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1925C" w14:textId="77777777" w:rsidR="009D185B" w:rsidRPr="003170AD" w:rsidRDefault="009D185B" w:rsidP="00A77500">
      <w:pPr>
        <w:spacing w:before="600" w:after="120"/>
        <w:ind w:firstLine="720"/>
        <w:rPr>
          <w:rFonts w:ascii="Book Antiqua" w:hAnsi="Book Antiqua"/>
          <w:sz w:val="60"/>
          <w:szCs w:val="60"/>
          <w:lang w:val="x-none" w:eastAsia="x-none"/>
        </w:rPr>
      </w:pPr>
      <w:bookmarkStart w:id="0" w:name="_Hlk529335553"/>
      <w:bookmarkStart w:id="1" w:name="_Toc325575108"/>
      <w:bookmarkStart w:id="2" w:name="_Toc291667146"/>
      <w:bookmarkEnd w:id="0"/>
      <w:r w:rsidRPr="003170AD">
        <w:rPr>
          <w:rFonts w:ascii="Book Antiqua" w:hAnsi="Book Antiqua"/>
          <w:sz w:val="60"/>
          <w:szCs w:val="60"/>
          <w:lang w:val="x-none" w:eastAsia="x-none"/>
        </w:rPr>
        <w:t>Checking the Net Contents</w:t>
      </w:r>
    </w:p>
    <w:p w14:paraId="55E8C948" w14:textId="1E8E0326" w:rsidR="009D185B" w:rsidRPr="00AB705E" w:rsidRDefault="009D185B" w:rsidP="00A77500">
      <w:pPr>
        <w:ind w:firstLine="720"/>
        <w:rPr>
          <w:rFonts w:ascii="Book Antiqua" w:hAnsi="Book Antiqua"/>
          <w:sz w:val="60"/>
          <w:szCs w:val="60"/>
          <w:lang w:eastAsia="x-none"/>
        </w:rPr>
      </w:pPr>
      <w:r w:rsidRPr="003170AD">
        <w:rPr>
          <w:rFonts w:ascii="Book Antiqua" w:hAnsi="Book Antiqua"/>
          <w:sz w:val="60"/>
          <w:szCs w:val="60"/>
          <w:lang w:val="x-none" w:eastAsia="x-none"/>
        </w:rPr>
        <w:t>of Packaged Goods</w:t>
      </w:r>
      <w:r w:rsidR="009F2403">
        <w:rPr>
          <w:rFonts w:ascii="Book Antiqua" w:hAnsi="Book Antiqua"/>
          <w:sz w:val="60"/>
          <w:szCs w:val="60"/>
          <w:lang w:eastAsia="x-none"/>
        </w:rPr>
        <w:t xml:space="preserve"> </w:t>
      </w:r>
    </w:p>
    <w:p w14:paraId="5E7EC4B8" w14:textId="2324BEF4" w:rsidR="009D185B" w:rsidRPr="003170AD" w:rsidRDefault="009D185B" w:rsidP="00A77500">
      <w:pPr>
        <w:spacing w:before="240" w:after="960"/>
        <w:rPr>
          <w:rFonts w:ascii="Bookman Old Style" w:hAnsi="Bookman Old Style"/>
          <w:i/>
          <w:iCs/>
          <w:sz w:val="26"/>
        </w:rPr>
      </w:pPr>
      <w:r w:rsidRPr="003170AD">
        <w:rPr>
          <w:rFonts w:ascii="Book Antiqua" w:hAnsi="Book Antiqua"/>
          <w:i/>
          <w:iCs/>
          <w:sz w:val="28"/>
        </w:rPr>
        <w:tab/>
      </w:r>
      <w:r w:rsidRPr="003170AD">
        <w:rPr>
          <w:rFonts w:ascii="Book Antiqua" w:hAnsi="Book Antiqua"/>
          <w:i/>
          <w:iCs/>
          <w:sz w:val="26"/>
        </w:rPr>
        <w:t xml:space="preserve">as adopted by the </w:t>
      </w:r>
      <w:r w:rsidR="00823D60" w:rsidRPr="003170AD">
        <w:rPr>
          <w:rFonts w:ascii="Book Antiqua" w:hAnsi="Book Antiqua"/>
          <w:i/>
          <w:sz w:val="26"/>
        </w:rPr>
        <w:t>10</w:t>
      </w:r>
      <w:r w:rsidR="00823D60">
        <w:rPr>
          <w:rFonts w:ascii="Book Antiqua" w:hAnsi="Book Antiqua"/>
          <w:i/>
          <w:sz w:val="26"/>
        </w:rPr>
        <w:t>4th</w:t>
      </w:r>
      <w:r w:rsidR="00823D60" w:rsidRPr="003170AD">
        <w:rPr>
          <w:rFonts w:ascii="Book Antiqua" w:hAnsi="Book Antiqua"/>
          <w:i/>
          <w:iCs/>
          <w:sz w:val="26"/>
        </w:rPr>
        <w:t xml:space="preserve"> </w:t>
      </w:r>
      <w:r w:rsidRPr="003170AD">
        <w:rPr>
          <w:rFonts w:ascii="Book Antiqua" w:hAnsi="Book Antiqua"/>
          <w:i/>
          <w:iCs/>
          <w:sz w:val="26"/>
        </w:rPr>
        <w:t xml:space="preserve">National Conference on Weights and Measures </w:t>
      </w:r>
      <w:r w:rsidR="00823D60">
        <w:rPr>
          <w:rFonts w:ascii="Book Antiqua" w:hAnsi="Book Antiqua"/>
          <w:i/>
          <w:sz w:val="26"/>
        </w:rPr>
        <w:t>2019</w:t>
      </w:r>
    </w:p>
    <w:p w14:paraId="404DA075" w14:textId="77777777" w:rsidR="009D185B" w:rsidRPr="003170AD" w:rsidRDefault="009D185B" w:rsidP="00A77500">
      <w:pPr>
        <w:tabs>
          <w:tab w:val="left" w:pos="5400"/>
          <w:tab w:val="left" w:pos="6480"/>
        </w:tabs>
        <w:spacing w:before="720" w:after="240"/>
        <w:jc w:val="center"/>
        <w:rPr>
          <w:rFonts w:ascii="Bookman Old Style" w:hAnsi="Bookman Old Style"/>
          <w:i/>
          <w:iCs/>
          <w:sz w:val="20"/>
        </w:rPr>
      </w:pPr>
      <w:r w:rsidRPr="003170AD">
        <w:rPr>
          <w:rFonts w:ascii="Bookman Old Style" w:hAnsi="Bookman Old Style"/>
          <w:i/>
          <w:iCs/>
        </w:rPr>
        <w:tab/>
      </w:r>
      <w:r w:rsidRPr="003170AD">
        <w:rPr>
          <w:rFonts w:ascii="Bookman Old Style" w:hAnsi="Bookman Old Style"/>
          <w:i/>
          <w:iCs/>
          <w:sz w:val="20"/>
        </w:rPr>
        <w:t>Editors:</w:t>
      </w:r>
    </w:p>
    <w:p w14:paraId="7D118BA1" w14:textId="53BE610B" w:rsidR="009D185B" w:rsidRPr="003170AD" w:rsidRDefault="00823D60" w:rsidP="00A77500">
      <w:pPr>
        <w:ind w:left="1710" w:right="390" w:firstLine="720"/>
        <w:jc w:val="right"/>
        <w:rPr>
          <w:rFonts w:ascii="Book Antiqua" w:hAnsi="Book Antiqua"/>
        </w:rPr>
      </w:pPr>
      <w:proofErr w:type="spellStart"/>
      <w:r>
        <w:rPr>
          <w:rFonts w:ascii="Book Antiqua" w:hAnsi="Book Antiqua"/>
        </w:rPr>
        <w:t>Breyanne</w:t>
      </w:r>
      <w:proofErr w:type="spellEnd"/>
      <w:r>
        <w:rPr>
          <w:rFonts w:ascii="Book Antiqua" w:hAnsi="Book Antiqua"/>
        </w:rPr>
        <w:t xml:space="preserve"> Blackwell</w:t>
      </w:r>
    </w:p>
    <w:p w14:paraId="2526AB9B" w14:textId="77777777" w:rsidR="009D185B" w:rsidRPr="003170AD" w:rsidRDefault="009D185B" w:rsidP="00A77500">
      <w:pPr>
        <w:ind w:left="1710" w:right="390" w:firstLine="720"/>
        <w:jc w:val="right"/>
        <w:rPr>
          <w:rFonts w:ascii="Book Antiqua" w:hAnsi="Book Antiqua"/>
        </w:rPr>
      </w:pPr>
      <w:r w:rsidRPr="003170AD">
        <w:rPr>
          <w:rFonts w:ascii="Book Antiqua" w:hAnsi="Book Antiqua"/>
        </w:rPr>
        <w:t>David Sefcik</w:t>
      </w:r>
    </w:p>
    <w:p w14:paraId="5792268F" w14:textId="77777777" w:rsidR="009D185B" w:rsidRPr="003170AD" w:rsidRDefault="009D185B" w:rsidP="00A77500">
      <w:pPr>
        <w:spacing w:after="240"/>
        <w:ind w:left="1710" w:right="390" w:firstLine="720"/>
        <w:jc w:val="right"/>
        <w:rPr>
          <w:rFonts w:ascii="Book Antiqua" w:hAnsi="Book Antiqua"/>
        </w:rPr>
      </w:pPr>
      <w:r w:rsidRPr="003170AD">
        <w:rPr>
          <w:rFonts w:ascii="Book Antiqua" w:hAnsi="Book Antiqua"/>
        </w:rPr>
        <w:t>Lisa Warfield</w:t>
      </w:r>
    </w:p>
    <w:p w14:paraId="1CDE2035" w14:textId="77777777" w:rsidR="009D185B" w:rsidRPr="003170AD" w:rsidRDefault="009D185B" w:rsidP="00A77500">
      <w:pPr>
        <w:ind w:right="390"/>
        <w:jc w:val="right"/>
        <w:rPr>
          <w:rFonts w:ascii="Book Antiqua" w:hAnsi="Book Antiqua"/>
        </w:rPr>
      </w:pPr>
      <w:r w:rsidRPr="003170AD">
        <w:rPr>
          <w:rFonts w:ascii="Book Antiqua" w:hAnsi="Book Antiqua"/>
        </w:rPr>
        <w:t>Dr. Douglas Olson, Chief</w:t>
      </w:r>
    </w:p>
    <w:p w14:paraId="10864615" w14:textId="77777777" w:rsidR="009D185B" w:rsidRPr="003170AD" w:rsidRDefault="009D185B" w:rsidP="00A77500">
      <w:pPr>
        <w:ind w:right="390"/>
        <w:jc w:val="right"/>
        <w:rPr>
          <w:rFonts w:ascii="Book Antiqua" w:hAnsi="Book Antiqua"/>
          <w:i/>
        </w:rPr>
      </w:pPr>
      <w:r w:rsidRPr="003170AD">
        <w:rPr>
          <w:rFonts w:ascii="Book Antiqua" w:hAnsi="Book Antiqua"/>
          <w:i/>
        </w:rPr>
        <w:t>Office of Weights and Measures</w:t>
      </w:r>
    </w:p>
    <w:p w14:paraId="0A3B4948" w14:textId="77777777" w:rsidR="009D185B" w:rsidRPr="003170AD" w:rsidRDefault="009D185B" w:rsidP="00A77500">
      <w:pPr>
        <w:spacing w:after="480"/>
        <w:ind w:right="389"/>
        <w:jc w:val="right"/>
        <w:rPr>
          <w:rFonts w:ascii="Book Antiqua" w:hAnsi="Book Antiqua"/>
          <w:i/>
        </w:rPr>
      </w:pPr>
      <w:r w:rsidRPr="003170AD">
        <w:rPr>
          <w:rFonts w:ascii="Book Antiqua" w:hAnsi="Book Antiqua"/>
          <w:i/>
        </w:rPr>
        <w:t>Physical Measurement Laboratory</w:t>
      </w:r>
    </w:p>
    <w:p w14:paraId="1F7704BB" w14:textId="77777777" w:rsidR="009D185B" w:rsidRPr="003170AD" w:rsidRDefault="009D185B" w:rsidP="00A77500">
      <w:pPr>
        <w:ind w:right="389"/>
        <w:jc w:val="right"/>
        <w:rPr>
          <w:sz w:val="20"/>
        </w:rPr>
      </w:pPr>
      <w:r w:rsidRPr="003170AD">
        <w:rPr>
          <w:sz w:val="20"/>
        </w:rPr>
        <w:t xml:space="preserve">This publication is available free of charge from: </w:t>
      </w:r>
    </w:p>
    <w:p w14:paraId="60501A6A" w14:textId="77777777" w:rsidR="00F75F22" w:rsidRPr="00F75F22" w:rsidRDefault="009F63A2" w:rsidP="00AB705E">
      <w:pPr>
        <w:spacing w:after="480"/>
        <w:ind w:right="389"/>
        <w:jc w:val="right"/>
      </w:pPr>
      <w:hyperlink r:id="rId9" w:history="1">
        <w:r w:rsidR="00F75F22" w:rsidRPr="00F75F22">
          <w:rPr>
            <w:rStyle w:val="Hyperlink"/>
          </w:rPr>
          <w:t>https://doi.org/10.6028/NIST.HB.133-2020</w:t>
        </w:r>
      </w:hyperlink>
      <w:r w:rsidR="00F75F22" w:rsidRPr="00F75F22">
        <w:t xml:space="preserve"> </w:t>
      </w:r>
    </w:p>
    <w:p w14:paraId="17C8CD03" w14:textId="4CB58523" w:rsidR="009D185B" w:rsidRPr="00AB705E" w:rsidRDefault="009736DE" w:rsidP="00A77500">
      <w:pPr>
        <w:spacing w:after="360"/>
        <w:ind w:right="389"/>
        <w:jc w:val="right"/>
        <w:rPr>
          <w:b/>
          <w:sz w:val="24"/>
          <w:szCs w:val="24"/>
        </w:rPr>
      </w:pPr>
      <w:r>
        <w:rPr>
          <w:b/>
          <w:sz w:val="24"/>
          <w:szCs w:val="24"/>
        </w:rPr>
        <w:t>Novem</w:t>
      </w:r>
      <w:r w:rsidR="009D185B" w:rsidRPr="00AB705E">
        <w:rPr>
          <w:b/>
          <w:sz w:val="24"/>
          <w:szCs w:val="24"/>
        </w:rPr>
        <w:t xml:space="preserve">ber </w:t>
      </w:r>
      <w:r w:rsidR="00823D60" w:rsidRPr="00AB705E">
        <w:rPr>
          <w:b/>
          <w:sz w:val="24"/>
          <w:szCs w:val="24"/>
        </w:rPr>
        <w:t>2019</w:t>
      </w:r>
    </w:p>
    <w:p w14:paraId="0D6D9E72" w14:textId="77777777" w:rsidR="009D185B" w:rsidRPr="003170AD" w:rsidRDefault="009D185B" w:rsidP="00A77500">
      <w:pPr>
        <w:spacing w:after="240"/>
        <w:ind w:right="228"/>
        <w:jc w:val="right"/>
        <w:rPr>
          <w:rFonts w:ascii="Book Antiqua" w:hAnsi="Book Antiqua"/>
        </w:rPr>
      </w:pPr>
      <w:r w:rsidRPr="003170AD">
        <w:rPr>
          <w:rFonts w:ascii="Book Antiqua" w:hAnsi="Book Antiqua"/>
          <w:noProof/>
        </w:rPr>
        <w:drawing>
          <wp:inline distT="0" distB="0" distL="0" distR="0" wp14:anchorId="4ACEA06A" wp14:editId="73ECDEBE">
            <wp:extent cx="1143000" cy="1130300"/>
            <wp:effectExtent l="19050" t="0" r="0" b="0"/>
            <wp:docPr id="25092" name="Picture 25092" descr="DOC_LOGO_1X1-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_LOGO_1X1-bw"/>
                    <pic:cNvPicPr>
                      <a:picLocks noChangeAspect="1" noChangeArrowheads="1"/>
                    </pic:cNvPicPr>
                  </pic:nvPicPr>
                  <pic:blipFill>
                    <a:blip r:embed="rId10" cstate="print"/>
                    <a:srcRect/>
                    <a:stretch>
                      <a:fillRect/>
                    </a:stretch>
                  </pic:blipFill>
                  <pic:spPr bwMode="auto">
                    <a:xfrm>
                      <a:off x="0" y="0"/>
                      <a:ext cx="1143000" cy="1130300"/>
                    </a:xfrm>
                    <a:prstGeom prst="rect">
                      <a:avLst/>
                    </a:prstGeom>
                    <a:noFill/>
                    <a:ln w="9525">
                      <a:noFill/>
                      <a:miter lim="800000"/>
                      <a:headEnd/>
                      <a:tailEnd/>
                    </a:ln>
                  </pic:spPr>
                </pic:pic>
              </a:graphicData>
            </a:graphic>
          </wp:inline>
        </w:drawing>
      </w:r>
    </w:p>
    <w:p w14:paraId="4164314A" w14:textId="77777777" w:rsidR="009D185B" w:rsidRPr="003170AD" w:rsidRDefault="009D185B" w:rsidP="00A77500">
      <w:pPr>
        <w:spacing w:before="360"/>
        <w:ind w:right="403"/>
        <w:jc w:val="right"/>
        <w:rPr>
          <w:rFonts w:ascii="Book Antiqua" w:hAnsi="Book Antiqua"/>
          <w:b/>
        </w:rPr>
      </w:pPr>
      <w:r w:rsidRPr="003170AD">
        <w:rPr>
          <w:rFonts w:ascii="Book Antiqua" w:hAnsi="Book Antiqua"/>
          <w:b/>
        </w:rPr>
        <w:t>U.S. Department of Commerce</w:t>
      </w:r>
    </w:p>
    <w:p w14:paraId="3BC3AE5D" w14:textId="77777777" w:rsidR="009D185B" w:rsidRPr="003170AD" w:rsidRDefault="009D185B" w:rsidP="00A77500">
      <w:pPr>
        <w:spacing w:after="360"/>
        <w:ind w:right="403"/>
        <w:jc w:val="right"/>
        <w:rPr>
          <w:rFonts w:ascii="Book Antiqua" w:hAnsi="Book Antiqua"/>
          <w:i/>
          <w:sz w:val="20"/>
        </w:rPr>
      </w:pPr>
      <w:r w:rsidRPr="003170AD">
        <w:rPr>
          <w:rFonts w:ascii="Book Antiqua" w:hAnsi="Book Antiqua"/>
          <w:i/>
          <w:sz w:val="20"/>
        </w:rPr>
        <w:t>Wilbur Ross, Secretary</w:t>
      </w:r>
    </w:p>
    <w:p w14:paraId="5D04EE64" w14:textId="77777777" w:rsidR="009D185B" w:rsidRPr="003170AD" w:rsidRDefault="009D185B" w:rsidP="00A77500">
      <w:pPr>
        <w:ind w:right="408"/>
        <w:jc w:val="right"/>
        <w:rPr>
          <w:rFonts w:ascii="Book Antiqua" w:hAnsi="Book Antiqua"/>
          <w:b/>
          <w:bCs/>
        </w:rPr>
      </w:pPr>
      <w:r w:rsidRPr="003170AD">
        <w:rPr>
          <w:rFonts w:ascii="Book Antiqua" w:hAnsi="Book Antiqua"/>
          <w:b/>
        </w:rPr>
        <w:t xml:space="preserve">National Institute of </w:t>
      </w:r>
      <w:r w:rsidRPr="003170AD">
        <w:rPr>
          <w:rFonts w:ascii="Book Antiqua" w:hAnsi="Book Antiqua"/>
          <w:b/>
          <w:bCs/>
        </w:rPr>
        <w:t>Standards and Technology</w:t>
      </w:r>
    </w:p>
    <w:p w14:paraId="213A4C8B" w14:textId="77777777" w:rsidR="009D185B" w:rsidRPr="003170AD" w:rsidRDefault="009D185B" w:rsidP="00A77500">
      <w:pPr>
        <w:spacing w:after="120"/>
        <w:ind w:right="403"/>
        <w:jc w:val="right"/>
        <w:rPr>
          <w:rFonts w:ascii="Book Antiqua" w:hAnsi="Book Antiqua"/>
          <w:i/>
          <w:sz w:val="20"/>
        </w:rPr>
      </w:pPr>
      <w:r w:rsidRPr="003170AD">
        <w:rPr>
          <w:rFonts w:ascii="Book Antiqua" w:hAnsi="Book Antiqua"/>
          <w:i/>
          <w:sz w:val="20"/>
        </w:rPr>
        <w:t>Dr. Walter Copan, NIST Director and Under Secretary of Commerce for Standards and Technology</w:t>
      </w:r>
    </w:p>
    <w:p w14:paraId="54973EA5" w14:textId="77777777" w:rsidR="009D185B" w:rsidRPr="003170AD" w:rsidRDefault="009D185B" w:rsidP="00A77500">
      <w:pPr>
        <w:spacing w:after="120"/>
        <w:ind w:right="403"/>
        <w:jc w:val="right"/>
        <w:rPr>
          <w:rFonts w:ascii="Book Antiqua" w:hAnsi="Book Antiqua"/>
          <w:i/>
          <w:sz w:val="20"/>
        </w:rPr>
      </w:pPr>
    </w:p>
    <w:tbl>
      <w:tblPr>
        <w:tblW w:w="3960" w:type="dxa"/>
        <w:tblInd w:w="6372" w:type="dxa"/>
        <w:tblLook w:val="0000" w:firstRow="0" w:lastRow="0" w:firstColumn="0" w:lastColumn="0" w:noHBand="0" w:noVBand="0"/>
      </w:tblPr>
      <w:tblGrid>
        <w:gridCol w:w="2520"/>
        <w:gridCol w:w="1440"/>
      </w:tblGrid>
      <w:tr w:rsidR="009D185B" w:rsidRPr="003170AD" w14:paraId="7995FFA5" w14:textId="77777777" w:rsidTr="00A77500">
        <w:tc>
          <w:tcPr>
            <w:tcW w:w="2520" w:type="dxa"/>
            <w:vAlign w:val="center"/>
          </w:tcPr>
          <w:p w14:paraId="494B2B17" w14:textId="77777777" w:rsidR="009D185B" w:rsidRPr="003170AD" w:rsidRDefault="009D185B" w:rsidP="00A77500">
            <w:pPr>
              <w:tabs>
                <w:tab w:val="left" w:pos="0"/>
              </w:tabs>
              <w:autoSpaceDE w:val="0"/>
              <w:autoSpaceDN w:val="0"/>
              <w:adjustRightInd w:val="0"/>
              <w:ind w:left="70"/>
              <w:jc w:val="right"/>
              <w:rPr>
                <w:sz w:val="20"/>
                <w:szCs w:val="24"/>
              </w:rPr>
            </w:pPr>
            <w:r w:rsidRPr="003170AD">
              <w:rPr>
                <w:rFonts w:ascii="Book Antiqua" w:hAnsi="Book Antiqua"/>
                <w:sz w:val="28"/>
                <w:szCs w:val="24"/>
              </w:rPr>
              <w:t>NIST Handbook</w:t>
            </w:r>
          </w:p>
        </w:tc>
        <w:tc>
          <w:tcPr>
            <w:tcW w:w="1440" w:type="dxa"/>
            <w:vAlign w:val="bottom"/>
          </w:tcPr>
          <w:p w14:paraId="63C0E174" w14:textId="77777777" w:rsidR="009D185B" w:rsidRPr="003170AD" w:rsidRDefault="009D185B" w:rsidP="00A77500">
            <w:pPr>
              <w:autoSpaceDE w:val="0"/>
              <w:autoSpaceDN w:val="0"/>
              <w:adjustRightInd w:val="0"/>
              <w:jc w:val="right"/>
              <w:rPr>
                <w:rFonts w:ascii="Book Antiqua" w:hAnsi="Book Antiqua"/>
                <w:sz w:val="64"/>
                <w:szCs w:val="24"/>
              </w:rPr>
            </w:pPr>
            <w:r w:rsidRPr="003170AD">
              <w:rPr>
                <w:rFonts w:ascii="Book Antiqua" w:hAnsi="Book Antiqua"/>
                <w:sz w:val="64"/>
                <w:szCs w:val="24"/>
              </w:rPr>
              <w:t>133</w:t>
            </w:r>
          </w:p>
        </w:tc>
      </w:tr>
    </w:tbl>
    <w:p w14:paraId="0A7D5B59" w14:textId="77777777" w:rsidR="009D185B" w:rsidRPr="003170AD" w:rsidRDefault="009D185B" w:rsidP="00A77500">
      <w:pPr>
        <w:ind w:right="318"/>
        <w:jc w:val="right"/>
        <w:rPr>
          <w:rFonts w:ascii="Book Antiqua" w:hAnsi="Book Antiqua"/>
          <w:sz w:val="24"/>
          <w:szCs w:val="24"/>
        </w:rPr>
      </w:pPr>
    </w:p>
    <w:p w14:paraId="0626294C" w14:textId="458176F9" w:rsidR="009D185B" w:rsidRPr="003170AD" w:rsidRDefault="00823D60" w:rsidP="00A77500">
      <w:pPr>
        <w:ind w:right="318"/>
        <w:jc w:val="right"/>
        <w:rPr>
          <w:rFonts w:ascii="Book Antiqua" w:hAnsi="Book Antiqua"/>
          <w:sz w:val="24"/>
          <w:szCs w:val="24"/>
        </w:rPr>
      </w:pPr>
      <w:r w:rsidRPr="003170AD">
        <w:rPr>
          <w:rFonts w:ascii="Book Antiqua" w:hAnsi="Book Antiqua"/>
          <w:sz w:val="24"/>
          <w:szCs w:val="24"/>
        </w:rPr>
        <w:t>20</w:t>
      </w:r>
      <w:r>
        <w:rPr>
          <w:rFonts w:ascii="Book Antiqua" w:hAnsi="Book Antiqua"/>
          <w:sz w:val="24"/>
          <w:szCs w:val="24"/>
        </w:rPr>
        <w:t>20</w:t>
      </w:r>
      <w:r w:rsidRPr="003170AD">
        <w:rPr>
          <w:rFonts w:ascii="Book Antiqua" w:hAnsi="Book Antiqua"/>
          <w:sz w:val="24"/>
          <w:szCs w:val="24"/>
        </w:rPr>
        <w:t xml:space="preserve"> </w:t>
      </w:r>
      <w:r w:rsidR="009D185B" w:rsidRPr="003170AD">
        <w:rPr>
          <w:rFonts w:ascii="Book Antiqua" w:hAnsi="Book Antiqua"/>
          <w:sz w:val="24"/>
          <w:szCs w:val="24"/>
        </w:rPr>
        <w:t>Edition</w:t>
      </w:r>
    </w:p>
    <w:p w14:paraId="4A72AB6A" w14:textId="12BDFC3C" w:rsidR="00D548C7" w:rsidRDefault="009D185B" w:rsidP="00A77500">
      <w:pPr>
        <w:ind w:right="318"/>
        <w:jc w:val="right"/>
        <w:rPr>
          <w:rFonts w:ascii="Book Antiqua" w:hAnsi="Book Antiqua"/>
          <w:sz w:val="20"/>
        </w:rPr>
        <w:sectPr w:rsidR="00D548C7" w:rsidSect="00A77500">
          <w:footerReference w:type="even" r:id="rId11"/>
          <w:headerReference w:type="first" r:id="rId12"/>
          <w:footerReference w:type="first" r:id="rId13"/>
          <w:pgSz w:w="12240" w:h="15840" w:code="1"/>
          <w:pgMar w:top="720" w:right="720" w:bottom="72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start="3"/>
          <w:cols w:space="720"/>
          <w:docGrid w:linePitch="299"/>
        </w:sectPr>
      </w:pPr>
      <w:r w:rsidRPr="003170AD">
        <w:rPr>
          <w:rFonts w:ascii="Book Antiqua" w:hAnsi="Book Antiqua"/>
          <w:sz w:val="20"/>
        </w:rPr>
        <w:t>Supersedes</w:t>
      </w:r>
      <w:r w:rsidR="00D548C7">
        <w:rPr>
          <w:rFonts w:ascii="Book Antiqua" w:hAnsi="Book Antiqua"/>
          <w:sz w:val="20"/>
        </w:rPr>
        <w:t xml:space="preserve"> NIST Handbook 133, </w:t>
      </w:r>
      <w:r w:rsidR="00823D60">
        <w:rPr>
          <w:rFonts w:ascii="Book Antiqua" w:hAnsi="Book Antiqua"/>
          <w:sz w:val="20"/>
        </w:rPr>
        <w:t xml:space="preserve">2019 </w:t>
      </w:r>
      <w:r w:rsidR="00D548C7">
        <w:rPr>
          <w:rFonts w:ascii="Book Antiqua" w:hAnsi="Book Antiqua"/>
          <w:sz w:val="20"/>
        </w:rPr>
        <w:t>Edition</w:t>
      </w:r>
    </w:p>
    <w:p w14:paraId="64FD8789" w14:textId="77777777" w:rsidR="00820AB5" w:rsidRDefault="00820AB5" w:rsidP="00A77500">
      <w:pPr>
        <w:ind w:right="318"/>
        <w:jc w:val="right"/>
        <w:rPr>
          <w:rFonts w:ascii="Book Antiqua" w:hAnsi="Book Antiqua"/>
          <w:sz w:val="20"/>
        </w:rPr>
        <w:sectPr w:rsidR="00820AB5" w:rsidSect="00D548C7">
          <w:type w:val="continuous"/>
          <w:pgSz w:w="12240" w:h="15840" w:code="1"/>
          <w:pgMar w:top="720" w:right="720" w:bottom="72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start="3"/>
          <w:cols w:space="720"/>
          <w:docGrid w:linePitch="299"/>
        </w:sectPr>
      </w:pPr>
    </w:p>
    <w:p w14:paraId="6346D3D7" w14:textId="77777777" w:rsidR="00820AB5" w:rsidRDefault="00820AB5" w:rsidP="00820AB5">
      <w:pPr>
        <w:spacing w:after="5160"/>
        <w:ind w:right="317"/>
        <w:rPr>
          <w:rFonts w:ascii="Book Antiqua" w:hAnsi="Book Antiqua"/>
          <w:sz w:val="20"/>
        </w:rPr>
      </w:pPr>
      <w:r w:rsidRPr="00820AB5">
        <w:rPr>
          <w:rFonts w:ascii="Book Antiqua" w:hAnsi="Book Antiqua"/>
          <w:sz w:val="20"/>
        </w:rPr>
        <w:lastRenderedPageBreak/>
        <w:t>Certain commercial entities, equipment, or materials may be identified in this document in order to describe an experimental procedure or concept adequately.  Such identification is not intended to imply recommendation or endorsement by the National Institute of Standards and Technology, nor is it intended to imply that the entities, materials, or equipment are necessarily the best available for the purpose.</w:t>
      </w:r>
    </w:p>
    <w:p w14:paraId="564D7881" w14:textId="77777777" w:rsidR="00820AB5" w:rsidRDefault="00820AB5" w:rsidP="00820AB5">
      <w:pPr>
        <w:ind w:right="318"/>
        <w:jc w:val="center"/>
        <w:rPr>
          <w:rFonts w:ascii="Book Antiqua" w:hAnsi="Book Antiqua"/>
          <w:sz w:val="20"/>
        </w:rPr>
      </w:pPr>
    </w:p>
    <w:p w14:paraId="0D47CD56" w14:textId="3726F321" w:rsidR="00820AB5" w:rsidRPr="00820AB5" w:rsidRDefault="00820AB5" w:rsidP="00820AB5">
      <w:pPr>
        <w:ind w:right="318"/>
        <w:jc w:val="center"/>
        <w:rPr>
          <w:rFonts w:ascii="Book Antiqua" w:hAnsi="Book Antiqua"/>
          <w:sz w:val="20"/>
        </w:rPr>
      </w:pPr>
      <w:r w:rsidRPr="00820AB5">
        <w:rPr>
          <w:rFonts w:ascii="Book Antiqua" w:hAnsi="Book Antiqua"/>
          <w:sz w:val="20"/>
        </w:rPr>
        <w:t xml:space="preserve">National Institute of Standards and </w:t>
      </w:r>
      <w:r w:rsidRPr="00101B19">
        <w:rPr>
          <w:rFonts w:ascii="Book Antiqua" w:hAnsi="Book Antiqua"/>
          <w:sz w:val="20"/>
        </w:rPr>
        <w:t xml:space="preserve">Technology </w:t>
      </w:r>
      <w:r w:rsidRPr="00C24394">
        <w:rPr>
          <w:rFonts w:ascii="Book Antiqua" w:hAnsi="Book Antiqua"/>
          <w:sz w:val="20"/>
        </w:rPr>
        <w:t>Handbook 133, 20</w:t>
      </w:r>
      <w:r w:rsidR="00101B19" w:rsidRPr="00C24394">
        <w:rPr>
          <w:rFonts w:ascii="Book Antiqua" w:hAnsi="Book Antiqua"/>
          <w:sz w:val="20"/>
        </w:rPr>
        <w:t>20</w:t>
      </w:r>
      <w:r w:rsidRPr="00C24394">
        <w:rPr>
          <w:rFonts w:ascii="Book Antiqua" w:hAnsi="Book Antiqua"/>
          <w:sz w:val="20"/>
        </w:rPr>
        <w:t xml:space="preserve"> Edition Natl</w:t>
      </w:r>
      <w:r w:rsidRPr="00101B19">
        <w:rPr>
          <w:rFonts w:ascii="Book Antiqua" w:hAnsi="Book Antiqua"/>
          <w:sz w:val="20"/>
        </w:rPr>
        <w:t>. Inst</w:t>
      </w:r>
      <w:r w:rsidRPr="00820AB5">
        <w:rPr>
          <w:rFonts w:ascii="Book Antiqua" w:hAnsi="Book Antiqua"/>
          <w:sz w:val="20"/>
        </w:rPr>
        <w:t>. Stand. T</w:t>
      </w:r>
      <w:r w:rsidR="000901DD">
        <w:rPr>
          <w:rFonts w:ascii="Book Antiqua" w:hAnsi="Book Antiqua"/>
          <w:sz w:val="20"/>
        </w:rPr>
        <w:t xml:space="preserve">echnol. </w:t>
      </w:r>
      <w:proofErr w:type="spellStart"/>
      <w:r w:rsidR="000901DD">
        <w:rPr>
          <w:rFonts w:ascii="Book Antiqua" w:hAnsi="Book Antiqua"/>
          <w:sz w:val="20"/>
        </w:rPr>
        <w:t>Handb</w:t>
      </w:r>
      <w:proofErr w:type="spellEnd"/>
      <w:r w:rsidR="000901DD">
        <w:rPr>
          <w:rFonts w:ascii="Book Antiqua" w:hAnsi="Book Antiqua"/>
          <w:sz w:val="20"/>
        </w:rPr>
        <w:t>. 133, 20</w:t>
      </w:r>
      <w:r w:rsidR="00101B19">
        <w:rPr>
          <w:rFonts w:ascii="Book Antiqua" w:hAnsi="Book Antiqua"/>
          <w:sz w:val="20"/>
        </w:rPr>
        <w:t>20</w:t>
      </w:r>
      <w:r w:rsidR="000901DD">
        <w:rPr>
          <w:rFonts w:ascii="Book Antiqua" w:hAnsi="Book Antiqua"/>
          <w:sz w:val="20"/>
        </w:rPr>
        <w:t xml:space="preserve"> </w:t>
      </w:r>
      <w:r w:rsidR="000901DD" w:rsidRPr="00670B7C">
        <w:rPr>
          <w:rFonts w:ascii="Book Antiqua" w:hAnsi="Book Antiqua"/>
          <w:sz w:val="20"/>
        </w:rPr>
        <w:t>Ed. 2</w:t>
      </w:r>
      <w:r w:rsidR="00755CB8">
        <w:rPr>
          <w:rFonts w:ascii="Book Antiqua" w:hAnsi="Book Antiqua"/>
          <w:sz w:val="20"/>
        </w:rPr>
        <w:t>72</w:t>
      </w:r>
      <w:r w:rsidRPr="00C24394">
        <w:rPr>
          <w:rFonts w:ascii="Book Antiqua" w:hAnsi="Book Antiqua"/>
          <w:sz w:val="20"/>
        </w:rPr>
        <w:t xml:space="preserve"> Pages (</w:t>
      </w:r>
      <w:r w:rsidR="009736DE">
        <w:rPr>
          <w:rFonts w:ascii="Book Antiqua" w:hAnsi="Book Antiqua"/>
          <w:sz w:val="20"/>
        </w:rPr>
        <w:t>Nov</w:t>
      </w:r>
      <w:r w:rsidRPr="00C24394">
        <w:rPr>
          <w:rFonts w:ascii="Book Antiqua" w:hAnsi="Book Antiqua"/>
          <w:sz w:val="20"/>
        </w:rPr>
        <w:t>. 201</w:t>
      </w:r>
      <w:r w:rsidR="00101B19" w:rsidRPr="00C24394">
        <w:rPr>
          <w:rFonts w:ascii="Book Antiqua" w:hAnsi="Book Antiqua"/>
          <w:sz w:val="20"/>
        </w:rPr>
        <w:t>9</w:t>
      </w:r>
      <w:r w:rsidRPr="00C24394">
        <w:rPr>
          <w:rFonts w:ascii="Book Antiqua" w:hAnsi="Book Antiqua"/>
          <w:sz w:val="20"/>
        </w:rPr>
        <w:t>)</w:t>
      </w:r>
    </w:p>
    <w:p w14:paraId="25849A64" w14:textId="77777777" w:rsidR="00A77500" w:rsidRDefault="00820AB5" w:rsidP="00820AB5">
      <w:pPr>
        <w:ind w:right="318"/>
        <w:jc w:val="center"/>
        <w:rPr>
          <w:rFonts w:ascii="Book Antiqua" w:hAnsi="Book Antiqua"/>
          <w:sz w:val="20"/>
        </w:rPr>
      </w:pPr>
      <w:r w:rsidRPr="00820AB5">
        <w:rPr>
          <w:rFonts w:ascii="Book Antiqua" w:hAnsi="Book Antiqua"/>
          <w:sz w:val="20"/>
        </w:rPr>
        <w:t>CODEN:  NIHAE2</w:t>
      </w:r>
    </w:p>
    <w:p w14:paraId="0B4A54E2" w14:textId="2C66009E" w:rsidR="00820AB5" w:rsidRDefault="00820AB5" w:rsidP="00820AB5">
      <w:pPr>
        <w:ind w:right="318"/>
        <w:rPr>
          <w:rFonts w:ascii="Book Antiqua" w:hAnsi="Book Antiqua"/>
          <w:sz w:val="20"/>
        </w:rPr>
        <w:sectPr w:rsidR="00820AB5" w:rsidSect="00820AB5">
          <w:type w:val="evenPage"/>
          <w:pgSz w:w="12240" w:h="15840" w:code="1"/>
          <w:pgMar w:top="1440" w:right="1440" w:bottom="1440" w:left="1440" w:header="720" w:footer="720" w:gutter="0"/>
          <w:pgNumType w:fmt="lowerRoman" w:start="3"/>
          <w:cols w:space="720"/>
          <w:docGrid w:linePitch="299"/>
        </w:sectPr>
      </w:pPr>
    </w:p>
    <w:tbl>
      <w:tblPr>
        <w:tblStyle w:val="TableGrid"/>
        <w:tblW w:w="0" w:type="auto"/>
        <w:tblLook w:val="04A0" w:firstRow="1" w:lastRow="0" w:firstColumn="1" w:lastColumn="0" w:noHBand="0" w:noVBand="1"/>
      </w:tblPr>
      <w:tblGrid>
        <w:gridCol w:w="9350"/>
      </w:tblGrid>
      <w:tr w:rsidR="004838BD" w14:paraId="2D9D42AC" w14:textId="77777777" w:rsidTr="00DE5716">
        <w:tc>
          <w:tcPr>
            <w:tcW w:w="9350" w:type="dxa"/>
            <w:tcBorders>
              <w:top w:val="single" w:sz="18" w:space="0" w:color="auto"/>
              <w:left w:val="nil"/>
              <w:bottom w:val="single" w:sz="8" w:space="0" w:color="auto"/>
              <w:right w:val="nil"/>
            </w:tcBorders>
          </w:tcPr>
          <w:p w14:paraId="1E61EBBC" w14:textId="3E7D67BB" w:rsidR="004838BD" w:rsidRDefault="004838BD" w:rsidP="00636B0E">
            <w:pPr>
              <w:rPr>
                <w:b/>
                <w:bCs/>
                <w:sz w:val="12"/>
              </w:rPr>
            </w:pPr>
          </w:p>
        </w:tc>
      </w:tr>
      <w:tr w:rsidR="004838BD" w14:paraId="57AA86A6" w14:textId="77777777" w:rsidTr="00DE5716">
        <w:tc>
          <w:tcPr>
            <w:tcW w:w="9350" w:type="dxa"/>
            <w:tcBorders>
              <w:top w:val="single" w:sz="8" w:space="0" w:color="auto"/>
              <w:left w:val="nil"/>
              <w:bottom w:val="single" w:sz="8" w:space="0" w:color="auto"/>
              <w:right w:val="nil"/>
            </w:tcBorders>
          </w:tcPr>
          <w:p w14:paraId="05137CE1" w14:textId="5DE4D70F" w:rsidR="004838BD" w:rsidRPr="009610D0" w:rsidRDefault="004838BD" w:rsidP="009610D0">
            <w:pPr>
              <w:pStyle w:val="Heading1"/>
            </w:pPr>
            <w:bookmarkStart w:id="3" w:name="_Toc464111535"/>
            <w:bookmarkStart w:id="4" w:name="_Toc464123734"/>
            <w:bookmarkStart w:id="5" w:name="_Toc24613533"/>
            <w:r w:rsidRPr="009610D0">
              <w:t>Foreword</w:t>
            </w:r>
            <w:bookmarkEnd w:id="3"/>
            <w:bookmarkEnd w:id="4"/>
            <w:bookmarkEnd w:id="5"/>
          </w:p>
        </w:tc>
      </w:tr>
    </w:tbl>
    <w:bookmarkEnd w:id="1"/>
    <w:bookmarkEnd w:id="2"/>
    <w:p w14:paraId="4661F789" w14:textId="4D477411" w:rsidR="009D4116" w:rsidRDefault="009D4116" w:rsidP="00714B57">
      <w:pPr>
        <w:spacing w:before="480" w:after="240"/>
      </w:pPr>
      <w:r>
        <w:t>This handbook has been prepared as a procedural guide for the compliance testing of net content statements on packaged goods.  Compliance testing of packaged goods is the determination of the conformance of the</w:t>
      </w:r>
      <w:r w:rsidR="00D4361D">
        <w:t>-</w:t>
      </w:r>
      <w:r>
        <w:t xml:space="preserve"> results of the packaging, distribution, and retailing process (the packages) to specific legal requirements for net content declarations.  This handbook has been developed primarily for the use of government officials.  However, it should also be useful to commercial and industrial establishments in the areas of packaging, distribution, and sale of commodities.</w:t>
      </w:r>
    </w:p>
    <w:p w14:paraId="37621172" w14:textId="20FE113F" w:rsidR="009D4116" w:rsidRDefault="009D4116" w:rsidP="00C009BB">
      <w:pPr>
        <w:spacing w:after="3000"/>
      </w:pPr>
      <w:r>
        <w:t xml:space="preserve">In conducting compliance testing, the conversion of quantity values from one measurement system to another (e.g., from the metric system to the avoirdupois system) should be handled with careful regard to the implied correspondence between the accuracy of the data and the number of digits displayed.  In all conversions, the number of significant digits retained should ensure that accuracy is neither sacrificed nor exaggerated.  For this </w:t>
      </w:r>
      <w:r w:rsidR="008274AE">
        <w:t xml:space="preserve">2020 </w:t>
      </w:r>
      <w:r>
        <w:t xml:space="preserve">edition of </w:t>
      </w:r>
      <w:r w:rsidR="00CF0655">
        <w:t xml:space="preserve">NIST </w:t>
      </w:r>
      <w:r>
        <w:t>Handbook</w:t>
      </w:r>
      <w:r w:rsidR="000139B5">
        <w:t> </w:t>
      </w:r>
      <w:r>
        <w:t xml:space="preserve">133 all dimensions for test procedures, devices, or environments have been rounded to </w:t>
      </w:r>
      <w:r w:rsidRPr="008759F3">
        <w:t>two</w:t>
      </w:r>
      <w:r>
        <w:t xml:space="preserve"> significant digits (e.g., 2.5</w:t>
      </w:r>
      <w:r w:rsidR="000139B5">
        <w:t> </w:t>
      </w:r>
      <w:r>
        <w:t>cm to 1.0</w:t>
      </w:r>
      <w:r w:rsidR="000139B5">
        <w:t> </w:t>
      </w:r>
      <w:r>
        <w:t>in) or to a precision level applicable t</w:t>
      </w:r>
      <w:r w:rsidR="000139B5">
        <w:t>o the test equipment (e.g., 200 </w:t>
      </w:r>
      <w:r>
        <w:t>kPa for 25</w:t>
      </w:r>
      <w:r w:rsidR="000139B5">
        <w:t> </w:t>
      </w:r>
      <w:r>
        <w:t>psi and 35</w:t>
      </w:r>
      <w:r w:rsidR="000139B5">
        <w:t> MPa for 5,000 </w:t>
      </w:r>
      <w:r>
        <w:t>psi).</w:t>
      </w:r>
    </w:p>
    <w:p w14:paraId="4844119D" w14:textId="77777777" w:rsidR="00EA52A3" w:rsidRDefault="004147B6">
      <w:r>
        <w:rPr>
          <w:noProof/>
        </w:rPr>
        <mc:AlternateContent>
          <mc:Choice Requires="wps">
            <w:drawing>
              <wp:anchor distT="0" distB="0" distL="114300" distR="114300" simplePos="0" relativeHeight="251647488" behindDoc="0" locked="0" layoutInCell="1" allowOverlap="1" wp14:anchorId="65A1B0CE" wp14:editId="271560B4">
                <wp:simplePos x="0" y="0"/>
                <wp:positionH relativeFrom="column">
                  <wp:posOffset>716891</wp:posOffset>
                </wp:positionH>
                <wp:positionV relativeFrom="paragraph">
                  <wp:posOffset>89129</wp:posOffset>
                </wp:positionV>
                <wp:extent cx="4586630" cy="672998"/>
                <wp:effectExtent l="0" t="0" r="23495" b="13335"/>
                <wp:wrapNone/>
                <wp:docPr id="2" name="Text Box 2"/>
                <wp:cNvGraphicFramePr/>
                <a:graphic xmlns:a="http://schemas.openxmlformats.org/drawingml/2006/main">
                  <a:graphicData uri="http://schemas.microsoft.com/office/word/2010/wordprocessingShape">
                    <wps:wsp>
                      <wps:cNvSpPr txBox="1"/>
                      <wps:spPr>
                        <a:xfrm>
                          <a:off x="0" y="0"/>
                          <a:ext cx="4586630" cy="672998"/>
                        </a:xfrm>
                        <a:prstGeom prst="rect">
                          <a:avLst/>
                        </a:prstGeom>
                        <a:ln/>
                      </wps:spPr>
                      <wps:style>
                        <a:lnRef idx="2">
                          <a:schemeClr val="dk1"/>
                        </a:lnRef>
                        <a:fillRef idx="1">
                          <a:schemeClr val="lt1"/>
                        </a:fillRef>
                        <a:effectRef idx="0">
                          <a:schemeClr val="dk1"/>
                        </a:effectRef>
                        <a:fontRef idx="minor">
                          <a:schemeClr val="dk1"/>
                        </a:fontRef>
                      </wps:style>
                      <wps:txbx>
                        <w:txbxContent>
                          <w:p w14:paraId="54E2B7AD" w14:textId="5C0A3521" w:rsidR="00792C9F" w:rsidRDefault="00792C9F" w:rsidP="00161539">
                            <w:r w:rsidRPr="004147B6">
                              <w:rPr>
                                <w:szCs w:val="22"/>
                              </w:rPr>
                              <w:t>You are invited to provide online feedback regarding this document at</w:t>
                            </w:r>
                            <w:r>
                              <w:rPr>
                                <w:szCs w:val="22"/>
                              </w:rPr>
                              <w:t xml:space="preserve">:  </w:t>
                            </w:r>
                            <w:hyperlink r:id="rId14" w:history="1">
                              <w:r w:rsidRPr="004925BC">
                                <w:rPr>
                                  <w:rStyle w:val="StyleHyperlink11pt"/>
                                  <w:b/>
                                </w:rPr>
                                <w:t>www.surveymonkey.com/s/customer-satisfaction-pub</w:t>
                              </w:r>
                            </w:hyperlink>
                            <w:r w:rsidRPr="00301722">
                              <w:rPr>
                                <w:rStyle w:val="Hyperlink"/>
                              </w:rPr>
                              <w:t xml:space="preserve"> or by e</w:t>
                            </w:r>
                            <w:r w:rsidRPr="00301722">
                              <w:rPr>
                                <w:rStyle w:val="Hyperlink"/>
                              </w:rPr>
                              <w:noBreakHyphen/>
                              <w:t xml:space="preserve">mail to:  </w:t>
                            </w:r>
                            <w:hyperlink r:id="rId15" w:history="1">
                              <w:r w:rsidRPr="00792C9F">
                                <w:rPr>
                                  <w:rStyle w:val="Hyperlink"/>
                                  <w:b/>
                                  <w:bCs w:val="0"/>
                                </w:rPr>
                                <w:t>owm@nist.gov</w:t>
                              </w:r>
                            </w:hyperlink>
                            <w:r w:rsidRPr="004147B6">
                              <w:rPr>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1B0CE" id="_x0000_t202" coordsize="21600,21600" o:spt="202" path="m,l,21600r21600,l21600,xe">
                <v:stroke joinstyle="miter"/>
                <v:path gradientshapeok="t" o:connecttype="rect"/>
              </v:shapetype>
              <v:shape id="Text Box 2" o:spid="_x0000_s1026" type="#_x0000_t202" style="position:absolute;left:0;text-align:left;margin-left:56.45pt;margin-top:7pt;width:361.15pt;height: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" fillcolor="white [3201]" strokecolor="black [3200]" strokeweight="2pt">
                <v:textbox>
                  <w:txbxContent>
                    <w:p w14:paraId="54E2B7AD" w14:textId="5C0A3521" w:rsidR="00792C9F" w:rsidRDefault="00792C9F" w:rsidP="00161539">
                      <w:r w:rsidRPr="004147B6">
                        <w:rPr>
                          <w:szCs w:val="22"/>
                        </w:rPr>
                        <w:t>You are invited to provide online feedback regarding this document at</w:t>
                      </w:r>
                      <w:r>
                        <w:rPr>
                          <w:szCs w:val="22"/>
                        </w:rPr>
                        <w:t xml:space="preserve">:  </w:t>
                      </w:r>
                      <w:hyperlink r:id="rId16" w:history="1">
                        <w:r w:rsidRPr="004925BC">
                          <w:rPr>
                            <w:rStyle w:val="StyleHyperlink11pt"/>
                            <w:b/>
                          </w:rPr>
                          <w:t>www.surveymonkey.com/s/customer-satisfaction-pub</w:t>
                        </w:r>
                      </w:hyperlink>
                      <w:r w:rsidRPr="00301722">
                        <w:rPr>
                          <w:rStyle w:val="Hyperlink"/>
                        </w:rPr>
                        <w:t xml:space="preserve"> or by e</w:t>
                      </w:r>
                      <w:r w:rsidRPr="00301722">
                        <w:rPr>
                          <w:rStyle w:val="Hyperlink"/>
                        </w:rPr>
                        <w:noBreakHyphen/>
                        <w:t xml:space="preserve">mail to:  </w:t>
                      </w:r>
                      <w:hyperlink r:id="rId17" w:history="1">
                        <w:r w:rsidRPr="00792C9F">
                          <w:rPr>
                            <w:rStyle w:val="Hyperlink"/>
                            <w:b/>
                            <w:bCs w:val="0"/>
                          </w:rPr>
                          <w:t>owm@nist.gov</w:t>
                        </w:r>
                      </w:hyperlink>
                      <w:r w:rsidRPr="004147B6">
                        <w:rPr>
                          <w:szCs w:val="22"/>
                        </w:rPr>
                        <w:t>.</w:t>
                      </w:r>
                    </w:p>
                  </w:txbxContent>
                </v:textbox>
              </v:shape>
            </w:pict>
          </mc:Fallback>
        </mc:AlternateContent>
      </w:r>
    </w:p>
    <w:p w14:paraId="76648DA5" w14:textId="77777777" w:rsidR="00EA52A3" w:rsidRDefault="00EA52A3"/>
    <w:p w14:paraId="0A9AFC70" w14:textId="77777777" w:rsidR="00EA52A3" w:rsidRDefault="00EA52A3"/>
    <w:p w14:paraId="76D31426" w14:textId="77777777" w:rsidR="00EA52A3" w:rsidRDefault="00EA52A3"/>
    <w:p w14:paraId="1AB8F03D" w14:textId="77777777" w:rsidR="00EA52A3" w:rsidRDefault="00EA52A3"/>
    <w:p w14:paraId="55C7CD53" w14:textId="091DD26B" w:rsidR="001559F6" w:rsidRDefault="001559F6">
      <w:pPr>
        <w:jc w:val="left"/>
      </w:pPr>
      <w:r>
        <w:br w:type="page"/>
      </w:r>
    </w:p>
    <w:p w14:paraId="240A2788" w14:textId="77777777" w:rsidR="001559F6" w:rsidRDefault="001559F6" w:rsidP="004147B6"/>
    <w:p w14:paraId="349B620D" w14:textId="77777777" w:rsidR="001559F6" w:rsidRPr="00E3052E" w:rsidRDefault="001559F6" w:rsidP="004147B6">
      <w:pPr>
        <w:rPr>
          <w:sz w:val="20"/>
        </w:rPr>
      </w:pPr>
    </w:p>
    <w:p w14:paraId="480D57CD" w14:textId="076911DB" w:rsidR="001559F6" w:rsidRPr="00E3052E" w:rsidRDefault="001559F6" w:rsidP="00192C63">
      <w:pPr>
        <w:spacing w:before="4060"/>
        <w:jc w:val="center"/>
        <w:rPr>
          <w:sz w:val="20"/>
        </w:rPr>
      </w:pPr>
      <w:r w:rsidRPr="00E3052E">
        <w:rPr>
          <w:sz w:val="20"/>
        </w:rPr>
        <w:t>THIS PAGE INTENTIONALLY LEFT BLANK</w:t>
      </w:r>
    </w:p>
    <w:p w14:paraId="4489526F" w14:textId="77777777" w:rsidR="0020098E" w:rsidRDefault="0020098E" w:rsidP="0020098E">
      <w:pPr>
        <w:rPr>
          <w:b/>
          <w:bCs/>
          <w:sz w:val="12"/>
        </w:rPr>
        <w:sectPr w:rsidR="0020098E" w:rsidSect="00F2481E">
          <w:headerReference w:type="even" r:id="rId18"/>
          <w:headerReference w:type="default" r:id="rId19"/>
          <w:footerReference w:type="even" r:id="rId20"/>
          <w:footerReference w:type="default" r:id="rId21"/>
          <w:pgSz w:w="12240" w:h="15840" w:code="1"/>
          <w:pgMar w:top="1440" w:right="1440" w:bottom="1440" w:left="1440" w:header="720" w:footer="720" w:gutter="0"/>
          <w:pgNumType w:fmt="lowerRoman" w:start="3"/>
          <w:cols w:space="720"/>
          <w:docGrid w:linePitch="299"/>
        </w:sectPr>
      </w:pPr>
      <w:bookmarkStart w:id="6" w:name="CommitteeMembers"/>
      <w:bookmarkEnd w:id="6"/>
    </w:p>
    <w:p w14:paraId="75CB7D2F" w14:textId="76520B52" w:rsidR="0020098E" w:rsidRPr="00014858" w:rsidRDefault="0020098E" w:rsidP="0020098E">
      <w:pPr>
        <w:rPr>
          <w:b/>
          <w:bCs/>
          <w:sz w:val="12"/>
        </w:rPr>
      </w:pPr>
    </w:p>
    <w:tbl>
      <w:tblPr>
        <w:tblStyle w:val="TableGrid"/>
        <w:tblW w:w="0" w:type="auto"/>
        <w:tblLook w:val="04A0" w:firstRow="1" w:lastRow="0" w:firstColumn="1" w:lastColumn="0" w:noHBand="0" w:noVBand="1"/>
      </w:tblPr>
      <w:tblGrid>
        <w:gridCol w:w="9350"/>
      </w:tblGrid>
      <w:tr w:rsidR="004838BD" w14:paraId="52D526D7" w14:textId="77777777" w:rsidTr="00DE5716">
        <w:tc>
          <w:tcPr>
            <w:tcW w:w="9350" w:type="dxa"/>
            <w:tcBorders>
              <w:top w:val="single" w:sz="18" w:space="0" w:color="auto"/>
              <w:left w:val="nil"/>
              <w:bottom w:val="single" w:sz="8" w:space="0" w:color="auto"/>
              <w:right w:val="nil"/>
            </w:tcBorders>
          </w:tcPr>
          <w:p w14:paraId="547976F3" w14:textId="77777777" w:rsidR="004838BD" w:rsidRDefault="004838BD" w:rsidP="00937BDD">
            <w:pPr>
              <w:jc w:val="left"/>
              <w:rPr>
                <w:b/>
                <w:bCs/>
                <w:sz w:val="12"/>
              </w:rPr>
            </w:pPr>
            <w:bookmarkStart w:id="7" w:name="_Toc111023592"/>
          </w:p>
        </w:tc>
      </w:tr>
      <w:tr w:rsidR="004838BD" w14:paraId="6A8503D6" w14:textId="77777777" w:rsidTr="00DE5716">
        <w:tc>
          <w:tcPr>
            <w:tcW w:w="9350" w:type="dxa"/>
            <w:tcBorders>
              <w:top w:val="single" w:sz="8" w:space="0" w:color="auto"/>
              <w:left w:val="nil"/>
              <w:bottom w:val="single" w:sz="8" w:space="0" w:color="auto"/>
              <w:right w:val="nil"/>
            </w:tcBorders>
          </w:tcPr>
          <w:p w14:paraId="563FD96D" w14:textId="7EA9FF97" w:rsidR="004838BD" w:rsidRPr="008F0613" w:rsidRDefault="004838BD" w:rsidP="00935CA9">
            <w:pPr>
              <w:pStyle w:val="Heading1"/>
            </w:pPr>
            <w:bookmarkStart w:id="8" w:name="_Toc464111536"/>
            <w:bookmarkStart w:id="9" w:name="_Toc464123735"/>
            <w:bookmarkStart w:id="10" w:name="_Toc24613534"/>
            <w:r>
              <w:t>Committee Members</w:t>
            </w:r>
            <w:bookmarkEnd w:id="8"/>
            <w:bookmarkEnd w:id="9"/>
            <w:bookmarkEnd w:id="10"/>
          </w:p>
        </w:tc>
      </w:tr>
    </w:tbl>
    <w:bookmarkEnd w:id="7"/>
    <w:p w14:paraId="242B502B" w14:textId="0D2B765A" w:rsidR="00014858" w:rsidRDefault="00014858" w:rsidP="009F6FB9">
      <w:pPr>
        <w:spacing w:before="240" w:after="240"/>
        <w:jc w:val="center"/>
        <w:rPr>
          <w:b/>
          <w:bCs/>
          <w:sz w:val="24"/>
        </w:rPr>
      </w:pPr>
      <w:r>
        <w:rPr>
          <w:b/>
          <w:bCs/>
          <w:sz w:val="24"/>
        </w:rPr>
        <w:t>Committee on Laws and Regulations of the</w:t>
      </w:r>
      <w:r w:rsidR="004C6683">
        <w:rPr>
          <w:b/>
          <w:bCs/>
          <w:sz w:val="24"/>
        </w:rPr>
        <w:t xml:space="preserve"> </w:t>
      </w:r>
      <w:r w:rsidR="009F6FB9">
        <w:rPr>
          <w:b/>
          <w:bCs/>
          <w:sz w:val="24"/>
        </w:rPr>
        <w:br/>
      </w:r>
      <w:r w:rsidR="00C009BB">
        <w:rPr>
          <w:b/>
          <w:bCs/>
          <w:sz w:val="24"/>
        </w:rPr>
        <w:t xml:space="preserve">National </w:t>
      </w:r>
      <w:r>
        <w:rPr>
          <w:b/>
          <w:bCs/>
          <w:sz w:val="24"/>
        </w:rPr>
        <w:t>Conference</w:t>
      </w:r>
      <w:r w:rsidR="00C009BB">
        <w:rPr>
          <w:b/>
          <w:bCs/>
          <w:sz w:val="24"/>
        </w:rPr>
        <w:t xml:space="preserve"> on Weights and Measures</w:t>
      </w:r>
    </w:p>
    <w:p w14:paraId="431809C8" w14:textId="32B17CE0" w:rsidR="00B24470" w:rsidRPr="005B7D48" w:rsidRDefault="00E061BE" w:rsidP="007D5EE9">
      <w:pPr>
        <w:jc w:val="center"/>
        <w:rPr>
          <w:bCs/>
        </w:rPr>
      </w:pPr>
      <w:r w:rsidRPr="00E061BE">
        <w:rPr>
          <w:bCs/>
        </w:rPr>
        <w:t>Michelle Wilson, Arizona</w:t>
      </w:r>
    </w:p>
    <w:p w14:paraId="71AAF680" w14:textId="0E267EDD" w:rsidR="00D760DB" w:rsidRPr="003C477D" w:rsidRDefault="005B03BE" w:rsidP="00D760DB">
      <w:pPr>
        <w:jc w:val="center"/>
        <w:rPr>
          <w:bCs/>
        </w:rPr>
      </w:pPr>
      <w:r>
        <w:rPr>
          <w:bCs/>
        </w:rPr>
        <w:t>Joel Maddux</w:t>
      </w:r>
      <w:r w:rsidR="00D760DB" w:rsidRPr="003C477D">
        <w:rPr>
          <w:bCs/>
        </w:rPr>
        <w:t xml:space="preserve">, </w:t>
      </w:r>
      <w:r>
        <w:rPr>
          <w:bCs/>
        </w:rPr>
        <w:t>Virginia</w:t>
      </w:r>
    </w:p>
    <w:p w14:paraId="2FFF6A34" w14:textId="77777777" w:rsidR="006E27A3" w:rsidRDefault="006E27A3" w:rsidP="004E398E">
      <w:pPr>
        <w:jc w:val="center"/>
        <w:rPr>
          <w:bCs/>
        </w:rPr>
      </w:pPr>
      <w:r>
        <w:rPr>
          <w:bCs/>
        </w:rPr>
        <w:t>John McGuire, New Jersey</w:t>
      </w:r>
    </w:p>
    <w:p w14:paraId="6F7D76E9" w14:textId="53C178E3" w:rsidR="006E27A3" w:rsidRDefault="005B03BE" w:rsidP="004E398E">
      <w:pPr>
        <w:jc w:val="center"/>
        <w:rPr>
          <w:bCs/>
        </w:rPr>
      </w:pPr>
      <w:r>
        <w:rPr>
          <w:bCs/>
        </w:rPr>
        <w:t>Doug Rathbu</w:t>
      </w:r>
      <w:r w:rsidR="007C3755">
        <w:rPr>
          <w:bCs/>
        </w:rPr>
        <w:t>n</w:t>
      </w:r>
      <w:r>
        <w:rPr>
          <w:bCs/>
        </w:rPr>
        <w:t>, Illinois</w:t>
      </w:r>
    </w:p>
    <w:p w14:paraId="37F072DC" w14:textId="52054188" w:rsidR="004E398E" w:rsidRPr="003C477D" w:rsidRDefault="00E061BE" w:rsidP="009F6FB9">
      <w:pPr>
        <w:spacing w:after="240"/>
        <w:jc w:val="center"/>
        <w:rPr>
          <w:bCs/>
        </w:rPr>
      </w:pPr>
      <w:r w:rsidRPr="00E061BE">
        <w:rPr>
          <w:bCs/>
        </w:rPr>
        <w:t xml:space="preserve">Ethan </w:t>
      </w:r>
      <w:proofErr w:type="spellStart"/>
      <w:r w:rsidRPr="00E061BE">
        <w:rPr>
          <w:bCs/>
        </w:rPr>
        <w:t>Bogren</w:t>
      </w:r>
      <w:proofErr w:type="spellEnd"/>
      <w:r w:rsidRPr="00E061BE">
        <w:rPr>
          <w:bCs/>
        </w:rPr>
        <w:t>, New York</w:t>
      </w:r>
    </w:p>
    <w:p w14:paraId="30FE86C4" w14:textId="0F4D8EA0" w:rsidR="00014858" w:rsidRPr="00611C87" w:rsidRDefault="00014858" w:rsidP="00C009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3C477D">
        <w:t>Associate Membership Representative</w:t>
      </w:r>
      <w:r w:rsidRPr="00611C87">
        <w:t xml:space="preserve">:  </w:t>
      </w:r>
      <w:r w:rsidR="005B03BE">
        <w:t>Prentiss Searles</w:t>
      </w:r>
      <w:r w:rsidR="00B24470">
        <w:t xml:space="preserve"> – </w:t>
      </w:r>
      <w:r w:rsidR="005B03BE">
        <w:t>American Petroleum Institute</w:t>
      </w:r>
    </w:p>
    <w:p w14:paraId="1414370C" w14:textId="77777777" w:rsidR="00014858" w:rsidRPr="00242069" w:rsidRDefault="00014858" w:rsidP="00C009BB">
      <w:pPr>
        <w:jc w:val="center"/>
        <w:rPr>
          <w:bCs/>
        </w:rPr>
      </w:pPr>
      <w:r w:rsidRPr="00242069">
        <w:rPr>
          <w:bCs/>
        </w:rPr>
        <w:t>Canadian Technical Advisor:  Lance Robertson, Measurement Canada</w:t>
      </w:r>
    </w:p>
    <w:p w14:paraId="66908DCA" w14:textId="77777777" w:rsidR="00014858" w:rsidRDefault="00014858" w:rsidP="00C009BB">
      <w:pPr>
        <w:jc w:val="center"/>
        <w:rPr>
          <w:bCs/>
        </w:rPr>
      </w:pPr>
      <w:r w:rsidRPr="00242069">
        <w:rPr>
          <w:bCs/>
        </w:rPr>
        <w:t>NIST Technical Advisors:  Lisa Warfield, David Sefcik</w:t>
      </w:r>
    </w:p>
    <w:p w14:paraId="529C74B2" w14:textId="77777777" w:rsidR="00B852D0" w:rsidRDefault="00B852D0" w:rsidP="00EF5A6C">
      <w:pPr>
        <w:tabs>
          <w:tab w:val="center" w:pos="4680"/>
        </w:tabs>
        <w:jc w:val="center"/>
        <w:rPr>
          <w:bCs/>
        </w:rPr>
      </w:pPr>
    </w:p>
    <w:p w14:paraId="7791B38C" w14:textId="77777777" w:rsidR="008E0D56" w:rsidRPr="006633F6" w:rsidRDefault="00014858" w:rsidP="006633F6">
      <w:pPr>
        <w:pBdr>
          <w:top w:val="single" w:sz="36" w:space="1" w:color="auto"/>
          <w:bottom w:val="single" w:sz="12" w:space="1" w:color="auto"/>
        </w:pBdr>
        <w:rPr>
          <w:b/>
          <w:bCs/>
          <w:sz w:val="12"/>
        </w:rPr>
      </w:pPr>
      <w:r w:rsidRPr="002D146C">
        <w:rPr>
          <w:b/>
          <w:bCs/>
          <w:sz w:val="12"/>
        </w:rPr>
        <w:br w:type="page"/>
      </w:r>
    </w:p>
    <w:tbl>
      <w:tblPr>
        <w:tblW w:w="9360" w:type="dxa"/>
        <w:jc w:val="right"/>
        <w:tblBorders>
          <w:top w:val="single" w:sz="18" w:space="0" w:color="auto"/>
          <w:insideH w:val="single" w:sz="8" w:space="0" w:color="auto"/>
        </w:tblBorders>
        <w:tblLayout w:type="fixed"/>
        <w:tblCellMar>
          <w:top w:w="43" w:type="dxa"/>
          <w:left w:w="115" w:type="dxa"/>
          <w:bottom w:w="43" w:type="dxa"/>
          <w:right w:w="115" w:type="dxa"/>
        </w:tblCellMar>
        <w:tblLook w:val="0000" w:firstRow="0" w:lastRow="0" w:firstColumn="0" w:lastColumn="0" w:noHBand="0" w:noVBand="0"/>
      </w:tblPr>
      <w:tblGrid>
        <w:gridCol w:w="2250"/>
        <w:gridCol w:w="2855"/>
        <w:gridCol w:w="1555"/>
        <w:gridCol w:w="2700"/>
      </w:tblGrid>
      <w:tr w:rsidR="006633F6" w:rsidRPr="002429A5" w14:paraId="116AC313" w14:textId="77777777" w:rsidTr="00D1442F">
        <w:trPr>
          <w:trHeight w:val="22"/>
          <w:jc w:val="right"/>
        </w:trPr>
        <w:tc>
          <w:tcPr>
            <w:tcW w:w="2250" w:type="dxa"/>
            <w:tcBorders>
              <w:top w:val="single" w:sz="18" w:space="0" w:color="auto"/>
              <w:bottom w:val="single" w:sz="8" w:space="0" w:color="auto"/>
            </w:tcBorders>
          </w:tcPr>
          <w:p w14:paraId="2BA1F327" w14:textId="5D597DC2" w:rsidR="006633F6" w:rsidRPr="002429A5" w:rsidRDefault="00A309AA" w:rsidP="00EF5A6C">
            <w:pPr>
              <w:spacing w:line="7" w:lineRule="exact"/>
              <w:jc w:val="center"/>
            </w:pPr>
            <w:r>
              <w:lastRenderedPageBreak/>
              <w:t>-</w:t>
            </w:r>
          </w:p>
        </w:tc>
        <w:tc>
          <w:tcPr>
            <w:tcW w:w="2855" w:type="dxa"/>
            <w:tcBorders>
              <w:top w:val="single" w:sz="18" w:space="0" w:color="auto"/>
              <w:bottom w:val="single" w:sz="8" w:space="0" w:color="auto"/>
            </w:tcBorders>
          </w:tcPr>
          <w:p w14:paraId="7EF9EB37" w14:textId="77777777" w:rsidR="006633F6" w:rsidRPr="002429A5" w:rsidRDefault="006633F6" w:rsidP="00EF5A6C">
            <w:pPr>
              <w:spacing w:line="7" w:lineRule="exact"/>
              <w:jc w:val="center"/>
            </w:pPr>
          </w:p>
        </w:tc>
        <w:tc>
          <w:tcPr>
            <w:tcW w:w="1555" w:type="dxa"/>
            <w:tcBorders>
              <w:top w:val="single" w:sz="18" w:space="0" w:color="auto"/>
              <w:bottom w:val="single" w:sz="8" w:space="0" w:color="auto"/>
            </w:tcBorders>
          </w:tcPr>
          <w:p w14:paraId="54C1AB32" w14:textId="77777777" w:rsidR="006633F6" w:rsidRPr="002429A5" w:rsidRDefault="006633F6" w:rsidP="00EF5A6C">
            <w:pPr>
              <w:spacing w:line="7" w:lineRule="exact"/>
              <w:jc w:val="center"/>
            </w:pPr>
          </w:p>
        </w:tc>
        <w:tc>
          <w:tcPr>
            <w:tcW w:w="2700" w:type="dxa"/>
            <w:tcBorders>
              <w:top w:val="single" w:sz="18" w:space="0" w:color="auto"/>
              <w:bottom w:val="single" w:sz="8" w:space="0" w:color="auto"/>
            </w:tcBorders>
          </w:tcPr>
          <w:p w14:paraId="24D16DB7" w14:textId="77777777" w:rsidR="006633F6" w:rsidRPr="002429A5" w:rsidRDefault="006633F6" w:rsidP="00EF5A6C">
            <w:pPr>
              <w:spacing w:line="7" w:lineRule="exact"/>
              <w:jc w:val="center"/>
            </w:pPr>
          </w:p>
        </w:tc>
      </w:tr>
      <w:tr w:rsidR="006633F6" w:rsidRPr="006633F6" w14:paraId="3C197D7A" w14:textId="77777777" w:rsidTr="00D1442F">
        <w:trPr>
          <w:trHeight w:val="236"/>
          <w:jc w:val="right"/>
        </w:trPr>
        <w:tc>
          <w:tcPr>
            <w:tcW w:w="9360" w:type="dxa"/>
            <w:gridSpan w:val="4"/>
            <w:tcBorders>
              <w:top w:val="single" w:sz="8" w:space="0" w:color="auto"/>
              <w:bottom w:val="single" w:sz="8" w:space="0" w:color="auto"/>
            </w:tcBorders>
          </w:tcPr>
          <w:p w14:paraId="47CA6F37" w14:textId="3F8F743F" w:rsidR="006633F6" w:rsidRPr="006633F6" w:rsidRDefault="006633F6" w:rsidP="00935CA9">
            <w:pPr>
              <w:pStyle w:val="Heading1"/>
            </w:pPr>
            <w:bookmarkStart w:id="11" w:name="_Toc464111537"/>
            <w:bookmarkStart w:id="12" w:name="_Toc464123736"/>
            <w:bookmarkStart w:id="13" w:name="_Toc24613535"/>
            <w:r w:rsidRPr="006633F6">
              <w:t>Past Chairmen of the Committee</w:t>
            </w:r>
            <w:bookmarkEnd w:id="11"/>
            <w:bookmarkEnd w:id="12"/>
            <w:bookmarkEnd w:id="13"/>
          </w:p>
        </w:tc>
      </w:tr>
    </w:tbl>
    <w:p w14:paraId="38EF8BC2" w14:textId="5CD36870" w:rsidR="006633F6" w:rsidRDefault="006633F6" w:rsidP="006633F6">
      <w:pPr>
        <w:jc w:val="center"/>
        <w:rPr>
          <w:b/>
          <w:sz w:val="28"/>
          <w:szCs w:val="28"/>
        </w:rPr>
      </w:pPr>
    </w:p>
    <w:tbl>
      <w:tblPr>
        <w:tblW w:w="8731" w:type="dxa"/>
        <w:jc w:val="center"/>
        <w:tblLayout w:type="fixed"/>
        <w:tblCellMar>
          <w:top w:w="43" w:type="dxa"/>
          <w:left w:w="115" w:type="dxa"/>
          <w:bottom w:w="43" w:type="dxa"/>
          <w:right w:w="115" w:type="dxa"/>
        </w:tblCellMar>
        <w:tblLook w:val="0000" w:firstRow="0" w:lastRow="0" w:firstColumn="0" w:lastColumn="0" w:noHBand="0" w:noVBand="0"/>
      </w:tblPr>
      <w:tblGrid>
        <w:gridCol w:w="1800"/>
        <w:gridCol w:w="2855"/>
        <w:gridCol w:w="1555"/>
        <w:gridCol w:w="2521"/>
      </w:tblGrid>
      <w:tr w:rsidR="00223BCB" w:rsidRPr="002429A5" w14:paraId="7B5F4CF3" w14:textId="77777777" w:rsidTr="009736DE">
        <w:trPr>
          <w:trHeight w:val="29"/>
          <w:jc w:val="center"/>
        </w:trPr>
        <w:tc>
          <w:tcPr>
            <w:tcW w:w="1800" w:type="dxa"/>
          </w:tcPr>
          <w:p w14:paraId="704756DD" w14:textId="77777777" w:rsidR="00223BCB" w:rsidRPr="002429A5" w:rsidRDefault="00223BCB" w:rsidP="0084232D">
            <w:pPr>
              <w:spacing w:line="7" w:lineRule="exact"/>
              <w:jc w:val="center"/>
            </w:pPr>
          </w:p>
          <w:p w14:paraId="7BDC5883" w14:textId="77777777" w:rsidR="00223BCB" w:rsidRPr="002429A5" w:rsidRDefault="00223BCB" w:rsidP="009736DE">
            <w:pPr>
              <w:jc w:val="center"/>
            </w:pPr>
            <w:r w:rsidRPr="002429A5">
              <w:rPr>
                <w:b/>
                <w:bCs/>
              </w:rPr>
              <w:t>Conference</w:t>
            </w:r>
          </w:p>
        </w:tc>
        <w:tc>
          <w:tcPr>
            <w:tcW w:w="2855" w:type="dxa"/>
          </w:tcPr>
          <w:p w14:paraId="4F3CA016" w14:textId="77777777" w:rsidR="00223BCB" w:rsidRPr="002429A5" w:rsidRDefault="00223BCB" w:rsidP="0084232D">
            <w:pPr>
              <w:spacing w:line="7" w:lineRule="exact"/>
              <w:jc w:val="center"/>
            </w:pPr>
          </w:p>
          <w:p w14:paraId="63D647A1" w14:textId="77777777" w:rsidR="00223BCB" w:rsidRPr="002429A5" w:rsidRDefault="00223BCB" w:rsidP="009736DE">
            <w:r w:rsidRPr="002429A5">
              <w:rPr>
                <w:b/>
                <w:bCs/>
              </w:rPr>
              <w:t>Chairman</w:t>
            </w:r>
          </w:p>
        </w:tc>
        <w:tc>
          <w:tcPr>
            <w:tcW w:w="1555" w:type="dxa"/>
          </w:tcPr>
          <w:p w14:paraId="2E86CAF3" w14:textId="77777777" w:rsidR="00223BCB" w:rsidRPr="002429A5" w:rsidRDefault="00223BCB" w:rsidP="0084232D">
            <w:pPr>
              <w:spacing w:line="7" w:lineRule="exact"/>
              <w:jc w:val="center"/>
            </w:pPr>
          </w:p>
          <w:p w14:paraId="04248F7E" w14:textId="77777777" w:rsidR="00223BCB" w:rsidRPr="002429A5" w:rsidRDefault="00223BCB" w:rsidP="009736DE">
            <w:pPr>
              <w:jc w:val="center"/>
            </w:pPr>
            <w:r w:rsidRPr="002429A5">
              <w:rPr>
                <w:b/>
                <w:bCs/>
              </w:rPr>
              <w:t>Conference</w:t>
            </w:r>
          </w:p>
        </w:tc>
        <w:tc>
          <w:tcPr>
            <w:tcW w:w="2521" w:type="dxa"/>
          </w:tcPr>
          <w:p w14:paraId="09A185A1" w14:textId="77777777" w:rsidR="00223BCB" w:rsidRPr="002429A5" w:rsidRDefault="00223BCB" w:rsidP="0084232D">
            <w:pPr>
              <w:spacing w:line="7" w:lineRule="exact"/>
              <w:jc w:val="center"/>
            </w:pPr>
          </w:p>
          <w:p w14:paraId="14903574" w14:textId="77777777" w:rsidR="00223BCB" w:rsidRPr="002429A5" w:rsidRDefault="00223BCB" w:rsidP="009736DE">
            <w:r w:rsidRPr="002429A5">
              <w:rPr>
                <w:b/>
                <w:bCs/>
              </w:rPr>
              <w:t>Chairman</w:t>
            </w:r>
          </w:p>
        </w:tc>
      </w:tr>
      <w:tr w:rsidR="00223BCB" w14:paraId="40DDF2C2" w14:textId="77777777" w:rsidTr="009736DE">
        <w:trPr>
          <w:trHeight w:val="29"/>
          <w:jc w:val="center"/>
        </w:trPr>
        <w:tc>
          <w:tcPr>
            <w:tcW w:w="1800" w:type="dxa"/>
          </w:tcPr>
          <w:p w14:paraId="2D45B785" w14:textId="77777777" w:rsidR="00223BCB" w:rsidRDefault="00223BCB" w:rsidP="0084232D">
            <w:pPr>
              <w:spacing w:line="7" w:lineRule="exact"/>
              <w:jc w:val="center"/>
            </w:pPr>
          </w:p>
          <w:p w14:paraId="669E2EA0" w14:textId="77777777" w:rsidR="00223BCB" w:rsidRDefault="00223BCB" w:rsidP="009736DE">
            <w:pPr>
              <w:jc w:val="center"/>
            </w:pPr>
            <w:r>
              <w:t>42</w:t>
            </w:r>
          </w:p>
        </w:tc>
        <w:tc>
          <w:tcPr>
            <w:tcW w:w="2855" w:type="dxa"/>
          </w:tcPr>
          <w:p w14:paraId="5D6F8AA3" w14:textId="77777777" w:rsidR="00223BCB" w:rsidRDefault="00223BCB" w:rsidP="0084232D">
            <w:pPr>
              <w:spacing w:line="7" w:lineRule="exact"/>
            </w:pPr>
          </w:p>
          <w:p w14:paraId="1B26793E" w14:textId="77777777" w:rsidR="00223BCB" w:rsidRDefault="00223BCB" w:rsidP="009736DE">
            <w:r>
              <w:t>F. M. Greene, CT</w:t>
            </w:r>
          </w:p>
        </w:tc>
        <w:tc>
          <w:tcPr>
            <w:tcW w:w="1555" w:type="dxa"/>
          </w:tcPr>
          <w:p w14:paraId="2E05F3D3" w14:textId="77777777" w:rsidR="00223BCB" w:rsidRDefault="00223BCB" w:rsidP="0084232D">
            <w:pPr>
              <w:spacing w:line="7" w:lineRule="exact"/>
              <w:jc w:val="center"/>
            </w:pPr>
          </w:p>
          <w:p w14:paraId="3567B740" w14:textId="77777777" w:rsidR="00223BCB" w:rsidRDefault="00223BCB" w:rsidP="009736DE">
            <w:pPr>
              <w:jc w:val="center"/>
            </w:pPr>
            <w:r>
              <w:t>73</w:t>
            </w:r>
          </w:p>
        </w:tc>
        <w:tc>
          <w:tcPr>
            <w:tcW w:w="2521" w:type="dxa"/>
          </w:tcPr>
          <w:p w14:paraId="66EDE4AB" w14:textId="77777777" w:rsidR="00223BCB" w:rsidRDefault="00223BCB" w:rsidP="0084232D">
            <w:pPr>
              <w:spacing w:line="7" w:lineRule="exact"/>
            </w:pPr>
          </w:p>
          <w:p w14:paraId="4F6A6CD4" w14:textId="77777777" w:rsidR="00223BCB" w:rsidRDefault="00223BCB" w:rsidP="009736DE">
            <w:r>
              <w:t xml:space="preserve">K. </w:t>
            </w:r>
            <w:proofErr w:type="spellStart"/>
            <w:r w:rsidRPr="007D4611">
              <w:rPr>
                <w:u w:color="82C42A"/>
              </w:rPr>
              <w:t>Simila</w:t>
            </w:r>
            <w:proofErr w:type="spellEnd"/>
            <w:r w:rsidRPr="007D4611">
              <w:t>,</w:t>
            </w:r>
            <w:r>
              <w:t xml:space="preserve"> OR</w:t>
            </w:r>
          </w:p>
        </w:tc>
      </w:tr>
      <w:tr w:rsidR="00223BCB" w14:paraId="153D5579" w14:textId="77777777" w:rsidTr="009736DE">
        <w:trPr>
          <w:trHeight w:val="29"/>
          <w:jc w:val="center"/>
        </w:trPr>
        <w:tc>
          <w:tcPr>
            <w:tcW w:w="1800" w:type="dxa"/>
          </w:tcPr>
          <w:p w14:paraId="1DB6CBFA" w14:textId="77777777" w:rsidR="00223BCB" w:rsidRDefault="00223BCB" w:rsidP="0084232D">
            <w:pPr>
              <w:spacing w:line="7" w:lineRule="exact"/>
              <w:jc w:val="center"/>
            </w:pPr>
          </w:p>
          <w:p w14:paraId="08BC04F3" w14:textId="77777777" w:rsidR="00223BCB" w:rsidRDefault="00223BCB" w:rsidP="009736DE">
            <w:pPr>
              <w:jc w:val="center"/>
            </w:pPr>
            <w:r>
              <w:t>43</w:t>
            </w:r>
          </w:p>
        </w:tc>
        <w:tc>
          <w:tcPr>
            <w:tcW w:w="2855" w:type="dxa"/>
          </w:tcPr>
          <w:p w14:paraId="30168A90" w14:textId="77777777" w:rsidR="00223BCB" w:rsidRDefault="00223BCB" w:rsidP="0084232D">
            <w:pPr>
              <w:spacing w:line="7" w:lineRule="exact"/>
            </w:pPr>
          </w:p>
          <w:p w14:paraId="6BCE7733" w14:textId="77777777" w:rsidR="00223BCB" w:rsidRDefault="00223BCB" w:rsidP="009736DE">
            <w:r>
              <w:t>F. M. Greene, CT</w:t>
            </w:r>
          </w:p>
        </w:tc>
        <w:tc>
          <w:tcPr>
            <w:tcW w:w="1555" w:type="dxa"/>
          </w:tcPr>
          <w:p w14:paraId="6ABFC4E7" w14:textId="77777777" w:rsidR="00223BCB" w:rsidRDefault="00223BCB" w:rsidP="0084232D">
            <w:pPr>
              <w:spacing w:line="7" w:lineRule="exact"/>
              <w:jc w:val="center"/>
            </w:pPr>
          </w:p>
          <w:p w14:paraId="59F1C8FA" w14:textId="77777777" w:rsidR="00223BCB" w:rsidRDefault="00223BCB" w:rsidP="009736DE">
            <w:pPr>
              <w:jc w:val="center"/>
            </w:pPr>
            <w:r>
              <w:t>74</w:t>
            </w:r>
          </w:p>
        </w:tc>
        <w:tc>
          <w:tcPr>
            <w:tcW w:w="2521" w:type="dxa"/>
          </w:tcPr>
          <w:p w14:paraId="2BB810B6" w14:textId="77777777" w:rsidR="00223BCB" w:rsidRDefault="00223BCB" w:rsidP="0084232D">
            <w:pPr>
              <w:spacing w:line="7" w:lineRule="exact"/>
            </w:pPr>
          </w:p>
          <w:p w14:paraId="4F65F38D" w14:textId="77777777" w:rsidR="00223BCB" w:rsidRDefault="00223BCB" w:rsidP="009736DE">
            <w:r>
              <w:t xml:space="preserve">K. </w:t>
            </w:r>
            <w:proofErr w:type="spellStart"/>
            <w:r w:rsidRPr="007D4611">
              <w:rPr>
                <w:u w:color="82C42A"/>
              </w:rPr>
              <w:t>Simila</w:t>
            </w:r>
            <w:proofErr w:type="spellEnd"/>
            <w:r w:rsidRPr="007D4611">
              <w:t>,</w:t>
            </w:r>
            <w:r>
              <w:t xml:space="preserve"> OR</w:t>
            </w:r>
          </w:p>
        </w:tc>
      </w:tr>
      <w:tr w:rsidR="00223BCB" w14:paraId="2650F59F" w14:textId="77777777" w:rsidTr="009736DE">
        <w:trPr>
          <w:trHeight w:val="29"/>
          <w:jc w:val="center"/>
        </w:trPr>
        <w:tc>
          <w:tcPr>
            <w:tcW w:w="1800" w:type="dxa"/>
          </w:tcPr>
          <w:p w14:paraId="6D04AFFD" w14:textId="77777777" w:rsidR="00223BCB" w:rsidRDefault="00223BCB" w:rsidP="0084232D">
            <w:pPr>
              <w:spacing w:line="7" w:lineRule="exact"/>
              <w:jc w:val="center"/>
            </w:pPr>
          </w:p>
          <w:p w14:paraId="67E05D1E" w14:textId="77777777" w:rsidR="00223BCB" w:rsidRDefault="00223BCB" w:rsidP="009736DE">
            <w:pPr>
              <w:jc w:val="center"/>
            </w:pPr>
            <w:r>
              <w:t>44</w:t>
            </w:r>
          </w:p>
        </w:tc>
        <w:tc>
          <w:tcPr>
            <w:tcW w:w="2855" w:type="dxa"/>
          </w:tcPr>
          <w:p w14:paraId="25612A6E" w14:textId="77777777" w:rsidR="00223BCB" w:rsidRDefault="00223BCB" w:rsidP="0084232D">
            <w:pPr>
              <w:spacing w:line="7" w:lineRule="exact"/>
            </w:pPr>
          </w:p>
          <w:p w14:paraId="1BA59255" w14:textId="77777777" w:rsidR="00223BCB" w:rsidRDefault="00223BCB" w:rsidP="009736DE">
            <w:r>
              <w:t>G. L. Johnson, KY</w:t>
            </w:r>
          </w:p>
        </w:tc>
        <w:tc>
          <w:tcPr>
            <w:tcW w:w="1555" w:type="dxa"/>
          </w:tcPr>
          <w:p w14:paraId="39EB8E96" w14:textId="77777777" w:rsidR="00223BCB" w:rsidRDefault="00223BCB" w:rsidP="0084232D">
            <w:pPr>
              <w:spacing w:line="7" w:lineRule="exact"/>
              <w:jc w:val="center"/>
            </w:pPr>
          </w:p>
          <w:p w14:paraId="1CC9E3D1" w14:textId="77777777" w:rsidR="00223BCB" w:rsidRDefault="00223BCB" w:rsidP="009736DE">
            <w:pPr>
              <w:jc w:val="center"/>
            </w:pPr>
            <w:r>
              <w:t>75</w:t>
            </w:r>
          </w:p>
        </w:tc>
        <w:tc>
          <w:tcPr>
            <w:tcW w:w="2521" w:type="dxa"/>
          </w:tcPr>
          <w:p w14:paraId="08357BCE" w14:textId="77777777" w:rsidR="00223BCB" w:rsidRDefault="00223BCB" w:rsidP="0084232D">
            <w:pPr>
              <w:spacing w:line="7" w:lineRule="exact"/>
            </w:pPr>
          </w:p>
          <w:p w14:paraId="06DB4E21" w14:textId="77777777" w:rsidR="00223BCB" w:rsidRDefault="00223BCB" w:rsidP="009736DE">
            <w:r>
              <w:t xml:space="preserve">S. B. </w:t>
            </w:r>
            <w:proofErr w:type="spellStart"/>
            <w:r w:rsidRPr="007D4611">
              <w:rPr>
                <w:u w:color="82C42A"/>
              </w:rPr>
              <w:t>Colbrook</w:t>
            </w:r>
            <w:proofErr w:type="spellEnd"/>
            <w:r w:rsidRPr="007D4611">
              <w:t>,</w:t>
            </w:r>
            <w:r>
              <w:t xml:space="preserve"> IL</w:t>
            </w:r>
          </w:p>
        </w:tc>
      </w:tr>
      <w:tr w:rsidR="00223BCB" w14:paraId="725C78B2" w14:textId="77777777" w:rsidTr="009736DE">
        <w:trPr>
          <w:trHeight w:val="29"/>
          <w:jc w:val="center"/>
        </w:trPr>
        <w:tc>
          <w:tcPr>
            <w:tcW w:w="1800" w:type="dxa"/>
          </w:tcPr>
          <w:p w14:paraId="0AEB9FFE" w14:textId="77777777" w:rsidR="00223BCB" w:rsidRDefault="00223BCB" w:rsidP="0084232D">
            <w:pPr>
              <w:spacing w:line="7" w:lineRule="exact"/>
              <w:jc w:val="center"/>
            </w:pPr>
          </w:p>
          <w:p w14:paraId="0C6594D7" w14:textId="77777777" w:rsidR="00223BCB" w:rsidRDefault="00223BCB" w:rsidP="009736DE">
            <w:pPr>
              <w:jc w:val="center"/>
            </w:pPr>
            <w:r>
              <w:t>45</w:t>
            </w:r>
          </w:p>
        </w:tc>
        <w:tc>
          <w:tcPr>
            <w:tcW w:w="2855" w:type="dxa"/>
          </w:tcPr>
          <w:p w14:paraId="300BAD1C" w14:textId="77777777" w:rsidR="00223BCB" w:rsidRDefault="00223BCB" w:rsidP="0084232D">
            <w:pPr>
              <w:spacing w:line="7" w:lineRule="exact"/>
            </w:pPr>
          </w:p>
          <w:p w14:paraId="4AFCDD11" w14:textId="77777777" w:rsidR="00223BCB" w:rsidRDefault="00223BCB" w:rsidP="009736DE">
            <w:r>
              <w:t>R. Williams, NY</w:t>
            </w:r>
          </w:p>
        </w:tc>
        <w:tc>
          <w:tcPr>
            <w:tcW w:w="1555" w:type="dxa"/>
          </w:tcPr>
          <w:p w14:paraId="61B9C378" w14:textId="77777777" w:rsidR="00223BCB" w:rsidRDefault="00223BCB" w:rsidP="0084232D">
            <w:pPr>
              <w:spacing w:line="7" w:lineRule="exact"/>
              <w:jc w:val="center"/>
            </w:pPr>
          </w:p>
          <w:p w14:paraId="2E8CBAD2" w14:textId="77777777" w:rsidR="00223BCB" w:rsidRDefault="00223BCB" w:rsidP="009736DE">
            <w:pPr>
              <w:jc w:val="center"/>
            </w:pPr>
            <w:r>
              <w:t>76</w:t>
            </w:r>
          </w:p>
        </w:tc>
        <w:tc>
          <w:tcPr>
            <w:tcW w:w="2521" w:type="dxa"/>
          </w:tcPr>
          <w:p w14:paraId="67E7D72A" w14:textId="77777777" w:rsidR="00223BCB" w:rsidRDefault="00223BCB" w:rsidP="0084232D">
            <w:pPr>
              <w:spacing w:line="7" w:lineRule="exact"/>
            </w:pPr>
          </w:p>
          <w:p w14:paraId="44364E09" w14:textId="77777777" w:rsidR="00223BCB" w:rsidRDefault="00223BCB" w:rsidP="009736DE">
            <w:r>
              <w:t>A. Nelson, CT</w:t>
            </w:r>
          </w:p>
        </w:tc>
      </w:tr>
      <w:tr w:rsidR="00223BCB" w14:paraId="1ABE2E0C" w14:textId="77777777" w:rsidTr="009736DE">
        <w:trPr>
          <w:trHeight w:val="29"/>
          <w:jc w:val="center"/>
        </w:trPr>
        <w:tc>
          <w:tcPr>
            <w:tcW w:w="1800" w:type="dxa"/>
          </w:tcPr>
          <w:p w14:paraId="608F452A" w14:textId="77777777" w:rsidR="00223BCB" w:rsidRDefault="00223BCB" w:rsidP="0084232D">
            <w:pPr>
              <w:spacing w:line="7" w:lineRule="exact"/>
              <w:jc w:val="center"/>
            </w:pPr>
          </w:p>
          <w:p w14:paraId="735D49E0" w14:textId="77777777" w:rsidR="00223BCB" w:rsidRDefault="00223BCB" w:rsidP="009736DE">
            <w:pPr>
              <w:jc w:val="center"/>
            </w:pPr>
            <w:r>
              <w:t>46</w:t>
            </w:r>
          </w:p>
        </w:tc>
        <w:tc>
          <w:tcPr>
            <w:tcW w:w="2855" w:type="dxa"/>
          </w:tcPr>
          <w:p w14:paraId="5CE80C9C" w14:textId="77777777" w:rsidR="00223BCB" w:rsidRDefault="00223BCB" w:rsidP="0084232D">
            <w:pPr>
              <w:spacing w:line="7" w:lineRule="exact"/>
            </w:pPr>
          </w:p>
          <w:p w14:paraId="4D38AECA" w14:textId="77777777" w:rsidR="00223BCB" w:rsidRDefault="00223BCB" w:rsidP="009736DE">
            <w:r>
              <w:t>J. H. Lewis, WA</w:t>
            </w:r>
          </w:p>
        </w:tc>
        <w:tc>
          <w:tcPr>
            <w:tcW w:w="1555" w:type="dxa"/>
          </w:tcPr>
          <w:p w14:paraId="1296475D" w14:textId="77777777" w:rsidR="00223BCB" w:rsidRDefault="00223BCB" w:rsidP="0084232D">
            <w:pPr>
              <w:spacing w:line="7" w:lineRule="exact"/>
              <w:jc w:val="center"/>
            </w:pPr>
          </w:p>
          <w:p w14:paraId="2A3C754E" w14:textId="77777777" w:rsidR="00223BCB" w:rsidRDefault="00223BCB" w:rsidP="009736DE">
            <w:pPr>
              <w:jc w:val="center"/>
            </w:pPr>
            <w:r>
              <w:t>77</w:t>
            </w:r>
          </w:p>
        </w:tc>
        <w:tc>
          <w:tcPr>
            <w:tcW w:w="2521" w:type="dxa"/>
          </w:tcPr>
          <w:p w14:paraId="6C6D05DA" w14:textId="77777777" w:rsidR="00223BCB" w:rsidRDefault="00223BCB" w:rsidP="0084232D">
            <w:pPr>
              <w:spacing w:line="7" w:lineRule="exact"/>
            </w:pPr>
          </w:p>
          <w:p w14:paraId="2D867834" w14:textId="77777777" w:rsidR="00223BCB" w:rsidRDefault="00223BCB" w:rsidP="009736DE">
            <w:r>
              <w:t>B. Bloch, CA</w:t>
            </w:r>
          </w:p>
        </w:tc>
      </w:tr>
      <w:tr w:rsidR="00223BCB" w14:paraId="081176CF" w14:textId="77777777" w:rsidTr="009736DE">
        <w:trPr>
          <w:trHeight w:val="29"/>
          <w:jc w:val="center"/>
        </w:trPr>
        <w:tc>
          <w:tcPr>
            <w:tcW w:w="1800" w:type="dxa"/>
          </w:tcPr>
          <w:p w14:paraId="0CF93CF5" w14:textId="77777777" w:rsidR="00223BCB" w:rsidRDefault="00223BCB" w:rsidP="0084232D">
            <w:pPr>
              <w:spacing w:line="7" w:lineRule="exact"/>
              <w:jc w:val="center"/>
            </w:pPr>
          </w:p>
          <w:p w14:paraId="50A43821" w14:textId="77777777" w:rsidR="00223BCB" w:rsidRDefault="00223BCB" w:rsidP="009736DE">
            <w:pPr>
              <w:jc w:val="center"/>
            </w:pPr>
            <w:r>
              <w:t>47</w:t>
            </w:r>
          </w:p>
        </w:tc>
        <w:tc>
          <w:tcPr>
            <w:tcW w:w="2855" w:type="dxa"/>
          </w:tcPr>
          <w:p w14:paraId="470A1B83" w14:textId="77777777" w:rsidR="00223BCB" w:rsidRDefault="00223BCB" w:rsidP="0084232D">
            <w:pPr>
              <w:spacing w:line="7" w:lineRule="exact"/>
            </w:pPr>
          </w:p>
          <w:p w14:paraId="69CE3C0A" w14:textId="77777777" w:rsidR="00223BCB" w:rsidRDefault="00223BCB" w:rsidP="009736DE">
            <w:r>
              <w:t>J. H. Lewis, WA</w:t>
            </w:r>
          </w:p>
        </w:tc>
        <w:tc>
          <w:tcPr>
            <w:tcW w:w="1555" w:type="dxa"/>
          </w:tcPr>
          <w:p w14:paraId="27E24877" w14:textId="77777777" w:rsidR="00223BCB" w:rsidRDefault="00223BCB" w:rsidP="0084232D">
            <w:pPr>
              <w:spacing w:line="7" w:lineRule="exact"/>
              <w:jc w:val="center"/>
            </w:pPr>
          </w:p>
          <w:p w14:paraId="2F02C83C" w14:textId="77777777" w:rsidR="00223BCB" w:rsidRDefault="00223BCB" w:rsidP="009736DE">
            <w:pPr>
              <w:jc w:val="center"/>
            </w:pPr>
            <w:r>
              <w:t>78</w:t>
            </w:r>
          </w:p>
        </w:tc>
        <w:tc>
          <w:tcPr>
            <w:tcW w:w="2521" w:type="dxa"/>
          </w:tcPr>
          <w:p w14:paraId="18C878D2" w14:textId="77777777" w:rsidR="00223BCB" w:rsidRDefault="00223BCB" w:rsidP="0084232D">
            <w:pPr>
              <w:spacing w:line="7" w:lineRule="exact"/>
            </w:pPr>
          </w:p>
          <w:p w14:paraId="5DCFCDA7" w14:textId="77777777" w:rsidR="00223BCB" w:rsidRDefault="00223BCB" w:rsidP="009736DE">
            <w:r>
              <w:t>F. Clem, OH</w:t>
            </w:r>
          </w:p>
        </w:tc>
      </w:tr>
      <w:tr w:rsidR="00223BCB" w14:paraId="1B5BF006" w14:textId="77777777" w:rsidTr="009736DE">
        <w:trPr>
          <w:trHeight w:val="29"/>
          <w:jc w:val="center"/>
        </w:trPr>
        <w:tc>
          <w:tcPr>
            <w:tcW w:w="1800" w:type="dxa"/>
          </w:tcPr>
          <w:p w14:paraId="21078F56" w14:textId="77777777" w:rsidR="00223BCB" w:rsidRDefault="00223BCB" w:rsidP="0084232D">
            <w:pPr>
              <w:spacing w:line="7" w:lineRule="exact"/>
              <w:jc w:val="center"/>
            </w:pPr>
          </w:p>
          <w:p w14:paraId="3A128932" w14:textId="77777777" w:rsidR="00223BCB" w:rsidRDefault="00223BCB" w:rsidP="009736DE">
            <w:pPr>
              <w:jc w:val="center"/>
            </w:pPr>
            <w:r>
              <w:t>48</w:t>
            </w:r>
          </w:p>
        </w:tc>
        <w:tc>
          <w:tcPr>
            <w:tcW w:w="2855" w:type="dxa"/>
          </w:tcPr>
          <w:p w14:paraId="74260A6B" w14:textId="77777777" w:rsidR="00223BCB" w:rsidRDefault="00223BCB" w:rsidP="0084232D">
            <w:pPr>
              <w:spacing w:line="7" w:lineRule="exact"/>
            </w:pPr>
          </w:p>
          <w:p w14:paraId="726AA11B" w14:textId="77777777" w:rsidR="00223BCB" w:rsidRDefault="00223BCB" w:rsidP="009736DE">
            <w:r>
              <w:t>J. H. Lewis, WA</w:t>
            </w:r>
          </w:p>
        </w:tc>
        <w:tc>
          <w:tcPr>
            <w:tcW w:w="1555" w:type="dxa"/>
          </w:tcPr>
          <w:p w14:paraId="7FB37AEC" w14:textId="77777777" w:rsidR="00223BCB" w:rsidRDefault="00223BCB" w:rsidP="0084232D">
            <w:pPr>
              <w:spacing w:line="7" w:lineRule="exact"/>
              <w:jc w:val="center"/>
            </w:pPr>
          </w:p>
          <w:p w14:paraId="237FA227" w14:textId="77777777" w:rsidR="00223BCB" w:rsidRDefault="00223BCB" w:rsidP="009736DE">
            <w:pPr>
              <w:jc w:val="center"/>
            </w:pPr>
            <w:r>
              <w:t>79</w:t>
            </w:r>
          </w:p>
        </w:tc>
        <w:tc>
          <w:tcPr>
            <w:tcW w:w="2521" w:type="dxa"/>
          </w:tcPr>
          <w:p w14:paraId="727C73BA" w14:textId="77777777" w:rsidR="00223BCB" w:rsidRDefault="00223BCB" w:rsidP="0084232D">
            <w:pPr>
              <w:spacing w:line="7" w:lineRule="exact"/>
            </w:pPr>
          </w:p>
          <w:p w14:paraId="2B70A44D" w14:textId="77777777" w:rsidR="00223BCB" w:rsidRDefault="00223BCB" w:rsidP="009736DE">
            <w:r>
              <w:t>B. Bloch, CA</w:t>
            </w:r>
          </w:p>
        </w:tc>
      </w:tr>
      <w:tr w:rsidR="00223BCB" w14:paraId="65CEC3CB" w14:textId="77777777" w:rsidTr="009736DE">
        <w:trPr>
          <w:trHeight w:val="29"/>
          <w:jc w:val="center"/>
        </w:trPr>
        <w:tc>
          <w:tcPr>
            <w:tcW w:w="1800" w:type="dxa"/>
          </w:tcPr>
          <w:p w14:paraId="3113C5AF" w14:textId="77777777" w:rsidR="00223BCB" w:rsidRDefault="00223BCB" w:rsidP="0084232D">
            <w:pPr>
              <w:spacing w:line="7" w:lineRule="exact"/>
              <w:jc w:val="center"/>
            </w:pPr>
          </w:p>
          <w:p w14:paraId="5E93AA8E" w14:textId="77777777" w:rsidR="00223BCB" w:rsidRDefault="00223BCB" w:rsidP="009736DE">
            <w:pPr>
              <w:jc w:val="center"/>
            </w:pPr>
            <w:r>
              <w:t>49</w:t>
            </w:r>
          </w:p>
        </w:tc>
        <w:tc>
          <w:tcPr>
            <w:tcW w:w="2855" w:type="dxa"/>
          </w:tcPr>
          <w:p w14:paraId="6202FD93" w14:textId="77777777" w:rsidR="00223BCB" w:rsidRDefault="00223BCB" w:rsidP="0084232D">
            <w:pPr>
              <w:spacing w:line="7" w:lineRule="exact"/>
            </w:pPr>
          </w:p>
          <w:p w14:paraId="27C6D123" w14:textId="77777777" w:rsidR="00223BCB" w:rsidRDefault="00223BCB" w:rsidP="009736DE">
            <w:r>
              <w:t>J. H. Lewis, WA</w:t>
            </w:r>
          </w:p>
        </w:tc>
        <w:tc>
          <w:tcPr>
            <w:tcW w:w="1555" w:type="dxa"/>
          </w:tcPr>
          <w:p w14:paraId="1151F24D" w14:textId="77777777" w:rsidR="00223BCB" w:rsidRDefault="00223BCB" w:rsidP="0084232D">
            <w:pPr>
              <w:spacing w:line="7" w:lineRule="exact"/>
              <w:jc w:val="center"/>
            </w:pPr>
          </w:p>
          <w:p w14:paraId="0FC92B7F" w14:textId="77777777" w:rsidR="00223BCB" w:rsidRDefault="00223BCB" w:rsidP="009736DE">
            <w:pPr>
              <w:jc w:val="center"/>
            </w:pPr>
            <w:r>
              <w:t>80</w:t>
            </w:r>
          </w:p>
        </w:tc>
        <w:tc>
          <w:tcPr>
            <w:tcW w:w="2521" w:type="dxa"/>
          </w:tcPr>
          <w:p w14:paraId="33967177" w14:textId="77777777" w:rsidR="00223BCB" w:rsidRDefault="00223BCB" w:rsidP="0084232D">
            <w:pPr>
              <w:spacing w:line="7" w:lineRule="exact"/>
            </w:pPr>
          </w:p>
          <w:p w14:paraId="2D8BC344" w14:textId="77777777" w:rsidR="00223BCB" w:rsidRDefault="00223BCB" w:rsidP="009736DE">
            <w:r>
              <w:t>S. Rhoades, AZ</w:t>
            </w:r>
          </w:p>
        </w:tc>
      </w:tr>
      <w:tr w:rsidR="00223BCB" w14:paraId="32D027B7" w14:textId="77777777" w:rsidTr="009736DE">
        <w:trPr>
          <w:trHeight w:val="29"/>
          <w:jc w:val="center"/>
        </w:trPr>
        <w:tc>
          <w:tcPr>
            <w:tcW w:w="1800" w:type="dxa"/>
          </w:tcPr>
          <w:p w14:paraId="483A3683" w14:textId="77777777" w:rsidR="00223BCB" w:rsidRDefault="00223BCB" w:rsidP="0084232D">
            <w:pPr>
              <w:spacing w:line="7" w:lineRule="exact"/>
              <w:jc w:val="center"/>
            </w:pPr>
          </w:p>
          <w:p w14:paraId="7C4A0B6A" w14:textId="77777777" w:rsidR="00223BCB" w:rsidRDefault="00223BCB" w:rsidP="009736DE">
            <w:pPr>
              <w:jc w:val="center"/>
            </w:pPr>
            <w:r>
              <w:t>50</w:t>
            </w:r>
          </w:p>
        </w:tc>
        <w:tc>
          <w:tcPr>
            <w:tcW w:w="2855" w:type="dxa"/>
          </w:tcPr>
          <w:p w14:paraId="3FA4DAD1" w14:textId="77777777" w:rsidR="00223BCB" w:rsidRDefault="00223BCB" w:rsidP="0084232D">
            <w:pPr>
              <w:spacing w:line="7" w:lineRule="exact"/>
            </w:pPr>
          </w:p>
          <w:p w14:paraId="326B60C3" w14:textId="77777777" w:rsidR="00223BCB" w:rsidRDefault="00223BCB" w:rsidP="009736DE">
            <w:r>
              <w:t>L. Barker, WV</w:t>
            </w:r>
          </w:p>
        </w:tc>
        <w:tc>
          <w:tcPr>
            <w:tcW w:w="1555" w:type="dxa"/>
          </w:tcPr>
          <w:p w14:paraId="5C6BF4B3" w14:textId="77777777" w:rsidR="00223BCB" w:rsidRDefault="00223BCB" w:rsidP="0084232D">
            <w:pPr>
              <w:spacing w:line="7" w:lineRule="exact"/>
              <w:jc w:val="center"/>
            </w:pPr>
          </w:p>
          <w:p w14:paraId="34976B64" w14:textId="77777777" w:rsidR="00223BCB" w:rsidRDefault="00223BCB" w:rsidP="009736DE">
            <w:pPr>
              <w:jc w:val="center"/>
            </w:pPr>
            <w:r>
              <w:t>81</w:t>
            </w:r>
          </w:p>
        </w:tc>
        <w:tc>
          <w:tcPr>
            <w:tcW w:w="2521" w:type="dxa"/>
          </w:tcPr>
          <w:p w14:paraId="2FFFB88A" w14:textId="77777777" w:rsidR="00223BCB" w:rsidRDefault="00223BCB" w:rsidP="0084232D">
            <w:pPr>
              <w:spacing w:line="7" w:lineRule="exact"/>
            </w:pPr>
          </w:p>
          <w:p w14:paraId="00575E7A" w14:textId="77777777" w:rsidR="00223BCB" w:rsidRDefault="00223BCB" w:rsidP="009736DE">
            <w:r>
              <w:t>L. Straub, MD</w:t>
            </w:r>
          </w:p>
        </w:tc>
      </w:tr>
      <w:tr w:rsidR="00223BCB" w14:paraId="2729C015" w14:textId="77777777" w:rsidTr="009736DE">
        <w:trPr>
          <w:trHeight w:val="29"/>
          <w:jc w:val="center"/>
        </w:trPr>
        <w:tc>
          <w:tcPr>
            <w:tcW w:w="1800" w:type="dxa"/>
          </w:tcPr>
          <w:p w14:paraId="76907690" w14:textId="77777777" w:rsidR="00223BCB" w:rsidRDefault="00223BCB" w:rsidP="0084232D">
            <w:pPr>
              <w:spacing w:line="7" w:lineRule="exact"/>
              <w:jc w:val="center"/>
            </w:pPr>
          </w:p>
          <w:p w14:paraId="1F216DCC" w14:textId="77777777" w:rsidR="00223BCB" w:rsidRDefault="00223BCB" w:rsidP="009736DE">
            <w:pPr>
              <w:jc w:val="center"/>
            </w:pPr>
            <w:r>
              <w:t>51</w:t>
            </w:r>
          </w:p>
        </w:tc>
        <w:tc>
          <w:tcPr>
            <w:tcW w:w="2855" w:type="dxa"/>
          </w:tcPr>
          <w:p w14:paraId="607DEBC5" w14:textId="77777777" w:rsidR="00223BCB" w:rsidRDefault="00223BCB" w:rsidP="0084232D">
            <w:pPr>
              <w:spacing w:line="7" w:lineRule="exact"/>
            </w:pPr>
          </w:p>
          <w:p w14:paraId="59CADB67" w14:textId="77777777" w:rsidR="00223BCB" w:rsidRDefault="00223BCB" w:rsidP="009736DE">
            <w:r>
              <w:t>L. Barker, WV</w:t>
            </w:r>
          </w:p>
        </w:tc>
        <w:tc>
          <w:tcPr>
            <w:tcW w:w="1555" w:type="dxa"/>
          </w:tcPr>
          <w:p w14:paraId="564FDB67" w14:textId="77777777" w:rsidR="00223BCB" w:rsidRDefault="00223BCB" w:rsidP="0084232D">
            <w:pPr>
              <w:spacing w:line="7" w:lineRule="exact"/>
              <w:jc w:val="center"/>
            </w:pPr>
          </w:p>
          <w:p w14:paraId="50A0E837" w14:textId="77777777" w:rsidR="00223BCB" w:rsidRDefault="00223BCB" w:rsidP="009736DE">
            <w:pPr>
              <w:jc w:val="center"/>
            </w:pPr>
            <w:r>
              <w:t>82</w:t>
            </w:r>
          </w:p>
        </w:tc>
        <w:tc>
          <w:tcPr>
            <w:tcW w:w="2521" w:type="dxa"/>
          </w:tcPr>
          <w:p w14:paraId="47F9721A" w14:textId="77777777" w:rsidR="00223BCB" w:rsidRDefault="00223BCB" w:rsidP="0084232D">
            <w:pPr>
              <w:spacing w:line="7" w:lineRule="exact"/>
            </w:pPr>
          </w:p>
          <w:p w14:paraId="479B2D68" w14:textId="77777777" w:rsidR="00223BCB" w:rsidRDefault="00223BCB" w:rsidP="009736DE">
            <w:r>
              <w:t>S. Millay, ME</w:t>
            </w:r>
          </w:p>
        </w:tc>
      </w:tr>
      <w:tr w:rsidR="00223BCB" w14:paraId="21D7A41E" w14:textId="77777777" w:rsidTr="009736DE">
        <w:trPr>
          <w:trHeight w:val="29"/>
          <w:jc w:val="center"/>
        </w:trPr>
        <w:tc>
          <w:tcPr>
            <w:tcW w:w="1800" w:type="dxa"/>
          </w:tcPr>
          <w:p w14:paraId="07BA9C2E" w14:textId="77777777" w:rsidR="00223BCB" w:rsidRDefault="00223BCB" w:rsidP="0084232D">
            <w:pPr>
              <w:spacing w:line="7" w:lineRule="exact"/>
              <w:jc w:val="center"/>
            </w:pPr>
          </w:p>
          <w:p w14:paraId="1D064D2E" w14:textId="77777777" w:rsidR="00223BCB" w:rsidRDefault="00223BCB" w:rsidP="009736DE">
            <w:pPr>
              <w:jc w:val="center"/>
            </w:pPr>
            <w:r>
              <w:t>52</w:t>
            </w:r>
          </w:p>
        </w:tc>
        <w:tc>
          <w:tcPr>
            <w:tcW w:w="2855" w:type="dxa"/>
          </w:tcPr>
          <w:p w14:paraId="15CBA798" w14:textId="77777777" w:rsidR="00223BCB" w:rsidRDefault="00223BCB" w:rsidP="0084232D">
            <w:pPr>
              <w:spacing w:line="7" w:lineRule="exact"/>
            </w:pPr>
          </w:p>
          <w:p w14:paraId="40E92971" w14:textId="77777777" w:rsidR="00223BCB" w:rsidRDefault="00223BCB" w:rsidP="009736DE">
            <w:r>
              <w:t>M. Jennings, TN</w:t>
            </w:r>
          </w:p>
        </w:tc>
        <w:tc>
          <w:tcPr>
            <w:tcW w:w="1555" w:type="dxa"/>
          </w:tcPr>
          <w:p w14:paraId="4BE7A8DF" w14:textId="77777777" w:rsidR="00223BCB" w:rsidRDefault="00223BCB" w:rsidP="0084232D">
            <w:pPr>
              <w:spacing w:line="7" w:lineRule="exact"/>
              <w:jc w:val="center"/>
            </w:pPr>
          </w:p>
          <w:p w14:paraId="11463E2B" w14:textId="77777777" w:rsidR="00223BCB" w:rsidRDefault="00223BCB" w:rsidP="009736DE">
            <w:pPr>
              <w:jc w:val="center"/>
            </w:pPr>
            <w:r>
              <w:t>83</w:t>
            </w:r>
          </w:p>
        </w:tc>
        <w:tc>
          <w:tcPr>
            <w:tcW w:w="2521" w:type="dxa"/>
            <w:vAlign w:val="center"/>
          </w:tcPr>
          <w:p w14:paraId="4ECBB237" w14:textId="77777777" w:rsidR="00223BCB" w:rsidRDefault="00223BCB" w:rsidP="0084232D">
            <w:pPr>
              <w:spacing w:line="7" w:lineRule="exact"/>
              <w:jc w:val="left"/>
            </w:pPr>
          </w:p>
          <w:p w14:paraId="7780C377" w14:textId="77777777" w:rsidR="00223BCB" w:rsidRDefault="00223BCB" w:rsidP="009736DE">
            <w:pPr>
              <w:jc w:val="left"/>
            </w:pPr>
            <w:r>
              <w:t>K. Angell, WV</w:t>
            </w:r>
          </w:p>
        </w:tc>
      </w:tr>
      <w:tr w:rsidR="00223BCB" w14:paraId="2986C61B" w14:textId="77777777" w:rsidTr="009736DE">
        <w:trPr>
          <w:trHeight w:val="29"/>
          <w:jc w:val="center"/>
        </w:trPr>
        <w:tc>
          <w:tcPr>
            <w:tcW w:w="1800" w:type="dxa"/>
          </w:tcPr>
          <w:p w14:paraId="68BFDE59" w14:textId="77777777" w:rsidR="00223BCB" w:rsidRDefault="00223BCB" w:rsidP="0084232D">
            <w:pPr>
              <w:spacing w:line="7" w:lineRule="exact"/>
              <w:jc w:val="center"/>
            </w:pPr>
          </w:p>
          <w:p w14:paraId="23C1F92A" w14:textId="77777777" w:rsidR="00223BCB" w:rsidRDefault="00223BCB" w:rsidP="009736DE">
            <w:pPr>
              <w:jc w:val="center"/>
            </w:pPr>
            <w:r>
              <w:t>53</w:t>
            </w:r>
          </w:p>
        </w:tc>
        <w:tc>
          <w:tcPr>
            <w:tcW w:w="2855" w:type="dxa"/>
          </w:tcPr>
          <w:p w14:paraId="63808B42" w14:textId="77777777" w:rsidR="00223BCB" w:rsidRDefault="00223BCB" w:rsidP="0084232D">
            <w:pPr>
              <w:spacing w:line="7" w:lineRule="exact"/>
            </w:pPr>
          </w:p>
          <w:p w14:paraId="556B5C5C" w14:textId="77777777" w:rsidR="00223BCB" w:rsidRDefault="00223BCB" w:rsidP="009736DE">
            <w:r>
              <w:t xml:space="preserve">W. A. </w:t>
            </w:r>
            <w:proofErr w:type="spellStart"/>
            <w:r>
              <w:t>Kerlin</w:t>
            </w:r>
            <w:proofErr w:type="spellEnd"/>
            <w:r>
              <w:t>, CA</w:t>
            </w:r>
          </w:p>
        </w:tc>
        <w:tc>
          <w:tcPr>
            <w:tcW w:w="1555" w:type="dxa"/>
          </w:tcPr>
          <w:p w14:paraId="12C31928" w14:textId="77777777" w:rsidR="00223BCB" w:rsidRDefault="00223BCB" w:rsidP="0084232D">
            <w:pPr>
              <w:spacing w:line="7" w:lineRule="exact"/>
              <w:jc w:val="center"/>
            </w:pPr>
          </w:p>
          <w:p w14:paraId="61A8BDF0" w14:textId="77777777" w:rsidR="00223BCB" w:rsidRDefault="00223BCB" w:rsidP="009736DE">
            <w:pPr>
              <w:jc w:val="center"/>
            </w:pPr>
            <w:r>
              <w:t>84</w:t>
            </w:r>
          </w:p>
        </w:tc>
        <w:tc>
          <w:tcPr>
            <w:tcW w:w="2521" w:type="dxa"/>
            <w:vAlign w:val="center"/>
          </w:tcPr>
          <w:p w14:paraId="218B990D" w14:textId="77777777" w:rsidR="00223BCB" w:rsidRDefault="00223BCB" w:rsidP="0084232D">
            <w:pPr>
              <w:spacing w:line="7" w:lineRule="exact"/>
              <w:jc w:val="left"/>
            </w:pPr>
          </w:p>
          <w:p w14:paraId="037B3AAE" w14:textId="77777777" w:rsidR="00223BCB" w:rsidRDefault="00223BCB" w:rsidP="009736DE">
            <w:pPr>
              <w:jc w:val="left"/>
            </w:pPr>
            <w:r>
              <w:t>K. Angell, WV</w:t>
            </w:r>
          </w:p>
        </w:tc>
      </w:tr>
      <w:tr w:rsidR="00223BCB" w14:paraId="4C408CB6" w14:textId="77777777" w:rsidTr="009736DE">
        <w:trPr>
          <w:trHeight w:val="29"/>
          <w:jc w:val="center"/>
        </w:trPr>
        <w:tc>
          <w:tcPr>
            <w:tcW w:w="1800" w:type="dxa"/>
          </w:tcPr>
          <w:p w14:paraId="326AC9AF" w14:textId="77777777" w:rsidR="00223BCB" w:rsidRDefault="00223BCB" w:rsidP="0084232D">
            <w:pPr>
              <w:spacing w:line="7" w:lineRule="exact"/>
              <w:jc w:val="center"/>
            </w:pPr>
          </w:p>
          <w:p w14:paraId="45C80A2D" w14:textId="77777777" w:rsidR="00223BCB" w:rsidRDefault="00223BCB" w:rsidP="009736DE">
            <w:pPr>
              <w:jc w:val="center"/>
            </w:pPr>
            <w:r>
              <w:t>54</w:t>
            </w:r>
          </w:p>
        </w:tc>
        <w:tc>
          <w:tcPr>
            <w:tcW w:w="2855" w:type="dxa"/>
          </w:tcPr>
          <w:p w14:paraId="263B44C1" w14:textId="77777777" w:rsidR="00223BCB" w:rsidRDefault="00223BCB" w:rsidP="0084232D">
            <w:pPr>
              <w:spacing w:line="7" w:lineRule="exact"/>
            </w:pPr>
          </w:p>
          <w:p w14:paraId="4AC962E0" w14:textId="77777777" w:rsidR="00223BCB" w:rsidRDefault="00223BCB" w:rsidP="009736DE">
            <w:r>
              <w:t>J. F. Lyles, VA</w:t>
            </w:r>
          </w:p>
        </w:tc>
        <w:tc>
          <w:tcPr>
            <w:tcW w:w="1555" w:type="dxa"/>
          </w:tcPr>
          <w:p w14:paraId="2AE2FF25" w14:textId="77777777" w:rsidR="00223BCB" w:rsidRDefault="00223BCB" w:rsidP="0084232D">
            <w:pPr>
              <w:spacing w:line="7" w:lineRule="exact"/>
              <w:jc w:val="center"/>
            </w:pPr>
          </w:p>
          <w:p w14:paraId="61630B20" w14:textId="77777777" w:rsidR="00223BCB" w:rsidRDefault="00223BCB" w:rsidP="009736DE">
            <w:pPr>
              <w:jc w:val="center"/>
            </w:pPr>
            <w:r>
              <w:t>85</w:t>
            </w:r>
          </w:p>
        </w:tc>
        <w:tc>
          <w:tcPr>
            <w:tcW w:w="2521" w:type="dxa"/>
          </w:tcPr>
          <w:p w14:paraId="2FAEBEEA" w14:textId="77777777" w:rsidR="00223BCB" w:rsidRDefault="00223BCB" w:rsidP="0084232D">
            <w:pPr>
              <w:spacing w:line="7" w:lineRule="exact"/>
            </w:pPr>
          </w:p>
          <w:p w14:paraId="5DDEED40" w14:textId="77777777" w:rsidR="00223BCB" w:rsidRDefault="00223BCB" w:rsidP="009736DE">
            <w:r>
              <w:t>S. Morrison, CA</w:t>
            </w:r>
          </w:p>
        </w:tc>
      </w:tr>
      <w:tr w:rsidR="00223BCB" w14:paraId="037D3E9B" w14:textId="77777777" w:rsidTr="009736DE">
        <w:trPr>
          <w:trHeight w:val="29"/>
          <w:jc w:val="center"/>
        </w:trPr>
        <w:tc>
          <w:tcPr>
            <w:tcW w:w="1800" w:type="dxa"/>
          </w:tcPr>
          <w:p w14:paraId="63630180" w14:textId="77777777" w:rsidR="00223BCB" w:rsidRDefault="00223BCB" w:rsidP="0084232D">
            <w:pPr>
              <w:spacing w:line="7" w:lineRule="exact"/>
              <w:jc w:val="center"/>
            </w:pPr>
          </w:p>
          <w:p w14:paraId="683D6E1A" w14:textId="77777777" w:rsidR="00223BCB" w:rsidRDefault="00223BCB" w:rsidP="009736DE">
            <w:pPr>
              <w:jc w:val="center"/>
            </w:pPr>
            <w:r>
              <w:t>55</w:t>
            </w:r>
          </w:p>
        </w:tc>
        <w:tc>
          <w:tcPr>
            <w:tcW w:w="2855" w:type="dxa"/>
          </w:tcPr>
          <w:p w14:paraId="17B5DD26" w14:textId="77777777" w:rsidR="00223BCB" w:rsidRDefault="00223BCB" w:rsidP="0084232D">
            <w:pPr>
              <w:spacing w:line="7" w:lineRule="exact"/>
            </w:pPr>
          </w:p>
          <w:p w14:paraId="36F1BE64" w14:textId="77777777" w:rsidR="00223BCB" w:rsidRDefault="00223BCB" w:rsidP="009736DE">
            <w:r>
              <w:t>J. F. Lyles, VA</w:t>
            </w:r>
          </w:p>
        </w:tc>
        <w:tc>
          <w:tcPr>
            <w:tcW w:w="1555" w:type="dxa"/>
          </w:tcPr>
          <w:p w14:paraId="7321D605" w14:textId="77777777" w:rsidR="00223BCB" w:rsidRDefault="00223BCB" w:rsidP="009736DE">
            <w:pPr>
              <w:jc w:val="center"/>
            </w:pPr>
            <w:r>
              <w:t>86</w:t>
            </w:r>
          </w:p>
        </w:tc>
        <w:tc>
          <w:tcPr>
            <w:tcW w:w="2521" w:type="dxa"/>
          </w:tcPr>
          <w:p w14:paraId="741C79E5" w14:textId="77777777" w:rsidR="00223BCB" w:rsidRDefault="00223BCB" w:rsidP="009736DE">
            <w:r>
              <w:t>R. Williams, TN</w:t>
            </w:r>
          </w:p>
        </w:tc>
      </w:tr>
      <w:tr w:rsidR="00223BCB" w14:paraId="35684D95" w14:textId="77777777" w:rsidTr="009736DE">
        <w:trPr>
          <w:trHeight w:val="29"/>
          <w:jc w:val="center"/>
        </w:trPr>
        <w:tc>
          <w:tcPr>
            <w:tcW w:w="1800" w:type="dxa"/>
          </w:tcPr>
          <w:p w14:paraId="76D76FE3" w14:textId="77777777" w:rsidR="00223BCB" w:rsidRDefault="00223BCB" w:rsidP="0084232D">
            <w:pPr>
              <w:spacing w:line="7" w:lineRule="exact"/>
              <w:jc w:val="center"/>
            </w:pPr>
          </w:p>
          <w:p w14:paraId="41EC3E6B" w14:textId="77777777" w:rsidR="00223BCB" w:rsidRDefault="00223BCB" w:rsidP="009736DE">
            <w:pPr>
              <w:jc w:val="center"/>
            </w:pPr>
            <w:r>
              <w:t>56</w:t>
            </w:r>
          </w:p>
        </w:tc>
        <w:tc>
          <w:tcPr>
            <w:tcW w:w="2855" w:type="dxa"/>
          </w:tcPr>
          <w:p w14:paraId="1F235887" w14:textId="77777777" w:rsidR="00223BCB" w:rsidRDefault="00223BCB" w:rsidP="0084232D">
            <w:pPr>
              <w:spacing w:line="7" w:lineRule="exact"/>
            </w:pPr>
          </w:p>
          <w:p w14:paraId="2A07FBBA" w14:textId="77777777" w:rsidR="00223BCB" w:rsidRDefault="00223BCB" w:rsidP="009736DE">
            <w:r>
              <w:t>S. D. Andrews, FL</w:t>
            </w:r>
          </w:p>
        </w:tc>
        <w:tc>
          <w:tcPr>
            <w:tcW w:w="1555" w:type="dxa"/>
          </w:tcPr>
          <w:p w14:paraId="0F50C964" w14:textId="77777777" w:rsidR="00223BCB" w:rsidRDefault="00223BCB" w:rsidP="009736DE">
            <w:pPr>
              <w:jc w:val="center"/>
            </w:pPr>
            <w:r>
              <w:t>87</w:t>
            </w:r>
          </w:p>
        </w:tc>
        <w:tc>
          <w:tcPr>
            <w:tcW w:w="2521" w:type="dxa"/>
          </w:tcPr>
          <w:p w14:paraId="294ACB5C" w14:textId="77777777" w:rsidR="00223BCB" w:rsidRDefault="00223BCB" w:rsidP="009736DE">
            <w:r>
              <w:t xml:space="preserve">P. </w:t>
            </w:r>
            <w:proofErr w:type="spellStart"/>
            <w:r>
              <w:t>D’Errico</w:t>
            </w:r>
            <w:proofErr w:type="spellEnd"/>
            <w:r>
              <w:t>, NJ</w:t>
            </w:r>
          </w:p>
        </w:tc>
      </w:tr>
      <w:tr w:rsidR="00223BCB" w14:paraId="69C51EB5" w14:textId="77777777" w:rsidTr="009736DE">
        <w:trPr>
          <w:trHeight w:val="29"/>
          <w:jc w:val="center"/>
        </w:trPr>
        <w:tc>
          <w:tcPr>
            <w:tcW w:w="1800" w:type="dxa"/>
          </w:tcPr>
          <w:p w14:paraId="7D7519B4" w14:textId="77777777" w:rsidR="00223BCB" w:rsidRDefault="00223BCB" w:rsidP="0084232D">
            <w:pPr>
              <w:spacing w:line="7" w:lineRule="exact"/>
              <w:jc w:val="center"/>
            </w:pPr>
          </w:p>
          <w:p w14:paraId="106800A9" w14:textId="77777777" w:rsidR="00223BCB" w:rsidRDefault="00223BCB" w:rsidP="009736DE">
            <w:pPr>
              <w:jc w:val="center"/>
            </w:pPr>
            <w:r>
              <w:t>57</w:t>
            </w:r>
          </w:p>
        </w:tc>
        <w:tc>
          <w:tcPr>
            <w:tcW w:w="2855" w:type="dxa"/>
          </w:tcPr>
          <w:p w14:paraId="00EE0706" w14:textId="77777777" w:rsidR="00223BCB" w:rsidRDefault="00223BCB" w:rsidP="0084232D">
            <w:pPr>
              <w:spacing w:line="7" w:lineRule="exact"/>
            </w:pPr>
          </w:p>
          <w:p w14:paraId="46902A6D" w14:textId="77777777" w:rsidR="00223BCB" w:rsidRDefault="00223BCB" w:rsidP="009736DE">
            <w:r>
              <w:t>S. D. Andrews, FL</w:t>
            </w:r>
          </w:p>
        </w:tc>
        <w:tc>
          <w:tcPr>
            <w:tcW w:w="1555" w:type="dxa"/>
          </w:tcPr>
          <w:p w14:paraId="23B868C0" w14:textId="77777777" w:rsidR="00223BCB" w:rsidRDefault="00223BCB" w:rsidP="009736DE">
            <w:pPr>
              <w:jc w:val="center"/>
            </w:pPr>
            <w:r>
              <w:t>88</w:t>
            </w:r>
          </w:p>
        </w:tc>
        <w:tc>
          <w:tcPr>
            <w:tcW w:w="2521" w:type="dxa"/>
          </w:tcPr>
          <w:p w14:paraId="749741D3" w14:textId="77777777" w:rsidR="00223BCB" w:rsidRDefault="00223BCB" w:rsidP="009736DE">
            <w:r>
              <w:t>D. Johannes, CA</w:t>
            </w:r>
          </w:p>
        </w:tc>
      </w:tr>
      <w:tr w:rsidR="00223BCB" w14:paraId="4C6E68BE" w14:textId="77777777" w:rsidTr="009736DE">
        <w:trPr>
          <w:trHeight w:val="29"/>
          <w:jc w:val="center"/>
        </w:trPr>
        <w:tc>
          <w:tcPr>
            <w:tcW w:w="1800" w:type="dxa"/>
          </w:tcPr>
          <w:p w14:paraId="4A37E4B0" w14:textId="77777777" w:rsidR="00223BCB" w:rsidRDefault="00223BCB" w:rsidP="0084232D">
            <w:pPr>
              <w:spacing w:line="7" w:lineRule="exact"/>
              <w:jc w:val="center"/>
            </w:pPr>
          </w:p>
          <w:p w14:paraId="5D4D1318" w14:textId="77777777" w:rsidR="00223BCB" w:rsidRDefault="00223BCB" w:rsidP="009736DE">
            <w:pPr>
              <w:jc w:val="center"/>
            </w:pPr>
            <w:r>
              <w:t>58</w:t>
            </w:r>
          </w:p>
        </w:tc>
        <w:tc>
          <w:tcPr>
            <w:tcW w:w="2855" w:type="dxa"/>
          </w:tcPr>
          <w:p w14:paraId="70E273C8" w14:textId="77777777" w:rsidR="00223BCB" w:rsidRDefault="00223BCB" w:rsidP="0084232D">
            <w:pPr>
              <w:spacing w:line="7" w:lineRule="exact"/>
            </w:pPr>
          </w:p>
          <w:p w14:paraId="3A80A75C" w14:textId="77777777" w:rsidR="00223BCB" w:rsidRDefault="00223BCB" w:rsidP="009736DE">
            <w:r>
              <w:t>S. D. Andrews, FL</w:t>
            </w:r>
          </w:p>
        </w:tc>
        <w:tc>
          <w:tcPr>
            <w:tcW w:w="1555" w:type="dxa"/>
          </w:tcPr>
          <w:p w14:paraId="74A136E1" w14:textId="77777777" w:rsidR="00223BCB" w:rsidRDefault="00223BCB" w:rsidP="009736DE">
            <w:pPr>
              <w:jc w:val="center"/>
            </w:pPr>
            <w:r>
              <w:t>89</w:t>
            </w:r>
          </w:p>
        </w:tc>
        <w:tc>
          <w:tcPr>
            <w:tcW w:w="2521" w:type="dxa"/>
          </w:tcPr>
          <w:p w14:paraId="67C35A5C" w14:textId="77777777" w:rsidR="00223BCB" w:rsidRDefault="00223BCB" w:rsidP="009736DE">
            <w:r>
              <w:t>D. Johannes, CA</w:t>
            </w:r>
          </w:p>
        </w:tc>
      </w:tr>
      <w:tr w:rsidR="00223BCB" w14:paraId="43B878E9" w14:textId="77777777" w:rsidTr="009736DE">
        <w:trPr>
          <w:trHeight w:val="29"/>
          <w:jc w:val="center"/>
        </w:trPr>
        <w:tc>
          <w:tcPr>
            <w:tcW w:w="1800" w:type="dxa"/>
          </w:tcPr>
          <w:p w14:paraId="42B51B63" w14:textId="77777777" w:rsidR="00223BCB" w:rsidRDefault="00223BCB" w:rsidP="0084232D">
            <w:pPr>
              <w:spacing w:line="7" w:lineRule="exact"/>
              <w:jc w:val="center"/>
            </w:pPr>
          </w:p>
          <w:p w14:paraId="38E8810D" w14:textId="77777777" w:rsidR="00223BCB" w:rsidRDefault="00223BCB" w:rsidP="009736DE">
            <w:pPr>
              <w:jc w:val="center"/>
            </w:pPr>
            <w:r>
              <w:t>59</w:t>
            </w:r>
          </w:p>
        </w:tc>
        <w:tc>
          <w:tcPr>
            <w:tcW w:w="2855" w:type="dxa"/>
          </w:tcPr>
          <w:p w14:paraId="4AABB2A1" w14:textId="77777777" w:rsidR="00223BCB" w:rsidRDefault="00223BCB" w:rsidP="0084232D">
            <w:pPr>
              <w:spacing w:line="7" w:lineRule="exact"/>
            </w:pPr>
          </w:p>
          <w:p w14:paraId="37F09B56" w14:textId="77777777" w:rsidR="00223BCB" w:rsidRDefault="00223BCB" w:rsidP="009736DE">
            <w:r>
              <w:t>R. M. Leach, MI</w:t>
            </w:r>
          </w:p>
        </w:tc>
        <w:tc>
          <w:tcPr>
            <w:tcW w:w="1555" w:type="dxa"/>
          </w:tcPr>
          <w:p w14:paraId="24840BB5" w14:textId="77777777" w:rsidR="00223BCB" w:rsidRDefault="00223BCB" w:rsidP="009736DE">
            <w:pPr>
              <w:jc w:val="center"/>
            </w:pPr>
            <w:r>
              <w:t>90</w:t>
            </w:r>
          </w:p>
        </w:tc>
        <w:tc>
          <w:tcPr>
            <w:tcW w:w="2521" w:type="dxa"/>
          </w:tcPr>
          <w:p w14:paraId="78C1F3F2" w14:textId="77777777" w:rsidR="00223BCB" w:rsidRDefault="00223BCB" w:rsidP="009736DE">
            <w:r>
              <w:t>J. Gomez, NM</w:t>
            </w:r>
          </w:p>
        </w:tc>
      </w:tr>
      <w:tr w:rsidR="00223BCB" w14:paraId="7B6D04C1" w14:textId="77777777" w:rsidTr="009736DE">
        <w:trPr>
          <w:trHeight w:val="29"/>
          <w:jc w:val="center"/>
        </w:trPr>
        <w:tc>
          <w:tcPr>
            <w:tcW w:w="1800" w:type="dxa"/>
          </w:tcPr>
          <w:p w14:paraId="17034F00" w14:textId="77777777" w:rsidR="00223BCB" w:rsidRDefault="00223BCB" w:rsidP="0084232D">
            <w:pPr>
              <w:spacing w:line="7" w:lineRule="exact"/>
              <w:jc w:val="center"/>
            </w:pPr>
          </w:p>
          <w:p w14:paraId="74FA69FF" w14:textId="77777777" w:rsidR="00223BCB" w:rsidRDefault="00223BCB" w:rsidP="009736DE">
            <w:pPr>
              <w:jc w:val="center"/>
            </w:pPr>
            <w:r>
              <w:t>60</w:t>
            </w:r>
          </w:p>
        </w:tc>
        <w:tc>
          <w:tcPr>
            <w:tcW w:w="2855" w:type="dxa"/>
          </w:tcPr>
          <w:p w14:paraId="45C141EA" w14:textId="77777777" w:rsidR="00223BCB" w:rsidRDefault="00223BCB" w:rsidP="0084232D">
            <w:pPr>
              <w:spacing w:line="7" w:lineRule="exact"/>
            </w:pPr>
          </w:p>
          <w:p w14:paraId="220A859A" w14:textId="77777777" w:rsidR="00223BCB" w:rsidRDefault="00223BCB" w:rsidP="009736DE">
            <w:r>
              <w:t>R. L. Thompson, MD</w:t>
            </w:r>
          </w:p>
        </w:tc>
        <w:tc>
          <w:tcPr>
            <w:tcW w:w="1555" w:type="dxa"/>
          </w:tcPr>
          <w:p w14:paraId="08B42563" w14:textId="77777777" w:rsidR="00223BCB" w:rsidRDefault="00223BCB" w:rsidP="009736DE">
            <w:pPr>
              <w:jc w:val="center"/>
            </w:pPr>
            <w:r>
              <w:t>91</w:t>
            </w:r>
          </w:p>
        </w:tc>
        <w:tc>
          <w:tcPr>
            <w:tcW w:w="2521" w:type="dxa"/>
          </w:tcPr>
          <w:p w14:paraId="020B0289" w14:textId="77777777" w:rsidR="00223BCB" w:rsidRDefault="00223BCB" w:rsidP="009736DE">
            <w:r>
              <w:t>J. Benavides, TX</w:t>
            </w:r>
          </w:p>
        </w:tc>
      </w:tr>
      <w:tr w:rsidR="00223BCB" w14:paraId="545DCBEF" w14:textId="77777777" w:rsidTr="009736DE">
        <w:trPr>
          <w:trHeight w:val="29"/>
          <w:jc w:val="center"/>
        </w:trPr>
        <w:tc>
          <w:tcPr>
            <w:tcW w:w="1800" w:type="dxa"/>
          </w:tcPr>
          <w:p w14:paraId="205C48CB" w14:textId="77777777" w:rsidR="00223BCB" w:rsidRDefault="00223BCB" w:rsidP="0084232D">
            <w:pPr>
              <w:spacing w:line="7" w:lineRule="exact"/>
              <w:jc w:val="center"/>
            </w:pPr>
          </w:p>
          <w:p w14:paraId="0F6154B6" w14:textId="77777777" w:rsidR="00223BCB" w:rsidRDefault="00223BCB" w:rsidP="009736DE">
            <w:pPr>
              <w:jc w:val="center"/>
            </w:pPr>
            <w:r>
              <w:t>61</w:t>
            </w:r>
          </w:p>
        </w:tc>
        <w:tc>
          <w:tcPr>
            <w:tcW w:w="2855" w:type="dxa"/>
          </w:tcPr>
          <w:p w14:paraId="23FB901A" w14:textId="77777777" w:rsidR="00223BCB" w:rsidRDefault="00223BCB" w:rsidP="0084232D">
            <w:pPr>
              <w:spacing w:line="7" w:lineRule="exact"/>
            </w:pPr>
          </w:p>
          <w:p w14:paraId="04D401F3" w14:textId="77777777" w:rsidR="00223BCB" w:rsidRDefault="00223BCB" w:rsidP="009736DE">
            <w:r>
              <w:t>C. H. Vincent, Dallas, TX</w:t>
            </w:r>
          </w:p>
        </w:tc>
        <w:tc>
          <w:tcPr>
            <w:tcW w:w="1555" w:type="dxa"/>
          </w:tcPr>
          <w:p w14:paraId="545B8C36" w14:textId="77777777" w:rsidR="00223BCB" w:rsidRDefault="00223BCB" w:rsidP="009736DE">
            <w:pPr>
              <w:jc w:val="center"/>
            </w:pPr>
            <w:r>
              <w:t>92</w:t>
            </w:r>
          </w:p>
        </w:tc>
        <w:tc>
          <w:tcPr>
            <w:tcW w:w="2521" w:type="dxa"/>
          </w:tcPr>
          <w:p w14:paraId="571ED1A7" w14:textId="77777777" w:rsidR="00223BCB" w:rsidRDefault="00223BCB" w:rsidP="009736DE">
            <w:r>
              <w:t>J. Cassidy, MA</w:t>
            </w:r>
          </w:p>
        </w:tc>
      </w:tr>
      <w:tr w:rsidR="00223BCB" w14:paraId="7F50CB76" w14:textId="77777777" w:rsidTr="009736DE">
        <w:trPr>
          <w:trHeight w:val="29"/>
          <w:jc w:val="center"/>
        </w:trPr>
        <w:tc>
          <w:tcPr>
            <w:tcW w:w="1800" w:type="dxa"/>
          </w:tcPr>
          <w:p w14:paraId="2D65689E" w14:textId="77777777" w:rsidR="00223BCB" w:rsidRDefault="00223BCB" w:rsidP="0084232D">
            <w:pPr>
              <w:spacing w:line="7" w:lineRule="exact"/>
              <w:jc w:val="center"/>
            </w:pPr>
          </w:p>
          <w:p w14:paraId="266B323E" w14:textId="77777777" w:rsidR="00223BCB" w:rsidRDefault="00223BCB" w:rsidP="009736DE">
            <w:pPr>
              <w:jc w:val="center"/>
            </w:pPr>
            <w:r>
              <w:t>62</w:t>
            </w:r>
          </w:p>
        </w:tc>
        <w:tc>
          <w:tcPr>
            <w:tcW w:w="2855" w:type="dxa"/>
          </w:tcPr>
          <w:p w14:paraId="79733AE1" w14:textId="77777777" w:rsidR="00223BCB" w:rsidRDefault="00223BCB" w:rsidP="0084232D">
            <w:pPr>
              <w:spacing w:line="7" w:lineRule="exact"/>
            </w:pPr>
          </w:p>
          <w:p w14:paraId="54A6B915" w14:textId="77777777" w:rsidR="00223BCB" w:rsidRDefault="00223BCB" w:rsidP="009736DE">
            <w:r>
              <w:t>C. H. Vincent, Dallas, TX</w:t>
            </w:r>
          </w:p>
        </w:tc>
        <w:tc>
          <w:tcPr>
            <w:tcW w:w="1555" w:type="dxa"/>
          </w:tcPr>
          <w:p w14:paraId="1B173179" w14:textId="77777777" w:rsidR="00223BCB" w:rsidRDefault="00223BCB" w:rsidP="009736DE">
            <w:pPr>
              <w:jc w:val="center"/>
            </w:pPr>
            <w:r>
              <w:t>93</w:t>
            </w:r>
          </w:p>
        </w:tc>
        <w:tc>
          <w:tcPr>
            <w:tcW w:w="2521" w:type="dxa"/>
          </w:tcPr>
          <w:p w14:paraId="63D1B670" w14:textId="77777777" w:rsidR="00223BCB" w:rsidRDefault="00223BCB" w:rsidP="009736DE">
            <w:r>
              <w:t>V. Dempsey, OH</w:t>
            </w:r>
          </w:p>
        </w:tc>
      </w:tr>
      <w:tr w:rsidR="00223BCB" w14:paraId="686A4053" w14:textId="77777777" w:rsidTr="009736DE">
        <w:trPr>
          <w:trHeight w:val="29"/>
          <w:jc w:val="center"/>
        </w:trPr>
        <w:tc>
          <w:tcPr>
            <w:tcW w:w="1800" w:type="dxa"/>
          </w:tcPr>
          <w:p w14:paraId="599A79D5" w14:textId="77777777" w:rsidR="00223BCB" w:rsidRDefault="00223BCB" w:rsidP="0084232D">
            <w:pPr>
              <w:spacing w:line="7" w:lineRule="exact"/>
              <w:jc w:val="center"/>
            </w:pPr>
          </w:p>
          <w:p w14:paraId="1640C5E9" w14:textId="77777777" w:rsidR="00223BCB" w:rsidRDefault="00223BCB" w:rsidP="009736DE">
            <w:pPr>
              <w:jc w:val="center"/>
            </w:pPr>
            <w:r>
              <w:t>63</w:t>
            </w:r>
          </w:p>
        </w:tc>
        <w:tc>
          <w:tcPr>
            <w:tcW w:w="2855" w:type="dxa"/>
          </w:tcPr>
          <w:p w14:paraId="4DF533D7" w14:textId="77777777" w:rsidR="00223BCB" w:rsidRDefault="00223BCB" w:rsidP="0084232D">
            <w:pPr>
              <w:spacing w:line="7" w:lineRule="exact"/>
            </w:pPr>
          </w:p>
          <w:p w14:paraId="52D2A1C9" w14:textId="77777777" w:rsidR="00223BCB" w:rsidRDefault="00223BCB" w:rsidP="009736DE">
            <w:r>
              <w:t>J. T. Bennett, CT</w:t>
            </w:r>
          </w:p>
        </w:tc>
        <w:tc>
          <w:tcPr>
            <w:tcW w:w="1555" w:type="dxa"/>
          </w:tcPr>
          <w:p w14:paraId="75957E53" w14:textId="77777777" w:rsidR="00223BCB" w:rsidRDefault="00223BCB" w:rsidP="009736DE">
            <w:pPr>
              <w:jc w:val="center"/>
            </w:pPr>
            <w:r>
              <w:t>94</w:t>
            </w:r>
          </w:p>
        </w:tc>
        <w:tc>
          <w:tcPr>
            <w:tcW w:w="2521" w:type="dxa"/>
          </w:tcPr>
          <w:p w14:paraId="031C1BFC" w14:textId="77777777" w:rsidR="00223BCB" w:rsidRDefault="00223BCB" w:rsidP="009736DE">
            <w:r>
              <w:t>J. Gomez, NM</w:t>
            </w:r>
          </w:p>
        </w:tc>
      </w:tr>
      <w:tr w:rsidR="00223BCB" w14:paraId="27678212" w14:textId="77777777" w:rsidTr="009736DE">
        <w:trPr>
          <w:trHeight w:val="29"/>
          <w:jc w:val="center"/>
        </w:trPr>
        <w:tc>
          <w:tcPr>
            <w:tcW w:w="1800" w:type="dxa"/>
          </w:tcPr>
          <w:p w14:paraId="4F32AFAF" w14:textId="77777777" w:rsidR="00223BCB" w:rsidRDefault="00223BCB" w:rsidP="009736DE">
            <w:pPr>
              <w:jc w:val="center"/>
            </w:pPr>
            <w:r>
              <w:t>64</w:t>
            </w:r>
          </w:p>
        </w:tc>
        <w:tc>
          <w:tcPr>
            <w:tcW w:w="2855" w:type="dxa"/>
          </w:tcPr>
          <w:p w14:paraId="668A9CE5" w14:textId="77777777" w:rsidR="00223BCB" w:rsidRDefault="00223BCB" w:rsidP="009736DE">
            <w:r>
              <w:t>R. W. Probst, WI</w:t>
            </w:r>
          </w:p>
        </w:tc>
        <w:tc>
          <w:tcPr>
            <w:tcW w:w="1555" w:type="dxa"/>
          </w:tcPr>
          <w:p w14:paraId="6EB1F29A" w14:textId="77777777" w:rsidR="00223BCB" w:rsidRDefault="00223BCB" w:rsidP="009736DE">
            <w:pPr>
              <w:jc w:val="center"/>
            </w:pPr>
            <w:r>
              <w:t>95</w:t>
            </w:r>
          </w:p>
        </w:tc>
        <w:tc>
          <w:tcPr>
            <w:tcW w:w="2521" w:type="dxa"/>
          </w:tcPr>
          <w:p w14:paraId="3BB4EFFD" w14:textId="77777777" w:rsidR="00223BCB" w:rsidRDefault="00223BCB" w:rsidP="009736DE">
            <w:r>
              <w:t>J. Benavides, TX</w:t>
            </w:r>
          </w:p>
        </w:tc>
      </w:tr>
      <w:tr w:rsidR="00223BCB" w14:paraId="13376294" w14:textId="77777777" w:rsidTr="009736DE">
        <w:trPr>
          <w:trHeight w:val="29"/>
          <w:jc w:val="center"/>
        </w:trPr>
        <w:tc>
          <w:tcPr>
            <w:tcW w:w="1800" w:type="dxa"/>
          </w:tcPr>
          <w:p w14:paraId="48F5B91E" w14:textId="77777777" w:rsidR="00223BCB" w:rsidRDefault="00223BCB" w:rsidP="009736DE">
            <w:pPr>
              <w:jc w:val="center"/>
            </w:pPr>
            <w:r>
              <w:t>65</w:t>
            </w:r>
          </w:p>
        </w:tc>
        <w:tc>
          <w:tcPr>
            <w:tcW w:w="2855" w:type="dxa"/>
          </w:tcPr>
          <w:p w14:paraId="15CB7FCE" w14:textId="77777777" w:rsidR="00223BCB" w:rsidRDefault="00223BCB" w:rsidP="009736DE">
            <w:r>
              <w:t xml:space="preserve">D. I. </w:t>
            </w:r>
            <w:proofErr w:type="spellStart"/>
            <w:r>
              <w:t>Offner</w:t>
            </w:r>
            <w:proofErr w:type="spellEnd"/>
            <w:r>
              <w:t>, MO</w:t>
            </w:r>
          </w:p>
        </w:tc>
        <w:tc>
          <w:tcPr>
            <w:tcW w:w="1555" w:type="dxa"/>
          </w:tcPr>
          <w:p w14:paraId="3AF2B563" w14:textId="77777777" w:rsidR="00223BCB" w:rsidRDefault="00223BCB" w:rsidP="009736DE">
            <w:pPr>
              <w:jc w:val="center"/>
            </w:pPr>
            <w:r>
              <w:t>96</w:t>
            </w:r>
          </w:p>
        </w:tc>
        <w:tc>
          <w:tcPr>
            <w:tcW w:w="2521" w:type="dxa"/>
          </w:tcPr>
          <w:p w14:paraId="0C256F9C" w14:textId="77777777" w:rsidR="00223BCB" w:rsidRPr="00181C0E" w:rsidRDefault="00223BCB" w:rsidP="009736DE">
            <w:r>
              <w:t>J. Gaccione, NY</w:t>
            </w:r>
          </w:p>
        </w:tc>
      </w:tr>
      <w:tr w:rsidR="00223BCB" w14:paraId="58DC69E5" w14:textId="77777777" w:rsidTr="009736DE">
        <w:trPr>
          <w:trHeight w:val="29"/>
          <w:jc w:val="center"/>
        </w:trPr>
        <w:tc>
          <w:tcPr>
            <w:tcW w:w="1800" w:type="dxa"/>
          </w:tcPr>
          <w:p w14:paraId="4ECD965D" w14:textId="77777777" w:rsidR="00223BCB" w:rsidRDefault="00223BCB" w:rsidP="009736DE">
            <w:pPr>
              <w:jc w:val="center"/>
            </w:pPr>
            <w:r>
              <w:t>66</w:t>
            </w:r>
          </w:p>
        </w:tc>
        <w:tc>
          <w:tcPr>
            <w:tcW w:w="2855" w:type="dxa"/>
          </w:tcPr>
          <w:p w14:paraId="400E5C61" w14:textId="77777777" w:rsidR="00223BCB" w:rsidRPr="00814BDF" w:rsidRDefault="00223BCB" w:rsidP="0084232D">
            <w:r>
              <w:t xml:space="preserve">J. J. </w:t>
            </w:r>
            <w:proofErr w:type="spellStart"/>
            <w:r>
              <w:t>Bartfai</w:t>
            </w:r>
            <w:proofErr w:type="spellEnd"/>
            <w:r>
              <w:t>, NY</w:t>
            </w:r>
          </w:p>
        </w:tc>
        <w:tc>
          <w:tcPr>
            <w:tcW w:w="1555" w:type="dxa"/>
          </w:tcPr>
          <w:p w14:paraId="01FAD2FA" w14:textId="77777777" w:rsidR="00223BCB" w:rsidRDefault="00223BCB" w:rsidP="009736DE">
            <w:pPr>
              <w:jc w:val="center"/>
            </w:pPr>
            <w:r>
              <w:t>97</w:t>
            </w:r>
          </w:p>
        </w:tc>
        <w:tc>
          <w:tcPr>
            <w:tcW w:w="2521" w:type="dxa"/>
          </w:tcPr>
          <w:p w14:paraId="0E7C7D37" w14:textId="77777777" w:rsidR="00223BCB" w:rsidRDefault="00223BCB" w:rsidP="009736DE">
            <w:r>
              <w:t>J. Cardin, WI</w:t>
            </w:r>
          </w:p>
        </w:tc>
      </w:tr>
      <w:tr w:rsidR="00223BCB" w14:paraId="1BED4995" w14:textId="77777777" w:rsidTr="009736DE">
        <w:trPr>
          <w:trHeight w:val="29"/>
          <w:jc w:val="center"/>
        </w:trPr>
        <w:tc>
          <w:tcPr>
            <w:tcW w:w="1800" w:type="dxa"/>
          </w:tcPr>
          <w:p w14:paraId="1AD7488A" w14:textId="77777777" w:rsidR="00223BCB" w:rsidRDefault="00223BCB" w:rsidP="0084232D">
            <w:pPr>
              <w:spacing w:line="7" w:lineRule="exact"/>
              <w:jc w:val="center"/>
            </w:pPr>
          </w:p>
          <w:p w14:paraId="5006A183" w14:textId="77777777" w:rsidR="00223BCB" w:rsidRDefault="00223BCB" w:rsidP="009736DE">
            <w:pPr>
              <w:jc w:val="center"/>
            </w:pPr>
            <w:r>
              <w:t>67</w:t>
            </w:r>
          </w:p>
        </w:tc>
        <w:tc>
          <w:tcPr>
            <w:tcW w:w="2855" w:type="dxa"/>
          </w:tcPr>
          <w:p w14:paraId="296EEE17" w14:textId="77777777" w:rsidR="00223BCB" w:rsidRDefault="00223BCB" w:rsidP="0084232D">
            <w:pPr>
              <w:spacing w:line="7" w:lineRule="exact"/>
            </w:pPr>
          </w:p>
          <w:p w14:paraId="1FB0B77B" w14:textId="77777777" w:rsidR="00223BCB" w:rsidRDefault="00223BCB" w:rsidP="009736DE">
            <w:r>
              <w:t xml:space="preserve">J. J. </w:t>
            </w:r>
            <w:proofErr w:type="spellStart"/>
            <w:r>
              <w:t>Bartfai</w:t>
            </w:r>
            <w:proofErr w:type="spellEnd"/>
            <w:r>
              <w:t>, NY</w:t>
            </w:r>
          </w:p>
        </w:tc>
        <w:tc>
          <w:tcPr>
            <w:tcW w:w="1555" w:type="dxa"/>
          </w:tcPr>
          <w:p w14:paraId="597BBC54" w14:textId="77777777" w:rsidR="00223BCB" w:rsidRDefault="00223BCB" w:rsidP="009736DE">
            <w:pPr>
              <w:jc w:val="center"/>
            </w:pPr>
            <w:r>
              <w:t>98</w:t>
            </w:r>
          </w:p>
        </w:tc>
        <w:tc>
          <w:tcPr>
            <w:tcW w:w="2521" w:type="dxa"/>
          </w:tcPr>
          <w:p w14:paraId="7AF4C9C3" w14:textId="77777777" w:rsidR="00223BCB" w:rsidRDefault="00223BCB" w:rsidP="009736DE">
            <w:r>
              <w:t>J. Cardin, WI</w:t>
            </w:r>
          </w:p>
        </w:tc>
      </w:tr>
      <w:tr w:rsidR="00223BCB" w14:paraId="458E6F9F" w14:textId="77777777" w:rsidTr="009736DE">
        <w:trPr>
          <w:trHeight w:val="29"/>
          <w:jc w:val="center"/>
        </w:trPr>
        <w:tc>
          <w:tcPr>
            <w:tcW w:w="1800" w:type="dxa"/>
          </w:tcPr>
          <w:p w14:paraId="792CA9D3" w14:textId="77777777" w:rsidR="00223BCB" w:rsidRDefault="00223BCB" w:rsidP="0084232D">
            <w:pPr>
              <w:spacing w:line="7" w:lineRule="exact"/>
              <w:jc w:val="center"/>
            </w:pPr>
          </w:p>
          <w:p w14:paraId="417BF58B" w14:textId="77777777" w:rsidR="00223BCB" w:rsidRDefault="00223BCB" w:rsidP="009736DE">
            <w:pPr>
              <w:jc w:val="center"/>
            </w:pPr>
            <w:r>
              <w:t>68</w:t>
            </w:r>
          </w:p>
        </w:tc>
        <w:tc>
          <w:tcPr>
            <w:tcW w:w="2855" w:type="dxa"/>
          </w:tcPr>
          <w:p w14:paraId="4B87B2EE" w14:textId="77777777" w:rsidR="00223BCB" w:rsidRDefault="00223BCB" w:rsidP="0084232D">
            <w:pPr>
              <w:spacing w:line="7" w:lineRule="exact"/>
            </w:pPr>
          </w:p>
          <w:p w14:paraId="2FE841B5" w14:textId="77777777" w:rsidR="00223BCB" w:rsidRDefault="00223BCB" w:rsidP="009736DE">
            <w:r>
              <w:t xml:space="preserve">J. J. </w:t>
            </w:r>
            <w:proofErr w:type="spellStart"/>
            <w:r>
              <w:t>Bartfai</w:t>
            </w:r>
            <w:proofErr w:type="spellEnd"/>
            <w:r>
              <w:t>, NY</w:t>
            </w:r>
          </w:p>
        </w:tc>
        <w:tc>
          <w:tcPr>
            <w:tcW w:w="1555" w:type="dxa"/>
          </w:tcPr>
          <w:p w14:paraId="7C2D9025" w14:textId="77777777" w:rsidR="00223BCB" w:rsidRDefault="00223BCB" w:rsidP="009736DE">
            <w:pPr>
              <w:jc w:val="center"/>
            </w:pPr>
            <w:r>
              <w:t>99</w:t>
            </w:r>
          </w:p>
        </w:tc>
        <w:tc>
          <w:tcPr>
            <w:tcW w:w="2521" w:type="dxa"/>
          </w:tcPr>
          <w:p w14:paraId="7AFFE202" w14:textId="77777777" w:rsidR="00223BCB" w:rsidRDefault="00223BCB" w:rsidP="009736DE">
            <w:r>
              <w:t>R. Johnson, NM</w:t>
            </w:r>
          </w:p>
        </w:tc>
      </w:tr>
      <w:tr w:rsidR="00223BCB" w14:paraId="16DD7C5F" w14:textId="77777777" w:rsidTr="009736DE">
        <w:trPr>
          <w:trHeight w:val="29"/>
          <w:jc w:val="center"/>
        </w:trPr>
        <w:tc>
          <w:tcPr>
            <w:tcW w:w="1800" w:type="dxa"/>
          </w:tcPr>
          <w:p w14:paraId="045CFB36" w14:textId="77777777" w:rsidR="00223BCB" w:rsidRDefault="00223BCB" w:rsidP="0084232D">
            <w:pPr>
              <w:spacing w:line="7" w:lineRule="exact"/>
              <w:jc w:val="center"/>
            </w:pPr>
          </w:p>
          <w:p w14:paraId="7E1DEEED" w14:textId="77777777" w:rsidR="00223BCB" w:rsidRDefault="00223BCB" w:rsidP="009736DE">
            <w:pPr>
              <w:jc w:val="center"/>
            </w:pPr>
            <w:r>
              <w:t>69</w:t>
            </w:r>
          </w:p>
        </w:tc>
        <w:tc>
          <w:tcPr>
            <w:tcW w:w="2855" w:type="dxa"/>
          </w:tcPr>
          <w:p w14:paraId="5D63EFA9" w14:textId="77777777" w:rsidR="00223BCB" w:rsidRDefault="00223BCB" w:rsidP="0084232D">
            <w:pPr>
              <w:spacing w:line="7" w:lineRule="exact"/>
            </w:pPr>
          </w:p>
          <w:p w14:paraId="5DEE0015" w14:textId="77777777" w:rsidR="00223BCB" w:rsidRDefault="00223BCB" w:rsidP="009736DE">
            <w:r>
              <w:t>W. R. Mossberg, CA</w:t>
            </w:r>
          </w:p>
        </w:tc>
        <w:tc>
          <w:tcPr>
            <w:tcW w:w="1555" w:type="dxa"/>
          </w:tcPr>
          <w:p w14:paraId="0E860FBB" w14:textId="77777777" w:rsidR="00223BCB" w:rsidRDefault="00223BCB" w:rsidP="009736DE">
            <w:pPr>
              <w:jc w:val="center"/>
            </w:pPr>
            <w:r>
              <w:t>100</w:t>
            </w:r>
          </w:p>
        </w:tc>
        <w:tc>
          <w:tcPr>
            <w:tcW w:w="2521" w:type="dxa"/>
          </w:tcPr>
          <w:p w14:paraId="48163434" w14:textId="77777777" w:rsidR="00223BCB" w:rsidRDefault="00223BCB" w:rsidP="009736DE">
            <w:r>
              <w:t>T. Lloyd, MT</w:t>
            </w:r>
          </w:p>
        </w:tc>
      </w:tr>
      <w:tr w:rsidR="00223BCB" w14:paraId="09FFF5B7" w14:textId="77777777" w:rsidTr="009736DE">
        <w:trPr>
          <w:trHeight w:val="29"/>
          <w:jc w:val="center"/>
        </w:trPr>
        <w:tc>
          <w:tcPr>
            <w:tcW w:w="1800" w:type="dxa"/>
          </w:tcPr>
          <w:p w14:paraId="49F8F4F2" w14:textId="77777777" w:rsidR="00223BCB" w:rsidRDefault="00223BCB" w:rsidP="0084232D">
            <w:pPr>
              <w:spacing w:line="7" w:lineRule="exact"/>
              <w:jc w:val="center"/>
            </w:pPr>
          </w:p>
          <w:p w14:paraId="6ED9B6BC" w14:textId="77777777" w:rsidR="00223BCB" w:rsidRPr="003C477D" w:rsidRDefault="00223BCB" w:rsidP="0084232D">
            <w:pPr>
              <w:jc w:val="center"/>
            </w:pPr>
            <w:r>
              <w:t>70</w:t>
            </w:r>
          </w:p>
        </w:tc>
        <w:tc>
          <w:tcPr>
            <w:tcW w:w="2855" w:type="dxa"/>
          </w:tcPr>
          <w:p w14:paraId="31444DCC" w14:textId="77777777" w:rsidR="00223BCB" w:rsidRDefault="00223BCB" w:rsidP="0084232D">
            <w:pPr>
              <w:spacing w:line="7" w:lineRule="exact"/>
            </w:pPr>
          </w:p>
          <w:p w14:paraId="24695C8F" w14:textId="77777777" w:rsidR="00223BCB" w:rsidRPr="003C477D" w:rsidRDefault="00223BCB" w:rsidP="0084232D">
            <w:r>
              <w:t xml:space="preserve">E. </w:t>
            </w:r>
            <w:proofErr w:type="spellStart"/>
            <w:r w:rsidRPr="007D4611">
              <w:rPr>
                <w:u w:color="82C42A"/>
              </w:rPr>
              <w:t>Skluzacek</w:t>
            </w:r>
            <w:proofErr w:type="spellEnd"/>
            <w:r w:rsidRPr="007D4611">
              <w:t>,</w:t>
            </w:r>
            <w:r>
              <w:t xml:space="preserve"> MN</w:t>
            </w:r>
          </w:p>
        </w:tc>
        <w:tc>
          <w:tcPr>
            <w:tcW w:w="1555" w:type="dxa"/>
          </w:tcPr>
          <w:p w14:paraId="79109E6E" w14:textId="77777777" w:rsidR="00223BCB" w:rsidRDefault="00223BCB" w:rsidP="009736DE">
            <w:pPr>
              <w:jc w:val="center"/>
            </w:pPr>
            <w:r>
              <w:t>101</w:t>
            </w:r>
          </w:p>
        </w:tc>
        <w:tc>
          <w:tcPr>
            <w:tcW w:w="2521" w:type="dxa"/>
          </w:tcPr>
          <w:p w14:paraId="0D9AE2EA" w14:textId="77777777" w:rsidR="00223BCB" w:rsidRDefault="00223BCB" w:rsidP="009736DE">
            <w:r>
              <w:t>R. Lewis, GA</w:t>
            </w:r>
          </w:p>
        </w:tc>
      </w:tr>
      <w:tr w:rsidR="00223BCB" w:rsidRPr="0038193C" w14:paraId="66BD02CC" w14:textId="77777777" w:rsidTr="009736DE">
        <w:trPr>
          <w:trHeight w:val="29"/>
          <w:jc w:val="center"/>
        </w:trPr>
        <w:tc>
          <w:tcPr>
            <w:tcW w:w="1800" w:type="dxa"/>
            <w:vAlign w:val="center"/>
          </w:tcPr>
          <w:p w14:paraId="3B8224A1" w14:textId="77777777" w:rsidR="00223BCB" w:rsidRPr="0038193C" w:rsidRDefault="00223BCB" w:rsidP="0084232D">
            <w:pPr>
              <w:jc w:val="center"/>
            </w:pPr>
            <w:r w:rsidRPr="0038193C">
              <w:t>71</w:t>
            </w:r>
          </w:p>
        </w:tc>
        <w:tc>
          <w:tcPr>
            <w:tcW w:w="2855" w:type="dxa"/>
          </w:tcPr>
          <w:p w14:paraId="0AC40258" w14:textId="77777777" w:rsidR="00223BCB" w:rsidRPr="0038193C" w:rsidRDefault="00223BCB" w:rsidP="0084232D">
            <w:r>
              <w:t>D. Stagg, AL</w:t>
            </w:r>
          </w:p>
        </w:tc>
        <w:tc>
          <w:tcPr>
            <w:tcW w:w="1555" w:type="dxa"/>
          </w:tcPr>
          <w:p w14:paraId="1C9A92E2" w14:textId="228190A8" w:rsidR="00B910EF" w:rsidRPr="0038193C" w:rsidRDefault="00F7022A" w:rsidP="0084232D">
            <w:pPr>
              <w:jc w:val="center"/>
            </w:pPr>
            <w:r>
              <w:t>102</w:t>
            </w:r>
          </w:p>
        </w:tc>
        <w:tc>
          <w:tcPr>
            <w:tcW w:w="2521" w:type="dxa"/>
          </w:tcPr>
          <w:p w14:paraId="7101A251" w14:textId="5BB26F84" w:rsidR="00223BCB" w:rsidRPr="0038193C" w:rsidRDefault="00F7022A" w:rsidP="0084232D">
            <w:r>
              <w:t xml:space="preserve">E. </w:t>
            </w:r>
            <w:proofErr w:type="spellStart"/>
            <w:r>
              <w:t>Bogren</w:t>
            </w:r>
            <w:proofErr w:type="spellEnd"/>
            <w:r>
              <w:t>, NY</w:t>
            </w:r>
          </w:p>
        </w:tc>
      </w:tr>
      <w:tr w:rsidR="000C105E" w:rsidRPr="0038193C" w14:paraId="576FD6BF" w14:textId="77777777" w:rsidTr="00B910EF">
        <w:trPr>
          <w:trHeight w:val="29"/>
          <w:jc w:val="center"/>
        </w:trPr>
        <w:tc>
          <w:tcPr>
            <w:tcW w:w="1800" w:type="dxa"/>
            <w:vAlign w:val="center"/>
          </w:tcPr>
          <w:p w14:paraId="6736F698" w14:textId="75798119" w:rsidR="000C105E" w:rsidRPr="0038193C" w:rsidRDefault="000C105E" w:rsidP="0084232D">
            <w:pPr>
              <w:jc w:val="center"/>
            </w:pPr>
            <w:r>
              <w:t>72</w:t>
            </w:r>
          </w:p>
        </w:tc>
        <w:tc>
          <w:tcPr>
            <w:tcW w:w="2855" w:type="dxa"/>
          </w:tcPr>
          <w:p w14:paraId="429F1995" w14:textId="3F69CA43" w:rsidR="000C105E" w:rsidRDefault="000C105E" w:rsidP="0084232D">
            <w:r>
              <w:t>A</w:t>
            </w:r>
            <w:r w:rsidR="00A47547">
              <w:t>.</w:t>
            </w:r>
            <w:r>
              <w:t xml:space="preserve"> Nelson, CT</w:t>
            </w:r>
          </w:p>
        </w:tc>
        <w:tc>
          <w:tcPr>
            <w:tcW w:w="1555" w:type="dxa"/>
          </w:tcPr>
          <w:p w14:paraId="6CA54656" w14:textId="4C8EBD74" w:rsidR="000C105E" w:rsidRDefault="000C105E" w:rsidP="0084232D">
            <w:pPr>
              <w:jc w:val="center"/>
            </w:pPr>
            <w:r>
              <w:t>103</w:t>
            </w:r>
          </w:p>
        </w:tc>
        <w:tc>
          <w:tcPr>
            <w:tcW w:w="2521" w:type="dxa"/>
          </w:tcPr>
          <w:p w14:paraId="1B884FF3" w14:textId="754575F7" w:rsidR="000C105E" w:rsidRDefault="00830570" w:rsidP="0084232D">
            <w:r>
              <w:t xml:space="preserve">E. </w:t>
            </w:r>
            <w:proofErr w:type="spellStart"/>
            <w:r>
              <w:t>Bogren</w:t>
            </w:r>
            <w:proofErr w:type="spellEnd"/>
            <w:r>
              <w:t>, NY</w:t>
            </w:r>
          </w:p>
        </w:tc>
      </w:tr>
    </w:tbl>
    <w:p w14:paraId="1B349528" w14:textId="4FD812B0" w:rsidR="00223BCB" w:rsidRPr="00223BCB" w:rsidRDefault="00223BCB" w:rsidP="00223BCB">
      <w:pPr>
        <w:rPr>
          <w:b/>
          <w:sz w:val="16"/>
          <w:szCs w:val="16"/>
        </w:rPr>
      </w:pPr>
    </w:p>
    <w:p w14:paraId="510E6346" w14:textId="77777777" w:rsidR="00223BCB" w:rsidRPr="00223BCB" w:rsidRDefault="00223BCB" w:rsidP="006633F6">
      <w:pPr>
        <w:jc w:val="center"/>
        <w:rPr>
          <w:b/>
          <w:sz w:val="16"/>
          <w:szCs w:val="16"/>
        </w:rPr>
        <w:sectPr w:rsidR="00223BCB" w:rsidRPr="00223BCB" w:rsidSect="00710148">
          <w:headerReference w:type="even" r:id="rId22"/>
          <w:headerReference w:type="default" r:id="rId23"/>
          <w:footerReference w:type="default" r:id="rId24"/>
          <w:pgSz w:w="12240" w:h="15840" w:code="1"/>
          <w:pgMar w:top="1440" w:right="1440" w:bottom="1440" w:left="1440" w:header="720" w:footer="720" w:gutter="0"/>
          <w:pgNumType w:fmt="lowerRoman"/>
          <w:cols w:space="720"/>
          <w:docGrid w:linePitch="299"/>
        </w:sectPr>
      </w:pPr>
    </w:p>
    <w:tbl>
      <w:tblPr>
        <w:tblStyle w:val="TableGrid"/>
        <w:tblW w:w="0" w:type="auto"/>
        <w:tblInd w:w="-5" w:type="dxa"/>
        <w:tblLook w:val="04A0" w:firstRow="1" w:lastRow="0" w:firstColumn="1" w:lastColumn="0" w:noHBand="0" w:noVBand="1"/>
      </w:tblPr>
      <w:tblGrid>
        <w:gridCol w:w="9350"/>
      </w:tblGrid>
      <w:tr w:rsidR="00747C55" w14:paraId="50DCC25E" w14:textId="77777777" w:rsidTr="005B7D48">
        <w:tc>
          <w:tcPr>
            <w:tcW w:w="9350" w:type="dxa"/>
            <w:tcBorders>
              <w:top w:val="nil"/>
              <w:left w:val="nil"/>
              <w:bottom w:val="single" w:sz="18" w:space="0" w:color="auto"/>
              <w:right w:val="nil"/>
            </w:tcBorders>
          </w:tcPr>
          <w:p w14:paraId="4D8DB81B" w14:textId="77777777" w:rsidR="00747C55" w:rsidRDefault="00747C55" w:rsidP="00D90E9C">
            <w:pPr>
              <w:keepNext/>
              <w:jc w:val="center"/>
              <w:rPr>
                <w:b/>
                <w:bCs/>
                <w:sz w:val="12"/>
              </w:rPr>
            </w:pPr>
          </w:p>
        </w:tc>
      </w:tr>
      <w:tr w:rsidR="00747C55" w14:paraId="2B571153" w14:textId="77777777" w:rsidTr="005B7D48">
        <w:tc>
          <w:tcPr>
            <w:tcW w:w="9350" w:type="dxa"/>
            <w:tcBorders>
              <w:top w:val="single" w:sz="8" w:space="0" w:color="auto"/>
              <w:left w:val="nil"/>
              <w:bottom w:val="single" w:sz="8" w:space="0" w:color="auto"/>
              <w:right w:val="nil"/>
            </w:tcBorders>
          </w:tcPr>
          <w:p w14:paraId="401972D4" w14:textId="77777777" w:rsidR="00747C55" w:rsidRDefault="00747C55" w:rsidP="00D90E9C">
            <w:pPr>
              <w:keepNext/>
              <w:jc w:val="center"/>
              <w:rPr>
                <w:b/>
                <w:bCs/>
                <w:sz w:val="12"/>
              </w:rPr>
            </w:pPr>
          </w:p>
        </w:tc>
      </w:tr>
      <w:tr w:rsidR="00747C55" w14:paraId="2E2DED78" w14:textId="77777777" w:rsidTr="005B7D48">
        <w:tc>
          <w:tcPr>
            <w:tcW w:w="9350" w:type="dxa"/>
            <w:tcBorders>
              <w:top w:val="single" w:sz="8" w:space="0" w:color="auto"/>
              <w:left w:val="nil"/>
              <w:bottom w:val="single" w:sz="8" w:space="0" w:color="auto"/>
              <w:right w:val="nil"/>
            </w:tcBorders>
          </w:tcPr>
          <w:p w14:paraId="46405C9E" w14:textId="63559C06" w:rsidR="00747C55" w:rsidRPr="008F0613" w:rsidRDefault="00747C55" w:rsidP="00935CA9">
            <w:pPr>
              <w:pStyle w:val="Heading1"/>
            </w:pPr>
            <w:bookmarkStart w:id="14" w:name="_Toc464111538"/>
            <w:bookmarkStart w:id="15" w:name="_Toc464123737"/>
            <w:bookmarkStart w:id="16" w:name="_Toc24613536"/>
            <w:r w:rsidRPr="008F0613">
              <w:t>Table of Acronyms</w:t>
            </w:r>
            <w:bookmarkEnd w:id="14"/>
            <w:bookmarkEnd w:id="15"/>
            <w:bookmarkEnd w:id="16"/>
          </w:p>
        </w:tc>
      </w:tr>
    </w:tbl>
    <w:p w14:paraId="32FBE6CB" w14:textId="77777777" w:rsidR="00F277DA" w:rsidRDefault="00F277DA" w:rsidP="00C2665E">
      <w:pPr>
        <w:tabs>
          <w:tab w:val="left" w:pos="1260"/>
        </w:tabs>
        <w:jc w:val="center"/>
        <w:rPr>
          <w:b/>
          <w:sz w:val="24"/>
          <w:szCs w:val="24"/>
        </w:rPr>
      </w:pPr>
    </w:p>
    <w:tbl>
      <w:tblPr>
        <w:tblW w:w="94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1245"/>
        <w:gridCol w:w="3456"/>
        <w:gridCol w:w="1253"/>
        <w:gridCol w:w="3456"/>
      </w:tblGrid>
      <w:tr w:rsidR="0061182F" w:rsidRPr="00267D13" w14:paraId="1074A717" w14:textId="10E567A9" w:rsidTr="00D94462">
        <w:trPr>
          <w:tblHeader/>
          <w:jc w:val="center"/>
        </w:trPr>
        <w:tc>
          <w:tcPr>
            <w:tcW w:w="1245" w:type="dxa"/>
            <w:tcBorders>
              <w:top w:val="double" w:sz="4" w:space="0" w:color="auto"/>
              <w:bottom w:val="double" w:sz="4" w:space="0" w:color="auto"/>
            </w:tcBorders>
            <w:vAlign w:val="center"/>
          </w:tcPr>
          <w:p w14:paraId="04D1B731" w14:textId="77777777" w:rsidR="000E464D" w:rsidRPr="00267D13" w:rsidRDefault="000E464D" w:rsidP="00DE5716">
            <w:pPr>
              <w:jc w:val="center"/>
              <w:rPr>
                <w:b/>
                <w:sz w:val="24"/>
                <w:szCs w:val="24"/>
              </w:rPr>
            </w:pPr>
            <w:r w:rsidRPr="00267D13">
              <w:rPr>
                <w:b/>
                <w:sz w:val="24"/>
                <w:szCs w:val="24"/>
              </w:rPr>
              <w:t>Acronym</w:t>
            </w:r>
          </w:p>
        </w:tc>
        <w:tc>
          <w:tcPr>
            <w:tcW w:w="3456" w:type="dxa"/>
            <w:tcBorders>
              <w:top w:val="double" w:sz="4" w:space="0" w:color="auto"/>
              <w:bottom w:val="double" w:sz="4" w:space="0" w:color="auto"/>
            </w:tcBorders>
            <w:vAlign w:val="center"/>
          </w:tcPr>
          <w:p w14:paraId="7C6D842D" w14:textId="77777777" w:rsidR="000E464D" w:rsidRPr="00267D13" w:rsidRDefault="000E464D" w:rsidP="00DE5716">
            <w:pPr>
              <w:jc w:val="center"/>
              <w:rPr>
                <w:b/>
                <w:sz w:val="24"/>
                <w:szCs w:val="24"/>
              </w:rPr>
            </w:pPr>
            <w:r w:rsidRPr="00267D13">
              <w:rPr>
                <w:b/>
                <w:sz w:val="24"/>
                <w:szCs w:val="24"/>
              </w:rPr>
              <w:t>Term</w:t>
            </w:r>
          </w:p>
        </w:tc>
        <w:tc>
          <w:tcPr>
            <w:tcW w:w="1253" w:type="dxa"/>
            <w:tcBorders>
              <w:top w:val="double" w:sz="4" w:space="0" w:color="auto"/>
              <w:bottom w:val="double" w:sz="4" w:space="0" w:color="auto"/>
            </w:tcBorders>
          </w:tcPr>
          <w:p w14:paraId="2C3445B3" w14:textId="424334A0" w:rsidR="000E464D" w:rsidRPr="00D94462" w:rsidRDefault="000E464D" w:rsidP="00DE5716">
            <w:pPr>
              <w:jc w:val="center"/>
              <w:rPr>
                <w:b/>
                <w:sz w:val="24"/>
                <w:szCs w:val="24"/>
              </w:rPr>
            </w:pPr>
            <w:r w:rsidRPr="00D94462">
              <w:rPr>
                <w:b/>
                <w:sz w:val="24"/>
                <w:szCs w:val="24"/>
              </w:rPr>
              <w:t>Acronym</w:t>
            </w:r>
          </w:p>
        </w:tc>
        <w:tc>
          <w:tcPr>
            <w:tcW w:w="3456" w:type="dxa"/>
            <w:tcBorders>
              <w:top w:val="double" w:sz="4" w:space="0" w:color="auto"/>
              <w:bottom w:val="double" w:sz="4" w:space="0" w:color="auto"/>
            </w:tcBorders>
          </w:tcPr>
          <w:p w14:paraId="4BC66D60" w14:textId="1B0C47DA" w:rsidR="000E464D" w:rsidRPr="00267D13" w:rsidRDefault="000E464D" w:rsidP="00DE5716">
            <w:pPr>
              <w:jc w:val="center"/>
              <w:rPr>
                <w:b/>
                <w:sz w:val="24"/>
                <w:szCs w:val="24"/>
              </w:rPr>
            </w:pPr>
            <w:r>
              <w:rPr>
                <w:b/>
                <w:sz w:val="24"/>
                <w:szCs w:val="24"/>
              </w:rPr>
              <w:t>Term</w:t>
            </w:r>
          </w:p>
        </w:tc>
      </w:tr>
      <w:tr w:rsidR="00C5609E" w:rsidRPr="00267D13" w14:paraId="7E1AC51C" w14:textId="165ED172" w:rsidTr="001756DB">
        <w:trPr>
          <w:jc w:val="center"/>
        </w:trPr>
        <w:tc>
          <w:tcPr>
            <w:tcW w:w="1245" w:type="dxa"/>
            <w:tcBorders>
              <w:top w:val="double" w:sz="4" w:space="0" w:color="auto"/>
            </w:tcBorders>
            <w:vAlign w:val="center"/>
          </w:tcPr>
          <w:p w14:paraId="663AD0D4" w14:textId="4A312FA6" w:rsidR="00C5609E" w:rsidRPr="00AC5CC9" w:rsidRDefault="00C5609E" w:rsidP="001756DB">
            <w:pPr>
              <w:jc w:val="left"/>
              <w:rPr>
                <w:szCs w:val="22"/>
              </w:rPr>
            </w:pPr>
            <w:r>
              <w:rPr>
                <w:szCs w:val="22"/>
              </w:rPr>
              <w:t>AAP</w:t>
            </w:r>
          </w:p>
        </w:tc>
        <w:tc>
          <w:tcPr>
            <w:tcW w:w="3456" w:type="dxa"/>
            <w:tcBorders>
              <w:top w:val="double" w:sz="4" w:space="0" w:color="auto"/>
            </w:tcBorders>
            <w:vAlign w:val="center"/>
          </w:tcPr>
          <w:p w14:paraId="796A4D0C" w14:textId="5BFDD35D" w:rsidR="00C5609E" w:rsidRPr="00AC5CC9" w:rsidRDefault="00C5609E" w:rsidP="001756DB">
            <w:pPr>
              <w:jc w:val="left"/>
              <w:rPr>
                <w:szCs w:val="22"/>
              </w:rPr>
            </w:pPr>
            <w:r>
              <w:rPr>
                <w:szCs w:val="22"/>
              </w:rPr>
              <w:t>Average Adjusted Purge</w:t>
            </w:r>
          </w:p>
        </w:tc>
        <w:tc>
          <w:tcPr>
            <w:tcW w:w="1253" w:type="dxa"/>
            <w:tcBorders>
              <w:top w:val="double" w:sz="4" w:space="0" w:color="auto"/>
            </w:tcBorders>
            <w:vAlign w:val="center"/>
          </w:tcPr>
          <w:p w14:paraId="218291B0" w14:textId="2E663AA1" w:rsidR="00C5609E" w:rsidRDefault="00C5609E" w:rsidP="001756DB">
            <w:pPr>
              <w:jc w:val="left"/>
              <w:rPr>
                <w:szCs w:val="22"/>
              </w:rPr>
            </w:pPr>
            <w:r w:rsidRPr="00AC5CC9">
              <w:rPr>
                <w:szCs w:val="22"/>
              </w:rPr>
              <w:t>HB 133</w:t>
            </w:r>
          </w:p>
        </w:tc>
        <w:tc>
          <w:tcPr>
            <w:tcW w:w="3456" w:type="dxa"/>
            <w:tcBorders>
              <w:top w:val="double" w:sz="4" w:space="0" w:color="auto"/>
            </w:tcBorders>
            <w:vAlign w:val="center"/>
          </w:tcPr>
          <w:p w14:paraId="4E95C686" w14:textId="22E40057" w:rsidR="00C5609E" w:rsidRDefault="00C5609E" w:rsidP="001756DB">
            <w:pPr>
              <w:jc w:val="left"/>
              <w:rPr>
                <w:szCs w:val="22"/>
              </w:rPr>
            </w:pPr>
            <w:r w:rsidRPr="00AC5CC9">
              <w:rPr>
                <w:szCs w:val="22"/>
              </w:rPr>
              <w:t>NIST Handbook 133</w:t>
            </w:r>
            <w:r>
              <w:rPr>
                <w:szCs w:val="22"/>
              </w:rPr>
              <w:t>,</w:t>
            </w:r>
            <w:r w:rsidRPr="00AC5CC9">
              <w:rPr>
                <w:szCs w:val="22"/>
              </w:rPr>
              <w:t xml:space="preserve"> </w:t>
            </w:r>
            <w:r w:rsidRPr="006305E9">
              <w:rPr>
                <w:szCs w:val="22"/>
              </w:rPr>
              <w:t>“Checking the Net Contents of Packaged Goods”</w:t>
            </w:r>
          </w:p>
        </w:tc>
      </w:tr>
      <w:tr w:rsidR="00C5609E" w:rsidRPr="00267D13" w14:paraId="7155DDCF" w14:textId="62EDE0CA" w:rsidTr="001756DB">
        <w:trPr>
          <w:jc w:val="center"/>
        </w:trPr>
        <w:tc>
          <w:tcPr>
            <w:tcW w:w="1245" w:type="dxa"/>
            <w:vAlign w:val="center"/>
          </w:tcPr>
          <w:p w14:paraId="599CDA66" w14:textId="61705A54" w:rsidR="00C5609E" w:rsidRPr="00AC5CC9" w:rsidRDefault="00C5609E" w:rsidP="001756DB">
            <w:pPr>
              <w:jc w:val="left"/>
              <w:rPr>
                <w:szCs w:val="22"/>
              </w:rPr>
            </w:pPr>
            <w:r>
              <w:rPr>
                <w:szCs w:val="22"/>
              </w:rPr>
              <w:t>AOSA</w:t>
            </w:r>
          </w:p>
        </w:tc>
        <w:tc>
          <w:tcPr>
            <w:tcW w:w="3456" w:type="dxa"/>
            <w:vAlign w:val="center"/>
          </w:tcPr>
          <w:p w14:paraId="71735A23" w14:textId="2E463563" w:rsidR="00C5609E" w:rsidRPr="00AC5CC9" w:rsidRDefault="00C5609E" w:rsidP="001756DB">
            <w:pPr>
              <w:jc w:val="left"/>
              <w:rPr>
                <w:szCs w:val="22"/>
              </w:rPr>
            </w:pPr>
            <w:r>
              <w:rPr>
                <w:szCs w:val="22"/>
              </w:rPr>
              <w:t>Association of Official Seed Analysts</w:t>
            </w:r>
          </w:p>
        </w:tc>
        <w:tc>
          <w:tcPr>
            <w:tcW w:w="1253" w:type="dxa"/>
            <w:vAlign w:val="center"/>
          </w:tcPr>
          <w:p w14:paraId="2A15E425" w14:textId="54234C8A" w:rsidR="00C5609E" w:rsidRPr="00AC5CC9" w:rsidRDefault="00C5609E" w:rsidP="001756DB">
            <w:pPr>
              <w:jc w:val="left"/>
              <w:rPr>
                <w:szCs w:val="22"/>
              </w:rPr>
            </w:pPr>
            <w:r w:rsidRPr="00AC5CC9">
              <w:rPr>
                <w:szCs w:val="22"/>
              </w:rPr>
              <w:t>HB 44</w:t>
            </w:r>
          </w:p>
        </w:tc>
        <w:tc>
          <w:tcPr>
            <w:tcW w:w="3456" w:type="dxa"/>
            <w:vAlign w:val="center"/>
          </w:tcPr>
          <w:p w14:paraId="5AD5849E" w14:textId="693C2A6A" w:rsidR="00C5609E" w:rsidRPr="00AC5CC9" w:rsidRDefault="00C5609E" w:rsidP="001756DB">
            <w:pPr>
              <w:jc w:val="left"/>
              <w:rPr>
                <w:szCs w:val="22"/>
              </w:rPr>
            </w:pPr>
            <w:r w:rsidRPr="00AC5CC9">
              <w:rPr>
                <w:szCs w:val="22"/>
              </w:rPr>
              <w:t>NIST Handbook 44</w:t>
            </w:r>
            <w:r>
              <w:rPr>
                <w:szCs w:val="22"/>
              </w:rPr>
              <w:t xml:space="preserve">, </w:t>
            </w:r>
            <w:r w:rsidRPr="006305E9">
              <w:rPr>
                <w:szCs w:val="22"/>
              </w:rPr>
              <w:t>“Specifications, Tolerances, and Other Technical Requirements for Weighing and Measuring Devices”</w:t>
            </w:r>
          </w:p>
        </w:tc>
      </w:tr>
      <w:tr w:rsidR="004F403A" w:rsidRPr="00267D13" w14:paraId="273AFFF6" w14:textId="4C4D7611" w:rsidTr="004F403A">
        <w:trPr>
          <w:jc w:val="center"/>
        </w:trPr>
        <w:tc>
          <w:tcPr>
            <w:tcW w:w="1245" w:type="dxa"/>
            <w:vAlign w:val="center"/>
          </w:tcPr>
          <w:p w14:paraId="6408B7D5" w14:textId="158DDB08" w:rsidR="004F403A" w:rsidRPr="00AC5CC9" w:rsidRDefault="004F403A" w:rsidP="004F403A">
            <w:pPr>
              <w:jc w:val="left"/>
              <w:rPr>
                <w:szCs w:val="22"/>
              </w:rPr>
            </w:pPr>
            <w:r w:rsidRPr="00AC5CC9">
              <w:rPr>
                <w:szCs w:val="22"/>
              </w:rPr>
              <w:t>ASTM</w:t>
            </w:r>
          </w:p>
        </w:tc>
        <w:tc>
          <w:tcPr>
            <w:tcW w:w="3456" w:type="dxa"/>
            <w:vAlign w:val="center"/>
          </w:tcPr>
          <w:p w14:paraId="3D815F8A" w14:textId="1BFA5D3A" w:rsidR="004F403A" w:rsidRPr="00AC5CC9" w:rsidRDefault="004F403A" w:rsidP="004F403A">
            <w:pPr>
              <w:jc w:val="left"/>
              <w:rPr>
                <w:szCs w:val="22"/>
              </w:rPr>
            </w:pPr>
            <w:r>
              <w:rPr>
                <w:szCs w:val="22"/>
              </w:rPr>
              <w:t>ASTM International</w:t>
            </w:r>
          </w:p>
        </w:tc>
        <w:tc>
          <w:tcPr>
            <w:tcW w:w="1253" w:type="dxa"/>
          </w:tcPr>
          <w:p w14:paraId="7A5FA6CF" w14:textId="2AFF7AF4" w:rsidR="004F403A" w:rsidRPr="00AC5CC9" w:rsidRDefault="004F403A" w:rsidP="004F403A">
            <w:pPr>
              <w:jc w:val="left"/>
              <w:rPr>
                <w:szCs w:val="22"/>
              </w:rPr>
            </w:pPr>
            <w:r w:rsidRPr="00655B3C">
              <w:t>MAV</w:t>
            </w:r>
          </w:p>
        </w:tc>
        <w:tc>
          <w:tcPr>
            <w:tcW w:w="3456" w:type="dxa"/>
          </w:tcPr>
          <w:p w14:paraId="52B74DC1" w14:textId="2B599B30" w:rsidR="004F403A" w:rsidRPr="00AC5CC9" w:rsidRDefault="004F403A" w:rsidP="004F403A">
            <w:pPr>
              <w:jc w:val="left"/>
              <w:rPr>
                <w:szCs w:val="22"/>
              </w:rPr>
            </w:pPr>
            <w:r w:rsidRPr="00655B3C">
              <w:t>Maximum Allowable Variation</w:t>
            </w:r>
          </w:p>
        </w:tc>
      </w:tr>
      <w:tr w:rsidR="004F403A" w:rsidRPr="00267D13" w14:paraId="0D4FECA9" w14:textId="5D2ECE50" w:rsidTr="004F403A">
        <w:trPr>
          <w:jc w:val="center"/>
        </w:trPr>
        <w:tc>
          <w:tcPr>
            <w:tcW w:w="1245" w:type="dxa"/>
            <w:vAlign w:val="center"/>
          </w:tcPr>
          <w:p w14:paraId="1D7A3724" w14:textId="0377EAB1" w:rsidR="004F403A" w:rsidRPr="00AC5CC9" w:rsidRDefault="004F403A" w:rsidP="004F403A">
            <w:pPr>
              <w:jc w:val="left"/>
              <w:rPr>
                <w:szCs w:val="22"/>
              </w:rPr>
            </w:pPr>
            <w:r w:rsidRPr="00AC5CC9">
              <w:rPr>
                <w:szCs w:val="22"/>
              </w:rPr>
              <w:t>CFR</w:t>
            </w:r>
          </w:p>
        </w:tc>
        <w:tc>
          <w:tcPr>
            <w:tcW w:w="3456" w:type="dxa"/>
            <w:vAlign w:val="center"/>
          </w:tcPr>
          <w:p w14:paraId="74A23173" w14:textId="2A73413F" w:rsidR="004F403A" w:rsidRPr="00AC5CC9" w:rsidRDefault="004F403A" w:rsidP="004F403A">
            <w:pPr>
              <w:jc w:val="left"/>
              <w:rPr>
                <w:szCs w:val="22"/>
              </w:rPr>
            </w:pPr>
            <w:r w:rsidRPr="00AC5CC9">
              <w:rPr>
                <w:szCs w:val="22"/>
              </w:rPr>
              <w:t>Code of Federal Regulations</w:t>
            </w:r>
          </w:p>
        </w:tc>
        <w:tc>
          <w:tcPr>
            <w:tcW w:w="1253" w:type="dxa"/>
          </w:tcPr>
          <w:p w14:paraId="10EF579D" w14:textId="27A34D77" w:rsidR="004F403A" w:rsidRDefault="004F403A" w:rsidP="004F403A">
            <w:pPr>
              <w:jc w:val="left"/>
              <w:rPr>
                <w:szCs w:val="22"/>
              </w:rPr>
            </w:pPr>
            <w:r w:rsidRPr="00655B3C">
              <w:t>NCWM</w:t>
            </w:r>
          </w:p>
        </w:tc>
        <w:tc>
          <w:tcPr>
            <w:tcW w:w="3456" w:type="dxa"/>
          </w:tcPr>
          <w:p w14:paraId="67ADADCC" w14:textId="3EDF9D94" w:rsidR="004F403A" w:rsidRDefault="004F403A" w:rsidP="004F403A">
            <w:pPr>
              <w:jc w:val="left"/>
              <w:rPr>
                <w:szCs w:val="22"/>
              </w:rPr>
            </w:pPr>
            <w:r w:rsidRPr="00655B3C">
              <w:t>National Conference on Weights and Measures</w:t>
            </w:r>
          </w:p>
        </w:tc>
      </w:tr>
      <w:tr w:rsidR="004F403A" w:rsidRPr="00267D13" w14:paraId="5A3A7DBF" w14:textId="0CF16A0B" w:rsidTr="004F403A">
        <w:trPr>
          <w:jc w:val="center"/>
        </w:trPr>
        <w:tc>
          <w:tcPr>
            <w:tcW w:w="1245" w:type="dxa"/>
            <w:vAlign w:val="center"/>
          </w:tcPr>
          <w:p w14:paraId="4E36C7D1" w14:textId="09288319" w:rsidR="004F403A" w:rsidRPr="00AC5CC9" w:rsidRDefault="004F403A" w:rsidP="004F403A">
            <w:pPr>
              <w:jc w:val="left"/>
              <w:rPr>
                <w:szCs w:val="22"/>
              </w:rPr>
            </w:pPr>
            <w:r w:rsidRPr="00AC5CC9">
              <w:rPr>
                <w:szCs w:val="22"/>
              </w:rPr>
              <w:t>CGA</w:t>
            </w:r>
          </w:p>
        </w:tc>
        <w:tc>
          <w:tcPr>
            <w:tcW w:w="3456" w:type="dxa"/>
            <w:vAlign w:val="center"/>
          </w:tcPr>
          <w:p w14:paraId="269C6E26" w14:textId="723A1D09" w:rsidR="004F403A" w:rsidRPr="00AC5CC9" w:rsidRDefault="004F403A" w:rsidP="004F403A">
            <w:pPr>
              <w:jc w:val="left"/>
              <w:rPr>
                <w:szCs w:val="22"/>
              </w:rPr>
            </w:pPr>
            <w:r w:rsidRPr="00AC5CC9">
              <w:rPr>
                <w:szCs w:val="22"/>
              </w:rPr>
              <w:t>Compressed Gas Association</w:t>
            </w:r>
          </w:p>
        </w:tc>
        <w:tc>
          <w:tcPr>
            <w:tcW w:w="1253" w:type="dxa"/>
          </w:tcPr>
          <w:p w14:paraId="4275D875" w14:textId="23AD1E52" w:rsidR="004F403A" w:rsidRPr="00AC5CC9" w:rsidRDefault="004F403A" w:rsidP="004F403A">
            <w:pPr>
              <w:jc w:val="left"/>
              <w:rPr>
                <w:szCs w:val="22"/>
              </w:rPr>
            </w:pPr>
            <w:r w:rsidRPr="00655B3C">
              <w:t>NIST</w:t>
            </w:r>
          </w:p>
        </w:tc>
        <w:tc>
          <w:tcPr>
            <w:tcW w:w="3456" w:type="dxa"/>
          </w:tcPr>
          <w:p w14:paraId="247DCFEF" w14:textId="4370E450" w:rsidR="004F403A" w:rsidRPr="00AC5CC9" w:rsidRDefault="004F403A" w:rsidP="004F403A">
            <w:pPr>
              <w:jc w:val="left"/>
              <w:rPr>
                <w:szCs w:val="22"/>
              </w:rPr>
            </w:pPr>
            <w:r w:rsidRPr="00655B3C">
              <w:t>National Institute of Standards and Technology</w:t>
            </w:r>
          </w:p>
        </w:tc>
      </w:tr>
      <w:tr w:rsidR="004F403A" w:rsidRPr="00267D13" w14:paraId="3A196148" w14:textId="099ED68C" w:rsidTr="004F403A">
        <w:trPr>
          <w:jc w:val="center"/>
        </w:trPr>
        <w:tc>
          <w:tcPr>
            <w:tcW w:w="1245" w:type="dxa"/>
            <w:vAlign w:val="center"/>
          </w:tcPr>
          <w:p w14:paraId="10F6EF57" w14:textId="633C9F0F" w:rsidR="004F403A" w:rsidRPr="00AC5CC9" w:rsidRDefault="004F403A" w:rsidP="004F403A">
            <w:pPr>
              <w:jc w:val="left"/>
              <w:rPr>
                <w:szCs w:val="22"/>
              </w:rPr>
            </w:pPr>
            <w:r w:rsidRPr="00AC5CC9">
              <w:rPr>
                <w:szCs w:val="22"/>
              </w:rPr>
              <w:t>EPA</w:t>
            </w:r>
          </w:p>
        </w:tc>
        <w:tc>
          <w:tcPr>
            <w:tcW w:w="3456" w:type="dxa"/>
            <w:vAlign w:val="center"/>
          </w:tcPr>
          <w:p w14:paraId="6C48A61C" w14:textId="27AEE309" w:rsidR="004F403A" w:rsidRPr="00AC5CC9" w:rsidRDefault="004F403A" w:rsidP="004F403A">
            <w:pPr>
              <w:jc w:val="left"/>
              <w:rPr>
                <w:szCs w:val="22"/>
              </w:rPr>
            </w:pPr>
            <w:r w:rsidRPr="00AC5CC9">
              <w:rPr>
                <w:szCs w:val="22"/>
              </w:rPr>
              <w:t>Environmental Protection Agency</w:t>
            </w:r>
          </w:p>
        </w:tc>
        <w:tc>
          <w:tcPr>
            <w:tcW w:w="1253" w:type="dxa"/>
          </w:tcPr>
          <w:p w14:paraId="4E101AC1" w14:textId="5CF3B790" w:rsidR="004F403A" w:rsidRPr="00AC5CC9" w:rsidRDefault="004F403A" w:rsidP="004F403A">
            <w:pPr>
              <w:jc w:val="left"/>
              <w:rPr>
                <w:szCs w:val="22"/>
              </w:rPr>
            </w:pPr>
            <w:r w:rsidRPr="00655B3C">
              <w:t>PSEL</w:t>
            </w:r>
          </w:p>
        </w:tc>
        <w:tc>
          <w:tcPr>
            <w:tcW w:w="3456" w:type="dxa"/>
          </w:tcPr>
          <w:p w14:paraId="2D9980B8" w14:textId="08272EC5" w:rsidR="004F403A" w:rsidRPr="00AC5CC9" w:rsidRDefault="004F403A" w:rsidP="004F403A">
            <w:pPr>
              <w:jc w:val="left"/>
              <w:rPr>
                <w:szCs w:val="22"/>
              </w:rPr>
            </w:pPr>
            <w:r w:rsidRPr="00655B3C">
              <w:t>Purge Sample Error Limit</w:t>
            </w:r>
          </w:p>
        </w:tc>
      </w:tr>
      <w:tr w:rsidR="004F403A" w:rsidRPr="00267D13" w14:paraId="5B61B97A" w14:textId="74EBCDBC" w:rsidTr="004F403A">
        <w:trPr>
          <w:trHeight w:val="242"/>
          <w:jc w:val="center"/>
        </w:trPr>
        <w:tc>
          <w:tcPr>
            <w:tcW w:w="1245" w:type="dxa"/>
            <w:vAlign w:val="center"/>
          </w:tcPr>
          <w:p w14:paraId="7AB5CA37" w14:textId="3ABC765D" w:rsidR="004F403A" w:rsidRPr="00AC5CC9" w:rsidRDefault="004F403A" w:rsidP="004F403A">
            <w:pPr>
              <w:jc w:val="left"/>
              <w:rPr>
                <w:szCs w:val="22"/>
              </w:rPr>
            </w:pPr>
            <w:r w:rsidRPr="00AC5CC9">
              <w:rPr>
                <w:szCs w:val="22"/>
              </w:rPr>
              <w:t>FDA</w:t>
            </w:r>
          </w:p>
        </w:tc>
        <w:tc>
          <w:tcPr>
            <w:tcW w:w="3456" w:type="dxa"/>
            <w:vAlign w:val="center"/>
          </w:tcPr>
          <w:p w14:paraId="2B1B8FA0" w14:textId="6B15AC6B" w:rsidR="004F403A" w:rsidRPr="00AC5CC9" w:rsidRDefault="004F403A" w:rsidP="004F403A">
            <w:pPr>
              <w:jc w:val="left"/>
              <w:rPr>
                <w:szCs w:val="22"/>
              </w:rPr>
            </w:pPr>
            <w:r w:rsidRPr="00AC5CC9">
              <w:rPr>
                <w:szCs w:val="22"/>
              </w:rPr>
              <w:t>Food and Drug Administration</w:t>
            </w:r>
          </w:p>
        </w:tc>
        <w:tc>
          <w:tcPr>
            <w:tcW w:w="1253" w:type="dxa"/>
          </w:tcPr>
          <w:p w14:paraId="3FDA042B" w14:textId="6239FC61" w:rsidR="004F403A" w:rsidRPr="00AC5CC9" w:rsidRDefault="004F403A" w:rsidP="004F403A">
            <w:pPr>
              <w:jc w:val="left"/>
              <w:rPr>
                <w:szCs w:val="22"/>
              </w:rPr>
            </w:pPr>
            <w:r w:rsidRPr="00655B3C">
              <w:t>SCF</w:t>
            </w:r>
          </w:p>
        </w:tc>
        <w:tc>
          <w:tcPr>
            <w:tcW w:w="3456" w:type="dxa"/>
          </w:tcPr>
          <w:p w14:paraId="15409CA9" w14:textId="77F6FC0C" w:rsidR="004F403A" w:rsidRPr="00AC5CC9" w:rsidRDefault="004F403A" w:rsidP="004F403A">
            <w:pPr>
              <w:jc w:val="left"/>
              <w:rPr>
                <w:szCs w:val="22"/>
              </w:rPr>
            </w:pPr>
            <w:r w:rsidRPr="00655B3C">
              <w:t>Sample Correction Factor</w:t>
            </w:r>
          </w:p>
        </w:tc>
      </w:tr>
      <w:tr w:rsidR="004F403A" w:rsidRPr="00267D13" w14:paraId="4273B1ED" w14:textId="6AC6C081" w:rsidTr="004F403A">
        <w:trPr>
          <w:jc w:val="center"/>
        </w:trPr>
        <w:tc>
          <w:tcPr>
            <w:tcW w:w="1245" w:type="dxa"/>
            <w:vAlign w:val="center"/>
          </w:tcPr>
          <w:p w14:paraId="4F155AAE" w14:textId="0B57013B" w:rsidR="004F403A" w:rsidRPr="00AC5CC9" w:rsidRDefault="004F403A" w:rsidP="004F403A">
            <w:pPr>
              <w:jc w:val="left"/>
              <w:rPr>
                <w:szCs w:val="22"/>
              </w:rPr>
            </w:pPr>
            <w:r w:rsidRPr="00AC5CC9">
              <w:rPr>
                <w:szCs w:val="22"/>
              </w:rPr>
              <w:t>FDCA</w:t>
            </w:r>
          </w:p>
        </w:tc>
        <w:tc>
          <w:tcPr>
            <w:tcW w:w="3456" w:type="dxa"/>
            <w:vAlign w:val="center"/>
          </w:tcPr>
          <w:p w14:paraId="0144AB7E" w14:textId="0F6ECC71" w:rsidR="004F403A" w:rsidRPr="00AC5CC9" w:rsidRDefault="004F403A" w:rsidP="004F403A">
            <w:pPr>
              <w:jc w:val="left"/>
              <w:rPr>
                <w:szCs w:val="22"/>
              </w:rPr>
            </w:pPr>
            <w:r w:rsidRPr="00AC5CC9">
              <w:rPr>
                <w:szCs w:val="22"/>
              </w:rPr>
              <w:t>Food</w:t>
            </w:r>
            <w:r>
              <w:rPr>
                <w:szCs w:val="22"/>
              </w:rPr>
              <w:t>,</w:t>
            </w:r>
            <w:r w:rsidRPr="00AC5CC9">
              <w:rPr>
                <w:szCs w:val="22"/>
              </w:rPr>
              <w:t xml:space="preserve"> Drug</w:t>
            </w:r>
            <w:r>
              <w:rPr>
                <w:szCs w:val="22"/>
              </w:rPr>
              <w:t>,</w:t>
            </w:r>
            <w:r w:rsidRPr="00AC5CC9">
              <w:rPr>
                <w:szCs w:val="22"/>
              </w:rPr>
              <w:t xml:space="preserve"> and Cosmetic Act</w:t>
            </w:r>
          </w:p>
        </w:tc>
        <w:tc>
          <w:tcPr>
            <w:tcW w:w="1253" w:type="dxa"/>
          </w:tcPr>
          <w:p w14:paraId="5F8F589E" w14:textId="593042E8" w:rsidR="004F403A" w:rsidRPr="00AC5CC9" w:rsidRDefault="004F403A" w:rsidP="004F403A">
            <w:pPr>
              <w:jc w:val="left"/>
              <w:rPr>
                <w:szCs w:val="22"/>
              </w:rPr>
            </w:pPr>
            <w:r w:rsidRPr="00655B3C">
              <w:t>SEL</w:t>
            </w:r>
          </w:p>
        </w:tc>
        <w:tc>
          <w:tcPr>
            <w:tcW w:w="3456" w:type="dxa"/>
          </w:tcPr>
          <w:p w14:paraId="65D40F25" w14:textId="2B83A383" w:rsidR="004F403A" w:rsidRPr="00AC5CC9" w:rsidRDefault="004F403A" w:rsidP="004F403A">
            <w:pPr>
              <w:jc w:val="left"/>
              <w:rPr>
                <w:szCs w:val="22"/>
              </w:rPr>
            </w:pPr>
            <w:r w:rsidRPr="00655B3C">
              <w:t>Sample Error Limit</w:t>
            </w:r>
          </w:p>
        </w:tc>
      </w:tr>
      <w:tr w:rsidR="004F403A" w:rsidRPr="00267D13" w14:paraId="337BD6DB" w14:textId="1355E911" w:rsidTr="004F403A">
        <w:trPr>
          <w:jc w:val="center"/>
        </w:trPr>
        <w:tc>
          <w:tcPr>
            <w:tcW w:w="1245" w:type="dxa"/>
            <w:vAlign w:val="center"/>
          </w:tcPr>
          <w:p w14:paraId="6B7DB0EE" w14:textId="080FB5DC" w:rsidR="004F403A" w:rsidRPr="00AC5CC9" w:rsidRDefault="004F403A" w:rsidP="004F403A">
            <w:pPr>
              <w:jc w:val="left"/>
              <w:rPr>
                <w:szCs w:val="22"/>
              </w:rPr>
            </w:pPr>
            <w:r w:rsidRPr="00AC5CC9">
              <w:rPr>
                <w:szCs w:val="22"/>
              </w:rPr>
              <w:t>FPLA</w:t>
            </w:r>
          </w:p>
        </w:tc>
        <w:tc>
          <w:tcPr>
            <w:tcW w:w="3456" w:type="dxa"/>
            <w:vAlign w:val="center"/>
          </w:tcPr>
          <w:p w14:paraId="4FF98BFA" w14:textId="5DC07F0E" w:rsidR="004F403A" w:rsidRPr="00AC5CC9" w:rsidRDefault="004F403A" w:rsidP="004F403A">
            <w:pPr>
              <w:jc w:val="left"/>
              <w:rPr>
                <w:szCs w:val="22"/>
              </w:rPr>
            </w:pPr>
            <w:r w:rsidRPr="00AC5CC9">
              <w:rPr>
                <w:szCs w:val="22"/>
              </w:rPr>
              <w:t>Fair Packaging and Labeling Act</w:t>
            </w:r>
          </w:p>
        </w:tc>
        <w:tc>
          <w:tcPr>
            <w:tcW w:w="1253" w:type="dxa"/>
          </w:tcPr>
          <w:p w14:paraId="69C617DA" w14:textId="74249B46" w:rsidR="004F403A" w:rsidRPr="00AC5CC9" w:rsidRDefault="004F403A" w:rsidP="004F403A">
            <w:pPr>
              <w:jc w:val="left"/>
              <w:rPr>
                <w:szCs w:val="22"/>
              </w:rPr>
            </w:pPr>
            <w:r w:rsidRPr="00655B3C">
              <w:t>TTB</w:t>
            </w:r>
          </w:p>
        </w:tc>
        <w:tc>
          <w:tcPr>
            <w:tcW w:w="3456" w:type="dxa"/>
          </w:tcPr>
          <w:p w14:paraId="61DAF6DB" w14:textId="3B65BF98" w:rsidR="004F403A" w:rsidRPr="00AC5CC9" w:rsidRDefault="004F403A" w:rsidP="004F403A">
            <w:pPr>
              <w:jc w:val="left"/>
              <w:rPr>
                <w:szCs w:val="22"/>
              </w:rPr>
            </w:pPr>
            <w:r w:rsidRPr="00655B3C">
              <w:t>Alcohol and Tobacco Tax and Trade Bureau</w:t>
            </w:r>
          </w:p>
        </w:tc>
      </w:tr>
      <w:tr w:rsidR="004F403A" w:rsidRPr="00267D13" w14:paraId="62BD655D" w14:textId="283D2CEA" w:rsidTr="004F403A">
        <w:trPr>
          <w:jc w:val="center"/>
        </w:trPr>
        <w:tc>
          <w:tcPr>
            <w:tcW w:w="1245" w:type="dxa"/>
            <w:vAlign w:val="center"/>
          </w:tcPr>
          <w:p w14:paraId="30EE4BA7" w14:textId="3CD71686" w:rsidR="004F403A" w:rsidRPr="00AC5CC9" w:rsidRDefault="004F403A" w:rsidP="004F403A">
            <w:pPr>
              <w:jc w:val="left"/>
              <w:rPr>
                <w:szCs w:val="22"/>
              </w:rPr>
            </w:pPr>
            <w:r w:rsidRPr="00AC5CC9">
              <w:rPr>
                <w:szCs w:val="22"/>
              </w:rPr>
              <w:t>FSIS</w:t>
            </w:r>
          </w:p>
        </w:tc>
        <w:tc>
          <w:tcPr>
            <w:tcW w:w="3456" w:type="dxa"/>
            <w:vAlign w:val="center"/>
          </w:tcPr>
          <w:p w14:paraId="40D91312" w14:textId="61337DD2" w:rsidR="004F403A" w:rsidRPr="00AC5CC9" w:rsidRDefault="004F403A" w:rsidP="004F403A">
            <w:pPr>
              <w:jc w:val="left"/>
              <w:rPr>
                <w:szCs w:val="22"/>
              </w:rPr>
            </w:pPr>
            <w:r>
              <w:rPr>
                <w:szCs w:val="22"/>
              </w:rPr>
              <w:t xml:space="preserve">USDA, </w:t>
            </w:r>
            <w:r w:rsidRPr="00AC5CC9">
              <w:rPr>
                <w:szCs w:val="22"/>
              </w:rPr>
              <w:t>Food Safety and Inspection</w:t>
            </w:r>
            <w:r>
              <w:rPr>
                <w:szCs w:val="22"/>
              </w:rPr>
              <w:t xml:space="preserve"> Service </w:t>
            </w:r>
          </w:p>
        </w:tc>
        <w:tc>
          <w:tcPr>
            <w:tcW w:w="1253" w:type="dxa"/>
          </w:tcPr>
          <w:p w14:paraId="3445437F" w14:textId="49740B1A" w:rsidR="004F403A" w:rsidRPr="00AC5CC9" w:rsidRDefault="004F403A" w:rsidP="004F403A">
            <w:pPr>
              <w:jc w:val="left"/>
              <w:rPr>
                <w:szCs w:val="22"/>
              </w:rPr>
            </w:pPr>
            <w:r w:rsidRPr="00655B3C">
              <w:t>UPLR</w:t>
            </w:r>
          </w:p>
        </w:tc>
        <w:tc>
          <w:tcPr>
            <w:tcW w:w="3456" w:type="dxa"/>
          </w:tcPr>
          <w:p w14:paraId="4DF0E26D" w14:textId="03DAB8F8" w:rsidR="004F403A" w:rsidRPr="00AC5CC9" w:rsidRDefault="004F403A" w:rsidP="004F403A">
            <w:pPr>
              <w:jc w:val="left"/>
              <w:rPr>
                <w:szCs w:val="22"/>
              </w:rPr>
            </w:pPr>
            <w:r w:rsidRPr="00655B3C">
              <w:t>Uniform Packaging and Labeling Regulation</w:t>
            </w:r>
          </w:p>
        </w:tc>
      </w:tr>
      <w:tr w:rsidR="004F403A" w:rsidRPr="00267D13" w14:paraId="0238AE95" w14:textId="2D2B4C23" w:rsidTr="004F403A">
        <w:trPr>
          <w:jc w:val="center"/>
        </w:trPr>
        <w:tc>
          <w:tcPr>
            <w:tcW w:w="1245" w:type="dxa"/>
            <w:vAlign w:val="center"/>
          </w:tcPr>
          <w:p w14:paraId="16E69A19" w14:textId="3FC29288" w:rsidR="004F403A" w:rsidRPr="00AC5CC9" w:rsidRDefault="004F403A" w:rsidP="004F403A">
            <w:pPr>
              <w:jc w:val="left"/>
              <w:rPr>
                <w:szCs w:val="22"/>
              </w:rPr>
            </w:pPr>
            <w:r w:rsidRPr="00AC5CC9">
              <w:rPr>
                <w:szCs w:val="22"/>
              </w:rPr>
              <w:t>FTC</w:t>
            </w:r>
          </w:p>
        </w:tc>
        <w:tc>
          <w:tcPr>
            <w:tcW w:w="3456" w:type="dxa"/>
            <w:vAlign w:val="center"/>
          </w:tcPr>
          <w:p w14:paraId="27B2677B" w14:textId="267C3A75" w:rsidR="004F403A" w:rsidRPr="00AC5CC9" w:rsidRDefault="004F403A" w:rsidP="004F403A">
            <w:pPr>
              <w:jc w:val="left"/>
              <w:rPr>
                <w:szCs w:val="22"/>
              </w:rPr>
            </w:pPr>
            <w:r w:rsidRPr="00AC5CC9">
              <w:rPr>
                <w:szCs w:val="22"/>
              </w:rPr>
              <w:t>Federal Trade Commission</w:t>
            </w:r>
          </w:p>
        </w:tc>
        <w:tc>
          <w:tcPr>
            <w:tcW w:w="1253" w:type="dxa"/>
          </w:tcPr>
          <w:p w14:paraId="5C53117D" w14:textId="78F6B15F" w:rsidR="004F403A" w:rsidRPr="00AC5CC9" w:rsidRDefault="004F403A" w:rsidP="004F403A">
            <w:pPr>
              <w:jc w:val="left"/>
              <w:rPr>
                <w:szCs w:val="22"/>
              </w:rPr>
            </w:pPr>
            <w:r w:rsidRPr="00655B3C">
              <w:t>USDA</w:t>
            </w:r>
          </w:p>
        </w:tc>
        <w:tc>
          <w:tcPr>
            <w:tcW w:w="3456" w:type="dxa"/>
          </w:tcPr>
          <w:p w14:paraId="71149AB3" w14:textId="328F42D1" w:rsidR="004F403A" w:rsidRPr="00AC5CC9" w:rsidRDefault="004F403A" w:rsidP="004F403A">
            <w:pPr>
              <w:jc w:val="left"/>
              <w:rPr>
                <w:szCs w:val="22"/>
              </w:rPr>
            </w:pPr>
            <w:r w:rsidRPr="00655B3C">
              <w:t>U.S. Department of Agriculture</w:t>
            </w:r>
          </w:p>
        </w:tc>
      </w:tr>
      <w:tr w:rsidR="004F403A" w:rsidRPr="00267D13" w14:paraId="134ED6D7" w14:textId="3E7FC9E0" w:rsidTr="004F403A">
        <w:trPr>
          <w:jc w:val="center"/>
        </w:trPr>
        <w:tc>
          <w:tcPr>
            <w:tcW w:w="1245" w:type="dxa"/>
            <w:vAlign w:val="center"/>
          </w:tcPr>
          <w:p w14:paraId="538E35E3" w14:textId="06DB662F" w:rsidR="004F403A" w:rsidRPr="00AC5CC9" w:rsidRDefault="004F403A" w:rsidP="001756DB">
            <w:pPr>
              <w:jc w:val="left"/>
              <w:rPr>
                <w:szCs w:val="22"/>
              </w:rPr>
            </w:pPr>
            <w:r w:rsidRPr="00AC5CC9">
              <w:rPr>
                <w:szCs w:val="22"/>
              </w:rPr>
              <w:t>HB 130</w:t>
            </w:r>
          </w:p>
        </w:tc>
        <w:tc>
          <w:tcPr>
            <w:tcW w:w="3456" w:type="dxa"/>
            <w:vAlign w:val="center"/>
          </w:tcPr>
          <w:p w14:paraId="11B6224E" w14:textId="6907DF1B" w:rsidR="004F403A" w:rsidRPr="00AC5CC9" w:rsidRDefault="004F403A" w:rsidP="001756DB">
            <w:pPr>
              <w:jc w:val="left"/>
              <w:rPr>
                <w:szCs w:val="22"/>
              </w:rPr>
            </w:pPr>
            <w:r w:rsidRPr="00AC5CC9">
              <w:rPr>
                <w:szCs w:val="22"/>
              </w:rPr>
              <w:t>NIST Handbook 130</w:t>
            </w:r>
            <w:r>
              <w:rPr>
                <w:szCs w:val="22"/>
              </w:rPr>
              <w:t>,</w:t>
            </w:r>
            <w:r w:rsidRPr="00AC5CC9">
              <w:rPr>
                <w:szCs w:val="22"/>
              </w:rPr>
              <w:t xml:space="preserve"> </w:t>
            </w:r>
            <w:r w:rsidRPr="006305E9">
              <w:rPr>
                <w:szCs w:val="22"/>
              </w:rPr>
              <w:t>“Uniform Laws and Regulations in the areas of Legal Metrology and Fuel Quality”</w:t>
            </w:r>
          </w:p>
        </w:tc>
        <w:tc>
          <w:tcPr>
            <w:tcW w:w="4709" w:type="dxa"/>
            <w:gridSpan w:val="2"/>
            <w:shd w:val="clear" w:color="auto" w:fill="D9D9D9" w:themeFill="background1" w:themeFillShade="D9"/>
            <w:vAlign w:val="center"/>
          </w:tcPr>
          <w:p w14:paraId="47707229" w14:textId="396A0003" w:rsidR="004F403A" w:rsidRPr="00AC5CC9" w:rsidRDefault="004F403A" w:rsidP="001756DB">
            <w:pPr>
              <w:jc w:val="left"/>
              <w:rPr>
                <w:szCs w:val="22"/>
              </w:rPr>
            </w:pPr>
          </w:p>
        </w:tc>
      </w:tr>
    </w:tbl>
    <w:p w14:paraId="41EB9016" w14:textId="67BAF27F" w:rsidR="00CB125C" w:rsidRDefault="00CB125C" w:rsidP="00C2665E">
      <w:pPr>
        <w:tabs>
          <w:tab w:val="left" w:pos="1260"/>
        </w:tabs>
        <w:jc w:val="center"/>
        <w:rPr>
          <w:b/>
          <w:sz w:val="24"/>
          <w:szCs w:val="24"/>
        </w:rPr>
      </w:pPr>
    </w:p>
    <w:p w14:paraId="050373BD" w14:textId="1C0F685A" w:rsidR="00E9524D" w:rsidRDefault="00CB125C" w:rsidP="001559F6">
      <w:pPr>
        <w:jc w:val="left"/>
        <w:rPr>
          <w:b/>
          <w:sz w:val="24"/>
          <w:szCs w:val="24"/>
        </w:rPr>
      </w:pPr>
      <w:r>
        <w:rPr>
          <w:b/>
          <w:sz w:val="24"/>
          <w:szCs w:val="24"/>
        </w:rPr>
        <w:br w:type="page"/>
      </w:r>
    </w:p>
    <w:p w14:paraId="16231146" w14:textId="581E3AC0" w:rsidR="002B0B15" w:rsidRDefault="002B0B15" w:rsidP="001559F6">
      <w:pPr>
        <w:jc w:val="left"/>
        <w:rPr>
          <w:b/>
          <w:sz w:val="24"/>
          <w:szCs w:val="24"/>
        </w:rPr>
      </w:pPr>
    </w:p>
    <w:p w14:paraId="1AC0CBAB" w14:textId="1BA8ABEA" w:rsidR="002B0B15" w:rsidRDefault="002B0B15" w:rsidP="001559F6">
      <w:pPr>
        <w:jc w:val="left"/>
        <w:rPr>
          <w:b/>
          <w:sz w:val="24"/>
          <w:szCs w:val="24"/>
        </w:rPr>
      </w:pPr>
    </w:p>
    <w:p w14:paraId="30D7E1FC" w14:textId="2302B5E8" w:rsidR="002B0B15" w:rsidRDefault="002B0B15" w:rsidP="001559F6">
      <w:pPr>
        <w:jc w:val="left"/>
        <w:rPr>
          <w:b/>
          <w:sz w:val="24"/>
          <w:szCs w:val="24"/>
        </w:rPr>
      </w:pPr>
    </w:p>
    <w:p w14:paraId="3A0946C5" w14:textId="75577D4E" w:rsidR="002B0B15" w:rsidRDefault="002B0B15" w:rsidP="001559F6">
      <w:pPr>
        <w:jc w:val="left"/>
        <w:rPr>
          <w:b/>
          <w:sz w:val="24"/>
          <w:szCs w:val="24"/>
        </w:rPr>
      </w:pPr>
    </w:p>
    <w:p w14:paraId="386F0515" w14:textId="1935D7B9" w:rsidR="002B0B15" w:rsidRDefault="002B0B15" w:rsidP="001559F6">
      <w:pPr>
        <w:jc w:val="left"/>
        <w:rPr>
          <w:b/>
          <w:sz w:val="24"/>
          <w:szCs w:val="24"/>
        </w:rPr>
      </w:pPr>
    </w:p>
    <w:p w14:paraId="41A1A308" w14:textId="3D39342A" w:rsidR="002B0B15" w:rsidRDefault="002B0B15" w:rsidP="001559F6">
      <w:pPr>
        <w:jc w:val="left"/>
        <w:rPr>
          <w:b/>
          <w:sz w:val="24"/>
          <w:szCs w:val="24"/>
        </w:rPr>
      </w:pPr>
    </w:p>
    <w:p w14:paraId="5692F191" w14:textId="5014899A" w:rsidR="002B0B15" w:rsidRDefault="002B0B15" w:rsidP="001559F6">
      <w:pPr>
        <w:jc w:val="left"/>
        <w:rPr>
          <w:b/>
          <w:sz w:val="24"/>
          <w:szCs w:val="24"/>
        </w:rPr>
      </w:pPr>
    </w:p>
    <w:p w14:paraId="3EEFB8A1" w14:textId="1D743158" w:rsidR="002B0B15" w:rsidRDefault="002B0B15" w:rsidP="001559F6">
      <w:pPr>
        <w:jc w:val="left"/>
        <w:rPr>
          <w:b/>
          <w:sz w:val="24"/>
          <w:szCs w:val="24"/>
        </w:rPr>
      </w:pPr>
    </w:p>
    <w:p w14:paraId="0D95C295" w14:textId="700C8EE5" w:rsidR="002B0B15" w:rsidRDefault="002B0B15" w:rsidP="001559F6">
      <w:pPr>
        <w:jc w:val="left"/>
        <w:rPr>
          <w:b/>
          <w:sz w:val="24"/>
          <w:szCs w:val="24"/>
        </w:rPr>
      </w:pPr>
    </w:p>
    <w:p w14:paraId="2CD2D111" w14:textId="06C2B60B" w:rsidR="002B0B15" w:rsidRDefault="002B0B15" w:rsidP="001559F6">
      <w:pPr>
        <w:jc w:val="left"/>
        <w:rPr>
          <w:b/>
          <w:sz w:val="24"/>
          <w:szCs w:val="24"/>
        </w:rPr>
      </w:pPr>
    </w:p>
    <w:p w14:paraId="76CE7778" w14:textId="1A4CD8B5" w:rsidR="002B0B15" w:rsidRDefault="002B0B15" w:rsidP="001559F6">
      <w:pPr>
        <w:jc w:val="left"/>
        <w:rPr>
          <w:b/>
          <w:sz w:val="24"/>
          <w:szCs w:val="24"/>
        </w:rPr>
      </w:pPr>
    </w:p>
    <w:p w14:paraId="11225B44" w14:textId="020F3600" w:rsidR="002B0B15" w:rsidRPr="002B0B15" w:rsidRDefault="002B0B15" w:rsidP="002B0B15">
      <w:pPr>
        <w:jc w:val="center"/>
        <w:rPr>
          <w:sz w:val="20"/>
        </w:rPr>
      </w:pPr>
      <w:r w:rsidRPr="002B0B15">
        <w:rPr>
          <w:sz w:val="20"/>
        </w:rPr>
        <w:t>THIS PAGE INTENTIONALLY LEFT BLANK</w:t>
      </w:r>
    </w:p>
    <w:p w14:paraId="5B844F11" w14:textId="6DED9B69" w:rsidR="002B0B15" w:rsidRDefault="002B0B15" w:rsidP="001559F6">
      <w:pPr>
        <w:jc w:val="left"/>
        <w:rPr>
          <w:b/>
          <w:sz w:val="24"/>
          <w:szCs w:val="24"/>
        </w:rPr>
      </w:pPr>
    </w:p>
    <w:p w14:paraId="4F70068D" w14:textId="7DD13927" w:rsidR="002B0B15" w:rsidRDefault="002B0B15" w:rsidP="001559F6">
      <w:pPr>
        <w:jc w:val="left"/>
        <w:rPr>
          <w:b/>
          <w:sz w:val="24"/>
          <w:szCs w:val="24"/>
        </w:rPr>
      </w:pPr>
    </w:p>
    <w:p w14:paraId="41028E4C" w14:textId="77777777" w:rsidR="008C1561" w:rsidRDefault="008C1561">
      <w:pPr>
        <w:jc w:val="left"/>
        <w:rPr>
          <w:sz w:val="12"/>
          <w:szCs w:val="22"/>
        </w:rPr>
        <w:sectPr w:rsidR="008C1561" w:rsidSect="00710148">
          <w:headerReference w:type="even" r:id="rId25"/>
          <w:headerReference w:type="default" r:id="rId26"/>
          <w:pgSz w:w="12240" w:h="15840" w:code="1"/>
          <w:pgMar w:top="1440" w:right="1440" w:bottom="1440" w:left="1440" w:header="720" w:footer="720" w:gutter="0"/>
          <w:pgNumType w:fmt="lowerRoman"/>
          <w:cols w:space="720"/>
          <w:docGrid w:linePitch="299"/>
        </w:sectPr>
      </w:pPr>
    </w:p>
    <w:tbl>
      <w:tblPr>
        <w:tblStyle w:val="TableGrid"/>
        <w:tblW w:w="0" w:type="auto"/>
        <w:tblLook w:val="04A0" w:firstRow="1" w:lastRow="0" w:firstColumn="1" w:lastColumn="0" w:noHBand="0" w:noVBand="1"/>
      </w:tblPr>
      <w:tblGrid>
        <w:gridCol w:w="9350"/>
      </w:tblGrid>
      <w:tr w:rsidR="00E44F88" w14:paraId="56C1BD2C" w14:textId="77777777" w:rsidTr="00DE5716">
        <w:tc>
          <w:tcPr>
            <w:tcW w:w="9350" w:type="dxa"/>
            <w:tcBorders>
              <w:top w:val="single" w:sz="18" w:space="0" w:color="auto"/>
              <w:left w:val="nil"/>
              <w:bottom w:val="single" w:sz="8" w:space="0" w:color="auto"/>
              <w:right w:val="nil"/>
            </w:tcBorders>
          </w:tcPr>
          <w:p w14:paraId="707BC1AB" w14:textId="77777777" w:rsidR="00E44F88" w:rsidRDefault="00E44F88" w:rsidP="00DE5716">
            <w:pPr>
              <w:jc w:val="center"/>
              <w:rPr>
                <w:b/>
                <w:bCs/>
                <w:sz w:val="12"/>
              </w:rPr>
            </w:pPr>
          </w:p>
        </w:tc>
      </w:tr>
      <w:tr w:rsidR="00E44F88" w14:paraId="001B8623" w14:textId="77777777" w:rsidTr="00DE5716">
        <w:tc>
          <w:tcPr>
            <w:tcW w:w="9350" w:type="dxa"/>
            <w:tcBorders>
              <w:top w:val="single" w:sz="8" w:space="0" w:color="auto"/>
              <w:left w:val="nil"/>
              <w:bottom w:val="single" w:sz="8" w:space="0" w:color="auto"/>
              <w:right w:val="nil"/>
            </w:tcBorders>
          </w:tcPr>
          <w:p w14:paraId="61832B28" w14:textId="654064CA" w:rsidR="00E44F88" w:rsidRPr="008F0613" w:rsidRDefault="00E44F88" w:rsidP="00E44F88">
            <w:pPr>
              <w:spacing w:before="60" w:after="60"/>
              <w:jc w:val="center"/>
              <w:rPr>
                <w:b/>
                <w:bCs/>
                <w:sz w:val="28"/>
                <w:szCs w:val="28"/>
              </w:rPr>
            </w:pPr>
            <w:r w:rsidRPr="008F0613">
              <w:rPr>
                <w:b/>
                <w:bCs/>
                <w:sz w:val="28"/>
                <w:szCs w:val="28"/>
              </w:rPr>
              <w:t xml:space="preserve">Table of </w:t>
            </w:r>
            <w:r>
              <w:rPr>
                <w:b/>
                <w:bCs/>
                <w:sz w:val="28"/>
                <w:szCs w:val="28"/>
              </w:rPr>
              <w:t>Content</w:t>
            </w:r>
            <w:r w:rsidR="009C61FD">
              <w:rPr>
                <w:b/>
                <w:bCs/>
                <w:sz w:val="28"/>
                <w:szCs w:val="28"/>
              </w:rPr>
              <w:t>s</w:t>
            </w:r>
          </w:p>
        </w:tc>
      </w:tr>
    </w:tbl>
    <w:p w14:paraId="139EAA58" w14:textId="2188CB59" w:rsidR="00B97BAE" w:rsidRDefault="00B97BAE" w:rsidP="00564083">
      <w:pPr>
        <w:spacing w:before="240" w:after="120"/>
        <w:jc w:val="right"/>
        <w:rPr>
          <w:b/>
        </w:rPr>
      </w:pPr>
      <w:r w:rsidRPr="00564083">
        <w:rPr>
          <w:b/>
        </w:rPr>
        <w:t>Page</w:t>
      </w:r>
    </w:p>
    <w:p w14:paraId="30D1FD42" w14:textId="7E2B70C2" w:rsidR="00E84889" w:rsidRDefault="005E36CD">
      <w:pPr>
        <w:pStyle w:val="TOC1"/>
        <w:rPr>
          <w:rFonts w:asciiTheme="minorHAnsi" w:eastAsiaTheme="minorEastAsia" w:hAnsiTheme="minorHAnsi" w:cstheme="minorBidi"/>
          <w:bCs w:val="0"/>
          <w:color w:val="auto"/>
          <w:szCs w:val="22"/>
        </w:rPr>
      </w:pPr>
      <w:r>
        <w:rPr>
          <w:b/>
        </w:rPr>
        <w:fldChar w:fldCharType="begin"/>
      </w:r>
      <w:r>
        <w:rPr>
          <w:b/>
        </w:rPr>
        <w:instrText xml:space="preserve"> TOC \o "1-7" \h \z \u </w:instrText>
      </w:r>
      <w:r>
        <w:rPr>
          <w:b/>
        </w:rPr>
        <w:fldChar w:fldCharType="separate"/>
      </w:r>
      <w:hyperlink w:anchor="_Toc24613533" w:history="1">
        <w:r w:rsidR="00E84889" w:rsidRPr="00CA6ED6">
          <w:rPr>
            <w:rStyle w:val="Hyperlink"/>
          </w:rPr>
          <w:t>Foreword</w:t>
        </w:r>
        <w:r w:rsidR="00ED705F">
          <w:rPr>
            <w:rStyle w:val="Hyperlink"/>
          </w:rPr>
          <w:tab/>
        </w:r>
        <w:r w:rsidR="00E84889">
          <w:rPr>
            <w:webHidden/>
          </w:rPr>
          <w:tab/>
        </w:r>
        <w:r w:rsidR="00E84889">
          <w:rPr>
            <w:webHidden/>
          </w:rPr>
          <w:fldChar w:fldCharType="begin"/>
        </w:r>
        <w:r w:rsidR="00E84889">
          <w:rPr>
            <w:webHidden/>
          </w:rPr>
          <w:instrText xml:space="preserve"> PAGEREF _Toc24613533 \h </w:instrText>
        </w:r>
        <w:r w:rsidR="00E84889">
          <w:rPr>
            <w:webHidden/>
          </w:rPr>
        </w:r>
        <w:r w:rsidR="00E84889">
          <w:rPr>
            <w:webHidden/>
          </w:rPr>
          <w:fldChar w:fldCharType="separate"/>
        </w:r>
        <w:r w:rsidR="00B678F8">
          <w:rPr>
            <w:webHidden/>
          </w:rPr>
          <w:t>iii</w:t>
        </w:r>
        <w:r w:rsidR="00E84889">
          <w:rPr>
            <w:webHidden/>
          </w:rPr>
          <w:fldChar w:fldCharType="end"/>
        </w:r>
      </w:hyperlink>
    </w:p>
    <w:p w14:paraId="02EDA2A0" w14:textId="45E5CC0B" w:rsidR="00E84889" w:rsidRDefault="009F63A2">
      <w:pPr>
        <w:pStyle w:val="TOC1"/>
        <w:rPr>
          <w:rFonts w:asciiTheme="minorHAnsi" w:eastAsiaTheme="minorEastAsia" w:hAnsiTheme="minorHAnsi" w:cstheme="minorBidi"/>
          <w:bCs w:val="0"/>
          <w:color w:val="auto"/>
          <w:szCs w:val="22"/>
        </w:rPr>
      </w:pPr>
      <w:hyperlink w:anchor="_Toc24613534" w:history="1">
        <w:r w:rsidR="00E84889" w:rsidRPr="00CA6ED6">
          <w:rPr>
            <w:rStyle w:val="Hyperlink"/>
          </w:rPr>
          <w:t>Committee Members</w:t>
        </w:r>
        <w:r w:rsidR="00E84889">
          <w:rPr>
            <w:webHidden/>
          </w:rPr>
          <w:tab/>
        </w:r>
        <w:r w:rsidR="00E84889">
          <w:rPr>
            <w:webHidden/>
          </w:rPr>
          <w:fldChar w:fldCharType="begin"/>
        </w:r>
        <w:r w:rsidR="00E84889">
          <w:rPr>
            <w:webHidden/>
          </w:rPr>
          <w:instrText xml:space="preserve"> PAGEREF _Toc24613534 \h </w:instrText>
        </w:r>
        <w:r w:rsidR="00E84889">
          <w:rPr>
            <w:webHidden/>
          </w:rPr>
        </w:r>
        <w:r w:rsidR="00E84889">
          <w:rPr>
            <w:webHidden/>
          </w:rPr>
          <w:fldChar w:fldCharType="separate"/>
        </w:r>
        <w:r w:rsidR="00B678F8">
          <w:rPr>
            <w:webHidden/>
          </w:rPr>
          <w:t>v</w:t>
        </w:r>
        <w:r w:rsidR="00E84889">
          <w:rPr>
            <w:webHidden/>
          </w:rPr>
          <w:fldChar w:fldCharType="end"/>
        </w:r>
      </w:hyperlink>
    </w:p>
    <w:p w14:paraId="718478D6" w14:textId="560BD31E" w:rsidR="00E84889" w:rsidRDefault="009F63A2">
      <w:pPr>
        <w:pStyle w:val="TOC1"/>
        <w:rPr>
          <w:rFonts w:asciiTheme="minorHAnsi" w:eastAsiaTheme="minorEastAsia" w:hAnsiTheme="minorHAnsi" w:cstheme="minorBidi"/>
          <w:bCs w:val="0"/>
          <w:color w:val="auto"/>
          <w:szCs w:val="22"/>
        </w:rPr>
      </w:pPr>
      <w:hyperlink w:anchor="_Toc24613535" w:history="1">
        <w:r w:rsidR="00E84889" w:rsidRPr="00CA6ED6">
          <w:rPr>
            <w:rStyle w:val="Hyperlink"/>
          </w:rPr>
          <w:t>Past Chairmen of the Committee</w:t>
        </w:r>
        <w:r w:rsidR="00E84889">
          <w:rPr>
            <w:webHidden/>
          </w:rPr>
          <w:tab/>
        </w:r>
        <w:r w:rsidR="00E84889">
          <w:rPr>
            <w:webHidden/>
          </w:rPr>
          <w:fldChar w:fldCharType="begin"/>
        </w:r>
        <w:r w:rsidR="00E84889">
          <w:rPr>
            <w:webHidden/>
          </w:rPr>
          <w:instrText xml:space="preserve"> PAGEREF _Toc24613535 \h </w:instrText>
        </w:r>
        <w:r w:rsidR="00E84889">
          <w:rPr>
            <w:webHidden/>
          </w:rPr>
        </w:r>
        <w:r w:rsidR="00E84889">
          <w:rPr>
            <w:webHidden/>
          </w:rPr>
          <w:fldChar w:fldCharType="separate"/>
        </w:r>
        <w:r w:rsidR="00B678F8">
          <w:rPr>
            <w:webHidden/>
          </w:rPr>
          <w:t>vi</w:t>
        </w:r>
        <w:r w:rsidR="00E84889">
          <w:rPr>
            <w:webHidden/>
          </w:rPr>
          <w:fldChar w:fldCharType="end"/>
        </w:r>
      </w:hyperlink>
    </w:p>
    <w:p w14:paraId="021CAA1A" w14:textId="3A8A47DA" w:rsidR="00E84889" w:rsidRDefault="009F63A2">
      <w:pPr>
        <w:pStyle w:val="TOC1"/>
        <w:rPr>
          <w:rFonts w:asciiTheme="minorHAnsi" w:eastAsiaTheme="minorEastAsia" w:hAnsiTheme="minorHAnsi" w:cstheme="minorBidi"/>
          <w:bCs w:val="0"/>
          <w:color w:val="auto"/>
          <w:szCs w:val="22"/>
        </w:rPr>
      </w:pPr>
      <w:hyperlink w:anchor="_Toc24613536" w:history="1">
        <w:r w:rsidR="00E84889" w:rsidRPr="00CA6ED6">
          <w:rPr>
            <w:rStyle w:val="Hyperlink"/>
          </w:rPr>
          <w:t>Table of Acronyms</w:t>
        </w:r>
        <w:r w:rsidR="00E84889">
          <w:rPr>
            <w:webHidden/>
          </w:rPr>
          <w:tab/>
        </w:r>
        <w:r w:rsidR="00E84889">
          <w:rPr>
            <w:webHidden/>
          </w:rPr>
          <w:fldChar w:fldCharType="begin"/>
        </w:r>
        <w:r w:rsidR="00E84889">
          <w:rPr>
            <w:webHidden/>
          </w:rPr>
          <w:instrText xml:space="preserve"> PAGEREF _Toc24613536 \h </w:instrText>
        </w:r>
        <w:r w:rsidR="00E84889">
          <w:rPr>
            <w:webHidden/>
          </w:rPr>
        </w:r>
        <w:r w:rsidR="00E84889">
          <w:rPr>
            <w:webHidden/>
          </w:rPr>
          <w:fldChar w:fldCharType="separate"/>
        </w:r>
        <w:r w:rsidR="00B678F8">
          <w:rPr>
            <w:webHidden/>
          </w:rPr>
          <w:t>vii</w:t>
        </w:r>
        <w:r w:rsidR="00E84889">
          <w:rPr>
            <w:webHidden/>
          </w:rPr>
          <w:fldChar w:fldCharType="end"/>
        </w:r>
      </w:hyperlink>
    </w:p>
    <w:p w14:paraId="20B65155" w14:textId="3EF9A17B" w:rsidR="00E84889" w:rsidRDefault="009F63A2">
      <w:pPr>
        <w:pStyle w:val="TOC1"/>
        <w:rPr>
          <w:rFonts w:asciiTheme="minorHAnsi" w:eastAsiaTheme="minorEastAsia" w:hAnsiTheme="minorHAnsi" w:cstheme="minorBidi"/>
          <w:bCs w:val="0"/>
          <w:color w:val="auto"/>
          <w:szCs w:val="22"/>
        </w:rPr>
      </w:pPr>
      <w:hyperlink w:anchor="_Toc24613537" w:history="1">
        <w:r w:rsidR="00E84889" w:rsidRPr="00CA6ED6">
          <w:rPr>
            <w:rStyle w:val="Hyperlink"/>
          </w:rPr>
          <w:t>2019 Amendments</w:t>
        </w:r>
        <w:r w:rsidR="00E84889">
          <w:rPr>
            <w:webHidden/>
          </w:rPr>
          <w:tab/>
        </w:r>
        <w:r w:rsidR="00E84889">
          <w:rPr>
            <w:webHidden/>
          </w:rPr>
          <w:fldChar w:fldCharType="begin"/>
        </w:r>
        <w:r w:rsidR="00E84889">
          <w:rPr>
            <w:webHidden/>
          </w:rPr>
          <w:instrText xml:space="preserve"> PAGEREF _Toc24613537 \h </w:instrText>
        </w:r>
        <w:r w:rsidR="00E84889">
          <w:rPr>
            <w:webHidden/>
          </w:rPr>
        </w:r>
        <w:r w:rsidR="00E84889">
          <w:rPr>
            <w:webHidden/>
          </w:rPr>
          <w:fldChar w:fldCharType="separate"/>
        </w:r>
        <w:r w:rsidR="00B678F8">
          <w:rPr>
            <w:webHidden/>
          </w:rPr>
          <w:t>xix</w:t>
        </w:r>
        <w:r w:rsidR="00E84889">
          <w:rPr>
            <w:webHidden/>
          </w:rPr>
          <w:fldChar w:fldCharType="end"/>
        </w:r>
      </w:hyperlink>
    </w:p>
    <w:p w14:paraId="0D5AF1F7" w14:textId="770A7759" w:rsidR="00E84889" w:rsidRDefault="009F63A2">
      <w:pPr>
        <w:pStyle w:val="TOC1"/>
        <w:rPr>
          <w:rFonts w:asciiTheme="minorHAnsi" w:eastAsiaTheme="minorEastAsia" w:hAnsiTheme="minorHAnsi" w:cstheme="minorBidi"/>
          <w:bCs w:val="0"/>
          <w:color w:val="auto"/>
          <w:szCs w:val="22"/>
        </w:rPr>
      </w:pPr>
      <w:hyperlink w:anchor="_Toc24613538" w:history="1">
        <w:r w:rsidR="00E84889" w:rsidRPr="00CA6ED6">
          <w:rPr>
            <w:rStyle w:val="Hyperlink"/>
          </w:rPr>
          <w:t>2019 Editorial Changes</w:t>
        </w:r>
        <w:r w:rsidR="00E84889">
          <w:rPr>
            <w:webHidden/>
          </w:rPr>
          <w:tab/>
        </w:r>
        <w:r w:rsidR="00E84889">
          <w:rPr>
            <w:webHidden/>
          </w:rPr>
          <w:fldChar w:fldCharType="begin"/>
        </w:r>
        <w:r w:rsidR="00E84889">
          <w:rPr>
            <w:webHidden/>
          </w:rPr>
          <w:instrText xml:space="preserve"> PAGEREF _Toc24613538 \h </w:instrText>
        </w:r>
        <w:r w:rsidR="00E84889">
          <w:rPr>
            <w:webHidden/>
          </w:rPr>
        </w:r>
        <w:r w:rsidR="00E84889">
          <w:rPr>
            <w:webHidden/>
          </w:rPr>
          <w:fldChar w:fldCharType="separate"/>
        </w:r>
        <w:r w:rsidR="00B678F8">
          <w:rPr>
            <w:webHidden/>
          </w:rPr>
          <w:t>xxi</w:t>
        </w:r>
        <w:r w:rsidR="00E84889">
          <w:rPr>
            <w:webHidden/>
          </w:rPr>
          <w:fldChar w:fldCharType="end"/>
        </w:r>
      </w:hyperlink>
    </w:p>
    <w:p w14:paraId="7501512A" w14:textId="5677C74B" w:rsidR="00E84889" w:rsidRDefault="009F63A2">
      <w:pPr>
        <w:pStyle w:val="TOC1"/>
        <w:rPr>
          <w:rFonts w:asciiTheme="minorHAnsi" w:eastAsiaTheme="minorEastAsia" w:hAnsiTheme="minorHAnsi" w:cstheme="minorBidi"/>
          <w:bCs w:val="0"/>
          <w:color w:val="auto"/>
          <w:szCs w:val="22"/>
        </w:rPr>
      </w:pPr>
      <w:hyperlink w:anchor="_Toc24613539" w:history="1">
        <w:r w:rsidR="00E84889" w:rsidRPr="00CA6ED6">
          <w:rPr>
            <w:rStyle w:val="Hyperlink"/>
          </w:rPr>
          <w:t>Introduction</w:t>
        </w:r>
        <w:r w:rsidR="00E84889">
          <w:rPr>
            <w:webHidden/>
          </w:rPr>
          <w:tab/>
        </w:r>
        <w:r w:rsidR="00E84889">
          <w:rPr>
            <w:webHidden/>
          </w:rPr>
          <w:fldChar w:fldCharType="begin"/>
        </w:r>
        <w:r w:rsidR="00E84889">
          <w:rPr>
            <w:webHidden/>
          </w:rPr>
          <w:instrText xml:space="preserve"> PAGEREF _Toc24613539 \h </w:instrText>
        </w:r>
        <w:r w:rsidR="00E84889">
          <w:rPr>
            <w:webHidden/>
          </w:rPr>
        </w:r>
        <w:r w:rsidR="00E84889">
          <w:rPr>
            <w:webHidden/>
          </w:rPr>
          <w:fldChar w:fldCharType="separate"/>
        </w:r>
        <w:r w:rsidR="00B678F8">
          <w:rPr>
            <w:webHidden/>
          </w:rPr>
          <w:t>1</w:t>
        </w:r>
        <w:r w:rsidR="00E84889">
          <w:rPr>
            <w:webHidden/>
          </w:rPr>
          <w:fldChar w:fldCharType="end"/>
        </w:r>
      </w:hyperlink>
    </w:p>
    <w:p w14:paraId="4E93C08D" w14:textId="501FA3F3" w:rsidR="00E84889" w:rsidRDefault="009F63A2">
      <w:pPr>
        <w:pStyle w:val="TOC2"/>
        <w:rPr>
          <w:rFonts w:asciiTheme="minorHAnsi" w:eastAsiaTheme="minorEastAsia" w:hAnsiTheme="minorHAnsi" w:cstheme="minorBidi"/>
          <w:bCs w:val="0"/>
          <w:color w:val="auto"/>
        </w:rPr>
      </w:pPr>
      <w:hyperlink w:anchor="_Toc24613540" w:history="1">
        <w:r w:rsidR="00E84889" w:rsidRPr="00CA6ED6">
          <w:rPr>
            <w:rStyle w:val="Hyperlink"/>
          </w:rPr>
          <w:t>A.</w:t>
        </w:r>
        <w:r w:rsidR="00E84889">
          <w:rPr>
            <w:rFonts w:asciiTheme="minorHAnsi" w:eastAsiaTheme="minorEastAsia" w:hAnsiTheme="minorHAnsi" w:cstheme="minorBidi"/>
            <w:bCs w:val="0"/>
            <w:color w:val="auto"/>
          </w:rPr>
          <w:tab/>
        </w:r>
        <w:r w:rsidR="00E84889" w:rsidRPr="00CA6ED6">
          <w:rPr>
            <w:rStyle w:val="Hyperlink"/>
          </w:rPr>
          <w:t>Source.</w:t>
        </w:r>
        <w:r w:rsidR="00E84889">
          <w:rPr>
            <w:webHidden/>
          </w:rPr>
          <w:tab/>
        </w:r>
        <w:r w:rsidR="00E84889">
          <w:rPr>
            <w:webHidden/>
          </w:rPr>
          <w:fldChar w:fldCharType="begin"/>
        </w:r>
        <w:r w:rsidR="00E84889">
          <w:rPr>
            <w:webHidden/>
          </w:rPr>
          <w:instrText xml:space="preserve"> PAGEREF _Toc24613540 \h </w:instrText>
        </w:r>
        <w:r w:rsidR="00E84889">
          <w:rPr>
            <w:webHidden/>
          </w:rPr>
        </w:r>
        <w:r w:rsidR="00E84889">
          <w:rPr>
            <w:webHidden/>
          </w:rPr>
          <w:fldChar w:fldCharType="separate"/>
        </w:r>
        <w:r w:rsidR="00B678F8">
          <w:rPr>
            <w:webHidden/>
          </w:rPr>
          <w:t>1</w:t>
        </w:r>
        <w:r w:rsidR="00E84889">
          <w:rPr>
            <w:webHidden/>
          </w:rPr>
          <w:fldChar w:fldCharType="end"/>
        </w:r>
      </w:hyperlink>
    </w:p>
    <w:p w14:paraId="154ECAA6" w14:textId="2E5992C5" w:rsidR="00E84889" w:rsidRDefault="009F63A2">
      <w:pPr>
        <w:pStyle w:val="TOC2"/>
        <w:rPr>
          <w:rFonts w:asciiTheme="minorHAnsi" w:eastAsiaTheme="minorEastAsia" w:hAnsiTheme="minorHAnsi" w:cstheme="minorBidi"/>
          <w:bCs w:val="0"/>
          <w:color w:val="auto"/>
        </w:rPr>
      </w:pPr>
      <w:hyperlink w:anchor="_Toc24613541" w:history="1">
        <w:r w:rsidR="00E84889" w:rsidRPr="00CA6ED6">
          <w:rPr>
            <w:rStyle w:val="Hyperlink"/>
          </w:rPr>
          <w:t>B.</w:t>
        </w:r>
        <w:r w:rsidR="00E84889">
          <w:rPr>
            <w:rFonts w:asciiTheme="minorHAnsi" w:eastAsiaTheme="minorEastAsia" w:hAnsiTheme="minorHAnsi" w:cstheme="minorBidi"/>
            <w:bCs w:val="0"/>
            <w:color w:val="auto"/>
          </w:rPr>
          <w:tab/>
        </w:r>
        <w:r w:rsidR="00E84889" w:rsidRPr="00CA6ED6">
          <w:rPr>
            <w:rStyle w:val="Hyperlink"/>
          </w:rPr>
          <w:t>Purpose.</w:t>
        </w:r>
        <w:r w:rsidR="00E84889">
          <w:rPr>
            <w:webHidden/>
          </w:rPr>
          <w:tab/>
        </w:r>
        <w:r w:rsidR="00E84889">
          <w:rPr>
            <w:webHidden/>
          </w:rPr>
          <w:fldChar w:fldCharType="begin"/>
        </w:r>
        <w:r w:rsidR="00E84889">
          <w:rPr>
            <w:webHidden/>
          </w:rPr>
          <w:instrText xml:space="preserve"> PAGEREF _Toc24613541 \h </w:instrText>
        </w:r>
        <w:r w:rsidR="00E84889">
          <w:rPr>
            <w:webHidden/>
          </w:rPr>
        </w:r>
        <w:r w:rsidR="00E84889">
          <w:rPr>
            <w:webHidden/>
          </w:rPr>
          <w:fldChar w:fldCharType="separate"/>
        </w:r>
        <w:r w:rsidR="00B678F8">
          <w:rPr>
            <w:webHidden/>
          </w:rPr>
          <w:t>1</w:t>
        </w:r>
        <w:r w:rsidR="00E84889">
          <w:rPr>
            <w:webHidden/>
          </w:rPr>
          <w:fldChar w:fldCharType="end"/>
        </w:r>
      </w:hyperlink>
    </w:p>
    <w:p w14:paraId="0AC10B97" w14:textId="33011743" w:rsidR="00E84889" w:rsidRDefault="009F63A2">
      <w:pPr>
        <w:pStyle w:val="TOC2"/>
        <w:rPr>
          <w:rFonts w:asciiTheme="minorHAnsi" w:eastAsiaTheme="minorEastAsia" w:hAnsiTheme="minorHAnsi" w:cstheme="minorBidi"/>
          <w:bCs w:val="0"/>
          <w:color w:val="auto"/>
        </w:rPr>
      </w:pPr>
      <w:hyperlink w:anchor="_Toc24613542" w:history="1">
        <w:r w:rsidR="00E84889" w:rsidRPr="00CA6ED6">
          <w:rPr>
            <w:rStyle w:val="Hyperlink"/>
          </w:rPr>
          <w:t>C.</w:t>
        </w:r>
        <w:r w:rsidR="00E84889">
          <w:rPr>
            <w:rFonts w:asciiTheme="minorHAnsi" w:eastAsiaTheme="minorEastAsia" w:hAnsiTheme="minorHAnsi" w:cstheme="minorBidi"/>
            <w:bCs w:val="0"/>
            <w:color w:val="auto"/>
          </w:rPr>
          <w:tab/>
        </w:r>
        <w:r w:rsidR="00E84889" w:rsidRPr="00CA6ED6">
          <w:rPr>
            <w:rStyle w:val="Hyperlink"/>
          </w:rPr>
          <w:t>Amendments</w:t>
        </w:r>
        <w:r w:rsidR="00E84889">
          <w:rPr>
            <w:webHidden/>
          </w:rPr>
          <w:tab/>
        </w:r>
        <w:r w:rsidR="00E84889">
          <w:rPr>
            <w:webHidden/>
          </w:rPr>
          <w:fldChar w:fldCharType="begin"/>
        </w:r>
        <w:r w:rsidR="00E84889">
          <w:rPr>
            <w:webHidden/>
          </w:rPr>
          <w:instrText xml:space="preserve"> PAGEREF _Toc24613542 \h </w:instrText>
        </w:r>
        <w:r w:rsidR="00E84889">
          <w:rPr>
            <w:webHidden/>
          </w:rPr>
        </w:r>
        <w:r w:rsidR="00E84889">
          <w:rPr>
            <w:webHidden/>
          </w:rPr>
          <w:fldChar w:fldCharType="separate"/>
        </w:r>
        <w:r w:rsidR="00B678F8">
          <w:rPr>
            <w:webHidden/>
          </w:rPr>
          <w:t>1</w:t>
        </w:r>
        <w:r w:rsidR="00E84889">
          <w:rPr>
            <w:webHidden/>
          </w:rPr>
          <w:fldChar w:fldCharType="end"/>
        </w:r>
      </w:hyperlink>
    </w:p>
    <w:p w14:paraId="2AE645B2" w14:textId="5874D784" w:rsidR="00E84889" w:rsidRDefault="009F63A2">
      <w:pPr>
        <w:pStyle w:val="TOC2"/>
        <w:rPr>
          <w:rFonts w:asciiTheme="minorHAnsi" w:eastAsiaTheme="minorEastAsia" w:hAnsiTheme="minorHAnsi" w:cstheme="minorBidi"/>
          <w:bCs w:val="0"/>
          <w:color w:val="auto"/>
        </w:rPr>
      </w:pPr>
      <w:hyperlink w:anchor="_Toc24613543" w:history="1">
        <w:r w:rsidR="00E84889" w:rsidRPr="00CA6ED6">
          <w:rPr>
            <w:rStyle w:val="Hyperlink"/>
          </w:rPr>
          <w:t>D.</w:t>
        </w:r>
        <w:r w:rsidR="00E84889">
          <w:rPr>
            <w:rFonts w:asciiTheme="minorHAnsi" w:eastAsiaTheme="minorEastAsia" w:hAnsiTheme="minorHAnsi" w:cstheme="minorBidi"/>
            <w:bCs w:val="0"/>
            <w:color w:val="auto"/>
          </w:rPr>
          <w:tab/>
        </w:r>
        <w:r w:rsidR="00E84889" w:rsidRPr="00CA6ED6">
          <w:rPr>
            <w:rStyle w:val="Hyperlink"/>
          </w:rPr>
          <w:t>Revisions to the Handbook</w:t>
        </w:r>
        <w:r w:rsidR="00E84889">
          <w:rPr>
            <w:webHidden/>
          </w:rPr>
          <w:tab/>
        </w:r>
        <w:r w:rsidR="00E84889">
          <w:rPr>
            <w:webHidden/>
          </w:rPr>
          <w:fldChar w:fldCharType="begin"/>
        </w:r>
        <w:r w:rsidR="00E84889">
          <w:rPr>
            <w:webHidden/>
          </w:rPr>
          <w:instrText xml:space="preserve"> PAGEREF _Toc24613543 \h </w:instrText>
        </w:r>
        <w:r w:rsidR="00E84889">
          <w:rPr>
            <w:webHidden/>
          </w:rPr>
        </w:r>
        <w:r w:rsidR="00E84889">
          <w:rPr>
            <w:webHidden/>
          </w:rPr>
          <w:fldChar w:fldCharType="separate"/>
        </w:r>
        <w:r w:rsidR="00B678F8">
          <w:rPr>
            <w:webHidden/>
          </w:rPr>
          <w:t>2</w:t>
        </w:r>
        <w:r w:rsidR="00E84889">
          <w:rPr>
            <w:webHidden/>
          </w:rPr>
          <w:fldChar w:fldCharType="end"/>
        </w:r>
      </w:hyperlink>
    </w:p>
    <w:p w14:paraId="5F0C8D16" w14:textId="6D7D6840" w:rsidR="00E84889" w:rsidRDefault="009F63A2">
      <w:pPr>
        <w:pStyle w:val="TOC2"/>
        <w:rPr>
          <w:rFonts w:asciiTheme="minorHAnsi" w:eastAsiaTheme="minorEastAsia" w:hAnsiTheme="minorHAnsi" w:cstheme="minorBidi"/>
          <w:bCs w:val="0"/>
          <w:color w:val="auto"/>
        </w:rPr>
      </w:pPr>
      <w:hyperlink w:anchor="_Toc24613544" w:history="1">
        <w:r w:rsidR="00E84889" w:rsidRPr="00CA6ED6">
          <w:rPr>
            <w:rStyle w:val="Hyperlink"/>
          </w:rPr>
          <w:t>E.</w:t>
        </w:r>
        <w:r w:rsidR="00E84889">
          <w:rPr>
            <w:rFonts w:asciiTheme="minorHAnsi" w:eastAsiaTheme="minorEastAsia" w:hAnsiTheme="minorHAnsi" w:cstheme="minorBidi"/>
            <w:bCs w:val="0"/>
            <w:color w:val="auto"/>
          </w:rPr>
          <w:tab/>
        </w:r>
        <w:r w:rsidR="00E84889" w:rsidRPr="00CA6ED6">
          <w:rPr>
            <w:rStyle w:val="Hyperlink"/>
          </w:rPr>
          <w:t>Annotation</w:t>
        </w:r>
        <w:r w:rsidR="00E84889">
          <w:rPr>
            <w:webHidden/>
          </w:rPr>
          <w:tab/>
        </w:r>
        <w:r w:rsidR="00E84889">
          <w:rPr>
            <w:webHidden/>
          </w:rPr>
          <w:fldChar w:fldCharType="begin"/>
        </w:r>
        <w:r w:rsidR="00E84889">
          <w:rPr>
            <w:webHidden/>
          </w:rPr>
          <w:instrText xml:space="preserve"> PAGEREF _Toc24613544 \h </w:instrText>
        </w:r>
        <w:r w:rsidR="00E84889">
          <w:rPr>
            <w:webHidden/>
          </w:rPr>
        </w:r>
        <w:r w:rsidR="00E84889">
          <w:rPr>
            <w:webHidden/>
          </w:rPr>
          <w:fldChar w:fldCharType="separate"/>
        </w:r>
        <w:r w:rsidR="00B678F8">
          <w:rPr>
            <w:webHidden/>
          </w:rPr>
          <w:t>2</w:t>
        </w:r>
        <w:r w:rsidR="00E84889">
          <w:rPr>
            <w:webHidden/>
          </w:rPr>
          <w:fldChar w:fldCharType="end"/>
        </w:r>
      </w:hyperlink>
    </w:p>
    <w:p w14:paraId="7F8D7382" w14:textId="721B5589" w:rsidR="00E84889" w:rsidRDefault="009F63A2">
      <w:pPr>
        <w:pStyle w:val="TOC2"/>
        <w:rPr>
          <w:rFonts w:asciiTheme="minorHAnsi" w:eastAsiaTheme="minorEastAsia" w:hAnsiTheme="minorHAnsi" w:cstheme="minorBidi"/>
          <w:bCs w:val="0"/>
          <w:color w:val="auto"/>
        </w:rPr>
      </w:pPr>
      <w:hyperlink w:anchor="_Toc24613545" w:history="1">
        <w:r w:rsidR="00E84889" w:rsidRPr="00CA6ED6">
          <w:rPr>
            <w:rStyle w:val="Hyperlink"/>
          </w:rPr>
          <w:t>F.</w:t>
        </w:r>
        <w:r w:rsidR="00E84889">
          <w:rPr>
            <w:rFonts w:asciiTheme="minorHAnsi" w:eastAsiaTheme="minorEastAsia" w:hAnsiTheme="minorHAnsi" w:cstheme="minorBidi"/>
            <w:bCs w:val="0"/>
            <w:color w:val="auto"/>
          </w:rPr>
          <w:tab/>
        </w:r>
        <w:r w:rsidR="00E84889" w:rsidRPr="00CA6ED6">
          <w:rPr>
            <w:rStyle w:val="Hyperlink"/>
          </w:rPr>
          <w:t>Effective Enforcement Dates of Regulations</w:t>
        </w:r>
        <w:r w:rsidR="00E84889">
          <w:rPr>
            <w:webHidden/>
          </w:rPr>
          <w:tab/>
        </w:r>
        <w:r w:rsidR="00E84889">
          <w:rPr>
            <w:webHidden/>
          </w:rPr>
          <w:fldChar w:fldCharType="begin"/>
        </w:r>
        <w:r w:rsidR="00E84889">
          <w:rPr>
            <w:webHidden/>
          </w:rPr>
          <w:instrText xml:space="preserve"> PAGEREF _Toc24613545 \h </w:instrText>
        </w:r>
        <w:r w:rsidR="00E84889">
          <w:rPr>
            <w:webHidden/>
          </w:rPr>
        </w:r>
        <w:r w:rsidR="00E84889">
          <w:rPr>
            <w:webHidden/>
          </w:rPr>
          <w:fldChar w:fldCharType="separate"/>
        </w:r>
        <w:r w:rsidR="00B678F8">
          <w:rPr>
            <w:webHidden/>
          </w:rPr>
          <w:t>2</w:t>
        </w:r>
        <w:r w:rsidR="00E84889">
          <w:rPr>
            <w:webHidden/>
          </w:rPr>
          <w:fldChar w:fldCharType="end"/>
        </w:r>
      </w:hyperlink>
    </w:p>
    <w:p w14:paraId="70953F5B" w14:textId="219DDED3" w:rsidR="00E84889" w:rsidRDefault="009F63A2">
      <w:pPr>
        <w:pStyle w:val="TOC2"/>
        <w:rPr>
          <w:rFonts w:asciiTheme="minorHAnsi" w:eastAsiaTheme="minorEastAsia" w:hAnsiTheme="minorHAnsi" w:cstheme="minorBidi"/>
          <w:bCs w:val="0"/>
          <w:color w:val="auto"/>
        </w:rPr>
      </w:pPr>
      <w:hyperlink w:anchor="_Toc24613546" w:history="1">
        <w:r w:rsidR="00E84889" w:rsidRPr="00CA6ED6">
          <w:rPr>
            <w:rStyle w:val="Hyperlink"/>
          </w:rPr>
          <w:t>G.</w:t>
        </w:r>
        <w:r w:rsidR="00E84889">
          <w:rPr>
            <w:rFonts w:asciiTheme="minorHAnsi" w:eastAsiaTheme="minorEastAsia" w:hAnsiTheme="minorHAnsi" w:cstheme="minorBidi"/>
            <w:bCs w:val="0"/>
            <w:color w:val="auto"/>
          </w:rPr>
          <w:tab/>
        </w:r>
        <w:r w:rsidR="00E84889" w:rsidRPr="00CA6ED6">
          <w:rPr>
            <w:rStyle w:val="Hyperlink"/>
          </w:rPr>
          <w:t>Section References</w:t>
        </w:r>
        <w:r w:rsidR="00E84889">
          <w:rPr>
            <w:webHidden/>
          </w:rPr>
          <w:tab/>
        </w:r>
        <w:r w:rsidR="00E84889">
          <w:rPr>
            <w:webHidden/>
          </w:rPr>
          <w:fldChar w:fldCharType="begin"/>
        </w:r>
        <w:r w:rsidR="00E84889">
          <w:rPr>
            <w:webHidden/>
          </w:rPr>
          <w:instrText xml:space="preserve"> PAGEREF _Toc24613546 \h </w:instrText>
        </w:r>
        <w:r w:rsidR="00E84889">
          <w:rPr>
            <w:webHidden/>
          </w:rPr>
        </w:r>
        <w:r w:rsidR="00E84889">
          <w:rPr>
            <w:webHidden/>
          </w:rPr>
          <w:fldChar w:fldCharType="separate"/>
        </w:r>
        <w:r w:rsidR="00B678F8">
          <w:rPr>
            <w:webHidden/>
          </w:rPr>
          <w:t>2</w:t>
        </w:r>
        <w:r w:rsidR="00E84889">
          <w:rPr>
            <w:webHidden/>
          </w:rPr>
          <w:fldChar w:fldCharType="end"/>
        </w:r>
      </w:hyperlink>
    </w:p>
    <w:p w14:paraId="28AC6D16" w14:textId="264FCC33" w:rsidR="00E84889" w:rsidRDefault="009F63A2">
      <w:pPr>
        <w:pStyle w:val="TOC2"/>
        <w:rPr>
          <w:rFonts w:asciiTheme="minorHAnsi" w:eastAsiaTheme="minorEastAsia" w:hAnsiTheme="minorHAnsi" w:cstheme="minorBidi"/>
          <w:bCs w:val="0"/>
          <w:color w:val="auto"/>
        </w:rPr>
      </w:pPr>
      <w:hyperlink w:anchor="_Toc24613547" w:history="1">
        <w:r w:rsidR="00E84889" w:rsidRPr="00CA6ED6">
          <w:rPr>
            <w:rStyle w:val="Hyperlink"/>
          </w:rPr>
          <w:t>H.</w:t>
        </w:r>
        <w:r w:rsidR="00E84889">
          <w:rPr>
            <w:rFonts w:asciiTheme="minorHAnsi" w:eastAsiaTheme="minorEastAsia" w:hAnsiTheme="minorHAnsi" w:cstheme="minorBidi"/>
            <w:bCs w:val="0"/>
            <w:color w:val="auto"/>
          </w:rPr>
          <w:tab/>
        </w:r>
        <w:r w:rsidR="00E84889" w:rsidRPr="00CA6ED6">
          <w:rPr>
            <w:rStyle w:val="Hyperlink"/>
          </w:rPr>
          <w:t>The International System of Units</w:t>
        </w:r>
        <w:r w:rsidR="00E84889">
          <w:rPr>
            <w:webHidden/>
          </w:rPr>
          <w:tab/>
        </w:r>
        <w:r w:rsidR="00E84889">
          <w:rPr>
            <w:webHidden/>
          </w:rPr>
          <w:fldChar w:fldCharType="begin"/>
        </w:r>
        <w:r w:rsidR="00E84889">
          <w:rPr>
            <w:webHidden/>
          </w:rPr>
          <w:instrText xml:space="preserve"> PAGEREF _Toc24613547 \h </w:instrText>
        </w:r>
        <w:r w:rsidR="00E84889">
          <w:rPr>
            <w:webHidden/>
          </w:rPr>
        </w:r>
        <w:r w:rsidR="00E84889">
          <w:rPr>
            <w:webHidden/>
          </w:rPr>
          <w:fldChar w:fldCharType="separate"/>
        </w:r>
        <w:r w:rsidR="00B678F8">
          <w:rPr>
            <w:webHidden/>
          </w:rPr>
          <w:t>2</w:t>
        </w:r>
        <w:r w:rsidR="00E84889">
          <w:rPr>
            <w:webHidden/>
          </w:rPr>
          <w:fldChar w:fldCharType="end"/>
        </w:r>
      </w:hyperlink>
    </w:p>
    <w:p w14:paraId="79E1B589" w14:textId="2C02D6A9" w:rsidR="00E84889" w:rsidRDefault="009F63A2">
      <w:pPr>
        <w:pStyle w:val="TOC2"/>
        <w:rPr>
          <w:rFonts w:asciiTheme="minorHAnsi" w:eastAsiaTheme="minorEastAsia" w:hAnsiTheme="minorHAnsi" w:cstheme="minorBidi"/>
          <w:bCs w:val="0"/>
          <w:color w:val="auto"/>
        </w:rPr>
      </w:pPr>
      <w:hyperlink w:anchor="_Toc24613548" w:history="1">
        <w:r w:rsidR="00E84889" w:rsidRPr="00CA6ED6">
          <w:rPr>
            <w:rStyle w:val="Hyperlink"/>
          </w:rPr>
          <w:t>I.</w:t>
        </w:r>
        <w:r w:rsidR="00E84889">
          <w:rPr>
            <w:rFonts w:asciiTheme="minorHAnsi" w:eastAsiaTheme="minorEastAsia" w:hAnsiTheme="minorHAnsi" w:cstheme="minorBidi"/>
            <w:bCs w:val="0"/>
            <w:color w:val="auto"/>
          </w:rPr>
          <w:tab/>
        </w:r>
        <w:r w:rsidR="00E84889" w:rsidRPr="00CA6ED6">
          <w:rPr>
            <w:rStyle w:val="Hyperlink"/>
          </w:rPr>
          <w:t>“Mass” and “Weight.”</w:t>
        </w:r>
        <w:r w:rsidR="00E84889">
          <w:rPr>
            <w:webHidden/>
          </w:rPr>
          <w:tab/>
        </w:r>
        <w:r w:rsidR="00E84889">
          <w:rPr>
            <w:webHidden/>
          </w:rPr>
          <w:fldChar w:fldCharType="begin"/>
        </w:r>
        <w:r w:rsidR="00E84889">
          <w:rPr>
            <w:webHidden/>
          </w:rPr>
          <w:instrText xml:space="preserve"> PAGEREF _Toc24613548 \h </w:instrText>
        </w:r>
        <w:r w:rsidR="00E84889">
          <w:rPr>
            <w:webHidden/>
          </w:rPr>
        </w:r>
        <w:r w:rsidR="00E84889">
          <w:rPr>
            <w:webHidden/>
          </w:rPr>
          <w:fldChar w:fldCharType="separate"/>
        </w:r>
        <w:r w:rsidR="00B678F8">
          <w:rPr>
            <w:webHidden/>
          </w:rPr>
          <w:t>3</w:t>
        </w:r>
        <w:r w:rsidR="00E84889">
          <w:rPr>
            <w:webHidden/>
          </w:rPr>
          <w:fldChar w:fldCharType="end"/>
        </w:r>
      </w:hyperlink>
    </w:p>
    <w:p w14:paraId="62FE5316" w14:textId="7286D237" w:rsidR="00E84889" w:rsidRDefault="009F63A2">
      <w:pPr>
        <w:pStyle w:val="TOC2"/>
        <w:rPr>
          <w:rFonts w:asciiTheme="minorHAnsi" w:eastAsiaTheme="minorEastAsia" w:hAnsiTheme="minorHAnsi" w:cstheme="minorBidi"/>
          <w:bCs w:val="0"/>
          <w:color w:val="auto"/>
        </w:rPr>
      </w:pPr>
      <w:hyperlink w:anchor="_Toc24613549" w:history="1">
        <w:r w:rsidR="00E84889" w:rsidRPr="00CA6ED6">
          <w:rPr>
            <w:rStyle w:val="Hyperlink"/>
          </w:rPr>
          <w:t>J.</w:t>
        </w:r>
        <w:r w:rsidR="00E84889">
          <w:rPr>
            <w:rFonts w:asciiTheme="minorHAnsi" w:eastAsiaTheme="minorEastAsia" w:hAnsiTheme="minorHAnsi" w:cstheme="minorBidi"/>
            <w:bCs w:val="0"/>
            <w:color w:val="auto"/>
          </w:rPr>
          <w:tab/>
        </w:r>
        <w:r w:rsidR="00E84889" w:rsidRPr="00CA6ED6">
          <w:rPr>
            <w:rStyle w:val="Hyperlink"/>
          </w:rPr>
          <w:t>Use of the Terms “Mass” and “Weight.”</w:t>
        </w:r>
        <w:r w:rsidR="00E84889">
          <w:rPr>
            <w:webHidden/>
          </w:rPr>
          <w:tab/>
        </w:r>
        <w:r w:rsidR="00E84889">
          <w:rPr>
            <w:webHidden/>
          </w:rPr>
          <w:fldChar w:fldCharType="begin"/>
        </w:r>
        <w:r w:rsidR="00E84889">
          <w:rPr>
            <w:webHidden/>
          </w:rPr>
          <w:instrText xml:space="preserve"> PAGEREF _Toc24613549 \h </w:instrText>
        </w:r>
        <w:r w:rsidR="00E84889">
          <w:rPr>
            <w:webHidden/>
          </w:rPr>
        </w:r>
        <w:r w:rsidR="00E84889">
          <w:rPr>
            <w:webHidden/>
          </w:rPr>
          <w:fldChar w:fldCharType="separate"/>
        </w:r>
        <w:r w:rsidR="00B678F8">
          <w:rPr>
            <w:webHidden/>
          </w:rPr>
          <w:t>3</w:t>
        </w:r>
        <w:r w:rsidR="00E84889">
          <w:rPr>
            <w:webHidden/>
          </w:rPr>
          <w:fldChar w:fldCharType="end"/>
        </w:r>
      </w:hyperlink>
    </w:p>
    <w:p w14:paraId="51C658D2" w14:textId="3C7C9DE4" w:rsidR="00E84889" w:rsidRDefault="009F63A2">
      <w:pPr>
        <w:pStyle w:val="TOC1"/>
        <w:rPr>
          <w:rFonts w:asciiTheme="minorHAnsi" w:eastAsiaTheme="minorEastAsia" w:hAnsiTheme="minorHAnsi" w:cstheme="minorBidi"/>
          <w:bCs w:val="0"/>
          <w:color w:val="auto"/>
          <w:szCs w:val="22"/>
        </w:rPr>
      </w:pPr>
      <w:hyperlink w:anchor="_Toc24613550" w:history="1">
        <w:r w:rsidR="00E84889" w:rsidRPr="00CA6ED6">
          <w:rPr>
            <w:rStyle w:val="Hyperlink"/>
          </w:rPr>
          <w:t>Chapter 1. General Information</w:t>
        </w:r>
        <w:r w:rsidR="00E84889">
          <w:rPr>
            <w:webHidden/>
          </w:rPr>
          <w:tab/>
        </w:r>
        <w:r w:rsidR="00E84889">
          <w:rPr>
            <w:webHidden/>
          </w:rPr>
          <w:fldChar w:fldCharType="begin"/>
        </w:r>
        <w:r w:rsidR="00E84889">
          <w:rPr>
            <w:webHidden/>
          </w:rPr>
          <w:instrText xml:space="preserve"> PAGEREF _Toc24613550 \h </w:instrText>
        </w:r>
        <w:r w:rsidR="00E84889">
          <w:rPr>
            <w:webHidden/>
          </w:rPr>
        </w:r>
        <w:r w:rsidR="00E84889">
          <w:rPr>
            <w:webHidden/>
          </w:rPr>
          <w:fldChar w:fldCharType="separate"/>
        </w:r>
        <w:r w:rsidR="00B678F8">
          <w:rPr>
            <w:webHidden/>
          </w:rPr>
          <w:t>5</w:t>
        </w:r>
        <w:r w:rsidR="00E84889">
          <w:rPr>
            <w:webHidden/>
          </w:rPr>
          <w:fldChar w:fldCharType="end"/>
        </w:r>
      </w:hyperlink>
    </w:p>
    <w:p w14:paraId="414A445C" w14:textId="18453744" w:rsidR="00E84889" w:rsidRDefault="009F63A2">
      <w:pPr>
        <w:pStyle w:val="TOC2"/>
        <w:rPr>
          <w:rFonts w:asciiTheme="minorHAnsi" w:eastAsiaTheme="minorEastAsia" w:hAnsiTheme="minorHAnsi" w:cstheme="minorBidi"/>
          <w:bCs w:val="0"/>
          <w:color w:val="auto"/>
        </w:rPr>
      </w:pPr>
      <w:hyperlink w:anchor="_Toc24613551" w:history="1">
        <w:r w:rsidR="00E84889" w:rsidRPr="00CA6ED6">
          <w:rPr>
            <w:rStyle w:val="Hyperlink"/>
          </w:rPr>
          <w:t>1.1.</w:t>
        </w:r>
        <w:r w:rsidR="00E84889">
          <w:rPr>
            <w:rFonts w:asciiTheme="minorHAnsi" w:eastAsiaTheme="minorEastAsia" w:hAnsiTheme="minorHAnsi" w:cstheme="minorBidi"/>
            <w:bCs w:val="0"/>
            <w:color w:val="auto"/>
          </w:rPr>
          <w:tab/>
        </w:r>
        <w:r w:rsidR="00E84889" w:rsidRPr="00CA6ED6">
          <w:rPr>
            <w:rStyle w:val="Hyperlink"/>
          </w:rPr>
          <w:t>Scope</w:t>
        </w:r>
        <w:r w:rsidR="00E84889">
          <w:rPr>
            <w:webHidden/>
          </w:rPr>
          <w:tab/>
        </w:r>
        <w:r w:rsidR="00E84889">
          <w:rPr>
            <w:webHidden/>
          </w:rPr>
          <w:fldChar w:fldCharType="begin"/>
        </w:r>
        <w:r w:rsidR="00E84889">
          <w:rPr>
            <w:webHidden/>
          </w:rPr>
          <w:instrText xml:space="preserve"> PAGEREF _Toc24613551 \h </w:instrText>
        </w:r>
        <w:r w:rsidR="00E84889">
          <w:rPr>
            <w:webHidden/>
          </w:rPr>
        </w:r>
        <w:r w:rsidR="00E84889">
          <w:rPr>
            <w:webHidden/>
          </w:rPr>
          <w:fldChar w:fldCharType="separate"/>
        </w:r>
        <w:r w:rsidR="00B678F8">
          <w:rPr>
            <w:webHidden/>
          </w:rPr>
          <w:t>5</w:t>
        </w:r>
        <w:r w:rsidR="00E84889">
          <w:rPr>
            <w:webHidden/>
          </w:rPr>
          <w:fldChar w:fldCharType="end"/>
        </w:r>
      </w:hyperlink>
    </w:p>
    <w:p w14:paraId="592D4F9E" w14:textId="0D996690" w:rsidR="00E84889" w:rsidRDefault="009F63A2">
      <w:pPr>
        <w:pStyle w:val="TOC3"/>
        <w:rPr>
          <w:rFonts w:asciiTheme="minorHAnsi" w:eastAsiaTheme="minorEastAsia" w:hAnsiTheme="minorHAnsi" w:cstheme="minorBidi"/>
          <w:iCs w:val="0"/>
          <w:color w:val="auto"/>
          <w:szCs w:val="22"/>
        </w:rPr>
      </w:pPr>
      <w:hyperlink w:anchor="_Toc24613552" w:history="1">
        <w:r w:rsidR="00E84889" w:rsidRPr="00CA6ED6">
          <w:rPr>
            <w:rStyle w:val="Hyperlink"/>
            <w:rFonts w:ascii="Times New Roman Bold" w:hAnsi="Times New Roman Bold"/>
          </w:rPr>
          <w:t>1.1.1.</w:t>
        </w:r>
        <w:r w:rsidR="00E84889">
          <w:rPr>
            <w:rFonts w:asciiTheme="minorHAnsi" w:eastAsiaTheme="minorEastAsia" w:hAnsiTheme="minorHAnsi" w:cstheme="minorBidi"/>
            <w:iCs w:val="0"/>
            <w:color w:val="auto"/>
            <w:szCs w:val="22"/>
          </w:rPr>
          <w:tab/>
        </w:r>
        <w:r w:rsidR="00E84889" w:rsidRPr="00CA6ED6">
          <w:rPr>
            <w:rStyle w:val="Hyperlink"/>
          </w:rPr>
          <w:t>When and Where to Use Package Checking Procedures</w:t>
        </w:r>
        <w:r w:rsidR="00E84889">
          <w:rPr>
            <w:webHidden/>
          </w:rPr>
          <w:tab/>
        </w:r>
        <w:r w:rsidR="00E84889">
          <w:rPr>
            <w:webHidden/>
          </w:rPr>
          <w:fldChar w:fldCharType="begin"/>
        </w:r>
        <w:r w:rsidR="00E84889">
          <w:rPr>
            <w:webHidden/>
          </w:rPr>
          <w:instrText xml:space="preserve"> PAGEREF _Toc24613552 \h </w:instrText>
        </w:r>
        <w:r w:rsidR="00E84889">
          <w:rPr>
            <w:webHidden/>
          </w:rPr>
        </w:r>
        <w:r w:rsidR="00E84889">
          <w:rPr>
            <w:webHidden/>
          </w:rPr>
          <w:fldChar w:fldCharType="separate"/>
        </w:r>
        <w:r w:rsidR="00B678F8">
          <w:rPr>
            <w:webHidden/>
          </w:rPr>
          <w:t>5</w:t>
        </w:r>
        <w:r w:rsidR="00E84889">
          <w:rPr>
            <w:webHidden/>
          </w:rPr>
          <w:fldChar w:fldCharType="end"/>
        </w:r>
      </w:hyperlink>
    </w:p>
    <w:p w14:paraId="3A544434" w14:textId="1397A730" w:rsidR="00E84889" w:rsidRDefault="009F63A2">
      <w:pPr>
        <w:pStyle w:val="TOC3"/>
        <w:rPr>
          <w:rFonts w:asciiTheme="minorHAnsi" w:eastAsiaTheme="minorEastAsia" w:hAnsiTheme="minorHAnsi" w:cstheme="minorBidi"/>
          <w:iCs w:val="0"/>
          <w:color w:val="auto"/>
          <w:szCs w:val="22"/>
        </w:rPr>
      </w:pPr>
      <w:hyperlink w:anchor="_Toc24613553"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Point-of-Pack</w:t>
        </w:r>
        <w:r w:rsidR="00E84889">
          <w:rPr>
            <w:webHidden/>
          </w:rPr>
          <w:tab/>
        </w:r>
        <w:r w:rsidR="00E84889">
          <w:rPr>
            <w:webHidden/>
          </w:rPr>
          <w:fldChar w:fldCharType="begin"/>
        </w:r>
        <w:r w:rsidR="00E84889">
          <w:rPr>
            <w:webHidden/>
          </w:rPr>
          <w:instrText xml:space="preserve"> PAGEREF _Toc24613553 \h </w:instrText>
        </w:r>
        <w:r w:rsidR="00E84889">
          <w:rPr>
            <w:webHidden/>
          </w:rPr>
        </w:r>
        <w:r w:rsidR="00E84889">
          <w:rPr>
            <w:webHidden/>
          </w:rPr>
          <w:fldChar w:fldCharType="separate"/>
        </w:r>
        <w:r w:rsidR="00B678F8">
          <w:rPr>
            <w:webHidden/>
          </w:rPr>
          <w:t>5</w:t>
        </w:r>
        <w:r w:rsidR="00E84889">
          <w:rPr>
            <w:webHidden/>
          </w:rPr>
          <w:fldChar w:fldCharType="end"/>
        </w:r>
      </w:hyperlink>
    </w:p>
    <w:p w14:paraId="4DC956A2" w14:textId="59D210D2" w:rsidR="00E84889" w:rsidRDefault="009F63A2">
      <w:pPr>
        <w:pStyle w:val="TOC3"/>
        <w:rPr>
          <w:rFonts w:asciiTheme="minorHAnsi" w:eastAsiaTheme="minorEastAsia" w:hAnsiTheme="minorHAnsi" w:cstheme="minorBidi"/>
          <w:iCs w:val="0"/>
          <w:color w:val="auto"/>
          <w:szCs w:val="22"/>
        </w:rPr>
      </w:pPr>
      <w:hyperlink w:anchor="_Toc24613554"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Wholesale</w:t>
        </w:r>
        <w:r w:rsidR="00E84889">
          <w:rPr>
            <w:webHidden/>
          </w:rPr>
          <w:tab/>
        </w:r>
        <w:r w:rsidR="00E84889">
          <w:rPr>
            <w:webHidden/>
          </w:rPr>
          <w:fldChar w:fldCharType="begin"/>
        </w:r>
        <w:r w:rsidR="00E84889">
          <w:rPr>
            <w:webHidden/>
          </w:rPr>
          <w:instrText xml:space="preserve"> PAGEREF _Toc24613554 \h </w:instrText>
        </w:r>
        <w:r w:rsidR="00E84889">
          <w:rPr>
            <w:webHidden/>
          </w:rPr>
        </w:r>
        <w:r w:rsidR="00E84889">
          <w:rPr>
            <w:webHidden/>
          </w:rPr>
          <w:fldChar w:fldCharType="separate"/>
        </w:r>
        <w:r w:rsidR="00B678F8">
          <w:rPr>
            <w:webHidden/>
          </w:rPr>
          <w:t>5</w:t>
        </w:r>
        <w:r w:rsidR="00E84889">
          <w:rPr>
            <w:webHidden/>
          </w:rPr>
          <w:fldChar w:fldCharType="end"/>
        </w:r>
      </w:hyperlink>
    </w:p>
    <w:p w14:paraId="400D533A" w14:textId="1C3B24F6" w:rsidR="00E84889" w:rsidRDefault="009F63A2">
      <w:pPr>
        <w:pStyle w:val="TOC3"/>
        <w:rPr>
          <w:rFonts w:asciiTheme="minorHAnsi" w:eastAsiaTheme="minorEastAsia" w:hAnsiTheme="minorHAnsi" w:cstheme="minorBidi"/>
          <w:iCs w:val="0"/>
          <w:color w:val="auto"/>
          <w:szCs w:val="22"/>
        </w:rPr>
      </w:pPr>
      <w:hyperlink w:anchor="_Toc24613555" w:history="1">
        <w:r w:rsidR="00E84889" w:rsidRPr="00CA6ED6">
          <w:rPr>
            <w:rStyle w:val="Hyperlink"/>
            <w:rFonts w:ascii="Times New Roman Bold" w:hAnsi="Times New Roman Bold"/>
          </w:rPr>
          <w:t>c.</w:t>
        </w:r>
        <w:r w:rsidR="00E84889">
          <w:rPr>
            <w:rFonts w:asciiTheme="minorHAnsi" w:eastAsiaTheme="minorEastAsia" w:hAnsiTheme="minorHAnsi" w:cstheme="minorBidi"/>
            <w:iCs w:val="0"/>
            <w:color w:val="auto"/>
            <w:szCs w:val="22"/>
          </w:rPr>
          <w:tab/>
        </w:r>
        <w:r w:rsidR="00E84889" w:rsidRPr="00CA6ED6">
          <w:rPr>
            <w:rStyle w:val="Hyperlink"/>
          </w:rPr>
          <w:t>Retail</w:t>
        </w:r>
        <w:r w:rsidR="00E84889">
          <w:rPr>
            <w:webHidden/>
          </w:rPr>
          <w:tab/>
        </w:r>
        <w:r w:rsidR="00E84889">
          <w:rPr>
            <w:webHidden/>
          </w:rPr>
          <w:fldChar w:fldCharType="begin"/>
        </w:r>
        <w:r w:rsidR="00E84889">
          <w:rPr>
            <w:webHidden/>
          </w:rPr>
          <w:instrText xml:space="preserve"> PAGEREF _Toc24613555 \h </w:instrText>
        </w:r>
        <w:r w:rsidR="00E84889">
          <w:rPr>
            <w:webHidden/>
          </w:rPr>
        </w:r>
        <w:r w:rsidR="00E84889">
          <w:rPr>
            <w:webHidden/>
          </w:rPr>
          <w:fldChar w:fldCharType="separate"/>
        </w:r>
        <w:r w:rsidR="00B678F8">
          <w:rPr>
            <w:webHidden/>
          </w:rPr>
          <w:t>5</w:t>
        </w:r>
        <w:r w:rsidR="00E84889">
          <w:rPr>
            <w:webHidden/>
          </w:rPr>
          <w:fldChar w:fldCharType="end"/>
        </w:r>
      </w:hyperlink>
    </w:p>
    <w:p w14:paraId="5A3EB1C2" w14:textId="0A4964D9" w:rsidR="00E84889" w:rsidRDefault="009F63A2">
      <w:pPr>
        <w:pStyle w:val="TOC3"/>
        <w:rPr>
          <w:rFonts w:asciiTheme="minorHAnsi" w:eastAsiaTheme="minorEastAsia" w:hAnsiTheme="minorHAnsi" w:cstheme="minorBidi"/>
          <w:iCs w:val="0"/>
          <w:color w:val="auto"/>
          <w:szCs w:val="22"/>
        </w:rPr>
      </w:pPr>
      <w:hyperlink w:anchor="_Toc24613556" w:history="1">
        <w:r w:rsidR="00E84889" w:rsidRPr="00CA6ED6">
          <w:rPr>
            <w:rStyle w:val="Hyperlink"/>
            <w:rFonts w:ascii="Times New Roman Bold" w:hAnsi="Times New Roman Bold"/>
          </w:rPr>
          <w:t>1.1.2.</w:t>
        </w:r>
        <w:r w:rsidR="00E84889">
          <w:rPr>
            <w:rFonts w:asciiTheme="minorHAnsi" w:eastAsiaTheme="minorEastAsia" w:hAnsiTheme="minorHAnsi" w:cstheme="minorBidi"/>
            <w:iCs w:val="0"/>
            <w:color w:val="auto"/>
            <w:szCs w:val="22"/>
          </w:rPr>
          <w:tab/>
        </w:r>
        <w:r w:rsidR="00E84889" w:rsidRPr="00CA6ED6">
          <w:rPr>
            <w:rStyle w:val="Hyperlink"/>
          </w:rPr>
          <w:t>Selecting a Product for Testing</w:t>
        </w:r>
        <w:r w:rsidR="00E84889">
          <w:rPr>
            <w:webHidden/>
          </w:rPr>
          <w:tab/>
        </w:r>
        <w:r w:rsidR="00E84889">
          <w:rPr>
            <w:webHidden/>
          </w:rPr>
          <w:fldChar w:fldCharType="begin"/>
        </w:r>
        <w:r w:rsidR="00E84889">
          <w:rPr>
            <w:webHidden/>
          </w:rPr>
          <w:instrText xml:space="preserve"> PAGEREF _Toc24613556 \h </w:instrText>
        </w:r>
        <w:r w:rsidR="00E84889">
          <w:rPr>
            <w:webHidden/>
          </w:rPr>
        </w:r>
        <w:r w:rsidR="00E84889">
          <w:rPr>
            <w:webHidden/>
          </w:rPr>
          <w:fldChar w:fldCharType="separate"/>
        </w:r>
        <w:r w:rsidR="00B678F8">
          <w:rPr>
            <w:webHidden/>
          </w:rPr>
          <w:t>6</w:t>
        </w:r>
        <w:r w:rsidR="00E84889">
          <w:rPr>
            <w:webHidden/>
          </w:rPr>
          <w:fldChar w:fldCharType="end"/>
        </w:r>
      </w:hyperlink>
    </w:p>
    <w:p w14:paraId="32364994" w14:textId="0F3E04E4" w:rsidR="00E84889" w:rsidRDefault="009F63A2">
      <w:pPr>
        <w:pStyle w:val="TOC2"/>
        <w:rPr>
          <w:rFonts w:asciiTheme="minorHAnsi" w:eastAsiaTheme="minorEastAsia" w:hAnsiTheme="minorHAnsi" w:cstheme="minorBidi"/>
          <w:bCs w:val="0"/>
          <w:color w:val="auto"/>
        </w:rPr>
      </w:pPr>
      <w:hyperlink w:anchor="_Toc24613557" w:history="1">
        <w:r w:rsidR="00E84889" w:rsidRPr="00CA6ED6">
          <w:rPr>
            <w:rStyle w:val="Hyperlink"/>
          </w:rPr>
          <w:t>1.2.</w:t>
        </w:r>
        <w:r w:rsidR="00E84889">
          <w:rPr>
            <w:rFonts w:asciiTheme="minorHAnsi" w:eastAsiaTheme="minorEastAsia" w:hAnsiTheme="minorHAnsi" w:cstheme="minorBidi"/>
            <w:bCs w:val="0"/>
            <w:color w:val="auto"/>
          </w:rPr>
          <w:tab/>
        </w:r>
        <w:r w:rsidR="00E84889" w:rsidRPr="00CA6ED6">
          <w:rPr>
            <w:rStyle w:val="Hyperlink"/>
          </w:rPr>
          <w:t>Package Requirements</w:t>
        </w:r>
        <w:r w:rsidR="00E84889">
          <w:rPr>
            <w:webHidden/>
          </w:rPr>
          <w:tab/>
        </w:r>
        <w:r w:rsidR="00E84889">
          <w:rPr>
            <w:webHidden/>
          </w:rPr>
          <w:fldChar w:fldCharType="begin"/>
        </w:r>
        <w:r w:rsidR="00E84889">
          <w:rPr>
            <w:webHidden/>
          </w:rPr>
          <w:instrText xml:space="preserve"> PAGEREF _Toc24613557 \h </w:instrText>
        </w:r>
        <w:r w:rsidR="00E84889">
          <w:rPr>
            <w:webHidden/>
          </w:rPr>
        </w:r>
        <w:r w:rsidR="00E84889">
          <w:rPr>
            <w:webHidden/>
          </w:rPr>
          <w:fldChar w:fldCharType="separate"/>
        </w:r>
        <w:r w:rsidR="00B678F8">
          <w:rPr>
            <w:webHidden/>
          </w:rPr>
          <w:t>6</w:t>
        </w:r>
        <w:r w:rsidR="00E84889">
          <w:rPr>
            <w:webHidden/>
          </w:rPr>
          <w:fldChar w:fldCharType="end"/>
        </w:r>
      </w:hyperlink>
    </w:p>
    <w:p w14:paraId="67B16E08" w14:textId="2F1F7055" w:rsidR="00E84889" w:rsidRDefault="009F63A2">
      <w:pPr>
        <w:pStyle w:val="TOC3"/>
        <w:rPr>
          <w:rFonts w:asciiTheme="minorHAnsi" w:eastAsiaTheme="minorEastAsia" w:hAnsiTheme="minorHAnsi" w:cstheme="minorBidi"/>
          <w:iCs w:val="0"/>
          <w:color w:val="auto"/>
          <w:szCs w:val="22"/>
        </w:rPr>
      </w:pPr>
      <w:hyperlink w:anchor="_Toc24613561" w:history="1">
        <w:r w:rsidR="00E84889" w:rsidRPr="00CA6ED6">
          <w:rPr>
            <w:rStyle w:val="Hyperlink"/>
            <w14:scene3d>
              <w14:camera w14:prst="orthographicFront"/>
              <w14:lightRig w14:rig="threePt" w14:dir="t">
                <w14:rot w14:lat="0" w14:lon="0" w14:rev="0"/>
              </w14:lightRig>
            </w14:scene3d>
          </w:rPr>
          <w:t>1.2.1.</w:t>
        </w:r>
        <w:r w:rsidR="00E84889">
          <w:rPr>
            <w:rFonts w:asciiTheme="minorHAnsi" w:eastAsiaTheme="minorEastAsia" w:hAnsiTheme="minorHAnsi" w:cstheme="minorBidi"/>
            <w:iCs w:val="0"/>
            <w:color w:val="auto"/>
            <w:szCs w:val="22"/>
          </w:rPr>
          <w:tab/>
        </w:r>
        <w:r w:rsidR="00E84889" w:rsidRPr="00CA6ED6">
          <w:rPr>
            <w:rStyle w:val="Hyperlink"/>
          </w:rPr>
          <w:t>Inspection Lot</w:t>
        </w:r>
        <w:r w:rsidR="00E84889">
          <w:rPr>
            <w:webHidden/>
          </w:rPr>
          <w:tab/>
        </w:r>
        <w:r w:rsidR="00E84889">
          <w:rPr>
            <w:webHidden/>
          </w:rPr>
          <w:fldChar w:fldCharType="begin"/>
        </w:r>
        <w:r w:rsidR="00E84889">
          <w:rPr>
            <w:webHidden/>
          </w:rPr>
          <w:instrText xml:space="preserve"> PAGEREF _Toc24613561 \h </w:instrText>
        </w:r>
        <w:r w:rsidR="00E84889">
          <w:rPr>
            <w:webHidden/>
          </w:rPr>
        </w:r>
        <w:r w:rsidR="00E84889">
          <w:rPr>
            <w:webHidden/>
          </w:rPr>
          <w:fldChar w:fldCharType="separate"/>
        </w:r>
        <w:r w:rsidR="00B678F8">
          <w:rPr>
            <w:webHidden/>
          </w:rPr>
          <w:t>6</w:t>
        </w:r>
        <w:r w:rsidR="00E84889">
          <w:rPr>
            <w:webHidden/>
          </w:rPr>
          <w:fldChar w:fldCharType="end"/>
        </w:r>
      </w:hyperlink>
    </w:p>
    <w:p w14:paraId="1CD71CBF" w14:textId="0516D285" w:rsidR="00E84889" w:rsidRDefault="009F63A2">
      <w:pPr>
        <w:pStyle w:val="TOC3"/>
        <w:rPr>
          <w:rFonts w:asciiTheme="minorHAnsi" w:eastAsiaTheme="minorEastAsia" w:hAnsiTheme="minorHAnsi" w:cstheme="minorBidi"/>
          <w:iCs w:val="0"/>
          <w:color w:val="auto"/>
          <w:szCs w:val="22"/>
        </w:rPr>
      </w:pPr>
      <w:hyperlink w:anchor="_Toc24613562" w:history="1">
        <w:r w:rsidR="00E84889" w:rsidRPr="00CA6ED6">
          <w:rPr>
            <w:rStyle w:val="Hyperlink"/>
            <w14:scene3d>
              <w14:camera w14:prst="orthographicFront"/>
              <w14:lightRig w14:rig="threePt" w14:dir="t">
                <w14:rot w14:lat="0" w14:lon="0" w14:rev="0"/>
              </w14:lightRig>
            </w14:scene3d>
          </w:rPr>
          <w:t>1.2.2.</w:t>
        </w:r>
        <w:r w:rsidR="00E84889">
          <w:rPr>
            <w:rFonts w:asciiTheme="minorHAnsi" w:eastAsiaTheme="minorEastAsia" w:hAnsiTheme="minorHAnsi" w:cstheme="minorBidi"/>
            <w:iCs w:val="0"/>
            <w:color w:val="auto"/>
            <w:szCs w:val="22"/>
          </w:rPr>
          <w:tab/>
        </w:r>
        <w:r w:rsidR="00E84889" w:rsidRPr="00CA6ED6">
          <w:rPr>
            <w:rStyle w:val="Hyperlink"/>
          </w:rPr>
          <w:t>Average Requirement</w:t>
        </w:r>
        <w:r w:rsidR="00E84889">
          <w:rPr>
            <w:webHidden/>
          </w:rPr>
          <w:tab/>
        </w:r>
        <w:r w:rsidR="00E84889">
          <w:rPr>
            <w:webHidden/>
          </w:rPr>
          <w:fldChar w:fldCharType="begin"/>
        </w:r>
        <w:r w:rsidR="00E84889">
          <w:rPr>
            <w:webHidden/>
          </w:rPr>
          <w:instrText xml:space="preserve"> PAGEREF _Toc24613562 \h </w:instrText>
        </w:r>
        <w:r w:rsidR="00E84889">
          <w:rPr>
            <w:webHidden/>
          </w:rPr>
        </w:r>
        <w:r w:rsidR="00E84889">
          <w:rPr>
            <w:webHidden/>
          </w:rPr>
          <w:fldChar w:fldCharType="separate"/>
        </w:r>
        <w:r w:rsidR="00B678F8">
          <w:rPr>
            <w:webHidden/>
          </w:rPr>
          <w:t>7</w:t>
        </w:r>
        <w:r w:rsidR="00E84889">
          <w:rPr>
            <w:webHidden/>
          </w:rPr>
          <w:fldChar w:fldCharType="end"/>
        </w:r>
      </w:hyperlink>
    </w:p>
    <w:p w14:paraId="03769E30" w14:textId="53CF5D31" w:rsidR="00E84889" w:rsidRDefault="009F63A2">
      <w:pPr>
        <w:pStyle w:val="TOC3"/>
        <w:rPr>
          <w:rFonts w:asciiTheme="minorHAnsi" w:eastAsiaTheme="minorEastAsia" w:hAnsiTheme="minorHAnsi" w:cstheme="minorBidi"/>
          <w:iCs w:val="0"/>
          <w:color w:val="auto"/>
          <w:szCs w:val="22"/>
        </w:rPr>
      </w:pPr>
      <w:hyperlink w:anchor="_Toc24613563" w:history="1">
        <w:r w:rsidR="00E84889" w:rsidRPr="00CA6ED6">
          <w:rPr>
            <w:rStyle w:val="Hyperlink"/>
            <w14:scene3d>
              <w14:camera w14:prst="orthographicFront"/>
              <w14:lightRig w14:rig="threePt" w14:dir="t">
                <w14:rot w14:lat="0" w14:lon="0" w14:rev="0"/>
              </w14:lightRig>
            </w14:scene3d>
          </w:rPr>
          <w:t>1.2.3.</w:t>
        </w:r>
        <w:r w:rsidR="00E84889">
          <w:rPr>
            <w:rFonts w:asciiTheme="minorHAnsi" w:eastAsiaTheme="minorEastAsia" w:hAnsiTheme="minorHAnsi" w:cstheme="minorBidi"/>
            <w:iCs w:val="0"/>
            <w:color w:val="auto"/>
            <w:szCs w:val="22"/>
          </w:rPr>
          <w:tab/>
        </w:r>
        <w:r w:rsidR="00E84889" w:rsidRPr="00CA6ED6">
          <w:rPr>
            <w:rStyle w:val="Hyperlink"/>
          </w:rPr>
          <w:t>Individual Package Requirement</w:t>
        </w:r>
        <w:r w:rsidR="00E84889">
          <w:rPr>
            <w:webHidden/>
          </w:rPr>
          <w:tab/>
        </w:r>
        <w:r w:rsidR="00E84889">
          <w:rPr>
            <w:webHidden/>
          </w:rPr>
          <w:fldChar w:fldCharType="begin"/>
        </w:r>
        <w:r w:rsidR="00E84889">
          <w:rPr>
            <w:webHidden/>
          </w:rPr>
          <w:instrText xml:space="preserve"> PAGEREF _Toc24613563 \h </w:instrText>
        </w:r>
        <w:r w:rsidR="00E84889">
          <w:rPr>
            <w:webHidden/>
          </w:rPr>
        </w:r>
        <w:r w:rsidR="00E84889">
          <w:rPr>
            <w:webHidden/>
          </w:rPr>
          <w:fldChar w:fldCharType="separate"/>
        </w:r>
        <w:r w:rsidR="00B678F8">
          <w:rPr>
            <w:webHidden/>
          </w:rPr>
          <w:t>7</w:t>
        </w:r>
        <w:r w:rsidR="00E84889">
          <w:rPr>
            <w:webHidden/>
          </w:rPr>
          <w:fldChar w:fldCharType="end"/>
        </w:r>
      </w:hyperlink>
    </w:p>
    <w:p w14:paraId="789F3FE5" w14:textId="3CDD8D59" w:rsidR="00E84889" w:rsidRDefault="009F63A2">
      <w:pPr>
        <w:pStyle w:val="TOC3"/>
        <w:rPr>
          <w:rFonts w:asciiTheme="minorHAnsi" w:eastAsiaTheme="minorEastAsia" w:hAnsiTheme="minorHAnsi" w:cstheme="minorBidi"/>
          <w:iCs w:val="0"/>
          <w:color w:val="auto"/>
          <w:szCs w:val="22"/>
        </w:rPr>
      </w:pPr>
      <w:hyperlink w:anchor="_Toc24613564" w:history="1">
        <w:r w:rsidR="00E84889" w:rsidRPr="00CA6ED6">
          <w:rPr>
            <w:rStyle w:val="Hyperlink"/>
            <w14:scene3d>
              <w14:camera w14:prst="orthographicFront"/>
              <w14:lightRig w14:rig="threePt" w14:dir="t">
                <w14:rot w14:lat="0" w14:lon="0" w14:rev="0"/>
              </w14:lightRig>
            </w14:scene3d>
          </w:rPr>
          <w:t>1.2.4.</w:t>
        </w:r>
        <w:r w:rsidR="00E84889">
          <w:rPr>
            <w:rFonts w:asciiTheme="minorHAnsi" w:eastAsiaTheme="minorEastAsia" w:hAnsiTheme="minorHAnsi" w:cstheme="minorBidi"/>
            <w:iCs w:val="0"/>
            <w:color w:val="auto"/>
            <w:szCs w:val="22"/>
          </w:rPr>
          <w:tab/>
        </w:r>
        <w:r w:rsidR="00E84889" w:rsidRPr="00CA6ED6">
          <w:rPr>
            <w:rStyle w:val="Hyperlink"/>
          </w:rPr>
          <w:t>Maximum Allowable Variation</w:t>
        </w:r>
        <w:r w:rsidR="00E84889">
          <w:rPr>
            <w:webHidden/>
          </w:rPr>
          <w:tab/>
        </w:r>
        <w:r w:rsidR="00E84889">
          <w:rPr>
            <w:webHidden/>
          </w:rPr>
          <w:fldChar w:fldCharType="begin"/>
        </w:r>
        <w:r w:rsidR="00E84889">
          <w:rPr>
            <w:webHidden/>
          </w:rPr>
          <w:instrText xml:space="preserve"> PAGEREF _Toc24613564 \h </w:instrText>
        </w:r>
        <w:r w:rsidR="00E84889">
          <w:rPr>
            <w:webHidden/>
          </w:rPr>
        </w:r>
        <w:r w:rsidR="00E84889">
          <w:rPr>
            <w:webHidden/>
          </w:rPr>
          <w:fldChar w:fldCharType="separate"/>
        </w:r>
        <w:r w:rsidR="00B678F8">
          <w:rPr>
            <w:webHidden/>
          </w:rPr>
          <w:t>7</w:t>
        </w:r>
        <w:r w:rsidR="00E84889">
          <w:rPr>
            <w:webHidden/>
          </w:rPr>
          <w:fldChar w:fldCharType="end"/>
        </w:r>
      </w:hyperlink>
    </w:p>
    <w:p w14:paraId="106337B2" w14:textId="65D1C27F" w:rsidR="00E84889" w:rsidRDefault="009F63A2">
      <w:pPr>
        <w:pStyle w:val="TOC3"/>
        <w:rPr>
          <w:rFonts w:asciiTheme="minorHAnsi" w:eastAsiaTheme="minorEastAsia" w:hAnsiTheme="minorHAnsi" w:cstheme="minorBidi"/>
          <w:iCs w:val="0"/>
          <w:color w:val="auto"/>
          <w:szCs w:val="22"/>
        </w:rPr>
      </w:pPr>
      <w:hyperlink w:anchor="_Toc24613565" w:history="1">
        <w:r w:rsidR="00E84889" w:rsidRPr="00CA6ED6">
          <w:rPr>
            <w:rStyle w:val="Hyperlink"/>
            <w14:scene3d>
              <w14:camera w14:prst="orthographicFront"/>
              <w14:lightRig w14:rig="threePt" w14:dir="t">
                <w14:rot w14:lat="0" w14:lon="0" w14:rev="0"/>
              </w14:lightRig>
            </w14:scene3d>
          </w:rPr>
          <w:t>1.2.5.</w:t>
        </w:r>
        <w:r w:rsidR="00E84889">
          <w:rPr>
            <w:rFonts w:asciiTheme="minorHAnsi" w:eastAsiaTheme="minorEastAsia" w:hAnsiTheme="minorHAnsi" w:cstheme="minorBidi"/>
            <w:iCs w:val="0"/>
            <w:color w:val="auto"/>
            <w:szCs w:val="22"/>
          </w:rPr>
          <w:tab/>
        </w:r>
        <w:r w:rsidR="00E84889" w:rsidRPr="00CA6ED6">
          <w:rPr>
            <w:rStyle w:val="Hyperlink"/>
          </w:rPr>
          <w:t>Exceptions to the Average and Individual Package Requirements</w:t>
        </w:r>
        <w:r w:rsidR="00E84889">
          <w:rPr>
            <w:webHidden/>
          </w:rPr>
          <w:tab/>
        </w:r>
        <w:r w:rsidR="00E84889">
          <w:rPr>
            <w:webHidden/>
          </w:rPr>
          <w:fldChar w:fldCharType="begin"/>
        </w:r>
        <w:r w:rsidR="00E84889">
          <w:rPr>
            <w:webHidden/>
          </w:rPr>
          <w:instrText xml:space="preserve"> PAGEREF _Toc24613565 \h </w:instrText>
        </w:r>
        <w:r w:rsidR="00E84889">
          <w:rPr>
            <w:webHidden/>
          </w:rPr>
        </w:r>
        <w:r w:rsidR="00E84889">
          <w:rPr>
            <w:webHidden/>
          </w:rPr>
          <w:fldChar w:fldCharType="separate"/>
        </w:r>
        <w:r w:rsidR="00B678F8">
          <w:rPr>
            <w:webHidden/>
          </w:rPr>
          <w:t>7</w:t>
        </w:r>
        <w:r w:rsidR="00E84889">
          <w:rPr>
            <w:webHidden/>
          </w:rPr>
          <w:fldChar w:fldCharType="end"/>
        </w:r>
      </w:hyperlink>
    </w:p>
    <w:p w14:paraId="495C52BF" w14:textId="42371C85" w:rsidR="00E84889" w:rsidRDefault="009F63A2">
      <w:pPr>
        <w:pStyle w:val="TOC3"/>
        <w:rPr>
          <w:rFonts w:asciiTheme="minorHAnsi" w:eastAsiaTheme="minorEastAsia" w:hAnsiTheme="minorHAnsi" w:cstheme="minorBidi"/>
          <w:iCs w:val="0"/>
          <w:color w:val="auto"/>
          <w:szCs w:val="22"/>
        </w:rPr>
      </w:pPr>
      <w:hyperlink w:anchor="_Toc24613566" w:history="1">
        <w:r w:rsidR="00E84889" w:rsidRPr="00CA6ED6">
          <w:rPr>
            <w:rStyle w:val="Hyperlink"/>
            <w14:scene3d>
              <w14:camera w14:prst="orthographicFront"/>
              <w14:lightRig w14:rig="threePt" w14:dir="t">
                <w14:rot w14:lat="0" w14:lon="0" w14:rev="0"/>
              </w14:lightRig>
            </w14:scene3d>
          </w:rPr>
          <w:t>1.2.6.</w:t>
        </w:r>
        <w:r w:rsidR="00E84889">
          <w:rPr>
            <w:rFonts w:asciiTheme="minorHAnsi" w:eastAsiaTheme="minorEastAsia" w:hAnsiTheme="minorHAnsi" w:cstheme="minorBidi"/>
            <w:iCs w:val="0"/>
            <w:color w:val="auto"/>
            <w:szCs w:val="22"/>
          </w:rPr>
          <w:tab/>
        </w:r>
        <w:r w:rsidR="00E84889" w:rsidRPr="00CA6ED6">
          <w:rPr>
            <w:rStyle w:val="Hyperlink"/>
          </w:rPr>
          <w:t>Deviations Caused by Moisture Loss or Gain</w:t>
        </w:r>
        <w:r w:rsidR="00E84889">
          <w:rPr>
            <w:webHidden/>
          </w:rPr>
          <w:tab/>
        </w:r>
        <w:r w:rsidR="00E84889">
          <w:rPr>
            <w:webHidden/>
          </w:rPr>
          <w:fldChar w:fldCharType="begin"/>
        </w:r>
        <w:r w:rsidR="00E84889">
          <w:rPr>
            <w:webHidden/>
          </w:rPr>
          <w:instrText xml:space="preserve"> PAGEREF _Toc24613566 \h </w:instrText>
        </w:r>
        <w:r w:rsidR="00E84889">
          <w:rPr>
            <w:webHidden/>
          </w:rPr>
        </w:r>
        <w:r w:rsidR="00E84889">
          <w:rPr>
            <w:webHidden/>
          </w:rPr>
          <w:fldChar w:fldCharType="separate"/>
        </w:r>
        <w:r w:rsidR="00B678F8">
          <w:rPr>
            <w:webHidden/>
          </w:rPr>
          <w:t>8</w:t>
        </w:r>
        <w:r w:rsidR="00E84889">
          <w:rPr>
            <w:webHidden/>
          </w:rPr>
          <w:fldChar w:fldCharType="end"/>
        </w:r>
      </w:hyperlink>
    </w:p>
    <w:p w14:paraId="75DF543B" w14:textId="64A233F1" w:rsidR="00E84889" w:rsidRDefault="009F63A2">
      <w:pPr>
        <w:pStyle w:val="TOC4"/>
        <w:rPr>
          <w:rFonts w:asciiTheme="minorHAnsi" w:eastAsiaTheme="minorEastAsia" w:hAnsiTheme="minorHAnsi" w:cstheme="minorBidi"/>
          <w:noProof/>
          <w:snapToGrid/>
          <w:color w:val="auto"/>
          <w:szCs w:val="22"/>
        </w:rPr>
      </w:pPr>
      <w:hyperlink w:anchor="_Toc24613573" w:history="1">
        <w:r w:rsidR="00E84889" w:rsidRPr="00CA6ED6">
          <w:rPr>
            <w:rStyle w:val="Hyperlink"/>
            <w:noProof/>
          </w:rPr>
          <w:t>1.2.6.1.</w:t>
        </w:r>
        <w:r w:rsidR="00E84889">
          <w:rPr>
            <w:rFonts w:asciiTheme="minorHAnsi" w:eastAsiaTheme="minorEastAsia" w:hAnsiTheme="minorHAnsi" w:cstheme="minorBidi"/>
            <w:noProof/>
            <w:snapToGrid/>
            <w:color w:val="auto"/>
            <w:szCs w:val="22"/>
          </w:rPr>
          <w:tab/>
        </w:r>
        <w:r w:rsidR="00E84889" w:rsidRPr="00CA6ED6">
          <w:rPr>
            <w:rStyle w:val="Hyperlink"/>
            <w:noProof/>
          </w:rPr>
          <w:t>Applying a Moisture Allowance</w:t>
        </w:r>
        <w:r w:rsidR="00E84889">
          <w:rPr>
            <w:noProof/>
            <w:webHidden/>
          </w:rPr>
          <w:tab/>
        </w:r>
        <w:r w:rsidR="00E84889">
          <w:rPr>
            <w:noProof/>
            <w:webHidden/>
          </w:rPr>
          <w:fldChar w:fldCharType="begin"/>
        </w:r>
        <w:r w:rsidR="00E84889">
          <w:rPr>
            <w:noProof/>
            <w:webHidden/>
          </w:rPr>
          <w:instrText xml:space="preserve"> PAGEREF _Toc24613573 \h </w:instrText>
        </w:r>
        <w:r w:rsidR="00E84889">
          <w:rPr>
            <w:noProof/>
            <w:webHidden/>
          </w:rPr>
        </w:r>
        <w:r w:rsidR="00E84889">
          <w:rPr>
            <w:noProof/>
            <w:webHidden/>
          </w:rPr>
          <w:fldChar w:fldCharType="separate"/>
        </w:r>
        <w:r w:rsidR="00B678F8">
          <w:rPr>
            <w:noProof/>
            <w:webHidden/>
          </w:rPr>
          <w:t>8</w:t>
        </w:r>
        <w:r w:rsidR="00E84889">
          <w:rPr>
            <w:noProof/>
            <w:webHidden/>
          </w:rPr>
          <w:fldChar w:fldCharType="end"/>
        </w:r>
      </w:hyperlink>
    </w:p>
    <w:p w14:paraId="13AF5C63" w14:textId="1502E0CA" w:rsidR="00E84889" w:rsidRDefault="009F63A2">
      <w:pPr>
        <w:pStyle w:val="TOC2"/>
        <w:rPr>
          <w:rFonts w:asciiTheme="minorHAnsi" w:eastAsiaTheme="minorEastAsia" w:hAnsiTheme="minorHAnsi" w:cstheme="minorBidi"/>
          <w:bCs w:val="0"/>
          <w:color w:val="auto"/>
        </w:rPr>
      </w:pPr>
      <w:hyperlink w:anchor="_Toc24613574" w:history="1">
        <w:r w:rsidR="00E84889" w:rsidRPr="00CA6ED6">
          <w:rPr>
            <w:rStyle w:val="Hyperlink"/>
          </w:rPr>
          <w:t>1.3.</w:t>
        </w:r>
        <w:r w:rsidR="00E84889">
          <w:rPr>
            <w:rFonts w:asciiTheme="minorHAnsi" w:eastAsiaTheme="minorEastAsia" w:hAnsiTheme="minorHAnsi" w:cstheme="minorBidi"/>
            <w:bCs w:val="0"/>
            <w:color w:val="auto"/>
          </w:rPr>
          <w:tab/>
        </w:r>
        <w:r w:rsidR="00E84889" w:rsidRPr="00CA6ED6">
          <w:rPr>
            <w:rStyle w:val="Hyperlink"/>
          </w:rPr>
          <w:t>Sampling Plans</w:t>
        </w:r>
        <w:r w:rsidR="00E84889">
          <w:rPr>
            <w:webHidden/>
          </w:rPr>
          <w:tab/>
        </w:r>
        <w:r w:rsidR="00E84889">
          <w:rPr>
            <w:webHidden/>
          </w:rPr>
          <w:fldChar w:fldCharType="begin"/>
        </w:r>
        <w:r w:rsidR="00E84889">
          <w:rPr>
            <w:webHidden/>
          </w:rPr>
          <w:instrText xml:space="preserve"> PAGEREF _Toc24613574 \h </w:instrText>
        </w:r>
        <w:r w:rsidR="00E84889">
          <w:rPr>
            <w:webHidden/>
          </w:rPr>
        </w:r>
        <w:r w:rsidR="00E84889">
          <w:rPr>
            <w:webHidden/>
          </w:rPr>
          <w:fldChar w:fldCharType="separate"/>
        </w:r>
        <w:r w:rsidR="00B678F8">
          <w:rPr>
            <w:webHidden/>
          </w:rPr>
          <w:t>9</w:t>
        </w:r>
        <w:r w:rsidR="00E84889">
          <w:rPr>
            <w:webHidden/>
          </w:rPr>
          <w:fldChar w:fldCharType="end"/>
        </w:r>
      </w:hyperlink>
    </w:p>
    <w:p w14:paraId="49780CAB" w14:textId="1BD0E3DA" w:rsidR="00E84889" w:rsidRDefault="009F63A2">
      <w:pPr>
        <w:pStyle w:val="TOC3"/>
        <w:rPr>
          <w:rFonts w:asciiTheme="minorHAnsi" w:eastAsiaTheme="minorEastAsia" w:hAnsiTheme="minorHAnsi" w:cstheme="minorBidi"/>
          <w:iCs w:val="0"/>
          <w:color w:val="auto"/>
          <w:szCs w:val="22"/>
        </w:rPr>
      </w:pPr>
      <w:hyperlink w:anchor="_Toc24613576" w:history="1">
        <w:r w:rsidR="00E84889" w:rsidRPr="00CA6ED6">
          <w:rPr>
            <w:rStyle w:val="Hyperlink"/>
            <w14:scene3d>
              <w14:camera w14:prst="orthographicFront"/>
              <w14:lightRig w14:rig="threePt" w14:dir="t">
                <w14:rot w14:lat="0" w14:lon="0" w14:rev="0"/>
              </w14:lightRig>
            </w14:scene3d>
          </w:rPr>
          <w:t>1.3.1.</w:t>
        </w:r>
        <w:r w:rsidR="00E84889">
          <w:rPr>
            <w:rFonts w:asciiTheme="minorHAnsi" w:eastAsiaTheme="minorEastAsia" w:hAnsiTheme="minorHAnsi" w:cstheme="minorBidi"/>
            <w:iCs w:val="0"/>
            <w:color w:val="auto"/>
            <w:szCs w:val="22"/>
          </w:rPr>
          <w:tab/>
        </w:r>
        <w:r w:rsidR="00E84889" w:rsidRPr="00CA6ED6">
          <w:rPr>
            <w:rStyle w:val="Hyperlink"/>
          </w:rPr>
          <w:t>Audit Tests</w:t>
        </w:r>
        <w:r w:rsidR="00E84889">
          <w:rPr>
            <w:webHidden/>
          </w:rPr>
          <w:tab/>
        </w:r>
        <w:r w:rsidR="00E84889">
          <w:rPr>
            <w:webHidden/>
          </w:rPr>
          <w:fldChar w:fldCharType="begin"/>
        </w:r>
        <w:r w:rsidR="00E84889">
          <w:rPr>
            <w:webHidden/>
          </w:rPr>
          <w:instrText xml:space="preserve"> PAGEREF _Toc24613576 \h </w:instrText>
        </w:r>
        <w:r w:rsidR="00E84889">
          <w:rPr>
            <w:webHidden/>
          </w:rPr>
        </w:r>
        <w:r w:rsidR="00E84889">
          <w:rPr>
            <w:webHidden/>
          </w:rPr>
          <w:fldChar w:fldCharType="separate"/>
        </w:r>
        <w:r w:rsidR="00B678F8">
          <w:rPr>
            <w:webHidden/>
          </w:rPr>
          <w:t>9</w:t>
        </w:r>
        <w:r w:rsidR="00E84889">
          <w:rPr>
            <w:webHidden/>
          </w:rPr>
          <w:fldChar w:fldCharType="end"/>
        </w:r>
      </w:hyperlink>
    </w:p>
    <w:p w14:paraId="1D8AD9A2" w14:textId="23CCE689" w:rsidR="00E84889" w:rsidRDefault="009F63A2">
      <w:pPr>
        <w:pStyle w:val="TOC2"/>
        <w:rPr>
          <w:rFonts w:asciiTheme="minorHAnsi" w:eastAsiaTheme="minorEastAsia" w:hAnsiTheme="minorHAnsi" w:cstheme="minorBidi"/>
          <w:bCs w:val="0"/>
          <w:color w:val="auto"/>
        </w:rPr>
      </w:pPr>
      <w:hyperlink w:anchor="_Toc24613577" w:history="1">
        <w:r w:rsidR="00E84889" w:rsidRPr="00CA6ED6">
          <w:rPr>
            <w:rStyle w:val="Hyperlink"/>
          </w:rPr>
          <w:t>1.4.</w:t>
        </w:r>
        <w:r w:rsidR="00E84889">
          <w:rPr>
            <w:rFonts w:asciiTheme="minorHAnsi" w:eastAsiaTheme="minorEastAsia" w:hAnsiTheme="minorHAnsi" w:cstheme="minorBidi"/>
            <w:bCs w:val="0"/>
            <w:color w:val="auto"/>
          </w:rPr>
          <w:tab/>
        </w:r>
        <w:r w:rsidR="00E84889" w:rsidRPr="00CA6ED6">
          <w:rPr>
            <w:rStyle w:val="Hyperlink"/>
          </w:rPr>
          <w:t>Other Regulatory Agencies Responsible for Package Regulations and Applicable Requirements</w:t>
        </w:r>
        <w:r w:rsidR="00E84889">
          <w:rPr>
            <w:webHidden/>
          </w:rPr>
          <w:tab/>
        </w:r>
        <w:r w:rsidR="00E84889">
          <w:rPr>
            <w:webHidden/>
          </w:rPr>
          <w:fldChar w:fldCharType="begin"/>
        </w:r>
        <w:r w:rsidR="00E84889">
          <w:rPr>
            <w:webHidden/>
          </w:rPr>
          <w:instrText xml:space="preserve"> PAGEREF _Toc24613577 \h </w:instrText>
        </w:r>
        <w:r w:rsidR="00E84889">
          <w:rPr>
            <w:webHidden/>
          </w:rPr>
        </w:r>
        <w:r w:rsidR="00E84889">
          <w:rPr>
            <w:webHidden/>
          </w:rPr>
          <w:fldChar w:fldCharType="separate"/>
        </w:r>
        <w:r w:rsidR="00B678F8">
          <w:rPr>
            <w:webHidden/>
          </w:rPr>
          <w:t>10</w:t>
        </w:r>
        <w:r w:rsidR="00E84889">
          <w:rPr>
            <w:webHidden/>
          </w:rPr>
          <w:fldChar w:fldCharType="end"/>
        </w:r>
      </w:hyperlink>
    </w:p>
    <w:p w14:paraId="72CBE9B3" w14:textId="6395E528" w:rsidR="00E84889" w:rsidRDefault="009F63A2">
      <w:pPr>
        <w:pStyle w:val="TOC3"/>
        <w:rPr>
          <w:rFonts w:asciiTheme="minorHAnsi" w:eastAsiaTheme="minorEastAsia" w:hAnsiTheme="minorHAnsi" w:cstheme="minorBidi"/>
          <w:iCs w:val="0"/>
          <w:color w:val="auto"/>
          <w:szCs w:val="22"/>
        </w:rPr>
      </w:pPr>
      <w:hyperlink w:anchor="_Toc24613579" w:history="1">
        <w:r w:rsidR="00E84889" w:rsidRPr="00CA6ED6">
          <w:rPr>
            <w:rStyle w:val="Hyperlink"/>
            <w14:scene3d>
              <w14:camera w14:prst="orthographicFront"/>
              <w14:lightRig w14:rig="threePt" w14:dir="t">
                <w14:rot w14:lat="0" w14:lon="0" w14:rev="0"/>
              </w14:lightRig>
            </w14:scene3d>
          </w:rPr>
          <w:t>1.4.1.</w:t>
        </w:r>
        <w:r w:rsidR="00E84889">
          <w:rPr>
            <w:rFonts w:asciiTheme="minorHAnsi" w:eastAsiaTheme="minorEastAsia" w:hAnsiTheme="minorHAnsi" w:cstheme="minorBidi"/>
            <w:iCs w:val="0"/>
            <w:color w:val="auto"/>
            <w:szCs w:val="22"/>
          </w:rPr>
          <w:tab/>
        </w:r>
        <w:r w:rsidR="00E84889" w:rsidRPr="00CA6ED6">
          <w:rPr>
            <w:rStyle w:val="Hyperlink"/>
          </w:rPr>
          <w:t>Net Quantity of Contents Requirements for Pesticides Labeled with Minimum Net Quantity of Contents Declarations</w:t>
        </w:r>
        <w:r w:rsidR="00E84889">
          <w:rPr>
            <w:webHidden/>
          </w:rPr>
          <w:tab/>
        </w:r>
        <w:r w:rsidR="00E84889">
          <w:rPr>
            <w:webHidden/>
          </w:rPr>
          <w:fldChar w:fldCharType="begin"/>
        </w:r>
        <w:r w:rsidR="00E84889">
          <w:rPr>
            <w:webHidden/>
          </w:rPr>
          <w:instrText xml:space="preserve"> PAGEREF _Toc24613579 \h </w:instrText>
        </w:r>
        <w:r w:rsidR="00E84889">
          <w:rPr>
            <w:webHidden/>
          </w:rPr>
        </w:r>
        <w:r w:rsidR="00E84889">
          <w:rPr>
            <w:webHidden/>
          </w:rPr>
          <w:fldChar w:fldCharType="separate"/>
        </w:r>
        <w:r w:rsidR="00B678F8">
          <w:rPr>
            <w:webHidden/>
          </w:rPr>
          <w:t>10</w:t>
        </w:r>
        <w:r w:rsidR="00E84889">
          <w:rPr>
            <w:webHidden/>
          </w:rPr>
          <w:fldChar w:fldCharType="end"/>
        </w:r>
      </w:hyperlink>
    </w:p>
    <w:p w14:paraId="13D16DAB" w14:textId="7526B7C3" w:rsidR="00E84889" w:rsidRDefault="009F63A2">
      <w:pPr>
        <w:pStyle w:val="TOC2"/>
        <w:rPr>
          <w:rFonts w:asciiTheme="minorHAnsi" w:eastAsiaTheme="minorEastAsia" w:hAnsiTheme="minorHAnsi" w:cstheme="minorBidi"/>
          <w:bCs w:val="0"/>
          <w:color w:val="auto"/>
        </w:rPr>
      </w:pPr>
      <w:hyperlink w:anchor="_Toc24613580" w:history="1">
        <w:r w:rsidR="00E84889" w:rsidRPr="00CA6ED6">
          <w:rPr>
            <w:rStyle w:val="Hyperlink"/>
          </w:rPr>
          <w:t>1.5.</w:t>
        </w:r>
        <w:r w:rsidR="00E84889">
          <w:rPr>
            <w:rFonts w:asciiTheme="minorHAnsi" w:eastAsiaTheme="minorEastAsia" w:hAnsiTheme="minorHAnsi" w:cstheme="minorBidi"/>
            <w:bCs w:val="0"/>
            <w:color w:val="auto"/>
          </w:rPr>
          <w:tab/>
        </w:r>
        <w:r w:rsidR="00E84889" w:rsidRPr="00CA6ED6">
          <w:rPr>
            <w:rStyle w:val="Hyperlink"/>
          </w:rPr>
          <w:t>Assistance in Testing Operations</w:t>
        </w:r>
        <w:r w:rsidR="00E84889">
          <w:rPr>
            <w:webHidden/>
          </w:rPr>
          <w:tab/>
        </w:r>
        <w:r w:rsidR="00E84889">
          <w:rPr>
            <w:webHidden/>
          </w:rPr>
          <w:fldChar w:fldCharType="begin"/>
        </w:r>
        <w:r w:rsidR="00E84889">
          <w:rPr>
            <w:webHidden/>
          </w:rPr>
          <w:instrText xml:space="preserve"> PAGEREF _Toc24613580 \h </w:instrText>
        </w:r>
        <w:r w:rsidR="00E84889">
          <w:rPr>
            <w:webHidden/>
          </w:rPr>
        </w:r>
        <w:r w:rsidR="00E84889">
          <w:rPr>
            <w:webHidden/>
          </w:rPr>
          <w:fldChar w:fldCharType="separate"/>
        </w:r>
        <w:r w:rsidR="00B678F8">
          <w:rPr>
            <w:webHidden/>
          </w:rPr>
          <w:t>11</w:t>
        </w:r>
        <w:r w:rsidR="00E84889">
          <w:rPr>
            <w:webHidden/>
          </w:rPr>
          <w:fldChar w:fldCharType="end"/>
        </w:r>
      </w:hyperlink>
    </w:p>
    <w:p w14:paraId="6468F37D" w14:textId="58980D84" w:rsidR="00E84889" w:rsidRDefault="009F63A2">
      <w:pPr>
        <w:pStyle w:val="TOC2"/>
        <w:rPr>
          <w:rFonts w:asciiTheme="minorHAnsi" w:eastAsiaTheme="minorEastAsia" w:hAnsiTheme="minorHAnsi" w:cstheme="minorBidi"/>
          <w:bCs w:val="0"/>
          <w:color w:val="auto"/>
        </w:rPr>
      </w:pPr>
      <w:hyperlink w:anchor="_Toc24613581" w:history="1">
        <w:r w:rsidR="00E84889" w:rsidRPr="00CA6ED6">
          <w:rPr>
            <w:rStyle w:val="Hyperlink"/>
          </w:rPr>
          <w:t>1.6.</w:t>
        </w:r>
        <w:r w:rsidR="00E84889">
          <w:rPr>
            <w:rFonts w:asciiTheme="minorHAnsi" w:eastAsiaTheme="minorEastAsia" w:hAnsiTheme="minorHAnsi" w:cstheme="minorBidi"/>
            <w:bCs w:val="0"/>
            <w:color w:val="auto"/>
          </w:rPr>
          <w:tab/>
        </w:r>
        <w:r w:rsidR="00E84889" w:rsidRPr="00CA6ED6">
          <w:rPr>
            <w:rStyle w:val="Hyperlink"/>
          </w:rPr>
          <w:t>Health and Safety</w:t>
        </w:r>
        <w:r w:rsidR="00E84889">
          <w:rPr>
            <w:webHidden/>
          </w:rPr>
          <w:tab/>
        </w:r>
        <w:r w:rsidR="00E84889">
          <w:rPr>
            <w:webHidden/>
          </w:rPr>
          <w:fldChar w:fldCharType="begin"/>
        </w:r>
        <w:r w:rsidR="00E84889">
          <w:rPr>
            <w:webHidden/>
          </w:rPr>
          <w:instrText xml:space="preserve"> PAGEREF _Toc24613581 \h </w:instrText>
        </w:r>
        <w:r w:rsidR="00E84889">
          <w:rPr>
            <w:webHidden/>
          </w:rPr>
        </w:r>
        <w:r w:rsidR="00E84889">
          <w:rPr>
            <w:webHidden/>
          </w:rPr>
          <w:fldChar w:fldCharType="separate"/>
        </w:r>
        <w:r w:rsidR="00B678F8">
          <w:rPr>
            <w:webHidden/>
          </w:rPr>
          <w:t>11</w:t>
        </w:r>
        <w:r w:rsidR="00E84889">
          <w:rPr>
            <w:webHidden/>
          </w:rPr>
          <w:fldChar w:fldCharType="end"/>
        </w:r>
      </w:hyperlink>
    </w:p>
    <w:p w14:paraId="2951EF5C" w14:textId="53EF3802" w:rsidR="00E84889" w:rsidRDefault="009F63A2">
      <w:pPr>
        <w:pStyle w:val="TOC2"/>
        <w:rPr>
          <w:rFonts w:asciiTheme="minorHAnsi" w:eastAsiaTheme="minorEastAsia" w:hAnsiTheme="minorHAnsi" w:cstheme="minorBidi"/>
          <w:bCs w:val="0"/>
          <w:color w:val="auto"/>
        </w:rPr>
      </w:pPr>
      <w:hyperlink w:anchor="_Toc24613582" w:history="1">
        <w:r w:rsidR="00E84889" w:rsidRPr="00CA6ED6">
          <w:rPr>
            <w:rStyle w:val="Hyperlink"/>
          </w:rPr>
          <w:t>1.7.</w:t>
        </w:r>
        <w:r w:rsidR="00E84889">
          <w:rPr>
            <w:rFonts w:asciiTheme="minorHAnsi" w:eastAsiaTheme="minorEastAsia" w:hAnsiTheme="minorHAnsi" w:cstheme="minorBidi"/>
            <w:bCs w:val="0"/>
            <w:color w:val="auto"/>
          </w:rPr>
          <w:tab/>
        </w:r>
        <w:r w:rsidR="00E84889" w:rsidRPr="00CA6ED6">
          <w:rPr>
            <w:rStyle w:val="Hyperlink"/>
          </w:rPr>
          <w:t>Good Measurement Practices</w:t>
        </w:r>
        <w:r w:rsidR="00E84889">
          <w:rPr>
            <w:webHidden/>
          </w:rPr>
          <w:tab/>
        </w:r>
        <w:r w:rsidR="00E84889">
          <w:rPr>
            <w:webHidden/>
          </w:rPr>
          <w:fldChar w:fldCharType="begin"/>
        </w:r>
        <w:r w:rsidR="00E84889">
          <w:rPr>
            <w:webHidden/>
          </w:rPr>
          <w:instrText xml:space="preserve"> PAGEREF _Toc24613582 \h </w:instrText>
        </w:r>
        <w:r w:rsidR="00E84889">
          <w:rPr>
            <w:webHidden/>
          </w:rPr>
        </w:r>
        <w:r w:rsidR="00E84889">
          <w:rPr>
            <w:webHidden/>
          </w:rPr>
          <w:fldChar w:fldCharType="separate"/>
        </w:r>
        <w:r w:rsidR="00B678F8">
          <w:rPr>
            <w:webHidden/>
          </w:rPr>
          <w:t>11</w:t>
        </w:r>
        <w:r w:rsidR="00E84889">
          <w:rPr>
            <w:webHidden/>
          </w:rPr>
          <w:fldChar w:fldCharType="end"/>
        </w:r>
      </w:hyperlink>
    </w:p>
    <w:p w14:paraId="475853F2" w14:textId="30DA4E44" w:rsidR="00E84889" w:rsidRDefault="009F63A2">
      <w:pPr>
        <w:pStyle w:val="TOC3"/>
        <w:rPr>
          <w:rFonts w:asciiTheme="minorHAnsi" w:eastAsiaTheme="minorEastAsia" w:hAnsiTheme="minorHAnsi" w:cstheme="minorBidi"/>
          <w:iCs w:val="0"/>
          <w:color w:val="auto"/>
          <w:szCs w:val="22"/>
        </w:rPr>
      </w:pPr>
      <w:hyperlink w:anchor="_Toc24613586" w:history="1">
        <w:r w:rsidR="00E84889" w:rsidRPr="00CA6ED6">
          <w:rPr>
            <w:rStyle w:val="Hyperlink"/>
            <w14:scene3d>
              <w14:camera w14:prst="orthographicFront"/>
              <w14:lightRig w14:rig="threePt" w14:dir="t">
                <w14:rot w14:lat="0" w14:lon="0" w14:rev="0"/>
              </w14:lightRig>
            </w14:scene3d>
          </w:rPr>
          <w:t>1.7.1.</w:t>
        </w:r>
        <w:r w:rsidR="00E84889">
          <w:rPr>
            <w:rFonts w:asciiTheme="minorHAnsi" w:eastAsiaTheme="minorEastAsia" w:hAnsiTheme="minorHAnsi" w:cstheme="minorBidi"/>
            <w:iCs w:val="0"/>
            <w:color w:val="auto"/>
            <w:szCs w:val="22"/>
          </w:rPr>
          <w:tab/>
        </w:r>
        <w:r w:rsidR="00E84889" w:rsidRPr="00CA6ED6">
          <w:rPr>
            <w:rStyle w:val="Hyperlink"/>
          </w:rPr>
          <w:t>Traceability Requirements for Measurement Standards and Test Equipment</w:t>
        </w:r>
        <w:r w:rsidR="00E84889">
          <w:rPr>
            <w:webHidden/>
          </w:rPr>
          <w:tab/>
        </w:r>
        <w:r w:rsidR="00E84889">
          <w:rPr>
            <w:webHidden/>
          </w:rPr>
          <w:fldChar w:fldCharType="begin"/>
        </w:r>
        <w:r w:rsidR="00E84889">
          <w:rPr>
            <w:webHidden/>
          </w:rPr>
          <w:instrText xml:space="preserve"> PAGEREF _Toc24613586 \h </w:instrText>
        </w:r>
        <w:r w:rsidR="00E84889">
          <w:rPr>
            <w:webHidden/>
          </w:rPr>
        </w:r>
        <w:r w:rsidR="00E84889">
          <w:rPr>
            <w:webHidden/>
          </w:rPr>
          <w:fldChar w:fldCharType="separate"/>
        </w:r>
        <w:r w:rsidR="00B678F8">
          <w:rPr>
            <w:webHidden/>
          </w:rPr>
          <w:t>11</w:t>
        </w:r>
        <w:r w:rsidR="00E84889">
          <w:rPr>
            <w:webHidden/>
          </w:rPr>
          <w:fldChar w:fldCharType="end"/>
        </w:r>
      </w:hyperlink>
    </w:p>
    <w:p w14:paraId="2299353F" w14:textId="17136502" w:rsidR="00E84889" w:rsidRDefault="009F63A2">
      <w:pPr>
        <w:pStyle w:val="TOC3"/>
        <w:rPr>
          <w:rFonts w:asciiTheme="minorHAnsi" w:eastAsiaTheme="minorEastAsia" w:hAnsiTheme="minorHAnsi" w:cstheme="minorBidi"/>
          <w:iCs w:val="0"/>
          <w:color w:val="auto"/>
          <w:szCs w:val="22"/>
        </w:rPr>
      </w:pPr>
      <w:hyperlink w:anchor="_Toc24613587" w:history="1">
        <w:r w:rsidR="00E84889" w:rsidRPr="00CA6ED6">
          <w:rPr>
            <w:rStyle w:val="Hyperlink"/>
            <w14:scene3d>
              <w14:camera w14:prst="orthographicFront"/>
              <w14:lightRig w14:rig="threePt" w14:dir="t">
                <w14:rot w14:lat="0" w14:lon="0" w14:rev="0"/>
              </w14:lightRig>
            </w14:scene3d>
          </w:rPr>
          <w:t>1.7.2.</w:t>
        </w:r>
        <w:r w:rsidR="00E84889">
          <w:rPr>
            <w:rFonts w:asciiTheme="minorHAnsi" w:eastAsiaTheme="minorEastAsia" w:hAnsiTheme="minorHAnsi" w:cstheme="minorBidi"/>
            <w:iCs w:val="0"/>
            <w:color w:val="auto"/>
            <w:szCs w:val="22"/>
          </w:rPr>
          <w:tab/>
        </w:r>
        <w:r w:rsidR="00E84889" w:rsidRPr="00CA6ED6">
          <w:rPr>
            <w:rStyle w:val="Hyperlink"/>
          </w:rPr>
          <w:t>Certification Requirements for Standards and Test Equipment</w:t>
        </w:r>
        <w:r w:rsidR="00E84889">
          <w:rPr>
            <w:webHidden/>
          </w:rPr>
          <w:tab/>
        </w:r>
        <w:r w:rsidR="00E84889">
          <w:rPr>
            <w:webHidden/>
          </w:rPr>
          <w:fldChar w:fldCharType="begin"/>
        </w:r>
        <w:r w:rsidR="00E84889">
          <w:rPr>
            <w:webHidden/>
          </w:rPr>
          <w:instrText xml:space="preserve"> PAGEREF _Toc24613587 \h </w:instrText>
        </w:r>
        <w:r w:rsidR="00E84889">
          <w:rPr>
            <w:webHidden/>
          </w:rPr>
        </w:r>
        <w:r w:rsidR="00E84889">
          <w:rPr>
            <w:webHidden/>
          </w:rPr>
          <w:fldChar w:fldCharType="separate"/>
        </w:r>
        <w:r w:rsidR="00B678F8">
          <w:rPr>
            <w:webHidden/>
          </w:rPr>
          <w:t>11</w:t>
        </w:r>
        <w:r w:rsidR="00E84889">
          <w:rPr>
            <w:webHidden/>
          </w:rPr>
          <w:fldChar w:fldCharType="end"/>
        </w:r>
      </w:hyperlink>
    </w:p>
    <w:p w14:paraId="6A9C6C8E" w14:textId="27B88824" w:rsidR="00E84889" w:rsidRDefault="009F63A2">
      <w:pPr>
        <w:pStyle w:val="TOC1"/>
        <w:rPr>
          <w:rFonts w:asciiTheme="minorHAnsi" w:eastAsiaTheme="minorEastAsia" w:hAnsiTheme="minorHAnsi" w:cstheme="minorBidi"/>
          <w:bCs w:val="0"/>
          <w:color w:val="auto"/>
          <w:szCs w:val="22"/>
        </w:rPr>
      </w:pPr>
      <w:hyperlink w:anchor="_Toc24613588" w:history="1">
        <w:r w:rsidR="00E84889" w:rsidRPr="00CA6ED6">
          <w:rPr>
            <w:rStyle w:val="Hyperlink"/>
          </w:rPr>
          <w:t>Chapter 2. Test Procedures for Packages Labeled by Weight –  Gravimetric Testing</w:t>
        </w:r>
        <w:r w:rsidR="00E84889">
          <w:rPr>
            <w:webHidden/>
          </w:rPr>
          <w:tab/>
        </w:r>
        <w:r w:rsidR="00E84889">
          <w:rPr>
            <w:webHidden/>
          </w:rPr>
          <w:fldChar w:fldCharType="begin"/>
        </w:r>
        <w:r w:rsidR="00E84889">
          <w:rPr>
            <w:webHidden/>
          </w:rPr>
          <w:instrText xml:space="preserve"> PAGEREF _Toc24613588 \h </w:instrText>
        </w:r>
        <w:r w:rsidR="00E84889">
          <w:rPr>
            <w:webHidden/>
          </w:rPr>
        </w:r>
        <w:r w:rsidR="00E84889">
          <w:rPr>
            <w:webHidden/>
          </w:rPr>
          <w:fldChar w:fldCharType="separate"/>
        </w:r>
        <w:r w:rsidR="00B678F8">
          <w:rPr>
            <w:webHidden/>
          </w:rPr>
          <w:t>13</w:t>
        </w:r>
        <w:r w:rsidR="00E84889">
          <w:rPr>
            <w:webHidden/>
          </w:rPr>
          <w:fldChar w:fldCharType="end"/>
        </w:r>
      </w:hyperlink>
    </w:p>
    <w:p w14:paraId="0DFD660C" w14:textId="0932C3DA" w:rsidR="00E84889" w:rsidRDefault="009F63A2">
      <w:pPr>
        <w:pStyle w:val="TOC2"/>
        <w:rPr>
          <w:rFonts w:asciiTheme="minorHAnsi" w:eastAsiaTheme="minorEastAsia" w:hAnsiTheme="minorHAnsi" w:cstheme="minorBidi"/>
          <w:bCs w:val="0"/>
          <w:color w:val="auto"/>
        </w:rPr>
      </w:pPr>
      <w:hyperlink w:anchor="_Toc24613590" w:history="1">
        <w:r w:rsidR="00E84889" w:rsidRPr="00CA6ED6">
          <w:rPr>
            <w:rStyle w:val="Hyperlink"/>
          </w:rPr>
          <w:t>2.1.</w:t>
        </w:r>
        <w:r w:rsidR="00E84889">
          <w:rPr>
            <w:rFonts w:asciiTheme="minorHAnsi" w:eastAsiaTheme="minorEastAsia" w:hAnsiTheme="minorHAnsi" w:cstheme="minorBidi"/>
            <w:bCs w:val="0"/>
            <w:color w:val="auto"/>
          </w:rPr>
          <w:tab/>
        </w:r>
        <w:r w:rsidR="00E84889" w:rsidRPr="00CA6ED6">
          <w:rPr>
            <w:rStyle w:val="Hyperlink"/>
          </w:rPr>
          <w:t>Scope</w:t>
        </w:r>
        <w:r w:rsidR="00E84889">
          <w:rPr>
            <w:webHidden/>
          </w:rPr>
          <w:tab/>
        </w:r>
        <w:r w:rsidR="00E84889">
          <w:rPr>
            <w:webHidden/>
          </w:rPr>
          <w:fldChar w:fldCharType="begin"/>
        </w:r>
        <w:r w:rsidR="00E84889">
          <w:rPr>
            <w:webHidden/>
          </w:rPr>
          <w:instrText xml:space="preserve"> PAGEREF _Toc24613590 \h </w:instrText>
        </w:r>
        <w:r w:rsidR="00E84889">
          <w:rPr>
            <w:webHidden/>
          </w:rPr>
        </w:r>
        <w:r w:rsidR="00E84889">
          <w:rPr>
            <w:webHidden/>
          </w:rPr>
          <w:fldChar w:fldCharType="separate"/>
        </w:r>
        <w:r w:rsidR="00B678F8">
          <w:rPr>
            <w:webHidden/>
          </w:rPr>
          <w:t>13</w:t>
        </w:r>
        <w:r w:rsidR="00E84889">
          <w:rPr>
            <w:webHidden/>
          </w:rPr>
          <w:fldChar w:fldCharType="end"/>
        </w:r>
      </w:hyperlink>
    </w:p>
    <w:p w14:paraId="4D408166" w14:textId="643FF1FC" w:rsidR="00E84889" w:rsidRDefault="009F63A2">
      <w:pPr>
        <w:pStyle w:val="TOC2"/>
        <w:rPr>
          <w:rFonts w:asciiTheme="minorHAnsi" w:eastAsiaTheme="minorEastAsia" w:hAnsiTheme="minorHAnsi" w:cstheme="minorBidi"/>
          <w:bCs w:val="0"/>
          <w:color w:val="auto"/>
        </w:rPr>
      </w:pPr>
      <w:hyperlink w:anchor="_Toc24613591" w:history="1">
        <w:r w:rsidR="00E84889" w:rsidRPr="00CA6ED6">
          <w:rPr>
            <w:rStyle w:val="Hyperlink"/>
          </w:rPr>
          <w:t>2.2.</w:t>
        </w:r>
        <w:r w:rsidR="00E84889">
          <w:rPr>
            <w:rFonts w:asciiTheme="minorHAnsi" w:eastAsiaTheme="minorEastAsia" w:hAnsiTheme="minorHAnsi" w:cstheme="minorBidi"/>
            <w:bCs w:val="0"/>
            <w:color w:val="auto"/>
          </w:rPr>
          <w:tab/>
        </w:r>
        <w:r w:rsidR="00E84889" w:rsidRPr="00CA6ED6">
          <w:rPr>
            <w:rStyle w:val="Hyperlink"/>
          </w:rPr>
          <w:t>Measurement Standards and Test Equipment</w:t>
        </w:r>
        <w:r w:rsidR="00E84889">
          <w:rPr>
            <w:webHidden/>
          </w:rPr>
          <w:tab/>
        </w:r>
        <w:r w:rsidR="00E84889">
          <w:rPr>
            <w:webHidden/>
          </w:rPr>
          <w:fldChar w:fldCharType="begin"/>
        </w:r>
        <w:r w:rsidR="00E84889">
          <w:rPr>
            <w:webHidden/>
          </w:rPr>
          <w:instrText xml:space="preserve"> PAGEREF _Toc24613591 \h </w:instrText>
        </w:r>
        <w:r w:rsidR="00E84889">
          <w:rPr>
            <w:webHidden/>
          </w:rPr>
        </w:r>
        <w:r w:rsidR="00E84889">
          <w:rPr>
            <w:webHidden/>
          </w:rPr>
          <w:fldChar w:fldCharType="separate"/>
        </w:r>
        <w:r w:rsidR="00B678F8">
          <w:rPr>
            <w:webHidden/>
          </w:rPr>
          <w:t>13</w:t>
        </w:r>
        <w:r w:rsidR="00E84889">
          <w:rPr>
            <w:webHidden/>
          </w:rPr>
          <w:fldChar w:fldCharType="end"/>
        </w:r>
      </w:hyperlink>
    </w:p>
    <w:p w14:paraId="3EB0F1E2" w14:textId="3D7A40C5" w:rsidR="00E84889" w:rsidRDefault="009F63A2">
      <w:pPr>
        <w:pStyle w:val="TOC3"/>
        <w:rPr>
          <w:rFonts w:asciiTheme="minorHAnsi" w:eastAsiaTheme="minorEastAsia" w:hAnsiTheme="minorHAnsi" w:cstheme="minorBidi"/>
          <w:iCs w:val="0"/>
          <w:color w:val="auto"/>
          <w:szCs w:val="22"/>
        </w:rPr>
      </w:pPr>
      <w:hyperlink w:anchor="_Toc24613592" w:history="1">
        <w:r w:rsidR="00E84889" w:rsidRPr="00CA6ED6">
          <w:rPr>
            <w:rStyle w:val="Hyperlink"/>
            <w14:scene3d>
              <w14:camera w14:prst="orthographicFront"/>
              <w14:lightRig w14:rig="threePt" w14:dir="t">
                <w14:rot w14:lat="0" w14:lon="0" w14:rev="0"/>
              </w14:lightRig>
            </w14:scene3d>
          </w:rPr>
          <w:t>2.2.1.</w:t>
        </w:r>
        <w:r w:rsidR="00E84889">
          <w:rPr>
            <w:rFonts w:asciiTheme="minorHAnsi" w:eastAsiaTheme="minorEastAsia" w:hAnsiTheme="minorHAnsi" w:cstheme="minorBidi"/>
            <w:iCs w:val="0"/>
            <w:color w:val="auto"/>
            <w:szCs w:val="22"/>
          </w:rPr>
          <w:tab/>
        </w:r>
        <w:r w:rsidR="00E84889" w:rsidRPr="00CA6ED6">
          <w:rPr>
            <w:rStyle w:val="Hyperlink"/>
          </w:rPr>
          <w:t>Scale Requirements</w:t>
        </w:r>
        <w:r w:rsidR="00E84889">
          <w:rPr>
            <w:webHidden/>
          </w:rPr>
          <w:tab/>
        </w:r>
        <w:r w:rsidR="00E84889">
          <w:rPr>
            <w:webHidden/>
          </w:rPr>
          <w:fldChar w:fldCharType="begin"/>
        </w:r>
        <w:r w:rsidR="00E84889">
          <w:rPr>
            <w:webHidden/>
          </w:rPr>
          <w:instrText xml:space="preserve"> PAGEREF _Toc24613592 \h </w:instrText>
        </w:r>
        <w:r w:rsidR="00E84889">
          <w:rPr>
            <w:webHidden/>
          </w:rPr>
        </w:r>
        <w:r w:rsidR="00E84889">
          <w:rPr>
            <w:webHidden/>
          </w:rPr>
          <w:fldChar w:fldCharType="separate"/>
        </w:r>
        <w:r w:rsidR="00B678F8">
          <w:rPr>
            <w:webHidden/>
          </w:rPr>
          <w:t>13</w:t>
        </w:r>
        <w:r w:rsidR="00E84889">
          <w:rPr>
            <w:webHidden/>
          </w:rPr>
          <w:fldChar w:fldCharType="end"/>
        </w:r>
      </w:hyperlink>
    </w:p>
    <w:p w14:paraId="253C3E0D" w14:textId="0A16679D" w:rsidR="00E84889" w:rsidRDefault="009F63A2">
      <w:pPr>
        <w:pStyle w:val="TOC3"/>
        <w:rPr>
          <w:rFonts w:asciiTheme="minorHAnsi" w:eastAsiaTheme="minorEastAsia" w:hAnsiTheme="minorHAnsi" w:cstheme="minorBidi"/>
          <w:iCs w:val="0"/>
          <w:color w:val="auto"/>
          <w:szCs w:val="22"/>
        </w:rPr>
      </w:pPr>
      <w:hyperlink w:anchor="_Toc24613593" w:history="1">
        <w:r w:rsidR="00E84889" w:rsidRPr="00CA6ED6">
          <w:rPr>
            <w:rStyle w:val="Hyperlink"/>
            <w14:scene3d>
              <w14:camera w14:prst="orthographicFront"/>
              <w14:lightRig w14:rig="threePt" w14:dir="t">
                <w14:rot w14:lat="0" w14:lon="0" w14:rev="0"/>
              </w14:lightRig>
            </w14:scene3d>
          </w:rPr>
          <w:t>2.2.2.</w:t>
        </w:r>
        <w:r w:rsidR="00E84889">
          <w:rPr>
            <w:rFonts w:asciiTheme="minorHAnsi" w:eastAsiaTheme="minorEastAsia" w:hAnsiTheme="minorHAnsi" w:cstheme="minorBidi"/>
            <w:iCs w:val="0"/>
            <w:color w:val="auto"/>
            <w:szCs w:val="22"/>
          </w:rPr>
          <w:tab/>
        </w:r>
        <w:r w:rsidR="00E84889" w:rsidRPr="00CA6ED6">
          <w:rPr>
            <w:rStyle w:val="Hyperlink"/>
          </w:rPr>
          <w:t>Scale Accuracy</w:t>
        </w:r>
        <w:r w:rsidR="00E84889">
          <w:rPr>
            <w:webHidden/>
          </w:rPr>
          <w:tab/>
        </w:r>
        <w:r w:rsidR="00E84889">
          <w:rPr>
            <w:webHidden/>
          </w:rPr>
          <w:fldChar w:fldCharType="begin"/>
        </w:r>
        <w:r w:rsidR="00E84889">
          <w:rPr>
            <w:webHidden/>
          </w:rPr>
          <w:instrText xml:space="preserve"> PAGEREF _Toc24613593 \h </w:instrText>
        </w:r>
        <w:r w:rsidR="00E84889">
          <w:rPr>
            <w:webHidden/>
          </w:rPr>
        </w:r>
        <w:r w:rsidR="00E84889">
          <w:rPr>
            <w:webHidden/>
          </w:rPr>
          <w:fldChar w:fldCharType="separate"/>
        </w:r>
        <w:r w:rsidR="00B678F8">
          <w:rPr>
            <w:webHidden/>
          </w:rPr>
          <w:t>13</w:t>
        </w:r>
        <w:r w:rsidR="00E84889">
          <w:rPr>
            <w:webHidden/>
          </w:rPr>
          <w:fldChar w:fldCharType="end"/>
        </w:r>
      </w:hyperlink>
    </w:p>
    <w:p w14:paraId="13252F20" w14:textId="245F7D18" w:rsidR="00E84889" w:rsidRDefault="009F63A2">
      <w:pPr>
        <w:pStyle w:val="TOC3"/>
        <w:rPr>
          <w:rFonts w:asciiTheme="minorHAnsi" w:eastAsiaTheme="minorEastAsia" w:hAnsiTheme="minorHAnsi" w:cstheme="minorBidi"/>
          <w:iCs w:val="0"/>
          <w:color w:val="auto"/>
          <w:szCs w:val="22"/>
        </w:rPr>
      </w:pPr>
      <w:hyperlink w:anchor="_Toc24613594" w:history="1">
        <w:r w:rsidR="00E84889" w:rsidRPr="00CA6ED6">
          <w:rPr>
            <w:rStyle w:val="Hyperlink"/>
            <w14:scene3d>
              <w14:camera w14:prst="orthographicFront"/>
              <w14:lightRig w14:rig="threePt" w14:dir="t">
                <w14:rot w14:lat="0" w14:lon="0" w14:rev="0"/>
              </w14:lightRig>
            </w14:scene3d>
          </w:rPr>
          <w:t>2.2.3.</w:t>
        </w:r>
        <w:r w:rsidR="00E84889">
          <w:rPr>
            <w:rFonts w:asciiTheme="minorHAnsi" w:eastAsiaTheme="minorEastAsia" w:hAnsiTheme="minorHAnsi" w:cstheme="minorBidi"/>
            <w:iCs w:val="0"/>
            <w:color w:val="auto"/>
            <w:szCs w:val="22"/>
          </w:rPr>
          <w:tab/>
        </w:r>
        <w:r w:rsidR="00E84889" w:rsidRPr="00CA6ED6">
          <w:rPr>
            <w:rStyle w:val="Hyperlink"/>
          </w:rPr>
          <w:t>Scale Tolerance</w:t>
        </w:r>
        <w:r w:rsidR="00E84889">
          <w:rPr>
            <w:webHidden/>
          </w:rPr>
          <w:tab/>
        </w:r>
        <w:r w:rsidR="00E84889">
          <w:rPr>
            <w:webHidden/>
          </w:rPr>
          <w:fldChar w:fldCharType="begin"/>
        </w:r>
        <w:r w:rsidR="00E84889">
          <w:rPr>
            <w:webHidden/>
          </w:rPr>
          <w:instrText xml:space="preserve"> PAGEREF _Toc24613594 \h </w:instrText>
        </w:r>
        <w:r w:rsidR="00E84889">
          <w:rPr>
            <w:webHidden/>
          </w:rPr>
        </w:r>
        <w:r w:rsidR="00E84889">
          <w:rPr>
            <w:webHidden/>
          </w:rPr>
          <w:fldChar w:fldCharType="separate"/>
        </w:r>
        <w:r w:rsidR="00B678F8">
          <w:rPr>
            <w:webHidden/>
          </w:rPr>
          <w:t>14</w:t>
        </w:r>
        <w:r w:rsidR="00E84889">
          <w:rPr>
            <w:webHidden/>
          </w:rPr>
          <w:fldChar w:fldCharType="end"/>
        </w:r>
      </w:hyperlink>
    </w:p>
    <w:p w14:paraId="148D8D29" w14:textId="3010A83B" w:rsidR="00E84889" w:rsidRDefault="009F63A2">
      <w:pPr>
        <w:pStyle w:val="TOC3"/>
        <w:rPr>
          <w:rFonts w:asciiTheme="minorHAnsi" w:eastAsiaTheme="minorEastAsia" w:hAnsiTheme="minorHAnsi" w:cstheme="minorBidi"/>
          <w:iCs w:val="0"/>
          <w:color w:val="auto"/>
          <w:szCs w:val="22"/>
        </w:rPr>
      </w:pPr>
      <w:hyperlink w:anchor="_Toc24613595" w:history="1">
        <w:r w:rsidR="00E84889" w:rsidRPr="00CA6ED6">
          <w:rPr>
            <w:rStyle w:val="Hyperlink"/>
            <w14:scene3d>
              <w14:camera w14:prst="orthographicFront"/>
              <w14:lightRig w14:rig="threePt" w14:dir="t">
                <w14:rot w14:lat="0" w14:lon="0" w14:rev="0"/>
              </w14:lightRig>
            </w14:scene3d>
          </w:rPr>
          <w:t>2.2.4.</w:t>
        </w:r>
        <w:r w:rsidR="00E84889">
          <w:rPr>
            <w:rFonts w:asciiTheme="minorHAnsi" w:eastAsiaTheme="minorEastAsia" w:hAnsiTheme="minorHAnsi" w:cstheme="minorBidi"/>
            <w:iCs w:val="0"/>
            <w:color w:val="auto"/>
            <w:szCs w:val="22"/>
          </w:rPr>
          <w:tab/>
        </w:r>
        <w:r w:rsidR="00E84889" w:rsidRPr="00CA6ED6">
          <w:rPr>
            <w:rStyle w:val="Hyperlink"/>
          </w:rPr>
          <w:t>Scale Verification</w:t>
        </w:r>
        <w:r w:rsidR="00E84889">
          <w:rPr>
            <w:webHidden/>
          </w:rPr>
          <w:tab/>
        </w:r>
        <w:r w:rsidR="00E84889">
          <w:rPr>
            <w:webHidden/>
          </w:rPr>
          <w:fldChar w:fldCharType="begin"/>
        </w:r>
        <w:r w:rsidR="00E84889">
          <w:rPr>
            <w:webHidden/>
          </w:rPr>
          <w:instrText xml:space="preserve"> PAGEREF _Toc24613595 \h </w:instrText>
        </w:r>
        <w:r w:rsidR="00E84889">
          <w:rPr>
            <w:webHidden/>
          </w:rPr>
        </w:r>
        <w:r w:rsidR="00E84889">
          <w:rPr>
            <w:webHidden/>
          </w:rPr>
          <w:fldChar w:fldCharType="separate"/>
        </w:r>
        <w:r w:rsidR="00B678F8">
          <w:rPr>
            <w:webHidden/>
          </w:rPr>
          <w:t>15</w:t>
        </w:r>
        <w:r w:rsidR="00E84889">
          <w:rPr>
            <w:webHidden/>
          </w:rPr>
          <w:fldChar w:fldCharType="end"/>
        </w:r>
      </w:hyperlink>
    </w:p>
    <w:p w14:paraId="156D09A8" w14:textId="07163540" w:rsidR="00E84889" w:rsidRDefault="009F63A2">
      <w:pPr>
        <w:pStyle w:val="TOC4"/>
        <w:rPr>
          <w:rFonts w:asciiTheme="minorHAnsi" w:eastAsiaTheme="minorEastAsia" w:hAnsiTheme="minorHAnsi" w:cstheme="minorBidi"/>
          <w:noProof/>
          <w:snapToGrid/>
          <w:color w:val="auto"/>
          <w:szCs w:val="22"/>
        </w:rPr>
      </w:pPr>
      <w:hyperlink w:anchor="_Toc24613596" w:history="1">
        <w:r w:rsidR="00E84889" w:rsidRPr="00CA6ED6">
          <w:rPr>
            <w:rStyle w:val="Hyperlink"/>
            <w:noProof/>
          </w:rPr>
          <w:t>2.2.4.1.</w:t>
        </w:r>
        <w:r w:rsidR="00E84889">
          <w:rPr>
            <w:rFonts w:asciiTheme="minorHAnsi" w:eastAsiaTheme="minorEastAsia" w:hAnsiTheme="minorHAnsi" w:cstheme="minorBidi"/>
            <w:noProof/>
            <w:snapToGrid/>
            <w:color w:val="auto"/>
            <w:szCs w:val="22"/>
          </w:rPr>
          <w:tab/>
        </w:r>
        <w:r w:rsidR="00E84889" w:rsidRPr="00CA6ED6">
          <w:rPr>
            <w:rStyle w:val="Hyperlink"/>
            <w:noProof/>
          </w:rPr>
          <w:t>Increasing-Load Test</w:t>
        </w:r>
        <w:r w:rsidR="00E84889">
          <w:rPr>
            <w:noProof/>
            <w:webHidden/>
          </w:rPr>
          <w:tab/>
        </w:r>
        <w:r w:rsidR="00E84889">
          <w:rPr>
            <w:noProof/>
            <w:webHidden/>
          </w:rPr>
          <w:fldChar w:fldCharType="begin"/>
        </w:r>
        <w:r w:rsidR="00E84889">
          <w:rPr>
            <w:noProof/>
            <w:webHidden/>
          </w:rPr>
          <w:instrText xml:space="preserve"> PAGEREF _Toc24613596 \h </w:instrText>
        </w:r>
        <w:r w:rsidR="00E84889">
          <w:rPr>
            <w:noProof/>
            <w:webHidden/>
          </w:rPr>
        </w:r>
        <w:r w:rsidR="00E84889">
          <w:rPr>
            <w:noProof/>
            <w:webHidden/>
          </w:rPr>
          <w:fldChar w:fldCharType="separate"/>
        </w:r>
        <w:r w:rsidR="00B678F8">
          <w:rPr>
            <w:noProof/>
            <w:webHidden/>
          </w:rPr>
          <w:t>16</w:t>
        </w:r>
        <w:r w:rsidR="00E84889">
          <w:rPr>
            <w:noProof/>
            <w:webHidden/>
          </w:rPr>
          <w:fldChar w:fldCharType="end"/>
        </w:r>
      </w:hyperlink>
    </w:p>
    <w:p w14:paraId="13182882" w14:textId="40B47CEB" w:rsidR="00E84889" w:rsidRDefault="009F63A2">
      <w:pPr>
        <w:pStyle w:val="TOC4"/>
        <w:rPr>
          <w:rFonts w:asciiTheme="minorHAnsi" w:eastAsiaTheme="minorEastAsia" w:hAnsiTheme="minorHAnsi" w:cstheme="minorBidi"/>
          <w:noProof/>
          <w:snapToGrid/>
          <w:color w:val="auto"/>
          <w:szCs w:val="22"/>
        </w:rPr>
      </w:pPr>
      <w:hyperlink w:anchor="_Toc24613597" w:history="1">
        <w:r w:rsidR="00E84889" w:rsidRPr="00CA6ED6">
          <w:rPr>
            <w:rStyle w:val="Hyperlink"/>
            <w:noProof/>
          </w:rPr>
          <w:t>2.2.4.2.</w:t>
        </w:r>
        <w:r w:rsidR="00E84889">
          <w:rPr>
            <w:rFonts w:asciiTheme="minorHAnsi" w:eastAsiaTheme="minorEastAsia" w:hAnsiTheme="minorHAnsi" w:cstheme="minorBidi"/>
            <w:noProof/>
            <w:snapToGrid/>
            <w:color w:val="auto"/>
            <w:szCs w:val="22"/>
          </w:rPr>
          <w:tab/>
        </w:r>
        <w:r w:rsidR="00E84889" w:rsidRPr="00CA6ED6">
          <w:rPr>
            <w:rStyle w:val="Hyperlink"/>
            <w:noProof/>
          </w:rPr>
          <w:t>Decreasing-Load Test</w:t>
        </w:r>
        <w:r w:rsidR="00E84889">
          <w:rPr>
            <w:noProof/>
            <w:webHidden/>
          </w:rPr>
          <w:tab/>
        </w:r>
        <w:r w:rsidR="00E84889">
          <w:rPr>
            <w:noProof/>
            <w:webHidden/>
          </w:rPr>
          <w:fldChar w:fldCharType="begin"/>
        </w:r>
        <w:r w:rsidR="00E84889">
          <w:rPr>
            <w:noProof/>
            <w:webHidden/>
          </w:rPr>
          <w:instrText xml:space="preserve"> PAGEREF _Toc24613597 \h </w:instrText>
        </w:r>
        <w:r w:rsidR="00E84889">
          <w:rPr>
            <w:noProof/>
            <w:webHidden/>
          </w:rPr>
        </w:r>
        <w:r w:rsidR="00E84889">
          <w:rPr>
            <w:noProof/>
            <w:webHidden/>
          </w:rPr>
          <w:fldChar w:fldCharType="separate"/>
        </w:r>
        <w:r w:rsidR="00B678F8">
          <w:rPr>
            <w:noProof/>
            <w:webHidden/>
          </w:rPr>
          <w:t>16</w:t>
        </w:r>
        <w:r w:rsidR="00E84889">
          <w:rPr>
            <w:noProof/>
            <w:webHidden/>
          </w:rPr>
          <w:fldChar w:fldCharType="end"/>
        </w:r>
      </w:hyperlink>
    </w:p>
    <w:p w14:paraId="20D6B8BA" w14:textId="2C89925D" w:rsidR="00E84889" w:rsidRDefault="009F63A2">
      <w:pPr>
        <w:pStyle w:val="TOC4"/>
        <w:rPr>
          <w:rFonts w:asciiTheme="minorHAnsi" w:eastAsiaTheme="minorEastAsia" w:hAnsiTheme="minorHAnsi" w:cstheme="minorBidi"/>
          <w:noProof/>
          <w:snapToGrid/>
          <w:color w:val="auto"/>
          <w:szCs w:val="22"/>
        </w:rPr>
      </w:pPr>
      <w:hyperlink w:anchor="_Toc24613598" w:history="1">
        <w:r w:rsidR="00E84889" w:rsidRPr="00CA6ED6">
          <w:rPr>
            <w:rStyle w:val="Hyperlink"/>
            <w:noProof/>
          </w:rPr>
          <w:t>2.2.4.3.</w:t>
        </w:r>
        <w:r w:rsidR="00E84889">
          <w:rPr>
            <w:rFonts w:asciiTheme="minorHAnsi" w:eastAsiaTheme="minorEastAsia" w:hAnsiTheme="minorHAnsi" w:cstheme="minorBidi"/>
            <w:noProof/>
            <w:snapToGrid/>
            <w:color w:val="auto"/>
            <w:szCs w:val="22"/>
          </w:rPr>
          <w:tab/>
        </w:r>
        <w:r w:rsidR="00E84889" w:rsidRPr="00CA6ED6">
          <w:rPr>
            <w:rStyle w:val="Hyperlink"/>
            <w:noProof/>
          </w:rPr>
          <w:t>Shift Test</w:t>
        </w:r>
        <w:r w:rsidR="00E84889">
          <w:rPr>
            <w:noProof/>
            <w:webHidden/>
          </w:rPr>
          <w:tab/>
        </w:r>
        <w:r w:rsidR="00E84889">
          <w:rPr>
            <w:noProof/>
            <w:webHidden/>
          </w:rPr>
          <w:fldChar w:fldCharType="begin"/>
        </w:r>
        <w:r w:rsidR="00E84889">
          <w:rPr>
            <w:noProof/>
            <w:webHidden/>
          </w:rPr>
          <w:instrText xml:space="preserve"> PAGEREF _Toc24613598 \h </w:instrText>
        </w:r>
        <w:r w:rsidR="00E84889">
          <w:rPr>
            <w:noProof/>
            <w:webHidden/>
          </w:rPr>
        </w:r>
        <w:r w:rsidR="00E84889">
          <w:rPr>
            <w:noProof/>
            <w:webHidden/>
          </w:rPr>
          <w:fldChar w:fldCharType="separate"/>
        </w:r>
        <w:r w:rsidR="00B678F8">
          <w:rPr>
            <w:noProof/>
            <w:webHidden/>
          </w:rPr>
          <w:t>16</w:t>
        </w:r>
        <w:r w:rsidR="00E84889">
          <w:rPr>
            <w:noProof/>
            <w:webHidden/>
          </w:rPr>
          <w:fldChar w:fldCharType="end"/>
        </w:r>
      </w:hyperlink>
    </w:p>
    <w:p w14:paraId="68798592" w14:textId="62614B5E" w:rsidR="00E84889" w:rsidRDefault="009F63A2">
      <w:pPr>
        <w:pStyle w:val="TOC4"/>
        <w:rPr>
          <w:rFonts w:asciiTheme="minorHAnsi" w:eastAsiaTheme="minorEastAsia" w:hAnsiTheme="minorHAnsi" w:cstheme="minorBidi"/>
          <w:noProof/>
          <w:snapToGrid/>
          <w:color w:val="auto"/>
          <w:szCs w:val="22"/>
        </w:rPr>
      </w:pPr>
      <w:hyperlink w:anchor="_Toc24613599" w:history="1">
        <w:r w:rsidR="00E84889" w:rsidRPr="00CA6ED6">
          <w:rPr>
            <w:rStyle w:val="Hyperlink"/>
            <w:noProof/>
          </w:rPr>
          <w:t>2.2.4.4.</w:t>
        </w:r>
        <w:r w:rsidR="00E84889">
          <w:rPr>
            <w:rFonts w:asciiTheme="minorHAnsi" w:eastAsiaTheme="minorEastAsia" w:hAnsiTheme="minorHAnsi" w:cstheme="minorBidi"/>
            <w:noProof/>
            <w:snapToGrid/>
            <w:color w:val="auto"/>
            <w:szCs w:val="22"/>
          </w:rPr>
          <w:tab/>
        </w:r>
        <w:r w:rsidR="00E84889" w:rsidRPr="00CA6ED6">
          <w:rPr>
            <w:rStyle w:val="Hyperlink"/>
            <w:noProof/>
          </w:rPr>
          <w:t>Return to Zero</w:t>
        </w:r>
        <w:r w:rsidR="00E84889">
          <w:rPr>
            <w:noProof/>
            <w:webHidden/>
          </w:rPr>
          <w:tab/>
        </w:r>
        <w:r w:rsidR="00E84889">
          <w:rPr>
            <w:noProof/>
            <w:webHidden/>
          </w:rPr>
          <w:fldChar w:fldCharType="begin"/>
        </w:r>
        <w:r w:rsidR="00E84889">
          <w:rPr>
            <w:noProof/>
            <w:webHidden/>
          </w:rPr>
          <w:instrText xml:space="preserve"> PAGEREF _Toc24613599 \h </w:instrText>
        </w:r>
        <w:r w:rsidR="00E84889">
          <w:rPr>
            <w:noProof/>
            <w:webHidden/>
          </w:rPr>
        </w:r>
        <w:r w:rsidR="00E84889">
          <w:rPr>
            <w:noProof/>
            <w:webHidden/>
          </w:rPr>
          <w:fldChar w:fldCharType="separate"/>
        </w:r>
        <w:r w:rsidR="00B678F8">
          <w:rPr>
            <w:noProof/>
            <w:webHidden/>
          </w:rPr>
          <w:t>17</w:t>
        </w:r>
        <w:r w:rsidR="00E84889">
          <w:rPr>
            <w:noProof/>
            <w:webHidden/>
          </w:rPr>
          <w:fldChar w:fldCharType="end"/>
        </w:r>
      </w:hyperlink>
    </w:p>
    <w:p w14:paraId="19060F41" w14:textId="7D82D732" w:rsidR="00E84889" w:rsidRDefault="009F63A2">
      <w:pPr>
        <w:pStyle w:val="TOC3"/>
        <w:rPr>
          <w:rFonts w:asciiTheme="minorHAnsi" w:eastAsiaTheme="minorEastAsia" w:hAnsiTheme="minorHAnsi" w:cstheme="minorBidi"/>
          <w:iCs w:val="0"/>
          <w:color w:val="auto"/>
          <w:szCs w:val="22"/>
        </w:rPr>
      </w:pPr>
      <w:hyperlink w:anchor="_Toc24613600" w:history="1">
        <w:r w:rsidR="00E84889" w:rsidRPr="00CA6ED6">
          <w:rPr>
            <w:rStyle w:val="Hyperlink"/>
            <w14:scene3d>
              <w14:camera w14:prst="orthographicFront"/>
              <w14:lightRig w14:rig="threePt" w14:dir="t">
                <w14:rot w14:lat="0" w14:lon="0" w14:rev="0"/>
              </w14:lightRig>
            </w14:scene3d>
          </w:rPr>
          <w:t>2.2.5.</w:t>
        </w:r>
        <w:r w:rsidR="00E84889">
          <w:rPr>
            <w:rFonts w:asciiTheme="minorHAnsi" w:eastAsiaTheme="minorEastAsia" w:hAnsiTheme="minorHAnsi" w:cstheme="minorBidi"/>
            <w:iCs w:val="0"/>
            <w:color w:val="auto"/>
            <w:szCs w:val="22"/>
          </w:rPr>
          <w:tab/>
        </w:r>
        <w:r w:rsidR="00E84889" w:rsidRPr="00CA6ED6">
          <w:rPr>
            <w:rStyle w:val="Hyperlink"/>
          </w:rPr>
          <w:t>Other Test Equipment Requirements</w:t>
        </w:r>
        <w:r w:rsidR="00E84889">
          <w:rPr>
            <w:webHidden/>
          </w:rPr>
          <w:tab/>
        </w:r>
        <w:r w:rsidR="00E84889">
          <w:rPr>
            <w:webHidden/>
          </w:rPr>
          <w:fldChar w:fldCharType="begin"/>
        </w:r>
        <w:r w:rsidR="00E84889">
          <w:rPr>
            <w:webHidden/>
          </w:rPr>
          <w:instrText xml:space="preserve"> PAGEREF _Toc24613600 \h </w:instrText>
        </w:r>
        <w:r w:rsidR="00E84889">
          <w:rPr>
            <w:webHidden/>
          </w:rPr>
        </w:r>
        <w:r w:rsidR="00E84889">
          <w:rPr>
            <w:webHidden/>
          </w:rPr>
          <w:fldChar w:fldCharType="separate"/>
        </w:r>
        <w:r w:rsidR="00B678F8">
          <w:rPr>
            <w:webHidden/>
          </w:rPr>
          <w:t>17</w:t>
        </w:r>
        <w:r w:rsidR="00E84889">
          <w:rPr>
            <w:webHidden/>
          </w:rPr>
          <w:fldChar w:fldCharType="end"/>
        </w:r>
      </w:hyperlink>
    </w:p>
    <w:p w14:paraId="1883E298" w14:textId="0A23B7FC" w:rsidR="00E84889" w:rsidRDefault="009F63A2">
      <w:pPr>
        <w:pStyle w:val="TOC2"/>
        <w:rPr>
          <w:rFonts w:asciiTheme="minorHAnsi" w:eastAsiaTheme="minorEastAsia" w:hAnsiTheme="minorHAnsi" w:cstheme="minorBidi"/>
          <w:bCs w:val="0"/>
          <w:color w:val="auto"/>
        </w:rPr>
      </w:pPr>
      <w:hyperlink w:anchor="_Toc24613601" w:history="1">
        <w:r w:rsidR="00E84889" w:rsidRPr="00CA6ED6">
          <w:rPr>
            <w:rStyle w:val="Hyperlink"/>
          </w:rPr>
          <w:t>2.3.</w:t>
        </w:r>
        <w:r w:rsidR="00E84889">
          <w:rPr>
            <w:rFonts w:asciiTheme="minorHAnsi" w:eastAsiaTheme="minorEastAsia" w:hAnsiTheme="minorHAnsi" w:cstheme="minorBidi"/>
            <w:bCs w:val="0"/>
            <w:color w:val="auto"/>
          </w:rPr>
          <w:tab/>
        </w:r>
        <w:r w:rsidR="00E84889" w:rsidRPr="00CA6ED6">
          <w:rPr>
            <w:rStyle w:val="Hyperlink"/>
          </w:rPr>
          <w:t>Basic Test Procedure for Gravimetric Testing of Net Weight</w:t>
        </w:r>
        <w:r w:rsidR="00E84889">
          <w:rPr>
            <w:webHidden/>
          </w:rPr>
          <w:tab/>
        </w:r>
        <w:r w:rsidR="00E84889">
          <w:rPr>
            <w:webHidden/>
          </w:rPr>
          <w:fldChar w:fldCharType="begin"/>
        </w:r>
        <w:r w:rsidR="00E84889">
          <w:rPr>
            <w:webHidden/>
          </w:rPr>
          <w:instrText xml:space="preserve"> PAGEREF _Toc24613601 \h </w:instrText>
        </w:r>
        <w:r w:rsidR="00E84889">
          <w:rPr>
            <w:webHidden/>
          </w:rPr>
        </w:r>
        <w:r w:rsidR="00E84889">
          <w:rPr>
            <w:webHidden/>
          </w:rPr>
          <w:fldChar w:fldCharType="separate"/>
        </w:r>
        <w:r w:rsidR="00B678F8">
          <w:rPr>
            <w:webHidden/>
          </w:rPr>
          <w:t>17</w:t>
        </w:r>
        <w:r w:rsidR="00E84889">
          <w:rPr>
            <w:webHidden/>
          </w:rPr>
          <w:fldChar w:fldCharType="end"/>
        </w:r>
      </w:hyperlink>
    </w:p>
    <w:p w14:paraId="16989A9E" w14:textId="57B3FC08" w:rsidR="00E84889" w:rsidRDefault="009F63A2">
      <w:pPr>
        <w:pStyle w:val="TOC3"/>
        <w:rPr>
          <w:rFonts w:asciiTheme="minorHAnsi" w:eastAsiaTheme="minorEastAsia" w:hAnsiTheme="minorHAnsi" w:cstheme="minorBidi"/>
          <w:iCs w:val="0"/>
          <w:color w:val="auto"/>
          <w:szCs w:val="22"/>
        </w:rPr>
      </w:pPr>
      <w:hyperlink w:anchor="_Toc24613602" w:history="1">
        <w:r w:rsidR="00E84889" w:rsidRPr="00CA6ED6">
          <w:rPr>
            <w:rStyle w:val="Hyperlink"/>
            <w14:scene3d>
              <w14:camera w14:prst="orthographicFront"/>
              <w14:lightRig w14:rig="threePt" w14:dir="t">
                <w14:rot w14:lat="0" w14:lon="0" w14:rev="0"/>
              </w14:lightRig>
            </w14:scene3d>
          </w:rPr>
          <w:t>2.3.1.</w:t>
        </w:r>
        <w:r w:rsidR="00E84889">
          <w:rPr>
            <w:rFonts w:asciiTheme="minorHAnsi" w:eastAsiaTheme="minorEastAsia" w:hAnsiTheme="minorHAnsi" w:cstheme="minorBidi"/>
            <w:iCs w:val="0"/>
            <w:color w:val="auto"/>
            <w:szCs w:val="22"/>
          </w:rPr>
          <w:tab/>
        </w:r>
        <w:r w:rsidR="00E84889" w:rsidRPr="00CA6ED6">
          <w:rPr>
            <w:rStyle w:val="Hyperlink"/>
          </w:rPr>
          <w:t>Define the Inspection Lot</w:t>
        </w:r>
        <w:r w:rsidR="00E84889">
          <w:rPr>
            <w:webHidden/>
          </w:rPr>
          <w:tab/>
        </w:r>
        <w:r w:rsidR="00E84889">
          <w:rPr>
            <w:webHidden/>
          </w:rPr>
          <w:fldChar w:fldCharType="begin"/>
        </w:r>
        <w:r w:rsidR="00E84889">
          <w:rPr>
            <w:webHidden/>
          </w:rPr>
          <w:instrText xml:space="preserve"> PAGEREF _Toc24613602 \h </w:instrText>
        </w:r>
        <w:r w:rsidR="00E84889">
          <w:rPr>
            <w:webHidden/>
          </w:rPr>
        </w:r>
        <w:r w:rsidR="00E84889">
          <w:rPr>
            <w:webHidden/>
          </w:rPr>
          <w:fldChar w:fldCharType="separate"/>
        </w:r>
        <w:r w:rsidR="00B678F8">
          <w:rPr>
            <w:webHidden/>
          </w:rPr>
          <w:t>18</w:t>
        </w:r>
        <w:r w:rsidR="00E84889">
          <w:rPr>
            <w:webHidden/>
          </w:rPr>
          <w:fldChar w:fldCharType="end"/>
        </w:r>
      </w:hyperlink>
    </w:p>
    <w:p w14:paraId="7770581E" w14:textId="474BBED7" w:rsidR="00E84889" w:rsidRDefault="009F63A2">
      <w:pPr>
        <w:pStyle w:val="TOC3"/>
        <w:rPr>
          <w:rFonts w:asciiTheme="minorHAnsi" w:eastAsiaTheme="minorEastAsia" w:hAnsiTheme="minorHAnsi" w:cstheme="minorBidi"/>
          <w:iCs w:val="0"/>
          <w:color w:val="auto"/>
          <w:szCs w:val="22"/>
        </w:rPr>
      </w:pPr>
      <w:hyperlink w:anchor="_Toc24613603" w:history="1">
        <w:r w:rsidR="00E84889" w:rsidRPr="00CA6ED6">
          <w:rPr>
            <w:rStyle w:val="Hyperlink"/>
            <w14:scene3d>
              <w14:camera w14:prst="orthographicFront"/>
              <w14:lightRig w14:rig="threePt" w14:dir="t">
                <w14:rot w14:lat="0" w14:lon="0" w14:rev="0"/>
              </w14:lightRig>
            </w14:scene3d>
          </w:rPr>
          <w:t>2.3.2.</w:t>
        </w:r>
        <w:r w:rsidR="00E84889">
          <w:rPr>
            <w:rFonts w:asciiTheme="minorHAnsi" w:eastAsiaTheme="minorEastAsia" w:hAnsiTheme="minorHAnsi" w:cstheme="minorBidi"/>
            <w:iCs w:val="0"/>
            <w:color w:val="auto"/>
            <w:szCs w:val="22"/>
          </w:rPr>
          <w:tab/>
        </w:r>
        <w:r w:rsidR="00E84889" w:rsidRPr="00CA6ED6">
          <w:rPr>
            <w:rStyle w:val="Hyperlink"/>
          </w:rPr>
          <w:t>Select Sampling Plans</w:t>
        </w:r>
        <w:r w:rsidR="00E84889">
          <w:rPr>
            <w:webHidden/>
          </w:rPr>
          <w:tab/>
        </w:r>
        <w:r w:rsidR="00E84889">
          <w:rPr>
            <w:webHidden/>
          </w:rPr>
          <w:fldChar w:fldCharType="begin"/>
        </w:r>
        <w:r w:rsidR="00E84889">
          <w:rPr>
            <w:webHidden/>
          </w:rPr>
          <w:instrText xml:space="preserve"> PAGEREF _Toc24613603 \h </w:instrText>
        </w:r>
        <w:r w:rsidR="00E84889">
          <w:rPr>
            <w:webHidden/>
          </w:rPr>
        </w:r>
        <w:r w:rsidR="00E84889">
          <w:rPr>
            <w:webHidden/>
          </w:rPr>
          <w:fldChar w:fldCharType="separate"/>
        </w:r>
        <w:r w:rsidR="00B678F8">
          <w:rPr>
            <w:webHidden/>
          </w:rPr>
          <w:t>18</w:t>
        </w:r>
        <w:r w:rsidR="00E84889">
          <w:rPr>
            <w:webHidden/>
          </w:rPr>
          <w:fldChar w:fldCharType="end"/>
        </w:r>
      </w:hyperlink>
    </w:p>
    <w:p w14:paraId="2BF163FF" w14:textId="55B72F59" w:rsidR="00E84889" w:rsidRDefault="009F63A2">
      <w:pPr>
        <w:pStyle w:val="TOC3"/>
        <w:rPr>
          <w:rFonts w:asciiTheme="minorHAnsi" w:eastAsiaTheme="minorEastAsia" w:hAnsiTheme="minorHAnsi" w:cstheme="minorBidi"/>
          <w:iCs w:val="0"/>
          <w:color w:val="auto"/>
          <w:szCs w:val="22"/>
        </w:rPr>
      </w:pPr>
      <w:hyperlink w:anchor="_Toc24613604" w:history="1">
        <w:r w:rsidR="00E84889" w:rsidRPr="00CA6ED6">
          <w:rPr>
            <w:rStyle w:val="Hyperlink"/>
            <w14:scene3d>
              <w14:camera w14:prst="orthographicFront"/>
              <w14:lightRig w14:rig="threePt" w14:dir="t">
                <w14:rot w14:lat="0" w14:lon="0" w14:rev="0"/>
              </w14:lightRig>
            </w14:scene3d>
          </w:rPr>
          <w:t>2.3.3.</w:t>
        </w:r>
        <w:r w:rsidR="00E84889">
          <w:rPr>
            <w:rFonts w:asciiTheme="minorHAnsi" w:eastAsiaTheme="minorEastAsia" w:hAnsiTheme="minorHAnsi" w:cstheme="minorBidi"/>
            <w:iCs w:val="0"/>
            <w:color w:val="auto"/>
            <w:szCs w:val="22"/>
          </w:rPr>
          <w:tab/>
        </w:r>
        <w:r w:rsidR="00E84889" w:rsidRPr="00CA6ED6">
          <w:rPr>
            <w:rStyle w:val="Hyperlink"/>
          </w:rPr>
          <w:t>Record Inspection Data</w:t>
        </w:r>
        <w:r w:rsidR="00E84889">
          <w:rPr>
            <w:webHidden/>
          </w:rPr>
          <w:tab/>
        </w:r>
        <w:r w:rsidR="00E84889">
          <w:rPr>
            <w:webHidden/>
          </w:rPr>
          <w:fldChar w:fldCharType="begin"/>
        </w:r>
        <w:r w:rsidR="00E84889">
          <w:rPr>
            <w:webHidden/>
          </w:rPr>
          <w:instrText xml:space="preserve"> PAGEREF _Toc24613604 \h </w:instrText>
        </w:r>
        <w:r w:rsidR="00E84889">
          <w:rPr>
            <w:webHidden/>
          </w:rPr>
        </w:r>
        <w:r w:rsidR="00E84889">
          <w:rPr>
            <w:webHidden/>
          </w:rPr>
          <w:fldChar w:fldCharType="separate"/>
        </w:r>
        <w:r w:rsidR="00B678F8">
          <w:rPr>
            <w:webHidden/>
          </w:rPr>
          <w:t>18</w:t>
        </w:r>
        <w:r w:rsidR="00E84889">
          <w:rPr>
            <w:webHidden/>
          </w:rPr>
          <w:fldChar w:fldCharType="end"/>
        </w:r>
      </w:hyperlink>
    </w:p>
    <w:p w14:paraId="6695F318" w14:textId="746E476F" w:rsidR="00E84889" w:rsidRDefault="009F63A2">
      <w:pPr>
        <w:pStyle w:val="TOC4"/>
        <w:rPr>
          <w:rFonts w:asciiTheme="minorHAnsi" w:eastAsiaTheme="minorEastAsia" w:hAnsiTheme="minorHAnsi" w:cstheme="minorBidi"/>
          <w:noProof/>
          <w:snapToGrid/>
          <w:color w:val="auto"/>
          <w:szCs w:val="22"/>
        </w:rPr>
      </w:pPr>
      <w:hyperlink w:anchor="_Toc24613605" w:history="1">
        <w:r w:rsidR="00E84889" w:rsidRPr="00CA6ED6">
          <w:rPr>
            <w:rStyle w:val="Hyperlink"/>
            <w:noProof/>
          </w:rPr>
          <w:t>2.3.3.1.</w:t>
        </w:r>
        <w:r w:rsidR="00E84889">
          <w:rPr>
            <w:rFonts w:asciiTheme="minorHAnsi" w:eastAsiaTheme="minorEastAsia" w:hAnsiTheme="minorHAnsi" w:cstheme="minorBidi"/>
            <w:noProof/>
            <w:snapToGrid/>
            <w:color w:val="auto"/>
            <w:szCs w:val="22"/>
          </w:rPr>
          <w:tab/>
        </w:r>
        <w:r w:rsidR="00E84889" w:rsidRPr="00CA6ED6">
          <w:rPr>
            <w:rStyle w:val="Hyperlink"/>
            <w:noProof/>
          </w:rPr>
          <w:t>Procedure for Recording Data</w:t>
        </w:r>
        <w:r w:rsidR="00E84889">
          <w:rPr>
            <w:noProof/>
            <w:webHidden/>
          </w:rPr>
          <w:tab/>
        </w:r>
        <w:r w:rsidR="00E84889">
          <w:rPr>
            <w:noProof/>
            <w:webHidden/>
          </w:rPr>
          <w:fldChar w:fldCharType="begin"/>
        </w:r>
        <w:r w:rsidR="00E84889">
          <w:rPr>
            <w:noProof/>
            <w:webHidden/>
          </w:rPr>
          <w:instrText xml:space="preserve"> PAGEREF _Toc24613605 \h </w:instrText>
        </w:r>
        <w:r w:rsidR="00E84889">
          <w:rPr>
            <w:noProof/>
            <w:webHidden/>
          </w:rPr>
        </w:r>
        <w:r w:rsidR="00E84889">
          <w:rPr>
            <w:noProof/>
            <w:webHidden/>
          </w:rPr>
          <w:fldChar w:fldCharType="separate"/>
        </w:r>
        <w:r w:rsidR="00B678F8">
          <w:rPr>
            <w:noProof/>
            <w:webHidden/>
          </w:rPr>
          <w:t>19</w:t>
        </w:r>
        <w:r w:rsidR="00E84889">
          <w:rPr>
            <w:noProof/>
            <w:webHidden/>
          </w:rPr>
          <w:fldChar w:fldCharType="end"/>
        </w:r>
      </w:hyperlink>
    </w:p>
    <w:p w14:paraId="219BC82C" w14:textId="2930E2F2" w:rsidR="00E84889" w:rsidRDefault="009F63A2">
      <w:pPr>
        <w:pStyle w:val="TOC3"/>
        <w:rPr>
          <w:rFonts w:asciiTheme="minorHAnsi" w:eastAsiaTheme="minorEastAsia" w:hAnsiTheme="minorHAnsi" w:cstheme="minorBidi"/>
          <w:iCs w:val="0"/>
          <w:color w:val="auto"/>
          <w:szCs w:val="22"/>
        </w:rPr>
      </w:pPr>
      <w:hyperlink w:anchor="_Toc24613606" w:history="1">
        <w:r w:rsidR="00E84889" w:rsidRPr="00CA6ED6">
          <w:rPr>
            <w:rStyle w:val="Hyperlink"/>
            <w14:scene3d>
              <w14:camera w14:prst="orthographicFront"/>
              <w14:lightRig w14:rig="threePt" w14:dir="t">
                <w14:rot w14:lat="0" w14:lon="0" w14:rev="0"/>
              </w14:lightRig>
            </w14:scene3d>
          </w:rPr>
          <w:t>2.3.4.</w:t>
        </w:r>
        <w:r w:rsidR="00E84889">
          <w:rPr>
            <w:rFonts w:asciiTheme="minorHAnsi" w:eastAsiaTheme="minorEastAsia" w:hAnsiTheme="minorHAnsi" w:cstheme="minorBidi"/>
            <w:iCs w:val="0"/>
            <w:color w:val="auto"/>
            <w:szCs w:val="22"/>
          </w:rPr>
          <w:tab/>
        </w:r>
        <w:r w:rsidR="00E84889" w:rsidRPr="00CA6ED6">
          <w:rPr>
            <w:rStyle w:val="Hyperlink"/>
          </w:rPr>
          <w:t>Random Sample Selection</w:t>
        </w:r>
        <w:r w:rsidR="00E84889">
          <w:rPr>
            <w:webHidden/>
          </w:rPr>
          <w:tab/>
        </w:r>
        <w:r w:rsidR="00E84889">
          <w:rPr>
            <w:webHidden/>
          </w:rPr>
          <w:fldChar w:fldCharType="begin"/>
        </w:r>
        <w:r w:rsidR="00E84889">
          <w:rPr>
            <w:webHidden/>
          </w:rPr>
          <w:instrText xml:space="preserve"> PAGEREF _Toc24613606 \h </w:instrText>
        </w:r>
        <w:r w:rsidR="00E84889">
          <w:rPr>
            <w:webHidden/>
          </w:rPr>
        </w:r>
        <w:r w:rsidR="00E84889">
          <w:rPr>
            <w:webHidden/>
          </w:rPr>
          <w:fldChar w:fldCharType="separate"/>
        </w:r>
        <w:r w:rsidR="00B678F8">
          <w:rPr>
            <w:webHidden/>
          </w:rPr>
          <w:t>20</w:t>
        </w:r>
        <w:r w:rsidR="00E84889">
          <w:rPr>
            <w:webHidden/>
          </w:rPr>
          <w:fldChar w:fldCharType="end"/>
        </w:r>
      </w:hyperlink>
    </w:p>
    <w:p w14:paraId="705AFB66" w14:textId="516E2596" w:rsidR="00E84889" w:rsidRDefault="009F63A2">
      <w:pPr>
        <w:pStyle w:val="TOC3"/>
        <w:rPr>
          <w:rFonts w:asciiTheme="minorHAnsi" w:eastAsiaTheme="minorEastAsia" w:hAnsiTheme="minorHAnsi" w:cstheme="minorBidi"/>
          <w:iCs w:val="0"/>
          <w:color w:val="auto"/>
          <w:szCs w:val="22"/>
        </w:rPr>
      </w:pPr>
      <w:hyperlink w:anchor="_Toc24613607" w:history="1">
        <w:r w:rsidR="00E84889" w:rsidRPr="00CA6ED6">
          <w:rPr>
            <w:rStyle w:val="Hyperlink"/>
            <w14:scene3d>
              <w14:camera w14:prst="orthographicFront"/>
              <w14:lightRig w14:rig="threePt" w14:dir="t">
                <w14:rot w14:lat="0" w14:lon="0" w14:rev="0"/>
              </w14:lightRig>
            </w14:scene3d>
          </w:rPr>
          <w:t>2.3.5.</w:t>
        </w:r>
        <w:r w:rsidR="00E84889">
          <w:rPr>
            <w:rFonts w:asciiTheme="minorHAnsi" w:eastAsiaTheme="minorEastAsia" w:hAnsiTheme="minorHAnsi" w:cstheme="minorBidi"/>
            <w:iCs w:val="0"/>
            <w:color w:val="auto"/>
            <w:szCs w:val="22"/>
          </w:rPr>
          <w:tab/>
        </w:r>
        <w:r w:rsidR="00E84889" w:rsidRPr="00CA6ED6">
          <w:rPr>
            <w:rStyle w:val="Hyperlink"/>
          </w:rPr>
          <w:t>Procedures for Determining Tare</w:t>
        </w:r>
        <w:r w:rsidR="00E84889">
          <w:rPr>
            <w:webHidden/>
          </w:rPr>
          <w:tab/>
        </w:r>
        <w:r w:rsidR="00E84889">
          <w:rPr>
            <w:webHidden/>
          </w:rPr>
          <w:fldChar w:fldCharType="begin"/>
        </w:r>
        <w:r w:rsidR="00E84889">
          <w:rPr>
            <w:webHidden/>
          </w:rPr>
          <w:instrText xml:space="preserve"> PAGEREF _Toc24613607 \h </w:instrText>
        </w:r>
        <w:r w:rsidR="00E84889">
          <w:rPr>
            <w:webHidden/>
          </w:rPr>
        </w:r>
        <w:r w:rsidR="00E84889">
          <w:rPr>
            <w:webHidden/>
          </w:rPr>
          <w:fldChar w:fldCharType="separate"/>
        </w:r>
        <w:r w:rsidR="00B678F8">
          <w:rPr>
            <w:webHidden/>
          </w:rPr>
          <w:t>20</w:t>
        </w:r>
        <w:r w:rsidR="00E84889">
          <w:rPr>
            <w:webHidden/>
          </w:rPr>
          <w:fldChar w:fldCharType="end"/>
        </w:r>
      </w:hyperlink>
    </w:p>
    <w:p w14:paraId="6D6B79D4" w14:textId="14C8164C" w:rsidR="00E84889" w:rsidRDefault="009F63A2">
      <w:pPr>
        <w:pStyle w:val="TOC3"/>
        <w:rPr>
          <w:rFonts w:asciiTheme="minorHAnsi" w:eastAsiaTheme="minorEastAsia" w:hAnsiTheme="minorHAnsi" w:cstheme="minorBidi"/>
          <w:iCs w:val="0"/>
          <w:color w:val="auto"/>
          <w:szCs w:val="22"/>
        </w:rPr>
      </w:pPr>
      <w:hyperlink w:anchor="_Toc24613608"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Used Dry Tare</w:t>
        </w:r>
        <w:r w:rsidR="00E84889">
          <w:rPr>
            <w:webHidden/>
          </w:rPr>
          <w:tab/>
        </w:r>
        <w:r w:rsidR="00E84889">
          <w:rPr>
            <w:webHidden/>
          </w:rPr>
          <w:fldChar w:fldCharType="begin"/>
        </w:r>
        <w:r w:rsidR="00E84889">
          <w:rPr>
            <w:webHidden/>
          </w:rPr>
          <w:instrText xml:space="preserve"> PAGEREF _Toc24613608 \h </w:instrText>
        </w:r>
        <w:r w:rsidR="00E84889">
          <w:rPr>
            <w:webHidden/>
          </w:rPr>
        </w:r>
        <w:r w:rsidR="00E84889">
          <w:rPr>
            <w:webHidden/>
          </w:rPr>
          <w:fldChar w:fldCharType="separate"/>
        </w:r>
        <w:r w:rsidR="00B678F8">
          <w:rPr>
            <w:webHidden/>
          </w:rPr>
          <w:t>21</w:t>
        </w:r>
        <w:r w:rsidR="00E84889">
          <w:rPr>
            <w:webHidden/>
          </w:rPr>
          <w:fldChar w:fldCharType="end"/>
        </w:r>
      </w:hyperlink>
    </w:p>
    <w:p w14:paraId="4F2DAAEF" w14:textId="7DB66EF0" w:rsidR="00E84889" w:rsidRDefault="009F63A2">
      <w:pPr>
        <w:pStyle w:val="TOC3"/>
        <w:rPr>
          <w:rFonts w:asciiTheme="minorHAnsi" w:eastAsiaTheme="minorEastAsia" w:hAnsiTheme="minorHAnsi" w:cstheme="minorBidi"/>
          <w:iCs w:val="0"/>
          <w:color w:val="auto"/>
          <w:szCs w:val="22"/>
        </w:rPr>
      </w:pPr>
      <w:hyperlink w:anchor="_Toc24613609"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Unused Dry Tare</w:t>
        </w:r>
        <w:r w:rsidR="00E84889">
          <w:rPr>
            <w:webHidden/>
          </w:rPr>
          <w:tab/>
        </w:r>
        <w:r w:rsidR="00E84889">
          <w:rPr>
            <w:webHidden/>
          </w:rPr>
          <w:fldChar w:fldCharType="begin"/>
        </w:r>
        <w:r w:rsidR="00E84889">
          <w:rPr>
            <w:webHidden/>
          </w:rPr>
          <w:instrText xml:space="preserve"> PAGEREF _Toc24613609 \h </w:instrText>
        </w:r>
        <w:r w:rsidR="00E84889">
          <w:rPr>
            <w:webHidden/>
          </w:rPr>
        </w:r>
        <w:r w:rsidR="00E84889">
          <w:rPr>
            <w:webHidden/>
          </w:rPr>
          <w:fldChar w:fldCharType="separate"/>
        </w:r>
        <w:r w:rsidR="00B678F8">
          <w:rPr>
            <w:webHidden/>
          </w:rPr>
          <w:t>21</w:t>
        </w:r>
        <w:r w:rsidR="00E84889">
          <w:rPr>
            <w:webHidden/>
          </w:rPr>
          <w:fldChar w:fldCharType="end"/>
        </w:r>
      </w:hyperlink>
    </w:p>
    <w:p w14:paraId="2603627A" w14:textId="38047000" w:rsidR="00E84889" w:rsidRDefault="009F63A2">
      <w:pPr>
        <w:pStyle w:val="TOC3"/>
        <w:rPr>
          <w:rFonts w:asciiTheme="minorHAnsi" w:eastAsiaTheme="minorEastAsia" w:hAnsiTheme="minorHAnsi" w:cstheme="minorBidi"/>
          <w:iCs w:val="0"/>
          <w:color w:val="auto"/>
          <w:szCs w:val="22"/>
        </w:rPr>
      </w:pPr>
      <w:hyperlink w:anchor="_Toc24613610" w:history="1">
        <w:r w:rsidR="00E84889" w:rsidRPr="00CA6ED6">
          <w:rPr>
            <w:rStyle w:val="Hyperlink"/>
            <w:rFonts w:ascii="Times New Roman Bold" w:hAnsi="Times New Roman Bold"/>
          </w:rPr>
          <w:t>c.</w:t>
        </w:r>
        <w:r w:rsidR="00E84889">
          <w:rPr>
            <w:rFonts w:asciiTheme="minorHAnsi" w:eastAsiaTheme="minorEastAsia" w:hAnsiTheme="minorHAnsi" w:cstheme="minorBidi"/>
            <w:iCs w:val="0"/>
            <w:color w:val="auto"/>
            <w:szCs w:val="22"/>
          </w:rPr>
          <w:tab/>
        </w:r>
        <w:r w:rsidR="00E84889" w:rsidRPr="00CA6ED6">
          <w:rPr>
            <w:rStyle w:val="Hyperlink"/>
          </w:rPr>
          <w:t>Wet Tare</w:t>
        </w:r>
        <w:r w:rsidR="00E84889">
          <w:rPr>
            <w:webHidden/>
          </w:rPr>
          <w:tab/>
        </w:r>
        <w:r w:rsidR="00E84889">
          <w:rPr>
            <w:webHidden/>
          </w:rPr>
          <w:fldChar w:fldCharType="begin"/>
        </w:r>
        <w:r w:rsidR="00E84889">
          <w:rPr>
            <w:webHidden/>
          </w:rPr>
          <w:instrText xml:space="preserve"> PAGEREF _Toc24613610 \h </w:instrText>
        </w:r>
        <w:r w:rsidR="00E84889">
          <w:rPr>
            <w:webHidden/>
          </w:rPr>
        </w:r>
        <w:r w:rsidR="00E84889">
          <w:rPr>
            <w:webHidden/>
          </w:rPr>
          <w:fldChar w:fldCharType="separate"/>
        </w:r>
        <w:r w:rsidR="00B678F8">
          <w:rPr>
            <w:webHidden/>
          </w:rPr>
          <w:t>21</w:t>
        </w:r>
        <w:r w:rsidR="00E84889">
          <w:rPr>
            <w:webHidden/>
          </w:rPr>
          <w:fldChar w:fldCharType="end"/>
        </w:r>
      </w:hyperlink>
    </w:p>
    <w:p w14:paraId="6AE59904" w14:textId="29EEE6A2" w:rsidR="00E84889" w:rsidRDefault="009F63A2">
      <w:pPr>
        <w:pStyle w:val="TOC4"/>
        <w:rPr>
          <w:rFonts w:asciiTheme="minorHAnsi" w:eastAsiaTheme="minorEastAsia" w:hAnsiTheme="minorHAnsi" w:cstheme="minorBidi"/>
          <w:noProof/>
          <w:snapToGrid/>
          <w:color w:val="auto"/>
          <w:szCs w:val="22"/>
        </w:rPr>
      </w:pPr>
      <w:hyperlink w:anchor="_Toc24613611" w:history="1">
        <w:r w:rsidR="00E84889" w:rsidRPr="00CA6ED6">
          <w:rPr>
            <w:rStyle w:val="Hyperlink"/>
            <w:noProof/>
          </w:rPr>
          <w:t>2.3.5.1.</w:t>
        </w:r>
        <w:r w:rsidR="00E84889">
          <w:rPr>
            <w:rFonts w:asciiTheme="minorHAnsi" w:eastAsiaTheme="minorEastAsia" w:hAnsiTheme="minorHAnsi" w:cstheme="minorBidi"/>
            <w:noProof/>
            <w:snapToGrid/>
            <w:color w:val="auto"/>
            <w:szCs w:val="22"/>
          </w:rPr>
          <w:tab/>
        </w:r>
        <w:r w:rsidR="00E84889" w:rsidRPr="00CA6ED6">
          <w:rPr>
            <w:rStyle w:val="Hyperlink"/>
            <w:noProof/>
          </w:rPr>
          <w:t>Determination of Tare Sample and Average Tare Weight</w:t>
        </w:r>
        <w:r w:rsidR="00E84889">
          <w:rPr>
            <w:noProof/>
            <w:webHidden/>
          </w:rPr>
          <w:tab/>
        </w:r>
        <w:r w:rsidR="00E84889">
          <w:rPr>
            <w:noProof/>
            <w:webHidden/>
          </w:rPr>
          <w:fldChar w:fldCharType="begin"/>
        </w:r>
        <w:r w:rsidR="00E84889">
          <w:rPr>
            <w:noProof/>
            <w:webHidden/>
          </w:rPr>
          <w:instrText xml:space="preserve"> PAGEREF _Toc24613611 \h </w:instrText>
        </w:r>
        <w:r w:rsidR="00E84889">
          <w:rPr>
            <w:noProof/>
            <w:webHidden/>
          </w:rPr>
        </w:r>
        <w:r w:rsidR="00E84889">
          <w:rPr>
            <w:noProof/>
            <w:webHidden/>
          </w:rPr>
          <w:fldChar w:fldCharType="separate"/>
        </w:r>
        <w:r w:rsidR="00B678F8">
          <w:rPr>
            <w:noProof/>
            <w:webHidden/>
          </w:rPr>
          <w:t>21</w:t>
        </w:r>
        <w:r w:rsidR="00E84889">
          <w:rPr>
            <w:noProof/>
            <w:webHidden/>
          </w:rPr>
          <w:fldChar w:fldCharType="end"/>
        </w:r>
      </w:hyperlink>
    </w:p>
    <w:p w14:paraId="052C1F39" w14:textId="5C49A192" w:rsidR="00E84889" w:rsidRDefault="009F63A2">
      <w:pPr>
        <w:pStyle w:val="TOC5"/>
        <w:rPr>
          <w:rFonts w:asciiTheme="minorHAnsi" w:eastAsiaTheme="minorEastAsia" w:hAnsiTheme="minorHAnsi" w:cstheme="minorBidi"/>
          <w:noProof/>
          <w:color w:val="auto"/>
          <w:szCs w:val="22"/>
        </w:rPr>
      </w:pPr>
      <w:hyperlink w:anchor="_Toc24613612" w:history="1">
        <w:r w:rsidR="00E84889" w:rsidRPr="00CA6ED6">
          <w:rPr>
            <w:rStyle w:val="Hyperlink"/>
            <w:noProof/>
          </w:rPr>
          <w:t>2.3.5.1.1.</w:t>
        </w:r>
        <w:r w:rsidR="00E84889">
          <w:rPr>
            <w:rFonts w:asciiTheme="minorHAnsi" w:eastAsiaTheme="minorEastAsia" w:hAnsiTheme="minorHAnsi" w:cstheme="minorBidi"/>
            <w:noProof/>
            <w:color w:val="auto"/>
            <w:szCs w:val="22"/>
          </w:rPr>
          <w:tab/>
        </w:r>
        <w:r w:rsidR="00E84889" w:rsidRPr="00CA6ED6">
          <w:rPr>
            <w:rStyle w:val="Hyperlink"/>
            <w:noProof/>
          </w:rPr>
          <w:t>Unused Dry Tare</w:t>
        </w:r>
        <w:r w:rsidR="00E84889">
          <w:rPr>
            <w:noProof/>
            <w:webHidden/>
          </w:rPr>
          <w:tab/>
        </w:r>
        <w:r w:rsidR="00E84889">
          <w:rPr>
            <w:noProof/>
            <w:webHidden/>
          </w:rPr>
          <w:fldChar w:fldCharType="begin"/>
        </w:r>
        <w:r w:rsidR="00E84889">
          <w:rPr>
            <w:noProof/>
            <w:webHidden/>
          </w:rPr>
          <w:instrText xml:space="preserve"> PAGEREF _Toc24613612 \h </w:instrText>
        </w:r>
        <w:r w:rsidR="00E84889">
          <w:rPr>
            <w:noProof/>
            <w:webHidden/>
          </w:rPr>
        </w:r>
        <w:r w:rsidR="00E84889">
          <w:rPr>
            <w:noProof/>
            <w:webHidden/>
          </w:rPr>
          <w:fldChar w:fldCharType="separate"/>
        </w:r>
        <w:r w:rsidR="00B678F8">
          <w:rPr>
            <w:noProof/>
            <w:webHidden/>
          </w:rPr>
          <w:t>23</w:t>
        </w:r>
        <w:r w:rsidR="00E84889">
          <w:rPr>
            <w:noProof/>
            <w:webHidden/>
          </w:rPr>
          <w:fldChar w:fldCharType="end"/>
        </w:r>
      </w:hyperlink>
    </w:p>
    <w:p w14:paraId="08B68F6C" w14:textId="13F6EC28" w:rsidR="00E84889" w:rsidRDefault="009F63A2">
      <w:pPr>
        <w:pStyle w:val="TOC4"/>
        <w:rPr>
          <w:rFonts w:asciiTheme="minorHAnsi" w:eastAsiaTheme="minorEastAsia" w:hAnsiTheme="minorHAnsi" w:cstheme="minorBidi"/>
          <w:noProof/>
          <w:snapToGrid/>
          <w:color w:val="auto"/>
          <w:szCs w:val="22"/>
        </w:rPr>
      </w:pPr>
      <w:hyperlink w:anchor="_Toc24613613" w:history="1">
        <w:r w:rsidR="00E84889" w:rsidRPr="00CA6ED6">
          <w:rPr>
            <w:rStyle w:val="Hyperlink"/>
            <w:noProof/>
          </w:rPr>
          <w:t>2.3.5.2.</w:t>
        </w:r>
        <w:r w:rsidR="00E84889">
          <w:rPr>
            <w:rFonts w:asciiTheme="minorHAnsi" w:eastAsiaTheme="minorEastAsia" w:hAnsiTheme="minorHAnsi" w:cstheme="minorBidi"/>
            <w:noProof/>
            <w:snapToGrid/>
            <w:color w:val="auto"/>
            <w:szCs w:val="22"/>
          </w:rPr>
          <w:tab/>
        </w:r>
        <w:r w:rsidR="00E84889" w:rsidRPr="00CA6ED6">
          <w:rPr>
            <w:rStyle w:val="Hyperlink"/>
            <w:noProof/>
          </w:rPr>
          <w:t>Special Procedures for Determining Tare</w:t>
        </w:r>
        <w:r w:rsidR="00E84889">
          <w:rPr>
            <w:noProof/>
            <w:webHidden/>
          </w:rPr>
          <w:tab/>
        </w:r>
        <w:r w:rsidR="00E84889">
          <w:rPr>
            <w:noProof/>
            <w:webHidden/>
          </w:rPr>
          <w:fldChar w:fldCharType="begin"/>
        </w:r>
        <w:r w:rsidR="00E84889">
          <w:rPr>
            <w:noProof/>
            <w:webHidden/>
          </w:rPr>
          <w:instrText xml:space="preserve"> PAGEREF _Toc24613613 \h </w:instrText>
        </w:r>
        <w:r w:rsidR="00E84889">
          <w:rPr>
            <w:noProof/>
            <w:webHidden/>
          </w:rPr>
        </w:r>
        <w:r w:rsidR="00E84889">
          <w:rPr>
            <w:noProof/>
            <w:webHidden/>
          </w:rPr>
          <w:fldChar w:fldCharType="separate"/>
        </w:r>
        <w:r w:rsidR="00B678F8">
          <w:rPr>
            <w:noProof/>
            <w:webHidden/>
          </w:rPr>
          <w:t>23</w:t>
        </w:r>
        <w:r w:rsidR="00E84889">
          <w:rPr>
            <w:noProof/>
            <w:webHidden/>
          </w:rPr>
          <w:fldChar w:fldCharType="end"/>
        </w:r>
      </w:hyperlink>
    </w:p>
    <w:p w14:paraId="5EA8E12C" w14:textId="45DD6333" w:rsidR="00E84889" w:rsidRDefault="009F63A2">
      <w:pPr>
        <w:pStyle w:val="TOC4"/>
        <w:rPr>
          <w:rFonts w:asciiTheme="minorHAnsi" w:eastAsiaTheme="minorEastAsia" w:hAnsiTheme="minorHAnsi" w:cstheme="minorBidi"/>
          <w:noProof/>
          <w:snapToGrid/>
          <w:color w:val="auto"/>
          <w:szCs w:val="22"/>
        </w:rPr>
      </w:pPr>
      <w:hyperlink w:anchor="_Toc24613614" w:history="1">
        <w:r w:rsidR="00E84889" w:rsidRPr="00CA6ED6">
          <w:rPr>
            <w:rStyle w:val="Hyperlink"/>
            <w:noProof/>
            <w14:scene3d>
              <w14:camera w14:prst="orthographicFront"/>
              <w14:lightRig w14:rig="threePt" w14:dir="t">
                <w14:rot w14:lat="0" w14:lon="0" w14:rev="0"/>
              </w14:lightRig>
            </w14:scene3d>
          </w:rPr>
          <w:t>a.</w:t>
        </w:r>
        <w:r w:rsidR="00E84889">
          <w:rPr>
            <w:rFonts w:asciiTheme="minorHAnsi" w:eastAsiaTheme="minorEastAsia" w:hAnsiTheme="minorHAnsi" w:cstheme="minorBidi"/>
            <w:noProof/>
            <w:snapToGrid/>
            <w:color w:val="auto"/>
            <w:szCs w:val="22"/>
          </w:rPr>
          <w:tab/>
        </w:r>
        <w:r w:rsidR="00E84889" w:rsidRPr="00CA6ED6">
          <w:rPr>
            <w:rStyle w:val="Hyperlink"/>
            <w:noProof/>
          </w:rPr>
          <w:t>Aerosols and Other Pre-Pressurized Containers</w:t>
        </w:r>
        <w:r w:rsidR="00E84889">
          <w:rPr>
            <w:noProof/>
            <w:webHidden/>
          </w:rPr>
          <w:tab/>
        </w:r>
        <w:r w:rsidR="00E84889">
          <w:rPr>
            <w:noProof/>
            <w:webHidden/>
          </w:rPr>
          <w:fldChar w:fldCharType="begin"/>
        </w:r>
        <w:r w:rsidR="00E84889">
          <w:rPr>
            <w:noProof/>
            <w:webHidden/>
          </w:rPr>
          <w:instrText xml:space="preserve"> PAGEREF _Toc24613614 \h </w:instrText>
        </w:r>
        <w:r w:rsidR="00E84889">
          <w:rPr>
            <w:noProof/>
            <w:webHidden/>
          </w:rPr>
        </w:r>
        <w:r w:rsidR="00E84889">
          <w:rPr>
            <w:noProof/>
            <w:webHidden/>
          </w:rPr>
          <w:fldChar w:fldCharType="separate"/>
        </w:r>
        <w:r w:rsidR="00B678F8">
          <w:rPr>
            <w:noProof/>
            <w:webHidden/>
          </w:rPr>
          <w:t>23</w:t>
        </w:r>
        <w:r w:rsidR="00E84889">
          <w:rPr>
            <w:noProof/>
            <w:webHidden/>
          </w:rPr>
          <w:fldChar w:fldCharType="end"/>
        </w:r>
      </w:hyperlink>
    </w:p>
    <w:p w14:paraId="0FD34501" w14:textId="2472B39D" w:rsidR="00E84889" w:rsidRDefault="009F63A2">
      <w:pPr>
        <w:pStyle w:val="TOC4"/>
        <w:rPr>
          <w:rFonts w:asciiTheme="minorHAnsi" w:eastAsiaTheme="minorEastAsia" w:hAnsiTheme="minorHAnsi" w:cstheme="minorBidi"/>
          <w:noProof/>
          <w:snapToGrid/>
          <w:color w:val="auto"/>
          <w:szCs w:val="22"/>
        </w:rPr>
      </w:pPr>
      <w:hyperlink w:anchor="_Toc24613615" w:history="1">
        <w:r w:rsidR="00E84889" w:rsidRPr="00CA6ED6">
          <w:rPr>
            <w:rStyle w:val="Hyperlink"/>
            <w:noProof/>
            <w14:scene3d>
              <w14:camera w14:prst="orthographicFront"/>
              <w14:lightRig w14:rig="threePt" w14:dir="t">
                <w14:rot w14:lat="0" w14:lon="0" w14:rev="0"/>
              </w14:lightRig>
            </w14:scene3d>
          </w:rPr>
          <w:t>b.</w:t>
        </w:r>
        <w:r w:rsidR="00E84889">
          <w:rPr>
            <w:rFonts w:asciiTheme="minorHAnsi" w:eastAsiaTheme="minorEastAsia" w:hAnsiTheme="minorHAnsi" w:cstheme="minorBidi"/>
            <w:noProof/>
            <w:snapToGrid/>
            <w:color w:val="auto"/>
            <w:szCs w:val="22"/>
          </w:rPr>
          <w:tab/>
        </w:r>
        <w:r w:rsidR="00E84889" w:rsidRPr="00CA6ED6">
          <w:rPr>
            <w:rStyle w:val="Hyperlink"/>
            <w:noProof/>
          </w:rPr>
          <w:t>Vacuum Packed Coffee</w:t>
        </w:r>
        <w:r w:rsidR="00E84889">
          <w:rPr>
            <w:noProof/>
            <w:webHidden/>
          </w:rPr>
          <w:tab/>
        </w:r>
        <w:r w:rsidR="00E84889">
          <w:rPr>
            <w:noProof/>
            <w:webHidden/>
          </w:rPr>
          <w:fldChar w:fldCharType="begin"/>
        </w:r>
        <w:r w:rsidR="00E84889">
          <w:rPr>
            <w:noProof/>
            <w:webHidden/>
          </w:rPr>
          <w:instrText xml:space="preserve"> PAGEREF _Toc24613615 \h </w:instrText>
        </w:r>
        <w:r w:rsidR="00E84889">
          <w:rPr>
            <w:noProof/>
            <w:webHidden/>
          </w:rPr>
        </w:r>
        <w:r w:rsidR="00E84889">
          <w:rPr>
            <w:noProof/>
            <w:webHidden/>
          </w:rPr>
          <w:fldChar w:fldCharType="separate"/>
        </w:r>
        <w:r w:rsidR="00B678F8">
          <w:rPr>
            <w:noProof/>
            <w:webHidden/>
          </w:rPr>
          <w:t>23</w:t>
        </w:r>
        <w:r w:rsidR="00E84889">
          <w:rPr>
            <w:noProof/>
            <w:webHidden/>
          </w:rPr>
          <w:fldChar w:fldCharType="end"/>
        </w:r>
      </w:hyperlink>
    </w:p>
    <w:p w14:paraId="370B000B" w14:textId="322F03D9" w:rsidR="00E84889" w:rsidRDefault="009F63A2">
      <w:pPr>
        <w:pStyle w:val="TOC3"/>
        <w:rPr>
          <w:rFonts w:asciiTheme="minorHAnsi" w:eastAsiaTheme="minorEastAsia" w:hAnsiTheme="minorHAnsi" w:cstheme="minorBidi"/>
          <w:iCs w:val="0"/>
          <w:color w:val="auto"/>
          <w:szCs w:val="22"/>
        </w:rPr>
      </w:pPr>
      <w:hyperlink w:anchor="_Toc24613616" w:history="1">
        <w:r w:rsidR="00E84889" w:rsidRPr="00CA6ED6">
          <w:rPr>
            <w:rStyle w:val="Hyperlink"/>
            <w14:scene3d>
              <w14:camera w14:prst="orthographicFront"/>
              <w14:lightRig w14:rig="threePt" w14:dir="t">
                <w14:rot w14:lat="0" w14:lon="0" w14:rev="0"/>
              </w14:lightRig>
            </w14:scene3d>
          </w:rPr>
          <w:t>2.3.6.</w:t>
        </w:r>
        <w:r w:rsidR="00E84889">
          <w:rPr>
            <w:rFonts w:asciiTheme="minorHAnsi" w:eastAsiaTheme="minorEastAsia" w:hAnsiTheme="minorHAnsi" w:cstheme="minorBidi"/>
            <w:iCs w:val="0"/>
            <w:color w:val="auto"/>
            <w:szCs w:val="22"/>
          </w:rPr>
          <w:tab/>
        </w:r>
        <w:r w:rsidR="00E84889" w:rsidRPr="00CA6ED6">
          <w:rPr>
            <w:rStyle w:val="Hyperlink"/>
          </w:rPr>
          <w:t>Determine Nominal Gross Weight and Package Error</w:t>
        </w:r>
        <w:r w:rsidR="00E84889">
          <w:rPr>
            <w:webHidden/>
          </w:rPr>
          <w:tab/>
        </w:r>
        <w:r w:rsidR="00E84889">
          <w:rPr>
            <w:webHidden/>
          </w:rPr>
          <w:fldChar w:fldCharType="begin"/>
        </w:r>
        <w:r w:rsidR="00E84889">
          <w:rPr>
            <w:webHidden/>
          </w:rPr>
          <w:instrText xml:space="preserve"> PAGEREF _Toc24613616 \h </w:instrText>
        </w:r>
        <w:r w:rsidR="00E84889">
          <w:rPr>
            <w:webHidden/>
          </w:rPr>
        </w:r>
        <w:r w:rsidR="00E84889">
          <w:rPr>
            <w:webHidden/>
          </w:rPr>
          <w:fldChar w:fldCharType="separate"/>
        </w:r>
        <w:r w:rsidR="00B678F8">
          <w:rPr>
            <w:webHidden/>
          </w:rPr>
          <w:t>24</w:t>
        </w:r>
        <w:r w:rsidR="00E84889">
          <w:rPr>
            <w:webHidden/>
          </w:rPr>
          <w:fldChar w:fldCharType="end"/>
        </w:r>
      </w:hyperlink>
    </w:p>
    <w:p w14:paraId="3C0D872E" w14:textId="0DD8EEA1" w:rsidR="00E84889" w:rsidRDefault="009F63A2">
      <w:pPr>
        <w:pStyle w:val="TOC4"/>
        <w:rPr>
          <w:rFonts w:asciiTheme="minorHAnsi" w:eastAsiaTheme="minorEastAsia" w:hAnsiTheme="minorHAnsi" w:cstheme="minorBidi"/>
          <w:noProof/>
          <w:snapToGrid/>
          <w:color w:val="auto"/>
          <w:szCs w:val="22"/>
        </w:rPr>
      </w:pPr>
      <w:hyperlink w:anchor="_Toc24613617" w:history="1">
        <w:r w:rsidR="00E84889" w:rsidRPr="00CA6ED6">
          <w:rPr>
            <w:rStyle w:val="Hyperlink"/>
            <w:noProof/>
          </w:rPr>
          <w:t>2.3.6.1.</w:t>
        </w:r>
        <w:r w:rsidR="00E84889">
          <w:rPr>
            <w:rFonts w:asciiTheme="minorHAnsi" w:eastAsiaTheme="minorEastAsia" w:hAnsiTheme="minorHAnsi" w:cstheme="minorBidi"/>
            <w:noProof/>
            <w:snapToGrid/>
            <w:color w:val="auto"/>
            <w:szCs w:val="22"/>
          </w:rPr>
          <w:tab/>
        </w:r>
        <w:r w:rsidR="00E84889" w:rsidRPr="00CA6ED6">
          <w:rPr>
            <w:rStyle w:val="Hyperlink"/>
            <w:noProof/>
          </w:rPr>
          <w:t>Determine Nominal Gross Weight</w:t>
        </w:r>
        <w:r w:rsidR="00E84889">
          <w:rPr>
            <w:noProof/>
            <w:webHidden/>
          </w:rPr>
          <w:tab/>
        </w:r>
        <w:r w:rsidR="00E84889">
          <w:rPr>
            <w:noProof/>
            <w:webHidden/>
          </w:rPr>
          <w:fldChar w:fldCharType="begin"/>
        </w:r>
        <w:r w:rsidR="00E84889">
          <w:rPr>
            <w:noProof/>
            <w:webHidden/>
          </w:rPr>
          <w:instrText xml:space="preserve"> PAGEREF _Toc24613617 \h </w:instrText>
        </w:r>
        <w:r w:rsidR="00E84889">
          <w:rPr>
            <w:noProof/>
            <w:webHidden/>
          </w:rPr>
        </w:r>
        <w:r w:rsidR="00E84889">
          <w:rPr>
            <w:noProof/>
            <w:webHidden/>
          </w:rPr>
          <w:fldChar w:fldCharType="separate"/>
        </w:r>
        <w:r w:rsidR="00B678F8">
          <w:rPr>
            <w:noProof/>
            <w:webHidden/>
          </w:rPr>
          <w:t>24</w:t>
        </w:r>
        <w:r w:rsidR="00E84889">
          <w:rPr>
            <w:noProof/>
            <w:webHidden/>
          </w:rPr>
          <w:fldChar w:fldCharType="end"/>
        </w:r>
      </w:hyperlink>
    </w:p>
    <w:p w14:paraId="6E07B9BD" w14:textId="06E4E64E" w:rsidR="00E84889" w:rsidRDefault="009F63A2">
      <w:pPr>
        <w:pStyle w:val="TOC4"/>
        <w:rPr>
          <w:rFonts w:asciiTheme="minorHAnsi" w:eastAsiaTheme="minorEastAsia" w:hAnsiTheme="minorHAnsi" w:cstheme="minorBidi"/>
          <w:noProof/>
          <w:snapToGrid/>
          <w:color w:val="auto"/>
          <w:szCs w:val="22"/>
        </w:rPr>
      </w:pPr>
      <w:hyperlink w:anchor="_Toc24613618" w:history="1">
        <w:r w:rsidR="00E84889" w:rsidRPr="00CA6ED6">
          <w:rPr>
            <w:rStyle w:val="Hyperlink"/>
            <w:noProof/>
          </w:rPr>
          <w:t>2.3.6.2.</w:t>
        </w:r>
        <w:r w:rsidR="00E84889">
          <w:rPr>
            <w:rFonts w:asciiTheme="minorHAnsi" w:eastAsiaTheme="minorEastAsia" w:hAnsiTheme="minorHAnsi" w:cstheme="minorBidi"/>
            <w:noProof/>
            <w:snapToGrid/>
            <w:color w:val="auto"/>
            <w:szCs w:val="22"/>
          </w:rPr>
          <w:tab/>
        </w:r>
        <w:r w:rsidR="00E84889" w:rsidRPr="00CA6ED6">
          <w:rPr>
            <w:rStyle w:val="Hyperlink"/>
            <w:noProof/>
          </w:rPr>
          <w:t>Determine Package Error</w:t>
        </w:r>
        <w:r w:rsidR="00E84889">
          <w:rPr>
            <w:noProof/>
            <w:webHidden/>
          </w:rPr>
          <w:tab/>
        </w:r>
        <w:r w:rsidR="00E84889">
          <w:rPr>
            <w:noProof/>
            <w:webHidden/>
          </w:rPr>
          <w:fldChar w:fldCharType="begin"/>
        </w:r>
        <w:r w:rsidR="00E84889">
          <w:rPr>
            <w:noProof/>
            <w:webHidden/>
          </w:rPr>
          <w:instrText xml:space="preserve"> PAGEREF _Toc24613618 \h </w:instrText>
        </w:r>
        <w:r w:rsidR="00E84889">
          <w:rPr>
            <w:noProof/>
            <w:webHidden/>
          </w:rPr>
        </w:r>
        <w:r w:rsidR="00E84889">
          <w:rPr>
            <w:noProof/>
            <w:webHidden/>
          </w:rPr>
          <w:fldChar w:fldCharType="separate"/>
        </w:r>
        <w:r w:rsidR="00B678F8">
          <w:rPr>
            <w:noProof/>
            <w:webHidden/>
          </w:rPr>
          <w:t>24</w:t>
        </w:r>
        <w:r w:rsidR="00E84889">
          <w:rPr>
            <w:noProof/>
            <w:webHidden/>
          </w:rPr>
          <w:fldChar w:fldCharType="end"/>
        </w:r>
      </w:hyperlink>
    </w:p>
    <w:p w14:paraId="396D732F" w14:textId="1282D2C6" w:rsidR="00E84889" w:rsidRDefault="009F63A2">
      <w:pPr>
        <w:pStyle w:val="TOC4"/>
        <w:rPr>
          <w:rFonts w:asciiTheme="minorHAnsi" w:eastAsiaTheme="minorEastAsia" w:hAnsiTheme="minorHAnsi" w:cstheme="minorBidi"/>
          <w:noProof/>
          <w:snapToGrid/>
          <w:color w:val="auto"/>
          <w:szCs w:val="22"/>
        </w:rPr>
      </w:pPr>
      <w:hyperlink w:anchor="_Toc24613619" w:history="1">
        <w:r w:rsidR="00E84889" w:rsidRPr="00CA6ED6">
          <w:rPr>
            <w:rStyle w:val="Hyperlink"/>
            <w:noProof/>
          </w:rPr>
          <w:t>2.3.6.3.</w:t>
        </w:r>
        <w:r w:rsidR="00E84889">
          <w:rPr>
            <w:rFonts w:asciiTheme="minorHAnsi" w:eastAsiaTheme="minorEastAsia" w:hAnsiTheme="minorHAnsi" w:cstheme="minorBidi"/>
            <w:noProof/>
            <w:snapToGrid/>
            <w:color w:val="auto"/>
            <w:szCs w:val="22"/>
          </w:rPr>
          <w:tab/>
        </w:r>
        <w:r w:rsidR="00E84889" w:rsidRPr="00CA6ED6">
          <w:rPr>
            <w:rStyle w:val="Hyperlink"/>
            <w:noProof/>
          </w:rPr>
          <w:t>Compute Total Package Error</w:t>
        </w:r>
        <w:r w:rsidR="00E84889">
          <w:rPr>
            <w:noProof/>
            <w:webHidden/>
          </w:rPr>
          <w:tab/>
        </w:r>
        <w:r w:rsidR="00E84889">
          <w:rPr>
            <w:noProof/>
            <w:webHidden/>
          </w:rPr>
          <w:fldChar w:fldCharType="begin"/>
        </w:r>
        <w:r w:rsidR="00E84889">
          <w:rPr>
            <w:noProof/>
            <w:webHidden/>
          </w:rPr>
          <w:instrText xml:space="preserve"> PAGEREF _Toc24613619 \h </w:instrText>
        </w:r>
        <w:r w:rsidR="00E84889">
          <w:rPr>
            <w:noProof/>
            <w:webHidden/>
          </w:rPr>
        </w:r>
        <w:r w:rsidR="00E84889">
          <w:rPr>
            <w:noProof/>
            <w:webHidden/>
          </w:rPr>
          <w:fldChar w:fldCharType="separate"/>
        </w:r>
        <w:r w:rsidR="00B678F8">
          <w:rPr>
            <w:noProof/>
            <w:webHidden/>
          </w:rPr>
          <w:t>25</w:t>
        </w:r>
        <w:r w:rsidR="00E84889">
          <w:rPr>
            <w:noProof/>
            <w:webHidden/>
          </w:rPr>
          <w:fldChar w:fldCharType="end"/>
        </w:r>
      </w:hyperlink>
    </w:p>
    <w:p w14:paraId="36E89EBA" w14:textId="0FCEC749" w:rsidR="00E84889" w:rsidRDefault="009F63A2">
      <w:pPr>
        <w:pStyle w:val="TOC3"/>
        <w:rPr>
          <w:rFonts w:asciiTheme="minorHAnsi" w:eastAsiaTheme="minorEastAsia" w:hAnsiTheme="minorHAnsi" w:cstheme="minorBidi"/>
          <w:iCs w:val="0"/>
          <w:color w:val="auto"/>
          <w:szCs w:val="22"/>
        </w:rPr>
      </w:pPr>
      <w:hyperlink w:anchor="_Toc24613620" w:history="1">
        <w:r w:rsidR="00E84889" w:rsidRPr="00CA6ED6">
          <w:rPr>
            <w:rStyle w:val="Hyperlink"/>
            <w14:scene3d>
              <w14:camera w14:prst="orthographicFront"/>
              <w14:lightRig w14:rig="threePt" w14:dir="t">
                <w14:rot w14:lat="0" w14:lon="0" w14:rev="0"/>
              </w14:lightRig>
            </w14:scene3d>
          </w:rPr>
          <w:t>2.3.7.</w:t>
        </w:r>
        <w:r w:rsidR="00E84889">
          <w:rPr>
            <w:rFonts w:asciiTheme="minorHAnsi" w:eastAsiaTheme="minorEastAsia" w:hAnsiTheme="minorHAnsi" w:cstheme="minorBidi"/>
            <w:iCs w:val="0"/>
            <w:color w:val="auto"/>
            <w:szCs w:val="22"/>
          </w:rPr>
          <w:tab/>
        </w:r>
        <w:r w:rsidR="00E84889" w:rsidRPr="00CA6ED6">
          <w:rPr>
            <w:rStyle w:val="Hyperlink"/>
          </w:rPr>
          <w:t>Evaluate for Compliance</w:t>
        </w:r>
        <w:r w:rsidR="00E84889">
          <w:rPr>
            <w:webHidden/>
          </w:rPr>
          <w:tab/>
        </w:r>
        <w:r w:rsidR="00E84889">
          <w:rPr>
            <w:webHidden/>
          </w:rPr>
          <w:fldChar w:fldCharType="begin"/>
        </w:r>
        <w:r w:rsidR="00E84889">
          <w:rPr>
            <w:webHidden/>
          </w:rPr>
          <w:instrText xml:space="preserve"> PAGEREF _Toc24613620 \h </w:instrText>
        </w:r>
        <w:r w:rsidR="00E84889">
          <w:rPr>
            <w:webHidden/>
          </w:rPr>
        </w:r>
        <w:r w:rsidR="00E84889">
          <w:rPr>
            <w:webHidden/>
          </w:rPr>
          <w:fldChar w:fldCharType="separate"/>
        </w:r>
        <w:r w:rsidR="00B678F8">
          <w:rPr>
            <w:webHidden/>
          </w:rPr>
          <w:t>25</w:t>
        </w:r>
        <w:r w:rsidR="00E84889">
          <w:rPr>
            <w:webHidden/>
          </w:rPr>
          <w:fldChar w:fldCharType="end"/>
        </w:r>
      </w:hyperlink>
    </w:p>
    <w:p w14:paraId="151E1872" w14:textId="7E7A52BD" w:rsidR="00E84889" w:rsidRDefault="009F63A2">
      <w:pPr>
        <w:pStyle w:val="TOC4"/>
        <w:rPr>
          <w:rFonts w:asciiTheme="minorHAnsi" w:eastAsiaTheme="minorEastAsia" w:hAnsiTheme="minorHAnsi" w:cstheme="minorBidi"/>
          <w:noProof/>
          <w:snapToGrid/>
          <w:color w:val="auto"/>
          <w:szCs w:val="22"/>
        </w:rPr>
      </w:pPr>
      <w:hyperlink w:anchor="_Toc24613621" w:history="1">
        <w:r w:rsidR="00E84889" w:rsidRPr="00CA6ED6">
          <w:rPr>
            <w:rStyle w:val="Hyperlink"/>
            <w:noProof/>
          </w:rPr>
          <w:t>2.3.7.1.</w:t>
        </w:r>
        <w:r w:rsidR="00E84889">
          <w:rPr>
            <w:rFonts w:asciiTheme="minorHAnsi" w:eastAsiaTheme="minorEastAsia" w:hAnsiTheme="minorHAnsi" w:cstheme="minorBidi"/>
            <w:noProof/>
            <w:snapToGrid/>
            <w:color w:val="auto"/>
            <w:szCs w:val="22"/>
          </w:rPr>
          <w:tab/>
        </w:r>
        <w:r w:rsidR="00E84889" w:rsidRPr="00CA6ED6">
          <w:rPr>
            <w:rStyle w:val="Hyperlink"/>
            <w:noProof/>
          </w:rPr>
          <w:t>Maximum Allowable Variation (MAV) Requirement</w:t>
        </w:r>
        <w:r w:rsidR="00E84889">
          <w:rPr>
            <w:noProof/>
            <w:webHidden/>
          </w:rPr>
          <w:tab/>
        </w:r>
        <w:r w:rsidR="00E84889">
          <w:rPr>
            <w:noProof/>
            <w:webHidden/>
          </w:rPr>
          <w:fldChar w:fldCharType="begin"/>
        </w:r>
        <w:r w:rsidR="00E84889">
          <w:rPr>
            <w:noProof/>
            <w:webHidden/>
          </w:rPr>
          <w:instrText xml:space="preserve"> PAGEREF _Toc24613621 \h </w:instrText>
        </w:r>
        <w:r w:rsidR="00E84889">
          <w:rPr>
            <w:noProof/>
            <w:webHidden/>
          </w:rPr>
        </w:r>
        <w:r w:rsidR="00E84889">
          <w:rPr>
            <w:noProof/>
            <w:webHidden/>
          </w:rPr>
          <w:fldChar w:fldCharType="separate"/>
        </w:r>
        <w:r w:rsidR="00B678F8">
          <w:rPr>
            <w:noProof/>
            <w:webHidden/>
          </w:rPr>
          <w:t>25</w:t>
        </w:r>
        <w:r w:rsidR="00E84889">
          <w:rPr>
            <w:noProof/>
            <w:webHidden/>
          </w:rPr>
          <w:fldChar w:fldCharType="end"/>
        </w:r>
      </w:hyperlink>
    </w:p>
    <w:p w14:paraId="3E9C7CD8" w14:textId="65B79E9E" w:rsidR="00E84889" w:rsidRDefault="009F63A2">
      <w:pPr>
        <w:pStyle w:val="TOC4"/>
        <w:rPr>
          <w:rFonts w:asciiTheme="minorHAnsi" w:eastAsiaTheme="minorEastAsia" w:hAnsiTheme="minorHAnsi" w:cstheme="minorBidi"/>
          <w:noProof/>
          <w:snapToGrid/>
          <w:color w:val="auto"/>
          <w:szCs w:val="22"/>
        </w:rPr>
      </w:pPr>
      <w:hyperlink w:anchor="_Toc24613622" w:history="1">
        <w:r w:rsidR="00E84889" w:rsidRPr="00CA6ED6">
          <w:rPr>
            <w:rStyle w:val="Hyperlink"/>
            <w:noProof/>
          </w:rPr>
          <w:t>2.3.7.2.</w:t>
        </w:r>
        <w:r w:rsidR="00E84889">
          <w:rPr>
            <w:rFonts w:asciiTheme="minorHAnsi" w:eastAsiaTheme="minorEastAsia" w:hAnsiTheme="minorHAnsi" w:cstheme="minorBidi"/>
            <w:noProof/>
            <w:snapToGrid/>
            <w:color w:val="auto"/>
            <w:szCs w:val="22"/>
          </w:rPr>
          <w:tab/>
        </w:r>
        <w:r w:rsidR="00E84889" w:rsidRPr="00CA6ED6">
          <w:rPr>
            <w:rStyle w:val="Hyperlink"/>
            <w:noProof/>
          </w:rPr>
          <w:t>Average Requirement</w:t>
        </w:r>
        <w:r w:rsidR="00E84889">
          <w:rPr>
            <w:noProof/>
            <w:webHidden/>
          </w:rPr>
          <w:tab/>
        </w:r>
        <w:r w:rsidR="00E84889">
          <w:rPr>
            <w:noProof/>
            <w:webHidden/>
          </w:rPr>
          <w:fldChar w:fldCharType="begin"/>
        </w:r>
        <w:r w:rsidR="00E84889">
          <w:rPr>
            <w:noProof/>
            <w:webHidden/>
          </w:rPr>
          <w:instrText xml:space="preserve"> PAGEREF _Toc24613622 \h </w:instrText>
        </w:r>
        <w:r w:rsidR="00E84889">
          <w:rPr>
            <w:noProof/>
            <w:webHidden/>
          </w:rPr>
        </w:r>
        <w:r w:rsidR="00E84889">
          <w:rPr>
            <w:noProof/>
            <w:webHidden/>
          </w:rPr>
          <w:fldChar w:fldCharType="separate"/>
        </w:r>
        <w:r w:rsidR="00B678F8">
          <w:rPr>
            <w:noProof/>
            <w:webHidden/>
          </w:rPr>
          <w:t>25</w:t>
        </w:r>
        <w:r w:rsidR="00E84889">
          <w:rPr>
            <w:noProof/>
            <w:webHidden/>
          </w:rPr>
          <w:fldChar w:fldCharType="end"/>
        </w:r>
      </w:hyperlink>
    </w:p>
    <w:p w14:paraId="146E437D" w14:textId="340A99C1" w:rsidR="00E84889" w:rsidRDefault="009F63A2">
      <w:pPr>
        <w:pStyle w:val="TOC3"/>
        <w:rPr>
          <w:rFonts w:asciiTheme="minorHAnsi" w:eastAsiaTheme="minorEastAsia" w:hAnsiTheme="minorHAnsi" w:cstheme="minorBidi"/>
          <w:iCs w:val="0"/>
          <w:color w:val="auto"/>
          <w:szCs w:val="22"/>
        </w:rPr>
      </w:pPr>
      <w:hyperlink w:anchor="_Toc24613623" w:history="1">
        <w:r w:rsidR="00E84889" w:rsidRPr="00CA6ED6">
          <w:rPr>
            <w:rStyle w:val="Hyperlink"/>
            <w14:scene3d>
              <w14:camera w14:prst="orthographicFront"/>
              <w14:lightRig w14:rig="threePt" w14:dir="t">
                <w14:rot w14:lat="0" w14:lon="0" w14:rev="0"/>
              </w14:lightRig>
            </w14:scene3d>
          </w:rPr>
          <w:t>2.3.8.</w:t>
        </w:r>
        <w:r w:rsidR="00E84889">
          <w:rPr>
            <w:rFonts w:asciiTheme="minorHAnsi" w:eastAsiaTheme="minorEastAsia" w:hAnsiTheme="minorHAnsi" w:cstheme="minorBidi"/>
            <w:iCs w:val="0"/>
            <w:color w:val="auto"/>
            <w:szCs w:val="22"/>
          </w:rPr>
          <w:tab/>
        </w:r>
        <w:r w:rsidR="00E84889" w:rsidRPr="00CA6ED6">
          <w:rPr>
            <w:rStyle w:val="Hyperlink"/>
          </w:rPr>
          <w:t>Moisture Allowances</w:t>
        </w:r>
        <w:r w:rsidR="00E84889">
          <w:rPr>
            <w:webHidden/>
          </w:rPr>
          <w:tab/>
        </w:r>
        <w:r w:rsidR="00E84889">
          <w:rPr>
            <w:webHidden/>
          </w:rPr>
          <w:fldChar w:fldCharType="begin"/>
        </w:r>
        <w:r w:rsidR="00E84889">
          <w:rPr>
            <w:webHidden/>
          </w:rPr>
          <w:instrText xml:space="preserve"> PAGEREF _Toc24613623 \h </w:instrText>
        </w:r>
        <w:r w:rsidR="00E84889">
          <w:rPr>
            <w:webHidden/>
          </w:rPr>
        </w:r>
        <w:r w:rsidR="00E84889">
          <w:rPr>
            <w:webHidden/>
          </w:rPr>
          <w:fldChar w:fldCharType="separate"/>
        </w:r>
        <w:r w:rsidR="00B678F8">
          <w:rPr>
            <w:webHidden/>
          </w:rPr>
          <w:t>26</w:t>
        </w:r>
        <w:r w:rsidR="00E84889">
          <w:rPr>
            <w:webHidden/>
          </w:rPr>
          <w:fldChar w:fldCharType="end"/>
        </w:r>
      </w:hyperlink>
    </w:p>
    <w:p w14:paraId="651FBDCB" w14:textId="7FE396D7" w:rsidR="00E84889" w:rsidRDefault="009F63A2">
      <w:pPr>
        <w:pStyle w:val="TOC4"/>
        <w:rPr>
          <w:rFonts w:asciiTheme="minorHAnsi" w:eastAsiaTheme="minorEastAsia" w:hAnsiTheme="minorHAnsi" w:cstheme="minorBidi"/>
          <w:noProof/>
          <w:snapToGrid/>
          <w:color w:val="auto"/>
          <w:szCs w:val="22"/>
        </w:rPr>
      </w:pPr>
      <w:hyperlink w:anchor="_Toc24613624" w:history="1">
        <w:r w:rsidR="00E84889" w:rsidRPr="00CA6ED6">
          <w:rPr>
            <w:rStyle w:val="Hyperlink"/>
            <w:noProof/>
          </w:rPr>
          <w:t>2.3.8.1.</w:t>
        </w:r>
        <w:r w:rsidR="00E84889">
          <w:rPr>
            <w:rFonts w:asciiTheme="minorHAnsi" w:eastAsiaTheme="minorEastAsia" w:hAnsiTheme="minorHAnsi" w:cstheme="minorBidi"/>
            <w:noProof/>
            <w:snapToGrid/>
            <w:color w:val="auto"/>
            <w:szCs w:val="22"/>
          </w:rPr>
          <w:tab/>
        </w:r>
        <w:r w:rsidR="00E84889" w:rsidRPr="00CA6ED6">
          <w:rPr>
            <w:rStyle w:val="Hyperlink"/>
            <w:noProof/>
          </w:rPr>
          <w:t>Applying Moisture Loss before Determining Package Errors</w:t>
        </w:r>
        <w:r w:rsidR="00E84889">
          <w:rPr>
            <w:noProof/>
            <w:webHidden/>
          </w:rPr>
          <w:tab/>
        </w:r>
        <w:r w:rsidR="00E84889">
          <w:rPr>
            <w:noProof/>
            <w:webHidden/>
          </w:rPr>
          <w:fldChar w:fldCharType="begin"/>
        </w:r>
        <w:r w:rsidR="00E84889">
          <w:rPr>
            <w:noProof/>
            <w:webHidden/>
          </w:rPr>
          <w:instrText xml:space="preserve"> PAGEREF _Toc24613624 \h </w:instrText>
        </w:r>
        <w:r w:rsidR="00E84889">
          <w:rPr>
            <w:noProof/>
            <w:webHidden/>
          </w:rPr>
        </w:r>
        <w:r w:rsidR="00E84889">
          <w:rPr>
            <w:noProof/>
            <w:webHidden/>
          </w:rPr>
          <w:fldChar w:fldCharType="separate"/>
        </w:r>
        <w:r w:rsidR="00B678F8">
          <w:rPr>
            <w:noProof/>
            <w:webHidden/>
          </w:rPr>
          <w:t>26</w:t>
        </w:r>
        <w:r w:rsidR="00E84889">
          <w:rPr>
            <w:noProof/>
            <w:webHidden/>
          </w:rPr>
          <w:fldChar w:fldCharType="end"/>
        </w:r>
      </w:hyperlink>
    </w:p>
    <w:p w14:paraId="0DC0F51B" w14:textId="085EFC61" w:rsidR="00E84889" w:rsidRDefault="009F63A2">
      <w:pPr>
        <w:pStyle w:val="TOC4"/>
        <w:rPr>
          <w:rFonts w:asciiTheme="minorHAnsi" w:eastAsiaTheme="minorEastAsia" w:hAnsiTheme="minorHAnsi" w:cstheme="minorBidi"/>
          <w:noProof/>
          <w:snapToGrid/>
          <w:color w:val="auto"/>
          <w:szCs w:val="22"/>
        </w:rPr>
      </w:pPr>
      <w:hyperlink w:anchor="_Toc24613625" w:history="1">
        <w:r w:rsidR="00E84889" w:rsidRPr="00CA6ED6">
          <w:rPr>
            <w:rStyle w:val="Hyperlink"/>
            <w:noProof/>
          </w:rPr>
          <w:t>2.3.8.2.</w:t>
        </w:r>
        <w:r w:rsidR="00E84889">
          <w:rPr>
            <w:rFonts w:asciiTheme="minorHAnsi" w:eastAsiaTheme="minorEastAsia" w:hAnsiTheme="minorHAnsi" w:cstheme="minorBidi"/>
            <w:noProof/>
            <w:snapToGrid/>
            <w:color w:val="auto"/>
            <w:szCs w:val="22"/>
          </w:rPr>
          <w:tab/>
        </w:r>
        <w:r w:rsidR="00E84889" w:rsidRPr="00CA6ED6">
          <w:rPr>
            <w:rStyle w:val="Hyperlink"/>
            <w:noProof/>
          </w:rPr>
          <w:t>Applying Moisture Allowance after Determining Package Errors</w:t>
        </w:r>
        <w:r w:rsidR="00E84889">
          <w:rPr>
            <w:noProof/>
            <w:webHidden/>
          </w:rPr>
          <w:tab/>
        </w:r>
        <w:r w:rsidR="00E84889">
          <w:rPr>
            <w:noProof/>
            <w:webHidden/>
          </w:rPr>
          <w:fldChar w:fldCharType="begin"/>
        </w:r>
        <w:r w:rsidR="00E84889">
          <w:rPr>
            <w:noProof/>
            <w:webHidden/>
          </w:rPr>
          <w:instrText xml:space="preserve"> PAGEREF _Toc24613625 \h </w:instrText>
        </w:r>
        <w:r w:rsidR="00E84889">
          <w:rPr>
            <w:noProof/>
            <w:webHidden/>
          </w:rPr>
        </w:r>
        <w:r w:rsidR="00E84889">
          <w:rPr>
            <w:noProof/>
            <w:webHidden/>
          </w:rPr>
          <w:fldChar w:fldCharType="separate"/>
        </w:r>
        <w:r w:rsidR="00B678F8">
          <w:rPr>
            <w:noProof/>
            <w:webHidden/>
          </w:rPr>
          <w:t>29</w:t>
        </w:r>
        <w:r w:rsidR="00E84889">
          <w:rPr>
            <w:noProof/>
            <w:webHidden/>
          </w:rPr>
          <w:fldChar w:fldCharType="end"/>
        </w:r>
      </w:hyperlink>
    </w:p>
    <w:p w14:paraId="3E87D6EA" w14:textId="387D64A8" w:rsidR="00E84889" w:rsidRDefault="009F63A2">
      <w:pPr>
        <w:pStyle w:val="TOC4"/>
        <w:rPr>
          <w:rFonts w:asciiTheme="minorHAnsi" w:eastAsiaTheme="minorEastAsia" w:hAnsiTheme="minorHAnsi" w:cstheme="minorBidi"/>
          <w:noProof/>
          <w:snapToGrid/>
          <w:color w:val="auto"/>
          <w:szCs w:val="22"/>
        </w:rPr>
      </w:pPr>
      <w:hyperlink w:anchor="_Toc24613626" w:history="1">
        <w:r w:rsidR="00E84889" w:rsidRPr="00CA6ED6">
          <w:rPr>
            <w:rStyle w:val="Hyperlink"/>
            <w:noProof/>
          </w:rPr>
          <w:t>2.3.8.3.</w:t>
        </w:r>
        <w:r w:rsidR="00E84889">
          <w:rPr>
            <w:rFonts w:asciiTheme="minorHAnsi" w:eastAsiaTheme="minorEastAsia" w:hAnsiTheme="minorHAnsi" w:cstheme="minorBidi"/>
            <w:noProof/>
            <w:snapToGrid/>
            <w:color w:val="auto"/>
            <w:szCs w:val="22"/>
          </w:rPr>
          <w:tab/>
        </w:r>
        <w:r w:rsidR="00E84889" w:rsidRPr="00CA6ED6">
          <w:rPr>
            <w:rStyle w:val="Hyperlink"/>
            <w:noProof/>
          </w:rPr>
          <w:t>Moisture Allowance Gray Area</w:t>
        </w:r>
        <w:r w:rsidR="00E84889">
          <w:rPr>
            <w:noProof/>
            <w:webHidden/>
          </w:rPr>
          <w:tab/>
        </w:r>
        <w:r w:rsidR="00E84889">
          <w:rPr>
            <w:noProof/>
            <w:webHidden/>
          </w:rPr>
          <w:fldChar w:fldCharType="begin"/>
        </w:r>
        <w:r w:rsidR="00E84889">
          <w:rPr>
            <w:noProof/>
            <w:webHidden/>
          </w:rPr>
          <w:instrText xml:space="preserve"> PAGEREF _Toc24613626 \h </w:instrText>
        </w:r>
        <w:r w:rsidR="00E84889">
          <w:rPr>
            <w:noProof/>
            <w:webHidden/>
          </w:rPr>
        </w:r>
        <w:r w:rsidR="00E84889">
          <w:rPr>
            <w:noProof/>
            <w:webHidden/>
          </w:rPr>
          <w:fldChar w:fldCharType="separate"/>
        </w:r>
        <w:r w:rsidR="00B678F8">
          <w:rPr>
            <w:noProof/>
            <w:webHidden/>
          </w:rPr>
          <w:t>30</w:t>
        </w:r>
        <w:r w:rsidR="00E84889">
          <w:rPr>
            <w:noProof/>
            <w:webHidden/>
          </w:rPr>
          <w:fldChar w:fldCharType="end"/>
        </w:r>
      </w:hyperlink>
    </w:p>
    <w:p w14:paraId="7C4C9B22" w14:textId="271E43B1" w:rsidR="00E84889" w:rsidRDefault="009F63A2">
      <w:pPr>
        <w:pStyle w:val="TOC2"/>
        <w:rPr>
          <w:rFonts w:asciiTheme="minorHAnsi" w:eastAsiaTheme="minorEastAsia" w:hAnsiTheme="minorHAnsi" w:cstheme="minorBidi"/>
          <w:bCs w:val="0"/>
          <w:color w:val="auto"/>
        </w:rPr>
      </w:pPr>
      <w:hyperlink w:anchor="_Toc24613627" w:history="1">
        <w:r w:rsidR="00E84889" w:rsidRPr="00CA6ED6">
          <w:rPr>
            <w:rStyle w:val="Hyperlink"/>
          </w:rPr>
          <w:t>2.4.</w:t>
        </w:r>
        <w:r w:rsidR="00E84889">
          <w:rPr>
            <w:rFonts w:asciiTheme="minorHAnsi" w:eastAsiaTheme="minorEastAsia" w:hAnsiTheme="minorHAnsi" w:cstheme="minorBidi"/>
            <w:bCs w:val="0"/>
            <w:color w:val="auto"/>
          </w:rPr>
          <w:tab/>
        </w:r>
        <w:r w:rsidR="00E84889" w:rsidRPr="00CA6ED6">
          <w:rPr>
            <w:rStyle w:val="Hyperlink"/>
          </w:rPr>
          <w:t>Borax</w:t>
        </w:r>
        <w:r w:rsidR="00E84889">
          <w:rPr>
            <w:webHidden/>
          </w:rPr>
          <w:tab/>
        </w:r>
        <w:r w:rsidR="00E84889">
          <w:rPr>
            <w:webHidden/>
          </w:rPr>
          <w:fldChar w:fldCharType="begin"/>
        </w:r>
        <w:r w:rsidR="00E84889">
          <w:rPr>
            <w:webHidden/>
          </w:rPr>
          <w:instrText xml:space="preserve"> PAGEREF _Toc24613627 \h </w:instrText>
        </w:r>
        <w:r w:rsidR="00E84889">
          <w:rPr>
            <w:webHidden/>
          </w:rPr>
        </w:r>
        <w:r w:rsidR="00E84889">
          <w:rPr>
            <w:webHidden/>
          </w:rPr>
          <w:fldChar w:fldCharType="separate"/>
        </w:r>
        <w:r w:rsidR="00B678F8">
          <w:rPr>
            <w:webHidden/>
          </w:rPr>
          <w:t>31</w:t>
        </w:r>
        <w:r w:rsidR="00E84889">
          <w:rPr>
            <w:webHidden/>
          </w:rPr>
          <w:fldChar w:fldCharType="end"/>
        </w:r>
      </w:hyperlink>
    </w:p>
    <w:p w14:paraId="21E8562C" w14:textId="5B07DB30" w:rsidR="00E84889" w:rsidRDefault="009F63A2">
      <w:pPr>
        <w:pStyle w:val="TOC3"/>
        <w:rPr>
          <w:rFonts w:asciiTheme="minorHAnsi" w:eastAsiaTheme="minorEastAsia" w:hAnsiTheme="minorHAnsi" w:cstheme="minorBidi"/>
          <w:iCs w:val="0"/>
          <w:color w:val="auto"/>
          <w:szCs w:val="22"/>
        </w:rPr>
      </w:pPr>
      <w:hyperlink w:anchor="_Toc24613628" w:history="1">
        <w:r w:rsidR="00E84889" w:rsidRPr="00CA6ED6">
          <w:rPr>
            <w:rStyle w:val="Hyperlink"/>
            <w14:scene3d>
              <w14:camera w14:prst="orthographicFront"/>
              <w14:lightRig w14:rig="threePt" w14:dir="t">
                <w14:rot w14:lat="0" w14:lon="0" w14:rev="0"/>
              </w14:lightRig>
            </w14:scene3d>
          </w:rPr>
          <w:t>2.4.1.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_Toc24613628 \h </w:instrText>
        </w:r>
        <w:r w:rsidR="00E84889">
          <w:rPr>
            <w:webHidden/>
          </w:rPr>
        </w:r>
        <w:r w:rsidR="00E84889">
          <w:rPr>
            <w:webHidden/>
          </w:rPr>
          <w:fldChar w:fldCharType="separate"/>
        </w:r>
        <w:r w:rsidR="00B678F8">
          <w:rPr>
            <w:webHidden/>
          </w:rPr>
          <w:t>31</w:t>
        </w:r>
        <w:r w:rsidR="00E84889">
          <w:rPr>
            <w:webHidden/>
          </w:rPr>
          <w:fldChar w:fldCharType="end"/>
        </w:r>
      </w:hyperlink>
    </w:p>
    <w:p w14:paraId="693EA256" w14:textId="1AA11081" w:rsidR="00E84889" w:rsidRDefault="009F63A2">
      <w:pPr>
        <w:pStyle w:val="TOC3"/>
        <w:rPr>
          <w:rFonts w:asciiTheme="minorHAnsi" w:eastAsiaTheme="minorEastAsia" w:hAnsiTheme="minorHAnsi" w:cstheme="minorBidi"/>
          <w:iCs w:val="0"/>
          <w:color w:val="auto"/>
          <w:szCs w:val="22"/>
        </w:rPr>
      </w:pPr>
      <w:hyperlink w:anchor="_Toc24613629" w:history="1">
        <w:r w:rsidR="00E84889" w:rsidRPr="00CA6ED6">
          <w:rPr>
            <w:rStyle w:val="Hyperlink"/>
            <w14:scene3d>
              <w14:camera w14:prst="orthographicFront"/>
              <w14:lightRig w14:rig="threePt" w14:dir="t">
                <w14:rot w14:lat="0" w14:lon="0" w14:rev="0"/>
              </w14:lightRig>
            </w14:scene3d>
          </w:rPr>
          <w:t>2.4.2.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_Toc24613629 \h </w:instrText>
        </w:r>
        <w:r w:rsidR="00E84889">
          <w:rPr>
            <w:webHidden/>
          </w:rPr>
        </w:r>
        <w:r w:rsidR="00E84889">
          <w:rPr>
            <w:webHidden/>
          </w:rPr>
          <w:fldChar w:fldCharType="separate"/>
        </w:r>
        <w:r w:rsidR="00B678F8">
          <w:rPr>
            <w:webHidden/>
          </w:rPr>
          <w:t>31</w:t>
        </w:r>
        <w:r w:rsidR="00E84889">
          <w:rPr>
            <w:webHidden/>
          </w:rPr>
          <w:fldChar w:fldCharType="end"/>
        </w:r>
      </w:hyperlink>
    </w:p>
    <w:p w14:paraId="22E69A9B" w14:textId="7A1DDD29" w:rsidR="00E84889" w:rsidRDefault="009F63A2">
      <w:pPr>
        <w:pStyle w:val="TOC2"/>
        <w:rPr>
          <w:rFonts w:asciiTheme="minorHAnsi" w:eastAsiaTheme="minorEastAsia" w:hAnsiTheme="minorHAnsi" w:cstheme="minorBidi"/>
          <w:bCs w:val="0"/>
          <w:color w:val="auto"/>
        </w:rPr>
      </w:pPr>
      <w:hyperlink w:anchor="_Toc24613630" w:history="1">
        <w:r w:rsidR="00E84889" w:rsidRPr="00CA6ED6">
          <w:rPr>
            <w:rStyle w:val="Hyperlink"/>
          </w:rPr>
          <w:t>2.5.</w:t>
        </w:r>
        <w:r w:rsidR="00E84889">
          <w:rPr>
            <w:rFonts w:asciiTheme="minorHAnsi" w:eastAsiaTheme="minorEastAsia" w:hAnsiTheme="minorHAnsi" w:cstheme="minorBidi"/>
            <w:bCs w:val="0"/>
            <w:color w:val="auto"/>
          </w:rPr>
          <w:tab/>
        </w:r>
        <w:r w:rsidR="00E84889" w:rsidRPr="00CA6ED6">
          <w:rPr>
            <w:rStyle w:val="Hyperlink"/>
          </w:rPr>
          <w:t>Determination of Drained Weight</w:t>
        </w:r>
        <w:r w:rsidR="00E84889">
          <w:rPr>
            <w:webHidden/>
          </w:rPr>
          <w:tab/>
        </w:r>
        <w:r w:rsidR="00E84889">
          <w:rPr>
            <w:webHidden/>
          </w:rPr>
          <w:fldChar w:fldCharType="begin"/>
        </w:r>
        <w:r w:rsidR="00E84889">
          <w:rPr>
            <w:webHidden/>
          </w:rPr>
          <w:instrText xml:space="preserve"> PAGEREF _Toc24613630 \h </w:instrText>
        </w:r>
        <w:r w:rsidR="00E84889">
          <w:rPr>
            <w:webHidden/>
          </w:rPr>
        </w:r>
        <w:r w:rsidR="00E84889">
          <w:rPr>
            <w:webHidden/>
          </w:rPr>
          <w:fldChar w:fldCharType="separate"/>
        </w:r>
        <w:r w:rsidR="00B678F8">
          <w:rPr>
            <w:webHidden/>
          </w:rPr>
          <w:t>33</w:t>
        </w:r>
        <w:r w:rsidR="00E84889">
          <w:rPr>
            <w:webHidden/>
          </w:rPr>
          <w:fldChar w:fldCharType="end"/>
        </w:r>
      </w:hyperlink>
    </w:p>
    <w:p w14:paraId="03C5EC3A" w14:textId="16EDFFFA" w:rsidR="00E84889" w:rsidRDefault="009F63A2">
      <w:pPr>
        <w:pStyle w:val="TOC3"/>
        <w:rPr>
          <w:rFonts w:asciiTheme="minorHAnsi" w:eastAsiaTheme="minorEastAsia" w:hAnsiTheme="minorHAnsi" w:cstheme="minorBidi"/>
          <w:iCs w:val="0"/>
          <w:color w:val="auto"/>
          <w:szCs w:val="22"/>
        </w:rPr>
      </w:pPr>
      <w:hyperlink w:anchor="_Toc24613631" w:history="1">
        <w:r w:rsidR="00E84889" w:rsidRPr="00CA6ED6">
          <w:rPr>
            <w:rStyle w:val="Hyperlink"/>
            <w14:scene3d>
              <w14:camera w14:prst="orthographicFront"/>
              <w14:lightRig w14:rig="threePt" w14:dir="t">
                <w14:rot w14:lat="0" w14:lon="0" w14:rev="0"/>
              </w14:lightRig>
            </w14:scene3d>
          </w:rPr>
          <w:t>2.5.1.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_Toc24613631 \h </w:instrText>
        </w:r>
        <w:r w:rsidR="00E84889">
          <w:rPr>
            <w:webHidden/>
          </w:rPr>
        </w:r>
        <w:r w:rsidR="00E84889">
          <w:rPr>
            <w:webHidden/>
          </w:rPr>
          <w:fldChar w:fldCharType="separate"/>
        </w:r>
        <w:r w:rsidR="00B678F8">
          <w:rPr>
            <w:webHidden/>
          </w:rPr>
          <w:t>33</w:t>
        </w:r>
        <w:r w:rsidR="00E84889">
          <w:rPr>
            <w:webHidden/>
          </w:rPr>
          <w:fldChar w:fldCharType="end"/>
        </w:r>
      </w:hyperlink>
    </w:p>
    <w:p w14:paraId="5B041E39" w14:textId="654ED28C" w:rsidR="00E84889" w:rsidRDefault="009F63A2">
      <w:pPr>
        <w:pStyle w:val="TOC3"/>
        <w:rPr>
          <w:rFonts w:asciiTheme="minorHAnsi" w:eastAsiaTheme="minorEastAsia" w:hAnsiTheme="minorHAnsi" w:cstheme="minorBidi"/>
          <w:iCs w:val="0"/>
          <w:color w:val="auto"/>
          <w:szCs w:val="22"/>
        </w:rPr>
      </w:pPr>
      <w:hyperlink w:anchor="_Toc24613632" w:history="1">
        <w:r w:rsidR="00E84889" w:rsidRPr="00CA6ED6">
          <w:rPr>
            <w:rStyle w:val="Hyperlink"/>
            <w14:scene3d>
              <w14:camera w14:prst="orthographicFront"/>
              <w14:lightRig w14:rig="threePt" w14:dir="t">
                <w14:rot w14:lat="0" w14:lon="0" w14:rev="0"/>
              </w14:lightRig>
            </w14:scene3d>
          </w:rPr>
          <w:t>2.5.2.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_Toc24613632 \h </w:instrText>
        </w:r>
        <w:r w:rsidR="00E84889">
          <w:rPr>
            <w:webHidden/>
          </w:rPr>
        </w:r>
        <w:r w:rsidR="00E84889">
          <w:rPr>
            <w:webHidden/>
          </w:rPr>
          <w:fldChar w:fldCharType="separate"/>
        </w:r>
        <w:r w:rsidR="00B678F8">
          <w:rPr>
            <w:webHidden/>
          </w:rPr>
          <w:t>33</w:t>
        </w:r>
        <w:r w:rsidR="00E84889">
          <w:rPr>
            <w:webHidden/>
          </w:rPr>
          <w:fldChar w:fldCharType="end"/>
        </w:r>
      </w:hyperlink>
    </w:p>
    <w:p w14:paraId="4808508A" w14:textId="68E74764" w:rsidR="00E84889" w:rsidRDefault="009F63A2">
      <w:pPr>
        <w:pStyle w:val="TOC2"/>
        <w:rPr>
          <w:rFonts w:asciiTheme="minorHAnsi" w:eastAsiaTheme="minorEastAsia" w:hAnsiTheme="minorHAnsi" w:cstheme="minorBidi"/>
          <w:bCs w:val="0"/>
          <w:color w:val="auto"/>
        </w:rPr>
      </w:pPr>
      <w:hyperlink w:anchor="_Toc24613633" w:history="1">
        <w:r w:rsidR="00E84889" w:rsidRPr="00CA6ED6">
          <w:rPr>
            <w:rStyle w:val="Hyperlink"/>
          </w:rPr>
          <w:t>2.6.</w:t>
        </w:r>
        <w:r w:rsidR="00E84889">
          <w:rPr>
            <w:rFonts w:asciiTheme="minorHAnsi" w:eastAsiaTheme="minorEastAsia" w:hAnsiTheme="minorHAnsi" w:cstheme="minorBidi"/>
            <w:bCs w:val="0"/>
            <w:color w:val="auto"/>
          </w:rPr>
          <w:tab/>
        </w:r>
        <w:r w:rsidR="00E84889" w:rsidRPr="00CA6ED6">
          <w:rPr>
            <w:rStyle w:val="Hyperlink"/>
          </w:rPr>
          <w:t>Net Weight of Encased-in-Ice and Ice Glazed Products</w:t>
        </w:r>
        <w:r w:rsidR="00E84889">
          <w:rPr>
            <w:webHidden/>
          </w:rPr>
          <w:tab/>
        </w:r>
        <w:r w:rsidR="00E84889">
          <w:rPr>
            <w:webHidden/>
          </w:rPr>
          <w:fldChar w:fldCharType="begin"/>
        </w:r>
        <w:r w:rsidR="00E84889">
          <w:rPr>
            <w:webHidden/>
          </w:rPr>
          <w:instrText xml:space="preserve"> PAGEREF _Toc24613633 \h </w:instrText>
        </w:r>
        <w:r w:rsidR="00E84889">
          <w:rPr>
            <w:webHidden/>
          </w:rPr>
        </w:r>
        <w:r w:rsidR="00E84889">
          <w:rPr>
            <w:webHidden/>
          </w:rPr>
          <w:fldChar w:fldCharType="separate"/>
        </w:r>
        <w:r w:rsidR="00B678F8">
          <w:rPr>
            <w:webHidden/>
          </w:rPr>
          <w:t>34</w:t>
        </w:r>
        <w:r w:rsidR="00E84889">
          <w:rPr>
            <w:webHidden/>
          </w:rPr>
          <w:fldChar w:fldCharType="end"/>
        </w:r>
      </w:hyperlink>
    </w:p>
    <w:p w14:paraId="0206A430" w14:textId="2FC43474" w:rsidR="00E84889" w:rsidRDefault="009F63A2">
      <w:pPr>
        <w:pStyle w:val="TOC3"/>
        <w:rPr>
          <w:rFonts w:asciiTheme="minorHAnsi" w:eastAsiaTheme="minorEastAsia" w:hAnsiTheme="minorHAnsi" w:cstheme="minorBidi"/>
          <w:iCs w:val="0"/>
          <w:color w:val="auto"/>
          <w:szCs w:val="22"/>
        </w:rPr>
      </w:pPr>
      <w:hyperlink w:anchor="_Toc24613634" w:history="1">
        <w:r w:rsidR="00E84889" w:rsidRPr="00CA6ED6">
          <w:rPr>
            <w:rStyle w:val="Hyperlink"/>
            <w14:scene3d>
              <w14:camera w14:prst="orthographicFront"/>
              <w14:lightRig w14:rig="threePt" w14:dir="t">
                <w14:rot w14:lat="0" w14:lon="0" w14:rev="0"/>
              </w14:lightRig>
            </w14:scene3d>
          </w:rPr>
          <w:t>2.6.1.</w:t>
        </w:r>
        <w:r w:rsidR="00E84889">
          <w:rPr>
            <w:rFonts w:asciiTheme="minorHAnsi" w:eastAsiaTheme="minorEastAsia" w:hAnsiTheme="minorHAnsi" w:cstheme="minorBidi"/>
            <w:iCs w:val="0"/>
            <w:color w:val="auto"/>
            <w:szCs w:val="22"/>
          </w:rPr>
          <w:tab/>
        </w:r>
        <w:r w:rsidR="00E84889" w:rsidRPr="00CA6ED6">
          <w:rPr>
            <w:rStyle w:val="Hyperlink"/>
          </w:rPr>
          <w:t>Net Weight of Encased-in-Ice and Frozen Block Product</w:t>
        </w:r>
        <w:r w:rsidR="00E84889">
          <w:rPr>
            <w:webHidden/>
          </w:rPr>
          <w:tab/>
        </w:r>
        <w:r w:rsidR="00E84889">
          <w:rPr>
            <w:webHidden/>
          </w:rPr>
          <w:fldChar w:fldCharType="begin"/>
        </w:r>
        <w:r w:rsidR="00E84889">
          <w:rPr>
            <w:webHidden/>
          </w:rPr>
          <w:instrText xml:space="preserve"> PAGEREF _Toc24613634 \h </w:instrText>
        </w:r>
        <w:r w:rsidR="00E84889">
          <w:rPr>
            <w:webHidden/>
          </w:rPr>
        </w:r>
        <w:r w:rsidR="00E84889">
          <w:rPr>
            <w:webHidden/>
          </w:rPr>
          <w:fldChar w:fldCharType="separate"/>
        </w:r>
        <w:r w:rsidR="00B678F8">
          <w:rPr>
            <w:webHidden/>
          </w:rPr>
          <w:t>34</w:t>
        </w:r>
        <w:r w:rsidR="00E84889">
          <w:rPr>
            <w:webHidden/>
          </w:rPr>
          <w:fldChar w:fldCharType="end"/>
        </w:r>
      </w:hyperlink>
    </w:p>
    <w:p w14:paraId="53D5880C" w14:textId="16EB2E2E" w:rsidR="00E84889" w:rsidRDefault="009F63A2">
      <w:pPr>
        <w:pStyle w:val="TOC4"/>
        <w:rPr>
          <w:rFonts w:asciiTheme="minorHAnsi" w:eastAsiaTheme="minorEastAsia" w:hAnsiTheme="minorHAnsi" w:cstheme="minorBidi"/>
          <w:noProof/>
          <w:snapToGrid/>
          <w:color w:val="auto"/>
          <w:szCs w:val="22"/>
        </w:rPr>
      </w:pPr>
      <w:hyperlink w:anchor="_Toc24613635" w:history="1">
        <w:r w:rsidR="00E84889" w:rsidRPr="00CA6ED6">
          <w:rPr>
            <w:rStyle w:val="Hyperlink"/>
            <w:noProof/>
          </w:rPr>
          <w:t>2.6.1.1.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_Toc24613635 \h </w:instrText>
        </w:r>
        <w:r w:rsidR="00E84889">
          <w:rPr>
            <w:noProof/>
            <w:webHidden/>
          </w:rPr>
        </w:r>
        <w:r w:rsidR="00E84889">
          <w:rPr>
            <w:noProof/>
            <w:webHidden/>
          </w:rPr>
          <w:fldChar w:fldCharType="separate"/>
        </w:r>
        <w:r w:rsidR="00B678F8">
          <w:rPr>
            <w:noProof/>
            <w:webHidden/>
          </w:rPr>
          <w:t>34</w:t>
        </w:r>
        <w:r w:rsidR="00E84889">
          <w:rPr>
            <w:noProof/>
            <w:webHidden/>
          </w:rPr>
          <w:fldChar w:fldCharType="end"/>
        </w:r>
      </w:hyperlink>
    </w:p>
    <w:p w14:paraId="41D1208F" w14:textId="4E535719" w:rsidR="00E84889" w:rsidRDefault="009F63A2">
      <w:pPr>
        <w:pStyle w:val="TOC4"/>
        <w:rPr>
          <w:rFonts w:asciiTheme="minorHAnsi" w:eastAsiaTheme="minorEastAsia" w:hAnsiTheme="minorHAnsi" w:cstheme="minorBidi"/>
          <w:noProof/>
          <w:snapToGrid/>
          <w:color w:val="auto"/>
          <w:szCs w:val="22"/>
        </w:rPr>
      </w:pPr>
      <w:hyperlink w:anchor="_Toc24613636" w:history="1">
        <w:r w:rsidR="00E84889" w:rsidRPr="00CA6ED6">
          <w:rPr>
            <w:rStyle w:val="Hyperlink"/>
            <w:noProof/>
          </w:rPr>
          <w:t>2.6.1.2.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 for Encased-in-Ice Product Only</w:t>
        </w:r>
        <w:r w:rsidR="00E84889">
          <w:rPr>
            <w:noProof/>
            <w:webHidden/>
          </w:rPr>
          <w:tab/>
        </w:r>
        <w:r w:rsidR="00E84889">
          <w:rPr>
            <w:noProof/>
            <w:webHidden/>
          </w:rPr>
          <w:fldChar w:fldCharType="begin"/>
        </w:r>
        <w:r w:rsidR="00E84889">
          <w:rPr>
            <w:noProof/>
            <w:webHidden/>
          </w:rPr>
          <w:instrText xml:space="preserve"> PAGEREF _Toc24613636 \h </w:instrText>
        </w:r>
        <w:r w:rsidR="00E84889">
          <w:rPr>
            <w:noProof/>
            <w:webHidden/>
          </w:rPr>
        </w:r>
        <w:r w:rsidR="00E84889">
          <w:rPr>
            <w:noProof/>
            <w:webHidden/>
          </w:rPr>
          <w:fldChar w:fldCharType="separate"/>
        </w:r>
        <w:r w:rsidR="00B678F8">
          <w:rPr>
            <w:noProof/>
            <w:webHidden/>
          </w:rPr>
          <w:t>35</w:t>
        </w:r>
        <w:r w:rsidR="00E84889">
          <w:rPr>
            <w:noProof/>
            <w:webHidden/>
          </w:rPr>
          <w:fldChar w:fldCharType="end"/>
        </w:r>
      </w:hyperlink>
    </w:p>
    <w:p w14:paraId="0EDAE385" w14:textId="54EDA7DD" w:rsidR="00E84889" w:rsidRDefault="009F63A2">
      <w:pPr>
        <w:pStyle w:val="TOC3"/>
        <w:rPr>
          <w:rFonts w:asciiTheme="minorHAnsi" w:eastAsiaTheme="minorEastAsia" w:hAnsiTheme="minorHAnsi" w:cstheme="minorBidi"/>
          <w:iCs w:val="0"/>
          <w:color w:val="auto"/>
          <w:szCs w:val="22"/>
        </w:rPr>
      </w:pPr>
      <w:hyperlink w:anchor="_Toc24613637" w:history="1">
        <w:r w:rsidR="00E84889" w:rsidRPr="00CA6ED6">
          <w:rPr>
            <w:rStyle w:val="Hyperlink"/>
            <w14:scene3d>
              <w14:camera w14:prst="orthographicFront"/>
              <w14:lightRig w14:rig="threePt" w14:dir="t">
                <w14:rot w14:lat="0" w14:lon="0" w14:rev="0"/>
              </w14:lightRig>
            </w14:scene3d>
          </w:rPr>
          <w:t>2.6.2.</w:t>
        </w:r>
        <w:r w:rsidR="00E84889">
          <w:rPr>
            <w:rFonts w:asciiTheme="minorHAnsi" w:eastAsiaTheme="minorEastAsia" w:hAnsiTheme="minorHAnsi" w:cstheme="minorBidi"/>
            <w:iCs w:val="0"/>
            <w:color w:val="auto"/>
            <w:szCs w:val="22"/>
          </w:rPr>
          <w:tab/>
        </w:r>
        <w:r w:rsidR="00E84889" w:rsidRPr="00CA6ED6">
          <w:rPr>
            <w:rStyle w:val="Hyperlink"/>
          </w:rPr>
          <w:t>Net Weight of Ice Glazed Seafood, Meat, Poultry or Similar Products</w:t>
        </w:r>
        <w:r w:rsidR="00E84889">
          <w:rPr>
            <w:webHidden/>
          </w:rPr>
          <w:tab/>
        </w:r>
        <w:r w:rsidR="00E84889">
          <w:rPr>
            <w:webHidden/>
          </w:rPr>
          <w:fldChar w:fldCharType="begin"/>
        </w:r>
        <w:r w:rsidR="00E84889">
          <w:rPr>
            <w:webHidden/>
          </w:rPr>
          <w:instrText xml:space="preserve"> PAGEREF _Toc24613637 \h </w:instrText>
        </w:r>
        <w:r w:rsidR="00E84889">
          <w:rPr>
            <w:webHidden/>
          </w:rPr>
        </w:r>
        <w:r w:rsidR="00E84889">
          <w:rPr>
            <w:webHidden/>
          </w:rPr>
          <w:fldChar w:fldCharType="separate"/>
        </w:r>
        <w:r w:rsidR="00B678F8">
          <w:rPr>
            <w:webHidden/>
          </w:rPr>
          <w:t>36</w:t>
        </w:r>
        <w:r w:rsidR="00E84889">
          <w:rPr>
            <w:webHidden/>
          </w:rPr>
          <w:fldChar w:fldCharType="end"/>
        </w:r>
      </w:hyperlink>
    </w:p>
    <w:p w14:paraId="7E57296C" w14:textId="0C4C33B6" w:rsidR="00E84889" w:rsidRDefault="009F63A2">
      <w:pPr>
        <w:pStyle w:val="TOC4"/>
        <w:rPr>
          <w:rFonts w:asciiTheme="minorHAnsi" w:eastAsiaTheme="minorEastAsia" w:hAnsiTheme="minorHAnsi" w:cstheme="minorBidi"/>
          <w:noProof/>
          <w:snapToGrid/>
          <w:color w:val="auto"/>
          <w:szCs w:val="22"/>
        </w:rPr>
      </w:pPr>
      <w:hyperlink w:anchor="_Toc24613638" w:history="1">
        <w:r w:rsidR="00E84889" w:rsidRPr="00CA6ED6">
          <w:rPr>
            <w:rStyle w:val="Hyperlink"/>
            <w:noProof/>
          </w:rPr>
          <w:t>2.6.2.1.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_Toc24613638 \h </w:instrText>
        </w:r>
        <w:r w:rsidR="00E84889">
          <w:rPr>
            <w:noProof/>
            <w:webHidden/>
          </w:rPr>
        </w:r>
        <w:r w:rsidR="00E84889">
          <w:rPr>
            <w:noProof/>
            <w:webHidden/>
          </w:rPr>
          <w:fldChar w:fldCharType="separate"/>
        </w:r>
        <w:r w:rsidR="00B678F8">
          <w:rPr>
            <w:noProof/>
            <w:webHidden/>
          </w:rPr>
          <w:t>36</w:t>
        </w:r>
        <w:r w:rsidR="00E84889">
          <w:rPr>
            <w:noProof/>
            <w:webHidden/>
          </w:rPr>
          <w:fldChar w:fldCharType="end"/>
        </w:r>
      </w:hyperlink>
    </w:p>
    <w:p w14:paraId="70DD18B4" w14:textId="5DA15E52" w:rsidR="00E84889" w:rsidRDefault="009F63A2">
      <w:pPr>
        <w:pStyle w:val="TOC4"/>
        <w:rPr>
          <w:rFonts w:asciiTheme="minorHAnsi" w:eastAsiaTheme="minorEastAsia" w:hAnsiTheme="minorHAnsi" w:cstheme="minorBidi"/>
          <w:noProof/>
          <w:snapToGrid/>
          <w:color w:val="auto"/>
          <w:szCs w:val="22"/>
        </w:rPr>
      </w:pPr>
      <w:hyperlink w:anchor="_Toc24613639" w:history="1">
        <w:r w:rsidR="00E84889" w:rsidRPr="00CA6ED6">
          <w:rPr>
            <w:rStyle w:val="Hyperlink"/>
            <w:noProof/>
          </w:rPr>
          <w:t>2.6.2.2.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Procedures for Ice Glazed Product Only</w:t>
        </w:r>
        <w:r w:rsidR="00E84889">
          <w:rPr>
            <w:noProof/>
            <w:webHidden/>
          </w:rPr>
          <w:tab/>
        </w:r>
        <w:r w:rsidR="00E84889">
          <w:rPr>
            <w:noProof/>
            <w:webHidden/>
          </w:rPr>
          <w:fldChar w:fldCharType="begin"/>
        </w:r>
        <w:r w:rsidR="00E84889">
          <w:rPr>
            <w:noProof/>
            <w:webHidden/>
          </w:rPr>
          <w:instrText xml:space="preserve"> PAGEREF _Toc24613639 \h </w:instrText>
        </w:r>
        <w:r w:rsidR="00E84889">
          <w:rPr>
            <w:noProof/>
            <w:webHidden/>
          </w:rPr>
        </w:r>
        <w:r w:rsidR="00E84889">
          <w:rPr>
            <w:noProof/>
            <w:webHidden/>
          </w:rPr>
          <w:fldChar w:fldCharType="separate"/>
        </w:r>
        <w:r w:rsidR="00B678F8">
          <w:rPr>
            <w:noProof/>
            <w:webHidden/>
          </w:rPr>
          <w:t>36</w:t>
        </w:r>
        <w:r w:rsidR="00E84889">
          <w:rPr>
            <w:noProof/>
            <w:webHidden/>
          </w:rPr>
          <w:fldChar w:fldCharType="end"/>
        </w:r>
      </w:hyperlink>
    </w:p>
    <w:p w14:paraId="6D09B6FC" w14:textId="7971560D" w:rsidR="00E84889" w:rsidRDefault="009F63A2">
      <w:pPr>
        <w:pStyle w:val="TOC3"/>
        <w:rPr>
          <w:rFonts w:asciiTheme="minorHAnsi" w:eastAsiaTheme="minorEastAsia" w:hAnsiTheme="minorHAnsi" w:cstheme="minorBidi"/>
          <w:iCs w:val="0"/>
          <w:color w:val="auto"/>
          <w:szCs w:val="22"/>
        </w:rPr>
      </w:pPr>
      <w:hyperlink w:anchor="_Toc24613640" w:history="1">
        <w:r w:rsidR="00E84889" w:rsidRPr="00CA6ED6">
          <w:rPr>
            <w:rStyle w:val="Hyperlink"/>
            <w14:scene3d>
              <w14:camera w14:prst="orthographicFront"/>
              <w14:lightRig w14:rig="threePt" w14:dir="t">
                <w14:rot w14:lat="0" w14:lon="0" w14:rev="0"/>
              </w14:lightRig>
            </w14:scene3d>
          </w:rPr>
          <w:t>2.6.3.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_Toc24613640 \h </w:instrText>
        </w:r>
        <w:r w:rsidR="00E84889">
          <w:rPr>
            <w:webHidden/>
          </w:rPr>
        </w:r>
        <w:r w:rsidR="00E84889">
          <w:rPr>
            <w:webHidden/>
          </w:rPr>
          <w:fldChar w:fldCharType="separate"/>
        </w:r>
        <w:r w:rsidR="00B678F8">
          <w:rPr>
            <w:webHidden/>
          </w:rPr>
          <w:t>37</w:t>
        </w:r>
        <w:r w:rsidR="00E84889">
          <w:rPr>
            <w:webHidden/>
          </w:rPr>
          <w:fldChar w:fldCharType="end"/>
        </w:r>
      </w:hyperlink>
    </w:p>
    <w:p w14:paraId="28BDDCA8" w14:textId="5513A7BA" w:rsidR="00E84889" w:rsidRDefault="009F63A2">
      <w:pPr>
        <w:pStyle w:val="TOC2"/>
        <w:rPr>
          <w:rFonts w:asciiTheme="minorHAnsi" w:eastAsiaTheme="minorEastAsia" w:hAnsiTheme="minorHAnsi" w:cstheme="minorBidi"/>
          <w:bCs w:val="0"/>
          <w:color w:val="auto"/>
        </w:rPr>
      </w:pPr>
      <w:hyperlink w:anchor="_Toc24613641" w:history="1">
        <w:r w:rsidR="00E84889" w:rsidRPr="00CA6ED6">
          <w:rPr>
            <w:rStyle w:val="Hyperlink"/>
          </w:rPr>
          <w:t>2.7.</w:t>
        </w:r>
        <w:r w:rsidR="00E84889">
          <w:rPr>
            <w:rFonts w:asciiTheme="minorHAnsi" w:eastAsiaTheme="minorEastAsia" w:hAnsiTheme="minorHAnsi" w:cstheme="minorBidi"/>
            <w:bCs w:val="0"/>
            <w:color w:val="auto"/>
          </w:rPr>
          <w:tab/>
        </w:r>
        <w:r w:rsidR="00E84889" w:rsidRPr="00CA6ED6">
          <w:rPr>
            <w:rStyle w:val="Hyperlink"/>
          </w:rPr>
          <w:t>Determining the Net Weight and Percentage of Purge in Packages of Fresh and Frozen Chitterlings</w:t>
        </w:r>
        <w:r w:rsidR="00E84889">
          <w:rPr>
            <w:webHidden/>
          </w:rPr>
          <w:tab/>
        </w:r>
        <w:r w:rsidR="00E84889">
          <w:rPr>
            <w:webHidden/>
          </w:rPr>
          <w:fldChar w:fldCharType="begin"/>
        </w:r>
        <w:r w:rsidR="00E84889">
          <w:rPr>
            <w:webHidden/>
          </w:rPr>
          <w:instrText xml:space="preserve"> PAGEREF _Toc24613641 \h </w:instrText>
        </w:r>
        <w:r w:rsidR="00E84889">
          <w:rPr>
            <w:webHidden/>
          </w:rPr>
        </w:r>
        <w:r w:rsidR="00E84889">
          <w:rPr>
            <w:webHidden/>
          </w:rPr>
          <w:fldChar w:fldCharType="separate"/>
        </w:r>
        <w:r w:rsidR="00B678F8">
          <w:rPr>
            <w:webHidden/>
          </w:rPr>
          <w:t>37</w:t>
        </w:r>
        <w:r w:rsidR="00E84889">
          <w:rPr>
            <w:webHidden/>
          </w:rPr>
          <w:fldChar w:fldCharType="end"/>
        </w:r>
      </w:hyperlink>
    </w:p>
    <w:p w14:paraId="16C6DD4B" w14:textId="6DE5ACFE" w:rsidR="00E84889" w:rsidRDefault="009F63A2">
      <w:pPr>
        <w:pStyle w:val="TOC3"/>
        <w:rPr>
          <w:rFonts w:asciiTheme="minorHAnsi" w:eastAsiaTheme="minorEastAsia" w:hAnsiTheme="minorHAnsi" w:cstheme="minorBidi"/>
          <w:iCs w:val="0"/>
          <w:color w:val="auto"/>
          <w:szCs w:val="22"/>
        </w:rPr>
      </w:pPr>
      <w:hyperlink w:anchor="_Toc24613642" w:history="1">
        <w:r w:rsidR="00E84889" w:rsidRPr="00CA6ED6">
          <w:rPr>
            <w:rStyle w:val="Hyperlink"/>
            <w14:scene3d>
              <w14:camera w14:prst="orthographicFront"/>
              <w14:lightRig w14:rig="threePt" w14:dir="t">
                <w14:rot w14:lat="0" w14:lon="0" w14:rev="0"/>
              </w14:lightRig>
            </w14:scene3d>
          </w:rPr>
          <w:t>2.7.1.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_Toc24613642 \h </w:instrText>
        </w:r>
        <w:r w:rsidR="00E84889">
          <w:rPr>
            <w:webHidden/>
          </w:rPr>
        </w:r>
        <w:r w:rsidR="00E84889">
          <w:rPr>
            <w:webHidden/>
          </w:rPr>
          <w:fldChar w:fldCharType="separate"/>
        </w:r>
        <w:r w:rsidR="00B678F8">
          <w:rPr>
            <w:webHidden/>
          </w:rPr>
          <w:t>37</w:t>
        </w:r>
        <w:r w:rsidR="00E84889">
          <w:rPr>
            <w:webHidden/>
          </w:rPr>
          <w:fldChar w:fldCharType="end"/>
        </w:r>
      </w:hyperlink>
    </w:p>
    <w:p w14:paraId="66244BED" w14:textId="3C9B8A3E" w:rsidR="00E84889" w:rsidRDefault="009F63A2">
      <w:pPr>
        <w:pStyle w:val="TOC3"/>
        <w:rPr>
          <w:rFonts w:asciiTheme="minorHAnsi" w:eastAsiaTheme="minorEastAsia" w:hAnsiTheme="minorHAnsi" w:cstheme="minorBidi"/>
          <w:iCs w:val="0"/>
          <w:color w:val="auto"/>
          <w:szCs w:val="22"/>
        </w:rPr>
      </w:pPr>
      <w:hyperlink w:anchor="_Toc24613643" w:history="1">
        <w:r w:rsidR="00E84889" w:rsidRPr="00CA6ED6">
          <w:rPr>
            <w:rStyle w:val="Hyperlink"/>
            <w14:scene3d>
              <w14:camera w14:prst="orthographicFront"/>
              <w14:lightRig w14:rig="threePt" w14:dir="t">
                <w14:rot w14:lat="0" w14:lon="0" w14:rev="0"/>
              </w14:lightRig>
            </w14:scene3d>
          </w:rPr>
          <w:t>2.7.2.</w:t>
        </w:r>
        <w:r w:rsidR="00E84889">
          <w:rPr>
            <w:rFonts w:asciiTheme="minorHAnsi" w:eastAsiaTheme="minorEastAsia" w:hAnsiTheme="minorHAnsi" w:cstheme="minorBidi"/>
            <w:iCs w:val="0"/>
            <w:color w:val="auto"/>
            <w:szCs w:val="22"/>
          </w:rPr>
          <w:tab/>
        </w:r>
        <w:r w:rsidR="00E84889" w:rsidRPr="00CA6ED6">
          <w:rPr>
            <w:rStyle w:val="Hyperlink"/>
          </w:rPr>
          <w:t>Test Procedure for Net Weight and Purge Determination for Fresh and Frozen Chitterlings.</w:t>
        </w:r>
        <w:r w:rsidR="00E84889">
          <w:rPr>
            <w:webHidden/>
          </w:rPr>
          <w:tab/>
        </w:r>
        <w:r w:rsidR="00E84889">
          <w:rPr>
            <w:webHidden/>
          </w:rPr>
          <w:fldChar w:fldCharType="begin"/>
        </w:r>
        <w:r w:rsidR="00E84889">
          <w:rPr>
            <w:webHidden/>
          </w:rPr>
          <w:instrText xml:space="preserve"> PAGEREF _Toc24613643 \h </w:instrText>
        </w:r>
        <w:r w:rsidR="00E84889">
          <w:rPr>
            <w:webHidden/>
          </w:rPr>
        </w:r>
        <w:r w:rsidR="00E84889">
          <w:rPr>
            <w:webHidden/>
          </w:rPr>
          <w:fldChar w:fldCharType="separate"/>
        </w:r>
        <w:r w:rsidR="00B678F8">
          <w:rPr>
            <w:webHidden/>
          </w:rPr>
          <w:t>38</w:t>
        </w:r>
        <w:r w:rsidR="00E84889">
          <w:rPr>
            <w:webHidden/>
          </w:rPr>
          <w:fldChar w:fldCharType="end"/>
        </w:r>
      </w:hyperlink>
    </w:p>
    <w:p w14:paraId="1981C075" w14:textId="1C14D43F" w:rsidR="00E84889" w:rsidRDefault="009F63A2">
      <w:pPr>
        <w:pStyle w:val="TOC4"/>
        <w:rPr>
          <w:rFonts w:asciiTheme="minorHAnsi" w:eastAsiaTheme="minorEastAsia" w:hAnsiTheme="minorHAnsi" w:cstheme="minorBidi"/>
          <w:noProof/>
          <w:snapToGrid/>
          <w:color w:val="auto"/>
          <w:szCs w:val="22"/>
        </w:rPr>
      </w:pPr>
      <w:hyperlink w:anchor="_Toc24613644" w:history="1">
        <w:r w:rsidR="00E84889" w:rsidRPr="00CA6ED6">
          <w:rPr>
            <w:rStyle w:val="Hyperlink"/>
            <w:noProof/>
          </w:rPr>
          <w:t>2.7.2.1.</w:t>
        </w:r>
        <w:r w:rsidR="00E84889">
          <w:rPr>
            <w:rFonts w:asciiTheme="minorHAnsi" w:eastAsiaTheme="minorEastAsia" w:hAnsiTheme="minorHAnsi" w:cstheme="minorBidi"/>
            <w:noProof/>
            <w:snapToGrid/>
            <w:color w:val="auto"/>
            <w:szCs w:val="22"/>
          </w:rPr>
          <w:tab/>
        </w:r>
        <w:r w:rsidR="00E84889" w:rsidRPr="00CA6ED6">
          <w:rPr>
            <w:rStyle w:val="Hyperlink"/>
            <w:noProof/>
          </w:rPr>
          <w:t>Net Weight and Purge Determinations</w:t>
        </w:r>
        <w:r w:rsidR="00E84889">
          <w:rPr>
            <w:noProof/>
            <w:webHidden/>
          </w:rPr>
          <w:tab/>
        </w:r>
        <w:r w:rsidR="00E84889">
          <w:rPr>
            <w:noProof/>
            <w:webHidden/>
          </w:rPr>
          <w:fldChar w:fldCharType="begin"/>
        </w:r>
        <w:r w:rsidR="00E84889">
          <w:rPr>
            <w:noProof/>
            <w:webHidden/>
          </w:rPr>
          <w:instrText xml:space="preserve"> PAGEREF _Toc24613644 \h </w:instrText>
        </w:r>
        <w:r w:rsidR="00E84889">
          <w:rPr>
            <w:noProof/>
            <w:webHidden/>
          </w:rPr>
        </w:r>
        <w:r w:rsidR="00E84889">
          <w:rPr>
            <w:noProof/>
            <w:webHidden/>
          </w:rPr>
          <w:fldChar w:fldCharType="separate"/>
        </w:r>
        <w:r w:rsidR="00B678F8">
          <w:rPr>
            <w:noProof/>
            <w:webHidden/>
          </w:rPr>
          <w:t>39</w:t>
        </w:r>
        <w:r w:rsidR="00E84889">
          <w:rPr>
            <w:noProof/>
            <w:webHidden/>
          </w:rPr>
          <w:fldChar w:fldCharType="end"/>
        </w:r>
      </w:hyperlink>
    </w:p>
    <w:p w14:paraId="21C0F790" w14:textId="5425ABEA" w:rsidR="00E84889" w:rsidRDefault="009F63A2">
      <w:pPr>
        <w:pStyle w:val="TOC5"/>
        <w:rPr>
          <w:rFonts w:asciiTheme="minorHAnsi" w:eastAsiaTheme="minorEastAsia" w:hAnsiTheme="minorHAnsi" w:cstheme="minorBidi"/>
          <w:noProof/>
          <w:color w:val="auto"/>
          <w:szCs w:val="22"/>
        </w:rPr>
      </w:pPr>
      <w:hyperlink w:anchor="_Toc24613645" w:history="1">
        <w:r w:rsidR="00E84889" w:rsidRPr="00CA6ED6">
          <w:rPr>
            <w:rStyle w:val="Hyperlink"/>
            <w:noProof/>
          </w:rPr>
          <w:t>2.7.2.1.1.</w:t>
        </w:r>
        <w:r w:rsidR="00E84889">
          <w:rPr>
            <w:rFonts w:asciiTheme="minorHAnsi" w:eastAsiaTheme="minorEastAsia" w:hAnsiTheme="minorHAnsi" w:cstheme="minorBidi"/>
            <w:noProof/>
            <w:color w:val="auto"/>
            <w:szCs w:val="22"/>
          </w:rPr>
          <w:tab/>
        </w:r>
        <w:r w:rsidR="00E84889" w:rsidRPr="00CA6ED6">
          <w:rPr>
            <w:rStyle w:val="Hyperlink"/>
            <w:noProof/>
          </w:rPr>
          <w:t>Test Procedure for Determining the Net Weight and Purge from Fresh and Frozen Chitterlings</w:t>
        </w:r>
        <w:r w:rsidR="00E84889">
          <w:rPr>
            <w:noProof/>
            <w:webHidden/>
          </w:rPr>
          <w:tab/>
        </w:r>
        <w:r w:rsidR="00E84889">
          <w:rPr>
            <w:noProof/>
            <w:webHidden/>
          </w:rPr>
          <w:fldChar w:fldCharType="begin"/>
        </w:r>
        <w:r w:rsidR="00E84889">
          <w:rPr>
            <w:noProof/>
            <w:webHidden/>
          </w:rPr>
          <w:instrText xml:space="preserve"> PAGEREF _Toc24613645 \h </w:instrText>
        </w:r>
        <w:r w:rsidR="00E84889">
          <w:rPr>
            <w:noProof/>
            <w:webHidden/>
          </w:rPr>
        </w:r>
        <w:r w:rsidR="00E84889">
          <w:rPr>
            <w:noProof/>
            <w:webHidden/>
          </w:rPr>
          <w:fldChar w:fldCharType="separate"/>
        </w:r>
        <w:r w:rsidR="00B678F8">
          <w:rPr>
            <w:noProof/>
            <w:webHidden/>
          </w:rPr>
          <w:t>39</w:t>
        </w:r>
        <w:r w:rsidR="00E84889">
          <w:rPr>
            <w:noProof/>
            <w:webHidden/>
          </w:rPr>
          <w:fldChar w:fldCharType="end"/>
        </w:r>
      </w:hyperlink>
    </w:p>
    <w:p w14:paraId="02E6057D" w14:textId="0E4EB991" w:rsidR="00E84889" w:rsidRDefault="009F63A2">
      <w:pPr>
        <w:pStyle w:val="TOC3"/>
        <w:rPr>
          <w:rFonts w:asciiTheme="minorHAnsi" w:eastAsiaTheme="minorEastAsia" w:hAnsiTheme="minorHAnsi" w:cstheme="minorBidi"/>
          <w:iCs w:val="0"/>
          <w:color w:val="auto"/>
          <w:szCs w:val="22"/>
        </w:rPr>
      </w:pPr>
      <w:hyperlink w:anchor="_Toc24613646" w:history="1">
        <w:r w:rsidR="00E84889" w:rsidRPr="00CA6ED6">
          <w:rPr>
            <w:rStyle w:val="Hyperlink"/>
            <w14:scene3d>
              <w14:camera w14:prst="orthographicFront"/>
              <w14:lightRig w14:rig="threePt" w14:dir="t">
                <w14:rot w14:lat="0" w14:lon="0" w14:rev="0"/>
              </w14:lightRig>
            </w14:scene3d>
          </w:rPr>
          <w:t>2.7.3.</w:t>
        </w:r>
        <w:r w:rsidR="00E84889">
          <w:rPr>
            <w:rFonts w:asciiTheme="minorHAnsi" w:eastAsiaTheme="minorEastAsia" w:hAnsiTheme="minorHAnsi" w:cstheme="minorBidi"/>
            <w:iCs w:val="0"/>
            <w:color w:val="auto"/>
            <w:szCs w:val="22"/>
          </w:rPr>
          <w:tab/>
        </w:r>
        <w:r w:rsidR="00E84889" w:rsidRPr="00CA6ED6">
          <w:rPr>
            <w:rStyle w:val="Hyperlink"/>
          </w:rPr>
          <w:t>Evaluations of Results – Compliance Determinations</w:t>
        </w:r>
        <w:r w:rsidR="00E84889">
          <w:rPr>
            <w:webHidden/>
          </w:rPr>
          <w:tab/>
        </w:r>
        <w:r w:rsidR="00E84889">
          <w:rPr>
            <w:webHidden/>
          </w:rPr>
          <w:fldChar w:fldCharType="begin"/>
        </w:r>
        <w:r w:rsidR="00E84889">
          <w:rPr>
            <w:webHidden/>
          </w:rPr>
          <w:instrText xml:space="preserve"> PAGEREF _Toc24613646 \h </w:instrText>
        </w:r>
        <w:r w:rsidR="00E84889">
          <w:rPr>
            <w:webHidden/>
          </w:rPr>
        </w:r>
        <w:r w:rsidR="00E84889">
          <w:rPr>
            <w:webHidden/>
          </w:rPr>
          <w:fldChar w:fldCharType="separate"/>
        </w:r>
        <w:r w:rsidR="00B678F8">
          <w:rPr>
            <w:webHidden/>
          </w:rPr>
          <w:t>41</w:t>
        </w:r>
        <w:r w:rsidR="00E84889">
          <w:rPr>
            <w:webHidden/>
          </w:rPr>
          <w:fldChar w:fldCharType="end"/>
        </w:r>
      </w:hyperlink>
    </w:p>
    <w:p w14:paraId="4D6D4C66" w14:textId="7677A7E0" w:rsidR="00E84889" w:rsidRDefault="009F63A2">
      <w:pPr>
        <w:pStyle w:val="TOC3"/>
        <w:rPr>
          <w:rFonts w:asciiTheme="minorHAnsi" w:eastAsiaTheme="minorEastAsia" w:hAnsiTheme="minorHAnsi" w:cstheme="minorBidi"/>
          <w:iCs w:val="0"/>
          <w:color w:val="auto"/>
          <w:szCs w:val="22"/>
        </w:rPr>
      </w:pPr>
      <w:hyperlink w:anchor="_Toc24613647"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Individual Package Requirement</w:t>
        </w:r>
        <w:r w:rsidR="00E84889">
          <w:rPr>
            <w:webHidden/>
          </w:rPr>
          <w:tab/>
        </w:r>
        <w:r w:rsidR="00E84889">
          <w:rPr>
            <w:webHidden/>
          </w:rPr>
          <w:fldChar w:fldCharType="begin"/>
        </w:r>
        <w:r w:rsidR="00E84889">
          <w:rPr>
            <w:webHidden/>
          </w:rPr>
          <w:instrText xml:space="preserve"> PAGEREF _Toc24613647 \h </w:instrText>
        </w:r>
        <w:r w:rsidR="00E84889">
          <w:rPr>
            <w:webHidden/>
          </w:rPr>
        </w:r>
        <w:r w:rsidR="00E84889">
          <w:rPr>
            <w:webHidden/>
          </w:rPr>
          <w:fldChar w:fldCharType="separate"/>
        </w:r>
        <w:r w:rsidR="00B678F8">
          <w:rPr>
            <w:webHidden/>
          </w:rPr>
          <w:t>41</w:t>
        </w:r>
        <w:r w:rsidR="00E84889">
          <w:rPr>
            <w:webHidden/>
          </w:rPr>
          <w:fldChar w:fldCharType="end"/>
        </w:r>
      </w:hyperlink>
    </w:p>
    <w:p w14:paraId="7518C38A" w14:textId="594C3A71" w:rsidR="00E84889" w:rsidRDefault="009F63A2">
      <w:pPr>
        <w:pStyle w:val="TOC3"/>
        <w:rPr>
          <w:rFonts w:asciiTheme="minorHAnsi" w:eastAsiaTheme="minorEastAsia" w:hAnsiTheme="minorHAnsi" w:cstheme="minorBidi"/>
          <w:iCs w:val="0"/>
          <w:color w:val="auto"/>
          <w:szCs w:val="22"/>
        </w:rPr>
      </w:pPr>
      <w:hyperlink w:anchor="_Toc24613648"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Average Error Requirement</w:t>
        </w:r>
        <w:r w:rsidR="00E84889">
          <w:rPr>
            <w:webHidden/>
          </w:rPr>
          <w:tab/>
        </w:r>
        <w:r w:rsidR="00E84889">
          <w:rPr>
            <w:webHidden/>
          </w:rPr>
          <w:fldChar w:fldCharType="begin"/>
        </w:r>
        <w:r w:rsidR="00E84889">
          <w:rPr>
            <w:webHidden/>
          </w:rPr>
          <w:instrText xml:space="preserve"> PAGEREF _Toc24613648 \h </w:instrText>
        </w:r>
        <w:r w:rsidR="00E84889">
          <w:rPr>
            <w:webHidden/>
          </w:rPr>
        </w:r>
        <w:r w:rsidR="00E84889">
          <w:rPr>
            <w:webHidden/>
          </w:rPr>
          <w:fldChar w:fldCharType="separate"/>
        </w:r>
        <w:r w:rsidR="00B678F8">
          <w:rPr>
            <w:webHidden/>
          </w:rPr>
          <w:t>42</w:t>
        </w:r>
        <w:r w:rsidR="00E84889">
          <w:rPr>
            <w:webHidden/>
          </w:rPr>
          <w:fldChar w:fldCharType="end"/>
        </w:r>
      </w:hyperlink>
    </w:p>
    <w:p w14:paraId="521277D9" w14:textId="0A4DCF26" w:rsidR="00E84889" w:rsidRDefault="009F63A2">
      <w:pPr>
        <w:pStyle w:val="TOC1"/>
        <w:rPr>
          <w:rFonts w:asciiTheme="minorHAnsi" w:eastAsiaTheme="minorEastAsia" w:hAnsiTheme="minorHAnsi" w:cstheme="minorBidi"/>
          <w:bCs w:val="0"/>
          <w:color w:val="auto"/>
          <w:szCs w:val="22"/>
        </w:rPr>
      </w:pPr>
      <w:hyperlink w:anchor="_Toc24613649" w:history="1">
        <w:r w:rsidR="00E84889" w:rsidRPr="00CA6ED6">
          <w:rPr>
            <w:rStyle w:val="Hyperlink"/>
          </w:rPr>
          <w:t>Chapter 3. Test Procedures – For Packages Labeled by Volume</w:t>
        </w:r>
        <w:r w:rsidR="00E84889">
          <w:rPr>
            <w:webHidden/>
          </w:rPr>
          <w:tab/>
        </w:r>
        <w:r w:rsidR="00E84889">
          <w:rPr>
            <w:webHidden/>
          </w:rPr>
          <w:fldChar w:fldCharType="begin"/>
        </w:r>
        <w:r w:rsidR="00E84889">
          <w:rPr>
            <w:webHidden/>
          </w:rPr>
          <w:instrText xml:space="preserve"> PAGEREF _Toc24613649 \h </w:instrText>
        </w:r>
        <w:r w:rsidR="00E84889">
          <w:rPr>
            <w:webHidden/>
          </w:rPr>
        </w:r>
        <w:r w:rsidR="00E84889">
          <w:rPr>
            <w:webHidden/>
          </w:rPr>
          <w:fldChar w:fldCharType="separate"/>
        </w:r>
        <w:r w:rsidR="00B678F8">
          <w:rPr>
            <w:webHidden/>
          </w:rPr>
          <w:t>45</w:t>
        </w:r>
        <w:r w:rsidR="00E84889">
          <w:rPr>
            <w:webHidden/>
          </w:rPr>
          <w:fldChar w:fldCharType="end"/>
        </w:r>
      </w:hyperlink>
    </w:p>
    <w:p w14:paraId="298C9D45" w14:textId="28B4110B" w:rsidR="00E84889" w:rsidRDefault="009F63A2">
      <w:pPr>
        <w:pStyle w:val="TOC2"/>
        <w:rPr>
          <w:rFonts w:asciiTheme="minorHAnsi" w:eastAsiaTheme="minorEastAsia" w:hAnsiTheme="minorHAnsi" w:cstheme="minorBidi"/>
          <w:bCs w:val="0"/>
          <w:color w:val="auto"/>
        </w:rPr>
      </w:pPr>
      <w:hyperlink w:anchor="_Toc24613657" w:history="1">
        <w:r w:rsidR="00E84889" w:rsidRPr="00CA6ED6">
          <w:rPr>
            <w:rStyle w:val="Hyperlink"/>
          </w:rPr>
          <w:t>3.1.</w:t>
        </w:r>
        <w:r w:rsidR="00E84889">
          <w:rPr>
            <w:rFonts w:asciiTheme="minorHAnsi" w:eastAsiaTheme="minorEastAsia" w:hAnsiTheme="minorHAnsi" w:cstheme="minorBidi"/>
            <w:bCs w:val="0"/>
            <w:color w:val="auto"/>
          </w:rPr>
          <w:tab/>
        </w:r>
        <w:r w:rsidR="00E84889" w:rsidRPr="00CA6ED6">
          <w:rPr>
            <w:rStyle w:val="Hyperlink"/>
          </w:rPr>
          <w:t>Scope</w:t>
        </w:r>
        <w:r w:rsidR="00E84889">
          <w:rPr>
            <w:webHidden/>
          </w:rPr>
          <w:tab/>
        </w:r>
        <w:r w:rsidR="00E84889">
          <w:rPr>
            <w:webHidden/>
          </w:rPr>
          <w:fldChar w:fldCharType="begin"/>
        </w:r>
        <w:r w:rsidR="00E84889">
          <w:rPr>
            <w:webHidden/>
          </w:rPr>
          <w:instrText xml:space="preserve"> PAGEREF _Toc24613657 \h </w:instrText>
        </w:r>
        <w:r w:rsidR="00E84889">
          <w:rPr>
            <w:webHidden/>
          </w:rPr>
        </w:r>
        <w:r w:rsidR="00E84889">
          <w:rPr>
            <w:webHidden/>
          </w:rPr>
          <w:fldChar w:fldCharType="separate"/>
        </w:r>
        <w:r w:rsidR="00B678F8">
          <w:rPr>
            <w:webHidden/>
          </w:rPr>
          <w:t>45</w:t>
        </w:r>
        <w:r w:rsidR="00E84889">
          <w:rPr>
            <w:webHidden/>
          </w:rPr>
          <w:fldChar w:fldCharType="end"/>
        </w:r>
      </w:hyperlink>
    </w:p>
    <w:p w14:paraId="127A26F4" w14:textId="2600BB8D" w:rsidR="00E84889" w:rsidRDefault="009F63A2">
      <w:pPr>
        <w:pStyle w:val="TOC3"/>
        <w:rPr>
          <w:rFonts w:asciiTheme="minorHAnsi" w:eastAsiaTheme="minorEastAsia" w:hAnsiTheme="minorHAnsi" w:cstheme="minorBidi"/>
          <w:iCs w:val="0"/>
          <w:color w:val="auto"/>
          <w:szCs w:val="22"/>
        </w:rPr>
      </w:pPr>
      <w:hyperlink w:anchor="_Toc24613658" w:history="1">
        <w:r w:rsidR="00E84889" w:rsidRPr="00CA6ED6">
          <w:rPr>
            <w:rStyle w:val="Hyperlink"/>
            <w:rFonts w:ascii="Times New Roman Bold" w:hAnsi="Times New Roman Bold"/>
          </w:rPr>
          <w:t>3.1.1.</w:t>
        </w:r>
        <w:r w:rsidR="00E84889">
          <w:rPr>
            <w:rFonts w:asciiTheme="minorHAnsi" w:eastAsiaTheme="minorEastAsia" w:hAnsiTheme="minorHAnsi" w:cstheme="minorBidi"/>
            <w:iCs w:val="0"/>
            <w:color w:val="auto"/>
            <w:szCs w:val="22"/>
          </w:rPr>
          <w:tab/>
        </w:r>
        <w:r w:rsidR="00E84889" w:rsidRPr="00CA6ED6">
          <w:rPr>
            <w:rStyle w:val="Hyperlink"/>
          </w:rPr>
          <w:t>Test Methods</w:t>
        </w:r>
        <w:r w:rsidR="00E84889">
          <w:rPr>
            <w:webHidden/>
          </w:rPr>
          <w:tab/>
        </w:r>
        <w:r w:rsidR="00E84889">
          <w:rPr>
            <w:webHidden/>
          </w:rPr>
          <w:fldChar w:fldCharType="begin"/>
        </w:r>
        <w:r w:rsidR="00E84889">
          <w:rPr>
            <w:webHidden/>
          </w:rPr>
          <w:instrText xml:space="preserve"> PAGEREF _Toc24613658 \h </w:instrText>
        </w:r>
        <w:r w:rsidR="00E84889">
          <w:rPr>
            <w:webHidden/>
          </w:rPr>
        </w:r>
        <w:r w:rsidR="00E84889">
          <w:rPr>
            <w:webHidden/>
          </w:rPr>
          <w:fldChar w:fldCharType="separate"/>
        </w:r>
        <w:r w:rsidR="00B678F8">
          <w:rPr>
            <w:webHidden/>
          </w:rPr>
          <w:t>45</w:t>
        </w:r>
        <w:r w:rsidR="00E84889">
          <w:rPr>
            <w:webHidden/>
          </w:rPr>
          <w:fldChar w:fldCharType="end"/>
        </w:r>
      </w:hyperlink>
    </w:p>
    <w:p w14:paraId="73350BAB" w14:textId="66F21D7E" w:rsidR="00E84889" w:rsidRDefault="009F63A2">
      <w:pPr>
        <w:pStyle w:val="TOC2"/>
        <w:rPr>
          <w:rFonts w:asciiTheme="minorHAnsi" w:eastAsiaTheme="minorEastAsia" w:hAnsiTheme="minorHAnsi" w:cstheme="minorBidi"/>
          <w:bCs w:val="0"/>
          <w:color w:val="auto"/>
        </w:rPr>
      </w:pPr>
      <w:hyperlink w:anchor="_Toc24613659" w:history="1">
        <w:r w:rsidR="00E84889" w:rsidRPr="00CA6ED6">
          <w:rPr>
            <w:rStyle w:val="Hyperlink"/>
          </w:rPr>
          <w:t>3.2.</w:t>
        </w:r>
        <w:r w:rsidR="00E84889">
          <w:rPr>
            <w:rFonts w:asciiTheme="minorHAnsi" w:eastAsiaTheme="minorEastAsia" w:hAnsiTheme="minorHAnsi" w:cstheme="minorBidi"/>
            <w:bCs w:val="0"/>
            <w:color w:val="auto"/>
          </w:rPr>
          <w:tab/>
        </w:r>
        <w:r w:rsidR="00E84889" w:rsidRPr="00CA6ED6">
          <w:rPr>
            <w:rStyle w:val="Hyperlink"/>
          </w:rPr>
          <w:t>Gravimetric Test Procedure for Non-Viscous Liquids</w:t>
        </w:r>
        <w:r w:rsidR="00E84889">
          <w:rPr>
            <w:webHidden/>
          </w:rPr>
          <w:tab/>
        </w:r>
        <w:r w:rsidR="00E84889">
          <w:rPr>
            <w:webHidden/>
          </w:rPr>
          <w:fldChar w:fldCharType="begin"/>
        </w:r>
        <w:r w:rsidR="00E84889">
          <w:rPr>
            <w:webHidden/>
          </w:rPr>
          <w:instrText xml:space="preserve"> PAGEREF _Toc24613659 \h </w:instrText>
        </w:r>
        <w:r w:rsidR="00E84889">
          <w:rPr>
            <w:webHidden/>
          </w:rPr>
        </w:r>
        <w:r w:rsidR="00E84889">
          <w:rPr>
            <w:webHidden/>
          </w:rPr>
          <w:fldChar w:fldCharType="separate"/>
        </w:r>
        <w:r w:rsidR="00B678F8">
          <w:rPr>
            <w:webHidden/>
          </w:rPr>
          <w:t>46</w:t>
        </w:r>
        <w:r w:rsidR="00E84889">
          <w:rPr>
            <w:webHidden/>
          </w:rPr>
          <w:fldChar w:fldCharType="end"/>
        </w:r>
      </w:hyperlink>
    </w:p>
    <w:p w14:paraId="550DA5B1" w14:textId="63C397A0" w:rsidR="00E84889" w:rsidRDefault="009F63A2">
      <w:pPr>
        <w:pStyle w:val="TOC3"/>
        <w:rPr>
          <w:rFonts w:asciiTheme="minorHAnsi" w:eastAsiaTheme="minorEastAsia" w:hAnsiTheme="minorHAnsi" w:cstheme="minorBidi"/>
          <w:iCs w:val="0"/>
          <w:color w:val="auto"/>
          <w:szCs w:val="22"/>
        </w:rPr>
      </w:pPr>
      <w:hyperlink w:anchor="_Toc24613660" w:history="1">
        <w:r w:rsidR="00E84889" w:rsidRPr="00CA6ED6">
          <w:rPr>
            <w:rStyle w:val="Hyperlink"/>
            <w:rFonts w:ascii="Times New Roman Bold" w:hAnsi="Times New Roman Bold"/>
          </w:rPr>
          <w:t>3.2.1.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_Toc24613660 \h </w:instrText>
        </w:r>
        <w:r w:rsidR="00E84889">
          <w:rPr>
            <w:webHidden/>
          </w:rPr>
        </w:r>
        <w:r w:rsidR="00E84889">
          <w:rPr>
            <w:webHidden/>
          </w:rPr>
          <w:fldChar w:fldCharType="separate"/>
        </w:r>
        <w:r w:rsidR="00B678F8">
          <w:rPr>
            <w:webHidden/>
          </w:rPr>
          <w:t>46</w:t>
        </w:r>
        <w:r w:rsidR="00E84889">
          <w:rPr>
            <w:webHidden/>
          </w:rPr>
          <w:fldChar w:fldCharType="end"/>
        </w:r>
      </w:hyperlink>
    </w:p>
    <w:p w14:paraId="079A59D6" w14:textId="55B42B96" w:rsidR="00E84889" w:rsidRDefault="009F63A2">
      <w:pPr>
        <w:pStyle w:val="TOC3"/>
        <w:rPr>
          <w:rFonts w:asciiTheme="minorHAnsi" w:eastAsiaTheme="minorEastAsia" w:hAnsiTheme="minorHAnsi" w:cstheme="minorBidi"/>
          <w:iCs w:val="0"/>
          <w:color w:val="auto"/>
          <w:szCs w:val="22"/>
        </w:rPr>
      </w:pPr>
      <w:hyperlink w:anchor="_Toc24613661" w:history="1">
        <w:r w:rsidR="00E84889" w:rsidRPr="00CA6ED6">
          <w:rPr>
            <w:rStyle w:val="Hyperlink"/>
            <w:rFonts w:ascii="Times New Roman Bold" w:hAnsi="Times New Roman Bold"/>
          </w:rPr>
          <w:t>3.2.2.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_Toc24613661 \h </w:instrText>
        </w:r>
        <w:r w:rsidR="00E84889">
          <w:rPr>
            <w:webHidden/>
          </w:rPr>
        </w:r>
        <w:r w:rsidR="00E84889">
          <w:rPr>
            <w:webHidden/>
          </w:rPr>
          <w:fldChar w:fldCharType="separate"/>
        </w:r>
        <w:r w:rsidR="00B678F8">
          <w:rPr>
            <w:webHidden/>
          </w:rPr>
          <w:t>47</w:t>
        </w:r>
        <w:r w:rsidR="00E84889">
          <w:rPr>
            <w:webHidden/>
          </w:rPr>
          <w:fldChar w:fldCharType="end"/>
        </w:r>
      </w:hyperlink>
    </w:p>
    <w:p w14:paraId="477514BF" w14:textId="1BD7B04F" w:rsidR="00E84889" w:rsidRDefault="009F63A2">
      <w:pPr>
        <w:pStyle w:val="TOC3"/>
        <w:rPr>
          <w:rFonts w:asciiTheme="minorHAnsi" w:eastAsiaTheme="minorEastAsia" w:hAnsiTheme="minorHAnsi" w:cstheme="minorBidi"/>
          <w:iCs w:val="0"/>
          <w:color w:val="auto"/>
          <w:szCs w:val="22"/>
        </w:rPr>
      </w:pPr>
      <w:hyperlink w:anchor="_Toc24613662" w:history="1">
        <w:r w:rsidR="00E84889" w:rsidRPr="00CA6ED6">
          <w:rPr>
            <w:rStyle w:val="Hyperlink"/>
            <w:rFonts w:ascii="Times New Roman Bold" w:hAnsi="Times New Roman Bold"/>
          </w:rPr>
          <w:t>3.2.3.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_Toc24613662 \h </w:instrText>
        </w:r>
        <w:r w:rsidR="00E84889">
          <w:rPr>
            <w:webHidden/>
          </w:rPr>
        </w:r>
        <w:r w:rsidR="00E84889">
          <w:rPr>
            <w:webHidden/>
          </w:rPr>
          <w:fldChar w:fldCharType="separate"/>
        </w:r>
        <w:r w:rsidR="00B678F8">
          <w:rPr>
            <w:webHidden/>
          </w:rPr>
          <w:t>49</w:t>
        </w:r>
        <w:r w:rsidR="00E84889">
          <w:rPr>
            <w:webHidden/>
          </w:rPr>
          <w:fldChar w:fldCharType="end"/>
        </w:r>
      </w:hyperlink>
    </w:p>
    <w:p w14:paraId="71A9D174" w14:textId="01135E67" w:rsidR="00E84889" w:rsidRDefault="009F63A2">
      <w:pPr>
        <w:pStyle w:val="TOC2"/>
        <w:rPr>
          <w:rFonts w:asciiTheme="minorHAnsi" w:eastAsiaTheme="minorEastAsia" w:hAnsiTheme="minorHAnsi" w:cstheme="minorBidi"/>
          <w:bCs w:val="0"/>
          <w:color w:val="auto"/>
        </w:rPr>
      </w:pPr>
      <w:hyperlink w:anchor="_Toc24613668" w:history="1">
        <w:r w:rsidR="00E84889" w:rsidRPr="00CA6ED6">
          <w:rPr>
            <w:rStyle w:val="Hyperlink"/>
          </w:rPr>
          <w:t>3.3.</w:t>
        </w:r>
        <w:r w:rsidR="00E84889">
          <w:rPr>
            <w:rFonts w:asciiTheme="minorHAnsi" w:eastAsiaTheme="minorEastAsia" w:hAnsiTheme="minorHAnsi" w:cstheme="minorBidi"/>
            <w:bCs w:val="0"/>
            <w:color w:val="auto"/>
          </w:rPr>
          <w:tab/>
        </w:r>
        <w:r w:rsidR="00E84889" w:rsidRPr="00CA6ED6">
          <w:rPr>
            <w:rStyle w:val="Hyperlink"/>
          </w:rPr>
          <w:t>Volumetric Test Procedure for Non-Viscous Liquids</w:t>
        </w:r>
        <w:r w:rsidR="00E84889">
          <w:rPr>
            <w:webHidden/>
          </w:rPr>
          <w:tab/>
        </w:r>
        <w:r w:rsidR="00E84889">
          <w:rPr>
            <w:webHidden/>
          </w:rPr>
          <w:fldChar w:fldCharType="begin"/>
        </w:r>
        <w:r w:rsidR="00E84889">
          <w:rPr>
            <w:webHidden/>
          </w:rPr>
          <w:instrText xml:space="preserve"> PAGEREF _Toc24613668 \h </w:instrText>
        </w:r>
        <w:r w:rsidR="00E84889">
          <w:rPr>
            <w:webHidden/>
          </w:rPr>
        </w:r>
        <w:r w:rsidR="00E84889">
          <w:rPr>
            <w:webHidden/>
          </w:rPr>
          <w:fldChar w:fldCharType="separate"/>
        </w:r>
        <w:r w:rsidR="00B678F8">
          <w:rPr>
            <w:webHidden/>
          </w:rPr>
          <w:t>49</w:t>
        </w:r>
        <w:r w:rsidR="00E84889">
          <w:rPr>
            <w:webHidden/>
          </w:rPr>
          <w:fldChar w:fldCharType="end"/>
        </w:r>
      </w:hyperlink>
    </w:p>
    <w:p w14:paraId="1AD548D4" w14:textId="67F18C28" w:rsidR="00E84889" w:rsidRDefault="009F63A2">
      <w:pPr>
        <w:pStyle w:val="TOC3"/>
        <w:rPr>
          <w:rFonts w:asciiTheme="minorHAnsi" w:eastAsiaTheme="minorEastAsia" w:hAnsiTheme="minorHAnsi" w:cstheme="minorBidi"/>
          <w:iCs w:val="0"/>
          <w:color w:val="auto"/>
          <w:szCs w:val="22"/>
        </w:rPr>
      </w:pPr>
      <w:hyperlink w:anchor="_Toc24613669" w:history="1">
        <w:r w:rsidR="00E84889" w:rsidRPr="00CA6ED6">
          <w:rPr>
            <w:rStyle w:val="Hyperlink"/>
            <w:rFonts w:ascii="Times New Roman Bold" w:hAnsi="Times New Roman Bold"/>
          </w:rPr>
          <w:t>3.3.1.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_Toc24613669 \h </w:instrText>
        </w:r>
        <w:r w:rsidR="00E84889">
          <w:rPr>
            <w:webHidden/>
          </w:rPr>
        </w:r>
        <w:r w:rsidR="00E84889">
          <w:rPr>
            <w:webHidden/>
          </w:rPr>
          <w:fldChar w:fldCharType="separate"/>
        </w:r>
        <w:r w:rsidR="00B678F8">
          <w:rPr>
            <w:webHidden/>
          </w:rPr>
          <w:t>49</w:t>
        </w:r>
        <w:r w:rsidR="00E84889">
          <w:rPr>
            <w:webHidden/>
          </w:rPr>
          <w:fldChar w:fldCharType="end"/>
        </w:r>
      </w:hyperlink>
    </w:p>
    <w:p w14:paraId="03579FE5" w14:textId="241A3A43" w:rsidR="00E84889" w:rsidRDefault="009F63A2">
      <w:pPr>
        <w:pStyle w:val="TOC3"/>
        <w:rPr>
          <w:rFonts w:asciiTheme="minorHAnsi" w:eastAsiaTheme="minorEastAsia" w:hAnsiTheme="minorHAnsi" w:cstheme="minorBidi"/>
          <w:iCs w:val="0"/>
          <w:color w:val="auto"/>
          <w:szCs w:val="22"/>
        </w:rPr>
      </w:pPr>
      <w:hyperlink w:anchor="_Toc24613670" w:history="1">
        <w:r w:rsidR="00E84889" w:rsidRPr="00CA6ED6">
          <w:rPr>
            <w:rStyle w:val="Hyperlink"/>
            <w:rFonts w:ascii="Times New Roman Bold" w:hAnsi="Times New Roman Bold"/>
          </w:rPr>
          <w:t>3.3.2.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_Toc24613670 \h </w:instrText>
        </w:r>
        <w:r w:rsidR="00E84889">
          <w:rPr>
            <w:webHidden/>
          </w:rPr>
        </w:r>
        <w:r w:rsidR="00E84889">
          <w:rPr>
            <w:webHidden/>
          </w:rPr>
          <w:fldChar w:fldCharType="separate"/>
        </w:r>
        <w:r w:rsidR="00B678F8">
          <w:rPr>
            <w:webHidden/>
          </w:rPr>
          <w:t>50</w:t>
        </w:r>
        <w:r w:rsidR="00E84889">
          <w:rPr>
            <w:webHidden/>
          </w:rPr>
          <w:fldChar w:fldCharType="end"/>
        </w:r>
      </w:hyperlink>
    </w:p>
    <w:p w14:paraId="539DD47B" w14:textId="4E8FEEF8" w:rsidR="00E84889" w:rsidRDefault="009F63A2">
      <w:pPr>
        <w:pStyle w:val="TOC3"/>
        <w:rPr>
          <w:rFonts w:asciiTheme="minorHAnsi" w:eastAsiaTheme="minorEastAsia" w:hAnsiTheme="minorHAnsi" w:cstheme="minorBidi"/>
          <w:iCs w:val="0"/>
          <w:color w:val="auto"/>
          <w:szCs w:val="22"/>
        </w:rPr>
      </w:pPr>
      <w:hyperlink w:anchor="_Toc24613671" w:history="1">
        <w:r w:rsidR="00E84889" w:rsidRPr="00CA6ED6">
          <w:rPr>
            <w:rStyle w:val="Hyperlink"/>
            <w:rFonts w:ascii="Times New Roman Bold" w:hAnsi="Times New Roman Bold"/>
          </w:rPr>
          <w:t>3.3.3.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_Toc24613671 \h </w:instrText>
        </w:r>
        <w:r w:rsidR="00E84889">
          <w:rPr>
            <w:webHidden/>
          </w:rPr>
        </w:r>
        <w:r w:rsidR="00E84889">
          <w:rPr>
            <w:webHidden/>
          </w:rPr>
          <w:fldChar w:fldCharType="separate"/>
        </w:r>
        <w:r w:rsidR="00B678F8">
          <w:rPr>
            <w:webHidden/>
          </w:rPr>
          <w:t>50</w:t>
        </w:r>
        <w:r w:rsidR="00E84889">
          <w:rPr>
            <w:webHidden/>
          </w:rPr>
          <w:fldChar w:fldCharType="end"/>
        </w:r>
      </w:hyperlink>
    </w:p>
    <w:p w14:paraId="68ED46AD" w14:textId="6A830EA5" w:rsidR="00E84889" w:rsidRDefault="009F63A2">
      <w:pPr>
        <w:pStyle w:val="TOC2"/>
        <w:rPr>
          <w:rFonts w:asciiTheme="minorHAnsi" w:eastAsiaTheme="minorEastAsia" w:hAnsiTheme="minorHAnsi" w:cstheme="minorBidi"/>
          <w:bCs w:val="0"/>
          <w:color w:val="auto"/>
        </w:rPr>
      </w:pPr>
      <w:hyperlink w:anchor="_Toc24613672" w:history="1">
        <w:r w:rsidR="00E84889" w:rsidRPr="00CA6ED6">
          <w:rPr>
            <w:rStyle w:val="Hyperlink"/>
          </w:rPr>
          <w:t>3.4.</w:t>
        </w:r>
        <w:r w:rsidR="00E84889">
          <w:rPr>
            <w:rFonts w:asciiTheme="minorHAnsi" w:eastAsiaTheme="minorEastAsia" w:hAnsiTheme="minorHAnsi" w:cstheme="minorBidi"/>
            <w:bCs w:val="0"/>
            <w:color w:val="auto"/>
          </w:rPr>
          <w:tab/>
        </w:r>
        <w:r w:rsidR="00E84889" w:rsidRPr="00CA6ED6">
          <w:rPr>
            <w:rStyle w:val="Hyperlink"/>
          </w:rPr>
          <w:t>Volumetric Test Procedures for Viscous Fluids – Headspace</w:t>
        </w:r>
        <w:r w:rsidR="00E84889">
          <w:rPr>
            <w:webHidden/>
          </w:rPr>
          <w:tab/>
        </w:r>
        <w:r w:rsidR="00E84889">
          <w:rPr>
            <w:webHidden/>
          </w:rPr>
          <w:fldChar w:fldCharType="begin"/>
        </w:r>
        <w:r w:rsidR="00E84889">
          <w:rPr>
            <w:webHidden/>
          </w:rPr>
          <w:instrText xml:space="preserve"> PAGEREF _Toc24613672 \h </w:instrText>
        </w:r>
        <w:r w:rsidR="00E84889">
          <w:rPr>
            <w:webHidden/>
          </w:rPr>
        </w:r>
        <w:r w:rsidR="00E84889">
          <w:rPr>
            <w:webHidden/>
          </w:rPr>
          <w:fldChar w:fldCharType="separate"/>
        </w:r>
        <w:r w:rsidR="00B678F8">
          <w:rPr>
            <w:webHidden/>
          </w:rPr>
          <w:t>50</w:t>
        </w:r>
        <w:r w:rsidR="00E84889">
          <w:rPr>
            <w:webHidden/>
          </w:rPr>
          <w:fldChar w:fldCharType="end"/>
        </w:r>
      </w:hyperlink>
    </w:p>
    <w:p w14:paraId="71BD4C70" w14:textId="611E57F9" w:rsidR="00E84889" w:rsidRDefault="009F63A2">
      <w:pPr>
        <w:pStyle w:val="TOC3"/>
        <w:rPr>
          <w:rFonts w:asciiTheme="minorHAnsi" w:eastAsiaTheme="minorEastAsia" w:hAnsiTheme="minorHAnsi" w:cstheme="minorBidi"/>
          <w:iCs w:val="0"/>
          <w:color w:val="auto"/>
          <w:szCs w:val="22"/>
        </w:rPr>
      </w:pPr>
      <w:hyperlink w:anchor="_Toc24613673" w:history="1">
        <w:r w:rsidR="00E84889" w:rsidRPr="00CA6ED6">
          <w:rPr>
            <w:rStyle w:val="Hyperlink"/>
            <w:rFonts w:ascii="Times New Roman Bold" w:hAnsi="Times New Roman Bold"/>
          </w:rPr>
          <w:t>3.4.1.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_Toc24613673 \h </w:instrText>
        </w:r>
        <w:r w:rsidR="00E84889">
          <w:rPr>
            <w:webHidden/>
          </w:rPr>
        </w:r>
        <w:r w:rsidR="00E84889">
          <w:rPr>
            <w:webHidden/>
          </w:rPr>
          <w:fldChar w:fldCharType="separate"/>
        </w:r>
        <w:r w:rsidR="00B678F8">
          <w:rPr>
            <w:webHidden/>
          </w:rPr>
          <w:t>51</w:t>
        </w:r>
        <w:r w:rsidR="00E84889">
          <w:rPr>
            <w:webHidden/>
          </w:rPr>
          <w:fldChar w:fldCharType="end"/>
        </w:r>
      </w:hyperlink>
    </w:p>
    <w:p w14:paraId="062A4C9E" w14:textId="035D8F73" w:rsidR="00E84889" w:rsidRDefault="009F63A2">
      <w:pPr>
        <w:pStyle w:val="TOC3"/>
        <w:rPr>
          <w:rFonts w:asciiTheme="minorHAnsi" w:eastAsiaTheme="minorEastAsia" w:hAnsiTheme="minorHAnsi" w:cstheme="minorBidi"/>
          <w:iCs w:val="0"/>
          <w:color w:val="auto"/>
          <w:szCs w:val="22"/>
        </w:rPr>
      </w:pPr>
      <w:hyperlink w:anchor="_Toc24613674" w:history="1">
        <w:r w:rsidR="00E84889" w:rsidRPr="00CA6ED6">
          <w:rPr>
            <w:rStyle w:val="Hyperlink"/>
            <w:rFonts w:ascii="Times New Roman Bold" w:hAnsi="Times New Roman Bold"/>
          </w:rPr>
          <w:t>3.4.2.</w:t>
        </w:r>
        <w:r w:rsidR="00E84889">
          <w:rPr>
            <w:rFonts w:asciiTheme="minorHAnsi" w:eastAsiaTheme="minorEastAsia" w:hAnsiTheme="minorHAnsi" w:cstheme="minorBidi"/>
            <w:iCs w:val="0"/>
            <w:color w:val="auto"/>
            <w:szCs w:val="22"/>
          </w:rPr>
          <w:tab/>
        </w:r>
        <w:r w:rsidR="00E84889" w:rsidRPr="00CA6ED6">
          <w:rPr>
            <w:rStyle w:val="Hyperlink"/>
          </w:rPr>
          <w:t>Test Procedures</w:t>
        </w:r>
        <w:r w:rsidR="00E84889">
          <w:rPr>
            <w:webHidden/>
          </w:rPr>
          <w:tab/>
        </w:r>
        <w:r w:rsidR="00E84889">
          <w:rPr>
            <w:webHidden/>
          </w:rPr>
          <w:fldChar w:fldCharType="begin"/>
        </w:r>
        <w:r w:rsidR="00E84889">
          <w:rPr>
            <w:webHidden/>
          </w:rPr>
          <w:instrText xml:space="preserve"> PAGEREF _Toc24613674 \h </w:instrText>
        </w:r>
        <w:r w:rsidR="00E84889">
          <w:rPr>
            <w:webHidden/>
          </w:rPr>
        </w:r>
        <w:r w:rsidR="00E84889">
          <w:rPr>
            <w:webHidden/>
          </w:rPr>
          <w:fldChar w:fldCharType="separate"/>
        </w:r>
        <w:r w:rsidR="00B678F8">
          <w:rPr>
            <w:webHidden/>
          </w:rPr>
          <w:t>51</w:t>
        </w:r>
        <w:r w:rsidR="00E84889">
          <w:rPr>
            <w:webHidden/>
          </w:rPr>
          <w:fldChar w:fldCharType="end"/>
        </w:r>
      </w:hyperlink>
    </w:p>
    <w:p w14:paraId="1FC9FA7B" w14:textId="51024C0F" w:rsidR="00E84889" w:rsidRDefault="009F63A2">
      <w:pPr>
        <w:pStyle w:val="TOC3"/>
        <w:rPr>
          <w:rFonts w:asciiTheme="minorHAnsi" w:eastAsiaTheme="minorEastAsia" w:hAnsiTheme="minorHAnsi" w:cstheme="minorBidi"/>
          <w:iCs w:val="0"/>
          <w:color w:val="auto"/>
          <w:szCs w:val="22"/>
        </w:rPr>
      </w:pPr>
      <w:hyperlink w:anchor="_Toc24613675"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Fonts w:ascii="Times New Roman Bold" w:hAnsi="Times New Roman Bold"/>
          </w:rPr>
          <w:t>Tes</w:t>
        </w:r>
        <w:r w:rsidR="00E84889" w:rsidRPr="00CA6ED6">
          <w:rPr>
            <w:rStyle w:val="Hyperlink"/>
          </w:rPr>
          <w:t>t Procedure for Testing Oils, Syrups, and other Viscous Liquids with a Smooth and Level Surface</w:t>
        </w:r>
        <w:r w:rsidR="00E84889">
          <w:rPr>
            <w:webHidden/>
          </w:rPr>
          <w:tab/>
        </w:r>
        <w:r w:rsidR="00E84889">
          <w:rPr>
            <w:webHidden/>
          </w:rPr>
          <w:fldChar w:fldCharType="begin"/>
        </w:r>
        <w:r w:rsidR="00E84889">
          <w:rPr>
            <w:webHidden/>
          </w:rPr>
          <w:instrText xml:space="preserve"> PAGEREF _Toc24613675 \h </w:instrText>
        </w:r>
        <w:r w:rsidR="00E84889">
          <w:rPr>
            <w:webHidden/>
          </w:rPr>
        </w:r>
        <w:r w:rsidR="00E84889">
          <w:rPr>
            <w:webHidden/>
          </w:rPr>
          <w:fldChar w:fldCharType="separate"/>
        </w:r>
        <w:r w:rsidR="00B678F8">
          <w:rPr>
            <w:webHidden/>
          </w:rPr>
          <w:t>51</w:t>
        </w:r>
        <w:r w:rsidR="00E84889">
          <w:rPr>
            <w:webHidden/>
          </w:rPr>
          <w:fldChar w:fldCharType="end"/>
        </w:r>
      </w:hyperlink>
    </w:p>
    <w:p w14:paraId="229AF330" w14:textId="2C8A3CB2" w:rsidR="00E84889" w:rsidRDefault="009F63A2">
      <w:pPr>
        <w:pStyle w:val="TOC3"/>
        <w:rPr>
          <w:rFonts w:asciiTheme="minorHAnsi" w:eastAsiaTheme="minorEastAsia" w:hAnsiTheme="minorHAnsi" w:cstheme="minorBidi"/>
          <w:iCs w:val="0"/>
          <w:color w:val="auto"/>
          <w:szCs w:val="22"/>
        </w:rPr>
      </w:pPr>
      <w:hyperlink w:anchor="_Toc24613676"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Test Procedure for Testing Mayonnaise, Salad Dressing, and Water Immiscible Products with no Smooth and Level Surface</w:t>
        </w:r>
        <w:r w:rsidR="00E84889">
          <w:rPr>
            <w:webHidden/>
          </w:rPr>
          <w:tab/>
        </w:r>
        <w:r w:rsidR="00E84889">
          <w:rPr>
            <w:webHidden/>
          </w:rPr>
          <w:fldChar w:fldCharType="begin"/>
        </w:r>
        <w:r w:rsidR="00E84889">
          <w:rPr>
            <w:webHidden/>
          </w:rPr>
          <w:instrText xml:space="preserve"> PAGEREF _Toc24613676 \h </w:instrText>
        </w:r>
        <w:r w:rsidR="00E84889">
          <w:rPr>
            <w:webHidden/>
          </w:rPr>
        </w:r>
        <w:r w:rsidR="00E84889">
          <w:rPr>
            <w:webHidden/>
          </w:rPr>
          <w:fldChar w:fldCharType="separate"/>
        </w:r>
        <w:r w:rsidR="00B678F8">
          <w:rPr>
            <w:webHidden/>
          </w:rPr>
          <w:t>52</w:t>
        </w:r>
        <w:r w:rsidR="00E84889">
          <w:rPr>
            <w:webHidden/>
          </w:rPr>
          <w:fldChar w:fldCharType="end"/>
        </w:r>
      </w:hyperlink>
    </w:p>
    <w:p w14:paraId="2D703C40" w14:textId="208E380A" w:rsidR="00E84889" w:rsidRDefault="009F63A2">
      <w:pPr>
        <w:pStyle w:val="TOC3"/>
        <w:rPr>
          <w:rFonts w:asciiTheme="minorHAnsi" w:eastAsiaTheme="minorEastAsia" w:hAnsiTheme="minorHAnsi" w:cstheme="minorBidi"/>
          <w:iCs w:val="0"/>
          <w:color w:val="auto"/>
          <w:szCs w:val="22"/>
        </w:rPr>
      </w:pPr>
      <w:hyperlink w:anchor="_Toc24613677" w:history="1">
        <w:r w:rsidR="00E84889" w:rsidRPr="00CA6ED6">
          <w:rPr>
            <w:rStyle w:val="Hyperlink"/>
            <w:rFonts w:ascii="Times New Roman Bold" w:hAnsi="Times New Roman Bold"/>
          </w:rPr>
          <w:t>3.4.3.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_Toc24613677 \h </w:instrText>
        </w:r>
        <w:r w:rsidR="00E84889">
          <w:rPr>
            <w:webHidden/>
          </w:rPr>
        </w:r>
        <w:r w:rsidR="00E84889">
          <w:rPr>
            <w:webHidden/>
          </w:rPr>
          <w:fldChar w:fldCharType="separate"/>
        </w:r>
        <w:r w:rsidR="00B678F8">
          <w:rPr>
            <w:webHidden/>
          </w:rPr>
          <w:t>53</w:t>
        </w:r>
        <w:r w:rsidR="00E84889">
          <w:rPr>
            <w:webHidden/>
          </w:rPr>
          <w:fldChar w:fldCharType="end"/>
        </w:r>
      </w:hyperlink>
    </w:p>
    <w:p w14:paraId="45C4257D" w14:textId="630F745B" w:rsidR="00E84889" w:rsidRDefault="009F63A2">
      <w:pPr>
        <w:pStyle w:val="TOC2"/>
        <w:rPr>
          <w:rFonts w:asciiTheme="minorHAnsi" w:eastAsiaTheme="minorEastAsia" w:hAnsiTheme="minorHAnsi" w:cstheme="minorBidi"/>
          <w:bCs w:val="0"/>
          <w:color w:val="auto"/>
        </w:rPr>
      </w:pPr>
      <w:hyperlink w:anchor="_Toc24613678" w:history="1">
        <w:r w:rsidR="00E84889" w:rsidRPr="00CA6ED6">
          <w:rPr>
            <w:rStyle w:val="Hyperlink"/>
          </w:rPr>
          <w:t>3.5.</w:t>
        </w:r>
        <w:r w:rsidR="00E84889">
          <w:rPr>
            <w:rFonts w:asciiTheme="minorHAnsi" w:eastAsiaTheme="minorEastAsia" w:hAnsiTheme="minorHAnsi" w:cstheme="minorBidi"/>
            <w:bCs w:val="0"/>
            <w:color w:val="auto"/>
          </w:rPr>
          <w:tab/>
        </w:r>
        <w:r w:rsidR="00E84889" w:rsidRPr="00CA6ED6">
          <w:rPr>
            <w:rStyle w:val="Hyperlink"/>
          </w:rPr>
          <w:t>Goods Labeled by Capacity – Volumetric Test Procedure</w:t>
        </w:r>
        <w:r w:rsidR="00E84889">
          <w:rPr>
            <w:webHidden/>
          </w:rPr>
          <w:tab/>
        </w:r>
        <w:r w:rsidR="00E84889">
          <w:rPr>
            <w:webHidden/>
          </w:rPr>
          <w:fldChar w:fldCharType="begin"/>
        </w:r>
        <w:r w:rsidR="00E84889">
          <w:rPr>
            <w:webHidden/>
          </w:rPr>
          <w:instrText xml:space="preserve"> PAGEREF _Toc24613678 \h </w:instrText>
        </w:r>
        <w:r w:rsidR="00E84889">
          <w:rPr>
            <w:webHidden/>
          </w:rPr>
        </w:r>
        <w:r w:rsidR="00E84889">
          <w:rPr>
            <w:webHidden/>
          </w:rPr>
          <w:fldChar w:fldCharType="separate"/>
        </w:r>
        <w:r w:rsidR="00B678F8">
          <w:rPr>
            <w:webHidden/>
          </w:rPr>
          <w:t>53</w:t>
        </w:r>
        <w:r w:rsidR="00E84889">
          <w:rPr>
            <w:webHidden/>
          </w:rPr>
          <w:fldChar w:fldCharType="end"/>
        </w:r>
      </w:hyperlink>
    </w:p>
    <w:p w14:paraId="10DEF5C5" w14:textId="237CE9DC" w:rsidR="00E84889" w:rsidRDefault="009F63A2">
      <w:pPr>
        <w:pStyle w:val="TOC3"/>
        <w:rPr>
          <w:rFonts w:asciiTheme="minorHAnsi" w:eastAsiaTheme="minorEastAsia" w:hAnsiTheme="minorHAnsi" w:cstheme="minorBidi"/>
          <w:iCs w:val="0"/>
          <w:color w:val="auto"/>
          <w:szCs w:val="22"/>
        </w:rPr>
      </w:pPr>
      <w:hyperlink w:anchor="_Toc24613679" w:history="1">
        <w:r w:rsidR="00E84889" w:rsidRPr="00CA6ED6">
          <w:rPr>
            <w:rStyle w:val="Hyperlink"/>
            <w:rFonts w:ascii="Times New Roman Bold" w:hAnsi="Times New Roman Bold"/>
          </w:rPr>
          <w:t>3.5.1.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_Toc24613679 \h </w:instrText>
        </w:r>
        <w:r w:rsidR="00E84889">
          <w:rPr>
            <w:webHidden/>
          </w:rPr>
        </w:r>
        <w:r w:rsidR="00E84889">
          <w:rPr>
            <w:webHidden/>
          </w:rPr>
          <w:fldChar w:fldCharType="separate"/>
        </w:r>
        <w:r w:rsidR="00B678F8">
          <w:rPr>
            <w:webHidden/>
          </w:rPr>
          <w:t>53</w:t>
        </w:r>
        <w:r w:rsidR="00E84889">
          <w:rPr>
            <w:webHidden/>
          </w:rPr>
          <w:fldChar w:fldCharType="end"/>
        </w:r>
      </w:hyperlink>
    </w:p>
    <w:p w14:paraId="5487335F" w14:textId="30329373" w:rsidR="00E84889" w:rsidRDefault="009F63A2">
      <w:pPr>
        <w:pStyle w:val="TOC3"/>
        <w:rPr>
          <w:rFonts w:asciiTheme="minorHAnsi" w:eastAsiaTheme="minorEastAsia" w:hAnsiTheme="minorHAnsi" w:cstheme="minorBidi"/>
          <w:iCs w:val="0"/>
          <w:color w:val="auto"/>
          <w:szCs w:val="22"/>
        </w:rPr>
      </w:pPr>
      <w:hyperlink w:anchor="_Toc24613680" w:history="1">
        <w:r w:rsidR="00E84889" w:rsidRPr="00CA6ED6">
          <w:rPr>
            <w:rStyle w:val="Hyperlink"/>
            <w:rFonts w:ascii="Times New Roman Bold" w:hAnsi="Times New Roman Bold"/>
          </w:rPr>
          <w:t>3.5.2.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_Toc24613680 \h </w:instrText>
        </w:r>
        <w:r w:rsidR="00E84889">
          <w:rPr>
            <w:webHidden/>
          </w:rPr>
        </w:r>
        <w:r w:rsidR="00E84889">
          <w:rPr>
            <w:webHidden/>
          </w:rPr>
          <w:fldChar w:fldCharType="separate"/>
        </w:r>
        <w:r w:rsidR="00B678F8">
          <w:rPr>
            <w:webHidden/>
          </w:rPr>
          <w:t>53</w:t>
        </w:r>
        <w:r w:rsidR="00E84889">
          <w:rPr>
            <w:webHidden/>
          </w:rPr>
          <w:fldChar w:fldCharType="end"/>
        </w:r>
      </w:hyperlink>
    </w:p>
    <w:p w14:paraId="61CAB52D" w14:textId="456CE217" w:rsidR="00E84889" w:rsidRDefault="009F63A2">
      <w:pPr>
        <w:pStyle w:val="TOC3"/>
        <w:rPr>
          <w:rFonts w:asciiTheme="minorHAnsi" w:eastAsiaTheme="minorEastAsia" w:hAnsiTheme="minorHAnsi" w:cstheme="minorBidi"/>
          <w:iCs w:val="0"/>
          <w:color w:val="auto"/>
          <w:szCs w:val="22"/>
        </w:rPr>
      </w:pPr>
      <w:hyperlink w:anchor="_Toc24613681" w:history="1">
        <w:r w:rsidR="00E84889" w:rsidRPr="00CA6ED6">
          <w:rPr>
            <w:rStyle w:val="Hyperlink"/>
            <w:rFonts w:ascii="Times New Roman Bold" w:hAnsi="Times New Roman Bold"/>
          </w:rPr>
          <w:t>3.5.3.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_Toc24613681 \h </w:instrText>
        </w:r>
        <w:r w:rsidR="00E84889">
          <w:rPr>
            <w:webHidden/>
          </w:rPr>
        </w:r>
        <w:r w:rsidR="00E84889">
          <w:rPr>
            <w:webHidden/>
          </w:rPr>
          <w:fldChar w:fldCharType="separate"/>
        </w:r>
        <w:r w:rsidR="00B678F8">
          <w:rPr>
            <w:webHidden/>
          </w:rPr>
          <w:t>54</w:t>
        </w:r>
        <w:r w:rsidR="00E84889">
          <w:rPr>
            <w:webHidden/>
          </w:rPr>
          <w:fldChar w:fldCharType="end"/>
        </w:r>
      </w:hyperlink>
    </w:p>
    <w:p w14:paraId="38956E3E" w14:textId="5F405698" w:rsidR="00E84889" w:rsidRDefault="009F63A2">
      <w:pPr>
        <w:pStyle w:val="TOC2"/>
        <w:rPr>
          <w:rFonts w:asciiTheme="minorHAnsi" w:eastAsiaTheme="minorEastAsia" w:hAnsiTheme="minorHAnsi" w:cstheme="minorBidi"/>
          <w:bCs w:val="0"/>
          <w:color w:val="auto"/>
        </w:rPr>
      </w:pPr>
      <w:hyperlink w:anchor="_Toc24613682" w:history="1">
        <w:r w:rsidR="00E84889" w:rsidRPr="00CA6ED6">
          <w:rPr>
            <w:rStyle w:val="Hyperlink"/>
          </w:rPr>
          <w:t>3.6.</w:t>
        </w:r>
        <w:r w:rsidR="00E84889">
          <w:rPr>
            <w:rFonts w:asciiTheme="minorHAnsi" w:eastAsiaTheme="minorEastAsia" w:hAnsiTheme="minorHAnsi" w:cstheme="minorBidi"/>
            <w:bCs w:val="0"/>
            <w:color w:val="auto"/>
          </w:rPr>
          <w:tab/>
        </w:r>
        <w:r w:rsidR="00E84889" w:rsidRPr="00CA6ED6">
          <w:rPr>
            <w:rStyle w:val="Hyperlink"/>
          </w:rPr>
          <w:t>Pressed and Blown Glass Tumblers and Stemware</w:t>
        </w:r>
        <w:r w:rsidR="00E84889">
          <w:rPr>
            <w:webHidden/>
          </w:rPr>
          <w:tab/>
        </w:r>
        <w:r w:rsidR="00E84889">
          <w:rPr>
            <w:webHidden/>
          </w:rPr>
          <w:fldChar w:fldCharType="begin"/>
        </w:r>
        <w:r w:rsidR="00E84889">
          <w:rPr>
            <w:webHidden/>
          </w:rPr>
          <w:instrText xml:space="preserve"> PAGEREF _Toc24613682 \h </w:instrText>
        </w:r>
        <w:r w:rsidR="00E84889">
          <w:rPr>
            <w:webHidden/>
          </w:rPr>
        </w:r>
        <w:r w:rsidR="00E84889">
          <w:rPr>
            <w:webHidden/>
          </w:rPr>
          <w:fldChar w:fldCharType="separate"/>
        </w:r>
        <w:r w:rsidR="00B678F8">
          <w:rPr>
            <w:webHidden/>
          </w:rPr>
          <w:t>54</w:t>
        </w:r>
        <w:r w:rsidR="00E84889">
          <w:rPr>
            <w:webHidden/>
          </w:rPr>
          <w:fldChar w:fldCharType="end"/>
        </w:r>
      </w:hyperlink>
    </w:p>
    <w:p w14:paraId="57B313C5" w14:textId="33C595AD" w:rsidR="00E84889" w:rsidRDefault="009F63A2">
      <w:pPr>
        <w:pStyle w:val="TOC3"/>
        <w:rPr>
          <w:rFonts w:asciiTheme="minorHAnsi" w:eastAsiaTheme="minorEastAsia" w:hAnsiTheme="minorHAnsi" w:cstheme="minorBidi"/>
          <w:iCs w:val="0"/>
          <w:color w:val="auto"/>
          <w:szCs w:val="22"/>
        </w:rPr>
      </w:pPr>
      <w:hyperlink w:anchor="_Toc24613683" w:history="1">
        <w:r w:rsidR="00E84889" w:rsidRPr="00CA6ED6">
          <w:rPr>
            <w:rStyle w:val="Hyperlink"/>
            <w:rFonts w:ascii="Times New Roman Bold" w:hAnsi="Times New Roman Bold"/>
          </w:rPr>
          <w:t>3.6.1.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_Toc24613683 \h </w:instrText>
        </w:r>
        <w:r w:rsidR="00E84889">
          <w:rPr>
            <w:webHidden/>
          </w:rPr>
        </w:r>
        <w:r w:rsidR="00E84889">
          <w:rPr>
            <w:webHidden/>
          </w:rPr>
          <w:fldChar w:fldCharType="separate"/>
        </w:r>
        <w:r w:rsidR="00B678F8">
          <w:rPr>
            <w:webHidden/>
          </w:rPr>
          <w:t>54</w:t>
        </w:r>
        <w:r w:rsidR="00E84889">
          <w:rPr>
            <w:webHidden/>
          </w:rPr>
          <w:fldChar w:fldCharType="end"/>
        </w:r>
      </w:hyperlink>
    </w:p>
    <w:p w14:paraId="0C0A3ED7" w14:textId="659C8C75" w:rsidR="00E84889" w:rsidRDefault="009F63A2">
      <w:pPr>
        <w:pStyle w:val="TOC3"/>
        <w:rPr>
          <w:rFonts w:asciiTheme="minorHAnsi" w:eastAsiaTheme="minorEastAsia" w:hAnsiTheme="minorHAnsi" w:cstheme="minorBidi"/>
          <w:iCs w:val="0"/>
          <w:color w:val="auto"/>
          <w:szCs w:val="22"/>
        </w:rPr>
      </w:pPr>
      <w:hyperlink w:anchor="_Toc24613684" w:history="1">
        <w:r w:rsidR="00E84889" w:rsidRPr="00CA6ED6">
          <w:rPr>
            <w:rStyle w:val="Hyperlink"/>
            <w:rFonts w:ascii="Times New Roman Bold" w:hAnsi="Times New Roman Bold"/>
          </w:rPr>
          <w:t>3.6.2.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_Toc24613684 \h </w:instrText>
        </w:r>
        <w:r w:rsidR="00E84889">
          <w:rPr>
            <w:webHidden/>
          </w:rPr>
        </w:r>
        <w:r w:rsidR="00E84889">
          <w:rPr>
            <w:webHidden/>
          </w:rPr>
          <w:fldChar w:fldCharType="separate"/>
        </w:r>
        <w:r w:rsidR="00B678F8">
          <w:rPr>
            <w:webHidden/>
          </w:rPr>
          <w:t>54</w:t>
        </w:r>
        <w:r w:rsidR="00E84889">
          <w:rPr>
            <w:webHidden/>
          </w:rPr>
          <w:fldChar w:fldCharType="end"/>
        </w:r>
      </w:hyperlink>
    </w:p>
    <w:p w14:paraId="00198285" w14:textId="4B2E5704" w:rsidR="00E84889" w:rsidRDefault="009F63A2">
      <w:pPr>
        <w:pStyle w:val="TOC3"/>
        <w:rPr>
          <w:rFonts w:asciiTheme="minorHAnsi" w:eastAsiaTheme="minorEastAsia" w:hAnsiTheme="minorHAnsi" w:cstheme="minorBidi"/>
          <w:iCs w:val="0"/>
          <w:color w:val="auto"/>
          <w:szCs w:val="22"/>
        </w:rPr>
      </w:pPr>
      <w:hyperlink w:anchor="_Toc24613685" w:history="1">
        <w:r w:rsidR="00E84889" w:rsidRPr="00CA6ED6">
          <w:rPr>
            <w:rStyle w:val="Hyperlink"/>
            <w:rFonts w:ascii="Times New Roman Bold" w:hAnsi="Times New Roman Bold"/>
          </w:rPr>
          <w:t>3.6.3.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_Toc24613685 \h </w:instrText>
        </w:r>
        <w:r w:rsidR="00E84889">
          <w:rPr>
            <w:webHidden/>
          </w:rPr>
        </w:r>
        <w:r w:rsidR="00E84889">
          <w:rPr>
            <w:webHidden/>
          </w:rPr>
          <w:fldChar w:fldCharType="separate"/>
        </w:r>
        <w:r w:rsidR="00B678F8">
          <w:rPr>
            <w:webHidden/>
          </w:rPr>
          <w:t>55</w:t>
        </w:r>
        <w:r w:rsidR="00E84889">
          <w:rPr>
            <w:webHidden/>
          </w:rPr>
          <w:fldChar w:fldCharType="end"/>
        </w:r>
      </w:hyperlink>
    </w:p>
    <w:p w14:paraId="6DB0D592" w14:textId="1259FF90" w:rsidR="00E84889" w:rsidRDefault="009F63A2">
      <w:pPr>
        <w:pStyle w:val="TOC2"/>
        <w:rPr>
          <w:rFonts w:asciiTheme="minorHAnsi" w:eastAsiaTheme="minorEastAsia" w:hAnsiTheme="minorHAnsi" w:cstheme="minorBidi"/>
          <w:bCs w:val="0"/>
          <w:color w:val="auto"/>
        </w:rPr>
      </w:pPr>
      <w:hyperlink w:anchor="_Toc24613686" w:history="1">
        <w:r w:rsidR="00E84889" w:rsidRPr="00CA6ED6">
          <w:rPr>
            <w:rStyle w:val="Hyperlink"/>
          </w:rPr>
          <w:t>3.7.</w:t>
        </w:r>
        <w:r w:rsidR="00E84889">
          <w:rPr>
            <w:rFonts w:asciiTheme="minorHAnsi" w:eastAsiaTheme="minorEastAsia" w:hAnsiTheme="minorHAnsi" w:cstheme="minorBidi"/>
            <w:bCs w:val="0"/>
            <w:color w:val="auto"/>
          </w:rPr>
          <w:tab/>
        </w:r>
        <w:r w:rsidR="00E84889" w:rsidRPr="00CA6ED6">
          <w:rPr>
            <w:rStyle w:val="Hyperlink"/>
          </w:rPr>
          <w:t>Volumetric Test Procedure for Paint, Varnish, and Lacquers – Non-Aerosol</w:t>
        </w:r>
        <w:r w:rsidR="00E84889">
          <w:rPr>
            <w:webHidden/>
          </w:rPr>
          <w:tab/>
        </w:r>
        <w:r w:rsidR="00E84889">
          <w:rPr>
            <w:webHidden/>
          </w:rPr>
          <w:fldChar w:fldCharType="begin"/>
        </w:r>
        <w:r w:rsidR="00E84889">
          <w:rPr>
            <w:webHidden/>
          </w:rPr>
          <w:instrText xml:space="preserve"> PAGEREF _Toc24613686 \h </w:instrText>
        </w:r>
        <w:r w:rsidR="00E84889">
          <w:rPr>
            <w:webHidden/>
          </w:rPr>
        </w:r>
        <w:r w:rsidR="00E84889">
          <w:rPr>
            <w:webHidden/>
          </w:rPr>
          <w:fldChar w:fldCharType="separate"/>
        </w:r>
        <w:r w:rsidR="00B678F8">
          <w:rPr>
            <w:webHidden/>
          </w:rPr>
          <w:t>55</w:t>
        </w:r>
        <w:r w:rsidR="00E84889">
          <w:rPr>
            <w:webHidden/>
          </w:rPr>
          <w:fldChar w:fldCharType="end"/>
        </w:r>
      </w:hyperlink>
    </w:p>
    <w:p w14:paraId="33FE3728" w14:textId="28C1914C" w:rsidR="00E84889" w:rsidRDefault="009F63A2">
      <w:pPr>
        <w:pStyle w:val="TOC3"/>
        <w:rPr>
          <w:rFonts w:asciiTheme="minorHAnsi" w:eastAsiaTheme="minorEastAsia" w:hAnsiTheme="minorHAnsi" w:cstheme="minorBidi"/>
          <w:iCs w:val="0"/>
          <w:color w:val="auto"/>
          <w:szCs w:val="22"/>
        </w:rPr>
      </w:pPr>
      <w:hyperlink w:anchor="_Toc24613687" w:history="1">
        <w:r w:rsidR="00E84889" w:rsidRPr="00CA6ED6">
          <w:rPr>
            <w:rStyle w:val="Hyperlink"/>
            <w:rFonts w:ascii="Times New Roman Bold" w:hAnsi="Times New Roman Bold"/>
          </w:rPr>
          <w:t>3.7.1.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_Toc24613687 \h </w:instrText>
        </w:r>
        <w:r w:rsidR="00E84889">
          <w:rPr>
            <w:webHidden/>
          </w:rPr>
        </w:r>
        <w:r w:rsidR="00E84889">
          <w:rPr>
            <w:webHidden/>
          </w:rPr>
          <w:fldChar w:fldCharType="separate"/>
        </w:r>
        <w:r w:rsidR="00B678F8">
          <w:rPr>
            <w:webHidden/>
          </w:rPr>
          <w:t>55</w:t>
        </w:r>
        <w:r w:rsidR="00E84889">
          <w:rPr>
            <w:webHidden/>
          </w:rPr>
          <w:fldChar w:fldCharType="end"/>
        </w:r>
      </w:hyperlink>
    </w:p>
    <w:p w14:paraId="3A96B70C" w14:textId="20616DB7" w:rsidR="00E84889" w:rsidRDefault="009F63A2">
      <w:pPr>
        <w:pStyle w:val="TOC3"/>
        <w:rPr>
          <w:rFonts w:asciiTheme="minorHAnsi" w:eastAsiaTheme="minorEastAsia" w:hAnsiTheme="minorHAnsi" w:cstheme="minorBidi"/>
          <w:iCs w:val="0"/>
          <w:color w:val="auto"/>
          <w:szCs w:val="22"/>
        </w:rPr>
      </w:pPr>
      <w:hyperlink w:anchor="_Toc24613688" w:history="1">
        <w:r w:rsidR="00E84889" w:rsidRPr="00CA6ED6">
          <w:rPr>
            <w:rStyle w:val="Hyperlink"/>
            <w:rFonts w:ascii="Times New Roman Bold" w:hAnsi="Times New Roman Bold"/>
          </w:rPr>
          <w:t>3.7.2.</w:t>
        </w:r>
        <w:r w:rsidR="00E84889">
          <w:rPr>
            <w:rFonts w:asciiTheme="minorHAnsi" w:eastAsiaTheme="minorEastAsia" w:hAnsiTheme="minorHAnsi" w:cstheme="minorBidi"/>
            <w:iCs w:val="0"/>
            <w:color w:val="auto"/>
            <w:szCs w:val="22"/>
          </w:rPr>
          <w:tab/>
        </w:r>
        <w:r w:rsidR="00E84889" w:rsidRPr="00CA6ED6">
          <w:rPr>
            <w:rStyle w:val="Hyperlink"/>
          </w:rPr>
          <w:t>Test Procedures</w:t>
        </w:r>
        <w:r w:rsidR="00E84889">
          <w:rPr>
            <w:webHidden/>
          </w:rPr>
          <w:tab/>
        </w:r>
        <w:r w:rsidR="00E84889">
          <w:rPr>
            <w:webHidden/>
          </w:rPr>
          <w:fldChar w:fldCharType="begin"/>
        </w:r>
        <w:r w:rsidR="00E84889">
          <w:rPr>
            <w:webHidden/>
          </w:rPr>
          <w:instrText xml:space="preserve"> PAGEREF _Toc24613688 \h </w:instrText>
        </w:r>
        <w:r w:rsidR="00E84889">
          <w:rPr>
            <w:webHidden/>
          </w:rPr>
        </w:r>
        <w:r w:rsidR="00E84889">
          <w:rPr>
            <w:webHidden/>
          </w:rPr>
          <w:fldChar w:fldCharType="separate"/>
        </w:r>
        <w:r w:rsidR="00B678F8">
          <w:rPr>
            <w:webHidden/>
          </w:rPr>
          <w:t>56</w:t>
        </w:r>
        <w:r w:rsidR="00E84889">
          <w:rPr>
            <w:webHidden/>
          </w:rPr>
          <w:fldChar w:fldCharType="end"/>
        </w:r>
      </w:hyperlink>
    </w:p>
    <w:p w14:paraId="42F92612" w14:textId="1B0E5867" w:rsidR="00E84889" w:rsidRDefault="009F63A2">
      <w:pPr>
        <w:pStyle w:val="TOC3"/>
        <w:rPr>
          <w:rFonts w:asciiTheme="minorHAnsi" w:eastAsiaTheme="minorEastAsia" w:hAnsiTheme="minorHAnsi" w:cstheme="minorBidi"/>
          <w:iCs w:val="0"/>
          <w:color w:val="auto"/>
          <w:szCs w:val="22"/>
        </w:rPr>
      </w:pPr>
      <w:hyperlink w:anchor="_Toc24613689"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Plant Audit Test Procedure</w:t>
        </w:r>
        <w:r w:rsidR="00E84889">
          <w:rPr>
            <w:webHidden/>
          </w:rPr>
          <w:tab/>
        </w:r>
        <w:r w:rsidR="00E84889">
          <w:rPr>
            <w:webHidden/>
          </w:rPr>
          <w:fldChar w:fldCharType="begin"/>
        </w:r>
        <w:r w:rsidR="00E84889">
          <w:rPr>
            <w:webHidden/>
          </w:rPr>
          <w:instrText xml:space="preserve"> PAGEREF _Toc24613689 \h </w:instrText>
        </w:r>
        <w:r w:rsidR="00E84889">
          <w:rPr>
            <w:webHidden/>
          </w:rPr>
        </w:r>
        <w:r w:rsidR="00E84889">
          <w:rPr>
            <w:webHidden/>
          </w:rPr>
          <w:fldChar w:fldCharType="separate"/>
        </w:r>
        <w:r w:rsidR="00B678F8">
          <w:rPr>
            <w:webHidden/>
          </w:rPr>
          <w:t>56</w:t>
        </w:r>
        <w:r w:rsidR="00E84889">
          <w:rPr>
            <w:webHidden/>
          </w:rPr>
          <w:fldChar w:fldCharType="end"/>
        </w:r>
      </w:hyperlink>
    </w:p>
    <w:p w14:paraId="6B364ACA" w14:textId="1F554D5D" w:rsidR="00E84889" w:rsidRDefault="009F63A2">
      <w:pPr>
        <w:pStyle w:val="TOC3"/>
        <w:rPr>
          <w:rFonts w:asciiTheme="minorHAnsi" w:eastAsiaTheme="minorEastAsia" w:hAnsiTheme="minorHAnsi" w:cstheme="minorBidi"/>
          <w:iCs w:val="0"/>
          <w:color w:val="auto"/>
          <w:szCs w:val="22"/>
        </w:rPr>
      </w:pPr>
      <w:hyperlink w:anchor="_Toc24613690"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Compliance Test Procedure</w:t>
        </w:r>
        <w:r w:rsidR="00E84889">
          <w:rPr>
            <w:webHidden/>
          </w:rPr>
          <w:tab/>
        </w:r>
        <w:r w:rsidR="00E84889">
          <w:rPr>
            <w:webHidden/>
          </w:rPr>
          <w:fldChar w:fldCharType="begin"/>
        </w:r>
        <w:r w:rsidR="00E84889">
          <w:rPr>
            <w:webHidden/>
          </w:rPr>
          <w:instrText xml:space="preserve"> PAGEREF _Toc24613690 \h </w:instrText>
        </w:r>
        <w:r w:rsidR="00E84889">
          <w:rPr>
            <w:webHidden/>
          </w:rPr>
        </w:r>
        <w:r w:rsidR="00E84889">
          <w:rPr>
            <w:webHidden/>
          </w:rPr>
          <w:fldChar w:fldCharType="separate"/>
        </w:r>
        <w:r w:rsidR="00B678F8">
          <w:rPr>
            <w:webHidden/>
          </w:rPr>
          <w:t>57</w:t>
        </w:r>
        <w:r w:rsidR="00E84889">
          <w:rPr>
            <w:webHidden/>
          </w:rPr>
          <w:fldChar w:fldCharType="end"/>
        </w:r>
      </w:hyperlink>
    </w:p>
    <w:p w14:paraId="1CE027D0" w14:textId="7323D5D5" w:rsidR="00E84889" w:rsidRDefault="009F63A2">
      <w:pPr>
        <w:pStyle w:val="TOC3"/>
        <w:rPr>
          <w:rFonts w:asciiTheme="minorHAnsi" w:eastAsiaTheme="minorEastAsia" w:hAnsiTheme="minorHAnsi" w:cstheme="minorBidi"/>
          <w:iCs w:val="0"/>
          <w:color w:val="auto"/>
          <w:szCs w:val="22"/>
        </w:rPr>
      </w:pPr>
      <w:hyperlink w:anchor="_Toc24613691" w:history="1">
        <w:r w:rsidR="00E84889" w:rsidRPr="00CA6ED6">
          <w:rPr>
            <w:rStyle w:val="Hyperlink"/>
            <w:rFonts w:ascii="Times New Roman Bold" w:hAnsi="Times New Roman Bold"/>
          </w:rPr>
          <w:t>3.7.3.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_Toc24613691 \h </w:instrText>
        </w:r>
        <w:r w:rsidR="00E84889">
          <w:rPr>
            <w:webHidden/>
          </w:rPr>
        </w:r>
        <w:r w:rsidR="00E84889">
          <w:rPr>
            <w:webHidden/>
          </w:rPr>
          <w:fldChar w:fldCharType="separate"/>
        </w:r>
        <w:r w:rsidR="00B678F8">
          <w:rPr>
            <w:webHidden/>
          </w:rPr>
          <w:t>59</w:t>
        </w:r>
        <w:r w:rsidR="00E84889">
          <w:rPr>
            <w:webHidden/>
          </w:rPr>
          <w:fldChar w:fldCharType="end"/>
        </w:r>
      </w:hyperlink>
    </w:p>
    <w:p w14:paraId="5E6416ED" w14:textId="67C02FA8" w:rsidR="00E84889" w:rsidRDefault="009F63A2">
      <w:pPr>
        <w:pStyle w:val="TOC2"/>
        <w:rPr>
          <w:rFonts w:asciiTheme="minorHAnsi" w:eastAsiaTheme="minorEastAsia" w:hAnsiTheme="minorHAnsi" w:cstheme="minorBidi"/>
          <w:bCs w:val="0"/>
          <w:color w:val="auto"/>
        </w:rPr>
      </w:pPr>
      <w:hyperlink w:anchor="_Toc24613692" w:history="1">
        <w:r w:rsidR="00E84889" w:rsidRPr="00CA6ED6">
          <w:rPr>
            <w:rStyle w:val="Hyperlink"/>
          </w:rPr>
          <w:t>3.8.</w:t>
        </w:r>
        <w:r w:rsidR="00E84889">
          <w:rPr>
            <w:rFonts w:asciiTheme="minorHAnsi" w:eastAsiaTheme="minorEastAsia" w:hAnsiTheme="minorHAnsi" w:cstheme="minorBidi"/>
            <w:bCs w:val="0"/>
            <w:color w:val="auto"/>
          </w:rPr>
          <w:tab/>
        </w:r>
        <w:r w:rsidR="00E84889" w:rsidRPr="00CA6ED6">
          <w:rPr>
            <w:rStyle w:val="Hyperlink"/>
          </w:rPr>
          <w:t>Testing Viscous Materials – Such As Caulking Compounds and Pastes</w:t>
        </w:r>
        <w:r w:rsidR="00E84889">
          <w:rPr>
            <w:webHidden/>
          </w:rPr>
          <w:tab/>
        </w:r>
        <w:r w:rsidR="00E84889">
          <w:rPr>
            <w:webHidden/>
          </w:rPr>
          <w:fldChar w:fldCharType="begin"/>
        </w:r>
        <w:r w:rsidR="00E84889">
          <w:rPr>
            <w:webHidden/>
          </w:rPr>
          <w:instrText xml:space="preserve"> PAGEREF _Toc24613692 \h </w:instrText>
        </w:r>
        <w:r w:rsidR="00E84889">
          <w:rPr>
            <w:webHidden/>
          </w:rPr>
        </w:r>
        <w:r w:rsidR="00E84889">
          <w:rPr>
            <w:webHidden/>
          </w:rPr>
          <w:fldChar w:fldCharType="separate"/>
        </w:r>
        <w:r w:rsidR="00B678F8">
          <w:rPr>
            <w:webHidden/>
          </w:rPr>
          <w:t>59</w:t>
        </w:r>
        <w:r w:rsidR="00E84889">
          <w:rPr>
            <w:webHidden/>
          </w:rPr>
          <w:fldChar w:fldCharType="end"/>
        </w:r>
      </w:hyperlink>
    </w:p>
    <w:p w14:paraId="40D05D10" w14:textId="079CA4A0" w:rsidR="00E84889" w:rsidRDefault="009F63A2">
      <w:pPr>
        <w:pStyle w:val="TOC3"/>
        <w:rPr>
          <w:rFonts w:asciiTheme="minorHAnsi" w:eastAsiaTheme="minorEastAsia" w:hAnsiTheme="minorHAnsi" w:cstheme="minorBidi"/>
          <w:iCs w:val="0"/>
          <w:color w:val="auto"/>
          <w:szCs w:val="22"/>
        </w:rPr>
      </w:pPr>
      <w:hyperlink w:anchor="_Toc24613693" w:history="1">
        <w:r w:rsidR="00E84889" w:rsidRPr="00CA6ED6">
          <w:rPr>
            <w:rStyle w:val="Hyperlink"/>
            <w:rFonts w:ascii="Times New Roman Bold" w:hAnsi="Times New Roman Bold"/>
          </w:rPr>
          <w:t>3.8.1.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_Toc24613693 \h </w:instrText>
        </w:r>
        <w:r w:rsidR="00E84889">
          <w:rPr>
            <w:webHidden/>
          </w:rPr>
        </w:r>
        <w:r w:rsidR="00E84889">
          <w:rPr>
            <w:webHidden/>
          </w:rPr>
          <w:fldChar w:fldCharType="separate"/>
        </w:r>
        <w:r w:rsidR="00B678F8">
          <w:rPr>
            <w:webHidden/>
          </w:rPr>
          <w:t>59</w:t>
        </w:r>
        <w:r w:rsidR="00E84889">
          <w:rPr>
            <w:webHidden/>
          </w:rPr>
          <w:fldChar w:fldCharType="end"/>
        </w:r>
      </w:hyperlink>
    </w:p>
    <w:p w14:paraId="148EF5EC" w14:textId="6501996F" w:rsidR="00E84889" w:rsidRDefault="009F63A2">
      <w:pPr>
        <w:pStyle w:val="TOC3"/>
        <w:rPr>
          <w:rFonts w:asciiTheme="minorHAnsi" w:eastAsiaTheme="minorEastAsia" w:hAnsiTheme="minorHAnsi" w:cstheme="minorBidi"/>
          <w:iCs w:val="0"/>
          <w:color w:val="auto"/>
          <w:szCs w:val="22"/>
        </w:rPr>
      </w:pPr>
      <w:hyperlink w:anchor="_Toc24613694" w:history="1">
        <w:r w:rsidR="00E84889" w:rsidRPr="00CA6ED6">
          <w:rPr>
            <w:rStyle w:val="Hyperlink"/>
            <w:rFonts w:ascii="Times New Roman Bold" w:hAnsi="Times New Roman Bold"/>
          </w:rPr>
          <w:t>3.8.2.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_Toc24613694 \h </w:instrText>
        </w:r>
        <w:r w:rsidR="00E84889">
          <w:rPr>
            <w:webHidden/>
          </w:rPr>
        </w:r>
        <w:r w:rsidR="00E84889">
          <w:rPr>
            <w:webHidden/>
          </w:rPr>
          <w:fldChar w:fldCharType="separate"/>
        </w:r>
        <w:r w:rsidR="00B678F8">
          <w:rPr>
            <w:webHidden/>
          </w:rPr>
          <w:t>60</w:t>
        </w:r>
        <w:r w:rsidR="00E84889">
          <w:rPr>
            <w:webHidden/>
          </w:rPr>
          <w:fldChar w:fldCharType="end"/>
        </w:r>
      </w:hyperlink>
    </w:p>
    <w:p w14:paraId="4B7D20AC" w14:textId="7A7B1200" w:rsidR="00E84889" w:rsidRDefault="009F63A2">
      <w:pPr>
        <w:pStyle w:val="TOC3"/>
        <w:rPr>
          <w:rFonts w:asciiTheme="minorHAnsi" w:eastAsiaTheme="minorEastAsia" w:hAnsiTheme="minorHAnsi" w:cstheme="minorBidi"/>
          <w:iCs w:val="0"/>
          <w:color w:val="auto"/>
          <w:szCs w:val="22"/>
        </w:rPr>
      </w:pPr>
      <w:hyperlink w:anchor="_Toc24613695" w:history="1">
        <w:r w:rsidR="00E84889" w:rsidRPr="00CA6ED6">
          <w:rPr>
            <w:rStyle w:val="Hyperlink"/>
            <w:rFonts w:ascii="Times New Roman Bold" w:hAnsi="Times New Roman Bold"/>
          </w:rPr>
          <w:t>3.8.3.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_Toc24613695 \h </w:instrText>
        </w:r>
        <w:r w:rsidR="00E84889">
          <w:rPr>
            <w:webHidden/>
          </w:rPr>
        </w:r>
        <w:r w:rsidR="00E84889">
          <w:rPr>
            <w:webHidden/>
          </w:rPr>
          <w:fldChar w:fldCharType="separate"/>
        </w:r>
        <w:r w:rsidR="00B678F8">
          <w:rPr>
            <w:webHidden/>
          </w:rPr>
          <w:t>61</w:t>
        </w:r>
        <w:r w:rsidR="00E84889">
          <w:rPr>
            <w:webHidden/>
          </w:rPr>
          <w:fldChar w:fldCharType="end"/>
        </w:r>
      </w:hyperlink>
    </w:p>
    <w:p w14:paraId="1A5B3A55" w14:textId="52625715" w:rsidR="00E84889" w:rsidRDefault="009F63A2">
      <w:pPr>
        <w:pStyle w:val="TOC2"/>
        <w:rPr>
          <w:rFonts w:asciiTheme="minorHAnsi" w:eastAsiaTheme="minorEastAsia" w:hAnsiTheme="minorHAnsi" w:cstheme="minorBidi"/>
          <w:bCs w:val="0"/>
          <w:color w:val="auto"/>
        </w:rPr>
      </w:pPr>
      <w:hyperlink w:anchor="_Toc24613696" w:history="1">
        <w:r w:rsidR="00E84889" w:rsidRPr="00CA6ED6">
          <w:rPr>
            <w:rStyle w:val="Hyperlink"/>
          </w:rPr>
          <w:t>3.9.</w:t>
        </w:r>
        <w:r w:rsidR="00E84889">
          <w:rPr>
            <w:rFonts w:asciiTheme="minorHAnsi" w:eastAsiaTheme="minorEastAsia" w:hAnsiTheme="minorHAnsi" w:cstheme="minorBidi"/>
            <w:bCs w:val="0"/>
            <w:color w:val="auto"/>
          </w:rPr>
          <w:tab/>
        </w:r>
        <w:r w:rsidR="00E84889" w:rsidRPr="00CA6ED6">
          <w:rPr>
            <w:rStyle w:val="Hyperlink"/>
          </w:rPr>
          <w:t>Peat Moss</w:t>
        </w:r>
        <w:r w:rsidR="00E84889">
          <w:rPr>
            <w:webHidden/>
          </w:rPr>
          <w:tab/>
        </w:r>
        <w:r w:rsidR="00E84889">
          <w:rPr>
            <w:webHidden/>
          </w:rPr>
          <w:fldChar w:fldCharType="begin"/>
        </w:r>
        <w:r w:rsidR="00E84889">
          <w:rPr>
            <w:webHidden/>
          </w:rPr>
          <w:instrText xml:space="preserve"> PAGEREF _Toc24613696 \h </w:instrText>
        </w:r>
        <w:r w:rsidR="00E84889">
          <w:rPr>
            <w:webHidden/>
          </w:rPr>
        </w:r>
        <w:r w:rsidR="00E84889">
          <w:rPr>
            <w:webHidden/>
          </w:rPr>
          <w:fldChar w:fldCharType="separate"/>
        </w:r>
        <w:r w:rsidR="00B678F8">
          <w:rPr>
            <w:webHidden/>
          </w:rPr>
          <w:t>61</w:t>
        </w:r>
        <w:r w:rsidR="00E84889">
          <w:rPr>
            <w:webHidden/>
          </w:rPr>
          <w:fldChar w:fldCharType="end"/>
        </w:r>
      </w:hyperlink>
    </w:p>
    <w:p w14:paraId="38D98C2C" w14:textId="024DDE5D" w:rsidR="00E84889" w:rsidRDefault="009F63A2">
      <w:pPr>
        <w:pStyle w:val="TOC3"/>
        <w:rPr>
          <w:rFonts w:asciiTheme="minorHAnsi" w:eastAsiaTheme="minorEastAsia" w:hAnsiTheme="minorHAnsi" w:cstheme="minorBidi"/>
          <w:iCs w:val="0"/>
          <w:color w:val="auto"/>
          <w:szCs w:val="22"/>
        </w:rPr>
      </w:pPr>
      <w:hyperlink w:anchor="_Toc24613697" w:history="1">
        <w:r w:rsidR="00E84889" w:rsidRPr="00CA6ED6">
          <w:rPr>
            <w:rStyle w:val="Hyperlink"/>
            <w:rFonts w:ascii="Times New Roman Bold" w:hAnsi="Times New Roman Bold"/>
          </w:rPr>
          <w:t>3.9.1.</w:t>
        </w:r>
        <w:r w:rsidR="00E84889">
          <w:rPr>
            <w:rFonts w:asciiTheme="minorHAnsi" w:eastAsiaTheme="minorEastAsia" w:hAnsiTheme="minorHAnsi" w:cstheme="minorBidi"/>
            <w:iCs w:val="0"/>
            <w:color w:val="auto"/>
            <w:szCs w:val="22"/>
          </w:rPr>
          <w:tab/>
        </w:r>
        <w:r w:rsidR="00E84889" w:rsidRPr="00CA6ED6">
          <w:rPr>
            <w:rStyle w:val="Hyperlink"/>
          </w:rPr>
          <w:t>Dimensional Test Procedure for Compressed Quantity</w:t>
        </w:r>
        <w:r w:rsidR="00E84889">
          <w:rPr>
            <w:webHidden/>
          </w:rPr>
          <w:tab/>
        </w:r>
        <w:r w:rsidR="00E84889">
          <w:rPr>
            <w:webHidden/>
          </w:rPr>
          <w:fldChar w:fldCharType="begin"/>
        </w:r>
        <w:r w:rsidR="00E84889">
          <w:rPr>
            <w:webHidden/>
          </w:rPr>
          <w:instrText xml:space="preserve"> PAGEREF _Toc24613697 \h </w:instrText>
        </w:r>
        <w:r w:rsidR="00E84889">
          <w:rPr>
            <w:webHidden/>
          </w:rPr>
        </w:r>
        <w:r w:rsidR="00E84889">
          <w:rPr>
            <w:webHidden/>
          </w:rPr>
          <w:fldChar w:fldCharType="separate"/>
        </w:r>
        <w:r w:rsidR="00B678F8">
          <w:rPr>
            <w:webHidden/>
          </w:rPr>
          <w:t>61</w:t>
        </w:r>
        <w:r w:rsidR="00E84889">
          <w:rPr>
            <w:webHidden/>
          </w:rPr>
          <w:fldChar w:fldCharType="end"/>
        </w:r>
      </w:hyperlink>
    </w:p>
    <w:p w14:paraId="0CE33DCB" w14:textId="575B315D" w:rsidR="00E84889" w:rsidRDefault="009F63A2">
      <w:pPr>
        <w:pStyle w:val="TOC4"/>
        <w:rPr>
          <w:rFonts w:asciiTheme="minorHAnsi" w:eastAsiaTheme="minorEastAsia" w:hAnsiTheme="minorHAnsi" w:cstheme="minorBidi"/>
          <w:noProof/>
          <w:snapToGrid/>
          <w:color w:val="auto"/>
          <w:szCs w:val="22"/>
        </w:rPr>
      </w:pPr>
      <w:hyperlink w:anchor="_Toc24613698" w:history="1">
        <w:r w:rsidR="00E84889" w:rsidRPr="00CA6ED6">
          <w:rPr>
            <w:rStyle w:val="Hyperlink"/>
            <w:noProof/>
          </w:rPr>
          <w:t>3.9.1.1.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_Toc24613698 \h </w:instrText>
        </w:r>
        <w:r w:rsidR="00E84889">
          <w:rPr>
            <w:noProof/>
            <w:webHidden/>
          </w:rPr>
        </w:r>
        <w:r w:rsidR="00E84889">
          <w:rPr>
            <w:noProof/>
            <w:webHidden/>
          </w:rPr>
          <w:fldChar w:fldCharType="separate"/>
        </w:r>
        <w:r w:rsidR="00B678F8">
          <w:rPr>
            <w:noProof/>
            <w:webHidden/>
          </w:rPr>
          <w:t>61</w:t>
        </w:r>
        <w:r w:rsidR="00E84889">
          <w:rPr>
            <w:noProof/>
            <w:webHidden/>
          </w:rPr>
          <w:fldChar w:fldCharType="end"/>
        </w:r>
      </w:hyperlink>
    </w:p>
    <w:p w14:paraId="04C64501" w14:textId="69E02C1E" w:rsidR="00E84889" w:rsidRDefault="009F63A2">
      <w:pPr>
        <w:pStyle w:val="TOC4"/>
        <w:rPr>
          <w:rFonts w:asciiTheme="minorHAnsi" w:eastAsiaTheme="minorEastAsia" w:hAnsiTheme="minorHAnsi" w:cstheme="minorBidi"/>
          <w:noProof/>
          <w:snapToGrid/>
          <w:color w:val="auto"/>
          <w:szCs w:val="22"/>
        </w:rPr>
      </w:pPr>
      <w:hyperlink w:anchor="_Toc24613699" w:history="1">
        <w:r w:rsidR="00E84889" w:rsidRPr="00CA6ED6">
          <w:rPr>
            <w:rStyle w:val="Hyperlink"/>
            <w:noProof/>
          </w:rPr>
          <w:t>3.9.1.2.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w:t>
        </w:r>
        <w:r w:rsidR="00E84889">
          <w:rPr>
            <w:noProof/>
            <w:webHidden/>
          </w:rPr>
          <w:tab/>
        </w:r>
        <w:r w:rsidR="00E84889">
          <w:rPr>
            <w:noProof/>
            <w:webHidden/>
          </w:rPr>
          <w:fldChar w:fldCharType="begin"/>
        </w:r>
        <w:r w:rsidR="00E84889">
          <w:rPr>
            <w:noProof/>
            <w:webHidden/>
          </w:rPr>
          <w:instrText xml:space="preserve"> PAGEREF _Toc24613699 \h </w:instrText>
        </w:r>
        <w:r w:rsidR="00E84889">
          <w:rPr>
            <w:noProof/>
            <w:webHidden/>
          </w:rPr>
        </w:r>
        <w:r w:rsidR="00E84889">
          <w:rPr>
            <w:noProof/>
            <w:webHidden/>
          </w:rPr>
          <w:fldChar w:fldCharType="separate"/>
        </w:r>
        <w:r w:rsidR="00B678F8">
          <w:rPr>
            <w:noProof/>
            <w:webHidden/>
          </w:rPr>
          <w:t>62</w:t>
        </w:r>
        <w:r w:rsidR="00E84889">
          <w:rPr>
            <w:noProof/>
            <w:webHidden/>
          </w:rPr>
          <w:fldChar w:fldCharType="end"/>
        </w:r>
      </w:hyperlink>
    </w:p>
    <w:p w14:paraId="4551E9F1" w14:textId="79C53FAA" w:rsidR="00E84889" w:rsidRDefault="009F63A2">
      <w:pPr>
        <w:pStyle w:val="TOC3"/>
        <w:rPr>
          <w:rFonts w:asciiTheme="minorHAnsi" w:eastAsiaTheme="minorEastAsia" w:hAnsiTheme="minorHAnsi" w:cstheme="minorBidi"/>
          <w:iCs w:val="0"/>
          <w:color w:val="auto"/>
          <w:szCs w:val="22"/>
        </w:rPr>
      </w:pPr>
      <w:hyperlink w:anchor="_Toc24613700" w:history="1">
        <w:r w:rsidR="00E84889" w:rsidRPr="00CA6ED6">
          <w:rPr>
            <w:rStyle w:val="Hyperlink"/>
            <w:rFonts w:ascii="Times New Roman Bold" w:hAnsi="Times New Roman Bold"/>
          </w:rPr>
          <w:t>3.9.2.</w:t>
        </w:r>
        <w:r w:rsidR="00E84889">
          <w:rPr>
            <w:rFonts w:asciiTheme="minorHAnsi" w:eastAsiaTheme="minorEastAsia" w:hAnsiTheme="minorHAnsi" w:cstheme="minorBidi"/>
            <w:iCs w:val="0"/>
            <w:color w:val="auto"/>
            <w:szCs w:val="22"/>
          </w:rPr>
          <w:tab/>
        </w:r>
        <w:r w:rsidR="00E84889" w:rsidRPr="00CA6ED6">
          <w:rPr>
            <w:rStyle w:val="Hyperlink"/>
          </w:rPr>
          <w:t>Uncompressed Volume Packages</w:t>
        </w:r>
        <w:r w:rsidR="00E84889">
          <w:rPr>
            <w:webHidden/>
          </w:rPr>
          <w:tab/>
        </w:r>
        <w:r w:rsidR="00E84889">
          <w:rPr>
            <w:webHidden/>
          </w:rPr>
          <w:fldChar w:fldCharType="begin"/>
        </w:r>
        <w:r w:rsidR="00E84889">
          <w:rPr>
            <w:webHidden/>
          </w:rPr>
          <w:instrText xml:space="preserve"> PAGEREF _Toc24613700 \h </w:instrText>
        </w:r>
        <w:r w:rsidR="00E84889">
          <w:rPr>
            <w:webHidden/>
          </w:rPr>
        </w:r>
        <w:r w:rsidR="00E84889">
          <w:rPr>
            <w:webHidden/>
          </w:rPr>
          <w:fldChar w:fldCharType="separate"/>
        </w:r>
        <w:r w:rsidR="00B678F8">
          <w:rPr>
            <w:webHidden/>
          </w:rPr>
          <w:t>66</w:t>
        </w:r>
        <w:r w:rsidR="00E84889">
          <w:rPr>
            <w:webHidden/>
          </w:rPr>
          <w:fldChar w:fldCharType="end"/>
        </w:r>
      </w:hyperlink>
    </w:p>
    <w:p w14:paraId="72888D54" w14:textId="694F88E0" w:rsidR="00E84889" w:rsidRDefault="009F63A2">
      <w:pPr>
        <w:pStyle w:val="TOC4"/>
        <w:rPr>
          <w:rFonts w:asciiTheme="minorHAnsi" w:eastAsiaTheme="minorEastAsia" w:hAnsiTheme="minorHAnsi" w:cstheme="minorBidi"/>
          <w:noProof/>
          <w:snapToGrid/>
          <w:color w:val="auto"/>
          <w:szCs w:val="22"/>
        </w:rPr>
      </w:pPr>
      <w:hyperlink w:anchor="_Toc24613701" w:history="1">
        <w:r w:rsidR="00E84889" w:rsidRPr="00CA6ED6">
          <w:rPr>
            <w:rStyle w:val="Hyperlink"/>
            <w:noProof/>
          </w:rPr>
          <w:t>3.9.2.1.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_Toc24613701 \h </w:instrText>
        </w:r>
        <w:r w:rsidR="00E84889">
          <w:rPr>
            <w:noProof/>
            <w:webHidden/>
          </w:rPr>
        </w:r>
        <w:r w:rsidR="00E84889">
          <w:rPr>
            <w:noProof/>
            <w:webHidden/>
          </w:rPr>
          <w:fldChar w:fldCharType="separate"/>
        </w:r>
        <w:r w:rsidR="00B678F8">
          <w:rPr>
            <w:noProof/>
            <w:webHidden/>
          </w:rPr>
          <w:t>66</w:t>
        </w:r>
        <w:r w:rsidR="00E84889">
          <w:rPr>
            <w:noProof/>
            <w:webHidden/>
          </w:rPr>
          <w:fldChar w:fldCharType="end"/>
        </w:r>
      </w:hyperlink>
    </w:p>
    <w:p w14:paraId="7BA2B3FE" w14:textId="4073B6B6" w:rsidR="00E84889" w:rsidRDefault="009F63A2">
      <w:pPr>
        <w:pStyle w:val="TOC4"/>
        <w:rPr>
          <w:rFonts w:asciiTheme="minorHAnsi" w:eastAsiaTheme="minorEastAsia" w:hAnsiTheme="minorHAnsi" w:cstheme="minorBidi"/>
          <w:noProof/>
          <w:snapToGrid/>
          <w:color w:val="auto"/>
          <w:szCs w:val="22"/>
        </w:rPr>
      </w:pPr>
      <w:hyperlink w:anchor="_Toc24613702" w:history="1">
        <w:r w:rsidR="00E84889" w:rsidRPr="00CA6ED6">
          <w:rPr>
            <w:rStyle w:val="Hyperlink"/>
            <w:noProof/>
          </w:rPr>
          <w:t>3.9.2.2.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w:t>
        </w:r>
        <w:r w:rsidR="00E84889">
          <w:rPr>
            <w:noProof/>
            <w:webHidden/>
          </w:rPr>
          <w:tab/>
        </w:r>
        <w:r w:rsidR="00E84889">
          <w:rPr>
            <w:noProof/>
            <w:webHidden/>
          </w:rPr>
          <w:fldChar w:fldCharType="begin"/>
        </w:r>
        <w:r w:rsidR="00E84889">
          <w:rPr>
            <w:noProof/>
            <w:webHidden/>
          </w:rPr>
          <w:instrText xml:space="preserve"> PAGEREF _Toc24613702 \h </w:instrText>
        </w:r>
        <w:r w:rsidR="00E84889">
          <w:rPr>
            <w:noProof/>
            <w:webHidden/>
          </w:rPr>
        </w:r>
        <w:r w:rsidR="00E84889">
          <w:rPr>
            <w:noProof/>
            <w:webHidden/>
          </w:rPr>
          <w:fldChar w:fldCharType="separate"/>
        </w:r>
        <w:r w:rsidR="00B678F8">
          <w:rPr>
            <w:noProof/>
            <w:webHidden/>
          </w:rPr>
          <w:t>67</w:t>
        </w:r>
        <w:r w:rsidR="00E84889">
          <w:rPr>
            <w:noProof/>
            <w:webHidden/>
          </w:rPr>
          <w:fldChar w:fldCharType="end"/>
        </w:r>
      </w:hyperlink>
    </w:p>
    <w:p w14:paraId="2BE00771" w14:textId="3C74B5C2" w:rsidR="00E84889" w:rsidRDefault="009F63A2">
      <w:pPr>
        <w:pStyle w:val="TOC3"/>
        <w:rPr>
          <w:rFonts w:asciiTheme="minorHAnsi" w:eastAsiaTheme="minorEastAsia" w:hAnsiTheme="minorHAnsi" w:cstheme="minorBidi"/>
          <w:iCs w:val="0"/>
          <w:color w:val="auto"/>
          <w:szCs w:val="22"/>
        </w:rPr>
      </w:pPr>
      <w:hyperlink w:anchor="_Toc24613703" w:history="1">
        <w:r w:rsidR="00E84889" w:rsidRPr="00CA6ED6">
          <w:rPr>
            <w:rStyle w:val="Hyperlink"/>
            <w:rFonts w:ascii="Times New Roman Bold" w:hAnsi="Times New Roman Bold"/>
          </w:rPr>
          <w:t>3.9.3.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_Toc24613703 \h </w:instrText>
        </w:r>
        <w:r w:rsidR="00E84889">
          <w:rPr>
            <w:webHidden/>
          </w:rPr>
        </w:r>
        <w:r w:rsidR="00E84889">
          <w:rPr>
            <w:webHidden/>
          </w:rPr>
          <w:fldChar w:fldCharType="separate"/>
        </w:r>
        <w:r w:rsidR="00B678F8">
          <w:rPr>
            <w:webHidden/>
          </w:rPr>
          <w:t>67</w:t>
        </w:r>
        <w:r w:rsidR="00E84889">
          <w:rPr>
            <w:webHidden/>
          </w:rPr>
          <w:fldChar w:fldCharType="end"/>
        </w:r>
      </w:hyperlink>
    </w:p>
    <w:p w14:paraId="4C8A50BE" w14:textId="5E6270D0" w:rsidR="00E84889" w:rsidRDefault="009F63A2">
      <w:pPr>
        <w:pStyle w:val="TOC2"/>
        <w:rPr>
          <w:rFonts w:asciiTheme="minorHAnsi" w:eastAsiaTheme="minorEastAsia" w:hAnsiTheme="minorHAnsi" w:cstheme="minorBidi"/>
          <w:bCs w:val="0"/>
          <w:color w:val="auto"/>
        </w:rPr>
      </w:pPr>
      <w:hyperlink w:anchor="_Toc24613704" w:history="1">
        <w:r w:rsidR="00E84889" w:rsidRPr="00CA6ED6">
          <w:rPr>
            <w:rStyle w:val="Hyperlink"/>
          </w:rPr>
          <w:t>3.10.</w:t>
        </w:r>
        <w:r w:rsidR="00E84889">
          <w:rPr>
            <w:rFonts w:asciiTheme="minorHAnsi" w:eastAsiaTheme="minorEastAsia" w:hAnsiTheme="minorHAnsi" w:cstheme="minorBidi"/>
            <w:bCs w:val="0"/>
            <w:color w:val="auto"/>
          </w:rPr>
          <w:tab/>
        </w:r>
        <w:r w:rsidR="00E84889" w:rsidRPr="00CA6ED6">
          <w:rPr>
            <w:rStyle w:val="Hyperlink"/>
          </w:rPr>
          <w:t>Mulch and Soils Labeled by Volume</w:t>
        </w:r>
        <w:r w:rsidR="00E84889">
          <w:rPr>
            <w:webHidden/>
          </w:rPr>
          <w:tab/>
        </w:r>
        <w:r w:rsidR="00E84889">
          <w:rPr>
            <w:webHidden/>
          </w:rPr>
          <w:fldChar w:fldCharType="begin"/>
        </w:r>
        <w:r w:rsidR="00E84889">
          <w:rPr>
            <w:webHidden/>
          </w:rPr>
          <w:instrText xml:space="preserve"> PAGEREF _Toc24613704 \h </w:instrText>
        </w:r>
        <w:r w:rsidR="00E84889">
          <w:rPr>
            <w:webHidden/>
          </w:rPr>
        </w:r>
        <w:r w:rsidR="00E84889">
          <w:rPr>
            <w:webHidden/>
          </w:rPr>
          <w:fldChar w:fldCharType="separate"/>
        </w:r>
        <w:r w:rsidR="00B678F8">
          <w:rPr>
            <w:webHidden/>
          </w:rPr>
          <w:t>67</w:t>
        </w:r>
        <w:r w:rsidR="00E84889">
          <w:rPr>
            <w:webHidden/>
          </w:rPr>
          <w:fldChar w:fldCharType="end"/>
        </w:r>
      </w:hyperlink>
    </w:p>
    <w:p w14:paraId="714868EE" w14:textId="5C3951EC" w:rsidR="00E84889" w:rsidRDefault="009F63A2">
      <w:pPr>
        <w:pStyle w:val="TOC3"/>
        <w:rPr>
          <w:rFonts w:asciiTheme="minorHAnsi" w:eastAsiaTheme="minorEastAsia" w:hAnsiTheme="minorHAnsi" w:cstheme="minorBidi"/>
          <w:iCs w:val="0"/>
          <w:color w:val="auto"/>
          <w:szCs w:val="22"/>
        </w:rPr>
      </w:pPr>
      <w:hyperlink w:anchor="_Toc24613705" w:history="1">
        <w:r w:rsidR="00E84889" w:rsidRPr="00CA6ED6">
          <w:rPr>
            <w:rStyle w:val="Hyperlink"/>
            <w:rFonts w:ascii="Times New Roman Bold" w:hAnsi="Times New Roman Bold"/>
          </w:rPr>
          <w:t>3.10.1.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_Toc24613705 \h </w:instrText>
        </w:r>
        <w:r w:rsidR="00E84889">
          <w:rPr>
            <w:webHidden/>
          </w:rPr>
        </w:r>
        <w:r w:rsidR="00E84889">
          <w:rPr>
            <w:webHidden/>
          </w:rPr>
          <w:fldChar w:fldCharType="separate"/>
        </w:r>
        <w:r w:rsidR="00B678F8">
          <w:rPr>
            <w:webHidden/>
          </w:rPr>
          <w:t>67</w:t>
        </w:r>
        <w:r w:rsidR="00E84889">
          <w:rPr>
            <w:webHidden/>
          </w:rPr>
          <w:fldChar w:fldCharType="end"/>
        </w:r>
      </w:hyperlink>
    </w:p>
    <w:p w14:paraId="01EE5F7C" w14:textId="4FD7736C" w:rsidR="00E84889" w:rsidRDefault="009F63A2">
      <w:pPr>
        <w:pStyle w:val="TOC3"/>
        <w:rPr>
          <w:rFonts w:asciiTheme="minorHAnsi" w:eastAsiaTheme="minorEastAsia" w:hAnsiTheme="minorHAnsi" w:cstheme="minorBidi"/>
          <w:iCs w:val="0"/>
          <w:color w:val="auto"/>
          <w:szCs w:val="22"/>
        </w:rPr>
      </w:pPr>
      <w:hyperlink w:anchor="_Toc24613706" w:history="1">
        <w:r w:rsidR="00E84889" w:rsidRPr="00CA6ED6">
          <w:rPr>
            <w:rStyle w:val="Hyperlink"/>
            <w:rFonts w:ascii="Times New Roman Bold" w:hAnsi="Times New Roman Bold"/>
          </w:rPr>
          <w:t>3.10.2.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_Toc24613706 \h </w:instrText>
        </w:r>
        <w:r w:rsidR="00E84889">
          <w:rPr>
            <w:webHidden/>
          </w:rPr>
        </w:r>
        <w:r w:rsidR="00E84889">
          <w:rPr>
            <w:webHidden/>
          </w:rPr>
          <w:fldChar w:fldCharType="separate"/>
        </w:r>
        <w:r w:rsidR="00B678F8">
          <w:rPr>
            <w:webHidden/>
          </w:rPr>
          <w:t>69</w:t>
        </w:r>
        <w:r w:rsidR="00E84889">
          <w:rPr>
            <w:webHidden/>
          </w:rPr>
          <w:fldChar w:fldCharType="end"/>
        </w:r>
      </w:hyperlink>
    </w:p>
    <w:p w14:paraId="30D1D69D" w14:textId="50B77DF0" w:rsidR="00E84889" w:rsidRDefault="009F63A2">
      <w:pPr>
        <w:pStyle w:val="TOC3"/>
        <w:rPr>
          <w:rFonts w:asciiTheme="minorHAnsi" w:eastAsiaTheme="minorEastAsia" w:hAnsiTheme="minorHAnsi" w:cstheme="minorBidi"/>
          <w:iCs w:val="0"/>
          <w:color w:val="auto"/>
          <w:szCs w:val="22"/>
        </w:rPr>
      </w:pPr>
      <w:hyperlink w:anchor="_Toc24613707" w:history="1">
        <w:r w:rsidR="00E84889" w:rsidRPr="00CA6ED6">
          <w:rPr>
            <w:rStyle w:val="Hyperlink"/>
            <w:rFonts w:ascii="Times New Roman Bold" w:hAnsi="Times New Roman Bold"/>
          </w:rPr>
          <w:t>3.10.3.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_Toc24613707 \h </w:instrText>
        </w:r>
        <w:r w:rsidR="00E84889">
          <w:rPr>
            <w:webHidden/>
          </w:rPr>
        </w:r>
        <w:r w:rsidR="00E84889">
          <w:rPr>
            <w:webHidden/>
          </w:rPr>
          <w:fldChar w:fldCharType="separate"/>
        </w:r>
        <w:r w:rsidR="00B678F8">
          <w:rPr>
            <w:webHidden/>
          </w:rPr>
          <w:t>69</w:t>
        </w:r>
        <w:r w:rsidR="00E84889">
          <w:rPr>
            <w:webHidden/>
          </w:rPr>
          <w:fldChar w:fldCharType="end"/>
        </w:r>
      </w:hyperlink>
    </w:p>
    <w:p w14:paraId="7D231236" w14:textId="53E7FEB3" w:rsidR="00E84889" w:rsidRDefault="009F63A2">
      <w:pPr>
        <w:pStyle w:val="TOC2"/>
        <w:rPr>
          <w:rFonts w:asciiTheme="minorHAnsi" w:eastAsiaTheme="minorEastAsia" w:hAnsiTheme="minorHAnsi" w:cstheme="minorBidi"/>
          <w:bCs w:val="0"/>
          <w:color w:val="auto"/>
        </w:rPr>
      </w:pPr>
      <w:hyperlink w:anchor="_Toc24613708" w:history="1">
        <w:r w:rsidR="00E84889" w:rsidRPr="00CA6ED6">
          <w:rPr>
            <w:rStyle w:val="Hyperlink"/>
          </w:rPr>
          <w:t>3.11.</w:t>
        </w:r>
        <w:r w:rsidR="00E84889">
          <w:rPr>
            <w:rFonts w:asciiTheme="minorHAnsi" w:eastAsiaTheme="minorEastAsia" w:hAnsiTheme="minorHAnsi" w:cstheme="minorBidi"/>
            <w:bCs w:val="0"/>
            <w:color w:val="auto"/>
          </w:rPr>
          <w:tab/>
        </w:r>
        <w:r w:rsidR="00E84889" w:rsidRPr="00CA6ED6">
          <w:rPr>
            <w:rStyle w:val="Hyperlink"/>
          </w:rPr>
          <w:t>Ice Cream Novelties</w:t>
        </w:r>
        <w:r w:rsidR="00E84889">
          <w:rPr>
            <w:webHidden/>
          </w:rPr>
          <w:tab/>
        </w:r>
        <w:r w:rsidR="00E84889">
          <w:rPr>
            <w:webHidden/>
          </w:rPr>
          <w:fldChar w:fldCharType="begin"/>
        </w:r>
        <w:r w:rsidR="00E84889">
          <w:rPr>
            <w:webHidden/>
          </w:rPr>
          <w:instrText xml:space="preserve"> PAGEREF _Toc24613708 \h </w:instrText>
        </w:r>
        <w:r w:rsidR="00E84889">
          <w:rPr>
            <w:webHidden/>
          </w:rPr>
        </w:r>
        <w:r w:rsidR="00E84889">
          <w:rPr>
            <w:webHidden/>
          </w:rPr>
          <w:fldChar w:fldCharType="separate"/>
        </w:r>
        <w:r w:rsidR="00B678F8">
          <w:rPr>
            <w:webHidden/>
          </w:rPr>
          <w:t>70</w:t>
        </w:r>
        <w:r w:rsidR="00E84889">
          <w:rPr>
            <w:webHidden/>
          </w:rPr>
          <w:fldChar w:fldCharType="end"/>
        </w:r>
      </w:hyperlink>
    </w:p>
    <w:p w14:paraId="457E95E8" w14:textId="05E8BF08" w:rsidR="00E84889" w:rsidRDefault="009F63A2">
      <w:pPr>
        <w:pStyle w:val="TOC3"/>
        <w:rPr>
          <w:rFonts w:asciiTheme="minorHAnsi" w:eastAsiaTheme="minorEastAsia" w:hAnsiTheme="minorHAnsi" w:cstheme="minorBidi"/>
          <w:iCs w:val="0"/>
          <w:color w:val="auto"/>
          <w:szCs w:val="22"/>
        </w:rPr>
      </w:pPr>
      <w:hyperlink w:anchor="_Toc24613709" w:history="1">
        <w:r w:rsidR="00E84889" w:rsidRPr="00CA6ED6">
          <w:rPr>
            <w:rStyle w:val="Hyperlink"/>
            <w:rFonts w:ascii="Times New Roman Bold" w:hAnsi="Times New Roman Bold"/>
          </w:rPr>
          <w:t>3.11.1.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_Toc24613709 \h </w:instrText>
        </w:r>
        <w:r w:rsidR="00E84889">
          <w:rPr>
            <w:webHidden/>
          </w:rPr>
        </w:r>
        <w:r w:rsidR="00E84889">
          <w:rPr>
            <w:webHidden/>
          </w:rPr>
          <w:fldChar w:fldCharType="separate"/>
        </w:r>
        <w:r w:rsidR="00B678F8">
          <w:rPr>
            <w:webHidden/>
          </w:rPr>
          <w:t>70</w:t>
        </w:r>
        <w:r w:rsidR="00E84889">
          <w:rPr>
            <w:webHidden/>
          </w:rPr>
          <w:fldChar w:fldCharType="end"/>
        </w:r>
      </w:hyperlink>
    </w:p>
    <w:p w14:paraId="2449BB87" w14:textId="788E8BF6" w:rsidR="00E84889" w:rsidRDefault="009F63A2">
      <w:pPr>
        <w:pStyle w:val="TOC3"/>
        <w:rPr>
          <w:rFonts w:asciiTheme="minorHAnsi" w:eastAsiaTheme="minorEastAsia" w:hAnsiTheme="minorHAnsi" w:cstheme="minorBidi"/>
          <w:iCs w:val="0"/>
          <w:color w:val="auto"/>
          <w:szCs w:val="22"/>
        </w:rPr>
      </w:pPr>
      <w:hyperlink w:anchor="_Toc24613710" w:history="1">
        <w:r w:rsidR="00E84889" w:rsidRPr="00CA6ED6">
          <w:rPr>
            <w:rStyle w:val="Hyperlink"/>
            <w:rFonts w:ascii="Times New Roman Bold" w:hAnsi="Times New Roman Bold"/>
          </w:rPr>
          <w:t>3.11.2.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_Toc24613710 \h </w:instrText>
        </w:r>
        <w:r w:rsidR="00E84889">
          <w:rPr>
            <w:webHidden/>
          </w:rPr>
        </w:r>
        <w:r w:rsidR="00E84889">
          <w:rPr>
            <w:webHidden/>
          </w:rPr>
          <w:fldChar w:fldCharType="separate"/>
        </w:r>
        <w:r w:rsidR="00B678F8">
          <w:rPr>
            <w:webHidden/>
          </w:rPr>
          <w:t>71</w:t>
        </w:r>
        <w:r w:rsidR="00E84889">
          <w:rPr>
            <w:webHidden/>
          </w:rPr>
          <w:fldChar w:fldCharType="end"/>
        </w:r>
      </w:hyperlink>
    </w:p>
    <w:p w14:paraId="3BABE024" w14:textId="7AF471AA" w:rsidR="00E84889" w:rsidRDefault="009F63A2">
      <w:pPr>
        <w:pStyle w:val="TOC3"/>
        <w:rPr>
          <w:rFonts w:asciiTheme="minorHAnsi" w:eastAsiaTheme="minorEastAsia" w:hAnsiTheme="minorHAnsi" w:cstheme="minorBidi"/>
          <w:iCs w:val="0"/>
          <w:color w:val="auto"/>
          <w:szCs w:val="22"/>
        </w:rPr>
      </w:pPr>
      <w:hyperlink w:anchor="_Toc24613711" w:history="1">
        <w:r w:rsidR="00E84889" w:rsidRPr="00CA6ED6">
          <w:rPr>
            <w:rStyle w:val="Hyperlink"/>
            <w:rFonts w:ascii="Times New Roman Bold" w:hAnsi="Times New Roman Bold"/>
          </w:rPr>
          <w:t>3.11.3.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_Toc24613711 \h </w:instrText>
        </w:r>
        <w:r w:rsidR="00E84889">
          <w:rPr>
            <w:webHidden/>
          </w:rPr>
        </w:r>
        <w:r w:rsidR="00E84889">
          <w:rPr>
            <w:webHidden/>
          </w:rPr>
          <w:fldChar w:fldCharType="separate"/>
        </w:r>
        <w:r w:rsidR="00B678F8">
          <w:rPr>
            <w:webHidden/>
          </w:rPr>
          <w:t>74</w:t>
        </w:r>
        <w:r w:rsidR="00E84889">
          <w:rPr>
            <w:webHidden/>
          </w:rPr>
          <w:fldChar w:fldCharType="end"/>
        </w:r>
      </w:hyperlink>
    </w:p>
    <w:p w14:paraId="4BC2A476" w14:textId="7DA3C6BC" w:rsidR="00E84889" w:rsidRDefault="009F63A2">
      <w:pPr>
        <w:pStyle w:val="TOC2"/>
        <w:rPr>
          <w:rFonts w:asciiTheme="minorHAnsi" w:eastAsiaTheme="minorEastAsia" w:hAnsiTheme="minorHAnsi" w:cstheme="minorBidi"/>
          <w:bCs w:val="0"/>
          <w:color w:val="auto"/>
        </w:rPr>
      </w:pPr>
      <w:hyperlink w:anchor="_Toc24613712" w:history="1">
        <w:r w:rsidR="00E84889" w:rsidRPr="00CA6ED6">
          <w:rPr>
            <w:rStyle w:val="Hyperlink"/>
          </w:rPr>
          <w:t>3.12.</w:t>
        </w:r>
        <w:r w:rsidR="00E84889">
          <w:rPr>
            <w:rFonts w:asciiTheme="minorHAnsi" w:eastAsiaTheme="minorEastAsia" w:hAnsiTheme="minorHAnsi" w:cstheme="minorBidi"/>
            <w:bCs w:val="0"/>
            <w:color w:val="auto"/>
          </w:rPr>
          <w:tab/>
        </w:r>
        <w:r w:rsidR="00E84889" w:rsidRPr="00CA6ED6">
          <w:rPr>
            <w:rStyle w:val="Hyperlink"/>
          </w:rPr>
          <w:t>Fresh Oysters Labeled by Volume</w:t>
        </w:r>
        <w:r w:rsidR="00E84889">
          <w:rPr>
            <w:webHidden/>
          </w:rPr>
          <w:tab/>
        </w:r>
        <w:r w:rsidR="00E84889">
          <w:rPr>
            <w:webHidden/>
          </w:rPr>
          <w:fldChar w:fldCharType="begin"/>
        </w:r>
        <w:r w:rsidR="00E84889">
          <w:rPr>
            <w:webHidden/>
          </w:rPr>
          <w:instrText xml:space="preserve"> PAGEREF _Toc24613712 \h </w:instrText>
        </w:r>
        <w:r w:rsidR="00E84889">
          <w:rPr>
            <w:webHidden/>
          </w:rPr>
        </w:r>
        <w:r w:rsidR="00E84889">
          <w:rPr>
            <w:webHidden/>
          </w:rPr>
          <w:fldChar w:fldCharType="separate"/>
        </w:r>
        <w:r w:rsidR="00B678F8">
          <w:rPr>
            <w:webHidden/>
          </w:rPr>
          <w:t>74</w:t>
        </w:r>
        <w:r w:rsidR="00E84889">
          <w:rPr>
            <w:webHidden/>
          </w:rPr>
          <w:fldChar w:fldCharType="end"/>
        </w:r>
      </w:hyperlink>
    </w:p>
    <w:p w14:paraId="052C257A" w14:textId="5EA38F58" w:rsidR="00E84889" w:rsidRDefault="009F63A2">
      <w:pPr>
        <w:pStyle w:val="TOC3"/>
        <w:rPr>
          <w:rFonts w:asciiTheme="minorHAnsi" w:eastAsiaTheme="minorEastAsia" w:hAnsiTheme="minorHAnsi" w:cstheme="minorBidi"/>
          <w:iCs w:val="0"/>
          <w:color w:val="auto"/>
          <w:szCs w:val="22"/>
        </w:rPr>
      </w:pPr>
      <w:hyperlink w:anchor="_Toc24613713" w:history="1">
        <w:r w:rsidR="00E84889" w:rsidRPr="00CA6ED6">
          <w:rPr>
            <w:rStyle w:val="Hyperlink"/>
            <w:rFonts w:ascii="Times New Roman Bold" w:hAnsi="Times New Roman Bold"/>
          </w:rPr>
          <w:t>3.12.1.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_Toc24613713 \h </w:instrText>
        </w:r>
        <w:r w:rsidR="00E84889">
          <w:rPr>
            <w:webHidden/>
          </w:rPr>
        </w:r>
        <w:r w:rsidR="00E84889">
          <w:rPr>
            <w:webHidden/>
          </w:rPr>
          <w:fldChar w:fldCharType="separate"/>
        </w:r>
        <w:r w:rsidR="00B678F8">
          <w:rPr>
            <w:webHidden/>
          </w:rPr>
          <w:t>74</w:t>
        </w:r>
        <w:r w:rsidR="00E84889">
          <w:rPr>
            <w:webHidden/>
          </w:rPr>
          <w:fldChar w:fldCharType="end"/>
        </w:r>
      </w:hyperlink>
    </w:p>
    <w:p w14:paraId="09A66E4C" w14:textId="1605C88C" w:rsidR="00E84889" w:rsidRDefault="009F63A2">
      <w:pPr>
        <w:pStyle w:val="TOC3"/>
        <w:rPr>
          <w:rFonts w:asciiTheme="minorHAnsi" w:eastAsiaTheme="minorEastAsia" w:hAnsiTheme="minorHAnsi" w:cstheme="minorBidi"/>
          <w:iCs w:val="0"/>
          <w:color w:val="auto"/>
          <w:szCs w:val="22"/>
        </w:rPr>
      </w:pPr>
      <w:hyperlink w:anchor="_Toc24613714" w:history="1">
        <w:r w:rsidR="00E84889" w:rsidRPr="00CA6ED6">
          <w:rPr>
            <w:rStyle w:val="Hyperlink"/>
            <w:rFonts w:ascii="Times New Roman Bold" w:hAnsi="Times New Roman Bold"/>
          </w:rPr>
          <w:t>3.12.2.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_Toc24613714 \h </w:instrText>
        </w:r>
        <w:r w:rsidR="00E84889">
          <w:rPr>
            <w:webHidden/>
          </w:rPr>
        </w:r>
        <w:r w:rsidR="00E84889">
          <w:rPr>
            <w:webHidden/>
          </w:rPr>
          <w:fldChar w:fldCharType="separate"/>
        </w:r>
        <w:r w:rsidR="00B678F8">
          <w:rPr>
            <w:webHidden/>
          </w:rPr>
          <w:t>75</w:t>
        </w:r>
        <w:r w:rsidR="00E84889">
          <w:rPr>
            <w:webHidden/>
          </w:rPr>
          <w:fldChar w:fldCharType="end"/>
        </w:r>
      </w:hyperlink>
    </w:p>
    <w:p w14:paraId="50E21D32" w14:textId="40782F17" w:rsidR="00E84889" w:rsidRDefault="009F63A2">
      <w:pPr>
        <w:pStyle w:val="TOC3"/>
        <w:rPr>
          <w:rFonts w:asciiTheme="minorHAnsi" w:eastAsiaTheme="minorEastAsia" w:hAnsiTheme="minorHAnsi" w:cstheme="minorBidi"/>
          <w:iCs w:val="0"/>
          <w:color w:val="auto"/>
          <w:szCs w:val="22"/>
        </w:rPr>
      </w:pPr>
      <w:hyperlink w:anchor="_Toc24613715" w:history="1">
        <w:r w:rsidR="00E84889" w:rsidRPr="00CA6ED6">
          <w:rPr>
            <w:rStyle w:val="Hyperlink"/>
            <w:rFonts w:ascii="Times New Roman Bold" w:hAnsi="Times New Roman Bold"/>
          </w:rPr>
          <w:t>3.12.3.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_Toc24613715 \h </w:instrText>
        </w:r>
        <w:r w:rsidR="00E84889">
          <w:rPr>
            <w:webHidden/>
          </w:rPr>
        </w:r>
        <w:r w:rsidR="00E84889">
          <w:rPr>
            <w:webHidden/>
          </w:rPr>
          <w:fldChar w:fldCharType="separate"/>
        </w:r>
        <w:r w:rsidR="00B678F8">
          <w:rPr>
            <w:webHidden/>
          </w:rPr>
          <w:t>76</w:t>
        </w:r>
        <w:r w:rsidR="00E84889">
          <w:rPr>
            <w:webHidden/>
          </w:rPr>
          <w:fldChar w:fldCharType="end"/>
        </w:r>
      </w:hyperlink>
    </w:p>
    <w:p w14:paraId="0D86DADD" w14:textId="46B0C351" w:rsidR="00E84889" w:rsidRDefault="009F63A2">
      <w:pPr>
        <w:pStyle w:val="TOC2"/>
        <w:rPr>
          <w:rFonts w:asciiTheme="minorHAnsi" w:eastAsiaTheme="minorEastAsia" w:hAnsiTheme="minorHAnsi" w:cstheme="minorBidi"/>
          <w:bCs w:val="0"/>
          <w:color w:val="auto"/>
        </w:rPr>
      </w:pPr>
      <w:hyperlink w:anchor="_Toc24613716" w:history="1">
        <w:r w:rsidR="00E84889" w:rsidRPr="00CA6ED6">
          <w:rPr>
            <w:rStyle w:val="Hyperlink"/>
          </w:rPr>
          <w:t>3.13.</w:t>
        </w:r>
        <w:r w:rsidR="00E84889">
          <w:rPr>
            <w:rFonts w:asciiTheme="minorHAnsi" w:eastAsiaTheme="minorEastAsia" w:hAnsiTheme="minorHAnsi" w:cstheme="minorBidi"/>
            <w:bCs w:val="0"/>
            <w:color w:val="auto"/>
          </w:rPr>
          <w:tab/>
        </w:r>
        <w:r w:rsidR="00E84889" w:rsidRPr="00CA6ED6">
          <w:rPr>
            <w:rStyle w:val="Hyperlink"/>
          </w:rPr>
          <w:t>Determining the Net Contents of Compressed Gas in Cylinders</w:t>
        </w:r>
        <w:r w:rsidR="00E84889">
          <w:rPr>
            <w:webHidden/>
          </w:rPr>
          <w:tab/>
        </w:r>
        <w:r w:rsidR="00E84889">
          <w:rPr>
            <w:webHidden/>
          </w:rPr>
          <w:fldChar w:fldCharType="begin"/>
        </w:r>
        <w:r w:rsidR="00E84889">
          <w:rPr>
            <w:webHidden/>
          </w:rPr>
          <w:instrText xml:space="preserve"> PAGEREF _Toc24613716 \h </w:instrText>
        </w:r>
        <w:r w:rsidR="00E84889">
          <w:rPr>
            <w:webHidden/>
          </w:rPr>
        </w:r>
        <w:r w:rsidR="00E84889">
          <w:rPr>
            <w:webHidden/>
          </w:rPr>
          <w:fldChar w:fldCharType="separate"/>
        </w:r>
        <w:r w:rsidR="00B678F8">
          <w:rPr>
            <w:webHidden/>
          </w:rPr>
          <w:t>76</w:t>
        </w:r>
        <w:r w:rsidR="00E84889">
          <w:rPr>
            <w:webHidden/>
          </w:rPr>
          <w:fldChar w:fldCharType="end"/>
        </w:r>
      </w:hyperlink>
    </w:p>
    <w:p w14:paraId="0986FFA5" w14:textId="2708BFE9" w:rsidR="00E84889" w:rsidRDefault="009F63A2">
      <w:pPr>
        <w:pStyle w:val="TOC3"/>
        <w:rPr>
          <w:rFonts w:asciiTheme="minorHAnsi" w:eastAsiaTheme="minorEastAsia" w:hAnsiTheme="minorHAnsi" w:cstheme="minorBidi"/>
          <w:iCs w:val="0"/>
          <w:color w:val="auto"/>
          <w:szCs w:val="22"/>
        </w:rPr>
      </w:pPr>
      <w:hyperlink w:anchor="_Toc24613717" w:history="1">
        <w:r w:rsidR="00E84889" w:rsidRPr="00CA6ED6">
          <w:rPr>
            <w:rStyle w:val="Hyperlink"/>
            <w:rFonts w:ascii="Times New Roman Bold" w:hAnsi="Times New Roman Bold"/>
          </w:rPr>
          <w:t>3.13.1.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_Toc24613717 \h </w:instrText>
        </w:r>
        <w:r w:rsidR="00E84889">
          <w:rPr>
            <w:webHidden/>
          </w:rPr>
        </w:r>
        <w:r w:rsidR="00E84889">
          <w:rPr>
            <w:webHidden/>
          </w:rPr>
          <w:fldChar w:fldCharType="separate"/>
        </w:r>
        <w:r w:rsidR="00B678F8">
          <w:rPr>
            <w:webHidden/>
          </w:rPr>
          <w:t>77</w:t>
        </w:r>
        <w:r w:rsidR="00E84889">
          <w:rPr>
            <w:webHidden/>
          </w:rPr>
          <w:fldChar w:fldCharType="end"/>
        </w:r>
      </w:hyperlink>
    </w:p>
    <w:p w14:paraId="1B0A08A1" w14:textId="2C3F2B11" w:rsidR="00E84889" w:rsidRDefault="009F63A2">
      <w:pPr>
        <w:pStyle w:val="TOC3"/>
        <w:rPr>
          <w:rFonts w:asciiTheme="minorHAnsi" w:eastAsiaTheme="minorEastAsia" w:hAnsiTheme="minorHAnsi" w:cstheme="minorBidi"/>
          <w:iCs w:val="0"/>
          <w:color w:val="auto"/>
          <w:szCs w:val="22"/>
        </w:rPr>
      </w:pPr>
      <w:hyperlink w:anchor="_Toc24613718" w:history="1">
        <w:r w:rsidR="00E84889" w:rsidRPr="00CA6ED6">
          <w:rPr>
            <w:rStyle w:val="Hyperlink"/>
            <w:rFonts w:ascii="Times New Roman Bold" w:hAnsi="Times New Roman Bold"/>
          </w:rPr>
          <w:t>3.13.2.</w:t>
        </w:r>
        <w:r w:rsidR="00E84889">
          <w:rPr>
            <w:rFonts w:asciiTheme="minorHAnsi" w:eastAsiaTheme="minorEastAsia" w:hAnsiTheme="minorHAnsi" w:cstheme="minorBidi"/>
            <w:iCs w:val="0"/>
            <w:color w:val="auto"/>
            <w:szCs w:val="22"/>
          </w:rPr>
          <w:tab/>
        </w:r>
        <w:r w:rsidR="00E84889" w:rsidRPr="00CA6ED6">
          <w:rPr>
            <w:rStyle w:val="Hyperlink"/>
          </w:rPr>
          <w:t>Test Procedures</w:t>
        </w:r>
        <w:r w:rsidR="00E84889">
          <w:rPr>
            <w:webHidden/>
          </w:rPr>
          <w:tab/>
        </w:r>
        <w:r w:rsidR="00E84889">
          <w:rPr>
            <w:webHidden/>
          </w:rPr>
          <w:fldChar w:fldCharType="begin"/>
        </w:r>
        <w:r w:rsidR="00E84889">
          <w:rPr>
            <w:webHidden/>
          </w:rPr>
          <w:instrText xml:space="preserve"> PAGEREF _Toc24613718 \h </w:instrText>
        </w:r>
        <w:r w:rsidR="00E84889">
          <w:rPr>
            <w:webHidden/>
          </w:rPr>
        </w:r>
        <w:r w:rsidR="00E84889">
          <w:rPr>
            <w:webHidden/>
          </w:rPr>
          <w:fldChar w:fldCharType="separate"/>
        </w:r>
        <w:r w:rsidR="00B678F8">
          <w:rPr>
            <w:webHidden/>
          </w:rPr>
          <w:t>78</w:t>
        </w:r>
        <w:r w:rsidR="00E84889">
          <w:rPr>
            <w:webHidden/>
          </w:rPr>
          <w:fldChar w:fldCharType="end"/>
        </w:r>
      </w:hyperlink>
    </w:p>
    <w:p w14:paraId="6AF9B7FE" w14:textId="2E607948" w:rsidR="00E84889" w:rsidRDefault="009F63A2">
      <w:pPr>
        <w:pStyle w:val="TOC3"/>
        <w:rPr>
          <w:rFonts w:asciiTheme="minorHAnsi" w:eastAsiaTheme="minorEastAsia" w:hAnsiTheme="minorHAnsi" w:cstheme="minorBidi"/>
          <w:iCs w:val="0"/>
          <w:color w:val="auto"/>
          <w:szCs w:val="22"/>
        </w:rPr>
      </w:pPr>
      <w:hyperlink w:anchor="_Toc24613719"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Test Procedure for Cylinders Labeled by Weight</w:t>
        </w:r>
        <w:r w:rsidR="00E84889">
          <w:rPr>
            <w:webHidden/>
          </w:rPr>
          <w:tab/>
        </w:r>
        <w:r w:rsidR="00E84889">
          <w:rPr>
            <w:webHidden/>
          </w:rPr>
          <w:fldChar w:fldCharType="begin"/>
        </w:r>
        <w:r w:rsidR="00E84889">
          <w:rPr>
            <w:webHidden/>
          </w:rPr>
          <w:instrText xml:space="preserve"> PAGEREF _Toc24613719 \h </w:instrText>
        </w:r>
        <w:r w:rsidR="00E84889">
          <w:rPr>
            <w:webHidden/>
          </w:rPr>
        </w:r>
        <w:r w:rsidR="00E84889">
          <w:rPr>
            <w:webHidden/>
          </w:rPr>
          <w:fldChar w:fldCharType="separate"/>
        </w:r>
        <w:r w:rsidR="00B678F8">
          <w:rPr>
            <w:webHidden/>
          </w:rPr>
          <w:t>78</w:t>
        </w:r>
        <w:r w:rsidR="00E84889">
          <w:rPr>
            <w:webHidden/>
          </w:rPr>
          <w:fldChar w:fldCharType="end"/>
        </w:r>
      </w:hyperlink>
    </w:p>
    <w:p w14:paraId="09146B43" w14:textId="5CE75923" w:rsidR="00E84889" w:rsidRDefault="009F63A2">
      <w:pPr>
        <w:pStyle w:val="TOC3"/>
        <w:rPr>
          <w:rFonts w:asciiTheme="minorHAnsi" w:eastAsiaTheme="minorEastAsia" w:hAnsiTheme="minorHAnsi" w:cstheme="minorBidi"/>
          <w:iCs w:val="0"/>
          <w:color w:val="auto"/>
          <w:szCs w:val="22"/>
        </w:rPr>
      </w:pPr>
      <w:hyperlink w:anchor="_Toc24613720"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Test Procedure for Cylinders Labeled by Volume</w:t>
        </w:r>
        <w:r w:rsidR="00E84889">
          <w:rPr>
            <w:webHidden/>
          </w:rPr>
          <w:tab/>
        </w:r>
        <w:r w:rsidR="00E84889">
          <w:rPr>
            <w:webHidden/>
          </w:rPr>
          <w:fldChar w:fldCharType="begin"/>
        </w:r>
        <w:r w:rsidR="00E84889">
          <w:rPr>
            <w:webHidden/>
          </w:rPr>
          <w:instrText xml:space="preserve"> PAGEREF _Toc24613720 \h </w:instrText>
        </w:r>
        <w:r w:rsidR="00E84889">
          <w:rPr>
            <w:webHidden/>
          </w:rPr>
        </w:r>
        <w:r w:rsidR="00E84889">
          <w:rPr>
            <w:webHidden/>
          </w:rPr>
          <w:fldChar w:fldCharType="separate"/>
        </w:r>
        <w:r w:rsidR="00B678F8">
          <w:rPr>
            <w:webHidden/>
          </w:rPr>
          <w:t>79</w:t>
        </w:r>
        <w:r w:rsidR="00E84889">
          <w:rPr>
            <w:webHidden/>
          </w:rPr>
          <w:fldChar w:fldCharType="end"/>
        </w:r>
      </w:hyperlink>
    </w:p>
    <w:p w14:paraId="6F6390AD" w14:textId="492549A6" w:rsidR="00E84889" w:rsidRDefault="009F63A2">
      <w:pPr>
        <w:pStyle w:val="TOC3"/>
        <w:rPr>
          <w:rFonts w:asciiTheme="minorHAnsi" w:eastAsiaTheme="minorEastAsia" w:hAnsiTheme="minorHAnsi" w:cstheme="minorBidi"/>
          <w:iCs w:val="0"/>
          <w:color w:val="auto"/>
          <w:szCs w:val="22"/>
        </w:rPr>
      </w:pPr>
      <w:hyperlink w:anchor="_Toc24613721" w:history="1">
        <w:r w:rsidR="00E84889" w:rsidRPr="00CA6ED6">
          <w:rPr>
            <w:rStyle w:val="Hyperlink"/>
            <w:rFonts w:ascii="Times New Roman Bold" w:hAnsi="Times New Roman Bold"/>
          </w:rPr>
          <w:t>3.13.3.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_Toc24613721 \h </w:instrText>
        </w:r>
        <w:r w:rsidR="00E84889">
          <w:rPr>
            <w:webHidden/>
          </w:rPr>
        </w:r>
        <w:r w:rsidR="00E84889">
          <w:rPr>
            <w:webHidden/>
          </w:rPr>
          <w:fldChar w:fldCharType="separate"/>
        </w:r>
        <w:r w:rsidR="00B678F8">
          <w:rPr>
            <w:webHidden/>
          </w:rPr>
          <w:t>79</w:t>
        </w:r>
        <w:r w:rsidR="00E84889">
          <w:rPr>
            <w:webHidden/>
          </w:rPr>
          <w:fldChar w:fldCharType="end"/>
        </w:r>
      </w:hyperlink>
    </w:p>
    <w:p w14:paraId="59B2248C" w14:textId="7F09AF0A" w:rsidR="00E84889" w:rsidRDefault="009F63A2">
      <w:pPr>
        <w:pStyle w:val="TOC2"/>
        <w:rPr>
          <w:rFonts w:asciiTheme="minorHAnsi" w:eastAsiaTheme="minorEastAsia" w:hAnsiTheme="minorHAnsi" w:cstheme="minorBidi"/>
          <w:bCs w:val="0"/>
          <w:color w:val="auto"/>
        </w:rPr>
      </w:pPr>
      <w:hyperlink w:anchor="_Toc24613722" w:history="1">
        <w:r w:rsidR="00E84889" w:rsidRPr="00CA6ED6">
          <w:rPr>
            <w:rStyle w:val="Hyperlink"/>
          </w:rPr>
          <w:t>3.14.</w:t>
        </w:r>
        <w:r w:rsidR="00E84889">
          <w:rPr>
            <w:rFonts w:asciiTheme="minorHAnsi" w:eastAsiaTheme="minorEastAsia" w:hAnsiTheme="minorHAnsi" w:cstheme="minorBidi"/>
            <w:bCs w:val="0"/>
            <w:color w:val="auto"/>
          </w:rPr>
          <w:tab/>
        </w:r>
        <w:r w:rsidR="00E84889" w:rsidRPr="00CA6ED6">
          <w:rPr>
            <w:rStyle w:val="Hyperlink"/>
          </w:rPr>
          <w:t>Firewood – Volumetric Test Procedure for Packaged Firewood with a Labeled Volume of 113 L [4 ft</w:t>
        </w:r>
        <w:r w:rsidR="00E84889" w:rsidRPr="00CA6ED6">
          <w:rPr>
            <w:rStyle w:val="Hyperlink"/>
            <w:vertAlign w:val="superscript"/>
          </w:rPr>
          <w:t>3</w:t>
        </w:r>
        <w:r w:rsidR="00E84889" w:rsidRPr="00CA6ED6">
          <w:rPr>
            <w:rStyle w:val="Hyperlink"/>
          </w:rPr>
          <w:t>] or Less and Stacked Firewood Sold by the Cord or Fractions of a Cord.</w:t>
        </w:r>
        <w:r w:rsidR="00E84889">
          <w:rPr>
            <w:webHidden/>
          </w:rPr>
          <w:tab/>
        </w:r>
        <w:r w:rsidR="00E84889">
          <w:rPr>
            <w:webHidden/>
          </w:rPr>
          <w:fldChar w:fldCharType="begin"/>
        </w:r>
        <w:r w:rsidR="00E84889">
          <w:rPr>
            <w:webHidden/>
          </w:rPr>
          <w:instrText xml:space="preserve"> PAGEREF _Toc24613722 \h </w:instrText>
        </w:r>
        <w:r w:rsidR="00E84889">
          <w:rPr>
            <w:webHidden/>
          </w:rPr>
        </w:r>
        <w:r w:rsidR="00E84889">
          <w:rPr>
            <w:webHidden/>
          </w:rPr>
          <w:fldChar w:fldCharType="separate"/>
        </w:r>
        <w:r w:rsidR="00B678F8">
          <w:rPr>
            <w:webHidden/>
          </w:rPr>
          <w:t>79</w:t>
        </w:r>
        <w:r w:rsidR="00E84889">
          <w:rPr>
            <w:webHidden/>
          </w:rPr>
          <w:fldChar w:fldCharType="end"/>
        </w:r>
      </w:hyperlink>
    </w:p>
    <w:p w14:paraId="2230F7B0" w14:textId="0AFEBA2B" w:rsidR="00E84889" w:rsidRDefault="009F63A2">
      <w:pPr>
        <w:pStyle w:val="TOC3"/>
        <w:rPr>
          <w:rFonts w:asciiTheme="minorHAnsi" w:eastAsiaTheme="minorEastAsia" w:hAnsiTheme="minorHAnsi" w:cstheme="minorBidi"/>
          <w:iCs w:val="0"/>
          <w:color w:val="auto"/>
          <w:szCs w:val="22"/>
        </w:rPr>
      </w:pPr>
      <w:hyperlink w:anchor="_Toc24613723" w:history="1">
        <w:r w:rsidR="00E84889" w:rsidRPr="00CA6ED6">
          <w:rPr>
            <w:rStyle w:val="Hyperlink"/>
            <w:rFonts w:ascii="Times New Roman Bold" w:hAnsi="Times New Roman Bold"/>
          </w:rPr>
          <w:t>3.14.1.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_Toc24613723 \h </w:instrText>
        </w:r>
        <w:r w:rsidR="00E84889">
          <w:rPr>
            <w:webHidden/>
          </w:rPr>
        </w:r>
        <w:r w:rsidR="00E84889">
          <w:rPr>
            <w:webHidden/>
          </w:rPr>
          <w:fldChar w:fldCharType="separate"/>
        </w:r>
        <w:r w:rsidR="00B678F8">
          <w:rPr>
            <w:webHidden/>
          </w:rPr>
          <w:t>80</w:t>
        </w:r>
        <w:r w:rsidR="00E84889">
          <w:rPr>
            <w:webHidden/>
          </w:rPr>
          <w:fldChar w:fldCharType="end"/>
        </w:r>
      </w:hyperlink>
    </w:p>
    <w:p w14:paraId="4B9AD2D5" w14:textId="3E177FCD" w:rsidR="00E84889" w:rsidRDefault="009F63A2">
      <w:pPr>
        <w:pStyle w:val="TOC3"/>
        <w:rPr>
          <w:rFonts w:asciiTheme="minorHAnsi" w:eastAsiaTheme="minorEastAsia" w:hAnsiTheme="minorHAnsi" w:cstheme="minorBidi"/>
          <w:iCs w:val="0"/>
          <w:color w:val="auto"/>
          <w:szCs w:val="22"/>
        </w:rPr>
      </w:pPr>
      <w:hyperlink w:anchor="_Toc24613724" w:history="1">
        <w:r w:rsidR="00E84889" w:rsidRPr="00CA6ED6">
          <w:rPr>
            <w:rStyle w:val="Hyperlink"/>
            <w:rFonts w:ascii="Times New Roman Bold" w:hAnsi="Times New Roman Bold"/>
          </w:rPr>
          <w:t>3.14.2.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_Toc24613724 \h </w:instrText>
        </w:r>
        <w:r w:rsidR="00E84889">
          <w:rPr>
            <w:webHidden/>
          </w:rPr>
        </w:r>
        <w:r w:rsidR="00E84889">
          <w:rPr>
            <w:webHidden/>
          </w:rPr>
          <w:fldChar w:fldCharType="separate"/>
        </w:r>
        <w:r w:rsidR="00B678F8">
          <w:rPr>
            <w:webHidden/>
          </w:rPr>
          <w:t>81</w:t>
        </w:r>
        <w:r w:rsidR="00E84889">
          <w:rPr>
            <w:webHidden/>
          </w:rPr>
          <w:fldChar w:fldCharType="end"/>
        </w:r>
      </w:hyperlink>
    </w:p>
    <w:p w14:paraId="0D97228E" w14:textId="49BAC7A9" w:rsidR="00E84889" w:rsidRDefault="009F63A2">
      <w:pPr>
        <w:pStyle w:val="TOC3"/>
        <w:rPr>
          <w:rFonts w:asciiTheme="minorHAnsi" w:eastAsiaTheme="minorEastAsia" w:hAnsiTheme="minorHAnsi" w:cstheme="minorBidi"/>
          <w:iCs w:val="0"/>
          <w:color w:val="auto"/>
          <w:szCs w:val="22"/>
        </w:rPr>
      </w:pPr>
      <w:hyperlink w:anchor="_Toc24613725"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Boxed Firewood</w:t>
        </w:r>
        <w:r w:rsidR="00E84889">
          <w:rPr>
            <w:webHidden/>
          </w:rPr>
          <w:tab/>
        </w:r>
        <w:r w:rsidR="00E84889">
          <w:rPr>
            <w:webHidden/>
          </w:rPr>
          <w:fldChar w:fldCharType="begin"/>
        </w:r>
        <w:r w:rsidR="00E84889">
          <w:rPr>
            <w:webHidden/>
          </w:rPr>
          <w:instrText xml:space="preserve"> PAGEREF _Toc24613725 \h </w:instrText>
        </w:r>
        <w:r w:rsidR="00E84889">
          <w:rPr>
            <w:webHidden/>
          </w:rPr>
        </w:r>
        <w:r w:rsidR="00E84889">
          <w:rPr>
            <w:webHidden/>
          </w:rPr>
          <w:fldChar w:fldCharType="separate"/>
        </w:r>
        <w:r w:rsidR="00B678F8">
          <w:rPr>
            <w:webHidden/>
          </w:rPr>
          <w:t>84</w:t>
        </w:r>
        <w:r w:rsidR="00E84889">
          <w:rPr>
            <w:webHidden/>
          </w:rPr>
          <w:fldChar w:fldCharType="end"/>
        </w:r>
      </w:hyperlink>
    </w:p>
    <w:p w14:paraId="7A1547A5" w14:textId="636750A6" w:rsidR="00E84889" w:rsidRDefault="009F63A2">
      <w:pPr>
        <w:pStyle w:val="TOC3"/>
        <w:rPr>
          <w:rFonts w:asciiTheme="minorHAnsi" w:eastAsiaTheme="minorEastAsia" w:hAnsiTheme="minorHAnsi" w:cstheme="minorBidi"/>
          <w:iCs w:val="0"/>
          <w:color w:val="auto"/>
          <w:szCs w:val="22"/>
        </w:rPr>
      </w:pPr>
      <w:hyperlink w:anchor="_Toc24613726"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Stacked Firewood</w:t>
        </w:r>
        <w:r w:rsidR="00E84889">
          <w:rPr>
            <w:webHidden/>
          </w:rPr>
          <w:tab/>
        </w:r>
        <w:r w:rsidR="00E84889">
          <w:rPr>
            <w:webHidden/>
          </w:rPr>
          <w:fldChar w:fldCharType="begin"/>
        </w:r>
        <w:r w:rsidR="00E84889">
          <w:rPr>
            <w:webHidden/>
          </w:rPr>
          <w:instrText xml:space="preserve"> PAGEREF _Toc24613726 \h </w:instrText>
        </w:r>
        <w:r w:rsidR="00E84889">
          <w:rPr>
            <w:webHidden/>
          </w:rPr>
        </w:r>
        <w:r w:rsidR="00E84889">
          <w:rPr>
            <w:webHidden/>
          </w:rPr>
          <w:fldChar w:fldCharType="separate"/>
        </w:r>
        <w:r w:rsidR="00B678F8">
          <w:rPr>
            <w:webHidden/>
          </w:rPr>
          <w:t>87</w:t>
        </w:r>
        <w:r w:rsidR="00E84889">
          <w:rPr>
            <w:webHidden/>
          </w:rPr>
          <w:fldChar w:fldCharType="end"/>
        </w:r>
      </w:hyperlink>
    </w:p>
    <w:p w14:paraId="1D6A8FA3" w14:textId="171A3661" w:rsidR="00E84889" w:rsidRDefault="009F63A2">
      <w:pPr>
        <w:pStyle w:val="TOC3"/>
        <w:rPr>
          <w:rFonts w:asciiTheme="minorHAnsi" w:eastAsiaTheme="minorEastAsia" w:hAnsiTheme="minorHAnsi" w:cstheme="minorBidi"/>
          <w:iCs w:val="0"/>
          <w:color w:val="auto"/>
          <w:szCs w:val="22"/>
        </w:rPr>
      </w:pPr>
      <w:hyperlink w:anchor="_Toc24613727" w:history="1">
        <w:r w:rsidR="00E84889" w:rsidRPr="00CA6ED6">
          <w:rPr>
            <w:rStyle w:val="Hyperlink"/>
            <w:rFonts w:ascii="Times New Roman Bold" w:hAnsi="Times New Roman Bold"/>
          </w:rPr>
          <w:t>c.</w:t>
        </w:r>
        <w:r w:rsidR="00E84889">
          <w:rPr>
            <w:rFonts w:asciiTheme="minorHAnsi" w:eastAsiaTheme="minorEastAsia" w:hAnsiTheme="minorHAnsi" w:cstheme="minorBidi"/>
            <w:iCs w:val="0"/>
            <w:color w:val="auto"/>
            <w:szCs w:val="22"/>
          </w:rPr>
          <w:tab/>
        </w:r>
        <w:r w:rsidR="00E84889" w:rsidRPr="00CA6ED6">
          <w:rPr>
            <w:rStyle w:val="Hyperlink"/>
          </w:rPr>
          <w:t>Bundled and Bagged Firewood</w:t>
        </w:r>
        <w:r w:rsidR="00E84889">
          <w:rPr>
            <w:webHidden/>
          </w:rPr>
          <w:tab/>
        </w:r>
        <w:r w:rsidR="00E84889">
          <w:rPr>
            <w:webHidden/>
          </w:rPr>
          <w:fldChar w:fldCharType="begin"/>
        </w:r>
        <w:r w:rsidR="00E84889">
          <w:rPr>
            <w:webHidden/>
          </w:rPr>
          <w:instrText xml:space="preserve"> PAGEREF _Toc24613727 \h </w:instrText>
        </w:r>
        <w:r w:rsidR="00E84889">
          <w:rPr>
            <w:webHidden/>
          </w:rPr>
        </w:r>
        <w:r w:rsidR="00E84889">
          <w:rPr>
            <w:webHidden/>
          </w:rPr>
          <w:fldChar w:fldCharType="separate"/>
        </w:r>
        <w:r w:rsidR="00B678F8">
          <w:rPr>
            <w:webHidden/>
          </w:rPr>
          <w:t>91</w:t>
        </w:r>
        <w:r w:rsidR="00E84889">
          <w:rPr>
            <w:webHidden/>
          </w:rPr>
          <w:fldChar w:fldCharType="end"/>
        </w:r>
      </w:hyperlink>
    </w:p>
    <w:p w14:paraId="70E3307C" w14:textId="4744C632" w:rsidR="00E84889" w:rsidRDefault="009F63A2">
      <w:pPr>
        <w:pStyle w:val="TOC3"/>
        <w:rPr>
          <w:rFonts w:asciiTheme="minorHAnsi" w:eastAsiaTheme="minorEastAsia" w:hAnsiTheme="minorHAnsi" w:cstheme="minorBidi"/>
          <w:iCs w:val="0"/>
          <w:color w:val="auto"/>
          <w:szCs w:val="22"/>
        </w:rPr>
      </w:pPr>
      <w:hyperlink w:anchor="_Toc24613746" w:history="1">
        <w:r w:rsidR="00E84889" w:rsidRPr="00CA6ED6">
          <w:rPr>
            <w:rStyle w:val="Hyperlink"/>
            <w:rFonts w:ascii="Times New Roman Bold" w:hAnsi="Times New Roman Bold"/>
          </w:rPr>
          <w:t>3.14.3.</w:t>
        </w:r>
        <w:r w:rsidR="00E84889">
          <w:rPr>
            <w:rFonts w:asciiTheme="minorHAnsi" w:eastAsiaTheme="minorEastAsia" w:hAnsiTheme="minorHAnsi" w:cstheme="minorBidi"/>
            <w:iCs w:val="0"/>
            <w:color w:val="auto"/>
            <w:szCs w:val="22"/>
          </w:rPr>
          <w:tab/>
        </w:r>
        <w:r w:rsidR="00E84889" w:rsidRPr="00CA6ED6">
          <w:rPr>
            <w:rStyle w:val="Hyperlink"/>
          </w:rPr>
          <w:t>Field Audit Procedure – Bundled and Bagged Firewood</w:t>
        </w:r>
        <w:r w:rsidR="00E84889">
          <w:rPr>
            <w:webHidden/>
          </w:rPr>
          <w:tab/>
        </w:r>
        <w:r w:rsidR="00E84889">
          <w:rPr>
            <w:webHidden/>
          </w:rPr>
          <w:fldChar w:fldCharType="begin"/>
        </w:r>
        <w:r w:rsidR="00E84889">
          <w:rPr>
            <w:webHidden/>
          </w:rPr>
          <w:instrText xml:space="preserve"> PAGEREF _Toc24613746 \h </w:instrText>
        </w:r>
        <w:r w:rsidR="00E84889">
          <w:rPr>
            <w:webHidden/>
          </w:rPr>
        </w:r>
        <w:r w:rsidR="00E84889">
          <w:rPr>
            <w:webHidden/>
          </w:rPr>
          <w:fldChar w:fldCharType="separate"/>
        </w:r>
        <w:r w:rsidR="00B678F8">
          <w:rPr>
            <w:webHidden/>
          </w:rPr>
          <w:t>91</w:t>
        </w:r>
        <w:r w:rsidR="00E84889">
          <w:rPr>
            <w:webHidden/>
          </w:rPr>
          <w:fldChar w:fldCharType="end"/>
        </w:r>
      </w:hyperlink>
    </w:p>
    <w:p w14:paraId="56C8039A" w14:textId="6A0D98C9" w:rsidR="00E84889" w:rsidRDefault="009F63A2">
      <w:pPr>
        <w:pStyle w:val="TOC3"/>
        <w:rPr>
          <w:rFonts w:asciiTheme="minorHAnsi" w:eastAsiaTheme="minorEastAsia" w:hAnsiTheme="minorHAnsi" w:cstheme="minorBidi"/>
          <w:iCs w:val="0"/>
          <w:color w:val="auto"/>
          <w:szCs w:val="22"/>
        </w:rPr>
      </w:pPr>
      <w:hyperlink w:anchor="_Toc24613747" w:history="1">
        <w:r w:rsidR="00E84889" w:rsidRPr="00CA6ED6">
          <w:rPr>
            <w:rStyle w:val="Hyperlink"/>
            <w:rFonts w:ascii="Times New Roman Bold" w:hAnsi="Times New Roman Bold"/>
          </w:rPr>
          <w:t>3.14.4.</w:t>
        </w:r>
        <w:r w:rsidR="00E84889">
          <w:rPr>
            <w:rFonts w:asciiTheme="minorHAnsi" w:eastAsiaTheme="minorEastAsia" w:hAnsiTheme="minorHAnsi" w:cstheme="minorBidi"/>
            <w:iCs w:val="0"/>
            <w:color w:val="auto"/>
            <w:szCs w:val="22"/>
          </w:rPr>
          <w:tab/>
        </w:r>
        <w:r w:rsidR="00E84889" w:rsidRPr="00CA6ED6">
          <w:rPr>
            <w:rStyle w:val="Hyperlink"/>
          </w:rPr>
          <w:t>Test Procedure - Bundled and Bagged Firewood</w:t>
        </w:r>
        <w:r w:rsidR="00E84889">
          <w:rPr>
            <w:webHidden/>
          </w:rPr>
          <w:tab/>
        </w:r>
        <w:r w:rsidR="00E84889">
          <w:rPr>
            <w:webHidden/>
          </w:rPr>
          <w:fldChar w:fldCharType="begin"/>
        </w:r>
        <w:r w:rsidR="00E84889">
          <w:rPr>
            <w:webHidden/>
          </w:rPr>
          <w:instrText xml:space="preserve"> PAGEREF _Toc24613747 \h </w:instrText>
        </w:r>
        <w:r w:rsidR="00E84889">
          <w:rPr>
            <w:webHidden/>
          </w:rPr>
        </w:r>
        <w:r w:rsidR="00E84889">
          <w:rPr>
            <w:webHidden/>
          </w:rPr>
          <w:fldChar w:fldCharType="separate"/>
        </w:r>
        <w:r w:rsidR="00B678F8">
          <w:rPr>
            <w:webHidden/>
          </w:rPr>
          <w:t>93</w:t>
        </w:r>
        <w:r w:rsidR="00E84889">
          <w:rPr>
            <w:webHidden/>
          </w:rPr>
          <w:fldChar w:fldCharType="end"/>
        </w:r>
      </w:hyperlink>
    </w:p>
    <w:p w14:paraId="523EFCD7" w14:textId="13BCF439" w:rsidR="00E84889" w:rsidRDefault="009F63A2">
      <w:pPr>
        <w:pStyle w:val="TOC3"/>
        <w:rPr>
          <w:rFonts w:asciiTheme="minorHAnsi" w:eastAsiaTheme="minorEastAsia" w:hAnsiTheme="minorHAnsi" w:cstheme="minorBidi"/>
          <w:iCs w:val="0"/>
          <w:color w:val="auto"/>
          <w:szCs w:val="22"/>
        </w:rPr>
      </w:pPr>
      <w:hyperlink w:anchor="_Toc24613748" w:history="1">
        <w:r w:rsidR="00E84889" w:rsidRPr="00CA6ED6">
          <w:rPr>
            <w:rStyle w:val="Hyperlink"/>
            <w:rFonts w:ascii="Times New Roman Bold" w:hAnsi="Times New Roman Bold"/>
          </w:rPr>
          <w:t>3.14.5.</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_Toc24613748 \h </w:instrText>
        </w:r>
        <w:r w:rsidR="00E84889">
          <w:rPr>
            <w:webHidden/>
          </w:rPr>
        </w:r>
        <w:r w:rsidR="00E84889">
          <w:rPr>
            <w:webHidden/>
          </w:rPr>
          <w:fldChar w:fldCharType="separate"/>
        </w:r>
        <w:r w:rsidR="00B678F8">
          <w:rPr>
            <w:webHidden/>
          </w:rPr>
          <w:t>96</w:t>
        </w:r>
        <w:r w:rsidR="00E84889">
          <w:rPr>
            <w:webHidden/>
          </w:rPr>
          <w:fldChar w:fldCharType="end"/>
        </w:r>
      </w:hyperlink>
    </w:p>
    <w:p w14:paraId="5576B266" w14:textId="242B9A80" w:rsidR="00E84889" w:rsidRDefault="009F63A2">
      <w:pPr>
        <w:pStyle w:val="TOC2"/>
        <w:rPr>
          <w:rFonts w:asciiTheme="minorHAnsi" w:eastAsiaTheme="minorEastAsia" w:hAnsiTheme="minorHAnsi" w:cstheme="minorBidi"/>
          <w:bCs w:val="0"/>
          <w:color w:val="auto"/>
        </w:rPr>
      </w:pPr>
      <w:hyperlink w:anchor="_Toc24613749" w:history="1">
        <w:r w:rsidR="00E84889" w:rsidRPr="00CA6ED6">
          <w:rPr>
            <w:rStyle w:val="Hyperlink"/>
          </w:rPr>
          <w:t>3.15.</w:t>
        </w:r>
        <w:r w:rsidR="00E84889">
          <w:rPr>
            <w:rFonts w:asciiTheme="minorHAnsi" w:eastAsiaTheme="minorEastAsia" w:hAnsiTheme="minorHAnsi" w:cstheme="minorBidi"/>
            <w:bCs w:val="0"/>
            <w:color w:val="auto"/>
          </w:rPr>
          <w:tab/>
        </w:r>
        <w:r w:rsidR="00E84889" w:rsidRPr="00CA6ED6">
          <w:rPr>
            <w:rStyle w:val="Hyperlink"/>
          </w:rPr>
          <w:t>Test Procedure for Verifying the Useable Volume Declaration on Packages of Animal Bedding</w:t>
        </w:r>
        <w:r w:rsidR="00E84889">
          <w:rPr>
            <w:webHidden/>
          </w:rPr>
          <w:tab/>
        </w:r>
        <w:r w:rsidR="00ED705F">
          <w:rPr>
            <w:webHidden/>
          </w:rPr>
          <w:tab/>
        </w:r>
        <w:r w:rsidR="00ED705F">
          <w:rPr>
            <w:webHidden/>
          </w:rPr>
          <w:tab/>
        </w:r>
        <w:r w:rsidR="00E84889">
          <w:rPr>
            <w:webHidden/>
          </w:rPr>
          <w:fldChar w:fldCharType="begin"/>
        </w:r>
        <w:r w:rsidR="00E84889">
          <w:rPr>
            <w:webHidden/>
          </w:rPr>
          <w:instrText xml:space="preserve"> PAGEREF _Toc24613749 \h </w:instrText>
        </w:r>
        <w:r w:rsidR="00E84889">
          <w:rPr>
            <w:webHidden/>
          </w:rPr>
        </w:r>
        <w:r w:rsidR="00E84889">
          <w:rPr>
            <w:webHidden/>
          </w:rPr>
          <w:fldChar w:fldCharType="separate"/>
        </w:r>
        <w:r w:rsidR="00B678F8">
          <w:rPr>
            <w:webHidden/>
          </w:rPr>
          <w:t>96</w:t>
        </w:r>
        <w:r w:rsidR="00E84889">
          <w:rPr>
            <w:webHidden/>
          </w:rPr>
          <w:fldChar w:fldCharType="end"/>
        </w:r>
      </w:hyperlink>
    </w:p>
    <w:p w14:paraId="45A6DB48" w14:textId="2EB348A4" w:rsidR="00E84889" w:rsidRDefault="009F63A2">
      <w:pPr>
        <w:pStyle w:val="TOC3"/>
        <w:rPr>
          <w:rFonts w:asciiTheme="minorHAnsi" w:eastAsiaTheme="minorEastAsia" w:hAnsiTheme="minorHAnsi" w:cstheme="minorBidi"/>
          <w:iCs w:val="0"/>
          <w:color w:val="auto"/>
          <w:szCs w:val="22"/>
        </w:rPr>
      </w:pPr>
      <w:hyperlink w:anchor="_Toc24613750" w:history="1">
        <w:r w:rsidR="00E84889" w:rsidRPr="00CA6ED6">
          <w:rPr>
            <w:rStyle w:val="Hyperlink"/>
            <w:rFonts w:ascii="Times New Roman Bold" w:hAnsi="Times New Roman Bold"/>
          </w:rPr>
          <w:t>3.15.1.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_Toc24613750 \h </w:instrText>
        </w:r>
        <w:r w:rsidR="00E84889">
          <w:rPr>
            <w:webHidden/>
          </w:rPr>
        </w:r>
        <w:r w:rsidR="00E84889">
          <w:rPr>
            <w:webHidden/>
          </w:rPr>
          <w:fldChar w:fldCharType="separate"/>
        </w:r>
        <w:r w:rsidR="00B678F8">
          <w:rPr>
            <w:webHidden/>
          </w:rPr>
          <w:t>96</w:t>
        </w:r>
        <w:r w:rsidR="00E84889">
          <w:rPr>
            <w:webHidden/>
          </w:rPr>
          <w:fldChar w:fldCharType="end"/>
        </w:r>
      </w:hyperlink>
    </w:p>
    <w:p w14:paraId="2D372609" w14:textId="40C14A3B" w:rsidR="00E84889" w:rsidRDefault="009F63A2">
      <w:pPr>
        <w:pStyle w:val="TOC3"/>
        <w:rPr>
          <w:rFonts w:asciiTheme="minorHAnsi" w:eastAsiaTheme="minorEastAsia" w:hAnsiTheme="minorHAnsi" w:cstheme="minorBidi"/>
          <w:iCs w:val="0"/>
          <w:color w:val="auto"/>
          <w:szCs w:val="22"/>
        </w:rPr>
      </w:pPr>
      <w:hyperlink w:anchor="_Toc24613751" w:history="1">
        <w:r w:rsidR="00E84889" w:rsidRPr="00CA6ED6">
          <w:rPr>
            <w:rStyle w:val="Hyperlink"/>
            <w:rFonts w:ascii="Times New Roman Bold" w:eastAsia="Calibri" w:hAnsi="Times New Roman Bold"/>
          </w:rPr>
          <w:t>3.15.2.</w:t>
        </w:r>
        <w:r w:rsidR="00E84889">
          <w:rPr>
            <w:rFonts w:asciiTheme="minorHAnsi" w:eastAsiaTheme="minorEastAsia" w:hAnsiTheme="minorHAnsi" w:cstheme="minorBidi"/>
            <w:iCs w:val="0"/>
            <w:color w:val="auto"/>
            <w:szCs w:val="22"/>
          </w:rPr>
          <w:tab/>
        </w:r>
        <w:r w:rsidR="00E84889" w:rsidRPr="00CA6ED6">
          <w:rPr>
            <w:rStyle w:val="Hyperlink"/>
            <w:rFonts w:eastAsia="Calibri"/>
          </w:rPr>
          <w:t>Test Procedure</w:t>
        </w:r>
        <w:r w:rsidR="00E84889">
          <w:rPr>
            <w:webHidden/>
          </w:rPr>
          <w:tab/>
        </w:r>
        <w:r w:rsidR="00E84889">
          <w:rPr>
            <w:webHidden/>
          </w:rPr>
          <w:fldChar w:fldCharType="begin"/>
        </w:r>
        <w:r w:rsidR="00E84889">
          <w:rPr>
            <w:webHidden/>
          </w:rPr>
          <w:instrText xml:space="preserve"> PAGEREF _Toc24613751 \h </w:instrText>
        </w:r>
        <w:r w:rsidR="00E84889">
          <w:rPr>
            <w:webHidden/>
          </w:rPr>
        </w:r>
        <w:r w:rsidR="00E84889">
          <w:rPr>
            <w:webHidden/>
          </w:rPr>
          <w:fldChar w:fldCharType="separate"/>
        </w:r>
        <w:r w:rsidR="00B678F8">
          <w:rPr>
            <w:webHidden/>
          </w:rPr>
          <w:t>100</w:t>
        </w:r>
        <w:r w:rsidR="00E84889">
          <w:rPr>
            <w:webHidden/>
          </w:rPr>
          <w:fldChar w:fldCharType="end"/>
        </w:r>
      </w:hyperlink>
    </w:p>
    <w:p w14:paraId="37BAE8AF" w14:textId="6A4DA57D" w:rsidR="00E84889" w:rsidRDefault="009F63A2">
      <w:pPr>
        <w:pStyle w:val="TOC3"/>
        <w:rPr>
          <w:rFonts w:asciiTheme="minorHAnsi" w:eastAsiaTheme="minorEastAsia" w:hAnsiTheme="minorHAnsi" w:cstheme="minorBidi"/>
          <w:iCs w:val="0"/>
          <w:color w:val="auto"/>
          <w:szCs w:val="22"/>
        </w:rPr>
      </w:pPr>
      <w:hyperlink w:anchor="_Toc24613752" w:history="1">
        <w:r w:rsidR="00E84889" w:rsidRPr="00CA6ED6">
          <w:rPr>
            <w:rStyle w:val="Hyperlink"/>
            <w:rFonts w:ascii="Times New Roman Bold" w:eastAsia="Calibri" w:hAnsi="Times New Roman Bold"/>
          </w:rPr>
          <w:t>3.15.3.</w:t>
        </w:r>
        <w:r w:rsidR="00E84889">
          <w:rPr>
            <w:rFonts w:asciiTheme="minorHAnsi" w:eastAsiaTheme="minorEastAsia" w:hAnsiTheme="minorHAnsi" w:cstheme="minorBidi"/>
            <w:iCs w:val="0"/>
            <w:color w:val="auto"/>
            <w:szCs w:val="22"/>
          </w:rPr>
          <w:tab/>
        </w:r>
        <w:r w:rsidR="00E84889" w:rsidRPr="00CA6ED6">
          <w:rPr>
            <w:rStyle w:val="Hyperlink"/>
            <w:rFonts w:eastAsia="Calibri"/>
          </w:rPr>
          <w:t>Evaluation of the Test Results and Determination of Pass or Fail</w:t>
        </w:r>
        <w:r w:rsidR="00E84889">
          <w:rPr>
            <w:webHidden/>
          </w:rPr>
          <w:tab/>
        </w:r>
        <w:r w:rsidR="00E84889">
          <w:rPr>
            <w:webHidden/>
          </w:rPr>
          <w:fldChar w:fldCharType="begin"/>
        </w:r>
        <w:r w:rsidR="00E84889">
          <w:rPr>
            <w:webHidden/>
          </w:rPr>
          <w:instrText xml:space="preserve"> PAGEREF _Toc24613752 \h </w:instrText>
        </w:r>
        <w:r w:rsidR="00E84889">
          <w:rPr>
            <w:webHidden/>
          </w:rPr>
        </w:r>
        <w:r w:rsidR="00E84889">
          <w:rPr>
            <w:webHidden/>
          </w:rPr>
          <w:fldChar w:fldCharType="separate"/>
        </w:r>
        <w:r w:rsidR="00B678F8">
          <w:rPr>
            <w:webHidden/>
          </w:rPr>
          <w:t>110</w:t>
        </w:r>
        <w:r w:rsidR="00E84889">
          <w:rPr>
            <w:webHidden/>
          </w:rPr>
          <w:fldChar w:fldCharType="end"/>
        </w:r>
      </w:hyperlink>
    </w:p>
    <w:p w14:paraId="187D4B02" w14:textId="0EE483D7" w:rsidR="00E84889" w:rsidRDefault="009F63A2">
      <w:pPr>
        <w:pStyle w:val="TOC1"/>
        <w:rPr>
          <w:rFonts w:asciiTheme="minorHAnsi" w:eastAsiaTheme="minorEastAsia" w:hAnsiTheme="minorHAnsi" w:cstheme="minorBidi"/>
          <w:bCs w:val="0"/>
          <w:color w:val="auto"/>
          <w:szCs w:val="22"/>
        </w:rPr>
      </w:pPr>
      <w:hyperlink w:anchor="_Toc24613753" w:history="1">
        <w:r w:rsidR="00E84889" w:rsidRPr="00CA6ED6">
          <w:rPr>
            <w:rStyle w:val="Hyperlink"/>
          </w:rPr>
          <w:t>Chapter 4. Test Procedures – Packages Labeled by Count, Linear Measure,  Area, Thickness, and Combinations of Quantities</w:t>
        </w:r>
        <w:r w:rsidR="00E84889">
          <w:rPr>
            <w:webHidden/>
          </w:rPr>
          <w:tab/>
        </w:r>
        <w:r w:rsidR="00E84889">
          <w:rPr>
            <w:webHidden/>
          </w:rPr>
          <w:fldChar w:fldCharType="begin"/>
        </w:r>
        <w:r w:rsidR="00E84889">
          <w:rPr>
            <w:webHidden/>
          </w:rPr>
          <w:instrText xml:space="preserve"> PAGEREF _Toc24613753 \h </w:instrText>
        </w:r>
        <w:r w:rsidR="00E84889">
          <w:rPr>
            <w:webHidden/>
          </w:rPr>
        </w:r>
        <w:r w:rsidR="00E84889">
          <w:rPr>
            <w:webHidden/>
          </w:rPr>
          <w:fldChar w:fldCharType="separate"/>
        </w:r>
        <w:r w:rsidR="00B678F8">
          <w:rPr>
            <w:webHidden/>
          </w:rPr>
          <w:t>113</w:t>
        </w:r>
        <w:r w:rsidR="00E84889">
          <w:rPr>
            <w:webHidden/>
          </w:rPr>
          <w:fldChar w:fldCharType="end"/>
        </w:r>
      </w:hyperlink>
    </w:p>
    <w:p w14:paraId="19B33F81" w14:textId="4BAB9AF1" w:rsidR="00E84889" w:rsidRDefault="009F63A2">
      <w:pPr>
        <w:pStyle w:val="TOC2"/>
        <w:rPr>
          <w:rFonts w:asciiTheme="minorHAnsi" w:eastAsiaTheme="minorEastAsia" w:hAnsiTheme="minorHAnsi" w:cstheme="minorBidi"/>
          <w:bCs w:val="0"/>
          <w:color w:val="auto"/>
        </w:rPr>
      </w:pPr>
      <w:hyperlink w:anchor="_Toc24613754" w:history="1">
        <w:r w:rsidR="00E84889" w:rsidRPr="00CA6ED6">
          <w:rPr>
            <w:rStyle w:val="Hyperlink"/>
          </w:rPr>
          <w:t>4.1.</w:t>
        </w:r>
        <w:r w:rsidR="00E84889">
          <w:rPr>
            <w:rFonts w:asciiTheme="minorHAnsi" w:eastAsiaTheme="minorEastAsia" w:hAnsiTheme="minorHAnsi" w:cstheme="minorBidi"/>
            <w:bCs w:val="0"/>
            <w:color w:val="auto"/>
          </w:rPr>
          <w:tab/>
        </w:r>
        <w:r w:rsidR="00E84889" w:rsidRPr="00CA6ED6">
          <w:rPr>
            <w:rStyle w:val="Hyperlink"/>
          </w:rPr>
          <w:t>Scope</w:t>
        </w:r>
        <w:r w:rsidR="00E84889">
          <w:rPr>
            <w:webHidden/>
          </w:rPr>
          <w:tab/>
        </w:r>
        <w:r w:rsidR="00E84889">
          <w:rPr>
            <w:webHidden/>
          </w:rPr>
          <w:fldChar w:fldCharType="begin"/>
        </w:r>
        <w:r w:rsidR="00E84889">
          <w:rPr>
            <w:webHidden/>
          </w:rPr>
          <w:instrText xml:space="preserve"> PAGEREF _Toc24613754 \h </w:instrText>
        </w:r>
        <w:r w:rsidR="00E84889">
          <w:rPr>
            <w:webHidden/>
          </w:rPr>
        </w:r>
        <w:r w:rsidR="00E84889">
          <w:rPr>
            <w:webHidden/>
          </w:rPr>
          <w:fldChar w:fldCharType="separate"/>
        </w:r>
        <w:r w:rsidR="00B678F8">
          <w:rPr>
            <w:webHidden/>
          </w:rPr>
          <w:t>113</w:t>
        </w:r>
        <w:r w:rsidR="00E84889">
          <w:rPr>
            <w:webHidden/>
          </w:rPr>
          <w:fldChar w:fldCharType="end"/>
        </w:r>
      </w:hyperlink>
    </w:p>
    <w:p w14:paraId="0C97FF0C" w14:textId="43255A2B" w:rsidR="00E84889" w:rsidRDefault="009F63A2">
      <w:pPr>
        <w:pStyle w:val="TOC2"/>
        <w:rPr>
          <w:rFonts w:asciiTheme="minorHAnsi" w:eastAsiaTheme="minorEastAsia" w:hAnsiTheme="minorHAnsi" w:cstheme="minorBidi"/>
          <w:bCs w:val="0"/>
          <w:color w:val="auto"/>
        </w:rPr>
      </w:pPr>
      <w:hyperlink w:anchor="_Toc24613755" w:history="1">
        <w:r w:rsidR="00E84889" w:rsidRPr="00CA6ED6">
          <w:rPr>
            <w:rStyle w:val="Hyperlink"/>
          </w:rPr>
          <w:t>4.2.</w:t>
        </w:r>
        <w:r w:rsidR="00E84889">
          <w:rPr>
            <w:rFonts w:asciiTheme="minorHAnsi" w:eastAsiaTheme="minorEastAsia" w:hAnsiTheme="minorHAnsi" w:cstheme="minorBidi"/>
            <w:bCs w:val="0"/>
            <w:color w:val="auto"/>
          </w:rPr>
          <w:tab/>
        </w:r>
        <w:r w:rsidR="00E84889" w:rsidRPr="00CA6ED6">
          <w:rPr>
            <w:rStyle w:val="Hyperlink"/>
          </w:rPr>
          <w:t>Packages Labeled by Count</w:t>
        </w:r>
        <w:r w:rsidR="00E84889">
          <w:rPr>
            <w:webHidden/>
          </w:rPr>
          <w:tab/>
        </w:r>
        <w:r w:rsidR="00E84889">
          <w:rPr>
            <w:webHidden/>
          </w:rPr>
          <w:fldChar w:fldCharType="begin"/>
        </w:r>
        <w:r w:rsidR="00E84889">
          <w:rPr>
            <w:webHidden/>
          </w:rPr>
          <w:instrText xml:space="preserve"> PAGEREF _Toc24613755 \h </w:instrText>
        </w:r>
        <w:r w:rsidR="00E84889">
          <w:rPr>
            <w:webHidden/>
          </w:rPr>
        </w:r>
        <w:r w:rsidR="00E84889">
          <w:rPr>
            <w:webHidden/>
          </w:rPr>
          <w:fldChar w:fldCharType="separate"/>
        </w:r>
        <w:r w:rsidR="00B678F8">
          <w:rPr>
            <w:webHidden/>
          </w:rPr>
          <w:t>113</w:t>
        </w:r>
        <w:r w:rsidR="00E84889">
          <w:rPr>
            <w:webHidden/>
          </w:rPr>
          <w:fldChar w:fldCharType="end"/>
        </w:r>
      </w:hyperlink>
    </w:p>
    <w:p w14:paraId="3E203844" w14:textId="421F117C" w:rsidR="00E84889" w:rsidRDefault="009F63A2">
      <w:pPr>
        <w:pStyle w:val="TOC3"/>
        <w:rPr>
          <w:rFonts w:asciiTheme="minorHAnsi" w:eastAsiaTheme="minorEastAsia" w:hAnsiTheme="minorHAnsi" w:cstheme="minorBidi"/>
          <w:iCs w:val="0"/>
          <w:color w:val="auto"/>
          <w:szCs w:val="22"/>
        </w:rPr>
      </w:pPr>
      <w:hyperlink w:anchor="_Toc24613759" w:history="1">
        <w:r w:rsidR="00E84889" w:rsidRPr="00CA6ED6">
          <w:rPr>
            <w:rStyle w:val="Hyperlink"/>
            <w:rFonts w:ascii="Times New Roman Bold" w:hAnsi="Times New Roman Bold"/>
          </w:rPr>
          <w:t>4.2.1.</w:t>
        </w:r>
        <w:r w:rsidR="00E84889">
          <w:rPr>
            <w:rFonts w:asciiTheme="minorHAnsi" w:eastAsiaTheme="minorEastAsia" w:hAnsiTheme="minorHAnsi" w:cstheme="minorBidi"/>
            <w:iCs w:val="0"/>
            <w:color w:val="auto"/>
            <w:szCs w:val="22"/>
          </w:rPr>
          <w:tab/>
        </w:r>
        <w:r w:rsidR="00E84889" w:rsidRPr="00CA6ED6">
          <w:rPr>
            <w:rStyle w:val="Hyperlink"/>
          </w:rPr>
          <w:t>Packages Labeled with 50 Items or Fewer</w:t>
        </w:r>
        <w:r w:rsidR="00E84889">
          <w:rPr>
            <w:webHidden/>
          </w:rPr>
          <w:tab/>
        </w:r>
        <w:r w:rsidR="00E84889">
          <w:rPr>
            <w:webHidden/>
          </w:rPr>
          <w:fldChar w:fldCharType="begin"/>
        </w:r>
        <w:r w:rsidR="00E84889">
          <w:rPr>
            <w:webHidden/>
          </w:rPr>
          <w:instrText xml:space="preserve"> PAGEREF _Toc24613759 \h </w:instrText>
        </w:r>
        <w:r w:rsidR="00E84889">
          <w:rPr>
            <w:webHidden/>
          </w:rPr>
        </w:r>
        <w:r w:rsidR="00E84889">
          <w:rPr>
            <w:webHidden/>
          </w:rPr>
          <w:fldChar w:fldCharType="separate"/>
        </w:r>
        <w:r w:rsidR="00B678F8">
          <w:rPr>
            <w:webHidden/>
          </w:rPr>
          <w:t>113</w:t>
        </w:r>
        <w:r w:rsidR="00E84889">
          <w:rPr>
            <w:webHidden/>
          </w:rPr>
          <w:fldChar w:fldCharType="end"/>
        </w:r>
      </w:hyperlink>
    </w:p>
    <w:p w14:paraId="751B586D" w14:textId="28EAA49F" w:rsidR="00E84889" w:rsidRDefault="009F63A2">
      <w:pPr>
        <w:pStyle w:val="TOC4"/>
        <w:rPr>
          <w:rFonts w:asciiTheme="minorHAnsi" w:eastAsiaTheme="minorEastAsia" w:hAnsiTheme="minorHAnsi" w:cstheme="minorBidi"/>
          <w:noProof/>
          <w:snapToGrid/>
          <w:color w:val="auto"/>
          <w:szCs w:val="22"/>
        </w:rPr>
      </w:pPr>
      <w:hyperlink w:anchor="_Toc24613760" w:history="1">
        <w:r w:rsidR="00E84889" w:rsidRPr="00CA6ED6">
          <w:rPr>
            <w:rStyle w:val="Hyperlink"/>
            <w:noProof/>
          </w:rPr>
          <w:t>4.2.1.1.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_Toc24613760 \h </w:instrText>
        </w:r>
        <w:r w:rsidR="00E84889">
          <w:rPr>
            <w:noProof/>
            <w:webHidden/>
          </w:rPr>
        </w:r>
        <w:r w:rsidR="00E84889">
          <w:rPr>
            <w:noProof/>
            <w:webHidden/>
          </w:rPr>
          <w:fldChar w:fldCharType="separate"/>
        </w:r>
        <w:r w:rsidR="00B678F8">
          <w:rPr>
            <w:noProof/>
            <w:webHidden/>
          </w:rPr>
          <w:t>113</w:t>
        </w:r>
        <w:r w:rsidR="00E84889">
          <w:rPr>
            <w:noProof/>
            <w:webHidden/>
          </w:rPr>
          <w:fldChar w:fldCharType="end"/>
        </w:r>
      </w:hyperlink>
    </w:p>
    <w:p w14:paraId="351C31A1" w14:textId="1DE9DFD9" w:rsidR="00E84889" w:rsidRDefault="009F63A2">
      <w:pPr>
        <w:pStyle w:val="TOC4"/>
        <w:rPr>
          <w:rFonts w:asciiTheme="minorHAnsi" w:eastAsiaTheme="minorEastAsia" w:hAnsiTheme="minorHAnsi" w:cstheme="minorBidi"/>
          <w:noProof/>
          <w:snapToGrid/>
          <w:color w:val="auto"/>
          <w:szCs w:val="22"/>
        </w:rPr>
      </w:pPr>
      <w:hyperlink w:anchor="_Toc24613761" w:history="1">
        <w:r w:rsidR="00E84889" w:rsidRPr="00CA6ED6">
          <w:rPr>
            <w:rStyle w:val="Hyperlink"/>
            <w:noProof/>
          </w:rPr>
          <w:t>4.2.1.2.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w:t>
        </w:r>
        <w:r w:rsidR="00E84889">
          <w:rPr>
            <w:noProof/>
            <w:webHidden/>
          </w:rPr>
          <w:tab/>
        </w:r>
        <w:r w:rsidR="00E84889">
          <w:rPr>
            <w:noProof/>
            <w:webHidden/>
          </w:rPr>
          <w:fldChar w:fldCharType="begin"/>
        </w:r>
        <w:r w:rsidR="00E84889">
          <w:rPr>
            <w:noProof/>
            <w:webHidden/>
          </w:rPr>
          <w:instrText xml:space="preserve"> PAGEREF _Toc24613761 \h </w:instrText>
        </w:r>
        <w:r w:rsidR="00E84889">
          <w:rPr>
            <w:noProof/>
            <w:webHidden/>
          </w:rPr>
        </w:r>
        <w:r w:rsidR="00E84889">
          <w:rPr>
            <w:noProof/>
            <w:webHidden/>
          </w:rPr>
          <w:fldChar w:fldCharType="separate"/>
        </w:r>
        <w:r w:rsidR="00B678F8">
          <w:rPr>
            <w:noProof/>
            <w:webHidden/>
          </w:rPr>
          <w:t>113</w:t>
        </w:r>
        <w:r w:rsidR="00E84889">
          <w:rPr>
            <w:noProof/>
            <w:webHidden/>
          </w:rPr>
          <w:fldChar w:fldCharType="end"/>
        </w:r>
      </w:hyperlink>
    </w:p>
    <w:p w14:paraId="15A8B3D9" w14:textId="39A005C9" w:rsidR="00E84889" w:rsidRDefault="009F63A2">
      <w:pPr>
        <w:pStyle w:val="TOC4"/>
        <w:rPr>
          <w:rFonts w:asciiTheme="minorHAnsi" w:eastAsiaTheme="minorEastAsia" w:hAnsiTheme="minorHAnsi" w:cstheme="minorBidi"/>
          <w:noProof/>
          <w:snapToGrid/>
          <w:color w:val="auto"/>
          <w:szCs w:val="22"/>
        </w:rPr>
      </w:pPr>
      <w:hyperlink w:anchor="_Toc24613762" w:history="1">
        <w:r w:rsidR="00E84889" w:rsidRPr="00CA6ED6">
          <w:rPr>
            <w:rStyle w:val="Hyperlink"/>
            <w:noProof/>
          </w:rPr>
          <w:t>4.2.1.3.</w:t>
        </w:r>
        <w:r w:rsidR="00E84889">
          <w:rPr>
            <w:rFonts w:asciiTheme="minorHAnsi" w:eastAsiaTheme="minorEastAsia" w:hAnsiTheme="minorHAnsi" w:cstheme="minorBidi"/>
            <w:noProof/>
            <w:snapToGrid/>
            <w:color w:val="auto"/>
            <w:szCs w:val="22"/>
          </w:rPr>
          <w:tab/>
        </w:r>
        <w:r w:rsidR="00E84889" w:rsidRPr="00CA6ED6">
          <w:rPr>
            <w:rStyle w:val="Hyperlink"/>
            <w:noProof/>
          </w:rPr>
          <w:t>Evaluation of Results</w:t>
        </w:r>
        <w:r w:rsidR="00E84889">
          <w:rPr>
            <w:noProof/>
            <w:webHidden/>
          </w:rPr>
          <w:tab/>
        </w:r>
        <w:r w:rsidR="00E84889">
          <w:rPr>
            <w:noProof/>
            <w:webHidden/>
          </w:rPr>
          <w:fldChar w:fldCharType="begin"/>
        </w:r>
        <w:r w:rsidR="00E84889">
          <w:rPr>
            <w:noProof/>
            <w:webHidden/>
          </w:rPr>
          <w:instrText xml:space="preserve"> PAGEREF _Toc24613762 \h </w:instrText>
        </w:r>
        <w:r w:rsidR="00E84889">
          <w:rPr>
            <w:noProof/>
            <w:webHidden/>
          </w:rPr>
        </w:r>
        <w:r w:rsidR="00E84889">
          <w:rPr>
            <w:noProof/>
            <w:webHidden/>
          </w:rPr>
          <w:fldChar w:fldCharType="separate"/>
        </w:r>
        <w:r w:rsidR="00B678F8">
          <w:rPr>
            <w:noProof/>
            <w:webHidden/>
          </w:rPr>
          <w:t>113</w:t>
        </w:r>
        <w:r w:rsidR="00E84889">
          <w:rPr>
            <w:noProof/>
            <w:webHidden/>
          </w:rPr>
          <w:fldChar w:fldCharType="end"/>
        </w:r>
      </w:hyperlink>
    </w:p>
    <w:p w14:paraId="040854D1" w14:textId="745CB7B7" w:rsidR="00E84889" w:rsidRDefault="009F63A2">
      <w:pPr>
        <w:pStyle w:val="TOC3"/>
        <w:rPr>
          <w:rFonts w:asciiTheme="minorHAnsi" w:eastAsiaTheme="minorEastAsia" w:hAnsiTheme="minorHAnsi" w:cstheme="minorBidi"/>
          <w:iCs w:val="0"/>
          <w:color w:val="auto"/>
          <w:szCs w:val="22"/>
        </w:rPr>
      </w:pPr>
      <w:hyperlink w:anchor="_Toc24613763" w:history="1">
        <w:r w:rsidR="00E84889" w:rsidRPr="00CA6ED6">
          <w:rPr>
            <w:rStyle w:val="Hyperlink"/>
            <w:rFonts w:ascii="Times New Roman Bold" w:hAnsi="Times New Roman Bold"/>
          </w:rPr>
          <w:t>4.2.2.</w:t>
        </w:r>
        <w:r w:rsidR="00E84889">
          <w:rPr>
            <w:rFonts w:asciiTheme="minorHAnsi" w:eastAsiaTheme="minorEastAsia" w:hAnsiTheme="minorHAnsi" w:cstheme="minorBidi"/>
            <w:iCs w:val="0"/>
            <w:color w:val="auto"/>
            <w:szCs w:val="22"/>
          </w:rPr>
          <w:tab/>
        </w:r>
        <w:r w:rsidR="00E84889" w:rsidRPr="00CA6ED6">
          <w:rPr>
            <w:rStyle w:val="Hyperlink"/>
          </w:rPr>
          <w:t>Packages Labeled by Count of More than 50 Items</w:t>
        </w:r>
        <w:r w:rsidR="00E84889">
          <w:rPr>
            <w:webHidden/>
          </w:rPr>
          <w:tab/>
        </w:r>
        <w:r w:rsidR="00E84889">
          <w:rPr>
            <w:webHidden/>
          </w:rPr>
          <w:fldChar w:fldCharType="begin"/>
        </w:r>
        <w:r w:rsidR="00E84889">
          <w:rPr>
            <w:webHidden/>
          </w:rPr>
          <w:instrText xml:space="preserve"> PAGEREF _Toc24613763 \h </w:instrText>
        </w:r>
        <w:r w:rsidR="00E84889">
          <w:rPr>
            <w:webHidden/>
          </w:rPr>
        </w:r>
        <w:r w:rsidR="00E84889">
          <w:rPr>
            <w:webHidden/>
          </w:rPr>
          <w:fldChar w:fldCharType="separate"/>
        </w:r>
        <w:r w:rsidR="00B678F8">
          <w:rPr>
            <w:webHidden/>
          </w:rPr>
          <w:t>114</w:t>
        </w:r>
        <w:r w:rsidR="00E84889">
          <w:rPr>
            <w:webHidden/>
          </w:rPr>
          <w:fldChar w:fldCharType="end"/>
        </w:r>
      </w:hyperlink>
    </w:p>
    <w:p w14:paraId="4EAA8641" w14:textId="529F6C7E" w:rsidR="00E84889" w:rsidRDefault="009F63A2">
      <w:pPr>
        <w:pStyle w:val="TOC4"/>
        <w:rPr>
          <w:rFonts w:asciiTheme="minorHAnsi" w:eastAsiaTheme="minorEastAsia" w:hAnsiTheme="minorHAnsi" w:cstheme="minorBidi"/>
          <w:noProof/>
          <w:snapToGrid/>
          <w:color w:val="auto"/>
          <w:szCs w:val="22"/>
        </w:rPr>
      </w:pPr>
      <w:hyperlink w:anchor="_Toc24613766" w:history="1">
        <w:r w:rsidR="00E84889" w:rsidRPr="00CA6ED6">
          <w:rPr>
            <w:rStyle w:val="Hyperlink"/>
            <w:noProof/>
          </w:rPr>
          <w:t>4.2.2.1.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_Toc24613766 \h </w:instrText>
        </w:r>
        <w:r w:rsidR="00E84889">
          <w:rPr>
            <w:noProof/>
            <w:webHidden/>
          </w:rPr>
        </w:r>
        <w:r w:rsidR="00E84889">
          <w:rPr>
            <w:noProof/>
            <w:webHidden/>
          </w:rPr>
          <w:fldChar w:fldCharType="separate"/>
        </w:r>
        <w:r w:rsidR="00B678F8">
          <w:rPr>
            <w:noProof/>
            <w:webHidden/>
          </w:rPr>
          <w:t>114</w:t>
        </w:r>
        <w:r w:rsidR="00E84889">
          <w:rPr>
            <w:noProof/>
            <w:webHidden/>
          </w:rPr>
          <w:fldChar w:fldCharType="end"/>
        </w:r>
      </w:hyperlink>
    </w:p>
    <w:p w14:paraId="7EED4B85" w14:textId="515DB351" w:rsidR="00E84889" w:rsidRDefault="009F63A2">
      <w:pPr>
        <w:pStyle w:val="TOC4"/>
        <w:rPr>
          <w:rFonts w:asciiTheme="minorHAnsi" w:eastAsiaTheme="minorEastAsia" w:hAnsiTheme="minorHAnsi" w:cstheme="minorBidi"/>
          <w:noProof/>
          <w:snapToGrid/>
          <w:color w:val="auto"/>
          <w:szCs w:val="22"/>
        </w:rPr>
      </w:pPr>
      <w:hyperlink w:anchor="_Toc24613767" w:history="1">
        <w:r w:rsidR="00E84889" w:rsidRPr="00CA6ED6">
          <w:rPr>
            <w:rStyle w:val="Hyperlink"/>
            <w:noProof/>
          </w:rPr>
          <w:t>4.2.2.2.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Procedures</w:t>
        </w:r>
        <w:r w:rsidR="00E84889">
          <w:rPr>
            <w:noProof/>
            <w:webHidden/>
          </w:rPr>
          <w:tab/>
        </w:r>
        <w:r w:rsidR="00E84889">
          <w:rPr>
            <w:noProof/>
            <w:webHidden/>
          </w:rPr>
          <w:fldChar w:fldCharType="begin"/>
        </w:r>
        <w:r w:rsidR="00E84889">
          <w:rPr>
            <w:noProof/>
            <w:webHidden/>
          </w:rPr>
          <w:instrText xml:space="preserve"> PAGEREF _Toc24613767 \h </w:instrText>
        </w:r>
        <w:r w:rsidR="00E84889">
          <w:rPr>
            <w:noProof/>
            <w:webHidden/>
          </w:rPr>
        </w:r>
        <w:r w:rsidR="00E84889">
          <w:rPr>
            <w:noProof/>
            <w:webHidden/>
          </w:rPr>
          <w:fldChar w:fldCharType="separate"/>
        </w:r>
        <w:r w:rsidR="00B678F8">
          <w:rPr>
            <w:noProof/>
            <w:webHidden/>
          </w:rPr>
          <w:t>115</w:t>
        </w:r>
        <w:r w:rsidR="00E84889">
          <w:rPr>
            <w:noProof/>
            <w:webHidden/>
          </w:rPr>
          <w:fldChar w:fldCharType="end"/>
        </w:r>
      </w:hyperlink>
    </w:p>
    <w:p w14:paraId="70771A56" w14:textId="4945AA46" w:rsidR="00E84889" w:rsidRDefault="009F63A2">
      <w:pPr>
        <w:pStyle w:val="TOC4"/>
        <w:rPr>
          <w:rFonts w:asciiTheme="minorHAnsi" w:eastAsiaTheme="minorEastAsia" w:hAnsiTheme="minorHAnsi" w:cstheme="minorBidi"/>
          <w:noProof/>
          <w:snapToGrid/>
          <w:color w:val="auto"/>
          <w:szCs w:val="22"/>
        </w:rPr>
      </w:pPr>
      <w:hyperlink w:anchor="_Toc24613768" w:history="1">
        <w:r w:rsidR="00E84889" w:rsidRPr="00CA6ED6">
          <w:rPr>
            <w:rStyle w:val="Hyperlink"/>
            <w:noProof/>
            <w14:scene3d>
              <w14:camera w14:prst="orthographicFront"/>
              <w14:lightRig w14:rig="threePt" w14:dir="t">
                <w14:rot w14:lat="0" w14:lon="0" w14:rev="0"/>
              </w14:lightRig>
            </w14:scene3d>
          </w:rPr>
          <w:t>a.</w:t>
        </w:r>
        <w:r w:rsidR="00E84889">
          <w:rPr>
            <w:rFonts w:asciiTheme="minorHAnsi" w:eastAsiaTheme="minorEastAsia" w:hAnsiTheme="minorHAnsi" w:cstheme="minorBidi"/>
            <w:noProof/>
            <w:snapToGrid/>
            <w:color w:val="auto"/>
            <w:szCs w:val="22"/>
          </w:rPr>
          <w:tab/>
        </w:r>
        <w:r w:rsidR="00E84889" w:rsidRPr="00CA6ED6">
          <w:rPr>
            <w:rStyle w:val="Hyperlink"/>
            <w:noProof/>
          </w:rPr>
          <w:t>Audit Procedure</w:t>
        </w:r>
        <w:r w:rsidR="00E84889">
          <w:rPr>
            <w:noProof/>
            <w:webHidden/>
          </w:rPr>
          <w:tab/>
        </w:r>
        <w:r w:rsidR="00E84889">
          <w:rPr>
            <w:noProof/>
            <w:webHidden/>
          </w:rPr>
          <w:fldChar w:fldCharType="begin"/>
        </w:r>
        <w:r w:rsidR="00E84889">
          <w:rPr>
            <w:noProof/>
            <w:webHidden/>
          </w:rPr>
          <w:instrText xml:space="preserve"> PAGEREF _Toc24613768 \h </w:instrText>
        </w:r>
        <w:r w:rsidR="00E84889">
          <w:rPr>
            <w:noProof/>
            <w:webHidden/>
          </w:rPr>
        </w:r>
        <w:r w:rsidR="00E84889">
          <w:rPr>
            <w:noProof/>
            <w:webHidden/>
          </w:rPr>
          <w:fldChar w:fldCharType="separate"/>
        </w:r>
        <w:r w:rsidR="00B678F8">
          <w:rPr>
            <w:noProof/>
            <w:webHidden/>
          </w:rPr>
          <w:t>115</w:t>
        </w:r>
        <w:r w:rsidR="00E84889">
          <w:rPr>
            <w:noProof/>
            <w:webHidden/>
          </w:rPr>
          <w:fldChar w:fldCharType="end"/>
        </w:r>
      </w:hyperlink>
    </w:p>
    <w:p w14:paraId="243A3A2C" w14:textId="37BE4613" w:rsidR="00E84889" w:rsidRDefault="009F63A2">
      <w:pPr>
        <w:pStyle w:val="TOC4"/>
        <w:rPr>
          <w:rFonts w:asciiTheme="minorHAnsi" w:eastAsiaTheme="minorEastAsia" w:hAnsiTheme="minorHAnsi" w:cstheme="minorBidi"/>
          <w:noProof/>
          <w:snapToGrid/>
          <w:color w:val="auto"/>
          <w:szCs w:val="22"/>
        </w:rPr>
      </w:pPr>
      <w:hyperlink w:anchor="_Toc24613769" w:history="1">
        <w:r w:rsidR="00E84889" w:rsidRPr="00CA6ED6">
          <w:rPr>
            <w:rStyle w:val="Hyperlink"/>
            <w:noProof/>
            <w14:scene3d>
              <w14:camera w14:prst="orthographicFront"/>
              <w14:lightRig w14:rig="threePt" w14:dir="t">
                <w14:rot w14:lat="0" w14:lon="0" w14:rev="0"/>
              </w14:lightRig>
            </w14:scene3d>
          </w:rPr>
          <w:t>b.</w:t>
        </w:r>
        <w:r w:rsidR="00E84889">
          <w:rPr>
            <w:rFonts w:asciiTheme="minorHAnsi" w:eastAsiaTheme="minorEastAsia" w:hAnsiTheme="minorHAnsi" w:cstheme="minorBidi"/>
            <w:noProof/>
            <w:snapToGrid/>
            <w:color w:val="auto"/>
            <w:szCs w:val="22"/>
          </w:rPr>
          <w:tab/>
        </w:r>
        <w:r w:rsidR="00E84889" w:rsidRPr="00CA6ED6">
          <w:rPr>
            <w:rStyle w:val="Hyperlink"/>
            <w:noProof/>
          </w:rPr>
          <w:t>Violation Procedure</w:t>
        </w:r>
        <w:r w:rsidR="00E84889">
          <w:rPr>
            <w:noProof/>
            <w:webHidden/>
          </w:rPr>
          <w:tab/>
        </w:r>
        <w:r w:rsidR="00E84889">
          <w:rPr>
            <w:noProof/>
            <w:webHidden/>
          </w:rPr>
          <w:fldChar w:fldCharType="begin"/>
        </w:r>
        <w:r w:rsidR="00E84889">
          <w:rPr>
            <w:noProof/>
            <w:webHidden/>
          </w:rPr>
          <w:instrText xml:space="preserve"> PAGEREF _Toc24613769 \h </w:instrText>
        </w:r>
        <w:r w:rsidR="00E84889">
          <w:rPr>
            <w:noProof/>
            <w:webHidden/>
          </w:rPr>
        </w:r>
        <w:r w:rsidR="00E84889">
          <w:rPr>
            <w:noProof/>
            <w:webHidden/>
          </w:rPr>
          <w:fldChar w:fldCharType="separate"/>
        </w:r>
        <w:r w:rsidR="00B678F8">
          <w:rPr>
            <w:noProof/>
            <w:webHidden/>
          </w:rPr>
          <w:t>116</w:t>
        </w:r>
        <w:r w:rsidR="00E84889">
          <w:rPr>
            <w:noProof/>
            <w:webHidden/>
          </w:rPr>
          <w:fldChar w:fldCharType="end"/>
        </w:r>
      </w:hyperlink>
    </w:p>
    <w:p w14:paraId="68D6773C" w14:textId="3881F70E" w:rsidR="00E84889" w:rsidRDefault="009F63A2">
      <w:pPr>
        <w:pStyle w:val="TOC4"/>
        <w:rPr>
          <w:rFonts w:asciiTheme="minorHAnsi" w:eastAsiaTheme="minorEastAsia" w:hAnsiTheme="minorHAnsi" w:cstheme="minorBidi"/>
          <w:noProof/>
          <w:snapToGrid/>
          <w:color w:val="auto"/>
          <w:szCs w:val="22"/>
        </w:rPr>
      </w:pPr>
      <w:hyperlink w:anchor="_Toc24613770" w:history="1">
        <w:r w:rsidR="00E84889" w:rsidRPr="00CA6ED6">
          <w:rPr>
            <w:rStyle w:val="Hyperlink"/>
            <w:noProof/>
          </w:rPr>
          <w:t>4.2.2.3.</w:t>
        </w:r>
        <w:r w:rsidR="00E84889">
          <w:rPr>
            <w:rFonts w:asciiTheme="minorHAnsi" w:eastAsiaTheme="minorEastAsia" w:hAnsiTheme="minorHAnsi" w:cstheme="minorBidi"/>
            <w:noProof/>
            <w:snapToGrid/>
            <w:color w:val="auto"/>
            <w:szCs w:val="22"/>
          </w:rPr>
          <w:tab/>
        </w:r>
        <w:r w:rsidR="00E84889" w:rsidRPr="00CA6ED6">
          <w:rPr>
            <w:rStyle w:val="Hyperlink"/>
            <w:noProof/>
          </w:rPr>
          <w:t>Evaluation of Results</w:t>
        </w:r>
        <w:r w:rsidR="00E84889">
          <w:rPr>
            <w:noProof/>
            <w:webHidden/>
          </w:rPr>
          <w:tab/>
        </w:r>
        <w:r w:rsidR="00E84889">
          <w:rPr>
            <w:noProof/>
            <w:webHidden/>
          </w:rPr>
          <w:fldChar w:fldCharType="begin"/>
        </w:r>
        <w:r w:rsidR="00E84889">
          <w:rPr>
            <w:noProof/>
            <w:webHidden/>
          </w:rPr>
          <w:instrText xml:space="preserve"> PAGEREF _Toc24613770 \h </w:instrText>
        </w:r>
        <w:r w:rsidR="00E84889">
          <w:rPr>
            <w:noProof/>
            <w:webHidden/>
          </w:rPr>
        </w:r>
        <w:r w:rsidR="00E84889">
          <w:rPr>
            <w:noProof/>
            <w:webHidden/>
          </w:rPr>
          <w:fldChar w:fldCharType="separate"/>
        </w:r>
        <w:r w:rsidR="00B678F8">
          <w:rPr>
            <w:noProof/>
            <w:webHidden/>
          </w:rPr>
          <w:t>118</w:t>
        </w:r>
        <w:r w:rsidR="00E84889">
          <w:rPr>
            <w:noProof/>
            <w:webHidden/>
          </w:rPr>
          <w:fldChar w:fldCharType="end"/>
        </w:r>
      </w:hyperlink>
    </w:p>
    <w:p w14:paraId="06A91D0E" w14:textId="40FBD9C3" w:rsidR="00E84889" w:rsidRDefault="009F63A2">
      <w:pPr>
        <w:pStyle w:val="TOC2"/>
        <w:rPr>
          <w:rFonts w:asciiTheme="minorHAnsi" w:eastAsiaTheme="minorEastAsia" w:hAnsiTheme="minorHAnsi" w:cstheme="minorBidi"/>
          <w:bCs w:val="0"/>
          <w:color w:val="auto"/>
        </w:rPr>
      </w:pPr>
      <w:hyperlink w:anchor="_Toc24613771" w:history="1">
        <w:r w:rsidR="00E84889" w:rsidRPr="00CA6ED6">
          <w:rPr>
            <w:rStyle w:val="Hyperlink"/>
          </w:rPr>
          <w:t>4.3.</w:t>
        </w:r>
        <w:r w:rsidR="00E84889">
          <w:rPr>
            <w:rFonts w:asciiTheme="minorHAnsi" w:eastAsiaTheme="minorEastAsia" w:hAnsiTheme="minorHAnsi" w:cstheme="minorBidi"/>
            <w:bCs w:val="0"/>
            <w:color w:val="auto"/>
          </w:rPr>
          <w:tab/>
        </w:r>
        <w:r w:rsidR="00E84889" w:rsidRPr="00CA6ED6">
          <w:rPr>
            <w:rStyle w:val="Hyperlink"/>
          </w:rPr>
          <w:t>Paper Plates and Sanitary Paper Products</w:t>
        </w:r>
        <w:r w:rsidR="00E84889">
          <w:rPr>
            <w:webHidden/>
          </w:rPr>
          <w:tab/>
        </w:r>
        <w:r w:rsidR="00E84889">
          <w:rPr>
            <w:webHidden/>
          </w:rPr>
          <w:fldChar w:fldCharType="begin"/>
        </w:r>
        <w:r w:rsidR="00E84889">
          <w:rPr>
            <w:webHidden/>
          </w:rPr>
          <w:instrText xml:space="preserve"> PAGEREF _Toc24613771 \h </w:instrText>
        </w:r>
        <w:r w:rsidR="00E84889">
          <w:rPr>
            <w:webHidden/>
          </w:rPr>
        </w:r>
        <w:r w:rsidR="00E84889">
          <w:rPr>
            <w:webHidden/>
          </w:rPr>
          <w:fldChar w:fldCharType="separate"/>
        </w:r>
        <w:r w:rsidR="00B678F8">
          <w:rPr>
            <w:webHidden/>
          </w:rPr>
          <w:t>118</w:t>
        </w:r>
        <w:r w:rsidR="00E84889">
          <w:rPr>
            <w:webHidden/>
          </w:rPr>
          <w:fldChar w:fldCharType="end"/>
        </w:r>
      </w:hyperlink>
    </w:p>
    <w:p w14:paraId="20CC56EA" w14:textId="14C007DE" w:rsidR="00E84889" w:rsidRDefault="009F63A2">
      <w:pPr>
        <w:pStyle w:val="TOC3"/>
        <w:rPr>
          <w:rFonts w:asciiTheme="minorHAnsi" w:eastAsiaTheme="minorEastAsia" w:hAnsiTheme="minorHAnsi" w:cstheme="minorBidi"/>
          <w:iCs w:val="0"/>
          <w:color w:val="auto"/>
          <w:szCs w:val="22"/>
        </w:rPr>
      </w:pPr>
      <w:hyperlink w:anchor="_Toc24613772" w:history="1">
        <w:r w:rsidR="00E84889" w:rsidRPr="00CA6ED6">
          <w:rPr>
            <w:rStyle w:val="Hyperlink"/>
            <w:rFonts w:ascii="Times New Roman Bold" w:hAnsi="Times New Roman Bold"/>
          </w:rPr>
          <w:t>4.3.1.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_Toc24613772 \h </w:instrText>
        </w:r>
        <w:r w:rsidR="00E84889">
          <w:rPr>
            <w:webHidden/>
          </w:rPr>
        </w:r>
        <w:r w:rsidR="00E84889">
          <w:rPr>
            <w:webHidden/>
          </w:rPr>
          <w:fldChar w:fldCharType="separate"/>
        </w:r>
        <w:r w:rsidR="00B678F8">
          <w:rPr>
            <w:webHidden/>
          </w:rPr>
          <w:t>118</w:t>
        </w:r>
        <w:r w:rsidR="00E84889">
          <w:rPr>
            <w:webHidden/>
          </w:rPr>
          <w:fldChar w:fldCharType="end"/>
        </w:r>
      </w:hyperlink>
    </w:p>
    <w:p w14:paraId="5A2F04A8" w14:textId="18681E93" w:rsidR="00E84889" w:rsidRDefault="009F63A2">
      <w:pPr>
        <w:pStyle w:val="TOC3"/>
        <w:rPr>
          <w:rFonts w:asciiTheme="minorHAnsi" w:eastAsiaTheme="minorEastAsia" w:hAnsiTheme="minorHAnsi" w:cstheme="minorBidi"/>
          <w:iCs w:val="0"/>
          <w:color w:val="auto"/>
          <w:szCs w:val="22"/>
        </w:rPr>
      </w:pPr>
      <w:hyperlink w:anchor="_Toc24613773" w:history="1">
        <w:r w:rsidR="00E84889" w:rsidRPr="00CA6ED6">
          <w:rPr>
            <w:rStyle w:val="Hyperlink"/>
            <w:rFonts w:ascii="Times New Roman Bold" w:hAnsi="Times New Roman Bold"/>
          </w:rPr>
          <w:t>4.3.2.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_Toc24613773 \h </w:instrText>
        </w:r>
        <w:r w:rsidR="00E84889">
          <w:rPr>
            <w:webHidden/>
          </w:rPr>
        </w:r>
        <w:r w:rsidR="00E84889">
          <w:rPr>
            <w:webHidden/>
          </w:rPr>
          <w:fldChar w:fldCharType="separate"/>
        </w:r>
        <w:r w:rsidR="00B678F8">
          <w:rPr>
            <w:webHidden/>
          </w:rPr>
          <w:t>119</w:t>
        </w:r>
        <w:r w:rsidR="00E84889">
          <w:rPr>
            <w:webHidden/>
          </w:rPr>
          <w:fldChar w:fldCharType="end"/>
        </w:r>
      </w:hyperlink>
    </w:p>
    <w:p w14:paraId="58D27CF8" w14:textId="07F76D4B" w:rsidR="00E84889" w:rsidRDefault="009F63A2">
      <w:pPr>
        <w:pStyle w:val="TOC3"/>
        <w:rPr>
          <w:rFonts w:asciiTheme="minorHAnsi" w:eastAsiaTheme="minorEastAsia" w:hAnsiTheme="minorHAnsi" w:cstheme="minorBidi"/>
          <w:iCs w:val="0"/>
          <w:color w:val="auto"/>
          <w:szCs w:val="22"/>
        </w:rPr>
      </w:pPr>
      <w:hyperlink w:anchor="_Toc24613774" w:history="1">
        <w:r w:rsidR="00E84889" w:rsidRPr="00CA6ED6">
          <w:rPr>
            <w:rStyle w:val="Hyperlink"/>
            <w:rFonts w:ascii="Times New Roman Bold" w:hAnsi="Times New Roman Bold"/>
          </w:rPr>
          <w:t>4.3.3.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_Toc24613774 \h </w:instrText>
        </w:r>
        <w:r w:rsidR="00E84889">
          <w:rPr>
            <w:webHidden/>
          </w:rPr>
        </w:r>
        <w:r w:rsidR="00E84889">
          <w:rPr>
            <w:webHidden/>
          </w:rPr>
          <w:fldChar w:fldCharType="separate"/>
        </w:r>
        <w:r w:rsidR="00B678F8">
          <w:rPr>
            <w:webHidden/>
          </w:rPr>
          <w:t>119</w:t>
        </w:r>
        <w:r w:rsidR="00E84889">
          <w:rPr>
            <w:webHidden/>
          </w:rPr>
          <w:fldChar w:fldCharType="end"/>
        </w:r>
      </w:hyperlink>
    </w:p>
    <w:p w14:paraId="1E110B11" w14:textId="416EC1E9" w:rsidR="00E84889" w:rsidRDefault="009F63A2">
      <w:pPr>
        <w:pStyle w:val="TOC2"/>
        <w:rPr>
          <w:rFonts w:asciiTheme="minorHAnsi" w:eastAsiaTheme="minorEastAsia" w:hAnsiTheme="minorHAnsi" w:cstheme="minorBidi"/>
          <w:bCs w:val="0"/>
          <w:color w:val="auto"/>
        </w:rPr>
      </w:pPr>
      <w:hyperlink w:anchor="_Toc24613775" w:history="1">
        <w:r w:rsidR="00E84889" w:rsidRPr="00CA6ED6">
          <w:rPr>
            <w:rStyle w:val="Hyperlink"/>
          </w:rPr>
          <w:t>4.4.</w:t>
        </w:r>
        <w:r w:rsidR="00E84889">
          <w:rPr>
            <w:rFonts w:asciiTheme="minorHAnsi" w:eastAsiaTheme="minorEastAsia" w:hAnsiTheme="minorHAnsi" w:cstheme="minorBidi"/>
            <w:bCs w:val="0"/>
            <w:color w:val="auto"/>
          </w:rPr>
          <w:tab/>
        </w:r>
        <w:r w:rsidR="00E84889" w:rsidRPr="00CA6ED6">
          <w:rPr>
            <w:rStyle w:val="Hyperlink"/>
          </w:rPr>
          <w:t>Special Test Requirements for Packages Labeled by Linear or Square Measure (Area)</w:t>
        </w:r>
        <w:r w:rsidR="00E84889">
          <w:rPr>
            <w:webHidden/>
          </w:rPr>
          <w:tab/>
        </w:r>
        <w:r w:rsidR="00E84889">
          <w:rPr>
            <w:webHidden/>
          </w:rPr>
          <w:fldChar w:fldCharType="begin"/>
        </w:r>
        <w:r w:rsidR="00E84889">
          <w:rPr>
            <w:webHidden/>
          </w:rPr>
          <w:instrText xml:space="preserve"> PAGEREF _Toc24613775 \h </w:instrText>
        </w:r>
        <w:r w:rsidR="00E84889">
          <w:rPr>
            <w:webHidden/>
          </w:rPr>
        </w:r>
        <w:r w:rsidR="00E84889">
          <w:rPr>
            <w:webHidden/>
          </w:rPr>
          <w:fldChar w:fldCharType="separate"/>
        </w:r>
        <w:r w:rsidR="00B678F8">
          <w:rPr>
            <w:webHidden/>
          </w:rPr>
          <w:t>120</w:t>
        </w:r>
        <w:r w:rsidR="00E84889">
          <w:rPr>
            <w:webHidden/>
          </w:rPr>
          <w:fldChar w:fldCharType="end"/>
        </w:r>
      </w:hyperlink>
    </w:p>
    <w:p w14:paraId="0EE23DE8" w14:textId="383D4A1D" w:rsidR="00E84889" w:rsidRDefault="009F63A2">
      <w:pPr>
        <w:pStyle w:val="TOC2"/>
        <w:rPr>
          <w:rFonts w:asciiTheme="minorHAnsi" w:eastAsiaTheme="minorEastAsia" w:hAnsiTheme="minorHAnsi" w:cstheme="minorBidi"/>
          <w:bCs w:val="0"/>
          <w:color w:val="auto"/>
        </w:rPr>
      </w:pPr>
      <w:hyperlink w:anchor="_Toc24613776" w:history="1">
        <w:r w:rsidR="00E84889" w:rsidRPr="00CA6ED6">
          <w:rPr>
            <w:rStyle w:val="Hyperlink"/>
          </w:rPr>
          <w:t>4.5.</w:t>
        </w:r>
        <w:r w:rsidR="00E84889">
          <w:rPr>
            <w:rFonts w:asciiTheme="minorHAnsi" w:eastAsiaTheme="minorEastAsia" w:hAnsiTheme="minorHAnsi" w:cstheme="minorBidi"/>
            <w:bCs w:val="0"/>
            <w:color w:val="auto"/>
          </w:rPr>
          <w:tab/>
        </w:r>
        <w:r w:rsidR="00E84889" w:rsidRPr="00CA6ED6">
          <w:rPr>
            <w:rStyle w:val="Hyperlink"/>
          </w:rPr>
          <w:t>Polyethylene Sheeting, Bags, and Liners</w:t>
        </w:r>
        <w:r w:rsidR="00E84889">
          <w:rPr>
            <w:webHidden/>
          </w:rPr>
          <w:tab/>
        </w:r>
        <w:r w:rsidR="00E84889">
          <w:rPr>
            <w:webHidden/>
          </w:rPr>
          <w:fldChar w:fldCharType="begin"/>
        </w:r>
        <w:r w:rsidR="00E84889">
          <w:rPr>
            <w:webHidden/>
          </w:rPr>
          <w:instrText xml:space="preserve"> PAGEREF _Toc24613776 \h </w:instrText>
        </w:r>
        <w:r w:rsidR="00E84889">
          <w:rPr>
            <w:webHidden/>
          </w:rPr>
        </w:r>
        <w:r w:rsidR="00E84889">
          <w:rPr>
            <w:webHidden/>
          </w:rPr>
          <w:fldChar w:fldCharType="separate"/>
        </w:r>
        <w:r w:rsidR="00B678F8">
          <w:rPr>
            <w:webHidden/>
          </w:rPr>
          <w:t>120</w:t>
        </w:r>
        <w:r w:rsidR="00E84889">
          <w:rPr>
            <w:webHidden/>
          </w:rPr>
          <w:fldChar w:fldCharType="end"/>
        </w:r>
      </w:hyperlink>
    </w:p>
    <w:p w14:paraId="186D9FA3" w14:textId="19E98B2C" w:rsidR="00E84889" w:rsidRDefault="009F63A2">
      <w:pPr>
        <w:pStyle w:val="TOC3"/>
        <w:rPr>
          <w:rFonts w:asciiTheme="minorHAnsi" w:eastAsiaTheme="minorEastAsia" w:hAnsiTheme="minorHAnsi" w:cstheme="minorBidi"/>
          <w:iCs w:val="0"/>
          <w:color w:val="auto"/>
          <w:szCs w:val="22"/>
        </w:rPr>
      </w:pPr>
      <w:hyperlink w:anchor="_Toc24613777" w:history="1">
        <w:r w:rsidR="00E84889" w:rsidRPr="00CA6ED6">
          <w:rPr>
            <w:rStyle w:val="Hyperlink"/>
            <w:rFonts w:ascii="Times New Roman Bold" w:hAnsi="Times New Roman Bold"/>
          </w:rPr>
          <w:t>4.5.1.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_Toc24613777 \h </w:instrText>
        </w:r>
        <w:r w:rsidR="00E84889">
          <w:rPr>
            <w:webHidden/>
          </w:rPr>
        </w:r>
        <w:r w:rsidR="00E84889">
          <w:rPr>
            <w:webHidden/>
          </w:rPr>
          <w:fldChar w:fldCharType="separate"/>
        </w:r>
        <w:r w:rsidR="00B678F8">
          <w:rPr>
            <w:webHidden/>
          </w:rPr>
          <w:t>120</w:t>
        </w:r>
        <w:r w:rsidR="00E84889">
          <w:rPr>
            <w:webHidden/>
          </w:rPr>
          <w:fldChar w:fldCharType="end"/>
        </w:r>
      </w:hyperlink>
    </w:p>
    <w:p w14:paraId="4091E617" w14:textId="49E08447" w:rsidR="00E84889" w:rsidRDefault="009F63A2">
      <w:pPr>
        <w:pStyle w:val="TOC3"/>
        <w:rPr>
          <w:rFonts w:asciiTheme="minorHAnsi" w:eastAsiaTheme="minorEastAsia" w:hAnsiTheme="minorHAnsi" w:cstheme="minorBidi"/>
          <w:iCs w:val="0"/>
          <w:color w:val="auto"/>
          <w:szCs w:val="22"/>
        </w:rPr>
      </w:pPr>
      <w:hyperlink w:anchor="_Toc24613778" w:history="1">
        <w:r w:rsidR="00E84889" w:rsidRPr="00CA6ED6">
          <w:rPr>
            <w:rStyle w:val="Hyperlink"/>
            <w:rFonts w:ascii="Times New Roman Bold" w:hAnsi="Times New Roman Bold"/>
          </w:rPr>
          <w:t>4.5.2.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_Toc24613778 \h </w:instrText>
        </w:r>
        <w:r w:rsidR="00E84889">
          <w:rPr>
            <w:webHidden/>
          </w:rPr>
        </w:r>
        <w:r w:rsidR="00E84889">
          <w:rPr>
            <w:webHidden/>
          </w:rPr>
          <w:fldChar w:fldCharType="separate"/>
        </w:r>
        <w:r w:rsidR="00B678F8">
          <w:rPr>
            <w:webHidden/>
          </w:rPr>
          <w:t>121</w:t>
        </w:r>
        <w:r w:rsidR="00E84889">
          <w:rPr>
            <w:webHidden/>
          </w:rPr>
          <w:fldChar w:fldCharType="end"/>
        </w:r>
      </w:hyperlink>
    </w:p>
    <w:p w14:paraId="3834CAD6" w14:textId="2D1CAF5B" w:rsidR="00E84889" w:rsidRDefault="009F63A2">
      <w:pPr>
        <w:pStyle w:val="TOC3"/>
        <w:rPr>
          <w:rFonts w:asciiTheme="minorHAnsi" w:eastAsiaTheme="minorEastAsia" w:hAnsiTheme="minorHAnsi" w:cstheme="minorBidi"/>
          <w:iCs w:val="0"/>
          <w:color w:val="auto"/>
          <w:szCs w:val="22"/>
        </w:rPr>
      </w:pPr>
      <w:hyperlink w:anchor="_Toc24613779"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Test Procedure for Polyethylene Sheeting</w:t>
        </w:r>
        <w:r w:rsidR="00E84889">
          <w:rPr>
            <w:webHidden/>
          </w:rPr>
          <w:tab/>
        </w:r>
        <w:r w:rsidR="00E84889">
          <w:rPr>
            <w:webHidden/>
          </w:rPr>
          <w:fldChar w:fldCharType="begin"/>
        </w:r>
        <w:r w:rsidR="00E84889">
          <w:rPr>
            <w:webHidden/>
          </w:rPr>
          <w:instrText xml:space="preserve"> PAGEREF _Toc24613779 \h </w:instrText>
        </w:r>
        <w:r w:rsidR="00E84889">
          <w:rPr>
            <w:webHidden/>
          </w:rPr>
        </w:r>
        <w:r w:rsidR="00E84889">
          <w:rPr>
            <w:webHidden/>
          </w:rPr>
          <w:fldChar w:fldCharType="separate"/>
        </w:r>
        <w:r w:rsidR="00B678F8">
          <w:rPr>
            <w:webHidden/>
          </w:rPr>
          <w:t>121</w:t>
        </w:r>
        <w:r w:rsidR="00E84889">
          <w:rPr>
            <w:webHidden/>
          </w:rPr>
          <w:fldChar w:fldCharType="end"/>
        </w:r>
      </w:hyperlink>
    </w:p>
    <w:p w14:paraId="5C563C59" w14:textId="070F345C" w:rsidR="00E84889" w:rsidRDefault="009F63A2">
      <w:pPr>
        <w:pStyle w:val="TOC3"/>
        <w:rPr>
          <w:rFonts w:asciiTheme="minorHAnsi" w:eastAsiaTheme="minorEastAsia" w:hAnsiTheme="minorHAnsi" w:cstheme="minorBidi"/>
          <w:iCs w:val="0"/>
          <w:color w:val="auto"/>
          <w:szCs w:val="22"/>
        </w:rPr>
      </w:pPr>
      <w:hyperlink w:anchor="_Toc24613780"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Test Procedure for Polyethylene Bags and Liners</w:t>
        </w:r>
        <w:r w:rsidR="00E84889">
          <w:rPr>
            <w:webHidden/>
          </w:rPr>
          <w:tab/>
        </w:r>
        <w:r w:rsidR="00E84889">
          <w:rPr>
            <w:webHidden/>
          </w:rPr>
          <w:fldChar w:fldCharType="begin"/>
        </w:r>
        <w:r w:rsidR="00E84889">
          <w:rPr>
            <w:webHidden/>
          </w:rPr>
          <w:instrText xml:space="preserve"> PAGEREF _Toc24613780 \h </w:instrText>
        </w:r>
        <w:r w:rsidR="00E84889">
          <w:rPr>
            <w:webHidden/>
          </w:rPr>
        </w:r>
        <w:r w:rsidR="00E84889">
          <w:rPr>
            <w:webHidden/>
          </w:rPr>
          <w:fldChar w:fldCharType="separate"/>
        </w:r>
        <w:r w:rsidR="00B678F8">
          <w:rPr>
            <w:webHidden/>
          </w:rPr>
          <w:t>124</w:t>
        </w:r>
        <w:r w:rsidR="00E84889">
          <w:rPr>
            <w:webHidden/>
          </w:rPr>
          <w:fldChar w:fldCharType="end"/>
        </w:r>
      </w:hyperlink>
    </w:p>
    <w:p w14:paraId="7355FC8B" w14:textId="704B4317" w:rsidR="00E84889" w:rsidRDefault="009F63A2">
      <w:pPr>
        <w:pStyle w:val="TOC3"/>
        <w:rPr>
          <w:rFonts w:asciiTheme="minorHAnsi" w:eastAsiaTheme="minorEastAsia" w:hAnsiTheme="minorHAnsi" w:cstheme="minorBidi"/>
          <w:iCs w:val="0"/>
          <w:color w:val="auto"/>
          <w:szCs w:val="22"/>
        </w:rPr>
      </w:pPr>
      <w:hyperlink w:anchor="_Toc24613781" w:history="1">
        <w:r w:rsidR="00E84889" w:rsidRPr="00CA6ED6">
          <w:rPr>
            <w:rStyle w:val="Hyperlink"/>
            <w:rFonts w:ascii="Times New Roman Bold" w:hAnsi="Times New Roman Bold"/>
          </w:rPr>
          <w:t>4.5.3.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_Toc24613781 \h </w:instrText>
        </w:r>
        <w:r w:rsidR="00E84889">
          <w:rPr>
            <w:webHidden/>
          </w:rPr>
        </w:r>
        <w:r w:rsidR="00E84889">
          <w:rPr>
            <w:webHidden/>
          </w:rPr>
          <w:fldChar w:fldCharType="separate"/>
        </w:r>
        <w:r w:rsidR="00B678F8">
          <w:rPr>
            <w:webHidden/>
          </w:rPr>
          <w:t>127</w:t>
        </w:r>
        <w:r w:rsidR="00E84889">
          <w:rPr>
            <w:webHidden/>
          </w:rPr>
          <w:fldChar w:fldCharType="end"/>
        </w:r>
      </w:hyperlink>
    </w:p>
    <w:p w14:paraId="44C65502" w14:textId="1693E75C" w:rsidR="00E84889" w:rsidRDefault="009F63A2">
      <w:pPr>
        <w:pStyle w:val="TOC3"/>
        <w:rPr>
          <w:rFonts w:asciiTheme="minorHAnsi" w:eastAsiaTheme="minorEastAsia" w:hAnsiTheme="minorHAnsi" w:cstheme="minorBidi"/>
          <w:iCs w:val="0"/>
          <w:color w:val="auto"/>
          <w:szCs w:val="22"/>
        </w:rPr>
      </w:pPr>
      <w:hyperlink w:anchor="_Toc24613782" w:history="1">
        <w:r w:rsidR="00E84889" w:rsidRPr="00CA6ED6">
          <w:rPr>
            <w:rStyle w:val="Hyperlink"/>
            <w:rFonts w:ascii="Times New Roman Bold" w:hAnsi="Times New Roman Bold"/>
          </w:rPr>
          <w:t>a.</w:t>
        </w:r>
        <w:r w:rsidR="00E84889">
          <w:rPr>
            <w:rFonts w:asciiTheme="minorHAnsi" w:eastAsiaTheme="minorEastAsia" w:hAnsiTheme="minorHAnsi" w:cstheme="minorBidi"/>
            <w:iCs w:val="0"/>
            <w:color w:val="auto"/>
            <w:szCs w:val="22"/>
          </w:rPr>
          <w:tab/>
        </w:r>
        <w:r w:rsidR="00E84889" w:rsidRPr="00CA6ED6">
          <w:rPr>
            <w:rStyle w:val="Hyperlink"/>
          </w:rPr>
          <w:t>Individual Thickness</w:t>
        </w:r>
        <w:r w:rsidR="00E84889">
          <w:rPr>
            <w:webHidden/>
          </w:rPr>
          <w:tab/>
        </w:r>
        <w:r w:rsidR="00E84889">
          <w:rPr>
            <w:webHidden/>
          </w:rPr>
          <w:fldChar w:fldCharType="begin"/>
        </w:r>
        <w:r w:rsidR="00E84889">
          <w:rPr>
            <w:webHidden/>
          </w:rPr>
          <w:instrText xml:space="preserve"> PAGEREF _Toc24613782 \h </w:instrText>
        </w:r>
        <w:r w:rsidR="00E84889">
          <w:rPr>
            <w:webHidden/>
          </w:rPr>
        </w:r>
        <w:r w:rsidR="00E84889">
          <w:rPr>
            <w:webHidden/>
          </w:rPr>
          <w:fldChar w:fldCharType="separate"/>
        </w:r>
        <w:r w:rsidR="00B678F8">
          <w:rPr>
            <w:webHidden/>
          </w:rPr>
          <w:t>127</w:t>
        </w:r>
        <w:r w:rsidR="00E84889">
          <w:rPr>
            <w:webHidden/>
          </w:rPr>
          <w:fldChar w:fldCharType="end"/>
        </w:r>
      </w:hyperlink>
    </w:p>
    <w:p w14:paraId="07B818F4" w14:textId="26A556F2" w:rsidR="00E84889" w:rsidRDefault="009F63A2">
      <w:pPr>
        <w:pStyle w:val="TOC3"/>
        <w:rPr>
          <w:rFonts w:asciiTheme="minorHAnsi" w:eastAsiaTheme="minorEastAsia" w:hAnsiTheme="minorHAnsi" w:cstheme="minorBidi"/>
          <w:iCs w:val="0"/>
          <w:color w:val="auto"/>
          <w:szCs w:val="22"/>
        </w:rPr>
      </w:pPr>
      <w:hyperlink w:anchor="_Toc24613783" w:history="1">
        <w:r w:rsidR="00E84889" w:rsidRPr="00CA6ED6">
          <w:rPr>
            <w:rStyle w:val="Hyperlink"/>
            <w:rFonts w:ascii="Times New Roman Bold" w:hAnsi="Times New Roman Bold"/>
          </w:rPr>
          <w:t>b.</w:t>
        </w:r>
        <w:r w:rsidR="00E84889">
          <w:rPr>
            <w:rFonts w:asciiTheme="minorHAnsi" w:eastAsiaTheme="minorEastAsia" w:hAnsiTheme="minorHAnsi" w:cstheme="minorBidi"/>
            <w:iCs w:val="0"/>
            <w:color w:val="auto"/>
            <w:szCs w:val="22"/>
          </w:rPr>
          <w:tab/>
        </w:r>
        <w:r w:rsidR="00E84889" w:rsidRPr="00CA6ED6">
          <w:rPr>
            <w:rStyle w:val="Hyperlink"/>
          </w:rPr>
          <w:t>Average Thickness</w:t>
        </w:r>
        <w:r w:rsidR="00E84889">
          <w:rPr>
            <w:webHidden/>
          </w:rPr>
          <w:tab/>
        </w:r>
        <w:r w:rsidR="00E84889">
          <w:rPr>
            <w:webHidden/>
          </w:rPr>
          <w:fldChar w:fldCharType="begin"/>
        </w:r>
        <w:r w:rsidR="00E84889">
          <w:rPr>
            <w:webHidden/>
          </w:rPr>
          <w:instrText xml:space="preserve"> PAGEREF _Toc24613783 \h </w:instrText>
        </w:r>
        <w:r w:rsidR="00E84889">
          <w:rPr>
            <w:webHidden/>
          </w:rPr>
        </w:r>
        <w:r w:rsidR="00E84889">
          <w:rPr>
            <w:webHidden/>
          </w:rPr>
          <w:fldChar w:fldCharType="separate"/>
        </w:r>
        <w:r w:rsidR="00B678F8">
          <w:rPr>
            <w:webHidden/>
          </w:rPr>
          <w:t>127</w:t>
        </w:r>
        <w:r w:rsidR="00E84889">
          <w:rPr>
            <w:webHidden/>
          </w:rPr>
          <w:fldChar w:fldCharType="end"/>
        </w:r>
      </w:hyperlink>
    </w:p>
    <w:p w14:paraId="3CA1F958" w14:textId="54455ED5" w:rsidR="00E84889" w:rsidRDefault="009F63A2">
      <w:pPr>
        <w:pStyle w:val="TOC2"/>
        <w:rPr>
          <w:rFonts w:asciiTheme="minorHAnsi" w:eastAsiaTheme="minorEastAsia" w:hAnsiTheme="minorHAnsi" w:cstheme="minorBidi"/>
          <w:bCs w:val="0"/>
          <w:color w:val="auto"/>
        </w:rPr>
      </w:pPr>
      <w:hyperlink w:anchor="_Toc24613784" w:history="1">
        <w:r w:rsidR="00E84889" w:rsidRPr="00CA6ED6">
          <w:rPr>
            <w:rStyle w:val="Hyperlink"/>
          </w:rPr>
          <w:t>4.6.</w:t>
        </w:r>
        <w:r w:rsidR="00E84889">
          <w:rPr>
            <w:rFonts w:asciiTheme="minorHAnsi" w:eastAsiaTheme="minorEastAsia" w:hAnsiTheme="minorHAnsi" w:cstheme="minorBidi"/>
            <w:bCs w:val="0"/>
            <w:color w:val="auto"/>
          </w:rPr>
          <w:tab/>
        </w:r>
        <w:r w:rsidR="00E84889" w:rsidRPr="00CA6ED6">
          <w:rPr>
            <w:rStyle w:val="Hyperlink"/>
          </w:rPr>
          <w:t>Packages Labeled by Linear or Square (Area) Measure</w:t>
        </w:r>
        <w:r w:rsidR="00E84889">
          <w:rPr>
            <w:webHidden/>
          </w:rPr>
          <w:tab/>
        </w:r>
        <w:r w:rsidR="00E84889">
          <w:rPr>
            <w:webHidden/>
          </w:rPr>
          <w:fldChar w:fldCharType="begin"/>
        </w:r>
        <w:r w:rsidR="00E84889">
          <w:rPr>
            <w:webHidden/>
          </w:rPr>
          <w:instrText xml:space="preserve"> PAGEREF _Toc24613784 \h </w:instrText>
        </w:r>
        <w:r w:rsidR="00E84889">
          <w:rPr>
            <w:webHidden/>
          </w:rPr>
        </w:r>
        <w:r w:rsidR="00E84889">
          <w:rPr>
            <w:webHidden/>
          </w:rPr>
          <w:fldChar w:fldCharType="separate"/>
        </w:r>
        <w:r w:rsidR="00B678F8">
          <w:rPr>
            <w:webHidden/>
          </w:rPr>
          <w:t>127</w:t>
        </w:r>
        <w:r w:rsidR="00E84889">
          <w:rPr>
            <w:webHidden/>
          </w:rPr>
          <w:fldChar w:fldCharType="end"/>
        </w:r>
      </w:hyperlink>
    </w:p>
    <w:p w14:paraId="2CE7815B" w14:textId="25AC8FE7" w:rsidR="00E84889" w:rsidRDefault="009F63A2">
      <w:pPr>
        <w:pStyle w:val="TOC3"/>
        <w:rPr>
          <w:rFonts w:asciiTheme="minorHAnsi" w:eastAsiaTheme="minorEastAsia" w:hAnsiTheme="minorHAnsi" w:cstheme="minorBidi"/>
          <w:iCs w:val="0"/>
          <w:color w:val="auto"/>
          <w:szCs w:val="22"/>
        </w:rPr>
      </w:pPr>
      <w:hyperlink w:anchor="_Toc24613785" w:history="1">
        <w:r w:rsidR="00E84889" w:rsidRPr="00CA6ED6">
          <w:rPr>
            <w:rStyle w:val="Hyperlink"/>
            <w:rFonts w:ascii="Times New Roman Bold" w:hAnsi="Times New Roman Bold"/>
          </w:rPr>
          <w:t>4.6.1.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_Toc24613785 \h </w:instrText>
        </w:r>
        <w:r w:rsidR="00E84889">
          <w:rPr>
            <w:webHidden/>
          </w:rPr>
        </w:r>
        <w:r w:rsidR="00E84889">
          <w:rPr>
            <w:webHidden/>
          </w:rPr>
          <w:fldChar w:fldCharType="separate"/>
        </w:r>
        <w:r w:rsidR="00B678F8">
          <w:rPr>
            <w:webHidden/>
          </w:rPr>
          <w:t>127</w:t>
        </w:r>
        <w:r w:rsidR="00E84889">
          <w:rPr>
            <w:webHidden/>
          </w:rPr>
          <w:fldChar w:fldCharType="end"/>
        </w:r>
      </w:hyperlink>
    </w:p>
    <w:p w14:paraId="485A5879" w14:textId="2D4A7DE4" w:rsidR="00E84889" w:rsidRDefault="009F63A2">
      <w:pPr>
        <w:pStyle w:val="TOC3"/>
        <w:rPr>
          <w:rFonts w:asciiTheme="minorHAnsi" w:eastAsiaTheme="minorEastAsia" w:hAnsiTheme="minorHAnsi" w:cstheme="minorBidi"/>
          <w:iCs w:val="0"/>
          <w:color w:val="auto"/>
          <w:szCs w:val="22"/>
        </w:rPr>
      </w:pPr>
      <w:hyperlink w:anchor="_Toc24613786" w:history="1">
        <w:r w:rsidR="00E84889" w:rsidRPr="00CA6ED6">
          <w:rPr>
            <w:rStyle w:val="Hyperlink"/>
            <w:rFonts w:ascii="Times New Roman Bold" w:hAnsi="Times New Roman Bold"/>
          </w:rPr>
          <w:t>4.6.2.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_Toc24613786 \h </w:instrText>
        </w:r>
        <w:r w:rsidR="00E84889">
          <w:rPr>
            <w:webHidden/>
          </w:rPr>
        </w:r>
        <w:r w:rsidR="00E84889">
          <w:rPr>
            <w:webHidden/>
          </w:rPr>
          <w:fldChar w:fldCharType="separate"/>
        </w:r>
        <w:r w:rsidR="00B678F8">
          <w:rPr>
            <w:webHidden/>
          </w:rPr>
          <w:t>128</w:t>
        </w:r>
        <w:r w:rsidR="00E84889">
          <w:rPr>
            <w:webHidden/>
          </w:rPr>
          <w:fldChar w:fldCharType="end"/>
        </w:r>
      </w:hyperlink>
    </w:p>
    <w:p w14:paraId="4D0100AF" w14:textId="427ED9FF" w:rsidR="00E84889" w:rsidRDefault="009F63A2">
      <w:pPr>
        <w:pStyle w:val="TOC3"/>
        <w:rPr>
          <w:rFonts w:asciiTheme="minorHAnsi" w:eastAsiaTheme="minorEastAsia" w:hAnsiTheme="minorHAnsi" w:cstheme="minorBidi"/>
          <w:iCs w:val="0"/>
          <w:color w:val="auto"/>
          <w:szCs w:val="22"/>
        </w:rPr>
      </w:pPr>
      <w:hyperlink w:anchor="_Toc24613787" w:history="1">
        <w:r w:rsidR="00E84889" w:rsidRPr="00CA6ED6">
          <w:rPr>
            <w:rStyle w:val="Hyperlink"/>
            <w:rFonts w:ascii="Times New Roman Bold" w:hAnsi="Times New Roman Bold"/>
          </w:rPr>
          <w:t>4.6.3.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_Toc24613787 \h </w:instrText>
        </w:r>
        <w:r w:rsidR="00E84889">
          <w:rPr>
            <w:webHidden/>
          </w:rPr>
        </w:r>
        <w:r w:rsidR="00E84889">
          <w:rPr>
            <w:webHidden/>
          </w:rPr>
          <w:fldChar w:fldCharType="separate"/>
        </w:r>
        <w:r w:rsidR="00B678F8">
          <w:rPr>
            <w:webHidden/>
          </w:rPr>
          <w:t>130</w:t>
        </w:r>
        <w:r w:rsidR="00E84889">
          <w:rPr>
            <w:webHidden/>
          </w:rPr>
          <w:fldChar w:fldCharType="end"/>
        </w:r>
      </w:hyperlink>
    </w:p>
    <w:p w14:paraId="3A84148A" w14:textId="54FB9DEE" w:rsidR="00E84889" w:rsidRDefault="009F63A2">
      <w:pPr>
        <w:pStyle w:val="TOC2"/>
        <w:rPr>
          <w:rFonts w:asciiTheme="minorHAnsi" w:eastAsiaTheme="minorEastAsia" w:hAnsiTheme="minorHAnsi" w:cstheme="minorBidi"/>
          <w:bCs w:val="0"/>
          <w:color w:val="auto"/>
        </w:rPr>
      </w:pPr>
      <w:hyperlink w:anchor="_Toc24613788" w:history="1">
        <w:r w:rsidR="00E84889" w:rsidRPr="00CA6ED6">
          <w:rPr>
            <w:rStyle w:val="Hyperlink"/>
          </w:rPr>
          <w:t>4.7.</w:t>
        </w:r>
        <w:r w:rsidR="00E84889">
          <w:rPr>
            <w:rFonts w:asciiTheme="minorHAnsi" w:eastAsiaTheme="minorEastAsia" w:hAnsiTheme="minorHAnsi" w:cstheme="minorBidi"/>
            <w:bCs w:val="0"/>
            <w:color w:val="auto"/>
          </w:rPr>
          <w:tab/>
        </w:r>
        <w:r w:rsidR="00E84889" w:rsidRPr="00CA6ED6">
          <w:rPr>
            <w:rStyle w:val="Hyperlink"/>
          </w:rPr>
          <w:t>Baler Twine – Test Procedure for Length</w:t>
        </w:r>
        <w:r w:rsidR="00E84889">
          <w:rPr>
            <w:webHidden/>
          </w:rPr>
          <w:tab/>
        </w:r>
        <w:r w:rsidR="00E84889">
          <w:rPr>
            <w:webHidden/>
          </w:rPr>
          <w:fldChar w:fldCharType="begin"/>
        </w:r>
        <w:r w:rsidR="00E84889">
          <w:rPr>
            <w:webHidden/>
          </w:rPr>
          <w:instrText xml:space="preserve"> PAGEREF _Toc24613788 \h </w:instrText>
        </w:r>
        <w:r w:rsidR="00E84889">
          <w:rPr>
            <w:webHidden/>
          </w:rPr>
        </w:r>
        <w:r w:rsidR="00E84889">
          <w:rPr>
            <w:webHidden/>
          </w:rPr>
          <w:fldChar w:fldCharType="separate"/>
        </w:r>
        <w:r w:rsidR="00B678F8">
          <w:rPr>
            <w:webHidden/>
          </w:rPr>
          <w:t>130</w:t>
        </w:r>
        <w:r w:rsidR="00E84889">
          <w:rPr>
            <w:webHidden/>
          </w:rPr>
          <w:fldChar w:fldCharType="end"/>
        </w:r>
      </w:hyperlink>
    </w:p>
    <w:p w14:paraId="7814B93D" w14:textId="4F93AB76" w:rsidR="00E84889" w:rsidRDefault="009F63A2">
      <w:pPr>
        <w:pStyle w:val="TOC3"/>
        <w:rPr>
          <w:rFonts w:asciiTheme="minorHAnsi" w:eastAsiaTheme="minorEastAsia" w:hAnsiTheme="minorHAnsi" w:cstheme="minorBidi"/>
          <w:iCs w:val="0"/>
          <w:color w:val="auto"/>
          <w:szCs w:val="22"/>
        </w:rPr>
      </w:pPr>
      <w:hyperlink w:anchor="_Toc24613789" w:history="1">
        <w:r w:rsidR="00E84889" w:rsidRPr="00CA6ED6">
          <w:rPr>
            <w:rStyle w:val="Hyperlink"/>
            <w:rFonts w:ascii="Times New Roman Bold" w:hAnsi="Times New Roman Bold"/>
          </w:rPr>
          <w:t>4.7.1.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_Toc24613789 \h </w:instrText>
        </w:r>
        <w:r w:rsidR="00E84889">
          <w:rPr>
            <w:webHidden/>
          </w:rPr>
        </w:r>
        <w:r w:rsidR="00E84889">
          <w:rPr>
            <w:webHidden/>
          </w:rPr>
          <w:fldChar w:fldCharType="separate"/>
        </w:r>
        <w:r w:rsidR="00B678F8">
          <w:rPr>
            <w:webHidden/>
          </w:rPr>
          <w:t>130</w:t>
        </w:r>
        <w:r w:rsidR="00E84889">
          <w:rPr>
            <w:webHidden/>
          </w:rPr>
          <w:fldChar w:fldCharType="end"/>
        </w:r>
      </w:hyperlink>
    </w:p>
    <w:p w14:paraId="4E134176" w14:textId="14B36481" w:rsidR="00E84889" w:rsidRDefault="009F63A2">
      <w:pPr>
        <w:pStyle w:val="TOC3"/>
        <w:rPr>
          <w:rFonts w:asciiTheme="minorHAnsi" w:eastAsiaTheme="minorEastAsia" w:hAnsiTheme="minorHAnsi" w:cstheme="minorBidi"/>
          <w:iCs w:val="0"/>
          <w:color w:val="auto"/>
          <w:szCs w:val="22"/>
        </w:rPr>
      </w:pPr>
      <w:hyperlink w:anchor="_Toc24613790" w:history="1">
        <w:r w:rsidR="00E84889" w:rsidRPr="00CA6ED6">
          <w:rPr>
            <w:rStyle w:val="Hyperlink"/>
            <w:rFonts w:ascii="Times New Roman Bold" w:hAnsi="Times New Roman Bold"/>
          </w:rPr>
          <w:t>4.7.2.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_Toc24613790 \h </w:instrText>
        </w:r>
        <w:r w:rsidR="00E84889">
          <w:rPr>
            <w:webHidden/>
          </w:rPr>
        </w:r>
        <w:r w:rsidR="00E84889">
          <w:rPr>
            <w:webHidden/>
          </w:rPr>
          <w:fldChar w:fldCharType="separate"/>
        </w:r>
        <w:r w:rsidR="00B678F8">
          <w:rPr>
            <w:webHidden/>
          </w:rPr>
          <w:t>130</w:t>
        </w:r>
        <w:r w:rsidR="00E84889">
          <w:rPr>
            <w:webHidden/>
          </w:rPr>
          <w:fldChar w:fldCharType="end"/>
        </w:r>
      </w:hyperlink>
    </w:p>
    <w:p w14:paraId="53C31FB6" w14:textId="0546BF86" w:rsidR="00E84889" w:rsidRDefault="009F63A2">
      <w:pPr>
        <w:pStyle w:val="TOC3"/>
        <w:rPr>
          <w:rFonts w:asciiTheme="minorHAnsi" w:eastAsiaTheme="minorEastAsia" w:hAnsiTheme="minorHAnsi" w:cstheme="minorBidi"/>
          <w:iCs w:val="0"/>
          <w:color w:val="auto"/>
          <w:szCs w:val="22"/>
        </w:rPr>
      </w:pPr>
      <w:hyperlink w:anchor="_Toc24613791" w:history="1">
        <w:r w:rsidR="00E84889" w:rsidRPr="00CA6ED6">
          <w:rPr>
            <w:rStyle w:val="Hyperlink"/>
            <w:rFonts w:ascii="Times New Roman Bold" w:hAnsi="Times New Roman Bold"/>
          </w:rPr>
          <w:t>4.7.3.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_Toc24613791 \h </w:instrText>
        </w:r>
        <w:r w:rsidR="00E84889">
          <w:rPr>
            <w:webHidden/>
          </w:rPr>
        </w:r>
        <w:r w:rsidR="00E84889">
          <w:rPr>
            <w:webHidden/>
          </w:rPr>
          <w:fldChar w:fldCharType="separate"/>
        </w:r>
        <w:r w:rsidR="00B678F8">
          <w:rPr>
            <w:webHidden/>
          </w:rPr>
          <w:t>131</w:t>
        </w:r>
        <w:r w:rsidR="00E84889">
          <w:rPr>
            <w:webHidden/>
          </w:rPr>
          <w:fldChar w:fldCharType="end"/>
        </w:r>
      </w:hyperlink>
    </w:p>
    <w:p w14:paraId="7FA46CC5" w14:textId="3199CD77" w:rsidR="00E84889" w:rsidRDefault="009F63A2">
      <w:pPr>
        <w:pStyle w:val="TOC2"/>
        <w:rPr>
          <w:rFonts w:asciiTheme="minorHAnsi" w:eastAsiaTheme="minorEastAsia" w:hAnsiTheme="minorHAnsi" w:cstheme="minorBidi"/>
          <w:bCs w:val="0"/>
          <w:color w:val="auto"/>
        </w:rPr>
      </w:pPr>
      <w:hyperlink w:anchor="_Toc24613792" w:history="1">
        <w:r w:rsidR="00E84889" w:rsidRPr="00CA6ED6">
          <w:rPr>
            <w:rStyle w:val="Hyperlink"/>
          </w:rPr>
          <w:t>4.8.</w:t>
        </w:r>
        <w:r w:rsidR="00E84889">
          <w:rPr>
            <w:rFonts w:asciiTheme="minorHAnsi" w:eastAsiaTheme="minorEastAsia" w:hAnsiTheme="minorHAnsi" w:cstheme="minorBidi"/>
            <w:bCs w:val="0"/>
            <w:color w:val="auto"/>
          </w:rPr>
          <w:tab/>
        </w:r>
        <w:r w:rsidR="00E84889" w:rsidRPr="00CA6ED6">
          <w:rPr>
            <w:rStyle w:val="Hyperlink"/>
          </w:rPr>
          <w:t>Procedure for Checking the Area Measurement of Chamois</w:t>
        </w:r>
        <w:r w:rsidR="00E84889">
          <w:rPr>
            <w:webHidden/>
          </w:rPr>
          <w:tab/>
        </w:r>
        <w:r w:rsidR="00E84889">
          <w:rPr>
            <w:webHidden/>
          </w:rPr>
          <w:fldChar w:fldCharType="begin"/>
        </w:r>
        <w:r w:rsidR="00E84889">
          <w:rPr>
            <w:webHidden/>
          </w:rPr>
          <w:instrText xml:space="preserve"> PAGEREF _Toc24613792 \h </w:instrText>
        </w:r>
        <w:r w:rsidR="00E84889">
          <w:rPr>
            <w:webHidden/>
          </w:rPr>
        </w:r>
        <w:r w:rsidR="00E84889">
          <w:rPr>
            <w:webHidden/>
          </w:rPr>
          <w:fldChar w:fldCharType="separate"/>
        </w:r>
        <w:r w:rsidR="00B678F8">
          <w:rPr>
            <w:webHidden/>
          </w:rPr>
          <w:t>132</w:t>
        </w:r>
        <w:r w:rsidR="00E84889">
          <w:rPr>
            <w:webHidden/>
          </w:rPr>
          <w:fldChar w:fldCharType="end"/>
        </w:r>
      </w:hyperlink>
    </w:p>
    <w:p w14:paraId="61EDB1BB" w14:textId="750203EE" w:rsidR="00E84889" w:rsidRDefault="009F63A2">
      <w:pPr>
        <w:pStyle w:val="TOC3"/>
        <w:rPr>
          <w:rFonts w:asciiTheme="minorHAnsi" w:eastAsiaTheme="minorEastAsia" w:hAnsiTheme="minorHAnsi" w:cstheme="minorBidi"/>
          <w:iCs w:val="0"/>
          <w:color w:val="auto"/>
          <w:szCs w:val="22"/>
        </w:rPr>
      </w:pPr>
      <w:hyperlink w:anchor="_Toc24613793" w:history="1">
        <w:r w:rsidR="00E84889" w:rsidRPr="00CA6ED6">
          <w:rPr>
            <w:rStyle w:val="Hyperlink"/>
            <w:rFonts w:ascii="Times New Roman Bold" w:hAnsi="Times New Roman Bold"/>
          </w:rPr>
          <w:t>4.8.1.</w:t>
        </w:r>
        <w:r w:rsidR="00E84889">
          <w:rPr>
            <w:rFonts w:asciiTheme="minorHAnsi" w:eastAsiaTheme="minorEastAsia" w:hAnsiTheme="minorHAnsi" w:cstheme="minorBidi"/>
            <w:iCs w:val="0"/>
            <w:color w:val="auto"/>
            <w:szCs w:val="22"/>
          </w:rPr>
          <w:tab/>
        </w:r>
        <w:r w:rsidR="00E84889" w:rsidRPr="00CA6ED6">
          <w:rPr>
            <w:rStyle w:val="Hyperlink"/>
          </w:rPr>
          <w:t>Graph Paper Audit Procedure</w:t>
        </w:r>
        <w:r w:rsidR="00E84889">
          <w:rPr>
            <w:webHidden/>
          </w:rPr>
          <w:tab/>
        </w:r>
        <w:r w:rsidR="00E84889">
          <w:rPr>
            <w:webHidden/>
          </w:rPr>
          <w:fldChar w:fldCharType="begin"/>
        </w:r>
        <w:r w:rsidR="00E84889">
          <w:rPr>
            <w:webHidden/>
          </w:rPr>
          <w:instrText xml:space="preserve"> PAGEREF _Toc24613793 \h </w:instrText>
        </w:r>
        <w:r w:rsidR="00E84889">
          <w:rPr>
            <w:webHidden/>
          </w:rPr>
        </w:r>
        <w:r w:rsidR="00E84889">
          <w:rPr>
            <w:webHidden/>
          </w:rPr>
          <w:fldChar w:fldCharType="separate"/>
        </w:r>
        <w:r w:rsidR="00B678F8">
          <w:rPr>
            <w:webHidden/>
          </w:rPr>
          <w:t>132</w:t>
        </w:r>
        <w:r w:rsidR="00E84889">
          <w:rPr>
            <w:webHidden/>
          </w:rPr>
          <w:fldChar w:fldCharType="end"/>
        </w:r>
      </w:hyperlink>
    </w:p>
    <w:p w14:paraId="76C84FFC" w14:textId="4D87E0BF" w:rsidR="00E84889" w:rsidRDefault="009F63A2">
      <w:pPr>
        <w:pStyle w:val="TOC4"/>
        <w:rPr>
          <w:rFonts w:asciiTheme="minorHAnsi" w:eastAsiaTheme="minorEastAsia" w:hAnsiTheme="minorHAnsi" w:cstheme="minorBidi"/>
          <w:noProof/>
          <w:snapToGrid/>
          <w:color w:val="auto"/>
          <w:szCs w:val="22"/>
        </w:rPr>
      </w:pPr>
      <w:hyperlink w:anchor="_Toc24613794" w:history="1">
        <w:r w:rsidR="00E84889" w:rsidRPr="00CA6ED6">
          <w:rPr>
            <w:rStyle w:val="Hyperlink"/>
            <w:noProof/>
          </w:rPr>
          <w:t>4.8.1.1.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_Toc24613794 \h </w:instrText>
        </w:r>
        <w:r w:rsidR="00E84889">
          <w:rPr>
            <w:noProof/>
            <w:webHidden/>
          </w:rPr>
        </w:r>
        <w:r w:rsidR="00E84889">
          <w:rPr>
            <w:noProof/>
            <w:webHidden/>
          </w:rPr>
          <w:fldChar w:fldCharType="separate"/>
        </w:r>
        <w:r w:rsidR="00B678F8">
          <w:rPr>
            <w:noProof/>
            <w:webHidden/>
          </w:rPr>
          <w:t>132</w:t>
        </w:r>
        <w:r w:rsidR="00E84889">
          <w:rPr>
            <w:noProof/>
            <w:webHidden/>
          </w:rPr>
          <w:fldChar w:fldCharType="end"/>
        </w:r>
      </w:hyperlink>
    </w:p>
    <w:p w14:paraId="7DB17CD1" w14:textId="6F9609F9" w:rsidR="00E84889" w:rsidRDefault="009F63A2">
      <w:pPr>
        <w:pStyle w:val="TOC4"/>
        <w:rPr>
          <w:rFonts w:asciiTheme="minorHAnsi" w:eastAsiaTheme="minorEastAsia" w:hAnsiTheme="minorHAnsi" w:cstheme="minorBidi"/>
          <w:noProof/>
          <w:snapToGrid/>
          <w:color w:val="auto"/>
          <w:szCs w:val="22"/>
        </w:rPr>
      </w:pPr>
      <w:hyperlink w:anchor="_Toc24613795" w:history="1">
        <w:r w:rsidR="00E84889" w:rsidRPr="00CA6ED6">
          <w:rPr>
            <w:rStyle w:val="Hyperlink"/>
            <w:noProof/>
          </w:rPr>
          <w:t>4.8.1.2.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w:t>
        </w:r>
        <w:r w:rsidR="00E84889">
          <w:rPr>
            <w:noProof/>
            <w:webHidden/>
          </w:rPr>
          <w:tab/>
        </w:r>
        <w:r w:rsidR="00E84889">
          <w:rPr>
            <w:noProof/>
            <w:webHidden/>
          </w:rPr>
          <w:fldChar w:fldCharType="begin"/>
        </w:r>
        <w:r w:rsidR="00E84889">
          <w:rPr>
            <w:noProof/>
            <w:webHidden/>
          </w:rPr>
          <w:instrText xml:space="preserve"> PAGEREF _Toc24613795 \h </w:instrText>
        </w:r>
        <w:r w:rsidR="00E84889">
          <w:rPr>
            <w:noProof/>
            <w:webHidden/>
          </w:rPr>
        </w:r>
        <w:r w:rsidR="00E84889">
          <w:rPr>
            <w:noProof/>
            <w:webHidden/>
          </w:rPr>
          <w:fldChar w:fldCharType="separate"/>
        </w:r>
        <w:r w:rsidR="00B678F8">
          <w:rPr>
            <w:noProof/>
            <w:webHidden/>
          </w:rPr>
          <w:t>132</w:t>
        </w:r>
        <w:r w:rsidR="00E84889">
          <w:rPr>
            <w:noProof/>
            <w:webHidden/>
          </w:rPr>
          <w:fldChar w:fldCharType="end"/>
        </w:r>
      </w:hyperlink>
    </w:p>
    <w:p w14:paraId="1D0E4AF3" w14:textId="0D887D18" w:rsidR="00E84889" w:rsidRDefault="009F63A2">
      <w:pPr>
        <w:pStyle w:val="TOC3"/>
        <w:rPr>
          <w:rFonts w:asciiTheme="minorHAnsi" w:eastAsiaTheme="minorEastAsia" w:hAnsiTheme="minorHAnsi" w:cstheme="minorBidi"/>
          <w:iCs w:val="0"/>
          <w:color w:val="auto"/>
          <w:szCs w:val="22"/>
        </w:rPr>
      </w:pPr>
      <w:hyperlink w:anchor="_Toc24613796" w:history="1">
        <w:r w:rsidR="00E84889" w:rsidRPr="00CA6ED6">
          <w:rPr>
            <w:rStyle w:val="Hyperlink"/>
            <w:rFonts w:ascii="Times New Roman Bold" w:hAnsi="Times New Roman Bold"/>
          </w:rPr>
          <w:t>4.8.2.</w:t>
        </w:r>
        <w:r w:rsidR="00E84889">
          <w:rPr>
            <w:rFonts w:asciiTheme="minorHAnsi" w:eastAsiaTheme="minorEastAsia" w:hAnsiTheme="minorHAnsi" w:cstheme="minorBidi"/>
            <w:iCs w:val="0"/>
            <w:color w:val="auto"/>
            <w:szCs w:val="22"/>
          </w:rPr>
          <w:tab/>
        </w:r>
        <w:r w:rsidR="00E84889" w:rsidRPr="00CA6ED6">
          <w:rPr>
            <w:rStyle w:val="Hyperlink"/>
          </w:rPr>
          <w:t>Gravimetric Test Procedure for Area Measurement</w:t>
        </w:r>
        <w:r w:rsidR="00E84889">
          <w:rPr>
            <w:webHidden/>
          </w:rPr>
          <w:tab/>
        </w:r>
        <w:r w:rsidR="00E84889">
          <w:rPr>
            <w:webHidden/>
          </w:rPr>
          <w:fldChar w:fldCharType="begin"/>
        </w:r>
        <w:r w:rsidR="00E84889">
          <w:rPr>
            <w:webHidden/>
          </w:rPr>
          <w:instrText xml:space="preserve"> PAGEREF _Toc24613796 \h </w:instrText>
        </w:r>
        <w:r w:rsidR="00E84889">
          <w:rPr>
            <w:webHidden/>
          </w:rPr>
        </w:r>
        <w:r w:rsidR="00E84889">
          <w:rPr>
            <w:webHidden/>
          </w:rPr>
          <w:fldChar w:fldCharType="separate"/>
        </w:r>
        <w:r w:rsidR="00B678F8">
          <w:rPr>
            <w:webHidden/>
          </w:rPr>
          <w:t>133</w:t>
        </w:r>
        <w:r w:rsidR="00E84889">
          <w:rPr>
            <w:webHidden/>
          </w:rPr>
          <w:fldChar w:fldCharType="end"/>
        </w:r>
      </w:hyperlink>
    </w:p>
    <w:p w14:paraId="485E0AD8" w14:textId="00B887FD" w:rsidR="00E84889" w:rsidRDefault="009F63A2">
      <w:pPr>
        <w:pStyle w:val="TOC4"/>
        <w:rPr>
          <w:rFonts w:asciiTheme="minorHAnsi" w:eastAsiaTheme="minorEastAsia" w:hAnsiTheme="minorHAnsi" w:cstheme="minorBidi"/>
          <w:noProof/>
          <w:snapToGrid/>
          <w:color w:val="auto"/>
          <w:szCs w:val="22"/>
        </w:rPr>
      </w:pPr>
      <w:hyperlink w:anchor="_Toc24613797" w:history="1">
        <w:r w:rsidR="00E84889" w:rsidRPr="00CA6ED6">
          <w:rPr>
            <w:rStyle w:val="Hyperlink"/>
            <w:noProof/>
          </w:rPr>
          <w:t>4.8.2.1.</w:t>
        </w:r>
        <w:r w:rsidR="00E84889">
          <w:rPr>
            <w:rFonts w:asciiTheme="minorHAnsi" w:eastAsiaTheme="minorEastAsia" w:hAnsiTheme="minorHAnsi" w:cstheme="minorBidi"/>
            <w:noProof/>
            <w:snapToGrid/>
            <w:color w:val="auto"/>
            <w:szCs w:val="22"/>
          </w:rPr>
          <w:tab/>
        </w:r>
        <w:r w:rsidR="00E84889" w:rsidRPr="00CA6ED6">
          <w:rPr>
            <w:rStyle w:val="Hyperlink"/>
            <w:noProof/>
          </w:rPr>
          <w:t>Test Equipment</w:t>
        </w:r>
        <w:r w:rsidR="00E84889">
          <w:rPr>
            <w:noProof/>
            <w:webHidden/>
          </w:rPr>
          <w:tab/>
        </w:r>
        <w:r w:rsidR="00E84889">
          <w:rPr>
            <w:noProof/>
            <w:webHidden/>
          </w:rPr>
          <w:fldChar w:fldCharType="begin"/>
        </w:r>
        <w:r w:rsidR="00E84889">
          <w:rPr>
            <w:noProof/>
            <w:webHidden/>
          </w:rPr>
          <w:instrText xml:space="preserve"> PAGEREF _Toc24613797 \h </w:instrText>
        </w:r>
        <w:r w:rsidR="00E84889">
          <w:rPr>
            <w:noProof/>
            <w:webHidden/>
          </w:rPr>
        </w:r>
        <w:r w:rsidR="00E84889">
          <w:rPr>
            <w:noProof/>
            <w:webHidden/>
          </w:rPr>
          <w:fldChar w:fldCharType="separate"/>
        </w:r>
        <w:r w:rsidR="00B678F8">
          <w:rPr>
            <w:noProof/>
            <w:webHidden/>
          </w:rPr>
          <w:t>133</w:t>
        </w:r>
        <w:r w:rsidR="00E84889">
          <w:rPr>
            <w:noProof/>
            <w:webHidden/>
          </w:rPr>
          <w:fldChar w:fldCharType="end"/>
        </w:r>
      </w:hyperlink>
    </w:p>
    <w:p w14:paraId="5AD2CDA5" w14:textId="0698C149" w:rsidR="00E84889" w:rsidRDefault="009F63A2">
      <w:pPr>
        <w:pStyle w:val="TOC4"/>
        <w:rPr>
          <w:rFonts w:asciiTheme="minorHAnsi" w:eastAsiaTheme="minorEastAsia" w:hAnsiTheme="minorHAnsi" w:cstheme="minorBidi"/>
          <w:noProof/>
          <w:snapToGrid/>
          <w:color w:val="auto"/>
          <w:szCs w:val="22"/>
        </w:rPr>
      </w:pPr>
      <w:hyperlink w:anchor="_Toc24613798" w:history="1">
        <w:r w:rsidR="00E84889" w:rsidRPr="00CA6ED6">
          <w:rPr>
            <w:rStyle w:val="Hyperlink"/>
            <w:noProof/>
          </w:rPr>
          <w:t>4.8.2.2.</w:t>
        </w:r>
        <w:r w:rsidR="00E84889">
          <w:rPr>
            <w:rFonts w:asciiTheme="minorHAnsi" w:eastAsiaTheme="minorEastAsia" w:hAnsiTheme="minorHAnsi" w:cstheme="minorBidi"/>
            <w:noProof/>
            <w:snapToGrid/>
            <w:color w:val="auto"/>
            <w:szCs w:val="22"/>
          </w:rPr>
          <w:tab/>
        </w:r>
        <w:r w:rsidR="00E84889" w:rsidRPr="00CA6ED6">
          <w:rPr>
            <w:rStyle w:val="Hyperlink"/>
            <w:noProof/>
          </w:rPr>
          <w:t>Test Procedure</w:t>
        </w:r>
        <w:r w:rsidR="00E84889">
          <w:rPr>
            <w:noProof/>
            <w:webHidden/>
          </w:rPr>
          <w:tab/>
        </w:r>
        <w:r w:rsidR="00E84889">
          <w:rPr>
            <w:noProof/>
            <w:webHidden/>
          </w:rPr>
          <w:fldChar w:fldCharType="begin"/>
        </w:r>
        <w:r w:rsidR="00E84889">
          <w:rPr>
            <w:noProof/>
            <w:webHidden/>
          </w:rPr>
          <w:instrText xml:space="preserve"> PAGEREF _Toc24613798 \h </w:instrText>
        </w:r>
        <w:r w:rsidR="00E84889">
          <w:rPr>
            <w:noProof/>
            <w:webHidden/>
          </w:rPr>
        </w:r>
        <w:r w:rsidR="00E84889">
          <w:rPr>
            <w:noProof/>
            <w:webHidden/>
          </w:rPr>
          <w:fldChar w:fldCharType="separate"/>
        </w:r>
        <w:r w:rsidR="00B678F8">
          <w:rPr>
            <w:noProof/>
            <w:webHidden/>
          </w:rPr>
          <w:t>134</w:t>
        </w:r>
        <w:r w:rsidR="00E84889">
          <w:rPr>
            <w:noProof/>
            <w:webHidden/>
          </w:rPr>
          <w:fldChar w:fldCharType="end"/>
        </w:r>
      </w:hyperlink>
    </w:p>
    <w:p w14:paraId="6428103A" w14:textId="6A7E7040" w:rsidR="00E84889" w:rsidRDefault="009F63A2">
      <w:pPr>
        <w:pStyle w:val="TOC3"/>
        <w:rPr>
          <w:rFonts w:asciiTheme="minorHAnsi" w:eastAsiaTheme="minorEastAsia" w:hAnsiTheme="minorHAnsi" w:cstheme="minorBidi"/>
          <w:iCs w:val="0"/>
          <w:color w:val="auto"/>
          <w:szCs w:val="22"/>
        </w:rPr>
      </w:pPr>
      <w:hyperlink w:anchor="_Toc24613799" w:history="1">
        <w:r w:rsidR="00E84889" w:rsidRPr="00CA6ED6">
          <w:rPr>
            <w:rStyle w:val="Hyperlink"/>
            <w:rFonts w:ascii="Times New Roman Bold" w:hAnsi="Times New Roman Bold"/>
          </w:rPr>
          <w:t>4.8.3.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_Toc24613799 \h </w:instrText>
        </w:r>
        <w:r w:rsidR="00E84889">
          <w:rPr>
            <w:webHidden/>
          </w:rPr>
        </w:r>
        <w:r w:rsidR="00E84889">
          <w:rPr>
            <w:webHidden/>
          </w:rPr>
          <w:fldChar w:fldCharType="separate"/>
        </w:r>
        <w:r w:rsidR="00B678F8">
          <w:rPr>
            <w:webHidden/>
          </w:rPr>
          <w:t>134</w:t>
        </w:r>
        <w:r w:rsidR="00E84889">
          <w:rPr>
            <w:webHidden/>
          </w:rPr>
          <w:fldChar w:fldCharType="end"/>
        </w:r>
      </w:hyperlink>
    </w:p>
    <w:p w14:paraId="70036060" w14:textId="52BE7E4B" w:rsidR="00E84889" w:rsidRDefault="009F63A2">
      <w:pPr>
        <w:pStyle w:val="TOC2"/>
        <w:rPr>
          <w:rFonts w:asciiTheme="minorHAnsi" w:eastAsiaTheme="minorEastAsia" w:hAnsiTheme="minorHAnsi" w:cstheme="minorBidi"/>
          <w:bCs w:val="0"/>
          <w:color w:val="auto"/>
        </w:rPr>
      </w:pPr>
      <w:hyperlink w:anchor="_Toc24613800" w:history="1">
        <w:r w:rsidR="00E84889" w:rsidRPr="00CA6ED6">
          <w:rPr>
            <w:rStyle w:val="Hyperlink"/>
          </w:rPr>
          <w:t>4.9.</w:t>
        </w:r>
        <w:r w:rsidR="00E84889">
          <w:rPr>
            <w:rFonts w:asciiTheme="minorHAnsi" w:eastAsiaTheme="minorEastAsia" w:hAnsiTheme="minorHAnsi" w:cstheme="minorBidi"/>
            <w:bCs w:val="0"/>
            <w:color w:val="auto"/>
          </w:rPr>
          <w:tab/>
        </w:r>
        <w:r w:rsidR="00E84889" w:rsidRPr="00CA6ED6">
          <w:rPr>
            <w:rStyle w:val="Hyperlink"/>
          </w:rPr>
          <w:t>Procedure for Checking the Contents of Specific Agriculture Seed Packages Labeled by Count</w:t>
        </w:r>
        <w:r w:rsidR="001E24ED">
          <w:rPr>
            <w:rStyle w:val="Hyperlink"/>
          </w:rPr>
          <w:tab/>
        </w:r>
        <w:r w:rsidR="001E24ED">
          <w:rPr>
            <w:rStyle w:val="Hyperlink"/>
          </w:rPr>
          <w:tab/>
        </w:r>
        <w:r w:rsidR="00E84889">
          <w:rPr>
            <w:webHidden/>
          </w:rPr>
          <w:tab/>
        </w:r>
        <w:r w:rsidR="00E84889">
          <w:rPr>
            <w:webHidden/>
          </w:rPr>
          <w:fldChar w:fldCharType="begin"/>
        </w:r>
        <w:r w:rsidR="00E84889">
          <w:rPr>
            <w:webHidden/>
          </w:rPr>
          <w:instrText xml:space="preserve"> PAGEREF _Toc24613800 \h </w:instrText>
        </w:r>
        <w:r w:rsidR="00E84889">
          <w:rPr>
            <w:webHidden/>
          </w:rPr>
        </w:r>
        <w:r w:rsidR="00E84889">
          <w:rPr>
            <w:webHidden/>
          </w:rPr>
          <w:fldChar w:fldCharType="separate"/>
        </w:r>
        <w:r w:rsidR="00B678F8">
          <w:rPr>
            <w:webHidden/>
          </w:rPr>
          <w:t>135</w:t>
        </w:r>
        <w:r w:rsidR="00E84889">
          <w:rPr>
            <w:webHidden/>
          </w:rPr>
          <w:fldChar w:fldCharType="end"/>
        </w:r>
      </w:hyperlink>
    </w:p>
    <w:p w14:paraId="4C9544E0" w14:textId="260781AE" w:rsidR="00E84889" w:rsidRDefault="009F63A2">
      <w:pPr>
        <w:pStyle w:val="TOC3"/>
        <w:rPr>
          <w:rFonts w:asciiTheme="minorHAnsi" w:eastAsiaTheme="minorEastAsia" w:hAnsiTheme="minorHAnsi" w:cstheme="minorBidi"/>
          <w:iCs w:val="0"/>
          <w:color w:val="auto"/>
          <w:szCs w:val="22"/>
        </w:rPr>
      </w:pPr>
      <w:hyperlink w:anchor="_Toc24613801" w:history="1">
        <w:r w:rsidR="00E84889" w:rsidRPr="00CA6ED6">
          <w:rPr>
            <w:rStyle w:val="Hyperlink"/>
            <w:rFonts w:ascii="Times New Roman Bold" w:hAnsi="Times New Roman Bold"/>
          </w:rPr>
          <w:t>4.9.1.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_Toc24613801 \h </w:instrText>
        </w:r>
        <w:r w:rsidR="00E84889">
          <w:rPr>
            <w:webHidden/>
          </w:rPr>
        </w:r>
        <w:r w:rsidR="00E84889">
          <w:rPr>
            <w:webHidden/>
          </w:rPr>
          <w:fldChar w:fldCharType="separate"/>
        </w:r>
        <w:r w:rsidR="00B678F8">
          <w:rPr>
            <w:webHidden/>
          </w:rPr>
          <w:t>135</w:t>
        </w:r>
        <w:r w:rsidR="00E84889">
          <w:rPr>
            <w:webHidden/>
          </w:rPr>
          <w:fldChar w:fldCharType="end"/>
        </w:r>
      </w:hyperlink>
    </w:p>
    <w:p w14:paraId="158024E9" w14:textId="60495705" w:rsidR="00E84889" w:rsidRDefault="009F63A2">
      <w:pPr>
        <w:pStyle w:val="TOC3"/>
        <w:rPr>
          <w:rFonts w:asciiTheme="minorHAnsi" w:eastAsiaTheme="minorEastAsia" w:hAnsiTheme="minorHAnsi" w:cstheme="minorBidi"/>
          <w:iCs w:val="0"/>
          <w:color w:val="auto"/>
          <w:szCs w:val="22"/>
        </w:rPr>
      </w:pPr>
      <w:hyperlink w:anchor="_Toc24613802" w:history="1">
        <w:r w:rsidR="00E84889" w:rsidRPr="00CA6ED6">
          <w:rPr>
            <w:rStyle w:val="Hyperlink"/>
            <w:rFonts w:ascii="Times New Roman Bold" w:hAnsi="Times New Roman Bold"/>
          </w:rPr>
          <w:t>4.9.2.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_Toc24613802 \h </w:instrText>
        </w:r>
        <w:r w:rsidR="00E84889">
          <w:rPr>
            <w:webHidden/>
          </w:rPr>
        </w:r>
        <w:r w:rsidR="00E84889">
          <w:rPr>
            <w:webHidden/>
          </w:rPr>
          <w:fldChar w:fldCharType="separate"/>
        </w:r>
        <w:r w:rsidR="00B678F8">
          <w:rPr>
            <w:webHidden/>
          </w:rPr>
          <w:t>135</w:t>
        </w:r>
        <w:r w:rsidR="00E84889">
          <w:rPr>
            <w:webHidden/>
          </w:rPr>
          <w:fldChar w:fldCharType="end"/>
        </w:r>
      </w:hyperlink>
    </w:p>
    <w:p w14:paraId="7014C8D2" w14:textId="1DCA899E" w:rsidR="00E84889" w:rsidRDefault="009F63A2">
      <w:pPr>
        <w:pStyle w:val="TOC3"/>
        <w:rPr>
          <w:rFonts w:asciiTheme="minorHAnsi" w:eastAsiaTheme="minorEastAsia" w:hAnsiTheme="minorHAnsi" w:cstheme="minorBidi"/>
          <w:iCs w:val="0"/>
          <w:color w:val="auto"/>
          <w:szCs w:val="22"/>
        </w:rPr>
      </w:pPr>
      <w:hyperlink w:anchor="_Toc24613803" w:history="1">
        <w:r w:rsidR="00E84889" w:rsidRPr="00CA6ED6">
          <w:rPr>
            <w:rStyle w:val="Hyperlink"/>
          </w:rPr>
          <w:t xml:space="preserve">4.9.3. </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_Toc24613803 \h </w:instrText>
        </w:r>
        <w:r w:rsidR="00E84889">
          <w:rPr>
            <w:webHidden/>
          </w:rPr>
        </w:r>
        <w:r w:rsidR="00E84889">
          <w:rPr>
            <w:webHidden/>
          </w:rPr>
          <w:fldChar w:fldCharType="separate"/>
        </w:r>
        <w:r w:rsidR="00B678F8">
          <w:rPr>
            <w:webHidden/>
          </w:rPr>
          <w:t>137</w:t>
        </w:r>
        <w:r w:rsidR="00E84889">
          <w:rPr>
            <w:webHidden/>
          </w:rPr>
          <w:fldChar w:fldCharType="end"/>
        </w:r>
      </w:hyperlink>
    </w:p>
    <w:p w14:paraId="686919BF" w14:textId="00AA4A39" w:rsidR="00E84889" w:rsidRDefault="009F63A2">
      <w:pPr>
        <w:pStyle w:val="TOC2"/>
        <w:rPr>
          <w:rFonts w:asciiTheme="minorHAnsi" w:eastAsiaTheme="minorEastAsia" w:hAnsiTheme="minorHAnsi" w:cstheme="minorBidi"/>
          <w:bCs w:val="0"/>
          <w:color w:val="auto"/>
        </w:rPr>
      </w:pPr>
      <w:hyperlink w:anchor="_Toc24613804" w:history="1">
        <w:r w:rsidR="00E84889" w:rsidRPr="00CA6ED6">
          <w:rPr>
            <w:rStyle w:val="Hyperlink"/>
          </w:rPr>
          <w:t>4.10.</w:t>
        </w:r>
        <w:r w:rsidR="00E84889">
          <w:rPr>
            <w:rFonts w:asciiTheme="minorHAnsi" w:eastAsiaTheme="minorEastAsia" w:hAnsiTheme="minorHAnsi" w:cstheme="minorBidi"/>
            <w:bCs w:val="0"/>
            <w:color w:val="auto"/>
          </w:rPr>
          <w:tab/>
        </w:r>
        <w:r w:rsidR="00E84889" w:rsidRPr="00CA6ED6">
          <w:rPr>
            <w:rStyle w:val="Hyperlink"/>
          </w:rPr>
          <w:t>Structural Plywood and Wood-Based Structural Panels</w:t>
        </w:r>
        <w:r w:rsidR="00E84889">
          <w:rPr>
            <w:webHidden/>
          </w:rPr>
          <w:tab/>
        </w:r>
        <w:r w:rsidR="00E84889">
          <w:rPr>
            <w:webHidden/>
          </w:rPr>
          <w:fldChar w:fldCharType="begin"/>
        </w:r>
        <w:r w:rsidR="00E84889">
          <w:rPr>
            <w:webHidden/>
          </w:rPr>
          <w:instrText xml:space="preserve"> PAGEREF _Toc24613804 \h </w:instrText>
        </w:r>
        <w:r w:rsidR="00E84889">
          <w:rPr>
            <w:webHidden/>
          </w:rPr>
        </w:r>
        <w:r w:rsidR="00E84889">
          <w:rPr>
            <w:webHidden/>
          </w:rPr>
          <w:fldChar w:fldCharType="separate"/>
        </w:r>
        <w:r w:rsidR="00B678F8">
          <w:rPr>
            <w:webHidden/>
          </w:rPr>
          <w:t>137</w:t>
        </w:r>
        <w:r w:rsidR="00E84889">
          <w:rPr>
            <w:webHidden/>
          </w:rPr>
          <w:fldChar w:fldCharType="end"/>
        </w:r>
      </w:hyperlink>
    </w:p>
    <w:p w14:paraId="230D9F29" w14:textId="0C588822" w:rsidR="00E84889" w:rsidRDefault="009F63A2">
      <w:pPr>
        <w:pStyle w:val="TOC3"/>
        <w:rPr>
          <w:rFonts w:asciiTheme="minorHAnsi" w:eastAsiaTheme="minorEastAsia" w:hAnsiTheme="minorHAnsi" w:cstheme="minorBidi"/>
          <w:iCs w:val="0"/>
          <w:color w:val="auto"/>
          <w:szCs w:val="22"/>
        </w:rPr>
      </w:pPr>
      <w:hyperlink w:anchor="_Toc24613805" w:history="1">
        <w:r w:rsidR="00E84889" w:rsidRPr="00CA6ED6">
          <w:rPr>
            <w:rStyle w:val="Hyperlink"/>
          </w:rPr>
          <w:t>4.10.1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_Toc24613805 \h </w:instrText>
        </w:r>
        <w:r w:rsidR="00E84889">
          <w:rPr>
            <w:webHidden/>
          </w:rPr>
        </w:r>
        <w:r w:rsidR="00E84889">
          <w:rPr>
            <w:webHidden/>
          </w:rPr>
          <w:fldChar w:fldCharType="separate"/>
        </w:r>
        <w:r w:rsidR="00B678F8">
          <w:rPr>
            <w:webHidden/>
          </w:rPr>
          <w:t>137</w:t>
        </w:r>
        <w:r w:rsidR="00E84889">
          <w:rPr>
            <w:webHidden/>
          </w:rPr>
          <w:fldChar w:fldCharType="end"/>
        </w:r>
      </w:hyperlink>
    </w:p>
    <w:p w14:paraId="76E985B3" w14:textId="19333ED3" w:rsidR="00E84889" w:rsidRDefault="009F63A2">
      <w:pPr>
        <w:pStyle w:val="TOC3"/>
        <w:rPr>
          <w:rFonts w:asciiTheme="minorHAnsi" w:eastAsiaTheme="minorEastAsia" w:hAnsiTheme="minorHAnsi" w:cstheme="minorBidi"/>
          <w:iCs w:val="0"/>
          <w:color w:val="auto"/>
          <w:szCs w:val="22"/>
        </w:rPr>
      </w:pPr>
      <w:hyperlink w:anchor="_Toc24613818" w:history="1">
        <w:r w:rsidR="00E84889" w:rsidRPr="00CA6ED6">
          <w:rPr>
            <w:rStyle w:val="Hyperlink"/>
            <w14:scene3d>
              <w14:camera w14:prst="orthographicFront"/>
              <w14:lightRig w14:rig="threePt" w14:dir="t">
                <w14:rot w14:lat="0" w14:lon="0" w14:rev="0"/>
              </w14:lightRig>
            </w14:scene3d>
          </w:rPr>
          <w:t>4.10.2.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_Toc24613818 \h </w:instrText>
        </w:r>
        <w:r w:rsidR="00E84889">
          <w:rPr>
            <w:webHidden/>
          </w:rPr>
        </w:r>
        <w:r w:rsidR="00E84889">
          <w:rPr>
            <w:webHidden/>
          </w:rPr>
          <w:fldChar w:fldCharType="separate"/>
        </w:r>
        <w:r w:rsidR="00B678F8">
          <w:rPr>
            <w:webHidden/>
          </w:rPr>
          <w:t>137</w:t>
        </w:r>
        <w:r w:rsidR="00E84889">
          <w:rPr>
            <w:webHidden/>
          </w:rPr>
          <w:fldChar w:fldCharType="end"/>
        </w:r>
      </w:hyperlink>
    </w:p>
    <w:p w14:paraId="77BB208E" w14:textId="727DEBF0" w:rsidR="00E84889" w:rsidRDefault="009F63A2">
      <w:pPr>
        <w:pStyle w:val="TOC4"/>
        <w:rPr>
          <w:rFonts w:asciiTheme="minorHAnsi" w:eastAsiaTheme="minorEastAsia" w:hAnsiTheme="minorHAnsi" w:cstheme="minorBidi"/>
          <w:noProof/>
          <w:snapToGrid/>
          <w:color w:val="auto"/>
          <w:szCs w:val="22"/>
        </w:rPr>
      </w:pPr>
      <w:hyperlink w:anchor="_Toc24613819" w:history="1">
        <w:r w:rsidR="00E84889" w:rsidRPr="00CA6ED6">
          <w:rPr>
            <w:rStyle w:val="Hyperlink"/>
            <w:noProof/>
          </w:rPr>
          <w:t>4.10.2.1.</w:t>
        </w:r>
        <w:r w:rsidR="00E84889">
          <w:rPr>
            <w:rFonts w:asciiTheme="minorHAnsi" w:eastAsiaTheme="minorEastAsia" w:hAnsiTheme="minorHAnsi" w:cstheme="minorBidi"/>
            <w:noProof/>
            <w:snapToGrid/>
            <w:color w:val="auto"/>
            <w:szCs w:val="22"/>
          </w:rPr>
          <w:tab/>
        </w:r>
        <w:r w:rsidR="00E84889" w:rsidRPr="00CA6ED6">
          <w:rPr>
            <w:rStyle w:val="Hyperlink"/>
            <w:noProof/>
          </w:rPr>
          <w:t>Labeling and Other Requirements for Structural Plywood and Wood-based Structural Panels</w:t>
        </w:r>
        <w:r w:rsidR="00E84889">
          <w:rPr>
            <w:noProof/>
            <w:webHidden/>
          </w:rPr>
          <w:tab/>
        </w:r>
        <w:r w:rsidR="00E84889">
          <w:rPr>
            <w:noProof/>
            <w:webHidden/>
          </w:rPr>
          <w:fldChar w:fldCharType="begin"/>
        </w:r>
        <w:r w:rsidR="00E84889">
          <w:rPr>
            <w:noProof/>
            <w:webHidden/>
          </w:rPr>
          <w:instrText xml:space="preserve"> PAGEREF _Toc24613819 \h </w:instrText>
        </w:r>
        <w:r w:rsidR="00E84889">
          <w:rPr>
            <w:noProof/>
            <w:webHidden/>
          </w:rPr>
        </w:r>
        <w:r w:rsidR="00E84889">
          <w:rPr>
            <w:noProof/>
            <w:webHidden/>
          </w:rPr>
          <w:fldChar w:fldCharType="separate"/>
        </w:r>
        <w:r w:rsidR="00B678F8">
          <w:rPr>
            <w:noProof/>
            <w:webHidden/>
          </w:rPr>
          <w:t>139</w:t>
        </w:r>
        <w:r w:rsidR="00E84889">
          <w:rPr>
            <w:noProof/>
            <w:webHidden/>
          </w:rPr>
          <w:fldChar w:fldCharType="end"/>
        </w:r>
      </w:hyperlink>
    </w:p>
    <w:p w14:paraId="60DCE397" w14:textId="6D2ED737" w:rsidR="00E84889" w:rsidRDefault="009F63A2">
      <w:pPr>
        <w:pStyle w:val="TOC4"/>
        <w:rPr>
          <w:rFonts w:asciiTheme="minorHAnsi" w:eastAsiaTheme="minorEastAsia" w:hAnsiTheme="minorHAnsi" w:cstheme="minorBidi"/>
          <w:noProof/>
          <w:snapToGrid/>
          <w:color w:val="auto"/>
          <w:szCs w:val="22"/>
        </w:rPr>
      </w:pPr>
      <w:hyperlink w:anchor="_Toc24613820" w:history="1">
        <w:r w:rsidR="00E84889" w:rsidRPr="00CA6ED6">
          <w:rPr>
            <w:rStyle w:val="Hyperlink"/>
            <w:rFonts w:eastAsia="Calibri"/>
            <w:noProof/>
          </w:rPr>
          <w:t>4.10.2.2.</w:t>
        </w:r>
        <w:r w:rsidR="00E84889">
          <w:rPr>
            <w:rFonts w:asciiTheme="minorHAnsi" w:eastAsiaTheme="minorEastAsia" w:hAnsiTheme="minorHAnsi" w:cstheme="minorBidi"/>
            <w:noProof/>
            <w:snapToGrid/>
            <w:color w:val="auto"/>
            <w:szCs w:val="22"/>
          </w:rPr>
          <w:tab/>
        </w:r>
        <w:r w:rsidR="00E84889" w:rsidRPr="00CA6ED6">
          <w:rPr>
            <w:rStyle w:val="Hyperlink"/>
            <w:rFonts w:eastAsia="Calibri"/>
            <w:noProof/>
          </w:rPr>
          <w:t>Moisture Shrinkage Allwance for Structural Plywood and Wood-based Structural Panels</w:t>
        </w:r>
        <w:r w:rsidR="00E84889">
          <w:rPr>
            <w:noProof/>
            <w:webHidden/>
          </w:rPr>
          <w:tab/>
        </w:r>
        <w:r w:rsidR="00E84889">
          <w:rPr>
            <w:noProof/>
            <w:webHidden/>
          </w:rPr>
          <w:fldChar w:fldCharType="begin"/>
        </w:r>
        <w:r w:rsidR="00E84889">
          <w:rPr>
            <w:noProof/>
            <w:webHidden/>
          </w:rPr>
          <w:instrText xml:space="preserve"> PAGEREF _Toc24613820 \h </w:instrText>
        </w:r>
        <w:r w:rsidR="00E84889">
          <w:rPr>
            <w:noProof/>
            <w:webHidden/>
          </w:rPr>
        </w:r>
        <w:r w:rsidR="00E84889">
          <w:rPr>
            <w:noProof/>
            <w:webHidden/>
          </w:rPr>
          <w:fldChar w:fldCharType="separate"/>
        </w:r>
        <w:r w:rsidR="00B678F8">
          <w:rPr>
            <w:noProof/>
            <w:webHidden/>
          </w:rPr>
          <w:t>140</w:t>
        </w:r>
        <w:r w:rsidR="00E84889">
          <w:rPr>
            <w:noProof/>
            <w:webHidden/>
          </w:rPr>
          <w:fldChar w:fldCharType="end"/>
        </w:r>
      </w:hyperlink>
    </w:p>
    <w:p w14:paraId="15140960" w14:textId="4B768BF6" w:rsidR="00E84889" w:rsidRDefault="009F63A2">
      <w:pPr>
        <w:pStyle w:val="TOC3"/>
        <w:rPr>
          <w:rFonts w:asciiTheme="minorHAnsi" w:eastAsiaTheme="minorEastAsia" w:hAnsiTheme="minorHAnsi" w:cstheme="minorBidi"/>
          <w:iCs w:val="0"/>
          <w:color w:val="auto"/>
          <w:szCs w:val="22"/>
        </w:rPr>
      </w:pPr>
      <w:hyperlink w:anchor="_Toc24613821" w:history="1">
        <w:r w:rsidR="00E84889" w:rsidRPr="00CA6ED6">
          <w:rPr>
            <w:rStyle w:val="Hyperlink"/>
            <w:rFonts w:eastAsia="Calibri"/>
          </w:rPr>
          <w:t>4.10.3</w:t>
        </w:r>
        <w:r w:rsidR="00E84889">
          <w:rPr>
            <w:rFonts w:asciiTheme="minorHAnsi" w:eastAsiaTheme="minorEastAsia" w:hAnsiTheme="minorHAnsi" w:cstheme="minorBidi"/>
            <w:iCs w:val="0"/>
            <w:color w:val="auto"/>
            <w:szCs w:val="22"/>
          </w:rPr>
          <w:tab/>
        </w:r>
        <w:r w:rsidR="00E84889" w:rsidRPr="00CA6ED6">
          <w:rPr>
            <w:rStyle w:val="Hyperlink"/>
            <w:rFonts w:eastAsia="Calibri"/>
          </w:rPr>
          <w:t>Evaluation of Results</w:t>
        </w:r>
        <w:r w:rsidR="00E84889">
          <w:rPr>
            <w:webHidden/>
          </w:rPr>
          <w:tab/>
        </w:r>
        <w:r w:rsidR="00E84889">
          <w:rPr>
            <w:webHidden/>
          </w:rPr>
          <w:fldChar w:fldCharType="begin"/>
        </w:r>
        <w:r w:rsidR="00E84889">
          <w:rPr>
            <w:webHidden/>
          </w:rPr>
          <w:instrText xml:space="preserve"> PAGEREF _Toc24613821 \h </w:instrText>
        </w:r>
        <w:r w:rsidR="00E84889">
          <w:rPr>
            <w:webHidden/>
          </w:rPr>
        </w:r>
        <w:r w:rsidR="00E84889">
          <w:rPr>
            <w:webHidden/>
          </w:rPr>
          <w:fldChar w:fldCharType="separate"/>
        </w:r>
        <w:r w:rsidR="00B678F8">
          <w:rPr>
            <w:webHidden/>
          </w:rPr>
          <w:t>142</w:t>
        </w:r>
        <w:r w:rsidR="00E84889">
          <w:rPr>
            <w:webHidden/>
          </w:rPr>
          <w:fldChar w:fldCharType="end"/>
        </w:r>
      </w:hyperlink>
    </w:p>
    <w:p w14:paraId="3CB86278" w14:textId="5A5BDA42" w:rsidR="00E84889" w:rsidRDefault="009F63A2">
      <w:pPr>
        <w:pStyle w:val="TOC2"/>
        <w:rPr>
          <w:rFonts w:asciiTheme="minorHAnsi" w:eastAsiaTheme="minorEastAsia" w:hAnsiTheme="minorHAnsi" w:cstheme="minorBidi"/>
          <w:bCs w:val="0"/>
          <w:color w:val="auto"/>
        </w:rPr>
      </w:pPr>
      <w:hyperlink w:anchor="_Toc24613822" w:history="1">
        <w:r w:rsidR="00E84889" w:rsidRPr="00CA6ED6">
          <w:rPr>
            <w:rStyle w:val="Hyperlink"/>
          </w:rPr>
          <w:t>4.11.</w:t>
        </w:r>
        <w:r w:rsidR="00E84889">
          <w:rPr>
            <w:rFonts w:asciiTheme="minorHAnsi" w:eastAsiaTheme="minorEastAsia" w:hAnsiTheme="minorHAnsi" w:cstheme="minorBidi"/>
            <w:bCs w:val="0"/>
            <w:color w:val="auto"/>
          </w:rPr>
          <w:tab/>
        </w:r>
        <w:r w:rsidR="00E84889" w:rsidRPr="00CA6ED6">
          <w:rPr>
            <w:rStyle w:val="Hyperlink"/>
          </w:rPr>
          <w:t>Softwood Lumber</w:t>
        </w:r>
        <w:r w:rsidR="00E84889">
          <w:rPr>
            <w:webHidden/>
          </w:rPr>
          <w:tab/>
        </w:r>
        <w:r w:rsidR="00E84889">
          <w:rPr>
            <w:webHidden/>
          </w:rPr>
          <w:fldChar w:fldCharType="begin"/>
        </w:r>
        <w:r w:rsidR="00E84889">
          <w:rPr>
            <w:webHidden/>
          </w:rPr>
          <w:instrText xml:space="preserve"> PAGEREF _Toc24613822 \h </w:instrText>
        </w:r>
        <w:r w:rsidR="00E84889">
          <w:rPr>
            <w:webHidden/>
          </w:rPr>
        </w:r>
        <w:r w:rsidR="00E84889">
          <w:rPr>
            <w:webHidden/>
          </w:rPr>
          <w:fldChar w:fldCharType="separate"/>
        </w:r>
        <w:r w:rsidR="00B678F8">
          <w:rPr>
            <w:webHidden/>
          </w:rPr>
          <w:t>143</w:t>
        </w:r>
        <w:r w:rsidR="00E84889">
          <w:rPr>
            <w:webHidden/>
          </w:rPr>
          <w:fldChar w:fldCharType="end"/>
        </w:r>
      </w:hyperlink>
    </w:p>
    <w:p w14:paraId="08A67116" w14:textId="39CC5F43" w:rsidR="00E84889" w:rsidRDefault="009F63A2">
      <w:pPr>
        <w:pStyle w:val="TOC3"/>
        <w:rPr>
          <w:rFonts w:asciiTheme="minorHAnsi" w:eastAsiaTheme="minorEastAsia" w:hAnsiTheme="minorHAnsi" w:cstheme="minorBidi"/>
          <w:iCs w:val="0"/>
          <w:color w:val="auto"/>
          <w:szCs w:val="22"/>
        </w:rPr>
      </w:pPr>
      <w:hyperlink w:anchor="_Toc24613823" w:history="1">
        <w:r w:rsidR="00E84889" w:rsidRPr="00CA6ED6">
          <w:rPr>
            <w:rStyle w:val="Hyperlink"/>
          </w:rPr>
          <w:t>4.11.1.</w:t>
        </w:r>
        <w:r w:rsidR="00E84889">
          <w:rPr>
            <w:rFonts w:asciiTheme="minorHAnsi" w:eastAsiaTheme="minorEastAsia" w:hAnsiTheme="minorHAnsi" w:cstheme="minorBidi"/>
            <w:iCs w:val="0"/>
            <w:color w:val="auto"/>
            <w:szCs w:val="22"/>
          </w:rPr>
          <w:tab/>
        </w:r>
        <w:r w:rsidR="00E84889" w:rsidRPr="00CA6ED6">
          <w:rPr>
            <w:rStyle w:val="Hyperlink"/>
          </w:rPr>
          <w:t>Test Equipment</w:t>
        </w:r>
        <w:r w:rsidR="00E84889">
          <w:rPr>
            <w:webHidden/>
          </w:rPr>
          <w:tab/>
        </w:r>
        <w:r w:rsidR="00E84889">
          <w:rPr>
            <w:webHidden/>
          </w:rPr>
          <w:fldChar w:fldCharType="begin"/>
        </w:r>
        <w:r w:rsidR="00E84889">
          <w:rPr>
            <w:webHidden/>
          </w:rPr>
          <w:instrText xml:space="preserve"> PAGEREF _Toc24613823 \h </w:instrText>
        </w:r>
        <w:r w:rsidR="00E84889">
          <w:rPr>
            <w:webHidden/>
          </w:rPr>
        </w:r>
        <w:r w:rsidR="00E84889">
          <w:rPr>
            <w:webHidden/>
          </w:rPr>
          <w:fldChar w:fldCharType="separate"/>
        </w:r>
        <w:r w:rsidR="00B678F8">
          <w:rPr>
            <w:webHidden/>
          </w:rPr>
          <w:t>143</w:t>
        </w:r>
        <w:r w:rsidR="00E84889">
          <w:rPr>
            <w:webHidden/>
          </w:rPr>
          <w:fldChar w:fldCharType="end"/>
        </w:r>
      </w:hyperlink>
    </w:p>
    <w:p w14:paraId="744D0426" w14:textId="7DE73518" w:rsidR="00E84889" w:rsidRDefault="009F63A2">
      <w:pPr>
        <w:pStyle w:val="TOC3"/>
        <w:rPr>
          <w:rFonts w:asciiTheme="minorHAnsi" w:eastAsiaTheme="minorEastAsia" w:hAnsiTheme="minorHAnsi" w:cstheme="minorBidi"/>
          <w:iCs w:val="0"/>
          <w:color w:val="auto"/>
          <w:szCs w:val="22"/>
        </w:rPr>
      </w:pPr>
      <w:hyperlink w:anchor="_Toc24613824" w:history="1">
        <w:r w:rsidR="00E84889" w:rsidRPr="00CA6ED6">
          <w:rPr>
            <w:rStyle w:val="Hyperlink"/>
          </w:rPr>
          <w:t>4.11.2.</w:t>
        </w:r>
        <w:r w:rsidR="00E84889">
          <w:rPr>
            <w:rFonts w:asciiTheme="minorHAnsi" w:eastAsiaTheme="minorEastAsia" w:hAnsiTheme="minorHAnsi" w:cstheme="minorBidi"/>
            <w:iCs w:val="0"/>
            <w:color w:val="auto"/>
            <w:szCs w:val="22"/>
          </w:rPr>
          <w:tab/>
        </w:r>
        <w:r w:rsidR="00E84889" w:rsidRPr="00CA6ED6">
          <w:rPr>
            <w:rStyle w:val="Hyperlink"/>
          </w:rPr>
          <w:t>Test Procedure</w:t>
        </w:r>
        <w:r w:rsidR="00E84889">
          <w:rPr>
            <w:webHidden/>
          </w:rPr>
          <w:tab/>
        </w:r>
        <w:r w:rsidR="00E84889">
          <w:rPr>
            <w:webHidden/>
          </w:rPr>
          <w:fldChar w:fldCharType="begin"/>
        </w:r>
        <w:r w:rsidR="00E84889">
          <w:rPr>
            <w:webHidden/>
          </w:rPr>
          <w:instrText xml:space="preserve"> PAGEREF _Toc24613824 \h </w:instrText>
        </w:r>
        <w:r w:rsidR="00E84889">
          <w:rPr>
            <w:webHidden/>
          </w:rPr>
        </w:r>
        <w:r w:rsidR="00E84889">
          <w:rPr>
            <w:webHidden/>
          </w:rPr>
          <w:fldChar w:fldCharType="separate"/>
        </w:r>
        <w:r w:rsidR="00B678F8">
          <w:rPr>
            <w:webHidden/>
          </w:rPr>
          <w:t>143</w:t>
        </w:r>
        <w:r w:rsidR="00E84889">
          <w:rPr>
            <w:webHidden/>
          </w:rPr>
          <w:fldChar w:fldCharType="end"/>
        </w:r>
      </w:hyperlink>
    </w:p>
    <w:p w14:paraId="49A5179F" w14:textId="7D34D2B4" w:rsidR="00E84889" w:rsidRDefault="009F63A2">
      <w:pPr>
        <w:pStyle w:val="TOC4"/>
        <w:rPr>
          <w:rFonts w:asciiTheme="minorHAnsi" w:eastAsiaTheme="minorEastAsia" w:hAnsiTheme="minorHAnsi" w:cstheme="minorBidi"/>
          <w:noProof/>
          <w:snapToGrid/>
          <w:color w:val="auto"/>
          <w:szCs w:val="22"/>
        </w:rPr>
      </w:pPr>
      <w:hyperlink w:anchor="_Toc24613825" w:history="1">
        <w:r w:rsidR="00E84889" w:rsidRPr="00CA6ED6">
          <w:rPr>
            <w:rStyle w:val="Hyperlink"/>
            <w:rFonts w:eastAsia="Calibri"/>
            <w:noProof/>
          </w:rPr>
          <w:t>4.11.2.1.</w:t>
        </w:r>
        <w:r w:rsidR="00E84889">
          <w:rPr>
            <w:rFonts w:asciiTheme="minorHAnsi" w:eastAsiaTheme="minorEastAsia" w:hAnsiTheme="minorHAnsi" w:cstheme="minorBidi"/>
            <w:noProof/>
            <w:snapToGrid/>
            <w:color w:val="auto"/>
            <w:szCs w:val="22"/>
          </w:rPr>
          <w:tab/>
        </w:r>
        <w:r w:rsidR="00E84889" w:rsidRPr="00CA6ED6">
          <w:rPr>
            <w:rStyle w:val="Hyperlink"/>
            <w:rFonts w:eastAsia="Calibri"/>
            <w:noProof/>
          </w:rPr>
          <w:t>Shrinkage Allowance</w:t>
        </w:r>
        <w:r w:rsidR="00E84889">
          <w:rPr>
            <w:noProof/>
            <w:webHidden/>
          </w:rPr>
          <w:tab/>
        </w:r>
        <w:r w:rsidR="00E84889">
          <w:rPr>
            <w:noProof/>
            <w:webHidden/>
          </w:rPr>
          <w:fldChar w:fldCharType="begin"/>
        </w:r>
        <w:r w:rsidR="00E84889">
          <w:rPr>
            <w:noProof/>
            <w:webHidden/>
          </w:rPr>
          <w:instrText xml:space="preserve"> PAGEREF _Toc24613825 \h </w:instrText>
        </w:r>
        <w:r w:rsidR="00E84889">
          <w:rPr>
            <w:noProof/>
            <w:webHidden/>
          </w:rPr>
        </w:r>
        <w:r w:rsidR="00E84889">
          <w:rPr>
            <w:noProof/>
            <w:webHidden/>
          </w:rPr>
          <w:fldChar w:fldCharType="separate"/>
        </w:r>
        <w:r w:rsidR="00B678F8">
          <w:rPr>
            <w:noProof/>
            <w:webHidden/>
          </w:rPr>
          <w:t>145</w:t>
        </w:r>
        <w:r w:rsidR="00E84889">
          <w:rPr>
            <w:noProof/>
            <w:webHidden/>
          </w:rPr>
          <w:fldChar w:fldCharType="end"/>
        </w:r>
      </w:hyperlink>
    </w:p>
    <w:p w14:paraId="5D88054D" w14:textId="630DD0CB" w:rsidR="00E84889" w:rsidRDefault="009F63A2">
      <w:pPr>
        <w:pStyle w:val="TOC3"/>
        <w:rPr>
          <w:rFonts w:asciiTheme="minorHAnsi" w:eastAsiaTheme="minorEastAsia" w:hAnsiTheme="minorHAnsi" w:cstheme="minorBidi"/>
          <w:iCs w:val="0"/>
          <w:color w:val="auto"/>
          <w:szCs w:val="22"/>
        </w:rPr>
      </w:pPr>
      <w:hyperlink w:anchor="_Toc24613826" w:history="1">
        <w:r w:rsidR="00E84889" w:rsidRPr="00CA6ED6">
          <w:rPr>
            <w:rStyle w:val="Hyperlink"/>
          </w:rPr>
          <w:t>4.11.3.</w:t>
        </w:r>
        <w:r w:rsidR="00E84889">
          <w:rPr>
            <w:rFonts w:asciiTheme="minorHAnsi" w:eastAsiaTheme="minorEastAsia" w:hAnsiTheme="minorHAnsi" w:cstheme="minorBidi"/>
            <w:iCs w:val="0"/>
            <w:color w:val="auto"/>
            <w:szCs w:val="22"/>
          </w:rPr>
          <w:tab/>
        </w:r>
        <w:r w:rsidR="00E84889" w:rsidRPr="00CA6ED6">
          <w:rPr>
            <w:rStyle w:val="Hyperlink"/>
          </w:rPr>
          <w:t>Evaluation of Results</w:t>
        </w:r>
        <w:r w:rsidR="00E84889">
          <w:rPr>
            <w:webHidden/>
          </w:rPr>
          <w:tab/>
        </w:r>
        <w:r w:rsidR="00E84889">
          <w:rPr>
            <w:webHidden/>
          </w:rPr>
          <w:fldChar w:fldCharType="begin"/>
        </w:r>
        <w:r w:rsidR="00E84889">
          <w:rPr>
            <w:webHidden/>
          </w:rPr>
          <w:instrText xml:space="preserve"> PAGEREF _Toc24613826 \h </w:instrText>
        </w:r>
        <w:r w:rsidR="00E84889">
          <w:rPr>
            <w:webHidden/>
          </w:rPr>
        </w:r>
        <w:r w:rsidR="00E84889">
          <w:rPr>
            <w:webHidden/>
          </w:rPr>
          <w:fldChar w:fldCharType="separate"/>
        </w:r>
        <w:r w:rsidR="00B678F8">
          <w:rPr>
            <w:webHidden/>
          </w:rPr>
          <w:t>147</w:t>
        </w:r>
        <w:r w:rsidR="00E84889">
          <w:rPr>
            <w:webHidden/>
          </w:rPr>
          <w:fldChar w:fldCharType="end"/>
        </w:r>
      </w:hyperlink>
    </w:p>
    <w:p w14:paraId="4640534F" w14:textId="12C5FC06" w:rsidR="00E84889" w:rsidRDefault="009F63A2">
      <w:pPr>
        <w:pStyle w:val="TOC1"/>
        <w:rPr>
          <w:rFonts w:asciiTheme="minorHAnsi" w:eastAsiaTheme="minorEastAsia" w:hAnsiTheme="minorHAnsi" w:cstheme="minorBidi"/>
          <w:bCs w:val="0"/>
          <w:color w:val="auto"/>
          <w:szCs w:val="22"/>
        </w:rPr>
      </w:pPr>
      <w:hyperlink w:anchor="_Toc24613827" w:history="1">
        <w:r w:rsidR="00E84889" w:rsidRPr="00CA6ED6">
          <w:rPr>
            <w:rStyle w:val="Hyperlink"/>
          </w:rPr>
          <w:t>Appendix A.  Tables</w:t>
        </w:r>
        <w:r w:rsidR="00E84889">
          <w:rPr>
            <w:webHidden/>
          </w:rPr>
          <w:tab/>
        </w:r>
        <w:r w:rsidR="00E84889">
          <w:rPr>
            <w:webHidden/>
          </w:rPr>
          <w:fldChar w:fldCharType="begin"/>
        </w:r>
        <w:r w:rsidR="00E84889">
          <w:rPr>
            <w:webHidden/>
          </w:rPr>
          <w:instrText xml:space="preserve"> PAGEREF _Toc24613827 \h </w:instrText>
        </w:r>
        <w:r w:rsidR="00E84889">
          <w:rPr>
            <w:webHidden/>
          </w:rPr>
        </w:r>
        <w:r w:rsidR="00E84889">
          <w:rPr>
            <w:webHidden/>
          </w:rPr>
          <w:fldChar w:fldCharType="separate"/>
        </w:r>
        <w:r w:rsidR="00B678F8">
          <w:rPr>
            <w:webHidden/>
          </w:rPr>
          <w:t>149</w:t>
        </w:r>
        <w:r w:rsidR="00E84889">
          <w:rPr>
            <w:webHidden/>
          </w:rPr>
          <w:fldChar w:fldCharType="end"/>
        </w:r>
      </w:hyperlink>
    </w:p>
    <w:p w14:paraId="2CC8CC9A" w14:textId="6142A494" w:rsidR="00E84889" w:rsidRDefault="009F63A2">
      <w:pPr>
        <w:pStyle w:val="TOC2"/>
        <w:rPr>
          <w:rFonts w:asciiTheme="minorHAnsi" w:eastAsiaTheme="minorEastAsia" w:hAnsiTheme="minorHAnsi" w:cstheme="minorBidi"/>
          <w:bCs w:val="0"/>
          <w:color w:val="auto"/>
        </w:rPr>
      </w:pPr>
      <w:hyperlink w:anchor="_Toc24613828" w:history="1">
        <w:r w:rsidR="00E84889" w:rsidRPr="00CA6ED6">
          <w:rPr>
            <w:rStyle w:val="Hyperlink"/>
          </w:rPr>
          <w:t>Table 1-1.  Agencies Responsible for Package Regulations and Applicable Requirements</w:t>
        </w:r>
        <w:r w:rsidR="00E84889">
          <w:rPr>
            <w:webHidden/>
          </w:rPr>
          <w:tab/>
        </w:r>
        <w:r w:rsidR="00E84889">
          <w:rPr>
            <w:webHidden/>
          </w:rPr>
          <w:fldChar w:fldCharType="begin"/>
        </w:r>
        <w:r w:rsidR="00E84889">
          <w:rPr>
            <w:webHidden/>
          </w:rPr>
          <w:instrText xml:space="preserve"> PAGEREF _Toc24613828 \h </w:instrText>
        </w:r>
        <w:r w:rsidR="00E84889">
          <w:rPr>
            <w:webHidden/>
          </w:rPr>
        </w:r>
        <w:r w:rsidR="00E84889">
          <w:rPr>
            <w:webHidden/>
          </w:rPr>
          <w:fldChar w:fldCharType="separate"/>
        </w:r>
        <w:r w:rsidR="00B678F8">
          <w:rPr>
            <w:webHidden/>
          </w:rPr>
          <w:t>149</w:t>
        </w:r>
        <w:r w:rsidR="00E84889">
          <w:rPr>
            <w:webHidden/>
          </w:rPr>
          <w:fldChar w:fldCharType="end"/>
        </w:r>
      </w:hyperlink>
    </w:p>
    <w:p w14:paraId="2E5DEDB0" w14:textId="1A9E2952" w:rsidR="00E84889" w:rsidRDefault="009F63A2">
      <w:pPr>
        <w:pStyle w:val="TOC2"/>
        <w:rPr>
          <w:rFonts w:asciiTheme="minorHAnsi" w:eastAsiaTheme="minorEastAsia" w:hAnsiTheme="minorHAnsi" w:cstheme="minorBidi"/>
          <w:bCs w:val="0"/>
          <w:color w:val="auto"/>
        </w:rPr>
      </w:pPr>
      <w:hyperlink w:anchor="_Toc24613829" w:history="1">
        <w:r w:rsidR="00E84889" w:rsidRPr="00CA6ED6">
          <w:rPr>
            <w:rStyle w:val="Hyperlink"/>
          </w:rPr>
          <w:t xml:space="preserve">Table 2-1. </w:t>
        </w:r>
        <w:r w:rsidR="00ED705F">
          <w:rPr>
            <w:rStyle w:val="Hyperlink"/>
          </w:rPr>
          <w:t xml:space="preserve"> </w:t>
        </w:r>
        <w:r w:rsidR="00E84889" w:rsidRPr="00CA6ED6">
          <w:rPr>
            <w:rStyle w:val="Hyperlink"/>
          </w:rPr>
          <w:t>Sampling Plans for Category A</w:t>
        </w:r>
        <w:r w:rsidR="00E84889">
          <w:rPr>
            <w:webHidden/>
          </w:rPr>
          <w:tab/>
        </w:r>
        <w:r w:rsidR="00E84889">
          <w:rPr>
            <w:webHidden/>
          </w:rPr>
          <w:fldChar w:fldCharType="begin"/>
        </w:r>
        <w:r w:rsidR="00E84889">
          <w:rPr>
            <w:webHidden/>
          </w:rPr>
          <w:instrText xml:space="preserve"> PAGEREF _Toc24613829 \h </w:instrText>
        </w:r>
        <w:r w:rsidR="00E84889">
          <w:rPr>
            <w:webHidden/>
          </w:rPr>
        </w:r>
        <w:r w:rsidR="00E84889">
          <w:rPr>
            <w:webHidden/>
          </w:rPr>
          <w:fldChar w:fldCharType="separate"/>
        </w:r>
        <w:r w:rsidR="00B678F8">
          <w:rPr>
            <w:webHidden/>
          </w:rPr>
          <w:t>151</w:t>
        </w:r>
        <w:r w:rsidR="00E84889">
          <w:rPr>
            <w:webHidden/>
          </w:rPr>
          <w:fldChar w:fldCharType="end"/>
        </w:r>
      </w:hyperlink>
    </w:p>
    <w:p w14:paraId="64744630" w14:textId="6E6AAB7D" w:rsidR="00E84889" w:rsidRDefault="009F63A2">
      <w:pPr>
        <w:pStyle w:val="TOC2"/>
        <w:rPr>
          <w:rFonts w:asciiTheme="minorHAnsi" w:eastAsiaTheme="minorEastAsia" w:hAnsiTheme="minorHAnsi" w:cstheme="minorBidi"/>
          <w:bCs w:val="0"/>
          <w:color w:val="auto"/>
        </w:rPr>
      </w:pPr>
      <w:hyperlink w:anchor="_Toc24613830" w:history="1">
        <w:r w:rsidR="00E84889" w:rsidRPr="00CA6ED6">
          <w:rPr>
            <w:rStyle w:val="Hyperlink"/>
          </w:rPr>
          <w:t>Table 2-2.  Sampling Plans for Category B</w:t>
        </w:r>
        <w:r w:rsidR="00E84889">
          <w:rPr>
            <w:webHidden/>
          </w:rPr>
          <w:tab/>
        </w:r>
        <w:r w:rsidR="00E84889">
          <w:rPr>
            <w:webHidden/>
          </w:rPr>
          <w:fldChar w:fldCharType="begin"/>
        </w:r>
        <w:r w:rsidR="00E84889">
          <w:rPr>
            <w:webHidden/>
          </w:rPr>
          <w:instrText xml:space="preserve"> PAGEREF _Toc24613830 \h </w:instrText>
        </w:r>
        <w:r w:rsidR="00E84889">
          <w:rPr>
            <w:webHidden/>
          </w:rPr>
        </w:r>
        <w:r w:rsidR="00E84889">
          <w:rPr>
            <w:webHidden/>
          </w:rPr>
          <w:fldChar w:fldCharType="separate"/>
        </w:r>
        <w:r w:rsidR="00B678F8">
          <w:rPr>
            <w:webHidden/>
          </w:rPr>
          <w:t>151</w:t>
        </w:r>
        <w:r w:rsidR="00E84889">
          <w:rPr>
            <w:webHidden/>
          </w:rPr>
          <w:fldChar w:fldCharType="end"/>
        </w:r>
      </w:hyperlink>
    </w:p>
    <w:p w14:paraId="5BB583B1" w14:textId="2EE033A6" w:rsidR="00E84889" w:rsidRDefault="009F63A2">
      <w:pPr>
        <w:pStyle w:val="TOC2"/>
        <w:rPr>
          <w:rFonts w:asciiTheme="minorHAnsi" w:eastAsiaTheme="minorEastAsia" w:hAnsiTheme="minorHAnsi" w:cstheme="minorBidi"/>
          <w:bCs w:val="0"/>
          <w:color w:val="auto"/>
        </w:rPr>
      </w:pPr>
      <w:hyperlink w:anchor="_Toc24613831" w:history="1">
        <w:r w:rsidR="00E84889" w:rsidRPr="00CA6ED6">
          <w:rPr>
            <w:rStyle w:val="Hyperlink"/>
          </w:rPr>
          <w:t>Table 2</w:t>
        </w:r>
        <w:r w:rsidR="00E84889" w:rsidRPr="00CA6ED6">
          <w:rPr>
            <w:rStyle w:val="Hyperlink"/>
          </w:rPr>
          <w:noBreakHyphen/>
          <w:t>3.  Category A</w:t>
        </w:r>
        <w:r w:rsidR="00E84889">
          <w:rPr>
            <w:webHidden/>
          </w:rPr>
          <w:tab/>
        </w:r>
        <w:r w:rsidR="00E84889">
          <w:rPr>
            <w:webHidden/>
          </w:rPr>
          <w:fldChar w:fldCharType="begin"/>
        </w:r>
        <w:r w:rsidR="00E84889">
          <w:rPr>
            <w:webHidden/>
          </w:rPr>
          <w:instrText xml:space="preserve"> PAGEREF _Toc24613831 \h </w:instrText>
        </w:r>
        <w:r w:rsidR="00E84889">
          <w:rPr>
            <w:webHidden/>
          </w:rPr>
        </w:r>
        <w:r w:rsidR="00E84889">
          <w:rPr>
            <w:webHidden/>
          </w:rPr>
          <w:fldChar w:fldCharType="separate"/>
        </w:r>
        <w:r w:rsidR="00B678F8">
          <w:rPr>
            <w:webHidden/>
          </w:rPr>
          <w:t>152</w:t>
        </w:r>
        <w:r w:rsidR="00E84889">
          <w:rPr>
            <w:webHidden/>
          </w:rPr>
          <w:fldChar w:fldCharType="end"/>
        </w:r>
      </w:hyperlink>
    </w:p>
    <w:p w14:paraId="5D89F87D" w14:textId="72BB927B" w:rsidR="00E84889" w:rsidRDefault="009F63A2">
      <w:pPr>
        <w:pStyle w:val="TOC2"/>
        <w:rPr>
          <w:rFonts w:asciiTheme="minorHAnsi" w:eastAsiaTheme="minorEastAsia" w:hAnsiTheme="minorHAnsi" w:cstheme="minorBidi"/>
          <w:bCs w:val="0"/>
          <w:color w:val="auto"/>
        </w:rPr>
      </w:pPr>
      <w:hyperlink w:anchor="_Toc24613832" w:history="1">
        <w:r w:rsidR="00E84889" w:rsidRPr="00CA6ED6">
          <w:rPr>
            <w:rStyle w:val="Hyperlink"/>
          </w:rPr>
          <w:t>Table 2</w:t>
        </w:r>
        <w:r w:rsidR="00E84889" w:rsidRPr="00CA6ED6">
          <w:rPr>
            <w:rStyle w:val="Hyperlink"/>
          </w:rPr>
          <w:noBreakHyphen/>
          <w:t>4.  Category B</w:t>
        </w:r>
        <w:r w:rsidR="00E84889">
          <w:rPr>
            <w:webHidden/>
          </w:rPr>
          <w:tab/>
        </w:r>
        <w:r w:rsidR="00E84889">
          <w:rPr>
            <w:webHidden/>
          </w:rPr>
          <w:fldChar w:fldCharType="begin"/>
        </w:r>
        <w:r w:rsidR="00E84889">
          <w:rPr>
            <w:webHidden/>
          </w:rPr>
          <w:instrText xml:space="preserve"> PAGEREF _Toc24613832 \h </w:instrText>
        </w:r>
        <w:r w:rsidR="00E84889">
          <w:rPr>
            <w:webHidden/>
          </w:rPr>
        </w:r>
        <w:r w:rsidR="00E84889">
          <w:rPr>
            <w:webHidden/>
          </w:rPr>
          <w:fldChar w:fldCharType="separate"/>
        </w:r>
        <w:r w:rsidR="00B678F8">
          <w:rPr>
            <w:webHidden/>
          </w:rPr>
          <w:t>155</w:t>
        </w:r>
        <w:r w:rsidR="00E84889">
          <w:rPr>
            <w:webHidden/>
          </w:rPr>
          <w:fldChar w:fldCharType="end"/>
        </w:r>
      </w:hyperlink>
    </w:p>
    <w:p w14:paraId="110EAF6D" w14:textId="1BFAE54A" w:rsidR="00E84889" w:rsidRDefault="009F63A2">
      <w:pPr>
        <w:pStyle w:val="TOC2"/>
        <w:rPr>
          <w:rFonts w:asciiTheme="minorHAnsi" w:eastAsiaTheme="minorEastAsia" w:hAnsiTheme="minorHAnsi" w:cstheme="minorBidi"/>
          <w:bCs w:val="0"/>
          <w:color w:val="auto"/>
        </w:rPr>
      </w:pPr>
      <w:hyperlink w:anchor="_Toc24613833" w:history="1">
        <w:r w:rsidR="00E84889" w:rsidRPr="00CA6ED6">
          <w:rPr>
            <w:rStyle w:val="Hyperlink"/>
          </w:rPr>
          <w:t>Table 2</w:t>
        </w:r>
        <w:r w:rsidR="00E84889" w:rsidRPr="00CA6ED6">
          <w:rPr>
            <w:rStyle w:val="Hyperlink"/>
          </w:rPr>
          <w:noBreakHyphen/>
          <w:t>5.  Maximum Allowable Variations (MAVs) for Packages Labeled by Weight</w:t>
        </w:r>
        <w:r w:rsidR="00E84889">
          <w:rPr>
            <w:webHidden/>
          </w:rPr>
          <w:tab/>
        </w:r>
        <w:r w:rsidR="00E84889">
          <w:rPr>
            <w:webHidden/>
          </w:rPr>
          <w:fldChar w:fldCharType="begin"/>
        </w:r>
        <w:r w:rsidR="00E84889">
          <w:rPr>
            <w:webHidden/>
          </w:rPr>
          <w:instrText xml:space="preserve"> PAGEREF _Toc24613833 \h </w:instrText>
        </w:r>
        <w:r w:rsidR="00E84889">
          <w:rPr>
            <w:webHidden/>
          </w:rPr>
        </w:r>
        <w:r w:rsidR="00E84889">
          <w:rPr>
            <w:webHidden/>
          </w:rPr>
          <w:fldChar w:fldCharType="separate"/>
        </w:r>
        <w:r w:rsidR="00B678F8">
          <w:rPr>
            <w:webHidden/>
          </w:rPr>
          <w:t>156</w:t>
        </w:r>
        <w:r w:rsidR="00E84889">
          <w:rPr>
            <w:webHidden/>
          </w:rPr>
          <w:fldChar w:fldCharType="end"/>
        </w:r>
      </w:hyperlink>
    </w:p>
    <w:p w14:paraId="7B6C9E2B" w14:textId="0A08DBBE" w:rsidR="00E84889" w:rsidRDefault="009F63A2">
      <w:pPr>
        <w:pStyle w:val="TOC2"/>
        <w:rPr>
          <w:rFonts w:asciiTheme="minorHAnsi" w:eastAsiaTheme="minorEastAsia" w:hAnsiTheme="minorHAnsi" w:cstheme="minorBidi"/>
          <w:bCs w:val="0"/>
          <w:color w:val="auto"/>
        </w:rPr>
      </w:pPr>
      <w:hyperlink w:anchor="_Toc24613834" w:history="1">
        <w:r w:rsidR="00E84889" w:rsidRPr="00CA6ED6">
          <w:rPr>
            <w:rStyle w:val="Hyperlink"/>
          </w:rPr>
          <w:t>Table 2</w:t>
        </w:r>
        <w:r w:rsidR="00E84889" w:rsidRPr="00CA6ED6">
          <w:rPr>
            <w:rStyle w:val="Hyperlink"/>
          </w:rPr>
          <w:noBreakHyphen/>
          <w:t>6.  Maximum Allowable Variations (MAVs) for Packages Labeled by  Liquid and Dry Volume</w:t>
        </w:r>
        <w:r w:rsidR="00E84889">
          <w:rPr>
            <w:webHidden/>
          </w:rPr>
          <w:tab/>
        </w:r>
        <w:r w:rsidR="00E84889">
          <w:rPr>
            <w:webHidden/>
          </w:rPr>
          <w:fldChar w:fldCharType="begin"/>
        </w:r>
        <w:r w:rsidR="00E84889">
          <w:rPr>
            <w:webHidden/>
          </w:rPr>
          <w:instrText xml:space="preserve"> PAGEREF _Toc24613834 \h </w:instrText>
        </w:r>
        <w:r w:rsidR="00E84889">
          <w:rPr>
            <w:webHidden/>
          </w:rPr>
        </w:r>
        <w:r w:rsidR="00E84889">
          <w:rPr>
            <w:webHidden/>
          </w:rPr>
          <w:fldChar w:fldCharType="separate"/>
        </w:r>
        <w:r w:rsidR="00B678F8">
          <w:rPr>
            <w:webHidden/>
          </w:rPr>
          <w:t>158</w:t>
        </w:r>
        <w:r w:rsidR="00E84889">
          <w:rPr>
            <w:webHidden/>
          </w:rPr>
          <w:fldChar w:fldCharType="end"/>
        </w:r>
      </w:hyperlink>
    </w:p>
    <w:p w14:paraId="10FCD2F5" w14:textId="659EE1E5" w:rsidR="00E84889" w:rsidRDefault="009F63A2">
      <w:pPr>
        <w:pStyle w:val="TOC2"/>
        <w:rPr>
          <w:rFonts w:asciiTheme="minorHAnsi" w:eastAsiaTheme="minorEastAsia" w:hAnsiTheme="minorHAnsi" w:cstheme="minorBidi"/>
          <w:bCs w:val="0"/>
          <w:color w:val="auto"/>
        </w:rPr>
      </w:pPr>
      <w:hyperlink w:anchor="_Toc24613835" w:history="1">
        <w:r w:rsidR="00E84889" w:rsidRPr="00CA6ED6">
          <w:rPr>
            <w:rStyle w:val="Hyperlink"/>
          </w:rPr>
          <w:t>Table 2</w:t>
        </w:r>
        <w:r w:rsidR="00E84889" w:rsidRPr="00CA6ED6">
          <w:rPr>
            <w:rStyle w:val="Hyperlink"/>
          </w:rPr>
          <w:noBreakHyphen/>
          <w:t>7.  Maximum Allowable Variations (MAVs) for Packages Labeled by Count</w:t>
        </w:r>
        <w:r w:rsidR="00E84889">
          <w:rPr>
            <w:webHidden/>
          </w:rPr>
          <w:tab/>
        </w:r>
        <w:r w:rsidR="00E84889">
          <w:rPr>
            <w:webHidden/>
          </w:rPr>
          <w:fldChar w:fldCharType="begin"/>
        </w:r>
        <w:r w:rsidR="00E84889">
          <w:rPr>
            <w:webHidden/>
          </w:rPr>
          <w:instrText xml:space="preserve"> PAGEREF _Toc24613835 \h </w:instrText>
        </w:r>
        <w:r w:rsidR="00E84889">
          <w:rPr>
            <w:webHidden/>
          </w:rPr>
        </w:r>
        <w:r w:rsidR="00E84889">
          <w:rPr>
            <w:webHidden/>
          </w:rPr>
          <w:fldChar w:fldCharType="separate"/>
        </w:r>
        <w:r w:rsidR="00B678F8">
          <w:rPr>
            <w:webHidden/>
          </w:rPr>
          <w:t>161</w:t>
        </w:r>
        <w:r w:rsidR="00E84889">
          <w:rPr>
            <w:webHidden/>
          </w:rPr>
          <w:fldChar w:fldCharType="end"/>
        </w:r>
      </w:hyperlink>
    </w:p>
    <w:p w14:paraId="4E35B3E1" w14:textId="7515C6EF" w:rsidR="00E84889" w:rsidRDefault="009F63A2">
      <w:pPr>
        <w:pStyle w:val="TOC2"/>
        <w:rPr>
          <w:rFonts w:asciiTheme="minorHAnsi" w:eastAsiaTheme="minorEastAsia" w:hAnsiTheme="minorHAnsi" w:cstheme="minorBidi"/>
          <w:bCs w:val="0"/>
          <w:color w:val="auto"/>
        </w:rPr>
      </w:pPr>
      <w:hyperlink w:anchor="_Toc24613836" w:history="1">
        <w:r w:rsidR="00E84889" w:rsidRPr="00CA6ED6">
          <w:rPr>
            <w:rStyle w:val="Hyperlink"/>
          </w:rPr>
          <w:t>Table 2</w:t>
        </w:r>
        <w:r w:rsidR="00E84889" w:rsidRPr="00CA6ED6">
          <w:rPr>
            <w:rStyle w:val="Hyperlink"/>
          </w:rPr>
          <w:noBreakHyphen/>
          <w:t>8.  Maximum Allowable Variations (MAVs) for Packages  Labeled by Length, Width, or Area</w:t>
        </w:r>
        <w:r w:rsidR="00E84889">
          <w:rPr>
            <w:webHidden/>
          </w:rPr>
          <w:tab/>
        </w:r>
        <w:r w:rsidR="00E84889">
          <w:rPr>
            <w:webHidden/>
          </w:rPr>
          <w:fldChar w:fldCharType="begin"/>
        </w:r>
        <w:r w:rsidR="00E84889">
          <w:rPr>
            <w:webHidden/>
          </w:rPr>
          <w:instrText xml:space="preserve"> PAGEREF _Toc24613836 \h </w:instrText>
        </w:r>
        <w:r w:rsidR="00E84889">
          <w:rPr>
            <w:webHidden/>
          </w:rPr>
        </w:r>
        <w:r w:rsidR="00E84889">
          <w:rPr>
            <w:webHidden/>
          </w:rPr>
          <w:fldChar w:fldCharType="separate"/>
        </w:r>
        <w:r w:rsidR="00B678F8">
          <w:rPr>
            <w:webHidden/>
          </w:rPr>
          <w:t>162</w:t>
        </w:r>
        <w:r w:rsidR="00E84889">
          <w:rPr>
            <w:webHidden/>
          </w:rPr>
          <w:fldChar w:fldCharType="end"/>
        </w:r>
      </w:hyperlink>
    </w:p>
    <w:p w14:paraId="7D42A563" w14:textId="7278AAEE" w:rsidR="00E84889" w:rsidRDefault="009F63A2">
      <w:pPr>
        <w:pStyle w:val="TOC2"/>
        <w:rPr>
          <w:rFonts w:asciiTheme="minorHAnsi" w:eastAsiaTheme="minorEastAsia" w:hAnsiTheme="minorHAnsi" w:cstheme="minorBidi"/>
          <w:bCs w:val="0"/>
          <w:color w:val="auto"/>
        </w:rPr>
      </w:pPr>
      <w:hyperlink w:anchor="_Toc24613837" w:history="1">
        <w:r w:rsidR="00E84889" w:rsidRPr="00CA6ED6">
          <w:rPr>
            <w:rStyle w:val="Hyperlink"/>
          </w:rPr>
          <w:t>Table 2</w:t>
        </w:r>
        <w:r w:rsidR="00E84889" w:rsidRPr="00CA6ED6">
          <w:rPr>
            <w:rStyle w:val="Hyperlink"/>
          </w:rPr>
          <w:noBreakHyphen/>
          <w:t>9.  U.S. Department of Agriculture, Meat, Poultry, and Siluriformes Groups and Lower Limits for Individual Packages (Maximum Allowable Variations [MAVs])</w:t>
        </w:r>
        <w:r w:rsidR="00E84889">
          <w:rPr>
            <w:webHidden/>
          </w:rPr>
          <w:tab/>
        </w:r>
        <w:r w:rsidR="00E84889">
          <w:rPr>
            <w:webHidden/>
          </w:rPr>
          <w:fldChar w:fldCharType="begin"/>
        </w:r>
        <w:r w:rsidR="00E84889">
          <w:rPr>
            <w:webHidden/>
          </w:rPr>
          <w:instrText xml:space="preserve"> PAGEREF _Toc24613837 \h </w:instrText>
        </w:r>
        <w:r w:rsidR="00E84889">
          <w:rPr>
            <w:webHidden/>
          </w:rPr>
        </w:r>
        <w:r w:rsidR="00E84889">
          <w:rPr>
            <w:webHidden/>
          </w:rPr>
          <w:fldChar w:fldCharType="separate"/>
        </w:r>
        <w:r w:rsidR="00B678F8">
          <w:rPr>
            <w:webHidden/>
          </w:rPr>
          <w:t>163</w:t>
        </w:r>
        <w:r w:rsidR="00E84889">
          <w:rPr>
            <w:webHidden/>
          </w:rPr>
          <w:fldChar w:fldCharType="end"/>
        </w:r>
      </w:hyperlink>
    </w:p>
    <w:p w14:paraId="00CFC154" w14:textId="7FEDF755" w:rsidR="00E84889" w:rsidRDefault="009F63A2">
      <w:pPr>
        <w:pStyle w:val="TOC2"/>
        <w:rPr>
          <w:rFonts w:asciiTheme="minorHAnsi" w:eastAsiaTheme="minorEastAsia" w:hAnsiTheme="minorHAnsi" w:cstheme="minorBidi"/>
          <w:bCs w:val="0"/>
          <w:color w:val="auto"/>
        </w:rPr>
      </w:pPr>
      <w:hyperlink w:anchor="_Toc24613838" w:history="1">
        <w:r w:rsidR="00E84889" w:rsidRPr="00CA6ED6">
          <w:rPr>
            <w:rStyle w:val="Hyperlink"/>
          </w:rPr>
          <w:t>Table 2</w:t>
        </w:r>
        <w:r w:rsidR="00E84889" w:rsidRPr="00CA6ED6">
          <w:rPr>
            <w:rStyle w:val="Hyperlink"/>
          </w:rPr>
          <w:noBreakHyphen/>
          <w:t>10.  Exceptions to the Maximum Allowable Variations (MAVs) for Textiles, Polyethylene Sheeting and Film, Mulch and Soil Labeled by Volume, Packaged Firewood and Stove Wood Labeled by Volume,  and Packages Labeled by Count with 50 Items or Fewer, and Specific Agricultural Seeds Labeled by Count.</w:t>
        </w:r>
        <w:r w:rsidR="00E84889">
          <w:rPr>
            <w:webHidden/>
          </w:rPr>
          <w:tab/>
        </w:r>
        <w:r w:rsidR="00E84889">
          <w:rPr>
            <w:webHidden/>
          </w:rPr>
          <w:fldChar w:fldCharType="begin"/>
        </w:r>
        <w:r w:rsidR="00E84889">
          <w:rPr>
            <w:webHidden/>
          </w:rPr>
          <w:instrText xml:space="preserve"> PAGEREF _Toc24613838 \h </w:instrText>
        </w:r>
        <w:r w:rsidR="00E84889">
          <w:rPr>
            <w:webHidden/>
          </w:rPr>
        </w:r>
        <w:r w:rsidR="00E84889">
          <w:rPr>
            <w:webHidden/>
          </w:rPr>
          <w:fldChar w:fldCharType="separate"/>
        </w:r>
        <w:r w:rsidR="00B678F8">
          <w:rPr>
            <w:webHidden/>
          </w:rPr>
          <w:t>164</w:t>
        </w:r>
        <w:r w:rsidR="00E84889">
          <w:rPr>
            <w:webHidden/>
          </w:rPr>
          <w:fldChar w:fldCharType="end"/>
        </w:r>
      </w:hyperlink>
    </w:p>
    <w:p w14:paraId="3D385875" w14:textId="30D1A222" w:rsidR="00E84889" w:rsidRDefault="009F63A2">
      <w:pPr>
        <w:pStyle w:val="TOC2"/>
        <w:rPr>
          <w:rFonts w:asciiTheme="minorHAnsi" w:eastAsiaTheme="minorEastAsia" w:hAnsiTheme="minorHAnsi" w:cstheme="minorBidi"/>
          <w:bCs w:val="0"/>
          <w:color w:val="auto"/>
        </w:rPr>
      </w:pPr>
      <w:hyperlink w:anchor="_Toc24613839" w:history="1">
        <w:r w:rsidR="00E84889" w:rsidRPr="00CA6ED6">
          <w:rPr>
            <w:rStyle w:val="Hyperlink"/>
          </w:rPr>
          <w:t>Table 2</w:t>
        </w:r>
        <w:r w:rsidR="00E84889" w:rsidRPr="00CA6ED6">
          <w:rPr>
            <w:rStyle w:val="Hyperlink"/>
          </w:rPr>
          <w:noBreakHyphen/>
          <w:t>11.  Sampling Plans and Accuracy Requirements for Packages Labeled by Low Count (50 or Fewer) and Packages Given Tolerances (Glass and Stemware)</w:t>
        </w:r>
        <w:r w:rsidR="00E84889">
          <w:rPr>
            <w:webHidden/>
          </w:rPr>
          <w:tab/>
        </w:r>
        <w:r w:rsidR="00E84889">
          <w:rPr>
            <w:webHidden/>
          </w:rPr>
          <w:fldChar w:fldCharType="begin"/>
        </w:r>
        <w:r w:rsidR="00E84889">
          <w:rPr>
            <w:webHidden/>
          </w:rPr>
          <w:instrText xml:space="preserve"> PAGEREF _Toc24613839 \h </w:instrText>
        </w:r>
        <w:r w:rsidR="00E84889">
          <w:rPr>
            <w:webHidden/>
          </w:rPr>
        </w:r>
        <w:r w:rsidR="00E84889">
          <w:rPr>
            <w:webHidden/>
          </w:rPr>
          <w:fldChar w:fldCharType="separate"/>
        </w:r>
        <w:r w:rsidR="00B678F8">
          <w:rPr>
            <w:webHidden/>
          </w:rPr>
          <w:t>166</w:t>
        </w:r>
        <w:r w:rsidR="00E84889">
          <w:rPr>
            <w:webHidden/>
          </w:rPr>
          <w:fldChar w:fldCharType="end"/>
        </w:r>
      </w:hyperlink>
    </w:p>
    <w:p w14:paraId="35A64909" w14:textId="0D9E14AE" w:rsidR="00E84889" w:rsidRDefault="009F63A2">
      <w:pPr>
        <w:pStyle w:val="TOC1"/>
        <w:rPr>
          <w:rFonts w:asciiTheme="minorHAnsi" w:eastAsiaTheme="minorEastAsia" w:hAnsiTheme="minorHAnsi" w:cstheme="minorBidi"/>
          <w:bCs w:val="0"/>
          <w:color w:val="auto"/>
          <w:szCs w:val="22"/>
        </w:rPr>
      </w:pPr>
      <w:hyperlink w:anchor="_Toc24613840" w:history="1">
        <w:r w:rsidR="00E84889" w:rsidRPr="00CA6ED6">
          <w:rPr>
            <w:rStyle w:val="Hyperlink"/>
          </w:rPr>
          <w:t>Appendix B.  Random Number Tables</w:t>
        </w:r>
        <w:r w:rsidR="00E84889">
          <w:rPr>
            <w:webHidden/>
          </w:rPr>
          <w:tab/>
        </w:r>
        <w:r w:rsidR="00E84889">
          <w:rPr>
            <w:webHidden/>
          </w:rPr>
          <w:fldChar w:fldCharType="begin"/>
        </w:r>
        <w:r w:rsidR="00E84889">
          <w:rPr>
            <w:webHidden/>
          </w:rPr>
          <w:instrText xml:space="preserve"> PAGEREF _Toc24613840 \h </w:instrText>
        </w:r>
        <w:r w:rsidR="00E84889">
          <w:rPr>
            <w:webHidden/>
          </w:rPr>
        </w:r>
        <w:r w:rsidR="00E84889">
          <w:rPr>
            <w:webHidden/>
          </w:rPr>
          <w:fldChar w:fldCharType="separate"/>
        </w:r>
        <w:r w:rsidR="00B678F8">
          <w:rPr>
            <w:webHidden/>
          </w:rPr>
          <w:t>167</w:t>
        </w:r>
        <w:r w:rsidR="00E84889">
          <w:rPr>
            <w:webHidden/>
          </w:rPr>
          <w:fldChar w:fldCharType="end"/>
        </w:r>
      </w:hyperlink>
    </w:p>
    <w:p w14:paraId="474CBCFB" w14:textId="0CA8066C" w:rsidR="00E84889" w:rsidRDefault="009F63A2">
      <w:pPr>
        <w:pStyle w:val="TOC2"/>
        <w:rPr>
          <w:rFonts w:asciiTheme="minorHAnsi" w:eastAsiaTheme="minorEastAsia" w:hAnsiTheme="minorHAnsi" w:cstheme="minorBidi"/>
          <w:bCs w:val="0"/>
          <w:color w:val="auto"/>
        </w:rPr>
      </w:pPr>
      <w:hyperlink w:anchor="_Toc24613841" w:history="1">
        <w:r w:rsidR="00E84889" w:rsidRPr="00CA6ED6">
          <w:rPr>
            <w:rStyle w:val="Hyperlink"/>
          </w:rPr>
          <w:t>TABLE 1 – RANDOM DIGITS</w:t>
        </w:r>
        <w:r w:rsidR="00E84889">
          <w:rPr>
            <w:webHidden/>
          </w:rPr>
          <w:tab/>
        </w:r>
        <w:r w:rsidR="00E84889">
          <w:rPr>
            <w:webHidden/>
          </w:rPr>
          <w:fldChar w:fldCharType="begin"/>
        </w:r>
        <w:r w:rsidR="00E84889">
          <w:rPr>
            <w:webHidden/>
          </w:rPr>
          <w:instrText xml:space="preserve"> PAGEREF _Toc24613841 \h </w:instrText>
        </w:r>
        <w:r w:rsidR="00E84889">
          <w:rPr>
            <w:webHidden/>
          </w:rPr>
        </w:r>
        <w:r w:rsidR="00E84889">
          <w:rPr>
            <w:webHidden/>
          </w:rPr>
          <w:fldChar w:fldCharType="separate"/>
        </w:r>
        <w:r w:rsidR="00B678F8">
          <w:rPr>
            <w:webHidden/>
          </w:rPr>
          <w:t>169</w:t>
        </w:r>
        <w:r w:rsidR="00E84889">
          <w:rPr>
            <w:webHidden/>
          </w:rPr>
          <w:fldChar w:fldCharType="end"/>
        </w:r>
      </w:hyperlink>
    </w:p>
    <w:p w14:paraId="65FAB36F" w14:textId="34BAE5B9" w:rsidR="00E84889" w:rsidRDefault="009F63A2">
      <w:pPr>
        <w:pStyle w:val="TOC2"/>
        <w:rPr>
          <w:rFonts w:asciiTheme="minorHAnsi" w:eastAsiaTheme="minorEastAsia" w:hAnsiTheme="minorHAnsi" w:cstheme="minorBidi"/>
          <w:bCs w:val="0"/>
          <w:color w:val="auto"/>
        </w:rPr>
      </w:pPr>
      <w:hyperlink w:anchor="_Toc24613842" w:history="1">
        <w:r w:rsidR="00E84889" w:rsidRPr="00CA6ED6">
          <w:rPr>
            <w:rStyle w:val="Hyperlink"/>
          </w:rPr>
          <w:t>TABLE 2 – RANDOM DIGITS</w:t>
        </w:r>
        <w:r w:rsidR="00E84889">
          <w:rPr>
            <w:webHidden/>
          </w:rPr>
          <w:tab/>
        </w:r>
        <w:r w:rsidR="00E84889">
          <w:rPr>
            <w:webHidden/>
          </w:rPr>
          <w:fldChar w:fldCharType="begin"/>
        </w:r>
        <w:r w:rsidR="00E84889">
          <w:rPr>
            <w:webHidden/>
          </w:rPr>
          <w:instrText xml:space="preserve"> PAGEREF _Toc24613842 \h </w:instrText>
        </w:r>
        <w:r w:rsidR="00E84889">
          <w:rPr>
            <w:webHidden/>
          </w:rPr>
        </w:r>
        <w:r w:rsidR="00E84889">
          <w:rPr>
            <w:webHidden/>
          </w:rPr>
          <w:fldChar w:fldCharType="separate"/>
        </w:r>
        <w:r w:rsidR="00B678F8">
          <w:rPr>
            <w:webHidden/>
          </w:rPr>
          <w:t>170</w:t>
        </w:r>
        <w:r w:rsidR="00E84889">
          <w:rPr>
            <w:webHidden/>
          </w:rPr>
          <w:fldChar w:fldCharType="end"/>
        </w:r>
      </w:hyperlink>
    </w:p>
    <w:p w14:paraId="5DC2A9C0" w14:textId="3739C266" w:rsidR="00E84889" w:rsidRDefault="009F63A2">
      <w:pPr>
        <w:pStyle w:val="TOC2"/>
        <w:rPr>
          <w:rFonts w:asciiTheme="minorHAnsi" w:eastAsiaTheme="minorEastAsia" w:hAnsiTheme="minorHAnsi" w:cstheme="minorBidi"/>
          <w:bCs w:val="0"/>
          <w:color w:val="auto"/>
        </w:rPr>
      </w:pPr>
      <w:hyperlink w:anchor="_Toc24613843" w:history="1">
        <w:r w:rsidR="00E84889" w:rsidRPr="00CA6ED6">
          <w:rPr>
            <w:rStyle w:val="Hyperlink"/>
          </w:rPr>
          <w:t>TABLE 3 – RANDOM DIGITS</w:t>
        </w:r>
        <w:r w:rsidR="00E84889">
          <w:rPr>
            <w:webHidden/>
          </w:rPr>
          <w:tab/>
        </w:r>
        <w:r w:rsidR="00E84889">
          <w:rPr>
            <w:webHidden/>
          </w:rPr>
          <w:fldChar w:fldCharType="begin"/>
        </w:r>
        <w:r w:rsidR="00E84889">
          <w:rPr>
            <w:webHidden/>
          </w:rPr>
          <w:instrText xml:space="preserve"> PAGEREF _Toc24613843 \h </w:instrText>
        </w:r>
        <w:r w:rsidR="00E84889">
          <w:rPr>
            <w:webHidden/>
          </w:rPr>
        </w:r>
        <w:r w:rsidR="00E84889">
          <w:rPr>
            <w:webHidden/>
          </w:rPr>
          <w:fldChar w:fldCharType="separate"/>
        </w:r>
        <w:r w:rsidR="00B678F8">
          <w:rPr>
            <w:webHidden/>
          </w:rPr>
          <w:t>171</w:t>
        </w:r>
        <w:r w:rsidR="00E84889">
          <w:rPr>
            <w:webHidden/>
          </w:rPr>
          <w:fldChar w:fldCharType="end"/>
        </w:r>
      </w:hyperlink>
    </w:p>
    <w:p w14:paraId="0FF71155" w14:textId="60F84F76" w:rsidR="00E84889" w:rsidRDefault="009F63A2">
      <w:pPr>
        <w:pStyle w:val="TOC2"/>
        <w:rPr>
          <w:rFonts w:asciiTheme="minorHAnsi" w:eastAsiaTheme="minorEastAsia" w:hAnsiTheme="minorHAnsi" w:cstheme="minorBidi"/>
          <w:bCs w:val="0"/>
          <w:color w:val="auto"/>
        </w:rPr>
      </w:pPr>
      <w:hyperlink w:anchor="_Toc24613844" w:history="1">
        <w:r w:rsidR="00E84889" w:rsidRPr="00CA6ED6">
          <w:rPr>
            <w:rStyle w:val="Hyperlink"/>
          </w:rPr>
          <w:t>TABLE 4 – RANDOM DIGITS</w:t>
        </w:r>
        <w:r w:rsidR="00E84889">
          <w:rPr>
            <w:webHidden/>
          </w:rPr>
          <w:tab/>
        </w:r>
        <w:r w:rsidR="00E84889">
          <w:rPr>
            <w:webHidden/>
          </w:rPr>
          <w:fldChar w:fldCharType="begin"/>
        </w:r>
        <w:r w:rsidR="00E84889">
          <w:rPr>
            <w:webHidden/>
          </w:rPr>
          <w:instrText xml:space="preserve"> PAGEREF _Toc24613844 \h </w:instrText>
        </w:r>
        <w:r w:rsidR="00E84889">
          <w:rPr>
            <w:webHidden/>
          </w:rPr>
        </w:r>
        <w:r w:rsidR="00E84889">
          <w:rPr>
            <w:webHidden/>
          </w:rPr>
          <w:fldChar w:fldCharType="separate"/>
        </w:r>
        <w:r w:rsidR="00B678F8">
          <w:rPr>
            <w:webHidden/>
          </w:rPr>
          <w:t>172</w:t>
        </w:r>
        <w:r w:rsidR="00E84889">
          <w:rPr>
            <w:webHidden/>
          </w:rPr>
          <w:fldChar w:fldCharType="end"/>
        </w:r>
      </w:hyperlink>
    </w:p>
    <w:p w14:paraId="1460908B" w14:textId="6810CE60" w:rsidR="00E84889" w:rsidRDefault="009F63A2">
      <w:pPr>
        <w:pStyle w:val="TOC2"/>
        <w:rPr>
          <w:rFonts w:asciiTheme="minorHAnsi" w:eastAsiaTheme="minorEastAsia" w:hAnsiTheme="minorHAnsi" w:cstheme="minorBidi"/>
          <w:bCs w:val="0"/>
          <w:color w:val="auto"/>
        </w:rPr>
      </w:pPr>
      <w:hyperlink w:anchor="_Toc24613845" w:history="1">
        <w:r w:rsidR="00E84889" w:rsidRPr="00CA6ED6">
          <w:rPr>
            <w:rStyle w:val="Hyperlink"/>
          </w:rPr>
          <w:t>TABLE 5 – RANDOM DIGITS</w:t>
        </w:r>
        <w:r w:rsidR="00E84889">
          <w:rPr>
            <w:webHidden/>
          </w:rPr>
          <w:tab/>
        </w:r>
        <w:r w:rsidR="00E84889">
          <w:rPr>
            <w:webHidden/>
          </w:rPr>
          <w:fldChar w:fldCharType="begin"/>
        </w:r>
        <w:r w:rsidR="00E84889">
          <w:rPr>
            <w:webHidden/>
          </w:rPr>
          <w:instrText xml:space="preserve"> PAGEREF _Toc24613845 \h </w:instrText>
        </w:r>
        <w:r w:rsidR="00E84889">
          <w:rPr>
            <w:webHidden/>
          </w:rPr>
        </w:r>
        <w:r w:rsidR="00E84889">
          <w:rPr>
            <w:webHidden/>
          </w:rPr>
          <w:fldChar w:fldCharType="separate"/>
        </w:r>
        <w:r w:rsidR="00B678F8">
          <w:rPr>
            <w:webHidden/>
          </w:rPr>
          <w:t>173</w:t>
        </w:r>
        <w:r w:rsidR="00E84889">
          <w:rPr>
            <w:webHidden/>
          </w:rPr>
          <w:fldChar w:fldCharType="end"/>
        </w:r>
      </w:hyperlink>
    </w:p>
    <w:p w14:paraId="5795F3D8" w14:textId="50A10C9B" w:rsidR="00E84889" w:rsidRDefault="009F63A2">
      <w:pPr>
        <w:pStyle w:val="TOC2"/>
        <w:rPr>
          <w:rFonts w:asciiTheme="minorHAnsi" w:eastAsiaTheme="minorEastAsia" w:hAnsiTheme="minorHAnsi" w:cstheme="minorBidi"/>
          <w:bCs w:val="0"/>
          <w:color w:val="auto"/>
        </w:rPr>
      </w:pPr>
      <w:hyperlink w:anchor="_Toc24613846" w:history="1">
        <w:r w:rsidR="00E84889" w:rsidRPr="00CA6ED6">
          <w:rPr>
            <w:rStyle w:val="Hyperlink"/>
          </w:rPr>
          <w:t>TABLE 6 – RANDOM DIGITS</w:t>
        </w:r>
        <w:r w:rsidR="00E84889">
          <w:rPr>
            <w:webHidden/>
          </w:rPr>
          <w:tab/>
        </w:r>
        <w:r w:rsidR="00E84889">
          <w:rPr>
            <w:webHidden/>
          </w:rPr>
          <w:fldChar w:fldCharType="begin"/>
        </w:r>
        <w:r w:rsidR="00E84889">
          <w:rPr>
            <w:webHidden/>
          </w:rPr>
          <w:instrText xml:space="preserve"> PAGEREF _Toc24613846 \h </w:instrText>
        </w:r>
        <w:r w:rsidR="00E84889">
          <w:rPr>
            <w:webHidden/>
          </w:rPr>
        </w:r>
        <w:r w:rsidR="00E84889">
          <w:rPr>
            <w:webHidden/>
          </w:rPr>
          <w:fldChar w:fldCharType="separate"/>
        </w:r>
        <w:r w:rsidR="00B678F8">
          <w:rPr>
            <w:webHidden/>
          </w:rPr>
          <w:t>174</w:t>
        </w:r>
        <w:r w:rsidR="00E84889">
          <w:rPr>
            <w:webHidden/>
          </w:rPr>
          <w:fldChar w:fldCharType="end"/>
        </w:r>
      </w:hyperlink>
    </w:p>
    <w:p w14:paraId="2EB88D05" w14:textId="7B124C5C" w:rsidR="00E84889" w:rsidRDefault="009F63A2">
      <w:pPr>
        <w:pStyle w:val="TOC2"/>
        <w:rPr>
          <w:rFonts w:asciiTheme="minorHAnsi" w:eastAsiaTheme="minorEastAsia" w:hAnsiTheme="minorHAnsi" w:cstheme="minorBidi"/>
          <w:bCs w:val="0"/>
          <w:color w:val="auto"/>
        </w:rPr>
      </w:pPr>
      <w:hyperlink w:anchor="_Toc24613847" w:history="1">
        <w:r w:rsidR="00E84889" w:rsidRPr="00CA6ED6">
          <w:rPr>
            <w:rStyle w:val="Hyperlink"/>
          </w:rPr>
          <w:t>TABLE 7 – RANDOM DIGITS</w:t>
        </w:r>
        <w:r w:rsidR="00E84889">
          <w:rPr>
            <w:webHidden/>
          </w:rPr>
          <w:tab/>
        </w:r>
        <w:r w:rsidR="00E84889">
          <w:rPr>
            <w:webHidden/>
          </w:rPr>
          <w:fldChar w:fldCharType="begin"/>
        </w:r>
        <w:r w:rsidR="00E84889">
          <w:rPr>
            <w:webHidden/>
          </w:rPr>
          <w:instrText xml:space="preserve"> PAGEREF _Toc24613847 \h </w:instrText>
        </w:r>
        <w:r w:rsidR="00E84889">
          <w:rPr>
            <w:webHidden/>
          </w:rPr>
        </w:r>
        <w:r w:rsidR="00E84889">
          <w:rPr>
            <w:webHidden/>
          </w:rPr>
          <w:fldChar w:fldCharType="separate"/>
        </w:r>
        <w:r w:rsidR="00B678F8">
          <w:rPr>
            <w:webHidden/>
          </w:rPr>
          <w:t>175</w:t>
        </w:r>
        <w:r w:rsidR="00E84889">
          <w:rPr>
            <w:webHidden/>
          </w:rPr>
          <w:fldChar w:fldCharType="end"/>
        </w:r>
      </w:hyperlink>
    </w:p>
    <w:p w14:paraId="7906D3B4" w14:textId="45A5577F" w:rsidR="00E84889" w:rsidRDefault="009F63A2">
      <w:pPr>
        <w:pStyle w:val="TOC1"/>
        <w:rPr>
          <w:rFonts w:asciiTheme="minorHAnsi" w:eastAsiaTheme="minorEastAsia" w:hAnsiTheme="minorHAnsi" w:cstheme="minorBidi"/>
          <w:bCs w:val="0"/>
          <w:color w:val="auto"/>
          <w:szCs w:val="22"/>
        </w:rPr>
      </w:pPr>
      <w:hyperlink w:anchor="_Toc24613848" w:history="1">
        <w:r w:rsidR="00E84889" w:rsidRPr="00CA6ED6">
          <w:rPr>
            <w:rStyle w:val="Hyperlink"/>
          </w:rPr>
          <w:t>Appendix C.  Model Inspection Report Forms</w:t>
        </w:r>
        <w:r w:rsidR="00E84889">
          <w:rPr>
            <w:webHidden/>
          </w:rPr>
          <w:tab/>
        </w:r>
        <w:r w:rsidR="00E84889">
          <w:rPr>
            <w:webHidden/>
          </w:rPr>
          <w:fldChar w:fldCharType="begin"/>
        </w:r>
        <w:r w:rsidR="00E84889">
          <w:rPr>
            <w:webHidden/>
          </w:rPr>
          <w:instrText xml:space="preserve"> PAGEREF _Toc24613848 \h </w:instrText>
        </w:r>
        <w:r w:rsidR="00E84889">
          <w:rPr>
            <w:webHidden/>
          </w:rPr>
        </w:r>
        <w:r w:rsidR="00E84889">
          <w:rPr>
            <w:webHidden/>
          </w:rPr>
          <w:fldChar w:fldCharType="separate"/>
        </w:r>
        <w:r w:rsidR="00B678F8">
          <w:rPr>
            <w:webHidden/>
          </w:rPr>
          <w:t>177</w:t>
        </w:r>
        <w:r w:rsidR="00E84889">
          <w:rPr>
            <w:webHidden/>
          </w:rPr>
          <w:fldChar w:fldCharType="end"/>
        </w:r>
      </w:hyperlink>
    </w:p>
    <w:p w14:paraId="1E012DF9" w14:textId="57D5100A" w:rsidR="00E84889" w:rsidRDefault="009F63A2">
      <w:pPr>
        <w:pStyle w:val="TOC2"/>
        <w:rPr>
          <w:rFonts w:asciiTheme="minorHAnsi" w:eastAsiaTheme="minorEastAsia" w:hAnsiTheme="minorHAnsi" w:cstheme="minorBidi"/>
          <w:bCs w:val="0"/>
          <w:color w:val="auto"/>
        </w:rPr>
      </w:pPr>
      <w:hyperlink w:anchor="_Toc24613871" w:history="1">
        <w:r w:rsidR="00E84889" w:rsidRPr="00CA6ED6">
          <w:rPr>
            <w:rStyle w:val="Hyperlink"/>
          </w:rPr>
          <w:t>Random Package Report</w:t>
        </w:r>
        <w:r w:rsidR="00E84889">
          <w:rPr>
            <w:webHidden/>
          </w:rPr>
          <w:tab/>
        </w:r>
        <w:r w:rsidR="00E84889">
          <w:rPr>
            <w:webHidden/>
          </w:rPr>
          <w:fldChar w:fldCharType="begin"/>
        </w:r>
        <w:r w:rsidR="00E84889">
          <w:rPr>
            <w:webHidden/>
          </w:rPr>
          <w:instrText xml:space="preserve"> PAGEREF _Toc24613871 \h </w:instrText>
        </w:r>
        <w:r w:rsidR="00E84889">
          <w:rPr>
            <w:webHidden/>
          </w:rPr>
        </w:r>
        <w:r w:rsidR="00E84889">
          <w:rPr>
            <w:webHidden/>
          </w:rPr>
          <w:fldChar w:fldCharType="separate"/>
        </w:r>
        <w:r w:rsidR="00B678F8">
          <w:rPr>
            <w:webHidden/>
          </w:rPr>
          <w:t>179</w:t>
        </w:r>
        <w:r w:rsidR="00E84889">
          <w:rPr>
            <w:webHidden/>
          </w:rPr>
          <w:fldChar w:fldCharType="end"/>
        </w:r>
      </w:hyperlink>
    </w:p>
    <w:p w14:paraId="2E4D7B21" w14:textId="42E7212A" w:rsidR="00E84889" w:rsidRDefault="009F63A2">
      <w:pPr>
        <w:pStyle w:val="TOC2"/>
        <w:rPr>
          <w:rFonts w:asciiTheme="minorHAnsi" w:eastAsiaTheme="minorEastAsia" w:hAnsiTheme="minorHAnsi" w:cstheme="minorBidi"/>
          <w:bCs w:val="0"/>
          <w:color w:val="auto"/>
        </w:rPr>
      </w:pPr>
      <w:hyperlink w:anchor="_Toc24613872" w:history="1">
        <w:r w:rsidR="00E84889" w:rsidRPr="00CA6ED6">
          <w:rPr>
            <w:rStyle w:val="Hyperlink"/>
          </w:rPr>
          <w:t>Random Package Report – Example</w:t>
        </w:r>
        <w:r w:rsidR="00E84889">
          <w:rPr>
            <w:webHidden/>
          </w:rPr>
          <w:tab/>
        </w:r>
        <w:r w:rsidR="00E84889">
          <w:rPr>
            <w:webHidden/>
          </w:rPr>
          <w:fldChar w:fldCharType="begin"/>
        </w:r>
        <w:r w:rsidR="00E84889">
          <w:rPr>
            <w:webHidden/>
          </w:rPr>
          <w:instrText xml:space="preserve"> PAGEREF _Toc24613872 \h </w:instrText>
        </w:r>
        <w:r w:rsidR="00E84889">
          <w:rPr>
            <w:webHidden/>
          </w:rPr>
        </w:r>
        <w:r w:rsidR="00E84889">
          <w:rPr>
            <w:webHidden/>
          </w:rPr>
          <w:fldChar w:fldCharType="separate"/>
        </w:r>
        <w:r w:rsidR="00B678F8">
          <w:rPr>
            <w:webHidden/>
          </w:rPr>
          <w:t>180</w:t>
        </w:r>
        <w:r w:rsidR="00E84889">
          <w:rPr>
            <w:webHidden/>
          </w:rPr>
          <w:fldChar w:fldCharType="end"/>
        </w:r>
      </w:hyperlink>
    </w:p>
    <w:p w14:paraId="6D797A60" w14:textId="12CBE595" w:rsidR="00E84889" w:rsidRDefault="009F63A2">
      <w:pPr>
        <w:pStyle w:val="TOC2"/>
        <w:rPr>
          <w:rFonts w:asciiTheme="minorHAnsi" w:eastAsiaTheme="minorEastAsia" w:hAnsiTheme="minorHAnsi" w:cstheme="minorBidi"/>
          <w:bCs w:val="0"/>
          <w:color w:val="auto"/>
        </w:rPr>
      </w:pPr>
      <w:hyperlink w:anchor="_Toc24613873" w:history="1">
        <w:r w:rsidR="00E84889" w:rsidRPr="00CA6ED6">
          <w:rPr>
            <w:rStyle w:val="Hyperlink"/>
          </w:rPr>
          <w:t>Standard Package Report</w:t>
        </w:r>
        <w:r w:rsidR="00E84889">
          <w:rPr>
            <w:webHidden/>
          </w:rPr>
          <w:tab/>
        </w:r>
        <w:r w:rsidR="00E84889">
          <w:rPr>
            <w:webHidden/>
          </w:rPr>
          <w:fldChar w:fldCharType="begin"/>
        </w:r>
        <w:r w:rsidR="00E84889">
          <w:rPr>
            <w:webHidden/>
          </w:rPr>
          <w:instrText xml:space="preserve"> PAGEREF _Toc24613873 \h </w:instrText>
        </w:r>
        <w:r w:rsidR="00E84889">
          <w:rPr>
            <w:webHidden/>
          </w:rPr>
        </w:r>
        <w:r w:rsidR="00E84889">
          <w:rPr>
            <w:webHidden/>
          </w:rPr>
          <w:fldChar w:fldCharType="separate"/>
        </w:r>
        <w:r w:rsidR="00B678F8">
          <w:rPr>
            <w:webHidden/>
          </w:rPr>
          <w:t>181</w:t>
        </w:r>
        <w:r w:rsidR="00E84889">
          <w:rPr>
            <w:webHidden/>
          </w:rPr>
          <w:fldChar w:fldCharType="end"/>
        </w:r>
      </w:hyperlink>
    </w:p>
    <w:p w14:paraId="6858A976" w14:textId="5308F633" w:rsidR="00E84889" w:rsidRDefault="009F63A2">
      <w:pPr>
        <w:pStyle w:val="TOC2"/>
        <w:rPr>
          <w:rFonts w:asciiTheme="minorHAnsi" w:eastAsiaTheme="minorEastAsia" w:hAnsiTheme="minorHAnsi" w:cstheme="minorBidi"/>
          <w:bCs w:val="0"/>
          <w:color w:val="auto"/>
        </w:rPr>
      </w:pPr>
      <w:hyperlink w:anchor="_Toc24613874" w:history="1">
        <w:r w:rsidR="00E84889" w:rsidRPr="00CA6ED6">
          <w:rPr>
            <w:rStyle w:val="Hyperlink"/>
          </w:rPr>
          <w:t>Standard Package Report – Example</w:t>
        </w:r>
        <w:r w:rsidR="00E84889">
          <w:rPr>
            <w:webHidden/>
          </w:rPr>
          <w:tab/>
        </w:r>
        <w:r w:rsidR="00E84889">
          <w:rPr>
            <w:webHidden/>
          </w:rPr>
          <w:fldChar w:fldCharType="begin"/>
        </w:r>
        <w:r w:rsidR="00E84889">
          <w:rPr>
            <w:webHidden/>
          </w:rPr>
          <w:instrText xml:space="preserve"> PAGEREF _Toc24613874 \h </w:instrText>
        </w:r>
        <w:r w:rsidR="00E84889">
          <w:rPr>
            <w:webHidden/>
          </w:rPr>
        </w:r>
        <w:r w:rsidR="00E84889">
          <w:rPr>
            <w:webHidden/>
          </w:rPr>
          <w:fldChar w:fldCharType="separate"/>
        </w:r>
        <w:r w:rsidR="00B678F8">
          <w:rPr>
            <w:webHidden/>
          </w:rPr>
          <w:t>182</w:t>
        </w:r>
        <w:r w:rsidR="00E84889">
          <w:rPr>
            <w:webHidden/>
          </w:rPr>
          <w:fldChar w:fldCharType="end"/>
        </w:r>
      </w:hyperlink>
    </w:p>
    <w:p w14:paraId="2C6A05FC" w14:textId="55AE5668" w:rsidR="00E84889" w:rsidRDefault="009F63A2">
      <w:pPr>
        <w:pStyle w:val="TOC2"/>
        <w:rPr>
          <w:rFonts w:asciiTheme="minorHAnsi" w:eastAsiaTheme="minorEastAsia" w:hAnsiTheme="minorHAnsi" w:cstheme="minorBidi"/>
          <w:bCs w:val="0"/>
          <w:color w:val="auto"/>
        </w:rPr>
      </w:pPr>
      <w:hyperlink w:anchor="_Toc24613875" w:history="1">
        <w:r w:rsidR="00E84889" w:rsidRPr="00CA6ED6">
          <w:rPr>
            <w:rStyle w:val="Hyperlink"/>
          </w:rPr>
          <w:t>Standard Package Report –  Animal Bedding</w:t>
        </w:r>
        <w:r w:rsidR="00E84889">
          <w:rPr>
            <w:webHidden/>
          </w:rPr>
          <w:tab/>
        </w:r>
        <w:r w:rsidR="00E84889">
          <w:rPr>
            <w:webHidden/>
          </w:rPr>
          <w:fldChar w:fldCharType="begin"/>
        </w:r>
        <w:r w:rsidR="00E84889">
          <w:rPr>
            <w:webHidden/>
          </w:rPr>
          <w:instrText xml:space="preserve"> PAGEREF _Toc24613875 \h </w:instrText>
        </w:r>
        <w:r w:rsidR="00E84889">
          <w:rPr>
            <w:webHidden/>
          </w:rPr>
        </w:r>
        <w:r w:rsidR="00E84889">
          <w:rPr>
            <w:webHidden/>
          </w:rPr>
          <w:fldChar w:fldCharType="separate"/>
        </w:r>
        <w:r w:rsidR="00B678F8">
          <w:rPr>
            <w:webHidden/>
          </w:rPr>
          <w:t>183</w:t>
        </w:r>
        <w:r w:rsidR="00E84889">
          <w:rPr>
            <w:webHidden/>
          </w:rPr>
          <w:fldChar w:fldCharType="end"/>
        </w:r>
      </w:hyperlink>
    </w:p>
    <w:p w14:paraId="7A746085" w14:textId="531BB561" w:rsidR="00E84889" w:rsidRDefault="009F63A2">
      <w:pPr>
        <w:pStyle w:val="TOC2"/>
        <w:rPr>
          <w:rFonts w:asciiTheme="minorHAnsi" w:eastAsiaTheme="minorEastAsia" w:hAnsiTheme="minorHAnsi" w:cstheme="minorBidi"/>
          <w:bCs w:val="0"/>
          <w:color w:val="auto"/>
        </w:rPr>
      </w:pPr>
      <w:hyperlink w:anchor="_Toc24613876" w:history="1">
        <w:r w:rsidR="00E84889" w:rsidRPr="00CA6ED6">
          <w:rPr>
            <w:rStyle w:val="Hyperlink"/>
          </w:rPr>
          <w:t>Measurement Grid and Package Error Worksheet  for Cylindrical and Square or Rectangular Test Measures</w:t>
        </w:r>
        <w:r w:rsidR="00E84889">
          <w:rPr>
            <w:webHidden/>
          </w:rPr>
          <w:tab/>
        </w:r>
        <w:r w:rsidR="00E84889">
          <w:rPr>
            <w:webHidden/>
          </w:rPr>
          <w:fldChar w:fldCharType="begin"/>
        </w:r>
        <w:r w:rsidR="00E84889">
          <w:rPr>
            <w:webHidden/>
          </w:rPr>
          <w:instrText xml:space="preserve"> PAGEREF _Toc24613876 \h </w:instrText>
        </w:r>
        <w:r w:rsidR="00E84889">
          <w:rPr>
            <w:webHidden/>
          </w:rPr>
        </w:r>
        <w:r w:rsidR="00E84889">
          <w:rPr>
            <w:webHidden/>
          </w:rPr>
          <w:fldChar w:fldCharType="separate"/>
        </w:r>
        <w:r w:rsidR="00B678F8">
          <w:rPr>
            <w:webHidden/>
          </w:rPr>
          <w:t>184</w:t>
        </w:r>
        <w:r w:rsidR="00E84889">
          <w:rPr>
            <w:webHidden/>
          </w:rPr>
          <w:fldChar w:fldCharType="end"/>
        </w:r>
      </w:hyperlink>
    </w:p>
    <w:p w14:paraId="5DA7D58F" w14:textId="47C8C5E6" w:rsidR="00E84889" w:rsidRDefault="009F63A2">
      <w:pPr>
        <w:pStyle w:val="TOC2"/>
        <w:rPr>
          <w:rFonts w:asciiTheme="minorHAnsi" w:eastAsiaTheme="minorEastAsia" w:hAnsiTheme="minorHAnsi" w:cstheme="minorBidi"/>
          <w:bCs w:val="0"/>
          <w:color w:val="auto"/>
        </w:rPr>
      </w:pPr>
      <w:hyperlink w:anchor="_Toc24613877" w:history="1">
        <w:r w:rsidR="00E84889" w:rsidRPr="00CA6ED6">
          <w:rPr>
            <w:rStyle w:val="Hyperlink"/>
          </w:rPr>
          <w:t>Ice Glazed Package Worksheet</w:t>
        </w:r>
        <w:r w:rsidR="00E84889">
          <w:rPr>
            <w:webHidden/>
          </w:rPr>
          <w:tab/>
        </w:r>
        <w:r w:rsidR="00E84889">
          <w:rPr>
            <w:webHidden/>
          </w:rPr>
          <w:fldChar w:fldCharType="begin"/>
        </w:r>
        <w:r w:rsidR="00E84889">
          <w:rPr>
            <w:webHidden/>
          </w:rPr>
          <w:instrText xml:space="preserve"> PAGEREF _Toc24613877 \h </w:instrText>
        </w:r>
        <w:r w:rsidR="00E84889">
          <w:rPr>
            <w:webHidden/>
          </w:rPr>
        </w:r>
        <w:r w:rsidR="00E84889">
          <w:rPr>
            <w:webHidden/>
          </w:rPr>
          <w:fldChar w:fldCharType="separate"/>
        </w:r>
        <w:r w:rsidR="00B678F8">
          <w:rPr>
            <w:webHidden/>
          </w:rPr>
          <w:t>185</w:t>
        </w:r>
        <w:r w:rsidR="00E84889">
          <w:rPr>
            <w:webHidden/>
          </w:rPr>
          <w:fldChar w:fldCharType="end"/>
        </w:r>
      </w:hyperlink>
    </w:p>
    <w:p w14:paraId="0AB8C9E9" w14:textId="1396C0A8" w:rsidR="00E84889" w:rsidRDefault="009F63A2">
      <w:pPr>
        <w:pStyle w:val="TOC2"/>
        <w:rPr>
          <w:rFonts w:asciiTheme="minorHAnsi" w:eastAsiaTheme="minorEastAsia" w:hAnsiTheme="minorHAnsi" w:cstheme="minorBidi"/>
          <w:bCs w:val="0"/>
          <w:color w:val="auto"/>
        </w:rPr>
      </w:pPr>
      <w:hyperlink w:anchor="_Toc24613878" w:history="1">
        <w:r w:rsidR="00E84889" w:rsidRPr="00CA6ED6">
          <w:rPr>
            <w:rStyle w:val="Hyperlink"/>
          </w:rPr>
          <w:t>Ice Glazed Package Worksheet – Example</w:t>
        </w:r>
        <w:r w:rsidR="00E84889">
          <w:rPr>
            <w:webHidden/>
          </w:rPr>
          <w:tab/>
        </w:r>
        <w:r w:rsidR="00E84889">
          <w:rPr>
            <w:webHidden/>
          </w:rPr>
          <w:fldChar w:fldCharType="begin"/>
        </w:r>
        <w:r w:rsidR="00E84889">
          <w:rPr>
            <w:webHidden/>
          </w:rPr>
          <w:instrText xml:space="preserve"> PAGEREF _Toc24613878 \h </w:instrText>
        </w:r>
        <w:r w:rsidR="00E84889">
          <w:rPr>
            <w:webHidden/>
          </w:rPr>
        </w:r>
        <w:r w:rsidR="00E84889">
          <w:rPr>
            <w:webHidden/>
          </w:rPr>
          <w:fldChar w:fldCharType="separate"/>
        </w:r>
        <w:r w:rsidR="00B678F8">
          <w:rPr>
            <w:webHidden/>
          </w:rPr>
          <w:t>186</w:t>
        </w:r>
        <w:r w:rsidR="00E84889">
          <w:rPr>
            <w:webHidden/>
          </w:rPr>
          <w:fldChar w:fldCharType="end"/>
        </w:r>
      </w:hyperlink>
    </w:p>
    <w:p w14:paraId="6E26A5E4" w14:textId="07B4C512" w:rsidR="00E84889" w:rsidRDefault="009F63A2">
      <w:pPr>
        <w:pStyle w:val="TOC2"/>
        <w:rPr>
          <w:rFonts w:asciiTheme="minorHAnsi" w:eastAsiaTheme="minorEastAsia" w:hAnsiTheme="minorHAnsi" w:cstheme="minorBidi"/>
          <w:bCs w:val="0"/>
          <w:color w:val="auto"/>
        </w:rPr>
      </w:pPr>
      <w:hyperlink w:anchor="_Toc24613879" w:history="1">
        <w:r w:rsidR="00E84889" w:rsidRPr="00CA6ED6">
          <w:rPr>
            <w:rStyle w:val="Hyperlink"/>
          </w:rPr>
          <w:t>Ice Glazed Package Report</w:t>
        </w:r>
        <w:r w:rsidR="00E84889">
          <w:rPr>
            <w:webHidden/>
          </w:rPr>
          <w:tab/>
        </w:r>
        <w:r w:rsidR="00E84889">
          <w:rPr>
            <w:webHidden/>
          </w:rPr>
          <w:fldChar w:fldCharType="begin"/>
        </w:r>
        <w:r w:rsidR="00E84889">
          <w:rPr>
            <w:webHidden/>
          </w:rPr>
          <w:instrText xml:space="preserve"> PAGEREF _Toc24613879 \h </w:instrText>
        </w:r>
        <w:r w:rsidR="00E84889">
          <w:rPr>
            <w:webHidden/>
          </w:rPr>
        </w:r>
        <w:r w:rsidR="00E84889">
          <w:rPr>
            <w:webHidden/>
          </w:rPr>
          <w:fldChar w:fldCharType="separate"/>
        </w:r>
        <w:r w:rsidR="00B678F8">
          <w:rPr>
            <w:webHidden/>
          </w:rPr>
          <w:t>187</w:t>
        </w:r>
        <w:r w:rsidR="00E84889">
          <w:rPr>
            <w:webHidden/>
          </w:rPr>
          <w:fldChar w:fldCharType="end"/>
        </w:r>
      </w:hyperlink>
    </w:p>
    <w:p w14:paraId="5BB70926" w14:textId="35996C98" w:rsidR="00E84889" w:rsidRDefault="009F63A2">
      <w:pPr>
        <w:pStyle w:val="TOC2"/>
        <w:rPr>
          <w:rFonts w:asciiTheme="minorHAnsi" w:eastAsiaTheme="minorEastAsia" w:hAnsiTheme="minorHAnsi" w:cstheme="minorBidi"/>
          <w:bCs w:val="0"/>
          <w:color w:val="auto"/>
        </w:rPr>
      </w:pPr>
      <w:hyperlink w:anchor="_Toc24613880" w:history="1">
        <w:r w:rsidR="00E84889" w:rsidRPr="00CA6ED6">
          <w:rPr>
            <w:rStyle w:val="Hyperlink"/>
          </w:rPr>
          <w:t>Ice Glazed Package Report – Example</w:t>
        </w:r>
        <w:r w:rsidR="00E84889">
          <w:rPr>
            <w:webHidden/>
          </w:rPr>
          <w:tab/>
        </w:r>
        <w:r w:rsidR="00E84889">
          <w:rPr>
            <w:webHidden/>
          </w:rPr>
          <w:fldChar w:fldCharType="begin"/>
        </w:r>
        <w:r w:rsidR="00E84889">
          <w:rPr>
            <w:webHidden/>
          </w:rPr>
          <w:instrText xml:space="preserve"> PAGEREF _Toc24613880 \h </w:instrText>
        </w:r>
        <w:r w:rsidR="00E84889">
          <w:rPr>
            <w:webHidden/>
          </w:rPr>
        </w:r>
        <w:r w:rsidR="00E84889">
          <w:rPr>
            <w:webHidden/>
          </w:rPr>
          <w:fldChar w:fldCharType="separate"/>
        </w:r>
        <w:r w:rsidR="00B678F8">
          <w:rPr>
            <w:webHidden/>
          </w:rPr>
          <w:t>188</w:t>
        </w:r>
        <w:r w:rsidR="00E84889">
          <w:rPr>
            <w:webHidden/>
          </w:rPr>
          <w:fldChar w:fldCharType="end"/>
        </w:r>
      </w:hyperlink>
    </w:p>
    <w:p w14:paraId="17E6D13F" w14:textId="2B69848B" w:rsidR="00E84889" w:rsidRDefault="009F63A2">
      <w:pPr>
        <w:pStyle w:val="TOC2"/>
        <w:rPr>
          <w:rFonts w:asciiTheme="minorHAnsi" w:eastAsiaTheme="minorEastAsia" w:hAnsiTheme="minorHAnsi" w:cstheme="minorBidi"/>
          <w:bCs w:val="0"/>
          <w:color w:val="auto"/>
        </w:rPr>
      </w:pPr>
      <w:hyperlink w:anchor="_Toc24613881" w:history="1">
        <w:r w:rsidR="00E84889" w:rsidRPr="00CA6ED6">
          <w:rPr>
            <w:rStyle w:val="Hyperlink"/>
          </w:rPr>
          <w:t>Determining the Free Liquid and Net Volume of Oysters Worksheet</w:t>
        </w:r>
        <w:r w:rsidR="00E84889">
          <w:rPr>
            <w:webHidden/>
          </w:rPr>
          <w:tab/>
        </w:r>
        <w:r w:rsidR="00E84889">
          <w:rPr>
            <w:webHidden/>
          </w:rPr>
          <w:fldChar w:fldCharType="begin"/>
        </w:r>
        <w:r w:rsidR="00E84889">
          <w:rPr>
            <w:webHidden/>
          </w:rPr>
          <w:instrText xml:space="preserve"> PAGEREF _Toc24613881 \h </w:instrText>
        </w:r>
        <w:r w:rsidR="00E84889">
          <w:rPr>
            <w:webHidden/>
          </w:rPr>
        </w:r>
        <w:r w:rsidR="00E84889">
          <w:rPr>
            <w:webHidden/>
          </w:rPr>
          <w:fldChar w:fldCharType="separate"/>
        </w:r>
        <w:r w:rsidR="00B678F8">
          <w:rPr>
            <w:webHidden/>
          </w:rPr>
          <w:t>189</w:t>
        </w:r>
        <w:r w:rsidR="00E84889">
          <w:rPr>
            <w:webHidden/>
          </w:rPr>
          <w:fldChar w:fldCharType="end"/>
        </w:r>
      </w:hyperlink>
    </w:p>
    <w:p w14:paraId="0CF61A95" w14:textId="69FE8262" w:rsidR="00E84889" w:rsidRDefault="009F63A2">
      <w:pPr>
        <w:pStyle w:val="TOC2"/>
        <w:rPr>
          <w:rStyle w:val="Hyperlink"/>
        </w:rPr>
      </w:pPr>
      <w:hyperlink w:anchor="_Toc24613882" w:history="1">
        <w:r w:rsidR="00E84889" w:rsidRPr="00CA6ED6">
          <w:rPr>
            <w:rStyle w:val="Hyperlink"/>
          </w:rPr>
          <w:t>Determining the Free Liquid and Net Volume  of Oysters Worksheet – Example</w:t>
        </w:r>
        <w:r w:rsidR="00E84889">
          <w:rPr>
            <w:webHidden/>
          </w:rPr>
          <w:tab/>
        </w:r>
        <w:r w:rsidR="00E84889">
          <w:rPr>
            <w:webHidden/>
          </w:rPr>
          <w:fldChar w:fldCharType="begin"/>
        </w:r>
        <w:r w:rsidR="00E84889">
          <w:rPr>
            <w:webHidden/>
          </w:rPr>
          <w:instrText xml:space="preserve"> PAGEREF _Toc24613882 \h </w:instrText>
        </w:r>
        <w:r w:rsidR="00E84889">
          <w:rPr>
            <w:webHidden/>
          </w:rPr>
        </w:r>
        <w:r w:rsidR="00E84889">
          <w:rPr>
            <w:webHidden/>
          </w:rPr>
          <w:fldChar w:fldCharType="separate"/>
        </w:r>
        <w:r w:rsidR="00B678F8">
          <w:rPr>
            <w:webHidden/>
          </w:rPr>
          <w:t>190</w:t>
        </w:r>
        <w:r w:rsidR="00E84889">
          <w:rPr>
            <w:webHidden/>
          </w:rPr>
          <w:fldChar w:fldCharType="end"/>
        </w:r>
      </w:hyperlink>
    </w:p>
    <w:p w14:paraId="2278054A" w14:textId="0346018C" w:rsidR="00ED705F" w:rsidRPr="006E4709" w:rsidRDefault="006E4709" w:rsidP="00FE0B34">
      <w:pPr>
        <w:pStyle w:val="TOC1"/>
        <w:tabs>
          <w:tab w:val="left" w:pos="3507"/>
        </w:tabs>
        <w:ind w:hanging="648"/>
        <w:rPr>
          <w:rStyle w:val="Hyperlink"/>
          <w:rFonts w:asciiTheme="minorHAnsi" w:eastAsiaTheme="minorEastAsia" w:hAnsiTheme="minorHAnsi" w:cstheme="minorBidi"/>
          <w:szCs w:val="22"/>
        </w:rPr>
      </w:pPr>
      <w:r>
        <w:rPr>
          <w:rStyle w:val="Hyperlink"/>
        </w:rPr>
        <w:fldChar w:fldCharType="begin"/>
      </w:r>
      <w:r>
        <w:rPr>
          <w:rStyle w:val="Hyperlink"/>
        </w:rPr>
        <w:instrText xml:space="preserve"> HYPERLINK  \l "chitterlingsA" </w:instrText>
      </w:r>
      <w:r>
        <w:rPr>
          <w:rStyle w:val="Hyperlink"/>
        </w:rPr>
        <w:fldChar w:fldCharType="separate"/>
      </w:r>
      <w:r w:rsidR="00ED705F" w:rsidRPr="006E4709">
        <w:rPr>
          <w:rStyle w:val="Hyperlink"/>
        </w:rPr>
        <w:t>Chitterlings Worksheet – Category A</w:t>
      </w:r>
      <w:r w:rsidR="00ED705F" w:rsidRPr="006E4709">
        <w:rPr>
          <w:rStyle w:val="Hyperlink"/>
          <w:rFonts w:asciiTheme="minorHAnsi" w:eastAsiaTheme="minorEastAsia" w:hAnsiTheme="minorHAnsi" w:cstheme="minorBidi"/>
          <w:szCs w:val="22"/>
        </w:rPr>
        <w:tab/>
      </w:r>
      <w:r w:rsidR="00ED705F" w:rsidRPr="006E4709">
        <w:rPr>
          <w:rStyle w:val="Hyperlink"/>
        </w:rPr>
        <w:t>191</w:t>
      </w:r>
    </w:p>
    <w:p w14:paraId="716F9EA7" w14:textId="2FB60CFC" w:rsidR="00ED705F" w:rsidRPr="006E4709" w:rsidRDefault="006E4709" w:rsidP="00FE0B34">
      <w:pPr>
        <w:pStyle w:val="TOC1"/>
        <w:tabs>
          <w:tab w:val="left" w:pos="4509"/>
        </w:tabs>
        <w:ind w:hanging="648"/>
        <w:rPr>
          <w:rStyle w:val="Hyperlink"/>
          <w:rFonts w:asciiTheme="minorHAnsi" w:eastAsiaTheme="minorEastAsia" w:hAnsiTheme="minorHAnsi" w:cstheme="minorBidi"/>
          <w:szCs w:val="22"/>
        </w:rPr>
      </w:pPr>
      <w:r>
        <w:rPr>
          <w:rStyle w:val="Hyperlink"/>
        </w:rPr>
        <w:fldChar w:fldCharType="end"/>
      </w:r>
      <w:r>
        <w:rPr>
          <w:rStyle w:val="Hyperlink"/>
        </w:rPr>
        <w:fldChar w:fldCharType="begin"/>
      </w:r>
      <w:r>
        <w:rPr>
          <w:rStyle w:val="Hyperlink"/>
        </w:rPr>
        <w:instrText xml:space="preserve"> HYPERLINK  \l "ChitterlingAE" </w:instrText>
      </w:r>
      <w:r>
        <w:rPr>
          <w:rStyle w:val="Hyperlink"/>
        </w:rPr>
        <w:fldChar w:fldCharType="separate"/>
      </w:r>
      <w:r w:rsidR="00ED705F" w:rsidRPr="006E4709">
        <w:rPr>
          <w:rStyle w:val="Hyperlink"/>
        </w:rPr>
        <w:t>Chitterlings Worksheet – Category A – Example</w:t>
      </w:r>
      <w:r w:rsidR="00ED705F" w:rsidRPr="006E4709">
        <w:rPr>
          <w:rStyle w:val="Hyperlink"/>
          <w:rFonts w:asciiTheme="minorHAnsi" w:eastAsiaTheme="minorEastAsia" w:hAnsiTheme="minorHAnsi" w:cstheme="minorBidi"/>
          <w:szCs w:val="22"/>
        </w:rPr>
        <w:tab/>
      </w:r>
      <w:r w:rsidR="00ED705F" w:rsidRPr="006E4709">
        <w:rPr>
          <w:rStyle w:val="Hyperlink"/>
        </w:rPr>
        <w:t>192</w:t>
      </w:r>
    </w:p>
    <w:p w14:paraId="62266467" w14:textId="761CF111" w:rsidR="00ED705F" w:rsidRPr="006E4709" w:rsidRDefault="006E4709" w:rsidP="00FE0B34">
      <w:pPr>
        <w:pStyle w:val="TOC1"/>
        <w:tabs>
          <w:tab w:val="left" w:pos="3495"/>
        </w:tabs>
        <w:ind w:hanging="648"/>
        <w:rPr>
          <w:rStyle w:val="Hyperlink"/>
          <w:rFonts w:asciiTheme="minorHAnsi" w:eastAsiaTheme="minorEastAsia" w:hAnsiTheme="minorHAnsi" w:cstheme="minorBidi"/>
          <w:szCs w:val="22"/>
        </w:rPr>
      </w:pPr>
      <w:r>
        <w:rPr>
          <w:rStyle w:val="Hyperlink"/>
        </w:rPr>
        <w:fldChar w:fldCharType="end"/>
      </w:r>
      <w:r>
        <w:rPr>
          <w:rStyle w:val="Hyperlink"/>
        </w:rPr>
        <w:fldChar w:fldCharType="begin"/>
      </w:r>
      <w:r>
        <w:rPr>
          <w:rStyle w:val="Hyperlink"/>
        </w:rPr>
        <w:instrText xml:space="preserve"> HYPERLINK  \l "ChitterlingsB" </w:instrText>
      </w:r>
      <w:r>
        <w:rPr>
          <w:rStyle w:val="Hyperlink"/>
        </w:rPr>
        <w:fldChar w:fldCharType="separate"/>
      </w:r>
      <w:r w:rsidR="00ED705F" w:rsidRPr="006E4709">
        <w:rPr>
          <w:rStyle w:val="Hyperlink"/>
        </w:rPr>
        <w:t>Chitterlings Worksheet – Category B</w:t>
      </w:r>
      <w:r w:rsidR="00ED705F" w:rsidRPr="006E4709">
        <w:rPr>
          <w:rStyle w:val="Hyperlink"/>
          <w:rFonts w:asciiTheme="minorHAnsi" w:eastAsiaTheme="minorEastAsia" w:hAnsiTheme="minorHAnsi" w:cstheme="minorBidi"/>
          <w:szCs w:val="22"/>
        </w:rPr>
        <w:tab/>
      </w:r>
      <w:r w:rsidR="00ED705F" w:rsidRPr="006E4709">
        <w:rPr>
          <w:rStyle w:val="Hyperlink"/>
        </w:rPr>
        <w:t>193</w:t>
      </w:r>
    </w:p>
    <w:p w14:paraId="4754FCEE" w14:textId="4F5921FF" w:rsidR="00ED705F" w:rsidRPr="00FE0B34" w:rsidRDefault="006E4709" w:rsidP="00FE0B34">
      <w:pPr>
        <w:pStyle w:val="TOC1"/>
        <w:tabs>
          <w:tab w:val="left" w:pos="4497"/>
        </w:tabs>
        <w:ind w:hanging="648"/>
        <w:rPr>
          <w:rStyle w:val="Hyperlink"/>
          <w:rFonts w:asciiTheme="minorHAnsi" w:eastAsiaTheme="minorEastAsia" w:hAnsiTheme="minorHAnsi"/>
          <w:szCs w:val="22"/>
        </w:rPr>
      </w:pPr>
      <w:r>
        <w:rPr>
          <w:rStyle w:val="Hyperlink"/>
        </w:rPr>
        <w:fldChar w:fldCharType="end"/>
      </w:r>
      <w:r>
        <w:rPr>
          <w:rStyle w:val="Hyperlink"/>
        </w:rPr>
        <w:fldChar w:fldCharType="begin"/>
      </w:r>
      <w:r>
        <w:rPr>
          <w:rStyle w:val="Hyperlink"/>
        </w:rPr>
        <w:instrText xml:space="preserve"> HYPERLINK  \l "ChitterlingBE" </w:instrText>
      </w:r>
      <w:r>
        <w:rPr>
          <w:rStyle w:val="Hyperlink"/>
        </w:rPr>
        <w:fldChar w:fldCharType="separate"/>
      </w:r>
      <w:r w:rsidR="00ED705F" w:rsidRPr="006E4709">
        <w:rPr>
          <w:rStyle w:val="Hyperlink"/>
        </w:rPr>
        <w:t>Chitterlings Worksheet – Category B – Example</w:t>
      </w:r>
      <w:r w:rsidR="00ED705F" w:rsidRPr="006E4709">
        <w:rPr>
          <w:rStyle w:val="Hyperlink"/>
          <w:rFonts w:asciiTheme="minorHAnsi" w:eastAsiaTheme="minorEastAsia" w:hAnsiTheme="minorHAnsi" w:cstheme="minorBidi"/>
          <w:szCs w:val="22"/>
        </w:rPr>
        <w:tab/>
      </w:r>
      <w:r w:rsidR="00ED705F" w:rsidRPr="006E4709">
        <w:rPr>
          <w:rStyle w:val="Hyperlink"/>
        </w:rPr>
        <w:t>194</w:t>
      </w:r>
    </w:p>
    <w:p w14:paraId="58667E8C" w14:textId="2B86E695" w:rsidR="00E84889" w:rsidRDefault="006E4709">
      <w:pPr>
        <w:pStyle w:val="TOC2"/>
        <w:rPr>
          <w:rFonts w:asciiTheme="minorHAnsi" w:eastAsiaTheme="minorEastAsia" w:hAnsiTheme="minorHAnsi" w:cstheme="minorBidi"/>
          <w:bCs w:val="0"/>
          <w:color w:val="auto"/>
        </w:rPr>
      </w:pPr>
      <w:r>
        <w:rPr>
          <w:rStyle w:val="Hyperlink"/>
        </w:rPr>
        <w:fldChar w:fldCharType="end"/>
      </w:r>
      <w:hyperlink w:anchor="_Toc24613883" w:history="1">
        <w:r w:rsidR="00E84889" w:rsidRPr="00CA6ED6">
          <w:rPr>
            <w:rStyle w:val="Hyperlink"/>
          </w:rPr>
          <w:t>Peat Moss Labeled by Volume Package Worksheet – Dimensional Procedure</w:t>
        </w:r>
        <w:r w:rsidR="00E84889">
          <w:rPr>
            <w:webHidden/>
          </w:rPr>
          <w:tab/>
        </w:r>
        <w:r w:rsidR="00E84889">
          <w:rPr>
            <w:webHidden/>
          </w:rPr>
          <w:fldChar w:fldCharType="begin"/>
        </w:r>
        <w:r w:rsidR="00E84889">
          <w:rPr>
            <w:webHidden/>
          </w:rPr>
          <w:instrText xml:space="preserve"> PAGEREF _Toc24613883 \h </w:instrText>
        </w:r>
        <w:r w:rsidR="00E84889">
          <w:rPr>
            <w:webHidden/>
          </w:rPr>
        </w:r>
        <w:r w:rsidR="00E84889">
          <w:rPr>
            <w:webHidden/>
          </w:rPr>
          <w:fldChar w:fldCharType="separate"/>
        </w:r>
        <w:r w:rsidR="00B678F8">
          <w:rPr>
            <w:webHidden/>
          </w:rPr>
          <w:t>195</w:t>
        </w:r>
        <w:r w:rsidR="00E84889">
          <w:rPr>
            <w:webHidden/>
          </w:rPr>
          <w:fldChar w:fldCharType="end"/>
        </w:r>
      </w:hyperlink>
    </w:p>
    <w:p w14:paraId="6F11B871" w14:textId="099761DD" w:rsidR="00E84889" w:rsidRDefault="009F63A2">
      <w:pPr>
        <w:pStyle w:val="TOC2"/>
        <w:rPr>
          <w:rFonts w:asciiTheme="minorHAnsi" w:eastAsiaTheme="minorEastAsia" w:hAnsiTheme="minorHAnsi" w:cstheme="minorBidi"/>
          <w:bCs w:val="0"/>
          <w:color w:val="auto"/>
        </w:rPr>
      </w:pPr>
      <w:hyperlink w:anchor="_Toc24613884" w:history="1">
        <w:r w:rsidR="00E84889" w:rsidRPr="00CA6ED6">
          <w:rPr>
            <w:rStyle w:val="Hyperlink"/>
          </w:rPr>
          <w:t>Borax Audit Worksheet</w:t>
        </w:r>
        <w:r w:rsidR="00E84889">
          <w:rPr>
            <w:webHidden/>
          </w:rPr>
          <w:tab/>
        </w:r>
        <w:r w:rsidR="00E84889">
          <w:rPr>
            <w:webHidden/>
          </w:rPr>
          <w:fldChar w:fldCharType="begin"/>
        </w:r>
        <w:r w:rsidR="00E84889">
          <w:rPr>
            <w:webHidden/>
          </w:rPr>
          <w:instrText xml:space="preserve"> PAGEREF _Toc24613884 \h </w:instrText>
        </w:r>
        <w:r w:rsidR="00E84889">
          <w:rPr>
            <w:webHidden/>
          </w:rPr>
        </w:r>
        <w:r w:rsidR="00E84889">
          <w:rPr>
            <w:webHidden/>
          </w:rPr>
          <w:fldChar w:fldCharType="separate"/>
        </w:r>
        <w:r w:rsidR="00B678F8">
          <w:rPr>
            <w:webHidden/>
          </w:rPr>
          <w:t>196</w:t>
        </w:r>
        <w:r w:rsidR="00E84889">
          <w:rPr>
            <w:webHidden/>
          </w:rPr>
          <w:fldChar w:fldCharType="end"/>
        </w:r>
      </w:hyperlink>
    </w:p>
    <w:p w14:paraId="15DDC35C" w14:textId="6FDD3110" w:rsidR="00E84889" w:rsidRDefault="009F63A2">
      <w:pPr>
        <w:pStyle w:val="TOC2"/>
        <w:rPr>
          <w:rFonts w:asciiTheme="minorHAnsi" w:eastAsiaTheme="minorEastAsia" w:hAnsiTheme="minorHAnsi" w:cstheme="minorBidi"/>
          <w:bCs w:val="0"/>
          <w:color w:val="auto"/>
        </w:rPr>
      </w:pPr>
      <w:hyperlink w:anchor="_Toc24613885" w:history="1">
        <w:r w:rsidR="00E84889" w:rsidRPr="00CA6ED6">
          <w:rPr>
            <w:rStyle w:val="Hyperlink"/>
          </w:rPr>
          <w:t>Softwood Lumber Worksheet</w:t>
        </w:r>
        <w:r w:rsidR="00E84889">
          <w:rPr>
            <w:webHidden/>
          </w:rPr>
          <w:tab/>
        </w:r>
        <w:r w:rsidR="00E84889">
          <w:rPr>
            <w:webHidden/>
          </w:rPr>
          <w:fldChar w:fldCharType="begin"/>
        </w:r>
        <w:r w:rsidR="00E84889">
          <w:rPr>
            <w:webHidden/>
          </w:rPr>
          <w:instrText xml:space="preserve"> PAGEREF _Toc24613885 \h </w:instrText>
        </w:r>
        <w:r w:rsidR="00E84889">
          <w:rPr>
            <w:webHidden/>
          </w:rPr>
        </w:r>
        <w:r w:rsidR="00E84889">
          <w:rPr>
            <w:webHidden/>
          </w:rPr>
          <w:fldChar w:fldCharType="separate"/>
        </w:r>
        <w:r w:rsidR="00B678F8">
          <w:rPr>
            <w:webHidden/>
          </w:rPr>
          <w:t>197</w:t>
        </w:r>
        <w:r w:rsidR="00E84889">
          <w:rPr>
            <w:webHidden/>
          </w:rPr>
          <w:fldChar w:fldCharType="end"/>
        </w:r>
      </w:hyperlink>
    </w:p>
    <w:p w14:paraId="779C6115" w14:textId="6820C387" w:rsidR="00E84889" w:rsidRDefault="009F63A2">
      <w:pPr>
        <w:pStyle w:val="TOC2"/>
        <w:rPr>
          <w:rFonts w:asciiTheme="minorHAnsi" w:eastAsiaTheme="minorEastAsia" w:hAnsiTheme="minorHAnsi" w:cstheme="minorBidi"/>
          <w:bCs w:val="0"/>
          <w:color w:val="auto"/>
        </w:rPr>
      </w:pPr>
      <w:hyperlink w:anchor="_Toc24613886" w:history="1">
        <w:r w:rsidR="00E84889" w:rsidRPr="00CA6ED6">
          <w:rPr>
            <w:rStyle w:val="Hyperlink"/>
            <w:rFonts w:eastAsia="Calibri"/>
          </w:rPr>
          <w:t>Softwood Lumber Worksheet</w:t>
        </w:r>
        <w:r w:rsidR="00E84889">
          <w:rPr>
            <w:webHidden/>
          </w:rPr>
          <w:tab/>
        </w:r>
        <w:r w:rsidR="00E84889">
          <w:rPr>
            <w:webHidden/>
          </w:rPr>
          <w:fldChar w:fldCharType="begin"/>
        </w:r>
        <w:r w:rsidR="00E84889">
          <w:rPr>
            <w:webHidden/>
          </w:rPr>
          <w:instrText xml:space="preserve"> PAGEREF _Toc24613886 \h </w:instrText>
        </w:r>
        <w:r w:rsidR="00E84889">
          <w:rPr>
            <w:webHidden/>
          </w:rPr>
        </w:r>
        <w:r w:rsidR="00E84889">
          <w:rPr>
            <w:webHidden/>
          </w:rPr>
          <w:fldChar w:fldCharType="separate"/>
        </w:r>
        <w:r w:rsidR="00B678F8">
          <w:rPr>
            <w:webHidden/>
          </w:rPr>
          <w:t>199</w:t>
        </w:r>
        <w:r w:rsidR="00E84889">
          <w:rPr>
            <w:webHidden/>
          </w:rPr>
          <w:fldChar w:fldCharType="end"/>
        </w:r>
      </w:hyperlink>
    </w:p>
    <w:p w14:paraId="45455977" w14:textId="5119C966" w:rsidR="00E84889" w:rsidRDefault="009F63A2">
      <w:pPr>
        <w:pStyle w:val="TOC2"/>
        <w:rPr>
          <w:rFonts w:asciiTheme="minorHAnsi" w:eastAsiaTheme="minorEastAsia" w:hAnsiTheme="minorHAnsi" w:cstheme="minorBidi"/>
          <w:bCs w:val="0"/>
          <w:color w:val="auto"/>
        </w:rPr>
      </w:pPr>
      <w:hyperlink w:anchor="_Toc24613887" w:history="1">
        <w:r w:rsidR="00E84889" w:rsidRPr="00CA6ED6">
          <w:rPr>
            <w:rStyle w:val="Hyperlink"/>
          </w:rPr>
          <w:t>Structural Plywood Sheets and Wood-Based Structural Panels Worksheet</w:t>
        </w:r>
        <w:r w:rsidR="00E84889">
          <w:rPr>
            <w:webHidden/>
          </w:rPr>
          <w:tab/>
        </w:r>
        <w:r w:rsidR="00E84889">
          <w:rPr>
            <w:webHidden/>
          </w:rPr>
          <w:fldChar w:fldCharType="begin"/>
        </w:r>
        <w:r w:rsidR="00E84889">
          <w:rPr>
            <w:webHidden/>
          </w:rPr>
          <w:instrText xml:space="preserve"> PAGEREF _Toc24613887 \h </w:instrText>
        </w:r>
        <w:r w:rsidR="00E84889">
          <w:rPr>
            <w:webHidden/>
          </w:rPr>
        </w:r>
        <w:r w:rsidR="00E84889">
          <w:rPr>
            <w:webHidden/>
          </w:rPr>
          <w:fldChar w:fldCharType="separate"/>
        </w:r>
        <w:r w:rsidR="00B678F8">
          <w:rPr>
            <w:webHidden/>
          </w:rPr>
          <w:t>201</w:t>
        </w:r>
        <w:r w:rsidR="00E84889">
          <w:rPr>
            <w:webHidden/>
          </w:rPr>
          <w:fldChar w:fldCharType="end"/>
        </w:r>
      </w:hyperlink>
    </w:p>
    <w:p w14:paraId="1086075F" w14:textId="4EC3F19D" w:rsidR="00E84889" w:rsidRDefault="009F63A2">
      <w:pPr>
        <w:pStyle w:val="TOC2"/>
        <w:rPr>
          <w:rStyle w:val="Hyperlink"/>
        </w:rPr>
      </w:pPr>
      <w:hyperlink w:anchor="_Toc24613888" w:history="1">
        <w:r w:rsidR="00E84889" w:rsidRPr="00CA6ED6">
          <w:rPr>
            <w:rStyle w:val="Hyperlink"/>
            <w:rFonts w:eastAsia="Calibri"/>
            <w:shd w:val="clear" w:color="auto" w:fill="FFFFFF" w:themeFill="background1"/>
          </w:rPr>
          <w:t>Structural Plywood Sheets and Wood-Based Structural Panels Worksheet</w:t>
        </w:r>
        <w:r w:rsidR="00E84889">
          <w:rPr>
            <w:webHidden/>
          </w:rPr>
          <w:tab/>
        </w:r>
        <w:r w:rsidR="00E84889">
          <w:rPr>
            <w:webHidden/>
          </w:rPr>
          <w:fldChar w:fldCharType="begin"/>
        </w:r>
        <w:r w:rsidR="00E84889">
          <w:rPr>
            <w:webHidden/>
          </w:rPr>
          <w:instrText xml:space="preserve"> PAGEREF _Toc24613888 \h </w:instrText>
        </w:r>
        <w:r w:rsidR="00E84889">
          <w:rPr>
            <w:webHidden/>
          </w:rPr>
        </w:r>
        <w:r w:rsidR="00E84889">
          <w:rPr>
            <w:webHidden/>
          </w:rPr>
          <w:fldChar w:fldCharType="separate"/>
        </w:r>
        <w:r w:rsidR="00B678F8">
          <w:rPr>
            <w:webHidden/>
          </w:rPr>
          <w:t>203</w:t>
        </w:r>
        <w:r w:rsidR="00E84889">
          <w:rPr>
            <w:webHidden/>
          </w:rPr>
          <w:fldChar w:fldCharType="end"/>
        </w:r>
      </w:hyperlink>
    </w:p>
    <w:p w14:paraId="7F6B7C2C" w14:textId="59879520" w:rsidR="00ED705F" w:rsidRDefault="00ED705F" w:rsidP="00ED705F">
      <w:pPr>
        <w:rPr>
          <w:rFonts w:eastAsiaTheme="minorEastAsia"/>
          <w:noProof/>
        </w:rPr>
      </w:pPr>
    </w:p>
    <w:p w14:paraId="4170D141" w14:textId="77777777" w:rsidR="00ED705F" w:rsidRPr="00FE0B34" w:rsidRDefault="00ED705F" w:rsidP="00FE0B34">
      <w:pPr>
        <w:rPr>
          <w:rFonts w:eastAsiaTheme="minorEastAsia"/>
          <w:bCs/>
        </w:rPr>
      </w:pPr>
    </w:p>
    <w:p w14:paraId="00D57286" w14:textId="2E02D532" w:rsidR="00E84889" w:rsidRDefault="009F63A2">
      <w:pPr>
        <w:pStyle w:val="TOC1"/>
        <w:rPr>
          <w:rFonts w:asciiTheme="minorHAnsi" w:eastAsiaTheme="minorEastAsia" w:hAnsiTheme="minorHAnsi" w:cstheme="minorBidi"/>
          <w:bCs w:val="0"/>
          <w:color w:val="auto"/>
          <w:szCs w:val="22"/>
        </w:rPr>
      </w:pPr>
      <w:hyperlink w:anchor="_Toc24613889" w:history="1">
        <w:r w:rsidR="00E84889" w:rsidRPr="00CA6ED6">
          <w:rPr>
            <w:rStyle w:val="Hyperlink"/>
          </w:rPr>
          <w:t>Appendix D.  AOSA Rules for Testing Seeds</w:t>
        </w:r>
        <w:r w:rsidR="00E84889">
          <w:rPr>
            <w:webHidden/>
          </w:rPr>
          <w:tab/>
        </w:r>
        <w:r w:rsidR="00E84889">
          <w:rPr>
            <w:webHidden/>
          </w:rPr>
          <w:fldChar w:fldCharType="begin"/>
        </w:r>
        <w:r w:rsidR="00E84889">
          <w:rPr>
            <w:webHidden/>
          </w:rPr>
          <w:instrText xml:space="preserve"> PAGEREF _Toc24613889 \h </w:instrText>
        </w:r>
        <w:r w:rsidR="00E84889">
          <w:rPr>
            <w:webHidden/>
          </w:rPr>
        </w:r>
        <w:r w:rsidR="00E84889">
          <w:rPr>
            <w:webHidden/>
          </w:rPr>
          <w:fldChar w:fldCharType="separate"/>
        </w:r>
        <w:r w:rsidR="00B678F8">
          <w:rPr>
            <w:webHidden/>
          </w:rPr>
          <w:t>205</w:t>
        </w:r>
        <w:r w:rsidR="00E84889">
          <w:rPr>
            <w:webHidden/>
          </w:rPr>
          <w:fldChar w:fldCharType="end"/>
        </w:r>
      </w:hyperlink>
    </w:p>
    <w:p w14:paraId="17973C33" w14:textId="14ED7BBA" w:rsidR="00E84889" w:rsidRDefault="009F63A2">
      <w:pPr>
        <w:pStyle w:val="TOC2"/>
        <w:rPr>
          <w:rFonts w:asciiTheme="minorHAnsi" w:eastAsiaTheme="minorEastAsia" w:hAnsiTheme="minorHAnsi" w:cstheme="minorBidi"/>
          <w:bCs w:val="0"/>
          <w:color w:val="auto"/>
        </w:rPr>
      </w:pPr>
      <w:hyperlink w:anchor="_Toc24613890" w:history="1">
        <w:r w:rsidR="00E84889" w:rsidRPr="00CA6ED6">
          <w:rPr>
            <w:rStyle w:val="Hyperlink"/>
          </w:rPr>
          <w:t>AOSA Rules for Testing Seeds – Section 2:  Preparation of Working Samples</w:t>
        </w:r>
        <w:r w:rsidR="00E84889">
          <w:rPr>
            <w:webHidden/>
          </w:rPr>
          <w:tab/>
        </w:r>
        <w:r w:rsidR="00E84889">
          <w:rPr>
            <w:webHidden/>
          </w:rPr>
          <w:fldChar w:fldCharType="begin"/>
        </w:r>
        <w:r w:rsidR="00E84889">
          <w:rPr>
            <w:webHidden/>
          </w:rPr>
          <w:instrText xml:space="preserve"> PAGEREF _Toc24613890 \h </w:instrText>
        </w:r>
        <w:r w:rsidR="00E84889">
          <w:rPr>
            <w:webHidden/>
          </w:rPr>
        </w:r>
        <w:r w:rsidR="00E84889">
          <w:rPr>
            <w:webHidden/>
          </w:rPr>
          <w:fldChar w:fldCharType="separate"/>
        </w:r>
        <w:r w:rsidR="00B678F8">
          <w:rPr>
            <w:webHidden/>
          </w:rPr>
          <w:t>205</w:t>
        </w:r>
        <w:r w:rsidR="00E84889">
          <w:rPr>
            <w:webHidden/>
          </w:rPr>
          <w:fldChar w:fldCharType="end"/>
        </w:r>
      </w:hyperlink>
    </w:p>
    <w:p w14:paraId="1FED28E0" w14:textId="048C876D" w:rsidR="00E84889" w:rsidRDefault="009F63A2">
      <w:pPr>
        <w:pStyle w:val="TOC2"/>
        <w:rPr>
          <w:rFonts w:asciiTheme="minorHAnsi" w:eastAsiaTheme="minorEastAsia" w:hAnsiTheme="minorHAnsi" w:cstheme="minorBidi"/>
          <w:bCs w:val="0"/>
          <w:color w:val="auto"/>
        </w:rPr>
      </w:pPr>
      <w:hyperlink w:anchor="_Toc24613891" w:history="1">
        <w:r w:rsidR="00E84889" w:rsidRPr="00CA6ED6">
          <w:rPr>
            <w:rStyle w:val="Hyperlink"/>
          </w:rPr>
          <w:t>AOSA Rules for Testing Seeds – Section 12: Mechanical Seed Count</w:t>
        </w:r>
        <w:r w:rsidR="00E84889">
          <w:rPr>
            <w:webHidden/>
          </w:rPr>
          <w:tab/>
        </w:r>
        <w:r w:rsidR="00E84889">
          <w:rPr>
            <w:webHidden/>
          </w:rPr>
          <w:fldChar w:fldCharType="begin"/>
        </w:r>
        <w:r w:rsidR="00E84889">
          <w:rPr>
            <w:webHidden/>
          </w:rPr>
          <w:instrText xml:space="preserve"> PAGEREF _Toc24613891 \h </w:instrText>
        </w:r>
        <w:r w:rsidR="00E84889">
          <w:rPr>
            <w:webHidden/>
          </w:rPr>
        </w:r>
        <w:r w:rsidR="00E84889">
          <w:rPr>
            <w:webHidden/>
          </w:rPr>
          <w:fldChar w:fldCharType="separate"/>
        </w:r>
        <w:r w:rsidR="00B678F8">
          <w:rPr>
            <w:webHidden/>
          </w:rPr>
          <w:t>209</w:t>
        </w:r>
        <w:r w:rsidR="00E84889">
          <w:rPr>
            <w:webHidden/>
          </w:rPr>
          <w:fldChar w:fldCharType="end"/>
        </w:r>
      </w:hyperlink>
    </w:p>
    <w:p w14:paraId="6845EF21" w14:textId="4DA57D93" w:rsidR="00E84889" w:rsidRDefault="009F63A2">
      <w:pPr>
        <w:pStyle w:val="TOC7"/>
        <w:tabs>
          <w:tab w:val="right" w:leader="dot" w:pos="9350"/>
        </w:tabs>
        <w:rPr>
          <w:rFonts w:asciiTheme="minorHAnsi" w:eastAsiaTheme="minorEastAsia" w:hAnsiTheme="minorHAnsi" w:cstheme="minorBidi"/>
          <w:noProof/>
          <w:color w:val="auto"/>
          <w:szCs w:val="22"/>
        </w:rPr>
      </w:pPr>
      <w:hyperlink w:anchor="_Toc24613892" w:history="1">
        <w:r w:rsidR="00E84889" w:rsidRPr="00CA6ED6">
          <w:rPr>
            <w:rStyle w:val="Hyperlink"/>
            <w:noProof/>
          </w:rPr>
          <w:t>Volume 1.  Principles and Procedures</w:t>
        </w:r>
        <w:r w:rsidR="00E84889">
          <w:rPr>
            <w:noProof/>
            <w:webHidden/>
          </w:rPr>
          <w:tab/>
        </w:r>
        <w:r w:rsidR="00E84889">
          <w:rPr>
            <w:noProof/>
            <w:webHidden/>
          </w:rPr>
          <w:fldChar w:fldCharType="begin"/>
        </w:r>
        <w:r w:rsidR="00E84889">
          <w:rPr>
            <w:noProof/>
            <w:webHidden/>
          </w:rPr>
          <w:instrText xml:space="preserve"> PAGEREF _Toc24613892 \h </w:instrText>
        </w:r>
        <w:r w:rsidR="00E84889">
          <w:rPr>
            <w:noProof/>
            <w:webHidden/>
          </w:rPr>
        </w:r>
        <w:r w:rsidR="00E84889">
          <w:rPr>
            <w:noProof/>
            <w:webHidden/>
          </w:rPr>
          <w:fldChar w:fldCharType="separate"/>
        </w:r>
        <w:r w:rsidR="00B678F8">
          <w:rPr>
            <w:noProof/>
            <w:webHidden/>
          </w:rPr>
          <w:t>209</w:t>
        </w:r>
        <w:r w:rsidR="00E84889">
          <w:rPr>
            <w:noProof/>
            <w:webHidden/>
          </w:rPr>
          <w:fldChar w:fldCharType="end"/>
        </w:r>
      </w:hyperlink>
    </w:p>
    <w:p w14:paraId="5DF3ADB3" w14:textId="0DF52074" w:rsidR="00E84889" w:rsidRDefault="009F63A2">
      <w:pPr>
        <w:pStyle w:val="TOC1"/>
        <w:rPr>
          <w:rFonts w:asciiTheme="minorHAnsi" w:eastAsiaTheme="minorEastAsia" w:hAnsiTheme="minorHAnsi" w:cstheme="minorBidi"/>
          <w:bCs w:val="0"/>
          <w:color w:val="auto"/>
          <w:szCs w:val="22"/>
        </w:rPr>
      </w:pPr>
      <w:hyperlink w:anchor="_Toc24613893" w:history="1">
        <w:r w:rsidR="00E84889" w:rsidRPr="00CA6ED6">
          <w:rPr>
            <w:rStyle w:val="Hyperlink"/>
          </w:rPr>
          <w:t>Appendix E.  General Tables of Units of Measurement</w:t>
        </w:r>
        <w:r w:rsidR="00E84889">
          <w:rPr>
            <w:webHidden/>
          </w:rPr>
          <w:tab/>
        </w:r>
        <w:r w:rsidR="00E84889">
          <w:rPr>
            <w:webHidden/>
          </w:rPr>
          <w:fldChar w:fldCharType="begin"/>
        </w:r>
        <w:r w:rsidR="00E84889">
          <w:rPr>
            <w:webHidden/>
          </w:rPr>
          <w:instrText xml:space="preserve"> PAGEREF _Toc24613893 \h </w:instrText>
        </w:r>
        <w:r w:rsidR="00E84889">
          <w:rPr>
            <w:webHidden/>
          </w:rPr>
        </w:r>
        <w:r w:rsidR="00E84889">
          <w:rPr>
            <w:webHidden/>
          </w:rPr>
          <w:fldChar w:fldCharType="separate"/>
        </w:r>
        <w:r w:rsidR="00B678F8">
          <w:rPr>
            <w:webHidden/>
          </w:rPr>
          <w:t>211</w:t>
        </w:r>
        <w:r w:rsidR="00E84889">
          <w:rPr>
            <w:webHidden/>
          </w:rPr>
          <w:fldChar w:fldCharType="end"/>
        </w:r>
      </w:hyperlink>
    </w:p>
    <w:p w14:paraId="685B92FA" w14:textId="3BE42D73" w:rsidR="00E84889" w:rsidRDefault="009F63A2">
      <w:pPr>
        <w:pStyle w:val="TOC2"/>
        <w:rPr>
          <w:rFonts w:asciiTheme="minorHAnsi" w:eastAsiaTheme="minorEastAsia" w:hAnsiTheme="minorHAnsi" w:cstheme="minorBidi"/>
          <w:bCs w:val="0"/>
          <w:color w:val="auto"/>
        </w:rPr>
      </w:pPr>
      <w:hyperlink w:anchor="_Toc24613894" w:history="1">
        <w:r w:rsidR="00E84889" w:rsidRPr="00CA6ED6">
          <w:rPr>
            <w:rStyle w:val="Hyperlink"/>
          </w:rPr>
          <w:t>Section 1.  Tables of Metric Units of Measurement</w:t>
        </w:r>
        <w:r w:rsidR="00E84889">
          <w:rPr>
            <w:webHidden/>
          </w:rPr>
          <w:tab/>
        </w:r>
        <w:r w:rsidR="00E84889">
          <w:rPr>
            <w:webHidden/>
          </w:rPr>
          <w:fldChar w:fldCharType="begin"/>
        </w:r>
        <w:r w:rsidR="00E84889">
          <w:rPr>
            <w:webHidden/>
          </w:rPr>
          <w:instrText xml:space="preserve"> PAGEREF _Toc24613894 \h </w:instrText>
        </w:r>
        <w:r w:rsidR="00E84889">
          <w:rPr>
            <w:webHidden/>
          </w:rPr>
        </w:r>
        <w:r w:rsidR="00E84889">
          <w:rPr>
            <w:webHidden/>
          </w:rPr>
          <w:fldChar w:fldCharType="separate"/>
        </w:r>
        <w:r w:rsidR="00B678F8">
          <w:rPr>
            <w:webHidden/>
          </w:rPr>
          <w:t>211</w:t>
        </w:r>
        <w:r w:rsidR="00E84889">
          <w:rPr>
            <w:webHidden/>
          </w:rPr>
          <w:fldChar w:fldCharType="end"/>
        </w:r>
      </w:hyperlink>
    </w:p>
    <w:p w14:paraId="1C2270B1" w14:textId="77CD54E2" w:rsidR="00E84889" w:rsidRDefault="009F63A2">
      <w:pPr>
        <w:pStyle w:val="TOC3"/>
        <w:rPr>
          <w:rFonts w:asciiTheme="minorHAnsi" w:eastAsiaTheme="minorEastAsia" w:hAnsiTheme="minorHAnsi" w:cstheme="minorBidi"/>
          <w:iCs w:val="0"/>
          <w:color w:val="auto"/>
          <w:szCs w:val="22"/>
        </w:rPr>
      </w:pPr>
      <w:hyperlink w:anchor="_Toc24613895" w:history="1">
        <w:r w:rsidR="00E84889" w:rsidRPr="00CA6ED6">
          <w:rPr>
            <w:rStyle w:val="Hyperlink"/>
          </w:rPr>
          <w:t>Units of Length</w:t>
        </w:r>
        <w:r w:rsidR="00E84889">
          <w:rPr>
            <w:webHidden/>
          </w:rPr>
          <w:tab/>
        </w:r>
        <w:r w:rsidR="00E84889">
          <w:rPr>
            <w:webHidden/>
          </w:rPr>
          <w:fldChar w:fldCharType="begin"/>
        </w:r>
        <w:r w:rsidR="00E84889">
          <w:rPr>
            <w:webHidden/>
          </w:rPr>
          <w:instrText xml:space="preserve"> PAGEREF _Toc24613895 \h </w:instrText>
        </w:r>
        <w:r w:rsidR="00E84889">
          <w:rPr>
            <w:webHidden/>
          </w:rPr>
        </w:r>
        <w:r w:rsidR="00E84889">
          <w:rPr>
            <w:webHidden/>
          </w:rPr>
          <w:fldChar w:fldCharType="separate"/>
        </w:r>
        <w:r w:rsidR="00B678F8">
          <w:rPr>
            <w:webHidden/>
          </w:rPr>
          <w:t>211</w:t>
        </w:r>
        <w:r w:rsidR="00E84889">
          <w:rPr>
            <w:webHidden/>
          </w:rPr>
          <w:fldChar w:fldCharType="end"/>
        </w:r>
      </w:hyperlink>
    </w:p>
    <w:p w14:paraId="7049F10B" w14:textId="3FEFC2E1" w:rsidR="00E84889" w:rsidRDefault="009F63A2">
      <w:pPr>
        <w:pStyle w:val="TOC3"/>
        <w:rPr>
          <w:rFonts w:asciiTheme="minorHAnsi" w:eastAsiaTheme="minorEastAsia" w:hAnsiTheme="minorHAnsi" w:cstheme="minorBidi"/>
          <w:iCs w:val="0"/>
          <w:color w:val="auto"/>
          <w:szCs w:val="22"/>
        </w:rPr>
      </w:pPr>
      <w:hyperlink w:anchor="_Toc24613896" w:history="1">
        <w:r w:rsidR="00E84889" w:rsidRPr="00CA6ED6">
          <w:rPr>
            <w:rStyle w:val="Hyperlink"/>
          </w:rPr>
          <w:t>Units of Area</w:t>
        </w:r>
        <w:r w:rsidR="00E84889">
          <w:rPr>
            <w:webHidden/>
          </w:rPr>
          <w:tab/>
        </w:r>
        <w:r w:rsidR="00E84889">
          <w:rPr>
            <w:webHidden/>
          </w:rPr>
          <w:fldChar w:fldCharType="begin"/>
        </w:r>
        <w:r w:rsidR="00E84889">
          <w:rPr>
            <w:webHidden/>
          </w:rPr>
          <w:instrText xml:space="preserve"> PAGEREF _Toc24613896 \h </w:instrText>
        </w:r>
        <w:r w:rsidR="00E84889">
          <w:rPr>
            <w:webHidden/>
          </w:rPr>
        </w:r>
        <w:r w:rsidR="00E84889">
          <w:rPr>
            <w:webHidden/>
          </w:rPr>
          <w:fldChar w:fldCharType="separate"/>
        </w:r>
        <w:r w:rsidR="00B678F8">
          <w:rPr>
            <w:webHidden/>
          </w:rPr>
          <w:t>212</w:t>
        </w:r>
        <w:r w:rsidR="00E84889">
          <w:rPr>
            <w:webHidden/>
          </w:rPr>
          <w:fldChar w:fldCharType="end"/>
        </w:r>
      </w:hyperlink>
    </w:p>
    <w:p w14:paraId="5FB11C6B" w14:textId="5A54842F" w:rsidR="00E84889" w:rsidRDefault="009F63A2">
      <w:pPr>
        <w:pStyle w:val="TOC3"/>
        <w:rPr>
          <w:rFonts w:asciiTheme="minorHAnsi" w:eastAsiaTheme="minorEastAsia" w:hAnsiTheme="minorHAnsi" w:cstheme="minorBidi"/>
          <w:iCs w:val="0"/>
          <w:color w:val="auto"/>
          <w:szCs w:val="22"/>
        </w:rPr>
      </w:pPr>
      <w:hyperlink w:anchor="_Toc24613897" w:history="1">
        <w:r w:rsidR="00E84889" w:rsidRPr="00CA6ED6">
          <w:rPr>
            <w:rStyle w:val="Hyperlink"/>
          </w:rPr>
          <w:t>Units of Liquid Volume</w:t>
        </w:r>
        <w:r w:rsidR="00E84889">
          <w:rPr>
            <w:webHidden/>
          </w:rPr>
          <w:tab/>
        </w:r>
        <w:r w:rsidR="00E84889">
          <w:rPr>
            <w:webHidden/>
          </w:rPr>
          <w:fldChar w:fldCharType="begin"/>
        </w:r>
        <w:r w:rsidR="00E84889">
          <w:rPr>
            <w:webHidden/>
          </w:rPr>
          <w:instrText xml:space="preserve"> PAGEREF _Toc24613897 \h </w:instrText>
        </w:r>
        <w:r w:rsidR="00E84889">
          <w:rPr>
            <w:webHidden/>
          </w:rPr>
        </w:r>
        <w:r w:rsidR="00E84889">
          <w:rPr>
            <w:webHidden/>
          </w:rPr>
          <w:fldChar w:fldCharType="separate"/>
        </w:r>
        <w:r w:rsidR="00B678F8">
          <w:rPr>
            <w:webHidden/>
          </w:rPr>
          <w:t>212</w:t>
        </w:r>
        <w:r w:rsidR="00E84889">
          <w:rPr>
            <w:webHidden/>
          </w:rPr>
          <w:fldChar w:fldCharType="end"/>
        </w:r>
      </w:hyperlink>
    </w:p>
    <w:p w14:paraId="289C2497" w14:textId="341F8E86" w:rsidR="00E84889" w:rsidRDefault="009F63A2">
      <w:pPr>
        <w:pStyle w:val="TOC3"/>
        <w:rPr>
          <w:rFonts w:asciiTheme="minorHAnsi" w:eastAsiaTheme="minorEastAsia" w:hAnsiTheme="minorHAnsi" w:cstheme="minorBidi"/>
          <w:iCs w:val="0"/>
          <w:color w:val="auto"/>
          <w:szCs w:val="22"/>
        </w:rPr>
      </w:pPr>
      <w:hyperlink w:anchor="_Toc24613898" w:history="1">
        <w:r w:rsidR="00E84889" w:rsidRPr="00CA6ED6">
          <w:rPr>
            <w:rStyle w:val="Hyperlink"/>
          </w:rPr>
          <w:t>Units of Volume</w:t>
        </w:r>
        <w:r w:rsidR="00E84889">
          <w:rPr>
            <w:webHidden/>
          </w:rPr>
          <w:tab/>
        </w:r>
        <w:r w:rsidR="00E84889">
          <w:rPr>
            <w:webHidden/>
          </w:rPr>
          <w:fldChar w:fldCharType="begin"/>
        </w:r>
        <w:r w:rsidR="00E84889">
          <w:rPr>
            <w:webHidden/>
          </w:rPr>
          <w:instrText xml:space="preserve"> PAGEREF _Toc24613898 \h </w:instrText>
        </w:r>
        <w:r w:rsidR="00E84889">
          <w:rPr>
            <w:webHidden/>
          </w:rPr>
        </w:r>
        <w:r w:rsidR="00E84889">
          <w:rPr>
            <w:webHidden/>
          </w:rPr>
          <w:fldChar w:fldCharType="separate"/>
        </w:r>
        <w:r w:rsidR="00B678F8">
          <w:rPr>
            <w:webHidden/>
          </w:rPr>
          <w:t>212</w:t>
        </w:r>
        <w:r w:rsidR="00E84889">
          <w:rPr>
            <w:webHidden/>
          </w:rPr>
          <w:fldChar w:fldCharType="end"/>
        </w:r>
      </w:hyperlink>
    </w:p>
    <w:p w14:paraId="09348808" w14:textId="0366BB3C" w:rsidR="00E84889" w:rsidRDefault="009F63A2">
      <w:pPr>
        <w:pStyle w:val="TOC3"/>
        <w:rPr>
          <w:rFonts w:asciiTheme="minorHAnsi" w:eastAsiaTheme="minorEastAsia" w:hAnsiTheme="minorHAnsi" w:cstheme="minorBidi"/>
          <w:iCs w:val="0"/>
          <w:color w:val="auto"/>
          <w:szCs w:val="22"/>
        </w:rPr>
      </w:pPr>
      <w:hyperlink w:anchor="_Toc24613899" w:history="1">
        <w:r w:rsidR="00E84889" w:rsidRPr="00CA6ED6">
          <w:rPr>
            <w:rStyle w:val="Hyperlink"/>
          </w:rPr>
          <w:t>Units of Mass</w:t>
        </w:r>
        <w:r w:rsidR="00E84889">
          <w:rPr>
            <w:webHidden/>
          </w:rPr>
          <w:tab/>
        </w:r>
        <w:r w:rsidR="00E84889">
          <w:rPr>
            <w:webHidden/>
          </w:rPr>
          <w:fldChar w:fldCharType="begin"/>
        </w:r>
        <w:r w:rsidR="00E84889">
          <w:rPr>
            <w:webHidden/>
          </w:rPr>
          <w:instrText xml:space="preserve"> PAGEREF _Toc24613899 \h </w:instrText>
        </w:r>
        <w:r w:rsidR="00E84889">
          <w:rPr>
            <w:webHidden/>
          </w:rPr>
        </w:r>
        <w:r w:rsidR="00E84889">
          <w:rPr>
            <w:webHidden/>
          </w:rPr>
          <w:fldChar w:fldCharType="separate"/>
        </w:r>
        <w:r w:rsidR="00B678F8">
          <w:rPr>
            <w:webHidden/>
          </w:rPr>
          <w:t>213</w:t>
        </w:r>
        <w:r w:rsidR="00E84889">
          <w:rPr>
            <w:webHidden/>
          </w:rPr>
          <w:fldChar w:fldCharType="end"/>
        </w:r>
      </w:hyperlink>
    </w:p>
    <w:p w14:paraId="3F533FD9" w14:textId="32FC2ED8" w:rsidR="00E84889" w:rsidRDefault="009F63A2">
      <w:pPr>
        <w:pStyle w:val="TOC2"/>
        <w:rPr>
          <w:rFonts w:asciiTheme="minorHAnsi" w:eastAsiaTheme="minorEastAsia" w:hAnsiTheme="minorHAnsi" w:cstheme="minorBidi"/>
          <w:bCs w:val="0"/>
          <w:color w:val="auto"/>
        </w:rPr>
      </w:pPr>
      <w:hyperlink w:anchor="_Toc24613900" w:history="1">
        <w:r w:rsidR="00E84889" w:rsidRPr="00CA6ED6">
          <w:rPr>
            <w:rStyle w:val="Hyperlink"/>
          </w:rPr>
          <w:t>Section 2.  Tables of U.S. Units of Measurement</w:t>
        </w:r>
        <w:r w:rsidR="00E84889">
          <w:rPr>
            <w:webHidden/>
          </w:rPr>
          <w:tab/>
        </w:r>
        <w:r w:rsidR="00E84889">
          <w:rPr>
            <w:webHidden/>
          </w:rPr>
          <w:fldChar w:fldCharType="begin"/>
        </w:r>
        <w:r w:rsidR="00E84889">
          <w:rPr>
            <w:webHidden/>
          </w:rPr>
          <w:instrText xml:space="preserve"> PAGEREF _Toc24613900 \h </w:instrText>
        </w:r>
        <w:r w:rsidR="00E84889">
          <w:rPr>
            <w:webHidden/>
          </w:rPr>
        </w:r>
        <w:r w:rsidR="00E84889">
          <w:rPr>
            <w:webHidden/>
          </w:rPr>
          <w:fldChar w:fldCharType="separate"/>
        </w:r>
        <w:r w:rsidR="00B678F8">
          <w:rPr>
            <w:webHidden/>
          </w:rPr>
          <w:t>213</w:t>
        </w:r>
        <w:r w:rsidR="00E84889">
          <w:rPr>
            <w:webHidden/>
          </w:rPr>
          <w:fldChar w:fldCharType="end"/>
        </w:r>
      </w:hyperlink>
    </w:p>
    <w:p w14:paraId="77C5305C" w14:textId="377EAD60" w:rsidR="00E84889" w:rsidRDefault="009F63A2">
      <w:pPr>
        <w:pStyle w:val="TOC3"/>
        <w:rPr>
          <w:rFonts w:asciiTheme="minorHAnsi" w:eastAsiaTheme="minorEastAsia" w:hAnsiTheme="minorHAnsi" w:cstheme="minorBidi"/>
          <w:iCs w:val="0"/>
          <w:color w:val="auto"/>
          <w:szCs w:val="22"/>
        </w:rPr>
      </w:pPr>
      <w:hyperlink w:anchor="_Toc24613901" w:history="1">
        <w:r w:rsidR="00E84889" w:rsidRPr="00CA6ED6">
          <w:rPr>
            <w:rStyle w:val="Hyperlink"/>
          </w:rPr>
          <w:t>Units of Length</w:t>
        </w:r>
        <w:r w:rsidR="00E84889">
          <w:rPr>
            <w:webHidden/>
          </w:rPr>
          <w:tab/>
        </w:r>
        <w:r w:rsidR="00E84889">
          <w:rPr>
            <w:webHidden/>
          </w:rPr>
          <w:fldChar w:fldCharType="begin"/>
        </w:r>
        <w:r w:rsidR="00E84889">
          <w:rPr>
            <w:webHidden/>
          </w:rPr>
          <w:instrText xml:space="preserve"> PAGEREF _Toc24613901 \h </w:instrText>
        </w:r>
        <w:r w:rsidR="00E84889">
          <w:rPr>
            <w:webHidden/>
          </w:rPr>
        </w:r>
        <w:r w:rsidR="00E84889">
          <w:rPr>
            <w:webHidden/>
          </w:rPr>
          <w:fldChar w:fldCharType="separate"/>
        </w:r>
        <w:r w:rsidR="00B678F8">
          <w:rPr>
            <w:webHidden/>
          </w:rPr>
          <w:t>213</w:t>
        </w:r>
        <w:r w:rsidR="00E84889">
          <w:rPr>
            <w:webHidden/>
          </w:rPr>
          <w:fldChar w:fldCharType="end"/>
        </w:r>
      </w:hyperlink>
    </w:p>
    <w:p w14:paraId="62DD3307" w14:textId="26F943A0" w:rsidR="00E84889" w:rsidRDefault="009F63A2">
      <w:pPr>
        <w:pStyle w:val="TOC3"/>
        <w:rPr>
          <w:rFonts w:asciiTheme="minorHAnsi" w:eastAsiaTheme="minorEastAsia" w:hAnsiTheme="minorHAnsi" w:cstheme="minorBidi"/>
          <w:iCs w:val="0"/>
          <w:color w:val="auto"/>
          <w:szCs w:val="22"/>
        </w:rPr>
      </w:pPr>
      <w:hyperlink w:anchor="_Toc24613902" w:history="1">
        <w:r w:rsidR="00E84889" w:rsidRPr="00CA6ED6">
          <w:rPr>
            <w:rStyle w:val="Hyperlink"/>
          </w:rPr>
          <w:t>Units of Area</w:t>
        </w:r>
        <w:r w:rsidR="00E84889">
          <w:rPr>
            <w:webHidden/>
          </w:rPr>
          <w:tab/>
        </w:r>
        <w:r w:rsidR="00E84889">
          <w:rPr>
            <w:webHidden/>
          </w:rPr>
          <w:fldChar w:fldCharType="begin"/>
        </w:r>
        <w:r w:rsidR="00E84889">
          <w:rPr>
            <w:webHidden/>
          </w:rPr>
          <w:instrText xml:space="preserve"> PAGEREF _Toc24613902 \h </w:instrText>
        </w:r>
        <w:r w:rsidR="00E84889">
          <w:rPr>
            <w:webHidden/>
          </w:rPr>
        </w:r>
        <w:r w:rsidR="00E84889">
          <w:rPr>
            <w:webHidden/>
          </w:rPr>
          <w:fldChar w:fldCharType="separate"/>
        </w:r>
        <w:r w:rsidR="00B678F8">
          <w:rPr>
            <w:webHidden/>
          </w:rPr>
          <w:t>213</w:t>
        </w:r>
        <w:r w:rsidR="00E84889">
          <w:rPr>
            <w:webHidden/>
          </w:rPr>
          <w:fldChar w:fldCharType="end"/>
        </w:r>
      </w:hyperlink>
    </w:p>
    <w:p w14:paraId="5AFB8C40" w14:textId="07EF46FF" w:rsidR="00E84889" w:rsidRDefault="009F63A2">
      <w:pPr>
        <w:pStyle w:val="TOC3"/>
        <w:rPr>
          <w:rFonts w:asciiTheme="minorHAnsi" w:eastAsiaTheme="minorEastAsia" w:hAnsiTheme="minorHAnsi" w:cstheme="minorBidi"/>
          <w:iCs w:val="0"/>
          <w:color w:val="auto"/>
          <w:szCs w:val="22"/>
        </w:rPr>
      </w:pPr>
      <w:hyperlink w:anchor="_Toc24613903" w:history="1">
        <w:r w:rsidR="00E84889" w:rsidRPr="00CA6ED6">
          <w:rPr>
            <w:rStyle w:val="Hyperlink"/>
          </w:rPr>
          <w:t>Units of Volume</w:t>
        </w:r>
        <w:r w:rsidR="00E84889" w:rsidRPr="00CA6ED6">
          <w:rPr>
            <w:rStyle w:val="Hyperlink"/>
            <w:vertAlign w:val="superscript"/>
          </w:rPr>
          <w:t>3</w:t>
        </w:r>
        <w:r w:rsidR="00E84889">
          <w:rPr>
            <w:webHidden/>
          </w:rPr>
          <w:tab/>
        </w:r>
        <w:r w:rsidR="00E84889">
          <w:rPr>
            <w:webHidden/>
          </w:rPr>
          <w:fldChar w:fldCharType="begin"/>
        </w:r>
        <w:r w:rsidR="00E84889">
          <w:rPr>
            <w:webHidden/>
          </w:rPr>
          <w:instrText xml:space="preserve"> PAGEREF _Toc24613903 \h </w:instrText>
        </w:r>
        <w:r w:rsidR="00E84889">
          <w:rPr>
            <w:webHidden/>
          </w:rPr>
        </w:r>
        <w:r w:rsidR="00E84889">
          <w:rPr>
            <w:webHidden/>
          </w:rPr>
          <w:fldChar w:fldCharType="separate"/>
        </w:r>
        <w:r w:rsidR="00B678F8">
          <w:rPr>
            <w:webHidden/>
          </w:rPr>
          <w:t>214</w:t>
        </w:r>
        <w:r w:rsidR="00E84889">
          <w:rPr>
            <w:webHidden/>
          </w:rPr>
          <w:fldChar w:fldCharType="end"/>
        </w:r>
      </w:hyperlink>
    </w:p>
    <w:p w14:paraId="7F4064FD" w14:textId="29D4BFCF" w:rsidR="00E84889" w:rsidRDefault="009F63A2">
      <w:pPr>
        <w:pStyle w:val="TOC3"/>
        <w:rPr>
          <w:rFonts w:asciiTheme="minorHAnsi" w:eastAsiaTheme="minorEastAsia" w:hAnsiTheme="minorHAnsi" w:cstheme="minorBidi"/>
          <w:iCs w:val="0"/>
          <w:color w:val="auto"/>
          <w:szCs w:val="22"/>
        </w:rPr>
      </w:pPr>
      <w:hyperlink w:anchor="_Toc24613904" w:history="1">
        <w:r w:rsidR="00E84889" w:rsidRPr="00CA6ED6">
          <w:rPr>
            <w:rStyle w:val="Hyperlink"/>
          </w:rPr>
          <w:t>Gunter’s or Surveyors Chain Units of Measurement</w:t>
        </w:r>
        <w:r w:rsidR="00E84889">
          <w:rPr>
            <w:webHidden/>
          </w:rPr>
          <w:tab/>
        </w:r>
        <w:r w:rsidR="00E84889">
          <w:rPr>
            <w:webHidden/>
          </w:rPr>
          <w:fldChar w:fldCharType="begin"/>
        </w:r>
        <w:r w:rsidR="00E84889">
          <w:rPr>
            <w:webHidden/>
          </w:rPr>
          <w:instrText xml:space="preserve"> PAGEREF _Toc24613904 \h </w:instrText>
        </w:r>
        <w:r w:rsidR="00E84889">
          <w:rPr>
            <w:webHidden/>
          </w:rPr>
        </w:r>
        <w:r w:rsidR="00E84889">
          <w:rPr>
            <w:webHidden/>
          </w:rPr>
          <w:fldChar w:fldCharType="separate"/>
        </w:r>
        <w:r w:rsidR="00B678F8">
          <w:rPr>
            <w:webHidden/>
          </w:rPr>
          <w:t>214</w:t>
        </w:r>
        <w:r w:rsidR="00E84889">
          <w:rPr>
            <w:webHidden/>
          </w:rPr>
          <w:fldChar w:fldCharType="end"/>
        </w:r>
      </w:hyperlink>
    </w:p>
    <w:p w14:paraId="646F33C5" w14:textId="63C6FD9A" w:rsidR="00E84889" w:rsidRDefault="009F63A2">
      <w:pPr>
        <w:pStyle w:val="TOC3"/>
        <w:rPr>
          <w:rFonts w:asciiTheme="minorHAnsi" w:eastAsiaTheme="minorEastAsia" w:hAnsiTheme="minorHAnsi" w:cstheme="minorBidi"/>
          <w:iCs w:val="0"/>
          <w:color w:val="auto"/>
          <w:szCs w:val="22"/>
        </w:rPr>
      </w:pPr>
      <w:hyperlink w:anchor="_Toc24613905" w:history="1">
        <w:r w:rsidR="00E84889" w:rsidRPr="00CA6ED6">
          <w:rPr>
            <w:rStyle w:val="Hyperlink"/>
          </w:rPr>
          <w:t>Units of Liquid Volume</w:t>
        </w:r>
        <w:r w:rsidR="00E84889">
          <w:rPr>
            <w:webHidden/>
          </w:rPr>
          <w:tab/>
        </w:r>
        <w:r w:rsidR="00E84889">
          <w:rPr>
            <w:webHidden/>
          </w:rPr>
          <w:fldChar w:fldCharType="begin"/>
        </w:r>
        <w:r w:rsidR="00E84889">
          <w:rPr>
            <w:webHidden/>
          </w:rPr>
          <w:instrText xml:space="preserve"> PAGEREF _Toc24613905 \h </w:instrText>
        </w:r>
        <w:r w:rsidR="00E84889">
          <w:rPr>
            <w:webHidden/>
          </w:rPr>
        </w:r>
        <w:r w:rsidR="00E84889">
          <w:rPr>
            <w:webHidden/>
          </w:rPr>
          <w:fldChar w:fldCharType="separate"/>
        </w:r>
        <w:r w:rsidR="00B678F8">
          <w:rPr>
            <w:webHidden/>
          </w:rPr>
          <w:t>214</w:t>
        </w:r>
        <w:r w:rsidR="00E84889">
          <w:rPr>
            <w:webHidden/>
          </w:rPr>
          <w:fldChar w:fldCharType="end"/>
        </w:r>
      </w:hyperlink>
    </w:p>
    <w:p w14:paraId="19220222" w14:textId="52D8673F" w:rsidR="00E84889" w:rsidRDefault="009F63A2">
      <w:pPr>
        <w:pStyle w:val="TOC3"/>
        <w:rPr>
          <w:rFonts w:asciiTheme="minorHAnsi" w:eastAsiaTheme="minorEastAsia" w:hAnsiTheme="minorHAnsi" w:cstheme="minorBidi"/>
          <w:iCs w:val="0"/>
          <w:color w:val="auto"/>
          <w:szCs w:val="22"/>
        </w:rPr>
      </w:pPr>
      <w:hyperlink w:anchor="_Toc24613906" w:history="1">
        <w:r w:rsidR="00E84889" w:rsidRPr="00CA6ED6">
          <w:rPr>
            <w:rStyle w:val="Hyperlink"/>
          </w:rPr>
          <w:t>Apothecaries Units of Liquid Volume</w:t>
        </w:r>
        <w:r w:rsidR="00E84889">
          <w:rPr>
            <w:webHidden/>
          </w:rPr>
          <w:tab/>
        </w:r>
        <w:r w:rsidR="00E84889">
          <w:rPr>
            <w:webHidden/>
          </w:rPr>
          <w:fldChar w:fldCharType="begin"/>
        </w:r>
        <w:r w:rsidR="00E84889">
          <w:rPr>
            <w:webHidden/>
          </w:rPr>
          <w:instrText xml:space="preserve"> PAGEREF _Toc24613906 \h </w:instrText>
        </w:r>
        <w:r w:rsidR="00E84889">
          <w:rPr>
            <w:webHidden/>
          </w:rPr>
        </w:r>
        <w:r w:rsidR="00E84889">
          <w:rPr>
            <w:webHidden/>
          </w:rPr>
          <w:fldChar w:fldCharType="separate"/>
        </w:r>
        <w:r w:rsidR="00B678F8">
          <w:rPr>
            <w:webHidden/>
          </w:rPr>
          <w:t>214</w:t>
        </w:r>
        <w:r w:rsidR="00E84889">
          <w:rPr>
            <w:webHidden/>
          </w:rPr>
          <w:fldChar w:fldCharType="end"/>
        </w:r>
      </w:hyperlink>
    </w:p>
    <w:p w14:paraId="48B8859A" w14:textId="6B7C035E" w:rsidR="00E84889" w:rsidRDefault="009F63A2">
      <w:pPr>
        <w:pStyle w:val="TOC3"/>
        <w:rPr>
          <w:rFonts w:asciiTheme="minorHAnsi" w:eastAsiaTheme="minorEastAsia" w:hAnsiTheme="minorHAnsi" w:cstheme="minorBidi"/>
          <w:iCs w:val="0"/>
          <w:color w:val="auto"/>
          <w:szCs w:val="22"/>
        </w:rPr>
      </w:pPr>
      <w:hyperlink w:anchor="_Toc24613907" w:history="1">
        <w:r w:rsidR="00E84889" w:rsidRPr="00CA6ED6">
          <w:rPr>
            <w:rStyle w:val="Hyperlink"/>
          </w:rPr>
          <w:t>Units of Dry Volume</w:t>
        </w:r>
        <w:r w:rsidR="00E84889">
          <w:rPr>
            <w:webHidden/>
          </w:rPr>
          <w:tab/>
        </w:r>
        <w:r w:rsidR="00E84889">
          <w:rPr>
            <w:webHidden/>
          </w:rPr>
          <w:fldChar w:fldCharType="begin"/>
        </w:r>
        <w:r w:rsidR="00E84889">
          <w:rPr>
            <w:webHidden/>
          </w:rPr>
          <w:instrText xml:space="preserve"> PAGEREF _Toc24613907 \h </w:instrText>
        </w:r>
        <w:r w:rsidR="00E84889">
          <w:rPr>
            <w:webHidden/>
          </w:rPr>
        </w:r>
        <w:r w:rsidR="00E84889">
          <w:rPr>
            <w:webHidden/>
          </w:rPr>
          <w:fldChar w:fldCharType="separate"/>
        </w:r>
        <w:r w:rsidR="00B678F8">
          <w:rPr>
            <w:webHidden/>
          </w:rPr>
          <w:t>215</w:t>
        </w:r>
        <w:r w:rsidR="00E84889">
          <w:rPr>
            <w:webHidden/>
          </w:rPr>
          <w:fldChar w:fldCharType="end"/>
        </w:r>
      </w:hyperlink>
    </w:p>
    <w:p w14:paraId="69EA4813" w14:textId="26B11F8E" w:rsidR="00E84889" w:rsidRDefault="009F63A2">
      <w:pPr>
        <w:pStyle w:val="TOC3"/>
        <w:rPr>
          <w:rFonts w:asciiTheme="minorHAnsi" w:eastAsiaTheme="minorEastAsia" w:hAnsiTheme="minorHAnsi" w:cstheme="minorBidi"/>
          <w:iCs w:val="0"/>
          <w:color w:val="auto"/>
          <w:szCs w:val="22"/>
        </w:rPr>
      </w:pPr>
      <w:hyperlink w:anchor="_Toc24613908" w:history="1">
        <w:r w:rsidR="00E84889" w:rsidRPr="00CA6ED6">
          <w:rPr>
            <w:rStyle w:val="Hyperlink"/>
          </w:rPr>
          <w:t>Avoirdupois Units of Mass</w:t>
        </w:r>
        <w:r w:rsidR="00E84889">
          <w:rPr>
            <w:webHidden/>
          </w:rPr>
          <w:tab/>
        </w:r>
        <w:r w:rsidR="00E84889">
          <w:rPr>
            <w:webHidden/>
          </w:rPr>
          <w:fldChar w:fldCharType="begin"/>
        </w:r>
        <w:r w:rsidR="00E84889">
          <w:rPr>
            <w:webHidden/>
          </w:rPr>
          <w:instrText xml:space="preserve"> PAGEREF _Toc24613908 \h </w:instrText>
        </w:r>
        <w:r w:rsidR="00E84889">
          <w:rPr>
            <w:webHidden/>
          </w:rPr>
        </w:r>
        <w:r w:rsidR="00E84889">
          <w:rPr>
            <w:webHidden/>
          </w:rPr>
          <w:fldChar w:fldCharType="separate"/>
        </w:r>
        <w:r w:rsidR="00B678F8">
          <w:rPr>
            <w:webHidden/>
          </w:rPr>
          <w:t>215</w:t>
        </w:r>
        <w:r w:rsidR="00E84889">
          <w:rPr>
            <w:webHidden/>
          </w:rPr>
          <w:fldChar w:fldCharType="end"/>
        </w:r>
      </w:hyperlink>
    </w:p>
    <w:p w14:paraId="5BDBE6A7" w14:textId="480DD871" w:rsidR="00E84889" w:rsidRDefault="009F63A2">
      <w:pPr>
        <w:pStyle w:val="TOC3"/>
        <w:rPr>
          <w:rFonts w:asciiTheme="minorHAnsi" w:eastAsiaTheme="minorEastAsia" w:hAnsiTheme="minorHAnsi" w:cstheme="minorBidi"/>
          <w:iCs w:val="0"/>
          <w:color w:val="auto"/>
          <w:szCs w:val="22"/>
        </w:rPr>
      </w:pPr>
      <w:hyperlink w:anchor="_Toc24613909" w:history="1">
        <w:r w:rsidR="00E84889" w:rsidRPr="00CA6ED6">
          <w:rPr>
            <w:rStyle w:val="Hyperlink"/>
          </w:rPr>
          <w:t>Troy Units of Mass</w:t>
        </w:r>
        <w:r w:rsidR="00E84889">
          <w:rPr>
            <w:webHidden/>
          </w:rPr>
          <w:tab/>
        </w:r>
        <w:r w:rsidR="00E84889">
          <w:rPr>
            <w:webHidden/>
          </w:rPr>
          <w:fldChar w:fldCharType="begin"/>
        </w:r>
        <w:r w:rsidR="00E84889">
          <w:rPr>
            <w:webHidden/>
          </w:rPr>
          <w:instrText xml:space="preserve"> PAGEREF _Toc24613909 \h </w:instrText>
        </w:r>
        <w:r w:rsidR="00E84889">
          <w:rPr>
            <w:webHidden/>
          </w:rPr>
        </w:r>
        <w:r w:rsidR="00E84889">
          <w:rPr>
            <w:webHidden/>
          </w:rPr>
          <w:fldChar w:fldCharType="separate"/>
        </w:r>
        <w:r w:rsidR="00B678F8">
          <w:rPr>
            <w:webHidden/>
          </w:rPr>
          <w:t>216</w:t>
        </w:r>
        <w:r w:rsidR="00E84889">
          <w:rPr>
            <w:webHidden/>
          </w:rPr>
          <w:fldChar w:fldCharType="end"/>
        </w:r>
      </w:hyperlink>
    </w:p>
    <w:p w14:paraId="1E2C8823" w14:textId="52E209B1" w:rsidR="00E84889" w:rsidRDefault="009F63A2">
      <w:pPr>
        <w:pStyle w:val="TOC3"/>
        <w:rPr>
          <w:rFonts w:asciiTheme="minorHAnsi" w:eastAsiaTheme="minorEastAsia" w:hAnsiTheme="minorHAnsi" w:cstheme="minorBidi"/>
          <w:iCs w:val="0"/>
          <w:color w:val="auto"/>
          <w:szCs w:val="22"/>
        </w:rPr>
      </w:pPr>
      <w:hyperlink w:anchor="_Toc24613910" w:history="1">
        <w:r w:rsidR="00E84889" w:rsidRPr="00CA6ED6">
          <w:rPr>
            <w:rStyle w:val="Hyperlink"/>
          </w:rPr>
          <w:t>Apothecaries Units of Mass</w:t>
        </w:r>
        <w:r w:rsidR="00E84889">
          <w:rPr>
            <w:webHidden/>
          </w:rPr>
          <w:tab/>
        </w:r>
        <w:r w:rsidR="00E84889">
          <w:rPr>
            <w:webHidden/>
          </w:rPr>
          <w:fldChar w:fldCharType="begin"/>
        </w:r>
        <w:r w:rsidR="00E84889">
          <w:rPr>
            <w:webHidden/>
          </w:rPr>
          <w:instrText xml:space="preserve"> PAGEREF _Toc24613910 \h </w:instrText>
        </w:r>
        <w:r w:rsidR="00E84889">
          <w:rPr>
            <w:webHidden/>
          </w:rPr>
        </w:r>
        <w:r w:rsidR="00E84889">
          <w:rPr>
            <w:webHidden/>
          </w:rPr>
          <w:fldChar w:fldCharType="separate"/>
        </w:r>
        <w:r w:rsidR="00B678F8">
          <w:rPr>
            <w:webHidden/>
          </w:rPr>
          <w:t>216</w:t>
        </w:r>
        <w:r w:rsidR="00E84889">
          <w:rPr>
            <w:webHidden/>
          </w:rPr>
          <w:fldChar w:fldCharType="end"/>
        </w:r>
      </w:hyperlink>
    </w:p>
    <w:p w14:paraId="2D6F56AC" w14:textId="7B6DAB5E" w:rsidR="00E84889" w:rsidRDefault="009F63A2">
      <w:pPr>
        <w:pStyle w:val="TOC2"/>
        <w:rPr>
          <w:rFonts w:asciiTheme="minorHAnsi" w:eastAsiaTheme="minorEastAsia" w:hAnsiTheme="minorHAnsi" w:cstheme="minorBidi"/>
          <w:bCs w:val="0"/>
          <w:color w:val="auto"/>
        </w:rPr>
      </w:pPr>
      <w:hyperlink w:anchor="_Toc24613911" w:history="1">
        <w:r w:rsidR="00E84889" w:rsidRPr="00CA6ED6">
          <w:rPr>
            <w:rStyle w:val="Hyperlink"/>
          </w:rPr>
          <w:t>Section 3.  Notes on British Units of Measurement</w:t>
        </w:r>
        <w:r w:rsidR="00E84889">
          <w:rPr>
            <w:webHidden/>
          </w:rPr>
          <w:tab/>
        </w:r>
        <w:r w:rsidR="00E84889">
          <w:rPr>
            <w:webHidden/>
          </w:rPr>
          <w:fldChar w:fldCharType="begin"/>
        </w:r>
        <w:r w:rsidR="00E84889">
          <w:rPr>
            <w:webHidden/>
          </w:rPr>
          <w:instrText xml:space="preserve"> PAGEREF _Toc24613911 \h </w:instrText>
        </w:r>
        <w:r w:rsidR="00E84889">
          <w:rPr>
            <w:webHidden/>
          </w:rPr>
        </w:r>
        <w:r w:rsidR="00E84889">
          <w:rPr>
            <w:webHidden/>
          </w:rPr>
          <w:fldChar w:fldCharType="separate"/>
        </w:r>
        <w:r w:rsidR="00B678F8">
          <w:rPr>
            <w:webHidden/>
          </w:rPr>
          <w:t>217</w:t>
        </w:r>
        <w:r w:rsidR="00E84889">
          <w:rPr>
            <w:webHidden/>
          </w:rPr>
          <w:fldChar w:fldCharType="end"/>
        </w:r>
      </w:hyperlink>
    </w:p>
    <w:p w14:paraId="235CC18E" w14:textId="6E89CFB3" w:rsidR="00E84889" w:rsidRDefault="009F63A2">
      <w:pPr>
        <w:pStyle w:val="TOC2"/>
        <w:rPr>
          <w:rFonts w:asciiTheme="minorHAnsi" w:eastAsiaTheme="minorEastAsia" w:hAnsiTheme="minorHAnsi" w:cstheme="minorBidi"/>
          <w:bCs w:val="0"/>
          <w:color w:val="auto"/>
        </w:rPr>
      </w:pPr>
      <w:hyperlink w:anchor="_Toc24613912" w:history="1">
        <w:r w:rsidR="00E84889" w:rsidRPr="00CA6ED6">
          <w:rPr>
            <w:rStyle w:val="Hyperlink"/>
          </w:rPr>
          <w:t>Section 4.  Tables of Units of Measurement</w:t>
        </w:r>
        <w:r w:rsidR="00E84889">
          <w:rPr>
            <w:webHidden/>
          </w:rPr>
          <w:tab/>
        </w:r>
        <w:r w:rsidR="00E84889">
          <w:rPr>
            <w:webHidden/>
          </w:rPr>
          <w:fldChar w:fldCharType="begin"/>
        </w:r>
        <w:r w:rsidR="00E84889">
          <w:rPr>
            <w:webHidden/>
          </w:rPr>
          <w:instrText xml:space="preserve"> PAGEREF _Toc24613912 \h </w:instrText>
        </w:r>
        <w:r w:rsidR="00E84889">
          <w:rPr>
            <w:webHidden/>
          </w:rPr>
        </w:r>
        <w:r w:rsidR="00E84889">
          <w:rPr>
            <w:webHidden/>
          </w:rPr>
          <w:fldChar w:fldCharType="separate"/>
        </w:r>
        <w:r w:rsidR="00B678F8">
          <w:rPr>
            <w:webHidden/>
          </w:rPr>
          <w:t>218</w:t>
        </w:r>
        <w:r w:rsidR="00E84889">
          <w:rPr>
            <w:webHidden/>
          </w:rPr>
          <w:fldChar w:fldCharType="end"/>
        </w:r>
      </w:hyperlink>
    </w:p>
    <w:p w14:paraId="387A197C" w14:textId="575C5FD8" w:rsidR="00E84889" w:rsidRDefault="009F63A2">
      <w:pPr>
        <w:pStyle w:val="TOC2"/>
        <w:rPr>
          <w:rFonts w:asciiTheme="minorHAnsi" w:eastAsiaTheme="minorEastAsia" w:hAnsiTheme="minorHAnsi" w:cstheme="minorBidi"/>
          <w:bCs w:val="0"/>
          <w:color w:val="auto"/>
        </w:rPr>
      </w:pPr>
      <w:hyperlink w:anchor="_Toc24613913" w:history="1">
        <w:r w:rsidR="00E84889" w:rsidRPr="00CA6ED6">
          <w:rPr>
            <w:rStyle w:val="Hyperlink"/>
          </w:rPr>
          <w:t>Units of Length – International Measure</w:t>
        </w:r>
        <w:r w:rsidR="00E84889">
          <w:rPr>
            <w:webHidden/>
          </w:rPr>
          <w:tab/>
        </w:r>
        <w:r w:rsidR="00E84889">
          <w:rPr>
            <w:webHidden/>
          </w:rPr>
          <w:fldChar w:fldCharType="begin"/>
        </w:r>
        <w:r w:rsidR="00E84889">
          <w:rPr>
            <w:webHidden/>
          </w:rPr>
          <w:instrText xml:space="preserve"> PAGEREF _Toc24613913 \h </w:instrText>
        </w:r>
        <w:r w:rsidR="00E84889">
          <w:rPr>
            <w:webHidden/>
          </w:rPr>
        </w:r>
        <w:r w:rsidR="00E84889">
          <w:rPr>
            <w:webHidden/>
          </w:rPr>
          <w:fldChar w:fldCharType="separate"/>
        </w:r>
        <w:r w:rsidR="00B678F8">
          <w:rPr>
            <w:webHidden/>
          </w:rPr>
          <w:t>219</w:t>
        </w:r>
        <w:r w:rsidR="00E84889">
          <w:rPr>
            <w:webHidden/>
          </w:rPr>
          <w:fldChar w:fldCharType="end"/>
        </w:r>
      </w:hyperlink>
    </w:p>
    <w:p w14:paraId="3F308D07" w14:textId="5A7FC2E1" w:rsidR="00E84889" w:rsidRDefault="009F63A2">
      <w:pPr>
        <w:pStyle w:val="TOC3"/>
        <w:rPr>
          <w:rFonts w:asciiTheme="minorHAnsi" w:eastAsiaTheme="minorEastAsia" w:hAnsiTheme="minorHAnsi" w:cstheme="minorBidi"/>
          <w:iCs w:val="0"/>
          <w:color w:val="auto"/>
          <w:szCs w:val="22"/>
        </w:rPr>
      </w:pPr>
      <w:hyperlink w:anchor="_Toc24613914" w:history="1">
        <w:r w:rsidR="00E84889" w:rsidRPr="00CA6ED6">
          <w:rPr>
            <w:rStyle w:val="Hyperlink"/>
          </w:rPr>
          <w:t>Units of Length – Thickness Measurement</w:t>
        </w:r>
        <w:r w:rsidR="00E84889">
          <w:rPr>
            <w:webHidden/>
          </w:rPr>
          <w:tab/>
        </w:r>
        <w:r w:rsidR="00E84889">
          <w:rPr>
            <w:webHidden/>
          </w:rPr>
          <w:fldChar w:fldCharType="begin"/>
        </w:r>
        <w:r w:rsidR="00E84889">
          <w:rPr>
            <w:webHidden/>
          </w:rPr>
          <w:instrText xml:space="preserve"> PAGEREF _Toc24613914 \h </w:instrText>
        </w:r>
        <w:r w:rsidR="00E84889">
          <w:rPr>
            <w:webHidden/>
          </w:rPr>
        </w:r>
        <w:r w:rsidR="00E84889">
          <w:rPr>
            <w:webHidden/>
          </w:rPr>
          <w:fldChar w:fldCharType="separate"/>
        </w:r>
        <w:r w:rsidR="00B678F8">
          <w:rPr>
            <w:webHidden/>
          </w:rPr>
          <w:t>219</w:t>
        </w:r>
        <w:r w:rsidR="00E84889">
          <w:rPr>
            <w:webHidden/>
          </w:rPr>
          <w:fldChar w:fldCharType="end"/>
        </w:r>
      </w:hyperlink>
    </w:p>
    <w:p w14:paraId="449F1D5C" w14:textId="0644BA1A" w:rsidR="00E84889" w:rsidRDefault="009F63A2">
      <w:pPr>
        <w:pStyle w:val="TOC3"/>
        <w:rPr>
          <w:rFonts w:asciiTheme="minorHAnsi" w:eastAsiaTheme="minorEastAsia" w:hAnsiTheme="minorHAnsi" w:cstheme="minorBidi"/>
          <w:iCs w:val="0"/>
          <w:color w:val="auto"/>
          <w:szCs w:val="22"/>
        </w:rPr>
      </w:pPr>
      <w:hyperlink w:anchor="_Toc24613915" w:history="1">
        <w:r w:rsidR="00E84889" w:rsidRPr="00CA6ED6">
          <w:rPr>
            <w:rStyle w:val="Hyperlink"/>
          </w:rPr>
          <w:t>Units of Length – Survey Measure</w:t>
        </w:r>
        <w:r w:rsidR="00E84889">
          <w:rPr>
            <w:webHidden/>
          </w:rPr>
          <w:tab/>
        </w:r>
        <w:r w:rsidR="00E84889">
          <w:rPr>
            <w:webHidden/>
          </w:rPr>
          <w:fldChar w:fldCharType="begin"/>
        </w:r>
        <w:r w:rsidR="00E84889">
          <w:rPr>
            <w:webHidden/>
          </w:rPr>
          <w:instrText xml:space="preserve"> PAGEREF _Toc24613915 \h </w:instrText>
        </w:r>
        <w:r w:rsidR="00E84889">
          <w:rPr>
            <w:webHidden/>
          </w:rPr>
        </w:r>
        <w:r w:rsidR="00E84889">
          <w:rPr>
            <w:webHidden/>
          </w:rPr>
          <w:fldChar w:fldCharType="separate"/>
        </w:r>
        <w:r w:rsidR="00B678F8">
          <w:rPr>
            <w:webHidden/>
          </w:rPr>
          <w:t>220</w:t>
        </w:r>
        <w:r w:rsidR="00E84889">
          <w:rPr>
            <w:webHidden/>
          </w:rPr>
          <w:fldChar w:fldCharType="end"/>
        </w:r>
      </w:hyperlink>
    </w:p>
    <w:p w14:paraId="273627C4" w14:textId="54EFFE56" w:rsidR="00E84889" w:rsidRDefault="009F63A2">
      <w:pPr>
        <w:pStyle w:val="TOC3"/>
        <w:rPr>
          <w:rFonts w:asciiTheme="minorHAnsi" w:eastAsiaTheme="minorEastAsia" w:hAnsiTheme="minorHAnsi" w:cstheme="minorBidi"/>
          <w:iCs w:val="0"/>
          <w:color w:val="auto"/>
          <w:szCs w:val="22"/>
        </w:rPr>
      </w:pPr>
      <w:hyperlink w:anchor="_Toc24613916" w:history="1">
        <w:r w:rsidR="00E84889" w:rsidRPr="00CA6ED6">
          <w:rPr>
            <w:rStyle w:val="Hyperlink"/>
          </w:rPr>
          <w:t>Units of Area – International Measure</w:t>
        </w:r>
        <w:r w:rsidR="00E84889">
          <w:rPr>
            <w:webHidden/>
          </w:rPr>
          <w:tab/>
        </w:r>
        <w:r w:rsidR="00E84889">
          <w:rPr>
            <w:webHidden/>
          </w:rPr>
          <w:fldChar w:fldCharType="begin"/>
        </w:r>
        <w:r w:rsidR="00E84889">
          <w:rPr>
            <w:webHidden/>
          </w:rPr>
          <w:instrText xml:space="preserve"> PAGEREF _Toc24613916 \h </w:instrText>
        </w:r>
        <w:r w:rsidR="00E84889">
          <w:rPr>
            <w:webHidden/>
          </w:rPr>
        </w:r>
        <w:r w:rsidR="00E84889">
          <w:rPr>
            <w:webHidden/>
          </w:rPr>
          <w:fldChar w:fldCharType="separate"/>
        </w:r>
        <w:r w:rsidR="00B678F8">
          <w:rPr>
            <w:webHidden/>
          </w:rPr>
          <w:t>221</w:t>
        </w:r>
        <w:r w:rsidR="00E84889">
          <w:rPr>
            <w:webHidden/>
          </w:rPr>
          <w:fldChar w:fldCharType="end"/>
        </w:r>
      </w:hyperlink>
    </w:p>
    <w:p w14:paraId="63A05FC5" w14:textId="2A9F1DEF" w:rsidR="00E84889" w:rsidRDefault="009F63A2">
      <w:pPr>
        <w:pStyle w:val="TOC3"/>
        <w:rPr>
          <w:rFonts w:asciiTheme="minorHAnsi" w:eastAsiaTheme="minorEastAsia" w:hAnsiTheme="minorHAnsi" w:cstheme="minorBidi"/>
          <w:iCs w:val="0"/>
          <w:color w:val="auto"/>
          <w:szCs w:val="22"/>
        </w:rPr>
      </w:pPr>
      <w:hyperlink w:anchor="_Toc24613917" w:history="1">
        <w:r w:rsidR="00E84889" w:rsidRPr="00CA6ED6">
          <w:rPr>
            <w:rStyle w:val="Hyperlink"/>
          </w:rPr>
          <w:t>Units of Area – Survey Measure</w:t>
        </w:r>
        <w:r w:rsidR="00E84889">
          <w:rPr>
            <w:webHidden/>
          </w:rPr>
          <w:tab/>
        </w:r>
        <w:r w:rsidR="00E84889">
          <w:rPr>
            <w:webHidden/>
          </w:rPr>
          <w:fldChar w:fldCharType="begin"/>
        </w:r>
        <w:r w:rsidR="00E84889">
          <w:rPr>
            <w:webHidden/>
          </w:rPr>
          <w:instrText xml:space="preserve"> PAGEREF _Toc24613917 \h </w:instrText>
        </w:r>
        <w:r w:rsidR="00E84889">
          <w:rPr>
            <w:webHidden/>
          </w:rPr>
        </w:r>
        <w:r w:rsidR="00E84889">
          <w:rPr>
            <w:webHidden/>
          </w:rPr>
          <w:fldChar w:fldCharType="separate"/>
        </w:r>
        <w:r w:rsidR="00B678F8">
          <w:rPr>
            <w:webHidden/>
          </w:rPr>
          <w:t>222</w:t>
        </w:r>
        <w:r w:rsidR="00E84889">
          <w:rPr>
            <w:webHidden/>
          </w:rPr>
          <w:fldChar w:fldCharType="end"/>
        </w:r>
      </w:hyperlink>
    </w:p>
    <w:p w14:paraId="1A86F30B" w14:textId="4652DED8" w:rsidR="00E84889" w:rsidRDefault="009F63A2">
      <w:pPr>
        <w:pStyle w:val="TOC3"/>
        <w:rPr>
          <w:rFonts w:asciiTheme="minorHAnsi" w:eastAsiaTheme="minorEastAsia" w:hAnsiTheme="minorHAnsi" w:cstheme="minorBidi"/>
          <w:iCs w:val="0"/>
          <w:color w:val="auto"/>
          <w:szCs w:val="22"/>
        </w:rPr>
      </w:pPr>
      <w:hyperlink w:anchor="_Toc24613918" w:history="1">
        <w:r w:rsidR="00E84889" w:rsidRPr="00CA6ED6">
          <w:rPr>
            <w:rStyle w:val="Hyperlink"/>
          </w:rPr>
          <w:t>Units of Volume</w:t>
        </w:r>
        <w:r w:rsidR="00E84889">
          <w:rPr>
            <w:webHidden/>
          </w:rPr>
          <w:tab/>
        </w:r>
        <w:r w:rsidR="00E84889">
          <w:rPr>
            <w:webHidden/>
          </w:rPr>
          <w:fldChar w:fldCharType="begin"/>
        </w:r>
        <w:r w:rsidR="00E84889">
          <w:rPr>
            <w:webHidden/>
          </w:rPr>
          <w:instrText xml:space="preserve"> PAGEREF _Toc24613918 \h </w:instrText>
        </w:r>
        <w:r w:rsidR="00E84889">
          <w:rPr>
            <w:webHidden/>
          </w:rPr>
        </w:r>
        <w:r w:rsidR="00E84889">
          <w:rPr>
            <w:webHidden/>
          </w:rPr>
          <w:fldChar w:fldCharType="separate"/>
        </w:r>
        <w:r w:rsidR="00B678F8">
          <w:rPr>
            <w:webHidden/>
          </w:rPr>
          <w:t>223</w:t>
        </w:r>
        <w:r w:rsidR="00E84889">
          <w:rPr>
            <w:webHidden/>
          </w:rPr>
          <w:fldChar w:fldCharType="end"/>
        </w:r>
      </w:hyperlink>
    </w:p>
    <w:p w14:paraId="4626A4BE" w14:textId="3986FA75" w:rsidR="00E84889" w:rsidRDefault="009F63A2">
      <w:pPr>
        <w:pStyle w:val="TOC3"/>
        <w:rPr>
          <w:rFonts w:asciiTheme="minorHAnsi" w:eastAsiaTheme="minorEastAsia" w:hAnsiTheme="minorHAnsi" w:cstheme="minorBidi"/>
          <w:iCs w:val="0"/>
          <w:color w:val="auto"/>
          <w:szCs w:val="22"/>
        </w:rPr>
      </w:pPr>
      <w:hyperlink w:anchor="_Toc24613919" w:history="1">
        <w:r w:rsidR="00E84889" w:rsidRPr="00CA6ED6">
          <w:rPr>
            <w:rStyle w:val="Hyperlink"/>
          </w:rPr>
          <w:t xml:space="preserve">Units </w:t>
        </w:r>
        <w:r w:rsidR="00E84889" w:rsidRPr="00CA6ED6">
          <w:rPr>
            <w:rStyle w:val="Hyperlink"/>
            <w:lang w:val="x-none" w:eastAsia="x-none"/>
          </w:rPr>
          <w:t>of Capacity</w:t>
        </w:r>
        <w:r w:rsidR="00E84889" w:rsidRPr="00CA6ED6">
          <w:rPr>
            <w:rStyle w:val="Hyperlink"/>
          </w:rPr>
          <w:t xml:space="preserve"> or Volume – Dry Volume Measure</w:t>
        </w:r>
        <w:r w:rsidR="00E84889">
          <w:rPr>
            <w:webHidden/>
          </w:rPr>
          <w:tab/>
        </w:r>
        <w:r w:rsidR="00E84889">
          <w:rPr>
            <w:webHidden/>
          </w:rPr>
          <w:fldChar w:fldCharType="begin"/>
        </w:r>
        <w:r w:rsidR="00E84889">
          <w:rPr>
            <w:webHidden/>
          </w:rPr>
          <w:instrText xml:space="preserve"> PAGEREF _Toc24613919 \h </w:instrText>
        </w:r>
        <w:r w:rsidR="00E84889">
          <w:rPr>
            <w:webHidden/>
          </w:rPr>
        </w:r>
        <w:r w:rsidR="00E84889">
          <w:rPr>
            <w:webHidden/>
          </w:rPr>
          <w:fldChar w:fldCharType="separate"/>
        </w:r>
        <w:r w:rsidR="00B678F8">
          <w:rPr>
            <w:webHidden/>
          </w:rPr>
          <w:t>224</w:t>
        </w:r>
        <w:r w:rsidR="00E84889">
          <w:rPr>
            <w:webHidden/>
          </w:rPr>
          <w:fldChar w:fldCharType="end"/>
        </w:r>
      </w:hyperlink>
    </w:p>
    <w:p w14:paraId="538AEC42" w14:textId="4C0B8A5E" w:rsidR="00E84889" w:rsidRDefault="009F63A2">
      <w:pPr>
        <w:pStyle w:val="TOC3"/>
        <w:rPr>
          <w:rFonts w:asciiTheme="minorHAnsi" w:eastAsiaTheme="minorEastAsia" w:hAnsiTheme="minorHAnsi" w:cstheme="minorBidi"/>
          <w:iCs w:val="0"/>
          <w:color w:val="auto"/>
          <w:szCs w:val="22"/>
        </w:rPr>
      </w:pPr>
      <w:hyperlink w:anchor="_Toc24613920" w:history="1">
        <w:r w:rsidR="00E84889" w:rsidRPr="00CA6ED6">
          <w:rPr>
            <w:rStyle w:val="Hyperlink"/>
          </w:rPr>
          <w:t>Units of Capacity or Volume – Liquid Volume Measure</w:t>
        </w:r>
        <w:r w:rsidR="00E84889">
          <w:rPr>
            <w:webHidden/>
          </w:rPr>
          <w:tab/>
        </w:r>
        <w:r w:rsidR="00E84889">
          <w:rPr>
            <w:webHidden/>
          </w:rPr>
          <w:fldChar w:fldCharType="begin"/>
        </w:r>
        <w:r w:rsidR="00E84889">
          <w:rPr>
            <w:webHidden/>
          </w:rPr>
          <w:instrText xml:space="preserve"> PAGEREF _Toc24613920 \h </w:instrText>
        </w:r>
        <w:r w:rsidR="00E84889">
          <w:rPr>
            <w:webHidden/>
          </w:rPr>
        </w:r>
        <w:r w:rsidR="00E84889">
          <w:rPr>
            <w:webHidden/>
          </w:rPr>
          <w:fldChar w:fldCharType="separate"/>
        </w:r>
        <w:r w:rsidR="00B678F8">
          <w:rPr>
            <w:webHidden/>
          </w:rPr>
          <w:t>225</w:t>
        </w:r>
        <w:r w:rsidR="00E84889">
          <w:rPr>
            <w:webHidden/>
          </w:rPr>
          <w:fldChar w:fldCharType="end"/>
        </w:r>
      </w:hyperlink>
    </w:p>
    <w:p w14:paraId="139674A6" w14:textId="264107BC" w:rsidR="00E84889" w:rsidRDefault="009F63A2">
      <w:pPr>
        <w:pStyle w:val="TOC3"/>
        <w:rPr>
          <w:rFonts w:asciiTheme="minorHAnsi" w:eastAsiaTheme="minorEastAsia" w:hAnsiTheme="minorHAnsi" w:cstheme="minorBidi"/>
          <w:iCs w:val="0"/>
          <w:color w:val="auto"/>
          <w:szCs w:val="22"/>
        </w:rPr>
      </w:pPr>
      <w:hyperlink w:anchor="_Toc24613921" w:history="1">
        <w:r w:rsidR="00E84889" w:rsidRPr="00CA6ED6">
          <w:rPr>
            <w:rStyle w:val="Hyperlink"/>
          </w:rPr>
          <w:t>Units of Mass Not Less Than Avoirdupois Ounces</w:t>
        </w:r>
        <w:r w:rsidR="00E84889">
          <w:rPr>
            <w:webHidden/>
          </w:rPr>
          <w:tab/>
        </w:r>
        <w:r w:rsidR="00E84889">
          <w:rPr>
            <w:webHidden/>
          </w:rPr>
          <w:fldChar w:fldCharType="begin"/>
        </w:r>
        <w:r w:rsidR="00E84889">
          <w:rPr>
            <w:webHidden/>
          </w:rPr>
          <w:instrText xml:space="preserve"> PAGEREF _Toc24613921 \h </w:instrText>
        </w:r>
        <w:r w:rsidR="00E84889">
          <w:rPr>
            <w:webHidden/>
          </w:rPr>
        </w:r>
        <w:r w:rsidR="00E84889">
          <w:rPr>
            <w:webHidden/>
          </w:rPr>
          <w:fldChar w:fldCharType="separate"/>
        </w:r>
        <w:r w:rsidR="00B678F8">
          <w:rPr>
            <w:webHidden/>
          </w:rPr>
          <w:t>226</w:t>
        </w:r>
        <w:r w:rsidR="00E84889">
          <w:rPr>
            <w:webHidden/>
          </w:rPr>
          <w:fldChar w:fldCharType="end"/>
        </w:r>
      </w:hyperlink>
    </w:p>
    <w:p w14:paraId="0E05C186" w14:textId="5261D10B" w:rsidR="00E84889" w:rsidRDefault="009F63A2">
      <w:pPr>
        <w:pStyle w:val="TOC3"/>
        <w:rPr>
          <w:rFonts w:asciiTheme="minorHAnsi" w:eastAsiaTheme="minorEastAsia" w:hAnsiTheme="minorHAnsi" w:cstheme="minorBidi"/>
          <w:iCs w:val="0"/>
          <w:color w:val="auto"/>
          <w:szCs w:val="22"/>
        </w:rPr>
      </w:pPr>
      <w:hyperlink w:anchor="_Toc24613922" w:history="1">
        <w:r w:rsidR="00E84889" w:rsidRPr="00CA6ED6">
          <w:rPr>
            <w:rStyle w:val="Hyperlink"/>
          </w:rPr>
          <w:t>Units of Mass Not Greater Than Pounds and Kilograms</w:t>
        </w:r>
        <w:r w:rsidR="00E84889">
          <w:rPr>
            <w:webHidden/>
          </w:rPr>
          <w:tab/>
        </w:r>
        <w:r w:rsidR="00E84889">
          <w:rPr>
            <w:webHidden/>
          </w:rPr>
          <w:fldChar w:fldCharType="begin"/>
        </w:r>
        <w:r w:rsidR="00E84889">
          <w:rPr>
            <w:webHidden/>
          </w:rPr>
          <w:instrText xml:space="preserve"> PAGEREF _Toc24613922 \h </w:instrText>
        </w:r>
        <w:r w:rsidR="00E84889">
          <w:rPr>
            <w:webHidden/>
          </w:rPr>
        </w:r>
        <w:r w:rsidR="00E84889">
          <w:rPr>
            <w:webHidden/>
          </w:rPr>
          <w:fldChar w:fldCharType="separate"/>
        </w:r>
        <w:r w:rsidR="00B678F8">
          <w:rPr>
            <w:webHidden/>
          </w:rPr>
          <w:t>227</w:t>
        </w:r>
        <w:r w:rsidR="00E84889">
          <w:rPr>
            <w:webHidden/>
          </w:rPr>
          <w:fldChar w:fldCharType="end"/>
        </w:r>
      </w:hyperlink>
    </w:p>
    <w:p w14:paraId="0DDDF485" w14:textId="6D36CA76" w:rsidR="00E84889" w:rsidRDefault="009F63A2">
      <w:pPr>
        <w:pStyle w:val="TOC3"/>
        <w:rPr>
          <w:rFonts w:asciiTheme="minorHAnsi" w:eastAsiaTheme="minorEastAsia" w:hAnsiTheme="minorHAnsi" w:cstheme="minorBidi"/>
          <w:iCs w:val="0"/>
          <w:color w:val="auto"/>
          <w:szCs w:val="22"/>
        </w:rPr>
      </w:pPr>
      <w:hyperlink w:anchor="_Toc24613923" w:history="1">
        <w:r w:rsidR="00E84889" w:rsidRPr="00CA6ED6">
          <w:rPr>
            <w:rStyle w:val="Hyperlink"/>
          </w:rPr>
          <w:t>Units of Pressure</w:t>
        </w:r>
        <w:r w:rsidR="00E84889">
          <w:rPr>
            <w:webHidden/>
          </w:rPr>
          <w:tab/>
        </w:r>
        <w:r w:rsidR="00E84889">
          <w:rPr>
            <w:webHidden/>
          </w:rPr>
          <w:fldChar w:fldCharType="begin"/>
        </w:r>
        <w:r w:rsidR="00E84889">
          <w:rPr>
            <w:webHidden/>
          </w:rPr>
          <w:instrText xml:space="preserve"> PAGEREF _Toc24613923 \h </w:instrText>
        </w:r>
        <w:r w:rsidR="00E84889">
          <w:rPr>
            <w:webHidden/>
          </w:rPr>
        </w:r>
        <w:r w:rsidR="00E84889">
          <w:rPr>
            <w:webHidden/>
          </w:rPr>
          <w:fldChar w:fldCharType="separate"/>
        </w:r>
        <w:r w:rsidR="00B678F8">
          <w:rPr>
            <w:webHidden/>
          </w:rPr>
          <w:t>229</w:t>
        </w:r>
        <w:r w:rsidR="00E84889">
          <w:rPr>
            <w:webHidden/>
          </w:rPr>
          <w:fldChar w:fldCharType="end"/>
        </w:r>
      </w:hyperlink>
    </w:p>
    <w:p w14:paraId="16FA46B2" w14:textId="69F44CB3" w:rsidR="00E84889" w:rsidRDefault="009F63A2">
      <w:pPr>
        <w:pStyle w:val="TOC3"/>
        <w:rPr>
          <w:rFonts w:asciiTheme="minorHAnsi" w:eastAsiaTheme="minorEastAsia" w:hAnsiTheme="minorHAnsi" w:cstheme="minorBidi"/>
          <w:iCs w:val="0"/>
          <w:color w:val="auto"/>
          <w:szCs w:val="22"/>
        </w:rPr>
      </w:pPr>
      <w:hyperlink w:anchor="_Toc24613924" w:history="1">
        <w:r w:rsidR="00E84889" w:rsidRPr="00CA6ED6">
          <w:rPr>
            <w:rStyle w:val="Hyperlink"/>
          </w:rPr>
          <w:t>Conversion Equations for Units of Temperature</w:t>
        </w:r>
        <w:r w:rsidR="00E84889">
          <w:rPr>
            <w:webHidden/>
          </w:rPr>
          <w:tab/>
        </w:r>
        <w:r w:rsidR="00E84889">
          <w:rPr>
            <w:webHidden/>
          </w:rPr>
          <w:fldChar w:fldCharType="begin"/>
        </w:r>
        <w:r w:rsidR="00E84889">
          <w:rPr>
            <w:webHidden/>
          </w:rPr>
          <w:instrText xml:space="preserve"> PAGEREF _Toc24613924 \h </w:instrText>
        </w:r>
        <w:r w:rsidR="00E84889">
          <w:rPr>
            <w:webHidden/>
          </w:rPr>
        </w:r>
        <w:r w:rsidR="00E84889">
          <w:rPr>
            <w:webHidden/>
          </w:rPr>
          <w:fldChar w:fldCharType="separate"/>
        </w:r>
        <w:r w:rsidR="00B678F8">
          <w:rPr>
            <w:webHidden/>
          </w:rPr>
          <w:t>229</w:t>
        </w:r>
        <w:r w:rsidR="00E84889">
          <w:rPr>
            <w:webHidden/>
          </w:rPr>
          <w:fldChar w:fldCharType="end"/>
        </w:r>
      </w:hyperlink>
    </w:p>
    <w:p w14:paraId="1A76CCDE" w14:textId="22779FDC" w:rsidR="00E84889" w:rsidRDefault="009F63A2">
      <w:pPr>
        <w:pStyle w:val="TOC2"/>
        <w:rPr>
          <w:rFonts w:asciiTheme="minorHAnsi" w:eastAsiaTheme="minorEastAsia" w:hAnsiTheme="minorHAnsi" w:cstheme="minorBidi"/>
          <w:bCs w:val="0"/>
          <w:color w:val="auto"/>
        </w:rPr>
      </w:pPr>
      <w:hyperlink w:anchor="_Toc24613925" w:history="1">
        <w:r w:rsidR="00E84889" w:rsidRPr="00CA6ED6">
          <w:rPr>
            <w:rStyle w:val="Hyperlink"/>
          </w:rPr>
          <w:t>Section 5.  Tables of Equivalents</w:t>
        </w:r>
        <w:r w:rsidR="00E84889">
          <w:rPr>
            <w:webHidden/>
          </w:rPr>
          <w:tab/>
        </w:r>
        <w:r w:rsidR="00E84889">
          <w:rPr>
            <w:webHidden/>
          </w:rPr>
          <w:fldChar w:fldCharType="begin"/>
        </w:r>
        <w:r w:rsidR="00E84889">
          <w:rPr>
            <w:webHidden/>
          </w:rPr>
          <w:instrText xml:space="preserve"> PAGEREF _Toc24613925 \h </w:instrText>
        </w:r>
        <w:r w:rsidR="00E84889">
          <w:rPr>
            <w:webHidden/>
          </w:rPr>
        </w:r>
        <w:r w:rsidR="00E84889">
          <w:rPr>
            <w:webHidden/>
          </w:rPr>
          <w:fldChar w:fldCharType="separate"/>
        </w:r>
        <w:r w:rsidR="00B678F8">
          <w:rPr>
            <w:webHidden/>
          </w:rPr>
          <w:t>230</w:t>
        </w:r>
        <w:r w:rsidR="00E84889">
          <w:rPr>
            <w:webHidden/>
          </w:rPr>
          <w:fldChar w:fldCharType="end"/>
        </w:r>
      </w:hyperlink>
    </w:p>
    <w:p w14:paraId="5A9E2EF2" w14:textId="43FC69DF" w:rsidR="00E84889" w:rsidRDefault="009F63A2">
      <w:pPr>
        <w:pStyle w:val="TOC3"/>
        <w:rPr>
          <w:rFonts w:asciiTheme="minorHAnsi" w:eastAsiaTheme="minorEastAsia" w:hAnsiTheme="minorHAnsi" w:cstheme="minorBidi"/>
          <w:iCs w:val="0"/>
          <w:color w:val="auto"/>
          <w:szCs w:val="22"/>
        </w:rPr>
      </w:pPr>
      <w:hyperlink w:anchor="_Toc24613926" w:history="1">
        <w:r w:rsidR="00E84889" w:rsidRPr="00CA6ED6">
          <w:rPr>
            <w:rStyle w:val="Hyperlink"/>
          </w:rPr>
          <w:t>Units of Length</w:t>
        </w:r>
        <w:r w:rsidR="00E84889">
          <w:rPr>
            <w:webHidden/>
          </w:rPr>
          <w:tab/>
        </w:r>
        <w:r w:rsidR="00E84889">
          <w:rPr>
            <w:webHidden/>
          </w:rPr>
          <w:fldChar w:fldCharType="begin"/>
        </w:r>
        <w:r w:rsidR="00E84889">
          <w:rPr>
            <w:webHidden/>
          </w:rPr>
          <w:instrText xml:space="preserve"> PAGEREF _Toc24613926 \h </w:instrText>
        </w:r>
        <w:r w:rsidR="00E84889">
          <w:rPr>
            <w:webHidden/>
          </w:rPr>
        </w:r>
        <w:r w:rsidR="00E84889">
          <w:rPr>
            <w:webHidden/>
          </w:rPr>
          <w:fldChar w:fldCharType="separate"/>
        </w:r>
        <w:r w:rsidR="00B678F8">
          <w:rPr>
            <w:webHidden/>
          </w:rPr>
          <w:t>230</w:t>
        </w:r>
        <w:r w:rsidR="00E84889">
          <w:rPr>
            <w:webHidden/>
          </w:rPr>
          <w:fldChar w:fldCharType="end"/>
        </w:r>
      </w:hyperlink>
    </w:p>
    <w:p w14:paraId="017BF301" w14:textId="6C79AE56" w:rsidR="00E84889" w:rsidRDefault="009F63A2">
      <w:pPr>
        <w:pStyle w:val="TOC3"/>
        <w:rPr>
          <w:rFonts w:asciiTheme="minorHAnsi" w:eastAsiaTheme="minorEastAsia" w:hAnsiTheme="minorHAnsi" w:cstheme="minorBidi"/>
          <w:iCs w:val="0"/>
          <w:color w:val="auto"/>
          <w:szCs w:val="22"/>
        </w:rPr>
      </w:pPr>
      <w:hyperlink w:anchor="_Toc24613927" w:history="1">
        <w:r w:rsidR="00E84889" w:rsidRPr="00CA6ED6">
          <w:rPr>
            <w:rStyle w:val="Hyperlink"/>
          </w:rPr>
          <w:t>Units of Area</w:t>
        </w:r>
        <w:r w:rsidR="00E84889">
          <w:rPr>
            <w:webHidden/>
          </w:rPr>
          <w:tab/>
        </w:r>
        <w:r w:rsidR="00E84889">
          <w:rPr>
            <w:webHidden/>
          </w:rPr>
          <w:fldChar w:fldCharType="begin"/>
        </w:r>
        <w:r w:rsidR="00E84889">
          <w:rPr>
            <w:webHidden/>
          </w:rPr>
          <w:instrText xml:space="preserve"> PAGEREF _Toc24613927 \h </w:instrText>
        </w:r>
        <w:r w:rsidR="00E84889">
          <w:rPr>
            <w:webHidden/>
          </w:rPr>
        </w:r>
        <w:r w:rsidR="00E84889">
          <w:rPr>
            <w:webHidden/>
          </w:rPr>
          <w:fldChar w:fldCharType="separate"/>
        </w:r>
        <w:r w:rsidR="00B678F8">
          <w:rPr>
            <w:webHidden/>
          </w:rPr>
          <w:t>231</w:t>
        </w:r>
        <w:r w:rsidR="00E84889">
          <w:rPr>
            <w:webHidden/>
          </w:rPr>
          <w:fldChar w:fldCharType="end"/>
        </w:r>
      </w:hyperlink>
    </w:p>
    <w:p w14:paraId="0B260EDC" w14:textId="1CE0EB7A" w:rsidR="00E84889" w:rsidRDefault="009F63A2">
      <w:pPr>
        <w:pStyle w:val="TOC3"/>
        <w:rPr>
          <w:rFonts w:asciiTheme="minorHAnsi" w:eastAsiaTheme="minorEastAsia" w:hAnsiTheme="minorHAnsi" w:cstheme="minorBidi"/>
          <w:iCs w:val="0"/>
          <w:color w:val="auto"/>
          <w:szCs w:val="22"/>
        </w:rPr>
      </w:pPr>
      <w:hyperlink w:anchor="_Toc24613928" w:history="1">
        <w:r w:rsidR="00E84889" w:rsidRPr="00CA6ED6">
          <w:rPr>
            <w:rStyle w:val="Hyperlink"/>
          </w:rPr>
          <w:t>Units of Capacity or Volume</w:t>
        </w:r>
        <w:r w:rsidR="00E84889">
          <w:rPr>
            <w:webHidden/>
          </w:rPr>
          <w:tab/>
        </w:r>
        <w:r w:rsidR="00E84889">
          <w:rPr>
            <w:webHidden/>
          </w:rPr>
          <w:fldChar w:fldCharType="begin"/>
        </w:r>
        <w:r w:rsidR="00E84889">
          <w:rPr>
            <w:webHidden/>
          </w:rPr>
          <w:instrText xml:space="preserve"> PAGEREF _Toc24613928 \h </w:instrText>
        </w:r>
        <w:r w:rsidR="00E84889">
          <w:rPr>
            <w:webHidden/>
          </w:rPr>
        </w:r>
        <w:r w:rsidR="00E84889">
          <w:rPr>
            <w:webHidden/>
          </w:rPr>
          <w:fldChar w:fldCharType="separate"/>
        </w:r>
        <w:r w:rsidR="00B678F8">
          <w:rPr>
            <w:webHidden/>
          </w:rPr>
          <w:t>232</w:t>
        </w:r>
        <w:r w:rsidR="00E84889">
          <w:rPr>
            <w:webHidden/>
          </w:rPr>
          <w:fldChar w:fldCharType="end"/>
        </w:r>
      </w:hyperlink>
    </w:p>
    <w:p w14:paraId="4E14C8D1" w14:textId="223582B3" w:rsidR="00E84889" w:rsidRDefault="009F63A2">
      <w:pPr>
        <w:pStyle w:val="TOC3"/>
        <w:rPr>
          <w:rFonts w:asciiTheme="minorHAnsi" w:eastAsiaTheme="minorEastAsia" w:hAnsiTheme="minorHAnsi" w:cstheme="minorBidi"/>
          <w:iCs w:val="0"/>
          <w:color w:val="auto"/>
          <w:szCs w:val="22"/>
        </w:rPr>
      </w:pPr>
      <w:hyperlink w:anchor="_Toc24613929" w:history="1">
        <w:r w:rsidR="00E84889" w:rsidRPr="00CA6ED6">
          <w:rPr>
            <w:rStyle w:val="Hyperlink"/>
          </w:rPr>
          <w:t>Units of Mass</w:t>
        </w:r>
        <w:r w:rsidR="00E84889">
          <w:rPr>
            <w:webHidden/>
          </w:rPr>
          <w:tab/>
        </w:r>
        <w:r w:rsidR="00E84889">
          <w:rPr>
            <w:webHidden/>
          </w:rPr>
          <w:fldChar w:fldCharType="begin"/>
        </w:r>
        <w:r w:rsidR="00E84889">
          <w:rPr>
            <w:webHidden/>
          </w:rPr>
          <w:instrText xml:space="preserve"> PAGEREF _Toc24613929 \h </w:instrText>
        </w:r>
        <w:r w:rsidR="00E84889">
          <w:rPr>
            <w:webHidden/>
          </w:rPr>
        </w:r>
        <w:r w:rsidR="00E84889">
          <w:rPr>
            <w:webHidden/>
          </w:rPr>
          <w:fldChar w:fldCharType="separate"/>
        </w:r>
        <w:r w:rsidR="00B678F8">
          <w:rPr>
            <w:webHidden/>
          </w:rPr>
          <w:t>234</w:t>
        </w:r>
        <w:r w:rsidR="00E84889">
          <w:rPr>
            <w:webHidden/>
          </w:rPr>
          <w:fldChar w:fldCharType="end"/>
        </w:r>
      </w:hyperlink>
    </w:p>
    <w:p w14:paraId="0E68D66E" w14:textId="3493018D" w:rsidR="00E84889" w:rsidRDefault="009F63A2">
      <w:pPr>
        <w:pStyle w:val="TOC1"/>
        <w:rPr>
          <w:rFonts w:asciiTheme="minorHAnsi" w:eastAsiaTheme="minorEastAsia" w:hAnsiTheme="minorHAnsi" w:cstheme="minorBidi"/>
          <w:bCs w:val="0"/>
          <w:color w:val="auto"/>
          <w:szCs w:val="22"/>
        </w:rPr>
      </w:pPr>
      <w:hyperlink w:anchor="_Toc24613930" w:history="1">
        <w:r w:rsidR="00E84889" w:rsidRPr="00CA6ED6">
          <w:rPr>
            <w:rStyle w:val="Hyperlink"/>
          </w:rPr>
          <w:t>Appendix F.  Glossary</w:t>
        </w:r>
        <w:r w:rsidR="00E84889">
          <w:rPr>
            <w:webHidden/>
          </w:rPr>
          <w:tab/>
        </w:r>
        <w:r w:rsidR="00E84889">
          <w:rPr>
            <w:webHidden/>
          </w:rPr>
          <w:fldChar w:fldCharType="begin"/>
        </w:r>
        <w:r w:rsidR="00E84889">
          <w:rPr>
            <w:webHidden/>
          </w:rPr>
          <w:instrText xml:space="preserve"> PAGEREF _Toc24613930 \h </w:instrText>
        </w:r>
        <w:r w:rsidR="00E84889">
          <w:rPr>
            <w:webHidden/>
          </w:rPr>
        </w:r>
        <w:r w:rsidR="00E84889">
          <w:rPr>
            <w:webHidden/>
          </w:rPr>
          <w:fldChar w:fldCharType="separate"/>
        </w:r>
        <w:r w:rsidR="00B678F8">
          <w:rPr>
            <w:webHidden/>
          </w:rPr>
          <w:t>236</w:t>
        </w:r>
        <w:r w:rsidR="00E84889">
          <w:rPr>
            <w:webHidden/>
          </w:rPr>
          <w:fldChar w:fldCharType="end"/>
        </w:r>
      </w:hyperlink>
    </w:p>
    <w:p w14:paraId="66F6E352" w14:textId="0B99601D" w:rsidR="00E84889" w:rsidRDefault="009F63A2">
      <w:pPr>
        <w:pStyle w:val="TOC1"/>
        <w:rPr>
          <w:rFonts w:asciiTheme="minorHAnsi" w:eastAsiaTheme="minorEastAsia" w:hAnsiTheme="minorHAnsi" w:cstheme="minorBidi"/>
          <w:bCs w:val="0"/>
          <w:color w:val="auto"/>
          <w:szCs w:val="22"/>
        </w:rPr>
      </w:pPr>
      <w:hyperlink r:id="rId27" w:anchor="_Toc24613931" w:history="1">
        <w:r w:rsidR="00E84889" w:rsidRPr="00CA6ED6">
          <w:rPr>
            <w:rStyle w:val="Hyperlink"/>
          </w:rPr>
          <w:t>Index</w:t>
        </w:r>
        <w:r w:rsidR="00ED705F">
          <w:rPr>
            <w:webHidden/>
          </w:rPr>
          <w:tab/>
        </w:r>
        <w:r w:rsidR="00ED705F">
          <w:rPr>
            <w:webHidden/>
          </w:rPr>
          <w:tab/>
        </w:r>
        <w:r w:rsidR="00E84889">
          <w:rPr>
            <w:webHidden/>
          </w:rPr>
          <w:fldChar w:fldCharType="begin"/>
        </w:r>
        <w:r w:rsidR="00E84889">
          <w:rPr>
            <w:webHidden/>
          </w:rPr>
          <w:instrText xml:space="preserve"> PAGEREF _Toc24613931 \h </w:instrText>
        </w:r>
        <w:r w:rsidR="00E84889">
          <w:rPr>
            <w:webHidden/>
          </w:rPr>
        </w:r>
        <w:r w:rsidR="00E84889">
          <w:rPr>
            <w:webHidden/>
          </w:rPr>
          <w:fldChar w:fldCharType="separate"/>
        </w:r>
        <w:r w:rsidR="00B678F8">
          <w:rPr>
            <w:webHidden/>
          </w:rPr>
          <w:t>243</w:t>
        </w:r>
        <w:r w:rsidR="00E84889">
          <w:rPr>
            <w:webHidden/>
          </w:rPr>
          <w:fldChar w:fldCharType="end"/>
        </w:r>
      </w:hyperlink>
    </w:p>
    <w:p w14:paraId="287BA4D2" w14:textId="7180A7AB" w:rsidR="00E84889" w:rsidRDefault="009F63A2">
      <w:pPr>
        <w:pStyle w:val="TOC1"/>
        <w:rPr>
          <w:rFonts w:asciiTheme="minorHAnsi" w:eastAsiaTheme="minorEastAsia" w:hAnsiTheme="minorHAnsi" w:cstheme="minorBidi"/>
          <w:bCs w:val="0"/>
          <w:color w:val="auto"/>
          <w:szCs w:val="22"/>
        </w:rPr>
      </w:pPr>
      <w:hyperlink w:anchor="_Toc24613932" w:history="1">
        <w:r w:rsidR="00E84889" w:rsidRPr="00CA6ED6">
          <w:rPr>
            <w:rStyle w:val="Hyperlink"/>
          </w:rPr>
          <w:t>References</w:t>
        </w:r>
        <w:r w:rsidR="00E84889">
          <w:rPr>
            <w:webHidden/>
          </w:rPr>
          <w:tab/>
        </w:r>
        <w:r w:rsidR="00ED705F">
          <w:rPr>
            <w:webHidden/>
          </w:rPr>
          <w:tab/>
        </w:r>
        <w:r w:rsidR="00E84889">
          <w:rPr>
            <w:webHidden/>
          </w:rPr>
          <w:fldChar w:fldCharType="begin"/>
        </w:r>
        <w:r w:rsidR="00E84889">
          <w:rPr>
            <w:webHidden/>
          </w:rPr>
          <w:instrText xml:space="preserve"> PAGEREF _Toc24613932 \h </w:instrText>
        </w:r>
        <w:r w:rsidR="00E84889">
          <w:rPr>
            <w:webHidden/>
          </w:rPr>
        </w:r>
        <w:r w:rsidR="00E84889">
          <w:rPr>
            <w:webHidden/>
          </w:rPr>
          <w:fldChar w:fldCharType="separate"/>
        </w:r>
        <w:r w:rsidR="00B678F8">
          <w:rPr>
            <w:webHidden/>
          </w:rPr>
          <w:t>249</w:t>
        </w:r>
        <w:r w:rsidR="00E84889">
          <w:rPr>
            <w:webHidden/>
          </w:rPr>
          <w:fldChar w:fldCharType="end"/>
        </w:r>
      </w:hyperlink>
    </w:p>
    <w:p w14:paraId="61F993DC" w14:textId="609F7357" w:rsidR="00191C85" w:rsidRDefault="005E36CD" w:rsidP="00191C85">
      <w:pPr>
        <w:jc w:val="left"/>
        <w:rPr>
          <w:b/>
          <w:bCs/>
          <w:noProof/>
        </w:rPr>
      </w:pPr>
      <w:r>
        <w:rPr>
          <w:b/>
          <w:noProof/>
        </w:rPr>
        <w:fldChar w:fldCharType="end"/>
      </w:r>
    </w:p>
    <w:p w14:paraId="67C6EB6D" w14:textId="77777777" w:rsidR="00B464C4" w:rsidRDefault="00B464C4" w:rsidP="00670B7C">
      <w:pPr>
        <w:jc w:val="left"/>
      </w:pPr>
    </w:p>
    <w:p w14:paraId="12AF5280"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6AFCC36D"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7DE21F02"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7B8D9127" w14:textId="424673E9" w:rsidR="00927DD3" w:rsidRDefault="00927DD3">
      <w:pPr>
        <w:jc w:val="left"/>
        <w:rPr>
          <w:noProof/>
          <w:szCs w:val="24"/>
        </w:rPr>
      </w:pPr>
      <w:r>
        <w:rPr>
          <w:noProof/>
          <w:szCs w:val="24"/>
        </w:rPr>
        <w:br w:type="page"/>
      </w:r>
    </w:p>
    <w:p w14:paraId="23D98A70" w14:textId="77777777" w:rsidR="00A15153" w:rsidRDefault="00A15153" w:rsidP="00E80694">
      <w:pPr>
        <w:tabs>
          <w:tab w:val="right" w:leader="dot" w:pos="9360"/>
        </w:tabs>
        <w:rPr>
          <w:noProof/>
          <w:szCs w:val="24"/>
        </w:rPr>
        <w:sectPr w:rsidR="00A15153" w:rsidSect="00710148">
          <w:headerReference w:type="even" r:id="rId28"/>
          <w:headerReference w:type="default" r:id="rId29"/>
          <w:pgSz w:w="12240" w:h="15840" w:code="1"/>
          <w:pgMar w:top="1440" w:right="1440" w:bottom="1440" w:left="1440" w:header="720" w:footer="720" w:gutter="0"/>
          <w:pgNumType w:fmt="lowerRoman"/>
          <w:cols w:space="720"/>
          <w:docGrid w:linePitch="299"/>
        </w:sectPr>
      </w:pPr>
    </w:p>
    <w:p w14:paraId="7B18EEA8" w14:textId="77777777" w:rsidR="001756DB" w:rsidRPr="001756DB" w:rsidRDefault="001756DB" w:rsidP="001756DB">
      <w:pPr>
        <w:tabs>
          <w:tab w:val="right" w:leader="dot" w:pos="9360"/>
        </w:tabs>
        <w:rPr>
          <w:b/>
          <w:bCs/>
          <w:noProof/>
          <w:sz w:val="12"/>
          <w:szCs w:val="24"/>
        </w:rPr>
      </w:pPr>
    </w:p>
    <w:tbl>
      <w:tblPr>
        <w:tblStyle w:val="TableGrid"/>
        <w:tblW w:w="0" w:type="auto"/>
        <w:tblInd w:w="-5" w:type="dxa"/>
        <w:tblLook w:val="04A0" w:firstRow="1" w:lastRow="0" w:firstColumn="1" w:lastColumn="0" w:noHBand="0" w:noVBand="1"/>
      </w:tblPr>
      <w:tblGrid>
        <w:gridCol w:w="9350"/>
      </w:tblGrid>
      <w:tr w:rsidR="001756DB" w:rsidRPr="001756DB" w14:paraId="3FCECA71" w14:textId="77777777" w:rsidTr="001756DB">
        <w:tc>
          <w:tcPr>
            <w:tcW w:w="9350" w:type="dxa"/>
            <w:tcBorders>
              <w:top w:val="single" w:sz="18" w:space="0" w:color="auto"/>
              <w:left w:val="nil"/>
              <w:bottom w:val="single" w:sz="8" w:space="0" w:color="auto"/>
              <w:right w:val="nil"/>
            </w:tcBorders>
          </w:tcPr>
          <w:p w14:paraId="06888E7B" w14:textId="77777777" w:rsidR="001756DB" w:rsidRPr="001756DB" w:rsidRDefault="001756DB" w:rsidP="001756DB">
            <w:pPr>
              <w:keepNext/>
              <w:jc w:val="center"/>
              <w:rPr>
                <w:b/>
                <w:bCs/>
                <w:sz w:val="12"/>
              </w:rPr>
            </w:pPr>
          </w:p>
        </w:tc>
      </w:tr>
      <w:tr w:rsidR="001756DB" w:rsidRPr="001756DB" w14:paraId="5BCD5763" w14:textId="77777777" w:rsidTr="001756DB">
        <w:tc>
          <w:tcPr>
            <w:tcW w:w="9350" w:type="dxa"/>
            <w:tcBorders>
              <w:top w:val="single" w:sz="8" w:space="0" w:color="auto"/>
              <w:left w:val="nil"/>
              <w:bottom w:val="single" w:sz="8" w:space="0" w:color="auto"/>
              <w:right w:val="nil"/>
            </w:tcBorders>
          </w:tcPr>
          <w:p w14:paraId="7B392F02" w14:textId="2E7910D7" w:rsidR="001756DB" w:rsidRPr="00C453F0" w:rsidRDefault="001756DB" w:rsidP="00670B7C">
            <w:pPr>
              <w:pStyle w:val="Heading1"/>
            </w:pPr>
            <w:bookmarkStart w:id="17" w:name="_Toc24613537"/>
            <w:r w:rsidRPr="00C453F0">
              <w:t>2019 Amendments</w:t>
            </w:r>
            <w:bookmarkEnd w:id="17"/>
            <w:r w:rsidR="0023540E">
              <w:t xml:space="preserve"> </w:t>
            </w:r>
          </w:p>
        </w:tc>
      </w:tr>
    </w:tbl>
    <w:p w14:paraId="6F9E4DF3" w14:textId="323A14AD" w:rsidR="001756DB" w:rsidRPr="001756DB" w:rsidRDefault="001756DB" w:rsidP="001756DB">
      <w:pPr>
        <w:spacing w:before="240" w:after="360"/>
      </w:pPr>
      <w:bookmarkStart w:id="18" w:name="_Hlk21603109"/>
      <w:r w:rsidRPr="001756DB">
        <w:t>The following table indicates the items amended by the 104</w:t>
      </w:r>
      <w:r w:rsidR="00BC299E">
        <w:rPr>
          <w:vertAlign w:val="superscript"/>
        </w:rPr>
        <w:t>th</w:t>
      </w:r>
      <w:r w:rsidRPr="001756DB">
        <w:rPr>
          <w:vertAlign w:val="superscript"/>
        </w:rPr>
        <w:t xml:space="preserve"> </w:t>
      </w:r>
      <w:r w:rsidRPr="001756DB">
        <w:t>(201</w:t>
      </w:r>
      <w:r w:rsidR="00BC299E">
        <w:t>9</w:t>
      </w:r>
      <w:r w:rsidRPr="001756DB">
        <w:t>) National Conference on Weights and Measures (NCWM).  As appropriate, the text on the cited pages indicates the changes to a Handbook 133 section, or paragraph as “Added 2019” or “Amended 2019.”  Unless otherwise noted, the effective date of the regulations added or amended in 201</w:t>
      </w:r>
      <w:r w:rsidR="00BC299E">
        <w:t>9</w:t>
      </w:r>
      <w:r w:rsidRPr="001756DB">
        <w:t xml:space="preserve"> is January 1, 2020.</w:t>
      </w:r>
    </w:p>
    <w:tbl>
      <w:tblPr>
        <w:tblStyle w:val="TableGrid7"/>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2235"/>
        <w:gridCol w:w="1350"/>
        <w:gridCol w:w="2790"/>
        <w:gridCol w:w="1980"/>
        <w:gridCol w:w="975"/>
      </w:tblGrid>
      <w:tr w:rsidR="001756DB" w:rsidRPr="00762B48" w14:paraId="657D3CD9" w14:textId="77777777" w:rsidTr="001756DB">
        <w:trPr>
          <w:tblHeader/>
        </w:trPr>
        <w:tc>
          <w:tcPr>
            <w:tcW w:w="2235" w:type="dxa"/>
            <w:tcBorders>
              <w:top w:val="double" w:sz="4" w:space="0" w:color="auto"/>
              <w:bottom w:val="double" w:sz="4" w:space="0" w:color="auto"/>
            </w:tcBorders>
            <w:vAlign w:val="center"/>
          </w:tcPr>
          <w:bookmarkEnd w:id="18"/>
          <w:p w14:paraId="27214D14" w14:textId="77777777" w:rsidR="001756DB" w:rsidRPr="00670B7C" w:rsidRDefault="001756DB" w:rsidP="001756DB">
            <w:pPr>
              <w:jc w:val="center"/>
              <w:rPr>
                <w:szCs w:val="22"/>
              </w:rPr>
            </w:pPr>
            <w:r w:rsidRPr="00670B7C">
              <w:rPr>
                <w:b/>
                <w:color w:val="auto"/>
                <w:szCs w:val="22"/>
              </w:rPr>
              <w:t>Chapter</w:t>
            </w:r>
          </w:p>
        </w:tc>
        <w:tc>
          <w:tcPr>
            <w:tcW w:w="1350" w:type="dxa"/>
            <w:tcBorders>
              <w:top w:val="double" w:sz="4" w:space="0" w:color="auto"/>
              <w:bottom w:val="double" w:sz="4" w:space="0" w:color="auto"/>
            </w:tcBorders>
            <w:vAlign w:val="center"/>
          </w:tcPr>
          <w:p w14:paraId="4396BE06" w14:textId="77777777" w:rsidR="001756DB" w:rsidRPr="00670B7C" w:rsidRDefault="001756DB" w:rsidP="001756DB">
            <w:pPr>
              <w:jc w:val="center"/>
              <w:rPr>
                <w:szCs w:val="22"/>
              </w:rPr>
            </w:pPr>
            <w:r w:rsidRPr="00670B7C">
              <w:rPr>
                <w:b/>
                <w:color w:val="auto"/>
                <w:szCs w:val="22"/>
              </w:rPr>
              <w:t>L&amp;R</w:t>
            </w:r>
            <w:r w:rsidRPr="00670B7C">
              <w:rPr>
                <w:b/>
                <w:color w:val="auto"/>
                <w:szCs w:val="22"/>
              </w:rPr>
              <w:br/>
              <w:t>Committee</w:t>
            </w:r>
            <w:r w:rsidRPr="00670B7C">
              <w:rPr>
                <w:b/>
                <w:color w:val="auto"/>
                <w:szCs w:val="22"/>
              </w:rPr>
              <w:br/>
              <w:t>Item No.</w:t>
            </w:r>
          </w:p>
        </w:tc>
        <w:tc>
          <w:tcPr>
            <w:tcW w:w="2790" w:type="dxa"/>
            <w:tcBorders>
              <w:top w:val="double" w:sz="4" w:space="0" w:color="auto"/>
              <w:bottom w:val="double" w:sz="4" w:space="0" w:color="auto"/>
            </w:tcBorders>
            <w:vAlign w:val="center"/>
          </w:tcPr>
          <w:p w14:paraId="0904CA25" w14:textId="77777777" w:rsidR="001756DB" w:rsidRPr="00670B7C" w:rsidRDefault="001756DB" w:rsidP="001756DB">
            <w:pPr>
              <w:jc w:val="center"/>
              <w:rPr>
                <w:szCs w:val="22"/>
              </w:rPr>
            </w:pPr>
            <w:r w:rsidRPr="00670B7C">
              <w:rPr>
                <w:b/>
                <w:color w:val="auto"/>
                <w:szCs w:val="22"/>
              </w:rPr>
              <w:t>Section</w:t>
            </w:r>
          </w:p>
        </w:tc>
        <w:tc>
          <w:tcPr>
            <w:tcW w:w="1980" w:type="dxa"/>
            <w:tcBorders>
              <w:top w:val="double" w:sz="4" w:space="0" w:color="auto"/>
              <w:bottom w:val="double" w:sz="4" w:space="0" w:color="auto"/>
            </w:tcBorders>
            <w:vAlign w:val="center"/>
          </w:tcPr>
          <w:p w14:paraId="17CB9861" w14:textId="77777777" w:rsidR="001756DB" w:rsidRPr="00670B7C" w:rsidRDefault="001756DB" w:rsidP="001756DB">
            <w:pPr>
              <w:jc w:val="center"/>
              <w:rPr>
                <w:szCs w:val="22"/>
              </w:rPr>
            </w:pPr>
            <w:r w:rsidRPr="00670B7C">
              <w:rPr>
                <w:b/>
                <w:color w:val="auto"/>
                <w:szCs w:val="22"/>
              </w:rPr>
              <w:t>Action</w:t>
            </w:r>
          </w:p>
        </w:tc>
        <w:tc>
          <w:tcPr>
            <w:tcW w:w="975" w:type="dxa"/>
            <w:tcBorders>
              <w:top w:val="double" w:sz="4" w:space="0" w:color="auto"/>
              <w:bottom w:val="double" w:sz="4" w:space="0" w:color="auto"/>
            </w:tcBorders>
            <w:vAlign w:val="center"/>
          </w:tcPr>
          <w:p w14:paraId="78A177C8" w14:textId="77777777" w:rsidR="001756DB" w:rsidRPr="00670B7C" w:rsidRDefault="001756DB" w:rsidP="001756DB">
            <w:pPr>
              <w:jc w:val="center"/>
              <w:rPr>
                <w:szCs w:val="22"/>
              </w:rPr>
            </w:pPr>
            <w:r w:rsidRPr="00670B7C">
              <w:rPr>
                <w:b/>
                <w:color w:val="auto"/>
                <w:szCs w:val="22"/>
              </w:rPr>
              <w:t>Page</w:t>
            </w:r>
          </w:p>
        </w:tc>
      </w:tr>
      <w:tr w:rsidR="009C5BE3" w:rsidRPr="00762B48" w14:paraId="0A9C2E2D" w14:textId="77777777" w:rsidTr="005D2F41">
        <w:tc>
          <w:tcPr>
            <w:tcW w:w="2235" w:type="dxa"/>
            <w:vMerge w:val="restart"/>
            <w:tcBorders>
              <w:top w:val="thinThickSmallGap" w:sz="24" w:space="0" w:color="auto"/>
            </w:tcBorders>
            <w:vAlign w:val="center"/>
          </w:tcPr>
          <w:p w14:paraId="10944127" w14:textId="338A5F3E" w:rsidR="009C5BE3" w:rsidRPr="00670B7C" w:rsidRDefault="009C5BE3" w:rsidP="001756DB">
            <w:pPr>
              <w:jc w:val="left"/>
              <w:rPr>
                <w:szCs w:val="22"/>
              </w:rPr>
            </w:pPr>
            <w:r w:rsidRPr="00670B7C">
              <w:rPr>
                <w:szCs w:val="22"/>
              </w:rPr>
              <w:t xml:space="preserve">Chapter </w:t>
            </w:r>
            <w:r>
              <w:rPr>
                <w:szCs w:val="22"/>
              </w:rPr>
              <w:t>3.  Test Procedures – For Packages Labeled by Volume</w:t>
            </w:r>
          </w:p>
        </w:tc>
        <w:tc>
          <w:tcPr>
            <w:tcW w:w="1350" w:type="dxa"/>
            <w:tcBorders>
              <w:top w:val="thinThickSmallGap" w:sz="24" w:space="0" w:color="auto"/>
              <w:bottom w:val="single" w:sz="4" w:space="0" w:color="auto"/>
            </w:tcBorders>
            <w:vAlign w:val="center"/>
          </w:tcPr>
          <w:p w14:paraId="2294335C" w14:textId="77777777" w:rsidR="009C5BE3" w:rsidRPr="00670B7C" w:rsidRDefault="009C5BE3" w:rsidP="001756DB">
            <w:pPr>
              <w:jc w:val="center"/>
              <w:rPr>
                <w:szCs w:val="22"/>
              </w:rPr>
            </w:pPr>
            <w:r w:rsidRPr="00670B7C">
              <w:rPr>
                <w:szCs w:val="22"/>
              </w:rPr>
              <w:t>NET-4</w:t>
            </w:r>
          </w:p>
        </w:tc>
        <w:tc>
          <w:tcPr>
            <w:tcW w:w="2790" w:type="dxa"/>
            <w:tcBorders>
              <w:top w:val="thinThickSmallGap" w:sz="24" w:space="0" w:color="auto"/>
              <w:bottom w:val="single" w:sz="4" w:space="0" w:color="auto"/>
            </w:tcBorders>
          </w:tcPr>
          <w:p w14:paraId="2A83211F" w14:textId="77777777" w:rsidR="009C5BE3" w:rsidRPr="00670B7C" w:rsidRDefault="009C5BE3" w:rsidP="001756DB">
            <w:pPr>
              <w:jc w:val="left"/>
              <w:rPr>
                <w:szCs w:val="22"/>
              </w:rPr>
            </w:pPr>
            <w:r w:rsidRPr="00670B7C">
              <w:rPr>
                <w:szCs w:val="22"/>
              </w:rPr>
              <w:t>3.4. Volumetric Test Procedures for Viscous Fluids - Headspace</w:t>
            </w:r>
          </w:p>
        </w:tc>
        <w:tc>
          <w:tcPr>
            <w:tcW w:w="1980" w:type="dxa"/>
            <w:tcBorders>
              <w:top w:val="thinThickSmallGap" w:sz="24" w:space="0" w:color="auto"/>
              <w:bottom w:val="single" w:sz="4" w:space="0" w:color="auto"/>
            </w:tcBorders>
          </w:tcPr>
          <w:p w14:paraId="039A6DCB" w14:textId="77777777" w:rsidR="009C5BE3" w:rsidRPr="00670B7C" w:rsidRDefault="009C5BE3" w:rsidP="001756DB">
            <w:pPr>
              <w:rPr>
                <w:szCs w:val="22"/>
              </w:rPr>
            </w:pPr>
            <w:r w:rsidRPr="00670B7C">
              <w:rPr>
                <w:szCs w:val="22"/>
              </w:rPr>
              <w:t>Amended</w:t>
            </w:r>
          </w:p>
        </w:tc>
        <w:tc>
          <w:tcPr>
            <w:tcW w:w="975" w:type="dxa"/>
            <w:tcBorders>
              <w:top w:val="thinThickSmallGap" w:sz="24" w:space="0" w:color="auto"/>
              <w:bottom w:val="single" w:sz="4" w:space="0" w:color="auto"/>
            </w:tcBorders>
          </w:tcPr>
          <w:p w14:paraId="5672BBD1" w14:textId="77777777" w:rsidR="009C5BE3" w:rsidRPr="00670B7C" w:rsidRDefault="009C5BE3" w:rsidP="001756DB">
            <w:pPr>
              <w:jc w:val="center"/>
              <w:rPr>
                <w:szCs w:val="22"/>
              </w:rPr>
            </w:pPr>
            <w:r w:rsidRPr="00670B7C">
              <w:rPr>
                <w:szCs w:val="22"/>
              </w:rPr>
              <w:t>50</w:t>
            </w:r>
          </w:p>
        </w:tc>
      </w:tr>
      <w:tr w:rsidR="009C5BE3" w:rsidRPr="00762B48" w14:paraId="5A221549" w14:textId="77777777" w:rsidTr="005D2F41">
        <w:tc>
          <w:tcPr>
            <w:tcW w:w="2235" w:type="dxa"/>
            <w:vMerge/>
            <w:tcBorders>
              <w:bottom w:val="thinThickSmallGap" w:sz="24" w:space="0" w:color="auto"/>
            </w:tcBorders>
            <w:vAlign w:val="center"/>
          </w:tcPr>
          <w:p w14:paraId="78330A03" w14:textId="77777777" w:rsidR="009C5BE3" w:rsidRPr="009C5BE3" w:rsidRDefault="009C5BE3" w:rsidP="009C5BE3">
            <w:pPr>
              <w:jc w:val="left"/>
              <w:rPr>
                <w:szCs w:val="22"/>
              </w:rPr>
            </w:pPr>
          </w:p>
        </w:tc>
        <w:tc>
          <w:tcPr>
            <w:tcW w:w="1350" w:type="dxa"/>
            <w:tcBorders>
              <w:top w:val="single" w:sz="4" w:space="0" w:color="auto"/>
              <w:bottom w:val="thinThickSmallGap" w:sz="24" w:space="0" w:color="auto"/>
            </w:tcBorders>
          </w:tcPr>
          <w:p w14:paraId="59141A93" w14:textId="676969AA" w:rsidR="009C5BE3" w:rsidRPr="009C5BE3" w:rsidRDefault="009C5BE3" w:rsidP="009C5BE3">
            <w:pPr>
              <w:jc w:val="center"/>
              <w:rPr>
                <w:szCs w:val="22"/>
              </w:rPr>
            </w:pPr>
            <w:r w:rsidRPr="00902087">
              <w:t>NET-5</w:t>
            </w:r>
          </w:p>
        </w:tc>
        <w:tc>
          <w:tcPr>
            <w:tcW w:w="2790" w:type="dxa"/>
            <w:tcBorders>
              <w:top w:val="single" w:sz="4" w:space="0" w:color="auto"/>
              <w:bottom w:val="thinThickSmallGap" w:sz="24" w:space="0" w:color="auto"/>
            </w:tcBorders>
          </w:tcPr>
          <w:p w14:paraId="734C56D6" w14:textId="0F474ABE" w:rsidR="009C5BE3" w:rsidRPr="009C5BE3" w:rsidRDefault="009C5BE3" w:rsidP="009C5BE3">
            <w:pPr>
              <w:jc w:val="left"/>
              <w:rPr>
                <w:szCs w:val="22"/>
              </w:rPr>
            </w:pPr>
            <w:r w:rsidRPr="00902087">
              <w:t xml:space="preserve">3.7. Volumetric Test </w:t>
            </w:r>
            <w:r w:rsidR="00370277" w:rsidRPr="00370277">
              <w:t>Procedure for Paint</w:t>
            </w:r>
            <w:r w:rsidR="00370277" w:rsidRPr="00370277">
              <w:fldChar w:fldCharType="begin"/>
            </w:r>
            <w:r w:rsidR="00370277" w:rsidRPr="00370277">
              <w:instrText xml:space="preserve"> XE "Paint" </w:instrText>
            </w:r>
            <w:r w:rsidR="00370277" w:rsidRPr="00370277">
              <w:fldChar w:fldCharType="end"/>
            </w:r>
            <w:r w:rsidR="00370277" w:rsidRPr="00370277">
              <w:t>, Varnish</w:t>
            </w:r>
            <w:r w:rsidR="00370277" w:rsidRPr="00370277">
              <w:fldChar w:fldCharType="begin"/>
            </w:r>
            <w:r w:rsidR="00370277" w:rsidRPr="00370277">
              <w:instrText xml:space="preserve"> XE "Varnish" </w:instrText>
            </w:r>
            <w:r w:rsidR="00370277" w:rsidRPr="00370277">
              <w:fldChar w:fldCharType="end"/>
            </w:r>
            <w:r w:rsidR="00370277" w:rsidRPr="00370277">
              <w:t xml:space="preserve">, and Lacquers </w:t>
            </w:r>
            <w:r w:rsidR="00370277" w:rsidRPr="00370277">
              <w:fldChar w:fldCharType="begin"/>
            </w:r>
            <w:r w:rsidR="00370277" w:rsidRPr="00370277">
              <w:instrText xml:space="preserve"> XE "Lacquers" </w:instrText>
            </w:r>
            <w:r w:rsidR="00370277" w:rsidRPr="00370277">
              <w:fldChar w:fldCharType="end"/>
            </w:r>
            <w:r w:rsidR="00370277" w:rsidRPr="00370277">
              <w:t>– Non-Aerosol</w:t>
            </w:r>
            <w:r w:rsidRPr="00902087">
              <w:t xml:space="preserve"> </w:t>
            </w:r>
          </w:p>
        </w:tc>
        <w:tc>
          <w:tcPr>
            <w:tcW w:w="1980" w:type="dxa"/>
            <w:tcBorders>
              <w:top w:val="single" w:sz="4" w:space="0" w:color="auto"/>
              <w:bottom w:val="thinThickSmallGap" w:sz="24" w:space="0" w:color="auto"/>
            </w:tcBorders>
          </w:tcPr>
          <w:p w14:paraId="52AC3CFD" w14:textId="05200672" w:rsidR="009C5BE3" w:rsidRPr="009C5BE3" w:rsidRDefault="009C5BE3" w:rsidP="009C5BE3">
            <w:pPr>
              <w:rPr>
                <w:szCs w:val="22"/>
              </w:rPr>
            </w:pPr>
            <w:r w:rsidRPr="00902087">
              <w:t xml:space="preserve">Amended </w:t>
            </w:r>
          </w:p>
        </w:tc>
        <w:tc>
          <w:tcPr>
            <w:tcW w:w="975" w:type="dxa"/>
            <w:tcBorders>
              <w:top w:val="single" w:sz="4" w:space="0" w:color="auto"/>
              <w:bottom w:val="thinThickSmallGap" w:sz="24" w:space="0" w:color="auto"/>
            </w:tcBorders>
          </w:tcPr>
          <w:p w14:paraId="34AC8975" w14:textId="38A3F7CA" w:rsidR="009C5BE3" w:rsidRPr="009C5BE3" w:rsidRDefault="009C5BE3" w:rsidP="009C5BE3">
            <w:pPr>
              <w:jc w:val="center"/>
              <w:rPr>
                <w:szCs w:val="22"/>
              </w:rPr>
            </w:pPr>
            <w:r w:rsidRPr="00902087">
              <w:t>55</w:t>
            </w:r>
          </w:p>
        </w:tc>
      </w:tr>
      <w:tr w:rsidR="009C5BE3" w:rsidRPr="00762B48" w14:paraId="28A34D64" w14:textId="77777777" w:rsidTr="009C5BE3">
        <w:tc>
          <w:tcPr>
            <w:tcW w:w="2235" w:type="dxa"/>
            <w:vMerge w:val="restart"/>
            <w:tcBorders>
              <w:top w:val="thinThickSmallGap" w:sz="24" w:space="0" w:color="auto"/>
              <w:right w:val="single" w:sz="4" w:space="0" w:color="auto"/>
            </w:tcBorders>
            <w:vAlign w:val="center"/>
          </w:tcPr>
          <w:p w14:paraId="24A42162" w14:textId="6BBF47A8" w:rsidR="009C5BE3" w:rsidRPr="00670B7C" w:rsidRDefault="009C5BE3" w:rsidP="001756DB">
            <w:pPr>
              <w:jc w:val="left"/>
              <w:rPr>
                <w:szCs w:val="22"/>
              </w:rPr>
            </w:pPr>
            <w:r w:rsidRPr="00670B7C">
              <w:rPr>
                <w:szCs w:val="22"/>
              </w:rPr>
              <w:t>Chapter 4. Test Procedures – Packages Labeled by Count, Linear Measure, Area, Thickness, and Combinat</w:t>
            </w:r>
            <w:r w:rsidR="00E83023">
              <w:rPr>
                <w:szCs w:val="22"/>
              </w:rPr>
              <w:t>i</w:t>
            </w:r>
            <w:r w:rsidRPr="00670B7C">
              <w:rPr>
                <w:szCs w:val="22"/>
              </w:rPr>
              <w:t>ons of Quantities</w:t>
            </w:r>
          </w:p>
        </w:tc>
        <w:tc>
          <w:tcPr>
            <w:tcW w:w="1350" w:type="dxa"/>
            <w:tcBorders>
              <w:top w:val="single" w:sz="4" w:space="0" w:color="auto"/>
              <w:left w:val="single" w:sz="4" w:space="0" w:color="auto"/>
              <w:bottom w:val="single" w:sz="4" w:space="0" w:color="auto"/>
              <w:right w:val="single" w:sz="4" w:space="0" w:color="auto"/>
            </w:tcBorders>
            <w:vAlign w:val="center"/>
          </w:tcPr>
          <w:p w14:paraId="47A16672" w14:textId="5E7492C1" w:rsidR="009C5BE3" w:rsidRPr="00670B7C" w:rsidRDefault="009C5BE3" w:rsidP="001756DB">
            <w:pPr>
              <w:jc w:val="center"/>
              <w:rPr>
                <w:szCs w:val="22"/>
              </w:rPr>
            </w:pPr>
            <w:r w:rsidRPr="00670B7C">
              <w:rPr>
                <w:szCs w:val="22"/>
              </w:rPr>
              <w:t>NET-6</w:t>
            </w:r>
          </w:p>
        </w:tc>
        <w:tc>
          <w:tcPr>
            <w:tcW w:w="2790" w:type="dxa"/>
            <w:tcBorders>
              <w:top w:val="single" w:sz="4" w:space="0" w:color="auto"/>
              <w:left w:val="single" w:sz="4" w:space="0" w:color="auto"/>
              <w:bottom w:val="single" w:sz="4" w:space="0" w:color="auto"/>
              <w:right w:val="single" w:sz="4" w:space="0" w:color="auto"/>
            </w:tcBorders>
          </w:tcPr>
          <w:p w14:paraId="15E405F3" w14:textId="13E200A9" w:rsidR="009C5BE3" w:rsidRPr="00670B7C" w:rsidRDefault="009C5BE3" w:rsidP="001756DB">
            <w:pPr>
              <w:jc w:val="left"/>
              <w:rPr>
                <w:szCs w:val="22"/>
              </w:rPr>
            </w:pPr>
            <w:r w:rsidRPr="00670B7C">
              <w:rPr>
                <w:szCs w:val="22"/>
              </w:rPr>
              <w:t>4.8. Procedure for Checking the Area Measurement of Chamois</w:t>
            </w:r>
          </w:p>
        </w:tc>
        <w:tc>
          <w:tcPr>
            <w:tcW w:w="1980" w:type="dxa"/>
            <w:tcBorders>
              <w:top w:val="single" w:sz="4" w:space="0" w:color="auto"/>
              <w:left w:val="single" w:sz="4" w:space="0" w:color="auto"/>
              <w:bottom w:val="single" w:sz="4" w:space="0" w:color="auto"/>
              <w:right w:val="single" w:sz="4" w:space="0" w:color="auto"/>
            </w:tcBorders>
          </w:tcPr>
          <w:p w14:paraId="67C4E948" w14:textId="60400226" w:rsidR="009C5BE3" w:rsidRPr="00670B7C" w:rsidRDefault="009C5BE3" w:rsidP="001756DB">
            <w:pPr>
              <w:jc w:val="left"/>
              <w:rPr>
                <w:szCs w:val="22"/>
              </w:rPr>
            </w:pPr>
            <w:r w:rsidRPr="00670B7C">
              <w:rPr>
                <w:szCs w:val="22"/>
              </w:rPr>
              <w:t>Amended</w:t>
            </w:r>
          </w:p>
        </w:tc>
        <w:tc>
          <w:tcPr>
            <w:tcW w:w="975" w:type="dxa"/>
            <w:tcBorders>
              <w:top w:val="single" w:sz="4" w:space="0" w:color="auto"/>
              <w:left w:val="single" w:sz="4" w:space="0" w:color="auto"/>
              <w:bottom w:val="single" w:sz="4" w:space="0" w:color="auto"/>
            </w:tcBorders>
          </w:tcPr>
          <w:p w14:paraId="08365D3B" w14:textId="3D0B0D60" w:rsidR="009C5BE3" w:rsidRPr="00670B7C" w:rsidRDefault="009C5BE3" w:rsidP="001756DB">
            <w:pPr>
              <w:jc w:val="center"/>
              <w:rPr>
                <w:szCs w:val="22"/>
              </w:rPr>
            </w:pPr>
            <w:r w:rsidRPr="00670B7C">
              <w:rPr>
                <w:szCs w:val="22"/>
              </w:rPr>
              <w:t>13</w:t>
            </w:r>
            <w:r w:rsidR="00FE0B34">
              <w:rPr>
                <w:szCs w:val="22"/>
              </w:rPr>
              <w:t>2</w:t>
            </w:r>
          </w:p>
        </w:tc>
      </w:tr>
      <w:tr w:rsidR="009C5BE3" w:rsidRPr="00762B48" w14:paraId="49AC78B6" w14:textId="77777777" w:rsidTr="001756DB">
        <w:tc>
          <w:tcPr>
            <w:tcW w:w="2235" w:type="dxa"/>
            <w:vMerge/>
            <w:tcBorders>
              <w:right w:val="single" w:sz="4" w:space="0" w:color="auto"/>
            </w:tcBorders>
            <w:vAlign w:val="center"/>
          </w:tcPr>
          <w:p w14:paraId="1BDCCE92" w14:textId="77777777" w:rsidR="009C5BE3" w:rsidRPr="00670B7C" w:rsidRDefault="009C5BE3" w:rsidP="001756DB">
            <w:pPr>
              <w:jc w:val="left"/>
              <w:rPr>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00ED7755" w14:textId="053985DB" w:rsidR="009C5BE3" w:rsidRPr="00670B7C" w:rsidRDefault="009C5BE3" w:rsidP="001756DB">
            <w:pPr>
              <w:jc w:val="center"/>
              <w:rPr>
                <w:szCs w:val="22"/>
              </w:rPr>
            </w:pPr>
            <w:r w:rsidRPr="00670B7C">
              <w:rPr>
                <w:szCs w:val="22"/>
              </w:rPr>
              <w:t>NET-7</w:t>
            </w:r>
          </w:p>
        </w:tc>
        <w:tc>
          <w:tcPr>
            <w:tcW w:w="2790" w:type="dxa"/>
            <w:tcBorders>
              <w:top w:val="single" w:sz="4" w:space="0" w:color="auto"/>
              <w:left w:val="single" w:sz="4" w:space="0" w:color="auto"/>
              <w:bottom w:val="single" w:sz="4" w:space="0" w:color="auto"/>
              <w:right w:val="single" w:sz="4" w:space="0" w:color="auto"/>
            </w:tcBorders>
          </w:tcPr>
          <w:p w14:paraId="3107A583" w14:textId="0AD0D92F" w:rsidR="009C5BE3" w:rsidRPr="00670B7C" w:rsidRDefault="009C5BE3" w:rsidP="001756DB">
            <w:pPr>
              <w:jc w:val="left"/>
              <w:rPr>
                <w:szCs w:val="22"/>
              </w:rPr>
            </w:pPr>
            <w:r w:rsidRPr="00670B7C">
              <w:rPr>
                <w:szCs w:val="22"/>
              </w:rPr>
              <w:t>4.11. Softwood Lumber</w:t>
            </w:r>
          </w:p>
        </w:tc>
        <w:tc>
          <w:tcPr>
            <w:tcW w:w="1980" w:type="dxa"/>
            <w:tcBorders>
              <w:top w:val="single" w:sz="4" w:space="0" w:color="auto"/>
              <w:left w:val="single" w:sz="4" w:space="0" w:color="auto"/>
              <w:bottom w:val="single" w:sz="4" w:space="0" w:color="auto"/>
              <w:right w:val="single" w:sz="4" w:space="0" w:color="auto"/>
            </w:tcBorders>
          </w:tcPr>
          <w:p w14:paraId="0D655DD3" w14:textId="0928A383" w:rsidR="009C5BE3" w:rsidRPr="00670B7C" w:rsidRDefault="009C5BE3" w:rsidP="001756DB">
            <w:pPr>
              <w:jc w:val="left"/>
              <w:rPr>
                <w:szCs w:val="22"/>
              </w:rPr>
            </w:pPr>
            <w:r w:rsidRPr="00670B7C">
              <w:rPr>
                <w:szCs w:val="22"/>
              </w:rPr>
              <w:t>Added</w:t>
            </w:r>
          </w:p>
        </w:tc>
        <w:tc>
          <w:tcPr>
            <w:tcW w:w="975" w:type="dxa"/>
            <w:tcBorders>
              <w:top w:val="single" w:sz="4" w:space="0" w:color="auto"/>
              <w:left w:val="single" w:sz="4" w:space="0" w:color="auto"/>
              <w:bottom w:val="single" w:sz="4" w:space="0" w:color="auto"/>
            </w:tcBorders>
          </w:tcPr>
          <w:p w14:paraId="04CD0E5B" w14:textId="6C0CF81C" w:rsidR="009C5BE3" w:rsidRPr="00670B7C" w:rsidRDefault="009C5BE3" w:rsidP="001756DB">
            <w:pPr>
              <w:jc w:val="center"/>
              <w:rPr>
                <w:szCs w:val="22"/>
              </w:rPr>
            </w:pPr>
            <w:r w:rsidRPr="00670B7C">
              <w:rPr>
                <w:szCs w:val="22"/>
              </w:rPr>
              <w:t>14</w:t>
            </w:r>
            <w:r w:rsidR="00FE0B34">
              <w:rPr>
                <w:szCs w:val="22"/>
              </w:rPr>
              <w:t>3</w:t>
            </w:r>
          </w:p>
        </w:tc>
      </w:tr>
      <w:tr w:rsidR="009C5BE3" w:rsidRPr="00762B48" w14:paraId="29025669" w14:textId="77777777" w:rsidTr="009C5BE3">
        <w:tc>
          <w:tcPr>
            <w:tcW w:w="2235" w:type="dxa"/>
            <w:vMerge/>
            <w:tcBorders>
              <w:right w:val="single" w:sz="4" w:space="0" w:color="auto"/>
            </w:tcBorders>
            <w:vAlign w:val="center"/>
          </w:tcPr>
          <w:p w14:paraId="789FB06C" w14:textId="77777777" w:rsidR="009C5BE3" w:rsidRPr="00670B7C" w:rsidRDefault="009C5BE3" w:rsidP="001756DB">
            <w:pPr>
              <w:jc w:val="left"/>
              <w:rPr>
                <w:szCs w:val="22"/>
              </w:rPr>
            </w:pPr>
          </w:p>
        </w:tc>
        <w:tc>
          <w:tcPr>
            <w:tcW w:w="1350" w:type="dxa"/>
            <w:tcBorders>
              <w:top w:val="single" w:sz="6" w:space="0" w:color="auto"/>
              <w:left w:val="single" w:sz="4" w:space="0" w:color="auto"/>
              <w:bottom w:val="double" w:sz="4" w:space="0" w:color="auto"/>
              <w:right w:val="single" w:sz="4" w:space="0" w:color="auto"/>
            </w:tcBorders>
            <w:vAlign w:val="center"/>
          </w:tcPr>
          <w:p w14:paraId="214020B6" w14:textId="13689A4C" w:rsidR="009C5BE3" w:rsidRPr="00670B7C" w:rsidRDefault="009C5BE3" w:rsidP="001756DB">
            <w:pPr>
              <w:jc w:val="center"/>
              <w:rPr>
                <w:szCs w:val="22"/>
              </w:rPr>
            </w:pPr>
            <w:r w:rsidRPr="00670B7C">
              <w:rPr>
                <w:szCs w:val="22"/>
              </w:rPr>
              <w:t>NET-8</w:t>
            </w:r>
          </w:p>
        </w:tc>
        <w:tc>
          <w:tcPr>
            <w:tcW w:w="2790" w:type="dxa"/>
            <w:tcBorders>
              <w:top w:val="single" w:sz="4" w:space="0" w:color="auto"/>
              <w:left w:val="single" w:sz="4" w:space="0" w:color="auto"/>
              <w:bottom w:val="double" w:sz="4" w:space="0" w:color="auto"/>
            </w:tcBorders>
          </w:tcPr>
          <w:p w14:paraId="3433BB29" w14:textId="2EF400B2" w:rsidR="009C5BE3" w:rsidRPr="00670B7C" w:rsidRDefault="009C5BE3" w:rsidP="001756DB">
            <w:pPr>
              <w:jc w:val="left"/>
              <w:rPr>
                <w:szCs w:val="22"/>
              </w:rPr>
            </w:pPr>
            <w:r w:rsidRPr="00670B7C">
              <w:rPr>
                <w:szCs w:val="22"/>
              </w:rPr>
              <w:t>4.10. Structural Plywood and Wood-Based Structural Panels</w:t>
            </w:r>
          </w:p>
        </w:tc>
        <w:tc>
          <w:tcPr>
            <w:tcW w:w="1980" w:type="dxa"/>
            <w:tcBorders>
              <w:top w:val="single" w:sz="4" w:space="0" w:color="auto"/>
              <w:bottom w:val="double" w:sz="4" w:space="0" w:color="auto"/>
            </w:tcBorders>
          </w:tcPr>
          <w:p w14:paraId="3F9FF3F4" w14:textId="61CB7126" w:rsidR="009C5BE3" w:rsidRPr="00670B7C" w:rsidRDefault="009C5BE3" w:rsidP="001756DB">
            <w:pPr>
              <w:jc w:val="left"/>
              <w:rPr>
                <w:szCs w:val="22"/>
              </w:rPr>
            </w:pPr>
            <w:r w:rsidRPr="00670B7C">
              <w:rPr>
                <w:szCs w:val="22"/>
              </w:rPr>
              <w:t>Added</w:t>
            </w:r>
          </w:p>
        </w:tc>
        <w:tc>
          <w:tcPr>
            <w:tcW w:w="975" w:type="dxa"/>
            <w:tcBorders>
              <w:top w:val="single" w:sz="4" w:space="0" w:color="auto"/>
              <w:bottom w:val="double" w:sz="4" w:space="0" w:color="auto"/>
            </w:tcBorders>
          </w:tcPr>
          <w:p w14:paraId="765EAC3B" w14:textId="48973B04" w:rsidR="009C5BE3" w:rsidRPr="00670B7C" w:rsidRDefault="009C5BE3" w:rsidP="001756DB">
            <w:pPr>
              <w:jc w:val="center"/>
              <w:rPr>
                <w:szCs w:val="22"/>
              </w:rPr>
            </w:pPr>
            <w:r w:rsidRPr="00670B7C">
              <w:rPr>
                <w:color w:val="auto"/>
                <w:szCs w:val="22"/>
              </w:rPr>
              <w:t>13</w:t>
            </w:r>
            <w:r w:rsidR="00FE0B34">
              <w:rPr>
                <w:color w:val="auto"/>
                <w:szCs w:val="22"/>
              </w:rPr>
              <w:t>7</w:t>
            </w:r>
          </w:p>
        </w:tc>
      </w:tr>
    </w:tbl>
    <w:p w14:paraId="3826CD3B" w14:textId="77777777" w:rsidR="001756DB" w:rsidRPr="001756DB" w:rsidRDefault="001756DB" w:rsidP="001756DB">
      <w:pPr>
        <w:spacing w:after="160" w:line="259" w:lineRule="auto"/>
        <w:jc w:val="left"/>
        <w:rPr>
          <w:rFonts w:ascii="Calibri" w:eastAsia="Calibri" w:hAnsi="Calibri"/>
          <w:color w:val="auto"/>
          <w:szCs w:val="22"/>
        </w:rPr>
      </w:pPr>
    </w:p>
    <w:p w14:paraId="30A6561C" w14:textId="77777777" w:rsidR="00927DD3" w:rsidRPr="00927DD3" w:rsidRDefault="001756DB" w:rsidP="00927DD3">
      <w:pPr>
        <w:rPr>
          <w:rFonts w:asciiTheme="minorHAnsi" w:eastAsiaTheme="minorHAnsi" w:hAnsiTheme="minorHAnsi" w:cstheme="minorBidi"/>
          <w:color w:val="auto"/>
          <w:szCs w:val="22"/>
        </w:rPr>
      </w:pPr>
      <w:r w:rsidRPr="001756DB">
        <w:rPr>
          <w:rFonts w:ascii="Calibri" w:eastAsia="Calibri" w:hAnsi="Calibri"/>
          <w:color w:val="auto"/>
          <w:szCs w:val="22"/>
        </w:rPr>
        <w:br w:type="page"/>
      </w:r>
    </w:p>
    <w:p w14:paraId="784232DB"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1EA5EEBA"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5EC41016"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22AA16E0"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723C6504"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11FC3BE6"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14929A55"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5737760F" w14:textId="77777777" w:rsidR="00927DD3" w:rsidRPr="00705AC6" w:rsidRDefault="00927DD3" w:rsidP="00927DD3">
      <w:pPr>
        <w:spacing w:after="200" w:line="276" w:lineRule="auto"/>
        <w:jc w:val="center"/>
        <w:rPr>
          <w:rFonts w:eastAsiaTheme="minorHAnsi"/>
          <w:color w:val="auto"/>
          <w:sz w:val="20"/>
        </w:rPr>
      </w:pPr>
      <w:r w:rsidRPr="00705AC6">
        <w:rPr>
          <w:rFonts w:eastAsiaTheme="minorHAnsi"/>
          <w:color w:val="auto"/>
          <w:sz w:val="20"/>
        </w:rPr>
        <w:t>THIS PAGE INTENTIONALLY LEFT BLANK</w:t>
      </w:r>
    </w:p>
    <w:p w14:paraId="4B0C4455" w14:textId="263849F8" w:rsidR="001756DB" w:rsidRDefault="00927DD3" w:rsidP="00FE0B34">
      <w:pPr>
        <w:jc w:val="left"/>
        <w:rPr>
          <w:rFonts w:ascii="Calibri" w:eastAsia="Calibri" w:hAnsi="Calibri"/>
          <w:color w:val="auto"/>
          <w:szCs w:val="22"/>
        </w:rPr>
      </w:pPr>
      <w:r>
        <w:rPr>
          <w:rFonts w:ascii="Calibri" w:eastAsia="Calibri" w:hAnsi="Calibri"/>
          <w:color w:val="auto"/>
          <w:szCs w:val="22"/>
        </w:rPr>
        <w:br w:type="page"/>
      </w:r>
    </w:p>
    <w:tbl>
      <w:tblPr>
        <w:tblStyle w:val="TableGrid"/>
        <w:tblW w:w="0" w:type="auto"/>
        <w:tblInd w:w="-5" w:type="dxa"/>
        <w:tblLook w:val="04A0" w:firstRow="1" w:lastRow="0" w:firstColumn="1" w:lastColumn="0" w:noHBand="0" w:noVBand="1"/>
      </w:tblPr>
      <w:tblGrid>
        <w:gridCol w:w="9350"/>
      </w:tblGrid>
      <w:tr w:rsidR="00B02B52" w:rsidRPr="007F0EC9" w14:paraId="086F68C5" w14:textId="77777777" w:rsidTr="00127B61">
        <w:tc>
          <w:tcPr>
            <w:tcW w:w="9350" w:type="dxa"/>
            <w:tcBorders>
              <w:top w:val="single" w:sz="18" w:space="0" w:color="auto"/>
              <w:left w:val="nil"/>
              <w:bottom w:val="single" w:sz="8" w:space="0" w:color="auto"/>
              <w:right w:val="nil"/>
            </w:tcBorders>
          </w:tcPr>
          <w:p w14:paraId="73C5DAFF" w14:textId="77777777" w:rsidR="00B02B52" w:rsidRPr="007F0EC9" w:rsidRDefault="00B02B52" w:rsidP="00127B61">
            <w:pPr>
              <w:jc w:val="center"/>
              <w:rPr>
                <w:b/>
                <w:bCs/>
                <w:sz w:val="12"/>
              </w:rPr>
            </w:pPr>
            <w:bookmarkStart w:id="19" w:name="EditorialChanges"/>
            <w:bookmarkEnd w:id="19"/>
          </w:p>
        </w:tc>
      </w:tr>
      <w:tr w:rsidR="00B02B52" w:rsidRPr="007F0EC9" w14:paraId="32DCEE89" w14:textId="77777777" w:rsidTr="00127B61">
        <w:tc>
          <w:tcPr>
            <w:tcW w:w="9350" w:type="dxa"/>
            <w:tcBorders>
              <w:top w:val="single" w:sz="8" w:space="0" w:color="auto"/>
              <w:left w:val="nil"/>
              <w:bottom w:val="single" w:sz="8" w:space="0" w:color="auto"/>
              <w:right w:val="nil"/>
            </w:tcBorders>
          </w:tcPr>
          <w:p w14:paraId="3512F20F" w14:textId="6BE1D8AA" w:rsidR="00B02B52" w:rsidRPr="00FE0B34" w:rsidRDefault="001652CE" w:rsidP="00FE0B34">
            <w:pPr>
              <w:pStyle w:val="Heading1"/>
              <w:rPr>
                <w:b w:val="0"/>
                <w:bCs w:val="0"/>
              </w:rPr>
            </w:pPr>
            <w:bookmarkStart w:id="20" w:name="_Toc24613538"/>
            <w:bookmarkStart w:id="21" w:name="_Toc528826761"/>
            <w:r w:rsidRPr="00B675BA">
              <w:t xml:space="preserve">2019 </w:t>
            </w:r>
            <w:r w:rsidRPr="00475518">
              <w:t>Editorial Changes</w:t>
            </w:r>
            <w:bookmarkEnd w:id="20"/>
            <w:bookmarkEnd w:id="21"/>
          </w:p>
        </w:tc>
      </w:tr>
    </w:tbl>
    <w:p w14:paraId="60B7C360" w14:textId="77777777" w:rsidR="00B02B52" w:rsidRPr="007F0EC9" w:rsidRDefault="00B02B52" w:rsidP="00B02B52">
      <w:pPr>
        <w:spacing w:before="240" w:after="240"/>
      </w:pPr>
      <w:r w:rsidRPr="007F0EC9">
        <w:t>The following items were deemed editorial in nature based on the following criteria:  1) the modified text did not change the meaning or procedure outlined, 2) modified text corrected an omission or clarified how the text was written, or 3) the item itself was reformatted and relocated in the text to make the organization of the content more meaningful.</w:t>
      </w:r>
    </w:p>
    <w:p w14:paraId="31F4961C" w14:textId="77777777" w:rsidR="001C31A6" w:rsidRPr="0065675C" w:rsidRDefault="00B02B52" w:rsidP="001C31A6">
      <w:pPr>
        <w:spacing w:before="240" w:after="240"/>
      </w:pPr>
      <w:r w:rsidRPr="007F0EC9">
        <w:rPr>
          <w:b/>
        </w:rPr>
        <w:t xml:space="preserve">Note: </w:t>
      </w:r>
      <w:r w:rsidRPr="007F0EC9">
        <w:t xml:space="preserve"> For the purposes of this table, the</w:t>
      </w:r>
      <w:r w:rsidRPr="007F0EC9">
        <w:rPr>
          <w:b/>
        </w:rPr>
        <w:t xml:space="preserve"> bold, </w:t>
      </w:r>
      <w:r w:rsidRPr="007F0EC9">
        <w:rPr>
          <w:b/>
          <w:u w:val="single"/>
        </w:rPr>
        <w:t>underscored</w:t>
      </w:r>
      <w:r w:rsidRPr="007F0EC9">
        <w:t xml:space="preserve"> text indicates new language added and </w:t>
      </w:r>
      <w:r w:rsidRPr="007F0EC9">
        <w:rPr>
          <w:b/>
        </w:rPr>
        <w:t xml:space="preserve">bold, </w:t>
      </w:r>
      <w:r w:rsidR="001C31A6" w:rsidRPr="0065675C">
        <w:rPr>
          <w:b/>
          <w:strike/>
        </w:rPr>
        <w:t>strikeout</w:t>
      </w:r>
      <w:r w:rsidR="001C31A6" w:rsidRPr="0065675C">
        <w:t xml:space="preserve"> text indicates deleted text.</w:t>
      </w:r>
    </w:p>
    <w:tbl>
      <w:tblPr>
        <w:tblW w:w="95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2596"/>
        <w:gridCol w:w="2518"/>
        <w:gridCol w:w="2968"/>
        <w:gridCol w:w="1428"/>
      </w:tblGrid>
      <w:tr w:rsidR="001C31A6" w:rsidRPr="0065675C" w14:paraId="62A0504E" w14:textId="77777777" w:rsidTr="001E5711">
        <w:trPr>
          <w:trHeight w:val="288"/>
          <w:tblHeader/>
        </w:trPr>
        <w:tc>
          <w:tcPr>
            <w:tcW w:w="2596" w:type="dxa"/>
            <w:tcBorders>
              <w:top w:val="double" w:sz="4" w:space="0" w:color="auto"/>
              <w:bottom w:val="double" w:sz="4" w:space="0" w:color="auto"/>
            </w:tcBorders>
            <w:vAlign w:val="center"/>
          </w:tcPr>
          <w:p w14:paraId="0F2F8358" w14:textId="77777777" w:rsidR="001C31A6" w:rsidRPr="0065675C" w:rsidRDefault="001C31A6" w:rsidP="001E5711">
            <w:pPr>
              <w:jc w:val="center"/>
              <w:rPr>
                <w:b/>
              </w:rPr>
            </w:pPr>
            <w:r w:rsidRPr="0065675C">
              <w:rPr>
                <w:b/>
              </w:rPr>
              <w:t>Chapter</w:t>
            </w:r>
          </w:p>
        </w:tc>
        <w:tc>
          <w:tcPr>
            <w:tcW w:w="2518" w:type="dxa"/>
            <w:tcBorders>
              <w:top w:val="double" w:sz="4" w:space="0" w:color="auto"/>
              <w:bottom w:val="double" w:sz="4" w:space="0" w:color="auto"/>
            </w:tcBorders>
            <w:vAlign w:val="center"/>
          </w:tcPr>
          <w:p w14:paraId="2CCE9246" w14:textId="77777777" w:rsidR="001C31A6" w:rsidRPr="0065675C" w:rsidRDefault="001C31A6" w:rsidP="001E5711">
            <w:pPr>
              <w:jc w:val="center"/>
              <w:rPr>
                <w:b/>
              </w:rPr>
            </w:pPr>
            <w:r w:rsidRPr="0065675C">
              <w:rPr>
                <w:b/>
              </w:rPr>
              <w:t>Section</w:t>
            </w:r>
          </w:p>
        </w:tc>
        <w:tc>
          <w:tcPr>
            <w:tcW w:w="2968" w:type="dxa"/>
            <w:tcBorders>
              <w:top w:val="double" w:sz="4" w:space="0" w:color="auto"/>
              <w:bottom w:val="double" w:sz="4" w:space="0" w:color="auto"/>
            </w:tcBorders>
            <w:vAlign w:val="center"/>
          </w:tcPr>
          <w:p w14:paraId="0BCE4FF7" w14:textId="77777777" w:rsidR="001C31A6" w:rsidRPr="0065675C" w:rsidRDefault="001C31A6" w:rsidP="001E5711">
            <w:pPr>
              <w:jc w:val="center"/>
              <w:rPr>
                <w:b/>
              </w:rPr>
            </w:pPr>
            <w:r w:rsidRPr="0065675C">
              <w:rPr>
                <w:b/>
              </w:rPr>
              <w:t>Action</w:t>
            </w:r>
          </w:p>
        </w:tc>
        <w:tc>
          <w:tcPr>
            <w:tcW w:w="1428" w:type="dxa"/>
            <w:tcBorders>
              <w:top w:val="double" w:sz="4" w:space="0" w:color="auto"/>
              <w:bottom w:val="double" w:sz="4" w:space="0" w:color="auto"/>
            </w:tcBorders>
            <w:vAlign w:val="center"/>
          </w:tcPr>
          <w:p w14:paraId="04DE639E" w14:textId="77777777" w:rsidR="001C31A6" w:rsidRPr="0065675C" w:rsidRDefault="001C31A6" w:rsidP="001E5711">
            <w:pPr>
              <w:jc w:val="center"/>
              <w:rPr>
                <w:b/>
              </w:rPr>
            </w:pPr>
            <w:r w:rsidRPr="0065675C">
              <w:rPr>
                <w:b/>
              </w:rPr>
              <w:t>Page</w:t>
            </w:r>
          </w:p>
        </w:tc>
      </w:tr>
      <w:tr w:rsidR="001C31A6" w:rsidRPr="0065675C" w14:paraId="763D69D3" w14:textId="77777777" w:rsidTr="001E5711">
        <w:trPr>
          <w:trHeight w:val="288"/>
        </w:trPr>
        <w:tc>
          <w:tcPr>
            <w:tcW w:w="2596" w:type="dxa"/>
            <w:vMerge w:val="restart"/>
            <w:tcBorders>
              <w:top w:val="double" w:sz="4" w:space="0" w:color="auto"/>
              <w:right w:val="single" w:sz="4" w:space="0" w:color="auto"/>
            </w:tcBorders>
            <w:vAlign w:val="center"/>
          </w:tcPr>
          <w:p w14:paraId="3B35AB1C" w14:textId="77777777" w:rsidR="001C31A6" w:rsidRPr="0065675C" w:rsidRDefault="001C31A6" w:rsidP="00FE0B34">
            <w:pPr>
              <w:jc w:val="left"/>
            </w:pPr>
            <w:r w:rsidRPr="0065675C">
              <w:t>Introduction</w:t>
            </w:r>
          </w:p>
        </w:tc>
        <w:tc>
          <w:tcPr>
            <w:tcW w:w="2518" w:type="dxa"/>
            <w:tcBorders>
              <w:top w:val="double" w:sz="4" w:space="0" w:color="auto"/>
              <w:left w:val="single" w:sz="4" w:space="0" w:color="auto"/>
              <w:bottom w:val="single" w:sz="4" w:space="0" w:color="auto"/>
            </w:tcBorders>
          </w:tcPr>
          <w:p w14:paraId="14F224CB" w14:textId="77777777" w:rsidR="001C31A6" w:rsidRPr="0065675C" w:rsidRDefault="001C31A6" w:rsidP="00FE0B34">
            <w:pPr>
              <w:jc w:val="left"/>
            </w:pPr>
            <w:r w:rsidRPr="0065675C">
              <w:t>A.  Source</w:t>
            </w:r>
          </w:p>
        </w:tc>
        <w:tc>
          <w:tcPr>
            <w:tcW w:w="2968" w:type="dxa"/>
            <w:tcBorders>
              <w:top w:val="double" w:sz="4" w:space="0" w:color="auto"/>
              <w:bottom w:val="single" w:sz="4" w:space="0" w:color="auto"/>
            </w:tcBorders>
          </w:tcPr>
          <w:p w14:paraId="287A4E7F" w14:textId="77777777" w:rsidR="001C31A6" w:rsidRPr="0065675C" w:rsidRDefault="001C31A6" w:rsidP="00FE0B34">
            <w:pPr>
              <w:jc w:val="left"/>
            </w:pPr>
            <w:r w:rsidRPr="0065675C">
              <w:t>Updated URL and E-mail</w:t>
            </w:r>
          </w:p>
        </w:tc>
        <w:tc>
          <w:tcPr>
            <w:tcW w:w="1428" w:type="dxa"/>
            <w:tcBorders>
              <w:top w:val="double" w:sz="4" w:space="0" w:color="auto"/>
              <w:bottom w:val="single" w:sz="4" w:space="0" w:color="auto"/>
            </w:tcBorders>
          </w:tcPr>
          <w:p w14:paraId="7722344D" w14:textId="5319C23A" w:rsidR="001C31A6" w:rsidRPr="0092555B" w:rsidRDefault="0092555B" w:rsidP="007D3FC3">
            <w:pPr>
              <w:jc w:val="center"/>
              <w:rPr>
                <w:szCs w:val="22"/>
              </w:rPr>
            </w:pPr>
            <w:r>
              <w:rPr>
                <w:szCs w:val="22"/>
              </w:rPr>
              <w:t>1</w:t>
            </w:r>
          </w:p>
        </w:tc>
      </w:tr>
      <w:tr w:rsidR="001C31A6" w:rsidRPr="0065675C" w14:paraId="637BFFA9" w14:textId="77777777" w:rsidTr="001E5711">
        <w:trPr>
          <w:trHeight w:val="288"/>
        </w:trPr>
        <w:tc>
          <w:tcPr>
            <w:tcW w:w="2596" w:type="dxa"/>
            <w:vMerge/>
            <w:tcBorders>
              <w:right w:val="single" w:sz="4" w:space="0" w:color="auto"/>
            </w:tcBorders>
            <w:vAlign w:val="center"/>
          </w:tcPr>
          <w:p w14:paraId="2D11CD99" w14:textId="77777777" w:rsidR="001C31A6" w:rsidRPr="0065675C" w:rsidRDefault="001C31A6" w:rsidP="00FE0B34">
            <w:pPr>
              <w:jc w:val="left"/>
            </w:pPr>
          </w:p>
        </w:tc>
        <w:tc>
          <w:tcPr>
            <w:tcW w:w="2518" w:type="dxa"/>
            <w:tcBorders>
              <w:top w:val="single" w:sz="4" w:space="0" w:color="auto"/>
              <w:left w:val="single" w:sz="4" w:space="0" w:color="auto"/>
              <w:bottom w:val="single" w:sz="4" w:space="0" w:color="auto"/>
            </w:tcBorders>
          </w:tcPr>
          <w:p w14:paraId="1F09297F" w14:textId="77777777" w:rsidR="001C31A6" w:rsidRPr="0065675C" w:rsidRDefault="001C31A6" w:rsidP="00FE0B34">
            <w:pPr>
              <w:jc w:val="left"/>
            </w:pPr>
            <w:r>
              <w:t>C. Amendments</w:t>
            </w:r>
          </w:p>
        </w:tc>
        <w:tc>
          <w:tcPr>
            <w:tcW w:w="2968" w:type="dxa"/>
            <w:tcBorders>
              <w:top w:val="single" w:sz="4" w:space="0" w:color="auto"/>
              <w:bottom w:val="single" w:sz="4" w:space="0" w:color="auto"/>
            </w:tcBorders>
          </w:tcPr>
          <w:p w14:paraId="3D89A87B" w14:textId="77777777" w:rsidR="001C31A6" w:rsidRPr="0065675C" w:rsidRDefault="001C31A6" w:rsidP="00FE0B34">
            <w:pPr>
              <w:jc w:val="left"/>
            </w:pPr>
            <w:r>
              <w:t>Updated URL’s</w:t>
            </w:r>
          </w:p>
        </w:tc>
        <w:tc>
          <w:tcPr>
            <w:tcW w:w="1428" w:type="dxa"/>
            <w:tcBorders>
              <w:top w:val="single" w:sz="4" w:space="0" w:color="auto"/>
              <w:bottom w:val="single" w:sz="4" w:space="0" w:color="auto"/>
            </w:tcBorders>
          </w:tcPr>
          <w:p w14:paraId="65114B20" w14:textId="1F27DED5" w:rsidR="001C31A6" w:rsidRPr="0092555B" w:rsidRDefault="0092555B" w:rsidP="007D3FC3">
            <w:pPr>
              <w:jc w:val="center"/>
              <w:rPr>
                <w:szCs w:val="22"/>
              </w:rPr>
            </w:pPr>
            <w:r w:rsidRPr="0092555B">
              <w:rPr>
                <w:szCs w:val="22"/>
              </w:rPr>
              <w:t>1</w:t>
            </w:r>
          </w:p>
        </w:tc>
      </w:tr>
      <w:tr w:rsidR="001C31A6" w:rsidRPr="0065675C" w14:paraId="1BB8BA37" w14:textId="77777777" w:rsidTr="001E5711">
        <w:trPr>
          <w:trHeight w:val="288"/>
        </w:trPr>
        <w:tc>
          <w:tcPr>
            <w:tcW w:w="2596" w:type="dxa"/>
            <w:vMerge/>
            <w:tcBorders>
              <w:bottom w:val="thinThickSmallGap" w:sz="24" w:space="0" w:color="auto"/>
              <w:right w:val="single" w:sz="4" w:space="0" w:color="auto"/>
            </w:tcBorders>
            <w:vAlign w:val="center"/>
          </w:tcPr>
          <w:p w14:paraId="270BEBF5" w14:textId="77777777" w:rsidR="001C31A6" w:rsidRPr="0065675C" w:rsidRDefault="001C31A6" w:rsidP="00FE0B34">
            <w:pPr>
              <w:jc w:val="left"/>
              <w:rPr>
                <w:szCs w:val="22"/>
              </w:rPr>
            </w:pPr>
          </w:p>
        </w:tc>
        <w:tc>
          <w:tcPr>
            <w:tcW w:w="2518" w:type="dxa"/>
            <w:tcBorders>
              <w:top w:val="single" w:sz="4" w:space="0" w:color="auto"/>
              <w:left w:val="single" w:sz="4" w:space="0" w:color="auto"/>
              <w:bottom w:val="thinThickSmallGap" w:sz="24" w:space="0" w:color="auto"/>
            </w:tcBorders>
          </w:tcPr>
          <w:p w14:paraId="0F67EF9F" w14:textId="77777777" w:rsidR="001C31A6" w:rsidRPr="0065675C" w:rsidRDefault="001C31A6" w:rsidP="00FE0B34">
            <w:pPr>
              <w:jc w:val="left"/>
              <w:rPr>
                <w:szCs w:val="22"/>
              </w:rPr>
            </w:pPr>
            <w:r w:rsidRPr="0065675C">
              <w:t>H. The International System of Units</w:t>
            </w:r>
          </w:p>
        </w:tc>
        <w:tc>
          <w:tcPr>
            <w:tcW w:w="2968" w:type="dxa"/>
            <w:tcBorders>
              <w:top w:val="single" w:sz="4" w:space="0" w:color="auto"/>
              <w:bottom w:val="thinThickSmallGap" w:sz="24" w:space="0" w:color="auto"/>
            </w:tcBorders>
          </w:tcPr>
          <w:p w14:paraId="21606388" w14:textId="77777777" w:rsidR="001C31A6" w:rsidRPr="0065675C" w:rsidRDefault="001C31A6" w:rsidP="00FE0B34">
            <w:pPr>
              <w:jc w:val="left"/>
              <w:rPr>
                <w:szCs w:val="22"/>
              </w:rPr>
            </w:pPr>
            <w:r w:rsidRPr="0065675C">
              <w:t xml:space="preserve">Updated acronym </w:t>
            </w:r>
            <w:r>
              <w:t xml:space="preserve">for </w:t>
            </w:r>
            <w:r w:rsidRPr="0065675C">
              <w:t>General Conference on Weights and Measures (</w:t>
            </w:r>
            <w:r w:rsidRPr="0065675C">
              <w:rPr>
                <w:b/>
                <w:strike/>
              </w:rPr>
              <w:t>GIPM</w:t>
            </w:r>
            <w:r w:rsidRPr="0065675C">
              <w:rPr>
                <w:b/>
              </w:rPr>
              <w:t xml:space="preserve"> </w:t>
            </w:r>
            <w:r w:rsidRPr="0065675C">
              <w:rPr>
                <w:b/>
                <w:u w:val="single"/>
              </w:rPr>
              <w:t>CGPM</w:t>
            </w:r>
            <w:r w:rsidRPr="0065675C">
              <w:t>)</w:t>
            </w:r>
          </w:p>
        </w:tc>
        <w:tc>
          <w:tcPr>
            <w:tcW w:w="1428" w:type="dxa"/>
            <w:tcBorders>
              <w:top w:val="single" w:sz="4" w:space="0" w:color="auto"/>
              <w:bottom w:val="thinThickSmallGap" w:sz="24" w:space="0" w:color="auto"/>
            </w:tcBorders>
          </w:tcPr>
          <w:p w14:paraId="09D717CD" w14:textId="77777777" w:rsidR="001C31A6" w:rsidRPr="0092555B" w:rsidRDefault="001C31A6" w:rsidP="007D3FC3">
            <w:pPr>
              <w:jc w:val="center"/>
              <w:rPr>
                <w:szCs w:val="22"/>
              </w:rPr>
            </w:pPr>
            <w:r w:rsidRPr="0092555B">
              <w:rPr>
                <w:szCs w:val="22"/>
              </w:rPr>
              <w:t>2</w:t>
            </w:r>
          </w:p>
        </w:tc>
      </w:tr>
      <w:tr w:rsidR="001C31A6" w:rsidRPr="0065675C" w14:paraId="11CDE99E" w14:textId="77777777" w:rsidTr="001E5711">
        <w:trPr>
          <w:trHeight w:val="288"/>
        </w:trPr>
        <w:tc>
          <w:tcPr>
            <w:tcW w:w="2596" w:type="dxa"/>
            <w:tcBorders>
              <w:top w:val="thinThickSmallGap" w:sz="24" w:space="0" w:color="auto"/>
              <w:bottom w:val="thinThickSmallGap" w:sz="24" w:space="0" w:color="auto"/>
              <w:right w:val="single" w:sz="4" w:space="0" w:color="auto"/>
            </w:tcBorders>
            <w:vAlign w:val="center"/>
          </w:tcPr>
          <w:p w14:paraId="18CC7FF0" w14:textId="77777777" w:rsidR="001C31A6" w:rsidRPr="0065675C" w:rsidRDefault="001C31A6" w:rsidP="00FE0B34">
            <w:pPr>
              <w:jc w:val="left"/>
              <w:rPr>
                <w:szCs w:val="22"/>
              </w:rPr>
            </w:pPr>
            <w:r w:rsidRPr="0065675C">
              <w:rPr>
                <w:szCs w:val="22"/>
              </w:rPr>
              <w:t xml:space="preserve">Chapter 1. General Information </w:t>
            </w:r>
          </w:p>
        </w:tc>
        <w:tc>
          <w:tcPr>
            <w:tcW w:w="2518" w:type="dxa"/>
            <w:tcBorders>
              <w:top w:val="thinThickSmallGap" w:sz="24" w:space="0" w:color="auto"/>
              <w:left w:val="single" w:sz="4" w:space="0" w:color="auto"/>
              <w:bottom w:val="thinThickSmallGap" w:sz="24" w:space="0" w:color="auto"/>
            </w:tcBorders>
          </w:tcPr>
          <w:p w14:paraId="7854D740" w14:textId="77777777" w:rsidR="001C31A6" w:rsidRPr="0065675C" w:rsidRDefault="001C31A6" w:rsidP="00FE0B34">
            <w:pPr>
              <w:jc w:val="left"/>
              <w:rPr>
                <w:szCs w:val="22"/>
              </w:rPr>
            </w:pPr>
            <w:r w:rsidRPr="0065675C">
              <w:rPr>
                <w:szCs w:val="22"/>
              </w:rPr>
              <w:t>1.3. Sampling Plans</w:t>
            </w:r>
          </w:p>
        </w:tc>
        <w:tc>
          <w:tcPr>
            <w:tcW w:w="2968" w:type="dxa"/>
            <w:tcBorders>
              <w:top w:val="thinThickSmallGap" w:sz="24" w:space="0" w:color="auto"/>
              <w:bottom w:val="thinThickSmallGap" w:sz="24" w:space="0" w:color="auto"/>
            </w:tcBorders>
          </w:tcPr>
          <w:p w14:paraId="69D2B3E0" w14:textId="77777777" w:rsidR="001C31A6" w:rsidRPr="0065675C" w:rsidRDefault="001C31A6" w:rsidP="00FE0B34">
            <w:pPr>
              <w:jc w:val="left"/>
              <w:rPr>
                <w:szCs w:val="22"/>
              </w:rPr>
            </w:pPr>
            <w:r w:rsidRPr="0065675C">
              <w:rPr>
                <w:szCs w:val="22"/>
              </w:rPr>
              <w:t>Clarified the instruction to read</w:t>
            </w:r>
            <w:r w:rsidRPr="0065675C">
              <w:rPr>
                <w:rFonts w:eastAsia="Calibri"/>
                <w:szCs w:val="22"/>
              </w:rPr>
              <w:t xml:space="preserve"> </w:t>
            </w:r>
            <w:r w:rsidRPr="0065675C">
              <w:rPr>
                <w:szCs w:val="22"/>
              </w:rPr>
              <w:t xml:space="preserve">acceptable lots a </w:t>
            </w:r>
            <w:r w:rsidRPr="0065675C">
              <w:rPr>
                <w:b/>
                <w:strike/>
                <w:szCs w:val="22"/>
              </w:rPr>
              <w:t>97</w:t>
            </w:r>
            <w:r w:rsidRPr="0065675C">
              <w:rPr>
                <w:b/>
                <w:szCs w:val="22"/>
                <w:u w:val="single"/>
              </w:rPr>
              <w:t>95</w:t>
            </w:r>
            <w:r w:rsidRPr="0065675C">
              <w:rPr>
                <w:szCs w:val="22"/>
              </w:rPr>
              <w:t xml:space="preserve"> % probability of passing.</w:t>
            </w:r>
          </w:p>
        </w:tc>
        <w:tc>
          <w:tcPr>
            <w:tcW w:w="1428" w:type="dxa"/>
            <w:tcBorders>
              <w:top w:val="thinThickSmallGap" w:sz="24" w:space="0" w:color="auto"/>
              <w:bottom w:val="thinThickSmallGap" w:sz="24" w:space="0" w:color="auto"/>
            </w:tcBorders>
          </w:tcPr>
          <w:p w14:paraId="534B7B81" w14:textId="77777777" w:rsidR="001C31A6" w:rsidRPr="0065675C" w:rsidRDefault="001C31A6" w:rsidP="007D3FC3">
            <w:pPr>
              <w:jc w:val="center"/>
              <w:rPr>
                <w:szCs w:val="22"/>
              </w:rPr>
            </w:pPr>
            <w:r w:rsidRPr="0065675C">
              <w:rPr>
                <w:szCs w:val="22"/>
              </w:rPr>
              <w:t>9</w:t>
            </w:r>
          </w:p>
        </w:tc>
      </w:tr>
      <w:tr w:rsidR="001C31A6" w:rsidRPr="0065675C" w14:paraId="639DF2C4" w14:textId="77777777" w:rsidTr="00FE0B34">
        <w:trPr>
          <w:trHeight w:val="288"/>
        </w:trPr>
        <w:tc>
          <w:tcPr>
            <w:tcW w:w="2596" w:type="dxa"/>
            <w:tcBorders>
              <w:top w:val="thinThickSmallGap" w:sz="24" w:space="0" w:color="auto"/>
              <w:bottom w:val="thinThickSmallGap" w:sz="24" w:space="0" w:color="auto"/>
            </w:tcBorders>
            <w:vAlign w:val="center"/>
          </w:tcPr>
          <w:p w14:paraId="23881F80" w14:textId="77777777" w:rsidR="001C31A6" w:rsidRPr="0065675C" w:rsidRDefault="001C31A6" w:rsidP="00FE0B34">
            <w:pPr>
              <w:keepNext/>
              <w:jc w:val="left"/>
              <w:rPr>
                <w:szCs w:val="22"/>
              </w:rPr>
            </w:pPr>
            <w:r w:rsidRPr="0065675C">
              <w:rPr>
                <w:szCs w:val="22"/>
              </w:rPr>
              <w:t>Chapter 2. Test Procedures – Packages Labeled by Weight</w:t>
            </w:r>
          </w:p>
        </w:tc>
        <w:tc>
          <w:tcPr>
            <w:tcW w:w="2518" w:type="dxa"/>
            <w:tcBorders>
              <w:top w:val="thinThickSmallGap" w:sz="24" w:space="0" w:color="auto"/>
              <w:bottom w:val="thinThickSmallGap" w:sz="24" w:space="0" w:color="auto"/>
            </w:tcBorders>
          </w:tcPr>
          <w:p w14:paraId="382D47D1" w14:textId="77777777" w:rsidR="001C31A6" w:rsidRPr="0065675C" w:rsidRDefault="001C31A6" w:rsidP="00FE0B34">
            <w:pPr>
              <w:jc w:val="left"/>
              <w:rPr>
                <w:szCs w:val="22"/>
              </w:rPr>
            </w:pPr>
            <w:r w:rsidRPr="0065675C">
              <w:rPr>
                <w:szCs w:val="22"/>
              </w:rPr>
              <w:t>2.2.5. Other Test Equipment Requirements</w:t>
            </w:r>
          </w:p>
        </w:tc>
        <w:tc>
          <w:tcPr>
            <w:tcW w:w="2968" w:type="dxa"/>
            <w:tcBorders>
              <w:top w:val="thinThickSmallGap" w:sz="24" w:space="0" w:color="auto"/>
              <w:bottom w:val="thinThickSmallGap" w:sz="24" w:space="0" w:color="auto"/>
            </w:tcBorders>
          </w:tcPr>
          <w:p w14:paraId="3C29005B" w14:textId="77777777" w:rsidR="001C31A6" w:rsidRPr="0065675C" w:rsidRDefault="001C31A6" w:rsidP="00FE0B34">
            <w:pPr>
              <w:keepNext/>
              <w:jc w:val="left"/>
              <w:rPr>
                <w:i/>
              </w:rPr>
            </w:pPr>
            <w:r w:rsidRPr="0065675C">
              <w:t xml:space="preserve">1.  Mass Standards – Use NIST Handbook 105-1, “Specifications and Tolerances for </w:t>
            </w:r>
            <w:r w:rsidRPr="0065675C">
              <w:rPr>
                <w:b/>
                <w:strike/>
              </w:rPr>
              <w:t xml:space="preserve">Reference Standards and </w:t>
            </w:r>
            <w:r w:rsidRPr="0065675C">
              <w:t xml:space="preserve">Field Standard Weights </w:t>
            </w:r>
            <w:r w:rsidRPr="0065675C">
              <w:rPr>
                <w:b/>
                <w:strike/>
              </w:rPr>
              <w:t>and Measures – Field Standard Weights (NIST Class F)”</w:t>
            </w:r>
            <w:r w:rsidRPr="0065675C">
              <w:t xml:space="preserve"> </w:t>
            </w:r>
            <w:r w:rsidRPr="0065675C">
              <w:rPr>
                <w:strike/>
              </w:rPr>
              <w:t>(</w:t>
            </w:r>
            <w:r w:rsidRPr="0065675C">
              <w:rPr>
                <w:b/>
                <w:strike/>
              </w:rPr>
              <w:t>1990)</w:t>
            </w:r>
            <w:r w:rsidRPr="0065675C">
              <w:rPr>
                <w:b/>
              </w:rPr>
              <w:t xml:space="preserve"> </w:t>
            </w:r>
            <w:r w:rsidRPr="0065675C">
              <w:rPr>
                <w:b/>
                <w:u w:val="single"/>
              </w:rPr>
              <w:t>(2019)</w:t>
            </w:r>
          </w:p>
        </w:tc>
        <w:tc>
          <w:tcPr>
            <w:tcW w:w="1428" w:type="dxa"/>
            <w:tcBorders>
              <w:top w:val="thinThickSmallGap" w:sz="24" w:space="0" w:color="auto"/>
              <w:bottom w:val="thinThickSmallGap" w:sz="24" w:space="0" w:color="auto"/>
            </w:tcBorders>
          </w:tcPr>
          <w:p w14:paraId="0BFF7E53" w14:textId="77777777" w:rsidR="001C31A6" w:rsidRPr="0065675C" w:rsidRDefault="001C31A6" w:rsidP="007D3FC3">
            <w:pPr>
              <w:jc w:val="center"/>
              <w:rPr>
                <w:szCs w:val="22"/>
              </w:rPr>
            </w:pPr>
            <w:r w:rsidRPr="0065675C">
              <w:rPr>
                <w:szCs w:val="22"/>
              </w:rPr>
              <w:t>17</w:t>
            </w:r>
          </w:p>
        </w:tc>
      </w:tr>
      <w:tr w:rsidR="001C31A6" w:rsidRPr="0065675C" w14:paraId="3B495DA4" w14:textId="77777777" w:rsidTr="00FE0B34">
        <w:trPr>
          <w:trHeight w:val="288"/>
        </w:trPr>
        <w:tc>
          <w:tcPr>
            <w:tcW w:w="2596" w:type="dxa"/>
            <w:vMerge w:val="restart"/>
            <w:tcBorders>
              <w:top w:val="thinThickSmallGap" w:sz="24" w:space="0" w:color="auto"/>
            </w:tcBorders>
            <w:vAlign w:val="center"/>
          </w:tcPr>
          <w:p w14:paraId="3D774762" w14:textId="77777777" w:rsidR="001C31A6" w:rsidRPr="0065675C" w:rsidRDefault="001C31A6" w:rsidP="00FE0B34">
            <w:pPr>
              <w:jc w:val="left"/>
              <w:rPr>
                <w:szCs w:val="22"/>
              </w:rPr>
            </w:pPr>
            <w:r w:rsidRPr="0065675C">
              <w:rPr>
                <w:szCs w:val="22"/>
              </w:rPr>
              <w:t>Chapter 3. Test Procedures – For Packages Labeled by Volume</w:t>
            </w:r>
          </w:p>
        </w:tc>
        <w:tc>
          <w:tcPr>
            <w:tcW w:w="2518" w:type="dxa"/>
            <w:tcBorders>
              <w:top w:val="thinThickSmallGap" w:sz="24" w:space="0" w:color="auto"/>
              <w:bottom w:val="double" w:sz="4" w:space="0" w:color="auto"/>
            </w:tcBorders>
          </w:tcPr>
          <w:p w14:paraId="23FA4FF2" w14:textId="77777777" w:rsidR="001C31A6" w:rsidRPr="0065675C" w:rsidRDefault="001C31A6" w:rsidP="00FE0B34">
            <w:pPr>
              <w:jc w:val="left"/>
              <w:rPr>
                <w:szCs w:val="22"/>
              </w:rPr>
            </w:pPr>
            <w:r w:rsidRPr="0065675C">
              <w:rPr>
                <w:szCs w:val="22"/>
              </w:rPr>
              <w:t>Table 3-1</w:t>
            </w:r>
          </w:p>
        </w:tc>
        <w:tc>
          <w:tcPr>
            <w:tcW w:w="2968" w:type="dxa"/>
            <w:tcBorders>
              <w:top w:val="thinThickSmallGap" w:sz="24" w:space="0" w:color="auto"/>
              <w:bottom w:val="double" w:sz="4" w:space="0" w:color="auto"/>
            </w:tcBorders>
          </w:tcPr>
          <w:p w14:paraId="54D9CC7B" w14:textId="77777777" w:rsidR="001C31A6" w:rsidRPr="0065675C" w:rsidRDefault="001C31A6" w:rsidP="00FE0B34">
            <w:pPr>
              <w:keepNext/>
              <w:jc w:val="left"/>
              <w:rPr>
                <w:szCs w:val="22"/>
              </w:rPr>
            </w:pPr>
            <w:r w:rsidRPr="0065675C">
              <w:rPr>
                <w:szCs w:val="22"/>
              </w:rPr>
              <w:t xml:space="preserve">Added acronym to title. Code of Federal Regulation </w:t>
            </w:r>
            <w:r w:rsidRPr="0065675C">
              <w:rPr>
                <w:b/>
                <w:szCs w:val="22"/>
                <w:u w:val="single"/>
              </w:rPr>
              <w:t>(CFR</w:t>
            </w:r>
            <w:r w:rsidRPr="0065675C">
              <w:rPr>
                <w:szCs w:val="22"/>
                <w:u w:val="single"/>
              </w:rPr>
              <w:t>)</w:t>
            </w:r>
            <w:r w:rsidRPr="0065675C">
              <w:rPr>
                <w:szCs w:val="22"/>
              </w:rPr>
              <w:t xml:space="preserve"> Reference*</w:t>
            </w:r>
          </w:p>
        </w:tc>
        <w:tc>
          <w:tcPr>
            <w:tcW w:w="1428" w:type="dxa"/>
            <w:tcBorders>
              <w:top w:val="thinThickSmallGap" w:sz="24" w:space="0" w:color="auto"/>
              <w:bottom w:val="double" w:sz="4" w:space="0" w:color="auto"/>
            </w:tcBorders>
          </w:tcPr>
          <w:p w14:paraId="13182CED" w14:textId="77777777" w:rsidR="001C31A6" w:rsidRDefault="001C31A6" w:rsidP="007D3FC3">
            <w:pPr>
              <w:jc w:val="center"/>
              <w:rPr>
                <w:szCs w:val="22"/>
              </w:rPr>
            </w:pPr>
            <w:r w:rsidRPr="0065675C">
              <w:rPr>
                <w:szCs w:val="22"/>
              </w:rPr>
              <w:t>46</w:t>
            </w:r>
          </w:p>
          <w:p w14:paraId="4FB18FC7" w14:textId="77777777" w:rsidR="0092555B" w:rsidRDefault="0092555B" w:rsidP="007D3FC3">
            <w:pPr>
              <w:jc w:val="center"/>
              <w:rPr>
                <w:szCs w:val="22"/>
              </w:rPr>
            </w:pPr>
          </w:p>
          <w:p w14:paraId="2BB18F05" w14:textId="77777777" w:rsidR="0092555B" w:rsidRDefault="0092555B" w:rsidP="007D3FC3">
            <w:pPr>
              <w:jc w:val="center"/>
              <w:rPr>
                <w:szCs w:val="22"/>
              </w:rPr>
            </w:pPr>
          </w:p>
          <w:p w14:paraId="0A2A964F" w14:textId="77777777" w:rsidR="0092555B" w:rsidRDefault="0092555B" w:rsidP="007D3FC3">
            <w:pPr>
              <w:jc w:val="center"/>
              <w:rPr>
                <w:szCs w:val="22"/>
              </w:rPr>
            </w:pPr>
          </w:p>
          <w:p w14:paraId="42867528" w14:textId="15E3CF6A" w:rsidR="0092555B" w:rsidRPr="0065675C" w:rsidRDefault="0092555B" w:rsidP="00FE0B34">
            <w:pPr>
              <w:rPr>
                <w:szCs w:val="22"/>
              </w:rPr>
            </w:pPr>
          </w:p>
        </w:tc>
      </w:tr>
      <w:tr w:rsidR="005761B2" w:rsidRPr="0065675C" w14:paraId="58625913" w14:textId="77777777" w:rsidTr="001C31A6">
        <w:trPr>
          <w:trHeight w:val="288"/>
        </w:trPr>
        <w:tc>
          <w:tcPr>
            <w:tcW w:w="2596" w:type="dxa"/>
            <w:vMerge/>
            <w:tcBorders>
              <w:top w:val="thinThickSmallGap" w:sz="24" w:space="0" w:color="auto"/>
            </w:tcBorders>
            <w:vAlign w:val="center"/>
          </w:tcPr>
          <w:p w14:paraId="19B8687D" w14:textId="77777777" w:rsidR="005761B2" w:rsidRPr="0065675C" w:rsidRDefault="005761B2" w:rsidP="005761B2">
            <w:pPr>
              <w:jc w:val="left"/>
              <w:rPr>
                <w:szCs w:val="22"/>
              </w:rPr>
            </w:pPr>
          </w:p>
        </w:tc>
        <w:tc>
          <w:tcPr>
            <w:tcW w:w="2518" w:type="dxa"/>
            <w:tcBorders>
              <w:top w:val="thinThickSmallGap" w:sz="24" w:space="0" w:color="auto"/>
              <w:bottom w:val="double" w:sz="4" w:space="0" w:color="auto"/>
            </w:tcBorders>
          </w:tcPr>
          <w:p w14:paraId="528D3802" w14:textId="6F5F0A81" w:rsidR="005761B2" w:rsidRPr="0065675C" w:rsidRDefault="005761B2" w:rsidP="005761B2">
            <w:pPr>
              <w:jc w:val="left"/>
              <w:rPr>
                <w:szCs w:val="22"/>
              </w:rPr>
            </w:pPr>
            <w:r w:rsidRPr="006B73F0">
              <w:rPr>
                <w:szCs w:val="22"/>
              </w:rPr>
              <w:t>Table 3-8. Test Measures for Animal Bedding</w:t>
            </w:r>
          </w:p>
        </w:tc>
        <w:tc>
          <w:tcPr>
            <w:tcW w:w="2968" w:type="dxa"/>
            <w:tcBorders>
              <w:top w:val="thinThickSmallGap" w:sz="24" w:space="0" w:color="auto"/>
              <w:bottom w:val="double" w:sz="4" w:space="0" w:color="auto"/>
            </w:tcBorders>
          </w:tcPr>
          <w:p w14:paraId="0EAA9233" w14:textId="2C22E7A2" w:rsidR="005761B2" w:rsidRPr="0065675C" w:rsidRDefault="005761B2" w:rsidP="005761B2">
            <w:pPr>
              <w:keepNext/>
              <w:jc w:val="left"/>
              <w:rPr>
                <w:szCs w:val="22"/>
              </w:rPr>
            </w:pPr>
            <w:r w:rsidRPr="006B73F0">
              <w:rPr>
                <w:szCs w:val="22"/>
              </w:rPr>
              <w:t xml:space="preserve">Corrected title: Rectangular and Square Test Measures   </w:t>
            </w:r>
          </w:p>
        </w:tc>
        <w:tc>
          <w:tcPr>
            <w:tcW w:w="1428" w:type="dxa"/>
            <w:tcBorders>
              <w:top w:val="thinThickSmallGap" w:sz="24" w:space="0" w:color="auto"/>
              <w:bottom w:val="double" w:sz="4" w:space="0" w:color="auto"/>
            </w:tcBorders>
          </w:tcPr>
          <w:p w14:paraId="40B77077" w14:textId="521CF390" w:rsidR="005761B2" w:rsidRPr="0065675C" w:rsidRDefault="005761B2" w:rsidP="005761B2">
            <w:pPr>
              <w:jc w:val="center"/>
              <w:rPr>
                <w:szCs w:val="22"/>
              </w:rPr>
            </w:pPr>
            <w:r w:rsidRPr="00DE5FF2">
              <w:t>101</w:t>
            </w:r>
          </w:p>
        </w:tc>
      </w:tr>
      <w:tr w:rsidR="005761B2" w:rsidRPr="0065675C" w14:paraId="0164F128" w14:textId="77777777" w:rsidTr="001E5711">
        <w:trPr>
          <w:trHeight w:val="865"/>
        </w:trPr>
        <w:tc>
          <w:tcPr>
            <w:tcW w:w="2596" w:type="dxa"/>
            <w:vMerge/>
            <w:vAlign w:val="center"/>
          </w:tcPr>
          <w:p w14:paraId="1893BB54" w14:textId="77777777" w:rsidR="005761B2" w:rsidRPr="0065675C" w:rsidRDefault="005761B2" w:rsidP="00FE0B34">
            <w:pPr>
              <w:keepNext/>
              <w:jc w:val="left"/>
            </w:pPr>
          </w:p>
        </w:tc>
        <w:tc>
          <w:tcPr>
            <w:tcW w:w="2518" w:type="dxa"/>
            <w:vMerge w:val="restart"/>
            <w:tcBorders>
              <w:top w:val="single" w:sz="4" w:space="0" w:color="auto"/>
            </w:tcBorders>
            <w:vAlign w:val="center"/>
          </w:tcPr>
          <w:p w14:paraId="768653D0" w14:textId="77777777" w:rsidR="005761B2" w:rsidRPr="0065675C" w:rsidRDefault="005761B2" w:rsidP="00FE0B34">
            <w:pPr>
              <w:keepNext/>
              <w:jc w:val="left"/>
            </w:pPr>
            <w:r>
              <w:t>Table 3-9. Illustrations of Depth Determinations with Cylindrical Test Measures</w:t>
            </w:r>
          </w:p>
        </w:tc>
        <w:tc>
          <w:tcPr>
            <w:tcW w:w="2968" w:type="dxa"/>
            <w:tcBorders>
              <w:top w:val="single" w:sz="4" w:space="0" w:color="auto"/>
              <w:bottom w:val="single" w:sz="4" w:space="0" w:color="auto"/>
            </w:tcBorders>
          </w:tcPr>
          <w:p w14:paraId="1A4A4BA6" w14:textId="77777777" w:rsidR="005761B2" w:rsidRPr="0065675C" w:rsidRDefault="005761B2" w:rsidP="00FE0B34">
            <w:pPr>
              <w:keepNext/>
              <w:jc w:val="left"/>
            </w:pPr>
            <w:r w:rsidRPr="001302C3">
              <w:rPr>
                <w:rFonts w:eastAsia="Calibri"/>
                <w:noProof/>
                <w:szCs w:val="22"/>
              </w:rPr>
              <w:t>(its internal radius is 151</w:t>
            </w:r>
            <w:r w:rsidRPr="001302C3">
              <w:rPr>
                <w:rFonts w:eastAsia="Calibri"/>
                <w:b/>
                <w:noProof/>
                <w:szCs w:val="22"/>
                <w:u w:val="single"/>
              </w:rPr>
              <w:t>.77515</w:t>
            </w:r>
            <w:r w:rsidRPr="001302C3">
              <w:rPr>
                <w:rFonts w:eastAsia="Calibri"/>
                <w:noProof/>
                <w:szCs w:val="22"/>
              </w:rPr>
              <w:t> mm and its height is 610 mm)</w:t>
            </w:r>
            <w:r w:rsidRPr="0065675C">
              <w:t xml:space="preserve"> </w:t>
            </w:r>
          </w:p>
        </w:tc>
        <w:tc>
          <w:tcPr>
            <w:tcW w:w="1428" w:type="dxa"/>
            <w:tcBorders>
              <w:top w:val="single" w:sz="4" w:space="0" w:color="auto"/>
            </w:tcBorders>
          </w:tcPr>
          <w:p w14:paraId="2F44E72A" w14:textId="591CD763" w:rsidR="005761B2" w:rsidRPr="0065675C" w:rsidRDefault="005761B2" w:rsidP="005761B2">
            <w:pPr>
              <w:keepNext/>
              <w:jc w:val="center"/>
            </w:pPr>
            <w:r>
              <w:t>106</w:t>
            </w:r>
          </w:p>
        </w:tc>
      </w:tr>
      <w:tr w:rsidR="005761B2" w:rsidRPr="0065675C" w14:paraId="5E8C71F4" w14:textId="77777777" w:rsidTr="001E5711">
        <w:trPr>
          <w:trHeight w:val="865"/>
        </w:trPr>
        <w:tc>
          <w:tcPr>
            <w:tcW w:w="2596" w:type="dxa"/>
            <w:vMerge/>
            <w:vAlign w:val="center"/>
          </w:tcPr>
          <w:p w14:paraId="1884362B" w14:textId="77777777" w:rsidR="005761B2" w:rsidRPr="0065675C" w:rsidRDefault="005761B2" w:rsidP="00FE0B34">
            <w:pPr>
              <w:keepNext/>
              <w:jc w:val="left"/>
            </w:pPr>
          </w:p>
        </w:tc>
        <w:tc>
          <w:tcPr>
            <w:tcW w:w="2518" w:type="dxa"/>
            <w:vMerge/>
            <w:tcBorders>
              <w:bottom w:val="single" w:sz="4" w:space="0" w:color="auto"/>
            </w:tcBorders>
          </w:tcPr>
          <w:p w14:paraId="231ED0AA" w14:textId="77777777" w:rsidR="005761B2" w:rsidRDefault="005761B2" w:rsidP="00FE0B34">
            <w:pPr>
              <w:keepNext/>
              <w:jc w:val="left"/>
            </w:pPr>
          </w:p>
        </w:tc>
        <w:tc>
          <w:tcPr>
            <w:tcW w:w="2968" w:type="dxa"/>
            <w:tcBorders>
              <w:top w:val="single" w:sz="4" w:space="0" w:color="auto"/>
              <w:bottom w:val="single" w:sz="4" w:space="0" w:color="auto"/>
            </w:tcBorders>
          </w:tcPr>
          <w:p w14:paraId="7037BBD8" w14:textId="77777777" w:rsidR="005761B2" w:rsidRPr="006B73F0" w:rsidRDefault="005761B2" w:rsidP="00FE0B34">
            <w:pPr>
              <w:keepNext/>
              <w:jc w:val="left"/>
              <w:rPr>
                <w:rFonts w:eastAsia="Calibri"/>
                <w:bCs/>
                <w:noProof/>
                <w:szCs w:val="22"/>
              </w:rPr>
            </w:pPr>
            <w:r w:rsidRPr="006B73F0">
              <w:rPr>
                <w:rFonts w:eastAsia="Calibri"/>
                <w:bCs/>
                <w:noProof/>
                <w:szCs w:val="22"/>
              </w:rPr>
              <w:t xml:space="preserve">The volume was calculated using:  </w:t>
            </w:r>
          </w:p>
          <w:p w14:paraId="252E4ADD" w14:textId="77777777" w:rsidR="005761B2" w:rsidRPr="001302C3" w:rsidRDefault="005761B2" w:rsidP="00FE0B34">
            <w:pPr>
              <w:keepNext/>
              <w:jc w:val="left"/>
              <w:rPr>
                <w:rFonts w:eastAsia="Calibri"/>
                <w:noProof/>
                <w:szCs w:val="22"/>
              </w:rPr>
            </w:pPr>
            <w:r w:rsidRPr="001302C3">
              <w:rPr>
                <w:rFonts w:eastAsia="Calibri"/>
                <w:bCs/>
                <w:i/>
                <w:noProof/>
                <w:szCs w:val="22"/>
              </w:rPr>
              <w:t xml:space="preserve">Volume in liters </w:t>
            </w:r>
            <w:r w:rsidRPr="001302C3">
              <w:rPr>
                <w:rFonts w:eastAsia="Calibri"/>
                <w:bCs/>
                <w:noProof/>
                <w:szCs w:val="22"/>
              </w:rPr>
              <w:t>=</w:t>
            </w:r>
            <w:r w:rsidRPr="001302C3">
              <w:rPr>
                <w:rFonts w:eastAsia="Calibri"/>
                <w:bCs/>
                <w:i/>
                <w:noProof/>
                <w:szCs w:val="22"/>
              </w:rPr>
              <w:t xml:space="preserve"> (πr</w:t>
            </w:r>
            <w:r w:rsidRPr="001302C3">
              <w:rPr>
                <w:rFonts w:eastAsia="Calibri"/>
                <w:bCs/>
                <w:i/>
                <w:noProof/>
                <w:szCs w:val="22"/>
                <w:vertAlign w:val="superscript"/>
              </w:rPr>
              <w:t>2</w:t>
            </w:r>
            <w:r w:rsidRPr="001302C3">
              <w:rPr>
                <w:rFonts w:eastAsia="Calibri"/>
                <w:bCs/>
                <w:i/>
                <w:noProof/>
                <w:szCs w:val="22"/>
              </w:rPr>
              <w:t>h</w:t>
            </w:r>
            <w:r w:rsidRPr="006B73F0">
              <w:rPr>
                <w:rFonts w:eastAsia="Calibri"/>
                <w:bCs/>
                <w:i/>
                <w:noProof/>
                <w:szCs w:val="22"/>
              </w:rPr>
              <w:t xml:space="preserve"> </w:t>
            </w:r>
            <w:r w:rsidRPr="006B73F0">
              <w:rPr>
                <w:rFonts w:eastAsia="Calibri"/>
                <w:b/>
                <w:bCs/>
                <w:i/>
                <w:noProof/>
                <w:szCs w:val="22"/>
              </w:rPr>
              <w:t>Pi</w:t>
            </w:r>
            <w:r w:rsidRPr="001302C3">
              <w:rPr>
                <w:rFonts w:eastAsia="Calibri"/>
                <w:bCs/>
                <w:i/>
                <w:noProof/>
                <w:szCs w:val="22"/>
              </w:rPr>
              <w:t>) 3.14159265 </w:t>
            </w:r>
            <w:r w:rsidRPr="001302C3">
              <w:rPr>
                <w:rFonts w:eastAsia="Calibri"/>
                <w:b/>
                <w:bCs/>
                <w:i/>
                <w:noProof/>
                <w:szCs w:val="22"/>
                <w:u w:val="single"/>
              </w:rPr>
              <w:t>(Pi)</w:t>
            </w:r>
            <w:r w:rsidRPr="001302C3">
              <w:rPr>
                <w:rFonts w:eastAsia="Calibri"/>
                <w:bCs/>
                <w:i/>
                <w:noProof/>
                <w:szCs w:val="22"/>
              </w:rPr>
              <w:t xml:space="preserve"> </w:t>
            </w:r>
            <w:r w:rsidRPr="001302C3">
              <w:rPr>
                <w:rFonts w:eastAsia="Calibri"/>
                <w:bCs/>
                <w:noProof/>
                <w:szCs w:val="22"/>
              </w:rPr>
              <w:t>×</w:t>
            </w:r>
            <w:r w:rsidRPr="001302C3">
              <w:rPr>
                <w:rFonts w:eastAsia="Calibri"/>
                <w:bCs/>
                <w:i/>
                <w:noProof/>
                <w:szCs w:val="22"/>
              </w:rPr>
              <w:t xml:space="preserve"> 23035.69 mm </w:t>
            </w:r>
            <w:r w:rsidRPr="001302C3">
              <w:rPr>
                <w:rFonts w:eastAsia="Calibri"/>
                <w:bCs/>
                <w:noProof/>
                <w:szCs w:val="22"/>
              </w:rPr>
              <w:t>×</w:t>
            </w:r>
            <w:r w:rsidRPr="001302C3">
              <w:rPr>
                <w:rFonts w:eastAsia="Calibri"/>
                <w:bCs/>
                <w:i/>
                <w:noProof/>
                <w:szCs w:val="22"/>
              </w:rPr>
              <w:t xml:space="preserve"> 130.12 mm </w:t>
            </w:r>
            <w:r w:rsidRPr="001302C3">
              <w:rPr>
                <w:rFonts w:eastAsia="Calibri"/>
                <w:bCs/>
                <w:noProof/>
                <w:szCs w:val="22"/>
              </w:rPr>
              <w:t>=</w:t>
            </w:r>
            <w:r w:rsidRPr="001302C3">
              <w:rPr>
                <w:rFonts w:eastAsia="Calibri"/>
                <w:bCs/>
                <w:i/>
                <w:noProof/>
                <w:szCs w:val="22"/>
              </w:rPr>
              <w:t xml:space="preserve"> 9.41 L*</w:t>
            </w:r>
          </w:p>
        </w:tc>
        <w:tc>
          <w:tcPr>
            <w:tcW w:w="1428" w:type="dxa"/>
            <w:tcBorders>
              <w:bottom w:val="single" w:sz="4" w:space="0" w:color="auto"/>
            </w:tcBorders>
          </w:tcPr>
          <w:p w14:paraId="7BFAC60A" w14:textId="463E7137" w:rsidR="005761B2" w:rsidRPr="0065675C" w:rsidRDefault="005761B2" w:rsidP="005761B2">
            <w:pPr>
              <w:keepNext/>
              <w:jc w:val="center"/>
            </w:pPr>
            <w:r>
              <w:t>106</w:t>
            </w:r>
          </w:p>
        </w:tc>
      </w:tr>
      <w:tr w:rsidR="005761B2" w:rsidRPr="0065675C" w14:paraId="1EB4DAB7" w14:textId="77777777" w:rsidTr="001E5711">
        <w:trPr>
          <w:trHeight w:val="288"/>
        </w:trPr>
        <w:tc>
          <w:tcPr>
            <w:tcW w:w="2596" w:type="dxa"/>
            <w:vMerge/>
            <w:tcBorders>
              <w:bottom w:val="thinThickSmallGap" w:sz="24" w:space="0" w:color="auto"/>
            </w:tcBorders>
            <w:vAlign w:val="center"/>
          </w:tcPr>
          <w:p w14:paraId="4CFC9573" w14:textId="77777777" w:rsidR="005761B2" w:rsidRPr="0065675C" w:rsidRDefault="005761B2" w:rsidP="00FE0B34">
            <w:pPr>
              <w:keepNext/>
              <w:jc w:val="left"/>
            </w:pPr>
          </w:p>
        </w:tc>
        <w:tc>
          <w:tcPr>
            <w:tcW w:w="2518" w:type="dxa"/>
            <w:tcBorders>
              <w:top w:val="single" w:sz="4" w:space="0" w:color="auto"/>
              <w:bottom w:val="thinThickSmallGap" w:sz="24" w:space="0" w:color="auto"/>
            </w:tcBorders>
          </w:tcPr>
          <w:p w14:paraId="10FE47A1" w14:textId="77777777" w:rsidR="005761B2" w:rsidRPr="0065675C" w:rsidRDefault="005761B2" w:rsidP="00FE0B34">
            <w:pPr>
              <w:keepNext/>
              <w:jc w:val="left"/>
            </w:pPr>
            <w:r w:rsidRPr="0065675C">
              <w:t>3.15.3. Evaluation of the Test Results and Determination of Pass or Fail</w:t>
            </w:r>
          </w:p>
        </w:tc>
        <w:tc>
          <w:tcPr>
            <w:tcW w:w="2968" w:type="dxa"/>
            <w:tcBorders>
              <w:top w:val="single" w:sz="4" w:space="0" w:color="auto"/>
              <w:bottom w:val="thinThickSmallGap" w:sz="24" w:space="0" w:color="auto"/>
            </w:tcBorders>
          </w:tcPr>
          <w:p w14:paraId="060E9FB8" w14:textId="77777777" w:rsidR="005761B2" w:rsidRPr="0065675C" w:rsidRDefault="005761B2" w:rsidP="00FE0B34">
            <w:pPr>
              <w:keepNext/>
              <w:jc w:val="left"/>
            </w:pPr>
            <w:r>
              <w:t xml:space="preserve">2.  </w:t>
            </w:r>
            <w:r w:rsidRPr="0065675C">
              <w:t xml:space="preserve">If the Average Error is a negative value go to Step </w:t>
            </w:r>
            <w:r w:rsidRPr="0065675C">
              <w:rPr>
                <w:b/>
                <w:strike/>
              </w:rPr>
              <w:t>4</w:t>
            </w:r>
            <w:r w:rsidRPr="0065675C">
              <w:rPr>
                <w:b/>
                <w:u w:val="single"/>
              </w:rPr>
              <w:t>3</w:t>
            </w:r>
            <w:r w:rsidRPr="0065675C">
              <w:t>.  on the Inspection Worksheet.</w:t>
            </w:r>
          </w:p>
        </w:tc>
        <w:tc>
          <w:tcPr>
            <w:tcW w:w="1428" w:type="dxa"/>
            <w:tcBorders>
              <w:top w:val="single" w:sz="4" w:space="0" w:color="auto"/>
              <w:bottom w:val="thinThickSmallGap" w:sz="24" w:space="0" w:color="auto"/>
            </w:tcBorders>
          </w:tcPr>
          <w:p w14:paraId="7A11FA1B" w14:textId="77777777" w:rsidR="005761B2" w:rsidRPr="0065675C" w:rsidRDefault="005761B2" w:rsidP="005761B2">
            <w:pPr>
              <w:keepNext/>
              <w:jc w:val="center"/>
            </w:pPr>
            <w:r w:rsidRPr="0065675C">
              <w:t>113</w:t>
            </w:r>
          </w:p>
        </w:tc>
      </w:tr>
      <w:tr w:rsidR="005761B2" w:rsidRPr="0065675C" w14:paraId="5BEF0944" w14:textId="77777777" w:rsidTr="001E5711">
        <w:trPr>
          <w:trHeight w:val="288"/>
        </w:trPr>
        <w:tc>
          <w:tcPr>
            <w:tcW w:w="2596" w:type="dxa"/>
            <w:tcBorders>
              <w:top w:val="thinThickSmallGap" w:sz="24" w:space="0" w:color="auto"/>
            </w:tcBorders>
            <w:vAlign w:val="center"/>
          </w:tcPr>
          <w:p w14:paraId="1B377088" w14:textId="77777777" w:rsidR="005761B2" w:rsidRPr="0065675C" w:rsidRDefault="005761B2" w:rsidP="00FE0B34">
            <w:pPr>
              <w:keepNext/>
              <w:jc w:val="left"/>
              <w:rPr>
                <w:szCs w:val="22"/>
              </w:rPr>
            </w:pPr>
            <w:r w:rsidRPr="0065675C">
              <w:rPr>
                <w:szCs w:val="22"/>
              </w:rPr>
              <w:t>Chapter 4.  Test Procedures – Packages Labeled by Count, Linear Measure, Area, Thickness, and Combinations of Quantities</w:t>
            </w:r>
          </w:p>
        </w:tc>
        <w:tc>
          <w:tcPr>
            <w:tcW w:w="2518" w:type="dxa"/>
            <w:tcBorders>
              <w:top w:val="thinThickSmallGap" w:sz="24" w:space="0" w:color="auto"/>
              <w:bottom w:val="single" w:sz="4" w:space="0" w:color="auto"/>
            </w:tcBorders>
          </w:tcPr>
          <w:p w14:paraId="38E4C0E9" w14:textId="77777777" w:rsidR="005761B2" w:rsidRPr="0065675C" w:rsidRDefault="005761B2" w:rsidP="00FE0B34">
            <w:pPr>
              <w:keepNext/>
              <w:jc w:val="left"/>
              <w:rPr>
                <w:szCs w:val="22"/>
              </w:rPr>
            </w:pPr>
            <w:r>
              <w:rPr>
                <w:szCs w:val="22"/>
              </w:rPr>
              <w:t>4.9. Procedure for Checking the contents of Specific Agriculture Seed Packages Labeled by Count</w:t>
            </w:r>
          </w:p>
        </w:tc>
        <w:tc>
          <w:tcPr>
            <w:tcW w:w="2968" w:type="dxa"/>
            <w:tcBorders>
              <w:top w:val="thinThickSmallGap" w:sz="24" w:space="0" w:color="auto"/>
              <w:bottom w:val="single" w:sz="4" w:space="0" w:color="auto"/>
            </w:tcBorders>
          </w:tcPr>
          <w:p w14:paraId="3AC98AA1" w14:textId="77777777" w:rsidR="005761B2" w:rsidRPr="0065675C" w:rsidRDefault="005761B2" w:rsidP="00FE0B34">
            <w:pPr>
              <w:keepNext/>
              <w:jc w:val="left"/>
              <w:rPr>
                <w:szCs w:val="22"/>
              </w:rPr>
            </w:pPr>
            <w:r w:rsidRPr="001302C3">
              <w:rPr>
                <w:b/>
                <w:strike/>
                <w:szCs w:val="22"/>
              </w:rPr>
              <w:t>4.2.3.</w:t>
            </w:r>
            <w:r w:rsidRPr="001302C3">
              <w:rPr>
                <w:szCs w:val="22"/>
              </w:rPr>
              <w:t xml:space="preserve"> </w:t>
            </w:r>
            <w:r w:rsidRPr="001302C3">
              <w:rPr>
                <w:b/>
                <w:szCs w:val="22"/>
                <w:u w:val="single"/>
              </w:rPr>
              <w:t>4.9.3.</w:t>
            </w:r>
            <w:r w:rsidRPr="001302C3">
              <w:rPr>
                <w:szCs w:val="22"/>
              </w:rPr>
              <w:t xml:space="preserve">  Evaluation of Results</w:t>
            </w:r>
          </w:p>
        </w:tc>
        <w:tc>
          <w:tcPr>
            <w:tcW w:w="1428" w:type="dxa"/>
            <w:tcBorders>
              <w:top w:val="thinThickSmallGap" w:sz="24" w:space="0" w:color="auto"/>
              <w:bottom w:val="single" w:sz="4" w:space="0" w:color="auto"/>
            </w:tcBorders>
          </w:tcPr>
          <w:p w14:paraId="60D8101D" w14:textId="3EF877AB" w:rsidR="005761B2" w:rsidRPr="0065675C" w:rsidRDefault="005761B2" w:rsidP="005761B2">
            <w:pPr>
              <w:keepNext/>
              <w:jc w:val="center"/>
              <w:rPr>
                <w:szCs w:val="22"/>
              </w:rPr>
            </w:pPr>
            <w:r>
              <w:rPr>
                <w:szCs w:val="22"/>
              </w:rPr>
              <w:t>137</w:t>
            </w:r>
          </w:p>
        </w:tc>
      </w:tr>
      <w:tr w:rsidR="005761B2" w:rsidRPr="0065675C" w14:paraId="38B1E2E5" w14:textId="77777777" w:rsidTr="00FE0B34">
        <w:trPr>
          <w:trHeight w:val="288"/>
        </w:trPr>
        <w:tc>
          <w:tcPr>
            <w:tcW w:w="2596" w:type="dxa"/>
            <w:tcBorders>
              <w:top w:val="thinThickSmallGap" w:sz="24" w:space="0" w:color="auto"/>
              <w:bottom w:val="thinThickSmallGap" w:sz="24" w:space="0" w:color="auto"/>
            </w:tcBorders>
            <w:vAlign w:val="center"/>
          </w:tcPr>
          <w:p w14:paraId="7C4362A5" w14:textId="77777777" w:rsidR="005761B2" w:rsidRPr="0065675C" w:rsidRDefault="005761B2" w:rsidP="00FE0B34">
            <w:pPr>
              <w:jc w:val="left"/>
              <w:rPr>
                <w:szCs w:val="22"/>
              </w:rPr>
            </w:pPr>
            <w:r w:rsidRPr="0065675C">
              <w:rPr>
                <w:szCs w:val="22"/>
              </w:rPr>
              <w:t>Appendix C. Model Inspection Report Forms</w:t>
            </w:r>
          </w:p>
        </w:tc>
        <w:tc>
          <w:tcPr>
            <w:tcW w:w="2518" w:type="dxa"/>
            <w:tcBorders>
              <w:top w:val="thinThickSmallGap" w:sz="24" w:space="0" w:color="auto"/>
              <w:bottom w:val="thinThickSmallGap" w:sz="24" w:space="0" w:color="auto"/>
            </w:tcBorders>
          </w:tcPr>
          <w:p w14:paraId="402C5831" w14:textId="77777777" w:rsidR="005761B2" w:rsidRPr="0065675C" w:rsidRDefault="005761B2" w:rsidP="00FE0B34">
            <w:pPr>
              <w:jc w:val="left"/>
              <w:rPr>
                <w:szCs w:val="22"/>
              </w:rPr>
            </w:pPr>
            <w:r w:rsidRPr="0065675C">
              <w:rPr>
                <w:szCs w:val="22"/>
              </w:rPr>
              <w:t xml:space="preserve">Measurement Grid and Package Error Worksheet </w:t>
            </w:r>
          </w:p>
          <w:p w14:paraId="00401A35" w14:textId="77777777" w:rsidR="005761B2" w:rsidRPr="0065675C" w:rsidRDefault="005761B2" w:rsidP="00FE0B34">
            <w:pPr>
              <w:jc w:val="left"/>
              <w:rPr>
                <w:szCs w:val="22"/>
              </w:rPr>
            </w:pPr>
            <w:r w:rsidRPr="0065675C">
              <w:rPr>
                <w:szCs w:val="22"/>
              </w:rPr>
              <w:t>for Cylindrical and Square or Rectangular Test Measures</w:t>
            </w:r>
          </w:p>
        </w:tc>
        <w:tc>
          <w:tcPr>
            <w:tcW w:w="2968" w:type="dxa"/>
            <w:tcBorders>
              <w:top w:val="thinThickSmallGap" w:sz="24" w:space="0" w:color="auto"/>
              <w:bottom w:val="thinThickSmallGap" w:sz="24" w:space="0" w:color="auto"/>
            </w:tcBorders>
          </w:tcPr>
          <w:p w14:paraId="363A24E4" w14:textId="77777777" w:rsidR="005761B2" w:rsidRDefault="005761B2" w:rsidP="00FE0B34">
            <w:pPr>
              <w:jc w:val="left"/>
              <w:rPr>
                <w:szCs w:val="22"/>
              </w:rPr>
            </w:pPr>
            <w:r w:rsidRPr="0065675C">
              <w:rPr>
                <w:szCs w:val="22"/>
              </w:rPr>
              <w:t>Editorial change</w:t>
            </w:r>
            <w:r>
              <w:rPr>
                <w:szCs w:val="22"/>
              </w:rPr>
              <w:t>:</w:t>
            </w:r>
          </w:p>
          <w:p w14:paraId="6FA61D29" w14:textId="77777777" w:rsidR="005761B2" w:rsidRPr="0065675C" w:rsidRDefault="005761B2" w:rsidP="00FE0B34">
            <w:pPr>
              <w:jc w:val="left"/>
              <w:rPr>
                <w:szCs w:val="22"/>
              </w:rPr>
            </w:pPr>
            <w:r w:rsidRPr="0065675C">
              <w:rPr>
                <w:szCs w:val="22"/>
              </w:rPr>
              <w:t xml:space="preserve">C. Average Depth (Sum of Measurements ÷ </w:t>
            </w:r>
            <w:r w:rsidRPr="0065675C">
              <w:rPr>
                <w:b/>
                <w:strike/>
                <w:szCs w:val="22"/>
              </w:rPr>
              <w:t>26</w:t>
            </w:r>
            <w:r w:rsidRPr="0065675C">
              <w:rPr>
                <w:b/>
                <w:szCs w:val="22"/>
                <w:u w:val="single"/>
              </w:rPr>
              <w:t>9</w:t>
            </w:r>
            <w:r w:rsidRPr="0065675C">
              <w:rPr>
                <w:szCs w:val="22"/>
              </w:rPr>
              <w:t xml:space="preserve">):  </w:t>
            </w:r>
          </w:p>
        </w:tc>
        <w:tc>
          <w:tcPr>
            <w:tcW w:w="1428" w:type="dxa"/>
            <w:tcBorders>
              <w:top w:val="thinThickSmallGap" w:sz="24" w:space="0" w:color="auto"/>
              <w:bottom w:val="thinThickSmallGap" w:sz="24" w:space="0" w:color="auto"/>
            </w:tcBorders>
          </w:tcPr>
          <w:p w14:paraId="52B9B06B" w14:textId="77777777" w:rsidR="005761B2" w:rsidRPr="0065675C" w:rsidRDefault="005761B2" w:rsidP="005761B2">
            <w:pPr>
              <w:jc w:val="center"/>
              <w:rPr>
                <w:szCs w:val="22"/>
              </w:rPr>
            </w:pPr>
            <w:r w:rsidRPr="0065675C">
              <w:rPr>
                <w:szCs w:val="22"/>
              </w:rPr>
              <w:t>185</w:t>
            </w:r>
          </w:p>
        </w:tc>
      </w:tr>
      <w:tr w:rsidR="005761B2" w:rsidRPr="0065675C" w14:paraId="3B5DD459" w14:textId="77777777" w:rsidTr="00971C2C">
        <w:trPr>
          <w:trHeight w:val="288"/>
        </w:trPr>
        <w:tc>
          <w:tcPr>
            <w:tcW w:w="2596" w:type="dxa"/>
            <w:tcBorders>
              <w:top w:val="thinThickSmallGap" w:sz="24" w:space="0" w:color="auto"/>
              <w:bottom w:val="thinThickSmallGap" w:sz="24" w:space="0" w:color="auto"/>
            </w:tcBorders>
            <w:vAlign w:val="center"/>
          </w:tcPr>
          <w:p w14:paraId="41FF37F3" w14:textId="6D1D3FE9" w:rsidR="005761B2" w:rsidRPr="0065675C" w:rsidRDefault="005761B2" w:rsidP="005761B2">
            <w:pPr>
              <w:jc w:val="left"/>
              <w:rPr>
                <w:szCs w:val="22"/>
              </w:rPr>
            </w:pPr>
            <w:r>
              <w:rPr>
                <w:szCs w:val="22"/>
              </w:rPr>
              <w:t>Appendix E. General Tables of Units of Measurement</w:t>
            </w:r>
          </w:p>
        </w:tc>
        <w:tc>
          <w:tcPr>
            <w:tcW w:w="2518" w:type="dxa"/>
            <w:tcBorders>
              <w:top w:val="thinThickSmallGap" w:sz="24" w:space="0" w:color="auto"/>
              <w:bottom w:val="thinThickSmallGap" w:sz="24" w:space="0" w:color="auto"/>
            </w:tcBorders>
          </w:tcPr>
          <w:p w14:paraId="77124FE6" w14:textId="19E923C5" w:rsidR="005761B2" w:rsidRPr="0065675C" w:rsidRDefault="005761B2" w:rsidP="005761B2">
            <w:pPr>
              <w:jc w:val="left"/>
              <w:rPr>
                <w:szCs w:val="22"/>
              </w:rPr>
            </w:pPr>
            <w:r>
              <w:rPr>
                <w:szCs w:val="22"/>
              </w:rPr>
              <w:t xml:space="preserve">Footnote </w:t>
            </w:r>
            <w:r w:rsidR="00DA3477">
              <w:rPr>
                <w:szCs w:val="22"/>
              </w:rPr>
              <w:t>9 and 10</w:t>
            </w:r>
          </w:p>
        </w:tc>
        <w:tc>
          <w:tcPr>
            <w:tcW w:w="2968" w:type="dxa"/>
            <w:tcBorders>
              <w:top w:val="thinThickSmallGap" w:sz="24" w:space="0" w:color="auto"/>
              <w:bottom w:val="thinThickSmallGap" w:sz="24" w:space="0" w:color="auto"/>
            </w:tcBorders>
          </w:tcPr>
          <w:p w14:paraId="1490169B" w14:textId="647CD9A7" w:rsidR="005761B2" w:rsidRPr="0065675C" w:rsidRDefault="005761B2" w:rsidP="005761B2">
            <w:pPr>
              <w:jc w:val="left"/>
              <w:rPr>
                <w:szCs w:val="22"/>
              </w:rPr>
            </w:pPr>
            <w:r>
              <w:rPr>
                <w:szCs w:val="22"/>
              </w:rPr>
              <w:t>Added notice regarding deprecation of U.S. survey foot.</w:t>
            </w:r>
          </w:p>
        </w:tc>
        <w:tc>
          <w:tcPr>
            <w:tcW w:w="1428" w:type="dxa"/>
            <w:tcBorders>
              <w:top w:val="thinThickSmallGap" w:sz="24" w:space="0" w:color="auto"/>
              <w:bottom w:val="thinThickSmallGap" w:sz="24" w:space="0" w:color="auto"/>
            </w:tcBorders>
          </w:tcPr>
          <w:p w14:paraId="76BFE915" w14:textId="4637EF36" w:rsidR="005761B2" w:rsidRPr="0065675C" w:rsidRDefault="00DA3477" w:rsidP="005761B2">
            <w:pPr>
              <w:jc w:val="center"/>
              <w:rPr>
                <w:szCs w:val="22"/>
              </w:rPr>
            </w:pPr>
            <w:r>
              <w:rPr>
                <w:szCs w:val="22"/>
              </w:rPr>
              <w:t>219 and 221</w:t>
            </w:r>
          </w:p>
        </w:tc>
      </w:tr>
      <w:tr w:rsidR="005761B2" w:rsidRPr="0065675C" w14:paraId="5AF3F64F" w14:textId="77777777" w:rsidTr="00971C2C">
        <w:trPr>
          <w:trHeight w:val="288"/>
        </w:trPr>
        <w:tc>
          <w:tcPr>
            <w:tcW w:w="2596" w:type="dxa"/>
            <w:vMerge w:val="restart"/>
            <w:tcBorders>
              <w:top w:val="thinThickSmallGap" w:sz="24" w:space="0" w:color="auto"/>
            </w:tcBorders>
            <w:vAlign w:val="center"/>
          </w:tcPr>
          <w:p w14:paraId="0B7C4E48" w14:textId="1352C7A8" w:rsidR="005761B2" w:rsidRDefault="005761B2" w:rsidP="005761B2">
            <w:pPr>
              <w:jc w:val="left"/>
              <w:rPr>
                <w:szCs w:val="22"/>
              </w:rPr>
            </w:pPr>
          </w:p>
          <w:p w14:paraId="69C22DE7" w14:textId="77777777" w:rsidR="005761B2" w:rsidRDefault="005761B2" w:rsidP="005761B2">
            <w:pPr>
              <w:jc w:val="left"/>
              <w:rPr>
                <w:szCs w:val="22"/>
              </w:rPr>
            </w:pPr>
          </w:p>
          <w:p w14:paraId="6CCF2F7C" w14:textId="77777777" w:rsidR="005761B2" w:rsidRDefault="005761B2" w:rsidP="005761B2">
            <w:pPr>
              <w:jc w:val="left"/>
              <w:rPr>
                <w:szCs w:val="22"/>
              </w:rPr>
            </w:pPr>
          </w:p>
          <w:p w14:paraId="1923C6FC" w14:textId="77777777" w:rsidR="005761B2" w:rsidRDefault="005761B2" w:rsidP="005761B2">
            <w:pPr>
              <w:jc w:val="left"/>
              <w:rPr>
                <w:szCs w:val="22"/>
              </w:rPr>
            </w:pPr>
          </w:p>
          <w:p w14:paraId="5CCCAC45" w14:textId="77777777" w:rsidR="005761B2" w:rsidRDefault="005761B2" w:rsidP="005761B2">
            <w:pPr>
              <w:jc w:val="left"/>
              <w:rPr>
                <w:szCs w:val="22"/>
              </w:rPr>
            </w:pPr>
          </w:p>
          <w:p w14:paraId="30D82188" w14:textId="77777777" w:rsidR="005761B2" w:rsidRDefault="005761B2" w:rsidP="005761B2">
            <w:pPr>
              <w:jc w:val="left"/>
              <w:rPr>
                <w:szCs w:val="22"/>
              </w:rPr>
            </w:pPr>
          </w:p>
          <w:p w14:paraId="6A36A5E1" w14:textId="77777777" w:rsidR="005761B2" w:rsidRDefault="005761B2" w:rsidP="005761B2">
            <w:pPr>
              <w:jc w:val="left"/>
              <w:rPr>
                <w:szCs w:val="22"/>
              </w:rPr>
            </w:pPr>
          </w:p>
          <w:p w14:paraId="41E978C6" w14:textId="771E4183" w:rsidR="005761B2" w:rsidRDefault="005761B2" w:rsidP="005761B2">
            <w:pPr>
              <w:jc w:val="left"/>
              <w:rPr>
                <w:szCs w:val="22"/>
              </w:rPr>
            </w:pPr>
            <w:r w:rsidRPr="00210FA9">
              <w:rPr>
                <w:szCs w:val="22"/>
              </w:rPr>
              <w:t>Appendix F.  Glossa</w:t>
            </w:r>
            <w:r>
              <w:rPr>
                <w:szCs w:val="22"/>
              </w:rPr>
              <w:t>ry</w:t>
            </w:r>
          </w:p>
          <w:p w14:paraId="70DA0DDF" w14:textId="77777777" w:rsidR="005761B2" w:rsidRDefault="005761B2" w:rsidP="005761B2">
            <w:pPr>
              <w:jc w:val="left"/>
              <w:rPr>
                <w:szCs w:val="22"/>
              </w:rPr>
            </w:pPr>
          </w:p>
          <w:p w14:paraId="271A3551" w14:textId="77777777" w:rsidR="005761B2" w:rsidRDefault="005761B2" w:rsidP="005761B2">
            <w:pPr>
              <w:jc w:val="left"/>
              <w:rPr>
                <w:szCs w:val="22"/>
              </w:rPr>
            </w:pPr>
          </w:p>
          <w:p w14:paraId="3F2B96DC" w14:textId="77777777" w:rsidR="005761B2" w:rsidRDefault="005761B2" w:rsidP="005761B2">
            <w:pPr>
              <w:jc w:val="left"/>
              <w:rPr>
                <w:szCs w:val="22"/>
              </w:rPr>
            </w:pPr>
          </w:p>
          <w:p w14:paraId="78E87C37" w14:textId="77777777" w:rsidR="005761B2" w:rsidRDefault="005761B2" w:rsidP="005761B2">
            <w:pPr>
              <w:jc w:val="left"/>
              <w:rPr>
                <w:szCs w:val="22"/>
              </w:rPr>
            </w:pPr>
          </w:p>
          <w:p w14:paraId="2E964483" w14:textId="77777777" w:rsidR="005761B2" w:rsidRDefault="005761B2" w:rsidP="005761B2">
            <w:pPr>
              <w:jc w:val="left"/>
              <w:rPr>
                <w:szCs w:val="22"/>
              </w:rPr>
            </w:pPr>
          </w:p>
          <w:p w14:paraId="4E9CA174" w14:textId="2A3C5CF9" w:rsidR="005761B2" w:rsidRPr="0065675C" w:rsidRDefault="005761B2" w:rsidP="005761B2">
            <w:pPr>
              <w:jc w:val="left"/>
              <w:rPr>
                <w:szCs w:val="22"/>
              </w:rPr>
            </w:pPr>
          </w:p>
        </w:tc>
        <w:tc>
          <w:tcPr>
            <w:tcW w:w="2518" w:type="dxa"/>
            <w:tcBorders>
              <w:top w:val="thinThickSmallGap" w:sz="24" w:space="0" w:color="auto"/>
              <w:bottom w:val="single" w:sz="4" w:space="0" w:color="auto"/>
            </w:tcBorders>
          </w:tcPr>
          <w:p w14:paraId="69EAB528" w14:textId="72AD5DEF" w:rsidR="005761B2" w:rsidRPr="0065675C" w:rsidRDefault="005761B2" w:rsidP="005761B2">
            <w:pPr>
              <w:jc w:val="left"/>
              <w:rPr>
                <w:szCs w:val="22"/>
              </w:rPr>
            </w:pPr>
            <w:r w:rsidRPr="00210FA9">
              <w:rPr>
                <w:szCs w:val="22"/>
              </w:rPr>
              <w:t>Sample Correction Factor</w:t>
            </w:r>
          </w:p>
        </w:tc>
        <w:tc>
          <w:tcPr>
            <w:tcW w:w="2968" w:type="dxa"/>
            <w:tcBorders>
              <w:top w:val="thinThickSmallGap" w:sz="24" w:space="0" w:color="auto"/>
              <w:bottom w:val="single" w:sz="4" w:space="0" w:color="auto"/>
            </w:tcBorders>
          </w:tcPr>
          <w:p w14:paraId="6C34AD73" w14:textId="38D5FB33" w:rsidR="005761B2" w:rsidRPr="0065675C" w:rsidRDefault="005761B2" w:rsidP="005761B2">
            <w:pPr>
              <w:jc w:val="left"/>
              <w:rPr>
                <w:szCs w:val="22"/>
              </w:rPr>
            </w:pPr>
            <w:r w:rsidRPr="00210FA9">
              <w:rPr>
                <w:szCs w:val="22"/>
              </w:rPr>
              <w:t xml:space="preserve">The factor as computed is the ratio of the </w:t>
            </w:r>
            <w:r w:rsidRPr="00FE0B34">
              <w:rPr>
                <w:b/>
                <w:strike/>
                <w:szCs w:val="22"/>
              </w:rPr>
              <w:t>97.5</w:t>
            </w:r>
            <w:r w:rsidRPr="00210FA9">
              <w:rPr>
                <w:szCs w:val="22"/>
              </w:rPr>
              <w:t xml:space="preserve"> </w:t>
            </w:r>
            <w:r w:rsidRPr="00FE0B34">
              <w:rPr>
                <w:b/>
                <w:szCs w:val="22"/>
                <w:u w:val="single"/>
              </w:rPr>
              <w:t>95</w:t>
            </w:r>
            <w:r w:rsidRPr="00FE0B34">
              <w:rPr>
                <w:b/>
                <w:szCs w:val="22"/>
                <w:u w:val="single"/>
                <w:vertAlign w:val="superscript"/>
              </w:rPr>
              <w:t>th</w:t>
            </w:r>
            <w:r w:rsidRPr="00210FA9">
              <w:rPr>
                <w:szCs w:val="22"/>
              </w:rPr>
              <w:t xml:space="preserve"> quantile of the student’s t distribution (one-sided) with (n 1) degrees of freedom and the square root of n where n is the sample size.</w:t>
            </w:r>
          </w:p>
        </w:tc>
        <w:tc>
          <w:tcPr>
            <w:tcW w:w="1428" w:type="dxa"/>
            <w:tcBorders>
              <w:top w:val="thinThickSmallGap" w:sz="24" w:space="0" w:color="auto"/>
              <w:bottom w:val="single" w:sz="4" w:space="0" w:color="auto"/>
            </w:tcBorders>
          </w:tcPr>
          <w:p w14:paraId="3BEF0086" w14:textId="77FA3A9C" w:rsidR="005761B2" w:rsidRPr="0065675C" w:rsidRDefault="005761B2" w:rsidP="005761B2">
            <w:pPr>
              <w:jc w:val="center"/>
              <w:rPr>
                <w:szCs w:val="22"/>
              </w:rPr>
            </w:pPr>
            <w:r>
              <w:rPr>
                <w:szCs w:val="22"/>
              </w:rPr>
              <w:t>240</w:t>
            </w:r>
          </w:p>
        </w:tc>
      </w:tr>
      <w:tr w:rsidR="005761B2" w:rsidRPr="0065675C" w14:paraId="640BB078" w14:textId="77777777" w:rsidTr="00FE0B34">
        <w:trPr>
          <w:trHeight w:val="288"/>
        </w:trPr>
        <w:tc>
          <w:tcPr>
            <w:tcW w:w="2596" w:type="dxa"/>
            <w:vMerge/>
            <w:tcBorders>
              <w:bottom w:val="double" w:sz="4" w:space="0" w:color="auto"/>
            </w:tcBorders>
            <w:vAlign w:val="center"/>
          </w:tcPr>
          <w:p w14:paraId="3A32FBD5" w14:textId="77777777" w:rsidR="005761B2" w:rsidRPr="0065675C" w:rsidRDefault="005761B2" w:rsidP="005761B2">
            <w:pPr>
              <w:jc w:val="left"/>
              <w:rPr>
                <w:szCs w:val="22"/>
              </w:rPr>
            </w:pPr>
          </w:p>
        </w:tc>
        <w:tc>
          <w:tcPr>
            <w:tcW w:w="2518" w:type="dxa"/>
            <w:tcBorders>
              <w:top w:val="single" w:sz="4" w:space="0" w:color="auto"/>
              <w:bottom w:val="double" w:sz="4" w:space="0" w:color="auto"/>
            </w:tcBorders>
          </w:tcPr>
          <w:p w14:paraId="50F3EE39" w14:textId="18BFBFF3" w:rsidR="005761B2" w:rsidRPr="0065675C" w:rsidRDefault="005761B2" w:rsidP="005761B2">
            <w:pPr>
              <w:jc w:val="left"/>
              <w:rPr>
                <w:szCs w:val="22"/>
              </w:rPr>
            </w:pPr>
            <w:r w:rsidRPr="00210FA9">
              <w:rPr>
                <w:szCs w:val="22"/>
              </w:rPr>
              <w:t>Sample Error Limit (SEL)</w:t>
            </w:r>
          </w:p>
        </w:tc>
        <w:tc>
          <w:tcPr>
            <w:tcW w:w="2968" w:type="dxa"/>
            <w:tcBorders>
              <w:top w:val="single" w:sz="4" w:space="0" w:color="auto"/>
              <w:bottom w:val="double" w:sz="4" w:space="0" w:color="auto"/>
            </w:tcBorders>
          </w:tcPr>
          <w:p w14:paraId="3906E45D" w14:textId="63B3F638" w:rsidR="005761B2" w:rsidRPr="0065675C" w:rsidRDefault="005761B2" w:rsidP="005761B2">
            <w:pPr>
              <w:jc w:val="left"/>
              <w:rPr>
                <w:szCs w:val="22"/>
              </w:rPr>
            </w:pPr>
            <w:r w:rsidRPr="00210FA9">
              <w:rPr>
                <w:szCs w:val="22"/>
              </w:rPr>
              <w:t xml:space="preserve">The SEL value allows for the uncertainty between the average error of the sample and the average error of the inspection lot with an approximately </w:t>
            </w:r>
            <w:r w:rsidRPr="00FE0B34">
              <w:rPr>
                <w:b/>
                <w:strike/>
                <w:szCs w:val="22"/>
              </w:rPr>
              <w:t>97.5</w:t>
            </w:r>
            <w:r w:rsidRPr="00FE0B34">
              <w:rPr>
                <w:b/>
                <w:szCs w:val="22"/>
                <w:u w:val="single"/>
              </w:rPr>
              <w:t xml:space="preserve"> 95</w:t>
            </w:r>
            <w:r w:rsidRPr="00210FA9">
              <w:rPr>
                <w:szCs w:val="22"/>
              </w:rPr>
              <w:t xml:space="preserve"> % level of confidence.</w:t>
            </w:r>
          </w:p>
        </w:tc>
        <w:tc>
          <w:tcPr>
            <w:tcW w:w="1428" w:type="dxa"/>
            <w:tcBorders>
              <w:top w:val="single" w:sz="4" w:space="0" w:color="auto"/>
              <w:bottom w:val="double" w:sz="4" w:space="0" w:color="auto"/>
            </w:tcBorders>
          </w:tcPr>
          <w:p w14:paraId="58738D97" w14:textId="733117C0" w:rsidR="005761B2" w:rsidRPr="0065675C" w:rsidRDefault="005761B2" w:rsidP="005761B2">
            <w:pPr>
              <w:jc w:val="center"/>
              <w:rPr>
                <w:szCs w:val="22"/>
              </w:rPr>
            </w:pPr>
            <w:r>
              <w:rPr>
                <w:szCs w:val="22"/>
              </w:rPr>
              <w:t>240</w:t>
            </w:r>
          </w:p>
        </w:tc>
      </w:tr>
    </w:tbl>
    <w:p w14:paraId="56938688" w14:textId="3D65F5B6" w:rsidR="00A87C01" w:rsidRPr="00FE0B34" w:rsidRDefault="00A87C01" w:rsidP="001C31A6">
      <w:pPr>
        <w:spacing w:before="240" w:after="240"/>
        <w:rPr>
          <w:b/>
          <w:strike/>
          <w:color w:val="FFFFFF" w:themeColor="background1"/>
        </w:rPr>
      </w:pPr>
    </w:p>
    <w:p w14:paraId="4BA92F80" w14:textId="77777777" w:rsidR="00441EFB" w:rsidRDefault="00441EFB" w:rsidP="00FE0B34">
      <w:pPr>
        <w:pBdr>
          <w:top w:val="double" w:sz="4" w:space="1" w:color="auto"/>
          <w:left w:val="double" w:sz="4" w:space="4" w:color="auto"/>
          <w:bottom w:val="double" w:sz="4" w:space="1" w:color="auto"/>
          <w:right w:val="double" w:sz="4" w:space="4" w:color="auto"/>
        </w:pBdr>
        <w:rPr>
          <w:sz w:val="28"/>
          <w:szCs w:val="28"/>
        </w:rPr>
        <w:sectPr w:rsidR="00441EFB" w:rsidSect="009404F5">
          <w:headerReference w:type="even" r:id="rId30"/>
          <w:headerReference w:type="default" r:id="rId31"/>
          <w:pgSz w:w="12240" w:h="15840" w:code="1"/>
          <w:pgMar w:top="1440" w:right="1440" w:bottom="1440" w:left="1440" w:header="720" w:footer="720" w:gutter="0"/>
          <w:pgNumType w:fmt="lowerRoman"/>
          <w:cols w:space="720"/>
          <w:docGrid w:linePitch="299"/>
        </w:sectPr>
      </w:pPr>
    </w:p>
    <w:tbl>
      <w:tblPr>
        <w:tblStyle w:val="TableGrid"/>
        <w:tblW w:w="0" w:type="auto"/>
        <w:tblInd w:w="-5" w:type="dxa"/>
        <w:tblLook w:val="04A0" w:firstRow="1" w:lastRow="0" w:firstColumn="1" w:lastColumn="0" w:noHBand="0" w:noVBand="1"/>
      </w:tblPr>
      <w:tblGrid>
        <w:gridCol w:w="9350"/>
      </w:tblGrid>
      <w:tr w:rsidR="00441EFB" w14:paraId="2E910B01" w14:textId="77777777" w:rsidTr="00441EFB">
        <w:tc>
          <w:tcPr>
            <w:tcW w:w="9350" w:type="dxa"/>
            <w:tcBorders>
              <w:top w:val="single" w:sz="18" w:space="0" w:color="auto"/>
              <w:left w:val="nil"/>
              <w:bottom w:val="single" w:sz="8" w:space="0" w:color="auto"/>
              <w:right w:val="nil"/>
            </w:tcBorders>
          </w:tcPr>
          <w:p w14:paraId="64D73174" w14:textId="77777777" w:rsidR="00441EFB" w:rsidRDefault="00441EFB" w:rsidP="00441EFB">
            <w:pPr>
              <w:jc w:val="center"/>
              <w:rPr>
                <w:b/>
                <w:bCs/>
                <w:sz w:val="12"/>
              </w:rPr>
            </w:pPr>
          </w:p>
        </w:tc>
      </w:tr>
      <w:tr w:rsidR="00441EFB" w14:paraId="350813FF" w14:textId="77777777" w:rsidTr="00441EFB">
        <w:tc>
          <w:tcPr>
            <w:tcW w:w="9350" w:type="dxa"/>
            <w:tcBorders>
              <w:top w:val="single" w:sz="8" w:space="0" w:color="auto"/>
              <w:left w:val="nil"/>
              <w:bottom w:val="single" w:sz="8" w:space="0" w:color="auto"/>
              <w:right w:val="nil"/>
            </w:tcBorders>
          </w:tcPr>
          <w:p w14:paraId="0D5FF35E" w14:textId="50366769" w:rsidR="00441EFB" w:rsidRPr="00441EFB" w:rsidRDefault="00441EFB" w:rsidP="00935CA9">
            <w:pPr>
              <w:pStyle w:val="Heading1"/>
            </w:pPr>
            <w:bookmarkStart w:id="22" w:name="_Toc464111541"/>
            <w:bookmarkStart w:id="23" w:name="_Toc464123744"/>
            <w:bookmarkStart w:id="24" w:name="_Toc24613539"/>
            <w:r w:rsidRPr="00441EFB">
              <w:t>Introduction</w:t>
            </w:r>
            <w:bookmarkEnd w:id="22"/>
            <w:bookmarkEnd w:id="23"/>
            <w:bookmarkEnd w:id="24"/>
          </w:p>
        </w:tc>
      </w:tr>
    </w:tbl>
    <w:p w14:paraId="6409A5E7" w14:textId="668FC2FD" w:rsidR="00441EFB" w:rsidRPr="00A13029" w:rsidRDefault="00441EFB" w:rsidP="00A13029">
      <w:pPr>
        <w:pStyle w:val="Intro-Lvl1"/>
      </w:pPr>
      <w:bookmarkStart w:id="25" w:name="_Toc464111542"/>
      <w:bookmarkStart w:id="26" w:name="_Toc24613540"/>
      <w:r w:rsidRPr="00A13029">
        <w:t>Source.</w:t>
      </w:r>
      <w:bookmarkEnd w:id="25"/>
      <w:bookmarkEnd w:id="26"/>
    </w:p>
    <w:p w14:paraId="636F6A6E" w14:textId="0698D1C0" w:rsidR="00063257" w:rsidRDefault="00121CA4" w:rsidP="00121CA4">
      <w:pPr>
        <w:autoSpaceDE w:val="0"/>
        <w:autoSpaceDN w:val="0"/>
        <w:adjustRightInd w:val="0"/>
        <w:spacing w:after="240"/>
      </w:pPr>
      <w:r w:rsidRPr="00121CA4">
        <w:t>The information and procedures in this handbook comprise all of those adopted by the National Conference on Weights and Measures, Inc. (NCWM)</w:t>
      </w:r>
      <w:r w:rsidR="00D04591">
        <w:rPr>
          <w:szCs w:val="22"/>
        </w:rPr>
        <w:t>.</w:t>
      </w:r>
      <w:r w:rsidRPr="00121CA4">
        <w:t xml:space="preserve">  </w:t>
      </w:r>
      <w:r w:rsidR="00063257">
        <w:t>Contact NCWM at:</w:t>
      </w:r>
    </w:p>
    <w:p w14:paraId="33220989" w14:textId="77777777" w:rsidR="00C46D1E" w:rsidRPr="00A67310" w:rsidRDefault="00063257" w:rsidP="00063257">
      <w:r w:rsidRPr="00063257">
        <w:rPr>
          <w:szCs w:val="22"/>
        </w:rPr>
        <w:t>1135 M Street, Suite 100</w:t>
      </w:r>
      <w:r w:rsidRPr="00063257">
        <w:rPr>
          <w:szCs w:val="22"/>
        </w:rPr>
        <w:tab/>
      </w:r>
      <w:r w:rsidRPr="00063257">
        <w:rPr>
          <w:szCs w:val="22"/>
        </w:rPr>
        <w:tab/>
        <w:t>Phone</w:t>
      </w:r>
      <w:proofErr w:type="gramStart"/>
      <w:r w:rsidRPr="00063257">
        <w:rPr>
          <w:szCs w:val="22"/>
        </w:rPr>
        <w:t>:  (</w:t>
      </w:r>
      <w:proofErr w:type="gramEnd"/>
      <w:r w:rsidRPr="00063257">
        <w:rPr>
          <w:szCs w:val="22"/>
        </w:rPr>
        <w:t>402) 434-4880</w:t>
      </w:r>
      <w:r w:rsidRPr="00063257">
        <w:rPr>
          <w:szCs w:val="22"/>
        </w:rPr>
        <w:tab/>
      </w:r>
      <w:r w:rsidRPr="00063257">
        <w:rPr>
          <w:szCs w:val="22"/>
        </w:rPr>
        <w:tab/>
      </w:r>
      <w:r w:rsidR="00C46D1E">
        <w:rPr>
          <w:bCs/>
        </w:rPr>
        <w:fldChar w:fldCharType="begin"/>
      </w:r>
      <w:r w:rsidR="00C46D1E">
        <w:rPr>
          <w:bCs/>
        </w:rPr>
        <w:instrText xml:space="preserve"> HYPERLINK "mailto:</w:instrText>
      </w:r>
      <w:r w:rsidR="00C46D1E" w:rsidRPr="00A67310">
        <w:instrText>E-mail:  info@ncwm.com</w:instrText>
      </w:r>
    </w:p>
    <w:p w14:paraId="3BD4AA35" w14:textId="0FC4C71D" w:rsidR="00C46D1E" w:rsidRPr="00C46D1E" w:rsidRDefault="00C46D1E" w:rsidP="00063257">
      <w:pPr>
        <w:rPr>
          <w:rStyle w:val="Hyperlink"/>
        </w:rPr>
      </w:pPr>
      <w:r>
        <w:rPr>
          <w:bCs/>
        </w:rPr>
        <w:instrText xml:space="preserve">" </w:instrText>
      </w:r>
      <w:r>
        <w:rPr>
          <w:bCs/>
        </w:rPr>
        <w:fldChar w:fldCharType="separate"/>
      </w:r>
      <w:r w:rsidRPr="00C46D1E">
        <w:rPr>
          <w:rStyle w:val="Hyperlink"/>
        </w:rPr>
        <w:t xml:space="preserve">E-mail:  </w:t>
      </w:r>
      <w:r w:rsidRPr="00C46D1E">
        <w:rPr>
          <w:rStyle w:val="Hyperlink"/>
          <w:b/>
        </w:rPr>
        <w:t>info@ncwm.com</w:t>
      </w:r>
    </w:p>
    <w:p w14:paraId="48046D4E" w14:textId="77777777" w:rsidR="00C46D1E" w:rsidRPr="00A67310" w:rsidRDefault="00C46D1E" w:rsidP="00063257">
      <w:pPr>
        <w:autoSpaceDE w:val="0"/>
        <w:spacing w:after="240"/>
        <w:rPr>
          <w:rStyle w:val="StyleHyperlink11pt"/>
        </w:rPr>
      </w:pPr>
      <w:r>
        <w:rPr>
          <w:bCs/>
        </w:rPr>
        <w:fldChar w:fldCharType="end"/>
      </w:r>
      <w:r w:rsidR="00063257" w:rsidRPr="00063257">
        <w:rPr>
          <w:szCs w:val="22"/>
        </w:rPr>
        <w:t>Lincoln, NE 68508</w:t>
      </w:r>
      <w:r w:rsidR="00063257" w:rsidRPr="00063257">
        <w:rPr>
          <w:szCs w:val="22"/>
        </w:rPr>
        <w:tab/>
      </w:r>
      <w:r w:rsidR="00063257" w:rsidRPr="00063257">
        <w:rPr>
          <w:szCs w:val="22"/>
        </w:rPr>
        <w:tab/>
      </w:r>
      <w:r w:rsidR="00D074CA">
        <w:rPr>
          <w:szCs w:val="22"/>
        </w:rPr>
        <w:tab/>
      </w:r>
      <w:r w:rsidR="00063257" w:rsidRPr="00063257">
        <w:rPr>
          <w:szCs w:val="22"/>
        </w:rPr>
        <w:t>Fax:</w:t>
      </w:r>
      <w:r w:rsidR="00063257" w:rsidRPr="00063257">
        <w:rPr>
          <w:szCs w:val="22"/>
        </w:rPr>
        <w:tab/>
        <w:t>(402) 434-4878</w:t>
      </w:r>
      <w:r w:rsidR="00063257" w:rsidRPr="00063257">
        <w:rPr>
          <w:szCs w:val="22"/>
        </w:rPr>
        <w:tab/>
      </w:r>
      <w:r w:rsidR="00063257" w:rsidRPr="00063257">
        <w:rPr>
          <w:szCs w:val="22"/>
        </w:rPr>
        <w:tab/>
        <w:t xml:space="preserve">URL:  </w:t>
      </w:r>
      <w:r>
        <w:rPr>
          <w:rStyle w:val="StyleHyperlink11pt"/>
          <w:b/>
        </w:rPr>
        <w:fldChar w:fldCharType="begin"/>
      </w:r>
      <w:r>
        <w:rPr>
          <w:rStyle w:val="StyleHyperlink11pt"/>
          <w:b/>
        </w:rPr>
        <w:instrText xml:space="preserve"> HYPERLINK "http://</w:instrText>
      </w:r>
      <w:r w:rsidRPr="00A67310">
        <w:rPr>
          <w:rStyle w:val="StyleHyperlink11pt"/>
        </w:rPr>
        <w:instrText>www.ncwm.com</w:instrText>
      </w:r>
    </w:p>
    <w:p w14:paraId="6CE22F50" w14:textId="0337E64B" w:rsidR="00C46D1E" w:rsidRPr="00C46D1E" w:rsidRDefault="00C46D1E" w:rsidP="00063257">
      <w:pPr>
        <w:autoSpaceDE w:val="0"/>
        <w:spacing w:after="240"/>
        <w:rPr>
          <w:rStyle w:val="Hyperlink"/>
        </w:rPr>
      </w:pPr>
      <w:r>
        <w:rPr>
          <w:rStyle w:val="StyleHyperlink11pt"/>
          <w:b/>
        </w:rPr>
        <w:instrText xml:space="preserve">" </w:instrText>
      </w:r>
      <w:r>
        <w:rPr>
          <w:rStyle w:val="StyleHyperlink11pt"/>
          <w:b/>
        </w:rPr>
        <w:fldChar w:fldCharType="separate"/>
      </w:r>
      <w:r w:rsidRPr="00C46D1E">
        <w:rPr>
          <w:rStyle w:val="Hyperlink"/>
          <w:b/>
        </w:rPr>
        <w:t>www.ncwm.com</w:t>
      </w:r>
    </w:p>
    <w:p w14:paraId="74F5AE7C" w14:textId="3C3DF212" w:rsidR="00121CA4" w:rsidRPr="00121CA4" w:rsidRDefault="00C46D1E" w:rsidP="00121CA4">
      <w:pPr>
        <w:autoSpaceDE w:val="0"/>
        <w:autoSpaceDN w:val="0"/>
        <w:adjustRightInd w:val="0"/>
        <w:spacing w:after="240"/>
      </w:pPr>
      <w:r>
        <w:rPr>
          <w:rStyle w:val="StyleHyperlink11pt"/>
          <w:b/>
        </w:rPr>
        <w:fldChar w:fldCharType="end"/>
      </w:r>
      <w:r w:rsidR="00121CA4" w:rsidRPr="00121CA4">
        <w:t xml:space="preserve">The NCWM is supported by the National Institute of Standards and Technology (NIST), which provides its Executive Secretary and publishes its documents.  NIST also develops technical publications for use by weights and measures agencies; these publications may subsequently be </w:t>
      </w:r>
      <w:r w:rsidR="00366C27">
        <w:t>endorsed or adopted by the NCWM or its members.</w:t>
      </w:r>
    </w:p>
    <w:p w14:paraId="1033CDF3" w14:textId="7CE3A531" w:rsidR="00121CA4" w:rsidRDefault="00121CA4" w:rsidP="00D04591">
      <w:pPr>
        <w:autoSpaceDE w:val="0"/>
        <w:autoSpaceDN w:val="0"/>
        <w:adjustRightInd w:val="0"/>
        <w:spacing w:after="60"/>
      </w:pPr>
      <w:r w:rsidRPr="00121CA4">
        <w:t xml:space="preserve">This handbook is recommended by NCWM for adoption by states when reviewing or amending their official laws and regulations on testing the net contents of packaged goods.  A similar recommendation is made </w:t>
      </w:r>
      <w:proofErr w:type="gramStart"/>
      <w:r w:rsidRPr="00121CA4">
        <w:t>with regard to</w:t>
      </w:r>
      <w:proofErr w:type="gramEnd"/>
      <w:r w:rsidRPr="00121CA4">
        <w:t xml:space="preserve"> the local jurisdictions within a state in the absence of the promulgation of such laws and regulations at the state level.</w:t>
      </w:r>
    </w:p>
    <w:p w14:paraId="44454ACD" w14:textId="7579D479" w:rsidR="00D04591" w:rsidRPr="00121CA4" w:rsidRDefault="00D04591" w:rsidP="00670B7C">
      <w:pPr>
        <w:autoSpaceDE w:val="0"/>
        <w:autoSpaceDN w:val="0"/>
        <w:adjustRightInd w:val="0"/>
        <w:spacing w:after="240"/>
      </w:pPr>
      <w:r>
        <w:t>(Amended 2019)</w:t>
      </w:r>
    </w:p>
    <w:p w14:paraId="35E833E9" w14:textId="43A4EC12" w:rsidR="00441EFB" w:rsidRPr="002E26A3" w:rsidRDefault="00441EFB" w:rsidP="00A13029">
      <w:pPr>
        <w:pStyle w:val="Intro-Lvl1"/>
        <w:ind w:left="576" w:hanging="576"/>
      </w:pPr>
      <w:bookmarkStart w:id="27" w:name="_Toc464111543"/>
      <w:bookmarkStart w:id="28" w:name="_Toc24613541"/>
      <w:r w:rsidRPr="002E26A3">
        <w:t>Purpose.</w:t>
      </w:r>
      <w:bookmarkEnd w:id="27"/>
      <w:bookmarkEnd w:id="28"/>
    </w:p>
    <w:p w14:paraId="3E1CA0BF" w14:textId="77777777" w:rsidR="00121CA4" w:rsidRPr="004F2760" w:rsidRDefault="00121CA4" w:rsidP="00121CA4">
      <w:pPr>
        <w:spacing w:after="240"/>
      </w:pPr>
      <w:r w:rsidRPr="004F2760">
        <w:t>This handbook has been prepared as a procedural guide for the compliance testing of net content statements on packaged goods.  Compliance testing of packaged goods is the determination of the conformance of the results of the packaging, distribution, and retailing process (the packages) to specific legal requirements for net content declarations.  This handbook has been developed primarily for the use of government officials.  However, commercial and industrial establishments packaging, distributing, and selling commodities will find this handbook useful.</w:t>
      </w:r>
    </w:p>
    <w:p w14:paraId="6B4FA0F1" w14:textId="7D08FE62" w:rsidR="00121CA4" w:rsidRPr="004F2760" w:rsidRDefault="00121CA4" w:rsidP="00121CA4">
      <w:pPr>
        <w:spacing w:after="240"/>
      </w:pPr>
      <w:r w:rsidRPr="004F2760">
        <w:t xml:space="preserve">In conducting compliance testing, the conversion of quantity values from one measurement system to another (e.g., from the metric system to the </w:t>
      </w:r>
      <w:r w:rsidR="00001513">
        <w:t>U.S. customary</w:t>
      </w:r>
      <w:r w:rsidRPr="004F2760">
        <w:t xml:space="preserve"> system) should be handled with careful regard to the implied correspondence between the accuracy of the data and the number of digits displayed.  In all conversions, the number of significant digits retained should ensure that accuracy is neither sacrificed nor exaggerated.  For this </w:t>
      </w:r>
      <w:r w:rsidR="00762B48">
        <w:t>2020</w:t>
      </w:r>
      <w:r w:rsidR="00762B48" w:rsidRPr="004F2760">
        <w:t xml:space="preserve"> </w:t>
      </w:r>
      <w:r w:rsidRPr="004F2760">
        <w:t xml:space="preserve">edition of </w:t>
      </w:r>
      <w:r>
        <w:t xml:space="preserve">NIST </w:t>
      </w:r>
      <w:r w:rsidRPr="004F2760">
        <w:t>Handbook 133</w:t>
      </w:r>
      <w:r>
        <w:t>, “Checking the Net Content of Packaged Goods”</w:t>
      </w:r>
      <w:r w:rsidRPr="004F2760">
        <w:t xml:space="preserve"> all dimensions for test procedures, devices, or environments have been rounded to two significant digits (e.g., 2.5 cm to 1.0 in) or to a precision level applicable to the test equipment (e.g., 200 kPa for 25 psi and 35 MPa for 5000 psi).</w:t>
      </w:r>
    </w:p>
    <w:p w14:paraId="74C822C6" w14:textId="0EF71A1F" w:rsidR="009F3444" w:rsidRPr="007636D8" w:rsidRDefault="009F3444" w:rsidP="00942AD2">
      <w:pPr>
        <w:pStyle w:val="Intro-Lvl1"/>
      </w:pPr>
      <w:bookmarkStart w:id="29" w:name="_Toc464111544"/>
      <w:bookmarkStart w:id="30" w:name="_Toc24613542"/>
      <w:r w:rsidRPr="007636D8">
        <w:t>Amendments</w:t>
      </w:r>
      <w:bookmarkEnd w:id="29"/>
      <w:bookmarkEnd w:id="30"/>
    </w:p>
    <w:p w14:paraId="3CEAEFBB" w14:textId="67FC26B9" w:rsidR="009F3444" w:rsidRPr="009F4BEA" w:rsidRDefault="009F3444" w:rsidP="00121CA4">
      <w:pPr>
        <w:autoSpaceDE w:val="0"/>
        <w:autoSpaceDN w:val="0"/>
        <w:adjustRightInd w:val="0"/>
        <w:spacing w:after="240"/>
      </w:pPr>
      <w:r w:rsidRPr="009F4BEA">
        <w:t>Amendments to NIST Handbook 133 are deliberated and developed by NCWM’s Committee on Laws and Regulations before presentation to the general membership for a vote.  In some instances</w:t>
      </w:r>
      <w:r w:rsidR="00121CA4" w:rsidRPr="009F4BEA">
        <w:t>,</w:t>
      </w:r>
      <w:r w:rsidRPr="009F4BEA">
        <w:t xml:space="preserve"> amendments that significantly affect other NIST Handbooks may be processed jointly by two or more committees.</w:t>
      </w:r>
    </w:p>
    <w:p w14:paraId="1BFB9EB2" w14:textId="60E4CD3F" w:rsidR="009F3444" w:rsidRPr="009F4BEA" w:rsidRDefault="009F3444" w:rsidP="009F4BEA">
      <w:pPr>
        <w:autoSpaceDE w:val="0"/>
        <w:autoSpaceDN w:val="0"/>
        <w:adjustRightInd w:val="0"/>
        <w:spacing w:after="240"/>
      </w:pPr>
      <w:r w:rsidRPr="009F4BEA">
        <w:t xml:space="preserve">Amendments to the handbooks are made in accordance with NCWM procedures and policies.  The process begins at the regional weights and measures association meetings in the </w:t>
      </w:r>
      <w:r w:rsidR="00121CA4" w:rsidRPr="009F4BEA">
        <w:t>f</w:t>
      </w:r>
      <w:r w:rsidRPr="009F4BEA">
        <w:t xml:space="preserve">all of each year and is culminated at the NCWM </w:t>
      </w:r>
      <w:r w:rsidR="00121CA4" w:rsidRPr="009F4BEA">
        <w:t>Annual M</w:t>
      </w:r>
      <w:r w:rsidRPr="009F4BEA">
        <w:t xml:space="preserve">eeting in July. </w:t>
      </w:r>
      <w:r w:rsidR="00121CA4" w:rsidRPr="009F4BEA">
        <w:t xml:space="preserve"> </w:t>
      </w:r>
      <w:r w:rsidRPr="009F4BEA">
        <w:t>After passing through one or more of the regional associations</w:t>
      </w:r>
      <w:r w:rsidR="00121CA4" w:rsidRPr="009F4BEA">
        <w:t>,</w:t>
      </w:r>
      <w:r w:rsidRPr="009F4BEA">
        <w:t xml:space="preserve"> the proposed amendment is placed on the agenda of the appropriate NCWM committee for consideration at </w:t>
      </w:r>
      <w:r w:rsidR="00121CA4" w:rsidRPr="009F4BEA">
        <w:t xml:space="preserve">the </w:t>
      </w:r>
      <w:r w:rsidRPr="009F4BEA">
        <w:lastRenderedPageBreak/>
        <w:t xml:space="preserve">NCWM’s </w:t>
      </w:r>
      <w:r w:rsidR="00121CA4" w:rsidRPr="009F4BEA">
        <w:t xml:space="preserve">Interim Meeting </w:t>
      </w:r>
      <w:r w:rsidRPr="009F4BEA">
        <w:t>in January</w:t>
      </w:r>
      <w:r w:rsidR="00121CA4" w:rsidRPr="009F4BEA">
        <w:t>.  A</w:t>
      </w:r>
      <w:r w:rsidRPr="009F4BEA">
        <w:t>fter final deliberation and development by the committee</w:t>
      </w:r>
      <w:r w:rsidR="00121CA4" w:rsidRPr="009F4BEA">
        <w:t>,</w:t>
      </w:r>
      <w:r w:rsidRPr="009F4BEA">
        <w:t xml:space="preserve"> the amendment may be presented to the membership for a vote at the </w:t>
      </w:r>
      <w:r w:rsidR="00121CA4" w:rsidRPr="009F4BEA">
        <w:t>NCWM A</w:t>
      </w:r>
      <w:r w:rsidRPr="009F4BEA">
        <w:t xml:space="preserve">nnual </w:t>
      </w:r>
      <w:r w:rsidR="00121CA4" w:rsidRPr="009F4BEA">
        <w:t>M</w:t>
      </w:r>
      <w:r w:rsidRPr="009F4BEA">
        <w:t xml:space="preserve">eeting in July.  </w:t>
      </w:r>
      <w:r w:rsidR="00121CA4" w:rsidRPr="009F4BEA">
        <w:t xml:space="preserve">The </w:t>
      </w:r>
      <w:r w:rsidRPr="009F4BEA">
        <w:t>NCWM policy provides for exceptions to the process to accommodate urgent or priority items.  NIST staff provides technical assistance and advice throughout the process.</w:t>
      </w:r>
    </w:p>
    <w:p w14:paraId="1F03CA43" w14:textId="614E89B9" w:rsidR="009F3444" w:rsidRPr="009F4BEA" w:rsidRDefault="009F3444" w:rsidP="009F4BEA">
      <w:pPr>
        <w:autoSpaceDE w:val="0"/>
        <w:autoSpaceDN w:val="0"/>
        <w:adjustRightInd w:val="0"/>
        <w:spacing w:after="240"/>
      </w:pPr>
      <w:r w:rsidRPr="009F4BEA">
        <w:t>The policy is available on the NCWM website at</w:t>
      </w:r>
      <w:r w:rsidRPr="002F3103">
        <w:rPr>
          <w:rStyle w:val="StyleHyperlink11pt"/>
        </w:rPr>
        <w:t xml:space="preserve"> </w:t>
      </w:r>
      <w:hyperlink r:id="rId32" w:history="1">
        <w:r w:rsidR="00C46D1E" w:rsidRPr="000D62D9">
          <w:rPr>
            <w:rStyle w:val="StyleHyperlink11pt"/>
            <w:b/>
          </w:rPr>
          <w:t>www.ncwm.</w:t>
        </w:r>
        <w:r w:rsidR="00C46D1E">
          <w:rPr>
            <w:rStyle w:val="StyleHyperlink11pt"/>
            <w:b/>
          </w:rPr>
          <w:t>com</w:t>
        </w:r>
      </w:hyperlink>
      <w:r w:rsidRPr="00095939">
        <w:rPr>
          <w:szCs w:val="22"/>
        </w:rPr>
        <w:t>.</w:t>
      </w:r>
      <w:r w:rsidRPr="009F4BEA">
        <w:t xml:space="preserve">  For information on the regional weights and measures associations, visit</w:t>
      </w:r>
      <w:r w:rsidR="00C46D1E">
        <w:rPr>
          <w:rStyle w:val="StyleHyperlink11pt"/>
          <w:b/>
        </w:rPr>
        <w:t xml:space="preserve"> </w:t>
      </w:r>
      <w:hyperlink r:id="rId33" w:history="1">
        <w:r w:rsidR="00C46D1E">
          <w:rPr>
            <w:rStyle w:val="Hyperlink"/>
            <w:b/>
          </w:rPr>
          <w:t>www.ncwm.com/other-links</w:t>
        </w:r>
      </w:hyperlink>
      <w:r w:rsidR="007E467F">
        <w:t xml:space="preserve">. </w:t>
      </w:r>
    </w:p>
    <w:p w14:paraId="33107321" w14:textId="732E7600" w:rsidR="009F3444" w:rsidRPr="007636D8" w:rsidRDefault="009F3444" w:rsidP="00942AD2">
      <w:pPr>
        <w:pStyle w:val="Intro-Lvl1"/>
      </w:pPr>
      <w:bookmarkStart w:id="31" w:name="_Toc464111545"/>
      <w:bookmarkStart w:id="32" w:name="_Toc24613543"/>
      <w:r w:rsidRPr="00424D41">
        <w:t>Revisions to the Han</w:t>
      </w:r>
      <w:r w:rsidRPr="00BF47CA">
        <w:rPr>
          <w:szCs w:val="24"/>
        </w:rPr>
        <w:t>dbo</w:t>
      </w:r>
      <w:r w:rsidRPr="00FE0B34">
        <w:rPr>
          <w:szCs w:val="24"/>
        </w:rPr>
        <w:t>ok</w:t>
      </w:r>
      <w:bookmarkEnd w:id="31"/>
      <w:bookmarkEnd w:id="32"/>
      <w:r w:rsidRPr="00BF47CA">
        <w:rPr>
          <w:szCs w:val="24"/>
        </w:rPr>
        <w:t xml:space="preserve">  </w:t>
      </w:r>
    </w:p>
    <w:p w14:paraId="191D7575" w14:textId="414A88FE" w:rsidR="009F3444" w:rsidRPr="00F027DA" w:rsidRDefault="009F3444" w:rsidP="00F027DA">
      <w:pPr>
        <w:autoSpaceDE w:val="0"/>
        <w:autoSpaceDN w:val="0"/>
        <w:adjustRightInd w:val="0"/>
        <w:spacing w:after="240"/>
      </w:pPr>
      <w:r w:rsidRPr="00F027DA">
        <w:t xml:space="preserve">NIST publishes a new edition of this </w:t>
      </w:r>
      <w:r w:rsidR="00F027DA" w:rsidRPr="00F027DA">
        <w:t>h</w:t>
      </w:r>
      <w:r w:rsidRPr="00F027DA">
        <w:t xml:space="preserve">andbook after significant changes are made.  If NIST determines that amendments made by NCWM were minor or editorial in nature an annual publication will not be published.  Instead, NIST will issue a notice that the current edition is still valid and will publish a list of the changes on the NIST website. </w:t>
      </w:r>
    </w:p>
    <w:p w14:paraId="1A2FD363" w14:textId="7F29111F" w:rsidR="009F3444" w:rsidRPr="007636D8" w:rsidRDefault="009F3444" w:rsidP="00942AD2">
      <w:pPr>
        <w:pStyle w:val="Intro-Lvl1"/>
      </w:pPr>
      <w:bookmarkStart w:id="33" w:name="_Toc464111546"/>
      <w:bookmarkStart w:id="34" w:name="_Toc24613544"/>
      <w:r w:rsidRPr="007636D8">
        <w:t>Annotation</w:t>
      </w:r>
      <w:bookmarkEnd w:id="33"/>
      <w:bookmarkEnd w:id="34"/>
    </w:p>
    <w:p w14:paraId="37CD3430" w14:textId="64D2B54F" w:rsidR="009F3444" w:rsidRPr="00F33DE6" w:rsidRDefault="009F3444" w:rsidP="00F33DE6">
      <w:pPr>
        <w:autoSpaceDE w:val="0"/>
        <w:autoSpaceDN w:val="0"/>
        <w:adjustRightInd w:val="0"/>
        <w:spacing w:after="240"/>
      </w:pPr>
      <w:r w:rsidRPr="00F33DE6">
        <w:t xml:space="preserve">Beginning in 1971, amendments or additions to sections in the </w:t>
      </w:r>
      <w:r w:rsidR="00F33DE6" w:rsidRPr="00F33DE6">
        <w:t>han</w:t>
      </w:r>
      <w:r w:rsidRPr="00F33DE6">
        <w:t>dbook are annotated at the end of each section (e.g., “</w:t>
      </w:r>
      <w:r w:rsidR="00F33DE6" w:rsidRPr="00F33DE6">
        <w:t>A</w:t>
      </w:r>
      <w:r w:rsidRPr="00F33DE6">
        <w:t xml:space="preserve">mended 1982”) as a service to those states that are planning to update their own laws or regulations. </w:t>
      </w:r>
      <w:r w:rsidR="00F33DE6" w:rsidRPr="00F33DE6">
        <w:t xml:space="preserve"> </w:t>
      </w:r>
      <w:r w:rsidRPr="00F33DE6">
        <w:t xml:space="preserve">The references to each revision and the year will enable government officials and industry members to trace the rationale for the changes by referring to the </w:t>
      </w:r>
      <w:r w:rsidR="00F33DE6" w:rsidRPr="00F33DE6">
        <w:t>“Report of the X</w:t>
      </w:r>
      <w:r w:rsidR="00B92996">
        <w:t>X</w:t>
      </w:r>
      <w:r w:rsidR="00F33DE6" w:rsidRPr="00F33DE6">
        <w:t>X National Conference on Weights and Measures (a</w:t>
      </w:r>
      <w:r w:rsidR="00B92996">
        <w:t>l</w:t>
      </w:r>
      <w:r w:rsidR="00F33DE6" w:rsidRPr="00F33DE6">
        <w:t>s</w:t>
      </w:r>
      <w:r w:rsidR="00B92996">
        <w:t>o</w:t>
      </w:r>
      <w:r w:rsidR="00F33DE6" w:rsidRPr="00F33DE6">
        <w:t xml:space="preserve"> known as the NCWM </w:t>
      </w:r>
      <w:r w:rsidRPr="00F33DE6">
        <w:t>Annual Report</w:t>
      </w:r>
      <w:r w:rsidR="00F33DE6" w:rsidRPr="00F33DE6">
        <w:t>)</w:t>
      </w:r>
      <w:r w:rsidRPr="00F33DE6">
        <w:t xml:space="preserve"> for the year indicated and make decisions regarding adoptions and amendments to their laws and regulations. </w:t>
      </w:r>
    </w:p>
    <w:p w14:paraId="5657EA41" w14:textId="5E0AB01C" w:rsidR="009F3444" w:rsidRPr="007636D8" w:rsidRDefault="009F3444" w:rsidP="00942AD2">
      <w:pPr>
        <w:pStyle w:val="Intro-Lvl1"/>
      </w:pPr>
      <w:bookmarkStart w:id="35" w:name="_Toc464111547"/>
      <w:bookmarkStart w:id="36" w:name="_Toc24613545"/>
      <w:r w:rsidRPr="007636D8">
        <w:t>Effective Enforcement Dates of Regulations</w:t>
      </w:r>
      <w:bookmarkEnd w:id="35"/>
      <w:bookmarkEnd w:id="36"/>
    </w:p>
    <w:p w14:paraId="05C2B122" w14:textId="3869950F" w:rsidR="009F3444" w:rsidRPr="00F33DE6" w:rsidRDefault="009F3444" w:rsidP="00F33DE6">
      <w:pPr>
        <w:autoSpaceDE w:val="0"/>
        <w:autoSpaceDN w:val="0"/>
        <w:adjustRightInd w:val="0"/>
        <w:spacing w:after="240"/>
      </w:pPr>
      <w:r w:rsidRPr="00F33DE6">
        <w:t>Unless otherwise specified, new or amended sections are intended to become effective and subject to enforcement on January 1 of the year following adoption by NCWM.</w:t>
      </w:r>
    </w:p>
    <w:p w14:paraId="19121FF3" w14:textId="31E9A588" w:rsidR="009F3444" w:rsidRPr="007636D8" w:rsidRDefault="009F3444" w:rsidP="00942AD2">
      <w:pPr>
        <w:pStyle w:val="Intro-Lvl1"/>
      </w:pPr>
      <w:bookmarkStart w:id="37" w:name="_Toc464111548"/>
      <w:bookmarkStart w:id="38" w:name="_Toc24613546"/>
      <w:r w:rsidRPr="007636D8">
        <w:t>Section References</w:t>
      </w:r>
      <w:bookmarkEnd w:id="37"/>
      <w:bookmarkEnd w:id="38"/>
    </w:p>
    <w:p w14:paraId="67606266" w14:textId="77777777" w:rsidR="009F3444" w:rsidRPr="00F33DE6" w:rsidRDefault="009F3444" w:rsidP="00F33DE6">
      <w:pPr>
        <w:autoSpaceDE w:val="0"/>
        <w:autoSpaceDN w:val="0"/>
        <w:adjustRightInd w:val="0"/>
        <w:spacing w:after="240"/>
      </w:pPr>
      <w:r w:rsidRPr="00F33DE6">
        <w:t>In most references made to specific sections or subsections in this handbook, the word “Section” followed by the section number is used.</w:t>
      </w:r>
    </w:p>
    <w:p w14:paraId="77ABDAF0" w14:textId="31A17030" w:rsidR="009F3444" w:rsidRPr="007636D8" w:rsidRDefault="009F3444" w:rsidP="00942AD2">
      <w:pPr>
        <w:pStyle w:val="Intro-Lvl1"/>
      </w:pPr>
      <w:bookmarkStart w:id="39" w:name="_Toc464111549"/>
      <w:bookmarkStart w:id="40" w:name="_Toc24613547"/>
      <w:bookmarkStart w:id="41" w:name="_Hlk21606596"/>
      <w:r w:rsidRPr="007636D8">
        <w:t>The International System of Units</w:t>
      </w:r>
      <w:bookmarkEnd w:id="39"/>
      <w:bookmarkEnd w:id="40"/>
    </w:p>
    <w:p w14:paraId="16FB1B02" w14:textId="7D65129C" w:rsidR="009F3444" w:rsidRDefault="009F3444" w:rsidP="00A67310">
      <w:pPr>
        <w:autoSpaceDE w:val="0"/>
        <w:autoSpaceDN w:val="0"/>
        <w:adjustRightInd w:val="0"/>
      </w:pPr>
      <w:r w:rsidRPr="00681992">
        <w:t>The “International System of Units,” “SI,” or “SI Units” means the modernized metric system as established in 1960 by the General Conference on Weights and Measures (</w:t>
      </w:r>
      <w:r w:rsidR="00C46D1E">
        <w:t>CGPM</w:t>
      </w:r>
      <w:r w:rsidRPr="00681992">
        <w:t>).</w:t>
      </w:r>
      <w:r w:rsidR="008A3D6F" w:rsidRPr="00681992">
        <w:t xml:space="preserve"> </w:t>
      </w:r>
      <w:r w:rsidRPr="00681992">
        <w:t xml:space="preserve"> In 1988, Congress amended the Metric Conversion Act of 1975 (see 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w:t>
      </w:r>
      <w:r w:rsidR="00C46D1E">
        <w:t>CGPM</w:t>
      </w:r>
      <w:r w:rsidR="00C46D1E" w:rsidRPr="00681992">
        <w:t xml:space="preserve"> </w:t>
      </w:r>
      <w:r w:rsidRPr="00681992">
        <w:t>and as interpreted or modified for the United States by the Secretary of Commerce.</w:t>
      </w:r>
      <w:r w:rsidR="008A3D6F" w:rsidRPr="00681992">
        <w:t xml:space="preserve"> </w:t>
      </w:r>
      <w:r w:rsidRPr="00681992">
        <w:t xml:space="preserve"> </w:t>
      </w:r>
      <w:r w:rsidR="008A3D6F" w:rsidRPr="00681992">
        <w:t>(</w:t>
      </w:r>
      <w:r w:rsidR="00C3110E">
        <w:t>s</w:t>
      </w:r>
      <w:r w:rsidRPr="00681992">
        <w:t>ee Metric Conversion Law 15 U.S.C. 205</w:t>
      </w:r>
      <w:r w:rsidR="008A3D6F" w:rsidRPr="00681992">
        <w:t>;</w:t>
      </w:r>
      <w:r w:rsidRPr="00681992">
        <w:t xml:space="preserve"> NIST Special Publication</w:t>
      </w:r>
      <w:r w:rsidR="008A3D6F" w:rsidRPr="00681992">
        <w:t xml:space="preserve"> (SP)</w:t>
      </w:r>
      <w:r w:rsidRPr="00681992">
        <w:t xml:space="preserve"> 330</w:t>
      </w:r>
      <w:r w:rsidR="008A3D6F" w:rsidRPr="00681992">
        <w:t>, “</w:t>
      </w:r>
      <w:r w:rsidRPr="00681992">
        <w:t>The International System of Units (SI)</w:t>
      </w:r>
      <w:r w:rsidR="008A3D6F" w:rsidRPr="00681992">
        <w:t xml:space="preserve">; </w:t>
      </w:r>
      <w:r w:rsidRPr="00681992">
        <w:t>NIST SP</w:t>
      </w:r>
      <w:r w:rsidR="008A3D6F" w:rsidRPr="00681992">
        <w:t> </w:t>
      </w:r>
      <w:r w:rsidRPr="00681992">
        <w:t>814</w:t>
      </w:r>
      <w:r w:rsidR="008A3D6F" w:rsidRPr="00681992">
        <w:t xml:space="preserve">, “Guide for the Use of the International System of Units (SI); </w:t>
      </w:r>
      <w:r w:rsidR="00681992" w:rsidRPr="00681992">
        <w:t xml:space="preserve">Interpretation of the International System of Units [the Metric System of Measurement] for the </w:t>
      </w:r>
      <w:r w:rsidRPr="00681992">
        <w:t xml:space="preserve">United States in </w:t>
      </w:r>
      <w:r w:rsidR="008A3D6F" w:rsidRPr="00681992">
        <w:t>the “</w:t>
      </w:r>
      <w:r w:rsidRPr="00681992">
        <w:t>Federal Register</w:t>
      </w:r>
      <w:r w:rsidR="008A3D6F" w:rsidRPr="00681992">
        <w:t>”</w:t>
      </w:r>
      <w:r w:rsidRPr="00681992">
        <w:t xml:space="preserve"> of May 16, 2008, </w:t>
      </w:r>
      <w:r w:rsidR="00681992" w:rsidRPr="00681992">
        <w:t>[</w:t>
      </w:r>
      <w:r w:rsidRPr="00681992">
        <w:t xml:space="preserve">“Federal Register” Vol. 73, </w:t>
      </w:r>
      <w:r w:rsidR="00681992" w:rsidRPr="00681992">
        <w:t>No. 96] or subsequent revisions)</w:t>
      </w:r>
      <w:r w:rsidRPr="00681992">
        <w:t>.</w:t>
      </w:r>
      <w:r w:rsidR="008A3D6F" w:rsidRPr="00681992">
        <w:t xml:space="preserve"> </w:t>
      </w:r>
      <w:r w:rsidRPr="00681992">
        <w:t xml:space="preserve"> In 1992, Congress amended the Federal Fair Packaging and Labeling Act </w:t>
      </w:r>
      <w:r w:rsidR="00681992" w:rsidRPr="00681992">
        <w:t xml:space="preserve">(FPLA) </w:t>
      </w:r>
      <w:r w:rsidRPr="00681992">
        <w:t>to require certain consumer commodities to include the appropriate SI units along with the customary inch-pound units in their quantity statements.</w:t>
      </w:r>
    </w:p>
    <w:p w14:paraId="7E1C48A3" w14:textId="5FFC65FE" w:rsidR="00BB2056" w:rsidRPr="00681992" w:rsidRDefault="00BB2056" w:rsidP="00A67310">
      <w:pPr>
        <w:autoSpaceDE w:val="0"/>
        <w:autoSpaceDN w:val="0"/>
        <w:adjustRightInd w:val="0"/>
        <w:spacing w:before="60" w:after="240"/>
      </w:pPr>
      <w:r>
        <w:t>(Amended 2019)</w:t>
      </w:r>
    </w:p>
    <w:p w14:paraId="72DFA69C" w14:textId="4A73A726" w:rsidR="001B244D" w:rsidRDefault="001B244D" w:rsidP="00114496">
      <w:pPr>
        <w:keepNext/>
        <w:spacing w:before="240" w:after="240"/>
        <w:rPr>
          <w:vertAlign w:val="superscript"/>
        </w:rPr>
      </w:pPr>
      <w:bookmarkStart w:id="42" w:name="_Toc464111550"/>
      <w:bookmarkStart w:id="43" w:name="_Toc24613548"/>
      <w:bookmarkEnd w:id="41"/>
      <w:r w:rsidRPr="00A234F5">
        <w:rPr>
          <w:rStyle w:val="Intro-Lvl1Char"/>
        </w:rPr>
        <w:lastRenderedPageBreak/>
        <w:t>I.</w:t>
      </w:r>
      <w:r w:rsidRPr="00A234F5">
        <w:rPr>
          <w:rStyle w:val="Intro-Lvl1Char"/>
        </w:rPr>
        <w:tab/>
      </w:r>
      <w:r w:rsidR="009F3444" w:rsidRPr="00A234F5">
        <w:rPr>
          <w:rStyle w:val="Intro-Lvl1Char"/>
        </w:rPr>
        <w:t>“Mass” and “Weight.”</w:t>
      </w:r>
      <w:bookmarkEnd w:id="42"/>
      <w:bookmarkEnd w:id="43"/>
      <w:r w:rsidRPr="001E254B">
        <w:rPr>
          <w:rStyle w:val="Intro-Lvl1Char"/>
        </w:rPr>
        <w:t xml:space="preserve"> </w:t>
      </w:r>
      <w:r w:rsidRPr="001B244D">
        <w:rPr>
          <w:vertAlign w:val="superscript"/>
        </w:rPr>
        <w:t>[</w:t>
      </w:r>
      <w:r w:rsidRPr="00114496">
        <w:rPr>
          <w:b/>
          <w:i/>
          <w:vertAlign w:val="superscript"/>
        </w:rPr>
        <w:t>NOTE 1</w:t>
      </w:r>
      <w:r w:rsidRPr="001B244D">
        <w:rPr>
          <w:vertAlign w:val="superscript"/>
        </w:rPr>
        <w:t>, page 3]</w:t>
      </w:r>
    </w:p>
    <w:p w14:paraId="6F665540" w14:textId="20AD4BF8" w:rsidR="009F3444" w:rsidRPr="00762AA7" w:rsidRDefault="009F3444" w:rsidP="001B244D">
      <w:pPr>
        <w:spacing w:after="240"/>
      </w:pPr>
      <w:r w:rsidRPr="00762AA7">
        <w:t xml:space="preserve">The mass of an object is a measure of the object’s inertial property or the amount of matter it contains. </w:t>
      </w:r>
      <w:r w:rsidR="00762AA7" w:rsidRPr="00762AA7">
        <w:t xml:space="preserve"> </w:t>
      </w:r>
      <w:r w:rsidRPr="00762AA7">
        <w:t xml:space="preserve">The weight of an object is a measure of the force exerted on the object by gravity or the force needed to support it. </w:t>
      </w:r>
      <w:r w:rsidR="00762AA7" w:rsidRPr="00762AA7">
        <w:t xml:space="preserve"> </w:t>
      </w:r>
      <w:r w:rsidRPr="00762AA7">
        <w:t>The pull of gravity on the earth gives an object a downward acceleration of about 9.8</w:t>
      </w:r>
      <w:r w:rsidR="00762AA7" w:rsidRPr="00762AA7">
        <w:t> </w:t>
      </w:r>
      <w:r w:rsidRPr="00762AA7">
        <w:t>m/s</w:t>
      </w:r>
      <w:r w:rsidRPr="001B244D">
        <w:rPr>
          <w:vertAlign w:val="superscript"/>
        </w:rPr>
        <w:t>2</w:t>
      </w:r>
      <w:r w:rsidRPr="00762AA7">
        <w:t xml:space="preserve">. </w:t>
      </w:r>
      <w:r w:rsidR="00762AA7" w:rsidRPr="00762AA7">
        <w:t xml:space="preserve"> </w:t>
      </w:r>
      <w:r w:rsidRPr="00762AA7">
        <w:t xml:space="preserve">In trade and commerce and everyday use, the term “weight” is often used as a synonym for “mass.” </w:t>
      </w:r>
      <w:r w:rsidR="00762AA7" w:rsidRPr="00762AA7">
        <w:t xml:space="preserve"> </w:t>
      </w:r>
      <w:r w:rsidRPr="00762AA7">
        <w:t xml:space="preserve">The “net mass” or “net weight” declared on a label indicates that the package contains a specific amount of commodity exclusive of wrapping materials. </w:t>
      </w:r>
      <w:r w:rsidR="00762AA7" w:rsidRPr="00762AA7">
        <w:t xml:space="preserve"> </w:t>
      </w:r>
      <w:r w:rsidRPr="00762AA7">
        <w:t>The use of the term “mass” is p</w:t>
      </w:r>
      <w:r w:rsidR="00762AA7" w:rsidRPr="00762AA7">
        <w:t>redominant throughout the world</w:t>
      </w:r>
      <w:r w:rsidRPr="00762AA7">
        <w:t xml:space="preserve"> and is becoming increasingly common in the United States.</w:t>
      </w:r>
    </w:p>
    <w:p w14:paraId="3A331EC5" w14:textId="6875FCE0" w:rsidR="009F3444" w:rsidRPr="00473BE1" w:rsidRDefault="00473BE1" w:rsidP="00114496">
      <w:pPr>
        <w:spacing w:before="240" w:after="240"/>
      </w:pPr>
      <w:bookmarkStart w:id="44" w:name="_Toc24613549"/>
      <w:bookmarkStart w:id="45" w:name="_Toc464111551"/>
      <w:r w:rsidRPr="00A234F5">
        <w:rPr>
          <w:rStyle w:val="Intro-Lvl1Char"/>
        </w:rPr>
        <w:t>J.</w:t>
      </w:r>
      <w:r w:rsidRPr="00A234F5">
        <w:rPr>
          <w:rStyle w:val="Intro-Lvl1Char"/>
        </w:rPr>
        <w:tab/>
      </w:r>
      <w:r w:rsidR="009F3444" w:rsidRPr="00A234F5">
        <w:rPr>
          <w:rStyle w:val="Intro-Lvl1Char"/>
        </w:rPr>
        <w:t>Use of the Terms “Mass” and “Weight.”</w:t>
      </w:r>
      <w:bookmarkEnd w:id="44"/>
      <w:r w:rsidR="009F3444" w:rsidRPr="00473BE1">
        <w:t xml:space="preserve"> </w:t>
      </w:r>
      <w:r w:rsidR="009F3444" w:rsidRPr="00473BE1">
        <w:rPr>
          <w:vertAlign w:val="superscript"/>
        </w:rPr>
        <w:t>[</w:t>
      </w:r>
      <w:r w:rsidR="009F3444" w:rsidRPr="00114496">
        <w:rPr>
          <w:b/>
          <w:i/>
          <w:vertAlign w:val="superscript"/>
        </w:rPr>
        <w:t>NOTE 1</w:t>
      </w:r>
      <w:r w:rsidR="009F3444" w:rsidRPr="00473BE1">
        <w:rPr>
          <w:vertAlign w:val="superscript"/>
        </w:rPr>
        <w:t xml:space="preserve">, page </w:t>
      </w:r>
      <w:r w:rsidR="004E4E19" w:rsidRPr="00473BE1">
        <w:rPr>
          <w:vertAlign w:val="superscript"/>
        </w:rPr>
        <w:t>3</w:t>
      </w:r>
      <w:r w:rsidR="009F3444" w:rsidRPr="00473BE1">
        <w:rPr>
          <w:vertAlign w:val="superscript"/>
        </w:rPr>
        <w:t>]</w:t>
      </w:r>
      <w:bookmarkEnd w:id="45"/>
    </w:p>
    <w:p w14:paraId="56303FC9" w14:textId="6C5FF509" w:rsidR="009F3444" w:rsidRPr="001A546A" w:rsidRDefault="009F3444" w:rsidP="00762AA7">
      <w:pPr>
        <w:autoSpaceDE w:val="0"/>
        <w:autoSpaceDN w:val="0"/>
        <w:adjustRightInd w:val="0"/>
        <w:spacing w:after="240"/>
      </w:pPr>
      <w:r w:rsidRPr="001A546A">
        <w:t xml:space="preserve">When used in this handbook, the term “weight” means “mass.” </w:t>
      </w:r>
      <w:r w:rsidR="00762AA7" w:rsidRPr="001A546A">
        <w:t xml:space="preserve"> </w:t>
      </w:r>
      <w:r w:rsidRPr="001A546A">
        <w:t xml:space="preserve">The term “weight” appears when </w:t>
      </w:r>
      <w:r w:rsidR="00762AA7" w:rsidRPr="001A546A">
        <w:t>U.S. customary</w:t>
      </w:r>
      <w:r w:rsidRPr="001A546A">
        <w:t xml:space="preserve"> units are cited or when both inch-pound and SI units are included in a requirement. The terms “mass” or “masses” are used when only SI units are cited in a requirement. </w:t>
      </w:r>
      <w:r w:rsidR="00762AA7" w:rsidRPr="001A546A">
        <w:t xml:space="preserve"> </w:t>
      </w:r>
      <w:r w:rsidRPr="001A546A">
        <w:t>The following note appears where the term “weight” is first used in a law or regulation.</w:t>
      </w:r>
    </w:p>
    <w:p w14:paraId="140BE228" w14:textId="3FE73977" w:rsidR="009F3444" w:rsidRPr="001A546A" w:rsidRDefault="009F3444" w:rsidP="001B244D">
      <w:pPr>
        <w:spacing w:before="480"/>
        <w:rPr>
          <w:i/>
          <w:iCs/>
        </w:rPr>
      </w:pPr>
      <w:r w:rsidRPr="001A546A">
        <w:rPr>
          <w:b/>
          <w:bCs/>
          <w:i/>
          <w:iCs/>
        </w:rPr>
        <w:t>NOTE 1:</w:t>
      </w:r>
      <w:r w:rsidR="00CE7170" w:rsidRPr="001A546A">
        <w:rPr>
          <w:b/>
          <w:bCs/>
          <w:i/>
          <w:iCs/>
        </w:rPr>
        <w:t xml:space="preserve"> </w:t>
      </w:r>
      <w:r w:rsidRPr="001A546A">
        <w:rPr>
          <w:b/>
          <w:bCs/>
          <w:i/>
          <w:iCs/>
        </w:rPr>
        <w:t xml:space="preserve"> </w:t>
      </w:r>
      <w:r w:rsidRPr="001A546A">
        <w:rPr>
          <w:i/>
          <w:iCs/>
        </w:rPr>
        <w:t xml:space="preserve">When used in this law (or regulation), the term “weight” means “mass.” </w:t>
      </w:r>
      <w:r w:rsidR="00CE7170" w:rsidRPr="001A546A">
        <w:rPr>
          <w:i/>
          <w:iCs/>
        </w:rPr>
        <w:t xml:space="preserve"> </w:t>
      </w:r>
      <w:r w:rsidRPr="001A546A">
        <w:rPr>
          <w:i/>
          <w:iCs/>
        </w:rPr>
        <w:t>(</w:t>
      </w:r>
      <w:r w:rsidR="00C3110E">
        <w:rPr>
          <w:i/>
          <w:iCs/>
        </w:rPr>
        <w:t>s</w:t>
      </w:r>
      <w:r w:rsidRPr="001A546A">
        <w:rPr>
          <w:i/>
          <w:iCs/>
        </w:rPr>
        <w:t xml:space="preserve">ee paragraphs </w:t>
      </w:r>
      <w:r w:rsidR="00CE7170" w:rsidRPr="001A546A">
        <w:rPr>
          <w:i/>
          <w:iCs/>
        </w:rPr>
        <w:t>I</w:t>
      </w:r>
      <w:r w:rsidRPr="001A546A">
        <w:rPr>
          <w:i/>
          <w:iCs/>
        </w:rPr>
        <w:t>.</w:t>
      </w:r>
      <w:r w:rsidR="00CE7170" w:rsidRPr="001A546A">
        <w:rPr>
          <w:i/>
          <w:iCs/>
        </w:rPr>
        <w:t> </w:t>
      </w:r>
      <w:r w:rsidRPr="001A546A">
        <w:rPr>
          <w:i/>
          <w:iCs/>
        </w:rPr>
        <w:t xml:space="preserve">“Mass” and Weight and </w:t>
      </w:r>
      <w:r w:rsidR="00CE7170" w:rsidRPr="001A546A">
        <w:rPr>
          <w:i/>
          <w:iCs/>
        </w:rPr>
        <w:t>J</w:t>
      </w:r>
      <w:r w:rsidRPr="001A546A">
        <w:rPr>
          <w:i/>
          <w:iCs/>
        </w:rPr>
        <w:t>.</w:t>
      </w:r>
      <w:r w:rsidR="00CE7170" w:rsidRPr="001A546A">
        <w:rPr>
          <w:i/>
          <w:iCs/>
        </w:rPr>
        <w:t> </w:t>
      </w:r>
      <w:r w:rsidRPr="001A546A">
        <w:rPr>
          <w:i/>
          <w:iCs/>
        </w:rPr>
        <w:t>Use of the Terms “Mass” and “Weight” in</w:t>
      </w:r>
      <w:r w:rsidR="00D05F60" w:rsidRPr="001A546A">
        <w:rPr>
          <w:i/>
          <w:iCs/>
        </w:rPr>
        <w:t xml:space="preserve"> the</w:t>
      </w:r>
      <w:r w:rsidRPr="001A546A">
        <w:rPr>
          <w:i/>
          <w:iCs/>
        </w:rPr>
        <w:t xml:space="preserve"> Introduction</w:t>
      </w:r>
      <w:r w:rsidR="00D05F60" w:rsidRPr="001A546A">
        <w:rPr>
          <w:i/>
          <w:iCs/>
        </w:rPr>
        <w:t xml:space="preserve"> section</w:t>
      </w:r>
      <w:r w:rsidRPr="001A546A">
        <w:rPr>
          <w:i/>
          <w:iCs/>
        </w:rPr>
        <w:t xml:space="preserve"> of NIST Handbook 13</w:t>
      </w:r>
      <w:r w:rsidR="00CE7170" w:rsidRPr="001A546A">
        <w:rPr>
          <w:i/>
          <w:iCs/>
        </w:rPr>
        <w:t>3</w:t>
      </w:r>
      <w:r w:rsidRPr="001A546A">
        <w:rPr>
          <w:i/>
          <w:iCs/>
        </w:rPr>
        <w:t xml:space="preserve"> for an explanation of these terms.)</w:t>
      </w:r>
    </w:p>
    <w:p w14:paraId="573716E7" w14:textId="1A590F45" w:rsidR="00CE7170" w:rsidRDefault="00CE7170" w:rsidP="00CE7170">
      <w:pPr>
        <w:spacing w:before="60"/>
        <w:jc w:val="left"/>
      </w:pPr>
      <w:r>
        <w:t xml:space="preserve">(Introduction added </w:t>
      </w:r>
      <w:r w:rsidR="00C117C5">
        <w:t>20</w:t>
      </w:r>
      <w:r>
        <w:t>15)</w:t>
      </w:r>
    </w:p>
    <w:p w14:paraId="13520D46" w14:textId="77777777" w:rsidR="00DC37A5" w:rsidRDefault="00DC37A5" w:rsidP="00CE7170">
      <w:pPr>
        <w:spacing w:before="60"/>
        <w:jc w:val="left"/>
      </w:pPr>
    </w:p>
    <w:p w14:paraId="47B88683" w14:textId="55A1299F" w:rsidR="00DC37A5" w:rsidRDefault="00DC37A5">
      <w:pPr>
        <w:jc w:val="left"/>
      </w:pPr>
      <w:r>
        <w:br w:type="page"/>
      </w:r>
    </w:p>
    <w:p w14:paraId="22C69992" w14:textId="77777777" w:rsidR="00DC37A5" w:rsidRDefault="00DC37A5" w:rsidP="00CE7170">
      <w:pPr>
        <w:spacing w:before="60"/>
        <w:jc w:val="left"/>
      </w:pPr>
    </w:p>
    <w:p w14:paraId="37FE4397" w14:textId="77777777" w:rsidR="00DC37A5" w:rsidRDefault="00DC37A5" w:rsidP="00CE7170">
      <w:pPr>
        <w:spacing w:before="60"/>
        <w:jc w:val="left"/>
      </w:pPr>
    </w:p>
    <w:p w14:paraId="3073D19F" w14:textId="77777777" w:rsidR="00DC37A5" w:rsidRDefault="00DC37A5" w:rsidP="00CE7170">
      <w:pPr>
        <w:spacing w:before="60"/>
        <w:jc w:val="left"/>
      </w:pPr>
    </w:p>
    <w:p w14:paraId="663D8B77" w14:textId="77777777" w:rsidR="00DC37A5" w:rsidRDefault="00DC37A5" w:rsidP="00CE7170">
      <w:pPr>
        <w:spacing w:before="60"/>
        <w:jc w:val="left"/>
      </w:pPr>
    </w:p>
    <w:p w14:paraId="621C31BD" w14:textId="77777777" w:rsidR="00DC37A5" w:rsidRDefault="00DC37A5" w:rsidP="00CE7170">
      <w:pPr>
        <w:spacing w:before="60"/>
        <w:jc w:val="left"/>
      </w:pPr>
    </w:p>
    <w:p w14:paraId="6EAD13DF" w14:textId="77777777" w:rsidR="00DC37A5" w:rsidRDefault="00DC37A5" w:rsidP="00CE7170">
      <w:pPr>
        <w:spacing w:before="60"/>
        <w:jc w:val="left"/>
      </w:pPr>
    </w:p>
    <w:p w14:paraId="00E047A7" w14:textId="77777777" w:rsidR="00DC37A5" w:rsidRDefault="00DC37A5" w:rsidP="00CE7170">
      <w:pPr>
        <w:spacing w:before="60"/>
        <w:jc w:val="left"/>
      </w:pPr>
    </w:p>
    <w:p w14:paraId="37298C0A" w14:textId="77777777" w:rsidR="00DC37A5" w:rsidRDefault="00DC37A5" w:rsidP="00CE7170">
      <w:pPr>
        <w:spacing w:before="60"/>
        <w:jc w:val="left"/>
      </w:pPr>
    </w:p>
    <w:p w14:paraId="04A55C32" w14:textId="77777777" w:rsidR="00DC37A5" w:rsidRDefault="00DC37A5" w:rsidP="00CE7170">
      <w:pPr>
        <w:spacing w:before="60"/>
        <w:jc w:val="left"/>
      </w:pPr>
    </w:p>
    <w:p w14:paraId="56CE9433" w14:textId="77777777" w:rsidR="00DC37A5" w:rsidRDefault="00DC37A5" w:rsidP="00CE7170">
      <w:pPr>
        <w:spacing w:before="60"/>
        <w:jc w:val="left"/>
      </w:pPr>
    </w:p>
    <w:p w14:paraId="4E183E8B" w14:textId="77777777" w:rsidR="00DC37A5" w:rsidRDefault="00DC37A5" w:rsidP="00CE7170">
      <w:pPr>
        <w:spacing w:before="60"/>
        <w:jc w:val="left"/>
      </w:pPr>
    </w:p>
    <w:p w14:paraId="1324486B" w14:textId="77777777" w:rsidR="00DC37A5" w:rsidRDefault="00DC37A5" w:rsidP="00CE7170">
      <w:pPr>
        <w:spacing w:before="60"/>
        <w:jc w:val="left"/>
      </w:pPr>
    </w:p>
    <w:p w14:paraId="71FAF641" w14:textId="77777777" w:rsidR="00DC37A5" w:rsidRDefault="00DC37A5" w:rsidP="00CE7170">
      <w:pPr>
        <w:spacing w:before="60"/>
        <w:jc w:val="left"/>
      </w:pPr>
    </w:p>
    <w:p w14:paraId="43C5FD18" w14:textId="77777777" w:rsidR="00DC37A5" w:rsidRDefault="00DC37A5" w:rsidP="00CE7170">
      <w:pPr>
        <w:spacing w:before="60"/>
        <w:jc w:val="left"/>
      </w:pPr>
    </w:p>
    <w:p w14:paraId="1D8B67B3" w14:textId="28706C9C" w:rsidR="00DC37A5" w:rsidRPr="007D67D6" w:rsidRDefault="00DC37A5" w:rsidP="00DC37A5">
      <w:pPr>
        <w:spacing w:before="60"/>
        <w:jc w:val="center"/>
        <w:rPr>
          <w:sz w:val="20"/>
        </w:rPr>
      </w:pPr>
      <w:r w:rsidRPr="007D67D6">
        <w:rPr>
          <w:sz w:val="20"/>
        </w:rPr>
        <w:t>THIS PAGE INTENTIONALLY LEFT BLANK</w:t>
      </w:r>
    </w:p>
    <w:p w14:paraId="36393D5D" w14:textId="77777777" w:rsidR="0042150F" w:rsidRPr="00CC362E" w:rsidRDefault="0042150F" w:rsidP="00EF5A6C">
      <w:pPr>
        <w:jc w:val="center"/>
      </w:pPr>
    </w:p>
    <w:p w14:paraId="4CF3E9EF" w14:textId="77777777" w:rsidR="00FF772C" w:rsidRPr="008C25C5" w:rsidRDefault="00FF772C" w:rsidP="008C25C5">
      <w:pPr>
        <w:tabs>
          <w:tab w:val="right" w:leader="dot" w:pos="9360"/>
        </w:tabs>
      </w:pPr>
    </w:p>
    <w:p w14:paraId="446244CC" w14:textId="77777777" w:rsidR="00AC38B9" w:rsidRDefault="00AC38B9" w:rsidP="006D5764">
      <w:pPr>
        <w:pBdr>
          <w:top w:val="single" w:sz="12" w:space="1" w:color="auto"/>
        </w:pBdr>
        <w:rPr>
          <w:sz w:val="12"/>
          <w:szCs w:val="12"/>
        </w:rPr>
        <w:sectPr w:rsidR="00AC38B9" w:rsidSect="00D0334F">
          <w:headerReference w:type="even" r:id="rId34"/>
          <w:headerReference w:type="default" r:id="rId35"/>
          <w:footerReference w:type="default" r:id="rId36"/>
          <w:pgSz w:w="12240" w:h="15840" w:code="1"/>
          <w:pgMar w:top="1440" w:right="1440" w:bottom="1440" w:left="1440" w:header="720" w:footer="720" w:gutter="0"/>
          <w:pgNumType w:start="1"/>
          <w:cols w:space="720"/>
          <w:docGrid w:linePitch="299"/>
        </w:sectPr>
      </w:pPr>
    </w:p>
    <w:p w14:paraId="08F63130" w14:textId="77777777" w:rsidR="00320FC4" w:rsidRPr="00937DCA" w:rsidRDefault="00320FC4" w:rsidP="00320FC4">
      <w:pPr>
        <w:pBdr>
          <w:top w:val="single" w:sz="36" w:space="1" w:color="auto"/>
          <w:bottom w:val="single" w:sz="12" w:space="1" w:color="auto"/>
        </w:pBdr>
        <w:rPr>
          <w:sz w:val="12"/>
          <w:szCs w:val="12"/>
        </w:rPr>
      </w:pPr>
    </w:p>
    <w:p w14:paraId="67C9A134" w14:textId="0897FB9E" w:rsidR="00320FC4" w:rsidRPr="00935CA9" w:rsidRDefault="00320FC4" w:rsidP="007F2FDE">
      <w:pPr>
        <w:pStyle w:val="Heading1"/>
        <w:numPr>
          <w:ilvl w:val="0"/>
          <w:numId w:val="259"/>
        </w:numPr>
      </w:pPr>
      <w:bookmarkStart w:id="46" w:name="_Toc237416589"/>
      <w:bookmarkStart w:id="47" w:name="_Toc237428831"/>
      <w:bookmarkStart w:id="48" w:name="_Toc325575110"/>
      <w:bookmarkStart w:id="49" w:name="_Toc291667148"/>
      <w:bookmarkStart w:id="50" w:name="_Toc464111552"/>
      <w:bookmarkStart w:id="51" w:name="_Toc464123745"/>
      <w:bookmarkStart w:id="52" w:name="_Toc24613550"/>
      <w:r w:rsidRPr="00935CA9">
        <w:t>General Information</w:t>
      </w:r>
      <w:bookmarkEnd w:id="46"/>
      <w:bookmarkEnd w:id="47"/>
      <w:bookmarkEnd w:id="48"/>
      <w:bookmarkEnd w:id="49"/>
      <w:bookmarkEnd w:id="50"/>
      <w:bookmarkEnd w:id="51"/>
      <w:bookmarkEnd w:id="52"/>
    </w:p>
    <w:p w14:paraId="3D3A2C85" w14:textId="77777777" w:rsidR="00320FC4" w:rsidRPr="006A192B" w:rsidRDefault="00320FC4" w:rsidP="00191B06">
      <w:pPr>
        <w:pBdr>
          <w:top w:val="single" w:sz="12" w:space="1" w:color="auto"/>
        </w:pBdr>
      </w:pPr>
    </w:p>
    <w:p w14:paraId="2C80A7F4" w14:textId="4C6F796B" w:rsidR="00320FC4" w:rsidRPr="004A056F" w:rsidRDefault="00935CA9" w:rsidP="00A06E74">
      <w:pPr>
        <w:pStyle w:val="Heading2"/>
        <w:numPr>
          <w:ilvl w:val="1"/>
          <w:numId w:val="294"/>
        </w:numPr>
      </w:pPr>
      <w:bookmarkStart w:id="53" w:name="_Toc24613551"/>
      <w:r w:rsidRPr="004A056F">
        <w:t>Scope</w:t>
      </w:r>
      <w:bookmarkEnd w:id="53"/>
      <w:r w:rsidR="002932C6" w:rsidRPr="004A056F">
        <w:fldChar w:fldCharType="begin"/>
      </w:r>
      <w:r w:rsidR="002932C6" w:rsidRPr="004A056F">
        <w:instrText xml:space="preserve"> XE "Scope:General Information" </w:instrText>
      </w:r>
      <w:r w:rsidR="002932C6" w:rsidRPr="004A056F">
        <w:fldChar w:fldCharType="end"/>
      </w:r>
    </w:p>
    <w:p w14:paraId="5EB81986" w14:textId="77777777" w:rsidR="00320FC4" w:rsidRPr="00E8227C" w:rsidRDefault="00320FC4" w:rsidP="00DA0C6D">
      <w:pPr>
        <w:tabs>
          <w:tab w:val="left" w:pos="1080"/>
        </w:tabs>
        <w:spacing w:after="240"/>
      </w:pPr>
      <w:r w:rsidRPr="00E8227C">
        <w:t>The procedures in this handbook are recommended for use to verify the net quantity of contents of packages kept, offered, or exposed for sale, or sold by weight, measure (including volume, and dimensions), or count at any location (e.g., at the point</w:t>
      </w:r>
      <w:r w:rsidR="00901838" w:rsidRPr="00E8227C">
        <w:t>-</w:t>
      </w:r>
      <w:r w:rsidRPr="00E8227C">
        <w:t>of-pack, in storage warehouses, retail stores, and wholesale outlets).</w:t>
      </w:r>
    </w:p>
    <w:p w14:paraId="57B81A5F" w14:textId="2FB17B8A" w:rsidR="00320FC4" w:rsidRPr="000D4618" w:rsidRDefault="00A239E9" w:rsidP="00260AB5">
      <w:pPr>
        <w:pStyle w:val="Heading3"/>
        <w:numPr>
          <w:ilvl w:val="2"/>
          <w:numId w:val="297"/>
        </w:numPr>
      </w:pPr>
      <w:bookmarkStart w:id="54" w:name="_Toc291667150"/>
      <w:bookmarkStart w:id="55" w:name="_Toc237353805"/>
      <w:bookmarkStart w:id="56" w:name="_Toc237415617"/>
      <w:bookmarkStart w:id="57" w:name="_Toc237416591"/>
      <w:bookmarkStart w:id="58" w:name="_Toc237428833"/>
      <w:bookmarkStart w:id="59" w:name="_Toc325575112"/>
      <w:bookmarkStart w:id="60" w:name="_Toc464111554"/>
      <w:bookmarkStart w:id="61" w:name="_Toc464123747"/>
      <w:bookmarkStart w:id="62" w:name="_Toc24613552"/>
      <w:r w:rsidRPr="000D4618">
        <w:t xml:space="preserve">When and </w:t>
      </w:r>
      <w:r w:rsidR="00B32BB4" w:rsidRPr="000D4618">
        <w:t>W</w:t>
      </w:r>
      <w:r w:rsidR="007F185D" w:rsidRPr="000D4618">
        <w:t>here</w:t>
      </w:r>
      <w:r w:rsidR="00431634" w:rsidRPr="000D4618">
        <w:t xml:space="preserve"> </w:t>
      </w:r>
      <w:r w:rsidR="00320FC4" w:rsidRPr="000D4618">
        <w:t xml:space="preserve">to </w:t>
      </w:r>
      <w:bookmarkEnd w:id="54"/>
      <w:r w:rsidR="00B32BB4" w:rsidRPr="000D4618">
        <w:t>U</w:t>
      </w:r>
      <w:r w:rsidR="00320FC4" w:rsidRPr="000D4618">
        <w:t xml:space="preserve">se </w:t>
      </w:r>
      <w:r w:rsidR="00B32BB4" w:rsidRPr="000D4618">
        <w:t>P</w:t>
      </w:r>
      <w:r w:rsidR="007F185D" w:rsidRPr="000D4618">
        <w:t>ackage</w:t>
      </w:r>
      <w:r w:rsidR="00320FC4" w:rsidRPr="000D4618">
        <w:t xml:space="preserve"> </w:t>
      </w:r>
      <w:r w:rsidR="00B32BB4" w:rsidRPr="000D4618">
        <w:t>C</w:t>
      </w:r>
      <w:r w:rsidR="00320FC4" w:rsidRPr="000D4618">
        <w:t xml:space="preserve">hecking </w:t>
      </w:r>
      <w:r w:rsidR="00B32BB4" w:rsidRPr="000D4618">
        <w:t>P</w:t>
      </w:r>
      <w:r w:rsidR="00320FC4" w:rsidRPr="000D4618">
        <w:t>rocedures</w:t>
      </w:r>
      <w:bookmarkEnd w:id="55"/>
      <w:bookmarkEnd w:id="56"/>
      <w:bookmarkEnd w:id="57"/>
      <w:bookmarkEnd w:id="58"/>
      <w:bookmarkEnd w:id="59"/>
      <w:bookmarkEnd w:id="60"/>
      <w:bookmarkEnd w:id="61"/>
      <w:bookmarkEnd w:id="62"/>
      <w:r w:rsidR="006F3091" w:rsidRPr="000D4618">
        <w:fldChar w:fldCharType="begin"/>
      </w:r>
      <w:r w:rsidR="006F3091" w:rsidRPr="000D4618">
        <w:instrText xml:space="preserve"> XE "Package Checking Procedures" </w:instrText>
      </w:r>
      <w:r w:rsidR="006F3091" w:rsidRPr="000D4618">
        <w:fldChar w:fldCharType="end"/>
      </w:r>
    </w:p>
    <w:p w14:paraId="4CD88F8B" w14:textId="77777777" w:rsidR="00F86677" w:rsidRDefault="00512459" w:rsidP="00B075AD">
      <w:pPr>
        <w:ind w:left="360" w:hanging="360"/>
        <w:rPr>
          <w:szCs w:val="22"/>
        </w:rPr>
      </w:pPr>
      <w:r>
        <w:rPr>
          <w:szCs w:val="22"/>
        </w:rPr>
        <w:tab/>
      </w:r>
      <w:r w:rsidR="00320FC4" w:rsidRPr="00E8227C">
        <w:rPr>
          <w:szCs w:val="22"/>
        </w:rPr>
        <w:t>An effective program will typically include testing at each of the following levels.</w:t>
      </w:r>
      <w:bookmarkStart w:id="63" w:name="_Toc237415618"/>
      <w:bookmarkStart w:id="64" w:name="_Toc237416592"/>
      <w:bookmarkStart w:id="65" w:name="_Toc237428834"/>
    </w:p>
    <w:p w14:paraId="2B07A9F4" w14:textId="540EA73B" w:rsidR="00320FC4" w:rsidRPr="00A839D5" w:rsidRDefault="003F6454" w:rsidP="00A839D5">
      <w:pPr>
        <w:pStyle w:val="HB133H3a"/>
      </w:pPr>
      <w:bookmarkStart w:id="66" w:name="_Toc325575113"/>
      <w:bookmarkStart w:id="67" w:name="_Toc464123748"/>
      <w:bookmarkStart w:id="68" w:name="_Toc24613553"/>
      <w:bookmarkStart w:id="69" w:name="_Toc291667151"/>
      <w:r w:rsidRPr="00A839D5">
        <w:t>Point-of</w:t>
      </w:r>
      <w:r w:rsidR="00A269BE">
        <w:t>-</w:t>
      </w:r>
      <w:r w:rsidR="00B32BB4" w:rsidRPr="00A839D5">
        <w:t>P</w:t>
      </w:r>
      <w:r w:rsidR="00320FC4" w:rsidRPr="00A839D5">
        <w:t>ack</w:t>
      </w:r>
      <w:bookmarkEnd w:id="63"/>
      <w:bookmarkEnd w:id="64"/>
      <w:bookmarkEnd w:id="65"/>
      <w:bookmarkEnd w:id="66"/>
      <w:bookmarkEnd w:id="67"/>
      <w:bookmarkEnd w:id="68"/>
      <w:r w:rsidR="00B32BB4" w:rsidRPr="00A839D5">
        <w:t xml:space="preserve"> </w:t>
      </w:r>
    </w:p>
    <w:p w14:paraId="600FC30A" w14:textId="366E6746" w:rsidR="00320FC4" w:rsidRPr="00E8227C" w:rsidRDefault="00320FC4" w:rsidP="00B075AD">
      <w:pPr>
        <w:autoSpaceDE w:val="0"/>
        <w:ind w:left="720"/>
        <w:rPr>
          <w:szCs w:val="22"/>
        </w:rPr>
      </w:pPr>
      <w:r w:rsidRPr="00E8227C">
        <w:t>Testing packages at the “point-of-pack</w:t>
      </w:r>
      <w:bookmarkEnd w:id="69"/>
      <w:r w:rsidRPr="00E8227C">
        <w:t xml:space="preserve">” </w:t>
      </w:r>
      <w:r w:rsidR="005479EE" w:rsidRPr="0027494D">
        <w:rPr>
          <w:snapToGrid w:val="0"/>
          <w:szCs w:val="22"/>
        </w:rPr>
        <w:fldChar w:fldCharType="begin"/>
      </w:r>
      <w:r w:rsidR="005479EE" w:rsidRPr="0027494D">
        <w:rPr>
          <w:snapToGrid w:val="0"/>
          <w:szCs w:val="22"/>
        </w:rPr>
        <w:instrText xml:space="preserve"> XE "Package Checking Procedures:Point-of-pack" </w:instrText>
      </w:r>
      <w:r w:rsidR="005479EE" w:rsidRPr="0027494D">
        <w:rPr>
          <w:snapToGrid w:val="0"/>
          <w:szCs w:val="22"/>
        </w:rPr>
        <w:fldChar w:fldCharType="end"/>
      </w:r>
      <w:r w:rsidR="005479EE" w:rsidRPr="0027494D">
        <w:rPr>
          <w:snapToGrid w:val="0"/>
          <w:szCs w:val="22"/>
        </w:rPr>
        <w:fldChar w:fldCharType="begin"/>
      </w:r>
      <w:r w:rsidR="005479EE" w:rsidRPr="0027494D">
        <w:rPr>
          <w:snapToGrid w:val="0"/>
          <w:szCs w:val="22"/>
        </w:rPr>
        <w:instrText xml:space="preserve"> XE "Point-of-pack" </w:instrText>
      </w:r>
      <w:r w:rsidR="005479EE" w:rsidRPr="0027494D">
        <w:rPr>
          <w:snapToGrid w:val="0"/>
          <w:szCs w:val="22"/>
        </w:rPr>
        <w:fldChar w:fldCharType="end"/>
      </w:r>
      <w:r w:rsidRPr="00E8227C">
        <w:rPr>
          <w:szCs w:val="22"/>
        </w:rPr>
        <w:t xml:space="preserve">has an immediate impact on the packaging process.  Usually, </w:t>
      </w:r>
      <w:proofErr w:type="gramStart"/>
      <w:r w:rsidRPr="00E8227C">
        <w:rPr>
          <w:szCs w:val="22"/>
        </w:rPr>
        <w:t>a large number of</w:t>
      </w:r>
      <w:proofErr w:type="gramEnd"/>
      <w:r w:rsidRPr="00E8227C">
        <w:rPr>
          <w:szCs w:val="22"/>
        </w:rPr>
        <w:t xml:space="preserve"> packages of a single product are available for testing at one place.  This allows the inspector to verify that the packer is following current good packaging practices.  </w:t>
      </w:r>
      <w:r w:rsidRPr="00AB0472">
        <w:rPr>
          <w:szCs w:val="22"/>
        </w:rPr>
        <w:t>Inspection at the point-</w:t>
      </w:r>
      <w:r w:rsidRPr="00220E71">
        <w:t xml:space="preserve">of-pack also provides the opportunity to educate the packer about the legal requirements that </w:t>
      </w:r>
      <w:r w:rsidR="00BC79D8" w:rsidRPr="00220E71">
        <w:t>products</w:t>
      </w:r>
      <w:r w:rsidRPr="00E8227C">
        <w:rPr>
          <w:szCs w:val="22"/>
        </w:rPr>
        <w:t xml:space="preserve"> must </w:t>
      </w:r>
      <w:proofErr w:type="gramStart"/>
      <w:r w:rsidRPr="00E8227C">
        <w:rPr>
          <w:szCs w:val="22"/>
        </w:rPr>
        <w:t>meet</w:t>
      </w:r>
      <w:r w:rsidR="00AB0472">
        <w:rPr>
          <w:szCs w:val="22"/>
        </w:rPr>
        <w:t>,</w:t>
      </w:r>
      <w:r w:rsidRPr="00E8227C">
        <w:rPr>
          <w:szCs w:val="22"/>
        </w:rPr>
        <w:t xml:space="preserve"> and</w:t>
      </w:r>
      <w:proofErr w:type="gramEnd"/>
      <w:r w:rsidRPr="00E8227C">
        <w:rPr>
          <w:szCs w:val="22"/>
        </w:rPr>
        <w:t xml:space="preserve"> may permit resolution of any net content issues or other problems that arise during the testing.  Point-of-pack</w:t>
      </w:r>
      <w:r w:rsidRPr="00E8227C">
        <w:rPr>
          <w:szCs w:val="22"/>
        </w:rPr>
        <w:fldChar w:fldCharType="begin"/>
      </w:r>
      <w:r w:rsidRPr="00E8227C">
        <w:rPr>
          <w:szCs w:val="22"/>
        </w:rPr>
        <w:instrText xml:space="preserve"> XE "Point-of-pack" </w:instrText>
      </w:r>
      <w:r w:rsidRPr="00E8227C">
        <w:rPr>
          <w:szCs w:val="22"/>
        </w:rPr>
        <w:fldChar w:fldCharType="end"/>
      </w:r>
      <w:r w:rsidRPr="00E8227C">
        <w:rPr>
          <w:szCs w:val="22"/>
        </w:rPr>
        <w:t xml:space="preserve"> testing is not always possible because packing locations can be in other states or countries.  Work with other state, county, and city jurisdictions to encourage point-of-pack inspection on products manufactured in their geographic jurisdictions.  Point-of-pack inspections cannot entirely replace testing at wholesale or retail outlets, because </w:t>
      </w:r>
      <w:r w:rsidR="00D96CCF" w:rsidRPr="00E8227C">
        <w:rPr>
          <w:szCs w:val="22"/>
        </w:rPr>
        <w:t>this type of inspection</w:t>
      </w:r>
      <w:r w:rsidRPr="00E8227C">
        <w:rPr>
          <w:szCs w:val="22"/>
        </w:rPr>
        <w:t xml:space="preserve"> do</w:t>
      </w:r>
      <w:r w:rsidR="00D96CCF" w:rsidRPr="00E8227C">
        <w:rPr>
          <w:szCs w:val="22"/>
        </w:rPr>
        <w:t>es</w:t>
      </w:r>
      <w:r w:rsidRPr="00E8227C">
        <w:rPr>
          <w:szCs w:val="22"/>
        </w:rPr>
        <w:t xml:space="preserve"> not include imported products or the possible effects of product distribution and moisture loss.  Point-of-pack inspections only examine the manufacturing process.  Therefore, an effective testing program will also include testing at wholesale and retail outlets.</w:t>
      </w:r>
    </w:p>
    <w:p w14:paraId="57BA48D3" w14:textId="5DE9365F" w:rsidR="00320FC4" w:rsidRPr="00052DB0" w:rsidRDefault="00320FC4" w:rsidP="00E745B6">
      <w:pPr>
        <w:pStyle w:val="HB133H3a"/>
      </w:pPr>
      <w:bookmarkStart w:id="70" w:name="_Toc486756267"/>
      <w:bookmarkStart w:id="71" w:name="_Toc237415619"/>
      <w:bookmarkStart w:id="72" w:name="_Toc237416593"/>
      <w:bookmarkStart w:id="73" w:name="_Toc237428835"/>
      <w:bookmarkStart w:id="74" w:name="_Toc325575114"/>
      <w:bookmarkStart w:id="75" w:name="_Toc464123749"/>
      <w:bookmarkStart w:id="76" w:name="_Toc24613554"/>
      <w:r w:rsidRPr="00E745B6">
        <w:t>Wholesale</w:t>
      </w:r>
      <w:bookmarkEnd w:id="70"/>
      <w:bookmarkEnd w:id="71"/>
      <w:bookmarkEnd w:id="72"/>
      <w:bookmarkEnd w:id="73"/>
      <w:bookmarkEnd w:id="74"/>
      <w:bookmarkEnd w:id="75"/>
      <w:bookmarkEnd w:id="76"/>
    </w:p>
    <w:p w14:paraId="2088999A" w14:textId="4A3B4399" w:rsidR="00EE3BF1" w:rsidRPr="00B075AD" w:rsidRDefault="00832B7F" w:rsidP="00B075AD">
      <w:pPr>
        <w:autoSpaceDE w:val="0"/>
        <w:ind w:left="720"/>
      </w:pPr>
      <w:r w:rsidRPr="00512459">
        <w:rPr>
          <w:szCs w:val="22"/>
        </w:rPr>
        <w:t xml:space="preserve">Testing packages at a distribution warehouse is an alternative </w:t>
      </w:r>
      <w:r w:rsidR="00512459" w:rsidRPr="00512459">
        <w:rPr>
          <w:szCs w:val="22"/>
        </w:rPr>
        <w:t>to testing at the point-of-pack</w:t>
      </w:r>
      <w:r w:rsidR="00B32BB4">
        <w:rPr>
          <w:szCs w:val="22"/>
        </w:rPr>
        <w:t xml:space="preserve"> </w:t>
      </w:r>
      <w:r w:rsidRPr="00512459">
        <w:rPr>
          <w:szCs w:val="22"/>
        </w:rPr>
        <w:t>with respect to being able to test large quantities of</w:t>
      </w:r>
      <w:r w:rsidR="00AB0472">
        <w:rPr>
          <w:szCs w:val="22"/>
        </w:rPr>
        <w:t>,</w:t>
      </w:r>
      <w:r w:rsidRPr="00512459">
        <w:rPr>
          <w:szCs w:val="22"/>
        </w:rPr>
        <w:t xml:space="preserve"> and a variety of products.  Wholesale</w:t>
      </w:r>
      <w:r w:rsidRPr="00512459">
        <w:rPr>
          <w:szCs w:val="22"/>
        </w:rPr>
        <w:fldChar w:fldCharType="begin"/>
      </w:r>
      <w:r w:rsidRPr="00512459">
        <w:rPr>
          <w:szCs w:val="22"/>
        </w:rPr>
        <w:instrText xml:space="preserve"> XE "Wholesale" </w:instrText>
      </w:r>
      <w:r w:rsidRPr="00512459">
        <w:rPr>
          <w:szCs w:val="22"/>
        </w:rPr>
        <w:fldChar w:fldCharType="end"/>
      </w:r>
      <w:r w:rsidR="00C32B3F" w:rsidRPr="00C32B3F">
        <w:fldChar w:fldCharType="begin"/>
      </w:r>
      <w:r w:rsidR="00C32B3F" w:rsidRPr="00C32B3F">
        <w:instrText xml:space="preserve"> XE "Wholesale" </w:instrText>
      </w:r>
      <w:r w:rsidR="00C32B3F" w:rsidRPr="00C32B3F">
        <w:fldChar w:fldCharType="end"/>
      </w:r>
      <w:r w:rsidR="00C32B3F" w:rsidRPr="00C32B3F">
        <w:fldChar w:fldCharType="begin"/>
      </w:r>
      <w:r w:rsidR="00C32B3F" w:rsidRPr="00C32B3F">
        <w:instrText xml:space="preserve"> XE "Package Checking Procedures:Wholesale" \i </w:instrText>
      </w:r>
      <w:r w:rsidR="00C32B3F" w:rsidRPr="00C32B3F">
        <w:fldChar w:fldCharType="end"/>
      </w:r>
      <w:r w:rsidR="00B32BB4" w:rsidRPr="00B075AD">
        <w:t xml:space="preserve"> </w:t>
      </w:r>
      <w:r w:rsidRPr="00B075AD">
        <w:t xml:space="preserve">testing is a very good way to monitor products imported from other countries and to follow up on products suspected of being </w:t>
      </w:r>
      <w:r w:rsidR="00AB0472" w:rsidRPr="00B075AD">
        <w:t>under filled</w:t>
      </w:r>
      <w:r w:rsidR="00007524" w:rsidRPr="00B075AD">
        <w:t xml:space="preserve"> or underweight</w:t>
      </w:r>
      <w:r w:rsidRPr="00B075AD">
        <w:t xml:space="preserve"> based on consumer complaints or findings made during other inspections, including those done at retail outlets.</w:t>
      </w:r>
      <w:bookmarkStart w:id="77" w:name="_Toc486756268"/>
      <w:bookmarkStart w:id="78" w:name="_Toc237415621"/>
      <w:bookmarkStart w:id="79" w:name="_Toc237416595"/>
      <w:bookmarkStart w:id="80" w:name="_Toc237428836"/>
    </w:p>
    <w:p w14:paraId="33795F58" w14:textId="7B88C3CC" w:rsidR="00320FC4" w:rsidRPr="00052DB0" w:rsidRDefault="00320FC4" w:rsidP="00E745B6">
      <w:pPr>
        <w:pStyle w:val="HB133H3a"/>
      </w:pPr>
      <w:bookmarkStart w:id="81" w:name="_Toc325575115"/>
      <w:bookmarkStart w:id="82" w:name="_Toc291667153"/>
      <w:bookmarkStart w:id="83" w:name="_Toc464123750"/>
      <w:bookmarkStart w:id="84" w:name="_Toc24613555"/>
      <w:r w:rsidRPr="00052DB0">
        <w:t>Retail</w:t>
      </w:r>
      <w:bookmarkEnd w:id="77"/>
      <w:bookmarkEnd w:id="78"/>
      <w:bookmarkEnd w:id="79"/>
      <w:bookmarkEnd w:id="80"/>
      <w:bookmarkEnd w:id="81"/>
      <w:bookmarkEnd w:id="82"/>
      <w:bookmarkEnd w:id="83"/>
      <w:bookmarkEnd w:id="84"/>
    </w:p>
    <w:p w14:paraId="524B87DD" w14:textId="77777777" w:rsidR="00320FC4" w:rsidRDefault="00320FC4" w:rsidP="00B075AD">
      <w:pPr>
        <w:keepNext/>
        <w:tabs>
          <w:tab w:val="left" w:pos="720"/>
        </w:tabs>
        <w:autoSpaceDE w:val="0"/>
        <w:ind w:left="720"/>
        <w:rPr>
          <w:szCs w:val="22"/>
        </w:rPr>
      </w:pPr>
      <w:r w:rsidRPr="003B7B70">
        <w:t xml:space="preserve">Testing packages </w:t>
      </w:r>
      <w:r w:rsidR="005479EE" w:rsidRPr="0027494D">
        <w:rPr>
          <w:snapToGrid w:val="0"/>
          <w:szCs w:val="22"/>
        </w:rPr>
        <w:fldChar w:fldCharType="begin"/>
      </w:r>
      <w:r w:rsidR="005479EE" w:rsidRPr="0027494D">
        <w:rPr>
          <w:snapToGrid w:val="0"/>
          <w:szCs w:val="22"/>
        </w:rPr>
        <w:instrText xml:space="preserve"> XE "Package Checking Procedures:Retail" \i </w:instrText>
      </w:r>
      <w:r w:rsidR="005479EE" w:rsidRPr="0027494D">
        <w:rPr>
          <w:snapToGrid w:val="0"/>
          <w:szCs w:val="22"/>
        </w:rPr>
        <w:fldChar w:fldCharType="end"/>
      </w:r>
      <w:r w:rsidR="005479EE" w:rsidRPr="0027494D">
        <w:rPr>
          <w:snapToGrid w:val="0"/>
          <w:szCs w:val="22"/>
        </w:rPr>
        <w:fldChar w:fldCharType="begin"/>
      </w:r>
      <w:r w:rsidR="005479EE" w:rsidRPr="0027494D">
        <w:rPr>
          <w:snapToGrid w:val="0"/>
          <w:szCs w:val="22"/>
        </w:rPr>
        <w:instrText xml:space="preserve"> XE "Retail" \t "See Package Checking Procedures" \i </w:instrText>
      </w:r>
      <w:r w:rsidR="005479EE" w:rsidRPr="0027494D">
        <w:rPr>
          <w:snapToGrid w:val="0"/>
          <w:szCs w:val="22"/>
        </w:rPr>
        <w:fldChar w:fldCharType="end"/>
      </w:r>
      <w:r w:rsidRPr="003B7B70">
        <w:rPr>
          <w:szCs w:val="22"/>
        </w:rPr>
        <w:t xml:space="preserve">at retail outlets evaluates the soundness of the manufacturing, distributing, and retailing processes of the widest variety of goods at a single location.  It is </w:t>
      </w:r>
      <w:r w:rsidR="00C60C95" w:rsidRPr="003B7B70">
        <w:rPr>
          <w:szCs w:val="22"/>
        </w:rPr>
        <w:t>acceptable</w:t>
      </w:r>
      <w:r w:rsidR="003B3AFD" w:rsidRPr="003B7B70">
        <w:rPr>
          <w:szCs w:val="22"/>
        </w:rPr>
        <w:t xml:space="preserve"> and</w:t>
      </w:r>
      <w:r w:rsidR="002B718A" w:rsidRPr="003B7B70">
        <w:rPr>
          <w:szCs w:val="22"/>
        </w:rPr>
        <w:t xml:space="preserve"> </w:t>
      </w:r>
      <w:r w:rsidRPr="003B7B70">
        <w:rPr>
          <w:szCs w:val="22"/>
        </w:rPr>
        <w:t xml:space="preserve">practical for </w:t>
      </w:r>
      <w:r w:rsidR="003B3AFD" w:rsidRPr="003B7B70">
        <w:rPr>
          <w:szCs w:val="22"/>
        </w:rPr>
        <w:t xml:space="preserve">weights and measures </w:t>
      </w:r>
      <w:r w:rsidRPr="003B7B70">
        <w:rPr>
          <w:szCs w:val="22"/>
        </w:rPr>
        <w:t xml:space="preserve">jurisdictions to monitor packaging procedures and to detect present or potential problems.  Generally, retail package testing is not conducive to checking large quantities of individual products of any single production lot.  Therefore, follow-up inspections of a </w:t>
      </w:r>
      <w:proofErr w:type="gramStart"/>
      <w:r w:rsidRPr="003B7B70">
        <w:rPr>
          <w:szCs w:val="22"/>
        </w:rPr>
        <w:t>particular brand</w:t>
      </w:r>
      <w:proofErr w:type="gramEnd"/>
      <w:r w:rsidRPr="003B7B70">
        <w:rPr>
          <w:szCs w:val="22"/>
        </w:rPr>
        <w:t xml:space="preserve"> or lot code number at a number of retail and wholesale outlets, and ultimately at the point-of-pack are extremely important aspects in any package-checking scheme.  After the evaluation of an inspection lot is completed, the jurisdiction should consider what, if any, further investigation or follow-up is warranted.  At the point-of-sale</w:t>
      </w:r>
      <w:r w:rsidRPr="003B7B70">
        <w:rPr>
          <w:szCs w:val="22"/>
        </w:rPr>
        <w:fldChar w:fldCharType="begin"/>
      </w:r>
      <w:r w:rsidRPr="003B7B70">
        <w:rPr>
          <w:szCs w:val="22"/>
        </w:rPr>
        <w:instrText xml:space="preserve"> XE "Point-of-sale" </w:instrText>
      </w:r>
      <w:r w:rsidRPr="003B7B70">
        <w:rPr>
          <w:szCs w:val="22"/>
        </w:rPr>
        <w:fldChar w:fldCharType="end"/>
      </w:r>
      <w:r w:rsidRPr="003B7B70">
        <w:rPr>
          <w:szCs w:val="22"/>
        </w:rPr>
        <w:t xml:space="preserve">, </w:t>
      </w:r>
      <w:proofErr w:type="gramStart"/>
      <w:r w:rsidRPr="003B7B70">
        <w:rPr>
          <w:szCs w:val="22"/>
        </w:rPr>
        <w:t>a large number of</w:t>
      </w:r>
      <w:proofErr w:type="gramEnd"/>
      <w:r w:rsidRPr="003B7B70">
        <w:rPr>
          <w:szCs w:val="22"/>
        </w:rPr>
        <w:t xml:space="preserve"> processes may affect the quality or quantity of the product.  Therefore, there may be many reasons for any inspection lot being out of compliance.  A shortage in weight or measure may result from mishandling the product in the </w:t>
      </w:r>
      <w:r w:rsidRPr="003B7B70">
        <w:rPr>
          <w:szCs w:val="22"/>
        </w:rPr>
        <w:lastRenderedPageBreak/>
        <w:t>store or the retailer’s failure to rotate stock.  Shortages may also be caused through mishandling by a distributor or failure of some part of the packaging process.  Shortages may also be caused by moisture loss (desiccation) if the product is packaged in permeable media.  Therefore, being able to determine the cause of an error in order to correct defects is more</w:t>
      </w:r>
      <w:r>
        <w:rPr>
          <w:szCs w:val="22"/>
        </w:rPr>
        <w:t xml:space="preserve"> difficult when retail testing is used.</w:t>
      </w:r>
    </w:p>
    <w:p w14:paraId="36A7FB68" w14:textId="77777777" w:rsidR="00320FC4" w:rsidRDefault="00D51CEC" w:rsidP="00670B7C">
      <w:pPr>
        <w:spacing w:before="60" w:after="240"/>
      </w:pPr>
      <w:r>
        <w:rPr>
          <w:szCs w:val="22"/>
        </w:rPr>
        <w:tab/>
      </w:r>
      <w:r w:rsidR="00320FC4" w:rsidRPr="003B7B70">
        <w:t xml:space="preserve">(Amended </w:t>
      </w:r>
      <w:r w:rsidR="00A07440" w:rsidRPr="003B7B70">
        <w:t>2010</w:t>
      </w:r>
      <w:r w:rsidR="00320FC4" w:rsidRPr="003B7B70">
        <w:t>)</w:t>
      </w:r>
    </w:p>
    <w:p w14:paraId="6564A19E" w14:textId="6B8AEC37" w:rsidR="00320FC4" w:rsidRPr="000D4618" w:rsidRDefault="004E4B68" w:rsidP="00260AB5">
      <w:pPr>
        <w:pStyle w:val="Heading3"/>
        <w:numPr>
          <w:ilvl w:val="2"/>
          <w:numId w:val="297"/>
        </w:numPr>
      </w:pPr>
      <w:bookmarkStart w:id="85" w:name="_Toc325575116"/>
      <w:bookmarkStart w:id="86" w:name="_Toc464111555"/>
      <w:bookmarkStart w:id="87" w:name="_Toc464123751"/>
      <w:bookmarkStart w:id="88" w:name="_Toc24613556"/>
      <w:r w:rsidRPr="000D4618">
        <w:t xml:space="preserve">Selecting a </w:t>
      </w:r>
      <w:r w:rsidR="00A52340" w:rsidRPr="000D4618">
        <w:t>P</w:t>
      </w:r>
      <w:r w:rsidRPr="000D4618">
        <w:t>roduct f</w:t>
      </w:r>
      <w:r w:rsidRPr="0022131A">
        <w:t xml:space="preserve">or </w:t>
      </w:r>
      <w:r w:rsidR="00A52340" w:rsidRPr="0022131A">
        <w:t>T</w:t>
      </w:r>
      <w:r w:rsidRPr="0022131A">
        <w:t>est</w:t>
      </w:r>
      <w:r w:rsidRPr="000D4618">
        <w:t>ing</w:t>
      </w:r>
      <w:bookmarkEnd w:id="85"/>
      <w:bookmarkEnd w:id="86"/>
      <w:bookmarkEnd w:id="87"/>
      <w:bookmarkEnd w:id="88"/>
    </w:p>
    <w:p w14:paraId="60990642" w14:textId="77777777" w:rsidR="0085599A" w:rsidRDefault="00320FC4" w:rsidP="005B7D48">
      <w:pPr>
        <w:pStyle w:val="XX"/>
      </w:pPr>
      <w:r>
        <w:t xml:space="preserve">Any commodity </w:t>
      </w:r>
      <w:r w:rsidR="002932C6" w:rsidRPr="002932C6">
        <w:fldChar w:fldCharType="begin"/>
      </w:r>
      <w:r w:rsidR="002932C6" w:rsidRPr="002932C6">
        <w:instrText xml:space="preserve"> XE "Product Testing" </w:instrText>
      </w:r>
      <w:r w:rsidR="002932C6" w:rsidRPr="002932C6">
        <w:fldChar w:fldCharType="end"/>
      </w:r>
      <w:r>
        <w:t>sold by weight, measure, or count may be tested.  The product to be tested may be chosen in several ways.  The decision may be based on different factors, such as (1) marketplace surveys (e.g., jurisdiction-wide surveys of all soft drinks or breads), (2) surveys based on sales volume, or (3) audit testing (see Section </w:t>
      </w:r>
      <w:r w:rsidRPr="00237405">
        <w:t>1.3</w:t>
      </w:r>
      <w:r w:rsidRPr="00543B35">
        <w:t>.</w:t>
      </w:r>
      <w:r w:rsidRPr="0063560D">
        <w:t xml:space="preserve"> </w:t>
      </w:r>
      <w:r>
        <w:t>“</w:t>
      </w:r>
      <w:r w:rsidRPr="00237405">
        <w:t>Sampling Plans</w:t>
      </w:r>
      <w:r>
        <w:t>”</w:t>
      </w:r>
      <w:r w:rsidRPr="00237405">
        <w:t>)</w:t>
      </w:r>
      <w:r>
        <w:t xml:space="preserve"> to cover as large a product variety as possible at food, farm, drug, hardware stores, or specialty outlets, discount and department stores.  Follow-up of possible problems detected in audit testing or in review of past performance tends to concentrate inspection resources on </w:t>
      </w:r>
      <w:proofErr w:type="gramStart"/>
      <w:r>
        <w:t>particular commodity</w:t>
      </w:r>
      <w:proofErr w:type="gramEnd"/>
      <w:r>
        <w:t xml:space="preserve"> types, brand names, retail or wholesale locations, or even particular neighborhoods.  The expected benefits for the public must be balanced against the cost of testing.  Expensive products should be tested because of their cost per unit.  However, inexpensive items should also be tested because the overall cost to individual purchasers may be considerable over an extended </w:t>
      </w:r>
      <w:proofErr w:type="gramStart"/>
      <w:r>
        <w:t>period</w:t>
      </w:r>
      <w:r w:rsidR="00D03E61">
        <w:t xml:space="preserve"> of time</w:t>
      </w:r>
      <w:proofErr w:type="gramEnd"/>
      <w:r w:rsidRPr="002C05E4">
        <w:t xml:space="preserve">.  </w:t>
      </w:r>
      <w:r w:rsidRPr="00CB6EE1">
        <w:t>Store packaged</w:t>
      </w:r>
      <w:r>
        <w:t xml:space="preserve"> items, which are usually perishable and not subject to other official monitoring, should be routinely tested because they are offered for sale where they are packed.  Products on sale and special products produced for local consumption should not be overlooked because these items sell quickly in large amounts.</w:t>
      </w:r>
    </w:p>
    <w:p w14:paraId="69920657" w14:textId="77777777" w:rsidR="00320FC4" w:rsidRDefault="00320FC4" w:rsidP="005B7D48">
      <w:pPr>
        <w:pStyle w:val="XX"/>
      </w:pPr>
      <w:r>
        <w:t xml:space="preserve">Regardless of where the test occurs, remember that it is the inspector’s presence in the marketplace through routine unannounced testing that ensures equity and fair competition in the manufacturing and distribution process.  Finally, always </w:t>
      </w:r>
      <w:r w:rsidRPr="00E8227C">
        <w:t>follow</w:t>
      </w:r>
      <w:r w:rsidR="00EA1542" w:rsidRPr="00E8227C">
        <w:t>-</w:t>
      </w:r>
      <w:r w:rsidRPr="00E8227C">
        <w:t>up</w:t>
      </w:r>
      <w:r>
        <w:t xml:space="preserve"> on testing to ensure that the problems are corrected; otherwise, the initial testing may be ineffective.</w:t>
      </w:r>
    </w:p>
    <w:p w14:paraId="220A14D2" w14:textId="6FA08F9B" w:rsidR="00320FC4" w:rsidRPr="009A4CAF" w:rsidRDefault="00320FC4" w:rsidP="00A06E74">
      <w:pPr>
        <w:pStyle w:val="Heading2"/>
        <w:numPr>
          <w:ilvl w:val="1"/>
          <w:numId w:val="294"/>
        </w:numPr>
      </w:pPr>
      <w:bookmarkStart w:id="89" w:name="_Toc446212143"/>
      <w:bookmarkStart w:id="90" w:name="_Toc237353807"/>
      <w:bookmarkStart w:id="91" w:name="_Toc237415622"/>
      <w:bookmarkStart w:id="92" w:name="_Toc237416596"/>
      <w:bookmarkStart w:id="93" w:name="_Toc237428838"/>
      <w:bookmarkStart w:id="94" w:name="_Toc325575117"/>
      <w:bookmarkStart w:id="95" w:name="_Toc291667155"/>
      <w:bookmarkStart w:id="96" w:name="_Toc486756270"/>
      <w:bookmarkStart w:id="97" w:name="_Toc464111556"/>
      <w:bookmarkStart w:id="98" w:name="_Toc464123752"/>
      <w:bookmarkStart w:id="99" w:name="_Toc24613557"/>
      <w:bookmarkStart w:id="100" w:name="_Toc446212133"/>
      <w:r w:rsidRPr="009A4CAF">
        <w:t xml:space="preserve">Package </w:t>
      </w:r>
      <w:r w:rsidR="00B32BB4" w:rsidRPr="009A4CAF">
        <w:t>R</w:t>
      </w:r>
      <w:r w:rsidRPr="009A4CAF">
        <w:t>equirements</w:t>
      </w:r>
      <w:bookmarkEnd w:id="89"/>
      <w:bookmarkEnd w:id="90"/>
      <w:bookmarkEnd w:id="91"/>
      <w:bookmarkEnd w:id="92"/>
      <w:bookmarkEnd w:id="93"/>
      <w:bookmarkEnd w:id="94"/>
      <w:bookmarkEnd w:id="95"/>
      <w:bookmarkEnd w:id="96"/>
      <w:bookmarkEnd w:id="97"/>
      <w:bookmarkEnd w:id="98"/>
      <w:bookmarkEnd w:id="99"/>
    </w:p>
    <w:p w14:paraId="77CD6E43" w14:textId="77777777" w:rsidR="00320FC4" w:rsidRPr="00E8227C" w:rsidRDefault="00320FC4" w:rsidP="0073349E">
      <w:pPr>
        <w:rPr>
          <w:szCs w:val="22"/>
        </w:rPr>
      </w:pPr>
      <w:r>
        <w:rPr>
          <w:szCs w:val="22"/>
        </w:rPr>
        <w:t xml:space="preserve">The net quantity of content </w:t>
      </w:r>
      <w:r w:rsidR="002932C6" w:rsidRPr="002932C6">
        <w:fldChar w:fldCharType="begin"/>
      </w:r>
      <w:r w:rsidR="002932C6" w:rsidRPr="002932C6">
        <w:instrText xml:space="preserve"> XE "Package Requirements" </w:instrText>
      </w:r>
      <w:r w:rsidR="002932C6" w:rsidRPr="002932C6">
        <w:fldChar w:fldCharType="end"/>
      </w:r>
      <w:r w:rsidR="002932C6" w:rsidRPr="002932C6">
        <w:fldChar w:fldCharType="begin"/>
      </w:r>
      <w:r w:rsidR="002932C6" w:rsidRPr="002932C6">
        <w:instrText xml:space="preserve"> XE "Packages:Package Requirements" </w:instrText>
      </w:r>
      <w:r w:rsidR="002932C6" w:rsidRPr="002932C6">
        <w:fldChar w:fldCharType="end"/>
      </w:r>
      <w:r>
        <w:rPr>
          <w:szCs w:val="22"/>
        </w:rPr>
        <w:t xml:space="preserve">statement must be “accurate,” but reasonable variations are permitted.  Variations in package contents may be a result of deviations in filling.  The limits for </w:t>
      </w:r>
      <w:r w:rsidRPr="00CB6EE1">
        <w:rPr>
          <w:szCs w:val="22"/>
        </w:rPr>
        <w:t>acceptable variation</w:t>
      </w:r>
      <w:r w:rsidR="00CB6EE1">
        <w:rPr>
          <w:szCs w:val="22"/>
        </w:rPr>
        <w:t>s</w:t>
      </w:r>
      <w:r>
        <w:rPr>
          <w:szCs w:val="22"/>
        </w:rPr>
        <w:t xml:space="preserve"> are based on current good manufacturing practices in the weighing, measuring, and packaging process.  The first requirement is that accuracy is applied to the average net contents of the packages in the lot.  The second requirement is applied to negative errors in individual packages.  These requirements apply simultaneously to the inspection of all lots of packages except as specified in </w:t>
      </w:r>
      <w:r w:rsidR="00FA28C9" w:rsidRPr="00E8227C">
        <w:rPr>
          <w:szCs w:val="22"/>
        </w:rPr>
        <w:t>Section 1.2.</w:t>
      </w:r>
      <w:r w:rsidR="00901B96">
        <w:rPr>
          <w:szCs w:val="22"/>
        </w:rPr>
        <w:t>5</w:t>
      </w:r>
      <w:r w:rsidR="00792144">
        <w:rPr>
          <w:szCs w:val="22"/>
        </w:rPr>
        <w:t>. </w:t>
      </w:r>
      <w:r w:rsidRPr="00E8227C">
        <w:rPr>
          <w:szCs w:val="22"/>
        </w:rPr>
        <w:t>“Exceptions to the Average and Individual Package Requirements</w:t>
      </w:r>
      <w:r w:rsidR="00FA28C9" w:rsidRPr="00E8227C">
        <w:rPr>
          <w:szCs w:val="22"/>
        </w:rPr>
        <w:t>.”</w:t>
      </w:r>
    </w:p>
    <w:p w14:paraId="1C1030D6" w14:textId="77777777" w:rsidR="00177BA9" w:rsidRPr="00177BA9" w:rsidRDefault="00177BA9" w:rsidP="00177BA9">
      <w:pPr>
        <w:pStyle w:val="ListParagraph"/>
        <w:keepNext/>
        <w:numPr>
          <w:ilvl w:val="0"/>
          <w:numId w:val="309"/>
        </w:numPr>
        <w:tabs>
          <w:tab w:val="left" w:pos="1800"/>
          <w:tab w:val="left" w:pos="5220"/>
        </w:tabs>
        <w:spacing w:before="240" w:after="240"/>
        <w:contextualSpacing/>
        <w:outlineLvl w:val="2"/>
        <w:rPr>
          <w:b/>
          <w:bCs/>
          <w:noProof/>
          <w:vanish/>
          <w:color w:val="auto"/>
          <w:szCs w:val="22"/>
        </w:rPr>
      </w:pPr>
      <w:bookmarkStart w:id="101" w:name="_Toc464054776"/>
      <w:bookmarkStart w:id="102" w:name="_Toc464055174"/>
      <w:bookmarkStart w:id="103" w:name="_Toc464055785"/>
      <w:bookmarkStart w:id="104" w:name="_Toc464054779"/>
      <w:bookmarkStart w:id="105" w:name="_Toc464055177"/>
      <w:bookmarkStart w:id="106" w:name="_Toc464055788"/>
      <w:bookmarkStart w:id="107" w:name="_Toc528151898"/>
      <w:bookmarkStart w:id="108" w:name="_Toc528152966"/>
      <w:bookmarkStart w:id="109" w:name="_Toc528153565"/>
      <w:bookmarkStart w:id="110" w:name="_Toc528154670"/>
      <w:bookmarkStart w:id="111" w:name="_Toc528155180"/>
      <w:bookmarkStart w:id="112" w:name="_Toc528155936"/>
      <w:bookmarkStart w:id="113" w:name="_Toc528156457"/>
      <w:bookmarkStart w:id="114" w:name="_Toc528156982"/>
      <w:bookmarkStart w:id="115" w:name="_Toc528160493"/>
      <w:bookmarkStart w:id="116" w:name="_Toc528161013"/>
      <w:bookmarkStart w:id="117" w:name="_Toc528825587"/>
      <w:bookmarkStart w:id="118" w:name="_Toc528826411"/>
      <w:bookmarkStart w:id="119" w:name="_Toc528826781"/>
      <w:bookmarkStart w:id="120" w:name="_Toc18995454"/>
      <w:bookmarkStart w:id="121" w:name="_Toc18997007"/>
      <w:bookmarkStart w:id="122" w:name="_Toc21589393"/>
      <w:bookmarkStart w:id="123" w:name="_Toc21589918"/>
      <w:bookmarkStart w:id="124" w:name="_Toc21590312"/>
      <w:bookmarkStart w:id="125" w:name="_Toc21591508"/>
      <w:bookmarkStart w:id="126" w:name="_Toc21592266"/>
      <w:bookmarkStart w:id="127" w:name="_Toc21592997"/>
      <w:bookmarkStart w:id="128" w:name="_Toc23425753"/>
      <w:bookmarkStart w:id="129" w:name="_Toc24532760"/>
      <w:bookmarkStart w:id="130" w:name="_Toc24533163"/>
      <w:bookmarkStart w:id="131" w:name="_Toc24533564"/>
      <w:bookmarkStart w:id="132" w:name="_Toc24613558"/>
      <w:bookmarkStart w:id="133" w:name="_Toc291667156"/>
      <w:bookmarkStart w:id="134" w:name="_Toc486756271"/>
      <w:bookmarkStart w:id="135" w:name="_Toc237428839"/>
      <w:bookmarkStart w:id="136" w:name="_Toc325575118"/>
      <w:bookmarkStart w:id="137" w:name="_Toc464111557"/>
      <w:bookmarkStart w:id="138" w:name="_Toc464123754"/>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FD887AE" w14:textId="77777777" w:rsidR="00177BA9" w:rsidRPr="00177BA9" w:rsidRDefault="00177BA9" w:rsidP="00177BA9">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139" w:name="_Toc528151899"/>
      <w:bookmarkStart w:id="140" w:name="_Toc528152967"/>
      <w:bookmarkStart w:id="141" w:name="_Toc528153566"/>
      <w:bookmarkStart w:id="142" w:name="_Toc528154671"/>
      <w:bookmarkStart w:id="143" w:name="_Toc528155181"/>
      <w:bookmarkStart w:id="144" w:name="_Toc528155937"/>
      <w:bookmarkStart w:id="145" w:name="_Toc528156458"/>
      <w:bookmarkStart w:id="146" w:name="_Toc528156983"/>
      <w:bookmarkStart w:id="147" w:name="_Toc528160494"/>
      <w:bookmarkStart w:id="148" w:name="_Toc528161014"/>
      <w:bookmarkStart w:id="149" w:name="_Toc528825588"/>
      <w:bookmarkStart w:id="150" w:name="_Toc528826412"/>
      <w:bookmarkStart w:id="151" w:name="_Toc528826782"/>
      <w:bookmarkStart w:id="152" w:name="_Toc18995455"/>
      <w:bookmarkStart w:id="153" w:name="_Toc18997008"/>
      <w:bookmarkStart w:id="154" w:name="_Toc21589394"/>
      <w:bookmarkStart w:id="155" w:name="_Toc21589919"/>
      <w:bookmarkStart w:id="156" w:name="_Toc21590313"/>
      <w:bookmarkStart w:id="157" w:name="_Toc21591509"/>
      <w:bookmarkStart w:id="158" w:name="_Toc21592267"/>
      <w:bookmarkStart w:id="159" w:name="_Toc21592998"/>
      <w:bookmarkStart w:id="160" w:name="_Toc23425754"/>
      <w:bookmarkStart w:id="161" w:name="_Toc24532761"/>
      <w:bookmarkStart w:id="162" w:name="_Toc24533164"/>
      <w:bookmarkStart w:id="163" w:name="_Toc24533565"/>
      <w:bookmarkStart w:id="164" w:name="_Toc2461355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8EAAFFC" w14:textId="77777777" w:rsidR="00177BA9" w:rsidRPr="00177BA9" w:rsidRDefault="00177BA9" w:rsidP="00177BA9">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165" w:name="_Toc528151900"/>
      <w:bookmarkStart w:id="166" w:name="_Toc528152968"/>
      <w:bookmarkStart w:id="167" w:name="_Toc528153567"/>
      <w:bookmarkStart w:id="168" w:name="_Toc528154672"/>
      <w:bookmarkStart w:id="169" w:name="_Toc528155182"/>
      <w:bookmarkStart w:id="170" w:name="_Toc528155938"/>
      <w:bookmarkStart w:id="171" w:name="_Toc528156459"/>
      <w:bookmarkStart w:id="172" w:name="_Toc528156984"/>
      <w:bookmarkStart w:id="173" w:name="_Toc528160495"/>
      <w:bookmarkStart w:id="174" w:name="_Toc528161015"/>
      <w:bookmarkStart w:id="175" w:name="_Toc528825589"/>
      <w:bookmarkStart w:id="176" w:name="_Toc528826413"/>
      <w:bookmarkStart w:id="177" w:name="_Toc528826783"/>
      <w:bookmarkStart w:id="178" w:name="_Toc18995456"/>
      <w:bookmarkStart w:id="179" w:name="_Toc18997009"/>
      <w:bookmarkStart w:id="180" w:name="_Toc21589395"/>
      <w:bookmarkStart w:id="181" w:name="_Toc21589920"/>
      <w:bookmarkStart w:id="182" w:name="_Toc21590314"/>
      <w:bookmarkStart w:id="183" w:name="_Toc21591510"/>
      <w:bookmarkStart w:id="184" w:name="_Toc21592268"/>
      <w:bookmarkStart w:id="185" w:name="_Toc21592999"/>
      <w:bookmarkStart w:id="186" w:name="_Toc23425755"/>
      <w:bookmarkStart w:id="187" w:name="_Toc24532762"/>
      <w:bookmarkStart w:id="188" w:name="_Toc24533165"/>
      <w:bookmarkStart w:id="189" w:name="_Toc24533566"/>
      <w:bookmarkStart w:id="190" w:name="_Toc2461356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F0C0677" w14:textId="60DA11D3" w:rsidR="00320FC4" w:rsidRPr="00806B20" w:rsidRDefault="003651F8" w:rsidP="00260AB5">
      <w:pPr>
        <w:pStyle w:val="Heading3"/>
      </w:pPr>
      <w:bookmarkStart w:id="191" w:name="_Toc24613561"/>
      <w:r w:rsidRPr="00806B20">
        <w:t xml:space="preserve">Inspection </w:t>
      </w:r>
      <w:bookmarkEnd w:id="133"/>
      <w:r w:rsidR="002932C6" w:rsidRPr="00806B20">
        <w:t>L</w:t>
      </w:r>
      <w:r w:rsidR="00320FC4" w:rsidRPr="00806B20">
        <w:t>ot</w:t>
      </w:r>
      <w:bookmarkEnd w:id="134"/>
      <w:bookmarkEnd w:id="135"/>
      <w:bookmarkEnd w:id="136"/>
      <w:bookmarkEnd w:id="137"/>
      <w:bookmarkEnd w:id="138"/>
      <w:bookmarkEnd w:id="191"/>
    </w:p>
    <w:p w14:paraId="2B60BC1A" w14:textId="621FC2FD" w:rsidR="00320FC4" w:rsidRDefault="00320FC4" w:rsidP="00B075AD">
      <w:pPr>
        <w:keepNext/>
        <w:autoSpaceDE w:val="0"/>
        <w:ind w:left="360"/>
        <w:rPr>
          <w:szCs w:val="22"/>
        </w:rPr>
      </w:pPr>
      <w:r w:rsidRPr="00E8227C">
        <w:rPr>
          <w:szCs w:val="22"/>
        </w:rPr>
        <w:t xml:space="preserve">An </w:t>
      </w:r>
      <w:r w:rsidRPr="00E8227C">
        <w:rPr>
          <w:spacing w:val="-2"/>
          <w:szCs w:val="22"/>
        </w:rPr>
        <w:t xml:space="preserve">“inspection lot” </w:t>
      </w:r>
      <w:r w:rsidR="002932C6" w:rsidRPr="002932C6">
        <w:fldChar w:fldCharType="begin"/>
      </w:r>
      <w:r w:rsidR="002932C6" w:rsidRPr="002932C6">
        <w:instrText xml:space="preserve"> XE "Package Requirements:Inspection Lot" </w:instrText>
      </w:r>
      <w:r w:rsidR="002932C6" w:rsidRPr="002932C6">
        <w:fldChar w:fldCharType="end"/>
      </w:r>
      <w:r w:rsidR="002932C6" w:rsidRPr="002932C6">
        <w:fldChar w:fldCharType="begin"/>
      </w:r>
      <w:r w:rsidR="002932C6" w:rsidRPr="002932C6">
        <w:instrText xml:space="preserve"> XE "Inspection Lot" "See Package Requirement" \i </w:instrText>
      </w:r>
      <w:r w:rsidR="002932C6" w:rsidRPr="002932C6">
        <w:fldChar w:fldCharType="end"/>
      </w:r>
      <w:r w:rsidR="002932C6" w:rsidRPr="002932C6">
        <w:rPr>
          <w:spacing w:val="-2"/>
          <w:szCs w:val="22"/>
        </w:rPr>
        <w:t xml:space="preserve"> </w:t>
      </w:r>
      <w:r w:rsidRPr="00E8227C">
        <w:rPr>
          <w:spacing w:val="-2"/>
          <w:szCs w:val="22"/>
        </w:rPr>
        <w:t xml:space="preserve">(called a “lot” in this handbook) is defined as a </w:t>
      </w:r>
      <w:r w:rsidRPr="00E8227C">
        <w:rPr>
          <w:szCs w:val="22"/>
        </w:rPr>
        <w:t xml:space="preserve">collection of identically labeled (except for quantity or identity in the case of random packages) packages available for inspection at one time.  The </w:t>
      </w:r>
      <w:r w:rsidR="00ED092D">
        <w:rPr>
          <w:szCs w:val="22"/>
        </w:rPr>
        <w:t>inspection lot</w:t>
      </w:r>
      <w:r w:rsidRPr="00E8227C">
        <w:rPr>
          <w:szCs w:val="22"/>
        </w:rPr>
        <w:t xml:space="preserve"> will pass or fail </w:t>
      </w:r>
      <w:proofErr w:type="gramStart"/>
      <w:r w:rsidRPr="00E8227C">
        <w:rPr>
          <w:szCs w:val="22"/>
        </w:rPr>
        <w:t>as a whole based</w:t>
      </w:r>
      <w:proofErr w:type="gramEnd"/>
      <w:r w:rsidRPr="00E8227C">
        <w:rPr>
          <w:szCs w:val="22"/>
        </w:rPr>
        <w:t xml:space="preserve"> on the results of tests on a sample drawn from</w:t>
      </w:r>
      <w:r w:rsidR="002B718A" w:rsidRPr="00E8227C">
        <w:rPr>
          <w:szCs w:val="22"/>
        </w:rPr>
        <w:t xml:space="preserve"> the lot</w:t>
      </w:r>
      <w:r w:rsidR="0022070C">
        <w:rPr>
          <w:szCs w:val="22"/>
        </w:rPr>
        <w:t xml:space="preserve"> in accordance with Section 1.3. “Sampling Plans” and Section 2.3.4. “Random Sample Selection.”</w:t>
      </w:r>
      <w:r w:rsidRPr="00E8227C">
        <w:rPr>
          <w:szCs w:val="22"/>
        </w:rPr>
        <w:t xml:space="preserve">  This handbook describes procedures to determine if the packages in an</w:t>
      </w:r>
      <w:r>
        <w:rPr>
          <w:szCs w:val="22"/>
        </w:rPr>
        <w:t xml:space="preserve"> “inspection lot” </w:t>
      </w:r>
      <w:r>
        <w:rPr>
          <w:szCs w:val="22"/>
        </w:rPr>
        <w:lastRenderedPageBreak/>
        <w:t xml:space="preserve">contain the declared net quantity of contents and if the individual </w:t>
      </w:r>
      <w:r w:rsidRPr="0075084D">
        <w:rPr>
          <w:szCs w:val="22"/>
        </w:rPr>
        <w:t>packages</w:t>
      </w:r>
      <w:r w:rsidR="0075084D" w:rsidRPr="0075084D">
        <w:rPr>
          <w:szCs w:val="22"/>
        </w:rPr>
        <w:t>’</w:t>
      </w:r>
      <w:r>
        <w:rPr>
          <w:szCs w:val="22"/>
        </w:rPr>
        <w:t xml:space="preserve"> variations are within acceptable limits.</w:t>
      </w:r>
    </w:p>
    <w:p w14:paraId="44F9EFBD" w14:textId="7EE3A29B" w:rsidR="009A40F6" w:rsidRDefault="009A40F6" w:rsidP="009A40F6">
      <w:pPr>
        <w:keepNext/>
        <w:autoSpaceDE w:val="0"/>
        <w:spacing w:before="60" w:after="240"/>
        <w:ind w:left="360"/>
        <w:rPr>
          <w:szCs w:val="22"/>
        </w:rPr>
      </w:pPr>
      <w:r>
        <w:rPr>
          <w:szCs w:val="22"/>
        </w:rPr>
        <w:t>(Amended 2017)</w:t>
      </w:r>
    </w:p>
    <w:p w14:paraId="391D061D" w14:textId="4901AEE6" w:rsidR="00320FC4" w:rsidRPr="00D76A80" w:rsidRDefault="00320FC4" w:rsidP="00260AB5">
      <w:pPr>
        <w:pStyle w:val="Heading3"/>
      </w:pPr>
      <w:bookmarkStart w:id="192" w:name="_Toc446212146"/>
      <w:bookmarkStart w:id="193" w:name="_Toc486756272"/>
      <w:bookmarkStart w:id="194" w:name="_Toc237428840"/>
      <w:bookmarkStart w:id="195" w:name="_Toc325575119"/>
      <w:bookmarkStart w:id="196" w:name="_Toc291667157"/>
      <w:bookmarkStart w:id="197" w:name="_Toc464111558"/>
      <w:bookmarkStart w:id="198" w:name="_Toc464123755"/>
      <w:bookmarkStart w:id="199" w:name="_Toc24613562"/>
      <w:r w:rsidRPr="00260AB5">
        <w:t xml:space="preserve">Average </w:t>
      </w:r>
      <w:r w:rsidR="00B32BB4" w:rsidRPr="00260AB5">
        <w:t>R</w:t>
      </w:r>
      <w:r w:rsidRPr="00260AB5">
        <w:t>equireme</w:t>
      </w:r>
      <w:r w:rsidRPr="00D76A80">
        <w:t>nt</w:t>
      </w:r>
      <w:bookmarkEnd w:id="192"/>
      <w:bookmarkEnd w:id="193"/>
      <w:bookmarkEnd w:id="194"/>
      <w:bookmarkEnd w:id="195"/>
      <w:bookmarkEnd w:id="196"/>
      <w:bookmarkEnd w:id="197"/>
      <w:bookmarkEnd w:id="198"/>
      <w:bookmarkEnd w:id="199"/>
    </w:p>
    <w:p w14:paraId="29806A1E" w14:textId="539CF5C5" w:rsidR="00320FC4" w:rsidRDefault="00320FC4" w:rsidP="0022474C">
      <w:pPr>
        <w:spacing w:after="240"/>
        <w:ind w:left="360"/>
        <w:rPr>
          <w:szCs w:val="22"/>
        </w:rPr>
      </w:pPr>
      <w:r>
        <w:rPr>
          <w:szCs w:val="22"/>
        </w:rPr>
        <w:t xml:space="preserve">In general, the average </w:t>
      </w:r>
      <w:r w:rsidR="002932C6" w:rsidRPr="002932C6">
        <w:fldChar w:fldCharType="begin"/>
      </w:r>
      <w:r w:rsidR="002932C6" w:rsidRPr="002932C6">
        <w:instrText xml:space="preserve"> XE "Average Requirement" \t "See Package Requirement" \i </w:instrText>
      </w:r>
      <w:r w:rsidR="002932C6" w:rsidRPr="002932C6">
        <w:fldChar w:fldCharType="end"/>
      </w:r>
      <w:r w:rsidR="002932C6" w:rsidRPr="002932C6">
        <w:fldChar w:fldCharType="begin"/>
      </w:r>
      <w:r w:rsidR="002932C6" w:rsidRPr="002932C6">
        <w:instrText xml:space="preserve"> XE "Package Requirements:Average Requirement" </w:instrText>
      </w:r>
      <w:r w:rsidR="002932C6" w:rsidRPr="002932C6">
        <w:fldChar w:fldCharType="end"/>
      </w:r>
      <w:r>
        <w:rPr>
          <w:szCs w:val="22"/>
        </w:rPr>
        <w:t xml:space="preserve">net quantity of contents of packages in a lot must at least equal the net quantity of contents declared on the label.  </w:t>
      </w:r>
      <w:proofErr w:type="gramStart"/>
      <w:r>
        <w:rPr>
          <w:szCs w:val="22"/>
        </w:rPr>
        <w:t>Plus</w:t>
      </w:r>
      <w:proofErr w:type="gramEnd"/>
      <w:r>
        <w:rPr>
          <w:szCs w:val="22"/>
        </w:rPr>
        <w:t xml:space="preserve"> or minus variations from the declared net weight, measure, or count are permitted when they are caused by unavoidable variations in weighing, measuring, or counting the contents of individual packages that occur in current good manufacturing practice.  Such variations must not be permitted to the extent that the average of the quantities in the packages of a </w:t>
      </w:r>
      <w:proofErr w:type="gramStart"/>
      <w:r>
        <w:rPr>
          <w:szCs w:val="22"/>
        </w:rPr>
        <w:t>particular commodity</w:t>
      </w:r>
      <w:proofErr w:type="gramEnd"/>
      <w:r>
        <w:rPr>
          <w:szCs w:val="22"/>
        </w:rPr>
        <w:t xml:space="preserve"> or a lot of the commodity that is kept, offered, exposed for sale, or sold, is below the stated quantity.  (</w:t>
      </w:r>
      <w:r w:rsidR="00856C5F">
        <w:rPr>
          <w:szCs w:val="22"/>
        </w:rPr>
        <w:t xml:space="preserve">See </w:t>
      </w:r>
      <w:r w:rsidRPr="00E8227C">
        <w:rPr>
          <w:szCs w:val="22"/>
        </w:rPr>
        <w:t>Section </w:t>
      </w:r>
      <w:r w:rsidR="00DA7FF2">
        <w:rPr>
          <w:szCs w:val="22"/>
        </w:rPr>
        <w:t>3.6.</w:t>
      </w:r>
      <w:r w:rsidRPr="00E8227C">
        <w:rPr>
          <w:szCs w:val="22"/>
        </w:rPr>
        <w:t xml:space="preserve"> “Pressed and Blown Glass Tumblers and Stemware” and Section 4.</w:t>
      </w:r>
      <w:r w:rsidR="00DA7FF2">
        <w:rPr>
          <w:szCs w:val="22"/>
        </w:rPr>
        <w:t>2</w:t>
      </w:r>
      <w:r w:rsidRPr="00E8227C">
        <w:rPr>
          <w:szCs w:val="22"/>
        </w:rPr>
        <w:t>.</w:t>
      </w:r>
      <w:r w:rsidR="00DA7FF2">
        <w:rPr>
          <w:szCs w:val="22"/>
        </w:rPr>
        <w:t>1.</w:t>
      </w:r>
      <w:r w:rsidRPr="00E8227C">
        <w:rPr>
          <w:szCs w:val="22"/>
        </w:rPr>
        <w:t xml:space="preserve"> “Packages Labeled </w:t>
      </w:r>
      <w:r w:rsidR="003F218D" w:rsidRPr="00E8227C">
        <w:rPr>
          <w:szCs w:val="22"/>
        </w:rPr>
        <w:t>with</w:t>
      </w:r>
      <w:r w:rsidRPr="00E8227C">
        <w:rPr>
          <w:szCs w:val="22"/>
        </w:rPr>
        <w:t xml:space="preserve"> 50 Items or </w:t>
      </w:r>
      <w:r w:rsidR="00471728" w:rsidRPr="00E8227C">
        <w:rPr>
          <w:szCs w:val="22"/>
        </w:rPr>
        <w:t>F</w:t>
      </w:r>
      <w:r w:rsidRPr="00E8227C">
        <w:rPr>
          <w:szCs w:val="22"/>
        </w:rPr>
        <w:t>ewer” for exceptions to this requirement.)</w:t>
      </w:r>
    </w:p>
    <w:p w14:paraId="40007A27" w14:textId="4D2F5DB4" w:rsidR="000A3D0A" w:rsidRDefault="000A3D0A" w:rsidP="0095200A">
      <w:pPr>
        <w:ind w:left="360"/>
        <w:rPr>
          <w:szCs w:val="22"/>
        </w:rPr>
      </w:pPr>
      <w:r>
        <w:rPr>
          <w:szCs w:val="22"/>
        </w:rPr>
        <w:t>(</w:t>
      </w:r>
      <w:r w:rsidR="00A269BE">
        <w:rPr>
          <w:szCs w:val="22"/>
        </w:rPr>
        <w:t>Refer to</w:t>
      </w:r>
      <w:r>
        <w:rPr>
          <w:szCs w:val="22"/>
        </w:rPr>
        <w:t xml:space="preserve"> Section 1.4.1. Net Quantity of Contents Requirements for Pesticides Labeled</w:t>
      </w:r>
      <w:r w:rsidR="0022474C">
        <w:rPr>
          <w:szCs w:val="22"/>
        </w:rPr>
        <w:fldChar w:fldCharType="begin"/>
      </w:r>
      <w:r w:rsidR="0022474C">
        <w:instrText xml:space="preserve"> XE "</w:instrText>
      </w:r>
      <w:r w:rsidR="0022474C" w:rsidRPr="0022474C">
        <w:instrText>Pesticides</w:instrText>
      </w:r>
      <w:r w:rsidR="0022474C">
        <w:instrText xml:space="preserve">" </w:instrText>
      </w:r>
      <w:r w:rsidR="0022474C">
        <w:rPr>
          <w:szCs w:val="22"/>
        </w:rPr>
        <w:fldChar w:fldCharType="end"/>
      </w:r>
      <w:r>
        <w:rPr>
          <w:szCs w:val="22"/>
        </w:rPr>
        <w:t xml:space="preserve"> with Minimum Net Quantity of Contents Declarations.</w:t>
      </w:r>
      <w:r w:rsidR="00A269BE">
        <w:rPr>
          <w:szCs w:val="22"/>
        </w:rPr>
        <w:t>)</w:t>
      </w:r>
    </w:p>
    <w:p w14:paraId="67DCE1C4" w14:textId="51918F2D" w:rsidR="000A3D0A" w:rsidRDefault="000A3D0A" w:rsidP="0022474C">
      <w:pPr>
        <w:spacing w:before="60" w:after="240"/>
        <w:ind w:left="360"/>
        <w:rPr>
          <w:szCs w:val="22"/>
        </w:rPr>
      </w:pPr>
      <w:r>
        <w:rPr>
          <w:szCs w:val="22"/>
        </w:rPr>
        <w:t>(Amended 2018)</w:t>
      </w:r>
    </w:p>
    <w:p w14:paraId="3E73C3BC" w14:textId="34C571D9" w:rsidR="00320FC4" w:rsidRPr="00FD5543" w:rsidRDefault="00320FC4" w:rsidP="00260AB5">
      <w:pPr>
        <w:pStyle w:val="Heading3"/>
      </w:pPr>
      <w:bookmarkStart w:id="200" w:name="_Toc446212147"/>
      <w:bookmarkStart w:id="201" w:name="_Toc486756273"/>
      <w:bookmarkStart w:id="202" w:name="_Toc237428841"/>
      <w:bookmarkStart w:id="203" w:name="_Toc325575120"/>
      <w:bookmarkStart w:id="204" w:name="_Toc291667158"/>
      <w:bookmarkStart w:id="205" w:name="_Toc464111559"/>
      <w:bookmarkStart w:id="206" w:name="_Toc464123756"/>
      <w:bookmarkStart w:id="207" w:name="_Toc24613563"/>
      <w:r w:rsidRPr="00FD5543">
        <w:t xml:space="preserve">Individual </w:t>
      </w:r>
      <w:r w:rsidR="00B32BB4" w:rsidRPr="00FD5543">
        <w:t>P</w:t>
      </w:r>
      <w:r w:rsidR="003651F8" w:rsidRPr="00FD5543">
        <w:t xml:space="preserve">ackage </w:t>
      </w:r>
      <w:r w:rsidR="00B32BB4" w:rsidRPr="00FD5543">
        <w:t>R</w:t>
      </w:r>
      <w:r w:rsidRPr="00FD5543">
        <w:t>equirement</w:t>
      </w:r>
      <w:bookmarkEnd w:id="200"/>
      <w:bookmarkEnd w:id="201"/>
      <w:bookmarkEnd w:id="202"/>
      <w:bookmarkEnd w:id="203"/>
      <w:bookmarkEnd w:id="204"/>
      <w:bookmarkEnd w:id="205"/>
      <w:bookmarkEnd w:id="206"/>
      <w:bookmarkEnd w:id="207"/>
    </w:p>
    <w:p w14:paraId="7A28DE08" w14:textId="25235B2A" w:rsidR="00320FC4" w:rsidRPr="00E8227C" w:rsidRDefault="00320FC4" w:rsidP="00B075AD">
      <w:pPr>
        <w:autoSpaceDE w:val="0"/>
        <w:ind w:left="360"/>
        <w:rPr>
          <w:szCs w:val="22"/>
        </w:rPr>
      </w:pPr>
      <w:r w:rsidRPr="00E8227C">
        <w:rPr>
          <w:szCs w:val="22"/>
        </w:rPr>
        <w:t xml:space="preserve">The variation of individual package contents </w:t>
      </w:r>
      <w:r w:rsidR="002932C6" w:rsidRPr="002932C6">
        <w:fldChar w:fldCharType="begin"/>
      </w:r>
      <w:r w:rsidR="002932C6" w:rsidRPr="002932C6">
        <w:instrText xml:space="preserve"> XE "Package Requirements:Individual Package " </w:instrText>
      </w:r>
      <w:r w:rsidR="002932C6" w:rsidRPr="002932C6">
        <w:fldChar w:fldCharType="end"/>
      </w:r>
      <w:r w:rsidR="002932C6" w:rsidRPr="002932C6">
        <w:fldChar w:fldCharType="begin"/>
      </w:r>
      <w:r w:rsidR="002932C6" w:rsidRPr="002932C6">
        <w:instrText xml:space="preserve"> XE "Individual Package Requirement" </w:instrText>
      </w:r>
      <w:r w:rsidR="002932C6" w:rsidRPr="002932C6">
        <w:fldChar w:fldCharType="end"/>
      </w:r>
      <w:r w:rsidRPr="00E8227C">
        <w:rPr>
          <w:szCs w:val="22"/>
        </w:rPr>
        <w:t>from the labeled quantity must not be “unreasonably large.”  In this handbook, packages that are under</w:t>
      </w:r>
      <w:r w:rsidR="00D03E61">
        <w:rPr>
          <w:szCs w:val="22"/>
        </w:rPr>
        <w:t xml:space="preserve"> </w:t>
      </w:r>
      <w:r w:rsidRPr="00E8227C">
        <w:rPr>
          <w:szCs w:val="22"/>
        </w:rPr>
        <w:t>filled by more than the Maximum Allowable Variation</w:t>
      </w:r>
      <w:r w:rsidRPr="00E8227C">
        <w:rPr>
          <w:szCs w:val="22"/>
        </w:rPr>
        <w:fldChar w:fldCharType="begin"/>
      </w:r>
      <w:r w:rsidRPr="00E8227C">
        <w:rPr>
          <w:szCs w:val="22"/>
        </w:rPr>
        <w:instrText xml:space="preserve"> XE "Maximum Allowable Variation</w:instrText>
      </w:r>
      <w:r w:rsidR="009C2CE8">
        <w:rPr>
          <w:szCs w:val="22"/>
        </w:rPr>
        <w:instrText xml:space="preserve"> (MAV)</w:instrText>
      </w:r>
      <w:r w:rsidRPr="00E8227C">
        <w:rPr>
          <w:szCs w:val="22"/>
        </w:rPr>
        <w:instrText xml:space="preserve">" </w:instrText>
      </w:r>
      <w:r w:rsidRPr="00E8227C">
        <w:rPr>
          <w:szCs w:val="22"/>
        </w:rPr>
        <w:fldChar w:fldCharType="end"/>
      </w:r>
      <w:r w:rsidRPr="00E8227C">
        <w:rPr>
          <w:szCs w:val="22"/>
        </w:rPr>
        <w:t xml:space="preserve"> </w:t>
      </w:r>
      <w:r w:rsidR="00D03E61">
        <w:rPr>
          <w:szCs w:val="22"/>
        </w:rPr>
        <w:t xml:space="preserve">(MAV) </w:t>
      </w:r>
      <w:r w:rsidRPr="00E8227C">
        <w:rPr>
          <w:szCs w:val="22"/>
        </w:rPr>
        <w:t>specified for the package are considered unreasonable errors.  Unreasonable shortages are not generally permitted, even when overages in other packages in the same lot, shipment</w:t>
      </w:r>
      <w:r w:rsidR="00D03E61">
        <w:rPr>
          <w:szCs w:val="22"/>
        </w:rPr>
        <w:t>,</w:t>
      </w:r>
      <w:r w:rsidRPr="00E8227C">
        <w:rPr>
          <w:szCs w:val="22"/>
        </w:rPr>
        <w:t xml:space="preserve"> or delivery compensate for such shortage.  This handbook does not specify limits of overfilling </w:t>
      </w:r>
      <w:r w:rsidR="002B718A" w:rsidRPr="00E8227C">
        <w:rPr>
          <w:szCs w:val="22"/>
        </w:rPr>
        <w:t>(</w:t>
      </w:r>
      <w:proofErr w:type="gramStart"/>
      <w:r w:rsidRPr="00E8227C">
        <w:rPr>
          <w:szCs w:val="22"/>
        </w:rPr>
        <w:t>with the exception of</w:t>
      </w:r>
      <w:proofErr w:type="gramEnd"/>
      <w:r w:rsidRPr="00E8227C">
        <w:rPr>
          <w:szCs w:val="22"/>
        </w:rPr>
        <w:t xml:space="preserve"> textiles), which is usually controlled by the </w:t>
      </w:r>
      <w:r w:rsidR="002B718A" w:rsidRPr="00E8227C">
        <w:rPr>
          <w:szCs w:val="22"/>
        </w:rPr>
        <w:t>packer</w:t>
      </w:r>
      <w:r w:rsidRPr="00E8227C">
        <w:rPr>
          <w:szCs w:val="22"/>
        </w:rPr>
        <w:t xml:space="preserve"> for economic, compliance, and other reasons.</w:t>
      </w:r>
    </w:p>
    <w:p w14:paraId="0CDAD7D7" w14:textId="77777777" w:rsidR="00D86E21" w:rsidRPr="00E8227C" w:rsidRDefault="00D86E21" w:rsidP="00FE0B34">
      <w:pPr>
        <w:autoSpaceDE w:val="0"/>
        <w:spacing w:before="60" w:after="240"/>
        <w:ind w:left="360"/>
        <w:rPr>
          <w:szCs w:val="22"/>
        </w:rPr>
      </w:pPr>
      <w:r w:rsidRPr="00E8227C">
        <w:rPr>
          <w:szCs w:val="22"/>
        </w:rPr>
        <w:t xml:space="preserve">(Amended </w:t>
      </w:r>
      <w:r w:rsidR="00A07440" w:rsidRPr="00E8227C">
        <w:rPr>
          <w:szCs w:val="22"/>
        </w:rPr>
        <w:t>2010</w:t>
      </w:r>
      <w:r w:rsidRPr="00E8227C">
        <w:rPr>
          <w:szCs w:val="22"/>
        </w:rPr>
        <w:t>)</w:t>
      </w:r>
    </w:p>
    <w:p w14:paraId="4296FB31" w14:textId="41151DAD" w:rsidR="00320FC4" w:rsidRPr="00FB3E93" w:rsidRDefault="003651F8" w:rsidP="00260AB5">
      <w:pPr>
        <w:pStyle w:val="Heading3"/>
      </w:pPr>
      <w:bookmarkStart w:id="208" w:name="_Toc446212148"/>
      <w:bookmarkStart w:id="209" w:name="_Toc237428842"/>
      <w:bookmarkStart w:id="210" w:name="_Toc325575121"/>
      <w:bookmarkStart w:id="211" w:name="_Toc291667159"/>
      <w:bookmarkStart w:id="212" w:name="_Toc464111560"/>
      <w:bookmarkStart w:id="213" w:name="_Toc464123757"/>
      <w:bookmarkStart w:id="214" w:name="_Toc24613564"/>
      <w:r w:rsidRPr="00FB3E93">
        <w:t xml:space="preserve">Maximum </w:t>
      </w:r>
      <w:r w:rsidR="00B32BB4">
        <w:t>A</w:t>
      </w:r>
      <w:r w:rsidR="00320FC4" w:rsidRPr="00FB3E93">
        <w:t xml:space="preserve">llowable </w:t>
      </w:r>
      <w:r w:rsidR="00B32BB4">
        <w:t>V</w:t>
      </w:r>
      <w:r w:rsidR="00320FC4" w:rsidRPr="00FB3E93">
        <w:t>ariation</w:t>
      </w:r>
      <w:bookmarkEnd w:id="208"/>
      <w:bookmarkEnd w:id="209"/>
      <w:bookmarkEnd w:id="210"/>
      <w:bookmarkEnd w:id="211"/>
      <w:bookmarkEnd w:id="212"/>
      <w:bookmarkEnd w:id="213"/>
      <w:bookmarkEnd w:id="214"/>
    </w:p>
    <w:p w14:paraId="352F6776" w14:textId="5E4B52B6" w:rsidR="00320FC4" w:rsidRPr="00E8227C" w:rsidRDefault="00320FC4" w:rsidP="0022474C">
      <w:pPr>
        <w:keepNext/>
        <w:autoSpaceDE w:val="0"/>
        <w:ind w:left="360"/>
        <w:rPr>
          <w:szCs w:val="22"/>
        </w:rPr>
      </w:pPr>
      <w:r w:rsidRPr="00E8227C">
        <w:rPr>
          <w:szCs w:val="22"/>
        </w:rPr>
        <w:t>The limit of</w:t>
      </w:r>
      <w:r w:rsidR="002B718A" w:rsidRPr="00E8227C">
        <w:rPr>
          <w:szCs w:val="22"/>
        </w:rPr>
        <w:t xml:space="preserve"> the</w:t>
      </w:r>
      <w:r w:rsidR="002932C6" w:rsidRPr="002932C6">
        <w:fldChar w:fldCharType="begin"/>
      </w:r>
      <w:r w:rsidR="002932C6" w:rsidRPr="002932C6">
        <w:instrText xml:space="preserve"> XE "Package Requirements:Maximum Allowable Variation (MAV)" </w:instrText>
      </w:r>
      <w:r w:rsidR="002932C6" w:rsidRPr="002932C6">
        <w:fldChar w:fldCharType="end"/>
      </w:r>
      <w:r w:rsidR="002932C6" w:rsidRPr="002932C6">
        <w:fldChar w:fldCharType="begin"/>
      </w:r>
      <w:r w:rsidR="002932C6" w:rsidRPr="002932C6">
        <w:instrText xml:space="preserve"> XE "Maximum Allowable Variation (MAV)" \t "See Package Requirements" </w:instrText>
      </w:r>
      <w:r w:rsidR="002932C6" w:rsidRPr="002932C6">
        <w:fldChar w:fldCharType="end"/>
      </w:r>
      <w:r w:rsidR="002B718A" w:rsidRPr="00E8227C">
        <w:rPr>
          <w:szCs w:val="22"/>
        </w:rPr>
        <w:t xml:space="preserve"> </w:t>
      </w:r>
      <w:r w:rsidRPr="00E8227C">
        <w:rPr>
          <w:szCs w:val="22"/>
        </w:rPr>
        <w:t>“reasonable</w:t>
      </w:r>
      <w:r w:rsidR="002B718A" w:rsidRPr="00E8227C">
        <w:rPr>
          <w:szCs w:val="22"/>
        </w:rPr>
        <w:t xml:space="preserve"> minus </w:t>
      </w:r>
      <w:r w:rsidRPr="00E8227C">
        <w:rPr>
          <w:szCs w:val="22"/>
        </w:rPr>
        <w:t>variation</w:t>
      </w:r>
      <w:r w:rsidRPr="00E8227C">
        <w:rPr>
          <w:szCs w:val="22"/>
        </w:rPr>
        <w:fldChar w:fldCharType="begin"/>
      </w:r>
      <w:r w:rsidRPr="00E8227C">
        <w:rPr>
          <w:szCs w:val="22"/>
        </w:rPr>
        <w:instrText xml:space="preserve"> XE "Reasonable variation" </w:instrText>
      </w:r>
      <w:r w:rsidRPr="00E8227C">
        <w:rPr>
          <w:szCs w:val="22"/>
        </w:rPr>
        <w:fldChar w:fldCharType="end"/>
      </w:r>
      <w:r w:rsidRPr="00E8227C">
        <w:rPr>
          <w:szCs w:val="22"/>
        </w:rPr>
        <w:t xml:space="preserve">” for an </w:t>
      </w:r>
      <w:r w:rsidR="003669A9" w:rsidRPr="00E8227C">
        <w:rPr>
          <w:szCs w:val="22"/>
        </w:rPr>
        <w:t>under</w:t>
      </w:r>
      <w:r w:rsidR="00D03E61">
        <w:rPr>
          <w:szCs w:val="22"/>
        </w:rPr>
        <w:t xml:space="preserve"> </w:t>
      </w:r>
      <w:r w:rsidR="00D96CCF" w:rsidRPr="00E8227C">
        <w:rPr>
          <w:szCs w:val="22"/>
        </w:rPr>
        <w:t>filled</w:t>
      </w:r>
      <w:r w:rsidR="003669A9" w:rsidRPr="00E8227C">
        <w:rPr>
          <w:szCs w:val="22"/>
        </w:rPr>
        <w:t xml:space="preserve"> </w:t>
      </w:r>
      <w:r w:rsidRPr="00E8227C">
        <w:rPr>
          <w:szCs w:val="22"/>
        </w:rPr>
        <w:t>package is called a “Maximum Allowable Variation</w:t>
      </w:r>
      <w:r w:rsidRPr="00E8227C">
        <w:rPr>
          <w:szCs w:val="22"/>
        </w:rPr>
        <w:fldChar w:fldCharType="begin"/>
      </w:r>
      <w:r w:rsidRPr="00E8227C">
        <w:rPr>
          <w:szCs w:val="22"/>
        </w:rPr>
        <w:instrText xml:space="preserve"> XE "Maximum Allowable Variation</w:instrText>
      </w:r>
      <w:r w:rsidR="009C2CE8">
        <w:rPr>
          <w:szCs w:val="22"/>
        </w:rPr>
        <w:instrText xml:space="preserve"> (MAV)</w:instrText>
      </w:r>
      <w:r w:rsidRPr="00E8227C">
        <w:rPr>
          <w:szCs w:val="22"/>
        </w:rPr>
        <w:instrText xml:space="preserve">" </w:instrText>
      </w:r>
      <w:r w:rsidRPr="00E8227C">
        <w:rPr>
          <w:szCs w:val="22"/>
        </w:rPr>
        <w:fldChar w:fldCharType="end"/>
      </w:r>
      <w:r w:rsidRPr="00E8227C">
        <w:rPr>
          <w:szCs w:val="22"/>
        </w:rPr>
        <w:t>” (MAV).  An MAV is a deviation from the labeled weight, measure, or count of an individual package beyond which the deficiency is considered</w:t>
      </w:r>
      <w:r w:rsidR="002B718A" w:rsidRPr="00E8227C">
        <w:rPr>
          <w:szCs w:val="22"/>
        </w:rPr>
        <w:t xml:space="preserve"> an</w:t>
      </w:r>
      <w:r w:rsidRPr="00E8227C">
        <w:rPr>
          <w:szCs w:val="22"/>
        </w:rPr>
        <w:t xml:space="preserve"> </w:t>
      </w:r>
      <w:r w:rsidR="002B718A" w:rsidRPr="00E8227C">
        <w:rPr>
          <w:szCs w:val="22"/>
        </w:rPr>
        <w:t>un</w:t>
      </w:r>
      <w:r w:rsidRPr="00E8227C">
        <w:rPr>
          <w:szCs w:val="22"/>
        </w:rPr>
        <w:t xml:space="preserve">reasonable minus </w:t>
      </w:r>
      <w:r w:rsidR="002B718A" w:rsidRPr="00E8227C">
        <w:rPr>
          <w:szCs w:val="22"/>
        </w:rPr>
        <w:t>error</w:t>
      </w:r>
      <w:r w:rsidRPr="00E8227C">
        <w:rPr>
          <w:szCs w:val="22"/>
        </w:rPr>
        <w:t>.  Each sampling plan limits the number of negative package errors permitted to be greater than the MAV.</w:t>
      </w:r>
    </w:p>
    <w:p w14:paraId="76A0D97A" w14:textId="77777777" w:rsidR="00D86E21" w:rsidRDefault="00D86E21" w:rsidP="00FE0B34">
      <w:pPr>
        <w:keepNext/>
        <w:autoSpaceDE w:val="0"/>
        <w:spacing w:before="60" w:after="240"/>
        <w:ind w:left="360"/>
        <w:rPr>
          <w:szCs w:val="22"/>
        </w:rPr>
      </w:pPr>
      <w:r w:rsidRPr="00E8227C">
        <w:rPr>
          <w:szCs w:val="22"/>
        </w:rPr>
        <w:t xml:space="preserve">(Amended </w:t>
      </w:r>
      <w:r w:rsidR="00A07440" w:rsidRPr="00E8227C">
        <w:rPr>
          <w:szCs w:val="22"/>
        </w:rPr>
        <w:t>2010</w:t>
      </w:r>
      <w:r w:rsidRPr="00E8227C">
        <w:rPr>
          <w:szCs w:val="22"/>
        </w:rPr>
        <w:t>)</w:t>
      </w:r>
    </w:p>
    <w:p w14:paraId="13C425B1" w14:textId="6D12E6DC" w:rsidR="004A4866" w:rsidRPr="001D387F" w:rsidRDefault="004A4866" w:rsidP="00260AB5">
      <w:pPr>
        <w:pStyle w:val="Heading3"/>
      </w:pPr>
      <w:bookmarkStart w:id="215" w:name="_Toc325575122"/>
      <w:bookmarkStart w:id="216" w:name="_Toc464111561"/>
      <w:bookmarkStart w:id="217" w:name="_Toc464123758"/>
      <w:bookmarkStart w:id="218" w:name="_Toc24613565"/>
      <w:r w:rsidRPr="00177BA9">
        <w:t>Exc</w:t>
      </w:r>
      <w:r w:rsidRPr="001D387F">
        <w:t xml:space="preserve">eptions to the </w:t>
      </w:r>
      <w:r w:rsidR="009031D3" w:rsidRPr="001D387F">
        <w:t>A</w:t>
      </w:r>
      <w:r w:rsidRPr="001D387F">
        <w:t xml:space="preserve">verage and </w:t>
      </w:r>
      <w:r w:rsidR="009031D3" w:rsidRPr="001D387F">
        <w:t>I</w:t>
      </w:r>
      <w:r w:rsidRPr="001D387F">
        <w:t xml:space="preserve">ndividual </w:t>
      </w:r>
      <w:r w:rsidR="009031D3" w:rsidRPr="001D387F">
        <w:t>P</w:t>
      </w:r>
      <w:r w:rsidR="003651F8" w:rsidRPr="001D387F">
        <w:t xml:space="preserve">ackage </w:t>
      </w:r>
      <w:r w:rsidR="009031D3" w:rsidRPr="001D387F">
        <w:t>R</w:t>
      </w:r>
      <w:r w:rsidRPr="001D387F">
        <w:t>equirements</w:t>
      </w:r>
      <w:bookmarkEnd w:id="215"/>
      <w:bookmarkEnd w:id="216"/>
      <w:bookmarkEnd w:id="217"/>
      <w:bookmarkEnd w:id="218"/>
    </w:p>
    <w:p w14:paraId="66E6C141" w14:textId="77F5C002" w:rsidR="004A4866" w:rsidRDefault="004A4866" w:rsidP="00B075AD">
      <w:pPr>
        <w:ind w:left="360"/>
        <w:rPr>
          <w:szCs w:val="22"/>
        </w:rPr>
      </w:pPr>
      <w:r>
        <w:rPr>
          <w:szCs w:val="22"/>
        </w:rPr>
        <w:t xml:space="preserve">There is an exemption from </w:t>
      </w:r>
      <w:r w:rsidR="002932C6" w:rsidRPr="002932C6">
        <w:fldChar w:fldCharType="begin"/>
      </w:r>
      <w:r w:rsidR="002932C6" w:rsidRPr="002932C6">
        <w:instrText xml:space="preserve"> XE "Package Requirements:Exceptions to the Average" </w:instrText>
      </w:r>
      <w:r w:rsidR="002932C6" w:rsidRPr="002932C6">
        <w:fldChar w:fldCharType="end"/>
      </w:r>
      <w:r w:rsidR="002932C6" w:rsidRPr="002932C6">
        <w:fldChar w:fldCharType="begin"/>
      </w:r>
      <w:r w:rsidR="002932C6" w:rsidRPr="002932C6">
        <w:instrText xml:space="preserve"> XE "Package Requirements:Exceptions to the Individual" </w:instrText>
      </w:r>
      <w:r w:rsidR="002932C6" w:rsidRPr="002932C6">
        <w:fldChar w:fldCharType="end"/>
      </w:r>
      <w:r>
        <w:rPr>
          <w:szCs w:val="22"/>
        </w:rPr>
        <w:t xml:space="preserve">the average requirement for packages labeled by count </w:t>
      </w:r>
      <w:r w:rsidRPr="00C048D4">
        <w:rPr>
          <w:szCs w:val="22"/>
        </w:rPr>
        <w:t>with 50 items or</w:t>
      </w:r>
      <w:r>
        <w:rPr>
          <w:szCs w:val="22"/>
        </w:rPr>
        <w:t xml:space="preserve"> fewer.  The reason for this exemption is that the package count does not follow a “normal” distribution even if the package is designed to hold the maximum count indicated by the label declaration (e.g., egg cartons and packages of chewing gum).  Another exception permits an “allowable difference” in the capacity of glass tumblers and stemware because </w:t>
      </w:r>
      <w:r w:rsidR="00F1637B">
        <w:rPr>
          <w:szCs w:val="22"/>
        </w:rPr>
        <w:t>the capacities of glass molds do no</w:t>
      </w:r>
      <w:r>
        <w:rPr>
          <w:szCs w:val="22"/>
        </w:rPr>
        <w:t>t follow a normal distribution.</w:t>
      </w:r>
    </w:p>
    <w:p w14:paraId="3D90BF2B" w14:textId="1F997B6B" w:rsidR="00320FC4" w:rsidRPr="00FB3E93" w:rsidRDefault="00320FC4" w:rsidP="00260AB5">
      <w:pPr>
        <w:pStyle w:val="Heading3"/>
      </w:pPr>
      <w:bookmarkStart w:id="219" w:name="_Toc446212149"/>
      <w:bookmarkStart w:id="220" w:name="_Toc486756274"/>
      <w:bookmarkStart w:id="221" w:name="_Toc237428843"/>
      <w:bookmarkStart w:id="222" w:name="_Toc325575123"/>
      <w:bookmarkStart w:id="223" w:name="_Toc291667160"/>
      <w:bookmarkStart w:id="224" w:name="_Toc464111562"/>
      <w:bookmarkStart w:id="225" w:name="_Toc464123759"/>
      <w:bookmarkStart w:id="226" w:name="_Toc24613566"/>
      <w:r w:rsidRPr="00FB3E93">
        <w:lastRenderedPageBreak/>
        <w:t xml:space="preserve">Deviations </w:t>
      </w:r>
      <w:r w:rsidR="009031D3">
        <w:t>C</w:t>
      </w:r>
      <w:r w:rsidRPr="00FB3E93">
        <w:t xml:space="preserve">aused by </w:t>
      </w:r>
      <w:r w:rsidR="009031D3">
        <w:t>M</w:t>
      </w:r>
      <w:r w:rsidRPr="00FB3E93">
        <w:t xml:space="preserve">oisture </w:t>
      </w:r>
      <w:r w:rsidR="009031D3">
        <w:t>L</w:t>
      </w:r>
      <w:r w:rsidRPr="00FB3E93">
        <w:t xml:space="preserve">oss or </w:t>
      </w:r>
      <w:r w:rsidR="009031D3">
        <w:t>G</w:t>
      </w:r>
      <w:r w:rsidRPr="00FB3E93">
        <w:t>ain</w:t>
      </w:r>
      <w:bookmarkEnd w:id="219"/>
      <w:bookmarkEnd w:id="220"/>
      <w:bookmarkEnd w:id="221"/>
      <w:bookmarkEnd w:id="222"/>
      <w:bookmarkEnd w:id="223"/>
      <w:bookmarkEnd w:id="224"/>
      <w:bookmarkEnd w:id="225"/>
      <w:bookmarkEnd w:id="226"/>
    </w:p>
    <w:p w14:paraId="7502A551" w14:textId="2F14F049" w:rsidR="00320FC4" w:rsidRDefault="00320FC4" w:rsidP="00A8768A">
      <w:pPr>
        <w:ind w:left="360"/>
        <w:rPr>
          <w:szCs w:val="22"/>
        </w:rPr>
      </w:pPr>
      <w:r>
        <w:rPr>
          <w:spacing w:val="-2"/>
          <w:szCs w:val="22"/>
        </w:rPr>
        <w:t xml:space="preserve">Deviations </w:t>
      </w:r>
      <w:r w:rsidR="002932C6" w:rsidRPr="002932C6">
        <w:fldChar w:fldCharType="begin"/>
      </w:r>
      <w:r w:rsidR="002932C6" w:rsidRPr="002932C6">
        <w:instrText xml:space="preserve"> XE "Package Requirements:Deviations Caused by Moisture Loss or Gain" </w:instrText>
      </w:r>
      <w:r w:rsidR="002932C6" w:rsidRPr="002932C6">
        <w:fldChar w:fldCharType="end"/>
      </w:r>
      <w:r w:rsidR="002932C6" w:rsidRPr="002932C6">
        <w:fldChar w:fldCharType="begin"/>
      </w:r>
      <w:r w:rsidR="002932C6" w:rsidRPr="002932C6">
        <w:instrText xml:space="preserve"> XE "Deviations Caused by Moisture Loss or Gain" \t "See Package Requirements" </w:instrText>
      </w:r>
      <w:r w:rsidR="002932C6" w:rsidRPr="002932C6">
        <w:fldChar w:fldCharType="end"/>
      </w:r>
      <w:r w:rsidR="002932C6" w:rsidRPr="002932C6">
        <w:fldChar w:fldCharType="begin"/>
      </w:r>
      <w:r w:rsidR="002932C6" w:rsidRPr="002932C6">
        <w:instrText xml:space="preserve"> XE "Package Requirements:Moisture Loss or Gain" </w:instrText>
      </w:r>
      <w:r w:rsidR="002932C6" w:rsidRPr="002932C6">
        <w:fldChar w:fldCharType="end"/>
      </w:r>
      <w:r w:rsidR="002932C6" w:rsidRPr="002932C6">
        <w:fldChar w:fldCharType="begin"/>
      </w:r>
      <w:r w:rsidR="002932C6" w:rsidRPr="002932C6">
        <w:instrText xml:space="preserve"> XE "Moisture Loss or Gain" "See Package Requirements" </w:instrText>
      </w:r>
      <w:r w:rsidR="002932C6" w:rsidRPr="002932C6">
        <w:fldChar w:fldCharType="end"/>
      </w:r>
      <w:r>
        <w:rPr>
          <w:spacing w:val="-2"/>
          <w:szCs w:val="22"/>
        </w:rPr>
        <w:t xml:space="preserve">from the net quantity of contents caused by the loss or gain of moisture from the package are permitted </w:t>
      </w:r>
      <w:r>
        <w:rPr>
          <w:szCs w:val="22"/>
        </w:rPr>
        <w:t>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w:t>
      </w:r>
      <w:r w:rsidR="00C3110E">
        <w:rPr>
          <w:szCs w:val="22"/>
        </w:rPr>
        <w:t>s</w:t>
      </w:r>
      <w:r>
        <w:rPr>
          <w:szCs w:val="22"/>
        </w:rPr>
        <w:t>ee Code of Federal Regulations</w:t>
      </w:r>
      <w:r w:rsidR="00471728">
        <w:rPr>
          <w:szCs w:val="22"/>
        </w:rPr>
        <w:t xml:space="preserve"> </w:t>
      </w:r>
      <w:hyperlink r:id="rId37" w:history="1">
        <w:r w:rsidRPr="00670B7C">
          <w:rPr>
            <w:rStyle w:val="Hyperlink"/>
            <w:b/>
            <w:szCs w:val="22"/>
          </w:rPr>
          <w:t>40</w:t>
        </w:r>
        <w:r w:rsidR="00471728" w:rsidRPr="00670B7C">
          <w:rPr>
            <w:rStyle w:val="Hyperlink"/>
            <w:b/>
            <w:szCs w:val="22"/>
          </w:rPr>
          <w:t> </w:t>
        </w:r>
        <w:r w:rsidRPr="00670B7C">
          <w:rPr>
            <w:rStyle w:val="Hyperlink"/>
            <w:b/>
            <w:szCs w:val="22"/>
          </w:rPr>
          <w:t>CFR 156.10</w:t>
        </w:r>
      </w:hyperlink>
      <w:r>
        <w:rPr>
          <w:szCs w:val="22"/>
        </w:rPr>
        <w:t>.)</w:t>
      </w:r>
    </w:p>
    <w:p w14:paraId="055D8D37" w14:textId="77777777" w:rsidR="000C15B5" w:rsidRPr="000C15B5" w:rsidRDefault="000C15B5" w:rsidP="000C15B5">
      <w:pPr>
        <w:pStyle w:val="ListParagraph"/>
        <w:keepNext/>
        <w:numPr>
          <w:ilvl w:val="2"/>
          <w:numId w:val="493"/>
        </w:numPr>
        <w:tabs>
          <w:tab w:val="left" w:pos="1260"/>
          <w:tab w:val="left" w:pos="2520"/>
        </w:tabs>
        <w:autoSpaceDE w:val="0"/>
        <w:spacing w:before="240" w:after="240"/>
        <w:outlineLvl w:val="3"/>
        <w:rPr>
          <w:rFonts w:ascii="Times New Roman Bold" w:hAnsi="Times New Roman Bold"/>
          <w:b/>
          <w:snapToGrid w:val="0"/>
          <w:vanish/>
          <w:szCs w:val="22"/>
        </w:rPr>
      </w:pPr>
      <w:bookmarkStart w:id="227" w:name="_Toc528151907"/>
      <w:bookmarkStart w:id="228" w:name="_Toc528154679"/>
      <w:bookmarkStart w:id="229" w:name="_Toc528155189"/>
      <w:bookmarkStart w:id="230" w:name="_Toc528155945"/>
      <w:bookmarkStart w:id="231" w:name="_Toc528156466"/>
      <w:bookmarkStart w:id="232" w:name="_Toc528156991"/>
      <w:bookmarkStart w:id="233" w:name="_Toc528160502"/>
      <w:bookmarkStart w:id="234" w:name="_Toc528161022"/>
      <w:bookmarkStart w:id="235" w:name="_Toc528825596"/>
      <w:bookmarkStart w:id="236" w:name="_Toc528826420"/>
      <w:bookmarkStart w:id="237" w:name="_Toc528826790"/>
      <w:bookmarkStart w:id="238" w:name="_Toc18995463"/>
      <w:bookmarkStart w:id="239" w:name="_Toc18997016"/>
      <w:bookmarkStart w:id="240" w:name="_Toc21589402"/>
      <w:bookmarkStart w:id="241" w:name="_Toc21589927"/>
      <w:bookmarkStart w:id="242" w:name="_Toc21590321"/>
      <w:bookmarkStart w:id="243" w:name="_Toc21591517"/>
      <w:bookmarkStart w:id="244" w:name="_Toc21592275"/>
      <w:bookmarkStart w:id="245" w:name="_Toc21593006"/>
      <w:bookmarkStart w:id="246" w:name="_Toc23425762"/>
      <w:bookmarkStart w:id="247" w:name="_Toc24532769"/>
      <w:bookmarkStart w:id="248" w:name="_Toc24533172"/>
      <w:bookmarkStart w:id="249" w:name="_Toc24533573"/>
      <w:bookmarkStart w:id="250" w:name="_Toc24613567"/>
      <w:bookmarkStart w:id="251" w:name="_Toc325575124"/>
      <w:bookmarkStart w:id="252" w:name="_Toc46412376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089C55B7" w14:textId="77777777" w:rsidR="000C15B5" w:rsidRPr="000C15B5" w:rsidRDefault="000C15B5" w:rsidP="000C15B5">
      <w:pPr>
        <w:pStyle w:val="ListParagraph"/>
        <w:keepNext/>
        <w:numPr>
          <w:ilvl w:val="2"/>
          <w:numId w:val="493"/>
        </w:numPr>
        <w:tabs>
          <w:tab w:val="left" w:pos="1260"/>
          <w:tab w:val="left" w:pos="2520"/>
        </w:tabs>
        <w:autoSpaceDE w:val="0"/>
        <w:spacing w:before="240" w:after="240"/>
        <w:outlineLvl w:val="3"/>
        <w:rPr>
          <w:rFonts w:ascii="Times New Roman Bold" w:hAnsi="Times New Roman Bold"/>
          <w:b/>
          <w:snapToGrid w:val="0"/>
          <w:vanish/>
          <w:szCs w:val="22"/>
        </w:rPr>
      </w:pPr>
      <w:bookmarkStart w:id="253" w:name="_Toc528151908"/>
      <w:bookmarkStart w:id="254" w:name="_Toc528154680"/>
      <w:bookmarkStart w:id="255" w:name="_Toc528155190"/>
      <w:bookmarkStart w:id="256" w:name="_Toc528155946"/>
      <w:bookmarkStart w:id="257" w:name="_Toc528156467"/>
      <w:bookmarkStart w:id="258" w:name="_Toc528156992"/>
      <w:bookmarkStart w:id="259" w:name="_Toc528160503"/>
      <w:bookmarkStart w:id="260" w:name="_Toc528161023"/>
      <w:bookmarkStart w:id="261" w:name="_Toc528825597"/>
      <w:bookmarkStart w:id="262" w:name="_Toc528826421"/>
      <w:bookmarkStart w:id="263" w:name="_Toc528826791"/>
      <w:bookmarkStart w:id="264" w:name="_Toc18995464"/>
      <w:bookmarkStart w:id="265" w:name="_Toc18997017"/>
      <w:bookmarkStart w:id="266" w:name="_Toc21589403"/>
      <w:bookmarkStart w:id="267" w:name="_Toc21589928"/>
      <w:bookmarkStart w:id="268" w:name="_Toc21590322"/>
      <w:bookmarkStart w:id="269" w:name="_Toc21591518"/>
      <w:bookmarkStart w:id="270" w:name="_Toc21592276"/>
      <w:bookmarkStart w:id="271" w:name="_Toc21593007"/>
      <w:bookmarkStart w:id="272" w:name="_Toc23425763"/>
      <w:bookmarkStart w:id="273" w:name="_Toc24532770"/>
      <w:bookmarkStart w:id="274" w:name="_Toc24533173"/>
      <w:bookmarkStart w:id="275" w:name="_Toc24533574"/>
      <w:bookmarkStart w:id="276" w:name="_Toc24613568"/>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3AB2207" w14:textId="77777777" w:rsidR="000C15B5" w:rsidRPr="000C15B5" w:rsidRDefault="000C15B5" w:rsidP="000C15B5">
      <w:pPr>
        <w:pStyle w:val="ListParagraph"/>
        <w:keepNext/>
        <w:numPr>
          <w:ilvl w:val="2"/>
          <w:numId w:val="493"/>
        </w:numPr>
        <w:tabs>
          <w:tab w:val="left" w:pos="1260"/>
          <w:tab w:val="left" w:pos="2520"/>
        </w:tabs>
        <w:autoSpaceDE w:val="0"/>
        <w:spacing w:before="240" w:after="240"/>
        <w:outlineLvl w:val="3"/>
        <w:rPr>
          <w:rFonts w:ascii="Times New Roman Bold" w:hAnsi="Times New Roman Bold"/>
          <w:b/>
          <w:snapToGrid w:val="0"/>
          <w:vanish/>
          <w:szCs w:val="22"/>
        </w:rPr>
      </w:pPr>
      <w:bookmarkStart w:id="277" w:name="_Toc528151909"/>
      <w:bookmarkStart w:id="278" w:name="_Toc528154681"/>
      <w:bookmarkStart w:id="279" w:name="_Toc528155191"/>
      <w:bookmarkStart w:id="280" w:name="_Toc528155947"/>
      <w:bookmarkStart w:id="281" w:name="_Toc528156468"/>
      <w:bookmarkStart w:id="282" w:name="_Toc528156993"/>
      <w:bookmarkStart w:id="283" w:name="_Toc528160504"/>
      <w:bookmarkStart w:id="284" w:name="_Toc528161024"/>
      <w:bookmarkStart w:id="285" w:name="_Toc528825598"/>
      <w:bookmarkStart w:id="286" w:name="_Toc528826422"/>
      <w:bookmarkStart w:id="287" w:name="_Toc528826792"/>
      <w:bookmarkStart w:id="288" w:name="_Toc18995465"/>
      <w:bookmarkStart w:id="289" w:name="_Toc18997018"/>
      <w:bookmarkStart w:id="290" w:name="_Toc21589404"/>
      <w:bookmarkStart w:id="291" w:name="_Toc21589929"/>
      <w:bookmarkStart w:id="292" w:name="_Toc21590323"/>
      <w:bookmarkStart w:id="293" w:name="_Toc21591519"/>
      <w:bookmarkStart w:id="294" w:name="_Toc21592277"/>
      <w:bookmarkStart w:id="295" w:name="_Toc21593008"/>
      <w:bookmarkStart w:id="296" w:name="_Toc23425764"/>
      <w:bookmarkStart w:id="297" w:name="_Toc24532771"/>
      <w:bookmarkStart w:id="298" w:name="_Toc24533174"/>
      <w:bookmarkStart w:id="299" w:name="_Toc24533575"/>
      <w:bookmarkStart w:id="300" w:name="_Toc24613569"/>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1490063" w14:textId="77777777" w:rsidR="000C15B5" w:rsidRPr="000C15B5" w:rsidRDefault="000C15B5" w:rsidP="000C15B5">
      <w:pPr>
        <w:pStyle w:val="ListParagraph"/>
        <w:keepNext/>
        <w:numPr>
          <w:ilvl w:val="2"/>
          <w:numId w:val="493"/>
        </w:numPr>
        <w:tabs>
          <w:tab w:val="left" w:pos="1260"/>
          <w:tab w:val="left" w:pos="2520"/>
        </w:tabs>
        <w:autoSpaceDE w:val="0"/>
        <w:spacing w:before="240" w:after="240"/>
        <w:outlineLvl w:val="3"/>
        <w:rPr>
          <w:rFonts w:ascii="Times New Roman Bold" w:hAnsi="Times New Roman Bold"/>
          <w:b/>
          <w:snapToGrid w:val="0"/>
          <w:vanish/>
          <w:szCs w:val="22"/>
        </w:rPr>
      </w:pPr>
      <w:bookmarkStart w:id="301" w:name="_Toc528151910"/>
      <w:bookmarkStart w:id="302" w:name="_Toc528154682"/>
      <w:bookmarkStart w:id="303" w:name="_Toc528155192"/>
      <w:bookmarkStart w:id="304" w:name="_Toc528155948"/>
      <w:bookmarkStart w:id="305" w:name="_Toc528156469"/>
      <w:bookmarkStart w:id="306" w:name="_Toc528156994"/>
      <w:bookmarkStart w:id="307" w:name="_Toc528160505"/>
      <w:bookmarkStart w:id="308" w:name="_Toc528161025"/>
      <w:bookmarkStart w:id="309" w:name="_Toc528825599"/>
      <w:bookmarkStart w:id="310" w:name="_Toc528826423"/>
      <w:bookmarkStart w:id="311" w:name="_Toc528826793"/>
      <w:bookmarkStart w:id="312" w:name="_Toc18995466"/>
      <w:bookmarkStart w:id="313" w:name="_Toc18997019"/>
      <w:bookmarkStart w:id="314" w:name="_Toc21589405"/>
      <w:bookmarkStart w:id="315" w:name="_Toc21589930"/>
      <w:bookmarkStart w:id="316" w:name="_Toc21590324"/>
      <w:bookmarkStart w:id="317" w:name="_Toc21591520"/>
      <w:bookmarkStart w:id="318" w:name="_Toc21592278"/>
      <w:bookmarkStart w:id="319" w:name="_Toc21593009"/>
      <w:bookmarkStart w:id="320" w:name="_Toc23425765"/>
      <w:bookmarkStart w:id="321" w:name="_Toc24532772"/>
      <w:bookmarkStart w:id="322" w:name="_Toc24533175"/>
      <w:bookmarkStart w:id="323" w:name="_Toc24533576"/>
      <w:bookmarkStart w:id="324" w:name="_Toc2461357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04212A91" w14:textId="77777777" w:rsidR="000C15B5" w:rsidRPr="000C15B5" w:rsidRDefault="000C15B5" w:rsidP="000C15B5">
      <w:pPr>
        <w:pStyle w:val="ListParagraph"/>
        <w:keepNext/>
        <w:numPr>
          <w:ilvl w:val="2"/>
          <w:numId w:val="493"/>
        </w:numPr>
        <w:tabs>
          <w:tab w:val="left" w:pos="1260"/>
          <w:tab w:val="left" w:pos="2520"/>
        </w:tabs>
        <w:autoSpaceDE w:val="0"/>
        <w:spacing w:before="240" w:after="240"/>
        <w:outlineLvl w:val="3"/>
        <w:rPr>
          <w:rFonts w:ascii="Times New Roman Bold" w:hAnsi="Times New Roman Bold"/>
          <w:b/>
          <w:snapToGrid w:val="0"/>
          <w:vanish/>
          <w:szCs w:val="22"/>
        </w:rPr>
      </w:pPr>
      <w:bookmarkStart w:id="325" w:name="_Toc528151911"/>
      <w:bookmarkStart w:id="326" w:name="_Toc528154683"/>
      <w:bookmarkStart w:id="327" w:name="_Toc528155193"/>
      <w:bookmarkStart w:id="328" w:name="_Toc528155949"/>
      <w:bookmarkStart w:id="329" w:name="_Toc528156470"/>
      <w:bookmarkStart w:id="330" w:name="_Toc528156995"/>
      <w:bookmarkStart w:id="331" w:name="_Toc528160506"/>
      <w:bookmarkStart w:id="332" w:name="_Toc528161026"/>
      <w:bookmarkStart w:id="333" w:name="_Toc528825600"/>
      <w:bookmarkStart w:id="334" w:name="_Toc528826424"/>
      <w:bookmarkStart w:id="335" w:name="_Toc528826794"/>
      <w:bookmarkStart w:id="336" w:name="_Toc18995467"/>
      <w:bookmarkStart w:id="337" w:name="_Toc18997020"/>
      <w:bookmarkStart w:id="338" w:name="_Toc21589406"/>
      <w:bookmarkStart w:id="339" w:name="_Toc21589931"/>
      <w:bookmarkStart w:id="340" w:name="_Toc21590325"/>
      <w:bookmarkStart w:id="341" w:name="_Toc21591521"/>
      <w:bookmarkStart w:id="342" w:name="_Toc21592279"/>
      <w:bookmarkStart w:id="343" w:name="_Toc21593010"/>
      <w:bookmarkStart w:id="344" w:name="_Toc23425766"/>
      <w:bookmarkStart w:id="345" w:name="_Toc24532773"/>
      <w:bookmarkStart w:id="346" w:name="_Toc24533176"/>
      <w:bookmarkStart w:id="347" w:name="_Toc24533577"/>
      <w:bookmarkStart w:id="348" w:name="_Toc2461357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56CFD64" w14:textId="77777777" w:rsidR="000C15B5" w:rsidRPr="000C15B5" w:rsidRDefault="000C15B5" w:rsidP="000C15B5">
      <w:pPr>
        <w:pStyle w:val="ListParagraph"/>
        <w:keepNext/>
        <w:numPr>
          <w:ilvl w:val="2"/>
          <w:numId w:val="493"/>
        </w:numPr>
        <w:tabs>
          <w:tab w:val="left" w:pos="1260"/>
          <w:tab w:val="left" w:pos="2520"/>
        </w:tabs>
        <w:autoSpaceDE w:val="0"/>
        <w:spacing w:before="240" w:after="240"/>
        <w:outlineLvl w:val="3"/>
        <w:rPr>
          <w:rFonts w:ascii="Times New Roman Bold" w:hAnsi="Times New Roman Bold"/>
          <w:b/>
          <w:snapToGrid w:val="0"/>
          <w:vanish/>
          <w:szCs w:val="22"/>
        </w:rPr>
      </w:pPr>
      <w:bookmarkStart w:id="349" w:name="_Toc528151912"/>
      <w:bookmarkStart w:id="350" w:name="_Toc528154684"/>
      <w:bookmarkStart w:id="351" w:name="_Toc528155194"/>
      <w:bookmarkStart w:id="352" w:name="_Toc528155950"/>
      <w:bookmarkStart w:id="353" w:name="_Toc528156471"/>
      <w:bookmarkStart w:id="354" w:name="_Toc528156996"/>
      <w:bookmarkStart w:id="355" w:name="_Toc528160507"/>
      <w:bookmarkStart w:id="356" w:name="_Toc528161027"/>
      <w:bookmarkStart w:id="357" w:name="_Toc528825601"/>
      <w:bookmarkStart w:id="358" w:name="_Toc528826425"/>
      <w:bookmarkStart w:id="359" w:name="_Toc528826795"/>
      <w:bookmarkStart w:id="360" w:name="_Toc18995468"/>
      <w:bookmarkStart w:id="361" w:name="_Toc18997021"/>
      <w:bookmarkStart w:id="362" w:name="_Toc21589407"/>
      <w:bookmarkStart w:id="363" w:name="_Toc21589932"/>
      <w:bookmarkStart w:id="364" w:name="_Toc21590326"/>
      <w:bookmarkStart w:id="365" w:name="_Toc21591522"/>
      <w:bookmarkStart w:id="366" w:name="_Toc21592280"/>
      <w:bookmarkStart w:id="367" w:name="_Toc21593011"/>
      <w:bookmarkStart w:id="368" w:name="_Toc23425767"/>
      <w:bookmarkStart w:id="369" w:name="_Toc24532774"/>
      <w:bookmarkStart w:id="370" w:name="_Toc24533177"/>
      <w:bookmarkStart w:id="371" w:name="_Toc24533578"/>
      <w:bookmarkStart w:id="372" w:name="_Toc24613572"/>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18D0652" w14:textId="076AC0A4" w:rsidR="00320FC4" w:rsidRPr="007D33EB" w:rsidRDefault="001F513C" w:rsidP="000C15B5">
      <w:pPr>
        <w:pStyle w:val="Heading4"/>
        <w:numPr>
          <w:ilvl w:val="3"/>
          <w:numId w:val="493"/>
        </w:numPr>
      </w:pPr>
      <w:bookmarkStart w:id="373" w:name="_Toc24613573"/>
      <w:r w:rsidRPr="007D33EB">
        <w:t xml:space="preserve">Applying a </w:t>
      </w:r>
      <w:r w:rsidR="009031D3" w:rsidRPr="007D33EB">
        <w:t>M</w:t>
      </w:r>
      <w:r w:rsidRPr="007D33EB">
        <w:t xml:space="preserve">oisture </w:t>
      </w:r>
      <w:r w:rsidR="009031D3" w:rsidRPr="007D33EB">
        <w:t>A</w:t>
      </w:r>
      <w:r w:rsidRPr="007D33EB">
        <w:t>llowance</w:t>
      </w:r>
      <w:bookmarkEnd w:id="251"/>
      <w:bookmarkEnd w:id="252"/>
      <w:bookmarkEnd w:id="373"/>
    </w:p>
    <w:p w14:paraId="1A382EDD" w14:textId="3A3515C0" w:rsidR="00320FC4" w:rsidRDefault="00320FC4" w:rsidP="00DA0C6D">
      <w:pPr>
        <w:keepNext/>
        <w:autoSpaceDE w:val="0"/>
        <w:spacing w:after="240"/>
        <w:ind w:left="720"/>
        <w:rPr>
          <w:szCs w:val="22"/>
        </w:rPr>
      </w:pPr>
      <w:r w:rsidRPr="005B7D48">
        <w:rPr>
          <w:rStyle w:val="XXXXnormalChar"/>
        </w:rPr>
        <w:t xml:space="preserve">Some packaged products may lose or gain moisture </w:t>
      </w:r>
      <w:r w:rsidR="002932C6" w:rsidRPr="005B7D48">
        <w:rPr>
          <w:rStyle w:val="XXXXnormalChar"/>
        </w:rPr>
        <w:fldChar w:fldCharType="begin"/>
      </w:r>
      <w:r w:rsidR="002932C6" w:rsidRPr="005B7D48">
        <w:rPr>
          <w:rStyle w:val="XXXXnormalChar"/>
        </w:rPr>
        <w:instrText xml:space="preserve"> XE "Moisture Allowance:Applying" </w:instrText>
      </w:r>
      <w:r w:rsidR="002932C6" w:rsidRPr="005B7D48">
        <w:rPr>
          <w:rStyle w:val="XXXXnormalChar"/>
        </w:rPr>
        <w:fldChar w:fldCharType="end"/>
      </w:r>
      <w:r w:rsidRPr="005B7D48">
        <w:rPr>
          <w:rStyle w:val="XXXXnormalChar"/>
        </w:rPr>
        <w:t>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w:t>
      </w:r>
      <w:r w:rsidRPr="00E8227C">
        <w:rPr>
          <w:szCs w:val="22"/>
        </w:rPr>
        <w:t>,</w:t>
      </w:r>
      <w:r w:rsidR="003C2E5A" w:rsidRPr="00E8227C">
        <w:rPr>
          <w:color w:val="auto"/>
          <w:szCs w:val="22"/>
        </w:rPr>
        <w:t xml:space="preserve"> </w:t>
      </w:r>
      <w:r w:rsidRPr="00E8227C">
        <w:rPr>
          <w:szCs w:val="22"/>
        </w:rPr>
        <w:t>the moisture allowances may be applied before or after the package errors are determined.</w:t>
      </w:r>
    </w:p>
    <w:p w14:paraId="786A9B2A" w14:textId="77777777" w:rsidR="00320FC4" w:rsidRPr="00E8227C" w:rsidRDefault="00970D35" w:rsidP="00DA0C6D">
      <w:pPr>
        <w:autoSpaceDE w:val="0"/>
        <w:spacing w:after="240"/>
        <w:ind w:left="720"/>
        <w:rPr>
          <w:szCs w:val="22"/>
        </w:rPr>
      </w:pPr>
      <w:r w:rsidRPr="00E8227C">
        <w:rPr>
          <w:color w:val="auto"/>
          <w:szCs w:val="22"/>
        </w:rPr>
        <w:t>T</w:t>
      </w:r>
      <w:r w:rsidRPr="00E8227C">
        <w:rPr>
          <w:szCs w:val="22"/>
        </w:rPr>
        <w:t xml:space="preserve">o </w:t>
      </w:r>
      <w:r w:rsidR="00320FC4" w:rsidRPr="00E8227C">
        <w:rPr>
          <w:szCs w:val="22"/>
        </w:rPr>
        <w:t>apply an allowance before determining package errors, adjust the Nominal Gross Weight (see Section</w:t>
      </w:r>
      <w:r w:rsidRPr="00E8227C">
        <w:rPr>
          <w:szCs w:val="22"/>
        </w:rPr>
        <w:t xml:space="preserve"> </w:t>
      </w:r>
      <w:r w:rsidR="00320FC4" w:rsidRPr="00E8227C">
        <w:rPr>
          <w:szCs w:val="22"/>
        </w:rPr>
        <w:t>2.3.</w:t>
      </w:r>
      <w:r w:rsidR="003F218D" w:rsidRPr="00E8227C">
        <w:rPr>
          <w:szCs w:val="22"/>
        </w:rPr>
        <w:t>6</w:t>
      </w:r>
      <w:r w:rsidR="0001125E" w:rsidRPr="00E8227C">
        <w:rPr>
          <w:szCs w:val="22"/>
        </w:rPr>
        <w:t>.</w:t>
      </w:r>
      <w:r w:rsidR="00320FC4" w:rsidRPr="00E8227C">
        <w:rPr>
          <w:szCs w:val="22"/>
        </w:rPr>
        <w:t xml:space="preserve"> </w:t>
      </w:r>
      <w:r w:rsidR="003F218D" w:rsidRPr="00E8227C">
        <w:rPr>
          <w:szCs w:val="22"/>
        </w:rPr>
        <w:t>“</w:t>
      </w:r>
      <w:r w:rsidR="00320FC4" w:rsidRPr="00E8227C">
        <w:rPr>
          <w:szCs w:val="22"/>
        </w:rPr>
        <w:t>Determine Nominal Gross Weight and Package Errors</w:t>
      </w:r>
      <w:r w:rsidR="003F218D" w:rsidRPr="00E8227C">
        <w:rPr>
          <w:szCs w:val="22"/>
        </w:rPr>
        <w:t>”</w:t>
      </w:r>
      <w:r w:rsidR="0001125E" w:rsidRPr="00E8227C">
        <w:rPr>
          <w:szCs w:val="22"/>
        </w:rPr>
        <w:t>)</w:t>
      </w:r>
      <w:r w:rsidR="00320FC4" w:rsidRPr="00E8227C">
        <w:rPr>
          <w:szCs w:val="22"/>
        </w:rPr>
        <w:t>, so the package errors are increased by an amount equal to the moisture allowance.  This approach is used to account for moisture loss in both the average and individual package errors.</w:t>
      </w:r>
    </w:p>
    <w:p w14:paraId="2CCF9F85" w14:textId="77777777" w:rsidR="00EA1542" w:rsidRPr="00E8227C" w:rsidRDefault="00970D35" w:rsidP="00DA0C6D">
      <w:pPr>
        <w:autoSpaceDE w:val="0"/>
        <w:spacing w:after="240"/>
        <w:ind w:left="720"/>
        <w:rPr>
          <w:szCs w:val="22"/>
        </w:rPr>
      </w:pPr>
      <w:r w:rsidRPr="00E8227C">
        <w:rPr>
          <w:color w:val="auto"/>
          <w:szCs w:val="22"/>
        </w:rPr>
        <w:t>I</w:t>
      </w:r>
      <w:r w:rsidRPr="00E8227C">
        <w:rPr>
          <w:szCs w:val="22"/>
        </w:rPr>
        <w:t>t</w:t>
      </w:r>
      <w:r w:rsidR="00320FC4" w:rsidRPr="00E8227C">
        <w:rPr>
          <w:szCs w:val="22"/>
        </w:rPr>
        <w:t xml:space="preserve"> is also permissible to apply the moisture allowances after individual package errors and average errors are determined.  </w:t>
      </w:r>
    </w:p>
    <w:p w14:paraId="342779EC" w14:textId="77777777" w:rsidR="008D51F5" w:rsidRDefault="00F719CD" w:rsidP="003348E1">
      <w:pPr>
        <w:autoSpaceDE w:val="0"/>
        <w:ind w:left="1080" w:right="360"/>
        <w:rPr>
          <w:i/>
          <w:szCs w:val="22"/>
        </w:rPr>
      </w:pPr>
      <w:r w:rsidRPr="006F6BCF">
        <w:rPr>
          <w:b/>
          <w:szCs w:val="22"/>
        </w:rPr>
        <w:t>Example:</w:t>
      </w:r>
      <w:r w:rsidRPr="006F6BCF">
        <w:rPr>
          <w:i/>
          <w:szCs w:val="22"/>
        </w:rPr>
        <w:t xml:space="preserve">  </w:t>
      </w:r>
    </w:p>
    <w:p w14:paraId="697D2CF2" w14:textId="77777777" w:rsidR="00EA1542" w:rsidRPr="006F6BCF" w:rsidRDefault="00F719CD" w:rsidP="00DA0C6D">
      <w:pPr>
        <w:autoSpaceDE w:val="0"/>
        <w:spacing w:after="240"/>
        <w:ind w:left="1080" w:right="360"/>
        <w:rPr>
          <w:szCs w:val="22"/>
        </w:rPr>
      </w:pPr>
      <w:r w:rsidRPr="006F6BCF">
        <w:rPr>
          <w:i/>
          <w:szCs w:val="22"/>
        </w:rPr>
        <w:t>A</w:t>
      </w:r>
      <w:r w:rsidR="00320FC4" w:rsidRPr="006F6BCF">
        <w:rPr>
          <w:i/>
          <w:szCs w:val="22"/>
        </w:rPr>
        <w:t xml:space="preserve"> sample of a product that could be subject to moisture loss might fail because the average error is minus or the error in several of the sample packages are found to be unreasonable errors (i.e., the package error is greater than the Maximum Allowable Variation </w:t>
      </w:r>
      <w:r w:rsidR="00F84DAB" w:rsidRPr="006F6BCF">
        <w:rPr>
          <w:i/>
          <w:szCs w:val="22"/>
        </w:rPr>
        <w:t xml:space="preserve">(MAV) </w:t>
      </w:r>
      <w:r w:rsidR="00320FC4" w:rsidRPr="006F6BCF">
        <w:rPr>
          <w:i/>
          <w:szCs w:val="22"/>
        </w:rPr>
        <w:t xml:space="preserve">permitted for the package’s labeled quantity). </w:t>
      </w:r>
      <w:r w:rsidR="00320FC4" w:rsidRPr="006F6BCF">
        <w:rPr>
          <w:szCs w:val="22"/>
        </w:rPr>
        <w:t xml:space="preserve"> </w:t>
      </w:r>
    </w:p>
    <w:p w14:paraId="0232346F" w14:textId="77777777" w:rsidR="00320FC4" w:rsidRPr="006F6BCF" w:rsidRDefault="00320FC4" w:rsidP="00FE0B34">
      <w:pPr>
        <w:keepNext/>
        <w:autoSpaceDE w:val="0"/>
        <w:ind w:left="720"/>
        <w:rPr>
          <w:b/>
          <w:szCs w:val="22"/>
        </w:rPr>
      </w:pPr>
      <w:r w:rsidRPr="006F6BCF">
        <w:rPr>
          <w:szCs w:val="22"/>
        </w:rPr>
        <w:t xml:space="preserve">You </w:t>
      </w:r>
      <w:r w:rsidR="0001125E" w:rsidRPr="006F6BCF">
        <w:rPr>
          <w:szCs w:val="22"/>
        </w:rPr>
        <w:t>may</w:t>
      </w:r>
      <w:r w:rsidRPr="006F6BCF">
        <w:rPr>
          <w:szCs w:val="22"/>
        </w:rPr>
        <w:t xml:space="preserve"> apply a</w:t>
      </w:r>
      <w:r w:rsidR="0001125E" w:rsidRPr="006F6BCF">
        <w:rPr>
          <w:szCs w:val="22"/>
        </w:rPr>
        <w:t xml:space="preserve"> moisture</w:t>
      </w:r>
      <w:r w:rsidRPr="006F6BCF">
        <w:rPr>
          <w:szCs w:val="22"/>
        </w:rPr>
        <w:t xml:space="preserve"> allowance after determining the </w:t>
      </w:r>
      <w:r w:rsidR="0001125E" w:rsidRPr="006F6BCF">
        <w:rPr>
          <w:szCs w:val="22"/>
        </w:rPr>
        <w:t xml:space="preserve">package </w:t>
      </w:r>
      <w:r w:rsidRPr="006F6BCF">
        <w:rPr>
          <w:szCs w:val="22"/>
        </w:rPr>
        <w:t>errors by adding</w:t>
      </w:r>
      <w:r w:rsidR="0001125E" w:rsidRPr="006F6BCF">
        <w:rPr>
          <w:szCs w:val="22"/>
        </w:rPr>
        <w:t xml:space="preserve"> the allowance to the </w:t>
      </w:r>
      <w:r w:rsidR="00F84DAB" w:rsidRPr="006F6BCF">
        <w:rPr>
          <w:szCs w:val="22"/>
        </w:rPr>
        <w:t>Sample Error Limit (</w:t>
      </w:r>
      <w:r w:rsidR="0001125E" w:rsidRPr="006F6BCF">
        <w:rPr>
          <w:szCs w:val="22"/>
        </w:rPr>
        <w:t>SEL</w:t>
      </w:r>
      <w:r w:rsidR="00F84DAB" w:rsidRPr="006F6BCF">
        <w:rPr>
          <w:szCs w:val="22"/>
        </w:rPr>
        <w:t>)</w:t>
      </w:r>
      <w:r w:rsidR="0001125E" w:rsidRPr="006F6BCF">
        <w:rPr>
          <w:szCs w:val="22"/>
        </w:rPr>
        <w:t xml:space="preserve"> </w:t>
      </w:r>
      <w:r w:rsidR="00D7093B">
        <w:rPr>
          <w:szCs w:val="22"/>
        </w:rPr>
        <w:fldChar w:fldCharType="begin"/>
      </w:r>
      <w:r w:rsidR="00D7093B">
        <w:instrText xml:space="preserve"> XE "</w:instrText>
      </w:r>
      <w:r w:rsidR="00D7093B" w:rsidRPr="003928D7">
        <w:instrText>Sample:Error limit (SEL)</w:instrText>
      </w:r>
      <w:r w:rsidR="00D7093B">
        <w:instrText xml:space="preserve">" </w:instrText>
      </w:r>
      <w:r w:rsidR="00D7093B">
        <w:rPr>
          <w:szCs w:val="22"/>
        </w:rPr>
        <w:fldChar w:fldCharType="end"/>
      </w:r>
      <w:r w:rsidR="0001125E" w:rsidRPr="006F6BCF">
        <w:rPr>
          <w:szCs w:val="22"/>
        </w:rPr>
        <w:t>and then, comparing the average error to the SEL to determine compliance.  T</w:t>
      </w:r>
      <w:r w:rsidRPr="006F6BCF">
        <w:rPr>
          <w:szCs w:val="22"/>
        </w:rPr>
        <w:t xml:space="preserve">he moisture allowance </w:t>
      </w:r>
      <w:r w:rsidR="0001125E" w:rsidRPr="006F6BCF">
        <w:rPr>
          <w:szCs w:val="22"/>
        </w:rPr>
        <w:t xml:space="preserve">must be added to the MAV before evaluating sample </w:t>
      </w:r>
      <w:r w:rsidR="00F84DAB" w:rsidRPr="006F6BCF">
        <w:rPr>
          <w:szCs w:val="22"/>
        </w:rPr>
        <w:t>errors</w:t>
      </w:r>
      <w:r w:rsidR="0001125E" w:rsidRPr="006F6BCF">
        <w:rPr>
          <w:szCs w:val="22"/>
        </w:rPr>
        <w:t xml:space="preserve"> to identify unreasonable minus errors</w:t>
      </w:r>
      <w:r w:rsidRPr="006F6BCF">
        <w:rPr>
          <w:b/>
          <w:szCs w:val="22"/>
        </w:rPr>
        <w:t xml:space="preserve">. </w:t>
      </w:r>
    </w:p>
    <w:p w14:paraId="5B1224BE" w14:textId="77777777" w:rsidR="00D86E21" w:rsidRPr="006F6BCF" w:rsidRDefault="00D86E21" w:rsidP="00FE0B34">
      <w:pPr>
        <w:keepNext/>
        <w:autoSpaceDE w:val="0"/>
        <w:spacing w:before="60" w:after="240"/>
        <w:ind w:left="720"/>
        <w:rPr>
          <w:szCs w:val="22"/>
        </w:rPr>
      </w:pPr>
      <w:r w:rsidRPr="006F6BCF">
        <w:rPr>
          <w:szCs w:val="22"/>
        </w:rPr>
        <w:t xml:space="preserve">(Amended </w:t>
      </w:r>
      <w:r w:rsidR="00A07440" w:rsidRPr="006F6BCF">
        <w:rPr>
          <w:szCs w:val="22"/>
        </w:rPr>
        <w:t>2010</w:t>
      </w:r>
      <w:r w:rsidRPr="006F6BCF">
        <w:rPr>
          <w:szCs w:val="22"/>
        </w:rPr>
        <w:t>)</w:t>
      </w:r>
    </w:p>
    <w:p w14:paraId="6218837C" w14:textId="172DF6A5" w:rsidR="00320FC4" w:rsidRPr="006F6BCF" w:rsidRDefault="00320FC4" w:rsidP="00DA0C6D">
      <w:pPr>
        <w:spacing w:before="240"/>
        <w:ind w:left="720"/>
        <w:rPr>
          <w:szCs w:val="22"/>
        </w:rPr>
      </w:pPr>
      <w:bookmarkStart w:id="374" w:name="_Toc446212151"/>
      <w:r w:rsidRPr="006F6BCF">
        <w:rPr>
          <w:szCs w:val="22"/>
        </w:rPr>
        <w:t>This handbook provides “moisture allowances” for some meat and poultry products, flour</w:t>
      </w:r>
      <w:r w:rsidRPr="006F6BCF">
        <w:rPr>
          <w:szCs w:val="22"/>
        </w:rPr>
        <w:fldChar w:fldCharType="begin"/>
      </w:r>
      <w:r w:rsidRPr="006F6BCF">
        <w:rPr>
          <w:szCs w:val="22"/>
        </w:rPr>
        <w:instrText xml:space="preserve"> XE "Flour" </w:instrText>
      </w:r>
      <w:r w:rsidRPr="006F6BCF">
        <w:rPr>
          <w:szCs w:val="22"/>
        </w:rPr>
        <w:fldChar w:fldCharType="end"/>
      </w:r>
      <w:r w:rsidRPr="006F6BCF">
        <w:rPr>
          <w:szCs w:val="22"/>
        </w:rPr>
        <w:t xml:space="preserve">, </w:t>
      </w:r>
      <w:r w:rsidR="00B72658">
        <w:rPr>
          <w:szCs w:val="22"/>
        </w:rPr>
        <w:t xml:space="preserve">pasta, </w:t>
      </w:r>
      <w:r w:rsidRPr="006F6BCF">
        <w:rPr>
          <w:szCs w:val="22"/>
        </w:rPr>
        <w:t>and dry pet food</w:t>
      </w:r>
      <w:r w:rsidR="002E501B">
        <w:rPr>
          <w:szCs w:val="22"/>
        </w:rPr>
        <w:fldChar w:fldCharType="begin"/>
      </w:r>
      <w:r w:rsidR="002E501B">
        <w:instrText xml:space="preserve"> XE "</w:instrText>
      </w:r>
      <w:r w:rsidR="002E501B" w:rsidRPr="00FC2E85">
        <w:instrText>Pet Food</w:instrText>
      </w:r>
      <w:r w:rsidR="002E501B">
        <w:instrText xml:space="preserve">" </w:instrText>
      </w:r>
      <w:r w:rsidR="002E501B">
        <w:rPr>
          <w:szCs w:val="22"/>
        </w:rPr>
        <w:fldChar w:fldCharType="end"/>
      </w:r>
      <w:r w:rsidRPr="006F6BCF">
        <w:rPr>
          <w:szCs w:val="22"/>
        </w:rPr>
        <w:t>.  (</w:t>
      </w:r>
      <w:r w:rsidR="00C3110E">
        <w:rPr>
          <w:szCs w:val="22"/>
        </w:rPr>
        <w:t>s</w:t>
      </w:r>
      <w:r w:rsidRPr="006F6BCF">
        <w:rPr>
          <w:szCs w:val="22"/>
        </w:rPr>
        <w:t>ee Chapter 2, Table 2-3. “Moisture Allowances”</w:t>
      </w:r>
      <w:r w:rsidR="003F218D" w:rsidRPr="006F6BCF">
        <w:rPr>
          <w:szCs w:val="22"/>
        </w:rPr>
        <w:t>) These</w:t>
      </w:r>
      <w:r w:rsidRPr="006F6BCF">
        <w:rPr>
          <w:szCs w:val="22"/>
        </w:rPr>
        <w:t xml:space="preserve"> allowances are based on the premise that when the average net weight of a sample is found to be less than the labeled weight, but not by an amount that exceeds the allowable limit, either the lot is declared to be within the moisture allowance or more information must be collected before deciding lot compliance or noncompliance.</w:t>
      </w:r>
    </w:p>
    <w:p w14:paraId="6179238E" w14:textId="77777777" w:rsidR="00320FC4" w:rsidRDefault="00320FC4" w:rsidP="00DA0C6D">
      <w:pPr>
        <w:keepNext/>
        <w:spacing w:before="240" w:after="60"/>
        <w:ind w:left="720"/>
        <w:rPr>
          <w:bCs/>
          <w:szCs w:val="22"/>
        </w:rPr>
      </w:pPr>
      <w:r w:rsidRPr="006F6BCF">
        <w:rPr>
          <w:bCs/>
          <w:szCs w:val="22"/>
        </w:rPr>
        <w:t>Test procedures for flour, some meat, and poultry are based on the concept of a “moisture allowance” also known as a “gray area” or “no decision” area</w:t>
      </w:r>
      <w:r w:rsidR="00237A32">
        <w:rPr>
          <w:bCs/>
          <w:szCs w:val="22"/>
        </w:rPr>
        <w:t xml:space="preserve"> (see Section 2.3.</w:t>
      </w:r>
      <w:r w:rsidR="00901B96">
        <w:rPr>
          <w:bCs/>
          <w:szCs w:val="22"/>
        </w:rPr>
        <w:t>8</w:t>
      </w:r>
      <w:r w:rsidR="00237A32">
        <w:rPr>
          <w:bCs/>
          <w:szCs w:val="22"/>
        </w:rPr>
        <w:t>. “</w:t>
      </w:r>
      <w:r w:rsidR="00901B96">
        <w:rPr>
          <w:bCs/>
          <w:szCs w:val="22"/>
        </w:rPr>
        <w:t>Moisture Allowances</w:t>
      </w:r>
      <w:r w:rsidR="00237A32">
        <w:rPr>
          <w:bCs/>
          <w:szCs w:val="22"/>
        </w:rPr>
        <w:t>”)</w:t>
      </w:r>
      <w:r w:rsidRPr="006F6BCF">
        <w:rPr>
          <w:bCs/>
          <w:szCs w:val="22"/>
        </w:rPr>
        <w:t xml:space="preserve">.  </w:t>
      </w:r>
      <w:r w:rsidR="00127782" w:rsidRPr="006F6BCF">
        <w:rPr>
          <w:bCs/>
          <w:szCs w:val="22"/>
        </w:rPr>
        <w:t>When</w:t>
      </w:r>
      <w:r w:rsidRPr="006F6BCF">
        <w:rPr>
          <w:bCs/>
          <w:szCs w:val="22"/>
        </w:rPr>
        <w:t xml:space="preserve"> the</w:t>
      </w:r>
      <w:r>
        <w:rPr>
          <w:bCs/>
          <w:szCs w:val="22"/>
        </w:rPr>
        <w:t xml:space="preserve"> average net weight of a sample is found to be less than the labeled weight, but not more than the boundary of the “gray area,” the lot is said to be in the “gray” </w:t>
      </w:r>
      <w:r w:rsidRPr="0075084D">
        <w:rPr>
          <w:bCs/>
          <w:szCs w:val="22"/>
        </w:rPr>
        <w:t>or “no decision</w:t>
      </w:r>
      <w:r w:rsidR="0075084D" w:rsidRPr="0075084D">
        <w:rPr>
          <w:bCs/>
          <w:szCs w:val="22"/>
        </w:rPr>
        <w:t>”</w:t>
      </w:r>
      <w:r w:rsidRPr="0075084D">
        <w:rPr>
          <w:bCs/>
          <w:szCs w:val="22"/>
        </w:rPr>
        <w:t xml:space="preserve"> area.</w:t>
      </w:r>
      <w:r>
        <w:rPr>
          <w:bCs/>
          <w:szCs w:val="22"/>
        </w:rPr>
        <w:t xml:space="preserve">  The gray area is not a tolerance.  More information must be collected before lot compliance </w:t>
      </w:r>
      <w:r>
        <w:rPr>
          <w:bCs/>
          <w:szCs w:val="22"/>
        </w:rPr>
        <w:lastRenderedPageBreak/>
        <w:t>or noncompliance can be decided.  Appropriate enforcement should be taken on packages found short weight and outside of the “moisture allowance” or “gray area.”</w:t>
      </w:r>
    </w:p>
    <w:p w14:paraId="7F55F3EC" w14:textId="77777777" w:rsidR="00320FC4" w:rsidRDefault="00320FC4" w:rsidP="00DA0C6D">
      <w:pPr>
        <w:ind w:left="720"/>
        <w:rPr>
          <w:bCs/>
          <w:szCs w:val="22"/>
        </w:rPr>
      </w:pPr>
      <w:r>
        <w:rPr>
          <w:bCs/>
          <w:szCs w:val="22"/>
        </w:rPr>
        <w:t>(Amended 2002)</w:t>
      </w:r>
    </w:p>
    <w:p w14:paraId="1F7B8FCF" w14:textId="145BC200" w:rsidR="00320FC4" w:rsidRPr="004A056F" w:rsidRDefault="00320FC4" w:rsidP="00A06E74">
      <w:pPr>
        <w:pStyle w:val="Heading2"/>
        <w:numPr>
          <w:ilvl w:val="1"/>
          <w:numId w:val="493"/>
        </w:numPr>
      </w:pPr>
      <w:bookmarkStart w:id="375" w:name="_Toc486756275"/>
      <w:bookmarkStart w:id="376" w:name="_Toc487504856"/>
      <w:bookmarkStart w:id="377" w:name="_Toc237353809"/>
      <w:bookmarkStart w:id="378" w:name="_Toc237415623"/>
      <w:bookmarkStart w:id="379" w:name="_Toc237416597"/>
      <w:bookmarkStart w:id="380" w:name="_Toc237428846"/>
      <w:bookmarkStart w:id="381" w:name="_Toc325575125"/>
      <w:bookmarkStart w:id="382" w:name="_Toc291667163"/>
      <w:bookmarkStart w:id="383" w:name="_Toc464111563"/>
      <w:bookmarkStart w:id="384" w:name="_Toc464123761"/>
      <w:bookmarkStart w:id="385" w:name="_Toc24613574"/>
      <w:bookmarkEnd w:id="374"/>
      <w:r w:rsidRPr="004A056F">
        <w:t xml:space="preserve">Sampling </w:t>
      </w:r>
      <w:r w:rsidR="009031D3" w:rsidRPr="004A056F">
        <w:t>P</w:t>
      </w:r>
      <w:r w:rsidRPr="004A056F">
        <w:t>lans</w:t>
      </w:r>
      <w:bookmarkEnd w:id="100"/>
      <w:bookmarkEnd w:id="375"/>
      <w:bookmarkEnd w:id="376"/>
      <w:bookmarkEnd w:id="377"/>
      <w:bookmarkEnd w:id="378"/>
      <w:bookmarkEnd w:id="379"/>
      <w:bookmarkEnd w:id="380"/>
      <w:bookmarkEnd w:id="381"/>
      <w:bookmarkEnd w:id="382"/>
      <w:bookmarkEnd w:id="383"/>
      <w:bookmarkEnd w:id="384"/>
      <w:bookmarkEnd w:id="385"/>
      <w:r w:rsidRPr="004A056F">
        <w:fldChar w:fldCharType="begin"/>
      </w:r>
      <w:r w:rsidRPr="004A056F">
        <w:instrText xml:space="preserve"> XE "Sampling</w:instrText>
      </w:r>
      <w:r w:rsidR="00210B0C" w:rsidRPr="004A056F">
        <w:instrText>:</w:instrText>
      </w:r>
      <w:r w:rsidRPr="004A056F">
        <w:instrText xml:space="preserve">Plan" </w:instrText>
      </w:r>
      <w:r w:rsidRPr="004A056F">
        <w:fldChar w:fldCharType="end"/>
      </w:r>
      <w:bookmarkStart w:id="386" w:name="_Toc446212135"/>
    </w:p>
    <w:bookmarkEnd w:id="386"/>
    <w:p w14:paraId="6248C167" w14:textId="77777777" w:rsidR="00320FC4" w:rsidRDefault="00320FC4" w:rsidP="00DA0C6D">
      <w:pPr>
        <w:spacing w:after="240"/>
        <w:rPr>
          <w:szCs w:val="22"/>
        </w:rPr>
      </w:pPr>
      <w:r w:rsidRPr="00906AFD">
        <w:rPr>
          <w:szCs w:val="22"/>
        </w:rPr>
        <w:t>This handbook contains two sampling plans use</w:t>
      </w:r>
      <w:r w:rsidR="00914B9E">
        <w:rPr>
          <w:szCs w:val="22"/>
        </w:rPr>
        <w:t>d</w:t>
      </w:r>
      <w:r w:rsidRPr="00906AFD">
        <w:rPr>
          <w:szCs w:val="22"/>
        </w:rPr>
        <w:t xml:space="preserve"> to inspect packages</w:t>
      </w:r>
      <w:proofErr w:type="gramStart"/>
      <w:r w:rsidRPr="00906AFD">
        <w:rPr>
          <w:szCs w:val="22"/>
        </w:rPr>
        <w:t xml:space="preserve">:  </w:t>
      </w:r>
      <w:r>
        <w:rPr>
          <w:szCs w:val="22"/>
        </w:rPr>
        <w:t>“</w:t>
      </w:r>
      <w:proofErr w:type="gramEnd"/>
      <w:r w:rsidRPr="00906AFD">
        <w:rPr>
          <w:szCs w:val="22"/>
        </w:rPr>
        <w:t>Category A</w:t>
      </w:r>
      <w:r>
        <w:rPr>
          <w:szCs w:val="22"/>
        </w:rPr>
        <w:t>”</w:t>
      </w:r>
      <w:r w:rsidRPr="00906AFD">
        <w:rPr>
          <w:szCs w:val="22"/>
        </w:rPr>
        <w:t xml:space="preserve"> and </w:t>
      </w:r>
      <w:r>
        <w:rPr>
          <w:szCs w:val="22"/>
        </w:rPr>
        <w:t>“</w:t>
      </w:r>
      <w:r w:rsidRPr="00906AFD">
        <w:rPr>
          <w:szCs w:val="22"/>
        </w:rPr>
        <w:t>Category B.</w:t>
      </w:r>
      <w:r>
        <w:rPr>
          <w:szCs w:val="22"/>
        </w:rPr>
        <w:t xml:space="preserve">”  Use </w:t>
      </w:r>
      <w:r w:rsidR="00A80FC4">
        <w:rPr>
          <w:szCs w:val="22"/>
        </w:rPr>
        <w:t>the “Category</w:t>
      </w:r>
      <w:r>
        <w:rPr>
          <w:szCs w:val="22"/>
        </w:rPr>
        <w:t xml:space="preserve"> B” </w:t>
      </w:r>
      <w:r w:rsidRPr="0063560D">
        <w:rPr>
          <w:szCs w:val="22"/>
        </w:rPr>
        <w:t>S</w:t>
      </w:r>
      <w:r>
        <w:rPr>
          <w:szCs w:val="22"/>
        </w:rPr>
        <w:t xml:space="preserve">ampling </w:t>
      </w:r>
      <w:r w:rsidRPr="0063560D">
        <w:rPr>
          <w:szCs w:val="22"/>
        </w:rPr>
        <w:t>Pl</w:t>
      </w:r>
      <w:r>
        <w:rPr>
          <w:szCs w:val="22"/>
        </w:rPr>
        <w:t>an</w:t>
      </w:r>
      <w:r w:rsidRPr="00A13C31">
        <w:rPr>
          <w:szCs w:val="22"/>
        </w:rPr>
        <w:t>s</w:t>
      </w:r>
      <w:r>
        <w:rPr>
          <w:szCs w:val="22"/>
        </w:rPr>
        <w:fldChar w:fldCharType="begin"/>
      </w:r>
      <w:r>
        <w:rPr>
          <w:szCs w:val="22"/>
        </w:rPr>
        <w:instrText xml:space="preserve"> XE "Sampling</w:instrText>
      </w:r>
      <w:r w:rsidR="00210B0C">
        <w:rPr>
          <w:szCs w:val="22"/>
        </w:rPr>
        <w:instrText>:</w:instrText>
      </w:r>
      <w:r>
        <w:rPr>
          <w:szCs w:val="22"/>
        </w:rPr>
        <w:instrText xml:space="preserve">Plan" </w:instrText>
      </w:r>
      <w:r>
        <w:rPr>
          <w:szCs w:val="22"/>
        </w:rPr>
        <w:fldChar w:fldCharType="end"/>
      </w:r>
      <w:r>
        <w:rPr>
          <w:szCs w:val="22"/>
        </w:rPr>
        <w:t xml:space="preserve"> to test meat and poultry products at point-of-pack locations that are subject to U.S. Department of Agriculture Food Safety and Inspection Service (FSIS) requirements.  When testing all other packages, use the “Category A” </w:t>
      </w:r>
      <w:r w:rsidRPr="0063560D">
        <w:rPr>
          <w:szCs w:val="22"/>
        </w:rPr>
        <w:t>S</w:t>
      </w:r>
      <w:r>
        <w:rPr>
          <w:szCs w:val="22"/>
        </w:rPr>
        <w:t xml:space="preserve">ampling </w:t>
      </w:r>
      <w:r w:rsidRPr="0063560D">
        <w:rPr>
          <w:szCs w:val="22"/>
        </w:rPr>
        <w:t>P</w:t>
      </w:r>
      <w:r>
        <w:rPr>
          <w:szCs w:val="22"/>
        </w:rPr>
        <w:t>lan.</w:t>
      </w:r>
    </w:p>
    <w:p w14:paraId="1C307804" w14:textId="2F4070C0" w:rsidR="00320FC4" w:rsidRDefault="00320FC4" w:rsidP="00DA0C6D">
      <w:pPr>
        <w:spacing w:after="240"/>
        <w:rPr>
          <w:szCs w:val="22"/>
        </w:rPr>
      </w:pPr>
      <w:r>
        <w:rPr>
          <w:szCs w:val="22"/>
        </w:rPr>
        <w:t>Inspections by weights and measures officials must provide the public with the greatest benefit at the lowest possible cost.  Sampling reduces the time to inspect a lot of packages, so a greater number of items can be inspected.  Net content inspection, using sampling plans for marketplace surveillance, protects consumers who cannot verify the net quantity of contents</w:t>
      </w:r>
      <w:r w:rsidR="002E107D">
        <w:rPr>
          <w:szCs w:val="22"/>
        </w:rPr>
        <w:t xml:space="preserve"> of the package they purchase</w:t>
      </w:r>
      <w:r>
        <w:rPr>
          <w:szCs w:val="22"/>
        </w:rPr>
        <w:t>.  This ensures fair trade practices and maintains a competitive marketplace.  It also encourages manufacturers, distributors, and retailers to follow good manufacturing and distribution practices.</w:t>
      </w:r>
    </w:p>
    <w:p w14:paraId="0A790500" w14:textId="06AEEAFE" w:rsidR="00320FC4" w:rsidRDefault="00320FC4" w:rsidP="00DA0C6D">
      <w:pPr>
        <w:spacing w:after="240"/>
        <w:rPr>
          <w:szCs w:val="22"/>
        </w:rPr>
      </w:pPr>
      <w:r>
        <w:rPr>
          <w:szCs w:val="22"/>
        </w:rPr>
        <w:t xml:space="preserve">Testing a “sample” of packages from a lot instead of every package is efficient, but the test results have a “sampling variability” that must be corrected before determining if the lot passes or fails.  The “Category A” sampling plans give acceptable lots a </w:t>
      </w:r>
      <w:r w:rsidR="00F058AC">
        <w:rPr>
          <w:szCs w:val="22"/>
        </w:rPr>
        <w:t>95</w:t>
      </w:r>
      <w:r>
        <w:rPr>
          <w:szCs w:val="22"/>
        </w:rPr>
        <w:t> % probability of passing.  An “acceptable” lot is defined as one in which the “average” net quantity of contents of the packages equals or exceeds the labeled quantity.  The “Category B” sampling plans give acceptable lots at least a 50 % probability of passing.  The sampling plans used in this handbook are statistically valid.  That means the test acceptance criteria are statistically adjusted, so they are both valid and legally defensible.  This handbook does not discuss the statistical basis, risk factors, or provide the operating characteristic curves for the sampling plans.  For information on these subjects, see explanations on “acceptance sampling” in statistical reference books.</w:t>
      </w:r>
    </w:p>
    <w:p w14:paraId="5FC198C8" w14:textId="34DAEE0C" w:rsidR="00320FC4" w:rsidRDefault="00320FC4" w:rsidP="00320FC4">
      <w:pPr>
        <w:rPr>
          <w:szCs w:val="22"/>
        </w:rPr>
      </w:pPr>
      <w:r>
        <w:rPr>
          <w:szCs w:val="22"/>
        </w:rPr>
        <w:t>A randomly selected sample is necessary to ensure statistical validity and reliable data.  This is accomplished by using random numbers to determine which packages are chosen for inspection.  Improper collection of sample packages can lead to bias and unreliable results.</w:t>
      </w:r>
    </w:p>
    <w:p w14:paraId="569EEA30" w14:textId="77777777" w:rsidR="001D387F" w:rsidRPr="001D387F" w:rsidRDefault="001D387F" w:rsidP="001D387F">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387" w:name="_Toc464054789"/>
      <w:bookmarkStart w:id="388" w:name="_Toc464055187"/>
      <w:bookmarkStart w:id="389" w:name="_Toc464055798"/>
      <w:bookmarkStart w:id="390" w:name="_Toc464056046"/>
      <w:bookmarkStart w:id="391" w:name="_Toc464056294"/>
      <w:bookmarkStart w:id="392" w:name="_Toc464056544"/>
      <w:bookmarkStart w:id="393" w:name="_Toc464108861"/>
      <w:bookmarkStart w:id="394" w:name="_Toc464109209"/>
      <w:bookmarkStart w:id="395" w:name="_Toc464109686"/>
      <w:bookmarkStart w:id="396" w:name="_Toc464123762"/>
      <w:bookmarkStart w:id="397" w:name="_Toc464124004"/>
      <w:bookmarkStart w:id="398" w:name="_Toc464124488"/>
      <w:bookmarkStart w:id="399" w:name="_Toc464054790"/>
      <w:bookmarkStart w:id="400" w:name="_Toc464055188"/>
      <w:bookmarkStart w:id="401" w:name="_Toc464055799"/>
      <w:bookmarkStart w:id="402" w:name="_Toc464056047"/>
      <w:bookmarkStart w:id="403" w:name="_Toc464056295"/>
      <w:bookmarkStart w:id="404" w:name="_Toc464056545"/>
      <w:bookmarkStart w:id="405" w:name="_Toc464108862"/>
      <w:bookmarkStart w:id="406" w:name="_Toc464109210"/>
      <w:bookmarkStart w:id="407" w:name="_Toc464109687"/>
      <w:bookmarkStart w:id="408" w:name="_Toc464123763"/>
      <w:bookmarkStart w:id="409" w:name="_Toc464124005"/>
      <w:bookmarkStart w:id="410" w:name="_Toc464124489"/>
      <w:bookmarkStart w:id="411" w:name="_Toc528151915"/>
      <w:bookmarkStart w:id="412" w:name="_Toc528152976"/>
      <w:bookmarkStart w:id="413" w:name="_Toc528153575"/>
      <w:bookmarkStart w:id="414" w:name="_Toc528154687"/>
      <w:bookmarkStart w:id="415" w:name="_Toc528155197"/>
      <w:bookmarkStart w:id="416" w:name="_Toc528155953"/>
      <w:bookmarkStart w:id="417" w:name="_Toc528156474"/>
      <w:bookmarkStart w:id="418" w:name="_Toc528156999"/>
      <w:bookmarkStart w:id="419" w:name="_Toc528160510"/>
      <w:bookmarkStart w:id="420" w:name="_Toc528161030"/>
      <w:bookmarkStart w:id="421" w:name="_Toc528825604"/>
      <w:bookmarkStart w:id="422" w:name="_Toc528826428"/>
      <w:bookmarkStart w:id="423" w:name="_Toc528826798"/>
      <w:bookmarkStart w:id="424" w:name="_Toc18995471"/>
      <w:bookmarkStart w:id="425" w:name="_Toc18997024"/>
      <w:bookmarkStart w:id="426" w:name="_Toc21589410"/>
      <w:bookmarkStart w:id="427" w:name="_Toc21589935"/>
      <w:bookmarkStart w:id="428" w:name="_Toc21590329"/>
      <w:bookmarkStart w:id="429" w:name="_Toc21591525"/>
      <w:bookmarkStart w:id="430" w:name="_Toc21592283"/>
      <w:bookmarkStart w:id="431" w:name="_Toc21593014"/>
      <w:bookmarkStart w:id="432" w:name="_Toc23425770"/>
      <w:bookmarkStart w:id="433" w:name="_Toc24532777"/>
      <w:bookmarkStart w:id="434" w:name="_Toc24533180"/>
      <w:bookmarkStart w:id="435" w:name="_Toc24533581"/>
      <w:bookmarkStart w:id="436" w:name="_Toc24613575"/>
      <w:bookmarkStart w:id="437" w:name="_Toc325575126"/>
      <w:bookmarkStart w:id="438" w:name="_Toc464111564"/>
      <w:bookmarkStart w:id="439" w:name="_Toc464123764"/>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210F0AF2" w14:textId="723BDA3D" w:rsidR="00320FC4" w:rsidRPr="00177BA9" w:rsidRDefault="005F5646" w:rsidP="00260AB5">
      <w:pPr>
        <w:pStyle w:val="Heading3"/>
      </w:pPr>
      <w:bookmarkStart w:id="440" w:name="_Toc24613576"/>
      <w:r w:rsidRPr="00177BA9">
        <w:t xml:space="preserve">Audit </w:t>
      </w:r>
      <w:r w:rsidR="009031D3" w:rsidRPr="00177BA9">
        <w:t>T</w:t>
      </w:r>
      <w:r w:rsidRPr="00177BA9">
        <w:t>ests</w:t>
      </w:r>
      <w:bookmarkEnd w:id="437"/>
      <w:bookmarkEnd w:id="438"/>
      <w:bookmarkEnd w:id="439"/>
      <w:bookmarkEnd w:id="440"/>
    </w:p>
    <w:p w14:paraId="5923BB08" w14:textId="77777777" w:rsidR="006B6F04" w:rsidRPr="006B6F04" w:rsidRDefault="00BE52EB" w:rsidP="00DA0C6D">
      <w:pPr>
        <w:spacing w:before="240" w:after="240"/>
        <w:ind w:left="360"/>
        <w:rPr>
          <w:szCs w:val="22"/>
        </w:rPr>
      </w:pPr>
      <w:r>
        <w:rPr>
          <w:szCs w:val="22"/>
        </w:rPr>
        <w:t>Audits</w:t>
      </w:r>
      <w:r w:rsidRPr="006B6F04">
        <w:rPr>
          <w:szCs w:val="22"/>
        </w:rPr>
        <w:t xml:space="preserve"> </w:t>
      </w:r>
      <w:r w:rsidR="00532028" w:rsidRPr="00532028">
        <w:fldChar w:fldCharType="begin"/>
      </w:r>
      <w:r w:rsidR="00532028" w:rsidRPr="00532028">
        <w:instrText xml:space="preserve"> XE "Audits:Test" </w:instrText>
      </w:r>
      <w:r w:rsidR="00532028" w:rsidRPr="00532028">
        <w:fldChar w:fldCharType="end"/>
      </w:r>
      <w:r w:rsidR="00532028" w:rsidRPr="00532028">
        <w:fldChar w:fldCharType="begin"/>
      </w:r>
      <w:r w:rsidR="00532028" w:rsidRPr="00532028">
        <w:instrText xml:space="preserve"> XE "Sampling</w:instrText>
      </w:r>
      <w:r w:rsidR="00210B0C">
        <w:instrText>:</w:instrText>
      </w:r>
      <w:r w:rsidR="00532028" w:rsidRPr="00532028">
        <w:instrText xml:space="preserve">Plan:Audit Test" </w:instrText>
      </w:r>
      <w:r w:rsidR="00532028" w:rsidRPr="00532028">
        <w:fldChar w:fldCharType="end"/>
      </w:r>
      <w:r w:rsidR="006B6F04" w:rsidRPr="006B6F04">
        <w:rPr>
          <w:szCs w:val="22"/>
        </w:rPr>
        <w:t xml:space="preserve">may be used to speed the process of detecting possible net content violations.  These audit procedures may include:  </w:t>
      </w:r>
    </w:p>
    <w:p w14:paraId="4ACB08EF" w14:textId="77777777" w:rsidR="006B6F04" w:rsidRPr="006B6F04" w:rsidRDefault="006B6F04" w:rsidP="006B6F04">
      <w:pPr>
        <w:ind w:left="360"/>
        <w:rPr>
          <w:szCs w:val="22"/>
        </w:rPr>
      </w:pPr>
      <w:r w:rsidRPr="006B6F04">
        <w:rPr>
          <w:szCs w:val="22"/>
        </w:rPr>
        <w:t>•</w:t>
      </w:r>
      <w:r w:rsidRPr="006B6F04">
        <w:rPr>
          <w:szCs w:val="22"/>
        </w:rPr>
        <w:tab/>
        <w:t xml:space="preserve">using smaller sample sizes; </w:t>
      </w:r>
    </w:p>
    <w:p w14:paraId="6A22894C" w14:textId="77777777" w:rsidR="006B6F04" w:rsidRPr="006B6F04" w:rsidRDefault="006B6F04" w:rsidP="006B6F04">
      <w:pPr>
        <w:ind w:left="360"/>
        <w:rPr>
          <w:szCs w:val="22"/>
        </w:rPr>
      </w:pPr>
      <w:r w:rsidRPr="006B6F04">
        <w:rPr>
          <w:szCs w:val="22"/>
        </w:rPr>
        <w:t>•</w:t>
      </w:r>
      <w:r w:rsidRPr="006B6F04">
        <w:rPr>
          <w:szCs w:val="22"/>
        </w:rPr>
        <w:tab/>
        <w:t>using tare lists provided by manufacturers to spot check; or</w:t>
      </w:r>
    </w:p>
    <w:p w14:paraId="49FA0598" w14:textId="77777777" w:rsidR="006B6F04" w:rsidRPr="006B6F04" w:rsidRDefault="006B6F04" w:rsidP="00DA0C6D">
      <w:pPr>
        <w:spacing w:after="240"/>
        <w:ind w:left="360"/>
        <w:rPr>
          <w:szCs w:val="22"/>
        </w:rPr>
      </w:pPr>
      <w:r w:rsidRPr="006B6F04">
        <w:rPr>
          <w:szCs w:val="22"/>
        </w:rPr>
        <w:t>•</w:t>
      </w:r>
      <w:r w:rsidRPr="006B6F04">
        <w:rPr>
          <w:szCs w:val="22"/>
        </w:rPr>
        <w:tab/>
        <w:t xml:space="preserve">selecting samples without collecting a random sample.  </w:t>
      </w:r>
    </w:p>
    <w:p w14:paraId="17B58205" w14:textId="77777777" w:rsidR="006B6F04" w:rsidRDefault="006B6F04" w:rsidP="00DA0C6D">
      <w:pPr>
        <w:spacing w:after="240"/>
        <w:ind w:left="360"/>
        <w:rPr>
          <w:szCs w:val="22"/>
        </w:rPr>
      </w:pPr>
      <w:r w:rsidRPr="006B6F04">
        <w:rPr>
          <w:szCs w:val="22"/>
        </w:rPr>
        <w:t xml:space="preserve">These </w:t>
      </w:r>
      <w:r w:rsidR="00BE52EB">
        <w:rPr>
          <w:szCs w:val="22"/>
        </w:rPr>
        <w:t>audit procedures</w:t>
      </w:r>
      <w:r w:rsidRPr="006B6F04">
        <w:rPr>
          <w:szCs w:val="22"/>
        </w:rPr>
        <w:t xml:space="preserve"> allow spot checking of more products than is possible with the more structured techniques, but do not take the place of “Category A” or “Category B” testing. </w:t>
      </w:r>
    </w:p>
    <w:p w14:paraId="2949BF94" w14:textId="77777777" w:rsidR="00320FC4" w:rsidRDefault="00320FC4" w:rsidP="002A22F2">
      <w:pPr>
        <w:spacing w:after="240"/>
        <w:ind w:left="360"/>
        <w:rPr>
          <w:szCs w:val="22"/>
        </w:rPr>
      </w:pPr>
      <w:r>
        <w:rPr>
          <w:szCs w:val="22"/>
        </w:rPr>
        <w:t>Do not take enforcement action using audit test results.</w:t>
      </w:r>
      <w:r w:rsidR="005F5646">
        <w:rPr>
          <w:szCs w:val="22"/>
        </w:rPr>
        <w:t xml:space="preserve"> </w:t>
      </w:r>
      <w:r>
        <w:rPr>
          <w:szCs w:val="22"/>
        </w:rPr>
        <w:t xml:space="preserve">If, after an audit test, there is suspicion that </w:t>
      </w:r>
      <w:r w:rsidR="00205246">
        <w:rPr>
          <w:szCs w:val="22"/>
        </w:rPr>
        <w:t xml:space="preserve">the package </w:t>
      </w:r>
      <w:r>
        <w:rPr>
          <w:szCs w:val="22"/>
        </w:rPr>
        <w:t xml:space="preserve">lot </w:t>
      </w:r>
      <w:r w:rsidR="00205246">
        <w:rPr>
          <w:szCs w:val="22"/>
        </w:rPr>
        <w:t>is</w:t>
      </w:r>
      <w:r>
        <w:rPr>
          <w:szCs w:val="22"/>
        </w:rPr>
        <w:t xml:space="preserve"> not in compliance, use the appropriate “Category A” or “Category B” sampling plan to determine if the lot complies with the package requirements.</w:t>
      </w:r>
    </w:p>
    <w:p w14:paraId="0D47485E" w14:textId="74B4162C" w:rsidR="00320FC4" w:rsidRPr="00C65467" w:rsidRDefault="00320FC4" w:rsidP="00A06E74">
      <w:pPr>
        <w:pStyle w:val="Heading2"/>
        <w:numPr>
          <w:ilvl w:val="1"/>
          <w:numId w:val="493"/>
        </w:numPr>
      </w:pPr>
      <w:bookmarkStart w:id="441" w:name="_Toc486756276"/>
      <w:bookmarkStart w:id="442" w:name="_Toc487504857"/>
      <w:bookmarkStart w:id="443" w:name="_Toc237353815"/>
      <w:bookmarkStart w:id="444" w:name="_Toc237415624"/>
      <w:bookmarkStart w:id="445" w:name="_Toc237416598"/>
      <w:bookmarkStart w:id="446" w:name="_Toc237428852"/>
      <w:bookmarkStart w:id="447" w:name="_Toc325575127"/>
      <w:bookmarkStart w:id="448" w:name="_Toc291667169"/>
      <w:bookmarkStart w:id="449" w:name="_Toc464111565"/>
      <w:bookmarkStart w:id="450" w:name="_Toc464123765"/>
      <w:bookmarkStart w:id="451" w:name="_Toc24613577"/>
      <w:r w:rsidRPr="004A056F">
        <w:lastRenderedPageBreak/>
        <w:t xml:space="preserve">Other </w:t>
      </w:r>
      <w:r w:rsidR="009031D3" w:rsidRPr="004A056F">
        <w:t>R</w:t>
      </w:r>
      <w:r w:rsidR="003651F8" w:rsidRPr="004A056F">
        <w:t xml:space="preserve">egulatory </w:t>
      </w:r>
      <w:r w:rsidR="009031D3" w:rsidRPr="004A056F">
        <w:t>A</w:t>
      </w:r>
      <w:r w:rsidRPr="004A056F">
        <w:t xml:space="preserve">gencies </w:t>
      </w:r>
      <w:r w:rsidR="009031D3" w:rsidRPr="004A056F">
        <w:t>R</w:t>
      </w:r>
      <w:r w:rsidRPr="004A056F">
        <w:t xml:space="preserve">esponsible for </w:t>
      </w:r>
      <w:r w:rsidR="009031D3" w:rsidRPr="004A056F">
        <w:t>P</w:t>
      </w:r>
      <w:r w:rsidR="003651F8" w:rsidRPr="004A056F">
        <w:t xml:space="preserve">ackage </w:t>
      </w:r>
      <w:r w:rsidR="009031D3" w:rsidRPr="004A056F">
        <w:t>R</w:t>
      </w:r>
      <w:r w:rsidRPr="004A056F">
        <w:t xml:space="preserve">egulations and </w:t>
      </w:r>
      <w:r w:rsidR="009031D3" w:rsidRPr="004A056F">
        <w:t>A</w:t>
      </w:r>
      <w:r w:rsidRPr="004A056F">
        <w:t>pplicable</w:t>
      </w:r>
      <w:r w:rsidRPr="00C65467">
        <w:t xml:space="preserve"> </w:t>
      </w:r>
      <w:r w:rsidR="009031D3" w:rsidRPr="00C65467">
        <w:t>R</w:t>
      </w:r>
      <w:r w:rsidRPr="00C65467">
        <w:t>equirements</w:t>
      </w:r>
      <w:bookmarkEnd w:id="441"/>
      <w:bookmarkEnd w:id="442"/>
      <w:bookmarkEnd w:id="443"/>
      <w:bookmarkEnd w:id="444"/>
      <w:bookmarkEnd w:id="445"/>
      <w:bookmarkEnd w:id="446"/>
      <w:bookmarkEnd w:id="447"/>
      <w:bookmarkEnd w:id="448"/>
      <w:bookmarkEnd w:id="449"/>
      <w:bookmarkEnd w:id="450"/>
      <w:bookmarkEnd w:id="451"/>
      <w:r w:rsidR="00624009" w:rsidRPr="00C65467">
        <w:t xml:space="preserve"> </w:t>
      </w:r>
    </w:p>
    <w:p w14:paraId="02AFE916" w14:textId="1F4D64FD" w:rsidR="00320FC4" w:rsidRDefault="00320FC4" w:rsidP="00DA0C6D">
      <w:pPr>
        <w:suppressAutoHyphens/>
        <w:spacing w:after="240"/>
        <w:rPr>
          <w:spacing w:val="-2"/>
          <w:szCs w:val="22"/>
        </w:rPr>
      </w:pPr>
      <w:r>
        <w:rPr>
          <w:spacing w:val="-2"/>
          <w:szCs w:val="22"/>
        </w:rPr>
        <w:t xml:space="preserve">In the United States, several federal agencies issue regulations regarding package labeling and net contents.  The U.S. Department of </w:t>
      </w:r>
      <w:r w:rsidRPr="00C048D4">
        <w:rPr>
          <w:spacing w:val="-2"/>
          <w:szCs w:val="22"/>
        </w:rPr>
        <w:t>Agriculture</w:t>
      </w:r>
      <w:r w:rsidR="009069F2" w:rsidRPr="00C048D4">
        <w:rPr>
          <w:spacing w:val="-2"/>
          <w:szCs w:val="22"/>
        </w:rPr>
        <w:t xml:space="preserve"> (USDA)</w:t>
      </w:r>
      <w:r w:rsidR="002932C6" w:rsidRPr="002932C6">
        <w:rPr>
          <w:b/>
        </w:rPr>
        <w:t xml:space="preserve"> </w:t>
      </w:r>
      <w:r w:rsidR="002932C6" w:rsidRPr="002932C6">
        <w:fldChar w:fldCharType="begin"/>
      </w:r>
      <w:r w:rsidR="002932C6" w:rsidRPr="002932C6">
        <w:instrText xml:space="preserve"> XE "Regulatory Agencies Responsible for Package Regulations and Applicable Requirements" </w:instrText>
      </w:r>
      <w:r w:rsidR="002932C6" w:rsidRPr="002932C6">
        <w:fldChar w:fldCharType="end"/>
      </w:r>
      <w:r w:rsidR="00624009">
        <w:rPr>
          <w:spacing w:val="-2"/>
          <w:szCs w:val="22"/>
        </w:rPr>
        <w:fldChar w:fldCharType="begin"/>
      </w:r>
      <w:r w:rsidR="00624009">
        <w:instrText xml:space="preserve"> XE "</w:instrText>
      </w:r>
      <w:r w:rsidR="00624009" w:rsidRPr="000F4CE4">
        <w:instrText>Federal Agencies:U.S. Department of Agriculture (USDA)</w:instrText>
      </w:r>
      <w:r w:rsidR="00624009">
        <w:instrText xml:space="preserve">" </w:instrText>
      </w:r>
      <w:r w:rsidR="00624009">
        <w:rPr>
          <w:spacing w:val="-2"/>
          <w:szCs w:val="22"/>
        </w:rPr>
        <w:fldChar w:fldCharType="end"/>
      </w:r>
      <w:r w:rsidR="00624009">
        <w:rPr>
          <w:spacing w:val="-2"/>
          <w:szCs w:val="22"/>
        </w:rPr>
        <w:fldChar w:fldCharType="begin"/>
      </w:r>
      <w:r w:rsidR="00624009">
        <w:instrText xml:space="preserve"> XE "</w:instrText>
      </w:r>
      <w:r w:rsidR="00624009" w:rsidRPr="00D96D15">
        <w:instrText>Federal Agencies:Food and Drug Administration (FDA)</w:instrText>
      </w:r>
      <w:r w:rsidR="00624009">
        <w:instrText xml:space="preserve">" </w:instrText>
      </w:r>
      <w:r w:rsidR="00624009">
        <w:rPr>
          <w:spacing w:val="-2"/>
          <w:szCs w:val="22"/>
        </w:rPr>
        <w:fldChar w:fldCharType="end"/>
      </w:r>
      <w:r w:rsidR="009069F2" w:rsidRPr="00C048D4">
        <w:rPr>
          <w:spacing w:val="-2"/>
          <w:szCs w:val="22"/>
        </w:rPr>
        <w:t xml:space="preserve"> </w:t>
      </w:r>
      <w:r w:rsidRPr="00C048D4">
        <w:rPr>
          <w:spacing w:val="-2"/>
          <w:szCs w:val="22"/>
        </w:rPr>
        <w:t xml:space="preserve">regulates meat and poultry.  The Food and Drug Administration (FDA) regulates food, drugs, cosmetic products, </w:t>
      </w:r>
      <w:r w:rsidR="009226C9">
        <w:rPr>
          <w:spacing w:val="-2"/>
          <w:szCs w:val="22"/>
        </w:rPr>
        <w:t xml:space="preserve">tobacco, </w:t>
      </w:r>
      <w:r w:rsidRPr="00C048D4">
        <w:rPr>
          <w:spacing w:val="-2"/>
          <w:szCs w:val="22"/>
        </w:rPr>
        <w:t>and medical devices under the Food, Drug, and Cosmetic Act (FDCA)</w:t>
      </w:r>
      <w:r w:rsidR="00624009">
        <w:rPr>
          <w:spacing w:val="-2"/>
          <w:szCs w:val="22"/>
        </w:rPr>
        <w:fldChar w:fldCharType="begin"/>
      </w:r>
      <w:r w:rsidR="00624009">
        <w:instrText xml:space="preserve"> XE "</w:instrText>
      </w:r>
      <w:r w:rsidR="00624009" w:rsidRPr="00C16839">
        <w:instrText>Food, Drug, and Cosmetic Act (FDCA)</w:instrText>
      </w:r>
      <w:r w:rsidR="00624009">
        <w:instrText xml:space="preserve">" </w:instrText>
      </w:r>
      <w:r w:rsidR="00624009">
        <w:rPr>
          <w:spacing w:val="-2"/>
          <w:szCs w:val="22"/>
        </w:rPr>
        <w:fldChar w:fldCharType="end"/>
      </w:r>
      <w:r w:rsidRPr="00C048D4">
        <w:rPr>
          <w:spacing w:val="-2"/>
          <w:szCs w:val="22"/>
        </w:rPr>
        <w:t xml:space="preserve"> and the Fair Packaging and Labeling Act (FPLA)</w:t>
      </w:r>
      <w:r w:rsidR="00624009">
        <w:rPr>
          <w:spacing w:val="-2"/>
          <w:szCs w:val="22"/>
        </w:rPr>
        <w:fldChar w:fldCharType="begin"/>
      </w:r>
      <w:r w:rsidR="00624009">
        <w:instrText xml:space="preserve"> XE "</w:instrText>
      </w:r>
      <w:r w:rsidR="00624009" w:rsidRPr="00C16839">
        <w:instrText>Fair Packaging and Labeling Act (FPLA)</w:instrText>
      </w:r>
      <w:r w:rsidR="00624009">
        <w:instrText xml:space="preserve">" </w:instrText>
      </w:r>
      <w:r w:rsidR="00624009">
        <w:rPr>
          <w:spacing w:val="-2"/>
          <w:szCs w:val="22"/>
        </w:rPr>
        <w:fldChar w:fldCharType="end"/>
      </w:r>
      <w:r w:rsidRPr="00C048D4">
        <w:rPr>
          <w:spacing w:val="-2"/>
          <w:szCs w:val="22"/>
        </w:rPr>
        <w:t>.  The Federal Trade Commission (FTC)</w:t>
      </w:r>
      <w:r w:rsidR="00624009">
        <w:rPr>
          <w:spacing w:val="-2"/>
          <w:szCs w:val="22"/>
        </w:rPr>
        <w:fldChar w:fldCharType="begin"/>
      </w:r>
      <w:r w:rsidR="00624009">
        <w:instrText xml:space="preserve"> XE "</w:instrText>
      </w:r>
      <w:r w:rsidR="00624009" w:rsidRPr="00000002">
        <w:instrText>Federal Agencies:Federal Trade Commission (FTC)</w:instrText>
      </w:r>
      <w:r w:rsidR="00624009">
        <w:instrText xml:space="preserve">" </w:instrText>
      </w:r>
      <w:r w:rsidR="00624009">
        <w:rPr>
          <w:spacing w:val="-2"/>
          <w:szCs w:val="22"/>
        </w:rPr>
        <w:fldChar w:fldCharType="end"/>
      </w:r>
      <w:r w:rsidRPr="00C048D4">
        <w:rPr>
          <w:spacing w:val="-2"/>
          <w:szCs w:val="22"/>
        </w:rPr>
        <w:t xml:space="preserve"> regulates most non-food consumer packaged products as part of the agency’s responsibility under the FPLA.  The Environmental Protection Agency (EPA)</w:t>
      </w:r>
      <w:r w:rsidR="00624009">
        <w:rPr>
          <w:spacing w:val="-2"/>
          <w:szCs w:val="22"/>
        </w:rPr>
        <w:fldChar w:fldCharType="begin"/>
      </w:r>
      <w:r w:rsidR="00624009">
        <w:instrText xml:space="preserve"> XE "</w:instrText>
      </w:r>
      <w:r w:rsidR="00624009" w:rsidRPr="002A2716">
        <w:instrText>Federal Agencies:Environmental Protection Agency (EPA)</w:instrText>
      </w:r>
      <w:r w:rsidR="00624009">
        <w:instrText xml:space="preserve">" </w:instrText>
      </w:r>
      <w:r w:rsidR="00624009">
        <w:rPr>
          <w:spacing w:val="-2"/>
          <w:szCs w:val="22"/>
        </w:rPr>
        <w:fldChar w:fldCharType="end"/>
      </w:r>
      <w:r w:rsidR="00624009">
        <w:rPr>
          <w:spacing w:val="-2"/>
          <w:szCs w:val="22"/>
        </w:rPr>
        <w:fldChar w:fldCharType="begin"/>
      </w:r>
      <w:r w:rsidR="00624009">
        <w:instrText xml:space="preserve"> XE "</w:instrText>
      </w:r>
      <w:r w:rsidR="00624009" w:rsidRPr="002655EC">
        <w:instrText>Federal Agencies:Bureau of Alcohol and Tobacco Tax and Trade Bureau (TTB)</w:instrText>
      </w:r>
      <w:r w:rsidR="00624009">
        <w:instrText xml:space="preserve">" </w:instrText>
      </w:r>
      <w:r w:rsidR="00624009">
        <w:rPr>
          <w:spacing w:val="-2"/>
          <w:szCs w:val="22"/>
        </w:rPr>
        <w:fldChar w:fldCharType="end"/>
      </w:r>
      <w:r w:rsidRPr="00C048D4">
        <w:rPr>
          <w:spacing w:val="-2"/>
          <w:szCs w:val="22"/>
        </w:rPr>
        <w:t xml:space="preserve"> regulates pesticides.  The Alcohol</w:t>
      </w:r>
      <w:r w:rsidR="00C029A2" w:rsidRPr="00C048D4">
        <w:rPr>
          <w:spacing w:val="-2"/>
          <w:szCs w:val="22"/>
        </w:rPr>
        <w:t xml:space="preserve"> and</w:t>
      </w:r>
      <w:r w:rsidRPr="00C048D4">
        <w:rPr>
          <w:spacing w:val="-2"/>
          <w:szCs w:val="22"/>
        </w:rPr>
        <w:t xml:space="preserve"> Tobacco</w:t>
      </w:r>
      <w:r w:rsidR="00C029A2" w:rsidRPr="00C048D4">
        <w:rPr>
          <w:spacing w:val="-2"/>
          <w:szCs w:val="22"/>
        </w:rPr>
        <w:t xml:space="preserve"> Tax</w:t>
      </w:r>
      <w:r w:rsidR="00067CE3" w:rsidRPr="00C048D4">
        <w:rPr>
          <w:spacing w:val="-2"/>
          <w:szCs w:val="22"/>
        </w:rPr>
        <w:t xml:space="preserve"> </w:t>
      </w:r>
      <w:r w:rsidR="00C029A2" w:rsidRPr="00C048D4">
        <w:rPr>
          <w:spacing w:val="-2"/>
          <w:szCs w:val="22"/>
        </w:rPr>
        <w:t>a</w:t>
      </w:r>
      <w:r w:rsidR="00067CE3" w:rsidRPr="00C048D4">
        <w:rPr>
          <w:spacing w:val="-2"/>
          <w:szCs w:val="22"/>
        </w:rPr>
        <w:t xml:space="preserve">nd </w:t>
      </w:r>
      <w:r w:rsidR="00C029A2" w:rsidRPr="00C048D4">
        <w:rPr>
          <w:spacing w:val="-2"/>
          <w:szCs w:val="22"/>
        </w:rPr>
        <w:t>Trade Bureau</w:t>
      </w:r>
      <w:r w:rsidRPr="00C048D4">
        <w:rPr>
          <w:spacing w:val="-2"/>
          <w:szCs w:val="22"/>
        </w:rPr>
        <w:t xml:space="preserve"> (</w:t>
      </w:r>
      <w:r w:rsidR="00C029A2" w:rsidRPr="00C048D4">
        <w:rPr>
          <w:spacing w:val="-2"/>
          <w:szCs w:val="22"/>
        </w:rPr>
        <w:t>TTB)</w:t>
      </w:r>
      <w:r w:rsidRPr="00C048D4">
        <w:rPr>
          <w:spacing w:val="-2"/>
          <w:szCs w:val="22"/>
        </w:rPr>
        <w:t xml:space="preserve"> in the U.S. Department of the Treasury </w:t>
      </w:r>
      <w:r w:rsidR="00624009">
        <w:rPr>
          <w:spacing w:val="-2"/>
          <w:szCs w:val="22"/>
        </w:rPr>
        <w:fldChar w:fldCharType="begin"/>
      </w:r>
      <w:r w:rsidR="00624009">
        <w:instrText xml:space="preserve"> XE "</w:instrText>
      </w:r>
      <w:r w:rsidR="00624009" w:rsidRPr="0055707C">
        <w:instrText>Federal Agencies:U.S. Department of the Treasury</w:instrText>
      </w:r>
      <w:r w:rsidR="00624009">
        <w:instrText xml:space="preserve">" </w:instrText>
      </w:r>
      <w:r w:rsidR="00624009">
        <w:rPr>
          <w:spacing w:val="-2"/>
          <w:szCs w:val="22"/>
        </w:rPr>
        <w:fldChar w:fldCharType="end"/>
      </w:r>
      <w:r w:rsidRPr="00C048D4">
        <w:rPr>
          <w:spacing w:val="-2"/>
          <w:szCs w:val="22"/>
        </w:rPr>
        <w:t xml:space="preserve">promulgates regulations for </w:t>
      </w:r>
      <w:r w:rsidR="005355C2">
        <w:rPr>
          <w:spacing w:val="-2"/>
          <w:szCs w:val="22"/>
        </w:rPr>
        <w:t>beer, wine, and distilled spirits</w:t>
      </w:r>
      <w:r>
        <w:rPr>
          <w:spacing w:val="-2"/>
          <w:szCs w:val="22"/>
        </w:rPr>
        <w:t xml:space="preserve"> as part of its responsibility under the Federal Alcohol Administration Act.</w:t>
      </w:r>
      <w:r w:rsidR="00624009">
        <w:rPr>
          <w:spacing w:val="-2"/>
          <w:szCs w:val="22"/>
        </w:rPr>
        <w:t xml:space="preserve"> </w:t>
      </w:r>
      <w:r w:rsidR="00624009">
        <w:rPr>
          <w:spacing w:val="-2"/>
          <w:szCs w:val="22"/>
        </w:rPr>
        <w:fldChar w:fldCharType="begin"/>
      </w:r>
      <w:r w:rsidR="00624009">
        <w:instrText xml:space="preserve"> XE "</w:instrText>
      </w:r>
      <w:r w:rsidR="00624009" w:rsidRPr="00C16839">
        <w:instrText>Federal Alcohol Administration Act</w:instrText>
      </w:r>
      <w:r w:rsidR="00624009">
        <w:instrText xml:space="preserve">" </w:instrText>
      </w:r>
      <w:r w:rsidR="00624009">
        <w:rPr>
          <w:spacing w:val="-2"/>
          <w:szCs w:val="22"/>
        </w:rPr>
        <w:fldChar w:fldCharType="end"/>
      </w:r>
    </w:p>
    <w:p w14:paraId="16AC9C1B" w14:textId="5D0E2DD9" w:rsidR="001D387F" w:rsidRPr="00425A1A" w:rsidRDefault="00320FC4" w:rsidP="00425A1A">
      <w:pPr>
        <w:suppressAutoHyphens/>
        <w:spacing w:after="240"/>
        <w:rPr>
          <w:spacing w:val="-2"/>
          <w:szCs w:val="22"/>
        </w:rPr>
      </w:pPr>
      <w:r>
        <w:rPr>
          <w:spacing w:val="-2"/>
          <w:szCs w:val="22"/>
        </w:rPr>
        <w:t xml:space="preserve">Packaged goods produced for distribution and sale also come under the jurisdiction of state and local weights and measures agencies that adopt their own legal requirements for packaged goods.  Federal statutes set requirements that pre-empt state and local regulations that are or may be less stringent or not identical to federal regulation depending on the federal law that authorizes the federal regulation.  The application of Handbook 133 procedures occurs in the context of the concurrent jurisdiction among federal, state, and local authorities.  Therefore, all agencies using this handbook should keep abreast of the revisions to federal agency regulations that may contain sampling or testing information not in the regulations at the time of publication of this handbook.  </w:t>
      </w:r>
      <w:r w:rsidR="003C3506">
        <w:rPr>
          <w:spacing w:val="-2"/>
          <w:szCs w:val="22"/>
        </w:rPr>
        <w:t>(</w:t>
      </w:r>
      <w:r w:rsidR="00F1637B">
        <w:rPr>
          <w:spacing w:val="-2"/>
          <w:szCs w:val="22"/>
        </w:rPr>
        <w:t>S</w:t>
      </w:r>
      <w:r>
        <w:rPr>
          <w:spacing w:val="-2"/>
          <w:szCs w:val="22"/>
        </w:rPr>
        <w:t>ee Appendix A,</w:t>
      </w:r>
      <w:r w:rsidRPr="00475AC0">
        <w:rPr>
          <w:spacing w:val="-2"/>
          <w:szCs w:val="22"/>
        </w:rPr>
        <w:t xml:space="preserve"> </w:t>
      </w:r>
      <w:r>
        <w:rPr>
          <w:spacing w:val="-2"/>
          <w:szCs w:val="22"/>
        </w:rPr>
        <w:t>Table 1</w:t>
      </w:r>
      <w:r>
        <w:rPr>
          <w:spacing w:val="-2"/>
          <w:szCs w:val="22"/>
        </w:rPr>
        <w:noBreakHyphen/>
        <w:t>1. “Agencies Responsible for Package Regulations and Applicable Requirements”</w:t>
      </w:r>
      <w:r w:rsidRPr="00475AC0">
        <w:rPr>
          <w:rFonts w:ascii="Times New Roman Bold" w:hAnsi="Times New Roman Bold"/>
          <w:spacing w:val="-2"/>
          <w:szCs w:val="22"/>
        </w:rPr>
        <w:t xml:space="preserve"> </w:t>
      </w:r>
      <w:r>
        <w:rPr>
          <w:spacing w:val="-2"/>
          <w:szCs w:val="22"/>
        </w:rPr>
        <w:t>for information on the responsible agencies for package regulations</w:t>
      </w:r>
      <w:r w:rsidR="003C3506">
        <w:rPr>
          <w:spacing w:val="-2"/>
          <w:szCs w:val="22"/>
        </w:rPr>
        <w:t>.</w:t>
      </w:r>
      <w:r w:rsidR="003A4DE0">
        <w:rPr>
          <w:spacing w:val="-2"/>
          <w:szCs w:val="22"/>
        </w:rPr>
        <w:t>)</w:t>
      </w:r>
      <w:r w:rsidR="003C3506">
        <w:rPr>
          <w:spacing w:val="-2"/>
          <w:szCs w:val="22"/>
        </w:rPr>
        <w:t xml:space="preserve">  T</w:t>
      </w:r>
      <w:r>
        <w:rPr>
          <w:spacing w:val="-2"/>
          <w:szCs w:val="22"/>
        </w:rPr>
        <w:t>he requirements of this handbook must be used when testing products concurrently subject to federal regulations.</w:t>
      </w:r>
    </w:p>
    <w:p w14:paraId="7987D29D" w14:textId="77777777" w:rsidR="00425A1A" w:rsidRPr="00425A1A" w:rsidRDefault="00425A1A" w:rsidP="00425A1A">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452" w:name="_Toc528151918"/>
      <w:bookmarkStart w:id="453" w:name="_Toc528152979"/>
      <w:bookmarkStart w:id="454" w:name="_Toc528153578"/>
      <w:bookmarkStart w:id="455" w:name="_Toc528154690"/>
      <w:bookmarkStart w:id="456" w:name="_Toc528155200"/>
      <w:bookmarkStart w:id="457" w:name="_Toc528155956"/>
      <w:bookmarkStart w:id="458" w:name="_Toc528156477"/>
      <w:bookmarkStart w:id="459" w:name="_Toc528157002"/>
      <w:bookmarkStart w:id="460" w:name="_Toc528160513"/>
      <w:bookmarkStart w:id="461" w:name="_Toc528161033"/>
      <w:bookmarkStart w:id="462" w:name="_Toc528825607"/>
      <w:bookmarkStart w:id="463" w:name="_Toc528826431"/>
      <w:bookmarkStart w:id="464" w:name="_Toc528826801"/>
      <w:bookmarkStart w:id="465" w:name="_Toc18995474"/>
      <w:bookmarkStart w:id="466" w:name="_Toc18997027"/>
      <w:bookmarkStart w:id="467" w:name="_Toc21589413"/>
      <w:bookmarkStart w:id="468" w:name="_Toc21589938"/>
      <w:bookmarkStart w:id="469" w:name="_Toc21590332"/>
      <w:bookmarkStart w:id="470" w:name="_Toc21591528"/>
      <w:bookmarkStart w:id="471" w:name="_Toc21592286"/>
      <w:bookmarkStart w:id="472" w:name="_Toc21593017"/>
      <w:bookmarkStart w:id="473" w:name="_Toc23425773"/>
      <w:bookmarkStart w:id="474" w:name="_Toc24532780"/>
      <w:bookmarkStart w:id="475" w:name="_Toc24533183"/>
      <w:bookmarkStart w:id="476" w:name="_Toc24533584"/>
      <w:bookmarkStart w:id="477" w:name="_Toc24613578"/>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286581E4" w14:textId="68EB47A2" w:rsidR="00B32D40" w:rsidRDefault="00B32D40" w:rsidP="00260AB5">
      <w:pPr>
        <w:pStyle w:val="Heading3"/>
      </w:pPr>
      <w:bookmarkStart w:id="478" w:name="_Toc24613579"/>
      <w:r w:rsidRPr="0095200A">
        <w:t>Net Quantity of Contents Requirements for Pesticides Labeled with Minimum Net Quantity of Contents Declarations</w:t>
      </w:r>
      <w:bookmarkEnd w:id="478"/>
    </w:p>
    <w:p w14:paraId="5934D4DA" w14:textId="77777777" w:rsidR="00B32D40" w:rsidRPr="00A62C94" w:rsidRDefault="00B32D40" w:rsidP="00375FFB">
      <w:pPr>
        <w:spacing w:after="240"/>
        <w:ind w:left="360"/>
        <w:rPr>
          <w:b/>
        </w:rPr>
      </w:pPr>
      <w:r w:rsidRPr="00A62C94">
        <w:t xml:space="preserve">The Environmental Protection Agency (EPA) permits packers of pesticides the option of declaring the net quantity of contents using either the average or the minimum package fill systems.  If the manufacturer uses the minimum system, the term “minimum” must appear adjacent to the quantity declaration.  If the packer uses the average system, the procedures in Section 2.3.7. “Evaluate for Compliance” are used to determine compliance.  Use the procedures in Section 2.3. “Basic Test Procedure for Gravimetric Testing of Net Weight” to select and test a sample and use the following compliance procedure to determine if the sample passes or fails the minimum package fill requirements.  </w:t>
      </w:r>
    </w:p>
    <w:p w14:paraId="5AD6A4E8" w14:textId="77777777" w:rsidR="00B32D40" w:rsidRPr="00A62C94" w:rsidRDefault="00B32D40" w:rsidP="00375FFB">
      <w:pPr>
        <w:spacing w:after="240"/>
        <w:ind w:left="360"/>
        <w:rPr>
          <w:b/>
        </w:rPr>
      </w:pPr>
      <w:r w:rsidRPr="00A62C94">
        <w:t xml:space="preserve">Compliance Requirements for Packaged Pesticides (e.g., antimicrobial wipes, insect repellent wipes, towelettes, liquid or dry products) </w:t>
      </w:r>
    </w:p>
    <w:p w14:paraId="77813FD4" w14:textId="0DD9322A" w:rsidR="00B32D40" w:rsidRPr="00375FFB" w:rsidRDefault="00B32D40" w:rsidP="002A22F2">
      <w:pPr>
        <w:pStyle w:val="ListParagraph"/>
        <w:numPr>
          <w:ilvl w:val="1"/>
          <w:numId w:val="288"/>
        </w:numPr>
        <w:spacing w:after="200"/>
        <w:ind w:left="1080"/>
        <w:rPr>
          <w:b/>
        </w:rPr>
      </w:pPr>
      <w:r w:rsidRPr="00A62C94">
        <w:t>The net weight or measure of quantity shall be exclusive of wrappers or other materials and shall be the average quantity unless there is an explicit statement on the Principal Display Panel (PDP) in conjunction with the quantity declaration that the package was filled under the</w:t>
      </w:r>
      <w:r w:rsidR="00F10D6E">
        <w:t xml:space="preserve"> minimum system of fill [e.g., </w:t>
      </w:r>
      <w:r w:rsidRPr="00A62C94">
        <w:t xml:space="preserve">minimum weight 500 g (1 </w:t>
      </w:r>
      <w:proofErr w:type="spellStart"/>
      <w:r w:rsidRPr="00A62C94">
        <w:t>lb</w:t>
      </w:r>
      <w:proofErr w:type="spellEnd"/>
      <w:r w:rsidRPr="00A62C94">
        <w:t xml:space="preserve"> 1 oz).]</w:t>
      </w:r>
    </w:p>
    <w:p w14:paraId="347AA945" w14:textId="77777777" w:rsidR="00B32D40" w:rsidRPr="00375FFB" w:rsidRDefault="00B32D40" w:rsidP="002A22F2">
      <w:pPr>
        <w:pStyle w:val="ListParagraph"/>
        <w:numPr>
          <w:ilvl w:val="1"/>
          <w:numId w:val="288"/>
        </w:numPr>
        <w:spacing w:after="200"/>
        <w:ind w:left="1080"/>
        <w:rPr>
          <w:b/>
        </w:rPr>
      </w:pPr>
      <w:r w:rsidRPr="00A62C94">
        <w:t xml:space="preserve">A Maximum Allowable Variation (MAV) is not applied. </w:t>
      </w:r>
    </w:p>
    <w:p w14:paraId="60BC7C47" w14:textId="77777777" w:rsidR="00B32D40" w:rsidRPr="00375FFB" w:rsidRDefault="00B32D40" w:rsidP="002A22F2">
      <w:pPr>
        <w:pStyle w:val="ListParagraph"/>
        <w:numPr>
          <w:ilvl w:val="1"/>
          <w:numId w:val="288"/>
        </w:numPr>
        <w:spacing w:after="200"/>
        <w:ind w:left="1080"/>
        <w:rPr>
          <w:b/>
        </w:rPr>
      </w:pPr>
      <w:r w:rsidRPr="00A62C94">
        <w:t xml:space="preserve">Variation above minimum content is permissible only to the extent that it represents deviation unavoidable in good manufacturing practice. </w:t>
      </w:r>
    </w:p>
    <w:p w14:paraId="39F8A32F" w14:textId="77777777" w:rsidR="00B32D40" w:rsidRPr="00375FFB" w:rsidRDefault="00B32D40" w:rsidP="002A22F2">
      <w:pPr>
        <w:pStyle w:val="ListParagraph"/>
        <w:numPr>
          <w:ilvl w:val="1"/>
          <w:numId w:val="288"/>
        </w:numPr>
        <w:spacing w:after="200"/>
        <w:ind w:left="1080"/>
        <w:rPr>
          <w:b/>
        </w:rPr>
      </w:pPr>
      <w:r w:rsidRPr="00A62C94">
        <w:t xml:space="preserve">Variation below the declared minimum quantity is NOT permitted.  </w:t>
      </w:r>
    </w:p>
    <w:p w14:paraId="1299116D" w14:textId="4ED278ED" w:rsidR="00B32D40" w:rsidRPr="00375FFB" w:rsidRDefault="00B32D40" w:rsidP="002A22F2">
      <w:pPr>
        <w:pStyle w:val="ListParagraph"/>
        <w:numPr>
          <w:ilvl w:val="1"/>
          <w:numId w:val="288"/>
        </w:numPr>
        <w:spacing w:after="200"/>
        <w:ind w:left="1080"/>
        <w:rPr>
          <w:b/>
        </w:rPr>
      </w:pPr>
      <w:r w:rsidRPr="00A62C94">
        <w:t>Compliance Procedure and Requirements</w:t>
      </w:r>
      <w:r w:rsidR="00375FFB" w:rsidRPr="00375FFB">
        <w:rPr>
          <w:b/>
        </w:rPr>
        <w:t>:</w:t>
      </w:r>
    </w:p>
    <w:p w14:paraId="153E43CA" w14:textId="77777777" w:rsidR="00B32D40" w:rsidRPr="00375FFB" w:rsidRDefault="00B32D40" w:rsidP="002A22F2">
      <w:pPr>
        <w:pStyle w:val="ListParagraph"/>
        <w:numPr>
          <w:ilvl w:val="0"/>
          <w:numId w:val="289"/>
        </w:numPr>
        <w:spacing w:after="200"/>
        <w:rPr>
          <w:b/>
        </w:rPr>
      </w:pPr>
      <w:r w:rsidRPr="00A62C94">
        <w:lastRenderedPageBreak/>
        <w:t>After the samples are tested</w:t>
      </w:r>
      <w:r>
        <w:t>,</w:t>
      </w:r>
      <w:r w:rsidRPr="00A62C94">
        <w:t xml:space="preserve"> the individual package errors are determined.  The average error is not calculated.</w:t>
      </w:r>
    </w:p>
    <w:p w14:paraId="10BB50E9" w14:textId="77777777" w:rsidR="00B32D40" w:rsidRPr="00375FFB" w:rsidRDefault="00B32D40" w:rsidP="002A22F2">
      <w:pPr>
        <w:pStyle w:val="ListParagraph"/>
        <w:numPr>
          <w:ilvl w:val="0"/>
          <w:numId w:val="289"/>
        </w:numPr>
        <w:spacing w:after="200"/>
        <w:rPr>
          <w:b/>
        </w:rPr>
      </w:pPr>
      <w:r w:rsidRPr="00A62C94">
        <w:t>Review the individual package errors:</w:t>
      </w:r>
    </w:p>
    <w:p w14:paraId="7D1BBAC8" w14:textId="77777777" w:rsidR="00B32D40" w:rsidRPr="00375FFB" w:rsidRDefault="00B32D40" w:rsidP="00375FFB">
      <w:pPr>
        <w:pStyle w:val="ListParagraph"/>
        <w:numPr>
          <w:ilvl w:val="0"/>
          <w:numId w:val="290"/>
        </w:numPr>
        <w:rPr>
          <w:b/>
        </w:rPr>
      </w:pPr>
      <w:r w:rsidRPr="00A62C94">
        <w:t>If a minus package error is found</w:t>
      </w:r>
      <w:r>
        <w:t>,</w:t>
      </w:r>
      <w:r w:rsidRPr="00A62C94">
        <w:t xml:space="preserve"> the sample fails. </w:t>
      </w:r>
    </w:p>
    <w:p w14:paraId="2BD97714" w14:textId="77777777" w:rsidR="00B32D40" w:rsidRPr="00375FFB" w:rsidRDefault="00B32D40" w:rsidP="00375FFB">
      <w:pPr>
        <w:pStyle w:val="ListParagraph"/>
        <w:numPr>
          <w:ilvl w:val="0"/>
          <w:numId w:val="290"/>
        </w:numPr>
        <w:rPr>
          <w:b/>
        </w:rPr>
      </w:pPr>
      <w:r w:rsidRPr="00A62C94">
        <w:t>If no minus package errors are found</w:t>
      </w:r>
      <w:r>
        <w:t>,</w:t>
      </w:r>
      <w:r w:rsidRPr="00A62C94">
        <w:t xml:space="preserve"> the sample passes (e.g., the errors are 0 or plus)</w:t>
      </w:r>
    </w:p>
    <w:p w14:paraId="4F638670" w14:textId="70D08641" w:rsidR="00B32D40" w:rsidRPr="00B32D40" w:rsidRDefault="00B32D40" w:rsidP="002A22F2">
      <w:pPr>
        <w:tabs>
          <w:tab w:val="left" w:pos="360"/>
        </w:tabs>
        <w:spacing w:after="240"/>
        <w:ind w:left="360"/>
        <w:rPr>
          <w:b/>
        </w:rPr>
      </w:pPr>
      <w:r w:rsidRPr="00A62C94">
        <w:t>(Added 2018)</w:t>
      </w:r>
    </w:p>
    <w:p w14:paraId="22613BF8" w14:textId="5EF04274" w:rsidR="00320FC4" w:rsidRPr="00FB3E93" w:rsidRDefault="00320FC4" w:rsidP="00A06E74">
      <w:pPr>
        <w:pStyle w:val="Heading2"/>
        <w:numPr>
          <w:ilvl w:val="1"/>
          <w:numId w:val="493"/>
        </w:numPr>
      </w:pPr>
      <w:bookmarkStart w:id="479" w:name="_Toc446212152"/>
      <w:bookmarkStart w:id="480" w:name="_Toc486756277"/>
      <w:bookmarkStart w:id="481" w:name="_Toc487504858"/>
      <w:bookmarkStart w:id="482" w:name="_Toc237353816"/>
      <w:bookmarkStart w:id="483" w:name="_Toc237415625"/>
      <w:bookmarkStart w:id="484" w:name="_Toc237416599"/>
      <w:bookmarkStart w:id="485" w:name="_Toc237428853"/>
      <w:bookmarkStart w:id="486" w:name="_Toc325575128"/>
      <w:bookmarkStart w:id="487" w:name="_Toc291667170"/>
      <w:bookmarkStart w:id="488" w:name="_Toc464111566"/>
      <w:bookmarkStart w:id="489" w:name="_Toc464123766"/>
      <w:bookmarkStart w:id="490" w:name="_Toc24613580"/>
      <w:r w:rsidRPr="00B075AD">
        <w:t xml:space="preserve">Assistance in </w:t>
      </w:r>
      <w:r w:rsidR="009031D3" w:rsidRPr="00B075AD">
        <w:t>T</w:t>
      </w:r>
      <w:r w:rsidRPr="00B075AD">
        <w:t xml:space="preserve">esting </w:t>
      </w:r>
      <w:r w:rsidR="009031D3" w:rsidRPr="00B075AD">
        <w:t>O</w:t>
      </w:r>
      <w:r w:rsidRPr="00B075AD">
        <w:t>perations</w:t>
      </w:r>
      <w:bookmarkEnd w:id="479"/>
      <w:bookmarkEnd w:id="480"/>
      <w:bookmarkEnd w:id="481"/>
      <w:bookmarkEnd w:id="482"/>
      <w:bookmarkEnd w:id="483"/>
      <w:bookmarkEnd w:id="484"/>
      <w:bookmarkEnd w:id="485"/>
      <w:bookmarkEnd w:id="486"/>
      <w:bookmarkEnd w:id="487"/>
      <w:bookmarkEnd w:id="488"/>
      <w:bookmarkEnd w:id="489"/>
      <w:bookmarkEnd w:id="490"/>
    </w:p>
    <w:p w14:paraId="0746539E" w14:textId="77777777" w:rsidR="00320FC4" w:rsidRDefault="00320FC4" w:rsidP="00320FC4">
      <w:pPr>
        <w:rPr>
          <w:szCs w:val="22"/>
        </w:rPr>
      </w:pPr>
      <w:r>
        <w:rPr>
          <w:szCs w:val="22"/>
        </w:rPr>
        <w:t xml:space="preserve">If the storage, </w:t>
      </w:r>
      <w:r w:rsidR="00A07FC7" w:rsidRPr="00A07FC7">
        <w:fldChar w:fldCharType="begin"/>
      </w:r>
      <w:r w:rsidR="00A07FC7" w:rsidRPr="00A07FC7">
        <w:instrText xml:space="preserve"> XE "Assistance in Testing Operations" </w:instrText>
      </w:r>
      <w:r w:rsidR="00A07FC7" w:rsidRPr="00A07FC7">
        <w:fldChar w:fldCharType="end"/>
      </w:r>
      <w:r>
        <w:rPr>
          <w:szCs w:val="22"/>
        </w:rPr>
        <w:t>display, or location of any lot of packages requires special equipment or an abnormal amount of labor for inspection, the owner or the operator of the business must supply the equipment and/or labor as required by the weights and measures official.</w:t>
      </w:r>
    </w:p>
    <w:p w14:paraId="3002828E" w14:textId="176686AF" w:rsidR="00320FC4" w:rsidRPr="00FB3E93" w:rsidRDefault="00320FC4" w:rsidP="00A06E74">
      <w:pPr>
        <w:pStyle w:val="Heading2"/>
        <w:numPr>
          <w:ilvl w:val="1"/>
          <w:numId w:val="493"/>
        </w:numPr>
      </w:pPr>
      <w:bookmarkStart w:id="491" w:name="_Toc446212154"/>
      <w:bookmarkStart w:id="492" w:name="_Toc486756278"/>
      <w:bookmarkStart w:id="493" w:name="_Toc487504859"/>
      <w:bookmarkStart w:id="494" w:name="_Toc237353817"/>
      <w:bookmarkStart w:id="495" w:name="_Toc237415626"/>
      <w:bookmarkStart w:id="496" w:name="_Toc237416600"/>
      <w:bookmarkStart w:id="497" w:name="_Toc237428854"/>
      <w:bookmarkStart w:id="498" w:name="_Toc325575129"/>
      <w:bookmarkStart w:id="499" w:name="_Toc291667171"/>
      <w:bookmarkStart w:id="500" w:name="_Toc464111567"/>
      <w:bookmarkStart w:id="501" w:name="_Toc464123767"/>
      <w:bookmarkStart w:id="502" w:name="_Toc24613581"/>
      <w:r w:rsidRPr="00B075AD">
        <w:t xml:space="preserve">Health and </w:t>
      </w:r>
      <w:r w:rsidR="009031D3" w:rsidRPr="00B075AD">
        <w:t>S</w:t>
      </w:r>
      <w:r w:rsidRPr="00B075AD">
        <w:t>afety</w:t>
      </w:r>
      <w:bookmarkEnd w:id="491"/>
      <w:bookmarkEnd w:id="492"/>
      <w:bookmarkEnd w:id="493"/>
      <w:bookmarkEnd w:id="494"/>
      <w:bookmarkEnd w:id="495"/>
      <w:bookmarkEnd w:id="496"/>
      <w:bookmarkEnd w:id="497"/>
      <w:bookmarkEnd w:id="498"/>
      <w:bookmarkEnd w:id="499"/>
      <w:bookmarkEnd w:id="500"/>
      <w:bookmarkEnd w:id="501"/>
      <w:bookmarkEnd w:id="502"/>
      <w:r w:rsidRPr="00B075AD">
        <w:fldChar w:fldCharType="begin"/>
      </w:r>
      <w:r w:rsidRPr="00B075AD">
        <w:instrText xml:space="preserve"> XE "Health and Safety" </w:instrText>
      </w:r>
      <w:r w:rsidRPr="00B075AD">
        <w:fldChar w:fldCharType="end"/>
      </w:r>
      <w:r w:rsidR="00624009" w:rsidRPr="00B075AD">
        <w:fldChar w:fldCharType="begin"/>
      </w:r>
      <w:r w:rsidR="00624009" w:rsidRPr="00B075AD">
        <w:instrText xml:space="preserve"> XE "Safety" \t "See Health and Safety" </w:instrText>
      </w:r>
      <w:r w:rsidR="00624009" w:rsidRPr="00B075AD">
        <w:fldChar w:fldCharType="end"/>
      </w:r>
    </w:p>
    <w:p w14:paraId="6B57573A" w14:textId="40AF4674" w:rsidR="00320FC4" w:rsidRDefault="00320FC4" w:rsidP="008D07F2">
      <w:pPr>
        <w:rPr>
          <w:szCs w:val="22"/>
        </w:rPr>
      </w:pPr>
      <w:r>
        <w:rPr>
          <w:szCs w:val="22"/>
        </w:rPr>
        <w:t xml:space="preserve">This handbook cannot address </w:t>
      </w:r>
      <w:proofErr w:type="gramStart"/>
      <w:r>
        <w:rPr>
          <w:szCs w:val="22"/>
        </w:rPr>
        <w:t>all of</w:t>
      </w:r>
      <w:proofErr w:type="gramEnd"/>
      <w:r>
        <w:rPr>
          <w:szCs w:val="22"/>
        </w:rPr>
        <w:t xml:space="preserve"> the health and safety issues associated with its use.  The inspector is responsible for determining the appropriate safety and health practices and procedures before starting an inspection (e.g., contact the establishment’s health and safety official).  Comply with all handling, health, and safety warnings on package labels and those contained in any associated </w:t>
      </w:r>
      <w:r w:rsidR="00337979">
        <w:rPr>
          <w:szCs w:val="22"/>
        </w:rPr>
        <w:t xml:space="preserve">Safety Data Sheets </w:t>
      </w:r>
      <w:r w:rsidR="00EA1542">
        <w:rPr>
          <w:szCs w:val="22"/>
        </w:rPr>
        <w:t>(SDS)</w:t>
      </w:r>
      <w:r>
        <w:rPr>
          <w:szCs w:val="22"/>
        </w:rPr>
        <w:t xml:space="preserve">.  The inspector must also comply with federal, state, </w:t>
      </w:r>
      <w:r w:rsidR="00A40CA0">
        <w:rPr>
          <w:szCs w:val="22"/>
        </w:rPr>
        <w:t>and</w:t>
      </w:r>
      <w:r>
        <w:rPr>
          <w:szCs w:val="22"/>
        </w:rPr>
        <w:t xml:space="preserve"> local health and safety laws</w:t>
      </w:r>
      <w:r w:rsidR="00EA786E">
        <w:rPr>
          <w:szCs w:val="22"/>
        </w:rPr>
        <w:t>,</w:t>
      </w:r>
      <w:r>
        <w:rPr>
          <w:szCs w:val="22"/>
        </w:rPr>
        <w:t xml:space="preserve"> </w:t>
      </w:r>
      <w:r w:rsidR="00A40CA0">
        <w:rPr>
          <w:szCs w:val="22"/>
        </w:rPr>
        <w:t>and</w:t>
      </w:r>
      <w:r>
        <w:rPr>
          <w:szCs w:val="22"/>
        </w:rPr>
        <w:t xml:space="preserve"> other appropriate requirements in effect at the time and location of the inspection.  Contact your supervisor to obtain information regarding </w:t>
      </w:r>
      <w:r w:rsidRPr="00C45EC0">
        <w:rPr>
          <w:szCs w:val="22"/>
        </w:rPr>
        <w:t>your agenc</w:t>
      </w:r>
      <w:r w:rsidR="00C45EC0" w:rsidRPr="00C45EC0">
        <w:rPr>
          <w:szCs w:val="22"/>
        </w:rPr>
        <w:t>y’</w:t>
      </w:r>
      <w:r w:rsidRPr="00C45EC0">
        <w:rPr>
          <w:szCs w:val="22"/>
        </w:rPr>
        <w:t xml:space="preserve">s </w:t>
      </w:r>
      <w:r w:rsidR="00C45EC0" w:rsidRPr="00C45EC0">
        <w:rPr>
          <w:szCs w:val="22"/>
        </w:rPr>
        <w:t xml:space="preserve">health and </w:t>
      </w:r>
      <w:r w:rsidRPr="00C45EC0">
        <w:rPr>
          <w:szCs w:val="22"/>
        </w:rPr>
        <w:t xml:space="preserve">safety </w:t>
      </w:r>
      <w:r>
        <w:rPr>
          <w:szCs w:val="22"/>
        </w:rPr>
        <w:t>policies and to obtain appropriate safety equipment.</w:t>
      </w:r>
    </w:p>
    <w:p w14:paraId="10BA3D84" w14:textId="7A9B42B4" w:rsidR="00320FC4" w:rsidRPr="00FB3E93" w:rsidRDefault="00175E2C" w:rsidP="00A06E74">
      <w:pPr>
        <w:pStyle w:val="Heading2"/>
        <w:numPr>
          <w:ilvl w:val="1"/>
          <w:numId w:val="493"/>
        </w:numPr>
      </w:pPr>
      <w:bookmarkStart w:id="503" w:name="_Toc446212156"/>
      <w:bookmarkStart w:id="504" w:name="_Toc486756279"/>
      <w:bookmarkStart w:id="505" w:name="_Toc487504860"/>
      <w:bookmarkStart w:id="506" w:name="_Toc237353818"/>
      <w:bookmarkStart w:id="507" w:name="_Toc237415627"/>
      <w:bookmarkStart w:id="508" w:name="_Toc237416601"/>
      <w:bookmarkStart w:id="509" w:name="_Toc237428855"/>
      <w:bookmarkStart w:id="510" w:name="_Toc325575130"/>
      <w:bookmarkStart w:id="511" w:name="_Toc291667172"/>
      <w:bookmarkStart w:id="512" w:name="_Toc464111568"/>
      <w:bookmarkStart w:id="513" w:name="_Toc464123768"/>
      <w:bookmarkStart w:id="514" w:name="_Toc24613582"/>
      <w:r>
        <w:t>G</w:t>
      </w:r>
      <w:r w:rsidR="00320FC4" w:rsidRPr="00B075AD">
        <w:t xml:space="preserve">ood </w:t>
      </w:r>
      <w:r w:rsidR="009031D3" w:rsidRPr="00B075AD">
        <w:t>M</w:t>
      </w:r>
      <w:r w:rsidR="00320FC4" w:rsidRPr="00B075AD">
        <w:t xml:space="preserve">easurement </w:t>
      </w:r>
      <w:r w:rsidR="009031D3" w:rsidRPr="00B075AD">
        <w:t>P</w:t>
      </w:r>
      <w:r w:rsidR="00320FC4" w:rsidRPr="00B075AD">
        <w:t>ractices</w:t>
      </w:r>
      <w:bookmarkEnd w:id="503"/>
      <w:bookmarkEnd w:id="504"/>
      <w:bookmarkEnd w:id="505"/>
      <w:bookmarkEnd w:id="506"/>
      <w:bookmarkEnd w:id="507"/>
      <w:bookmarkEnd w:id="508"/>
      <w:bookmarkEnd w:id="509"/>
      <w:bookmarkEnd w:id="510"/>
      <w:bookmarkEnd w:id="511"/>
      <w:bookmarkEnd w:id="512"/>
      <w:bookmarkEnd w:id="513"/>
      <w:bookmarkEnd w:id="514"/>
      <w:r w:rsidR="00320FC4" w:rsidRPr="00B075AD">
        <w:fldChar w:fldCharType="begin"/>
      </w:r>
      <w:r w:rsidR="00320FC4" w:rsidRPr="00B075AD">
        <w:instrText xml:space="preserve"> XE "Good Measurement Practices" </w:instrText>
      </w:r>
      <w:r w:rsidR="00320FC4" w:rsidRPr="00B075AD">
        <w:fldChar w:fldCharType="end"/>
      </w:r>
      <w:r w:rsidR="00624009" w:rsidRPr="00FB3E93">
        <w:t xml:space="preserve"> </w:t>
      </w:r>
    </w:p>
    <w:p w14:paraId="53D6A4BA" w14:textId="77777777" w:rsidR="00320FC4" w:rsidRDefault="00320FC4" w:rsidP="008D07F2">
      <w:pPr>
        <w:keepNext/>
        <w:rPr>
          <w:szCs w:val="22"/>
        </w:rPr>
      </w:pPr>
      <w:r>
        <w:rPr>
          <w:szCs w:val="22"/>
        </w:rPr>
        <w:t>The procedures in this handbook are designed to be technically sound and represent good measurement practices.  To assist in documenting tests, we have included “model” inspection report forms designed to record the information.</w:t>
      </w:r>
    </w:p>
    <w:p w14:paraId="55BB9EA5" w14:textId="77777777" w:rsidR="001D387F" w:rsidRPr="001D387F" w:rsidRDefault="001D387F" w:rsidP="001D387F">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515" w:name="_Toc464054796"/>
      <w:bookmarkStart w:id="516" w:name="_Toc464055194"/>
      <w:bookmarkStart w:id="517" w:name="_Toc464055805"/>
      <w:bookmarkStart w:id="518" w:name="_Toc464056053"/>
      <w:bookmarkStart w:id="519" w:name="_Toc464056301"/>
      <w:bookmarkStart w:id="520" w:name="_Toc464056551"/>
      <w:bookmarkStart w:id="521" w:name="_Toc464108868"/>
      <w:bookmarkStart w:id="522" w:name="_Toc464109216"/>
      <w:bookmarkStart w:id="523" w:name="_Toc464109693"/>
      <w:bookmarkStart w:id="524" w:name="_Toc464123769"/>
      <w:bookmarkStart w:id="525" w:name="_Toc464124011"/>
      <w:bookmarkStart w:id="526" w:name="_Toc464124495"/>
      <w:bookmarkStart w:id="527" w:name="_Toc464054797"/>
      <w:bookmarkStart w:id="528" w:name="_Toc464055195"/>
      <w:bookmarkStart w:id="529" w:name="_Toc464055806"/>
      <w:bookmarkStart w:id="530" w:name="_Toc464056054"/>
      <w:bookmarkStart w:id="531" w:name="_Toc464056302"/>
      <w:bookmarkStart w:id="532" w:name="_Toc464056552"/>
      <w:bookmarkStart w:id="533" w:name="_Toc464108869"/>
      <w:bookmarkStart w:id="534" w:name="_Toc464109217"/>
      <w:bookmarkStart w:id="535" w:name="_Toc464109694"/>
      <w:bookmarkStart w:id="536" w:name="_Toc464123770"/>
      <w:bookmarkStart w:id="537" w:name="_Toc464124012"/>
      <w:bookmarkStart w:id="538" w:name="_Toc464124496"/>
      <w:bookmarkStart w:id="539" w:name="_Toc464054798"/>
      <w:bookmarkStart w:id="540" w:name="_Toc464055196"/>
      <w:bookmarkStart w:id="541" w:name="_Toc464055807"/>
      <w:bookmarkStart w:id="542" w:name="_Toc464056055"/>
      <w:bookmarkStart w:id="543" w:name="_Toc464056303"/>
      <w:bookmarkStart w:id="544" w:name="_Toc464056553"/>
      <w:bookmarkStart w:id="545" w:name="_Toc464108870"/>
      <w:bookmarkStart w:id="546" w:name="_Toc464109218"/>
      <w:bookmarkStart w:id="547" w:name="_Toc464109695"/>
      <w:bookmarkStart w:id="548" w:name="_Toc464123771"/>
      <w:bookmarkStart w:id="549" w:name="_Toc464124013"/>
      <w:bookmarkStart w:id="550" w:name="_Toc464124497"/>
      <w:bookmarkStart w:id="551" w:name="_Toc464054799"/>
      <w:bookmarkStart w:id="552" w:name="_Toc464055197"/>
      <w:bookmarkStart w:id="553" w:name="_Toc464055808"/>
      <w:bookmarkStart w:id="554" w:name="_Toc464056056"/>
      <w:bookmarkStart w:id="555" w:name="_Toc464056304"/>
      <w:bookmarkStart w:id="556" w:name="_Toc464056554"/>
      <w:bookmarkStart w:id="557" w:name="_Toc464108871"/>
      <w:bookmarkStart w:id="558" w:name="_Toc464109219"/>
      <w:bookmarkStart w:id="559" w:name="_Toc464109696"/>
      <w:bookmarkStart w:id="560" w:name="_Toc464123772"/>
      <w:bookmarkStart w:id="561" w:name="_Toc464124014"/>
      <w:bookmarkStart w:id="562" w:name="_Toc464124498"/>
      <w:bookmarkStart w:id="563" w:name="_Toc464054800"/>
      <w:bookmarkStart w:id="564" w:name="_Toc464055198"/>
      <w:bookmarkStart w:id="565" w:name="_Toc464055809"/>
      <w:bookmarkStart w:id="566" w:name="_Toc464056057"/>
      <w:bookmarkStart w:id="567" w:name="_Toc464056305"/>
      <w:bookmarkStart w:id="568" w:name="_Toc464056555"/>
      <w:bookmarkStart w:id="569" w:name="_Toc464108872"/>
      <w:bookmarkStart w:id="570" w:name="_Toc464109220"/>
      <w:bookmarkStart w:id="571" w:name="_Toc464109697"/>
      <w:bookmarkStart w:id="572" w:name="_Toc464123773"/>
      <w:bookmarkStart w:id="573" w:name="_Toc464124015"/>
      <w:bookmarkStart w:id="574" w:name="_Toc464124499"/>
      <w:bookmarkStart w:id="575" w:name="_Toc464054801"/>
      <w:bookmarkStart w:id="576" w:name="_Toc464055199"/>
      <w:bookmarkStart w:id="577" w:name="_Toc464055810"/>
      <w:bookmarkStart w:id="578" w:name="_Toc464056058"/>
      <w:bookmarkStart w:id="579" w:name="_Toc464056306"/>
      <w:bookmarkStart w:id="580" w:name="_Toc464056556"/>
      <w:bookmarkStart w:id="581" w:name="_Toc464108873"/>
      <w:bookmarkStart w:id="582" w:name="_Toc464109221"/>
      <w:bookmarkStart w:id="583" w:name="_Toc464109698"/>
      <w:bookmarkStart w:id="584" w:name="_Toc464123774"/>
      <w:bookmarkStart w:id="585" w:name="_Toc464124016"/>
      <w:bookmarkStart w:id="586" w:name="_Toc464124500"/>
      <w:bookmarkStart w:id="587" w:name="_Toc464054802"/>
      <w:bookmarkStart w:id="588" w:name="_Toc464055200"/>
      <w:bookmarkStart w:id="589" w:name="_Toc464055811"/>
      <w:bookmarkStart w:id="590" w:name="_Toc464056059"/>
      <w:bookmarkStart w:id="591" w:name="_Toc464056307"/>
      <w:bookmarkStart w:id="592" w:name="_Toc464056557"/>
      <w:bookmarkStart w:id="593" w:name="_Toc464108874"/>
      <w:bookmarkStart w:id="594" w:name="_Toc464109222"/>
      <w:bookmarkStart w:id="595" w:name="_Toc464109699"/>
      <w:bookmarkStart w:id="596" w:name="_Toc464123775"/>
      <w:bookmarkStart w:id="597" w:name="_Toc464124017"/>
      <w:bookmarkStart w:id="598" w:name="_Toc464124501"/>
      <w:bookmarkStart w:id="599" w:name="_Toc464054803"/>
      <w:bookmarkStart w:id="600" w:name="_Toc464055201"/>
      <w:bookmarkStart w:id="601" w:name="_Toc464055812"/>
      <w:bookmarkStart w:id="602" w:name="_Toc464056060"/>
      <w:bookmarkStart w:id="603" w:name="_Toc464056308"/>
      <w:bookmarkStart w:id="604" w:name="_Toc464056558"/>
      <w:bookmarkStart w:id="605" w:name="_Toc464108875"/>
      <w:bookmarkStart w:id="606" w:name="_Toc464109223"/>
      <w:bookmarkStart w:id="607" w:name="_Toc464109700"/>
      <w:bookmarkStart w:id="608" w:name="_Toc464123776"/>
      <w:bookmarkStart w:id="609" w:name="_Toc464124018"/>
      <w:bookmarkStart w:id="610" w:name="_Toc464124502"/>
      <w:bookmarkStart w:id="611" w:name="_Toc528151923"/>
      <w:bookmarkStart w:id="612" w:name="_Toc528152984"/>
      <w:bookmarkStart w:id="613" w:name="_Toc528153583"/>
      <w:bookmarkStart w:id="614" w:name="_Toc528154695"/>
      <w:bookmarkStart w:id="615" w:name="_Toc528155205"/>
      <w:bookmarkStart w:id="616" w:name="_Toc528155961"/>
      <w:bookmarkStart w:id="617" w:name="_Toc528156482"/>
      <w:bookmarkStart w:id="618" w:name="_Toc528157007"/>
      <w:bookmarkStart w:id="619" w:name="_Toc528160518"/>
      <w:bookmarkStart w:id="620" w:name="_Toc528161038"/>
      <w:bookmarkStart w:id="621" w:name="_Toc528825612"/>
      <w:bookmarkStart w:id="622" w:name="_Toc528826436"/>
      <w:bookmarkStart w:id="623" w:name="_Toc528826806"/>
      <w:bookmarkStart w:id="624" w:name="_Toc18995479"/>
      <w:bookmarkStart w:id="625" w:name="_Toc18997032"/>
      <w:bookmarkStart w:id="626" w:name="_Toc21589418"/>
      <w:bookmarkStart w:id="627" w:name="_Toc21589943"/>
      <w:bookmarkStart w:id="628" w:name="_Toc21590337"/>
      <w:bookmarkStart w:id="629" w:name="_Toc21591533"/>
      <w:bookmarkStart w:id="630" w:name="_Toc21592291"/>
      <w:bookmarkStart w:id="631" w:name="_Toc21593022"/>
      <w:bookmarkStart w:id="632" w:name="_Toc23425778"/>
      <w:bookmarkStart w:id="633" w:name="_Toc24532785"/>
      <w:bookmarkStart w:id="634" w:name="_Toc24533188"/>
      <w:bookmarkStart w:id="635" w:name="_Toc24533589"/>
      <w:bookmarkStart w:id="636" w:name="_Toc24613583"/>
      <w:bookmarkStart w:id="637" w:name="_Toc446212158"/>
      <w:bookmarkStart w:id="638" w:name="_Toc237428856"/>
      <w:bookmarkStart w:id="639" w:name="_Toc325575131"/>
      <w:bookmarkStart w:id="640" w:name="_Toc291667173"/>
      <w:bookmarkStart w:id="641" w:name="_Toc464111569"/>
      <w:bookmarkStart w:id="642" w:name="_Toc464123777"/>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406A6CE8" w14:textId="77777777" w:rsidR="001D387F" w:rsidRPr="001D387F" w:rsidRDefault="001D387F" w:rsidP="001D387F">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643" w:name="_Toc528151924"/>
      <w:bookmarkStart w:id="644" w:name="_Toc528152985"/>
      <w:bookmarkStart w:id="645" w:name="_Toc528153584"/>
      <w:bookmarkStart w:id="646" w:name="_Toc528154696"/>
      <w:bookmarkStart w:id="647" w:name="_Toc528155206"/>
      <w:bookmarkStart w:id="648" w:name="_Toc528155962"/>
      <w:bookmarkStart w:id="649" w:name="_Toc528156483"/>
      <w:bookmarkStart w:id="650" w:name="_Toc528157008"/>
      <w:bookmarkStart w:id="651" w:name="_Toc528160519"/>
      <w:bookmarkStart w:id="652" w:name="_Toc528161039"/>
      <w:bookmarkStart w:id="653" w:name="_Toc528825613"/>
      <w:bookmarkStart w:id="654" w:name="_Toc528826437"/>
      <w:bookmarkStart w:id="655" w:name="_Toc528826807"/>
      <w:bookmarkStart w:id="656" w:name="_Toc18995480"/>
      <w:bookmarkStart w:id="657" w:name="_Toc18997033"/>
      <w:bookmarkStart w:id="658" w:name="_Toc21589419"/>
      <w:bookmarkStart w:id="659" w:name="_Toc21589944"/>
      <w:bookmarkStart w:id="660" w:name="_Toc21590338"/>
      <w:bookmarkStart w:id="661" w:name="_Toc21591534"/>
      <w:bookmarkStart w:id="662" w:name="_Toc21592292"/>
      <w:bookmarkStart w:id="663" w:name="_Toc21593023"/>
      <w:bookmarkStart w:id="664" w:name="_Toc23425779"/>
      <w:bookmarkStart w:id="665" w:name="_Toc24532786"/>
      <w:bookmarkStart w:id="666" w:name="_Toc24533189"/>
      <w:bookmarkStart w:id="667" w:name="_Toc24533590"/>
      <w:bookmarkStart w:id="668" w:name="_Toc24613584"/>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47A67737" w14:textId="77777777" w:rsidR="001D387F" w:rsidRPr="001D387F" w:rsidRDefault="001D387F" w:rsidP="001D387F">
      <w:pPr>
        <w:pStyle w:val="ListParagraph"/>
        <w:keepNext/>
        <w:numPr>
          <w:ilvl w:val="1"/>
          <w:numId w:val="309"/>
        </w:numPr>
        <w:tabs>
          <w:tab w:val="left" w:pos="1800"/>
          <w:tab w:val="left" w:pos="5220"/>
        </w:tabs>
        <w:spacing w:before="240" w:after="240"/>
        <w:contextualSpacing/>
        <w:outlineLvl w:val="2"/>
        <w:rPr>
          <w:b/>
          <w:bCs/>
          <w:noProof/>
          <w:vanish/>
          <w:color w:val="auto"/>
          <w:szCs w:val="22"/>
        </w:rPr>
      </w:pPr>
      <w:bookmarkStart w:id="669" w:name="_Toc528151925"/>
      <w:bookmarkStart w:id="670" w:name="_Toc528152986"/>
      <w:bookmarkStart w:id="671" w:name="_Toc528153585"/>
      <w:bookmarkStart w:id="672" w:name="_Toc528154697"/>
      <w:bookmarkStart w:id="673" w:name="_Toc528155207"/>
      <w:bookmarkStart w:id="674" w:name="_Toc528155963"/>
      <w:bookmarkStart w:id="675" w:name="_Toc528156484"/>
      <w:bookmarkStart w:id="676" w:name="_Toc528157009"/>
      <w:bookmarkStart w:id="677" w:name="_Toc528160520"/>
      <w:bookmarkStart w:id="678" w:name="_Toc528161040"/>
      <w:bookmarkStart w:id="679" w:name="_Toc528825614"/>
      <w:bookmarkStart w:id="680" w:name="_Toc528826438"/>
      <w:bookmarkStart w:id="681" w:name="_Toc528826808"/>
      <w:bookmarkStart w:id="682" w:name="_Toc18995481"/>
      <w:bookmarkStart w:id="683" w:name="_Toc18997034"/>
      <w:bookmarkStart w:id="684" w:name="_Toc21589420"/>
      <w:bookmarkStart w:id="685" w:name="_Toc21589945"/>
      <w:bookmarkStart w:id="686" w:name="_Toc21590339"/>
      <w:bookmarkStart w:id="687" w:name="_Toc21591535"/>
      <w:bookmarkStart w:id="688" w:name="_Toc21592293"/>
      <w:bookmarkStart w:id="689" w:name="_Toc21593024"/>
      <w:bookmarkStart w:id="690" w:name="_Toc23425780"/>
      <w:bookmarkStart w:id="691" w:name="_Toc24532787"/>
      <w:bookmarkStart w:id="692" w:name="_Toc24533190"/>
      <w:bookmarkStart w:id="693" w:name="_Toc24533591"/>
      <w:bookmarkStart w:id="694" w:name="_Toc24613585"/>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6C7A611D" w14:textId="30D40B78" w:rsidR="00320FC4" w:rsidRPr="00B075AD" w:rsidRDefault="00320FC4" w:rsidP="00260AB5">
      <w:pPr>
        <w:pStyle w:val="Heading3"/>
      </w:pPr>
      <w:bookmarkStart w:id="695" w:name="_Toc24613586"/>
      <w:r w:rsidRPr="00FB3E93">
        <w:t xml:space="preserve">Traceability </w:t>
      </w:r>
      <w:r w:rsidR="009031D3">
        <w:t>R</w:t>
      </w:r>
      <w:r w:rsidRPr="00FB3E93">
        <w:t>eq</w:t>
      </w:r>
      <w:r w:rsidRPr="00621020">
        <w:t xml:space="preserve">uirements for </w:t>
      </w:r>
      <w:r w:rsidR="009031D3" w:rsidRPr="00621020">
        <w:t>M</w:t>
      </w:r>
      <w:r w:rsidRPr="008279B1">
        <w:t xml:space="preserve">easurement </w:t>
      </w:r>
      <w:r w:rsidR="009031D3" w:rsidRPr="008279B1">
        <w:t>S</w:t>
      </w:r>
      <w:r w:rsidRPr="008279B1">
        <w:t xml:space="preserve">tandards and </w:t>
      </w:r>
      <w:r w:rsidR="009031D3" w:rsidRPr="008279B1">
        <w:t>T</w:t>
      </w:r>
      <w:r w:rsidRPr="008279B1">
        <w:t xml:space="preserve">est </w:t>
      </w:r>
      <w:r w:rsidR="009031D3" w:rsidRPr="008279B1">
        <w:t>E</w:t>
      </w:r>
      <w:r w:rsidRPr="008279B1">
        <w:t>quipmen</w:t>
      </w:r>
      <w:bookmarkEnd w:id="637"/>
      <w:r w:rsidRPr="008279B1">
        <w:t>t</w:t>
      </w:r>
      <w:bookmarkEnd w:id="638"/>
      <w:bookmarkEnd w:id="639"/>
      <w:bookmarkEnd w:id="640"/>
      <w:bookmarkEnd w:id="641"/>
      <w:bookmarkEnd w:id="642"/>
      <w:bookmarkEnd w:id="695"/>
      <w:r w:rsidR="00624009" w:rsidRPr="008279B1">
        <w:t xml:space="preserve"> </w:t>
      </w:r>
      <w:r w:rsidRPr="00BB45FB">
        <w:fldChar w:fldCharType="begin"/>
      </w:r>
      <w:r w:rsidRPr="00BB45FB">
        <w:instrText xml:space="preserve"> XE "Measurement Standards and Test Equipment" </w:instrText>
      </w:r>
      <w:r w:rsidRPr="00BB45FB">
        <w:fldChar w:fldCharType="end"/>
      </w:r>
      <w:r w:rsidR="00BB45FB" w:rsidRPr="00BB45FB">
        <w:fldChar w:fldCharType="begin"/>
      </w:r>
      <w:r w:rsidR="00BB45FB" w:rsidRPr="00BB45FB">
        <w:instrText xml:space="preserve"> XE "Traceability" </w:instrText>
      </w:r>
      <w:r w:rsidR="00BB45FB" w:rsidRPr="00BB45FB">
        <w:fldChar w:fldCharType="end"/>
      </w:r>
      <w:r w:rsidR="00624009" w:rsidRPr="0027494D">
        <w:fldChar w:fldCharType="begin"/>
      </w:r>
      <w:r w:rsidR="00624009" w:rsidRPr="0027494D">
        <w:instrText xml:space="preserve"> XE "Traceability" \i </w:instrText>
      </w:r>
      <w:r w:rsidR="00624009" w:rsidRPr="0027494D">
        <w:fldChar w:fldCharType="end"/>
      </w:r>
    </w:p>
    <w:p w14:paraId="2DEC84CE" w14:textId="77777777" w:rsidR="00320FC4" w:rsidRDefault="00320FC4" w:rsidP="00B075AD">
      <w:pPr>
        <w:ind w:left="360"/>
        <w:rPr>
          <w:szCs w:val="22"/>
        </w:rPr>
      </w:pPr>
      <w:r>
        <w:rPr>
          <w:szCs w:val="22"/>
        </w:rPr>
        <w:t>Each test procedure presented in this handbook includes a list of the equipment needed to perform the inspection.  The scales and other measurement standards used (e.g., balances, mass standards, volumetric, and linear measures) to conduct any test must be traceable to the</w:t>
      </w:r>
      <w:r w:rsidR="004E4B68">
        <w:rPr>
          <w:szCs w:val="22"/>
        </w:rPr>
        <w:t xml:space="preserve"> International System of Units (SI)</w:t>
      </w:r>
      <w:r w:rsidR="0045723F">
        <w:rPr>
          <w:szCs w:val="22"/>
        </w:rPr>
        <w:t>, usually through the</w:t>
      </w:r>
      <w:r>
        <w:rPr>
          <w:szCs w:val="22"/>
        </w:rPr>
        <w:t xml:space="preserve"> National Institute of Standards and Technology (NIST).  Standa</w:t>
      </w:r>
      <w:r w:rsidR="003C3506">
        <w:rPr>
          <w:szCs w:val="22"/>
        </w:rPr>
        <w:t>rds must be used in the manner for</w:t>
      </w:r>
      <w:r>
        <w:rPr>
          <w:szCs w:val="22"/>
        </w:rPr>
        <w:t xml:space="preserve"> which they were</w:t>
      </w:r>
      <w:r w:rsidR="003C3506">
        <w:rPr>
          <w:szCs w:val="22"/>
        </w:rPr>
        <w:t xml:space="preserve"> designed and calibrated</w:t>
      </w:r>
      <w:r>
        <w:rPr>
          <w:szCs w:val="22"/>
        </w:rPr>
        <w:t>.</w:t>
      </w:r>
    </w:p>
    <w:p w14:paraId="65AFA2A2" w14:textId="5B6B012E" w:rsidR="00320FC4" w:rsidRPr="00B075AD" w:rsidRDefault="00C55E39" w:rsidP="00260AB5">
      <w:pPr>
        <w:pStyle w:val="Heading3"/>
      </w:pPr>
      <w:bookmarkStart w:id="696" w:name="_Toc446212160"/>
      <w:bookmarkStart w:id="697" w:name="_Toc237428857"/>
      <w:bookmarkStart w:id="698" w:name="_Toc325575132"/>
      <w:bookmarkStart w:id="699" w:name="_Toc291667174"/>
      <w:bookmarkStart w:id="700" w:name="_Toc464111570"/>
      <w:bookmarkStart w:id="701" w:name="_Toc464123778"/>
      <w:bookmarkStart w:id="702" w:name="_Toc24613587"/>
      <w:r w:rsidRPr="00FB3E93">
        <w:t xml:space="preserve">Certification </w:t>
      </w:r>
      <w:r w:rsidR="009031D3">
        <w:t>R</w:t>
      </w:r>
      <w:r w:rsidRPr="00FB3E93">
        <w:t>equirements</w:t>
      </w:r>
      <w:r w:rsidR="00320FC4" w:rsidRPr="00FB3E93">
        <w:t xml:space="preserve"> for </w:t>
      </w:r>
      <w:r w:rsidR="009031D3">
        <w:t>S</w:t>
      </w:r>
      <w:r w:rsidR="00320FC4" w:rsidRPr="00FB3E93">
        <w:t xml:space="preserve">tandards and </w:t>
      </w:r>
      <w:r w:rsidR="009031D3">
        <w:t>T</w:t>
      </w:r>
      <w:r w:rsidR="00320FC4" w:rsidRPr="00FB3E93">
        <w:t xml:space="preserve">est </w:t>
      </w:r>
      <w:r w:rsidR="009031D3">
        <w:t>E</w:t>
      </w:r>
      <w:r w:rsidR="00320FC4" w:rsidRPr="00FB3E93">
        <w:t>quipment</w:t>
      </w:r>
      <w:bookmarkEnd w:id="696"/>
      <w:bookmarkEnd w:id="697"/>
      <w:bookmarkEnd w:id="698"/>
      <w:bookmarkEnd w:id="699"/>
      <w:bookmarkEnd w:id="700"/>
      <w:bookmarkEnd w:id="701"/>
      <w:bookmarkEnd w:id="702"/>
      <w:r w:rsidR="002A6F38" w:rsidRPr="00FB3E93">
        <w:t xml:space="preserve"> </w:t>
      </w:r>
      <w:r w:rsidR="000706D0" w:rsidRPr="0027494D">
        <w:fldChar w:fldCharType="begin"/>
      </w:r>
      <w:r w:rsidR="000706D0" w:rsidRPr="0027494D">
        <w:instrText xml:space="preserve"> XE "Certification Requirements for Standards and Test Equipment" </w:instrText>
      </w:r>
      <w:r w:rsidR="000706D0" w:rsidRPr="0027494D">
        <w:fldChar w:fldCharType="end"/>
      </w:r>
    </w:p>
    <w:p w14:paraId="68DCD7B3" w14:textId="33F9CA53" w:rsidR="00FF4780" w:rsidRDefault="00320FC4" w:rsidP="00363C64">
      <w:pPr>
        <w:autoSpaceDE w:val="0"/>
        <w:ind w:left="360"/>
        <w:rPr>
          <w:szCs w:val="22"/>
        </w:rPr>
      </w:pPr>
      <w:r w:rsidRPr="00A07FD8">
        <w:rPr>
          <w:spacing w:val="-2"/>
          <w:szCs w:val="22"/>
        </w:rPr>
        <w:t>All measurement standards and test equipment identified in this handbook or associated with the test procedures must be calibrated or standardized before initial use.  This must be done according to the calibration procedures and other instructions found on NIST’s Laboratory Metrology and Calibration Procedures website at</w:t>
      </w:r>
      <w:r w:rsidR="00A07FD8" w:rsidRPr="00A07FD8">
        <w:rPr>
          <w:spacing w:val="-2"/>
          <w:szCs w:val="22"/>
        </w:rPr>
        <w:t xml:space="preserve"> </w:t>
      </w:r>
      <w:hyperlink r:id="rId38" w:history="1">
        <w:r w:rsidR="00A07FD8" w:rsidRPr="000D62D9">
          <w:rPr>
            <w:rStyle w:val="StyleHyperlink11pt"/>
            <w:b/>
          </w:rPr>
          <w:t>www.nist.gov/pml/weights-and-measures/laboratory-metrology/calibration-procedures</w:t>
        </w:r>
      </w:hyperlink>
      <w:r w:rsidR="00DF611B" w:rsidRPr="00A07FD8">
        <w:rPr>
          <w:color w:val="auto"/>
          <w:spacing w:val="-2"/>
          <w:szCs w:val="22"/>
        </w:rPr>
        <w:t xml:space="preserve"> </w:t>
      </w:r>
      <w:r w:rsidRPr="00A07FD8">
        <w:rPr>
          <w:spacing w:val="-2"/>
          <w:szCs w:val="22"/>
        </w:rPr>
        <w:t>or using other recognized procedures (e.g., those adopted for use by a state weights and measures laboratory).  After initial certification, the standards must be routinely recertified according to your agency’s measurement assurance policies.</w:t>
      </w:r>
    </w:p>
    <w:p w14:paraId="624C89ED" w14:textId="77777777" w:rsidR="00D41B50" w:rsidRDefault="00D41B50" w:rsidP="00FF4780">
      <w:pPr>
        <w:autoSpaceDE w:val="0"/>
        <w:jc w:val="center"/>
        <w:rPr>
          <w:szCs w:val="22"/>
        </w:rPr>
      </w:pPr>
    </w:p>
    <w:p w14:paraId="0F14DA8E" w14:textId="3B20C521" w:rsidR="00E61448" w:rsidRDefault="00E61448">
      <w:pPr>
        <w:jc w:val="left"/>
        <w:rPr>
          <w:szCs w:val="22"/>
        </w:rPr>
      </w:pPr>
      <w:r>
        <w:rPr>
          <w:szCs w:val="22"/>
        </w:rPr>
        <w:br w:type="page"/>
      </w:r>
    </w:p>
    <w:p w14:paraId="73374E70" w14:textId="3F1F8354" w:rsidR="00E61448" w:rsidRDefault="00E61448" w:rsidP="00FF4780">
      <w:pPr>
        <w:autoSpaceDE w:val="0"/>
        <w:jc w:val="center"/>
        <w:rPr>
          <w:szCs w:val="22"/>
        </w:rPr>
      </w:pPr>
    </w:p>
    <w:p w14:paraId="36FE063B" w14:textId="56B55049" w:rsidR="00E61448" w:rsidRPr="00E61448" w:rsidRDefault="00E61448" w:rsidP="00E61448">
      <w:pPr>
        <w:autoSpaceDE w:val="0"/>
        <w:spacing w:before="4060"/>
        <w:jc w:val="center"/>
        <w:rPr>
          <w:sz w:val="20"/>
        </w:rPr>
      </w:pPr>
      <w:r w:rsidRPr="00E61448">
        <w:rPr>
          <w:sz w:val="20"/>
        </w:rPr>
        <w:t>THIS PAGE INTENTIONALLY LEFT BLANK</w:t>
      </w:r>
    </w:p>
    <w:p w14:paraId="783292D3" w14:textId="77777777" w:rsidR="00E61448" w:rsidRDefault="00E61448" w:rsidP="00FF4780">
      <w:pPr>
        <w:autoSpaceDE w:val="0"/>
        <w:jc w:val="center"/>
        <w:rPr>
          <w:szCs w:val="22"/>
        </w:rPr>
      </w:pPr>
    </w:p>
    <w:p w14:paraId="2BC7CEC3" w14:textId="2A4D729C" w:rsidR="00E61448" w:rsidRDefault="00E61448" w:rsidP="00FF4780">
      <w:pPr>
        <w:autoSpaceDE w:val="0"/>
        <w:jc w:val="center"/>
        <w:rPr>
          <w:szCs w:val="22"/>
        </w:rPr>
        <w:sectPr w:rsidR="00E61448" w:rsidSect="00DC37A5">
          <w:headerReference w:type="even" r:id="rId39"/>
          <w:headerReference w:type="default" r:id="rId40"/>
          <w:pgSz w:w="12240" w:h="15840" w:code="1"/>
          <w:pgMar w:top="1440" w:right="1440" w:bottom="1440" w:left="1440" w:header="720" w:footer="720" w:gutter="0"/>
          <w:cols w:space="720"/>
        </w:sectPr>
      </w:pPr>
    </w:p>
    <w:p w14:paraId="1F2940A6" w14:textId="7239BAFF" w:rsidR="00FF4780" w:rsidRDefault="00FF4780" w:rsidP="00FF4780">
      <w:pPr>
        <w:autoSpaceDE w:val="0"/>
        <w:jc w:val="center"/>
        <w:rPr>
          <w:szCs w:val="22"/>
        </w:rPr>
        <w:sectPr w:rsidR="00FF4780" w:rsidSect="00DC37A5">
          <w:headerReference w:type="default" r:id="rId41"/>
          <w:pgSz w:w="12240" w:h="15840" w:code="1"/>
          <w:pgMar w:top="1440" w:right="1440" w:bottom="1440" w:left="1440" w:header="720" w:footer="720" w:gutter="0"/>
          <w:cols w:space="720"/>
        </w:sectPr>
      </w:pPr>
    </w:p>
    <w:p w14:paraId="0CA1DB0D" w14:textId="77777777" w:rsidR="00320FC4" w:rsidRPr="008D59FD" w:rsidRDefault="00320FC4" w:rsidP="00320FC4">
      <w:pPr>
        <w:keepNext/>
        <w:pBdr>
          <w:top w:val="single" w:sz="36" w:space="1" w:color="auto"/>
          <w:bottom w:val="single" w:sz="12" w:space="1" w:color="auto"/>
        </w:pBdr>
        <w:jc w:val="center"/>
        <w:rPr>
          <w:sz w:val="12"/>
          <w:szCs w:val="12"/>
        </w:rPr>
      </w:pPr>
      <w:bookmarkStart w:id="703" w:name="_Toc446212161"/>
    </w:p>
    <w:p w14:paraId="385D44C9" w14:textId="3BCC8158" w:rsidR="00320FC4" w:rsidRPr="00527526" w:rsidRDefault="00901B96" w:rsidP="002716B5">
      <w:pPr>
        <w:pStyle w:val="Heading1"/>
        <w:numPr>
          <w:ilvl w:val="0"/>
          <w:numId w:val="493"/>
        </w:numPr>
      </w:pPr>
      <w:bookmarkStart w:id="704" w:name="_Toc291667175"/>
      <w:bookmarkStart w:id="705" w:name="_Toc486756280"/>
      <w:bookmarkStart w:id="706" w:name="_Toc487504861"/>
      <w:bookmarkStart w:id="707" w:name="_Toc237353819"/>
      <w:bookmarkStart w:id="708" w:name="_Toc237415628"/>
      <w:bookmarkStart w:id="709" w:name="_Toc237416602"/>
      <w:bookmarkStart w:id="710" w:name="_Toc237428858"/>
      <w:bookmarkStart w:id="711" w:name="_Toc325575133"/>
      <w:bookmarkStart w:id="712" w:name="_Toc464111571"/>
      <w:bookmarkStart w:id="713" w:name="_Toc464123779"/>
      <w:bookmarkStart w:id="714" w:name="_Toc24613588"/>
      <w:r w:rsidRPr="006A7DBF">
        <w:t xml:space="preserve">Test </w:t>
      </w:r>
      <w:bookmarkEnd w:id="704"/>
      <w:r w:rsidRPr="006A7DBF">
        <w:t>Procedure</w:t>
      </w:r>
      <w:r w:rsidR="002D6225" w:rsidRPr="006A7DBF">
        <w:t>s</w:t>
      </w:r>
      <w:r w:rsidRPr="006A7DBF">
        <w:t xml:space="preserve"> for </w:t>
      </w:r>
      <w:r w:rsidR="002D6225" w:rsidRPr="006A7DBF">
        <w:t xml:space="preserve">Packages Labeled by Weight </w:t>
      </w:r>
      <w:r w:rsidR="006A7DBF">
        <w:rPr>
          <w:rFonts w:hint="eastAsia"/>
        </w:rPr>
        <w:t>–</w:t>
      </w:r>
      <w:r w:rsidR="002D6225" w:rsidRPr="006A7DBF">
        <w:t xml:space="preserve"> </w:t>
      </w:r>
      <w:r w:rsidR="006A7DBF">
        <w:br/>
      </w:r>
      <w:r w:rsidR="00320FC4" w:rsidRPr="006A7DBF">
        <w:t>Gravimetric</w:t>
      </w:r>
      <w:r w:rsidR="00320FC4" w:rsidRPr="00527526">
        <w:t xml:space="preserve"> Testing</w:t>
      </w:r>
      <w:bookmarkEnd w:id="703"/>
      <w:bookmarkEnd w:id="705"/>
      <w:bookmarkEnd w:id="706"/>
      <w:bookmarkEnd w:id="707"/>
      <w:bookmarkEnd w:id="708"/>
      <w:bookmarkEnd w:id="709"/>
      <w:bookmarkEnd w:id="710"/>
      <w:bookmarkEnd w:id="711"/>
      <w:bookmarkEnd w:id="712"/>
      <w:bookmarkEnd w:id="713"/>
      <w:bookmarkEnd w:id="714"/>
    </w:p>
    <w:p w14:paraId="6D249C4C" w14:textId="77777777" w:rsidR="00B274AA" w:rsidRPr="00B274AA" w:rsidRDefault="00B274AA" w:rsidP="00B40BD1">
      <w:pPr>
        <w:pBdr>
          <w:top w:val="single" w:sz="12" w:space="1" w:color="auto"/>
        </w:pBdr>
      </w:pPr>
    </w:p>
    <w:p w14:paraId="151BD986" w14:textId="77777777" w:rsidR="00572637" w:rsidRPr="00513CB6" w:rsidRDefault="00572637" w:rsidP="00513CB6">
      <w:pPr>
        <w:pStyle w:val="ListParagraph"/>
        <w:keepNext/>
        <w:numPr>
          <w:ilvl w:val="0"/>
          <w:numId w:val="309"/>
        </w:numPr>
        <w:tabs>
          <w:tab w:val="left" w:pos="720"/>
        </w:tabs>
        <w:spacing w:before="240" w:after="240"/>
        <w:outlineLvl w:val="1"/>
        <w:rPr>
          <w:rFonts w:ascii="Times New Roman Bold" w:hAnsi="Times New Roman Bold"/>
          <w:b/>
          <w:bCs/>
          <w:vanish/>
          <w:sz w:val="24"/>
          <w:szCs w:val="24"/>
          <w:lang w:val="x-none" w:eastAsia="x-none"/>
        </w:rPr>
      </w:pPr>
      <w:bookmarkStart w:id="715" w:name="_Toc464482637"/>
      <w:bookmarkStart w:id="716" w:name="_Toc464482903"/>
      <w:bookmarkStart w:id="717" w:name="_Toc464483163"/>
      <w:bookmarkStart w:id="718" w:name="_Toc464483429"/>
      <w:bookmarkStart w:id="719" w:name="_Toc464483701"/>
      <w:bookmarkStart w:id="720" w:name="_Toc464483967"/>
      <w:bookmarkStart w:id="721" w:name="_Toc464484406"/>
      <w:bookmarkStart w:id="722" w:name="_Toc464484687"/>
      <w:bookmarkStart w:id="723" w:name="_Toc464488139"/>
      <w:bookmarkStart w:id="724" w:name="_Toc464743011"/>
      <w:bookmarkStart w:id="725" w:name="_Toc464743643"/>
      <w:bookmarkStart w:id="726" w:name="_Toc464744873"/>
      <w:bookmarkStart w:id="727" w:name="_Toc464745422"/>
      <w:bookmarkStart w:id="728" w:name="_Toc464745931"/>
      <w:bookmarkStart w:id="729" w:name="_Toc464746957"/>
      <w:bookmarkStart w:id="730" w:name="_Toc464747235"/>
      <w:bookmarkStart w:id="731" w:name="_Toc464747519"/>
      <w:bookmarkStart w:id="732" w:name="_Toc464747791"/>
      <w:bookmarkStart w:id="733" w:name="_Toc464748535"/>
      <w:bookmarkStart w:id="734" w:name="_Toc464749267"/>
      <w:bookmarkStart w:id="735" w:name="_Toc465148849"/>
      <w:bookmarkStart w:id="736" w:name="_Toc465167850"/>
      <w:bookmarkStart w:id="737" w:name="_Toc489943131"/>
      <w:bookmarkStart w:id="738" w:name="_Toc489943421"/>
      <w:bookmarkStart w:id="739" w:name="_Toc489943711"/>
      <w:bookmarkStart w:id="740" w:name="_Toc491156196"/>
      <w:bookmarkStart w:id="741" w:name="_Toc491157046"/>
      <w:bookmarkStart w:id="742" w:name="_Toc491157341"/>
      <w:bookmarkStart w:id="743" w:name="_Toc491157635"/>
      <w:bookmarkStart w:id="744" w:name="_Toc491157927"/>
      <w:bookmarkStart w:id="745" w:name="_Toc491178368"/>
      <w:bookmarkStart w:id="746" w:name="_Toc491180040"/>
      <w:bookmarkStart w:id="747" w:name="_Toc491180334"/>
      <w:bookmarkStart w:id="748" w:name="_Toc491180710"/>
      <w:bookmarkStart w:id="749" w:name="_Toc491181430"/>
      <w:bookmarkStart w:id="750" w:name="_Toc491183039"/>
      <w:bookmarkStart w:id="751" w:name="_Toc491183327"/>
      <w:bookmarkStart w:id="752" w:name="_Toc491184565"/>
      <w:bookmarkStart w:id="753" w:name="_Toc491184850"/>
      <w:bookmarkStart w:id="754" w:name="_Toc491185130"/>
      <w:bookmarkStart w:id="755" w:name="_Toc491185406"/>
      <w:bookmarkStart w:id="756" w:name="_Toc491250020"/>
      <w:bookmarkStart w:id="757" w:name="_Toc491261875"/>
      <w:bookmarkStart w:id="758" w:name="_Toc491263378"/>
      <w:bookmarkStart w:id="759" w:name="_Toc491265415"/>
      <w:bookmarkStart w:id="760" w:name="_Toc491265707"/>
      <w:bookmarkStart w:id="761" w:name="_Toc491266001"/>
      <w:bookmarkStart w:id="762" w:name="_Toc491267160"/>
      <w:bookmarkStart w:id="763" w:name="_Toc491267945"/>
      <w:bookmarkStart w:id="764" w:name="_Toc491268454"/>
      <w:bookmarkStart w:id="765" w:name="_Toc491324782"/>
      <w:bookmarkStart w:id="766" w:name="_Toc491325200"/>
      <w:bookmarkStart w:id="767" w:name="_Toc491325471"/>
      <w:bookmarkStart w:id="768" w:name="_Toc491325743"/>
      <w:bookmarkStart w:id="769" w:name="_Toc491326166"/>
      <w:bookmarkStart w:id="770" w:name="_Toc491326581"/>
      <w:bookmarkStart w:id="771" w:name="_Toc491326849"/>
      <w:bookmarkStart w:id="772" w:name="_Toc491327121"/>
      <w:bookmarkStart w:id="773" w:name="_Toc491775691"/>
      <w:bookmarkStart w:id="774" w:name="_Toc491776359"/>
      <w:bookmarkStart w:id="775" w:name="_Toc491776817"/>
      <w:bookmarkStart w:id="776" w:name="_Toc491777619"/>
      <w:bookmarkStart w:id="777" w:name="_Toc491777911"/>
      <w:bookmarkStart w:id="778" w:name="_Toc491778202"/>
      <w:bookmarkStart w:id="779" w:name="_Toc491843014"/>
      <w:bookmarkStart w:id="780" w:name="_Toc492389502"/>
      <w:bookmarkStart w:id="781" w:name="_Toc492568351"/>
      <w:bookmarkStart w:id="782" w:name="_Toc492982103"/>
      <w:bookmarkStart w:id="783" w:name="_Toc492982401"/>
      <w:bookmarkStart w:id="784" w:name="_Toc492982963"/>
      <w:bookmarkStart w:id="785" w:name="_Toc492983481"/>
      <w:bookmarkStart w:id="786" w:name="_Toc492984150"/>
      <w:bookmarkStart w:id="787" w:name="_Toc492984449"/>
      <w:bookmarkStart w:id="788" w:name="_Toc492984748"/>
      <w:bookmarkStart w:id="789" w:name="_Toc493079093"/>
      <w:bookmarkStart w:id="790" w:name="_Toc493079391"/>
      <w:bookmarkStart w:id="791" w:name="_Toc493079690"/>
      <w:bookmarkStart w:id="792" w:name="_Toc493162415"/>
      <w:bookmarkStart w:id="793" w:name="_Toc493162718"/>
      <w:bookmarkStart w:id="794" w:name="_Toc494097078"/>
      <w:bookmarkStart w:id="795" w:name="_Toc494103041"/>
      <w:bookmarkStart w:id="796" w:name="_Toc494109283"/>
      <w:bookmarkStart w:id="797" w:name="_Toc494109581"/>
      <w:bookmarkStart w:id="798" w:name="_Toc494110558"/>
      <w:bookmarkStart w:id="799" w:name="_Toc494113346"/>
      <w:bookmarkStart w:id="800" w:name="_Toc494113644"/>
      <w:bookmarkStart w:id="801" w:name="_Toc494114239"/>
      <w:bookmarkStart w:id="802" w:name="_Toc494114537"/>
      <w:bookmarkStart w:id="803" w:name="_Toc494114835"/>
      <w:bookmarkStart w:id="804" w:name="_Toc494352276"/>
      <w:bookmarkStart w:id="805" w:name="_Toc495584417"/>
      <w:bookmarkStart w:id="806" w:name="_Toc496089945"/>
      <w:bookmarkStart w:id="807" w:name="_Toc496090294"/>
      <w:bookmarkStart w:id="808" w:name="_Toc496091058"/>
      <w:bookmarkStart w:id="809" w:name="_Toc496091354"/>
      <w:bookmarkStart w:id="810" w:name="_Toc496108477"/>
      <w:bookmarkStart w:id="811" w:name="_Toc526342199"/>
      <w:bookmarkStart w:id="812" w:name="_Toc526342513"/>
      <w:bookmarkStart w:id="813" w:name="_Toc526342827"/>
      <w:bookmarkStart w:id="814" w:name="_Toc526343141"/>
      <w:bookmarkStart w:id="815" w:name="_Toc526343455"/>
      <w:bookmarkStart w:id="816" w:name="_Toc526343769"/>
      <w:bookmarkStart w:id="817" w:name="_Toc526344082"/>
      <w:bookmarkStart w:id="818" w:name="_Toc526344397"/>
      <w:bookmarkStart w:id="819" w:name="_Toc526344763"/>
      <w:bookmarkStart w:id="820" w:name="_Toc526345075"/>
      <w:bookmarkStart w:id="821" w:name="_Toc526345389"/>
      <w:bookmarkStart w:id="822" w:name="_Toc526345703"/>
      <w:bookmarkStart w:id="823" w:name="_Toc526346017"/>
      <w:bookmarkStart w:id="824" w:name="_Toc526346337"/>
      <w:bookmarkStart w:id="825" w:name="_Toc526346651"/>
      <w:bookmarkStart w:id="826" w:name="_Toc526346966"/>
      <w:bookmarkStart w:id="827" w:name="_Toc526347280"/>
      <w:bookmarkStart w:id="828" w:name="_Toc527013720"/>
      <w:bookmarkStart w:id="829" w:name="_Toc527014910"/>
      <w:bookmarkStart w:id="830" w:name="_Toc527015245"/>
      <w:bookmarkStart w:id="831" w:name="_Toc527016066"/>
      <w:bookmarkStart w:id="832" w:name="_Toc527016401"/>
      <w:bookmarkStart w:id="833" w:name="_Toc527016734"/>
      <w:bookmarkStart w:id="834" w:name="_Toc527017069"/>
      <w:bookmarkStart w:id="835" w:name="_Toc527017404"/>
      <w:bookmarkStart w:id="836" w:name="_Toc527017737"/>
      <w:bookmarkStart w:id="837" w:name="_Toc527018070"/>
      <w:bookmarkStart w:id="838" w:name="_Toc527018404"/>
      <w:bookmarkStart w:id="839" w:name="_Toc527018737"/>
      <w:bookmarkStart w:id="840" w:name="_Toc527019257"/>
      <w:bookmarkStart w:id="841" w:name="_Toc527019809"/>
      <w:bookmarkStart w:id="842" w:name="_Toc527020101"/>
      <w:bookmarkStart w:id="843" w:name="_Toc527020394"/>
      <w:bookmarkStart w:id="844" w:name="_Toc527020686"/>
      <w:bookmarkStart w:id="845" w:name="_Toc527020978"/>
      <w:bookmarkStart w:id="846" w:name="_Toc527021271"/>
      <w:bookmarkStart w:id="847" w:name="_Toc527021563"/>
      <w:bookmarkStart w:id="848" w:name="_Toc527021739"/>
      <w:bookmarkStart w:id="849" w:name="_Toc527022090"/>
      <w:bookmarkStart w:id="850" w:name="_Toc527023138"/>
      <w:bookmarkStart w:id="851" w:name="_Toc527023963"/>
      <w:bookmarkStart w:id="852" w:name="_Toc527024838"/>
      <w:bookmarkStart w:id="853" w:name="_Toc527025152"/>
      <w:bookmarkStart w:id="854" w:name="_Toc527025467"/>
      <w:bookmarkStart w:id="855" w:name="_Toc527026425"/>
      <w:bookmarkStart w:id="856" w:name="_Toc526342200"/>
      <w:bookmarkStart w:id="857" w:name="_Toc526342514"/>
      <w:bookmarkStart w:id="858" w:name="_Toc526342828"/>
      <w:bookmarkStart w:id="859" w:name="_Toc526343142"/>
      <w:bookmarkStart w:id="860" w:name="_Toc526343456"/>
      <w:bookmarkStart w:id="861" w:name="_Toc526343770"/>
      <w:bookmarkStart w:id="862" w:name="_Toc526344083"/>
      <w:bookmarkStart w:id="863" w:name="_Toc526344398"/>
      <w:bookmarkStart w:id="864" w:name="_Toc526344764"/>
      <w:bookmarkStart w:id="865" w:name="_Toc526345076"/>
      <w:bookmarkStart w:id="866" w:name="_Toc526345390"/>
      <w:bookmarkStart w:id="867" w:name="_Toc526345704"/>
      <w:bookmarkStart w:id="868" w:name="_Toc526346018"/>
      <w:bookmarkStart w:id="869" w:name="_Toc526346338"/>
      <w:bookmarkStart w:id="870" w:name="_Toc526346652"/>
      <w:bookmarkStart w:id="871" w:name="_Toc526346967"/>
      <w:bookmarkStart w:id="872" w:name="_Toc526347281"/>
      <w:bookmarkStart w:id="873" w:name="_Toc527013721"/>
      <w:bookmarkStart w:id="874" w:name="_Toc527014911"/>
      <w:bookmarkStart w:id="875" w:name="_Toc527015246"/>
      <w:bookmarkStart w:id="876" w:name="_Toc527016067"/>
      <w:bookmarkStart w:id="877" w:name="_Toc527016402"/>
      <w:bookmarkStart w:id="878" w:name="_Toc527016735"/>
      <w:bookmarkStart w:id="879" w:name="_Toc527017070"/>
      <w:bookmarkStart w:id="880" w:name="_Toc527017405"/>
      <w:bookmarkStart w:id="881" w:name="_Toc527017738"/>
      <w:bookmarkStart w:id="882" w:name="_Toc527018071"/>
      <w:bookmarkStart w:id="883" w:name="_Toc527018405"/>
      <w:bookmarkStart w:id="884" w:name="_Toc527018738"/>
      <w:bookmarkStart w:id="885" w:name="_Toc527019258"/>
      <w:bookmarkStart w:id="886" w:name="_Toc527019810"/>
      <w:bookmarkStart w:id="887" w:name="_Toc527020102"/>
      <w:bookmarkStart w:id="888" w:name="_Toc527020395"/>
      <w:bookmarkStart w:id="889" w:name="_Toc527020687"/>
      <w:bookmarkStart w:id="890" w:name="_Toc527020979"/>
      <w:bookmarkStart w:id="891" w:name="_Toc527021272"/>
      <w:bookmarkStart w:id="892" w:name="_Toc527021564"/>
      <w:bookmarkStart w:id="893" w:name="_Toc527021740"/>
      <w:bookmarkStart w:id="894" w:name="_Toc527022091"/>
      <w:bookmarkStart w:id="895" w:name="_Toc527023139"/>
      <w:bookmarkStart w:id="896" w:name="_Toc527023964"/>
      <w:bookmarkStart w:id="897" w:name="_Toc527024839"/>
      <w:bookmarkStart w:id="898" w:name="_Toc527025153"/>
      <w:bookmarkStart w:id="899" w:name="_Toc527025468"/>
      <w:bookmarkStart w:id="900" w:name="_Toc527026426"/>
      <w:bookmarkStart w:id="901" w:name="_Toc528151929"/>
      <w:bookmarkStart w:id="902" w:name="_Toc528152990"/>
      <w:bookmarkStart w:id="903" w:name="_Toc528153589"/>
      <w:bookmarkStart w:id="904" w:name="_Toc528154701"/>
      <w:bookmarkStart w:id="905" w:name="_Toc528155211"/>
      <w:bookmarkStart w:id="906" w:name="_Toc528155967"/>
      <w:bookmarkStart w:id="907" w:name="_Toc528156488"/>
      <w:bookmarkStart w:id="908" w:name="_Toc528157013"/>
      <w:bookmarkStart w:id="909" w:name="_Toc528160524"/>
      <w:bookmarkStart w:id="910" w:name="_Toc528161044"/>
      <w:bookmarkStart w:id="911" w:name="_Toc528825618"/>
      <w:bookmarkStart w:id="912" w:name="_Toc528826442"/>
      <w:bookmarkStart w:id="913" w:name="_Toc528826812"/>
      <w:bookmarkStart w:id="914" w:name="_Toc18995485"/>
      <w:bookmarkStart w:id="915" w:name="_Toc18997038"/>
      <w:bookmarkStart w:id="916" w:name="_Toc21589424"/>
      <w:bookmarkStart w:id="917" w:name="_Toc21589949"/>
      <w:bookmarkStart w:id="918" w:name="_Toc21590343"/>
      <w:bookmarkStart w:id="919" w:name="_Toc21591539"/>
      <w:bookmarkStart w:id="920" w:name="_Toc21592297"/>
      <w:bookmarkStart w:id="921" w:name="_Toc21593028"/>
      <w:bookmarkStart w:id="922" w:name="_Toc23425784"/>
      <w:bookmarkStart w:id="923" w:name="_Toc24532791"/>
      <w:bookmarkStart w:id="924" w:name="_Toc24533194"/>
      <w:bookmarkStart w:id="925" w:name="_Toc24533595"/>
      <w:bookmarkStart w:id="926" w:name="_Toc24613589"/>
      <w:bookmarkStart w:id="927" w:name="_Toc325575134"/>
      <w:bookmarkStart w:id="928" w:name="_Toc464111572"/>
      <w:bookmarkStart w:id="929" w:name="_Toc464123780"/>
      <w:bookmarkStart w:id="930" w:name="_Toc446212162"/>
      <w:bookmarkStart w:id="931" w:name="_Toc486756281"/>
      <w:bookmarkStart w:id="932" w:name="_Toc487504862"/>
      <w:bookmarkStart w:id="933" w:name="_Toc237353820"/>
      <w:bookmarkStart w:id="934" w:name="_Toc237415629"/>
      <w:bookmarkStart w:id="935" w:name="_Toc237416603"/>
      <w:bookmarkStart w:id="936" w:name="_Toc237428859"/>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308D022D" w14:textId="00314C08" w:rsidR="00320FC4" w:rsidRPr="006A7DBF" w:rsidRDefault="00901B96" w:rsidP="00A06E74">
      <w:pPr>
        <w:pStyle w:val="Heading2"/>
        <w:numPr>
          <w:ilvl w:val="1"/>
          <w:numId w:val="309"/>
        </w:numPr>
      </w:pPr>
      <w:bookmarkStart w:id="937" w:name="_Toc24613590"/>
      <w:r w:rsidRPr="006A7DBF">
        <w:t>Scope</w:t>
      </w:r>
      <w:bookmarkEnd w:id="927"/>
      <w:bookmarkEnd w:id="928"/>
      <w:bookmarkEnd w:id="929"/>
      <w:bookmarkEnd w:id="937"/>
      <w:r w:rsidRPr="006A7DBF">
        <w:t xml:space="preserve"> </w:t>
      </w:r>
      <w:bookmarkEnd w:id="930"/>
      <w:bookmarkEnd w:id="931"/>
      <w:bookmarkEnd w:id="932"/>
      <w:bookmarkEnd w:id="933"/>
      <w:bookmarkEnd w:id="934"/>
      <w:bookmarkEnd w:id="935"/>
      <w:bookmarkEnd w:id="936"/>
      <w:r w:rsidR="00320FC4" w:rsidRPr="006A7DBF">
        <w:fldChar w:fldCharType="begin"/>
      </w:r>
      <w:r w:rsidR="00320FC4" w:rsidRPr="006A7DBF">
        <w:instrText xml:space="preserve"> XE "Gravimetric Test Procedure</w:instrText>
      </w:r>
      <w:r w:rsidR="00161F1E" w:rsidRPr="006A7DBF">
        <w:instrText>:</w:instrText>
      </w:r>
      <w:r w:rsidR="00320FC4" w:rsidRPr="006A7DBF">
        <w:instrText xml:space="preserve">Checking the Net Contents of Packaged Goods" </w:instrText>
      </w:r>
      <w:r w:rsidR="00320FC4" w:rsidRPr="006A7DBF">
        <w:fldChar w:fldCharType="end"/>
      </w:r>
    </w:p>
    <w:p w14:paraId="2C9947D9" w14:textId="77777777" w:rsidR="00320FC4" w:rsidRPr="000D7147" w:rsidRDefault="00320FC4" w:rsidP="00A52340">
      <w:pPr>
        <w:pStyle w:val="BodyText2"/>
        <w:rPr>
          <w:szCs w:val="22"/>
        </w:rPr>
      </w:pPr>
      <w:r>
        <w:rPr>
          <w:szCs w:val="22"/>
        </w:rPr>
        <w:t>The gravimetric test method</w:t>
      </w:r>
      <w:r w:rsidR="00465E83">
        <w:rPr>
          <w:szCs w:val="22"/>
        </w:rPr>
        <w:fldChar w:fldCharType="begin"/>
      </w:r>
      <w:r w:rsidR="00465E83">
        <w:instrText xml:space="preserve"> XE "</w:instrText>
      </w:r>
      <w:r w:rsidR="00465E83" w:rsidRPr="00A047F2">
        <w:instrText xml:space="preserve">Gravimetric Test </w:instrText>
      </w:r>
      <w:r w:rsidR="00877E16">
        <w:instrText>Procedure:</w:instrText>
      </w:r>
      <w:r w:rsidR="00715E28">
        <w:instrText xml:space="preserve">Test </w:instrText>
      </w:r>
      <w:r w:rsidR="00465E83" w:rsidRPr="00A047F2">
        <w:instrText>Method</w:instrText>
      </w:r>
      <w:r w:rsidR="00465E83">
        <w:instrText xml:space="preserve">" </w:instrText>
      </w:r>
      <w:r w:rsidR="00465E83">
        <w:rPr>
          <w:szCs w:val="22"/>
        </w:rPr>
        <w:fldChar w:fldCharType="end"/>
      </w:r>
      <w:r>
        <w:rPr>
          <w:szCs w:val="22"/>
        </w:rPr>
        <w:t xml:space="preserve"> uses weight measurement to determine the net quantity of contents of packaged goods.  This </w:t>
      </w:r>
      <w:r w:rsidR="009B7C12">
        <w:rPr>
          <w:szCs w:val="22"/>
        </w:rPr>
        <w:t xml:space="preserve">chapter </w:t>
      </w:r>
      <w:r>
        <w:rPr>
          <w:szCs w:val="22"/>
        </w:rPr>
        <w:t>includes general test methods to determine the net quantity of contents of packages labeled in terms of weight</w:t>
      </w:r>
      <w:r w:rsidRPr="000D7147">
        <w:rPr>
          <w:szCs w:val="22"/>
        </w:rPr>
        <w:t>.  Gravimetric testing is the preferred method of testing most products because it reduces destructive testing</w:t>
      </w:r>
      <w:r w:rsidR="00DF3A90" w:rsidRPr="000D7147">
        <w:rPr>
          <w:szCs w:val="22"/>
        </w:rPr>
        <w:t xml:space="preserve"> and</w:t>
      </w:r>
      <w:r w:rsidRPr="000D7147">
        <w:rPr>
          <w:szCs w:val="22"/>
        </w:rPr>
        <w:t xml:space="preserve"> </w:t>
      </w:r>
      <w:r w:rsidR="00FD06AC" w:rsidRPr="000D7147">
        <w:rPr>
          <w:szCs w:val="22"/>
        </w:rPr>
        <w:t>improves measurement accuracy</w:t>
      </w:r>
      <w:r w:rsidRPr="000D7147">
        <w:rPr>
          <w:szCs w:val="22"/>
        </w:rPr>
        <w:t>.</w:t>
      </w:r>
    </w:p>
    <w:p w14:paraId="1CEECEFF" w14:textId="5C0F6078" w:rsidR="00E25BD7" w:rsidRPr="006A7DBF" w:rsidRDefault="009D0CB0" w:rsidP="00A06E74">
      <w:pPr>
        <w:pStyle w:val="Heading2"/>
        <w:numPr>
          <w:ilvl w:val="1"/>
          <w:numId w:val="309"/>
        </w:numPr>
      </w:pPr>
      <w:bookmarkStart w:id="938" w:name="_Toc446212164"/>
      <w:bookmarkStart w:id="939" w:name="_Toc486756282"/>
      <w:bookmarkStart w:id="940" w:name="_Toc487504863"/>
      <w:bookmarkStart w:id="941" w:name="_Toc237353821"/>
      <w:bookmarkStart w:id="942" w:name="_Toc237415630"/>
      <w:bookmarkStart w:id="943" w:name="_Toc237416604"/>
      <w:bookmarkStart w:id="944" w:name="_Toc237428860"/>
      <w:bookmarkStart w:id="945" w:name="_Toc325575135"/>
      <w:bookmarkStart w:id="946" w:name="_Toc291667177"/>
      <w:bookmarkStart w:id="947" w:name="_Toc464111573"/>
      <w:bookmarkStart w:id="948" w:name="_Toc464123781"/>
      <w:bookmarkStart w:id="949" w:name="_Toc24613591"/>
      <w:r w:rsidRPr="006A7DBF">
        <w:t>Measurement</w:t>
      </w:r>
      <w:r w:rsidR="00320FC4" w:rsidRPr="006A7DBF">
        <w:t xml:space="preserve"> Standards and Test Equipment</w:t>
      </w:r>
      <w:bookmarkEnd w:id="938"/>
      <w:bookmarkEnd w:id="939"/>
      <w:bookmarkEnd w:id="940"/>
      <w:bookmarkEnd w:id="941"/>
      <w:bookmarkEnd w:id="942"/>
      <w:bookmarkEnd w:id="943"/>
      <w:bookmarkEnd w:id="944"/>
      <w:bookmarkEnd w:id="945"/>
      <w:bookmarkEnd w:id="946"/>
      <w:bookmarkEnd w:id="947"/>
      <w:bookmarkEnd w:id="948"/>
      <w:bookmarkEnd w:id="949"/>
      <w:r w:rsidR="00F162E6" w:rsidRPr="006A7DBF">
        <w:fldChar w:fldCharType="begin"/>
      </w:r>
      <w:r w:rsidR="00F162E6" w:rsidRPr="006A7DBF">
        <w:instrText xml:space="preserve"> XE "Measurement Standards and Test Equipment" </w:instrText>
      </w:r>
      <w:r w:rsidR="00F162E6" w:rsidRPr="006A7DBF">
        <w:fldChar w:fldCharType="end"/>
      </w:r>
      <w:r w:rsidR="00F162E6" w:rsidRPr="006A7DBF">
        <w:t xml:space="preserve"> </w:t>
      </w:r>
      <w:bookmarkStart w:id="950" w:name="_Toc464054810"/>
      <w:bookmarkStart w:id="951" w:name="_Toc464055208"/>
      <w:bookmarkStart w:id="952" w:name="_Toc464055819"/>
      <w:bookmarkStart w:id="953" w:name="_Toc464056067"/>
      <w:bookmarkStart w:id="954" w:name="_Toc464054811"/>
      <w:bookmarkStart w:id="955" w:name="_Toc464055209"/>
      <w:bookmarkStart w:id="956" w:name="_Toc464055820"/>
      <w:bookmarkStart w:id="957" w:name="_Toc464056068"/>
      <w:bookmarkStart w:id="958" w:name="_Toc446212165"/>
      <w:bookmarkStart w:id="959" w:name="_Toc486756284"/>
      <w:bookmarkStart w:id="960" w:name="_Toc237353822"/>
      <w:bookmarkStart w:id="961" w:name="_Toc237428861"/>
      <w:bookmarkStart w:id="962" w:name="_Toc325575136"/>
      <w:bookmarkEnd w:id="950"/>
      <w:bookmarkEnd w:id="951"/>
      <w:bookmarkEnd w:id="952"/>
      <w:bookmarkEnd w:id="953"/>
      <w:bookmarkEnd w:id="954"/>
      <w:bookmarkEnd w:id="955"/>
      <w:bookmarkEnd w:id="956"/>
      <w:bookmarkEnd w:id="957"/>
    </w:p>
    <w:p w14:paraId="5BBE6FA6" w14:textId="3319F28F" w:rsidR="00320FC4" w:rsidRPr="006A7DBF" w:rsidRDefault="00C51BE6" w:rsidP="00260AB5">
      <w:pPr>
        <w:pStyle w:val="Heading3"/>
      </w:pPr>
      <w:bookmarkStart w:id="963" w:name="_Toc464054812"/>
      <w:bookmarkStart w:id="964" w:name="_Toc464055210"/>
      <w:bookmarkStart w:id="965" w:name="_Toc464055821"/>
      <w:bookmarkStart w:id="966" w:name="_Toc464056069"/>
      <w:bookmarkStart w:id="967" w:name="_Toc464056314"/>
      <w:bookmarkStart w:id="968" w:name="_Toc464056564"/>
      <w:bookmarkStart w:id="969" w:name="_Toc464108881"/>
      <w:bookmarkStart w:id="970" w:name="_Toc464109229"/>
      <w:bookmarkStart w:id="971" w:name="_Toc464109706"/>
      <w:bookmarkStart w:id="972" w:name="_Toc464123782"/>
      <w:bookmarkStart w:id="973" w:name="_Toc464124024"/>
      <w:bookmarkStart w:id="974" w:name="_Toc464124508"/>
      <w:bookmarkStart w:id="975" w:name="_Toc464111574"/>
      <w:bookmarkStart w:id="976" w:name="_Toc464123785"/>
      <w:bookmarkStart w:id="977" w:name="_Toc24613592"/>
      <w:bookmarkEnd w:id="963"/>
      <w:bookmarkEnd w:id="964"/>
      <w:bookmarkEnd w:id="965"/>
      <w:bookmarkEnd w:id="966"/>
      <w:bookmarkEnd w:id="967"/>
      <w:bookmarkEnd w:id="968"/>
      <w:bookmarkEnd w:id="969"/>
      <w:bookmarkEnd w:id="970"/>
      <w:bookmarkEnd w:id="971"/>
      <w:bookmarkEnd w:id="972"/>
      <w:bookmarkEnd w:id="973"/>
      <w:bookmarkEnd w:id="974"/>
      <w:r w:rsidRPr="006A7DBF">
        <w:t xml:space="preserve">Scale </w:t>
      </w:r>
      <w:r w:rsidR="009E3F1B" w:rsidRPr="006A7DBF">
        <w:t>R</w:t>
      </w:r>
      <w:r w:rsidRPr="006A7DBF">
        <w:t>equirements</w:t>
      </w:r>
      <w:bookmarkEnd w:id="958"/>
      <w:bookmarkEnd w:id="959"/>
      <w:bookmarkEnd w:id="960"/>
      <w:bookmarkEnd w:id="961"/>
      <w:bookmarkEnd w:id="962"/>
      <w:bookmarkEnd w:id="975"/>
      <w:bookmarkEnd w:id="976"/>
      <w:bookmarkEnd w:id="977"/>
      <w:r w:rsidR="00465E83" w:rsidRPr="006A7DBF">
        <w:t xml:space="preserve"> </w:t>
      </w:r>
      <w:r w:rsidR="00465E83" w:rsidRPr="006A7DBF">
        <w:fldChar w:fldCharType="begin"/>
      </w:r>
      <w:r w:rsidR="00465E83" w:rsidRPr="006A7DBF">
        <w:instrText xml:space="preserve"> XE "Scales:Gravimetric Test Method" </w:instrText>
      </w:r>
      <w:r w:rsidR="00465E83" w:rsidRPr="006A7DBF">
        <w:fldChar w:fldCharType="end"/>
      </w:r>
    </w:p>
    <w:p w14:paraId="33CE1A8F" w14:textId="29209C3A" w:rsidR="00861AA1" w:rsidRPr="000D7147" w:rsidRDefault="00320FC4" w:rsidP="00DA0C6D">
      <w:pPr>
        <w:pStyle w:val="BlockText"/>
        <w:keepNext/>
        <w:spacing w:after="240"/>
        <w:ind w:left="360" w:right="0"/>
        <w:rPr>
          <w:b/>
          <w:sz w:val="22"/>
          <w:szCs w:val="22"/>
        </w:rPr>
      </w:pPr>
      <w:r w:rsidRPr="000D7147">
        <w:rPr>
          <w:sz w:val="22"/>
          <w:szCs w:val="22"/>
        </w:rPr>
        <w:t xml:space="preserve">Use a scale (for this handbook the term </w:t>
      </w:r>
      <w:r w:rsidR="0075084D" w:rsidRPr="000D7147">
        <w:rPr>
          <w:sz w:val="22"/>
          <w:szCs w:val="22"/>
        </w:rPr>
        <w:t>“</w:t>
      </w:r>
      <w:r w:rsidRPr="000D7147">
        <w:rPr>
          <w:sz w:val="22"/>
          <w:szCs w:val="22"/>
        </w:rPr>
        <w:t>scale</w:t>
      </w:r>
      <w:r w:rsidR="0075084D" w:rsidRPr="000D7147">
        <w:rPr>
          <w:sz w:val="22"/>
          <w:szCs w:val="22"/>
        </w:rPr>
        <w:t>”</w:t>
      </w:r>
      <w:r w:rsidRPr="000D7147">
        <w:rPr>
          <w:sz w:val="22"/>
          <w:szCs w:val="22"/>
        </w:rPr>
        <w:t xml:space="preserve"> includes balances) that has at least 100 scale divisions.  It must have a load-receiving element of </w:t>
      </w:r>
      <w:proofErr w:type="gramStart"/>
      <w:r w:rsidRPr="000D7147">
        <w:rPr>
          <w:sz w:val="22"/>
          <w:szCs w:val="22"/>
        </w:rPr>
        <w:t>sufficient</w:t>
      </w:r>
      <w:proofErr w:type="gramEnd"/>
      <w:r w:rsidRPr="000D7147">
        <w:rPr>
          <w:sz w:val="22"/>
          <w:szCs w:val="22"/>
        </w:rPr>
        <w:t xml:space="preserve"> size and capacity to hold the packages during weighing.  It also requires a scale division no larger than </w:t>
      </w:r>
      <w:r w:rsidRPr="00C3400C">
        <w:rPr>
          <w:spacing w:val="-4"/>
          <w:position w:val="2"/>
          <w:sz w:val="22"/>
          <w:szCs w:val="22"/>
          <w:vertAlign w:val="superscript"/>
        </w:rPr>
        <w:t>1</w:t>
      </w:r>
      <w:r w:rsidRPr="000D7147">
        <w:rPr>
          <w:spacing w:val="-4"/>
          <w:sz w:val="22"/>
          <w:szCs w:val="22"/>
        </w:rPr>
        <w:t>/</w:t>
      </w:r>
      <w:r w:rsidRPr="00C3400C">
        <w:rPr>
          <w:spacing w:val="-4"/>
          <w:position w:val="2"/>
          <w:sz w:val="22"/>
          <w:szCs w:val="22"/>
          <w:vertAlign w:val="subscript"/>
        </w:rPr>
        <w:t>6</w:t>
      </w:r>
      <w:r w:rsidRPr="000D7147">
        <w:rPr>
          <w:sz w:val="22"/>
          <w:szCs w:val="22"/>
        </w:rPr>
        <w:t> of the Maximum Allowable Variation</w:t>
      </w:r>
      <w:r w:rsidRPr="000D7147">
        <w:rPr>
          <w:sz w:val="22"/>
          <w:szCs w:val="22"/>
        </w:rPr>
        <w:fldChar w:fldCharType="begin"/>
      </w:r>
      <w:r w:rsidRPr="000D7147">
        <w:rPr>
          <w:sz w:val="22"/>
          <w:szCs w:val="22"/>
        </w:rPr>
        <w:instrText xml:space="preserve"> XE "Maximum Allowable Variation</w:instrText>
      </w:r>
      <w:r w:rsidR="009C2CE8">
        <w:rPr>
          <w:sz w:val="22"/>
          <w:szCs w:val="22"/>
        </w:rPr>
        <w:instrText xml:space="preserve"> (MAV)</w:instrText>
      </w:r>
      <w:r w:rsidRPr="000D7147">
        <w:rPr>
          <w:sz w:val="22"/>
          <w:szCs w:val="22"/>
        </w:rPr>
        <w:instrText xml:space="preserve">" </w:instrText>
      </w:r>
      <w:r w:rsidRPr="000D7147">
        <w:rPr>
          <w:sz w:val="22"/>
          <w:szCs w:val="22"/>
        </w:rPr>
        <w:fldChar w:fldCharType="end"/>
      </w:r>
      <w:r w:rsidRPr="000D7147">
        <w:rPr>
          <w:sz w:val="22"/>
          <w:szCs w:val="22"/>
        </w:rPr>
        <w:t xml:space="preserve"> (MAV) for the package size being weighed.  </w:t>
      </w:r>
      <w:r w:rsidR="00554758" w:rsidRPr="000D7147">
        <w:rPr>
          <w:sz w:val="22"/>
          <w:szCs w:val="22"/>
        </w:rPr>
        <w:t xml:space="preserve">The MAV/6 requirement ensures that the scale has adequate resolution to determine the net contents of the packages.  Subsequent references to </w:t>
      </w:r>
      <w:r w:rsidR="005640C2" w:rsidRPr="000D7147">
        <w:rPr>
          <w:sz w:val="22"/>
          <w:szCs w:val="22"/>
        </w:rPr>
        <w:t xml:space="preserve">product test results </w:t>
      </w:r>
      <w:r w:rsidR="00554758" w:rsidRPr="000D7147">
        <w:rPr>
          <w:sz w:val="22"/>
          <w:szCs w:val="22"/>
        </w:rPr>
        <w:t xml:space="preserve">requiring the agreement </w:t>
      </w:r>
      <w:r w:rsidR="00EA786E" w:rsidRPr="000D7147">
        <w:rPr>
          <w:sz w:val="22"/>
          <w:szCs w:val="22"/>
        </w:rPr>
        <w:t>to</w:t>
      </w:r>
      <w:r w:rsidR="00554758" w:rsidRPr="000D7147">
        <w:rPr>
          <w:sz w:val="22"/>
          <w:szCs w:val="22"/>
        </w:rPr>
        <w:t xml:space="preserve"> within one scale division</w:t>
      </w:r>
      <w:r w:rsidR="000615A2">
        <w:rPr>
          <w:sz w:val="22"/>
          <w:szCs w:val="22"/>
        </w:rPr>
        <w:t xml:space="preserve"> are</w:t>
      </w:r>
      <w:r w:rsidR="00554758" w:rsidRPr="000D7147">
        <w:rPr>
          <w:sz w:val="22"/>
          <w:szCs w:val="22"/>
        </w:rPr>
        <w:t xml:space="preserve"> based on scale divisions that are equal to or only slightly smaller than the MAV/6.</w:t>
      </w:r>
      <w:r w:rsidR="008053A4">
        <w:rPr>
          <w:sz w:val="22"/>
          <w:szCs w:val="22"/>
        </w:rPr>
        <w:t xml:space="preserve"> </w:t>
      </w:r>
      <w:r w:rsidR="00861AA1" w:rsidRPr="000D7147">
        <w:rPr>
          <w:sz w:val="22"/>
          <w:szCs w:val="22"/>
        </w:rPr>
        <w:t xml:space="preserve"> (</w:t>
      </w:r>
      <w:r w:rsidR="00C3110E">
        <w:rPr>
          <w:sz w:val="22"/>
          <w:szCs w:val="22"/>
        </w:rPr>
        <w:t>s</w:t>
      </w:r>
      <w:r w:rsidR="00861AA1" w:rsidRPr="000D7147">
        <w:rPr>
          <w:sz w:val="22"/>
          <w:szCs w:val="22"/>
        </w:rPr>
        <w:t>ee Appendix A, Table 2</w:t>
      </w:r>
      <w:r w:rsidR="00861AA1" w:rsidRPr="000D7147">
        <w:rPr>
          <w:sz w:val="22"/>
          <w:szCs w:val="22"/>
        </w:rPr>
        <w:noBreakHyphen/>
        <w:t>5. “Maximum Allowable Variations (MAVs) for Packages Labeled by Weight.”</w:t>
      </w:r>
      <w:r w:rsidR="00861AA1" w:rsidRPr="00897CFE">
        <w:rPr>
          <w:sz w:val="22"/>
          <w:szCs w:val="22"/>
        </w:rPr>
        <w:t>)</w:t>
      </w:r>
    </w:p>
    <w:p w14:paraId="04DD9EF8" w14:textId="77777777" w:rsidR="0017583C" w:rsidRDefault="00320FC4" w:rsidP="003348E1">
      <w:pPr>
        <w:pStyle w:val="BlockText"/>
        <w:keepNext/>
        <w:ind w:right="360"/>
        <w:rPr>
          <w:b/>
          <w:i/>
          <w:sz w:val="22"/>
          <w:szCs w:val="22"/>
        </w:rPr>
      </w:pPr>
      <w:r w:rsidRPr="000D7147">
        <w:rPr>
          <w:b/>
          <w:sz w:val="22"/>
          <w:szCs w:val="22"/>
        </w:rPr>
        <w:t>Example</w:t>
      </w:r>
      <w:r w:rsidRPr="00897CFE">
        <w:rPr>
          <w:b/>
          <w:sz w:val="22"/>
          <w:szCs w:val="22"/>
        </w:rPr>
        <w:t>:</w:t>
      </w:r>
      <w:r w:rsidRPr="000D7147">
        <w:rPr>
          <w:b/>
          <w:i/>
          <w:sz w:val="22"/>
          <w:szCs w:val="22"/>
        </w:rPr>
        <w:t xml:space="preserve">  </w:t>
      </w:r>
    </w:p>
    <w:p w14:paraId="45283A5A" w14:textId="77777777" w:rsidR="00861AA1" w:rsidRPr="00FE15AB" w:rsidRDefault="00861AA1" w:rsidP="00FE15AB">
      <w:pPr>
        <w:spacing w:after="240"/>
        <w:ind w:left="720"/>
        <w:rPr>
          <w:i/>
        </w:rPr>
      </w:pPr>
      <w:r w:rsidRPr="007C3755">
        <w:rPr>
          <w:i/>
          <w:color w:val="auto"/>
        </w:rPr>
        <w:t>The MAV for packages labeled with a net weight 113 g (0.25 </w:t>
      </w:r>
      <w:proofErr w:type="spellStart"/>
      <w:r w:rsidRPr="007C3755">
        <w:rPr>
          <w:i/>
          <w:color w:val="auto"/>
        </w:rPr>
        <w:t>lb</w:t>
      </w:r>
      <w:proofErr w:type="spellEnd"/>
      <w:r w:rsidRPr="007C3755">
        <w:rPr>
          <w:i/>
          <w:color w:val="auto"/>
        </w:rPr>
        <w:t>) is 7.2 g (0.016 </w:t>
      </w:r>
      <w:proofErr w:type="spellStart"/>
      <w:r w:rsidRPr="007C3755">
        <w:rPr>
          <w:i/>
          <w:color w:val="auto"/>
        </w:rPr>
        <w:t>lb</w:t>
      </w:r>
      <w:proofErr w:type="spellEnd"/>
      <w:r w:rsidRPr="007C3755">
        <w:rPr>
          <w:i/>
          <w:color w:val="auto"/>
        </w:rPr>
        <w:t>).  Divide (</w:t>
      </w:r>
      <w:r w:rsidR="00AF1584" w:rsidRPr="007C3755">
        <w:rPr>
          <w:color w:val="auto"/>
        </w:rPr>
        <w:t>÷</w:t>
      </w:r>
      <w:r w:rsidRPr="007C3755">
        <w:rPr>
          <w:i/>
          <w:color w:val="auto"/>
        </w:rPr>
        <w:t xml:space="preserve">) the MAV by 6 to obtain the maximum scale division that can be used to determine the gross, tare and net weights for a </w:t>
      </w:r>
      <w:r w:rsidRPr="00FE15AB">
        <w:rPr>
          <w:i/>
        </w:rPr>
        <w:t>package size.</w:t>
      </w:r>
    </w:p>
    <w:p w14:paraId="3353799E" w14:textId="77777777" w:rsidR="00861AA1" w:rsidRPr="000D7147" w:rsidRDefault="00861AA1" w:rsidP="00DA0C6D">
      <w:pPr>
        <w:pStyle w:val="BlockText"/>
        <w:keepNext/>
        <w:spacing w:after="240"/>
        <w:ind w:right="360"/>
        <w:jc w:val="center"/>
        <w:rPr>
          <w:i/>
          <w:sz w:val="22"/>
          <w:szCs w:val="22"/>
        </w:rPr>
      </w:pPr>
      <w:r w:rsidRPr="000D7147">
        <w:rPr>
          <w:i/>
          <w:sz w:val="22"/>
          <w:szCs w:val="22"/>
        </w:rPr>
        <w:t>7.2</w:t>
      </w:r>
      <w:r w:rsidR="00FD06AC" w:rsidRPr="000D7147">
        <w:rPr>
          <w:i/>
          <w:sz w:val="22"/>
          <w:szCs w:val="22"/>
        </w:rPr>
        <w:t xml:space="preserve"> </w:t>
      </w:r>
      <w:r w:rsidR="00AF1584" w:rsidRPr="000D7147">
        <w:rPr>
          <w:i/>
          <w:sz w:val="22"/>
          <w:szCs w:val="22"/>
        </w:rPr>
        <w:t>g (</w:t>
      </w:r>
      <w:r w:rsidRPr="000D7147">
        <w:rPr>
          <w:i/>
          <w:sz w:val="22"/>
          <w:szCs w:val="22"/>
        </w:rPr>
        <w:t xml:space="preserve">0.016) </w:t>
      </w:r>
      <w:r w:rsidR="00AF1584" w:rsidRPr="000D7147">
        <w:rPr>
          <w:i/>
          <w:sz w:val="22"/>
          <w:szCs w:val="22"/>
        </w:rPr>
        <w:t xml:space="preserve">÷ </w:t>
      </w:r>
      <w:r w:rsidRPr="000D7147">
        <w:rPr>
          <w:i/>
          <w:sz w:val="22"/>
          <w:szCs w:val="22"/>
        </w:rPr>
        <w:t>6 = 1.2</w:t>
      </w:r>
      <w:r w:rsidR="00FD06AC" w:rsidRPr="000D7147">
        <w:rPr>
          <w:i/>
          <w:sz w:val="22"/>
          <w:szCs w:val="22"/>
        </w:rPr>
        <w:t xml:space="preserve"> g</w:t>
      </w:r>
      <w:r w:rsidRPr="000D7147">
        <w:rPr>
          <w:i/>
          <w:sz w:val="22"/>
          <w:szCs w:val="22"/>
        </w:rPr>
        <w:t xml:space="preserve"> (0.002</w:t>
      </w:r>
      <w:r w:rsidR="00FD06AC" w:rsidRPr="000D7147">
        <w:rPr>
          <w:i/>
          <w:sz w:val="22"/>
          <w:szCs w:val="22"/>
        </w:rPr>
        <w:t xml:space="preserve"> </w:t>
      </w:r>
      <w:proofErr w:type="spellStart"/>
      <w:r w:rsidR="00FD06AC" w:rsidRPr="000D7147">
        <w:rPr>
          <w:i/>
          <w:sz w:val="22"/>
          <w:szCs w:val="22"/>
        </w:rPr>
        <w:t>lb</w:t>
      </w:r>
      <w:proofErr w:type="spellEnd"/>
      <w:r w:rsidRPr="000D7147">
        <w:rPr>
          <w:i/>
          <w:sz w:val="22"/>
          <w:szCs w:val="22"/>
        </w:rPr>
        <w:t>)</w:t>
      </w:r>
    </w:p>
    <w:p w14:paraId="246D83F5" w14:textId="77777777" w:rsidR="00861AA1" w:rsidRPr="000D7147" w:rsidRDefault="00861AA1" w:rsidP="003348E1">
      <w:pPr>
        <w:pStyle w:val="BlockText"/>
        <w:keepLines w:val="0"/>
        <w:ind w:right="360"/>
        <w:rPr>
          <w:i/>
          <w:sz w:val="22"/>
          <w:szCs w:val="22"/>
        </w:rPr>
      </w:pPr>
      <w:r w:rsidRPr="000D7147">
        <w:rPr>
          <w:i/>
          <w:sz w:val="22"/>
          <w:szCs w:val="22"/>
        </w:rPr>
        <w:t>In this example, a 1 g (0.002 </w:t>
      </w:r>
      <w:proofErr w:type="spellStart"/>
      <w:r w:rsidRPr="000D7147">
        <w:rPr>
          <w:i/>
          <w:sz w:val="22"/>
          <w:szCs w:val="22"/>
        </w:rPr>
        <w:t>lb</w:t>
      </w:r>
      <w:proofErr w:type="spellEnd"/>
      <w:r w:rsidRPr="000D7147">
        <w:rPr>
          <w:i/>
          <w:sz w:val="22"/>
          <w:szCs w:val="22"/>
        </w:rPr>
        <w:t>) scale division would be the maximum scale division appropriate for weighing these packages.</w:t>
      </w:r>
    </w:p>
    <w:p w14:paraId="186C1484" w14:textId="77777777" w:rsidR="00250C7E" w:rsidRDefault="00B8727B" w:rsidP="00B075AD">
      <w:pPr>
        <w:pStyle w:val="BlockText"/>
        <w:keepNext/>
        <w:spacing w:before="60"/>
        <w:ind w:left="360"/>
        <w:rPr>
          <w:sz w:val="22"/>
          <w:szCs w:val="22"/>
        </w:rPr>
      </w:pPr>
      <w:r w:rsidRPr="000D7147">
        <w:rPr>
          <w:sz w:val="22"/>
          <w:szCs w:val="22"/>
        </w:rPr>
        <w:t xml:space="preserve">(Amended </w:t>
      </w:r>
      <w:r w:rsidR="00A07440" w:rsidRPr="000D7147">
        <w:rPr>
          <w:sz w:val="22"/>
          <w:szCs w:val="22"/>
        </w:rPr>
        <w:t>2010</w:t>
      </w:r>
      <w:r w:rsidRPr="000D7147">
        <w:rPr>
          <w:sz w:val="22"/>
          <w:szCs w:val="22"/>
        </w:rPr>
        <w:t>)</w:t>
      </w:r>
    </w:p>
    <w:p w14:paraId="055BBC83" w14:textId="623B9ED2" w:rsidR="00320FC4" w:rsidRPr="001741F5" w:rsidRDefault="00B27A46" w:rsidP="00260AB5">
      <w:pPr>
        <w:pStyle w:val="Heading3"/>
      </w:pPr>
      <w:bookmarkStart w:id="978" w:name="_Toc325575137"/>
      <w:bookmarkStart w:id="979" w:name="_Toc464111575"/>
      <w:bookmarkStart w:id="980" w:name="_Toc464123786"/>
      <w:bookmarkStart w:id="981" w:name="_Toc24613593"/>
      <w:r w:rsidRPr="006A7DBF">
        <w:t xml:space="preserve">Scale </w:t>
      </w:r>
      <w:r w:rsidR="009E3F1B" w:rsidRPr="006A7DBF">
        <w:t>A</w:t>
      </w:r>
      <w:r w:rsidRPr="006A7DBF">
        <w:t>ccuracy</w:t>
      </w:r>
      <w:bookmarkEnd w:id="978"/>
      <w:bookmarkEnd w:id="979"/>
      <w:bookmarkEnd w:id="980"/>
      <w:bookmarkEnd w:id="981"/>
    </w:p>
    <w:p w14:paraId="2B5B95AE" w14:textId="2C1F84AC" w:rsidR="00DA0C6D" w:rsidRDefault="00320FC4" w:rsidP="00DA0C6D">
      <w:pPr>
        <w:keepNext/>
        <w:spacing w:after="240"/>
        <w:ind w:left="360"/>
        <w:rPr>
          <w:i/>
          <w:szCs w:val="22"/>
        </w:rPr>
      </w:pPr>
      <w:r>
        <w:rPr>
          <w:szCs w:val="22"/>
        </w:rPr>
        <w:t xml:space="preserve">Verify the accuracy of a scale before each initial daily use, each use at a new location, or when there is any indication of abnormal equipment performance (e.g., erratic indications).  Recheck the scale accuracy if it is found that the </w:t>
      </w:r>
      <w:r w:rsidR="005F4D6A">
        <w:rPr>
          <w:szCs w:val="22"/>
        </w:rPr>
        <w:t>sample</w:t>
      </w:r>
      <w:r>
        <w:rPr>
          <w:szCs w:val="22"/>
        </w:rPr>
        <w:t xml:space="preserve"> does not pass, so there can be confidence that the test equipment is not at fault.</w:t>
      </w:r>
      <w:r w:rsidR="00DA0C6D" w:rsidRPr="00DA0C6D">
        <w:rPr>
          <w:i/>
          <w:szCs w:val="22"/>
        </w:rPr>
        <w:t xml:space="preserve"> </w:t>
      </w:r>
      <w:r w:rsidR="00DA0C6D">
        <w:rPr>
          <w:i/>
          <w:szCs w:val="22"/>
        </w:rPr>
        <w:fldChar w:fldCharType="begin"/>
      </w:r>
      <w:r w:rsidR="00DA0C6D">
        <w:instrText xml:space="preserve"> XE "</w:instrText>
      </w:r>
      <w:r w:rsidR="00DA0C6D" w:rsidRPr="00327FA7">
        <w:instrText>Scales:</w:instrText>
      </w:r>
      <w:r w:rsidR="00DA0C6D">
        <w:instrText xml:space="preserve">Accuracy" </w:instrText>
      </w:r>
      <w:r w:rsidR="00DA0C6D">
        <w:rPr>
          <w:i/>
          <w:szCs w:val="22"/>
        </w:rPr>
        <w:fldChar w:fldCharType="end"/>
      </w:r>
    </w:p>
    <w:p w14:paraId="7389EE81" w14:textId="78637EDA" w:rsidR="00320FC4" w:rsidRPr="001A42FB" w:rsidRDefault="00320FC4" w:rsidP="00DA0C6D">
      <w:pPr>
        <w:spacing w:after="240"/>
        <w:ind w:left="360"/>
        <w:rPr>
          <w:szCs w:val="22"/>
        </w:rPr>
      </w:pPr>
      <w:r>
        <w:rPr>
          <w:szCs w:val="22"/>
        </w:rPr>
        <w:t xml:space="preserve">Scales used to check packages must meet the acceptance tolerances specified for their accuracy class in the current edition of NIST Handbook 44 </w:t>
      </w:r>
      <w:r w:rsidRPr="0063560D">
        <w:rPr>
          <w:szCs w:val="22"/>
        </w:rPr>
        <w:t>(HB 44)</w:t>
      </w:r>
      <w:r>
        <w:rPr>
          <w:szCs w:val="22"/>
        </w:rPr>
        <w:t xml:space="preserve"> “Specifications, Tolerances, and Other Technical Requirements for Weighing and Measuring Devices</w:t>
      </w:r>
      <w:r w:rsidRPr="0063560D">
        <w:rPr>
          <w:szCs w:val="22"/>
        </w:rPr>
        <w:t>.</w:t>
      </w:r>
      <w:r>
        <w:rPr>
          <w:szCs w:val="22"/>
        </w:rPr>
        <w:t xml:space="preserve">”  The tolerances for Class II and Class III scales are </w:t>
      </w:r>
      <w:r w:rsidRPr="008A12E4">
        <w:rPr>
          <w:szCs w:val="22"/>
        </w:rPr>
        <w:t xml:space="preserve">presented in </w:t>
      </w:r>
      <w:r w:rsidR="00F9312C">
        <w:rPr>
          <w:szCs w:val="22"/>
        </w:rPr>
        <w:t xml:space="preserve">NIST </w:t>
      </w:r>
      <w:r w:rsidRPr="008A12E4">
        <w:rPr>
          <w:szCs w:val="22"/>
        </w:rPr>
        <w:t>HB 44</w:t>
      </w:r>
      <w:r w:rsidR="00ED5520">
        <w:rPr>
          <w:szCs w:val="22"/>
        </w:rPr>
        <w:t>,</w:t>
      </w:r>
      <w:r w:rsidR="00FF4780">
        <w:rPr>
          <w:szCs w:val="22"/>
        </w:rPr>
        <w:t xml:space="preserve"> Section</w:t>
      </w:r>
      <w:r w:rsidR="00DD01CB">
        <w:rPr>
          <w:szCs w:val="22"/>
        </w:rPr>
        <w:t xml:space="preserve"> 2.20. </w:t>
      </w:r>
      <w:r w:rsidRPr="008A12E4">
        <w:rPr>
          <w:szCs w:val="22"/>
        </w:rPr>
        <w:t>Scales</w:t>
      </w:r>
      <w:r w:rsidR="00DD01CB">
        <w:rPr>
          <w:szCs w:val="22"/>
        </w:rPr>
        <w:t>,</w:t>
      </w:r>
      <w:r w:rsidR="001A42FB" w:rsidRPr="008A12E4">
        <w:rPr>
          <w:szCs w:val="22"/>
        </w:rPr>
        <w:t xml:space="preserve"> </w:t>
      </w:r>
      <w:r w:rsidR="00DD01CB">
        <w:rPr>
          <w:szCs w:val="22"/>
        </w:rPr>
        <w:t>“</w:t>
      </w:r>
      <w:r w:rsidR="001A42FB" w:rsidRPr="008A12E4">
        <w:rPr>
          <w:szCs w:val="22"/>
        </w:rPr>
        <w:t>T.N. Tolerances Applicable to Devices Marked I, II, III, III L, and IIII.”</w:t>
      </w:r>
    </w:p>
    <w:p w14:paraId="0D8FB0D8" w14:textId="77777777" w:rsidR="00320FC4" w:rsidRDefault="00320FC4" w:rsidP="00DA0C6D">
      <w:pPr>
        <w:spacing w:after="240"/>
        <w:ind w:left="360"/>
        <w:rPr>
          <w:szCs w:val="22"/>
        </w:rPr>
      </w:pPr>
      <w:r w:rsidRPr="008A12E4">
        <w:rPr>
          <w:b/>
          <w:szCs w:val="22"/>
        </w:rPr>
        <w:lastRenderedPageBreak/>
        <w:t xml:space="preserve">Note:  </w:t>
      </w:r>
      <w:r w:rsidRPr="008A12E4">
        <w:rPr>
          <w:szCs w:val="22"/>
        </w:rPr>
        <w:t>If the package checking scale is not marked with a “class” designation, use Table 2</w:t>
      </w:r>
      <w:r w:rsidRPr="008A12E4">
        <w:rPr>
          <w:szCs w:val="22"/>
        </w:rPr>
        <w:noBreakHyphen/>
        <w:t>1. “Class of Scale” to determine the applicable tolerance.</w:t>
      </w:r>
    </w:p>
    <w:p w14:paraId="5C800A2F" w14:textId="3C969D18" w:rsidR="00320FC4" w:rsidRPr="008709B4" w:rsidRDefault="00320FC4" w:rsidP="00B075AD">
      <w:pPr>
        <w:pStyle w:val="BodyText2"/>
        <w:ind w:left="360"/>
        <w:rPr>
          <w:szCs w:val="22"/>
        </w:rPr>
      </w:pPr>
      <w:r>
        <w:rPr>
          <w:szCs w:val="22"/>
        </w:rPr>
        <w:t>Always use good weighing and measuring practices</w:t>
      </w:r>
      <w:r w:rsidR="00DA01EC">
        <w:rPr>
          <w:szCs w:val="22"/>
        </w:rPr>
        <w:fldChar w:fldCharType="begin"/>
      </w:r>
      <w:r w:rsidR="00DA01EC">
        <w:instrText xml:space="preserve"> XE "</w:instrText>
      </w:r>
      <w:r w:rsidR="00DA01EC" w:rsidRPr="00A047F2">
        <w:rPr>
          <w:szCs w:val="22"/>
        </w:rPr>
        <w:instrText>Good Measurement Practices</w:instrText>
      </w:r>
      <w:r w:rsidR="00DA01EC">
        <w:instrText xml:space="preserve">" </w:instrText>
      </w:r>
      <w:r w:rsidR="00DA01EC">
        <w:rPr>
          <w:szCs w:val="22"/>
        </w:rPr>
        <w:fldChar w:fldCharType="end"/>
      </w:r>
      <w:r>
        <w:rPr>
          <w:szCs w:val="22"/>
        </w:rPr>
        <w:t>.  For example, be sure to use weighing and measuring equipment according to the manufacturer’s instructions and make sure the environment is suitable.  Place scales and other measuring equipment (e.g., flasks and volumetric measures) on a rigid support and maintain them in a level condition if being level is require</w:t>
      </w:r>
      <w:r w:rsidR="002E107D">
        <w:rPr>
          <w:szCs w:val="22"/>
        </w:rPr>
        <w:t>d</w:t>
      </w:r>
      <w:r>
        <w:rPr>
          <w:szCs w:val="22"/>
        </w:rPr>
        <w:t xml:space="preserve"> to ensure accuracy.</w:t>
      </w:r>
      <w:bookmarkStart w:id="982" w:name="_Toc446212169"/>
      <w:bookmarkStart w:id="983" w:name="_Toc486756288"/>
    </w:p>
    <w:p w14:paraId="3713A45C" w14:textId="5A529426" w:rsidR="00320FC4" w:rsidRPr="007E5B45" w:rsidRDefault="00C51BE6" w:rsidP="00260AB5">
      <w:pPr>
        <w:pStyle w:val="Heading3"/>
      </w:pPr>
      <w:bookmarkStart w:id="984" w:name="_Toc325575138"/>
      <w:bookmarkStart w:id="985" w:name="_Toc464111576"/>
      <w:bookmarkStart w:id="986" w:name="_Toc464123787"/>
      <w:bookmarkStart w:id="987" w:name="_Toc24613594"/>
      <w:bookmarkStart w:id="988" w:name="_Toc237353826"/>
      <w:bookmarkStart w:id="989" w:name="_Toc237428865"/>
      <w:bookmarkStart w:id="990" w:name="_Toc291667182"/>
      <w:bookmarkEnd w:id="982"/>
      <w:bookmarkEnd w:id="983"/>
      <w:r w:rsidRPr="007E5B45">
        <w:t xml:space="preserve">Scale </w:t>
      </w:r>
      <w:r w:rsidR="009E3F1B" w:rsidRPr="007E5B45">
        <w:t>T</w:t>
      </w:r>
      <w:r w:rsidRPr="007E5B45">
        <w:t>olerance</w:t>
      </w:r>
      <w:bookmarkEnd w:id="984"/>
      <w:bookmarkEnd w:id="985"/>
      <w:bookmarkEnd w:id="986"/>
      <w:bookmarkEnd w:id="987"/>
    </w:p>
    <w:p w14:paraId="07953DDC" w14:textId="7D3D65B1" w:rsidR="003A3FA9" w:rsidRDefault="009B7C12" w:rsidP="00B075AD">
      <w:pPr>
        <w:keepNext/>
        <w:ind w:left="360"/>
      </w:pPr>
      <w:r>
        <w:rPr>
          <w:szCs w:val="22"/>
        </w:rPr>
        <w:t>Follow this procedure to determine the scale</w:t>
      </w:r>
      <w:bookmarkEnd w:id="988"/>
      <w:bookmarkEnd w:id="989"/>
      <w:bookmarkEnd w:id="990"/>
      <w:r>
        <w:rPr>
          <w:szCs w:val="22"/>
        </w:rPr>
        <w:t xml:space="preserve"> tolerance</w:t>
      </w:r>
      <w:r w:rsidR="009E3F1B">
        <w:rPr>
          <w:i/>
          <w:szCs w:val="22"/>
        </w:rPr>
        <w:fldChar w:fldCharType="begin"/>
      </w:r>
      <w:r w:rsidR="009E3F1B">
        <w:instrText xml:space="preserve"> XE "</w:instrText>
      </w:r>
      <w:r w:rsidR="009E3F1B" w:rsidRPr="00327FA7">
        <w:instrText>Scales:</w:instrText>
      </w:r>
      <w:r w:rsidR="009E3F1B">
        <w:instrText xml:space="preserve">Tolerances" </w:instrText>
      </w:r>
      <w:r w:rsidR="009E3F1B">
        <w:rPr>
          <w:i/>
          <w:szCs w:val="22"/>
        </w:rPr>
        <w:fldChar w:fldCharType="end"/>
      </w:r>
      <w:r>
        <w:rPr>
          <w:szCs w:val="22"/>
        </w:rPr>
        <w:t>:</w:t>
      </w:r>
    </w:p>
    <w:tbl>
      <w:tblPr>
        <w:tblW w:w="0" w:type="auto"/>
        <w:tblInd w:w="-14" w:type="dxa"/>
        <w:tblLook w:val="01E0" w:firstRow="1" w:lastRow="1" w:firstColumn="1" w:lastColumn="1" w:noHBand="0" w:noVBand="0"/>
        <w:tblCaption w:val="Table 2-1. Class of Scale"/>
        <w:tblDescription w:val="Shows the Value of Scale Division, Minimum and Maximum Number of Scale Divisions, and Class of Scale."/>
      </w:tblPr>
      <w:tblGrid>
        <w:gridCol w:w="741"/>
        <w:gridCol w:w="2622"/>
        <w:gridCol w:w="2139"/>
        <w:gridCol w:w="2139"/>
        <w:gridCol w:w="1687"/>
        <w:gridCol w:w="39"/>
        <w:gridCol w:w="7"/>
      </w:tblGrid>
      <w:tr w:rsidR="003A3FA9" w:rsidRPr="00B90649" w14:paraId="65FACDDB" w14:textId="77777777" w:rsidTr="00144609">
        <w:trPr>
          <w:gridBefore w:val="1"/>
          <w:wBefore w:w="741" w:type="dxa"/>
          <w:trHeight w:val="20"/>
        </w:trPr>
        <w:tc>
          <w:tcPr>
            <w:tcW w:w="8633" w:type="dxa"/>
            <w:gridSpan w:val="6"/>
          </w:tcPr>
          <w:p w14:paraId="0372CBA3" w14:textId="77777777" w:rsidR="003A3FA9" w:rsidRPr="00B075AD" w:rsidRDefault="003A3FA9" w:rsidP="001756DB">
            <w:pPr>
              <w:pStyle w:val="Style4"/>
              <w:tabs>
                <w:tab w:val="left" w:pos="425"/>
              </w:tabs>
              <w:spacing w:before="0" w:after="0"/>
              <w:ind w:left="432"/>
              <w:rPr>
                <w:lang w:val="en-US"/>
              </w:rPr>
            </w:pPr>
          </w:p>
        </w:tc>
      </w:tr>
      <w:tr w:rsidR="003A3FA9" w:rsidRPr="00B90649" w14:paraId="738C69DE" w14:textId="77777777" w:rsidTr="00144609">
        <w:trPr>
          <w:gridBefore w:val="1"/>
          <w:wBefore w:w="741" w:type="dxa"/>
          <w:trHeight w:val="20"/>
        </w:trPr>
        <w:tc>
          <w:tcPr>
            <w:tcW w:w="8633" w:type="dxa"/>
            <w:gridSpan w:val="6"/>
          </w:tcPr>
          <w:p w14:paraId="61B839C0" w14:textId="77777777" w:rsidR="003A3FA9" w:rsidRPr="00B90649" w:rsidRDefault="003A3FA9" w:rsidP="007C3755">
            <w:pPr>
              <w:keepNext/>
              <w:numPr>
                <w:ilvl w:val="0"/>
                <w:numId w:val="4"/>
              </w:numPr>
              <w:tabs>
                <w:tab w:val="clear" w:pos="360"/>
              </w:tabs>
              <w:ind w:left="341" w:hanging="355"/>
              <w:rPr>
                <w:szCs w:val="22"/>
              </w:rPr>
            </w:pPr>
            <w:r w:rsidRPr="00B90649">
              <w:rPr>
                <w:szCs w:val="22"/>
              </w:rPr>
              <w:t>Determine the total number of divisions (i.e., the minimum increment or graduation indicated by the scale) of the scale by dividing the scale’s ca</w:t>
            </w:r>
            <w:r w:rsidR="00C45EC0" w:rsidRPr="00B90649">
              <w:rPr>
                <w:szCs w:val="22"/>
              </w:rPr>
              <w:t>pacity by the minimum division.</w:t>
            </w:r>
          </w:p>
        </w:tc>
      </w:tr>
      <w:tr w:rsidR="0066668C" w:rsidRPr="00B90649" w14:paraId="0F3CEB89" w14:textId="77777777" w:rsidTr="00144609">
        <w:trPr>
          <w:gridBefore w:val="1"/>
          <w:wBefore w:w="741" w:type="dxa"/>
          <w:trHeight w:val="164"/>
        </w:trPr>
        <w:tc>
          <w:tcPr>
            <w:tcW w:w="8633" w:type="dxa"/>
            <w:gridSpan w:val="6"/>
          </w:tcPr>
          <w:p w14:paraId="6CC651CC" w14:textId="77777777" w:rsidR="0066668C" w:rsidRPr="00B90649" w:rsidRDefault="0066668C" w:rsidP="00B90649">
            <w:pPr>
              <w:keepNext/>
              <w:tabs>
                <w:tab w:val="left" w:pos="0"/>
              </w:tabs>
              <w:rPr>
                <w:szCs w:val="22"/>
              </w:rPr>
            </w:pPr>
          </w:p>
        </w:tc>
      </w:tr>
      <w:tr w:rsidR="0066668C" w:rsidRPr="00B90649" w14:paraId="5B4825CC" w14:textId="77777777" w:rsidTr="00144609">
        <w:trPr>
          <w:gridBefore w:val="1"/>
          <w:wBefore w:w="741" w:type="dxa"/>
          <w:trHeight w:val="20"/>
        </w:trPr>
        <w:tc>
          <w:tcPr>
            <w:tcW w:w="8633" w:type="dxa"/>
            <w:gridSpan w:val="6"/>
          </w:tcPr>
          <w:p w14:paraId="2F2493F4" w14:textId="77777777" w:rsidR="0017583C" w:rsidRDefault="0066668C" w:rsidP="001756DB">
            <w:pPr>
              <w:ind w:left="720" w:right="360"/>
            </w:pPr>
            <w:bookmarkStart w:id="991" w:name="_Toc226188387"/>
            <w:bookmarkStart w:id="992" w:name="_Toc226190667"/>
            <w:bookmarkStart w:id="993" w:name="_Toc237415631"/>
            <w:bookmarkStart w:id="994" w:name="_Toc237416605"/>
            <w:bookmarkStart w:id="995" w:name="_Toc237428866"/>
            <w:r w:rsidRPr="00B90649">
              <w:rPr>
                <w:b/>
              </w:rPr>
              <w:t>Example:</w:t>
            </w:r>
            <w:r w:rsidRPr="006E356C">
              <w:t xml:space="preserve"> </w:t>
            </w:r>
            <w:r>
              <w:t xml:space="preserve"> </w:t>
            </w:r>
          </w:p>
          <w:p w14:paraId="294CBF6C" w14:textId="287E46BA" w:rsidR="0066668C" w:rsidRDefault="0066668C" w:rsidP="001756DB">
            <w:pPr>
              <w:spacing w:after="240"/>
              <w:ind w:left="720" w:right="360"/>
              <w:rPr>
                <w:i/>
              </w:rPr>
            </w:pPr>
            <w:r w:rsidRPr="00FD06AC">
              <w:rPr>
                <w:i/>
              </w:rPr>
              <w:t>A scale with a capacity of 5000 g and a minimum division of 0.1 g has 50 000 divisions.</w:t>
            </w:r>
            <w:bookmarkEnd w:id="991"/>
            <w:bookmarkEnd w:id="992"/>
            <w:bookmarkEnd w:id="993"/>
            <w:bookmarkEnd w:id="994"/>
            <w:bookmarkEnd w:id="995"/>
          </w:p>
          <w:p w14:paraId="00586C87" w14:textId="77777777" w:rsidR="0092403A" w:rsidRPr="0066668C" w:rsidRDefault="0092403A" w:rsidP="0092403A">
            <w:pPr>
              <w:tabs>
                <w:tab w:val="left" w:pos="2919"/>
              </w:tabs>
              <w:ind w:left="702"/>
            </w:pPr>
            <w:r>
              <w:rPr>
                <w:i/>
                <w:szCs w:val="22"/>
              </w:rPr>
              <w:tab/>
            </w:r>
            <w:r w:rsidRPr="00306A1C">
              <w:rPr>
                <w:i/>
                <w:szCs w:val="22"/>
              </w:rPr>
              <w:t xml:space="preserve">5000 </w:t>
            </w:r>
            <w:r w:rsidRPr="00DC221F">
              <w:rPr>
                <w:szCs w:val="22"/>
              </w:rPr>
              <w:t>÷</w:t>
            </w:r>
            <w:r w:rsidRPr="00306A1C">
              <w:rPr>
                <w:i/>
                <w:szCs w:val="22"/>
              </w:rPr>
              <w:t xml:space="preserve"> 0.1 g </w:t>
            </w:r>
            <w:r w:rsidRPr="00DC221F">
              <w:rPr>
                <w:szCs w:val="22"/>
              </w:rPr>
              <w:t>=</w:t>
            </w:r>
            <w:r w:rsidRPr="00306A1C">
              <w:rPr>
                <w:i/>
                <w:szCs w:val="22"/>
              </w:rPr>
              <w:t xml:space="preserve"> 50 000 division</w:t>
            </w:r>
          </w:p>
        </w:tc>
      </w:tr>
      <w:tr w:rsidR="00C45EC0" w:rsidRPr="00B90649" w14:paraId="77C91F92" w14:textId="77777777" w:rsidTr="00144609">
        <w:trPr>
          <w:gridBefore w:val="1"/>
          <w:wBefore w:w="741" w:type="dxa"/>
          <w:trHeight w:val="259"/>
        </w:trPr>
        <w:tc>
          <w:tcPr>
            <w:tcW w:w="8633" w:type="dxa"/>
            <w:gridSpan w:val="6"/>
          </w:tcPr>
          <w:p w14:paraId="79DEEA22" w14:textId="77777777" w:rsidR="00C45EC0" w:rsidRPr="00306A1C" w:rsidRDefault="00C45EC0" w:rsidP="00B90649">
            <w:pPr>
              <w:keepNext/>
              <w:rPr>
                <w:szCs w:val="22"/>
              </w:rPr>
            </w:pPr>
          </w:p>
        </w:tc>
      </w:tr>
      <w:tr w:rsidR="0066668C" w:rsidRPr="00B90649" w14:paraId="6EEC6684" w14:textId="77777777" w:rsidTr="00144609">
        <w:trPr>
          <w:gridBefore w:val="1"/>
          <w:wBefore w:w="741" w:type="dxa"/>
          <w:trHeight w:val="20"/>
        </w:trPr>
        <w:tc>
          <w:tcPr>
            <w:tcW w:w="8633" w:type="dxa"/>
            <w:gridSpan w:val="6"/>
          </w:tcPr>
          <w:p w14:paraId="79CD22BD" w14:textId="77777777" w:rsidR="0066668C" w:rsidRDefault="0066668C" w:rsidP="00DA0C6D">
            <w:pPr>
              <w:keepNext/>
              <w:numPr>
                <w:ilvl w:val="0"/>
                <w:numId w:val="4"/>
              </w:numPr>
              <w:spacing w:after="240"/>
              <w:rPr>
                <w:szCs w:val="22"/>
              </w:rPr>
            </w:pPr>
            <w:r w:rsidRPr="00306A1C">
              <w:rPr>
                <w:szCs w:val="22"/>
              </w:rPr>
              <w:t xml:space="preserve">From Table 2-1. “Class of Scale”, determine the class of the scale using the minimum scale division and the </w:t>
            </w:r>
            <w:r w:rsidR="00FD06AC" w:rsidRPr="00306A1C">
              <w:rPr>
                <w:szCs w:val="22"/>
              </w:rPr>
              <w:t>maximum</w:t>
            </w:r>
            <w:r w:rsidRPr="00306A1C">
              <w:rPr>
                <w:szCs w:val="22"/>
              </w:rPr>
              <w:t xml:space="preserve"> number of scale divisions.</w:t>
            </w:r>
          </w:p>
          <w:p w14:paraId="4DBAB2DB" w14:textId="77777777" w:rsidR="0017583C" w:rsidRDefault="0092403A" w:rsidP="001756DB">
            <w:pPr>
              <w:keepNext/>
              <w:ind w:left="720" w:right="360"/>
            </w:pPr>
            <w:r w:rsidRPr="00B90649">
              <w:rPr>
                <w:b/>
              </w:rPr>
              <w:t xml:space="preserve">Example: </w:t>
            </w:r>
            <w:r w:rsidRPr="00D4586A">
              <w:t xml:space="preserve"> </w:t>
            </w:r>
          </w:p>
          <w:p w14:paraId="0E6C61B0" w14:textId="77777777" w:rsidR="0092403A" w:rsidRPr="00306A1C" w:rsidRDefault="0092403A" w:rsidP="001756DB">
            <w:pPr>
              <w:keepNext/>
              <w:ind w:left="720" w:right="360"/>
              <w:rPr>
                <w:szCs w:val="22"/>
              </w:rPr>
            </w:pPr>
            <w:r w:rsidRPr="00FD06AC">
              <w:rPr>
                <w:i/>
              </w:rPr>
              <w:t>On a scale with a minimum division of 0.1 g and 50 000 total scale divisions the appropriate class is “II.”</w:t>
            </w:r>
          </w:p>
        </w:tc>
      </w:tr>
      <w:tr w:rsidR="0066668C" w:rsidRPr="00B90649" w14:paraId="08F7F7ED" w14:textId="77777777" w:rsidTr="00144609">
        <w:trPr>
          <w:gridBefore w:val="1"/>
          <w:wBefore w:w="741" w:type="dxa"/>
          <w:trHeight w:val="20"/>
        </w:trPr>
        <w:tc>
          <w:tcPr>
            <w:tcW w:w="8633" w:type="dxa"/>
            <w:gridSpan w:val="6"/>
          </w:tcPr>
          <w:p w14:paraId="7E25BE06" w14:textId="77777777" w:rsidR="0066668C" w:rsidRPr="00B90649" w:rsidRDefault="0066668C" w:rsidP="00B075AD">
            <w:pPr>
              <w:keepNext/>
              <w:rPr>
                <w:szCs w:val="22"/>
              </w:rPr>
            </w:pPr>
          </w:p>
        </w:tc>
      </w:tr>
      <w:tr w:rsidR="00893F6A" w:rsidRPr="00B90649" w14:paraId="077E12DB" w14:textId="77777777" w:rsidTr="00144609">
        <w:trPr>
          <w:gridBefore w:val="1"/>
          <w:wBefore w:w="741" w:type="dxa"/>
          <w:trHeight w:val="794"/>
        </w:trPr>
        <w:tc>
          <w:tcPr>
            <w:tcW w:w="8633" w:type="dxa"/>
            <w:gridSpan w:val="6"/>
          </w:tcPr>
          <w:p w14:paraId="2BEEE96F" w14:textId="77777777" w:rsidR="00893F6A" w:rsidRPr="00B90649" w:rsidRDefault="00893F6A" w:rsidP="00893F6A">
            <w:pPr>
              <w:rPr>
                <w:b/>
              </w:rPr>
            </w:pPr>
            <w:r w:rsidRPr="00D4586A">
              <w:rPr>
                <w:b/>
                <w:szCs w:val="22"/>
              </w:rPr>
              <w:t>Note:</w:t>
            </w:r>
            <w:r w:rsidRPr="00D4586A">
              <w:rPr>
                <w:szCs w:val="22"/>
              </w:rPr>
              <w:t xml:space="preserve">  If a scale is used where the number of scale divisions is between 5001 and 10 00</w:t>
            </w:r>
            <w:r>
              <w:rPr>
                <w:szCs w:val="22"/>
              </w:rPr>
              <w:t>0 and the division size is 0.1 g or greater and is not marked with an accuracy Class II marking, Class III scale tolerances apply.</w:t>
            </w:r>
          </w:p>
        </w:tc>
      </w:tr>
      <w:tr w:rsidR="00216B39" w:rsidRPr="00B90649" w14:paraId="202597BC" w14:textId="77777777" w:rsidTr="00144609">
        <w:trPr>
          <w:gridBefore w:val="1"/>
          <w:wBefore w:w="741" w:type="dxa"/>
          <w:trHeight w:val="272"/>
        </w:trPr>
        <w:tc>
          <w:tcPr>
            <w:tcW w:w="8633" w:type="dxa"/>
            <w:gridSpan w:val="6"/>
          </w:tcPr>
          <w:p w14:paraId="0AA612A2" w14:textId="77777777" w:rsidR="00216B39" w:rsidRPr="00D5366E" w:rsidRDefault="00216B39" w:rsidP="00B075AD">
            <w:pPr>
              <w:keepNext/>
            </w:pPr>
          </w:p>
        </w:tc>
      </w:tr>
      <w:tr w:rsidR="00D5366E" w:rsidRPr="00B90649" w14:paraId="35E49882" w14:textId="77777777" w:rsidTr="00144609">
        <w:tblPrEx>
          <w:tblCellMar>
            <w:left w:w="115" w:type="dxa"/>
            <w:right w:w="115" w:type="dxa"/>
          </w:tblCellMar>
        </w:tblPrEx>
        <w:trPr>
          <w:gridBefore w:val="1"/>
          <w:gridAfter w:val="1"/>
          <w:wBefore w:w="741" w:type="dxa"/>
          <w:wAfter w:w="7" w:type="dxa"/>
          <w:trHeight w:val="20"/>
        </w:trPr>
        <w:tc>
          <w:tcPr>
            <w:tcW w:w="8626" w:type="dxa"/>
            <w:gridSpan w:val="5"/>
          </w:tcPr>
          <w:p w14:paraId="5D3ADAB1" w14:textId="77777777" w:rsidR="00D5366E" w:rsidRPr="000615A2" w:rsidRDefault="00D5366E" w:rsidP="000615A2">
            <w:pPr>
              <w:numPr>
                <w:ilvl w:val="0"/>
                <w:numId w:val="4"/>
              </w:numPr>
              <w:rPr>
                <w:szCs w:val="22"/>
              </w:rPr>
            </w:pPr>
            <w:r w:rsidRPr="000615A2">
              <w:rPr>
                <w:szCs w:val="22"/>
              </w:rPr>
              <w:t>Determine the number of divisions for any test load by dividing the value of the mass standard being applied by the minimum division indicated by the scale</w:t>
            </w:r>
            <w:r>
              <w:rPr>
                <w:szCs w:val="22"/>
              </w:rPr>
              <w:t>.</w:t>
            </w:r>
          </w:p>
        </w:tc>
      </w:tr>
      <w:tr w:rsidR="00216B39" w:rsidRPr="00B90649" w14:paraId="406D07D9" w14:textId="77777777" w:rsidTr="00144609">
        <w:tblPrEx>
          <w:tblCellMar>
            <w:left w:w="115" w:type="dxa"/>
            <w:right w:w="115" w:type="dxa"/>
          </w:tblCellMar>
        </w:tblPrEx>
        <w:trPr>
          <w:gridBefore w:val="1"/>
          <w:gridAfter w:val="1"/>
          <w:wBefore w:w="741" w:type="dxa"/>
          <w:wAfter w:w="7" w:type="dxa"/>
          <w:trHeight w:val="20"/>
        </w:trPr>
        <w:tc>
          <w:tcPr>
            <w:tcW w:w="8626" w:type="dxa"/>
            <w:gridSpan w:val="5"/>
          </w:tcPr>
          <w:p w14:paraId="1DBB95C2" w14:textId="77777777" w:rsidR="00216B39" w:rsidRPr="000615A2" w:rsidRDefault="00216B39" w:rsidP="00D5366E">
            <w:pPr>
              <w:ind w:left="360"/>
              <w:rPr>
                <w:szCs w:val="22"/>
              </w:rPr>
            </w:pPr>
          </w:p>
        </w:tc>
      </w:tr>
      <w:tr w:rsidR="00B1001D" w:rsidRPr="00B90649" w14:paraId="00A39C75" w14:textId="77777777" w:rsidTr="00144609">
        <w:trPr>
          <w:gridBefore w:val="1"/>
          <w:wBefore w:w="741" w:type="dxa"/>
          <w:trHeight w:val="20"/>
        </w:trPr>
        <w:tc>
          <w:tcPr>
            <w:tcW w:w="8633" w:type="dxa"/>
            <w:gridSpan w:val="6"/>
          </w:tcPr>
          <w:p w14:paraId="31D2D78A" w14:textId="77777777" w:rsidR="00B1001D" w:rsidRPr="00B90649" w:rsidRDefault="00D5366E" w:rsidP="00D5366E">
            <w:pPr>
              <w:numPr>
                <w:ilvl w:val="0"/>
                <w:numId w:val="4"/>
              </w:numPr>
              <w:rPr>
                <w:szCs w:val="22"/>
              </w:rPr>
            </w:pPr>
            <w:r w:rsidRPr="00B90649">
              <w:rPr>
                <w:szCs w:val="22"/>
              </w:rPr>
              <w:t>Determine the tolerance from Table 2</w:t>
            </w:r>
            <w:r w:rsidRPr="00B90649">
              <w:rPr>
                <w:szCs w:val="22"/>
              </w:rPr>
              <w:noBreakHyphen/>
              <w:t>2. “Acceptance Tolerances for Class of Scale Based on Test Load in Divisions” in divisions appropriate for the test load and class of scale</w:t>
            </w:r>
          </w:p>
        </w:tc>
      </w:tr>
      <w:tr w:rsidR="00D5366E" w:rsidRPr="00B90649" w14:paraId="207A5AE5" w14:textId="77777777" w:rsidTr="00144609">
        <w:trPr>
          <w:gridBefore w:val="1"/>
          <w:wBefore w:w="741" w:type="dxa"/>
          <w:trHeight w:val="20"/>
        </w:trPr>
        <w:tc>
          <w:tcPr>
            <w:tcW w:w="8633" w:type="dxa"/>
            <w:gridSpan w:val="6"/>
          </w:tcPr>
          <w:p w14:paraId="1FB5E762" w14:textId="77777777" w:rsidR="00D5366E" w:rsidRPr="00B90649" w:rsidRDefault="00D5366E" w:rsidP="00D5366E">
            <w:pPr>
              <w:rPr>
                <w:szCs w:val="22"/>
              </w:rPr>
            </w:pPr>
          </w:p>
        </w:tc>
      </w:tr>
      <w:tr w:rsidR="00B1001D" w:rsidRPr="00B90649" w14:paraId="233E72E2" w14:textId="77777777" w:rsidTr="00144609">
        <w:trPr>
          <w:gridBefore w:val="1"/>
          <w:wBefore w:w="741" w:type="dxa"/>
          <w:trHeight w:val="20"/>
        </w:trPr>
        <w:tc>
          <w:tcPr>
            <w:tcW w:w="8633" w:type="dxa"/>
            <w:gridSpan w:val="6"/>
          </w:tcPr>
          <w:p w14:paraId="10FDBC54" w14:textId="77777777" w:rsidR="0017583C" w:rsidRDefault="00B1001D" w:rsidP="001756DB">
            <w:pPr>
              <w:ind w:left="720" w:right="360"/>
              <w:rPr>
                <w:szCs w:val="22"/>
              </w:rPr>
            </w:pPr>
            <w:r w:rsidRPr="00B90649">
              <w:rPr>
                <w:b/>
                <w:szCs w:val="22"/>
              </w:rPr>
              <w:t xml:space="preserve">Example: </w:t>
            </w:r>
            <w:r w:rsidRPr="00B90649">
              <w:rPr>
                <w:szCs w:val="22"/>
              </w:rPr>
              <w:t xml:space="preserve"> </w:t>
            </w:r>
          </w:p>
          <w:p w14:paraId="712E9607" w14:textId="77777777" w:rsidR="00B1001D" w:rsidRPr="00B90649" w:rsidRDefault="000615A2" w:rsidP="001756DB">
            <w:pPr>
              <w:ind w:left="720" w:right="360"/>
              <w:rPr>
                <w:szCs w:val="22"/>
              </w:rPr>
            </w:pPr>
            <w:r>
              <w:rPr>
                <w:i/>
                <w:szCs w:val="22"/>
              </w:rPr>
              <w:t>I</w:t>
            </w:r>
            <w:r w:rsidR="00B1001D" w:rsidRPr="00065D58">
              <w:rPr>
                <w:i/>
                <w:szCs w:val="22"/>
              </w:rPr>
              <w:t xml:space="preserve">f the scale has a minimum division of 0.1 g and a 1500 g mass standard is applied, the test load is equal to 15 000 divisions (1500/0.1).  On a Class II scale with a test load between </w:t>
            </w:r>
            <w:r w:rsidR="002169CC">
              <w:rPr>
                <w:i/>
                <w:szCs w:val="22"/>
              </w:rPr>
              <w:t>5001</w:t>
            </w:r>
            <w:r w:rsidR="00B1001D" w:rsidRPr="00065D58">
              <w:rPr>
                <w:i/>
                <w:szCs w:val="22"/>
              </w:rPr>
              <w:t xml:space="preserve"> and 20 000 divisions, Table 2</w:t>
            </w:r>
            <w:r w:rsidR="00B1001D" w:rsidRPr="00065D58">
              <w:rPr>
                <w:i/>
                <w:szCs w:val="22"/>
              </w:rPr>
              <w:noBreakHyphen/>
              <w:t xml:space="preserve">2. “Acceptance Tolerances for Class of Scale Based on Test Load in Divisions” indicates the tolerance is plus or minus </w:t>
            </w:r>
            <w:r w:rsidR="00EE4A5A">
              <w:rPr>
                <w:i/>
                <w:szCs w:val="22"/>
              </w:rPr>
              <w:t>one</w:t>
            </w:r>
            <w:r w:rsidR="00065D58">
              <w:rPr>
                <w:i/>
                <w:szCs w:val="22"/>
              </w:rPr>
              <w:t xml:space="preserve"> </w:t>
            </w:r>
            <w:r w:rsidR="00B1001D" w:rsidRPr="00065D58">
              <w:rPr>
                <w:i/>
                <w:szCs w:val="22"/>
              </w:rPr>
              <w:t>division.</w:t>
            </w:r>
          </w:p>
        </w:tc>
      </w:tr>
      <w:tr w:rsidR="00641FD2" w14:paraId="7D2FFF95"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Height w:val="348"/>
        </w:trPr>
        <w:tc>
          <w:tcPr>
            <w:tcW w:w="9328" w:type="dxa"/>
            <w:gridSpan w:val="5"/>
            <w:tcBorders>
              <w:top w:val="double" w:sz="4" w:space="0" w:color="auto"/>
              <w:bottom w:val="double" w:sz="4" w:space="0" w:color="auto"/>
            </w:tcBorders>
          </w:tcPr>
          <w:p w14:paraId="2DCA0C5D" w14:textId="108604CB" w:rsidR="00641FD2" w:rsidRDefault="00641FD2" w:rsidP="00EA0CDB">
            <w:pPr>
              <w:keepNext/>
              <w:keepLines/>
              <w:spacing w:before="60"/>
              <w:jc w:val="center"/>
              <w:rPr>
                <w:b/>
                <w:szCs w:val="22"/>
              </w:rPr>
            </w:pPr>
            <w:r w:rsidRPr="008A12E4">
              <w:rPr>
                <w:b/>
                <w:szCs w:val="22"/>
              </w:rPr>
              <w:lastRenderedPageBreak/>
              <w:t>Table 2</w:t>
            </w:r>
            <w:r w:rsidR="00893F6A" w:rsidRPr="008A12E4">
              <w:rPr>
                <w:b/>
                <w:szCs w:val="22"/>
              </w:rPr>
              <w:t>-</w:t>
            </w:r>
            <w:r w:rsidRPr="008A12E4">
              <w:rPr>
                <w:b/>
                <w:szCs w:val="22"/>
              </w:rPr>
              <w:t>1.</w:t>
            </w:r>
          </w:p>
          <w:p w14:paraId="3B491178" w14:textId="77777777" w:rsidR="00641FD2" w:rsidRDefault="00641FD2" w:rsidP="00651C13">
            <w:pPr>
              <w:keepNext/>
              <w:keepLines/>
              <w:spacing w:after="60"/>
              <w:jc w:val="center"/>
              <w:rPr>
                <w:b/>
                <w:szCs w:val="22"/>
              </w:rPr>
            </w:pPr>
            <w:r>
              <w:rPr>
                <w:b/>
                <w:szCs w:val="22"/>
              </w:rPr>
              <w:t>Class of Scale</w:t>
            </w:r>
            <w:r w:rsidR="00DA01EC">
              <w:rPr>
                <w:b/>
                <w:szCs w:val="22"/>
              </w:rPr>
              <w:fldChar w:fldCharType="begin"/>
            </w:r>
            <w:r w:rsidR="00DA01EC">
              <w:instrText xml:space="preserve"> XE "</w:instrText>
            </w:r>
            <w:r w:rsidR="00DA01EC" w:rsidRPr="00741535">
              <w:rPr>
                <w:szCs w:val="22"/>
              </w:rPr>
              <w:instrText>Scales</w:instrText>
            </w:r>
            <w:r w:rsidR="00DA01EC" w:rsidRPr="00741535">
              <w:instrText>:Class of Scales</w:instrText>
            </w:r>
            <w:r w:rsidR="00DA01EC">
              <w:instrText xml:space="preserve">" </w:instrText>
            </w:r>
            <w:r w:rsidR="00DA01EC">
              <w:rPr>
                <w:b/>
                <w:szCs w:val="22"/>
              </w:rPr>
              <w:fldChar w:fldCharType="end"/>
            </w:r>
          </w:p>
        </w:tc>
      </w:tr>
      <w:tr w:rsidR="00144609" w14:paraId="1700FC4D" w14:textId="77777777" w:rsidTr="002A22F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Height w:val="575"/>
        </w:trPr>
        <w:tc>
          <w:tcPr>
            <w:tcW w:w="3363" w:type="dxa"/>
            <w:gridSpan w:val="2"/>
            <w:vMerge w:val="restart"/>
            <w:tcBorders>
              <w:top w:val="double" w:sz="4" w:space="0" w:color="auto"/>
            </w:tcBorders>
            <w:vAlign w:val="center"/>
          </w:tcPr>
          <w:p w14:paraId="356CF2E9" w14:textId="12ECEA93" w:rsidR="00144609" w:rsidRDefault="00144609" w:rsidP="00144609">
            <w:pPr>
              <w:keepNext/>
              <w:keepLines/>
              <w:autoSpaceDE w:val="0"/>
              <w:jc w:val="center"/>
              <w:rPr>
                <w:b/>
                <w:szCs w:val="22"/>
                <w:vertAlign w:val="superscript"/>
              </w:rPr>
            </w:pPr>
            <w:r>
              <w:rPr>
                <w:b/>
                <w:szCs w:val="22"/>
              </w:rPr>
              <w:t>Value of Scale Division</w:t>
            </w:r>
            <w:r>
              <w:rPr>
                <w:b/>
                <w:szCs w:val="22"/>
                <w:vertAlign w:val="superscript"/>
              </w:rPr>
              <w:t>1</w:t>
            </w:r>
          </w:p>
        </w:tc>
        <w:tc>
          <w:tcPr>
            <w:tcW w:w="4278" w:type="dxa"/>
            <w:gridSpan w:val="2"/>
            <w:tcBorders>
              <w:top w:val="double" w:sz="4" w:space="0" w:color="auto"/>
            </w:tcBorders>
            <w:vAlign w:val="center"/>
          </w:tcPr>
          <w:p w14:paraId="2FAFB12F" w14:textId="77777777" w:rsidR="00144609" w:rsidRDefault="00144609" w:rsidP="002A22F2">
            <w:pPr>
              <w:keepNext/>
              <w:keepLines/>
              <w:spacing w:after="60"/>
              <w:jc w:val="center"/>
              <w:rPr>
                <w:b/>
                <w:szCs w:val="22"/>
              </w:rPr>
            </w:pPr>
            <w:r>
              <w:rPr>
                <w:b/>
                <w:szCs w:val="22"/>
              </w:rPr>
              <w:t>Minimum and Maximum Number of Divisions</w:t>
            </w:r>
          </w:p>
        </w:tc>
        <w:tc>
          <w:tcPr>
            <w:tcW w:w="1687" w:type="dxa"/>
            <w:vMerge w:val="restart"/>
            <w:tcBorders>
              <w:top w:val="double" w:sz="4" w:space="0" w:color="auto"/>
            </w:tcBorders>
            <w:vAlign w:val="center"/>
          </w:tcPr>
          <w:p w14:paraId="022D1811" w14:textId="77777777" w:rsidR="00144609" w:rsidRDefault="00144609" w:rsidP="00144609">
            <w:pPr>
              <w:keepNext/>
              <w:keepLines/>
              <w:jc w:val="center"/>
              <w:rPr>
                <w:b/>
                <w:szCs w:val="22"/>
              </w:rPr>
            </w:pPr>
            <w:r>
              <w:rPr>
                <w:b/>
                <w:szCs w:val="22"/>
              </w:rPr>
              <w:t>Class of Scale</w:t>
            </w:r>
          </w:p>
        </w:tc>
      </w:tr>
      <w:tr w:rsidR="00144609" w14:paraId="16EA4110"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Merge/>
          </w:tcPr>
          <w:p w14:paraId="1BDBCB54" w14:textId="77777777" w:rsidR="00144609" w:rsidRDefault="00144609" w:rsidP="008647C4">
            <w:pPr>
              <w:keepNext/>
              <w:keepLines/>
              <w:autoSpaceDE w:val="0"/>
              <w:jc w:val="center"/>
              <w:rPr>
                <w:b/>
                <w:szCs w:val="22"/>
              </w:rPr>
            </w:pPr>
          </w:p>
        </w:tc>
        <w:tc>
          <w:tcPr>
            <w:tcW w:w="2139" w:type="dxa"/>
          </w:tcPr>
          <w:p w14:paraId="5A140638" w14:textId="77777777" w:rsidR="00144609" w:rsidRPr="00053542" w:rsidRDefault="00144609" w:rsidP="008647C4">
            <w:pPr>
              <w:keepNext/>
              <w:keepLines/>
              <w:jc w:val="center"/>
              <w:rPr>
                <w:b/>
                <w:szCs w:val="22"/>
              </w:rPr>
            </w:pPr>
            <w:r w:rsidRPr="00053542">
              <w:rPr>
                <w:b/>
                <w:szCs w:val="22"/>
              </w:rPr>
              <w:t>Minimum</w:t>
            </w:r>
          </w:p>
        </w:tc>
        <w:tc>
          <w:tcPr>
            <w:tcW w:w="2139" w:type="dxa"/>
          </w:tcPr>
          <w:p w14:paraId="4D3F6EBB" w14:textId="77777777" w:rsidR="00144609" w:rsidRPr="00053542" w:rsidRDefault="00144609" w:rsidP="008647C4">
            <w:pPr>
              <w:keepNext/>
              <w:keepLines/>
              <w:jc w:val="center"/>
              <w:rPr>
                <w:b/>
                <w:szCs w:val="22"/>
              </w:rPr>
            </w:pPr>
            <w:r w:rsidRPr="00053542">
              <w:rPr>
                <w:b/>
                <w:szCs w:val="22"/>
              </w:rPr>
              <w:t>Maximum</w:t>
            </w:r>
          </w:p>
        </w:tc>
        <w:tc>
          <w:tcPr>
            <w:tcW w:w="1687" w:type="dxa"/>
            <w:vMerge/>
          </w:tcPr>
          <w:p w14:paraId="1587D45A" w14:textId="77777777" w:rsidR="00144609" w:rsidRDefault="00144609" w:rsidP="008647C4">
            <w:pPr>
              <w:keepNext/>
              <w:keepLines/>
              <w:rPr>
                <w:b/>
                <w:szCs w:val="22"/>
              </w:rPr>
            </w:pPr>
          </w:p>
        </w:tc>
      </w:tr>
      <w:tr w:rsidR="00641FD2" w14:paraId="591B85A5" w14:textId="77777777" w:rsidTr="002A22F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33CEB76A" w14:textId="77777777" w:rsidR="00641FD2" w:rsidRDefault="00641FD2" w:rsidP="002A22F2">
            <w:pPr>
              <w:keepNext/>
              <w:keepLines/>
              <w:spacing w:before="60" w:after="60"/>
              <w:jc w:val="center"/>
              <w:rPr>
                <w:szCs w:val="22"/>
              </w:rPr>
            </w:pPr>
            <w:r>
              <w:rPr>
                <w:szCs w:val="22"/>
              </w:rPr>
              <w:t>1 mg to 0.05 g</w:t>
            </w:r>
          </w:p>
        </w:tc>
        <w:tc>
          <w:tcPr>
            <w:tcW w:w="2139" w:type="dxa"/>
            <w:vAlign w:val="center"/>
          </w:tcPr>
          <w:p w14:paraId="1C5F249E" w14:textId="77777777" w:rsidR="00641FD2" w:rsidRDefault="00641FD2" w:rsidP="002A22F2">
            <w:pPr>
              <w:keepNext/>
              <w:keepLines/>
              <w:spacing w:before="60" w:after="60"/>
              <w:jc w:val="center"/>
              <w:rPr>
                <w:szCs w:val="22"/>
              </w:rPr>
            </w:pPr>
            <w:r>
              <w:rPr>
                <w:szCs w:val="22"/>
              </w:rPr>
              <w:t>100</w:t>
            </w:r>
          </w:p>
        </w:tc>
        <w:tc>
          <w:tcPr>
            <w:tcW w:w="2139" w:type="dxa"/>
            <w:vAlign w:val="center"/>
          </w:tcPr>
          <w:p w14:paraId="090C8357" w14:textId="77777777" w:rsidR="00641FD2" w:rsidRDefault="00641FD2" w:rsidP="002A22F2">
            <w:pPr>
              <w:keepNext/>
              <w:keepLines/>
              <w:spacing w:before="60" w:after="60"/>
              <w:jc w:val="center"/>
              <w:rPr>
                <w:szCs w:val="22"/>
              </w:rPr>
            </w:pPr>
            <w:r>
              <w:rPr>
                <w:szCs w:val="22"/>
              </w:rPr>
              <w:t>100 000</w:t>
            </w:r>
          </w:p>
        </w:tc>
        <w:tc>
          <w:tcPr>
            <w:tcW w:w="1687" w:type="dxa"/>
            <w:vAlign w:val="center"/>
          </w:tcPr>
          <w:p w14:paraId="40174E16" w14:textId="77777777" w:rsidR="00641FD2" w:rsidRDefault="00641FD2" w:rsidP="002A22F2">
            <w:pPr>
              <w:keepNext/>
              <w:keepLines/>
              <w:spacing w:before="60" w:after="60"/>
              <w:jc w:val="center"/>
              <w:rPr>
                <w:szCs w:val="22"/>
              </w:rPr>
            </w:pPr>
            <w:r>
              <w:rPr>
                <w:szCs w:val="22"/>
              </w:rPr>
              <w:t>II</w:t>
            </w:r>
          </w:p>
        </w:tc>
      </w:tr>
      <w:tr w:rsidR="00641FD2" w14:paraId="56D841F0" w14:textId="77777777" w:rsidTr="002A22F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0FE2FB1D" w14:textId="77777777" w:rsidR="00641FD2" w:rsidRDefault="00641FD2" w:rsidP="002A22F2">
            <w:pPr>
              <w:keepNext/>
              <w:keepLines/>
              <w:spacing w:before="60" w:after="60"/>
              <w:jc w:val="center"/>
              <w:rPr>
                <w:szCs w:val="22"/>
              </w:rPr>
            </w:pPr>
            <w:r>
              <w:rPr>
                <w:szCs w:val="22"/>
              </w:rPr>
              <w:t>0.1 g or more</w:t>
            </w:r>
          </w:p>
        </w:tc>
        <w:tc>
          <w:tcPr>
            <w:tcW w:w="2139" w:type="dxa"/>
            <w:vAlign w:val="center"/>
          </w:tcPr>
          <w:p w14:paraId="11C837CB" w14:textId="77777777" w:rsidR="00641FD2" w:rsidRDefault="00641FD2" w:rsidP="002A22F2">
            <w:pPr>
              <w:keepNext/>
              <w:keepLines/>
              <w:spacing w:before="60" w:after="60"/>
              <w:jc w:val="center"/>
              <w:rPr>
                <w:szCs w:val="22"/>
              </w:rPr>
            </w:pPr>
            <w:r>
              <w:rPr>
                <w:szCs w:val="22"/>
              </w:rPr>
              <w:t>5000</w:t>
            </w:r>
          </w:p>
        </w:tc>
        <w:tc>
          <w:tcPr>
            <w:tcW w:w="2139" w:type="dxa"/>
            <w:vAlign w:val="center"/>
          </w:tcPr>
          <w:p w14:paraId="49111953" w14:textId="77777777" w:rsidR="00641FD2" w:rsidRDefault="00641FD2" w:rsidP="002A22F2">
            <w:pPr>
              <w:keepNext/>
              <w:keepLines/>
              <w:spacing w:before="60" w:after="60"/>
              <w:jc w:val="center"/>
              <w:rPr>
                <w:szCs w:val="22"/>
              </w:rPr>
            </w:pPr>
            <w:r>
              <w:rPr>
                <w:szCs w:val="22"/>
              </w:rPr>
              <w:t>100 000</w:t>
            </w:r>
          </w:p>
        </w:tc>
        <w:tc>
          <w:tcPr>
            <w:tcW w:w="1687" w:type="dxa"/>
            <w:vAlign w:val="center"/>
          </w:tcPr>
          <w:p w14:paraId="30054FEF" w14:textId="77777777" w:rsidR="00641FD2" w:rsidRDefault="00641FD2" w:rsidP="002A22F2">
            <w:pPr>
              <w:keepNext/>
              <w:keepLines/>
              <w:spacing w:before="60" w:after="60"/>
              <w:jc w:val="center"/>
              <w:rPr>
                <w:szCs w:val="22"/>
              </w:rPr>
            </w:pPr>
            <w:r>
              <w:rPr>
                <w:szCs w:val="22"/>
              </w:rPr>
              <w:t>II</w:t>
            </w:r>
          </w:p>
        </w:tc>
      </w:tr>
      <w:tr w:rsidR="00641FD2" w14:paraId="7C8DB53B" w14:textId="77777777" w:rsidTr="002A22F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41668448" w14:textId="77777777" w:rsidR="00641FD2" w:rsidRDefault="00641FD2" w:rsidP="002A22F2">
            <w:pPr>
              <w:keepNext/>
              <w:keepLines/>
              <w:spacing w:before="60"/>
              <w:jc w:val="center"/>
              <w:rPr>
                <w:szCs w:val="22"/>
              </w:rPr>
            </w:pPr>
            <w:r>
              <w:rPr>
                <w:szCs w:val="22"/>
              </w:rPr>
              <w:t>0.1 g to 2 g</w:t>
            </w:r>
          </w:p>
          <w:p w14:paraId="14ED8DCF" w14:textId="77777777" w:rsidR="00641FD2" w:rsidRDefault="00641FD2" w:rsidP="002A22F2">
            <w:pPr>
              <w:keepNext/>
              <w:keepLines/>
              <w:jc w:val="center"/>
              <w:rPr>
                <w:szCs w:val="22"/>
              </w:rPr>
            </w:pPr>
            <w:r>
              <w:rPr>
                <w:szCs w:val="22"/>
              </w:rPr>
              <w:t>0.000 2 </w:t>
            </w:r>
            <w:proofErr w:type="spellStart"/>
            <w:r>
              <w:rPr>
                <w:szCs w:val="22"/>
              </w:rPr>
              <w:t>lb</w:t>
            </w:r>
            <w:proofErr w:type="spellEnd"/>
            <w:r>
              <w:rPr>
                <w:szCs w:val="22"/>
              </w:rPr>
              <w:t xml:space="preserve"> to 0.005 </w:t>
            </w:r>
            <w:proofErr w:type="spellStart"/>
            <w:r>
              <w:rPr>
                <w:szCs w:val="22"/>
              </w:rPr>
              <w:t>lb</w:t>
            </w:r>
            <w:proofErr w:type="spellEnd"/>
          </w:p>
          <w:p w14:paraId="7865F4E5" w14:textId="77777777" w:rsidR="00641FD2" w:rsidRDefault="00641FD2" w:rsidP="002A22F2">
            <w:pPr>
              <w:keepNext/>
              <w:keepLines/>
              <w:spacing w:after="60"/>
              <w:jc w:val="center"/>
              <w:rPr>
                <w:szCs w:val="22"/>
              </w:rPr>
            </w:pPr>
            <w:r>
              <w:rPr>
                <w:szCs w:val="22"/>
              </w:rPr>
              <w:t>0.005 oz to 0.125 oz</w:t>
            </w:r>
          </w:p>
        </w:tc>
        <w:tc>
          <w:tcPr>
            <w:tcW w:w="2139" w:type="dxa"/>
            <w:vAlign w:val="center"/>
          </w:tcPr>
          <w:p w14:paraId="7A70E5F5" w14:textId="77777777" w:rsidR="00641FD2" w:rsidRDefault="00641FD2" w:rsidP="002A22F2">
            <w:pPr>
              <w:keepNext/>
              <w:keepLines/>
              <w:spacing w:after="60"/>
              <w:jc w:val="center"/>
              <w:rPr>
                <w:szCs w:val="22"/>
              </w:rPr>
            </w:pPr>
            <w:r>
              <w:rPr>
                <w:szCs w:val="22"/>
              </w:rPr>
              <w:t>100</w:t>
            </w:r>
          </w:p>
        </w:tc>
        <w:tc>
          <w:tcPr>
            <w:tcW w:w="2139" w:type="dxa"/>
            <w:vAlign w:val="center"/>
          </w:tcPr>
          <w:p w14:paraId="5832D014" w14:textId="77777777" w:rsidR="00641FD2" w:rsidRDefault="00641FD2" w:rsidP="002A22F2">
            <w:pPr>
              <w:keepNext/>
              <w:keepLines/>
              <w:spacing w:after="60"/>
              <w:jc w:val="center"/>
              <w:rPr>
                <w:szCs w:val="22"/>
              </w:rPr>
            </w:pPr>
            <w:r>
              <w:rPr>
                <w:szCs w:val="22"/>
              </w:rPr>
              <w:t>10 000</w:t>
            </w:r>
          </w:p>
        </w:tc>
        <w:tc>
          <w:tcPr>
            <w:tcW w:w="1687" w:type="dxa"/>
            <w:vAlign w:val="center"/>
          </w:tcPr>
          <w:p w14:paraId="3F38AE91" w14:textId="77777777" w:rsidR="00641FD2" w:rsidRDefault="00641FD2" w:rsidP="002A22F2">
            <w:pPr>
              <w:keepNext/>
              <w:keepLines/>
              <w:spacing w:after="60"/>
              <w:jc w:val="center"/>
              <w:rPr>
                <w:szCs w:val="22"/>
              </w:rPr>
            </w:pPr>
            <w:r>
              <w:rPr>
                <w:szCs w:val="22"/>
              </w:rPr>
              <w:t>III</w:t>
            </w:r>
          </w:p>
        </w:tc>
      </w:tr>
      <w:tr w:rsidR="00641FD2" w14:paraId="3C616372" w14:textId="77777777" w:rsidTr="002A22F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636EA05A" w14:textId="77777777" w:rsidR="00641FD2" w:rsidRDefault="00641FD2" w:rsidP="002A22F2">
            <w:pPr>
              <w:keepNext/>
              <w:keepLines/>
              <w:spacing w:before="60"/>
              <w:jc w:val="center"/>
              <w:rPr>
                <w:szCs w:val="22"/>
              </w:rPr>
            </w:pPr>
            <w:r>
              <w:rPr>
                <w:szCs w:val="22"/>
              </w:rPr>
              <w:t>5 g or more</w:t>
            </w:r>
          </w:p>
          <w:p w14:paraId="260A89B8" w14:textId="77777777" w:rsidR="00641FD2" w:rsidRDefault="00641FD2" w:rsidP="002A22F2">
            <w:pPr>
              <w:keepNext/>
              <w:keepLines/>
              <w:jc w:val="center"/>
              <w:rPr>
                <w:szCs w:val="22"/>
              </w:rPr>
            </w:pPr>
            <w:r>
              <w:rPr>
                <w:szCs w:val="22"/>
              </w:rPr>
              <w:t>0.01 </w:t>
            </w:r>
            <w:proofErr w:type="spellStart"/>
            <w:r>
              <w:rPr>
                <w:szCs w:val="22"/>
              </w:rPr>
              <w:t>lb</w:t>
            </w:r>
            <w:proofErr w:type="spellEnd"/>
            <w:r>
              <w:rPr>
                <w:szCs w:val="22"/>
              </w:rPr>
              <w:t xml:space="preserve"> or more</w:t>
            </w:r>
          </w:p>
          <w:p w14:paraId="7D521655" w14:textId="77777777" w:rsidR="00641FD2" w:rsidRDefault="00641FD2" w:rsidP="002A22F2">
            <w:pPr>
              <w:keepNext/>
              <w:keepLines/>
              <w:spacing w:after="60"/>
              <w:jc w:val="center"/>
              <w:rPr>
                <w:szCs w:val="22"/>
              </w:rPr>
            </w:pPr>
            <w:r>
              <w:rPr>
                <w:szCs w:val="22"/>
              </w:rPr>
              <w:t>0.25 oz or more</w:t>
            </w:r>
          </w:p>
        </w:tc>
        <w:tc>
          <w:tcPr>
            <w:tcW w:w="2139" w:type="dxa"/>
            <w:vAlign w:val="center"/>
          </w:tcPr>
          <w:p w14:paraId="512FA773" w14:textId="77777777" w:rsidR="00641FD2" w:rsidRDefault="00641FD2" w:rsidP="002A22F2">
            <w:pPr>
              <w:keepNext/>
              <w:keepLines/>
              <w:spacing w:after="60"/>
              <w:jc w:val="center"/>
              <w:rPr>
                <w:szCs w:val="22"/>
              </w:rPr>
            </w:pPr>
            <w:r>
              <w:rPr>
                <w:szCs w:val="22"/>
              </w:rPr>
              <w:t>500</w:t>
            </w:r>
          </w:p>
        </w:tc>
        <w:tc>
          <w:tcPr>
            <w:tcW w:w="2139" w:type="dxa"/>
            <w:vAlign w:val="center"/>
          </w:tcPr>
          <w:p w14:paraId="2C37C843" w14:textId="77777777" w:rsidR="00641FD2" w:rsidRDefault="00641FD2" w:rsidP="002A22F2">
            <w:pPr>
              <w:keepNext/>
              <w:keepLines/>
              <w:spacing w:after="60"/>
              <w:jc w:val="center"/>
              <w:rPr>
                <w:szCs w:val="22"/>
              </w:rPr>
            </w:pPr>
            <w:r>
              <w:rPr>
                <w:szCs w:val="22"/>
              </w:rPr>
              <w:t>10 000</w:t>
            </w:r>
          </w:p>
        </w:tc>
        <w:tc>
          <w:tcPr>
            <w:tcW w:w="1687" w:type="dxa"/>
            <w:vAlign w:val="center"/>
          </w:tcPr>
          <w:p w14:paraId="72BF9FC6" w14:textId="77777777" w:rsidR="00641FD2" w:rsidRDefault="00641FD2" w:rsidP="002A22F2">
            <w:pPr>
              <w:keepNext/>
              <w:keepLines/>
              <w:spacing w:after="60"/>
              <w:jc w:val="center"/>
              <w:rPr>
                <w:szCs w:val="22"/>
              </w:rPr>
            </w:pPr>
            <w:r>
              <w:rPr>
                <w:szCs w:val="22"/>
              </w:rPr>
              <w:t>III</w:t>
            </w:r>
          </w:p>
        </w:tc>
      </w:tr>
      <w:tr w:rsidR="00641FD2" w14:paraId="0ED94180"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Height w:val="963"/>
        </w:trPr>
        <w:tc>
          <w:tcPr>
            <w:tcW w:w="9328" w:type="dxa"/>
            <w:gridSpan w:val="5"/>
          </w:tcPr>
          <w:p w14:paraId="7F30D145" w14:textId="7AFCA096" w:rsidR="00641FD2" w:rsidRDefault="00641FD2" w:rsidP="008647C4">
            <w:pPr>
              <w:keepNext/>
              <w:keepLines/>
              <w:autoSpaceDE w:val="0"/>
              <w:rPr>
                <w:szCs w:val="22"/>
              </w:rPr>
            </w:pPr>
            <w:r>
              <w:rPr>
                <w:szCs w:val="22"/>
                <w:vertAlign w:val="superscript"/>
              </w:rPr>
              <w:t>1</w:t>
            </w:r>
            <w:r>
              <w:rPr>
                <w:szCs w:val="22"/>
              </w:rPr>
              <w:t xml:space="preserve">On some scales, manufacturers designated and marked the scale with a verification division (e) for testing purposes (e = 1 g and d = 0.1 g).  For scales marked Class II, the verification division is larger than the minimum displayed division.  The minimum displayed division must be differentiated from the verification scale division by an auxiliary reading means such as a </w:t>
            </w:r>
            <w:proofErr w:type="spellStart"/>
            <w:r>
              <w:rPr>
                <w:szCs w:val="22"/>
              </w:rPr>
              <w:t>vernier</w:t>
            </w:r>
            <w:proofErr w:type="spellEnd"/>
            <w:r>
              <w:rPr>
                <w:szCs w:val="22"/>
              </w:rPr>
              <w:t xml:space="preserve">, rider, or </w:t>
            </w:r>
            <w:r w:rsidRPr="00AE17FB">
              <w:rPr>
                <w:szCs w:val="22"/>
              </w:rPr>
              <w:t>at least a significant digit</w:t>
            </w:r>
            <w:r>
              <w:rPr>
                <w:szCs w:val="22"/>
              </w:rPr>
              <w:t xml:space="preserve"> that is differentiated by size, shape, or color.  Where the verification division is less than or equal to the minimum division, use the verification division instead of the minimum division.  Where scales are made for use with mass standards (e.g., an equal arm balance without graduations on the indicator), the smallest mass standard used for the measurement is the minimum division.</w:t>
            </w:r>
          </w:p>
        </w:tc>
      </w:tr>
    </w:tbl>
    <w:p w14:paraId="3FB281AC" w14:textId="77777777" w:rsidR="00641FD2" w:rsidRDefault="00641FD2" w:rsidP="00FE0B34">
      <w:pPr>
        <w:spacing w:after="240"/>
        <w:rPr>
          <w:szCs w:val="22"/>
        </w:rPr>
      </w:pPr>
    </w:p>
    <w:tbl>
      <w:tblPr>
        <w:tblW w:w="9365" w:type="dxa"/>
        <w:tblInd w:w="-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20" w:firstRow="1" w:lastRow="0" w:firstColumn="0" w:lastColumn="0" w:noHBand="0" w:noVBand="0"/>
        <w:tblCaption w:val="Table 2-2. Acceptance Tolerances for Class of Scale Based on Test Load in Divisions"/>
        <w:tblDescription w:val="Shows Test Load in Divisions for a Class II Scale and a Class III Scale and Tolerances."/>
      </w:tblPr>
      <w:tblGrid>
        <w:gridCol w:w="3008"/>
        <w:gridCol w:w="3240"/>
        <w:gridCol w:w="3117"/>
      </w:tblGrid>
      <w:tr w:rsidR="00320FC4" w:rsidRPr="00D4586A" w14:paraId="5EA64DC8" w14:textId="77777777" w:rsidTr="00CC1A3B">
        <w:trPr>
          <w:trHeight w:val="447"/>
        </w:trPr>
        <w:tc>
          <w:tcPr>
            <w:tcW w:w="9365" w:type="dxa"/>
            <w:gridSpan w:val="3"/>
            <w:tcBorders>
              <w:top w:val="double" w:sz="4" w:space="0" w:color="auto"/>
              <w:bottom w:val="double" w:sz="4" w:space="0" w:color="auto"/>
            </w:tcBorders>
          </w:tcPr>
          <w:p w14:paraId="3E2589D6" w14:textId="0676B4DD" w:rsidR="00641FD2" w:rsidRDefault="00320FC4" w:rsidP="002169CC">
            <w:pPr>
              <w:keepNext/>
              <w:keepLines/>
              <w:jc w:val="center"/>
              <w:rPr>
                <w:b/>
                <w:szCs w:val="22"/>
              </w:rPr>
            </w:pPr>
            <w:r w:rsidRPr="00D4586A">
              <w:rPr>
                <w:b/>
                <w:szCs w:val="22"/>
              </w:rPr>
              <w:t>Table 2</w:t>
            </w:r>
            <w:r w:rsidR="002169CC">
              <w:rPr>
                <w:b/>
                <w:szCs w:val="22"/>
              </w:rPr>
              <w:noBreakHyphen/>
            </w:r>
            <w:r w:rsidRPr="00D4586A">
              <w:rPr>
                <w:b/>
                <w:szCs w:val="22"/>
              </w:rPr>
              <w:t>2.</w:t>
            </w:r>
          </w:p>
          <w:p w14:paraId="4125B53A" w14:textId="77777777" w:rsidR="00320FC4" w:rsidRPr="00D4586A" w:rsidRDefault="00320FC4" w:rsidP="002169CC">
            <w:pPr>
              <w:keepNext/>
              <w:keepLines/>
              <w:jc w:val="center"/>
              <w:rPr>
                <w:b/>
                <w:szCs w:val="22"/>
              </w:rPr>
            </w:pPr>
            <w:r w:rsidRPr="00D4586A">
              <w:rPr>
                <w:b/>
                <w:szCs w:val="22"/>
              </w:rPr>
              <w:t xml:space="preserve">Acceptance Tolerances for Class of Scale </w:t>
            </w:r>
            <w:r w:rsidR="00B65308">
              <w:rPr>
                <w:b/>
                <w:szCs w:val="22"/>
              </w:rPr>
              <w:t>B</w:t>
            </w:r>
            <w:r w:rsidRPr="00D4586A">
              <w:rPr>
                <w:b/>
                <w:szCs w:val="22"/>
              </w:rPr>
              <w:t>ased on Test Load in Divisions</w:t>
            </w:r>
          </w:p>
        </w:tc>
      </w:tr>
      <w:tr w:rsidR="00320FC4" w:rsidRPr="00D4586A" w14:paraId="3DF80F25" w14:textId="77777777" w:rsidTr="00CC1A3B">
        <w:tc>
          <w:tcPr>
            <w:tcW w:w="6248" w:type="dxa"/>
            <w:gridSpan w:val="2"/>
            <w:tcBorders>
              <w:top w:val="double" w:sz="4" w:space="0" w:color="auto"/>
            </w:tcBorders>
          </w:tcPr>
          <w:p w14:paraId="2D02D816" w14:textId="77777777" w:rsidR="00320FC4" w:rsidRPr="00D4586A" w:rsidRDefault="00320FC4" w:rsidP="00320FC4">
            <w:pPr>
              <w:keepNext/>
              <w:keepLines/>
              <w:jc w:val="center"/>
              <w:rPr>
                <w:b/>
                <w:szCs w:val="22"/>
              </w:rPr>
            </w:pPr>
            <w:r w:rsidRPr="00D4586A">
              <w:rPr>
                <w:b/>
                <w:szCs w:val="22"/>
              </w:rPr>
              <w:t>Test Load in Divisions</w:t>
            </w:r>
          </w:p>
        </w:tc>
        <w:tc>
          <w:tcPr>
            <w:tcW w:w="3117" w:type="dxa"/>
            <w:vMerge w:val="restart"/>
            <w:tcBorders>
              <w:top w:val="double" w:sz="4" w:space="0" w:color="auto"/>
            </w:tcBorders>
          </w:tcPr>
          <w:p w14:paraId="61288315" w14:textId="77777777" w:rsidR="00320FC4" w:rsidRPr="00D4586A" w:rsidRDefault="00320FC4" w:rsidP="00320FC4">
            <w:pPr>
              <w:keepNext/>
              <w:keepLines/>
              <w:ind w:left="-198" w:right="252" w:firstLine="198"/>
              <w:jc w:val="center"/>
              <w:rPr>
                <w:b/>
                <w:szCs w:val="22"/>
              </w:rPr>
            </w:pPr>
          </w:p>
          <w:p w14:paraId="6A399438" w14:textId="77777777" w:rsidR="00320FC4" w:rsidRPr="00D4586A" w:rsidRDefault="00320FC4" w:rsidP="00641FD2">
            <w:pPr>
              <w:keepNext/>
              <w:keepLines/>
              <w:jc w:val="center"/>
              <w:rPr>
                <w:b/>
                <w:szCs w:val="22"/>
              </w:rPr>
            </w:pPr>
            <w:r w:rsidRPr="00D4586A">
              <w:rPr>
                <w:b/>
                <w:szCs w:val="22"/>
              </w:rPr>
              <w:t>Tolerance</w:t>
            </w:r>
          </w:p>
        </w:tc>
      </w:tr>
      <w:tr w:rsidR="00320FC4" w:rsidRPr="00D4586A" w14:paraId="40C64AA6" w14:textId="77777777" w:rsidTr="00CC1A3B">
        <w:tc>
          <w:tcPr>
            <w:tcW w:w="3008" w:type="dxa"/>
          </w:tcPr>
          <w:p w14:paraId="7069E05F" w14:textId="77777777" w:rsidR="00320FC4" w:rsidRPr="00D4586A" w:rsidRDefault="00320FC4" w:rsidP="00320FC4">
            <w:pPr>
              <w:keepNext/>
              <w:keepLines/>
              <w:jc w:val="center"/>
              <w:rPr>
                <w:b/>
                <w:szCs w:val="22"/>
              </w:rPr>
            </w:pPr>
            <w:r w:rsidRPr="00D4586A">
              <w:rPr>
                <w:b/>
                <w:szCs w:val="22"/>
              </w:rPr>
              <w:t>Class II Scale</w:t>
            </w:r>
          </w:p>
        </w:tc>
        <w:tc>
          <w:tcPr>
            <w:tcW w:w="3240" w:type="dxa"/>
          </w:tcPr>
          <w:p w14:paraId="28D185DD" w14:textId="77777777" w:rsidR="00320FC4" w:rsidRPr="00D4586A" w:rsidRDefault="00320FC4" w:rsidP="00320FC4">
            <w:pPr>
              <w:keepNext/>
              <w:keepLines/>
              <w:jc w:val="center"/>
              <w:rPr>
                <w:b/>
                <w:szCs w:val="22"/>
              </w:rPr>
            </w:pPr>
            <w:bookmarkStart w:id="996" w:name="_Toc448649936"/>
            <w:bookmarkStart w:id="997" w:name="_Toc449416687"/>
            <w:r w:rsidRPr="00D4586A">
              <w:rPr>
                <w:b/>
                <w:szCs w:val="22"/>
              </w:rPr>
              <w:t>Class III Scale</w:t>
            </w:r>
            <w:bookmarkEnd w:id="996"/>
            <w:bookmarkEnd w:id="997"/>
          </w:p>
        </w:tc>
        <w:tc>
          <w:tcPr>
            <w:tcW w:w="3117" w:type="dxa"/>
            <w:vMerge/>
          </w:tcPr>
          <w:p w14:paraId="090931C0" w14:textId="77777777" w:rsidR="00320FC4" w:rsidRPr="00D4586A" w:rsidRDefault="00320FC4" w:rsidP="00320FC4">
            <w:pPr>
              <w:keepNext/>
              <w:keepLines/>
              <w:rPr>
                <w:szCs w:val="22"/>
              </w:rPr>
            </w:pPr>
          </w:p>
        </w:tc>
      </w:tr>
      <w:tr w:rsidR="00320FC4" w:rsidRPr="00D4586A" w14:paraId="23C69CD2" w14:textId="77777777" w:rsidTr="00CC1A3B">
        <w:trPr>
          <w:trHeight w:val="375"/>
        </w:trPr>
        <w:tc>
          <w:tcPr>
            <w:tcW w:w="3008" w:type="dxa"/>
            <w:vAlign w:val="center"/>
          </w:tcPr>
          <w:p w14:paraId="122A891D" w14:textId="77777777" w:rsidR="00320FC4" w:rsidRPr="00D4586A" w:rsidRDefault="00320FC4" w:rsidP="00DD4629">
            <w:pPr>
              <w:keepNext/>
              <w:keepLines/>
              <w:jc w:val="center"/>
              <w:rPr>
                <w:szCs w:val="22"/>
              </w:rPr>
            </w:pPr>
            <w:r w:rsidRPr="00D4586A">
              <w:rPr>
                <w:szCs w:val="22"/>
              </w:rPr>
              <w:t>0 to 5000</w:t>
            </w:r>
          </w:p>
        </w:tc>
        <w:tc>
          <w:tcPr>
            <w:tcW w:w="3240" w:type="dxa"/>
            <w:vAlign w:val="center"/>
          </w:tcPr>
          <w:p w14:paraId="04DAE9F7" w14:textId="77777777" w:rsidR="00320FC4" w:rsidRPr="00D4586A" w:rsidRDefault="00320FC4" w:rsidP="00DD4629">
            <w:pPr>
              <w:keepNext/>
              <w:keepLines/>
              <w:jc w:val="center"/>
              <w:rPr>
                <w:szCs w:val="22"/>
              </w:rPr>
            </w:pPr>
            <w:r w:rsidRPr="00D4586A">
              <w:rPr>
                <w:szCs w:val="22"/>
              </w:rPr>
              <w:t>0 to 500</w:t>
            </w:r>
          </w:p>
        </w:tc>
        <w:tc>
          <w:tcPr>
            <w:tcW w:w="3117" w:type="dxa"/>
            <w:vAlign w:val="center"/>
          </w:tcPr>
          <w:p w14:paraId="5D4E66B2" w14:textId="77777777" w:rsidR="00320FC4" w:rsidRPr="00D4586A" w:rsidRDefault="00320FC4" w:rsidP="009E1CA3">
            <w:pPr>
              <w:keepNext/>
              <w:keepLines/>
              <w:ind w:left="208"/>
              <w:jc w:val="left"/>
              <w:rPr>
                <w:szCs w:val="22"/>
              </w:rPr>
            </w:pPr>
            <w:proofErr w:type="gramStart"/>
            <w:r w:rsidRPr="00D4586A">
              <w:rPr>
                <w:szCs w:val="22"/>
              </w:rPr>
              <w:t>Plus</w:t>
            </w:r>
            <w:proofErr w:type="gramEnd"/>
            <w:r w:rsidRPr="00D4586A">
              <w:rPr>
                <w:szCs w:val="22"/>
              </w:rPr>
              <w:t xml:space="preserve"> or Minus 0.5 Division</w:t>
            </w:r>
          </w:p>
        </w:tc>
      </w:tr>
      <w:tr w:rsidR="00320FC4" w:rsidRPr="00D4586A" w14:paraId="0390D4FA" w14:textId="77777777" w:rsidTr="00CC1A3B">
        <w:trPr>
          <w:trHeight w:val="372"/>
        </w:trPr>
        <w:tc>
          <w:tcPr>
            <w:tcW w:w="3008" w:type="dxa"/>
            <w:vAlign w:val="center"/>
          </w:tcPr>
          <w:p w14:paraId="157AFC2F" w14:textId="77777777" w:rsidR="00320FC4" w:rsidRPr="00D4586A" w:rsidRDefault="00320FC4" w:rsidP="00DD4629">
            <w:pPr>
              <w:keepNext/>
              <w:keepLines/>
              <w:jc w:val="center"/>
              <w:rPr>
                <w:szCs w:val="22"/>
              </w:rPr>
            </w:pPr>
            <w:r w:rsidRPr="00D4586A">
              <w:rPr>
                <w:szCs w:val="22"/>
              </w:rPr>
              <w:t>5001 to 20 000</w:t>
            </w:r>
          </w:p>
        </w:tc>
        <w:tc>
          <w:tcPr>
            <w:tcW w:w="3240" w:type="dxa"/>
            <w:vAlign w:val="center"/>
          </w:tcPr>
          <w:p w14:paraId="2A294D06" w14:textId="77777777" w:rsidR="00320FC4" w:rsidRPr="00D4586A" w:rsidRDefault="00B8421A" w:rsidP="00DD4629">
            <w:pPr>
              <w:keepNext/>
              <w:keepLines/>
              <w:jc w:val="center"/>
              <w:rPr>
                <w:szCs w:val="22"/>
              </w:rPr>
            </w:pPr>
            <w:r>
              <w:rPr>
                <w:szCs w:val="22"/>
              </w:rPr>
              <w:t>501 to 2</w:t>
            </w:r>
            <w:r w:rsidR="00320FC4" w:rsidRPr="00D4586A">
              <w:rPr>
                <w:szCs w:val="22"/>
              </w:rPr>
              <w:t>000</w:t>
            </w:r>
          </w:p>
        </w:tc>
        <w:tc>
          <w:tcPr>
            <w:tcW w:w="3117" w:type="dxa"/>
            <w:vAlign w:val="center"/>
          </w:tcPr>
          <w:p w14:paraId="0D7CB0A1" w14:textId="77777777" w:rsidR="00320FC4" w:rsidRPr="00D4586A" w:rsidRDefault="00320FC4" w:rsidP="009E1CA3">
            <w:pPr>
              <w:keepNext/>
              <w:keepLines/>
              <w:ind w:left="208"/>
              <w:jc w:val="left"/>
              <w:rPr>
                <w:szCs w:val="22"/>
              </w:rPr>
            </w:pPr>
            <w:proofErr w:type="gramStart"/>
            <w:r w:rsidRPr="00D4586A">
              <w:rPr>
                <w:szCs w:val="22"/>
              </w:rPr>
              <w:t>Plus</w:t>
            </w:r>
            <w:proofErr w:type="gramEnd"/>
            <w:r w:rsidRPr="00D4586A">
              <w:rPr>
                <w:szCs w:val="22"/>
              </w:rPr>
              <w:t xml:space="preserve"> or Minus 1</w:t>
            </w:r>
            <w:r w:rsidR="00004603">
              <w:rPr>
                <w:szCs w:val="22"/>
              </w:rPr>
              <w:t>.0</w:t>
            </w:r>
            <w:r w:rsidRPr="00D4586A">
              <w:rPr>
                <w:szCs w:val="22"/>
              </w:rPr>
              <w:t> Division</w:t>
            </w:r>
          </w:p>
        </w:tc>
      </w:tr>
      <w:tr w:rsidR="00320FC4" w:rsidRPr="00D4586A" w14:paraId="4B5BA51D" w14:textId="77777777" w:rsidTr="00CC1A3B">
        <w:trPr>
          <w:trHeight w:val="381"/>
        </w:trPr>
        <w:tc>
          <w:tcPr>
            <w:tcW w:w="3008" w:type="dxa"/>
            <w:vAlign w:val="center"/>
          </w:tcPr>
          <w:p w14:paraId="66472F0B" w14:textId="77777777" w:rsidR="00320FC4" w:rsidRPr="00D4586A" w:rsidRDefault="00320FC4" w:rsidP="00DD4629">
            <w:pPr>
              <w:keepNext/>
              <w:keepLines/>
              <w:jc w:val="center"/>
              <w:rPr>
                <w:szCs w:val="22"/>
              </w:rPr>
            </w:pPr>
            <w:r w:rsidRPr="00D4586A">
              <w:rPr>
                <w:szCs w:val="22"/>
              </w:rPr>
              <w:t>20 001 or more</w:t>
            </w:r>
          </w:p>
        </w:tc>
        <w:tc>
          <w:tcPr>
            <w:tcW w:w="3240" w:type="dxa"/>
            <w:vAlign w:val="center"/>
          </w:tcPr>
          <w:p w14:paraId="53E4A9FD" w14:textId="77777777" w:rsidR="00320FC4" w:rsidRPr="00D4586A" w:rsidRDefault="00320FC4" w:rsidP="00DD4629">
            <w:pPr>
              <w:keepNext/>
              <w:keepLines/>
              <w:jc w:val="center"/>
              <w:rPr>
                <w:szCs w:val="22"/>
              </w:rPr>
            </w:pPr>
            <w:r w:rsidRPr="00D4586A">
              <w:rPr>
                <w:szCs w:val="22"/>
              </w:rPr>
              <w:t>2001 to 4000</w:t>
            </w:r>
          </w:p>
        </w:tc>
        <w:tc>
          <w:tcPr>
            <w:tcW w:w="3117" w:type="dxa"/>
            <w:vAlign w:val="center"/>
          </w:tcPr>
          <w:p w14:paraId="065A2575" w14:textId="77777777" w:rsidR="00320FC4" w:rsidRPr="00D4586A" w:rsidRDefault="00320FC4" w:rsidP="009E1CA3">
            <w:pPr>
              <w:keepNext/>
              <w:keepLines/>
              <w:ind w:left="208"/>
              <w:jc w:val="left"/>
              <w:rPr>
                <w:szCs w:val="22"/>
                <w:lang w:val="fr-FR"/>
              </w:rPr>
            </w:pPr>
            <w:r w:rsidRPr="00D4586A">
              <w:rPr>
                <w:szCs w:val="22"/>
                <w:lang w:val="fr-FR"/>
              </w:rPr>
              <w:t>Plus or Minus 1.5 Divisions</w:t>
            </w:r>
          </w:p>
        </w:tc>
      </w:tr>
      <w:tr w:rsidR="00320FC4" w14:paraId="75AD2EF1" w14:textId="77777777" w:rsidTr="00CC1A3B">
        <w:trPr>
          <w:trHeight w:val="435"/>
        </w:trPr>
        <w:tc>
          <w:tcPr>
            <w:tcW w:w="3008" w:type="dxa"/>
            <w:vAlign w:val="center"/>
          </w:tcPr>
          <w:p w14:paraId="15DA1870" w14:textId="77777777" w:rsidR="00320FC4" w:rsidRPr="00D4586A" w:rsidRDefault="00320FC4" w:rsidP="00DD4629">
            <w:pPr>
              <w:jc w:val="center"/>
              <w:rPr>
                <w:szCs w:val="22"/>
              </w:rPr>
            </w:pPr>
            <w:r w:rsidRPr="00D4586A">
              <w:rPr>
                <w:szCs w:val="22"/>
              </w:rPr>
              <w:t>Not Applicable</w:t>
            </w:r>
          </w:p>
        </w:tc>
        <w:tc>
          <w:tcPr>
            <w:tcW w:w="3240" w:type="dxa"/>
            <w:vAlign w:val="center"/>
          </w:tcPr>
          <w:p w14:paraId="6AE83E6D" w14:textId="77777777" w:rsidR="00320FC4" w:rsidRPr="00D4586A" w:rsidRDefault="00320FC4" w:rsidP="00DD4629">
            <w:pPr>
              <w:jc w:val="center"/>
              <w:rPr>
                <w:szCs w:val="22"/>
              </w:rPr>
            </w:pPr>
            <w:r w:rsidRPr="00D4586A">
              <w:rPr>
                <w:szCs w:val="22"/>
              </w:rPr>
              <w:t>4001 or more</w:t>
            </w:r>
          </w:p>
        </w:tc>
        <w:tc>
          <w:tcPr>
            <w:tcW w:w="3117" w:type="dxa"/>
            <w:vAlign w:val="center"/>
          </w:tcPr>
          <w:p w14:paraId="6AAFCF36" w14:textId="77777777" w:rsidR="00320FC4" w:rsidRDefault="00320FC4" w:rsidP="009E1CA3">
            <w:pPr>
              <w:ind w:left="208"/>
              <w:jc w:val="left"/>
              <w:rPr>
                <w:szCs w:val="22"/>
                <w:lang w:val="fr-FR"/>
              </w:rPr>
            </w:pPr>
            <w:r w:rsidRPr="00D4586A">
              <w:rPr>
                <w:szCs w:val="22"/>
                <w:lang w:val="fr-FR"/>
              </w:rPr>
              <w:t>Plus or Minus 2.5 Divisions</w:t>
            </w:r>
          </w:p>
        </w:tc>
      </w:tr>
    </w:tbl>
    <w:p w14:paraId="597D7694" w14:textId="44DD5BEA" w:rsidR="00320FC4" w:rsidRPr="00E27CC5" w:rsidRDefault="00C51BE6" w:rsidP="00260AB5">
      <w:pPr>
        <w:pStyle w:val="Heading3"/>
      </w:pPr>
      <w:bookmarkStart w:id="998" w:name="_Toc325575139"/>
      <w:bookmarkStart w:id="999" w:name="_Toc464111577"/>
      <w:bookmarkStart w:id="1000" w:name="_Toc464123788"/>
      <w:bookmarkStart w:id="1001" w:name="_Toc24613595"/>
      <w:r w:rsidRPr="00E27CC5">
        <w:t xml:space="preserve">Scale </w:t>
      </w:r>
      <w:r w:rsidR="009E3F1B" w:rsidRPr="00E27CC5">
        <w:t>V</w:t>
      </w:r>
      <w:r w:rsidRPr="00E27CC5">
        <w:t>erification</w:t>
      </w:r>
      <w:bookmarkEnd w:id="998"/>
      <w:bookmarkEnd w:id="999"/>
      <w:bookmarkEnd w:id="1000"/>
      <w:bookmarkEnd w:id="1001"/>
      <w:r w:rsidR="003F4C3E" w:rsidRPr="00E27CC5">
        <w:fldChar w:fldCharType="begin"/>
      </w:r>
      <w:r w:rsidR="003F4C3E" w:rsidRPr="00E27CC5">
        <w:instrText xml:space="preserve"> XE "Scales:Verification" </w:instrText>
      </w:r>
      <w:r w:rsidR="003F4C3E" w:rsidRPr="00E27CC5">
        <w:fldChar w:fldCharType="end"/>
      </w:r>
    </w:p>
    <w:p w14:paraId="3D3AF604" w14:textId="77777777" w:rsidR="00320FC4" w:rsidRDefault="00320FC4" w:rsidP="00BB418B">
      <w:pPr>
        <w:spacing w:after="240"/>
        <w:ind w:left="360"/>
        <w:rPr>
          <w:szCs w:val="22"/>
        </w:rPr>
      </w:pPr>
      <w:r>
        <w:rPr>
          <w:szCs w:val="22"/>
        </w:rPr>
        <w:t xml:space="preserve">Use the following procedures to verify the scale.  </w:t>
      </w:r>
      <w:r w:rsidRPr="0092403A">
        <w:rPr>
          <w:szCs w:val="22"/>
        </w:rPr>
        <w:t>The</w:t>
      </w:r>
      <w:r w:rsidR="00BF264F" w:rsidRPr="0092403A">
        <w:rPr>
          <w:szCs w:val="22"/>
        </w:rPr>
        <w:t>se</w:t>
      </w:r>
      <w:r w:rsidRPr="0092403A">
        <w:rPr>
          <w:szCs w:val="22"/>
        </w:rPr>
        <w:t xml:space="preserve"> pr</w:t>
      </w:r>
      <w:r>
        <w:rPr>
          <w:szCs w:val="22"/>
        </w:rPr>
        <w:t xml:space="preserve">ocedures, </w:t>
      </w:r>
      <w:r w:rsidR="002169CC">
        <w:rPr>
          <w:szCs w:val="22"/>
        </w:rPr>
        <w:t xml:space="preserve">which are </w:t>
      </w:r>
      <w:r>
        <w:rPr>
          <w:szCs w:val="22"/>
        </w:rPr>
        <w:t>based on those required in NIST Handbook 44, have been modified to reduce the amount of time required for testing scales in field situations.</w:t>
      </w:r>
    </w:p>
    <w:p w14:paraId="19FCC0A9" w14:textId="410139DF" w:rsidR="00320FC4" w:rsidRPr="003F4C3E" w:rsidRDefault="00B27A46" w:rsidP="00BB418B">
      <w:pPr>
        <w:pStyle w:val="BodyText2"/>
        <w:spacing w:after="240"/>
        <w:ind w:left="360"/>
        <w:rPr>
          <w:szCs w:val="22"/>
        </w:rPr>
      </w:pPr>
      <w:r>
        <w:rPr>
          <w:szCs w:val="22"/>
        </w:rPr>
        <w:lastRenderedPageBreak/>
        <w:t>Do not use a scale if it has an error that exceeds the specified tolerance in Table 2-2</w:t>
      </w:r>
      <w:r w:rsidR="002D44B9">
        <w:rPr>
          <w:szCs w:val="22"/>
        </w:rPr>
        <w:t>. “</w:t>
      </w:r>
      <w:r w:rsidR="008814C7">
        <w:rPr>
          <w:szCs w:val="22"/>
        </w:rPr>
        <w:t xml:space="preserve">Acceptance </w:t>
      </w:r>
      <w:r w:rsidR="002D44B9">
        <w:rPr>
          <w:szCs w:val="22"/>
        </w:rPr>
        <w:t>Tolerances for Class of Scale Based on Test Load in Divisions”</w:t>
      </w:r>
      <w:r>
        <w:rPr>
          <w:szCs w:val="22"/>
        </w:rPr>
        <w:t xml:space="preserve"> in any of the performance tests described in the </w:t>
      </w:r>
      <w:r w:rsidRPr="00EE1D2E">
        <w:rPr>
          <w:szCs w:val="22"/>
        </w:rPr>
        <w:t>following section.</w:t>
      </w:r>
    </w:p>
    <w:p w14:paraId="1077D8A2" w14:textId="37887F10" w:rsidR="00320FC4" w:rsidRPr="007D33EB" w:rsidRDefault="00320FC4" w:rsidP="00062E10">
      <w:pPr>
        <w:pStyle w:val="Heading4"/>
        <w:numPr>
          <w:ilvl w:val="3"/>
          <w:numId w:val="309"/>
        </w:numPr>
      </w:pPr>
      <w:bookmarkStart w:id="1002" w:name="_Toc226190668"/>
      <w:bookmarkStart w:id="1003" w:name="_Toc237428868"/>
      <w:bookmarkStart w:id="1004" w:name="_Toc325575140"/>
      <w:bookmarkStart w:id="1005" w:name="_Toc464123789"/>
      <w:bookmarkStart w:id="1006" w:name="_Toc291667184"/>
      <w:bookmarkStart w:id="1007" w:name="_Toc24613596"/>
      <w:r w:rsidRPr="007D33EB">
        <w:t xml:space="preserve">Increasing-Load </w:t>
      </w:r>
      <w:r w:rsidR="009E3F1B" w:rsidRPr="007D33EB">
        <w:t>T</w:t>
      </w:r>
      <w:r w:rsidRPr="007D33EB">
        <w:t>est</w:t>
      </w:r>
      <w:bookmarkEnd w:id="1002"/>
      <w:bookmarkEnd w:id="1003"/>
      <w:bookmarkEnd w:id="1004"/>
      <w:bookmarkEnd w:id="1005"/>
      <w:bookmarkEnd w:id="1006"/>
      <w:bookmarkEnd w:id="1007"/>
      <w:r w:rsidRPr="007D33EB">
        <w:fldChar w:fldCharType="begin"/>
      </w:r>
      <w:r w:rsidRPr="007D33EB">
        <w:instrText xml:space="preserve"> XE "Increasing-Load Test" </w:instrText>
      </w:r>
      <w:r w:rsidRPr="007D33EB">
        <w:fldChar w:fldCharType="end"/>
      </w:r>
      <w:r w:rsidR="00DA01EC" w:rsidRPr="007D33EB">
        <w:fldChar w:fldCharType="begin"/>
      </w:r>
      <w:r w:rsidR="00DA01EC" w:rsidRPr="007D33EB">
        <w:instrText xml:space="preserve"> XE "Scales:Increasing-Load Test" </w:instrText>
      </w:r>
      <w:r w:rsidR="00DA01EC" w:rsidRPr="007D33EB">
        <w:fldChar w:fldCharType="end"/>
      </w:r>
    </w:p>
    <w:p w14:paraId="60BE6C08" w14:textId="77777777" w:rsidR="00320FC4" w:rsidRDefault="00320FC4" w:rsidP="00B075AD">
      <w:pPr>
        <w:ind w:left="720"/>
        <w:rPr>
          <w:szCs w:val="22"/>
        </w:rPr>
      </w:pPr>
      <w:r>
        <w:rPr>
          <w:szCs w:val="22"/>
        </w:rPr>
        <w:t>Use certified mass standards to conduct an “increasing-load test” with all test loads centered on the load-receiving element.  Start the test with the device on zero and progress with increasing test loads to a “maximum test load” of at least 10 </w:t>
      </w:r>
      <w:r w:rsidR="00BF264F" w:rsidRPr="00D86F88">
        <w:rPr>
          <w:szCs w:val="22"/>
        </w:rPr>
        <w:t>%</w:t>
      </w:r>
      <w:r>
        <w:rPr>
          <w:szCs w:val="22"/>
        </w:rPr>
        <w:t xml:space="preserve"> more than the gross weight of the packages to be tested.  Use at least three different test loads of approximately equal value to test the device up to the “maximum test load.”  Verify the accuracy of the device at each test load.  Include the package tare weight as one of the test points.</w:t>
      </w:r>
    </w:p>
    <w:p w14:paraId="04435D0E" w14:textId="06894276" w:rsidR="00320FC4" w:rsidRPr="007D33EB" w:rsidRDefault="00320FC4" w:rsidP="00062E10">
      <w:pPr>
        <w:pStyle w:val="Heading4"/>
        <w:numPr>
          <w:ilvl w:val="3"/>
          <w:numId w:val="309"/>
        </w:numPr>
      </w:pPr>
      <w:bookmarkStart w:id="1008" w:name="_Toc226190669"/>
      <w:bookmarkStart w:id="1009" w:name="_Toc237428869"/>
      <w:bookmarkStart w:id="1010" w:name="_Toc325575141"/>
      <w:bookmarkStart w:id="1011" w:name="_Toc464123790"/>
      <w:bookmarkStart w:id="1012" w:name="_Toc291667185"/>
      <w:bookmarkStart w:id="1013" w:name="_Toc24613597"/>
      <w:r w:rsidRPr="007D33EB">
        <w:t xml:space="preserve">Decreasing-Load </w:t>
      </w:r>
      <w:r w:rsidR="009E3F1B" w:rsidRPr="007D33EB">
        <w:t>T</w:t>
      </w:r>
      <w:r w:rsidRPr="007D33EB">
        <w:t>est</w:t>
      </w:r>
      <w:bookmarkEnd w:id="1008"/>
      <w:bookmarkEnd w:id="1009"/>
      <w:bookmarkEnd w:id="1010"/>
      <w:bookmarkEnd w:id="1011"/>
      <w:bookmarkEnd w:id="1012"/>
      <w:bookmarkEnd w:id="1013"/>
      <w:r w:rsidRPr="007D33EB">
        <w:fldChar w:fldCharType="begin"/>
      </w:r>
      <w:r w:rsidRPr="007D33EB">
        <w:instrText xml:space="preserve"> XE "Decreasing-Load Test" </w:instrText>
      </w:r>
      <w:r w:rsidRPr="007D33EB">
        <w:fldChar w:fldCharType="end"/>
      </w:r>
      <w:r w:rsidR="00DA01EC" w:rsidRPr="007D33EB">
        <w:fldChar w:fldCharType="begin"/>
      </w:r>
      <w:r w:rsidR="00DA01EC" w:rsidRPr="007D33EB">
        <w:instrText xml:space="preserve"> XE "Scales:Decreasing-Load Test" </w:instrText>
      </w:r>
      <w:r w:rsidR="00DA01EC" w:rsidRPr="007D33EB">
        <w:fldChar w:fldCharType="end"/>
      </w:r>
    </w:p>
    <w:p w14:paraId="27559603" w14:textId="77777777" w:rsidR="00320FC4" w:rsidRDefault="00320FC4" w:rsidP="00B075AD">
      <w:pPr>
        <w:ind w:left="720"/>
        <w:rPr>
          <w:szCs w:val="22"/>
        </w:rPr>
      </w:pPr>
      <w:r>
        <w:rPr>
          <w:szCs w:val="22"/>
        </w:rPr>
        <w:t xml:space="preserve">For all types of scales, other than one with a beam indicator or equal-arm balance, conduct a “decreasing-load test” with all test loads centered on the load-receiving element.  Use the same test loads used in the “increasing-load test” of </w:t>
      </w:r>
      <w:r w:rsidRPr="00DA5447">
        <w:rPr>
          <w:szCs w:val="22"/>
        </w:rPr>
        <w:t xml:space="preserve">this </w:t>
      </w:r>
      <w:proofErr w:type="gramStart"/>
      <w:r w:rsidRPr="00DA5447">
        <w:rPr>
          <w:szCs w:val="22"/>
        </w:rPr>
        <w:t>section</w:t>
      </w:r>
      <w:r>
        <w:rPr>
          <w:szCs w:val="22"/>
        </w:rPr>
        <w:t>, and</w:t>
      </w:r>
      <w:proofErr w:type="gramEnd"/>
      <w:r>
        <w:rPr>
          <w:szCs w:val="22"/>
        </w:rPr>
        <w:t xml:space="preserve"> start at the “maximum test load.”  Remove the test loads in the reverse order of the increasing-load test until all test loads are removed.  Verify the accuracy of the scale at each test load.</w:t>
      </w:r>
    </w:p>
    <w:p w14:paraId="1968C636" w14:textId="67E20561" w:rsidR="00320FC4" w:rsidRPr="00062E10" w:rsidRDefault="00320FC4" w:rsidP="00062E10">
      <w:pPr>
        <w:pStyle w:val="Heading4"/>
        <w:numPr>
          <w:ilvl w:val="3"/>
          <w:numId w:val="309"/>
        </w:numPr>
      </w:pPr>
      <w:bookmarkStart w:id="1014" w:name="_Toc226190670"/>
      <w:bookmarkStart w:id="1015" w:name="_Toc237428870"/>
      <w:bookmarkStart w:id="1016" w:name="_Toc325575142"/>
      <w:bookmarkStart w:id="1017" w:name="_Toc464123791"/>
      <w:bookmarkStart w:id="1018" w:name="_Toc291667186"/>
      <w:bookmarkStart w:id="1019" w:name="_Toc24613598"/>
      <w:r w:rsidRPr="00062E10">
        <w:t xml:space="preserve">Shift </w:t>
      </w:r>
      <w:r w:rsidR="009E3F1B" w:rsidRPr="00062E10">
        <w:t>T</w:t>
      </w:r>
      <w:r w:rsidRPr="00062E10">
        <w:t>est</w:t>
      </w:r>
      <w:bookmarkEnd w:id="1014"/>
      <w:bookmarkEnd w:id="1015"/>
      <w:bookmarkEnd w:id="1016"/>
      <w:bookmarkEnd w:id="1017"/>
      <w:bookmarkEnd w:id="1018"/>
      <w:bookmarkEnd w:id="1019"/>
      <w:r w:rsidRPr="00062E10">
        <w:fldChar w:fldCharType="begin"/>
      </w:r>
      <w:r w:rsidRPr="00062E10">
        <w:instrText xml:space="preserve"> XE "Shift Test" </w:instrText>
      </w:r>
      <w:r w:rsidRPr="00062E10">
        <w:fldChar w:fldCharType="end"/>
      </w:r>
      <w:r w:rsidR="00DA01EC" w:rsidRPr="00062E10">
        <w:t xml:space="preserve"> </w:t>
      </w:r>
      <w:r w:rsidR="00DA01EC" w:rsidRPr="00062E10">
        <w:fldChar w:fldCharType="begin"/>
      </w:r>
      <w:r w:rsidR="00DA01EC" w:rsidRPr="00062E10">
        <w:instrText xml:space="preserve"> XE "Scales:Shift Test" </w:instrText>
      </w:r>
      <w:r w:rsidR="00DA01EC" w:rsidRPr="00062E10">
        <w:fldChar w:fldCharType="end"/>
      </w:r>
      <w:bookmarkStart w:id="1020" w:name="_Toc446212173"/>
    </w:p>
    <w:bookmarkEnd w:id="1020"/>
    <w:p w14:paraId="6388C647" w14:textId="77777777" w:rsidR="00320FC4" w:rsidRPr="00E57BC5" w:rsidRDefault="002169CC" w:rsidP="00BB418B">
      <w:pPr>
        <w:pStyle w:val="BodyText2"/>
        <w:autoSpaceDE w:val="0"/>
        <w:spacing w:after="240"/>
        <w:ind w:left="720"/>
        <w:rPr>
          <w:szCs w:val="22"/>
        </w:rPr>
      </w:pPr>
      <w:r w:rsidRPr="00E57BC5">
        <w:rPr>
          <w:color w:val="auto"/>
          <w:szCs w:val="22"/>
        </w:rPr>
        <w:t xml:space="preserve">When conducting a Shift Test on </w:t>
      </w:r>
      <w:r w:rsidR="0084789A" w:rsidRPr="00E57BC5">
        <w:rPr>
          <w:color w:val="auto"/>
          <w:szCs w:val="22"/>
        </w:rPr>
        <w:t>B</w:t>
      </w:r>
      <w:r w:rsidR="0084789A" w:rsidRPr="00E57BC5">
        <w:rPr>
          <w:szCs w:val="22"/>
        </w:rPr>
        <w:t>ench</w:t>
      </w:r>
      <w:r w:rsidR="00320FC4" w:rsidRPr="00E57BC5">
        <w:rPr>
          <w:szCs w:val="22"/>
        </w:rPr>
        <w:t xml:space="preserve"> Scales or Balance</w:t>
      </w:r>
      <w:r w:rsidRPr="00E57BC5">
        <w:rPr>
          <w:szCs w:val="22"/>
        </w:rPr>
        <w:t>s,</w:t>
      </w:r>
      <w:r w:rsidR="00320FC4" w:rsidRPr="00E57BC5">
        <w:rPr>
          <w:szCs w:val="22"/>
        </w:rPr>
        <w:t xml:space="preserve"> use a test load equal to one-third of the “maximum test load” used for the “increasing-load test.”  For bench scales (see </w:t>
      </w:r>
      <w:r w:rsidR="002B2C88">
        <w:rPr>
          <w:szCs w:val="22"/>
        </w:rPr>
        <w:t xml:space="preserve">Figure </w:t>
      </w:r>
      <w:r w:rsidR="008E13A2">
        <w:rPr>
          <w:szCs w:val="22"/>
        </w:rPr>
        <w:t>2</w:t>
      </w:r>
      <w:r w:rsidR="002B2C88">
        <w:rPr>
          <w:szCs w:val="22"/>
        </w:rPr>
        <w:t>-</w:t>
      </w:r>
      <w:r w:rsidR="00320FC4" w:rsidRPr="00E57BC5">
        <w:rPr>
          <w:szCs w:val="22"/>
        </w:rPr>
        <w:t>1. “Bench Scales or Balance</w:t>
      </w:r>
      <w:r w:rsidR="00E42292" w:rsidRPr="00E57BC5">
        <w:rPr>
          <w:szCs w:val="22"/>
        </w:rPr>
        <w:t>s</w:t>
      </w:r>
      <w:r w:rsidR="00320FC4" w:rsidRPr="00E57BC5">
        <w:rPr>
          <w:szCs w:val="22"/>
        </w:rPr>
        <w:t xml:space="preserve">”) </w:t>
      </w:r>
      <w:r w:rsidR="0084789A" w:rsidRPr="00E57BC5">
        <w:rPr>
          <w:szCs w:val="22"/>
        </w:rPr>
        <w:t>apply</w:t>
      </w:r>
      <w:r w:rsidR="00320FC4" w:rsidRPr="00E57BC5">
        <w:rPr>
          <w:szCs w:val="22"/>
        </w:rPr>
        <w:t xml:space="preserve"> the test load as nearly as possible at the center of each quadrant of the load receiving element as shown in </w:t>
      </w:r>
      <w:r w:rsidR="002B2C88">
        <w:rPr>
          <w:szCs w:val="22"/>
        </w:rPr>
        <w:t>Figure 2-</w:t>
      </w:r>
      <w:r w:rsidR="00320FC4" w:rsidRPr="00E57BC5">
        <w:rPr>
          <w:szCs w:val="22"/>
        </w:rPr>
        <w:t xml:space="preserve">1. “Bench Scale or </w:t>
      </w:r>
      <w:r w:rsidR="0084789A" w:rsidRPr="00E57BC5">
        <w:rPr>
          <w:szCs w:val="22"/>
        </w:rPr>
        <w:t>Balance</w:t>
      </w:r>
      <w:r w:rsidR="00067CE3" w:rsidRPr="00E57BC5">
        <w:rPr>
          <w:szCs w:val="22"/>
        </w:rPr>
        <w:t>s</w:t>
      </w:r>
      <w:r w:rsidR="00320FC4" w:rsidRPr="00E57BC5">
        <w:rPr>
          <w:szCs w:val="22"/>
        </w:rPr>
        <w:t>.”</w:t>
      </w:r>
    </w:p>
    <w:p w14:paraId="112B88A2" w14:textId="64CFF452" w:rsidR="00320FC4" w:rsidRDefault="0084789A" w:rsidP="00BB418B">
      <w:pPr>
        <w:pStyle w:val="BodyText2"/>
        <w:autoSpaceDE w:val="0"/>
        <w:spacing w:after="240"/>
        <w:ind w:left="720"/>
        <w:rPr>
          <w:szCs w:val="22"/>
        </w:rPr>
      </w:pPr>
      <w:r w:rsidRPr="00E57BC5">
        <w:rPr>
          <w:color w:val="auto"/>
          <w:szCs w:val="22"/>
        </w:rPr>
        <w:t>F</w:t>
      </w:r>
      <w:r w:rsidRPr="00E57BC5">
        <w:rPr>
          <w:szCs w:val="22"/>
        </w:rPr>
        <w:t>or</w:t>
      </w:r>
      <w:r w:rsidR="00320FC4" w:rsidRPr="00E57BC5">
        <w:rPr>
          <w:szCs w:val="22"/>
        </w:rPr>
        <w:t xml:space="preserve"> </w:t>
      </w:r>
      <w:r w:rsidR="008E13A2" w:rsidRPr="00E57BC5">
        <w:rPr>
          <w:szCs w:val="22"/>
        </w:rPr>
        <w:t>Equal</w:t>
      </w:r>
      <w:r w:rsidR="008E13A2">
        <w:rPr>
          <w:szCs w:val="22"/>
        </w:rPr>
        <w:t>-</w:t>
      </w:r>
      <w:r w:rsidR="00320FC4" w:rsidRPr="00E57BC5">
        <w:rPr>
          <w:szCs w:val="22"/>
        </w:rPr>
        <w:t>Arm Balances</w:t>
      </w:r>
      <w:r w:rsidR="002169CC" w:rsidRPr="00E57BC5">
        <w:rPr>
          <w:szCs w:val="22"/>
        </w:rPr>
        <w:t>,</w:t>
      </w:r>
      <w:r w:rsidR="00320FC4" w:rsidRPr="00E57BC5">
        <w:rPr>
          <w:szCs w:val="22"/>
        </w:rPr>
        <w:t xml:space="preserve"> use a test load equal to one-half capacity center</w:t>
      </w:r>
      <w:r w:rsidR="00AE17FB" w:rsidRPr="00E57BC5">
        <w:rPr>
          <w:szCs w:val="22"/>
        </w:rPr>
        <w:t>ed</w:t>
      </w:r>
      <w:r w:rsidR="00320FC4" w:rsidRPr="00E57BC5">
        <w:rPr>
          <w:szCs w:val="22"/>
        </w:rPr>
        <w:t xml:space="preserve"> successively at four points positioned equidistance between the center and the front, left, back, and right edges of each pan as </w:t>
      </w:r>
      <w:r w:rsidRPr="00E57BC5">
        <w:rPr>
          <w:szCs w:val="22"/>
        </w:rPr>
        <w:t>shown</w:t>
      </w:r>
      <w:r w:rsidR="00320FC4" w:rsidRPr="00E57BC5">
        <w:rPr>
          <w:szCs w:val="22"/>
        </w:rPr>
        <w:t xml:space="preserve"> (see </w:t>
      </w:r>
      <w:r w:rsidR="002B2C88">
        <w:rPr>
          <w:szCs w:val="22"/>
        </w:rPr>
        <w:t>Figure 2-</w:t>
      </w:r>
      <w:r w:rsidR="00320FC4" w:rsidRPr="00E57BC5">
        <w:rPr>
          <w:szCs w:val="22"/>
        </w:rPr>
        <w:t>2. “Equal-Arm Balance</w:t>
      </w:r>
      <w:r w:rsidR="00ED5520" w:rsidRPr="00E57BC5">
        <w:rPr>
          <w:szCs w:val="22"/>
        </w:rPr>
        <w:t>”</w:t>
      </w:r>
      <w:r w:rsidR="00320FC4" w:rsidRPr="00E57BC5">
        <w:rPr>
          <w:szCs w:val="22"/>
        </w:rPr>
        <w:t>).  For example, where the load-receiving element is a rectangular or circular shape, place the test load in the</w:t>
      </w:r>
      <w:r w:rsidR="00320FC4">
        <w:rPr>
          <w:szCs w:val="22"/>
        </w:rPr>
        <w:t xml:space="preserve"> center of the area represented by the shaded</w:t>
      </w:r>
      <w:r w:rsidR="003847B3">
        <w:rPr>
          <w:szCs w:val="22"/>
        </w:rPr>
        <w:t xml:space="preserve"> area</w:t>
      </w:r>
      <w:r w:rsidR="00320FC4">
        <w:rPr>
          <w:szCs w:val="22"/>
        </w:rPr>
        <w:t>.</w:t>
      </w:r>
    </w:p>
    <w:tbl>
      <w:tblPr>
        <w:tblW w:w="9648" w:type="dxa"/>
        <w:jc w:val="center"/>
        <w:tblLook w:val="0000" w:firstRow="0" w:lastRow="0" w:firstColumn="0" w:lastColumn="0" w:noHBand="0" w:noVBand="0"/>
        <w:tblCaption w:val="2-1. Bench Scales or Balances"/>
        <w:tblDescription w:val="Drawing of Bench Scales or Balances.  Drawing shows quadrans of the load receiving element and how the load should be placed as nearly as possible to the center of each quadrant of the load receiving element."/>
      </w:tblPr>
      <w:tblGrid>
        <w:gridCol w:w="3960"/>
        <w:gridCol w:w="5688"/>
      </w:tblGrid>
      <w:tr w:rsidR="00816F66" w:rsidRPr="00816F66" w14:paraId="1FF92006" w14:textId="77777777" w:rsidTr="00D341BE">
        <w:trPr>
          <w:trHeight w:val="2727"/>
          <w:jc w:val="center"/>
        </w:trPr>
        <w:tc>
          <w:tcPr>
            <w:tcW w:w="3960" w:type="dxa"/>
            <w:vAlign w:val="center"/>
          </w:tcPr>
          <w:tbl>
            <w:tblPr>
              <w:tblW w:w="0" w:type="auto"/>
              <w:jc w:val="center"/>
              <w:tblCellMar>
                <w:left w:w="0" w:type="dxa"/>
                <w:right w:w="0" w:type="dxa"/>
              </w:tblCellMar>
              <w:tblLook w:val="01E0" w:firstRow="1" w:lastRow="1" w:firstColumn="1" w:lastColumn="1" w:noHBand="0" w:noVBand="0"/>
              <w:tblCaption w:val="Figure 2-1. Bench Scales or Balances"/>
              <w:tblDescription w:val="Graphic of Bench Scales or Balances showing scale positions."/>
            </w:tblPr>
            <w:tblGrid>
              <w:gridCol w:w="35"/>
              <w:gridCol w:w="360"/>
              <w:gridCol w:w="742"/>
              <w:gridCol w:w="359"/>
              <w:gridCol w:w="359"/>
              <w:gridCol w:w="737"/>
              <w:gridCol w:w="359"/>
              <w:gridCol w:w="35"/>
            </w:tblGrid>
            <w:tr w:rsidR="00006CA5" w:rsidRPr="00821CDA" w14:paraId="646968EF" w14:textId="77777777" w:rsidTr="005265BD">
              <w:trPr>
                <w:cantSplit/>
                <w:trHeight w:val="20"/>
                <w:jc w:val="center"/>
              </w:trPr>
              <w:tc>
                <w:tcPr>
                  <w:tcW w:w="35" w:type="dxa"/>
                  <w:vMerge w:val="restart"/>
                  <w:tcBorders>
                    <w:top w:val="single" w:sz="12" w:space="0" w:color="auto"/>
                    <w:left w:val="single" w:sz="12" w:space="0" w:color="auto"/>
                  </w:tcBorders>
                  <w:vAlign w:val="center"/>
                </w:tcPr>
                <w:p w14:paraId="4E256579" w14:textId="77777777" w:rsidR="00006CA5" w:rsidRPr="00821CDA" w:rsidRDefault="00D341BE" w:rsidP="00ED5E55">
                  <w:pPr>
                    <w:keepNext/>
                    <w:keepLines/>
                    <w:rPr>
                      <w:sz w:val="4"/>
                    </w:rPr>
                  </w:pPr>
                  <w:r>
                    <w:rPr>
                      <w:noProof/>
                      <w:sz w:val="4"/>
                    </w:rPr>
                    <w:t xml:space="preserve">                                                               </w:t>
                  </w:r>
                </w:p>
              </w:tc>
              <w:tc>
                <w:tcPr>
                  <w:tcW w:w="1439" w:type="dxa"/>
                  <w:gridSpan w:val="3"/>
                  <w:vMerge w:val="restart"/>
                  <w:tcBorders>
                    <w:top w:val="single" w:sz="12" w:space="0" w:color="auto"/>
                    <w:right w:val="dotted" w:sz="8" w:space="0" w:color="948A54" w:themeColor="background2" w:themeShade="80"/>
                  </w:tcBorders>
                  <w:vAlign w:val="center"/>
                </w:tcPr>
                <w:p w14:paraId="0BB2BCC2" w14:textId="77777777" w:rsidR="00006CA5" w:rsidRPr="00821CDA" w:rsidRDefault="00006CA5" w:rsidP="00ED5E55">
                  <w:pPr>
                    <w:keepNext/>
                    <w:keepLines/>
                    <w:rPr>
                      <w:sz w:val="4"/>
                    </w:rPr>
                  </w:pPr>
                </w:p>
              </w:tc>
              <w:tc>
                <w:tcPr>
                  <w:tcW w:w="359" w:type="dxa"/>
                  <w:vMerge w:val="restart"/>
                  <w:tcBorders>
                    <w:top w:val="single" w:sz="12" w:space="0" w:color="auto"/>
                    <w:left w:val="dotted" w:sz="8" w:space="0" w:color="948A54" w:themeColor="background2" w:themeShade="80"/>
                  </w:tcBorders>
                  <w:vAlign w:val="center"/>
                </w:tcPr>
                <w:p w14:paraId="6300243C" w14:textId="77777777" w:rsidR="00006CA5" w:rsidRPr="00821CDA" w:rsidRDefault="00006CA5" w:rsidP="00ED5E55">
                  <w:pPr>
                    <w:keepNext/>
                    <w:keepLines/>
                    <w:rPr>
                      <w:sz w:val="4"/>
                    </w:rPr>
                  </w:pPr>
                </w:p>
              </w:tc>
              <w:tc>
                <w:tcPr>
                  <w:tcW w:w="718" w:type="dxa"/>
                  <w:vMerge w:val="restart"/>
                  <w:tcBorders>
                    <w:top w:val="single" w:sz="12" w:space="0" w:color="auto"/>
                  </w:tcBorders>
                  <w:vAlign w:val="center"/>
                </w:tcPr>
                <w:p w14:paraId="177AEFC2" w14:textId="77777777" w:rsidR="00006CA5" w:rsidRPr="00821CDA" w:rsidRDefault="00006CA5" w:rsidP="00ED5E55">
                  <w:pPr>
                    <w:keepNext/>
                    <w:keepLines/>
                    <w:rPr>
                      <w:sz w:val="4"/>
                    </w:rPr>
                  </w:pPr>
                </w:p>
              </w:tc>
              <w:tc>
                <w:tcPr>
                  <w:tcW w:w="359" w:type="dxa"/>
                  <w:vMerge w:val="restart"/>
                  <w:tcBorders>
                    <w:top w:val="single" w:sz="12" w:space="0" w:color="auto"/>
                  </w:tcBorders>
                  <w:vAlign w:val="center"/>
                </w:tcPr>
                <w:p w14:paraId="624CB6C6" w14:textId="77777777" w:rsidR="00006CA5" w:rsidRPr="00821CDA" w:rsidRDefault="00006CA5" w:rsidP="00ED5E55">
                  <w:pPr>
                    <w:keepNext/>
                    <w:keepLines/>
                    <w:rPr>
                      <w:sz w:val="4"/>
                    </w:rPr>
                  </w:pPr>
                </w:p>
              </w:tc>
              <w:tc>
                <w:tcPr>
                  <w:tcW w:w="35" w:type="dxa"/>
                  <w:tcBorders>
                    <w:top w:val="single" w:sz="12" w:space="0" w:color="auto"/>
                    <w:right w:val="single" w:sz="12" w:space="0" w:color="auto"/>
                  </w:tcBorders>
                  <w:vAlign w:val="center"/>
                </w:tcPr>
                <w:p w14:paraId="340CA6D8" w14:textId="77777777" w:rsidR="00006CA5" w:rsidRPr="00821CDA" w:rsidRDefault="00006CA5" w:rsidP="00ED5E55">
                  <w:pPr>
                    <w:keepNext/>
                    <w:keepLines/>
                    <w:rPr>
                      <w:sz w:val="4"/>
                    </w:rPr>
                  </w:pPr>
                </w:p>
              </w:tc>
            </w:tr>
            <w:tr w:rsidR="00006CA5" w:rsidRPr="00821CDA" w14:paraId="0589C909" w14:textId="77777777" w:rsidTr="005265BD">
              <w:trPr>
                <w:cantSplit/>
                <w:jc w:val="center"/>
              </w:trPr>
              <w:tc>
                <w:tcPr>
                  <w:tcW w:w="35" w:type="dxa"/>
                  <w:vMerge/>
                  <w:tcBorders>
                    <w:left w:val="single" w:sz="12" w:space="0" w:color="auto"/>
                  </w:tcBorders>
                  <w:vAlign w:val="center"/>
                </w:tcPr>
                <w:p w14:paraId="3AEB8911"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78F62EC2"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176CC3A9" w14:textId="77777777" w:rsidR="00006CA5" w:rsidRPr="00821CDA" w:rsidRDefault="00006CA5" w:rsidP="00ED5E55">
                  <w:pPr>
                    <w:keepNext/>
                    <w:keepLines/>
                    <w:rPr>
                      <w:sz w:val="8"/>
                    </w:rPr>
                  </w:pPr>
                </w:p>
              </w:tc>
              <w:tc>
                <w:tcPr>
                  <w:tcW w:w="718" w:type="dxa"/>
                  <w:vMerge/>
                  <w:vAlign w:val="center"/>
                </w:tcPr>
                <w:p w14:paraId="429AF58C" w14:textId="77777777" w:rsidR="00006CA5" w:rsidRPr="00821CDA" w:rsidRDefault="00006CA5" w:rsidP="00ED5E55">
                  <w:pPr>
                    <w:keepNext/>
                    <w:keepLines/>
                    <w:rPr>
                      <w:sz w:val="8"/>
                    </w:rPr>
                  </w:pPr>
                </w:p>
              </w:tc>
              <w:tc>
                <w:tcPr>
                  <w:tcW w:w="359" w:type="dxa"/>
                  <w:vMerge/>
                  <w:vAlign w:val="center"/>
                </w:tcPr>
                <w:p w14:paraId="4DCADCD1" w14:textId="77777777" w:rsidR="00006CA5" w:rsidRPr="00821CDA" w:rsidRDefault="00006CA5" w:rsidP="00ED5E55">
                  <w:pPr>
                    <w:keepNext/>
                    <w:keepLines/>
                    <w:rPr>
                      <w:sz w:val="8"/>
                    </w:rPr>
                  </w:pPr>
                </w:p>
              </w:tc>
              <w:tc>
                <w:tcPr>
                  <w:tcW w:w="35" w:type="dxa"/>
                  <w:tcBorders>
                    <w:right w:val="single" w:sz="12" w:space="0" w:color="auto"/>
                  </w:tcBorders>
                  <w:vAlign w:val="center"/>
                </w:tcPr>
                <w:p w14:paraId="7A861969" w14:textId="77777777" w:rsidR="00006CA5" w:rsidRPr="00821CDA" w:rsidRDefault="00006CA5" w:rsidP="00ED5E55">
                  <w:pPr>
                    <w:keepNext/>
                    <w:keepLines/>
                    <w:rPr>
                      <w:sz w:val="8"/>
                    </w:rPr>
                  </w:pPr>
                </w:p>
              </w:tc>
            </w:tr>
            <w:tr w:rsidR="00006CA5" w:rsidRPr="00821CDA" w14:paraId="378CD63E" w14:textId="77777777" w:rsidTr="005265BD">
              <w:trPr>
                <w:cantSplit/>
                <w:jc w:val="center"/>
              </w:trPr>
              <w:tc>
                <w:tcPr>
                  <w:tcW w:w="35" w:type="dxa"/>
                  <w:vMerge/>
                  <w:tcBorders>
                    <w:left w:val="single" w:sz="12" w:space="0" w:color="auto"/>
                  </w:tcBorders>
                  <w:vAlign w:val="center"/>
                </w:tcPr>
                <w:p w14:paraId="11F2035D"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0C77B6E5"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67B013D4" w14:textId="77777777" w:rsidR="00006CA5" w:rsidRPr="00821CDA" w:rsidRDefault="00006CA5" w:rsidP="00ED5E55">
                  <w:pPr>
                    <w:keepNext/>
                    <w:keepLines/>
                    <w:rPr>
                      <w:sz w:val="8"/>
                    </w:rPr>
                  </w:pPr>
                </w:p>
              </w:tc>
              <w:tc>
                <w:tcPr>
                  <w:tcW w:w="718" w:type="dxa"/>
                  <w:vMerge/>
                  <w:vAlign w:val="center"/>
                </w:tcPr>
                <w:p w14:paraId="68F5A566" w14:textId="77777777" w:rsidR="00006CA5" w:rsidRPr="00821CDA" w:rsidRDefault="00006CA5" w:rsidP="00ED5E55">
                  <w:pPr>
                    <w:keepNext/>
                    <w:keepLines/>
                    <w:rPr>
                      <w:sz w:val="8"/>
                    </w:rPr>
                  </w:pPr>
                </w:p>
              </w:tc>
              <w:tc>
                <w:tcPr>
                  <w:tcW w:w="359" w:type="dxa"/>
                  <w:vMerge/>
                  <w:vAlign w:val="center"/>
                </w:tcPr>
                <w:p w14:paraId="32D71DC9" w14:textId="77777777" w:rsidR="00006CA5" w:rsidRPr="00821CDA" w:rsidRDefault="00006CA5" w:rsidP="00ED5E55">
                  <w:pPr>
                    <w:keepNext/>
                    <w:keepLines/>
                    <w:rPr>
                      <w:sz w:val="8"/>
                    </w:rPr>
                  </w:pPr>
                </w:p>
              </w:tc>
              <w:tc>
                <w:tcPr>
                  <w:tcW w:w="35" w:type="dxa"/>
                  <w:tcBorders>
                    <w:right w:val="single" w:sz="12" w:space="0" w:color="auto"/>
                  </w:tcBorders>
                  <w:vAlign w:val="center"/>
                </w:tcPr>
                <w:p w14:paraId="019E78CC" w14:textId="77777777" w:rsidR="00006CA5" w:rsidRPr="00821CDA" w:rsidRDefault="00006CA5" w:rsidP="00ED5E55">
                  <w:pPr>
                    <w:keepNext/>
                    <w:keepLines/>
                    <w:rPr>
                      <w:sz w:val="8"/>
                    </w:rPr>
                  </w:pPr>
                </w:p>
              </w:tc>
            </w:tr>
            <w:tr w:rsidR="00006CA5" w:rsidRPr="00821CDA" w14:paraId="3E49BF23" w14:textId="77777777" w:rsidTr="005265BD">
              <w:trPr>
                <w:cantSplit/>
                <w:jc w:val="center"/>
              </w:trPr>
              <w:tc>
                <w:tcPr>
                  <w:tcW w:w="35" w:type="dxa"/>
                  <w:vMerge/>
                  <w:tcBorders>
                    <w:left w:val="single" w:sz="12" w:space="0" w:color="auto"/>
                  </w:tcBorders>
                  <w:vAlign w:val="center"/>
                </w:tcPr>
                <w:p w14:paraId="3103E1D7"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7CFBC7D3"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622DD7DF" w14:textId="77777777" w:rsidR="00006CA5" w:rsidRPr="00821CDA" w:rsidRDefault="00006CA5" w:rsidP="00ED5E55">
                  <w:pPr>
                    <w:keepNext/>
                    <w:keepLines/>
                    <w:rPr>
                      <w:sz w:val="8"/>
                    </w:rPr>
                  </w:pPr>
                </w:p>
              </w:tc>
              <w:tc>
                <w:tcPr>
                  <w:tcW w:w="718" w:type="dxa"/>
                  <w:vMerge/>
                  <w:tcBorders>
                    <w:bottom w:val="single" w:sz="6" w:space="0" w:color="auto"/>
                  </w:tcBorders>
                  <w:vAlign w:val="center"/>
                </w:tcPr>
                <w:p w14:paraId="13BF6759" w14:textId="77777777" w:rsidR="00006CA5" w:rsidRPr="00821CDA" w:rsidRDefault="00006CA5" w:rsidP="00ED5E55">
                  <w:pPr>
                    <w:keepNext/>
                    <w:keepLines/>
                    <w:rPr>
                      <w:sz w:val="8"/>
                    </w:rPr>
                  </w:pPr>
                </w:p>
              </w:tc>
              <w:tc>
                <w:tcPr>
                  <w:tcW w:w="359" w:type="dxa"/>
                  <w:vMerge/>
                  <w:vAlign w:val="center"/>
                </w:tcPr>
                <w:p w14:paraId="30EC72F0" w14:textId="77777777" w:rsidR="00006CA5" w:rsidRPr="00821CDA" w:rsidRDefault="00006CA5" w:rsidP="00ED5E55">
                  <w:pPr>
                    <w:keepNext/>
                    <w:keepLines/>
                    <w:rPr>
                      <w:sz w:val="8"/>
                    </w:rPr>
                  </w:pPr>
                </w:p>
              </w:tc>
              <w:tc>
                <w:tcPr>
                  <w:tcW w:w="35" w:type="dxa"/>
                  <w:tcBorders>
                    <w:right w:val="single" w:sz="12" w:space="0" w:color="auto"/>
                  </w:tcBorders>
                  <w:vAlign w:val="center"/>
                </w:tcPr>
                <w:p w14:paraId="7A021E1A" w14:textId="77777777" w:rsidR="00006CA5" w:rsidRPr="00821CDA" w:rsidRDefault="00006CA5" w:rsidP="00ED5E55">
                  <w:pPr>
                    <w:keepNext/>
                    <w:keepLines/>
                    <w:rPr>
                      <w:sz w:val="8"/>
                    </w:rPr>
                  </w:pPr>
                </w:p>
              </w:tc>
            </w:tr>
            <w:tr w:rsidR="00006CA5" w:rsidRPr="00821CDA" w14:paraId="3FBCF3FC" w14:textId="77777777" w:rsidTr="005265BD">
              <w:trPr>
                <w:cantSplit/>
                <w:jc w:val="center"/>
              </w:trPr>
              <w:tc>
                <w:tcPr>
                  <w:tcW w:w="35" w:type="dxa"/>
                  <w:vMerge/>
                  <w:tcBorders>
                    <w:left w:val="single" w:sz="12" w:space="0" w:color="auto"/>
                  </w:tcBorders>
                  <w:vAlign w:val="center"/>
                </w:tcPr>
                <w:p w14:paraId="2E366693" w14:textId="77777777" w:rsidR="00006CA5" w:rsidRPr="00821CDA" w:rsidRDefault="00006CA5" w:rsidP="00ED5E55">
                  <w:pPr>
                    <w:keepNext/>
                    <w:keepLines/>
                    <w:rPr>
                      <w:sz w:val="8"/>
                    </w:rPr>
                  </w:pPr>
                </w:p>
              </w:tc>
              <w:tc>
                <w:tcPr>
                  <w:tcW w:w="360" w:type="dxa"/>
                  <w:vMerge w:val="restart"/>
                  <w:tcBorders>
                    <w:bottom w:val="dashed" w:sz="12" w:space="0" w:color="auto"/>
                    <w:right w:val="single" w:sz="8" w:space="0" w:color="auto"/>
                  </w:tcBorders>
                  <w:vAlign w:val="center"/>
                </w:tcPr>
                <w:p w14:paraId="7809EC77" w14:textId="77777777" w:rsidR="00006CA5" w:rsidRPr="00821CDA" w:rsidRDefault="00006CA5" w:rsidP="00ED5E55">
                  <w:pPr>
                    <w:keepNext/>
                    <w:keepLines/>
                    <w:rPr>
                      <w:sz w:val="8"/>
                    </w:rPr>
                  </w:pPr>
                </w:p>
              </w:tc>
              <w:tc>
                <w:tcPr>
                  <w:tcW w:w="720" w:type="dxa"/>
                  <w:vMerge w:val="restart"/>
                  <w:tcBorders>
                    <w:top w:val="single" w:sz="8" w:space="0" w:color="auto"/>
                    <w:left w:val="single" w:sz="8" w:space="0" w:color="auto"/>
                    <w:bottom w:val="single" w:sz="8" w:space="0" w:color="auto"/>
                    <w:right w:val="single" w:sz="8" w:space="0" w:color="auto"/>
                  </w:tcBorders>
                  <w:vAlign w:val="center"/>
                </w:tcPr>
                <w:p w14:paraId="2FC193FB" w14:textId="4DF3EDA5" w:rsidR="00006CA5" w:rsidRPr="00821CDA" w:rsidRDefault="00006CA5" w:rsidP="00ED5E55">
                  <w:pPr>
                    <w:keepNext/>
                    <w:keepLines/>
                    <w:jc w:val="center"/>
                  </w:pPr>
                  <w:r w:rsidRPr="00821CDA">
                    <w:t>Position 1</w:t>
                  </w:r>
                </w:p>
              </w:tc>
              <w:tc>
                <w:tcPr>
                  <w:tcW w:w="359" w:type="dxa"/>
                  <w:vMerge w:val="restart"/>
                  <w:tcBorders>
                    <w:left w:val="single" w:sz="8" w:space="0" w:color="auto"/>
                    <w:right w:val="dotted" w:sz="8" w:space="0" w:color="948A54" w:themeColor="background2" w:themeShade="80"/>
                  </w:tcBorders>
                  <w:vAlign w:val="center"/>
                </w:tcPr>
                <w:p w14:paraId="3056DCAD"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0F5CA02F" w14:textId="77777777" w:rsidR="00006CA5" w:rsidRPr="00821CDA" w:rsidRDefault="00006CA5" w:rsidP="00ED5E55">
                  <w:pPr>
                    <w:keepNext/>
                    <w:keepLines/>
                    <w:jc w:val="center"/>
                    <w:rPr>
                      <w:sz w:val="8"/>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6F79DB8D" w14:textId="77777777" w:rsidR="00006CA5" w:rsidRPr="00821CDA" w:rsidRDefault="00006CA5" w:rsidP="00ED5E55">
                  <w:pPr>
                    <w:keepNext/>
                    <w:keepLines/>
                    <w:jc w:val="center"/>
                    <w:rPr>
                      <w:sz w:val="8"/>
                    </w:rPr>
                  </w:pPr>
                  <w:r w:rsidRPr="00821CDA">
                    <w:t>Position 2</w:t>
                  </w:r>
                </w:p>
              </w:tc>
              <w:tc>
                <w:tcPr>
                  <w:tcW w:w="359" w:type="dxa"/>
                  <w:vMerge/>
                  <w:tcBorders>
                    <w:left w:val="single" w:sz="6" w:space="0" w:color="auto"/>
                  </w:tcBorders>
                  <w:vAlign w:val="center"/>
                </w:tcPr>
                <w:p w14:paraId="30E89E12"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704D71A" w14:textId="77777777" w:rsidR="00006CA5" w:rsidRPr="00821CDA" w:rsidRDefault="00006CA5" w:rsidP="00ED5E55">
                  <w:pPr>
                    <w:keepNext/>
                    <w:keepLines/>
                    <w:jc w:val="center"/>
                    <w:rPr>
                      <w:sz w:val="8"/>
                    </w:rPr>
                  </w:pPr>
                </w:p>
              </w:tc>
            </w:tr>
            <w:tr w:rsidR="00006CA5" w:rsidRPr="00821CDA" w14:paraId="53523963" w14:textId="77777777" w:rsidTr="005265BD">
              <w:trPr>
                <w:cantSplit/>
                <w:jc w:val="center"/>
              </w:trPr>
              <w:tc>
                <w:tcPr>
                  <w:tcW w:w="35" w:type="dxa"/>
                  <w:vMerge/>
                  <w:tcBorders>
                    <w:left w:val="single" w:sz="12" w:space="0" w:color="auto"/>
                  </w:tcBorders>
                  <w:vAlign w:val="center"/>
                </w:tcPr>
                <w:p w14:paraId="4EE8E7D5"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5812B5B0"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60D0FC93"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4C7672DC"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77214B7E"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535A1E5A"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434B4D05"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3AD688FE" w14:textId="77777777" w:rsidR="00006CA5" w:rsidRPr="00821CDA" w:rsidRDefault="00006CA5" w:rsidP="00ED5E55">
                  <w:pPr>
                    <w:keepNext/>
                    <w:keepLines/>
                    <w:jc w:val="center"/>
                    <w:rPr>
                      <w:sz w:val="8"/>
                    </w:rPr>
                  </w:pPr>
                </w:p>
              </w:tc>
            </w:tr>
            <w:tr w:rsidR="00006CA5" w:rsidRPr="00821CDA" w14:paraId="16BB0FF4" w14:textId="77777777" w:rsidTr="005265BD">
              <w:trPr>
                <w:cantSplit/>
                <w:jc w:val="center"/>
              </w:trPr>
              <w:tc>
                <w:tcPr>
                  <w:tcW w:w="35" w:type="dxa"/>
                  <w:vMerge/>
                  <w:tcBorders>
                    <w:left w:val="single" w:sz="12" w:space="0" w:color="auto"/>
                  </w:tcBorders>
                  <w:vAlign w:val="center"/>
                </w:tcPr>
                <w:p w14:paraId="14705EE3"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35F4EEBA"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10771B42"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445D639B"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4DC306BA"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4DE5EA1B"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0852F42A"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16DA760" w14:textId="77777777" w:rsidR="00006CA5" w:rsidRPr="00821CDA" w:rsidRDefault="00006CA5" w:rsidP="00ED5E55">
                  <w:pPr>
                    <w:keepNext/>
                    <w:keepLines/>
                    <w:jc w:val="center"/>
                    <w:rPr>
                      <w:sz w:val="8"/>
                    </w:rPr>
                  </w:pPr>
                </w:p>
              </w:tc>
            </w:tr>
            <w:tr w:rsidR="00006CA5" w:rsidRPr="00821CDA" w14:paraId="2CCFB920" w14:textId="77777777" w:rsidTr="005265BD">
              <w:trPr>
                <w:cantSplit/>
                <w:jc w:val="center"/>
              </w:trPr>
              <w:tc>
                <w:tcPr>
                  <w:tcW w:w="35" w:type="dxa"/>
                  <w:vMerge/>
                  <w:tcBorders>
                    <w:left w:val="single" w:sz="12" w:space="0" w:color="auto"/>
                  </w:tcBorders>
                  <w:vAlign w:val="center"/>
                </w:tcPr>
                <w:p w14:paraId="215FC3B5"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71E3B5D7"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47C3F70F"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43E9E153"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7E76160C"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1338D5F4"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0674B468"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4639A730" w14:textId="77777777" w:rsidR="00006CA5" w:rsidRPr="00821CDA" w:rsidRDefault="00006CA5" w:rsidP="00ED5E55">
                  <w:pPr>
                    <w:keepNext/>
                    <w:keepLines/>
                    <w:jc w:val="center"/>
                    <w:rPr>
                      <w:sz w:val="8"/>
                    </w:rPr>
                  </w:pPr>
                </w:p>
              </w:tc>
            </w:tr>
            <w:tr w:rsidR="00006CA5" w:rsidRPr="00821CDA" w14:paraId="0FB1D76A" w14:textId="77777777" w:rsidTr="005265BD">
              <w:trPr>
                <w:cantSplit/>
                <w:jc w:val="center"/>
              </w:trPr>
              <w:tc>
                <w:tcPr>
                  <w:tcW w:w="35" w:type="dxa"/>
                  <w:vMerge/>
                  <w:tcBorders>
                    <w:left w:val="single" w:sz="12" w:space="0" w:color="auto"/>
                  </w:tcBorders>
                  <w:vAlign w:val="center"/>
                </w:tcPr>
                <w:p w14:paraId="37FDCE8D"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1EE9CD78"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0A7C2AB2"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587EA7AF"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0DF3C72F"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5C2D0B0C"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470DB54F"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3F16B64" w14:textId="77777777" w:rsidR="00006CA5" w:rsidRPr="00821CDA" w:rsidRDefault="00006CA5" w:rsidP="00ED5E55">
                  <w:pPr>
                    <w:keepNext/>
                    <w:keepLines/>
                    <w:jc w:val="center"/>
                    <w:rPr>
                      <w:sz w:val="8"/>
                    </w:rPr>
                  </w:pPr>
                </w:p>
              </w:tc>
            </w:tr>
            <w:tr w:rsidR="00006CA5" w:rsidRPr="00821CDA" w14:paraId="1AEE57F0" w14:textId="77777777" w:rsidTr="005265BD">
              <w:trPr>
                <w:cantSplit/>
                <w:jc w:val="center"/>
              </w:trPr>
              <w:tc>
                <w:tcPr>
                  <w:tcW w:w="35" w:type="dxa"/>
                  <w:vMerge/>
                  <w:tcBorders>
                    <w:left w:val="single" w:sz="12" w:space="0" w:color="auto"/>
                  </w:tcBorders>
                  <w:vAlign w:val="center"/>
                </w:tcPr>
                <w:p w14:paraId="34A1A931"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38E492AB"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33DB8A1B"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084DFB70"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32B3B20F"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32C2B008"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71E800CA"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C733613" w14:textId="77777777" w:rsidR="00006CA5" w:rsidRPr="00821CDA" w:rsidRDefault="00006CA5" w:rsidP="00ED5E55">
                  <w:pPr>
                    <w:keepNext/>
                    <w:keepLines/>
                    <w:jc w:val="center"/>
                    <w:rPr>
                      <w:sz w:val="8"/>
                    </w:rPr>
                  </w:pPr>
                </w:p>
              </w:tc>
            </w:tr>
            <w:tr w:rsidR="00006CA5" w:rsidRPr="00821CDA" w14:paraId="33E024E3" w14:textId="77777777" w:rsidTr="005265BD">
              <w:trPr>
                <w:cantSplit/>
                <w:jc w:val="center"/>
              </w:trPr>
              <w:tc>
                <w:tcPr>
                  <w:tcW w:w="35" w:type="dxa"/>
                  <w:vMerge/>
                  <w:tcBorders>
                    <w:left w:val="single" w:sz="12" w:space="0" w:color="auto"/>
                  </w:tcBorders>
                  <w:vAlign w:val="center"/>
                </w:tcPr>
                <w:p w14:paraId="44B04E5B" w14:textId="77777777" w:rsidR="00006CA5" w:rsidRPr="00821CDA" w:rsidRDefault="00006CA5" w:rsidP="00ED5E55">
                  <w:pPr>
                    <w:keepNext/>
                    <w:keepLines/>
                    <w:rPr>
                      <w:sz w:val="8"/>
                    </w:rPr>
                  </w:pPr>
                </w:p>
              </w:tc>
              <w:tc>
                <w:tcPr>
                  <w:tcW w:w="360" w:type="dxa"/>
                  <w:vMerge/>
                  <w:tcBorders>
                    <w:bottom w:val="dashed" w:sz="12" w:space="0" w:color="auto"/>
                  </w:tcBorders>
                  <w:vAlign w:val="center"/>
                </w:tcPr>
                <w:p w14:paraId="3ABACD6E" w14:textId="77777777" w:rsidR="00006CA5" w:rsidRPr="00821CDA" w:rsidRDefault="00006CA5" w:rsidP="00ED5E55">
                  <w:pPr>
                    <w:keepNext/>
                    <w:keepLines/>
                    <w:rPr>
                      <w:sz w:val="8"/>
                    </w:rPr>
                  </w:pPr>
                </w:p>
              </w:tc>
              <w:tc>
                <w:tcPr>
                  <w:tcW w:w="720" w:type="dxa"/>
                  <w:vMerge w:val="restart"/>
                  <w:tcBorders>
                    <w:top w:val="single" w:sz="8" w:space="0" w:color="auto"/>
                    <w:bottom w:val="single" w:sz="12" w:space="0" w:color="auto"/>
                  </w:tcBorders>
                  <w:vAlign w:val="center"/>
                </w:tcPr>
                <w:p w14:paraId="2B67BCAB" w14:textId="77777777" w:rsidR="00006CA5" w:rsidRPr="00821CDA" w:rsidRDefault="00006CA5" w:rsidP="00ED5E55">
                  <w:pPr>
                    <w:keepNext/>
                    <w:keepLines/>
                    <w:jc w:val="center"/>
                    <w:rPr>
                      <w:sz w:val="8"/>
                    </w:rPr>
                  </w:pPr>
                </w:p>
              </w:tc>
              <w:tc>
                <w:tcPr>
                  <w:tcW w:w="359" w:type="dxa"/>
                  <w:vMerge/>
                  <w:tcBorders>
                    <w:left w:val="nil"/>
                    <w:right w:val="dotted" w:sz="8" w:space="0" w:color="948A54" w:themeColor="background2" w:themeShade="80"/>
                  </w:tcBorders>
                  <w:vAlign w:val="center"/>
                </w:tcPr>
                <w:p w14:paraId="45BDBF71"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1B662B4B" w14:textId="77777777" w:rsidR="00006CA5" w:rsidRPr="00821CDA" w:rsidRDefault="00006CA5" w:rsidP="00ED5E55">
                  <w:pPr>
                    <w:keepNext/>
                    <w:keepLines/>
                    <w:jc w:val="center"/>
                    <w:rPr>
                      <w:sz w:val="8"/>
                    </w:rPr>
                  </w:pPr>
                </w:p>
              </w:tc>
              <w:tc>
                <w:tcPr>
                  <w:tcW w:w="718" w:type="dxa"/>
                  <w:vMerge w:val="restart"/>
                  <w:tcBorders>
                    <w:top w:val="single" w:sz="6" w:space="0" w:color="auto"/>
                  </w:tcBorders>
                  <w:vAlign w:val="center"/>
                </w:tcPr>
                <w:p w14:paraId="39979C89" w14:textId="77777777" w:rsidR="00006CA5" w:rsidRPr="00821CDA" w:rsidRDefault="00006CA5" w:rsidP="00ED5E55">
                  <w:pPr>
                    <w:keepNext/>
                    <w:keepLines/>
                    <w:jc w:val="center"/>
                    <w:rPr>
                      <w:sz w:val="8"/>
                    </w:rPr>
                  </w:pPr>
                </w:p>
              </w:tc>
              <w:tc>
                <w:tcPr>
                  <w:tcW w:w="359" w:type="dxa"/>
                  <w:vMerge/>
                  <w:vAlign w:val="center"/>
                </w:tcPr>
                <w:p w14:paraId="085D07C5"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3FFB56E" w14:textId="77777777" w:rsidR="00006CA5" w:rsidRPr="00821CDA" w:rsidRDefault="00006CA5" w:rsidP="00ED5E55">
                  <w:pPr>
                    <w:keepNext/>
                    <w:keepLines/>
                    <w:jc w:val="center"/>
                    <w:rPr>
                      <w:sz w:val="8"/>
                    </w:rPr>
                  </w:pPr>
                </w:p>
              </w:tc>
            </w:tr>
            <w:tr w:rsidR="00006CA5" w:rsidRPr="00821CDA" w14:paraId="75CCD964" w14:textId="77777777" w:rsidTr="005265BD">
              <w:trPr>
                <w:cantSplit/>
                <w:jc w:val="center"/>
              </w:trPr>
              <w:tc>
                <w:tcPr>
                  <w:tcW w:w="35" w:type="dxa"/>
                  <w:vMerge/>
                  <w:tcBorders>
                    <w:left w:val="single" w:sz="12" w:space="0" w:color="auto"/>
                  </w:tcBorders>
                  <w:vAlign w:val="center"/>
                </w:tcPr>
                <w:p w14:paraId="38F3EFE8" w14:textId="77777777" w:rsidR="00006CA5" w:rsidRPr="00821CDA" w:rsidRDefault="00006CA5" w:rsidP="00ED5E55">
                  <w:pPr>
                    <w:keepNext/>
                    <w:keepLines/>
                    <w:rPr>
                      <w:sz w:val="8"/>
                    </w:rPr>
                  </w:pPr>
                </w:p>
              </w:tc>
              <w:tc>
                <w:tcPr>
                  <w:tcW w:w="360" w:type="dxa"/>
                  <w:vMerge/>
                  <w:tcBorders>
                    <w:bottom w:val="dashed" w:sz="12" w:space="0" w:color="auto"/>
                  </w:tcBorders>
                  <w:vAlign w:val="center"/>
                </w:tcPr>
                <w:p w14:paraId="01477026" w14:textId="77777777" w:rsidR="00006CA5" w:rsidRPr="00821CDA" w:rsidRDefault="00006CA5" w:rsidP="00ED5E55">
                  <w:pPr>
                    <w:keepNext/>
                    <w:keepLines/>
                    <w:rPr>
                      <w:sz w:val="8"/>
                    </w:rPr>
                  </w:pPr>
                </w:p>
              </w:tc>
              <w:tc>
                <w:tcPr>
                  <w:tcW w:w="720" w:type="dxa"/>
                  <w:vMerge/>
                  <w:tcBorders>
                    <w:top w:val="single" w:sz="12" w:space="0" w:color="auto"/>
                    <w:bottom w:val="single" w:sz="12" w:space="0" w:color="auto"/>
                  </w:tcBorders>
                  <w:vAlign w:val="center"/>
                </w:tcPr>
                <w:p w14:paraId="2CA6259E" w14:textId="77777777" w:rsidR="00006CA5" w:rsidRPr="00821CDA" w:rsidRDefault="00006CA5" w:rsidP="00ED5E55">
                  <w:pPr>
                    <w:keepNext/>
                    <w:keepLines/>
                    <w:jc w:val="center"/>
                    <w:rPr>
                      <w:sz w:val="8"/>
                    </w:rPr>
                  </w:pPr>
                </w:p>
              </w:tc>
              <w:tc>
                <w:tcPr>
                  <w:tcW w:w="359" w:type="dxa"/>
                  <w:vMerge/>
                  <w:tcBorders>
                    <w:left w:val="nil"/>
                    <w:right w:val="dotted" w:sz="8" w:space="0" w:color="948A54" w:themeColor="background2" w:themeShade="80"/>
                  </w:tcBorders>
                  <w:vAlign w:val="center"/>
                </w:tcPr>
                <w:p w14:paraId="7CFDE0A2"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329FA213" w14:textId="77777777" w:rsidR="00006CA5" w:rsidRPr="00821CDA" w:rsidRDefault="00006CA5" w:rsidP="00ED5E55">
                  <w:pPr>
                    <w:keepNext/>
                    <w:keepLines/>
                    <w:jc w:val="center"/>
                    <w:rPr>
                      <w:sz w:val="8"/>
                    </w:rPr>
                  </w:pPr>
                </w:p>
              </w:tc>
              <w:tc>
                <w:tcPr>
                  <w:tcW w:w="718" w:type="dxa"/>
                  <w:vMerge/>
                  <w:vAlign w:val="center"/>
                </w:tcPr>
                <w:p w14:paraId="31196E79" w14:textId="77777777" w:rsidR="00006CA5" w:rsidRPr="00821CDA" w:rsidRDefault="00006CA5" w:rsidP="00ED5E55">
                  <w:pPr>
                    <w:keepNext/>
                    <w:keepLines/>
                    <w:jc w:val="center"/>
                    <w:rPr>
                      <w:sz w:val="8"/>
                    </w:rPr>
                  </w:pPr>
                </w:p>
              </w:tc>
              <w:tc>
                <w:tcPr>
                  <w:tcW w:w="359" w:type="dxa"/>
                  <w:vMerge/>
                  <w:vAlign w:val="center"/>
                </w:tcPr>
                <w:p w14:paraId="37AFDAF2"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06F3839" w14:textId="77777777" w:rsidR="00006CA5" w:rsidRPr="00821CDA" w:rsidRDefault="00006CA5" w:rsidP="00ED5E55">
                  <w:pPr>
                    <w:keepNext/>
                    <w:keepLines/>
                    <w:jc w:val="center"/>
                    <w:rPr>
                      <w:sz w:val="8"/>
                    </w:rPr>
                  </w:pPr>
                </w:p>
              </w:tc>
            </w:tr>
            <w:tr w:rsidR="00006CA5" w:rsidRPr="00821CDA" w14:paraId="2AABB4FE" w14:textId="77777777" w:rsidTr="005265BD">
              <w:trPr>
                <w:cantSplit/>
                <w:jc w:val="center"/>
              </w:trPr>
              <w:tc>
                <w:tcPr>
                  <w:tcW w:w="35" w:type="dxa"/>
                  <w:vMerge/>
                  <w:tcBorders>
                    <w:left w:val="single" w:sz="12" w:space="0" w:color="auto"/>
                    <w:bottom w:val="single" w:sz="12" w:space="0" w:color="auto"/>
                  </w:tcBorders>
                  <w:vAlign w:val="center"/>
                </w:tcPr>
                <w:p w14:paraId="4EBCC6BD" w14:textId="77777777" w:rsidR="00006CA5" w:rsidRPr="00821CDA" w:rsidRDefault="00006CA5" w:rsidP="00ED5E55">
                  <w:pPr>
                    <w:keepNext/>
                    <w:keepLines/>
                    <w:rPr>
                      <w:sz w:val="8"/>
                    </w:rPr>
                  </w:pPr>
                </w:p>
              </w:tc>
              <w:tc>
                <w:tcPr>
                  <w:tcW w:w="360" w:type="dxa"/>
                  <w:vMerge/>
                  <w:tcBorders>
                    <w:bottom w:val="dotted" w:sz="8" w:space="0" w:color="948A54" w:themeColor="background2" w:themeShade="80"/>
                  </w:tcBorders>
                  <w:vAlign w:val="center"/>
                </w:tcPr>
                <w:p w14:paraId="3B2132C7" w14:textId="77777777" w:rsidR="00006CA5" w:rsidRPr="00821CDA" w:rsidRDefault="00006CA5" w:rsidP="00ED5E55">
                  <w:pPr>
                    <w:keepNext/>
                    <w:keepLines/>
                    <w:rPr>
                      <w:sz w:val="8"/>
                    </w:rPr>
                  </w:pPr>
                </w:p>
              </w:tc>
              <w:tc>
                <w:tcPr>
                  <w:tcW w:w="720" w:type="dxa"/>
                  <w:vMerge/>
                  <w:tcBorders>
                    <w:top w:val="single" w:sz="12" w:space="0" w:color="auto"/>
                    <w:bottom w:val="dotted" w:sz="8" w:space="0" w:color="948A54" w:themeColor="background2" w:themeShade="80"/>
                  </w:tcBorders>
                  <w:vAlign w:val="center"/>
                </w:tcPr>
                <w:p w14:paraId="03A5C846" w14:textId="77777777" w:rsidR="00006CA5" w:rsidRPr="00821CDA" w:rsidRDefault="00006CA5" w:rsidP="00ED5E55">
                  <w:pPr>
                    <w:keepNext/>
                    <w:keepLines/>
                    <w:jc w:val="center"/>
                    <w:rPr>
                      <w:sz w:val="8"/>
                    </w:rPr>
                  </w:pPr>
                </w:p>
              </w:tc>
              <w:tc>
                <w:tcPr>
                  <w:tcW w:w="359" w:type="dxa"/>
                  <w:vMerge/>
                  <w:tcBorders>
                    <w:left w:val="nil"/>
                    <w:bottom w:val="dotted" w:sz="8" w:space="0" w:color="948A54" w:themeColor="background2" w:themeShade="80"/>
                    <w:right w:val="dotted" w:sz="8" w:space="0" w:color="948A54" w:themeColor="background2" w:themeShade="80"/>
                  </w:tcBorders>
                  <w:vAlign w:val="center"/>
                </w:tcPr>
                <w:p w14:paraId="0A00DFF4"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5E9C41CB" w14:textId="77777777" w:rsidR="00006CA5" w:rsidRPr="00821CDA" w:rsidRDefault="00006CA5" w:rsidP="00ED5E55">
                  <w:pPr>
                    <w:keepNext/>
                    <w:keepLines/>
                    <w:jc w:val="center"/>
                    <w:rPr>
                      <w:sz w:val="8"/>
                    </w:rPr>
                  </w:pPr>
                </w:p>
              </w:tc>
              <w:tc>
                <w:tcPr>
                  <w:tcW w:w="718" w:type="dxa"/>
                  <w:vMerge/>
                  <w:tcBorders>
                    <w:bottom w:val="dotted" w:sz="8" w:space="0" w:color="948A54" w:themeColor="background2" w:themeShade="80"/>
                  </w:tcBorders>
                  <w:vAlign w:val="center"/>
                </w:tcPr>
                <w:p w14:paraId="2B9504C1" w14:textId="77777777" w:rsidR="00006CA5" w:rsidRPr="00821CDA" w:rsidRDefault="00006CA5" w:rsidP="00ED5E55">
                  <w:pPr>
                    <w:keepNext/>
                    <w:keepLines/>
                    <w:jc w:val="center"/>
                    <w:rPr>
                      <w:sz w:val="8"/>
                    </w:rPr>
                  </w:pPr>
                </w:p>
              </w:tc>
              <w:tc>
                <w:tcPr>
                  <w:tcW w:w="359" w:type="dxa"/>
                  <w:vMerge/>
                  <w:tcBorders>
                    <w:bottom w:val="dotted" w:sz="8" w:space="0" w:color="948A54" w:themeColor="background2" w:themeShade="80"/>
                  </w:tcBorders>
                  <w:vAlign w:val="center"/>
                </w:tcPr>
                <w:p w14:paraId="0EE42B32" w14:textId="77777777" w:rsidR="00006CA5" w:rsidRPr="00821CDA" w:rsidRDefault="00006CA5" w:rsidP="00ED5E55">
                  <w:pPr>
                    <w:keepNext/>
                    <w:keepLines/>
                    <w:jc w:val="center"/>
                    <w:rPr>
                      <w:sz w:val="8"/>
                    </w:rPr>
                  </w:pPr>
                </w:p>
              </w:tc>
              <w:tc>
                <w:tcPr>
                  <w:tcW w:w="35" w:type="dxa"/>
                  <w:tcBorders>
                    <w:bottom w:val="single" w:sz="12" w:space="0" w:color="auto"/>
                    <w:right w:val="single" w:sz="12" w:space="0" w:color="auto"/>
                  </w:tcBorders>
                  <w:vAlign w:val="center"/>
                </w:tcPr>
                <w:p w14:paraId="6259D0CA" w14:textId="77777777" w:rsidR="00006CA5" w:rsidRPr="00821CDA" w:rsidRDefault="00006CA5" w:rsidP="00ED5E55">
                  <w:pPr>
                    <w:keepNext/>
                    <w:keepLines/>
                    <w:jc w:val="center"/>
                    <w:rPr>
                      <w:sz w:val="8"/>
                    </w:rPr>
                  </w:pPr>
                </w:p>
              </w:tc>
            </w:tr>
            <w:tr w:rsidR="00006CA5" w:rsidRPr="00821CDA" w14:paraId="264F272A" w14:textId="77777777" w:rsidTr="005265BD">
              <w:trPr>
                <w:cantSplit/>
                <w:jc w:val="center"/>
              </w:trPr>
              <w:tc>
                <w:tcPr>
                  <w:tcW w:w="35" w:type="dxa"/>
                  <w:vMerge w:val="restart"/>
                  <w:tcBorders>
                    <w:top w:val="single" w:sz="12" w:space="0" w:color="auto"/>
                    <w:left w:val="single" w:sz="12" w:space="0" w:color="auto"/>
                  </w:tcBorders>
                  <w:vAlign w:val="center"/>
                </w:tcPr>
                <w:p w14:paraId="184B456C" w14:textId="77777777" w:rsidR="00006CA5" w:rsidRPr="00821CDA" w:rsidRDefault="00006CA5" w:rsidP="00ED5E55">
                  <w:pPr>
                    <w:keepNext/>
                    <w:keepLines/>
                    <w:rPr>
                      <w:sz w:val="8"/>
                    </w:rPr>
                  </w:pPr>
                </w:p>
              </w:tc>
              <w:tc>
                <w:tcPr>
                  <w:tcW w:w="1439" w:type="dxa"/>
                  <w:gridSpan w:val="3"/>
                  <w:vMerge w:val="restart"/>
                  <w:tcBorders>
                    <w:top w:val="dotted" w:sz="8" w:space="0" w:color="948A54" w:themeColor="background2" w:themeShade="80"/>
                    <w:right w:val="dotted" w:sz="8" w:space="0" w:color="948A54" w:themeColor="background2" w:themeShade="80"/>
                  </w:tcBorders>
                  <w:vAlign w:val="center"/>
                </w:tcPr>
                <w:p w14:paraId="1AB30F36" w14:textId="77777777" w:rsidR="00006CA5" w:rsidRPr="00821CDA" w:rsidRDefault="00006CA5" w:rsidP="00ED5E55">
                  <w:pPr>
                    <w:keepNext/>
                    <w:keepLines/>
                    <w:jc w:val="center"/>
                    <w:rPr>
                      <w:sz w:val="8"/>
                    </w:rPr>
                  </w:pPr>
                </w:p>
              </w:tc>
              <w:tc>
                <w:tcPr>
                  <w:tcW w:w="359" w:type="dxa"/>
                  <w:vMerge w:val="restart"/>
                  <w:tcBorders>
                    <w:top w:val="dotted" w:sz="8" w:space="0" w:color="948A54" w:themeColor="background2" w:themeShade="80"/>
                    <w:left w:val="dotted" w:sz="8" w:space="0" w:color="948A54" w:themeColor="background2" w:themeShade="80"/>
                  </w:tcBorders>
                  <w:vAlign w:val="center"/>
                </w:tcPr>
                <w:p w14:paraId="625B4F53" w14:textId="77777777" w:rsidR="00006CA5" w:rsidRPr="00821CDA" w:rsidRDefault="00006CA5" w:rsidP="00ED5E55">
                  <w:pPr>
                    <w:keepNext/>
                    <w:keepLines/>
                    <w:jc w:val="center"/>
                    <w:rPr>
                      <w:sz w:val="8"/>
                    </w:rPr>
                  </w:pPr>
                </w:p>
              </w:tc>
              <w:tc>
                <w:tcPr>
                  <w:tcW w:w="718" w:type="dxa"/>
                  <w:vMerge w:val="restart"/>
                  <w:tcBorders>
                    <w:top w:val="dotted" w:sz="8" w:space="0" w:color="948A54" w:themeColor="background2" w:themeShade="80"/>
                  </w:tcBorders>
                  <w:vAlign w:val="center"/>
                </w:tcPr>
                <w:p w14:paraId="63FF12A5" w14:textId="77777777" w:rsidR="00006CA5" w:rsidRPr="00821CDA" w:rsidRDefault="00006CA5" w:rsidP="00ED5E55">
                  <w:pPr>
                    <w:keepNext/>
                    <w:keepLines/>
                    <w:jc w:val="center"/>
                    <w:rPr>
                      <w:sz w:val="8"/>
                    </w:rPr>
                  </w:pPr>
                </w:p>
              </w:tc>
              <w:tc>
                <w:tcPr>
                  <w:tcW w:w="359" w:type="dxa"/>
                  <w:vMerge w:val="restart"/>
                  <w:tcBorders>
                    <w:top w:val="dotted" w:sz="8" w:space="0" w:color="948A54" w:themeColor="background2" w:themeShade="80"/>
                  </w:tcBorders>
                  <w:vAlign w:val="center"/>
                </w:tcPr>
                <w:p w14:paraId="4B7B2892" w14:textId="77777777" w:rsidR="00006CA5" w:rsidRPr="00821CDA" w:rsidRDefault="00006CA5" w:rsidP="00ED5E55">
                  <w:pPr>
                    <w:keepNext/>
                    <w:keepLines/>
                    <w:jc w:val="center"/>
                    <w:rPr>
                      <w:sz w:val="8"/>
                    </w:rPr>
                  </w:pPr>
                </w:p>
              </w:tc>
              <w:tc>
                <w:tcPr>
                  <w:tcW w:w="35" w:type="dxa"/>
                  <w:tcBorders>
                    <w:top w:val="single" w:sz="12" w:space="0" w:color="auto"/>
                    <w:right w:val="single" w:sz="12" w:space="0" w:color="auto"/>
                  </w:tcBorders>
                  <w:vAlign w:val="center"/>
                </w:tcPr>
                <w:p w14:paraId="4ED040B4" w14:textId="77777777" w:rsidR="00006CA5" w:rsidRPr="00821CDA" w:rsidRDefault="00006CA5" w:rsidP="00ED5E55">
                  <w:pPr>
                    <w:keepNext/>
                    <w:keepLines/>
                    <w:jc w:val="center"/>
                    <w:rPr>
                      <w:sz w:val="8"/>
                    </w:rPr>
                  </w:pPr>
                </w:p>
              </w:tc>
            </w:tr>
            <w:tr w:rsidR="00006CA5" w:rsidRPr="00821CDA" w14:paraId="7425A3CA" w14:textId="77777777" w:rsidTr="005265BD">
              <w:trPr>
                <w:cantSplit/>
                <w:jc w:val="center"/>
              </w:trPr>
              <w:tc>
                <w:tcPr>
                  <w:tcW w:w="35" w:type="dxa"/>
                  <w:vMerge/>
                  <w:tcBorders>
                    <w:left w:val="single" w:sz="12" w:space="0" w:color="auto"/>
                  </w:tcBorders>
                  <w:vAlign w:val="center"/>
                </w:tcPr>
                <w:p w14:paraId="459E2DB4"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604C3C1D"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67AB09B0" w14:textId="77777777" w:rsidR="00006CA5" w:rsidRPr="00821CDA" w:rsidRDefault="00006CA5" w:rsidP="00ED5E55">
                  <w:pPr>
                    <w:keepNext/>
                    <w:keepLines/>
                    <w:jc w:val="center"/>
                    <w:rPr>
                      <w:sz w:val="8"/>
                    </w:rPr>
                  </w:pPr>
                </w:p>
              </w:tc>
              <w:tc>
                <w:tcPr>
                  <w:tcW w:w="718" w:type="dxa"/>
                  <w:vMerge/>
                  <w:vAlign w:val="center"/>
                </w:tcPr>
                <w:p w14:paraId="279F8705" w14:textId="77777777" w:rsidR="00006CA5" w:rsidRPr="00821CDA" w:rsidRDefault="00006CA5" w:rsidP="00ED5E55">
                  <w:pPr>
                    <w:keepNext/>
                    <w:keepLines/>
                    <w:jc w:val="center"/>
                    <w:rPr>
                      <w:sz w:val="8"/>
                    </w:rPr>
                  </w:pPr>
                </w:p>
              </w:tc>
              <w:tc>
                <w:tcPr>
                  <w:tcW w:w="359" w:type="dxa"/>
                  <w:vMerge/>
                  <w:tcBorders>
                    <w:bottom w:val="single" w:sz="12" w:space="0" w:color="auto"/>
                  </w:tcBorders>
                  <w:vAlign w:val="center"/>
                </w:tcPr>
                <w:p w14:paraId="2E0B9BBE"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0E628219" w14:textId="77777777" w:rsidR="00006CA5" w:rsidRPr="00821CDA" w:rsidRDefault="00006CA5" w:rsidP="00ED5E55">
                  <w:pPr>
                    <w:keepNext/>
                    <w:keepLines/>
                    <w:jc w:val="center"/>
                    <w:rPr>
                      <w:sz w:val="8"/>
                    </w:rPr>
                  </w:pPr>
                </w:p>
              </w:tc>
            </w:tr>
            <w:tr w:rsidR="00006CA5" w:rsidRPr="00821CDA" w14:paraId="184A1AEF" w14:textId="77777777" w:rsidTr="005265BD">
              <w:trPr>
                <w:cantSplit/>
                <w:jc w:val="center"/>
              </w:trPr>
              <w:tc>
                <w:tcPr>
                  <w:tcW w:w="35" w:type="dxa"/>
                  <w:vMerge/>
                  <w:tcBorders>
                    <w:left w:val="single" w:sz="12" w:space="0" w:color="auto"/>
                  </w:tcBorders>
                  <w:vAlign w:val="center"/>
                </w:tcPr>
                <w:p w14:paraId="63096AC0"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7B513704"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75B88A8A" w14:textId="77777777" w:rsidR="00006CA5" w:rsidRPr="00821CDA" w:rsidRDefault="00006CA5" w:rsidP="00ED5E55">
                  <w:pPr>
                    <w:keepNext/>
                    <w:keepLines/>
                    <w:jc w:val="center"/>
                    <w:rPr>
                      <w:sz w:val="8"/>
                    </w:rPr>
                  </w:pPr>
                </w:p>
              </w:tc>
              <w:tc>
                <w:tcPr>
                  <w:tcW w:w="718" w:type="dxa"/>
                  <w:vMerge/>
                  <w:tcBorders>
                    <w:bottom w:val="single" w:sz="6" w:space="0" w:color="auto"/>
                  </w:tcBorders>
                  <w:vAlign w:val="center"/>
                </w:tcPr>
                <w:p w14:paraId="43A7B42A" w14:textId="77777777" w:rsidR="00006CA5" w:rsidRPr="00821CDA" w:rsidRDefault="00006CA5" w:rsidP="00ED5E55">
                  <w:pPr>
                    <w:keepNext/>
                    <w:keepLines/>
                    <w:jc w:val="center"/>
                    <w:rPr>
                      <w:sz w:val="8"/>
                    </w:rPr>
                  </w:pPr>
                </w:p>
              </w:tc>
              <w:tc>
                <w:tcPr>
                  <w:tcW w:w="359" w:type="dxa"/>
                  <w:vMerge/>
                  <w:tcBorders>
                    <w:bottom w:val="single" w:sz="12" w:space="0" w:color="auto"/>
                  </w:tcBorders>
                  <w:vAlign w:val="center"/>
                </w:tcPr>
                <w:p w14:paraId="13B7759E"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0027F762" w14:textId="77777777" w:rsidR="00006CA5" w:rsidRPr="00821CDA" w:rsidRDefault="00006CA5" w:rsidP="00ED5E55">
                  <w:pPr>
                    <w:keepNext/>
                    <w:keepLines/>
                    <w:jc w:val="center"/>
                    <w:rPr>
                      <w:sz w:val="8"/>
                    </w:rPr>
                  </w:pPr>
                </w:p>
              </w:tc>
            </w:tr>
            <w:tr w:rsidR="00006CA5" w:rsidRPr="00821CDA" w14:paraId="73069EB8" w14:textId="77777777" w:rsidTr="005265BD">
              <w:trPr>
                <w:cantSplit/>
                <w:jc w:val="center"/>
              </w:trPr>
              <w:tc>
                <w:tcPr>
                  <w:tcW w:w="35" w:type="dxa"/>
                  <w:vMerge/>
                  <w:tcBorders>
                    <w:left w:val="single" w:sz="12" w:space="0" w:color="auto"/>
                  </w:tcBorders>
                  <w:vAlign w:val="center"/>
                </w:tcPr>
                <w:p w14:paraId="6DF7FC5E" w14:textId="77777777" w:rsidR="00006CA5" w:rsidRPr="00821CDA" w:rsidRDefault="00006CA5" w:rsidP="00ED5E55">
                  <w:pPr>
                    <w:keepNext/>
                    <w:keepLines/>
                    <w:rPr>
                      <w:sz w:val="8"/>
                    </w:rPr>
                  </w:pPr>
                </w:p>
              </w:tc>
              <w:tc>
                <w:tcPr>
                  <w:tcW w:w="360" w:type="dxa"/>
                  <w:vMerge w:val="restart"/>
                  <w:tcBorders>
                    <w:right w:val="single" w:sz="8" w:space="0" w:color="auto"/>
                  </w:tcBorders>
                  <w:vAlign w:val="center"/>
                </w:tcPr>
                <w:p w14:paraId="5D999D89" w14:textId="77777777" w:rsidR="00006CA5" w:rsidRPr="00821CDA" w:rsidRDefault="00006CA5" w:rsidP="00ED5E55">
                  <w:pPr>
                    <w:keepNext/>
                    <w:keepLines/>
                    <w:rPr>
                      <w:sz w:val="8"/>
                    </w:rPr>
                  </w:pPr>
                </w:p>
              </w:tc>
              <w:tc>
                <w:tcPr>
                  <w:tcW w:w="720" w:type="dxa"/>
                  <w:vMerge w:val="restart"/>
                  <w:tcBorders>
                    <w:top w:val="single" w:sz="8" w:space="0" w:color="auto"/>
                    <w:left w:val="single" w:sz="8" w:space="0" w:color="auto"/>
                    <w:bottom w:val="single" w:sz="8" w:space="0" w:color="auto"/>
                    <w:right w:val="single" w:sz="8" w:space="0" w:color="auto"/>
                  </w:tcBorders>
                  <w:vAlign w:val="center"/>
                </w:tcPr>
                <w:p w14:paraId="693D78B1" w14:textId="77777777" w:rsidR="00006CA5" w:rsidRPr="00821CDA" w:rsidRDefault="00006CA5" w:rsidP="00ED5E55">
                  <w:pPr>
                    <w:keepNext/>
                    <w:keepLines/>
                    <w:jc w:val="center"/>
                    <w:rPr>
                      <w:sz w:val="8"/>
                    </w:rPr>
                  </w:pPr>
                  <w:r w:rsidRPr="00821CDA">
                    <w:t>Position 4</w:t>
                  </w:r>
                </w:p>
              </w:tc>
              <w:tc>
                <w:tcPr>
                  <w:tcW w:w="359" w:type="dxa"/>
                  <w:vMerge w:val="restart"/>
                  <w:tcBorders>
                    <w:left w:val="single" w:sz="8" w:space="0" w:color="auto"/>
                    <w:right w:val="dotted" w:sz="8" w:space="0" w:color="948A54" w:themeColor="background2" w:themeShade="80"/>
                  </w:tcBorders>
                  <w:vAlign w:val="center"/>
                </w:tcPr>
                <w:p w14:paraId="764C1C07"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60DC30CD" w14:textId="77777777" w:rsidR="00006CA5" w:rsidRPr="00821CDA" w:rsidRDefault="00006CA5" w:rsidP="00ED5E55">
                  <w:pPr>
                    <w:keepNext/>
                    <w:keepLines/>
                    <w:jc w:val="center"/>
                    <w:rPr>
                      <w:sz w:val="8"/>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A4916D7" w14:textId="77777777" w:rsidR="00006CA5" w:rsidRPr="00821CDA" w:rsidRDefault="00006CA5" w:rsidP="00ED5E55">
                  <w:pPr>
                    <w:keepNext/>
                    <w:keepLines/>
                    <w:jc w:val="center"/>
                    <w:rPr>
                      <w:sz w:val="8"/>
                    </w:rPr>
                  </w:pPr>
                  <w:r w:rsidRPr="00821CDA">
                    <w:t>Position 3</w:t>
                  </w:r>
                </w:p>
              </w:tc>
              <w:tc>
                <w:tcPr>
                  <w:tcW w:w="359" w:type="dxa"/>
                  <w:vMerge/>
                  <w:tcBorders>
                    <w:left w:val="single" w:sz="6" w:space="0" w:color="auto"/>
                    <w:bottom w:val="single" w:sz="12" w:space="0" w:color="auto"/>
                  </w:tcBorders>
                  <w:vAlign w:val="center"/>
                </w:tcPr>
                <w:p w14:paraId="60FE254C"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10E9C3BB" w14:textId="77777777" w:rsidR="00006CA5" w:rsidRPr="00821CDA" w:rsidRDefault="00006CA5" w:rsidP="00ED5E55">
                  <w:pPr>
                    <w:keepNext/>
                    <w:keepLines/>
                    <w:jc w:val="center"/>
                    <w:rPr>
                      <w:sz w:val="8"/>
                    </w:rPr>
                  </w:pPr>
                </w:p>
              </w:tc>
            </w:tr>
            <w:tr w:rsidR="00006CA5" w:rsidRPr="00821CDA" w14:paraId="2E616BAC" w14:textId="77777777" w:rsidTr="005265BD">
              <w:trPr>
                <w:cantSplit/>
                <w:jc w:val="center"/>
              </w:trPr>
              <w:tc>
                <w:tcPr>
                  <w:tcW w:w="35" w:type="dxa"/>
                  <w:vMerge/>
                  <w:tcBorders>
                    <w:left w:val="single" w:sz="12" w:space="0" w:color="auto"/>
                  </w:tcBorders>
                  <w:vAlign w:val="center"/>
                </w:tcPr>
                <w:p w14:paraId="6003E51D"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10797583"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1E9DCC41"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26B18CCB"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0472FD8C"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4A75A75F" w14:textId="77777777" w:rsidR="00006CA5" w:rsidRPr="00821CDA" w:rsidRDefault="00006CA5" w:rsidP="00ED5E55">
                  <w:pPr>
                    <w:keepNext/>
                    <w:keepLines/>
                    <w:jc w:val="center"/>
                    <w:rPr>
                      <w:sz w:val="8"/>
                    </w:rPr>
                  </w:pPr>
                </w:p>
              </w:tc>
              <w:tc>
                <w:tcPr>
                  <w:tcW w:w="359" w:type="dxa"/>
                  <w:vMerge/>
                  <w:tcBorders>
                    <w:left w:val="single" w:sz="6" w:space="0" w:color="auto"/>
                    <w:bottom w:val="single" w:sz="12" w:space="0" w:color="auto"/>
                  </w:tcBorders>
                  <w:vAlign w:val="center"/>
                </w:tcPr>
                <w:p w14:paraId="1EA2B43E"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2E961FF" w14:textId="77777777" w:rsidR="00006CA5" w:rsidRPr="00821CDA" w:rsidRDefault="00006CA5" w:rsidP="00ED5E55">
                  <w:pPr>
                    <w:keepNext/>
                    <w:keepLines/>
                    <w:jc w:val="center"/>
                    <w:rPr>
                      <w:sz w:val="8"/>
                    </w:rPr>
                  </w:pPr>
                </w:p>
              </w:tc>
            </w:tr>
            <w:tr w:rsidR="00006CA5" w:rsidRPr="00821CDA" w14:paraId="29AECD0A" w14:textId="77777777" w:rsidTr="005265BD">
              <w:trPr>
                <w:cantSplit/>
                <w:jc w:val="center"/>
              </w:trPr>
              <w:tc>
                <w:tcPr>
                  <w:tcW w:w="35" w:type="dxa"/>
                  <w:vMerge/>
                  <w:tcBorders>
                    <w:left w:val="single" w:sz="12" w:space="0" w:color="auto"/>
                  </w:tcBorders>
                  <w:vAlign w:val="center"/>
                </w:tcPr>
                <w:p w14:paraId="6A6C7EDF"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5F4C2599"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074B50B4"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6F63AF01"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5E3D9A3E"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7C53377A" w14:textId="77777777" w:rsidR="00006CA5" w:rsidRPr="00821CDA" w:rsidRDefault="00006CA5" w:rsidP="00ED5E55">
                  <w:pPr>
                    <w:keepNext/>
                    <w:keepLines/>
                    <w:jc w:val="center"/>
                    <w:rPr>
                      <w:sz w:val="8"/>
                    </w:rPr>
                  </w:pPr>
                </w:p>
              </w:tc>
              <w:tc>
                <w:tcPr>
                  <w:tcW w:w="359" w:type="dxa"/>
                  <w:vMerge/>
                  <w:tcBorders>
                    <w:left w:val="single" w:sz="6" w:space="0" w:color="auto"/>
                    <w:bottom w:val="single" w:sz="12" w:space="0" w:color="auto"/>
                  </w:tcBorders>
                  <w:vAlign w:val="center"/>
                </w:tcPr>
                <w:p w14:paraId="1F84464C"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30899891" w14:textId="77777777" w:rsidR="00006CA5" w:rsidRPr="00821CDA" w:rsidRDefault="00006CA5" w:rsidP="00ED5E55">
                  <w:pPr>
                    <w:keepNext/>
                    <w:keepLines/>
                    <w:jc w:val="center"/>
                    <w:rPr>
                      <w:sz w:val="8"/>
                    </w:rPr>
                  </w:pPr>
                </w:p>
              </w:tc>
            </w:tr>
            <w:tr w:rsidR="00006CA5" w:rsidRPr="00821CDA" w14:paraId="5D952875" w14:textId="77777777" w:rsidTr="005265BD">
              <w:trPr>
                <w:cantSplit/>
                <w:jc w:val="center"/>
              </w:trPr>
              <w:tc>
                <w:tcPr>
                  <w:tcW w:w="35" w:type="dxa"/>
                  <w:vMerge/>
                  <w:tcBorders>
                    <w:left w:val="single" w:sz="12" w:space="0" w:color="auto"/>
                  </w:tcBorders>
                  <w:vAlign w:val="center"/>
                </w:tcPr>
                <w:p w14:paraId="31FCD4B9"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4B7979C0"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0E408B9A"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5D38460C"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52E40F8D"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12358238" w14:textId="77777777" w:rsidR="00006CA5" w:rsidRPr="00821CDA" w:rsidRDefault="00006CA5" w:rsidP="00ED5E55">
                  <w:pPr>
                    <w:keepNext/>
                    <w:keepLines/>
                    <w:jc w:val="center"/>
                    <w:rPr>
                      <w:sz w:val="8"/>
                    </w:rPr>
                  </w:pPr>
                </w:p>
              </w:tc>
              <w:tc>
                <w:tcPr>
                  <w:tcW w:w="359" w:type="dxa"/>
                  <w:vMerge/>
                  <w:tcBorders>
                    <w:left w:val="single" w:sz="6" w:space="0" w:color="auto"/>
                    <w:bottom w:val="single" w:sz="12" w:space="0" w:color="auto"/>
                  </w:tcBorders>
                  <w:vAlign w:val="center"/>
                </w:tcPr>
                <w:p w14:paraId="29D16AB3"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1F70C06" w14:textId="77777777" w:rsidR="00006CA5" w:rsidRPr="00821CDA" w:rsidRDefault="00006CA5" w:rsidP="00ED5E55">
                  <w:pPr>
                    <w:keepNext/>
                    <w:keepLines/>
                    <w:jc w:val="center"/>
                    <w:rPr>
                      <w:sz w:val="8"/>
                    </w:rPr>
                  </w:pPr>
                </w:p>
              </w:tc>
            </w:tr>
            <w:tr w:rsidR="00006CA5" w:rsidRPr="00821CDA" w14:paraId="7E0D9208" w14:textId="77777777" w:rsidTr="005265BD">
              <w:trPr>
                <w:cantSplit/>
                <w:jc w:val="center"/>
              </w:trPr>
              <w:tc>
                <w:tcPr>
                  <w:tcW w:w="35" w:type="dxa"/>
                  <w:vMerge/>
                  <w:tcBorders>
                    <w:left w:val="single" w:sz="12" w:space="0" w:color="auto"/>
                  </w:tcBorders>
                  <w:vAlign w:val="center"/>
                </w:tcPr>
                <w:p w14:paraId="3E3DE805"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67FAE7A6"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1F95B15C" w14:textId="77777777" w:rsidR="00006CA5" w:rsidRPr="00821CDA" w:rsidRDefault="00006CA5" w:rsidP="00ED5E55">
                  <w:pPr>
                    <w:keepNext/>
                    <w:keepLines/>
                    <w:rPr>
                      <w:sz w:val="8"/>
                    </w:rPr>
                  </w:pPr>
                </w:p>
              </w:tc>
              <w:tc>
                <w:tcPr>
                  <w:tcW w:w="359" w:type="dxa"/>
                  <w:vMerge/>
                  <w:tcBorders>
                    <w:left w:val="single" w:sz="8" w:space="0" w:color="auto"/>
                    <w:right w:val="dotted" w:sz="8" w:space="0" w:color="948A54" w:themeColor="background2" w:themeShade="80"/>
                  </w:tcBorders>
                  <w:vAlign w:val="center"/>
                </w:tcPr>
                <w:p w14:paraId="4CC1D908" w14:textId="77777777" w:rsidR="00006CA5" w:rsidRPr="00821CDA" w:rsidRDefault="00006CA5" w:rsidP="00ED5E55">
                  <w:pPr>
                    <w:keepNext/>
                    <w:keepLines/>
                    <w:rPr>
                      <w:sz w:val="8"/>
                    </w:rPr>
                  </w:pPr>
                </w:p>
              </w:tc>
              <w:tc>
                <w:tcPr>
                  <w:tcW w:w="359" w:type="dxa"/>
                  <w:vMerge/>
                  <w:tcBorders>
                    <w:left w:val="dotted" w:sz="8" w:space="0" w:color="948A54" w:themeColor="background2" w:themeShade="80"/>
                    <w:right w:val="single" w:sz="6" w:space="0" w:color="auto"/>
                  </w:tcBorders>
                  <w:vAlign w:val="center"/>
                </w:tcPr>
                <w:p w14:paraId="43AFF41A" w14:textId="77777777" w:rsidR="00006CA5" w:rsidRPr="00821CDA" w:rsidRDefault="00006CA5" w:rsidP="00ED5E55">
                  <w:pPr>
                    <w:keepNext/>
                    <w:keepLines/>
                    <w:rPr>
                      <w:sz w:val="8"/>
                    </w:rPr>
                  </w:pPr>
                </w:p>
              </w:tc>
              <w:tc>
                <w:tcPr>
                  <w:tcW w:w="718" w:type="dxa"/>
                  <w:vMerge/>
                  <w:tcBorders>
                    <w:left w:val="single" w:sz="6" w:space="0" w:color="auto"/>
                    <w:bottom w:val="single" w:sz="6" w:space="0" w:color="auto"/>
                    <w:right w:val="single" w:sz="6" w:space="0" w:color="auto"/>
                  </w:tcBorders>
                  <w:vAlign w:val="center"/>
                </w:tcPr>
                <w:p w14:paraId="50346E60" w14:textId="77777777" w:rsidR="00006CA5" w:rsidRPr="00821CDA" w:rsidRDefault="00006CA5" w:rsidP="00ED5E55">
                  <w:pPr>
                    <w:keepNext/>
                    <w:keepLines/>
                    <w:rPr>
                      <w:sz w:val="8"/>
                    </w:rPr>
                  </w:pPr>
                </w:p>
              </w:tc>
              <w:tc>
                <w:tcPr>
                  <w:tcW w:w="359" w:type="dxa"/>
                  <w:vMerge/>
                  <w:tcBorders>
                    <w:left w:val="single" w:sz="6" w:space="0" w:color="auto"/>
                    <w:bottom w:val="single" w:sz="12" w:space="0" w:color="auto"/>
                  </w:tcBorders>
                  <w:vAlign w:val="center"/>
                </w:tcPr>
                <w:p w14:paraId="067B260E" w14:textId="77777777" w:rsidR="00006CA5" w:rsidRPr="00821CDA" w:rsidRDefault="00006CA5" w:rsidP="00ED5E55">
                  <w:pPr>
                    <w:keepNext/>
                    <w:keepLines/>
                    <w:rPr>
                      <w:sz w:val="8"/>
                    </w:rPr>
                  </w:pPr>
                </w:p>
              </w:tc>
              <w:tc>
                <w:tcPr>
                  <w:tcW w:w="35" w:type="dxa"/>
                  <w:tcBorders>
                    <w:right w:val="single" w:sz="12" w:space="0" w:color="auto"/>
                  </w:tcBorders>
                  <w:vAlign w:val="center"/>
                </w:tcPr>
                <w:p w14:paraId="3D6F9E02" w14:textId="77777777" w:rsidR="00006CA5" w:rsidRPr="00821CDA" w:rsidRDefault="00006CA5" w:rsidP="00ED5E55">
                  <w:pPr>
                    <w:keepNext/>
                    <w:keepLines/>
                    <w:rPr>
                      <w:sz w:val="8"/>
                    </w:rPr>
                  </w:pPr>
                </w:p>
              </w:tc>
            </w:tr>
            <w:tr w:rsidR="00006CA5" w:rsidRPr="00821CDA" w14:paraId="2257684A" w14:textId="77777777" w:rsidTr="005265BD">
              <w:trPr>
                <w:cantSplit/>
                <w:jc w:val="center"/>
              </w:trPr>
              <w:tc>
                <w:tcPr>
                  <w:tcW w:w="35" w:type="dxa"/>
                  <w:vMerge/>
                  <w:tcBorders>
                    <w:left w:val="single" w:sz="12" w:space="0" w:color="auto"/>
                  </w:tcBorders>
                  <w:vAlign w:val="center"/>
                </w:tcPr>
                <w:p w14:paraId="69A83EE8"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768229D0"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7A8B011A" w14:textId="77777777" w:rsidR="00006CA5" w:rsidRPr="00821CDA" w:rsidRDefault="00006CA5" w:rsidP="00ED5E55">
                  <w:pPr>
                    <w:keepNext/>
                    <w:keepLines/>
                    <w:rPr>
                      <w:sz w:val="8"/>
                    </w:rPr>
                  </w:pPr>
                </w:p>
              </w:tc>
              <w:tc>
                <w:tcPr>
                  <w:tcW w:w="359" w:type="dxa"/>
                  <w:vMerge/>
                  <w:tcBorders>
                    <w:left w:val="single" w:sz="8" w:space="0" w:color="auto"/>
                    <w:right w:val="dotted" w:sz="8" w:space="0" w:color="948A54" w:themeColor="background2" w:themeShade="80"/>
                  </w:tcBorders>
                  <w:vAlign w:val="center"/>
                </w:tcPr>
                <w:p w14:paraId="41B63C0E" w14:textId="77777777" w:rsidR="00006CA5" w:rsidRPr="00821CDA" w:rsidRDefault="00006CA5" w:rsidP="00ED5E55">
                  <w:pPr>
                    <w:keepNext/>
                    <w:keepLines/>
                    <w:rPr>
                      <w:sz w:val="8"/>
                    </w:rPr>
                  </w:pPr>
                </w:p>
              </w:tc>
              <w:tc>
                <w:tcPr>
                  <w:tcW w:w="359" w:type="dxa"/>
                  <w:vMerge/>
                  <w:tcBorders>
                    <w:left w:val="dotted" w:sz="8" w:space="0" w:color="948A54" w:themeColor="background2" w:themeShade="80"/>
                    <w:right w:val="single" w:sz="6" w:space="0" w:color="auto"/>
                  </w:tcBorders>
                  <w:vAlign w:val="center"/>
                </w:tcPr>
                <w:p w14:paraId="072AB770" w14:textId="77777777" w:rsidR="00006CA5" w:rsidRPr="00821CDA" w:rsidRDefault="00006CA5" w:rsidP="00ED5E55">
                  <w:pPr>
                    <w:keepNext/>
                    <w:keepLines/>
                    <w:rPr>
                      <w:sz w:val="8"/>
                    </w:rPr>
                  </w:pPr>
                </w:p>
              </w:tc>
              <w:tc>
                <w:tcPr>
                  <w:tcW w:w="718" w:type="dxa"/>
                  <w:vMerge/>
                  <w:tcBorders>
                    <w:left w:val="single" w:sz="6" w:space="0" w:color="auto"/>
                    <w:bottom w:val="single" w:sz="6" w:space="0" w:color="auto"/>
                    <w:right w:val="single" w:sz="6" w:space="0" w:color="auto"/>
                  </w:tcBorders>
                  <w:vAlign w:val="center"/>
                </w:tcPr>
                <w:p w14:paraId="0CCBE8B5" w14:textId="77777777" w:rsidR="00006CA5" w:rsidRPr="00821CDA" w:rsidRDefault="00006CA5" w:rsidP="00ED5E55">
                  <w:pPr>
                    <w:keepNext/>
                    <w:keepLines/>
                    <w:rPr>
                      <w:sz w:val="8"/>
                    </w:rPr>
                  </w:pPr>
                </w:p>
              </w:tc>
              <w:tc>
                <w:tcPr>
                  <w:tcW w:w="359" w:type="dxa"/>
                  <w:vMerge/>
                  <w:tcBorders>
                    <w:left w:val="single" w:sz="6" w:space="0" w:color="auto"/>
                    <w:bottom w:val="single" w:sz="12" w:space="0" w:color="auto"/>
                  </w:tcBorders>
                  <w:vAlign w:val="center"/>
                </w:tcPr>
                <w:p w14:paraId="05AB10E5" w14:textId="77777777" w:rsidR="00006CA5" w:rsidRPr="00821CDA" w:rsidRDefault="00006CA5" w:rsidP="00ED5E55">
                  <w:pPr>
                    <w:keepNext/>
                    <w:keepLines/>
                    <w:rPr>
                      <w:sz w:val="8"/>
                    </w:rPr>
                  </w:pPr>
                </w:p>
              </w:tc>
              <w:tc>
                <w:tcPr>
                  <w:tcW w:w="35" w:type="dxa"/>
                  <w:tcBorders>
                    <w:right w:val="single" w:sz="12" w:space="0" w:color="auto"/>
                  </w:tcBorders>
                  <w:vAlign w:val="center"/>
                </w:tcPr>
                <w:p w14:paraId="0EB3C9F5" w14:textId="77777777" w:rsidR="00006CA5" w:rsidRPr="00821CDA" w:rsidRDefault="00006CA5" w:rsidP="00ED5E55">
                  <w:pPr>
                    <w:keepNext/>
                    <w:keepLines/>
                    <w:rPr>
                      <w:sz w:val="8"/>
                    </w:rPr>
                  </w:pPr>
                </w:p>
              </w:tc>
            </w:tr>
            <w:tr w:rsidR="00006CA5" w:rsidRPr="00821CDA" w14:paraId="580FCC6E" w14:textId="77777777" w:rsidTr="005265BD">
              <w:trPr>
                <w:cantSplit/>
                <w:jc w:val="center"/>
              </w:trPr>
              <w:tc>
                <w:tcPr>
                  <w:tcW w:w="1474" w:type="dxa"/>
                  <w:gridSpan w:val="4"/>
                  <w:vMerge w:val="restart"/>
                  <w:tcBorders>
                    <w:left w:val="single" w:sz="12" w:space="0" w:color="auto"/>
                    <w:bottom w:val="single" w:sz="12" w:space="0" w:color="auto"/>
                    <w:right w:val="dotted" w:sz="8" w:space="0" w:color="948A54" w:themeColor="background2" w:themeShade="80"/>
                  </w:tcBorders>
                  <w:vAlign w:val="center"/>
                </w:tcPr>
                <w:p w14:paraId="0E489FC6"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13262DF3" w14:textId="77777777" w:rsidR="00006CA5" w:rsidRPr="00821CDA" w:rsidRDefault="00006CA5" w:rsidP="00ED5E55">
                  <w:pPr>
                    <w:keepNext/>
                    <w:keepLines/>
                    <w:rPr>
                      <w:sz w:val="8"/>
                    </w:rPr>
                  </w:pPr>
                </w:p>
              </w:tc>
              <w:tc>
                <w:tcPr>
                  <w:tcW w:w="718" w:type="dxa"/>
                  <w:vMerge w:val="restart"/>
                  <w:tcBorders>
                    <w:top w:val="single" w:sz="6" w:space="0" w:color="auto"/>
                    <w:bottom w:val="single" w:sz="12" w:space="0" w:color="auto"/>
                  </w:tcBorders>
                  <w:vAlign w:val="center"/>
                </w:tcPr>
                <w:p w14:paraId="3ABD6D8A" w14:textId="77777777" w:rsidR="00006CA5" w:rsidRPr="00821CDA" w:rsidRDefault="00006CA5" w:rsidP="00ED5E55">
                  <w:pPr>
                    <w:keepNext/>
                    <w:keepLines/>
                    <w:rPr>
                      <w:sz w:val="8"/>
                    </w:rPr>
                  </w:pPr>
                </w:p>
              </w:tc>
              <w:tc>
                <w:tcPr>
                  <w:tcW w:w="359" w:type="dxa"/>
                  <w:vMerge/>
                  <w:tcBorders>
                    <w:bottom w:val="single" w:sz="12" w:space="0" w:color="auto"/>
                  </w:tcBorders>
                  <w:vAlign w:val="center"/>
                </w:tcPr>
                <w:p w14:paraId="10200BB2" w14:textId="77777777" w:rsidR="00006CA5" w:rsidRPr="00821CDA" w:rsidRDefault="00006CA5" w:rsidP="00ED5E55">
                  <w:pPr>
                    <w:keepNext/>
                    <w:keepLines/>
                    <w:rPr>
                      <w:sz w:val="8"/>
                    </w:rPr>
                  </w:pPr>
                </w:p>
              </w:tc>
              <w:tc>
                <w:tcPr>
                  <w:tcW w:w="35" w:type="dxa"/>
                  <w:tcBorders>
                    <w:right w:val="single" w:sz="12" w:space="0" w:color="auto"/>
                  </w:tcBorders>
                  <w:vAlign w:val="center"/>
                </w:tcPr>
                <w:p w14:paraId="386D66DC" w14:textId="77777777" w:rsidR="00006CA5" w:rsidRPr="00821CDA" w:rsidRDefault="00006CA5" w:rsidP="00ED5E55">
                  <w:pPr>
                    <w:keepNext/>
                    <w:keepLines/>
                    <w:rPr>
                      <w:sz w:val="8"/>
                    </w:rPr>
                  </w:pPr>
                </w:p>
              </w:tc>
            </w:tr>
            <w:tr w:rsidR="00006CA5" w:rsidRPr="00821CDA" w14:paraId="47DFFAA4" w14:textId="77777777" w:rsidTr="005265BD">
              <w:trPr>
                <w:cantSplit/>
                <w:jc w:val="center"/>
              </w:trPr>
              <w:tc>
                <w:tcPr>
                  <w:tcW w:w="1474" w:type="dxa"/>
                  <w:gridSpan w:val="4"/>
                  <w:vMerge/>
                  <w:tcBorders>
                    <w:left w:val="single" w:sz="12" w:space="0" w:color="auto"/>
                    <w:bottom w:val="single" w:sz="12" w:space="0" w:color="auto"/>
                    <w:right w:val="dotted" w:sz="8" w:space="0" w:color="948A54" w:themeColor="background2" w:themeShade="80"/>
                  </w:tcBorders>
                  <w:vAlign w:val="center"/>
                </w:tcPr>
                <w:p w14:paraId="71226EE0"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51047C30" w14:textId="77777777" w:rsidR="00006CA5" w:rsidRPr="00821CDA" w:rsidRDefault="00006CA5" w:rsidP="00ED5E55">
                  <w:pPr>
                    <w:keepNext/>
                    <w:keepLines/>
                    <w:rPr>
                      <w:sz w:val="8"/>
                    </w:rPr>
                  </w:pPr>
                </w:p>
              </w:tc>
              <w:tc>
                <w:tcPr>
                  <w:tcW w:w="718" w:type="dxa"/>
                  <w:vMerge/>
                  <w:tcBorders>
                    <w:top w:val="single" w:sz="12" w:space="0" w:color="auto"/>
                    <w:bottom w:val="single" w:sz="12" w:space="0" w:color="auto"/>
                  </w:tcBorders>
                  <w:vAlign w:val="center"/>
                </w:tcPr>
                <w:p w14:paraId="341D1E2C" w14:textId="77777777" w:rsidR="00006CA5" w:rsidRPr="00821CDA" w:rsidRDefault="00006CA5" w:rsidP="00ED5E55">
                  <w:pPr>
                    <w:keepNext/>
                    <w:keepLines/>
                    <w:rPr>
                      <w:sz w:val="8"/>
                    </w:rPr>
                  </w:pPr>
                </w:p>
              </w:tc>
              <w:tc>
                <w:tcPr>
                  <w:tcW w:w="359" w:type="dxa"/>
                  <w:vMerge/>
                  <w:tcBorders>
                    <w:bottom w:val="single" w:sz="12" w:space="0" w:color="auto"/>
                  </w:tcBorders>
                  <w:vAlign w:val="center"/>
                </w:tcPr>
                <w:p w14:paraId="5C1B4491" w14:textId="77777777" w:rsidR="00006CA5" w:rsidRPr="00821CDA" w:rsidRDefault="00006CA5" w:rsidP="00ED5E55">
                  <w:pPr>
                    <w:keepNext/>
                    <w:keepLines/>
                    <w:rPr>
                      <w:sz w:val="8"/>
                    </w:rPr>
                  </w:pPr>
                </w:p>
              </w:tc>
              <w:tc>
                <w:tcPr>
                  <w:tcW w:w="35" w:type="dxa"/>
                  <w:tcBorders>
                    <w:right w:val="single" w:sz="12" w:space="0" w:color="auto"/>
                  </w:tcBorders>
                  <w:vAlign w:val="center"/>
                </w:tcPr>
                <w:p w14:paraId="1D224C90" w14:textId="77777777" w:rsidR="00006CA5" w:rsidRPr="00821CDA" w:rsidRDefault="00006CA5" w:rsidP="00ED5E55">
                  <w:pPr>
                    <w:keepNext/>
                    <w:keepLines/>
                    <w:rPr>
                      <w:sz w:val="8"/>
                    </w:rPr>
                  </w:pPr>
                </w:p>
              </w:tc>
            </w:tr>
            <w:tr w:rsidR="00006CA5" w:rsidRPr="00821CDA" w14:paraId="1407F67D" w14:textId="77777777" w:rsidTr="005265BD">
              <w:trPr>
                <w:cantSplit/>
                <w:jc w:val="center"/>
              </w:trPr>
              <w:tc>
                <w:tcPr>
                  <w:tcW w:w="1474" w:type="dxa"/>
                  <w:gridSpan w:val="4"/>
                  <w:vMerge/>
                  <w:tcBorders>
                    <w:left w:val="single" w:sz="12" w:space="0" w:color="auto"/>
                    <w:bottom w:val="single" w:sz="12" w:space="0" w:color="auto"/>
                    <w:right w:val="dotted" w:sz="8" w:space="0" w:color="948A54" w:themeColor="background2" w:themeShade="80"/>
                  </w:tcBorders>
                  <w:vAlign w:val="center"/>
                </w:tcPr>
                <w:p w14:paraId="769F469B"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5764B120" w14:textId="77777777" w:rsidR="00006CA5" w:rsidRPr="00821CDA" w:rsidRDefault="00006CA5" w:rsidP="00ED5E55">
                  <w:pPr>
                    <w:keepNext/>
                    <w:keepLines/>
                    <w:rPr>
                      <w:sz w:val="8"/>
                    </w:rPr>
                  </w:pPr>
                </w:p>
              </w:tc>
              <w:tc>
                <w:tcPr>
                  <w:tcW w:w="718" w:type="dxa"/>
                  <w:vMerge/>
                  <w:tcBorders>
                    <w:top w:val="single" w:sz="12" w:space="0" w:color="auto"/>
                    <w:bottom w:val="single" w:sz="12" w:space="0" w:color="auto"/>
                  </w:tcBorders>
                  <w:vAlign w:val="center"/>
                </w:tcPr>
                <w:p w14:paraId="4CEC0C8A" w14:textId="77777777" w:rsidR="00006CA5" w:rsidRPr="00821CDA" w:rsidRDefault="00006CA5" w:rsidP="00ED5E55">
                  <w:pPr>
                    <w:keepNext/>
                    <w:keepLines/>
                    <w:rPr>
                      <w:sz w:val="8"/>
                    </w:rPr>
                  </w:pPr>
                </w:p>
              </w:tc>
              <w:tc>
                <w:tcPr>
                  <w:tcW w:w="359" w:type="dxa"/>
                  <w:vMerge/>
                  <w:tcBorders>
                    <w:bottom w:val="single" w:sz="12" w:space="0" w:color="auto"/>
                  </w:tcBorders>
                  <w:vAlign w:val="center"/>
                </w:tcPr>
                <w:p w14:paraId="16A9E3E6" w14:textId="77777777" w:rsidR="00006CA5" w:rsidRPr="00821CDA" w:rsidRDefault="00006CA5" w:rsidP="00ED5E55">
                  <w:pPr>
                    <w:keepNext/>
                    <w:keepLines/>
                    <w:rPr>
                      <w:sz w:val="8"/>
                    </w:rPr>
                  </w:pPr>
                </w:p>
              </w:tc>
              <w:tc>
                <w:tcPr>
                  <w:tcW w:w="35" w:type="dxa"/>
                  <w:tcBorders>
                    <w:right w:val="single" w:sz="12" w:space="0" w:color="auto"/>
                  </w:tcBorders>
                  <w:vAlign w:val="center"/>
                </w:tcPr>
                <w:p w14:paraId="0E98B943" w14:textId="77777777" w:rsidR="00006CA5" w:rsidRPr="00821CDA" w:rsidRDefault="00006CA5" w:rsidP="00ED5E55">
                  <w:pPr>
                    <w:keepNext/>
                    <w:keepLines/>
                    <w:rPr>
                      <w:sz w:val="8"/>
                    </w:rPr>
                  </w:pPr>
                </w:p>
              </w:tc>
            </w:tr>
            <w:tr w:rsidR="00006CA5" w:rsidRPr="00821CDA" w14:paraId="57715639" w14:textId="77777777" w:rsidTr="009A12D4">
              <w:trPr>
                <w:cantSplit/>
                <w:jc w:val="center"/>
              </w:trPr>
              <w:tc>
                <w:tcPr>
                  <w:tcW w:w="1474" w:type="dxa"/>
                  <w:gridSpan w:val="4"/>
                  <w:vMerge/>
                  <w:tcBorders>
                    <w:left w:val="single" w:sz="12" w:space="0" w:color="auto"/>
                    <w:bottom w:val="single" w:sz="12" w:space="0" w:color="auto"/>
                    <w:right w:val="dotted" w:sz="8" w:space="0" w:color="948A54" w:themeColor="background2" w:themeShade="80"/>
                  </w:tcBorders>
                  <w:vAlign w:val="center"/>
                </w:tcPr>
                <w:p w14:paraId="1087E744" w14:textId="77777777" w:rsidR="00006CA5" w:rsidRPr="00821CDA" w:rsidRDefault="00006CA5" w:rsidP="00ED5E55">
                  <w:pPr>
                    <w:keepNext/>
                    <w:keepLines/>
                    <w:rPr>
                      <w:sz w:val="4"/>
                    </w:rPr>
                  </w:pPr>
                </w:p>
              </w:tc>
              <w:tc>
                <w:tcPr>
                  <w:tcW w:w="359" w:type="dxa"/>
                  <w:vMerge/>
                  <w:tcBorders>
                    <w:left w:val="dotted" w:sz="8" w:space="0" w:color="948A54" w:themeColor="background2" w:themeShade="80"/>
                    <w:bottom w:val="single" w:sz="12" w:space="0" w:color="auto"/>
                  </w:tcBorders>
                  <w:vAlign w:val="center"/>
                </w:tcPr>
                <w:p w14:paraId="48BFC49D" w14:textId="77777777" w:rsidR="00006CA5" w:rsidRPr="00821CDA" w:rsidRDefault="00006CA5" w:rsidP="00ED5E55">
                  <w:pPr>
                    <w:keepNext/>
                    <w:keepLines/>
                    <w:rPr>
                      <w:sz w:val="4"/>
                    </w:rPr>
                  </w:pPr>
                </w:p>
              </w:tc>
              <w:tc>
                <w:tcPr>
                  <w:tcW w:w="718" w:type="dxa"/>
                  <w:vMerge/>
                  <w:tcBorders>
                    <w:top w:val="single" w:sz="12" w:space="0" w:color="auto"/>
                    <w:bottom w:val="single" w:sz="12" w:space="0" w:color="auto"/>
                  </w:tcBorders>
                  <w:vAlign w:val="center"/>
                </w:tcPr>
                <w:p w14:paraId="7FE69B9D" w14:textId="77777777" w:rsidR="00006CA5" w:rsidRPr="00821CDA" w:rsidRDefault="00006CA5" w:rsidP="00ED5E55">
                  <w:pPr>
                    <w:keepNext/>
                    <w:keepLines/>
                    <w:rPr>
                      <w:sz w:val="4"/>
                    </w:rPr>
                  </w:pPr>
                </w:p>
              </w:tc>
              <w:tc>
                <w:tcPr>
                  <w:tcW w:w="359" w:type="dxa"/>
                  <w:vMerge/>
                  <w:tcBorders>
                    <w:bottom w:val="single" w:sz="12" w:space="0" w:color="auto"/>
                  </w:tcBorders>
                  <w:vAlign w:val="center"/>
                </w:tcPr>
                <w:p w14:paraId="4CECDB68" w14:textId="77777777" w:rsidR="00006CA5" w:rsidRPr="00821CDA" w:rsidRDefault="00006CA5" w:rsidP="00ED5E55">
                  <w:pPr>
                    <w:keepNext/>
                    <w:keepLines/>
                    <w:rPr>
                      <w:sz w:val="4"/>
                    </w:rPr>
                  </w:pPr>
                </w:p>
              </w:tc>
              <w:tc>
                <w:tcPr>
                  <w:tcW w:w="35" w:type="dxa"/>
                  <w:tcBorders>
                    <w:bottom w:val="single" w:sz="12" w:space="0" w:color="auto"/>
                    <w:right w:val="single" w:sz="12" w:space="0" w:color="auto"/>
                  </w:tcBorders>
                  <w:vAlign w:val="center"/>
                </w:tcPr>
                <w:p w14:paraId="35AA0AE9" w14:textId="77777777" w:rsidR="00006CA5" w:rsidRPr="00821CDA" w:rsidRDefault="00006CA5" w:rsidP="00ED5E55">
                  <w:pPr>
                    <w:keepNext/>
                    <w:keepLines/>
                    <w:rPr>
                      <w:sz w:val="4"/>
                    </w:rPr>
                  </w:pPr>
                </w:p>
              </w:tc>
            </w:tr>
          </w:tbl>
          <w:p w14:paraId="3205B0C9" w14:textId="77777777" w:rsidR="00816F66" w:rsidRPr="00816F66" w:rsidRDefault="00816F66" w:rsidP="00816F66">
            <w:pPr>
              <w:keepNext/>
              <w:keepLines/>
              <w:jc w:val="center"/>
              <w:rPr>
                <w:b/>
                <w:szCs w:val="22"/>
              </w:rPr>
            </w:pPr>
          </w:p>
        </w:tc>
        <w:tc>
          <w:tcPr>
            <w:tcW w:w="5688" w:type="dxa"/>
            <w:vAlign w:val="center"/>
          </w:tcPr>
          <w:p w14:paraId="1F5BCDF6" w14:textId="77777777" w:rsidR="00816F66" w:rsidRPr="00816F66" w:rsidRDefault="00D341BE" w:rsidP="00DB469A">
            <w:pPr>
              <w:keepNext/>
              <w:keepLines/>
              <w:jc w:val="center"/>
              <w:rPr>
                <w:b/>
                <w:szCs w:val="22"/>
              </w:rPr>
            </w:pPr>
            <w:r>
              <w:rPr>
                <w:b/>
                <w:noProof/>
                <w:szCs w:val="22"/>
              </w:rPr>
              <w:drawing>
                <wp:inline distT="0" distB="0" distL="0" distR="0" wp14:anchorId="7AD1C5F1" wp14:editId="7A2BA750">
                  <wp:extent cx="3459328" cy="1567578"/>
                  <wp:effectExtent l="0" t="0" r="8255" b="0"/>
                  <wp:docPr id="4" name="Picture 4" descr="Graphic of Balance Scale" title="Figure 2-2. Equal-Arm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4865" cy="1570087"/>
                          </a:xfrm>
                          <a:prstGeom prst="rect">
                            <a:avLst/>
                          </a:prstGeom>
                          <a:noFill/>
                          <a:ln>
                            <a:noFill/>
                          </a:ln>
                        </pic:spPr>
                      </pic:pic>
                    </a:graphicData>
                  </a:graphic>
                </wp:inline>
              </w:drawing>
            </w:r>
          </w:p>
        </w:tc>
      </w:tr>
    </w:tbl>
    <w:p w14:paraId="334E4EDC" w14:textId="31957FAE" w:rsidR="000416C6" w:rsidRDefault="00DF5A2F" w:rsidP="00DF5A2F">
      <w:pPr>
        <w:keepNext/>
        <w:keepLines/>
        <w:tabs>
          <w:tab w:val="left" w:pos="180"/>
          <w:tab w:val="left" w:pos="360"/>
          <w:tab w:val="left" w:pos="5580"/>
        </w:tabs>
        <w:spacing w:before="120"/>
        <w:ind w:left="187"/>
        <w:rPr>
          <w:b/>
          <w:szCs w:val="22"/>
        </w:rPr>
      </w:pPr>
      <w:r>
        <w:rPr>
          <w:b/>
          <w:szCs w:val="22"/>
        </w:rPr>
        <w:tab/>
      </w:r>
      <w:r w:rsidR="000416C6" w:rsidRPr="005B2B24">
        <w:rPr>
          <w:b/>
          <w:sz w:val="20"/>
        </w:rPr>
        <w:t xml:space="preserve">Figure 2-1. Bench </w:t>
      </w:r>
      <w:r w:rsidR="008E13A2" w:rsidRPr="005B2B24">
        <w:rPr>
          <w:b/>
          <w:sz w:val="20"/>
        </w:rPr>
        <w:t>S</w:t>
      </w:r>
      <w:r w:rsidR="000416C6" w:rsidRPr="005B2B24">
        <w:rPr>
          <w:b/>
          <w:sz w:val="20"/>
        </w:rPr>
        <w:t xml:space="preserve">cales or </w:t>
      </w:r>
      <w:r w:rsidR="008E13A2" w:rsidRPr="005B2B24">
        <w:rPr>
          <w:b/>
          <w:sz w:val="20"/>
        </w:rPr>
        <w:t>B</w:t>
      </w:r>
      <w:r w:rsidR="000416C6" w:rsidRPr="005B2B24">
        <w:rPr>
          <w:b/>
          <w:sz w:val="20"/>
        </w:rPr>
        <w:t>alances</w:t>
      </w:r>
      <w:r w:rsidR="000416C6">
        <w:rPr>
          <w:b/>
          <w:szCs w:val="22"/>
        </w:rPr>
        <w:tab/>
      </w:r>
      <w:r w:rsidR="000416C6" w:rsidRPr="005B2B24">
        <w:rPr>
          <w:b/>
          <w:sz w:val="20"/>
        </w:rPr>
        <w:t xml:space="preserve">Figure 2-2. Equal-Arm </w:t>
      </w:r>
      <w:r w:rsidR="008E13A2" w:rsidRPr="005B2B24">
        <w:rPr>
          <w:b/>
          <w:sz w:val="20"/>
        </w:rPr>
        <w:t>B</w:t>
      </w:r>
      <w:r w:rsidR="000416C6" w:rsidRPr="005B2B24">
        <w:rPr>
          <w:b/>
          <w:sz w:val="20"/>
        </w:rPr>
        <w:t>alance</w:t>
      </w:r>
    </w:p>
    <w:p w14:paraId="5E342F1A" w14:textId="77777777" w:rsidR="00A07440" w:rsidRPr="00DA387D" w:rsidRDefault="00B8727B" w:rsidP="00666B4B">
      <w:pPr>
        <w:spacing w:before="60" w:after="240"/>
        <w:ind w:left="360"/>
      </w:pPr>
      <w:r w:rsidRPr="00E57BC5">
        <w:t>(Amended 201</w:t>
      </w:r>
      <w:r w:rsidR="00A07440" w:rsidRPr="00E57BC5">
        <w:t>0</w:t>
      </w:r>
      <w:r w:rsidRPr="00E57BC5">
        <w:t>)</w:t>
      </w:r>
    </w:p>
    <w:p w14:paraId="12FFE8D7" w14:textId="6E245103" w:rsidR="00320FC4" w:rsidRDefault="00320FC4" w:rsidP="00062E10">
      <w:pPr>
        <w:pStyle w:val="Heading4"/>
        <w:numPr>
          <w:ilvl w:val="3"/>
          <w:numId w:val="309"/>
        </w:numPr>
      </w:pPr>
      <w:bookmarkStart w:id="1021" w:name="_Toc226190671"/>
      <w:bookmarkStart w:id="1022" w:name="_Toc237428871"/>
      <w:bookmarkStart w:id="1023" w:name="_Toc325575143"/>
      <w:bookmarkStart w:id="1024" w:name="_Toc464123792"/>
      <w:bookmarkStart w:id="1025" w:name="_Toc291667187"/>
      <w:bookmarkStart w:id="1026" w:name="_Toc24613599"/>
      <w:r w:rsidRPr="00E33207">
        <w:lastRenderedPageBreak/>
        <w:t xml:space="preserve">Return to </w:t>
      </w:r>
      <w:r w:rsidR="009E3F1B">
        <w:t>Z</w:t>
      </w:r>
      <w:r w:rsidRPr="00E33207">
        <w:t>ero</w:t>
      </w:r>
      <w:bookmarkEnd w:id="1021"/>
      <w:bookmarkEnd w:id="1022"/>
      <w:bookmarkEnd w:id="1023"/>
      <w:bookmarkEnd w:id="1024"/>
      <w:bookmarkEnd w:id="1025"/>
      <w:bookmarkEnd w:id="1026"/>
      <w:r w:rsidRPr="0027494D">
        <w:fldChar w:fldCharType="begin"/>
      </w:r>
      <w:r w:rsidRPr="0027494D">
        <w:instrText xml:space="preserve"> XE "Return to Zero" </w:instrText>
      </w:r>
      <w:r w:rsidRPr="0027494D">
        <w:fldChar w:fldCharType="end"/>
      </w:r>
      <w:r w:rsidR="00DA01EC" w:rsidRPr="0027494D">
        <w:fldChar w:fldCharType="begin"/>
      </w:r>
      <w:r w:rsidR="00DA01EC" w:rsidRPr="0027494D">
        <w:instrText xml:space="preserve"> XE "Scales:Return to Zero" </w:instrText>
      </w:r>
      <w:r w:rsidR="00DA01EC" w:rsidRPr="0027494D">
        <w:fldChar w:fldCharType="end"/>
      </w:r>
    </w:p>
    <w:p w14:paraId="7E944543" w14:textId="77777777" w:rsidR="00320FC4" w:rsidRDefault="00320FC4" w:rsidP="00BB418B">
      <w:pPr>
        <w:spacing w:after="240"/>
        <w:ind w:left="720"/>
        <w:rPr>
          <w:szCs w:val="22"/>
        </w:rPr>
      </w:pPr>
      <w:r>
        <w:rPr>
          <w:szCs w:val="22"/>
        </w:rPr>
        <w:t xml:space="preserve">Conduct the </w:t>
      </w:r>
      <w:r w:rsidRPr="00D4586A">
        <w:rPr>
          <w:szCs w:val="22"/>
        </w:rPr>
        <w:t>return to zero</w:t>
      </w:r>
      <w:r>
        <w:rPr>
          <w:szCs w:val="22"/>
        </w:rPr>
        <w:t xml:space="preserve"> test whenever all the test weights from the scale are removed</w:t>
      </w:r>
      <w:r w:rsidR="001853C6">
        <w:rPr>
          <w:szCs w:val="22"/>
        </w:rPr>
        <w:t>;</w:t>
      </w:r>
      <w:r>
        <w:rPr>
          <w:szCs w:val="22"/>
        </w:rPr>
        <w:t xml:space="preserve"> check to ensure that it returns to a zero indication.</w:t>
      </w:r>
    </w:p>
    <w:p w14:paraId="19320E48" w14:textId="635E6765" w:rsidR="00320FC4" w:rsidRPr="001741F5" w:rsidRDefault="00C51BE6" w:rsidP="00260AB5">
      <w:pPr>
        <w:pStyle w:val="Heading3"/>
      </w:pPr>
      <w:bookmarkStart w:id="1027" w:name="_Toc325575144"/>
      <w:bookmarkStart w:id="1028" w:name="_Toc464111578"/>
      <w:bookmarkStart w:id="1029" w:name="_Toc464123793"/>
      <w:bookmarkStart w:id="1030" w:name="_Toc24613600"/>
      <w:bookmarkStart w:id="1031" w:name="_Toc446212175"/>
      <w:r w:rsidRPr="001741F5">
        <w:t xml:space="preserve">Other </w:t>
      </w:r>
      <w:r w:rsidR="009E3F1B" w:rsidRPr="001741F5">
        <w:t>T</w:t>
      </w:r>
      <w:r w:rsidRPr="001741F5">
        <w:t xml:space="preserve">est </w:t>
      </w:r>
      <w:r w:rsidR="009E3F1B" w:rsidRPr="001741F5">
        <w:t>E</w:t>
      </w:r>
      <w:r w:rsidRPr="001741F5">
        <w:t xml:space="preserve">quipment </w:t>
      </w:r>
      <w:r w:rsidR="009E3F1B" w:rsidRPr="001741F5">
        <w:t>R</w:t>
      </w:r>
      <w:r w:rsidRPr="001741F5">
        <w:t>equirements</w:t>
      </w:r>
      <w:bookmarkEnd w:id="1027"/>
      <w:bookmarkEnd w:id="1028"/>
      <w:bookmarkEnd w:id="1029"/>
      <w:bookmarkEnd w:id="1030"/>
    </w:p>
    <w:bookmarkEnd w:id="1031"/>
    <w:p w14:paraId="305AAC36" w14:textId="548B8D3B" w:rsidR="00320FC4" w:rsidRPr="002B48EF" w:rsidRDefault="00320FC4" w:rsidP="00BB418B">
      <w:pPr>
        <w:spacing w:after="240"/>
        <w:ind w:left="360"/>
        <w:rPr>
          <w:b/>
          <w:szCs w:val="22"/>
        </w:rPr>
      </w:pPr>
      <w:r>
        <w:rPr>
          <w:szCs w:val="22"/>
        </w:rPr>
        <w:t>Specifications, tolerances, and other technical requirements for the other measurement standards and test equipment cited in this handbook are specified in the following NIST publications.</w:t>
      </w:r>
      <w:bookmarkStart w:id="1032" w:name="_Toc446212176"/>
      <w:r>
        <w:rPr>
          <w:szCs w:val="22"/>
        </w:rPr>
        <w:t xml:space="preserve">  These publications</w:t>
      </w:r>
      <w:bookmarkEnd w:id="1032"/>
      <w:r>
        <w:rPr>
          <w:szCs w:val="22"/>
        </w:rPr>
        <w:t xml:space="preserve"> </w:t>
      </w:r>
      <w:r w:rsidRPr="00C85004">
        <w:rPr>
          <w:szCs w:val="22"/>
        </w:rPr>
        <w:t>may be</w:t>
      </w:r>
      <w:r w:rsidR="00BA7430">
        <w:rPr>
          <w:szCs w:val="22"/>
        </w:rPr>
        <w:t xml:space="preserve"> </w:t>
      </w:r>
      <w:r w:rsidRPr="00C85004">
        <w:rPr>
          <w:szCs w:val="22"/>
        </w:rPr>
        <w:t>obtained from the</w:t>
      </w:r>
      <w:r w:rsidR="009048D4">
        <w:rPr>
          <w:szCs w:val="22"/>
        </w:rPr>
        <w:t xml:space="preserve"> Office of</w:t>
      </w:r>
      <w:r w:rsidRPr="00C85004">
        <w:rPr>
          <w:szCs w:val="22"/>
        </w:rPr>
        <w:t xml:space="preserve"> Weights and Measures</w:t>
      </w:r>
      <w:r w:rsidR="008F2822" w:rsidRPr="00C85004">
        <w:rPr>
          <w:szCs w:val="22"/>
        </w:rPr>
        <w:t xml:space="preserve"> </w:t>
      </w:r>
      <w:r w:rsidRPr="008F2C70">
        <w:rPr>
          <w:szCs w:val="22"/>
        </w:rPr>
        <w:t>(</w:t>
      </w:r>
      <w:hyperlink r:id="rId43" w:history="1">
        <w:r w:rsidR="00BA7430" w:rsidRPr="00A206C6">
          <w:rPr>
            <w:rStyle w:val="Hyperlink"/>
            <w:b/>
            <w:szCs w:val="22"/>
          </w:rPr>
          <w:t>www.nist.gov/pml/weights-and-measures/publications/nist-handbooks/other-nist-handbooks/other-nist-handbooks-2</w:t>
        </w:r>
      </w:hyperlink>
      <w:r w:rsidRPr="008F2C70">
        <w:rPr>
          <w:szCs w:val="22"/>
        </w:rPr>
        <w:t>)</w:t>
      </w:r>
      <w:r w:rsidRPr="00DF307E">
        <w:rPr>
          <w:szCs w:val="22"/>
        </w:rPr>
        <w:t>.</w:t>
      </w:r>
    </w:p>
    <w:p w14:paraId="0606F049" w14:textId="20FF193B" w:rsidR="009759F8" w:rsidRDefault="006F3EBC" w:rsidP="00725583">
      <w:pPr>
        <w:numPr>
          <w:ilvl w:val="0"/>
          <w:numId w:val="44"/>
        </w:numPr>
        <w:tabs>
          <w:tab w:val="clear" w:pos="720"/>
        </w:tabs>
        <w:spacing w:after="240"/>
        <w:ind w:left="1080"/>
      </w:pPr>
      <w:r>
        <w:t>Mass Standards</w:t>
      </w:r>
      <w:r w:rsidR="001745F9">
        <w:fldChar w:fldCharType="begin"/>
      </w:r>
      <w:r w:rsidR="001745F9">
        <w:instrText xml:space="preserve"> XE "</w:instrText>
      </w:r>
      <w:r w:rsidR="001745F9" w:rsidRPr="00651C13">
        <w:rPr>
          <w:rFonts w:ascii="Times New Roman Bold" w:hAnsi="Times New Roman Bold"/>
          <w:b/>
        </w:rPr>
        <w:instrText>Mass Standards</w:instrText>
      </w:r>
      <w:r w:rsidR="001745F9">
        <w:instrText xml:space="preserve">" </w:instrText>
      </w:r>
      <w:r w:rsidR="001745F9">
        <w:fldChar w:fldCharType="end"/>
      </w:r>
      <w:r>
        <w:t xml:space="preserve"> – </w:t>
      </w:r>
      <w:r w:rsidR="009759F8" w:rsidRPr="009759F8">
        <w:t>Use NIST Handbook 105</w:t>
      </w:r>
      <w:r w:rsidR="009759F8" w:rsidRPr="009759F8">
        <w:noBreakHyphen/>
        <w:t>1</w:t>
      </w:r>
      <w:r w:rsidR="00731FEF">
        <w:t xml:space="preserve">, </w:t>
      </w:r>
      <w:r w:rsidR="009759F8" w:rsidRPr="009759F8">
        <w:t>“Specifications and Tolerances for Field Standard Weights”</w:t>
      </w:r>
      <w:r w:rsidR="009759F8">
        <w:t xml:space="preserve"> (2019)</w:t>
      </w:r>
    </w:p>
    <w:p w14:paraId="4606BD35" w14:textId="77777777" w:rsidR="006F3EBC" w:rsidRDefault="006F3EBC" w:rsidP="00725583">
      <w:pPr>
        <w:numPr>
          <w:ilvl w:val="0"/>
          <w:numId w:val="44"/>
        </w:numPr>
        <w:spacing w:after="240"/>
        <w:ind w:left="1080"/>
      </w:pPr>
      <w:r>
        <w:t>Volumetric Flasks and Cylinders – Use NIST Handbook 105</w:t>
      </w:r>
      <w:r>
        <w:noBreakHyphen/>
        <w:t>2, “Specifications and Tolerances for Reference Standards and Field Standard Weights and Measures – Field Standard Measuring Flasks” (1996)</w:t>
      </w:r>
    </w:p>
    <w:p w14:paraId="0B957046" w14:textId="77777777" w:rsidR="006F3EBC" w:rsidRDefault="006F3EBC" w:rsidP="00725583">
      <w:pPr>
        <w:numPr>
          <w:ilvl w:val="0"/>
          <w:numId w:val="44"/>
        </w:numPr>
        <w:spacing w:after="240"/>
        <w:ind w:left="1080"/>
      </w:pPr>
      <w:r>
        <w:t>Stopwatches – Use NIST Handbook 105</w:t>
      </w:r>
      <w:r>
        <w:noBreakHyphen/>
        <w:t xml:space="preserve">5, “Specifications and Tolerances for Reference Standards and Field Standard Weights and Measures – Field Standard </w:t>
      </w:r>
      <w:r w:rsidR="009B6712">
        <w:t>Stopwatches</w:t>
      </w:r>
      <w:r>
        <w:t>” (1997)</w:t>
      </w:r>
    </w:p>
    <w:p w14:paraId="7F00F4FC" w14:textId="77777777" w:rsidR="00320FC4" w:rsidRDefault="006F3EBC" w:rsidP="00725583">
      <w:pPr>
        <w:numPr>
          <w:ilvl w:val="0"/>
          <w:numId w:val="44"/>
        </w:numPr>
        <w:ind w:left="1080"/>
      </w:pPr>
      <w:r>
        <w:t>Thermometers – Use NIST Handbook 105</w:t>
      </w:r>
      <w:r>
        <w:noBreakHyphen/>
        <w:t xml:space="preserve">6, “Specifications and Tolerances for Reference Standards and Field Standard Weights and Measures – </w:t>
      </w:r>
      <w:r w:rsidR="001C23B6">
        <w:t>Specifications and Tolerances for Thermometers</w:t>
      </w:r>
      <w:r>
        <w:t>” (1997</w:t>
      </w:r>
      <w:r w:rsidR="008F2822">
        <w:t>)</w:t>
      </w:r>
    </w:p>
    <w:p w14:paraId="62C3534B" w14:textId="70BC75D9" w:rsidR="00320FC4" w:rsidRPr="0008435D" w:rsidRDefault="00320FC4" w:rsidP="00A06E74">
      <w:pPr>
        <w:pStyle w:val="Heading2"/>
        <w:numPr>
          <w:ilvl w:val="1"/>
          <w:numId w:val="309"/>
        </w:numPr>
      </w:pPr>
      <w:bookmarkStart w:id="1033" w:name="_Toc237353829"/>
      <w:bookmarkStart w:id="1034" w:name="_Toc237415635"/>
      <w:bookmarkStart w:id="1035" w:name="_Toc237416609"/>
      <w:bookmarkStart w:id="1036" w:name="_Toc237428876"/>
      <w:bookmarkStart w:id="1037" w:name="_Toc291667189"/>
      <w:bookmarkStart w:id="1038" w:name="_Toc325575145"/>
      <w:bookmarkStart w:id="1039" w:name="_Toc464111579"/>
      <w:bookmarkStart w:id="1040" w:name="_Toc464123794"/>
      <w:bookmarkStart w:id="1041" w:name="_Toc24613601"/>
      <w:r w:rsidRPr="0008435D">
        <w:t xml:space="preserve">Basic </w:t>
      </w:r>
      <w:r w:rsidR="009E3F1B" w:rsidRPr="0008435D">
        <w:t>T</w:t>
      </w:r>
      <w:r w:rsidRPr="0008435D">
        <w:t xml:space="preserve">est </w:t>
      </w:r>
      <w:r w:rsidR="009E3F1B" w:rsidRPr="0008435D">
        <w:t>P</w:t>
      </w:r>
      <w:r w:rsidRPr="0008435D">
        <w:t>rocedure</w:t>
      </w:r>
      <w:bookmarkEnd w:id="1033"/>
      <w:bookmarkEnd w:id="1034"/>
      <w:bookmarkEnd w:id="1035"/>
      <w:bookmarkEnd w:id="1036"/>
      <w:bookmarkEnd w:id="1037"/>
      <w:r w:rsidR="00DA01EC" w:rsidRPr="0008435D">
        <w:t xml:space="preserve"> </w:t>
      </w:r>
      <w:r w:rsidR="00B27A46" w:rsidRPr="0008435D">
        <w:t xml:space="preserve">for </w:t>
      </w:r>
      <w:r w:rsidR="009E3F1B" w:rsidRPr="0008435D">
        <w:t>G</w:t>
      </w:r>
      <w:r w:rsidR="00B27A46" w:rsidRPr="0008435D">
        <w:t xml:space="preserve">ravimetric </w:t>
      </w:r>
      <w:r w:rsidR="009E3F1B" w:rsidRPr="0008435D">
        <w:t>T</w:t>
      </w:r>
      <w:r w:rsidR="00B27A46" w:rsidRPr="0008435D">
        <w:t>esting</w:t>
      </w:r>
      <w:r w:rsidR="009B7C12" w:rsidRPr="0008435D">
        <w:t xml:space="preserve"> of </w:t>
      </w:r>
      <w:r w:rsidR="009E3F1B" w:rsidRPr="0008435D">
        <w:t>N</w:t>
      </w:r>
      <w:r w:rsidR="009B7C12" w:rsidRPr="0008435D">
        <w:t xml:space="preserve">et </w:t>
      </w:r>
      <w:r w:rsidR="009E3F1B" w:rsidRPr="0008435D">
        <w:t>W</w:t>
      </w:r>
      <w:r w:rsidR="009B7C12" w:rsidRPr="0008435D">
        <w:t>eight</w:t>
      </w:r>
      <w:bookmarkEnd w:id="1038"/>
      <w:bookmarkEnd w:id="1039"/>
      <w:bookmarkEnd w:id="1040"/>
      <w:bookmarkEnd w:id="1041"/>
      <w:r w:rsidR="00DA01EC" w:rsidRPr="0008435D">
        <w:fldChar w:fldCharType="begin"/>
      </w:r>
      <w:r w:rsidR="00DA01EC" w:rsidRPr="0008435D">
        <w:instrText xml:space="preserve"> XE "</w:instrText>
      </w:r>
      <w:r w:rsidR="00161F1E" w:rsidRPr="0008435D">
        <w:instrText>Gravimetric Test Procedure:</w:instrText>
      </w:r>
      <w:r w:rsidR="00DA01EC" w:rsidRPr="0008435D">
        <w:instrText xml:space="preserve">Basic Test Procedure" </w:instrText>
      </w:r>
      <w:r w:rsidR="00DA01EC" w:rsidRPr="0008435D">
        <w:fldChar w:fldCharType="end"/>
      </w:r>
    </w:p>
    <w:p w14:paraId="7A5F45E0" w14:textId="29F3375F" w:rsidR="00320FC4" w:rsidRPr="001973D1" w:rsidRDefault="00320FC4" w:rsidP="009A3F34">
      <w:pPr>
        <w:spacing w:after="240"/>
        <w:rPr>
          <w:szCs w:val="22"/>
        </w:rPr>
      </w:pPr>
      <w:r w:rsidRPr="00D4586A">
        <w:rPr>
          <w:szCs w:val="22"/>
        </w:rPr>
        <w:t xml:space="preserve">The following steps apply when gravimetrically testing any type of packaged product except </w:t>
      </w:r>
      <w:r w:rsidR="009C4087">
        <w:rPr>
          <w:szCs w:val="22"/>
        </w:rPr>
        <w:t>b</w:t>
      </w:r>
      <w:r w:rsidR="009C4087" w:rsidRPr="00D4586A">
        <w:rPr>
          <w:szCs w:val="22"/>
        </w:rPr>
        <w:t xml:space="preserve">orax </w:t>
      </w:r>
      <w:r w:rsidRPr="00D4586A">
        <w:rPr>
          <w:szCs w:val="22"/>
        </w:rPr>
        <w:t xml:space="preserve">and </w:t>
      </w:r>
      <w:r w:rsidRPr="00C85004">
        <w:rPr>
          <w:szCs w:val="22"/>
        </w:rPr>
        <w:t xml:space="preserve">glazed or frozen foods.  If the tested products contain </w:t>
      </w:r>
      <w:r w:rsidR="009C4087">
        <w:rPr>
          <w:szCs w:val="22"/>
        </w:rPr>
        <w:t>b</w:t>
      </w:r>
      <w:r w:rsidR="009C4087" w:rsidRPr="00C85004">
        <w:rPr>
          <w:szCs w:val="22"/>
        </w:rPr>
        <w:t>orax</w:t>
      </w:r>
      <w:r w:rsidRPr="00C85004">
        <w:rPr>
          <w:szCs w:val="22"/>
        </w:rPr>
        <w:t>, refer to Section 2.4</w:t>
      </w:r>
      <w:r w:rsidR="00983AAD">
        <w:rPr>
          <w:szCs w:val="22"/>
        </w:rPr>
        <w:t>.</w:t>
      </w:r>
      <w:r w:rsidRPr="00C85004">
        <w:rPr>
          <w:szCs w:val="22"/>
        </w:rPr>
        <w:t xml:space="preserve"> “Borax.”  If</w:t>
      </w:r>
      <w:r w:rsidR="00E42292" w:rsidRPr="00C85004">
        <w:rPr>
          <w:szCs w:val="22"/>
        </w:rPr>
        <w:t xml:space="preserve"> </w:t>
      </w:r>
      <w:r w:rsidR="00C978CF" w:rsidRPr="00C85004">
        <w:rPr>
          <w:szCs w:val="22"/>
        </w:rPr>
        <w:t xml:space="preserve">encased-in-ice or ice </w:t>
      </w:r>
      <w:r w:rsidRPr="00C85004">
        <w:rPr>
          <w:szCs w:val="22"/>
        </w:rPr>
        <w:t>glazed</w:t>
      </w:r>
      <w:r w:rsidR="00F17678" w:rsidRPr="00C85004">
        <w:rPr>
          <w:szCs w:val="22"/>
        </w:rPr>
        <w:t xml:space="preserve"> food</w:t>
      </w:r>
      <w:r w:rsidRPr="00C85004">
        <w:rPr>
          <w:szCs w:val="22"/>
        </w:rPr>
        <w:t xml:space="preserve"> is tested, refer to Section 2.6. “</w:t>
      </w:r>
      <w:r w:rsidR="00D6273B" w:rsidRPr="00C85004">
        <w:rPr>
          <w:szCs w:val="22"/>
        </w:rPr>
        <w:t xml:space="preserve">Determining the Net </w:t>
      </w:r>
      <w:r w:rsidR="001973D1" w:rsidRPr="00C85004">
        <w:rPr>
          <w:szCs w:val="22"/>
        </w:rPr>
        <w:t>W</w:t>
      </w:r>
      <w:r w:rsidR="00D6273B" w:rsidRPr="00C85004">
        <w:rPr>
          <w:szCs w:val="22"/>
        </w:rPr>
        <w:t>eight of Encased-in-Ice and Ice Glazed Products</w:t>
      </w:r>
      <w:r w:rsidRPr="00C85004">
        <w:rPr>
          <w:szCs w:val="22"/>
        </w:rPr>
        <w:t>.”</w:t>
      </w:r>
    </w:p>
    <w:tbl>
      <w:tblPr>
        <w:tblW w:w="9097" w:type="dxa"/>
        <w:tblInd w:w="378" w:type="dxa"/>
        <w:tblLayout w:type="fixed"/>
        <w:tblLook w:val="01E0" w:firstRow="1" w:lastRow="1" w:firstColumn="1" w:lastColumn="1" w:noHBand="0" w:noVBand="0"/>
        <w:tblCaption w:val="Table structure used for formatting purposes."/>
      </w:tblPr>
      <w:tblGrid>
        <w:gridCol w:w="9097"/>
      </w:tblGrid>
      <w:tr w:rsidR="00216B39" w:rsidRPr="00B90649" w14:paraId="45B52AD1" w14:textId="77777777" w:rsidTr="009A3F34">
        <w:tc>
          <w:tcPr>
            <w:tcW w:w="9097" w:type="dxa"/>
          </w:tcPr>
          <w:p w14:paraId="2DB2F6DC" w14:textId="77777777" w:rsidR="00216B39" w:rsidRPr="00B90649" w:rsidRDefault="00216B39" w:rsidP="00F42B4E">
            <w:pPr>
              <w:keepNext/>
              <w:numPr>
                <w:ilvl w:val="0"/>
                <w:numId w:val="24"/>
              </w:numPr>
              <w:tabs>
                <w:tab w:val="left" w:pos="342"/>
              </w:tabs>
              <w:ind w:left="346"/>
              <w:rPr>
                <w:szCs w:val="22"/>
              </w:rPr>
            </w:pPr>
            <w:r w:rsidRPr="00B90649">
              <w:rPr>
                <w:szCs w:val="22"/>
              </w:rPr>
              <w:t>Identify and define the inspection lot.</w:t>
            </w:r>
          </w:p>
        </w:tc>
      </w:tr>
      <w:tr w:rsidR="009B6712" w:rsidRPr="00B90649" w14:paraId="58AFB732" w14:textId="77777777" w:rsidTr="009A3F34">
        <w:tc>
          <w:tcPr>
            <w:tcW w:w="9097" w:type="dxa"/>
          </w:tcPr>
          <w:p w14:paraId="5238660C" w14:textId="77777777" w:rsidR="009B6712" w:rsidRPr="00B90649" w:rsidRDefault="009B6712" w:rsidP="00B90649">
            <w:pPr>
              <w:keepNext/>
              <w:ind w:left="-14"/>
              <w:rPr>
                <w:szCs w:val="22"/>
              </w:rPr>
            </w:pPr>
          </w:p>
        </w:tc>
      </w:tr>
      <w:tr w:rsidR="009B6712" w:rsidRPr="00B90649" w14:paraId="445920B5" w14:textId="77777777" w:rsidTr="009A3F34">
        <w:tc>
          <w:tcPr>
            <w:tcW w:w="9097" w:type="dxa"/>
          </w:tcPr>
          <w:p w14:paraId="6813D506" w14:textId="77777777" w:rsidR="009B6712" w:rsidRDefault="009B6712" w:rsidP="00F42B4E">
            <w:pPr>
              <w:numPr>
                <w:ilvl w:val="0"/>
                <w:numId w:val="24"/>
              </w:numPr>
              <w:tabs>
                <w:tab w:val="left" w:pos="342"/>
              </w:tabs>
              <w:spacing w:after="240"/>
              <w:ind w:left="342"/>
              <w:rPr>
                <w:szCs w:val="22"/>
              </w:rPr>
            </w:pPr>
            <w:r w:rsidRPr="00B90649">
              <w:rPr>
                <w:szCs w:val="22"/>
              </w:rPr>
              <w:t>Select the sampling plan.</w:t>
            </w:r>
          </w:p>
          <w:p w14:paraId="5BE03B8B" w14:textId="77777777" w:rsidR="00570378" w:rsidRPr="00B90649" w:rsidRDefault="00570378" w:rsidP="00F42B4E">
            <w:pPr>
              <w:numPr>
                <w:ilvl w:val="0"/>
                <w:numId w:val="24"/>
              </w:numPr>
              <w:tabs>
                <w:tab w:val="left" w:pos="342"/>
              </w:tabs>
              <w:ind w:left="342"/>
              <w:rPr>
                <w:szCs w:val="22"/>
              </w:rPr>
            </w:pPr>
            <w:r>
              <w:rPr>
                <w:szCs w:val="22"/>
              </w:rPr>
              <w:t>Record</w:t>
            </w:r>
            <w:r w:rsidR="006F7CE2">
              <w:rPr>
                <w:szCs w:val="22"/>
              </w:rPr>
              <w:t xml:space="preserve"> inspection</w:t>
            </w:r>
            <w:r>
              <w:rPr>
                <w:szCs w:val="22"/>
              </w:rPr>
              <w:t xml:space="preserve"> data using an official inspection report.</w:t>
            </w:r>
          </w:p>
        </w:tc>
      </w:tr>
      <w:tr w:rsidR="009B6712" w:rsidRPr="00B90649" w14:paraId="3DFFB07A" w14:textId="77777777" w:rsidTr="009A3F34">
        <w:tc>
          <w:tcPr>
            <w:tcW w:w="9097" w:type="dxa"/>
          </w:tcPr>
          <w:p w14:paraId="2A489819" w14:textId="77777777" w:rsidR="009B6712" w:rsidRPr="00B90649" w:rsidRDefault="009B6712" w:rsidP="00B90649">
            <w:pPr>
              <w:ind w:left="-14"/>
              <w:rPr>
                <w:szCs w:val="22"/>
              </w:rPr>
            </w:pPr>
          </w:p>
        </w:tc>
      </w:tr>
      <w:tr w:rsidR="009B6712" w:rsidRPr="00B90649" w14:paraId="15D5086A" w14:textId="77777777" w:rsidTr="009A3F34">
        <w:tc>
          <w:tcPr>
            <w:tcW w:w="9097" w:type="dxa"/>
          </w:tcPr>
          <w:p w14:paraId="15221768" w14:textId="77777777" w:rsidR="009B6712" w:rsidRDefault="009B6712" w:rsidP="00F42B4E">
            <w:pPr>
              <w:numPr>
                <w:ilvl w:val="0"/>
                <w:numId w:val="24"/>
              </w:numPr>
              <w:tabs>
                <w:tab w:val="left" w:pos="342"/>
              </w:tabs>
              <w:spacing w:after="240"/>
              <w:ind w:left="342"/>
              <w:rPr>
                <w:szCs w:val="22"/>
              </w:rPr>
            </w:pPr>
            <w:r w:rsidRPr="00B90649">
              <w:rPr>
                <w:szCs w:val="22"/>
              </w:rPr>
              <w:t>Select the random sample.</w:t>
            </w:r>
          </w:p>
          <w:p w14:paraId="57E8B783" w14:textId="77777777" w:rsidR="003A3D7F" w:rsidRPr="00B90649" w:rsidRDefault="003A3D7F" w:rsidP="00F42B4E">
            <w:pPr>
              <w:numPr>
                <w:ilvl w:val="0"/>
                <w:numId w:val="24"/>
              </w:numPr>
              <w:tabs>
                <w:tab w:val="left" w:pos="342"/>
              </w:tabs>
              <w:ind w:left="342"/>
              <w:rPr>
                <w:szCs w:val="22"/>
              </w:rPr>
            </w:pPr>
            <w:r>
              <w:rPr>
                <w:szCs w:val="22"/>
              </w:rPr>
              <w:t>Select and determine tare.</w:t>
            </w:r>
          </w:p>
        </w:tc>
      </w:tr>
      <w:tr w:rsidR="009B6712" w:rsidRPr="00B90649" w14:paraId="180E8501" w14:textId="77777777" w:rsidTr="009A3F34">
        <w:tc>
          <w:tcPr>
            <w:tcW w:w="9097" w:type="dxa"/>
          </w:tcPr>
          <w:p w14:paraId="28B08C99" w14:textId="77777777" w:rsidR="009B6712" w:rsidRPr="00B90649" w:rsidRDefault="009B6712" w:rsidP="00B90649">
            <w:pPr>
              <w:ind w:left="-14"/>
              <w:rPr>
                <w:szCs w:val="22"/>
              </w:rPr>
            </w:pPr>
          </w:p>
        </w:tc>
      </w:tr>
      <w:tr w:rsidR="009B6712" w:rsidRPr="00B90649" w14:paraId="2DE1A910" w14:textId="77777777" w:rsidTr="009A3F34">
        <w:tc>
          <w:tcPr>
            <w:tcW w:w="9097" w:type="dxa"/>
          </w:tcPr>
          <w:p w14:paraId="00112C6B" w14:textId="77777777" w:rsidR="009B6712" w:rsidRPr="00B90649" w:rsidRDefault="002221C3" w:rsidP="00F42B4E">
            <w:pPr>
              <w:numPr>
                <w:ilvl w:val="0"/>
                <w:numId w:val="24"/>
              </w:numPr>
              <w:tabs>
                <w:tab w:val="left" w:pos="342"/>
              </w:tabs>
              <w:ind w:left="342"/>
              <w:rPr>
                <w:szCs w:val="22"/>
              </w:rPr>
            </w:pPr>
            <w:r>
              <w:rPr>
                <w:szCs w:val="22"/>
              </w:rPr>
              <w:t>Determine nominal gross weight and package errors</w:t>
            </w:r>
            <w:r w:rsidR="009B6712" w:rsidRPr="00B90649">
              <w:rPr>
                <w:szCs w:val="22"/>
              </w:rPr>
              <w:t>.</w:t>
            </w:r>
          </w:p>
        </w:tc>
      </w:tr>
      <w:tr w:rsidR="009B6712" w:rsidRPr="00B90649" w14:paraId="6872ABB1" w14:textId="77777777" w:rsidTr="009A3F34">
        <w:tc>
          <w:tcPr>
            <w:tcW w:w="9097" w:type="dxa"/>
          </w:tcPr>
          <w:p w14:paraId="451F9A63" w14:textId="77777777" w:rsidR="009B6712" w:rsidRPr="00B90649" w:rsidRDefault="009B6712" w:rsidP="00B90649">
            <w:pPr>
              <w:ind w:left="-14"/>
              <w:rPr>
                <w:szCs w:val="22"/>
              </w:rPr>
            </w:pPr>
          </w:p>
        </w:tc>
      </w:tr>
      <w:tr w:rsidR="009B6712" w:rsidRPr="00B90649" w14:paraId="144B4730" w14:textId="77777777" w:rsidTr="009A3F34">
        <w:tc>
          <w:tcPr>
            <w:tcW w:w="9097" w:type="dxa"/>
          </w:tcPr>
          <w:p w14:paraId="12319C71" w14:textId="77777777" w:rsidR="009B6712" w:rsidRPr="00B90649" w:rsidRDefault="009B6712" w:rsidP="00F42B4E">
            <w:pPr>
              <w:numPr>
                <w:ilvl w:val="0"/>
                <w:numId w:val="24"/>
              </w:numPr>
              <w:tabs>
                <w:tab w:val="left" w:pos="342"/>
              </w:tabs>
              <w:ind w:left="342"/>
              <w:rPr>
                <w:szCs w:val="22"/>
              </w:rPr>
            </w:pPr>
            <w:r w:rsidRPr="00B90649">
              <w:rPr>
                <w:szCs w:val="22"/>
              </w:rPr>
              <w:t>Evaluate compliance with the Maximum Allowable Variation</w:t>
            </w:r>
            <w:r w:rsidRPr="00B90649">
              <w:rPr>
                <w:szCs w:val="22"/>
              </w:rPr>
              <w:fldChar w:fldCharType="begin"/>
            </w:r>
            <w:r w:rsidRPr="00B90649">
              <w:rPr>
                <w:szCs w:val="22"/>
              </w:rPr>
              <w:instrText xml:space="preserve"> XE "Maximum Allowable Variation</w:instrText>
            </w:r>
            <w:r w:rsidR="009C2CE8">
              <w:rPr>
                <w:szCs w:val="22"/>
              </w:rPr>
              <w:instrText xml:space="preserve"> (MAV)</w:instrText>
            </w:r>
            <w:r w:rsidRPr="00B90649">
              <w:rPr>
                <w:szCs w:val="22"/>
              </w:rPr>
              <w:instrText xml:space="preserve">" </w:instrText>
            </w:r>
            <w:r w:rsidRPr="00B90649">
              <w:rPr>
                <w:szCs w:val="22"/>
              </w:rPr>
              <w:fldChar w:fldCharType="end"/>
            </w:r>
            <w:r w:rsidRPr="00B90649">
              <w:rPr>
                <w:szCs w:val="22"/>
              </w:rPr>
              <w:t xml:space="preserve"> (MAV) requirement</w:t>
            </w:r>
            <w:r w:rsidR="00FA4500" w:rsidRPr="00B90649">
              <w:rPr>
                <w:szCs w:val="22"/>
              </w:rPr>
              <w:t xml:space="preserve"> </w:t>
            </w:r>
            <w:r w:rsidR="00FA4500">
              <w:rPr>
                <w:szCs w:val="22"/>
              </w:rPr>
              <w:t xml:space="preserve">and </w:t>
            </w:r>
            <w:r w:rsidR="00FA4500" w:rsidRPr="00B90649">
              <w:rPr>
                <w:szCs w:val="22"/>
              </w:rPr>
              <w:t>the average requirement</w:t>
            </w:r>
            <w:r w:rsidRPr="00B90649">
              <w:rPr>
                <w:szCs w:val="22"/>
              </w:rPr>
              <w:t>.</w:t>
            </w:r>
          </w:p>
        </w:tc>
      </w:tr>
      <w:tr w:rsidR="009B6712" w:rsidRPr="00B90649" w14:paraId="60B35695" w14:textId="77777777" w:rsidTr="009A3F34">
        <w:tc>
          <w:tcPr>
            <w:tcW w:w="9097" w:type="dxa"/>
          </w:tcPr>
          <w:p w14:paraId="26F6AF64" w14:textId="77777777" w:rsidR="009B6712" w:rsidRPr="00B90649" w:rsidRDefault="009B6712" w:rsidP="00B075AD">
            <w:pPr>
              <w:rPr>
                <w:szCs w:val="22"/>
              </w:rPr>
            </w:pPr>
          </w:p>
        </w:tc>
      </w:tr>
      <w:tr w:rsidR="009B6712" w:rsidRPr="00B90649" w14:paraId="313549C1" w14:textId="77777777" w:rsidTr="009A3F34">
        <w:tc>
          <w:tcPr>
            <w:tcW w:w="9097" w:type="dxa"/>
          </w:tcPr>
          <w:p w14:paraId="5B0D885D" w14:textId="77777777" w:rsidR="00DA2B2B" w:rsidRPr="00B90649" w:rsidRDefault="00DA2B2B" w:rsidP="00B075AD">
            <w:pPr>
              <w:tabs>
                <w:tab w:val="left" w:pos="342"/>
              </w:tabs>
              <w:rPr>
                <w:szCs w:val="22"/>
              </w:rPr>
            </w:pPr>
            <w:r>
              <w:rPr>
                <w:szCs w:val="22"/>
              </w:rPr>
              <w:t>Each step will be described in more detail in the following sections.</w:t>
            </w:r>
          </w:p>
        </w:tc>
      </w:tr>
    </w:tbl>
    <w:p w14:paraId="192CD44C" w14:textId="0D1D13C3" w:rsidR="00320FC4" w:rsidRPr="0008435D" w:rsidRDefault="00320FC4" w:rsidP="00260AB5">
      <w:pPr>
        <w:pStyle w:val="Heading3"/>
      </w:pPr>
      <w:bookmarkStart w:id="1042" w:name="_Toc464054825"/>
      <w:bookmarkStart w:id="1043" w:name="_Toc464055223"/>
      <w:bookmarkStart w:id="1044" w:name="_Toc464055834"/>
      <w:bookmarkStart w:id="1045" w:name="_Toc464056082"/>
      <w:bookmarkStart w:id="1046" w:name="_Toc464056327"/>
      <w:bookmarkStart w:id="1047" w:name="_Toc464056577"/>
      <w:bookmarkStart w:id="1048" w:name="_Toc464108894"/>
      <w:bookmarkStart w:id="1049" w:name="_Toc464109242"/>
      <w:bookmarkStart w:id="1050" w:name="_Toc464109719"/>
      <w:bookmarkStart w:id="1051" w:name="_Toc464123795"/>
      <w:bookmarkStart w:id="1052" w:name="_Toc464124037"/>
      <w:bookmarkStart w:id="1053" w:name="_Toc464124521"/>
      <w:bookmarkStart w:id="1054" w:name="_Toc464054826"/>
      <w:bookmarkStart w:id="1055" w:name="_Toc464055224"/>
      <w:bookmarkStart w:id="1056" w:name="_Toc464055835"/>
      <w:bookmarkStart w:id="1057" w:name="_Toc464056083"/>
      <w:bookmarkStart w:id="1058" w:name="_Toc464056328"/>
      <w:bookmarkStart w:id="1059" w:name="_Toc464056578"/>
      <w:bookmarkStart w:id="1060" w:name="_Toc464108895"/>
      <w:bookmarkStart w:id="1061" w:name="_Toc464109243"/>
      <w:bookmarkStart w:id="1062" w:name="_Toc464109720"/>
      <w:bookmarkStart w:id="1063" w:name="_Toc464123796"/>
      <w:bookmarkStart w:id="1064" w:name="_Toc464124038"/>
      <w:bookmarkStart w:id="1065" w:name="_Toc464124522"/>
      <w:bookmarkStart w:id="1066" w:name="_Toc446212180"/>
      <w:bookmarkStart w:id="1067" w:name="_Toc486756293"/>
      <w:bookmarkStart w:id="1068" w:name="_Toc237353830"/>
      <w:bookmarkStart w:id="1069" w:name="_Toc237415636"/>
      <w:bookmarkStart w:id="1070" w:name="_Toc237416610"/>
      <w:bookmarkStart w:id="1071" w:name="_Toc237428877"/>
      <w:bookmarkStart w:id="1072" w:name="_Toc325575146"/>
      <w:bookmarkStart w:id="1073" w:name="_Toc291667190"/>
      <w:bookmarkStart w:id="1074" w:name="_Toc464111580"/>
      <w:bookmarkStart w:id="1075" w:name="_Toc464123797"/>
      <w:bookmarkStart w:id="1076" w:name="_Toc24613602"/>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Pr="0008435D">
        <w:lastRenderedPageBreak/>
        <w:t xml:space="preserve">Define the </w:t>
      </w:r>
      <w:r w:rsidR="009E3F1B" w:rsidRPr="0008435D">
        <w:t>I</w:t>
      </w:r>
      <w:r w:rsidRPr="0008435D">
        <w:t xml:space="preserve">nspection </w:t>
      </w:r>
      <w:r w:rsidR="009E3F1B" w:rsidRPr="0008435D">
        <w:t>L</w:t>
      </w:r>
      <w:r w:rsidR="003651F8" w:rsidRPr="0008435D">
        <w:t>o</w:t>
      </w:r>
      <w:r w:rsidRPr="0008435D">
        <w:t>t</w:t>
      </w:r>
      <w:bookmarkEnd w:id="1066"/>
      <w:bookmarkEnd w:id="1067"/>
      <w:bookmarkEnd w:id="1068"/>
      <w:bookmarkEnd w:id="1069"/>
      <w:bookmarkEnd w:id="1070"/>
      <w:bookmarkEnd w:id="1071"/>
      <w:bookmarkEnd w:id="1072"/>
      <w:bookmarkEnd w:id="1073"/>
      <w:bookmarkEnd w:id="1074"/>
      <w:bookmarkEnd w:id="1075"/>
      <w:bookmarkEnd w:id="1076"/>
      <w:r w:rsidR="00DA01EC" w:rsidRPr="0008435D">
        <w:t xml:space="preserve"> </w:t>
      </w:r>
      <w:r w:rsidR="00DA01EC" w:rsidRPr="0008435D">
        <w:fldChar w:fldCharType="begin"/>
      </w:r>
      <w:r w:rsidR="00DA01EC" w:rsidRPr="0008435D">
        <w:instrText xml:space="preserve"> XE "Inspection Lot" </w:instrText>
      </w:r>
      <w:r w:rsidR="00DA01EC" w:rsidRPr="0008435D">
        <w:fldChar w:fldCharType="end"/>
      </w:r>
    </w:p>
    <w:p w14:paraId="67D91504" w14:textId="77777777" w:rsidR="00320FC4" w:rsidRDefault="00320FC4" w:rsidP="000D4CCF">
      <w:pPr>
        <w:keepNext/>
        <w:spacing w:after="240"/>
        <w:ind w:left="360"/>
        <w:rPr>
          <w:szCs w:val="22"/>
        </w:rPr>
      </w:pPr>
      <w:r>
        <w:rPr>
          <w:szCs w:val="22"/>
        </w:rPr>
        <w:t xml:space="preserve">The official defines which packages are to be tested and the size of the inspection lot.  The lot may be smaller or larger than the production lot defined by the packer.  Only </w:t>
      </w:r>
      <w:proofErr w:type="gramStart"/>
      <w:r>
        <w:rPr>
          <w:szCs w:val="22"/>
        </w:rPr>
        <w:t>take action</w:t>
      </w:r>
      <w:proofErr w:type="gramEnd"/>
      <w:r>
        <w:rPr>
          <w:szCs w:val="22"/>
        </w:rPr>
        <w:t xml:space="preserve"> on the packages contained in the lot that has been defined.</w:t>
      </w:r>
    </w:p>
    <w:p w14:paraId="0E081725" w14:textId="77777777" w:rsidR="00320FC4" w:rsidRDefault="00E37C83" w:rsidP="000D4CCF">
      <w:pPr>
        <w:spacing w:after="240"/>
        <w:ind w:left="360"/>
        <w:rPr>
          <w:szCs w:val="22"/>
        </w:rPr>
      </w:pPr>
      <w:r>
        <w:rPr>
          <w:szCs w:val="22"/>
        </w:rPr>
        <w:t>Lots may be made up of either standard or random weight packages. Standard packages are those with identical net content declarations such as containers of soda in 2 L bottles and 2.26 kg (5 </w:t>
      </w:r>
      <w:proofErr w:type="spellStart"/>
      <w:r>
        <w:rPr>
          <w:szCs w:val="22"/>
        </w:rPr>
        <w:t>lb</w:t>
      </w:r>
      <w:proofErr w:type="spellEnd"/>
      <w:r>
        <w:rPr>
          <w:szCs w:val="22"/>
        </w:rPr>
        <w:t>) packages of flour.  “Random packages” are those with differing or no fixed pattern of weight, such as packages of meat, poultry, fish, or cheese.</w:t>
      </w:r>
    </w:p>
    <w:p w14:paraId="07E221CB" w14:textId="55FC4317" w:rsidR="00BD4CB5" w:rsidRDefault="00320FC4" w:rsidP="000D4CCF">
      <w:pPr>
        <w:spacing w:after="240"/>
        <w:ind w:left="360"/>
        <w:rPr>
          <w:b/>
          <w:szCs w:val="22"/>
        </w:rPr>
      </w:pPr>
      <w:r>
        <w:rPr>
          <w:b/>
          <w:szCs w:val="22"/>
        </w:rPr>
        <w:t>Note</w:t>
      </w:r>
      <w:r w:rsidR="00E27167">
        <w:rPr>
          <w:b/>
          <w:szCs w:val="22"/>
        </w:rPr>
        <w:t>s</w:t>
      </w:r>
      <w:r>
        <w:rPr>
          <w:b/>
          <w:szCs w:val="22"/>
        </w:rPr>
        <w:t xml:space="preserve">:  </w:t>
      </w:r>
    </w:p>
    <w:p w14:paraId="676C8E00" w14:textId="2C835899" w:rsidR="00320FC4" w:rsidRPr="00620FE9" w:rsidRDefault="00320FC4" w:rsidP="001D6743">
      <w:pPr>
        <w:pStyle w:val="ListParagraph"/>
        <w:numPr>
          <w:ilvl w:val="0"/>
          <w:numId w:val="183"/>
        </w:numPr>
        <w:spacing w:after="240"/>
        <w:ind w:left="900"/>
      </w:pPr>
      <w:r w:rsidRPr="00620FE9">
        <w:t>Normally, there will never be access to the entire “production lot” from a manufacturer.  The “inspection lot” is selected from packages that are available for inspection/test at any location in the distribution chain.</w:t>
      </w:r>
    </w:p>
    <w:p w14:paraId="4A90929B" w14:textId="3D206F22" w:rsidR="00570378" w:rsidRPr="00B075AD" w:rsidRDefault="00570378" w:rsidP="001D6743">
      <w:pPr>
        <w:pStyle w:val="ListParagraph"/>
        <w:numPr>
          <w:ilvl w:val="0"/>
          <w:numId w:val="183"/>
        </w:numPr>
        <w:spacing w:after="240"/>
        <w:ind w:left="900"/>
      </w:pPr>
      <w:r w:rsidRPr="00B075AD">
        <w:t xml:space="preserve">When packages are tested in retail stores, it is not necessary to sort by lot code.  If lot codes are mixed during retail testing, be sure to record the lot codes for </w:t>
      </w:r>
      <w:proofErr w:type="gramStart"/>
      <w:r w:rsidRPr="00B075AD">
        <w:t>all of</w:t>
      </w:r>
      <w:proofErr w:type="gramEnd"/>
      <w:r w:rsidRPr="00B075AD">
        <w:t xml:space="preserve"> the packages included in the sample so that the inspector and other interested parties can follow up on the information.  For special reasons, such as </w:t>
      </w:r>
      <w:proofErr w:type="gramStart"/>
      <w:r w:rsidRPr="00B075AD">
        <w:t>a large number of</w:t>
      </w:r>
      <w:proofErr w:type="gramEnd"/>
      <w:r w:rsidRPr="00B075AD">
        <w:t xml:space="preserve"> packages or the prior history of problems with the product or store, the inspector may choose to define a lot as only one type of packaged product (e.g.,</w:t>
      </w:r>
      <w:r w:rsidRPr="00570378">
        <w:t xml:space="preserve"> </w:t>
      </w:r>
      <w:r w:rsidRPr="00B075AD">
        <w:t xml:space="preserve">ground beef).  Another reason to narrowly define the lot is if the results of an audit test indicate the possibility of a shortage in one </w:t>
      </w:r>
      <w:proofErr w:type="gramStart"/>
      <w:r w:rsidRPr="00B075AD">
        <w:t>particular lot</w:t>
      </w:r>
      <w:proofErr w:type="gramEnd"/>
      <w:r w:rsidRPr="00B075AD">
        <w:t xml:space="preserve"> code within a particular product.</w:t>
      </w:r>
    </w:p>
    <w:p w14:paraId="275520C6" w14:textId="77777777" w:rsidR="00B21210" w:rsidRDefault="00320FC4" w:rsidP="00F458BB">
      <w:pPr>
        <w:pStyle w:val="BlockText"/>
        <w:keepLines w:val="0"/>
        <w:widowControl/>
        <w:ind w:right="360"/>
        <w:rPr>
          <w:sz w:val="22"/>
          <w:szCs w:val="22"/>
        </w:rPr>
      </w:pPr>
      <w:r>
        <w:rPr>
          <w:b/>
          <w:sz w:val="22"/>
          <w:szCs w:val="22"/>
        </w:rPr>
        <w:t>Example:</w:t>
      </w:r>
      <w:r>
        <w:rPr>
          <w:sz w:val="22"/>
          <w:szCs w:val="22"/>
        </w:rPr>
        <w:t xml:space="preserve">  </w:t>
      </w:r>
    </w:p>
    <w:p w14:paraId="07D704F4" w14:textId="77777777" w:rsidR="00320FC4" w:rsidRPr="00A52340" w:rsidRDefault="00320FC4" w:rsidP="00776B85">
      <w:pPr>
        <w:pStyle w:val="BlockText"/>
        <w:keepLines w:val="0"/>
        <w:widowControl/>
        <w:ind w:right="360"/>
        <w:rPr>
          <w:i/>
          <w:sz w:val="22"/>
          <w:szCs w:val="22"/>
        </w:rPr>
      </w:pPr>
      <w:r w:rsidRPr="00BF264F">
        <w:rPr>
          <w:i/>
          <w:sz w:val="22"/>
          <w:szCs w:val="22"/>
        </w:rPr>
        <w:t xml:space="preserve">An inspection lot should consist of </w:t>
      </w:r>
      <w:proofErr w:type="gramStart"/>
      <w:r w:rsidRPr="00BF264F">
        <w:rPr>
          <w:i/>
          <w:sz w:val="22"/>
          <w:szCs w:val="22"/>
        </w:rPr>
        <w:t>all of</w:t>
      </w:r>
      <w:proofErr w:type="gramEnd"/>
      <w:r w:rsidRPr="00BF264F">
        <w:rPr>
          <w:i/>
          <w:sz w:val="22"/>
          <w:szCs w:val="22"/>
        </w:rPr>
        <w:t xml:space="preserve"> the cans of a single brand of peach halves, labeled with a net quantity of 453 g (1 </w:t>
      </w:r>
      <w:proofErr w:type="spellStart"/>
      <w:r w:rsidRPr="00BF264F">
        <w:rPr>
          <w:i/>
          <w:sz w:val="22"/>
          <w:szCs w:val="22"/>
        </w:rPr>
        <w:t>lb</w:t>
      </w:r>
      <w:proofErr w:type="spellEnd"/>
      <w:r w:rsidRPr="00BF264F">
        <w:rPr>
          <w:i/>
          <w:sz w:val="22"/>
          <w:szCs w:val="22"/>
        </w:rPr>
        <w:t xml:space="preserve">).  </w:t>
      </w:r>
    </w:p>
    <w:p w14:paraId="5EE5C0E2" w14:textId="05E7F0F7" w:rsidR="00062302" w:rsidRPr="0008435D" w:rsidRDefault="00281EDD" w:rsidP="00260AB5">
      <w:pPr>
        <w:pStyle w:val="Heading3"/>
      </w:pPr>
      <w:bookmarkStart w:id="1077" w:name="_Toc446212187"/>
      <w:bookmarkStart w:id="1078" w:name="_Toc486756299"/>
      <w:bookmarkStart w:id="1079" w:name="_Toc487504867"/>
      <w:bookmarkStart w:id="1080" w:name="_Toc237353832"/>
      <w:bookmarkStart w:id="1081" w:name="_Toc237415637"/>
      <w:bookmarkStart w:id="1082" w:name="_Toc237416611"/>
      <w:bookmarkStart w:id="1083" w:name="_Toc237428879"/>
      <w:bookmarkStart w:id="1084" w:name="_Toc325575147"/>
      <w:bookmarkStart w:id="1085" w:name="_Toc291667192"/>
      <w:bookmarkStart w:id="1086" w:name="_Toc464111581"/>
      <w:bookmarkStart w:id="1087" w:name="_Toc464123798"/>
      <w:bookmarkStart w:id="1088" w:name="_Toc24613603"/>
      <w:r w:rsidRPr="0008435D">
        <w:t xml:space="preserve">Select </w:t>
      </w:r>
      <w:r w:rsidR="00D22385" w:rsidRPr="0008435D">
        <w:t>S</w:t>
      </w:r>
      <w:r w:rsidR="00320FC4" w:rsidRPr="0008435D">
        <w:t xml:space="preserve">ampling </w:t>
      </w:r>
      <w:r w:rsidR="00D22385" w:rsidRPr="0008435D">
        <w:t>P</w:t>
      </w:r>
      <w:r w:rsidR="00320FC4" w:rsidRPr="0008435D">
        <w:t>lans</w:t>
      </w:r>
      <w:bookmarkEnd w:id="1077"/>
      <w:bookmarkEnd w:id="1078"/>
      <w:bookmarkEnd w:id="1079"/>
      <w:bookmarkEnd w:id="1080"/>
      <w:bookmarkEnd w:id="1081"/>
      <w:bookmarkEnd w:id="1082"/>
      <w:bookmarkEnd w:id="1083"/>
      <w:bookmarkEnd w:id="1084"/>
      <w:bookmarkEnd w:id="1085"/>
      <w:bookmarkEnd w:id="1086"/>
      <w:bookmarkEnd w:id="1087"/>
      <w:bookmarkEnd w:id="1088"/>
      <w:r w:rsidR="00DA01EC" w:rsidRPr="0008435D">
        <w:fldChar w:fldCharType="begin"/>
      </w:r>
      <w:r w:rsidR="00DA01EC" w:rsidRPr="0008435D">
        <w:instrText xml:space="preserve"> XE "Sampling</w:instrText>
      </w:r>
      <w:r w:rsidR="00210B0C" w:rsidRPr="0008435D">
        <w:instrText>:</w:instrText>
      </w:r>
      <w:r w:rsidR="00DA01EC" w:rsidRPr="0008435D">
        <w:instrText xml:space="preserve">Plan" </w:instrText>
      </w:r>
      <w:r w:rsidR="00DA01EC" w:rsidRPr="0008435D">
        <w:fldChar w:fldCharType="end"/>
      </w:r>
    </w:p>
    <w:p w14:paraId="2F257971" w14:textId="77777777" w:rsidR="00062302" w:rsidRDefault="00062302" w:rsidP="000D4CCF">
      <w:pPr>
        <w:spacing w:after="240"/>
        <w:ind w:left="360"/>
        <w:rPr>
          <w:szCs w:val="22"/>
        </w:rPr>
      </w:pPr>
      <w:r w:rsidRPr="00906AFD">
        <w:rPr>
          <w:szCs w:val="22"/>
        </w:rPr>
        <w:t>This handbook contains two sampling plans use</w:t>
      </w:r>
      <w:r>
        <w:rPr>
          <w:szCs w:val="22"/>
        </w:rPr>
        <w:t>d</w:t>
      </w:r>
      <w:r w:rsidRPr="00906AFD">
        <w:rPr>
          <w:szCs w:val="22"/>
        </w:rPr>
        <w:t xml:space="preserve"> to inspect packages</w:t>
      </w:r>
      <w:proofErr w:type="gramStart"/>
      <w:r w:rsidRPr="00906AFD">
        <w:rPr>
          <w:szCs w:val="22"/>
        </w:rPr>
        <w:t xml:space="preserve">:  </w:t>
      </w:r>
      <w:r>
        <w:rPr>
          <w:szCs w:val="22"/>
        </w:rPr>
        <w:t>“</w:t>
      </w:r>
      <w:proofErr w:type="gramEnd"/>
      <w:r w:rsidRPr="00906AFD">
        <w:rPr>
          <w:szCs w:val="22"/>
        </w:rPr>
        <w:t>Category A</w:t>
      </w:r>
      <w:r>
        <w:rPr>
          <w:szCs w:val="22"/>
        </w:rPr>
        <w:t>”</w:t>
      </w:r>
      <w:r w:rsidRPr="00906AFD">
        <w:rPr>
          <w:szCs w:val="22"/>
        </w:rPr>
        <w:t xml:space="preserve"> and </w:t>
      </w:r>
      <w:r>
        <w:rPr>
          <w:szCs w:val="22"/>
        </w:rPr>
        <w:t>“</w:t>
      </w:r>
      <w:r w:rsidRPr="00906AFD">
        <w:rPr>
          <w:szCs w:val="22"/>
        </w:rPr>
        <w:t>Category B.</w:t>
      </w:r>
      <w:r>
        <w:rPr>
          <w:szCs w:val="22"/>
        </w:rPr>
        <w:t xml:space="preserve">”  Use the “Category B” </w:t>
      </w:r>
      <w:r w:rsidRPr="0063560D">
        <w:rPr>
          <w:szCs w:val="22"/>
        </w:rPr>
        <w:t>S</w:t>
      </w:r>
      <w:r>
        <w:rPr>
          <w:szCs w:val="22"/>
        </w:rPr>
        <w:t xml:space="preserve">ampling </w:t>
      </w:r>
      <w:r w:rsidRPr="0063560D">
        <w:rPr>
          <w:szCs w:val="22"/>
        </w:rPr>
        <w:t>Pl</w:t>
      </w:r>
      <w:r>
        <w:rPr>
          <w:szCs w:val="22"/>
        </w:rPr>
        <w:t>an</w:t>
      </w:r>
      <w:r w:rsidRPr="00A13C31">
        <w:rPr>
          <w:szCs w:val="22"/>
        </w:rPr>
        <w:t>s</w:t>
      </w:r>
      <w:r>
        <w:rPr>
          <w:szCs w:val="22"/>
        </w:rPr>
        <w:fldChar w:fldCharType="begin"/>
      </w:r>
      <w:r>
        <w:rPr>
          <w:szCs w:val="22"/>
        </w:rPr>
        <w:instrText xml:space="preserve"> XE "Sampling</w:instrText>
      </w:r>
      <w:r w:rsidR="00210B0C">
        <w:rPr>
          <w:szCs w:val="22"/>
        </w:rPr>
        <w:instrText>:</w:instrText>
      </w:r>
      <w:r>
        <w:rPr>
          <w:szCs w:val="22"/>
        </w:rPr>
        <w:instrText xml:space="preserve">Plan" </w:instrText>
      </w:r>
      <w:r>
        <w:rPr>
          <w:szCs w:val="22"/>
        </w:rPr>
        <w:fldChar w:fldCharType="end"/>
      </w:r>
      <w:r>
        <w:rPr>
          <w:szCs w:val="22"/>
        </w:rPr>
        <w:t xml:space="preserve"> to test meat and poultry products at point-of-pack locations that are subject to U.S. Department of Agriculture</w:t>
      </w:r>
      <w:r w:rsidR="008E13A2">
        <w:rPr>
          <w:szCs w:val="22"/>
        </w:rPr>
        <w:t xml:space="preserve"> (USDA)</w:t>
      </w:r>
      <w:r>
        <w:rPr>
          <w:szCs w:val="22"/>
        </w:rPr>
        <w:t xml:space="preserve"> Food Safety and Inspection Service (FSIS) requirements.  When testing all other packages, use the “Category A” </w:t>
      </w:r>
      <w:r w:rsidRPr="0063560D">
        <w:rPr>
          <w:szCs w:val="22"/>
        </w:rPr>
        <w:t>S</w:t>
      </w:r>
      <w:r>
        <w:rPr>
          <w:szCs w:val="22"/>
        </w:rPr>
        <w:t xml:space="preserve">ampling </w:t>
      </w:r>
      <w:r w:rsidRPr="0063560D">
        <w:rPr>
          <w:szCs w:val="22"/>
        </w:rPr>
        <w:t>P</w:t>
      </w:r>
      <w:r>
        <w:rPr>
          <w:szCs w:val="22"/>
        </w:rPr>
        <w:t>lan.</w:t>
      </w:r>
    </w:p>
    <w:p w14:paraId="4BB0A7A3" w14:textId="77777777" w:rsidR="00320FC4" w:rsidRDefault="00320FC4" w:rsidP="000D4CCF">
      <w:pPr>
        <w:spacing w:after="240"/>
        <w:ind w:left="360"/>
      </w:pPr>
      <w:bookmarkStart w:id="1089" w:name="_Toc226190676"/>
      <w:bookmarkStart w:id="1090" w:name="_Toc237415638"/>
      <w:bookmarkStart w:id="1091" w:name="_Toc237416612"/>
      <w:bookmarkStart w:id="1092" w:name="_Toc237428881"/>
      <w:r>
        <w:t>Use Appendix A, Table 2</w:t>
      </w:r>
      <w:r>
        <w:noBreakHyphen/>
        <w:t>1. “Sampling Plans</w:t>
      </w:r>
      <w:r>
        <w:fldChar w:fldCharType="begin"/>
      </w:r>
      <w:r>
        <w:instrText xml:space="preserve"> XE "Sampling</w:instrText>
      </w:r>
      <w:r w:rsidR="00210B0C">
        <w:instrText>:Plan</w:instrText>
      </w:r>
      <w:r>
        <w:instrText xml:space="preserve">" </w:instrText>
      </w:r>
      <w:r>
        <w:fldChar w:fldCharType="end"/>
      </w:r>
      <w:r>
        <w:t xml:space="preserve"> for Category A,” to conduct “Category A” inspections.</w:t>
      </w:r>
      <w:bookmarkEnd w:id="1089"/>
      <w:bookmarkEnd w:id="1090"/>
      <w:bookmarkEnd w:id="1091"/>
      <w:bookmarkEnd w:id="1092"/>
    </w:p>
    <w:p w14:paraId="531BEBE9" w14:textId="77777777" w:rsidR="00320FC4" w:rsidRPr="00A52340" w:rsidRDefault="00320FC4" w:rsidP="00B075AD">
      <w:pPr>
        <w:ind w:left="360"/>
      </w:pPr>
      <w:bookmarkStart w:id="1093" w:name="_Toc226190677"/>
      <w:bookmarkStart w:id="1094" w:name="_Toc237415639"/>
      <w:bookmarkStart w:id="1095" w:name="_Toc237416613"/>
      <w:bookmarkStart w:id="1096" w:name="_Toc237428883"/>
      <w:r>
        <w:t>Use Appendix A, Table 2</w:t>
      </w:r>
      <w:r>
        <w:noBreakHyphen/>
        <w:t>2. “</w:t>
      </w:r>
      <w:r w:rsidRPr="001A170C">
        <w:t>Sampling Plans</w:t>
      </w:r>
      <w:r w:rsidRPr="001A170C">
        <w:fldChar w:fldCharType="begin"/>
      </w:r>
      <w:r w:rsidRPr="001A170C">
        <w:instrText xml:space="preserve"> XE "Sampling</w:instrText>
      </w:r>
      <w:r w:rsidR="00210B0C">
        <w:instrText>:</w:instrText>
      </w:r>
      <w:r w:rsidRPr="001A170C">
        <w:instrText xml:space="preserve">Plan" </w:instrText>
      </w:r>
      <w:r w:rsidRPr="001A170C">
        <w:fldChar w:fldCharType="end"/>
      </w:r>
      <w:r w:rsidRPr="001A170C">
        <w:t xml:space="preserve"> for Category B,</w:t>
      </w:r>
      <w:r>
        <w:t>” to conduct “Category B” inspections.</w:t>
      </w:r>
      <w:bookmarkEnd w:id="1093"/>
      <w:bookmarkEnd w:id="1094"/>
      <w:bookmarkEnd w:id="1095"/>
      <w:bookmarkEnd w:id="1096"/>
    </w:p>
    <w:p w14:paraId="71361F5C" w14:textId="2D8FF8A0" w:rsidR="00320FC4" w:rsidRPr="0008435D" w:rsidRDefault="006449A6" w:rsidP="00260AB5">
      <w:pPr>
        <w:pStyle w:val="Heading3"/>
      </w:pPr>
      <w:bookmarkStart w:id="1097" w:name="_Toc325575148"/>
      <w:bookmarkStart w:id="1098" w:name="_Toc464111582"/>
      <w:bookmarkStart w:id="1099" w:name="_Toc464123799"/>
      <w:bookmarkStart w:id="1100" w:name="_Toc24613604"/>
      <w:r w:rsidRPr="0008435D">
        <w:t>Record</w:t>
      </w:r>
      <w:r w:rsidR="006F7CE2" w:rsidRPr="0008435D">
        <w:t xml:space="preserve"> </w:t>
      </w:r>
      <w:r w:rsidR="00D22385" w:rsidRPr="0008435D">
        <w:t>I</w:t>
      </w:r>
      <w:r w:rsidR="006F7CE2" w:rsidRPr="0008435D">
        <w:t>nspection</w:t>
      </w:r>
      <w:r w:rsidRPr="0008435D">
        <w:t xml:space="preserve"> </w:t>
      </w:r>
      <w:r w:rsidR="00D22385" w:rsidRPr="0008435D">
        <w:t>D</w:t>
      </w:r>
      <w:r w:rsidRPr="0008435D">
        <w:t>ata</w:t>
      </w:r>
      <w:bookmarkEnd w:id="1097"/>
      <w:bookmarkEnd w:id="1098"/>
      <w:bookmarkEnd w:id="1099"/>
      <w:bookmarkEnd w:id="1100"/>
      <w:r w:rsidR="00232712" w:rsidRPr="0008435D">
        <w:fldChar w:fldCharType="begin"/>
      </w:r>
      <w:r w:rsidR="00DA01EC" w:rsidRPr="0008435D">
        <w:instrText xml:space="preserve"> XE "</w:instrText>
      </w:r>
      <w:r w:rsidR="00232712" w:rsidRPr="0008435D">
        <w:instrText>Record</w:instrText>
      </w:r>
      <w:r w:rsidR="00DA01EC" w:rsidRPr="0008435D">
        <w:instrText>k</w:instrText>
      </w:r>
      <w:r w:rsidR="00232712" w:rsidRPr="0008435D">
        <w:instrText xml:space="preserve">eeping" </w:instrText>
      </w:r>
      <w:r w:rsidR="00232712" w:rsidRPr="0008435D">
        <w:fldChar w:fldCharType="end"/>
      </w:r>
    </w:p>
    <w:p w14:paraId="445E04D5" w14:textId="77777777" w:rsidR="00320FC4" w:rsidRPr="00045964" w:rsidRDefault="00320FC4" w:rsidP="000D4CCF">
      <w:pPr>
        <w:keepNext/>
        <w:widowControl w:val="0"/>
        <w:spacing w:before="240"/>
        <w:ind w:left="360"/>
        <w:rPr>
          <w:szCs w:val="22"/>
        </w:rPr>
      </w:pPr>
      <w:r>
        <w:rPr>
          <w:szCs w:val="22"/>
        </w:rPr>
        <w:t xml:space="preserve">Use an official inspection report to record information.  Attach additional worksheets, test notes, and other information as needed.  This handbook provides random and standard packaged products model inspection report forms in </w:t>
      </w:r>
      <w:r w:rsidR="0003372C">
        <w:rPr>
          <w:szCs w:val="22"/>
        </w:rPr>
        <w:t>Appendix C</w:t>
      </w:r>
      <w:r>
        <w:rPr>
          <w:szCs w:val="22"/>
        </w:rPr>
        <w:t xml:space="preserve">, “Model Inspection Report Forms.”  </w:t>
      </w:r>
      <w:r w:rsidR="00F83F3B">
        <w:rPr>
          <w:szCs w:val="22"/>
        </w:rPr>
        <w:t>(</w:t>
      </w:r>
      <w:r>
        <w:rPr>
          <w:szCs w:val="22"/>
        </w:rPr>
        <w:t xml:space="preserve">Refer to </w:t>
      </w:r>
      <w:r w:rsidR="0003372C">
        <w:rPr>
          <w:szCs w:val="22"/>
        </w:rPr>
        <w:t>Appendix C</w:t>
      </w:r>
      <w:r>
        <w:rPr>
          <w:szCs w:val="22"/>
        </w:rPr>
        <w:t xml:space="preserve"> for instructions </w:t>
      </w:r>
      <w:r w:rsidR="00F83F3B">
        <w:rPr>
          <w:szCs w:val="22"/>
        </w:rPr>
        <w:t xml:space="preserve">on how </w:t>
      </w:r>
      <w:r w:rsidRPr="00045964">
        <w:rPr>
          <w:szCs w:val="22"/>
        </w:rPr>
        <w:t>to complete the forms</w:t>
      </w:r>
      <w:r w:rsidR="00F83F3B">
        <w:rPr>
          <w:szCs w:val="22"/>
        </w:rPr>
        <w:t>’</w:t>
      </w:r>
      <w:r w:rsidRPr="00045964">
        <w:rPr>
          <w:szCs w:val="22"/>
        </w:rPr>
        <w:t xml:space="preserve"> box numbers.</w:t>
      </w:r>
      <w:r w:rsidR="00F83F3B">
        <w:rPr>
          <w:szCs w:val="22"/>
        </w:rPr>
        <w:t>)</w:t>
      </w:r>
      <w:r w:rsidRPr="00045964">
        <w:rPr>
          <w:szCs w:val="22"/>
        </w:rPr>
        <w:t xml:space="preserve">  Modify the model reports and the box numbers to meet your agency’s needs.  Other formats that contain </w:t>
      </w:r>
      <w:proofErr w:type="gramStart"/>
      <w:r w:rsidRPr="00045964">
        <w:rPr>
          <w:szCs w:val="22"/>
        </w:rPr>
        <w:t>more or less information</w:t>
      </w:r>
      <w:proofErr w:type="gramEnd"/>
      <w:r w:rsidRPr="00045964">
        <w:rPr>
          <w:szCs w:val="22"/>
        </w:rPr>
        <w:t xml:space="preserve"> may be acceptable.</w:t>
      </w:r>
      <w:r w:rsidR="00A3644E">
        <w:rPr>
          <w:szCs w:val="22"/>
        </w:rPr>
        <w:t xml:space="preserve"> The procedure below describes how to record inspection data using the “Model Inspection Report Forms” in Appendix C. The same information should be recorded regardless of the form used.</w:t>
      </w:r>
    </w:p>
    <w:p w14:paraId="57992ED7" w14:textId="77777777" w:rsidR="00F1637B" w:rsidRDefault="00F1637B">
      <w:pPr>
        <w:jc w:val="left"/>
        <w:rPr>
          <w:b/>
          <w:szCs w:val="22"/>
        </w:rPr>
      </w:pPr>
      <w:r>
        <w:rPr>
          <w:b/>
          <w:szCs w:val="22"/>
        </w:rPr>
        <w:br w:type="page"/>
      </w:r>
    </w:p>
    <w:p w14:paraId="65EC3552" w14:textId="7C515790" w:rsidR="003F4C3E" w:rsidRDefault="00320FC4" w:rsidP="000D4CCF">
      <w:pPr>
        <w:widowControl w:val="0"/>
        <w:spacing w:before="240"/>
        <w:ind w:left="360"/>
        <w:rPr>
          <w:szCs w:val="22"/>
        </w:rPr>
      </w:pPr>
      <w:r w:rsidRPr="00045964">
        <w:rPr>
          <w:b/>
          <w:szCs w:val="22"/>
        </w:rPr>
        <w:lastRenderedPageBreak/>
        <w:t xml:space="preserve">Note:  </w:t>
      </w:r>
      <w:r w:rsidRPr="00045964">
        <w:rPr>
          <w:szCs w:val="22"/>
        </w:rPr>
        <w:t xml:space="preserve">Inspection reports should be legible and complete.  Good recordkeeping practices typically include record retention for a specified </w:t>
      </w:r>
      <w:proofErr w:type="gramStart"/>
      <w:r w:rsidRPr="00045964">
        <w:rPr>
          <w:szCs w:val="22"/>
        </w:rPr>
        <w:t>period of time</w:t>
      </w:r>
      <w:proofErr w:type="gramEnd"/>
      <w:r w:rsidRPr="00045964">
        <w:rPr>
          <w:szCs w:val="22"/>
        </w:rPr>
        <w:t>.</w:t>
      </w:r>
    </w:p>
    <w:p w14:paraId="31C671BE" w14:textId="47C5A402" w:rsidR="00862367" w:rsidRPr="007D33EB" w:rsidRDefault="00862367" w:rsidP="00062E10">
      <w:pPr>
        <w:pStyle w:val="Heading4"/>
        <w:numPr>
          <w:ilvl w:val="3"/>
          <w:numId w:val="309"/>
        </w:numPr>
      </w:pPr>
      <w:bookmarkStart w:id="1101" w:name="_Toc325575149"/>
      <w:bookmarkStart w:id="1102" w:name="_Toc464123800"/>
      <w:bookmarkStart w:id="1103" w:name="_Toc24613605"/>
      <w:r w:rsidRPr="007D33EB">
        <w:t xml:space="preserve">Procedure for </w:t>
      </w:r>
      <w:r w:rsidR="00D22385" w:rsidRPr="007D33EB">
        <w:t>R</w:t>
      </w:r>
      <w:r w:rsidRPr="007D33EB">
        <w:t xml:space="preserve">ecording </w:t>
      </w:r>
      <w:r w:rsidR="00D22385" w:rsidRPr="007D33EB">
        <w:t>D</w:t>
      </w:r>
      <w:r w:rsidRPr="007D33EB">
        <w:t>ata</w:t>
      </w:r>
      <w:bookmarkEnd w:id="1101"/>
      <w:bookmarkEnd w:id="1102"/>
      <w:bookmarkEnd w:id="1103"/>
      <w:r w:rsidR="004104E9" w:rsidRPr="007D33EB">
        <w:fldChar w:fldCharType="begin"/>
      </w:r>
      <w:r w:rsidR="004104E9" w:rsidRPr="007D33EB">
        <w:instrText xml:space="preserve"> XE "Recordkeeping:Recording Data" </w:instrText>
      </w:r>
      <w:r w:rsidR="004104E9" w:rsidRPr="007D33EB">
        <w:fldChar w:fldCharType="end"/>
      </w:r>
    </w:p>
    <w:tbl>
      <w:tblPr>
        <w:tblW w:w="8370" w:type="dxa"/>
        <w:tblInd w:w="1105" w:type="dxa"/>
        <w:tblLayout w:type="fixed"/>
        <w:tblCellMar>
          <w:left w:w="115" w:type="dxa"/>
          <w:right w:w="115" w:type="dxa"/>
        </w:tblCellMar>
        <w:tblLook w:val="01E0" w:firstRow="1" w:lastRow="1" w:firstColumn="1" w:lastColumn="1" w:noHBand="0" w:noVBand="0"/>
      </w:tblPr>
      <w:tblGrid>
        <w:gridCol w:w="8363"/>
        <w:gridCol w:w="7"/>
      </w:tblGrid>
      <w:tr w:rsidR="00142030" w:rsidRPr="00B90649" w14:paraId="7E25CF26" w14:textId="77777777" w:rsidTr="002B48EF">
        <w:trPr>
          <w:gridAfter w:val="1"/>
          <w:wAfter w:w="7" w:type="dxa"/>
        </w:trPr>
        <w:tc>
          <w:tcPr>
            <w:tcW w:w="8363" w:type="dxa"/>
          </w:tcPr>
          <w:p w14:paraId="25064F88" w14:textId="77777777" w:rsidR="00074101" w:rsidRPr="00B90649" w:rsidRDefault="00142030" w:rsidP="008E2D6A">
            <w:pPr>
              <w:numPr>
                <w:ilvl w:val="0"/>
                <w:numId w:val="53"/>
              </w:numPr>
              <w:tabs>
                <w:tab w:val="clear" w:pos="1440"/>
              </w:tabs>
              <w:ind w:left="354" w:hanging="354"/>
              <w:rPr>
                <w:szCs w:val="22"/>
              </w:rPr>
            </w:pPr>
            <w:r w:rsidRPr="00B90649">
              <w:rPr>
                <w:szCs w:val="22"/>
              </w:rPr>
              <w:t xml:space="preserve">Record the product identity, packaging description, lot code, location of </w:t>
            </w:r>
            <w:r w:rsidR="00F02CD4" w:rsidRPr="00B90649">
              <w:rPr>
                <w:szCs w:val="22"/>
              </w:rPr>
              <w:t>test, and other pertinent data.</w:t>
            </w:r>
          </w:p>
        </w:tc>
      </w:tr>
      <w:tr w:rsidR="00F02CD4" w:rsidRPr="00B90649" w14:paraId="1A5C76CB" w14:textId="77777777" w:rsidTr="002B48EF">
        <w:trPr>
          <w:gridAfter w:val="1"/>
          <w:wAfter w:w="7" w:type="dxa"/>
        </w:trPr>
        <w:tc>
          <w:tcPr>
            <w:tcW w:w="8363" w:type="dxa"/>
          </w:tcPr>
          <w:p w14:paraId="0B88CE3B" w14:textId="77777777" w:rsidR="00F02CD4" w:rsidRPr="00B90649" w:rsidRDefault="00F02CD4" w:rsidP="003B4DE6">
            <w:pPr>
              <w:ind w:left="489"/>
              <w:rPr>
                <w:szCs w:val="22"/>
              </w:rPr>
            </w:pPr>
          </w:p>
        </w:tc>
      </w:tr>
      <w:tr w:rsidR="00F02CD4" w:rsidRPr="00B90649" w14:paraId="5F1070E3" w14:textId="77777777" w:rsidTr="002B48EF">
        <w:trPr>
          <w:gridAfter w:val="1"/>
          <w:wAfter w:w="7" w:type="dxa"/>
        </w:trPr>
        <w:tc>
          <w:tcPr>
            <w:tcW w:w="8363" w:type="dxa"/>
          </w:tcPr>
          <w:p w14:paraId="6845F68D" w14:textId="77777777" w:rsidR="00F02CD4" w:rsidRPr="00B90649" w:rsidRDefault="00F02CD4" w:rsidP="008E2D6A">
            <w:pPr>
              <w:numPr>
                <w:ilvl w:val="0"/>
                <w:numId w:val="53"/>
              </w:numPr>
              <w:tabs>
                <w:tab w:val="clear" w:pos="1440"/>
              </w:tabs>
              <w:ind w:left="354" w:hanging="354"/>
              <w:rPr>
                <w:szCs w:val="22"/>
              </w:rPr>
            </w:pPr>
            <w:r w:rsidRPr="00B90649">
              <w:rPr>
                <w:szCs w:val="22"/>
              </w:rPr>
              <w:t xml:space="preserve">Record the labeled net quantity of contents in Box 1.  Record both metric and </w:t>
            </w:r>
            <w:r w:rsidR="00EB395A">
              <w:rPr>
                <w:szCs w:val="22"/>
              </w:rPr>
              <w:t>U.S. customary</w:t>
            </w:r>
            <w:r w:rsidRPr="00B90649">
              <w:rPr>
                <w:szCs w:val="22"/>
              </w:rPr>
              <w:t xml:space="preserve"> declarations if they are provided on the package label.</w:t>
            </w:r>
          </w:p>
        </w:tc>
      </w:tr>
      <w:tr w:rsidR="00F02CD4" w:rsidRPr="00B90649" w14:paraId="49D2D3AB" w14:textId="77777777" w:rsidTr="002B48EF">
        <w:trPr>
          <w:gridAfter w:val="1"/>
          <w:wAfter w:w="7" w:type="dxa"/>
        </w:trPr>
        <w:tc>
          <w:tcPr>
            <w:tcW w:w="8363" w:type="dxa"/>
          </w:tcPr>
          <w:p w14:paraId="14C7A35D" w14:textId="77777777" w:rsidR="00F02CD4" w:rsidRPr="00B90649" w:rsidRDefault="00F02CD4" w:rsidP="00B075AD">
            <w:pPr>
              <w:ind w:left="360"/>
              <w:rPr>
                <w:szCs w:val="22"/>
              </w:rPr>
            </w:pPr>
          </w:p>
        </w:tc>
      </w:tr>
      <w:tr w:rsidR="00F02CD4" w:rsidRPr="00B90649" w14:paraId="68CD4510" w14:textId="77777777" w:rsidTr="002B48EF">
        <w:trPr>
          <w:gridAfter w:val="1"/>
          <w:wAfter w:w="7" w:type="dxa"/>
        </w:trPr>
        <w:tc>
          <w:tcPr>
            <w:tcW w:w="8363" w:type="dxa"/>
          </w:tcPr>
          <w:p w14:paraId="380F1965" w14:textId="77777777" w:rsidR="00B21210" w:rsidRDefault="00F02CD4" w:rsidP="001756DB">
            <w:pPr>
              <w:ind w:left="720" w:right="360"/>
              <w:rPr>
                <w:szCs w:val="22"/>
              </w:rPr>
            </w:pPr>
            <w:r w:rsidRPr="00B90649">
              <w:rPr>
                <w:b/>
                <w:szCs w:val="22"/>
              </w:rPr>
              <w:t>Example:</w:t>
            </w:r>
            <w:r w:rsidRPr="00B90649">
              <w:rPr>
                <w:szCs w:val="22"/>
              </w:rPr>
              <w:t xml:space="preserve">  </w:t>
            </w:r>
          </w:p>
          <w:p w14:paraId="364DFC1A" w14:textId="77777777" w:rsidR="00F02CD4" w:rsidRPr="00B90649" w:rsidRDefault="00F02CD4" w:rsidP="001756DB">
            <w:pPr>
              <w:ind w:left="720" w:right="360"/>
              <w:rPr>
                <w:szCs w:val="22"/>
              </w:rPr>
            </w:pPr>
            <w:r w:rsidRPr="00BF264F">
              <w:rPr>
                <w:i/>
                <w:szCs w:val="22"/>
              </w:rPr>
              <w:t>If the labeled weight is 453 g (1 </w:t>
            </w:r>
            <w:proofErr w:type="spellStart"/>
            <w:r w:rsidRPr="00BF264F">
              <w:rPr>
                <w:i/>
                <w:szCs w:val="22"/>
              </w:rPr>
              <w:t>lb</w:t>
            </w:r>
            <w:proofErr w:type="spellEnd"/>
            <w:r w:rsidRPr="00BF264F">
              <w:rPr>
                <w:i/>
                <w:szCs w:val="22"/>
              </w:rPr>
              <w:t>), record this in Box 1.</w:t>
            </w:r>
          </w:p>
        </w:tc>
      </w:tr>
      <w:tr w:rsidR="00F02CD4" w:rsidRPr="00B90649" w14:paraId="2C6DBB33" w14:textId="77777777" w:rsidTr="002B48EF">
        <w:trPr>
          <w:gridAfter w:val="1"/>
          <w:wAfter w:w="7" w:type="dxa"/>
        </w:trPr>
        <w:tc>
          <w:tcPr>
            <w:tcW w:w="8363" w:type="dxa"/>
          </w:tcPr>
          <w:p w14:paraId="25DF6BED" w14:textId="77777777" w:rsidR="00D06F05" w:rsidRDefault="00D06F05" w:rsidP="000D4CCF">
            <w:pPr>
              <w:spacing w:before="240"/>
              <w:ind w:left="360"/>
              <w:rPr>
                <w:szCs w:val="22"/>
              </w:rPr>
            </w:pPr>
            <w:r>
              <w:rPr>
                <w:b/>
                <w:szCs w:val="22"/>
              </w:rPr>
              <w:t xml:space="preserve">Note: </w:t>
            </w:r>
            <w:r w:rsidRPr="00B90649">
              <w:rPr>
                <w:szCs w:val="22"/>
              </w:rPr>
              <w:t xml:space="preserve">When the declaration of net quantity on the package includes both the International System of Units (SI) (metric) and </w:t>
            </w:r>
            <w:r w:rsidR="00EB395A">
              <w:rPr>
                <w:szCs w:val="22"/>
              </w:rPr>
              <w:t>U.S. customary</w:t>
            </w:r>
            <w:r w:rsidRPr="00B90649">
              <w:rPr>
                <w:szCs w:val="22"/>
              </w:rPr>
              <w:t xml:space="preserve"> units, the larger of the two declarations must be verified.  The rounding rules in NIST Handbook 130, “Uniform Packaging and Labeling Regulations” permit packers to round declarations up or down based on their knowledge of their package filling targets and the accuracy of packaging equipment.</w:t>
            </w:r>
          </w:p>
          <w:p w14:paraId="073C3945" w14:textId="77777777" w:rsidR="00D06F05" w:rsidRPr="00D06F05" w:rsidRDefault="00D06F05" w:rsidP="00B075AD">
            <w:pPr>
              <w:ind w:left="360"/>
              <w:rPr>
                <w:szCs w:val="22"/>
              </w:rPr>
            </w:pPr>
          </w:p>
        </w:tc>
      </w:tr>
      <w:tr w:rsidR="00B64D96" w:rsidRPr="00B90649" w14:paraId="622A925A" w14:textId="77777777" w:rsidTr="002B48EF">
        <w:trPr>
          <w:gridAfter w:val="1"/>
          <w:wAfter w:w="7" w:type="dxa"/>
        </w:trPr>
        <w:tc>
          <w:tcPr>
            <w:tcW w:w="8363" w:type="dxa"/>
          </w:tcPr>
          <w:p w14:paraId="08B350AC" w14:textId="77777777" w:rsidR="00B64D96" w:rsidRDefault="00F26873" w:rsidP="008E2D6A">
            <w:pPr>
              <w:numPr>
                <w:ilvl w:val="0"/>
                <w:numId w:val="53"/>
              </w:numPr>
              <w:tabs>
                <w:tab w:val="clear" w:pos="1440"/>
                <w:tab w:val="num" w:pos="309"/>
              </w:tabs>
              <w:ind w:left="345"/>
              <w:rPr>
                <w:szCs w:val="22"/>
              </w:rPr>
            </w:pPr>
            <w:r w:rsidRPr="00B90649">
              <w:rPr>
                <w:szCs w:val="22"/>
              </w:rPr>
              <w:t xml:space="preserve">Determine the larger of the values by converting the SI declaration to </w:t>
            </w:r>
            <w:r w:rsidR="00EB395A">
              <w:rPr>
                <w:szCs w:val="22"/>
              </w:rPr>
              <w:t>U.S. customary</w:t>
            </w:r>
            <w:r w:rsidRPr="00B90649">
              <w:rPr>
                <w:szCs w:val="22"/>
              </w:rPr>
              <w:t xml:space="preserve"> units, or vice versa, using conversion factors that are accurate to at least six places.  Compare the </w:t>
            </w:r>
            <w:proofErr w:type="gramStart"/>
            <w:r w:rsidRPr="00B90649">
              <w:rPr>
                <w:szCs w:val="22"/>
              </w:rPr>
              <w:t>values, and</w:t>
            </w:r>
            <w:proofErr w:type="gramEnd"/>
            <w:r w:rsidRPr="00B90649">
              <w:rPr>
                <w:szCs w:val="22"/>
              </w:rPr>
              <w:t xml:space="preserve"> use the larger value in computing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(see later steps).  Indicate on the report which of the declarations is being verified when packages labeled with two units of measure are encountered.</w:t>
            </w:r>
          </w:p>
        </w:tc>
      </w:tr>
      <w:tr w:rsidR="00F02CD4" w:rsidRPr="00B90649" w14:paraId="4C6DD0C7" w14:textId="77777777" w:rsidTr="002B48EF">
        <w:trPr>
          <w:gridAfter w:val="1"/>
          <w:wAfter w:w="7" w:type="dxa"/>
          <w:trHeight w:val="182"/>
        </w:trPr>
        <w:tc>
          <w:tcPr>
            <w:tcW w:w="8363" w:type="dxa"/>
          </w:tcPr>
          <w:p w14:paraId="163D658F" w14:textId="77777777" w:rsidR="00F02CD4" w:rsidRPr="00B90649" w:rsidRDefault="00F02CD4" w:rsidP="00B075AD">
            <w:pPr>
              <w:ind w:left="360"/>
              <w:rPr>
                <w:szCs w:val="22"/>
              </w:rPr>
            </w:pPr>
          </w:p>
        </w:tc>
      </w:tr>
      <w:tr w:rsidR="00F02CD4" w:rsidRPr="00B90649" w14:paraId="5FF47291" w14:textId="77777777" w:rsidTr="002B48EF">
        <w:trPr>
          <w:gridAfter w:val="1"/>
          <w:wAfter w:w="7" w:type="dxa"/>
        </w:trPr>
        <w:tc>
          <w:tcPr>
            <w:tcW w:w="8363" w:type="dxa"/>
          </w:tcPr>
          <w:p w14:paraId="2BEF341E" w14:textId="77777777" w:rsidR="00B21210" w:rsidRPr="001870C6" w:rsidRDefault="00F02CD4" w:rsidP="001756DB">
            <w:pPr>
              <w:ind w:left="720" w:right="360"/>
              <w:rPr>
                <w:spacing w:val="-4"/>
              </w:rPr>
            </w:pPr>
            <w:r w:rsidRPr="00B90649">
              <w:rPr>
                <w:b/>
              </w:rPr>
              <w:t>Example:</w:t>
            </w:r>
            <w:r w:rsidRPr="00142030">
              <w:t xml:space="preserve">  </w:t>
            </w:r>
          </w:p>
          <w:p w14:paraId="12AF23DD" w14:textId="31521E22" w:rsidR="00DA2B2B" w:rsidRDefault="00F02CD4" w:rsidP="001756DB">
            <w:pPr>
              <w:spacing w:after="240"/>
              <w:ind w:left="720" w:right="360"/>
              <w:rPr>
                <w:i/>
              </w:rPr>
            </w:pPr>
            <w:r w:rsidRPr="001870C6">
              <w:rPr>
                <w:i/>
                <w:spacing w:val="-4"/>
              </w:rPr>
              <w:t>If the net weight declared on a package is 1 </w:t>
            </w:r>
            <w:proofErr w:type="spellStart"/>
            <w:r w:rsidRPr="001870C6">
              <w:rPr>
                <w:i/>
                <w:spacing w:val="-4"/>
              </w:rPr>
              <w:t>lb</w:t>
            </w:r>
            <w:proofErr w:type="spellEnd"/>
            <w:r w:rsidRPr="001870C6">
              <w:rPr>
                <w:i/>
                <w:spacing w:val="-4"/>
              </w:rPr>
              <w:t xml:space="preserve">, the metric equivalent (accurate to six significant digits) is 453.592 g.  Do not round down or truncate values in the calculations until the nominal gross weight is determined and recorded.  If the package is labeled 454 g, then the metric declaration is larger than the </w:t>
            </w:r>
            <w:r w:rsidR="00EB395A" w:rsidRPr="001870C6">
              <w:rPr>
                <w:i/>
                <w:spacing w:val="-4"/>
              </w:rPr>
              <w:t>U.S. customary</w:t>
            </w:r>
            <w:r w:rsidRPr="001870C6">
              <w:rPr>
                <w:i/>
                <w:spacing w:val="-4"/>
              </w:rPr>
              <w:t xml:space="preserve"> declaration and should be used to verify the net contents of the package. </w:t>
            </w:r>
            <w:r w:rsidRPr="00BF264F">
              <w:rPr>
                <w:i/>
              </w:rPr>
              <w:t xml:space="preserve"> </w:t>
            </w:r>
          </w:p>
          <w:p w14:paraId="63FF9B44" w14:textId="77777777" w:rsidR="00F02CD4" w:rsidRPr="00B90649" w:rsidRDefault="00F02CD4" w:rsidP="008E2D6A">
            <w:pPr>
              <w:numPr>
                <w:ilvl w:val="0"/>
                <w:numId w:val="53"/>
              </w:numPr>
              <w:tabs>
                <w:tab w:val="clear" w:pos="1440"/>
                <w:tab w:val="num" w:pos="399"/>
              </w:tabs>
              <w:ind w:left="354"/>
              <w:rPr>
                <w:szCs w:val="22"/>
              </w:rPr>
            </w:pPr>
            <w:r w:rsidRPr="00724257">
              <w:rPr>
                <w:szCs w:val="22"/>
              </w:rPr>
              <w:t xml:space="preserve">Record the unit of measure in </w:t>
            </w:r>
            <w:r w:rsidR="00232712" w:rsidRPr="00724257">
              <w:rPr>
                <w:szCs w:val="22"/>
              </w:rPr>
              <w:t>B</w:t>
            </w:r>
            <w:r w:rsidRPr="00724257">
              <w:rPr>
                <w:szCs w:val="22"/>
              </w:rPr>
              <w:t>ox 2.  The unit of measure is the minimum division of the unit of measurement used to conduct the test.  If a scale is used that reads to thousandths of a pound, the unit of measure is 0.001 </w:t>
            </w:r>
            <w:proofErr w:type="spellStart"/>
            <w:r w:rsidRPr="00724257">
              <w:rPr>
                <w:szCs w:val="22"/>
              </w:rPr>
              <w:t>lb</w:t>
            </w:r>
            <w:proofErr w:type="spellEnd"/>
            <w:r w:rsidRPr="00724257">
              <w:rPr>
                <w:szCs w:val="22"/>
              </w:rPr>
              <w:t xml:space="preserve"> even if the scale division is 0.002 </w:t>
            </w:r>
            <w:proofErr w:type="spellStart"/>
            <w:r w:rsidRPr="00724257">
              <w:rPr>
                <w:szCs w:val="22"/>
              </w:rPr>
              <w:t>lb</w:t>
            </w:r>
            <w:proofErr w:type="spellEnd"/>
            <w:r w:rsidRPr="00724257">
              <w:rPr>
                <w:szCs w:val="22"/>
              </w:rPr>
              <w:t xml:space="preserve"> or 0.005 lb.</w:t>
            </w:r>
          </w:p>
        </w:tc>
      </w:tr>
      <w:tr w:rsidR="00F02CD4" w:rsidRPr="00B90649" w14:paraId="785DA17D" w14:textId="77777777" w:rsidTr="002B48EF">
        <w:trPr>
          <w:gridAfter w:val="1"/>
          <w:wAfter w:w="7" w:type="dxa"/>
        </w:trPr>
        <w:tc>
          <w:tcPr>
            <w:tcW w:w="8363" w:type="dxa"/>
          </w:tcPr>
          <w:p w14:paraId="3FDC0FF9" w14:textId="77777777" w:rsidR="00F02CD4" w:rsidRPr="00B90649" w:rsidRDefault="00F02CD4" w:rsidP="00B075AD">
            <w:pPr>
              <w:ind w:left="360"/>
              <w:rPr>
                <w:szCs w:val="22"/>
              </w:rPr>
            </w:pPr>
          </w:p>
        </w:tc>
      </w:tr>
      <w:tr w:rsidR="00F02CD4" w:rsidRPr="00B90649" w14:paraId="58CC44F2" w14:textId="77777777" w:rsidTr="002B48EF">
        <w:trPr>
          <w:gridAfter w:val="1"/>
          <w:wAfter w:w="7" w:type="dxa"/>
        </w:trPr>
        <w:tc>
          <w:tcPr>
            <w:tcW w:w="8363" w:type="dxa"/>
          </w:tcPr>
          <w:p w14:paraId="3B09370A" w14:textId="77777777" w:rsidR="00B21210" w:rsidRDefault="00F02CD4" w:rsidP="001756DB">
            <w:pPr>
              <w:ind w:left="720" w:right="360"/>
              <w:rPr>
                <w:szCs w:val="22"/>
              </w:rPr>
            </w:pPr>
            <w:r w:rsidRPr="00B90649">
              <w:rPr>
                <w:b/>
                <w:szCs w:val="22"/>
              </w:rPr>
              <w:t>Example</w:t>
            </w:r>
            <w:r w:rsidR="00724257">
              <w:rPr>
                <w:b/>
                <w:szCs w:val="22"/>
              </w:rPr>
              <w:t>s</w:t>
            </w:r>
            <w:r w:rsidRPr="00B90649">
              <w:rPr>
                <w:b/>
                <w:szCs w:val="22"/>
              </w:rPr>
              <w:t>:</w:t>
            </w:r>
            <w:r w:rsidRPr="00B90649">
              <w:rPr>
                <w:szCs w:val="22"/>
              </w:rPr>
              <w:t xml:space="preserve">  </w:t>
            </w:r>
          </w:p>
          <w:p w14:paraId="6B915392" w14:textId="77777777" w:rsidR="00BF264F" w:rsidRDefault="00F02CD4" w:rsidP="001756DB">
            <w:pPr>
              <w:spacing w:after="240"/>
              <w:ind w:left="720" w:right="360"/>
              <w:rPr>
                <w:i/>
                <w:szCs w:val="22"/>
              </w:rPr>
            </w:pPr>
            <w:r w:rsidRPr="00BF264F">
              <w:rPr>
                <w:i/>
                <w:szCs w:val="22"/>
              </w:rPr>
              <w:t>If the scale has a scale division of 0.5 g, the unit of measure is 0.1 g.  If a weighed package that has an error of “</w:t>
            </w:r>
            <w:r w:rsidR="00141164" w:rsidRPr="00C65225">
              <w:rPr>
                <w:szCs w:val="22"/>
              </w:rPr>
              <w:t>−</w:t>
            </w:r>
            <w:r w:rsidR="00ED5520">
              <w:rPr>
                <w:i/>
                <w:szCs w:val="22"/>
              </w:rPr>
              <w:t> </w:t>
            </w:r>
            <w:r w:rsidR="0008703B" w:rsidRPr="00BF264F">
              <w:rPr>
                <w:i/>
                <w:szCs w:val="22"/>
              </w:rPr>
              <w:t>0.5 g,” record the error as “</w:t>
            </w:r>
            <w:r w:rsidR="00141164" w:rsidRPr="00C65225">
              <w:rPr>
                <w:szCs w:val="22"/>
              </w:rPr>
              <w:t>−</w:t>
            </w:r>
            <w:r w:rsidR="00ED5520">
              <w:rPr>
                <w:i/>
                <w:szCs w:val="22"/>
              </w:rPr>
              <w:t> </w:t>
            </w:r>
            <w:r w:rsidRPr="00BF264F">
              <w:rPr>
                <w:i/>
                <w:szCs w:val="22"/>
              </w:rPr>
              <w:t>5” using “dimensionless units</w:t>
            </w:r>
            <w:r w:rsidR="000207AA">
              <w:rPr>
                <w:i/>
                <w:szCs w:val="22"/>
              </w:rPr>
              <w:fldChar w:fldCharType="begin"/>
            </w:r>
            <w:r w:rsidR="000207AA">
              <w:instrText xml:space="preserve"> XE </w:instrText>
            </w:r>
            <w:r w:rsidR="000207AA" w:rsidRPr="004104E9">
              <w:instrText>"</w:instrText>
            </w:r>
            <w:r w:rsidR="004104E9" w:rsidRPr="004104E9">
              <w:rPr>
                <w:szCs w:val="22"/>
              </w:rPr>
              <w:instrText>Dimensionless Units</w:instrText>
            </w:r>
            <w:r w:rsidR="000207AA" w:rsidRPr="004104E9">
              <w:instrText>"</w:instrText>
            </w:r>
            <w:r w:rsidR="000207AA">
              <w:instrText xml:space="preserve"> </w:instrText>
            </w:r>
            <w:r w:rsidR="000207AA">
              <w:rPr>
                <w:i/>
                <w:szCs w:val="22"/>
              </w:rPr>
              <w:fldChar w:fldCharType="end"/>
            </w:r>
            <w:r w:rsidRPr="00BF264F">
              <w:rPr>
                <w:i/>
                <w:szCs w:val="22"/>
              </w:rPr>
              <w:t>.”</w:t>
            </w:r>
          </w:p>
          <w:p w14:paraId="413FF92E" w14:textId="77777777" w:rsidR="00BF264F" w:rsidRPr="005357F8" w:rsidRDefault="00BF264F" w:rsidP="000D4CCF">
            <w:pPr>
              <w:spacing w:after="240"/>
              <w:ind w:left="360" w:right="720"/>
              <w:jc w:val="center"/>
              <w:rPr>
                <w:i/>
                <w:szCs w:val="22"/>
              </w:rPr>
            </w:pPr>
            <w:r w:rsidRPr="00C65225">
              <w:rPr>
                <w:szCs w:val="22"/>
              </w:rPr>
              <w:t>−</w:t>
            </w:r>
            <w:r w:rsidR="00F26873">
              <w:rPr>
                <w:i/>
                <w:szCs w:val="22"/>
              </w:rPr>
              <w:t> </w:t>
            </w:r>
            <w:r w:rsidRPr="005357F8">
              <w:rPr>
                <w:i/>
                <w:szCs w:val="22"/>
              </w:rPr>
              <w:t xml:space="preserve">0.5 g </w:t>
            </w:r>
            <w:r w:rsidRPr="00C65225">
              <w:rPr>
                <w:szCs w:val="22"/>
              </w:rPr>
              <w:t>÷</w:t>
            </w:r>
            <w:r w:rsidRPr="005357F8">
              <w:rPr>
                <w:i/>
                <w:szCs w:val="22"/>
              </w:rPr>
              <w:t xml:space="preserve"> 0.1 </w:t>
            </w:r>
            <w:r w:rsidRPr="00C65225">
              <w:rPr>
                <w:szCs w:val="22"/>
              </w:rPr>
              <w:t>=</w:t>
            </w:r>
            <w:r w:rsidRPr="005357F8">
              <w:rPr>
                <w:i/>
                <w:szCs w:val="22"/>
              </w:rPr>
              <w:t xml:space="preserve"> 5 dimensionless units</w:t>
            </w:r>
            <w:r w:rsidR="000207AA">
              <w:rPr>
                <w:i/>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i/>
                <w:szCs w:val="22"/>
              </w:rPr>
              <w:fldChar w:fldCharType="end"/>
            </w:r>
          </w:p>
          <w:p w14:paraId="4E473E57" w14:textId="77777777" w:rsidR="00CE0574" w:rsidRDefault="00F02CD4" w:rsidP="00CC157B">
            <w:pPr>
              <w:keepNext/>
              <w:spacing w:after="240"/>
              <w:ind w:left="695" w:right="328"/>
              <w:rPr>
                <w:i/>
                <w:szCs w:val="22"/>
              </w:rPr>
            </w:pPr>
            <w:r w:rsidRPr="00BF264F">
              <w:rPr>
                <w:i/>
                <w:szCs w:val="22"/>
              </w:rPr>
              <w:t>If the scale indicates in increments of 0.002 </w:t>
            </w:r>
            <w:proofErr w:type="spellStart"/>
            <w:r w:rsidRPr="00BF264F">
              <w:rPr>
                <w:i/>
                <w:szCs w:val="22"/>
              </w:rPr>
              <w:t>lb</w:t>
            </w:r>
            <w:proofErr w:type="spellEnd"/>
            <w:r w:rsidRPr="00BF264F">
              <w:rPr>
                <w:i/>
                <w:szCs w:val="22"/>
              </w:rPr>
              <w:t>, the unit of measure is 0.001 lb.  If a weighed package has an error of “</w:t>
            </w:r>
            <w:r w:rsidR="0008703B" w:rsidRPr="00C65225">
              <w:rPr>
                <w:szCs w:val="22"/>
              </w:rPr>
              <w:t>+</w:t>
            </w:r>
            <w:r w:rsidR="00ED5520">
              <w:rPr>
                <w:i/>
                <w:szCs w:val="22"/>
              </w:rPr>
              <w:t> </w:t>
            </w:r>
            <w:r w:rsidR="0008703B" w:rsidRPr="00BF264F">
              <w:rPr>
                <w:i/>
                <w:szCs w:val="22"/>
              </w:rPr>
              <w:t>0.016,” record the error as “</w:t>
            </w:r>
            <w:r w:rsidR="0008703B" w:rsidRPr="00C65225">
              <w:rPr>
                <w:szCs w:val="22"/>
              </w:rPr>
              <w:t>+</w:t>
            </w:r>
            <w:r w:rsidR="00ED5520">
              <w:rPr>
                <w:i/>
                <w:szCs w:val="22"/>
              </w:rPr>
              <w:t> </w:t>
            </w:r>
            <w:r w:rsidRPr="00BF264F">
              <w:rPr>
                <w:i/>
                <w:szCs w:val="22"/>
              </w:rPr>
              <w:t>16” using “dimensionless units</w:t>
            </w:r>
            <w:r w:rsidR="000207AA">
              <w:rPr>
                <w:i/>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i/>
                <w:szCs w:val="22"/>
              </w:rPr>
              <w:fldChar w:fldCharType="end"/>
            </w:r>
            <w:r w:rsidRPr="00BF264F">
              <w:rPr>
                <w:i/>
                <w:szCs w:val="22"/>
              </w:rPr>
              <w:t xml:space="preserve">.”  </w:t>
            </w:r>
          </w:p>
          <w:p w14:paraId="1E2F6746" w14:textId="0B2DEDC9" w:rsidR="00CE0574" w:rsidRPr="005357F8" w:rsidRDefault="00CE0574" w:rsidP="000D4CCF">
            <w:pPr>
              <w:spacing w:after="240"/>
              <w:ind w:left="360" w:right="720"/>
              <w:jc w:val="center"/>
              <w:rPr>
                <w:i/>
                <w:szCs w:val="22"/>
              </w:rPr>
            </w:pPr>
            <w:r w:rsidRPr="005357F8">
              <w:rPr>
                <w:i/>
                <w:szCs w:val="22"/>
              </w:rPr>
              <w:t>0.016</w:t>
            </w:r>
            <w:r w:rsidR="00CF7957">
              <w:rPr>
                <w:i/>
                <w:szCs w:val="22"/>
              </w:rPr>
              <w:t> </w:t>
            </w:r>
            <w:proofErr w:type="spellStart"/>
            <w:r w:rsidR="00CF7957">
              <w:rPr>
                <w:i/>
                <w:szCs w:val="22"/>
              </w:rPr>
              <w:t>lb</w:t>
            </w:r>
            <w:proofErr w:type="spellEnd"/>
            <w:r w:rsidRPr="005357F8">
              <w:rPr>
                <w:i/>
                <w:szCs w:val="22"/>
              </w:rPr>
              <w:t xml:space="preserve"> </w:t>
            </w:r>
            <w:r w:rsidRPr="00C65225">
              <w:rPr>
                <w:szCs w:val="22"/>
              </w:rPr>
              <w:t>÷</w:t>
            </w:r>
            <w:r w:rsidRPr="005357F8">
              <w:rPr>
                <w:i/>
                <w:szCs w:val="22"/>
              </w:rPr>
              <w:t xml:space="preserve"> 0.001 </w:t>
            </w:r>
            <w:r w:rsidRPr="00C65225">
              <w:rPr>
                <w:szCs w:val="22"/>
              </w:rPr>
              <w:t>=</w:t>
            </w:r>
            <w:r w:rsidRPr="005357F8">
              <w:rPr>
                <w:i/>
                <w:szCs w:val="22"/>
              </w:rPr>
              <w:t xml:space="preserve"> 16 dimension</w:t>
            </w:r>
            <w:r w:rsidR="004D0E10">
              <w:rPr>
                <w:i/>
                <w:szCs w:val="22"/>
              </w:rPr>
              <w:t>less u</w:t>
            </w:r>
            <w:r w:rsidRPr="005357F8">
              <w:rPr>
                <w:i/>
                <w:szCs w:val="22"/>
              </w:rPr>
              <w:t>nits</w:t>
            </w:r>
            <w:r w:rsidR="000207AA">
              <w:rPr>
                <w:i/>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i/>
                <w:szCs w:val="22"/>
              </w:rPr>
              <w:fldChar w:fldCharType="end"/>
            </w:r>
          </w:p>
          <w:p w14:paraId="18B887E0" w14:textId="77777777" w:rsidR="00E27167" w:rsidRDefault="00EC5846" w:rsidP="003B4DE6">
            <w:pPr>
              <w:keepNext/>
              <w:spacing w:after="240"/>
              <w:ind w:left="360"/>
              <w:rPr>
                <w:b/>
                <w:szCs w:val="22"/>
              </w:rPr>
            </w:pPr>
            <w:r>
              <w:rPr>
                <w:b/>
                <w:szCs w:val="22"/>
              </w:rPr>
              <w:lastRenderedPageBreak/>
              <w:t>Note</w:t>
            </w:r>
            <w:r w:rsidR="00E27167">
              <w:rPr>
                <w:b/>
                <w:szCs w:val="22"/>
              </w:rPr>
              <w:t>s</w:t>
            </w:r>
            <w:r>
              <w:rPr>
                <w:b/>
                <w:szCs w:val="22"/>
              </w:rPr>
              <w:t>:</w:t>
            </w:r>
          </w:p>
          <w:p w14:paraId="1B99AFD7" w14:textId="641BEFF6" w:rsidR="00F02CD4" w:rsidRDefault="00F02CD4" w:rsidP="008E2D6A">
            <w:pPr>
              <w:numPr>
                <w:ilvl w:val="0"/>
                <w:numId w:val="127"/>
              </w:numPr>
              <w:spacing w:after="240"/>
              <w:ind w:left="1030" w:hanging="180"/>
              <w:rPr>
                <w:szCs w:val="22"/>
              </w:rPr>
            </w:pPr>
            <w:r w:rsidRPr="00B075AD">
              <w:t>When using dimensionless units</w:t>
            </w:r>
            <w:r w:rsidR="000207AA">
              <w:fldChar w:fldCharType="begin"/>
            </w:r>
            <w:r w:rsidR="000207AA">
              <w:instrText xml:space="preserve"> XE "</w:instrText>
            </w:r>
            <w:r w:rsidR="004104E9" w:rsidRPr="004104E9">
              <w:rPr>
                <w:szCs w:val="22"/>
              </w:rPr>
              <w:instrText>Dimensionless Units</w:instrText>
            </w:r>
            <w:r w:rsidR="000207AA">
              <w:instrText xml:space="preserve">" </w:instrText>
            </w:r>
            <w:r w:rsidR="000207AA">
              <w:fldChar w:fldCharType="end"/>
            </w:r>
            <w:r w:rsidRPr="00B075AD">
              <w:t>, multiply package errors by the unit of measure to obtain the package error in weight.</w:t>
            </w:r>
          </w:p>
          <w:p w14:paraId="71FB828D" w14:textId="56421C79" w:rsidR="009B7C12" w:rsidRPr="00EC5846" w:rsidRDefault="009B7C12" w:rsidP="008E2D6A">
            <w:pPr>
              <w:numPr>
                <w:ilvl w:val="0"/>
                <w:numId w:val="127"/>
              </w:numPr>
              <w:ind w:left="1030" w:hanging="180"/>
              <w:rPr>
                <w:szCs w:val="22"/>
              </w:rPr>
            </w:pPr>
            <w:r w:rsidRPr="009B7C12">
              <w:rPr>
                <w:szCs w:val="22"/>
              </w:rPr>
              <w:t>The Basic Test Procedure does not prohibit the use of units of weight instead of dimensionless units</w:t>
            </w:r>
            <w:r w:rsidR="000207AA">
              <w:rPr>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szCs w:val="22"/>
              </w:rPr>
              <w:fldChar w:fldCharType="end"/>
            </w:r>
            <w:r w:rsidRPr="009B7C12">
              <w:rPr>
                <w:szCs w:val="22"/>
              </w:rPr>
              <w:t xml:space="preserve"> when recording package errors, nor does it prohibit the use of </w:t>
            </w:r>
            <w:r w:rsidR="00EF5B57">
              <w:rPr>
                <w:szCs w:val="22"/>
              </w:rPr>
              <w:t>software</w:t>
            </w:r>
            <w:r w:rsidRPr="009B7C12">
              <w:rPr>
                <w:szCs w:val="22"/>
              </w:rPr>
              <w:t xml:space="preserve"> programs to determine product compliance. </w:t>
            </w:r>
            <w:r w:rsidR="00651150">
              <w:rPr>
                <w:szCs w:val="22"/>
              </w:rPr>
              <w:t xml:space="preserve"> </w:t>
            </w:r>
            <w:r w:rsidRPr="009B7C12">
              <w:rPr>
                <w:szCs w:val="22"/>
              </w:rPr>
              <w:t>Refer to Appendix F. “Glossary,” for the definition of dimensionless units.</w:t>
            </w:r>
          </w:p>
        </w:tc>
      </w:tr>
      <w:tr w:rsidR="00F02CD4" w:rsidRPr="00B90649" w14:paraId="0A999722" w14:textId="77777777" w:rsidTr="002B48EF">
        <w:trPr>
          <w:gridAfter w:val="1"/>
          <w:wAfter w:w="7" w:type="dxa"/>
        </w:trPr>
        <w:tc>
          <w:tcPr>
            <w:tcW w:w="8363" w:type="dxa"/>
          </w:tcPr>
          <w:p w14:paraId="2F7DDD25" w14:textId="77777777" w:rsidR="00F02CD4" w:rsidRPr="00B90649" w:rsidRDefault="00F02CD4" w:rsidP="00B075AD">
            <w:pPr>
              <w:ind w:left="360"/>
              <w:rPr>
                <w:szCs w:val="22"/>
              </w:rPr>
            </w:pPr>
          </w:p>
        </w:tc>
      </w:tr>
      <w:tr w:rsidR="00F26873" w:rsidRPr="00B90649" w14:paraId="72E3BB30" w14:textId="77777777" w:rsidTr="002B48EF">
        <w:trPr>
          <w:gridAfter w:val="1"/>
          <w:wAfter w:w="7" w:type="dxa"/>
        </w:trPr>
        <w:tc>
          <w:tcPr>
            <w:tcW w:w="8363" w:type="dxa"/>
          </w:tcPr>
          <w:p w14:paraId="414799CA" w14:textId="19BED235" w:rsidR="00F26873" w:rsidRPr="00B90649" w:rsidRDefault="00F26873" w:rsidP="008E2D6A">
            <w:pPr>
              <w:numPr>
                <w:ilvl w:val="0"/>
                <w:numId w:val="53"/>
              </w:numPr>
              <w:tabs>
                <w:tab w:val="clear" w:pos="1440"/>
              </w:tabs>
              <w:ind w:left="345"/>
              <w:rPr>
                <w:szCs w:val="22"/>
              </w:rPr>
            </w:pPr>
            <w:r w:rsidRPr="00B90649">
              <w:rPr>
                <w:szCs w:val="22"/>
              </w:rPr>
              <w:t>Enter the appropriate MAV value in Box 3 for the type of package (weight, volume, etc.), the labeled net contents, and the unit of measure</w:t>
            </w:r>
            <w:r>
              <w:rPr>
                <w:szCs w:val="22"/>
              </w:rPr>
              <w:t xml:space="preserve"> using </w:t>
            </w:r>
            <w:r w:rsidR="00AB51E1">
              <w:rPr>
                <w:szCs w:val="22"/>
              </w:rPr>
              <w:t xml:space="preserve">Appendix A. Tables </w:t>
            </w:r>
            <w:r>
              <w:rPr>
                <w:szCs w:val="22"/>
              </w:rPr>
              <w:t>2-5 through 2-10</w:t>
            </w:r>
            <w:r w:rsidRPr="00B90649">
              <w:rPr>
                <w:szCs w:val="22"/>
              </w:rPr>
              <w:t>.</w:t>
            </w:r>
          </w:p>
        </w:tc>
      </w:tr>
      <w:tr w:rsidR="00F26873" w:rsidRPr="00B90649" w14:paraId="49C69A89" w14:textId="77777777" w:rsidTr="002B48EF">
        <w:tc>
          <w:tcPr>
            <w:tcW w:w="8370" w:type="dxa"/>
            <w:gridSpan w:val="2"/>
          </w:tcPr>
          <w:p w14:paraId="2591145A" w14:textId="77777777" w:rsidR="00F26873" w:rsidRPr="00B90649" w:rsidRDefault="00F26873" w:rsidP="003B4DE6">
            <w:pPr>
              <w:ind w:left="345"/>
              <w:rPr>
                <w:szCs w:val="22"/>
              </w:rPr>
            </w:pPr>
          </w:p>
        </w:tc>
      </w:tr>
      <w:tr w:rsidR="00F26873" w:rsidRPr="00B90649" w14:paraId="5C120770" w14:textId="77777777" w:rsidTr="002B48EF">
        <w:tc>
          <w:tcPr>
            <w:tcW w:w="8370" w:type="dxa"/>
            <w:gridSpan w:val="2"/>
          </w:tcPr>
          <w:p w14:paraId="63234B71" w14:textId="77777777" w:rsidR="00F26873" w:rsidRPr="00B90649" w:rsidRDefault="00F26873" w:rsidP="008E2D6A">
            <w:pPr>
              <w:numPr>
                <w:ilvl w:val="0"/>
                <w:numId w:val="53"/>
              </w:numPr>
              <w:tabs>
                <w:tab w:val="clear" w:pos="1440"/>
              </w:tabs>
              <w:ind w:left="345"/>
              <w:rPr>
                <w:szCs w:val="22"/>
              </w:rPr>
            </w:pPr>
            <w:r w:rsidRPr="00A62824">
              <w:rPr>
                <w:szCs w:val="22"/>
              </w:rPr>
              <w:t>Determine the MAV in dimensionless units</w:t>
            </w:r>
            <w:r w:rsidR="000207AA">
              <w:rPr>
                <w:szCs w:val="22"/>
              </w:rPr>
              <w:fldChar w:fldCharType="begin"/>
            </w:r>
            <w:r w:rsidR="000207AA">
              <w:instrText xml:space="preserve"> XE "</w:instrText>
            </w:r>
            <w:r w:rsidR="004104E9">
              <w:rPr>
                <w:b/>
                <w:szCs w:val="22"/>
              </w:rPr>
              <w:instrText>Dimensionless Units</w:instrText>
            </w:r>
            <w:r w:rsidR="000207AA">
              <w:instrText xml:space="preserve">" </w:instrText>
            </w:r>
            <w:r w:rsidR="000207AA">
              <w:rPr>
                <w:szCs w:val="22"/>
              </w:rPr>
              <w:fldChar w:fldCharType="end"/>
            </w:r>
            <w:r w:rsidRPr="00A62824">
              <w:rPr>
                <w:szCs w:val="22"/>
              </w:rPr>
              <w:t xml:space="preserve"> and record in Box 4 on the Standard Package Report Form (a dimensionless unit is obtained by dividing the MAV recorded in Box 3 by the unit of measure recorded in Box 2).</w:t>
            </w:r>
          </w:p>
        </w:tc>
      </w:tr>
      <w:tr w:rsidR="00F26873" w:rsidRPr="00B90649" w14:paraId="3145978C" w14:textId="77777777" w:rsidTr="002B48EF">
        <w:tc>
          <w:tcPr>
            <w:tcW w:w="8370" w:type="dxa"/>
            <w:gridSpan w:val="2"/>
          </w:tcPr>
          <w:p w14:paraId="3AB44847" w14:textId="77777777" w:rsidR="00F26873" w:rsidRPr="00B90649" w:rsidRDefault="00F26873" w:rsidP="003B4DE6">
            <w:pPr>
              <w:ind w:left="345"/>
              <w:rPr>
                <w:szCs w:val="22"/>
              </w:rPr>
            </w:pPr>
          </w:p>
        </w:tc>
      </w:tr>
      <w:tr w:rsidR="00F26873" w:rsidRPr="00B90649" w14:paraId="32F46FA0" w14:textId="77777777" w:rsidTr="002B48EF">
        <w:tc>
          <w:tcPr>
            <w:tcW w:w="8370" w:type="dxa"/>
            <w:gridSpan w:val="2"/>
          </w:tcPr>
          <w:p w14:paraId="55D3A1D6" w14:textId="7B59FA6A" w:rsidR="00F26873" w:rsidRPr="00B90649" w:rsidRDefault="00F26873" w:rsidP="008E2D6A">
            <w:pPr>
              <w:numPr>
                <w:ilvl w:val="0"/>
                <w:numId w:val="53"/>
              </w:numPr>
              <w:tabs>
                <w:tab w:val="clear" w:pos="1440"/>
              </w:tabs>
              <w:ind w:left="345"/>
              <w:rPr>
                <w:szCs w:val="22"/>
              </w:rPr>
            </w:pPr>
            <w:r>
              <w:rPr>
                <w:szCs w:val="22"/>
              </w:rPr>
              <w:t>Determine</w:t>
            </w:r>
            <w:r w:rsidRPr="00A62824">
              <w:rPr>
                <w:szCs w:val="22"/>
              </w:rPr>
              <w:t xml:space="preserve"> how many minus package errors are permitted to exceed the MAV, (errors known as unreasonable minus errors </w:t>
            </w:r>
            <w:r w:rsidR="00666B4B">
              <w:rPr>
                <w:szCs w:val="22"/>
              </w:rPr>
              <w:t>[</w:t>
            </w:r>
            <w:r w:rsidRPr="00A62824">
              <w:rPr>
                <w:szCs w:val="22"/>
              </w:rPr>
              <w:t>UMEs</w:t>
            </w:r>
            <w:r w:rsidR="00666B4B">
              <w:rPr>
                <w:szCs w:val="22"/>
              </w:rPr>
              <w:t>]</w:t>
            </w:r>
            <w:r w:rsidRPr="00A62824">
              <w:rPr>
                <w:szCs w:val="22"/>
              </w:rPr>
              <w:t>), see Column 4 in either Table 2</w:t>
            </w:r>
            <w:r w:rsidRPr="00A62824">
              <w:rPr>
                <w:szCs w:val="22"/>
              </w:rPr>
              <w:noBreakHyphen/>
              <w:t>1. “Sampling Plans for Category A” or Table 2</w:t>
            </w:r>
            <w:r w:rsidRPr="00A62824">
              <w:rPr>
                <w:szCs w:val="22"/>
              </w:rPr>
              <w:noBreakHyphen/>
              <w:t>2. “Sampling Plans for Category B” (refer to Appendix A)</w:t>
            </w:r>
            <w:r w:rsidR="008E13A2">
              <w:rPr>
                <w:szCs w:val="22"/>
              </w:rPr>
              <w:t>.</w:t>
            </w:r>
            <w:r w:rsidRPr="00A62824">
              <w:rPr>
                <w:szCs w:val="22"/>
              </w:rPr>
              <w:t xml:space="preserve">  Record this number in Box 8.</w:t>
            </w:r>
          </w:p>
        </w:tc>
      </w:tr>
    </w:tbl>
    <w:p w14:paraId="666B21A4" w14:textId="1B1F4191" w:rsidR="00320FC4" w:rsidRPr="0008435D" w:rsidRDefault="00320FC4" w:rsidP="00260AB5">
      <w:pPr>
        <w:pStyle w:val="Heading3"/>
      </w:pPr>
      <w:bookmarkStart w:id="1104" w:name="_Toc487504869"/>
      <w:bookmarkStart w:id="1105" w:name="_Toc446212202"/>
      <w:bookmarkStart w:id="1106" w:name="_Toc486756313"/>
      <w:bookmarkStart w:id="1107" w:name="_Toc487504870"/>
      <w:bookmarkStart w:id="1108" w:name="_Toc237353840"/>
      <w:bookmarkStart w:id="1109" w:name="_Toc237415641"/>
      <w:bookmarkStart w:id="1110" w:name="_Toc237416615"/>
      <w:bookmarkStart w:id="1111" w:name="_Toc237428889"/>
      <w:bookmarkStart w:id="1112" w:name="_Toc325575150"/>
      <w:bookmarkStart w:id="1113" w:name="_Toc291667200"/>
      <w:bookmarkStart w:id="1114" w:name="_Toc464111583"/>
      <w:bookmarkStart w:id="1115" w:name="_Toc464123801"/>
      <w:bookmarkStart w:id="1116" w:name="_Toc24613606"/>
      <w:bookmarkEnd w:id="1104"/>
      <w:r w:rsidRPr="0008435D">
        <w:t xml:space="preserve">Random </w:t>
      </w:r>
      <w:r w:rsidR="00D22385" w:rsidRPr="0008435D">
        <w:t>S</w:t>
      </w:r>
      <w:r w:rsidRPr="0008435D">
        <w:t xml:space="preserve">ample </w:t>
      </w:r>
      <w:r w:rsidR="00D22385" w:rsidRPr="0008435D">
        <w:t>S</w:t>
      </w:r>
      <w:r w:rsidRPr="0008435D">
        <w:t>election</w:t>
      </w:r>
      <w:bookmarkEnd w:id="1105"/>
      <w:bookmarkEnd w:id="1106"/>
      <w:bookmarkEnd w:id="1107"/>
      <w:bookmarkEnd w:id="1108"/>
      <w:bookmarkEnd w:id="1109"/>
      <w:bookmarkEnd w:id="1110"/>
      <w:bookmarkEnd w:id="1111"/>
      <w:bookmarkEnd w:id="1112"/>
      <w:bookmarkEnd w:id="1113"/>
      <w:bookmarkEnd w:id="1114"/>
      <w:bookmarkEnd w:id="1115"/>
      <w:bookmarkEnd w:id="1116"/>
      <w:r w:rsidRPr="0008435D">
        <w:fldChar w:fldCharType="begin"/>
      </w:r>
      <w:r w:rsidRPr="0008435D">
        <w:instrText xml:space="preserve"> XE "Random Sample Selection" </w:instrText>
      </w:r>
      <w:r w:rsidRPr="0008435D">
        <w:fldChar w:fldCharType="end"/>
      </w:r>
      <w:r w:rsidR="00DA01EC" w:rsidRPr="0008435D">
        <w:fldChar w:fldCharType="begin"/>
      </w:r>
      <w:r w:rsidR="00DA01EC" w:rsidRPr="0008435D">
        <w:instrText xml:space="preserve"> XE "Packages:Random Sample Selection" </w:instrText>
      </w:r>
      <w:r w:rsidR="00DA01EC" w:rsidRPr="0008435D">
        <w:fldChar w:fldCharType="end"/>
      </w:r>
      <w:r w:rsidR="00D7093B" w:rsidRPr="0008435D">
        <w:fldChar w:fldCharType="begin"/>
      </w:r>
      <w:r w:rsidR="00D7093B" w:rsidRPr="0008435D">
        <w:instrText xml:space="preserve"> XE "Sample:Random" </w:instrText>
      </w:r>
      <w:r w:rsidR="00D7093B" w:rsidRPr="0008435D">
        <w:fldChar w:fldCharType="end"/>
      </w:r>
    </w:p>
    <w:p w14:paraId="36F68C96" w14:textId="3552DF84" w:rsidR="00320FC4" w:rsidRDefault="00B14E83" w:rsidP="000D4CCF">
      <w:pPr>
        <w:keepNext/>
        <w:tabs>
          <w:tab w:val="left" w:pos="-720"/>
          <w:tab w:val="left" w:pos="0"/>
          <w:tab w:val="left" w:pos="108"/>
          <w:tab w:val="left" w:pos="216"/>
          <w:tab w:val="left" w:pos="32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24"/>
        <w:rPr>
          <w:szCs w:val="22"/>
        </w:rPr>
      </w:pPr>
      <w:r>
        <w:rPr>
          <w:szCs w:val="22"/>
        </w:rPr>
        <w:t>It is important to select a random sample when conducting an official package inspection. Follow the steps below to select your sample.</w:t>
      </w:r>
      <w:r w:rsidR="00023A15">
        <w:rPr>
          <w:szCs w:val="22"/>
        </w:rPr>
        <w:t xml:space="preserve"> </w:t>
      </w:r>
      <w:r>
        <w:rPr>
          <w:szCs w:val="22"/>
        </w:rPr>
        <w:t xml:space="preserve"> If the </w:t>
      </w:r>
      <w:r w:rsidR="00AA5165">
        <w:rPr>
          <w:szCs w:val="22"/>
        </w:rPr>
        <w:t xml:space="preserve">sample </w:t>
      </w:r>
      <w:r>
        <w:rPr>
          <w:szCs w:val="22"/>
        </w:rPr>
        <w:t>packages for the sample are not randomly selected, the test results may not be statistically valid.</w:t>
      </w:r>
    </w:p>
    <w:tbl>
      <w:tblPr>
        <w:tblW w:w="8730" w:type="dxa"/>
        <w:tblInd w:w="738" w:type="dxa"/>
        <w:tblLayout w:type="fixed"/>
        <w:tblLook w:val="04A0" w:firstRow="1" w:lastRow="0" w:firstColumn="1" w:lastColumn="0" w:noHBand="0" w:noVBand="1"/>
      </w:tblPr>
      <w:tblGrid>
        <w:gridCol w:w="8730"/>
      </w:tblGrid>
      <w:tr w:rsidR="00D5366E" w:rsidRPr="00190F49" w14:paraId="5420B807" w14:textId="77777777" w:rsidTr="002B48EF">
        <w:tc>
          <w:tcPr>
            <w:tcW w:w="8730" w:type="dxa"/>
            <w:shd w:val="clear" w:color="auto" w:fill="auto"/>
          </w:tcPr>
          <w:p w14:paraId="2B7C2192" w14:textId="77777777" w:rsidR="00D5366E" w:rsidRPr="00190F49" w:rsidRDefault="00D5366E" w:rsidP="008E2D6A">
            <w:pPr>
              <w:numPr>
                <w:ilvl w:val="0"/>
                <w:numId w:val="98"/>
              </w:numPr>
              <w:rPr>
                <w:szCs w:val="22"/>
              </w:rPr>
            </w:pPr>
            <w:r w:rsidRPr="00190F49">
              <w:rPr>
                <w:szCs w:val="22"/>
              </w:rPr>
              <w:t xml:space="preserve">Count the number of packages comprising the inspection lot or estimate the size to within 5 % and record the inspection lot size in Box 5. </w:t>
            </w:r>
          </w:p>
        </w:tc>
      </w:tr>
      <w:tr w:rsidR="00980F31" w:rsidRPr="00190F49" w14:paraId="7DB1DD50" w14:textId="77777777" w:rsidTr="002B48EF">
        <w:tc>
          <w:tcPr>
            <w:tcW w:w="8730" w:type="dxa"/>
            <w:shd w:val="clear" w:color="auto" w:fill="auto"/>
          </w:tcPr>
          <w:p w14:paraId="0640C428" w14:textId="77777777" w:rsidR="00980F31" w:rsidRPr="00190F49" w:rsidRDefault="00980F31" w:rsidP="00980F31">
            <w:pPr>
              <w:ind w:left="360"/>
              <w:rPr>
                <w:szCs w:val="22"/>
              </w:rPr>
            </w:pPr>
          </w:p>
        </w:tc>
      </w:tr>
      <w:tr w:rsidR="00D5366E" w:rsidRPr="00190F49" w14:paraId="0AE7A348" w14:textId="77777777" w:rsidTr="002B48EF">
        <w:tc>
          <w:tcPr>
            <w:tcW w:w="8730" w:type="dxa"/>
            <w:shd w:val="clear" w:color="auto" w:fill="auto"/>
          </w:tcPr>
          <w:p w14:paraId="2B843B67" w14:textId="77777777" w:rsidR="00D5366E" w:rsidRPr="00190F49" w:rsidRDefault="00D5366E" w:rsidP="008E2D6A">
            <w:pPr>
              <w:numPr>
                <w:ilvl w:val="0"/>
                <w:numId w:val="98"/>
              </w:numPr>
              <w:rPr>
                <w:szCs w:val="22"/>
              </w:rPr>
            </w:pPr>
            <w:r w:rsidRPr="00190F49">
              <w:rPr>
                <w:szCs w:val="22"/>
              </w:rPr>
              <w:t>Determine sample size using Appendix A, Table 2-1, “Sampling Plans for Category A” or Table 2</w:t>
            </w:r>
            <w:r w:rsidRPr="00190F49">
              <w:rPr>
                <w:szCs w:val="22"/>
              </w:rPr>
              <w:noBreakHyphen/>
              <w:t>2, “Sampling Plans for Category B</w:t>
            </w:r>
            <w:r w:rsidR="003A2F33" w:rsidRPr="00190F49">
              <w:rPr>
                <w:szCs w:val="22"/>
              </w:rPr>
              <w:t>.</w:t>
            </w:r>
            <w:r w:rsidRPr="00190F49">
              <w:rPr>
                <w:szCs w:val="22"/>
              </w:rPr>
              <w:t>”</w:t>
            </w:r>
            <w:r w:rsidR="00AA09FE">
              <w:rPr>
                <w:szCs w:val="22"/>
              </w:rPr>
              <w:t xml:space="preserve"> </w:t>
            </w:r>
            <w:r w:rsidRPr="00190F49">
              <w:rPr>
                <w:szCs w:val="22"/>
              </w:rPr>
              <w:t xml:space="preserve"> In Column 1, find the size of the inspection lot (the number recorded in Box 5 of the report form).  Read across from Column 1 to find the appropriate sample size in Column 2 and record this number in Box 6 of the report form.</w:t>
            </w:r>
          </w:p>
        </w:tc>
      </w:tr>
      <w:tr w:rsidR="00D5366E" w:rsidRPr="00190F49" w14:paraId="1F072150" w14:textId="77777777" w:rsidTr="002B48EF">
        <w:tc>
          <w:tcPr>
            <w:tcW w:w="8730" w:type="dxa"/>
            <w:shd w:val="clear" w:color="auto" w:fill="auto"/>
          </w:tcPr>
          <w:p w14:paraId="736FB1DB" w14:textId="77777777" w:rsidR="00D5366E" w:rsidRPr="00190F49" w:rsidRDefault="00D5366E" w:rsidP="00190F49">
            <w:pPr>
              <w:widowControl w:val="0"/>
              <w:rPr>
                <w:szCs w:val="22"/>
              </w:rPr>
            </w:pPr>
          </w:p>
        </w:tc>
      </w:tr>
      <w:tr w:rsidR="00D5366E" w:rsidRPr="00190F49" w14:paraId="5BFB9B22" w14:textId="77777777" w:rsidTr="002B48EF">
        <w:tc>
          <w:tcPr>
            <w:tcW w:w="8730" w:type="dxa"/>
            <w:shd w:val="clear" w:color="auto" w:fill="auto"/>
          </w:tcPr>
          <w:p w14:paraId="6F95AC30" w14:textId="77777777" w:rsidR="00D5366E" w:rsidRPr="00190F49" w:rsidRDefault="00D5366E" w:rsidP="008E2D6A">
            <w:pPr>
              <w:numPr>
                <w:ilvl w:val="0"/>
                <w:numId w:val="98"/>
              </w:numPr>
              <w:spacing w:after="240"/>
              <w:rPr>
                <w:szCs w:val="22"/>
              </w:rPr>
            </w:pPr>
            <w:r w:rsidRPr="00190F49">
              <w:rPr>
                <w:szCs w:val="22"/>
              </w:rPr>
              <w:t>Randomly select a sample from the inspection lot.  Random number tables</w:t>
            </w:r>
            <w:r w:rsidRPr="00190F49">
              <w:rPr>
                <w:szCs w:val="22"/>
              </w:rPr>
              <w:fldChar w:fldCharType="begin"/>
            </w:r>
            <w:r w:rsidRPr="00190F49">
              <w:rPr>
                <w:szCs w:val="22"/>
              </w:rPr>
              <w:instrText xml:space="preserve"> XE "Random Number Tables" </w:instrText>
            </w:r>
            <w:r w:rsidRPr="00190F49">
              <w:rPr>
                <w:szCs w:val="22"/>
              </w:rPr>
              <w:fldChar w:fldCharType="end"/>
            </w:r>
            <w:r w:rsidRPr="00190F49">
              <w:rPr>
                <w:szCs w:val="22"/>
              </w:rPr>
              <w:t xml:space="preserve"> (see Appendix B. “Random Number Tables”) or a calculator that is able to generate random numbers may be used to identify the sample.</w:t>
            </w:r>
          </w:p>
        </w:tc>
      </w:tr>
    </w:tbl>
    <w:p w14:paraId="5E7B3E31" w14:textId="77777777" w:rsidR="00842699" w:rsidRPr="00A52340" w:rsidRDefault="00B14E83" w:rsidP="00B075AD">
      <w:pPr>
        <w:widowControl w:val="0"/>
        <w:ind w:left="360"/>
        <w:rPr>
          <w:szCs w:val="22"/>
        </w:rPr>
      </w:pPr>
      <w:r>
        <w:rPr>
          <w:b/>
          <w:szCs w:val="22"/>
        </w:rPr>
        <w:t>Note:</w:t>
      </w:r>
      <w:r>
        <w:rPr>
          <w:b/>
          <w:i/>
          <w:szCs w:val="22"/>
        </w:rPr>
        <w:t xml:space="preserve"> </w:t>
      </w:r>
      <w:r>
        <w:rPr>
          <w:szCs w:val="22"/>
        </w:rPr>
        <w:t xml:space="preserve"> If the inspector and the party that is ultimately responsible for the packing and declaration of net weight for the product agree to an alternative method of sample selection, document how the sample packages were selected as part of the inspection record.</w:t>
      </w:r>
      <w:bookmarkStart w:id="1117" w:name="_Toc446212206"/>
      <w:bookmarkStart w:id="1118" w:name="_Toc486756317"/>
      <w:bookmarkStart w:id="1119" w:name="_Toc487504871"/>
      <w:bookmarkStart w:id="1120" w:name="_Toc237353844"/>
      <w:bookmarkStart w:id="1121" w:name="_Toc237415642"/>
      <w:bookmarkStart w:id="1122" w:name="_Toc237416616"/>
      <w:bookmarkStart w:id="1123" w:name="_Toc237428893"/>
    </w:p>
    <w:p w14:paraId="390DCBA5" w14:textId="60BA2BF0" w:rsidR="00320FC4" w:rsidRPr="008F365A" w:rsidRDefault="003A3D7F" w:rsidP="00260AB5">
      <w:pPr>
        <w:pStyle w:val="Heading3"/>
      </w:pPr>
      <w:bookmarkStart w:id="1124" w:name="_Toc325575151"/>
      <w:bookmarkStart w:id="1125" w:name="_Toc464111584"/>
      <w:bookmarkStart w:id="1126" w:name="_Toc464123802"/>
      <w:bookmarkStart w:id="1127" w:name="_Toc24613607"/>
      <w:bookmarkEnd w:id="1117"/>
      <w:bookmarkEnd w:id="1118"/>
      <w:bookmarkEnd w:id="1119"/>
      <w:bookmarkEnd w:id="1120"/>
      <w:bookmarkEnd w:id="1121"/>
      <w:bookmarkEnd w:id="1122"/>
      <w:bookmarkEnd w:id="1123"/>
      <w:r w:rsidRPr="008F365A">
        <w:t xml:space="preserve">Procedures for </w:t>
      </w:r>
      <w:r w:rsidR="00D22385" w:rsidRPr="008F365A">
        <w:t>D</w:t>
      </w:r>
      <w:r w:rsidRPr="008F365A">
        <w:t xml:space="preserve">etermining </w:t>
      </w:r>
      <w:r w:rsidR="00D22385" w:rsidRPr="008F365A">
        <w:t>T</w:t>
      </w:r>
      <w:r w:rsidRPr="008F365A">
        <w:t>are</w:t>
      </w:r>
      <w:bookmarkEnd w:id="1124"/>
      <w:bookmarkEnd w:id="1125"/>
      <w:bookmarkEnd w:id="1126"/>
      <w:bookmarkEnd w:id="1127"/>
      <w:r w:rsidRPr="008F365A">
        <w:t xml:space="preserve"> </w:t>
      </w:r>
      <w:r w:rsidR="00DA01EC" w:rsidRPr="008F365A">
        <w:fldChar w:fldCharType="begin"/>
      </w:r>
      <w:r w:rsidR="00DA01EC" w:rsidRPr="008F365A">
        <w:instrText xml:space="preserve"> XE "Packages:Measure Net Contents" </w:instrText>
      </w:r>
      <w:r w:rsidR="00DA01EC" w:rsidRPr="008F365A">
        <w:fldChar w:fldCharType="end"/>
      </w:r>
      <w:r w:rsidR="006A0F04" w:rsidRPr="008F365A">
        <w:fldChar w:fldCharType="begin"/>
      </w:r>
      <w:r w:rsidR="006A0F04" w:rsidRPr="008F365A">
        <w:instrText xml:space="preserve"> XE "Tare</w:instrText>
      </w:r>
      <w:r w:rsidR="00851DF5" w:rsidRPr="008F365A">
        <w:instrText>:</w:instrText>
      </w:r>
      <w:r w:rsidR="00DE4074" w:rsidRPr="008F365A">
        <w:instrText>Procedure:Determination</w:instrText>
      </w:r>
      <w:r w:rsidR="00851DF5" w:rsidRPr="008F365A">
        <w:instrText xml:space="preserve"> of</w:instrText>
      </w:r>
      <w:r w:rsidR="006A0F04" w:rsidRPr="008F365A">
        <w:instrText xml:space="preserve">" </w:instrText>
      </w:r>
      <w:r w:rsidR="006A0F04" w:rsidRPr="008F365A">
        <w:fldChar w:fldCharType="end"/>
      </w:r>
    </w:p>
    <w:p w14:paraId="614A5DB8" w14:textId="1818B11B" w:rsidR="00320FC4" w:rsidRDefault="003A3D7F" w:rsidP="00B075AD">
      <w:pPr>
        <w:widowControl w:val="0"/>
        <w:ind w:left="360"/>
        <w:rPr>
          <w:szCs w:val="22"/>
        </w:rPr>
      </w:pPr>
      <w:r>
        <w:rPr>
          <w:szCs w:val="22"/>
        </w:rPr>
        <w:t>There are</w:t>
      </w:r>
      <w:r w:rsidR="00320FC4">
        <w:rPr>
          <w:szCs w:val="22"/>
        </w:rPr>
        <w:t xml:space="preserve"> three types of tare for the inspection of packaged goods.  The tare weight may vary considerably from package to package as compared with the variability of the package net contents, even for packages in the same production lot.  </w:t>
      </w:r>
      <w:r w:rsidR="00AA5165">
        <w:rPr>
          <w:szCs w:val="22"/>
        </w:rPr>
        <w:t>T</w:t>
      </w:r>
      <w:r w:rsidR="00320FC4">
        <w:rPr>
          <w:szCs w:val="22"/>
        </w:rPr>
        <w:t>he basic test procedure in this handbook considers the variation for all tare materials.</w:t>
      </w:r>
    </w:p>
    <w:p w14:paraId="7CFA4171" w14:textId="3DE6AB67" w:rsidR="00320FC4" w:rsidRPr="00AE0622" w:rsidRDefault="00320FC4" w:rsidP="000C2004">
      <w:pPr>
        <w:pStyle w:val="HB133H3a"/>
        <w:numPr>
          <w:ilvl w:val="0"/>
          <w:numId w:val="226"/>
        </w:numPr>
      </w:pPr>
      <w:bookmarkStart w:id="1128" w:name="_Toc237428895"/>
      <w:bookmarkStart w:id="1129" w:name="_Toc325575152"/>
      <w:bookmarkStart w:id="1130" w:name="_Toc291667206"/>
      <w:bookmarkStart w:id="1131" w:name="_Toc464123803"/>
      <w:bookmarkStart w:id="1132" w:name="_Toc24613608"/>
      <w:r w:rsidRPr="0003042D">
        <w:lastRenderedPageBreak/>
        <w:t xml:space="preserve">Used </w:t>
      </w:r>
      <w:r w:rsidR="002E0BB3" w:rsidRPr="0003042D">
        <w:t>Dry Ta</w:t>
      </w:r>
      <w:r w:rsidR="002E0BB3" w:rsidRPr="00AE0622">
        <w:t>re</w:t>
      </w:r>
      <w:bookmarkEnd w:id="1128"/>
      <w:bookmarkEnd w:id="1129"/>
      <w:bookmarkEnd w:id="1130"/>
      <w:bookmarkEnd w:id="1131"/>
      <w:bookmarkEnd w:id="1132"/>
      <w:r w:rsidR="005E1512" w:rsidRPr="00AE0622">
        <w:t xml:space="preserve"> </w:t>
      </w:r>
      <w:r w:rsidR="00CF6063" w:rsidRPr="00AE0622">
        <w:fldChar w:fldCharType="begin"/>
      </w:r>
      <w:r w:rsidR="00C325F6" w:rsidRPr="00AE0622">
        <w:instrText xml:space="preserve"> XE "Tare</w:instrText>
      </w:r>
      <w:r w:rsidR="00851DF5" w:rsidRPr="00AE0622">
        <w:instrText>:</w:instrText>
      </w:r>
      <w:r w:rsidR="00C325F6" w:rsidRPr="00AE0622">
        <w:instrText>Procedure</w:instrText>
      </w:r>
      <w:r w:rsidR="00CF6063" w:rsidRPr="00AE0622">
        <w:instrText xml:space="preserve">:Used Dry" </w:instrText>
      </w:r>
      <w:r w:rsidR="00CF6063" w:rsidRPr="00AE0622">
        <w:fldChar w:fldCharType="end"/>
      </w:r>
    </w:p>
    <w:p w14:paraId="27AD97F2" w14:textId="77777777" w:rsidR="00320FC4" w:rsidRPr="00A62824" w:rsidRDefault="00320FC4" w:rsidP="000D4CCF">
      <w:pPr>
        <w:widowControl w:val="0"/>
        <w:spacing w:after="240"/>
        <w:ind w:left="720"/>
        <w:rPr>
          <w:szCs w:val="22"/>
        </w:rPr>
      </w:pPr>
      <w:r w:rsidRPr="00A62824">
        <w:rPr>
          <w:szCs w:val="22"/>
        </w:rPr>
        <w:t xml:space="preserve">Used </w:t>
      </w:r>
      <w:r w:rsidR="002E0BB3" w:rsidRPr="00A62824">
        <w:rPr>
          <w:szCs w:val="22"/>
        </w:rPr>
        <w:t xml:space="preserve">Dry Tare </w:t>
      </w:r>
      <w:r w:rsidR="00CE0574" w:rsidRPr="00A62824">
        <w:rPr>
          <w:szCs w:val="22"/>
        </w:rPr>
        <w:t xml:space="preserve">is used tare </w:t>
      </w:r>
      <w:r w:rsidRPr="00A62824">
        <w:rPr>
          <w:szCs w:val="22"/>
        </w:rPr>
        <w:t xml:space="preserve">material that has been air </w:t>
      </w:r>
      <w:proofErr w:type="gramStart"/>
      <w:r w:rsidRPr="00A62824">
        <w:rPr>
          <w:szCs w:val="22"/>
        </w:rPr>
        <w:t>dried, or</w:t>
      </w:r>
      <w:proofErr w:type="gramEnd"/>
      <w:r w:rsidRPr="00A62824">
        <w:rPr>
          <w:szCs w:val="22"/>
        </w:rPr>
        <w:t xml:space="preserve"> dried in some manner to simulate the unused tare weight.  It includes all packaging materials that can be separated from the packaged product, either readily (e.g., by shaking) or by washing, scraping, ambient air drying, or other techniques involving more than “normal” household recovery procedures, but not including laboratory procedures like oven drying.  Labels, wire closures, staples, prizes, decorations, and such are considered tare.  Used Dry Tare is available regardless of where the packages are tested.  The net content </w:t>
      </w:r>
      <w:r w:rsidR="00CE0574" w:rsidRPr="00A62824">
        <w:rPr>
          <w:szCs w:val="22"/>
        </w:rPr>
        <w:t xml:space="preserve">verification </w:t>
      </w:r>
      <w:r w:rsidRPr="00A62824">
        <w:rPr>
          <w:szCs w:val="22"/>
        </w:rPr>
        <w:t>procedures described in this handbook reference Used Dry Tare.</w:t>
      </w:r>
    </w:p>
    <w:p w14:paraId="49AAD72F" w14:textId="77777777" w:rsidR="00320FC4" w:rsidRDefault="00320FC4" w:rsidP="00B075AD">
      <w:pPr>
        <w:ind w:left="720"/>
        <w:rPr>
          <w:szCs w:val="22"/>
        </w:rPr>
      </w:pPr>
      <w:r w:rsidRPr="00A62824">
        <w:rPr>
          <w:b/>
          <w:szCs w:val="22"/>
        </w:rPr>
        <w:t>Note:</w:t>
      </w:r>
      <w:r w:rsidRPr="00A62824">
        <w:rPr>
          <w:szCs w:val="22"/>
        </w:rPr>
        <w:t xml:space="preserve">  When testing frozen foods with Used Dry Tare, the frost found inside frozen food packages is included as part of the net contents</w:t>
      </w:r>
      <w:r w:rsidR="009D0CB0" w:rsidRPr="00A62824">
        <w:rPr>
          <w:szCs w:val="22"/>
        </w:rPr>
        <w:t>,</w:t>
      </w:r>
      <w:r w:rsidR="009D0CB0" w:rsidRPr="00A62824">
        <w:t xml:space="preserve"> </w:t>
      </w:r>
      <w:r w:rsidR="009D0CB0" w:rsidRPr="00A62824">
        <w:rPr>
          <w:szCs w:val="22"/>
        </w:rPr>
        <w:t xml:space="preserve">except in instances in which glazed or frozen foods are tested according to Section 2.6. </w:t>
      </w:r>
      <w:r w:rsidR="000C7F36" w:rsidRPr="00A62824">
        <w:rPr>
          <w:szCs w:val="22"/>
        </w:rPr>
        <w:t>“</w:t>
      </w:r>
      <w:r w:rsidR="00D6273B" w:rsidRPr="00A62824">
        <w:rPr>
          <w:szCs w:val="22"/>
        </w:rPr>
        <w:t>Net Weight of Encased-in-Ice and Ice Glazed Products</w:t>
      </w:r>
      <w:r w:rsidR="009D0CB0" w:rsidRPr="00A62824">
        <w:rPr>
          <w:szCs w:val="22"/>
        </w:rPr>
        <w:t>.</w:t>
      </w:r>
      <w:r w:rsidR="000C7F36" w:rsidRPr="00A62824">
        <w:rPr>
          <w:szCs w:val="22"/>
        </w:rPr>
        <w:t>”</w:t>
      </w:r>
    </w:p>
    <w:p w14:paraId="3A0E0FB9" w14:textId="76117089" w:rsidR="00320FC4" w:rsidRPr="00AE0622" w:rsidRDefault="00320FC4" w:rsidP="005B3AD3">
      <w:pPr>
        <w:pStyle w:val="HB133H3a"/>
      </w:pPr>
      <w:bookmarkStart w:id="1133" w:name="_Toc237428896"/>
      <w:bookmarkStart w:id="1134" w:name="_Toc325575153"/>
      <w:bookmarkStart w:id="1135" w:name="_Toc291667207"/>
      <w:bookmarkStart w:id="1136" w:name="_Toc464123804"/>
      <w:bookmarkStart w:id="1137" w:name="_Toc24613609"/>
      <w:r w:rsidRPr="00AE0622">
        <w:t xml:space="preserve">Unused </w:t>
      </w:r>
      <w:r w:rsidR="00D22385" w:rsidRPr="00AE0622">
        <w:t>D</w:t>
      </w:r>
      <w:r w:rsidRPr="00AE0622">
        <w:t xml:space="preserve">ry </w:t>
      </w:r>
      <w:r w:rsidR="00D22385" w:rsidRPr="00AE0622">
        <w:t>T</w:t>
      </w:r>
      <w:r w:rsidRPr="00AE0622">
        <w:t>are</w:t>
      </w:r>
      <w:bookmarkEnd w:id="1133"/>
      <w:bookmarkEnd w:id="1134"/>
      <w:bookmarkEnd w:id="1135"/>
      <w:bookmarkEnd w:id="1136"/>
      <w:bookmarkEnd w:id="1137"/>
      <w:r w:rsidR="00CF6063" w:rsidRPr="00AE0622">
        <w:fldChar w:fldCharType="begin"/>
      </w:r>
      <w:r w:rsidR="00CF6063" w:rsidRPr="00AE0622">
        <w:instrText xml:space="preserve"> XE "Tare</w:instrText>
      </w:r>
      <w:r w:rsidR="00851DF5" w:rsidRPr="00AE0622">
        <w:instrText>:</w:instrText>
      </w:r>
      <w:r w:rsidR="00CF6063" w:rsidRPr="00AE0622">
        <w:instrText xml:space="preserve">Procedure:Unused Dry" </w:instrText>
      </w:r>
      <w:r w:rsidR="00CF6063" w:rsidRPr="00AE0622">
        <w:fldChar w:fldCharType="end"/>
      </w:r>
    </w:p>
    <w:p w14:paraId="487E0A64" w14:textId="77777777" w:rsidR="00A027B7" w:rsidRPr="00A52340" w:rsidRDefault="00A027B7" w:rsidP="00B075AD">
      <w:pPr>
        <w:pStyle w:val="Header"/>
        <w:tabs>
          <w:tab w:val="clear" w:pos="4320"/>
          <w:tab w:val="clear" w:pos="8640"/>
        </w:tabs>
        <w:ind w:left="720"/>
        <w:rPr>
          <w:rFonts w:ascii="Times New Roman" w:hAnsi="Times New Roman"/>
          <w:sz w:val="22"/>
          <w:szCs w:val="22"/>
        </w:rPr>
      </w:pPr>
      <w:r w:rsidRPr="00A027B7">
        <w:rPr>
          <w:rFonts w:ascii="Times New Roman" w:hAnsi="Times New Roman"/>
          <w:sz w:val="22"/>
          <w:szCs w:val="22"/>
        </w:rPr>
        <w:t xml:space="preserve">Unused </w:t>
      </w:r>
      <w:r w:rsidR="002E0BB3" w:rsidRPr="00A027B7">
        <w:rPr>
          <w:rFonts w:ascii="Times New Roman" w:hAnsi="Times New Roman"/>
          <w:sz w:val="22"/>
          <w:szCs w:val="22"/>
        </w:rPr>
        <w:t xml:space="preserve">Dry Tare </w:t>
      </w:r>
      <w:r w:rsidRPr="00A027B7">
        <w:rPr>
          <w:rFonts w:ascii="Times New Roman" w:hAnsi="Times New Roman"/>
          <w:sz w:val="22"/>
          <w:szCs w:val="22"/>
        </w:rPr>
        <w:t>is all unused packaging materials (including glue, labels, ties, etc.) that contain or enclose a product.  It includes prizes, gifts, coupons, or decorations that are not part of the product.</w:t>
      </w:r>
      <w:r w:rsidR="00D26837">
        <w:rPr>
          <w:rFonts w:ascii="Times New Roman" w:hAnsi="Times New Roman"/>
          <w:sz w:val="22"/>
          <w:szCs w:val="22"/>
        </w:rPr>
        <w:t xml:space="preserve"> </w:t>
      </w:r>
      <w:r w:rsidR="00065D58">
        <w:rPr>
          <w:rFonts w:ascii="Times New Roman" w:hAnsi="Times New Roman"/>
          <w:sz w:val="22"/>
          <w:szCs w:val="22"/>
        </w:rPr>
        <w:t xml:space="preserve"> </w:t>
      </w:r>
      <w:r w:rsidRPr="00065D58">
        <w:rPr>
          <w:rFonts w:ascii="Times New Roman" w:hAnsi="Times New Roman"/>
          <w:sz w:val="22"/>
          <w:szCs w:val="22"/>
        </w:rPr>
        <w:t xml:space="preserve">If testing packages in retail store locations where they are packaged, and sold in small quantities to the ultimate consumers, the basic test procedure may be modified by using samples of the packaging material available in the store.  </w:t>
      </w:r>
    </w:p>
    <w:p w14:paraId="26618488" w14:textId="35E5A4B2" w:rsidR="00A027B7" w:rsidRPr="00AE0622" w:rsidRDefault="00320FC4" w:rsidP="00AE0622">
      <w:pPr>
        <w:pStyle w:val="HB133H3a"/>
      </w:pPr>
      <w:bookmarkStart w:id="1138" w:name="_Toc325575154"/>
      <w:bookmarkStart w:id="1139" w:name="_Toc237428897"/>
      <w:bookmarkStart w:id="1140" w:name="_Toc291667208"/>
      <w:bookmarkStart w:id="1141" w:name="_Toc464123805"/>
      <w:bookmarkStart w:id="1142" w:name="_Toc24613610"/>
      <w:r w:rsidRPr="00AE0622">
        <w:t xml:space="preserve">Wet </w:t>
      </w:r>
      <w:r w:rsidR="00D22385" w:rsidRPr="00AE0622">
        <w:t>T</w:t>
      </w:r>
      <w:r w:rsidRPr="00AE0622">
        <w:t>are</w:t>
      </w:r>
      <w:bookmarkEnd w:id="1138"/>
      <w:bookmarkEnd w:id="1139"/>
      <w:bookmarkEnd w:id="1140"/>
      <w:bookmarkEnd w:id="1141"/>
      <w:bookmarkEnd w:id="1142"/>
      <w:r w:rsidR="00CF6063" w:rsidRPr="00AE0622">
        <w:fldChar w:fldCharType="begin"/>
      </w:r>
      <w:r w:rsidR="00CF6063" w:rsidRPr="00AE0622">
        <w:instrText xml:space="preserve"> XE "Tare</w:instrText>
      </w:r>
      <w:r w:rsidR="00851DF5" w:rsidRPr="00AE0622">
        <w:instrText>:</w:instrText>
      </w:r>
      <w:r w:rsidR="00CF6063" w:rsidRPr="00AE0622">
        <w:instrText xml:space="preserve">Procedure:Wet Tare" </w:instrText>
      </w:r>
      <w:r w:rsidR="00CF6063" w:rsidRPr="00AE0622">
        <w:fldChar w:fldCharType="end"/>
      </w:r>
    </w:p>
    <w:p w14:paraId="062625F5" w14:textId="77777777" w:rsidR="00A027B7" w:rsidRPr="00025411" w:rsidRDefault="00A027B7" w:rsidP="00D26837">
      <w:pPr>
        <w:spacing w:after="240"/>
        <w:ind w:left="720"/>
        <w:rPr>
          <w:szCs w:val="22"/>
        </w:rPr>
      </w:pPr>
      <w:r w:rsidRPr="00025411">
        <w:rPr>
          <w:szCs w:val="22"/>
        </w:rPr>
        <w:t xml:space="preserve">Wet </w:t>
      </w:r>
      <w:r w:rsidR="00B43F29">
        <w:rPr>
          <w:szCs w:val="22"/>
        </w:rPr>
        <w:t>T</w:t>
      </w:r>
      <w:r w:rsidR="00B43F29" w:rsidRPr="00025411">
        <w:rPr>
          <w:szCs w:val="22"/>
        </w:rPr>
        <w:t xml:space="preserve">are </w:t>
      </w:r>
      <w:r w:rsidRPr="00025411">
        <w:rPr>
          <w:szCs w:val="22"/>
        </w:rPr>
        <w:t>is used tare material where no effort is made to dry the tare material.  Free-flowing liquids are considered part of the tare weight.</w:t>
      </w:r>
    </w:p>
    <w:p w14:paraId="008AE599" w14:textId="39D9165B" w:rsidR="00320FC4" w:rsidRPr="00065E07" w:rsidRDefault="00320FC4" w:rsidP="005B7D48">
      <w:pPr>
        <w:pStyle w:val="StyleHTMLPreformattedTimesNewRomanSuperscript"/>
        <w:spacing w:after="240"/>
        <w:ind w:left="720"/>
      </w:pPr>
      <w:r w:rsidRPr="005B7D48">
        <w:rPr>
          <w:vertAlign w:val="baseline"/>
        </w:rPr>
        <w:t xml:space="preserve">Wet tare procedures must not be used to verify the labeled net weight of packages of meat and poultry packed at an official United States Department of Agriculture (USDA) facility and bearing a USDA seal of inspection.  The </w:t>
      </w:r>
      <w:r w:rsidR="00A027B7" w:rsidRPr="005B7D48">
        <w:rPr>
          <w:vertAlign w:val="baseline"/>
        </w:rPr>
        <w:t xml:space="preserve">USDA </w:t>
      </w:r>
      <w:r w:rsidRPr="005B7D48">
        <w:rPr>
          <w:vertAlign w:val="baseline"/>
        </w:rPr>
        <w:t>Food Safety and Inspection Service (FSIS) adopted specific sections of the 2005 4th</w:t>
      </w:r>
      <w:r w:rsidR="0045131E" w:rsidRPr="005B7D48">
        <w:rPr>
          <w:vertAlign w:val="baseline"/>
        </w:rPr>
        <w:t xml:space="preserve"> </w:t>
      </w:r>
      <w:r w:rsidRPr="005B7D48">
        <w:rPr>
          <w:vertAlign w:val="baseline"/>
        </w:rPr>
        <w:t>Edition of NIST H</w:t>
      </w:r>
      <w:r w:rsidR="009C4087">
        <w:rPr>
          <w:vertAlign w:val="baseline"/>
        </w:rPr>
        <w:t>andbook</w:t>
      </w:r>
      <w:r w:rsidRPr="005B7D48">
        <w:rPr>
          <w:vertAlign w:val="baseline"/>
        </w:rPr>
        <w:t> 133 by reference</w:t>
      </w:r>
      <w:r w:rsidR="00C77F6E" w:rsidRPr="005B7D48">
        <w:rPr>
          <w:vertAlign w:val="baseline"/>
        </w:rPr>
        <w:t xml:space="preserve"> in 2008</w:t>
      </w:r>
      <w:r w:rsidRPr="005B7D48">
        <w:rPr>
          <w:vertAlign w:val="baseline"/>
        </w:rPr>
        <w:t xml:space="preserve"> but not the “wet tare” method for determining net weight compliance.  FSIS considers the free-flowing liquids in packages of meat and poultry products, including single-ingredient, raw poultry products, to be integral components of these products (see Federal Register, September 9, 2008 [Volume 73, Number 175] [Final Rule – pages 52189</w:t>
      </w:r>
      <w:r w:rsidRPr="005B7D48">
        <w:rPr>
          <w:vertAlign w:val="baseline"/>
        </w:rPr>
        <w:noBreakHyphen/>
        <w:t>52193]</w:t>
      </w:r>
      <w:r w:rsidR="00D23CA4" w:rsidRPr="005B7D48">
        <w:rPr>
          <w:vertAlign w:val="baseline"/>
        </w:rPr>
        <w:t>).</w:t>
      </w:r>
    </w:p>
    <w:p w14:paraId="6B96DDE5" w14:textId="77777777" w:rsidR="00320FC4" w:rsidRPr="00025411" w:rsidRDefault="00320FC4" w:rsidP="00B075AD">
      <w:pPr>
        <w:widowControl w:val="0"/>
        <w:autoSpaceDE w:val="0"/>
        <w:ind w:left="720"/>
        <w:rPr>
          <w:szCs w:val="22"/>
        </w:rPr>
      </w:pPr>
      <w:r w:rsidRPr="00025411">
        <w:rPr>
          <w:szCs w:val="22"/>
        </w:rPr>
        <w:t>If the jurisdiction uses wet tare to determine net weight, follow the procedures described below that reference Used Dry Tare</w:t>
      </w:r>
      <w:r w:rsidR="006D1E6D" w:rsidRPr="00025411">
        <w:fldChar w:fldCharType="begin"/>
      </w:r>
      <w:r w:rsidR="006D1E6D" w:rsidRPr="00025411">
        <w:instrText xml:space="preserve"> XE "</w:instrText>
      </w:r>
      <w:r w:rsidR="002E0BB3">
        <w:instrText>Tare:</w:instrText>
      </w:r>
      <w:r w:rsidR="006D1E6D" w:rsidRPr="00025411">
        <w:instrText xml:space="preserve">Used Dry" </w:instrText>
      </w:r>
      <w:r w:rsidR="006D1E6D" w:rsidRPr="00025411">
        <w:fldChar w:fldCharType="end"/>
      </w:r>
      <w:r w:rsidRPr="00025411">
        <w:rPr>
          <w:szCs w:val="22"/>
        </w:rPr>
        <w:t xml:space="preserve">, except make no effort to dry the tare material.  If Wet Tare is used to verify the net weight of </w:t>
      </w:r>
      <w:r w:rsidR="005A6FCA" w:rsidRPr="00025411">
        <w:rPr>
          <w:szCs w:val="22"/>
        </w:rPr>
        <w:t>the packages</w:t>
      </w:r>
      <w:r w:rsidRPr="00025411">
        <w:rPr>
          <w:szCs w:val="22"/>
        </w:rPr>
        <w:t xml:space="preserve">, the inspector must allow for moisture loss.  </w:t>
      </w:r>
      <w:bookmarkStart w:id="1143" w:name="_Toc446212209"/>
      <w:bookmarkStart w:id="1144" w:name="_Toc486756320"/>
    </w:p>
    <w:p w14:paraId="15CB86B1" w14:textId="77777777" w:rsidR="00FA7A59" w:rsidRPr="00A52340" w:rsidRDefault="00B8727B" w:rsidP="00B075AD">
      <w:pPr>
        <w:widowControl w:val="0"/>
        <w:spacing w:before="60"/>
        <w:ind w:left="720"/>
        <w:rPr>
          <w:szCs w:val="22"/>
        </w:rPr>
      </w:pPr>
      <w:r w:rsidRPr="00025411">
        <w:rPr>
          <w:szCs w:val="22"/>
        </w:rPr>
        <w:t xml:space="preserve">(Amended </w:t>
      </w:r>
      <w:r w:rsidR="00A07440" w:rsidRPr="00025411">
        <w:rPr>
          <w:szCs w:val="22"/>
        </w:rPr>
        <w:t>2010</w:t>
      </w:r>
      <w:r w:rsidRPr="00025411">
        <w:rPr>
          <w:szCs w:val="22"/>
        </w:rPr>
        <w:t>)</w:t>
      </w:r>
      <w:bookmarkStart w:id="1145" w:name="_Toc325575155"/>
    </w:p>
    <w:p w14:paraId="3BFAF3EA" w14:textId="7906C432" w:rsidR="0044770E" w:rsidRPr="007D33EB" w:rsidRDefault="0044770E" w:rsidP="00252129">
      <w:pPr>
        <w:pStyle w:val="Heading4"/>
        <w:numPr>
          <w:ilvl w:val="3"/>
          <w:numId w:val="309"/>
        </w:numPr>
      </w:pPr>
      <w:bookmarkStart w:id="1146" w:name="_Toc24613611"/>
      <w:r w:rsidRPr="007D33EB">
        <w:t>Determination of</w:t>
      </w:r>
      <w:r w:rsidR="00E802D5" w:rsidRPr="007D33EB">
        <w:t xml:space="preserve"> </w:t>
      </w:r>
      <w:r w:rsidR="00D22385" w:rsidRPr="007D33EB">
        <w:t>T</w:t>
      </w:r>
      <w:r w:rsidR="00E802D5" w:rsidRPr="007D33EB">
        <w:t xml:space="preserve">are </w:t>
      </w:r>
      <w:r w:rsidR="00D22385" w:rsidRPr="007D33EB">
        <w:t>S</w:t>
      </w:r>
      <w:r w:rsidR="00E802D5" w:rsidRPr="007D33EB">
        <w:t>ample and</w:t>
      </w:r>
      <w:r w:rsidRPr="007D33EB">
        <w:t xml:space="preserve"> </w:t>
      </w:r>
      <w:r w:rsidR="00D22385" w:rsidRPr="007D33EB">
        <w:t>A</w:t>
      </w:r>
      <w:r w:rsidRPr="007D33EB">
        <w:t xml:space="preserve">verage </w:t>
      </w:r>
      <w:r w:rsidR="00D22385" w:rsidRPr="007D33EB">
        <w:t>T</w:t>
      </w:r>
      <w:r w:rsidRPr="007D33EB">
        <w:t xml:space="preserve">are </w:t>
      </w:r>
      <w:r w:rsidR="00D22385" w:rsidRPr="007D33EB">
        <w:t>W</w:t>
      </w:r>
      <w:r w:rsidRPr="007D33EB">
        <w:t>eight</w:t>
      </w:r>
      <w:bookmarkEnd w:id="1145"/>
      <w:bookmarkEnd w:id="1146"/>
      <w:r w:rsidR="00DE4074" w:rsidRPr="007D33EB">
        <w:fldChar w:fldCharType="begin"/>
      </w:r>
      <w:r w:rsidR="00DE4074" w:rsidRPr="007D33EB">
        <w:instrText xml:space="preserve"> XE "Tare</w:instrText>
      </w:r>
      <w:r w:rsidR="00851DF5" w:rsidRPr="007D33EB">
        <w:instrText>:Procedure:Determination of</w:instrText>
      </w:r>
      <w:r w:rsidR="00DE4074" w:rsidRPr="007D33EB">
        <w:instrText xml:space="preserve">" </w:instrText>
      </w:r>
      <w:r w:rsidR="00DE4074" w:rsidRPr="007D33EB">
        <w:fldChar w:fldCharType="end"/>
      </w:r>
      <w:r w:rsidR="00D7093B" w:rsidRPr="007D33EB">
        <w:fldChar w:fldCharType="begin"/>
      </w:r>
      <w:r w:rsidR="00D7093B" w:rsidRPr="007D33EB">
        <w:instrText xml:space="preserve"> XE "Sample:Tare" </w:instrText>
      </w:r>
      <w:r w:rsidR="00D7093B" w:rsidRPr="007D33EB">
        <w:fldChar w:fldCharType="end"/>
      </w:r>
      <w:r w:rsidR="00D7093B" w:rsidRPr="007D33EB">
        <w:fldChar w:fldCharType="begin"/>
      </w:r>
      <w:r w:rsidR="00D7093B" w:rsidRPr="007D33EB">
        <w:instrText xml:space="preserve"> XE "Sampling:Plan" </w:instrText>
      </w:r>
      <w:r w:rsidR="00D7093B" w:rsidRPr="007D33EB">
        <w:fldChar w:fldCharType="end"/>
      </w:r>
    </w:p>
    <w:p w14:paraId="256C3A04" w14:textId="77777777" w:rsidR="00676274" w:rsidRPr="00C20F79" w:rsidRDefault="00AE2EBE" w:rsidP="00666B4B">
      <w:pPr>
        <w:spacing w:after="240"/>
        <w:ind w:left="720"/>
      </w:pPr>
      <w:r w:rsidRPr="00C20F79">
        <w:t xml:space="preserve">Except in the instance of applying </w:t>
      </w:r>
      <w:r w:rsidR="00B43F29" w:rsidRPr="00C20F79">
        <w:t>Unused Dry Tare</w:t>
      </w:r>
      <w:r w:rsidRPr="00C20F79">
        <w:t xml:space="preserve">, </w:t>
      </w:r>
      <w:r w:rsidR="00FB0251" w:rsidRPr="00C20F79">
        <w:t>use this</w:t>
      </w:r>
      <w:r w:rsidRPr="00C20F79">
        <w:t xml:space="preserve"> procedure for selecting and determining the tare sample</w:t>
      </w:r>
      <w:r w:rsidR="00FB0251" w:rsidRPr="00C20F79">
        <w:t xml:space="preserve"> and average tare weight</w:t>
      </w:r>
      <w:r w:rsidRPr="00C20F79">
        <w:t>.</w:t>
      </w:r>
      <w:r w:rsidR="00023A15" w:rsidRPr="00C20F79">
        <w:t xml:space="preserve"> </w:t>
      </w:r>
      <w:r w:rsidRPr="00C20F79">
        <w:t xml:space="preserve"> Depending upon the initial tare sample </w:t>
      </w:r>
      <w:bookmarkStart w:id="1147" w:name="_Toc446212211"/>
      <w:bookmarkStart w:id="1148" w:name="_Toc486756322"/>
      <w:bookmarkStart w:id="1149" w:name="_Toc237353849"/>
      <w:bookmarkStart w:id="1150" w:name="_Toc237428901"/>
      <w:bookmarkStart w:id="1151" w:name="_Toc291667210"/>
      <w:r w:rsidRPr="00C20F79">
        <w:t xml:space="preserve">results, additional tare </w:t>
      </w:r>
      <w:bookmarkStart w:id="1152" w:name="_Toc446212212"/>
      <w:bookmarkStart w:id="1153" w:name="_Toc486756323"/>
      <w:bookmarkStart w:id="1154" w:name="_Toc237353850"/>
      <w:bookmarkStart w:id="1155" w:name="_Toc237428902"/>
      <w:bookmarkStart w:id="1156" w:name="_Toc291667211"/>
      <w:bookmarkEnd w:id="1147"/>
      <w:bookmarkEnd w:id="1148"/>
      <w:bookmarkEnd w:id="1149"/>
      <w:bookmarkEnd w:id="1150"/>
      <w:bookmarkEnd w:id="1151"/>
      <w:r w:rsidRPr="00C20F79">
        <w:t xml:space="preserve">samples may need to be </w:t>
      </w:r>
      <w:bookmarkEnd w:id="1152"/>
      <w:bookmarkEnd w:id="1153"/>
      <w:bookmarkEnd w:id="1154"/>
      <w:bookmarkEnd w:id="1155"/>
      <w:bookmarkEnd w:id="1156"/>
      <w:r w:rsidRPr="00C20F79">
        <w:t xml:space="preserve">taken. </w:t>
      </w:r>
    </w:p>
    <w:tbl>
      <w:tblPr>
        <w:tblW w:w="8363" w:type="dxa"/>
        <w:tblInd w:w="1105" w:type="dxa"/>
        <w:tblLayout w:type="fixed"/>
        <w:tblCellMar>
          <w:left w:w="115" w:type="dxa"/>
          <w:right w:w="115" w:type="dxa"/>
        </w:tblCellMar>
        <w:tblLook w:val="04A0" w:firstRow="1" w:lastRow="0" w:firstColumn="1" w:lastColumn="0" w:noHBand="0" w:noVBand="1"/>
      </w:tblPr>
      <w:tblGrid>
        <w:gridCol w:w="8356"/>
        <w:gridCol w:w="7"/>
      </w:tblGrid>
      <w:tr w:rsidR="00DC4FB4" w:rsidRPr="00190F49" w14:paraId="07D30328" w14:textId="77777777" w:rsidTr="00B43F29">
        <w:trPr>
          <w:gridAfter w:val="1"/>
          <w:wAfter w:w="7" w:type="dxa"/>
        </w:trPr>
        <w:tc>
          <w:tcPr>
            <w:tcW w:w="8363" w:type="dxa"/>
            <w:shd w:val="clear" w:color="auto" w:fill="auto"/>
          </w:tcPr>
          <w:p w14:paraId="7A76FB55" w14:textId="77777777" w:rsidR="00DC4FB4" w:rsidRPr="00190F49" w:rsidRDefault="00DC4FB4" w:rsidP="001D6743">
            <w:pPr>
              <w:pStyle w:val="ListParagraph"/>
              <w:numPr>
                <w:ilvl w:val="0"/>
                <w:numId w:val="184"/>
              </w:numPr>
              <w:ind w:left="399"/>
            </w:pPr>
            <w:r w:rsidRPr="00190F49">
              <w:t>Determine the initial tare sample size</w:t>
            </w:r>
            <w:r w:rsidR="00317A41">
              <w:t xml:space="preserve"> using </w:t>
            </w:r>
            <w:r w:rsidRPr="00190F49">
              <w:t>Column 5 under initial tare sample size in Appendix A. Table 2</w:t>
            </w:r>
            <w:r w:rsidRPr="00190F49">
              <w:noBreakHyphen/>
              <w:t>1. “Sampling Plans for Category A” or Column 3 under initial tare sample size in Appendix A, Table 2</w:t>
            </w:r>
            <w:r w:rsidRPr="00190F49">
              <w:noBreakHyphen/>
              <w:t xml:space="preserve">2. “Sampling Plans for Category B.”  Record the </w:t>
            </w:r>
            <w:r w:rsidRPr="00190F49">
              <w:lastRenderedPageBreak/>
              <w:t xml:space="preserve">initial tare sample size in Box 7 on </w:t>
            </w:r>
            <w:r w:rsidR="009568D2">
              <w:t>the appropriate form located in Appendix C. Model Inspection Report F</w:t>
            </w:r>
            <w:r w:rsidRPr="00190F49">
              <w:t>orm</w:t>
            </w:r>
            <w:r w:rsidR="009568D2">
              <w:t>s.</w:t>
            </w:r>
          </w:p>
          <w:p w14:paraId="4194E2F1" w14:textId="77777777" w:rsidR="00DC4FB4" w:rsidRPr="00190F49" w:rsidRDefault="00DC4FB4" w:rsidP="00190F49">
            <w:pPr>
              <w:ind w:left="360"/>
              <w:rPr>
                <w:szCs w:val="22"/>
              </w:rPr>
            </w:pPr>
          </w:p>
        </w:tc>
      </w:tr>
      <w:tr w:rsidR="00DC4FB4" w:rsidRPr="00190F49" w14:paraId="63BD7129" w14:textId="77777777" w:rsidTr="00B43F29">
        <w:trPr>
          <w:gridAfter w:val="1"/>
          <w:wAfter w:w="7" w:type="dxa"/>
        </w:trPr>
        <w:tc>
          <w:tcPr>
            <w:tcW w:w="8363" w:type="dxa"/>
            <w:shd w:val="clear" w:color="auto" w:fill="auto"/>
          </w:tcPr>
          <w:p w14:paraId="452CD392" w14:textId="77777777" w:rsidR="00DC4FB4" w:rsidRPr="00190F49" w:rsidRDefault="00DC4FB4" w:rsidP="00DC4FB4">
            <w:pPr>
              <w:rPr>
                <w:szCs w:val="22"/>
              </w:rPr>
            </w:pPr>
            <w:r w:rsidRPr="00190F49">
              <w:rPr>
                <w:b/>
                <w:szCs w:val="22"/>
              </w:rPr>
              <w:lastRenderedPageBreak/>
              <w:t xml:space="preserve">Note:  </w:t>
            </w:r>
            <w:r w:rsidRPr="00190F49">
              <w:rPr>
                <w:szCs w:val="22"/>
              </w:rPr>
              <w:t>The initial tare sample size is considered the total tare sample size for the inspection lot when the sample size is less than 12.</w:t>
            </w:r>
          </w:p>
        </w:tc>
      </w:tr>
      <w:tr w:rsidR="00DC4FB4" w:rsidRPr="00190F49" w14:paraId="42C4E53B" w14:textId="77777777" w:rsidTr="00B43F29">
        <w:trPr>
          <w:gridAfter w:val="1"/>
          <w:wAfter w:w="7" w:type="dxa"/>
        </w:trPr>
        <w:tc>
          <w:tcPr>
            <w:tcW w:w="8363" w:type="dxa"/>
            <w:shd w:val="clear" w:color="auto" w:fill="auto"/>
          </w:tcPr>
          <w:p w14:paraId="75AB2C06" w14:textId="77777777" w:rsidR="00DC4FB4" w:rsidRPr="00190F49" w:rsidRDefault="00DC4FB4" w:rsidP="00AE2EBE">
            <w:pPr>
              <w:rPr>
                <w:szCs w:val="22"/>
              </w:rPr>
            </w:pPr>
          </w:p>
        </w:tc>
      </w:tr>
      <w:tr w:rsidR="00DC4FB4" w:rsidRPr="00190F49" w14:paraId="4D213D89" w14:textId="77777777" w:rsidTr="00B43F29">
        <w:tblPrEx>
          <w:tblCellMar>
            <w:left w:w="108" w:type="dxa"/>
            <w:right w:w="108" w:type="dxa"/>
          </w:tblCellMar>
        </w:tblPrEx>
        <w:tc>
          <w:tcPr>
            <w:tcW w:w="8363" w:type="dxa"/>
            <w:gridSpan w:val="2"/>
            <w:shd w:val="clear" w:color="auto" w:fill="auto"/>
          </w:tcPr>
          <w:p w14:paraId="169AD670" w14:textId="75364308" w:rsidR="00DC4FB4" w:rsidRPr="00190F49" w:rsidRDefault="00DC4FB4" w:rsidP="001D6743">
            <w:pPr>
              <w:pStyle w:val="ListParagraph"/>
              <w:numPr>
                <w:ilvl w:val="0"/>
                <w:numId w:val="184"/>
              </w:numPr>
              <w:ind w:left="399"/>
            </w:pPr>
            <w:r w:rsidRPr="00190F49">
              <w:t xml:space="preserve">Except in the instance of applying </w:t>
            </w:r>
            <w:r w:rsidR="002E0BB3" w:rsidRPr="00190F49">
              <w:t>Unused Dry Tare</w:t>
            </w:r>
            <w:r w:rsidRPr="00190F49">
              <w:t xml:space="preserve">, select the packages for the initial tare sample from the sample packages.  Mark the first two (three or five) packages in the order the random numbers were selected; these packages </w:t>
            </w:r>
            <w:r w:rsidR="00AA5165">
              <w:t>are</w:t>
            </w:r>
            <w:r w:rsidRPr="00190F49">
              <w:t xml:space="preserve"> the initial tare sample.  </w:t>
            </w:r>
          </w:p>
        </w:tc>
      </w:tr>
      <w:tr w:rsidR="00DC4FB4" w:rsidRPr="00190F49" w14:paraId="0692D6EF" w14:textId="77777777" w:rsidTr="00B43F29">
        <w:trPr>
          <w:gridAfter w:val="1"/>
          <w:wAfter w:w="7" w:type="dxa"/>
        </w:trPr>
        <w:tc>
          <w:tcPr>
            <w:tcW w:w="8363" w:type="dxa"/>
            <w:shd w:val="clear" w:color="auto" w:fill="auto"/>
          </w:tcPr>
          <w:p w14:paraId="0F42891D" w14:textId="77777777" w:rsidR="00DC4FB4" w:rsidRPr="00190F49" w:rsidRDefault="00DC4FB4" w:rsidP="00C20F79">
            <w:pPr>
              <w:ind w:left="399"/>
              <w:rPr>
                <w:szCs w:val="22"/>
              </w:rPr>
            </w:pPr>
          </w:p>
        </w:tc>
      </w:tr>
      <w:tr w:rsidR="00DC4FB4" w:rsidRPr="00F30A2E" w14:paraId="6B618C97" w14:textId="77777777" w:rsidTr="00B43F29">
        <w:trPr>
          <w:gridAfter w:val="1"/>
          <w:wAfter w:w="7" w:type="dxa"/>
        </w:trPr>
        <w:tc>
          <w:tcPr>
            <w:tcW w:w="8363" w:type="dxa"/>
            <w:shd w:val="clear" w:color="auto" w:fill="auto"/>
          </w:tcPr>
          <w:p w14:paraId="4A4C478B" w14:textId="77777777" w:rsidR="00DC4FB4" w:rsidRPr="00F30A2E" w:rsidRDefault="00DC4FB4" w:rsidP="001D6743">
            <w:pPr>
              <w:pStyle w:val="ListParagraph"/>
              <w:numPr>
                <w:ilvl w:val="0"/>
                <w:numId w:val="184"/>
              </w:numPr>
              <w:ind w:left="399"/>
            </w:pPr>
            <w:r w:rsidRPr="00F30A2E">
              <w:t>Determine the gross weight of each package and record it in Block a, “Gross </w:t>
            </w:r>
            <w:proofErr w:type="spellStart"/>
            <w:r w:rsidRPr="00F30A2E">
              <w:t>Wt</w:t>
            </w:r>
            <w:proofErr w:type="spellEnd"/>
            <w:r w:rsidRPr="00F30A2E">
              <w:t>,” under the headings “Pkg. 1,” “Pkg. 2,” “Pkg. 3,” etc. on the report form</w:t>
            </w:r>
            <w:r w:rsidR="009568D2" w:rsidRPr="00F30A2E">
              <w:t>.</w:t>
            </w:r>
          </w:p>
        </w:tc>
      </w:tr>
      <w:tr w:rsidR="00DC4FB4" w:rsidRPr="00F30A2E" w14:paraId="05CB9D60" w14:textId="77777777" w:rsidTr="00B43F29">
        <w:trPr>
          <w:gridAfter w:val="1"/>
          <w:wAfter w:w="7" w:type="dxa"/>
        </w:trPr>
        <w:tc>
          <w:tcPr>
            <w:tcW w:w="8363" w:type="dxa"/>
            <w:shd w:val="clear" w:color="auto" w:fill="auto"/>
          </w:tcPr>
          <w:p w14:paraId="185B68AE" w14:textId="77777777" w:rsidR="00DC4FB4" w:rsidRPr="00F30A2E" w:rsidRDefault="00DC4FB4" w:rsidP="00C20F79">
            <w:pPr>
              <w:pStyle w:val="ListParagraph"/>
              <w:ind w:left="399"/>
            </w:pPr>
          </w:p>
        </w:tc>
      </w:tr>
      <w:tr w:rsidR="00DC4FB4" w:rsidRPr="00F30A2E" w14:paraId="7E3897A1" w14:textId="77777777" w:rsidTr="00B43F29">
        <w:trPr>
          <w:gridAfter w:val="1"/>
          <w:wAfter w:w="7" w:type="dxa"/>
        </w:trPr>
        <w:tc>
          <w:tcPr>
            <w:tcW w:w="8363" w:type="dxa"/>
            <w:shd w:val="clear" w:color="auto" w:fill="auto"/>
          </w:tcPr>
          <w:p w14:paraId="6F612E42" w14:textId="77777777" w:rsidR="00DC4FB4" w:rsidRPr="00F30A2E" w:rsidRDefault="00DC4FB4" w:rsidP="001D6743">
            <w:pPr>
              <w:pStyle w:val="ListParagraph"/>
              <w:numPr>
                <w:ilvl w:val="0"/>
                <w:numId w:val="184"/>
              </w:numPr>
              <w:ind w:left="399"/>
            </w:pPr>
            <w:r w:rsidRPr="00F30A2E">
              <w:t>Except for aerosol or other pressurized packages, open the sample packages, empty, clean, and dry them as appropriate for the packaging material.</w:t>
            </w:r>
          </w:p>
        </w:tc>
      </w:tr>
      <w:tr w:rsidR="00DC4FB4" w:rsidRPr="00F30A2E" w14:paraId="031460A8" w14:textId="77777777" w:rsidTr="00B43F29">
        <w:trPr>
          <w:gridAfter w:val="1"/>
          <w:wAfter w:w="7" w:type="dxa"/>
        </w:trPr>
        <w:tc>
          <w:tcPr>
            <w:tcW w:w="8363" w:type="dxa"/>
            <w:shd w:val="clear" w:color="auto" w:fill="auto"/>
          </w:tcPr>
          <w:p w14:paraId="5C1DECDA" w14:textId="77777777" w:rsidR="00DC4FB4" w:rsidRPr="00F30A2E" w:rsidRDefault="00DC4FB4" w:rsidP="00F30A2E">
            <w:pPr>
              <w:pStyle w:val="ListParagraph"/>
            </w:pPr>
          </w:p>
        </w:tc>
      </w:tr>
      <w:tr w:rsidR="00DC4FB4" w:rsidRPr="00F30A2E" w14:paraId="2F88CFCE" w14:textId="77777777" w:rsidTr="00B43F29">
        <w:trPr>
          <w:gridAfter w:val="1"/>
          <w:wAfter w:w="7" w:type="dxa"/>
        </w:trPr>
        <w:tc>
          <w:tcPr>
            <w:tcW w:w="8363" w:type="dxa"/>
            <w:shd w:val="clear" w:color="auto" w:fill="auto"/>
          </w:tcPr>
          <w:p w14:paraId="3FCCD15E" w14:textId="77777777" w:rsidR="00DC4FB4" w:rsidRPr="00F30A2E" w:rsidRDefault="00DC4FB4" w:rsidP="001D6743">
            <w:pPr>
              <w:pStyle w:val="ListParagraph"/>
              <w:numPr>
                <w:ilvl w:val="0"/>
                <w:numId w:val="184"/>
              </w:numPr>
              <w:ind w:left="410"/>
            </w:pPr>
            <w:r w:rsidRPr="00F30A2E">
              <w:t xml:space="preserve">Determine the tare weight for each package in the initial tare sample and record the value in </w:t>
            </w:r>
            <w:r w:rsidR="009568D2" w:rsidRPr="00F30A2E">
              <w:t>Block </w:t>
            </w:r>
            <w:r w:rsidRPr="00F30A2E">
              <w:t>b, “Tare </w:t>
            </w:r>
            <w:proofErr w:type="spellStart"/>
            <w:r w:rsidRPr="00F30A2E">
              <w:t>Wt</w:t>
            </w:r>
            <w:proofErr w:type="spellEnd"/>
            <w:r w:rsidRPr="00F30A2E">
              <w:t>” under the appropriate package number column.</w:t>
            </w:r>
          </w:p>
        </w:tc>
      </w:tr>
      <w:tr w:rsidR="00DC4FB4" w:rsidRPr="00190F49" w14:paraId="383D840F" w14:textId="77777777" w:rsidTr="00B43F29">
        <w:tblPrEx>
          <w:tblCellMar>
            <w:left w:w="108" w:type="dxa"/>
            <w:right w:w="108" w:type="dxa"/>
          </w:tblCellMar>
        </w:tblPrEx>
        <w:tc>
          <w:tcPr>
            <w:tcW w:w="8363" w:type="dxa"/>
            <w:gridSpan w:val="2"/>
            <w:shd w:val="clear" w:color="auto" w:fill="auto"/>
          </w:tcPr>
          <w:p w14:paraId="2E98D559" w14:textId="77777777" w:rsidR="00DC4FB4" w:rsidRPr="00F30A2E" w:rsidRDefault="00DC4FB4" w:rsidP="00C20F79">
            <w:pPr>
              <w:pStyle w:val="ListParagraph"/>
              <w:ind w:left="410"/>
            </w:pPr>
          </w:p>
        </w:tc>
      </w:tr>
      <w:tr w:rsidR="00DC4FB4" w:rsidRPr="00190F49" w14:paraId="3C0AA18E" w14:textId="77777777" w:rsidTr="00B43F29">
        <w:tblPrEx>
          <w:tblCellMar>
            <w:left w:w="108" w:type="dxa"/>
            <w:right w:w="108" w:type="dxa"/>
          </w:tblCellMar>
        </w:tblPrEx>
        <w:tc>
          <w:tcPr>
            <w:tcW w:w="8363" w:type="dxa"/>
            <w:gridSpan w:val="2"/>
            <w:shd w:val="clear" w:color="auto" w:fill="auto"/>
          </w:tcPr>
          <w:p w14:paraId="2B000D4A" w14:textId="77777777" w:rsidR="00DC4FB4" w:rsidRPr="00F30A2E" w:rsidRDefault="00DC4FB4" w:rsidP="001D6743">
            <w:pPr>
              <w:pStyle w:val="ListParagraph"/>
              <w:numPr>
                <w:ilvl w:val="0"/>
                <w:numId w:val="184"/>
              </w:numPr>
              <w:ind w:left="410"/>
            </w:pPr>
            <w:r w:rsidRPr="00F30A2E">
              <w:t>For sample sizes of 12 or more, subtract the individual tare weights from the respective package gross weights (Block a, minus Block b, on the report form) to obtain the net weight for each package and record each value in Block c, “Net </w:t>
            </w:r>
            <w:proofErr w:type="spellStart"/>
            <w:r w:rsidRPr="00F30A2E">
              <w:t>Wt</w:t>
            </w:r>
            <w:proofErr w:type="spellEnd"/>
            <w:r w:rsidRPr="00F30A2E">
              <w:t>,” on the report form.</w:t>
            </w:r>
          </w:p>
        </w:tc>
      </w:tr>
      <w:tr w:rsidR="00DC4FB4" w:rsidRPr="00190F49" w14:paraId="238D4E0C" w14:textId="77777777" w:rsidTr="00B43F29">
        <w:tblPrEx>
          <w:tblCellMar>
            <w:left w:w="108" w:type="dxa"/>
            <w:right w:w="108" w:type="dxa"/>
          </w:tblCellMar>
        </w:tblPrEx>
        <w:tc>
          <w:tcPr>
            <w:tcW w:w="8363" w:type="dxa"/>
            <w:gridSpan w:val="2"/>
            <w:shd w:val="clear" w:color="auto" w:fill="auto"/>
          </w:tcPr>
          <w:p w14:paraId="7EE49DF9" w14:textId="77777777" w:rsidR="00DC4FB4" w:rsidRPr="00F30A2E" w:rsidRDefault="00DC4FB4" w:rsidP="00C20F79">
            <w:pPr>
              <w:pStyle w:val="ListParagraph"/>
              <w:ind w:left="410"/>
            </w:pPr>
          </w:p>
        </w:tc>
      </w:tr>
      <w:tr w:rsidR="00DC4FB4" w:rsidRPr="00190F49" w14:paraId="6410DA37" w14:textId="77777777" w:rsidTr="00B43F29">
        <w:tblPrEx>
          <w:tblCellMar>
            <w:left w:w="108" w:type="dxa"/>
            <w:right w:w="108" w:type="dxa"/>
          </w:tblCellMar>
        </w:tblPrEx>
        <w:tc>
          <w:tcPr>
            <w:tcW w:w="8363" w:type="dxa"/>
            <w:gridSpan w:val="2"/>
            <w:shd w:val="clear" w:color="auto" w:fill="auto"/>
          </w:tcPr>
          <w:p w14:paraId="7EF7EE1C" w14:textId="77777777" w:rsidR="00DC4FB4" w:rsidRPr="00F30A2E" w:rsidRDefault="00DC4FB4" w:rsidP="001D6743">
            <w:pPr>
              <w:pStyle w:val="ListParagraph"/>
              <w:numPr>
                <w:ilvl w:val="0"/>
                <w:numId w:val="184"/>
              </w:numPr>
              <w:ind w:left="410"/>
            </w:pPr>
            <w:r w:rsidRPr="00F30A2E">
              <w:t>Determine and record the “</w:t>
            </w:r>
            <w:r w:rsidR="009568D2" w:rsidRPr="00F30A2E">
              <w:t xml:space="preserve">Range </w:t>
            </w:r>
            <w:r w:rsidRPr="00F30A2E">
              <w:t xml:space="preserve">of </w:t>
            </w:r>
            <w:r w:rsidR="009568D2" w:rsidRPr="00F30A2E">
              <w:t>Package Errors (</w:t>
            </w:r>
            <w:proofErr w:type="spellStart"/>
            <w:r w:rsidR="009568D2" w:rsidRPr="00F30A2E">
              <w:t>Rc</w:t>
            </w:r>
            <w:proofErr w:type="spellEnd"/>
            <w:r w:rsidR="009568D2" w:rsidRPr="00F30A2E">
              <w:t>)</w:t>
            </w:r>
            <w:r w:rsidRPr="00F30A2E">
              <w:t>” for the initial tare sample in Box 9 on the report form.  The range is the difference between the package errors.</w:t>
            </w:r>
          </w:p>
          <w:p w14:paraId="4912749F" w14:textId="0D31D758" w:rsidR="00DC4FB4" w:rsidRPr="00F30A2E" w:rsidRDefault="00DC4FB4" w:rsidP="001756DB">
            <w:pPr>
              <w:pStyle w:val="ListParagraph"/>
              <w:ind w:left="410"/>
            </w:pPr>
            <w:r w:rsidRPr="00F30A2E">
              <w:t>(Amended 2002)</w:t>
            </w:r>
          </w:p>
        </w:tc>
      </w:tr>
      <w:tr w:rsidR="009759F8" w:rsidRPr="00190F49" w14:paraId="3A1C8340" w14:textId="77777777" w:rsidTr="00B43F29">
        <w:tblPrEx>
          <w:tblCellMar>
            <w:left w:w="108" w:type="dxa"/>
            <w:right w:w="108" w:type="dxa"/>
          </w:tblCellMar>
        </w:tblPrEx>
        <w:tc>
          <w:tcPr>
            <w:tcW w:w="8363" w:type="dxa"/>
            <w:gridSpan w:val="2"/>
            <w:shd w:val="clear" w:color="auto" w:fill="auto"/>
          </w:tcPr>
          <w:p w14:paraId="706DA9EB" w14:textId="77777777" w:rsidR="009759F8" w:rsidRPr="00F30A2E" w:rsidRDefault="009759F8" w:rsidP="001756DB">
            <w:pPr>
              <w:ind w:left="50"/>
            </w:pPr>
          </w:p>
        </w:tc>
      </w:tr>
      <w:tr w:rsidR="00DC4FB4" w:rsidRPr="00190F49" w14:paraId="3F4F6237" w14:textId="77777777" w:rsidTr="00B43F29">
        <w:tblPrEx>
          <w:tblCellMar>
            <w:left w:w="108" w:type="dxa"/>
            <w:right w:w="108" w:type="dxa"/>
          </w:tblCellMar>
        </w:tblPrEx>
        <w:tc>
          <w:tcPr>
            <w:tcW w:w="8363" w:type="dxa"/>
            <w:gridSpan w:val="2"/>
            <w:shd w:val="clear" w:color="auto" w:fill="auto"/>
          </w:tcPr>
          <w:p w14:paraId="759063BE" w14:textId="77777777" w:rsidR="00DC4FB4" w:rsidRPr="00F30A2E" w:rsidRDefault="00DC4FB4" w:rsidP="001D6743">
            <w:pPr>
              <w:pStyle w:val="ListParagraph"/>
              <w:numPr>
                <w:ilvl w:val="0"/>
                <w:numId w:val="184"/>
              </w:numPr>
              <w:ind w:left="410"/>
            </w:pPr>
            <w:r w:rsidRPr="00F30A2E">
              <w:t>Determine and record the “</w:t>
            </w:r>
            <w:r w:rsidR="009568D2" w:rsidRPr="00F30A2E">
              <w:t xml:space="preserve">Range </w:t>
            </w:r>
            <w:r w:rsidRPr="00F30A2E">
              <w:t xml:space="preserve">of </w:t>
            </w:r>
            <w:r w:rsidR="009568D2" w:rsidRPr="00F30A2E">
              <w:t>Tare Weights (Rt)</w:t>
            </w:r>
            <w:r w:rsidRPr="00F30A2E">
              <w:t>” in Box 10.</w:t>
            </w:r>
          </w:p>
        </w:tc>
      </w:tr>
      <w:tr w:rsidR="00DC4FB4" w:rsidRPr="00190F49" w14:paraId="00E522DD" w14:textId="77777777" w:rsidTr="00B43F29">
        <w:tblPrEx>
          <w:tblCellMar>
            <w:left w:w="108" w:type="dxa"/>
            <w:right w:w="108" w:type="dxa"/>
          </w:tblCellMar>
        </w:tblPrEx>
        <w:tc>
          <w:tcPr>
            <w:tcW w:w="8363" w:type="dxa"/>
            <w:gridSpan w:val="2"/>
            <w:shd w:val="clear" w:color="auto" w:fill="auto"/>
          </w:tcPr>
          <w:p w14:paraId="6377AAED" w14:textId="77777777" w:rsidR="00DC4FB4" w:rsidRPr="00F30A2E" w:rsidRDefault="00DC4FB4" w:rsidP="00C20F79">
            <w:pPr>
              <w:pStyle w:val="ListParagraph"/>
              <w:ind w:left="410"/>
            </w:pPr>
          </w:p>
        </w:tc>
      </w:tr>
      <w:tr w:rsidR="00DC4FB4" w:rsidRPr="00190F49" w14:paraId="0318F20D" w14:textId="77777777" w:rsidTr="00B43F29">
        <w:tblPrEx>
          <w:tblCellMar>
            <w:left w:w="108" w:type="dxa"/>
            <w:right w:w="108" w:type="dxa"/>
          </w:tblCellMar>
        </w:tblPrEx>
        <w:tc>
          <w:tcPr>
            <w:tcW w:w="8363" w:type="dxa"/>
            <w:gridSpan w:val="2"/>
            <w:shd w:val="clear" w:color="auto" w:fill="auto"/>
          </w:tcPr>
          <w:p w14:paraId="717726D0" w14:textId="77777777" w:rsidR="00DC4FB4" w:rsidRPr="00F30A2E" w:rsidRDefault="00DC4FB4" w:rsidP="001D6743">
            <w:pPr>
              <w:pStyle w:val="ListParagraph"/>
              <w:numPr>
                <w:ilvl w:val="0"/>
                <w:numId w:val="184"/>
              </w:numPr>
              <w:ind w:left="410"/>
            </w:pPr>
            <w:r w:rsidRPr="00F30A2E">
              <w:t xml:space="preserve">Compute the ratio </w:t>
            </w:r>
            <w:proofErr w:type="spellStart"/>
            <w:r w:rsidRPr="00F30A2E">
              <w:t>Rc</w:t>
            </w:r>
            <w:proofErr w:type="spellEnd"/>
            <w:r w:rsidRPr="00F30A2E">
              <w:t xml:space="preserve">/Rt by dividing the value in Box 9 by the value in Box 10.  Record the resulting value in Box 11.  </w:t>
            </w:r>
            <w:proofErr w:type="spellStart"/>
            <w:r w:rsidRPr="00F30A2E">
              <w:t>Rc</w:t>
            </w:r>
            <w:proofErr w:type="spellEnd"/>
            <w:r w:rsidRPr="00F30A2E">
              <w:t xml:space="preserve"> and Rt must both be in the same unit of measure or both in dimensionless units</w:t>
            </w:r>
            <w:r w:rsidR="000207AA" w:rsidRPr="00F30A2E">
              <w:fldChar w:fldCharType="begin"/>
            </w:r>
            <w:r w:rsidR="000207AA" w:rsidRPr="00F30A2E">
              <w:instrText xml:space="preserve"> XE "</w:instrText>
            </w:r>
            <w:r w:rsidR="004104E9" w:rsidRPr="00F30A2E">
              <w:instrText>Dimensionless Units</w:instrText>
            </w:r>
            <w:r w:rsidR="000207AA" w:rsidRPr="00F30A2E">
              <w:instrText xml:space="preserve">" </w:instrText>
            </w:r>
            <w:r w:rsidR="000207AA" w:rsidRPr="00F30A2E">
              <w:fldChar w:fldCharType="end"/>
            </w:r>
            <w:r w:rsidRPr="00F30A2E">
              <w:t>.</w:t>
            </w:r>
          </w:p>
        </w:tc>
      </w:tr>
      <w:tr w:rsidR="00DC4FB4" w:rsidRPr="00190F49" w14:paraId="05786D1E" w14:textId="77777777" w:rsidTr="00B43F29">
        <w:tblPrEx>
          <w:tblCellMar>
            <w:left w:w="108" w:type="dxa"/>
            <w:right w:w="108" w:type="dxa"/>
          </w:tblCellMar>
        </w:tblPrEx>
        <w:tc>
          <w:tcPr>
            <w:tcW w:w="8363" w:type="dxa"/>
            <w:gridSpan w:val="2"/>
            <w:shd w:val="clear" w:color="auto" w:fill="auto"/>
          </w:tcPr>
          <w:p w14:paraId="6F0A9EBB" w14:textId="77777777" w:rsidR="00DC4FB4" w:rsidRPr="00190F49" w:rsidRDefault="00DC4FB4" w:rsidP="00C20F79">
            <w:pPr>
              <w:widowControl w:val="0"/>
              <w:ind w:left="410"/>
              <w:rPr>
                <w:szCs w:val="22"/>
              </w:rPr>
            </w:pPr>
          </w:p>
        </w:tc>
      </w:tr>
      <w:tr w:rsidR="00DC4FB4" w:rsidRPr="00190F49" w14:paraId="004FE944" w14:textId="77777777" w:rsidTr="00B43F29">
        <w:tblPrEx>
          <w:tblCellMar>
            <w:left w:w="108" w:type="dxa"/>
            <w:right w:w="108" w:type="dxa"/>
          </w:tblCellMar>
        </w:tblPrEx>
        <w:tc>
          <w:tcPr>
            <w:tcW w:w="8363" w:type="dxa"/>
            <w:gridSpan w:val="2"/>
            <w:shd w:val="clear" w:color="auto" w:fill="auto"/>
          </w:tcPr>
          <w:p w14:paraId="77FEC1C8" w14:textId="77777777" w:rsidR="00DC4FB4" w:rsidRPr="002716B5" w:rsidRDefault="00DC4FB4" w:rsidP="001D6743">
            <w:pPr>
              <w:pStyle w:val="ListParagraph"/>
              <w:numPr>
                <w:ilvl w:val="0"/>
                <w:numId w:val="184"/>
              </w:numPr>
              <w:spacing w:after="240"/>
              <w:ind w:left="410"/>
              <w:rPr>
                <w:spacing w:val="-6"/>
              </w:rPr>
            </w:pPr>
            <w:r w:rsidRPr="002716B5">
              <w:rPr>
                <w:spacing w:val="-6"/>
              </w:rPr>
              <w:t xml:space="preserve">Determine and record in Box 12 the total number of </w:t>
            </w:r>
            <w:r w:rsidR="009568D2" w:rsidRPr="002716B5">
              <w:rPr>
                <w:spacing w:val="-6"/>
              </w:rPr>
              <w:t xml:space="preserve">tare samples </w:t>
            </w:r>
            <w:r w:rsidRPr="002716B5">
              <w:rPr>
                <w:spacing w:val="-6"/>
              </w:rPr>
              <w:t>to be opened for the tare deter</w:t>
            </w:r>
            <w:r w:rsidR="00317A41" w:rsidRPr="002716B5">
              <w:rPr>
                <w:spacing w:val="-6"/>
              </w:rPr>
              <w:t>mination from either Appendix A, Table 2</w:t>
            </w:r>
            <w:r w:rsidR="00317A41" w:rsidRPr="002716B5">
              <w:rPr>
                <w:spacing w:val="-6"/>
              </w:rPr>
              <w:noBreakHyphen/>
              <w:t>3. </w:t>
            </w:r>
            <w:r w:rsidRPr="002716B5">
              <w:rPr>
                <w:spacing w:val="-6"/>
              </w:rPr>
              <w:t>“Category A” or Table 2</w:t>
            </w:r>
            <w:r w:rsidRPr="002716B5">
              <w:rPr>
                <w:spacing w:val="-6"/>
              </w:rPr>
              <w:noBreakHyphen/>
              <w:t>4.</w:t>
            </w:r>
            <w:r w:rsidR="00317A41" w:rsidRPr="002716B5">
              <w:rPr>
                <w:spacing w:val="-6"/>
              </w:rPr>
              <w:t> </w:t>
            </w:r>
            <w:r w:rsidRPr="002716B5">
              <w:rPr>
                <w:spacing w:val="-6"/>
              </w:rPr>
              <w:t xml:space="preserve">“Category B.” </w:t>
            </w:r>
          </w:p>
          <w:p w14:paraId="035D041B" w14:textId="71CDF505" w:rsidR="00DC4FB4" w:rsidRPr="00190F49" w:rsidRDefault="00DC4FB4" w:rsidP="00C20F79">
            <w:pPr>
              <w:keepNext/>
              <w:numPr>
                <w:ilvl w:val="0"/>
                <w:numId w:val="5"/>
              </w:numPr>
              <w:tabs>
                <w:tab w:val="clear" w:pos="792"/>
                <w:tab w:val="left" w:pos="1040"/>
              </w:tabs>
              <w:autoSpaceDE w:val="0"/>
              <w:spacing w:after="240"/>
              <w:ind w:left="770" w:hanging="360"/>
              <w:rPr>
                <w:szCs w:val="22"/>
              </w:rPr>
            </w:pPr>
            <w:r w:rsidRPr="00190F49">
              <w:rPr>
                <w:szCs w:val="22"/>
              </w:rPr>
              <w:t xml:space="preserve">In the first column (titled Ratio of </w:t>
            </w:r>
            <w:proofErr w:type="spellStart"/>
            <w:r w:rsidRPr="002D44B9">
              <w:rPr>
                <w:color w:val="auto"/>
                <w:szCs w:val="22"/>
              </w:rPr>
              <w:t>R</w:t>
            </w:r>
            <w:r w:rsidRPr="002D44B9">
              <w:rPr>
                <w:szCs w:val="22"/>
              </w:rPr>
              <w:t>c</w:t>
            </w:r>
            <w:proofErr w:type="spellEnd"/>
            <w:r w:rsidRPr="002D44B9">
              <w:rPr>
                <w:szCs w:val="22"/>
              </w:rPr>
              <w:t>/</w:t>
            </w:r>
            <w:r w:rsidRPr="002D44B9">
              <w:rPr>
                <w:color w:val="auto"/>
                <w:szCs w:val="22"/>
              </w:rPr>
              <w:t>R</w:t>
            </w:r>
            <w:r w:rsidRPr="002D44B9">
              <w:rPr>
                <w:szCs w:val="22"/>
              </w:rPr>
              <w:t>t</w:t>
            </w:r>
            <w:r w:rsidRPr="00190F49">
              <w:rPr>
                <w:szCs w:val="22"/>
              </w:rPr>
              <w:t xml:space="preserve">), locate the range in which the computed </w:t>
            </w:r>
            <w:proofErr w:type="spellStart"/>
            <w:r w:rsidRPr="002D44B9">
              <w:rPr>
                <w:szCs w:val="22"/>
              </w:rPr>
              <w:t>Rc</w:t>
            </w:r>
            <w:proofErr w:type="spellEnd"/>
            <w:r w:rsidRPr="002D44B9">
              <w:rPr>
                <w:szCs w:val="22"/>
              </w:rPr>
              <w:t>/Rt</w:t>
            </w:r>
            <w:r w:rsidRPr="00190F49">
              <w:rPr>
                <w:szCs w:val="22"/>
                <w:vertAlign w:val="subscript"/>
              </w:rPr>
              <w:t xml:space="preserve"> </w:t>
            </w:r>
            <w:r w:rsidRPr="00190F49">
              <w:rPr>
                <w:szCs w:val="22"/>
              </w:rPr>
              <w:t>falls.  Then, read across to the column headed with the appropriate sample size.</w:t>
            </w:r>
          </w:p>
          <w:p w14:paraId="22732965" w14:textId="77777777" w:rsidR="00DC4FB4" w:rsidRPr="00190F49" w:rsidRDefault="00DC4FB4" w:rsidP="00C20F79">
            <w:pPr>
              <w:numPr>
                <w:ilvl w:val="0"/>
                <w:numId w:val="5"/>
              </w:numPr>
              <w:tabs>
                <w:tab w:val="clear" w:pos="792"/>
                <w:tab w:val="left" w:pos="1040"/>
              </w:tabs>
              <w:spacing w:after="240"/>
              <w:ind w:left="770" w:hanging="360"/>
              <w:rPr>
                <w:szCs w:val="22"/>
              </w:rPr>
            </w:pPr>
            <w:r w:rsidRPr="00190F49">
              <w:rPr>
                <w:szCs w:val="22"/>
              </w:rPr>
              <w:t xml:space="preserve">If the total number of packages to open equals the number already opened, go to </w:t>
            </w:r>
            <w:r w:rsidR="003C4C34">
              <w:rPr>
                <w:szCs w:val="22"/>
              </w:rPr>
              <w:t>Step</w:t>
            </w:r>
            <w:r w:rsidRPr="00190F49">
              <w:rPr>
                <w:szCs w:val="22"/>
              </w:rPr>
              <w:t> </w:t>
            </w:r>
            <w:r w:rsidR="002D6225">
              <w:rPr>
                <w:szCs w:val="22"/>
              </w:rPr>
              <w:t>11</w:t>
            </w:r>
            <w:r w:rsidRPr="00190F49">
              <w:rPr>
                <w:szCs w:val="22"/>
              </w:rPr>
              <w:t>.</w:t>
            </w:r>
          </w:p>
          <w:p w14:paraId="3707DA43" w14:textId="77777777" w:rsidR="00DC4FB4" w:rsidRDefault="00DC4FB4" w:rsidP="00C20F79">
            <w:pPr>
              <w:numPr>
                <w:ilvl w:val="0"/>
                <w:numId w:val="5"/>
              </w:numPr>
              <w:tabs>
                <w:tab w:val="clear" w:pos="792"/>
                <w:tab w:val="left" w:pos="1040"/>
              </w:tabs>
              <w:spacing w:after="240"/>
              <w:ind w:left="770" w:hanging="360"/>
              <w:rPr>
                <w:szCs w:val="22"/>
              </w:rPr>
            </w:pPr>
            <w:r w:rsidRPr="00190F49">
              <w:rPr>
                <w:szCs w:val="22"/>
              </w:rPr>
              <w:t xml:space="preserve">If the total number of packages to open is greater than the number of packages already opened, compute the number of additional packages to open for the tare determination. </w:t>
            </w:r>
          </w:p>
          <w:p w14:paraId="434D1C9F" w14:textId="77777777" w:rsidR="00DC4FB4" w:rsidRPr="00190F49" w:rsidRDefault="00DC4FB4" w:rsidP="00C20F79">
            <w:pPr>
              <w:numPr>
                <w:ilvl w:val="0"/>
                <w:numId w:val="5"/>
              </w:numPr>
              <w:tabs>
                <w:tab w:val="clear" w:pos="792"/>
                <w:tab w:val="left" w:pos="1040"/>
              </w:tabs>
              <w:ind w:left="770" w:hanging="360"/>
              <w:rPr>
                <w:szCs w:val="22"/>
              </w:rPr>
            </w:pPr>
            <w:r w:rsidRPr="00190F49">
              <w:rPr>
                <w:szCs w:val="22"/>
              </w:rPr>
              <w:t xml:space="preserve">Open and weigh as per </w:t>
            </w:r>
            <w:r w:rsidR="00D50597">
              <w:rPr>
                <w:szCs w:val="22"/>
              </w:rPr>
              <w:t>Steps</w:t>
            </w:r>
            <w:r w:rsidRPr="00190F49">
              <w:rPr>
                <w:szCs w:val="22"/>
              </w:rPr>
              <w:t xml:space="preserve"> 3, 4</w:t>
            </w:r>
            <w:r w:rsidR="009568D2">
              <w:rPr>
                <w:szCs w:val="22"/>
              </w:rPr>
              <w:t>,</w:t>
            </w:r>
            <w:r w:rsidRPr="00190F49">
              <w:rPr>
                <w:szCs w:val="22"/>
              </w:rPr>
              <w:t xml:space="preserve"> and 5 and go to </w:t>
            </w:r>
            <w:r w:rsidR="003C4C34">
              <w:rPr>
                <w:szCs w:val="22"/>
              </w:rPr>
              <w:t>Step</w:t>
            </w:r>
            <w:r w:rsidRPr="00190F49">
              <w:rPr>
                <w:szCs w:val="22"/>
              </w:rPr>
              <w:t> 11.  Enter the total number of tare samples in Box 12.</w:t>
            </w:r>
          </w:p>
        </w:tc>
      </w:tr>
      <w:tr w:rsidR="00DC4FB4" w:rsidRPr="00190F49" w14:paraId="6B8F8BF0" w14:textId="77777777" w:rsidTr="00B43F29">
        <w:tblPrEx>
          <w:tblCellMar>
            <w:left w:w="108" w:type="dxa"/>
            <w:right w:w="108" w:type="dxa"/>
          </w:tblCellMar>
        </w:tblPrEx>
        <w:tc>
          <w:tcPr>
            <w:tcW w:w="8363" w:type="dxa"/>
            <w:gridSpan w:val="2"/>
            <w:shd w:val="clear" w:color="auto" w:fill="auto"/>
          </w:tcPr>
          <w:p w14:paraId="14B47F97" w14:textId="77777777" w:rsidR="00DC4FB4" w:rsidRPr="00190F49" w:rsidRDefault="00DC4FB4" w:rsidP="00B075AD">
            <w:pPr>
              <w:widowControl w:val="0"/>
              <w:ind w:left="360"/>
              <w:rPr>
                <w:szCs w:val="22"/>
              </w:rPr>
            </w:pPr>
          </w:p>
        </w:tc>
      </w:tr>
      <w:tr w:rsidR="00DC4FB4" w:rsidRPr="00190F49" w14:paraId="5DC8EEC3" w14:textId="77777777" w:rsidTr="00B43F29">
        <w:tblPrEx>
          <w:tblCellMar>
            <w:left w:w="108" w:type="dxa"/>
            <w:right w:w="108" w:type="dxa"/>
          </w:tblCellMar>
        </w:tblPrEx>
        <w:tc>
          <w:tcPr>
            <w:tcW w:w="8363" w:type="dxa"/>
            <w:gridSpan w:val="2"/>
            <w:shd w:val="clear" w:color="auto" w:fill="auto"/>
          </w:tcPr>
          <w:p w14:paraId="7CF8545A" w14:textId="77777777" w:rsidR="00DC4FB4" w:rsidRPr="00190F49" w:rsidRDefault="00DC4FB4" w:rsidP="001D6743">
            <w:pPr>
              <w:keepNext/>
              <w:widowControl w:val="0"/>
              <w:numPr>
                <w:ilvl w:val="0"/>
                <w:numId w:val="184"/>
              </w:numPr>
              <w:ind w:left="410"/>
              <w:rPr>
                <w:szCs w:val="22"/>
              </w:rPr>
            </w:pPr>
            <w:r w:rsidRPr="00190F49">
              <w:rPr>
                <w:szCs w:val="22"/>
              </w:rPr>
              <w:lastRenderedPageBreak/>
              <w:t>Determine the average tare weight using the tare weight values for all the packages opened and record the average tare weight in Box 13.</w:t>
            </w:r>
          </w:p>
        </w:tc>
      </w:tr>
    </w:tbl>
    <w:p w14:paraId="007CA89A" w14:textId="72E45CAF" w:rsidR="00FB0251" w:rsidRPr="00786CB7" w:rsidRDefault="00FB0251" w:rsidP="009F3821">
      <w:pPr>
        <w:pStyle w:val="Heading5"/>
        <w:numPr>
          <w:ilvl w:val="4"/>
          <w:numId w:val="309"/>
        </w:numPr>
      </w:pPr>
      <w:bookmarkStart w:id="1157" w:name="_Toc24613612"/>
      <w:r w:rsidRPr="00786CB7">
        <w:t xml:space="preserve">Unused </w:t>
      </w:r>
      <w:r w:rsidR="00D22385" w:rsidRPr="00786CB7">
        <w:t>D</w:t>
      </w:r>
      <w:r w:rsidR="00B6636D" w:rsidRPr="00786CB7">
        <w:t>ry</w:t>
      </w:r>
      <w:r w:rsidRPr="00786CB7">
        <w:t xml:space="preserve"> </w:t>
      </w:r>
      <w:r w:rsidR="00D22385" w:rsidRPr="00786CB7">
        <w:t>T</w:t>
      </w:r>
      <w:r w:rsidRPr="00786CB7">
        <w:t>are</w:t>
      </w:r>
      <w:bookmarkEnd w:id="1157"/>
      <w:r w:rsidR="00DE4074" w:rsidRPr="00786CB7">
        <w:fldChar w:fldCharType="begin"/>
      </w:r>
      <w:r w:rsidR="00DE4074" w:rsidRPr="00786CB7">
        <w:instrText xml:space="preserve"> XE "Tare:Unused Dry" </w:instrText>
      </w:r>
      <w:r w:rsidR="00DE4074" w:rsidRPr="00786CB7">
        <w:fldChar w:fldCharType="end"/>
      </w:r>
    </w:p>
    <w:p w14:paraId="495CD5CA" w14:textId="77777777" w:rsidR="00FB0251" w:rsidRDefault="00FB0251" w:rsidP="00666B4B">
      <w:pPr>
        <w:keepNext/>
        <w:keepLines/>
        <w:widowControl w:val="0"/>
        <w:spacing w:after="240"/>
        <w:ind w:left="1080"/>
        <w:rPr>
          <w:szCs w:val="22"/>
        </w:rPr>
      </w:pPr>
      <w:r>
        <w:rPr>
          <w:szCs w:val="22"/>
        </w:rPr>
        <w:t xml:space="preserve">The average tare weight may be determined using samples of </w:t>
      </w:r>
      <w:r w:rsidR="002E0BB3">
        <w:rPr>
          <w:szCs w:val="22"/>
        </w:rPr>
        <w:t>Unused Dry Tare</w:t>
      </w:r>
      <w:r w:rsidR="002E0BB3">
        <w:rPr>
          <w:b/>
          <w:szCs w:val="22"/>
        </w:rPr>
        <w:t xml:space="preserve"> </w:t>
      </w:r>
      <w:r>
        <w:rPr>
          <w:szCs w:val="22"/>
        </w:rPr>
        <w:t xml:space="preserve">when testing meat, poultry, or any other products that are not subject to regulation of the Food and Drug Administration (FDA).  You </w:t>
      </w:r>
      <w:r w:rsidRPr="00025411">
        <w:rPr>
          <w:szCs w:val="22"/>
        </w:rPr>
        <w:t xml:space="preserve">may utilize </w:t>
      </w:r>
      <w:r w:rsidR="002E0BB3" w:rsidRPr="00025411">
        <w:rPr>
          <w:szCs w:val="22"/>
        </w:rPr>
        <w:t>Unused Dry Tare</w:t>
      </w:r>
      <w:r w:rsidRPr="00025411">
        <w:rPr>
          <w:szCs w:val="22"/>
        </w:rPr>
        <w:t xml:space="preserve"> samples when conducting inspections at locations where the point-of-pack and sale are identical (e.g., store-packed products in a supermarket meat case).  To determine </w:t>
      </w:r>
      <w:r w:rsidR="002E0BB3" w:rsidRPr="00025411">
        <w:rPr>
          <w:szCs w:val="22"/>
        </w:rPr>
        <w:t>Unused Dry Tare</w:t>
      </w:r>
      <w:r w:rsidRPr="00025411">
        <w:rPr>
          <w:szCs w:val="22"/>
        </w:rPr>
        <w:t xml:space="preserve"> at the point-of-sale, randomly select two (2) samples of </w:t>
      </w:r>
      <w:r w:rsidR="002E0BB3" w:rsidRPr="00025411">
        <w:rPr>
          <w:szCs w:val="22"/>
        </w:rPr>
        <w:t xml:space="preserve">Unused Dry </w:t>
      </w:r>
      <w:proofErr w:type="gramStart"/>
      <w:r w:rsidR="002E0BB3" w:rsidRPr="00025411">
        <w:rPr>
          <w:szCs w:val="22"/>
        </w:rPr>
        <w:t>Tare</w:t>
      </w:r>
      <w:r w:rsidRPr="00025411">
        <w:rPr>
          <w:szCs w:val="22"/>
        </w:rPr>
        <w:t>, and</w:t>
      </w:r>
      <w:proofErr w:type="gramEnd"/>
      <w:r w:rsidRPr="00025411">
        <w:rPr>
          <w:szCs w:val="22"/>
        </w:rPr>
        <w:t xml:space="preserve"> weigh each separately.  If there is no measurable variation in weight between the samples, proceed with the test using the weight of one of the samples.  If the weight of the two (2) initial samples varie</w:t>
      </w:r>
      <w:r>
        <w:rPr>
          <w:szCs w:val="22"/>
        </w:rPr>
        <w:t>s</w:t>
      </w:r>
      <w:r w:rsidRPr="00025411">
        <w:rPr>
          <w:szCs w:val="22"/>
        </w:rPr>
        <w:t>, randomly select three (3) additional tare samples and determine the average weight of all five (5) samples.  Use this value as the average tare weight.</w:t>
      </w:r>
    </w:p>
    <w:p w14:paraId="098288EB" w14:textId="5C0F5B12" w:rsidR="00D51CEC" w:rsidRPr="00B27CA2" w:rsidRDefault="00C90D3A" w:rsidP="0019127E">
      <w:pPr>
        <w:pStyle w:val="Heading4"/>
        <w:numPr>
          <w:ilvl w:val="3"/>
          <w:numId w:val="309"/>
        </w:numPr>
      </w:pPr>
      <w:bookmarkStart w:id="1158" w:name="_Toc325575156"/>
      <w:bookmarkStart w:id="1159" w:name="_Toc464123806"/>
      <w:bookmarkStart w:id="1160" w:name="_Toc24613613"/>
      <w:bookmarkEnd w:id="1143"/>
      <w:bookmarkEnd w:id="1144"/>
      <w:r w:rsidRPr="00B27CA2">
        <w:t xml:space="preserve">Special </w:t>
      </w:r>
      <w:r w:rsidR="00D22385" w:rsidRPr="00B27CA2">
        <w:t>P</w:t>
      </w:r>
      <w:r w:rsidR="00DC4FB4" w:rsidRPr="00B27CA2">
        <w:t>rocedures</w:t>
      </w:r>
      <w:r w:rsidRPr="00B27CA2">
        <w:t xml:space="preserve"> for </w:t>
      </w:r>
      <w:r w:rsidR="00D22385" w:rsidRPr="00B27CA2">
        <w:t>D</w:t>
      </w:r>
      <w:r w:rsidRPr="00B27CA2">
        <w:t xml:space="preserve">etermining </w:t>
      </w:r>
      <w:r w:rsidR="00D22385" w:rsidRPr="00B27CA2">
        <w:t>T</w:t>
      </w:r>
      <w:r w:rsidRPr="00B27CA2">
        <w:t>are</w:t>
      </w:r>
      <w:bookmarkEnd w:id="1158"/>
      <w:bookmarkEnd w:id="1159"/>
      <w:bookmarkEnd w:id="1160"/>
      <w:r w:rsidR="00DE4074" w:rsidRPr="00B27CA2">
        <w:fldChar w:fldCharType="begin"/>
      </w:r>
      <w:r w:rsidR="00882737" w:rsidRPr="00B27CA2">
        <w:instrText xml:space="preserve"> XE "Tare:Determination of</w:instrText>
      </w:r>
      <w:r w:rsidR="00DE4074" w:rsidRPr="00B27CA2">
        <w:instrText xml:space="preserve">" </w:instrText>
      </w:r>
      <w:r w:rsidR="00DE4074" w:rsidRPr="00B27CA2">
        <w:fldChar w:fldCharType="end"/>
      </w:r>
    </w:p>
    <w:p w14:paraId="6FCB58D7" w14:textId="73820086" w:rsidR="00495585" w:rsidRPr="005C64B9" w:rsidRDefault="00DC4FB4" w:rsidP="00BA5EB2">
      <w:pPr>
        <w:pStyle w:val="HB133H4a"/>
      </w:pPr>
      <w:bookmarkStart w:id="1161" w:name="_Toc464123807"/>
      <w:bookmarkStart w:id="1162" w:name="_Toc24613614"/>
      <w:r w:rsidRPr="005C64B9">
        <w:t>Aerosol</w:t>
      </w:r>
      <w:r w:rsidR="002D44B9">
        <w:t>s</w:t>
      </w:r>
      <w:r w:rsidRPr="005C64B9">
        <w:t xml:space="preserve"> </w:t>
      </w:r>
      <w:bookmarkEnd w:id="1161"/>
      <w:r w:rsidR="002D44B9">
        <w:t>and Other Pre-Pres</w:t>
      </w:r>
      <w:r w:rsidR="007C4292">
        <w:t>s</w:t>
      </w:r>
      <w:r w:rsidR="002D44B9">
        <w:t>urized Containers</w:t>
      </w:r>
      <w:bookmarkEnd w:id="1162"/>
    </w:p>
    <w:p w14:paraId="671C1628" w14:textId="45BC3B64" w:rsidR="00495585" w:rsidRDefault="00C90D3A" w:rsidP="00FB16B5">
      <w:pPr>
        <w:widowControl w:val="0"/>
        <w:spacing w:after="240"/>
        <w:ind w:left="720"/>
        <w:rPr>
          <w:szCs w:val="22"/>
        </w:rPr>
      </w:pPr>
      <w:r>
        <w:rPr>
          <w:szCs w:val="22"/>
        </w:rPr>
        <w:t>A</w:t>
      </w:r>
      <w:r w:rsidR="00495585">
        <w:rPr>
          <w:szCs w:val="22"/>
        </w:rPr>
        <w:t xml:space="preserve">erosol </w:t>
      </w:r>
      <w:r w:rsidR="00391AB3">
        <w:rPr>
          <w:szCs w:val="22"/>
        </w:rPr>
        <w:t>and other pre-</w:t>
      </w:r>
      <w:r w:rsidR="00525285">
        <w:rPr>
          <w:szCs w:val="22"/>
        </w:rPr>
        <w:t>pressurized</w:t>
      </w:r>
      <w:r w:rsidR="00234602">
        <w:rPr>
          <w:szCs w:val="22"/>
        </w:rPr>
        <w:t xml:space="preserve"> </w:t>
      </w:r>
      <w:r w:rsidR="00495585">
        <w:rPr>
          <w:szCs w:val="22"/>
        </w:rPr>
        <w:t>containers</w:t>
      </w:r>
      <w:r w:rsidR="00234602">
        <w:rPr>
          <w:szCs w:val="22"/>
        </w:rPr>
        <w:t xml:space="preserve"> (aerosols)</w:t>
      </w:r>
      <w:r w:rsidR="00DA01EC" w:rsidRPr="00C32B3F">
        <w:rPr>
          <w:szCs w:val="22"/>
        </w:rPr>
        <w:fldChar w:fldCharType="begin"/>
      </w:r>
      <w:r w:rsidR="00DA01EC" w:rsidRPr="00C32B3F">
        <w:instrText xml:space="preserve"> XE "</w:instrText>
      </w:r>
      <w:r w:rsidR="00DA01EC" w:rsidRPr="00C32B3F">
        <w:rPr>
          <w:szCs w:val="22"/>
        </w:rPr>
        <w:instrText>Packages</w:instrText>
      </w:r>
      <w:r w:rsidR="00DA01EC" w:rsidRPr="00C32B3F">
        <w:instrText xml:space="preserve">:Aerosol Containers" </w:instrText>
      </w:r>
      <w:r w:rsidR="00DA01EC" w:rsidRPr="00C32B3F">
        <w:rPr>
          <w:szCs w:val="22"/>
        </w:rPr>
        <w:fldChar w:fldCharType="end"/>
      </w:r>
      <w:r w:rsidR="00495585" w:rsidRPr="00C32B3F">
        <w:rPr>
          <w:szCs w:val="22"/>
        </w:rPr>
        <w:fldChar w:fldCharType="begin"/>
      </w:r>
      <w:r w:rsidR="00495585" w:rsidRPr="00C32B3F">
        <w:rPr>
          <w:szCs w:val="22"/>
        </w:rPr>
        <w:instrText xml:space="preserve"> XE "Aerosol </w:instrText>
      </w:r>
      <w:r w:rsidR="00DA01EC" w:rsidRPr="00C32B3F">
        <w:rPr>
          <w:szCs w:val="22"/>
        </w:rPr>
        <w:instrText>C</w:instrText>
      </w:r>
      <w:r w:rsidR="00495585" w:rsidRPr="00C32B3F">
        <w:rPr>
          <w:szCs w:val="22"/>
        </w:rPr>
        <w:instrText xml:space="preserve">ontainers" </w:instrText>
      </w:r>
      <w:r w:rsidR="00495585" w:rsidRPr="00C32B3F">
        <w:rPr>
          <w:szCs w:val="22"/>
        </w:rPr>
        <w:fldChar w:fldCharType="end"/>
      </w:r>
      <w:r w:rsidR="00882737">
        <w:rPr>
          <w:szCs w:val="22"/>
        </w:rPr>
        <w:fldChar w:fldCharType="begin"/>
      </w:r>
      <w:r w:rsidR="00882737">
        <w:instrText xml:space="preserve"> XE "</w:instrText>
      </w:r>
      <w:r w:rsidR="00882737" w:rsidRPr="00406BF4">
        <w:instrText>Tare:Procedure</w:instrText>
      </w:r>
      <w:r w:rsidR="00F7099F">
        <w:instrText>:</w:instrText>
      </w:r>
      <w:r w:rsidR="00882737" w:rsidRPr="00406BF4">
        <w:instrText>Aerosol Containers</w:instrText>
      </w:r>
      <w:r w:rsidR="00882737">
        <w:instrText xml:space="preserve">" </w:instrText>
      </w:r>
      <w:r w:rsidR="00882737">
        <w:rPr>
          <w:szCs w:val="22"/>
        </w:rPr>
        <w:fldChar w:fldCharType="end"/>
      </w:r>
      <w:r w:rsidR="009A5F6C">
        <w:rPr>
          <w:szCs w:val="22"/>
        </w:rPr>
        <w:t xml:space="preserve"> </w:t>
      </w:r>
      <w:r w:rsidR="00495585">
        <w:rPr>
          <w:szCs w:val="22"/>
        </w:rPr>
        <w:t>are handled differently for two reasons</w:t>
      </w:r>
      <w:r w:rsidR="009C3245">
        <w:rPr>
          <w:szCs w:val="22"/>
        </w:rPr>
        <w:t>:  f</w:t>
      </w:r>
      <w:r w:rsidR="00495585">
        <w:rPr>
          <w:szCs w:val="22"/>
        </w:rPr>
        <w:t xml:space="preserve">irst, regulations </w:t>
      </w:r>
      <w:r w:rsidR="00783F9A">
        <w:rPr>
          <w:szCs w:val="22"/>
        </w:rPr>
        <w:t>in NIST H</w:t>
      </w:r>
      <w:r w:rsidR="009C4087">
        <w:rPr>
          <w:szCs w:val="22"/>
        </w:rPr>
        <w:t>andbook</w:t>
      </w:r>
      <w:r w:rsidR="000C4DC5">
        <w:rPr>
          <w:szCs w:val="22"/>
        </w:rPr>
        <w:t> </w:t>
      </w:r>
      <w:r w:rsidR="00783F9A">
        <w:rPr>
          <w:szCs w:val="22"/>
        </w:rPr>
        <w:t xml:space="preserve">130 </w:t>
      </w:r>
      <w:r w:rsidR="00495585">
        <w:rPr>
          <w:szCs w:val="22"/>
        </w:rPr>
        <w:t xml:space="preserve">under the </w:t>
      </w:r>
      <w:r w:rsidR="003C4B0B">
        <w:rPr>
          <w:szCs w:val="22"/>
        </w:rPr>
        <w:t>“</w:t>
      </w:r>
      <w:r w:rsidR="00495585">
        <w:rPr>
          <w:szCs w:val="22"/>
        </w:rPr>
        <w:t>Uniform Packaging and Labeling Regulation</w:t>
      </w:r>
      <w:r w:rsidR="003C4B0B">
        <w:rPr>
          <w:szCs w:val="22"/>
        </w:rPr>
        <w:t>”</w:t>
      </w:r>
      <w:r w:rsidR="00495585">
        <w:rPr>
          <w:szCs w:val="22"/>
        </w:rPr>
        <w:t xml:space="preserve"> (UPLR) require that packages designed “to deliver” the product under pressure, “must state the net quantity of the contents that will be expelled when the instructions for use as shown on the container are followed.”  This means that any product retained in aerosol containers after full dispersion is included in the tare weight.  Second, aerosol containers must not be opened because they are pressurized; for safety reasons they should not be punctured or opened.  When emptying aerosol containers to determine a tare weight, exhaust them in a well-ventilated area (e.g., under an exhaust hood or outdoors) at least 15 m (50 ft) from any source of open flame or spark.</w:t>
      </w:r>
    </w:p>
    <w:p w14:paraId="3B8AE5A8" w14:textId="77777777" w:rsidR="00495585" w:rsidRPr="00A46C07" w:rsidRDefault="00495585" w:rsidP="00FB16B5">
      <w:pPr>
        <w:ind w:left="720"/>
        <w:rPr>
          <w:szCs w:val="22"/>
        </w:rPr>
      </w:pPr>
      <w:r>
        <w:rPr>
          <w:szCs w:val="22"/>
        </w:rPr>
        <w:t xml:space="preserve">To ensure that the container properly dispenses the product, read and follow any dispensing instructions on the package.  If shaking during use is specified in the instructions, periodically shake (at least </w:t>
      </w:r>
      <w:proofErr w:type="gramStart"/>
      <w:r>
        <w:rPr>
          <w:szCs w:val="22"/>
        </w:rPr>
        <w:t>two or three times</w:t>
      </w:r>
      <w:proofErr w:type="gramEnd"/>
      <w:r>
        <w:rPr>
          <w:szCs w:val="22"/>
        </w:rPr>
        <w:t xml:space="preserve"> during expulsion of the product).  If directions are not given, shake the container five times with a brisk </w:t>
      </w:r>
      <w:r w:rsidRPr="004F1F6C">
        <w:rPr>
          <w:szCs w:val="22"/>
        </w:rPr>
        <w:t>wrist twisting</w:t>
      </w:r>
      <w:r>
        <w:rPr>
          <w:szCs w:val="22"/>
        </w:rPr>
        <w:t xml:space="preserve"> motion.  If the container has a ball agitator, continue the shaking procedure for one minute after the ball has shaken loose.</w:t>
      </w:r>
    </w:p>
    <w:p w14:paraId="5A9931CD" w14:textId="657E775B" w:rsidR="00C90D3A" w:rsidRPr="00052DB0" w:rsidRDefault="00C90D3A" w:rsidP="00BA5EB2">
      <w:pPr>
        <w:pStyle w:val="HB133H4a"/>
      </w:pPr>
      <w:bookmarkStart w:id="1163" w:name="_Toc464123808"/>
      <w:bookmarkStart w:id="1164" w:name="_Toc24613615"/>
      <w:r w:rsidRPr="00052DB0">
        <w:t xml:space="preserve">Vacuum </w:t>
      </w:r>
      <w:r w:rsidR="00D22385" w:rsidRPr="00052DB0">
        <w:t>P</w:t>
      </w:r>
      <w:r w:rsidRPr="00052DB0">
        <w:t xml:space="preserve">acked </w:t>
      </w:r>
      <w:r w:rsidR="00D22385" w:rsidRPr="00052DB0">
        <w:t>C</w:t>
      </w:r>
      <w:r w:rsidRPr="00052DB0">
        <w:t>offee</w:t>
      </w:r>
      <w:bookmarkEnd w:id="1163"/>
      <w:bookmarkEnd w:id="1164"/>
    </w:p>
    <w:p w14:paraId="3C7A8CD2" w14:textId="4634636E" w:rsidR="00495585" w:rsidRDefault="00495585" w:rsidP="00E6500B">
      <w:pPr>
        <w:ind w:left="720"/>
        <w:rPr>
          <w:szCs w:val="22"/>
        </w:rPr>
      </w:pPr>
      <w:r>
        <w:rPr>
          <w:szCs w:val="22"/>
        </w:rPr>
        <w:t xml:space="preserve">The gross weight of a </w:t>
      </w:r>
      <w:r w:rsidR="005B0085">
        <w:rPr>
          <w:szCs w:val="22"/>
        </w:rPr>
        <w:t xml:space="preserve">container </w:t>
      </w:r>
      <w:r w:rsidR="0074151E">
        <w:rPr>
          <w:szCs w:val="22"/>
        </w:rPr>
        <w:t xml:space="preserve">(typically a metal can) </w:t>
      </w:r>
      <w:r>
        <w:rPr>
          <w:szCs w:val="22"/>
        </w:rPr>
        <w:t xml:space="preserve">of vacuum-packed coffee </w:t>
      </w:r>
      <w:r w:rsidR="00C32B3F" w:rsidRPr="00C32B3F">
        <w:fldChar w:fldCharType="begin"/>
      </w:r>
      <w:r w:rsidR="00C32B3F" w:rsidRPr="00C32B3F">
        <w:instrText xml:space="preserve"> XE "Tare</w:instrText>
      </w:r>
      <w:r w:rsidR="00882737">
        <w:instrText>:</w:instrText>
      </w:r>
      <w:r w:rsidR="00C32B3F" w:rsidRPr="00C32B3F">
        <w:instrText xml:space="preserve">Procedure:Vacuum Packed Coffee" </w:instrText>
      </w:r>
      <w:r w:rsidR="00C32B3F" w:rsidRPr="00C32B3F">
        <w:fldChar w:fldCharType="end"/>
      </w:r>
      <w:r>
        <w:rPr>
          <w:szCs w:val="22"/>
        </w:rPr>
        <w:t>will be more after the seal is broken and air enters the can.  In the procedure to determine the tare weight of the packaging material, correct the gross weight determined for unopened cans as follows.  Use the initial tare sample packages, weigh, and record the gross weight of the product-filled cans before and after breaking the vacuum seal.  Compute the average gross weight difference (open weight minus sealed weight) and record this in Box 13a of the report form.  The nominal gross weight</w:t>
      </w:r>
      <w:r>
        <w:rPr>
          <w:szCs w:val="22"/>
        </w:rPr>
        <w:fldChar w:fldCharType="begin"/>
      </w:r>
      <w:r>
        <w:rPr>
          <w:szCs w:val="22"/>
        </w:rPr>
        <w:instrText xml:space="preserve"> XE "Nominal Gross Weight" </w:instrText>
      </w:r>
      <w:r>
        <w:rPr>
          <w:szCs w:val="22"/>
        </w:rPr>
        <w:fldChar w:fldCharType="end"/>
      </w:r>
      <w:r>
        <w:rPr>
          <w:szCs w:val="22"/>
        </w:rPr>
        <w:t xml:space="preserve"> equals the average tare weight minus the average difference in gross weights plus the labeled weight (Box 14):  Box 13 − Box 13a + Box 1.</w:t>
      </w:r>
    </w:p>
    <w:p w14:paraId="44792A88" w14:textId="77777777" w:rsidR="00320FC4" w:rsidRPr="00E6500B" w:rsidRDefault="00320FC4" w:rsidP="00666B4B">
      <w:pPr>
        <w:spacing w:before="60" w:after="240"/>
        <w:ind w:left="720"/>
      </w:pPr>
      <w:r w:rsidRPr="00E6500B">
        <w:t>(Amended 2002)</w:t>
      </w:r>
    </w:p>
    <w:p w14:paraId="77617FDD" w14:textId="5D0471C9" w:rsidR="00320FC4" w:rsidRPr="009F3821" w:rsidRDefault="00320FC4" w:rsidP="00260AB5">
      <w:pPr>
        <w:pStyle w:val="Heading3"/>
      </w:pPr>
      <w:bookmarkStart w:id="1165" w:name="_Toc325575157"/>
      <w:bookmarkStart w:id="1166" w:name="_Toc291667215"/>
      <w:bookmarkStart w:id="1167" w:name="_Toc446212213"/>
      <w:bookmarkStart w:id="1168" w:name="_Toc486756325"/>
      <w:bookmarkStart w:id="1169" w:name="_Toc487504872"/>
      <w:bookmarkStart w:id="1170" w:name="_Toc237353852"/>
      <w:bookmarkStart w:id="1171" w:name="_Toc237415643"/>
      <w:bookmarkStart w:id="1172" w:name="_Toc237416617"/>
      <w:bookmarkStart w:id="1173" w:name="_Toc237428904"/>
      <w:bookmarkStart w:id="1174" w:name="_Toc464111585"/>
      <w:bookmarkStart w:id="1175" w:name="_Toc464123809"/>
      <w:bookmarkStart w:id="1176" w:name="_Toc24613616"/>
      <w:r w:rsidRPr="009F3821">
        <w:lastRenderedPageBreak/>
        <w:t xml:space="preserve">Determine </w:t>
      </w:r>
      <w:r w:rsidR="00D22385" w:rsidRPr="009F3821">
        <w:t>N</w:t>
      </w:r>
      <w:r w:rsidRPr="009F3821">
        <w:t xml:space="preserve">ominal </w:t>
      </w:r>
      <w:r w:rsidR="00D22385" w:rsidRPr="009F3821">
        <w:t>G</w:t>
      </w:r>
      <w:r w:rsidRPr="009F3821">
        <w:t xml:space="preserve">ross </w:t>
      </w:r>
      <w:r w:rsidR="00D22385" w:rsidRPr="009F3821">
        <w:t>W</w:t>
      </w:r>
      <w:r w:rsidRPr="009F3821">
        <w:t>eight</w:t>
      </w:r>
      <w:r w:rsidRPr="009F3821">
        <w:fldChar w:fldCharType="begin"/>
      </w:r>
      <w:r w:rsidRPr="009F3821">
        <w:instrText xml:space="preserve"> XE "Nominal Gross Weight" </w:instrText>
      </w:r>
      <w:r w:rsidRPr="009F3821">
        <w:fldChar w:fldCharType="end"/>
      </w:r>
      <w:r w:rsidRPr="009F3821">
        <w:t xml:space="preserve"> and </w:t>
      </w:r>
      <w:r w:rsidR="009568D2" w:rsidRPr="009F3821">
        <w:t xml:space="preserve">Package </w:t>
      </w:r>
      <w:bookmarkEnd w:id="1165"/>
      <w:bookmarkEnd w:id="1166"/>
      <w:bookmarkEnd w:id="1167"/>
      <w:bookmarkEnd w:id="1168"/>
      <w:bookmarkEnd w:id="1169"/>
      <w:bookmarkEnd w:id="1170"/>
      <w:bookmarkEnd w:id="1171"/>
      <w:bookmarkEnd w:id="1172"/>
      <w:bookmarkEnd w:id="1173"/>
      <w:r w:rsidR="009568D2" w:rsidRPr="009F3821">
        <w:t>Error</w:t>
      </w:r>
      <w:bookmarkEnd w:id="1174"/>
      <w:bookmarkEnd w:id="1175"/>
      <w:bookmarkEnd w:id="1176"/>
      <w:r w:rsidR="009568D2" w:rsidRPr="009F3821">
        <w:fldChar w:fldCharType="begin"/>
      </w:r>
      <w:r w:rsidR="009568D2" w:rsidRPr="009F3821">
        <w:instrText xml:space="preserve"> XE “Packages:Errors” </w:instrText>
      </w:r>
      <w:r w:rsidR="009568D2" w:rsidRPr="009F3821">
        <w:fldChar w:fldCharType="end"/>
      </w:r>
      <w:r w:rsidR="009568D2" w:rsidRPr="009F3821">
        <w:t xml:space="preserve"> </w:t>
      </w:r>
    </w:p>
    <w:p w14:paraId="72734708" w14:textId="6F27D15F" w:rsidR="00320FC4" w:rsidRPr="009F3821" w:rsidRDefault="00C90D3A" w:rsidP="009F3821">
      <w:pPr>
        <w:pStyle w:val="Heading4"/>
        <w:numPr>
          <w:ilvl w:val="3"/>
          <w:numId w:val="309"/>
        </w:numPr>
      </w:pPr>
      <w:bookmarkStart w:id="1177" w:name="_Toc325575158"/>
      <w:bookmarkStart w:id="1178" w:name="_Toc464123810"/>
      <w:bookmarkStart w:id="1179" w:name="_Toc24613617"/>
      <w:r w:rsidRPr="009F3821">
        <w:t xml:space="preserve">Determine </w:t>
      </w:r>
      <w:r w:rsidR="00D22385" w:rsidRPr="009F3821">
        <w:t>N</w:t>
      </w:r>
      <w:r w:rsidRPr="009F3821">
        <w:t xml:space="preserve">ominal </w:t>
      </w:r>
      <w:r w:rsidR="00D22385" w:rsidRPr="009F3821">
        <w:t>G</w:t>
      </w:r>
      <w:r w:rsidRPr="009F3821">
        <w:t xml:space="preserve">ross </w:t>
      </w:r>
      <w:r w:rsidR="00D22385" w:rsidRPr="009F3821">
        <w:t>W</w:t>
      </w:r>
      <w:r w:rsidRPr="009F3821">
        <w:t>eight</w:t>
      </w:r>
      <w:bookmarkEnd w:id="1177"/>
      <w:bookmarkEnd w:id="1178"/>
      <w:bookmarkEnd w:id="1179"/>
    </w:p>
    <w:p w14:paraId="4B78E096" w14:textId="77777777" w:rsidR="00320FC4" w:rsidRDefault="00320FC4" w:rsidP="00B22870">
      <w:pPr>
        <w:autoSpaceDE w:val="0"/>
        <w:spacing w:after="240"/>
        <w:ind w:left="720"/>
        <w:rPr>
          <w:szCs w:val="22"/>
        </w:rPr>
      </w:pPr>
      <w:r>
        <w:rPr>
          <w:szCs w:val="22"/>
        </w:rPr>
        <w:t>A nominal gross weight</w:t>
      </w:r>
      <w:r>
        <w:rPr>
          <w:szCs w:val="22"/>
        </w:rPr>
        <w:fldChar w:fldCharType="begin"/>
      </w:r>
      <w:r>
        <w:rPr>
          <w:szCs w:val="22"/>
        </w:rPr>
        <w:instrText xml:space="preserve"> XE "Nominal Gross Weight" </w:instrText>
      </w:r>
      <w:r>
        <w:rPr>
          <w:szCs w:val="22"/>
        </w:rPr>
        <w:fldChar w:fldCharType="end"/>
      </w:r>
      <w:r>
        <w:rPr>
          <w:szCs w:val="22"/>
        </w:rPr>
        <w:t xml:space="preserve"> is used to </w:t>
      </w:r>
      <w:r w:rsidR="001573ED">
        <w:rPr>
          <w:szCs w:val="22"/>
        </w:rPr>
        <w:t>calculate</w:t>
      </w:r>
      <w:r>
        <w:rPr>
          <w:szCs w:val="22"/>
        </w:rPr>
        <w:t xml:space="preserve"> package errors.  To compute the nominal gross weight, add the average tare weight (recorded in Box 13) to the labeled weight (recorded in Box 1).</w:t>
      </w:r>
      <w:r w:rsidR="003B3816">
        <w:rPr>
          <w:szCs w:val="22"/>
        </w:rPr>
        <w:t xml:space="preserve"> </w:t>
      </w:r>
      <w:r w:rsidR="003A2DF7">
        <w:rPr>
          <w:szCs w:val="22"/>
        </w:rPr>
        <w:t xml:space="preserve"> Record in Box 14.</w:t>
      </w:r>
    </w:p>
    <w:p w14:paraId="774CBCDF" w14:textId="77777777" w:rsidR="00320FC4" w:rsidRDefault="00320FC4" w:rsidP="00A867BF">
      <w:pPr>
        <w:keepNext/>
        <w:spacing w:after="240"/>
        <w:ind w:left="720"/>
        <w:rPr>
          <w:szCs w:val="22"/>
        </w:rPr>
      </w:pPr>
      <w:r>
        <w:rPr>
          <w:szCs w:val="22"/>
        </w:rPr>
        <w:t>The nominal gross weight is represented by the formula:</w:t>
      </w:r>
    </w:p>
    <w:p w14:paraId="55F6A3CE" w14:textId="644A9662" w:rsidR="00320FC4" w:rsidRPr="00A52340" w:rsidRDefault="00320FC4" w:rsidP="00351D76">
      <w:pPr>
        <w:keepNext/>
        <w:spacing w:before="100" w:beforeAutospacing="1" w:after="100" w:afterAutospacing="1"/>
        <w:ind w:left="720"/>
        <w:jc w:val="center"/>
        <w:rPr>
          <w:i/>
        </w:rPr>
      </w:pPr>
      <w:bookmarkStart w:id="1180" w:name="_Toc226190678"/>
      <w:bookmarkStart w:id="1181" w:name="_Toc237415644"/>
      <w:bookmarkStart w:id="1182" w:name="_Toc237416618"/>
      <w:bookmarkStart w:id="1183" w:name="_Toc237428906"/>
      <w:r w:rsidRPr="001573ED">
        <w:rPr>
          <w:i/>
        </w:rPr>
        <w:t xml:space="preserve">Nominal gross weight </w:t>
      </w:r>
      <w:r w:rsidRPr="00C65225">
        <w:t>=</w:t>
      </w:r>
      <w:r w:rsidRPr="001573ED">
        <w:rPr>
          <w:i/>
        </w:rPr>
        <w:t xml:space="preserve"> average tare </w:t>
      </w:r>
      <w:r w:rsidR="00351D76">
        <w:rPr>
          <w:i/>
        </w:rPr>
        <w:t xml:space="preserve">weight </w:t>
      </w:r>
      <w:r w:rsidRPr="00C65225">
        <w:t>+</w:t>
      </w:r>
      <w:r w:rsidRPr="001573ED">
        <w:rPr>
          <w:i/>
        </w:rPr>
        <w:t xml:space="preserve"> labeled weight</w:t>
      </w:r>
      <w:bookmarkEnd w:id="1180"/>
      <w:bookmarkEnd w:id="1181"/>
      <w:bookmarkEnd w:id="1182"/>
      <w:bookmarkEnd w:id="1183"/>
    </w:p>
    <w:p w14:paraId="71F70C25" w14:textId="555F7D0D" w:rsidR="00320FC4" w:rsidRPr="007D33EB" w:rsidRDefault="00C90D3A" w:rsidP="004950D7">
      <w:pPr>
        <w:pStyle w:val="Heading4"/>
        <w:numPr>
          <w:ilvl w:val="3"/>
          <w:numId w:val="309"/>
        </w:numPr>
      </w:pPr>
      <w:bookmarkStart w:id="1184" w:name="_Toc325575159"/>
      <w:bookmarkStart w:id="1185" w:name="_Toc464123811"/>
      <w:bookmarkStart w:id="1186" w:name="_Toc24613618"/>
      <w:r w:rsidRPr="007D33EB">
        <w:t xml:space="preserve">Determine </w:t>
      </w:r>
      <w:r w:rsidR="00DE4074" w:rsidRPr="007D33EB">
        <w:t>P</w:t>
      </w:r>
      <w:r w:rsidRPr="007D33EB">
        <w:t xml:space="preserve">ackage </w:t>
      </w:r>
      <w:r w:rsidR="00DE4074" w:rsidRPr="007D33EB">
        <w:t>E</w:t>
      </w:r>
      <w:r w:rsidRPr="007D33EB">
        <w:t>rror</w:t>
      </w:r>
      <w:bookmarkEnd w:id="1184"/>
      <w:bookmarkEnd w:id="1185"/>
      <w:bookmarkEnd w:id="1186"/>
    </w:p>
    <w:p w14:paraId="2D99E061" w14:textId="77777777" w:rsidR="00320FC4" w:rsidRPr="00025411" w:rsidRDefault="00082C90" w:rsidP="00B22870">
      <w:pPr>
        <w:keepNext/>
        <w:keepLines/>
        <w:autoSpaceDE w:val="0"/>
        <w:spacing w:after="240"/>
        <w:ind w:left="720"/>
        <w:rPr>
          <w:szCs w:val="22"/>
        </w:rPr>
      </w:pPr>
      <w:r w:rsidRPr="00025411">
        <w:rPr>
          <w:szCs w:val="22"/>
        </w:rPr>
        <w:t>T</w:t>
      </w:r>
      <w:r w:rsidR="00320FC4" w:rsidRPr="00025411">
        <w:rPr>
          <w:szCs w:val="22"/>
        </w:rPr>
        <w:t>o obtain the package error, subtract the nominal gross weight from each package’s gross weight.  The package error is represented by the formula:</w:t>
      </w:r>
    </w:p>
    <w:p w14:paraId="0341A350" w14:textId="77777777" w:rsidR="00320FC4" w:rsidRPr="00025411" w:rsidRDefault="00320FC4" w:rsidP="002716B5">
      <w:pPr>
        <w:autoSpaceDE w:val="0"/>
        <w:spacing w:before="100" w:beforeAutospacing="1" w:after="60"/>
        <w:ind w:left="720"/>
        <w:jc w:val="center"/>
        <w:rPr>
          <w:i/>
          <w:szCs w:val="22"/>
        </w:rPr>
      </w:pPr>
      <w:bookmarkStart w:id="1187" w:name="_Toc237415645"/>
      <w:bookmarkStart w:id="1188" w:name="_Toc237416619"/>
      <w:bookmarkStart w:id="1189" w:name="_Toc237428908"/>
      <w:r w:rsidRPr="00025411">
        <w:rPr>
          <w:i/>
          <w:szCs w:val="22"/>
        </w:rPr>
        <w:t xml:space="preserve">Package error </w:t>
      </w:r>
      <w:r w:rsidRPr="00C65225">
        <w:rPr>
          <w:szCs w:val="22"/>
        </w:rPr>
        <w:t>=</w:t>
      </w:r>
      <w:r w:rsidRPr="00025411">
        <w:rPr>
          <w:i/>
          <w:szCs w:val="22"/>
        </w:rPr>
        <w:t xml:space="preserve"> gross weight </w:t>
      </w:r>
      <w:r w:rsidR="00141164" w:rsidRPr="00C65225">
        <w:rPr>
          <w:szCs w:val="22"/>
        </w:rPr>
        <w:t>−</w:t>
      </w:r>
      <w:r w:rsidRPr="00025411">
        <w:rPr>
          <w:i/>
          <w:szCs w:val="22"/>
        </w:rPr>
        <w:t xml:space="preserve"> nominal gross weight</w:t>
      </w:r>
      <w:bookmarkEnd w:id="1187"/>
      <w:bookmarkEnd w:id="1188"/>
      <w:bookmarkEnd w:id="1189"/>
    </w:p>
    <w:p w14:paraId="0822DEC6" w14:textId="77777777" w:rsidR="00320FC4" w:rsidRDefault="0020043A" w:rsidP="00B22870">
      <w:pPr>
        <w:spacing w:after="240"/>
        <w:ind w:left="720"/>
      </w:pPr>
      <w:r w:rsidRPr="00025411">
        <w:t xml:space="preserve">(Added </w:t>
      </w:r>
      <w:r w:rsidR="00A07440" w:rsidRPr="00025411">
        <w:t>2010</w:t>
      </w:r>
      <w:r w:rsidRPr="00025411">
        <w:t>)</w:t>
      </w:r>
    </w:p>
    <w:p w14:paraId="3CC919F0" w14:textId="77777777" w:rsidR="00320FC4" w:rsidRDefault="00320FC4" w:rsidP="00B22870">
      <w:pPr>
        <w:widowControl w:val="0"/>
        <w:spacing w:after="240"/>
        <w:ind w:left="720"/>
        <w:rPr>
          <w:szCs w:val="22"/>
        </w:rPr>
      </w:pPr>
      <w:r>
        <w:rPr>
          <w:szCs w:val="22"/>
        </w:rPr>
        <w:t>Determine the errors of the packages opened for tare by subtracting the nominal gross weight</w:t>
      </w:r>
      <w:r>
        <w:rPr>
          <w:szCs w:val="22"/>
        </w:rPr>
        <w:fldChar w:fldCharType="begin"/>
      </w:r>
      <w:r>
        <w:rPr>
          <w:szCs w:val="22"/>
        </w:rPr>
        <w:instrText xml:space="preserve"> XE "Nominal Gross Weight" </w:instrText>
      </w:r>
      <w:r>
        <w:rPr>
          <w:szCs w:val="22"/>
        </w:rPr>
        <w:fldChar w:fldCharType="end"/>
      </w:r>
      <w:r>
        <w:rPr>
          <w:szCs w:val="22"/>
        </w:rPr>
        <w:t xml:space="preserve"> recorded in Box 14 from the individual package gross weights recorded for each package </w:t>
      </w:r>
      <w:r w:rsidRPr="00084834">
        <w:rPr>
          <w:szCs w:val="22"/>
        </w:rPr>
        <w:t>(Pkg</w:t>
      </w:r>
      <w:r w:rsidR="00084834">
        <w:rPr>
          <w:szCs w:val="22"/>
        </w:rPr>
        <w:t>.</w:t>
      </w:r>
      <w:r w:rsidRPr="00084834">
        <w:rPr>
          <w:szCs w:val="22"/>
        </w:rPr>
        <w:t> 1, Pkg</w:t>
      </w:r>
      <w:r w:rsidR="00084834">
        <w:rPr>
          <w:szCs w:val="22"/>
        </w:rPr>
        <w:t>.</w:t>
      </w:r>
      <w:r w:rsidRPr="00084834">
        <w:rPr>
          <w:szCs w:val="22"/>
        </w:rPr>
        <w:t> 2, etc</w:t>
      </w:r>
      <w:r>
        <w:rPr>
          <w:szCs w:val="22"/>
        </w:rPr>
        <w:t>.) in Block a, “Gross Wt</w:t>
      </w:r>
      <w:r w:rsidR="00736C1F">
        <w:rPr>
          <w:szCs w:val="22"/>
        </w:rPr>
        <w:t>.</w:t>
      </w:r>
      <w:r>
        <w:rPr>
          <w:szCs w:val="22"/>
        </w:rPr>
        <w:t>”  The nominal gross weight must be used, rather than the actual net weight, for each package to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  This ensures that the same average tare weight is used to determine the error for every package in the sample, not just the unopened packages.</w:t>
      </w:r>
    </w:p>
    <w:p w14:paraId="09F4EC04" w14:textId="77777777" w:rsidR="00320FC4" w:rsidRDefault="00320FC4" w:rsidP="008E2D6A">
      <w:pPr>
        <w:widowControl w:val="0"/>
        <w:numPr>
          <w:ilvl w:val="0"/>
          <w:numId w:val="48"/>
        </w:numPr>
        <w:tabs>
          <w:tab w:val="clear" w:pos="360"/>
          <w:tab w:val="num" w:pos="1440"/>
        </w:tabs>
        <w:spacing w:after="240"/>
        <w:ind w:left="1440"/>
        <w:rPr>
          <w:szCs w:val="22"/>
        </w:rPr>
      </w:pPr>
      <w:r w:rsidRPr="0004072E">
        <w:rPr>
          <w:b/>
          <w:szCs w:val="22"/>
        </w:rPr>
        <w:t>Standard Packages.</w:t>
      </w:r>
      <w:r>
        <w:rPr>
          <w:szCs w:val="22"/>
        </w:rPr>
        <w:t xml:space="preserve"> – </w:t>
      </w:r>
      <w:r w:rsidR="00B20D87">
        <w:rPr>
          <w:szCs w:val="22"/>
        </w:rPr>
        <w:fldChar w:fldCharType="begin"/>
      </w:r>
      <w:r w:rsidR="00B20D87">
        <w:instrText xml:space="preserve"> XE "</w:instrText>
      </w:r>
      <w:r w:rsidR="00B20D87" w:rsidRPr="001B2F6D">
        <w:instrText>Packages:Standard</w:instrText>
      </w:r>
      <w:r w:rsidR="00B20D87">
        <w:instrText xml:space="preserve">" </w:instrText>
      </w:r>
      <w:r w:rsidR="00B20D87">
        <w:rPr>
          <w:szCs w:val="22"/>
        </w:rPr>
        <w:fldChar w:fldCharType="end"/>
      </w:r>
      <w:r w:rsidRPr="005211ED">
        <w:rPr>
          <w:szCs w:val="22"/>
        </w:rPr>
        <w:t>Record</w:t>
      </w:r>
      <w:r>
        <w:rPr>
          <w:szCs w:val="22"/>
        </w:rPr>
        <w:t xml:space="preserv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 xml:space="preserve"> in the appropriate plus or minus column on the report form for each package opened for tare.</w:t>
      </w:r>
    </w:p>
    <w:p w14:paraId="140F05DC" w14:textId="77777777" w:rsidR="00320FC4" w:rsidRDefault="00320FC4" w:rsidP="008E2D6A">
      <w:pPr>
        <w:widowControl w:val="0"/>
        <w:numPr>
          <w:ilvl w:val="0"/>
          <w:numId w:val="48"/>
        </w:numPr>
        <w:tabs>
          <w:tab w:val="clear" w:pos="360"/>
          <w:tab w:val="num" w:pos="720"/>
        </w:tabs>
        <w:spacing w:after="240"/>
        <w:ind w:left="1440"/>
        <w:rPr>
          <w:szCs w:val="22"/>
        </w:rPr>
      </w:pPr>
      <w:r w:rsidRPr="0004072E">
        <w:rPr>
          <w:b/>
          <w:szCs w:val="22"/>
        </w:rPr>
        <w:t>Random Packages.</w:t>
      </w:r>
      <w:r>
        <w:rPr>
          <w:szCs w:val="22"/>
        </w:rPr>
        <w:t xml:space="preserve"> –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 xml:space="preserve"> for the tare sample using a nominal gross weight</w:t>
      </w:r>
      <w:r>
        <w:rPr>
          <w:szCs w:val="22"/>
        </w:rPr>
        <w:fldChar w:fldCharType="begin"/>
      </w:r>
      <w:r>
        <w:rPr>
          <w:szCs w:val="22"/>
        </w:rPr>
        <w:instrText xml:space="preserve"> XE "Nominal Gross Weight" </w:instrText>
      </w:r>
      <w:r>
        <w:rPr>
          <w:szCs w:val="22"/>
        </w:rPr>
        <w:fldChar w:fldCharType="end"/>
      </w:r>
      <w:r>
        <w:rPr>
          <w:szCs w:val="22"/>
        </w:rPr>
        <w:t xml:space="preserve"> for each package so that all of the package errors are determined with the same tare weight value.  Record the package error on the Random Package Report Form in the appropriate plus or minus column under Package Errors.</w:t>
      </w:r>
    </w:p>
    <w:p w14:paraId="1F608970" w14:textId="77777777" w:rsidR="00320FC4" w:rsidRDefault="00320FC4" w:rsidP="00B22870">
      <w:pPr>
        <w:widowControl w:val="0"/>
        <w:spacing w:after="240"/>
        <w:ind w:left="720"/>
        <w:rPr>
          <w:szCs w:val="22"/>
        </w:rPr>
      </w:pPr>
      <w:r>
        <w:rPr>
          <w:b/>
          <w:szCs w:val="22"/>
        </w:rPr>
        <w:t xml:space="preserve">Note:  </w:t>
      </w:r>
      <w:r>
        <w:rPr>
          <w:szCs w:val="22"/>
        </w:rPr>
        <w:t>Converting the package error to dimensionless units</w:t>
      </w:r>
      <w:r w:rsidR="000207AA">
        <w:rPr>
          <w:szCs w:val="22"/>
        </w:rPr>
        <w:fldChar w:fldCharType="begin"/>
      </w:r>
      <w:r w:rsidR="000207AA">
        <w:instrText xml:space="preserve"> </w:instrText>
      </w:r>
      <w:r w:rsidR="000207AA" w:rsidRPr="002061D1">
        <w:instrText>XE "</w:instrText>
      </w:r>
      <w:r w:rsidR="004104E9" w:rsidRPr="002061D1">
        <w:rPr>
          <w:szCs w:val="22"/>
        </w:rPr>
        <w:instrText>Dimensionless Units</w:instrText>
      </w:r>
      <w:r w:rsidR="000207AA" w:rsidRPr="002061D1">
        <w:instrText>"</w:instrText>
      </w:r>
      <w:r w:rsidR="000207AA">
        <w:instrText xml:space="preserve"> </w:instrText>
      </w:r>
      <w:r w:rsidR="000207AA">
        <w:rPr>
          <w:szCs w:val="22"/>
        </w:rPr>
        <w:fldChar w:fldCharType="end"/>
      </w:r>
      <w:r>
        <w:rPr>
          <w:szCs w:val="22"/>
        </w:rPr>
        <w:t xml:space="preserve"> allows the inspector to record the package errors as whole numbers disregarding decimal points and zeroes in front and unit of measure after the number.</w:t>
      </w:r>
      <w:r w:rsidR="001E16A8">
        <w:rPr>
          <w:szCs w:val="22"/>
        </w:rPr>
        <w:t xml:space="preserve"> </w:t>
      </w:r>
      <w:r w:rsidR="001E16A8" w:rsidRPr="001E16A8">
        <w:rPr>
          <w:szCs w:val="22"/>
        </w:rPr>
        <w:t>This section does not prohibit the use of software or units of weight instead of dimensionless units.</w:t>
      </w:r>
    </w:p>
    <w:p w14:paraId="55855039" w14:textId="77777777" w:rsidR="00B21210" w:rsidRDefault="00320FC4" w:rsidP="006B46B0">
      <w:pPr>
        <w:pStyle w:val="BlockText"/>
        <w:keepLines w:val="0"/>
        <w:ind w:left="1080" w:right="360"/>
        <w:rPr>
          <w:sz w:val="22"/>
          <w:szCs w:val="22"/>
        </w:rPr>
      </w:pPr>
      <w:r>
        <w:rPr>
          <w:b/>
          <w:sz w:val="22"/>
          <w:szCs w:val="22"/>
        </w:rPr>
        <w:t>Example:</w:t>
      </w:r>
      <w:r>
        <w:rPr>
          <w:sz w:val="22"/>
          <w:szCs w:val="22"/>
        </w:rPr>
        <w:t xml:space="preserve">  </w:t>
      </w:r>
    </w:p>
    <w:p w14:paraId="76637FEF" w14:textId="77777777" w:rsidR="00320FC4" w:rsidRPr="001954D7" w:rsidRDefault="00320FC4" w:rsidP="00B22870">
      <w:pPr>
        <w:pStyle w:val="BlockText"/>
        <w:keepLines w:val="0"/>
        <w:spacing w:after="240"/>
        <w:ind w:left="1080" w:right="360"/>
        <w:rPr>
          <w:i/>
          <w:sz w:val="22"/>
          <w:szCs w:val="22"/>
        </w:rPr>
      </w:pPr>
      <w:r w:rsidRPr="001954D7">
        <w:rPr>
          <w:i/>
          <w:sz w:val="22"/>
          <w:szCs w:val="22"/>
        </w:rPr>
        <w:t>If weighing in 0.001 </w:t>
      </w:r>
      <w:proofErr w:type="spellStart"/>
      <w:r w:rsidRPr="001954D7">
        <w:rPr>
          <w:i/>
          <w:sz w:val="22"/>
          <w:szCs w:val="22"/>
        </w:rPr>
        <w:t>lb</w:t>
      </w:r>
      <w:proofErr w:type="spellEnd"/>
      <w:r w:rsidRPr="001954D7">
        <w:rPr>
          <w:i/>
          <w:sz w:val="22"/>
          <w:szCs w:val="22"/>
        </w:rPr>
        <w:t xml:space="preserve"> increments, the unit of measure is 0.001 lb.  If the package error for the first package opened for tare is </w:t>
      </w:r>
      <w:r w:rsidRPr="00C65225">
        <w:rPr>
          <w:sz w:val="22"/>
          <w:szCs w:val="22"/>
        </w:rPr>
        <w:t>+</w:t>
      </w:r>
      <w:r w:rsidR="00736C1F">
        <w:rPr>
          <w:i/>
          <w:sz w:val="22"/>
          <w:szCs w:val="22"/>
        </w:rPr>
        <w:t> </w:t>
      </w:r>
      <w:r w:rsidRPr="001954D7">
        <w:rPr>
          <w:i/>
          <w:sz w:val="22"/>
          <w:szCs w:val="22"/>
        </w:rPr>
        <w:t>0.008 </w:t>
      </w:r>
      <w:proofErr w:type="spellStart"/>
      <w:r w:rsidRPr="001954D7">
        <w:rPr>
          <w:i/>
          <w:sz w:val="22"/>
          <w:szCs w:val="22"/>
        </w:rPr>
        <w:t>lb</w:t>
      </w:r>
      <w:proofErr w:type="spellEnd"/>
      <w:r w:rsidRPr="001954D7">
        <w:rPr>
          <w:i/>
          <w:sz w:val="22"/>
          <w:szCs w:val="22"/>
        </w:rPr>
        <w:t>, instead of recording 0.008 </w:t>
      </w:r>
      <w:proofErr w:type="spellStart"/>
      <w:r w:rsidRPr="001954D7">
        <w:rPr>
          <w:i/>
          <w:sz w:val="22"/>
          <w:szCs w:val="22"/>
        </w:rPr>
        <w:t>lb</w:t>
      </w:r>
      <w:proofErr w:type="spellEnd"/>
      <w:r w:rsidRPr="001954D7">
        <w:rPr>
          <w:i/>
          <w:sz w:val="22"/>
          <w:szCs w:val="22"/>
        </w:rPr>
        <w:t xml:space="preserve"> in the plus column, record the error as “8” in the plus column.  If the second package error is </w:t>
      </w:r>
      <w:r w:rsidRPr="00C65225">
        <w:rPr>
          <w:sz w:val="22"/>
          <w:szCs w:val="22"/>
        </w:rPr>
        <w:t>+</w:t>
      </w:r>
      <w:r w:rsidR="00736C1F">
        <w:rPr>
          <w:i/>
          <w:sz w:val="22"/>
          <w:szCs w:val="22"/>
        </w:rPr>
        <w:t> </w:t>
      </w:r>
      <w:r w:rsidRPr="001954D7">
        <w:rPr>
          <w:i/>
          <w:sz w:val="22"/>
          <w:szCs w:val="22"/>
        </w:rPr>
        <w:t>0.060 </w:t>
      </w:r>
      <w:proofErr w:type="spellStart"/>
      <w:r w:rsidRPr="001954D7">
        <w:rPr>
          <w:i/>
          <w:sz w:val="22"/>
          <w:szCs w:val="22"/>
        </w:rPr>
        <w:t>lb</w:t>
      </w:r>
      <w:proofErr w:type="spellEnd"/>
      <w:r w:rsidRPr="001954D7">
        <w:rPr>
          <w:i/>
          <w:sz w:val="22"/>
          <w:szCs w:val="22"/>
        </w:rPr>
        <w:t xml:space="preserve">, record the package error as “60” in the plus column, and so on.  </w:t>
      </w:r>
    </w:p>
    <w:p w14:paraId="622FDCDF" w14:textId="77777777" w:rsidR="00320FC4" w:rsidRPr="00A52340" w:rsidRDefault="002221C3" w:rsidP="00817D57">
      <w:pPr>
        <w:keepNext/>
        <w:keepLines/>
        <w:widowControl w:val="0"/>
        <w:ind w:left="720"/>
        <w:rPr>
          <w:szCs w:val="22"/>
        </w:rPr>
      </w:pPr>
      <w:bookmarkStart w:id="1190" w:name="_Toc446212218"/>
      <w:bookmarkStart w:id="1191" w:name="_Toc486756330"/>
      <w:bookmarkStart w:id="1192" w:name="_Toc237353856"/>
      <w:bookmarkStart w:id="1193" w:name="_Toc237428910"/>
      <w:bookmarkStart w:id="1194" w:name="_Toc291667219"/>
      <w:r>
        <w:lastRenderedPageBreak/>
        <w:t>Determine the errors for the rest of the sample</w:t>
      </w:r>
      <w:bookmarkEnd w:id="1190"/>
      <w:bookmarkEnd w:id="1191"/>
      <w:bookmarkEnd w:id="1192"/>
      <w:bookmarkEnd w:id="1193"/>
      <w:bookmarkEnd w:id="1194"/>
      <w:r>
        <w:rPr>
          <w:szCs w:val="22"/>
        </w:rPr>
        <w:t xml:space="preserve"> by subtracting the </w:t>
      </w:r>
      <w:r w:rsidR="003868BE">
        <w:rPr>
          <w:szCs w:val="22"/>
        </w:rPr>
        <w:t>nominal gross weight</w:t>
      </w:r>
      <w:r>
        <w:rPr>
          <w:szCs w:val="22"/>
        </w:rPr>
        <w:t xml:space="preserve"> (Box 14) from </w:t>
      </w:r>
      <w:r w:rsidR="00320FC4">
        <w:rPr>
          <w:szCs w:val="22"/>
        </w:rPr>
        <w:t>the gross weight of each of the unopened sample packages.  Record the package errors in the “Package Errors”</w:t>
      </w:r>
      <w:r w:rsidR="00320FC4" w:rsidRPr="00507F91">
        <w:rPr>
          <w:szCs w:val="22"/>
        </w:rPr>
        <w:t xml:space="preserve"> section</w:t>
      </w:r>
      <w:r w:rsidR="00320FC4">
        <w:rPr>
          <w:szCs w:val="22"/>
        </w:rPr>
        <w:t xml:space="preserve"> of the </w:t>
      </w:r>
      <w:r w:rsidR="00320FC4" w:rsidRPr="00DE3897">
        <w:rPr>
          <w:szCs w:val="22"/>
        </w:rPr>
        <w:t>report form using</w:t>
      </w:r>
      <w:r w:rsidR="00320FC4">
        <w:rPr>
          <w:szCs w:val="22"/>
        </w:rPr>
        <w:t xml:space="preserve"> either units of weight (</w:t>
      </w:r>
      <w:proofErr w:type="spellStart"/>
      <w:r w:rsidR="00320FC4">
        <w:rPr>
          <w:szCs w:val="22"/>
        </w:rPr>
        <w:t>lb</w:t>
      </w:r>
      <w:proofErr w:type="spellEnd"/>
      <w:r w:rsidR="00320FC4">
        <w:rPr>
          <w:szCs w:val="22"/>
        </w:rPr>
        <w:t> or g) or dimensionless units</w:t>
      </w:r>
      <w:r w:rsidR="000207AA" w:rsidRPr="002061D1">
        <w:rPr>
          <w:szCs w:val="22"/>
        </w:rPr>
        <w:fldChar w:fldCharType="begin"/>
      </w:r>
      <w:r w:rsidR="000207AA" w:rsidRPr="002061D1">
        <w:instrText xml:space="preserve"> XE "</w:instrText>
      </w:r>
      <w:r w:rsidR="004104E9" w:rsidRPr="002061D1">
        <w:rPr>
          <w:szCs w:val="22"/>
        </w:rPr>
        <w:instrText>Dimensionless Units</w:instrText>
      </w:r>
      <w:r w:rsidR="000207AA" w:rsidRPr="002061D1">
        <w:instrText xml:space="preserve">" </w:instrText>
      </w:r>
      <w:r w:rsidR="000207AA" w:rsidRPr="002061D1">
        <w:rPr>
          <w:szCs w:val="22"/>
        </w:rPr>
        <w:fldChar w:fldCharType="end"/>
      </w:r>
      <w:r w:rsidR="00320FC4">
        <w:rPr>
          <w:szCs w:val="22"/>
        </w:rPr>
        <w:t>.</w:t>
      </w:r>
      <w:bookmarkStart w:id="1195" w:name="_Toc446212219"/>
      <w:bookmarkStart w:id="1196" w:name="_Toc486756331"/>
    </w:p>
    <w:p w14:paraId="61394A53" w14:textId="0458FB42" w:rsidR="00320FC4" w:rsidRPr="007D33EB" w:rsidRDefault="002221C3" w:rsidP="00AD4CF0">
      <w:pPr>
        <w:pStyle w:val="Heading4"/>
        <w:numPr>
          <w:ilvl w:val="3"/>
          <w:numId w:val="309"/>
        </w:numPr>
      </w:pPr>
      <w:bookmarkStart w:id="1197" w:name="_Toc325575160"/>
      <w:bookmarkStart w:id="1198" w:name="_Toc464123812"/>
      <w:bookmarkStart w:id="1199" w:name="_Toc24613619"/>
      <w:bookmarkEnd w:id="1195"/>
      <w:bookmarkEnd w:id="1196"/>
      <w:r w:rsidRPr="007D33EB">
        <w:t xml:space="preserve">Compute </w:t>
      </w:r>
      <w:r w:rsidR="00D22385" w:rsidRPr="007D33EB">
        <w:t>T</w:t>
      </w:r>
      <w:r w:rsidRPr="007D33EB">
        <w:t xml:space="preserve">otal </w:t>
      </w:r>
      <w:r w:rsidR="00D22385" w:rsidRPr="007D33EB">
        <w:t>P</w:t>
      </w:r>
      <w:r w:rsidRPr="007D33EB">
        <w:t xml:space="preserve">ackage </w:t>
      </w:r>
      <w:r w:rsidR="00D22385" w:rsidRPr="007D33EB">
        <w:t>E</w:t>
      </w:r>
      <w:r w:rsidRPr="007D33EB">
        <w:t>rror</w:t>
      </w:r>
      <w:bookmarkEnd w:id="1197"/>
      <w:bookmarkEnd w:id="1198"/>
      <w:bookmarkEnd w:id="1199"/>
    </w:p>
    <w:p w14:paraId="6DE540E5" w14:textId="77777777" w:rsidR="00320FC4" w:rsidRDefault="00320FC4" w:rsidP="00B075AD">
      <w:pPr>
        <w:widowControl w:val="0"/>
        <w:autoSpaceDE w:val="0"/>
        <w:ind w:left="720"/>
        <w:rPr>
          <w:szCs w:val="22"/>
        </w:rPr>
      </w:pPr>
      <w:r w:rsidRPr="00025411">
        <w:rPr>
          <w:szCs w:val="22"/>
        </w:rPr>
        <w:t>Add all the package errors for the packages in the sample.  Be sure to subtract the minus package errors from the plus package errors and to record the total net error in Box 15, indicating the positive or negative value of the error.</w:t>
      </w:r>
    </w:p>
    <w:p w14:paraId="0EF77CDE" w14:textId="77777777" w:rsidR="00320FC4" w:rsidRDefault="0020043A" w:rsidP="00B075AD">
      <w:pPr>
        <w:widowControl w:val="0"/>
        <w:autoSpaceDE w:val="0"/>
        <w:spacing w:before="60"/>
        <w:ind w:left="720"/>
        <w:rPr>
          <w:szCs w:val="22"/>
        </w:rPr>
      </w:pPr>
      <w:r>
        <w:rPr>
          <w:szCs w:val="22"/>
        </w:rPr>
        <w:t xml:space="preserve">(Amended </w:t>
      </w:r>
      <w:r w:rsidR="00A07440">
        <w:rPr>
          <w:szCs w:val="22"/>
        </w:rPr>
        <w:t>2010</w:t>
      </w:r>
      <w:r>
        <w:rPr>
          <w:szCs w:val="22"/>
        </w:rPr>
        <w:t>)</w:t>
      </w:r>
    </w:p>
    <w:p w14:paraId="477E04E0" w14:textId="133CCE2E" w:rsidR="00320FC4" w:rsidRPr="00AD4CF0" w:rsidRDefault="00320FC4" w:rsidP="00260AB5">
      <w:pPr>
        <w:pStyle w:val="Heading3"/>
      </w:pPr>
      <w:bookmarkStart w:id="1200" w:name="_Toc446212220"/>
      <w:bookmarkStart w:id="1201" w:name="_Toc486756332"/>
      <w:bookmarkStart w:id="1202" w:name="_Toc487504873"/>
      <w:bookmarkStart w:id="1203" w:name="_Toc237353858"/>
      <w:bookmarkStart w:id="1204" w:name="_Toc237415646"/>
      <w:bookmarkStart w:id="1205" w:name="_Toc237416620"/>
      <w:bookmarkStart w:id="1206" w:name="_Toc237428912"/>
      <w:bookmarkStart w:id="1207" w:name="_Toc325575161"/>
      <w:bookmarkStart w:id="1208" w:name="_Toc464111586"/>
      <w:bookmarkStart w:id="1209" w:name="_Toc464123813"/>
      <w:bookmarkStart w:id="1210" w:name="_Toc24613620"/>
      <w:r w:rsidRPr="00AD4CF0">
        <w:t>Evaluat</w:t>
      </w:r>
      <w:bookmarkEnd w:id="1200"/>
      <w:bookmarkEnd w:id="1201"/>
      <w:bookmarkEnd w:id="1202"/>
      <w:bookmarkEnd w:id="1203"/>
      <w:bookmarkEnd w:id="1204"/>
      <w:bookmarkEnd w:id="1205"/>
      <w:bookmarkEnd w:id="1206"/>
      <w:r w:rsidR="002221C3" w:rsidRPr="00AD4CF0">
        <w:t>e</w:t>
      </w:r>
      <w:r w:rsidR="00FA4500" w:rsidRPr="00AD4CF0">
        <w:t xml:space="preserve"> for</w:t>
      </w:r>
      <w:r w:rsidR="002221C3" w:rsidRPr="00AD4CF0">
        <w:t xml:space="preserve"> Compliance</w:t>
      </w:r>
      <w:bookmarkEnd w:id="1207"/>
      <w:bookmarkEnd w:id="1208"/>
      <w:bookmarkEnd w:id="1209"/>
      <w:bookmarkEnd w:id="1210"/>
      <w:r w:rsidR="002221C3" w:rsidRPr="00AD4CF0">
        <w:t xml:space="preserve"> </w:t>
      </w:r>
      <w:r w:rsidRPr="00AD4CF0">
        <w:fldChar w:fldCharType="begin"/>
      </w:r>
      <w:r w:rsidRPr="00AD4CF0">
        <w:instrText xml:space="preserve"> XE "Evaluating Results</w:instrText>
      </w:r>
      <w:r w:rsidR="00DE4074" w:rsidRPr="00AD4CF0">
        <w:instrText>:Compliance</w:instrText>
      </w:r>
      <w:r w:rsidRPr="00AD4CF0">
        <w:instrText xml:space="preserve">" </w:instrText>
      </w:r>
      <w:r w:rsidRPr="00AD4CF0">
        <w:fldChar w:fldCharType="end"/>
      </w:r>
    </w:p>
    <w:p w14:paraId="488DD001" w14:textId="7234E30C" w:rsidR="00320FC4" w:rsidRDefault="00320918" w:rsidP="00B075AD">
      <w:pPr>
        <w:widowControl w:val="0"/>
        <w:ind w:left="360"/>
        <w:rPr>
          <w:szCs w:val="22"/>
        </w:rPr>
      </w:pPr>
      <w:r>
        <w:rPr>
          <w:szCs w:val="22"/>
        </w:rPr>
        <w:t xml:space="preserve">This inspection lot will pass or fail based on the sample test results.  </w:t>
      </w:r>
      <w:r w:rsidR="00320FC4">
        <w:rPr>
          <w:szCs w:val="22"/>
        </w:rPr>
        <w:t xml:space="preserve">The following steps lead the inspector through the process to determine if a sample passes or fails.  If the product is subject </w:t>
      </w:r>
      <w:r>
        <w:rPr>
          <w:szCs w:val="22"/>
        </w:rPr>
        <w:t>a</w:t>
      </w:r>
      <w:r w:rsidR="00320FC4">
        <w:rPr>
          <w:szCs w:val="22"/>
        </w:rPr>
        <w:t xml:space="preserve"> moisture allowance, follow the procedures </w:t>
      </w:r>
      <w:r w:rsidR="00320FC4" w:rsidRPr="00025411">
        <w:rPr>
          <w:szCs w:val="22"/>
        </w:rPr>
        <w:t>under</w:t>
      </w:r>
      <w:r w:rsidR="00AD7828" w:rsidRPr="00025411">
        <w:rPr>
          <w:szCs w:val="22"/>
        </w:rPr>
        <w:t xml:space="preserve"> Section</w:t>
      </w:r>
      <w:r w:rsidR="00CF7126" w:rsidRPr="00025411">
        <w:rPr>
          <w:szCs w:val="22"/>
        </w:rPr>
        <w:t xml:space="preserve"> </w:t>
      </w:r>
      <w:r w:rsidR="00AD7828" w:rsidRPr="00025411">
        <w:rPr>
          <w:szCs w:val="22"/>
        </w:rPr>
        <w:t>2.3.8.</w:t>
      </w:r>
      <w:r w:rsidR="00320FC4">
        <w:rPr>
          <w:szCs w:val="22"/>
        </w:rPr>
        <w:t xml:space="preserve"> “Moisture Allowances” to correct the MAV.</w:t>
      </w:r>
    </w:p>
    <w:p w14:paraId="03718CE9" w14:textId="5ABB3A4F" w:rsidR="00320FC4" w:rsidRDefault="00320FC4" w:rsidP="00AD4CF0">
      <w:pPr>
        <w:pStyle w:val="Heading4"/>
        <w:numPr>
          <w:ilvl w:val="3"/>
          <w:numId w:val="309"/>
        </w:numPr>
      </w:pPr>
      <w:bookmarkStart w:id="1211" w:name="_Toc291667223"/>
      <w:bookmarkStart w:id="1212" w:name="_Toc446212222"/>
      <w:bookmarkStart w:id="1213" w:name="_Toc486756334"/>
      <w:bookmarkStart w:id="1214" w:name="_Toc237353860"/>
      <w:bookmarkStart w:id="1215" w:name="_Toc237428914"/>
      <w:bookmarkStart w:id="1216" w:name="_Toc325575162"/>
      <w:bookmarkStart w:id="1217" w:name="_Toc464123814"/>
      <w:bookmarkStart w:id="1218" w:name="_Toc24613621"/>
      <w:r w:rsidRPr="007D33EB">
        <w:t xml:space="preserve">Maximum </w:t>
      </w:r>
      <w:r w:rsidR="00D22385" w:rsidRPr="007D33EB">
        <w:t>A</w:t>
      </w:r>
      <w:r w:rsidRPr="007D33EB">
        <w:t xml:space="preserve">llowable </w:t>
      </w:r>
      <w:r w:rsidR="00D22385" w:rsidRPr="007D33EB">
        <w:t>V</w:t>
      </w:r>
      <w:r w:rsidRPr="007D33EB">
        <w:t>ariation</w:t>
      </w:r>
      <w:bookmarkEnd w:id="1211"/>
      <w:r w:rsidRPr="007D33EB">
        <w:fldChar w:fldCharType="begin"/>
      </w:r>
      <w:r w:rsidRPr="007D33EB">
        <w:instrText xml:space="preserve"> XE "Maximum Allowable Variation</w:instrText>
      </w:r>
      <w:r w:rsidR="009C2CE8" w:rsidRPr="007D33EB">
        <w:instrText xml:space="preserve"> </w:instrText>
      </w:r>
      <w:r w:rsidR="00D3735C" w:rsidRPr="007D33EB">
        <w:instrText>(</w:instrText>
      </w:r>
      <w:r w:rsidR="009C2CE8" w:rsidRPr="007D33EB">
        <w:instrText>MAV</w:instrText>
      </w:r>
      <w:r w:rsidR="00D3735C" w:rsidRPr="007D33EB">
        <w:instrText>)</w:instrText>
      </w:r>
      <w:r w:rsidRPr="007D33EB">
        <w:instrText xml:space="preserve">" </w:instrText>
      </w:r>
      <w:r w:rsidRPr="007D33EB">
        <w:fldChar w:fldCharType="end"/>
      </w:r>
      <w:r w:rsidR="00FA4500" w:rsidRPr="007D33EB">
        <w:t xml:space="preserve"> </w:t>
      </w:r>
      <w:r w:rsidR="003C4B0B" w:rsidRPr="007D33EB">
        <w:t xml:space="preserve">(MAV) </w:t>
      </w:r>
      <w:r w:rsidR="00D22385" w:rsidRPr="007D33EB">
        <w:t>R</w:t>
      </w:r>
      <w:r w:rsidR="00FA4500" w:rsidRPr="007D33EB">
        <w:t>equirement</w:t>
      </w:r>
      <w:bookmarkEnd w:id="1212"/>
      <w:bookmarkEnd w:id="1213"/>
      <w:bookmarkEnd w:id="1214"/>
      <w:bookmarkEnd w:id="1215"/>
      <w:bookmarkEnd w:id="1216"/>
      <w:bookmarkEnd w:id="1217"/>
      <w:bookmarkEnd w:id="1218"/>
    </w:p>
    <w:p w14:paraId="5BB8DB6A" w14:textId="62BE4E2E" w:rsidR="00F944CD" w:rsidRDefault="00F944CD" w:rsidP="00EF1B67">
      <w:pPr>
        <w:pStyle w:val="List"/>
        <w:numPr>
          <w:ilvl w:val="0"/>
          <w:numId w:val="512"/>
        </w:numPr>
        <w:spacing w:after="240"/>
        <w:ind w:left="1440"/>
        <w:rPr>
          <w:szCs w:val="22"/>
        </w:rPr>
      </w:pPr>
      <w:r w:rsidRPr="00326E55">
        <w:rPr>
          <w:szCs w:val="22"/>
        </w:rPr>
        <w:t>Compare each minus package error</w:t>
      </w:r>
      <w:r w:rsidRPr="00326E55">
        <w:rPr>
          <w:szCs w:val="22"/>
        </w:rPr>
        <w:fldChar w:fldCharType="begin"/>
      </w:r>
      <w:r w:rsidRPr="00326E55">
        <w:rPr>
          <w:szCs w:val="22"/>
        </w:rPr>
        <w:instrText xml:space="preserve"> XE “Packages:Errors” </w:instrText>
      </w:r>
      <w:r w:rsidRPr="00326E55">
        <w:rPr>
          <w:szCs w:val="22"/>
        </w:rPr>
        <w:fldChar w:fldCharType="end"/>
      </w:r>
      <w:r w:rsidRPr="00326E55">
        <w:rPr>
          <w:szCs w:val="22"/>
        </w:rPr>
        <w:t xml:space="preserve"> with the MAV recorded in Box 3 or Box 4 (if using dimensionless units</w:t>
      </w:r>
      <w:r w:rsidRPr="0014613E">
        <w:rPr>
          <w:szCs w:val="22"/>
        </w:rPr>
        <w:fldChar w:fldCharType="begin"/>
      </w:r>
      <w:r w:rsidRPr="0014613E">
        <w:instrText xml:space="preserve"> XE "</w:instrText>
      </w:r>
      <w:r w:rsidRPr="0014613E">
        <w:rPr>
          <w:szCs w:val="22"/>
        </w:rPr>
        <w:instrText>Dimensionless Units</w:instrText>
      </w:r>
      <w:r w:rsidRPr="0014613E">
        <w:instrText xml:space="preserve">" </w:instrText>
      </w:r>
      <w:r w:rsidRPr="0014613E">
        <w:rPr>
          <w:szCs w:val="22"/>
        </w:rPr>
        <w:fldChar w:fldCharType="end"/>
      </w:r>
      <w:r w:rsidRPr="00326E55">
        <w:rPr>
          <w:szCs w:val="22"/>
        </w:rPr>
        <w:t xml:space="preserve">).  Circle the package errors that exceed the MAV.  These are “Unreasonable </w:t>
      </w:r>
      <w:r>
        <w:rPr>
          <w:szCs w:val="22"/>
        </w:rPr>
        <w:t xml:space="preserve">Minus </w:t>
      </w:r>
      <w:r w:rsidRPr="00326E55">
        <w:rPr>
          <w:szCs w:val="22"/>
        </w:rPr>
        <w:t>Errors.”  Record the number of unreasonable minus errors found in the sample in Box 16.</w:t>
      </w:r>
    </w:p>
    <w:p w14:paraId="411464ED" w14:textId="38B392D5" w:rsidR="00F944CD" w:rsidRPr="00F944CD" w:rsidRDefault="00F944CD" w:rsidP="00EF1B67">
      <w:pPr>
        <w:pStyle w:val="List"/>
        <w:numPr>
          <w:ilvl w:val="0"/>
          <w:numId w:val="512"/>
        </w:numPr>
        <w:spacing w:after="240"/>
        <w:ind w:left="1440"/>
      </w:pPr>
      <w:r w:rsidRPr="00326E55">
        <w:rPr>
          <w:szCs w:val="22"/>
        </w:rPr>
        <w:t>Compare the number in Box 16 with the number of unreasonable errors allowed (recorded in Box 8).  If the number found exceeds the allowed number, the lot fails.  Record in Box 17 whether the number of unreasonable errors found is less or more than allowed</w:t>
      </w:r>
      <w:r>
        <w:rPr>
          <w:szCs w:val="22"/>
        </w:rPr>
        <w:t>.</w:t>
      </w:r>
    </w:p>
    <w:p w14:paraId="5AA0CEBF" w14:textId="63E670D1" w:rsidR="00337602" w:rsidRPr="007D33EB" w:rsidRDefault="00FA4500" w:rsidP="00AD4CF0">
      <w:pPr>
        <w:pStyle w:val="Heading4"/>
        <w:numPr>
          <w:ilvl w:val="3"/>
          <w:numId w:val="309"/>
        </w:numPr>
      </w:pPr>
      <w:bookmarkStart w:id="1219" w:name="_Toc446212224"/>
      <w:bookmarkStart w:id="1220" w:name="_Toc486756336"/>
      <w:bookmarkStart w:id="1221" w:name="_Toc237353862"/>
      <w:bookmarkStart w:id="1222" w:name="_Toc237428916"/>
      <w:bookmarkStart w:id="1223" w:name="_Toc325575163"/>
      <w:bookmarkStart w:id="1224" w:name="_Toc464123815"/>
      <w:bookmarkStart w:id="1225" w:name="_Toc24613622"/>
      <w:r w:rsidRPr="007D33EB">
        <w:t>A</w:t>
      </w:r>
      <w:r w:rsidR="00320FC4" w:rsidRPr="007D33EB">
        <w:t xml:space="preserve">verage </w:t>
      </w:r>
      <w:r w:rsidR="00DE4074" w:rsidRPr="007D33EB">
        <w:t>R</w:t>
      </w:r>
      <w:r w:rsidRPr="007D33EB">
        <w:t>equirement</w:t>
      </w:r>
      <w:bookmarkEnd w:id="1219"/>
      <w:bookmarkEnd w:id="1220"/>
      <w:bookmarkEnd w:id="1221"/>
      <w:bookmarkEnd w:id="1222"/>
      <w:bookmarkEnd w:id="1223"/>
      <w:bookmarkEnd w:id="1224"/>
      <w:bookmarkEnd w:id="1225"/>
    </w:p>
    <w:p w14:paraId="7DDB2C1B" w14:textId="61A18832" w:rsidR="00337602" w:rsidRDefault="00337602" w:rsidP="00C2110B">
      <w:pPr>
        <w:pStyle w:val="ListXXX"/>
        <w:numPr>
          <w:ilvl w:val="0"/>
          <w:numId w:val="231"/>
        </w:numPr>
        <w:ind w:left="1440"/>
      </w:pPr>
      <w:r w:rsidRPr="0095200A">
        <w:t>Determine the average error by dividing the total error recorded in Box 15 by the sample size recorded in Box 6.  Record the average error in Box 18 if using dimensionless units</w:t>
      </w:r>
      <w:r w:rsidRPr="0095200A">
        <w:fldChar w:fldCharType="begin"/>
      </w:r>
      <w:r w:rsidRPr="0095200A">
        <w:instrText xml:space="preserve"> XE "Dimensionless Units" </w:instrText>
      </w:r>
      <w:r w:rsidRPr="0095200A">
        <w:fldChar w:fldCharType="end"/>
      </w:r>
      <w:r w:rsidRPr="0095200A">
        <w:t xml:space="preserve"> or in Box 19 if using units of weight.  </w:t>
      </w:r>
    </w:p>
    <w:p w14:paraId="0CF2C0FB" w14:textId="79295232" w:rsidR="00337602" w:rsidRDefault="00337602" w:rsidP="00C2110B">
      <w:pPr>
        <w:pStyle w:val="ListXXX"/>
        <w:numPr>
          <w:ilvl w:val="0"/>
          <w:numId w:val="231"/>
        </w:numPr>
        <w:ind w:left="1440"/>
        <w:rPr>
          <w:szCs w:val="22"/>
        </w:rPr>
      </w:pPr>
      <w:r w:rsidRPr="00190F49">
        <w:rPr>
          <w:szCs w:val="22"/>
        </w:rPr>
        <w:t>Compute the average error in terms of weight (if working in dimensionless units</w:t>
      </w:r>
      <w:r>
        <w:rPr>
          <w:szCs w:val="22"/>
        </w:rPr>
        <w:fldChar w:fldCharType="begin"/>
      </w:r>
      <w:r>
        <w:instrText xml:space="preserve"> XE "</w:instrText>
      </w:r>
      <w:r w:rsidRPr="0014613E">
        <w:rPr>
          <w:szCs w:val="22"/>
        </w:rPr>
        <w:instrText>Dimensionless Units</w:instrText>
      </w:r>
      <w:r>
        <w:instrText xml:space="preserve">" </w:instrText>
      </w:r>
      <w:r>
        <w:rPr>
          <w:szCs w:val="22"/>
        </w:rPr>
        <w:fldChar w:fldCharType="end"/>
      </w:r>
      <w:r w:rsidRPr="00190F49">
        <w:rPr>
          <w:szCs w:val="22"/>
        </w:rPr>
        <w:t xml:space="preserve"> up to this time) by multiplying the average error in dimensionless units by the unit of measure and record the value in Box 19. </w:t>
      </w:r>
      <w:r>
        <w:rPr>
          <w:szCs w:val="22"/>
        </w:rPr>
        <w:t xml:space="preserve"> </w:t>
      </w:r>
      <w:r w:rsidRPr="00190F49">
        <w:rPr>
          <w:szCs w:val="22"/>
        </w:rPr>
        <w:t xml:space="preserve">If the average error is positive, the </w:t>
      </w:r>
      <w:r>
        <w:rPr>
          <w:szCs w:val="22"/>
        </w:rPr>
        <w:t>sample</w:t>
      </w:r>
      <w:r w:rsidRPr="00190F49">
        <w:rPr>
          <w:szCs w:val="22"/>
        </w:rPr>
        <w:t xml:space="preserve"> passes the average requirement. If the average error is negative, the </w:t>
      </w:r>
      <w:r>
        <w:rPr>
          <w:szCs w:val="22"/>
        </w:rPr>
        <w:t>sample</w:t>
      </w:r>
      <w:r w:rsidRPr="00190F49">
        <w:rPr>
          <w:szCs w:val="22"/>
        </w:rPr>
        <w:t xml:space="preserve"> fails under a “Category B” test.  Record in Box 20.</w:t>
      </w:r>
    </w:p>
    <w:p w14:paraId="4143364F" w14:textId="2A4C37AF" w:rsidR="00337602" w:rsidRDefault="00337602" w:rsidP="0095200A">
      <w:pPr>
        <w:pStyle w:val="ListXXX"/>
        <w:numPr>
          <w:ilvl w:val="0"/>
          <w:numId w:val="0"/>
        </w:numPr>
        <w:ind w:left="990"/>
        <w:rPr>
          <w:szCs w:val="22"/>
        </w:rPr>
      </w:pPr>
      <w:r w:rsidRPr="00190F49">
        <w:rPr>
          <w:b/>
          <w:szCs w:val="22"/>
        </w:rPr>
        <w:t>Note:</w:t>
      </w:r>
      <w:r w:rsidRPr="00190F49">
        <w:rPr>
          <w:szCs w:val="22"/>
        </w:rPr>
        <w:t xml:space="preserve">  If the total error recorded in Box 15 is a plus value, and Box 17 is “No,” (the number of unreasonable errors is equal to or less than the number allowed, recorded in Box 8), the lot passes.</w:t>
      </w:r>
    </w:p>
    <w:p w14:paraId="490110D0" w14:textId="42D938BD" w:rsidR="00C42C99" w:rsidRPr="0095200A" w:rsidRDefault="00C42C99" w:rsidP="0095200A">
      <w:pPr>
        <w:pStyle w:val="ListXXX"/>
        <w:numPr>
          <w:ilvl w:val="0"/>
          <w:numId w:val="0"/>
        </w:numPr>
        <w:ind w:left="990"/>
        <w:rPr>
          <w:szCs w:val="22"/>
        </w:rPr>
      </w:pPr>
      <w:r>
        <w:rPr>
          <w:szCs w:val="22"/>
        </w:rPr>
        <w:t>(</w:t>
      </w:r>
      <w:r w:rsidR="00947E91">
        <w:rPr>
          <w:szCs w:val="22"/>
        </w:rPr>
        <w:t>Refer to</w:t>
      </w:r>
      <w:r>
        <w:rPr>
          <w:szCs w:val="22"/>
        </w:rPr>
        <w:t xml:space="preserve"> Section 1.4.1. Net Quantity of Contents Requirements for Pesticides Labeled with </w:t>
      </w:r>
      <w:r w:rsidR="000C40D8">
        <w:rPr>
          <w:szCs w:val="22"/>
        </w:rPr>
        <w:t>Minimum</w:t>
      </w:r>
      <w:r>
        <w:rPr>
          <w:szCs w:val="22"/>
        </w:rPr>
        <w:t xml:space="preserve"> Net Quantity of Contents Declaration</w:t>
      </w:r>
      <w:r w:rsidR="00F019E9">
        <w:rPr>
          <w:szCs w:val="22"/>
        </w:rPr>
        <w:t>s</w:t>
      </w:r>
      <w:r>
        <w:rPr>
          <w:szCs w:val="22"/>
        </w:rPr>
        <w:t>.”</w:t>
      </w:r>
      <w:r w:rsidR="00991C86">
        <w:rPr>
          <w:szCs w:val="22"/>
        </w:rPr>
        <w:t>)</w:t>
      </w:r>
    </w:p>
    <w:p w14:paraId="2E1688C8" w14:textId="0232A972" w:rsidR="00337602" w:rsidRDefault="00337602" w:rsidP="00651C13">
      <w:pPr>
        <w:pStyle w:val="ListXXX"/>
        <w:numPr>
          <w:ilvl w:val="0"/>
          <w:numId w:val="231"/>
        </w:numPr>
        <w:ind w:left="1440"/>
        <w:rPr>
          <w:szCs w:val="22"/>
        </w:rPr>
      </w:pPr>
      <w:r w:rsidRPr="00190F49">
        <w:rPr>
          <w:szCs w:val="22"/>
        </w:rPr>
        <w:t>If the average error is a negative value when testing under the Sampling Plans</w:t>
      </w:r>
      <w:r w:rsidRPr="00190F49">
        <w:rPr>
          <w:szCs w:val="22"/>
        </w:rPr>
        <w:fldChar w:fldCharType="begin"/>
      </w:r>
      <w:r w:rsidRPr="00190F49">
        <w:rPr>
          <w:szCs w:val="22"/>
        </w:rPr>
        <w:instrText xml:space="preserve"> XE "Sampling</w:instrText>
      </w:r>
      <w:r>
        <w:rPr>
          <w:szCs w:val="22"/>
        </w:rPr>
        <w:instrText>:Plan</w:instrText>
      </w:r>
      <w:r w:rsidRPr="00190F49">
        <w:rPr>
          <w:szCs w:val="22"/>
        </w:rPr>
        <w:instrText xml:space="preserve">" </w:instrText>
      </w:r>
      <w:r w:rsidRPr="00190F49">
        <w:rPr>
          <w:szCs w:val="22"/>
        </w:rPr>
        <w:fldChar w:fldCharType="end"/>
      </w:r>
      <w:r w:rsidRPr="00190F49">
        <w:rPr>
          <w:szCs w:val="22"/>
        </w:rPr>
        <w:t xml:space="preserve"> for “Category A,” compute the Sample Error Limit (SEL) as follows:</w:t>
      </w:r>
    </w:p>
    <w:p w14:paraId="2B47384D" w14:textId="77777777" w:rsidR="001B3F7F" w:rsidRPr="0095200A" w:rsidRDefault="001B3F7F" w:rsidP="00666B4B">
      <w:pPr>
        <w:pStyle w:val="ListParagraph"/>
        <w:keepNext/>
        <w:widowControl w:val="0"/>
        <w:numPr>
          <w:ilvl w:val="0"/>
          <w:numId w:val="234"/>
        </w:numPr>
        <w:rPr>
          <w:szCs w:val="22"/>
        </w:rPr>
      </w:pPr>
      <w:r w:rsidRPr="0095200A">
        <w:rPr>
          <w:szCs w:val="22"/>
        </w:rPr>
        <w:lastRenderedPageBreak/>
        <w:t>Compute the Sample Standard Deviation and record it in Box 21.</w:t>
      </w:r>
    </w:p>
    <w:p w14:paraId="6C9B2B57" w14:textId="5E6DF11B" w:rsidR="001B3F7F" w:rsidRDefault="001B3F7F" w:rsidP="009273AB">
      <w:pPr>
        <w:pStyle w:val="ListXXX"/>
        <w:numPr>
          <w:ilvl w:val="0"/>
          <w:numId w:val="0"/>
        </w:numPr>
        <w:spacing w:after="0"/>
        <w:jc w:val="center"/>
        <w:rPr>
          <w:szCs w:val="22"/>
        </w:rPr>
      </w:pPr>
      <w:r w:rsidRPr="00190F49">
        <w:rPr>
          <w:rFonts w:ascii="Cambria Math" w:hAnsi="Cambria Math"/>
          <w:position w:val="-4"/>
          <w:szCs w:val="22"/>
        </w:rPr>
        <w:object w:dxaOrig="180" w:dyaOrig="279" w14:anchorId="795D5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7.4pt" o:ole="">
            <v:imagedata r:id="rId44" o:title=""/>
          </v:shape>
          <o:OLEObject Type="Embed" ProgID="Equation.DSMT4" ShapeID="_x0000_i1025" DrawAspect="Content" ObjectID="_1642997000" r:id="rId45"/>
        </w:object>
      </w:r>
      <w:r w:rsidR="00A67310">
        <w:rPr>
          <w:rFonts w:ascii="Cambria Math" w:hAnsi="Cambria Math"/>
          <w:szCs w:val="22"/>
        </w:rPr>
        <w:br/>
      </w:r>
      <m:oMathPara>
        <m:oMath>
          <m:r>
            <m:rPr>
              <m:sty m:val="bi"/>
            </m:rPr>
            <w:rPr>
              <w:rFonts w:ascii="Cambria Math" w:hAnsi="Cambria Math"/>
              <w:sz w:val="20"/>
            </w:rPr>
            <m:t>s=</m:t>
          </m:r>
          <m:rad>
            <m:radPr>
              <m:degHide m:val="1"/>
              <m:ctrlPr>
                <w:rPr>
                  <w:rFonts w:ascii="Cambria Math" w:hAnsi="Cambria Math"/>
                  <w:b/>
                  <w:i/>
                  <w:sz w:val="20"/>
                </w:rPr>
              </m:ctrlPr>
            </m:radPr>
            <m:deg/>
            <m:e>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n-1</m:t>
                  </m:r>
                </m:den>
              </m:f>
              <m:nary>
                <m:naryPr>
                  <m:chr m:val="∑"/>
                  <m:ctrlPr>
                    <w:rPr>
                      <w:rFonts w:ascii="Cambria Math" w:hAnsi="Cambria Math"/>
                      <w:b/>
                      <w:i/>
                      <w:sz w:val="20"/>
                    </w:rPr>
                  </m:ctrlPr>
                </m:naryPr>
                <m:sub>
                  <m:r>
                    <m:rPr>
                      <m:sty m:val="bi"/>
                    </m:rPr>
                    <w:rPr>
                      <w:rFonts w:ascii="Cambria Math" w:hAnsi="Cambria Math"/>
                      <w:sz w:val="20"/>
                    </w:rPr>
                    <m:t>i=1</m:t>
                  </m:r>
                </m:sub>
                <m:sup>
                  <m:r>
                    <m:rPr>
                      <m:sty m:val="bi"/>
                    </m:rPr>
                    <w:rPr>
                      <w:rFonts w:ascii="Cambria Math" w:hAnsi="Cambria Math"/>
                      <w:sz w:val="20"/>
                    </w:rPr>
                    <m:t>n</m:t>
                  </m:r>
                </m:sup>
                <m:e>
                  <m:r>
                    <m:rPr>
                      <m:sty m:val="bi"/>
                    </m:rPr>
                    <w:rPr>
                      <w:rFonts w:ascii="Cambria Math" w:hAnsi="Cambria Math"/>
                      <w:sz w:val="20"/>
                    </w:rPr>
                    <m:t>(</m:t>
                  </m:r>
                  <m:sSub>
                    <m:sSubPr>
                      <m:ctrlPr>
                        <w:rPr>
                          <w:rFonts w:ascii="Cambria Math" w:hAnsi="Cambria Math"/>
                          <w:b/>
                          <w:i/>
                          <w:sz w:val="20"/>
                        </w:rPr>
                      </m:ctrlPr>
                    </m:sSubPr>
                    <m:e>
                      <m:r>
                        <m:rPr>
                          <m:sty m:val="bi"/>
                        </m:rPr>
                        <w:rPr>
                          <w:rFonts w:ascii="Cambria Math" w:hAnsi="Cambria Math"/>
                          <w:sz w:val="20"/>
                        </w:rPr>
                        <m:t>X</m:t>
                      </m:r>
                    </m:e>
                    <m:sub>
                      <m:r>
                        <m:rPr>
                          <m:sty m:val="bi"/>
                        </m:rPr>
                        <w:rPr>
                          <w:rFonts w:ascii="Cambria Math" w:hAnsi="Cambria Math"/>
                          <w:sz w:val="20"/>
                        </w:rPr>
                        <m:t>i</m:t>
                      </m:r>
                    </m:sub>
                  </m:sSub>
                  <m:r>
                    <m:rPr>
                      <m:sty m:val="bi"/>
                    </m:rPr>
                    <w:rPr>
                      <w:rFonts w:ascii="Cambria Math" w:hAnsi="Cambria Math"/>
                      <w:sz w:val="20"/>
                    </w:rPr>
                    <m:t>-</m:t>
                  </m:r>
                  <m:acc>
                    <m:accPr>
                      <m:chr m:val="̄"/>
                      <m:ctrlPr>
                        <w:rPr>
                          <w:rFonts w:ascii="Cambria Math" w:hAnsi="Cambria Math"/>
                          <w:b/>
                          <w:i/>
                          <w:sz w:val="20"/>
                        </w:rPr>
                      </m:ctrlPr>
                    </m:accPr>
                    <m:e>
                      <m:r>
                        <m:rPr>
                          <m:sty m:val="bi"/>
                        </m:rPr>
                        <w:rPr>
                          <w:rFonts w:ascii="Cambria Math" w:hAnsi="Cambria Math"/>
                          <w:sz w:val="20"/>
                        </w:rPr>
                        <m:t>X</m:t>
                      </m:r>
                    </m:e>
                  </m:acc>
                  <m:sSup>
                    <m:sSupPr>
                      <m:ctrlPr>
                        <w:rPr>
                          <w:rFonts w:ascii="Cambria Math" w:hAnsi="Cambria Math"/>
                          <w:b/>
                          <w:i/>
                          <w:sz w:val="20"/>
                        </w:rPr>
                      </m:ctrlPr>
                    </m:sSupPr>
                    <m:e>
                      <m:r>
                        <m:rPr>
                          <m:sty m:val="bi"/>
                        </m:rPr>
                        <w:rPr>
                          <w:rFonts w:ascii="Cambria Math" w:hAnsi="Cambria Math"/>
                          <w:sz w:val="20"/>
                        </w:rPr>
                        <m:t>)</m:t>
                      </m:r>
                    </m:e>
                    <m:sup>
                      <m:r>
                        <m:rPr>
                          <m:sty m:val="bi"/>
                        </m:rPr>
                        <w:rPr>
                          <w:rFonts w:ascii="Cambria Math" w:hAnsi="Cambria Math"/>
                          <w:sz w:val="20"/>
                        </w:rPr>
                        <m:t>2</m:t>
                      </m:r>
                    </m:sup>
                  </m:sSup>
                </m:e>
              </m:nary>
            </m:e>
          </m:rad>
          <m:r>
            <m:rPr>
              <m:sty m:val="p"/>
            </m:rPr>
            <w:rPr>
              <w:rFonts w:ascii="Cambria Math" w:hAnsi="Cambria Math"/>
              <w:sz w:val="20"/>
            </w:rPr>
            <w:br/>
          </m:r>
        </m:oMath>
      </m:oMathPara>
    </w:p>
    <w:p w14:paraId="384EEFB0" w14:textId="57347A37" w:rsidR="001B3F7F" w:rsidRDefault="00D611BA" w:rsidP="009273AB">
      <w:pPr>
        <w:pStyle w:val="ListXXX"/>
        <w:numPr>
          <w:ilvl w:val="1"/>
          <w:numId w:val="237"/>
        </w:numPr>
        <w:ind w:left="1800"/>
        <w:rPr>
          <w:szCs w:val="22"/>
        </w:rPr>
      </w:pPr>
      <w:r w:rsidRPr="00190F49">
        <w:rPr>
          <w:szCs w:val="22"/>
        </w:rPr>
        <w:t>Obtain the Sample Correction Factor from Column 3 of Appendix A. Table 2</w:t>
      </w:r>
      <w:r w:rsidRPr="00190F49">
        <w:rPr>
          <w:szCs w:val="22"/>
        </w:rPr>
        <w:noBreakHyphen/>
        <w:t>1. “Sampling Plans for Category A” test.  Record this value in Box 22.</w:t>
      </w:r>
    </w:p>
    <w:p w14:paraId="13418492" w14:textId="14C68B7D" w:rsidR="00D611BA" w:rsidRDefault="00D611BA" w:rsidP="0095200A">
      <w:pPr>
        <w:pStyle w:val="ListXXX"/>
        <w:numPr>
          <w:ilvl w:val="1"/>
          <w:numId w:val="237"/>
        </w:numPr>
        <w:ind w:left="1800"/>
        <w:rPr>
          <w:szCs w:val="22"/>
        </w:rPr>
      </w:pPr>
      <w:r w:rsidRPr="00190F49">
        <w:rPr>
          <w:szCs w:val="22"/>
        </w:rPr>
        <w:t>Compute the Sample Error Limit using the formula:</w:t>
      </w:r>
    </w:p>
    <w:p w14:paraId="0B3ED955" w14:textId="32C97364" w:rsidR="00D611BA" w:rsidRPr="0095200A" w:rsidRDefault="00D611BA" w:rsidP="0095200A">
      <w:pPr>
        <w:jc w:val="center"/>
        <w:rPr>
          <w:i/>
        </w:rPr>
      </w:pPr>
      <w:r w:rsidRPr="0095200A">
        <w:rPr>
          <w:i/>
        </w:rPr>
        <w:t>Sample Error Limit (Box 23)</w:t>
      </w:r>
      <w:r w:rsidR="002A3B1E">
        <w:rPr>
          <w:i/>
        </w:rPr>
        <w:t xml:space="preserve"> </w:t>
      </w:r>
      <w:r w:rsidRPr="00C65225">
        <w:t>=</w:t>
      </w:r>
    </w:p>
    <w:p w14:paraId="1FE1F874" w14:textId="052446B5" w:rsidR="00D611BA" w:rsidRDefault="00D611BA" w:rsidP="0095200A">
      <w:pPr>
        <w:pStyle w:val="ListXXX"/>
        <w:numPr>
          <w:ilvl w:val="0"/>
          <w:numId w:val="0"/>
        </w:numPr>
        <w:ind w:left="720"/>
        <w:jc w:val="center"/>
        <w:rPr>
          <w:szCs w:val="22"/>
        </w:rPr>
      </w:pPr>
      <w:r w:rsidRPr="00190F49">
        <w:rPr>
          <w:i/>
        </w:rPr>
        <w:t xml:space="preserve">Sample Standard Deviation (Box 21) </w:t>
      </w:r>
      <w:r w:rsidRPr="00C65225">
        <w:t>×</w:t>
      </w:r>
      <w:r w:rsidRPr="00190F49">
        <w:rPr>
          <w:i/>
        </w:rPr>
        <w:t xml:space="preserve"> Sample Correction Factor (Box 22)</w:t>
      </w:r>
    </w:p>
    <w:p w14:paraId="5F58AECF" w14:textId="210F9A3E" w:rsidR="00D611BA" w:rsidRDefault="00874467" w:rsidP="00651C13">
      <w:pPr>
        <w:pStyle w:val="ListXXX"/>
        <w:numPr>
          <w:ilvl w:val="0"/>
          <w:numId w:val="231"/>
        </w:numPr>
        <w:ind w:left="1440"/>
        <w:rPr>
          <w:szCs w:val="22"/>
        </w:rPr>
      </w:pPr>
      <w:r w:rsidRPr="00190F49">
        <w:rPr>
          <w:szCs w:val="22"/>
        </w:rPr>
        <w:t>Compliance Evaluation of the Average Error:</w:t>
      </w:r>
    </w:p>
    <w:p w14:paraId="50A4E287" w14:textId="00853633" w:rsidR="001B3F7F" w:rsidRDefault="00874467" w:rsidP="0095200A">
      <w:pPr>
        <w:pStyle w:val="ListXXX"/>
        <w:numPr>
          <w:ilvl w:val="0"/>
          <w:numId w:val="239"/>
        </w:numPr>
        <w:rPr>
          <w:szCs w:val="22"/>
        </w:rPr>
      </w:pPr>
      <w:r w:rsidRPr="00190F49">
        <w:rPr>
          <w:szCs w:val="22"/>
        </w:rPr>
        <w:t xml:space="preserve">If the value of the Average Error (Box 18) is smaller than the Sample Error Limit (Box 23), the </w:t>
      </w:r>
      <w:r>
        <w:rPr>
          <w:szCs w:val="22"/>
        </w:rPr>
        <w:t>sample</w:t>
      </w:r>
      <w:r w:rsidRPr="00190F49">
        <w:rPr>
          <w:szCs w:val="22"/>
        </w:rPr>
        <w:t xml:space="preserve"> passes.</w:t>
      </w:r>
    </w:p>
    <w:p w14:paraId="117CF4E2" w14:textId="6BDE92A8" w:rsidR="00874467" w:rsidRDefault="00874467" w:rsidP="0095200A">
      <w:pPr>
        <w:pStyle w:val="ListXXX"/>
        <w:numPr>
          <w:ilvl w:val="0"/>
          <w:numId w:val="239"/>
        </w:numPr>
        <w:spacing w:after="0"/>
        <w:rPr>
          <w:szCs w:val="22"/>
        </w:rPr>
      </w:pPr>
      <w:r w:rsidRPr="00190F49">
        <w:rPr>
          <w:szCs w:val="22"/>
        </w:rPr>
        <w:t xml:space="preserve">If the value of the Average Error (disregarding the sign) (Box 18) is larger than the Sample Error Limit (Box 23), the </w:t>
      </w:r>
      <w:r>
        <w:rPr>
          <w:szCs w:val="22"/>
        </w:rPr>
        <w:t>sample</w:t>
      </w:r>
      <w:r w:rsidRPr="00190F49">
        <w:rPr>
          <w:szCs w:val="22"/>
        </w:rPr>
        <w:t xml:space="preserve"> fails.  However, if the product is subject to moisture loss, the </w:t>
      </w:r>
      <w:r>
        <w:rPr>
          <w:szCs w:val="22"/>
        </w:rPr>
        <w:t>sample</w:t>
      </w:r>
      <w:r w:rsidRPr="00190F49">
        <w:rPr>
          <w:szCs w:val="22"/>
        </w:rPr>
        <w:t xml:space="preserve"> does not necessarily fail.  Follow the procedures under “Moisture Allowances” in this chapter.</w:t>
      </w:r>
    </w:p>
    <w:p w14:paraId="54AD2A58" w14:textId="557E8237" w:rsidR="00874467" w:rsidRDefault="00874467" w:rsidP="00667D3C">
      <w:pPr>
        <w:pStyle w:val="ListXXX"/>
        <w:numPr>
          <w:ilvl w:val="0"/>
          <w:numId w:val="0"/>
        </w:numPr>
        <w:spacing w:before="60" w:after="0"/>
        <w:ind w:left="720"/>
        <w:rPr>
          <w:szCs w:val="22"/>
        </w:rPr>
      </w:pPr>
      <w:r>
        <w:rPr>
          <w:szCs w:val="22"/>
        </w:rPr>
        <w:t>(Amended 2018)</w:t>
      </w:r>
    </w:p>
    <w:p w14:paraId="65069723" w14:textId="3B4C6248" w:rsidR="00C370B6" w:rsidRPr="003D01EC" w:rsidRDefault="00320FC4" w:rsidP="00260AB5">
      <w:pPr>
        <w:pStyle w:val="Heading3"/>
      </w:pPr>
      <w:bookmarkStart w:id="1226" w:name="_Toc487504874"/>
      <w:bookmarkStart w:id="1227" w:name="_Toc237353863"/>
      <w:bookmarkStart w:id="1228" w:name="_Toc237415649"/>
      <w:bookmarkStart w:id="1229" w:name="_Toc237416623"/>
      <w:bookmarkStart w:id="1230" w:name="_Toc237428919"/>
      <w:bookmarkStart w:id="1231" w:name="_Toc325575164"/>
      <w:bookmarkStart w:id="1232" w:name="_Toc291667226"/>
      <w:bookmarkStart w:id="1233" w:name="_Toc464111587"/>
      <w:bookmarkStart w:id="1234" w:name="_Toc464123816"/>
      <w:bookmarkStart w:id="1235" w:name="_Toc24613623"/>
      <w:bookmarkStart w:id="1236" w:name="_Toc446212226"/>
      <w:bookmarkStart w:id="1237" w:name="_Toc486756338"/>
      <w:r w:rsidRPr="003D01EC">
        <w:t xml:space="preserve">Moisture </w:t>
      </w:r>
      <w:r w:rsidR="0042042C" w:rsidRPr="003D01EC">
        <w:t>A</w:t>
      </w:r>
      <w:r w:rsidRPr="003D01EC">
        <w:t>llowances</w:t>
      </w:r>
      <w:bookmarkEnd w:id="1226"/>
      <w:bookmarkEnd w:id="1227"/>
      <w:bookmarkEnd w:id="1228"/>
      <w:bookmarkEnd w:id="1229"/>
      <w:bookmarkEnd w:id="1230"/>
      <w:bookmarkEnd w:id="1231"/>
      <w:bookmarkEnd w:id="1232"/>
      <w:bookmarkEnd w:id="1233"/>
      <w:bookmarkEnd w:id="1234"/>
      <w:bookmarkEnd w:id="1235"/>
      <w:r w:rsidR="00C8020E" w:rsidRPr="003D01EC">
        <w:fldChar w:fldCharType="begin"/>
      </w:r>
      <w:r w:rsidR="00C8020E" w:rsidRPr="003D01EC">
        <w:instrText xml:space="preserve"> XE "Moisture Allowances" </w:instrText>
      </w:r>
      <w:r w:rsidR="00C8020E" w:rsidRPr="003D01EC">
        <w:fldChar w:fldCharType="end"/>
      </w:r>
    </w:p>
    <w:p w14:paraId="48E112B9" w14:textId="7A84CD4D" w:rsidR="002B774F" w:rsidRPr="000C4A4C" w:rsidRDefault="00F84DAB" w:rsidP="00B075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Cs w:val="22"/>
        </w:rPr>
      </w:pPr>
      <w:r w:rsidRPr="000C4A4C">
        <w:rPr>
          <w:rFonts w:ascii="Times New Roman" w:hAnsi="Times New Roman" w:cs="Times New Roman"/>
          <w:szCs w:val="22"/>
        </w:rPr>
        <w:t xml:space="preserve">When no predetermined allowance is found in </w:t>
      </w:r>
      <w:r w:rsidR="00473F0B" w:rsidRPr="000C4A4C">
        <w:rPr>
          <w:rFonts w:ascii="Times New Roman" w:hAnsi="Times New Roman" w:cs="Times New Roman"/>
          <w:szCs w:val="22"/>
        </w:rPr>
        <w:t xml:space="preserve">NIST </w:t>
      </w:r>
      <w:r w:rsidRPr="000C4A4C">
        <w:rPr>
          <w:rFonts w:ascii="Times New Roman" w:hAnsi="Times New Roman" w:cs="Times New Roman"/>
          <w:szCs w:val="22"/>
        </w:rPr>
        <w:t>H</w:t>
      </w:r>
      <w:r w:rsidR="00991C86">
        <w:rPr>
          <w:rFonts w:ascii="Times New Roman" w:hAnsi="Times New Roman" w:cs="Times New Roman"/>
          <w:szCs w:val="22"/>
        </w:rPr>
        <w:t>andbook</w:t>
      </w:r>
      <w:r w:rsidRPr="000C4A4C">
        <w:rPr>
          <w:rFonts w:ascii="Times New Roman" w:hAnsi="Times New Roman" w:cs="Times New Roman"/>
          <w:szCs w:val="22"/>
        </w:rPr>
        <w:t xml:space="preserve"> 133, the potential for moisture loss must be considered.  Inspectors should follow their jurisdiction’s guidance for making their determination on an acceptable moisture allowance.</w:t>
      </w:r>
    </w:p>
    <w:p w14:paraId="7D982A74" w14:textId="77777777" w:rsidR="00F84DAB" w:rsidRDefault="0020043A" w:rsidP="00B2287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after="240"/>
        <w:ind w:left="360"/>
        <w:rPr>
          <w:rFonts w:ascii="Times New Roman" w:hAnsi="Times New Roman" w:cs="Times New Roman"/>
          <w:szCs w:val="22"/>
        </w:rPr>
      </w:pPr>
      <w:r w:rsidRPr="000C4A4C">
        <w:rPr>
          <w:rFonts w:ascii="Times New Roman" w:hAnsi="Times New Roman" w:cs="Times New Roman"/>
          <w:szCs w:val="22"/>
        </w:rPr>
        <w:t xml:space="preserve">(Added </w:t>
      </w:r>
      <w:r w:rsidR="00A07440" w:rsidRPr="000C4A4C">
        <w:rPr>
          <w:rFonts w:ascii="Times New Roman" w:hAnsi="Times New Roman" w:cs="Times New Roman"/>
          <w:szCs w:val="22"/>
        </w:rPr>
        <w:t>2010</w:t>
      </w:r>
      <w:r w:rsidRPr="000C4A4C">
        <w:rPr>
          <w:rFonts w:ascii="Times New Roman" w:hAnsi="Times New Roman" w:cs="Times New Roman"/>
          <w:szCs w:val="22"/>
        </w:rPr>
        <w:t>)</w:t>
      </w:r>
    </w:p>
    <w:p w14:paraId="51A1AFE2" w14:textId="55EA0370" w:rsidR="00320FC4" w:rsidRPr="00713FFF" w:rsidRDefault="00E97C0A" w:rsidP="00B075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left="360"/>
      </w:pPr>
      <w:r w:rsidRPr="00B075AD">
        <w:rPr>
          <w:rFonts w:ascii="Times New Roman" w:hAnsi="Times New Roman"/>
        </w:rPr>
        <w:t xml:space="preserve">If the product tested is subject to moisture loss, provide for the moisture allowance by following </w:t>
      </w:r>
      <w:r>
        <w:rPr>
          <w:rFonts w:ascii="Times New Roman" w:hAnsi="Times New Roman" w:cs="Times New Roman"/>
          <w:szCs w:val="22"/>
        </w:rPr>
        <w:t>one of</w:t>
      </w:r>
      <w:r w:rsidRPr="00E97C0A">
        <w:rPr>
          <w:rFonts w:ascii="Times New Roman" w:hAnsi="Times New Roman" w:cs="Times New Roman"/>
          <w:szCs w:val="22"/>
        </w:rPr>
        <w:t xml:space="preserve"> </w:t>
      </w:r>
      <w:r w:rsidRPr="00B075AD">
        <w:rPr>
          <w:rFonts w:ascii="Times New Roman" w:hAnsi="Times New Roman"/>
        </w:rPr>
        <w:t xml:space="preserve">the </w:t>
      </w:r>
      <w:r>
        <w:rPr>
          <w:rFonts w:ascii="Times New Roman" w:hAnsi="Times New Roman" w:cs="Times New Roman"/>
          <w:szCs w:val="22"/>
        </w:rPr>
        <w:t>two procedures</w:t>
      </w:r>
      <w:r w:rsidRPr="00B075AD">
        <w:rPr>
          <w:rFonts w:ascii="Times New Roman" w:hAnsi="Times New Roman"/>
        </w:rPr>
        <w:t xml:space="preserve"> listed below.</w:t>
      </w:r>
      <w:bookmarkEnd w:id="1236"/>
      <w:bookmarkEnd w:id="1237"/>
    </w:p>
    <w:p w14:paraId="42E541CD" w14:textId="5C720A6E" w:rsidR="00E97C0A" w:rsidRPr="007D33EB" w:rsidRDefault="00E97C0A" w:rsidP="00AD4CF0">
      <w:pPr>
        <w:pStyle w:val="Heading4"/>
        <w:numPr>
          <w:ilvl w:val="3"/>
          <w:numId w:val="309"/>
        </w:numPr>
      </w:pPr>
      <w:bookmarkStart w:id="1238" w:name="_Toc325575165"/>
      <w:bookmarkStart w:id="1239" w:name="_Toc464123817"/>
      <w:bookmarkStart w:id="1240" w:name="_Toc24613624"/>
      <w:r w:rsidRPr="007D33EB">
        <w:t xml:space="preserve">Applying </w:t>
      </w:r>
      <w:r w:rsidR="0042042C" w:rsidRPr="007D33EB">
        <w:t>M</w:t>
      </w:r>
      <w:r w:rsidRPr="007D33EB">
        <w:t xml:space="preserve">oisture </w:t>
      </w:r>
      <w:r w:rsidR="0042042C" w:rsidRPr="007D33EB">
        <w:t>L</w:t>
      </w:r>
      <w:r w:rsidRPr="007D33EB">
        <w:t xml:space="preserve">oss before </w:t>
      </w:r>
      <w:r w:rsidR="0042042C" w:rsidRPr="007D33EB">
        <w:t>D</w:t>
      </w:r>
      <w:r w:rsidRPr="007D33EB">
        <w:t xml:space="preserve">etermining </w:t>
      </w:r>
      <w:r w:rsidR="0042042C" w:rsidRPr="007D33EB">
        <w:t>P</w:t>
      </w:r>
      <w:r w:rsidRPr="007D33EB">
        <w:t xml:space="preserve">ackage </w:t>
      </w:r>
      <w:r w:rsidR="0042042C" w:rsidRPr="007D33EB">
        <w:t>E</w:t>
      </w:r>
      <w:r w:rsidRPr="007D33EB">
        <w:t>rrors</w:t>
      </w:r>
      <w:bookmarkEnd w:id="1238"/>
      <w:bookmarkEnd w:id="1239"/>
      <w:bookmarkEnd w:id="1240"/>
    </w:p>
    <w:p w14:paraId="701A20FF" w14:textId="68F0626A" w:rsidR="003C4B0B" w:rsidRPr="00B075AD" w:rsidRDefault="003C4B0B" w:rsidP="00B73C84">
      <w:pPr>
        <w:spacing w:after="360"/>
        <w:ind w:left="1440" w:hanging="360"/>
        <w:rPr>
          <w:b/>
        </w:rPr>
      </w:pPr>
      <w:r>
        <w:t xml:space="preserve">1. </w:t>
      </w:r>
      <w:r>
        <w:tab/>
        <w:t>Determine the percent value of the moisture allowance if the product is listed below</w:t>
      </w:r>
      <w:r w:rsidR="002674B7">
        <w:fldChar w:fldCharType="begin"/>
      </w:r>
      <w:r w:rsidR="002674B7">
        <w:instrText xml:space="preserve"> XE "</w:instrText>
      </w:r>
      <w:r w:rsidR="002674B7" w:rsidRPr="000D533F">
        <w:instrText>Packages:Errors</w:instrText>
      </w:r>
      <w:r w:rsidR="002674B7">
        <w:instrText xml:space="preserve">" </w:instrText>
      </w:r>
      <w:r w:rsidR="002674B7">
        <w:fldChar w:fldCharType="end"/>
      </w:r>
      <w:r>
        <w:t>.</w:t>
      </w:r>
      <w:r w:rsidR="00C54D3D">
        <w:t xml:space="preserve"> </w:t>
      </w:r>
      <w:r>
        <w:t xml:space="preserve"> </w:t>
      </w:r>
      <w:r w:rsidRPr="00B075AD">
        <w:t>(</w:t>
      </w:r>
      <w:r w:rsidR="00C3110E">
        <w:t>s</w:t>
      </w:r>
      <w:r w:rsidRPr="00B075AD">
        <w:t>ee Table 2</w:t>
      </w:r>
      <w:r>
        <w:t>-</w:t>
      </w:r>
      <w:r w:rsidRPr="00B075AD">
        <w:t>3. “Moisture Allowances</w:t>
      </w:r>
      <w:r w:rsidR="00C54D3D">
        <w:t>.</w:t>
      </w:r>
      <w:r w:rsidRPr="0051148C">
        <w:t>”)</w:t>
      </w:r>
    </w:p>
    <w:tbl>
      <w:tblPr>
        <w:tblW w:w="95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Caption w:val="Table 2-3.  Moisture Allowances"/>
        <w:tblDescription w:val="Table provides moisture allowances for various commodities for example, flour, dry pet food, Borax, fresh poultry, frank/hot dogs/ bacon, fresh sausage, and luncheon meats. "/>
      </w:tblPr>
      <w:tblGrid>
        <w:gridCol w:w="2412"/>
        <w:gridCol w:w="131"/>
        <w:gridCol w:w="1489"/>
        <w:gridCol w:w="5490"/>
      </w:tblGrid>
      <w:tr w:rsidR="00320FC4" w:rsidRPr="004A3F8E" w14:paraId="44A9B14E" w14:textId="77777777" w:rsidTr="00646C27">
        <w:trPr>
          <w:trHeight w:val="452"/>
          <w:tblHeader/>
        </w:trPr>
        <w:tc>
          <w:tcPr>
            <w:tcW w:w="9522" w:type="dxa"/>
            <w:gridSpan w:val="4"/>
            <w:tcBorders>
              <w:top w:val="double" w:sz="6" w:space="0" w:color="auto"/>
              <w:bottom w:val="double" w:sz="6" w:space="0" w:color="auto"/>
            </w:tcBorders>
            <w:shd w:val="clear" w:color="auto" w:fill="auto"/>
            <w:vAlign w:val="center"/>
          </w:tcPr>
          <w:p w14:paraId="3570DA70" w14:textId="77777777" w:rsidR="0020043A" w:rsidRPr="004A3F8E" w:rsidRDefault="00320FC4" w:rsidP="00646C27">
            <w:pPr>
              <w:pStyle w:val="Normal10pt"/>
              <w:keepNext/>
              <w:autoSpaceDE w:val="0"/>
              <w:spacing w:before="60"/>
              <w:jc w:val="center"/>
              <w:rPr>
                <w:b/>
                <w:bCs/>
                <w:szCs w:val="22"/>
              </w:rPr>
            </w:pPr>
            <w:r w:rsidRPr="004A3F8E">
              <w:rPr>
                <w:b/>
                <w:bCs/>
                <w:szCs w:val="22"/>
              </w:rPr>
              <w:lastRenderedPageBreak/>
              <w:t>Table 2-3.</w:t>
            </w:r>
          </w:p>
          <w:p w14:paraId="4578C1A5" w14:textId="77777777" w:rsidR="00320FC4" w:rsidRPr="004A3F8E" w:rsidRDefault="00320FC4" w:rsidP="00646C27">
            <w:pPr>
              <w:pStyle w:val="Normal10pt"/>
              <w:keepNext/>
              <w:autoSpaceDE w:val="0"/>
              <w:spacing w:after="60"/>
              <w:jc w:val="center"/>
              <w:rPr>
                <w:b/>
                <w:bCs/>
                <w:sz w:val="24"/>
              </w:rPr>
            </w:pPr>
            <w:r w:rsidRPr="004A3F8E">
              <w:rPr>
                <w:b/>
                <w:bCs/>
                <w:szCs w:val="22"/>
              </w:rPr>
              <w:t>Moisture Allowances</w:t>
            </w:r>
            <w:r w:rsidR="00E209B1" w:rsidRPr="004A3F8E">
              <w:rPr>
                <w:b/>
                <w:bCs/>
                <w:szCs w:val="22"/>
              </w:rPr>
              <w:t xml:space="preserve"> </w:t>
            </w:r>
            <w:r w:rsidR="003B1D61" w:rsidRPr="004A3F8E">
              <w:rPr>
                <w:szCs w:val="22"/>
              </w:rPr>
              <w:fldChar w:fldCharType="begin"/>
            </w:r>
            <w:r w:rsidR="003B1D61" w:rsidRPr="004A3F8E">
              <w:rPr>
                <w:szCs w:val="22"/>
              </w:rPr>
              <w:instrText xml:space="preserve"> XE "Moisture Allowances" </w:instrText>
            </w:r>
            <w:r w:rsidR="003B1D61" w:rsidRPr="004A3F8E">
              <w:rPr>
                <w:szCs w:val="22"/>
              </w:rPr>
              <w:fldChar w:fldCharType="end"/>
            </w:r>
          </w:p>
        </w:tc>
      </w:tr>
      <w:tr w:rsidR="00320FC4" w:rsidRPr="004A3F8E" w14:paraId="6063FD8F" w14:textId="77777777" w:rsidTr="00736C1F">
        <w:trPr>
          <w:trHeight w:val="675"/>
        </w:trPr>
        <w:tc>
          <w:tcPr>
            <w:tcW w:w="2543" w:type="dxa"/>
            <w:gridSpan w:val="2"/>
            <w:tcBorders>
              <w:top w:val="double" w:sz="6" w:space="0" w:color="auto"/>
              <w:bottom w:val="double" w:sz="6" w:space="0" w:color="auto"/>
            </w:tcBorders>
            <w:shd w:val="clear" w:color="auto" w:fill="auto"/>
            <w:vAlign w:val="center"/>
          </w:tcPr>
          <w:p w14:paraId="3D03D96C" w14:textId="77777777" w:rsidR="00320FC4" w:rsidRPr="004A3F8E" w:rsidRDefault="0015058B" w:rsidP="009711AC">
            <w:pPr>
              <w:pStyle w:val="Normal10pt"/>
              <w:keepNext/>
              <w:jc w:val="center"/>
              <w:rPr>
                <w:b/>
                <w:bCs/>
                <w:szCs w:val="22"/>
                <w:u w:val="single"/>
              </w:rPr>
            </w:pPr>
            <w:r w:rsidRPr="004A3F8E">
              <w:rPr>
                <w:b/>
                <w:bCs/>
                <w:szCs w:val="22"/>
              </w:rPr>
              <w:t>V</w:t>
            </w:r>
            <w:r w:rsidR="00320FC4" w:rsidRPr="004A3F8E">
              <w:rPr>
                <w:b/>
                <w:bCs/>
                <w:szCs w:val="22"/>
              </w:rPr>
              <w:t>erifying the labeled net weight of packages of:</w:t>
            </w:r>
          </w:p>
        </w:tc>
        <w:tc>
          <w:tcPr>
            <w:tcW w:w="1489" w:type="dxa"/>
            <w:tcBorders>
              <w:top w:val="double" w:sz="6" w:space="0" w:color="auto"/>
              <w:bottom w:val="double" w:sz="6" w:space="0" w:color="auto"/>
            </w:tcBorders>
            <w:shd w:val="clear" w:color="auto" w:fill="auto"/>
            <w:vAlign w:val="center"/>
          </w:tcPr>
          <w:p w14:paraId="57B8E723" w14:textId="77777777" w:rsidR="00320FC4" w:rsidRPr="004A3F8E" w:rsidRDefault="00320FC4" w:rsidP="009711AC">
            <w:pPr>
              <w:pStyle w:val="Normal10pt"/>
              <w:keepNext/>
              <w:jc w:val="center"/>
              <w:rPr>
                <w:b/>
                <w:bCs/>
                <w:szCs w:val="22"/>
              </w:rPr>
            </w:pPr>
            <w:r w:rsidRPr="004A3F8E">
              <w:rPr>
                <w:b/>
                <w:bCs/>
                <w:szCs w:val="22"/>
              </w:rPr>
              <w:t>Moisture Allowance is:</w:t>
            </w:r>
          </w:p>
        </w:tc>
        <w:tc>
          <w:tcPr>
            <w:tcW w:w="5490" w:type="dxa"/>
            <w:tcBorders>
              <w:top w:val="double" w:sz="6" w:space="0" w:color="auto"/>
              <w:bottom w:val="double" w:sz="6" w:space="0" w:color="auto"/>
            </w:tcBorders>
            <w:shd w:val="clear" w:color="auto" w:fill="auto"/>
            <w:vAlign w:val="center"/>
          </w:tcPr>
          <w:p w14:paraId="6B8820EC" w14:textId="77777777" w:rsidR="00320FC4" w:rsidRPr="004A3F8E" w:rsidRDefault="00320FC4" w:rsidP="009711AC">
            <w:pPr>
              <w:pStyle w:val="Normal10pt"/>
              <w:keepNext/>
              <w:spacing w:before="60" w:after="60"/>
              <w:jc w:val="center"/>
              <w:rPr>
                <w:b/>
                <w:bCs/>
                <w:szCs w:val="22"/>
              </w:rPr>
            </w:pPr>
            <w:r w:rsidRPr="004A3F8E">
              <w:rPr>
                <w:b/>
                <w:bCs/>
                <w:szCs w:val="22"/>
              </w:rPr>
              <w:t>Notes</w:t>
            </w:r>
          </w:p>
        </w:tc>
      </w:tr>
      <w:tr w:rsidR="00320FC4" w:rsidRPr="004A3F8E" w14:paraId="289C5AF0" w14:textId="77777777" w:rsidTr="00736C1F">
        <w:tc>
          <w:tcPr>
            <w:tcW w:w="2543" w:type="dxa"/>
            <w:gridSpan w:val="2"/>
            <w:tcBorders>
              <w:top w:val="double" w:sz="6" w:space="0" w:color="auto"/>
            </w:tcBorders>
            <w:shd w:val="clear" w:color="auto" w:fill="auto"/>
            <w:vAlign w:val="center"/>
          </w:tcPr>
          <w:p w14:paraId="770352A7" w14:textId="77777777" w:rsidR="00320FC4" w:rsidRPr="004A3F8E" w:rsidRDefault="00320FC4" w:rsidP="009711AC">
            <w:pPr>
              <w:pStyle w:val="Normal10pt"/>
              <w:keepNext/>
              <w:jc w:val="center"/>
              <w:rPr>
                <w:bCs/>
                <w:szCs w:val="22"/>
              </w:rPr>
            </w:pPr>
            <w:r w:rsidRPr="004A3F8E">
              <w:rPr>
                <w:bCs/>
                <w:szCs w:val="22"/>
              </w:rPr>
              <w:t>Flour</w:t>
            </w:r>
          </w:p>
        </w:tc>
        <w:tc>
          <w:tcPr>
            <w:tcW w:w="1489" w:type="dxa"/>
            <w:tcBorders>
              <w:top w:val="double" w:sz="6" w:space="0" w:color="auto"/>
            </w:tcBorders>
            <w:shd w:val="clear" w:color="auto" w:fill="auto"/>
            <w:vAlign w:val="center"/>
          </w:tcPr>
          <w:p w14:paraId="5586CC99" w14:textId="77777777" w:rsidR="00320FC4" w:rsidRPr="004A3F8E" w:rsidRDefault="00320FC4" w:rsidP="009711AC">
            <w:pPr>
              <w:pStyle w:val="Normal10pt"/>
              <w:keepNext/>
              <w:jc w:val="center"/>
              <w:rPr>
                <w:bCs/>
                <w:szCs w:val="22"/>
              </w:rPr>
            </w:pPr>
            <w:r w:rsidRPr="004A3F8E">
              <w:rPr>
                <w:bCs/>
                <w:szCs w:val="22"/>
              </w:rPr>
              <w:t>3 %</w:t>
            </w:r>
          </w:p>
        </w:tc>
        <w:tc>
          <w:tcPr>
            <w:tcW w:w="5490" w:type="dxa"/>
            <w:tcBorders>
              <w:top w:val="double" w:sz="6" w:space="0" w:color="auto"/>
            </w:tcBorders>
            <w:shd w:val="clear" w:color="auto" w:fill="auto"/>
            <w:vAlign w:val="center"/>
          </w:tcPr>
          <w:p w14:paraId="2F63F435" w14:textId="77777777" w:rsidR="00320FC4" w:rsidRPr="004A3F8E" w:rsidRDefault="00320FC4" w:rsidP="009711AC">
            <w:pPr>
              <w:pStyle w:val="Normal10pt"/>
              <w:keepNext/>
              <w:jc w:val="center"/>
              <w:rPr>
                <w:b/>
                <w:bCs/>
                <w:szCs w:val="22"/>
                <w:u w:val="single"/>
              </w:rPr>
            </w:pPr>
          </w:p>
        </w:tc>
      </w:tr>
      <w:tr w:rsidR="00320FC4" w:rsidRPr="004A3F8E" w14:paraId="70BB5B07" w14:textId="77777777" w:rsidTr="00736C1F">
        <w:tc>
          <w:tcPr>
            <w:tcW w:w="2543" w:type="dxa"/>
            <w:gridSpan w:val="2"/>
            <w:shd w:val="clear" w:color="auto" w:fill="auto"/>
            <w:vAlign w:val="center"/>
          </w:tcPr>
          <w:p w14:paraId="1159802F" w14:textId="77777777" w:rsidR="00320FC4" w:rsidRPr="004A3F8E" w:rsidRDefault="00320FC4" w:rsidP="009711AC">
            <w:pPr>
              <w:pStyle w:val="Normal10pt"/>
              <w:keepNext/>
              <w:jc w:val="center"/>
              <w:rPr>
                <w:bCs/>
                <w:szCs w:val="22"/>
              </w:rPr>
            </w:pPr>
            <w:r w:rsidRPr="004A3F8E">
              <w:rPr>
                <w:bCs/>
                <w:szCs w:val="22"/>
              </w:rPr>
              <w:t>Dry pet food</w:t>
            </w:r>
            <w:r w:rsidR="002E501B">
              <w:rPr>
                <w:bCs/>
                <w:szCs w:val="22"/>
              </w:rPr>
              <w:fldChar w:fldCharType="begin"/>
            </w:r>
            <w:r w:rsidR="002E501B">
              <w:instrText xml:space="preserve"> XE "</w:instrText>
            </w:r>
            <w:r w:rsidR="002E501B" w:rsidRPr="002E501B">
              <w:rPr>
                <w:bCs/>
                <w:szCs w:val="22"/>
              </w:rPr>
              <w:instrText>P</w:instrText>
            </w:r>
            <w:r w:rsidR="002E501B" w:rsidRPr="00134587">
              <w:rPr>
                <w:bCs/>
                <w:szCs w:val="22"/>
              </w:rPr>
              <w:instrText>et Food</w:instrText>
            </w:r>
            <w:r w:rsidR="002E501B">
              <w:instrText xml:space="preserve">" </w:instrText>
            </w:r>
            <w:r w:rsidR="002E501B">
              <w:rPr>
                <w:bCs/>
                <w:szCs w:val="22"/>
              </w:rPr>
              <w:fldChar w:fldCharType="end"/>
            </w:r>
          </w:p>
        </w:tc>
        <w:tc>
          <w:tcPr>
            <w:tcW w:w="1489" w:type="dxa"/>
            <w:shd w:val="clear" w:color="auto" w:fill="auto"/>
            <w:vAlign w:val="center"/>
          </w:tcPr>
          <w:p w14:paraId="31973A21" w14:textId="77777777" w:rsidR="00320FC4" w:rsidRPr="004A3F8E" w:rsidRDefault="00320FC4" w:rsidP="009711AC">
            <w:pPr>
              <w:pStyle w:val="Normal10pt"/>
              <w:keepNext/>
              <w:jc w:val="center"/>
              <w:rPr>
                <w:bCs/>
                <w:szCs w:val="22"/>
              </w:rPr>
            </w:pPr>
            <w:r w:rsidRPr="004A3F8E">
              <w:rPr>
                <w:bCs/>
                <w:szCs w:val="22"/>
              </w:rPr>
              <w:t>3 %</w:t>
            </w:r>
          </w:p>
        </w:tc>
        <w:tc>
          <w:tcPr>
            <w:tcW w:w="5490" w:type="dxa"/>
            <w:shd w:val="clear" w:color="auto" w:fill="auto"/>
            <w:vAlign w:val="center"/>
          </w:tcPr>
          <w:p w14:paraId="119DE087" w14:textId="77777777" w:rsidR="00320FC4" w:rsidRPr="004A3F8E" w:rsidRDefault="00320FC4" w:rsidP="009711AC">
            <w:pPr>
              <w:pStyle w:val="Normal10pt"/>
              <w:keepNext/>
              <w:rPr>
                <w:bCs/>
                <w:szCs w:val="22"/>
              </w:rPr>
            </w:pPr>
            <w:r w:rsidRPr="004A3F8E">
              <w:rPr>
                <w:bCs/>
                <w:szCs w:val="22"/>
              </w:rPr>
              <w:t>Dry pet food means all extruded dog and cat foods and baked treats packaged in Kraft paper bags and/or cardboard boxes with a moisture content of 13 % or less at time of pack.</w:t>
            </w:r>
          </w:p>
        </w:tc>
      </w:tr>
      <w:tr w:rsidR="006A5822" w:rsidRPr="004A3F8E" w14:paraId="5229D4CB" w14:textId="77777777" w:rsidTr="00736C1F">
        <w:tc>
          <w:tcPr>
            <w:tcW w:w="2543" w:type="dxa"/>
            <w:gridSpan w:val="2"/>
            <w:shd w:val="clear" w:color="auto" w:fill="auto"/>
            <w:vAlign w:val="center"/>
          </w:tcPr>
          <w:p w14:paraId="5EA02064" w14:textId="77777777" w:rsidR="006A5822" w:rsidRPr="004A3F8E" w:rsidRDefault="006A5822" w:rsidP="00F82FF3">
            <w:pPr>
              <w:pStyle w:val="Normal10pt"/>
              <w:keepNext/>
              <w:jc w:val="center"/>
              <w:rPr>
                <w:bCs/>
                <w:szCs w:val="22"/>
              </w:rPr>
            </w:pPr>
            <w:r>
              <w:rPr>
                <w:bCs/>
                <w:szCs w:val="22"/>
              </w:rPr>
              <w:t xml:space="preserve">Pasta </w:t>
            </w:r>
            <w:r w:rsidR="00F82FF3">
              <w:rPr>
                <w:bCs/>
                <w:szCs w:val="22"/>
              </w:rPr>
              <w:t>p</w:t>
            </w:r>
            <w:r>
              <w:rPr>
                <w:bCs/>
                <w:szCs w:val="22"/>
              </w:rPr>
              <w:t>roducts</w:t>
            </w:r>
            <w:r w:rsidR="00F03C44">
              <w:rPr>
                <w:bCs/>
                <w:szCs w:val="22"/>
              </w:rPr>
              <w:fldChar w:fldCharType="begin"/>
            </w:r>
            <w:r w:rsidR="00F03C44">
              <w:instrText xml:space="preserve"> XE "</w:instrText>
            </w:r>
            <w:r w:rsidR="00F03C44" w:rsidRPr="00F80312">
              <w:rPr>
                <w:bCs/>
                <w:szCs w:val="22"/>
              </w:rPr>
              <w:instrText>Pasta Products</w:instrText>
            </w:r>
            <w:r w:rsidR="00F03C44">
              <w:instrText xml:space="preserve">" </w:instrText>
            </w:r>
            <w:r w:rsidR="00F03C44">
              <w:rPr>
                <w:bCs/>
                <w:szCs w:val="22"/>
              </w:rPr>
              <w:fldChar w:fldCharType="end"/>
            </w:r>
          </w:p>
        </w:tc>
        <w:tc>
          <w:tcPr>
            <w:tcW w:w="1489" w:type="dxa"/>
            <w:shd w:val="clear" w:color="auto" w:fill="auto"/>
            <w:vAlign w:val="center"/>
          </w:tcPr>
          <w:p w14:paraId="4007781E" w14:textId="77777777" w:rsidR="006A5822" w:rsidRPr="004A3F8E" w:rsidRDefault="006A5822" w:rsidP="009711AC">
            <w:pPr>
              <w:pStyle w:val="Normal10pt"/>
              <w:keepNext/>
              <w:jc w:val="center"/>
              <w:rPr>
                <w:bCs/>
                <w:szCs w:val="22"/>
              </w:rPr>
            </w:pPr>
            <w:r>
              <w:rPr>
                <w:bCs/>
                <w:szCs w:val="22"/>
              </w:rPr>
              <w:t>3 %</w:t>
            </w:r>
          </w:p>
        </w:tc>
        <w:tc>
          <w:tcPr>
            <w:tcW w:w="5490" w:type="dxa"/>
            <w:shd w:val="clear" w:color="auto" w:fill="auto"/>
            <w:vAlign w:val="center"/>
          </w:tcPr>
          <w:p w14:paraId="7997DDED" w14:textId="77777777" w:rsidR="006A5822" w:rsidRPr="004A3F8E" w:rsidRDefault="006A5822" w:rsidP="009711AC">
            <w:pPr>
              <w:pStyle w:val="Normal10pt"/>
              <w:keepNext/>
              <w:rPr>
                <w:bCs/>
                <w:szCs w:val="22"/>
              </w:rPr>
            </w:pPr>
            <w:r>
              <w:rPr>
                <w:bCs/>
                <w:szCs w:val="22"/>
              </w:rPr>
              <w:t xml:space="preserve">Pasta products means all macaroni, noodle, and like products packaged in </w:t>
            </w:r>
            <w:proofErr w:type="spellStart"/>
            <w:r>
              <w:rPr>
                <w:bCs/>
                <w:szCs w:val="22"/>
              </w:rPr>
              <w:t>kraft</w:t>
            </w:r>
            <w:proofErr w:type="spellEnd"/>
            <w:r>
              <w:rPr>
                <w:bCs/>
                <w:szCs w:val="22"/>
              </w:rPr>
              <w:t xml:space="preserve"> paper bags, paperboard cartons, and/or flexible plastic bags with a moisture content of 13 % or less at the time of pack.</w:t>
            </w:r>
          </w:p>
        </w:tc>
      </w:tr>
      <w:tr w:rsidR="00320FC4" w:rsidRPr="004A3F8E" w14:paraId="284F56BD" w14:textId="77777777" w:rsidTr="00736C1F">
        <w:tc>
          <w:tcPr>
            <w:tcW w:w="2543" w:type="dxa"/>
            <w:gridSpan w:val="2"/>
            <w:tcBorders>
              <w:bottom w:val="double" w:sz="6" w:space="0" w:color="auto"/>
            </w:tcBorders>
            <w:shd w:val="clear" w:color="auto" w:fill="auto"/>
            <w:vAlign w:val="center"/>
          </w:tcPr>
          <w:p w14:paraId="29D547CA" w14:textId="77777777" w:rsidR="00320FC4" w:rsidRPr="004A3F8E" w:rsidRDefault="00320FC4" w:rsidP="009711AC">
            <w:pPr>
              <w:pStyle w:val="Normal10pt"/>
              <w:keepNext/>
              <w:jc w:val="center"/>
              <w:rPr>
                <w:bCs/>
                <w:szCs w:val="22"/>
              </w:rPr>
            </w:pPr>
            <w:r w:rsidRPr="004A3F8E">
              <w:rPr>
                <w:bCs/>
                <w:szCs w:val="22"/>
              </w:rPr>
              <w:t>Borax</w:t>
            </w:r>
          </w:p>
        </w:tc>
        <w:tc>
          <w:tcPr>
            <w:tcW w:w="1489" w:type="dxa"/>
            <w:tcBorders>
              <w:bottom w:val="double" w:sz="6" w:space="0" w:color="auto"/>
            </w:tcBorders>
            <w:shd w:val="clear" w:color="auto" w:fill="auto"/>
            <w:vAlign w:val="center"/>
          </w:tcPr>
          <w:p w14:paraId="166B5311" w14:textId="290FE67A" w:rsidR="00611B77" w:rsidRDefault="00C3110E" w:rsidP="009711AC">
            <w:pPr>
              <w:pStyle w:val="Normal10pt"/>
              <w:keepNext/>
              <w:jc w:val="center"/>
              <w:rPr>
                <w:bCs/>
                <w:szCs w:val="22"/>
              </w:rPr>
            </w:pPr>
            <w:r>
              <w:rPr>
                <w:bCs/>
                <w:szCs w:val="22"/>
              </w:rPr>
              <w:t>s</w:t>
            </w:r>
            <w:r w:rsidR="00320FC4" w:rsidRPr="004A3F8E">
              <w:rPr>
                <w:bCs/>
                <w:szCs w:val="22"/>
              </w:rPr>
              <w:t xml:space="preserve">ee </w:t>
            </w:r>
            <w:r w:rsidR="00611B77">
              <w:rPr>
                <w:bCs/>
                <w:szCs w:val="22"/>
              </w:rPr>
              <w:t>S</w:t>
            </w:r>
            <w:r w:rsidR="00320FC4" w:rsidRPr="004A3F8E">
              <w:rPr>
                <w:bCs/>
                <w:szCs w:val="22"/>
              </w:rPr>
              <w:t>ection </w:t>
            </w:r>
          </w:p>
          <w:p w14:paraId="762FD444" w14:textId="1F1C295B" w:rsidR="00320FC4" w:rsidRPr="004A3F8E" w:rsidRDefault="00320FC4" w:rsidP="009711AC">
            <w:pPr>
              <w:pStyle w:val="Normal10pt"/>
              <w:keepNext/>
              <w:jc w:val="center"/>
              <w:rPr>
                <w:bCs/>
                <w:szCs w:val="22"/>
              </w:rPr>
            </w:pPr>
            <w:r w:rsidRPr="004A3F8E">
              <w:rPr>
                <w:bCs/>
                <w:szCs w:val="22"/>
              </w:rPr>
              <w:t>2.4.</w:t>
            </w:r>
            <w:r w:rsidR="00611B77">
              <w:rPr>
                <w:bCs/>
                <w:szCs w:val="22"/>
              </w:rPr>
              <w:t> Borax</w:t>
            </w:r>
          </w:p>
        </w:tc>
        <w:tc>
          <w:tcPr>
            <w:tcW w:w="5490" w:type="dxa"/>
            <w:tcBorders>
              <w:bottom w:val="double" w:sz="6" w:space="0" w:color="auto"/>
            </w:tcBorders>
            <w:shd w:val="clear" w:color="auto" w:fill="auto"/>
            <w:vAlign w:val="center"/>
          </w:tcPr>
          <w:p w14:paraId="23EF2446" w14:textId="77777777" w:rsidR="00320FC4" w:rsidRPr="004A3F8E" w:rsidRDefault="00320FC4" w:rsidP="009711AC">
            <w:pPr>
              <w:pStyle w:val="Normal10pt"/>
              <w:keepNext/>
              <w:jc w:val="center"/>
              <w:rPr>
                <w:b/>
                <w:bCs/>
                <w:szCs w:val="22"/>
                <w:u w:val="single"/>
              </w:rPr>
            </w:pPr>
          </w:p>
        </w:tc>
      </w:tr>
      <w:tr w:rsidR="00320FC4" w:rsidRPr="004A3F8E" w14:paraId="787F6101" w14:textId="77777777" w:rsidTr="00736C1F">
        <w:trPr>
          <w:trHeight w:val="299"/>
        </w:trPr>
        <w:tc>
          <w:tcPr>
            <w:tcW w:w="9522" w:type="dxa"/>
            <w:gridSpan w:val="4"/>
            <w:tcBorders>
              <w:top w:val="double" w:sz="6" w:space="0" w:color="auto"/>
              <w:bottom w:val="double" w:sz="6" w:space="0" w:color="auto"/>
            </w:tcBorders>
            <w:shd w:val="clear" w:color="auto" w:fill="auto"/>
            <w:vAlign w:val="center"/>
          </w:tcPr>
          <w:p w14:paraId="06BF6B2D" w14:textId="053DC37F" w:rsidR="00320FC4" w:rsidRPr="004A3F8E" w:rsidRDefault="00320FC4" w:rsidP="009711AC">
            <w:pPr>
              <w:pStyle w:val="Normal10pt"/>
              <w:keepNext/>
              <w:jc w:val="center"/>
              <w:rPr>
                <w:b/>
                <w:bCs/>
                <w:szCs w:val="22"/>
              </w:rPr>
            </w:pPr>
            <w:r w:rsidRPr="004A3F8E">
              <w:rPr>
                <w:b/>
                <w:bCs/>
                <w:szCs w:val="22"/>
              </w:rPr>
              <w:t>Wet Tare Only</w:t>
            </w:r>
            <w:r w:rsidR="0015058B" w:rsidRPr="004A3F8E">
              <w:rPr>
                <w:b/>
                <w:bCs/>
                <w:szCs w:val="22"/>
                <w:vertAlign w:val="superscript"/>
              </w:rPr>
              <w:t>1</w:t>
            </w:r>
            <w:r w:rsidR="00C8020E">
              <w:rPr>
                <w:b/>
                <w:bCs/>
                <w:szCs w:val="22"/>
                <w:vertAlign w:val="superscript"/>
              </w:rPr>
              <w:fldChar w:fldCharType="begin"/>
            </w:r>
            <w:r w:rsidR="00C8020E">
              <w:instrText xml:space="preserve"> XE "</w:instrText>
            </w:r>
            <w:r w:rsidR="00C8020E" w:rsidRPr="00496A16">
              <w:instrText>Moisture Allowance:Wet Tare</w:instrText>
            </w:r>
            <w:r w:rsidR="00C8020E">
              <w:instrText xml:space="preserve">" </w:instrText>
            </w:r>
            <w:r w:rsidR="00C8020E">
              <w:rPr>
                <w:b/>
                <w:bCs/>
                <w:szCs w:val="22"/>
                <w:vertAlign w:val="superscript"/>
              </w:rPr>
              <w:fldChar w:fldCharType="end"/>
            </w:r>
          </w:p>
        </w:tc>
      </w:tr>
      <w:tr w:rsidR="00320FC4" w:rsidRPr="004A3F8E" w14:paraId="79ECBB71" w14:textId="77777777" w:rsidTr="00666B4B">
        <w:trPr>
          <w:trHeight w:val="887"/>
        </w:trPr>
        <w:tc>
          <w:tcPr>
            <w:tcW w:w="2412" w:type="dxa"/>
            <w:shd w:val="clear" w:color="auto" w:fill="auto"/>
            <w:vAlign w:val="center"/>
          </w:tcPr>
          <w:p w14:paraId="49B96464" w14:textId="77777777" w:rsidR="00320FC4" w:rsidRPr="004A3F8E" w:rsidRDefault="00320FC4" w:rsidP="009711AC">
            <w:pPr>
              <w:pStyle w:val="Normal10pt"/>
              <w:jc w:val="center"/>
              <w:rPr>
                <w:bCs/>
                <w:szCs w:val="22"/>
              </w:rPr>
            </w:pPr>
            <w:r w:rsidRPr="004A3F8E">
              <w:rPr>
                <w:bCs/>
                <w:szCs w:val="22"/>
              </w:rPr>
              <w:t>Fresh poultry</w:t>
            </w:r>
          </w:p>
        </w:tc>
        <w:tc>
          <w:tcPr>
            <w:tcW w:w="1620" w:type="dxa"/>
            <w:gridSpan w:val="2"/>
            <w:shd w:val="clear" w:color="auto" w:fill="auto"/>
            <w:vAlign w:val="center"/>
          </w:tcPr>
          <w:p w14:paraId="684D2213" w14:textId="77777777" w:rsidR="00320FC4" w:rsidRPr="004A3F8E" w:rsidRDefault="00320FC4" w:rsidP="009711AC">
            <w:pPr>
              <w:pStyle w:val="Normal10pt"/>
              <w:keepNext/>
              <w:jc w:val="center"/>
              <w:rPr>
                <w:bCs/>
                <w:szCs w:val="22"/>
              </w:rPr>
            </w:pPr>
            <w:r w:rsidRPr="004A3F8E">
              <w:rPr>
                <w:bCs/>
                <w:szCs w:val="22"/>
              </w:rPr>
              <w:t>3 %</w:t>
            </w:r>
          </w:p>
        </w:tc>
        <w:tc>
          <w:tcPr>
            <w:tcW w:w="5490" w:type="dxa"/>
            <w:shd w:val="clear" w:color="auto" w:fill="auto"/>
            <w:vAlign w:val="center"/>
          </w:tcPr>
          <w:p w14:paraId="72211342" w14:textId="77777777" w:rsidR="00320FC4" w:rsidRPr="004A3F8E" w:rsidRDefault="00320FC4" w:rsidP="00666B4B">
            <w:pPr>
              <w:pStyle w:val="Normal10pt"/>
              <w:keepNext/>
              <w:spacing w:before="60" w:after="60"/>
              <w:rPr>
                <w:bCs/>
                <w:szCs w:val="22"/>
              </w:rPr>
            </w:pPr>
            <w:r w:rsidRPr="004A3F8E">
              <w:rPr>
                <w:bCs/>
                <w:szCs w:val="22"/>
              </w:rPr>
              <w:t>Fresh poultry is defined as poultry a</w:t>
            </w:r>
            <w:r w:rsidR="00B1476C" w:rsidRPr="004A3F8E">
              <w:rPr>
                <w:bCs/>
                <w:szCs w:val="22"/>
              </w:rPr>
              <w:t>bove</w:t>
            </w:r>
            <w:r w:rsidRPr="004A3F8E">
              <w:rPr>
                <w:bCs/>
                <w:szCs w:val="22"/>
              </w:rPr>
              <w:t xml:space="preserve"> a temperature of </w:t>
            </w:r>
            <w:r w:rsidR="008E6E61" w:rsidRPr="004A3F8E">
              <w:rPr>
                <w:bCs/>
                <w:szCs w:val="22"/>
              </w:rPr>
              <w:t>− </w:t>
            </w:r>
            <w:r w:rsidRPr="004A3F8E">
              <w:rPr>
                <w:bCs/>
                <w:szCs w:val="22"/>
              </w:rPr>
              <w:t>3 °C (26 °F) that yields or gives when pushed with the thumb.</w:t>
            </w:r>
          </w:p>
        </w:tc>
      </w:tr>
      <w:tr w:rsidR="00320FC4" w:rsidRPr="004A3F8E" w14:paraId="3EC7BFDB" w14:textId="77777777" w:rsidTr="00736C1F">
        <w:trPr>
          <w:trHeight w:val="275"/>
        </w:trPr>
        <w:tc>
          <w:tcPr>
            <w:tcW w:w="2412" w:type="dxa"/>
            <w:shd w:val="clear" w:color="auto" w:fill="auto"/>
            <w:vAlign w:val="center"/>
          </w:tcPr>
          <w:p w14:paraId="09DFD09F" w14:textId="77777777" w:rsidR="00320FC4" w:rsidRPr="004A3F8E" w:rsidRDefault="00320FC4" w:rsidP="009711AC">
            <w:pPr>
              <w:pStyle w:val="Normal10pt"/>
              <w:jc w:val="center"/>
              <w:rPr>
                <w:bCs/>
                <w:szCs w:val="22"/>
              </w:rPr>
            </w:pPr>
            <w:r w:rsidRPr="004A3F8E">
              <w:rPr>
                <w:bCs/>
                <w:szCs w:val="22"/>
              </w:rPr>
              <w:t>Franks or hot dogs</w:t>
            </w:r>
          </w:p>
        </w:tc>
        <w:tc>
          <w:tcPr>
            <w:tcW w:w="1620" w:type="dxa"/>
            <w:gridSpan w:val="2"/>
            <w:shd w:val="clear" w:color="auto" w:fill="auto"/>
            <w:vAlign w:val="center"/>
          </w:tcPr>
          <w:p w14:paraId="6A530CE5" w14:textId="77777777" w:rsidR="00320FC4" w:rsidRPr="004A3F8E" w:rsidRDefault="00320FC4" w:rsidP="009711AC">
            <w:pPr>
              <w:pStyle w:val="Normal10pt"/>
              <w:keepNext/>
              <w:jc w:val="center"/>
              <w:rPr>
                <w:bCs/>
                <w:szCs w:val="22"/>
              </w:rPr>
            </w:pPr>
            <w:r w:rsidRPr="004A3F8E">
              <w:rPr>
                <w:bCs/>
                <w:szCs w:val="22"/>
              </w:rPr>
              <w:t>2.5 %</w:t>
            </w:r>
          </w:p>
        </w:tc>
        <w:tc>
          <w:tcPr>
            <w:tcW w:w="5490" w:type="dxa"/>
            <w:shd w:val="clear" w:color="auto" w:fill="auto"/>
            <w:vAlign w:val="center"/>
          </w:tcPr>
          <w:p w14:paraId="0F22A2AF" w14:textId="77777777" w:rsidR="00320FC4" w:rsidRPr="004A3F8E" w:rsidRDefault="00320FC4" w:rsidP="009711AC">
            <w:pPr>
              <w:pStyle w:val="Normal10pt"/>
              <w:keepNext/>
              <w:rPr>
                <w:b/>
                <w:bCs/>
                <w:szCs w:val="22"/>
                <w:u w:val="single"/>
              </w:rPr>
            </w:pPr>
          </w:p>
        </w:tc>
      </w:tr>
      <w:tr w:rsidR="00320FC4" w:rsidRPr="004A3F8E" w14:paraId="665347E3" w14:textId="77777777" w:rsidTr="00736C1F">
        <w:trPr>
          <w:trHeight w:val="2939"/>
        </w:trPr>
        <w:tc>
          <w:tcPr>
            <w:tcW w:w="2412" w:type="dxa"/>
            <w:shd w:val="clear" w:color="auto" w:fill="auto"/>
            <w:vAlign w:val="center"/>
          </w:tcPr>
          <w:p w14:paraId="10181BD0" w14:textId="77777777" w:rsidR="00320FC4" w:rsidRPr="004A3F8E" w:rsidRDefault="00320FC4" w:rsidP="009711AC">
            <w:pPr>
              <w:pStyle w:val="Normal10pt"/>
              <w:jc w:val="center"/>
              <w:rPr>
                <w:bCs/>
                <w:szCs w:val="22"/>
              </w:rPr>
            </w:pPr>
            <w:r w:rsidRPr="004A3F8E">
              <w:rPr>
                <w:bCs/>
                <w:szCs w:val="22"/>
              </w:rPr>
              <w:t>Bacon, fresh sausage, and luncheon meats</w:t>
            </w:r>
          </w:p>
        </w:tc>
        <w:tc>
          <w:tcPr>
            <w:tcW w:w="1620" w:type="dxa"/>
            <w:gridSpan w:val="2"/>
            <w:shd w:val="clear" w:color="auto" w:fill="auto"/>
            <w:vAlign w:val="center"/>
          </w:tcPr>
          <w:p w14:paraId="07EFB995" w14:textId="77777777" w:rsidR="00320FC4" w:rsidRPr="004A3F8E" w:rsidRDefault="00320FC4" w:rsidP="009711AC">
            <w:pPr>
              <w:pStyle w:val="Normal10pt"/>
              <w:jc w:val="center"/>
              <w:rPr>
                <w:bCs/>
                <w:szCs w:val="22"/>
              </w:rPr>
            </w:pPr>
            <w:r w:rsidRPr="004A3F8E">
              <w:rPr>
                <w:bCs/>
                <w:szCs w:val="22"/>
              </w:rPr>
              <w:t>0 %</w:t>
            </w:r>
          </w:p>
        </w:tc>
        <w:tc>
          <w:tcPr>
            <w:tcW w:w="5490" w:type="dxa"/>
            <w:shd w:val="clear" w:color="auto" w:fill="auto"/>
            <w:vAlign w:val="center"/>
          </w:tcPr>
          <w:p w14:paraId="12AF3364" w14:textId="77777777" w:rsidR="00320FC4" w:rsidRPr="004A3F8E" w:rsidRDefault="00320FC4" w:rsidP="00666B4B">
            <w:pPr>
              <w:pStyle w:val="Normal10pt"/>
              <w:spacing w:before="60" w:after="60"/>
              <w:rPr>
                <w:bCs/>
                <w:szCs w:val="22"/>
              </w:rPr>
            </w:pPr>
            <w:r w:rsidRPr="004A3F8E">
              <w:rPr>
                <w:bCs/>
                <w:szCs w:val="22"/>
              </w:rPr>
              <w:t xml:space="preserve">For packages of bacon, fresh sausage, and luncheon meats, there is no moisture allowance if there is no free-flowing liquid or absorbent material in contact with the product and the package is cleaned of clinging material.  Luncheon meats are any cooked sausage product, loaves, jellied products, cured products, and any sliced sandwich-style meat. </w:t>
            </w:r>
            <w:r w:rsidR="009E4DA4" w:rsidRPr="004A3F8E">
              <w:rPr>
                <w:bCs/>
                <w:szCs w:val="22"/>
              </w:rPr>
              <w:t xml:space="preserve"> </w:t>
            </w:r>
            <w:r w:rsidRPr="004A3F8E">
              <w:rPr>
                <w:bCs/>
                <w:szCs w:val="22"/>
              </w:rPr>
              <w:t>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 equivalent.</w:t>
            </w:r>
          </w:p>
        </w:tc>
      </w:tr>
      <w:tr w:rsidR="0015058B" w14:paraId="3D08F9B0" w14:textId="77777777" w:rsidTr="00736C1F">
        <w:trPr>
          <w:trHeight w:val="1911"/>
        </w:trPr>
        <w:tc>
          <w:tcPr>
            <w:tcW w:w="9522" w:type="dxa"/>
            <w:gridSpan w:val="4"/>
            <w:tcBorders>
              <w:bottom w:val="double" w:sz="6" w:space="0" w:color="auto"/>
            </w:tcBorders>
            <w:shd w:val="clear" w:color="auto" w:fill="auto"/>
            <w:vAlign w:val="center"/>
          </w:tcPr>
          <w:p w14:paraId="23F9B106" w14:textId="4D83F7A7" w:rsidR="0015058B" w:rsidRPr="004A3F8E" w:rsidRDefault="0015058B" w:rsidP="00B43F29">
            <w:pPr>
              <w:pStyle w:val="Normal10pt"/>
              <w:rPr>
                <w:bCs/>
                <w:szCs w:val="22"/>
              </w:rPr>
            </w:pPr>
            <w:r w:rsidRPr="004A3F8E">
              <w:rPr>
                <w:b/>
                <w:szCs w:val="22"/>
                <w:vertAlign w:val="superscript"/>
              </w:rPr>
              <w:t>1</w:t>
            </w:r>
            <w:r w:rsidRPr="004A3F8E">
              <w:rPr>
                <w:szCs w:val="22"/>
              </w:rPr>
              <w:t>Wet tare procedures must not be used to verify the labeled net weight of packages of meat and poultry packed at an official United States Department</w:t>
            </w:r>
            <w:r w:rsidRPr="004A3F8E">
              <w:rPr>
                <w:bCs/>
                <w:szCs w:val="22"/>
              </w:rPr>
              <w:t xml:space="preserve"> of Agriculture (USDA) facility and bearing a USDA seal of inspectio</w:t>
            </w:r>
            <w:r w:rsidRPr="004A3F8E">
              <w:rPr>
                <w:szCs w:val="22"/>
              </w:rPr>
              <w:t>n.  The Food Safety and Inspection Service (FSIS) adopted specific sections of the 2005 4</w:t>
            </w:r>
            <w:r w:rsidRPr="004A3F8E">
              <w:rPr>
                <w:szCs w:val="22"/>
                <w:vertAlign w:val="superscript"/>
              </w:rPr>
              <w:t>th</w:t>
            </w:r>
            <w:r w:rsidRPr="004A3F8E">
              <w:rPr>
                <w:szCs w:val="22"/>
              </w:rPr>
              <w:t> </w:t>
            </w:r>
            <w:r w:rsidR="00736C1F">
              <w:rPr>
                <w:szCs w:val="22"/>
              </w:rPr>
              <w:t>e</w:t>
            </w:r>
            <w:r w:rsidRPr="004A3F8E">
              <w:rPr>
                <w:szCs w:val="22"/>
              </w:rPr>
              <w:t>dition of NIST H</w:t>
            </w:r>
            <w:r w:rsidR="00991C86">
              <w:rPr>
                <w:szCs w:val="22"/>
              </w:rPr>
              <w:t>andbook</w:t>
            </w:r>
            <w:r w:rsidRPr="004A3F8E">
              <w:rPr>
                <w:szCs w:val="22"/>
              </w:rPr>
              <w:t xml:space="preserve"> 133 by reference in 2008 but not the </w:t>
            </w:r>
            <w:r w:rsidR="00B43F29" w:rsidRPr="004A3F8E">
              <w:rPr>
                <w:szCs w:val="22"/>
              </w:rPr>
              <w:t xml:space="preserve">“Wet Tare” </w:t>
            </w:r>
            <w:r w:rsidRPr="004A3F8E">
              <w:rPr>
                <w:szCs w:val="22"/>
              </w:rPr>
              <w:t>method for determining net weight compliance.  FSIS considers the free-flowing liquids in packages of meat and poultry products, including single-ingredient, raw poultry products, to be integral components of these products (see Federal Register, September 9, 2008 [Volume 73, Number 175] [Final Rule – pages 52189</w:t>
            </w:r>
            <w:r w:rsidRPr="004A3F8E">
              <w:rPr>
                <w:szCs w:val="22"/>
              </w:rPr>
              <w:noBreakHyphen/>
              <w:t>52193]).</w:t>
            </w:r>
          </w:p>
        </w:tc>
      </w:tr>
    </w:tbl>
    <w:p w14:paraId="1C5FABDB" w14:textId="0A95FEB1" w:rsidR="00320FC4" w:rsidRDefault="0020043A" w:rsidP="00046C26">
      <w:pPr>
        <w:widowControl w:val="0"/>
        <w:tabs>
          <w:tab w:val="left" w:pos="5368"/>
        </w:tabs>
        <w:spacing w:before="60" w:after="240"/>
        <w:rPr>
          <w:szCs w:val="22"/>
        </w:rPr>
      </w:pPr>
      <w:r w:rsidRPr="004A3F8E">
        <w:rPr>
          <w:szCs w:val="22"/>
        </w:rPr>
        <w:t xml:space="preserve">(Amended </w:t>
      </w:r>
      <w:r w:rsidR="00A07440" w:rsidRPr="004A3F8E">
        <w:rPr>
          <w:szCs w:val="22"/>
        </w:rPr>
        <w:t>2010</w:t>
      </w:r>
      <w:r w:rsidR="00950BFC">
        <w:rPr>
          <w:szCs w:val="22"/>
        </w:rPr>
        <w:t xml:space="preserve"> and 2013</w:t>
      </w:r>
      <w:r w:rsidRPr="004A3F8E">
        <w:rPr>
          <w:szCs w:val="22"/>
        </w:rPr>
        <w:t>)</w:t>
      </w:r>
    </w:p>
    <w:p w14:paraId="5E4EDD1E" w14:textId="7754C37C" w:rsidR="00BD4CB5" w:rsidRDefault="0051148C" w:rsidP="005A35DE">
      <w:pPr>
        <w:keepNext/>
        <w:keepLines/>
        <w:widowControl w:val="0"/>
        <w:spacing w:after="240"/>
        <w:ind w:left="720"/>
        <w:rPr>
          <w:szCs w:val="22"/>
        </w:rPr>
      </w:pPr>
      <w:r w:rsidRPr="0071500A">
        <w:rPr>
          <w:b/>
          <w:szCs w:val="22"/>
        </w:rPr>
        <w:lastRenderedPageBreak/>
        <w:t>Note</w:t>
      </w:r>
      <w:r w:rsidR="00FA45FC">
        <w:rPr>
          <w:b/>
          <w:szCs w:val="22"/>
        </w:rPr>
        <w:t>s</w:t>
      </w:r>
      <w:r w:rsidRPr="00360790">
        <w:rPr>
          <w:b/>
          <w:szCs w:val="22"/>
        </w:rPr>
        <w:t>:</w:t>
      </w:r>
      <w:r>
        <w:rPr>
          <w:szCs w:val="22"/>
        </w:rPr>
        <w:t xml:space="preserve"> </w:t>
      </w:r>
    </w:p>
    <w:p w14:paraId="1D50BF03" w14:textId="508597EC" w:rsidR="00320FC4" w:rsidRDefault="00320FC4" w:rsidP="001D6743">
      <w:pPr>
        <w:keepNext/>
        <w:keepLines/>
        <w:widowControl w:val="0"/>
        <w:numPr>
          <w:ilvl w:val="0"/>
          <w:numId w:val="185"/>
        </w:numPr>
        <w:spacing w:after="240"/>
        <w:rPr>
          <w:szCs w:val="22"/>
        </w:rPr>
      </w:pPr>
      <w:r>
        <w:rPr>
          <w:szCs w:val="22"/>
        </w:rPr>
        <w:t xml:space="preserve">There is no moisture allowance when </w:t>
      </w:r>
      <w:r w:rsidRPr="004A3F8E">
        <w:rPr>
          <w:szCs w:val="22"/>
        </w:rPr>
        <w:t>inspecting meat and poultry from a USDA inspected plant when Used Dry Tare and “Category A” sampling plan</w:t>
      </w:r>
      <w:r w:rsidR="002040B5" w:rsidRPr="004A3F8E">
        <w:rPr>
          <w:szCs w:val="22"/>
        </w:rPr>
        <w:t>s</w:t>
      </w:r>
      <w:r>
        <w:rPr>
          <w:szCs w:val="22"/>
        </w:rPr>
        <w:t xml:space="preserve"> are used.</w:t>
      </w:r>
    </w:p>
    <w:p w14:paraId="3DBC9062" w14:textId="7A2867AE" w:rsidR="008D4550" w:rsidRPr="004A3F8E" w:rsidRDefault="008908F0" w:rsidP="001D6743">
      <w:pPr>
        <w:widowControl w:val="0"/>
        <w:numPr>
          <w:ilvl w:val="0"/>
          <w:numId w:val="185"/>
        </w:numPr>
        <w:tabs>
          <w:tab w:val="left" w:pos="360"/>
        </w:tabs>
        <w:autoSpaceDE w:val="0"/>
        <w:rPr>
          <w:szCs w:val="22"/>
        </w:rPr>
      </w:pPr>
      <w:bookmarkStart w:id="1241" w:name="_Toc446212228"/>
      <w:bookmarkStart w:id="1242" w:name="_Toc237428925"/>
      <w:r>
        <w:rPr>
          <w:szCs w:val="22"/>
        </w:rPr>
        <w:t>For the Wet</w:t>
      </w:r>
      <w:r w:rsidR="00796190">
        <w:rPr>
          <w:szCs w:val="22"/>
        </w:rPr>
        <w:t xml:space="preserve"> Tare Only section of Table 2-3. “Moisture Allowances,”</w:t>
      </w:r>
      <w:r>
        <w:rPr>
          <w:szCs w:val="22"/>
        </w:rPr>
        <w:t xml:space="preserve"> </w:t>
      </w:r>
      <w:r w:rsidR="008D4550" w:rsidRPr="004A3F8E">
        <w:rPr>
          <w:szCs w:val="22"/>
        </w:rPr>
        <w:t xml:space="preserve">free-flowing liquid and liquid absorbed by packaging materials in contact with the </w:t>
      </w:r>
      <w:r w:rsidR="00F51073" w:rsidRPr="004A3F8E">
        <w:rPr>
          <w:szCs w:val="22"/>
        </w:rPr>
        <w:t>product</w:t>
      </w:r>
      <w:r w:rsidR="00F51073">
        <w:rPr>
          <w:szCs w:val="22"/>
        </w:rPr>
        <w:t xml:space="preserve"> are</w:t>
      </w:r>
      <w:r w:rsidRPr="004A3F8E">
        <w:rPr>
          <w:szCs w:val="22"/>
        </w:rPr>
        <w:t xml:space="preserve"> </w:t>
      </w:r>
      <w:r w:rsidR="008D4550" w:rsidRPr="004A3F8E">
        <w:rPr>
          <w:szCs w:val="22"/>
        </w:rPr>
        <w:t>part of the wet tare.</w:t>
      </w:r>
    </w:p>
    <w:p w14:paraId="05FBE595" w14:textId="226295CF" w:rsidR="008D4550" w:rsidRDefault="009A48C2" w:rsidP="009A48C2">
      <w:pPr>
        <w:widowControl w:val="0"/>
        <w:tabs>
          <w:tab w:val="left" w:pos="720"/>
        </w:tabs>
        <w:spacing w:before="60" w:after="240"/>
        <w:rPr>
          <w:szCs w:val="22"/>
        </w:rPr>
      </w:pPr>
      <w:r>
        <w:rPr>
          <w:szCs w:val="22"/>
        </w:rPr>
        <w:tab/>
      </w:r>
      <w:r w:rsidR="008D4550" w:rsidRPr="004A3F8E">
        <w:rPr>
          <w:szCs w:val="22"/>
        </w:rPr>
        <w:t xml:space="preserve">(Added </w:t>
      </w:r>
      <w:r w:rsidR="00A07440" w:rsidRPr="004A3F8E">
        <w:rPr>
          <w:szCs w:val="22"/>
        </w:rPr>
        <w:t>2010</w:t>
      </w:r>
      <w:r w:rsidR="008D4550" w:rsidRPr="004A3F8E">
        <w:rPr>
          <w:szCs w:val="22"/>
        </w:rPr>
        <w:t>)</w:t>
      </w:r>
    </w:p>
    <w:bookmarkEnd w:id="1241"/>
    <w:bookmarkEnd w:id="1242"/>
    <w:p w14:paraId="2BA340C6" w14:textId="77777777" w:rsidR="00320FC4" w:rsidRPr="0050585D" w:rsidRDefault="0050585D" w:rsidP="005A35DE">
      <w:pPr>
        <w:pStyle w:val="BodyTextIndent"/>
        <w:keepNext/>
        <w:spacing w:after="240"/>
        <w:ind w:left="1440" w:hanging="360"/>
      </w:pPr>
      <w:r>
        <w:t>2.</w:t>
      </w:r>
      <w:r>
        <w:tab/>
      </w:r>
      <w:r w:rsidR="00320FC4" w:rsidRPr="0050585D">
        <w:t>To compute moisture allowance, multiply the labeled quantity by the decimal percent value of the</w:t>
      </w:r>
      <w:r w:rsidR="00320FC4">
        <w:rPr>
          <w:szCs w:val="22"/>
        </w:rPr>
        <w:t xml:space="preserve"> </w:t>
      </w:r>
      <w:r w:rsidR="00320FC4" w:rsidRPr="0050585D">
        <w:t>allowance.</w:t>
      </w:r>
      <w:r w:rsidR="003A2DF7" w:rsidRPr="0050585D">
        <w:t xml:space="preserve"> </w:t>
      </w:r>
      <w:r w:rsidR="005324D7">
        <w:t xml:space="preserve"> </w:t>
      </w:r>
      <w:r w:rsidR="003A2DF7" w:rsidRPr="0050585D">
        <w:t>Record this value in Box 13a.</w:t>
      </w:r>
    </w:p>
    <w:p w14:paraId="30F8B5E3" w14:textId="77777777" w:rsidR="009B20A0" w:rsidRDefault="00320FC4" w:rsidP="006719BD">
      <w:pPr>
        <w:keepNext/>
        <w:ind w:left="1980" w:right="360"/>
      </w:pPr>
      <w:bookmarkStart w:id="1243" w:name="_Toc226190684"/>
      <w:bookmarkStart w:id="1244" w:name="_Toc237415654"/>
      <w:bookmarkStart w:id="1245" w:name="_Toc237416628"/>
      <w:bookmarkStart w:id="1246" w:name="_Toc237428930"/>
      <w:r>
        <w:rPr>
          <w:b/>
        </w:rPr>
        <w:t>Example:</w:t>
      </w:r>
      <w:r>
        <w:t xml:space="preserve">  </w:t>
      </w:r>
    </w:p>
    <w:p w14:paraId="506683A8" w14:textId="77777777" w:rsidR="00320FC4" w:rsidRPr="002040B5" w:rsidRDefault="00320FC4" w:rsidP="006719BD">
      <w:pPr>
        <w:keepNext/>
        <w:spacing w:line="276" w:lineRule="auto"/>
        <w:ind w:left="1980" w:right="360"/>
        <w:rPr>
          <w:i/>
        </w:rPr>
      </w:pPr>
      <w:r w:rsidRPr="002040B5">
        <w:rPr>
          <w:i/>
        </w:rPr>
        <w:t>Labeled net quantity of flour is 907 g (2 </w:t>
      </w:r>
      <w:proofErr w:type="spellStart"/>
      <w:r w:rsidRPr="002040B5">
        <w:rPr>
          <w:i/>
        </w:rPr>
        <w:t>lb</w:t>
      </w:r>
      <w:proofErr w:type="spellEnd"/>
      <w:r w:rsidRPr="002040B5">
        <w:rPr>
          <w:i/>
        </w:rPr>
        <w:t>)</w:t>
      </w:r>
      <w:bookmarkEnd w:id="1243"/>
      <w:bookmarkEnd w:id="1244"/>
      <w:bookmarkEnd w:id="1245"/>
      <w:bookmarkEnd w:id="1246"/>
    </w:p>
    <w:p w14:paraId="07D594BC" w14:textId="77777777" w:rsidR="00320FC4" w:rsidRPr="002040B5" w:rsidRDefault="00855058" w:rsidP="006719BD">
      <w:pPr>
        <w:keepNext/>
        <w:spacing w:line="276" w:lineRule="auto"/>
        <w:ind w:left="1980" w:right="360"/>
        <w:rPr>
          <w:i/>
        </w:rPr>
      </w:pPr>
      <w:bookmarkStart w:id="1247" w:name="_Toc226190685"/>
      <w:bookmarkStart w:id="1248" w:name="_Toc237415655"/>
      <w:bookmarkStart w:id="1249" w:name="_Toc237416629"/>
      <w:bookmarkStart w:id="1250" w:name="_Toc237428931"/>
      <w:r w:rsidRPr="002040B5">
        <w:rPr>
          <w:i/>
        </w:rPr>
        <w:t>Moisture</w:t>
      </w:r>
      <w:r w:rsidR="00320FC4" w:rsidRPr="002040B5">
        <w:rPr>
          <w:i/>
        </w:rPr>
        <w:t xml:space="preserve"> Allowance is 3 % (0.03)</w:t>
      </w:r>
      <w:bookmarkEnd w:id="1247"/>
      <w:bookmarkEnd w:id="1248"/>
      <w:bookmarkEnd w:id="1249"/>
      <w:bookmarkEnd w:id="1250"/>
    </w:p>
    <w:p w14:paraId="27B79577" w14:textId="57448F57" w:rsidR="00FD57B5" w:rsidRPr="002040B5" w:rsidRDefault="00320FC4" w:rsidP="00046C26">
      <w:pPr>
        <w:spacing w:after="240" w:line="276" w:lineRule="auto"/>
        <w:ind w:left="1980" w:right="360"/>
        <w:rPr>
          <w:i/>
        </w:rPr>
      </w:pPr>
      <w:bookmarkStart w:id="1251" w:name="_Toc226190686"/>
      <w:bookmarkStart w:id="1252" w:name="_Toc237415656"/>
      <w:bookmarkStart w:id="1253" w:name="_Toc237416630"/>
      <w:bookmarkStart w:id="1254" w:name="_Toc237428932"/>
      <w:r w:rsidRPr="002040B5">
        <w:rPr>
          <w:i/>
        </w:rPr>
        <w:t xml:space="preserve">Moisture Allowance </w:t>
      </w:r>
      <w:r w:rsidRPr="002A3B1E">
        <w:t>=</w:t>
      </w:r>
      <w:r w:rsidRPr="002040B5">
        <w:rPr>
          <w:i/>
        </w:rPr>
        <w:t xml:space="preserve"> 907 g (2 </w:t>
      </w:r>
      <w:proofErr w:type="spellStart"/>
      <w:r w:rsidRPr="002040B5">
        <w:rPr>
          <w:i/>
        </w:rPr>
        <w:t>lb</w:t>
      </w:r>
      <w:proofErr w:type="spellEnd"/>
      <w:r w:rsidRPr="002040B5">
        <w:rPr>
          <w:i/>
        </w:rPr>
        <w:t>) </w:t>
      </w:r>
      <w:r w:rsidR="007E205B" w:rsidRPr="002A3B1E">
        <w:t>×</w:t>
      </w:r>
      <w:r w:rsidRPr="002040B5">
        <w:rPr>
          <w:i/>
        </w:rPr>
        <w:t> 0.03 </w:t>
      </w:r>
      <w:r w:rsidRPr="002A3B1E">
        <w:t>=</w:t>
      </w:r>
      <w:r w:rsidRPr="002040B5">
        <w:rPr>
          <w:i/>
        </w:rPr>
        <w:t> 27 g (0.06 </w:t>
      </w:r>
      <w:proofErr w:type="spellStart"/>
      <w:r w:rsidRPr="002040B5">
        <w:rPr>
          <w:i/>
        </w:rPr>
        <w:t>lb</w:t>
      </w:r>
      <w:proofErr w:type="spellEnd"/>
      <w:r w:rsidRPr="002040B5">
        <w:rPr>
          <w:i/>
        </w:rPr>
        <w:t>)</w:t>
      </w:r>
    </w:p>
    <w:bookmarkEnd w:id="1251"/>
    <w:bookmarkEnd w:id="1252"/>
    <w:bookmarkEnd w:id="1253"/>
    <w:bookmarkEnd w:id="1254"/>
    <w:p w14:paraId="48EDAD4D" w14:textId="77777777" w:rsidR="006C6F33" w:rsidRPr="004A3F8E" w:rsidRDefault="00320FC4" w:rsidP="008E2D6A">
      <w:pPr>
        <w:numPr>
          <w:ilvl w:val="1"/>
          <w:numId w:val="110"/>
        </w:numPr>
        <w:tabs>
          <w:tab w:val="clear" w:pos="990"/>
          <w:tab w:val="num" w:pos="720"/>
          <w:tab w:val="left" w:pos="1440"/>
        </w:tabs>
        <w:spacing w:after="240"/>
        <w:ind w:left="1440"/>
        <w:rPr>
          <w:szCs w:val="22"/>
        </w:rPr>
      </w:pPr>
      <w:r w:rsidRPr="004A3F8E">
        <w:rPr>
          <w:szCs w:val="22"/>
        </w:rPr>
        <w:t>If the Moisture Allowance is known in advance (e.g., flour</w:t>
      </w:r>
      <w:r w:rsidR="00E905B8">
        <w:rPr>
          <w:szCs w:val="22"/>
        </w:rPr>
        <w:t>, pasta products</w:t>
      </w:r>
      <w:r w:rsidR="00F03C44">
        <w:rPr>
          <w:szCs w:val="22"/>
        </w:rPr>
        <w:fldChar w:fldCharType="begin"/>
      </w:r>
      <w:r w:rsidR="00F03C44">
        <w:instrText xml:space="preserve"> XE "</w:instrText>
      </w:r>
      <w:r w:rsidR="00F03C44" w:rsidRPr="002E08A3">
        <w:rPr>
          <w:szCs w:val="22"/>
        </w:rPr>
        <w:instrText xml:space="preserve">Pasta </w:instrText>
      </w:r>
      <w:r w:rsidR="00316172" w:rsidRPr="002E08A3">
        <w:rPr>
          <w:szCs w:val="22"/>
        </w:rPr>
        <w:instrText>P</w:instrText>
      </w:r>
      <w:r w:rsidR="00F03C44" w:rsidRPr="002E08A3">
        <w:rPr>
          <w:szCs w:val="22"/>
        </w:rPr>
        <w:instrText>roducts</w:instrText>
      </w:r>
      <w:r w:rsidR="00F03C44">
        <w:instrText xml:space="preserve">" </w:instrText>
      </w:r>
      <w:r w:rsidR="00F03C44">
        <w:rPr>
          <w:szCs w:val="22"/>
        </w:rPr>
        <w:fldChar w:fldCharType="end"/>
      </w:r>
      <w:r w:rsidR="00954AA0">
        <w:rPr>
          <w:szCs w:val="22"/>
        </w:rPr>
        <w:t>,</w:t>
      </w:r>
      <w:r w:rsidRPr="004A3F8E">
        <w:rPr>
          <w:szCs w:val="22"/>
        </w:rPr>
        <w:t xml:space="preserve"> and dry pet food)</w:t>
      </w:r>
      <w:r w:rsidR="00FD57B5" w:rsidRPr="004A3F8E">
        <w:rPr>
          <w:szCs w:val="22"/>
        </w:rPr>
        <w:t>,</w:t>
      </w:r>
      <w:r w:rsidRPr="004A3F8E">
        <w:rPr>
          <w:szCs w:val="22"/>
        </w:rPr>
        <w:t xml:space="preserve"> it can be applied by adjusting the Nominal Gross Weight used to determine the sample package errors.  </w:t>
      </w:r>
      <w:r w:rsidR="007B5CE7">
        <w:rPr>
          <w:szCs w:val="22"/>
        </w:rPr>
        <w:t xml:space="preserve">The Moisture Allowance </w:t>
      </w:r>
      <w:r w:rsidR="002A5484" w:rsidRPr="004A3F8E">
        <w:rPr>
          <w:szCs w:val="22"/>
        </w:rPr>
        <w:t>in Box 13a is subtracted from the</w:t>
      </w:r>
      <w:r w:rsidR="001E16A8">
        <w:rPr>
          <w:szCs w:val="22"/>
        </w:rPr>
        <w:t xml:space="preserve"> Nominal Gross Weight</w:t>
      </w:r>
      <w:r w:rsidR="002A5484" w:rsidRPr="004A3F8E">
        <w:rPr>
          <w:szCs w:val="22"/>
        </w:rPr>
        <w:t xml:space="preserve"> to obtain an Adjusted Nominal Gross </w:t>
      </w:r>
      <w:r w:rsidR="00D01BE0" w:rsidRPr="004A3F8E">
        <w:rPr>
          <w:szCs w:val="22"/>
        </w:rPr>
        <w:t>Weight which</w:t>
      </w:r>
      <w:r w:rsidR="002A5484" w:rsidRPr="004A3F8E">
        <w:rPr>
          <w:szCs w:val="22"/>
        </w:rPr>
        <w:t xml:space="preserve"> is entered in Box 14.</w:t>
      </w:r>
      <w:r w:rsidR="002A5484">
        <w:rPr>
          <w:szCs w:val="22"/>
        </w:rPr>
        <w:t xml:space="preserve"> </w:t>
      </w:r>
      <w:r w:rsidR="00023A15">
        <w:rPr>
          <w:szCs w:val="22"/>
        </w:rPr>
        <w:t xml:space="preserve"> </w:t>
      </w:r>
      <w:r w:rsidRPr="004A3F8E">
        <w:rPr>
          <w:szCs w:val="22"/>
        </w:rPr>
        <w:t xml:space="preserve">The </w:t>
      </w:r>
      <w:r w:rsidR="001E16A8">
        <w:rPr>
          <w:szCs w:val="22"/>
        </w:rPr>
        <w:t xml:space="preserve">Nominal Gross Weight </w:t>
      </w:r>
      <w:r w:rsidRPr="004A3F8E">
        <w:rPr>
          <w:szCs w:val="22"/>
        </w:rPr>
        <w:t xml:space="preserve">is </w:t>
      </w:r>
      <w:r w:rsidR="00781D2D">
        <w:rPr>
          <w:szCs w:val="22"/>
        </w:rPr>
        <w:t xml:space="preserve">defined in </w:t>
      </w:r>
      <w:r w:rsidR="001E4E53">
        <w:rPr>
          <w:szCs w:val="22"/>
        </w:rPr>
        <w:t xml:space="preserve">Section </w:t>
      </w:r>
      <w:r w:rsidR="00781D2D" w:rsidRPr="00B75933">
        <w:rPr>
          <w:szCs w:val="22"/>
        </w:rPr>
        <w:t>2.3.6.</w:t>
      </w:r>
      <w:r w:rsidR="00FF5421">
        <w:rPr>
          <w:szCs w:val="22"/>
        </w:rPr>
        <w:t>1</w:t>
      </w:r>
      <w:r w:rsidR="003F4C3E">
        <w:rPr>
          <w:szCs w:val="22"/>
        </w:rPr>
        <w:t>.</w:t>
      </w:r>
      <w:r w:rsidR="00781D2D">
        <w:rPr>
          <w:szCs w:val="22"/>
        </w:rPr>
        <w:t xml:space="preserve"> as </w:t>
      </w:r>
      <w:r w:rsidRPr="004A3F8E">
        <w:rPr>
          <w:szCs w:val="22"/>
        </w:rPr>
        <w:t xml:space="preserve">the sum of the Labeled </w:t>
      </w:r>
      <w:r w:rsidR="00D01BE0">
        <w:rPr>
          <w:szCs w:val="22"/>
        </w:rPr>
        <w:t>Weight</w:t>
      </w:r>
      <w:r w:rsidRPr="004A3F8E">
        <w:rPr>
          <w:szCs w:val="22"/>
        </w:rPr>
        <w:t xml:space="preserve"> and the Average Tare Weight</w:t>
      </w:r>
      <w:r w:rsidR="0036733E" w:rsidRPr="004A3F8E">
        <w:rPr>
          <w:szCs w:val="22"/>
        </w:rPr>
        <w:t xml:space="preserve"> </w:t>
      </w:r>
      <w:r w:rsidRPr="004A3F8E">
        <w:rPr>
          <w:szCs w:val="22"/>
        </w:rPr>
        <w:t>from Box 13</w:t>
      </w:r>
      <w:r w:rsidR="00073E88" w:rsidRPr="004A3F8E">
        <w:rPr>
          <w:szCs w:val="22"/>
        </w:rPr>
        <w:t>.</w:t>
      </w:r>
      <w:r w:rsidRPr="004A3F8E">
        <w:rPr>
          <w:szCs w:val="22"/>
        </w:rPr>
        <w:t xml:space="preserve"> </w:t>
      </w:r>
      <w:r w:rsidR="009B20A0" w:rsidRPr="004A3F8E">
        <w:rPr>
          <w:szCs w:val="22"/>
        </w:rPr>
        <w:t xml:space="preserve"> </w:t>
      </w:r>
    </w:p>
    <w:p w14:paraId="611E5037" w14:textId="47CD8722" w:rsidR="003348E1" w:rsidRDefault="006C6F33" w:rsidP="00046C26">
      <w:pPr>
        <w:keepNext/>
        <w:ind w:left="1980" w:right="360"/>
        <w:jc w:val="left"/>
        <w:rPr>
          <w:szCs w:val="22"/>
        </w:rPr>
      </w:pPr>
      <w:r w:rsidRPr="004A3F8E">
        <w:rPr>
          <w:b/>
          <w:szCs w:val="22"/>
        </w:rPr>
        <w:t>Example</w:t>
      </w:r>
      <w:r w:rsidRPr="00744F29">
        <w:rPr>
          <w:b/>
          <w:szCs w:val="22"/>
        </w:rPr>
        <w:t>:</w:t>
      </w:r>
    </w:p>
    <w:p w14:paraId="62F847BD" w14:textId="32C5FA1F" w:rsidR="006C6F33" w:rsidRPr="004A3F8E" w:rsidRDefault="009B20A0" w:rsidP="00C2110B">
      <w:pPr>
        <w:spacing w:after="240"/>
        <w:ind w:left="1980" w:right="360"/>
        <w:rPr>
          <w:szCs w:val="22"/>
        </w:rPr>
      </w:pPr>
      <w:r w:rsidRPr="004A3F8E">
        <w:rPr>
          <w:i/>
          <w:szCs w:val="22"/>
        </w:rPr>
        <w:t>U</w:t>
      </w:r>
      <w:r w:rsidR="00320FC4" w:rsidRPr="004A3F8E">
        <w:rPr>
          <w:i/>
          <w:szCs w:val="22"/>
        </w:rPr>
        <w:t xml:space="preserve">se </w:t>
      </w:r>
      <w:r w:rsidR="00781D2D">
        <w:rPr>
          <w:i/>
          <w:szCs w:val="22"/>
        </w:rPr>
        <w:t>a L</w:t>
      </w:r>
      <w:r w:rsidR="001E16A8">
        <w:rPr>
          <w:i/>
          <w:szCs w:val="22"/>
        </w:rPr>
        <w:t xml:space="preserve">abeled </w:t>
      </w:r>
      <w:r w:rsidR="00B41A11">
        <w:rPr>
          <w:i/>
          <w:szCs w:val="22"/>
        </w:rPr>
        <w:t>W</w:t>
      </w:r>
      <w:r w:rsidR="001E16A8">
        <w:rPr>
          <w:i/>
          <w:szCs w:val="22"/>
        </w:rPr>
        <w:t>eight</w:t>
      </w:r>
      <w:r w:rsidR="00781D2D">
        <w:rPr>
          <w:i/>
          <w:szCs w:val="22"/>
        </w:rPr>
        <w:t xml:space="preserve"> of 907</w:t>
      </w:r>
      <w:r w:rsidR="007B5CE7">
        <w:rPr>
          <w:i/>
          <w:szCs w:val="22"/>
        </w:rPr>
        <w:t> </w:t>
      </w:r>
      <w:r w:rsidR="00781D2D">
        <w:rPr>
          <w:i/>
          <w:szCs w:val="22"/>
        </w:rPr>
        <w:t>g (2</w:t>
      </w:r>
      <w:r w:rsidR="007B5CE7">
        <w:rPr>
          <w:i/>
          <w:szCs w:val="22"/>
        </w:rPr>
        <w:t> </w:t>
      </w:r>
      <w:proofErr w:type="spellStart"/>
      <w:r w:rsidR="00781D2D">
        <w:rPr>
          <w:i/>
          <w:szCs w:val="22"/>
        </w:rPr>
        <w:t>lb</w:t>
      </w:r>
      <w:proofErr w:type="spellEnd"/>
      <w:r w:rsidR="00781D2D">
        <w:rPr>
          <w:i/>
          <w:szCs w:val="22"/>
        </w:rPr>
        <w:t xml:space="preserve">) and </w:t>
      </w:r>
      <w:r w:rsidR="00320FC4" w:rsidRPr="004A3F8E">
        <w:rPr>
          <w:i/>
          <w:szCs w:val="22"/>
        </w:rPr>
        <w:t>an A</w:t>
      </w:r>
      <w:r w:rsidR="0036733E" w:rsidRPr="004A3F8E">
        <w:rPr>
          <w:i/>
          <w:szCs w:val="22"/>
        </w:rPr>
        <w:t xml:space="preserve">verage Tare Weight </w:t>
      </w:r>
      <w:r w:rsidR="00320FC4" w:rsidRPr="004A3F8E">
        <w:rPr>
          <w:i/>
          <w:szCs w:val="22"/>
        </w:rPr>
        <w:t xml:space="preserve">of 14 g </w:t>
      </w:r>
      <w:r w:rsidRPr="004A3F8E">
        <w:rPr>
          <w:i/>
          <w:szCs w:val="22"/>
        </w:rPr>
        <w:t>(</w:t>
      </w:r>
      <w:r w:rsidR="00320FC4" w:rsidRPr="004A3F8E">
        <w:rPr>
          <w:i/>
          <w:szCs w:val="22"/>
        </w:rPr>
        <w:t>0.03 </w:t>
      </w:r>
      <w:proofErr w:type="spellStart"/>
      <w:r w:rsidR="00320FC4" w:rsidRPr="004A3F8E">
        <w:rPr>
          <w:i/>
          <w:szCs w:val="22"/>
        </w:rPr>
        <w:t>lb</w:t>
      </w:r>
      <w:proofErr w:type="spellEnd"/>
      <w:r w:rsidRPr="004A3F8E">
        <w:rPr>
          <w:i/>
          <w:szCs w:val="22"/>
        </w:rPr>
        <w:t>)</w:t>
      </w:r>
    </w:p>
    <w:p w14:paraId="69E4FDDE" w14:textId="77777777" w:rsidR="00FD57B5" w:rsidRPr="004A3F8E" w:rsidRDefault="00320FC4" w:rsidP="00046C26">
      <w:pPr>
        <w:keepNext/>
        <w:spacing w:after="240"/>
        <w:ind w:left="1980" w:right="360"/>
        <w:rPr>
          <w:i/>
          <w:szCs w:val="22"/>
        </w:rPr>
      </w:pPr>
      <w:r w:rsidRPr="004A3F8E">
        <w:rPr>
          <w:i/>
          <w:szCs w:val="22"/>
        </w:rPr>
        <w:t>The calculation is:</w:t>
      </w:r>
    </w:p>
    <w:p w14:paraId="10EC102F" w14:textId="0401B31B" w:rsidR="00FD57B5" w:rsidRPr="004A3F8E" w:rsidRDefault="0036733E" w:rsidP="00613EC4">
      <w:pPr>
        <w:keepNext/>
        <w:spacing w:after="240"/>
        <w:ind w:left="1987" w:right="360"/>
        <w:rPr>
          <w:i/>
          <w:szCs w:val="22"/>
        </w:rPr>
      </w:pPr>
      <w:r w:rsidRPr="004A3F8E">
        <w:rPr>
          <w:i/>
          <w:szCs w:val="22"/>
        </w:rPr>
        <w:t xml:space="preserve">Labeled Net Quantity </w:t>
      </w:r>
      <w:r w:rsidR="00320FC4" w:rsidRPr="004A3F8E">
        <w:rPr>
          <w:i/>
          <w:szCs w:val="22"/>
        </w:rPr>
        <w:t>90</w:t>
      </w:r>
      <w:r w:rsidR="00FD57B5" w:rsidRPr="004A3F8E">
        <w:rPr>
          <w:i/>
          <w:szCs w:val="22"/>
        </w:rPr>
        <w:t>7 g (2 </w:t>
      </w:r>
      <w:proofErr w:type="spellStart"/>
      <w:r w:rsidR="00FD57B5" w:rsidRPr="004A3F8E">
        <w:rPr>
          <w:i/>
          <w:szCs w:val="22"/>
        </w:rPr>
        <w:t>lb</w:t>
      </w:r>
      <w:proofErr w:type="spellEnd"/>
      <w:r w:rsidR="00FD57B5" w:rsidRPr="004A3F8E">
        <w:rPr>
          <w:i/>
          <w:szCs w:val="22"/>
        </w:rPr>
        <w:t xml:space="preserve">) </w:t>
      </w:r>
      <w:r w:rsidR="00FD57B5" w:rsidRPr="002A3B1E">
        <w:rPr>
          <w:szCs w:val="22"/>
        </w:rPr>
        <w:t>+</w:t>
      </w:r>
      <w:r w:rsidR="00FD57B5" w:rsidRPr="004A3F8E">
        <w:rPr>
          <w:i/>
          <w:szCs w:val="22"/>
        </w:rPr>
        <w:t xml:space="preserve"> A</w:t>
      </w:r>
      <w:r w:rsidRPr="004A3F8E">
        <w:rPr>
          <w:i/>
          <w:szCs w:val="22"/>
        </w:rPr>
        <w:t xml:space="preserve">verage Tare Weight </w:t>
      </w:r>
      <w:r w:rsidR="00FD57B5" w:rsidRPr="004A3F8E">
        <w:rPr>
          <w:i/>
          <w:szCs w:val="22"/>
        </w:rPr>
        <w:t>14 g (0.03 </w:t>
      </w:r>
      <w:proofErr w:type="spellStart"/>
      <w:r w:rsidR="00FD57B5" w:rsidRPr="004A3F8E">
        <w:rPr>
          <w:i/>
          <w:szCs w:val="22"/>
        </w:rPr>
        <w:t>lb</w:t>
      </w:r>
      <w:proofErr w:type="spellEnd"/>
      <w:r w:rsidR="00FD57B5" w:rsidRPr="004A3F8E">
        <w:rPr>
          <w:i/>
          <w:szCs w:val="22"/>
        </w:rPr>
        <w:t>)</w:t>
      </w:r>
      <w:r w:rsidR="007A1E8F" w:rsidRPr="004A3F8E">
        <w:rPr>
          <w:i/>
          <w:szCs w:val="22"/>
        </w:rPr>
        <w:t xml:space="preserve"> </w:t>
      </w:r>
      <w:r w:rsidR="00320FC4" w:rsidRPr="002A3B1E">
        <w:rPr>
          <w:szCs w:val="22"/>
        </w:rPr>
        <w:t>=</w:t>
      </w:r>
      <w:r w:rsidR="00320FC4" w:rsidRPr="004A3F8E">
        <w:rPr>
          <w:i/>
          <w:szCs w:val="22"/>
        </w:rPr>
        <w:t xml:space="preserve"> 921 </w:t>
      </w:r>
      <w:r w:rsidR="00FD57B5" w:rsidRPr="004A3F8E">
        <w:rPr>
          <w:i/>
          <w:szCs w:val="22"/>
        </w:rPr>
        <w:t>g (2.03 </w:t>
      </w:r>
      <w:proofErr w:type="spellStart"/>
      <w:r w:rsidR="00FD57B5" w:rsidRPr="004A3F8E">
        <w:rPr>
          <w:i/>
          <w:szCs w:val="22"/>
        </w:rPr>
        <w:t>lb</w:t>
      </w:r>
      <w:proofErr w:type="spellEnd"/>
      <w:r w:rsidR="00FD57B5" w:rsidRPr="004A3F8E">
        <w:rPr>
          <w:i/>
          <w:szCs w:val="22"/>
        </w:rPr>
        <w:t xml:space="preserve">) </w:t>
      </w:r>
      <w:r w:rsidRPr="002A3B1E">
        <w:rPr>
          <w:szCs w:val="22"/>
        </w:rPr>
        <w:t>–</w:t>
      </w:r>
      <w:r w:rsidR="00FD57B5" w:rsidRPr="004A3F8E">
        <w:rPr>
          <w:i/>
          <w:szCs w:val="22"/>
        </w:rPr>
        <w:t xml:space="preserve"> M</w:t>
      </w:r>
      <w:r w:rsidRPr="004A3F8E">
        <w:rPr>
          <w:i/>
          <w:szCs w:val="22"/>
        </w:rPr>
        <w:t xml:space="preserve">oisture Allowance </w:t>
      </w:r>
      <w:r w:rsidR="00FD57B5" w:rsidRPr="004A3F8E">
        <w:rPr>
          <w:i/>
          <w:szCs w:val="22"/>
        </w:rPr>
        <w:t>27 g (0.06 </w:t>
      </w:r>
      <w:proofErr w:type="spellStart"/>
      <w:r w:rsidR="00FD57B5" w:rsidRPr="004A3F8E">
        <w:rPr>
          <w:i/>
          <w:szCs w:val="22"/>
        </w:rPr>
        <w:t>lb</w:t>
      </w:r>
      <w:proofErr w:type="spellEnd"/>
      <w:r w:rsidR="00FD57B5" w:rsidRPr="004A3F8E">
        <w:rPr>
          <w:i/>
          <w:szCs w:val="22"/>
        </w:rPr>
        <w:t>)</w:t>
      </w:r>
      <w:r w:rsidR="007A1E8F" w:rsidRPr="004A3F8E">
        <w:rPr>
          <w:i/>
          <w:szCs w:val="22"/>
        </w:rPr>
        <w:t xml:space="preserve"> </w:t>
      </w:r>
      <w:r w:rsidR="00FD57B5" w:rsidRPr="002A3B1E">
        <w:rPr>
          <w:szCs w:val="22"/>
        </w:rPr>
        <w:t>=</w:t>
      </w:r>
      <w:r w:rsidR="00FD57B5" w:rsidRPr="004A3F8E">
        <w:rPr>
          <w:i/>
          <w:szCs w:val="22"/>
        </w:rPr>
        <w:t xml:space="preserve"> A</w:t>
      </w:r>
      <w:r w:rsidRPr="004A3F8E">
        <w:rPr>
          <w:i/>
          <w:szCs w:val="22"/>
        </w:rPr>
        <w:t xml:space="preserve">djusted Nominal Gross Weight </w:t>
      </w:r>
      <w:r w:rsidR="00FD57B5" w:rsidRPr="004A3F8E">
        <w:rPr>
          <w:i/>
          <w:szCs w:val="22"/>
        </w:rPr>
        <w:t xml:space="preserve">of </w:t>
      </w:r>
      <w:r w:rsidR="00AA485C" w:rsidRPr="004A3F8E">
        <w:rPr>
          <w:i/>
          <w:szCs w:val="22"/>
        </w:rPr>
        <w:t>894</w:t>
      </w:r>
      <w:r w:rsidR="00FD57B5" w:rsidRPr="004A3F8E">
        <w:rPr>
          <w:i/>
          <w:szCs w:val="22"/>
        </w:rPr>
        <w:t> g (1.97 </w:t>
      </w:r>
      <w:proofErr w:type="spellStart"/>
      <w:r w:rsidR="00FD57B5" w:rsidRPr="004A3F8E">
        <w:rPr>
          <w:i/>
          <w:szCs w:val="22"/>
        </w:rPr>
        <w:t>lb</w:t>
      </w:r>
      <w:proofErr w:type="spellEnd"/>
      <w:r w:rsidR="00FD57B5" w:rsidRPr="004A3F8E">
        <w:rPr>
          <w:i/>
          <w:szCs w:val="22"/>
        </w:rPr>
        <w:t>)</w:t>
      </w:r>
    </w:p>
    <w:p w14:paraId="4B358914" w14:textId="77777777" w:rsidR="00320FC4" w:rsidRPr="004A3F8E" w:rsidRDefault="009B20A0" w:rsidP="00046C26">
      <w:pPr>
        <w:keepNext/>
        <w:spacing w:after="240"/>
        <w:ind w:left="1530"/>
        <w:jc w:val="left"/>
        <w:rPr>
          <w:szCs w:val="22"/>
        </w:rPr>
      </w:pPr>
      <w:r w:rsidRPr="004A3F8E">
        <w:rPr>
          <w:szCs w:val="22"/>
        </w:rPr>
        <w:t>This result</w:t>
      </w:r>
      <w:r w:rsidR="00320FC4" w:rsidRPr="004A3F8E">
        <w:rPr>
          <w:szCs w:val="22"/>
        </w:rPr>
        <w:t xml:space="preserve"> is entered in Box 14.</w:t>
      </w:r>
    </w:p>
    <w:p w14:paraId="5FD8B255" w14:textId="77777777" w:rsidR="00320FC4" w:rsidRPr="004A3F8E" w:rsidRDefault="00B41A11" w:rsidP="008E2D6A">
      <w:pPr>
        <w:keepNext/>
        <w:numPr>
          <w:ilvl w:val="1"/>
          <w:numId w:val="110"/>
        </w:numPr>
        <w:tabs>
          <w:tab w:val="clear" w:pos="990"/>
          <w:tab w:val="num" w:pos="720"/>
          <w:tab w:val="left" w:pos="1440"/>
        </w:tabs>
        <w:spacing w:after="240"/>
        <w:ind w:left="1440"/>
        <w:rPr>
          <w:szCs w:val="22"/>
        </w:rPr>
      </w:pPr>
      <w:r>
        <w:rPr>
          <w:szCs w:val="22"/>
        </w:rPr>
        <w:t>Determine package errors</w:t>
      </w:r>
      <w:r w:rsidR="00320FC4" w:rsidRPr="004A3F8E">
        <w:rPr>
          <w:szCs w:val="22"/>
        </w:rPr>
        <w:t xml:space="preserve"> by subtracting the A</w:t>
      </w:r>
      <w:r w:rsidR="0036733E" w:rsidRPr="004A3F8E">
        <w:rPr>
          <w:szCs w:val="22"/>
        </w:rPr>
        <w:t xml:space="preserve">djusted Nominal Gross Weight </w:t>
      </w:r>
      <w:r w:rsidR="00320FC4" w:rsidRPr="004A3F8E">
        <w:rPr>
          <w:szCs w:val="22"/>
        </w:rPr>
        <w:t>from the Gross Weights of the Sample Packages.</w:t>
      </w:r>
    </w:p>
    <w:p w14:paraId="173E6091" w14:textId="1C6A16A5" w:rsidR="00BA70C0" w:rsidRDefault="009B20A0" w:rsidP="006D5C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7" w:right="360"/>
        <w:jc w:val="left"/>
        <w:rPr>
          <w:szCs w:val="22"/>
        </w:rPr>
      </w:pPr>
      <w:r w:rsidRPr="004A3F8E">
        <w:rPr>
          <w:b/>
          <w:szCs w:val="22"/>
        </w:rPr>
        <w:t>Example:</w:t>
      </w:r>
    </w:p>
    <w:p w14:paraId="4F0B4D8D" w14:textId="77777777" w:rsidR="00FD57B5" w:rsidRPr="003348E1" w:rsidRDefault="00320FC4" w:rsidP="00C211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980" w:right="360"/>
        <w:rPr>
          <w:i/>
          <w:szCs w:val="22"/>
        </w:rPr>
      </w:pPr>
      <w:r w:rsidRPr="003348E1">
        <w:rPr>
          <w:i/>
          <w:szCs w:val="22"/>
        </w:rPr>
        <w:t>The calculation is:</w:t>
      </w:r>
    </w:p>
    <w:p w14:paraId="7FAB00DF" w14:textId="77777777" w:rsidR="00320FC4" w:rsidRPr="004A3F8E" w:rsidRDefault="00CB7944" w:rsidP="00C2110B">
      <w:pPr>
        <w:spacing w:after="240"/>
        <w:ind w:left="1980" w:right="360"/>
        <w:rPr>
          <w:i/>
          <w:szCs w:val="22"/>
        </w:rPr>
      </w:pPr>
      <w:r w:rsidRPr="004A3F8E">
        <w:rPr>
          <w:i/>
          <w:szCs w:val="22"/>
        </w:rPr>
        <w:t>G</w:t>
      </w:r>
      <w:r w:rsidR="0036733E" w:rsidRPr="004A3F8E">
        <w:rPr>
          <w:i/>
          <w:szCs w:val="22"/>
        </w:rPr>
        <w:t xml:space="preserve">ross Weight of the Sample Packages </w:t>
      </w:r>
      <w:r w:rsidR="0036733E" w:rsidRPr="002A3B1E">
        <w:rPr>
          <w:szCs w:val="22"/>
        </w:rPr>
        <w:t>–</w:t>
      </w:r>
      <w:r w:rsidRPr="004A3F8E">
        <w:rPr>
          <w:i/>
          <w:szCs w:val="22"/>
        </w:rPr>
        <w:t xml:space="preserve"> A</w:t>
      </w:r>
      <w:r w:rsidR="0036733E" w:rsidRPr="004A3F8E">
        <w:rPr>
          <w:i/>
          <w:szCs w:val="22"/>
        </w:rPr>
        <w:t xml:space="preserve">djusted Nominal Gross Weight </w:t>
      </w:r>
      <w:r w:rsidRPr="002A3B1E">
        <w:rPr>
          <w:szCs w:val="22"/>
        </w:rPr>
        <w:t>=</w:t>
      </w:r>
      <w:r w:rsidRPr="004A3F8E">
        <w:rPr>
          <w:i/>
          <w:szCs w:val="22"/>
        </w:rPr>
        <w:t xml:space="preserve"> Package Error</w:t>
      </w:r>
    </w:p>
    <w:p w14:paraId="5E4D655E" w14:textId="77777777" w:rsidR="00320FC4" w:rsidRPr="004A3F8E" w:rsidRDefault="00320FC4" w:rsidP="005A35DE">
      <w:pPr>
        <w:ind w:left="1080"/>
        <w:rPr>
          <w:szCs w:val="22"/>
        </w:rPr>
      </w:pPr>
      <w:r w:rsidRPr="004A3F8E">
        <w:rPr>
          <w:b/>
          <w:szCs w:val="22"/>
        </w:rPr>
        <w:t>Note:</w:t>
      </w:r>
      <w:r w:rsidRPr="004A3F8E">
        <w:rPr>
          <w:szCs w:val="22"/>
        </w:rPr>
        <w:t xml:space="preserve">  When the N</w:t>
      </w:r>
      <w:r w:rsidR="002536E1" w:rsidRPr="004A3F8E">
        <w:rPr>
          <w:szCs w:val="22"/>
        </w:rPr>
        <w:t xml:space="preserve">ominal Gross Weight </w:t>
      </w:r>
      <w:r w:rsidRPr="004A3F8E">
        <w:rPr>
          <w:szCs w:val="22"/>
        </w:rPr>
        <w:t>is adjusted by subtracting the Moisture Allowance value(s) the Maximum Allowable Variation</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4A3F8E">
        <w:rPr>
          <w:szCs w:val="22"/>
        </w:rPr>
        <w:t>(s) is not changed.  This is because the errors that will be found in the sample packages have been adjusted by subtracting the Moisture Allowance (e.g., 3 %) from the N</w:t>
      </w:r>
      <w:r w:rsidR="0036733E" w:rsidRPr="004A3F8E">
        <w:rPr>
          <w:szCs w:val="22"/>
        </w:rPr>
        <w:t>ominal Gross Weight</w:t>
      </w:r>
      <w:r w:rsidRPr="004A3F8E">
        <w:rPr>
          <w:szCs w:val="22"/>
        </w:rPr>
        <w:t xml:space="preserve">.  That increases the individual package errors by the amount of the moisture allowance (e.g., 3 %).  If the value(s) of the MAV(s) were </w:t>
      </w:r>
      <w:r w:rsidRPr="004A3F8E">
        <w:rPr>
          <w:szCs w:val="22"/>
        </w:rPr>
        <w:lastRenderedPageBreak/>
        <w:t xml:space="preserve">also </w:t>
      </w:r>
      <w:proofErr w:type="gramStart"/>
      <w:r w:rsidRPr="004A3F8E">
        <w:rPr>
          <w:szCs w:val="22"/>
        </w:rPr>
        <w:t>adjusted</w:t>
      </w:r>
      <w:proofErr w:type="gramEnd"/>
      <w:r w:rsidRPr="004A3F8E">
        <w:rPr>
          <w:szCs w:val="22"/>
        </w:rPr>
        <w:t xml:space="preserve"> it would result in doubling the allowance</w:t>
      </w:r>
      <w:r w:rsidR="005324D7" w:rsidRPr="004A3F8E">
        <w:rPr>
          <w:szCs w:val="22"/>
        </w:rPr>
        <w:t xml:space="preserve">.  </w:t>
      </w:r>
      <w:r w:rsidR="004C6B4E" w:rsidRPr="004A3F8E">
        <w:rPr>
          <w:szCs w:val="22"/>
        </w:rPr>
        <w:t>MAV is always based on the labeled net quantity.</w:t>
      </w:r>
    </w:p>
    <w:p w14:paraId="5A36B8D0" w14:textId="77777777" w:rsidR="0020043A" w:rsidRPr="00A54102" w:rsidRDefault="0020043A" w:rsidP="005A35DE">
      <w:pPr>
        <w:spacing w:before="60"/>
        <w:ind w:left="1080"/>
      </w:pPr>
      <w:r w:rsidRPr="004A3F8E">
        <w:t xml:space="preserve">(Added </w:t>
      </w:r>
      <w:r w:rsidR="00A07440" w:rsidRPr="004A3F8E">
        <w:t>2010</w:t>
      </w:r>
      <w:r w:rsidRPr="004A3F8E">
        <w:t>)</w:t>
      </w:r>
    </w:p>
    <w:p w14:paraId="005CF276" w14:textId="0FA82145" w:rsidR="00320FC4" w:rsidRPr="00EC4750" w:rsidRDefault="00B41A11" w:rsidP="00EC4750">
      <w:pPr>
        <w:pStyle w:val="Heading4"/>
        <w:numPr>
          <w:ilvl w:val="3"/>
          <w:numId w:val="309"/>
        </w:numPr>
      </w:pPr>
      <w:bookmarkStart w:id="1255" w:name="_Toc325575166"/>
      <w:bookmarkStart w:id="1256" w:name="_Toc464123818"/>
      <w:bookmarkStart w:id="1257" w:name="_Toc24613625"/>
      <w:bookmarkStart w:id="1258" w:name="_Toc226190687"/>
      <w:bookmarkStart w:id="1259" w:name="_Toc237353872"/>
      <w:bookmarkStart w:id="1260" w:name="_Toc237428934"/>
      <w:bookmarkStart w:id="1261" w:name="_Toc291667234"/>
      <w:r w:rsidRPr="00EC4750">
        <w:t xml:space="preserve">Applying </w:t>
      </w:r>
      <w:r w:rsidR="007B5CE7" w:rsidRPr="00EC4750">
        <w:t xml:space="preserve">Moisture Allowance </w:t>
      </w:r>
      <w:r w:rsidRPr="00EC4750">
        <w:t xml:space="preserve">after </w:t>
      </w:r>
      <w:r w:rsidR="007B5CE7" w:rsidRPr="00EC4750">
        <w:t>Determining Package Errors</w:t>
      </w:r>
      <w:bookmarkEnd w:id="1255"/>
      <w:bookmarkEnd w:id="1256"/>
      <w:bookmarkEnd w:id="1257"/>
    </w:p>
    <w:p w14:paraId="08CE45C1" w14:textId="0B03BE16" w:rsidR="00320FC4" w:rsidRPr="004A3F8E" w:rsidRDefault="00C14DE7" w:rsidP="00046C26">
      <w:pPr>
        <w:spacing w:after="240"/>
        <w:ind w:left="720"/>
      </w:pPr>
      <w:bookmarkStart w:id="1262" w:name="_Toc226190688"/>
      <w:bookmarkStart w:id="1263" w:name="_Toc237415657"/>
      <w:bookmarkStart w:id="1264" w:name="_Toc237416631"/>
      <w:bookmarkStart w:id="1265" w:name="_Toc237428935"/>
      <w:r>
        <w:rPr>
          <w:bCs/>
        </w:rPr>
        <w:t>Adjustments can be made</w:t>
      </w:r>
      <w:bookmarkEnd w:id="1258"/>
      <w:bookmarkEnd w:id="1259"/>
      <w:bookmarkEnd w:id="1260"/>
      <w:bookmarkEnd w:id="1261"/>
      <w:r w:rsidR="00320FC4" w:rsidRPr="004A3F8E">
        <w:rPr>
          <w:bCs/>
        </w:rPr>
        <w:t xml:space="preserve"> when the value of the Moisture Allowance is determined following the test (e.g., after the sample fails or if a packer provides </w:t>
      </w:r>
      <w:r w:rsidR="009B20A0" w:rsidRPr="004A3F8E">
        <w:rPr>
          <w:bCs/>
        </w:rPr>
        <w:t>reasonable</w:t>
      </w:r>
      <w:r w:rsidR="00320FC4" w:rsidRPr="004A3F8E">
        <w:rPr>
          <w:bCs/>
        </w:rPr>
        <w:t xml:space="preserve"> moisture allowance based on data obtained using a scientific method) using the following approach:</w:t>
      </w:r>
      <w:bookmarkEnd w:id="1262"/>
      <w:bookmarkEnd w:id="1263"/>
      <w:bookmarkEnd w:id="1264"/>
      <w:bookmarkEnd w:id="1265"/>
    </w:p>
    <w:p w14:paraId="6C56A905" w14:textId="77777777" w:rsidR="00320FC4" w:rsidRPr="004A3F8E" w:rsidRDefault="00CB7944" w:rsidP="00046C26">
      <w:pPr>
        <w:spacing w:after="240"/>
        <w:ind w:left="720"/>
      </w:pPr>
      <w:bookmarkStart w:id="1266" w:name="_Toc226190690"/>
      <w:bookmarkStart w:id="1267" w:name="_Toc237415659"/>
      <w:bookmarkStart w:id="1268" w:name="_Toc237416633"/>
      <w:bookmarkStart w:id="1269" w:name="_Toc237428937"/>
      <w:r w:rsidRPr="004A3F8E">
        <w:t>If the sample fails</w:t>
      </w:r>
      <w:r w:rsidR="00320FC4" w:rsidRPr="004A3F8E">
        <w:t xml:space="preserve"> the Average Requirement but ha</w:t>
      </w:r>
      <w:r w:rsidRPr="004A3F8E">
        <w:t>s</w:t>
      </w:r>
      <w:r w:rsidR="00320FC4" w:rsidRPr="004A3F8E">
        <w:t xml:space="preserve"> no unreasonable package errors</w:t>
      </w:r>
      <w:r w:rsidRPr="004A3F8E">
        <w:t>,</w:t>
      </w:r>
      <w:r w:rsidR="00320FC4" w:rsidRPr="004A3F8E">
        <w:t xml:space="preserve"> only </w:t>
      </w:r>
      <w:r w:rsidR="003C4C34">
        <w:t>Step</w:t>
      </w:r>
      <w:r w:rsidR="00320FC4" w:rsidRPr="004A3F8E">
        <w:t> 1 is used.  If the sample passes the Average Requirement but fails because the sample included one or more Unreasonable Minus Errors</w:t>
      </w:r>
      <w:r w:rsidRPr="004A3F8E">
        <w:t>,</w:t>
      </w:r>
      <w:r w:rsidR="00320FC4" w:rsidRPr="004A3F8E">
        <w:t xml:space="preserve"> only </w:t>
      </w:r>
      <w:r w:rsidR="003C4C34">
        <w:t>Step</w:t>
      </w:r>
      <w:r w:rsidR="00320FC4" w:rsidRPr="004A3F8E">
        <w:t> 2 is used.</w:t>
      </w:r>
      <w:bookmarkEnd w:id="1266"/>
      <w:bookmarkEnd w:id="1267"/>
      <w:bookmarkEnd w:id="1268"/>
      <w:bookmarkEnd w:id="1269"/>
    </w:p>
    <w:p w14:paraId="539F1DF7" w14:textId="77777777" w:rsidR="00073E88" w:rsidRPr="00C86D60" w:rsidRDefault="00073E88" w:rsidP="00046C26">
      <w:pPr>
        <w:spacing w:after="240"/>
        <w:ind w:left="720"/>
      </w:pPr>
      <w:bookmarkStart w:id="1270" w:name="_Toc226190689"/>
      <w:bookmarkStart w:id="1271" w:name="_Toc237415658"/>
      <w:bookmarkStart w:id="1272" w:name="_Toc237416632"/>
      <w:bookmarkStart w:id="1273" w:name="_Toc237428936"/>
      <w:r w:rsidRPr="004A3F8E">
        <w:t>If the sample fails the Average and</w:t>
      </w:r>
      <w:r w:rsidR="002C78FE">
        <w:t xml:space="preserve"> MAV</w:t>
      </w:r>
      <w:r w:rsidRPr="004A3F8E">
        <w:t xml:space="preserve"> Requirements, both of the following steps are applied.</w:t>
      </w:r>
      <w:bookmarkEnd w:id="1270"/>
      <w:bookmarkEnd w:id="1271"/>
      <w:bookmarkEnd w:id="1272"/>
      <w:bookmarkEnd w:id="1273"/>
    </w:p>
    <w:tbl>
      <w:tblPr>
        <w:tblW w:w="8485" w:type="dxa"/>
        <w:tblInd w:w="990" w:type="dxa"/>
        <w:tblLayout w:type="fixed"/>
        <w:tblLook w:val="01E0" w:firstRow="1" w:lastRow="1" w:firstColumn="1" w:lastColumn="1" w:noHBand="0" w:noVBand="0"/>
      </w:tblPr>
      <w:tblGrid>
        <w:gridCol w:w="8485"/>
      </w:tblGrid>
      <w:tr w:rsidR="00160EC5" w:rsidRPr="004A3F8E" w14:paraId="28366BC3" w14:textId="77777777" w:rsidTr="005A35DE">
        <w:tc>
          <w:tcPr>
            <w:tcW w:w="8485" w:type="dxa"/>
          </w:tcPr>
          <w:p w14:paraId="1A4D72B6" w14:textId="77777777" w:rsidR="00160EC5" w:rsidRPr="004A3F8E" w:rsidRDefault="00160EC5" w:rsidP="008E2D6A">
            <w:pPr>
              <w:numPr>
                <w:ilvl w:val="0"/>
                <w:numId w:val="75"/>
              </w:numPr>
              <w:ind w:left="360"/>
              <w:rPr>
                <w:szCs w:val="22"/>
              </w:rPr>
            </w:pPr>
            <w:bookmarkStart w:id="1274" w:name="_Toc226190691"/>
            <w:bookmarkStart w:id="1275" w:name="_Toc237415661"/>
            <w:bookmarkStart w:id="1276" w:name="_Toc237416635"/>
            <w:bookmarkStart w:id="1277" w:name="_Toc237428939"/>
            <w:r w:rsidRPr="004A3F8E">
              <w:rPr>
                <w:szCs w:val="22"/>
              </w:rPr>
              <w:t xml:space="preserve">Use the following approach to apply a Moisture Allowance to the </w:t>
            </w:r>
            <w:r w:rsidR="00B75933">
              <w:rPr>
                <w:szCs w:val="22"/>
              </w:rPr>
              <w:t>Average Requirement</w:t>
            </w:r>
            <w:r w:rsidR="00802721" w:rsidRPr="004A3F8E">
              <w:rPr>
                <w:szCs w:val="22"/>
              </w:rPr>
              <w:t xml:space="preserve"> after the test is completed:</w:t>
            </w:r>
            <w:r w:rsidRPr="004A3F8E">
              <w:rPr>
                <w:szCs w:val="22"/>
              </w:rPr>
              <w:t xml:space="preserve">  </w:t>
            </w:r>
            <w:bookmarkEnd w:id="1274"/>
            <w:bookmarkEnd w:id="1275"/>
            <w:bookmarkEnd w:id="1276"/>
            <w:bookmarkEnd w:id="1277"/>
          </w:p>
        </w:tc>
      </w:tr>
      <w:tr w:rsidR="00FC270C" w:rsidRPr="004A3F8E" w14:paraId="4A730D4D" w14:textId="77777777" w:rsidTr="005A35DE">
        <w:tc>
          <w:tcPr>
            <w:tcW w:w="8485" w:type="dxa"/>
          </w:tcPr>
          <w:p w14:paraId="4AD0E1CB" w14:textId="77777777" w:rsidR="00FC270C" w:rsidRPr="004A3F8E" w:rsidRDefault="00FC270C" w:rsidP="00B276F1">
            <w:pPr>
              <w:ind w:left="342" w:hanging="360"/>
              <w:rPr>
                <w:b/>
                <w:szCs w:val="22"/>
                <w:u w:val="single"/>
              </w:rPr>
            </w:pPr>
          </w:p>
        </w:tc>
      </w:tr>
      <w:tr w:rsidR="00073E88" w:rsidRPr="00242069" w14:paraId="28497904" w14:textId="77777777" w:rsidTr="005A35DE">
        <w:tc>
          <w:tcPr>
            <w:tcW w:w="8485" w:type="dxa"/>
          </w:tcPr>
          <w:p w14:paraId="3AD213AC" w14:textId="77777777" w:rsidR="00073E88" w:rsidRPr="004A3F8E" w:rsidRDefault="00933864" w:rsidP="00E10B9C">
            <w:pPr>
              <w:numPr>
                <w:ilvl w:val="0"/>
                <w:numId w:val="7"/>
              </w:numPr>
              <w:tabs>
                <w:tab w:val="clear" w:pos="792"/>
                <w:tab w:val="num" w:pos="702"/>
              </w:tabs>
              <w:ind w:left="702" w:hanging="360"/>
              <w:rPr>
                <w:szCs w:val="22"/>
              </w:rPr>
            </w:pPr>
            <w:r w:rsidRPr="004A3F8E">
              <w:rPr>
                <w:szCs w:val="22"/>
              </w:rPr>
              <w:t>t</w:t>
            </w:r>
            <w:r w:rsidR="000544E7">
              <w:rPr>
                <w:szCs w:val="22"/>
              </w:rPr>
              <w:t xml:space="preserve">he Moisture Allowance </w:t>
            </w:r>
            <w:r w:rsidR="00073E88" w:rsidRPr="004A3F8E">
              <w:rPr>
                <w:szCs w:val="22"/>
              </w:rPr>
              <w:t>is computed</w:t>
            </w:r>
            <w:r w:rsidR="00802721" w:rsidRPr="004A3F8E">
              <w:rPr>
                <w:szCs w:val="22"/>
              </w:rPr>
              <w:t>;</w:t>
            </w:r>
            <w:r w:rsidR="00073E88" w:rsidRPr="004A3F8E">
              <w:rPr>
                <w:szCs w:val="22"/>
              </w:rPr>
              <w:t xml:space="preserve"> </w:t>
            </w:r>
          </w:p>
        </w:tc>
      </w:tr>
      <w:tr w:rsidR="00073E88" w:rsidRPr="004A3F8E" w14:paraId="0FDC12EE" w14:textId="77777777" w:rsidTr="005A35DE">
        <w:tc>
          <w:tcPr>
            <w:tcW w:w="8485" w:type="dxa"/>
          </w:tcPr>
          <w:p w14:paraId="25B44587" w14:textId="77777777" w:rsidR="00073E88" w:rsidRPr="004A3F8E" w:rsidRDefault="00073E88" w:rsidP="00B276F1">
            <w:pPr>
              <w:ind w:left="1080"/>
              <w:rPr>
                <w:szCs w:val="22"/>
              </w:rPr>
            </w:pPr>
          </w:p>
        </w:tc>
      </w:tr>
      <w:tr w:rsidR="00073E88" w:rsidRPr="004A3F8E" w14:paraId="31ED45B7" w14:textId="77777777" w:rsidTr="005A35DE">
        <w:tc>
          <w:tcPr>
            <w:tcW w:w="8485" w:type="dxa"/>
          </w:tcPr>
          <w:p w14:paraId="08CEE17F" w14:textId="77777777" w:rsidR="001E54E6" w:rsidRDefault="00802721" w:rsidP="003348E1">
            <w:pPr>
              <w:ind w:left="1062" w:right="349"/>
              <w:rPr>
                <w:szCs w:val="22"/>
              </w:rPr>
            </w:pPr>
            <w:r w:rsidRPr="004A3F8E">
              <w:rPr>
                <w:b/>
                <w:szCs w:val="22"/>
              </w:rPr>
              <w:t>Example:</w:t>
            </w:r>
            <w:r w:rsidRPr="004A3F8E">
              <w:rPr>
                <w:szCs w:val="22"/>
              </w:rPr>
              <w:t xml:space="preserve">  </w:t>
            </w:r>
          </w:p>
          <w:p w14:paraId="03AD7EFC" w14:textId="2609D531" w:rsidR="00073E88" w:rsidRPr="004A3F8E" w:rsidRDefault="00073E88" w:rsidP="00752104">
            <w:pPr>
              <w:ind w:left="1062" w:right="349"/>
              <w:jc w:val="left"/>
              <w:rPr>
                <w:szCs w:val="22"/>
              </w:rPr>
            </w:pPr>
            <w:r w:rsidRPr="004A3F8E">
              <w:rPr>
                <w:i/>
                <w:szCs w:val="22"/>
              </w:rPr>
              <w:t>3 % </w:t>
            </w:r>
            <w:r w:rsidR="00752104" w:rsidRPr="002A3B1E">
              <w:rPr>
                <w:szCs w:val="22"/>
              </w:rPr>
              <w:t>×</w:t>
            </w:r>
            <w:r w:rsidRPr="004A3F8E">
              <w:rPr>
                <w:i/>
                <w:szCs w:val="22"/>
              </w:rPr>
              <w:t> 907 g (2 </w:t>
            </w:r>
            <w:proofErr w:type="spellStart"/>
            <w:r w:rsidRPr="004A3F8E">
              <w:rPr>
                <w:i/>
                <w:szCs w:val="22"/>
              </w:rPr>
              <w:t>lb</w:t>
            </w:r>
            <w:proofErr w:type="spellEnd"/>
            <w:r w:rsidRPr="004A3F8E">
              <w:rPr>
                <w:i/>
                <w:szCs w:val="22"/>
              </w:rPr>
              <w:t xml:space="preserve">) </w:t>
            </w:r>
            <w:r w:rsidRPr="002A3B1E">
              <w:rPr>
                <w:szCs w:val="22"/>
              </w:rPr>
              <w:t>=</w:t>
            </w:r>
            <w:r w:rsidRPr="004A3F8E">
              <w:rPr>
                <w:i/>
                <w:szCs w:val="22"/>
              </w:rPr>
              <w:t xml:space="preserve"> 27 g (0.06 </w:t>
            </w:r>
            <w:proofErr w:type="spellStart"/>
            <w:r w:rsidRPr="004A3F8E">
              <w:rPr>
                <w:i/>
                <w:szCs w:val="22"/>
              </w:rPr>
              <w:t>lb</w:t>
            </w:r>
            <w:proofErr w:type="spellEnd"/>
            <w:r w:rsidRPr="004A3F8E">
              <w:rPr>
                <w:i/>
                <w:szCs w:val="22"/>
              </w:rPr>
              <w:t xml:space="preserve">) </w:t>
            </w:r>
          </w:p>
        </w:tc>
      </w:tr>
      <w:tr w:rsidR="00802721" w:rsidRPr="004A3F8E" w14:paraId="4C88DFE7" w14:textId="77777777" w:rsidTr="005A35DE">
        <w:tc>
          <w:tcPr>
            <w:tcW w:w="8485" w:type="dxa"/>
          </w:tcPr>
          <w:p w14:paraId="769851D9" w14:textId="77777777" w:rsidR="00802721" w:rsidRPr="004A3F8E" w:rsidRDefault="00802721" w:rsidP="00B276F1">
            <w:pPr>
              <w:ind w:left="1080"/>
              <w:rPr>
                <w:b/>
                <w:szCs w:val="22"/>
              </w:rPr>
            </w:pPr>
          </w:p>
        </w:tc>
      </w:tr>
      <w:tr w:rsidR="00073E88" w:rsidRPr="00242069" w14:paraId="0B350146" w14:textId="77777777" w:rsidTr="005A35DE">
        <w:tc>
          <w:tcPr>
            <w:tcW w:w="8485" w:type="dxa"/>
          </w:tcPr>
          <w:p w14:paraId="3A027450" w14:textId="77777777" w:rsidR="00073E88" w:rsidRPr="004A3F8E" w:rsidRDefault="00933864" w:rsidP="00AB51E1">
            <w:pPr>
              <w:keepNext/>
              <w:numPr>
                <w:ilvl w:val="0"/>
                <w:numId w:val="7"/>
              </w:numPr>
              <w:tabs>
                <w:tab w:val="clear" w:pos="792"/>
                <w:tab w:val="num" w:pos="702"/>
              </w:tabs>
              <w:ind w:left="702" w:hanging="360"/>
              <w:rPr>
                <w:szCs w:val="22"/>
              </w:rPr>
            </w:pPr>
            <w:r w:rsidRPr="004A3F8E">
              <w:rPr>
                <w:szCs w:val="22"/>
              </w:rPr>
              <w:t>a</w:t>
            </w:r>
            <w:r w:rsidR="00802721" w:rsidRPr="004A3F8E">
              <w:rPr>
                <w:szCs w:val="22"/>
              </w:rPr>
              <w:t>dded to the Sample Error Limit;</w:t>
            </w:r>
          </w:p>
        </w:tc>
      </w:tr>
      <w:tr w:rsidR="00802721" w:rsidRPr="004A3F8E" w14:paraId="12643FF4" w14:textId="77777777" w:rsidTr="005A35DE">
        <w:tc>
          <w:tcPr>
            <w:tcW w:w="8485" w:type="dxa"/>
          </w:tcPr>
          <w:p w14:paraId="0B7E969A" w14:textId="77777777" w:rsidR="00802721" w:rsidRPr="004A3F8E" w:rsidRDefault="00802721" w:rsidP="00AB51E1">
            <w:pPr>
              <w:keepNext/>
              <w:ind w:left="1080"/>
              <w:rPr>
                <w:szCs w:val="22"/>
              </w:rPr>
            </w:pPr>
          </w:p>
        </w:tc>
      </w:tr>
      <w:tr w:rsidR="00802721" w:rsidRPr="004A3F8E" w14:paraId="5FA017E8" w14:textId="77777777" w:rsidTr="005A35DE">
        <w:tc>
          <w:tcPr>
            <w:tcW w:w="8485" w:type="dxa"/>
          </w:tcPr>
          <w:p w14:paraId="2AF63B59" w14:textId="77777777" w:rsidR="001E54E6" w:rsidRDefault="00802721" w:rsidP="00AB51E1">
            <w:pPr>
              <w:keepNext/>
              <w:ind w:left="1080" w:right="349"/>
              <w:rPr>
                <w:b/>
                <w:szCs w:val="22"/>
              </w:rPr>
            </w:pPr>
            <w:r w:rsidRPr="004A3F8E">
              <w:rPr>
                <w:b/>
                <w:szCs w:val="22"/>
              </w:rPr>
              <w:t xml:space="preserve">Example:  </w:t>
            </w:r>
          </w:p>
          <w:p w14:paraId="434F98A7" w14:textId="77777777" w:rsidR="00802721" w:rsidRPr="004A3F8E" w:rsidRDefault="00B21210" w:rsidP="00AB51E1">
            <w:pPr>
              <w:keepNext/>
              <w:ind w:left="1080" w:right="349"/>
              <w:rPr>
                <w:szCs w:val="22"/>
              </w:rPr>
            </w:pPr>
            <w:r>
              <w:rPr>
                <w:i/>
                <w:szCs w:val="22"/>
              </w:rPr>
              <w:t>I</w:t>
            </w:r>
            <w:r w:rsidR="00802721" w:rsidRPr="004A3F8E">
              <w:rPr>
                <w:i/>
                <w:szCs w:val="22"/>
              </w:rPr>
              <w:t>f the S</w:t>
            </w:r>
            <w:r w:rsidR="00F34AED">
              <w:rPr>
                <w:i/>
                <w:szCs w:val="22"/>
              </w:rPr>
              <w:t xml:space="preserve">ample </w:t>
            </w:r>
            <w:r w:rsidR="00802721" w:rsidRPr="004A3F8E">
              <w:rPr>
                <w:i/>
                <w:szCs w:val="22"/>
              </w:rPr>
              <w:t>E</w:t>
            </w:r>
            <w:r w:rsidR="00F34AED">
              <w:rPr>
                <w:i/>
                <w:szCs w:val="22"/>
              </w:rPr>
              <w:t xml:space="preserve">rror </w:t>
            </w:r>
            <w:r w:rsidR="00802721" w:rsidRPr="004A3F8E">
              <w:rPr>
                <w:i/>
                <w:szCs w:val="22"/>
              </w:rPr>
              <w:t>L</w:t>
            </w:r>
            <w:r w:rsidR="00F34AED">
              <w:rPr>
                <w:i/>
                <w:szCs w:val="22"/>
              </w:rPr>
              <w:t>imit</w:t>
            </w:r>
            <w:r w:rsidR="00802721" w:rsidRPr="004A3F8E">
              <w:rPr>
                <w:i/>
                <w:szCs w:val="22"/>
              </w:rPr>
              <w:t xml:space="preserve"> is 0.023</w:t>
            </w:r>
            <w:r>
              <w:rPr>
                <w:i/>
                <w:szCs w:val="22"/>
              </w:rPr>
              <w:t>,</w:t>
            </w:r>
            <w:r w:rsidR="00802721" w:rsidRPr="004A3F8E">
              <w:rPr>
                <w:i/>
                <w:szCs w:val="22"/>
              </w:rPr>
              <w:t xml:space="preserve"> add 0.06 to obtain an Adjusted S</w:t>
            </w:r>
            <w:r w:rsidR="00F34AED">
              <w:rPr>
                <w:i/>
                <w:szCs w:val="22"/>
              </w:rPr>
              <w:t xml:space="preserve">ample </w:t>
            </w:r>
            <w:r w:rsidR="00802721" w:rsidRPr="004A3F8E">
              <w:rPr>
                <w:i/>
                <w:szCs w:val="22"/>
              </w:rPr>
              <w:t>E</w:t>
            </w:r>
            <w:r w:rsidR="00F34AED">
              <w:rPr>
                <w:i/>
                <w:szCs w:val="22"/>
              </w:rPr>
              <w:t xml:space="preserve">rror </w:t>
            </w:r>
            <w:r w:rsidR="00802721" w:rsidRPr="004A3F8E">
              <w:rPr>
                <w:i/>
                <w:szCs w:val="22"/>
              </w:rPr>
              <w:t>L</w:t>
            </w:r>
            <w:r w:rsidR="00F34AED">
              <w:rPr>
                <w:i/>
                <w:szCs w:val="22"/>
              </w:rPr>
              <w:t>imit</w:t>
            </w:r>
            <w:r w:rsidR="00802721" w:rsidRPr="004A3F8E">
              <w:rPr>
                <w:i/>
                <w:szCs w:val="22"/>
              </w:rPr>
              <w:t xml:space="preserve"> of 0.083)</w:t>
            </w:r>
          </w:p>
        </w:tc>
      </w:tr>
      <w:tr w:rsidR="00802721" w:rsidRPr="004A3F8E" w14:paraId="7D6A75D1" w14:textId="77777777" w:rsidTr="005A35DE">
        <w:tc>
          <w:tcPr>
            <w:tcW w:w="8485" w:type="dxa"/>
          </w:tcPr>
          <w:p w14:paraId="1BC205EF" w14:textId="77777777" w:rsidR="00802721" w:rsidRPr="004A3F8E" w:rsidRDefault="00802721" w:rsidP="00B276F1">
            <w:pPr>
              <w:ind w:left="1080"/>
              <w:rPr>
                <w:b/>
                <w:szCs w:val="22"/>
              </w:rPr>
            </w:pPr>
          </w:p>
        </w:tc>
      </w:tr>
      <w:tr w:rsidR="00802721" w:rsidRPr="00E10B9C" w14:paraId="681DE3E0" w14:textId="77777777" w:rsidTr="005A35DE">
        <w:tc>
          <w:tcPr>
            <w:tcW w:w="8485" w:type="dxa"/>
          </w:tcPr>
          <w:p w14:paraId="7836C484" w14:textId="77777777" w:rsidR="00802721" w:rsidRPr="004A3F8E" w:rsidRDefault="00933864" w:rsidP="00E10B9C">
            <w:pPr>
              <w:numPr>
                <w:ilvl w:val="0"/>
                <w:numId w:val="7"/>
              </w:numPr>
              <w:tabs>
                <w:tab w:val="clear" w:pos="792"/>
                <w:tab w:val="num" w:pos="702"/>
              </w:tabs>
              <w:ind w:left="702" w:hanging="360"/>
              <w:rPr>
                <w:szCs w:val="22"/>
              </w:rPr>
            </w:pPr>
            <w:r w:rsidRPr="004A3F8E">
              <w:rPr>
                <w:szCs w:val="22"/>
              </w:rPr>
              <w:t>t</w:t>
            </w:r>
            <w:r w:rsidR="00B75933">
              <w:rPr>
                <w:szCs w:val="22"/>
              </w:rPr>
              <w:t>he Adjusted Sample Error Limit</w:t>
            </w:r>
            <w:r w:rsidR="00802721" w:rsidRPr="004A3F8E">
              <w:rPr>
                <w:szCs w:val="22"/>
              </w:rPr>
              <w:t xml:space="preserve"> is then compared to the Average Error of the Sample</w:t>
            </w:r>
            <w:r w:rsidR="00B75933">
              <w:rPr>
                <w:szCs w:val="22"/>
              </w:rPr>
              <w:t>;</w:t>
            </w:r>
            <w:r w:rsidR="00802721" w:rsidRPr="004A3F8E">
              <w:rPr>
                <w:szCs w:val="22"/>
              </w:rPr>
              <w:t xml:space="preserve"> and</w:t>
            </w:r>
          </w:p>
        </w:tc>
      </w:tr>
      <w:tr w:rsidR="00802721" w:rsidRPr="00E10B9C" w14:paraId="1145EB94" w14:textId="77777777" w:rsidTr="005A35DE">
        <w:tc>
          <w:tcPr>
            <w:tcW w:w="8485" w:type="dxa"/>
          </w:tcPr>
          <w:p w14:paraId="5DBC062E" w14:textId="77777777" w:rsidR="00802721" w:rsidRPr="004A3F8E" w:rsidRDefault="00802721" w:rsidP="00E10B9C">
            <w:pPr>
              <w:ind w:left="702"/>
              <w:rPr>
                <w:szCs w:val="22"/>
              </w:rPr>
            </w:pPr>
          </w:p>
        </w:tc>
      </w:tr>
      <w:tr w:rsidR="00FC270C" w:rsidRPr="00E10B9C" w14:paraId="168C3904" w14:textId="77777777" w:rsidTr="005A35DE">
        <w:tc>
          <w:tcPr>
            <w:tcW w:w="8485" w:type="dxa"/>
          </w:tcPr>
          <w:p w14:paraId="426B5093" w14:textId="68E80E70" w:rsidR="00EE3D5F" w:rsidRPr="004A3F8E" w:rsidRDefault="001E4E53" w:rsidP="00046C26">
            <w:pPr>
              <w:numPr>
                <w:ilvl w:val="0"/>
                <w:numId w:val="7"/>
              </w:numPr>
              <w:tabs>
                <w:tab w:val="clear" w:pos="792"/>
                <w:tab w:val="num" w:pos="702"/>
              </w:tabs>
              <w:spacing w:after="240"/>
              <w:ind w:left="702" w:hanging="360"/>
              <w:rPr>
                <w:szCs w:val="22"/>
              </w:rPr>
            </w:pPr>
            <w:bookmarkStart w:id="1278" w:name="_Toc226190692"/>
            <w:bookmarkStart w:id="1279" w:name="_Toc237415662"/>
            <w:bookmarkStart w:id="1280" w:name="_Toc237416636"/>
            <w:bookmarkStart w:id="1281" w:name="_Toc237428940"/>
            <w:r>
              <w:rPr>
                <w:szCs w:val="22"/>
              </w:rPr>
              <w:t>i</w:t>
            </w:r>
            <w:r w:rsidRPr="004A3F8E">
              <w:rPr>
                <w:szCs w:val="22"/>
              </w:rPr>
              <w:t xml:space="preserve">f </w:t>
            </w:r>
            <w:r w:rsidR="00EE3D5F" w:rsidRPr="004A3F8E">
              <w:rPr>
                <w:szCs w:val="22"/>
              </w:rPr>
              <w:t>the average error (disregarding sign) in Box 18 is smaller than the A</w:t>
            </w:r>
            <w:r w:rsidR="00703540" w:rsidRPr="004A3F8E">
              <w:rPr>
                <w:szCs w:val="22"/>
              </w:rPr>
              <w:t>djusted Sample Error Limit</w:t>
            </w:r>
            <w:r w:rsidR="00EE3D5F" w:rsidRPr="004A3F8E">
              <w:rPr>
                <w:szCs w:val="22"/>
              </w:rPr>
              <w:t>, the sample passes.</w:t>
            </w:r>
            <w:bookmarkEnd w:id="1278"/>
            <w:bookmarkEnd w:id="1279"/>
            <w:bookmarkEnd w:id="1280"/>
            <w:bookmarkEnd w:id="1281"/>
          </w:p>
          <w:p w14:paraId="29FF0001" w14:textId="77777777" w:rsidR="00EE3D5F" w:rsidRPr="004A3F8E" w:rsidRDefault="00EE3D5F" w:rsidP="00046C26">
            <w:pPr>
              <w:spacing w:after="240"/>
              <w:ind w:left="702"/>
              <w:rPr>
                <w:szCs w:val="22"/>
              </w:rPr>
            </w:pPr>
            <w:bookmarkStart w:id="1282" w:name="_Toc237415663"/>
            <w:bookmarkStart w:id="1283" w:name="_Toc237416637"/>
            <w:bookmarkStart w:id="1284" w:name="_Toc237428941"/>
            <w:r w:rsidRPr="004A3F8E">
              <w:rPr>
                <w:szCs w:val="22"/>
              </w:rPr>
              <w:t>HOWEVER,</w:t>
            </w:r>
            <w:bookmarkEnd w:id="1282"/>
            <w:bookmarkEnd w:id="1283"/>
            <w:bookmarkEnd w:id="1284"/>
          </w:p>
          <w:p w14:paraId="36AFEFB8" w14:textId="77777777" w:rsidR="00FC270C" w:rsidRPr="00E10B9C" w:rsidRDefault="001E4E53" w:rsidP="00666B4B">
            <w:pPr>
              <w:numPr>
                <w:ilvl w:val="0"/>
                <w:numId w:val="7"/>
              </w:numPr>
              <w:tabs>
                <w:tab w:val="clear" w:pos="792"/>
                <w:tab w:val="num" w:pos="702"/>
              </w:tabs>
              <w:ind w:left="706" w:hanging="360"/>
              <w:rPr>
                <w:szCs w:val="22"/>
              </w:rPr>
            </w:pPr>
            <w:bookmarkStart w:id="1285" w:name="_Toc226190693"/>
            <w:bookmarkStart w:id="1286" w:name="_Toc237415664"/>
            <w:bookmarkStart w:id="1287" w:name="_Toc237416638"/>
            <w:bookmarkStart w:id="1288" w:name="_Toc237428942"/>
            <w:r>
              <w:rPr>
                <w:szCs w:val="22"/>
              </w:rPr>
              <w:t>i</w:t>
            </w:r>
            <w:r w:rsidRPr="004A3F8E">
              <w:rPr>
                <w:szCs w:val="22"/>
              </w:rPr>
              <w:t xml:space="preserve">f </w:t>
            </w:r>
            <w:r w:rsidR="00EE3D5F" w:rsidRPr="004A3F8E">
              <w:rPr>
                <w:szCs w:val="22"/>
              </w:rPr>
              <w:t>the average error (disregarding sign) in Box 18 is larger than the A</w:t>
            </w:r>
            <w:r w:rsidR="00703540" w:rsidRPr="004A3F8E">
              <w:rPr>
                <w:szCs w:val="22"/>
              </w:rPr>
              <w:t>djusted Sample Error Limit</w:t>
            </w:r>
            <w:r w:rsidR="00EE3D5F" w:rsidRPr="004A3F8E">
              <w:rPr>
                <w:szCs w:val="22"/>
              </w:rPr>
              <w:t>, the sample fails.</w:t>
            </w:r>
            <w:bookmarkEnd w:id="1285"/>
            <w:bookmarkEnd w:id="1286"/>
            <w:bookmarkEnd w:id="1287"/>
            <w:bookmarkEnd w:id="1288"/>
          </w:p>
        </w:tc>
      </w:tr>
      <w:tr w:rsidR="00FC270C" w:rsidRPr="004A3F8E" w14:paraId="2D0CF002" w14:textId="17FFF3C0" w:rsidTr="005A35DE">
        <w:tc>
          <w:tcPr>
            <w:tcW w:w="8485" w:type="dxa"/>
          </w:tcPr>
          <w:p w14:paraId="1C7419C2" w14:textId="51467B95" w:rsidR="00FC270C" w:rsidRPr="004A3F8E" w:rsidRDefault="00FC270C" w:rsidP="00C14EA8">
            <w:pPr>
              <w:ind w:left="346" w:hanging="360"/>
              <w:rPr>
                <w:b/>
                <w:szCs w:val="22"/>
                <w:u w:val="single"/>
              </w:rPr>
            </w:pPr>
          </w:p>
        </w:tc>
      </w:tr>
      <w:tr w:rsidR="00FC270C" w:rsidRPr="004A3F8E" w14:paraId="5DE8D5BA" w14:textId="77777777" w:rsidTr="005A35DE">
        <w:tc>
          <w:tcPr>
            <w:tcW w:w="8485" w:type="dxa"/>
          </w:tcPr>
          <w:p w14:paraId="64604FF8" w14:textId="77777777" w:rsidR="00FC270C" w:rsidRPr="004A3F8E" w:rsidRDefault="00802721" w:rsidP="008E2D6A">
            <w:pPr>
              <w:numPr>
                <w:ilvl w:val="0"/>
                <w:numId w:val="75"/>
              </w:numPr>
              <w:ind w:left="360"/>
              <w:rPr>
                <w:szCs w:val="22"/>
              </w:rPr>
            </w:pPr>
            <w:r w:rsidRPr="004A3F8E">
              <w:rPr>
                <w:szCs w:val="22"/>
              </w:rPr>
              <w:t>To apply</w:t>
            </w:r>
            <w:r w:rsidR="00EE3D5F" w:rsidRPr="004A3F8E">
              <w:rPr>
                <w:szCs w:val="22"/>
              </w:rPr>
              <w:t xml:space="preserve"> Moisture Allowance to the </w:t>
            </w:r>
            <w:r w:rsidR="00F34AED">
              <w:rPr>
                <w:szCs w:val="22"/>
              </w:rPr>
              <w:t>MAV</w:t>
            </w:r>
            <w:r w:rsidR="00EE3D5F" w:rsidRPr="004A3F8E">
              <w:rPr>
                <w:szCs w:val="22"/>
              </w:rPr>
              <w:t>(s)</w:t>
            </w:r>
            <w:r w:rsidR="00B75933">
              <w:rPr>
                <w:szCs w:val="22"/>
              </w:rPr>
              <w:t xml:space="preserve"> after the test</w:t>
            </w:r>
            <w:r w:rsidR="00EE3D5F" w:rsidRPr="004A3F8E">
              <w:rPr>
                <w:szCs w:val="22"/>
              </w:rPr>
              <w:t>, the following method is recommended:</w:t>
            </w:r>
          </w:p>
        </w:tc>
      </w:tr>
      <w:tr w:rsidR="00C54B47" w:rsidRPr="00A417B8" w14:paraId="12F7A298" w14:textId="77777777" w:rsidTr="005A35DE">
        <w:tc>
          <w:tcPr>
            <w:tcW w:w="8485" w:type="dxa"/>
          </w:tcPr>
          <w:p w14:paraId="485C2B58" w14:textId="77777777" w:rsidR="00C54B47" w:rsidRPr="004A3F8E" w:rsidRDefault="00C54B47" w:rsidP="00A417B8">
            <w:pPr>
              <w:ind w:left="702"/>
              <w:rPr>
                <w:szCs w:val="22"/>
              </w:rPr>
            </w:pPr>
          </w:p>
        </w:tc>
      </w:tr>
      <w:tr w:rsidR="00802721" w:rsidRPr="00A417B8" w14:paraId="4E85957A" w14:textId="77777777" w:rsidTr="005A35DE">
        <w:tc>
          <w:tcPr>
            <w:tcW w:w="8485" w:type="dxa"/>
          </w:tcPr>
          <w:p w14:paraId="4125499B" w14:textId="77777777" w:rsidR="00802721" w:rsidRPr="004A3F8E" w:rsidRDefault="009B13A4" w:rsidP="00E10B9C">
            <w:pPr>
              <w:numPr>
                <w:ilvl w:val="0"/>
                <w:numId w:val="7"/>
              </w:numPr>
              <w:tabs>
                <w:tab w:val="clear" w:pos="792"/>
                <w:tab w:val="num" w:pos="702"/>
              </w:tabs>
              <w:ind w:left="702" w:hanging="360"/>
              <w:rPr>
                <w:szCs w:val="22"/>
              </w:rPr>
            </w:pPr>
            <w:r w:rsidRPr="004A3F8E">
              <w:rPr>
                <w:szCs w:val="22"/>
              </w:rPr>
              <w:t>c</w:t>
            </w:r>
            <w:r w:rsidR="00C54B47" w:rsidRPr="004A3F8E">
              <w:rPr>
                <w:szCs w:val="22"/>
              </w:rPr>
              <w:t xml:space="preserve">ompute </w:t>
            </w:r>
            <w:r w:rsidR="00802721" w:rsidRPr="004A3F8E">
              <w:rPr>
                <w:szCs w:val="22"/>
              </w:rPr>
              <w:t>Moisture Allowance</w:t>
            </w:r>
            <w:r w:rsidRPr="004A3F8E">
              <w:rPr>
                <w:szCs w:val="22"/>
              </w:rPr>
              <w:t>;</w:t>
            </w:r>
            <w:r w:rsidR="00802721" w:rsidRPr="004A3F8E">
              <w:rPr>
                <w:szCs w:val="22"/>
              </w:rPr>
              <w:t xml:space="preserve"> </w:t>
            </w:r>
          </w:p>
        </w:tc>
      </w:tr>
      <w:tr w:rsidR="00C54B47" w:rsidRPr="004A3F8E" w14:paraId="04AA9512" w14:textId="77777777" w:rsidTr="005A35DE">
        <w:tc>
          <w:tcPr>
            <w:tcW w:w="8485" w:type="dxa"/>
          </w:tcPr>
          <w:p w14:paraId="75C43ECF" w14:textId="77777777" w:rsidR="00C54B47" w:rsidRPr="004A3F8E" w:rsidRDefault="00C54B47" w:rsidP="00C14EA8">
            <w:pPr>
              <w:ind w:left="1080"/>
              <w:rPr>
                <w:szCs w:val="22"/>
              </w:rPr>
            </w:pPr>
          </w:p>
        </w:tc>
      </w:tr>
      <w:tr w:rsidR="00C54B47" w:rsidRPr="004A3F8E" w14:paraId="0DC3D6C6" w14:textId="77777777" w:rsidTr="005A35DE">
        <w:tc>
          <w:tcPr>
            <w:tcW w:w="8485" w:type="dxa"/>
          </w:tcPr>
          <w:p w14:paraId="1F258F69" w14:textId="77777777" w:rsidR="003348E1" w:rsidRDefault="00C54B47" w:rsidP="003348E1">
            <w:pPr>
              <w:ind w:left="1080" w:right="349"/>
              <w:rPr>
                <w:b/>
                <w:szCs w:val="22"/>
              </w:rPr>
            </w:pPr>
            <w:r w:rsidRPr="004A3F8E">
              <w:rPr>
                <w:b/>
                <w:szCs w:val="22"/>
              </w:rPr>
              <w:t xml:space="preserve">Example:  </w:t>
            </w:r>
          </w:p>
          <w:p w14:paraId="7EFB67A3" w14:textId="48E662EC" w:rsidR="00C54B47" w:rsidRPr="004A3F8E" w:rsidRDefault="00C54B47" w:rsidP="00B41D3C">
            <w:pPr>
              <w:ind w:left="1080" w:right="349"/>
              <w:rPr>
                <w:b/>
                <w:szCs w:val="22"/>
              </w:rPr>
            </w:pPr>
            <w:r w:rsidRPr="004A3F8E">
              <w:rPr>
                <w:i/>
                <w:szCs w:val="22"/>
              </w:rPr>
              <w:t xml:space="preserve">3 % </w:t>
            </w:r>
            <w:r w:rsidR="00B41D3C" w:rsidRPr="002A3B1E">
              <w:rPr>
                <w:szCs w:val="22"/>
              </w:rPr>
              <w:t>×</w:t>
            </w:r>
            <w:r w:rsidRPr="004A3F8E">
              <w:rPr>
                <w:i/>
                <w:szCs w:val="22"/>
              </w:rPr>
              <w:t xml:space="preserve"> 907 g (2 </w:t>
            </w:r>
            <w:proofErr w:type="spellStart"/>
            <w:r w:rsidRPr="004A3F8E">
              <w:rPr>
                <w:i/>
                <w:szCs w:val="22"/>
              </w:rPr>
              <w:t>lb</w:t>
            </w:r>
            <w:proofErr w:type="spellEnd"/>
            <w:r w:rsidRPr="004A3F8E">
              <w:rPr>
                <w:i/>
                <w:szCs w:val="22"/>
              </w:rPr>
              <w:t xml:space="preserve">) </w:t>
            </w:r>
            <w:r w:rsidRPr="002A3B1E">
              <w:rPr>
                <w:szCs w:val="22"/>
              </w:rPr>
              <w:t>=</w:t>
            </w:r>
            <w:r w:rsidRPr="004A3F8E">
              <w:rPr>
                <w:i/>
                <w:szCs w:val="22"/>
              </w:rPr>
              <w:t xml:space="preserve"> 27 g (0.06 </w:t>
            </w:r>
            <w:proofErr w:type="spellStart"/>
            <w:r w:rsidRPr="004A3F8E">
              <w:rPr>
                <w:i/>
                <w:szCs w:val="22"/>
              </w:rPr>
              <w:t>lb</w:t>
            </w:r>
            <w:proofErr w:type="spellEnd"/>
            <w:r w:rsidRPr="004A3F8E">
              <w:rPr>
                <w:i/>
                <w:szCs w:val="22"/>
              </w:rPr>
              <w:t>)</w:t>
            </w:r>
          </w:p>
        </w:tc>
      </w:tr>
      <w:tr w:rsidR="00C54B47" w:rsidRPr="004A3F8E" w14:paraId="502B3E29" w14:textId="77777777" w:rsidTr="005A35DE">
        <w:tc>
          <w:tcPr>
            <w:tcW w:w="8485" w:type="dxa"/>
          </w:tcPr>
          <w:p w14:paraId="2D131577" w14:textId="77777777" w:rsidR="00C54B47" w:rsidRPr="004A3F8E" w:rsidRDefault="00C54B47" w:rsidP="00C14EA8">
            <w:pPr>
              <w:ind w:left="1080"/>
              <w:rPr>
                <w:szCs w:val="22"/>
              </w:rPr>
            </w:pPr>
          </w:p>
        </w:tc>
      </w:tr>
      <w:tr w:rsidR="00C54B47" w:rsidRPr="00E10B9C" w14:paraId="65A4D923" w14:textId="77777777" w:rsidTr="005A35DE">
        <w:tc>
          <w:tcPr>
            <w:tcW w:w="8485" w:type="dxa"/>
          </w:tcPr>
          <w:p w14:paraId="25FC931F" w14:textId="74CD0669" w:rsidR="00C54B47" w:rsidRPr="004A3F8E" w:rsidRDefault="009B13A4" w:rsidP="009439CC">
            <w:pPr>
              <w:numPr>
                <w:ilvl w:val="0"/>
                <w:numId w:val="7"/>
              </w:numPr>
              <w:tabs>
                <w:tab w:val="clear" w:pos="792"/>
                <w:tab w:val="num" w:pos="702"/>
              </w:tabs>
              <w:ind w:left="702" w:hanging="360"/>
              <w:rPr>
                <w:szCs w:val="22"/>
              </w:rPr>
            </w:pPr>
            <w:r w:rsidRPr="004A3F8E">
              <w:rPr>
                <w:szCs w:val="22"/>
              </w:rPr>
              <w:t>a</w:t>
            </w:r>
            <w:r w:rsidR="00C54B47" w:rsidRPr="004A3F8E">
              <w:rPr>
                <w:szCs w:val="22"/>
              </w:rPr>
              <w:t>dd to MAV for labeled net quantity of the package to get Adjusted Maximum Allowable Variations</w:t>
            </w:r>
            <w:r w:rsidRPr="004A3F8E">
              <w:rPr>
                <w:szCs w:val="22"/>
              </w:rPr>
              <w:t>;</w:t>
            </w:r>
          </w:p>
        </w:tc>
      </w:tr>
      <w:tr w:rsidR="00C54B47" w:rsidRPr="004A3F8E" w14:paraId="0BFEDA35" w14:textId="77777777" w:rsidTr="005A35DE">
        <w:tc>
          <w:tcPr>
            <w:tcW w:w="8485" w:type="dxa"/>
          </w:tcPr>
          <w:p w14:paraId="002AFB7F" w14:textId="77777777" w:rsidR="00C54B47" w:rsidRPr="004A3F8E" w:rsidRDefault="00C54B47" w:rsidP="00C14EA8">
            <w:pPr>
              <w:ind w:left="1080"/>
              <w:rPr>
                <w:szCs w:val="22"/>
              </w:rPr>
            </w:pPr>
          </w:p>
        </w:tc>
      </w:tr>
      <w:tr w:rsidR="00C54B47" w:rsidRPr="004A3F8E" w14:paraId="51644FE2" w14:textId="77777777" w:rsidTr="005A35DE">
        <w:tc>
          <w:tcPr>
            <w:tcW w:w="8485" w:type="dxa"/>
          </w:tcPr>
          <w:p w14:paraId="4B05D708" w14:textId="77777777" w:rsidR="00C14EA8" w:rsidRDefault="00C54B47" w:rsidP="004A3F8E">
            <w:pPr>
              <w:keepNext/>
              <w:ind w:left="1080"/>
              <w:rPr>
                <w:b/>
                <w:i/>
                <w:szCs w:val="22"/>
              </w:rPr>
            </w:pPr>
            <w:r w:rsidRPr="004A3F8E">
              <w:rPr>
                <w:b/>
                <w:szCs w:val="22"/>
              </w:rPr>
              <w:t>Example</w:t>
            </w:r>
            <w:r w:rsidRPr="008544D9">
              <w:rPr>
                <w:b/>
                <w:szCs w:val="22"/>
              </w:rPr>
              <w:t>:</w:t>
            </w:r>
            <w:r w:rsidRPr="004A3F8E">
              <w:rPr>
                <w:b/>
                <w:i/>
                <w:szCs w:val="22"/>
              </w:rPr>
              <w:t xml:space="preserve"> </w:t>
            </w:r>
          </w:p>
          <w:p w14:paraId="3A172377" w14:textId="77777777" w:rsidR="00C14EA8" w:rsidRDefault="00C54B47" w:rsidP="003348E1">
            <w:pPr>
              <w:keepNext/>
              <w:ind w:left="1080" w:right="349"/>
              <w:rPr>
                <w:i/>
                <w:szCs w:val="22"/>
              </w:rPr>
            </w:pPr>
            <w:r w:rsidRPr="004A3F8E">
              <w:rPr>
                <w:i/>
                <w:szCs w:val="22"/>
              </w:rPr>
              <w:t>MAV for 907 g (2 </w:t>
            </w:r>
            <w:proofErr w:type="spellStart"/>
            <w:r w:rsidRPr="004A3F8E">
              <w:rPr>
                <w:i/>
                <w:szCs w:val="22"/>
              </w:rPr>
              <w:t>lb</w:t>
            </w:r>
            <w:proofErr w:type="spellEnd"/>
            <w:r w:rsidRPr="004A3F8E">
              <w:rPr>
                <w:i/>
                <w:szCs w:val="22"/>
              </w:rPr>
              <w:t>) is 31.7 g (0.07 </w:t>
            </w:r>
            <w:proofErr w:type="spellStart"/>
            <w:r w:rsidRPr="004A3F8E">
              <w:rPr>
                <w:i/>
                <w:szCs w:val="22"/>
              </w:rPr>
              <w:t>lb</w:t>
            </w:r>
            <w:proofErr w:type="spellEnd"/>
            <w:r w:rsidRPr="004A3F8E">
              <w:rPr>
                <w:i/>
                <w:szCs w:val="22"/>
              </w:rPr>
              <w:t>) </w:t>
            </w:r>
            <w:r w:rsidRPr="002A3B1E">
              <w:rPr>
                <w:szCs w:val="22"/>
              </w:rPr>
              <w:t>+</w:t>
            </w:r>
            <w:r w:rsidRPr="004A3F8E">
              <w:rPr>
                <w:i/>
                <w:szCs w:val="22"/>
              </w:rPr>
              <w:t> 27 g (0.06 </w:t>
            </w:r>
            <w:proofErr w:type="spellStart"/>
            <w:r w:rsidRPr="004A3F8E">
              <w:rPr>
                <w:i/>
                <w:szCs w:val="22"/>
              </w:rPr>
              <w:t>lb</w:t>
            </w:r>
            <w:proofErr w:type="spellEnd"/>
            <w:r w:rsidRPr="004A3F8E">
              <w:rPr>
                <w:i/>
                <w:szCs w:val="22"/>
              </w:rPr>
              <w:t>) </w:t>
            </w:r>
            <w:r w:rsidRPr="002A3B1E">
              <w:rPr>
                <w:szCs w:val="22"/>
              </w:rPr>
              <w:t>=</w:t>
            </w:r>
            <w:r w:rsidRPr="004A3F8E">
              <w:rPr>
                <w:i/>
                <w:szCs w:val="22"/>
              </w:rPr>
              <w:t> </w:t>
            </w:r>
          </w:p>
          <w:p w14:paraId="24B8676C" w14:textId="77777777" w:rsidR="00C54B47" w:rsidRPr="004A3F8E" w:rsidRDefault="00C54B47" w:rsidP="002E72E2">
            <w:pPr>
              <w:keepNext/>
              <w:ind w:left="1080" w:right="349"/>
              <w:rPr>
                <w:szCs w:val="22"/>
              </w:rPr>
            </w:pPr>
            <w:r w:rsidRPr="004A3F8E">
              <w:rPr>
                <w:i/>
                <w:szCs w:val="22"/>
              </w:rPr>
              <w:t>Adjusted Maximum Allowable Variation(s) of 58.7 g</w:t>
            </w:r>
            <w:r w:rsidR="002C78FE">
              <w:rPr>
                <w:i/>
                <w:szCs w:val="22"/>
              </w:rPr>
              <w:t xml:space="preserve"> (0.13 </w:t>
            </w:r>
            <w:proofErr w:type="spellStart"/>
            <w:r w:rsidR="002C78FE">
              <w:rPr>
                <w:i/>
                <w:szCs w:val="22"/>
              </w:rPr>
              <w:t>lb</w:t>
            </w:r>
            <w:proofErr w:type="spellEnd"/>
            <w:r w:rsidR="002C78FE">
              <w:rPr>
                <w:i/>
                <w:szCs w:val="22"/>
              </w:rPr>
              <w:t>)</w:t>
            </w:r>
          </w:p>
        </w:tc>
      </w:tr>
      <w:tr w:rsidR="00C54B47" w:rsidRPr="004A3F8E" w14:paraId="51B8ED9A" w14:textId="77777777" w:rsidTr="005A35DE">
        <w:tc>
          <w:tcPr>
            <w:tcW w:w="8485" w:type="dxa"/>
          </w:tcPr>
          <w:p w14:paraId="10596D0B" w14:textId="77777777" w:rsidR="00C54B47" w:rsidRPr="004A3F8E" w:rsidRDefault="00C54B47" w:rsidP="004A3F8E">
            <w:pPr>
              <w:keepNext/>
              <w:ind w:left="1080"/>
              <w:rPr>
                <w:szCs w:val="22"/>
              </w:rPr>
            </w:pPr>
          </w:p>
        </w:tc>
      </w:tr>
      <w:tr w:rsidR="00C54B47" w:rsidRPr="00A417B8" w14:paraId="50745FFC" w14:textId="77777777" w:rsidTr="005A35DE">
        <w:tc>
          <w:tcPr>
            <w:tcW w:w="8485" w:type="dxa"/>
          </w:tcPr>
          <w:p w14:paraId="3E800609" w14:textId="77777777" w:rsidR="00C54B47" w:rsidRPr="004A3F8E" w:rsidRDefault="009B13A4" w:rsidP="00E10B9C">
            <w:pPr>
              <w:numPr>
                <w:ilvl w:val="0"/>
                <w:numId w:val="7"/>
              </w:numPr>
              <w:tabs>
                <w:tab w:val="clear" w:pos="792"/>
                <w:tab w:val="num" w:pos="702"/>
              </w:tabs>
              <w:ind w:left="702" w:hanging="360"/>
              <w:rPr>
                <w:szCs w:val="22"/>
              </w:rPr>
            </w:pPr>
            <w:r w:rsidRPr="004A3F8E">
              <w:rPr>
                <w:szCs w:val="22"/>
              </w:rPr>
              <w:t>c</w:t>
            </w:r>
            <w:r w:rsidR="00C54B47" w:rsidRPr="004A3F8E">
              <w:rPr>
                <w:szCs w:val="22"/>
              </w:rPr>
              <w:t>ompare each minus package error to the A</w:t>
            </w:r>
            <w:r w:rsidR="00F34AED">
              <w:rPr>
                <w:szCs w:val="22"/>
              </w:rPr>
              <w:t xml:space="preserve">djusted </w:t>
            </w:r>
            <w:r w:rsidR="00C54B47" w:rsidRPr="004A3F8E">
              <w:rPr>
                <w:szCs w:val="22"/>
              </w:rPr>
              <w:t>MAV</w:t>
            </w:r>
            <w:r w:rsidRPr="004A3F8E">
              <w:rPr>
                <w:szCs w:val="22"/>
              </w:rPr>
              <w:t>;</w:t>
            </w:r>
          </w:p>
        </w:tc>
      </w:tr>
      <w:tr w:rsidR="00C54B47" w:rsidRPr="004A3F8E" w14:paraId="76AA437F" w14:textId="77777777" w:rsidTr="005A35DE">
        <w:tc>
          <w:tcPr>
            <w:tcW w:w="8485" w:type="dxa"/>
          </w:tcPr>
          <w:p w14:paraId="1B9322C9" w14:textId="77777777" w:rsidR="00C54B47" w:rsidRPr="004A3F8E" w:rsidRDefault="00C54B47" w:rsidP="004A3F8E">
            <w:pPr>
              <w:keepNext/>
              <w:ind w:left="1080"/>
              <w:rPr>
                <w:szCs w:val="22"/>
              </w:rPr>
            </w:pPr>
          </w:p>
        </w:tc>
      </w:tr>
      <w:tr w:rsidR="00C54B47" w:rsidRPr="00E10B9C" w14:paraId="107D3C1A" w14:textId="77777777" w:rsidTr="005A35DE">
        <w:tc>
          <w:tcPr>
            <w:tcW w:w="8485" w:type="dxa"/>
          </w:tcPr>
          <w:p w14:paraId="7CEC4E1A" w14:textId="77777777" w:rsidR="00C54B47" w:rsidRPr="004A3F8E" w:rsidRDefault="009B13A4" w:rsidP="00E10B9C">
            <w:pPr>
              <w:numPr>
                <w:ilvl w:val="0"/>
                <w:numId w:val="7"/>
              </w:numPr>
              <w:tabs>
                <w:tab w:val="clear" w:pos="792"/>
                <w:tab w:val="num" w:pos="702"/>
              </w:tabs>
              <w:ind w:left="702" w:hanging="360"/>
              <w:rPr>
                <w:szCs w:val="22"/>
              </w:rPr>
            </w:pPr>
            <w:r w:rsidRPr="004A3F8E">
              <w:rPr>
                <w:szCs w:val="22"/>
              </w:rPr>
              <w:t>mark package errors that exceed the A</w:t>
            </w:r>
            <w:r w:rsidR="00F34AED">
              <w:rPr>
                <w:szCs w:val="22"/>
              </w:rPr>
              <w:t xml:space="preserve">djusted </w:t>
            </w:r>
            <w:r w:rsidRPr="004A3F8E">
              <w:rPr>
                <w:szCs w:val="22"/>
              </w:rPr>
              <w:t>MAV and record the number of unreasonable minus errors found in the sample; and</w:t>
            </w:r>
          </w:p>
        </w:tc>
      </w:tr>
      <w:tr w:rsidR="00C54B47" w:rsidRPr="004A3F8E" w14:paraId="11B54B6D" w14:textId="77777777" w:rsidTr="005A35DE">
        <w:tc>
          <w:tcPr>
            <w:tcW w:w="8485" w:type="dxa"/>
          </w:tcPr>
          <w:p w14:paraId="2F776047" w14:textId="77777777" w:rsidR="00C54B47" w:rsidRPr="004A3F8E" w:rsidRDefault="00C54B47" w:rsidP="004A3F8E">
            <w:pPr>
              <w:keepNext/>
              <w:ind w:left="1080"/>
              <w:rPr>
                <w:szCs w:val="22"/>
              </w:rPr>
            </w:pPr>
          </w:p>
        </w:tc>
      </w:tr>
      <w:tr w:rsidR="009B13A4" w:rsidRPr="00A417B8" w14:paraId="7C6327A2" w14:textId="77777777" w:rsidTr="005A35DE">
        <w:tc>
          <w:tcPr>
            <w:tcW w:w="8485" w:type="dxa"/>
          </w:tcPr>
          <w:p w14:paraId="731B60F2" w14:textId="77777777" w:rsidR="009B13A4" w:rsidRPr="004A3F8E" w:rsidRDefault="009B13A4" w:rsidP="00E10B9C">
            <w:pPr>
              <w:numPr>
                <w:ilvl w:val="0"/>
                <w:numId w:val="7"/>
              </w:numPr>
              <w:tabs>
                <w:tab w:val="clear" w:pos="792"/>
                <w:tab w:val="num" w:pos="702"/>
              </w:tabs>
              <w:ind w:left="702" w:hanging="360"/>
              <w:rPr>
                <w:szCs w:val="22"/>
              </w:rPr>
            </w:pPr>
            <w:r w:rsidRPr="004A3F8E">
              <w:rPr>
                <w:szCs w:val="22"/>
              </w:rPr>
              <w:t>if this number exceeds the number of unreasonable errors allowed, the sample fails.</w:t>
            </w:r>
          </w:p>
        </w:tc>
      </w:tr>
    </w:tbl>
    <w:p w14:paraId="02F47EA5" w14:textId="77777777" w:rsidR="0020043A" w:rsidRDefault="00D51CEC" w:rsidP="00666B4B">
      <w:pPr>
        <w:pStyle w:val="BlockText"/>
        <w:keepNext/>
        <w:keepLines w:val="0"/>
        <w:widowControl/>
        <w:spacing w:before="60" w:after="240"/>
        <w:ind w:left="0"/>
        <w:rPr>
          <w:sz w:val="22"/>
          <w:szCs w:val="22"/>
        </w:rPr>
      </w:pPr>
      <w:r>
        <w:rPr>
          <w:sz w:val="22"/>
          <w:szCs w:val="22"/>
        </w:rPr>
        <w:tab/>
      </w:r>
      <w:r w:rsidR="0020043A">
        <w:rPr>
          <w:sz w:val="22"/>
          <w:szCs w:val="22"/>
        </w:rPr>
        <w:t xml:space="preserve">(Added </w:t>
      </w:r>
      <w:r w:rsidR="00A07440">
        <w:rPr>
          <w:sz w:val="22"/>
          <w:szCs w:val="22"/>
        </w:rPr>
        <w:t>2010</w:t>
      </w:r>
      <w:r w:rsidR="0020043A">
        <w:rPr>
          <w:sz w:val="22"/>
          <w:szCs w:val="22"/>
        </w:rPr>
        <w:t>)</w:t>
      </w:r>
    </w:p>
    <w:p w14:paraId="78AB3F1A" w14:textId="2789D5BD" w:rsidR="00320FC4" w:rsidRPr="00335B5A" w:rsidRDefault="002C78FE" w:rsidP="00335B5A">
      <w:pPr>
        <w:pStyle w:val="Heading4"/>
        <w:numPr>
          <w:ilvl w:val="3"/>
          <w:numId w:val="309"/>
        </w:numPr>
      </w:pPr>
      <w:bookmarkStart w:id="1289" w:name="_Toc325575167"/>
      <w:bookmarkStart w:id="1290" w:name="_Toc464123819"/>
      <w:bookmarkStart w:id="1291" w:name="_Toc24613626"/>
      <w:r w:rsidRPr="00335B5A">
        <w:t xml:space="preserve">Moisture </w:t>
      </w:r>
      <w:r w:rsidR="007B5CE7" w:rsidRPr="00335B5A">
        <w:t>A</w:t>
      </w:r>
      <w:r w:rsidRPr="00335B5A">
        <w:t xml:space="preserve">llowance </w:t>
      </w:r>
      <w:r w:rsidR="007B5CE7" w:rsidRPr="00335B5A">
        <w:t>G</w:t>
      </w:r>
      <w:r w:rsidRPr="00335B5A">
        <w:t xml:space="preserve">ray </w:t>
      </w:r>
      <w:r w:rsidR="007B5CE7" w:rsidRPr="00335B5A">
        <w:t>A</w:t>
      </w:r>
      <w:r w:rsidRPr="00335B5A">
        <w:t>rea</w:t>
      </w:r>
      <w:bookmarkEnd w:id="1289"/>
      <w:bookmarkEnd w:id="1290"/>
      <w:bookmarkEnd w:id="1291"/>
    </w:p>
    <w:p w14:paraId="5CA0CD5E" w14:textId="77777777" w:rsidR="00320FC4" w:rsidRPr="00F77864" w:rsidRDefault="00320FC4" w:rsidP="00046C26">
      <w:pPr>
        <w:pStyle w:val="BlockText"/>
        <w:keepLines w:val="0"/>
        <w:autoSpaceDE w:val="0"/>
        <w:spacing w:after="240"/>
        <w:ind w:right="0"/>
        <w:rPr>
          <w:sz w:val="22"/>
          <w:szCs w:val="22"/>
        </w:rPr>
      </w:pPr>
      <w:r>
        <w:rPr>
          <w:sz w:val="22"/>
          <w:szCs w:val="22"/>
        </w:rPr>
        <w:t>When the average error of a lot of fresh poultry, franks</w:t>
      </w:r>
      <w:r w:rsidR="00E905B8">
        <w:rPr>
          <w:sz w:val="22"/>
          <w:szCs w:val="22"/>
        </w:rPr>
        <w:t>/</w:t>
      </w:r>
      <w:r w:rsidR="00D94A65">
        <w:rPr>
          <w:sz w:val="22"/>
          <w:szCs w:val="22"/>
        </w:rPr>
        <w:t>hot dogs</w:t>
      </w:r>
      <w:r w:rsidR="00E905B8">
        <w:rPr>
          <w:sz w:val="22"/>
          <w:szCs w:val="22"/>
        </w:rPr>
        <w:t>, or pasta products</w:t>
      </w:r>
      <w:r>
        <w:rPr>
          <w:sz w:val="22"/>
          <w:szCs w:val="22"/>
        </w:rPr>
        <w:t xml:space="preserve"> is minus but does not exceed the established “moisture allowance” or “gray area,” contact the</w:t>
      </w:r>
      <w:r w:rsidRPr="00726167">
        <w:rPr>
          <w:rFonts w:ascii="Times New Roman Bold" w:hAnsi="Times New Roman Bold"/>
          <w:b/>
          <w:sz w:val="22"/>
          <w:szCs w:val="22"/>
        </w:rPr>
        <w:t xml:space="preserve"> </w:t>
      </w:r>
      <w:r w:rsidRPr="004A3F8E">
        <w:rPr>
          <w:sz w:val="22"/>
          <w:szCs w:val="22"/>
        </w:rPr>
        <w:t>packer or plant</w:t>
      </w:r>
      <w:r>
        <w:rPr>
          <w:sz w:val="22"/>
          <w:szCs w:val="22"/>
        </w:rPr>
        <w:t xml:space="preserve"> management personnel to </w:t>
      </w:r>
      <w:r w:rsidRPr="004A3F8E">
        <w:rPr>
          <w:sz w:val="22"/>
          <w:szCs w:val="22"/>
        </w:rPr>
        <w:t xml:space="preserve">determine what information is available on the lot in question.  Questions to </w:t>
      </w:r>
      <w:r w:rsidR="00F77864" w:rsidRPr="004A3F8E">
        <w:rPr>
          <w:sz w:val="22"/>
          <w:szCs w:val="22"/>
        </w:rPr>
        <w:t xml:space="preserve">the </w:t>
      </w:r>
      <w:r w:rsidRPr="004A3F8E">
        <w:rPr>
          <w:sz w:val="22"/>
          <w:szCs w:val="22"/>
        </w:rPr>
        <w:t>plant management representative</w:t>
      </w:r>
      <w:r w:rsidRPr="004A3F8E">
        <w:rPr>
          <w:rFonts w:ascii="Times New Roman Bold" w:hAnsi="Times New Roman Bold"/>
          <w:sz w:val="22"/>
          <w:szCs w:val="22"/>
        </w:rPr>
        <w:t xml:space="preserve"> </w:t>
      </w:r>
      <w:r w:rsidRPr="004A3F8E">
        <w:rPr>
          <w:sz w:val="22"/>
          <w:szCs w:val="22"/>
        </w:rPr>
        <w:t>may include:</w:t>
      </w:r>
    </w:p>
    <w:p w14:paraId="1FF388E9" w14:textId="77777777" w:rsidR="00320FC4" w:rsidRDefault="00320FC4" w:rsidP="008E2D6A">
      <w:pPr>
        <w:numPr>
          <w:ilvl w:val="0"/>
          <w:numId w:val="46"/>
        </w:numPr>
        <w:tabs>
          <w:tab w:val="clear" w:pos="720"/>
          <w:tab w:val="num" w:pos="1440"/>
        </w:tabs>
        <w:spacing w:after="240"/>
        <w:ind w:left="1440"/>
        <w:rPr>
          <w:szCs w:val="22"/>
        </w:rPr>
      </w:pPr>
      <w:r>
        <w:rPr>
          <w:szCs w:val="22"/>
        </w:rPr>
        <w:t xml:space="preserve">Is a quality </w:t>
      </w:r>
      <w:r w:rsidRPr="00BE59AA">
        <w:t>control</w:t>
      </w:r>
      <w:r>
        <w:rPr>
          <w:szCs w:val="22"/>
        </w:rPr>
        <w:t xml:space="preserve"> program in place?</w:t>
      </w:r>
    </w:p>
    <w:p w14:paraId="5CD80C7D" w14:textId="77777777" w:rsidR="00320FC4" w:rsidRDefault="00320FC4" w:rsidP="008E2D6A">
      <w:pPr>
        <w:numPr>
          <w:ilvl w:val="0"/>
          <w:numId w:val="46"/>
        </w:numPr>
        <w:spacing w:after="240"/>
        <w:ind w:left="1440"/>
        <w:rPr>
          <w:szCs w:val="22"/>
        </w:rPr>
      </w:pPr>
      <w:r>
        <w:rPr>
          <w:szCs w:val="22"/>
        </w:rPr>
        <w:t xml:space="preserve">What </w:t>
      </w:r>
      <w:r w:rsidRPr="00E55970">
        <w:rPr>
          <w:szCs w:val="22"/>
        </w:rPr>
        <w:t>information</w:t>
      </w:r>
      <w:r>
        <w:rPr>
          <w:szCs w:val="22"/>
        </w:rPr>
        <w:t xml:space="preserve"> is available concerning the lot in question?</w:t>
      </w:r>
    </w:p>
    <w:p w14:paraId="6763F9F0" w14:textId="77777777" w:rsidR="00320FC4" w:rsidRDefault="00320FC4" w:rsidP="008E2D6A">
      <w:pPr>
        <w:numPr>
          <w:ilvl w:val="0"/>
          <w:numId w:val="46"/>
        </w:numPr>
        <w:spacing w:after="240"/>
        <w:ind w:left="1440"/>
        <w:rPr>
          <w:szCs w:val="22"/>
        </w:rPr>
      </w:pPr>
      <w:r>
        <w:rPr>
          <w:szCs w:val="22"/>
        </w:rPr>
        <w:t xml:space="preserve">If net </w:t>
      </w:r>
      <w:r w:rsidRPr="00E55970">
        <w:rPr>
          <w:szCs w:val="22"/>
        </w:rPr>
        <w:t>weight</w:t>
      </w:r>
      <w:r>
        <w:rPr>
          <w:szCs w:val="22"/>
        </w:rPr>
        <w:t xml:space="preserve"> checks were completed, what were the results of those checks?</w:t>
      </w:r>
    </w:p>
    <w:p w14:paraId="017866ED" w14:textId="77777777" w:rsidR="00320FC4" w:rsidRDefault="00320FC4" w:rsidP="008E2D6A">
      <w:pPr>
        <w:numPr>
          <w:ilvl w:val="0"/>
          <w:numId w:val="46"/>
        </w:numPr>
        <w:spacing w:after="240"/>
        <w:ind w:left="1440"/>
        <w:rPr>
          <w:szCs w:val="22"/>
        </w:rPr>
      </w:pPr>
      <w:r>
        <w:rPr>
          <w:szCs w:val="22"/>
        </w:rPr>
        <w:t xml:space="preserve">What </w:t>
      </w:r>
      <w:r w:rsidRPr="00E55970">
        <w:rPr>
          <w:szCs w:val="22"/>
        </w:rPr>
        <w:t>adjustments</w:t>
      </w:r>
      <w:r>
        <w:rPr>
          <w:szCs w:val="22"/>
        </w:rPr>
        <w:t>, if any, were made to the target weight?</w:t>
      </w:r>
    </w:p>
    <w:p w14:paraId="03113372" w14:textId="77777777" w:rsidR="00320FC4" w:rsidRPr="004A3F8E" w:rsidRDefault="00320FC4" w:rsidP="00046C26">
      <w:pPr>
        <w:pStyle w:val="BlockText"/>
        <w:keepLines w:val="0"/>
        <w:autoSpaceDE w:val="0"/>
        <w:spacing w:after="240"/>
        <w:ind w:right="0"/>
        <w:rPr>
          <w:sz w:val="22"/>
          <w:szCs w:val="22"/>
        </w:rPr>
      </w:pPr>
      <w:r>
        <w:rPr>
          <w:b/>
          <w:bCs/>
          <w:sz w:val="22"/>
          <w:szCs w:val="22"/>
        </w:rPr>
        <w:t>Note:</w:t>
      </w:r>
      <w:r>
        <w:rPr>
          <w:sz w:val="22"/>
          <w:szCs w:val="22"/>
        </w:rPr>
        <w:t xml:space="preserve">  </w:t>
      </w:r>
      <w:r w:rsidRPr="004A3F8E">
        <w:rPr>
          <w:sz w:val="22"/>
          <w:szCs w:val="22"/>
        </w:rPr>
        <w:t>If</w:t>
      </w:r>
      <w:r w:rsidRPr="004A3F8E">
        <w:rPr>
          <w:rFonts w:ascii="Times New Roman Bold" w:hAnsi="Times New Roman Bold"/>
          <w:b/>
          <w:sz w:val="22"/>
          <w:szCs w:val="22"/>
        </w:rPr>
        <w:t xml:space="preserve"> </w:t>
      </w:r>
      <w:r w:rsidRPr="004A3F8E">
        <w:rPr>
          <w:sz w:val="22"/>
          <w:szCs w:val="22"/>
        </w:rPr>
        <w:t>the plant management has data on the lot, such data may help to substantiate that the “lot” had met the net content requirements at the point of manufacture.</w:t>
      </w:r>
    </w:p>
    <w:p w14:paraId="45EF495F" w14:textId="77777777" w:rsidR="00320FC4" w:rsidRPr="004A3F8E" w:rsidRDefault="00320FC4" w:rsidP="00046C26">
      <w:pPr>
        <w:pStyle w:val="BlockText"/>
        <w:keepLines w:val="0"/>
        <w:spacing w:after="240"/>
        <w:ind w:right="0"/>
        <w:rPr>
          <w:sz w:val="22"/>
          <w:szCs w:val="22"/>
        </w:rPr>
      </w:pPr>
      <w:r w:rsidRPr="004A3F8E">
        <w:rPr>
          <w:sz w:val="22"/>
          <w:szCs w:val="22"/>
        </w:rPr>
        <w:t xml:space="preserve">This handbook provides “moisture allowances” for some meat and poultry products, flour, </w:t>
      </w:r>
      <w:r w:rsidR="00CC362E">
        <w:rPr>
          <w:sz w:val="22"/>
          <w:szCs w:val="22"/>
        </w:rPr>
        <w:t xml:space="preserve">pasta products, </w:t>
      </w:r>
      <w:r w:rsidRPr="004A3F8E">
        <w:rPr>
          <w:sz w:val="22"/>
          <w:szCs w:val="22"/>
        </w:rPr>
        <w:t>and dry pet food.  These allowances are based on the premise that when the average net weight of a sample is found to be less than the labeled weight, but not by an amount that exceeds the allowable limit, either the lot is declared to be within the moisture allowance or further investigation can be conducted.</w:t>
      </w:r>
    </w:p>
    <w:p w14:paraId="07DEA641" w14:textId="77777777" w:rsidR="00320FC4" w:rsidRPr="004A3F8E" w:rsidRDefault="00320FC4" w:rsidP="00B075AD">
      <w:pPr>
        <w:pStyle w:val="BlockText"/>
        <w:keepNext/>
        <w:keepLines w:val="0"/>
        <w:widowControl/>
        <w:ind w:right="0"/>
        <w:rPr>
          <w:sz w:val="22"/>
          <w:szCs w:val="22"/>
        </w:rPr>
      </w:pPr>
      <w:r w:rsidRPr="004A3F8E">
        <w:rPr>
          <w:sz w:val="22"/>
          <w:szCs w:val="22"/>
        </w:rPr>
        <w:t>Reasonable</w:t>
      </w:r>
      <w:r w:rsidR="002040B5" w:rsidRPr="004A3F8E">
        <w:rPr>
          <w:sz w:val="22"/>
          <w:szCs w:val="22"/>
        </w:rPr>
        <w:t xml:space="preserve"> variations</w:t>
      </w:r>
      <w:r w:rsidRPr="004A3F8E">
        <w:rPr>
          <w:sz w:val="22"/>
          <w:szCs w:val="22"/>
        </w:rPr>
        <w:t xml:space="preserve"> from net quantity of contents caused by the loss or gain of moisture from the package are permitted when caused by ordinary and customary exposure to conditions that occur under good distribution practices.  If evidence is obtained and documented to prove that the lot was shipped from the packaging plant in a short-weight condition or was distributed under inappropriate or damaging distribution practices, appropriate enforcement action should be taken.</w:t>
      </w:r>
    </w:p>
    <w:p w14:paraId="039CC397" w14:textId="77777777" w:rsidR="008D2D63" w:rsidRPr="00A54102" w:rsidRDefault="00320FC4" w:rsidP="00666B4B">
      <w:pPr>
        <w:pStyle w:val="BlockText"/>
        <w:keepLines w:val="0"/>
        <w:widowControl/>
        <w:spacing w:before="60" w:after="240"/>
        <w:ind w:right="0"/>
        <w:rPr>
          <w:sz w:val="22"/>
          <w:szCs w:val="22"/>
        </w:rPr>
      </w:pPr>
      <w:r w:rsidRPr="004A3F8E">
        <w:rPr>
          <w:sz w:val="22"/>
          <w:szCs w:val="22"/>
        </w:rPr>
        <w:t xml:space="preserve">(Amended </w:t>
      </w:r>
      <w:r w:rsidR="00A07440" w:rsidRPr="004A3F8E">
        <w:rPr>
          <w:sz w:val="22"/>
          <w:szCs w:val="22"/>
        </w:rPr>
        <w:t>2010</w:t>
      </w:r>
      <w:r w:rsidR="00E905B8">
        <w:rPr>
          <w:sz w:val="22"/>
          <w:szCs w:val="22"/>
        </w:rPr>
        <w:t xml:space="preserve"> and 2013</w:t>
      </w:r>
      <w:r w:rsidRPr="004A3F8E">
        <w:rPr>
          <w:sz w:val="22"/>
          <w:szCs w:val="22"/>
        </w:rPr>
        <w:t>)</w:t>
      </w:r>
      <w:bookmarkStart w:id="1292" w:name="_Toc446212233"/>
      <w:bookmarkStart w:id="1293" w:name="_Toc486756346"/>
      <w:bookmarkStart w:id="1294" w:name="_Toc487504875"/>
      <w:bookmarkStart w:id="1295" w:name="_Toc237353874"/>
      <w:bookmarkStart w:id="1296" w:name="_Toc237415666"/>
      <w:bookmarkStart w:id="1297" w:name="_Toc237416640"/>
      <w:bookmarkStart w:id="1298" w:name="_Toc237428945"/>
    </w:p>
    <w:p w14:paraId="30081F45" w14:textId="42FAAB86" w:rsidR="00320FC4" w:rsidRPr="003E78B9" w:rsidRDefault="00320FC4" w:rsidP="00A06E74">
      <w:pPr>
        <w:pStyle w:val="Heading2"/>
        <w:numPr>
          <w:ilvl w:val="1"/>
          <w:numId w:val="309"/>
        </w:numPr>
      </w:pPr>
      <w:bookmarkStart w:id="1299" w:name="_Toc325575168"/>
      <w:bookmarkStart w:id="1300" w:name="_Toc291667236"/>
      <w:bookmarkStart w:id="1301" w:name="_Toc464111588"/>
      <w:bookmarkStart w:id="1302" w:name="_Toc464123820"/>
      <w:bookmarkStart w:id="1303" w:name="_Toc24613627"/>
      <w:r w:rsidRPr="003E78B9">
        <w:lastRenderedPageBreak/>
        <w:t>Borax</w:t>
      </w:r>
      <w:bookmarkStart w:id="1304" w:name="_Toc446212234"/>
      <w:bookmarkEnd w:id="1292"/>
      <w:bookmarkEnd w:id="1293"/>
      <w:bookmarkEnd w:id="1294"/>
      <w:bookmarkEnd w:id="1295"/>
      <w:bookmarkEnd w:id="1296"/>
      <w:bookmarkEnd w:id="1297"/>
      <w:bookmarkEnd w:id="1298"/>
      <w:bookmarkEnd w:id="1299"/>
      <w:bookmarkEnd w:id="1300"/>
      <w:bookmarkEnd w:id="1301"/>
      <w:bookmarkEnd w:id="1302"/>
      <w:bookmarkEnd w:id="1303"/>
    </w:p>
    <w:bookmarkEnd w:id="1304"/>
    <w:p w14:paraId="4B8CFCE0" w14:textId="1514E767" w:rsidR="00B8169D" w:rsidRDefault="00B8169D" w:rsidP="009A3F34">
      <w:pPr>
        <w:keepNext/>
        <w:keepLines/>
        <w:widowControl w:val="0"/>
        <w:rPr>
          <w:szCs w:val="22"/>
        </w:rPr>
      </w:pPr>
      <w:r>
        <w:rPr>
          <w:szCs w:val="22"/>
        </w:rPr>
        <w:t xml:space="preserve">This audit test is only used if the sample fails a net weight test.  </w:t>
      </w:r>
      <w:r w:rsidR="0097649E">
        <w:rPr>
          <w:szCs w:val="22"/>
        </w:rPr>
        <w:t xml:space="preserve">This procedure applies to packages of powdered or granular products consisting predominantly (more than 50 %) of borax.  </w:t>
      </w:r>
      <w:r>
        <w:rPr>
          <w:szCs w:val="22"/>
        </w:rPr>
        <w:t>This method is used to identify possible short-fil</w:t>
      </w:r>
      <w:r w:rsidR="00FD5022">
        <w:rPr>
          <w:szCs w:val="22"/>
        </w:rPr>
        <w:t>l</w:t>
      </w:r>
      <w:r>
        <w:rPr>
          <w:szCs w:val="22"/>
        </w:rPr>
        <w:t xml:space="preserve">ing by weight at point-of-pack for borax.  Since the density of borax can vary at point-of-pack, further investigation is required to determine whether such short-filling has occurred. </w:t>
      </w:r>
      <w:r w:rsidR="00FB14D0">
        <w:rPr>
          <w:szCs w:val="22"/>
        </w:rPr>
        <w:t xml:space="preserve"> </w:t>
      </w:r>
      <w:r>
        <w:rPr>
          <w:szCs w:val="22"/>
        </w:rPr>
        <w:t xml:space="preserve">Use the following procedure to determine if packages of borax are labeled correctly.  Borax shall be </w:t>
      </w:r>
      <w:r w:rsidR="00320FC4">
        <w:rPr>
          <w:szCs w:val="22"/>
        </w:rPr>
        <w:t>labeled by weight</w:t>
      </w:r>
      <w:r w:rsidR="00712DA3">
        <w:rPr>
          <w:szCs w:val="22"/>
        </w:rPr>
        <w:t>.  B</w:t>
      </w:r>
      <w:r w:rsidR="00320FC4">
        <w:rPr>
          <w:szCs w:val="22"/>
        </w:rPr>
        <w:t>orax</w:t>
      </w:r>
      <w:r w:rsidR="00A05757" w:rsidRPr="00A05757">
        <w:fldChar w:fldCharType="begin"/>
      </w:r>
      <w:r w:rsidR="00A05757" w:rsidRPr="00A05757">
        <w:instrText xml:space="preserve"> XE "Borax" </w:instrText>
      </w:r>
      <w:r w:rsidR="00A05757" w:rsidRPr="00A05757">
        <w:fldChar w:fldCharType="end"/>
      </w:r>
      <w:r w:rsidR="00320FC4">
        <w:rPr>
          <w:szCs w:val="22"/>
        </w:rPr>
        <w:t xml:space="preserve"> can lose more than 23 % of its weight due to moisture loss.  However, it does not lose volume </w:t>
      </w:r>
      <w:r w:rsidR="0097649E">
        <w:rPr>
          <w:szCs w:val="22"/>
        </w:rPr>
        <w:t>with</w:t>
      </w:r>
      <w:r w:rsidR="00320FC4">
        <w:rPr>
          <w:szCs w:val="22"/>
        </w:rPr>
        <w:t xml:space="preserve"> moisture loss, and this property makes possible a method of volume testing based on a density determination </w:t>
      </w:r>
      <w:proofErr w:type="gramStart"/>
      <w:r w:rsidR="00320FC4">
        <w:rPr>
          <w:szCs w:val="22"/>
        </w:rPr>
        <w:t>in the event that</w:t>
      </w:r>
      <w:proofErr w:type="gramEnd"/>
      <w:r w:rsidR="00320FC4">
        <w:rPr>
          <w:szCs w:val="22"/>
        </w:rPr>
        <w:t xml:space="preserve"> the net weight of the</w:t>
      </w:r>
      <w:r>
        <w:rPr>
          <w:szCs w:val="22"/>
        </w:rPr>
        <w:t xml:space="preserve"> borax </w:t>
      </w:r>
      <w:r w:rsidR="00320FC4">
        <w:rPr>
          <w:szCs w:val="22"/>
        </w:rPr>
        <w:t xml:space="preserve">does not meet the average or individual package requirements.  </w:t>
      </w:r>
    </w:p>
    <w:p w14:paraId="42A4625F" w14:textId="0A946C43" w:rsidR="00320FC4" w:rsidRDefault="00B8169D" w:rsidP="009A3F34">
      <w:pPr>
        <w:keepLines/>
        <w:widowControl w:val="0"/>
        <w:spacing w:before="60" w:after="240"/>
        <w:rPr>
          <w:szCs w:val="22"/>
        </w:rPr>
      </w:pPr>
      <w:r>
        <w:rPr>
          <w:szCs w:val="22"/>
        </w:rPr>
        <w:t>(Amended 2016)</w:t>
      </w:r>
    </w:p>
    <w:p w14:paraId="375EBB37" w14:textId="62E53327" w:rsidR="00320FC4" w:rsidRPr="00127362" w:rsidRDefault="00320FC4" w:rsidP="00260AB5">
      <w:pPr>
        <w:pStyle w:val="Heading3"/>
      </w:pPr>
      <w:bookmarkStart w:id="1305" w:name="_Toc464054851"/>
      <w:bookmarkStart w:id="1306" w:name="_Toc464055249"/>
      <w:bookmarkStart w:id="1307" w:name="_Toc464055860"/>
      <w:bookmarkStart w:id="1308" w:name="_Toc464056108"/>
      <w:bookmarkStart w:id="1309" w:name="_Toc464056353"/>
      <w:bookmarkStart w:id="1310" w:name="_Toc464056603"/>
      <w:bookmarkStart w:id="1311" w:name="_Toc464108920"/>
      <w:bookmarkStart w:id="1312" w:name="_Toc464109268"/>
      <w:bookmarkStart w:id="1313" w:name="_Toc464109745"/>
      <w:bookmarkStart w:id="1314" w:name="_Toc464123821"/>
      <w:bookmarkStart w:id="1315" w:name="_Toc464124063"/>
      <w:bookmarkStart w:id="1316" w:name="_Toc464124547"/>
      <w:bookmarkStart w:id="1317" w:name="_Toc325575169"/>
      <w:bookmarkStart w:id="1318" w:name="_Toc464111589"/>
      <w:bookmarkStart w:id="1319" w:name="_Toc464123823"/>
      <w:bookmarkStart w:id="1320" w:name="_Toc24613628"/>
      <w:bookmarkEnd w:id="1305"/>
      <w:bookmarkEnd w:id="1306"/>
      <w:bookmarkEnd w:id="1307"/>
      <w:bookmarkEnd w:id="1308"/>
      <w:bookmarkEnd w:id="1309"/>
      <w:bookmarkEnd w:id="1310"/>
      <w:bookmarkEnd w:id="1311"/>
      <w:bookmarkEnd w:id="1312"/>
      <w:bookmarkEnd w:id="1313"/>
      <w:bookmarkEnd w:id="1314"/>
      <w:bookmarkEnd w:id="1315"/>
      <w:bookmarkEnd w:id="1316"/>
      <w:r w:rsidRPr="00127362">
        <w:t xml:space="preserve">Test </w:t>
      </w:r>
      <w:r w:rsidR="004049A1" w:rsidRPr="00127362">
        <w:t>E</w:t>
      </w:r>
      <w:r w:rsidRPr="00127362">
        <w:t>quipment</w:t>
      </w:r>
      <w:bookmarkEnd w:id="1317"/>
      <w:bookmarkEnd w:id="1318"/>
      <w:bookmarkEnd w:id="1319"/>
      <w:bookmarkEnd w:id="1320"/>
    </w:p>
    <w:p w14:paraId="48410B9D" w14:textId="7F484A98" w:rsidR="00320FC4" w:rsidRDefault="00B71BE9" w:rsidP="008E2D6A">
      <w:pPr>
        <w:numPr>
          <w:ilvl w:val="0"/>
          <w:numId w:val="105"/>
        </w:numPr>
        <w:spacing w:after="240"/>
        <w:rPr>
          <w:szCs w:val="22"/>
        </w:rPr>
      </w:pPr>
      <w:r>
        <w:rPr>
          <w:szCs w:val="22"/>
        </w:rPr>
        <w:t xml:space="preserve">Dry measure </w:t>
      </w:r>
      <w:r w:rsidR="00320FC4">
        <w:rPr>
          <w:szCs w:val="22"/>
        </w:rPr>
        <w:t>with a capac</w:t>
      </w:r>
      <w:r w:rsidR="00921454">
        <w:rPr>
          <w:szCs w:val="22"/>
        </w:rPr>
        <w:t>ity of 550.6 mL or (1 dry </w:t>
      </w:r>
      <w:proofErr w:type="spellStart"/>
      <w:r w:rsidR="00921454">
        <w:rPr>
          <w:szCs w:val="22"/>
        </w:rPr>
        <w:t>pt</w:t>
      </w:r>
      <w:proofErr w:type="spellEnd"/>
      <w:r w:rsidR="00921454">
        <w:rPr>
          <w:szCs w:val="22"/>
        </w:rPr>
        <w:t>)</w:t>
      </w:r>
      <w:r>
        <w:rPr>
          <w:szCs w:val="22"/>
        </w:rPr>
        <w:t>, 1101 mL (dry quart), 1000 mL (liter)</w:t>
      </w:r>
    </w:p>
    <w:p w14:paraId="02676FB0" w14:textId="222177DC" w:rsidR="00320FC4" w:rsidRDefault="00320FC4" w:rsidP="008E2D6A">
      <w:pPr>
        <w:numPr>
          <w:ilvl w:val="0"/>
          <w:numId w:val="105"/>
        </w:numPr>
        <w:tabs>
          <w:tab w:val="num" w:pos="720"/>
        </w:tabs>
        <w:spacing w:after="240"/>
        <w:rPr>
          <w:szCs w:val="22"/>
        </w:rPr>
      </w:pPr>
      <w:r>
        <w:rPr>
          <w:szCs w:val="22"/>
        </w:rPr>
        <w:t>Metal f</w:t>
      </w:r>
      <w:r w:rsidR="00921454">
        <w:rPr>
          <w:szCs w:val="22"/>
        </w:rPr>
        <w:t>unnel with slide-gate and stand</w:t>
      </w:r>
    </w:p>
    <w:p w14:paraId="55346AC2" w14:textId="5EFAB3B1" w:rsidR="00320FC4" w:rsidRDefault="00B71BE9" w:rsidP="008E2D6A">
      <w:pPr>
        <w:numPr>
          <w:ilvl w:val="0"/>
          <w:numId w:val="105"/>
        </w:numPr>
        <w:tabs>
          <w:tab w:val="num" w:pos="720"/>
        </w:tabs>
        <w:spacing w:after="240"/>
        <w:rPr>
          <w:szCs w:val="22"/>
        </w:rPr>
      </w:pPr>
      <w:r>
        <w:rPr>
          <w:szCs w:val="22"/>
        </w:rPr>
        <w:t>A scale that meets the requirements in Chapter 2, Section 2.2</w:t>
      </w:r>
      <w:r w:rsidR="005F2802">
        <w:rPr>
          <w:szCs w:val="22"/>
        </w:rPr>
        <w:t>.</w:t>
      </w:r>
      <w:r>
        <w:rPr>
          <w:szCs w:val="22"/>
        </w:rPr>
        <w:t xml:space="preserve"> “Measurement Standards and Test Equipment.”</w:t>
      </w:r>
    </w:p>
    <w:p w14:paraId="56F07AAE" w14:textId="1867D424" w:rsidR="00320FC4" w:rsidRDefault="00B71BE9" w:rsidP="008E2D6A">
      <w:pPr>
        <w:numPr>
          <w:ilvl w:val="0"/>
          <w:numId w:val="105"/>
        </w:numPr>
        <w:tabs>
          <w:tab w:val="num" w:pos="720"/>
        </w:tabs>
        <w:spacing w:after="240"/>
        <w:rPr>
          <w:szCs w:val="22"/>
        </w:rPr>
      </w:pPr>
      <w:r>
        <w:rPr>
          <w:szCs w:val="22"/>
        </w:rPr>
        <w:t>S</w:t>
      </w:r>
      <w:r w:rsidR="00320FC4">
        <w:rPr>
          <w:szCs w:val="22"/>
        </w:rPr>
        <w:t>traightedge or ruler</w:t>
      </w:r>
    </w:p>
    <w:p w14:paraId="7B1C72F2" w14:textId="322CF553" w:rsidR="00B71BE9" w:rsidRDefault="00B71BE9" w:rsidP="008E2D6A">
      <w:pPr>
        <w:numPr>
          <w:ilvl w:val="0"/>
          <w:numId w:val="105"/>
        </w:numPr>
        <w:tabs>
          <w:tab w:val="num" w:pos="720"/>
        </w:tabs>
        <w:spacing w:after="240"/>
        <w:rPr>
          <w:szCs w:val="22"/>
        </w:rPr>
      </w:pPr>
      <w:r>
        <w:rPr>
          <w:szCs w:val="22"/>
        </w:rPr>
        <w:t>Safety glasses</w:t>
      </w:r>
    </w:p>
    <w:p w14:paraId="01CC46E0" w14:textId="522D0588" w:rsidR="00B71BE9" w:rsidRDefault="00B71BE9" w:rsidP="008E2D6A">
      <w:pPr>
        <w:numPr>
          <w:ilvl w:val="0"/>
          <w:numId w:val="105"/>
        </w:numPr>
        <w:tabs>
          <w:tab w:val="num" w:pos="720"/>
        </w:tabs>
        <w:spacing w:after="240"/>
        <w:rPr>
          <w:szCs w:val="22"/>
        </w:rPr>
      </w:pPr>
      <w:r>
        <w:rPr>
          <w:szCs w:val="22"/>
        </w:rPr>
        <w:t>Gloves</w:t>
      </w:r>
    </w:p>
    <w:p w14:paraId="243A1756" w14:textId="193B4B4E" w:rsidR="00B71BE9" w:rsidRDefault="00B71BE9" w:rsidP="008E2D6A">
      <w:pPr>
        <w:numPr>
          <w:ilvl w:val="0"/>
          <w:numId w:val="105"/>
        </w:numPr>
        <w:tabs>
          <w:tab w:val="num" w:pos="720"/>
        </w:tabs>
        <w:spacing w:after="240"/>
        <w:rPr>
          <w:szCs w:val="22"/>
        </w:rPr>
      </w:pPr>
      <w:r>
        <w:rPr>
          <w:szCs w:val="22"/>
        </w:rPr>
        <w:t>Dust mask</w:t>
      </w:r>
    </w:p>
    <w:p w14:paraId="12C4BE8A" w14:textId="17EA2216" w:rsidR="00B71BE9" w:rsidRDefault="00B71BE9" w:rsidP="008E2D6A">
      <w:pPr>
        <w:numPr>
          <w:ilvl w:val="0"/>
          <w:numId w:val="105"/>
        </w:numPr>
        <w:tabs>
          <w:tab w:val="num" w:pos="720"/>
        </w:tabs>
        <w:spacing w:after="240"/>
        <w:rPr>
          <w:szCs w:val="22"/>
        </w:rPr>
      </w:pPr>
      <w:r>
        <w:rPr>
          <w:szCs w:val="22"/>
        </w:rPr>
        <w:t>Level (at least 15 cm [6 in] in length)</w:t>
      </w:r>
    </w:p>
    <w:p w14:paraId="629F4CC3" w14:textId="28771B91" w:rsidR="00320FC4" w:rsidRDefault="00320FC4" w:rsidP="008E2D6A">
      <w:pPr>
        <w:numPr>
          <w:ilvl w:val="0"/>
          <w:numId w:val="105"/>
        </w:numPr>
        <w:tabs>
          <w:tab w:val="num" w:pos="720"/>
        </w:tabs>
        <w:spacing w:after="240"/>
        <w:rPr>
          <w:szCs w:val="22"/>
        </w:rPr>
      </w:pPr>
      <w:r>
        <w:rPr>
          <w:szCs w:val="22"/>
        </w:rPr>
        <w:t xml:space="preserve">Pan </w:t>
      </w:r>
      <w:r w:rsidR="00B71BE9">
        <w:rPr>
          <w:szCs w:val="22"/>
        </w:rPr>
        <w:t xml:space="preserve">or drop cloth/polyethylene sheeting </w:t>
      </w:r>
      <w:r>
        <w:rPr>
          <w:szCs w:val="22"/>
        </w:rPr>
        <w:t xml:space="preserve">for </w:t>
      </w:r>
      <w:r w:rsidR="00B71BE9">
        <w:rPr>
          <w:szCs w:val="22"/>
        </w:rPr>
        <w:t xml:space="preserve">catching </w:t>
      </w:r>
      <w:r>
        <w:rPr>
          <w:szCs w:val="22"/>
        </w:rPr>
        <w:t xml:space="preserve">overflow of </w:t>
      </w:r>
      <w:r w:rsidR="00B71BE9">
        <w:rPr>
          <w:szCs w:val="22"/>
        </w:rPr>
        <w:t>dry measure</w:t>
      </w:r>
    </w:p>
    <w:p w14:paraId="040BAD19" w14:textId="28607FD2" w:rsidR="00B71BE9" w:rsidRDefault="00B71BE9" w:rsidP="008E2D6A">
      <w:pPr>
        <w:numPr>
          <w:ilvl w:val="0"/>
          <w:numId w:val="105"/>
        </w:numPr>
        <w:tabs>
          <w:tab w:val="num" w:pos="720"/>
        </w:tabs>
        <w:rPr>
          <w:szCs w:val="22"/>
        </w:rPr>
      </w:pPr>
      <w:r>
        <w:rPr>
          <w:szCs w:val="22"/>
        </w:rPr>
        <w:t>Borax Audit Worksheet</w:t>
      </w:r>
    </w:p>
    <w:p w14:paraId="1914725C" w14:textId="50A574AA" w:rsidR="00B71BE9" w:rsidRPr="00A54102" w:rsidRDefault="00B71BE9" w:rsidP="005B7D48">
      <w:pPr>
        <w:tabs>
          <w:tab w:val="left" w:pos="360"/>
        </w:tabs>
        <w:spacing w:before="60"/>
        <w:ind w:left="360"/>
        <w:rPr>
          <w:szCs w:val="22"/>
        </w:rPr>
      </w:pPr>
      <w:r>
        <w:rPr>
          <w:szCs w:val="22"/>
        </w:rPr>
        <w:t>(Amended 2016)</w:t>
      </w:r>
    </w:p>
    <w:p w14:paraId="1450AFBB" w14:textId="4EFDD276" w:rsidR="00320FC4" w:rsidRPr="00127362" w:rsidRDefault="00320FC4" w:rsidP="00260AB5">
      <w:pPr>
        <w:pStyle w:val="Heading3"/>
      </w:pPr>
      <w:bookmarkStart w:id="1321" w:name="_Toc325575170"/>
      <w:bookmarkStart w:id="1322" w:name="_Toc464111590"/>
      <w:bookmarkStart w:id="1323" w:name="_Toc464123824"/>
      <w:bookmarkStart w:id="1324" w:name="_Toc24613629"/>
      <w:r w:rsidRPr="00127362">
        <w:t xml:space="preserve">Test </w:t>
      </w:r>
      <w:r w:rsidR="004049A1" w:rsidRPr="00127362">
        <w:t>P</w:t>
      </w:r>
      <w:r w:rsidRPr="00127362">
        <w:t>rocedure</w:t>
      </w:r>
      <w:bookmarkEnd w:id="1321"/>
      <w:bookmarkEnd w:id="1322"/>
      <w:bookmarkEnd w:id="1323"/>
      <w:bookmarkEnd w:id="1324"/>
      <w:r w:rsidR="00BF3E4B" w:rsidRPr="00127362">
        <w:t xml:space="preserve"> </w:t>
      </w:r>
    </w:p>
    <w:p w14:paraId="06BCD36A" w14:textId="75495F98" w:rsidR="002603D8" w:rsidRDefault="002603D8" w:rsidP="00F47F02">
      <w:pPr>
        <w:spacing w:after="240"/>
        <w:ind w:left="360"/>
      </w:pPr>
      <w:r w:rsidRPr="00F47F02">
        <w:t>Use this procedur</w:t>
      </w:r>
      <w:r w:rsidR="00D80601" w:rsidRPr="00F47F02">
        <w:t>e</w:t>
      </w:r>
      <w:r w:rsidRPr="00F47F02">
        <w:t xml:space="preserve"> only if the sample fails to meet the package requirements in Section 2.3.7. “Evaluate for Compliance.”</w:t>
      </w:r>
    </w:p>
    <w:p w14:paraId="4C51E4EE" w14:textId="77777777" w:rsidR="00720775" w:rsidRDefault="00720775" w:rsidP="009A3F34">
      <w:pPr>
        <w:pStyle w:val="FootnoteText"/>
        <w:numPr>
          <w:ilvl w:val="0"/>
          <w:numId w:val="25"/>
        </w:numPr>
        <w:spacing w:after="240"/>
        <w:rPr>
          <w:lang w:val="en-US"/>
        </w:rPr>
      </w:pPr>
      <w:r>
        <w:t>Select the package with the lightest gross weight.  Fill out Boxes 1 through 3 of the Borax Audit Worksheet.</w:t>
      </w:r>
      <w:r w:rsidRPr="00720775">
        <w:rPr>
          <w:szCs w:val="22"/>
        </w:rPr>
        <w:t xml:space="preserve"> </w:t>
      </w:r>
      <w:r w:rsidRPr="003E0E13">
        <w:fldChar w:fldCharType="begin"/>
      </w:r>
      <w:r w:rsidRPr="003E0E13">
        <w:instrText xml:space="preserve"> XE "Test Procedure:Borax" </w:instrText>
      </w:r>
      <w:r w:rsidRPr="003E0E13">
        <w:fldChar w:fldCharType="end"/>
      </w:r>
      <w:r w:rsidRPr="003E0E13">
        <w:fldChar w:fldCharType="begin"/>
      </w:r>
      <w:r w:rsidRPr="003E0E13">
        <w:instrText xml:space="preserve"> XE "Borax:Test Procedure" </w:instrText>
      </w:r>
      <w:r w:rsidRPr="003E0E13">
        <w:fldChar w:fldCharType="end"/>
      </w:r>
      <w:r w:rsidRPr="00720775">
        <w:rPr>
          <w:lang w:val="en-US"/>
        </w:rPr>
        <w:t xml:space="preserve"> </w:t>
      </w:r>
    </w:p>
    <w:p w14:paraId="2FC79C6D" w14:textId="7B321B65" w:rsidR="00720775" w:rsidRDefault="00720775">
      <w:pPr>
        <w:pStyle w:val="FootnoteText"/>
        <w:keepNext/>
        <w:numPr>
          <w:ilvl w:val="0"/>
          <w:numId w:val="25"/>
        </w:numPr>
        <w:spacing w:after="240"/>
        <w:rPr>
          <w:lang w:val="en-US"/>
        </w:rPr>
      </w:pPr>
      <w:r>
        <w:rPr>
          <w:lang w:val="en-US"/>
        </w:rPr>
        <w:lastRenderedPageBreak/>
        <w:t>Record the volume declared on the package (Box 4).  This volume declaration shall not appear on the principal display panel.  Instead, it shall appear on the back, side, or bottom of the package and may read as:</w:t>
      </w:r>
    </w:p>
    <w:p w14:paraId="17C8D5F8" w14:textId="77777777" w:rsidR="00720775" w:rsidRDefault="00720775">
      <w:pPr>
        <w:pStyle w:val="FootnoteText"/>
        <w:keepNext/>
        <w:spacing w:after="240"/>
        <w:ind w:left="360"/>
        <w:jc w:val="center"/>
        <w:rPr>
          <w:lang w:val="en-US"/>
        </w:rPr>
      </w:pPr>
      <w:r>
        <w:rPr>
          <w:lang w:val="en-US"/>
        </w:rPr>
        <w:t>Volume _________ mL per NIST Handbook 133</w:t>
      </w:r>
    </w:p>
    <w:p w14:paraId="1F7E22D0" w14:textId="7CF4B6D4" w:rsidR="00720775" w:rsidRDefault="00720775" w:rsidP="009A3F34">
      <w:pPr>
        <w:pStyle w:val="ListParagraph"/>
        <w:keepNext/>
        <w:spacing w:after="240"/>
        <w:ind w:left="1080"/>
      </w:pPr>
      <w:r>
        <w:rPr>
          <w:b/>
        </w:rPr>
        <w:t xml:space="preserve">Note:  </w:t>
      </w:r>
      <w:r w:rsidRPr="005B7D48">
        <w:t>1 mL = 1 cm</w:t>
      </w:r>
      <w:r w:rsidRPr="005B7D48">
        <w:rPr>
          <w:vertAlign w:val="superscript"/>
        </w:rPr>
        <w:t>3</w:t>
      </w:r>
      <w:r w:rsidRPr="00720775">
        <w:t xml:space="preserve"> </w:t>
      </w:r>
    </w:p>
    <w:p w14:paraId="1AE54434" w14:textId="27FD45A9" w:rsidR="00720775" w:rsidRDefault="00720775" w:rsidP="00720775">
      <w:pPr>
        <w:pStyle w:val="ListParagraph"/>
        <w:numPr>
          <w:ilvl w:val="0"/>
          <w:numId w:val="25"/>
        </w:numPr>
        <w:spacing w:after="240"/>
      </w:pPr>
      <w:r w:rsidRPr="00B075AD">
        <w:t xml:space="preserve">Determine the </w:t>
      </w:r>
      <w:r>
        <w:t>gross weight of the package (Box 5).</w:t>
      </w:r>
    </w:p>
    <w:p w14:paraId="3A6628F4" w14:textId="01DF74A1" w:rsidR="00720775" w:rsidRDefault="00720775" w:rsidP="00720775">
      <w:pPr>
        <w:pStyle w:val="ListParagraph"/>
        <w:numPr>
          <w:ilvl w:val="0"/>
          <w:numId w:val="25"/>
        </w:numPr>
        <w:spacing w:after="240"/>
      </w:pPr>
      <w:r>
        <w:t>Look up the dry measure used in the following table and record the volume (Box 8).</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0"/>
        <w:gridCol w:w="2585"/>
      </w:tblGrid>
      <w:tr w:rsidR="00F458BB" w14:paraId="1F68FFED" w14:textId="77777777" w:rsidTr="00646C27">
        <w:trPr>
          <w:jc w:val="center"/>
        </w:trPr>
        <w:tc>
          <w:tcPr>
            <w:tcW w:w="1990" w:type="dxa"/>
            <w:tcBorders>
              <w:bottom w:val="double" w:sz="4" w:space="0" w:color="auto"/>
            </w:tcBorders>
            <w:vAlign w:val="center"/>
          </w:tcPr>
          <w:p w14:paraId="077F16D0" w14:textId="2B534FFC" w:rsidR="00F458BB" w:rsidRDefault="00F458BB" w:rsidP="00646C27">
            <w:pPr>
              <w:pStyle w:val="ListParagraph"/>
              <w:tabs>
                <w:tab w:val="left" w:pos="5220"/>
              </w:tabs>
              <w:spacing w:before="60" w:after="60"/>
              <w:ind w:left="0"/>
              <w:jc w:val="left"/>
              <w:rPr>
                <w:b/>
              </w:rPr>
            </w:pPr>
            <w:r w:rsidRPr="007578A9">
              <w:rPr>
                <w:b/>
              </w:rPr>
              <w:t>Dry Measure</w:t>
            </w:r>
          </w:p>
        </w:tc>
        <w:tc>
          <w:tcPr>
            <w:tcW w:w="2585" w:type="dxa"/>
            <w:tcBorders>
              <w:bottom w:val="double" w:sz="4" w:space="0" w:color="auto"/>
            </w:tcBorders>
            <w:vAlign w:val="center"/>
          </w:tcPr>
          <w:p w14:paraId="319AEC53" w14:textId="363046A5" w:rsidR="00F458BB" w:rsidRDefault="00F458BB" w:rsidP="00646C27">
            <w:pPr>
              <w:pStyle w:val="ListParagraph"/>
              <w:tabs>
                <w:tab w:val="left" w:pos="5220"/>
              </w:tabs>
              <w:spacing w:before="60" w:after="60"/>
              <w:ind w:left="0"/>
              <w:jc w:val="center"/>
              <w:rPr>
                <w:b/>
              </w:rPr>
            </w:pPr>
            <w:r w:rsidRPr="007578A9">
              <w:rPr>
                <w:b/>
              </w:rPr>
              <w:t>Volume in Milliliters</w:t>
            </w:r>
          </w:p>
        </w:tc>
      </w:tr>
      <w:tr w:rsidR="00F458BB" w14:paraId="4D1D6923" w14:textId="77777777" w:rsidTr="00646C27">
        <w:trPr>
          <w:jc w:val="center"/>
        </w:trPr>
        <w:tc>
          <w:tcPr>
            <w:tcW w:w="1990" w:type="dxa"/>
            <w:tcBorders>
              <w:top w:val="double" w:sz="4" w:space="0" w:color="auto"/>
              <w:left w:val="double" w:sz="4" w:space="0" w:color="auto"/>
              <w:bottom w:val="single" w:sz="4" w:space="0" w:color="auto"/>
              <w:right w:val="single" w:sz="4" w:space="0" w:color="auto"/>
            </w:tcBorders>
            <w:vAlign w:val="center"/>
          </w:tcPr>
          <w:p w14:paraId="1A2EDD6C" w14:textId="3A009D39" w:rsidR="00F458BB" w:rsidRDefault="00F458BB" w:rsidP="00A364C0">
            <w:pPr>
              <w:pStyle w:val="ListParagraph"/>
              <w:tabs>
                <w:tab w:val="left" w:pos="5220"/>
              </w:tabs>
              <w:spacing w:after="60"/>
              <w:ind w:left="0"/>
              <w:jc w:val="left"/>
              <w:rPr>
                <w:b/>
              </w:rPr>
            </w:pPr>
            <w:r w:rsidRPr="00522D32">
              <w:t>Dry Pint</w:t>
            </w:r>
          </w:p>
        </w:tc>
        <w:tc>
          <w:tcPr>
            <w:tcW w:w="2585" w:type="dxa"/>
            <w:tcBorders>
              <w:top w:val="double" w:sz="4" w:space="0" w:color="auto"/>
              <w:left w:val="single" w:sz="4" w:space="0" w:color="auto"/>
              <w:bottom w:val="single" w:sz="4" w:space="0" w:color="auto"/>
              <w:right w:val="double" w:sz="4" w:space="0" w:color="auto"/>
            </w:tcBorders>
            <w:vAlign w:val="center"/>
          </w:tcPr>
          <w:p w14:paraId="12F1462A" w14:textId="449C7809" w:rsidR="00F458BB" w:rsidRDefault="00F458BB" w:rsidP="00A364C0">
            <w:pPr>
              <w:pStyle w:val="ListParagraph"/>
              <w:tabs>
                <w:tab w:val="left" w:pos="5220"/>
              </w:tabs>
              <w:spacing w:after="60"/>
              <w:ind w:left="0"/>
              <w:jc w:val="center"/>
              <w:rPr>
                <w:b/>
              </w:rPr>
            </w:pPr>
            <w:r w:rsidRPr="00522D32">
              <w:t>550.6 ml</w:t>
            </w:r>
          </w:p>
        </w:tc>
      </w:tr>
      <w:tr w:rsidR="00F458BB" w14:paraId="2558319E" w14:textId="77777777" w:rsidTr="00646C27">
        <w:trPr>
          <w:jc w:val="center"/>
        </w:trPr>
        <w:tc>
          <w:tcPr>
            <w:tcW w:w="1990" w:type="dxa"/>
            <w:tcBorders>
              <w:top w:val="single" w:sz="4" w:space="0" w:color="auto"/>
              <w:left w:val="double" w:sz="4" w:space="0" w:color="auto"/>
              <w:bottom w:val="single" w:sz="4" w:space="0" w:color="auto"/>
              <w:right w:val="single" w:sz="4" w:space="0" w:color="auto"/>
            </w:tcBorders>
            <w:vAlign w:val="center"/>
          </w:tcPr>
          <w:p w14:paraId="7C57402C" w14:textId="06460EA7" w:rsidR="00F458BB" w:rsidRDefault="00F458BB" w:rsidP="00A364C0">
            <w:pPr>
              <w:pStyle w:val="ListParagraph"/>
              <w:tabs>
                <w:tab w:val="left" w:pos="5220"/>
              </w:tabs>
              <w:spacing w:after="60"/>
              <w:ind w:left="0"/>
              <w:jc w:val="left"/>
              <w:rPr>
                <w:b/>
              </w:rPr>
            </w:pPr>
            <w:r w:rsidRPr="00925BB4">
              <w:t>Dry Quart</w:t>
            </w:r>
          </w:p>
        </w:tc>
        <w:tc>
          <w:tcPr>
            <w:tcW w:w="2585" w:type="dxa"/>
            <w:tcBorders>
              <w:top w:val="single" w:sz="4" w:space="0" w:color="auto"/>
              <w:left w:val="single" w:sz="4" w:space="0" w:color="auto"/>
              <w:bottom w:val="single" w:sz="4" w:space="0" w:color="auto"/>
              <w:right w:val="double" w:sz="4" w:space="0" w:color="auto"/>
            </w:tcBorders>
            <w:vAlign w:val="center"/>
          </w:tcPr>
          <w:p w14:paraId="3A45DDBB" w14:textId="48ACCD12" w:rsidR="00F458BB" w:rsidRDefault="00F458BB" w:rsidP="00A364C0">
            <w:pPr>
              <w:pStyle w:val="ListParagraph"/>
              <w:tabs>
                <w:tab w:val="left" w:pos="5220"/>
              </w:tabs>
              <w:spacing w:after="60"/>
              <w:ind w:left="0"/>
              <w:jc w:val="center"/>
              <w:rPr>
                <w:b/>
              </w:rPr>
            </w:pPr>
            <w:r w:rsidRPr="00925BB4">
              <w:t>1101 ml</w:t>
            </w:r>
          </w:p>
        </w:tc>
      </w:tr>
      <w:tr w:rsidR="00F458BB" w14:paraId="591FAF64" w14:textId="77777777" w:rsidTr="00646C27">
        <w:trPr>
          <w:jc w:val="center"/>
        </w:trPr>
        <w:tc>
          <w:tcPr>
            <w:tcW w:w="1990" w:type="dxa"/>
            <w:tcBorders>
              <w:top w:val="single" w:sz="4" w:space="0" w:color="auto"/>
              <w:right w:val="single" w:sz="4" w:space="0" w:color="auto"/>
            </w:tcBorders>
            <w:vAlign w:val="center"/>
          </w:tcPr>
          <w:p w14:paraId="43743657" w14:textId="293E13E1" w:rsidR="00F458BB" w:rsidRDefault="00F458BB" w:rsidP="00A364C0">
            <w:pPr>
              <w:pStyle w:val="ListParagraph"/>
              <w:tabs>
                <w:tab w:val="left" w:pos="5220"/>
              </w:tabs>
              <w:spacing w:after="60"/>
              <w:ind w:left="0"/>
              <w:jc w:val="left"/>
              <w:rPr>
                <w:b/>
              </w:rPr>
            </w:pPr>
            <w:r w:rsidRPr="008553F8">
              <w:t>Liter</w:t>
            </w:r>
          </w:p>
        </w:tc>
        <w:tc>
          <w:tcPr>
            <w:tcW w:w="2585" w:type="dxa"/>
            <w:tcBorders>
              <w:top w:val="single" w:sz="4" w:space="0" w:color="auto"/>
              <w:left w:val="single" w:sz="4" w:space="0" w:color="auto"/>
            </w:tcBorders>
            <w:vAlign w:val="center"/>
          </w:tcPr>
          <w:p w14:paraId="5C558D6E" w14:textId="4D8D562F" w:rsidR="00F458BB" w:rsidRDefault="00F458BB" w:rsidP="00A364C0">
            <w:pPr>
              <w:pStyle w:val="ListParagraph"/>
              <w:tabs>
                <w:tab w:val="left" w:pos="5220"/>
              </w:tabs>
              <w:spacing w:after="60"/>
              <w:ind w:left="0"/>
              <w:jc w:val="center"/>
              <w:rPr>
                <w:b/>
              </w:rPr>
            </w:pPr>
            <w:r w:rsidRPr="008553F8">
              <w:t>1000 ml</w:t>
            </w:r>
          </w:p>
        </w:tc>
      </w:tr>
    </w:tbl>
    <w:p w14:paraId="4F85E72F" w14:textId="0F55C362" w:rsidR="00720775" w:rsidRDefault="00EB7084" w:rsidP="001756DB">
      <w:pPr>
        <w:pStyle w:val="ListParagraph"/>
        <w:numPr>
          <w:ilvl w:val="0"/>
          <w:numId w:val="25"/>
        </w:numPr>
        <w:spacing w:before="240" w:after="240"/>
      </w:pPr>
      <w:r>
        <w:t>Determine the empty weight of dry measure and record the value (Box 9.)</w:t>
      </w:r>
    </w:p>
    <w:p w14:paraId="70369E68" w14:textId="77777777" w:rsidR="00EB7084" w:rsidRDefault="00EB7084" w:rsidP="001D6743">
      <w:pPr>
        <w:pStyle w:val="FootnoteText"/>
        <w:numPr>
          <w:ilvl w:val="0"/>
          <w:numId w:val="204"/>
        </w:numPr>
        <w:spacing w:after="240"/>
        <w:rPr>
          <w:lang w:val="en-US"/>
        </w:rPr>
      </w:pPr>
      <w:r>
        <w:rPr>
          <w:lang w:val="en-US"/>
        </w:rPr>
        <w:t>Place the dry measure in the pan or on top of drop cloth/polyethylene sheeting and verify that it is level.  Place the funnel on top of the dry measure and close the funnel side gate.</w:t>
      </w:r>
    </w:p>
    <w:p w14:paraId="6D2B173C" w14:textId="77777777" w:rsidR="00EB7084" w:rsidRDefault="00EB7084" w:rsidP="001D6743">
      <w:pPr>
        <w:pStyle w:val="FootnoteText"/>
        <w:numPr>
          <w:ilvl w:val="0"/>
          <w:numId w:val="204"/>
        </w:numPr>
        <w:spacing w:after="240"/>
        <w:rPr>
          <w:lang w:val="en-US"/>
        </w:rPr>
      </w:pPr>
      <w:r>
        <w:rPr>
          <w:lang w:val="en-US"/>
        </w:rPr>
        <w:t>Pour an adequate amount of borax into the funnel so that the dry measure will be filled to overflowing.</w:t>
      </w:r>
    </w:p>
    <w:p w14:paraId="0204A178" w14:textId="2906320E" w:rsidR="00C0370E" w:rsidRDefault="00C0370E" w:rsidP="001D6743">
      <w:pPr>
        <w:pStyle w:val="FootnoteText"/>
        <w:numPr>
          <w:ilvl w:val="0"/>
          <w:numId w:val="204"/>
        </w:numPr>
        <w:spacing w:after="240"/>
        <w:rPr>
          <w:lang w:val="en-US"/>
        </w:rPr>
      </w:pPr>
      <w:r>
        <w:rPr>
          <w:lang w:val="en-US"/>
        </w:rPr>
        <w:t xml:space="preserve">Quickly remove the slide-gate from the funnel, allowing the borax to flow into the dry measure.  To ensure that the borax is </w:t>
      </w:r>
      <w:proofErr w:type="gramStart"/>
      <w:r>
        <w:rPr>
          <w:lang w:val="en-US"/>
        </w:rPr>
        <w:t>free-flowing</w:t>
      </w:r>
      <w:proofErr w:type="gramEnd"/>
      <w:r>
        <w:rPr>
          <w:lang w:val="en-US"/>
        </w:rPr>
        <w:t xml:space="preserve">, repeat Steps 5 (a), (b), and (c) at least three times.  After the final filling, go to Step </w:t>
      </w:r>
      <w:r w:rsidR="003C230C">
        <w:rPr>
          <w:lang w:val="en-US"/>
        </w:rPr>
        <w:t xml:space="preserve">5 </w:t>
      </w:r>
      <w:r>
        <w:rPr>
          <w:lang w:val="en-US"/>
        </w:rPr>
        <w:t>(d).</w:t>
      </w:r>
    </w:p>
    <w:p w14:paraId="683534FB" w14:textId="45732E67" w:rsidR="00EB7084" w:rsidRDefault="00C0370E" w:rsidP="001D6743">
      <w:pPr>
        <w:pStyle w:val="ListParagraph"/>
        <w:numPr>
          <w:ilvl w:val="0"/>
          <w:numId w:val="204"/>
        </w:numPr>
        <w:spacing w:after="240"/>
      </w:pPr>
      <w:r>
        <w:t>Carefully, without agitating the dry measure, remove the funnel and level off the borax with the straightedge or ruler at a right angle to the rim of the cup, and carefully draw it across the top of the dry measure to leave an even surface.  If the surface of the borax is not smooth, repeat Steps 5 (a), (b), (c), and (d).  If the surface of the borax is smooth, proceed to Step 6.</w:t>
      </w:r>
    </w:p>
    <w:p w14:paraId="50FFC426" w14:textId="5BF5DEF8" w:rsidR="002408CB" w:rsidRDefault="002408CB" w:rsidP="002408CB">
      <w:pPr>
        <w:pStyle w:val="ListParagraph"/>
        <w:numPr>
          <w:ilvl w:val="0"/>
          <w:numId w:val="25"/>
        </w:numPr>
        <w:spacing w:after="240"/>
      </w:pPr>
      <w:r>
        <w:t>Determine the gross weight of the filled dry measure and borax (Box 10).</w:t>
      </w:r>
    </w:p>
    <w:p w14:paraId="795300A9" w14:textId="350F2F3A" w:rsidR="002408CB" w:rsidRDefault="00587E88" w:rsidP="00587E88">
      <w:pPr>
        <w:pStyle w:val="ListParagraph"/>
        <w:numPr>
          <w:ilvl w:val="0"/>
          <w:numId w:val="25"/>
        </w:numPr>
        <w:spacing w:after="240"/>
      </w:pPr>
      <w:r>
        <w:t>Subtract the empty weight of the dry measure from the gross weight of the dry measure (Box 10 – Box 9) to obtain the net weight of the borax in the dry measure (Box 11).</w:t>
      </w:r>
    </w:p>
    <w:p w14:paraId="2293990B" w14:textId="7EE96C24" w:rsidR="00587E88" w:rsidRPr="00587E88" w:rsidRDefault="00587E88" w:rsidP="00587E88">
      <w:pPr>
        <w:pStyle w:val="ListParagraph"/>
        <w:numPr>
          <w:ilvl w:val="0"/>
          <w:numId w:val="25"/>
        </w:numPr>
        <w:spacing w:after="240"/>
      </w:pPr>
      <w:r>
        <w:rPr>
          <w:szCs w:val="22"/>
        </w:rPr>
        <w:t>Determine the tare weight of the package (Box 6).</w:t>
      </w:r>
    </w:p>
    <w:p w14:paraId="5BE69E35" w14:textId="102843EE" w:rsidR="00587E88" w:rsidRDefault="00587E88" w:rsidP="00587E88">
      <w:pPr>
        <w:pStyle w:val="ListParagraph"/>
        <w:numPr>
          <w:ilvl w:val="0"/>
          <w:numId w:val="25"/>
        </w:numPr>
        <w:spacing w:after="240"/>
      </w:pPr>
      <w:r>
        <w:t>Determine the net weight of package (Box 7).</w:t>
      </w:r>
    </w:p>
    <w:p w14:paraId="73C2B4A2" w14:textId="64CCB4A7" w:rsidR="00587E88" w:rsidRPr="00587E88" w:rsidRDefault="00587E88" w:rsidP="00587E88">
      <w:pPr>
        <w:pStyle w:val="ListParagraph"/>
        <w:numPr>
          <w:ilvl w:val="0"/>
          <w:numId w:val="25"/>
        </w:numPr>
        <w:spacing w:after="240"/>
      </w:pPr>
      <w:bookmarkStart w:id="1325" w:name="_Toc226190697"/>
      <w:bookmarkStart w:id="1326" w:name="_Toc237415668"/>
      <w:bookmarkStart w:id="1327" w:name="_Toc237416642"/>
      <w:bookmarkStart w:id="1328" w:name="_Toc237428949"/>
      <w:r w:rsidRPr="00D74415">
        <w:rPr>
          <w:szCs w:val="22"/>
        </w:rPr>
        <w:t>Determine the net volume of the borax by dividing the net weight of the package (Box 7) by the net weight of the borax in the dry measure (Box 11) and multiply the result by the volume of the dry measure (Box 8).  The result is the net volume of the borax in the package in milliliters (Box 12).</w:t>
      </w:r>
      <w:bookmarkEnd w:id="1325"/>
      <w:bookmarkEnd w:id="1326"/>
      <w:bookmarkEnd w:id="1327"/>
      <w:bookmarkEnd w:id="1328"/>
    </w:p>
    <w:p w14:paraId="1C3B5B83" w14:textId="0A93D57F" w:rsidR="00587E88" w:rsidRPr="00587E88" w:rsidRDefault="00587E88" w:rsidP="00587E88">
      <w:pPr>
        <w:pStyle w:val="ListParagraph"/>
        <w:spacing w:after="240"/>
        <w:ind w:left="1080"/>
      </w:pPr>
      <w:r w:rsidRPr="00AF3AD3">
        <w:lastRenderedPageBreak/>
        <w:t xml:space="preserve">If the net volume of </w:t>
      </w:r>
      <w:r>
        <w:t>borax</w:t>
      </w:r>
      <w:r w:rsidRPr="00AF3AD3">
        <w:t xml:space="preserve"> in the lightest package equals or exceeds the declared volume on the package, treat the lot as </w:t>
      </w:r>
      <w:proofErr w:type="gramStart"/>
      <w:r w:rsidRPr="00AF3AD3">
        <w:t>being in compliance</w:t>
      </w:r>
      <w:proofErr w:type="gramEnd"/>
      <w:r w:rsidRPr="00AF3AD3">
        <w:t xml:space="preserve"> based on volume and take no further action.  If the net volume of borax in the lightest package is less than the declared volume on the package, further compliance testing will be necessary.  </w:t>
      </w:r>
    </w:p>
    <w:p w14:paraId="65EA8824" w14:textId="7358D1B9" w:rsidR="00587E88" w:rsidRPr="00F47F02" w:rsidRDefault="00587E88" w:rsidP="00587E88">
      <w:pPr>
        <w:pStyle w:val="ListParagraph"/>
        <w:numPr>
          <w:ilvl w:val="0"/>
          <w:numId w:val="25"/>
        </w:numPr>
      </w:pPr>
      <w:r w:rsidRPr="00AF3AD3">
        <w:t xml:space="preserve">Take further steps to determine if the lot </w:t>
      </w:r>
      <w:proofErr w:type="gramStart"/>
      <w:r w:rsidRPr="00AF3AD3">
        <w:t>was in compliance with</w:t>
      </w:r>
      <w:proofErr w:type="gramEnd"/>
      <w:r w:rsidRPr="00AF3AD3">
        <w:t xml:space="preserve"> net weight requirements at point-of-pack or was short-filled by weight.  To determine this, perform a laboratory moisture loss analysis to ascertain the weight of the original borax when it was fully hydrated; obtain additional data at the location of the packager; and/or investigate the problem with the packager of the</w:t>
      </w:r>
      <w:r>
        <w:t xml:space="preserve"> borax</w:t>
      </w:r>
      <w:r w:rsidRPr="00AF3AD3">
        <w:t>.</w:t>
      </w:r>
    </w:p>
    <w:p w14:paraId="1EDED274" w14:textId="24DBC4D6" w:rsidR="00F47F02" w:rsidRPr="00F47F02" w:rsidRDefault="00F47F02" w:rsidP="00587E88">
      <w:pPr>
        <w:spacing w:before="60" w:after="240"/>
        <w:ind w:left="360"/>
      </w:pPr>
      <w:bookmarkStart w:id="1329" w:name="_Toc237353878"/>
      <w:bookmarkStart w:id="1330" w:name="_Toc237415671"/>
      <w:bookmarkStart w:id="1331" w:name="_Toc237416645"/>
      <w:bookmarkStart w:id="1332" w:name="_Toc237428953"/>
      <w:bookmarkStart w:id="1333" w:name="_Toc325575171"/>
      <w:bookmarkStart w:id="1334" w:name="_Toc291667240"/>
      <w:r>
        <w:t>(Amended 2016)</w:t>
      </w:r>
    </w:p>
    <w:p w14:paraId="25151CC9" w14:textId="3E29EB4C" w:rsidR="00320FC4" w:rsidRPr="00E409A9" w:rsidRDefault="00320FC4" w:rsidP="00A06E74">
      <w:pPr>
        <w:pStyle w:val="Heading2"/>
        <w:numPr>
          <w:ilvl w:val="1"/>
          <w:numId w:val="309"/>
        </w:numPr>
      </w:pPr>
      <w:bookmarkStart w:id="1335" w:name="_Toc464111591"/>
      <w:bookmarkStart w:id="1336" w:name="_Toc464123825"/>
      <w:bookmarkStart w:id="1337" w:name="_Toc24613630"/>
      <w:r w:rsidRPr="00E409A9">
        <w:t xml:space="preserve">Determination of </w:t>
      </w:r>
      <w:r w:rsidR="004049A1" w:rsidRPr="00E409A9">
        <w:t>D</w:t>
      </w:r>
      <w:r w:rsidRPr="00E409A9">
        <w:t xml:space="preserve">rained </w:t>
      </w:r>
      <w:r w:rsidR="004049A1" w:rsidRPr="00E409A9">
        <w:t>W</w:t>
      </w:r>
      <w:r w:rsidRPr="00E409A9">
        <w:t>eight</w:t>
      </w:r>
      <w:bookmarkEnd w:id="1329"/>
      <w:bookmarkEnd w:id="1330"/>
      <w:bookmarkEnd w:id="1331"/>
      <w:bookmarkEnd w:id="1332"/>
      <w:bookmarkEnd w:id="1333"/>
      <w:bookmarkEnd w:id="1334"/>
      <w:bookmarkEnd w:id="1335"/>
      <w:bookmarkEnd w:id="1336"/>
      <w:bookmarkEnd w:id="1337"/>
      <w:r w:rsidR="00EB34F2" w:rsidRPr="00E409A9">
        <w:fldChar w:fldCharType="begin"/>
      </w:r>
      <w:r w:rsidR="00EB34F2" w:rsidRPr="00E409A9">
        <w:instrText xml:space="preserve"> XE "Drained Weight" </w:instrText>
      </w:r>
      <w:r w:rsidR="00EB34F2" w:rsidRPr="00E409A9">
        <w:fldChar w:fldCharType="end"/>
      </w:r>
      <w:r w:rsidR="00EB34F2" w:rsidRPr="00E409A9">
        <w:t xml:space="preserve"> </w:t>
      </w:r>
    </w:p>
    <w:p w14:paraId="35FE205D" w14:textId="77777777" w:rsidR="00320FC4" w:rsidRDefault="00320FC4" w:rsidP="00046C26">
      <w:pPr>
        <w:tabs>
          <w:tab w:val="left" w:pos="4158"/>
        </w:tabs>
        <w:spacing w:after="240"/>
        <w:rPr>
          <w:szCs w:val="22"/>
        </w:rPr>
      </w:pPr>
      <w:r>
        <w:rPr>
          <w:szCs w:val="22"/>
        </w:rPr>
        <w:t>Since the weight per unit volume of a drained product is of the same order of magnitude as that of the packaging liquid that is drained off, an “average nominal gross weight</w:t>
      </w:r>
      <w:r>
        <w:rPr>
          <w:szCs w:val="22"/>
        </w:rPr>
        <w:fldChar w:fldCharType="begin"/>
      </w:r>
      <w:r>
        <w:rPr>
          <w:szCs w:val="22"/>
        </w:rPr>
        <w:instrText xml:space="preserve"> XE "Nominal Gross Weight" </w:instrText>
      </w:r>
      <w:r>
        <w:rPr>
          <w:szCs w:val="22"/>
        </w:rPr>
        <w:fldChar w:fldCharType="end"/>
      </w:r>
      <w:r>
        <w:rPr>
          <w:szCs w:val="22"/>
        </w:rPr>
        <w:t>” cannot be used in checking packages of this type.  The entire sample must be opened.  The procedure is based upon a test method accepted by the U.S. Food and Drug Administrati</w:t>
      </w:r>
      <w:r w:rsidRPr="00B4470D">
        <w:rPr>
          <w:szCs w:val="22"/>
        </w:rPr>
        <w:t>on</w:t>
      </w:r>
      <w:r w:rsidR="00144A08" w:rsidRPr="00B4470D">
        <w:rPr>
          <w:szCs w:val="22"/>
        </w:rPr>
        <w:t xml:space="preserve"> (FDA)</w:t>
      </w:r>
      <w:r w:rsidRPr="00B4470D">
        <w:rPr>
          <w:szCs w:val="22"/>
        </w:rPr>
        <w:t>.</w:t>
      </w:r>
    </w:p>
    <w:p w14:paraId="712C655A" w14:textId="77777777" w:rsidR="00320FC4" w:rsidRDefault="00320FC4" w:rsidP="00046C26">
      <w:pPr>
        <w:pStyle w:val="BodyText2"/>
        <w:spacing w:after="240"/>
        <w:rPr>
          <w:szCs w:val="22"/>
        </w:rPr>
      </w:pPr>
      <w:r>
        <w:rPr>
          <w:szCs w:val="22"/>
        </w:rPr>
        <w:t>A tare sample is not needed because all the packages in the sample will be opened and measured.</w:t>
      </w:r>
    </w:p>
    <w:p w14:paraId="4F39182B" w14:textId="77777777" w:rsidR="00A035E9" w:rsidRPr="00A54102" w:rsidRDefault="00320FC4" w:rsidP="00A364C0">
      <w:pPr>
        <w:spacing w:after="240"/>
        <w:rPr>
          <w:szCs w:val="22"/>
        </w:rPr>
      </w:pPr>
      <w:r>
        <w:rPr>
          <w:szCs w:val="22"/>
        </w:rPr>
        <w:t>The weight of the container plus drained-away liquid is determined.  This weight is then subtracted from the gross weight to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w:t>
      </w:r>
    </w:p>
    <w:p w14:paraId="5C6107CE" w14:textId="0CE253D8" w:rsidR="00320FC4" w:rsidRPr="00E409A9" w:rsidRDefault="00320FC4" w:rsidP="00260AB5">
      <w:pPr>
        <w:pStyle w:val="Heading3"/>
      </w:pPr>
      <w:bookmarkStart w:id="1338" w:name="_Toc464054856"/>
      <w:bookmarkStart w:id="1339" w:name="_Toc464055254"/>
      <w:bookmarkStart w:id="1340" w:name="_Toc464055865"/>
      <w:bookmarkStart w:id="1341" w:name="_Toc464056113"/>
      <w:bookmarkStart w:id="1342" w:name="_Toc464056358"/>
      <w:bookmarkStart w:id="1343" w:name="_Toc464056608"/>
      <w:bookmarkStart w:id="1344" w:name="_Toc464108925"/>
      <w:bookmarkStart w:id="1345" w:name="_Toc464109273"/>
      <w:bookmarkStart w:id="1346" w:name="_Toc464109750"/>
      <w:bookmarkStart w:id="1347" w:name="_Toc464123826"/>
      <w:bookmarkStart w:id="1348" w:name="_Toc464124068"/>
      <w:bookmarkStart w:id="1349" w:name="_Toc464124552"/>
      <w:bookmarkStart w:id="1350" w:name="_Toc464054857"/>
      <w:bookmarkStart w:id="1351" w:name="_Toc464055255"/>
      <w:bookmarkStart w:id="1352" w:name="_Toc464055866"/>
      <w:bookmarkStart w:id="1353" w:name="_Toc464056114"/>
      <w:bookmarkStart w:id="1354" w:name="_Toc464056359"/>
      <w:bookmarkStart w:id="1355" w:name="_Toc464056609"/>
      <w:bookmarkStart w:id="1356" w:name="_Toc464108926"/>
      <w:bookmarkStart w:id="1357" w:name="_Toc464109274"/>
      <w:bookmarkStart w:id="1358" w:name="_Toc464109751"/>
      <w:bookmarkStart w:id="1359" w:name="_Toc464123827"/>
      <w:bookmarkStart w:id="1360" w:name="_Toc464124069"/>
      <w:bookmarkStart w:id="1361" w:name="_Toc464124553"/>
      <w:bookmarkStart w:id="1362" w:name="_Toc325575172"/>
      <w:bookmarkStart w:id="1363" w:name="_Toc464111592"/>
      <w:bookmarkStart w:id="1364" w:name="_Toc464123828"/>
      <w:bookmarkStart w:id="1365" w:name="_Toc24613631"/>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E409A9">
        <w:t xml:space="preserve">Test </w:t>
      </w:r>
      <w:r w:rsidR="004049A1" w:rsidRPr="00E409A9">
        <w:t>E</w:t>
      </w:r>
      <w:r w:rsidRPr="00E409A9">
        <w:t>quipment</w:t>
      </w:r>
      <w:bookmarkEnd w:id="1362"/>
      <w:bookmarkEnd w:id="1363"/>
      <w:bookmarkEnd w:id="1364"/>
      <w:bookmarkEnd w:id="1365"/>
      <w:r w:rsidR="00EB34F2" w:rsidRPr="00E409A9">
        <w:t xml:space="preserve"> </w:t>
      </w:r>
      <w:r w:rsidR="00EB34F2" w:rsidRPr="00E409A9">
        <w:fldChar w:fldCharType="begin"/>
      </w:r>
      <w:r w:rsidR="00EB34F2" w:rsidRPr="00E409A9">
        <w:instrText xml:space="preserve"> XE "Drained Weight:Test Equipment" </w:instrText>
      </w:r>
      <w:r w:rsidR="00EB34F2" w:rsidRPr="00E409A9">
        <w:fldChar w:fldCharType="end"/>
      </w:r>
    </w:p>
    <w:p w14:paraId="1175500B" w14:textId="77777777" w:rsidR="00320FC4" w:rsidRDefault="00320FC4" w:rsidP="008E2D6A">
      <w:pPr>
        <w:numPr>
          <w:ilvl w:val="0"/>
          <w:numId w:val="46"/>
        </w:numPr>
        <w:tabs>
          <w:tab w:val="clear" w:pos="720"/>
          <w:tab w:val="num" w:pos="1080"/>
        </w:tabs>
        <w:spacing w:after="240"/>
        <w:ind w:left="1080"/>
        <w:rPr>
          <w:b/>
          <w:szCs w:val="22"/>
        </w:rPr>
      </w:pPr>
      <w:r>
        <w:rPr>
          <w:szCs w:val="22"/>
        </w:rPr>
        <w:t>Scales and weights recommended in Section 2.2.</w:t>
      </w:r>
      <w:r w:rsidR="005324D7">
        <w:rPr>
          <w:szCs w:val="22"/>
        </w:rPr>
        <w:t xml:space="preserve"> </w:t>
      </w:r>
      <w:r>
        <w:rPr>
          <w:szCs w:val="22"/>
        </w:rPr>
        <w:t>“Measurement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 are suitable for the determination of drained weight.</w:t>
      </w:r>
    </w:p>
    <w:p w14:paraId="5C8C602E" w14:textId="77777777" w:rsidR="00320FC4" w:rsidRDefault="00320FC4" w:rsidP="008E2D6A">
      <w:pPr>
        <w:numPr>
          <w:ilvl w:val="0"/>
          <w:numId w:val="46"/>
        </w:numPr>
        <w:spacing w:after="240"/>
        <w:ind w:left="1080"/>
        <w:rPr>
          <w:b/>
          <w:szCs w:val="22"/>
        </w:rPr>
      </w:pPr>
      <w:r>
        <w:rPr>
          <w:szCs w:val="22"/>
        </w:rPr>
        <w:t>Sieves</w:t>
      </w:r>
    </w:p>
    <w:p w14:paraId="1052A8AB" w14:textId="18C28B17" w:rsidR="00320FC4" w:rsidRPr="00B85565" w:rsidRDefault="00320FC4" w:rsidP="008E2D6A">
      <w:pPr>
        <w:numPr>
          <w:ilvl w:val="1"/>
          <w:numId w:val="50"/>
        </w:numPr>
        <w:spacing w:after="240"/>
        <w:rPr>
          <w:b/>
          <w:szCs w:val="22"/>
        </w:rPr>
      </w:pPr>
      <w:r>
        <w:rPr>
          <w:szCs w:val="22"/>
        </w:rPr>
        <w:t>For drained weight of 1.36 kg or (3 </w:t>
      </w:r>
      <w:proofErr w:type="spellStart"/>
      <w:r>
        <w:rPr>
          <w:szCs w:val="22"/>
        </w:rPr>
        <w:t>lb</w:t>
      </w:r>
      <w:proofErr w:type="spellEnd"/>
      <w:r>
        <w:rPr>
          <w:szCs w:val="22"/>
        </w:rPr>
        <w:t>) or less, one 20</w:t>
      </w:r>
      <w:r w:rsidR="0069442A">
        <w:rPr>
          <w:szCs w:val="22"/>
        </w:rPr>
        <w:t>3</w:t>
      </w:r>
      <w:r>
        <w:rPr>
          <w:szCs w:val="22"/>
        </w:rPr>
        <w:t> </w:t>
      </w:r>
      <w:r w:rsidR="0069442A">
        <w:rPr>
          <w:szCs w:val="22"/>
        </w:rPr>
        <w:t>m</w:t>
      </w:r>
      <w:r>
        <w:rPr>
          <w:szCs w:val="22"/>
        </w:rPr>
        <w:t xml:space="preserve">m or (8 in) No. 8 mesh U.S. Standard Series </w:t>
      </w:r>
      <w:r w:rsidR="00C1329C">
        <w:rPr>
          <w:szCs w:val="22"/>
        </w:rPr>
        <w:t>s</w:t>
      </w:r>
      <w:r>
        <w:rPr>
          <w:szCs w:val="22"/>
        </w:rPr>
        <w:t>ieve, receiving pan, and cover</w:t>
      </w:r>
      <w:r w:rsidR="003F7968">
        <w:rPr>
          <w:szCs w:val="22"/>
        </w:rPr>
        <w:t>;</w:t>
      </w:r>
    </w:p>
    <w:p w14:paraId="4E1D676F" w14:textId="1EE00EC8" w:rsidR="00320FC4" w:rsidRPr="00712DA3" w:rsidRDefault="00320FC4" w:rsidP="008E2D6A">
      <w:pPr>
        <w:numPr>
          <w:ilvl w:val="1"/>
          <w:numId w:val="50"/>
        </w:numPr>
        <w:tabs>
          <w:tab w:val="clear" w:pos="1440"/>
          <w:tab w:val="num" w:pos="1080"/>
        </w:tabs>
        <w:spacing w:after="240"/>
        <w:rPr>
          <w:b/>
          <w:szCs w:val="22"/>
        </w:rPr>
      </w:pPr>
      <w:r w:rsidRPr="007522D0">
        <w:rPr>
          <w:szCs w:val="22"/>
        </w:rPr>
        <w:t>For drained weight greater than 1.36 kg or (3 </w:t>
      </w:r>
      <w:proofErr w:type="spellStart"/>
      <w:r w:rsidRPr="007522D0">
        <w:rPr>
          <w:szCs w:val="22"/>
        </w:rPr>
        <w:t>lb</w:t>
      </w:r>
      <w:proofErr w:type="spellEnd"/>
      <w:r w:rsidRPr="007522D0">
        <w:rPr>
          <w:szCs w:val="22"/>
        </w:rPr>
        <w:t>), one 30</w:t>
      </w:r>
      <w:r w:rsidR="0069442A">
        <w:rPr>
          <w:szCs w:val="22"/>
        </w:rPr>
        <w:t>4</w:t>
      </w:r>
      <w:r w:rsidRPr="007522D0">
        <w:rPr>
          <w:szCs w:val="22"/>
        </w:rPr>
        <w:t> </w:t>
      </w:r>
      <w:r w:rsidR="0069442A">
        <w:rPr>
          <w:szCs w:val="22"/>
        </w:rPr>
        <w:t>m</w:t>
      </w:r>
      <w:r w:rsidRPr="007522D0">
        <w:rPr>
          <w:szCs w:val="22"/>
        </w:rPr>
        <w:t>m or (12 in) sieve, with same specifications as above</w:t>
      </w:r>
      <w:r w:rsidR="003F7968">
        <w:rPr>
          <w:szCs w:val="22"/>
        </w:rPr>
        <w:t>;</w:t>
      </w:r>
    </w:p>
    <w:p w14:paraId="5915F9D2" w14:textId="01D1EC95" w:rsidR="00001682" w:rsidRDefault="00320FC4" w:rsidP="008E2D6A">
      <w:pPr>
        <w:numPr>
          <w:ilvl w:val="1"/>
          <w:numId w:val="50"/>
        </w:numPr>
        <w:tabs>
          <w:tab w:val="clear" w:pos="1440"/>
          <w:tab w:val="num" w:pos="1080"/>
        </w:tabs>
        <w:autoSpaceDE w:val="0"/>
        <w:spacing w:after="240"/>
        <w:rPr>
          <w:szCs w:val="22"/>
        </w:rPr>
      </w:pPr>
      <w:r w:rsidRPr="00B4470D">
        <w:rPr>
          <w:szCs w:val="22"/>
        </w:rPr>
        <w:t>For canned tomatoes</w:t>
      </w:r>
      <w:r w:rsidR="00733645" w:rsidRPr="00B4470D">
        <w:rPr>
          <w:szCs w:val="22"/>
        </w:rPr>
        <w:t>,</w:t>
      </w:r>
      <w:r w:rsidRPr="00B4470D">
        <w:rPr>
          <w:szCs w:val="22"/>
        </w:rPr>
        <w:t xml:space="preserve"> a U.S. Standard </w:t>
      </w:r>
      <w:r w:rsidR="009D3AC9" w:rsidRPr="00B4470D">
        <w:rPr>
          <w:szCs w:val="22"/>
        </w:rPr>
        <w:t>t</w:t>
      </w:r>
      <w:r w:rsidRPr="00B4470D">
        <w:rPr>
          <w:szCs w:val="22"/>
        </w:rPr>
        <w:t xml:space="preserve">est </w:t>
      </w:r>
      <w:r w:rsidR="009D3AC9" w:rsidRPr="00B4470D">
        <w:rPr>
          <w:szCs w:val="22"/>
        </w:rPr>
        <w:t>s</w:t>
      </w:r>
      <w:r w:rsidRPr="00B4470D">
        <w:rPr>
          <w:szCs w:val="22"/>
        </w:rPr>
        <w:t>ieve with 11.2</w:t>
      </w:r>
      <w:r w:rsidR="009D3AC9" w:rsidRPr="00B4470D">
        <w:rPr>
          <w:szCs w:val="22"/>
        </w:rPr>
        <w:t> </w:t>
      </w:r>
      <w:r w:rsidRPr="00B4470D">
        <w:rPr>
          <w:szCs w:val="22"/>
        </w:rPr>
        <w:t>mm (</w:t>
      </w:r>
      <w:r w:rsidRPr="006646BE">
        <w:rPr>
          <w:position w:val="-2"/>
          <w:szCs w:val="22"/>
          <w:vertAlign w:val="superscript"/>
        </w:rPr>
        <w:t>7</w:t>
      </w:r>
      <w:r w:rsidRPr="006646BE">
        <w:rPr>
          <w:szCs w:val="22"/>
        </w:rPr>
        <w:t>/</w:t>
      </w:r>
      <w:r w:rsidRPr="006646BE">
        <w:rPr>
          <w:position w:val="2"/>
          <w:szCs w:val="22"/>
          <w:vertAlign w:val="subscript"/>
        </w:rPr>
        <w:t>16</w:t>
      </w:r>
      <w:r w:rsidR="006646BE" w:rsidRPr="006646BE">
        <w:rPr>
          <w:color w:val="auto"/>
          <w:position w:val="2"/>
          <w:szCs w:val="22"/>
        </w:rPr>
        <w:t> </w:t>
      </w:r>
      <w:r w:rsidR="007522D0" w:rsidRPr="006646BE">
        <w:rPr>
          <w:szCs w:val="22"/>
        </w:rPr>
        <w:t>in</w:t>
      </w:r>
      <w:r w:rsidR="007522D0" w:rsidRPr="00B4470D">
        <w:rPr>
          <w:szCs w:val="22"/>
        </w:rPr>
        <w:t>) openings must be used.</w:t>
      </w:r>
      <w:r w:rsidR="00F83901">
        <w:rPr>
          <w:szCs w:val="22"/>
        </w:rPr>
        <w:t xml:space="preserve">  </w:t>
      </w:r>
    </w:p>
    <w:p w14:paraId="3B1DC7BA" w14:textId="14A3D637" w:rsidR="00320FC4" w:rsidRPr="00F83901" w:rsidRDefault="00FA476E" w:rsidP="009A3F34">
      <w:pPr>
        <w:autoSpaceDE w:val="0"/>
        <w:spacing w:after="240"/>
        <w:ind w:left="1080"/>
        <w:rPr>
          <w:szCs w:val="22"/>
        </w:rPr>
      </w:pPr>
      <w:r>
        <w:rPr>
          <w:b/>
          <w:szCs w:val="22"/>
        </w:rPr>
        <w:t>Note</w:t>
      </w:r>
      <w:r w:rsidR="00F83901">
        <w:rPr>
          <w:b/>
          <w:szCs w:val="22"/>
        </w:rPr>
        <w:t xml:space="preserve">:  </w:t>
      </w:r>
      <w:r w:rsidR="00F83901" w:rsidRPr="00F83901">
        <w:rPr>
          <w:szCs w:val="22"/>
        </w:rPr>
        <w:t xml:space="preserve">The sieve is used, if </w:t>
      </w:r>
      <w:r w:rsidR="0069442A">
        <w:rPr>
          <w:szCs w:val="22"/>
        </w:rPr>
        <w:t xml:space="preserve">it </w:t>
      </w:r>
      <w:r w:rsidR="00F83901" w:rsidRPr="00F83901">
        <w:rPr>
          <w:szCs w:val="22"/>
        </w:rPr>
        <w:t>is necessary, to determine the percentage of solids in the container.</w:t>
      </w:r>
    </w:p>
    <w:p w14:paraId="00840DA1" w14:textId="77777777" w:rsidR="00320FC4" w:rsidRPr="00B4470D" w:rsidRDefault="00320FC4" w:rsidP="009A3F34">
      <w:pPr>
        <w:keepLines/>
        <w:numPr>
          <w:ilvl w:val="0"/>
          <w:numId w:val="46"/>
        </w:numPr>
        <w:ind w:left="1080"/>
        <w:rPr>
          <w:szCs w:val="22"/>
        </w:rPr>
      </w:pPr>
      <w:r w:rsidRPr="00B4470D">
        <w:rPr>
          <w:szCs w:val="22"/>
        </w:rPr>
        <w:t>Stopwatch</w:t>
      </w:r>
    </w:p>
    <w:p w14:paraId="650B91E8" w14:textId="6E9712DC" w:rsidR="00B5131A" w:rsidRPr="00A54102" w:rsidRDefault="004242DD" w:rsidP="009A3F34">
      <w:pPr>
        <w:keepLines/>
        <w:tabs>
          <w:tab w:val="left" w:pos="360"/>
        </w:tabs>
        <w:spacing w:before="60"/>
        <w:rPr>
          <w:szCs w:val="22"/>
        </w:rPr>
      </w:pPr>
      <w:r>
        <w:rPr>
          <w:szCs w:val="22"/>
        </w:rPr>
        <w:tab/>
      </w:r>
      <w:r w:rsidR="0020043A" w:rsidRPr="00B4470D">
        <w:rPr>
          <w:szCs w:val="22"/>
        </w:rPr>
        <w:t xml:space="preserve">(Amended </w:t>
      </w:r>
      <w:r w:rsidR="00A07440" w:rsidRPr="00B4470D">
        <w:rPr>
          <w:szCs w:val="22"/>
        </w:rPr>
        <w:t>2010</w:t>
      </w:r>
      <w:r w:rsidR="0020043A" w:rsidRPr="00B4470D">
        <w:rPr>
          <w:szCs w:val="22"/>
        </w:rPr>
        <w:t>)</w:t>
      </w:r>
    </w:p>
    <w:p w14:paraId="07E968DF" w14:textId="250972C9" w:rsidR="00320FC4" w:rsidRPr="00E409A9" w:rsidRDefault="00320FC4" w:rsidP="00260AB5">
      <w:pPr>
        <w:pStyle w:val="Heading3"/>
      </w:pPr>
      <w:bookmarkStart w:id="1366" w:name="_Toc325575173"/>
      <w:bookmarkStart w:id="1367" w:name="_Toc464111593"/>
      <w:bookmarkStart w:id="1368" w:name="_Toc464123829"/>
      <w:bookmarkStart w:id="1369" w:name="_Toc24613632"/>
      <w:r w:rsidRPr="00E409A9">
        <w:t xml:space="preserve">Test </w:t>
      </w:r>
      <w:r w:rsidR="004049A1" w:rsidRPr="00E409A9">
        <w:t>P</w:t>
      </w:r>
      <w:r w:rsidRPr="00E409A9">
        <w:t>rocedure</w:t>
      </w:r>
      <w:bookmarkEnd w:id="1366"/>
      <w:bookmarkEnd w:id="1367"/>
      <w:bookmarkEnd w:id="1368"/>
      <w:bookmarkEnd w:id="1369"/>
      <w:r w:rsidR="00EB34F2" w:rsidRPr="00E409A9">
        <w:t xml:space="preserve"> </w:t>
      </w:r>
      <w:r w:rsidR="00EB34F2" w:rsidRPr="00E409A9">
        <w:fldChar w:fldCharType="begin"/>
      </w:r>
      <w:r w:rsidR="00EB34F2" w:rsidRPr="00E409A9">
        <w:instrText xml:space="preserve"> XE "Drained Weight:Test Procedure" </w:instrText>
      </w:r>
      <w:r w:rsidR="00EB34F2" w:rsidRPr="00E409A9">
        <w:fldChar w:fldCharType="end"/>
      </w:r>
      <w:r w:rsidR="00EB34F2" w:rsidRPr="00E409A9">
        <w:fldChar w:fldCharType="begin"/>
      </w:r>
      <w:r w:rsidR="00EB34F2" w:rsidRPr="00E409A9">
        <w:instrText xml:space="preserve"> XE "Test Procedure:Drained Weight" </w:instrText>
      </w:r>
      <w:r w:rsidR="00EB34F2" w:rsidRPr="00E409A9">
        <w:fldChar w:fldCharType="end"/>
      </w:r>
    </w:p>
    <w:tbl>
      <w:tblPr>
        <w:tblW w:w="8928" w:type="dxa"/>
        <w:tblInd w:w="630" w:type="dxa"/>
        <w:tblLayout w:type="fixed"/>
        <w:tblLook w:val="01E0" w:firstRow="1" w:lastRow="1" w:firstColumn="1" w:lastColumn="1" w:noHBand="0" w:noVBand="0"/>
      </w:tblPr>
      <w:tblGrid>
        <w:gridCol w:w="8928"/>
      </w:tblGrid>
      <w:tr w:rsidR="0046728F" w:rsidRPr="00B90649" w14:paraId="74816E04" w14:textId="77777777" w:rsidTr="005B7D48">
        <w:tc>
          <w:tcPr>
            <w:tcW w:w="8928" w:type="dxa"/>
          </w:tcPr>
          <w:p w14:paraId="2068EE0F" w14:textId="4CF2EBD6" w:rsidR="0046728F" w:rsidRPr="00B276F1" w:rsidRDefault="0046728F" w:rsidP="001756DB">
            <w:pPr>
              <w:numPr>
                <w:ilvl w:val="0"/>
                <w:numId w:val="26"/>
              </w:numPr>
              <w:tabs>
                <w:tab w:val="left" w:pos="360"/>
              </w:tabs>
              <w:rPr>
                <w:szCs w:val="22"/>
              </w:rPr>
            </w:pPr>
            <w:r w:rsidRPr="00B276F1">
              <w:rPr>
                <w:szCs w:val="22"/>
              </w:rPr>
              <w:t>Follow Section</w:t>
            </w:r>
            <w:r w:rsidR="00571D29">
              <w:rPr>
                <w:szCs w:val="22"/>
              </w:rPr>
              <w:t>s</w:t>
            </w:r>
            <w:r w:rsidRPr="00B276F1">
              <w:rPr>
                <w:szCs w:val="22"/>
              </w:rPr>
              <w:t> 2.3.1</w:t>
            </w:r>
            <w:r w:rsidR="006F5788">
              <w:rPr>
                <w:szCs w:val="22"/>
              </w:rPr>
              <w:t xml:space="preserve"> through Section 2.3.4</w:t>
            </w:r>
            <w:r w:rsidR="003710C1">
              <w:rPr>
                <w:szCs w:val="22"/>
              </w:rPr>
              <w:t>.</w:t>
            </w:r>
            <w:r w:rsidR="006F5788">
              <w:rPr>
                <w:szCs w:val="22"/>
              </w:rPr>
              <w:t xml:space="preserve"> to</w:t>
            </w:r>
            <w:r w:rsidRPr="00B276F1">
              <w:rPr>
                <w:szCs w:val="22"/>
              </w:rPr>
              <w:t xml:space="preserve"> </w:t>
            </w:r>
            <w:r w:rsidR="006F5788">
              <w:rPr>
                <w:szCs w:val="22"/>
              </w:rPr>
              <w:t>define an inspection lot, select</w:t>
            </w:r>
            <w:r w:rsidRPr="00B276F1">
              <w:rPr>
                <w:szCs w:val="22"/>
              </w:rPr>
              <w:t xml:space="preserve"> “Category A” or a “Category B” sampling plan in the inspection (depending on the location of test); </w:t>
            </w:r>
            <w:r w:rsidR="006F5788">
              <w:rPr>
                <w:szCs w:val="22"/>
              </w:rPr>
              <w:t xml:space="preserve">and </w:t>
            </w:r>
            <w:r w:rsidRPr="00B276F1">
              <w:rPr>
                <w:szCs w:val="22"/>
              </w:rPr>
              <w:t>select a random sample.</w:t>
            </w:r>
          </w:p>
        </w:tc>
      </w:tr>
      <w:tr w:rsidR="00D97E78" w:rsidRPr="00B90649" w14:paraId="5D441C83" w14:textId="77777777" w:rsidTr="005B7D48">
        <w:tc>
          <w:tcPr>
            <w:tcW w:w="8928" w:type="dxa"/>
          </w:tcPr>
          <w:p w14:paraId="10B3D020" w14:textId="77777777" w:rsidR="00D97E78" w:rsidRPr="00B276F1" w:rsidRDefault="00D97E78" w:rsidP="001756DB">
            <w:pPr>
              <w:rPr>
                <w:szCs w:val="22"/>
              </w:rPr>
            </w:pPr>
          </w:p>
        </w:tc>
      </w:tr>
      <w:tr w:rsidR="00AF29BA" w:rsidRPr="00B90649" w14:paraId="3A985C0F" w14:textId="77777777" w:rsidTr="005B7D48">
        <w:tc>
          <w:tcPr>
            <w:tcW w:w="8928" w:type="dxa"/>
          </w:tcPr>
          <w:p w14:paraId="2E4F7DC3" w14:textId="77777777" w:rsidR="00AF29BA" w:rsidRPr="00B90649" w:rsidRDefault="00AF29BA" w:rsidP="001756DB">
            <w:pPr>
              <w:numPr>
                <w:ilvl w:val="0"/>
                <w:numId w:val="26"/>
              </w:numPr>
              <w:tabs>
                <w:tab w:val="clear" w:pos="360"/>
              </w:tabs>
              <w:rPr>
                <w:szCs w:val="22"/>
              </w:rPr>
            </w:pPr>
            <w:r w:rsidRPr="00B90649">
              <w:rPr>
                <w:szCs w:val="22"/>
              </w:rPr>
              <w:lastRenderedPageBreak/>
              <w:t xml:space="preserve">Use </w:t>
            </w:r>
            <w:r w:rsidR="0003372C">
              <w:rPr>
                <w:szCs w:val="22"/>
              </w:rPr>
              <w:t>Appendix C</w:t>
            </w:r>
            <w:r w:rsidRPr="00B90649">
              <w:rPr>
                <w:szCs w:val="22"/>
              </w:rPr>
              <w:t xml:space="preserve">. “Standard </w:t>
            </w:r>
            <w:r w:rsidRPr="00B276F1">
              <w:rPr>
                <w:szCs w:val="22"/>
              </w:rPr>
              <w:t>Pack</w:t>
            </w:r>
            <w:r w:rsidR="00D300DB" w:rsidRPr="00B276F1">
              <w:rPr>
                <w:szCs w:val="22"/>
              </w:rPr>
              <w:t>age</w:t>
            </w:r>
            <w:r w:rsidRPr="00B276F1">
              <w:rPr>
                <w:szCs w:val="22"/>
              </w:rPr>
              <w:t xml:space="preserve"> Report</w:t>
            </w:r>
            <w:r w:rsidRPr="00B90649">
              <w:rPr>
                <w:szCs w:val="22"/>
              </w:rPr>
              <w:t>.”  Fill out Boxes 1 through 8.  Determine and record on a worksheet the weight of the receiving pan.</w:t>
            </w:r>
          </w:p>
        </w:tc>
      </w:tr>
      <w:tr w:rsidR="00D97E78" w:rsidRPr="00B90649" w14:paraId="4E9B904D" w14:textId="77777777" w:rsidTr="005B7D48">
        <w:tc>
          <w:tcPr>
            <w:tcW w:w="8928" w:type="dxa"/>
          </w:tcPr>
          <w:p w14:paraId="210B6E84" w14:textId="77777777" w:rsidR="00D97E78" w:rsidRPr="00B90649" w:rsidRDefault="00D97E78" w:rsidP="001756DB">
            <w:pPr>
              <w:rPr>
                <w:szCs w:val="22"/>
              </w:rPr>
            </w:pPr>
          </w:p>
        </w:tc>
      </w:tr>
      <w:tr w:rsidR="0008157E" w:rsidRPr="00B90649" w14:paraId="00315B0B" w14:textId="77777777" w:rsidTr="005B7D48">
        <w:tc>
          <w:tcPr>
            <w:tcW w:w="8928" w:type="dxa"/>
          </w:tcPr>
          <w:p w14:paraId="4465606F" w14:textId="77777777" w:rsidR="0008157E" w:rsidRPr="00B90649" w:rsidRDefault="0008157E" w:rsidP="00725583">
            <w:pPr>
              <w:numPr>
                <w:ilvl w:val="0"/>
                <w:numId w:val="26"/>
              </w:numPr>
              <w:ind w:left="342"/>
              <w:rPr>
                <w:szCs w:val="22"/>
              </w:rPr>
            </w:pPr>
            <w:r w:rsidRPr="00B90649">
              <w:rPr>
                <w:szCs w:val="22"/>
              </w:rPr>
              <w:t>Determine and record on a worksheet the gross weight of each individual package comprising the sample.</w:t>
            </w:r>
          </w:p>
        </w:tc>
      </w:tr>
      <w:tr w:rsidR="0008157E" w:rsidRPr="00B90649" w14:paraId="0CD6B77F" w14:textId="77777777" w:rsidTr="005B7D48">
        <w:tc>
          <w:tcPr>
            <w:tcW w:w="8928" w:type="dxa"/>
          </w:tcPr>
          <w:p w14:paraId="007E6AE0" w14:textId="77777777" w:rsidR="0008157E" w:rsidRPr="00B90649" w:rsidRDefault="0008157E" w:rsidP="00B90649">
            <w:pPr>
              <w:ind w:left="-18"/>
              <w:rPr>
                <w:szCs w:val="22"/>
              </w:rPr>
            </w:pPr>
          </w:p>
        </w:tc>
      </w:tr>
      <w:tr w:rsidR="0008157E" w:rsidRPr="00B90649" w14:paraId="4DB03D24" w14:textId="77777777" w:rsidTr="005B7D48">
        <w:tc>
          <w:tcPr>
            <w:tcW w:w="8928" w:type="dxa"/>
          </w:tcPr>
          <w:p w14:paraId="244A33C1" w14:textId="2E73FFF9" w:rsidR="0008157E" w:rsidRPr="00B90649" w:rsidRDefault="0008157E" w:rsidP="00725583">
            <w:pPr>
              <w:numPr>
                <w:ilvl w:val="0"/>
                <w:numId w:val="26"/>
              </w:numPr>
              <w:tabs>
                <w:tab w:val="left" w:pos="720"/>
              </w:tabs>
              <w:autoSpaceDE w:val="0"/>
              <w:ind w:left="342"/>
              <w:rPr>
                <w:szCs w:val="22"/>
              </w:rPr>
            </w:pPr>
            <w:r w:rsidRPr="00B90649">
              <w:rPr>
                <w:szCs w:val="22"/>
              </w:rPr>
              <w:t>Pour the contents of the first package into the dry sieve with the receiving pan beneath it, incline sieve to an angle between 17°</w:t>
            </w:r>
            <w:r w:rsidR="004C04AF">
              <w:rPr>
                <w:szCs w:val="22"/>
              </w:rPr>
              <w:t xml:space="preserve"> </w:t>
            </w:r>
            <w:r w:rsidRPr="00B90649">
              <w:rPr>
                <w:szCs w:val="22"/>
              </w:rPr>
              <w:t>to 20°</w:t>
            </w:r>
            <w:r w:rsidRPr="00B90649">
              <w:rPr>
                <w:szCs w:val="22"/>
                <w:vertAlign w:val="superscript"/>
              </w:rPr>
              <w:t xml:space="preserve"> </w:t>
            </w:r>
            <w:r w:rsidRPr="00665491">
              <w:rPr>
                <w:szCs w:val="22"/>
              </w:rPr>
              <w:t xml:space="preserve">from </w:t>
            </w:r>
            <w:r w:rsidRPr="00B90649">
              <w:rPr>
                <w:szCs w:val="22"/>
              </w:rPr>
              <w:t xml:space="preserve">horizontal to facilitate </w:t>
            </w:r>
            <w:proofErr w:type="gramStart"/>
            <w:r w:rsidRPr="00B90649">
              <w:rPr>
                <w:szCs w:val="22"/>
              </w:rPr>
              <w:t>drainage, and</w:t>
            </w:r>
            <w:proofErr w:type="gramEnd"/>
            <w:r w:rsidRPr="00B90649">
              <w:rPr>
                <w:szCs w:val="22"/>
              </w:rPr>
              <w:t xml:space="preserve"> allow the liquid from the product to drain into receiving pan for </w:t>
            </w:r>
            <w:r w:rsidR="00144271">
              <w:rPr>
                <w:szCs w:val="22"/>
              </w:rPr>
              <w:t>two</w:t>
            </w:r>
            <w:r w:rsidRPr="00B90649">
              <w:rPr>
                <w:szCs w:val="22"/>
              </w:rPr>
              <w:t> minutes.  (Do not shake or shift material on the sieve.)  Remove sieve and product.</w:t>
            </w:r>
          </w:p>
        </w:tc>
      </w:tr>
      <w:tr w:rsidR="0008157E" w:rsidRPr="00B90649" w14:paraId="4813D586" w14:textId="77777777" w:rsidTr="005B7D48">
        <w:tc>
          <w:tcPr>
            <w:tcW w:w="8928" w:type="dxa"/>
          </w:tcPr>
          <w:p w14:paraId="7D267999" w14:textId="77777777" w:rsidR="0008157E" w:rsidRPr="00B90649" w:rsidRDefault="0008157E" w:rsidP="00B90649">
            <w:pPr>
              <w:ind w:left="-18"/>
              <w:rPr>
                <w:szCs w:val="22"/>
              </w:rPr>
            </w:pPr>
          </w:p>
        </w:tc>
      </w:tr>
      <w:tr w:rsidR="0008157E" w:rsidRPr="00B90649" w14:paraId="7E2D8AC8" w14:textId="77777777" w:rsidTr="005B7D48">
        <w:tc>
          <w:tcPr>
            <w:tcW w:w="8928" w:type="dxa"/>
          </w:tcPr>
          <w:p w14:paraId="3BF341BC" w14:textId="77777777" w:rsidR="0008157E" w:rsidRPr="00B90649" w:rsidRDefault="0008157E" w:rsidP="00725583">
            <w:pPr>
              <w:numPr>
                <w:ilvl w:val="0"/>
                <w:numId w:val="26"/>
              </w:numPr>
              <w:tabs>
                <w:tab w:val="left" w:pos="720"/>
              </w:tabs>
              <w:ind w:left="342"/>
              <w:rPr>
                <w:szCs w:val="22"/>
              </w:rPr>
            </w:pPr>
            <w:r w:rsidRPr="00B90649">
              <w:rPr>
                <w:szCs w:val="22"/>
              </w:rPr>
              <w:t>Weigh the receiving pan, liquid, wet container, and any other tare material.  (Do not include sieve and product.)  Record this weight as tare and receiving pan</w:t>
            </w:r>
            <w:r w:rsidR="009D32EC">
              <w:rPr>
                <w:szCs w:val="22"/>
              </w:rPr>
              <w:t xml:space="preserve"> on the worksheet</w:t>
            </w:r>
            <w:r w:rsidRPr="00B90649">
              <w:rPr>
                <w:szCs w:val="22"/>
              </w:rPr>
              <w:t>.</w:t>
            </w:r>
          </w:p>
        </w:tc>
      </w:tr>
      <w:tr w:rsidR="0008157E" w:rsidRPr="00B90649" w14:paraId="7FD30BF6" w14:textId="77777777" w:rsidTr="005B7D48">
        <w:tc>
          <w:tcPr>
            <w:tcW w:w="8928" w:type="dxa"/>
          </w:tcPr>
          <w:p w14:paraId="3432116B" w14:textId="77777777" w:rsidR="0008157E" w:rsidRPr="00B90649" w:rsidRDefault="0008157E" w:rsidP="00B90649">
            <w:pPr>
              <w:ind w:left="-18"/>
              <w:rPr>
                <w:szCs w:val="22"/>
              </w:rPr>
            </w:pPr>
          </w:p>
        </w:tc>
      </w:tr>
      <w:tr w:rsidR="0008157E" w:rsidRPr="00B90649" w14:paraId="422E923D" w14:textId="77777777" w:rsidTr="005B7D48">
        <w:tc>
          <w:tcPr>
            <w:tcW w:w="8928" w:type="dxa"/>
          </w:tcPr>
          <w:p w14:paraId="5E7ED141" w14:textId="77777777" w:rsidR="0008157E" w:rsidRPr="00B90649" w:rsidRDefault="0008157E" w:rsidP="00725583">
            <w:pPr>
              <w:numPr>
                <w:ilvl w:val="0"/>
                <w:numId w:val="26"/>
              </w:numPr>
              <w:tabs>
                <w:tab w:val="left" w:pos="720"/>
              </w:tabs>
              <w:ind w:left="342"/>
              <w:rPr>
                <w:szCs w:val="22"/>
              </w:rPr>
            </w:pPr>
            <w:r w:rsidRPr="00B90649">
              <w:rPr>
                <w:szCs w:val="22"/>
              </w:rPr>
              <w:t xml:space="preserve">Subtract the weight of the receiving pan, determined in </w:t>
            </w:r>
            <w:r w:rsidR="003C4C34">
              <w:rPr>
                <w:szCs w:val="22"/>
              </w:rPr>
              <w:t>Step</w:t>
            </w:r>
            <w:r w:rsidRPr="00B90649">
              <w:rPr>
                <w:szCs w:val="22"/>
              </w:rPr>
              <w:t> </w:t>
            </w:r>
            <w:r w:rsidR="0046728F">
              <w:rPr>
                <w:szCs w:val="22"/>
              </w:rPr>
              <w:t>2</w:t>
            </w:r>
            <w:r w:rsidRPr="00B90649">
              <w:rPr>
                <w:szCs w:val="22"/>
              </w:rPr>
              <w:t xml:space="preserve">, from the weight obtained in </w:t>
            </w:r>
            <w:r w:rsidR="003C4C34">
              <w:rPr>
                <w:szCs w:val="22"/>
              </w:rPr>
              <w:t>Step</w:t>
            </w:r>
            <w:r w:rsidRPr="00B90649">
              <w:rPr>
                <w:szCs w:val="22"/>
              </w:rPr>
              <w:t> </w:t>
            </w:r>
            <w:r w:rsidR="00E97C0A">
              <w:rPr>
                <w:szCs w:val="22"/>
              </w:rPr>
              <w:t>5</w:t>
            </w:r>
            <w:r w:rsidR="00E97C0A" w:rsidRPr="00B90649">
              <w:rPr>
                <w:szCs w:val="22"/>
              </w:rPr>
              <w:t xml:space="preserve"> </w:t>
            </w:r>
            <w:r w:rsidRPr="00B90649">
              <w:rPr>
                <w:szCs w:val="22"/>
              </w:rPr>
              <w:t>to obtain the package tare weight (which includes the weight of the liquid).</w:t>
            </w:r>
            <w:r w:rsidR="006F5788">
              <w:rPr>
                <w:szCs w:val="22"/>
              </w:rPr>
              <w:t xml:space="preserve"> </w:t>
            </w:r>
            <w:r w:rsidR="003710C1">
              <w:rPr>
                <w:szCs w:val="22"/>
              </w:rPr>
              <w:t xml:space="preserve"> </w:t>
            </w:r>
            <w:r w:rsidR="006F5788">
              <w:rPr>
                <w:szCs w:val="22"/>
              </w:rPr>
              <w:t xml:space="preserve">Record package tare weight </w:t>
            </w:r>
            <w:r w:rsidR="009D32EC">
              <w:rPr>
                <w:szCs w:val="22"/>
              </w:rPr>
              <w:t>on the worksheet with</w:t>
            </w:r>
            <w:r w:rsidR="006F5788">
              <w:rPr>
                <w:szCs w:val="22"/>
              </w:rPr>
              <w:t xml:space="preserve"> the associated gross weight </w:t>
            </w:r>
            <w:r w:rsidR="009D32EC">
              <w:rPr>
                <w:szCs w:val="22"/>
              </w:rPr>
              <w:t>of</w:t>
            </w:r>
            <w:r w:rsidR="006F5788">
              <w:rPr>
                <w:szCs w:val="22"/>
              </w:rPr>
              <w:t xml:space="preserve"> the package.</w:t>
            </w:r>
          </w:p>
        </w:tc>
      </w:tr>
      <w:tr w:rsidR="0008157E" w:rsidRPr="00B90649" w14:paraId="7D4C4BD5" w14:textId="77777777" w:rsidTr="005B7D48">
        <w:tc>
          <w:tcPr>
            <w:tcW w:w="8928" w:type="dxa"/>
          </w:tcPr>
          <w:p w14:paraId="0FAD1005" w14:textId="77777777" w:rsidR="0008157E" w:rsidRPr="00B90649" w:rsidRDefault="0008157E" w:rsidP="00B90649">
            <w:pPr>
              <w:ind w:left="-18"/>
              <w:rPr>
                <w:szCs w:val="22"/>
              </w:rPr>
            </w:pPr>
          </w:p>
        </w:tc>
      </w:tr>
      <w:tr w:rsidR="0008157E" w:rsidRPr="00B90649" w14:paraId="4BB3E94C" w14:textId="77777777" w:rsidTr="005B7D48">
        <w:tc>
          <w:tcPr>
            <w:tcW w:w="8928" w:type="dxa"/>
          </w:tcPr>
          <w:p w14:paraId="7306172C" w14:textId="6F121FAB" w:rsidR="0008157E" w:rsidRPr="00B90649" w:rsidRDefault="0008157E" w:rsidP="00725583">
            <w:pPr>
              <w:numPr>
                <w:ilvl w:val="0"/>
                <w:numId w:val="26"/>
              </w:numPr>
              <w:tabs>
                <w:tab w:val="left" w:pos="720"/>
              </w:tabs>
              <w:ind w:left="342"/>
              <w:rPr>
                <w:szCs w:val="22"/>
              </w:rPr>
            </w:pPr>
            <w:r w:rsidRPr="00B90649">
              <w:rPr>
                <w:szCs w:val="22"/>
              </w:rPr>
              <w:t xml:space="preserve">Subtract the tare weight, found in </w:t>
            </w:r>
            <w:r w:rsidR="003C4C34">
              <w:rPr>
                <w:szCs w:val="22"/>
              </w:rPr>
              <w:t>Step</w:t>
            </w:r>
            <w:r w:rsidRPr="00B90649">
              <w:rPr>
                <w:szCs w:val="22"/>
              </w:rPr>
              <w:t> </w:t>
            </w:r>
            <w:r w:rsidR="0046728F">
              <w:rPr>
                <w:szCs w:val="22"/>
              </w:rPr>
              <w:t>6</w:t>
            </w:r>
            <w:r w:rsidRPr="00B90649">
              <w:rPr>
                <w:szCs w:val="22"/>
              </w:rPr>
              <w:t xml:space="preserve">, from the corresponding package gross weight determined in </w:t>
            </w:r>
            <w:r w:rsidR="003C4C34">
              <w:rPr>
                <w:szCs w:val="22"/>
              </w:rPr>
              <w:t>Step</w:t>
            </w:r>
            <w:r w:rsidRPr="00B90649">
              <w:rPr>
                <w:szCs w:val="22"/>
              </w:rPr>
              <w:t> </w:t>
            </w:r>
            <w:r w:rsidR="0046728F">
              <w:rPr>
                <w:szCs w:val="22"/>
              </w:rPr>
              <w:t>3</w:t>
            </w:r>
            <w:r w:rsidRPr="00B90649">
              <w:rPr>
                <w:szCs w:val="22"/>
              </w:rPr>
              <w:t xml:space="preserve"> to obtain the drained weight of that package.</w:t>
            </w:r>
            <w:r w:rsidR="006F5788">
              <w:rPr>
                <w:szCs w:val="22"/>
              </w:rPr>
              <w:t xml:space="preserve"> </w:t>
            </w:r>
            <w:r w:rsidR="009439CC">
              <w:rPr>
                <w:szCs w:val="22"/>
              </w:rPr>
              <w:t xml:space="preserve"> </w:t>
            </w:r>
            <w:r w:rsidR="006F5788">
              <w:rPr>
                <w:szCs w:val="22"/>
              </w:rPr>
              <w:t>Record package net weight</w:t>
            </w:r>
            <w:r w:rsidR="009D32EC">
              <w:rPr>
                <w:szCs w:val="22"/>
              </w:rPr>
              <w:t xml:space="preserve"> on the worksheet.</w:t>
            </w:r>
            <w:r w:rsidRPr="00B90649">
              <w:rPr>
                <w:szCs w:val="22"/>
              </w:rPr>
              <w:t xml:space="preserve">  Determine the package error (drained weight </w:t>
            </w:r>
            <w:r w:rsidR="00C440A0">
              <w:rPr>
                <w:szCs w:val="22"/>
              </w:rPr>
              <w:t>–</w:t>
            </w:r>
            <w:r w:rsidRPr="00B90649">
              <w:rPr>
                <w:szCs w:val="22"/>
              </w:rPr>
              <w:t xml:space="preserve"> labeled drained weight)</w:t>
            </w:r>
            <w:r w:rsidR="009D32EC">
              <w:rPr>
                <w:szCs w:val="22"/>
              </w:rPr>
              <w:t xml:space="preserve"> and record on worksheet</w:t>
            </w:r>
            <w:r w:rsidRPr="00B90649">
              <w:rPr>
                <w:szCs w:val="22"/>
              </w:rPr>
              <w:t>.</w:t>
            </w:r>
          </w:p>
        </w:tc>
      </w:tr>
      <w:tr w:rsidR="0008157E" w:rsidRPr="00B90649" w14:paraId="252D33DE" w14:textId="77777777" w:rsidTr="005B7D48">
        <w:tc>
          <w:tcPr>
            <w:tcW w:w="8928" w:type="dxa"/>
          </w:tcPr>
          <w:p w14:paraId="5009DB41" w14:textId="77777777" w:rsidR="0008157E" w:rsidRPr="00B90649" w:rsidRDefault="0008157E" w:rsidP="00B90649">
            <w:pPr>
              <w:ind w:left="-18"/>
              <w:rPr>
                <w:szCs w:val="22"/>
              </w:rPr>
            </w:pPr>
          </w:p>
        </w:tc>
      </w:tr>
      <w:tr w:rsidR="0008157E" w:rsidRPr="00B90649" w14:paraId="6B736C61" w14:textId="77777777" w:rsidTr="005B7D48">
        <w:tc>
          <w:tcPr>
            <w:tcW w:w="8928" w:type="dxa"/>
          </w:tcPr>
          <w:p w14:paraId="522B8AAA" w14:textId="6939564F" w:rsidR="0008157E" w:rsidRPr="00B90649" w:rsidRDefault="0008157E" w:rsidP="00725583">
            <w:pPr>
              <w:numPr>
                <w:ilvl w:val="0"/>
                <w:numId w:val="26"/>
              </w:numPr>
              <w:tabs>
                <w:tab w:val="left" w:pos="720"/>
              </w:tabs>
              <w:ind w:left="342"/>
              <w:rPr>
                <w:szCs w:val="22"/>
              </w:rPr>
            </w:pPr>
            <w:r w:rsidRPr="00B90649">
              <w:rPr>
                <w:szCs w:val="22"/>
              </w:rPr>
              <w:t xml:space="preserve">Repeat </w:t>
            </w:r>
            <w:r w:rsidR="00D50597">
              <w:rPr>
                <w:szCs w:val="22"/>
              </w:rPr>
              <w:t>Steps</w:t>
            </w:r>
            <w:r w:rsidRPr="00B90649">
              <w:rPr>
                <w:szCs w:val="22"/>
              </w:rPr>
              <w:t> </w:t>
            </w:r>
            <w:r w:rsidR="0046728F">
              <w:rPr>
                <w:szCs w:val="22"/>
              </w:rPr>
              <w:t>4</w:t>
            </w:r>
            <w:r w:rsidRPr="00B90649">
              <w:rPr>
                <w:szCs w:val="22"/>
              </w:rPr>
              <w:t xml:space="preserve"> through </w:t>
            </w:r>
            <w:r w:rsidR="0046728F">
              <w:rPr>
                <w:szCs w:val="22"/>
              </w:rPr>
              <w:t>7</w:t>
            </w:r>
            <w:r w:rsidRPr="00B90649">
              <w:rPr>
                <w:szCs w:val="22"/>
              </w:rPr>
              <w:t xml:space="preserve"> for the remaining packages in the sample</w:t>
            </w:r>
            <w:r w:rsidR="00B4693B">
              <w:rPr>
                <w:szCs w:val="22"/>
              </w:rPr>
              <w:t xml:space="preserve"> after</w:t>
            </w:r>
            <w:r w:rsidRPr="00B90649">
              <w:rPr>
                <w:szCs w:val="22"/>
              </w:rPr>
              <w:t xml:space="preserve"> cleaning and drying the sieve and receiving pan between measurements of individual packages.</w:t>
            </w:r>
          </w:p>
        </w:tc>
      </w:tr>
      <w:tr w:rsidR="0008157E" w:rsidRPr="00B90649" w14:paraId="2F9FF687" w14:textId="77777777" w:rsidTr="005B7D48">
        <w:tc>
          <w:tcPr>
            <w:tcW w:w="8928" w:type="dxa"/>
          </w:tcPr>
          <w:p w14:paraId="4611B029" w14:textId="77777777" w:rsidR="0008157E" w:rsidRPr="00B90649" w:rsidRDefault="0008157E" w:rsidP="00B90649">
            <w:pPr>
              <w:ind w:left="-18"/>
              <w:rPr>
                <w:szCs w:val="22"/>
              </w:rPr>
            </w:pPr>
          </w:p>
        </w:tc>
      </w:tr>
      <w:tr w:rsidR="0008157E" w:rsidRPr="00B90649" w14:paraId="6486CF1C" w14:textId="77777777" w:rsidTr="005B7D48">
        <w:tc>
          <w:tcPr>
            <w:tcW w:w="8928" w:type="dxa"/>
          </w:tcPr>
          <w:p w14:paraId="26C16685" w14:textId="77777777" w:rsidR="0008157E" w:rsidRPr="00B90649" w:rsidRDefault="0008157E" w:rsidP="00725583">
            <w:pPr>
              <w:numPr>
                <w:ilvl w:val="0"/>
                <w:numId w:val="26"/>
              </w:numPr>
              <w:tabs>
                <w:tab w:val="left" w:pos="720"/>
              </w:tabs>
              <w:ind w:left="342"/>
              <w:rPr>
                <w:szCs w:val="22"/>
              </w:rPr>
            </w:pPr>
            <w:r w:rsidRPr="00B90649">
              <w:rPr>
                <w:szCs w:val="22"/>
              </w:rPr>
              <w:t>Transfer the individual package errors to the Standard Pack Report form.</w:t>
            </w:r>
          </w:p>
        </w:tc>
      </w:tr>
      <w:tr w:rsidR="0008157E" w:rsidRPr="00B90649" w14:paraId="61CB588E" w14:textId="77777777" w:rsidTr="005B7D48">
        <w:tc>
          <w:tcPr>
            <w:tcW w:w="8928" w:type="dxa"/>
          </w:tcPr>
          <w:p w14:paraId="22C45A5D" w14:textId="77777777" w:rsidR="0008157E" w:rsidRPr="00B90649" w:rsidRDefault="0008157E" w:rsidP="00B90649">
            <w:pPr>
              <w:ind w:left="-18"/>
              <w:rPr>
                <w:szCs w:val="22"/>
              </w:rPr>
            </w:pPr>
          </w:p>
        </w:tc>
      </w:tr>
      <w:tr w:rsidR="0008157E" w:rsidRPr="00EC60FF" w14:paraId="1C8428AC" w14:textId="77777777" w:rsidTr="005B7D48">
        <w:tc>
          <w:tcPr>
            <w:tcW w:w="8928" w:type="dxa"/>
          </w:tcPr>
          <w:p w14:paraId="51113752" w14:textId="77777777" w:rsidR="0008157E" w:rsidRPr="00EC60FF" w:rsidRDefault="0008157E" w:rsidP="00A364C0">
            <w:pPr>
              <w:numPr>
                <w:ilvl w:val="0"/>
                <w:numId w:val="26"/>
              </w:numPr>
              <w:tabs>
                <w:tab w:val="clear" w:pos="360"/>
              </w:tabs>
              <w:spacing w:after="240"/>
              <w:ind w:left="346"/>
              <w:rPr>
                <w:szCs w:val="22"/>
              </w:rPr>
            </w:pPr>
            <w:r w:rsidRPr="00EC60FF">
              <w:rPr>
                <w:szCs w:val="22"/>
              </w:rPr>
              <w:t>To determine lot conformance, return to</w:t>
            </w:r>
            <w:r w:rsidRPr="00EC60FF">
              <w:rPr>
                <w:rFonts w:ascii="Times New Roman Bold" w:hAnsi="Times New Roman Bold"/>
                <w:b/>
                <w:szCs w:val="22"/>
              </w:rPr>
              <w:t xml:space="preserve"> </w:t>
            </w:r>
            <w:r w:rsidRPr="00EC60FF">
              <w:rPr>
                <w:szCs w:val="22"/>
              </w:rPr>
              <w:t>Section 2.3.</w:t>
            </w:r>
            <w:r w:rsidR="00DD58E9" w:rsidRPr="00EC60FF">
              <w:rPr>
                <w:szCs w:val="22"/>
              </w:rPr>
              <w:t>7.</w:t>
            </w:r>
            <w:r w:rsidRPr="00EC60FF">
              <w:rPr>
                <w:szCs w:val="22"/>
              </w:rPr>
              <w:t xml:space="preserve"> “Evaluat</w:t>
            </w:r>
            <w:r w:rsidR="009D32EC">
              <w:rPr>
                <w:szCs w:val="22"/>
              </w:rPr>
              <w:t>e for Compliance</w:t>
            </w:r>
            <w:r w:rsidRPr="00EC60FF">
              <w:rPr>
                <w:szCs w:val="22"/>
              </w:rPr>
              <w:t>.”</w:t>
            </w:r>
          </w:p>
        </w:tc>
      </w:tr>
    </w:tbl>
    <w:p w14:paraId="151906D5" w14:textId="1ED92035" w:rsidR="00897314" w:rsidRPr="00622C3D" w:rsidRDefault="00897314" w:rsidP="00A06E74">
      <w:pPr>
        <w:pStyle w:val="Heading2"/>
        <w:numPr>
          <w:ilvl w:val="1"/>
          <w:numId w:val="309"/>
        </w:numPr>
      </w:pPr>
      <w:bookmarkStart w:id="1370" w:name="_Toc325575174"/>
      <w:bookmarkStart w:id="1371" w:name="_Toc291667241"/>
      <w:bookmarkStart w:id="1372" w:name="_Toc464111594"/>
      <w:bookmarkStart w:id="1373" w:name="_Toc464123830"/>
      <w:bookmarkStart w:id="1374" w:name="_Toc24613633"/>
      <w:r w:rsidRPr="00622C3D">
        <w:t xml:space="preserve">Net </w:t>
      </w:r>
      <w:r w:rsidR="00F42C8A" w:rsidRPr="00622C3D">
        <w:t xml:space="preserve">Weight </w:t>
      </w:r>
      <w:r w:rsidRPr="00622C3D">
        <w:t xml:space="preserve">of </w:t>
      </w:r>
      <w:r w:rsidR="004049A1" w:rsidRPr="00622C3D">
        <w:t>E</w:t>
      </w:r>
      <w:r w:rsidRPr="00622C3D">
        <w:t>ncased-in-</w:t>
      </w:r>
      <w:r w:rsidR="004049A1" w:rsidRPr="00622C3D">
        <w:t>I</w:t>
      </w:r>
      <w:r w:rsidRPr="00622C3D">
        <w:t xml:space="preserve">ce and </w:t>
      </w:r>
      <w:r w:rsidR="004049A1" w:rsidRPr="00622C3D">
        <w:t>I</w:t>
      </w:r>
      <w:r w:rsidRPr="00622C3D">
        <w:t xml:space="preserve">ce </w:t>
      </w:r>
      <w:r w:rsidR="004049A1" w:rsidRPr="00622C3D">
        <w:t>G</w:t>
      </w:r>
      <w:r w:rsidRPr="00622C3D">
        <w:t xml:space="preserve">lazed </w:t>
      </w:r>
      <w:r w:rsidR="004049A1" w:rsidRPr="00622C3D">
        <w:t>P</w:t>
      </w:r>
      <w:r w:rsidRPr="00622C3D">
        <w:t>roducts</w:t>
      </w:r>
      <w:bookmarkEnd w:id="1370"/>
      <w:bookmarkEnd w:id="1371"/>
      <w:bookmarkEnd w:id="1372"/>
      <w:bookmarkEnd w:id="1373"/>
      <w:bookmarkEnd w:id="1374"/>
      <w:r w:rsidRPr="00622C3D">
        <w:fldChar w:fldCharType="begin"/>
      </w:r>
      <w:r w:rsidRPr="00622C3D">
        <w:instrText xml:space="preserve"> XE "Frozen Foods" </w:instrText>
      </w:r>
      <w:r w:rsidRPr="00622C3D">
        <w:fldChar w:fldCharType="end"/>
      </w:r>
      <w:r w:rsidRPr="00622C3D">
        <w:fldChar w:fldCharType="begin"/>
      </w:r>
      <w:r w:rsidRPr="00622C3D">
        <w:instrText xml:space="preserve"> XE "Drained Weight</w:instrText>
      </w:r>
      <w:r w:rsidR="00C15860" w:rsidRPr="00622C3D">
        <w:instrText xml:space="preserve">:Encased-in-Ice, Ice </w:instrText>
      </w:r>
      <w:r w:rsidRPr="00622C3D">
        <w:instrText>Glazed</w:instrText>
      </w:r>
      <w:r w:rsidR="00C15860" w:rsidRPr="00622C3D">
        <w:instrText>,</w:instrText>
      </w:r>
      <w:r w:rsidRPr="00622C3D">
        <w:instrText xml:space="preserve"> or Frozen Foods" </w:instrText>
      </w:r>
      <w:r w:rsidRPr="00622C3D">
        <w:fldChar w:fldCharType="end"/>
      </w:r>
      <w:r w:rsidR="005535B2" w:rsidRPr="00622C3D">
        <w:fldChar w:fldCharType="begin"/>
      </w:r>
      <w:r w:rsidR="005535B2" w:rsidRPr="00622C3D">
        <w:instrText xml:space="preserve"> XE "Frozen Foods:Ice Glazed" </w:instrText>
      </w:r>
      <w:r w:rsidR="005535B2" w:rsidRPr="00622C3D">
        <w:fldChar w:fldCharType="end"/>
      </w:r>
      <w:r w:rsidR="005535B2" w:rsidRPr="00622C3D">
        <w:fldChar w:fldCharType="begin"/>
      </w:r>
      <w:r w:rsidR="005535B2" w:rsidRPr="00622C3D">
        <w:instrText xml:space="preserve"> XE "Frozen Foods:Encased-in-Ice" </w:instrText>
      </w:r>
      <w:r w:rsidR="005535B2" w:rsidRPr="00622C3D">
        <w:fldChar w:fldCharType="end"/>
      </w:r>
    </w:p>
    <w:p w14:paraId="7C27E3A1" w14:textId="477C42AC" w:rsidR="00897314" w:rsidRPr="00622C3D" w:rsidRDefault="00E97C0A" w:rsidP="00260AB5">
      <w:pPr>
        <w:pStyle w:val="Heading3"/>
      </w:pPr>
      <w:bookmarkStart w:id="1375" w:name="_Toc464054861"/>
      <w:bookmarkStart w:id="1376" w:name="_Toc464055259"/>
      <w:bookmarkStart w:id="1377" w:name="_Toc464055870"/>
      <w:bookmarkStart w:id="1378" w:name="_Toc464056118"/>
      <w:bookmarkStart w:id="1379" w:name="_Toc464056363"/>
      <w:bookmarkStart w:id="1380" w:name="_Toc464056613"/>
      <w:bookmarkStart w:id="1381" w:name="_Toc464108930"/>
      <w:bookmarkStart w:id="1382" w:name="_Toc464109278"/>
      <w:bookmarkStart w:id="1383" w:name="_Toc464109755"/>
      <w:bookmarkStart w:id="1384" w:name="_Toc464123831"/>
      <w:bookmarkStart w:id="1385" w:name="_Toc464124073"/>
      <w:bookmarkStart w:id="1386" w:name="_Toc464124557"/>
      <w:bookmarkStart w:id="1387" w:name="_Toc325575175"/>
      <w:bookmarkStart w:id="1388" w:name="_Toc464111595"/>
      <w:bookmarkStart w:id="1389" w:name="_Toc464123833"/>
      <w:bookmarkStart w:id="1390" w:name="_Toc24613634"/>
      <w:bookmarkEnd w:id="1375"/>
      <w:bookmarkEnd w:id="1376"/>
      <w:bookmarkEnd w:id="1377"/>
      <w:bookmarkEnd w:id="1378"/>
      <w:bookmarkEnd w:id="1379"/>
      <w:bookmarkEnd w:id="1380"/>
      <w:bookmarkEnd w:id="1381"/>
      <w:bookmarkEnd w:id="1382"/>
      <w:bookmarkEnd w:id="1383"/>
      <w:bookmarkEnd w:id="1384"/>
      <w:bookmarkEnd w:id="1385"/>
      <w:bookmarkEnd w:id="1386"/>
      <w:r w:rsidRPr="00622C3D">
        <w:t xml:space="preserve">Net </w:t>
      </w:r>
      <w:r w:rsidR="004049A1" w:rsidRPr="00622C3D">
        <w:t>W</w:t>
      </w:r>
      <w:r w:rsidRPr="00622C3D">
        <w:t xml:space="preserve">eight of </w:t>
      </w:r>
      <w:r w:rsidR="001913C0" w:rsidRPr="00622C3D">
        <w:t>Encased-in-</w:t>
      </w:r>
      <w:r w:rsidR="004049A1" w:rsidRPr="00622C3D">
        <w:t>I</w:t>
      </w:r>
      <w:r w:rsidRPr="00622C3D">
        <w:t xml:space="preserve">ce and </w:t>
      </w:r>
      <w:r w:rsidR="004049A1" w:rsidRPr="00622C3D">
        <w:t>F</w:t>
      </w:r>
      <w:r w:rsidRPr="00622C3D">
        <w:t xml:space="preserve">rozen </w:t>
      </w:r>
      <w:r w:rsidR="004049A1" w:rsidRPr="00622C3D">
        <w:t>B</w:t>
      </w:r>
      <w:r w:rsidRPr="00622C3D">
        <w:t xml:space="preserve">lock </w:t>
      </w:r>
      <w:r w:rsidR="004049A1" w:rsidRPr="00622C3D">
        <w:t>P</w:t>
      </w:r>
      <w:r w:rsidRPr="00622C3D">
        <w:t>roduct</w:t>
      </w:r>
      <w:bookmarkEnd w:id="1387"/>
      <w:bookmarkEnd w:id="1388"/>
      <w:bookmarkEnd w:id="1389"/>
      <w:bookmarkEnd w:id="1390"/>
      <w:r w:rsidRPr="00622C3D">
        <w:t xml:space="preserve"> </w:t>
      </w:r>
    </w:p>
    <w:p w14:paraId="215497EB" w14:textId="441ECE6D" w:rsidR="00E41792" w:rsidRPr="00A54102" w:rsidRDefault="00906514" w:rsidP="00B075AD">
      <w:pPr>
        <w:tabs>
          <w:tab w:val="left" w:pos="0"/>
        </w:tabs>
        <w:ind w:left="360"/>
        <w:rPr>
          <w:szCs w:val="22"/>
        </w:rPr>
      </w:pPr>
      <w:r w:rsidRPr="00EC60FF">
        <w:rPr>
          <w:b/>
        </w:rPr>
        <w:t>Note:</w:t>
      </w:r>
      <w:r w:rsidRPr="00EC60FF">
        <w:t xml:space="preserve">  For determining the net weight of ice glazed seafood</w:t>
      </w:r>
      <w:r w:rsidR="00CD2E23">
        <w:fldChar w:fldCharType="begin"/>
      </w:r>
      <w:r w:rsidR="00CD2E23">
        <w:instrText xml:space="preserve"> XE "</w:instrText>
      </w:r>
      <w:r w:rsidR="00CD2E23" w:rsidRPr="006A7C8D">
        <w:instrText>Seafood</w:instrText>
      </w:r>
      <w:r w:rsidR="00CD2E23">
        <w:instrText xml:space="preserve">" </w:instrText>
      </w:r>
      <w:r w:rsidR="00CD2E23">
        <w:fldChar w:fldCharType="end"/>
      </w:r>
      <w:r w:rsidR="00CD2E23">
        <w:fldChar w:fldCharType="begin"/>
      </w:r>
      <w:r w:rsidR="00CD2E23">
        <w:instrText xml:space="preserve"> XE "</w:instrText>
      </w:r>
      <w:r w:rsidR="00CD2E23" w:rsidRPr="000E1356">
        <w:instrText>Net Weight:Seafood</w:instrText>
      </w:r>
      <w:r w:rsidR="00CD2E23">
        <w:instrText xml:space="preserve">" </w:instrText>
      </w:r>
      <w:r w:rsidR="00CD2E23">
        <w:fldChar w:fldCharType="end"/>
      </w:r>
      <w:r w:rsidR="00CD2E23">
        <w:fldChar w:fldCharType="begin"/>
      </w:r>
      <w:r w:rsidR="00CD2E23">
        <w:instrText xml:space="preserve"> XE "</w:instrText>
      </w:r>
      <w:r w:rsidR="00CD2E23" w:rsidRPr="00DD47D0">
        <w:instrText>Net Weight:Ice Glazed</w:instrText>
      </w:r>
      <w:r w:rsidR="00CD2E23">
        <w:instrText xml:space="preserve">" </w:instrText>
      </w:r>
      <w:r w:rsidR="00CD2E23">
        <w:fldChar w:fldCharType="end"/>
      </w:r>
      <w:r w:rsidR="00CD2E23">
        <w:fldChar w:fldCharType="begin"/>
      </w:r>
      <w:r w:rsidR="00CD2E23">
        <w:instrText xml:space="preserve"> XE "</w:instrText>
      </w:r>
      <w:r w:rsidR="009D5595">
        <w:instrText>Ice</w:instrText>
      </w:r>
      <w:r w:rsidR="00CD2E23" w:rsidRPr="00432AAC">
        <w:instrText xml:space="preserve"> Glazed:Ice Glazed</w:instrText>
      </w:r>
      <w:r w:rsidR="00CD2E23">
        <w:instrText xml:space="preserve">" </w:instrText>
      </w:r>
      <w:r w:rsidR="00CD2E23">
        <w:fldChar w:fldCharType="end"/>
      </w:r>
      <w:r w:rsidR="00CD2E23">
        <w:fldChar w:fldCharType="begin"/>
      </w:r>
      <w:r w:rsidR="00CD2E23">
        <w:instrText xml:space="preserve"> XE "</w:instrText>
      </w:r>
      <w:r w:rsidR="009D5595">
        <w:instrText>Ice</w:instrText>
      </w:r>
      <w:r w:rsidR="00CD2E23" w:rsidRPr="007D4D57">
        <w:instrText xml:space="preserve"> Glazed:Seafood</w:instrText>
      </w:r>
      <w:r w:rsidR="00CD2E23">
        <w:instrText xml:space="preserve">" </w:instrText>
      </w:r>
      <w:r w:rsidR="00CD2E23">
        <w:fldChar w:fldCharType="end"/>
      </w:r>
      <w:r w:rsidRPr="00EC60FF">
        <w:t>, meat, poultry</w:t>
      </w:r>
      <w:r w:rsidR="00E42A8B" w:rsidRPr="00EC60FF">
        <w:t xml:space="preserve">, or </w:t>
      </w:r>
      <w:r w:rsidRPr="00EC60FF">
        <w:t>similar products</w:t>
      </w:r>
      <w:r w:rsidR="00CD2E23">
        <w:fldChar w:fldCharType="begin"/>
      </w:r>
      <w:r w:rsidR="00CD2E23">
        <w:instrText xml:space="preserve"> XE "</w:instrText>
      </w:r>
      <w:r w:rsidR="00CD2E23" w:rsidRPr="00936D4E">
        <w:instrText>Ice Glazed:Meat, Poultry, or Similar</w:instrText>
      </w:r>
      <w:r w:rsidR="00CD2E23">
        <w:instrText xml:space="preserve">" </w:instrText>
      </w:r>
      <w:r w:rsidR="00CD2E23">
        <w:fldChar w:fldCharType="end"/>
      </w:r>
      <w:r w:rsidR="00733645" w:rsidRPr="00EC60FF">
        <w:t>,</w:t>
      </w:r>
      <w:r w:rsidRPr="00EC60FF">
        <w:t xml:space="preserve"> follow the procedure in Section 2.6.</w:t>
      </w:r>
      <w:r w:rsidR="00E97C0A">
        <w:t>2</w:t>
      </w:r>
      <w:r w:rsidRPr="00EC60FF">
        <w:t xml:space="preserve">. </w:t>
      </w:r>
      <w:r w:rsidR="00DD58E9" w:rsidRPr="00EC60FF">
        <w:t>“</w:t>
      </w:r>
      <w:r w:rsidR="00F83756">
        <w:t>N</w:t>
      </w:r>
      <w:r w:rsidR="00F83756" w:rsidRPr="00EC60FF">
        <w:t xml:space="preserve">et </w:t>
      </w:r>
      <w:r w:rsidR="00F42C8A" w:rsidRPr="00EC60FF">
        <w:t>Weight</w:t>
      </w:r>
      <w:r w:rsidR="00C15860">
        <w:fldChar w:fldCharType="begin"/>
      </w:r>
      <w:r w:rsidR="00C15860">
        <w:instrText xml:space="preserve"> XE "</w:instrText>
      </w:r>
      <w:r w:rsidR="00C15860" w:rsidRPr="00D30E9F">
        <w:instrText>Net Weight:Frozen Foods</w:instrText>
      </w:r>
      <w:r w:rsidR="00C15860">
        <w:instrText xml:space="preserve">" </w:instrText>
      </w:r>
      <w:r w:rsidR="00C15860">
        <w:fldChar w:fldCharType="end"/>
      </w:r>
      <w:r w:rsidR="00F42C8A" w:rsidRPr="00EC60FF">
        <w:t xml:space="preserve"> of Ice Glazed Seafood, Meat, Poultry or Similar Products</w:t>
      </w:r>
      <w:r w:rsidR="008D2D63">
        <w:t>.</w:t>
      </w:r>
      <w:r w:rsidR="00F42C8A">
        <w:t>”</w:t>
      </w:r>
      <w:r w:rsidR="00DD58E9" w:rsidRPr="00EC60FF">
        <w:t xml:space="preserve"> </w:t>
      </w:r>
    </w:p>
    <w:p w14:paraId="4554D2BC" w14:textId="1E185C04" w:rsidR="00897314" w:rsidRPr="00622C3D" w:rsidRDefault="00C24A9B" w:rsidP="00622C3D">
      <w:pPr>
        <w:pStyle w:val="Heading4"/>
        <w:numPr>
          <w:ilvl w:val="3"/>
          <w:numId w:val="309"/>
        </w:numPr>
      </w:pPr>
      <w:bookmarkStart w:id="1391" w:name="_Toc325575176"/>
      <w:bookmarkStart w:id="1392" w:name="_Toc464123834"/>
      <w:bookmarkStart w:id="1393" w:name="_Toc24613635"/>
      <w:r w:rsidRPr="00622C3D">
        <w:t>T</w:t>
      </w:r>
      <w:r w:rsidR="00897314" w:rsidRPr="00622C3D">
        <w:t xml:space="preserve">est </w:t>
      </w:r>
      <w:r w:rsidR="004049A1" w:rsidRPr="00622C3D">
        <w:t>E</w:t>
      </w:r>
      <w:r w:rsidR="00897314" w:rsidRPr="00622C3D">
        <w:t>quipment</w:t>
      </w:r>
      <w:bookmarkEnd w:id="1391"/>
      <w:bookmarkEnd w:id="1392"/>
      <w:bookmarkEnd w:id="1393"/>
    </w:p>
    <w:p w14:paraId="62255142" w14:textId="77777777" w:rsidR="000266E0" w:rsidRPr="00EC60FF" w:rsidRDefault="000266E0" w:rsidP="00725583">
      <w:pPr>
        <w:numPr>
          <w:ilvl w:val="0"/>
          <w:numId w:val="30"/>
        </w:numPr>
        <w:tabs>
          <w:tab w:val="clear" w:pos="720"/>
          <w:tab w:val="num" w:pos="1440"/>
        </w:tabs>
        <w:spacing w:after="240"/>
        <w:ind w:left="1440"/>
        <w:rPr>
          <w:szCs w:val="22"/>
        </w:rPr>
      </w:pPr>
      <w:r w:rsidRPr="00EC60FF">
        <w:rPr>
          <w:szCs w:val="22"/>
        </w:rPr>
        <w:t>Balance and weights (used to verify accuracy</w:t>
      </w:r>
      <w:r w:rsidR="00954DFE" w:rsidRPr="00EC60FF">
        <w:rPr>
          <w:szCs w:val="22"/>
        </w:rPr>
        <w:t>)</w:t>
      </w:r>
    </w:p>
    <w:p w14:paraId="4CAB3E72" w14:textId="77777777" w:rsidR="00897314" w:rsidRPr="00EC60FF" w:rsidRDefault="00897314" w:rsidP="00725583">
      <w:pPr>
        <w:numPr>
          <w:ilvl w:val="0"/>
          <w:numId w:val="30"/>
        </w:numPr>
        <w:spacing w:after="240"/>
        <w:ind w:left="1440"/>
        <w:rPr>
          <w:szCs w:val="22"/>
        </w:rPr>
      </w:pPr>
      <w:r w:rsidRPr="00EC60FF">
        <w:rPr>
          <w:szCs w:val="22"/>
        </w:rPr>
        <w:t xml:space="preserve">Partial immersion thermometer or equivalent with 1 °C (2 °F) graduations and a </w:t>
      </w:r>
      <w:r w:rsidR="0013318F" w:rsidRPr="00EC60FF">
        <w:rPr>
          <w:szCs w:val="22"/>
        </w:rPr>
        <w:t>− </w:t>
      </w:r>
      <w:r w:rsidRPr="00EC60FF">
        <w:rPr>
          <w:szCs w:val="22"/>
        </w:rPr>
        <w:t>35 °C to +</w:t>
      </w:r>
      <w:r w:rsidR="00094283" w:rsidRPr="00EC60FF">
        <w:rPr>
          <w:szCs w:val="22"/>
        </w:rPr>
        <w:t> </w:t>
      </w:r>
      <w:r w:rsidRPr="00EC60FF">
        <w:rPr>
          <w:szCs w:val="22"/>
        </w:rPr>
        <w:t>50 °C (</w:t>
      </w:r>
      <w:r w:rsidR="0013318F" w:rsidRPr="00EC60FF">
        <w:rPr>
          <w:szCs w:val="22"/>
        </w:rPr>
        <w:t>− </w:t>
      </w:r>
      <w:r w:rsidRPr="00EC60FF">
        <w:rPr>
          <w:szCs w:val="22"/>
        </w:rPr>
        <w:t>30 °F to +120 °F) accurate to ±</w:t>
      </w:r>
      <w:r w:rsidR="0013318F" w:rsidRPr="00EC60FF">
        <w:rPr>
          <w:szCs w:val="22"/>
        </w:rPr>
        <w:t> </w:t>
      </w:r>
      <w:r w:rsidRPr="00EC60FF">
        <w:rPr>
          <w:szCs w:val="22"/>
        </w:rPr>
        <w:t>1 °C (</w:t>
      </w:r>
      <w:r w:rsidRPr="00EC60FF">
        <w:rPr>
          <w:szCs w:val="22"/>
        </w:rPr>
        <w:sym w:font="Symbol" w:char="F0B1"/>
      </w:r>
      <w:r w:rsidR="0013318F" w:rsidRPr="00EC60FF">
        <w:rPr>
          <w:szCs w:val="22"/>
        </w:rPr>
        <w:t> </w:t>
      </w:r>
      <w:r w:rsidRPr="00EC60FF">
        <w:rPr>
          <w:szCs w:val="22"/>
        </w:rPr>
        <w:t>2 °F)</w:t>
      </w:r>
    </w:p>
    <w:p w14:paraId="608783B6" w14:textId="332FC7AD" w:rsidR="00897314" w:rsidRPr="00EC60FF" w:rsidRDefault="00897314" w:rsidP="00725583">
      <w:pPr>
        <w:widowControl w:val="0"/>
        <w:numPr>
          <w:ilvl w:val="0"/>
          <w:numId w:val="30"/>
        </w:numPr>
        <w:autoSpaceDE w:val="0"/>
        <w:spacing w:after="240"/>
        <w:ind w:left="1440"/>
        <w:rPr>
          <w:strike/>
          <w:szCs w:val="22"/>
        </w:rPr>
      </w:pPr>
      <w:r w:rsidRPr="00EC60FF">
        <w:rPr>
          <w:szCs w:val="22"/>
        </w:rPr>
        <w:t>Water source and hose with an approximate flow rate of 4 L to 15 L (1 gal to 4 gal) per minute for thawing blocks and other products</w:t>
      </w:r>
      <w:r w:rsidRPr="00EC60FF">
        <w:rPr>
          <w:strike/>
          <w:szCs w:val="22"/>
        </w:rPr>
        <w:t xml:space="preserve"> </w:t>
      </w:r>
    </w:p>
    <w:p w14:paraId="49D4D753" w14:textId="77777777" w:rsidR="00897314" w:rsidRPr="00EC60FF" w:rsidRDefault="00897314" w:rsidP="00725583">
      <w:pPr>
        <w:numPr>
          <w:ilvl w:val="0"/>
          <w:numId w:val="30"/>
        </w:numPr>
        <w:autoSpaceDE w:val="0"/>
        <w:spacing w:after="240"/>
        <w:ind w:left="1440"/>
        <w:rPr>
          <w:b/>
          <w:szCs w:val="22"/>
          <w:u w:val="single"/>
        </w:rPr>
      </w:pPr>
      <w:r w:rsidRPr="00EC60FF">
        <w:rPr>
          <w:szCs w:val="22"/>
        </w:rPr>
        <w:t>Sink or other receptacle [i.e., bucket with a capacity of approximately 15 L (4 gal)] for thawing blocks and other products</w:t>
      </w:r>
    </w:p>
    <w:p w14:paraId="05556ED0" w14:textId="77777777" w:rsidR="00897314" w:rsidRPr="00EC60FF" w:rsidRDefault="00897314" w:rsidP="00725583">
      <w:pPr>
        <w:numPr>
          <w:ilvl w:val="0"/>
          <w:numId w:val="30"/>
        </w:numPr>
        <w:spacing w:after="240"/>
        <w:ind w:left="1440"/>
        <w:rPr>
          <w:szCs w:val="22"/>
        </w:rPr>
      </w:pPr>
      <w:r w:rsidRPr="00EC60FF">
        <w:rPr>
          <w:szCs w:val="22"/>
        </w:rPr>
        <w:lastRenderedPageBreak/>
        <w:t xml:space="preserve">A wire mesh basket </w:t>
      </w:r>
      <w:r w:rsidR="006A3F3B" w:rsidRPr="00EC60FF">
        <w:rPr>
          <w:szCs w:val="22"/>
        </w:rPr>
        <w:t>(</w:t>
      </w:r>
      <w:r w:rsidR="00873285">
        <w:rPr>
          <w:szCs w:val="22"/>
        </w:rPr>
        <w:t>e.g.,</w:t>
      </w:r>
      <w:r w:rsidR="006A3F3B" w:rsidRPr="00EC60FF">
        <w:rPr>
          <w:szCs w:val="22"/>
        </w:rPr>
        <w:t xml:space="preserve"> </w:t>
      </w:r>
      <w:r w:rsidRPr="00EC60FF">
        <w:rPr>
          <w:szCs w:val="22"/>
        </w:rPr>
        <w:t>used for testing large frozen blocks of shrimp</w:t>
      </w:r>
      <w:r w:rsidR="006A3F3B" w:rsidRPr="00EC60FF">
        <w:rPr>
          <w:szCs w:val="22"/>
        </w:rPr>
        <w:t>)</w:t>
      </w:r>
      <w:r w:rsidRPr="00EC60FF">
        <w:rPr>
          <w:szCs w:val="22"/>
        </w:rPr>
        <w:t xml:space="preserve"> or </w:t>
      </w:r>
      <w:r w:rsidR="006A3F3B" w:rsidRPr="00EC60FF">
        <w:rPr>
          <w:szCs w:val="22"/>
        </w:rPr>
        <w:t>a</w:t>
      </w:r>
      <w:r w:rsidRPr="00EC60FF">
        <w:rPr>
          <w:szCs w:val="22"/>
        </w:rPr>
        <w:t xml:space="preserve"> container that is large enough to hold the contents of </w:t>
      </w:r>
      <w:r w:rsidR="00E42A8B" w:rsidRPr="00EC60FF">
        <w:rPr>
          <w:szCs w:val="22"/>
        </w:rPr>
        <w:t>one</w:t>
      </w:r>
      <w:r w:rsidRPr="00EC60FF">
        <w:rPr>
          <w:szCs w:val="22"/>
        </w:rPr>
        <w:t> package (e.g., 2.27 kg or [5 </w:t>
      </w:r>
      <w:proofErr w:type="spellStart"/>
      <w:r w:rsidRPr="00EC60FF">
        <w:rPr>
          <w:szCs w:val="22"/>
        </w:rPr>
        <w:t>lb</w:t>
      </w:r>
      <w:proofErr w:type="spellEnd"/>
      <w:r w:rsidRPr="00EC60FF">
        <w:rPr>
          <w:szCs w:val="22"/>
        </w:rPr>
        <w:t>] box of shrimp) and has openings small enough to retain all pieces of the product (e.g., an expanded metal test tube basket lined with standard 16</w:t>
      </w:r>
      <w:r w:rsidRPr="00EC60FF">
        <w:rPr>
          <w:szCs w:val="22"/>
        </w:rPr>
        <w:noBreakHyphen/>
        <w:t>mesh screen)</w:t>
      </w:r>
    </w:p>
    <w:p w14:paraId="3988C501" w14:textId="4655121A" w:rsidR="00897314" w:rsidRDefault="00897314" w:rsidP="00725583">
      <w:pPr>
        <w:keepNext/>
        <w:numPr>
          <w:ilvl w:val="0"/>
          <w:numId w:val="30"/>
        </w:numPr>
        <w:spacing w:after="240"/>
        <w:ind w:left="1440" w:right="720"/>
        <w:rPr>
          <w:szCs w:val="22"/>
        </w:rPr>
      </w:pPr>
      <w:r w:rsidRPr="00EC60FF">
        <w:rPr>
          <w:szCs w:val="22"/>
        </w:rPr>
        <w:t>Number 8 mesh, 20</w:t>
      </w:r>
      <w:r w:rsidR="00D96A72">
        <w:rPr>
          <w:szCs w:val="22"/>
        </w:rPr>
        <w:t>3</w:t>
      </w:r>
      <w:r w:rsidRPr="00EC60FF">
        <w:rPr>
          <w:szCs w:val="22"/>
        </w:rPr>
        <w:t> </w:t>
      </w:r>
      <w:r w:rsidR="00D96A72">
        <w:rPr>
          <w:szCs w:val="22"/>
        </w:rPr>
        <w:t>m</w:t>
      </w:r>
      <w:r w:rsidRPr="00EC60FF">
        <w:rPr>
          <w:szCs w:val="22"/>
        </w:rPr>
        <w:t>m (8 in) or 30</w:t>
      </w:r>
      <w:r w:rsidR="002F7CCE">
        <w:rPr>
          <w:szCs w:val="22"/>
        </w:rPr>
        <w:t>4</w:t>
      </w:r>
      <w:r w:rsidR="00D96A72">
        <w:rPr>
          <w:szCs w:val="22"/>
        </w:rPr>
        <w:t> m</w:t>
      </w:r>
      <w:r w:rsidRPr="00EC60FF">
        <w:rPr>
          <w:szCs w:val="22"/>
        </w:rPr>
        <w:t>m (12 in) sieve</w:t>
      </w:r>
    </w:p>
    <w:p w14:paraId="4EFA8DFB" w14:textId="77777777" w:rsidR="0085177F" w:rsidRPr="0085177F" w:rsidRDefault="0085177F" w:rsidP="00725583">
      <w:pPr>
        <w:keepNext/>
        <w:numPr>
          <w:ilvl w:val="0"/>
          <w:numId w:val="30"/>
        </w:numPr>
        <w:spacing w:after="240"/>
        <w:ind w:left="1440" w:right="720"/>
        <w:rPr>
          <w:szCs w:val="22"/>
        </w:rPr>
      </w:pPr>
      <w:r w:rsidRPr="00EC60FF">
        <w:rPr>
          <w:szCs w:val="22"/>
        </w:rPr>
        <w:t xml:space="preserve">Means to determine a </w:t>
      </w:r>
      <w:r>
        <w:rPr>
          <w:szCs w:val="22"/>
        </w:rPr>
        <w:t>3</w:t>
      </w:r>
      <w:r w:rsidRPr="00EC60FF">
        <w:rPr>
          <w:szCs w:val="22"/>
        </w:rPr>
        <w:t>0° angle</w:t>
      </w:r>
    </w:p>
    <w:p w14:paraId="7D25AF1F" w14:textId="77777777" w:rsidR="00395982" w:rsidRPr="00EC60FF" w:rsidRDefault="00395982" w:rsidP="00725583">
      <w:pPr>
        <w:keepNext/>
        <w:numPr>
          <w:ilvl w:val="0"/>
          <w:numId w:val="30"/>
        </w:numPr>
        <w:spacing w:after="240"/>
        <w:ind w:left="1440" w:right="720"/>
        <w:rPr>
          <w:szCs w:val="22"/>
        </w:rPr>
      </w:pPr>
      <w:r>
        <w:rPr>
          <w:szCs w:val="22"/>
        </w:rPr>
        <w:t>Pan for weighing the thawed and drained product</w:t>
      </w:r>
    </w:p>
    <w:p w14:paraId="7255E63E" w14:textId="58DA2B5D" w:rsidR="007B3F70" w:rsidRDefault="00897314" w:rsidP="00C24A9B">
      <w:pPr>
        <w:numPr>
          <w:ilvl w:val="0"/>
          <w:numId w:val="30"/>
        </w:numPr>
        <w:spacing w:after="240"/>
        <w:ind w:left="1440"/>
        <w:rPr>
          <w:szCs w:val="22"/>
        </w:rPr>
      </w:pPr>
      <w:r w:rsidRPr="00EC60FF">
        <w:rPr>
          <w:szCs w:val="22"/>
        </w:rPr>
        <w:t>Stopwatch</w:t>
      </w:r>
    </w:p>
    <w:p w14:paraId="44BE82F6" w14:textId="399C835A" w:rsidR="007B3F70" w:rsidRDefault="007B3F70" w:rsidP="00C24A9B">
      <w:pPr>
        <w:numPr>
          <w:ilvl w:val="0"/>
          <w:numId w:val="30"/>
        </w:numPr>
        <w:spacing w:after="240"/>
        <w:ind w:left="1440"/>
        <w:rPr>
          <w:szCs w:val="22"/>
        </w:rPr>
      </w:pPr>
      <w:r>
        <w:rPr>
          <w:szCs w:val="22"/>
        </w:rPr>
        <w:t xml:space="preserve">Ice Glazed </w:t>
      </w:r>
      <w:r w:rsidR="00A72462">
        <w:rPr>
          <w:szCs w:val="22"/>
        </w:rPr>
        <w:t xml:space="preserve">Package </w:t>
      </w:r>
      <w:r>
        <w:rPr>
          <w:szCs w:val="22"/>
        </w:rPr>
        <w:t>Worksheet (see Appendix C. “Model Inspection Report Forms”)</w:t>
      </w:r>
    </w:p>
    <w:p w14:paraId="780B7C21" w14:textId="7220191A" w:rsidR="007B3F70" w:rsidRPr="006A7C8D" w:rsidRDefault="007B3F70" w:rsidP="00A364C0">
      <w:pPr>
        <w:numPr>
          <w:ilvl w:val="0"/>
          <w:numId w:val="30"/>
        </w:numPr>
        <w:spacing w:after="240"/>
        <w:ind w:left="1440"/>
        <w:rPr>
          <w:szCs w:val="22"/>
        </w:rPr>
      </w:pPr>
      <w:r>
        <w:rPr>
          <w:szCs w:val="22"/>
        </w:rPr>
        <w:t>Ice Glazed Package Report (see Appendix C. “Model Inspection Report Forms”)</w:t>
      </w:r>
    </w:p>
    <w:p w14:paraId="328D390C" w14:textId="6BDAF5F1" w:rsidR="00897314" w:rsidRPr="007D33EB" w:rsidRDefault="00897314" w:rsidP="00622C3D">
      <w:pPr>
        <w:pStyle w:val="Heading4"/>
        <w:numPr>
          <w:ilvl w:val="3"/>
          <w:numId w:val="309"/>
        </w:numPr>
      </w:pPr>
      <w:bookmarkStart w:id="1394" w:name="_Toc325575177"/>
      <w:bookmarkStart w:id="1395" w:name="_Toc464123835"/>
      <w:bookmarkStart w:id="1396" w:name="_Toc24613636"/>
      <w:r w:rsidRPr="007D33EB">
        <w:t xml:space="preserve">Test </w:t>
      </w:r>
      <w:r w:rsidR="004049A1" w:rsidRPr="007D33EB">
        <w:t>P</w:t>
      </w:r>
      <w:r w:rsidRPr="007D33EB">
        <w:t>rocedure</w:t>
      </w:r>
      <w:r w:rsidR="00C15860" w:rsidRPr="007D33EB">
        <w:fldChar w:fldCharType="begin"/>
      </w:r>
      <w:r w:rsidR="00C15860" w:rsidRPr="007D33EB">
        <w:instrText xml:space="preserve"> XE "Test Procedure:Encased-in-Ice Product" </w:instrText>
      </w:r>
      <w:r w:rsidR="00C15860" w:rsidRPr="007D33EB">
        <w:fldChar w:fldCharType="end"/>
      </w:r>
      <w:r w:rsidR="00A94D56" w:rsidRPr="007D33EB">
        <w:t xml:space="preserve"> for </w:t>
      </w:r>
      <w:r w:rsidR="004049A1" w:rsidRPr="007D33EB">
        <w:t>E</w:t>
      </w:r>
      <w:r w:rsidR="00A94D56" w:rsidRPr="007D33EB">
        <w:t>ncased-in-</w:t>
      </w:r>
      <w:r w:rsidR="004049A1" w:rsidRPr="007D33EB">
        <w:t>I</w:t>
      </w:r>
      <w:r w:rsidR="00A94D56" w:rsidRPr="007D33EB">
        <w:t xml:space="preserve">ce </w:t>
      </w:r>
      <w:r w:rsidR="004049A1" w:rsidRPr="007D33EB">
        <w:t>P</w:t>
      </w:r>
      <w:r w:rsidR="00A94D56" w:rsidRPr="007D33EB">
        <w:t xml:space="preserve">roduct </w:t>
      </w:r>
      <w:r w:rsidR="004049A1" w:rsidRPr="007D33EB">
        <w:t>O</w:t>
      </w:r>
      <w:r w:rsidR="00A94D56" w:rsidRPr="007D33EB">
        <w:t>nly</w:t>
      </w:r>
      <w:bookmarkEnd w:id="1394"/>
      <w:bookmarkEnd w:id="1395"/>
      <w:bookmarkEnd w:id="1396"/>
    </w:p>
    <w:tbl>
      <w:tblPr>
        <w:tblW w:w="8485" w:type="dxa"/>
        <w:tblInd w:w="990" w:type="dxa"/>
        <w:tblLayout w:type="fixed"/>
        <w:tblLook w:val="01E0" w:firstRow="1" w:lastRow="1" w:firstColumn="1" w:lastColumn="1" w:noHBand="0" w:noVBand="0"/>
      </w:tblPr>
      <w:tblGrid>
        <w:gridCol w:w="8485"/>
      </w:tblGrid>
      <w:tr w:rsidR="007D3637" w:rsidRPr="00B90649" w14:paraId="16AE28F4" w14:textId="77777777" w:rsidTr="005B7D48">
        <w:tc>
          <w:tcPr>
            <w:tcW w:w="8485" w:type="dxa"/>
          </w:tcPr>
          <w:p w14:paraId="6ED25906" w14:textId="732DBBBA" w:rsidR="007D3637" w:rsidRPr="00EC60FF" w:rsidRDefault="007D3637" w:rsidP="008E2D6A">
            <w:pPr>
              <w:keepNext/>
              <w:numPr>
                <w:ilvl w:val="0"/>
                <w:numId w:val="77"/>
              </w:numPr>
              <w:tabs>
                <w:tab w:val="left" w:pos="360"/>
                <w:tab w:val="left" w:pos="1170"/>
              </w:tabs>
              <w:rPr>
                <w:szCs w:val="22"/>
              </w:rPr>
            </w:pPr>
            <w:r w:rsidRPr="00EC60FF">
              <w:rPr>
                <w:szCs w:val="22"/>
              </w:rPr>
              <w:t>Follow Section</w:t>
            </w:r>
            <w:r w:rsidR="00C10E55">
              <w:rPr>
                <w:szCs w:val="22"/>
              </w:rPr>
              <w:t>s</w:t>
            </w:r>
            <w:r w:rsidRPr="00EC60FF">
              <w:rPr>
                <w:szCs w:val="22"/>
              </w:rPr>
              <w:t> 2.3.1</w:t>
            </w:r>
            <w:r w:rsidR="000770B4">
              <w:rPr>
                <w:szCs w:val="22"/>
              </w:rPr>
              <w:t>.</w:t>
            </w:r>
            <w:r w:rsidR="009D32EC">
              <w:rPr>
                <w:szCs w:val="22"/>
              </w:rPr>
              <w:t xml:space="preserve"> through 2.3.4</w:t>
            </w:r>
            <w:r w:rsidR="00761D07">
              <w:rPr>
                <w:szCs w:val="22"/>
              </w:rPr>
              <w:t>.</w:t>
            </w:r>
            <w:r w:rsidR="009D32EC">
              <w:rPr>
                <w:szCs w:val="22"/>
              </w:rPr>
              <w:t xml:space="preserve"> to</w:t>
            </w:r>
            <w:r w:rsidRPr="00EC60FF">
              <w:rPr>
                <w:szCs w:val="22"/>
              </w:rPr>
              <w:t xml:space="preserve"> </w:t>
            </w:r>
            <w:r w:rsidR="009D32EC">
              <w:rPr>
                <w:szCs w:val="22"/>
              </w:rPr>
              <w:t>d</w:t>
            </w:r>
            <w:r w:rsidR="009D32EC" w:rsidRPr="00EC60FF">
              <w:rPr>
                <w:szCs w:val="22"/>
              </w:rPr>
              <w:t xml:space="preserve">efine </w:t>
            </w:r>
            <w:r w:rsidRPr="00EC60FF">
              <w:rPr>
                <w:szCs w:val="22"/>
              </w:rPr>
              <w:t xml:space="preserve">the </w:t>
            </w:r>
            <w:r w:rsidR="009D32EC">
              <w:rPr>
                <w:szCs w:val="22"/>
              </w:rPr>
              <w:t>i</w:t>
            </w:r>
            <w:r w:rsidR="009D32EC" w:rsidRPr="00EC60FF">
              <w:rPr>
                <w:szCs w:val="22"/>
              </w:rPr>
              <w:t xml:space="preserve">nspection </w:t>
            </w:r>
            <w:r w:rsidR="009D32EC">
              <w:rPr>
                <w:szCs w:val="22"/>
              </w:rPr>
              <w:t>l</w:t>
            </w:r>
            <w:r w:rsidR="009D32EC" w:rsidRPr="00EC60FF">
              <w:rPr>
                <w:szCs w:val="22"/>
              </w:rPr>
              <w:t>ot</w:t>
            </w:r>
            <w:r w:rsidR="009D32EC">
              <w:rPr>
                <w:szCs w:val="22"/>
              </w:rPr>
              <w:t xml:space="preserve">, select a sampling plan </w:t>
            </w:r>
            <w:r w:rsidR="0040128E">
              <w:rPr>
                <w:szCs w:val="22"/>
              </w:rPr>
              <w:t xml:space="preserve">and </w:t>
            </w:r>
            <w:r w:rsidR="0040128E" w:rsidRPr="00EC60FF">
              <w:rPr>
                <w:szCs w:val="22"/>
              </w:rPr>
              <w:t>select</w:t>
            </w:r>
            <w:r w:rsidRPr="00EC60FF">
              <w:rPr>
                <w:szCs w:val="22"/>
              </w:rPr>
              <w:t xml:space="preserve"> a random sample.</w:t>
            </w:r>
          </w:p>
        </w:tc>
      </w:tr>
      <w:tr w:rsidR="007D3637" w:rsidRPr="00B90649" w14:paraId="06EFA597" w14:textId="77777777" w:rsidTr="005B7D48">
        <w:trPr>
          <w:trHeight w:val="234"/>
        </w:trPr>
        <w:tc>
          <w:tcPr>
            <w:tcW w:w="8485" w:type="dxa"/>
          </w:tcPr>
          <w:p w14:paraId="3265D02A" w14:textId="77777777" w:rsidR="007D3637" w:rsidRPr="00EC60FF" w:rsidRDefault="007D3637" w:rsidP="007D3637">
            <w:pPr>
              <w:keepNext/>
              <w:widowControl w:val="0"/>
              <w:ind w:left="360"/>
              <w:rPr>
                <w:szCs w:val="22"/>
              </w:rPr>
            </w:pPr>
          </w:p>
        </w:tc>
      </w:tr>
      <w:tr w:rsidR="00897314" w:rsidRPr="00B90649" w14:paraId="30749323" w14:textId="77777777" w:rsidTr="005B7D48">
        <w:tc>
          <w:tcPr>
            <w:tcW w:w="8485" w:type="dxa"/>
          </w:tcPr>
          <w:p w14:paraId="32B04C87" w14:textId="4BAAC15A" w:rsidR="00274148" w:rsidRPr="00EC60FF" w:rsidRDefault="00897314" w:rsidP="008E2D6A">
            <w:pPr>
              <w:keepNext/>
              <w:widowControl w:val="0"/>
              <w:numPr>
                <w:ilvl w:val="0"/>
                <w:numId w:val="77"/>
              </w:numPr>
              <w:rPr>
                <w:b/>
                <w:strike/>
                <w:szCs w:val="22"/>
              </w:rPr>
            </w:pPr>
            <w:r w:rsidRPr="00EC60FF">
              <w:rPr>
                <w:szCs w:val="22"/>
              </w:rPr>
              <w:t xml:space="preserve">Place the unwrapped frozen </w:t>
            </w:r>
            <w:r w:rsidR="00CD2E23">
              <w:rPr>
                <w:szCs w:val="22"/>
              </w:rPr>
              <w:fldChar w:fldCharType="begin"/>
            </w:r>
            <w:r w:rsidR="00CD2E23">
              <w:instrText xml:space="preserve"> XE "</w:instrText>
            </w:r>
            <w:r w:rsidR="00CD2E23" w:rsidRPr="006C5E46">
              <w:instrText>Ice Glazed:Seafood</w:instrText>
            </w:r>
            <w:r w:rsidR="00CD2E23">
              <w:instrText xml:space="preserve">" </w:instrText>
            </w:r>
            <w:r w:rsidR="00CD2E23">
              <w:rPr>
                <w:szCs w:val="22"/>
              </w:rPr>
              <w:fldChar w:fldCharType="end"/>
            </w:r>
            <w:r w:rsidR="00CD2E23">
              <w:rPr>
                <w:szCs w:val="22"/>
              </w:rPr>
              <w:fldChar w:fldCharType="begin"/>
            </w:r>
            <w:r w:rsidR="00CD2E23">
              <w:instrText xml:space="preserve"> XE "</w:instrText>
            </w:r>
            <w:r w:rsidR="00CD2E23" w:rsidRPr="00BF04C6">
              <w:instrText>Ice Glazed:Meat, Poultry, or Similar</w:instrText>
            </w:r>
            <w:r w:rsidR="00CD2E23">
              <w:instrText xml:space="preserve">" </w:instrText>
            </w:r>
            <w:r w:rsidR="00CD2E23">
              <w:rPr>
                <w:szCs w:val="22"/>
              </w:rPr>
              <w:fldChar w:fldCharType="end"/>
            </w:r>
            <w:r w:rsidRPr="00EC60FF">
              <w:rPr>
                <w:szCs w:val="22"/>
              </w:rPr>
              <w:t>seafood, meat</w:t>
            </w:r>
            <w:r w:rsidR="00134966" w:rsidRPr="00EC60FF">
              <w:rPr>
                <w:szCs w:val="22"/>
              </w:rPr>
              <w:t>,</w:t>
            </w:r>
            <w:r w:rsidRPr="00EC60FF">
              <w:rPr>
                <w:szCs w:val="22"/>
              </w:rPr>
              <w:t xml:space="preserve"> poultry</w:t>
            </w:r>
            <w:r w:rsidR="001B042B" w:rsidRPr="00EC60FF">
              <w:rPr>
                <w:szCs w:val="22"/>
              </w:rPr>
              <w:t>,</w:t>
            </w:r>
            <w:r w:rsidR="00134966" w:rsidRPr="00EC60FF">
              <w:rPr>
                <w:szCs w:val="22"/>
              </w:rPr>
              <w:t xml:space="preserve"> </w:t>
            </w:r>
            <w:r w:rsidR="001B042B" w:rsidRPr="00EC60FF">
              <w:rPr>
                <w:szCs w:val="22"/>
              </w:rPr>
              <w:t>or</w:t>
            </w:r>
            <w:r w:rsidR="00134966" w:rsidRPr="00EC60FF">
              <w:rPr>
                <w:szCs w:val="22"/>
              </w:rPr>
              <w:t xml:space="preserve"> similar products</w:t>
            </w:r>
            <w:r w:rsidRPr="00EC60FF">
              <w:rPr>
                <w:szCs w:val="22"/>
              </w:rPr>
              <w:t xml:space="preserve"> in the wire mesh basket or </w:t>
            </w:r>
            <w:r w:rsidR="006A3F3B" w:rsidRPr="00EC60FF">
              <w:rPr>
                <w:szCs w:val="22"/>
              </w:rPr>
              <w:t xml:space="preserve">an </w:t>
            </w:r>
            <w:r w:rsidRPr="00EC60FF">
              <w:rPr>
                <w:szCs w:val="22"/>
              </w:rPr>
              <w:t>open container to thaw (e.g.</w:t>
            </w:r>
            <w:r w:rsidR="0093620D">
              <w:rPr>
                <w:szCs w:val="22"/>
              </w:rPr>
              <w:t>,</w:t>
            </w:r>
            <w:r w:rsidRPr="00EC60FF">
              <w:rPr>
                <w:szCs w:val="22"/>
              </w:rPr>
              <w:t xml:space="preserve"> it is not placed in a plastic bag) and immerse in a 15 L (4 gal) or larger container of fresh water at a temperature between 23 °C to 29 °C (75 °F to 85 °F).  Submerge the basket so that the top of the basket extends above the water level.</w:t>
            </w:r>
            <w:r w:rsidR="001866D4" w:rsidRPr="00EC60FF">
              <w:rPr>
                <w:szCs w:val="22"/>
              </w:rPr>
              <w:t xml:space="preserve">  </w:t>
            </w:r>
          </w:p>
        </w:tc>
      </w:tr>
      <w:tr w:rsidR="00897314" w:rsidRPr="00B90649" w14:paraId="677611B9" w14:textId="77777777" w:rsidTr="005B7D48">
        <w:tc>
          <w:tcPr>
            <w:tcW w:w="8485" w:type="dxa"/>
          </w:tcPr>
          <w:p w14:paraId="033D731F" w14:textId="77777777" w:rsidR="00897314" w:rsidRPr="00EC60FF" w:rsidRDefault="00897314" w:rsidP="00994361">
            <w:pPr>
              <w:keepNext/>
              <w:rPr>
                <w:b/>
                <w:szCs w:val="22"/>
              </w:rPr>
            </w:pPr>
          </w:p>
        </w:tc>
      </w:tr>
      <w:tr w:rsidR="00897314" w:rsidRPr="00B90649" w14:paraId="1895BEB8" w14:textId="77777777" w:rsidTr="005B7D48">
        <w:tc>
          <w:tcPr>
            <w:tcW w:w="8485" w:type="dxa"/>
          </w:tcPr>
          <w:p w14:paraId="3792DF85" w14:textId="77777777" w:rsidR="00897314" w:rsidRPr="00EC60FF" w:rsidRDefault="00897314" w:rsidP="008E2D6A">
            <w:pPr>
              <w:widowControl w:val="0"/>
              <w:numPr>
                <w:ilvl w:val="0"/>
                <w:numId w:val="77"/>
              </w:numPr>
              <w:rPr>
                <w:szCs w:val="22"/>
              </w:rPr>
            </w:pPr>
            <w:r w:rsidRPr="00EC60FF">
              <w:rPr>
                <w:szCs w:val="22"/>
              </w:rPr>
              <w:t>Maintain a continuous flow of water into the bottom of the container to keep the temperature within the specified range.</w:t>
            </w:r>
            <w:r w:rsidR="00CD34FE" w:rsidRPr="00EC60FF">
              <w:rPr>
                <w:szCs w:val="22"/>
              </w:rPr>
              <w:t xml:space="preserve">  This is accomplished by maintaining a constant flow of warm water into the container holding the product (e.g., place a bucket in a sink to catch the overflow, and feed warm water into the bottom of the bucket through a hose). </w:t>
            </w:r>
          </w:p>
        </w:tc>
      </w:tr>
      <w:tr w:rsidR="007D3637" w:rsidRPr="00B90649" w14:paraId="139CED6F" w14:textId="77777777" w:rsidTr="005B7D48">
        <w:tc>
          <w:tcPr>
            <w:tcW w:w="8485" w:type="dxa"/>
          </w:tcPr>
          <w:p w14:paraId="43C264AC" w14:textId="77777777" w:rsidR="007D3637" w:rsidRPr="00EC60FF" w:rsidRDefault="007D3637" w:rsidP="007D3637">
            <w:pPr>
              <w:widowControl w:val="0"/>
              <w:ind w:left="360"/>
              <w:rPr>
                <w:szCs w:val="22"/>
              </w:rPr>
            </w:pPr>
          </w:p>
        </w:tc>
      </w:tr>
      <w:tr w:rsidR="007D3637" w:rsidRPr="00B90649" w14:paraId="64109B19" w14:textId="77777777" w:rsidTr="005B7D48">
        <w:tc>
          <w:tcPr>
            <w:tcW w:w="8485" w:type="dxa"/>
          </w:tcPr>
          <w:p w14:paraId="064D71BA" w14:textId="748D1F21" w:rsidR="007D3637" w:rsidRPr="00EC60FF" w:rsidRDefault="007D3637" w:rsidP="005C7491">
            <w:pPr>
              <w:widowControl w:val="0"/>
              <w:rPr>
                <w:b/>
                <w:szCs w:val="22"/>
              </w:rPr>
            </w:pPr>
            <w:r w:rsidRPr="00EC60FF">
              <w:rPr>
                <w:b/>
                <w:szCs w:val="22"/>
              </w:rPr>
              <w:t>Note:</w:t>
            </w:r>
            <w:r w:rsidRPr="00EC60FF">
              <w:rPr>
                <w:szCs w:val="22"/>
              </w:rPr>
              <w:t xml:space="preserve">  Direct immersion does not result in the product absorbing moisture because the freezing process causes the tissue to lose its ability to hold water</w:t>
            </w:r>
            <w:r w:rsidR="00F74C74">
              <w:rPr>
                <w:szCs w:val="22"/>
              </w:rPr>
              <w:t>.</w:t>
            </w:r>
          </w:p>
        </w:tc>
      </w:tr>
      <w:tr w:rsidR="00897314" w:rsidRPr="00B90649" w14:paraId="63D7C583" w14:textId="77777777" w:rsidTr="005B7D48">
        <w:tc>
          <w:tcPr>
            <w:tcW w:w="8485" w:type="dxa"/>
          </w:tcPr>
          <w:p w14:paraId="6C1B0690" w14:textId="77777777" w:rsidR="00897314" w:rsidRPr="00EC60FF" w:rsidRDefault="00897314" w:rsidP="00994361">
            <w:pPr>
              <w:widowControl w:val="0"/>
              <w:rPr>
                <w:szCs w:val="22"/>
              </w:rPr>
            </w:pPr>
          </w:p>
        </w:tc>
      </w:tr>
      <w:tr w:rsidR="00897314" w:rsidRPr="00B90649" w14:paraId="74572602" w14:textId="77777777" w:rsidTr="005B7D48">
        <w:tc>
          <w:tcPr>
            <w:tcW w:w="8485" w:type="dxa"/>
          </w:tcPr>
          <w:p w14:paraId="67C10E86" w14:textId="5ABE1301" w:rsidR="00897314" w:rsidRPr="00EC60FF" w:rsidRDefault="00897314" w:rsidP="008E2D6A">
            <w:pPr>
              <w:widowControl w:val="0"/>
              <w:numPr>
                <w:ilvl w:val="0"/>
                <w:numId w:val="77"/>
              </w:numPr>
              <w:rPr>
                <w:szCs w:val="22"/>
              </w:rPr>
            </w:pPr>
            <w:r w:rsidRPr="00EC60FF">
              <w:rPr>
                <w:szCs w:val="22"/>
              </w:rPr>
              <w:t>As soon as the product thaws, determined by loss of rigidity, transfer all material to a sieve (20</w:t>
            </w:r>
            <w:r w:rsidR="00D96A72">
              <w:rPr>
                <w:szCs w:val="22"/>
              </w:rPr>
              <w:t>3</w:t>
            </w:r>
            <w:r w:rsidRPr="00EC60FF">
              <w:rPr>
                <w:szCs w:val="22"/>
              </w:rPr>
              <w:t> </w:t>
            </w:r>
            <w:r w:rsidR="00D96A72">
              <w:rPr>
                <w:szCs w:val="22"/>
              </w:rPr>
              <w:t>m</w:t>
            </w:r>
            <w:r w:rsidRPr="00EC60FF">
              <w:rPr>
                <w:szCs w:val="22"/>
              </w:rPr>
              <w:t>m [8 in] for packages 453 g [1 </w:t>
            </w:r>
            <w:proofErr w:type="spellStart"/>
            <w:r w:rsidRPr="00EC60FF">
              <w:rPr>
                <w:szCs w:val="22"/>
              </w:rPr>
              <w:t>lb</w:t>
            </w:r>
            <w:proofErr w:type="spellEnd"/>
            <w:r w:rsidRPr="00EC60FF">
              <w:rPr>
                <w:szCs w:val="22"/>
              </w:rPr>
              <w:t xml:space="preserve">] or </w:t>
            </w:r>
            <w:r w:rsidR="00E91F4B">
              <w:rPr>
                <w:szCs w:val="22"/>
              </w:rPr>
              <w:t>less</w:t>
            </w:r>
            <w:r w:rsidR="003713C6">
              <w:rPr>
                <w:szCs w:val="22"/>
              </w:rPr>
              <w:t>)</w:t>
            </w:r>
            <w:r w:rsidR="00E91F4B">
              <w:rPr>
                <w:szCs w:val="22"/>
              </w:rPr>
              <w:t xml:space="preserve">.  A </w:t>
            </w:r>
            <w:r w:rsidR="001930D3">
              <w:rPr>
                <w:szCs w:val="22"/>
              </w:rPr>
              <w:t xml:space="preserve">sieve </w:t>
            </w:r>
            <w:r w:rsidRPr="00EC60FF">
              <w:rPr>
                <w:szCs w:val="22"/>
              </w:rPr>
              <w:t>30</w:t>
            </w:r>
            <w:r w:rsidR="002F7CCE">
              <w:rPr>
                <w:szCs w:val="22"/>
              </w:rPr>
              <w:t>4</w:t>
            </w:r>
            <w:r w:rsidRPr="00EC60FF">
              <w:rPr>
                <w:szCs w:val="22"/>
              </w:rPr>
              <w:t> </w:t>
            </w:r>
            <w:r w:rsidR="00D96A72">
              <w:rPr>
                <w:szCs w:val="22"/>
              </w:rPr>
              <w:t>m</w:t>
            </w:r>
            <w:r w:rsidRPr="00EC60FF">
              <w:rPr>
                <w:szCs w:val="22"/>
              </w:rPr>
              <w:t>m [12 in] for packages weighing more than 453 g [1 </w:t>
            </w:r>
            <w:proofErr w:type="spellStart"/>
            <w:r w:rsidRPr="00EC60FF">
              <w:rPr>
                <w:szCs w:val="22"/>
              </w:rPr>
              <w:t>lb</w:t>
            </w:r>
            <w:proofErr w:type="spellEnd"/>
            <w:r w:rsidRPr="00EC60FF">
              <w:rPr>
                <w:szCs w:val="22"/>
              </w:rPr>
              <w:t>]) and distribute it evenly over the sieve.</w:t>
            </w:r>
          </w:p>
        </w:tc>
      </w:tr>
      <w:tr w:rsidR="00897314" w:rsidRPr="00B90649" w14:paraId="71AB2F80" w14:textId="77777777" w:rsidTr="005B7D48">
        <w:tc>
          <w:tcPr>
            <w:tcW w:w="8485" w:type="dxa"/>
          </w:tcPr>
          <w:p w14:paraId="4E5A1A2E" w14:textId="77777777" w:rsidR="00897314" w:rsidRPr="00EC60FF" w:rsidRDefault="00897314" w:rsidP="00994361">
            <w:pPr>
              <w:widowControl w:val="0"/>
              <w:rPr>
                <w:szCs w:val="22"/>
              </w:rPr>
            </w:pPr>
          </w:p>
        </w:tc>
      </w:tr>
      <w:tr w:rsidR="00897314" w:rsidRPr="00B90649" w14:paraId="3E7DF384" w14:textId="77777777" w:rsidTr="005B7D48">
        <w:tc>
          <w:tcPr>
            <w:tcW w:w="8485" w:type="dxa"/>
          </w:tcPr>
          <w:p w14:paraId="4F4A24B4" w14:textId="77777777" w:rsidR="00897314" w:rsidRDefault="00897314" w:rsidP="008E2D6A">
            <w:pPr>
              <w:keepNext/>
              <w:widowControl w:val="0"/>
              <w:numPr>
                <w:ilvl w:val="0"/>
                <w:numId w:val="77"/>
              </w:numPr>
              <w:spacing w:after="240"/>
              <w:rPr>
                <w:szCs w:val="22"/>
              </w:rPr>
            </w:pPr>
            <w:r w:rsidRPr="00B90649">
              <w:rPr>
                <w:szCs w:val="22"/>
              </w:rPr>
              <w:t xml:space="preserve">Without shifting the product, incline the sieve 30° from the horizontal position to facilitate drainage, and drain for </w:t>
            </w:r>
            <w:r w:rsidR="000770B4">
              <w:rPr>
                <w:szCs w:val="22"/>
              </w:rPr>
              <w:t>two</w:t>
            </w:r>
            <w:r w:rsidRPr="00B90649">
              <w:rPr>
                <w:szCs w:val="22"/>
              </w:rPr>
              <w:t> minutes.</w:t>
            </w:r>
          </w:p>
          <w:p w14:paraId="6A6EFA1C" w14:textId="77777777" w:rsidR="00395982" w:rsidRPr="00B90649" w:rsidRDefault="00395982" w:rsidP="008E2D6A">
            <w:pPr>
              <w:keepNext/>
              <w:widowControl w:val="0"/>
              <w:numPr>
                <w:ilvl w:val="0"/>
                <w:numId w:val="77"/>
              </w:numPr>
              <w:rPr>
                <w:szCs w:val="22"/>
              </w:rPr>
            </w:pPr>
            <w:r>
              <w:rPr>
                <w:szCs w:val="22"/>
              </w:rPr>
              <w:t>While the product is draining, place pan on scale and tare the scale reading to zero.</w:t>
            </w:r>
          </w:p>
        </w:tc>
      </w:tr>
      <w:tr w:rsidR="00897314" w:rsidRPr="00B90649" w14:paraId="27BDCADA" w14:textId="77777777" w:rsidTr="005B7D48">
        <w:tc>
          <w:tcPr>
            <w:tcW w:w="8485" w:type="dxa"/>
          </w:tcPr>
          <w:p w14:paraId="00F3E5A6" w14:textId="77777777" w:rsidR="00897314" w:rsidRPr="00B90649" w:rsidRDefault="00897314" w:rsidP="00994361">
            <w:pPr>
              <w:widowControl w:val="0"/>
              <w:rPr>
                <w:szCs w:val="22"/>
              </w:rPr>
            </w:pPr>
          </w:p>
        </w:tc>
      </w:tr>
      <w:tr w:rsidR="00897314" w:rsidRPr="00B90649" w14:paraId="419B428D" w14:textId="77777777" w:rsidTr="005B7D48">
        <w:tc>
          <w:tcPr>
            <w:tcW w:w="8485" w:type="dxa"/>
          </w:tcPr>
          <w:p w14:paraId="371BD3DB" w14:textId="77777777" w:rsidR="00897314" w:rsidRPr="00B90649" w:rsidRDefault="00897314" w:rsidP="008E2D6A">
            <w:pPr>
              <w:keepNext/>
              <w:widowControl w:val="0"/>
              <w:numPr>
                <w:ilvl w:val="0"/>
                <w:numId w:val="77"/>
              </w:numPr>
              <w:rPr>
                <w:szCs w:val="22"/>
              </w:rPr>
            </w:pPr>
            <w:r w:rsidRPr="00B90649">
              <w:rPr>
                <w:szCs w:val="22"/>
              </w:rPr>
              <w:t xml:space="preserve">At the end of the drain time, immediately transfer the product to </w:t>
            </w:r>
            <w:r w:rsidR="00395982">
              <w:rPr>
                <w:szCs w:val="22"/>
              </w:rPr>
              <w:t>the</w:t>
            </w:r>
            <w:r w:rsidR="00395982" w:rsidRPr="00B90649">
              <w:rPr>
                <w:szCs w:val="22"/>
              </w:rPr>
              <w:t xml:space="preserve"> </w:t>
            </w:r>
            <w:r w:rsidRPr="00B90649">
              <w:rPr>
                <w:szCs w:val="22"/>
              </w:rPr>
              <w:t xml:space="preserve">tared pan for </w:t>
            </w:r>
            <w:r w:rsidR="00EB1990" w:rsidRPr="00B90649">
              <w:rPr>
                <w:szCs w:val="22"/>
              </w:rPr>
              <w:t>weighing to</w:t>
            </w:r>
            <w:r w:rsidRPr="00B90649">
              <w:rPr>
                <w:szCs w:val="22"/>
              </w:rPr>
              <w:t xml:space="preserve"> determine the net weight</w:t>
            </w:r>
            <w:r w:rsidR="00395982">
              <w:rPr>
                <w:szCs w:val="22"/>
              </w:rPr>
              <w:t xml:space="preserve"> of the product</w:t>
            </w:r>
            <w:r w:rsidRPr="00B90649">
              <w:rPr>
                <w:szCs w:val="22"/>
              </w:rPr>
              <w:t>.</w:t>
            </w:r>
          </w:p>
        </w:tc>
      </w:tr>
    </w:tbl>
    <w:p w14:paraId="7C54F00A" w14:textId="77777777" w:rsidR="00BE6F25" w:rsidRPr="00AF29BA" w:rsidRDefault="00D51CEC" w:rsidP="00A364C0">
      <w:pPr>
        <w:spacing w:before="60" w:after="240"/>
        <w:ind w:right="720"/>
        <w:rPr>
          <w:szCs w:val="22"/>
        </w:rPr>
      </w:pPr>
      <w:bookmarkStart w:id="1397" w:name="_Toc486756356"/>
      <w:r>
        <w:rPr>
          <w:szCs w:val="22"/>
        </w:rPr>
        <w:tab/>
      </w:r>
      <w:r w:rsidR="00BE6F25" w:rsidRPr="001E54E6">
        <w:rPr>
          <w:szCs w:val="22"/>
        </w:rPr>
        <w:t>(Amended</w:t>
      </w:r>
      <w:r w:rsidR="007D3637" w:rsidRPr="001E54E6">
        <w:rPr>
          <w:szCs w:val="22"/>
        </w:rPr>
        <w:t xml:space="preserve"> 2010</w:t>
      </w:r>
      <w:r w:rsidR="00BE6F25" w:rsidRPr="001E54E6">
        <w:rPr>
          <w:szCs w:val="22"/>
        </w:rPr>
        <w:t>)</w:t>
      </w:r>
    </w:p>
    <w:p w14:paraId="6189A126" w14:textId="4CEDDD65" w:rsidR="00897314" w:rsidRPr="00622C3D" w:rsidRDefault="00F83756" w:rsidP="00260AB5">
      <w:pPr>
        <w:pStyle w:val="Heading3"/>
      </w:pPr>
      <w:bookmarkStart w:id="1398" w:name="_Toc237353881"/>
      <w:bookmarkStart w:id="1399" w:name="_Toc237428956"/>
      <w:bookmarkStart w:id="1400" w:name="_Toc325575178"/>
      <w:bookmarkStart w:id="1401" w:name="_Toc464111596"/>
      <w:bookmarkStart w:id="1402" w:name="_Toc464123836"/>
      <w:bookmarkStart w:id="1403" w:name="_Toc24613637"/>
      <w:r w:rsidRPr="00622C3D">
        <w:lastRenderedPageBreak/>
        <w:t>N</w:t>
      </w:r>
      <w:r w:rsidR="00395982" w:rsidRPr="00622C3D">
        <w:t xml:space="preserve">et </w:t>
      </w:r>
      <w:r w:rsidR="004049A1" w:rsidRPr="00622C3D">
        <w:t>W</w:t>
      </w:r>
      <w:r w:rsidR="00395982" w:rsidRPr="00622C3D">
        <w:t>eight</w:t>
      </w:r>
      <w:r w:rsidR="00395982" w:rsidRPr="00622C3D">
        <w:fldChar w:fldCharType="begin"/>
      </w:r>
      <w:r w:rsidR="00395982" w:rsidRPr="00622C3D">
        <w:instrText xml:space="preserve"> XE "Net Weight:Frozen Foods" </w:instrText>
      </w:r>
      <w:r w:rsidR="00395982" w:rsidRPr="00622C3D">
        <w:fldChar w:fldCharType="end"/>
      </w:r>
      <w:r w:rsidR="00395982" w:rsidRPr="00622C3D">
        <w:t xml:space="preserve"> of </w:t>
      </w:r>
      <w:r w:rsidR="004049A1" w:rsidRPr="00622C3D">
        <w:t>I</w:t>
      </w:r>
      <w:r w:rsidR="00395982" w:rsidRPr="00622C3D">
        <w:t xml:space="preserve">ce </w:t>
      </w:r>
      <w:r w:rsidR="004049A1" w:rsidRPr="00622C3D">
        <w:t>G</w:t>
      </w:r>
      <w:r w:rsidR="00395982" w:rsidRPr="00622C3D">
        <w:t xml:space="preserve">lazed </w:t>
      </w:r>
      <w:r w:rsidR="004049A1" w:rsidRPr="00622C3D">
        <w:t>S</w:t>
      </w:r>
      <w:r w:rsidR="00395982" w:rsidRPr="00622C3D">
        <w:t xml:space="preserve">eafood, </w:t>
      </w:r>
      <w:r w:rsidR="004049A1" w:rsidRPr="00622C3D">
        <w:t>M</w:t>
      </w:r>
      <w:r w:rsidR="00395982" w:rsidRPr="00622C3D">
        <w:t xml:space="preserve">eat, </w:t>
      </w:r>
      <w:r w:rsidR="004049A1" w:rsidRPr="00622C3D">
        <w:t>P</w:t>
      </w:r>
      <w:r w:rsidR="00395982" w:rsidRPr="00622C3D">
        <w:t xml:space="preserve">oultry or </w:t>
      </w:r>
      <w:r w:rsidR="004049A1" w:rsidRPr="00622C3D">
        <w:t>S</w:t>
      </w:r>
      <w:r w:rsidR="00395982" w:rsidRPr="00622C3D">
        <w:t xml:space="preserve">imilar </w:t>
      </w:r>
      <w:r w:rsidR="004049A1" w:rsidRPr="00622C3D">
        <w:t>P</w:t>
      </w:r>
      <w:r w:rsidR="00395982" w:rsidRPr="00622C3D">
        <w:t>roducts</w:t>
      </w:r>
      <w:bookmarkEnd w:id="1397"/>
      <w:bookmarkEnd w:id="1398"/>
      <w:bookmarkEnd w:id="1399"/>
      <w:bookmarkEnd w:id="1400"/>
      <w:bookmarkEnd w:id="1401"/>
      <w:bookmarkEnd w:id="1402"/>
      <w:bookmarkEnd w:id="1403"/>
    </w:p>
    <w:p w14:paraId="77F80FD5" w14:textId="246EF7FB" w:rsidR="002929BE" w:rsidRPr="00EC60FF" w:rsidRDefault="00897314" w:rsidP="00B075AD">
      <w:pPr>
        <w:keepNext/>
        <w:ind w:left="360"/>
        <w:rPr>
          <w:szCs w:val="22"/>
        </w:rPr>
      </w:pPr>
      <w:r w:rsidRPr="00EC60FF">
        <w:rPr>
          <w:szCs w:val="22"/>
        </w:rPr>
        <w:t>For ice glazed seafood</w:t>
      </w:r>
      <w:r w:rsidR="00CD2E23">
        <w:rPr>
          <w:szCs w:val="22"/>
        </w:rPr>
        <w:fldChar w:fldCharType="begin"/>
      </w:r>
      <w:r w:rsidR="00CD2E23">
        <w:instrText xml:space="preserve"> XE "</w:instrText>
      </w:r>
      <w:r w:rsidR="00CD2E23" w:rsidRPr="00B96D80">
        <w:instrText>Ice Glazed:Seafood</w:instrText>
      </w:r>
      <w:r w:rsidR="00CD2E23">
        <w:instrText xml:space="preserve">" </w:instrText>
      </w:r>
      <w:r w:rsidR="00CD2E23">
        <w:rPr>
          <w:szCs w:val="22"/>
        </w:rPr>
        <w:fldChar w:fldCharType="end"/>
      </w:r>
      <w:r w:rsidR="00CD2E23">
        <w:rPr>
          <w:szCs w:val="22"/>
        </w:rPr>
        <w:fldChar w:fldCharType="begin"/>
      </w:r>
      <w:r w:rsidR="00CD2E23">
        <w:instrText xml:space="preserve"> XE "</w:instrText>
      </w:r>
      <w:r w:rsidR="00CD2E23" w:rsidRPr="005122FA">
        <w:instrText>Ice Glazed:Meat, Poultry, or Similar</w:instrText>
      </w:r>
      <w:r w:rsidR="00CD2E23">
        <w:instrText xml:space="preserve">" </w:instrText>
      </w:r>
      <w:r w:rsidR="00CD2E23">
        <w:rPr>
          <w:szCs w:val="22"/>
        </w:rPr>
        <w:fldChar w:fldCharType="end"/>
      </w:r>
      <w:r w:rsidRPr="00EC60FF">
        <w:rPr>
          <w:szCs w:val="22"/>
        </w:rPr>
        <w:t xml:space="preserve">, meat, poultry or similar products, </w:t>
      </w:r>
      <w:r w:rsidR="000D02E6" w:rsidRPr="00EC60FF">
        <w:rPr>
          <w:szCs w:val="22"/>
        </w:rPr>
        <w:t>determine</w:t>
      </w:r>
      <w:r w:rsidRPr="00EC60FF">
        <w:rPr>
          <w:szCs w:val="22"/>
        </w:rPr>
        <w:t xml:space="preserve"> the net weight after removing the glaze using the following procedure.  </w:t>
      </w:r>
    </w:p>
    <w:p w14:paraId="02846734" w14:textId="4ED6E2DB" w:rsidR="00897314" w:rsidRPr="00EF6742" w:rsidRDefault="00897314" w:rsidP="00622C3D">
      <w:pPr>
        <w:pStyle w:val="Heading4"/>
        <w:numPr>
          <w:ilvl w:val="3"/>
          <w:numId w:val="309"/>
        </w:numPr>
      </w:pPr>
      <w:bookmarkStart w:id="1404" w:name="_Toc325575179"/>
      <w:bookmarkStart w:id="1405" w:name="_Toc464123837"/>
      <w:bookmarkStart w:id="1406" w:name="_Toc24613638"/>
      <w:r w:rsidRPr="00EF6742">
        <w:t xml:space="preserve">Test </w:t>
      </w:r>
      <w:r w:rsidR="004049A1" w:rsidRPr="00EF6742">
        <w:t>E</w:t>
      </w:r>
      <w:r w:rsidRPr="00EF6742">
        <w:t>quipment</w:t>
      </w:r>
      <w:bookmarkEnd w:id="1404"/>
      <w:bookmarkEnd w:id="1405"/>
      <w:bookmarkEnd w:id="1406"/>
    </w:p>
    <w:p w14:paraId="2C77DD14" w14:textId="77777777" w:rsidR="00897314" w:rsidRPr="00EC60FF" w:rsidRDefault="00897314" w:rsidP="00725583">
      <w:pPr>
        <w:keepNext/>
        <w:numPr>
          <w:ilvl w:val="0"/>
          <w:numId w:val="30"/>
        </w:numPr>
        <w:tabs>
          <w:tab w:val="clear" w:pos="720"/>
          <w:tab w:val="num" w:pos="1440"/>
        </w:tabs>
        <w:spacing w:after="240"/>
        <w:ind w:left="1440"/>
        <w:rPr>
          <w:szCs w:val="22"/>
        </w:rPr>
      </w:pPr>
      <w:r w:rsidRPr="00EC60FF">
        <w:rPr>
          <w:szCs w:val="22"/>
        </w:rPr>
        <w:t>Balance and weights (used to verify accuracy)</w:t>
      </w:r>
    </w:p>
    <w:p w14:paraId="0D692209" w14:textId="77777777" w:rsidR="00897314" w:rsidRPr="00EC60FF" w:rsidRDefault="00897314" w:rsidP="00725583">
      <w:pPr>
        <w:widowControl w:val="0"/>
        <w:numPr>
          <w:ilvl w:val="0"/>
          <w:numId w:val="30"/>
        </w:numPr>
        <w:autoSpaceDE w:val="0"/>
        <w:spacing w:after="240"/>
        <w:ind w:left="1440"/>
        <w:rPr>
          <w:szCs w:val="22"/>
        </w:rPr>
      </w:pPr>
      <w:r w:rsidRPr="00EC60FF">
        <w:rPr>
          <w:szCs w:val="22"/>
        </w:rPr>
        <w:t xml:space="preserve">Continuous </w:t>
      </w:r>
      <w:proofErr w:type="gramStart"/>
      <w:r w:rsidRPr="00EC60FF">
        <w:rPr>
          <w:szCs w:val="22"/>
        </w:rPr>
        <w:t>cold water</w:t>
      </w:r>
      <w:proofErr w:type="gramEnd"/>
      <w:r w:rsidRPr="00EC60FF">
        <w:rPr>
          <w:szCs w:val="22"/>
        </w:rPr>
        <w:t xml:space="preserve"> source </w:t>
      </w:r>
    </w:p>
    <w:p w14:paraId="154B6E9E" w14:textId="4CC44DBC" w:rsidR="00897314" w:rsidRPr="00EC60FF" w:rsidRDefault="00897314" w:rsidP="00725583">
      <w:pPr>
        <w:keepNext/>
        <w:numPr>
          <w:ilvl w:val="0"/>
          <w:numId w:val="30"/>
        </w:numPr>
        <w:spacing w:after="240"/>
        <w:ind w:left="1440"/>
        <w:rPr>
          <w:szCs w:val="22"/>
        </w:rPr>
      </w:pPr>
      <w:r w:rsidRPr="00EC60FF">
        <w:rPr>
          <w:szCs w:val="22"/>
        </w:rPr>
        <w:t>Number 8 sieve and receiving pan, 20</w:t>
      </w:r>
      <w:r w:rsidR="00D96A72">
        <w:rPr>
          <w:szCs w:val="22"/>
        </w:rPr>
        <w:t>3</w:t>
      </w:r>
      <w:r w:rsidRPr="00EC60FF">
        <w:rPr>
          <w:szCs w:val="22"/>
        </w:rPr>
        <w:t> </w:t>
      </w:r>
      <w:r w:rsidR="00D96A72">
        <w:rPr>
          <w:szCs w:val="22"/>
        </w:rPr>
        <w:t>m</w:t>
      </w:r>
      <w:r w:rsidRPr="00EC60FF">
        <w:rPr>
          <w:szCs w:val="22"/>
        </w:rPr>
        <w:t>m (8 in) for packages 453 g (1</w:t>
      </w:r>
      <w:r w:rsidR="00CE1815">
        <w:rPr>
          <w:szCs w:val="22"/>
        </w:rPr>
        <w:t> </w:t>
      </w:r>
      <w:proofErr w:type="spellStart"/>
      <w:r w:rsidRPr="00EC60FF">
        <w:rPr>
          <w:szCs w:val="22"/>
        </w:rPr>
        <w:t>lb</w:t>
      </w:r>
      <w:proofErr w:type="spellEnd"/>
      <w:r w:rsidRPr="00EC60FF">
        <w:rPr>
          <w:szCs w:val="22"/>
        </w:rPr>
        <w:t>) or less.  A 30</w:t>
      </w:r>
      <w:r w:rsidR="00D96A72">
        <w:rPr>
          <w:szCs w:val="22"/>
        </w:rPr>
        <w:t>4</w:t>
      </w:r>
      <w:r w:rsidRPr="00EC60FF">
        <w:rPr>
          <w:szCs w:val="22"/>
        </w:rPr>
        <w:t> </w:t>
      </w:r>
      <w:r w:rsidR="00D96A72">
        <w:rPr>
          <w:szCs w:val="22"/>
        </w:rPr>
        <w:t>m</w:t>
      </w:r>
      <w:r w:rsidRPr="00EC60FF">
        <w:rPr>
          <w:szCs w:val="22"/>
        </w:rPr>
        <w:t>m (12 in) for packages more than 453</w:t>
      </w:r>
      <w:r w:rsidR="004049A1">
        <w:rPr>
          <w:szCs w:val="22"/>
        </w:rPr>
        <w:t> </w:t>
      </w:r>
      <w:r w:rsidRPr="00EC60FF">
        <w:rPr>
          <w:szCs w:val="22"/>
        </w:rPr>
        <w:t>g (1</w:t>
      </w:r>
      <w:r w:rsidR="004049A1">
        <w:rPr>
          <w:szCs w:val="22"/>
        </w:rPr>
        <w:t> </w:t>
      </w:r>
      <w:proofErr w:type="spellStart"/>
      <w:r w:rsidRPr="00EC60FF">
        <w:rPr>
          <w:szCs w:val="22"/>
        </w:rPr>
        <w:t>lb</w:t>
      </w:r>
      <w:proofErr w:type="spellEnd"/>
      <w:r w:rsidRPr="00EC60FF">
        <w:rPr>
          <w:szCs w:val="22"/>
        </w:rPr>
        <w:t>)</w:t>
      </w:r>
      <w:r w:rsidR="00F74C74">
        <w:rPr>
          <w:szCs w:val="22"/>
        </w:rPr>
        <w:t>.</w:t>
      </w:r>
    </w:p>
    <w:p w14:paraId="09DF517C" w14:textId="77777777" w:rsidR="00897314" w:rsidRPr="00EC60FF" w:rsidRDefault="00897314" w:rsidP="00725583">
      <w:pPr>
        <w:keepNext/>
        <w:numPr>
          <w:ilvl w:val="0"/>
          <w:numId w:val="30"/>
        </w:numPr>
        <w:spacing w:after="240"/>
        <w:ind w:left="1440"/>
        <w:rPr>
          <w:szCs w:val="22"/>
        </w:rPr>
      </w:pPr>
      <w:r w:rsidRPr="00EC60FF">
        <w:rPr>
          <w:szCs w:val="22"/>
        </w:rPr>
        <w:t>Means to determine a 17° to 20° angle</w:t>
      </w:r>
    </w:p>
    <w:p w14:paraId="5745AA5B" w14:textId="77777777" w:rsidR="00897314" w:rsidRPr="00A54102" w:rsidRDefault="00897314" w:rsidP="00725583">
      <w:pPr>
        <w:numPr>
          <w:ilvl w:val="0"/>
          <w:numId w:val="30"/>
        </w:numPr>
        <w:autoSpaceDE w:val="0"/>
        <w:ind w:left="1440"/>
        <w:rPr>
          <w:szCs w:val="22"/>
        </w:rPr>
      </w:pPr>
      <w:r w:rsidRPr="00EC60FF">
        <w:rPr>
          <w:szCs w:val="22"/>
        </w:rPr>
        <w:t>Stopwatch</w:t>
      </w:r>
    </w:p>
    <w:p w14:paraId="26A55A9F" w14:textId="4169A1B7" w:rsidR="00897314" w:rsidRPr="00B075AD" w:rsidRDefault="00897314" w:rsidP="00622C3D">
      <w:pPr>
        <w:pStyle w:val="Heading4"/>
        <w:numPr>
          <w:ilvl w:val="3"/>
          <w:numId w:val="309"/>
        </w:numPr>
      </w:pPr>
      <w:bookmarkStart w:id="1407" w:name="_Toc486756357"/>
      <w:bookmarkStart w:id="1408" w:name="_Toc325575180"/>
      <w:bookmarkStart w:id="1409" w:name="_Toc464123838"/>
      <w:bookmarkStart w:id="1410" w:name="_Toc24613639"/>
      <w:r w:rsidRPr="00713FFF">
        <w:t xml:space="preserve">Test </w:t>
      </w:r>
      <w:r w:rsidR="004049A1" w:rsidRPr="00B075AD">
        <w:t>P</w:t>
      </w:r>
      <w:r w:rsidRPr="00B075AD">
        <w:t>rocedures</w:t>
      </w:r>
      <w:bookmarkEnd w:id="1407"/>
      <w:r w:rsidR="00C15860" w:rsidRPr="00CA43C6">
        <w:fldChar w:fldCharType="begin"/>
      </w:r>
      <w:r w:rsidR="00C15860" w:rsidRPr="00CA43C6">
        <w:instrText xml:space="preserve"> XE "Test Procedure:Ice-Glazed Product" </w:instrText>
      </w:r>
      <w:r w:rsidR="00C15860" w:rsidRPr="00CA43C6">
        <w:fldChar w:fldCharType="end"/>
      </w:r>
      <w:r w:rsidR="00D373E9" w:rsidRPr="00B075AD">
        <w:t xml:space="preserve"> for </w:t>
      </w:r>
      <w:r w:rsidR="004049A1" w:rsidRPr="00B075AD">
        <w:t>I</w:t>
      </w:r>
      <w:r w:rsidR="00D373E9" w:rsidRPr="00B075AD">
        <w:t>ce</w:t>
      </w:r>
      <w:r w:rsidR="001559F6">
        <w:t xml:space="preserve"> </w:t>
      </w:r>
      <w:r w:rsidR="004049A1" w:rsidRPr="00B075AD">
        <w:t>G</w:t>
      </w:r>
      <w:r w:rsidR="00D373E9" w:rsidRPr="00B075AD">
        <w:t xml:space="preserve">lazed </w:t>
      </w:r>
      <w:r w:rsidR="004049A1" w:rsidRPr="00B075AD">
        <w:t>P</w:t>
      </w:r>
      <w:r w:rsidR="00D373E9" w:rsidRPr="00B075AD">
        <w:t xml:space="preserve">roduct </w:t>
      </w:r>
      <w:r w:rsidR="004049A1" w:rsidRPr="00B075AD">
        <w:t>O</w:t>
      </w:r>
      <w:r w:rsidR="00D373E9" w:rsidRPr="00B075AD">
        <w:t>nly</w:t>
      </w:r>
      <w:bookmarkEnd w:id="1408"/>
      <w:bookmarkEnd w:id="1409"/>
      <w:bookmarkEnd w:id="1410"/>
    </w:p>
    <w:tbl>
      <w:tblPr>
        <w:tblW w:w="8568" w:type="dxa"/>
        <w:tblInd w:w="990" w:type="dxa"/>
        <w:tblLayout w:type="fixed"/>
        <w:tblLook w:val="01E0" w:firstRow="1" w:lastRow="1" w:firstColumn="1" w:lastColumn="1" w:noHBand="0" w:noVBand="0"/>
      </w:tblPr>
      <w:tblGrid>
        <w:gridCol w:w="8568"/>
      </w:tblGrid>
      <w:tr w:rsidR="007D3637" w:rsidRPr="00EC60FF" w14:paraId="7A61C900" w14:textId="77777777" w:rsidTr="006B3221">
        <w:tc>
          <w:tcPr>
            <w:tcW w:w="8568" w:type="dxa"/>
          </w:tcPr>
          <w:p w14:paraId="30925F61" w14:textId="3551CD81" w:rsidR="007D3637" w:rsidRPr="00EC60FF" w:rsidRDefault="00E74123" w:rsidP="008E2D6A">
            <w:pPr>
              <w:numPr>
                <w:ilvl w:val="0"/>
                <w:numId w:val="51"/>
              </w:numPr>
              <w:rPr>
                <w:szCs w:val="22"/>
              </w:rPr>
            </w:pPr>
            <w:r w:rsidRPr="008D08FE">
              <w:rPr>
                <w:szCs w:val="22"/>
              </w:rPr>
              <w:t>Follow</w:t>
            </w:r>
            <w:r>
              <w:rPr>
                <w:szCs w:val="22"/>
              </w:rPr>
              <w:t xml:space="preserve"> S</w:t>
            </w:r>
            <w:r w:rsidR="008D08FE" w:rsidRPr="008D08FE">
              <w:rPr>
                <w:szCs w:val="22"/>
              </w:rPr>
              <w:t>ection</w:t>
            </w:r>
            <w:r w:rsidR="00571D29">
              <w:rPr>
                <w:szCs w:val="22"/>
              </w:rPr>
              <w:t>s</w:t>
            </w:r>
            <w:r w:rsidR="008D08FE" w:rsidRPr="008D08FE">
              <w:rPr>
                <w:szCs w:val="22"/>
              </w:rPr>
              <w:t> 2.3.1</w:t>
            </w:r>
            <w:r w:rsidR="00646C27">
              <w:rPr>
                <w:szCs w:val="22"/>
              </w:rPr>
              <w:t>. </w:t>
            </w:r>
            <w:r w:rsidR="00646C27" w:rsidRPr="008D08FE">
              <w:rPr>
                <w:szCs w:val="22"/>
              </w:rPr>
              <w:t>through</w:t>
            </w:r>
            <w:r w:rsidR="00646C27">
              <w:rPr>
                <w:szCs w:val="22"/>
              </w:rPr>
              <w:t> </w:t>
            </w:r>
            <w:r w:rsidR="00386150" w:rsidRPr="008D08FE">
              <w:rPr>
                <w:szCs w:val="22"/>
              </w:rPr>
              <w:t>Section</w:t>
            </w:r>
            <w:r w:rsidR="00386150">
              <w:rPr>
                <w:szCs w:val="22"/>
              </w:rPr>
              <w:t> </w:t>
            </w:r>
            <w:r w:rsidR="008D08FE" w:rsidRPr="008D08FE">
              <w:rPr>
                <w:szCs w:val="22"/>
              </w:rPr>
              <w:t>2.3.4</w:t>
            </w:r>
            <w:r w:rsidR="00386150">
              <w:rPr>
                <w:szCs w:val="22"/>
              </w:rPr>
              <w:t>.</w:t>
            </w:r>
            <w:r w:rsidR="00646C27">
              <w:rPr>
                <w:szCs w:val="22"/>
              </w:rPr>
              <w:t xml:space="preserve"> </w:t>
            </w:r>
            <w:r w:rsidR="008D08FE" w:rsidRPr="008D08FE">
              <w:rPr>
                <w:szCs w:val="22"/>
              </w:rPr>
              <w:t>to define an inspection lot, select “Category A” or a “Category B” sampling plan in the inspection (depending on the location of test</w:t>
            </w:r>
            <w:r w:rsidR="00E21DE7" w:rsidRPr="008D08FE">
              <w:rPr>
                <w:szCs w:val="22"/>
              </w:rPr>
              <w:t>)</w:t>
            </w:r>
            <w:r w:rsidR="00E21DE7">
              <w:rPr>
                <w:szCs w:val="22"/>
              </w:rPr>
              <w:t>,</w:t>
            </w:r>
            <w:r w:rsidR="00E21DE7" w:rsidRPr="008D08FE">
              <w:rPr>
                <w:szCs w:val="22"/>
              </w:rPr>
              <w:t xml:space="preserve"> </w:t>
            </w:r>
            <w:r w:rsidR="008D08FE" w:rsidRPr="008D08FE">
              <w:rPr>
                <w:szCs w:val="22"/>
              </w:rPr>
              <w:t>and select a random sample.</w:t>
            </w:r>
          </w:p>
        </w:tc>
      </w:tr>
      <w:tr w:rsidR="007D3637" w:rsidRPr="00EC60FF" w14:paraId="1DC27927" w14:textId="77777777" w:rsidTr="006B3221">
        <w:tc>
          <w:tcPr>
            <w:tcW w:w="8568" w:type="dxa"/>
          </w:tcPr>
          <w:p w14:paraId="1469111E" w14:textId="77777777" w:rsidR="007D3637" w:rsidRPr="00EC60FF" w:rsidRDefault="007D3637" w:rsidP="007D3637">
            <w:pPr>
              <w:ind w:left="360"/>
              <w:rPr>
                <w:szCs w:val="22"/>
              </w:rPr>
            </w:pPr>
          </w:p>
        </w:tc>
      </w:tr>
      <w:tr w:rsidR="00897314" w:rsidRPr="00B90649" w14:paraId="6B1999A2" w14:textId="77777777" w:rsidTr="006B3221">
        <w:tc>
          <w:tcPr>
            <w:tcW w:w="8568" w:type="dxa"/>
          </w:tcPr>
          <w:p w14:paraId="48AE8B0F" w14:textId="009C3C90" w:rsidR="00897314" w:rsidRPr="00EC60FF" w:rsidRDefault="00897314" w:rsidP="008E2D6A">
            <w:pPr>
              <w:keepNext/>
              <w:keepLines/>
              <w:numPr>
                <w:ilvl w:val="0"/>
                <w:numId w:val="51"/>
              </w:numPr>
              <w:rPr>
                <w:szCs w:val="22"/>
              </w:rPr>
            </w:pPr>
            <w:r w:rsidRPr="00EC60FF">
              <w:rPr>
                <w:szCs w:val="22"/>
              </w:rPr>
              <w:t xml:space="preserve">Fill out </w:t>
            </w:r>
            <w:r w:rsidR="00FD41F2" w:rsidRPr="00EC60FF">
              <w:rPr>
                <w:szCs w:val="22"/>
              </w:rPr>
              <w:t xml:space="preserve">the header information on boxes 1 through 8 on the Ice Glazed Package Report form. </w:t>
            </w:r>
            <w:r w:rsidRPr="00EC60FF">
              <w:rPr>
                <w:szCs w:val="22"/>
              </w:rPr>
              <w:t xml:space="preserve"> A tare sample is not needed.</w:t>
            </w:r>
            <w:r w:rsidR="00AA2759" w:rsidRPr="00EC60FF">
              <w:rPr>
                <w:szCs w:val="22"/>
              </w:rPr>
              <w:t xml:space="preserve">  </w:t>
            </w:r>
            <w:r w:rsidR="00FD41F2" w:rsidRPr="00EC60FF">
              <w:rPr>
                <w:szCs w:val="22"/>
              </w:rPr>
              <w:t xml:space="preserve">Record package price, price per pound, lot size, sample size, and unit of measure in </w:t>
            </w:r>
            <w:r w:rsidR="003C4C34">
              <w:rPr>
                <w:szCs w:val="22"/>
              </w:rPr>
              <w:t>Step</w:t>
            </w:r>
            <w:r w:rsidR="00FD41F2" w:rsidRPr="00EC60FF">
              <w:rPr>
                <w:szCs w:val="22"/>
              </w:rPr>
              <w:t xml:space="preserve"> 1 of the Ice Glazed Package Worksheet</w:t>
            </w:r>
            <w:r w:rsidR="007B3F70">
              <w:rPr>
                <w:szCs w:val="22"/>
              </w:rPr>
              <w:t>.</w:t>
            </w:r>
            <w:r w:rsidR="00FD41F2" w:rsidRPr="00EC60FF">
              <w:rPr>
                <w:szCs w:val="22"/>
              </w:rPr>
              <w:t xml:space="preserve"> </w:t>
            </w:r>
            <w:r w:rsidR="009439CC">
              <w:rPr>
                <w:szCs w:val="22"/>
              </w:rPr>
              <w:t xml:space="preserve"> </w:t>
            </w:r>
            <w:r w:rsidR="00FD41F2" w:rsidRPr="00EC60FF">
              <w:rPr>
                <w:szCs w:val="22"/>
              </w:rPr>
              <w:t>(</w:t>
            </w:r>
            <w:r w:rsidR="00C3110E">
              <w:rPr>
                <w:szCs w:val="22"/>
              </w:rPr>
              <w:t>s</w:t>
            </w:r>
            <w:r w:rsidR="00FD41F2" w:rsidRPr="00EC60FF">
              <w:rPr>
                <w:szCs w:val="22"/>
              </w:rPr>
              <w:t xml:space="preserve">ee </w:t>
            </w:r>
            <w:r w:rsidR="00BC11B7" w:rsidRPr="00EC60FF">
              <w:rPr>
                <w:szCs w:val="22"/>
              </w:rPr>
              <w:t>Appendix</w:t>
            </w:r>
            <w:r w:rsidR="006C0C3D">
              <w:rPr>
                <w:szCs w:val="22"/>
              </w:rPr>
              <w:t> </w:t>
            </w:r>
            <w:r w:rsidR="00BC11B7" w:rsidRPr="00EC60FF">
              <w:rPr>
                <w:szCs w:val="22"/>
              </w:rPr>
              <w:t>C</w:t>
            </w:r>
            <w:r w:rsidR="00BC11B7">
              <w:rPr>
                <w:szCs w:val="22"/>
              </w:rPr>
              <w:t>. “Model Inspection Report Forms.”</w:t>
            </w:r>
            <w:r w:rsidR="00BC11B7" w:rsidRPr="00EC60FF">
              <w:rPr>
                <w:szCs w:val="22"/>
              </w:rPr>
              <w:t>)</w:t>
            </w:r>
          </w:p>
        </w:tc>
      </w:tr>
      <w:tr w:rsidR="007D3637" w:rsidRPr="00B90649" w14:paraId="24853302" w14:textId="77777777" w:rsidTr="006B3221">
        <w:tc>
          <w:tcPr>
            <w:tcW w:w="8568" w:type="dxa"/>
          </w:tcPr>
          <w:p w14:paraId="5027DE3A" w14:textId="77777777" w:rsidR="007D3637" w:rsidRPr="00B90649" w:rsidRDefault="007D3637" w:rsidP="007D3637">
            <w:pPr>
              <w:ind w:left="360"/>
              <w:rPr>
                <w:szCs w:val="22"/>
              </w:rPr>
            </w:pPr>
          </w:p>
        </w:tc>
      </w:tr>
      <w:tr w:rsidR="007D3637" w:rsidRPr="00B90649" w14:paraId="720E8DC0" w14:textId="77777777" w:rsidTr="006B3221">
        <w:tc>
          <w:tcPr>
            <w:tcW w:w="8568" w:type="dxa"/>
          </w:tcPr>
          <w:p w14:paraId="2502A8B2" w14:textId="46B5593C" w:rsidR="00493D4C" w:rsidRPr="00EC60FF" w:rsidRDefault="007D3637" w:rsidP="00354F22">
            <w:pPr>
              <w:rPr>
                <w:szCs w:val="22"/>
              </w:rPr>
            </w:pPr>
            <w:r w:rsidRPr="00EC60FF">
              <w:rPr>
                <w:b/>
                <w:szCs w:val="22"/>
              </w:rPr>
              <w:t>Note:</w:t>
            </w:r>
            <w:r w:rsidRPr="00EC60FF">
              <w:rPr>
                <w:szCs w:val="22"/>
              </w:rPr>
              <w:t xml:space="preserve">  Use an official inspection report to record the inspection information.  Attach additional worksheets, test notes, and other information as needed.  This handbook provides an </w:t>
            </w:r>
            <w:r w:rsidR="00994036" w:rsidRPr="00EC60FF">
              <w:rPr>
                <w:szCs w:val="22"/>
              </w:rPr>
              <w:t xml:space="preserve">Ice Glazed </w:t>
            </w:r>
            <w:r w:rsidR="006A7C8D">
              <w:rPr>
                <w:szCs w:val="22"/>
              </w:rPr>
              <w:t xml:space="preserve">Package </w:t>
            </w:r>
            <w:r w:rsidR="00994036" w:rsidRPr="00EC60FF">
              <w:rPr>
                <w:szCs w:val="22"/>
              </w:rPr>
              <w:t>Worksheet</w:t>
            </w:r>
            <w:r w:rsidRPr="00EC60FF">
              <w:rPr>
                <w:szCs w:val="22"/>
              </w:rPr>
              <w:t xml:space="preserve"> and </w:t>
            </w:r>
            <w:r w:rsidR="00994036">
              <w:rPr>
                <w:szCs w:val="22"/>
              </w:rPr>
              <w:t xml:space="preserve">Ice Glazed </w:t>
            </w:r>
            <w:r w:rsidR="00994036" w:rsidRPr="00EC60FF">
              <w:rPr>
                <w:szCs w:val="22"/>
              </w:rPr>
              <w:t xml:space="preserve">Package Report </w:t>
            </w:r>
            <w:r w:rsidRPr="00EC60FF">
              <w:rPr>
                <w:szCs w:val="22"/>
              </w:rPr>
              <w:t>form in Appendix C.</w:t>
            </w:r>
            <w:r w:rsidR="006A7C8D">
              <w:rPr>
                <w:szCs w:val="22"/>
              </w:rPr>
              <w:t xml:space="preserve"> “Model Inspection Report Forms.”</w:t>
            </w:r>
            <w:r w:rsidRPr="00EC60FF">
              <w:rPr>
                <w:szCs w:val="22"/>
              </w:rPr>
              <w:t xml:space="preserve">  Modify the worksheet, package report and the box numbers to meet your agency’s needs.  Other formats that contain </w:t>
            </w:r>
            <w:proofErr w:type="gramStart"/>
            <w:r w:rsidRPr="00EC60FF">
              <w:rPr>
                <w:szCs w:val="22"/>
              </w:rPr>
              <w:t>more or less information</w:t>
            </w:r>
            <w:proofErr w:type="gramEnd"/>
            <w:r w:rsidRPr="00EC60FF">
              <w:rPr>
                <w:szCs w:val="22"/>
              </w:rPr>
              <w:t xml:space="preserve"> may be acceptable.</w:t>
            </w:r>
          </w:p>
        </w:tc>
      </w:tr>
      <w:tr w:rsidR="00354F22" w:rsidRPr="00B90649" w14:paraId="2AF68A41" w14:textId="77777777" w:rsidTr="006B3221">
        <w:tc>
          <w:tcPr>
            <w:tcW w:w="8568" w:type="dxa"/>
          </w:tcPr>
          <w:p w14:paraId="3360FDD4" w14:textId="77777777" w:rsidR="00354F22" w:rsidRPr="00EC60FF" w:rsidRDefault="00354F22" w:rsidP="005C7491">
            <w:pPr>
              <w:rPr>
                <w:b/>
                <w:szCs w:val="22"/>
              </w:rPr>
            </w:pPr>
          </w:p>
        </w:tc>
      </w:tr>
      <w:tr w:rsidR="00897314" w:rsidRPr="00B90649" w14:paraId="7FE42352" w14:textId="77777777" w:rsidTr="006B3221">
        <w:tc>
          <w:tcPr>
            <w:tcW w:w="8568" w:type="dxa"/>
          </w:tcPr>
          <w:p w14:paraId="4F22AA17" w14:textId="12D0B758" w:rsidR="00897314" w:rsidRPr="00493D4C" w:rsidRDefault="00493D4C" w:rsidP="008E2D6A">
            <w:pPr>
              <w:pStyle w:val="ListParagraph"/>
              <w:numPr>
                <w:ilvl w:val="0"/>
                <w:numId w:val="51"/>
              </w:numPr>
              <w:rPr>
                <w:szCs w:val="22"/>
              </w:rPr>
            </w:pPr>
            <w:r w:rsidRPr="00493D4C">
              <w:rPr>
                <w:szCs w:val="22"/>
              </w:rPr>
              <w:t xml:space="preserve">Number each package.  Weigh each package for gross package weight and enter in </w:t>
            </w:r>
            <w:r w:rsidR="00994036">
              <w:rPr>
                <w:szCs w:val="22"/>
              </w:rPr>
              <w:t>R</w:t>
            </w:r>
            <w:r w:rsidR="00994036" w:rsidRPr="00493D4C">
              <w:rPr>
                <w:szCs w:val="22"/>
              </w:rPr>
              <w:t>ow</w:t>
            </w:r>
            <w:r w:rsidR="00E10B9C">
              <w:rPr>
                <w:szCs w:val="22"/>
              </w:rPr>
              <w:t> </w:t>
            </w:r>
            <w:r w:rsidRPr="00493D4C">
              <w:rPr>
                <w:szCs w:val="22"/>
              </w:rPr>
              <w:t>1 “</w:t>
            </w:r>
            <w:r w:rsidR="004242DD">
              <w:rPr>
                <w:szCs w:val="22"/>
              </w:rPr>
              <w:t>Gross</w:t>
            </w:r>
            <w:r w:rsidR="004242DD" w:rsidRPr="00493D4C">
              <w:rPr>
                <w:szCs w:val="22"/>
              </w:rPr>
              <w:t xml:space="preserve"> </w:t>
            </w:r>
            <w:r w:rsidR="0040128E" w:rsidRPr="00493D4C">
              <w:rPr>
                <w:szCs w:val="22"/>
              </w:rPr>
              <w:t>P</w:t>
            </w:r>
            <w:r w:rsidR="0040128E">
              <w:rPr>
                <w:szCs w:val="22"/>
              </w:rPr>
              <w:t>kg</w:t>
            </w:r>
            <w:r w:rsidR="00F25F97">
              <w:rPr>
                <w:szCs w:val="22"/>
              </w:rPr>
              <w:t>.</w:t>
            </w:r>
            <w:r w:rsidR="0040128E" w:rsidRPr="00493D4C">
              <w:rPr>
                <w:szCs w:val="22"/>
              </w:rPr>
              <w:t xml:space="preserve"> </w:t>
            </w:r>
            <w:r w:rsidRPr="00493D4C">
              <w:rPr>
                <w:szCs w:val="22"/>
              </w:rPr>
              <w:t xml:space="preserve">Weight” on </w:t>
            </w:r>
            <w:r w:rsidR="007B3F70">
              <w:rPr>
                <w:szCs w:val="22"/>
              </w:rPr>
              <w:t>the Ice Glazed Work</w:t>
            </w:r>
            <w:r w:rsidRPr="00493D4C">
              <w:rPr>
                <w:szCs w:val="22"/>
              </w:rPr>
              <w:t>sheet.</w:t>
            </w:r>
          </w:p>
        </w:tc>
      </w:tr>
      <w:tr w:rsidR="00493D4C" w:rsidRPr="00B90649" w14:paraId="293D414D" w14:textId="77777777" w:rsidTr="006B3221">
        <w:tc>
          <w:tcPr>
            <w:tcW w:w="8568" w:type="dxa"/>
          </w:tcPr>
          <w:p w14:paraId="6E2C015D" w14:textId="77777777" w:rsidR="00493D4C" w:rsidRDefault="00493D4C" w:rsidP="00E10B9C">
            <w:pPr>
              <w:pStyle w:val="ListParagraph"/>
              <w:ind w:left="360" w:right="335"/>
              <w:rPr>
                <w:szCs w:val="22"/>
              </w:rPr>
            </w:pPr>
          </w:p>
        </w:tc>
      </w:tr>
      <w:tr w:rsidR="00897314" w:rsidRPr="00B90649" w14:paraId="27AA2173" w14:textId="77777777" w:rsidTr="006B3221">
        <w:tc>
          <w:tcPr>
            <w:tcW w:w="8568" w:type="dxa"/>
          </w:tcPr>
          <w:p w14:paraId="2DFEEBD5" w14:textId="77777777" w:rsidR="00897314" w:rsidRPr="004247B7" w:rsidRDefault="004247B7" w:rsidP="008E2D6A">
            <w:pPr>
              <w:pStyle w:val="ListParagraph"/>
              <w:numPr>
                <w:ilvl w:val="0"/>
                <w:numId w:val="51"/>
              </w:numPr>
              <w:rPr>
                <w:szCs w:val="22"/>
              </w:rPr>
            </w:pPr>
            <w:r>
              <w:rPr>
                <w:szCs w:val="22"/>
              </w:rPr>
              <w:t>Enter the labeled net weight in Row 2 “Labeled Net Weight” for each package on the worksheet.  If dual units, determine and enter the larger of the two units.</w:t>
            </w:r>
          </w:p>
        </w:tc>
      </w:tr>
      <w:tr w:rsidR="004049A1" w:rsidRPr="00B90649" w14:paraId="44C306E3" w14:textId="77777777" w:rsidTr="006B3221">
        <w:tc>
          <w:tcPr>
            <w:tcW w:w="8568" w:type="dxa"/>
          </w:tcPr>
          <w:p w14:paraId="44D1EECD" w14:textId="77777777" w:rsidR="004049A1" w:rsidRDefault="004049A1" w:rsidP="00E10B9C">
            <w:pPr>
              <w:pStyle w:val="ListParagraph"/>
              <w:ind w:left="360"/>
              <w:rPr>
                <w:szCs w:val="22"/>
              </w:rPr>
            </w:pPr>
          </w:p>
        </w:tc>
      </w:tr>
      <w:tr w:rsidR="00897314" w:rsidRPr="00B90649" w14:paraId="648F47C3" w14:textId="77777777" w:rsidTr="006B3221">
        <w:tc>
          <w:tcPr>
            <w:tcW w:w="8568" w:type="dxa"/>
          </w:tcPr>
          <w:p w14:paraId="08EC1932" w14:textId="77777777" w:rsidR="00897314" w:rsidRPr="00B90649" w:rsidRDefault="004247B7" w:rsidP="008E2D6A">
            <w:pPr>
              <w:numPr>
                <w:ilvl w:val="0"/>
                <w:numId w:val="51"/>
              </w:numPr>
              <w:autoSpaceDE w:val="0"/>
              <w:rPr>
                <w:szCs w:val="22"/>
              </w:rPr>
            </w:pPr>
            <w:r>
              <w:rPr>
                <w:szCs w:val="22"/>
              </w:rPr>
              <w:t xml:space="preserve">Record the maximum allowable variation on </w:t>
            </w:r>
            <w:r w:rsidR="00994036">
              <w:rPr>
                <w:szCs w:val="22"/>
              </w:rPr>
              <w:t xml:space="preserve">Row </w:t>
            </w:r>
            <w:r>
              <w:rPr>
                <w:szCs w:val="22"/>
              </w:rPr>
              <w:t>3 “MAV” on the worksheet.</w:t>
            </w:r>
          </w:p>
        </w:tc>
      </w:tr>
      <w:tr w:rsidR="00897314" w:rsidRPr="00B90649" w14:paraId="6FF64BFF" w14:textId="77777777" w:rsidTr="006B3221">
        <w:tc>
          <w:tcPr>
            <w:tcW w:w="8568" w:type="dxa"/>
          </w:tcPr>
          <w:p w14:paraId="67C0F14F" w14:textId="77777777" w:rsidR="00897314" w:rsidRPr="00B90649" w:rsidRDefault="00897314" w:rsidP="00E10B9C">
            <w:pPr>
              <w:rPr>
                <w:szCs w:val="22"/>
              </w:rPr>
            </w:pPr>
          </w:p>
        </w:tc>
      </w:tr>
      <w:tr w:rsidR="00897314" w:rsidRPr="0015401D" w14:paraId="48A59533" w14:textId="77777777" w:rsidTr="006B3221">
        <w:tc>
          <w:tcPr>
            <w:tcW w:w="8568" w:type="dxa"/>
          </w:tcPr>
          <w:p w14:paraId="56CE6FD8" w14:textId="77777777" w:rsidR="00685DEB" w:rsidRPr="0015401D" w:rsidRDefault="004247B7" w:rsidP="008E2D6A">
            <w:pPr>
              <w:numPr>
                <w:ilvl w:val="0"/>
                <w:numId w:val="51"/>
              </w:numPr>
              <w:autoSpaceDE w:val="0"/>
              <w:rPr>
                <w:szCs w:val="22"/>
              </w:rPr>
            </w:pPr>
            <w:r>
              <w:rPr>
                <w:szCs w:val="22"/>
              </w:rPr>
              <w:t>Weigh receiving pan and reco</w:t>
            </w:r>
            <w:r w:rsidR="00CD5572">
              <w:rPr>
                <w:szCs w:val="22"/>
              </w:rPr>
              <w:t>r</w:t>
            </w:r>
            <w:r>
              <w:rPr>
                <w:szCs w:val="22"/>
              </w:rPr>
              <w:t xml:space="preserve">d the weight in </w:t>
            </w:r>
            <w:r w:rsidR="00994036">
              <w:rPr>
                <w:szCs w:val="22"/>
              </w:rPr>
              <w:t xml:space="preserve">Row </w:t>
            </w:r>
            <w:r>
              <w:rPr>
                <w:szCs w:val="22"/>
              </w:rPr>
              <w:t>4, “Receiving Pan Weight” on the worksheet.</w:t>
            </w:r>
          </w:p>
        </w:tc>
      </w:tr>
      <w:tr w:rsidR="00897314" w:rsidRPr="00B90649" w14:paraId="6EE7DA77" w14:textId="77777777" w:rsidTr="006B3221">
        <w:tc>
          <w:tcPr>
            <w:tcW w:w="8568" w:type="dxa"/>
          </w:tcPr>
          <w:p w14:paraId="1359964E" w14:textId="77777777" w:rsidR="00897314" w:rsidRPr="00B90649" w:rsidRDefault="00897314" w:rsidP="00994361">
            <w:pPr>
              <w:rPr>
                <w:szCs w:val="22"/>
              </w:rPr>
            </w:pPr>
          </w:p>
        </w:tc>
      </w:tr>
      <w:tr w:rsidR="00897314" w:rsidRPr="00B90649" w14:paraId="6ED6DFE6" w14:textId="77777777" w:rsidTr="006B3221">
        <w:trPr>
          <w:trHeight w:val="432"/>
        </w:trPr>
        <w:tc>
          <w:tcPr>
            <w:tcW w:w="8568" w:type="dxa"/>
          </w:tcPr>
          <w:p w14:paraId="4FB506E8" w14:textId="77777777" w:rsidR="00897314" w:rsidRPr="00EC60FF" w:rsidRDefault="00532BE6" w:rsidP="008E2D6A">
            <w:pPr>
              <w:numPr>
                <w:ilvl w:val="0"/>
                <w:numId w:val="51"/>
              </w:numPr>
              <w:autoSpaceDE w:val="0"/>
              <w:rPr>
                <w:szCs w:val="22"/>
              </w:rPr>
            </w:pPr>
            <w:r w:rsidRPr="00EC60FF">
              <w:rPr>
                <w:szCs w:val="22"/>
              </w:rPr>
              <w:t>Deglaze the product.  Remove a package from low temperature storage; open it immediately and place the contents in the sieve or other draining device (e.g., colander) under a gentle spray of cold water</w:t>
            </w:r>
            <w:r w:rsidRPr="00A364C0">
              <w:rPr>
                <w:szCs w:val="22"/>
              </w:rPr>
              <w:t>.</w:t>
            </w:r>
            <w:r w:rsidRPr="00EC60FF">
              <w:rPr>
                <w:b/>
                <w:szCs w:val="22"/>
              </w:rPr>
              <w:t xml:space="preserve">  </w:t>
            </w:r>
            <w:r w:rsidRPr="00EC60FF">
              <w:rPr>
                <w:szCs w:val="22"/>
              </w:rPr>
              <w:t>Carefully agitate the product.  Handle with care to avoid breaking</w:t>
            </w:r>
            <w:r w:rsidRPr="00EC60FF">
              <w:rPr>
                <w:rFonts w:ascii="Times New Roman Bold" w:hAnsi="Times New Roman Bold"/>
                <w:szCs w:val="22"/>
              </w:rPr>
              <w:t xml:space="preserve"> </w:t>
            </w:r>
            <w:r w:rsidRPr="00EC60FF">
              <w:rPr>
                <w:szCs w:val="22"/>
              </w:rPr>
              <w:t xml:space="preserve">the product.  Continue the spraying process until all ice glaze, that is seen or felt is removed.  In general, the product should remain rigid; however, the ice glaze on certain products, </w:t>
            </w:r>
            <w:r w:rsidRPr="00EC60FF">
              <w:rPr>
                <w:szCs w:val="22"/>
              </w:rPr>
              <w:lastRenderedPageBreak/>
              <w:t>usually smaller sized commodities, sometimes cannot be removed without partial thawing of the product.  Nonetheless, remove all ice</w:t>
            </w:r>
            <w:r w:rsidRPr="00EC60FF">
              <w:rPr>
                <w:b/>
                <w:szCs w:val="22"/>
              </w:rPr>
              <w:t xml:space="preserve"> </w:t>
            </w:r>
            <w:r w:rsidRPr="00EC60FF">
              <w:rPr>
                <w:szCs w:val="22"/>
              </w:rPr>
              <w:t>glaze because it may be a substantial part of the package weight.</w:t>
            </w:r>
          </w:p>
        </w:tc>
      </w:tr>
      <w:tr w:rsidR="00897314" w:rsidRPr="00B90649" w14:paraId="0FEBE780" w14:textId="77777777" w:rsidTr="006B3221">
        <w:tc>
          <w:tcPr>
            <w:tcW w:w="8568" w:type="dxa"/>
          </w:tcPr>
          <w:p w14:paraId="445870CB" w14:textId="77777777" w:rsidR="00897314" w:rsidRPr="00EC60FF" w:rsidRDefault="00897314" w:rsidP="00994361">
            <w:pPr>
              <w:rPr>
                <w:szCs w:val="22"/>
              </w:rPr>
            </w:pPr>
          </w:p>
        </w:tc>
      </w:tr>
      <w:tr w:rsidR="00897314" w:rsidRPr="00B90649" w14:paraId="379C5A34" w14:textId="77777777" w:rsidTr="006B3221">
        <w:tc>
          <w:tcPr>
            <w:tcW w:w="8568" w:type="dxa"/>
          </w:tcPr>
          <w:p w14:paraId="681CE57A" w14:textId="1D8A12C6" w:rsidR="001A54BC" w:rsidRPr="00EC60FF" w:rsidRDefault="00532BE6" w:rsidP="008E2D6A">
            <w:pPr>
              <w:numPr>
                <w:ilvl w:val="0"/>
                <w:numId w:val="51"/>
              </w:numPr>
              <w:autoSpaceDE w:val="0"/>
              <w:rPr>
                <w:szCs w:val="22"/>
              </w:rPr>
            </w:pPr>
            <w:r w:rsidRPr="00EC60FF">
              <w:rPr>
                <w:szCs w:val="22"/>
              </w:rPr>
              <w:t>Transfer the product to the sieve (if the product is not already in the sieve)</w:t>
            </w:r>
            <w:r w:rsidR="00E21DE7" w:rsidRPr="00D26E2A">
              <w:rPr>
                <w:szCs w:val="22"/>
              </w:rPr>
              <w:t>.</w:t>
            </w:r>
            <w:r w:rsidRPr="00EC60FF">
              <w:rPr>
                <w:rFonts w:ascii="Times New Roman Bold" w:hAnsi="Times New Roman Bold"/>
                <w:b/>
                <w:szCs w:val="22"/>
              </w:rPr>
              <w:t xml:space="preserve"> </w:t>
            </w:r>
            <w:r w:rsidR="009439CC">
              <w:rPr>
                <w:rFonts w:ascii="Times New Roman Bold" w:hAnsi="Times New Roman Bold"/>
                <w:b/>
                <w:szCs w:val="22"/>
              </w:rPr>
              <w:t xml:space="preserve"> </w:t>
            </w:r>
            <w:r w:rsidRPr="00EC60FF">
              <w:rPr>
                <w:szCs w:val="22"/>
              </w:rPr>
              <w:t xml:space="preserve">Without shifting the product, incline the sieve to an angle of </w:t>
            </w:r>
            <w:r w:rsidR="00E21DE7" w:rsidRPr="00EC60FF">
              <w:rPr>
                <w:szCs w:val="22"/>
              </w:rPr>
              <w:t>17°</w:t>
            </w:r>
            <w:r w:rsidR="00C329C6">
              <w:rPr>
                <w:szCs w:val="22"/>
              </w:rPr>
              <w:t xml:space="preserve"> </w:t>
            </w:r>
            <w:r w:rsidRPr="00EC60FF">
              <w:rPr>
                <w:szCs w:val="22"/>
              </w:rPr>
              <w:t xml:space="preserve">to </w:t>
            </w:r>
            <w:r w:rsidR="00E21DE7" w:rsidRPr="00EC60FF">
              <w:rPr>
                <w:szCs w:val="22"/>
              </w:rPr>
              <w:t>20°</w:t>
            </w:r>
            <w:r w:rsidR="00C329C6">
              <w:rPr>
                <w:szCs w:val="22"/>
              </w:rPr>
              <w:t xml:space="preserve"> </w:t>
            </w:r>
            <w:r w:rsidRPr="00EC60FF">
              <w:rPr>
                <w:szCs w:val="22"/>
              </w:rPr>
              <w:t>to facilitate drainage and drain (into</w:t>
            </w:r>
            <w:r w:rsidR="00A37DA0">
              <w:rPr>
                <w:szCs w:val="22"/>
              </w:rPr>
              <w:t xml:space="preserve"> waste receptacle or sink) for </w:t>
            </w:r>
            <w:r w:rsidR="008C1684">
              <w:rPr>
                <w:szCs w:val="22"/>
              </w:rPr>
              <w:t>two</w:t>
            </w:r>
            <w:r w:rsidR="008C1684" w:rsidRPr="00EC60FF">
              <w:rPr>
                <w:szCs w:val="22"/>
              </w:rPr>
              <w:t> </w:t>
            </w:r>
            <w:r w:rsidRPr="00EC60FF">
              <w:rPr>
                <w:szCs w:val="22"/>
              </w:rPr>
              <w:t>minutes using a stopwatch.</w:t>
            </w:r>
          </w:p>
        </w:tc>
      </w:tr>
      <w:tr w:rsidR="002D7B85" w:rsidRPr="00B90649" w14:paraId="3F68FECA" w14:textId="77777777" w:rsidTr="006B3221">
        <w:tc>
          <w:tcPr>
            <w:tcW w:w="8568" w:type="dxa"/>
          </w:tcPr>
          <w:p w14:paraId="043D516A" w14:textId="77777777" w:rsidR="002D7B85" w:rsidRPr="00EC60FF" w:rsidRDefault="002D7B85" w:rsidP="002D7B85">
            <w:pPr>
              <w:autoSpaceDE w:val="0"/>
              <w:ind w:left="360"/>
              <w:rPr>
                <w:szCs w:val="22"/>
              </w:rPr>
            </w:pPr>
          </w:p>
        </w:tc>
      </w:tr>
      <w:tr w:rsidR="002D7B85" w:rsidRPr="00B90649" w14:paraId="2D18C6DC" w14:textId="77777777" w:rsidTr="006B3221">
        <w:tc>
          <w:tcPr>
            <w:tcW w:w="8568" w:type="dxa"/>
          </w:tcPr>
          <w:p w14:paraId="3A035676" w14:textId="77777777" w:rsidR="002D7B85" w:rsidRPr="00EC60FF" w:rsidRDefault="00532BE6" w:rsidP="008E2D6A">
            <w:pPr>
              <w:numPr>
                <w:ilvl w:val="0"/>
                <w:numId w:val="51"/>
              </w:numPr>
              <w:autoSpaceDE w:val="0"/>
              <w:rPr>
                <w:szCs w:val="22"/>
              </w:rPr>
            </w:pPr>
            <w:r w:rsidRPr="00EC60FF">
              <w:rPr>
                <w:szCs w:val="22"/>
              </w:rPr>
              <w:t>At the end of the drain time</w:t>
            </w:r>
            <w:r w:rsidR="00E21DE7">
              <w:rPr>
                <w:szCs w:val="22"/>
              </w:rPr>
              <w:t>,</w:t>
            </w:r>
            <w:r w:rsidRPr="00EC60FF">
              <w:rPr>
                <w:szCs w:val="22"/>
              </w:rPr>
              <w:t xml:space="preserve"> immediately transfer the entire product to the receiving pan for weighing to determine the net weight.  </w:t>
            </w:r>
          </w:p>
        </w:tc>
      </w:tr>
      <w:tr w:rsidR="00532BE6" w:rsidRPr="00B90649" w14:paraId="2F9405C5" w14:textId="77777777" w:rsidTr="006B3221">
        <w:tc>
          <w:tcPr>
            <w:tcW w:w="8568" w:type="dxa"/>
          </w:tcPr>
          <w:p w14:paraId="2A919F2B" w14:textId="77777777" w:rsidR="00532BE6" w:rsidRPr="00EC60FF" w:rsidRDefault="00532BE6" w:rsidP="00532BE6">
            <w:pPr>
              <w:autoSpaceDE w:val="0"/>
              <w:ind w:left="360"/>
              <w:rPr>
                <w:szCs w:val="22"/>
              </w:rPr>
            </w:pPr>
          </w:p>
        </w:tc>
      </w:tr>
      <w:tr w:rsidR="00532BE6" w:rsidRPr="00B90649" w14:paraId="1FE30A35" w14:textId="77777777" w:rsidTr="006B3221">
        <w:tc>
          <w:tcPr>
            <w:tcW w:w="8568" w:type="dxa"/>
          </w:tcPr>
          <w:p w14:paraId="5CAE258A" w14:textId="0F072C5A" w:rsidR="00532BE6" w:rsidRPr="00EC60FF" w:rsidRDefault="00532BE6" w:rsidP="008E2D6A">
            <w:pPr>
              <w:keepNext/>
              <w:numPr>
                <w:ilvl w:val="0"/>
                <w:numId w:val="51"/>
              </w:numPr>
              <w:autoSpaceDE w:val="0"/>
              <w:rPr>
                <w:szCs w:val="22"/>
              </w:rPr>
            </w:pPr>
            <w:r w:rsidRPr="00EC60FF">
              <w:rPr>
                <w:szCs w:val="22"/>
              </w:rPr>
              <w:t>Place the product and receiving</w:t>
            </w:r>
            <w:r w:rsidRPr="00EC60FF">
              <w:rPr>
                <w:b/>
                <w:szCs w:val="22"/>
              </w:rPr>
              <w:t xml:space="preserve"> </w:t>
            </w:r>
            <w:r w:rsidRPr="00EC60FF">
              <w:rPr>
                <w:szCs w:val="22"/>
              </w:rPr>
              <w:t xml:space="preserve">pan on the scale and weigh.  Record the net weight in </w:t>
            </w:r>
            <w:r w:rsidR="00886EED" w:rsidRPr="00EC60FF">
              <w:rPr>
                <w:szCs w:val="22"/>
              </w:rPr>
              <w:t>Row</w:t>
            </w:r>
            <w:r w:rsidR="00886EED">
              <w:rPr>
                <w:szCs w:val="22"/>
              </w:rPr>
              <w:t> </w:t>
            </w:r>
            <w:r w:rsidRPr="00EC60FF">
              <w:rPr>
                <w:szCs w:val="22"/>
              </w:rPr>
              <w:t>5 on the ice glazed package worksheet.</w:t>
            </w:r>
            <w:r w:rsidR="00EF6742">
              <w:rPr>
                <w:szCs w:val="22"/>
              </w:rPr>
              <w:t xml:space="preserve"> </w:t>
            </w:r>
            <w:r w:rsidRPr="00EC60FF">
              <w:rPr>
                <w:szCs w:val="22"/>
              </w:rPr>
              <w:t xml:space="preserve"> The net weight of product is equal to the weight of the receiving pan and the product minus the receiving pan weight.</w:t>
            </w:r>
          </w:p>
        </w:tc>
      </w:tr>
      <w:tr w:rsidR="00532BE6" w:rsidRPr="00B90649" w14:paraId="22E4003B" w14:textId="77777777" w:rsidTr="006B3221">
        <w:tc>
          <w:tcPr>
            <w:tcW w:w="8568" w:type="dxa"/>
          </w:tcPr>
          <w:p w14:paraId="640B5C62" w14:textId="77777777" w:rsidR="00532BE6" w:rsidRPr="00EC60FF" w:rsidRDefault="00532BE6" w:rsidP="00532BE6">
            <w:pPr>
              <w:autoSpaceDE w:val="0"/>
              <w:ind w:left="360"/>
              <w:rPr>
                <w:szCs w:val="22"/>
              </w:rPr>
            </w:pPr>
          </w:p>
        </w:tc>
      </w:tr>
      <w:tr w:rsidR="00532BE6" w:rsidRPr="00B90649" w14:paraId="62EF3FDA" w14:textId="77777777" w:rsidTr="006B3221">
        <w:tc>
          <w:tcPr>
            <w:tcW w:w="8568" w:type="dxa"/>
          </w:tcPr>
          <w:p w14:paraId="1FE9AF1A" w14:textId="77777777" w:rsidR="00532BE6" w:rsidRPr="00EC60FF" w:rsidRDefault="00532BE6" w:rsidP="008E2D6A">
            <w:pPr>
              <w:numPr>
                <w:ilvl w:val="0"/>
                <w:numId w:val="51"/>
              </w:numPr>
              <w:autoSpaceDE w:val="0"/>
              <w:rPr>
                <w:szCs w:val="22"/>
              </w:rPr>
            </w:pPr>
            <w:r w:rsidRPr="00EC60FF">
              <w:rPr>
                <w:szCs w:val="22"/>
              </w:rPr>
              <w:t>The package error is equal to the net weight of the product minus the labeled weight.  Record the package error in</w:t>
            </w:r>
            <w:r w:rsidR="00994036" w:rsidRPr="00EC60FF">
              <w:rPr>
                <w:szCs w:val="22"/>
              </w:rPr>
              <w:t xml:space="preserve"> Row </w:t>
            </w:r>
            <w:r w:rsidRPr="00EC60FF">
              <w:rPr>
                <w:szCs w:val="22"/>
              </w:rPr>
              <w:t>6.</w:t>
            </w:r>
          </w:p>
        </w:tc>
      </w:tr>
      <w:tr w:rsidR="00532BE6" w:rsidRPr="00B90649" w14:paraId="0D494C17" w14:textId="77777777" w:rsidTr="006B3221">
        <w:tc>
          <w:tcPr>
            <w:tcW w:w="8568" w:type="dxa"/>
          </w:tcPr>
          <w:p w14:paraId="0F716C02" w14:textId="77777777" w:rsidR="00532BE6" w:rsidRPr="00EC60FF" w:rsidRDefault="00532BE6" w:rsidP="00532BE6">
            <w:pPr>
              <w:autoSpaceDE w:val="0"/>
              <w:ind w:left="360"/>
              <w:rPr>
                <w:szCs w:val="22"/>
              </w:rPr>
            </w:pPr>
          </w:p>
        </w:tc>
      </w:tr>
      <w:tr w:rsidR="00532BE6" w:rsidRPr="00B90649" w14:paraId="16E2E686" w14:textId="77777777" w:rsidTr="006B3221">
        <w:tc>
          <w:tcPr>
            <w:tcW w:w="8568" w:type="dxa"/>
          </w:tcPr>
          <w:p w14:paraId="4FF8CD25" w14:textId="77777777" w:rsidR="00532BE6" w:rsidRPr="00EC60FF" w:rsidRDefault="00532BE6" w:rsidP="008E2D6A">
            <w:pPr>
              <w:numPr>
                <w:ilvl w:val="0"/>
                <w:numId w:val="51"/>
              </w:numPr>
              <w:autoSpaceDE w:val="0"/>
              <w:rPr>
                <w:szCs w:val="22"/>
              </w:rPr>
            </w:pPr>
            <w:r w:rsidRPr="00EC60FF">
              <w:rPr>
                <w:szCs w:val="22"/>
              </w:rPr>
              <w:t xml:space="preserve">Repeat </w:t>
            </w:r>
            <w:r w:rsidR="00994036" w:rsidRPr="00EC60FF">
              <w:rPr>
                <w:szCs w:val="22"/>
              </w:rPr>
              <w:t>Step</w:t>
            </w:r>
            <w:r w:rsidRPr="00EC60FF">
              <w:rPr>
                <w:szCs w:val="22"/>
              </w:rPr>
              <w:t xml:space="preserve">s 2 through 10 for each package in the sample, cleaning the </w:t>
            </w:r>
            <w:r w:rsidR="005324D7" w:rsidRPr="00EC60FF">
              <w:rPr>
                <w:szCs w:val="22"/>
              </w:rPr>
              <w:t>sieve, cleaning</w:t>
            </w:r>
            <w:r w:rsidRPr="00EC60FF">
              <w:rPr>
                <w:szCs w:val="22"/>
              </w:rPr>
              <w:t xml:space="preserve"> and drying the receiving pan between package measurements.</w:t>
            </w:r>
          </w:p>
        </w:tc>
      </w:tr>
      <w:tr w:rsidR="009D7E5E" w:rsidRPr="00B90649" w14:paraId="6E09BB60" w14:textId="77777777" w:rsidTr="006B3221">
        <w:tc>
          <w:tcPr>
            <w:tcW w:w="8568" w:type="dxa"/>
          </w:tcPr>
          <w:p w14:paraId="19B2739B" w14:textId="77777777" w:rsidR="009D7E5E" w:rsidRPr="00EC60FF" w:rsidRDefault="009D7E5E" w:rsidP="009D7E5E">
            <w:pPr>
              <w:autoSpaceDE w:val="0"/>
              <w:ind w:left="360"/>
              <w:rPr>
                <w:szCs w:val="22"/>
              </w:rPr>
            </w:pPr>
          </w:p>
        </w:tc>
      </w:tr>
      <w:tr w:rsidR="009D7E5E" w:rsidRPr="00B90649" w14:paraId="1D174A39" w14:textId="77777777" w:rsidTr="006B3221">
        <w:tc>
          <w:tcPr>
            <w:tcW w:w="8568" w:type="dxa"/>
          </w:tcPr>
          <w:p w14:paraId="06664951" w14:textId="77777777" w:rsidR="009D7E5E" w:rsidRPr="00EC60FF" w:rsidRDefault="009D7E5E" w:rsidP="008E2D6A">
            <w:pPr>
              <w:numPr>
                <w:ilvl w:val="0"/>
                <w:numId w:val="51"/>
              </w:numPr>
              <w:autoSpaceDE w:val="0"/>
              <w:rPr>
                <w:szCs w:val="22"/>
              </w:rPr>
            </w:pPr>
            <w:r w:rsidRPr="00EC60FF">
              <w:rPr>
                <w:szCs w:val="22"/>
              </w:rPr>
              <w:t xml:space="preserve">Transfer data from the </w:t>
            </w:r>
            <w:r w:rsidR="00994036" w:rsidRPr="00EC60FF">
              <w:rPr>
                <w:szCs w:val="22"/>
              </w:rPr>
              <w:t xml:space="preserve">Ice Glazed Package Worksheet </w:t>
            </w:r>
            <w:r w:rsidRPr="00EC60FF">
              <w:rPr>
                <w:szCs w:val="22"/>
              </w:rPr>
              <w:t xml:space="preserve">to the </w:t>
            </w:r>
            <w:r w:rsidR="00994036" w:rsidRPr="00EC60FF">
              <w:rPr>
                <w:szCs w:val="22"/>
              </w:rPr>
              <w:t>Ice Glazed Package Report</w:t>
            </w:r>
            <w:r w:rsidRPr="00EC60FF">
              <w:rPr>
                <w:szCs w:val="22"/>
              </w:rPr>
              <w:t>.</w:t>
            </w:r>
          </w:p>
        </w:tc>
      </w:tr>
      <w:tr w:rsidR="00D26E2A" w:rsidRPr="00B90649" w14:paraId="1B350F05" w14:textId="77777777" w:rsidTr="006B3221">
        <w:tc>
          <w:tcPr>
            <w:tcW w:w="8568" w:type="dxa"/>
          </w:tcPr>
          <w:p w14:paraId="2F7AF5D1" w14:textId="77777777" w:rsidR="00D26E2A" w:rsidRPr="00EC60FF" w:rsidRDefault="00D26E2A" w:rsidP="00D26E2A">
            <w:pPr>
              <w:autoSpaceDE w:val="0"/>
              <w:rPr>
                <w:szCs w:val="22"/>
              </w:rPr>
            </w:pPr>
          </w:p>
        </w:tc>
      </w:tr>
    </w:tbl>
    <w:p w14:paraId="21871D1D" w14:textId="1D70A957" w:rsidR="00897314" w:rsidRPr="00A42914" w:rsidRDefault="00897314" w:rsidP="00260AB5">
      <w:pPr>
        <w:pStyle w:val="Heading3"/>
      </w:pPr>
      <w:bookmarkStart w:id="1411" w:name="_Toc486756358"/>
      <w:bookmarkStart w:id="1412" w:name="_Toc325575181"/>
      <w:bookmarkStart w:id="1413" w:name="_Toc464111597"/>
      <w:bookmarkStart w:id="1414" w:name="_Toc464123839"/>
      <w:bookmarkStart w:id="1415" w:name="_Toc24613640"/>
      <w:r w:rsidRPr="00A42914">
        <w:t xml:space="preserve">Evaluation of </w:t>
      </w:r>
      <w:r w:rsidR="008A6470" w:rsidRPr="00A42914">
        <w:t>R</w:t>
      </w:r>
      <w:r w:rsidRPr="00A42914">
        <w:t>esults</w:t>
      </w:r>
      <w:bookmarkEnd w:id="1411"/>
      <w:bookmarkEnd w:id="1412"/>
      <w:bookmarkEnd w:id="1413"/>
      <w:bookmarkEnd w:id="1414"/>
      <w:bookmarkEnd w:id="1415"/>
    </w:p>
    <w:p w14:paraId="5774A20C" w14:textId="697A0F12" w:rsidR="00897314" w:rsidRPr="00EC60FF" w:rsidRDefault="00897314" w:rsidP="00B075AD">
      <w:pPr>
        <w:tabs>
          <w:tab w:val="left" w:pos="360"/>
        </w:tabs>
        <w:ind w:left="360"/>
        <w:rPr>
          <w:szCs w:val="22"/>
        </w:rPr>
      </w:pPr>
      <w:r w:rsidRPr="00EC60FF">
        <w:rPr>
          <w:szCs w:val="22"/>
        </w:rPr>
        <w:t>Follow the procedures in</w:t>
      </w:r>
      <w:r w:rsidRPr="00EC60FF">
        <w:rPr>
          <w:b/>
          <w:szCs w:val="22"/>
        </w:rPr>
        <w:t xml:space="preserve"> </w:t>
      </w:r>
      <w:r w:rsidRPr="00EC60FF">
        <w:rPr>
          <w:szCs w:val="22"/>
        </w:rPr>
        <w:t>Section 2.3.</w:t>
      </w:r>
      <w:r w:rsidR="00346257" w:rsidRPr="00EC60FF">
        <w:rPr>
          <w:szCs w:val="22"/>
        </w:rPr>
        <w:t>7.</w:t>
      </w:r>
      <w:r w:rsidRPr="00EC60FF">
        <w:rPr>
          <w:szCs w:val="22"/>
        </w:rPr>
        <w:t xml:space="preserve"> </w:t>
      </w:r>
      <w:r w:rsidR="00025B09" w:rsidRPr="00EC60FF">
        <w:rPr>
          <w:szCs w:val="22"/>
        </w:rPr>
        <w:t>“</w:t>
      </w:r>
      <w:r w:rsidR="00EB1990" w:rsidRPr="00EC60FF">
        <w:rPr>
          <w:szCs w:val="22"/>
        </w:rPr>
        <w:t>Evaluat</w:t>
      </w:r>
      <w:r w:rsidR="00EB1990">
        <w:rPr>
          <w:szCs w:val="22"/>
        </w:rPr>
        <w:t>e for Compliance</w:t>
      </w:r>
      <w:r w:rsidRPr="00EC60FF">
        <w:rPr>
          <w:szCs w:val="22"/>
        </w:rPr>
        <w:fldChar w:fldCharType="begin"/>
      </w:r>
      <w:r w:rsidRPr="00EC60FF">
        <w:rPr>
          <w:szCs w:val="22"/>
        </w:rPr>
        <w:instrText xml:space="preserve"> XE "Evaluating Results" </w:instrText>
      </w:r>
      <w:r w:rsidRPr="00EC60FF">
        <w:rPr>
          <w:szCs w:val="22"/>
        </w:rPr>
        <w:fldChar w:fldCharType="end"/>
      </w:r>
      <w:r w:rsidRPr="00EC60FF">
        <w:rPr>
          <w:szCs w:val="22"/>
        </w:rPr>
        <w:t>.”</w:t>
      </w:r>
    </w:p>
    <w:p w14:paraId="30798F43" w14:textId="77777777" w:rsidR="007D3637" w:rsidRDefault="00BE6F25" w:rsidP="00051DFF">
      <w:pPr>
        <w:spacing w:before="60" w:after="240"/>
        <w:ind w:left="360"/>
        <w:jc w:val="left"/>
        <w:rPr>
          <w:szCs w:val="22"/>
        </w:rPr>
      </w:pPr>
      <w:r w:rsidRPr="00EC60FF">
        <w:rPr>
          <w:szCs w:val="22"/>
        </w:rPr>
        <w:t>(Amended 201</w:t>
      </w:r>
      <w:r w:rsidR="009D7E5E" w:rsidRPr="00EC60FF">
        <w:rPr>
          <w:szCs w:val="22"/>
        </w:rPr>
        <w:t>0</w:t>
      </w:r>
      <w:r w:rsidRPr="00EC60FF">
        <w:rPr>
          <w:szCs w:val="22"/>
        </w:rPr>
        <w:t>)</w:t>
      </w:r>
    </w:p>
    <w:p w14:paraId="0CE7B19D" w14:textId="5C91348E" w:rsidR="006C5FC4" w:rsidRPr="00A42914" w:rsidRDefault="00AD1105" w:rsidP="00A06E74">
      <w:pPr>
        <w:pStyle w:val="Heading2"/>
        <w:numPr>
          <w:ilvl w:val="1"/>
          <w:numId w:val="309"/>
        </w:numPr>
      </w:pPr>
      <w:bookmarkStart w:id="1416" w:name="_Toc464111598"/>
      <w:bookmarkStart w:id="1417" w:name="_Toc464123840"/>
      <w:bookmarkStart w:id="1418" w:name="_Toc24613641"/>
      <w:r w:rsidRPr="00A42914">
        <w:t xml:space="preserve">Determining the Net Weight and Percentage of Purge in Packages </w:t>
      </w:r>
      <w:r w:rsidR="0003042D" w:rsidRPr="00A42914">
        <w:t xml:space="preserve">of </w:t>
      </w:r>
      <w:r w:rsidRPr="00A42914">
        <w:t>Fresh and Frozen Chitterlings</w:t>
      </w:r>
      <w:bookmarkEnd w:id="1416"/>
      <w:bookmarkEnd w:id="1417"/>
      <w:bookmarkEnd w:id="1418"/>
      <w:r w:rsidR="005F2641" w:rsidRPr="00A42914">
        <w:fldChar w:fldCharType="begin"/>
      </w:r>
      <w:r w:rsidR="005F2641" w:rsidRPr="00A42914">
        <w:instrText xml:space="preserve"> XE "Chitterlings" </w:instrText>
      </w:r>
      <w:r w:rsidR="005F2641" w:rsidRPr="00A42914">
        <w:fldChar w:fldCharType="end"/>
      </w:r>
      <w:r w:rsidRPr="00A42914">
        <w:fldChar w:fldCharType="begin"/>
      </w:r>
      <w:r w:rsidRPr="00A42914">
        <w:instrText xml:space="preserve"> XE "Frozen Foods" </w:instrText>
      </w:r>
      <w:r w:rsidRPr="00A42914">
        <w:fldChar w:fldCharType="end"/>
      </w:r>
      <w:r w:rsidRPr="00A42914">
        <w:fldChar w:fldCharType="begin"/>
      </w:r>
      <w:r w:rsidRPr="00A42914">
        <w:instrText xml:space="preserve"> XE "Drained Weight:Encased-in-Ice, Ice Glazed, or Frozen Foods" </w:instrText>
      </w:r>
      <w:r w:rsidRPr="00A42914">
        <w:fldChar w:fldCharType="end"/>
      </w:r>
      <w:r w:rsidRPr="00A42914">
        <w:fldChar w:fldCharType="begin"/>
      </w:r>
      <w:r w:rsidRPr="00A42914">
        <w:instrText xml:space="preserve"> XE "Frozen Foods:Ice Glazed" </w:instrText>
      </w:r>
      <w:r w:rsidRPr="00A42914">
        <w:fldChar w:fldCharType="end"/>
      </w:r>
      <w:r w:rsidRPr="00A42914">
        <w:fldChar w:fldCharType="begin"/>
      </w:r>
      <w:r w:rsidRPr="00A42914">
        <w:instrText xml:space="preserve"> XE "Frozen Foods:Encased-in-Ice" </w:instrText>
      </w:r>
      <w:r w:rsidRPr="00A42914">
        <w:fldChar w:fldCharType="end"/>
      </w:r>
      <w:r w:rsidR="005F2641" w:rsidRPr="00A42914">
        <w:fldChar w:fldCharType="begin"/>
      </w:r>
      <w:r w:rsidR="005F2641" w:rsidRPr="00A42914">
        <w:instrText xml:space="preserve"> XE "Chitterlings:Purge" </w:instrText>
      </w:r>
      <w:r w:rsidR="005F2641" w:rsidRPr="00A42914">
        <w:fldChar w:fldCharType="end"/>
      </w:r>
      <w:bookmarkStart w:id="1419" w:name="_Toc464054871"/>
      <w:bookmarkStart w:id="1420" w:name="_Toc464055269"/>
      <w:bookmarkStart w:id="1421" w:name="_Toc464055880"/>
      <w:bookmarkStart w:id="1422" w:name="_Toc464056128"/>
      <w:bookmarkStart w:id="1423" w:name="_Toc464056373"/>
      <w:bookmarkStart w:id="1424" w:name="_Toc464056623"/>
      <w:bookmarkStart w:id="1425" w:name="_Toc464108940"/>
      <w:bookmarkStart w:id="1426" w:name="_Toc464109288"/>
      <w:bookmarkStart w:id="1427" w:name="_Toc464109765"/>
      <w:bookmarkStart w:id="1428" w:name="_Toc464123841"/>
      <w:bookmarkStart w:id="1429" w:name="_Toc464124083"/>
      <w:bookmarkStart w:id="1430" w:name="_Toc464124567"/>
      <w:bookmarkEnd w:id="1419"/>
      <w:bookmarkEnd w:id="1420"/>
      <w:bookmarkEnd w:id="1421"/>
      <w:bookmarkEnd w:id="1422"/>
      <w:bookmarkEnd w:id="1423"/>
      <w:bookmarkEnd w:id="1424"/>
      <w:bookmarkEnd w:id="1425"/>
      <w:bookmarkEnd w:id="1426"/>
      <w:bookmarkEnd w:id="1427"/>
      <w:bookmarkEnd w:id="1428"/>
      <w:bookmarkEnd w:id="1429"/>
      <w:bookmarkEnd w:id="1430"/>
    </w:p>
    <w:p w14:paraId="7E8D997A" w14:textId="20A69894" w:rsidR="00AD1105" w:rsidRPr="00FC7A57" w:rsidRDefault="00EF6742" w:rsidP="00260AB5">
      <w:pPr>
        <w:pStyle w:val="Heading3"/>
      </w:pPr>
      <w:bookmarkStart w:id="1431" w:name="_Toc464054872"/>
      <w:bookmarkStart w:id="1432" w:name="_Toc464055270"/>
      <w:bookmarkStart w:id="1433" w:name="_Toc464055881"/>
      <w:bookmarkStart w:id="1434" w:name="_Toc464056129"/>
      <w:bookmarkStart w:id="1435" w:name="_Toc464056374"/>
      <w:bookmarkStart w:id="1436" w:name="_Toc464056624"/>
      <w:bookmarkStart w:id="1437" w:name="_Toc464108941"/>
      <w:bookmarkStart w:id="1438" w:name="_Toc464109289"/>
      <w:bookmarkStart w:id="1439" w:name="_Toc464109766"/>
      <w:bookmarkStart w:id="1440" w:name="_Toc464123842"/>
      <w:bookmarkStart w:id="1441" w:name="_Toc464124084"/>
      <w:bookmarkStart w:id="1442" w:name="_Toc464124568"/>
      <w:bookmarkStart w:id="1443" w:name="_Toc464111599"/>
      <w:bookmarkStart w:id="1444" w:name="_Toc464123843"/>
      <w:bookmarkStart w:id="1445" w:name="_Toc24613642"/>
      <w:bookmarkEnd w:id="1431"/>
      <w:bookmarkEnd w:id="1432"/>
      <w:bookmarkEnd w:id="1433"/>
      <w:bookmarkEnd w:id="1434"/>
      <w:bookmarkEnd w:id="1435"/>
      <w:bookmarkEnd w:id="1436"/>
      <w:bookmarkEnd w:id="1437"/>
      <w:bookmarkEnd w:id="1438"/>
      <w:bookmarkEnd w:id="1439"/>
      <w:bookmarkEnd w:id="1440"/>
      <w:bookmarkEnd w:id="1441"/>
      <w:bookmarkEnd w:id="1442"/>
      <w:r w:rsidRPr="00FC7A57">
        <w:t>T</w:t>
      </w:r>
      <w:r w:rsidR="00AD1105" w:rsidRPr="00FC7A57">
        <w:t>est Equipment</w:t>
      </w:r>
      <w:bookmarkEnd w:id="1443"/>
      <w:bookmarkEnd w:id="1444"/>
      <w:bookmarkEnd w:id="1445"/>
      <w:r w:rsidR="00662C24" w:rsidRPr="00FC7A57">
        <w:t xml:space="preserve"> </w:t>
      </w:r>
      <w:r w:rsidR="00662C24" w:rsidRPr="00FC7A57">
        <w:fldChar w:fldCharType="begin"/>
      </w:r>
      <w:r w:rsidR="00662C24" w:rsidRPr="00FC7A57">
        <w:instrText xml:space="preserve"> XE "Chitterlings:Test Equipment" </w:instrText>
      </w:r>
      <w:r w:rsidR="00662C24" w:rsidRPr="00FC7A57">
        <w:fldChar w:fldCharType="end"/>
      </w:r>
    </w:p>
    <w:p w14:paraId="7DEEE2B8" w14:textId="5E0EAEF6" w:rsidR="00830B56" w:rsidRDefault="00830B56" w:rsidP="00EF6742">
      <w:pPr>
        <w:spacing w:after="240"/>
        <w:ind w:left="1080" w:hanging="360"/>
      </w:pPr>
      <w:r w:rsidRPr="00441EFB">
        <w:t>•</w:t>
      </w:r>
      <w:r w:rsidRPr="00441EFB">
        <w:tab/>
        <w:t>Scale or balance and mass standards (</w:t>
      </w:r>
      <w:r w:rsidR="006B3232">
        <w:t>T</w:t>
      </w:r>
      <w:r w:rsidRPr="00441EFB">
        <w:t>he standards are used to verify the accuracy and repeatability of the weighing device</w:t>
      </w:r>
      <w:r w:rsidR="006B3232">
        <w:t>.</w:t>
      </w:r>
      <w:r w:rsidRPr="00441EFB">
        <w:t>)</w:t>
      </w:r>
    </w:p>
    <w:p w14:paraId="507C99F0" w14:textId="745AE8DC" w:rsidR="00830B56" w:rsidRDefault="00830B56" w:rsidP="00EF6742">
      <w:pPr>
        <w:spacing w:after="240"/>
        <w:ind w:left="1080" w:hanging="360"/>
      </w:pPr>
      <w:r w:rsidRPr="00441EFB">
        <w:t>•</w:t>
      </w:r>
      <w:r w:rsidRPr="00441EFB">
        <w:tab/>
        <w:t xml:space="preserve">Partial immersion thermometer or equivalent with 1 °C (2 °F) graduations and a − 35 °C to + 50 °C (− 30 °F to + 120 °F) accurate to ± 1 °C (± 2 °F) </w:t>
      </w:r>
    </w:p>
    <w:p w14:paraId="572A7802" w14:textId="2ED28EA9" w:rsidR="00830B56" w:rsidRDefault="00830B56" w:rsidP="006B46B0">
      <w:pPr>
        <w:spacing w:after="240"/>
        <w:ind w:left="1080" w:hanging="360"/>
      </w:pPr>
      <w:r w:rsidRPr="00441EFB">
        <w:t>•</w:t>
      </w:r>
      <w:r w:rsidRPr="00441EFB">
        <w:tab/>
        <w:t>Sink (e.g., water bath, ice chest) or other receptacle of suitable size to hold the packages for thawing</w:t>
      </w:r>
      <w:r w:rsidR="006B3232">
        <w:t>,</w:t>
      </w:r>
      <w:r w:rsidRPr="00441EFB">
        <w:t xml:space="preserve"> water source</w:t>
      </w:r>
      <w:r w:rsidR="006B3232">
        <w:t>,</w:t>
      </w:r>
      <w:r w:rsidRPr="00441EFB">
        <w:t xml:space="preserve"> and hose with fresh water that can be maintained at a temperature between 23</w:t>
      </w:r>
      <w:r w:rsidR="00386150">
        <w:t> </w:t>
      </w:r>
      <w:r w:rsidRPr="00441EFB">
        <w:t xml:space="preserve">°C to </w:t>
      </w:r>
      <w:r w:rsidR="00386150" w:rsidRPr="00441EFB">
        <w:t>29</w:t>
      </w:r>
      <w:r w:rsidR="00386150">
        <w:t> </w:t>
      </w:r>
      <w:r w:rsidRPr="00441EFB">
        <w:t>°C (75</w:t>
      </w:r>
      <w:r w:rsidR="00386150">
        <w:t> </w:t>
      </w:r>
      <w:r w:rsidRPr="00441EFB">
        <w:t>°F to 85</w:t>
      </w:r>
      <w:r w:rsidR="00386150">
        <w:t> </w:t>
      </w:r>
      <w:r w:rsidRPr="00441EFB">
        <w:t>°F) (</w:t>
      </w:r>
      <w:r w:rsidR="006B3232">
        <w:t xml:space="preserve">used </w:t>
      </w:r>
      <w:r w:rsidRPr="00441EFB">
        <w:t>for thawing plastic b</w:t>
      </w:r>
      <w:r w:rsidR="006B3232" w:rsidRPr="00441EFB">
        <w:t>ags or buckets of chitterlings)</w:t>
      </w:r>
      <w:r w:rsidRPr="00441EFB">
        <w:t xml:space="preserve"> </w:t>
      </w:r>
    </w:p>
    <w:p w14:paraId="134ACD2E" w14:textId="7612D400" w:rsidR="00830B56" w:rsidRPr="00441EFB" w:rsidRDefault="00E93D2C" w:rsidP="00EE6101">
      <w:pPr>
        <w:spacing w:after="240"/>
        <w:ind w:left="1080" w:hanging="360"/>
      </w:pPr>
      <w:r>
        <w:rPr>
          <w:b/>
        </w:rPr>
        <w:tab/>
      </w:r>
      <w:r w:rsidR="00830B56" w:rsidRPr="00441EFB">
        <w:t xml:space="preserve">An alternative thawing procedure for packages requires access to a refrigerator that must be available for storing sample packages for several days to thaw.  </w:t>
      </w:r>
    </w:p>
    <w:p w14:paraId="37AE1921" w14:textId="1D1FB512" w:rsidR="00830B56" w:rsidRDefault="00830B56" w:rsidP="00EF6742">
      <w:pPr>
        <w:spacing w:after="240"/>
        <w:ind w:left="1080" w:hanging="360"/>
      </w:pPr>
      <w:r w:rsidRPr="00441EFB">
        <w:t>•</w:t>
      </w:r>
      <w:r w:rsidRPr="00441EFB">
        <w:tab/>
        <w:t xml:space="preserve">Stainless Steel Sieve(s) and Drain Pan(s) </w:t>
      </w:r>
      <w:r w:rsidR="006B3232">
        <w:t>with</w:t>
      </w:r>
      <w:r w:rsidRPr="00441EFB">
        <w:t xml:space="preserve"> </w:t>
      </w:r>
      <w:r w:rsidR="006E5BAF" w:rsidRPr="00441EFB">
        <w:t>n</w:t>
      </w:r>
      <w:r w:rsidRPr="00441EFB">
        <w:t xml:space="preserve">umber 8 mesh, </w:t>
      </w:r>
      <w:r w:rsidR="006E5BAF" w:rsidRPr="00441EFB">
        <w:t>203 mm (8 in) or 304 mm (12</w:t>
      </w:r>
      <w:r w:rsidR="003B045C">
        <w:t> </w:t>
      </w:r>
      <w:r w:rsidR="006E5BAF" w:rsidRPr="00441EFB">
        <w:t>in</w:t>
      </w:r>
      <w:r w:rsidR="006E5BAF" w:rsidRPr="009F3444">
        <w:t>) (</w:t>
      </w:r>
      <w:r w:rsidR="006E5BAF">
        <w:t>The u</w:t>
      </w:r>
      <w:r w:rsidRPr="00441EFB">
        <w:t>se is based on the labeled net weight of the package under inspection.</w:t>
      </w:r>
      <w:r w:rsidR="006E5BAF">
        <w:t>)</w:t>
      </w:r>
    </w:p>
    <w:p w14:paraId="2D06E267" w14:textId="04CC184A" w:rsidR="00830B56" w:rsidRPr="009F3444" w:rsidRDefault="00830B56" w:rsidP="00EF6742">
      <w:pPr>
        <w:spacing w:after="240"/>
        <w:ind w:left="1080" w:hanging="360"/>
      </w:pPr>
      <w:r w:rsidRPr="00441EFB">
        <w:lastRenderedPageBreak/>
        <w:t>•</w:t>
      </w:r>
      <w:r w:rsidRPr="00441EFB">
        <w:tab/>
        <w:t>Chitterlings Worksheet for Category A and Category B (</w:t>
      </w:r>
      <w:r w:rsidR="00C3110E">
        <w:t>s</w:t>
      </w:r>
      <w:r w:rsidRPr="00441EFB">
        <w:t>ee Appendix C</w:t>
      </w:r>
      <w:r w:rsidR="00E93D2C">
        <w:rPr>
          <w:b/>
        </w:rPr>
        <w:t xml:space="preserve">. </w:t>
      </w:r>
      <w:r w:rsidR="00E93D2C" w:rsidRPr="00441EFB">
        <w:t>“Model Inspection Report Forms.”</w:t>
      </w:r>
      <w:r w:rsidRPr="009F3444">
        <w:t xml:space="preserve">) </w:t>
      </w:r>
    </w:p>
    <w:p w14:paraId="7C2853F8" w14:textId="25EE6F71" w:rsidR="00830B56" w:rsidRDefault="00830B56" w:rsidP="00EF6742">
      <w:pPr>
        <w:spacing w:after="240"/>
        <w:ind w:left="1080" w:hanging="360"/>
      </w:pPr>
      <w:r w:rsidRPr="00DF1AAA">
        <w:t>•</w:t>
      </w:r>
      <w:r w:rsidRPr="00DF1AAA">
        <w:tab/>
        <w:t>Stopwatch (to measure drain periods)</w:t>
      </w:r>
    </w:p>
    <w:p w14:paraId="322A4708" w14:textId="4736038A" w:rsidR="00830B56" w:rsidRDefault="00830B56" w:rsidP="00EF6742">
      <w:pPr>
        <w:spacing w:after="240"/>
        <w:ind w:left="1080" w:hanging="360"/>
      </w:pPr>
      <w:r w:rsidRPr="00441EFB">
        <w:t>•</w:t>
      </w:r>
      <w:r w:rsidRPr="00441EFB">
        <w:tab/>
        <w:t>Knife or box cutter (to open packages)</w:t>
      </w:r>
    </w:p>
    <w:p w14:paraId="1AF3D427" w14:textId="7E329587" w:rsidR="00830B56" w:rsidRDefault="00830B56" w:rsidP="00EF6742">
      <w:pPr>
        <w:spacing w:after="240"/>
        <w:ind w:left="1080" w:hanging="360"/>
      </w:pPr>
      <w:r w:rsidRPr="00441EFB">
        <w:t>•</w:t>
      </w:r>
      <w:r w:rsidRPr="00441EFB">
        <w:tab/>
        <w:t>Waterproof marking pen (for numbering the packages)</w:t>
      </w:r>
    </w:p>
    <w:p w14:paraId="171E9245" w14:textId="759F586C" w:rsidR="00830B56" w:rsidRDefault="00830B56" w:rsidP="00EF6742">
      <w:pPr>
        <w:spacing w:after="240"/>
        <w:ind w:left="1080" w:hanging="360"/>
      </w:pPr>
      <w:r w:rsidRPr="00441EFB">
        <w:t>•</w:t>
      </w:r>
      <w:r w:rsidRPr="00441EFB">
        <w:tab/>
        <w:t>Disposable (non-latex) gloves</w:t>
      </w:r>
    </w:p>
    <w:p w14:paraId="0ADE1A17" w14:textId="6D0864FD" w:rsidR="00830B56" w:rsidRDefault="00830B56" w:rsidP="00EF6742">
      <w:pPr>
        <w:spacing w:after="240"/>
        <w:ind w:left="1080" w:hanging="360"/>
      </w:pPr>
      <w:r w:rsidRPr="00441EFB">
        <w:t>•</w:t>
      </w:r>
      <w:r w:rsidRPr="00441EFB">
        <w:tab/>
        <w:t>Paper towels (drying sieve drain pan, packages and work area)</w:t>
      </w:r>
    </w:p>
    <w:p w14:paraId="712A5925" w14:textId="77777777" w:rsidR="006B3232" w:rsidRDefault="00830B56" w:rsidP="00EF6742">
      <w:pPr>
        <w:spacing w:after="240"/>
        <w:ind w:left="1080" w:hanging="360"/>
      </w:pPr>
      <w:r w:rsidRPr="00441EFB">
        <w:t>•</w:t>
      </w:r>
      <w:r w:rsidRPr="00441EFB">
        <w:tab/>
        <w:t>Large plastic bags (to hold product emptied from packages)</w:t>
      </w:r>
    </w:p>
    <w:p w14:paraId="45BBC959" w14:textId="77777777" w:rsidR="00D60450" w:rsidRDefault="00830B56" w:rsidP="00D60450">
      <w:pPr>
        <w:ind w:left="1080" w:hanging="360"/>
      </w:pPr>
      <w:r w:rsidRPr="00441EFB">
        <w:t xml:space="preserve"> •</w:t>
      </w:r>
      <w:r w:rsidRPr="00441EFB">
        <w:tab/>
        <w:t xml:space="preserve">Plastic rod (to insert into buckets of chitterlings to determine if the product is thawed and to ensure there are no chunks of ice remaining). </w:t>
      </w:r>
    </w:p>
    <w:p w14:paraId="3EDFF9C3" w14:textId="5052E000" w:rsidR="00AD1105" w:rsidRPr="009F3444" w:rsidRDefault="00D60450" w:rsidP="00D60450">
      <w:pPr>
        <w:spacing w:before="60" w:after="240"/>
        <w:ind w:left="720" w:hanging="360"/>
      </w:pPr>
      <w:r>
        <w:t>(Added 2015)</w:t>
      </w:r>
      <w:r w:rsidR="00AD1105" w:rsidRPr="009F3444">
        <w:t xml:space="preserve"> </w:t>
      </w:r>
    </w:p>
    <w:p w14:paraId="06031E82" w14:textId="1A35000C" w:rsidR="006B3232" w:rsidRPr="00151EFF" w:rsidRDefault="006B3232" w:rsidP="00260AB5">
      <w:pPr>
        <w:pStyle w:val="Heading3"/>
      </w:pPr>
      <w:bookmarkStart w:id="1446" w:name="_Toc464111600"/>
      <w:bookmarkStart w:id="1447" w:name="_Toc464123844"/>
      <w:bookmarkStart w:id="1448" w:name="_Toc24613643"/>
      <w:r w:rsidRPr="00151EFF">
        <w:t>Test Procedure for Net Weight and Purge Determination for Fresh and Frozen Chitterlings.</w:t>
      </w:r>
      <w:bookmarkEnd w:id="1446"/>
      <w:bookmarkEnd w:id="1447"/>
      <w:bookmarkEnd w:id="1448"/>
      <w:r w:rsidR="00662C24" w:rsidRPr="00151EFF">
        <w:fldChar w:fldCharType="begin"/>
      </w:r>
      <w:r w:rsidR="00662C24" w:rsidRPr="00151EFF">
        <w:instrText xml:space="preserve"> XE "Chitterlings:Test Procedure" </w:instrText>
      </w:r>
      <w:r w:rsidR="00662C24" w:rsidRPr="00151EFF">
        <w:fldChar w:fldCharType="end"/>
      </w:r>
    </w:p>
    <w:p w14:paraId="32D31F0A" w14:textId="77F516D5" w:rsidR="006B3232" w:rsidRPr="00441EFB" w:rsidRDefault="006B3232" w:rsidP="00EE6101">
      <w:pPr>
        <w:ind w:left="360"/>
      </w:pPr>
      <w:r w:rsidRPr="00441EFB">
        <w:t>This procedure is used to determine (1) the net weight and (2) the purge in packages of fresh and frozen chitterlings.  The purge determination procedure requires the destructive testing of all the sample packages.</w:t>
      </w:r>
    </w:p>
    <w:p w14:paraId="2602D274" w14:textId="3ABAD57B" w:rsidR="00033C6C" w:rsidRPr="00EE6101" w:rsidRDefault="00033C6C" w:rsidP="00A364C0">
      <w:pPr>
        <w:pStyle w:val="Firstlvl1"/>
        <w:numPr>
          <w:ilvl w:val="3"/>
          <w:numId w:val="124"/>
        </w:numPr>
        <w:tabs>
          <w:tab w:val="clear" w:pos="720"/>
          <w:tab w:val="clear" w:pos="1080"/>
        </w:tabs>
        <w:spacing w:after="240"/>
        <w:ind w:left="1080"/>
        <w:rPr>
          <w:sz w:val="22"/>
          <w:szCs w:val="22"/>
        </w:rPr>
      </w:pPr>
      <w:r w:rsidRPr="00EE6101">
        <w:rPr>
          <w:sz w:val="22"/>
          <w:szCs w:val="22"/>
        </w:rPr>
        <w:t xml:space="preserve">Follow Sections 2.3.1. “Define the Inspection Lot,” 2.3.2. “Select Sampling Plans” (use the “Category A” Sampling Plans in Appendix A. “Tables,” Table 2-1. “Sampling Plans for Category A” if the testing is outside of a USDA inspected packing facility, or the “Category B” Sampling Plan in Table 2-2. “Sampling Plans for Category B” if the testing is inside a USDA inspected packing facility), 2.3.3. “Record Inspection Data,” and 2.3.4. “Random Sample Selection.” </w:t>
      </w:r>
    </w:p>
    <w:p w14:paraId="555076C5" w14:textId="4FD0366D" w:rsidR="00033C6C" w:rsidRPr="00EE6101" w:rsidRDefault="00033C6C" w:rsidP="00A364C0">
      <w:pPr>
        <w:pStyle w:val="ListParagraph"/>
        <w:numPr>
          <w:ilvl w:val="0"/>
          <w:numId w:val="124"/>
        </w:numPr>
        <w:tabs>
          <w:tab w:val="left" w:pos="1800"/>
          <w:tab w:val="left" w:pos="1890"/>
        </w:tabs>
        <w:spacing w:after="240"/>
        <w:ind w:left="1080"/>
        <w:rPr>
          <w:szCs w:val="22"/>
        </w:rPr>
      </w:pPr>
      <w:r w:rsidRPr="00EE6101">
        <w:rPr>
          <w:szCs w:val="22"/>
        </w:rPr>
        <w:t xml:space="preserve">Select the random sample of packages. </w:t>
      </w:r>
    </w:p>
    <w:p w14:paraId="0AE93A1D" w14:textId="2C9C9E96" w:rsidR="00033C6C" w:rsidRPr="00EE6101" w:rsidRDefault="00033C6C" w:rsidP="00A364C0">
      <w:pPr>
        <w:numPr>
          <w:ilvl w:val="0"/>
          <w:numId w:val="124"/>
        </w:numPr>
        <w:tabs>
          <w:tab w:val="left" w:pos="1800"/>
          <w:tab w:val="left" w:pos="1890"/>
        </w:tabs>
        <w:spacing w:after="240"/>
        <w:ind w:left="1080"/>
        <w:rPr>
          <w:szCs w:val="22"/>
        </w:rPr>
      </w:pPr>
      <w:r w:rsidRPr="00EE6101">
        <w:rPr>
          <w:szCs w:val="22"/>
        </w:rPr>
        <w:t xml:space="preserve">Dry the sample packages and number each (e.g., 1 to 12) using a waterproof marker. </w:t>
      </w:r>
    </w:p>
    <w:p w14:paraId="30671625" w14:textId="1BF965B0" w:rsidR="00033C6C" w:rsidRDefault="00033C6C" w:rsidP="00A364C0">
      <w:pPr>
        <w:numPr>
          <w:ilvl w:val="0"/>
          <w:numId w:val="124"/>
        </w:numPr>
        <w:ind w:left="1080"/>
        <w:rPr>
          <w:szCs w:val="22"/>
        </w:rPr>
      </w:pPr>
      <w:r w:rsidRPr="00EE6101">
        <w:rPr>
          <w:szCs w:val="22"/>
        </w:rPr>
        <w:t xml:space="preserve">Record the Product Brand, Inspector Name, Labeled Net Weight (top of Column A), Packer Identity, Lot Code, Number of Unreasonable Errors, MAV from </w:t>
      </w:r>
      <w:r w:rsidR="003145D6" w:rsidRPr="00EE6101">
        <w:rPr>
          <w:szCs w:val="22"/>
        </w:rPr>
        <w:t xml:space="preserve">Appendix A. “Tables,” </w:t>
      </w:r>
      <w:r w:rsidRPr="00EE6101">
        <w:rPr>
          <w:szCs w:val="22"/>
        </w:rPr>
        <w:t>Table</w:t>
      </w:r>
      <w:r w:rsidR="00EF6742">
        <w:rPr>
          <w:szCs w:val="22"/>
        </w:rPr>
        <w:t> </w:t>
      </w:r>
      <w:r w:rsidRPr="00EE6101">
        <w:rPr>
          <w:szCs w:val="22"/>
        </w:rPr>
        <w:t>2-9</w:t>
      </w:r>
      <w:r w:rsidR="003145D6" w:rsidRPr="00EE6101">
        <w:rPr>
          <w:szCs w:val="22"/>
        </w:rPr>
        <w:t>. “U.S. Department of Agriculture, Meat</w:t>
      </w:r>
      <w:r w:rsidR="001902B2">
        <w:rPr>
          <w:szCs w:val="22"/>
        </w:rPr>
        <w:t xml:space="preserve">, </w:t>
      </w:r>
      <w:r w:rsidR="003145D6" w:rsidRPr="00EE6101">
        <w:rPr>
          <w:szCs w:val="22"/>
        </w:rPr>
        <w:t>Poultry</w:t>
      </w:r>
      <w:r w:rsidR="001902B2">
        <w:rPr>
          <w:szCs w:val="22"/>
        </w:rPr>
        <w:t xml:space="preserve">, and </w:t>
      </w:r>
      <w:proofErr w:type="spellStart"/>
      <w:r w:rsidR="001902B2">
        <w:rPr>
          <w:szCs w:val="22"/>
        </w:rPr>
        <w:t>Siluriformes</w:t>
      </w:r>
      <w:proofErr w:type="spellEnd"/>
      <w:r w:rsidR="003145D6" w:rsidRPr="00EE6101">
        <w:rPr>
          <w:szCs w:val="22"/>
        </w:rPr>
        <w:t xml:space="preserve"> Groups and Lower Limits for Individual Packages (Maximum Allowable Variations [MAVs]”)</w:t>
      </w:r>
      <w:r w:rsidRPr="00EE6101">
        <w:rPr>
          <w:szCs w:val="22"/>
        </w:rPr>
        <w:t>, and the Unit of Measure of the scale used for weight determinations on the Chitterlings Worksheet</w:t>
      </w:r>
      <w:r w:rsidR="003145D6" w:rsidRPr="00EE6101">
        <w:rPr>
          <w:szCs w:val="22"/>
        </w:rPr>
        <w:t xml:space="preserve"> (Appendix C. “</w:t>
      </w:r>
      <w:r w:rsidR="007646A7" w:rsidRPr="00EE6101">
        <w:rPr>
          <w:szCs w:val="22"/>
        </w:rPr>
        <w:t>Model Inspection Report Forms”</w:t>
      </w:r>
      <w:r w:rsidR="00D21618" w:rsidRPr="00EE6101">
        <w:rPr>
          <w:szCs w:val="22"/>
        </w:rPr>
        <w:t>).</w:t>
      </w:r>
      <w:r w:rsidRPr="00EE6101">
        <w:rPr>
          <w:szCs w:val="22"/>
        </w:rPr>
        <w:t xml:space="preserve">  The appropriate information can be transferred to an official inspection report at the conclusion of the inspection. </w:t>
      </w:r>
      <w:r w:rsidR="007646A7" w:rsidRPr="00EE6101">
        <w:rPr>
          <w:szCs w:val="22"/>
        </w:rPr>
        <w:t xml:space="preserve"> </w:t>
      </w:r>
      <w:r w:rsidRPr="00EE6101">
        <w:rPr>
          <w:szCs w:val="22"/>
        </w:rPr>
        <w:t>The worksheet should be added to the official record of the inspection.</w:t>
      </w:r>
    </w:p>
    <w:p w14:paraId="072AA27E" w14:textId="658350AC" w:rsidR="00D60450" w:rsidRPr="00EE6101" w:rsidRDefault="00D60450" w:rsidP="00D60450">
      <w:pPr>
        <w:tabs>
          <w:tab w:val="left" w:pos="360"/>
          <w:tab w:val="left" w:pos="720"/>
          <w:tab w:val="left" w:pos="1800"/>
          <w:tab w:val="left" w:pos="1890"/>
        </w:tabs>
        <w:spacing w:before="60" w:after="240"/>
        <w:rPr>
          <w:szCs w:val="22"/>
        </w:rPr>
      </w:pPr>
      <w:r>
        <w:rPr>
          <w:szCs w:val="22"/>
        </w:rPr>
        <w:tab/>
        <w:t>(Added 2015)</w:t>
      </w:r>
    </w:p>
    <w:p w14:paraId="48C24ADE" w14:textId="18600768" w:rsidR="00D21618" w:rsidRPr="00151EFF" w:rsidRDefault="00D21618" w:rsidP="00210886">
      <w:pPr>
        <w:pStyle w:val="Heading4"/>
        <w:numPr>
          <w:ilvl w:val="3"/>
          <w:numId w:val="309"/>
        </w:numPr>
      </w:pPr>
      <w:bookmarkStart w:id="1449" w:name="_Toc464123845"/>
      <w:bookmarkStart w:id="1450" w:name="_Toc24613644"/>
      <w:r w:rsidRPr="00151EFF">
        <w:lastRenderedPageBreak/>
        <w:t>Net Weight and Purge Determinations</w:t>
      </w:r>
      <w:bookmarkEnd w:id="1449"/>
      <w:bookmarkEnd w:id="1450"/>
      <w:r w:rsidRPr="00151EFF">
        <w:t xml:space="preserve"> </w:t>
      </w:r>
      <w:r w:rsidR="00662C24" w:rsidRPr="00151EFF">
        <w:fldChar w:fldCharType="begin"/>
      </w:r>
      <w:r w:rsidR="00662C24" w:rsidRPr="00151EFF">
        <w:instrText xml:space="preserve"> XE "Purge" </w:instrText>
      </w:r>
      <w:r w:rsidR="00662C24" w:rsidRPr="00151EFF">
        <w:fldChar w:fldCharType="end"/>
      </w:r>
    </w:p>
    <w:p w14:paraId="60BF031C" w14:textId="77777777" w:rsidR="00D21618" w:rsidRDefault="00D21618" w:rsidP="001F5262">
      <w:pPr>
        <w:keepNext/>
        <w:tabs>
          <w:tab w:val="left" w:pos="360"/>
          <w:tab w:val="left" w:pos="720"/>
        </w:tabs>
        <w:ind w:left="720"/>
        <w:rPr>
          <w:szCs w:val="22"/>
        </w:rPr>
      </w:pPr>
      <w:r w:rsidRPr="00D21618">
        <w:rPr>
          <w:szCs w:val="22"/>
        </w:rPr>
        <w:t xml:space="preserve">Follow these procedures to determine the net weight and amount of purge from chitterlings. </w:t>
      </w:r>
    </w:p>
    <w:p w14:paraId="1AE7288F" w14:textId="65FFD863" w:rsidR="00D21618" w:rsidRPr="00151EFF" w:rsidRDefault="00D21618" w:rsidP="00646C27">
      <w:pPr>
        <w:pStyle w:val="Heading5"/>
        <w:numPr>
          <w:ilvl w:val="4"/>
          <w:numId w:val="309"/>
        </w:numPr>
        <w:tabs>
          <w:tab w:val="clear" w:pos="-1440"/>
          <w:tab w:val="clear" w:pos="-720"/>
          <w:tab w:val="clear" w:pos="0"/>
          <w:tab w:val="clear" w:pos="576"/>
          <w:tab w:val="clear" w:pos="806"/>
          <w:tab w:val="clear" w:pos="1036"/>
          <w:tab w:val="clear" w:pos="1267"/>
          <w:tab w:val="clear" w:pos="1447"/>
          <w:tab w:val="clear" w:pos="1680"/>
          <w:tab w:val="clear" w:pos="2340"/>
          <w:tab w:val="clear" w:pos="2880"/>
          <w:tab w:val="clear" w:pos="3110"/>
          <w:tab w:val="clear" w:pos="3326"/>
          <w:tab w:val="clear" w:pos="3571"/>
          <w:tab w:val="clear" w:pos="3801"/>
          <w:tab w:val="clear" w:pos="4032"/>
          <w:tab w:val="clear" w:pos="4276"/>
          <w:tab w:val="clear" w:pos="4608"/>
          <w:tab w:val="clear" w:pos="4838"/>
          <w:tab w:val="clear" w:pos="5068"/>
          <w:tab w:val="clear" w:pos="5299"/>
          <w:tab w:val="clear" w:pos="5414"/>
          <w:tab w:val="clear" w:pos="5529"/>
          <w:tab w:val="clear" w:pos="5644"/>
          <w:tab w:val="clear" w:pos="5760"/>
          <w:tab w:val="clear" w:pos="5990"/>
          <w:tab w:val="clear" w:pos="6220"/>
          <w:tab w:val="clear" w:pos="6451"/>
          <w:tab w:val="clear" w:pos="6681"/>
          <w:tab w:val="clear" w:pos="6912"/>
          <w:tab w:val="clear" w:pos="7128"/>
          <w:tab w:val="clear" w:pos="7603"/>
          <w:tab w:val="clear" w:pos="8078"/>
          <w:tab w:val="clear" w:pos="8553"/>
          <w:tab w:val="clear" w:pos="9028"/>
        </w:tabs>
        <w:ind w:left="2340" w:hanging="1260"/>
      </w:pPr>
      <w:bookmarkStart w:id="1451" w:name="_Toc24613645"/>
      <w:bookmarkStart w:id="1452" w:name="_Hlk523898678"/>
      <w:r w:rsidRPr="00151EFF">
        <w:t>Test Procedure for Determining the Net Weight and Purge from Fresh and Frozen Chitterlings</w:t>
      </w:r>
      <w:bookmarkEnd w:id="1451"/>
      <w:r w:rsidRPr="00151EFF">
        <w:t xml:space="preserve"> </w:t>
      </w:r>
    </w:p>
    <w:bookmarkEnd w:id="1452"/>
    <w:p w14:paraId="310BB231" w14:textId="5B63F8F2" w:rsidR="00D21618" w:rsidRDefault="00D21618" w:rsidP="00DC6FB4">
      <w:pPr>
        <w:numPr>
          <w:ilvl w:val="3"/>
          <w:numId w:val="125"/>
        </w:numPr>
        <w:tabs>
          <w:tab w:val="left" w:pos="360"/>
          <w:tab w:val="left" w:pos="720"/>
        </w:tabs>
        <w:spacing w:after="240"/>
        <w:ind w:left="1800"/>
        <w:rPr>
          <w:szCs w:val="22"/>
        </w:rPr>
      </w:pPr>
      <w:r w:rsidRPr="00D21618">
        <w:rPr>
          <w:szCs w:val="22"/>
        </w:rPr>
        <w:t xml:space="preserve">Determine the Gross Weight of each sample package (record in Column B). </w:t>
      </w:r>
    </w:p>
    <w:p w14:paraId="28BFDD24" w14:textId="255252D4" w:rsidR="00D21618" w:rsidRPr="00D21618" w:rsidRDefault="00D21618" w:rsidP="00DC6FB4">
      <w:pPr>
        <w:numPr>
          <w:ilvl w:val="3"/>
          <w:numId w:val="125"/>
        </w:numPr>
        <w:tabs>
          <w:tab w:val="left" w:pos="360"/>
          <w:tab w:val="left" w:pos="720"/>
        </w:tabs>
        <w:spacing w:after="240"/>
        <w:ind w:left="1800"/>
        <w:rPr>
          <w:szCs w:val="22"/>
        </w:rPr>
      </w:pPr>
      <w:r w:rsidRPr="00D21618">
        <w:rPr>
          <w:szCs w:val="22"/>
        </w:rPr>
        <w:t xml:space="preserve">Determine the tare weight of the sieve drain pan (record in Drain Pan Tare above Column F).  </w:t>
      </w:r>
    </w:p>
    <w:p w14:paraId="639371A9" w14:textId="6A97A5F0" w:rsidR="00D21618" w:rsidRPr="00EE6101" w:rsidRDefault="00D21618" w:rsidP="00EE6101">
      <w:pPr>
        <w:tabs>
          <w:tab w:val="left" w:pos="360"/>
          <w:tab w:val="left" w:pos="720"/>
        </w:tabs>
        <w:spacing w:before="240" w:after="240"/>
        <w:ind w:left="1080"/>
        <w:rPr>
          <w:b/>
          <w:szCs w:val="22"/>
        </w:rPr>
      </w:pPr>
      <w:r w:rsidRPr="00EE6101">
        <w:rPr>
          <w:b/>
          <w:szCs w:val="22"/>
        </w:rPr>
        <w:t>Frozen Chitterlings</w:t>
      </w:r>
      <w:r w:rsidR="00662C24">
        <w:rPr>
          <w:b/>
          <w:szCs w:val="22"/>
        </w:rPr>
        <w:t xml:space="preserve"> </w:t>
      </w:r>
      <w:r w:rsidR="00662C24">
        <w:rPr>
          <w:b/>
          <w:szCs w:val="22"/>
        </w:rPr>
        <w:fldChar w:fldCharType="begin"/>
      </w:r>
      <w:r w:rsidR="00662C24">
        <w:instrText xml:space="preserve"> XE "</w:instrText>
      </w:r>
      <w:r w:rsidR="00662C24" w:rsidRPr="00337291">
        <w:instrText>Chitterlings:Frozen</w:instrText>
      </w:r>
      <w:r w:rsidR="00662C24">
        <w:instrText xml:space="preserve">" </w:instrText>
      </w:r>
      <w:r w:rsidR="00662C24">
        <w:rPr>
          <w:b/>
          <w:szCs w:val="22"/>
        </w:rPr>
        <w:fldChar w:fldCharType="end"/>
      </w:r>
    </w:p>
    <w:p w14:paraId="1AD76003" w14:textId="24A1EA60" w:rsidR="00061CD7" w:rsidRPr="00F70574" w:rsidRDefault="00D21618" w:rsidP="00210886">
      <w:pPr>
        <w:numPr>
          <w:ilvl w:val="0"/>
          <w:numId w:val="126"/>
        </w:numPr>
        <w:tabs>
          <w:tab w:val="left" w:pos="360"/>
          <w:tab w:val="left" w:pos="720"/>
        </w:tabs>
        <w:rPr>
          <w:szCs w:val="22"/>
        </w:rPr>
      </w:pPr>
      <w:r w:rsidRPr="00F70574">
        <w:rPr>
          <w:szCs w:val="22"/>
        </w:rPr>
        <w:t xml:space="preserve">Fully immerse the unopened package of frozen chitterlings in a water bath maintained </w:t>
      </w:r>
    </w:p>
    <w:p w14:paraId="2A7C5A74" w14:textId="70E1A081" w:rsidR="00D21618" w:rsidRDefault="00D21618" w:rsidP="00DC6FB4">
      <w:pPr>
        <w:tabs>
          <w:tab w:val="left" w:pos="360"/>
          <w:tab w:val="left" w:pos="720"/>
        </w:tabs>
        <w:spacing w:after="240"/>
        <w:ind w:left="1800"/>
        <w:rPr>
          <w:szCs w:val="22"/>
        </w:rPr>
      </w:pPr>
      <w:r w:rsidRPr="00D21618">
        <w:rPr>
          <w:szCs w:val="22"/>
        </w:rPr>
        <w:t>at a temperature between 23</w:t>
      </w:r>
      <w:r>
        <w:rPr>
          <w:szCs w:val="22"/>
        </w:rPr>
        <w:t> </w:t>
      </w:r>
      <w:r w:rsidRPr="00D21618">
        <w:rPr>
          <w:szCs w:val="22"/>
        </w:rPr>
        <w:t>°C to 29</w:t>
      </w:r>
      <w:r>
        <w:rPr>
          <w:szCs w:val="22"/>
        </w:rPr>
        <w:t> </w:t>
      </w:r>
      <w:r w:rsidRPr="00D21618">
        <w:rPr>
          <w:szCs w:val="22"/>
        </w:rPr>
        <w:t>°C (75</w:t>
      </w:r>
      <w:r>
        <w:rPr>
          <w:szCs w:val="22"/>
        </w:rPr>
        <w:t> </w:t>
      </w:r>
      <w:r w:rsidRPr="00D21618">
        <w:rPr>
          <w:szCs w:val="22"/>
        </w:rPr>
        <w:t>°F to 85</w:t>
      </w:r>
      <w:r>
        <w:rPr>
          <w:szCs w:val="22"/>
        </w:rPr>
        <w:t> </w:t>
      </w:r>
      <w:r w:rsidRPr="00D21618">
        <w:rPr>
          <w:szCs w:val="22"/>
        </w:rPr>
        <w:t xml:space="preserve">°F). </w:t>
      </w:r>
    </w:p>
    <w:p w14:paraId="5C9BE148" w14:textId="77777777" w:rsidR="00297733" w:rsidRDefault="00D21618" w:rsidP="00EE6101">
      <w:pPr>
        <w:keepNext/>
        <w:tabs>
          <w:tab w:val="left" w:pos="360"/>
          <w:tab w:val="left" w:pos="720"/>
        </w:tabs>
        <w:spacing w:after="240"/>
        <w:ind w:left="1800"/>
        <w:rPr>
          <w:szCs w:val="22"/>
        </w:rPr>
      </w:pPr>
      <w:r w:rsidRPr="00EE6101">
        <w:rPr>
          <w:b/>
          <w:szCs w:val="22"/>
        </w:rPr>
        <w:t>Note</w:t>
      </w:r>
      <w:r w:rsidR="00297733">
        <w:rPr>
          <w:b/>
          <w:szCs w:val="22"/>
        </w:rPr>
        <w:t>s</w:t>
      </w:r>
      <w:r w:rsidRPr="00EE6101">
        <w:rPr>
          <w:b/>
          <w:szCs w:val="22"/>
        </w:rPr>
        <w:t>:</w:t>
      </w:r>
      <w:r w:rsidRPr="00D21618">
        <w:rPr>
          <w:szCs w:val="22"/>
        </w:rPr>
        <w:t xml:space="preserve"> </w:t>
      </w:r>
      <w:r>
        <w:rPr>
          <w:szCs w:val="22"/>
        </w:rPr>
        <w:t xml:space="preserve"> </w:t>
      </w:r>
    </w:p>
    <w:p w14:paraId="726B4C29" w14:textId="26E821B4" w:rsidR="00297733" w:rsidRDefault="00D21618" w:rsidP="00DC6FB4">
      <w:pPr>
        <w:numPr>
          <w:ilvl w:val="0"/>
          <w:numId w:val="186"/>
        </w:numPr>
        <w:tabs>
          <w:tab w:val="left" w:pos="360"/>
          <w:tab w:val="left" w:pos="2700"/>
        </w:tabs>
        <w:spacing w:after="240"/>
        <w:ind w:left="2707"/>
        <w:rPr>
          <w:szCs w:val="22"/>
        </w:rPr>
      </w:pPr>
      <w:r w:rsidRPr="00D21618">
        <w:rPr>
          <w:szCs w:val="22"/>
        </w:rPr>
        <w:t>An alternative approach to thawing large frozen packages (e.g., 5</w:t>
      </w:r>
      <w:r w:rsidR="00297733">
        <w:rPr>
          <w:szCs w:val="22"/>
        </w:rPr>
        <w:t> kg [10 </w:t>
      </w:r>
      <w:proofErr w:type="spellStart"/>
      <w:r w:rsidRPr="00D21618">
        <w:rPr>
          <w:szCs w:val="22"/>
        </w:rPr>
        <w:t>lb</w:t>
      </w:r>
      <w:proofErr w:type="spellEnd"/>
      <w:r w:rsidRPr="00D21618">
        <w:rPr>
          <w:szCs w:val="22"/>
        </w:rPr>
        <w:t xml:space="preserve">] plastic pails) is to randomly select </w:t>
      </w:r>
      <w:r w:rsidR="002F2E6A">
        <w:rPr>
          <w:szCs w:val="22"/>
        </w:rPr>
        <w:t>(</w:t>
      </w:r>
      <w:r w:rsidRPr="00D21618">
        <w:rPr>
          <w:szCs w:val="22"/>
        </w:rPr>
        <w:t>mark them to be held for inspection</w:t>
      </w:r>
      <w:r w:rsidR="002F2E6A">
        <w:rPr>
          <w:szCs w:val="22"/>
        </w:rPr>
        <w:t>)</w:t>
      </w:r>
      <w:r w:rsidRPr="00D21618">
        <w:rPr>
          <w:szCs w:val="22"/>
        </w:rPr>
        <w:t xml:space="preserve"> the sample packages and place them in a refrigerator for partial thawing over several days</w:t>
      </w:r>
      <w:r w:rsidR="002F2E6A">
        <w:rPr>
          <w:szCs w:val="22"/>
        </w:rPr>
        <w:t>,</w:t>
      </w:r>
      <w:r w:rsidRPr="00D21618">
        <w:rPr>
          <w:szCs w:val="22"/>
        </w:rPr>
        <w:t xml:space="preserve"> and then carrying out the final thawing using the water bath technique.</w:t>
      </w:r>
    </w:p>
    <w:p w14:paraId="41666EF8" w14:textId="06CBF7C6" w:rsidR="00D21618" w:rsidRDefault="00D21618" w:rsidP="00DC6FB4">
      <w:pPr>
        <w:numPr>
          <w:ilvl w:val="0"/>
          <w:numId w:val="186"/>
        </w:numPr>
        <w:spacing w:after="240"/>
        <w:ind w:left="2707"/>
        <w:rPr>
          <w:szCs w:val="22"/>
        </w:rPr>
      </w:pPr>
      <w:r w:rsidRPr="00297733">
        <w:rPr>
          <w:szCs w:val="22"/>
        </w:rPr>
        <w:t>If the products are to be placed in refrigerated storage for several days for partial thawing, segregate them from other product inventory and mark each container with an identifier to allow the inspector to ensure that they were the samples selected for testing (mark both lid and container on buckets) when the inspection is resumed after the thawing process.  Also, mark the packages with a conspicuous notice that they are being held for inspection.</w:t>
      </w:r>
    </w:p>
    <w:p w14:paraId="11BBF60A" w14:textId="256BCEF1" w:rsidR="00D21618" w:rsidRPr="00D21618" w:rsidRDefault="00D21618" w:rsidP="00DC6FB4">
      <w:pPr>
        <w:numPr>
          <w:ilvl w:val="0"/>
          <w:numId w:val="227"/>
        </w:numPr>
        <w:spacing w:after="240"/>
        <w:ind w:left="1800"/>
        <w:rPr>
          <w:szCs w:val="22"/>
        </w:rPr>
      </w:pPr>
      <w:r w:rsidRPr="00D21618">
        <w:rPr>
          <w:szCs w:val="22"/>
        </w:rPr>
        <w:t xml:space="preserve">Maintain a continuous flow of water into the bath to keep the temperature within the specified range until the chitterlings are thawed.  The chitterlings are thawed when it is determined by touch that they are not </w:t>
      </w:r>
      <w:proofErr w:type="gramStart"/>
      <w:r w:rsidRPr="00D21618">
        <w:rPr>
          <w:szCs w:val="22"/>
        </w:rPr>
        <w:t>rigid</w:t>
      </w:r>
      <w:proofErr w:type="gramEnd"/>
      <w:r w:rsidRPr="00D21618">
        <w:rPr>
          <w:szCs w:val="22"/>
        </w:rPr>
        <w:t xml:space="preserve"> and no ice crystals are observed or felt within or on their outside surface.</w:t>
      </w:r>
    </w:p>
    <w:p w14:paraId="72DA9E38" w14:textId="7D942F7D" w:rsidR="00D21618" w:rsidRPr="00D21618" w:rsidRDefault="00D21618" w:rsidP="00DC6FB4">
      <w:pPr>
        <w:ind w:left="1800"/>
        <w:rPr>
          <w:szCs w:val="22"/>
        </w:rPr>
      </w:pPr>
      <w:r w:rsidRPr="00EE6101">
        <w:rPr>
          <w:b/>
          <w:szCs w:val="22"/>
        </w:rPr>
        <w:t>Note:</w:t>
      </w:r>
      <w:r w:rsidRPr="00D21618">
        <w:rPr>
          <w:szCs w:val="22"/>
        </w:rPr>
        <w:t xml:space="preserve"> </w:t>
      </w:r>
      <w:r w:rsidR="002F2E6A">
        <w:rPr>
          <w:szCs w:val="22"/>
        </w:rPr>
        <w:t xml:space="preserve"> </w:t>
      </w:r>
      <w:r w:rsidR="006C0C3D" w:rsidRPr="00D21618">
        <w:rPr>
          <w:szCs w:val="22"/>
        </w:rPr>
        <w:t>F</w:t>
      </w:r>
      <w:r w:rsidRPr="00D21618">
        <w:rPr>
          <w:szCs w:val="22"/>
        </w:rPr>
        <w:t>or buckets</w:t>
      </w:r>
      <w:r w:rsidR="006C0C3D">
        <w:rPr>
          <w:szCs w:val="22"/>
        </w:rPr>
        <w:t>,</w:t>
      </w:r>
      <w:r w:rsidRPr="00D21618">
        <w:rPr>
          <w:szCs w:val="22"/>
        </w:rPr>
        <w:t xml:space="preserve"> insert a plastic rod into the chitterlings to determine if the product is thawed and to ensure there are no chunks of ice remaining. </w:t>
      </w:r>
    </w:p>
    <w:p w14:paraId="47F4BA36" w14:textId="7699EA88" w:rsidR="00D21618" w:rsidRPr="00EE6101" w:rsidRDefault="00D21618" w:rsidP="00EE6101">
      <w:pPr>
        <w:tabs>
          <w:tab w:val="left" w:pos="360"/>
          <w:tab w:val="left" w:pos="720"/>
        </w:tabs>
        <w:spacing w:before="240" w:after="240"/>
        <w:ind w:left="1080"/>
        <w:rPr>
          <w:b/>
          <w:szCs w:val="22"/>
        </w:rPr>
      </w:pPr>
      <w:r w:rsidRPr="00EE6101">
        <w:rPr>
          <w:b/>
          <w:szCs w:val="22"/>
        </w:rPr>
        <w:t>Fresh and Frozen Chitterlings</w:t>
      </w:r>
      <w:r w:rsidR="00662C24">
        <w:rPr>
          <w:b/>
          <w:szCs w:val="22"/>
        </w:rPr>
        <w:t xml:space="preserve"> </w:t>
      </w:r>
      <w:r w:rsidR="00662C24">
        <w:rPr>
          <w:b/>
          <w:szCs w:val="22"/>
        </w:rPr>
        <w:fldChar w:fldCharType="begin"/>
      </w:r>
      <w:r w:rsidR="00662C24">
        <w:instrText xml:space="preserve"> XE "</w:instrText>
      </w:r>
      <w:r w:rsidR="00662C24" w:rsidRPr="00604B89">
        <w:instrText>Chitterlings:Fresh and Frozen</w:instrText>
      </w:r>
      <w:r w:rsidR="00662C24">
        <w:instrText xml:space="preserve">" </w:instrText>
      </w:r>
      <w:r w:rsidR="00662C24">
        <w:rPr>
          <w:b/>
          <w:szCs w:val="22"/>
        </w:rPr>
        <w:fldChar w:fldCharType="end"/>
      </w:r>
    </w:p>
    <w:p w14:paraId="5335FFF0" w14:textId="228E5534" w:rsidR="0065576F" w:rsidRDefault="00F70574" w:rsidP="00DC6FB4">
      <w:pPr>
        <w:tabs>
          <w:tab w:val="left" w:pos="360"/>
          <w:tab w:val="left" w:pos="720"/>
        </w:tabs>
        <w:spacing w:after="240"/>
        <w:ind w:left="1800" w:hanging="360"/>
        <w:rPr>
          <w:szCs w:val="22"/>
        </w:rPr>
      </w:pPr>
      <w:r>
        <w:rPr>
          <w:szCs w:val="22"/>
        </w:rPr>
        <w:t>5</w:t>
      </w:r>
      <w:r w:rsidR="00D21618" w:rsidRPr="00D21618">
        <w:rPr>
          <w:szCs w:val="22"/>
        </w:rPr>
        <w:t>.</w:t>
      </w:r>
      <w:r w:rsidR="00D21618" w:rsidRPr="00D21618">
        <w:rPr>
          <w:szCs w:val="22"/>
        </w:rPr>
        <w:tab/>
        <w:t>Draining the Chitterlings</w:t>
      </w:r>
      <w:r w:rsidR="00376463">
        <w:rPr>
          <w:szCs w:val="22"/>
        </w:rPr>
        <w:t xml:space="preserve"> – </w:t>
      </w:r>
      <w:r w:rsidR="001B2029">
        <w:rPr>
          <w:szCs w:val="22"/>
        </w:rPr>
        <w:t>D</w:t>
      </w:r>
      <w:r w:rsidR="00D21618" w:rsidRPr="00D21618">
        <w:rPr>
          <w:szCs w:val="22"/>
        </w:rPr>
        <w:t>epending on the availability of a sink</w:t>
      </w:r>
      <w:r w:rsidR="001B2029">
        <w:rPr>
          <w:szCs w:val="22"/>
        </w:rPr>
        <w:t>,</w:t>
      </w:r>
      <w:r w:rsidR="00D21618" w:rsidRPr="00D21618">
        <w:rPr>
          <w:szCs w:val="22"/>
        </w:rPr>
        <w:t xml:space="preserve"> </w:t>
      </w:r>
      <w:proofErr w:type="gramStart"/>
      <w:r w:rsidR="00D21618" w:rsidRPr="00D21618">
        <w:rPr>
          <w:szCs w:val="22"/>
        </w:rPr>
        <w:t>work space</w:t>
      </w:r>
      <w:proofErr w:type="gramEnd"/>
      <w:r w:rsidR="001B2029">
        <w:rPr>
          <w:szCs w:val="22"/>
        </w:rPr>
        <w:t>,</w:t>
      </w:r>
      <w:r w:rsidR="00D21618" w:rsidRPr="00D21618">
        <w:rPr>
          <w:szCs w:val="22"/>
        </w:rPr>
        <w:t xml:space="preserve"> and the inspector’s preference, use the procedures in either Method A or Method B to drain the chitterlings.  Refer to the Table </w:t>
      </w:r>
      <w:r w:rsidR="00252DF1">
        <w:rPr>
          <w:szCs w:val="22"/>
        </w:rPr>
        <w:t xml:space="preserve">2-4. “Sieve Size Based on Labeled Net Weight” </w:t>
      </w:r>
      <w:r w:rsidR="00D21618" w:rsidRPr="00D21618">
        <w:rPr>
          <w:szCs w:val="22"/>
        </w:rPr>
        <w:t xml:space="preserve">for the appropriate size sieve to use based on the labeled net weight on the package.  </w:t>
      </w:r>
    </w:p>
    <w:tbl>
      <w:tblPr>
        <w:tblStyle w:val="TableGrid1"/>
        <w:tblW w:w="941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27"/>
        <w:gridCol w:w="1143"/>
        <w:gridCol w:w="3029"/>
        <w:gridCol w:w="2218"/>
      </w:tblGrid>
      <w:tr w:rsidR="00C56D19" w:rsidRPr="00204CC4" w14:paraId="2532A060" w14:textId="77777777" w:rsidTr="00B9199D">
        <w:tc>
          <w:tcPr>
            <w:tcW w:w="9417" w:type="dxa"/>
            <w:gridSpan w:val="4"/>
            <w:tcBorders>
              <w:top w:val="double" w:sz="4" w:space="0" w:color="auto"/>
              <w:bottom w:val="double" w:sz="4" w:space="0" w:color="auto"/>
            </w:tcBorders>
            <w:vAlign w:val="center"/>
          </w:tcPr>
          <w:p w14:paraId="0006C771" w14:textId="5816925B" w:rsidR="00C56D19" w:rsidRPr="006B3221" w:rsidRDefault="00C56D19" w:rsidP="00646C27">
            <w:pPr>
              <w:keepNext/>
              <w:spacing w:before="60"/>
              <w:jc w:val="center"/>
              <w:rPr>
                <w:rFonts w:ascii="Times New Roman" w:hAnsi="Times New Roman" w:cs="Times New Roman"/>
                <w:b/>
                <w:color w:val="auto"/>
              </w:rPr>
            </w:pPr>
            <w:r w:rsidRPr="00204CC4">
              <w:rPr>
                <w:rFonts w:ascii="Times New Roman" w:hAnsi="Times New Roman" w:cs="Times New Roman"/>
                <w:b/>
                <w:color w:val="auto"/>
              </w:rPr>
              <w:lastRenderedPageBreak/>
              <w:t xml:space="preserve">Table 2-4. </w:t>
            </w:r>
          </w:p>
          <w:p w14:paraId="22BC19B3" w14:textId="1873B11D" w:rsidR="00C56D19" w:rsidRPr="006B3221" w:rsidRDefault="00C56D19" w:rsidP="00646C27">
            <w:pPr>
              <w:keepNext/>
              <w:spacing w:before="0" w:after="60"/>
              <w:jc w:val="center"/>
              <w:rPr>
                <w:rFonts w:ascii="Times New Roman" w:hAnsi="Times New Roman" w:cs="Times New Roman"/>
                <w:b/>
                <w:color w:val="auto"/>
              </w:rPr>
            </w:pPr>
            <w:r w:rsidRPr="00204CC4">
              <w:rPr>
                <w:rFonts w:ascii="Times New Roman" w:hAnsi="Times New Roman" w:cs="Times New Roman"/>
                <w:b/>
                <w:color w:val="auto"/>
              </w:rPr>
              <w:t>Sieve S</w:t>
            </w:r>
            <w:r w:rsidR="00B269C3" w:rsidRPr="00204CC4">
              <w:rPr>
                <w:rFonts w:ascii="Times New Roman" w:hAnsi="Times New Roman" w:cs="Times New Roman"/>
                <w:b/>
                <w:color w:val="auto"/>
              </w:rPr>
              <w:t>i</w:t>
            </w:r>
            <w:r w:rsidRPr="00204CC4">
              <w:rPr>
                <w:rFonts w:ascii="Times New Roman" w:hAnsi="Times New Roman" w:cs="Times New Roman"/>
                <w:b/>
                <w:color w:val="auto"/>
              </w:rPr>
              <w:t>ze Based on Labeled Net Weight</w:t>
            </w:r>
          </w:p>
        </w:tc>
      </w:tr>
      <w:tr w:rsidR="00C56D19" w:rsidRPr="00204CC4" w14:paraId="30AD3BC6" w14:textId="77777777" w:rsidTr="006B3221">
        <w:tc>
          <w:tcPr>
            <w:tcW w:w="3027" w:type="dxa"/>
            <w:tcBorders>
              <w:top w:val="double" w:sz="4" w:space="0" w:color="auto"/>
            </w:tcBorders>
            <w:vAlign w:val="bottom"/>
          </w:tcPr>
          <w:p w14:paraId="223F4D22" w14:textId="77777777" w:rsidR="00C56D19" w:rsidRPr="006B3221" w:rsidRDefault="00C56D19" w:rsidP="00886EED">
            <w:pPr>
              <w:keepNext/>
              <w:spacing w:before="100" w:beforeAutospacing="1"/>
              <w:jc w:val="center"/>
              <w:rPr>
                <w:rFonts w:ascii="Times New Roman" w:hAnsi="Times New Roman" w:cs="Times New Roman"/>
                <w:b/>
                <w:color w:val="auto"/>
              </w:rPr>
            </w:pPr>
            <w:r w:rsidRPr="00204CC4">
              <w:rPr>
                <w:rFonts w:ascii="Times New Roman" w:hAnsi="Times New Roman" w:cs="Times New Roman"/>
                <w:b/>
                <w:color w:val="auto"/>
              </w:rPr>
              <w:t>Labeled Net Weight</w:t>
            </w:r>
          </w:p>
        </w:tc>
        <w:tc>
          <w:tcPr>
            <w:tcW w:w="1143" w:type="dxa"/>
            <w:tcBorders>
              <w:top w:val="double" w:sz="4" w:space="0" w:color="auto"/>
            </w:tcBorders>
            <w:vAlign w:val="bottom"/>
          </w:tcPr>
          <w:p w14:paraId="717EC50D" w14:textId="77777777" w:rsidR="00C56D19" w:rsidRPr="006B3221" w:rsidRDefault="00C56D19" w:rsidP="00886EED">
            <w:pPr>
              <w:keepNext/>
              <w:spacing w:before="100" w:beforeAutospacing="1"/>
              <w:jc w:val="center"/>
              <w:rPr>
                <w:rFonts w:ascii="Times New Roman" w:hAnsi="Times New Roman" w:cs="Times New Roman"/>
                <w:b/>
                <w:color w:val="auto"/>
              </w:rPr>
            </w:pPr>
            <w:r w:rsidRPr="00204CC4">
              <w:rPr>
                <w:rFonts w:ascii="Times New Roman" w:hAnsi="Times New Roman" w:cs="Times New Roman"/>
                <w:b/>
                <w:color w:val="auto"/>
              </w:rPr>
              <w:t>Sieve</w:t>
            </w:r>
          </w:p>
          <w:p w14:paraId="275A6A4D" w14:textId="77777777" w:rsidR="00C56D19" w:rsidRPr="006B3221" w:rsidRDefault="00C56D19" w:rsidP="006B3221">
            <w:pPr>
              <w:keepNext/>
              <w:spacing w:before="0"/>
              <w:jc w:val="center"/>
              <w:rPr>
                <w:rFonts w:ascii="Times New Roman" w:hAnsi="Times New Roman" w:cs="Times New Roman"/>
                <w:b/>
                <w:color w:val="auto"/>
              </w:rPr>
            </w:pPr>
            <w:r w:rsidRPr="00204CC4">
              <w:rPr>
                <w:rFonts w:ascii="Times New Roman" w:hAnsi="Times New Roman" w:cs="Times New Roman"/>
                <w:b/>
                <w:color w:val="auto"/>
              </w:rPr>
              <w:t>Diameter</w:t>
            </w:r>
          </w:p>
        </w:tc>
        <w:tc>
          <w:tcPr>
            <w:tcW w:w="3029" w:type="dxa"/>
            <w:tcBorders>
              <w:top w:val="double" w:sz="4" w:space="0" w:color="auto"/>
            </w:tcBorders>
            <w:vAlign w:val="bottom"/>
          </w:tcPr>
          <w:p w14:paraId="52ACD913" w14:textId="77777777" w:rsidR="00C56D19" w:rsidRPr="006B3221" w:rsidRDefault="00C56D19" w:rsidP="00886EED">
            <w:pPr>
              <w:keepNext/>
              <w:spacing w:before="100" w:beforeAutospacing="1"/>
              <w:jc w:val="center"/>
              <w:rPr>
                <w:rFonts w:ascii="Times New Roman" w:hAnsi="Times New Roman" w:cs="Times New Roman"/>
                <w:b/>
                <w:color w:val="auto"/>
              </w:rPr>
            </w:pPr>
            <w:r w:rsidRPr="00204CC4">
              <w:rPr>
                <w:rFonts w:ascii="Times New Roman" w:hAnsi="Times New Roman" w:cs="Times New Roman"/>
                <w:b/>
                <w:color w:val="auto"/>
              </w:rPr>
              <w:t>30 Degree Tilt from Horizontal</w:t>
            </w:r>
          </w:p>
        </w:tc>
        <w:tc>
          <w:tcPr>
            <w:tcW w:w="2218" w:type="dxa"/>
            <w:tcBorders>
              <w:top w:val="double" w:sz="4" w:space="0" w:color="auto"/>
            </w:tcBorders>
            <w:vAlign w:val="bottom"/>
          </w:tcPr>
          <w:p w14:paraId="4C108438" w14:textId="77777777" w:rsidR="00C56D19" w:rsidRPr="006B3221" w:rsidRDefault="00C56D19" w:rsidP="00886EED">
            <w:pPr>
              <w:keepNext/>
              <w:spacing w:before="100" w:beforeAutospacing="1"/>
              <w:jc w:val="center"/>
              <w:rPr>
                <w:rFonts w:ascii="Times New Roman" w:hAnsi="Times New Roman" w:cs="Times New Roman"/>
                <w:b/>
                <w:color w:val="auto"/>
              </w:rPr>
            </w:pPr>
            <w:r w:rsidRPr="00204CC4">
              <w:rPr>
                <w:rFonts w:ascii="Times New Roman" w:hAnsi="Times New Roman" w:cs="Times New Roman"/>
                <w:b/>
                <w:color w:val="auto"/>
              </w:rPr>
              <w:t>Incline Height</w:t>
            </w:r>
          </w:p>
        </w:tc>
      </w:tr>
      <w:tr w:rsidR="00C56D19" w:rsidRPr="00204CC4" w14:paraId="6CE081A4" w14:textId="77777777" w:rsidTr="00EE6101">
        <w:tc>
          <w:tcPr>
            <w:tcW w:w="3027" w:type="dxa"/>
            <w:vAlign w:val="center"/>
          </w:tcPr>
          <w:p w14:paraId="00DAF632" w14:textId="77777777" w:rsidR="00C56D19" w:rsidRPr="006B3221" w:rsidRDefault="00C56D19" w:rsidP="00EE6101">
            <w:pPr>
              <w:keepNext/>
              <w:spacing w:before="100" w:beforeAutospacing="1"/>
              <w:jc w:val="left"/>
              <w:rPr>
                <w:rFonts w:ascii="Times New Roman" w:hAnsi="Times New Roman" w:cs="Times New Roman"/>
                <w:color w:val="auto"/>
              </w:rPr>
            </w:pPr>
            <w:r w:rsidRPr="00204CC4">
              <w:rPr>
                <w:rFonts w:ascii="Times New Roman" w:hAnsi="Times New Roman" w:cs="Times New Roman"/>
                <w:color w:val="auto"/>
              </w:rPr>
              <w:t xml:space="preserve">If more than 453 g (1 </w:t>
            </w:r>
            <w:proofErr w:type="spellStart"/>
            <w:r w:rsidRPr="00204CC4">
              <w:rPr>
                <w:rFonts w:ascii="Times New Roman" w:hAnsi="Times New Roman" w:cs="Times New Roman"/>
                <w:color w:val="auto"/>
              </w:rPr>
              <w:t>lb</w:t>
            </w:r>
            <w:proofErr w:type="spellEnd"/>
            <w:r w:rsidRPr="00204CC4">
              <w:rPr>
                <w:rFonts w:ascii="Times New Roman" w:hAnsi="Times New Roman" w:cs="Times New Roman"/>
                <w:color w:val="auto"/>
              </w:rPr>
              <w:t>) use a:</w:t>
            </w:r>
          </w:p>
        </w:tc>
        <w:tc>
          <w:tcPr>
            <w:tcW w:w="1143" w:type="dxa"/>
            <w:vAlign w:val="center"/>
          </w:tcPr>
          <w:p w14:paraId="6B2398C7" w14:textId="397C698C" w:rsidR="00C56D19" w:rsidRPr="006B3221" w:rsidRDefault="00C56D19" w:rsidP="00EE6101">
            <w:pPr>
              <w:keepNext/>
              <w:spacing w:before="100" w:beforeAutospacing="1"/>
              <w:jc w:val="center"/>
              <w:rPr>
                <w:rFonts w:ascii="Times New Roman" w:hAnsi="Times New Roman" w:cs="Times New Roman"/>
                <w:color w:val="auto"/>
              </w:rPr>
            </w:pPr>
            <w:r w:rsidRPr="00204CC4">
              <w:rPr>
                <w:rFonts w:ascii="Times New Roman" w:hAnsi="Times New Roman" w:cs="Times New Roman"/>
                <w:color w:val="auto"/>
              </w:rPr>
              <w:t>30</w:t>
            </w:r>
            <w:r w:rsidR="00D242BC" w:rsidRPr="00204CC4">
              <w:rPr>
                <w:rFonts w:ascii="Times New Roman" w:hAnsi="Times New Roman" w:cs="Times New Roman"/>
                <w:color w:val="auto"/>
              </w:rPr>
              <w:t>4</w:t>
            </w:r>
            <w:r w:rsidRPr="00204CC4">
              <w:rPr>
                <w:rFonts w:ascii="Times New Roman" w:hAnsi="Times New Roman" w:cs="Times New Roman"/>
                <w:color w:val="auto"/>
              </w:rPr>
              <w:t xml:space="preserve"> mm</w:t>
            </w:r>
          </w:p>
          <w:p w14:paraId="4FA90879" w14:textId="77777777" w:rsidR="00C56D19" w:rsidRPr="006B3221" w:rsidRDefault="00C56D19" w:rsidP="001A42D3">
            <w:pPr>
              <w:keepNext/>
              <w:spacing w:before="0"/>
              <w:jc w:val="center"/>
              <w:rPr>
                <w:rFonts w:ascii="Times New Roman" w:hAnsi="Times New Roman" w:cs="Times New Roman"/>
                <w:color w:val="auto"/>
              </w:rPr>
            </w:pPr>
            <w:r w:rsidRPr="00204CC4">
              <w:rPr>
                <w:rFonts w:ascii="Times New Roman" w:hAnsi="Times New Roman" w:cs="Times New Roman"/>
                <w:color w:val="auto"/>
              </w:rPr>
              <w:t>(12 in)</w:t>
            </w:r>
          </w:p>
        </w:tc>
        <w:tc>
          <w:tcPr>
            <w:tcW w:w="3029" w:type="dxa"/>
            <w:vMerge w:val="restart"/>
          </w:tcPr>
          <w:p w14:paraId="7C0D4EFF" w14:textId="77777777" w:rsidR="00886EED" w:rsidRPr="00204CC4" w:rsidRDefault="00886EED" w:rsidP="00EE6101">
            <w:pPr>
              <w:keepNext/>
              <w:spacing w:before="100" w:beforeAutospacing="1"/>
              <w:rPr>
                <w:rFonts w:ascii="Times New Roman" w:hAnsi="Times New Roman" w:cs="Times New Roman"/>
                <w:color w:val="auto"/>
              </w:rPr>
            </w:pPr>
          </w:p>
          <w:p w14:paraId="22B6EAD7" w14:textId="15324B97" w:rsidR="00C56D19" w:rsidRPr="00C27C1C" w:rsidRDefault="00DF5A2F" w:rsidP="00EE6101">
            <w:pPr>
              <w:keepNext/>
              <w:spacing w:before="100" w:beforeAutospacing="1"/>
              <w:rPr>
                <w:rFonts w:ascii="Times New Roman" w:hAnsi="Times New Roman" w:cs="Times New Roman"/>
                <w:color w:val="auto"/>
              </w:rPr>
            </w:pPr>
            <w:r>
              <w:rPr>
                <w:noProof/>
                <w:color w:val="auto"/>
              </w:rPr>
              <mc:AlternateContent>
                <mc:Choice Requires="wpg">
                  <w:drawing>
                    <wp:anchor distT="0" distB="0" distL="114300" distR="114300" simplePos="0" relativeHeight="251720192" behindDoc="0" locked="0" layoutInCell="1" allowOverlap="1" wp14:anchorId="458A9368" wp14:editId="77BEA4AA">
                      <wp:simplePos x="0" y="0"/>
                      <wp:positionH relativeFrom="column">
                        <wp:posOffset>190305</wp:posOffset>
                      </wp:positionH>
                      <wp:positionV relativeFrom="paragraph">
                        <wp:posOffset>48748</wp:posOffset>
                      </wp:positionV>
                      <wp:extent cx="984738" cy="453537"/>
                      <wp:effectExtent l="0" t="38100" r="101600" b="60960"/>
                      <wp:wrapNone/>
                      <wp:docPr id="115" name="Group 115"/>
                      <wp:cNvGraphicFramePr/>
                      <a:graphic xmlns:a="http://schemas.openxmlformats.org/drawingml/2006/main">
                        <a:graphicData uri="http://schemas.microsoft.com/office/word/2010/wordprocessingGroup">
                          <wpg:wgp>
                            <wpg:cNvGrpSpPr/>
                            <wpg:grpSpPr>
                              <a:xfrm>
                                <a:off x="0" y="0"/>
                                <a:ext cx="984738" cy="453537"/>
                                <a:chOff x="0" y="0"/>
                                <a:chExt cx="984738" cy="453537"/>
                              </a:xfrm>
                            </wpg:grpSpPr>
                            <wps:wsp>
                              <wps:cNvPr id="40" name="Straight Connector 40"/>
                              <wps:cNvCnPr/>
                              <wps:spPr>
                                <a:xfrm flipV="1">
                                  <a:off x="0" y="0"/>
                                  <a:ext cx="981075" cy="451485"/>
                                </a:xfrm>
                                <a:prstGeom prst="line">
                                  <a:avLst/>
                                </a:prstGeom>
                                <a:noFill/>
                                <a:ln w="9525" cap="flat" cmpd="sng" algn="ctr">
                                  <a:solidFill>
                                    <a:sysClr val="windowText" lastClr="000000"/>
                                  </a:solidFill>
                                  <a:prstDash val="solid"/>
                                </a:ln>
                                <a:effectLst/>
                              </wps:spPr>
                              <wps:bodyPr/>
                            </wps:wsp>
                            <wps:wsp>
                              <wps:cNvPr id="34" name="Straight Arrow Connector 34"/>
                              <wps:cNvCnPr/>
                              <wps:spPr>
                                <a:xfrm>
                                  <a:off x="978877" y="5862"/>
                                  <a:ext cx="0" cy="152400"/>
                                </a:xfrm>
                                <a:prstGeom prst="straightConnector1">
                                  <a:avLst/>
                                </a:prstGeom>
                                <a:noFill/>
                                <a:ln w="9525" cap="flat" cmpd="sng" algn="ctr">
                                  <a:solidFill>
                                    <a:sysClr val="windowText" lastClr="000000"/>
                                  </a:solidFill>
                                  <a:prstDash val="solid"/>
                                  <a:headEnd type="arrow"/>
                                  <a:tailEnd type="none"/>
                                </a:ln>
                                <a:effectLst/>
                              </wps:spPr>
                              <wps:bodyPr/>
                            </wps:wsp>
                            <wps:wsp>
                              <wps:cNvPr id="29" name="Straight Arrow Connector 29"/>
                              <wps:cNvCnPr/>
                              <wps:spPr>
                                <a:xfrm flipV="1">
                                  <a:off x="984738" y="310662"/>
                                  <a:ext cx="0" cy="142875"/>
                                </a:xfrm>
                                <a:prstGeom prst="straightConnector1">
                                  <a:avLst/>
                                </a:prstGeom>
                                <a:noFill/>
                                <a:ln w="9525" cap="flat" cmpd="sng" algn="ctr">
                                  <a:solidFill>
                                    <a:sysClr val="windowText" lastClr="000000"/>
                                  </a:solidFill>
                                  <a:prstDash val="solid"/>
                                  <a:headEnd type="arrow"/>
                                  <a:tailEnd type="none"/>
                                </a:ln>
                                <a:effectLst/>
                              </wps:spPr>
                              <wps:bodyPr/>
                            </wps:wsp>
                          </wpg:wgp>
                        </a:graphicData>
                      </a:graphic>
                    </wp:anchor>
                  </w:drawing>
                </mc:Choice>
                <mc:Fallback>
                  <w:pict>
                    <v:group w14:anchorId="56F0B3CB" id="Group 115" o:spid="_x0000_s1026" style="position:absolute;margin-left:15pt;margin-top:3.85pt;width:77.55pt;height:35.7pt;z-index:251720192" coordsize="9847,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">
                      <v:line id="Straight Connector 40" o:spid="_x0000_s1027" style="position:absolute;flip:y;visibility:visible;mso-wrap-style:square" from="0,0" to="9810,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" strokecolor="windowText"/>
                      <v:shape id="Straight Arrow Connector 34" o:spid="_x0000_s1028" type="#_x0000_t32" style="position:absolute;left:9788;top:58;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" strokecolor="windowText">
                        <v:stroke startarrow="open"/>
                      </v:shape>
                      <v:shape id="Straight Arrow Connector 29" o:spid="_x0000_s1029" type="#_x0000_t32" style="position:absolute;left:9847;top:3106;width:0;height:1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" strokecolor="windowText">
                        <v:stroke startarrow="open"/>
                      </v:shape>
                    </v:group>
                  </w:pict>
                </mc:Fallback>
              </mc:AlternateContent>
            </w:r>
            <w:r w:rsidR="00C56D19" w:rsidRPr="00C27C1C">
              <w:rPr>
                <w:noProof/>
                <w:color w:val="auto"/>
              </w:rPr>
              <mc:AlternateContent>
                <mc:Choice Requires="wps">
                  <w:drawing>
                    <wp:anchor distT="0" distB="0" distL="114300" distR="114300" simplePos="0" relativeHeight="251721216" behindDoc="0" locked="0" layoutInCell="1" allowOverlap="1" wp14:anchorId="6D3B833F" wp14:editId="67C010A8">
                      <wp:simplePos x="0" y="0"/>
                      <wp:positionH relativeFrom="column">
                        <wp:posOffset>953770</wp:posOffset>
                      </wp:positionH>
                      <wp:positionV relativeFrom="paragraph">
                        <wp:posOffset>146685</wp:posOffset>
                      </wp:positionV>
                      <wp:extent cx="85725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57250" cy="247650"/>
                              </a:xfrm>
                              <a:prstGeom prst="rect">
                                <a:avLst/>
                              </a:prstGeom>
                              <a:noFill/>
                              <a:ln w="6350">
                                <a:noFill/>
                              </a:ln>
                              <a:effectLst/>
                            </wps:spPr>
                            <wps:txbx>
                              <w:txbxContent>
                                <w:p w14:paraId="5024B8DE" w14:textId="77777777" w:rsidR="00792C9F" w:rsidRPr="00F353A6" w:rsidRDefault="00792C9F" w:rsidP="00C56D19">
                                  <w:pPr>
                                    <w:rPr>
                                      <w:sz w:val="18"/>
                                    </w:rPr>
                                  </w:pPr>
                                  <w:r w:rsidRPr="00F353A6">
                                    <w:rPr>
                                      <w:sz w:val="18"/>
                                    </w:rPr>
                                    <w:t>Incline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833F" id="Text Box 23" o:spid="_x0000_s1027" type="#_x0000_t202" style="position:absolute;left:0;text-align:left;margin-left:75.1pt;margin-top:11.55pt;width:67.5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" filled="f" stroked="f" strokeweight=".5pt">
                      <v:textbox>
                        <w:txbxContent>
                          <w:p w14:paraId="5024B8DE" w14:textId="77777777" w:rsidR="00792C9F" w:rsidRPr="00F353A6" w:rsidRDefault="00792C9F" w:rsidP="00C56D19">
                            <w:pPr>
                              <w:rPr>
                                <w:sz w:val="18"/>
                              </w:rPr>
                            </w:pPr>
                            <w:r w:rsidRPr="00F353A6">
                              <w:rPr>
                                <w:sz w:val="18"/>
                              </w:rPr>
                              <w:t>Incline Height</w:t>
                            </w:r>
                          </w:p>
                        </w:txbxContent>
                      </v:textbox>
                    </v:shape>
                  </w:pict>
                </mc:Fallback>
              </mc:AlternateContent>
            </w:r>
            <w:r w:rsidR="00C56D19" w:rsidRPr="00C27C1C">
              <w:rPr>
                <w:noProof/>
                <w:color w:val="auto"/>
              </w:rPr>
              <mc:AlternateContent>
                <mc:Choice Requires="wps">
                  <w:drawing>
                    <wp:anchor distT="0" distB="0" distL="114300" distR="114300" simplePos="0" relativeHeight="251716096" behindDoc="0" locked="0" layoutInCell="1" allowOverlap="1" wp14:anchorId="6EF4E62C" wp14:editId="4E4BE375">
                      <wp:simplePos x="0" y="0"/>
                      <wp:positionH relativeFrom="column">
                        <wp:posOffset>188595</wp:posOffset>
                      </wp:positionH>
                      <wp:positionV relativeFrom="paragraph">
                        <wp:posOffset>501650</wp:posOffset>
                      </wp:positionV>
                      <wp:extent cx="981075" cy="3810"/>
                      <wp:effectExtent l="0" t="0" r="28575" b="34290"/>
                      <wp:wrapNone/>
                      <wp:docPr id="39" name="Straight Connector 39"/>
                      <wp:cNvGraphicFramePr/>
                      <a:graphic xmlns:a="http://schemas.openxmlformats.org/drawingml/2006/main">
                        <a:graphicData uri="http://schemas.microsoft.com/office/word/2010/wordprocessingShape">
                          <wps:wsp>
                            <wps:cNvCnPr/>
                            <wps:spPr>
                              <a:xfrm flipV="1">
                                <a:off x="0" y="0"/>
                                <a:ext cx="981075"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355F61" id="Straight Connector 3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39.5pt" to="92.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" strokecolor="windowText"/>
                  </w:pict>
                </mc:Fallback>
              </mc:AlternateContent>
            </w:r>
          </w:p>
        </w:tc>
        <w:tc>
          <w:tcPr>
            <w:tcW w:w="2218" w:type="dxa"/>
            <w:vAlign w:val="center"/>
          </w:tcPr>
          <w:p w14:paraId="0CA9E5C6" w14:textId="61F8D714" w:rsidR="00C56D19" w:rsidRPr="006B3221" w:rsidRDefault="00C56D19" w:rsidP="00DC6FB4">
            <w:pPr>
              <w:keepNext/>
              <w:spacing w:before="100" w:beforeAutospacing="1"/>
              <w:jc w:val="center"/>
              <w:rPr>
                <w:rFonts w:ascii="Times New Roman" w:hAnsi="Times New Roman" w:cs="Times New Roman"/>
                <w:color w:val="auto"/>
              </w:rPr>
            </w:pPr>
            <w:r w:rsidRPr="00204CC4">
              <w:rPr>
                <w:rFonts w:ascii="Times New Roman" w:hAnsi="Times New Roman" w:cs="Times New Roman"/>
                <w:color w:val="auto"/>
              </w:rPr>
              <w:t>175 mm (6.9 in)</w:t>
            </w:r>
          </w:p>
        </w:tc>
      </w:tr>
      <w:tr w:rsidR="00C56D19" w:rsidRPr="00204CC4" w14:paraId="7CE3265C" w14:textId="77777777" w:rsidTr="00EE6101">
        <w:trPr>
          <w:trHeight w:val="582"/>
        </w:trPr>
        <w:tc>
          <w:tcPr>
            <w:tcW w:w="3027" w:type="dxa"/>
            <w:vAlign w:val="center"/>
          </w:tcPr>
          <w:p w14:paraId="7BDA70ED" w14:textId="77777777" w:rsidR="00C56D19" w:rsidRPr="006B3221" w:rsidRDefault="00C56D19" w:rsidP="00EE6101">
            <w:pPr>
              <w:keepNext/>
              <w:spacing w:before="100" w:beforeAutospacing="1"/>
              <w:jc w:val="left"/>
              <w:rPr>
                <w:rFonts w:ascii="Times New Roman" w:hAnsi="Times New Roman" w:cs="Times New Roman"/>
                <w:color w:val="auto"/>
              </w:rPr>
            </w:pPr>
            <w:r w:rsidRPr="00204CC4">
              <w:rPr>
                <w:rFonts w:ascii="Times New Roman" w:hAnsi="Times New Roman" w:cs="Times New Roman"/>
                <w:color w:val="auto"/>
              </w:rPr>
              <w:t xml:space="preserve">If less than 453 g (1 </w:t>
            </w:r>
            <w:proofErr w:type="spellStart"/>
            <w:r w:rsidRPr="00204CC4">
              <w:rPr>
                <w:rFonts w:ascii="Times New Roman" w:hAnsi="Times New Roman" w:cs="Times New Roman"/>
                <w:color w:val="auto"/>
              </w:rPr>
              <w:t>lb</w:t>
            </w:r>
            <w:proofErr w:type="spellEnd"/>
            <w:r w:rsidRPr="00204CC4">
              <w:rPr>
                <w:rFonts w:ascii="Times New Roman" w:hAnsi="Times New Roman" w:cs="Times New Roman"/>
                <w:color w:val="auto"/>
              </w:rPr>
              <w:t>) use a:</w:t>
            </w:r>
          </w:p>
        </w:tc>
        <w:tc>
          <w:tcPr>
            <w:tcW w:w="1143" w:type="dxa"/>
            <w:vAlign w:val="center"/>
          </w:tcPr>
          <w:p w14:paraId="062B3A26" w14:textId="77777777" w:rsidR="00C56D19" w:rsidRPr="006B3221" w:rsidRDefault="00C56D19" w:rsidP="00EE6101">
            <w:pPr>
              <w:keepNext/>
              <w:spacing w:before="100" w:beforeAutospacing="1"/>
              <w:jc w:val="center"/>
              <w:rPr>
                <w:rFonts w:ascii="Times New Roman" w:hAnsi="Times New Roman" w:cs="Times New Roman"/>
                <w:color w:val="auto"/>
              </w:rPr>
            </w:pPr>
            <w:r w:rsidRPr="00204CC4">
              <w:rPr>
                <w:rFonts w:ascii="Times New Roman" w:hAnsi="Times New Roman" w:cs="Times New Roman"/>
                <w:color w:val="auto"/>
              </w:rPr>
              <w:t>203 mm</w:t>
            </w:r>
          </w:p>
          <w:p w14:paraId="436275A2" w14:textId="77777777" w:rsidR="00C56D19" w:rsidRPr="006B3221" w:rsidRDefault="00C56D19" w:rsidP="001A42D3">
            <w:pPr>
              <w:keepNext/>
              <w:spacing w:before="0"/>
              <w:jc w:val="center"/>
              <w:rPr>
                <w:rFonts w:ascii="Times New Roman" w:hAnsi="Times New Roman" w:cs="Times New Roman"/>
                <w:color w:val="auto"/>
              </w:rPr>
            </w:pPr>
            <w:r w:rsidRPr="00204CC4">
              <w:rPr>
                <w:rFonts w:ascii="Times New Roman" w:hAnsi="Times New Roman" w:cs="Times New Roman"/>
                <w:color w:val="auto"/>
              </w:rPr>
              <w:t>(8 in)</w:t>
            </w:r>
          </w:p>
        </w:tc>
        <w:tc>
          <w:tcPr>
            <w:tcW w:w="3029" w:type="dxa"/>
            <w:vMerge/>
          </w:tcPr>
          <w:p w14:paraId="334799AD" w14:textId="77777777" w:rsidR="00C56D19" w:rsidRPr="006B3221" w:rsidRDefault="00C56D19" w:rsidP="00EE6101">
            <w:pPr>
              <w:keepNext/>
              <w:spacing w:before="100" w:beforeAutospacing="1"/>
              <w:jc w:val="center"/>
              <w:rPr>
                <w:rFonts w:ascii="Times New Roman" w:hAnsi="Times New Roman" w:cs="Times New Roman"/>
                <w:color w:val="auto"/>
              </w:rPr>
            </w:pPr>
          </w:p>
        </w:tc>
        <w:tc>
          <w:tcPr>
            <w:tcW w:w="2218" w:type="dxa"/>
            <w:vAlign w:val="center"/>
          </w:tcPr>
          <w:p w14:paraId="7C12EB8B" w14:textId="225FF2E8" w:rsidR="00C56D19" w:rsidRPr="006B3221" w:rsidRDefault="00C56D19" w:rsidP="00DC6FB4">
            <w:pPr>
              <w:keepNext/>
              <w:spacing w:before="100" w:beforeAutospacing="1"/>
              <w:jc w:val="center"/>
              <w:rPr>
                <w:rFonts w:ascii="Times New Roman" w:hAnsi="Times New Roman" w:cs="Times New Roman"/>
                <w:color w:val="auto"/>
              </w:rPr>
            </w:pPr>
            <w:r w:rsidRPr="00204CC4">
              <w:rPr>
                <w:rFonts w:ascii="Times New Roman" w:hAnsi="Times New Roman" w:cs="Times New Roman"/>
                <w:color w:val="auto"/>
              </w:rPr>
              <w:t>116.8 mm (4.6 in)</w:t>
            </w:r>
          </w:p>
        </w:tc>
      </w:tr>
      <w:tr w:rsidR="00C56D19" w:rsidRPr="00204CC4" w14:paraId="6AC39BC3" w14:textId="77777777" w:rsidTr="00B9199D">
        <w:trPr>
          <w:trHeight w:val="582"/>
        </w:trPr>
        <w:tc>
          <w:tcPr>
            <w:tcW w:w="9417" w:type="dxa"/>
            <w:gridSpan w:val="4"/>
            <w:vAlign w:val="center"/>
          </w:tcPr>
          <w:p w14:paraId="314382CC" w14:textId="77777777" w:rsidR="00C56D19" w:rsidRPr="006B3221" w:rsidRDefault="00C56D19" w:rsidP="00DC6FB4">
            <w:pPr>
              <w:keepNext/>
              <w:numPr>
                <w:ilvl w:val="0"/>
                <w:numId w:val="128"/>
              </w:numPr>
              <w:spacing w:before="0" w:after="240"/>
              <w:rPr>
                <w:rFonts w:ascii="Times New Roman" w:hAnsi="Times New Roman" w:cs="Times New Roman"/>
                <w:color w:val="0D0D0D" w:themeColor="text1" w:themeTint="F2"/>
              </w:rPr>
            </w:pPr>
            <w:r w:rsidRPr="00204CC4">
              <w:rPr>
                <w:rFonts w:ascii="Times New Roman" w:hAnsi="Times New Roman" w:cs="Times New Roman"/>
                <w:color w:val="0D0D0D" w:themeColor="text1" w:themeTint="F2"/>
              </w:rPr>
              <w:t xml:space="preserve">This procedure requires that the sieve and drain pan be cleaned and dried after each use.  It is a good measurement practice to obtain the dry weights of both the sieve and pan and recheck those weights periodically during the test to make sure the cleaning and drying procedures are efficient.  </w:t>
            </w:r>
          </w:p>
          <w:p w14:paraId="05FD8AD4" w14:textId="77777777" w:rsidR="00C56D19" w:rsidRPr="006B3221" w:rsidRDefault="00C56D19" w:rsidP="00DC6FB4">
            <w:pPr>
              <w:keepNext/>
              <w:numPr>
                <w:ilvl w:val="0"/>
                <w:numId w:val="128"/>
              </w:numPr>
              <w:spacing w:before="0" w:after="60"/>
              <w:rPr>
                <w:rFonts w:ascii="Times New Roman" w:hAnsi="Times New Roman" w:cs="Times New Roman"/>
                <w:color w:val="auto"/>
              </w:rPr>
            </w:pPr>
            <w:r w:rsidRPr="00204CC4">
              <w:rPr>
                <w:rFonts w:ascii="Times New Roman" w:hAnsi="Times New Roman" w:cs="Times New Roman"/>
                <w:color w:val="0D0D0D" w:themeColor="text1" w:themeTint="F2"/>
              </w:rPr>
              <w:t>If the amount of chitterlings in the package exceeds the capacity of the sieve, divide the solids evenly among two or more sieves of the same dimensions or make multiple determinations using a single sieve.  Exercise care when transferring the chitterlings into the sieves to avoid spilling liquid which can void the test.</w:t>
            </w:r>
          </w:p>
        </w:tc>
      </w:tr>
    </w:tbl>
    <w:p w14:paraId="328608C2" w14:textId="25A62526" w:rsidR="009E05D3" w:rsidRPr="00EE6101" w:rsidRDefault="00464365" w:rsidP="009E05D3">
      <w:pPr>
        <w:tabs>
          <w:tab w:val="left" w:pos="1620"/>
        </w:tabs>
        <w:spacing w:before="100" w:beforeAutospacing="1" w:after="100" w:afterAutospacing="1"/>
        <w:ind w:left="1080"/>
        <w:rPr>
          <w:szCs w:val="22"/>
        </w:rPr>
      </w:pPr>
      <w:r>
        <w:rPr>
          <w:noProof/>
          <w:szCs w:val="22"/>
        </w:rPr>
        <w:drawing>
          <wp:anchor distT="0" distB="0" distL="114300" distR="114300" simplePos="0" relativeHeight="251722240" behindDoc="1" locked="1" layoutInCell="1" allowOverlap="0" wp14:anchorId="50293881" wp14:editId="5061E4F5">
            <wp:simplePos x="0" y="0"/>
            <wp:positionH relativeFrom="margin">
              <wp:posOffset>988695</wp:posOffset>
            </wp:positionH>
            <wp:positionV relativeFrom="paragraph">
              <wp:posOffset>3296920</wp:posOffset>
            </wp:positionV>
            <wp:extent cx="2276475" cy="1499235"/>
            <wp:effectExtent l="19050" t="19050" r="9525" b="24765"/>
            <wp:wrapSquare wrapText="bothSides"/>
            <wp:docPr id="26" name="Picture 26" descr="Picture shows sieve sitting on a tilt block at a 30 degree angle as stated in procedure." title="Figure 2-2. Sieve with Tilt Block Set at 3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 mm Chitterling Sieve at 30 degrees-resize B&amp;W.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6475" cy="14992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E05D3" w:rsidRPr="00EE6101">
        <w:rPr>
          <w:b/>
          <w:szCs w:val="22"/>
        </w:rPr>
        <w:t>Method A</w:t>
      </w:r>
      <w:r w:rsidR="00510278">
        <w:rPr>
          <w:b/>
          <w:szCs w:val="22"/>
        </w:rPr>
        <w:t>:</w:t>
      </w:r>
      <w:r w:rsidR="00DE6DBC">
        <w:rPr>
          <w:b/>
          <w:szCs w:val="22"/>
        </w:rPr>
        <w:t xml:space="preserve"> </w:t>
      </w:r>
      <w:r w:rsidR="00DE6DBC" w:rsidRPr="009E05D3">
        <w:rPr>
          <w:szCs w:val="22"/>
        </w:rPr>
        <w:t xml:space="preserve"> </w:t>
      </w:r>
      <w:r w:rsidR="009E05D3" w:rsidRPr="00EE6101">
        <w:rPr>
          <w:szCs w:val="22"/>
        </w:rPr>
        <w:t xml:space="preserve">Place a sieve over a sink or waste collection container.  Pour the chitterlings into the sieve and distribute them over the surface of the sieve with a minimum of handling.  Hold the sieve firmly and incline it 30 degrees (see Figure </w:t>
      </w:r>
      <w:r w:rsidR="00BD709E">
        <w:rPr>
          <w:szCs w:val="22"/>
        </w:rPr>
        <w:t>2-3</w:t>
      </w:r>
      <w:r w:rsidR="00561728">
        <w:rPr>
          <w:szCs w:val="22"/>
        </w:rPr>
        <w:t>. “Sieve with Tilt Block Set at 30 Degrees”</w:t>
      </w:r>
      <w:r w:rsidR="009E05D3" w:rsidRPr="00EE6101">
        <w:rPr>
          <w:szCs w:val="22"/>
        </w:rPr>
        <w:t xml:space="preserve"> for an example of a tilt block for use with a sink drain set at 30 degrees) to facilitate drainage, then start the </w:t>
      </w:r>
      <w:proofErr w:type="gramStart"/>
      <w:r w:rsidR="009E05D3" w:rsidRPr="00EE6101">
        <w:rPr>
          <w:szCs w:val="22"/>
        </w:rPr>
        <w:t>stop watch</w:t>
      </w:r>
      <w:proofErr w:type="gramEnd"/>
      <w:r w:rsidR="009E05D3" w:rsidRPr="00EE6101">
        <w:rPr>
          <w:szCs w:val="22"/>
        </w:rPr>
        <w:t xml:space="preserve"> and drain for exactly two</w:t>
      </w:r>
      <w:r w:rsidR="00DE6DBC">
        <w:rPr>
          <w:szCs w:val="22"/>
        </w:rPr>
        <w:t xml:space="preserve"> </w:t>
      </w:r>
      <w:r w:rsidR="009E05D3" w:rsidRPr="00EE6101">
        <w:rPr>
          <w:szCs w:val="22"/>
        </w:rPr>
        <w:t>minutes.  At the end of the drain time</w:t>
      </w:r>
      <w:r w:rsidR="00DE6DBC">
        <w:rPr>
          <w:szCs w:val="22"/>
        </w:rPr>
        <w:t>,</w:t>
      </w:r>
      <w:r w:rsidR="009E05D3" w:rsidRPr="00EE6101">
        <w:rPr>
          <w:szCs w:val="22"/>
        </w:rPr>
        <w:t xml:space="preserve"> immediately transfer the chitterlings to a </w:t>
      </w:r>
      <w:r w:rsidR="00DE6DBC" w:rsidRPr="009E05D3">
        <w:rPr>
          <w:szCs w:val="22"/>
        </w:rPr>
        <w:t xml:space="preserve">drain pan </w:t>
      </w:r>
      <w:r w:rsidR="009E05D3" w:rsidRPr="00EE6101">
        <w:rPr>
          <w:szCs w:val="22"/>
        </w:rPr>
        <w:t>for weighing.</w:t>
      </w:r>
      <w:r w:rsidR="00DE6DBC">
        <w:rPr>
          <w:szCs w:val="22"/>
        </w:rPr>
        <w:t xml:space="preserve"> </w:t>
      </w:r>
      <w:r w:rsidR="009E05D3" w:rsidRPr="00EE6101">
        <w:rPr>
          <w:szCs w:val="22"/>
        </w:rPr>
        <w:t xml:space="preserve"> Determine the </w:t>
      </w:r>
      <w:r w:rsidR="00DE6DBC" w:rsidRPr="009E05D3">
        <w:rPr>
          <w:szCs w:val="22"/>
        </w:rPr>
        <w:t>purged net weight</w:t>
      </w:r>
      <w:r w:rsidR="009E05D3" w:rsidRPr="00EE6101">
        <w:rPr>
          <w:szCs w:val="22"/>
        </w:rPr>
        <w:t xml:space="preserve"> of the chitterlings using the following formula and </w:t>
      </w:r>
      <w:r w:rsidR="00DE6DBC" w:rsidRPr="009E05D3">
        <w:rPr>
          <w:szCs w:val="22"/>
        </w:rPr>
        <w:t>r</w:t>
      </w:r>
      <w:r w:rsidR="009E05D3" w:rsidRPr="00EE6101">
        <w:rPr>
          <w:szCs w:val="22"/>
        </w:rPr>
        <w:t xml:space="preserve">ecord in Column F of the worksheet.  </w:t>
      </w:r>
    </w:p>
    <w:p w14:paraId="5B0ACD92" w14:textId="39B66CDA" w:rsidR="009E05D3" w:rsidRPr="00EE6101" w:rsidRDefault="009E05D3" w:rsidP="00EE6101">
      <w:pPr>
        <w:spacing w:before="100" w:beforeAutospacing="1" w:after="100" w:afterAutospacing="1"/>
        <w:ind w:left="1080"/>
        <w:jc w:val="center"/>
        <w:rPr>
          <w:i/>
          <w:szCs w:val="22"/>
        </w:rPr>
      </w:pPr>
      <w:r w:rsidRPr="00EE6101">
        <w:rPr>
          <w:i/>
          <w:szCs w:val="22"/>
        </w:rPr>
        <w:t>Drained Chitterlings and Drain Pan – Drain Pan Tare = Purged Net Weight</w:t>
      </w:r>
    </w:p>
    <w:p w14:paraId="487D44BD" w14:textId="181DF432" w:rsidR="009E05D3" w:rsidRPr="00EE6101" w:rsidRDefault="00CC157B" w:rsidP="00DC6FB4">
      <w:pPr>
        <w:tabs>
          <w:tab w:val="left" w:pos="720"/>
          <w:tab w:val="left" w:pos="1620"/>
        </w:tabs>
        <w:spacing w:before="100" w:beforeAutospacing="1" w:after="120"/>
        <w:ind w:left="1080"/>
        <w:rPr>
          <w:szCs w:val="22"/>
        </w:rPr>
      </w:pPr>
      <w:r>
        <w:rPr>
          <w:i/>
          <w:noProof/>
          <w:szCs w:val="22"/>
        </w:rPr>
        <mc:AlternateContent>
          <mc:Choice Requires="wps">
            <w:drawing>
              <wp:anchor distT="0" distB="0" distL="114300" distR="114300" simplePos="0" relativeHeight="251723264" behindDoc="0" locked="0" layoutInCell="1" allowOverlap="1" wp14:anchorId="062EBA2E" wp14:editId="56996298">
                <wp:simplePos x="0" y="0"/>
                <wp:positionH relativeFrom="column">
                  <wp:posOffset>3626213</wp:posOffset>
                </wp:positionH>
                <wp:positionV relativeFrom="paragraph">
                  <wp:posOffset>1792877</wp:posOffset>
                </wp:positionV>
                <wp:extent cx="2276475" cy="429260"/>
                <wp:effectExtent l="0" t="0" r="9525" b="8890"/>
                <wp:wrapSquare wrapText="bothSides"/>
                <wp:docPr id="31" name="Text Box 31"/>
                <wp:cNvGraphicFramePr/>
                <a:graphic xmlns:a="http://schemas.openxmlformats.org/drawingml/2006/main">
                  <a:graphicData uri="http://schemas.microsoft.com/office/word/2010/wordprocessingShape">
                    <wps:wsp>
                      <wps:cNvSpPr txBox="1"/>
                      <wps:spPr>
                        <a:xfrm>
                          <a:off x="0" y="0"/>
                          <a:ext cx="2276475"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E6DFA" w14:textId="3835D117" w:rsidR="00792C9F" w:rsidRPr="00192C63" w:rsidRDefault="00792C9F">
                            <w:pPr>
                              <w:rPr>
                                <w:b/>
                                <w:sz w:val="20"/>
                              </w:rPr>
                            </w:pPr>
                            <w:r w:rsidRPr="00192C63">
                              <w:rPr>
                                <w:b/>
                                <w:sz w:val="20"/>
                              </w:rPr>
                              <w:t>Figure 2-3.  Sieve with Tilt Block Set at 30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BA2E" id="Text Box 31" o:spid="_x0000_s1028" type="#_x0000_t202" style="position:absolute;left:0;text-align:left;margin-left:285.55pt;margin-top:141.15pt;width:179.25pt;height:33.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" fillcolor="white [3201]" stroked="f" strokeweight=".5pt">
                <v:textbox>
                  <w:txbxContent>
                    <w:p w14:paraId="345E6DFA" w14:textId="3835D117" w:rsidR="00792C9F" w:rsidRPr="00192C63" w:rsidRDefault="00792C9F">
                      <w:pPr>
                        <w:rPr>
                          <w:b/>
                          <w:sz w:val="20"/>
                        </w:rPr>
                      </w:pPr>
                      <w:r w:rsidRPr="00192C63">
                        <w:rPr>
                          <w:b/>
                          <w:sz w:val="20"/>
                        </w:rPr>
                        <w:t>Figure 2-3.  Sieve with Tilt Block Set at 30 Degrees.</w:t>
                      </w:r>
                    </w:p>
                  </w:txbxContent>
                </v:textbox>
                <w10:wrap type="square"/>
              </v:shape>
            </w:pict>
          </mc:Fallback>
        </mc:AlternateContent>
      </w:r>
      <w:r w:rsidR="009E05D3" w:rsidRPr="00EE6101">
        <w:rPr>
          <w:b/>
          <w:szCs w:val="22"/>
        </w:rPr>
        <w:t>Method B</w:t>
      </w:r>
      <w:r w:rsidR="00510278">
        <w:rPr>
          <w:b/>
          <w:szCs w:val="22"/>
        </w:rPr>
        <w:t>:</w:t>
      </w:r>
      <w:r w:rsidR="00DE6DBC">
        <w:rPr>
          <w:szCs w:val="22"/>
        </w:rPr>
        <w:t xml:space="preserve">  </w:t>
      </w:r>
      <w:r w:rsidR="009E05D3" w:rsidRPr="00EE6101">
        <w:rPr>
          <w:szCs w:val="22"/>
        </w:rPr>
        <w:t xml:space="preserve">Place a sieve on its </w:t>
      </w:r>
      <w:r w:rsidR="00DE6DBC" w:rsidRPr="009E05D3">
        <w:rPr>
          <w:szCs w:val="22"/>
        </w:rPr>
        <w:t>drain pan</w:t>
      </w:r>
      <w:r w:rsidR="009E05D3" w:rsidRPr="00EE6101">
        <w:rPr>
          <w:szCs w:val="22"/>
        </w:rPr>
        <w:t>.  Pour the chitterlings into the sieve and distribute them over the surface of the sieve with a minimum of handling.</w:t>
      </w:r>
      <w:r w:rsidR="00DE6DBC">
        <w:rPr>
          <w:szCs w:val="22"/>
        </w:rPr>
        <w:t xml:space="preserve"> </w:t>
      </w:r>
      <w:r w:rsidR="009E05D3" w:rsidRPr="00EE6101">
        <w:rPr>
          <w:szCs w:val="22"/>
        </w:rPr>
        <w:t xml:space="preserve"> Hold the sieve firmly and incline it 30 degrees to facilitate drainage, then start the </w:t>
      </w:r>
      <w:proofErr w:type="gramStart"/>
      <w:r w:rsidR="009E05D3" w:rsidRPr="00EE6101">
        <w:rPr>
          <w:szCs w:val="22"/>
        </w:rPr>
        <w:t>stop watch</w:t>
      </w:r>
      <w:proofErr w:type="gramEnd"/>
      <w:r w:rsidR="009E05D3" w:rsidRPr="00EE6101">
        <w:rPr>
          <w:szCs w:val="22"/>
        </w:rPr>
        <w:t xml:space="preserve"> and drain for exactly two</w:t>
      </w:r>
      <w:r w:rsidR="00DE6DBC">
        <w:rPr>
          <w:szCs w:val="22"/>
        </w:rPr>
        <w:t xml:space="preserve"> </w:t>
      </w:r>
      <w:r w:rsidR="009E05D3" w:rsidRPr="00EE6101">
        <w:rPr>
          <w:szCs w:val="22"/>
        </w:rPr>
        <w:t xml:space="preserve">minutes. </w:t>
      </w:r>
      <w:r w:rsidR="00DE6DBC">
        <w:rPr>
          <w:szCs w:val="22"/>
        </w:rPr>
        <w:t xml:space="preserve"> </w:t>
      </w:r>
      <w:r w:rsidR="009E05D3" w:rsidRPr="00EE6101">
        <w:rPr>
          <w:szCs w:val="22"/>
        </w:rPr>
        <w:t>At the end of the drain time</w:t>
      </w:r>
      <w:r w:rsidR="00DE6DBC">
        <w:rPr>
          <w:szCs w:val="22"/>
        </w:rPr>
        <w:t>,</w:t>
      </w:r>
      <w:r w:rsidR="009E05D3" w:rsidRPr="00EE6101">
        <w:rPr>
          <w:szCs w:val="22"/>
        </w:rPr>
        <w:t xml:space="preserve"> immediately transfer the </w:t>
      </w:r>
      <w:r w:rsidR="00DE6DBC" w:rsidRPr="009E05D3">
        <w:rPr>
          <w:szCs w:val="22"/>
        </w:rPr>
        <w:t xml:space="preserve">drain pan </w:t>
      </w:r>
      <w:r w:rsidR="009E05D3" w:rsidRPr="00EE6101">
        <w:rPr>
          <w:szCs w:val="22"/>
        </w:rPr>
        <w:t xml:space="preserve">with the </w:t>
      </w:r>
      <w:r w:rsidR="00DE6DBC" w:rsidRPr="009E05D3">
        <w:rPr>
          <w:szCs w:val="22"/>
        </w:rPr>
        <w:t>purged liquid</w:t>
      </w:r>
      <w:r w:rsidR="009E05D3" w:rsidRPr="00EE6101">
        <w:rPr>
          <w:szCs w:val="22"/>
        </w:rPr>
        <w:t xml:space="preserve"> to the scale for weighing.  Dry the empty package to determine its tare weight and enter it in Column C.  Determine the </w:t>
      </w:r>
      <w:r w:rsidR="00DE6DBC" w:rsidRPr="009E05D3">
        <w:rPr>
          <w:szCs w:val="22"/>
        </w:rPr>
        <w:t xml:space="preserve">purged net weight </w:t>
      </w:r>
      <w:r w:rsidR="009E05D3" w:rsidRPr="00EE6101">
        <w:rPr>
          <w:szCs w:val="22"/>
        </w:rPr>
        <w:t xml:space="preserve">of the chitterlings using the following formula and </w:t>
      </w:r>
      <w:r w:rsidR="00DE6DBC" w:rsidRPr="009E05D3">
        <w:rPr>
          <w:szCs w:val="22"/>
        </w:rPr>
        <w:t>re</w:t>
      </w:r>
      <w:r w:rsidR="009E05D3" w:rsidRPr="00EE6101">
        <w:rPr>
          <w:szCs w:val="22"/>
        </w:rPr>
        <w:t xml:space="preserve">cord in Column F of the worksheet.    </w:t>
      </w:r>
    </w:p>
    <w:p w14:paraId="08C2D351" w14:textId="551FC357" w:rsidR="009E05D3" w:rsidRPr="00EE6101" w:rsidRDefault="009E05D3" w:rsidP="00CC157B">
      <w:pPr>
        <w:keepNext/>
        <w:keepLines/>
        <w:spacing w:before="100" w:beforeAutospacing="1" w:after="100" w:afterAutospacing="1"/>
        <w:ind w:left="1080"/>
        <w:jc w:val="center"/>
        <w:rPr>
          <w:i/>
          <w:szCs w:val="22"/>
        </w:rPr>
      </w:pPr>
      <w:r w:rsidRPr="00EE6101">
        <w:rPr>
          <w:i/>
          <w:szCs w:val="22"/>
        </w:rPr>
        <w:lastRenderedPageBreak/>
        <w:t xml:space="preserve">(Gross Weight of Package </w:t>
      </w:r>
      <w:r w:rsidRPr="00D15C72">
        <w:rPr>
          <w:szCs w:val="22"/>
        </w:rPr>
        <w:t>−</w:t>
      </w:r>
      <w:r w:rsidRPr="00EE6101">
        <w:rPr>
          <w:i/>
          <w:szCs w:val="22"/>
        </w:rPr>
        <w:t xml:space="preserve"> Package Tare Weight) </w:t>
      </w:r>
      <w:r w:rsidRPr="00BD53E9">
        <w:rPr>
          <w:szCs w:val="22"/>
        </w:rPr>
        <w:t>–</w:t>
      </w:r>
      <w:r w:rsidRPr="00EE6101">
        <w:rPr>
          <w:i/>
          <w:szCs w:val="22"/>
        </w:rPr>
        <w:t xml:space="preserve"> (Weight of Purged Liquid &amp; Drain Pan</w:t>
      </w:r>
      <w:r w:rsidR="00DE6DBC">
        <w:rPr>
          <w:i/>
          <w:szCs w:val="22"/>
        </w:rPr>
        <w:t> </w:t>
      </w:r>
      <w:r w:rsidRPr="00BD53E9">
        <w:rPr>
          <w:szCs w:val="22"/>
        </w:rPr>
        <w:t>−</w:t>
      </w:r>
      <w:r w:rsidRPr="00EE6101">
        <w:rPr>
          <w:i/>
          <w:szCs w:val="22"/>
        </w:rPr>
        <w:t xml:space="preserve"> Drain Pan Tare) </w:t>
      </w:r>
      <w:r w:rsidRPr="00BD53E9">
        <w:rPr>
          <w:szCs w:val="22"/>
        </w:rPr>
        <w:t>=</w:t>
      </w:r>
      <w:r w:rsidRPr="00EE6101">
        <w:rPr>
          <w:i/>
          <w:szCs w:val="22"/>
        </w:rPr>
        <w:t xml:space="preserve"> Purged Net Weight</w:t>
      </w:r>
    </w:p>
    <w:p w14:paraId="353176EF" w14:textId="1F36853E" w:rsidR="009E05D3" w:rsidRPr="00EE6101" w:rsidRDefault="009E05D3" w:rsidP="00CC157B">
      <w:pPr>
        <w:keepNext/>
        <w:spacing w:before="100" w:beforeAutospacing="1" w:after="100" w:afterAutospacing="1"/>
        <w:ind w:left="1080"/>
        <w:jc w:val="center"/>
        <w:rPr>
          <w:szCs w:val="22"/>
        </w:rPr>
      </w:pPr>
      <w:r w:rsidRPr="00EE6101">
        <w:rPr>
          <w:i/>
          <w:szCs w:val="22"/>
        </w:rPr>
        <w:t xml:space="preserve">(Column B – Column C) </w:t>
      </w:r>
      <w:r w:rsidRPr="00BD53E9">
        <w:rPr>
          <w:szCs w:val="22"/>
        </w:rPr>
        <w:t>−</w:t>
      </w:r>
      <w:r w:rsidRPr="00EE6101">
        <w:rPr>
          <w:i/>
          <w:szCs w:val="22"/>
        </w:rPr>
        <w:t xml:space="preserve"> (Weight of Purged Liquid &amp; Drain Pan </w:t>
      </w:r>
      <w:r w:rsidRPr="00BD53E9">
        <w:rPr>
          <w:szCs w:val="22"/>
        </w:rPr>
        <w:t>–</w:t>
      </w:r>
      <w:r w:rsidRPr="00EE6101">
        <w:rPr>
          <w:i/>
          <w:szCs w:val="22"/>
        </w:rPr>
        <w:t xml:space="preserve"> Drain Pan Tare) </w:t>
      </w:r>
      <w:r w:rsidRPr="00BD53E9">
        <w:rPr>
          <w:szCs w:val="22"/>
        </w:rPr>
        <w:t>=</w:t>
      </w:r>
      <w:r w:rsidRPr="00EE6101">
        <w:rPr>
          <w:i/>
          <w:szCs w:val="22"/>
        </w:rPr>
        <w:t xml:space="preserve"> Purged Net Weight</w:t>
      </w:r>
    </w:p>
    <w:p w14:paraId="12DD7611" w14:textId="08B0F313" w:rsidR="000E336D" w:rsidRPr="00EE6101" w:rsidRDefault="00F70574" w:rsidP="00CC157B">
      <w:pPr>
        <w:keepNext/>
        <w:spacing w:before="100" w:beforeAutospacing="1" w:after="100" w:afterAutospacing="1"/>
        <w:ind w:left="1800" w:hanging="360"/>
        <w:rPr>
          <w:szCs w:val="22"/>
        </w:rPr>
      </w:pPr>
      <w:r>
        <w:rPr>
          <w:szCs w:val="22"/>
        </w:rPr>
        <w:t>6</w:t>
      </w:r>
      <w:r w:rsidR="000E336D" w:rsidRPr="00EE6101">
        <w:rPr>
          <w:szCs w:val="22"/>
        </w:rPr>
        <w:t>.</w:t>
      </w:r>
      <w:r w:rsidR="000E336D" w:rsidRPr="00EE6101">
        <w:rPr>
          <w:szCs w:val="22"/>
        </w:rPr>
        <w:tab/>
        <w:t>Calculate Purge using the formula shown below (use the labeled net weight in Column A and NOT the gross weight of the package in Column B) and record the result in Column G of the Worksheet.</w:t>
      </w:r>
    </w:p>
    <w:p w14:paraId="55071F13" w14:textId="1BCE4CB8" w:rsidR="000E336D" w:rsidRPr="00EE6101" w:rsidRDefault="000E336D" w:rsidP="00A939B6">
      <w:pPr>
        <w:keepNext/>
        <w:spacing w:before="100" w:beforeAutospacing="1" w:after="100" w:afterAutospacing="1"/>
        <w:ind w:left="2160" w:right="450" w:hanging="360"/>
        <w:jc w:val="center"/>
        <w:rPr>
          <w:i/>
          <w:szCs w:val="22"/>
        </w:rPr>
      </w:pPr>
      <w:r w:rsidRPr="00EE6101">
        <w:rPr>
          <w:i/>
          <w:szCs w:val="22"/>
        </w:rPr>
        <w:t>Purge in % </w:t>
      </w:r>
      <w:r w:rsidRPr="00BD53E9">
        <w:rPr>
          <w:szCs w:val="22"/>
        </w:rPr>
        <w:t>=</w:t>
      </w:r>
      <w:r w:rsidRPr="00EE6101">
        <w:rPr>
          <w:i/>
          <w:szCs w:val="22"/>
        </w:rPr>
        <w:t xml:space="preserve"> (Labeled Weight </w:t>
      </w:r>
      <w:r w:rsidRPr="00BD53E9">
        <w:rPr>
          <w:szCs w:val="22"/>
        </w:rPr>
        <w:t>−</w:t>
      </w:r>
      <w:r w:rsidRPr="00EE6101">
        <w:rPr>
          <w:i/>
          <w:szCs w:val="22"/>
        </w:rPr>
        <w:t xml:space="preserve"> Purged Net Weight) </w:t>
      </w:r>
      <w:r w:rsidRPr="00BD53E9">
        <w:rPr>
          <w:szCs w:val="22"/>
        </w:rPr>
        <w:t>÷</w:t>
      </w:r>
      <w:r w:rsidRPr="00EE6101">
        <w:rPr>
          <w:i/>
          <w:szCs w:val="22"/>
        </w:rPr>
        <w:t xml:space="preserve"> Labeled Weight × 100</w:t>
      </w:r>
    </w:p>
    <w:p w14:paraId="0D3FFEE3" w14:textId="5E6D7BD1" w:rsidR="000E336D" w:rsidRPr="00EE6101" w:rsidRDefault="000E336D" w:rsidP="00EE6101">
      <w:pPr>
        <w:spacing w:before="100" w:beforeAutospacing="1" w:after="100" w:afterAutospacing="1"/>
        <w:ind w:left="1800" w:right="720" w:hanging="360"/>
        <w:jc w:val="center"/>
        <w:rPr>
          <w:i/>
          <w:szCs w:val="22"/>
        </w:rPr>
      </w:pPr>
      <w:r w:rsidRPr="00EE6101">
        <w:rPr>
          <w:i/>
          <w:szCs w:val="22"/>
        </w:rPr>
        <w:t>Purge in % </w:t>
      </w:r>
      <w:r w:rsidRPr="00BD53E9">
        <w:rPr>
          <w:szCs w:val="22"/>
        </w:rPr>
        <w:t>=</w:t>
      </w:r>
      <w:r w:rsidRPr="00EE6101">
        <w:rPr>
          <w:i/>
          <w:szCs w:val="22"/>
        </w:rPr>
        <w:t xml:space="preserve"> Column A </w:t>
      </w:r>
      <w:r w:rsidRPr="00BD53E9">
        <w:rPr>
          <w:szCs w:val="22"/>
        </w:rPr>
        <w:t>–</w:t>
      </w:r>
      <w:r w:rsidRPr="00EE6101">
        <w:rPr>
          <w:i/>
          <w:szCs w:val="22"/>
        </w:rPr>
        <w:t xml:space="preserve"> Column F </w:t>
      </w:r>
      <w:r w:rsidRPr="00BD53E9">
        <w:rPr>
          <w:szCs w:val="22"/>
        </w:rPr>
        <w:t>÷</w:t>
      </w:r>
      <w:r w:rsidRPr="00EE6101">
        <w:rPr>
          <w:i/>
          <w:szCs w:val="22"/>
        </w:rPr>
        <w:t xml:space="preserve"> Column A </w:t>
      </w:r>
      <w:r w:rsidRPr="00BD53E9">
        <w:rPr>
          <w:szCs w:val="22"/>
        </w:rPr>
        <w:t>×</w:t>
      </w:r>
      <w:r w:rsidRPr="00EE6101">
        <w:rPr>
          <w:i/>
          <w:szCs w:val="22"/>
        </w:rPr>
        <w:t xml:space="preserve"> 100</w:t>
      </w:r>
    </w:p>
    <w:p w14:paraId="63D33C82" w14:textId="77777777" w:rsidR="006B3221" w:rsidRDefault="000E336D" w:rsidP="006B3221">
      <w:pPr>
        <w:spacing w:before="100" w:beforeAutospacing="1"/>
        <w:ind w:left="2520" w:right="547" w:hanging="360"/>
        <w:jc w:val="left"/>
        <w:rPr>
          <w:i/>
          <w:szCs w:val="22"/>
        </w:rPr>
      </w:pPr>
      <w:r w:rsidRPr="007F0514">
        <w:rPr>
          <w:b/>
          <w:szCs w:val="22"/>
        </w:rPr>
        <w:t>Example:</w:t>
      </w:r>
      <w:r w:rsidRPr="00EE6101">
        <w:rPr>
          <w:i/>
          <w:szCs w:val="22"/>
        </w:rPr>
        <w:t xml:space="preserve">  </w:t>
      </w:r>
    </w:p>
    <w:p w14:paraId="6B21FBEA" w14:textId="7CE7CDE8" w:rsidR="000E336D" w:rsidRPr="00EE6101" w:rsidRDefault="000E336D" w:rsidP="00130C6F">
      <w:pPr>
        <w:ind w:left="2160" w:right="540"/>
        <w:jc w:val="left"/>
        <w:rPr>
          <w:i/>
          <w:szCs w:val="22"/>
        </w:rPr>
      </w:pPr>
      <w:r w:rsidRPr="00EE6101">
        <w:rPr>
          <w:i/>
          <w:szCs w:val="22"/>
        </w:rPr>
        <w:t>The labeled net weight is 5 </w:t>
      </w:r>
      <w:proofErr w:type="spellStart"/>
      <w:r w:rsidRPr="00EE6101">
        <w:rPr>
          <w:i/>
          <w:szCs w:val="22"/>
        </w:rPr>
        <w:t>lb</w:t>
      </w:r>
      <w:proofErr w:type="spellEnd"/>
      <w:r w:rsidRPr="00EE6101">
        <w:rPr>
          <w:i/>
          <w:szCs w:val="22"/>
        </w:rPr>
        <w:t xml:space="preserve"> and the Purged Net Weight is 4.19 </w:t>
      </w:r>
      <w:proofErr w:type="spellStart"/>
      <w:r w:rsidRPr="00EE6101">
        <w:rPr>
          <w:i/>
          <w:szCs w:val="22"/>
        </w:rPr>
        <w:t>lb</w:t>
      </w:r>
      <w:proofErr w:type="spellEnd"/>
    </w:p>
    <w:p w14:paraId="11CA3BB8" w14:textId="59C62D5C" w:rsidR="000E336D" w:rsidRPr="00EE6101" w:rsidRDefault="000E336D" w:rsidP="00331DA9">
      <w:pPr>
        <w:spacing w:after="100" w:afterAutospacing="1"/>
        <w:ind w:left="2520" w:right="720" w:hanging="360"/>
        <w:jc w:val="left"/>
        <w:rPr>
          <w:i/>
          <w:szCs w:val="22"/>
        </w:rPr>
      </w:pPr>
      <w:r w:rsidRPr="00EE6101">
        <w:rPr>
          <w:i/>
          <w:szCs w:val="22"/>
        </w:rPr>
        <w:t>5 </w:t>
      </w:r>
      <w:proofErr w:type="spellStart"/>
      <w:r w:rsidRPr="00EE6101">
        <w:rPr>
          <w:i/>
          <w:szCs w:val="22"/>
        </w:rPr>
        <w:t>lb</w:t>
      </w:r>
      <w:proofErr w:type="spellEnd"/>
      <w:r w:rsidRPr="00EE6101">
        <w:rPr>
          <w:i/>
          <w:szCs w:val="22"/>
        </w:rPr>
        <w:t xml:space="preserve"> </w:t>
      </w:r>
      <w:r w:rsidRPr="00BD53E9">
        <w:rPr>
          <w:szCs w:val="22"/>
        </w:rPr>
        <w:t>–</w:t>
      </w:r>
      <w:r w:rsidRPr="00EE6101">
        <w:rPr>
          <w:i/>
          <w:szCs w:val="22"/>
        </w:rPr>
        <w:t xml:space="preserve"> 4.19 </w:t>
      </w:r>
      <w:proofErr w:type="spellStart"/>
      <w:r w:rsidRPr="00EE6101">
        <w:rPr>
          <w:i/>
          <w:szCs w:val="22"/>
        </w:rPr>
        <w:t>lb</w:t>
      </w:r>
      <w:proofErr w:type="spellEnd"/>
      <w:r w:rsidRPr="00EE6101">
        <w:rPr>
          <w:i/>
          <w:szCs w:val="22"/>
        </w:rPr>
        <w:t xml:space="preserve"> </w:t>
      </w:r>
      <w:r w:rsidRPr="00BD53E9">
        <w:rPr>
          <w:szCs w:val="22"/>
        </w:rPr>
        <w:t>=</w:t>
      </w:r>
      <w:r w:rsidRPr="00EE6101">
        <w:rPr>
          <w:i/>
          <w:szCs w:val="22"/>
        </w:rPr>
        <w:t xml:space="preserve"> 0.81 </w:t>
      </w:r>
      <w:proofErr w:type="spellStart"/>
      <w:r w:rsidRPr="00EE6101">
        <w:rPr>
          <w:i/>
          <w:szCs w:val="22"/>
        </w:rPr>
        <w:t>lb</w:t>
      </w:r>
      <w:proofErr w:type="spellEnd"/>
      <w:r w:rsidRPr="00EE6101">
        <w:rPr>
          <w:i/>
          <w:szCs w:val="22"/>
        </w:rPr>
        <w:t> </w:t>
      </w:r>
      <w:r w:rsidRPr="00BD53E9">
        <w:rPr>
          <w:szCs w:val="22"/>
        </w:rPr>
        <w:t>÷</w:t>
      </w:r>
      <w:r w:rsidRPr="00EE6101">
        <w:rPr>
          <w:i/>
          <w:szCs w:val="22"/>
        </w:rPr>
        <w:t xml:space="preserve"> 5 </w:t>
      </w:r>
      <w:proofErr w:type="spellStart"/>
      <w:r w:rsidRPr="00EE6101">
        <w:rPr>
          <w:i/>
          <w:szCs w:val="22"/>
        </w:rPr>
        <w:t>lb</w:t>
      </w:r>
      <w:proofErr w:type="spellEnd"/>
      <w:r w:rsidRPr="00EE6101">
        <w:rPr>
          <w:i/>
          <w:szCs w:val="22"/>
        </w:rPr>
        <w:t xml:space="preserve"> </w:t>
      </w:r>
      <w:r w:rsidRPr="00BD53E9">
        <w:rPr>
          <w:szCs w:val="22"/>
        </w:rPr>
        <w:t>=</w:t>
      </w:r>
      <w:r w:rsidRPr="00EE6101">
        <w:rPr>
          <w:i/>
          <w:szCs w:val="22"/>
        </w:rPr>
        <w:t xml:space="preserve"> 0.162 × 100 % </w:t>
      </w:r>
      <w:r w:rsidRPr="00BD53E9">
        <w:rPr>
          <w:szCs w:val="22"/>
        </w:rPr>
        <w:t>=</w:t>
      </w:r>
      <w:r w:rsidRPr="00EE6101">
        <w:rPr>
          <w:i/>
          <w:szCs w:val="22"/>
        </w:rPr>
        <w:t xml:space="preserve"> 16.2 % </w:t>
      </w:r>
      <w:proofErr w:type="gramStart"/>
      <w:r w:rsidRPr="00EE6101">
        <w:rPr>
          <w:i/>
          <w:szCs w:val="22"/>
        </w:rPr>
        <w:t>purge</w:t>
      </w:r>
      <w:proofErr w:type="gramEnd"/>
    </w:p>
    <w:p w14:paraId="1661B120" w14:textId="4D416026" w:rsidR="000E336D" w:rsidRPr="00EE6101" w:rsidRDefault="00F70574" w:rsidP="000E336D">
      <w:pPr>
        <w:ind w:left="1800" w:hanging="360"/>
        <w:rPr>
          <w:szCs w:val="22"/>
        </w:rPr>
      </w:pPr>
      <w:r>
        <w:rPr>
          <w:szCs w:val="22"/>
        </w:rPr>
        <w:t>7</w:t>
      </w:r>
      <w:r w:rsidR="000E336D" w:rsidRPr="00EE6101">
        <w:rPr>
          <w:szCs w:val="22"/>
        </w:rPr>
        <w:t>.</w:t>
      </w:r>
      <w:r w:rsidR="000E336D" w:rsidRPr="00EE6101">
        <w:rPr>
          <w:szCs w:val="22"/>
        </w:rPr>
        <w:tab/>
        <w:t xml:space="preserve">Dry the empty package and determine its tare weight (record in Column C of the worksheet.) </w:t>
      </w:r>
    </w:p>
    <w:p w14:paraId="3CD4E3B4" w14:textId="3F077E9F" w:rsidR="000E336D" w:rsidRPr="00EE6101" w:rsidRDefault="00F70574" w:rsidP="000E336D">
      <w:pPr>
        <w:spacing w:before="100" w:beforeAutospacing="1" w:after="100" w:afterAutospacing="1"/>
        <w:ind w:left="1800" w:hanging="360"/>
        <w:rPr>
          <w:szCs w:val="22"/>
        </w:rPr>
      </w:pPr>
      <w:r>
        <w:rPr>
          <w:szCs w:val="22"/>
        </w:rPr>
        <w:t>8</w:t>
      </w:r>
      <w:r w:rsidR="000E336D" w:rsidRPr="00EE6101">
        <w:rPr>
          <w:szCs w:val="22"/>
        </w:rPr>
        <w:t>.</w:t>
      </w:r>
      <w:r w:rsidR="000E336D" w:rsidRPr="00EE6101">
        <w:rPr>
          <w:szCs w:val="22"/>
        </w:rPr>
        <w:tab/>
        <w:t xml:space="preserve">Subtract the individual Package Tare Weight from the individual Package Gross Weight to obtain the Actual Package Net Weight (record in Column D of worksheet). Do not use an Average Tare Weight.  Use the formula: </w:t>
      </w:r>
    </w:p>
    <w:p w14:paraId="4E304A61" w14:textId="1B8EE1F4" w:rsidR="000E336D" w:rsidRPr="00EE6101" w:rsidRDefault="000E336D" w:rsidP="00EE6101">
      <w:pPr>
        <w:keepNext/>
        <w:ind w:left="1800" w:hanging="360"/>
        <w:jc w:val="center"/>
        <w:rPr>
          <w:i/>
          <w:szCs w:val="22"/>
        </w:rPr>
      </w:pPr>
      <w:r w:rsidRPr="00EE6101">
        <w:rPr>
          <w:i/>
          <w:szCs w:val="22"/>
        </w:rPr>
        <w:t xml:space="preserve">Actual Package Net Weight </w:t>
      </w:r>
      <w:r w:rsidRPr="00BD53E9">
        <w:rPr>
          <w:szCs w:val="22"/>
        </w:rPr>
        <w:t>=</w:t>
      </w:r>
      <w:r w:rsidRPr="00EE6101">
        <w:rPr>
          <w:i/>
          <w:szCs w:val="22"/>
        </w:rPr>
        <w:t> Gross Weight </w:t>
      </w:r>
      <w:r w:rsidRPr="00BD53E9">
        <w:rPr>
          <w:szCs w:val="22"/>
        </w:rPr>
        <w:t>−</w:t>
      </w:r>
      <w:r w:rsidRPr="00EE6101">
        <w:rPr>
          <w:i/>
          <w:szCs w:val="22"/>
        </w:rPr>
        <w:t> Tare Weight</w:t>
      </w:r>
    </w:p>
    <w:p w14:paraId="2DA24AD9" w14:textId="7DA6361D" w:rsidR="000E336D" w:rsidRPr="00EE6101" w:rsidRDefault="000E336D" w:rsidP="00EE6101">
      <w:pPr>
        <w:ind w:left="1800" w:hanging="360"/>
        <w:jc w:val="center"/>
        <w:rPr>
          <w:i/>
          <w:szCs w:val="22"/>
        </w:rPr>
      </w:pPr>
      <w:r w:rsidRPr="00EE6101">
        <w:rPr>
          <w:i/>
          <w:szCs w:val="22"/>
        </w:rPr>
        <w:t xml:space="preserve">Actual Package Net Weight </w:t>
      </w:r>
      <w:r w:rsidRPr="00BD53E9">
        <w:rPr>
          <w:szCs w:val="22"/>
        </w:rPr>
        <w:t>=</w:t>
      </w:r>
      <w:r w:rsidRPr="00EE6101">
        <w:rPr>
          <w:i/>
          <w:szCs w:val="22"/>
        </w:rPr>
        <w:t xml:space="preserve"> Column B </w:t>
      </w:r>
      <w:r w:rsidRPr="00BD53E9">
        <w:rPr>
          <w:szCs w:val="22"/>
        </w:rPr>
        <w:t>–</w:t>
      </w:r>
      <w:r w:rsidRPr="00EE6101">
        <w:rPr>
          <w:i/>
          <w:szCs w:val="22"/>
        </w:rPr>
        <w:t xml:space="preserve"> Column C</w:t>
      </w:r>
    </w:p>
    <w:p w14:paraId="461E37FB" w14:textId="542A40A9" w:rsidR="000E336D" w:rsidRPr="00EE6101" w:rsidRDefault="00F70574" w:rsidP="000E336D">
      <w:pPr>
        <w:spacing w:before="100" w:beforeAutospacing="1" w:after="100" w:afterAutospacing="1"/>
        <w:ind w:left="1800" w:hanging="360"/>
        <w:rPr>
          <w:szCs w:val="22"/>
        </w:rPr>
      </w:pPr>
      <w:r>
        <w:rPr>
          <w:szCs w:val="22"/>
        </w:rPr>
        <w:t>9</w:t>
      </w:r>
      <w:r w:rsidR="000E336D" w:rsidRPr="00EE6101">
        <w:rPr>
          <w:szCs w:val="22"/>
        </w:rPr>
        <w:t>.</w:t>
      </w:r>
      <w:r w:rsidR="000E336D" w:rsidRPr="00EE6101">
        <w:rPr>
          <w:szCs w:val="22"/>
        </w:rPr>
        <w:tab/>
        <w:t xml:space="preserve">Subtract the Actual Package Net Weight from the Labeled Net Weight (record in Column E of worksheet). Use the formula: </w:t>
      </w:r>
    </w:p>
    <w:p w14:paraId="10566729" w14:textId="24587832" w:rsidR="000E336D" w:rsidRPr="00EE6101" w:rsidRDefault="000E336D" w:rsidP="00EE6101">
      <w:pPr>
        <w:keepNext/>
        <w:ind w:left="1800" w:hanging="360"/>
        <w:jc w:val="center"/>
        <w:rPr>
          <w:i/>
          <w:szCs w:val="22"/>
        </w:rPr>
      </w:pPr>
      <w:r w:rsidRPr="00EE6101">
        <w:rPr>
          <w:i/>
          <w:szCs w:val="22"/>
        </w:rPr>
        <w:t xml:space="preserve">Package Error </w:t>
      </w:r>
      <w:r w:rsidRPr="00BD53E9">
        <w:rPr>
          <w:szCs w:val="22"/>
        </w:rPr>
        <w:t>=</w:t>
      </w:r>
      <w:r w:rsidRPr="00EE6101">
        <w:rPr>
          <w:i/>
          <w:szCs w:val="22"/>
        </w:rPr>
        <w:t xml:space="preserve"> Labeled Net Weight </w:t>
      </w:r>
      <w:r w:rsidRPr="00BD53E9">
        <w:rPr>
          <w:szCs w:val="22"/>
        </w:rPr>
        <w:t>–</w:t>
      </w:r>
      <w:r w:rsidRPr="00EE6101">
        <w:rPr>
          <w:i/>
          <w:szCs w:val="22"/>
        </w:rPr>
        <w:t xml:space="preserve"> Actual Package Net Weight</w:t>
      </w:r>
    </w:p>
    <w:p w14:paraId="5DC0549A" w14:textId="315B27E0" w:rsidR="000E336D" w:rsidRPr="00EE6101" w:rsidRDefault="000E336D" w:rsidP="00EE6101">
      <w:pPr>
        <w:spacing w:after="240"/>
        <w:ind w:left="1800" w:hanging="360"/>
        <w:jc w:val="center"/>
        <w:rPr>
          <w:i/>
          <w:szCs w:val="22"/>
        </w:rPr>
      </w:pPr>
      <w:r w:rsidRPr="00EE6101">
        <w:rPr>
          <w:i/>
          <w:szCs w:val="22"/>
        </w:rPr>
        <w:t xml:space="preserve">Package Error </w:t>
      </w:r>
      <w:r w:rsidRPr="00BD53E9">
        <w:rPr>
          <w:szCs w:val="22"/>
        </w:rPr>
        <w:t>=</w:t>
      </w:r>
      <w:r w:rsidRPr="00EE6101">
        <w:rPr>
          <w:i/>
          <w:szCs w:val="22"/>
        </w:rPr>
        <w:t xml:space="preserve"> Column A </w:t>
      </w:r>
      <w:r w:rsidRPr="00BD53E9">
        <w:rPr>
          <w:szCs w:val="22"/>
        </w:rPr>
        <w:t>–</w:t>
      </w:r>
      <w:r w:rsidRPr="00EE6101">
        <w:rPr>
          <w:i/>
          <w:szCs w:val="22"/>
        </w:rPr>
        <w:t xml:space="preserve"> Column D</w:t>
      </w:r>
    </w:p>
    <w:p w14:paraId="367A8771" w14:textId="0844397C" w:rsidR="000E336D" w:rsidRPr="00EE6101" w:rsidRDefault="00F70574" w:rsidP="00DC6FB4">
      <w:pPr>
        <w:spacing w:after="240"/>
        <w:ind w:left="1800" w:hanging="360"/>
        <w:jc w:val="left"/>
        <w:rPr>
          <w:szCs w:val="22"/>
        </w:rPr>
      </w:pPr>
      <w:r>
        <w:rPr>
          <w:szCs w:val="22"/>
        </w:rPr>
        <w:t>10</w:t>
      </w:r>
      <w:r w:rsidR="00322E6A">
        <w:rPr>
          <w:szCs w:val="22"/>
        </w:rPr>
        <w:t>.</w:t>
      </w:r>
      <w:r w:rsidR="00E13AFE">
        <w:rPr>
          <w:szCs w:val="22"/>
        </w:rPr>
        <w:tab/>
      </w:r>
      <w:r w:rsidR="000E336D" w:rsidRPr="00EE6101">
        <w:rPr>
          <w:szCs w:val="22"/>
        </w:rPr>
        <w:t xml:space="preserve">Repeat for all packages in the sample. </w:t>
      </w:r>
    </w:p>
    <w:p w14:paraId="2FAA6947" w14:textId="5DDC1BFE" w:rsidR="00F46BB3" w:rsidRDefault="00F46BB3" w:rsidP="00F46BB3">
      <w:pPr>
        <w:tabs>
          <w:tab w:val="left" w:pos="720"/>
          <w:tab w:val="left" w:pos="1890"/>
        </w:tabs>
        <w:ind w:left="1440"/>
        <w:rPr>
          <w:szCs w:val="22"/>
        </w:rPr>
      </w:pPr>
      <w:r w:rsidRPr="001F2098">
        <w:rPr>
          <w:b/>
          <w:szCs w:val="22"/>
        </w:rPr>
        <w:t xml:space="preserve">Note:  </w:t>
      </w:r>
      <w:r w:rsidRPr="001F2098">
        <w:rPr>
          <w:szCs w:val="22"/>
        </w:rPr>
        <w:t xml:space="preserve">The determination of compliance with the net weight and purge requirements are carried out concurrently.  The calculation of the average net weight and average purge is completed after </w:t>
      </w:r>
      <w:proofErr w:type="gramStart"/>
      <w:r w:rsidRPr="001F2098">
        <w:rPr>
          <w:szCs w:val="22"/>
        </w:rPr>
        <w:t>all of</w:t>
      </w:r>
      <w:proofErr w:type="gramEnd"/>
      <w:r w:rsidRPr="001F2098">
        <w:rPr>
          <w:szCs w:val="22"/>
        </w:rPr>
        <w:t xml:space="preserve"> the packages are opened and all purge amounts are obtained.  The sample must pass both the net weight and purge tests to comply with this section.</w:t>
      </w:r>
    </w:p>
    <w:p w14:paraId="602AC7F2" w14:textId="02297141" w:rsidR="0073447A" w:rsidRPr="0073447A" w:rsidRDefault="0073447A" w:rsidP="00DA43DF">
      <w:pPr>
        <w:tabs>
          <w:tab w:val="left" w:pos="720"/>
          <w:tab w:val="left" w:pos="1890"/>
        </w:tabs>
        <w:spacing w:before="60" w:after="240"/>
        <w:ind w:left="1080"/>
        <w:rPr>
          <w:szCs w:val="22"/>
        </w:rPr>
      </w:pPr>
      <w:r w:rsidRPr="0073447A">
        <w:rPr>
          <w:szCs w:val="22"/>
        </w:rPr>
        <w:t>(Added 2015)</w:t>
      </w:r>
    </w:p>
    <w:p w14:paraId="37596861" w14:textId="7A00E274" w:rsidR="00F46BB3" w:rsidRPr="00151EFF" w:rsidRDefault="00F46BB3" w:rsidP="00260AB5">
      <w:pPr>
        <w:pStyle w:val="Heading3"/>
      </w:pPr>
      <w:bookmarkStart w:id="1453" w:name="_Toc464111601"/>
      <w:bookmarkStart w:id="1454" w:name="_Toc464123846"/>
      <w:bookmarkStart w:id="1455" w:name="_Toc24613646"/>
      <w:r w:rsidRPr="00151EFF">
        <w:t>Evaluations of Results – Compliance Determinations</w:t>
      </w:r>
      <w:bookmarkEnd w:id="1453"/>
      <w:bookmarkEnd w:id="1454"/>
      <w:bookmarkEnd w:id="1455"/>
      <w:r w:rsidRPr="00151EFF">
        <w:t xml:space="preserve"> </w:t>
      </w:r>
      <w:r w:rsidR="00662C24" w:rsidRPr="00151EFF">
        <w:fldChar w:fldCharType="begin"/>
      </w:r>
      <w:r w:rsidR="00662C24" w:rsidRPr="00151EFF">
        <w:instrText xml:space="preserve"> XE "Chitterlings:Evaluation of Results – Compliance" </w:instrText>
      </w:r>
      <w:r w:rsidR="00662C24" w:rsidRPr="00151EFF">
        <w:fldChar w:fldCharType="end"/>
      </w:r>
    </w:p>
    <w:p w14:paraId="0EF51136" w14:textId="77777777" w:rsidR="00F46BB3" w:rsidRPr="00EE6101" w:rsidRDefault="00F46BB3" w:rsidP="00C80807">
      <w:pPr>
        <w:ind w:left="1080" w:hanging="360"/>
        <w:rPr>
          <w:b/>
          <w:szCs w:val="22"/>
        </w:rPr>
      </w:pPr>
      <w:r w:rsidRPr="00EE6101">
        <w:rPr>
          <w:b/>
          <w:szCs w:val="22"/>
        </w:rPr>
        <w:t>1.</w:t>
      </w:r>
      <w:r w:rsidRPr="00EE6101">
        <w:rPr>
          <w:b/>
          <w:szCs w:val="22"/>
        </w:rPr>
        <w:tab/>
        <w:t>Net Weight</w:t>
      </w:r>
    </w:p>
    <w:p w14:paraId="79194B3C" w14:textId="6C730BF1" w:rsidR="00F46BB3" w:rsidRPr="00AE0622" w:rsidRDefault="00F46BB3" w:rsidP="001D6743">
      <w:pPr>
        <w:pStyle w:val="HB133H3a"/>
        <w:numPr>
          <w:ilvl w:val="0"/>
          <w:numId w:val="195"/>
        </w:numPr>
      </w:pPr>
      <w:bookmarkStart w:id="1456" w:name="_Toc24613647"/>
      <w:r w:rsidRPr="00AE0622">
        <w:t>Individual Package Requirement</w:t>
      </w:r>
      <w:bookmarkEnd w:id="1456"/>
      <w:r w:rsidRPr="00AE0622">
        <w:t xml:space="preserve">  </w:t>
      </w:r>
    </w:p>
    <w:p w14:paraId="6AA1F1DF" w14:textId="7603C240" w:rsidR="00F46BB3" w:rsidRPr="00EE6101" w:rsidRDefault="00F46BB3" w:rsidP="00CD1E8B">
      <w:pPr>
        <w:pStyle w:val="ListParagraph"/>
        <w:spacing w:before="240" w:after="200"/>
        <w:rPr>
          <w:szCs w:val="22"/>
        </w:rPr>
      </w:pPr>
      <w:r w:rsidRPr="00EE6101">
        <w:rPr>
          <w:szCs w:val="22"/>
        </w:rPr>
        <w:t>If there are negative package errors, determine if any of the values exceed the Maximum Allowable Variation (MAV) for the packaged quantity in NIST Handbook 133, Appendix</w:t>
      </w:r>
      <w:r w:rsidR="00084EA1">
        <w:rPr>
          <w:szCs w:val="22"/>
        </w:rPr>
        <w:t> </w:t>
      </w:r>
      <w:r w:rsidRPr="00EE6101">
        <w:rPr>
          <w:szCs w:val="22"/>
        </w:rPr>
        <w:t>A</w:t>
      </w:r>
      <w:r w:rsidR="00FF3E1A">
        <w:rPr>
          <w:szCs w:val="22"/>
        </w:rPr>
        <w:t>. “Tables</w:t>
      </w:r>
      <w:r w:rsidRPr="00EE6101">
        <w:rPr>
          <w:szCs w:val="22"/>
        </w:rPr>
        <w:t>,</w:t>
      </w:r>
      <w:r w:rsidR="00FF3E1A">
        <w:rPr>
          <w:szCs w:val="22"/>
        </w:rPr>
        <w:t>”</w:t>
      </w:r>
      <w:r w:rsidRPr="00EE6101">
        <w:rPr>
          <w:szCs w:val="22"/>
        </w:rPr>
        <w:t xml:space="preserve"> </w:t>
      </w:r>
      <w:r w:rsidRPr="00EE6101">
        <w:rPr>
          <w:szCs w:val="22"/>
        </w:rPr>
        <w:lastRenderedPageBreak/>
        <w:t>Table 2-9. “U.S. Department of Agriculture, Meat</w:t>
      </w:r>
      <w:r w:rsidR="001902B2">
        <w:rPr>
          <w:szCs w:val="22"/>
        </w:rPr>
        <w:t xml:space="preserve">, </w:t>
      </w:r>
      <w:r w:rsidRPr="00EE6101">
        <w:rPr>
          <w:szCs w:val="22"/>
        </w:rPr>
        <w:t>Poultry</w:t>
      </w:r>
      <w:r w:rsidR="001902B2">
        <w:rPr>
          <w:szCs w:val="22"/>
        </w:rPr>
        <w:t xml:space="preserve">, and </w:t>
      </w:r>
      <w:proofErr w:type="spellStart"/>
      <w:r w:rsidR="001902B2">
        <w:rPr>
          <w:szCs w:val="22"/>
        </w:rPr>
        <w:t>Siluriformes</w:t>
      </w:r>
      <w:proofErr w:type="spellEnd"/>
      <w:r w:rsidRPr="00EE6101">
        <w:rPr>
          <w:szCs w:val="22"/>
        </w:rPr>
        <w:t xml:space="preserve"> Groups and Lower Limits for Individual Packages” (i.e., if the labeled net weight is more than 3 </w:t>
      </w:r>
      <w:proofErr w:type="spellStart"/>
      <w:r w:rsidRPr="00EE6101">
        <w:rPr>
          <w:szCs w:val="22"/>
        </w:rPr>
        <w:t>lb</w:t>
      </w:r>
      <w:proofErr w:type="spellEnd"/>
      <w:r w:rsidRPr="00EE6101">
        <w:rPr>
          <w:szCs w:val="22"/>
        </w:rPr>
        <w:t xml:space="preserve"> up to 10 </w:t>
      </w:r>
      <w:proofErr w:type="spellStart"/>
      <w:r w:rsidRPr="00EE6101">
        <w:rPr>
          <w:szCs w:val="22"/>
        </w:rPr>
        <w:t>lb</w:t>
      </w:r>
      <w:proofErr w:type="spellEnd"/>
      <w:r w:rsidRPr="00EE6101">
        <w:rPr>
          <w:szCs w:val="22"/>
        </w:rPr>
        <w:t xml:space="preserve"> then the MAV = 42.5 g </w:t>
      </w:r>
      <w:r w:rsidR="00084EA1">
        <w:rPr>
          <w:szCs w:val="22"/>
        </w:rPr>
        <w:t>[</w:t>
      </w:r>
      <w:r w:rsidRPr="00EE6101">
        <w:rPr>
          <w:szCs w:val="22"/>
        </w:rPr>
        <w:t>0.094 </w:t>
      </w:r>
      <w:proofErr w:type="spellStart"/>
      <w:r w:rsidRPr="00EE6101">
        <w:rPr>
          <w:szCs w:val="22"/>
        </w:rPr>
        <w:t>lb</w:t>
      </w:r>
      <w:proofErr w:type="spellEnd"/>
      <w:r w:rsidR="00084EA1">
        <w:rPr>
          <w:szCs w:val="22"/>
        </w:rPr>
        <w:t>]</w:t>
      </w:r>
      <w:r w:rsidRPr="00EE6101">
        <w:rPr>
          <w:szCs w:val="22"/>
        </w:rPr>
        <w:t xml:space="preserve"> 1.5 oz). </w:t>
      </w:r>
      <w:r w:rsidR="00451EAE">
        <w:rPr>
          <w:szCs w:val="22"/>
        </w:rPr>
        <w:fldChar w:fldCharType="begin"/>
      </w:r>
      <w:r w:rsidR="00451EAE">
        <w:instrText xml:space="preserve"> XE "</w:instrText>
      </w:r>
      <w:r w:rsidR="00451EAE" w:rsidRPr="002C4228">
        <w:instrText>Package Requirements:Individual Package</w:instrText>
      </w:r>
      <w:r w:rsidR="00451EAE">
        <w:instrText xml:space="preserve">" </w:instrText>
      </w:r>
      <w:r w:rsidR="00451EAE">
        <w:rPr>
          <w:szCs w:val="22"/>
        </w:rPr>
        <w:fldChar w:fldCharType="end"/>
      </w:r>
      <w:r w:rsidR="00451EAE">
        <w:rPr>
          <w:szCs w:val="22"/>
        </w:rPr>
        <w:fldChar w:fldCharType="begin"/>
      </w:r>
      <w:r w:rsidR="00451EAE">
        <w:instrText xml:space="preserve"> XE "</w:instrText>
      </w:r>
      <w:r w:rsidR="00451EAE" w:rsidRPr="00D51036">
        <w:instrText>Packages:Errors</w:instrText>
      </w:r>
      <w:r w:rsidR="00451EAE">
        <w:instrText xml:space="preserve">" </w:instrText>
      </w:r>
      <w:r w:rsidR="00451EAE">
        <w:rPr>
          <w:szCs w:val="22"/>
        </w:rPr>
        <w:fldChar w:fldCharType="end"/>
      </w:r>
    </w:p>
    <w:p w14:paraId="61C8ED1F" w14:textId="77777777" w:rsidR="00F46BB3" w:rsidRPr="00EE6101" w:rsidRDefault="00F46BB3" w:rsidP="00DC6FB4">
      <w:pPr>
        <w:pStyle w:val="ListParagraph"/>
        <w:numPr>
          <w:ilvl w:val="0"/>
          <w:numId w:val="129"/>
        </w:numPr>
        <w:spacing w:before="240" w:after="240"/>
        <w:ind w:left="1440"/>
        <w:rPr>
          <w:szCs w:val="22"/>
        </w:rPr>
      </w:pPr>
      <w:r w:rsidRPr="00EE6101">
        <w:rPr>
          <w:szCs w:val="22"/>
        </w:rPr>
        <w:t xml:space="preserve">If a package error exceeds the MAV, mark it as “Failed” in the MAV Fail column. </w:t>
      </w:r>
    </w:p>
    <w:p w14:paraId="743DBACA" w14:textId="53145508" w:rsidR="00F46BB3" w:rsidRPr="00EE6101" w:rsidRDefault="00F46BB3" w:rsidP="00DC6FB4">
      <w:pPr>
        <w:pStyle w:val="ListParagraph"/>
        <w:numPr>
          <w:ilvl w:val="0"/>
          <w:numId w:val="129"/>
        </w:numPr>
        <w:spacing w:after="240"/>
        <w:ind w:left="1440"/>
        <w:rPr>
          <w:szCs w:val="22"/>
        </w:rPr>
      </w:pPr>
      <w:r w:rsidRPr="00EE6101">
        <w:rPr>
          <w:szCs w:val="22"/>
        </w:rPr>
        <w:t>Count the number of packages that exceed the MAV.  If the number of packages that exceed the MAV is greater than the number allowed in NIST Handbook 133, Appendix</w:t>
      </w:r>
      <w:r w:rsidR="00A36215">
        <w:rPr>
          <w:szCs w:val="22"/>
        </w:rPr>
        <w:t> </w:t>
      </w:r>
      <w:r w:rsidRPr="00EE6101">
        <w:rPr>
          <w:szCs w:val="22"/>
        </w:rPr>
        <w:t>A</w:t>
      </w:r>
      <w:r w:rsidR="00CD4946">
        <w:rPr>
          <w:szCs w:val="22"/>
        </w:rPr>
        <w:t>. “Tables</w:t>
      </w:r>
      <w:r w:rsidRPr="00EE6101">
        <w:rPr>
          <w:szCs w:val="22"/>
        </w:rPr>
        <w:t>,</w:t>
      </w:r>
      <w:r w:rsidR="00CD4946">
        <w:rPr>
          <w:szCs w:val="22"/>
        </w:rPr>
        <w:t>”</w:t>
      </w:r>
      <w:r w:rsidRPr="00EE6101">
        <w:rPr>
          <w:szCs w:val="22"/>
        </w:rPr>
        <w:t xml:space="preserve"> Table 2-1. </w:t>
      </w:r>
      <w:r w:rsidR="00CD4946">
        <w:rPr>
          <w:szCs w:val="22"/>
        </w:rPr>
        <w:t>“</w:t>
      </w:r>
      <w:r w:rsidRPr="00EE6101">
        <w:rPr>
          <w:szCs w:val="22"/>
        </w:rPr>
        <w:t>Sampling Plans for Category A</w:t>
      </w:r>
      <w:r w:rsidR="00CD4946">
        <w:rPr>
          <w:szCs w:val="22"/>
        </w:rPr>
        <w:t>”</w:t>
      </w:r>
      <w:r w:rsidRPr="00EE6101">
        <w:rPr>
          <w:szCs w:val="22"/>
        </w:rPr>
        <w:t xml:space="preserve"> or Table</w:t>
      </w:r>
      <w:r w:rsidR="00A36215">
        <w:rPr>
          <w:szCs w:val="22"/>
        </w:rPr>
        <w:t> </w:t>
      </w:r>
      <w:r w:rsidRPr="00EE6101">
        <w:rPr>
          <w:szCs w:val="22"/>
        </w:rPr>
        <w:t>2</w:t>
      </w:r>
      <w:r w:rsidR="00084EA1">
        <w:rPr>
          <w:szCs w:val="22"/>
        </w:rPr>
        <w:noBreakHyphen/>
      </w:r>
      <w:r w:rsidRPr="00EE6101">
        <w:rPr>
          <w:szCs w:val="22"/>
        </w:rPr>
        <w:t>2.</w:t>
      </w:r>
      <w:r w:rsidR="00084EA1">
        <w:rPr>
          <w:szCs w:val="22"/>
        </w:rPr>
        <w:t> </w:t>
      </w:r>
      <w:r w:rsidR="00CD4946">
        <w:rPr>
          <w:szCs w:val="22"/>
        </w:rPr>
        <w:t>“</w:t>
      </w:r>
      <w:r w:rsidRPr="00EE6101">
        <w:rPr>
          <w:szCs w:val="22"/>
        </w:rPr>
        <w:t>Sampling Plans for Category B,</w:t>
      </w:r>
      <w:r w:rsidR="00CD4946">
        <w:rPr>
          <w:szCs w:val="22"/>
        </w:rPr>
        <w:t>"</w:t>
      </w:r>
      <w:r w:rsidRPr="00EE6101">
        <w:rPr>
          <w:szCs w:val="22"/>
        </w:rPr>
        <w:t xml:space="preserve"> the sample fails.  Mark the sample as “Failed” in the Net Weight Compliance section of the worksheet. </w:t>
      </w:r>
    </w:p>
    <w:p w14:paraId="7F33D33C" w14:textId="77777777" w:rsidR="00F46BB3" w:rsidRPr="00EE6101" w:rsidRDefault="00F46BB3" w:rsidP="00DC6FB4">
      <w:pPr>
        <w:pStyle w:val="ListParagraph"/>
        <w:numPr>
          <w:ilvl w:val="0"/>
          <w:numId w:val="129"/>
        </w:numPr>
        <w:spacing w:after="240"/>
        <w:ind w:left="1440"/>
        <w:rPr>
          <w:szCs w:val="22"/>
        </w:rPr>
      </w:pPr>
      <w:r w:rsidRPr="00EE6101">
        <w:rPr>
          <w:szCs w:val="22"/>
        </w:rPr>
        <w:t>If the sample passes the Individual Package Requirement, apply the Average Error Requirement.</w:t>
      </w:r>
    </w:p>
    <w:p w14:paraId="69E532BF" w14:textId="510C6608" w:rsidR="00F46BB3" w:rsidRPr="00AE0622" w:rsidRDefault="00F46BB3" w:rsidP="00AE0622">
      <w:pPr>
        <w:pStyle w:val="HB133H3a"/>
      </w:pPr>
      <w:bookmarkStart w:id="1457" w:name="_Toc24613648"/>
      <w:r w:rsidRPr="00AE0622">
        <w:t>Average Error Requirement</w:t>
      </w:r>
      <w:bookmarkEnd w:id="1457"/>
      <w:r w:rsidRPr="00AE0622">
        <w:t xml:space="preserve">  </w:t>
      </w:r>
      <w:r w:rsidR="00946AE3" w:rsidRPr="00AE0622">
        <w:fldChar w:fldCharType="begin"/>
      </w:r>
      <w:r w:rsidR="00946AE3" w:rsidRPr="00AE0622">
        <w:instrText xml:space="preserve"> XE "Packages:Average Requirement" </w:instrText>
      </w:r>
      <w:r w:rsidR="00946AE3" w:rsidRPr="00AE0622">
        <w:fldChar w:fldCharType="end"/>
      </w:r>
      <w:r w:rsidR="00946AE3" w:rsidRPr="00AE0622">
        <w:fldChar w:fldCharType="begin"/>
      </w:r>
      <w:r w:rsidR="00946AE3" w:rsidRPr="00AE0622">
        <w:instrText xml:space="preserve"> XE "Packages:Error</w:instrText>
      </w:r>
      <w:r w:rsidR="0049333B" w:rsidRPr="00AE0622">
        <w:instrText>s</w:instrText>
      </w:r>
      <w:r w:rsidR="00946AE3" w:rsidRPr="00AE0622">
        <w:instrText xml:space="preserve">" </w:instrText>
      </w:r>
      <w:r w:rsidR="00946AE3" w:rsidRPr="00AE0622">
        <w:fldChar w:fldCharType="end"/>
      </w:r>
    </w:p>
    <w:p w14:paraId="023BAEBE" w14:textId="18D8ABD8" w:rsidR="00F46BB3" w:rsidRPr="00EE6101" w:rsidRDefault="00F46BB3" w:rsidP="00DC6FB4">
      <w:pPr>
        <w:pStyle w:val="ListParagraph"/>
        <w:spacing w:after="240"/>
        <w:rPr>
          <w:szCs w:val="22"/>
        </w:rPr>
      </w:pPr>
      <w:r w:rsidRPr="00EE6101">
        <w:rPr>
          <w:szCs w:val="22"/>
        </w:rPr>
        <w:t xml:space="preserve">Sum the package errors in Column E and enter the value in E1 – Total Error.  Divide the value in E1 by the Sample Size (n) to obtain an Average Error and enter the value in E2.  If the Average Error (E2) is a positive number, the sample passes.  Go to the Net Weight Compliance Section and mark the sample as “Passed.”  </w:t>
      </w:r>
    </w:p>
    <w:p w14:paraId="46AB71EF" w14:textId="61CB097F" w:rsidR="00F46BB3" w:rsidRPr="00EE6101" w:rsidRDefault="00F46BB3" w:rsidP="00DC6FB4">
      <w:pPr>
        <w:pStyle w:val="ListParagraph"/>
        <w:numPr>
          <w:ilvl w:val="0"/>
          <w:numId w:val="130"/>
        </w:numPr>
        <w:spacing w:after="240"/>
        <w:ind w:left="1440"/>
        <w:rPr>
          <w:szCs w:val="22"/>
        </w:rPr>
      </w:pPr>
      <w:r w:rsidRPr="00EE6101">
        <w:rPr>
          <w:szCs w:val="22"/>
        </w:rPr>
        <w:t xml:space="preserve">If the Average Error (E2) is a negative number, calculate the sample standard deviation of the package errors (Column E) and enter it in the block provided in the Net Weight Compliance section. </w:t>
      </w:r>
    </w:p>
    <w:p w14:paraId="3A3EBF89" w14:textId="77777777" w:rsidR="00F46BB3" w:rsidRPr="00EE6101" w:rsidRDefault="00F46BB3" w:rsidP="00DC6FB4">
      <w:pPr>
        <w:pStyle w:val="ListParagraph"/>
        <w:numPr>
          <w:ilvl w:val="0"/>
          <w:numId w:val="130"/>
        </w:numPr>
        <w:spacing w:after="240"/>
        <w:ind w:left="1440"/>
        <w:rPr>
          <w:szCs w:val="22"/>
        </w:rPr>
      </w:pPr>
      <w:r w:rsidRPr="00EE6101">
        <w:rPr>
          <w:szCs w:val="22"/>
        </w:rPr>
        <w:t xml:space="preserve">Use the Sample Correction Factor (SCF) to calculate the Sample Error Limit (SEL). </w:t>
      </w:r>
    </w:p>
    <w:p w14:paraId="1446AFDB" w14:textId="3C7D4986" w:rsidR="00F46BB3" w:rsidRPr="00EE6101" w:rsidRDefault="00F46BB3" w:rsidP="00DC6FB4">
      <w:pPr>
        <w:pStyle w:val="ListParagraph"/>
        <w:spacing w:after="240"/>
        <w:ind w:left="1080" w:hanging="360"/>
        <w:jc w:val="center"/>
        <w:rPr>
          <w:i/>
          <w:szCs w:val="22"/>
        </w:rPr>
      </w:pPr>
      <w:r w:rsidRPr="00EE6101">
        <w:rPr>
          <w:i/>
          <w:szCs w:val="22"/>
        </w:rPr>
        <w:t xml:space="preserve">Sample Error Limit (SEL) </w:t>
      </w:r>
      <w:r w:rsidRPr="00BD53E9">
        <w:rPr>
          <w:szCs w:val="22"/>
        </w:rPr>
        <w:t>=</w:t>
      </w:r>
      <w:r w:rsidRPr="00EE6101">
        <w:rPr>
          <w:i/>
          <w:szCs w:val="22"/>
        </w:rPr>
        <w:t xml:space="preserve"> </w:t>
      </w:r>
      <w:r w:rsidR="00A13E0A">
        <w:rPr>
          <w:i/>
          <w:szCs w:val="22"/>
        </w:rPr>
        <w:br/>
      </w:r>
      <w:r w:rsidRPr="00EE6101">
        <w:rPr>
          <w:i/>
          <w:szCs w:val="22"/>
        </w:rPr>
        <w:t xml:space="preserve">Sample Standard Deviation </w:t>
      </w:r>
      <w:r w:rsidRPr="00BD53E9">
        <w:rPr>
          <w:szCs w:val="22"/>
        </w:rPr>
        <w:t>×</w:t>
      </w:r>
      <w:r w:rsidRPr="00EE6101">
        <w:rPr>
          <w:i/>
          <w:szCs w:val="22"/>
        </w:rPr>
        <w:t xml:space="preserve"> Sample Correction Factor</w:t>
      </w:r>
    </w:p>
    <w:p w14:paraId="76D52A2A" w14:textId="77777777" w:rsidR="00F46BB3" w:rsidRPr="00EE6101" w:rsidRDefault="00F46BB3" w:rsidP="00DC6FB4">
      <w:pPr>
        <w:pStyle w:val="ListParagraph"/>
        <w:numPr>
          <w:ilvl w:val="0"/>
          <w:numId w:val="130"/>
        </w:numPr>
        <w:spacing w:after="240"/>
        <w:ind w:left="1440"/>
        <w:rPr>
          <w:szCs w:val="22"/>
        </w:rPr>
      </w:pPr>
      <w:r w:rsidRPr="00EE6101">
        <w:rPr>
          <w:szCs w:val="22"/>
        </w:rPr>
        <w:t xml:space="preserve">Disregarding the signs, </w:t>
      </w:r>
    </w:p>
    <w:p w14:paraId="6ABF83A4" w14:textId="77777777" w:rsidR="00F46BB3" w:rsidRPr="00EE6101" w:rsidRDefault="00F46BB3" w:rsidP="00DC6FB4">
      <w:pPr>
        <w:pStyle w:val="ListParagraph"/>
        <w:numPr>
          <w:ilvl w:val="0"/>
          <w:numId w:val="131"/>
        </w:numPr>
        <w:spacing w:after="240"/>
        <w:ind w:left="2160"/>
        <w:rPr>
          <w:szCs w:val="22"/>
        </w:rPr>
      </w:pPr>
      <w:r w:rsidRPr="00EE6101">
        <w:rPr>
          <w:szCs w:val="22"/>
        </w:rPr>
        <w:t xml:space="preserve">if the Average Error (E2) is larger than the SEL, the sample fails.  Mark it “Failed” in the Net Weight Compliance Section of the worksheet, </w:t>
      </w:r>
    </w:p>
    <w:p w14:paraId="502A2A7B" w14:textId="77777777" w:rsidR="00F46BB3" w:rsidRPr="00EE6101" w:rsidRDefault="00F46BB3" w:rsidP="00DC6FB4">
      <w:pPr>
        <w:pStyle w:val="ListParagraph"/>
        <w:spacing w:after="240"/>
        <w:ind w:left="2160"/>
        <w:rPr>
          <w:szCs w:val="22"/>
        </w:rPr>
      </w:pPr>
      <w:r w:rsidRPr="00EE6101">
        <w:rPr>
          <w:szCs w:val="22"/>
        </w:rPr>
        <w:t xml:space="preserve">or </w:t>
      </w:r>
    </w:p>
    <w:p w14:paraId="7CAC8CD8" w14:textId="77777777" w:rsidR="00F46BB3" w:rsidRPr="00EE6101" w:rsidRDefault="00F46BB3" w:rsidP="00DC6FB4">
      <w:pPr>
        <w:pStyle w:val="ListParagraph"/>
        <w:numPr>
          <w:ilvl w:val="0"/>
          <w:numId w:val="131"/>
        </w:numPr>
        <w:spacing w:after="240"/>
        <w:ind w:left="2160"/>
        <w:rPr>
          <w:szCs w:val="22"/>
        </w:rPr>
      </w:pPr>
      <w:r w:rsidRPr="00EE6101">
        <w:rPr>
          <w:szCs w:val="22"/>
        </w:rPr>
        <w:t xml:space="preserve">if the Average Error is less than the SEL, the sample passes.  Go to the Net Weight Compliance Section and mark the sample as “Passed.”  </w:t>
      </w:r>
    </w:p>
    <w:p w14:paraId="02A42459" w14:textId="77777777" w:rsidR="00F46BB3" w:rsidRPr="00EE6101" w:rsidRDefault="00F46BB3" w:rsidP="00A36215">
      <w:pPr>
        <w:spacing w:after="240"/>
        <w:ind w:left="1080" w:hanging="360"/>
        <w:rPr>
          <w:b/>
          <w:szCs w:val="22"/>
        </w:rPr>
      </w:pPr>
      <w:r w:rsidRPr="00EE6101">
        <w:rPr>
          <w:b/>
          <w:szCs w:val="22"/>
        </w:rPr>
        <w:t>2.</w:t>
      </w:r>
      <w:r w:rsidRPr="00EE6101">
        <w:rPr>
          <w:b/>
          <w:szCs w:val="22"/>
        </w:rPr>
        <w:tab/>
        <w:t xml:space="preserve">Purge </w:t>
      </w:r>
    </w:p>
    <w:p w14:paraId="6E1310C5" w14:textId="3F375FFF" w:rsidR="00F46BB3" w:rsidRPr="00EE6101" w:rsidRDefault="00F46BB3">
      <w:pPr>
        <w:ind w:left="720"/>
        <w:rPr>
          <w:szCs w:val="22"/>
          <w:u w:val="single"/>
        </w:rPr>
      </w:pPr>
      <w:r w:rsidRPr="00EE6101">
        <w:rPr>
          <w:szCs w:val="22"/>
        </w:rPr>
        <w:t xml:space="preserve">Follow these procedures to determine the amount of purge </w:t>
      </w:r>
      <w:r w:rsidR="00946AE3">
        <w:rPr>
          <w:szCs w:val="22"/>
        </w:rPr>
        <w:fldChar w:fldCharType="begin"/>
      </w:r>
      <w:r w:rsidR="00946AE3">
        <w:instrText xml:space="preserve"> XE "</w:instrText>
      </w:r>
      <w:r w:rsidR="00946AE3" w:rsidRPr="007F24A9">
        <w:instrText>Chitterlings:Purge</w:instrText>
      </w:r>
      <w:r w:rsidR="00946AE3">
        <w:instrText xml:space="preserve">" </w:instrText>
      </w:r>
      <w:r w:rsidR="00946AE3">
        <w:rPr>
          <w:szCs w:val="22"/>
        </w:rPr>
        <w:fldChar w:fldCharType="end"/>
      </w:r>
      <w:r w:rsidR="00946AE3">
        <w:rPr>
          <w:szCs w:val="22"/>
        </w:rPr>
        <w:fldChar w:fldCharType="begin"/>
      </w:r>
      <w:r w:rsidR="00946AE3">
        <w:instrText xml:space="preserve"> XE "</w:instrText>
      </w:r>
      <w:r w:rsidR="00946AE3" w:rsidRPr="00ED57E6">
        <w:instrText>Purge</w:instrText>
      </w:r>
      <w:r w:rsidR="00946AE3">
        <w:instrText xml:space="preserve">" </w:instrText>
      </w:r>
      <w:r w:rsidR="00946AE3">
        <w:rPr>
          <w:szCs w:val="22"/>
        </w:rPr>
        <w:fldChar w:fldCharType="end"/>
      </w:r>
      <w:r w:rsidRPr="00EE6101">
        <w:rPr>
          <w:szCs w:val="22"/>
        </w:rPr>
        <w:t xml:space="preserve">from the chitterlings.  Apply the Average Requirement in Section 2.3.7.2. </w:t>
      </w:r>
      <w:r w:rsidR="00A13E0A">
        <w:rPr>
          <w:szCs w:val="22"/>
        </w:rPr>
        <w:t xml:space="preserve">“Average Requirement” </w:t>
      </w:r>
      <w:r w:rsidRPr="00EE6101">
        <w:rPr>
          <w:szCs w:val="22"/>
        </w:rPr>
        <w:t>to the purge to determine if the sample passes or fails the requirement.  The Average Adjusted Purge (AAP) for the sample shall not exceed 20 % of the labeled weight.  The Maximum Allowable Variations (Lower Limits for Individual Packages) in NIST Handbook 133, Appendix A</w:t>
      </w:r>
      <w:r w:rsidR="00A13E0A">
        <w:rPr>
          <w:szCs w:val="22"/>
        </w:rPr>
        <w:t>. “Tables</w:t>
      </w:r>
      <w:r w:rsidRPr="00EE6101">
        <w:rPr>
          <w:szCs w:val="22"/>
        </w:rPr>
        <w:t>,</w:t>
      </w:r>
      <w:r w:rsidR="00A13E0A">
        <w:rPr>
          <w:szCs w:val="22"/>
        </w:rPr>
        <w:t>”</w:t>
      </w:r>
      <w:r w:rsidRPr="00EE6101">
        <w:rPr>
          <w:szCs w:val="22"/>
        </w:rPr>
        <w:t xml:space="preserve"> Table 2-9.</w:t>
      </w:r>
      <w:r w:rsidR="00A13E0A">
        <w:rPr>
          <w:szCs w:val="22"/>
        </w:rPr>
        <w:t xml:space="preserve"> “U.S. Department of Agriculture, </w:t>
      </w:r>
      <w:r w:rsidR="001902B2">
        <w:rPr>
          <w:szCs w:val="22"/>
        </w:rPr>
        <w:t xml:space="preserve">Meat, </w:t>
      </w:r>
      <w:r w:rsidR="00A13E0A">
        <w:rPr>
          <w:szCs w:val="22"/>
        </w:rPr>
        <w:t>Poultry</w:t>
      </w:r>
      <w:r w:rsidR="001902B2">
        <w:rPr>
          <w:szCs w:val="22"/>
        </w:rPr>
        <w:t xml:space="preserve">, and </w:t>
      </w:r>
      <w:proofErr w:type="spellStart"/>
      <w:r w:rsidR="001902B2">
        <w:rPr>
          <w:szCs w:val="22"/>
        </w:rPr>
        <w:t>Siluriformes</w:t>
      </w:r>
      <w:proofErr w:type="spellEnd"/>
      <w:r w:rsidR="001902B2">
        <w:rPr>
          <w:szCs w:val="22"/>
        </w:rPr>
        <w:t xml:space="preserve"> </w:t>
      </w:r>
      <w:r w:rsidR="00A13E0A">
        <w:rPr>
          <w:szCs w:val="22"/>
        </w:rPr>
        <w:t>Groups and Lower Limits for Individual Packages (Maximum Allowable Variations [MAVs])</w:t>
      </w:r>
      <w:r w:rsidRPr="00EE6101">
        <w:rPr>
          <w:szCs w:val="22"/>
        </w:rPr>
        <w:t xml:space="preserve"> are not applied in the purge test. </w:t>
      </w:r>
    </w:p>
    <w:p w14:paraId="6C773660" w14:textId="77777777" w:rsidR="00F46BB3" w:rsidRPr="00EE6101" w:rsidRDefault="00F46BB3" w:rsidP="008E2D6A">
      <w:pPr>
        <w:pStyle w:val="ListParagraph"/>
        <w:numPr>
          <w:ilvl w:val="0"/>
          <w:numId w:val="130"/>
        </w:numPr>
        <w:spacing w:before="240" w:after="200"/>
        <w:ind w:left="1080"/>
        <w:rPr>
          <w:szCs w:val="22"/>
        </w:rPr>
      </w:pPr>
      <w:r w:rsidRPr="00EE6101">
        <w:rPr>
          <w:szCs w:val="22"/>
        </w:rPr>
        <w:lastRenderedPageBreak/>
        <w:t xml:space="preserve">Sum the purge values in Column G and enter the value in G1 – Total Purge.  Divide the value in G1 by the Sample Size (n) to obtain an Average Purge and enter the value in G2.  If the Average Purge (G2) is less than or equal to 20 %, the sample passes.  Go to the Purge Compliance Section and mark the sample as “Passed.”  </w:t>
      </w:r>
    </w:p>
    <w:p w14:paraId="346DE581" w14:textId="77777777" w:rsidR="00F46BB3" w:rsidRPr="00EE6101" w:rsidRDefault="00F46BB3" w:rsidP="008E2D6A">
      <w:pPr>
        <w:pStyle w:val="ListParagraph"/>
        <w:numPr>
          <w:ilvl w:val="0"/>
          <w:numId w:val="130"/>
        </w:numPr>
        <w:spacing w:before="240" w:after="200"/>
        <w:ind w:left="1080"/>
        <w:rPr>
          <w:szCs w:val="22"/>
        </w:rPr>
      </w:pPr>
      <w:r w:rsidRPr="00EE6101">
        <w:rPr>
          <w:szCs w:val="22"/>
        </w:rPr>
        <w:t xml:space="preserve">If the Average Purge is greater than 20 %, calculate the Sample Standard Deviation of the values in Column G and enter it in the block provided in the Purge Compliance section.  </w:t>
      </w:r>
    </w:p>
    <w:p w14:paraId="770A5D9A" w14:textId="77777777" w:rsidR="00F46BB3" w:rsidRPr="00EE6101" w:rsidRDefault="00F46BB3" w:rsidP="008E2D6A">
      <w:pPr>
        <w:pStyle w:val="ListParagraph"/>
        <w:numPr>
          <w:ilvl w:val="0"/>
          <w:numId w:val="130"/>
        </w:numPr>
        <w:spacing w:before="240" w:after="200"/>
        <w:ind w:left="1080"/>
        <w:rPr>
          <w:szCs w:val="22"/>
        </w:rPr>
      </w:pPr>
      <w:r w:rsidRPr="00EE6101">
        <w:rPr>
          <w:szCs w:val="22"/>
        </w:rPr>
        <w:t xml:space="preserve">Use the Sample Correction Factor (SCF) to calculate the Purge Sample Error Limit (PSEL) in percent.  </w:t>
      </w:r>
    </w:p>
    <w:p w14:paraId="63B5D1AF" w14:textId="77777777" w:rsidR="00F46BB3" w:rsidRPr="00EE6101" w:rsidRDefault="00F46BB3" w:rsidP="008E2D6A">
      <w:pPr>
        <w:pStyle w:val="ListParagraph"/>
        <w:numPr>
          <w:ilvl w:val="0"/>
          <w:numId w:val="130"/>
        </w:numPr>
        <w:spacing w:before="240" w:after="200"/>
        <w:ind w:left="1080"/>
        <w:rPr>
          <w:szCs w:val="22"/>
        </w:rPr>
      </w:pPr>
      <w:r w:rsidRPr="00EE6101">
        <w:rPr>
          <w:szCs w:val="22"/>
        </w:rPr>
        <w:t xml:space="preserve">Subtract the PSEL from the Average Purge (G2) to obtain an Adjusted Average Purge (AAP) and enter that value in G3.  </w:t>
      </w:r>
    </w:p>
    <w:p w14:paraId="513A006A" w14:textId="77777777" w:rsidR="00F46BB3" w:rsidRPr="00EE6101" w:rsidRDefault="00F46BB3" w:rsidP="008E2D6A">
      <w:pPr>
        <w:pStyle w:val="ListParagraph"/>
        <w:numPr>
          <w:ilvl w:val="0"/>
          <w:numId w:val="130"/>
        </w:numPr>
        <w:spacing w:before="240" w:after="200"/>
        <w:ind w:left="1080"/>
        <w:rPr>
          <w:szCs w:val="22"/>
        </w:rPr>
      </w:pPr>
      <w:r w:rsidRPr="00EE6101">
        <w:rPr>
          <w:szCs w:val="22"/>
        </w:rPr>
        <w:t>Pass or Fail</w:t>
      </w:r>
    </w:p>
    <w:p w14:paraId="392EB42E" w14:textId="77777777" w:rsidR="00F46BB3" w:rsidRPr="00EE6101" w:rsidRDefault="00F46BB3" w:rsidP="008E2D6A">
      <w:pPr>
        <w:pStyle w:val="ListParagraph"/>
        <w:numPr>
          <w:ilvl w:val="0"/>
          <w:numId w:val="132"/>
        </w:numPr>
        <w:spacing w:before="240" w:after="200"/>
        <w:ind w:left="1800"/>
        <w:contextualSpacing/>
        <w:rPr>
          <w:szCs w:val="22"/>
        </w:rPr>
      </w:pPr>
      <w:r w:rsidRPr="00EE6101">
        <w:rPr>
          <w:szCs w:val="22"/>
        </w:rPr>
        <w:t xml:space="preserve">If the AAP (G3) is greater than 20 %, the sample fails.  Enter the Purge Value (G3) in the Purge Compliance section and mark the sample as “Failed.”  </w:t>
      </w:r>
    </w:p>
    <w:p w14:paraId="4FC3221A" w14:textId="77777777" w:rsidR="00F46BB3" w:rsidRPr="00EE6101" w:rsidRDefault="00F46BB3" w:rsidP="005145F2">
      <w:pPr>
        <w:ind w:left="1800"/>
        <w:rPr>
          <w:szCs w:val="22"/>
        </w:rPr>
      </w:pPr>
      <w:r w:rsidRPr="00EE6101">
        <w:rPr>
          <w:szCs w:val="22"/>
        </w:rPr>
        <w:t xml:space="preserve">or </w:t>
      </w:r>
    </w:p>
    <w:p w14:paraId="0C000DAD" w14:textId="29ECADF0" w:rsidR="00F46BB3" w:rsidRDefault="00F46BB3" w:rsidP="008E2D6A">
      <w:pPr>
        <w:pStyle w:val="ListParagraph"/>
        <w:numPr>
          <w:ilvl w:val="0"/>
          <w:numId w:val="132"/>
        </w:numPr>
        <w:spacing w:before="240"/>
        <w:ind w:left="1800"/>
        <w:contextualSpacing/>
        <w:rPr>
          <w:szCs w:val="22"/>
        </w:rPr>
      </w:pPr>
      <w:r w:rsidRPr="00EE6101">
        <w:rPr>
          <w:szCs w:val="22"/>
        </w:rPr>
        <w:t xml:space="preserve">if the AAP (G3) is 20 % or less, the sample passes.  Enter the Purge Value (G3) in the Purge Compliance section and mark the sample as “Passed.” </w:t>
      </w:r>
    </w:p>
    <w:p w14:paraId="5C8D12A0" w14:textId="4846508F" w:rsidR="006F79AA" w:rsidRDefault="00FF1225" w:rsidP="00985390">
      <w:pPr>
        <w:tabs>
          <w:tab w:val="left" w:pos="360"/>
          <w:tab w:val="left" w:pos="720"/>
          <w:tab w:val="left" w:pos="1890"/>
        </w:tabs>
        <w:spacing w:before="60" w:after="240"/>
        <w:ind w:left="360"/>
        <w:rPr>
          <w:szCs w:val="22"/>
        </w:rPr>
      </w:pPr>
      <w:r w:rsidRPr="00FF1225">
        <w:rPr>
          <w:szCs w:val="22"/>
        </w:rPr>
        <w:t>(Added 2015)</w:t>
      </w:r>
    </w:p>
    <w:p w14:paraId="1CE702E6" w14:textId="15E1A998" w:rsidR="004E6ABC" w:rsidRDefault="004E6ABC">
      <w:pPr>
        <w:jc w:val="left"/>
        <w:rPr>
          <w:szCs w:val="22"/>
        </w:rPr>
      </w:pPr>
      <w:r>
        <w:rPr>
          <w:szCs w:val="22"/>
        </w:rPr>
        <w:br w:type="page"/>
      </w:r>
    </w:p>
    <w:p w14:paraId="0D33DE80" w14:textId="77777777" w:rsidR="004E6ABC" w:rsidRDefault="004E6ABC" w:rsidP="004E6ABC">
      <w:pPr>
        <w:tabs>
          <w:tab w:val="left" w:pos="360"/>
          <w:tab w:val="left" w:pos="720"/>
          <w:tab w:val="left" w:pos="1890"/>
        </w:tabs>
        <w:spacing w:beforeLines="4060" w:before="9744" w:after="240"/>
        <w:ind w:left="360"/>
        <w:rPr>
          <w:szCs w:val="22"/>
        </w:rPr>
      </w:pPr>
    </w:p>
    <w:p w14:paraId="124DEFB1" w14:textId="047AE4FE" w:rsidR="006F79AA" w:rsidRPr="004E6ABC" w:rsidRDefault="004E6ABC" w:rsidP="007643E1">
      <w:pPr>
        <w:tabs>
          <w:tab w:val="left" w:pos="360"/>
          <w:tab w:val="left" w:pos="720"/>
        </w:tabs>
        <w:spacing w:before="4060"/>
        <w:jc w:val="center"/>
        <w:rPr>
          <w:sz w:val="20"/>
        </w:rPr>
      </w:pPr>
      <w:r w:rsidRPr="004E6ABC">
        <w:rPr>
          <w:sz w:val="20"/>
        </w:rPr>
        <w:t>THIS PAGE INTENTIONALLY LEFT BLANK</w:t>
      </w:r>
    </w:p>
    <w:p w14:paraId="44787D8A" w14:textId="77777777" w:rsidR="004E6ABC" w:rsidRDefault="004E6ABC" w:rsidP="00EA27D1">
      <w:pPr>
        <w:tabs>
          <w:tab w:val="left" w:pos="360"/>
          <w:tab w:val="left" w:pos="720"/>
        </w:tabs>
        <w:jc w:val="center"/>
        <w:rPr>
          <w:szCs w:val="22"/>
        </w:rPr>
      </w:pPr>
    </w:p>
    <w:p w14:paraId="5F4CBB64" w14:textId="7F71179D" w:rsidR="006F79AA" w:rsidRDefault="006F79AA" w:rsidP="00EA27D1">
      <w:pPr>
        <w:tabs>
          <w:tab w:val="left" w:pos="360"/>
          <w:tab w:val="left" w:pos="720"/>
        </w:tabs>
        <w:jc w:val="center"/>
        <w:rPr>
          <w:szCs w:val="22"/>
        </w:rPr>
      </w:pPr>
    </w:p>
    <w:p w14:paraId="30A3E310" w14:textId="77777777" w:rsidR="006F79AA" w:rsidRDefault="006F79AA" w:rsidP="00EA27D1">
      <w:pPr>
        <w:tabs>
          <w:tab w:val="left" w:pos="360"/>
          <w:tab w:val="left" w:pos="720"/>
        </w:tabs>
        <w:jc w:val="center"/>
        <w:rPr>
          <w:szCs w:val="22"/>
        </w:rPr>
        <w:sectPr w:rsidR="006F79AA" w:rsidSect="00817D57">
          <w:headerReference w:type="even" r:id="rId47"/>
          <w:headerReference w:type="default" r:id="rId48"/>
          <w:type w:val="continuous"/>
          <w:pgSz w:w="12240" w:h="15840" w:code="1"/>
          <w:pgMar w:top="1440" w:right="1440" w:bottom="1440" w:left="1440" w:header="720" w:footer="720" w:gutter="0"/>
          <w:cols w:space="720"/>
          <w:docGrid w:linePitch="299"/>
        </w:sectPr>
      </w:pPr>
    </w:p>
    <w:p w14:paraId="2894CCA2" w14:textId="1C9E012F" w:rsidR="00244BE6" w:rsidRDefault="00244BE6" w:rsidP="00EA27D1">
      <w:pPr>
        <w:tabs>
          <w:tab w:val="left" w:pos="360"/>
          <w:tab w:val="left" w:pos="720"/>
        </w:tabs>
        <w:jc w:val="center"/>
        <w:rPr>
          <w:szCs w:val="22"/>
        </w:rPr>
        <w:sectPr w:rsidR="00244BE6" w:rsidSect="006F79AA">
          <w:headerReference w:type="default" r:id="rId49"/>
          <w:pgSz w:w="12240" w:h="15840" w:code="1"/>
          <w:pgMar w:top="1440" w:right="1440" w:bottom="1440" w:left="1440" w:header="720" w:footer="720" w:gutter="0"/>
          <w:cols w:space="720"/>
          <w:docGrid w:linePitch="299"/>
        </w:sectPr>
      </w:pPr>
    </w:p>
    <w:p w14:paraId="654D0A0D" w14:textId="77777777" w:rsidR="00320FC4" w:rsidRPr="00937DCA" w:rsidRDefault="00320FC4" w:rsidP="00320FC4">
      <w:pPr>
        <w:pBdr>
          <w:top w:val="single" w:sz="36" w:space="1" w:color="auto"/>
          <w:bottom w:val="single" w:sz="12" w:space="1" w:color="auto"/>
        </w:pBdr>
        <w:rPr>
          <w:sz w:val="12"/>
          <w:szCs w:val="12"/>
        </w:rPr>
      </w:pPr>
    </w:p>
    <w:p w14:paraId="5787700F" w14:textId="06D8C4D7" w:rsidR="00320FC4" w:rsidRPr="00151EFF" w:rsidRDefault="00320FC4" w:rsidP="00151EFF">
      <w:pPr>
        <w:pStyle w:val="Heading1"/>
        <w:numPr>
          <w:ilvl w:val="0"/>
          <w:numId w:val="309"/>
        </w:numPr>
      </w:pPr>
      <w:bookmarkStart w:id="1458" w:name="_Toc487504878"/>
      <w:bookmarkStart w:id="1459" w:name="_Toc486756360"/>
      <w:bookmarkStart w:id="1460" w:name="_Toc237353882"/>
      <w:bookmarkStart w:id="1461" w:name="_Toc237415673"/>
      <w:bookmarkStart w:id="1462" w:name="_Toc237416647"/>
      <w:bookmarkStart w:id="1463" w:name="_Toc237428957"/>
      <w:bookmarkStart w:id="1464" w:name="_Toc325575182"/>
      <w:bookmarkStart w:id="1465" w:name="_Toc291667244"/>
      <w:bookmarkStart w:id="1466" w:name="_Toc464111602"/>
      <w:bookmarkStart w:id="1467" w:name="_Toc464123847"/>
      <w:bookmarkStart w:id="1468" w:name="_Toc24613649"/>
      <w:r w:rsidRPr="00151EFF">
        <w:t>Test Procedures</w:t>
      </w:r>
      <w:r w:rsidR="00987932" w:rsidRPr="00151EFF">
        <w:fldChar w:fldCharType="begin"/>
      </w:r>
      <w:r w:rsidR="00987932" w:rsidRPr="00151EFF">
        <w:instrText xml:space="preserve"> XE "Test Procedure:Packages Labeled by Volume" </w:instrText>
      </w:r>
      <w:r w:rsidR="00987932" w:rsidRPr="00151EFF">
        <w:fldChar w:fldCharType="end"/>
      </w:r>
      <w:r w:rsidRPr="00151EFF">
        <w:t xml:space="preserve"> – For Packages Labeled by Volume</w:t>
      </w:r>
      <w:bookmarkEnd w:id="1458"/>
      <w:bookmarkEnd w:id="1459"/>
      <w:bookmarkEnd w:id="1460"/>
      <w:bookmarkEnd w:id="1461"/>
      <w:bookmarkEnd w:id="1462"/>
      <w:bookmarkEnd w:id="1463"/>
      <w:bookmarkEnd w:id="1464"/>
      <w:bookmarkEnd w:id="1465"/>
      <w:bookmarkEnd w:id="1466"/>
      <w:bookmarkEnd w:id="1467"/>
      <w:bookmarkEnd w:id="1468"/>
      <w:r w:rsidRPr="00151EFF">
        <w:fldChar w:fldCharType="begin"/>
      </w:r>
      <w:r w:rsidRPr="00151EFF">
        <w:instrText xml:space="preserve"> XE "Packages:Labeled by Volume" </w:instrText>
      </w:r>
      <w:r w:rsidRPr="00151EFF">
        <w:fldChar w:fldCharType="end"/>
      </w:r>
    </w:p>
    <w:p w14:paraId="01E2D967" w14:textId="77777777" w:rsidR="00320FC4" w:rsidRDefault="00320FC4" w:rsidP="00320FC4">
      <w:pPr>
        <w:pBdr>
          <w:top w:val="single" w:sz="12" w:space="1" w:color="auto"/>
        </w:pBdr>
        <w:rPr>
          <w:szCs w:val="22"/>
        </w:rPr>
      </w:pPr>
    </w:p>
    <w:p w14:paraId="4257D288" w14:textId="77777777" w:rsidR="00721C8F" w:rsidRPr="00721C8F" w:rsidRDefault="00721C8F" w:rsidP="001D6743">
      <w:pPr>
        <w:pStyle w:val="ListParagraph"/>
        <w:keepNext/>
        <w:numPr>
          <w:ilvl w:val="0"/>
          <w:numId w:val="194"/>
        </w:numPr>
        <w:spacing w:before="240" w:after="240"/>
        <w:outlineLvl w:val="1"/>
        <w:rPr>
          <w:b/>
          <w:vanish/>
          <w:sz w:val="24"/>
        </w:rPr>
      </w:pPr>
      <w:bookmarkStart w:id="1469" w:name="_Toc464482691"/>
      <w:bookmarkStart w:id="1470" w:name="_Toc464482957"/>
      <w:bookmarkStart w:id="1471" w:name="_Toc464483217"/>
      <w:bookmarkStart w:id="1472" w:name="_Toc464483483"/>
      <w:bookmarkStart w:id="1473" w:name="_Toc464483755"/>
      <w:bookmarkStart w:id="1474" w:name="_Toc464484021"/>
      <w:bookmarkStart w:id="1475" w:name="_Toc464484460"/>
      <w:bookmarkStart w:id="1476" w:name="_Toc464484741"/>
      <w:bookmarkStart w:id="1477" w:name="_Toc464488193"/>
      <w:bookmarkStart w:id="1478" w:name="_Toc464743065"/>
      <w:bookmarkStart w:id="1479" w:name="_Toc464743697"/>
      <w:bookmarkStart w:id="1480" w:name="_Toc464744927"/>
      <w:bookmarkStart w:id="1481" w:name="_Toc464745476"/>
      <w:bookmarkStart w:id="1482" w:name="_Toc464745985"/>
      <w:bookmarkStart w:id="1483" w:name="_Toc464747011"/>
      <w:bookmarkStart w:id="1484" w:name="_Toc464747289"/>
      <w:bookmarkStart w:id="1485" w:name="_Toc464747573"/>
      <w:bookmarkStart w:id="1486" w:name="_Toc464747845"/>
      <w:bookmarkStart w:id="1487" w:name="_Toc464748596"/>
      <w:bookmarkStart w:id="1488" w:name="_Toc464749328"/>
      <w:bookmarkStart w:id="1489" w:name="_Toc465148910"/>
      <w:bookmarkStart w:id="1490" w:name="_Toc465167911"/>
      <w:bookmarkStart w:id="1491" w:name="_Toc489943192"/>
      <w:bookmarkStart w:id="1492" w:name="_Toc489943482"/>
      <w:bookmarkStart w:id="1493" w:name="_Toc489943772"/>
      <w:bookmarkStart w:id="1494" w:name="_Toc491156257"/>
      <w:bookmarkStart w:id="1495" w:name="_Toc491157107"/>
      <w:bookmarkStart w:id="1496" w:name="_Toc491157402"/>
      <w:bookmarkStart w:id="1497" w:name="_Toc491157696"/>
      <w:bookmarkStart w:id="1498" w:name="_Toc491157988"/>
      <w:bookmarkStart w:id="1499" w:name="_Toc491178429"/>
      <w:bookmarkStart w:id="1500" w:name="_Toc491180101"/>
      <w:bookmarkStart w:id="1501" w:name="_Toc491180395"/>
      <w:bookmarkStart w:id="1502" w:name="_Toc491180771"/>
      <w:bookmarkStart w:id="1503" w:name="_Toc491181491"/>
      <w:bookmarkStart w:id="1504" w:name="_Toc491183100"/>
      <w:bookmarkStart w:id="1505" w:name="_Toc491183384"/>
      <w:bookmarkStart w:id="1506" w:name="_Toc491184622"/>
      <w:bookmarkStart w:id="1507" w:name="_Toc491184907"/>
      <w:bookmarkStart w:id="1508" w:name="_Toc491185187"/>
      <w:bookmarkStart w:id="1509" w:name="_Toc491185463"/>
      <w:bookmarkStart w:id="1510" w:name="_Toc491250077"/>
      <w:bookmarkStart w:id="1511" w:name="_Toc491261934"/>
      <w:bookmarkStart w:id="1512" w:name="_Toc491263439"/>
      <w:bookmarkStart w:id="1513" w:name="_Toc491265474"/>
      <w:bookmarkStart w:id="1514" w:name="_Toc491265768"/>
      <w:bookmarkStart w:id="1515" w:name="_Toc491266062"/>
      <w:bookmarkStart w:id="1516" w:name="_Toc491267221"/>
      <w:bookmarkStart w:id="1517" w:name="_Toc491268006"/>
      <w:bookmarkStart w:id="1518" w:name="_Toc491268515"/>
      <w:bookmarkStart w:id="1519" w:name="_Toc491324843"/>
      <w:bookmarkStart w:id="1520" w:name="_Toc491325261"/>
      <w:bookmarkStart w:id="1521" w:name="_Toc491325532"/>
      <w:bookmarkStart w:id="1522" w:name="_Toc491325804"/>
      <w:bookmarkStart w:id="1523" w:name="_Toc491326227"/>
      <w:bookmarkStart w:id="1524" w:name="_Toc491326640"/>
      <w:bookmarkStart w:id="1525" w:name="_Toc491326910"/>
      <w:bookmarkStart w:id="1526" w:name="_Toc491327182"/>
      <w:bookmarkStart w:id="1527" w:name="_Toc491775752"/>
      <w:bookmarkStart w:id="1528" w:name="_Toc491776420"/>
      <w:bookmarkStart w:id="1529" w:name="_Toc491776878"/>
      <w:bookmarkStart w:id="1530" w:name="_Toc491777680"/>
      <w:bookmarkStart w:id="1531" w:name="_Toc491777972"/>
      <w:bookmarkStart w:id="1532" w:name="_Toc491778263"/>
      <w:bookmarkStart w:id="1533" w:name="_Toc491843075"/>
      <w:bookmarkStart w:id="1534" w:name="_Toc492389563"/>
      <w:bookmarkStart w:id="1535" w:name="_Toc492568412"/>
      <w:bookmarkStart w:id="1536" w:name="_Toc492982164"/>
      <w:bookmarkStart w:id="1537" w:name="_Toc492982462"/>
      <w:bookmarkStart w:id="1538" w:name="_Toc492983024"/>
      <w:bookmarkStart w:id="1539" w:name="_Toc492983542"/>
      <w:bookmarkStart w:id="1540" w:name="_Toc492984211"/>
      <w:bookmarkStart w:id="1541" w:name="_Toc492984510"/>
      <w:bookmarkStart w:id="1542" w:name="_Toc492984809"/>
      <w:bookmarkStart w:id="1543" w:name="_Toc493079154"/>
      <w:bookmarkStart w:id="1544" w:name="_Toc493079452"/>
      <w:bookmarkStart w:id="1545" w:name="_Toc493079751"/>
      <w:bookmarkStart w:id="1546" w:name="_Toc493162476"/>
      <w:bookmarkStart w:id="1547" w:name="_Toc493162779"/>
      <w:bookmarkStart w:id="1548" w:name="_Toc494097139"/>
      <w:bookmarkStart w:id="1549" w:name="_Toc494103102"/>
      <w:bookmarkStart w:id="1550" w:name="_Toc494109344"/>
      <w:bookmarkStart w:id="1551" w:name="_Toc494109642"/>
      <w:bookmarkStart w:id="1552" w:name="_Toc494110619"/>
      <w:bookmarkStart w:id="1553" w:name="_Toc494113407"/>
      <w:bookmarkStart w:id="1554" w:name="_Toc494113705"/>
      <w:bookmarkStart w:id="1555" w:name="_Toc494114300"/>
      <w:bookmarkStart w:id="1556" w:name="_Toc494114598"/>
      <w:bookmarkStart w:id="1557" w:name="_Toc494114896"/>
      <w:bookmarkStart w:id="1558" w:name="_Toc494352337"/>
      <w:bookmarkStart w:id="1559" w:name="_Toc495584478"/>
      <w:bookmarkStart w:id="1560" w:name="_Toc496090006"/>
      <w:bookmarkStart w:id="1561" w:name="_Toc496090355"/>
      <w:bookmarkStart w:id="1562" w:name="_Toc496091119"/>
      <w:bookmarkStart w:id="1563" w:name="_Toc496091415"/>
      <w:bookmarkStart w:id="1564" w:name="_Toc496108538"/>
      <w:bookmarkStart w:id="1565" w:name="_Toc525226214"/>
      <w:bookmarkStart w:id="1566" w:name="_Toc526342261"/>
      <w:bookmarkStart w:id="1567" w:name="_Toc526342575"/>
      <w:bookmarkStart w:id="1568" w:name="_Toc526342889"/>
      <w:bookmarkStart w:id="1569" w:name="_Toc526343203"/>
      <w:bookmarkStart w:id="1570" w:name="_Toc526343517"/>
      <w:bookmarkStart w:id="1571" w:name="_Toc526343831"/>
      <w:bookmarkStart w:id="1572" w:name="_Toc526344144"/>
      <w:bookmarkStart w:id="1573" w:name="_Toc526344459"/>
      <w:bookmarkStart w:id="1574" w:name="_Toc526344825"/>
      <w:bookmarkStart w:id="1575" w:name="_Toc526345137"/>
      <w:bookmarkStart w:id="1576" w:name="_Toc526345451"/>
      <w:bookmarkStart w:id="1577" w:name="_Toc526345765"/>
      <w:bookmarkStart w:id="1578" w:name="_Toc526346079"/>
      <w:bookmarkStart w:id="1579" w:name="_Toc526346399"/>
      <w:bookmarkStart w:id="1580" w:name="_Toc526346713"/>
      <w:bookmarkStart w:id="1581" w:name="_Toc526347028"/>
      <w:bookmarkStart w:id="1582" w:name="_Toc526347342"/>
      <w:bookmarkStart w:id="1583" w:name="_Toc527013782"/>
      <w:bookmarkStart w:id="1584" w:name="_Toc527014972"/>
      <w:bookmarkStart w:id="1585" w:name="_Toc527015307"/>
      <w:bookmarkStart w:id="1586" w:name="_Toc527016128"/>
      <w:bookmarkStart w:id="1587" w:name="_Toc527016463"/>
      <w:bookmarkStart w:id="1588" w:name="_Toc527016796"/>
      <w:bookmarkStart w:id="1589" w:name="_Toc527017131"/>
      <w:bookmarkStart w:id="1590" w:name="_Toc527017466"/>
      <w:bookmarkStart w:id="1591" w:name="_Toc527017799"/>
      <w:bookmarkStart w:id="1592" w:name="_Toc527018132"/>
      <w:bookmarkStart w:id="1593" w:name="_Toc527018466"/>
      <w:bookmarkStart w:id="1594" w:name="_Toc527018799"/>
      <w:bookmarkStart w:id="1595" w:name="_Toc527019319"/>
      <w:bookmarkStart w:id="1596" w:name="_Toc527019847"/>
      <w:bookmarkStart w:id="1597" w:name="_Toc527020139"/>
      <w:bookmarkStart w:id="1598" w:name="_Toc527020432"/>
      <w:bookmarkStart w:id="1599" w:name="_Toc527020724"/>
      <w:bookmarkStart w:id="1600" w:name="_Toc527021016"/>
      <w:bookmarkStart w:id="1601" w:name="_Toc527021309"/>
      <w:bookmarkStart w:id="1602" w:name="_Toc527021601"/>
      <w:bookmarkStart w:id="1603" w:name="_Toc527021801"/>
      <w:bookmarkStart w:id="1604" w:name="_Toc527022152"/>
      <w:bookmarkStart w:id="1605" w:name="_Toc527023200"/>
      <w:bookmarkStart w:id="1606" w:name="_Toc527024025"/>
      <w:bookmarkStart w:id="1607" w:name="_Toc527024900"/>
      <w:bookmarkStart w:id="1608" w:name="_Toc527025214"/>
      <w:bookmarkStart w:id="1609" w:name="_Toc527025529"/>
      <w:bookmarkStart w:id="1610" w:name="_Toc527026487"/>
      <w:bookmarkStart w:id="1611" w:name="_Toc528151990"/>
      <w:bookmarkStart w:id="1612" w:name="_Toc528153027"/>
      <w:bookmarkStart w:id="1613" w:name="_Toc528153626"/>
      <w:bookmarkStart w:id="1614" w:name="_Toc528154762"/>
      <w:bookmarkStart w:id="1615" w:name="_Toc528155272"/>
      <w:bookmarkStart w:id="1616" w:name="_Toc528156028"/>
      <w:bookmarkStart w:id="1617" w:name="_Toc528156549"/>
      <w:bookmarkStart w:id="1618" w:name="_Toc528157074"/>
      <w:bookmarkStart w:id="1619" w:name="_Toc528160585"/>
      <w:bookmarkStart w:id="1620" w:name="_Toc528161105"/>
      <w:bookmarkStart w:id="1621" w:name="_Toc528825679"/>
      <w:bookmarkStart w:id="1622" w:name="_Toc528826503"/>
      <w:bookmarkStart w:id="1623" w:name="_Toc528826873"/>
      <w:bookmarkStart w:id="1624" w:name="_Toc18995546"/>
      <w:bookmarkStart w:id="1625" w:name="_Toc18997099"/>
      <w:bookmarkStart w:id="1626" w:name="_Toc21589485"/>
      <w:bookmarkStart w:id="1627" w:name="_Toc21590010"/>
      <w:bookmarkStart w:id="1628" w:name="_Toc21590404"/>
      <w:bookmarkStart w:id="1629" w:name="_Toc21591600"/>
      <w:bookmarkStart w:id="1630" w:name="_Toc21592358"/>
      <w:bookmarkStart w:id="1631" w:name="_Toc21593089"/>
      <w:bookmarkStart w:id="1632" w:name="_Toc23425845"/>
      <w:bookmarkStart w:id="1633" w:name="_Toc24532852"/>
      <w:bookmarkStart w:id="1634" w:name="_Toc24533255"/>
      <w:bookmarkStart w:id="1635" w:name="_Toc24533656"/>
      <w:bookmarkStart w:id="1636" w:name="_Toc24613650"/>
      <w:bookmarkStart w:id="1637" w:name="_Toc237353883"/>
      <w:bookmarkStart w:id="1638" w:name="_Toc237415674"/>
      <w:bookmarkStart w:id="1639" w:name="_Toc237416648"/>
      <w:bookmarkStart w:id="1640" w:name="_Toc237428958"/>
      <w:bookmarkStart w:id="1641" w:name="_Toc325575183"/>
      <w:bookmarkStart w:id="1642" w:name="_Toc291667245"/>
      <w:bookmarkStart w:id="1643" w:name="_Toc464111603"/>
      <w:bookmarkStart w:id="1644" w:name="_Toc46412384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50D48268" w14:textId="77777777" w:rsidR="00E33970" w:rsidRPr="00E33970" w:rsidRDefault="00E33970" w:rsidP="00E33970">
      <w:pPr>
        <w:pStyle w:val="ListParagraph"/>
        <w:keepNext/>
        <w:numPr>
          <w:ilvl w:val="0"/>
          <w:numId w:val="298"/>
        </w:numPr>
        <w:tabs>
          <w:tab w:val="left" w:pos="720"/>
        </w:tabs>
        <w:spacing w:before="240" w:after="240"/>
        <w:outlineLvl w:val="1"/>
        <w:rPr>
          <w:rFonts w:ascii="Times New Roman Bold" w:hAnsi="Times New Roman Bold"/>
          <w:b/>
          <w:bCs/>
          <w:vanish/>
          <w:sz w:val="24"/>
          <w:highlight w:val="yellow"/>
          <w:lang w:val="x-none" w:eastAsia="x-none"/>
        </w:rPr>
      </w:pPr>
      <w:bookmarkStart w:id="1645" w:name="_Toc526342262"/>
      <w:bookmarkStart w:id="1646" w:name="_Toc526342576"/>
      <w:bookmarkStart w:id="1647" w:name="_Toc526342890"/>
      <w:bookmarkStart w:id="1648" w:name="_Toc526343204"/>
      <w:bookmarkStart w:id="1649" w:name="_Toc526343518"/>
      <w:bookmarkStart w:id="1650" w:name="_Toc526343832"/>
      <w:bookmarkStart w:id="1651" w:name="_Toc526344145"/>
      <w:bookmarkStart w:id="1652" w:name="_Toc526344460"/>
      <w:bookmarkStart w:id="1653" w:name="_Toc526344826"/>
      <w:bookmarkStart w:id="1654" w:name="_Toc526345138"/>
      <w:bookmarkStart w:id="1655" w:name="_Toc526345452"/>
      <w:bookmarkStart w:id="1656" w:name="_Toc526345766"/>
      <w:bookmarkStart w:id="1657" w:name="_Toc526346080"/>
      <w:bookmarkStart w:id="1658" w:name="_Toc526346400"/>
      <w:bookmarkStart w:id="1659" w:name="_Toc526346714"/>
      <w:bookmarkStart w:id="1660" w:name="_Toc526347029"/>
      <w:bookmarkStart w:id="1661" w:name="_Toc526347343"/>
      <w:bookmarkStart w:id="1662" w:name="_Toc527013783"/>
      <w:bookmarkStart w:id="1663" w:name="_Toc527014973"/>
      <w:bookmarkStart w:id="1664" w:name="_Toc527015308"/>
      <w:bookmarkStart w:id="1665" w:name="_Toc527016129"/>
      <w:bookmarkStart w:id="1666" w:name="_Toc527016464"/>
      <w:bookmarkStart w:id="1667" w:name="_Toc527016797"/>
      <w:bookmarkStart w:id="1668" w:name="_Toc527017132"/>
      <w:bookmarkStart w:id="1669" w:name="_Toc527017467"/>
      <w:bookmarkStart w:id="1670" w:name="_Toc527017800"/>
      <w:bookmarkStart w:id="1671" w:name="_Toc527018133"/>
      <w:bookmarkStart w:id="1672" w:name="_Toc527018467"/>
      <w:bookmarkStart w:id="1673" w:name="_Toc527018800"/>
      <w:bookmarkStart w:id="1674" w:name="_Toc527019320"/>
      <w:bookmarkStart w:id="1675" w:name="_Toc527019848"/>
      <w:bookmarkStart w:id="1676" w:name="_Toc527020140"/>
      <w:bookmarkStart w:id="1677" w:name="_Toc527020433"/>
      <w:bookmarkStart w:id="1678" w:name="_Toc527020725"/>
      <w:bookmarkStart w:id="1679" w:name="_Toc527021017"/>
      <w:bookmarkStart w:id="1680" w:name="_Toc527021310"/>
      <w:bookmarkStart w:id="1681" w:name="_Toc527021602"/>
      <w:bookmarkStart w:id="1682" w:name="_Toc527021802"/>
      <w:bookmarkStart w:id="1683" w:name="_Toc527022153"/>
      <w:bookmarkStart w:id="1684" w:name="_Toc527023201"/>
      <w:bookmarkStart w:id="1685" w:name="_Toc527024026"/>
      <w:bookmarkStart w:id="1686" w:name="_Toc527024901"/>
      <w:bookmarkStart w:id="1687" w:name="_Toc527025215"/>
      <w:bookmarkStart w:id="1688" w:name="_Toc527025530"/>
      <w:bookmarkStart w:id="1689" w:name="_Toc527026488"/>
      <w:bookmarkStart w:id="1690" w:name="_Toc528151991"/>
      <w:bookmarkStart w:id="1691" w:name="_Toc528153028"/>
      <w:bookmarkStart w:id="1692" w:name="_Toc528153627"/>
      <w:bookmarkStart w:id="1693" w:name="_Toc528154763"/>
      <w:bookmarkStart w:id="1694" w:name="_Toc528155273"/>
      <w:bookmarkStart w:id="1695" w:name="_Toc528156029"/>
      <w:bookmarkStart w:id="1696" w:name="_Toc528156550"/>
      <w:bookmarkStart w:id="1697" w:name="_Toc528157075"/>
      <w:bookmarkStart w:id="1698" w:name="_Toc528160586"/>
      <w:bookmarkStart w:id="1699" w:name="_Toc528161106"/>
      <w:bookmarkStart w:id="1700" w:name="_Toc528825680"/>
      <w:bookmarkStart w:id="1701" w:name="_Toc528826504"/>
      <w:bookmarkStart w:id="1702" w:name="_Toc528826874"/>
      <w:bookmarkStart w:id="1703" w:name="_Toc18995547"/>
      <w:bookmarkStart w:id="1704" w:name="_Toc18997100"/>
      <w:bookmarkStart w:id="1705" w:name="_Toc21589486"/>
      <w:bookmarkStart w:id="1706" w:name="_Toc21590011"/>
      <w:bookmarkStart w:id="1707" w:name="_Toc21590405"/>
      <w:bookmarkStart w:id="1708" w:name="_Toc21591601"/>
      <w:bookmarkStart w:id="1709" w:name="_Toc21592359"/>
      <w:bookmarkStart w:id="1710" w:name="_Toc21593090"/>
      <w:bookmarkStart w:id="1711" w:name="_Toc23425846"/>
      <w:bookmarkStart w:id="1712" w:name="_Toc24532853"/>
      <w:bookmarkStart w:id="1713" w:name="_Toc24533256"/>
      <w:bookmarkStart w:id="1714" w:name="_Toc24533657"/>
      <w:bookmarkStart w:id="1715" w:name="_Toc24613651"/>
      <w:bookmarkStart w:id="1716" w:name="_Hlk523898763"/>
      <w:bookmarkStart w:id="1717" w:name="_Hlk523898791"/>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0684C1E7" w14:textId="77777777" w:rsidR="00E33970" w:rsidRPr="00E33970" w:rsidRDefault="00E33970" w:rsidP="00E33970">
      <w:pPr>
        <w:pStyle w:val="ListParagraph"/>
        <w:keepNext/>
        <w:numPr>
          <w:ilvl w:val="0"/>
          <w:numId w:val="298"/>
        </w:numPr>
        <w:tabs>
          <w:tab w:val="left" w:pos="720"/>
        </w:tabs>
        <w:spacing w:before="240" w:after="240"/>
        <w:outlineLvl w:val="1"/>
        <w:rPr>
          <w:rFonts w:ascii="Times New Roman Bold" w:hAnsi="Times New Roman Bold"/>
          <w:b/>
          <w:bCs/>
          <w:vanish/>
          <w:sz w:val="24"/>
          <w:highlight w:val="yellow"/>
          <w:lang w:val="x-none" w:eastAsia="x-none"/>
        </w:rPr>
      </w:pPr>
      <w:bookmarkStart w:id="1718" w:name="_Toc526342263"/>
      <w:bookmarkStart w:id="1719" w:name="_Toc526342577"/>
      <w:bookmarkStart w:id="1720" w:name="_Toc526342891"/>
      <w:bookmarkStart w:id="1721" w:name="_Toc526343205"/>
      <w:bookmarkStart w:id="1722" w:name="_Toc526343519"/>
      <w:bookmarkStart w:id="1723" w:name="_Toc526343833"/>
      <w:bookmarkStart w:id="1724" w:name="_Toc526344146"/>
      <w:bookmarkStart w:id="1725" w:name="_Toc526344461"/>
      <w:bookmarkStart w:id="1726" w:name="_Toc526344827"/>
      <w:bookmarkStart w:id="1727" w:name="_Toc526345139"/>
      <w:bookmarkStart w:id="1728" w:name="_Toc526345453"/>
      <w:bookmarkStart w:id="1729" w:name="_Toc526345767"/>
      <w:bookmarkStart w:id="1730" w:name="_Toc526346081"/>
      <w:bookmarkStart w:id="1731" w:name="_Toc526346401"/>
      <w:bookmarkStart w:id="1732" w:name="_Toc526346715"/>
      <w:bookmarkStart w:id="1733" w:name="_Toc526347030"/>
      <w:bookmarkStart w:id="1734" w:name="_Toc526347344"/>
      <w:bookmarkStart w:id="1735" w:name="_Toc527013784"/>
      <w:bookmarkStart w:id="1736" w:name="_Toc527014974"/>
      <w:bookmarkStart w:id="1737" w:name="_Toc527015309"/>
      <w:bookmarkStart w:id="1738" w:name="_Toc527016130"/>
      <w:bookmarkStart w:id="1739" w:name="_Toc527016465"/>
      <w:bookmarkStart w:id="1740" w:name="_Toc527016798"/>
      <w:bookmarkStart w:id="1741" w:name="_Toc527017133"/>
      <w:bookmarkStart w:id="1742" w:name="_Toc527017468"/>
      <w:bookmarkStart w:id="1743" w:name="_Toc527017801"/>
      <w:bookmarkStart w:id="1744" w:name="_Toc527018134"/>
      <w:bookmarkStart w:id="1745" w:name="_Toc527018468"/>
      <w:bookmarkStart w:id="1746" w:name="_Toc527018801"/>
      <w:bookmarkStart w:id="1747" w:name="_Toc527019321"/>
      <w:bookmarkStart w:id="1748" w:name="_Toc527019849"/>
      <w:bookmarkStart w:id="1749" w:name="_Toc527020141"/>
      <w:bookmarkStart w:id="1750" w:name="_Toc527020434"/>
      <w:bookmarkStart w:id="1751" w:name="_Toc527020726"/>
      <w:bookmarkStart w:id="1752" w:name="_Toc527021018"/>
      <w:bookmarkStart w:id="1753" w:name="_Toc527021311"/>
      <w:bookmarkStart w:id="1754" w:name="_Toc527021603"/>
      <w:bookmarkStart w:id="1755" w:name="_Toc527021803"/>
      <w:bookmarkStart w:id="1756" w:name="_Toc527022154"/>
      <w:bookmarkStart w:id="1757" w:name="_Toc527023202"/>
      <w:bookmarkStart w:id="1758" w:name="_Toc527024027"/>
      <w:bookmarkStart w:id="1759" w:name="_Toc527024902"/>
      <w:bookmarkStart w:id="1760" w:name="_Toc527025216"/>
      <w:bookmarkStart w:id="1761" w:name="_Toc527025531"/>
      <w:bookmarkStart w:id="1762" w:name="_Toc527026489"/>
      <w:bookmarkStart w:id="1763" w:name="_Toc528151992"/>
      <w:bookmarkStart w:id="1764" w:name="_Toc528153029"/>
      <w:bookmarkStart w:id="1765" w:name="_Toc528153628"/>
      <w:bookmarkStart w:id="1766" w:name="_Toc528154764"/>
      <w:bookmarkStart w:id="1767" w:name="_Toc528155274"/>
      <w:bookmarkStart w:id="1768" w:name="_Toc528156030"/>
      <w:bookmarkStart w:id="1769" w:name="_Toc528156551"/>
      <w:bookmarkStart w:id="1770" w:name="_Toc528157076"/>
      <w:bookmarkStart w:id="1771" w:name="_Toc528160587"/>
      <w:bookmarkStart w:id="1772" w:name="_Toc528161107"/>
      <w:bookmarkStart w:id="1773" w:name="_Toc528825681"/>
      <w:bookmarkStart w:id="1774" w:name="_Toc528826505"/>
      <w:bookmarkStart w:id="1775" w:name="_Toc528826875"/>
      <w:bookmarkStart w:id="1776" w:name="_Toc18995548"/>
      <w:bookmarkStart w:id="1777" w:name="_Toc18997101"/>
      <w:bookmarkStart w:id="1778" w:name="_Toc21589487"/>
      <w:bookmarkStart w:id="1779" w:name="_Toc21590012"/>
      <w:bookmarkStart w:id="1780" w:name="_Toc21590406"/>
      <w:bookmarkStart w:id="1781" w:name="_Toc21591602"/>
      <w:bookmarkStart w:id="1782" w:name="_Toc21592360"/>
      <w:bookmarkStart w:id="1783" w:name="_Toc21593091"/>
      <w:bookmarkStart w:id="1784" w:name="_Toc23425847"/>
      <w:bookmarkStart w:id="1785" w:name="_Toc24532854"/>
      <w:bookmarkStart w:id="1786" w:name="_Toc24533257"/>
      <w:bookmarkStart w:id="1787" w:name="_Toc24533658"/>
      <w:bookmarkStart w:id="1788" w:name="_Toc24613652"/>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0757117" w14:textId="77777777" w:rsidR="00E33970" w:rsidRPr="00E33970" w:rsidRDefault="00E33970" w:rsidP="00E33970">
      <w:pPr>
        <w:pStyle w:val="ListParagraph"/>
        <w:keepNext/>
        <w:numPr>
          <w:ilvl w:val="0"/>
          <w:numId w:val="298"/>
        </w:numPr>
        <w:tabs>
          <w:tab w:val="left" w:pos="720"/>
        </w:tabs>
        <w:spacing w:before="240" w:after="240"/>
        <w:outlineLvl w:val="1"/>
        <w:rPr>
          <w:rFonts w:ascii="Times New Roman Bold" w:hAnsi="Times New Roman Bold"/>
          <w:b/>
          <w:bCs/>
          <w:vanish/>
          <w:sz w:val="24"/>
          <w:highlight w:val="yellow"/>
          <w:lang w:val="x-none" w:eastAsia="x-none"/>
        </w:rPr>
      </w:pPr>
      <w:bookmarkStart w:id="1789" w:name="_Toc526342264"/>
      <w:bookmarkStart w:id="1790" w:name="_Toc526342578"/>
      <w:bookmarkStart w:id="1791" w:name="_Toc526342892"/>
      <w:bookmarkStart w:id="1792" w:name="_Toc526343206"/>
      <w:bookmarkStart w:id="1793" w:name="_Toc526343520"/>
      <w:bookmarkStart w:id="1794" w:name="_Toc526343834"/>
      <w:bookmarkStart w:id="1795" w:name="_Toc526344147"/>
      <w:bookmarkStart w:id="1796" w:name="_Toc526344462"/>
      <w:bookmarkStart w:id="1797" w:name="_Toc526344828"/>
      <w:bookmarkStart w:id="1798" w:name="_Toc526345140"/>
      <w:bookmarkStart w:id="1799" w:name="_Toc526345454"/>
      <w:bookmarkStart w:id="1800" w:name="_Toc526345768"/>
      <w:bookmarkStart w:id="1801" w:name="_Toc526346082"/>
      <w:bookmarkStart w:id="1802" w:name="_Toc526346402"/>
      <w:bookmarkStart w:id="1803" w:name="_Toc526346716"/>
      <w:bookmarkStart w:id="1804" w:name="_Toc526347031"/>
      <w:bookmarkStart w:id="1805" w:name="_Toc526347345"/>
      <w:bookmarkStart w:id="1806" w:name="_Toc527013785"/>
      <w:bookmarkStart w:id="1807" w:name="_Toc527014975"/>
      <w:bookmarkStart w:id="1808" w:name="_Toc527015310"/>
      <w:bookmarkStart w:id="1809" w:name="_Toc527016131"/>
      <w:bookmarkStart w:id="1810" w:name="_Toc527016466"/>
      <w:bookmarkStart w:id="1811" w:name="_Toc527016799"/>
      <w:bookmarkStart w:id="1812" w:name="_Toc527017134"/>
      <w:bookmarkStart w:id="1813" w:name="_Toc527017469"/>
      <w:bookmarkStart w:id="1814" w:name="_Toc527017802"/>
      <w:bookmarkStart w:id="1815" w:name="_Toc527018135"/>
      <w:bookmarkStart w:id="1816" w:name="_Toc527018469"/>
      <w:bookmarkStart w:id="1817" w:name="_Toc527018802"/>
      <w:bookmarkStart w:id="1818" w:name="_Toc527019322"/>
      <w:bookmarkStart w:id="1819" w:name="_Toc527019850"/>
      <w:bookmarkStart w:id="1820" w:name="_Toc527020142"/>
      <w:bookmarkStart w:id="1821" w:name="_Toc527020435"/>
      <w:bookmarkStart w:id="1822" w:name="_Toc527020727"/>
      <w:bookmarkStart w:id="1823" w:name="_Toc527021019"/>
      <w:bookmarkStart w:id="1824" w:name="_Toc527021312"/>
      <w:bookmarkStart w:id="1825" w:name="_Toc527021604"/>
      <w:bookmarkStart w:id="1826" w:name="_Toc527021804"/>
      <w:bookmarkStart w:id="1827" w:name="_Toc527022155"/>
      <w:bookmarkStart w:id="1828" w:name="_Toc527023203"/>
      <w:bookmarkStart w:id="1829" w:name="_Toc527024028"/>
      <w:bookmarkStart w:id="1830" w:name="_Toc527024903"/>
      <w:bookmarkStart w:id="1831" w:name="_Toc527025217"/>
      <w:bookmarkStart w:id="1832" w:name="_Toc527025532"/>
      <w:bookmarkStart w:id="1833" w:name="_Toc527026490"/>
      <w:bookmarkStart w:id="1834" w:name="_Toc528151993"/>
      <w:bookmarkStart w:id="1835" w:name="_Toc528153030"/>
      <w:bookmarkStart w:id="1836" w:name="_Toc528153629"/>
      <w:bookmarkStart w:id="1837" w:name="_Toc528154765"/>
      <w:bookmarkStart w:id="1838" w:name="_Toc528155275"/>
      <w:bookmarkStart w:id="1839" w:name="_Toc528156031"/>
      <w:bookmarkStart w:id="1840" w:name="_Toc528156552"/>
      <w:bookmarkStart w:id="1841" w:name="_Toc528157077"/>
      <w:bookmarkStart w:id="1842" w:name="_Toc528160588"/>
      <w:bookmarkStart w:id="1843" w:name="_Toc528161108"/>
      <w:bookmarkStart w:id="1844" w:name="_Toc528825682"/>
      <w:bookmarkStart w:id="1845" w:name="_Toc528826506"/>
      <w:bookmarkStart w:id="1846" w:name="_Toc528826876"/>
      <w:bookmarkStart w:id="1847" w:name="_Toc18995549"/>
      <w:bookmarkStart w:id="1848" w:name="_Toc18997102"/>
      <w:bookmarkStart w:id="1849" w:name="_Toc21589488"/>
      <w:bookmarkStart w:id="1850" w:name="_Toc21590013"/>
      <w:bookmarkStart w:id="1851" w:name="_Toc21590407"/>
      <w:bookmarkStart w:id="1852" w:name="_Toc21591603"/>
      <w:bookmarkStart w:id="1853" w:name="_Toc21592361"/>
      <w:bookmarkStart w:id="1854" w:name="_Toc21593092"/>
      <w:bookmarkStart w:id="1855" w:name="_Toc23425848"/>
      <w:bookmarkStart w:id="1856" w:name="_Toc24532855"/>
      <w:bookmarkStart w:id="1857" w:name="_Toc24533258"/>
      <w:bookmarkStart w:id="1858" w:name="_Toc24533659"/>
      <w:bookmarkStart w:id="1859" w:name="_Toc24613653"/>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43B8EF42" w14:textId="77777777" w:rsidR="00EB0954" w:rsidRPr="00EB0954" w:rsidRDefault="00EB0954" w:rsidP="00EB0954">
      <w:pPr>
        <w:pStyle w:val="ListParagraph"/>
        <w:keepNext/>
        <w:numPr>
          <w:ilvl w:val="0"/>
          <w:numId w:val="365"/>
        </w:numPr>
        <w:tabs>
          <w:tab w:val="left" w:pos="720"/>
        </w:tabs>
        <w:spacing w:before="240" w:after="240"/>
        <w:outlineLvl w:val="1"/>
        <w:rPr>
          <w:rFonts w:ascii="Times New Roman Bold" w:hAnsi="Times New Roman Bold"/>
          <w:b/>
          <w:bCs/>
          <w:vanish/>
          <w:sz w:val="24"/>
          <w:lang w:val="x-none" w:eastAsia="x-none"/>
        </w:rPr>
      </w:pPr>
      <w:bookmarkStart w:id="1860" w:name="_Toc526342265"/>
      <w:bookmarkStart w:id="1861" w:name="_Toc526342579"/>
      <w:bookmarkStart w:id="1862" w:name="_Toc526342893"/>
      <w:bookmarkStart w:id="1863" w:name="_Toc526343207"/>
      <w:bookmarkStart w:id="1864" w:name="_Toc526343521"/>
      <w:bookmarkStart w:id="1865" w:name="_Toc526343835"/>
      <w:bookmarkStart w:id="1866" w:name="_Toc526344148"/>
      <w:bookmarkStart w:id="1867" w:name="_Toc526344463"/>
      <w:bookmarkStart w:id="1868" w:name="_Toc526344829"/>
      <w:bookmarkStart w:id="1869" w:name="_Toc526345141"/>
      <w:bookmarkStart w:id="1870" w:name="_Toc526345455"/>
      <w:bookmarkStart w:id="1871" w:name="_Toc526345769"/>
      <w:bookmarkStart w:id="1872" w:name="_Toc526346083"/>
      <w:bookmarkStart w:id="1873" w:name="_Toc526346403"/>
      <w:bookmarkStart w:id="1874" w:name="_Toc526346717"/>
      <w:bookmarkStart w:id="1875" w:name="_Toc526347032"/>
      <w:bookmarkStart w:id="1876" w:name="_Toc526347346"/>
      <w:bookmarkStart w:id="1877" w:name="_Toc527013786"/>
      <w:bookmarkStart w:id="1878" w:name="_Toc527014976"/>
      <w:bookmarkStart w:id="1879" w:name="_Toc527015311"/>
      <w:bookmarkStart w:id="1880" w:name="_Toc527016132"/>
      <w:bookmarkStart w:id="1881" w:name="_Toc527016467"/>
      <w:bookmarkStart w:id="1882" w:name="_Toc527016800"/>
      <w:bookmarkStart w:id="1883" w:name="_Toc527017135"/>
      <w:bookmarkStart w:id="1884" w:name="_Toc527017470"/>
      <w:bookmarkStart w:id="1885" w:name="_Toc527017803"/>
      <w:bookmarkStart w:id="1886" w:name="_Toc527018136"/>
      <w:bookmarkStart w:id="1887" w:name="_Toc527018470"/>
      <w:bookmarkStart w:id="1888" w:name="_Toc527018803"/>
      <w:bookmarkStart w:id="1889" w:name="_Toc527019323"/>
      <w:bookmarkStart w:id="1890" w:name="_Toc527019851"/>
      <w:bookmarkStart w:id="1891" w:name="_Toc527020143"/>
      <w:bookmarkStart w:id="1892" w:name="_Toc527020436"/>
      <w:bookmarkStart w:id="1893" w:name="_Toc527020728"/>
      <w:bookmarkStart w:id="1894" w:name="_Toc527021020"/>
      <w:bookmarkStart w:id="1895" w:name="_Toc527021313"/>
      <w:bookmarkStart w:id="1896" w:name="_Toc527021605"/>
      <w:bookmarkStart w:id="1897" w:name="_Toc527021805"/>
      <w:bookmarkStart w:id="1898" w:name="_Toc527022156"/>
      <w:bookmarkStart w:id="1899" w:name="_Toc527023204"/>
      <w:bookmarkStart w:id="1900" w:name="_Toc527024029"/>
      <w:bookmarkStart w:id="1901" w:name="_Toc527024904"/>
      <w:bookmarkStart w:id="1902" w:name="_Toc527025218"/>
      <w:bookmarkStart w:id="1903" w:name="_Toc527025533"/>
      <w:bookmarkStart w:id="1904" w:name="_Toc527026491"/>
      <w:bookmarkStart w:id="1905" w:name="_Toc528151994"/>
      <w:bookmarkStart w:id="1906" w:name="_Toc528153031"/>
      <w:bookmarkStart w:id="1907" w:name="_Toc528153630"/>
      <w:bookmarkStart w:id="1908" w:name="_Toc528154766"/>
      <w:bookmarkStart w:id="1909" w:name="_Toc528155276"/>
      <w:bookmarkStart w:id="1910" w:name="_Toc528156032"/>
      <w:bookmarkStart w:id="1911" w:name="_Toc528156553"/>
      <w:bookmarkStart w:id="1912" w:name="_Toc528157078"/>
      <w:bookmarkStart w:id="1913" w:name="_Toc528160589"/>
      <w:bookmarkStart w:id="1914" w:name="_Toc528161109"/>
      <w:bookmarkStart w:id="1915" w:name="_Toc528825683"/>
      <w:bookmarkStart w:id="1916" w:name="_Toc528826507"/>
      <w:bookmarkStart w:id="1917" w:name="_Toc528826877"/>
      <w:bookmarkStart w:id="1918" w:name="_Toc18995550"/>
      <w:bookmarkStart w:id="1919" w:name="_Toc18997103"/>
      <w:bookmarkStart w:id="1920" w:name="_Toc21589489"/>
      <w:bookmarkStart w:id="1921" w:name="_Toc21590014"/>
      <w:bookmarkStart w:id="1922" w:name="_Toc21590408"/>
      <w:bookmarkStart w:id="1923" w:name="_Toc21591604"/>
      <w:bookmarkStart w:id="1924" w:name="_Toc21592362"/>
      <w:bookmarkStart w:id="1925" w:name="_Toc21593093"/>
      <w:bookmarkStart w:id="1926" w:name="_Toc23425849"/>
      <w:bookmarkStart w:id="1927" w:name="_Toc24532856"/>
      <w:bookmarkStart w:id="1928" w:name="_Toc24533259"/>
      <w:bookmarkStart w:id="1929" w:name="_Toc24533660"/>
      <w:bookmarkStart w:id="1930" w:name="_Toc24613654"/>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595FA55F" w14:textId="77777777" w:rsidR="00EB0954" w:rsidRPr="00EB0954" w:rsidRDefault="00EB0954" w:rsidP="00EB0954">
      <w:pPr>
        <w:pStyle w:val="ListParagraph"/>
        <w:keepNext/>
        <w:numPr>
          <w:ilvl w:val="0"/>
          <w:numId w:val="365"/>
        </w:numPr>
        <w:tabs>
          <w:tab w:val="left" w:pos="720"/>
        </w:tabs>
        <w:spacing w:before="240" w:after="240"/>
        <w:outlineLvl w:val="1"/>
        <w:rPr>
          <w:rFonts w:ascii="Times New Roman Bold" w:hAnsi="Times New Roman Bold"/>
          <w:b/>
          <w:bCs/>
          <w:vanish/>
          <w:sz w:val="24"/>
          <w:lang w:val="x-none" w:eastAsia="x-none"/>
        </w:rPr>
      </w:pPr>
      <w:bookmarkStart w:id="1931" w:name="_Toc526342266"/>
      <w:bookmarkStart w:id="1932" w:name="_Toc526342580"/>
      <w:bookmarkStart w:id="1933" w:name="_Toc526342894"/>
      <w:bookmarkStart w:id="1934" w:name="_Toc526343208"/>
      <w:bookmarkStart w:id="1935" w:name="_Toc526343522"/>
      <w:bookmarkStart w:id="1936" w:name="_Toc526343836"/>
      <w:bookmarkStart w:id="1937" w:name="_Toc526344149"/>
      <w:bookmarkStart w:id="1938" w:name="_Toc526344464"/>
      <w:bookmarkStart w:id="1939" w:name="_Toc526344830"/>
      <w:bookmarkStart w:id="1940" w:name="_Toc526345142"/>
      <w:bookmarkStart w:id="1941" w:name="_Toc526345456"/>
      <w:bookmarkStart w:id="1942" w:name="_Toc526345770"/>
      <w:bookmarkStart w:id="1943" w:name="_Toc526346084"/>
      <w:bookmarkStart w:id="1944" w:name="_Toc526346404"/>
      <w:bookmarkStart w:id="1945" w:name="_Toc526346718"/>
      <w:bookmarkStart w:id="1946" w:name="_Toc526347033"/>
      <w:bookmarkStart w:id="1947" w:name="_Toc526347347"/>
      <w:bookmarkStart w:id="1948" w:name="_Toc527013787"/>
      <w:bookmarkStart w:id="1949" w:name="_Toc527014977"/>
      <w:bookmarkStart w:id="1950" w:name="_Toc527015312"/>
      <w:bookmarkStart w:id="1951" w:name="_Toc527016133"/>
      <w:bookmarkStart w:id="1952" w:name="_Toc527016468"/>
      <w:bookmarkStart w:id="1953" w:name="_Toc527016801"/>
      <w:bookmarkStart w:id="1954" w:name="_Toc527017136"/>
      <w:bookmarkStart w:id="1955" w:name="_Toc527017471"/>
      <w:bookmarkStart w:id="1956" w:name="_Toc527017804"/>
      <w:bookmarkStart w:id="1957" w:name="_Toc527018137"/>
      <w:bookmarkStart w:id="1958" w:name="_Toc527018471"/>
      <w:bookmarkStart w:id="1959" w:name="_Toc527018804"/>
      <w:bookmarkStart w:id="1960" w:name="_Toc527019324"/>
      <w:bookmarkStart w:id="1961" w:name="_Toc527019852"/>
      <w:bookmarkStart w:id="1962" w:name="_Toc527020144"/>
      <w:bookmarkStart w:id="1963" w:name="_Toc527020437"/>
      <w:bookmarkStart w:id="1964" w:name="_Toc527020729"/>
      <w:bookmarkStart w:id="1965" w:name="_Toc527021021"/>
      <w:bookmarkStart w:id="1966" w:name="_Toc527021314"/>
      <w:bookmarkStart w:id="1967" w:name="_Toc527021606"/>
      <w:bookmarkStart w:id="1968" w:name="_Toc527021806"/>
      <w:bookmarkStart w:id="1969" w:name="_Toc527022157"/>
      <w:bookmarkStart w:id="1970" w:name="_Toc527023205"/>
      <w:bookmarkStart w:id="1971" w:name="_Toc527024030"/>
      <w:bookmarkStart w:id="1972" w:name="_Toc527024905"/>
      <w:bookmarkStart w:id="1973" w:name="_Toc527025219"/>
      <w:bookmarkStart w:id="1974" w:name="_Toc527025534"/>
      <w:bookmarkStart w:id="1975" w:name="_Toc527026492"/>
      <w:bookmarkStart w:id="1976" w:name="_Toc528151995"/>
      <w:bookmarkStart w:id="1977" w:name="_Toc528153032"/>
      <w:bookmarkStart w:id="1978" w:name="_Toc528153631"/>
      <w:bookmarkStart w:id="1979" w:name="_Toc528154767"/>
      <w:bookmarkStart w:id="1980" w:name="_Toc528155277"/>
      <w:bookmarkStart w:id="1981" w:name="_Toc528156033"/>
      <w:bookmarkStart w:id="1982" w:name="_Toc528156554"/>
      <w:bookmarkStart w:id="1983" w:name="_Toc528157079"/>
      <w:bookmarkStart w:id="1984" w:name="_Toc528160590"/>
      <w:bookmarkStart w:id="1985" w:name="_Toc528161110"/>
      <w:bookmarkStart w:id="1986" w:name="_Toc528825684"/>
      <w:bookmarkStart w:id="1987" w:name="_Toc528826508"/>
      <w:bookmarkStart w:id="1988" w:name="_Toc528826878"/>
      <w:bookmarkStart w:id="1989" w:name="_Toc18995551"/>
      <w:bookmarkStart w:id="1990" w:name="_Toc18997104"/>
      <w:bookmarkStart w:id="1991" w:name="_Toc21589490"/>
      <w:bookmarkStart w:id="1992" w:name="_Toc21590015"/>
      <w:bookmarkStart w:id="1993" w:name="_Toc21590409"/>
      <w:bookmarkStart w:id="1994" w:name="_Toc21591605"/>
      <w:bookmarkStart w:id="1995" w:name="_Toc21592363"/>
      <w:bookmarkStart w:id="1996" w:name="_Toc21593094"/>
      <w:bookmarkStart w:id="1997" w:name="_Toc23425850"/>
      <w:bookmarkStart w:id="1998" w:name="_Toc24532857"/>
      <w:bookmarkStart w:id="1999" w:name="_Toc24533260"/>
      <w:bookmarkStart w:id="2000" w:name="_Toc24533661"/>
      <w:bookmarkStart w:id="2001" w:name="_Toc24613655"/>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14:paraId="5E1BCDFC" w14:textId="77777777" w:rsidR="00EB0954" w:rsidRPr="00EB0954" w:rsidRDefault="00EB0954" w:rsidP="00EB0954">
      <w:pPr>
        <w:pStyle w:val="ListParagraph"/>
        <w:keepNext/>
        <w:numPr>
          <w:ilvl w:val="0"/>
          <w:numId w:val="365"/>
        </w:numPr>
        <w:tabs>
          <w:tab w:val="left" w:pos="720"/>
        </w:tabs>
        <w:spacing w:before="240" w:after="240"/>
        <w:outlineLvl w:val="1"/>
        <w:rPr>
          <w:rFonts w:ascii="Times New Roman Bold" w:hAnsi="Times New Roman Bold"/>
          <w:b/>
          <w:bCs/>
          <w:vanish/>
          <w:sz w:val="24"/>
          <w:lang w:val="x-none" w:eastAsia="x-none"/>
        </w:rPr>
      </w:pPr>
      <w:bookmarkStart w:id="2002" w:name="_Toc526342267"/>
      <w:bookmarkStart w:id="2003" w:name="_Toc526342581"/>
      <w:bookmarkStart w:id="2004" w:name="_Toc526342895"/>
      <w:bookmarkStart w:id="2005" w:name="_Toc526343209"/>
      <w:bookmarkStart w:id="2006" w:name="_Toc526343523"/>
      <w:bookmarkStart w:id="2007" w:name="_Toc526343837"/>
      <w:bookmarkStart w:id="2008" w:name="_Toc526344150"/>
      <w:bookmarkStart w:id="2009" w:name="_Toc526344465"/>
      <w:bookmarkStart w:id="2010" w:name="_Toc526344831"/>
      <w:bookmarkStart w:id="2011" w:name="_Toc526345143"/>
      <w:bookmarkStart w:id="2012" w:name="_Toc526345457"/>
      <w:bookmarkStart w:id="2013" w:name="_Toc526345771"/>
      <w:bookmarkStart w:id="2014" w:name="_Toc526346085"/>
      <w:bookmarkStart w:id="2015" w:name="_Toc526346405"/>
      <w:bookmarkStart w:id="2016" w:name="_Toc526346719"/>
      <w:bookmarkStart w:id="2017" w:name="_Toc526347034"/>
      <w:bookmarkStart w:id="2018" w:name="_Toc526347348"/>
      <w:bookmarkStart w:id="2019" w:name="_Toc527013788"/>
      <w:bookmarkStart w:id="2020" w:name="_Toc527014978"/>
      <w:bookmarkStart w:id="2021" w:name="_Toc527015313"/>
      <w:bookmarkStart w:id="2022" w:name="_Toc527016134"/>
      <w:bookmarkStart w:id="2023" w:name="_Toc527016469"/>
      <w:bookmarkStart w:id="2024" w:name="_Toc527016802"/>
      <w:bookmarkStart w:id="2025" w:name="_Toc527017137"/>
      <w:bookmarkStart w:id="2026" w:name="_Toc527017472"/>
      <w:bookmarkStart w:id="2027" w:name="_Toc527017805"/>
      <w:bookmarkStart w:id="2028" w:name="_Toc527018138"/>
      <w:bookmarkStart w:id="2029" w:name="_Toc527018472"/>
      <w:bookmarkStart w:id="2030" w:name="_Toc527018805"/>
      <w:bookmarkStart w:id="2031" w:name="_Toc527019325"/>
      <w:bookmarkStart w:id="2032" w:name="_Toc527019853"/>
      <w:bookmarkStart w:id="2033" w:name="_Toc527020145"/>
      <w:bookmarkStart w:id="2034" w:name="_Toc527020438"/>
      <w:bookmarkStart w:id="2035" w:name="_Toc527020730"/>
      <w:bookmarkStart w:id="2036" w:name="_Toc527021022"/>
      <w:bookmarkStart w:id="2037" w:name="_Toc527021315"/>
      <w:bookmarkStart w:id="2038" w:name="_Toc527021607"/>
      <w:bookmarkStart w:id="2039" w:name="_Toc527021807"/>
      <w:bookmarkStart w:id="2040" w:name="_Toc527022158"/>
      <w:bookmarkStart w:id="2041" w:name="_Toc527023206"/>
      <w:bookmarkStart w:id="2042" w:name="_Toc527024031"/>
      <w:bookmarkStart w:id="2043" w:name="_Toc527024906"/>
      <w:bookmarkStart w:id="2044" w:name="_Toc527025220"/>
      <w:bookmarkStart w:id="2045" w:name="_Toc527025535"/>
      <w:bookmarkStart w:id="2046" w:name="_Toc527026493"/>
      <w:bookmarkStart w:id="2047" w:name="_Toc528151996"/>
      <w:bookmarkStart w:id="2048" w:name="_Toc528153033"/>
      <w:bookmarkStart w:id="2049" w:name="_Toc528153632"/>
      <w:bookmarkStart w:id="2050" w:name="_Toc528154768"/>
      <w:bookmarkStart w:id="2051" w:name="_Toc528155278"/>
      <w:bookmarkStart w:id="2052" w:name="_Toc528156034"/>
      <w:bookmarkStart w:id="2053" w:name="_Toc528156555"/>
      <w:bookmarkStart w:id="2054" w:name="_Toc528157080"/>
      <w:bookmarkStart w:id="2055" w:name="_Toc528160591"/>
      <w:bookmarkStart w:id="2056" w:name="_Toc528161111"/>
      <w:bookmarkStart w:id="2057" w:name="_Toc528825685"/>
      <w:bookmarkStart w:id="2058" w:name="_Toc528826509"/>
      <w:bookmarkStart w:id="2059" w:name="_Toc528826879"/>
      <w:bookmarkStart w:id="2060" w:name="_Toc18995552"/>
      <w:bookmarkStart w:id="2061" w:name="_Toc18997105"/>
      <w:bookmarkStart w:id="2062" w:name="_Toc21589491"/>
      <w:bookmarkStart w:id="2063" w:name="_Toc21590016"/>
      <w:bookmarkStart w:id="2064" w:name="_Toc21590410"/>
      <w:bookmarkStart w:id="2065" w:name="_Toc21591606"/>
      <w:bookmarkStart w:id="2066" w:name="_Toc21592364"/>
      <w:bookmarkStart w:id="2067" w:name="_Toc21593095"/>
      <w:bookmarkStart w:id="2068" w:name="_Toc23425851"/>
      <w:bookmarkStart w:id="2069" w:name="_Toc24532858"/>
      <w:bookmarkStart w:id="2070" w:name="_Toc24533261"/>
      <w:bookmarkStart w:id="2071" w:name="_Toc24533662"/>
      <w:bookmarkStart w:id="2072" w:name="_Toc24613656"/>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76BAF1BF" w14:textId="45580DF2" w:rsidR="00320FC4" w:rsidRPr="00EB0954" w:rsidRDefault="00721C8F" w:rsidP="00A06E74">
      <w:pPr>
        <w:pStyle w:val="Heading2"/>
        <w:numPr>
          <w:ilvl w:val="1"/>
          <w:numId w:val="365"/>
        </w:numPr>
      </w:pPr>
      <w:bookmarkStart w:id="2073" w:name="_Toc24613657"/>
      <w:r w:rsidRPr="00EB0954">
        <w:t>S</w:t>
      </w:r>
      <w:r w:rsidR="00320FC4" w:rsidRPr="00EB0954">
        <w:t>cope</w:t>
      </w:r>
      <w:bookmarkEnd w:id="1637"/>
      <w:bookmarkEnd w:id="1638"/>
      <w:bookmarkEnd w:id="1639"/>
      <w:bookmarkEnd w:id="1640"/>
      <w:bookmarkEnd w:id="1641"/>
      <w:bookmarkEnd w:id="1642"/>
      <w:bookmarkEnd w:id="1643"/>
      <w:bookmarkEnd w:id="1644"/>
      <w:bookmarkEnd w:id="2073"/>
      <w:r w:rsidR="00320FC4" w:rsidRPr="00EB0954">
        <w:fldChar w:fldCharType="begin"/>
      </w:r>
      <w:r w:rsidR="00320FC4" w:rsidRPr="00EB0954">
        <w:instrText xml:space="preserve"> XE "Scope</w:instrText>
      </w:r>
      <w:r w:rsidR="00C15860" w:rsidRPr="00EB0954">
        <w:instrText>:For Packages Labeled by Volume</w:instrText>
      </w:r>
      <w:r w:rsidR="00320FC4" w:rsidRPr="00EB0954">
        <w:instrText xml:space="preserve">" </w:instrText>
      </w:r>
      <w:r w:rsidR="00320FC4" w:rsidRPr="00EB0954">
        <w:fldChar w:fldCharType="end"/>
      </w:r>
    </w:p>
    <w:p w14:paraId="7CD92878" w14:textId="77777777" w:rsidR="00320FC4" w:rsidRDefault="00320FC4" w:rsidP="00BB2001">
      <w:pPr>
        <w:spacing w:after="240"/>
        <w:rPr>
          <w:szCs w:val="22"/>
        </w:rPr>
      </w:pPr>
      <w:bookmarkStart w:id="2074" w:name="_Toc486756362"/>
      <w:bookmarkStart w:id="2075" w:name="_Toc237353884"/>
      <w:bookmarkStart w:id="2076" w:name="_Toc237428959"/>
      <w:bookmarkStart w:id="2077" w:name="_Toc291667246"/>
      <w:bookmarkEnd w:id="1716"/>
      <w:r>
        <w:t xml:space="preserve">Use </w:t>
      </w:r>
      <w:r w:rsidR="002D6225">
        <w:t xml:space="preserve">these </w:t>
      </w:r>
      <w:r>
        <w:t>procedure</w:t>
      </w:r>
      <w:r w:rsidR="002D6225">
        <w:t>s</w:t>
      </w:r>
      <w:bookmarkEnd w:id="2074"/>
      <w:bookmarkEnd w:id="2075"/>
      <w:bookmarkEnd w:id="2076"/>
      <w:bookmarkEnd w:id="2077"/>
      <w:r>
        <w:rPr>
          <w:szCs w:val="22"/>
        </w:rPr>
        <w:t xml:space="preserve"> to determine the</w:t>
      </w:r>
      <w:r>
        <w:rPr>
          <w:b/>
          <w:szCs w:val="22"/>
        </w:rPr>
        <w:t xml:space="preserve"> </w:t>
      </w:r>
      <w:r>
        <w:rPr>
          <w:szCs w:val="22"/>
        </w:rPr>
        <w:t>net contents</w:t>
      </w:r>
      <w:r>
        <w:rPr>
          <w:b/>
          <w:szCs w:val="22"/>
        </w:rPr>
        <w:t xml:space="preserve"> </w:t>
      </w:r>
      <w:r>
        <w:rPr>
          <w:szCs w:val="22"/>
        </w:rPr>
        <w:t>of packaged goods labeled in fluid volume such as milk</w:t>
      </w:r>
      <w:r>
        <w:rPr>
          <w:szCs w:val="22"/>
        </w:rPr>
        <w:fldChar w:fldCharType="begin"/>
      </w:r>
      <w:r>
        <w:rPr>
          <w:szCs w:val="22"/>
        </w:rPr>
        <w:instrText xml:space="preserve"> XE "Milk" </w:instrText>
      </w:r>
      <w:r>
        <w:rPr>
          <w:szCs w:val="22"/>
        </w:rPr>
        <w:fldChar w:fldCharType="end"/>
      </w:r>
      <w:r>
        <w:rPr>
          <w:szCs w:val="22"/>
        </w:rPr>
        <w:t>, water, beer, oil, paint, distilled spirits, soft drinks, juices, liquid cleaning supplie</w:t>
      </w:r>
      <w:r w:rsidR="007969E4">
        <w:rPr>
          <w:szCs w:val="22"/>
        </w:rPr>
        <w:t>s</w:t>
      </w:r>
      <w:r w:rsidR="00A7450D">
        <w:rPr>
          <w:szCs w:val="22"/>
        </w:rPr>
        <w:t>,</w:t>
      </w:r>
      <w:r w:rsidR="007969E4">
        <w:rPr>
          <w:szCs w:val="22"/>
        </w:rPr>
        <w:t xml:space="preserve"> </w:t>
      </w:r>
      <w:r>
        <w:rPr>
          <w:szCs w:val="22"/>
        </w:rPr>
        <w:t xml:space="preserve">or chemicals.  This </w:t>
      </w:r>
      <w:r w:rsidRPr="00391897">
        <w:rPr>
          <w:szCs w:val="22"/>
        </w:rPr>
        <w:t>chapter</w:t>
      </w:r>
      <w:r>
        <w:rPr>
          <w:szCs w:val="22"/>
        </w:rPr>
        <w:t xml:space="preserve"> also includes procedures for testing the capacities of containers such as paper cups, bowls, glass tumblers, and stemware.</w:t>
      </w:r>
    </w:p>
    <w:p w14:paraId="613348DA" w14:textId="242D69EF" w:rsidR="00721C8F" w:rsidRPr="00721C8F" w:rsidRDefault="00320FC4" w:rsidP="00721C8F">
      <w:pPr>
        <w:spacing w:after="240"/>
        <w:rPr>
          <w:b/>
          <w:szCs w:val="22"/>
          <w:u w:val="single"/>
        </w:rPr>
      </w:pPr>
      <w:r>
        <w:rPr>
          <w:szCs w:val="22"/>
        </w:rPr>
        <w:t>These procedures do not cover berry baskets and rigid-dry measures that are covered by specific code r</w:t>
      </w:r>
      <w:r w:rsidR="00510A89">
        <w:rPr>
          <w:szCs w:val="22"/>
        </w:rPr>
        <w:t>equirements in NIST Handbook 44</w:t>
      </w:r>
      <w:r>
        <w:rPr>
          <w:szCs w:val="22"/>
        </w:rPr>
        <w:t xml:space="preserve"> “Specifications, Tolerances, and Other Technical Requirements for Weighing and Measuring Devices.”</w:t>
      </w:r>
      <w:bookmarkStart w:id="2078" w:name="_Toc464054881"/>
      <w:bookmarkStart w:id="2079" w:name="_Toc464055279"/>
      <w:bookmarkStart w:id="2080" w:name="_Toc464055890"/>
      <w:bookmarkStart w:id="2081" w:name="_Toc464056138"/>
      <w:bookmarkStart w:id="2082" w:name="_Toc464056383"/>
      <w:bookmarkStart w:id="2083" w:name="_Toc464056633"/>
      <w:bookmarkStart w:id="2084" w:name="_Toc464108948"/>
      <w:bookmarkStart w:id="2085" w:name="_Toc464109296"/>
      <w:bookmarkStart w:id="2086" w:name="_Toc464109773"/>
      <w:bookmarkStart w:id="2087" w:name="_Toc464123849"/>
      <w:bookmarkStart w:id="2088" w:name="_Toc464124091"/>
      <w:bookmarkStart w:id="2089" w:name="_Toc464124575"/>
      <w:bookmarkStart w:id="2090" w:name="_Toc325575184"/>
      <w:bookmarkStart w:id="2091" w:name="_Toc464111604"/>
      <w:bookmarkStart w:id="2092" w:name="_Toc464123853"/>
      <w:bookmarkEnd w:id="2078"/>
      <w:bookmarkEnd w:id="2079"/>
      <w:bookmarkEnd w:id="2080"/>
      <w:bookmarkEnd w:id="2081"/>
      <w:bookmarkEnd w:id="2082"/>
      <w:bookmarkEnd w:id="2083"/>
      <w:bookmarkEnd w:id="2084"/>
      <w:bookmarkEnd w:id="2085"/>
      <w:bookmarkEnd w:id="2086"/>
      <w:bookmarkEnd w:id="2087"/>
      <w:bookmarkEnd w:id="2088"/>
      <w:bookmarkEnd w:id="2089"/>
    </w:p>
    <w:p w14:paraId="3C41A2B0" w14:textId="0FC6AFDC" w:rsidR="00320FC4" w:rsidRPr="00170175" w:rsidRDefault="009D4782" w:rsidP="00260AB5">
      <w:pPr>
        <w:pStyle w:val="Heading3"/>
        <w:numPr>
          <w:ilvl w:val="2"/>
          <w:numId w:val="298"/>
        </w:numPr>
      </w:pPr>
      <w:bookmarkStart w:id="2093" w:name="_Toc24613658"/>
      <w:r w:rsidRPr="00170175">
        <w:t xml:space="preserve">Test </w:t>
      </w:r>
      <w:r w:rsidR="00AE5B53" w:rsidRPr="00170175">
        <w:t>M</w:t>
      </w:r>
      <w:r w:rsidRPr="00170175">
        <w:t>ethods</w:t>
      </w:r>
      <w:bookmarkEnd w:id="2090"/>
      <w:bookmarkEnd w:id="2091"/>
      <w:bookmarkEnd w:id="2092"/>
      <w:bookmarkEnd w:id="2093"/>
    </w:p>
    <w:p w14:paraId="3D0B1D98" w14:textId="77777777" w:rsidR="00320FC4" w:rsidRDefault="00320FC4" w:rsidP="00BB2001">
      <w:pPr>
        <w:spacing w:after="240"/>
        <w:ind w:left="360"/>
        <w:rPr>
          <w:szCs w:val="22"/>
        </w:rPr>
      </w:pPr>
      <w:r w:rsidRPr="00144D15">
        <w:rPr>
          <w:szCs w:val="22"/>
        </w:rPr>
        <w:t>The gravimetric procedure may be used to verify the</w:t>
      </w:r>
      <w:r>
        <w:rPr>
          <w:szCs w:val="22"/>
        </w:rPr>
        <w:t xml:space="preserve"> net quantity of contents of packages labeled in volume when the density (density means the weight of a specific volume of liquid determined at a reference temperature) of the product being tested does not vary excessively from one package to another.</w:t>
      </w:r>
    </w:p>
    <w:p w14:paraId="6E7B1A05" w14:textId="77777777" w:rsidR="00320FC4" w:rsidRDefault="009D4782" w:rsidP="00BB2001">
      <w:pPr>
        <w:spacing w:after="240"/>
        <w:ind w:left="360"/>
      </w:pPr>
      <w:bookmarkStart w:id="2094" w:name="_Toc237353887"/>
      <w:bookmarkStart w:id="2095" w:name="_Toc237428962"/>
      <w:bookmarkStart w:id="2096" w:name="_Toc291667249"/>
      <w:bookmarkStart w:id="2097" w:name="_Toc226190704"/>
      <w:bookmarkStart w:id="2098" w:name="_Toc237415675"/>
      <w:bookmarkStart w:id="2099" w:name="_Toc237416649"/>
      <w:bookmarkStart w:id="2100" w:name="_Toc237428963"/>
      <w:r>
        <w:t xml:space="preserve">If the density varies from one package to another, test </w:t>
      </w:r>
      <w:bookmarkEnd w:id="2094"/>
      <w:bookmarkEnd w:id="2095"/>
      <w:bookmarkEnd w:id="2096"/>
      <w:r w:rsidR="00320FC4">
        <w:t xml:space="preserve">each package </w:t>
      </w:r>
      <w:r>
        <w:t>using the volumetric test procedure</w:t>
      </w:r>
      <w:r w:rsidR="00E1107B">
        <w:t>s described in this chapter. Special test methods are required for a number of unique products</w:t>
      </w:r>
      <w:r w:rsidR="00C727C4">
        <w:t xml:space="preserve"> so care should be taken to select the correct test procedure.</w:t>
      </w:r>
      <w:bookmarkEnd w:id="2097"/>
      <w:bookmarkEnd w:id="2098"/>
      <w:bookmarkEnd w:id="2099"/>
      <w:bookmarkEnd w:id="2100"/>
      <w:r w:rsidR="001453D6">
        <w:fldChar w:fldCharType="begin"/>
      </w:r>
      <w:r w:rsidR="001453D6">
        <w:instrText xml:space="preserve"> XE "</w:instrText>
      </w:r>
      <w:r w:rsidR="001453D6" w:rsidRPr="00440CEC">
        <w:instrText>Volumetric Test Procedure:Liquids</w:instrText>
      </w:r>
      <w:r w:rsidR="001453D6">
        <w:instrText xml:space="preserve">" </w:instrText>
      </w:r>
      <w:r w:rsidR="001453D6">
        <w:fldChar w:fldCharType="end"/>
      </w:r>
    </w:p>
    <w:p w14:paraId="03A22ECD" w14:textId="77777777" w:rsidR="00320FC4" w:rsidRPr="00170175" w:rsidRDefault="00C727C4" w:rsidP="00170175">
      <w:pPr>
        <w:spacing w:after="240"/>
        <w:ind w:left="360"/>
        <w:rPr>
          <w:b/>
        </w:rPr>
      </w:pPr>
      <w:r w:rsidRPr="00170175">
        <w:rPr>
          <w:b/>
        </w:rPr>
        <w:t>Reference Temperature:</w:t>
      </w:r>
    </w:p>
    <w:p w14:paraId="7FEA210C" w14:textId="2B6A6AE4" w:rsidR="00320FC4" w:rsidRDefault="00320FC4" w:rsidP="00BB2001">
      <w:pPr>
        <w:spacing w:after="240"/>
        <w:ind w:left="360"/>
        <w:rPr>
          <w:szCs w:val="22"/>
        </w:rPr>
      </w:pPr>
      <w:r>
        <w:rPr>
          <w:szCs w:val="22"/>
        </w:rPr>
        <w:t>In addition to possible package-to-package variations in product density, the temperature of the liquid will affect the volume</w:t>
      </w:r>
      <w:r w:rsidR="00B4693B">
        <w:rPr>
          <w:szCs w:val="22"/>
        </w:rPr>
        <w:t xml:space="preserve">.  </w:t>
      </w:r>
      <w:r>
        <w:rPr>
          <w:szCs w:val="22"/>
        </w:rPr>
        <w:t xml:space="preserve">The product will </w:t>
      </w:r>
      <w:proofErr w:type="gramStart"/>
      <w:r>
        <w:rPr>
          <w:szCs w:val="22"/>
        </w:rPr>
        <w:t>expand</w:t>
      </w:r>
      <w:proofErr w:type="gramEnd"/>
      <w:r>
        <w:rPr>
          <w:szCs w:val="22"/>
        </w:rPr>
        <w:t xml:space="preserve"> or contract based on a rise or fall in product temperature.</w:t>
      </w:r>
    </w:p>
    <w:p w14:paraId="5402BA80" w14:textId="77777777" w:rsidR="003348E1" w:rsidRDefault="00320FC4" w:rsidP="00CD0D38">
      <w:pPr>
        <w:tabs>
          <w:tab w:val="left" w:pos="720"/>
        </w:tabs>
        <w:ind w:left="720" w:right="360"/>
        <w:rPr>
          <w:szCs w:val="22"/>
        </w:rPr>
      </w:pPr>
      <w:r>
        <w:rPr>
          <w:b/>
          <w:szCs w:val="22"/>
        </w:rPr>
        <w:t>Example:</w:t>
      </w:r>
      <w:r>
        <w:rPr>
          <w:szCs w:val="22"/>
        </w:rPr>
        <w:t xml:space="preserve">  </w:t>
      </w:r>
    </w:p>
    <w:p w14:paraId="07B9A522" w14:textId="77777777" w:rsidR="00320FC4" w:rsidRPr="007969E4" w:rsidRDefault="00320FC4" w:rsidP="00BB2001">
      <w:pPr>
        <w:tabs>
          <w:tab w:val="left" w:pos="720"/>
        </w:tabs>
        <w:spacing w:after="240"/>
        <w:ind w:left="720" w:right="360"/>
        <w:rPr>
          <w:i/>
          <w:szCs w:val="22"/>
        </w:rPr>
      </w:pPr>
      <w:r w:rsidRPr="007969E4">
        <w:rPr>
          <w:i/>
          <w:szCs w:val="22"/>
        </w:rPr>
        <w:t>The volume of a liquid cleaning product might be 5 L (1.32 gal) at 20 °C (68 °F) and 5.12 L (1.35 gal) at 25 °C (77 °F), which represents a 2.2 % change in volume.</w:t>
      </w:r>
    </w:p>
    <w:p w14:paraId="5667DDBE" w14:textId="7D1727F0" w:rsidR="007A0258" w:rsidRDefault="00320FC4" w:rsidP="00BB2001">
      <w:pPr>
        <w:tabs>
          <w:tab w:val="left" w:pos="450"/>
          <w:tab w:val="left" w:pos="9360"/>
        </w:tabs>
        <w:spacing w:after="240"/>
        <w:ind w:left="360"/>
        <w:rPr>
          <w:szCs w:val="22"/>
        </w:rPr>
      </w:pPr>
      <w:r>
        <w:rPr>
          <w:b/>
          <w:szCs w:val="22"/>
        </w:rPr>
        <w:t>Note</w:t>
      </w:r>
      <w:r w:rsidR="008B25E5">
        <w:rPr>
          <w:b/>
          <w:szCs w:val="22"/>
        </w:rPr>
        <w:t>s</w:t>
      </w:r>
      <w:r>
        <w:rPr>
          <w:b/>
          <w:szCs w:val="22"/>
        </w:rPr>
        <w:t>:</w:t>
      </w:r>
      <w:r>
        <w:rPr>
          <w:szCs w:val="22"/>
        </w:rPr>
        <w:t xml:space="preserve">  </w:t>
      </w:r>
    </w:p>
    <w:p w14:paraId="7800BAA7" w14:textId="1BEB5795" w:rsidR="00320FC4" w:rsidRDefault="00320FC4" w:rsidP="001D6743">
      <w:pPr>
        <w:numPr>
          <w:ilvl w:val="1"/>
          <w:numId w:val="134"/>
        </w:numPr>
        <w:tabs>
          <w:tab w:val="left" w:pos="450"/>
          <w:tab w:val="left" w:pos="1080"/>
          <w:tab w:val="left" w:pos="9360"/>
        </w:tabs>
        <w:spacing w:after="240"/>
        <w:ind w:left="1080" w:hanging="450"/>
        <w:rPr>
          <w:szCs w:val="22"/>
        </w:rPr>
      </w:pPr>
      <w:r>
        <w:rPr>
          <w:szCs w:val="22"/>
        </w:rPr>
        <w:t>This extreme example is for illustrative purposes</w:t>
      </w:r>
      <w:r w:rsidR="00C727C4">
        <w:rPr>
          <w:szCs w:val="22"/>
        </w:rPr>
        <w:t>.</w:t>
      </w:r>
      <w:r>
        <w:rPr>
          <w:szCs w:val="22"/>
        </w:rPr>
        <w:t xml:space="preserve"> </w:t>
      </w:r>
      <w:r w:rsidR="00C727C4">
        <w:rPr>
          <w:szCs w:val="22"/>
        </w:rPr>
        <w:t xml:space="preserve">A </w:t>
      </w:r>
      <w:r>
        <w:rPr>
          <w:szCs w:val="22"/>
        </w:rPr>
        <w:t>2.2 % volume change will not occur in normal testing.</w:t>
      </w:r>
    </w:p>
    <w:p w14:paraId="4F058670" w14:textId="77777777" w:rsidR="00320FC4" w:rsidRDefault="00320FC4" w:rsidP="008B25E5">
      <w:pPr>
        <w:tabs>
          <w:tab w:val="left" w:pos="1080"/>
        </w:tabs>
        <w:spacing w:after="240"/>
        <w:ind w:left="1080"/>
        <w:rPr>
          <w:szCs w:val="22"/>
        </w:rPr>
      </w:pPr>
      <w:r>
        <w:rPr>
          <w:szCs w:val="22"/>
        </w:rPr>
        <w:t>Use the reference temperature specified in T</w:t>
      </w:r>
      <w:r>
        <w:rPr>
          <w:bCs/>
          <w:szCs w:val="22"/>
        </w:rPr>
        <w:t>able 3</w:t>
      </w:r>
      <w:r>
        <w:rPr>
          <w:bCs/>
          <w:szCs w:val="22"/>
        </w:rPr>
        <w:noBreakHyphen/>
        <w:t>1. “Reference Temperatures for Liquids”</w:t>
      </w:r>
      <w:r w:rsidRPr="001A0C7C">
        <w:rPr>
          <w:szCs w:val="22"/>
        </w:rPr>
        <w:t xml:space="preserve"> </w:t>
      </w:r>
      <w:r>
        <w:rPr>
          <w:szCs w:val="22"/>
        </w:rPr>
        <w:t>to determine volume.  When checking liquid products labeled by volume using the gravimetric procedure, maintain the packages used to determine product densities at reference temperatures.  If testing the packages in a sample volumetrically, each package in the sample must be maintained at or corrected to the reference temperature when its volume is determined.</w:t>
      </w:r>
    </w:p>
    <w:p w14:paraId="22035493" w14:textId="10D7B55F" w:rsidR="001B46D8" w:rsidRDefault="00320FC4" w:rsidP="001D6743">
      <w:pPr>
        <w:pStyle w:val="BodyText3"/>
        <w:numPr>
          <w:ilvl w:val="1"/>
          <w:numId w:val="134"/>
        </w:numPr>
        <w:tabs>
          <w:tab w:val="left" w:pos="1080"/>
        </w:tabs>
        <w:spacing w:after="360"/>
        <w:ind w:left="1080" w:hanging="450"/>
        <w:rPr>
          <w:b w:val="0"/>
          <w:szCs w:val="22"/>
        </w:rPr>
      </w:pPr>
      <w:r w:rsidRPr="004A0C90">
        <w:rPr>
          <w:b w:val="0"/>
          <w:szCs w:val="22"/>
        </w:rPr>
        <w:t xml:space="preserve">When checking liquid products using a volumetric or gravimetric procedure, the temperature of the samples must be maintained at the reference temperature </w:t>
      </w:r>
      <w:r w:rsidRPr="004A0C90">
        <w:rPr>
          <w:b w:val="0"/>
          <w:szCs w:val="22"/>
        </w:rPr>
        <w:sym w:font="Symbol" w:char="F0B1"/>
      </w:r>
      <w:r w:rsidR="007969E4">
        <w:rPr>
          <w:b w:val="0"/>
          <w:szCs w:val="22"/>
        </w:rPr>
        <w:t> </w:t>
      </w:r>
      <w:r w:rsidRPr="004A0C90">
        <w:rPr>
          <w:b w:val="0"/>
          <w:szCs w:val="22"/>
        </w:rPr>
        <w:t>2 °C (</w:t>
      </w:r>
      <w:r>
        <w:rPr>
          <w:b w:val="0"/>
          <w:szCs w:val="22"/>
        </w:rPr>
        <w:sym w:font="Symbol" w:char="F0B1"/>
      </w:r>
      <w:r w:rsidR="007969E4">
        <w:rPr>
          <w:b w:val="0"/>
          <w:szCs w:val="22"/>
        </w:rPr>
        <w:t> </w:t>
      </w:r>
      <w:r w:rsidRPr="004A0C90">
        <w:rPr>
          <w:b w:val="0"/>
          <w:szCs w:val="22"/>
        </w:rPr>
        <w:t>5 °F).</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31"/>
        <w:gridCol w:w="3095"/>
        <w:gridCol w:w="3104"/>
      </w:tblGrid>
      <w:tr w:rsidR="00B62A7C" w:rsidRPr="00B64359" w14:paraId="7C853142" w14:textId="77777777" w:rsidTr="00B64359">
        <w:tc>
          <w:tcPr>
            <w:tcW w:w="9576" w:type="dxa"/>
            <w:gridSpan w:val="3"/>
            <w:tcBorders>
              <w:bottom w:val="double" w:sz="4" w:space="0" w:color="auto"/>
            </w:tcBorders>
            <w:vAlign w:val="center"/>
          </w:tcPr>
          <w:p w14:paraId="74D055BA" w14:textId="77777777" w:rsidR="007D3637" w:rsidRPr="00B64359" w:rsidRDefault="0028560F" w:rsidP="00646C27">
            <w:pPr>
              <w:keepNext/>
              <w:spacing w:before="60"/>
              <w:jc w:val="center"/>
              <w:rPr>
                <w:b/>
              </w:rPr>
            </w:pPr>
            <w:bookmarkStart w:id="2101" w:name="_Toc486756367"/>
            <w:bookmarkStart w:id="2102" w:name="_Toc487504880"/>
            <w:bookmarkStart w:id="2103" w:name="_Toc237353890"/>
            <w:bookmarkStart w:id="2104" w:name="_Toc237415676"/>
            <w:bookmarkStart w:id="2105" w:name="_Toc237416650"/>
            <w:bookmarkStart w:id="2106" w:name="_Toc237428966"/>
            <w:bookmarkEnd w:id="1717"/>
            <w:r w:rsidRPr="00B64359">
              <w:rPr>
                <w:b/>
              </w:rPr>
              <w:lastRenderedPageBreak/>
              <w:t xml:space="preserve">Table 3-1. </w:t>
            </w:r>
          </w:p>
          <w:p w14:paraId="7775C7F6" w14:textId="77777777" w:rsidR="00B62A7C" w:rsidRPr="00B64359" w:rsidRDefault="0028560F" w:rsidP="00646C27">
            <w:pPr>
              <w:keepNext/>
              <w:spacing w:after="60"/>
              <w:jc w:val="center"/>
              <w:rPr>
                <w:b/>
              </w:rPr>
            </w:pPr>
            <w:r w:rsidRPr="00B64359">
              <w:rPr>
                <w:b/>
              </w:rPr>
              <w:t>Reference Temperatures for Liquids</w:t>
            </w:r>
          </w:p>
        </w:tc>
      </w:tr>
      <w:tr w:rsidR="00B62A7C" w:rsidRPr="00B64359" w14:paraId="5A117CCA" w14:textId="77777777" w:rsidTr="005E49D9">
        <w:tc>
          <w:tcPr>
            <w:tcW w:w="3192" w:type="dxa"/>
            <w:tcBorders>
              <w:bottom w:val="single" w:sz="6" w:space="0" w:color="auto"/>
            </w:tcBorders>
            <w:vAlign w:val="center"/>
          </w:tcPr>
          <w:p w14:paraId="1CBFABC9" w14:textId="77777777" w:rsidR="00B62A7C" w:rsidRPr="00B64359" w:rsidRDefault="0028560F" w:rsidP="00B075AD">
            <w:pPr>
              <w:keepNext/>
              <w:jc w:val="left"/>
              <w:rPr>
                <w:b/>
              </w:rPr>
            </w:pPr>
            <w:r w:rsidRPr="00B64359">
              <w:rPr>
                <w:b/>
              </w:rPr>
              <w:t>If the liquid commodity is:</w:t>
            </w:r>
          </w:p>
        </w:tc>
        <w:tc>
          <w:tcPr>
            <w:tcW w:w="3192" w:type="dxa"/>
            <w:tcBorders>
              <w:bottom w:val="single" w:sz="6" w:space="0" w:color="auto"/>
            </w:tcBorders>
            <w:vAlign w:val="center"/>
          </w:tcPr>
          <w:p w14:paraId="002E0CC6" w14:textId="77777777" w:rsidR="00B62A7C" w:rsidRPr="00B64359" w:rsidRDefault="006F04B7" w:rsidP="00B075AD">
            <w:pPr>
              <w:keepNext/>
              <w:jc w:val="center"/>
              <w:rPr>
                <w:b/>
              </w:rPr>
            </w:pPr>
            <w:r>
              <w:rPr>
                <w:b/>
              </w:rPr>
              <w:t>V</w:t>
            </w:r>
            <w:r w:rsidR="0028560F" w:rsidRPr="00B64359">
              <w:rPr>
                <w:b/>
              </w:rPr>
              <w:t>olume is determined at the reference temperature of:</w:t>
            </w:r>
          </w:p>
        </w:tc>
        <w:tc>
          <w:tcPr>
            <w:tcW w:w="3192" w:type="dxa"/>
            <w:tcBorders>
              <w:bottom w:val="single" w:sz="6" w:space="0" w:color="auto"/>
            </w:tcBorders>
            <w:vAlign w:val="center"/>
          </w:tcPr>
          <w:p w14:paraId="01ACB7BD" w14:textId="63F40A50" w:rsidR="00B62A7C" w:rsidRPr="00B64359" w:rsidRDefault="0028560F" w:rsidP="00B075AD">
            <w:pPr>
              <w:keepNext/>
              <w:jc w:val="center"/>
              <w:rPr>
                <w:b/>
              </w:rPr>
            </w:pPr>
            <w:r w:rsidRPr="00B64359">
              <w:rPr>
                <w:b/>
              </w:rPr>
              <w:t>Code of Federal Regulation</w:t>
            </w:r>
            <w:r w:rsidR="00D97E78">
              <w:rPr>
                <w:b/>
              </w:rPr>
              <w:t xml:space="preserve"> (CFR)</w:t>
            </w:r>
            <w:r w:rsidRPr="00B64359">
              <w:rPr>
                <w:b/>
              </w:rPr>
              <w:t xml:space="preserve"> Reference*</w:t>
            </w:r>
          </w:p>
        </w:tc>
      </w:tr>
      <w:tr w:rsidR="0028560F" w:rsidRPr="00B64359" w14:paraId="720A3EA1" w14:textId="77777777" w:rsidTr="00B64359">
        <w:tc>
          <w:tcPr>
            <w:tcW w:w="3192" w:type="dxa"/>
            <w:tcBorders>
              <w:top w:val="single" w:sz="6" w:space="0" w:color="auto"/>
              <w:bottom w:val="single" w:sz="6" w:space="0" w:color="auto"/>
            </w:tcBorders>
            <w:vAlign w:val="center"/>
          </w:tcPr>
          <w:p w14:paraId="6BED4342" w14:textId="0D3115C1" w:rsidR="0028560F" w:rsidRPr="00B64359" w:rsidRDefault="007B2BAB" w:rsidP="009F5821">
            <w:pPr>
              <w:keepNext/>
              <w:spacing w:after="60"/>
            </w:pPr>
            <w:r>
              <w:t>Malt (</w:t>
            </w:r>
            <w:r w:rsidR="0028560F" w:rsidRPr="00B64359">
              <w:t>Beer</w:t>
            </w:r>
            <w:r>
              <w:t>)</w:t>
            </w:r>
          </w:p>
        </w:tc>
        <w:tc>
          <w:tcPr>
            <w:tcW w:w="3192" w:type="dxa"/>
            <w:tcBorders>
              <w:top w:val="single" w:sz="6" w:space="0" w:color="auto"/>
              <w:bottom w:val="single" w:sz="6" w:space="0" w:color="auto"/>
            </w:tcBorders>
            <w:vAlign w:val="center"/>
          </w:tcPr>
          <w:p w14:paraId="083A3EDB" w14:textId="77777777" w:rsidR="0028560F" w:rsidRPr="00B64359" w:rsidRDefault="0028560F" w:rsidP="00B075AD">
            <w:pPr>
              <w:keepNext/>
              <w:jc w:val="center"/>
            </w:pPr>
            <w:r w:rsidRPr="00B64359">
              <w:t>4 °C (39.1 °F)</w:t>
            </w:r>
          </w:p>
        </w:tc>
        <w:tc>
          <w:tcPr>
            <w:tcW w:w="3192" w:type="dxa"/>
            <w:tcBorders>
              <w:top w:val="single" w:sz="6" w:space="0" w:color="auto"/>
              <w:bottom w:val="single" w:sz="6" w:space="0" w:color="auto"/>
            </w:tcBorders>
            <w:vAlign w:val="center"/>
          </w:tcPr>
          <w:p w14:paraId="3D89FF0C" w14:textId="69A7D103" w:rsidR="0028560F" w:rsidRPr="00B64359" w:rsidRDefault="0028560F" w:rsidP="00B075AD">
            <w:pPr>
              <w:keepNext/>
            </w:pPr>
            <w:r w:rsidRPr="00B64359">
              <w:t>27 CFR 7.10</w:t>
            </w:r>
          </w:p>
        </w:tc>
      </w:tr>
      <w:tr w:rsidR="0028560F" w:rsidRPr="00B64359" w14:paraId="2DBD6133" w14:textId="77777777" w:rsidTr="00B64359">
        <w:tc>
          <w:tcPr>
            <w:tcW w:w="3192" w:type="dxa"/>
            <w:tcBorders>
              <w:top w:val="single" w:sz="6" w:space="0" w:color="auto"/>
              <w:bottom w:val="single" w:sz="6" w:space="0" w:color="auto"/>
            </w:tcBorders>
            <w:vAlign w:val="center"/>
          </w:tcPr>
          <w:p w14:paraId="0E11AD70" w14:textId="77777777" w:rsidR="0028560F" w:rsidRPr="00B64359" w:rsidRDefault="0028560F" w:rsidP="009F5821">
            <w:pPr>
              <w:keepNext/>
              <w:spacing w:after="60"/>
            </w:pPr>
            <w:r w:rsidRPr="00B64359">
              <w:t>Distilled Spirits</w:t>
            </w:r>
          </w:p>
        </w:tc>
        <w:tc>
          <w:tcPr>
            <w:tcW w:w="3192" w:type="dxa"/>
            <w:tcBorders>
              <w:top w:val="single" w:sz="6" w:space="0" w:color="auto"/>
              <w:bottom w:val="single" w:sz="6" w:space="0" w:color="auto"/>
            </w:tcBorders>
            <w:vAlign w:val="center"/>
          </w:tcPr>
          <w:p w14:paraId="57375A68" w14:textId="77777777" w:rsidR="0028560F" w:rsidRPr="00B64359" w:rsidRDefault="0028560F" w:rsidP="00B075AD">
            <w:pPr>
              <w:keepNext/>
              <w:jc w:val="center"/>
            </w:pPr>
            <w:r w:rsidRPr="00B64359">
              <w:t>15.56 °C (60 °F)</w:t>
            </w:r>
          </w:p>
        </w:tc>
        <w:tc>
          <w:tcPr>
            <w:tcW w:w="3192" w:type="dxa"/>
            <w:tcBorders>
              <w:top w:val="single" w:sz="6" w:space="0" w:color="auto"/>
              <w:bottom w:val="single" w:sz="6" w:space="0" w:color="auto"/>
            </w:tcBorders>
            <w:vAlign w:val="center"/>
          </w:tcPr>
          <w:p w14:paraId="019434E2" w14:textId="36CF5269" w:rsidR="0028560F" w:rsidRPr="00B64359" w:rsidRDefault="0028560F" w:rsidP="00B075AD">
            <w:pPr>
              <w:keepNext/>
            </w:pPr>
            <w:r w:rsidRPr="00B64359">
              <w:t>27 CFR 5.11</w:t>
            </w:r>
          </w:p>
        </w:tc>
      </w:tr>
      <w:tr w:rsidR="0028560F" w:rsidRPr="00B64359" w14:paraId="2324F250" w14:textId="77777777" w:rsidTr="00B64359">
        <w:tc>
          <w:tcPr>
            <w:tcW w:w="3192" w:type="dxa"/>
            <w:tcBorders>
              <w:top w:val="single" w:sz="6" w:space="0" w:color="auto"/>
              <w:bottom w:val="single" w:sz="6" w:space="0" w:color="auto"/>
            </w:tcBorders>
            <w:vAlign w:val="center"/>
          </w:tcPr>
          <w:p w14:paraId="5546A39D" w14:textId="77777777" w:rsidR="0028560F" w:rsidRPr="00B64359" w:rsidRDefault="0028560F" w:rsidP="009F5821">
            <w:pPr>
              <w:spacing w:after="60"/>
            </w:pPr>
            <w:r w:rsidRPr="00B64359">
              <w:t>Frozen food - sold and consumed in the frozen state</w:t>
            </w:r>
          </w:p>
        </w:tc>
        <w:tc>
          <w:tcPr>
            <w:tcW w:w="3192" w:type="dxa"/>
            <w:tcBorders>
              <w:top w:val="single" w:sz="6" w:space="0" w:color="auto"/>
              <w:bottom w:val="single" w:sz="6" w:space="0" w:color="auto"/>
            </w:tcBorders>
            <w:vAlign w:val="center"/>
          </w:tcPr>
          <w:p w14:paraId="11FFAB52" w14:textId="77777777" w:rsidR="0028560F" w:rsidRPr="00B64359" w:rsidRDefault="0028560F" w:rsidP="007D3637">
            <w:pPr>
              <w:jc w:val="center"/>
            </w:pPr>
            <w:r w:rsidRPr="00B64359">
              <w:t>At the frozen temperature</w:t>
            </w:r>
          </w:p>
        </w:tc>
        <w:tc>
          <w:tcPr>
            <w:tcW w:w="3192" w:type="dxa"/>
            <w:tcBorders>
              <w:top w:val="single" w:sz="6" w:space="0" w:color="auto"/>
              <w:bottom w:val="single" w:sz="6" w:space="0" w:color="auto"/>
            </w:tcBorders>
            <w:vAlign w:val="center"/>
          </w:tcPr>
          <w:p w14:paraId="185C2C87" w14:textId="78603F96" w:rsidR="0028560F" w:rsidRPr="00B64359" w:rsidRDefault="0028560F" w:rsidP="0084202D">
            <w:r w:rsidRPr="00B64359">
              <w:t>21 CFR 101.</w:t>
            </w:r>
            <w:r w:rsidR="0084202D">
              <w:t>7</w:t>
            </w:r>
            <w:r w:rsidRPr="00B64359">
              <w:t>(b)(2)(</w:t>
            </w:r>
            <w:proofErr w:type="spellStart"/>
            <w:r w:rsidRPr="00B64359">
              <w:t>i</w:t>
            </w:r>
            <w:proofErr w:type="spellEnd"/>
            <w:r w:rsidRPr="00B64359">
              <w:t>)</w:t>
            </w:r>
          </w:p>
        </w:tc>
      </w:tr>
      <w:tr w:rsidR="0028560F" w:rsidRPr="00B64359" w14:paraId="684AC6A7" w14:textId="77777777" w:rsidTr="00B64359">
        <w:tc>
          <w:tcPr>
            <w:tcW w:w="3192" w:type="dxa"/>
            <w:tcBorders>
              <w:top w:val="single" w:sz="6" w:space="0" w:color="auto"/>
              <w:bottom w:val="single" w:sz="6" w:space="0" w:color="auto"/>
            </w:tcBorders>
            <w:vAlign w:val="center"/>
          </w:tcPr>
          <w:p w14:paraId="5B70B489" w14:textId="77777777" w:rsidR="0028560F" w:rsidRPr="00B64359" w:rsidRDefault="0028560F" w:rsidP="009F5821">
            <w:pPr>
              <w:spacing w:after="60"/>
            </w:pPr>
            <w:r w:rsidRPr="00B64359">
              <w:t>Petroleum</w:t>
            </w:r>
          </w:p>
        </w:tc>
        <w:tc>
          <w:tcPr>
            <w:tcW w:w="3192" w:type="dxa"/>
            <w:tcBorders>
              <w:top w:val="single" w:sz="6" w:space="0" w:color="auto"/>
              <w:bottom w:val="single" w:sz="6" w:space="0" w:color="auto"/>
            </w:tcBorders>
            <w:vAlign w:val="center"/>
          </w:tcPr>
          <w:p w14:paraId="0DCAE4EF" w14:textId="77777777" w:rsidR="0028560F" w:rsidRPr="00B64359" w:rsidRDefault="0028560F" w:rsidP="007D3637">
            <w:pPr>
              <w:jc w:val="center"/>
            </w:pPr>
            <w:r w:rsidRPr="00B64359">
              <w:t>15.6 °C (60 °F)</w:t>
            </w:r>
          </w:p>
        </w:tc>
        <w:tc>
          <w:tcPr>
            <w:tcW w:w="3192" w:type="dxa"/>
            <w:tcBorders>
              <w:top w:val="single" w:sz="6" w:space="0" w:color="auto"/>
              <w:bottom w:val="single" w:sz="6" w:space="0" w:color="auto"/>
            </w:tcBorders>
            <w:vAlign w:val="center"/>
          </w:tcPr>
          <w:p w14:paraId="3BBD4D49" w14:textId="4EDF1FF7" w:rsidR="0028560F" w:rsidRPr="00B64359" w:rsidRDefault="0028560F" w:rsidP="007D3637">
            <w:r w:rsidRPr="00B64359">
              <w:t>16 CFR 500.8(b)</w:t>
            </w:r>
          </w:p>
        </w:tc>
      </w:tr>
      <w:tr w:rsidR="0028560F" w:rsidRPr="00B64359" w14:paraId="371CD50B" w14:textId="77777777" w:rsidTr="00B64359">
        <w:tc>
          <w:tcPr>
            <w:tcW w:w="3192" w:type="dxa"/>
            <w:tcBorders>
              <w:top w:val="single" w:sz="6" w:space="0" w:color="auto"/>
              <w:bottom w:val="single" w:sz="6" w:space="0" w:color="auto"/>
            </w:tcBorders>
            <w:vAlign w:val="center"/>
          </w:tcPr>
          <w:p w14:paraId="17B3EC68" w14:textId="77777777" w:rsidR="0028560F" w:rsidRPr="00B64359" w:rsidRDefault="0028560F" w:rsidP="009F5821">
            <w:pPr>
              <w:spacing w:after="60"/>
            </w:pPr>
            <w:r w:rsidRPr="00B64359">
              <w:t>Refrigerated food (e.g., milk and other dairy products labeled “KEEP REFRIGERATED”)</w:t>
            </w:r>
          </w:p>
        </w:tc>
        <w:tc>
          <w:tcPr>
            <w:tcW w:w="3192" w:type="dxa"/>
            <w:tcBorders>
              <w:top w:val="single" w:sz="6" w:space="0" w:color="auto"/>
              <w:bottom w:val="single" w:sz="6" w:space="0" w:color="auto"/>
            </w:tcBorders>
            <w:vAlign w:val="center"/>
          </w:tcPr>
          <w:p w14:paraId="6C810F4C" w14:textId="77777777" w:rsidR="0028560F" w:rsidRPr="00B64359" w:rsidRDefault="0028560F" w:rsidP="007D3637">
            <w:pPr>
              <w:jc w:val="center"/>
            </w:pPr>
            <w:r w:rsidRPr="00B64359">
              <w:t>4 °C (40 °F)</w:t>
            </w:r>
          </w:p>
        </w:tc>
        <w:tc>
          <w:tcPr>
            <w:tcW w:w="3192" w:type="dxa"/>
            <w:tcBorders>
              <w:top w:val="single" w:sz="6" w:space="0" w:color="auto"/>
              <w:bottom w:val="single" w:sz="6" w:space="0" w:color="auto"/>
            </w:tcBorders>
            <w:vAlign w:val="center"/>
          </w:tcPr>
          <w:p w14:paraId="2E34B552" w14:textId="2A59FBA3" w:rsidR="0028560F" w:rsidRPr="00B64359" w:rsidRDefault="0028560F" w:rsidP="0084202D">
            <w:r w:rsidRPr="00B64359">
              <w:t>21 CFR 101.</w:t>
            </w:r>
            <w:r w:rsidR="0084202D">
              <w:t>7</w:t>
            </w:r>
            <w:r w:rsidRPr="00B64359">
              <w:t>(b)(2)(ii)</w:t>
            </w:r>
          </w:p>
        </w:tc>
      </w:tr>
      <w:tr w:rsidR="0028560F" w:rsidRPr="00B64359" w14:paraId="1A310BD8" w14:textId="77777777" w:rsidTr="00B64359">
        <w:tc>
          <w:tcPr>
            <w:tcW w:w="3192" w:type="dxa"/>
            <w:tcBorders>
              <w:top w:val="single" w:sz="6" w:space="0" w:color="auto"/>
              <w:bottom w:val="single" w:sz="6" w:space="0" w:color="auto"/>
            </w:tcBorders>
            <w:vAlign w:val="center"/>
          </w:tcPr>
          <w:p w14:paraId="6825E10F" w14:textId="77777777" w:rsidR="0028560F" w:rsidRPr="00B64359" w:rsidRDefault="0028560F" w:rsidP="009F5821">
            <w:pPr>
              <w:spacing w:after="60"/>
            </w:pPr>
            <w:r w:rsidRPr="00B64359">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14:paraId="1037E307" w14:textId="77777777" w:rsidR="0028560F" w:rsidRPr="00B64359" w:rsidRDefault="0028560F" w:rsidP="007D3637">
            <w:pPr>
              <w:jc w:val="center"/>
            </w:pPr>
            <w:r w:rsidRPr="00B64359">
              <w:t>20 °C (68 °F)</w:t>
            </w:r>
          </w:p>
        </w:tc>
        <w:tc>
          <w:tcPr>
            <w:tcW w:w="3192" w:type="dxa"/>
            <w:tcBorders>
              <w:top w:val="single" w:sz="6" w:space="0" w:color="auto"/>
              <w:bottom w:val="single" w:sz="6" w:space="0" w:color="auto"/>
            </w:tcBorders>
            <w:vAlign w:val="center"/>
          </w:tcPr>
          <w:p w14:paraId="4B0D5092" w14:textId="53541C44" w:rsidR="0028560F" w:rsidRPr="00B64359" w:rsidRDefault="0028560F" w:rsidP="007D3637">
            <w:pPr>
              <w:spacing w:line="276" w:lineRule="auto"/>
            </w:pPr>
            <w:r w:rsidRPr="00B64359">
              <w:t>Food: 21 CFR 101.</w:t>
            </w:r>
            <w:r w:rsidR="0084202D">
              <w:t>7</w:t>
            </w:r>
            <w:r w:rsidRPr="00B64359">
              <w:t>(b)(2)(iii)</w:t>
            </w:r>
          </w:p>
          <w:p w14:paraId="58D8C063" w14:textId="59175F0D" w:rsidR="0028560F" w:rsidRPr="00B64359" w:rsidRDefault="0028560F" w:rsidP="007D3637">
            <w:pPr>
              <w:spacing w:line="276" w:lineRule="auto"/>
            </w:pPr>
            <w:r w:rsidRPr="00B64359">
              <w:t>Non-Food: 16 CFR 500.8(b)</w:t>
            </w:r>
          </w:p>
          <w:p w14:paraId="0E597D85" w14:textId="3769976F" w:rsidR="0028560F" w:rsidRPr="00B64359" w:rsidRDefault="0028560F" w:rsidP="007D3637">
            <w:pPr>
              <w:spacing w:line="276" w:lineRule="auto"/>
            </w:pPr>
            <w:r w:rsidRPr="00B64359">
              <w:t>Wine: 27 CFR 4.10 (b)</w:t>
            </w:r>
          </w:p>
        </w:tc>
      </w:tr>
      <w:tr w:rsidR="0028560F" w:rsidRPr="00B64359" w14:paraId="279CAFBB" w14:textId="77777777" w:rsidTr="00B64359">
        <w:tc>
          <w:tcPr>
            <w:tcW w:w="9576" w:type="dxa"/>
            <w:gridSpan w:val="3"/>
            <w:tcBorders>
              <w:top w:val="single" w:sz="6" w:space="0" w:color="auto"/>
            </w:tcBorders>
            <w:vAlign w:val="center"/>
          </w:tcPr>
          <w:p w14:paraId="66A01D9B" w14:textId="487633F9" w:rsidR="0028560F" w:rsidRPr="00B64359" w:rsidRDefault="0028560F" w:rsidP="009F5821">
            <w:pPr>
              <w:spacing w:after="60"/>
            </w:pPr>
            <w:r w:rsidRPr="00B64359">
              <w:t xml:space="preserve">*The Code of Federal Regulations can be accessed online at: </w:t>
            </w:r>
            <w:hyperlink w:history="1">
              <w:r w:rsidR="00026CD7" w:rsidRPr="00D22A52">
                <w:rPr>
                  <w:rStyle w:val="Hyperlink"/>
                </w:rPr>
                <w:t xml:space="preserve"> </w:t>
              </w:r>
            </w:hyperlink>
            <w:r w:rsidR="00DB244D">
              <w:rPr>
                <w:rStyle w:val="StyleHyperlink11pt"/>
              </w:rPr>
              <w:t xml:space="preserve"> </w:t>
            </w:r>
            <w:hyperlink r:id="rId50" w:history="1">
              <w:r w:rsidR="00816927" w:rsidRPr="009F5821">
                <w:rPr>
                  <w:rStyle w:val="Hyperlink"/>
                  <w:b/>
                  <w:szCs w:val="22"/>
                </w:rPr>
                <w:t>www.ecfr.go</w:t>
              </w:r>
              <w:r w:rsidR="00816927" w:rsidRPr="009F5821">
                <w:rPr>
                  <w:rStyle w:val="Hyperlink"/>
                  <w:b/>
                </w:rPr>
                <w:t>v</w:t>
              </w:r>
            </w:hyperlink>
          </w:p>
        </w:tc>
      </w:tr>
    </w:tbl>
    <w:p w14:paraId="410E6C67" w14:textId="77777777" w:rsidR="00BE6F25" w:rsidRDefault="00A07440" w:rsidP="00A54102">
      <w:pPr>
        <w:spacing w:before="60"/>
      </w:pPr>
      <w:r w:rsidRPr="00B64359">
        <w:t>(Amended 2010</w:t>
      </w:r>
      <w:r w:rsidR="00BE6F25" w:rsidRPr="00B64359">
        <w:t>)</w:t>
      </w:r>
    </w:p>
    <w:p w14:paraId="61619298" w14:textId="5C998DFA" w:rsidR="00A54102" w:rsidRPr="00170175" w:rsidRDefault="00320FC4" w:rsidP="00A06E74">
      <w:pPr>
        <w:pStyle w:val="Heading2"/>
        <w:numPr>
          <w:ilvl w:val="1"/>
          <w:numId w:val="298"/>
        </w:numPr>
      </w:pPr>
      <w:bookmarkStart w:id="2107" w:name="_Toc325575185"/>
      <w:bookmarkStart w:id="2108" w:name="_Toc291667252"/>
      <w:bookmarkStart w:id="2109" w:name="_Toc464111605"/>
      <w:bookmarkStart w:id="2110" w:name="_Toc464123854"/>
      <w:bookmarkStart w:id="2111" w:name="_Toc24613659"/>
      <w:r w:rsidRPr="00170175">
        <w:t>Gravimetric Test Procedure for</w:t>
      </w:r>
      <w:r w:rsidR="00151508" w:rsidRPr="00170175">
        <w:t xml:space="preserve"> Non-Viscous</w:t>
      </w:r>
      <w:r w:rsidRPr="00170175">
        <w:t xml:space="preserve"> Liquids</w:t>
      </w:r>
      <w:bookmarkEnd w:id="2101"/>
      <w:bookmarkEnd w:id="2102"/>
      <w:bookmarkEnd w:id="2103"/>
      <w:bookmarkEnd w:id="2104"/>
      <w:bookmarkEnd w:id="2105"/>
      <w:bookmarkEnd w:id="2106"/>
      <w:bookmarkEnd w:id="2107"/>
      <w:bookmarkEnd w:id="2108"/>
      <w:bookmarkEnd w:id="2109"/>
      <w:bookmarkEnd w:id="2110"/>
      <w:bookmarkEnd w:id="2111"/>
      <w:r w:rsidR="00A54102" w:rsidRPr="00170175">
        <w:fldChar w:fldCharType="begin"/>
      </w:r>
      <w:r w:rsidR="00A54102" w:rsidRPr="00170175">
        <w:instrText xml:space="preserve"> XE "Gravimetric Test Procedure:Liquids" </w:instrText>
      </w:r>
      <w:r w:rsidR="00A54102" w:rsidRPr="00170175">
        <w:fldChar w:fldCharType="end"/>
      </w:r>
      <w:r w:rsidR="00A54102" w:rsidRPr="00170175">
        <w:fldChar w:fldCharType="begin"/>
      </w:r>
      <w:r w:rsidR="00A54102" w:rsidRPr="00170175">
        <w:instrText xml:space="preserve"> XE "Test Procedure:Gravimetric Test/Liquids" </w:instrText>
      </w:r>
      <w:r w:rsidR="00A54102" w:rsidRPr="00170175">
        <w:fldChar w:fldCharType="end"/>
      </w:r>
    </w:p>
    <w:p w14:paraId="7741AFA0" w14:textId="45B001F9" w:rsidR="00320FC4" w:rsidRPr="00170175" w:rsidRDefault="00320FC4" w:rsidP="00260AB5">
      <w:pPr>
        <w:pStyle w:val="Heading3"/>
        <w:numPr>
          <w:ilvl w:val="2"/>
          <w:numId w:val="298"/>
        </w:numPr>
      </w:pPr>
      <w:bookmarkStart w:id="2112" w:name="_Toc464054887"/>
      <w:bookmarkStart w:id="2113" w:name="_Toc464055285"/>
      <w:bookmarkStart w:id="2114" w:name="_Toc464055896"/>
      <w:bookmarkStart w:id="2115" w:name="_Toc464056144"/>
      <w:bookmarkStart w:id="2116" w:name="_Toc464056389"/>
      <w:bookmarkStart w:id="2117" w:name="_Toc464056639"/>
      <w:bookmarkStart w:id="2118" w:name="_Toc464108954"/>
      <w:bookmarkStart w:id="2119" w:name="_Toc464109302"/>
      <w:bookmarkStart w:id="2120" w:name="_Toc464109779"/>
      <w:bookmarkStart w:id="2121" w:name="_Toc464123855"/>
      <w:bookmarkStart w:id="2122" w:name="_Toc464124097"/>
      <w:bookmarkStart w:id="2123" w:name="_Toc464124581"/>
      <w:bookmarkStart w:id="2124" w:name="_Toc325575186"/>
      <w:bookmarkStart w:id="2125" w:name="_Toc24613660"/>
      <w:bookmarkEnd w:id="2112"/>
      <w:bookmarkEnd w:id="2113"/>
      <w:bookmarkEnd w:id="2114"/>
      <w:bookmarkEnd w:id="2115"/>
      <w:bookmarkEnd w:id="2116"/>
      <w:bookmarkEnd w:id="2117"/>
      <w:bookmarkEnd w:id="2118"/>
      <w:bookmarkEnd w:id="2119"/>
      <w:bookmarkEnd w:id="2120"/>
      <w:bookmarkEnd w:id="2121"/>
      <w:bookmarkEnd w:id="2122"/>
      <w:bookmarkEnd w:id="2123"/>
      <w:r w:rsidRPr="00170175">
        <w:t xml:space="preserve">Test </w:t>
      </w:r>
      <w:r w:rsidR="00AE5B53" w:rsidRPr="00170175">
        <w:t>E</w:t>
      </w:r>
      <w:r w:rsidRPr="00170175">
        <w:t>quipment</w:t>
      </w:r>
      <w:bookmarkEnd w:id="2124"/>
      <w:bookmarkEnd w:id="2125"/>
    </w:p>
    <w:p w14:paraId="2DFB883C" w14:textId="6CB85EE3" w:rsidR="00320FC4" w:rsidRDefault="00320FC4" w:rsidP="00BB2001">
      <w:pPr>
        <w:pStyle w:val="Bullet"/>
        <w:tabs>
          <w:tab w:val="num" w:pos="1080"/>
        </w:tabs>
        <w:spacing w:after="240"/>
        <w:ind w:left="1080" w:hanging="360"/>
      </w:pPr>
      <w:bookmarkStart w:id="2126" w:name="_Toc226190706"/>
      <w:bookmarkStart w:id="2127" w:name="_Toc237415677"/>
      <w:bookmarkStart w:id="2128" w:name="_Toc237416651"/>
      <w:bookmarkStart w:id="2129" w:name="_Toc237428967"/>
      <w:r>
        <w:t>A scale that meets the requirements in Chapter 2,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bookmarkEnd w:id="2126"/>
      <w:bookmarkEnd w:id="2127"/>
      <w:bookmarkEnd w:id="2128"/>
      <w:bookmarkEnd w:id="2129"/>
    </w:p>
    <w:p w14:paraId="25A62A0F" w14:textId="77777777" w:rsidR="00320FC4" w:rsidRDefault="00320FC4" w:rsidP="006E54BB">
      <w:pPr>
        <w:spacing w:after="240"/>
        <w:ind w:left="720"/>
      </w:pPr>
      <w:r w:rsidRPr="006E54BB">
        <w:rPr>
          <w:b/>
        </w:rPr>
        <w:t>Note:</w:t>
      </w:r>
      <w:r w:rsidRPr="006E54BB">
        <w:t xml:space="preserve">  To verify that the scale has adequate resolution for use, it is first necessary to determine the density of the liquid; next verify that the scale division is no larger than MAV/6 for</w:t>
      </w:r>
      <w:r>
        <w:t xml:space="preserve"> the package size under test.  The smallest graduation on the scale must not exceed the weight value for MAV/6.</w:t>
      </w:r>
    </w:p>
    <w:p w14:paraId="72A84721" w14:textId="77777777" w:rsidR="003348E1" w:rsidRDefault="00320FC4" w:rsidP="009273AB">
      <w:pPr>
        <w:pStyle w:val="BlockText"/>
        <w:keepLines w:val="0"/>
        <w:widowControl/>
        <w:tabs>
          <w:tab w:val="left" w:pos="9000"/>
        </w:tabs>
        <w:ind w:left="1080" w:right="360"/>
        <w:rPr>
          <w:sz w:val="22"/>
          <w:szCs w:val="22"/>
        </w:rPr>
      </w:pPr>
      <w:r>
        <w:rPr>
          <w:b/>
          <w:sz w:val="22"/>
          <w:szCs w:val="22"/>
        </w:rPr>
        <w:t>Example:</w:t>
      </w:r>
      <w:r>
        <w:rPr>
          <w:sz w:val="22"/>
          <w:szCs w:val="22"/>
        </w:rPr>
        <w:t xml:space="preserve">  </w:t>
      </w:r>
    </w:p>
    <w:p w14:paraId="3CBDBA58" w14:textId="77777777" w:rsidR="00320FC4" w:rsidRPr="008977EA" w:rsidRDefault="00320FC4" w:rsidP="009273AB">
      <w:pPr>
        <w:pStyle w:val="BlockText"/>
        <w:keepLines w:val="0"/>
        <w:widowControl/>
        <w:tabs>
          <w:tab w:val="left" w:pos="9000"/>
        </w:tabs>
        <w:spacing w:after="240"/>
        <w:ind w:left="1080" w:right="360"/>
        <w:rPr>
          <w:i/>
          <w:sz w:val="22"/>
          <w:szCs w:val="22"/>
        </w:rPr>
      </w:pPr>
      <w:r w:rsidRPr="008977EA">
        <w:rPr>
          <w:i/>
          <w:sz w:val="22"/>
          <w:szCs w:val="22"/>
        </w:rPr>
        <w:t>Assume the inspector is using a scale with 1 g (0.002 </w:t>
      </w:r>
      <w:proofErr w:type="spellStart"/>
      <w:r w:rsidRPr="008977EA">
        <w:rPr>
          <w:i/>
          <w:sz w:val="22"/>
          <w:szCs w:val="22"/>
        </w:rPr>
        <w:t>lb</w:t>
      </w:r>
      <w:proofErr w:type="spellEnd"/>
      <w:r w:rsidRPr="008977EA">
        <w:rPr>
          <w:i/>
          <w:sz w:val="22"/>
          <w:szCs w:val="22"/>
        </w:rPr>
        <w:t>) increments to test packages labeled 1 L (33.8 </w:t>
      </w:r>
      <w:proofErr w:type="spellStart"/>
      <w:r w:rsidRPr="008977EA">
        <w:rPr>
          <w:i/>
          <w:sz w:val="22"/>
          <w:szCs w:val="22"/>
        </w:rPr>
        <w:t>fl</w:t>
      </w:r>
      <w:proofErr w:type="spellEnd"/>
      <w:r w:rsidRPr="008977EA">
        <w:rPr>
          <w:i/>
          <w:sz w:val="22"/>
          <w:szCs w:val="22"/>
        </w:rPr>
        <w:t> oz) that have an MAV of 29 mL (1 </w:t>
      </w:r>
      <w:proofErr w:type="spellStart"/>
      <w:r w:rsidRPr="008977EA">
        <w:rPr>
          <w:i/>
          <w:sz w:val="22"/>
          <w:szCs w:val="22"/>
        </w:rPr>
        <w:t>fl</w:t>
      </w:r>
      <w:proofErr w:type="spellEnd"/>
      <w:r w:rsidRPr="008977EA">
        <w:rPr>
          <w:i/>
          <w:sz w:val="22"/>
          <w:szCs w:val="22"/>
        </w:rPr>
        <w:t> oz).  Also, assume the inspector finds that the weight of 1 L of the liquid is 943 g (2.078 </w:t>
      </w:r>
      <w:proofErr w:type="spellStart"/>
      <w:r w:rsidRPr="008977EA">
        <w:rPr>
          <w:i/>
          <w:sz w:val="22"/>
          <w:szCs w:val="22"/>
        </w:rPr>
        <w:t>lb</w:t>
      </w:r>
      <w:proofErr w:type="spellEnd"/>
      <w:r w:rsidRPr="008977EA">
        <w:rPr>
          <w:i/>
          <w:sz w:val="22"/>
          <w:szCs w:val="22"/>
        </w:rPr>
        <w:t>).  This will result in an MAV/6 value in weight of 4.715 g (0.010 </w:t>
      </w:r>
      <w:proofErr w:type="spellStart"/>
      <w:r w:rsidRPr="008977EA">
        <w:rPr>
          <w:i/>
          <w:sz w:val="22"/>
          <w:szCs w:val="22"/>
        </w:rPr>
        <w:t>lb</w:t>
      </w:r>
      <w:proofErr w:type="spellEnd"/>
      <w:r w:rsidRPr="008977EA">
        <w:rPr>
          <w:i/>
          <w:sz w:val="22"/>
          <w:szCs w:val="22"/>
        </w:rPr>
        <w:t>):</w:t>
      </w:r>
    </w:p>
    <w:p w14:paraId="55A29776" w14:textId="75B92793" w:rsidR="00320FC4" w:rsidRPr="008977EA" w:rsidRDefault="00320FC4" w:rsidP="009273AB">
      <w:pPr>
        <w:tabs>
          <w:tab w:val="left" w:pos="4860"/>
          <w:tab w:val="left" w:pos="5040"/>
        </w:tabs>
        <w:spacing w:after="240"/>
        <w:ind w:left="1080" w:right="360"/>
        <w:rPr>
          <w:i/>
          <w:szCs w:val="22"/>
          <w:lang w:val="es-BO"/>
        </w:rPr>
      </w:pPr>
      <w:r w:rsidRPr="008977EA">
        <w:rPr>
          <w:i/>
          <w:szCs w:val="22"/>
          <w:lang w:val="es-BO"/>
        </w:rPr>
        <w:t>29 </w:t>
      </w:r>
      <w:proofErr w:type="spellStart"/>
      <w:r w:rsidRPr="008977EA">
        <w:rPr>
          <w:i/>
          <w:szCs w:val="22"/>
          <w:lang w:val="es-BO"/>
        </w:rPr>
        <w:t>mL</w:t>
      </w:r>
      <w:proofErr w:type="spellEnd"/>
      <w:r w:rsidR="002A5160">
        <w:rPr>
          <w:i/>
          <w:szCs w:val="22"/>
          <w:lang w:val="es-BO"/>
        </w:rPr>
        <w:t xml:space="preserve"> </w:t>
      </w:r>
      <w:r w:rsidR="002A5160" w:rsidRPr="00BD53E9">
        <w:rPr>
          <w:szCs w:val="22"/>
          <w:lang w:val="es-BO"/>
        </w:rPr>
        <w:t>÷</w:t>
      </w:r>
      <w:r w:rsidR="002A5160">
        <w:rPr>
          <w:i/>
          <w:szCs w:val="22"/>
          <w:lang w:val="es-BO"/>
        </w:rPr>
        <w:t xml:space="preserve"> </w:t>
      </w:r>
      <w:r w:rsidRPr="008977EA">
        <w:rPr>
          <w:i/>
          <w:szCs w:val="22"/>
          <w:lang w:val="es-BO"/>
        </w:rPr>
        <w:t xml:space="preserve">6 </w:t>
      </w:r>
      <w:r w:rsidRPr="00BD53E9">
        <w:rPr>
          <w:szCs w:val="22"/>
          <w:lang w:val="es-BO"/>
        </w:rPr>
        <w:t>=</w:t>
      </w:r>
      <w:r w:rsidRPr="008977EA">
        <w:rPr>
          <w:i/>
          <w:szCs w:val="22"/>
          <w:lang w:val="es-BO"/>
        </w:rPr>
        <w:t xml:space="preserve"> 4.8 </w:t>
      </w:r>
      <w:proofErr w:type="spellStart"/>
      <w:r w:rsidRPr="008977EA">
        <w:rPr>
          <w:i/>
          <w:szCs w:val="22"/>
          <w:lang w:val="es-BO"/>
        </w:rPr>
        <w:t>mL</w:t>
      </w:r>
      <w:proofErr w:type="spellEnd"/>
      <w:r w:rsidRPr="008977EA">
        <w:rPr>
          <w:i/>
          <w:szCs w:val="22"/>
          <w:lang w:val="es-BO"/>
        </w:rPr>
        <w:tab/>
      </w:r>
      <w:r w:rsidRPr="008977EA">
        <w:rPr>
          <w:i/>
          <w:szCs w:val="22"/>
          <w:lang w:val="es-BO"/>
        </w:rPr>
        <w:tab/>
        <w:t>(1 </w:t>
      </w:r>
      <w:proofErr w:type="spellStart"/>
      <w:r w:rsidRPr="008977EA">
        <w:rPr>
          <w:i/>
          <w:szCs w:val="22"/>
          <w:lang w:val="es-BO"/>
        </w:rPr>
        <w:t>fl</w:t>
      </w:r>
      <w:proofErr w:type="spellEnd"/>
      <w:r w:rsidRPr="008977EA">
        <w:rPr>
          <w:i/>
          <w:szCs w:val="22"/>
          <w:lang w:val="es-BO"/>
        </w:rPr>
        <w:t> oz</w:t>
      </w:r>
      <w:r w:rsidR="002A5160">
        <w:rPr>
          <w:i/>
          <w:szCs w:val="22"/>
          <w:lang w:val="es-BO"/>
        </w:rPr>
        <w:t xml:space="preserve"> </w:t>
      </w:r>
      <w:r w:rsidR="002A5160" w:rsidRPr="00BD53E9">
        <w:rPr>
          <w:szCs w:val="22"/>
          <w:lang w:val="es-BO"/>
        </w:rPr>
        <w:t>÷</w:t>
      </w:r>
      <w:r w:rsidR="002A5160">
        <w:rPr>
          <w:i/>
          <w:szCs w:val="22"/>
          <w:lang w:val="es-BO"/>
        </w:rPr>
        <w:t xml:space="preserve"> </w:t>
      </w:r>
      <w:r w:rsidRPr="008977EA">
        <w:rPr>
          <w:i/>
          <w:szCs w:val="22"/>
          <w:lang w:val="es-BO"/>
        </w:rPr>
        <w:t xml:space="preserve">6 </w:t>
      </w:r>
      <w:r w:rsidRPr="00BD53E9">
        <w:rPr>
          <w:szCs w:val="22"/>
          <w:lang w:val="es-BO"/>
        </w:rPr>
        <w:t>=</w:t>
      </w:r>
      <w:r w:rsidRPr="008977EA">
        <w:rPr>
          <w:i/>
          <w:szCs w:val="22"/>
          <w:lang w:val="es-BO"/>
        </w:rPr>
        <w:t xml:space="preserve"> 0.166 6 </w:t>
      </w:r>
      <w:proofErr w:type="spellStart"/>
      <w:r w:rsidRPr="008977EA">
        <w:rPr>
          <w:i/>
          <w:szCs w:val="22"/>
          <w:lang w:val="es-BO"/>
        </w:rPr>
        <w:t>fl</w:t>
      </w:r>
      <w:proofErr w:type="spellEnd"/>
      <w:r w:rsidRPr="008977EA">
        <w:rPr>
          <w:i/>
          <w:szCs w:val="22"/>
          <w:lang w:val="es-BO"/>
        </w:rPr>
        <w:t> oz)</w:t>
      </w:r>
    </w:p>
    <w:p w14:paraId="59996D5F" w14:textId="1C62CB94" w:rsidR="00320FC4" w:rsidRPr="008977EA" w:rsidRDefault="00320FC4" w:rsidP="009273AB">
      <w:pPr>
        <w:tabs>
          <w:tab w:val="left" w:pos="4860"/>
          <w:tab w:val="left" w:pos="5040"/>
        </w:tabs>
        <w:spacing w:after="240"/>
        <w:ind w:left="1080" w:right="360"/>
        <w:rPr>
          <w:i/>
          <w:szCs w:val="22"/>
          <w:lang w:val="es-BO"/>
        </w:rPr>
      </w:pPr>
      <w:r w:rsidRPr="008977EA">
        <w:rPr>
          <w:i/>
          <w:szCs w:val="22"/>
          <w:lang w:val="es-BO"/>
        </w:rPr>
        <w:t>943</w:t>
      </w:r>
      <w:r w:rsidR="00822416" w:rsidRPr="008977EA">
        <w:rPr>
          <w:i/>
          <w:szCs w:val="22"/>
          <w:lang w:val="es-BO"/>
        </w:rPr>
        <w:t> </w:t>
      </w:r>
      <w:r w:rsidRPr="008977EA">
        <w:rPr>
          <w:i/>
          <w:szCs w:val="22"/>
          <w:lang w:val="es-BO"/>
        </w:rPr>
        <w:t>g</w:t>
      </w:r>
      <w:r w:rsidR="002A5160">
        <w:rPr>
          <w:i/>
          <w:szCs w:val="22"/>
          <w:lang w:val="es-BO"/>
        </w:rPr>
        <w:t xml:space="preserve"> </w:t>
      </w:r>
      <w:r w:rsidR="002A5160" w:rsidRPr="00BD53E9">
        <w:rPr>
          <w:szCs w:val="22"/>
          <w:lang w:val="es-BO"/>
        </w:rPr>
        <w:t>÷</w:t>
      </w:r>
      <w:r w:rsidR="007C0CB5">
        <w:rPr>
          <w:i/>
          <w:szCs w:val="22"/>
          <w:lang w:val="es-BO"/>
        </w:rPr>
        <w:t xml:space="preserve"> </w:t>
      </w:r>
      <w:r w:rsidRPr="008977EA">
        <w:rPr>
          <w:i/>
          <w:szCs w:val="22"/>
          <w:lang w:val="es-BO"/>
        </w:rPr>
        <w:t>1000 </w:t>
      </w:r>
      <w:proofErr w:type="spellStart"/>
      <w:r w:rsidRPr="008977EA">
        <w:rPr>
          <w:i/>
          <w:szCs w:val="22"/>
          <w:lang w:val="es-BO"/>
        </w:rPr>
        <w:t>mL</w:t>
      </w:r>
      <w:proofErr w:type="spellEnd"/>
      <w:r w:rsidR="00BD53E9">
        <w:rPr>
          <w:i/>
          <w:szCs w:val="22"/>
          <w:lang w:val="es-BO"/>
        </w:rPr>
        <w:t xml:space="preserve"> </w:t>
      </w:r>
      <w:r w:rsidRPr="008977EA">
        <w:rPr>
          <w:i/>
          <w:szCs w:val="22"/>
          <w:lang w:val="es-BO"/>
        </w:rPr>
        <w:t>= 0.943 g/</w:t>
      </w:r>
      <w:proofErr w:type="spellStart"/>
      <w:r w:rsidRPr="008977EA">
        <w:rPr>
          <w:i/>
          <w:szCs w:val="22"/>
          <w:lang w:val="es-BO"/>
        </w:rPr>
        <w:t>mL</w:t>
      </w:r>
      <w:proofErr w:type="spellEnd"/>
      <w:r w:rsidRPr="008977EA">
        <w:rPr>
          <w:i/>
          <w:szCs w:val="22"/>
          <w:lang w:val="es-BO"/>
        </w:rPr>
        <w:tab/>
      </w:r>
      <w:r w:rsidRPr="008977EA">
        <w:rPr>
          <w:i/>
          <w:szCs w:val="22"/>
          <w:lang w:val="es-BO"/>
        </w:rPr>
        <w:tab/>
        <w:t>(2.07 8 lb</w:t>
      </w:r>
      <w:r w:rsidR="002A5160">
        <w:rPr>
          <w:i/>
          <w:szCs w:val="22"/>
          <w:lang w:val="es-BO"/>
        </w:rPr>
        <w:t xml:space="preserve"> </w:t>
      </w:r>
      <w:r w:rsidR="002A5160" w:rsidRPr="00BD53E9">
        <w:rPr>
          <w:szCs w:val="22"/>
          <w:lang w:val="es-BO"/>
        </w:rPr>
        <w:t>÷</w:t>
      </w:r>
      <w:r w:rsidR="002A5160">
        <w:rPr>
          <w:i/>
          <w:szCs w:val="22"/>
          <w:lang w:val="es-BO"/>
        </w:rPr>
        <w:t xml:space="preserve"> </w:t>
      </w:r>
      <w:r w:rsidRPr="008977EA">
        <w:rPr>
          <w:i/>
          <w:szCs w:val="22"/>
          <w:lang w:val="es-BO"/>
        </w:rPr>
        <w:t>33.6 </w:t>
      </w:r>
      <w:proofErr w:type="spellStart"/>
      <w:r w:rsidRPr="008977EA">
        <w:rPr>
          <w:i/>
          <w:szCs w:val="22"/>
          <w:lang w:val="es-BO"/>
        </w:rPr>
        <w:t>fl</w:t>
      </w:r>
      <w:proofErr w:type="spellEnd"/>
      <w:r w:rsidRPr="008977EA">
        <w:rPr>
          <w:i/>
          <w:szCs w:val="22"/>
          <w:lang w:val="es-BO"/>
        </w:rPr>
        <w:t xml:space="preserve"> oz </w:t>
      </w:r>
      <w:r w:rsidRPr="00BD53E9">
        <w:rPr>
          <w:szCs w:val="22"/>
          <w:lang w:val="es-BO"/>
        </w:rPr>
        <w:t>=</w:t>
      </w:r>
      <w:r w:rsidRPr="008977EA">
        <w:rPr>
          <w:i/>
          <w:szCs w:val="22"/>
          <w:lang w:val="es-BO"/>
        </w:rPr>
        <w:t xml:space="preserve"> 0.061 8 lb/</w:t>
      </w:r>
      <w:proofErr w:type="spellStart"/>
      <w:r w:rsidRPr="008977EA">
        <w:rPr>
          <w:i/>
          <w:szCs w:val="22"/>
          <w:lang w:val="es-BO"/>
        </w:rPr>
        <w:t>fl</w:t>
      </w:r>
      <w:proofErr w:type="spellEnd"/>
      <w:r w:rsidRPr="008977EA">
        <w:rPr>
          <w:i/>
          <w:szCs w:val="22"/>
          <w:lang w:val="es-BO"/>
        </w:rPr>
        <w:t> oz)</w:t>
      </w:r>
    </w:p>
    <w:p w14:paraId="6E05B7BD" w14:textId="7C88B723" w:rsidR="00320FC4" w:rsidRPr="008977EA" w:rsidRDefault="00320FC4" w:rsidP="009273AB">
      <w:pPr>
        <w:tabs>
          <w:tab w:val="left" w:pos="4860"/>
          <w:tab w:val="left" w:pos="5040"/>
        </w:tabs>
        <w:spacing w:after="240"/>
        <w:ind w:left="1080" w:right="360"/>
        <w:rPr>
          <w:i/>
          <w:szCs w:val="22"/>
          <w:lang w:val="es-BO"/>
        </w:rPr>
      </w:pPr>
      <w:r w:rsidRPr="008977EA">
        <w:rPr>
          <w:i/>
          <w:szCs w:val="22"/>
          <w:lang w:val="es-BO"/>
        </w:rPr>
        <w:t>4.8 </w:t>
      </w:r>
      <w:proofErr w:type="spellStart"/>
      <w:r w:rsidRPr="008977EA">
        <w:rPr>
          <w:i/>
          <w:szCs w:val="22"/>
          <w:lang w:val="es-BO"/>
        </w:rPr>
        <w:t>mL</w:t>
      </w:r>
      <w:proofErr w:type="spellEnd"/>
      <w:r w:rsidRPr="008977EA">
        <w:rPr>
          <w:i/>
          <w:szCs w:val="22"/>
          <w:lang w:val="es-BO"/>
        </w:rPr>
        <w:t xml:space="preserve"> </w:t>
      </w:r>
      <w:r w:rsidR="00C33600" w:rsidRPr="00BD53E9">
        <w:rPr>
          <w:szCs w:val="22"/>
          <w:lang w:val="es-BO"/>
        </w:rPr>
        <w:t>×</w:t>
      </w:r>
      <w:r w:rsidRPr="008977EA">
        <w:rPr>
          <w:i/>
          <w:szCs w:val="22"/>
          <w:lang w:val="es-BO"/>
        </w:rPr>
        <w:t xml:space="preserve"> 0.943 g/</w:t>
      </w:r>
      <w:proofErr w:type="spellStart"/>
      <w:r w:rsidRPr="008977EA">
        <w:rPr>
          <w:i/>
          <w:szCs w:val="22"/>
          <w:lang w:val="es-BO"/>
        </w:rPr>
        <w:t>mL</w:t>
      </w:r>
      <w:proofErr w:type="spellEnd"/>
      <w:r w:rsidRPr="008977EA">
        <w:rPr>
          <w:i/>
          <w:szCs w:val="22"/>
          <w:lang w:val="es-BO"/>
        </w:rPr>
        <w:t xml:space="preserve"> </w:t>
      </w:r>
      <w:r w:rsidRPr="00BD53E9">
        <w:rPr>
          <w:szCs w:val="22"/>
          <w:lang w:val="es-BO"/>
        </w:rPr>
        <w:t>=</w:t>
      </w:r>
      <w:r w:rsidRPr="008977EA">
        <w:rPr>
          <w:i/>
          <w:szCs w:val="22"/>
          <w:lang w:val="es-BO"/>
        </w:rPr>
        <w:t xml:space="preserve"> 4.5264 g</w:t>
      </w:r>
      <w:r w:rsidRPr="008977EA">
        <w:rPr>
          <w:i/>
          <w:szCs w:val="22"/>
          <w:lang w:val="es-BO"/>
        </w:rPr>
        <w:tab/>
      </w:r>
      <w:r w:rsidRPr="008977EA">
        <w:rPr>
          <w:i/>
          <w:szCs w:val="22"/>
          <w:lang w:val="es-BO"/>
        </w:rPr>
        <w:tab/>
        <w:t>(0.166 6 </w:t>
      </w:r>
      <w:proofErr w:type="spellStart"/>
      <w:r w:rsidRPr="008977EA">
        <w:rPr>
          <w:i/>
          <w:szCs w:val="22"/>
          <w:lang w:val="es-BO"/>
        </w:rPr>
        <w:t>fl</w:t>
      </w:r>
      <w:proofErr w:type="spellEnd"/>
      <w:r w:rsidRPr="008977EA">
        <w:rPr>
          <w:i/>
          <w:szCs w:val="22"/>
          <w:lang w:val="es-BO"/>
        </w:rPr>
        <w:t xml:space="preserve"> oz </w:t>
      </w:r>
      <w:r w:rsidR="00C33600" w:rsidRPr="00BD53E9">
        <w:rPr>
          <w:szCs w:val="22"/>
          <w:lang w:val="es-BO"/>
        </w:rPr>
        <w:t>×</w:t>
      </w:r>
      <w:r w:rsidRPr="008977EA">
        <w:rPr>
          <w:i/>
          <w:szCs w:val="22"/>
          <w:lang w:val="es-BO"/>
        </w:rPr>
        <w:t xml:space="preserve"> 0.061 8 lb/</w:t>
      </w:r>
      <w:proofErr w:type="spellStart"/>
      <w:r w:rsidRPr="008977EA">
        <w:rPr>
          <w:i/>
          <w:szCs w:val="22"/>
          <w:lang w:val="es-BO"/>
        </w:rPr>
        <w:t>fl</w:t>
      </w:r>
      <w:proofErr w:type="spellEnd"/>
      <w:r w:rsidRPr="008977EA">
        <w:rPr>
          <w:i/>
          <w:szCs w:val="22"/>
          <w:lang w:val="es-BO"/>
        </w:rPr>
        <w:t xml:space="preserve"> oz </w:t>
      </w:r>
      <w:r w:rsidRPr="00BD53E9">
        <w:rPr>
          <w:szCs w:val="22"/>
          <w:lang w:val="es-BO"/>
        </w:rPr>
        <w:t>=</w:t>
      </w:r>
      <w:r w:rsidRPr="008977EA">
        <w:rPr>
          <w:i/>
          <w:szCs w:val="22"/>
          <w:lang w:val="es-BO"/>
        </w:rPr>
        <w:t xml:space="preserve"> 0.010 lb)</w:t>
      </w:r>
    </w:p>
    <w:p w14:paraId="6C66D2E1" w14:textId="77777777" w:rsidR="00320FC4" w:rsidRPr="003348E1" w:rsidRDefault="00320FC4" w:rsidP="00721C8F">
      <w:pPr>
        <w:spacing w:after="240"/>
        <w:ind w:left="1080" w:right="360"/>
        <w:rPr>
          <w:i/>
        </w:rPr>
      </w:pPr>
      <w:r w:rsidRPr="003348E1">
        <w:rPr>
          <w:i/>
        </w:rPr>
        <w:lastRenderedPageBreak/>
        <w:t>In this example, the 1 g (0.002 </w:t>
      </w:r>
      <w:proofErr w:type="spellStart"/>
      <w:r w:rsidRPr="003348E1">
        <w:rPr>
          <w:i/>
        </w:rPr>
        <w:t>lb</w:t>
      </w:r>
      <w:proofErr w:type="spellEnd"/>
      <w:r w:rsidRPr="003348E1">
        <w:rPr>
          <w:i/>
        </w:rPr>
        <w:t>) scale division is smaller than the MAV/6 value of 4.5264 g (0.</w:t>
      </w:r>
      <w:r w:rsidR="001E5B73" w:rsidRPr="003348E1">
        <w:rPr>
          <w:i/>
        </w:rPr>
        <w:t>0</w:t>
      </w:r>
      <w:r w:rsidRPr="003348E1">
        <w:rPr>
          <w:i/>
        </w:rPr>
        <w:t>10 </w:t>
      </w:r>
      <w:proofErr w:type="spellStart"/>
      <w:r w:rsidRPr="003348E1">
        <w:rPr>
          <w:i/>
        </w:rPr>
        <w:t>lb</w:t>
      </w:r>
      <w:proofErr w:type="spellEnd"/>
      <w:r w:rsidRPr="003348E1">
        <w:rPr>
          <w:i/>
        </w:rPr>
        <w:t>) so the scale is suitable for making a density determination.</w:t>
      </w:r>
    </w:p>
    <w:p w14:paraId="3FB50071" w14:textId="77777777" w:rsidR="00320FC4" w:rsidRPr="009901C7" w:rsidRDefault="00320FC4" w:rsidP="008E2D6A">
      <w:pPr>
        <w:pStyle w:val="Bullet"/>
        <w:numPr>
          <w:ilvl w:val="0"/>
          <w:numId w:val="46"/>
        </w:numPr>
        <w:tabs>
          <w:tab w:val="clear" w:pos="720"/>
          <w:tab w:val="num" w:pos="1080"/>
        </w:tabs>
        <w:spacing w:after="240"/>
        <w:ind w:left="1080"/>
      </w:pPr>
      <w:bookmarkStart w:id="2130" w:name="_Toc226190707"/>
      <w:bookmarkStart w:id="2131" w:name="_Toc237415678"/>
      <w:bookmarkStart w:id="2132" w:name="_Toc237416652"/>
      <w:bookmarkStart w:id="2133" w:name="_Toc237428968"/>
      <w:r w:rsidRPr="009901C7">
        <w:t xml:space="preserve">A partial immersion thermometer (or equivalent) with a range of </w:t>
      </w:r>
      <w:r w:rsidR="001639F5">
        <w:t>−</w:t>
      </w:r>
      <w:r w:rsidR="0025191A">
        <w:t> </w:t>
      </w:r>
      <w:r w:rsidRPr="009901C7">
        <w:t>35 °C to +</w:t>
      </w:r>
      <w:r w:rsidR="0025191A">
        <w:t> </w:t>
      </w:r>
      <w:r w:rsidRPr="009901C7">
        <w:t>50 °C (30 °F to 120 °F), at least 1</w:t>
      </w:r>
      <w:r w:rsidR="00822416">
        <w:t> </w:t>
      </w:r>
      <w:r w:rsidRPr="009901C7">
        <w:t>°C (1</w:t>
      </w:r>
      <w:r w:rsidR="001D758E">
        <w:t xml:space="preserve"> </w:t>
      </w:r>
      <w:r w:rsidRPr="009901C7">
        <w:t>°F) graduations, and with a tolerance of ±</w:t>
      </w:r>
      <w:r w:rsidR="0025191A">
        <w:t> </w:t>
      </w:r>
      <w:r w:rsidRPr="009901C7">
        <w:t>1</w:t>
      </w:r>
      <w:r w:rsidR="001D758E">
        <w:t xml:space="preserve"> </w:t>
      </w:r>
      <w:r w:rsidRPr="009901C7">
        <w:t>°C (±</w:t>
      </w:r>
      <w:r w:rsidR="0025191A">
        <w:t> </w:t>
      </w:r>
      <w:r w:rsidRPr="009901C7">
        <w:t>2 °F)</w:t>
      </w:r>
      <w:bookmarkEnd w:id="2130"/>
      <w:bookmarkEnd w:id="2131"/>
      <w:bookmarkEnd w:id="2132"/>
      <w:bookmarkEnd w:id="2133"/>
      <w:r w:rsidR="00F74C74">
        <w:t>.</w:t>
      </w:r>
    </w:p>
    <w:p w14:paraId="1DDECEE3" w14:textId="77777777" w:rsidR="00320FC4" w:rsidRDefault="00320FC4" w:rsidP="00725583">
      <w:pPr>
        <w:keepNext/>
        <w:numPr>
          <w:ilvl w:val="0"/>
          <w:numId w:val="31"/>
        </w:numPr>
        <w:spacing w:after="240"/>
        <w:ind w:left="1080"/>
        <w:rPr>
          <w:szCs w:val="22"/>
        </w:rPr>
      </w:pPr>
      <w:r>
        <w:rPr>
          <w:szCs w:val="22"/>
        </w:rPr>
        <w:t>Volumetric measures</w:t>
      </w:r>
    </w:p>
    <w:p w14:paraId="07B39A28" w14:textId="14C0CF90" w:rsidR="00320FC4" w:rsidRPr="00B075AD" w:rsidRDefault="004957DB" w:rsidP="00952280">
      <w:pPr>
        <w:pStyle w:val="BlockText"/>
        <w:keepNext/>
        <w:keepLines w:val="0"/>
        <w:widowControl/>
        <w:tabs>
          <w:tab w:val="left" w:pos="990"/>
          <w:tab w:val="left" w:pos="1080"/>
          <w:tab w:val="left" w:pos="9360"/>
        </w:tabs>
        <w:spacing w:after="240"/>
        <w:ind w:left="1080" w:right="0"/>
        <w:rPr>
          <w:sz w:val="22"/>
        </w:rPr>
      </w:pPr>
      <w:r w:rsidRPr="004957DB">
        <w:rPr>
          <w:b/>
          <w:sz w:val="22"/>
          <w:szCs w:val="22"/>
        </w:rPr>
        <w:t>Note</w:t>
      </w:r>
      <w:r w:rsidR="00320FC4" w:rsidRPr="004957DB">
        <w:rPr>
          <w:b/>
          <w:sz w:val="22"/>
          <w:szCs w:val="22"/>
        </w:rPr>
        <w:t>:</w:t>
      </w:r>
      <w:r w:rsidR="00320FC4" w:rsidRPr="004957DB">
        <w:rPr>
          <w:sz w:val="22"/>
          <w:szCs w:val="22"/>
        </w:rPr>
        <w:t xml:space="preserve">  </w:t>
      </w:r>
      <w:r w:rsidR="00320FC4" w:rsidRPr="00B075AD">
        <w:rPr>
          <w:sz w:val="22"/>
        </w:rPr>
        <w:t xml:space="preserve">When checking packages labeled in SI units, flask sizes of 100 mL, 200 mL, 500 mL, 1 L, 2 L, 4 L, and 5 L and a 50 mL cylindrical graduate with 1 mL divisions may be used. </w:t>
      </w:r>
      <w:r w:rsidR="00822416" w:rsidRPr="00B075AD">
        <w:rPr>
          <w:sz w:val="22"/>
        </w:rPr>
        <w:t xml:space="preserve"> </w:t>
      </w:r>
      <w:r w:rsidR="00320FC4" w:rsidRPr="00B075AD">
        <w:rPr>
          <w:sz w:val="22"/>
        </w:rPr>
        <w:t xml:space="preserve">When checking packages labeled in </w:t>
      </w:r>
      <w:r w:rsidR="00EB395A">
        <w:rPr>
          <w:sz w:val="22"/>
        </w:rPr>
        <w:t>U.S. customary</w:t>
      </w:r>
      <w:r w:rsidR="00320FC4" w:rsidRPr="00B075AD">
        <w:rPr>
          <w:sz w:val="22"/>
        </w:rPr>
        <w:t xml:space="preserve"> units the use of measuring flasks and graduates with capacities of gill, half-pint, pint, quart, half-gallon, gallon, and a 2 </w:t>
      </w:r>
      <w:proofErr w:type="spellStart"/>
      <w:r w:rsidR="00320FC4" w:rsidRPr="00B075AD">
        <w:rPr>
          <w:sz w:val="22"/>
        </w:rPr>
        <w:t>fl</w:t>
      </w:r>
      <w:proofErr w:type="spellEnd"/>
      <w:r w:rsidR="00822416" w:rsidRPr="00B075AD">
        <w:rPr>
          <w:sz w:val="22"/>
        </w:rPr>
        <w:t> </w:t>
      </w:r>
      <w:r w:rsidR="00320FC4" w:rsidRPr="00B075AD">
        <w:rPr>
          <w:sz w:val="22"/>
        </w:rPr>
        <w:t xml:space="preserve">oz cylindrical graduate, graduated to </w:t>
      </w:r>
      <w:r w:rsidR="00646C27" w:rsidRPr="00646C27">
        <w:rPr>
          <w:sz w:val="22"/>
          <w:vertAlign w:val="superscript"/>
        </w:rPr>
        <w:t>1</w:t>
      </w:r>
      <w:r w:rsidR="00646C27">
        <w:rPr>
          <w:sz w:val="22"/>
        </w:rPr>
        <w:t>/</w:t>
      </w:r>
      <w:r w:rsidR="00646C27" w:rsidRPr="00646C27">
        <w:rPr>
          <w:sz w:val="22"/>
          <w:vertAlign w:val="subscript"/>
        </w:rPr>
        <w:t>2</w:t>
      </w:r>
      <w:r w:rsidR="00646C27" w:rsidRPr="00B075AD">
        <w:rPr>
          <w:sz w:val="22"/>
        </w:rPr>
        <w:t> </w:t>
      </w:r>
      <w:proofErr w:type="spellStart"/>
      <w:r w:rsidR="00320FC4" w:rsidRPr="00B075AD">
        <w:rPr>
          <w:sz w:val="22"/>
        </w:rPr>
        <w:t>fl</w:t>
      </w:r>
      <w:proofErr w:type="spellEnd"/>
      <w:r w:rsidR="00320FC4" w:rsidRPr="00B075AD">
        <w:rPr>
          <w:sz w:val="22"/>
        </w:rPr>
        <w:t> </w:t>
      </w:r>
      <w:proofErr w:type="spellStart"/>
      <w:r w:rsidR="00320FC4" w:rsidRPr="00B075AD">
        <w:rPr>
          <w:sz w:val="22"/>
        </w:rPr>
        <w:t>dr</w:t>
      </w:r>
      <w:proofErr w:type="spellEnd"/>
      <w:r w:rsidR="00320FC4" w:rsidRPr="00B075AD">
        <w:rPr>
          <w:sz w:val="22"/>
        </w:rPr>
        <w:t xml:space="preserve"> is recommended.</w:t>
      </w:r>
    </w:p>
    <w:p w14:paraId="102DB325" w14:textId="77777777" w:rsidR="00320FC4" w:rsidRDefault="00320FC4" w:rsidP="00725583">
      <w:pPr>
        <w:numPr>
          <w:ilvl w:val="0"/>
          <w:numId w:val="32"/>
        </w:numPr>
        <w:spacing w:after="240"/>
        <w:ind w:left="1080"/>
        <w:rPr>
          <w:szCs w:val="22"/>
        </w:rPr>
      </w:pPr>
      <w:r>
        <w:rPr>
          <w:szCs w:val="22"/>
        </w:rPr>
        <w:t>Defoaming agent</w:t>
      </w:r>
      <w:r w:rsidR="00822416">
        <w:rPr>
          <w:szCs w:val="22"/>
        </w:rPr>
        <w: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r w:rsidR="00DF669B">
        <w:rPr>
          <w:szCs w:val="22"/>
        </w:rPr>
        <w:t>*</w:t>
      </w:r>
      <w:r>
        <w:rPr>
          <w:szCs w:val="22"/>
        </w:rPr>
        <w:t>).</w:t>
      </w:r>
    </w:p>
    <w:p w14:paraId="443E5846" w14:textId="77777777" w:rsidR="00320FC4" w:rsidRDefault="00DF669B" w:rsidP="00952280">
      <w:pPr>
        <w:tabs>
          <w:tab w:val="left" w:pos="1620"/>
        </w:tabs>
        <w:spacing w:after="240"/>
        <w:ind w:left="1080"/>
        <w:rPr>
          <w:szCs w:val="22"/>
        </w:rPr>
      </w:pPr>
      <w:r>
        <w:rPr>
          <w:b/>
          <w:szCs w:val="22"/>
        </w:rPr>
        <w:t>*</w:t>
      </w:r>
      <w:r w:rsidR="00320FC4">
        <w:rPr>
          <w:b/>
          <w:szCs w:val="22"/>
        </w:rPr>
        <w:t xml:space="preserve">Note:  </w:t>
      </w:r>
      <w:r w:rsidR="00320FC4">
        <w:rPr>
          <w:szCs w:val="22"/>
        </w:rPr>
        <w:t>The mention of trade or brand names does not imply that these products are endorsed or recommended by the U.S. Department of Commerce over similar products commercially available from other manufacturers.</w:t>
      </w:r>
    </w:p>
    <w:p w14:paraId="26CD5A5C" w14:textId="3BE7A53C" w:rsidR="00320FC4" w:rsidRDefault="00320FC4" w:rsidP="00725583">
      <w:pPr>
        <w:numPr>
          <w:ilvl w:val="0"/>
          <w:numId w:val="32"/>
        </w:numPr>
        <w:spacing w:after="240"/>
        <w:ind w:left="1080"/>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2F104899" w14:textId="77777777" w:rsidR="00320FC4" w:rsidRDefault="00320FC4" w:rsidP="00725583">
      <w:pPr>
        <w:widowControl w:val="0"/>
        <w:numPr>
          <w:ilvl w:val="0"/>
          <w:numId w:val="32"/>
        </w:numPr>
        <w:ind w:left="1080"/>
        <w:rPr>
          <w:szCs w:val="22"/>
        </w:rPr>
      </w:pPr>
      <w:r>
        <w:rPr>
          <w:szCs w:val="22"/>
        </w:rPr>
        <w:t>Stopwatch</w:t>
      </w:r>
    </w:p>
    <w:p w14:paraId="1EBDF2DF" w14:textId="35A5AE24" w:rsidR="00AC38D8" w:rsidRPr="00A740AE" w:rsidRDefault="00320FC4" w:rsidP="00260AB5">
      <w:pPr>
        <w:pStyle w:val="Heading3"/>
        <w:numPr>
          <w:ilvl w:val="2"/>
          <w:numId w:val="298"/>
        </w:numPr>
      </w:pPr>
      <w:bookmarkStart w:id="2134" w:name="_Toc486756369"/>
      <w:bookmarkStart w:id="2135" w:name="_Toc487504881"/>
      <w:bookmarkStart w:id="2136" w:name="_Toc325575187"/>
      <w:bookmarkStart w:id="2137" w:name="_Toc24613661"/>
      <w:r w:rsidRPr="00A740AE">
        <w:t xml:space="preserve">Test </w:t>
      </w:r>
      <w:r w:rsidR="00AE5B53" w:rsidRPr="00A740AE">
        <w:t>P</w:t>
      </w:r>
      <w:r w:rsidRPr="00A740AE">
        <w:t>rocedure</w:t>
      </w:r>
      <w:bookmarkEnd w:id="2134"/>
      <w:bookmarkEnd w:id="2135"/>
      <w:bookmarkEnd w:id="2136"/>
      <w:bookmarkEnd w:id="2137"/>
    </w:p>
    <w:tbl>
      <w:tblPr>
        <w:tblW w:w="8838" w:type="dxa"/>
        <w:tblInd w:w="630" w:type="dxa"/>
        <w:tblLayout w:type="fixed"/>
        <w:tblLook w:val="01E0" w:firstRow="1" w:lastRow="1" w:firstColumn="1" w:lastColumn="1" w:noHBand="0" w:noVBand="0"/>
      </w:tblPr>
      <w:tblGrid>
        <w:gridCol w:w="8831"/>
        <w:gridCol w:w="7"/>
      </w:tblGrid>
      <w:tr w:rsidR="00525F1B" w:rsidRPr="00B90649" w14:paraId="40F34BA4" w14:textId="77777777" w:rsidTr="00390A85">
        <w:tc>
          <w:tcPr>
            <w:tcW w:w="8838" w:type="dxa"/>
            <w:gridSpan w:val="2"/>
          </w:tcPr>
          <w:p w14:paraId="781B0DF4" w14:textId="77777777" w:rsidR="00525F1B" w:rsidRPr="00B90649" w:rsidRDefault="00525F1B" w:rsidP="008E2D6A">
            <w:pPr>
              <w:numPr>
                <w:ilvl w:val="0"/>
                <w:numId w:val="57"/>
              </w:numPr>
              <w:tabs>
                <w:tab w:val="clear" w:pos="720"/>
                <w:tab w:val="num" w:pos="342"/>
                <w:tab w:val="left" w:pos="8640"/>
              </w:tabs>
              <w:ind w:left="360"/>
              <w:rPr>
                <w:szCs w:val="22"/>
              </w:rPr>
            </w:pPr>
            <w:r w:rsidRPr="00F0076B">
              <w:rPr>
                <w:szCs w:val="22"/>
              </w:rPr>
              <w:t>Follow Section 2.3.1. “Define the Inspection Lot.”  Use a “Category A” sampling plan in the inspection.</w:t>
            </w:r>
            <w:r>
              <w:rPr>
                <w:szCs w:val="22"/>
              </w:rPr>
              <w:t xml:space="preserve">  Select a random sample.</w:t>
            </w:r>
          </w:p>
        </w:tc>
      </w:tr>
      <w:tr w:rsidR="00525F1B" w:rsidRPr="00B90649" w14:paraId="1922CCB8" w14:textId="77777777" w:rsidTr="00390A85">
        <w:tc>
          <w:tcPr>
            <w:tcW w:w="8838" w:type="dxa"/>
            <w:gridSpan w:val="2"/>
          </w:tcPr>
          <w:p w14:paraId="50A9B21C" w14:textId="77777777" w:rsidR="00525F1B" w:rsidRPr="00B90649" w:rsidRDefault="00525F1B" w:rsidP="00525F1B">
            <w:pPr>
              <w:tabs>
                <w:tab w:val="left" w:pos="8640"/>
              </w:tabs>
              <w:ind w:left="360"/>
              <w:rPr>
                <w:szCs w:val="22"/>
              </w:rPr>
            </w:pPr>
          </w:p>
        </w:tc>
      </w:tr>
      <w:tr w:rsidR="00513AC2" w:rsidRPr="00B90649" w14:paraId="130A011A" w14:textId="77777777" w:rsidTr="00390A85">
        <w:tc>
          <w:tcPr>
            <w:tcW w:w="8838" w:type="dxa"/>
            <w:gridSpan w:val="2"/>
          </w:tcPr>
          <w:p w14:paraId="67145B93" w14:textId="77777777" w:rsidR="00513AC2" w:rsidRPr="00B90649" w:rsidRDefault="00513AC2" w:rsidP="008E2D6A">
            <w:pPr>
              <w:numPr>
                <w:ilvl w:val="0"/>
                <w:numId w:val="57"/>
              </w:numPr>
              <w:tabs>
                <w:tab w:val="clear" w:pos="720"/>
                <w:tab w:val="num" w:pos="342"/>
                <w:tab w:val="left" w:pos="8640"/>
              </w:tabs>
              <w:ind w:left="360"/>
              <w:rPr>
                <w:szCs w:val="22"/>
              </w:rPr>
            </w:pPr>
            <w:r w:rsidRPr="00B90649">
              <w:rPr>
                <w:szCs w:val="22"/>
              </w:rPr>
              <w:t xml:space="preserve">Bring the sample packages and their contents to the reference temperature as specified in </w:t>
            </w:r>
            <w:r w:rsidRPr="00B90649">
              <w:rPr>
                <w:bCs/>
                <w:szCs w:val="22"/>
              </w:rPr>
              <w:t>Table 3</w:t>
            </w:r>
            <w:r w:rsidRPr="00B90649">
              <w:rPr>
                <w:bCs/>
                <w:szCs w:val="22"/>
              </w:rPr>
              <w:noBreakHyphen/>
              <w:t>1. “Reference Temperatures for Liquids.”</w:t>
            </w:r>
            <w:r w:rsidRPr="00B90649">
              <w:rPr>
                <w:szCs w:val="22"/>
              </w:rPr>
              <w:t xml:space="preserve">  To determine if the liquid is at its reference 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tc>
      </w:tr>
      <w:tr w:rsidR="00513AC2" w:rsidRPr="00B90649" w14:paraId="7F2504F3" w14:textId="77777777" w:rsidTr="00390A85">
        <w:tc>
          <w:tcPr>
            <w:tcW w:w="8838" w:type="dxa"/>
            <w:gridSpan w:val="2"/>
          </w:tcPr>
          <w:p w14:paraId="01D90F1A" w14:textId="77777777" w:rsidR="00513AC2" w:rsidRPr="00B90649" w:rsidRDefault="00513AC2" w:rsidP="00B90649">
            <w:pPr>
              <w:tabs>
                <w:tab w:val="left" w:pos="8640"/>
              </w:tabs>
              <w:rPr>
                <w:szCs w:val="22"/>
              </w:rPr>
            </w:pPr>
          </w:p>
        </w:tc>
      </w:tr>
      <w:tr w:rsidR="00513AC2" w:rsidRPr="00B90649" w14:paraId="7534EE41" w14:textId="77777777" w:rsidTr="00390A85">
        <w:tc>
          <w:tcPr>
            <w:tcW w:w="8838" w:type="dxa"/>
            <w:gridSpan w:val="2"/>
          </w:tcPr>
          <w:p w14:paraId="4A3BDA70" w14:textId="77777777" w:rsidR="00DF669B" w:rsidRPr="00486B87" w:rsidRDefault="00513AC2" w:rsidP="00030071">
            <w:pPr>
              <w:keepNext/>
              <w:numPr>
                <w:ilvl w:val="0"/>
                <w:numId w:val="57"/>
              </w:numPr>
              <w:tabs>
                <w:tab w:val="clear" w:pos="720"/>
                <w:tab w:val="num" w:pos="342"/>
                <w:tab w:val="left" w:pos="8640"/>
              </w:tabs>
              <w:ind w:left="360"/>
              <w:rPr>
                <w:i/>
                <w:szCs w:val="22"/>
              </w:rPr>
            </w:pPr>
            <w:r w:rsidRPr="00B90649">
              <w:rPr>
                <w:szCs w:val="22"/>
              </w:rPr>
              <w:t>For milk, select a volumetric measure equal to or one size smaller than the label declaration.  For all other products, select a volumetric measure that is one size smaller than the label declaration.</w:t>
            </w:r>
          </w:p>
          <w:p w14:paraId="7537C457" w14:textId="77777777" w:rsidR="00486B87" w:rsidRDefault="003A6039" w:rsidP="009F5821">
            <w:pPr>
              <w:keepNext/>
              <w:tabs>
                <w:tab w:val="left" w:pos="8640"/>
              </w:tabs>
              <w:spacing w:before="60" w:after="240"/>
              <w:ind w:left="360" w:right="965"/>
              <w:rPr>
                <w:szCs w:val="22"/>
              </w:rPr>
            </w:pPr>
            <w:r w:rsidRPr="00B90649">
              <w:rPr>
                <w:szCs w:val="22"/>
              </w:rPr>
              <w:t>(Amended 2004)</w:t>
            </w:r>
          </w:p>
          <w:p w14:paraId="77742CA5" w14:textId="77777777" w:rsidR="008D51F5" w:rsidRDefault="00DF669B" w:rsidP="00030071">
            <w:pPr>
              <w:keepNext/>
              <w:ind w:left="738" w:right="450"/>
              <w:rPr>
                <w:i/>
                <w:szCs w:val="22"/>
              </w:rPr>
            </w:pPr>
            <w:r w:rsidRPr="00DF669B">
              <w:rPr>
                <w:b/>
                <w:szCs w:val="22"/>
              </w:rPr>
              <w:t>Example:</w:t>
            </w:r>
            <w:r>
              <w:rPr>
                <w:i/>
                <w:szCs w:val="22"/>
              </w:rPr>
              <w:t xml:space="preserve">  </w:t>
            </w:r>
          </w:p>
          <w:p w14:paraId="3EE1BDA3" w14:textId="77777777" w:rsidR="00513AC2" w:rsidRPr="00B90649" w:rsidRDefault="00DF669B" w:rsidP="00030071">
            <w:pPr>
              <w:keepNext/>
              <w:ind w:left="738" w:right="450"/>
              <w:rPr>
                <w:szCs w:val="22"/>
              </w:rPr>
            </w:pPr>
            <w:r>
              <w:rPr>
                <w:i/>
                <w:szCs w:val="22"/>
              </w:rPr>
              <w:t>I</w:t>
            </w:r>
            <w:r w:rsidR="00513AC2" w:rsidRPr="008977EA">
              <w:rPr>
                <w:i/>
                <w:szCs w:val="22"/>
              </w:rPr>
              <w:t>f testing a 1 L bottle of juice or a soft drink, select a 500 </w:t>
            </w:r>
            <w:r w:rsidR="00035AA4" w:rsidRPr="008977EA">
              <w:rPr>
                <w:i/>
                <w:szCs w:val="22"/>
              </w:rPr>
              <w:t xml:space="preserve">mL </w:t>
            </w:r>
            <w:r w:rsidR="00035AA4">
              <w:rPr>
                <w:i/>
                <w:szCs w:val="22"/>
              </w:rPr>
              <w:t>volumetric</w:t>
            </w:r>
            <w:r w:rsidR="00513AC2" w:rsidRPr="008977EA">
              <w:rPr>
                <w:i/>
                <w:szCs w:val="22"/>
              </w:rPr>
              <w:t xml:space="preserve"> measure.</w:t>
            </w:r>
          </w:p>
        </w:tc>
      </w:tr>
      <w:tr w:rsidR="00513AC2" w:rsidRPr="00B90649" w14:paraId="7B7770A3" w14:textId="77777777" w:rsidTr="00390A85">
        <w:tc>
          <w:tcPr>
            <w:tcW w:w="8838" w:type="dxa"/>
            <w:gridSpan w:val="2"/>
          </w:tcPr>
          <w:p w14:paraId="0AA51DDD" w14:textId="77777777" w:rsidR="00513AC2" w:rsidRPr="00B90649" w:rsidRDefault="00513AC2" w:rsidP="00B90649">
            <w:pPr>
              <w:tabs>
                <w:tab w:val="left" w:pos="8640"/>
              </w:tabs>
              <w:rPr>
                <w:szCs w:val="22"/>
              </w:rPr>
            </w:pPr>
          </w:p>
        </w:tc>
      </w:tr>
      <w:tr w:rsidR="00513AC2" w:rsidRPr="00B90649" w14:paraId="335A8F34" w14:textId="77777777" w:rsidTr="00390A85">
        <w:tc>
          <w:tcPr>
            <w:tcW w:w="8838" w:type="dxa"/>
            <w:gridSpan w:val="2"/>
          </w:tcPr>
          <w:p w14:paraId="302916C0" w14:textId="77777777" w:rsidR="00513AC2" w:rsidRPr="00B90649" w:rsidRDefault="00513AC2" w:rsidP="00761FA5">
            <w:pPr>
              <w:tabs>
                <w:tab w:val="left" w:pos="8640"/>
              </w:tabs>
              <w:rPr>
                <w:szCs w:val="22"/>
              </w:rPr>
            </w:pPr>
            <w:r w:rsidRPr="00B90649">
              <w:rPr>
                <w:b/>
                <w:szCs w:val="22"/>
              </w:rPr>
              <w:t>Note:</w:t>
            </w:r>
            <w:r w:rsidRPr="00B90649">
              <w:rPr>
                <w:szCs w:val="22"/>
              </w:rPr>
              <w:t xml:space="preserve">  When determining the density of milk, if the product from the first container does not fill the volumetric measure to the nominal capacity graduation, product may be added from another container as long as product integrity is maintained (i.e., brand, identity, lot code, and temperature).</w:t>
            </w:r>
          </w:p>
        </w:tc>
      </w:tr>
      <w:tr w:rsidR="00513AC2" w:rsidRPr="00B90649" w14:paraId="602C586C" w14:textId="77777777" w:rsidTr="00390A85">
        <w:tc>
          <w:tcPr>
            <w:tcW w:w="8838" w:type="dxa"/>
            <w:gridSpan w:val="2"/>
          </w:tcPr>
          <w:p w14:paraId="3434945C" w14:textId="77777777" w:rsidR="00513AC2" w:rsidRPr="00B90649" w:rsidRDefault="00513AC2" w:rsidP="00B90649">
            <w:pPr>
              <w:tabs>
                <w:tab w:val="left" w:pos="8640"/>
              </w:tabs>
              <w:rPr>
                <w:szCs w:val="22"/>
              </w:rPr>
            </w:pPr>
          </w:p>
        </w:tc>
      </w:tr>
      <w:tr w:rsidR="00513AC2" w:rsidRPr="00B90649" w14:paraId="30753121" w14:textId="77777777" w:rsidTr="00390A85">
        <w:tc>
          <w:tcPr>
            <w:tcW w:w="8838" w:type="dxa"/>
            <w:gridSpan w:val="2"/>
          </w:tcPr>
          <w:p w14:paraId="2049209F" w14:textId="77777777" w:rsidR="00513AC2" w:rsidRPr="00B90649" w:rsidRDefault="00513AC2" w:rsidP="008E2D6A">
            <w:pPr>
              <w:numPr>
                <w:ilvl w:val="0"/>
                <w:numId w:val="57"/>
              </w:numPr>
              <w:tabs>
                <w:tab w:val="clear" w:pos="720"/>
                <w:tab w:val="num" w:pos="342"/>
                <w:tab w:val="left" w:pos="8640"/>
              </w:tabs>
              <w:ind w:left="360"/>
              <w:rPr>
                <w:szCs w:val="22"/>
              </w:rPr>
            </w:pPr>
            <w:r w:rsidRPr="00B90649">
              <w:rPr>
                <w:szCs w:val="22"/>
              </w:rPr>
              <w:lastRenderedPageBreak/>
              <w:t>Prepare a clean volumetric measure to use according to the following procedure:</w:t>
            </w:r>
          </w:p>
        </w:tc>
      </w:tr>
      <w:tr w:rsidR="00513AC2" w:rsidRPr="00B90649" w14:paraId="3399FE56" w14:textId="77777777" w:rsidTr="00390A85">
        <w:tc>
          <w:tcPr>
            <w:tcW w:w="8838" w:type="dxa"/>
            <w:gridSpan w:val="2"/>
          </w:tcPr>
          <w:p w14:paraId="1AEA8FC3" w14:textId="77777777" w:rsidR="00513AC2" w:rsidRPr="00B90649" w:rsidRDefault="00513AC2" w:rsidP="00B90649">
            <w:pPr>
              <w:tabs>
                <w:tab w:val="left" w:pos="8640"/>
              </w:tabs>
              <w:rPr>
                <w:szCs w:val="22"/>
              </w:rPr>
            </w:pPr>
          </w:p>
        </w:tc>
      </w:tr>
      <w:tr w:rsidR="00513AC2" w:rsidRPr="00B90649" w14:paraId="7BD1EF34" w14:textId="77777777" w:rsidTr="00390A85">
        <w:tc>
          <w:tcPr>
            <w:tcW w:w="8838" w:type="dxa"/>
            <w:gridSpan w:val="2"/>
          </w:tcPr>
          <w:p w14:paraId="35BF028F" w14:textId="42C4D484" w:rsidR="00513AC2" w:rsidRPr="00B90649" w:rsidRDefault="00513AC2" w:rsidP="00CC7790">
            <w:pPr>
              <w:numPr>
                <w:ilvl w:val="0"/>
                <w:numId w:val="8"/>
              </w:numPr>
              <w:tabs>
                <w:tab w:val="clear" w:pos="792"/>
                <w:tab w:val="num" w:pos="702"/>
                <w:tab w:val="left" w:pos="8640"/>
              </w:tabs>
              <w:ind w:left="702" w:hanging="360"/>
              <w:rPr>
                <w:szCs w:val="22"/>
              </w:rPr>
            </w:pPr>
            <w:r w:rsidRPr="00B90649">
              <w:rPr>
                <w:szCs w:val="22"/>
              </w:rPr>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sidR="00AB3AAC">
              <w:rPr>
                <w:szCs w:val="22"/>
              </w:rPr>
              <w:sym w:font="Symbol" w:char="F0B1"/>
            </w:r>
            <w:r w:rsidRPr="00B90649">
              <w:rPr>
                <w:szCs w:val="22"/>
              </w:rPr>
              <w:t xml:space="preserve"> 5 seconds).  Tilt the flask gradually so the flask walls are splashed as little as possible </w:t>
            </w:r>
            <w:r w:rsidRPr="00C94EAB">
              <w:rPr>
                <w:szCs w:val="22"/>
              </w:rPr>
              <w:t>as the flask is</w:t>
            </w:r>
            <w:r w:rsidRPr="00B90649">
              <w:rPr>
                <w:szCs w:val="22"/>
              </w:rPr>
              <w:t xml:space="preserve"> emptied.  When the main flow stops, the flask should be nearly inverted.  Hold the flask in this position for 10 seconds more and touch off the drop of water that adheres to the tip.  If necessary, dry the outside of the flask.</w:t>
            </w:r>
            <w:r w:rsidR="00EF0C51">
              <w:rPr>
                <w:szCs w:val="22"/>
              </w:rPr>
              <w:t xml:space="preserve">  </w:t>
            </w:r>
            <w:r w:rsidR="00EF0C51" w:rsidRPr="00B90649">
              <w:rPr>
                <w:szCs w:val="22"/>
              </w:rPr>
              <w:t>This is called the “wet down” condition.</w:t>
            </w:r>
            <w:r w:rsidRPr="00B90649">
              <w:rPr>
                <w:szCs w:val="22"/>
              </w:rPr>
              <w:t xml:space="preserve">  The flask or graduate is then ready to fill with liquid from a package. </w:t>
            </w:r>
          </w:p>
        </w:tc>
      </w:tr>
      <w:tr w:rsidR="00513AC2" w:rsidRPr="00B90649" w14:paraId="0C8981BF" w14:textId="77777777" w:rsidTr="00390A85">
        <w:tc>
          <w:tcPr>
            <w:tcW w:w="8838" w:type="dxa"/>
            <w:gridSpan w:val="2"/>
          </w:tcPr>
          <w:p w14:paraId="3FD29421" w14:textId="77777777" w:rsidR="00513AC2" w:rsidRPr="00B90649" w:rsidRDefault="00513AC2" w:rsidP="00B90649">
            <w:pPr>
              <w:tabs>
                <w:tab w:val="left" w:pos="8640"/>
              </w:tabs>
              <w:rPr>
                <w:szCs w:val="22"/>
              </w:rPr>
            </w:pPr>
          </w:p>
        </w:tc>
      </w:tr>
      <w:tr w:rsidR="00513AC2" w:rsidRPr="00B90649" w14:paraId="347C3AE2" w14:textId="77777777" w:rsidTr="00390A85">
        <w:tc>
          <w:tcPr>
            <w:tcW w:w="8838" w:type="dxa"/>
            <w:gridSpan w:val="2"/>
          </w:tcPr>
          <w:p w14:paraId="12432201" w14:textId="77777777" w:rsidR="00513AC2" w:rsidRPr="00B90649" w:rsidRDefault="003979E2" w:rsidP="00761FA5">
            <w:pPr>
              <w:tabs>
                <w:tab w:val="left" w:pos="762"/>
                <w:tab w:val="left" w:pos="8082"/>
                <w:tab w:val="left" w:pos="8640"/>
              </w:tabs>
              <w:ind w:right="65"/>
              <w:rPr>
                <w:szCs w:val="22"/>
              </w:rPr>
            </w:pPr>
            <w:r w:rsidRPr="00B90649">
              <w:rPr>
                <w:b/>
                <w:szCs w:val="22"/>
              </w:rPr>
              <w:t xml:space="preserve">Note:  </w:t>
            </w:r>
            <w:r w:rsidRPr="00B90649">
              <w:rPr>
                <w:szCs w:val="22"/>
              </w:rPr>
              <w:t>When using a volumetric measure that is calibrated “to contain,” the measure must be dry before each measurement.</w:t>
            </w:r>
          </w:p>
        </w:tc>
      </w:tr>
      <w:tr w:rsidR="00513AC2" w:rsidRPr="00B90649" w14:paraId="1BE2DD68" w14:textId="77777777" w:rsidTr="00390A85">
        <w:tc>
          <w:tcPr>
            <w:tcW w:w="8838" w:type="dxa"/>
            <w:gridSpan w:val="2"/>
          </w:tcPr>
          <w:p w14:paraId="1CEBC4A0" w14:textId="77777777" w:rsidR="00513AC2" w:rsidRPr="00B90649" w:rsidRDefault="00513AC2" w:rsidP="00B90649">
            <w:pPr>
              <w:tabs>
                <w:tab w:val="left" w:pos="8640"/>
              </w:tabs>
              <w:rPr>
                <w:szCs w:val="22"/>
              </w:rPr>
            </w:pPr>
          </w:p>
        </w:tc>
      </w:tr>
      <w:tr w:rsidR="00513AC2" w:rsidRPr="00B90649" w14:paraId="700536E8" w14:textId="77777777" w:rsidTr="00390A85">
        <w:tc>
          <w:tcPr>
            <w:tcW w:w="8838" w:type="dxa"/>
            <w:gridSpan w:val="2"/>
          </w:tcPr>
          <w:p w14:paraId="6954A9DB" w14:textId="77777777" w:rsidR="0060486E" w:rsidRPr="00B90649" w:rsidRDefault="003979E2" w:rsidP="00CC7790">
            <w:pPr>
              <w:numPr>
                <w:ilvl w:val="0"/>
                <w:numId w:val="8"/>
              </w:numPr>
              <w:tabs>
                <w:tab w:val="clear" w:pos="792"/>
                <w:tab w:val="num" w:pos="702"/>
                <w:tab w:val="left" w:pos="8640"/>
              </w:tabs>
              <w:ind w:left="702" w:hanging="360"/>
              <w:rPr>
                <w:szCs w:val="22"/>
              </w:rPr>
            </w:pPr>
            <w:r w:rsidRPr="00B90649">
              <w:rPr>
                <w:szCs w:val="22"/>
              </w:rPr>
              <w:t xml:space="preserve">If the liquid effervesces or foams when opened or poured (such as carbonated beverages), add two drops of a defoaming agent to the bottom of the </w:t>
            </w:r>
            <w:r w:rsidR="00007524">
              <w:rPr>
                <w:szCs w:val="22"/>
              </w:rPr>
              <w:t>flask</w:t>
            </w:r>
            <w:r w:rsidRPr="00B90649">
              <w:rPr>
                <w:szCs w:val="22"/>
              </w:rPr>
              <w:t xml:space="preserve"> before filling with the liquid.  If working with a carbonated beverage, make all density determinations immediately upon placing the product into the standard.  This reduces the chance of volume changes occurring from the loss of carbonization.</w:t>
            </w:r>
          </w:p>
        </w:tc>
      </w:tr>
      <w:tr w:rsidR="0060486E" w:rsidRPr="00B90649" w14:paraId="2A6456C3" w14:textId="77777777" w:rsidTr="00390A85">
        <w:tblPrEx>
          <w:tblCellMar>
            <w:left w:w="115" w:type="dxa"/>
            <w:right w:w="115" w:type="dxa"/>
          </w:tblCellMar>
        </w:tblPrEx>
        <w:trPr>
          <w:gridAfter w:val="1"/>
          <w:wAfter w:w="7" w:type="dxa"/>
          <w:cantSplit/>
        </w:trPr>
        <w:tc>
          <w:tcPr>
            <w:tcW w:w="8831" w:type="dxa"/>
          </w:tcPr>
          <w:p w14:paraId="13186842" w14:textId="77777777" w:rsidR="0060486E" w:rsidRPr="00B90649" w:rsidRDefault="0060486E" w:rsidP="0060486E">
            <w:pPr>
              <w:tabs>
                <w:tab w:val="left" w:pos="8640"/>
              </w:tabs>
              <w:ind w:left="1080"/>
              <w:rPr>
                <w:szCs w:val="22"/>
              </w:rPr>
            </w:pPr>
          </w:p>
        </w:tc>
      </w:tr>
      <w:tr w:rsidR="003979E2" w:rsidRPr="00B90649" w14:paraId="3CC027A3" w14:textId="77777777" w:rsidTr="00390A85">
        <w:tc>
          <w:tcPr>
            <w:tcW w:w="8838" w:type="dxa"/>
            <w:gridSpan w:val="2"/>
          </w:tcPr>
          <w:p w14:paraId="666145D0" w14:textId="77777777" w:rsidR="003979E2" w:rsidRPr="00B90649" w:rsidRDefault="003979E2" w:rsidP="008E2D6A">
            <w:pPr>
              <w:numPr>
                <w:ilvl w:val="0"/>
                <w:numId w:val="57"/>
              </w:numPr>
              <w:tabs>
                <w:tab w:val="clear" w:pos="720"/>
                <w:tab w:val="num" w:pos="342"/>
                <w:tab w:val="left" w:pos="8640"/>
              </w:tabs>
              <w:ind w:left="360"/>
              <w:rPr>
                <w:szCs w:val="22"/>
              </w:rPr>
            </w:pPr>
            <w:r w:rsidRPr="00B90649">
              <w:rPr>
                <w:szCs w:val="22"/>
              </w:rPr>
              <w:t xml:space="preserve">If the flask capacity is equal to the labeled volume, pour the liquid into the volumetric measure tilting the package to a nearly vertical position.  If the flask capacity is smaller than the package’s labeled volume, fill the flask to its nominal capacity graduation.  </w:t>
            </w:r>
          </w:p>
        </w:tc>
      </w:tr>
      <w:tr w:rsidR="003979E2" w:rsidRPr="00B90649" w14:paraId="264C5199" w14:textId="77777777" w:rsidTr="00390A85">
        <w:tc>
          <w:tcPr>
            <w:tcW w:w="8838" w:type="dxa"/>
            <w:gridSpan w:val="2"/>
          </w:tcPr>
          <w:p w14:paraId="32BD6159" w14:textId="77777777" w:rsidR="003979E2" w:rsidRPr="00B90649" w:rsidRDefault="003979E2" w:rsidP="00B90649">
            <w:pPr>
              <w:tabs>
                <w:tab w:val="left" w:pos="8640"/>
              </w:tabs>
              <w:ind w:left="720"/>
              <w:rPr>
                <w:szCs w:val="22"/>
              </w:rPr>
            </w:pPr>
          </w:p>
        </w:tc>
      </w:tr>
      <w:tr w:rsidR="003979E2" w:rsidRPr="00B90649" w14:paraId="1F0B88A9" w14:textId="77777777" w:rsidTr="00390A85">
        <w:tc>
          <w:tcPr>
            <w:tcW w:w="8838" w:type="dxa"/>
            <w:gridSpan w:val="2"/>
          </w:tcPr>
          <w:p w14:paraId="58E3323F" w14:textId="77777777" w:rsidR="003979E2" w:rsidRPr="00B90649" w:rsidRDefault="003979E2" w:rsidP="008E2D6A">
            <w:pPr>
              <w:numPr>
                <w:ilvl w:val="0"/>
                <w:numId w:val="57"/>
              </w:numPr>
              <w:tabs>
                <w:tab w:val="clear" w:pos="720"/>
                <w:tab w:val="num" w:pos="342"/>
                <w:tab w:val="left" w:pos="8640"/>
              </w:tabs>
              <w:ind w:left="360"/>
              <w:rPr>
                <w:szCs w:val="22"/>
              </w:rPr>
            </w:pPr>
            <w:r w:rsidRPr="00B90649">
              <w:rPr>
                <w:szCs w:val="22"/>
              </w:rPr>
              <w:t xml:space="preserve">Position the </w:t>
            </w:r>
            <w:r w:rsidR="00007524">
              <w:rPr>
                <w:szCs w:val="22"/>
              </w:rPr>
              <w:t>flask</w:t>
            </w:r>
            <w:r w:rsidRPr="00B90649">
              <w:rPr>
                <w:szCs w:val="22"/>
              </w:rPr>
              <w:t xml:space="preserve"> on a level surface at eye level.  For clear liquids, place a material of some dark color outside the flask immediately below the level of the meniscus.  Read the volume from the lowest point of the meniscus.  For opaque liquids, read volume from the center top rim of the liquid surface.</w:t>
            </w:r>
          </w:p>
        </w:tc>
      </w:tr>
      <w:tr w:rsidR="003979E2" w:rsidRPr="00B90649" w14:paraId="78F08BD3" w14:textId="77777777" w:rsidTr="00390A85">
        <w:tc>
          <w:tcPr>
            <w:tcW w:w="8838" w:type="dxa"/>
            <w:gridSpan w:val="2"/>
          </w:tcPr>
          <w:p w14:paraId="188672D8" w14:textId="77777777" w:rsidR="003979E2" w:rsidRPr="00B90649" w:rsidRDefault="003979E2" w:rsidP="00B90649">
            <w:pPr>
              <w:tabs>
                <w:tab w:val="left" w:pos="8640"/>
              </w:tabs>
              <w:ind w:left="720"/>
              <w:rPr>
                <w:szCs w:val="22"/>
              </w:rPr>
            </w:pPr>
          </w:p>
        </w:tc>
      </w:tr>
      <w:tr w:rsidR="003979E2" w:rsidRPr="00B90649" w14:paraId="5C0538DA" w14:textId="77777777" w:rsidTr="00390A85">
        <w:tc>
          <w:tcPr>
            <w:tcW w:w="8838" w:type="dxa"/>
            <w:gridSpan w:val="2"/>
          </w:tcPr>
          <w:p w14:paraId="3F31292B" w14:textId="77777777" w:rsidR="003979E2" w:rsidRPr="00B90649" w:rsidRDefault="00840F26" w:rsidP="008E2D6A">
            <w:pPr>
              <w:numPr>
                <w:ilvl w:val="0"/>
                <w:numId w:val="57"/>
              </w:numPr>
              <w:tabs>
                <w:tab w:val="clear" w:pos="720"/>
                <w:tab w:val="num" w:pos="342"/>
                <w:tab w:val="left" w:pos="8640"/>
              </w:tabs>
              <w:ind w:left="360"/>
              <w:rPr>
                <w:szCs w:val="22"/>
              </w:rPr>
            </w:pPr>
            <w:r>
              <w:rPr>
                <w:szCs w:val="22"/>
              </w:rPr>
              <w:t xml:space="preserve">Evaluate </w:t>
            </w:r>
            <w:r w:rsidR="003979E2" w:rsidRPr="00B90649">
              <w:rPr>
                <w:szCs w:val="22"/>
              </w:rPr>
              <w:t xml:space="preserve">the </w:t>
            </w:r>
            <w:r>
              <w:rPr>
                <w:szCs w:val="22"/>
              </w:rPr>
              <w:t>density variation</w:t>
            </w:r>
            <w:r w:rsidR="003979E2" w:rsidRPr="00B90649">
              <w:rPr>
                <w:szCs w:val="22"/>
              </w:rPr>
              <w:t>.</w:t>
            </w:r>
          </w:p>
        </w:tc>
      </w:tr>
      <w:tr w:rsidR="003979E2" w:rsidRPr="00B90649" w14:paraId="1F870B47" w14:textId="77777777" w:rsidTr="00390A85">
        <w:tc>
          <w:tcPr>
            <w:tcW w:w="8838" w:type="dxa"/>
            <w:gridSpan w:val="2"/>
          </w:tcPr>
          <w:p w14:paraId="4F62E20E" w14:textId="77777777" w:rsidR="003979E2" w:rsidRPr="00B90649" w:rsidRDefault="003979E2" w:rsidP="00B90649">
            <w:pPr>
              <w:tabs>
                <w:tab w:val="left" w:pos="8640"/>
              </w:tabs>
              <w:rPr>
                <w:szCs w:val="22"/>
              </w:rPr>
            </w:pPr>
          </w:p>
        </w:tc>
      </w:tr>
      <w:tr w:rsidR="003979E2" w:rsidRPr="00B90649" w14:paraId="172E925D" w14:textId="77777777" w:rsidTr="00390A85">
        <w:tc>
          <w:tcPr>
            <w:tcW w:w="8838" w:type="dxa"/>
            <w:gridSpan w:val="2"/>
          </w:tcPr>
          <w:p w14:paraId="1AC8749E" w14:textId="77777777" w:rsidR="003979E2" w:rsidRPr="00B90649" w:rsidRDefault="003979E2" w:rsidP="00CC7790">
            <w:pPr>
              <w:numPr>
                <w:ilvl w:val="0"/>
                <w:numId w:val="8"/>
              </w:numPr>
              <w:tabs>
                <w:tab w:val="clear" w:pos="792"/>
                <w:tab w:val="num" w:pos="702"/>
                <w:tab w:val="left" w:pos="8640"/>
              </w:tabs>
              <w:ind w:left="702" w:hanging="360"/>
              <w:rPr>
                <w:szCs w:val="22"/>
              </w:rPr>
            </w:pPr>
            <w:r w:rsidRPr="00B90649">
              <w:rPr>
                <w:szCs w:val="22"/>
              </w:rPr>
              <w:t xml:space="preserve">Select a volumetric measure equal to or one size smaller than the labeled volume (depending on the product) and prepare it as described in </w:t>
            </w:r>
            <w:r w:rsidR="003C4C34">
              <w:rPr>
                <w:szCs w:val="22"/>
              </w:rPr>
              <w:t>Step</w:t>
            </w:r>
            <w:r w:rsidRPr="00B90649">
              <w:rPr>
                <w:szCs w:val="22"/>
              </w:rPr>
              <w:t> 4 of this section.  Then determine and record its empty weight.</w:t>
            </w:r>
          </w:p>
        </w:tc>
      </w:tr>
      <w:tr w:rsidR="003979E2" w:rsidRPr="00B90649" w14:paraId="6E16B511" w14:textId="77777777" w:rsidTr="00390A85">
        <w:tc>
          <w:tcPr>
            <w:tcW w:w="8838" w:type="dxa"/>
            <w:gridSpan w:val="2"/>
          </w:tcPr>
          <w:p w14:paraId="70B1BFC4" w14:textId="77777777" w:rsidR="003979E2" w:rsidRPr="00B90649" w:rsidRDefault="003979E2" w:rsidP="00CC7790">
            <w:pPr>
              <w:tabs>
                <w:tab w:val="num" w:pos="882"/>
                <w:tab w:val="left" w:pos="8640"/>
              </w:tabs>
              <w:ind w:left="882" w:hanging="333"/>
              <w:rPr>
                <w:szCs w:val="22"/>
              </w:rPr>
            </w:pPr>
          </w:p>
        </w:tc>
      </w:tr>
      <w:tr w:rsidR="003979E2" w:rsidRPr="00B90649" w14:paraId="79DF37EF" w14:textId="77777777" w:rsidTr="00390A85">
        <w:tc>
          <w:tcPr>
            <w:tcW w:w="8838" w:type="dxa"/>
            <w:gridSpan w:val="2"/>
          </w:tcPr>
          <w:p w14:paraId="782D388C" w14:textId="77777777" w:rsidR="003979E2" w:rsidRPr="00B90649" w:rsidRDefault="003979E2" w:rsidP="00CC7790">
            <w:pPr>
              <w:numPr>
                <w:ilvl w:val="0"/>
                <w:numId w:val="8"/>
              </w:numPr>
              <w:tabs>
                <w:tab w:val="clear" w:pos="792"/>
                <w:tab w:val="num" w:pos="702"/>
                <w:tab w:val="left" w:pos="8640"/>
              </w:tabs>
              <w:ind w:left="702" w:hanging="360"/>
              <w:rPr>
                <w:szCs w:val="22"/>
              </w:rPr>
            </w:pPr>
            <w:r w:rsidRPr="00B90649">
              <w:rPr>
                <w:szCs w:val="22"/>
              </w:rPr>
              <w:t>Determine acceptability of the liquid density variation, using two packages as follows:</w:t>
            </w:r>
          </w:p>
        </w:tc>
      </w:tr>
      <w:tr w:rsidR="003979E2" w:rsidRPr="00B90649" w14:paraId="3FE0B7F6" w14:textId="77777777" w:rsidTr="00390A85">
        <w:tc>
          <w:tcPr>
            <w:tcW w:w="8838" w:type="dxa"/>
            <w:gridSpan w:val="2"/>
          </w:tcPr>
          <w:p w14:paraId="0371CD61" w14:textId="77777777" w:rsidR="003979E2" w:rsidRPr="00B90649" w:rsidRDefault="003979E2" w:rsidP="00B075AD">
            <w:pPr>
              <w:tabs>
                <w:tab w:val="num" w:pos="1260"/>
                <w:tab w:val="left" w:pos="8640"/>
              </w:tabs>
              <w:ind w:left="1260"/>
              <w:rPr>
                <w:szCs w:val="22"/>
              </w:rPr>
            </w:pPr>
          </w:p>
        </w:tc>
      </w:tr>
      <w:tr w:rsidR="00A343AE" w:rsidRPr="00B90649" w14:paraId="604E2641" w14:textId="77777777" w:rsidTr="00390A85">
        <w:trPr>
          <w:trHeight w:val="1040"/>
        </w:trPr>
        <w:tc>
          <w:tcPr>
            <w:tcW w:w="8838" w:type="dxa"/>
            <w:gridSpan w:val="2"/>
          </w:tcPr>
          <w:p w14:paraId="2AFE3B46" w14:textId="77777777" w:rsidR="00A343AE" w:rsidRPr="00B90649" w:rsidRDefault="00A343AE" w:rsidP="001D6743">
            <w:pPr>
              <w:numPr>
                <w:ilvl w:val="0"/>
                <w:numId w:val="187"/>
              </w:numPr>
              <w:tabs>
                <w:tab w:val="clear" w:pos="1440"/>
                <w:tab w:val="left" w:pos="8640"/>
              </w:tabs>
              <w:spacing w:after="240"/>
              <w:ind w:left="1062"/>
              <w:rPr>
                <w:b/>
                <w:bCs/>
                <w:szCs w:val="22"/>
                <w:u w:val="single"/>
              </w:rPr>
            </w:pPr>
            <w:r w:rsidRPr="00B90649">
              <w:rPr>
                <w:szCs w:val="22"/>
              </w:rPr>
              <w:t>Determine the gross weight of the first package.</w:t>
            </w:r>
          </w:p>
          <w:p w14:paraId="7634BD46" w14:textId="77777777" w:rsidR="00A343AE" w:rsidRPr="00B90649" w:rsidRDefault="00A343AE" w:rsidP="001D6743">
            <w:pPr>
              <w:numPr>
                <w:ilvl w:val="0"/>
                <w:numId w:val="187"/>
              </w:numPr>
              <w:tabs>
                <w:tab w:val="clear" w:pos="1440"/>
                <w:tab w:val="left" w:pos="8640"/>
              </w:tabs>
              <w:ind w:left="1062"/>
              <w:rPr>
                <w:b/>
                <w:bCs/>
                <w:szCs w:val="22"/>
                <w:u w:val="single"/>
              </w:rPr>
            </w:pPr>
            <w:r w:rsidRPr="00B90649">
              <w:rPr>
                <w:szCs w:val="22"/>
              </w:rPr>
              <w:t xml:space="preserve">Pour the liquid from the first package into a </w:t>
            </w:r>
            <w:r w:rsidR="00007524">
              <w:rPr>
                <w:szCs w:val="22"/>
              </w:rPr>
              <w:t>flask.  M</w:t>
            </w:r>
            <w:r w:rsidRPr="00B90649">
              <w:rPr>
                <w:szCs w:val="22"/>
              </w:rPr>
              <w:t>easure exactly to the nominal capacity marked on the neck of the measure.</w:t>
            </w:r>
          </w:p>
        </w:tc>
      </w:tr>
      <w:tr w:rsidR="003979E2" w:rsidRPr="00B90649" w14:paraId="7B3A2A5B" w14:textId="77777777" w:rsidTr="00390A85">
        <w:tc>
          <w:tcPr>
            <w:tcW w:w="8838" w:type="dxa"/>
            <w:gridSpan w:val="2"/>
          </w:tcPr>
          <w:p w14:paraId="311E8752" w14:textId="77777777" w:rsidR="003979E2" w:rsidRPr="00627AFE" w:rsidRDefault="003979E2" w:rsidP="003030E3">
            <w:pPr>
              <w:pStyle w:val="ListParagraph"/>
              <w:tabs>
                <w:tab w:val="num" w:pos="1062"/>
                <w:tab w:val="left" w:pos="8640"/>
              </w:tabs>
              <w:ind w:left="1062"/>
              <w:rPr>
                <w:szCs w:val="22"/>
              </w:rPr>
            </w:pPr>
          </w:p>
        </w:tc>
      </w:tr>
      <w:tr w:rsidR="00AF0BA0" w:rsidRPr="00B90649" w14:paraId="6C617297" w14:textId="77777777" w:rsidTr="00390A85">
        <w:tc>
          <w:tcPr>
            <w:tcW w:w="8838" w:type="dxa"/>
            <w:gridSpan w:val="2"/>
          </w:tcPr>
          <w:p w14:paraId="0177CF89" w14:textId="77777777" w:rsidR="00AF0BA0" w:rsidRPr="00B90649" w:rsidRDefault="00AF0BA0" w:rsidP="001D6743">
            <w:pPr>
              <w:numPr>
                <w:ilvl w:val="0"/>
                <w:numId w:val="187"/>
              </w:numPr>
              <w:tabs>
                <w:tab w:val="clear" w:pos="1440"/>
                <w:tab w:val="left" w:pos="8640"/>
              </w:tabs>
              <w:ind w:left="1062"/>
              <w:rPr>
                <w:b/>
                <w:bCs/>
                <w:szCs w:val="22"/>
                <w:u w:val="single"/>
              </w:rPr>
            </w:pPr>
            <w:r w:rsidRPr="00B90649">
              <w:rPr>
                <w:szCs w:val="22"/>
              </w:rPr>
              <w:t xml:space="preserve">Weigh the filled </w:t>
            </w:r>
            <w:r w:rsidR="00007524">
              <w:rPr>
                <w:szCs w:val="22"/>
              </w:rPr>
              <w:t xml:space="preserve">flask </w:t>
            </w:r>
            <w:r w:rsidRPr="00B90649">
              <w:rPr>
                <w:szCs w:val="22"/>
              </w:rPr>
              <w:t xml:space="preserve">and subtract its empty weight to obtain the weight of the liquid.  Determine density by dividing the weight of the liquid by the capacity of the </w:t>
            </w:r>
            <w:r w:rsidR="00007524">
              <w:rPr>
                <w:szCs w:val="22"/>
              </w:rPr>
              <w:t>flask</w:t>
            </w:r>
            <w:r w:rsidRPr="00B90649">
              <w:rPr>
                <w:szCs w:val="22"/>
              </w:rPr>
              <w:t>.</w:t>
            </w:r>
          </w:p>
        </w:tc>
      </w:tr>
      <w:tr w:rsidR="00AF0BA0" w:rsidRPr="00B90649" w14:paraId="54ADA889" w14:textId="77777777" w:rsidTr="00390A85">
        <w:tc>
          <w:tcPr>
            <w:tcW w:w="8838" w:type="dxa"/>
            <w:gridSpan w:val="2"/>
          </w:tcPr>
          <w:p w14:paraId="7175F10E" w14:textId="77777777" w:rsidR="00AF0BA0" w:rsidRPr="00627AFE" w:rsidRDefault="00AF0BA0" w:rsidP="003030E3">
            <w:pPr>
              <w:pStyle w:val="ListParagraph"/>
              <w:tabs>
                <w:tab w:val="num" w:pos="1062"/>
                <w:tab w:val="left" w:pos="8640"/>
              </w:tabs>
              <w:ind w:left="1062"/>
              <w:rPr>
                <w:szCs w:val="22"/>
              </w:rPr>
            </w:pPr>
          </w:p>
        </w:tc>
      </w:tr>
      <w:tr w:rsidR="00AF0BA0" w:rsidRPr="00B90649" w14:paraId="756A0790" w14:textId="77777777" w:rsidTr="00390A85">
        <w:tc>
          <w:tcPr>
            <w:tcW w:w="8838" w:type="dxa"/>
            <w:gridSpan w:val="2"/>
          </w:tcPr>
          <w:p w14:paraId="252772C0" w14:textId="77777777" w:rsidR="00AF0BA0" w:rsidRPr="00B90649" w:rsidRDefault="00AF0BA0" w:rsidP="001D6743">
            <w:pPr>
              <w:numPr>
                <w:ilvl w:val="0"/>
                <w:numId w:val="187"/>
              </w:numPr>
              <w:tabs>
                <w:tab w:val="clear" w:pos="1440"/>
                <w:tab w:val="left" w:pos="8640"/>
              </w:tabs>
              <w:spacing w:after="240"/>
              <w:ind w:left="1062"/>
              <w:rPr>
                <w:b/>
                <w:bCs/>
                <w:szCs w:val="22"/>
                <w:u w:val="single"/>
              </w:rPr>
            </w:pPr>
            <w:r w:rsidRPr="00B90649">
              <w:rPr>
                <w:szCs w:val="22"/>
              </w:rPr>
              <w:t>Determine the weight of the liquid from a second package using the same procedure.</w:t>
            </w:r>
          </w:p>
        </w:tc>
      </w:tr>
      <w:tr w:rsidR="00AF0BA0" w:rsidRPr="00B90649" w14:paraId="077476C7" w14:textId="77777777" w:rsidTr="00390A85">
        <w:tc>
          <w:tcPr>
            <w:tcW w:w="8838" w:type="dxa"/>
            <w:gridSpan w:val="2"/>
          </w:tcPr>
          <w:p w14:paraId="1B28CE06" w14:textId="77777777" w:rsidR="00AF0BA0" w:rsidRPr="00B90649" w:rsidRDefault="00AF0BA0" w:rsidP="001D6743">
            <w:pPr>
              <w:keepNext/>
              <w:numPr>
                <w:ilvl w:val="0"/>
                <w:numId w:val="187"/>
              </w:numPr>
              <w:tabs>
                <w:tab w:val="clear" w:pos="1440"/>
                <w:tab w:val="left" w:pos="8640"/>
              </w:tabs>
              <w:ind w:left="1062"/>
              <w:rPr>
                <w:szCs w:val="22"/>
              </w:rPr>
            </w:pPr>
            <w:r w:rsidRPr="00B90649">
              <w:rPr>
                <w:szCs w:val="22"/>
              </w:rPr>
              <w:lastRenderedPageBreak/>
              <w:t>If the difference between the densities of the two packages exceeds one division,</w:t>
            </w:r>
            <w:r w:rsidR="00AD580E" w:rsidRPr="00B90649">
              <w:rPr>
                <w:szCs w:val="22"/>
              </w:rPr>
              <w:t xml:space="preserve"> use the volumetric procedure in Section 3.3. “Volumetric Test Procedure for </w:t>
            </w:r>
            <w:r w:rsidR="00892E23">
              <w:rPr>
                <w:szCs w:val="22"/>
              </w:rPr>
              <w:t xml:space="preserve">Non-Viscous </w:t>
            </w:r>
            <w:r w:rsidR="00AD580E" w:rsidRPr="00B90649">
              <w:rPr>
                <w:szCs w:val="22"/>
              </w:rPr>
              <w:t>Liquids.”</w:t>
            </w:r>
          </w:p>
        </w:tc>
      </w:tr>
      <w:tr w:rsidR="006573CD" w:rsidRPr="00B90649" w14:paraId="29288B65" w14:textId="77777777" w:rsidTr="00390A85">
        <w:tc>
          <w:tcPr>
            <w:tcW w:w="8838" w:type="dxa"/>
            <w:gridSpan w:val="2"/>
          </w:tcPr>
          <w:p w14:paraId="19FD656B" w14:textId="77777777" w:rsidR="006573CD" w:rsidRPr="00B90649" w:rsidRDefault="006573CD" w:rsidP="006573CD">
            <w:pPr>
              <w:tabs>
                <w:tab w:val="left" w:pos="8640"/>
              </w:tabs>
              <w:ind w:left="1440"/>
              <w:rPr>
                <w:szCs w:val="22"/>
              </w:rPr>
            </w:pPr>
          </w:p>
        </w:tc>
      </w:tr>
      <w:tr w:rsidR="006573CD" w:rsidRPr="00B90649" w14:paraId="0DFFFAE9" w14:textId="77777777" w:rsidTr="00390A85">
        <w:tc>
          <w:tcPr>
            <w:tcW w:w="8838" w:type="dxa"/>
            <w:gridSpan w:val="2"/>
          </w:tcPr>
          <w:p w14:paraId="13786D26" w14:textId="77777777" w:rsidR="006573CD" w:rsidRPr="00B90649" w:rsidRDefault="006573CD" w:rsidP="008E2D6A">
            <w:pPr>
              <w:numPr>
                <w:ilvl w:val="0"/>
                <w:numId w:val="57"/>
              </w:numPr>
              <w:tabs>
                <w:tab w:val="clear" w:pos="720"/>
                <w:tab w:val="num" w:pos="342"/>
                <w:tab w:val="left" w:pos="8640"/>
              </w:tabs>
              <w:ind w:left="342"/>
              <w:rPr>
                <w:szCs w:val="22"/>
              </w:rPr>
            </w:pPr>
            <w:r w:rsidRPr="00B90649">
              <w:rPr>
                <w:szCs w:val="22"/>
              </w:rPr>
              <w:t xml:space="preserve">Determine the Average Used Dry Tare Weight of the sample according to provisions of </w:t>
            </w:r>
            <w:r w:rsidRPr="00C94EAB">
              <w:rPr>
                <w:szCs w:val="22"/>
              </w:rPr>
              <w:t>Section 2.3.5. “</w:t>
            </w:r>
            <w:r w:rsidR="002B0AE4">
              <w:rPr>
                <w:szCs w:val="22"/>
              </w:rPr>
              <w:t xml:space="preserve">Procedures for Determining </w:t>
            </w:r>
            <w:r w:rsidRPr="00C94EAB">
              <w:rPr>
                <w:szCs w:val="22"/>
              </w:rPr>
              <w:t>Tare</w:t>
            </w:r>
            <w:r w:rsidRPr="00B90649">
              <w:rPr>
                <w:szCs w:val="22"/>
              </w:rPr>
              <w:t>.”</w:t>
            </w:r>
            <w:r w:rsidR="00881693">
              <w:rPr>
                <w:szCs w:val="22"/>
              </w:rPr>
              <w:t xml:space="preserve"> </w:t>
            </w:r>
          </w:p>
        </w:tc>
      </w:tr>
      <w:tr w:rsidR="006573CD" w:rsidRPr="00B90649" w14:paraId="0FE5BE54" w14:textId="77777777" w:rsidTr="00390A85">
        <w:tc>
          <w:tcPr>
            <w:tcW w:w="8838" w:type="dxa"/>
            <w:gridSpan w:val="2"/>
          </w:tcPr>
          <w:p w14:paraId="304987A6" w14:textId="77777777" w:rsidR="006573CD" w:rsidRPr="00B90649" w:rsidRDefault="006573CD" w:rsidP="006573CD">
            <w:pPr>
              <w:tabs>
                <w:tab w:val="left" w:pos="8640"/>
              </w:tabs>
              <w:ind w:left="342"/>
              <w:rPr>
                <w:szCs w:val="22"/>
              </w:rPr>
            </w:pPr>
          </w:p>
        </w:tc>
      </w:tr>
      <w:tr w:rsidR="006573CD" w:rsidRPr="00B90649" w14:paraId="105C03E1" w14:textId="77777777" w:rsidTr="00390A85">
        <w:tc>
          <w:tcPr>
            <w:tcW w:w="8838" w:type="dxa"/>
            <w:gridSpan w:val="2"/>
          </w:tcPr>
          <w:p w14:paraId="7BC359E1" w14:textId="77777777" w:rsidR="006573CD" w:rsidRPr="00B90649" w:rsidRDefault="006573CD" w:rsidP="008E2D6A">
            <w:pPr>
              <w:numPr>
                <w:ilvl w:val="0"/>
                <w:numId w:val="57"/>
              </w:numPr>
              <w:tabs>
                <w:tab w:val="clear" w:pos="720"/>
                <w:tab w:val="num" w:pos="342"/>
                <w:tab w:val="left" w:pos="8640"/>
              </w:tabs>
              <w:ind w:left="342"/>
              <w:rPr>
                <w:szCs w:val="22"/>
              </w:rPr>
            </w:pPr>
            <w:r w:rsidRPr="00B90649">
              <w:rPr>
                <w:szCs w:val="22"/>
              </w:rPr>
              <w:t>Calculate the Average Product Density by adding the densities of the liquid from the two packages and dividing the sum by two.</w:t>
            </w:r>
          </w:p>
        </w:tc>
      </w:tr>
      <w:tr w:rsidR="006573CD" w:rsidRPr="00B90649" w14:paraId="61355611" w14:textId="77777777" w:rsidTr="00390A85">
        <w:tc>
          <w:tcPr>
            <w:tcW w:w="8838" w:type="dxa"/>
            <w:gridSpan w:val="2"/>
          </w:tcPr>
          <w:p w14:paraId="350D7B06" w14:textId="77777777" w:rsidR="006573CD" w:rsidRPr="00B90649" w:rsidRDefault="006573CD" w:rsidP="006573CD">
            <w:pPr>
              <w:tabs>
                <w:tab w:val="left" w:pos="8640"/>
              </w:tabs>
              <w:ind w:left="342"/>
              <w:rPr>
                <w:szCs w:val="22"/>
              </w:rPr>
            </w:pPr>
          </w:p>
        </w:tc>
      </w:tr>
      <w:tr w:rsidR="006573CD" w:rsidRPr="00B90649" w14:paraId="17E2AB36" w14:textId="77777777" w:rsidTr="00390A85">
        <w:tc>
          <w:tcPr>
            <w:tcW w:w="8838" w:type="dxa"/>
            <w:gridSpan w:val="2"/>
          </w:tcPr>
          <w:p w14:paraId="5633AF8D" w14:textId="77777777" w:rsidR="006573CD" w:rsidRPr="00B90649" w:rsidRDefault="006573CD" w:rsidP="008E2D6A">
            <w:pPr>
              <w:numPr>
                <w:ilvl w:val="0"/>
                <w:numId w:val="57"/>
              </w:numPr>
              <w:tabs>
                <w:tab w:val="clear" w:pos="720"/>
                <w:tab w:val="num" w:pos="342"/>
                <w:tab w:val="left" w:pos="8640"/>
              </w:tabs>
              <w:ind w:left="342"/>
              <w:rPr>
                <w:szCs w:val="22"/>
              </w:rPr>
            </w:pPr>
            <w:r w:rsidRPr="00B90649">
              <w:rPr>
                <w:szCs w:val="22"/>
              </w:rPr>
              <w:t>Calculate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using the following formula if the flask capacity is equal to the labeled volume:</w:t>
            </w:r>
          </w:p>
        </w:tc>
      </w:tr>
      <w:tr w:rsidR="006573CD" w:rsidRPr="00B90649" w14:paraId="3886CEE8" w14:textId="77777777" w:rsidTr="00390A85">
        <w:tc>
          <w:tcPr>
            <w:tcW w:w="8838" w:type="dxa"/>
            <w:gridSpan w:val="2"/>
          </w:tcPr>
          <w:p w14:paraId="6DCEFB2D" w14:textId="77777777" w:rsidR="006573CD" w:rsidRPr="00B90649" w:rsidRDefault="006573CD" w:rsidP="006573CD">
            <w:pPr>
              <w:tabs>
                <w:tab w:val="left" w:pos="8640"/>
              </w:tabs>
              <w:ind w:left="342"/>
              <w:rPr>
                <w:szCs w:val="22"/>
              </w:rPr>
            </w:pPr>
          </w:p>
        </w:tc>
      </w:tr>
      <w:tr w:rsidR="006573CD" w:rsidRPr="00B90649" w14:paraId="593DB834" w14:textId="77777777" w:rsidTr="00390A85">
        <w:tc>
          <w:tcPr>
            <w:tcW w:w="8838" w:type="dxa"/>
            <w:gridSpan w:val="2"/>
          </w:tcPr>
          <w:p w14:paraId="26BC60F1" w14:textId="77777777" w:rsidR="006573CD" w:rsidRPr="008977EA" w:rsidRDefault="006573CD" w:rsidP="00635605">
            <w:pPr>
              <w:keepNext/>
              <w:tabs>
                <w:tab w:val="left" w:pos="717"/>
              </w:tabs>
              <w:ind w:right="720"/>
              <w:jc w:val="center"/>
              <w:rPr>
                <w:i/>
                <w:szCs w:val="22"/>
              </w:rPr>
            </w:pPr>
            <w:r w:rsidRPr="008977EA">
              <w:rPr>
                <w:i/>
                <w:szCs w:val="22"/>
              </w:rPr>
              <w:t xml:space="preserve">Nominal Gross Weight </w:t>
            </w:r>
            <w:r w:rsidRPr="00BD53E9">
              <w:rPr>
                <w:szCs w:val="22"/>
              </w:rPr>
              <w:t>=</w:t>
            </w:r>
            <w:r w:rsidRPr="008977EA">
              <w:rPr>
                <w:i/>
                <w:szCs w:val="22"/>
              </w:rPr>
              <w:t xml:space="preserve"> (Average Product Density [in weight units]) </w:t>
            </w:r>
            <w:r w:rsidRPr="00BD53E9">
              <w:rPr>
                <w:szCs w:val="22"/>
              </w:rPr>
              <w:t>+</w:t>
            </w:r>
          </w:p>
          <w:p w14:paraId="23DFBC0B" w14:textId="77777777" w:rsidR="006573CD" w:rsidRPr="00B90649" w:rsidRDefault="006573CD" w:rsidP="00635605">
            <w:pPr>
              <w:tabs>
                <w:tab w:val="left" w:pos="717"/>
                <w:tab w:val="left" w:pos="8910"/>
              </w:tabs>
              <w:ind w:right="720"/>
              <w:jc w:val="center"/>
              <w:rPr>
                <w:szCs w:val="22"/>
              </w:rPr>
            </w:pPr>
            <w:r w:rsidRPr="008977EA">
              <w:rPr>
                <w:i/>
                <w:szCs w:val="22"/>
              </w:rPr>
              <w:t>(Average Used Dry Tare Weight)</w:t>
            </w:r>
          </w:p>
        </w:tc>
      </w:tr>
      <w:tr w:rsidR="006573CD" w:rsidRPr="00B90649" w14:paraId="6D70368B" w14:textId="77777777" w:rsidTr="00390A85">
        <w:tc>
          <w:tcPr>
            <w:tcW w:w="8838" w:type="dxa"/>
            <w:gridSpan w:val="2"/>
          </w:tcPr>
          <w:p w14:paraId="2FD0844C" w14:textId="77777777" w:rsidR="006573CD" w:rsidRPr="00B90649" w:rsidRDefault="006573CD" w:rsidP="00635605">
            <w:pPr>
              <w:rPr>
                <w:szCs w:val="22"/>
              </w:rPr>
            </w:pPr>
          </w:p>
        </w:tc>
      </w:tr>
      <w:tr w:rsidR="006573CD" w:rsidRPr="00B90649" w14:paraId="05EE67E3" w14:textId="77777777" w:rsidTr="00390A85">
        <w:tc>
          <w:tcPr>
            <w:tcW w:w="8838" w:type="dxa"/>
            <w:gridSpan w:val="2"/>
          </w:tcPr>
          <w:p w14:paraId="04E951A9" w14:textId="257F5DAD" w:rsidR="006573CD" w:rsidRPr="00B90649" w:rsidRDefault="006573CD" w:rsidP="00635605">
            <w:pPr>
              <w:keepNext/>
              <w:tabs>
                <w:tab w:val="left" w:pos="6912"/>
                <w:tab w:val="left" w:pos="8910"/>
              </w:tabs>
              <w:ind w:left="-18"/>
              <w:rPr>
                <w:szCs w:val="22"/>
              </w:rPr>
            </w:pPr>
            <w:r w:rsidRPr="00B90649">
              <w:rPr>
                <w:b/>
                <w:szCs w:val="22"/>
              </w:rPr>
              <w:t>Note:</w:t>
            </w:r>
            <w:r w:rsidRPr="00B90649">
              <w:rPr>
                <w:szCs w:val="22"/>
              </w:rPr>
              <w:t xml:space="preserve">  If the flask size is smaller than the labeled volume, the following formula is used:</w:t>
            </w:r>
          </w:p>
        </w:tc>
      </w:tr>
      <w:tr w:rsidR="006573CD" w:rsidRPr="00B90649" w14:paraId="6BF7FB75" w14:textId="77777777" w:rsidTr="00390A85">
        <w:tc>
          <w:tcPr>
            <w:tcW w:w="8838" w:type="dxa"/>
            <w:gridSpan w:val="2"/>
          </w:tcPr>
          <w:p w14:paraId="26141861" w14:textId="77777777" w:rsidR="006573CD" w:rsidRPr="00B90649" w:rsidRDefault="006573CD" w:rsidP="00635605">
            <w:pPr>
              <w:rPr>
                <w:szCs w:val="22"/>
              </w:rPr>
            </w:pPr>
          </w:p>
        </w:tc>
      </w:tr>
      <w:tr w:rsidR="006573CD" w:rsidRPr="00B90649" w14:paraId="18DD2D6D" w14:textId="77777777" w:rsidTr="00390A85">
        <w:tc>
          <w:tcPr>
            <w:tcW w:w="8838" w:type="dxa"/>
            <w:gridSpan w:val="2"/>
          </w:tcPr>
          <w:p w14:paraId="23769684" w14:textId="77777777" w:rsidR="006573CD" w:rsidRPr="008977EA" w:rsidRDefault="006573CD" w:rsidP="00635605">
            <w:pPr>
              <w:keepNext/>
              <w:tabs>
                <w:tab w:val="left" w:pos="8910"/>
              </w:tabs>
              <w:ind w:right="720"/>
              <w:jc w:val="center"/>
              <w:rPr>
                <w:i/>
                <w:szCs w:val="22"/>
              </w:rPr>
            </w:pPr>
            <w:r w:rsidRPr="008977EA">
              <w:rPr>
                <w:i/>
                <w:szCs w:val="22"/>
              </w:rPr>
              <w:t xml:space="preserve">Nominal Gross Weight </w:t>
            </w:r>
            <w:r w:rsidRPr="00BD53E9">
              <w:rPr>
                <w:szCs w:val="22"/>
              </w:rPr>
              <w:t>=</w:t>
            </w:r>
            <w:r w:rsidRPr="008977EA">
              <w:rPr>
                <w:i/>
                <w:szCs w:val="22"/>
              </w:rPr>
              <w:t xml:space="preserve"> (Average Product Density </w:t>
            </w:r>
            <w:r w:rsidR="009329CD" w:rsidRPr="00D50A2F">
              <w:rPr>
                <w:szCs w:val="22"/>
              </w:rPr>
              <w:t>×</w:t>
            </w:r>
          </w:p>
          <w:p w14:paraId="177905B8" w14:textId="77777777" w:rsidR="006573CD" w:rsidRPr="00B90649" w:rsidRDefault="006573CD" w:rsidP="00635605">
            <w:pPr>
              <w:jc w:val="center"/>
              <w:rPr>
                <w:szCs w:val="22"/>
              </w:rPr>
            </w:pPr>
            <w:r w:rsidRPr="008977EA">
              <w:rPr>
                <w:i/>
                <w:szCs w:val="22"/>
              </w:rPr>
              <w:t xml:space="preserve">[Labeled Volume/Flask Capacity]) </w:t>
            </w:r>
            <w:r w:rsidRPr="00D50A2F">
              <w:rPr>
                <w:szCs w:val="22"/>
              </w:rPr>
              <w:t>+</w:t>
            </w:r>
            <w:r w:rsidRPr="008977EA">
              <w:rPr>
                <w:i/>
                <w:szCs w:val="22"/>
              </w:rPr>
              <w:t xml:space="preserve"> (Average Used Dry Tare Weight)</w:t>
            </w:r>
          </w:p>
        </w:tc>
      </w:tr>
      <w:tr w:rsidR="000F4B33" w:rsidRPr="00B90649" w14:paraId="28F56C01" w14:textId="77777777" w:rsidTr="00390A85">
        <w:tc>
          <w:tcPr>
            <w:tcW w:w="8838" w:type="dxa"/>
            <w:gridSpan w:val="2"/>
          </w:tcPr>
          <w:p w14:paraId="7824704F" w14:textId="77777777" w:rsidR="000F4B33" w:rsidRPr="00B075AD" w:rsidRDefault="000F4B33" w:rsidP="00B075AD">
            <w:pPr>
              <w:keepNext/>
              <w:tabs>
                <w:tab w:val="left" w:pos="8910"/>
              </w:tabs>
              <w:ind w:right="720"/>
              <w:jc w:val="center"/>
              <w:rPr>
                <w:i/>
              </w:rPr>
            </w:pPr>
          </w:p>
        </w:tc>
      </w:tr>
      <w:tr w:rsidR="000F4B33" w:rsidRPr="00B90649" w14:paraId="47CE847F" w14:textId="77777777" w:rsidTr="00390A85">
        <w:tblPrEx>
          <w:tblCellMar>
            <w:left w:w="115" w:type="dxa"/>
            <w:right w:w="115" w:type="dxa"/>
          </w:tblCellMar>
        </w:tblPrEx>
        <w:trPr>
          <w:gridAfter w:val="1"/>
          <w:wAfter w:w="7" w:type="dxa"/>
        </w:trPr>
        <w:tc>
          <w:tcPr>
            <w:tcW w:w="8831" w:type="dxa"/>
          </w:tcPr>
          <w:p w14:paraId="6A3D2C04" w14:textId="77777777" w:rsidR="000F4B33" w:rsidRPr="000F4B33" w:rsidRDefault="000F4B33" w:rsidP="008E2D6A">
            <w:pPr>
              <w:numPr>
                <w:ilvl w:val="0"/>
                <w:numId w:val="57"/>
              </w:numPr>
              <w:tabs>
                <w:tab w:val="clear" w:pos="720"/>
                <w:tab w:val="num" w:pos="342"/>
                <w:tab w:val="left" w:pos="8640"/>
              </w:tabs>
              <w:ind w:left="342"/>
              <w:rPr>
                <w:szCs w:val="22"/>
              </w:rPr>
            </w:pPr>
            <w:r w:rsidRPr="00B90649">
              <w:rPr>
                <w:szCs w:val="22"/>
              </w:rPr>
              <w:t>Weigh the remaining packages in the sample.</w:t>
            </w:r>
          </w:p>
        </w:tc>
      </w:tr>
      <w:tr w:rsidR="000F4B33" w:rsidRPr="00B90649" w14:paraId="06E05CD2" w14:textId="77777777" w:rsidTr="00390A85">
        <w:tblPrEx>
          <w:tblCellMar>
            <w:left w:w="115" w:type="dxa"/>
            <w:right w:w="115" w:type="dxa"/>
          </w:tblCellMar>
        </w:tblPrEx>
        <w:trPr>
          <w:gridAfter w:val="1"/>
          <w:wAfter w:w="7" w:type="dxa"/>
        </w:trPr>
        <w:tc>
          <w:tcPr>
            <w:tcW w:w="8831" w:type="dxa"/>
          </w:tcPr>
          <w:p w14:paraId="58BDDD51" w14:textId="77777777" w:rsidR="000F4B33" w:rsidRPr="00B90649" w:rsidRDefault="000F4B33" w:rsidP="00B075AD">
            <w:pPr>
              <w:tabs>
                <w:tab w:val="left" w:pos="8640"/>
              </w:tabs>
              <w:ind w:left="342"/>
              <w:rPr>
                <w:szCs w:val="22"/>
              </w:rPr>
            </w:pPr>
          </w:p>
        </w:tc>
      </w:tr>
      <w:tr w:rsidR="000F4B33" w:rsidRPr="00B90649" w14:paraId="39526D5B" w14:textId="77777777" w:rsidTr="00390A85">
        <w:tblPrEx>
          <w:tblCellMar>
            <w:left w:w="115" w:type="dxa"/>
            <w:right w:w="115" w:type="dxa"/>
          </w:tblCellMar>
        </w:tblPrEx>
        <w:trPr>
          <w:gridAfter w:val="1"/>
          <w:wAfter w:w="7" w:type="dxa"/>
        </w:trPr>
        <w:tc>
          <w:tcPr>
            <w:tcW w:w="8831" w:type="dxa"/>
          </w:tcPr>
          <w:p w14:paraId="6855A972" w14:textId="77777777" w:rsidR="000F4B33" w:rsidRPr="00B90649" w:rsidRDefault="000F4B33" w:rsidP="008E2D6A">
            <w:pPr>
              <w:numPr>
                <w:ilvl w:val="0"/>
                <w:numId w:val="57"/>
              </w:numPr>
              <w:tabs>
                <w:tab w:val="clear" w:pos="720"/>
                <w:tab w:val="num" w:pos="342"/>
                <w:tab w:val="left" w:pos="8640"/>
              </w:tabs>
              <w:ind w:left="342"/>
              <w:rPr>
                <w:szCs w:val="22"/>
              </w:rPr>
            </w:pPr>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  All sample packages are compared to the nominal gross weight.</w:t>
            </w:r>
          </w:p>
        </w:tc>
      </w:tr>
      <w:tr w:rsidR="000F4B33" w:rsidRPr="00B90649" w14:paraId="0F504249" w14:textId="77777777" w:rsidTr="00390A85">
        <w:tblPrEx>
          <w:tblCellMar>
            <w:left w:w="115" w:type="dxa"/>
            <w:right w:w="115" w:type="dxa"/>
          </w:tblCellMar>
        </w:tblPrEx>
        <w:trPr>
          <w:gridAfter w:val="1"/>
          <w:wAfter w:w="7" w:type="dxa"/>
        </w:trPr>
        <w:tc>
          <w:tcPr>
            <w:tcW w:w="8831" w:type="dxa"/>
          </w:tcPr>
          <w:p w14:paraId="2A3A07F6" w14:textId="77777777" w:rsidR="000F4B33" w:rsidRPr="00B90649" w:rsidRDefault="000F4B33" w:rsidP="00B075AD">
            <w:pPr>
              <w:tabs>
                <w:tab w:val="left" w:pos="8640"/>
              </w:tabs>
              <w:ind w:left="342"/>
              <w:rPr>
                <w:szCs w:val="22"/>
              </w:rPr>
            </w:pPr>
          </w:p>
        </w:tc>
      </w:tr>
      <w:tr w:rsidR="000F4B33" w:rsidRPr="00B90649" w14:paraId="67733ED6" w14:textId="77777777" w:rsidTr="00390A85">
        <w:tblPrEx>
          <w:tblCellMar>
            <w:left w:w="115" w:type="dxa"/>
            <w:right w:w="115" w:type="dxa"/>
          </w:tblCellMar>
        </w:tblPrEx>
        <w:trPr>
          <w:gridAfter w:val="1"/>
          <w:wAfter w:w="7" w:type="dxa"/>
        </w:trPr>
        <w:tc>
          <w:tcPr>
            <w:tcW w:w="8831" w:type="dxa"/>
          </w:tcPr>
          <w:p w14:paraId="150B9CCD" w14:textId="77777777" w:rsidR="000F4B33" w:rsidRDefault="000F4B33" w:rsidP="008E2D6A">
            <w:pPr>
              <w:numPr>
                <w:ilvl w:val="0"/>
                <w:numId w:val="57"/>
              </w:numPr>
              <w:tabs>
                <w:tab w:val="clear" w:pos="720"/>
                <w:tab w:val="num" w:pos="342"/>
                <w:tab w:val="left" w:pos="8640"/>
              </w:tabs>
              <w:spacing w:after="240"/>
              <w:ind w:left="342"/>
              <w:rPr>
                <w:szCs w:val="22"/>
              </w:rPr>
            </w:pPr>
            <w:r w:rsidRPr="00B90649">
              <w:rPr>
                <w:szCs w:val="22"/>
              </w:rPr>
              <w:t>To convert the average error or package error from weight to volume, use the following formula:</w:t>
            </w:r>
            <w:r>
              <w:rPr>
                <w:szCs w:val="22"/>
              </w:rPr>
              <w:t xml:space="preserve"> </w:t>
            </w:r>
          </w:p>
          <w:p w14:paraId="798B1360" w14:textId="3C416440" w:rsidR="000F4B33" w:rsidRPr="00B90649" w:rsidRDefault="000F4B33" w:rsidP="00D26E2A">
            <w:pPr>
              <w:tabs>
                <w:tab w:val="left" w:pos="8640"/>
              </w:tabs>
              <w:ind w:left="346"/>
              <w:jc w:val="center"/>
              <w:rPr>
                <w:szCs w:val="22"/>
              </w:rPr>
            </w:pPr>
            <w:bookmarkStart w:id="2138" w:name="_Toc226190709"/>
            <w:bookmarkStart w:id="2139" w:name="_Toc237415679"/>
            <w:bookmarkStart w:id="2140" w:name="_Toc237416653"/>
            <w:bookmarkStart w:id="2141" w:name="_Toc237428971"/>
            <w:r w:rsidRPr="008977EA">
              <w:rPr>
                <w:i/>
              </w:rPr>
              <w:t xml:space="preserve">Package Error in Volume </w:t>
            </w:r>
            <w:r w:rsidRPr="00D50A2F">
              <w:t>=</w:t>
            </w:r>
            <w:r w:rsidRPr="008977EA">
              <w:rPr>
                <w:i/>
              </w:rPr>
              <w:t xml:space="preserve"> Package Error in Weight</w:t>
            </w:r>
            <w:r w:rsidR="00EF0C51">
              <w:rPr>
                <w:i/>
              </w:rPr>
              <w:t> </w:t>
            </w:r>
            <w:r w:rsidR="00EF0C51" w:rsidRPr="00D50A2F">
              <w:t>÷</w:t>
            </w:r>
            <w:r w:rsidR="00EF0C51">
              <w:rPr>
                <w:i/>
              </w:rPr>
              <w:t> </w:t>
            </w:r>
            <w:r w:rsidRPr="008977EA">
              <w:rPr>
                <w:i/>
              </w:rPr>
              <w:t>Average Product Densit</w:t>
            </w:r>
            <w:bookmarkEnd w:id="2138"/>
            <w:bookmarkEnd w:id="2139"/>
            <w:bookmarkEnd w:id="2140"/>
            <w:bookmarkEnd w:id="2141"/>
            <w:r w:rsidRPr="008977EA">
              <w:rPr>
                <w:i/>
              </w:rPr>
              <w:t xml:space="preserve">y </w:t>
            </w:r>
            <w:bookmarkStart w:id="2142" w:name="_Toc226190710"/>
            <w:bookmarkStart w:id="2143" w:name="_Toc237415680"/>
            <w:bookmarkStart w:id="2144" w:name="_Toc237416654"/>
            <w:bookmarkStart w:id="2145" w:name="_Toc237428972"/>
            <w:r w:rsidRPr="008977EA">
              <w:rPr>
                <w:i/>
              </w:rPr>
              <w:t>Per Volume Unit of Measure</w:t>
            </w:r>
            <w:bookmarkEnd w:id="2142"/>
            <w:bookmarkEnd w:id="2143"/>
            <w:bookmarkEnd w:id="2144"/>
            <w:bookmarkEnd w:id="2145"/>
            <w:r>
              <w:rPr>
                <w:i/>
              </w:rPr>
              <w:t>.</w:t>
            </w:r>
          </w:p>
        </w:tc>
      </w:tr>
      <w:tr w:rsidR="00D26E2A" w:rsidRPr="00B90649" w14:paraId="42611C98" w14:textId="77777777" w:rsidTr="00390A85">
        <w:tblPrEx>
          <w:tblCellMar>
            <w:left w:w="115" w:type="dxa"/>
            <w:right w:w="115" w:type="dxa"/>
          </w:tblCellMar>
        </w:tblPrEx>
        <w:trPr>
          <w:gridAfter w:val="1"/>
          <w:wAfter w:w="7" w:type="dxa"/>
        </w:trPr>
        <w:tc>
          <w:tcPr>
            <w:tcW w:w="8831" w:type="dxa"/>
          </w:tcPr>
          <w:p w14:paraId="64AFABDD" w14:textId="77777777" w:rsidR="00D26E2A" w:rsidRPr="00B90649" w:rsidRDefault="00D26E2A" w:rsidP="00D26E2A">
            <w:pPr>
              <w:tabs>
                <w:tab w:val="left" w:pos="8640"/>
              </w:tabs>
              <w:ind w:left="-14"/>
              <w:rPr>
                <w:szCs w:val="22"/>
              </w:rPr>
            </w:pPr>
          </w:p>
        </w:tc>
      </w:tr>
    </w:tbl>
    <w:p w14:paraId="4B3E8669" w14:textId="5A216157" w:rsidR="00320FC4" w:rsidRPr="00A740AE" w:rsidRDefault="00320FC4" w:rsidP="00260AB5">
      <w:pPr>
        <w:pStyle w:val="Heading3"/>
        <w:numPr>
          <w:ilvl w:val="2"/>
          <w:numId w:val="298"/>
        </w:numPr>
      </w:pPr>
      <w:bookmarkStart w:id="2146" w:name="_Toc226190711"/>
      <w:bookmarkStart w:id="2147" w:name="_Toc325575188"/>
      <w:bookmarkStart w:id="2148" w:name="_Toc24613662"/>
      <w:r w:rsidRPr="00A740AE">
        <w:t xml:space="preserve">Evaluation of </w:t>
      </w:r>
      <w:r w:rsidR="00AE5B53" w:rsidRPr="00A740AE">
        <w:t>R</w:t>
      </w:r>
      <w:r w:rsidRPr="00A740AE">
        <w:t>esults</w:t>
      </w:r>
      <w:bookmarkEnd w:id="2146"/>
      <w:bookmarkEnd w:id="2147"/>
      <w:bookmarkEnd w:id="2148"/>
    </w:p>
    <w:p w14:paraId="38B74ED9" w14:textId="49032983" w:rsidR="00320FC4" w:rsidRPr="00C94EAB" w:rsidRDefault="00320FC4" w:rsidP="00B075AD">
      <w:pPr>
        <w:ind w:left="360"/>
      </w:pPr>
      <w:bookmarkStart w:id="2149" w:name="_Toc226190712"/>
      <w:bookmarkStart w:id="2150" w:name="_Toc237415681"/>
      <w:bookmarkStart w:id="2151" w:name="_Toc237416655"/>
      <w:bookmarkStart w:id="2152" w:name="_Toc237428973"/>
      <w:r w:rsidRPr="00C94EAB">
        <w:t>Follow the procedures in Chapter 2, Section 2.3.</w:t>
      </w:r>
      <w:r w:rsidR="001137C4" w:rsidRPr="00C94EAB">
        <w:t>7.</w:t>
      </w:r>
      <w:r w:rsidRPr="00C94EAB">
        <w:t xml:space="preserve"> “Evaluat</w:t>
      </w:r>
      <w:r w:rsidR="00874D72">
        <w:t>e for Compliance</w:t>
      </w:r>
      <w:r w:rsidRPr="00C94EAB">
        <w:t>” to determine lot conformance.</w:t>
      </w:r>
      <w:bookmarkEnd w:id="2149"/>
      <w:bookmarkEnd w:id="2150"/>
      <w:bookmarkEnd w:id="2151"/>
      <w:bookmarkEnd w:id="2152"/>
    </w:p>
    <w:p w14:paraId="0FBAEC6C" w14:textId="77777777" w:rsidR="00A740AE" w:rsidRPr="00A740AE" w:rsidRDefault="00A740AE" w:rsidP="00A740AE">
      <w:pPr>
        <w:pStyle w:val="ListParagraph"/>
        <w:keepNext/>
        <w:numPr>
          <w:ilvl w:val="0"/>
          <w:numId w:val="377"/>
        </w:numPr>
        <w:tabs>
          <w:tab w:val="left" w:pos="720"/>
        </w:tabs>
        <w:spacing w:before="240" w:after="240"/>
        <w:outlineLvl w:val="1"/>
        <w:rPr>
          <w:rFonts w:ascii="Times New Roman Bold" w:hAnsi="Times New Roman Bold"/>
          <w:b/>
          <w:bCs/>
          <w:vanish/>
          <w:sz w:val="24"/>
          <w:lang w:val="x-none" w:eastAsia="x-none"/>
        </w:rPr>
      </w:pPr>
      <w:bookmarkStart w:id="2153" w:name="_Toc526342274"/>
      <w:bookmarkStart w:id="2154" w:name="_Toc526342588"/>
      <w:bookmarkStart w:id="2155" w:name="_Toc526342902"/>
      <w:bookmarkStart w:id="2156" w:name="_Toc526343216"/>
      <w:bookmarkStart w:id="2157" w:name="_Toc526343530"/>
      <w:bookmarkStart w:id="2158" w:name="_Toc526343844"/>
      <w:bookmarkStart w:id="2159" w:name="_Toc526344157"/>
      <w:bookmarkStart w:id="2160" w:name="_Toc526344472"/>
      <w:bookmarkStart w:id="2161" w:name="_Toc526344838"/>
      <w:bookmarkStart w:id="2162" w:name="_Toc526345150"/>
      <w:bookmarkStart w:id="2163" w:name="_Toc526345464"/>
      <w:bookmarkStart w:id="2164" w:name="_Toc526345778"/>
      <w:bookmarkStart w:id="2165" w:name="_Toc526346092"/>
      <w:bookmarkStart w:id="2166" w:name="_Toc526346412"/>
      <w:bookmarkStart w:id="2167" w:name="_Toc526346726"/>
      <w:bookmarkStart w:id="2168" w:name="_Toc526347041"/>
      <w:bookmarkStart w:id="2169" w:name="_Toc526347355"/>
      <w:bookmarkStart w:id="2170" w:name="_Toc527013795"/>
      <w:bookmarkStart w:id="2171" w:name="_Toc527014985"/>
      <w:bookmarkStart w:id="2172" w:name="_Toc527015320"/>
      <w:bookmarkStart w:id="2173" w:name="_Toc527016141"/>
      <w:bookmarkStart w:id="2174" w:name="_Toc527016476"/>
      <w:bookmarkStart w:id="2175" w:name="_Toc527016809"/>
      <w:bookmarkStart w:id="2176" w:name="_Toc527017144"/>
      <w:bookmarkStart w:id="2177" w:name="_Toc527017479"/>
      <w:bookmarkStart w:id="2178" w:name="_Toc527017812"/>
      <w:bookmarkStart w:id="2179" w:name="_Toc527018145"/>
      <w:bookmarkStart w:id="2180" w:name="_Toc527018479"/>
      <w:bookmarkStart w:id="2181" w:name="_Toc527018812"/>
      <w:bookmarkStart w:id="2182" w:name="_Toc527019332"/>
      <w:bookmarkStart w:id="2183" w:name="_Toc527019860"/>
      <w:bookmarkStart w:id="2184" w:name="_Toc527020152"/>
      <w:bookmarkStart w:id="2185" w:name="_Toc527020445"/>
      <w:bookmarkStart w:id="2186" w:name="_Toc527020737"/>
      <w:bookmarkStart w:id="2187" w:name="_Toc527021029"/>
      <w:bookmarkStart w:id="2188" w:name="_Toc527021322"/>
      <w:bookmarkStart w:id="2189" w:name="_Toc527021614"/>
      <w:bookmarkStart w:id="2190" w:name="_Toc527021814"/>
      <w:bookmarkStart w:id="2191" w:name="_Toc527022165"/>
      <w:bookmarkStart w:id="2192" w:name="_Toc527023213"/>
      <w:bookmarkStart w:id="2193" w:name="_Toc527024038"/>
      <w:bookmarkStart w:id="2194" w:name="_Toc527024913"/>
      <w:bookmarkStart w:id="2195" w:name="_Toc527025227"/>
      <w:bookmarkStart w:id="2196" w:name="_Toc527025542"/>
      <w:bookmarkStart w:id="2197" w:name="_Toc527026500"/>
      <w:bookmarkStart w:id="2198" w:name="_Toc528152003"/>
      <w:bookmarkStart w:id="2199" w:name="_Toc528153040"/>
      <w:bookmarkStart w:id="2200" w:name="_Toc528153639"/>
      <w:bookmarkStart w:id="2201" w:name="_Toc528154775"/>
      <w:bookmarkStart w:id="2202" w:name="_Toc528155285"/>
      <w:bookmarkStart w:id="2203" w:name="_Toc528156041"/>
      <w:bookmarkStart w:id="2204" w:name="_Toc528156562"/>
      <w:bookmarkStart w:id="2205" w:name="_Toc528157087"/>
      <w:bookmarkStart w:id="2206" w:name="_Toc528160598"/>
      <w:bookmarkStart w:id="2207" w:name="_Toc528161118"/>
      <w:bookmarkStart w:id="2208" w:name="_Toc528825692"/>
      <w:bookmarkStart w:id="2209" w:name="_Toc528826516"/>
      <w:bookmarkStart w:id="2210" w:name="_Toc528826886"/>
      <w:bookmarkStart w:id="2211" w:name="_Toc18995559"/>
      <w:bookmarkStart w:id="2212" w:name="_Toc18997112"/>
      <w:bookmarkStart w:id="2213" w:name="_Toc21589498"/>
      <w:bookmarkStart w:id="2214" w:name="_Toc21590023"/>
      <w:bookmarkStart w:id="2215" w:name="_Toc21590417"/>
      <w:bookmarkStart w:id="2216" w:name="_Toc21591613"/>
      <w:bookmarkStart w:id="2217" w:name="_Toc21592371"/>
      <w:bookmarkStart w:id="2218" w:name="_Toc21593102"/>
      <w:bookmarkStart w:id="2219" w:name="_Toc23425858"/>
      <w:bookmarkStart w:id="2220" w:name="_Toc24532865"/>
      <w:bookmarkStart w:id="2221" w:name="_Toc24533268"/>
      <w:bookmarkStart w:id="2222" w:name="_Toc24533669"/>
      <w:bookmarkStart w:id="2223" w:name="_Toc24613663"/>
      <w:bookmarkStart w:id="2224" w:name="_Toc486756373"/>
      <w:bookmarkStart w:id="2225" w:name="_Toc487504882"/>
      <w:bookmarkStart w:id="2226" w:name="_Toc237353893"/>
      <w:bookmarkStart w:id="2227" w:name="_Toc237415682"/>
      <w:bookmarkStart w:id="2228" w:name="_Toc237416656"/>
      <w:bookmarkStart w:id="2229" w:name="_Toc237428974"/>
      <w:bookmarkStart w:id="2230" w:name="_Toc325575189"/>
      <w:bookmarkStart w:id="2231" w:name="_Toc291667255"/>
      <w:bookmarkStart w:id="2232" w:name="_Toc464111606"/>
      <w:bookmarkStart w:id="2233" w:name="_Toc464123861"/>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14:paraId="2BC162D6" w14:textId="77777777" w:rsidR="00A740AE" w:rsidRPr="00A740AE" w:rsidRDefault="00A740AE" w:rsidP="00A740AE">
      <w:pPr>
        <w:pStyle w:val="ListParagraph"/>
        <w:keepNext/>
        <w:numPr>
          <w:ilvl w:val="0"/>
          <w:numId w:val="377"/>
        </w:numPr>
        <w:tabs>
          <w:tab w:val="left" w:pos="720"/>
        </w:tabs>
        <w:spacing w:before="240" w:after="240"/>
        <w:outlineLvl w:val="1"/>
        <w:rPr>
          <w:rFonts w:ascii="Times New Roman Bold" w:hAnsi="Times New Roman Bold"/>
          <w:b/>
          <w:bCs/>
          <w:vanish/>
          <w:sz w:val="24"/>
          <w:lang w:val="x-none" w:eastAsia="x-none"/>
        </w:rPr>
      </w:pPr>
      <w:bookmarkStart w:id="2234" w:name="_Toc526342275"/>
      <w:bookmarkStart w:id="2235" w:name="_Toc526342589"/>
      <w:bookmarkStart w:id="2236" w:name="_Toc526342903"/>
      <w:bookmarkStart w:id="2237" w:name="_Toc526343217"/>
      <w:bookmarkStart w:id="2238" w:name="_Toc526343531"/>
      <w:bookmarkStart w:id="2239" w:name="_Toc526343845"/>
      <w:bookmarkStart w:id="2240" w:name="_Toc526344158"/>
      <w:bookmarkStart w:id="2241" w:name="_Toc526344473"/>
      <w:bookmarkStart w:id="2242" w:name="_Toc526344839"/>
      <w:bookmarkStart w:id="2243" w:name="_Toc526345151"/>
      <w:bookmarkStart w:id="2244" w:name="_Toc526345465"/>
      <w:bookmarkStart w:id="2245" w:name="_Toc526345779"/>
      <w:bookmarkStart w:id="2246" w:name="_Toc526346093"/>
      <w:bookmarkStart w:id="2247" w:name="_Toc526346413"/>
      <w:bookmarkStart w:id="2248" w:name="_Toc526346727"/>
      <w:bookmarkStart w:id="2249" w:name="_Toc526347042"/>
      <w:bookmarkStart w:id="2250" w:name="_Toc526347356"/>
      <w:bookmarkStart w:id="2251" w:name="_Toc527013796"/>
      <w:bookmarkStart w:id="2252" w:name="_Toc527014986"/>
      <w:bookmarkStart w:id="2253" w:name="_Toc527015321"/>
      <w:bookmarkStart w:id="2254" w:name="_Toc527016142"/>
      <w:bookmarkStart w:id="2255" w:name="_Toc527016477"/>
      <w:bookmarkStart w:id="2256" w:name="_Toc527016810"/>
      <w:bookmarkStart w:id="2257" w:name="_Toc527017145"/>
      <w:bookmarkStart w:id="2258" w:name="_Toc527017480"/>
      <w:bookmarkStart w:id="2259" w:name="_Toc527017813"/>
      <w:bookmarkStart w:id="2260" w:name="_Toc527018146"/>
      <w:bookmarkStart w:id="2261" w:name="_Toc527018480"/>
      <w:bookmarkStart w:id="2262" w:name="_Toc527018813"/>
      <w:bookmarkStart w:id="2263" w:name="_Toc527019333"/>
      <w:bookmarkStart w:id="2264" w:name="_Toc527019861"/>
      <w:bookmarkStart w:id="2265" w:name="_Toc527020153"/>
      <w:bookmarkStart w:id="2266" w:name="_Toc527020446"/>
      <w:bookmarkStart w:id="2267" w:name="_Toc527020738"/>
      <w:bookmarkStart w:id="2268" w:name="_Toc527021030"/>
      <w:bookmarkStart w:id="2269" w:name="_Toc527021323"/>
      <w:bookmarkStart w:id="2270" w:name="_Toc527021615"/>
      <w:bookmarkStart w:id="2271" w:name="_Toc527021815"/>
      <w:bookmarkStart w:id="2272" w:name="_Toc527022166"/>
      <w:bookmarkStart w:id="2273" w:name="_Toc527023214"/>
      <w:bookmarkStart w:id="2274" w:name="_Toc527024039"/>
      <w:bookmarkStart w:id="2275" w:name="_Toc527024914"/>
      <w:bookmarkStart w:id="2276" w:name="_Toc527025228"/>
      <w:bookmarkStart w:id="2277" w:name="_Toc527025543"/>
      <w:bookmarkStart w:id="2278" w:name="_Toc527026501"/>
      <w:bookmarkStart w:id="2279" w:name="_Toc528152004"/>
      <w:bookmarkStart w:id="2280" w:name="_Toc528153041"/>
      <w:bookmarkStart w:id="2281" w:name="_Toc528153640"/>
      <w:bookmarkStart w:id="2282" w:name="_Toc528154776"/>
      <w:bookmarkStart w:id="2283" w:name="_Toc528155286"/>
      <w:bookmarkStart w:id="2284" w:name="_Toc528156042"/>
      <w:bookmarkStart w:id="2285" w:name="_Toc528156563"/>
      <w:bookmarkStart w:id="2286" w:name="_Toc528157088"/>
      <w:bookmarkStart w:id="2287" w:name="_Toc528160599"/>
      <w:bookmarkStart w:id="2288" w:name="_Toc528161119"/>
      <w:bookmarkStart w:id="2289" w:name="_Toc528825693"/>
      <w:bookmarkStart w:id="2290" w:name="_Toc528826517"/>
      <w:bookmarkStart w:id="2291" w:name="_Toc528826887"/>
      <w:bookmarkStart w:id="2292" w:name="_Toc18995560"/>
      <w:bookmarkStart w:id="2293" w:name="_Toc18997113"/>
      <w:bookmarkStart w:id="2294" w:name="_Toc21589499"/>
      <w:bookmarkStart w:id="2295" w:name="_Toc21590024"/>
      <w:bookmarkStart w:id="2296" w:name="_Toc21590418"/>
      <w:bookmarkStart w:id="2297" w:name="_Toc21591614"/>
      <w:bookmarkStart w:id="2298" w:name="_Toc21592372"/>
      <w:bookmarkStart w:id="2299" w:name="_Toc21593103"/>
      <w:bookmarkStart w:id="2300" w:name="_Toc23425859"/>
      <w:bookmarkStart w:id="2301" w:name="_Toc24532866"/>
      <w:bookmarkStart w:id="2302" w:name="_Toc24533269"/>
      <w:bookmarkStart w:id="2303" w:name="_Toc24533670"/>
      <w:bookmarkStart w:id="2304" w:name="_Toc24613664"/>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5ECC4D3F" w14:textId="77777777" w:rsidR="00A740AE" w:rsidRPr="00A740AE" w:rsidRDefault="00A740AE" w:rsidP="00A740AE">
      <w:pPr>
        <w:pStyle w:val="ListParagraph"/>
        <w:keepNext/>
        <w:numPr>
          <w:ilvl w:val="0"/>
          <w:numId w:val="377"/>
        </w:numPr>
        <w:tabs>
          <w:tab w:val="left" w:pos="720"/>
        </w:tabs>
        <w:spacing w:before="240" w:after="240"/>
        <w:outlineLvl w:val="1"/>
        <w:rPr>
          <w:rFonts w:ascii="Times New Roman Bold" w:hAnsi="Times New Roman Bold"/>
          <w:b/>
          <w:bCs/>
          <w:vanish/>
          <w:sz w:val="24"/>
          <w:lang w:val="x-none" w:eastAsia="x-none"/>
        </w:rPr>
      </w:pPr>
      <w:bookmarkStart w:id="2305" w:name="_Toc526342276"/>
      <w:bookmarkStart w:id="2306" w:name="_Toc526342590"/>
      <w:bookmarkStart w:id="2307" w:name="_Toc526342904"/>
      <w:bookmarkStart w:id="2308" w:name="_Toc526343218"/>
      <w:bookmarkStart w:id="2309" w:name="_Toc526343532"/>
      <w:bookmarkStart w:id="2310" w:name="_Toc526343846"/>
      <w:bookmarkStart w:id="2311" w:name="_Toc526344159"/>
      <w:bookmarkStart w:id="2312" w:name="_Toc526344474"/>
      <w:bookmarkStart w:id="2313" w:name="_Toc526344840"/>
      <w:bookmarkStart w:id="2314" w:name="_Toc526345152"/>
      <w:bookmarkStart w:id="2315" w:name="_Toc526345466"/>
      <w:bookmarkStart w:id="2316" w:name="_Toc526345780"/>
      <w:bookmarkStart w:id="2317" w:name="_Toc526346094"/>
      <w:bookmarkStart w:id="2318" w:name="_Toc526346414"/>
      <w:bookmarkStart w:id="2319" w:name="_Toc526346728"/>
      <w:bookmarkStart w:id="2320" w:name="_Toc526347043"/>
      <w:bookmarkStart w:id="2321" w:name="_Toc526347357"/>
      <w:bookmarkStart w:id="2322" w:name="_Toc527013797"/>
      <w:bookmarkStart w:id="2323" w:name="_Toc527014987"/>
      <w:bookmarkStart w:id="2324" w:name="_Toc527015322"/>
      <w:bookmarkStart w:id="2325" w:name="_Toc527016143"/>
      <w:bookmarkStart w:id="2326" w:name="_Toc527016478"/>
      <w:bookmarkStart w:id="2327" w:name="_Toc527016811"/>
      <w:bookmarkStart w:id="2328" w:name="_Toc527017146"/>
      <w:bookmarkStart w:id="2329" w:name="_Toc527017481"/>
      <w:bookmarkStart w:id="2330" w:name="_Toc527017814"/>
      <w:bookmarkStart w:id="2331" w:name="_Toc527018147"/>
      <w:bookmarkStart w:id="2332" w:name="_Toc527018481"/>
      <w:bookmarkStart w:id="2333" w:name="_Toc527018814"/>
      <w:bookmarkStart w:id="2334" w:name="_Toc527019334"/>
      <w:bookmarkStart w:id="2335" w:name="_Toc527019862"/>
      <w:bookmarkStart w:id="2336" w:name="_Toc527020154"/>
      <w:bookmarkStart w:id="2337" w:name="_Toc527020447"/>
      <w:bookmarkStart w:id="2338" w:name="_Toc527020739"/>
      <w:bookmarkStart w:id="2339" w:name="_Toc527021031"/>
      <w:bookmarkStart w:id="2340" w:name="_Toc527021324"/>
      <w:bookmarkStart w:id="2341" w:name="_Toc527021616"/>
      <w:bookmarkStart w:id="2342" w:name="_Toc527021816"/>
      <w:bookmarkStart w:id="2343" w:name="_Toc527022167"/>
      <w:bookmarkStart w:id="2344" w:name="_Toc527023215"/>
      <w:bookmarkStart w:id="2345" w:name="_Toc527024040"/>
      <w:bookmarkStart w:id="2346" w:name="_Toc527024915"/>
      <w:bookmarkStart w:id="2347" w:name="_Toc527025229"/>
      <w:bookmarkStart w:id="2348" w:name="_Toc527025544"/>
      <w:bookmarkStart w:id="2349" w:name="_Toc527026502"/>
      <w:bookmarkStart w:id="2350" w:name="_Toc528152005"/>
      <w:bookmarkStart w:id="2351" w:name="_Toc528153042"/>
      <w:bookmarkStart w:id="2352" w:name="_Toc528153641"/>
      <w:bookmarkStart w:id="2353" w:name="_Toc528154777"/>
      <w:bookmarkStart w:id="2354" w:name="_Toc528155287"/>
      <w:bookmarkStart w:id="2355" w:name="_Toc528156043"/>
      <w:bookmarkStart w:id="2356" w:name="_Toc528156564"/>
      <w:bookmarkStart w:id="2357" w:name="_Toc528157089"/>
      <w:bookmarkStart w:id="2358" w:name="_Toc528160600"/>
      <w:bookmarkStart w:id="2359" w:name="_Toc528161120"/>
      <w:bookmarkStart w:id="2360" w:name="_Toc528825694"/>
      <w:bookmarkStart w:id="2361" w:name="_Toc528826518"/>
      <w:bookmarkStart w:id="2362" w:name="_Toc528826888"/>
      <w:bookmarkStart w:id="2363" w:name="_Toc18995561"/>
      <w:bookmarkStart w:id="2364" w:name="_Toc18997114"/>
      <w:bookmarkStart w:id="2365" w:name="_Toc21589500"/>
      <w:bookmarkStart w:id="2366" w:name="_Toc21590025"/>
      <w:bookmarkStart w:id="2367" w:name="_Toc21590419"/>
      <w:bookmarkStart w:id="2368" w:name="_Toc21591615"/>
      <w:bookmarkStart w:id="2369" w:name="_Toc21592373"/>
      <w:bookmarkStart w:id="2370" w:name="_Toc21593104"/>
      <w:bookmarkStart w:id="2371" w:name="_Toc23425860"/>
      <w:bookmarkStart w:id="2372" w:name="_Toc24532867"/>
      <w:bookmarkStart w:id="2373" w:name="_Toc24533270"/>
      <w:bookmarkStart w:id="2374" w:name="_Toc24533671"/>
      <w:bookmarkStart w:id="2375" w:name="_Toc24613665"/>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78B85A24" w14:textId="77777777" w:rsidR="00A740AE" w:rsidRPr="00A740AE" w:rsidRDefault="00A740AE" w:rsidP="00A740AE">
      <w:pPr>
        <w:pStyle w:val="ListParagraph"/>
        <w:keepNext/>
        <w:numPr>
          <w:ilvl w:val="1"/>
          <w:numId w:val="377"/>
        </w:numPr>
        <w:tabs>
          <w:tab w:val="left" w:pos="720"/>
        </w:tabs>
        <w:spacing w:before="240" w:after="240"/>
        <w:outlineLvl w:val="1"/>
        <w:rPr>
          <w:rFonts w:ascii="Times New Roman Bold" w:hAnsi="Times New Roman Bold"/>
          <w:b/>
          <w:bCs/>
          <w:vanish/>
          <w:sz w:val="24"/>
          <w:lang w:val="x-none" w:eastAsia="x-none"/>
        </w:rPr>
      </w:pPr>
      <w:bookmarkStart w:id="2376" w:name="_Toc526342277"/>
      <w:bookmarkStart w:id="2377" w:name="_Toc526342591"/>
      <w:bookmarkStart w:id="2378" w:name="_Toc526342905"/>
      <w:bookmarkStart w:id="2379" w:name="_Toc526343219"/>
      <w:bookmarkStart w:id="2380" w:name="_Toc526343533"/>
      <w:bookmarkStart w:id="2381" w:name="_Toc526343847"/>
      <w:bookmarkStart w:id="2382" w:name="_Toc526344160"/>
      <w:bookmarkStart w:id="2383" w:name="_Toc526344475"/>
      <w:bookmarkStart w:id="2384" w:name="_Toc526344841"/>
      <w:bookmarkStart w:id="2385" w:name="_Toc526345153"/>
      <w:bookmarkStart w:id="2386" w:name="_Toc526345467"/>
      <w:bookmarkStart w:id="2387" w:name="_Toc526345781"/>
      <w:bookmarkStart w:id="2388" w:name="_Toc526346095"/>
      <w:bookmarkStart w:id="2389" w:name="_Toc526346415"/>
      <w:bookmarkStart w:id="2390" w:name="_Toc526346729"/>
      <w:bookmarkStart w:id="2391" w:name="_Toc526347044"/>
      <w:bookmarkStart w:id="2392" w:name="_Toc526347358"/>
      <w:bookmarkStart w:id="2393" w:name="_Toc527013798"/>
      <w:bookmarkStart w:id="2394" w:name="_Toc527014988"/>
      <w:bookmarkStart w:id="2395" w:name="_Toc527015323"/>
      <w:bookmarkStart w:id="2396" w:name="_Toc527016144"/>
      <w:bookmarkStart w:id="2397" w:name="_Toc527016479"/>
      <w:bookmarkStart w:id="2398" w:name="_Toc527016812"/>
      <w:bookmarkStart w:id="2399" w:name="_Toc527017147"/>
      <w:bookmarkStart w:id="2400" w:name="_Toc527017482"/>
      <w:bookmarkStart w:id="2401" w:name="_Toc527017815"/>
      <w:bookmarkStart w:id="2402" w:name="_Toc527018148"/>
      <w:bookmarkStart w:id="2403" w:name="_Toc527018482"/>
      <w:bookmarkStart w:id="2404" w:name="_Toc527018815"/>
      <w:bookmarkStart w:id="2405" w:name="_Toc527019335"/>
      <w:bookmarkStart w:id="2406" w:name="_Toc527019863"/>
      <w:bookmarkStart w:id="2407" w:name="_Toc527020155"/>
      <w:bookmarkStart w:id="2408" w:name="_Toc527020448"/>
      <w:bookmarkStart w:id="2409" w:name="_Toc527020740"/>
      <w:bookmarkStart w:id="2410" w:name="_Toc527021032"/>
      <w:bookmarkStart w:id="2411" w:name="_Toc527021325"/>
      <w:bookmarkStart w:id="2412" w:name="_Toc527021617"/>
      <w:bookmarkStart w:id="2413" w:name="_Toc527021817"/>
      <w:bookmarkStart w:id="2414" w:name="_Toc527022168"/>
      <w:bookmarkStart w:id="2415" w:name="_Toc527023216"/>
      <w:bookmarkStart w:id="2416" w:name="_Toc527024041"/>
      <w:bookmarkStart w:id="2417" w:name="_Toc527024916"/>
      <w:bookmarkStart w:id="2418" w:name="_Toc527025230"/>
      <w:bookmarkStart w:id="2419" w:name="_Toc527025545"/>
      <w:bookmarkStart w:id="2420" w:name="_Toc527026503"/>
      <w:bookmarkStart w:id="2421" w:name="_Toc528152006"/>
      <w:bookmarkStart w:id="2422" w:name="_Toc528153043"/>
      <w:bookmarkStart w:id="2423" w:name="_Toc528153642"/>
      <w:bookmarkStart w:id="2424" w:name="_Toc528154778"/>
      <w:bookmarkStart w:id="2425" w:name="_Toc528155288"/>
      <w:bookmarkStart w:id="2426" w:name="_Toc528156044"/>
      <w:bookmarkStart w:id="2427" w:name="_Toc528156565"/>
      <w:bookmarkStart w:id="2428" w:name="_Toc528157090"/>
      <w:bookmarkStart w:id="2429" w:name="_Toc528160601"/>
      <w:bookmarkStart w:id="2430" w:name="_Toc528161121"/>
      <w:bookmarkStart w:id="2431" w:name="_Toc528825695"/>
      <w:bookmarkStart w:id="2432" w:name="_Toc528826519"/>
      <w:bookmarkStart w:id="2433" w:name="_Toc528826889"/>
      <w:bookmarkStart w:id="2434" w:name="_Toc18995562"/>
      <w:bookmarkStart w:id="2435" w:name="_Toc18997115"/>
      <w:bookmarkStart w:id="2436" w:name="_Toc21589501"/>
      <w:bookmarkStart w:id="2437" w:name="_Toc21590026"/>
      <w:bookmarkStart w:id="2438" w:name="_Toc21590420"/>
      <w:bookmarkStart w:id="2439" w:name="_Toc21591616"/>
      <w:bookmarkStart w:id="2440" w:name="_Toc21592374"/>
      <w:bookmarkStart w:id="2441" w:name="_Toc21593105"/>
      <w:bookmarkStart w:id="2442" w:name="_Toc23425861"/>
      <w:bookmarkStart w:id="2443" w:name="_Toc24532868"/>
      <w:bookmarkStart w:id="2444" w:name="_Toc24533271"/>
      <w:bookmarkStart w:id="2445" w:name="_Toc24533672"/>
      <w:bookmarkStart w:id="2446" w:name="_Toc24613666"/>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3690047C" w14:textId="77777777" w:rsidR="00A740AE" w:rsidRPr="00A740AE" w:rsidRDefault="00A740AE" w:rsidP="00A740AE">
      <w:pPr>
        <w:pStyle w:val="ListParagraph"/>
        <w:keepNext/>
        <w:numPr>
          <w:ilvl w:val="1"/>
          <w:numId w:val="377"/>
        </w:numPr>
        <w:tabs>
          <w:tab w:val="left" w:pos="720"/>
        </w:tabs>
        <w:spacing w:before="240" w:after="240"/>
        <w:outlineLvl w:val="1"/>
        <w:rPr>
          <w:rFonts w:ascii="Times New Roman Bold" w:hAnsi="Times New Roman Bold"/>
          <w:b/>
          <w:bCs/>
          <w:vanish/>
          <w:sz w:val="24"/>
          <w:lang w:val="x-none" w:eastAsia="x-none"/>
        </w:rPr>
      </w:pPr>
      <w:bookmarkStart w:id="2447" w:name="_Toc526342278"/>
      <w:bookmarkStart w:id="2448" w:name="_Toc526342592"/>
      <w:bookmarkStart w:id="2449" w:name="_Toc526342906"/>
      <w:bookmarkStart w:id="2450" w:name="_Toc526343220"/>
      <w:bookmarkStart w:id="2451" w:name="_Toc526343534"/>
      <w:bookmarkStart w:id="2452" w:name="_Toc526343848"/>
      <w:bookmarkStart w:id="2453" w:name="_Toc526344161"/>
      <w:bookmarkStart w:id="2454" w:name="_Toc526344476"/>
      <w:bookmarkStart w:id="2455" w:name="_Toc526344842"/>
      <w:bookmarkStart w:id="2456" w:name="_Toc526345154"/>
      <w:bookmarkStart w:id="2457" w:name="_Toc526345468"/>
      <w:bookmarkStart w:id="2458" w:name="_Toc526345782"/>
      <w:bookmarkStart w:id="2459" w:name="_Toc526346096"/>
      <w:bookmarkStart w:id="2460" w:name="_Toc526346416"/>
      <w:bookmarkStart w:id="2461" w:name="_Toc526346730"/>
      <w:bookmarkStart w:id="2462" w:name="_Toc526347045"/>
      <w:bookmarkStart w:id="2463" w:name="_Toc526347359"/>
      <w:bookmarkStart w:id="2464" w:name="_Toc527013799"/>
      <w:bookmarkStart w:id="2465" w:name="_Toc527014989"/>
      <w:bookmarkStart w:id="2466" w:name="_Toc527015324"/>
      <w:bookmarkStart w:id="2467" w:name="_Toc527016145"/>
      <w:bookmarkStart w:id="2468" w:name="_Toc527016480"/>
      <w:bookmarkStart w:id="2469" w:name="_Toc527016813"/>
      <w:bookmarkStart w:id="2470" w:name="_Toc527017148"/>
      <w:bookmarkStart w:id="2471" w:name="_Toc527017483"/>
      <w:bookmarkStart w:id="2472" w:name="_Toc527017816"/>
      <w:bookmarkStart w:id="2473" w:name="_Toc527018149"/>
      <w:bookmarkStart w:id="2474" w:name="_Toc527018483"/>
      <w:bookmarkStart w:id="2475" w:name="_Toc527018816"/>
      <w:bookmarkStart w:id="2476" w:name="_Toc527019336"/>
      <w:bookmarkStart w:id="2477" w:name="_Toc527019864"/>
      <w:bookmarkStart w:id="2478" w:name="_Toc527020156"/>
      <w:bookmarkStart w:id="2479" w:name="_Toc527020449"/>
      <w:bookmarkStart w:id="2480" w:name="_Toc527020741"/>
      <w:bookmarkStart w:id="2481" w:name="_Toc527021033"/>
      <w:bookmarkStart w:id="2482" w:name="_Toc527021326"/>
      <w:bookmarkStart w:id="2483" w:name="_Toc527021618"/>
      <w:bookmarkStart w:id="2484" w:name="_Toc527021818"/>
      <w:bookmarkStart w:id="2485" w:name="_Toc527022169"/>
      <w:bookmarkStart w:id="2486" w:name="_Toc527023217"/>
      <w:bookmarkStart w:id="2487" w:name="_Toc527024042"/>
      <w:bookmarkStart w:id="2488" w:name="_Toc527024917"/>
      <w:bookmarkStart w:id="2489" w:name="_Toc527025231"/>
      <w:bookmarkStart w:id="2490" w:name="_Toc527025546"/>
      <w:bookmarkStart w:id="2491" w:name="_Toc527026504"/>
      <w:bookmarkStart w:id="2492" w:name="_Toc528152007"/>
      <w:bookmarkStart w:id="2493" w:name="_Toc528153044"/>
      <w:bookmarkStart w:id="2494" w:name="_Toc528153643"/>
      <w:bookmarkStart w:id="2495" w:name="_Toc528154779"/>
      <w:bookmarkStart w:id="2496" w:name="_Toc528155289"/>
      <w:bookmarkStart w:id="2497" w:name="_Toc528156045"/>
      <w:bookmarkStart w:id="2498" w:name="_Toc528156566"/>
      <w:bookmarkStart w:id="2499" w:name="_Toc528157091"/>
      <w:bookmarkStart w:id="2500" w:name="_Toc528160602"/>
      <w:bookmarkStart w:id="2501" w:name="_Toc528161122"/>
      <w:bookmarkStart w:id="2502" w:name="_Toc528825696"/>
      <w:bookmarkStart w:id="2503" w:name="_Toc528826520"/>
      <w:bookmarkStart w:id="2504" w:name="_Toc528826890"/>
      <w:bookmarkStart w:id="2505" w:name="_Toc18995563"/>
      <w:bookmarkStart w:id="2506" w:name="_Toc18997116"/>
      <w:bookmarkStart w:id="2507" w:name="_Toc21589502"/>
      <w:bookmarkStart w:id="2508" w:name="_Toc21590027"/>
      <w:bookmarkStart w:id="2509" w:name="_Toc21590421"/>
      <w:bookmarkStart w:id="2510" w:name="_Toc21591617"/>
      <w:bookmarkStart w:id="2511" w:name="_Toc21592375"/>
      <w:bookmarkStart w:id="2512" w:name="_Toc21593106"/>
      <w:bookmarkStart w:id="2513" w:name="_Toc23425862"/>
      <w:bookmarkStart w:id="2514" w:name="_Toc24532869"/>
      <w:bookmarkStart w:id="2515" w:name="_Toc24533272"/>
      <w:bookmarkStart w:id="2516" w:name="_Toc24533673"/>
      <w:bookmarkStart w:id="2517" w:name="_Toc24613667"/>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6B58B977" w14:textId="6C5EB092" w:rsidR="00320FC4" w:rsidRPr="00A740AE" w:rsidRDefault="00320FC4" w:rsidP="00A06E74">
      <w:pPr>
        <w:pStyle w:val="Heading2"/>
        <w:numPr>
          <w:ilvl w:val="1"/>
          <w:numId w:val="377"/>
        </w:numPr>
      </w:pPr>
      <w:bookmarkStart w:id="2518" w:name="_Toc24613668"/>
      <w:r w:rsidRPr="00A740AE">
        <w:t>Volumetric Test Procedure for</w:t>
      </w:r>
      <w:r w:rsidR="00151508" w:rsidRPr="00A740AE">
        <w:t xml:space="preserve"> Non-Viscous</w:t>
      </w:r>
      <w:r w:rsidRPr="00A740AE">
        <w:t xml:space="preserve"> Liquids</w:t>
      </w:r>
      <w:bookmarkEnd w:id="2224"/>
      <w:bookmarkEnd w:id="2225"/>
      <w:bookmarkEnd w:id="2226"/>
      <w:bookmarkEnd w:id="2227"/>
      <w:bookmarkEnd w:id="2228"/>
      <w:bookmarkEnd w:id="2229"/>
      <w:bookmarkEnd w:id="2230"/>
      <w:bookmarkEnd w:id="2231"/>
      <w:bookmarkEnd w:id="2232"/>
      <w:bookmarkEnd w:id="2233"/>
      <w:bookmarkEnd w:id="2518"/>
      <w:r w:rsidRPr="00A740AE">
        <w:fldChar w:fldCharType="begin"/>
      </w:r>
      <w:r w:rsidRPr="00A740AE">
        <w:instrText xml:space="preserve"> XE</w:instrText>
      </w:r>
      <w:r w:rsidR="001453D6" w:rsidRPr="00A740AE">
        <w:instrText xml:space="preserve"> "Volumetric Test Procedure:</w:instrText>
      </w:r>
      <w:r w:rsidRPr="00A740AE">
        <w:instrText xml:space="preserve">Liquids" </w:instrText>
      </w:r>
      <w:r w:rsidRPr="00A740AE">
        <w:fldChar w:fldCharType="end"/>
      </w:r>
    </w:p>
    <w:p w14:paraId="45CFF3E1" w14:textId="77777777" w:rsidR="002B0AE4" w:rsidRDefault="00C87B6D" w:rsidP="00320FC4">
      <w:pPr>
        <w:rPr>
          <w:szCs w:val="22"/>
        </w:rPr>
      </w:pPr>
      <w:r>
        <w:rPr>
          <w:szCs w:val="22"/>
        </w:rPr>
        <w:t>If it is determined that the densities of the liquids vary beyond the specified limit, use the volumetric test procedure below to test the product</w:t>
      </w:r>
      <w:r w:rsidR="002B0AE4">
        <w:rPr>
          <w:szCs w:val="22"/>
        </w:rPr>
        <w:t>.</w:t>
      </w:r>
    </w:p>
    <w:p w14:paraId="55CBDD12" w14:textId="34215416" w:rsidR="002B0AE4" w:rsidRPr="00A740AE" w:rsidRDefault="002B0AE4" w:rsidP="00260AB5">
      <w:pPr>
        <w:pStyle w:val="Heading3"/>
        <w:numPr>
          <w:ilvl w:val="2"/>
          <w:numId w:val="377"/>
        </w:numPr>
      </w:pPr>
      <w:bookmarkStart w:id="2519" w:name="_Toc464054894"/>
      <w:bookmarkStart w:id="2520" w:name="_Toc464055292"/>
      <w:bookmarkStart w:id="2521" w:name="_Toc464055903"/>
      <w:bookmarkStart w:id="2522" w:name="_Toc464056151"/>
      <w:bookmarkStart w:id="2523" w:name="_Toc464056396"/>
      <w:bookmarkStart w:id="2524" w:name="_Toc464056646"/>
      <w:bookmarkStart w:id="2525" w:name="_Toc464108961"/>
      <w:bookmarkStart w:id="2526" w:name="_Toc464109309"/>
      <w:bookmarkStart w:id="2527" w:name="_Toc464109786"/>
      <w:bookmarkStart w:id="2528" w:name="_Toc464123862"/>
      <w:bookmarkStart w:id="2529" w:name="_Toc464124104"/>
      <w:bookmarkStart w:id="2530" w:name="_Toc464124588"/>
      <w:bookmarkStart w:id="2531" w:name="_Toc325575190"/>
      <w:bookmarkStart w:id="2532" w:name="_Toc24613669"/>
      <w:bookmarkEnd w:id="2519"/>
      <w:bookmarkEnd w:id="2520"/>
      <w:bookmarkEnd w:id="2521"/>
      <w:bookmarkEnd w:id="2522"/>
      <w:bookmarkEnd w:id="2523"/>
      <w:bookmarkEnd w:id="2524"/>
      <w:bookmarkEnd w:id="2525"/>
      <w:bookmarkEnd w:id="2526"/>
      <w:bookmarkEnd w:id="2527"/>
      <w:bookmarkEnd w:id="2528"/>
      <w:bookmarkEnd w:id="2529"/>
      <w:bookmarkEnd w:id="2530"/>
      <w:r w:rsidRPr="00A740AE">
        <w:t>Test Equipment</w:t>
      </w:r>
      <w:bookmarkEnd w:id="2531"/>
      <w:bookmarkEnd w:id="2532"/>
    </w:p>
    <w:p w14:paraId="08ECEFAE" w14:textId="77777777" w:rsidR="00151508" w:rsidRPr="009901C7" w:rsidRDefault="00151508" w:rsidP="00FA4831">
      <w:pPr>
        <w:pStyle w:val="Bullet"/>
        <w:tabs>
          <w:tab w:val="num" w:pos="1080"/>
        </w:tabs>
        <w:spacing w:after="240"/>
        <w:ind w:left="1080" w:hanging="360"/>
      </w:pPr>
      <w:r w:rsidRPr="009901C7">
        <w:t xml:space="preserve">A partial immersion thermometer (or equivalent) with a range of </w:t>
      </w:r>
      <w:r>
        <w:t>− </w:t>
      </w:r>
      <w:r w:rsidRPr="009901C7">
        <w:t>35 °C to +</w:t>
      </w:r>
      <w:r>
        <w:t> </w:t>
      </w:r>
      <w:r w:rsidRPr="009901C7">
        <w:t>50 °C (30 °F to 120 °F), at least 1</w:t>
      </w:r>
      <w:r>
        <w:t> </w:t>
      </w:r>
      <w:r w:rsidRPr="009901C7">
        <w:t>°C (1</w:t>
      </w:r>
      <w:r>
        <w:t xml:space="preserve"> </w:t>
      </w:r>
      <w:r w:rsidRPr="009901C7">
        <w:t>°F) graduations, and with a tolerance of ±</w:t>
      </w:r>
      <w:r>
        <w:t> </w:t>
      </w:r>
      <w:r w:rsidRPr="009901C7">
        <w:t>1</w:t>
      </w:r>
      <w:r>
        <w:t xml:space="preserve"> </w:t>
      </w:r>
      <w:r w:rsidRPr="009901C7">
        <w:t>°C (±</w:t>
      </w:r>
      <w:r>
        <w:t> </w:t>
      </w:r>
      <w:r w:rsidRPr="009901C7">
        <w:t>2 °F)</w:t>
      </w:r>
      <w:r>
        <w:t>.</w:t>
      </w:r>
    </w:p>
    <w:p w14:paraId="04B3AE85" w14:textId="77777777" w:rsidR="00151508" w:rsidRDefault="00151508" w:rsidP="00725583">
      <w:pPr>
        <w:keepNext/>
        <w:numPr>
          <w:ilvl w:val="0"/>
          <w:numId w:val="31"/>
        </w:numPr>
        <w:spacing w:after="240"/>
        <w:ind w:left="1080"/>
        <w:rPr>
          <w:szCs w:val="22"/>
        </w:rPr>
      </w:pPr>
      <w:r>
        <w:rPr>
          <w:szCs w:val="22"/>
        </w:rPr>
        <w:lastRenderedPageBreak/>
        <w:t>Volumetric measures</w:t>
      </w:r>
    </w:p>
    <w:p w14:paraId="7C3AE2A7" w14:textId="404C862C" w:rsidR="00151508" w:rsidRPr="0071500A" w:rsidRDefault="00151508" w:rsidP="00F50D77">
      <w:pPr>
        <w:pStyle w:val="BlockText"/>
        <w:keepNext/>
        <w:keepLines w:val="0"/>
        <w:widowControl/>
        <w:spacing w:after="240"/>
        <w:ind w:left="1080" w:right="0"/>
        <w:rPr>
          <w:sz w:val="22"/>
          <w:szCs w:val="22"/>
        </w:rPr>
      </w:pPr>
      <w:r w:rsidRPr="004957DB">
        <w:rPr>
          <w:b/>
          <w:sz w:val="22"/>
          <w:szCs w:val="22"/>
        </w:rPr>
        <w:t>Note:</w:t>
      </w:r>
      <w:r w:rsidRPr="004957DB">
        <w:rPr>
          <w:sz w:val="22"/>
          <w:szCs w:val="22"/>
        </w:rPr>
        <w:t xml:space="preserve">  </w:t>
      </w:r>
      <w:r w:rsidRPr="0071500A">
        <w:rPr>
          <w:sz w:val="22"/>
          <w:szCs w:val="22"/>
        </w:rPr>
        <w:t xml:space="preserve">When checking packages labeled in SI units, flask sizes of 100 mL, 200 mL, 500 mL, 1 L, 2 L, 4 L, and 5 L and a 50 mL cylindrical graduate with 1 mL divisions may be used.  When checking packages labeled in </w:t>
      </w:r>
      <w:r w:rsidR="00EB395A">
        <w:rPr>
          <w:sz w:val="22"/>
          <w:szCs w:val="22"/>
        </w:rPr>
        <w:t>U.S. customary</w:t>
      </w:r>
      <w:r w:rsidRPr="0071500A">
        <w:rPr>
          <w:sz w:val="22"/>
          <w:szCs w:val="22"/>
        </w:rPr>
        <w:t xml:space="preserve"> units the use of measuring flasks and graduates with capacities of gill, half-pint, pint, quart, half-gallon, gallon, and a 2 </w:t>
      </w:r>
      <w:proofErr w:type="spellStart"/>
      <w:r w:rsidRPr="0071500A">
        <w:rPr>
          <w:sz w:val="22"/>
          <w:szCs w:val="22"/>
        </w:rPr>
        <w:t>fl</w:t>
      </w:r>
      <w:proofErr w:type="spellEnd"/>
      <w:r w:rsidRPr="0071500A">
        <w:rPr>
          <w:sz w:val="22"/>
          <w:szCs w:val="22"/>
        </w:rPr>
        <w:t> oz cylindrical graduate, graduated to</w:t>
      </w:r>
      <w:r w:rsidR="005D2F41">
        <w:rPr>
          <w:sz w:val="22"/>
          <w:szCs w:val="22"/>
        </w:rPr>
        <w:t xml:space="preserve"> </w:t>
      </w:r>
      <w:r w:rsidR="005D2F41" w:rsidRPr="00952280">
        <w:rPr>
          <w:sz w:val="22"/>
          <w:szCs w:val="22"/>
          <w:vertAlign w:val="superscript"/>
        </w:rPr>
        <w:t>1</w:t>
      </w:r>
      <w:r w:rsidR="005D2F41">
        <w:rPr>
          <w:sz w:val="22"/>
          <w:szCs w:val="22"/>
        </w:rPr>
        <w:t>/</w:t>
      </w:r>
      <w:r w:rsidR="005D2F41" w:rsidRPr="00952280">
        <w:rPr>
          <w:sz w:val="22"/>
          <w:szCs w:val="22"/>
          <w:vertAlign w:val="subscript"/>
        </w:rPr>
        <w:t>2</w:t>
      </w:r>
      <w:r w:rsidRPr="0071500A">
        <w:rPr>
          <w:sz w:val="22"/>
          <w:szCs w:val="22"/>
        </w:rPr>
        <w:t> </w:t>
      </w:r>
      <w:proofErr w:type="spellStart"/>
      <w:r w:rsidRPr="0071500A">
        <w:rPr>
          <w:sz w:val="22"/>
          <w:szCs w:val="22"/>
        </w:rPr>
        <w:t>fl</w:t>
      </w:r>
      <w:proofErr w:type="spellEnd"/>
      <w:r w:rsidRPr="0071500A">
        <w:rPr>
          <w:sz w:val="22"/>
          <w:szCs w:val="22"/>
        </w:rPr>
        <w:t> </w:t>
      </w:r>
      <w:proofErr w:type="spellStart"/>
      <w:r w:rsidRPr="0071500A">
        <w:rPr>
          <w:sz w:val="22"/>
          <w:szCs w:val="22"/>
        </w:rPr>
        <w:t>dr</w:t>
      </w:r>
      <w:proofErr w:type="spellEnd"/>
      <w:r w:rsidRPr="0071500A">
        <w:rPr>
          <w:sz w:val="22"/>
          <w:szCs w:val="22"/>
        </w:rPr>
        <w:t xml:space="preserve"> is recommended.</w:t>
      </w:r>
    </w:p>
    <w:p w14:paraId="7A1625AA" w14:textId="77777777" w:rsidR="00151508" w:rsidRDefault="00151508" w:rsidP="00725583">
      <w:pPr>
        <w:numPr>
          <w:ilvl w:val="0"/>
          <w:numId w:val="32"/>
        </w:numPr>
        <w:tabs>
          <w:tab w:val="clear" w:pos="720"/>
          <w:tab w:val="num" w:pos="1080"/>
        </w:tabs>
        <w:spacing w:after="240"/>
        <w:ind w:left="1080"/>
        <w:rPr>
          <w:szCs w:val="22"/>
        </w:rPr>
      </w:pPr>
      <w:r>
        <w:rPr>
          <w:szCs w:val="22"/>
        </w:rPr>
        <w:t>Defoaming agents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14:paraId="3EAFD47B" w14:textId="77777777" w:rsidR="00151508" w:rsidRDefault="00151508" w:rsidP="00952280">
      <w:pPr>
        <w:tabs>
          <w:tab w:val="left" w:pos="1620"/>
        </w:tabs>
        <w:spacing w:after="240"/>
        <w:ind w:left="1080"/>
        <w:rPr>
          <w:szCs w:val="22"/>
        </w:rPr>
      </w:pPr>
      <w:r>
        <w:rPr>
          <w:b/>
          <w:szCs w:val="22"/>
        </w:rPr>
        <w:t xml:space="preserve">*Note:  </w:t>
      </w:r>
      <w:r>
        <w:rPr>
          <w:szCs w:val="22"/>
        </w:rPr>
        <w:t>The mention of trade or brand names does not imply that these products are endorsed or recommended by the U.S. Department of Commerce over similar products commercially available from other manufacturers.</w:t>
      </w:r>
    </w:p>
    <w:p w14:paraId="7A7757E9" w14:textId="771CCBF4" w:rsidR="00151508" w:rsidRDefault="00151508" w:rsidP="00725583">
      <w:pPr>
        <w:numPr>
          <w:ilvl w:val="0"/>
          <w:numId w:val="32"/>
        </w:numPr>
        <w:tabs>
          <w:tab w:val="clear" w:pos="720"/>
          <w:tab w:val="num" w:pos="1170"/>
        </w:tabs>
        <w:spacing w:after="240"/>
        <w:ind w:left="1170"/>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4F746EB2" w14:textId="77777777" w:rsidR="002B0AE4" w:rsidRPr="00A54102" w:rsidRDefault="00151508" w:rsidP="00725583">
      <w:pPr>
        <w:widowControl w:val="0"/>
        <w:numPr>
          <w:ilvl w:val="0"/>
          <w:numId w:val="32"/>
        </w:numPr>
        <w:ind w:left="1170"/>
        <w:rPr>
          <w:szCs w:val="22"/>
        </w:rPr>
      </w:pPr>
      <w:r>
        <w:rPr>
          <w:szCs w:val="22"/>
        </w:rPr>
        <w:t>Stopwatch</w:t>
      </w:r>
    </w:p>
    <w:p w14:paraId="40C76F9E" w14:textId="6E38046E" w:rsidR="00C87B6D" w:rsidRPr="00A740AE" w:rsidRDefault="00151508" w:rsidP="00260AB5">
      <w:pPr>
        <w:pStyle w:val="Heading3"/>
        <w:numPr>
          <w:ilvl w:val="2"/>
          <w:numId w:val="377"/>
        </w:numPr>
      </w:pPr>
      <w:bookmarkStart w:id="2533" w:name="_Toc325575191"/>
      <w:bookmarkStart w:id="2534" w:name="_Toc24613670"/>
      <w:r w:rsidRPr="00A740AE">
        <w:t xml:space="preserve">Test </w:t>
      </w:r>
      <w:r w:rsidR="00AE5B53" w:rsidRPr="00A740AE">
        <w:t>P</w:t>
      </w:r>
      <w:r w:rsidRPr="00A740AE">
        <w:t>rocedure</w:t>
      </w:r>
      <w:bookmarkEnd w:id="2533"/>
      <w:bookmarkEnd w:id="2534"/>
    </w:p>
    <w:p w14:paraId="3E11C8C8" w14:textId="71F759F3" w:rsidR="00083445" w:rsidRDefault="00320FC4" w:rsidP="008E2D6A">
      <w:pPr>
        <w:numPr>
          <w:ilvl w:val="0"/>
          <w:numId w:val="108"/>
        </w:numPr>
        <w:tabs>
          <w:tab w:val="clear" w:pos="360"/>
          <w:tab w:val="num" w:pos="1080"/>
        </w:tabs>
        <w:spacing w:after="240"/>
        <w:ind w:left="1080"/>
      </w:pPr>
      <w:bookmarkStart w:id="2535" w:name="_Toc325575192"/>
      <w:r w:rsidRPr="00083445">
        <w:t xml:space="preserve">Follow </w:t>
      </w:r>
      <w:r w:rsidR="00D50597">
        <w:t>Steps</w:t>
      </w:r>
      <w:r w:rsidRPr="00083445">
        <w:t> 1 through </w:t>
      </w:r>
      <w:r w:rsidR="00790B33" w:rsidRPr="00083445">
        <w:t>6</w:t>
      </w:r>
      <w:r w:rsidRPr="00083445">
        <w:t xml:space="preserve"> in Section 3.2. “Gravimetric Test Procedure for </w:t>
      </w:r>
      <w:r w:rsidR="00892E23">
        <w:t xml:space="preserve">Non-Viscous </w:t>
      </w:r>
      <w:r w:rsidRPr="00083445">
        <w:t>Liquids” for each package in the sample.</w:t>
      </w:r>
      <w:bookmarkEnd w:id="2535"/>
      <w:r w:rsidR="00874D72" w:rsidRPr="00083445">
        <w:t xml:space="preserve"> </w:t>
      </w:r>
    </w:p>
    <w:p w14:paraId="4B5065F7" w14:textId="77777777" w:rsidR="00692503" w:rsidRDefault="00874D72" w:rsidP="008E2D6A">
      <w:pPr>
        <w:numPr>
          <w:ilvl w:val="0"/>
          <w:numId w:val="108"/>
        </w:numPr>
        <w:tabs>
          <w:tab w:val="num" w:pos="1080"/>
        </w:tabs>
        <w:spacing w:after="240"/>
        <w:ind w:left="1080"/>
      </w:pPr>
      <w:bookmarkStart w:id="2536" w:name="_Toc325575193"/>
      <w:r w:rsidRPr="00083445">
        <w:t xml:space="preserve">In </w:t>
      </w:r>
      <w:r w:rsidR="003C4C34">
        <w:t>Step</w:t>
      </w:r>
      <w:r w:rsidRPr="00083445">
        <w:t xml:space="preserve"> 5, drain the container into the flask for </w:t>
      </w:r>
      <w:r w:rsidR="00A35E1E">
        <w:t>one</w:t>
      </w:r>
      <w:r w:rsidRPr="00083445">
        <w:t> minute after the stream of liquid breaks into drops.</w:t>
      </w:r>
      <w:bookmarkStart w:id="2537" w:name="_Toc325575194"/>
      <w:bookmarkEnd w:id="2536"/>
    </w:p>
    <w:p w14:paraId="66648F3E" w14:textId="77777777" w:rsidR="00320FC4" w:rsidRPr="00A54102" w:rsidRDefault="00320FC4" w:rsidP="008E2D6A">
      <w:pPr>
        <w:numPr>
          <w:ilvl w:val="0"/>
          <w:numId w:val="108"/>
        </w:numPr>
        <w:tabs>
          <w:tab w:val="num" w:pos="1080"/>
        </w:tabs>
        <w:ind w:left="1080"/>
      </w:pPr>
      <w:r w:rsidRPr="00692503">
        <w:t xml:space="preserve">Read the package errors directly from the graduations on the measure.  The reference temperature must be maintained within </w:t>
      </w:r>
      <w:r w:rsidRPr="00083445">
        <w:sym w:font="Symbol" w:char="F0B1"/>
      </w:r>
      <w:r w:rsidRPr="00692503">
        <w:t> 2 </w:t>
      </w:r>
      <w:r w:rsidRPr="00083445">
        <w:sym w:font="Symbol" w:char="F0B0"/>
      </w:r>
      <w:r w:rsidRPr="00692503">
        <w:t>C (</w:t>
      </w:r>
      <w:r w:rsidRPr="00083445">
        <w:sym w:font="Symbol" w:char="F0B1"/>
      </w:r>
      <w:r w:rsidRPr="00692503">
        <w:t> 5 </w:t>
      </w:r>
      <w:r w:rsidRPr="00083445">
        <w:sym w:font="Symbol" w:char="F0B0"/>
      </w:r>
      <w:r w:rsidRPr="00692503">
        <w:t>F) for the entire sample.</w:t>
      </w:r>
      <w:bookmarkEnd w:id="2537"/>
    </w:p>
    <w:p w14:paraId="3AD8278C" w14:textId="35708DA3" w:rsidR="00320FC4" w:rsidRPr="00A740AE" w:rsidRDefault="00B6636D" w:rsidP="00260AB5">
      <w:pPr>
        <w:pStyle w:val="Heading3"/>
        <w:numPr>
          <w:ilvl w:val="2"/>
          <w:numId w:val="377"/>
        </w:numPr>
      </w:pPr>
      <w:bookmarkStart w:id="2538" w:name="_Toc486756376"/>
      <w:bookmarkStart w:id="2539" w:name="_Toc325575195"/>
      <w:bookmarkStart w:id="2540" w:name="_Toc24613671"/>
      <w:r w:rsidRPr="00A740AE">
        <w:t xml:space="preserve">Evaluation of </w:t>
      </w:r>
      <w:r w:rsidR="00AE5B53" w:rsidRPr="00A740AE">
        <w:t>R</w:t>
      </w:r>
      <w:r w:rsidR="00320FC4" w:rsidRPr="00A740AE">
        <w:t>esults</w:t>
      </w:r>
      <w:bookmarkEnd w:id="2538"/>
      <w:bookmarkEnd w:id="2539"/>
      <w:bookmarkEnd w:id="2540"/>
    </w:p>
    <w:p w14:paraId="11720087" w14:textId="257E53F7" w:rsidR="00320FC4" w:rsidRDefault="00320FC4" w:rsidP="00B075AD">
      <w:pPr>
        <w:tabs>
          <w:tab w:val="left" w:pos="360"/>
        </w:tabs>
        <w:ind w:left="360"/>
        <w:rPr>
          <w:szCs w:val="22"/>
        </w:rPr>
      </w:pPr>
      <w:bookmarkStart w:id="2541" w:name="_Toc486756377"/>
      <w:r w:rsidRPr="00C94EAB">
        <w:rPr>
          <w:szCs w:val="22"/>
        </w:rPr>
        <w:t>Follow the procedures in Chapter 2, Section 2.3.</w:t>
      </w:r>
      <w:r w:rsidR="001137C4" w:rsidRPr="00C94EAB">
        <w:rPr>
          <w:szCs w:val="22"/>
        </w:rPr>
        <w:t>7.</w:t>
      </w:r>
      <w:r w:rsidRPr="00C94EAB">
        <w:rPr>
          <w:szCs w:val="22"/>
        </w:rPr>
        <w:t xml:space="preserve"> “Evaluat</w:t>
      </w:r>
      <w:r w:rsidR="00C87B6D">
        <w:rPr>
          <w:szCs w:val="22"/>
        </w:rPr>
        <w:t>e for Compliance</w:t>
      </w:r>
      <w:r w:rsidRPr="00C94EAB">
        <w:rPr>
          <w:szCs w:val="22"/>
        </w:rPr>
        <w:t>”</w:t>
      </w:r>
      <w:r w:rsidRPr="00C94EAB">
        <w:rPr>
          <w:szCs w:val="22"/>
        </w:rPr>
        <w:fldChar w:fldCharType="begin"/>
      </w:r>
      <w:r w:rsidRPr="00C94EAB">
        <w:rPr>
          <w:szCs w:val="22"/>
        </w:rPr>
        <w:instrText xml:space="preserve"> XE "Evaluating Results" \b </w:instrText>
      </w:r>
      <w:r w:rsidRPr="00C94EAB">
        <w:rPr>
          <w:szCs w:val="22"/>
        </w:rPr>
        <w:fldChar w:fldCharType="end"/>
      </w:r>
      <w:r w:rsidRPr="00C94EAB">
        <w:rPr>
          <w:szCs w:val="22"/>
        </w:rPr>
        <w:t xml:space="preserve"> to determine lot conformance.</w:t>
      </w:r>
      <w:bookmarkEnd w:id="2541"/>
    </w:p>
    <w:p w14:paraId="5D8AE646" w14:textId="3852E233" w:rsidR="00320FC4" w:rsidRPr="00A740AE" w:rsidRDefault="00B6636D" w:rsidP="00A06E74">
      <w:pPr>
        <w:pStyle w:val="Heading2"/>
        <w:numPr>
          <w:ilvl w:val="1"/>
          <w:numId w:val="377"/>
        </w:numPr>
      </w:pPr>
      <w:bookmarkStart w:id="2542" w:name="_Toc486756378"/>
      <w:bookmarkStart w:id="2543" w:name="_Toc487504883"/>
      <w:bookmarkStart w:id="2544" w:name="_Toc237353896"/>
      <w:bookmarkStart w:id="2545" w:name="_Toc237415683"/>
      <w:bookmarkStart w:id="2546" w:name="_Toc237416657"/>
      <w:bookmarkStart w:id="2547" w:name="_Toc237428977"/>
      <w:bookmarkStart w:id="2548" w:name="_Toc291667258"/>
      <w:bookmarkStart w:id="2549" w:name="_Toc325575196"/>
      <w:bookmarkStart w:id="2550" w:name="_Toc464111607"/>
      <w:bookmarkStart w:id="2551" w:name="_Toc464123863"/>
      <w:bookmarkStart w:id="2552" w:name="_Toc24613672"/>
      <w:r w:rsidRPr="00A740AE">
        <w:t>V</w:t>
      </w:r>
      <w:r w:rsidR="00320FC4" w:rsidRPr="00A740AE">
        <w:t xml:space="preserve">olumetric </w:t>
      </w:r>
      <w:r w:rsidR="00AE5B53" w:rsidRPr="00A740AE">
        <w:t>T</w:t>
      </w:r>
      <w:r w:rsidR="00320FC4" w:rsidRPr="00A740AE">
        <w:t xml:space="preserve">est </w:t>
      </w:r>
      <w:r w:rsidR="00AE5B53" w:rsidRPr="00A740AE">
        <w:t>P</w:t>
      </w:r>
      <w:r w:rsidR="00320FC4" w:rsidRPr="00A740AE">
        <w:t>rocedures</w:t>
      </w:r>
      <w:bookmarkEnd w:id="2542"/>
      <w:bookmarkEnd w:id="2543"/>
      <w:bookmarkEnd w:id="2544"/>
      <w:bookmarkEnd w:id="2545"/>
      <w:bookmarkEnd w:id="2546"/>
      <w:bookmarkEnd w:id="2547"/>
      <w:bookmarkEnd w:id="2548"/>
      <w:r w:rsidR="00151508" w:rsidRPr="00A740AE">
        <w:t xml:space="preserve"> for </w:t>
      </w:r>
      <w:r w:rsidR="00AE5B53" w:rsidRPr="00A740AE">
        <w:t>V</w:t>
      </w:r>
      <w:r w:rsidR="00151508" w:rsidRPr="00A740AE">
        <w:t xml:space="preserve">iscous </w:t>
      </w:r>
      <w:r w:rsidR="00AE5B53" w:rsidRPr="00A740AE">
        <w:t>F</w:t>
      </w:r>
      <w:r w:rsidR="00151508" w:rsidRPr="00A740AE">
        <w:t>luids</w:t>
      </w:r>
      <w:r w:rsidR="00913DA9" w:rsidRPr="00A740AE">
        <w:t xml:space="preserve"> </w:t>
      </w:r>
      <w:r w:rsidR="001F231B" w:rsidRPr="00A740AE">
        <w:t>–</w:t>
      </w:r>
      <w:r w:rsidR="00913DA9" w:rsidRPr="00A740AE">
        <w:t xml:space="preserve"> </w:t>
      </w:r>
      <w:r w:rsidR="00AE5B53" w:rsidRPr="00A740AE">
        <w:t>H</w:t>
      </w:r>
      <w:r w:rsidR="00913DA9" w:rsidRPr="00A740AE">
        <w:t>eadspace</w:t>
      </w:r>
      <w:bookmarkEnd w:id="2549"/>
      <w:bookmarkEnd w:id="2550"/>
      <w:bookmarkEnd w:id="2551"/>
      <w:bookmarkEnd w:id="2552"/>
      <w:r w:rsidR="00987932" w:rsidRPr="00A740AE">
        <w:fldChar w:fldCharType="begin"/>
      </w:r>
      <w:r w:rsidR="00987932" w:rsidRPr="00A740AE">
        <w:instrText xml:space="preserve"> XE "Test Procedure:Volumetric Test" </w:instrText>
      </w:r>
      <w:r w:rsidR="00987932" w:rsidRPr="00A740AE">
        <w:fldChar w:fldCharType="end"/>
      </w:r>
      <w:r w:rsidR="00320FC4" w:rsidRPr="00A740AE">
        <w:fldChar w:fldCharType="begin"/>
      </w:r>
      <w:r w:rsidR="00320FC4" w:rsidRPr="00A740AE">
        <w:instrText xml:space="preserve"> XE "Volumetric Test Procedure:Other" </w:instrText>
      </w:r>
      <w:r w:rsidR="00320FC4" w:rsidRPr="00A740AE">
        <w:fldChar w:fldCharType="end"/>
      </w:r>
    </w:p>
    <w:p w14:paraId="6E8285C0" w14:textId="7076A1C9" w:rsidR="00B667DE" w:rsidRPr="00B667DE" w:rsidRDefault="00B667DE" w:rsidP="00B667DE">
      <w:pPr>
        <w:spacing w:after="240"/>
        <w:rPr>
          <w:szCs w:val="22"/>
        </w:rPr>
      </w:pPr>
      <w:r w:rsidRPr="00B667DE">
        <w:rPr>
          <w:szCs w:val="22"/>
        </w:rPr>
        <w:t xml:space="preserve">Depending on how level the surface of the commodity is, use one of </w:t>
      </w:r>
      <w:r w:rsidR="00246B7D">
        <w:rPr>
          <w:szCs w:val="22"/>
        </w:rPr>
        <w:t xml:space="preserve">the </w:t>
      </w:r>
      <w:r w:rsidRPr="00B667DE">
        <w:rPr>
          <w:szCs w:val="22"/>
        </w:rPr>
        <w:t>two headspace test procedures.  Use Section 3.4.2.a. “Test Procedure for Testing Oils, Syrups, and other Viscous Liquids with a Smooth and Level Surface” to determine volume where the liquid has a level surface (e.g., oils, syrups, and other viscous liquids).  Use Section 3.4.2.b. “Test Procedure for Testing Mayonnaise, Salad Dressing, and Water Immiscible Products with no Smooth and Level Surface” to determine volume where the commodity does not have a level surface (e.g., mayonnaise and salad dressing).</w:t>
      </w:r>
    </w:p>
    <w:p w14:paraId="05FB8455" w14:textId="1229A0F2" w:rsidR="00320FC4" w:rsidRDefault="00B667DE" w:rsidP="00933928">
      <w:pPr>
        <w:rPr>
          <w:szCs w:val="22"/>
        </w:rPr>
      </w:pPr>
      <w:r w:rsidRPr="00B667DE">
        <w:rPr>
          <w:szCs w:val="22"/>
        </w:rPr>
        <w:t>Before conducting either of the following volumetric test procedures, follow Section 2.3.1. “Define the Inspection Lot.”  Use a “Category A” sampling plan in the inspection; select a random sample</w:t>
      </w:r>
      <w:r w:rsidR="00320FC4" w:rsidRPr="00C94EAB">
        <w:rPr>
          <w:szCs w:val="22"/>
        </w:rPr>
        <w:t>.</w:t>
      </w:r>
    </w:p>
    <w:p w14:paraId="2AE40A69" w14:textId="044BB8A2" w:rsidR="00E11CD4" w:rsidRDefault="00E11CD4" w:rsidP="002A6A74">
      <w:pPr>
        <w:spacing w:before="60" w:after="240"/>
        <w:rPr>
          <w:szCs w:val="22"/>
        </w:rPr>
      </w:pPr>
      <w:r>
        <w:rPr>
          <w:szCs w:val="22"/>
        </w:rPr>
        <w:t>(Amended 2019)</w:t>
      </w:r>
    </w:p>
    <w:p w14:paraId="1D1055E5" w14:textId="476B0101" w:rsidR="00320FC4" w:rsidRPr="00A740AE" w:rsidRDefault="00320FC4" w:rsidP="00260AB5">
      <w:pPr>
        <w:pStyle w:val="Heading3"/>
        <w:numPr>
          <w:ilvl w:val="2"/>
          <w:numId w:val="377"/>
        </w:numPr>
      </w:pPr>
      <w:bookmarkStart w:id="2553" w:name="_Toc464054896"/>
      <w:bookmarkStart w:id="2554" w:name="_Toc464055294"/>
      <w:bookmarkStart w:id="2555" w:name="_Toc464055905"/>
      <w:bookmarkStart w:id="2556" w:name="_Toc464056153"/>
      <w:bookmarkStart w:id="2557" w:name="_Toc464056398"/>
      <w:bookmarkStart w:id="2558" w:name="_Toc464056648"/>
      <w:bookmarkStart w:id="2559" w:name="_Toc464108963"/>
      <w:bookmarkStart w:id="2560" w:name="_Toc464109311"/>
      <w:bookmarkStart w:id="2561" w:name="_Toc464109788"/>
      <w:bookmarkStart w:id="2562" w:name="_Toc464123864"/>
      <w:bookmarkStart w:id="2563" w:name="_Toc464124106"/>
      <w:bookmarkStart w:id="2564" w:name="_Toc464124590"/>
      <w:bookmarkStart w:id="2565" w:name="_Toc325575197"/>
      <w:bookmarkStart w:id="2566" w:name="_Toc24613673"/>
      <w:bookmarkEnd w:id="2553"/>
      <w:bookmarkEnd w:id="2554"/>
      <w:bookmarkEnd w:id="2555"/>
      <w:bookmarkEnd w:id="2556"/>
      <w:bookmarkEnd w:id="2557"/>
      <w:bookmarkEnd w:id="2558"/>
      <w:bookmarkEnd w:id="2559"/>
      <w:bookmarkEnd w:id="2560"/>
      <w:bookmarkEnd w:id="2561"/>
      <w:bookmarkEnd w:id="2562"/>
      <w:bookmarkEnd w:id="2563"/>
      <w:bookmarkEnd w:id="2564"/>
      <w:r w:rsidRPr="00A740AE">
        <w:lastRenderedPageBreak/>
        <w:t xml:space="preserve">Test </w:t>
      </w:r>
      <w:r w:rsidR="00AE5B53" w:rsidRPr="00A740AE">
        <w:t>E</w:t>
      </w:r>
      <w:r w:rsidRPr="00A740AE">
        <w:t>quipment</w:t>
      </w:r>
      <w:bookmarkEnd w:id="2565"/>
      <w:bookmarkEnd w:id="2566"/>
    </w:p>
    <w:p w14:paraId="16BC01B1" w14:textId="6579226F" w:rsidR="00320FC4" w:rsidRDefault="00320FC4" w:rsidP="00725583">
      <w:pPr>
        <w:keepNext/>
        <w:numPr>
          <w:ilvl w:val="0"/>
          <w:numId w:val="33"/>
        </w:numPr>
        <w:tabs>
          <w:tab w:val="clear" w:pos="720"/>
          <w:tab w:val="num" w:pos="1080"/>
        </w:tabs>
        <w:spacing w:after="240"/>
        <w:ind w:left="1080"/>
        <w:rPr>
          <w:szCs w:val="22"/>
        </w:rPr>
      </w:pPr>
      <w:r>
        <w:rPr>
          <w:szCs w:val="22"/>
        </w:rPr>
        <w:t xml:space="preserve">Micrometer depth gage (ends of rods </w:t>
      </w:r>
      <w:r w:rsidR="00B667DE">
        <w:rPr>
          <w:szCs w:val="22"/>
        </w:rPr>
        <w:t xml:space="preserve">may be flat or </w:t>
      </w:r>
      <w:r>
        <w:rPr>
          <w:szCs w:val="22"/>
        </w:rPr>
        <w:t>fully rounded) 0 mm to 225 mm (0 in to 9 in) or longer</w:t>
      </w:r>
      <w:r w:rsidR="00B667DE">
        <w:rPr>
          <w:szCs w:val="22"/>
        </w:rPr>
        <w:t>.</w:t>
      </w:r>
    </w:p>
    <w:p w14:paraId="4599B26D" w14:textId="4FF56E89" w:rsidR="00320FC4" w:rsidRDefault="00320FC4" w:rsidP="00725583">
      <w:pPr>
        <w:numPr>
          <w:ilvl w:val="0"/>
          <w:numId w:val="33"/>
        </w:numPr>
        <w:spacing w:after="240"/>
        <w:ind w:left="1080"/>
        <w:rPr>
          <w:szCs w:val="22"/>
        </w:rPr>
      </w:pPr>
      <w:r>
        <w:rPr>
          <w:szCs w:val="22"/>
        </w:rPr>
        <w:t>Level (at least 15</w:t>
      </w:r>
      <w:r w:rsidR="00D242BC">
        <w:rPr>
          <w:szCs w:val="22"/>
        </w:rPr>
        <w:t>2</w:t>
      </w:r>
      <w:r>
        <w:rPr>
          <w:szCs w:val="22"/>
        </w:rPr>
        <w:t> </w:t>
      </w:r>
      <w:r w:rsidR="00D242BC">
        <w:rPr>
          <w:szCs w:val="22"/>
        </w:rPr>
        <w:t>m</w:t>
      </w:r>
      <w:r>
        <w:rPr>
          <w:szCs w:val="22"/>
        </w:rPr>
        <w:t>m (6 in) in length)</w:t>
      </w:r>
    </w:p>
    <w:p w14:paraId="345ED23F" w14:textId="77777777" w:rsidR="00320FC4" w:rsidRDefault="00320FC4" w:rsidP="00725583">
      <w:pPr>
        <w:numPr>
          <w:ilvl w:val="0"/>
          <w:numId w:val="33"/>
        </w:numPr>
        <w:spacing w:after="240"/>
        <w:ind w:left="1080"/>
        <w:rPr>
          <w:szCs w:val="22"/>
        </w:rPr>
      </w:pPr>
      <w:r>
        <w:rPr>
          <w:szCs w:val="22"/>
        </w:rPr>
        <w:t xml:space="preserve">Laboratory pipets and/or </w:t>
      </w:r>
      <w:proofErr w:type="spellStart"/>
      <w:r>
        <w:rPr>
          <w:szCs w:val="22"/>
        </w:rPr>
        <w:t>buret</w:t>
      </w:r>
      <w:proofErr w:type="spellEnd"/>
    </w:p>
    <w:p w14:paraId="34B47BC7" w14:textId="09801597" w:rsidR="00320FC4" w:rsidRDefault="00320FC4" w:rsidP="00725583">
      <w:pPr>
        <w:keepNext/>
        <w:numPr>
          <w:ilvl w:val="1"/>
          <w:numId w:val="33"/>
        </w:numPr>
        <w:tabs>
          <w:tab w:val="clear" w:pos="1440"/>
          <w:tab w:val="num" w:pos="1080"/>
        </w:tabs>
        <w:spacing w:after="240"/>
        <w:rPr>
          <w:szCs w:val="22"/>
        </w:rPr>
      </w:pPr>
      <w:r>
        <w:rPr>
          <w:szCs w:val="22"/>
        </w:rPr>
        <w:t xml:space="preserve">Class A </w:t>
      </w:r>
      <w:r w:rsidR="00F14D1A">
        <w:rPr>
          <w:szCs w:val="22"/>
        </w:rPr>
        <w:t>100 </w:t>
      </w:r>
      <w:r>
        <w:rPr>
          <w:szCs w:val="22"/>
        </w:rPr>
        <w:t xml:space="preserve">mL </w:t>
      </w:r>
      <w:proofErr w:type="spellStart"/>
      <w:r>
        <w:rPr>
          <w:szCs w:val="22"/>
        </w:rPr>
        <w:t>buret</w:t>
      </w:r>
      <w:proofErr w:type="spellEnd"/>
      <w:r>
        <w:rPr>
          <w:szCs w:val="22"/>
        </w:rPr>
        <w:t xml:space="preserve"> </w:t>
      </w:r>
      <w:r w:rsidR="00F14D1A">
        <w:rPr>
          <w:szCs w:val="22"/>
        </w:rPr>
        <w:t xml:space="preserve">as defined by the latest version of </w:t>
      </w:r>
      <w:r>
        <w:rPr>
          <w:szCs w:val="22"/>
        </w:rPr>
        <w:t>ASTM E287</w:t>
      </w:r>
      <w:r w:rsidRPr="005D0432">
        <w:rPr>
          <w:szCs w:val="22"/>
        </w:rPr>
        <w:t>,</w:t>
      </w:r>
      <w:r>
        <w:rPr>
          <w:szCs w:val="22"/>
        </w:rPr>
        <w:t xml:space="preserve"> “Standard Specification for Laboratory Glass Graduated Burets</w:t>
      </w:r>
      <w:r w:rsidR="00FE4ADE">
        <w:rPr>
          <w:szCs w:val="22"/>
        </w:rPr>
        <w:t>.</w:t>
      </w:r>
      <w:r>
        <w:rPr>
          <w:szCs w:val="22"/>
        </w:rPr>
        <w:t>”</w:t>
      </w:r>
    </w:p>
    <w:p w14:paraId="0AFD4050" w14:textId="3BCCFE90" w:rsidR="00320FC4" w:rsidRDefault="00320FC4" w:rsidP="004C7A11">
      <w:pPr>
        <w:numPr>
          <w:ilvl w:val="1"/>
          <w:numId w:val="33"/>
        </w:numPr>
        <w:autoSpaceDE w:val="0"/>
        <w:spacing w:after="240"/>
        <w:rPr>
          <w:szCs w:val="22"/>
        </w:rPr>
      </w:pPr>
      <w:r w:rsidRPr="00E11CD4">
        <w:rPr>
          <w:szCs w:val="22"/>
        </w:rPr>
        <w:t>Class A</w:t>
      </w:r>
      <w:r>
        <w:rPr>
          <w:szCs w:val="22"/>
        </w:rPr>
        <w:t xml:space="preserve"> pipets, calibrated “</w:t>
      </w:r>
      <w:r w:rsidR="00035AA4">
        <w:rPr>
          <w:szCs w:val="22"/>
        </w:rPr>
        <w:t xml:space="preserve">to </w:t>
      </w:r>
      <w:r w:rsidR="00A35E1E">
        <w:rPr>
          <w:szCs w:val="22"/>
        </w:rPr>
        <w:t>deliver “as</w:t>
      </w:r>
      <w:r w:rsidR="00F14D1A">
        <w:rPr>
          <w:szCs w:val="22"/>
        </w:rPr>
        <w:t xml:space="preserve"> d</w:t>
      </w:r>
      <w:r w:rsidR="00035AA4">
        <w:rPr>
          <w:szCs w:val="22"/>
        </w:rPr>
        <w:t xml:space="preserve">efined by the latest version of </w:t>
      </w:r>
      <w:r>
        <w:rPr>
          <w:szCs w:val="22"/>
        </w:rPr>
        <w:t>ASTM E969, “Standard Specification for Glass Volumetric (Transfer) Pipets</w:t>
      </w:r>
      <w:r w:rsidR="00FE4ADE">
        <w:rPr>
          <w:szCs w:val="22"/>
        </w:rPr>
        <w:t>.</w:t>
      </w:r>
      <w:r>
        <w:rPr>
          <w:szCs w:val="22"/>
        </w:rPr>
        <w:t>”</w:t>
      </w:r>
    </w:p>
    <w:p w14:paraId="3098E753" w14:textId="362AC823" w:rsidR="00320FC4" w:rsidRDefault="00320FC4" w:rsidP="00725583">
      <w:pPr>
        <w:numPr>
          <w:ilvl w:val="2"/>
          <w:numId w:val="33"/>
        </w:numPr>
        <w:tabs>
          <w:tab w:val="clear" w:pos="2160"/>
          <w:tab w:val="num" w:pos="720"/>
        </w:tabs>
        <w:spacing w:after="240"/>
        <w:ind w:left="1080"/>
        <w:rPr>
          <w:szCs w:val="22"/>
        </w:rPr>
      </w:pPr>
      <w:r>
        <w:rPr>
          <w:szCs w:val="22"/>
        </w:rPr>
        <w:t>Volumetric measures</w:t>
      </w:r>
      <w:r w:rsidR="001745F9">
        <w:rPr>
          <w:szCs w:val="22"/>
        </w:rPr>
        <w:fldChar w:fldCharType="begin"/>
      </w:r>
      <w:r w:rsidR="001745F9">
        <w:instrText xml:space="preserve"> XE "</w:instrText>
      </w:r>
      <w:r w:rsidR="001745F9" w:rsidRPr="002A6A74">
        <w:rPr>
          <w:rFonts w:ascii="Times New Roman Bold" w:hAnsi="Times New Roman Bold"/>
          <w:b/>
          <w:szCs w:val="22"/>
        </w:rPr>
        <w:instrText>Volumetric Measures</w:instrText>
      </w:r>
      <w:r w:rsidR="001745F9" w:rsidRPr="003F1FE9">
        <w:rPr>
          <w:rFonts w:ascii="Times New Roman Bold" w:hAnsi="Times New Roman Bold"/>
          <w:b/>
        </w:rPr>
        <w:instrText>:</w:instrText>
      </w:r>
      <w:r w:rsidR="001745F9" w:rsidRPr="003F1FE9">
        <w:instrText>Distilled Water</w:instrText>
      </w:r>
      <w:r w:rsidR="001745F9">
        <w:instrText xml:space="preserve">" </w:instrText>
      </w:r>
      <w:r w:rsidR="001745F9">
        <w:rPr>
          <w:szCs w:val="22"/>
        </w:rPr>
        <w:fldChar w:fldCharType="end"/>
      </w:r>
    </w:p>
    <w:p w14:paraId="4FB9E029" w14:textId="66953B83" w:rsidR="00B667DE" w:rsidRDefault="00B667DE" w:rsidP="00725583">
      <w:pPr>
        <w:numPr>
          <w:ilvl w:val="2"/>
          <w:numId w:val="33"/>
        </w:numPr>
        <w:tabs>
          <w:tab w:val="clear" w:pos="2160"/>
          <w:tab w:val="num" w:pos="720"/>
        </w:tabs>
        <w:spacing w:after="240"/>
        <w:ind w:left="1080"/>
        <w:rPr>
          <w:szCs w:val="22"/>
        </w:rPr>
      </w:pPr>
      <w:r w:rsidRPr="00B667DE">
        <w:rPr>
          <w:szCs w:val="22"/>
        </w:rPr>
        <w:t>Distilled Water or Reverse Osmosis Water</w:t>
      </w:r>
      <w:r w:rsidR="001745F9">
        <w:rPr>
          <w:szCs w:val="22"/>
        </w:rPr>
        <w:fldChar w:fldCharType="begin"/>
      </w:r>
      <w:r w:rsidR="001745F9">
        <w:instrText xml:space="preserve"> XE "</w:instrText>
      </w:r>
      <w:r w:rsidR="001745F9" w:rsidRPr="002A6A74">
        <w:rPr>
          <w:rFonts w:ascii="Times New Roman Bold" w:hAnsi="Times New Roman Bold"/>
          <w:b/>
          <w:szCs w:val="22"/>
        </w:rPr>
        <w:instrText>Volumetric Measures</w:instrText>
      </w:r>
      <w:r w:rsidR="001745F9" w:rsidRPr="00216F11">
        <w:rPr>
          <w:rFonts w:ascii="Times New Roman Bold" w:hAnsi="Times New Roman Bold"/>
          <w:b/>
        </w:rPr>
        <w:instrText>:</w:instrText>
      </w:r>
      <w:r w:rsidR="001745F9" w:rsidRPr="00216F11">
        <w:instrText>Reverse Osmosis Water</w:instrText>
      </w:r>
      <w:r w:rsidR="001745F9">
        <w:instrText xml:space="preserve">" </w:instrText>
      </w:r>
      <w:r w:rsidR="001745F9">
        <w:rPr>
          <w:szCs w:val="22"/>
        </w:rPr>
        <w:fldChar w:fldCharType="end"/>
      </w:r>
      <w:r w:rsidRPr="00B667DE">
        <w:rPr>
          <w:szCs w:val="22"/>
        </w:rPr>
        <w:t xml:space="preserve"> (for use with laboratory pipets and/or burets)</w:t>
      </w:r>
    </w:p>
    <w:p w14:paraId="74EF1FB5" w14:textId="77777777" w:rsidR="00320FC4" w:rsidRDefault="00320FC4" w:rsidP="00725583">
      <w:pPr>
        <w:numPr>
          <w:ilvl w:val="2"/>
          <w:numId w:val="33"/>
        </w:numPr>
        <w:tabs>
          <w:tab w:val="clear" w:pos="2160"/>
          <w:tab w:val="num" w:pos="720"/>
        </w:tabs>
        <w:spacing w:after="240"/>
        <w:ind w:left="1080"/>
        <w:rPr>
          <w:szCs w:val="22"/>
        </w:rPr>
      </w:pPr>
      <w:r>
        <w:rPr>
          <w:szCs w:val="22"/>
        </w:rPr>
        <w:t>Water</w:t>
      </w:r>
    </w:p>
    <w:p w14:paraId="14A06AAD" w14:textId="77777777" w:rsidR="00320FC4" w:rsidRDefault="00320FC4" w:rsidP="00725583">
      <w:pPr>
        <w:numPr>
          <w:ilvl w:val="2"/>
          <w:numId w:val="33"/>
        </w:numPr>
        <w:tabs>
          <w:tab w:val="clear" w:pos="2160"/>
          <w:tab w:val="num" w:pos="720"/>
        </w:tabs>
        <w:spacing w:after="240"/>
        <w:ind w:left="1080"/>
        <w:rPr>
          <w:szCs w:val="22"/>
        </w:rPr>
      </w:pPr>
      <w:r>
        <w:rPr>
          <w:szCs w:val="22"/>
        </w:rPr>
        <w:t>Rubber bulb syringe</w:t>
      </w:r>
    </w:p>
    <w:p w14:paraId="69293581" w14:textId="79CBF84F" w:rsidR="00320FC4" w:rsidRPr="00C94EAB" w:rsidRDefault="00320FC4" w:rsidP="00725583">
      <w:pPr>
        <w:numPr>
          <w:ilvl w:val="2"/>
          <w:numId w:val="33"/>
        </w:numPr>
        <w:tabs>
          <w:tab w:val="clear" w:pos="2160"/>
          <w:tab w:val="num" w:pos="720"/>
        </w:tabs>
        <w:autoSpaceDE w:val="0"/>
        <w:spacing w:after="240"/>
        <w:ind w:left="1080"/>
        <w:rPr>
          <w:szCs w:val="22"/>
        </w:rPr>
      </w:pPr>
      <w:r w:rsidRPr="00C94EAB">
        <w:rPr>
          <w:szCs w:val="22"/>
        </w:rPr>
        <w:t>Plastic disks that are 3 mm (</w:t>
      </w:r>
      <w:r w:rsidRPr="001A6187">
        <w:rPr>
          <w:position w:val="-2"/>
          <w:szCs w:val="22"/>
          <w:vertAlign w:val="superscript"/>
        </w:rPr>
        <w:t>1</w:t>
      </w:r>
      <w:r w:rsidRPr="00C94EAB">
        <w:rPr>
          <w:szCs w:val="22"/>
        </w:rPr>
        <w:t>/</w:t>
      </w:r>
      <w:r w:rsidRPr="001A6187">
        <w:rPr>
          <w:position w:val="2"/>
          <w:szCs w:val="22"/>
          <w:vertAlign w:val="subscript"/>
        </w:rPr>
        <w:t>8</w:t>
      </w:r>
      <w:r w:rsidRPr="00C94EAB">
        <w:rPr>
          <w:szCs w:val="22"/>
        </w:rPr>
        <w:t> in) thick with diameters equal to the seat diameter or larger than the brim diameter of each container to be tested.  The diameter tolerance for the disks is 50 </w:t>
      </w:r>
      <w:r w:rsidRPr="00C94EAB">
        <w:rPr>
          <w:szCs w:val="22"/>
        </w:rPr>
        <w:sym w:font="Symbol" w:char="F06D"/>
      </w:r>
      <w:r w:rsidRPr="00C94EAB">
        <w:rPr>
          <w:szCs w:val="22"/>
        </w:rPr>
        <w:t>m (± 0.05 mm [± 0.002 in]).  The outer edge should be smooth and beveled at a 30° angle with the horizontal to 800 </w:t>
      </w:r>
      <w:r w:rsidRPr="00C94EAB">
        <w:rPr>
          <w:szCs w:val="22"/>
        </w:rPr>
        <w:sym w:font="Symbol" w:char="F06D"/>
      </w:r>
      <w:r w:rsidRPr="00C94EAB">
        <w:rPr>
          <w:szCs w:val="22"/>
        </w:rPr>
        <w:t>m (0.8 mm [</w:t>
      </w:r>
      <w:r w:rsidRPr="001A6187">
        <w:rPr>
          <w:position w:val="-2"/>
          <w:szCs w:val="22"/>
          <w:vertAlign w:val="superscript"/>
        </w:rPr>
        <w:t>1</w:t>
      </w:r>
      <w:r w:rsidRPr="00C94EAB">
        <w:rPr>
          <w:szCs w:val="22"/>
        </w:rPr>
        <w:t>/</w:t>
      </w:r>
      <w:r w:rsidRPr="001A6187">
        <w:rPr>
          <w:position w:val="2"/>
          <w:szCs w:val="22"/>
          <w:vertAlign w:val="subscript"/>
        </w:rPr>
        <w:t>32</w:t>
      </w:r>
      <w:r w:rsidRPr="00C94EAB">
        <w:rPr>
          <w:szCs w:val="22"/>
        </w:rPr>
        <w:t xml:space="preserve"> in]) thick at the edge.  Each disk must have a 20 mm </w:t>
      </w:r>
      <w:r w:rsidR="00293513" w:rsidRPr="00C94EAB">
        <w:rPr>
          <w:szCs w:val="22"/>
        </w:rPr>
        <w:t>(</w:t>
      </w:r>
      <w:r w:rsidR="00293513" w:rsidRPr="00293513">
        <w:rPr>
          <w:szCs w:val="22"/>
          <w:vertAlign w:val="superscript"/>
        </w:rPr>
        <w:t>3</w:t>
      </w:r>
      <w:r w:rsidR="00293513">
        <w:rPr>
          <w:szCs w:val="22"/>
        </w:rPr>
        <w:t>/</w:t>
      </w:r>
      <w:r w:rsidR="00293513" w:rsidRPr="00293513">
        <w:rPr>
          <w:szCs w:val="22"/>
          <w:vertAlign w:val="subscript"/>
        </w:rPr>
        <w:t>4</w:t>
      </w:r>
      <w:r w:rsidR="00293513" w:rsidRPr="00C94EAB">
        <w:rPr>
          <w:szCs w:val="22"/>
        </w:rPr>
        <w:t> </w:t>
      </w:r>
      <w:r w:rsidRPr="00C94EAB">
        <w:rPr>
          <w:szCs w:val="22"/>
        </w:rPr>
        <w:t>in) diameter hole through its center and a series of 1.5 mm (</w:t>
      </w:r>
      <w:r w:rsidRPr="001A6187">
        <w:rPr>
          <w:position w:val="-2"/>
          <w:szCs w:val="22"/>
          <w:vertAlign w:val="superscript"/>
        </w:rPr>
        <w:t>1</w:t>
      </w:r>
      <w:r w:rsidRPr="00C94EAB">
        <w:rPr>
          <w:szCs w:val="22"/>
        </w:rPr>
        <w:t>/</w:t>
      </w:r>
      <w:r w:rsidRPr="001A6187">
        <w:rPr>
          <w:position w:val="2"/>
          <w:szCs w:val="22"/>
          <w:vertAlign w:val="subscript"/>
        </w:rPr>
        <w:t>16</w:t>
      </w:r>
      <w:r w:rsidRPr="00C94EAB">
        <w:rPr>
          <w:szCs w:val="22"/>
        </w:rPr>
        <w:t> in) diameter holes 25 mm (1 in) apart around the periphery of the disk and 3 mm (</w:t>
      </w:r>
      <w:r w:rsidRPr="001A6187">
        <w:rPr>
          <w:position w:val="-2"/>
          <w:szCs w:val="22"/>
          <w:vertAlign w:val="superscript"/>
        </w:rPr>
        <w:t>1</w:t>
      </w:r>
      <w:r w:rsidRPr="00C94EAB">
        <w:rPr>
          <w:szCs w:val="22"/>
        </w:rPr>
        <w:t>/</w:t>
      </w:r>
      <w:r w:rsidRPr="001A6187">
        <w:rPr>
          <w:position w:val="2"/>
          <w:szCs w:val="22"/>
          <w:vertAlign w:val="subscript"/>
        </w:rPr>
        <w:t>8</w:t>
      </w:r>
      <w:r w:rsidRPr="00C94EAB">
        <w:rPr>
          <w:szCs w:val="22"/>
        </w:rPr>
        <w:t> in) from the outer edge.  All edges must be smooth.</w:t>
      </w:r>
    </w:p>
    <w:p w14:paraId="6CF67AB7" w14:textId="77777777" w:rsidR="00320FC4" w:rsidRPr="00C94EAB" w:rsidRDefault="00320FC4" w:rsidP="00725583">
      <w:pPr>
        <w:numPr>
          <w:ilvl w:val="2"/>
          <w:numId w:val="33"/>
        </w:numPr>
        <w:tabs>
          <w:tab w:val="clear" w:pos="2160"/>
          <w:tab w:val="num" w:pos="720"/>
        </w:tabs>
        <w:spacing w:after="240"/>
        <w:ind w:left="1080"/>
        <w:rPr>
          <w:szCs w:val="22"/>
        </w:rPr>
      </w:pPr>
      <w:r w:rsidRPr="00C94EAB">
        <w:rPr>
          <w:szCs w:val="22"/>
        </w:rPr>
        <w:t>Stopwatch</w:t>
      </w:r>
    </w:p>
    <w:p w14:paraId="46CEAB0D" w14:textId="2FBE19D0" w:rsidR="00320FC4" w:rsidRDefault="00320FC4" w:rsidP="002A6A74">
      <w:pPr>
        <w:numPr>
          <w:ilvl w:val="0"/>
          <w:numId w:val="33"/>
        </w:numPr>
        <w:ind w:left="1080"/>
        <w:rPr>
          <w:szCs w:val="22"/>
        </w:rPr>
      </w:pPr>
      <w:r w:rsidRPr="00C94EAB">
        <w:rPr>
          <w:szCs w:val="22"/>
        </w:rPr>
        <w:t xml:space="preserve">Partial immersion thermometer </w:t>
      </w:r>
      <w:r w:rsidRPr="00125585">
        <w:rPr>
          <w:szCs w:val="22"/>
        </w:rPr>
        <w:t>(</w:t>
      </w:r>
      <w:r w:rsidRPr="00C94EAB">
        <w:rPr>
          <w:szCs w:val="22"/>
        </w:rPr>
        <w:t>or equivalent</w:t>
      </w:r>
      <w:r w:rsidRPr="00125585">
        <w:rPr>
          <w:szCs w:val="22"/>
        </w:rPr>
        <w:t>)</w:t>
      </w:r>
      <w:r w:rsidRPr="00C94EAB">
        <w:rPr>
          <w:szCs w:val="22"/>
        </w:rPr>
        <w:t xml:space="preserve"> with</w:t>
      </w:r>
      <w:r w:rsidR="00A73892" w:rsidRPr="00C94EAB">
        <w:rPr>
          <w:szCs w:val="22"/>
        </w:rPr>
        <w:t xml:space="preserve"> </w:t>
      </w:r>
      <w:r w:rsidR="00E02212" w:rsidRPr="00C94EAB">
        <w:rPr>
          <w:szCs w:val="22"/>
        </w:rPr>
        <w:t>1</w:t>
      </w:r>
      <w:r w:rsidR="00E02212">
        <w:rPr>
          <w:szCs w:val="22"/>
        </w:rPr>
        <w:t> </w:t>
      </w:r>
      <w:r w:rsidR="00A73892" w:rsidRPr="00C94EAB">
        <w:rPr>
          <w:szCs w:val="22"/>
        </w:rPr>
        <w:t>°C (2</w:t>
      </w:r>
      <w:r w:rsidR="001137C4" w:rsidRPr="00C94EAB">
        <w:rPr>
          <w:szCs w:val="22"/>
        </w:rPr>
        <w:t xml:space="preserve"> </w:t>
      </w:r>
      <w:r w:rsidR="00A73892" w:rsidRPr="00C94EAB">
        <w:rPr>
          <w:szCs w:val="22"/>
        </w:rPr>
        <w:t>°F) graduations and</w:t>
      </w:r>
      <w:r w:rsidRPr="00C94EAB">
        <w:rPr>
          <w:szCs w:val="22"/>
        </w:rPr>
        <w:t xml:space="preserve"> a range of </w:t>
      </w:r>
      <w:r w:rsidR="00027193" w:rsidRPr="00C94EAB">
        <w:rPr>
          <w:szCs w:val="22"/>
        </w:rPr>
        <w:t>−</w:t>
      </w:r>
      <w:r w:rsidR="00A73892" w:rsidRPr="00C94EAB">
        <w:rPr>
          <w:szCs w:val="22"/>
        </w:rPr>
        <w:t> </w:t>
      </w:r>
      <w:r w:rsidRPr="00C94EAB">
        <w:rPr>
          <w:szCs w:val="22"/>
        </w:rPr>
        <w:t>35 °C to +</w:t>
      </w:r>
      <w:r w:rsidR="00A73892" w:rsidRPr="00C94EAB">
        <w:rPr>
          <w:szCs w:val="22"/>
        </w:rPr>
        <w:t> </w:t>
      </w:r>
      <w:r w:rsidRPr="00C94EAB">
        <w:rPr>
          <w:szCs w:val="22"/>
        </w:rPr>
        <w:t>50 °C (</w:t>
      </w:r>
      <w:r w:rsidR="00A73892" w:rsidRPr="00C94EAB">
        <w:rPr>
          <w:szCs w:val="22"/>
        </w:rPr>
        <w:t>− </w:t>
      </w:r>
      <w:r w:rsidRPr="00C94EAB">
        <w:rPr>
          <w:szCs w:val="22"/>
        </w:rPr>
        <w:t xml:space="preserve">30 °F to </w:t>
      </w:r>
      <w:r w:rsidR="00A73892" w:rsidRPr="00C94EAB">
        <w:rPr>
          <w:szCs w:val="22"/>
        </w:rPr>
        <w:t>+ </w:t>
      </w:r>
      <w:r w:rsidRPr="00C94EAB">
        <w:rPr>
          <w:szCs w:val="22"/>
        </w:rPr>
        <w:t>120 °F)</w:t>
      </w:r>
      <w:r w:rsidR="00A73892" w:rsidRPr="00C94EAB">
        <w:rPr>
          <w:szCs w:val="22"/>
        </w:rPr>
        <w:t xml:space="preserve"> accurate to </w:t>
      </w:r>
      <w:r w:rsidRPr="00C94EAB">
        <w:rPr>
          <w:szCs w:val="22"/>
        </w:rPr>
        <w:t>± 1</w:t>
      </w:r>
      <w:r w:rsidR="003D28F5">
        <w:rPr>
          <w:szCs w:val="22"/>
        </w:rPr>
        <w:t xml:space="preserve"> </w:t>
      </w:r>
      <w:r w:rsidRPr="00C94EAB">
        <w:rPr>
          <w:szCs w:val="22"/>
        </w:rPr>
        <w:t>°C (± 2 °F)</w:t>
      </w:r>
      <w:r w:rsidR="00543590">
        <w:rPr>
          <w:szCs w:val="22"/>
        </w:rPr>
        <w:t xml:space="preserve"> </w:t>
      </w:r>
    </w:p>
    <w:p w14:paraId="7842D15B" w14:textId="13E53258" w:rsidR="00E11CD4" w:rsidRPr="00C94EAB" w:rsidRDefault="00E11CD4" w:rsidP="00E02212">
      <w:pPr>
        <w:spacing w:before="60" w:after="240"/>
        <w:ind w:left="360"/>
        <w:rPr>
          <w:szCs w:val="22"/>
        </w:rPr>
      </w:pPr>
      <w:r>
        <w:rPr>
          <w:szCs w:val="22"/>
        </w:rPr>
        <w:t>(Amended 2019)</w:t>
      </w:r>
    </w:p>
    <w:p w14:paraId="0184F335" w14:textId="108FE697" w:rsidR="006D184D" w:rsidRPr="0086427C" w:rsidRDefault="006D184D" w:rsidP="00260AB5">
      <w:pPr>
        <w:pStyle w:val="Heading3"/>
        <w:numPr>
          <w:ilvl w:val="2"/>
          <w:numId w:val="377"/>
        </w:numPr>
      </w:pPr>
      <w:bookmarkStart w:id="2567" w:name="_Toc325575198"/>
      <w:bookmarkStart w:id="2568" w:name="_Toc24613674"/>
      <w:bookmarkStart w:id="2569" w:name="Testprocedure342a"/>
      <w:r w:rsidRPr="0086427C">
        <w:t>Test Procedures</w:t>
      </w:r>
      <w:bookmarkEnd w:id="2567"/>
      <w:bookmarkEnd w:id="2568"/>
    </w:p>
    <w:p w14:paraId="6472F7CB" w14:textId="0D52F9D1" w:rsidR="006D184D" w:rsidRPr="00AE0622" w:rsidRDefault="0024117A" w:rsidP="00C453F0">
      <w:pPr>
        <w:pStyle w:val="HB133H3a"/>
        <w:numPr>
          <w:ilvl w:val="0"/>
          <w:numId w:val="196"/>
        </w:numPr>
        <w:ind w:left="1440"/>
      </w:pPr>
      <w:bookmarkStart w:id="2570" w:name="_Toc24613675"/>
      <w:r w:rsidRPr="00E02212">
        <w:rPr>
          <w:rFonts w:ascii="Times New Roman Bold" w:hAnsi="Times New Roman Bold"/>
        </w:rPr>
        <w:t>Tes</w:t>
      </w:r>
      <w:r w:rsidRPr="00146217">
        <w:t xml:space="preserve">t Procedure for </w:t>
      </w:r>
      <w:r w:rsidR="00AE5B53" w:rsidRPr="00146217">
        <w:t>T</w:t>
      </w:r>
      <w:r w:rsidRPr="00146217">
        <w:t xml:space="preserve">esting </w:t>
      </w:r>
      <w:r w:rsidR="00AE5B53" w:rsidRPr="00146217">
        <w:t>O</w:t>
      </w:r>
      <w:r w:rsidRPr="00146217">
        <w:t xml:space="preserve">ils, </w:t>
      </w:r>
      <w:r w:rsidR="00AE5B53" w:rsidRPr="00146217">
        <w:t>S</w:t>
      </w:r>
      <w:r w:rsidRPr="00146217">
        <w:t>yrups</w:t>
      </w:r>
      <w:r w:rsidR="00AE17F3" w:rsidRPr="00146217">
        <w:t>,</w:t>
      </w:r>
      <w:r w:rsidRPr="00146217">
        <w:t xml:space="preserve"> and other </w:t>
      </w:r>
      <w:r w:rsidR="00AE5B53" w:rsidRPr="00146217">
        <w:t>V</w:t>
      </w:r>
      <w:r w:rsidRPr="00146217">
        <w:t xml:space="preserve">iscous </w:t>
      </w:r>
      <w:r w:rsidR="00AE5B53" w:rsidRPr="00146217">
        <w:t>L</w:t>
      </w:r>
      <w:r w:rsidRPr="00146217">
        <w:t xml:space="preserve">iquids with a </w:t>
      </w:r>
      <w:r w:rsidR="00AE5B53" w:rsidRPr="00146217">
        <w:t>S</w:t>
      </w:r>
      <w:r w:rsidRPr="00146217">
        <w:t>mooth</w:t>
      </w:r>
      <w:r w:rsidRPr="00AE0622">
        <w:t xml:space="preserve"> and </w:t>
      </w:r>
      <w:r w:rsidR="00AE5B53" w:rsidRPr="00AE0622">
        <w:t>L</w:t>
      </w:r>
      <w:r w:rsidRPr="00AE0622">
        <w:t xml:space="preserve">evel </w:t>
      </w:r>
      <w:r w:rsidR="00AE5B53" w:rsidRPr="00AE0622">
        <w:t>S</w:t>
      </w:r>
      <w:r w:rsidRPr="00AE0622">
        <w:t>urface</w:t>
      </w:r>
      <w:bookmarkEnd w:id="2570"/>
    </w:p>
    <w:bookmarkStart w:id="2571" w:name="_Toc325574391"/>
    <w:bookmarkStart w:id="2572" w:name="_Toc325575200"/>
    <w:bookmarkStart w:id="2573" w:name="_Toc325576549"/>
    <w:bookmarkStart w:id="2574" w:name="_Toc325576818"/>
    <w:bookmarkStart w:id="2575" w:name="_Toc325577895"/>
    <w:bookmarkEnd w:id="2569"/>
    <w:p w14:paraId="299901C9" w14:textId="019D27ED" w:rsidR="007C1213" w:rsidRPr="0071500A" w:rsidRDefault="006924CB" w:rsidP="005F5953">
      <w:pPr>
        <w:spacing w:after="240"/>
        <w:ind w:left="360"/>
      </w:pPr>
      <w:r w:rsidRPr="006924CB">
        <w:fldChar w:fldCharType="begin"/>
      </w:r>
      <w:r w:rsidRPr="006924CB">
        <w:instrText xml:space="preserve"> XE "Test Procedure:Oils, Syrups, and other Viscous Liquids with a Smooth and Level Surface" </w:instrText>
      </w:r>
      <w:r w:rsidRPr="006924CB">
        <w:fldChar w:fldCharType="end"/>
      </w:r>
      <w:r w:rsidR="007C1213" w:rsidRPr="0071500A">
        <w:t xml:space="preserve">Use the volumetric headspace procedure described in this section to determine volume when the commodity </w:t>
      </w:r>
      <w:r w:rsidR="007C1213">
        <w:t>has</w:t>
      </w:r>
      <w:r w:rsidR="007C1213" w:rsidRPr="0071500A">
        <w:t xml:space="preserve"> a level surface</w:t>
      </w:r>
      <w:r w:rsidR="007C1213">
        <w:t xml:space="preserve">. </w:t>
      </w:r>
      <w:r w:rsidR="00023A15">
        <w:t xml:space="preserve"> </w:t>
      </w:r>
      <w:r w:rsidR="007C1213">
        <w:t>Open every package in the sample.</w:t>
      </w:r>
      <w:bookmarkEnd w:id="2571"/>
      <w:bookmarkEnd w:id="2572"/>
      <w:bookmarkEnd w:id="2573"/>
      <w:bookmarkEnd w:id="2574"/>
      <w:bookmarkEnd w:id="2575"/>
    </w:p>
    <w:tbl>
      <w:tblPr>
        <w:tblW w:w="8748" w:type="dxa"/>
        <w:tblInd w:w="720" w:type="dxa"/>
        <w:tblLayout w:type="fixed"/>
        <w:tblLook w:val="01E0" w:firstRow="1" w:lastRow="1" w:firstColumn="1" w:lastColumn="1" w:noHBand="0" w:noVBand="0"/>
      </w:tblPr>
      <w:tblGrid>
        <w:gridCol w:w="8748"/>
      </w:tblGrid>
      <w:tr w:rsidR="00D21347" w:rsidRPr="00B90649" w14:paraId="75E947D3" w14:textId="77777777" w:rsidTr="00E34677">
        <w:tc>
          <w:tcPr>
            <w:tcW w:w="8748" w:type="dxa"/>
          </w:tcPr>
          <w:p w14:paraId="4F1BBB32" w14:textId="77777777" w:rsidR="00D21347" w:rsidRPr="00B90649" w:rsidRDefault="00D21347" w:rsidP="008E2D6A">
            <w:pPr>
              <w:numPr>
                <w:ilvl w:val="0"/>
                <w:numId w:val="58"/>
              </w:numPr>
              <w:tabs>
                <w:tab w:val="left" w:pos="360"/>
              </w:tabs>
              <w:ind w:left="360"/>
              <w:rPr>
                <w:b/>
                <w:szCs w:val="22"/>
                <w:u w:val="single"/>
              </w:rPr>
            </w:pPr>
            <w:r w:rsidRPr="00B90649">
              <w:rPr>
                <w:szCs w:val="22"/>
              </w:rPr>
              <w:t>Bring the temperature of both the liquid and the water to be used to measure the volume of the liquid to the reference temperature specified in Table 3</w:t>
            </w:r>
            <w:r w:rsidRPr="00B90649">
              <w:rPr>
                <w:szCs w:val="22"/>
              </w:rPr>
              <w:noBreakHyphen/>
              <w:t>1. “Reference Temperatures for Liquids</w:t>
            </w:r>
            <w:r w:rsidRPr="00934DB7">
              <w:rPr>
                <w:szCs w:val="22"/>
              </w:rPr>
              <w:t xml:space="preserve">.”  Verify with a thermometer that </w:t>
            </w:r>
            <w:r w:rsidR="00023A15">
              <w:rPr>
                <w:szCs w:val="22"/>
              </w:rPr>
              <w:t xml:space="preserve">the </w:t>
            </w:r>
            <w:r w:rsidRPr="00934DB7">
              <w:rPr>
                <w:szCs w:val="22"/>
              </w:rPr>
              <w:t>product has maintained the reference temperature.</w:t>
            </w:r>
          </w:p>
        </w:tc>
      </w:tr>
      <w:tr w:rsidR="00D21347" w:rsidRPr="00B90649" w14:paraId="5F2E9688" w14:textId="77777777" w:rsidTr="00E34677">
        <w:tc>
          <w:tcPr>
            <w:tcW w:w="8748" w:type="dxa"/>
          </w:tcPr>
          <w:p w14:paraId="1175619E" w14:textId="77777777" w:rsidR="00D21347" w:rsidRPr="00B90649" w:rsidRDefault="00D21347" w:rsidP="00B90649">
            <w:pPr>
              <w:keepNext/>
              <w:tabs>
                <w:tab w:val="left" w:pos="360"/>
              </w:tabs>
              <w:rPr>
                <w:szCs w:val="22"/>
              </w:rPr>
            </w:pPr>
          </w:p>
        </w:tc>
      </w:tr>
      <w:tr w:rsidR="00D21347" w:rsidRPr="00B90649" w14:paraId="6F285876" w14:textId="77777777" w:rsidTr="00E34677">
        <w:tc>
          <w:tcPr>
            <w:tcW w:w="8748" w:type="dxa"/>
          </w:tcPr>
          <w:p w14:paraId="1951B8B9" w14:textId="2101E3BD" w:rsidR="00D21347" w:rsidRPr="00B90649" w:rsidRDefault="00B667DE" w:rsidP="008E2D6A">
            <w:pPr>
              <w:numPr>
                <w:ilvl w:val="0"/>
                <w:numId w:val="58"/>
              </w:numPr>
              <w:tabs>
                <w:tab w:val="left" w:pos="360"/>
              </w:tabs>
              <w:ind w:left="360"/>
              <w:rPr>
                <w:szCs w:val="22"/>
              </w:rPr>
            </w:pPr>
            <w:r w:rsidRPr="00B667DE">
              <w:rPr>
                <w:szCs w:val="22"/>
              </w:rPr>
              <w:t>Place the package on a level surface and open it.  Measure the headspace of the package at the point of contact with the liquid using a depth gage.  If necessary, support the package to prevent deflection in the bottom of the container that may affect the volume.</w:t>
            </w:r>
          </w:p>
        </w:tc>
      </w:tr>
      <w:tr w:rsidR="00D21347" w:rsidRPr="00B90649" w14:paraId="3955E090" w14:textId="77777777" w:rsidTr="00E34677">
        <w:tc>
          <w:tcPr>
            <w:tcW w:w="8748" w:type="dxa"/>
          </w:tcPr>
          <w:p w14:paraId="79D69D1A" w14:textId="77777777" w:rsidR="00D21347" w:rsidRPr="00B90649" w:rsidRDefault="00D21347" w:rsidP="00B90649">
            <w:pPr>
              <w:keepNext/>
              <w:tabs>
                <w:tab w:val="left" w:pos="360"/>
              </w:tabs>
              <w:rPr>
                <w:szCs w:val="22"/>
              </w:rPr>
            </w:pPr>
          </w:p>
        </w:tc>
      </w:tr>
      <w:tr w:rsidR="00D21347" w:rsidRPr="00B90649" w14:paraId="1BA497A3" w14:textId="77777777" w:rsidTr="00E34677">
        <w:tc>
          <w:tcPr>
            <w:tcW w:w="8748" w:type="dxa"/>
          </w:tcPr>
          <w:p w14:paraId="2E94C05E" w14:textId="77777777" w:rsidR="00D21347" w:rsidRPr="00B90649" w:rsidRDefault="00D21347" w:rsidP="008E2D6A">
            <w:pPr>
              <w:numPr>
                <w:ilvl w:val="0"/>
                <w:numId w:val="58"/>
              </w:numPr>
              <w:tabs>
                <w:tab w:val="left" w:pos="360"/>
              </w:tabs>
              <w:ind w:left="360"/>
              <w:rPr>
                <w:szCs w:val="22"/>
              </w:rPr>
            </w:pPr>
            <w:r w:rsidRPr="00B90649">
              <w:rPr>
                <w:szCs w:val="22"/>
              </w:rPr>
              <w:t>Empty, clean, and dry the package.</w:t>
            </w:r>
          </w:p>
        </w:tc>
      </w:tr>
      <w:tr w:rsidR="00D21347" w:rsidRPr="00B90649" w14:paraId="5F6F150D" w14:textId="77777777" w:rsidTr="00E34677">
        <w:tc>
          <w:tcPr>
            <w:tcW w:w="8748" w:type="dxa"/>
          </w:tcPr>
          <w:p w14:paraId="145A189E" w14:textId="77777777" w:rsidR="00D21347" w:rsidRPr="00B90649" w:rsidRDefault="00D21347" w:rsidP="00734CEB">
            <w:pPr>
              <w:tabs>
                <w:tab w:val="left" w:pos="360"/>
              </w:tabs>
              <w:rPr>
                <w:szCs w:val="22"/>
              </w:rPr>
            </w:pPr>
          </w:p>
        </w:tc>
      </w:tr>
      <w:tr w:rsidR="00D21347" w:rsidRPr="00B90649" w14:paraId="40855C53" w14:textId="77777777" w:rsidTr="00E34677">
        <w:tc>
          <w:tcPr>
            <w:tcW w:w="8748" w:type="dxa"/>
          </w:tcPr>
          <w:p w14:paraId="438781A4" w14:textId="0072F156" w:rsidR="00D21347" w:rsidRPr="00B90649" w:rsidRDefault="00D21347" w:rsidP="008E2D6A">
            <w:pPr>
              <w:keepNext/>
              <w:numPr>
                <w:ilvl w:val="0"/>
                <w:numId w:val="58"/>
              </w:numPr>
              <w:tabs>
                <w:tab w:val="left" w:pos="360"/>
              </w:tabs>
              <w:ind w:left="360"/>
              <w:rPr>
                <w:szCs w:val="22"/>
              </w:rPr>
            </w:pPr>
            <w:r w:rsidRPr="00B90649">
              <w:rPr>
                <w:szCs w:val="22"/>
              </w:rPr>
              <w:t xml:space="preserve">Refill the container with water measured from a volumetric standard to the original liquid headspace level measured in </w:t>
            </w:r>
            <w:r w:rsidR="003C4C34">
              <w:rPr>
                <w:szCs w:val="22"/>
              </w:rPr>
              <w:t>Step</w:t>
            </w:r>
            <w:r w:rsidRPr="00B90649">
              <w:rPr>
                <w:szCs w:val="22"/>
              </w:rPr>
              <w:t> </w:t>
            </w:r>
            <w:r w:rsidR="00934DB7">
              <w:rPr>
                <w:szCs w:val="22"/>
              </w:rPr>
              <w:t>2</w:t>
            </w:r>
            <w:r w:rsidRPr="00B90649">
              <w:rPr>
                <w:szCs w:val="22"/>
              </w:rPr>
              <w:t xml:space="preserve"> of this </w:t>
            </w:r>
            <w:r w:rsidR="007C1213">
              <w:rPr>
                <w:szCs w:val="22"/>
              </w:rPr>
              <w:t>procedure</w:t>
            </w:r>
            <w:r w:rsidR="007C1213" w:rsidRPr="00B90649">
              <w:rPr>
                <w:szCs w:val="22"/>
              </w:rPr>
              <w:t xml:space="preserve"> </w:t>
            </w:r>
            <w:r w:rsidRPr="00B90649">
              <w:rPr>
                <w:szCs w:val="22"/>
              </w:rPr>
              <w:t xml:space="preserve">until the water touches the depth </w:t>
            </w:r>
            <w:r w:rsidR="006468FB">
              <w:rPr>
                <w:szCs w:val="22"/>
              </w:rPr>
              <w:t>gage</w:t>
            </w:r>
            <w:r w:rsidRPr="00B90649">
              <w:rPr>
                <w:szCs w:val="22"/>
              </w:rPr>
              <w:t>.</w:t>
            </w:r>
          </w:p>
        </w:tc>
      </w:tr>
      <w:tr w:rsidR="00D21347" w:rsidRPr="00B90649" w14:paraId="76FED5C0" w14:textId="77777777" w:rsidTr="00E34677">
        <w:tc>
          <w:tcPr>
            <w:tcW w:w="8748" w:type="dxa"/>
          </w:tcPr>
          <w:p w14:paraId="5733BDA2" w14:textId="77777777" w:rsidR="00D21347" w:rsidRPr="00B90649" w:rsidRDefault="00D21347" w:rsidP="00844608">
            <w:pPr>
              <w:tabs>
                <w:tab w:val="left" w:pos="360"/>
              </w:tabs>
              <w:rPr>
                <w:szCs w:val="22"/>
              </w:rPr>
            </w:pPr>
          </w:p>
        </w:tc>
      </w:tr>
      <w:tr w:rsidR="00D21347" w:rsidRPr="00B90649" w14:paraId="29202E52" w14:textId="77777777" w:rsidTr="00E34677">
        <w:tc>
          <w:tcPr>
            <w:tcW w:w="8748" w:type="dxa"/>
          </w:tcPr>
          <w:p w14:paraId="295B2827" w14:textId="77777777" w:rsidR="00D21347" w:rsidRPr="00B90649" w:rsidRDefault="00D21347" w:rsidP="008E2D6A">
            <w:pPr>
              <w:keepNext/>
              <w:numPr>
                <w:ilvl w:val="0"/>
                <w:numId w:val="58"/>
              </w:numPr>
              <w:tabs>
                <w:tab w:val="left" w:pos="360"/>
              </w:tabs>
              <w:ind w:left="360"/>
              <w:rPr>
                <w:szCs w:val="22"/>
              </w:rPr>
            </w:pPr>
            <w:r w:rsidRPr="00B90649">
              <w:rPr>
                <w:szCs w:val="22"/>
              </w:rPr>
              <w:t xml:space="preserve">Determine the amount of water used in </w:t>
            </w:r>
            <w:r w:rsidR="003C4C34">
              <w:rPr>
                <w:szCs w:val="22"/>
              </w:rPr>
              <w:t>Step</w:t>
            </w:r>
            <w:r w:rsidRPr="00B90649">
              <w:rPr>
                <w:szCs w:val="22"/>
              </w:rPr>
              <w:t> </w:t>
            </w:r>
            <w:r w:rsidR="00934DB7">
              <w:rPr>
                <w:szCs w:val="22"/>
              </w:rPr>
              <w:t>4</w:t>
            </w:r>
            <w:r w:rsidRPr="00B90649">
              <w:rPr>
                <w:szCs w:val="22"/>
              </w:rPr>
              <w:t xml:space="preserve"> of this </w:t>
            </w:r>
            <w:r w:rsidR="007C1213">
              <w:rPr>
                <w:szCs w:val="22"/>
              </w:rPr>
              <w:t>procedure</w:t>
            </w:r>
            <w:r w:rsidR="007C1213" w:rsidRPr="00B90649">
              <w:rPr>
                <w:szCs w:val="22"/>
              </w:rPr>
              <w:t xml:space="preserve"> </w:t>
            </w:r>
            <w:r w:rsidRPr="00B90649">
              <w:rPr>
                <w:szCs w:val="22"/>
              </w:rPr>
              <w:t>to obtain the volume of the liquid and calculate the “package error” based on that volume.</w:t>
            </w:r>
          </w:p>
        </w:tc>
      </w:tr>
      <w:tr w:rsidR="00C658CA" w:rsidRPr="00B90649" w14:paraId="098B0B81" w14:textId="77777777" w:rsidTr="00E34677">
        <w:tc>
          <w:tcPr>
            <w:tcW w:w="8748" w:type="dxa"/>
          </w:tcPr>
          <w:p w14:paraId="529DC493" w14:textId="77777777" w:rsidR="00C658CA" w:rsidRPr="00B90649" w:rsidRDefault="00C658CA" w:rsidP="00C658CA">
            <w:pPr>
              <w:keepNext/>
              <w:tabs>
                <w:tab w:val="left" w:pos="360"/>
              </w:tabs>
              <w:ind w:left="360"/>
              <w:rPr>
                <w:szCs w:val="22"/>
              </w:rPr>
            </w:pPr>
          </w:p>
        </w:tc>
      </w:tr>
      <w:tr w:rsidR="00C658CA" w:rsidRPr="00C658CA" w14:paraId="12373AC5" w14:textId="77777777" w:rsidTr="00E34677">
        <w:tc>
          <w:tcPr>
            <w:tcW w:w="8748" w:type="dxa"/>
            <w:vAlign w:val="center"/>
          </w:tcPr>
          <w:p w14:paraId="36450E02" w14:textId="77777777" w:rsidR="00C658CA" w:rsidRPr="00C658CA" w:rsidRDefault="00C658CA" w:rsidP="00D87A8E">
            <w:pPr>
              <w:keepNext/>
              <w:tabs>
                <w:tab w:val="left" w:pos="360"/>
              </w:tabs>
              <w:ind w:left="360"/>
              <w:jc w:val="center"/>
              <w:rPr>
                <w:i/>
                <w:szCs w:val="22"/>
              </w:rPr>
            </w:pPr>
            <w:r w:rsidRPr="00C658CA">
              <w:rPr>
                <w:i/>
                <w:szCs w:val="22"/>
              </w:rPr>
              <w:t xml:space="preserve">“Package Error” </w:t>
            </w:r>
            <w:r w:rsidRPr="00D50A2F">
              <w:rPr>
                <w:szCs w:val="22"/>
              </w:rPr>
              <w:t>=</w:t>
            </w:r>
            <w:r w:rsidRPr="00C658CA">
              <w:rPr>
                <w:i/>
                <w:szCs w:val="22"/>
              </w:rPr>
              <w:t xml:space="preserve"> Labeled Value </w:t>
            </w:r>
            <w:r w:rsidRPr="00D50A2F">
              <w:rPr>
                <w:szCs w:val="22"/>
              </w:rPr>
              <w:t>–</w:t>
            </w:r>
            <w:r w:rsidRPr="00C658CA">
              <w:rPr>
                <w:i/>
                <w:szCs w:val="22"/>
              </w:rPr>
              <w:t xml:space="preserve"> Measured Volume</w:t>
            </w:r>
          </w:p>
        </w:tc>
      </w:tr>
      <w:tr w:rsidR="00D87A8E" w:rsidRPr="00D87A8E" w14:paraId="222FD090" w14:textId="77777777" w:rsidTr="00E34677">
        <w:tc>
          <w:tcPr>
            <w:tcW w:w="8748" w:type="dxa"/>
            <w:vAlign w:val="center"/>
          </w:tcPr>
          <w:p w14:paraId="6681F20D" w14:textId="77777777" w:rsidR="00D87A8E" w:rsidRPr="00D87A8E" w:rsidRDefault="00D87A8E" w:rsidP="00D87A8E">
            <w:pPr>
              <w:keepNext/>
              <w:tabs>
                <w:tab w:val="left" w:pos="360"/>
              </w:tabs>
              <w:ind w:left="360"/>
              <w:jc w:val="center"/>
              <w:rPr>
                <w:szCs w:val="22"/>
              </w:rPr>
            </w:pPr>
          </w:p>
        </w:tc>
      </w:tr>
    </w:tbl>
    <w:p w14:paraId="6BD65B73" w14:textId="5BFCC99F" w:rsidR="009508E9" w:rsidRPr="00AE0622" w:rsidRDefault="00532A14" w:rsidP="00D332BB">
      <w:pPr>
        <w:pStyle w:val="HB133H3a"/>
        <w:ind w:left="1440"/>
      </w:pPr>
      <w:bookmarkStart w:id="2576" w:name="_Toc487504885"/>
      <w:bookmarkStart w:id="2577" w:name="_Toc325575201"/>
      <w:bookmarkStart w:id="2578" w:name="_Toc24613676"/>
      <w:bookmarkEnd w:id="2576"/>
      <w:r w:rsidRPr="00AE0622">
        <w:t xml:space="preserve">Test </w:t>
      </w:r>
      <w:r w:rsidR="006413B4" w:rsidRPr="00AE0622">
        <w:t>P</w:t>
      </w:r>
      <w:r w:rsidR="007C1213" w:rsidRPr="00AE0622">
        <w:t xml:space="preserve">rocedure for </w:t>
      </w:r>
      <w:r w:rsidR="006413B4" w:rsidRPr="00AE0622">
        <w:t>T</w:t>
      </w:r>
      <w:r w:rsidR="007C1213" w:rsidRPr="00AE0622">
        <w:t xml:space="preserve">esting </w:t>
      </w:r>
      <w:r w:rsidR="006413B4" w:rsidRPr="00AE0622">
        <w:t>M</w:t>
      </w:r>
      <w:r w:rsidR="007C1213" w:rsidRPr="00AE0622">
        <w:t xml:space="preserve">ayonnaise, </w:t>
      </w:r>
      <w:r w:rsidR="006413B4" w:rsidRPr="00AE0622">
        <w:t>S</w:t>
      </w:r>
      <w:r w:rsidR="007C1213" w:rsidRPr="00AE0622">
        <w:t xml:space="preserve">alad </w:t>
      </w:r>
      <w:r w:rsidR="006413B4" w:rsidRPr="00AE0622">
        <w:t>D</w:t>
      </w:r>
      <w:r w:rsidR="007C1213" w:rsidRPr="00AE0622">
        <w:t>ressing</w:t>
      </w:r>
      <w:r w:rsidR="00AE17F3" w:rsidRPr="00AE0622">
        <w:t>,</w:t>
      </w:r>
      <w:r w:rsidR="007C1213" w:rsidRPr="00AE0622">
        <w:t xml:space="preserve"> and </w:t>
      </w:r>
      <w:r w:rsidR="006413B4" w:rsidRPr="00AE0622">
        <w:t>W</w:t>
      </w:r>
      <w:r w:rsidR="007C1213" w:rsidRPr="00AE0622">
        <w:t xml:space="preserve">ater </w:t>
      </w:r>
      <w:r w:rsidR="006413B4" w:rsidRPr="00AE0622">
        <w:t>I</w:t>
      </w:r>
      <w:r w:rsidR="007C1213" w:rsidRPr="00AE0622">
        <w:t xml:space="preserve">mmiscible </w:t>
      </w:r>
      <w:r w:rsidR="006413B4" w:rsidRPr="00AE0622">
        <w:t>P</w:t>
      </w:r>
      <w:r w:rsidR="007C1213" w:rsidRPr="00AE0622">
        <w:t xml:space="preserve">roducts with no </w:t>
      </w:r>
      <w:r w:rsidR="006413B4" w:rsidRPr="00AE0622">
        <w:t>S</w:t>
      </w:r>
      <w:r w:rsidR="007C1213" w:rsidRPr="00AE0622">
        <w:t xml:space="preserve">mooth and </w:t>
      </w:r>
      <w:r w:rsidR="006413B4" w:rsidRPr="00AE0622">
        <w:t>L</w:t>
      </w:r>
      <w:r w:rsidR="007C1213" w:rsidRPr="00AE0622">
        <w:t xml:space="preserve">evel </w:t>
      </w:r>
      <w:r w:rsidR="006413B4" w:rsidRPr="00AE0622">
        <w:t>S</w:t>
      </w:r>
      <w:r w:rsidR="007C1213" w:rsidRPr="00AE0622">
        <w:t>urface</w:t>
      </w:r>
      <w:bookmarkEnd w:id="2577"/>
      <w:bookmarkEnd w:id="2578"/>
      <w:r w:rsidR="00AE17F3" w:rsidRPr="00AE0622">
        <w:fldChar w:fldCharType="begin"/>
      </w:r>
      <w:r w:rsidR="00AE17F3" w:rsidRPr="00AE0622">
        <w:instrText xml:space="preserve"> XE "Test Procedure:Mayonnaise, Salad Dressing, and Water Immiscible Products with no Smooth Level Surface" </w:instrText>
      </w:r>
      <w:r w:rsidR="00AE17F3" w:rsidRPr="00AE0622">
        <w:fldChar w:fldCharType="end"/>
      </w:r>
    </w:p>
    <w:p w14:paraId="197F3A59" w14:textId="33994386" w:rsidR="00320FC4" w:rsidRPr="002176E2" w:rsidRDefault="00320FC4" w:rsidP="005F5953">
      <w:pPr>
        <w:keepNext/>
        <w:ind w:left="360"/>
        <w:rPr>
          <w:szCs w:val="22"/>
        </w:rPr>
      </w:pPr>
      <w:r w:rsidRPr="002176E2">
        <w:rPr>
          <w:szCs w:val="22"/>
        </w:rPr>
        <w:t>Use the</w:t>
      </w:r>
      <w:r w:rsidR="00C74D14">
        <w:rPr>
          <w:szCs w:val="22"/>
        </w:rPr>
        <w:t xml:space="preserve"> following</w:t>
      </w:r>
      <w:r w:rsidRPr="002176E2">
        <w:rPr>
          <w:szCs w:val="22"/>
        </w:rPr>
        <w:t xml:space="preserve"> volumetric headspace procedure to determine volume when the commodity does not have a </w:t>
      </w:r>
      <w:r w:rsidR="001954D7" w:rsidRPr="002176E2">
        <w:rPr>
          <w:szCs w:val="22"/>
        </w:rPr>
        <w:t>level</w:t>
      </w:r>
      <w:r w:rsidRPr="002176E2">
        <w:rPr>
          <w:szCs w:val="22"/>
        </w:rPr>
        <w:t xml:space="preserve"> surface (e.g., mayonnaise,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w:t>
      </w:r>
      <w:r w:rsidR="00B74CCB">
        <w:rPr>
          <w:szCs w:val="22"/>
        </w:rPr>
        <w:t xml:space="preserve"> and test</w:t>
      </w:r>
      <w:r w:rsidRPr="002176E2">
        <w:rPr>
          <w:szCs w:val="22"/>
        </w:rPr>
        <w:t xml:space="preserve"> every package in the sample.</w:t>
      </w:r>
    </w:p>
    <w:p w14:paraId="40EE2DA4" w14:textId="1BA8B7A1" w:rsidR="00320FC4" w:rsidRDefault="00BE6F25" w:rsidP="005F5953">
      <w:pPr>
        <w:keepNext/>
        <w:spacing w:before="60" w:after="240"/>
        <w:ind w:left="360"/>
        <w:rPr>
          <w:szCs w:val="22"/>
        </w:rPr>
      </w:pPr>
      <w:r w:rsidRPr="002176E2">
        <w:rPr>
          <w:szCs w:val="22"/>
        </w:rPr>
        <w:t xml:space="preserve">(Amended </w:t>
      </w:r>
      <w:r w:rsidR="00A07440" w:rsidRPr="002176E2">
        <w:rPr>
          <w:szCs w:val="22"/>
        </w:rPr>
        <w:t>2010</w:t>
      </w:r>
      <w:r w:rsidRPr="002176E2">
        <w:rPr>
          <w:szCs w:val="22"/>
        </w:rPr>
        <w:t>)</w:t>
      </w:r>
    </w:p>
    <w:p w14:paraId="0C59C718" w14:textId="77777777" w:rsidR="00A00D53" w:rsidRDefault="005A0C94" w:rsidP="005F5953">
      <w:pPr>
        <w:keepNext/>
        <w:spacing w:after="240"/>
        <w:ind w:left="360"/>
        <w:rPr>
          <w:szCs w:val="22"/>
        </w:rPr>
      </w:pPr>
      <w:r w:rsidRPr="00A00D53">
        <w:rPr>
          <w:b/>
          <w:szCs w:val="22"/>
        </w:rPr>
        <w:t>Note:</w:t>
      </w:r>
      <w:r>
        <w:rPr>
          <w:szCs w:val="22"/>
        </w:rPr>
        <w:t xml:space="preserve">  </w:t>
      </w:r>
      <w:r w:rsidRPr="00B90649">
        <w:rPr>
          <w:szCs w:val="22"/>
        </w:rPr>
        <w:t>Make all measurements on a level surface.</w:t>
      </w:r>
    </w:p>
    <w:tbl>
      <w:tblPr>
        <w:tblW w:w="8755" w:type="dxa"/>
        <w:tblInd w:w="720" w:type="dxa"/>
        <w:tblLayout w:type="fixed"/>
        <w:tblLook w:val="01E0" w:firstRow="1" w:lastRow="1" w:firstColumn="1" w:lastColumn="1" w:noHBand="0" w:noVBand="0"/>
      </w:tblPr>
      <w:tblGrid>
        <w:gridCol w:w="8755"/>
      </w:tblGrid>
      <w:tr w:rsidR="00E70283" w:rsidRPr="00B90649" w14:paraId="511D0EE7" w14:textId="77777777" w:rsidTr="00E546BC">
        <w:tc>
          <w:tcPr>
            <w:tcW w:w="8755" w:type="dxa"/>
          </w:tcPr>
          <w:p w14:paraId="6B37A760" w14:textId="77777777"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Bring the temperature of both the commodity and the water used to measure the volume to the appropriate temperature designated in Table 3</w:t>
            </w:r>
            <w:r w:rsidRPr="00B90649">
              <w:rPr>
                <w:szCs w:val="22"/>
              </w:rPr>
              <w:noBreakHyphen/>
              <w:t>1. “Reference Temperatures for Liquids.”</w:t>
            </w:r>
          </w:p>
        </w:tc>
      </w:tr>
      <w:tr w:rsidR="00E70283" w:rsidRPr="00B90649" w14:paraId="1B01AB1E" w14:textId="77777777" w:rsidTr="00E546BC">
        <w:tc>
          <w:tcPr>
            <w:tcW w:w="8755" w:type="dxa"/>
          </w:tcPr>
          <w:p w14:paraId="62D185AA" w14:textId="77777777" w:rsidR="00E70283" w:rsidRPr="00B90649" w:rsidRDefault="00E70283" w:rsidP="00B90649">
            <w:pPr>
              <w:tabs>
                <w:tab w:val="left" w:pos="360"/>
                <w:tab w:val="left" w:pos="8640"/>
              </w:tabs>
              <w:rPr>
                <w:szCs w:val="22"/>
              </w:rPr>
            </w:pPr>
          </w:p>
        </w:tc>
      </w:tr>
      <w:tr w:rsidR="00E70283" w:rsidRPr="00B90649" w14:paraId="05B8BA7F" w14:textId="77777777" w:rsidTr="00E546BC">
        <w:tc>
          <w:tcPr>
            <w:tcW w:w="8755" w:type="dxa"/>
          </w:tcPr>
          <w:p w14:paraId="2A0E6801" w14:textId="77777777"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Open the first package and place a disk larger than the package container opening over the opening.</w:t>
            </w:r>
          </w:p>
        </w:tc>
      </w:tr>
      <w:tr w:rsidR="00E70283" w:rsidRPr="00B90649" w14:paraId="4E2E6FB6" w14:textId="77777777" w:rsidTr="00E546BC">
        <w:tc>
          <w:tcPr>
            <w:tcW w:w="8755" w:type="dxa"/>
          </w:tcPr>
          <w:p w14:paraId="1AD73C3B" w14:textId="77777777" w:rsidR="00E70283" w:rsidRPr="00B90649" w:rsidRDefault="00E70283" w:rsidP="00B90649">
            <w:pPr>
              <w:tabs>
                <w:tab w:val="left" w:pos="360"/>
                <w:tab w:val="left" w:pos="8640"/>
              </w:tabs>
              <w:rPr>
                <w:szCs w:val="22"/>
              </w:rPr>
            </w:pPr>
          </w:p>
        </w:tc>
      </w:tr>
      <w:tr w:rsidR="00E70283" w:rsidRPr="00B90649" w14:paraId="6842B89F" w14:textId="77777777" w:rsidTr="00E546BC">
        <w:tc>
          <w:tcPr>
            <w:tcW w:w="8755" w:type="dxa"/>
          </w:tcPr>
          <w:p w14:paraId="66806F82" w14:textId="74178B3C" w:rsidR="00E70283" w:rsidRPr="00B90649" w:rsidRDefault="00E70283" w:rsidP="008E2D6A">
            <w:pPr>
              <w:keepNext/>
              <w:keepLines/>
              <w:numPr>
                <w:ilvl w:val="1"/>
                <w:numId w:val="59"/>
              </w:numPr>
              <w:tabs>
                <w:tab w:val="clear" w:pos="1440"/>
                <w:tab w:val="left" w:pos="360"/>
                <w:tab w:val="num" w:pos="720"/>
                <w:tab w:val="left" w:pos="8640"/>
              </w:tabs>
              <w:ind w:left="360"/>
              <w:rPr>
                <w:szCs w:val="22"/>
              </w:rPr>
            </w:pPr>
            <w:r w:rsidRPr="00B90649">
              <w:rPr>
                <w:szCs w:val="22"/>
              </w:rPr>
              <w:t>Measurement Procedure</w:t>
            </w:r>
            <w:r w:rsidR="007457DA">
              <w:rPr>
                <w:szCs w:val="22"/>
              </w:rPr>
              <w:t>:</w:t>
            </w:r>
          </w:p>
        </w:tc>
      </w:tr>
      <w:tr w:rsidR="00E70283" w:rsidRPr="00B90649" w14:paraId="54B7790F" w14:textId="77777777" w:rsidTr="00E546BC">
        <w:tc>
          <w:tcPr>
            <w:tcW w:w="8755" w:type="dxa"/>
          </w:tcPr>
          <w:p w14:paraId="62B1A944" w14:textId="77777777" w:rsidR="00E70283" w:rsidRPr="00B90649" w:rsidRDefault="00E70283" w:rsidP="00B90649">
            <w:pPr>
              <w:tabs>
                <w:tab w:val="left" w:pos="360"/>
                <w:tab w:val="left" w:pos="8640"/>
              </w:tabs>
              <w:rPr>
                <w:szCs w:val="22"/>
              </w:rPr>
            </w:pPr>
          </w:p>
        </w:tc>
      </w:tr>
      <w:tr w:rsidR="00E70283" w:rsidRPr="00B90649" w14:paraId="6BD8481F" w14:textId="77777777" w:rsidTr="00E546BC">
        <w:tc>
          <w:tcPr>
            <w:tcW w:w="8755" w:type="dxa"/>
          </w:tcPr>
          <w:p w14:paraId="1DAC08BF" w14:textId="77777777" w:rsidR="00E70283" w:rsidRPr="00B90649" w:rsidRDefault="00E70283" w:rsidP="009E2C0C">
            <w:pPr>
              <w:numPr>
                <w:ilvl w:val="0"/>
                <w:numId w:val="9"/>
              </w:numPr>
              <w:tabs>
                <w:tab w:val="clear" w:pos="792"/>
                <w:tab w:val="left" w:pos="702"/>
                <w:tab w:val="left" w:pos="8640"/>
              </w:tabs>
              <w:ind w:left="702" w:hanging="360"/>
              <w:rPr>
                <w:szCs w:val="22"/>
              </w:rPr>
            </w:pPr>
            <w:r w:rsidRPr="00B90649">
              <w:rPr>
                <w:szCs w:val="22"/>
              </w:rPr>
              <w:t xml:space="preserve">Deliver water from a flask (or flasks), graduate, or </w:t>
            </w:r>
            <w:proofErr w:type="spellStart"/>
            <w:r w:rsidRPr="00B90649">
              <w:rPr>
                <w:szCs w:val="22"/>
              </w:rPr>
              <w:t>buret</w:t>
            </w:r>
            <w:proofErr w:type="spellEnd"/>
            <w:r w:rsidRPr="00B90649">
              <w:rPr>
                <w:szCs w:val="22"/>
              </w:rPr>
              <w:t xml:space="preserve">, through the central hole in the disk onto the top of the product until the container is filled.  If it appears that the contents of the flask may overfill the container, do not empty the flask.  Add water until </w:t>
            </w:r>
            <w:proofErr w:type="gramStart"/>
            <w:r w:rsidRPr="00B90649">
              <w:rPr>
                <w:szCs w:val="22"/>
              </w:rPr>
              <w:t>all of</w:t>
            </w:r>
            <w:proofErr w:type="gramEnd"/>
            <w:r w:rsidRPr="00B90649">
              <w:rPr>
                <w:szCs w:val="22"/>
              </w:rPr>
              <w:t xml:space="preserve"> the 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tc>
      </w:tr>
      <w:tr w:rsidR="00E70283" w:rsidRPr="00B90649" w14:paraId="20A2241E" w14:textId="77777777" w:rsidTr="00E546BC">
        <w:tc>
          <w:tcPr>
            <w:tcW w:w="8755" w:type="dxa"/>
          </w:tcPr>
          <w:p w14:paraId="6353CB11" w14:textId="77777777" w:rsidR="00E70283" w:rsidRPr="00B90649" w:rsidRDefault="00E70283" w:rsidP="009E2C0C">
            <w:pPr>
              <w:tabs>
                <w:tab w:val="left" w:pos="360"/>
                <w:tab w:val="left" w:pos="702"/>
                <w:tab w:val="left" w:pos="8640"/>
              </w:tabs>
              <w:ind w:left="702"/>
              <w:rPr>
                <w:szCs w:val="22"/>
              </w:rPr>
            </w:pPr>
          </w:p>
        </w:tc>
      </w:tr>
      <w:tr w:rsidR="00E70283" w:rsidRPr="00B90649" w14:paraId="31269A54" w14:textId="77777777" w:rsidTr="00E546BC">
        <w:tc>
          <w:tcPr>
            <w:tcW w:w="8755" w:type="dxa"/>
          </w:tcPr>
          <w:p w14:paraId="07505DAE" w14:textId="77777777" w:rsidR="00E70283" w:rsidRPr="00B90649" w:rsidRDefault="00E70283" w:rsidP="009E2C0C">
            <w:pPr>
              <w:numPr>
                <w:ilvl w:val="0"/>
                <w:numId w:val="9"/>
              </w:numPr>
              <w:tabs>
                <w:tab w:val="clear" w:pos="792"/>
                <w:tab w:val="left" w:pos="702"/>
                <w:tab w:val="left" w:pos="8640"/>
              </w:tabs>
              <w:ind w:left="702" w:hanging="360"/>
              <w:rPr>
                <w:szCs w:val="22"/>
              </w:rPr>
            </w:pPr>
            <w:r w:rsidRPr="00B90649">
              <w:rPr>
                <w:szCs w:val="22"/>
              </w:rPr>
              <w:t>If the water dome breaks on the surface of the disk, the container has been overfilled and the test is void; dry the container and start over.</w:t>
            </w:r>
          </w:p>
        </w:tc>
      </w:tr>
      <w:tr w:rsidR="00E70283" w:rsidRPr="00B90649" w14:paraId="348F0A89" w14:textId="77777777" w:rsidTr="00E546BC">
        <w:tc>
          <w:tcPr>
            <w:tcW w:w="8755" w:type="dxa"/>
          </w:tcPr>
          <w:p w14:paraId="30FB523F" w14:textId="77777777" w:rsidR="00E70283" w:rsidRPr="00B90649" w:rsidRDefault="00E70283" w:rsidP="00B90649">
            <w:pPr>
              <w:tabs>
                <w:tab w:val="left" w:pos="360"/>
                <w:tab w:val="left" w:pos="8640"/>
              </w:tabs>
              <w:rPr>
                <w:szCs w:val="22"/>
              </w:rPr>
            </w:pPr>
          </w:p>
        </w:tc>
      </w:tr>
      <w:tr w:rsidR="00E70283" w:rsidRPr="00B90649" w14:paraId="3FD6E3C8" w14:textId="77777777" w:rsidTr="00E546BC">
        <w:tc>
          <w:tcPr>
            <w:tcW w:w="8755" w:type="dxa"/>
          </w:tcPr>
          <w:p w14:paraId="6E9406D4" w14:textId="1891370C"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t>To obtain the headspace capacity, record the volume of water used to fill the container and subtract 1</w:t>
            </w:r>
            <w:r w:rsidR="005A1141">
              <w:rPr>
                <w:szCs w:val="22"/>
              </w:rPr>
              <w:t xml:space="preserve"> </w:t>
            </w:r>
            <w:r w:rsidRPr="00B90649">
              <w:rPr>
                <w:szCs w:val="22"/>
              </w:rPr>
              <w:t>mL (0.03 </w:t>
            </w:r>
            <w:proofErr w:type="spellStart"/>
            <w:r w:rsidRPr="00B90649">
              <w:rPr>
                <w:szCs w:val="22"/>
              </w:rPr>
              <w:t>fl</w:t>
            </w:r>
            <w:proofErr w:type="spellEnd"/>
            <w:r w:rsidRPr="00B90649">
              <w:rPr>
                <w:szCs w:val="22"/>
              </w:rPr>
              <w:t> oz), which is the amount of water held in the hole in the disk specified.</w:t>
            </w:r>
          </w:p>
        </w:tc>
      </w:tr>
      <w:tr w:rsidR="00E70283" w:rsidRPr="00B90649" w14:paraId="794B863C" w14:textId="77777777" w:rsidTr="00E546BC">
        <w:tc>
          <w:tcPr>
            <w:tcW w:w="8755" w:type="dxa"/>
          </w:tcPr>
          <w:p w14:paraId="31ED57BC" w14:textId="77777777" w:rsidR="00E70283" w:rsidRPr="00B90649" w:rsidRDefault="00E70283" w:rsidP="00B90649">
            <w:pPr>
              <w:tabs>
                <w:tab w:val="left" w:pos="360"/>
                <w:tab w:val="left" w:pos="8640"/>
              </w:tabs>
              <w:rPr>
                <w:szCs w:val="22"/>
              </w:rPr>
            </w:pPr>
          </w:p>
        </w:tc>
      </w:tr>
      <w:tr w:rsidR="00E70283" w:rsidRPr="00B90649" w14:paraId="2B8B69AF" w14:textId="77777777" w:rsidTr="00E546BC">
        <w:tc>
          <w:tcPr>
            <w:tcW w:w="8755" w:type="dxa"/>
          </w:tcPr>
          <w:p w14:paraId="61699BD0" w14:textId="77777777" w:rsidR="00E70283" w:rsidRPr="00B90649" w:rsidRDefault="00E70283" w:rsidP="008E2D6A">
            <w:pPr>
              <w:numPr>
                <w:ilvl w:val="1"/>
                <w:numId w:val="59"/>
              </w:numPr>
              <w:tabs>
                <w:tab w:val="clear" w:pos="1440"/>
                <w:tab w:val="left" w:pos="360"/>
                <w:tab w:val="num" w:pos="720"/>
                <w:tab w:val="left" w:pos="8640"/>
              </w:tabs>
              <w:ind w:left="360"/>
              <w:rPr>
                <w:szCs w:val="22"/>
              </w:rPr>
            </w:pPr>
            <w:r w:rsidRPr="00B90649">
              <w:rPr>
                <w:szCs w:val="22"/>
              </w:rPr>
              <w:lastRenderedPageBreak/>
              <w:t>Empty, clean, and dry the package container.</w:t>
            </w:r>
          </w:p>
        </w:tc>
      </w:tr>
      <w:tr w:rsidR="00E70283" w:rsidRPr="00B90649" w14:paraId="358055B2" w14:textId="77777777" w:rsidTr="00E546BC">
        <w:tc>
          <w:tcPr>
            <w:tcW w:w="8755" w:type="dxa"/>
          </w:tcPr>
          <w:p w14:paraId="1E62205D" w14:textId="77777777" w:rsidR="00E70283" w:rsidRPr="00B90649" w:rsidRDefault="00E70283" w:rsidP="00B90649">
            <w:pPr>
              <w:tabs>
                <w:tab w:val="left" w:pos="360"/>
                <w:tab w:val="left" w:pos="8640"/>
              </w:tabs>
              <w:rPr>
                <w:szCs w:val="22"/>
              </w:rPr>
            </w:pPr>
          </w:p>
        </w:tc>
      </w:tr>
      <w:tr w:rsidR="00E70283" w:rsidRPr="00B90649" w14:paraId="7ED89494" w14:textId="77777777" w:rsidTr="00E546BC">
        <w:tc>
          <w:tcPr>
            <w:tcW w:w="8755" w:type="dxa"/>
          </w:tcPr>
          <w:p w14:paraId="17645333" w14:textId="77777777" w:rsidR="00E70283" w:rsidRPr="00B90649" w:rsidRDefault="00573F89" w:rsidP="008E2D6A">
            <w:pPr>
              <w:numPr>
                <w:ilvl w:val="1"/>
                <w:numId w:val="59"/>
              </w:numPr>
              <w:tabs>
                <w:tab w:val="clear" w:pos="1440"/>
                <w:tab w:val="left" w:pos="360"/>
                <w:tab w:val="num" w:pos="720"/>
                <w:tab w:val="left" w:pos="8640"/>
              </w:tabs>
              <w:ind w:left="360"/>
              <w:rPr>
                <w:szCs w:val="22"/>
              </w:rPr>
            </w:pPr>
            <w:r>
              <w:rPr>
                <w:szCs w:val="22"/>
              </w:rPr>
              <w:t>Using</w:t>
            </w:r>
            <w:r w:rsidR="00E70283" w:rsidRPr="00B90649">
              <w:rPr>
                <w:szCs w:val="22"/>
              </w:rPr>
              <w:t xml:space="preserve"> </w:t>
            </w:r>
            <w:r w:rsidR="00D50597">
              <w:rPr>
                <w:szCs w:val="22"/>
              </w:rPr>
              <w:t>Steps</w:t>
            </w:r>
            <w:r w:rsidR="00E70283" w:rsidRPr="00B90649">
              <w:rPr>
                <w:szCs w:val="22"/>
              </w:rPr>
              <w:t> </w:t>
            </w:r>
            <w:r>
              <w:rPr>
                <w:szCs w:val="22"/>
              </w:rPr>
              <w:t>3</w:t>
            </w:r>
            <w:r w:rsidR="00E70283" w:rsidRPr="00B90649">
              <w:rPr>
                <w:szCs w:val="22"/>
              </w:rPr>
              <w:t xml:space="preserve"> and </w:t>
            </w:r>
            <w:r>
              <w:rPr>
                <w:szCs w:val="22"/>
              </w:rPr>
              <w:t>4</w:t>
            </w:r>
            <w:r w:rsidR="00E70283" w:rsidRPr="00B90649">
              <w:rPr>
                <w:szCs w:val="22"/>
              </w:rPr>
              <w:t xml:space="preserve"> of this </w:t>
            </w:r>
            <w:r w:rsidR="00671137">
              <w:rPr>
                <w:szCs w:val="22"/>
              </w:rPr>
              <w:t>procedure, r</w:t>
            </w:r>
            <w:r w:rsidR="00E70283" w:rsidRPr="00B90649">
              <w:rPr>
                <w:szCs w:val="22"/>
              </w:rPr>
              <w:t>efill the package container with water measured from a volumetric measure to the maximum capacity of the package, subtract 1</w:t>
            </w:r>
            <w:r w:rsidR="000D568C">
              <w:rPr>
                <w:szCs w:val="22"/>
              </w:rPr>
              <w:t> </w:t>
            </w:r>
            <w:r w:rsidR="00E70283" w:rsidRPr="00B90649">
              <w:rPr>
                <w:szCs w:val="22"/>
              </w:rPr>
              <w:t>mL (0.03 </w:t>
            </w:r>
            <w:proofErr w:type="spellStart"/>
            <w:r w:rsidR="00E70283" w:rsidRPr="00B90649">
              <w:rPr>
                <w:szCs w:val="22"/>
              </w:rPr>
              <w:t>fl</w:t>
            </w:r>
            <w:proofErr w:type="spellEnd"/>
            <w:r w:rsidR="00E70283" w:rsidRPr="00B90649">
              <w:rPr>
                <w:szCs w:val="22"/>
              </w:rPr>
              <w:t> oz), and record the amount of water used as the container volume; and</w:t>
            </w:r>
          </w:p>
        </w:tc>
      </w:tr>
      <w:tr w:rsidR="00E70283" w:rsidRPr="00B90649" w14:paraId="198A2253" w14:textId="77777777" w:rsidTr="00E546BC">
        <w:tc>
          <w:tcPr>
            <w:tcW w:w="8755" w:type="dxa"/>
          </w:tcPr>
          <w:p w14:paraId="55C8F5CA" w14:textId="77777777" w:rsidR="00E70283" w:rsidRPr="00B90649" w:rsidRDefault="00E70283" w:rsidP="00B90649">
            <w:pPr>
              <w:tabs>
                <w:tab w:val="left" w:pos="360"/>
                <w:tab w:val="left" w:pos="8640"/>
              </w:tabs>
              <w:rPr>
                <w:szCs w:val="22"/>
              </w:rPr>
            </w:pPr>
          </w:p>
        </w:tc>
      </w:tr>
      <w:tr w:rsidR="00D26E2A" w:rsidRPr="00B90649" w14:paraId="573BE4F7" w14:textId="77777777" w:rsidTr="00E546BC">
        <w:tc>
          <w:tcPr>
            <w:tcW w:w="8755" w:type="dxa"/>
          </w:tcPr>
          <w:p w14:paraId="00FF2505" w14:textId="188597A5" w:rsidR="00D26E2A" w:rsidRPr="00D87A8E" w:rsidRDefault="00D87A8E" w:rsidP="00D87A8E">
            <w:pPr>
              <w:pStyle w:val="ListParagraph"/>
              <w:numPr>
                <w:ilvl w:val="0"/>
                <w:numId w:val="598"/>
              </w:numPr>
              <w:tabs>
                <w:tab w:val="left" w:pos="360"/>
                <w:tab w:val="left" w:pos="8640"/>
              </w:tabs>
              <w:ind w:left="360"/>
              <w:rPr>
                <w:szCs w:val="22"/>
              </w:rPr>
            </w:pPr>
            <w:r w:rsidRPr="00D87A8E">
              <w:rPr>
                <w:szCs w:val="22"/>
              </w:rPr>
              <w:t>From the container volume determined in Step 6 of this procedure, subtract the headspace capacity in Step 4 of this procedure to obtain the measured volume of the product.</w:t>
            </w:r>
          </w:p>
        </w:tc>
      </w:tr>
      <w:tr w:rsidR="00D26E2A" w:rsidRPr="00B90649" w14:paraId="21EAE71B" w14:textId="77777777" w:rsidTr="00E546BC">
        <w:tc>
          <w:tcPr>
            <w:tcW w:w="8755" w:type="dxa"/>
          </w:tcPr>
          <w:p w14:paraId="36D4EF3E" w14:textId="77777777" w:rsidR="00D26E2A" w:rsidRPr="00B90649" w:rsidRDefault="00D26E2A" w:rsidP="00B90649">
            <w:pPr>
              <w:tabs>
                <w:tab w:val="left" w:pos="360"/>
                <w:tab w:val="left" w:pos="8640"/>
              </w:tabs>
              <w:rPr>
                <w:szCs w:val="22"/>
              </w:rPr>
            </w:pPr>
          </w:p>
        </w:tc>
      </w:tr>
      <w:tr w:rsidR="00E70283" w:rsidRPr="00B90649" w14:paraId="42471A91" w14:textId="77777777" w:rsidTr="00E546BC">
        <w:tc>
          <w:tcPr>
            <w:tcW w:w="8755" w:type="dxa"/>
          </w:tcPr>
          <w:p w14:paraId="56602A64" w14:textId="77777777" w:rsidR="00E70283" w:rsidRPr="00B90649" w:rsidRDefault="00671137" w:rsidP="00D87A8E">
            <w:pPr>
              <w:numPr>
                <w:ilvl w:val="0"/>
                <w:numId w:val="599"/>
              </w:numPr>
              <w:tabs>
                <w:tab w:val="left" w:pos="360"/>
                <w:tab w:val="left" w:pos="8640"/>
              </w:tabs>
              <w:ind w:left="360"/>
              <w:rPr>
                <w:szCs w:val="22"/>
              </w:rPr>
            </w:pPr>
            <w:r>
              <w:rPr>
                <w:szCs w:val="22"/>
              </w:rPr>
              <w:t>C</w:t>
            </w:r>
            <w:r w:rsidR="00E70283" w:rsidRPr="00B90649">
              <w:rPr>
                <w:szCs w:val="22"/>
              </w:rPr>
              <w:t>alculate the “package error” for that volume where “package error” equals labeled volume minus the measured volume of the product.</w:t>
            </w:r>
          </w:p>
        </w:tc>
      </w:tr>
      <w:tr w:rsidR="00D87A8E" w:rsidRPr="00B90649" w14:paraId="7162E1D5" w14:textId="77777777" w:rsidTr="00E546BC">
        <w:tc>
          <w:tcPr>
            <w:tcW w:w="8755" w:type="dxa"/>
          </w:tcPr>
          <w:p w14:paraId="3CCBCC21" w14:textId="77777777" w:rsidR="00D87A8E" w:rsidRDefault="00D87A8E" w:rsidP="00D87A8E">
            <w:pPr>
              <w:tabs>
                <w:tab w:val="left" w:pos="360"/>
                <w:tab w:val="left" w:pos="8640"/>
              </w:tabs>
              <w:rPr>
                <w:szCs w:val="22"/>
              </w:rPr>
            </w:pPr>
          </w:p>
        </w:tc>
      </w:tr>
    </w:tbl>
    <w:p w14:paraId="3CD2F728" w14:textId="775BFFE0" w:rsidR="00320FC4" w:rsidRPr="00A92205" w:rsidRDefault="00320FC4" w:rsidP="00260AB5">
      <w:pPr>
        <w:pStyle w:val="Heading3"/>
        <w:numPr>
          <w:ilvl w:val="2"/>
          <w:numId w:val="377"/>
        </w:numPr>
      </w:pPr>
      <w:bookmarkStart w:id="2579" w:name="_Toc487504888"/>
      <w:bookmarkStart w:id="2580" w:name="_Toc486756386"/>
      <w:bookmarkStart w:id="2581" w:name="_Toc487504889"/>
      <w:bookmarkStart w:id="2582" w:name="_Toc325575202"/>
      <w:bookmarkStart w:id="2583" w:name="_Toc24613677"/>
      <w:bookmarkEnd w:id="2579"/>
      <w:r w:rsidRPr="00A92205">
        <w:t xml:space="preserve">Evaluation of </w:t>
      </w:r>
      <w:r w:rsidR="006413B4" w:rsidRPr="00A92205">
        <w:t>R</w:t>
      </w:r>
      <w:r w:rsidRPr="00A92205">
        <w:t>esults</w:t>
      </w:r>
      <w:bookmarkEnd w:id="2580"/>
      <w:bookmarkEnd w:id="2581"/>
      <w:bookmarkEnd w:id="2582"/>
      <w:bookmarkEnd w:id="2583"/>
    </w:p>
    <w:p w14:paraId="04608224" w14:textId="073EB7B3" w:rsidR="00320FC4" w:rsidRDefault="00532A14" w:rsidP="00FA4831">
      <w:pPr>
        <w:spacing w:after="240"/>
        <w:ind w:left="360"/>
      </w:pPr>
      <w:bookmarkStart w:id="2584" w:name="_Toc226190717"/>
      <w:bookmarkStart w:id="2585" w:name="_Toc237415686"/>
      <w:bookmarkStart w:id="2586" w:name="_Toc237416660"/>
      <w:bookmarkStart w:id="2587" w:name="_Toc237428983"/>
      <w:r>
        <w:t>For either of the above procedures, f</w:t>
      </w:r>
      <w:r w:rsidRPr="002176E2">
        <w:t xml:space="preserve">ollow </w:t>
      </w:r>
      <w:r w:rsidR="00320FC4" w:rsidRPr="002176E2">
        <w:t>the procedures in Section 2.3.</w:t>
      </w:r>
      <w:r w:rsidR="001137C4" w:rsidRPr="002176E2">
        <w:t>7</w:t>
      </w:r>
      <w:r w:rsidR="00A35E1E">
        <w:t>. </w:t>
      </w:r>
      <w:r w:rsidR="00320FC4" w:rsidRPr="002176E2">
        <w:t>“Evaluat</w:t>
      </w:r>
      <w:r w:rsidR="00671137">
        <w:t>e for Compliance</w:t>
      </w:r>
      <w:r w:rsidR="00320FC4" w:rsidRPr="002176E2">
        <w:t>”</w:t>
      </w:r>
      <w:r w:rsidR="00320FC4" w:rsidRPr="002176E2">
        <w:fldChar w:fldCharType="begin"/>
      </w:r>
      <w:r w:rsidR="00320FC4" w:rsidRPr="002176E2">
        <w:instrText xml:space="preserve"> XE "Evaluating Results" \b </w:instrText>
      </w:r>
      <w:r w:rsidR="00320FC4" w:rsidRPr="002176E2">
        <w:fldChar w:fldCharType="end"/>
      </w:r>
      <w:r w:rsidR="00320FC4" w:rsidRPr="002176E2">
        <w:t xml:space="preserve"> to determine lot conformance.</w:t>
      </w:r>
      <w:bookmarkEnd w:id="2584"/>
      <w:bookmarkEnd w:id="2585"/>
      <w:bookmarkEnd w:id="2586"/>
      <w:bookmarkEnd w:id="2587"/>
    </w:p>
    <w:p w14:paraId="056D52EF" w14:textId="1F61EF57" w:rsidR="00320FC4" w:rsidRPr="00A92205" w:rsidRDefault="00377DF5" w:rsidP="00A06E74">
      <w:pPr>
        <w:pStyle w:val="Heading2"/>
        <w:numPr>
          <w:ilvl w:val="1"/>
          <w:numId w:val="377"/>
        </w:numPr>
      </w:pPr>
      <w:bookmarkStart w:id="2588" w:name="_Toc237353900"/>
      <w:bookmarkStart w:id="2589" w:name="_Toc237415687"/>
      <w:bookmarkStart w:id="2590" w:name="_Toc237416661"/>
      <w:bookmarkStart w:id="2591" w:name="_Toc486756387"/>
      <w:bookmarkStart w:id="2592" w:name="_Toc487504890"/>
      <w:bookmarkStart w:id="2593" w:name="_Toc237428984"/>
      <w:bookmarkStart w:id="2594" w:name="_Toc325575203"/>
      <w:bookmarkStart w:id="2595" w:name="_Toc291667262"/>
      <w:bookmarkStart w:id="2596" w:name="_Toc464111608"/>
      <w:bookmarkStart w:id="2597" w:name="_Toc464123865"/>
      <w:bookmarkStart w:id="2598" w:name="_Toc24613678"/>
      <w:r w:rsidRPr="00A92205">
        <w:t>G</w:t>
      </w:r>
      <w:r w:rsidR="00320FC4" w:rsidRPr="00A92205">
        <w:t>oods Labeled by Capacity</w:t>
      </w:r>
      <w:bookmarkEnd w:id="2588"/>
      <w:bookmarkEnd w:id="2589"/>
      <w:bookmarkEnd w:id="2590"/>
      <w:r w:rsidR="00320FC4" w:rsidRPr="00A92205">
        <w:fldChar w:fldCharType="begin"/>
      </w:r>
      <w:r w:rsidR="00320FC4" w:rsidRPr="00A92205">
        <w:instrText xml:space="preserve"> XE "Goods Labeled by Capacity" </w:instrText>
      </w:r>
      <w:r w:rsidR="00320FC4" w:rsidRPr="00A92205">
        <w:fldChar w:fldCharType="end"/>
      </w:r>
      <w:r w:rsidR="00320FC4" w:rsidRPr="00A92205">
        <w:t xml:space="preserve"> – Volumetric Test Procedure</w:t>
      </w:r>
      <w:bookmarkEnd w:id="2591"/>
      <w:bookmarkEnd w:id="2592"/>
      <w:bookmarkEnd w:id="2593"/>
      <w:bookmarkEnd w:id="2594"/>
      <w:bookmarkEnd w:id="2595"/>
      <w:bookmarkEnd w:id="2596"/>
      <w:bookmarkEnd w:id="2597"/>
      <w:bookmarkEnd w:id="2598"/>
      <w:r w:rsidR="003C37F1" w:rsidRPr="00A92205">
        <w:t xml:space="preserve"> </w:t>
      </w:r>
      <w:r w:rsidR="003C37F1" w:rsidRPr="00A92205">
        <w:fldChar w:fldCharType="begin"/>
      </w:r>
      <w:r w:rsidR="003C37F1" w:rsidRPr="00A92205">
        <w:instrText xml:space="preserve"> XE "Volumetric Test Procedure:Goods Labeled by Capacity" </w:instrText>
      </w:r>
      <w:r w:rsidR="003C37F1" w:rsidRPr="00A92205">
        <w:fldChar w:fldCharType="end"/>
      </w:r>
      <w:r w:rsidR="00B329F5" w:rsidRPr="00A92205">
        <w:fldChar w:fldCharType="begin"/>
      </w:r>
      <w:r w:rsidR="00B329F5" w:rsidRPr="00A92205">
        <w:instrText xml:space="preserve"> XE "Test Procedure:Goods Labeled by Capacity:Volumetric Test Procedure" </w:instrText>
      </w:r>
      <w:r w:rsidR="00B329F5" w:rsidRPr="00A92205">
        <w:fldChar w:fldCharType="end"/>
      </w:r>
    </w:p>
    <w:p w14:paraId="4E13429C" w14:textId="3992E526" w:rsidR="00532A14" w:rsidRPr="00A92205" w:rsidRDefault="00532A14" w:rsidP="00260AB5">
      <w:pPr>
        <w:pStyle w:val="Heading3"/>
        <w:numPr>
          <w:ilvl w:val="2"/>
          <w:numId w:val="377"/>
        </w:numPr>
      </w:pPr>
      <w:bookmarkStart w:id="2599" w:name="_Toc464054898"/>
      <w:bookmarkStart w:id="2600" w:name="_Toc464055296"/>
      <w:bookmarkStart w:id="2601" w:name="_Toc464055907"/>
      <w:bookmarkStart w:id="2602" w:name="_Toc464056155"/>
      <w:bookmarkStart w:id="2603" w:name="_Toc464056400"/>
      <w:bookmarkStart w:id="2604" w:name="_Toc464056650"/>
      <w:bookmarkStart w:id="2605" w:name="_Toc464108965"/>
      <w:bookmarkStart w:id="2606" w:name="_Toc464109313"/>
      <w:bookmarkStart w:id="2607" w:name="_Toc464109790"/>
      <w:bookmarkStart w:id="2608" w:name="_Toc464123866"/>
      <w:bookmarkStart w:id="2609" w:name="_Toc464124108"/>
      <w:bookmarkStart w:id="2610" w:name="_Toc464124592"/>
      <w:bookmarkStart w:id="2611" w:name="_Toc325575204"/>
      <w:bookmarkStart w:id="2612" w:name="_Toc24613679"/>
      <w:bookmarkStart w:id="2613" w:name="_Toc226190719"/>
      <w:bookmarkStart w:id="2614" w:name="_Toc237415688"/>
      <w:bookmarkStart w:id="2615" w:name="_Toc237416662"/>
      <w:bookmarkStart w:id="2616" w:name="_Toc237428986"/>
      <w:bookmarkEnd w:id="2599"/>
      <w:bookmarkEnd w:id="2600"/>
      <w:bookmarkEnd w:id="2601"/>
      <w:bookmarkEnd w:id="2602"/>
      <w:bookmarkEnd w:id="2603"/>
      <w:bookmarkEnd w:id="2604"/>
      <w:bookmarkEnd w:id="2605"/>
      <w:bookmarkEnd w:id="2606"/>
      <w:bookmarkEnd w:id="2607"/>
      <w:bookmarkEnd w:id="2608"/>
      <w:bookmarkEnd w:id="2609"/>
      <w:bookmarkEnd w:id="2610"/>
      <w:r w:rsidRPr="00A92205">
        <w:t xml:space="preserve">Test </w:t>
      </w:r>
      <w:r w:rsidR="006413B4" w:rsidRPr="00A92205">
        <w:t>E</w:t>
      </w:r>
      <w:r w:rsidRPr="00A92205">
        <w:t>quipment</w:t>
      </w:r>
      <w:bookmarkEnd w:id="2611"/>
      <w:bookmarkEnd w:id="2612"/>
    </w:p>
    <w:p w14:paraId="53EF45D2" w14:textId="6C80228B" w:rsidR="00A54102" w:rsidRDefault="00020E33" w:rsidP="00A37DA0">
      <w:pPr>
        <w:keepNext/>
        <w:ind w:left="360" w:hanging="360"/>
      </w:pPr>
      <w:r>
        <w:tab/>
      </w:r>
      <w:r w:rsidR="00320FC4">
        <w:t>Use the test equipment in Section 3.4</w:t>
      </w:r>
      <w:r w:rsidR="00E308EC">
        <w:t>.</w:t>
      </w:r>
      <w:r w:rsidR="00276DEC">
        <w:t xml:space="preserve"> </w:t>
      </w:r>
      <w:r w:rsidR="00320FC4">
        <w:t>“Volumetric Test Procedures</w:t>
      </w:r>
      <w:r w:rsidR="00E308EC">
        <w:t xml:space="preserve"> for Viscous Fluids </w:t>
      </w:r>
      <w:r w:rsidR="007D65CB">
        <w:t>–</w:t>
      </w:r>
      <w:r w:rsidR="00E308EC">
        <w:t xml:space="preserve"> Headspace</w:t>
      </w:r>
      <w:r w:rsidR="00320FC4">
        <w:t xml:space="preserve">” (except for the micrometer depth gage) to perform </w:t>
      </w:r>
      <w:r w:rsidR="00532A14">
        <w:t xml:space="preserve">this </w:t>
      </w:r>
      <w:r w:rsidR="00320FC4">
        <w:t>test procedure.</w:t>
      </w:r>
      <w:bookmarkEnd w:id="2613"/>
      <w:bookmarkEnd w:id="2614"/>
      <w:bookmarkEnd w:id="2615"/>
      <w:bookmarkEnd w:id="2616"/>
      <w:r w:rsidR="00A54102" w:rsidRPr="00A54102">
        <w:t xml:space="preserve"> </w:t>
      </w:r>
      <w:r w:rsidR="00A54102">
        <w:fldChar w:fldCharType="begin"/>
      </w:r>
      <w:r w:rsidR="00A54102">
        <w:instrText xml:space="preserve"> XE "</w:instrText>
      </w:r>
      <w:r w:rsidR="00A54102" w:rsidRPr="00197C57">
        <w:instrText>Test Procedure:Headspace Test</w:instrText>
      </w:r>
      <w:r w:rsidR="00A54102">
        <w:instrText xml:space="preserve">" </w:instrText>
      </w:r>
      <w:r w:rsidR="00A54102">
        <w:fldChar w:fldCharType="end"/>
      </w:r>
    </w:p>
    <w:p w14:paraId="1D565964" w14:textId="20BD25B5" w:rsidR="00E308EC" w:rsidRPr="00F14EAD" w:rsidRDefault="00E308EC" w:rsidP="00260AB5">
      <w:pPr>
        <w:pStyle w:val="Heading3"/>
        <w:numPr>
          <w:ilvl w:val="2"/>
          <w:numId w:val="377"/>
        </w:numPr>
      </w:pPr>
      <w:bookmarkStart w:id="2617" w:name="_Toc325575205"/>
      <w:bookmarkStart w:id="2618" w:name="_Toc24613680"/>
      <w:r w:rsidRPr="00F14EAD">
        <w:t xml:space="preserve">Test </w:t>
      </w:r>
      <w:r w:rsidR="006413B4" w:rsidRPr="00F14EAD">
        <w:t>P</w:t>
      </w:r>
      <w:r w:rsidRPr="00F14EAD">
        <w:t>rocedure</w:t>
      </w:r>
      <w:bookmarkEnd w:id="2617"/>
      <w:bookmarkEnd w:id="2618"/>
    </w:p>
    <w:p w14:paraId="14B00B7A" w14:textId="77777777" w:rsidR="005A0C94" w:rsidRDefault="005A0C94" w:rsidP="00FA4831">
      <w:pPr>
        <w:spacing w:after="240"/>
        <w:ind w:left="360"/>
        <w:rPr>
          <w:szCs w:val="22"/>
        </w:rPr>
      </w:pPr>
      <w:r w:rsidRPr="00EB1D3D">
        <w:rPr>
          <w:b/>
          <w:szCs w:val="22"/>
        </w:rPr>
        <w:t>Note:</w:t>
      </w:r>
      <w:r>
        <w:rPr>
          <w:b/>
          <w:szCs w:val="22"/>
        </w:rPr>
        <w:t>  </w:t>
      </w:r>
      <w:r w:rsidRPr="00B90649">
        <w:rPr>
          <w:szCs w:val="22"/>
        </w:rPr>
        <w:t>Make all measurements on a level surface.</w:t>
      </w:r>
    </w:p>
    <w:tbl>
      <w:tblPr>
        <w:tblW w:w="8838" w:type="dxa"/>
        <w:tblInd w:w="630" w:type="dxa"/>
        <w:tblLayout w:type="fixed"/>
        <w:tblLook w:val="01E0" w:firstRow="1" w:lastRow="1" w:firstColumn="1" w:lastColumn="1" w:noHBand="0" w:noVBand="0"/>
      </w:tblPr>
      <w:tblGrid>
        <w:gridCol w:w="8838"/>
      </w:tblGrid>
      <w:tr w:rsidR="00EB1D3D" w:rsidRPr="00B90649" w14:paraId="79C138E2" w14:textId="77777777" w:rsidTr="005B7D48">
        <w:tc>
          <w:tcPr>
            <w:tcW w:w="8838" w:type="dxa"/>
          </w:tcPr>
          <w:p w14:paraId="40B4F900" w14:textId="77777777" w:rsidR="00EB1D3D" w:rsidRPr="002176E2" w:rsidRDefault="00EB1D3D" w:rsidP="008E2D6A">
            <w:pPr>
              <w:numPr>
                <w:ilvl w:val="0"/>
                <w:numId w:val="60"/>
              </w:numPr>
              <w:tabs>
                <w:tab w:val="clear" w:pos="720"/>
                <w:tab w:val="num" w:pos="342"/>
              </w:tabs>
              <w:ind w:left="360"/>
              <w:rPr>
                <w:szCs w:val="22"/>
              </w:rPr>
            </w:pPr>
            <w:r w:rsidRPr="002176E2">
              <w:rPr>
                <w:szCs w:val="22"/>
              </w:rPr>
              <w:t>Before conducting any of the following volumetric test procedures, refer to Section 2.3.1.</w:t>
            </w:r>
            <w:r w:rsidR="00A35E1E">
              <w:rPr>
                <w:szCs w:val="22"/>
              </w:rPr>
              <w:t> </w:t>
            </w:r>
            <w:r w:rsidRPr="002176E2">
              <w:rPr>
                <w:szCs w:val="22"/>
              </w:rPr>
              <w:t xml:space="preserve"> “Define the Inspection Lot.”  Use a “Category A” sampling plan in the inspection; select a random sample.</w:t>
            </w:r>
          </w:p>
        </w:tc>
      </w:tr>
      <w:tr w:rsidR="00EB1D3D" w:rsidRPr="00B90649" w14:paraId="74A1FCCA" w14:textId="77777777" w:rsidTr="005B7D48">
        <w:tc>
          <w:tcPr>
            <w:tcW w:w="8838" w:type="dxa"/>
          </w:tcPr>
          <w:p w14:paraId="04B025AC" w14:textId="77777777" w:rsidR="00EB1D3D" w:rsidRPr="00B90649" w:rsidRDefault="00EB1D3D" w:rsidP="00EB1D3D">
            <w:pPr>
              <w:ind w:left="360"/>
              <w:rPr>
                <w:szCs w:val="22"/>
              </w:rPr>
            </w:pPr>
          </w:p>
        </w:tc>
      </w:tr>
      <w:tr w:rsidR="00F66E68" w:rsidRPr="00B90649" w14:paraId="146E1801" w14:textId="77777777" w:rsidTr="005B7D48">
        <w:tc>
          <w:tcPr>
            <w:tcW w:w="8838" w:type="dxa"/>
          </w:tcPr>
          <w:p w14:paraId="056BD243" w14:textId="77777777" w:rsidR="00F66E68" w:rsidRPr="004B4D53" w:rsidRDefault="00F66E68" w:rsidP="008E2D6A">
            <w:pPr>
              <w:keepNext/>
              <w:numPr>
                <w:ilvl w:val="0"/>
                <w:numId w:val="60"/>
              </w:numPr>
              <w:tabs>
                <w:tab w:val="clear" w:pos="720"/>
                <w:tab w:val="num" w:pos="342"/>
              </w:tabs>
              <w:ind w:left="360"/>
              <w:rPr>
                <w:szCs w:val="22"/>
              </w:rPr>
            </w:pPr>
            <w:r w:rsidRPr="004B4D53">
              <w:rPr>
                <w:szCs w:val="22"/>
              </w:rPr>
              <w:t>When testing goods labeled by capacity, use water at a reference temperature of 20 °C </w:t>
            </w:r>
            <w:r w:rsidRPr="00B90649">
              <w:rPr>
                <w:szCs w:val="22"/>
              </w:rPr>
              <w:sym w:font="Symbol" w:char="F0B1"/>
            </w:r>
            <w:r w:rsidRPr="004B4D53">
              <w:rPr>
                <w:szCs w:val="22"/>
              </w:rPr>
              <w:t xml:space="preserve"> 2 °C (68 °F </w:t>
            </w:r>
            <w:r w:rsidR="00276DEC" w:rsidRPr="00B90649">
              <w:rPr>
                <w:szCs w:val="22"/>
              </w:rPr>
              <w:sym w:font="Symbol" w:char="F0B1"/>
            </w:r>
            <w:r w:rsidRPr="004B4D53">
              <w:rPr>
                <w:szCs w:val="22"/>
              </w:rPr>
              <w:t> 5 °F).</w:t>
            </w:r>
          </w:p>
        </w:tc>
      </w:tr>
      <w:tr w:rsidR="00F66E68" w:rsidRPr="00B90649" w14:paraId="1156555C" w14:textId="77777777" w:rsidTr="005B7D48">
        <w:tc>
          <w:tcPr>
            <w:tcW w:w="8838" w:type="dxa"/>
          </w:tcPr>
          <w:p w14:paraId="5E9B92A9" w14:textId="77777777" w:rsidR="00F66E68" w:rsidRPr="00B90649" w:rsidRDefault="00F66E68" w:rsidP="00704047">
            <w:pPr>
              <w:rPr>
                <w:szCs w:val="22"/>
              </w:rPr>
            </w:pPr>
          </w:p>
        </w:tc>
      </w:tr>
      <w:tr w:rsidR="00F66E68" w:rsidRPr="00B90649" w14:paraId="25A37F08" w14:textId="77777777" w:rsidTr="005B7D48">
        <w:tc>
          <w:tcPr>
            <w:tcW w:w="8838" w:type="dxa"/>
          </w:tcPr>
          <w:p w14:paraId="3815567B" w14:textId="77777777" w:rsidR="00F66E68" w:rsidRPr="00B90649" w:rsidRDefault="00F66E68" w:rsidP="008E2D6A">
            <w:pPr>
              <w:keepNext/>
              <w:numPr>
                <w:ilvl w:val="0"/>
                <w:numId w:val="60"/>
              </w:numPr>
              <w:tabs>
                <w:tab w:val="clear" w:pos="720"/>
                <w:tab w:val="num" w:pos="342"/>
              </w:tabs>
              <w:ind w:left="360"/>
              <w:rPr>
                <w:szCs w:val="22"/>
              </w:rPr>
            </w:pPr>
            <w:r w:rsidRPr="00B90649">
              <w:rPr>
                <w:szCs w:val="22"/>
              </w:rPr>
              <w:t>Select a sample container and place a disk larger than the container opening over the opening.</w:t>
            </w:r>
          </w:p>
        </w:tc>
      </w:tr>
      <w:tr w:rsidR="00F66E68" w:rsidRPr="00B90649" w14:paraId="0602BD06" w14:textId="77777777" w:rsidTr="005B7D48">
        <w:tc>
          <w:tcPr>
            <w:tcW w:w="8838" w:type="dxa"/>
          </w:tcPr>
          <w:p w14:paraId="0C4D214A" w14:textId="77777777" w:rsidR="00F66E68" w:rsidRPr="00B90649" w:rsidRDefault="00F66E68" w:rsidP="00704047">
            <w:pPr>
              <w:rPr>
                <w:szCs w:val="22"/>
              </w:rPr>
            </w:pPr>
          </w:p>
        </w:tc>
      </w:tr>
      <w:tr w:rsidR="00F66E68" w:rsidRPr="00B90649" w14:paraId="32E0EB33" w14:textId="77777777" w:rsidTr="005B7D48">
        <w:tc>
          <w:tcPr>
            <w:tcW w:w="8838" w:type="dxa"/>
          </w:tcPr>
          <w:p w14:paraId="321A37F1" w14:textId="77777777" w:rsidR="00F66E68" w:rsidRPr="00B90649" w:rsidRDefault="00F66E68" w:rsidP="008E2D6A">
            <w:pPr>
              <w:keepNext/>
              <w:numPr>
                <w:ilvl w:val="0"/>
                <w:numId w:val="60"/>
              </w:numPr>
              <w:tabs>
                <w:tab w:val="clear" w:pos="720"/>
                <w:tab w:val="num" w:pos="342"/>
              </w:tabs>
              <w:ind w:left="360"/>
              <w:rPr>
                <w:szCs w:val="22"/>
              </w:rPr>
            </w:pPr>
            <w:r w:rsidRPr="00B90649">
              <w:rPr>
                <w:szCs w:val="22"/>
              </w:rPr>
              <w:t>Measurement Procedure</w:t>
            </w:r>
            <w:r w:rsidR="00ED48ED">
              <w:rPr>
                <w:szCs w:val="22"/>
              </w:rPr>
              <w:t>:</w:t>
            </w:r>
          </w:p>
        </w:tc>
      </w:tr>
      <w:tr w:rsidR="00F66E68" w:rsidRPr="00B90649" w14:paraId="4D9AFBE3" w14:textId="77777777" w:rsidTr="005B7D48">
        <w:tc>
          <w:tcPr>
            <w:tcW w:w="8838" w:type="dxa"/>
          </w:tcPr>
          <w:p w14:paraId="79ABC469" w14:textId="77777777" w:rsidR="00F66E68" w:rsidRPr="00B90649" w:rsidRDefault="00F66E68" w:rsidP="00704047">
            <w:pPr>
              <w:rPr>
                <w:szCs w:val="22"/>
              </w:rPr>
            </w:pPr>
          </w:p>
        </w:tc>
      </w:tr>
      <w:tr w:rsidR="00F66E68" w:rsidRPr="00B90649" w14:paraId="0DB28ACA" w14:textId="77777777" w:rsidTr="005B7D48">
        <w:tc>
          <w:tcPr>
            <w:tcW w:w="8838" w:type="dxa"/>
          </w:tcPr>
          <w:p w14:paraId="4DBE0429" w14:textId="77777777" w:rsidR="00F66E68" w:rsidRPr="00B90649" w:rsidRDefault="00F66E68" w:rsidP="00B075AD">
            <w:pPr>
              <w:numPr>
                <w:ilvl w:val="0"/>
                <w:numId w:val="10"/>
              </w:numPr>
              <w:tabs>
                <w:tab w:val="left" w:pos="702"/>
              </w:tabs>
              <w:ind w:left="702"/>
              <w:rPr>
                <w:szCs w:val="22"/>
              </w:rPr>
            </w:pPr>
            <w:r w:rsidRPr="00B90649">
              <w:rPr>
                <w:szCs w:val="22"/>
              </w:rPr>
              <w:t xml:space="preserve">Add water to the container using flask (or flasks), graduate, or </w:t>
            </w:r>
            <w:proofErr w:type="spellStart"/>
            <w:r w:rsidRPr="00B90649">
              <w:rPr>
                <w:szCs w:val="22"/>
              </w:rPr>
              <w:t>buret</w:t>
            </w:r>
            <w:proofErr w:type="spellEnd"/>
            <w:r w:rsidRPr="00B90649">
              <w:rPr>
                <w:szCs w:val="22"/>
              </w:rPr>
              <w:t xml:space="preserve"> corresponding to labeled capacity of the container.  If it appears that the contents of the flask may overfill the container, do not empty the flask.  Add water until </w:t>
            </w:r>
            <w:proofErr w:type="gramStart"/>
            <w:r w:rsidRPr="00B90649">
              <w:rPr>
                <w:szCs w:val="22"/>
              </w:rPr>
              <w:t>all of</w:t>
            </w:r>
            <w:proofErr w:type="gramEnd"/>
            <w:r w:rsidRPr="00B90649">
              <w:rPr>
                <w:szCs w:val="22"/>
              </w:rPr>
              <w:t xml:space="preserve"> the air in the container has been displaced and the water begins to rise in the center hole of the disk.  Stop filling the container when the water fills the center disk hole and domes up slightly due to th</w:t>
            </w:r>
            <w:r w:rsidR="00216C29" w:rsidRPr="00B90649">
              <w:rPr>
                <w:szCs w:val="22"/>
              </w:rPr>
              <w:t>e surface tension.</w:t>
            </w:r>
          </w:p>
        </w:tc>
      </w:tr>
      <w:tr w:rsidR="00F66E68" w:rsidRPr="00B90649" w14:paraId="62343562" w14:textId="77777777" w:rsidTr="005B7D48">
        <w:tc>
          <w:tcPr>
            <w:tcW w:w="8838" w:type="dxa"/>
          </w:tcPr>
          <w:p w14:paraId="15831E75" w14:textId="77777777" w:rsidR="00F66E68" w:rsidRPr="00B90649" w:rsidRDefault="00F66E68" w:rsidP="00704047">
            <w:pPr>
              <w:rPr>
                <w:szCs w:val="22"/>
              </w:rPr>
            </w:pPr>
          </w:p>
        </w:tc>
      </w:tr>
      <w:tr w:rsidR="00F66E68" w:rsidRPr="00B90649" w14:paraId="405BABA1" w14:textId="77777777" w:rsidTr="005B7D48">
        <w:tc>
          <w:tcPr>
            <w:tcW w:w="8838" w:type="dxa"/>
          </w:tcPr>
          <w:p w14:paraId="07F0EA5D" w14:textId="77777777" w:rsidR="00F66E68" w:rsidRPr="00B90649" w:rsidRDefault="00F66E68" w:rsidP="00B075AD">
            <w:pPr>
              <w:numPr>
                <w:ilvl w:val="0"/>
                <w:numId w:val="10"/>
              </w:numPr>
              <w:tabs>
                <w:tab w:val="num" w:pos="702"/>
              </w:tabs>
              <w:ind w:left="702"/>
              <w:rPr>
                <w:szCs w:val="22"/>
              </w:rPr>
            </w:pPr>
            <w:r w:rsidRPr="00B90649">
              <w:rPr>
                <w:szCs w:val="22"/>
              </w:rPr>
              <w:t>If the water dome breaks on the surface of the disk, the container has been overfilled and the test is void; dr</w:t>
            </w:r>
            <w:r w:rsidR="00216C29" w:rsidRPr="00B90649">
              <w:rPr>
                <w:szCs w:val="22"/>
              </w:rPr>
              <w:t>y the container and start over.</w:t>
            </w:r>
          </w:p>
        </w:tc>
      </w:tr>
      <w:tr w:rsidR="00F66E68" w:rsidRPr="00B90649" w14:paraId="4029EE30" w14:textId="77777777" w:rsidTr="005B7D48">
        <w:tc>
          <w:tcPr>
            <w:tcW w:w="8838" w:type="dxa"/>
          </w:tcPr>
          <w:p w14:paraId="17D42206" w14:textId="77777777" w:rsidR="00F66E68" w:rsidRPr="00B90649" w:rsidRDefault="00F66E68" w:rsidP="00704047">
            <w:pPr>
              <w:rPr>
                <w:szCs w:val="22"/>
              </w:rPr>
            </w:pPr>
          </w:p>
        </w:tc>
      </w:tr>
      <w:tr w:rsidR="00F66E68" w:rsidRPr="00B90649" w14:paraId="4FEBB1C3" w14:textId="77777777" w:rsidTr="005B7D48">
        <w:tc>
          <w:tcPr>
            <w:tcW w:w="8838" w:type="dxa"/>
          </w:tcPr>
          <w:p w14:paraId="23A36F25" w14:textId="77777777" w:rsidR="00F66E68" w:rsidRPr="00CD082B" w:rsidRDefault="00F66E68" w:rsidP="00ED48ED">
            <w:pPr>
              <w:numPr>
                <w:ilvl w:val="0"/>
                <w:numId w:val="10"/>
              </w:numPr>
              <w:tabs>
                <w:tab w:val="num" w:pos="702"/>
              </w:tabs>
              <w:ind w:left="702"/>
              <w:rPr>
                <w:spacing w:val="-6"/>
                <w:szCs w:val="22"/>
              </w:rPr>
            </w:pPr>
            <w:r w:rsidRPr="00CD082B">
              <w:rPr>
                <w:spacing w:val="-6"/>
                <w:szCs w:val="22"/>
              </w:rPr>
              <w:lastRenderedPageBreak/>
              <w:t>Record the amount of water used to fill the container and subtract 1</w:t>
            </w:r>
            <w:r w:rsidR="001137C4" w:rsidRPr="00CD082B">
              <w:rPr>
                <w:spacing w:val="-6"/>
                <w:szCs w:val="22"/>
              </w:rPr>
              <w:t xml:space="preserve"> </w:t>
            </w:r>
            <w:r w:rsidRPr="00CD082B">
              <w:rPr>
                <w:spacing w:val="-6"/>
                <w:szCs w:val="22"/>
              </w:rPr>
              <w:t>mL (0.03 </w:t>
            </w:r>
            <w:proofErr w:type="spellStart"/>
            <w:r w:rsidRPr="00CD082B">
              <w:rPr>
                <w:spacing w:val="-6"/>
                <w:szCs w:val="22"/>
              </w:rPr>
              <w:t>fl</w:t>
            </w:r>
            <w:proofErr w:type="spellEnd"/>
            <w:r w:rsidR="00216C29" w:rsidRPr="00CD082B">
              <w:rPr>
                <w:spacing w:val="-6"/>
                <w:szCs w:val="22"/>
              </w:rPr>
              <w:t> </w:t>
            </w:r>
            <w:r w:rsidRPr="00CD082B">
              <w:rPr>
                <w:spacing w:val="-6"/>
                <w:szCs w:val="22"/>
              </w:rPr>
              <w:t>oz) this is the amount of water held in the hole in the disk specified) to obtain the total container volume.</w:t>
            </w:r>
          </w:p>
        </w:tc>
      </w:tr>
      <w:tr w:rsidR="00F66E68" w:rsidRPr="00B90649" w14:paraId="08BF68EC" w14:textId="77777777" w:rsidTr="005B7D48">
        <w:tc>
          <w:tcPr>
            <w:tcW w:w="8838" w:type="dxa"/>
          </w:tcPr>
          <w:p w14:paraId="200F5F15" w14:textId="77777777" w:rsidR="00F66E68" w:rsidRPr="00B90649" w:rsidRDefault="00F66E68" w:rsidP="00F66E68">
            <w:pPr>
              <w:rPr>
                <w:szCs w:val="22"/>
              </w:rPr>
            </w:pPr>
          </w:p>
        </w:tc>
      </w:tr>
      <w:tr w:rsidR="00F66E68" w:rsidRPr="00B90649" w14:paraId="63418860" w14:textId="77777777" w:rsidTr="005B7D48">
        <w:tc>
          <w:tcPr>
            <w:tcW w:w="8838" w:type="dxa"/>
          </w:tcPr>
          <w:p w14:paraId="3228D35E" w14:textId="77777777" w:rsidR="00F66E68" w:rsidRPr="00B90649" w:rsidRDefault="00F66E68" w:rsidP="008E2D6A">
            <w:pPr>
              <w:numPr>
                <w:ilvl w:val="0"/>
                <w:numId w:val="60"/>
              </w:numPr>
              <w:tabs>
                <w:tab w:val="clear" w:pos="720"/>
                <w:tab w:val="num" w:pos="342"/>
              </w:tabs>
              <w:ind w:left="360"/>
              <w:rPr>
                <w:szCs w:val="22"/>
              </w:rPr>
            </w:pPr>
            <w:r w:rsidRPr="00B90649">
              <w:rPr>
                <w:szCs w:val="22"/>
              </w:rPr>
              <w:t xml:space="preserve">Test the other containers in the sample according to </w:t>
            </w:r>
            <w:r w:rsidR="00D50597">
              <w:rPr>
                <w:szCs w:val="22"/>
              </w:rPr>
              <w:t>Steps</w:t>
            </w:r>
            <w:r w:rsidR="00671137">
              <w:rPr>
                <w:szCs w:val="22"/>
              </w:rPr>
              <w:t xml:space="preserve"> 3 and</w:t>
            </w:r>
            <w:r w:rsidRPr="00B90649">
              <w:rPr>
                <w:szCs w:val="22"/>
              </w:rPr>
              <w:t xml:space="preserve"> 4 of this </w:t>
            </w:r>
            <w:r w:rsidR="00EB1D3D">
              <w:rPr>
                <w:szCs w:val="22"/>
              </w:rPr>
              <w:t>procedure</w:t>
            </w:r>
            <w:r w:rsidRPr="00B90649">
              <w:rPr>
                <w:szCs w:val="22"/>
              </w:rPr>
              <w:t>.</w:t>
            </w:r>
          </w:p>
        </w:tc>
      </w:tr>
      <w:tr w:rsidR="00F66E68" w:rsidRPr="00B90649" w14:paraId="48ED39D7" w14:textId="77777777" w:rsidTr="005B7D48">
        <w:tc>
          <w:tcPr>
            <w:tcW w:w="8838" w:type="dxa"/>
          </w:tcPr>
          <w:p w14:paraId="6419B2CC" w14:textId="77777777" w:rsidR="00F66E68" w:rsidRPr="00B90649" w:rsidRDefault="00F66E68" w:rsidP="005324D7">
            <w:pPr>
              <w:rPr>
                <w:szCs w:val="22"/>
              </w:rPr>
            </w:pPr>
          </w:p>
        </w:tc>
      </w:tr>
      <w:tr w:rsidR="00F66E68" w:rsidRPr="00B90649" w14:paraId="163C514C" w14:textId="77777777" w:rsidTr="005B7D48">
        <w:tc>
          <w:tcPr>
            <w:tcW w:w="8838" w:type="dxa"/>
          </w:tcPr>
          <w:p w14:paraId="4FD0BF00" w14:textId="77777777" w:rsidR="00F66E68" w:rsidRPr="00B90649" w:rsidRDefault="00F66E68" w:rsidP="008E2D6A">
            <w:pPr>
              <w:numPr>
                <w:ilvl w:val="0"/>
                <w:numId w:val="60"/>
              </w:numPr>
              <w:tabs>
                <w:tab w:val="clear" w:pos="720"/>
                <w:tab w:val="num" w:pos="342"/>
              </w:tabs>
              <w:ind w:left="360"/>
              <w:rPr>
                <w:szCs w:val="22"/>
              </w:rPr>
            </w:pPr>
            <w:r w:rsidRPr="00B90649">
              <w:rPr>
                <w:szCs w:val="22"/>
              </w:rPr>
              <w:t xml:space="preserve">To determine package errors, subtract the total container volume obtained in </w:t>
            </w:r>
            <w:r w:rsidR="003C4C34">
              <w:rPr>
                <w:szCs w:val="22"/>
              </w:rPr>
              <w:t>Step</w:t>
            </w:r>
            <w:r w:rsidRPr="00B90649">
              <w:rPr>
                <w:szCs w:val="22"/>
              </w:rPr>
              <w:t xml:space="preserve"> 4 of this </w:t>
            </w:r>
            <w:r w:rsidR="00671137">
              <w:rPr>
                <w:szCs w:val="22"/>
              </w:rPr>
              <w:t>procedure</w:t>
            </w:r>
            <w:r w:rsidR="00671137" w:rsidRPr="00B90649">
              <w:rPr>
                <w:szCs w:val="22"/>
              </w:rPr>
              <w:t xml:space="preserve"> </w:t>
            </w:r>
            <w:r w:rsidRPr="00B90649">
              <w:rPr>
                <w:szCs w:val="22"/>
              </w:rPr>
              <w:t>from the labeled capacity of the container.</w:t>
            </w:r>
          </w:p>
        </w:tc>
      </w:tr>
      <w:tr w:rsidR="00D87A8E" w:rsidRPr="00B90649" w14:paraId="7C852E8A" w14:textId="77777777" w:rsidTr="005B7D48">
        <w:tc>
          <w:tcPr>
            <w:tcW w:w="8838" w:type="dxa"/>
          </w:tcPr>
          <w:p w14:paraId="52F783B9" w14:textId="77777777" w:rsidR="00D87A8E" w:rsidRPr="00B90649" w:rsidRDefault="00D87A8E" w:rsidP="00D87A8E">
            <w:pPr>
              <w:rPr>
                <w:szCs w:val="22"/>
              </w:rPr>
            </w:pPr>
          </w:p>
        </w:tc>
      </w:tr>
    </w:tbl>
    <w:p w14:paraId="23079279" w14:textId="281F6373" w:rsidR="00320FC4" w:rsidRPr="00F14EAD" w:rsidRDefault="00320FC4" w:rsidP="00260AB5">
      <w:pPr>
        <w:pStyle w:val="Heading3"/>
        <w:numPr>
          <w:ilvl w:val="2"/>
          <w:numId w:val="377"/>
        </w:numPr>
      </w:pPr>
      <w:bookmarkStart w:id="2619" w:name="_Toc486756389"/>
      <w:bookmarkStart w:id="2620" w:name="_Toc487504892"/>
      <w:bookmarkStart w:id="2621" w:name="_Toc325575206"/>
      <w:bookmarkStart w:id="2622" w:name="_Toc24613681"/>
      <w:r w:rsidRPr="00F14EAD">
        <w:t xml:space="preserve">Evaluation of </w:t>
      </w:r>
      <w:r w:rsidR="006413B4" w:rsidRPr="00F14EAD">
        <w:t>R</w:t>
      </w:r>
      <w:r w:rsidRPr="00F14EAD">
        <w:t>esults</w:t>
      </w:r>
      <w:bookmarkStart w:id="2623" w:name="_Toc487504893"/>
      <w:bookmarkEnd w:id="2619"/>
      <w:bookmarkEnd w:id="2620"/>
      <w:bookmarkEnd w:id="2621"/>
      <w:bookmarkEnd w:id="2622"/>
      <w:bookmarkEnd w:id="2623"/>
    </w:p>
    <w:p w14:paraId="748AF8D5" w14:textId="77777777" w:rsidR="00320FC4" w:rsidRDefault="00320FC4" w:rsidP="00B075AD">
      <w:pPr>
        <w:ind w:left="360"/>
        <w:rPr>
          <w:szCs w:val="22"/>
        </w:rPr>
      </w:pPr>
      <w:bookmarkStart w:id="2624" w:name="_Toc226190721"/>
      <w:bookmarkStart w:id="2625" w:name="_Toc237415689"/>
      <w:bookmarkStart w:id="2626" w:name="_Toc237416663"/>
      <w:bookmarkStart w:id="2627" w:name="_Toc237428988"/>
      <w:r w:rsidRPr="002176E2">
        <w:rPr>
          <w:szCs w:val="22"/>
        </w:rPr>
        <w:t>Follow the procedures in Section 2.3.</w:t>
      </w:r>
      <w:r w:rsidR="00D611AA" w:rsidRPr="002176E2">
        <w:rPr>
          <w:szCs w:val="22"/>
        </w:rPr>
        <w:t>7.</w:t>
      </w:r>
      <w:r w:rsidRPr="002176E2">
        <w:rPr>
          <w:szCs w:val="22"/>
        </w:rPr>
        <w:t xml:space="preserve"> “Evaluat</w:t>
      </w:r>
      <w:r w:rsidR="00671137">
        <w:rPr>
          <w:szCs w:val="22"/>
        </w:rPr>
        <w:t>e for Compliance</w:t>
      </w:r>
      <w:r w:rsidRPr="002176E2">
        <w:rPr>
          <w:szCs w:val="22"/>
        </w:rPr>
        <w:t>”</w:t>
      </w:r>
      <w:r w:rsidRPr="002176E2">
        <w:rPr>
          <w:szCs w:val="22"/>
        </w:rPr>
        <w:fldChar w:fldCharType="begin"/>
      </w:r>
      <w:r w:rsidRPr="002176E2">
        <w:rPr>
          <w:szCs w:val="22"/>
        </w:rPr>
        <w:instrText xml:space="preserve"> XE "Evaluating Results" \b </w:instrText>
      </w:r>
      <w:r w:rsidRPr="002176E2">
        <w:rPr>
          <w:szCs w:val="22"/>
        </w:rPr>
        <w:fldChar w:fldCharType="end"/>
      </w:r>
      <w:r w:rsidRPr="002176E2">
        <w:rPr>
          <w:szCs w:val="22"/>
        </w:rPr>
        <w:t xml:space="preserve"> to determine lot compliance.</w:t>
      </w:r>
      <w:bookmarkStart w:id="2628" w:name="_Toc486756390"/>
      <w:bookmarkStart w:id="2629" w:name="_Toc487504894"/>
      <w:bookmarkEnd w:id="2624"/>
      <w:bookmarkEnd w:id="2625"/>
      <w:bookmarkEnd w:id="2626"/>
      <w:bookmarkEnd w:id="2627"/>
    </w:p>
    <w:p w14:paraId="1278EB28" w14:textId="0815ADC0" w:rsidR="00320FC4" w:rsidRPr="0047611C" w:rsidRDefault="00377DF5" w:rsidP="00A06E74">
      <w:pPr>
        <w:pStyle w:val="Heading2"/>
        <w:numPr>
          <w:ilvl w:val="1"/>
          <w:numId w:val="377"/>
        </w:numPr>
      </w:pPr>
      <w:bookmarkStart w:id="2630" w:name="_Toc237353903"/>
      <w:bookmarkStart w:id="2631" w:name="_Toc237415690"/>
      <w:bookmarkStart w:id="2632" w:name="_Toc237416664"/>
      <w:bookmarkStart w:id="2633" w:name="_Toc237428989"/>
      <w:bookmarkStart w:id="2634" w:name="_Toc325575207"/>
      <w:bookmarkStart w:id="2635" w:name="_Toc291667265"/>
      <w:bookmarkStart w:id="2636" w:name="_Toc464111609"/>
      <w:bookmarkStart w:id="2637" w:name="_Toc464123867"/>
      <w:bookmarkStart w:id="2638" w:name="_Toc24613682"/>
      <w:r w:rsidRPr="0047611C">
        <w:t>P</w:t>
      </w:r>
      <w:r w:rsidR="00320FC4" w:rsidRPr="0047611C">
        <w:t>ressed and Blown Glass Tumblers and Stemware</w:t>
      </w:r>
      <w:bookmarkEnd w:id="2628"/>
      <w:bookmarkEnd w:id="2629"/>
      <w:bookmarkEnd w:id="2630"/>
      <w:bookmarkEnd w:id="2631"/>
      <w:bookmarkEnd w:id="2632"/>
      <w:bookmarkEnd w:id="2633"/>
      <w:bookmarkEnd w:id="2634"/>
      <w:bookmarkEnd w:id="2635"/>
      <w:bookmarkEnd w:id="2636"/>
      <w:bookmarkEnd w:id="2637"/>
      <w:bookmarkEnd w:id="2638"/>
      <w:r w:rsidR="003C37F1" w:rsidRPr="0047611C">
        <w:fldChar w:fldCharType="begin"/>
      </w:r>
      <w:r w:rsidR="003C37F1" w:rsidRPr="0047611C">
        <w:instrText xml:space="preserve"> XE "Glassware:Pressed Glass" </w:instrText>
      </w:r>
      <w:r w:rsidR="003C37F1" w:rsidRPr="0047611C">
        <w:fldChar w:fldCharType="end"/>
      </w:r>
      <w:r w:rsidR="003C37F1" w:rsidRPr="0047611C">
        <w:fldChar w:fldCharType="begin"/>
      </w:r>
      <w:r w:rsidR="003C37F1" w:rsidRPr="0047611C">
        <w:instrText xml:space="preserve"> XE "Glassware:Blown Glass" </w:instrText>
      </w:r>
      <w:r w:rsidR="003C37F1" w:rsidRPr="0047611C">
        <w:fldChar w:fldCharType="end"/>
      </w:r>
      <w:r w:rsidR="003C37F1" w:rsidRPr="0047611C">
        <w:t xml:space="preserve"> </w:t>
      </w:r>
      <w:r w:rsidR="003C37F1" w:rsidRPr="0047611C">
        <w:fldChar w:fldCharType="begin"/>
      </w:r>
      <w:r w:rsidR="003C37F1" w:rsidRPr="0047611C">
        <w:instrText xml:space="preserve"> XE "Glassware:Stemware" </w:instrText>
      </w:r>
      <w:r w:rsidR="003C37F1" w:rsidRPr="0047611C">
        <w:fldChar w:fldCharType="end"/>
      </w:r>
      <w:r w:rsidR="003C37F1" w:rsidRPr="0047611C">
        <w:fldChar w:fldCharType="begin"/>
      </w:r>
      <w:r w:rsidR="003C37F1" w:rsidRPr="0047611C">
        <w:instrText xml:space="preserve"> XE "Stemware" \t "See Glassware" </w:instrText>
      </w:r>
      <w:r w:rsidR="003C37F1" w:rsidRPr="0047611C">
        <w:fldChar w:fldCharType="end"/>
      </w:r>
      <w:r w:rsidR="003C37F1" w:rsidRPr="0047611C">
        <w:fldChar w:fldCharType="begin"/>
      </w:r>
      <w:r w:rsidR="003C37F1" w:rsidRPr="0047611C">
        <w:instrText xml:space="preserve"> XE "Glass Tumblers" \t "See Glassware" </w:instrText>
      </w:r>
      <w:r w:rsidR="003C37F1" w:rsidRPr="0047611C">
        <w:fldChar w:fldCharType="end"/>
      </w:r>
      <w:r w:rsidR="003C37F1" w:rsidRPr="0047611C">
        <w:fldChar w:fldCharType="begin"/>
      </w:r>
      <w:r w:rsidR="003C37F1" w:rsidRPr="0047611C">
        <w:instrText xml:space="preserve"> XE "Pressed Glass" \t "See Glassware" </w:instrText>
      </w:r>
      <w:r w:rsidR="003C37F1" w:rsidRPr="0047611C">
        <w:fldChar w:fldCharType="end"/>
      </w:r>
    </w:p>
    <w:p w14:paraId="43E22709" w14:textId="2B6283AF" w:rsidR="00320FC4" w:rsidRPr="00A54102" w:rsidRDefault="00320FC4" w:rsidP="00A54102">
      <w:r>
        <w:t xml:space="preserve">This handbook provides a tolerance to the labeled capacity of glass tumblers and stemware.  The average requirement does not apply to these products.  </w:t>
      </w:r>
      <w:r w:rsidR="00293513">
        <w:t>(</w:t>
      </w:r>
      <w:r w:rsidR="00C3110E">
        <w:t>s</w:t>
      </w:r>
      <w:r>
        <w:t>ee Table 3</w:t>
      </w:r>
      <w:r>
        <w:noBreakHyphen/>
        <w:t>2. “Allowable Differences for Pressed and Blown Glass Tumblers and Stemware.”</w:t>
      </w:r>
      <w:r w:rsidR="00293513">
        <w:t>)</w:t>
      </w:r>
    </w:p>
    <w:p w14:paraId="56006560" w14:textId="48C6EE36" w:rsidR="00E308EC" w:rsidRPr="00D6581E" w:rsidRDefault="00E308EC" w:rsidP="00260AB5">
      <w:pPr>
        <w:pStyle w:val="Heading3"/>
        <w:numPr>
          <w:ilvl w:val="2"/>
          <w:numId w:val="377"/>
        </w:numPr>
      </w:pPr>
      <w:bookmarkStart w:id="2639" w:name="_Toc464054900"/>
      <w:bookmarkStart w:id="2640" w:name="_Toc464055298"/>
      <w:bookmarkStart w:id="2641" w:name="_Toc464055909"/>
      <w:bookmarkStart w:id="2642" w:name="_Toc464056157"/>
      <w:bookmarkStart w:id="2643" w:name="_Toc464056402"/>
      <w:bookmarkStart w:id="2644" w:name="_Toc464056652"/>
      <w:bookmarkStart w:id="2645" w:name="_Toc464108967"/>
      <w:bookmarkStart w:id="2646" w:name="_Toc464109315"/>
      <w:bookmarkStart w:id="2647" w:name="_Toc464109792"/>
      <w:bookmarkStart w:id="2648" w:name="_Toc464123868"/>
      <w:bookmarkStart w:id="2649" w:name="_Toc464124110"/>
      <w:bookmarkStart w:id="2650" w:name="_Toc464124594"/>
      <w:bookmarkStart w:id="2651" w:name="_Toc325575208"/>
      <w:bookmarkStart w:id="2652" w:name="_Toc24613683"/>
      <w:bookmarkEnd w:id="2639"/>
      <w:bookmarkEnd w:id="2640"/>
      <w:bookmarkEnd w:id="2641"/>
      <w:bookmarkEnd w:id="2642"/>
      <w:bookmarkEnd w:id="2643"/>
      <w:bookmarkEnd w:id="2644"/>
      <w:bookmarkEnd w:id="2645"/>
      <w:bookmarkEnd w:id="2646"/>
      <w:bookmarkEnd w:id="2647"/>
      <w:bookmarkEnd w:id="2648"/>
      <w:bookmarkEnd w:id="2649"/>
      <w:bookmarkEnd w:id="2650"/>
      <w:r w:rsidRPr="00D6581E">
        <w:t xml:space="preserve">Test </w:t>
      </w:r>
      <w:r w:rsidR="006413B4" w:rsidRPr="00D6581E">
        <w:t>E</w:t>
      </w:r>
      <w:r w:rsidRPr="00D6581E">
        <w:t>quipment</w:t>
      </w:r>
      <w:bookmarkEnd w:id="2651"/>
      <w:bookmarkEnd w:id="2652"/>
    </w:p>
    <w:p w14:paraId="683DFD4C" w14:textId="6E4F014E" w:rsidR="00E308EC" w:rsidRDefault="00E308EC" w:rsidP="00752ED0">
      <w:pPr>
        <w:keepNext/>
        <w:ind w:left="360"/>
      </w:pPr>
      <w:r>
        <w:t>Use the test equipment in Section 3.4.</w:t>
      </w:r>
      <w:r w:rsidR="00732382">
        <w:t xml:space="preserve"> </w:t>
      </w:r>
      <w:r>
        <w:t>“</w:t>
      </w:r>
      <w:r w:rsidRPr="00E308EC">
        <w:t xml:space="preserve">Volumetric Test Procedures for Viscous Fluids </w:t>
      </w:r>
      <w:r w:rsidR="001F231B">
        <w:t>–</w:t>
      </w:r>
      <w:r w:rsidRPr="00E308EC">
        <w:t xml:space="preserve"> Headspace</w:t>
      </w:r>
      <w:r>
        <w:t>” (except for the micrometer depth gage) to perform this test procedure.</w:t>
      </w:r>
    </w:p>
    <w:p w14:paraId="2D2B3C41" w14:textId="40DFAB91" w:rsidR="00E308EC" w:rsidRPr="00D6581E" w:rsidRDefault="00E308EC" w:rsidP="00260AB5">
      <w:pPr>
        <w:pStyle w:val="Heading3"/>
        <w:numPr>
          <w:ilvl w:val="2"/>
          <w:numId w:val="377"/>
        </w:numPr>
      </w:pPr>
      <w:bookmarkStart w:id="2653" w:name="_Toc325575209"/>
      <w:bookmarkStart w:id="2654" w:name="_Toc24613684"/>
      <w:r w:rsidRPr="00D6581E">
        <w:t>Test Procedure</w:t>
      </w:r>
      <w:bookmarkEnd w:id="2653"/>
      <w:bookmarkEnd w:id="2654"/>
      <w:r w:rsidR="00B329F5" w:rsidRPr="00D6581E">
        <w:fldChar w:fldCharType="begin"/>
      </w:r>
      <w:r w:rsidR="00B329F5" w:rsidRPr="00D6581E">
        <w:instrText xml:space="preserve"> XE "Test Procedure:Pressed and Blown Glass Tumblers and Stemware" </w:instrText>
      </w:r>
      <w:r w:rsidR="00B329F5" w:rsidRPr="00D6581E">
        <w:fldChar w:fldCharType="end"/>
      </w:r>
    </w:p>
    <w:p w14:paraId="6EB355D0" w14:textId="77777777" w:rsidR="00185D19" w:rsidRDefault="00320FC4" w:rsidP="008E2D6A">
      <w:pPr>
        <w:numPr>
          <w:ilvl w:val="1"/>
          <w:numId w:val="112"/>
        </w:numPr>
        <w:tabs>
          <w:tab w:val="clear" w:pos="990"/>
          <w:tab w:val="num" w:pos="1080"/>
        </w:tabs>
        <w:spacing w:after="240"/>
        <w:ind w:left="1080"/>
        <w:rPr>
          <w:szCs w:val="22"/>
        </w:rPr>
      </w:pPr>
      <w:r w:rsidRPr="002176E2">
        <w:rPr>
          <w:szCs w:val="22"/>
        </w:rPr>
        <w:t>Follow Section 2.3.</w:t>
      </w:r>
      <w:r w:rsidR="00D611AA" w:rsidRPr="002176E2">
        <w:rPr>
          <w:szCs w:val="22"/>
        </w:rPr>
        <w:t>1</w:t>
      </w:r>
      <w:r w:rsidR="002040B5" w:rsidRPr="002176E2">
        <w:rPr>
          <w:szCs w:val="22"/>
        </w:rPr>
        <w:t>.</w:t>
      </w:r>
      <w:r w:rsidRPr="002176E2">
        <w:rPr>
          <w:b/>
          <w:szCs w:val="22"/>
        </w:rPr>
        <w:t xml:space="preserve"> </w:t>
      </w:r>
      <w:r w:rsidRPr="002176E2">
        <w:rPr>
          <w:szCs w:val="22"/>
        </w:rPr>
        <w:t>“Define the Inspection Lot” and determine which sampling plan to use in the</w:t>
      </w:r>
      <w:r>
        <w:rPr>
          <w:szCs w:val="22"/>
        </w:rPr>
        <w:t xml:space="preserve"> inspection, select a random sample, and then use the </w:t>
      </w:r>
      <w:r w:rsidRPr="002176E2">
        <w:rPr>
          <w:color w:val="auto"/>
          <w:szCs w:val="22"/>
        </w:rPr>
        <w:t xml:space="preserve">volumetric </w:t>
      </w:r>
      <w:r>
        <w:rPr>
          <w:szCs w:val="22"/>
        </w:rPr>
        <w:t>test procedure</w:t>
      </w:r>
      <w:r w:rsidR="003E72E4">
        <w:rPr>
          <w:szCs w:val="22"/>
        </w:rPr>
        <w:t xml:space="preserve"> in Section 3.5</w:t>
      </w:r>
      <w:r w:rsidR="003C4C34">
        <w:rPr>
          <w:szCs w:val="22"/>
        </w:rPr>
        <w:t>.</w:t>
      </w:r>
      <w:r w:rsidR="00B67219">
        <w:rPr>
          <w:szCs w:val="22"/>
        </w:rPr>
        <w:t xml:space="preserve"> </w:t>
      </w:r>
      <w:r w:rsidR="007D65CB">
        <w:rPr>
          <w:szCs w:val="22"/>
        </w:rPr>
        <w:t>“</w:t>
      </w:r>
      <w:r w:rsidR="00B67219">
        <w:rPr>
          <w:szCs w:val="22"/>
        </w:rPr>
        <w:t>Goods Labeled by Capacity – Volumetric Test Procedure</w:t>
      </w:r>
      <w:r w:rsidR="007D65CB">
        <w:rPr>
          <w:szCs w:val="22"/>
        </w:rPr>
        <w:t>”</w:t>
      </w:r>
      <w:r>
        <w:rPr>
          <w:szCs w:val="22"/>
        </w:rPr>
        <w:t xml:space="preserve"> to determine container capacity and volume errors.</w:t>
      </w:r>
    </w:p>
    <w:p w14:paraId="70F00259" w14:textId="77777777" w:rsidR="00320FC4" w:rsidRPr="00185D19" w:rsidRDefault="00320FC4" w:rsidP="008E2D6A">
      <w:pPr>
        <w:numPr>
          <w:ilvl w:val="1"/>
          <w:numId w:val="112"/>
        </w:numPr>
        <w:tabs>
          <w:tab w:val="clear" w:pos="990"/>
          <w:tab w:val="num" w:pos="1080"/>
        </w:tabs>
        <w:spacing w:after="360"/>
        <w:ind w:left="1080"/>
        <w:rPr>
          <w:szCs w:val="22"/>
        </w:rPr>
      </w:pPr>
      <w:r w:rsidRPr="00185D19">
        <w:rPr>
          <w:szCs w:val="22"/>
        </w:rPr>
        <w:t>Compare the individual container error with the allowable difference that applies in Table 3</w:t>
      </w:r>
      <w:r w:rsidRPr="00185D19">
        <w:rPr>
          <w:szCs w:val="22"/>
        </w:rPr>
        <w:noBreakHyphen/>
        <w:t>2. “Allowable Differences for Pressed and Blown Glass Tumblers and Stemware.”</w:t>
      </w:r>
      <w:r w:rsidR="003C37F1" w:rsidRPr="00185D19">
        <w:rPr>
          <w:szCs w:val="22"/>
        </w:rPr>
        <w:fldChar w:fldCharType="begin"/>
      </w:r>
      <w:r w:rsidR="003C37F1">
        <w:instrText xml:space="preserve"> XE "</w:instrText>
      </w:r>
      <w:r w:rsidR="003C37F1" w:rsidRPr="00D91019">
        <w:instrText>Glassware:Allowable Differences</w:instrText>
      </w:r>
      <w:r w:rsidR="003C37F1">
        <w:instrText xml:space="preserve">" </w:instrText>
      </w:r>
      <w:r w:rsidR="003C37F1" w:rsidRPr="00185D19">
        <w:rPr>
          <w:szCs w:val="22"/>
        </w:rPr>
        <w:fldChar w:fldCharType="end"/>
      </w:r>
      <w:r w:rsidRPr="00185D19">
        <w:rPr>
          <w:szCs w:val="22"/>
        </w:rPr>
        <w:t xml:space="preserve">  If a package contains more than one container, all of the containers in the package must meet the allowable difference requirements in order for the package to pass.</w:t>
      </w:r>
    </w:p>
    <w:tbl>
      <w:tblPr>
        <w:tblW w:w="0" w:type="auto"/>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147"/>
      </w:tblGrid>
      <w:tr w:rsidR="00320FC4" w14:paraId="7FF5EF1C" w14:textId="77777777" w:rsidTr="00A37DA0">
        <w:trPr>
          <w:cantSplit/>
          <w:trHeight w:val="363"/>
        </w:trPr>
        <w:tc>
          <w:tcPr>
            <w:tcW w:w="9000" w:type="dxa"/>
            <w:gridSpan w:val="2"/>
            <w:tcBorders>
              <w:top w:val="double" w:sz="4" w:space="0" w:color="auto"/>
              <w:bottom w:val="double" w:sz="4" w:space="0" w:color="auto"/>
            </w:tcBorders>
            <w:vAlign w:val="center"/>
          </w:tcPr>
          <w:p w14:paraId="4296FEDA" w14:textId="77777777" w:rsidR="00784BA8" w:rsidRDefault="00320FC4" w:rsidP="00293513">
            <w:pPr>
              <w:keepNext/>
              <w:spacing w:before="60"/>
              <w:jc w:val="center"/>
              <w:rPr>
                <w:b/>
                <w:szCs w:val="22"/>
              </w:rPr>
            </w:pPr>
            <w:r>
              <w:rPr>
                <w:szCs w:val="22"/>
              </w:rPr>
              <w:br w:type="page"/>
            </w:r>
            <w:r>
              <w:rPr>
                <w:szCs w:val="22"/>
              </w:rPr>
              <w:br w:type="page"/>
            </w:r>
            <w:r>
              <w:rPr>
                <w:b/>
                <w:szCs w:val="22"/>
              </w:rPr>
              <w:t>Table 3</w:t>
            </w:r>
            <w:r>
              <w:rPr>
                <w:b/>
                <w:szCs w:val="22"/>
              </w:rPr>
              <w:noBreakHyphen/>
              <w:t>2.</w:t>
            </w:r>
          </w:p>
          <w:p w14:paraId="35BBC80A" w14:textId="77777777" w:rsidR="00320FC4" w:rsidRDefault="00320FC4" w:rsidP="00293513">
            <w:pPr>
              <w:keepNext/>
              <w:spacing w:after="60"/>
              <w:jc w:val="center"/>
              <w:rPr>
                <w:b/>
                <w:szCs w:val="22"/>
              </w:rPr>
            </w:pPr>
            <w:r>
              <w:rPr>
                <w:b/>
                <w:szCs w:val="22"/>
              </w:rPr>
              <w:t>Allowable Differences for Pressed and Blown Glass Tumblers and Stemware</w:t>
            </w:r>
            <w:r w:rsidR="00B02387" w:rsidRPr="00B02387">
              <w:fldChar w:fldCharType="begin"/>
            </w:r>
            <w:r w:rsidR="00B02387" w:rsidRPr="00B02387">
              <w:instrText xml:space="preserve"> XE "Pressed and Blown Glass Tumblers and Stemware" </w:instrText>
            </w:r>
            <w:r w:rsidR="00B02387" w:rsidRPr="00B02387">
              <w:fldChar w:fldCharType="end"/>
            </w:r>
          </w:p>
        </w:tc>
      </w:tr>
      <w:tr w:rsidR="00320FC4" w14:paraId="41D6E928" w14:textId="77777777" w:rsidTr="001756DB">
        <w:trPr>
          <w:cantSplit/>
        </w:trPr>
        <w:tc>
          <w:tcPr>
            <w:tcW w:w="4853" w:type="dxa"/>
            <w:tcBorders>
              <w:top w:val="double" w:sz="4" w:space="0" w:color="auto"/>
              <w:right w:val="single" w:sz="6" w:space="0" w:color="000000"/>
            </w:tcBorders>
            <w:vAlign w:val="center"/>
          </w:tcPr>
          <w:p w14:paraId="18E31051" w14:textId="77777777" w:rsidR="00320FC4" w:rsidRDefault="00320FC4" w:rsidP="001A4F2D">
            <w:pPr>
              <w:keepNext/>
              <w:jc w:val="center"/>
              <w:rPr>
                <w:b/>
                <w:szCs w:val="22"/>
              </w:rPr>
            </w:pPr>
            <w:bookmarkStart w:id="2655" w:name="_Toc448650064"/>
            <w:bookmarkStart w:id="2656" w:name="_Toc449416818"/>
            <w:r>
              <w:rPr>
                <w:b/>
                <w:szCs w:val="22"/>
              </w:rPr>
              <w:t xml:space="preserve">Unit of </w:t>
            </w:r>
            <w:r w:rsidR="001C30B3">
              <w:rPr>
                <w:b/>
                <w:szCs w:val="22"/>
              </w:rPr>
              <w:t>M</w:t>
            </w:r>
            <w:r>
              <w:rPr>
                <w:b/>
                <w:szCs w:val="22"/>
              </w:rPr>
              <w:t>easure</w:t>
            </w:r>
            <w:bookmarkEnd w:id="2655"/>
            <w:bookmarkEnd w:id="2656"/>
            <w:r w:rsidRPr="00126117">
              <w:rPr>
                <w:szCs w:val="22"/>
              </w:rPr>
              <w:fldChar w:fldCharType="begin"/>
            </w:r>
            <w:r w:rsidRPr="00126117">
              <w:rPr>
                <w:szCs w:val="22"/>
              </w:rPr>
              <w:instrText xml:space="preserve"> XE "Unit of </w:instrText>
            </w:r>
            <w:r w:rsidR="001A4F2D">
              <w:rPr>
                <w:szCs w:val="22"/>
              </w:rPr>
              <w:instrText>M</w:instrText>
            </w:r>
            <w:r w:rsidRPr="00126117">
              <w:rPr>
                <w:szCs w:val="22"/>
              </w:rPr>
              <w:instrText xml:space="preserve">easure" </w:instrText>
            </w:r>
            <w:r w:rsidRPr="00126117">
              <w:rPr>
                <w:szCs w:val="22"/>
              </w:rPr>
              <w:fldChar w:fldCharType="end"/>
            </w:r>
          </w:p>
        </w:tc>
        <w:tc>
          <w:tcPr>
            <w:tcW w:w="4147" w:type="dxa"/>
            <w:tcBorders>
              <w:top w:val="double" w:sz="4" w:space="0" w:color="auto"/>
              <w:left w:val="single" w:sz="6" w:space="0" w:color="000000"/>
              <w:bottom w:val="single" w:sz="6" w:space="0" w:color="000000"/>
            </w:tcBorders>
            <w:shd w:val="clear" w:color="auto" w:fill="D9D9D9" w:themeFill="background1" w:themeFillShade="D9"/>
            <w:vAlign w:val="center"/>
          </w:tcPr>
          <w:p w14:paraId="59F5B2BD" w14:textId="77777777" w:rsidR="00320FC4" w:rsidRDefault="00320FC4" w:rsidP="00784BA8">
            <w:pPr>
              <w:keepNext/>
              <w:jc w:val="center"/>
              <w:rPr>
                <w:szCs w:val="22"/>
              </w:rPr>
            </w:pPr>
          </w:p>
        </w:tc>
      </w:tr>
      <w:tr w:rsidR="00320FC4" w14:paraId="77AD6EBC" w14:textId="77777777" w:rsidTr="00A37DA0">
        <w:trPr>
          <w:cantSplit/>
        </w:trPr>
        <w:tc>
          <w:tcPr>
            <w:tcW w:w="4853" w:type="dxa"/>
            <w:tcBorders>
              <w:right w:val="single" w:sz="6" w:space="0" w:color="000000"/>
            </w:tcBorders>
            <w:vAlign w:val="center"/>
          </w:tcPr>
          <w:p w14:paraId="6CBB7DF8" w14:textId="77777777" w:rsidR="00320FC4" w:rsidRDefault="00320FC4" w:rsidP="00784BA8">
            <w:pPr>
              <w:keepNext/>
              <w:jc w:val="center"/>
              <w:rPr>
                <w:b/>
                <w:szCs w:val="22"/>
              </w:rPr>
            </w:pPr>
            <w:r>
              <w:rPr>
                <w:b/>
                <w:szCs w:val="22"/>
              </w:rPr>
              <w:t>If the capacity in metric units is:</w:t>
            </w:r>
          </w:p>
        </w:tc>
        <w:tc>
          <w:tcPr>
            <w:tcW w:w="4147" w:type="dxa"/>
            <w:tcBorders>
              <w:top w:val="single" w:sz="6" w:space="0" w:color="000000"/>
              <w:left w:val="single" w:sz="6" w:space="0" w:color="000000"/>
              <w:bottom w:val="single" w:sz="6" w:space="0" w:color="000000"/>
            </w:tcBorders>
            <w:vAlign w:val="center"/>
          </w:tcPr>
          <w:p w14:paraId="6FDC7625" w14:textId="77777777" w:rsidR="00320FC4" w:rsidRDefault="00320FC4" w:rsidP="002C10DA">
            <w:pPr>
              <w:keepNext/>
              <w:jc w:val="center"/>
              <w:rPr>
                <w:b/>
                <w:szCs w:val="22"/>
              </w:rPr>
            </w:pPr>
            <w:r>
              <w:rPr>
                <w:b/>
                <w:szCs w:val="22"/>
              </w:rPr>
              <w:t>The</w:t>
            </w:r>
            <w:r w:rsidR="002C10DA">
              <w:rPr>
                <w:b/>
                <w:szCs w:val="22"/>
              </w:rPr>
              <w:t xml:space="preserve"> </w:t>
            </w:r>
            <w:r>
              <w:rPr>
                <w:b/>
                <w:szCs w:val="22"/>
              </w:rPr>
              <w:t>allowable difference is:</w:t>
            </w:r>
          </w:p>
        </w:tc>
      </w:tr>
      <w:tr w:rsidR="00320FC4" w14:paraId="44A6CB5F" w14:textId="77777777" w:rsidTr="00A37DA0">
        <w:trPr>
          <w:cantSplit/>
        </w:trPr>
        <w:tc>
          <w:tcPr>
            <w:tcW w:w="4853" w:type="dxa"/>
            <w:tcBorders>
              <w:right w:val="single" w:sz="6" w:space="0" w:color="000000"/>
            </w:tcBorders>
            <w:vAlign w:val="center"/>
          </w:tcPr>
          <w:p w14:paraId="537E27E5" w14:textId="77777777" w:rsidR="00320FC4" w:rsidRDefault="00320FC4" w:rsidP="00784BA8">
            <w:pPr>
              <w:keepNext/>
              <w:jc w:val="center"/>
              <w:rPr>
                <w:szCs w:val="22"/>
              </w:rPr>
            </w:pPr>
            <w:r>
              <w:rPr>
                <w:szCs w:val="22"/>
              </w:rPr>
              <w:t>200</w:t>
            </w:r>
            <w:r w:rsidR="00784BA8">
              <w:rPr>
                <w:szCs w:val="22"/>
              </w:rPr>
              <w:t> </w:t>
            </w:r>
            <w:r>
              <w:rPr>
                <w:szCs w:val="22"/>
              </w:rPr>
              <w:t>mL or less</w:t>
            </w:r>
          </w:p>
        </w:tc>
        <w:tc>
          <w:tcPr>
            <w:tcW w:w="4147" w:type="dxa"/>
            <w:tcBorders>
              <w:top w:val="single" w:sz="6" w:space="0" w:color="000000"/>
              <w:left w:val="single" w:sz="6" w:space="0" w:color="000000"/>
              <w:bottom w:val="single" w:sz="6" w:space="0" w:color="000000"/>
            </w:tcBorders>
            <w:vAlign w:val="center"/>
          </w:tcPr>
          <w:p w14:paraId="29CD50F0" w14:textId="77777777" w:rsidR="00320FC4" w:rsidRDefault="00320FC4" w:rsidP="00784BA8">
            <w:pPr>
              <w:keepNext/>
              <w:jc w:val="center"/>
              <w:rPr>
                <w:szCs w:val="22"/>
              </w:rPr>
            </w:pPr>
            <w:r>
              <w:rPr>
                <w:szCs w:val="22"/>
              </w:rPr>
              <w:t>±</w:t>
            </w:r>
            <w:r w:rsidR="00784BA8">
              <w:rPr>
                <w:szCs w:val="22"/>
              </w:rPr>
              <w:t> </w:t>
            </w:r>
            <w:r>
              <w:rPr>
                <w:szCs w:val="22"/>
              </w:rPr>
              <w:t>10</w:t>
            </w:r>
            <w:r w:rsidR="00784BA8">
              <w:rPr>
                <w:szCs w:val="22"/>
              </w:rPr>
              <w:t> </w:t>
            </w:r>
            <w:r>
              <w:rPr>
                <w:szCs w:val="22"/>
              </w:rPr>
              <w:t>mL</w:t>
            </w:r>
          </w:p>
        </w:tc>
      </w:tr>
      <w:tr w:rsidR="00320FC4" w14:paraId="20DB8E24" w14:textId="77777777" w:rsidTr="00A37DA0">
        <w:trPr>
          <w:cantSplit/>
          <w:trHeight w:val="417"/>
        </w:trPr>
        <w:tc>
          <w:tcPr>
            <w:tcW w:w="4853" w:type="dxa"/>
            <w:tcBorders>
              <w:right w:val="single" w:sz="6" w:space="0" w:color="000000"/>
            </w:tcBorders>
            <w:vAlign w:val="center"/>
          </w:tcPr>
          <w:p w14:paraId="4DD4E097" w14:textId="77777777" w:rsidR="00320FC4" w:rsidRDefault="00320FC4" w:rsidP="00784BA8">
            <w:pPr>
              <w:keepNext/>
              <w:jc w:val="center"/>
              <w:rPr>
                <w:szCs w:val="22"/>
              </w:rPr>
            </w:pPr>
            <w:r>
              <w:rPr>
                <w:szCs w:val="22"/>
              </w:rPr>
              <w:t>More than 200</w:t>
            </w:r>
            <w:r w:rsidR="00784BA8">
              <w:rPr>
                <w:szCs w:val="22"/>
              </w:rPr>
              <w:t> </w:t>
            </w:r>
            <w:r>
              <w:rPr>
                <w:szCs w:val="22"/>
              </w:rPr>
              <w:t>mL</w:t>
            </w:r>
          </w:p>
        </w:tc>
        <w:tc>
          <w:tcPr>
            <w:tcW w:w="4147" w:type="dxa"/>
            <w:tcBorders>
              <w:top w:val="single" w:sz="6" w:space="0" w:color="000000"/>
              <w:left w:val="single" w:sz="6" w:space="0" w:color="000000"/>
              <w:bottom w:val="single" w:sz="6" w:space="0" w:color="000000"/>
            </w:tcBorders>
            <w:vAlign w:val="center"/>
          </w:tcPr>
          <w:p w14:paraId="7AB8DBF7" w14:textId="77777777" w:rsidR="00320FC4" w:rsidRDefault="00320FC4" w:rsidP="00784BA8">
            <w:pPr>
              <w:keepNext/>
              <w:jc w:val="center"/>
              <w:rPr>
                <w:szCs w:val="22"/>
              </w:rPr>
            </w:pPr>
            <w:r>
              <w:rPr>
                <w:szCs w:val="22"/>
              </w:rPr>
              <w:t>±</w:t>
            </w:r>
            <w:r w:rsidR="00784BA8">
              <w:rPr>
                <w:szCs w:val="22"/>
              </w:rPr>
              <w:t> </w:t>
            </w:r>
            <w:r>
              <w:rPr>
                <w:szCs w:val="22"/>
              </w:rPr>
              <w:t>5</w:t>
            </w:r>
            <w:r w:rsidR="00784BA8">
              <w:rPr>
                <w:szCs w:val="22"/>
              </w:rPr>
              <w:t> </w:t>
            </w:r>
            <w:r>
              <w:rPr>
                <w:szCs w:val="22"/>
              </w:rPr>
              <w:t>% of the labeled capacity</w:t>
            </w:r>
          </w:p>
        </w:tc>
      </w:tr>
      <w:tr w:rsidR="00320FC4" w14:paraId="6F712F2E" w14:textId="77777777" w:rsidTr="00A37DA0">
        <w:trPr>
          <w:cantSplit/>
        </w:trPr>
        <w:tc>
          <w:tcPr>
            <w:tcW w:w="4853" w:type="dxa"/>
            <w:tcBorders>
              <w:right w:val="single" w:sz="6" w:space="0" w:color="000000"/>
            </w:tcBorders>
            <w:vAlign w:val="center"/>
          </w:tcPr>
          <w:p w14:paraId="21E8B4DA" w14:textId="4CFE7B20" w:rsidR="00320FC4" w:rsidRDefault="000F0458" w:rsidP="00784BA8">
            <w:pPr>
              <w:keepNext/>
              <w:jc w:val="center"/>
              <w:rPr>
                <w:b/>
                <w:szCs w:val="22"/>
              </w:rPr>
            </w:pPr>
            <w:r>
              <w:rPr>
                <w:b/>
                <w:szCs w:val="22"/>
              </w:rPr>
              <w:t xml:space="preserve"> </w:t>
            </w:r>
            <w:r w:rsidR="00320FC4">
              <w:rPr>
                <w:b/>
                <w:szCs w:val="22"/>
              </w:rPr>
              <w:t xml:space="preserve">If the capacity in </w:t>
            </w:r>
            <w:r w:rsidR="00EB395A">
              <w:rPr>
                <w:b/>
                <w:szCs w:val="22"/>
              </w:rPr>
              <w:t>U.S. customary</w:t>
            </w:r>
            <w:r w:rsidR="00320FC4">
              <w:rPr>
                <w:b/>
                <w:szCs w:val="22"/>
              </w:rPr>
              <w:t xml:space="preserve"> units is:</w:t>
            </w:r>
          </w:p>
        </w:tc>
        <w:tc>
          <w:tcPr>
            <w:tcW w:w="4147" w:type="dxa"/>
            <w:tcBorders>
              <w:top w:val="single" w:sz="6" w:space="0" w:color="000000"/>
              <w:left w:val="single" w:sz="6" w:space="0" w:color="000000"/>
              <w:bottom w:val="single" w:sz="6" w:space="0" w:color="000000"/>
            </w:tcBorders>
            <w:vAlign w:val="center"/>
          </w:tcPr>
          <w:p w14:paraId="776EC464" w14:textId="77777777" w:rsidR="00320FC4" w:rsidRDefault="00320FC4" w:rsidP="00784BA8">
            <w:pPr>
              <w:keepNext/>
              <w:jc w:val="center"/>
              <w:rPr>
                <w:b/>
                <w:szCs w:val="22"/>
              </w:rPr>
            </w:pPr>
            <w:r>
              <w:rPr>
                <w:b/>
                <w:szCs w:val="22"/>
              </w:rPr>
              <w:t>Then the allowable difference is:</w:t>
            </w:r>
          </w:p>
        </w:tc>
      </w:tr>
      <w:tr w:rsidR="00320FC4" w14:paraId="0451145F" w14:textId="77777777" w:rsidTr="00A37DA0">
        <w:trPr>
          <w:cantSplit/>
        </w:trPr>
        <w:tc>
          <w:tcPr>
            <w:tcW w:w="4853" w:type="dxa"/>
            <w:tcBorders>
              <w:right w:val="single" w:sz="6" w:space="0" w:color="000000"/>
            </w:tcBorders>
            <w:vAlign w:val="center"/>
          </w:tcPr>
          <w:p w14:paraId="642BE57B" w14:textId="77777777" w:rsidR="00320FC4" w:rsidRDefault="00320FC4" w:rsidP="00784BA8">
            <w:pPr>
              <w:keepNext/>
              <w:jc w:val="center"/>
              <w:rPr>
                <w:szCs w:val="22"/>
              </w:rPr>
            </w:pPr>
            <w:r>
              <w:rPr>
                <w:szCs w:val="22"/>
              </w:rPr>
              <w:t>5</w:t>
            </w:r>
            <w:r w:rsidR="00784BA8">
              <w:rPr>
                <w:szCs w:val="22"/>
              </w:rPr>
              <w:t> </w:t>
            </w:r>
            <w:proofErr w:type="spellStart"/>
            <w:r>
              <w:rPr>
                <w:szCs w:val="22"/>
              </w:rPr>
              <w:t>fl</w:t>
            </w:r>
            <w:proofErr w:type="spellEnd"/>
            <w:r w:rsidR="00784BA8">
              <w:rPr>
                <w:szCs w:val="22"/>
              </w:rPr>
              <w:t> </w:t>
            </w:r>
            <w:r>
              <w:rPr>
                <w:szCs w:val="22"/>
              </w:rPr>
              <w:t>oz or less</w:t>
            </w:r>
          </w:p>
        </w:tc>
        <w:tc>
          <w:tcPr>
            <w:tcW w:w="4147" w:type="dxa"/>
            <w:tcBorders>
              <w:top w:val="single" w:sz="6" w:space="0" w:color="000000"/>
              <w:left w:val="single" w:sz="6" w:space="0" w:color="000000"/>
              <w:bottom w:val="single" w:sz="6" w:space="0" w:color="000000"/>
            </w:tcBorders>
            <w:vAlign w:val="center"/>
          </w:tcPr>
          <w:p w14:paraId="030F7D93" w14:textId="1B4D4290" w:rsidR="00320FC4" w:rsidRDefault="00320FC4" w:rsidP="00784BA8">
            <w:pPr>
              <w:keepNext/>
              <w:jc w:val="center"/>
              <w:rPr>
                <w:szCs w:val="22"/>
              </w:rPr>
            </w:pPr>
            <w:r>
              <w:rPr>
                <w:szCs w:val="22"/>
              </w:rPr>
              <w:t>±</w:t>
            </w:r>
            <w:r w:rsidR="00784BA8">
              <w:rPr>
                <w:szCs w:val="22"/>
              </w:rPr>
              <w:t> </w:t>
            </w:r>
            <w:r w:rsidR="005D2F41" w:rsidRPr="00D87A8E">
              <w:rPr>
                <w:szCs w:val="22"/>
                <w:vertAlign w:val="superscript"/>
              </w:rPr>
              <w:t>1</w:t>
            </w:r>
            <w:r w:rsidR="005D2F41">
              <w:rPr>
                <w:szCs w:val="22"/>
              </w:rPr>
              <w:t>/</w:t>
            </w:r>
            <w:r w:rsidR="005D2F41" w:rsidRPr="00D87A8E">
              <w:rPr>
                <w:szCs w:val="22"/>
                <w:vertAlign w:val="subscript"/>
              </w:rPr>
              <w:t>4</w:t>
            </w:r>
            <w:r w:rsidR="005D2F41">
              <w:rPr>
                <w:szCs w:val="22"/>
              </w:rPr>
              <w:t> </w:t>
            </w:r>
            <w:proofErr w:type="spellStart"/>
            <w:r w:rsidRPr="007E0BB3">
              <w:rPr>
                <w:szCs w:val="22"/>
              </w:rPr>
              <w:t>fl</w:t>
            </w:r>
            <w:proofErr w:type="spellEnd"/>
            <w:r w:rsidR="00784BA8">
              <w:rPr>
                <w:szCs w:val="22"/>
              </w:rPr>
              <w:t> </w:t>
            </w:r>
            <w:r>
              <w:rPr>
                <w:szCs w:val="22"/>
              </w:rPr>
              <w:t>oz</w:t>
            </w:r>
          </w:p>
        </w:tc>
      </w:tr>
      <w:tr w:rsidR="00320FC4" w14:paraId="46FAF94F" w14:textId="77777777" w:rsidTr="00A37DA0">
        <w:trPr>
          <w:cantSplit/>
          <w:trHeight w:val="228"/>
        </w:trPr>
        <w:tc>
          <w:tcPr>
            <w:tcW w:w="4853" w:type="dxa"/>
            <w:tcBorders>
              <w:right w:val="single" w:sz="6" w:space="0" w:color="000000"/>
            </w:tcBorders>
            <w:vAlign w:val="center"/>
          </w:tcPr>
          <w:p w14:paraId="35873B2F" w14:textId="77777777" w:rsidR="00320FC4" w:rsidRDefault="00320FC4" w:rsidP="00784BA8">
            <w:pPr>
              <w:jc w:val="center"/>
              <w:rPr>
                <w:szCs w:val="22"/>
              </w:rPr>
            </w:pPr>
            <w:r>
              <w:rPr>
                <w:szCs w:val="22"/>
              </w:rPr>
              <w:t>More than 5</w:t>
            </w:r>
            <w:r w:rsidR="00784BA8">
              <w:rPr>
                <w:szCs w:val="22"/>
              </w:rPr>
              <w:t> </w:t>
            </w:r>
            <w:proofErr w:type="spellStart"/>
            <w:r>
              <w:rPr>
                <w:szCs w:val="22"/>
              </w:rPr>
              <w:t>fl</w:t>
            </w:r>
            <w:proofErr w:type="spellEnd"/>
            <w:r w:rsidR="00784BA8">
              <w:rPr>
                <w:szCs w:val="22"/>
              </w:rPr>
              <w:t> </w:t>
            </w:r>
            <w:r>
              <w:rPr>
                <w:szCs w:val="22"/>
              </w:rPr>
              <w:t>oz</w:t>
            </w:r>
          </w:p>
        </w:tc>
        <w:tc>
          <w:tcPr>
            <w:tcW w:w="4147" w:type="dxa"/>
            <w:tcBorders>
              <w:top w:val="single" w:sz="6" w:space="0" w:color="000000"/>
              <w:left w:val="single" w:sz="6" w:space="0" w:color="000000"/>
              <w:bottom w:val="double" w:sz="4" w:space="0" w:color="auto"/>
            </w:tcBorders>
            <w:vAlign w:val="center"/>
          </w:tcPr>
          <w:p w14:paraId="1FF64D2A" w14:textId="77777777" w:rsidR="00320FC4" w:rsidRDefault="00320FC4" w:rsidP="00784BA8">
            <w:pPr>
              <w:jc w:val="center"/>
              <w:rPr>
                <w:szCs w:val="22"/>
              </w:rPr>
            </w:pPr>
            <w:r>
              <w:rPr>
                <w:szCs w:val="22"/>
              </w:rPr>
              <w:t>±</w:t>
            </w:r>
            <w:r w:rsidR="00784BA8">
              <w:rPr>
                <w:szCs w:val="22"/>
              </w:rPr>
              <w:t> </w:t>
            </w:r>
            <w:r>
              <w:rPr>
                <w:szCs w:val="22"/>
              </w:rPr>
              <w:t>5</w:t>
            </w:r>
            <w:r w:rsidR="00784BA8">
              <w:rPr>
                <w:szCs w:val="22"/>
              </w:rPr>
              <w:t> </w:t>
            </w:r>
            <w:r>
              <w:rPr>
                <w:szCs w:val="22"/>
              </w:rPr>
              <w:t>%</w:t>
            </w:r>
            <w:r w:rsidR="00784BA8">
              <w:rPr>
                <w:szCs w:val="22"/>
              </w:rPr>
              <w:t> </w:t>
            </w:r>
            <w:r>
              <w:rPr>
                <w:szCs w:val="22"/>
              </w:rPr>
              <w:t>of the labeled capacity</w:t>
            </w:r>
          </w:p>
        </w:tc>
      </w:tr>
    </w:tbl>
    <w:p w14:paraId="253B1641" w14:textId="5B830E20" w:rsidR="00320FC4" w:rsidRPr="00D6581E" w:rsidRDefault="00320FC4" w:rsidP="00260AB5">
      <w:pPr>
        <w:pStyle w:val="Heading3"/>
        <w:numPr>
          <w:ilvl w:val="2"/>
          <w:numId w:val="377"/>
        </w:numPr>
      </w:pPr>
      <w:bookmarkStart w:id="2657" w:name="_Toc486756396"/>
      <w:bookmarkStart w:id="2658" w:name="_Toc487504900"/>
      <w:bookmarkStart w:id="2659" w:name="_Toc325575210"/>
      <w:bookmarkStart w:id="2660" w:name="_Toc24613685"/>
      <w:r w:rsidRPr="00D6581E">
        <w:lastRenderedPageBreak/>
        <w:t xml:space="preserve">Evaluation of </w:t>
      </w:r>
      <w:r w:rsidR="006413B4" w:rsidRPr="00D6581E">
        <w:t>R</w:t>
      </w:r>
      <w:r w:rsidRPr="00D6581E">
        <w:t>esults</w:t>
      </w:r>
      <w:bookmarkEnd w:id="2657"/>
      <w:bookmarkEnd w:id="2658"/>
      <w:bookmarkEnd w:id="2659"/>
      <w:bookmarkEnd w:id="2660"/>
    </w:p>
    <w:p w14:paraId="66D18B2F" w14:textId="15D6BB78" w:rsidR="00320FC4" w:rsidRDefault="00320FC4" w:rsidP="002C5DEB">
      <w:pPr>
        <w:keepNext/>
        <w:spacing w:after="240"/>
        <w:ind w:left="360"/>
        <w:rPr>
          <w:szCs w:val="22"/>
        </w:rPr>
      </w:pPr>
      <w:r>
        <w:rPr>
          <w:szCs w:val="22"/>
        </w:rPr>
        <w:t>Count the packages in the sample with volume errors greater than the allowable difference and compare the resulting number with the number given in Column 3.</w:t>
      </w:r>
      <w:r w:rsidR="00784BA8">
        <w:rPr>
          <w:szCs w:val="22"/>
        </w:rPr>
        <w:t xml:space="preserve"> (</w:t>
      </w:r>
      <w:r w:rsidR="00615CC5">
        <w:rPr>
          <w:szCs w:val="22"/>
        </w:rPr>
        <w:t xml:space="preserve">Appendix A, </w:t>
      </w:r>
      <w:r w:rsidR="00784BA8">
        <w:rPr>
          <w:szCs w:val="22"/>
        </w:rPr>
        <w:t>Table 2-11</w:t>
      </w:r>
      <w:r w:rsidR="00615CC5">
        <w:rPr>
          <w:szCs w:val="22"/>
        </w:rPr>
        <w:t>. “Sampling Plans and Accuracy Requirements for Packages Labeled by Low Count [50 or Fewer] and Packages Given Tolerances [Glas</w:t>
      </w:r>
      <w:r w:rsidR="004A5B41">
        <w:rPr>
          <w:szCs w:val="22"/>
        </w:rPr>
        <w:t>s</w:t>
      </w:r>
      <w:r w:rsidR="00615CC5">
        <w:rPr>
          <w:szCs w:val="22"/>
        </w:rPr>
        <w:t xml:space="preserve"> and Stemware]</w:t>
      </w:r>
      <w:r w:rsidR="00784BA8">
        <w:rPr>
          <w:szCs w:val="22"/>
        </w:rPr>
        <w:t>)</w:t>
      </w:r>
    </w:p>
    <w:p w14:paraId="0FD58689" w14:textId="77777777" w:rsidR="00320FC4" w:rsidRDefault="00320FC4" w:rsidP="00725583">
      <w:pPr>
        <w:numPr>
          <w:ilvl w:val="2"/>
          <w:numId w:val="33"/>
        </w:numPr>
        <w:tabs>
          <w:tab w:val="clear" w:pos="2160"/>
          <w:tab w:val="num" w:pos="1080"/>
        </w:tabs>
        <w:spacing w:after="240"/>
        <w:ind w:left="1080"/>
        <w:rPr>
          <w:szCs w:val="22"/>
        </w:rPr>
      </w:pPr>
      <w:r>
        <w:rPr>
          <w:szCs w:val="22"/>
        </w:rPr>
        <w:t>If the number of containers in the sample with errors exceeding the allowable difference exceeds the number allowed in Column 3, the lot fails.</w:t>
      </w:r>
    </w:p>
    <w:p w14:paraId="0D96DDEF" w14:textId="77777777" w:rsidR="00320FC4" w:rsidRDefault="00320FC4" w:rsidP="00725583">
      <w:pPr>
        <w:numPr>
          <w:ilvl w:val="2"/>
          <w:numId w:val="33"/>
        </w:numPr>
        <w:tabs>
          <w:tab w:val="clear" w:pos="2160"/>
          <w:tab w:val="num" w:pos="720"/>
        </w:tabs>
        <w:spacing w:after="240"/>
        <w:ind w:left="1080"/>
        <w:rPr>
          <w:szCs w:val="22"/>
        </w:rPr>
      </w:pPr>
      <w:r>
        <w:rPr>
          <w:szCs w:val="22"/>
        </w:rPr>
        <w:t>If the number of packages with errors exceeding the allowable difference is less than or equal to the number in Column 3, the lot passes.</w:t>
      </w:r>
    </w:p>
    <w:p w14:paraId="6FCCDB16" w14:textId="4915B166" w:rsidR="00320FC4" w:rsidRPr="00A54102" w:rsidRDefault="00320FC4" w:rsidP="00B075AD">
      <w:pPr>
        <w:tabs>
          <w:tab w:val="left" w:pos="0"/>
        </w:tabs>
        <w:ind w:left="360"/>
        <w:rPr>
          <w:szCs w:val="22"/>
        </w:rPr>
      </w:pPr>
      <w:r>
        <w:rPr>
          <w:b/>
          <w:szCs w:val="22"/>
        </w:rPr>
        <w:t>Note:</w:t>
      </w:r>
      <w:r w:rsidR="00280D11">
        <w:rPr>
          <w:b/>
          <w:szCs w:val="22"/>
        </w:rPr>
        <w:t>  </w:t>
      </w:r>
      <w:r>
        <w:rPr>
          <w:szCs w:val="22"/>
        </w:rPr>
        <w:t xml:space="preserve">The average capacity error is not calculated because the lot passes or fails based on the individual volume errors.  </w:t>
      </w:r>
      <w:proofErr w:type="gramStart"/>
      <w:r w:rsidR="0051094E">
        <w:rPr>
          <w:szCs w:val="22"/>
        </w:rPr>
        <w:t>Take action</w:t>
      </w:r>
      <w:proofErr w:type="gramEnd"/>
      <w:r>
        <w:rPr>
          <w:szCs w:val="22"/>
        </w:rPr>
        <w:t xml:space="preserve"> on the individual units containing errors exceeding the allowable difference.</w:t>
      </w:r>
      <w:bookmarkStart w:id="2661" w:name="_Toc486756398"/>
      <w:bookmarkStart w:id="2662" w:name="_Toc487504902"/>
    </w:p>
    <w:p w14:paraId="20FDBCDA" w14:textId="3F40485B" w:rsidR="003C37F1" w:rsidRPr="00BE1362" w:rsidRDefault="00320FC4" w:rsidP="00A06E74">
      <w:pPr>
        <w:pStyle w:val="Heading2"/>
        <w:numPr>
          <w:ilvl w:val="1"/>
          <w:numId w:val="377"/>
        </w:numPr>
      </w:pPr>
      <w:bookmarkStart w:id="2663" w:name="_Toc237353909"/>
      <w:bookmarkStart w:id="2664" w:name="_Toc237415692"/>
      <w:bookmarkStart w:id="2665" w:name="_Toc237416666"/>
      <w:bookmarkStart w:id="2666" w:name="_Toc237428996"/>
      <w:bookmarkStart w:id="2667" w:name="_Toc325575211"/>
      <w:bookmarkStart w:id="2668" w:name="_Toc291667271"/>
      <w:bookmarkStart w:id="2669" w:name="_Toc464111610"/>
      <w:bookmarkStart w:id="2670" w:name="_Toc464123869"/>
      <w:bookmarkStart w:id="2671" w:name="_Toc24613686"/>
      <w:r w:rsidRPr="00BE1362">
        <w:t>Volumetric Test Procedure for Paint</w:t>
      </w:r>
      <w:r w:rsidRPr="00BE1362">
        <w:fldChar w:fldCharType="begin"/>
      </w:r>
      <w:r w:rsidRPr="00BE1362">
        <w:instrText xml:space="preserve"> XE "Paint" </w:instrText>
      </w:r>
      <w:r w:rsidRPr="00BE1362">
        <w:fldChar w:fldCharType="end"/>
      </w:r>
      <w:r w:rsidRPr="00BE1362">
        <w:t>, Varnish</w:t>
      </w:r>
      <w:r w:rsidR="003C37F1" w:rsidRPr="00BE1362">
        <w:fldChar w:fldCharType="begin"/>
      </w:r>
      <w:r w:rsidR="003C37F1" w:rsidRPr="00BE1362">
        <w:instrText xml:space="preserve"> XE "Varnish" </w:instrText>
      </w:r>
      <w:r w:rsidR="003C37F1" w:rsidRPr="00BE1362">
        <w:fldChar w:fldCharType="end"/>
      </w:r>
      <w:r w:rsidRPr="00BE1362">
        <w:t xml:space="preserve">, and Lacquers </w:t>
      </w:r>
      <w:r w:rsidR="003C37F1" w:rsidRPr="00BE1362">
        <w:fldChar w:fldCharType="begin"/>
      </w:r>
      <w:r w:rsidR="003C37F1" w:rsidRPr="00BE1362">
        <w:instrText xml:space="preserve"> XE "Lacquers" </w:instrText>
      </w:r>
      <w:r w:rsidR="003C37F1" w:rsidRPr="00BE1362">
        <w:fldChar w:fldCharType="end"/>
      </w:r>
      <w:r w:rsidRPr="00BE1362">
        <w:t>– Non-</w:t>
      </w:r>
      <w:r w:rsidR="000602C6" w:rsidRPr="00BE1362">
        <w:t>A</w:t>
      </w:r>
      <w:r w:rsidRPr="00BE1362">
        <w:t>erosol</w:t>
      </w:r>
      <w:bookmarkEnd w:id="2661"/>
      <w:bookmarkEnd w:id="2662"/>
      <w:bookmarkEnd w:id="2663"/>
      <w:bookmarkEnd w:id="2664"/>
      <w:bookmarkEnd w:id="2665"/>
      <w:bookmarkEnd w:id="2666"/>
      <w:bookmarkEnd w:id="2667"/>
      <w:bookmarkEnd w:id="2668"/>
      <w:bookmarkEnd w:id="2669"/>
      <w:bookmarkEnd w:id="2670"/>
      <w:bookmarkEnd w:id="2671"/>
      <w:r w:rsidR="003C37F1" w:rsidRPr="00BE1362">
        <w:t xml:space="preserve"> </w:t>
      </w:r>
    </w:p>
    <w:p w14:paraId="4142B35D" w14:textId="459BD148" w:rsidR="00FA7A59" w:rsidRDefault="00DA1C04" w:rsidP="00A54102">
      <w:pPr>
        <w:rPr>
          <w:szCs w:val="22"/>
        </w:rPr>
      </w:pPr>
      <w:bookmarkStart w:id="2672" w:name="_Toc487504903"/>
      <w:bookmarkEnd w:id="2672"/>
      <w:r w:rsidRPr="001756DB">
        <w:t>The following procedure is used to verify the net quantity of contents of containers of paint, varnish, wood stains, sealants, lacquers or like products labeled by volume.   For the purposes of this test procedure the term “paint” includes any liquid or product (i.e., varnish lacquers, and other coatings)</w:t>
      </w:r>
      <w:r w:rsidR="00320FC4" w:rsidRPr="00DA1C04">
        <w:rPr>
          <w:szCs w:val="22"/>
        </w:rPr>
        <w:t>.</w:t>
      </w:r>
      <w:bookmarkStart w:id="2673" w:name="_Toc325575212"/>
    </w:p>
    <w:p w14:paraId="05B89379" w14:textId="1FDCB138" w:rsidR="000900FF" w:rsidRPr="00DA1C04" w:rsidRDefault="000900FF" w:rsidP="00293513">
      <w:pPr>
        <w:spacing w:before="60" w:after="240"/>
        <w:rPr>
          <w:szCs w:val="22"/>
        </w:rPr>
      </w:pPr>
      <w:r>
        <w:rPr>
          <w:szCs w:val="22"/>
        </w:rPr>
        <w:t>(Amended 2019)</w:t>
      </w:r>
    </w:p>
    <w:p w14:paraId="36E7CB28" w14:textId="0E54D6A3" w:rsidR="00320FC4" w:rsidRPr="00225D65" w:rsidRDefault="00320FC4" w:rsidP="00260AB5">
      <w:pPr>
        <w:pStyle w:val="Heading3"/>
        <w:numPr>
          <w:ilvl w:val="2"/>
          <w:numId w:val="377"/>
        </w:numPr>
      </w:pPr>
      <w:bookmarkStart w:id="2674" w:name="_Toc464054902"/>
      <w:bookmarkStart w:id="2675" w:name="_Toc464055300"/>
      <w:bookmarkStart w:id="2676" w:name="_Toc464055911"/>
      <w:bookmarkStart w:id="2677" w:name="_Toc464056159"/>
      <w:bookmarkStart w:id="2678" w:name="_Toc464056404"/>
      <w:bookmarkStart w:id="2679" w:name="_Toc464056654"/>
      <w:bookmarkStart w:id="2680" w:name="_Toc464108969"/>
      <w:bookmarkStart w:id="2681" w:name="_Toc464109317"/>
      <w:bookmarkStart w:id="2682" w:name="_Toc464109794"/>
      <w:bookmarkStart w:id="2683" w:name="_Toc464123870"/>
      <w:bookmarkStart w:id="2684" w:name="_Toc464124112"/>
      <w:bookmarkStart w:id="2685" w:name="_Toc464124596"/>
      <w:bookmarkStart w:id="2686" w:name="_Toc24613687"/>
      <w:bookmarkEnd w:id="2674"/>
      <w:bookmarkEnd w:id="2675"/>
      <w:bookmarkEnd w:id="2676"/>
      <w:bookmarkEnd w:id="2677"/>
      <w:bookmarkEnd w:id="2678"/>
      <w:bookmarkEnd w:id="2679"/>
      <w:bookmarkEnd w:id="2680"/>
      <w:bookmarkEnd w:id="2681"/>
      <w:bookmarkEnd w:id="2682"/>
      <w:bookmarkEnd w:id="2683"/>
      <w:bookmarkEnd w:id="2684"/>
      <w:bookmarkEnd w:id="2685"/>
      <w:r w:rsidRPr="00225D65">
        <w:t xml:space="preserve">Test </w:t>
      </w:r>
      <w:r w:rsidR="006413B4" w:rsidRPr="00225D65">
        <w:t>E</w:t>
      </w:r>
      <w:r w:rsidRPr="00225D65">
        <w:t>quipment</w:t>
      </w:r>
      <w:bookmarkEnd w:id="2673"/>
      <w:bookmarkEnd w:id="2686"/>
    </w:p>
    <w:p w14:paraId="7569853C" w14:textId="77777777" w:rsidR="00320FC4" w:rsidRDefault="00320FC4" w:rsidP="00725583">
      <w:pPr>
        <w:widowControl w:val="0"/>
        <w:numPr>
          <w:ilvl w:val="0"/>
          <w:numId w:val="34"/>
        </w:numPr>
        <w:tabs>
          <w:tab w:val="clear" w:pos="720"/>
          <w:tab w:val="num" w:pos="1080"/>
        </w:tabs>
        <w:spacing w:after="240"/>
        <w:ind w:left="1080"/>
        <w:rPr>
          <w:szCs w:val="22"/>
        </w:rPr>
      </w:pPr>
      <w:r>
        <w:rPr>
          <w:szCs w:val="22"/>
        </w:rPr>
        <w:t>A scale that meets the requirements in</w:t>
      </w:r>
      <w:r>
        <w:rPr>
          <w:rFonts w:ascii="Times New Roman Bold" w:hAnsi="Times New Roman Bold"/>
          <w:b/>
          <w:szCs w:val="22"/>
        </w:rPr>
        <w:t xml:space="preserve"> </w:t>
      </w:r>
      <w:r>
        <w:rPr>
          <w:szCs w:val="22"/>
        </w:rPr>
        <w:t>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6C29487A" w14:textId="1017C9BF" w:rsidR="00320FC4" w:rsidRDefault="00320FC4" w:rsidP="00725583">
      <w:pPr>
        <w:numPr>
          <w:ilvl w:val="0"/>
          <w:numId w:val="34"/>
        </w:numPr>
        <w:spacing w:after="240"/>
        <w:ind w:left="1080" w:right="-360"/>
        <w:rPr>
          <w:szCs w:val="22"/>
        </w:rPr>
      </w:pPr>
      <w:r>
        <w:rPr>
          <w:szCs w:val="22"/>
        </w:rPr>
        <w:t>Volumetric measures</w:t>
      </w:r>
    </w:p>
    <w:p w14:paraId="7BA35862" w14:textId="4574963B" w:rsidR="00B667DE" w:rsidRPr="00D64E0D" w:rsidRDefault="00B667DE" w:rsidP="001756DB">
      <w:pPr>
        <w:pStyle w:val="ListParagraph"/>
        <w:numPr>
          <w:ilvl w:val="0"/>
          <w:numId w:val="34"/>
        </w:numPr>
        <w:spacing w:after="240"/>
        <w:ind w:left="1080" w:right="-360"/>
        <w:rPr>
          <w:szCs w:val="22"/>
        </w:rPr>
      </w:pPr>
      <w:r w:rsidRPr="00D64E0D">
        <w:rPr>
          <w:szCs w:val="22"/>
        </w:rPr>
        <w:t xml:space="preserve">Partial immersion thermometer (or equivalent with </w:t>
      </w:r>
      <w:r w:rsidR="005D2F41" w:rsidRPr="00D64E0D">
        <w:rPr>
          <w:szCs w:val="22"/>
        </w:rPr>
        <w:t>1</w:t>
      </w:r>
      <w:r w:rsidR="005D2F41">
        <w:rPr>
          <w:szCs w:val="22"/>
        </w:rPr>
        <w:t> </w:t>
      </w:r>
      <w:r w:rsidRPr="00D64E0D">
        <w:rPr>
          <w:szCs w:val="22"/>
        </w:rPr>
        <w:t>°C (2 °F) graduations and a range of – 35 °C to + 50 °C (–30 °F to + 120 °F) accurate to ± 1 °C (± 2 °F)</w:t>
      </w:r>
    </w:p>
    <w:p w14:paraId="06CE6FED" w14:textId="4C956253" w:rsidR="00320FC4" w:rsidRDefault="00320FC4" w:rsidP="00725583">
      <w:pPr>
        <w:widowControl w:val="0"/>
        <w:numPr>
          <w:ilvl w:val="0"/>
          <w:numId w:val="34"/>
        </w:numPr>
        <w:spacing w:after="240"/>
        <w:ind w:left="1080" w:right="-360"/>
        <w:rPr>
          <w:szCs w:val="22"/>
        </w:rPr>
      </w:pPr>
      <w:r>
        <w:rPr>
          <w:szCs w:val="22"/>
        </w:rPr>
        <w:t xml:space="preserve">Micrometer depth gage (ends of rods </w:t>
      </w:r>
      <w:r w:rsidR="00B667DE">
        <w:rPr>
          <w:szCs w:val="22"/>
        </w:rPr>
        <w:t xml:space="preserve">may be flat or </w:t>
      </w:r>
      <w:r>
        <w:rPr>
          <w:szCs w:val="22"/>
        </w:rPr>
        <w:t>fully rounded), 0 mm to 225 mm (0 in to 9 in)</w:t>
      </w:r>
    </w:p>
    <w:p w14:paraId="36C764D5" w14:textId="2CC14FE5" w:rsidR="00320FC4" w:rsidRDefault="00320FC4" w:rsidP="00725583">
      <w:pPr>
        <w:widowControl w:val="0"/>
        <w:numPr>
          <w:ilvl w:val="0"/>
          <w:numId w:val="34"/>
        </w:numPr>
        <w:spacing w:after="240"/>
        <w:ind w:left="1080" w:right="-360"/>
        <w:rPr>
          <w:szCs w:val="22"/>
        </w:rPr>
      </w:pPr>
      <w:r>
        <w:rPr>
          <w:szCs w:val="22"/>
        </w:rPr>
        <w:t>Spanning bar, 25</w:t>
      </w:r>
      <w:r w:rsidR="00D242BC">
        <w:rPr>
          <w:szCs w:val="22"/>
        </w:rPr>
        <w:t>.4 mm ×</w:t>
      </w:r>
      <w:r>
        <w:rPr>
          <w:szCs w:val="22"/>
        </w:rPr>
        <w:t> 25</w:t>
      </w:r>
      <w:r w:rsidR="00D242BC">
        <w:rPr>
          <w:szCs w:val="22"/>
        </w:rPr>
        <w:t>.4</w:t>
      </w:r>
      <w:r>
        <w:rPr>
          <w:szCs w:val="22"/>
        </w:rPr>
        <w:t> </w:t>
      </w:r>
      <w:r w:rsidR="00D242BC">
        <w:rPr>
          <w:szCs w:val="22"/>
        </w:rPr>
        <w:t>m</w:t>
      </w:r>
      <w:r>
        <w:rPr>
          <w:szCs w:val="22"/>
        </w:rPr>
        <w:t xml:space="preserve">m </w:t>
      </w:r>
      <w:r w:rsidR="00D242BC">
        <w:rPr>
          <w:szCs w:val="22"/>
        </w:rPr>
        <w:t>×</w:t>
      </w:r>
      <w:r>
        <w:rPr>
          <w:szCs w:val="22"/>
        </w:rPr>
        <w:t xml:space="preserve"> 30</w:t>
      </w:r>
      <w:r w:rsidR="00D242BC">
        <w:rPr>
          <w:szCs w:val="22"/>
        </w:rPr>
        <w:t>4</w:t>
      </w:r>
      <w:r>
        <w:rPr>
          <w:szCs w:val="22"/>
        </w:rPr>
        <w:t> </w:t>
      </w:r>
      <w:r w:rsidR="00D242BC">
        <w:rPr>
          <w:szCs w:val="22"/>
        </w:rPr>
        <w:t>m</w:t>
      </w:r>
      <w:r>
        <w:rPr>
          <w:szCs w:val="22"/>
        </w:rPr>
        <w:t xml:space="preserve">m or (1 in </w:t>
      </w:r>
      <w:r w:rsidR="00BC1C7F">
        <w:rPr>
          <w:szCs w:val="22"/>
        </w:rPr>
        <w:t>×</w:t>
      </w:r>
      <w:r>
        <w:rPr>
          <w:szCs w:val="22"/>
        </w:rPr>
        <w:t xml:space="preserve"> 1 in </w:t>
      </w:r>
      <w:r w:rsidR="00BC1C7F">
        <w:rPr>
          <w:szCs w:val="22"/>
        </w:rPr>
        <w:t>×</w:t>
      </w:r>
      <w:r>
        <w:rPr>
          <w:szCs w:val="22"/>
        </w:rPr>
        <w:t xml:space="preserve"> 12 in)</w:t>
      </w:r>
    </w:p>
    <w:p w14:paraId="1A74067D" w14:textId="15C7694A" w:rsidR="00320FC4" w:rsidRDefault="000761DC" w:rsidP="00725583">
      <w:pPr>
        <w:widowControl w:val="0"/>
        <w:numPr>
          <w:ilvl w:val="0"/>
          <w:numId w:val="34"/>
        </w:numPr>
        <w:spacing w:after="240"/>
        <w:ind w:left="1080" w:right="-360"/>
        <w:rPr>
          <w:szCs w:val="22"/>
        </w:rPr>
      </w:pPr>
      <w:r>
        <w:rPr>
          <w:szCs w:val="22"/>
        </w:rPr>
        <w:t>Ruler</w:t>
      </w:r>
      <w:r w:rsidR="00320FC4">
        <w:rPr>
          <w:szCs w:val="22"/>
        </w:rPr>
        <w:t>, 30</w:t>
      </w:r>
      <w:r w:rsidR="002F088C">
        <w:rPr>
          <w:szCs w:val="22"/>
        </w:rPr>
        <w:t>4</w:t>
      </w:r>
      <w:r w:rsidR="00320FC4">
        <w:rPr>
          <w:szCs w:val="22"/>
        </w:rPr>
        <w:t> </w:t>
      </w:r>
      <w:r w:rsidR="00BC1C7F">
        <w:rPr>
          <w:szCs w:val="22"/>
        </w:rPr>
        <w:t>m</w:t>
      </w:r>
      <w:r w:rsidR="00320FC4">
        <w:rPr>
          <w:szCs w:val="22"/>
        </w:rPr>
        <w:t>m (12 in)</w:t>
      </w:r>
    </w:p>
    <w:p w14:paraId="7029AB58" w14:textId="77777777" w:rsidR="00320FC4" w:rsidRDefault="00320FC4" w:rsidP="00725583">
      <w:pPr>
        <w:widowControl w:val="0"/>
        <w:numPr>
          <w:ilvl w:val="0"/>
          <w:numId w:val="34"/>
        </w:numPr>
        <w:spacing w:after="240"/>
        <w:ind w:left="1080" w:right="-360"/>
        <w:rPr>
          <w:szCs w:val="22"/>
        </w:rPr>
      </w:pPr>
      <w:r>
        <w:rPr>
          <w:szCs w:val="22"/>
        </w:rPr>
        <w:t>Paint</w:t>
      </w:r>
      <w:r>
        <w:rPr>
          <w:szCs w:val="22"/>
        </w:rPr>
        <w:fldChar w:fldCharType="begin"/>
      </w:r>
      <w:r>
        <w:rPr>
          <w:szCs w:val="22"/>
        </w:rPr>
        <w:instrText xml:space="preserve"> XE "Paint" </w:instrText>
      </w:r>
      <w:r>
        <w:rPr>
          <w:szCs w:val="22"/>
        </w:rPr>
        <w:fldChar w:fldCharType="end"/>
      </w:r>
      <w:r>
        <w:rPr>
          <w:szCs w:val="22"/>
        </w:rPr>
        <w:t xml:space="preserve"> solvent or other solvent suitable for the product being tested</w:t>
      </w:r>
    </w:p>
    <w:p w14:paraId="099F492E" w14:textId="3FB33C3F" w:rsidR="00320FC4" w:rsidRDefault="00320FC4" w:rsidP="00725583">
      <w:pPr>
        <w:widowControl w:val="0"/>
        <w:numPr>
          <w:ilvl w:val="0"/>
          <w:numId w:val="34"/>
        </w:numPr>
        <w:spacing w:after="240"/>
        <w:ind w:left="1080" w:right="-360"/>
        <w:rPr>
          <w:szCs w:val="22"/>
        </w:rPr>
      </w:pPr>
      <w:r>
        <w:rPr>
          <w:szCs w:val="22"/>
        </w:rPr>
        <w:t>Cloth, 30</w:t>
      </w:r>
      <w:r w:rsidR="002F088C">
        <w:rPr>
          <w:szCs w:val="22"/>
        </w:rPr>
        <w:t>4</w:t>
      </w:r>
      <w:r>
        <w:rPr>
          <w:szCs w:val="22"/>
        </w:rPr>
        <w:t> </w:t>
      </w:r>
      <w:r w:rsidR="00BC1C7F">
        <w:rPr>
          <w:szCs w:val="22"/>
        </w:rPr>
        <w:t>m</w:t>
      </w:r>
      <w:r>
        <w:rPr>
          <w:szCs w:val="22"/>
        </w:rPr>
        <w:t>m (12 in) square</w:t>
      </w:r>
    </w:p>
    <w:p w14:paraId="3EC72714" w14:textId="44A92E1C" w:rsidR="00320FC4" w:rsidRDefault="00320FC4" w:rsidP="00725583">
      <w:pPr>
        <w:numPr>
          <w:ilvl w:val="0"/>
          <w:numId w:val="34"/>
        </w:numPr>
        <w:spacing w:after="240"/>
        <w:ind w:left="1080" w:right="-360"/>
        <w:rPr>
          <w:szCs w:val="22"/>
        </w:rPr>
      </w:pPr>
      <w:r>
        <w:rPr>
          <w:szCs w:val="22"/>
        </w:rPr>
        <w:t>Wood, 5</w:t>
      </w:r>
      <w:r w:rsidR="00BC1C7F">
        <w:rPr>
          <w:szCs w:val="22"/>
        </w:rPr>
        <w:t>0</w:t>
      </w:r>
      <w:r>
        <w:rPr>
          <w:szCs w:val="22"/>
        </w:rPr>
        <w:t> </w:t>
      </w:r>
      <w:r w:rsidR="00BC1C7F">
        <w:rPr>
          <w:szCs w:val="22"/>
        </w:rPr>
        <w:t>m</w:t>
      </w:r>
      <w:r>
        <w:rPr>
          <w:szCs w:val="22"/>
        </w:rPr>
        <w:t xml:space="preserve">m (2 in) thick </w:t>
      </w:r>
      <w:r w:rsidR="00BC1C7F">
        <w:rPr>
          <w:szCs w:val="22"/>
        </w:rPr>
        <w:t>×</w:t>
      </w:r>
      <w:r>
        <w:rPr>
          <w:szCs w:val="22"/>
        </w:rPr>
        <w:t xml:space="preserve"> 15</w:t>
      </w:r>
      <w:r w:rsidR="00BC1C7F">
        <w:rPr>
          <w:szCs w:val="22"/>
        </w:rPr>
        <w:t>0</w:t>
      </w:r>
      <w:r>
        <w:rPr>
          <w:szCs w:val="22"/>
        </w:rPr>
        <w:t> </w:t>
      </w:r>
      <w:r w:rsidR="00BC1C7F">
        <w:rPr>
          <w:szCs w:val="22"/>
        </w:rPr>
        <w:t>m</w:t>
      </w:r>
      <w:r>
        <w:rPr>
          <w:szCs w:val="22"/>
        </w:rPr>
        <w:t xml:space="preserve">m (6 in) wide </w:t>
      </w:r>
      <w:r w:rsidR="00BC1C7F">
        <w:rPr>
          <w:szCs w:val="22"/>
        </w:rPr>
        <w:t xml:space="preserve">× </w:t>
      </w:r>
      <w:r>
        <w:rPr>
          <w:szCs w:val="22"/>
        </w:rPr>
        <w:t>30</w:t>
      </w:r>
      <w:r w:rsidR="00BC1C7F">
        <w:rPr>
          <w:szCs w:val="22"/>
        </w:rPr>
        <w:t>0</w:t>
      </w:r>
      <w:r>
        <w:rPr>
          <w:szCs w:val="22"/>
        </w:rPr>
        <w:t> </w:t>
      </w:r>
      <w:r w:rsidR="00BC1C7F">
        <w:rPr>
          <w:szCs w:val="22"/>
        </w:rPr>
        <w:t>m</w:t>
      </w:r>
      <w:r>
        <w:rPr>
          <w:szCs w:val="22"/>
        </w:rPr>
        <w:t>m (12 in) long</w:t>
      </w:r>
    </w:p>
    <w:p w14:paraId="7932FB09" w14:textId="77777777" w:rsidR="00320FC4" w:rsidRDefault="00320FC4" w:rsidP="00725583">
      <w:pPr>
        <w:widowControl w:val="0"/>
        <w:numPr>
          <w:ilvl w:val="0"/>
          <w:numId w:val="34"/>
        </w:numPr>
        <w:spacing w:after="240"/>
        <w:ind w:left="1080" w:right="-360"/>
        <w:rPr>
          <w:szCs w:val="22"/>
        </w:rPr>
      </w:pPr>
      <w:r>
        <w:rPr>
          <w:szCs w:val="22"/>
        </w:rPr>
        <w:t>Rubber mallet</w:t>
      </w:r>
    </w:p>
    <w:p w14:paraId="15E54198" w14:textId="5A607EEC" w:rsidR="0092686F" w:rsidRPr="0092686F" w:rsidRDefault="0092686F" w:rsidP="001756DB">
      <w:pPr>
        <w:pStyle w:val="ListParagraph"/>
        <w:numPr>
          <w:ilvl w:val="0"/>
          <w:numId w:val="34"/>
        </w:numPr>
        <w:spacing w:after="240"/>
        <w:ind w:left="1080"/>
        <w:rPr>
          <w:szCs w:val="22"/>
        </w:rPr>
      </w:pPr>
      <w:r w:rsidRPr="0092686F">
        <w:rPr>
          <w:szCs w:val="22"/>
        </w:rPr>
        <w:t>Metal disk or other appropriate shape, 6.4 mm (¼ in) thick and slightly smaller than the diameter of package container bottom</w:t>
      </w:r>
    </w:p>
    <w:p w14:paraId="20C7A861" w14:textId="77777777" w:rsidR="00320FC4" w:rsidRDefault="00320FC4" w:rsidP="00725583">
      <w:pPr>
        <w:numPr>
          <w:ilvl w:val="0"/>
          <w:numId w:val="34"/>
        </w:numPr>
        <w:spacing w:after="240"/>
        <w:ind w:left="1080" w:right="-360"/>
        <w:rPr>
          <w:szCs w:val="22"/>
        </w:rPr>
      </w:pPr>
      <w:r>
        <w:rPr>
          <w:szCs w:val="22"/>
        </w:rPr>
        <w:t>Rubber spatula</w:t>
      </w:r>
    </w:p>
    <w:p w14:paraId="26935F77" w14:textId="3A00E43B" w:rsidR="00320FC4" w:rsidRDefault="00320FC4" w:rsidP="00210886">
      <w:pPr>
        <w:numPr>
          <w:ilvl w:val="0"/>
          <w:numId w:val="34"/>
        </w:numPr>
        <w:tabs>
          <w:tab w:val="clear" w:pos="720"/>
          <w:tab w:val="num" w:pos="1080"/>
        </w:tabs>
        <w:spacing w:after="240"/>
        <w:ind w:left="1080" w:right="-360"/>
        <w:rPr>
          <w:szCs w:val="22"/>
        </w:rPr>
      </w:pPr>
      <w:r>
        <w:rPr>
          <w:szCs w:val="22"/>
        </w:rPr>
        <w:lastRenderedPageBreak/>
        <w:t>Level at least 15</w:t>
      </w:r>
      <w:r w:rsidR="00820F02">
        <w:rPr>
          <w:szCs w:val="22"/>
        </w:rPr>
        <w:t>2</w:t>
      </w:r>
      <w:r>
        <w:rPr>
          <w:szCs w:val="22"/>
        </w:rPr>
        <w:t> </w:t>
      </w:r>
      <w:r w:rsidR="00820F02">
        <w:rPr>
          <w:szCs w:val="22"/>
        </w:rPr>
        <w:t>m</w:t>
      </w:r>
      <w:r>
        <w:rPr>
          <w:szCs w:val="22"/>
        </w:rPr>
        <w:t>m (6 in) in length</w:t>
      </w:r>
    </w:p>
    <w:p w14:paraId="4F407F81" w14:textId="0133F368" w:rsidR="0092686F" w:rsidRDefault="0092686F" w:rsidP="00210886">
      <w:pPr>
        <w:numPr>
          <w:ilvl w:val="0"/>
          <w:numId w:val="34"/>
        </w:numPr>
        <w:tabs>
          <w:tab w:val="clear" w:pos="720"/>
          <w:tab w:val="num" w:pos="1080"/>
        </w:tabs>
        <w:spacing w:after="240"/>
        <w:ind w:left="1080" w:right="-360"/>
        <w:rPr>
          <w:szCs w:val="22"/>
        </w:rPr>
      </w:pPr>
      <w:r>
        <w:rPr>
          <w:szCs w:val="22"/>
        </w:rPr>
        <w:t xml:space="preserve">Distilled </w:t>
      </w:r>
      <w:r w:rsidR="000F0458">
        <w:rPr>
          <w:szCs w:val="22"/>
        </w:rPr>
        <w:t>w</w:t>
      </w:r>
      <w:r>
        <w:rPr>
          <w:szCs w:val="22"/>
        </w:rPr>
        <w:t xml:space="preserve">ater or </w:t>
      </w:r>
      <w:r w:rsidR="000F0458">
        <w:rPr>
          <w:szCs w:val="22"/>
        </w:rPr>
        <w:t>r</w:t>
      </w:r>
      <w:r>
        <w:rPr>
          <w:szCs w:val="22"/>
        </w:rPr>
        <w:t xml:space="preserve">everse </w:t>
      </w:r>
      <w:r w:rsidR="000F0458">
        <w:rPr>
          <w:szCs w:val="22"/>
        </w:rPr>
        <w:t>o</w:t>
      </w:r>
      <w:r>
        <w:rPr>
          <w:szCs w:val="22"/>
        </w:rPr>
        <w:t xml:space="preserve">smosis </w:t>
      </w:r>
      <w:r w:rsidR="000F0458">
        <w:rPr>
          <w:szCs w:val="22"/>
        </w:rPr>
        <w:t>w</w:t>
      </w:r>
      <w:r>
        <w:rPr>
          <w:szCs w:val="22"/>
        </w:rPr>
        <w:t>ater</w:t>
      </w:r>
    </w:p>
    <w:p w14:paraId="7EC223FB" w14:textId="77777777" w:rsidR="00320FC4" w:rsidRDefault="00320FC4" w:rsidP="00725583">
      <w:pPr>
        <w:keepNext/>
        <w:numPr>
          <w:ilvl w:val="0"/>
          <w:numId w:val="34"/>
        </w:numPr>
        <w:spacing w:after="240"/>
        <w:ind w:left="1080" w:right="-360"/>
        <w:rPr>
          <w:szCs w:val="22"/>
        </w:rPr>
      </w:pPr>
      <w:r>
        <w:rPr>
          <w:szCs w:val="22"/>
        </w:rPr>
        <w:t>Micrometer (optional)</w:t>
      </w:r>
    </w:p>
    <w:p w14:paraId="78EB4685" w14:textId="6E2657E3" w:rsidR="00320FC4" w:rsidRDefault="00320FC4" w:rsidP="00911CBE">
      <w:pPr>
        <w:widowControl w:val="0"/>
        <w:numPr>
          <w:ilvl w:val="0"/>
          <w:numId w:val="34"/>
        </w:numPr>
        <w:ind w:left="1080" w:right="-360"/>
        <w:rPr>
          <w:szCs w:val="22"/>
        </w:rPr>
      </w:pPr>
      <w:r w:rsidRPr="00923A46">
        <w:rPr>
          <w:szCs w:val="22"/>
        </w:rPr>
        <w:t>Stopwatch</w:t>
      </w:r>
    </w:p>
    <w:p w14:paraId="500692A1" w14:textId="4F9306B5" w:rsidR="00726A2A" w:rsidRPr="00A54102" w:rsidRDefault="0086194C" w:rsidP="00911CBE">
      <w:pPr>
        <w:widowControl w:val="0"/>
        <w:spacing w:before="60" w:after="240"/>
        <w:ind w:left="360" w:right="-360"/>
        <w:rPr>
          <w:szCs w:val="22"/>
        </w:rPr>
      </w:pPr>
      <w:r>
        <w:rPr>
          <w:szCs w:val="22"/>
        </w:rPr>
        <w:t>(Amended 2019)</w:t>
      </w:r>
    </w:p>
    <w:p w14:paraId="74FD63B5" w14:textId="41B65C38" w:rsidR="00FF52F2" w:rsidRPr="00225D65" w:rsidRDefault="0080691D" w:rsidP="00260AB5">
      <w:pPr>
        <w:pStyle w:val="Heading3"/>
        <w:numPr>
          <w:ilvl w:val="2"/>
          <w:numId w:val="377"/>
        </w:numPr>
      </w:pPr>
      <w:bookmarkStart w:id="2687" w:name="_Toc325575213"/>
      <w:bookmarkStart w:id="2688" w:name="_Toc24613688"/>
      <w:r w:rsidRPr="00225D65">
        <w:t xml:space="preserve">Test </w:t>
      </w:r>
      <w:r w:rsidR="006413B4" w:rsidRPr="00225D65">
        <w:t>P</w:t>
      </w:r>
      <w:r w:rsidRPr="00225D65">
        <w:t>rocedures</w:t>
      </w:r>
      <w:bookmarkEnd w:id="2687"/>
      <w:bookmarkEnd w:id="2688"/>
      <w:r w:rsidR="003C37F1" w:rsidRPr="00225D65">
        <w:t xml:space="preserve"> </w:t>
      </w:r>
    </w:p>
    <w:p w14:paraId="37E71FA6" w14:textId="1CC2104B" w:rsidR="00FF52F2" w:rsidRPr="00AE0622" w:rsidRDefault="0092686F" w:rsidP="001D6743">
      <w:pPr>
        <w:pStyle w:val="HB133H3a"/>
        <w:numPr>
          <w:ilvl w:val="0"/>
          <w:numId w:val="197"/>
        </w:numPr>
        <w:ind w:left="1440"/>
      </w:pPr>
      <w:bookmarkStart w:id="2689" w:name="_Toc325575214"/>
      <w:bookmarkStart w:id="2690" w:name="_Toc24613689"/>
      <w:r>
        <w:t xml:space="preserve">Plant </w:t>
      </w:r>
      <w:r w:rsidR="006413B4" w:rsidRPr="00AE0622">
        <w:t>A</w:t>
      </w:r>
      <w:r w:rsidR="00FF52F2" w:rsidRPr="00AE0622">
        <w:t>udit</w:t>
      </w:r>
      <w:r>
        <w:t xml:space="preserve"> Test</w:t>
      </w:r>
      <w:r w:rsidR="00FF52F2" w:rsidRPr="00AE0622">
        <w:t xml:space="preserve"> </w:t>
      </w:r>
      <w:r w:rsidR="006413B4" w:rsidRPr="00AE0622">
        <w:t>P</w:t>
      </w:r>
      <w:r w:rsidR="00FF52F2" w:rsidRPr="00AE0622">
        <w:t>rocedure</w:t>
      </w:r>
      <w:bookmarkEnd w:id="2689"/>
      <w:bookmarkEnd w:id="2690"/>
    </w:p>
    <w:p w14:paraId="4C69D7CC" w14:textId="264B1411" w:rsidR="00CB3FF3" w:rsidRDefault="0092686F" w:rsidP="00BD518F">
      <w:pPr>
        <w:widowControl w:val="0"/>
        <w:tabs>
          <w:tab w:val="left" w:pos="720"/>
        </w:tabs>
        <w:spacing w:after="240"/>
        <w:ind w:left="360"/>
        <w:rPr>
          <w:szCs w:val="22"/>
        </w:rPr>
      </w:pPr>
      <w:r w:rsidRPr="0092686F">
        <w:rPr>
          <w:szCs w:val="22"/>
        </w:rPr>
        <w:t>Use the following procedure to conduct an audit inspection in a production facility.  This method applies to containers in a sample that are the lightest in weight and likely to contain the smallest volume of product.  Duplicate the level of fill with water in an empty unused container of the same dimensions and capacity as the one under test.  Use this method to check any size rigid container, if the liquid level is within the measuring range of the depth gage.  If any paint is clinging to the sidewall or lid, carefully scrape the paint into the container using a rubber spatula to ensure the full content vol</w:t>
      </w:r>
      <w:r w:rsidR="00E037AE">
        <w:rPr>
          <w:szCs w:val="22"/>
        </w:rPr>
        <w:t>u</w:t>
      </w:r>
      <w:r w:rsidRPr="0092686F">
        <w:rPr>
          <w:szCs w:val="22"/>
        </w:rPr>
        <w:t>me is measured.</w:t>
      </w:r>
    </w:p>
    <w:p w14:paraId="294D9F87" w14:textId="779A46AF" w:rsidR="00293513" w:rsidRDefault="00293513" w:rsidP="00BD518F">
      <w:pPr>
        <w:widowControl w:val="0"/>
        <w:tabs>
          <w:tab w:val="left" w:pos="720"/>
        </w:tabs>
        <w:spacing w:after="240"/>
        <w:ind w:left="360"/>
        <w:rPr>
          <w:szCs w:val="22"/>
        </w:rPr>
      </w:pPr>
      <w:r w:rsidRPr="00293513">
        <w:rPr>
          <w:b/>
          <w:szCs w:val="22"/>
        </w:rPr>
        <w:t>Note:</w:t>
      </w:r>
      <w:r>
        <w:rPr>
          <w:szCs w:val="22"/>
        </w:rPr>
        <w:t xml:space="preserve"> </w:t>
      </w:r>
      <w:r w:rsidRPr="00293513">
        <w:rPr>
          <w:szCs w:val="22"/>
        </w:rPr>
        <w:t>Do not shake or invert the containers selected as the sample</w:t>
      </w:r>
      <w:r w:rsidRPr="00293513">
        <w:rPr>
          <w:b/>
          <w:szCs w:val="22"/>
        </w:rPr>
        <w:t>.</w:t>
      </w:r>
      <w:r>
        <w:rPr>
          <w:szCs w:val="22"/>
        </w:rPr>
        <w:t xml:space="preserve"> </w:t>
      </w:r>
    </w:p>
    <w:tbl>
      <w:tblPr>
        <w:tblW w:w="8755" w:type="dxa"/>
        <w:tblInd w:w="705" w:type="dxa"/>
        <w:tblLayout w:type="fixed"/>
        <w:tblLook w:val="01E0" w:firstRow="1" w:lastRow="1" w:firstColumn="1" w:lastColumn="1" w:noHBand="0" w:noVBand="0"/>
        <w:tblCaption w:val="Table 3-3.  Thickness of Paint Can Walls and Labels"/>
      </w:tblPr>
      <w:tblGrid>
        <w:gridCol w:w="8755"/>
      </w:tblGrid>
      <w:tr w:rsidR="00DC69E9" w:rsidRPr="00B90649" w14:paraId="3D7BD40B" w14:textId="77777777" w:rsidTr="00DC69E9">
        <w:tc>
          <w:tcPr>
            <w:tcW w:w="8755" w:type="dxa"/>
          </w:tcPr>
          <w:p w14:paraId="365FA5C8" w14:textId="29ED645F" w:rsidR="00DC69E9" w:rsidRDefault="00DC69E9" w:rsidP="00293513">
            <w:pPr>
              <w:numPr>
                <w:ilvl w:val="0"/>
                <w:numId w:val="61"/>
              </w:numPr>
              <w:tabs>
                <w:tab w:val="clear" w:pos="720"/>
                <w:tab w:val="num" w:pos="342"/>
                <w:tab w:val="left" w:pos="8640"/>
              </w:tabs>
              <w:spacing w:after="240"/>
              <w:ind w:left="360"/>
              <w:rPr>
                <w:szCs w:val="22"/>
              </w:rPr>
            </w:pPr>
            <w:r w:rsidRPr="000F3286">
              <w:rPr>
                <w:szCs w:val="22"/>
              </w:rPr>
              <w:t xml:space="preserve">Follow Section 2.3.1. “Define the Inspection Lot” to determine which “Category A” sampling plan to use; select a random sample. </w:t>
            </w:r>
          </w:p>
          <w:p w14:paraId="0E67C1A0" w14:textId="77777777" w:rsidR="00DC69E9" w:rsidRPr="00B90649" w:rsidRDefault="00DC69E9" w:rsidP="00911CBE">
            <w:pPr>
              <w:tabs>
                <w:tab w:val="left" w:pos="8640"/>
              </w:tabs>
              <w:rPr>
                <w:szCs w:val="22"/>
              </w:rPr>
            </w:pPr>
            <w:r w:rsidRPr="000F3286">
              <w:rPr>
                <w:b/>
                <w:szCs w:val="22"/>
              </w:rPr>
              <w:t>Note:</w:t>
            </w:r>
            <w:r w:rsidRPr="000F3286">
              <w:rPr>
                <w:szCs w:val="22"/>
              </w:rPr>
              <w:t xml:space="preserve">  The sample containers shall be identically labeled as to volume, brand, commodity, color, and lot.</w:t>
            </w:r>
          </w:p>
        </w:tc>
      </w:tr>
      <w:tr w:rsidR="00DC69E9" w:rsidRPr="00B90649" w14:paraId="72287002" w14:textId="77777777" w:rsidTr="00DC69E9">
        <w:tc>
          <w:tcPr>
            <w:tcW w:w="8755" w:type="dxa"/>
          </w:tcPr>
          <w:p w14:paraId="52827752" w14:textId="77777777" w:rsidR="00DC69E9" w:rsidRPr="00B90649" w:rsidRDefault="00DC69E9" w:rsidP="00D64E0D">
            <w:pPr>
              <w:tabs>
                <w:tab w:val="left" w:pos="8640"/>
              </w:tabs>
              <w:rPr>
                <w:szCs w:val="22"/>
              </w:rPr>
            </w:pPr>
          </w:p>
        </w:tc>
      </w:tr>
      <w:tr w:rsidR="00DC69E9" w:rsidRPr="00B90649" w14:paraId="7452AD11" w14:textId="77777777" w:rsidTr="00DC69E9">
        <w:tc>
          <w:tcPr>
            <w:tcW w:w="8755" w:type="dxa"/>
          </w:tcPr>
          <w:p w14:paraId="145DFA29" w14:textId="54B442C5" w:rsidR="00DC69E9" w:rsidRPr="00B90649" w:rsidRDefault="00DC69E9" w:rsidP="00D64E0D">
            <w:pPr>
              <w:pStyle w:val="ListParagraph"/>
              <w:numPr>
                <w:ilvl w:val="0"/>
                <w:numId w:val="546"/>
              </w:numPr>
              <w:ind w:left="357" w:hanging="357"/>
              <w:rPr>
                <w:szCs w:val="22"/>
              </w:rPr>
            </w:pPr>
            <w:r w:rsidRPr="00BB02E3">
              <w:rPr>
                <w:szCs w:val="22"/>
              </w:rPr>
              <w:t>Determine the gross weight of the sample container.  Record the gross weight of the lightest and heaviest container.</w:t>
            </w:r>
            <w:r w:rsidRPr="00BB02E3" w:rsidDel="00BB02E3">
              <w:rPr>
                <w:szCs w:val="22"/>
              </w:rPr>
              <w:t xml:space="preserve"> </w:t>
            </w:r>
          </w:p>
        </w:tc>
      </w:tr>
      <w:tr w:rsidR="00DC69E9" w:rsidRPr="00B90649" w14:paraId="2C4C58AE" w14:textId="77777777" w:rsidTr="00DC69E9">
        <w:tc>
          <w:tcPr>
            <w:tcW w:w="8755" w:type="dxa"/>
          </w:tcPr>
          <w:p w14:paraId="22C64B88" w14:textId="77777777" w:rsidR="00DC69E9" w:rsidRPr="00B90649" w:rsidRDefault="00DC69E9" w:rsidP="00D64E0D">
            <w:pPr>
              <w:tabs>
                <w:tab w:val="left" w:pos="8640"/>
              </w:tabs>
              <w:rPr>
                <w:szCs w:val="22"/>
              </w:rPr>
            </w:pPr>
          </w:p>
        </w:tc>
      </w:tr>
      <w:tr w:rsidR="00DC69E9" w:rsidRPr="00B90649" w14:paraId="7508E333" w14:textId="77777777" w:rsidTr="00DC69E9">
        <w:tc>
          <w:tcPr>
            <w:tcW w:w="8755" w:type="dxa"/>
          </w:tcPr>
          <w:p w14:paraId="6CCC4F3E" w14:textId="017D5370" w:rsidR="00DC69E9" w:rsidRPr="00B90649" w:rsidRDefault="00E037AE" w:rsidP="001756DB">
            <w:pPr>
              <w:numPr>
                <w:ilvl w:val="0"/>
                <w:numId w:val="583"/>
              </w:numPr>
              <w:tabs>
                <w:tab w:val="clear" w:pos="720"/>
                <w:tab w:val="left" w:pos="8640"/>
              </w:tabs>
              <w:ind w:left="360"/>
              <w:rPr>
                <w:szCs w:val="22"/>
              </w:rPr>
            </w:pPr>
            <w:r>
              <w:rPr>
                <w:szCs w:val="22"/>
              </w:rPr>
              <w:t>S</w:t>
            </w:r>
            <w:r w:rsidR="00DC69E9" w:rsidRPr="00BB02E3">
              <w:rPr>
                <w:szCs w:val="22"/>
              </w:rPr>
              <w:t xml:space="preserve">elect the lightest container and place it on a level work surface and open it.  Place a spanning bar and depth gage across the top center of the container.  Lower the depth gage rod until its point touches the surface of the paint and lock the rod adjustment. </w:t>
            </w:r>
          </w:p>
        </w:tc>
      </w:tr>
      <w:tr w:rsidR="00DC69E9" w:rsidRPr="00B90649" w14:paraId="4FA08890" w14:textId="77777777" w:rsidTr="00DC69E9">
        <w:tc>
          <w:tcPr>
            <w:tcW w:w="8755" w:type="dxa"/>
          </w:tcPr>
          <w:p w14:paraId="71010819" w14:textId="77777777" w:rsidR="00DC69E9" w:rsidRPr="00B90649" w:rsidRDefault="00DC69E9" w:rsidP="00D64E0D">
            <w:pPr>
              <w:tabs>
                <w:tab w:val="left" w:pos="8640"/>
              </w:tabs>
              <w:rPr>
                <w:szCs w:val="22"/>
              </w:rPr>
            </w:pPr>
          </w:p>
        </w:tc>
      </w:tr>
      <w:tr w:rsidR="00DC69E9" w:rsidRPr="00B90649" w14:paraId="162D12E4" w14:textId="77777777" w:rsidTr="00DC69E9">
        <w:tc>
          <w:tcPr>
            <w:tcW w:w="8755" w:type="dxa"/>
          </w:tcPr>
          <w:p w14:paraId="5CA3E24A" w14:textId="77777777" w:rsidR="00DC69E9" w:rsidRPr="00B90649" w:rsidRDefault="00DC69E9" w:rsidP="00D64E0D">
            <w:pPr>
              <w:pStyle w:val="ListParagraph"/>
              <w:ind w:left="357" w:hanging="357"/>
              <w:rPr>
                <w:szCs w:val="22"/>
              </w:rPr>
            </w:pPr>
            <w:r w:rsidRPr="00BB02E3">
              <w:rPr>
                <w:szCs w:val="22"/>
              </w:rPr>
              <w:t>4.</w:t>
            </w:r>
            <w:r w:rsidRPr="00BB02E3">
              <w:rPr>
                <w:szCs w:val="22"/>
              </w:rPr>
              <w:tab/>
              <w:t>Obtain an empty, unused – undamaged container of the same type and capacity as the container under test from the packer.  Place the container on a rigid level work surface and place a disk or other appropriate support under the bottom to prevent deflection</w:t>
            </w:r>
            <w:r w:rsidRPr="00B90649">
              <w:rPr>
                <w:szCs w:val="22"/>
              </w:rPr>
              <w:t>.</w:t>
            </w:r>
          </w:p>
        </w:tc>
      </w:tr>
      <w:tr w:rsidR="00DC69E9" w:rsidRPr="00B90649" w14:paraId="111EA337" w14:textId="77777777" w:rsidTr="00DC69E9">
        <w:tc>
          <w:tcPr>
            <w:tcW w:w="8755" w:type="dxa"/>
          </w:tcPr>
          <w:p w14:paraId="5A3A7EC8" w14:textId="77777777" w:rsidR="00DC69E9" w:rsidRPr="00B90649" w:rsidRDefault="00DC69E9" w:rsidP="00D64E0D">
            <w:pPr>
              <w:tabs>
                <w:tab w:val="left" w:pos="8640"/>
              </w:tabs>
              <w:ind w:left="360"/>
              <w:rPr>
                <w:szCs w:val="22"/>
              </w:rPr>
            </w:pPr>
          </w:p>
        </w:tc>
      </w:tr>
      <w:tr w:rsidR="00DC69E9" w:rsidRPr="00B90649" w14:paraId="388631F4" w14:textId="77777777" w:rsidTr="00DC69E9">
        <w:tc>
          <w:tcPr>
            <w:tcW w:w="8755" w:type="dxa"/>
          </w:tcPr>
          <w:p w14:paraId="5F681F50" w14:textId="77777777" w:rsidR="00DC69E9" w:rsidRPr="00B90649" w:rsidRDefault="00DC69E9" w:rsidP="00D64E0D">
            <w:pPr>
              <w:keepNext/>
              <w:numPr>
                <w:ilvl w:val="0"/>
                <w:numId w:val="547"/>
              </w:numPr>
              <w:tabs>
                <w:tab w:val="clear" w:pos="720"/>
                <w:tab w:val="num" w:pos="357"/>
                <w:tab w:val="left" w:pos="8640"/>
              </w:tabs>
              <w:ind w:left="357" w:hanging="357"/>
              <w:rPr>
                <w:szCs w:val="22"/>
              </w:rPr>
            </w:pPr>
            <w:r w:rsidRPr="00BB02E3">
              <w:rPr>
                <w:szCs w:val="22"/>
              </w:rPr>
              <w:t>Use a volumetric flask or cylinder to fill the container with water [water reference temperature 20 °C ± 2 °C (68 °F ± 5 °F)] to the largest labeled quantity declared on the container</w:t>
            </w:r>
            <w:r w:rsidRPr="00B90649">
              <w:rPr>
                <w:szCs w:val="22"/>
              </w:rPr>
              <w:t>.</w:t>
            </w:r>
          </w:p>
        </w:tc>
      </w:tr>
      <w:tr w:rsidR="00DC69E9" w:rsidRPr="00B90649" w14:paraId="54E23526" w14:textId="77777777" w:rsidTr="00DC69E9">
        <w:tc>
          <w:tcPr>
            <w:tcW w:w="8755" w:type="dxa"/>
          </w:tcPr>
          <w:p w14:paraId="0F373B14" w14:textId="77777777" w:rsidR="00DC69E9" w:rsidRPr="00B90649" w:rsidRDefault="00DC69E9" w:rsidP="00D64E0D">
            <w:pPr>
              <w:tabs>
                <w:tab w:val="left" w:pos="8640"/>
              </w:tabs>
              <w:ind w:left="360"/>
              <w:rPr>
                <w:szCs w:val="22"/>
              </w:rPr>
            </w:pPr>
          </w:p>
        </w:tc>
      </w:tr>
      <w:tr w:rsidR="00DC69E9" w:rsidRPr="00B90649" w14:paraId="624972BC" w14:textId="77777777" w:rsidTr="00DC69E9">
        <w:tc>
          <w:tcPr>
            <w:tcW w:w="8755" w:type="dxa"/>
          </w:tcPr>
          <w:p w14:paraId="051DC634" w14:textId="0CDA34AF" w:rsidR="00DC69E9" w:rsidRPr="00B90649" w:rsidRDefault="00DC69E9" w:rsidP="00911CBE">
            <w:pPr>
              <w:numPr>
                <w:ilvl w:val="0"/>
                <w:numId w:val="547"/>
              </w:numPr>
              <w:tabs>
                <w:tab w:val="left" w:pos="8640"/>
              </w:tabs>
              <w:autoSpaceDE w:val="0"/>
              <w:ind w:left="360"/>
              <w:rPr>
                <w:szCs w:val="22"/>
              </w:rPr>
            </w:pPr>
            <w:r w:rsidRPr="00BB02E3">
              <w:rPr>
                <w:szCs w:val="22"/>
              </w:rPr>
              <w:t>Place the spanning bar and depth gage (locked at the surface depth of the paint in the container measured in Step 3.) across the top center of the container.  If the point of the depth gage is at or below the surface of the water added in Step 4. assume the container is not short measure.  When the audit test indicates that a short measure may exist in the sample container, then use Section 3.7.2.b. “Compliance Test Procedure”</w:t>
            </w:r>
            <w:r>
              <w:rPr>
                <w:szCs w:val="22"/>
              </w:rPr>
              <w:t>.</w:t>
            </w:r>
          </w:p>
        </w:tc>
      </w:tr>
      <w:tr w:rsidR="00DC69E9" w:rsidRPr="00B90649" w14:paraId="03FF3164" w14:textId="77777777" w:rsidTr="00DC69E9">
        <w:tc>
          <w:tcPr>
            <w:tcW w:w="8755" w:type="dxa"/>
          </w:tcPr>
          <w:p w14:paraId="36C378D4" w14:textId="77777777" w:rsidR="00DC69E9" w:rsidRPr="00B90649" w:rsidRDefault="00DC69E9" w:rsidP="00911CBE">
            <w:pPr>
              <w:tabs>
                <w:tab w:val="left" w:pos="8640"/>
              </w:tabs>
              <w:spacing w:before="60" w:after="240"/>
              <w:rPr>
                <w:szCs w:val="22"/>
              </w:rPr>
            </w:pPr>
            <w:r>
              <w:rPr>
                <w:szCs w:val="22"/>
              </w:rPr>
              <w:t>(Added 2019)</w:t>
            </w:r>
          </w:p>
        </w:tc>
      </w:tr>
    </w:tbl>
    <w:p w14:paraId="1560D920" w14:textId="250902C1" w:rsidR="00DC69E9" w:rsidRPr="00AE0622" w:rsidRDefault="00DC69E9" w:rsidP="00DC69E9">
      <w:pPr>
        <w:pStyle w:val="HB133H3a"/>
        <w:contextualSpacing w:val="0"/>
      </w:pPr>
      <w:bookmarkStart w:id="2691" w:name="_Toc24613690"/>
      <w:bookmarkStart w:id="2692" w:name="_Hlk21687467"/>
      <w:r>
        <w:lastRenderedPageBreak/>
        <w:t>Comp</w:t>
      </w:r>
      <w:r w:rsidR="006D2DB1">
        <w:t>l</w:t>
      </w:r>
      <w:r>
        <w:t>iance</w:t>
      </w:r>
      <w:r w:rsidRPr="00AE0622">
        <w:t xml:space="preserve"> Test Procedure</w:t>
      </w:r>
      <w:bookmarkEnd w:id="2691"/>
    </w:p>
    <w:p w14:paraId="3F766DA7" w14:textId="77152C16" w:rsidR="00DC69E9" w:rsidRDefault="00DC69E9" w:rsidP="00DC69E9">
      <w:pPr>
        <w:widowControl w:val="0"/>
        <w:spacing w:after="240"/>
        <w:ind w:left="360"/>
        <w:rPr>
          <w:szCs w:val="22"/>
        </w:rPr>
      </w:pPr>
      <w:r>
        <w:rPr>
          <w:szCs w:val="22"/>
        </w:rPr>
        <w:t xml:space="preserve">Use the following procedure </w:t>
      </w:r>
      <w:r w:rsidRPr="004F2C40">
        <w:rPr>
          <w:szCs w:val="22"/>
        </w:rPr>
        <w:t xml:space="preserve">when testing rigid containers </w:t>
      </w:r>
      <w:r w:rsidR="00DA1C04">
        <w:rPr>
          <w:szCs w:val="22"/>
        </w:rPr>
        <w:t xml:space="preserve">of paint </w:t>
      </w:r>
      <w:r w:rsidRPr="004F2C40">
        <w:rPr>
          <w:szCs w:val="22"/>
        </w:rPr>
        <w:t>when they have failed the plant audit test.  This procedure is used to test paint or other liquid whether testing is performed in</w:t>
      </w:r>
      <w:r w:rsidR="00E037AE">
        <w:rPr>
          <w:szCs w:val="22"/>
        </w:rPr>
        <w:t>side</w:t>
      </w:r>
      <w:r w:rsidRPr="004F2C40">
        <w:rPr>
          <w:szCs w:val="22"/>
        </w:rPr>
        <w:t xml:space="preserve"> the </w:t>
      </w:r>
      <w:r w:rsidR="008903EB">
        <w:rPr>
          <w:szCs w:val="22"/>
        </w:rPr>
        <w:t xml:space="preserve">plant </w:t>
      </w:r>
      <w:r w:rsidR="00DA1C04">
        <w:rPr>
          <w:szCs w:val="22"/>
        </w:rPr>
        <w:t>or at retail.</w:t>
      </w:r>
    </w:p>
    <w:p w14:paraId="3D596F04" w14:textId="77777777" w:rsidR="00DC69E9" w:rsidRPr="0080691D" w:rsidRDefault="00DC69E9" w:rsidP="00DC69E9">
      <w:pPr>
        <w:widowControl w:val="0"/>
        <w:spacing w:after="240"/>
        <w:ind w:left="360"/>
        <w:rPr>
          <w:b/>
          <w:szCs w:val="22"/>
        </w:rPr>
      </w:pPr>
      <w:bookmarkStart w:id="2693" w:name="_Hlk21688235"/>
      <w:r>
        <w:rPr>
          <w:b/>
          <w:szCs w:val="22"/>
        </w:rPr>
        <w:t xml:space="preserve">Note:  </w:t>
      </w:r>
      <w:r>
        <w:t>Do not shake or invert the containers selected as the sample.</w:t>
      </w:r>
    </w:p>
    <w:tbl>
      <w:tblPr>
        <w:tblW w:w="8755" w:type="dxa"/>
        <w:tblInd w:w="720" w:type="dxa"/>
        <w:tblLayout w:type="fixed"/>
        <w:tblLook w:val="01E0" w:firstRow="1" w:lastRow="1" w:firstColumn="1" w:lastColumn="1" w:noHBand="0" w:noVBand="0"/>
      </w:tblPr>
      <w:tblGrid>
        <w:gridCol w:w="8755"/>
      </w:tblGrid>
      <w:tr w:rsidR="00DC69E9" w:rsidRPr="00B90649" w14:paraId="73460540" w14:textId="77777777" w:rsidTr="00D64E0D">
        <w:trPr>
          <w:trHeight w:val="378"/>
        </w:trPr>
        <w:tc>
          <w:tcPr>
            <w:tcW w:w="8755" w:type="dxa"/>
          </w:tcPr>
          <w:bookmarkEnd w:id="2692"/>
          <w:bookmarkEnd w:id="2693"/>
          <w:p w14:paraId="74F5A6C8" w14:textId="77777777" w:rsidR="00DC69E9" w:rsidRDefault="00DC69E9" w:rsidP="001756DB">
            <w:pPr>
              <w:widowControl w:val="0"/>
              <w:numPr>
                <w:ilvl w:val="0"/>
                <w:numId w:val="56"/>
              </w:numPr>
              <w:spacing w:after="240"/>
              <w:rPr>
                <w:szCs w:val="22"/>
              </w:rPr>
            </w:pPr>
            <w:r w:rsidRPr="004F2C40">
              <w:rPr>
                <w:szCs w:val="22"/>
              </w:rPr>
              <w:t xml:space="preserve">Follow Section 2.3.1. “Define the Inspection Lot” to determine which “Category A” sampling plan to use; select a random sample.  </w:t>
            </w:r>
          </w:p>
          <w:p w14:paraId="2B04D401" w14:textId="46DFBD02" w:rsidR="00DC69E9" w:rsidRPr="00B90649" w:rsidRDefault="00DC69E9" w:rsidP="001756DB">
            <w:pPr>
              <w:widowControl w:val="0"/>
              <w:ind w:left="360"/>
              <w:rPr>
                <w:szCs w:val="22"/>
              </w:rPr>
            </w:pPr>
            <w:r w:rsidRPr="004F2C40">
              <w:rPr>
                <w:b/>
                <w:szCs w:val="22"/>
              </w:rPr>
              <w:t>Note:</w:t>
            </w:r>
            <w:r w:rsidRPr="004F2C40">
              <w:rPr>
                <w:szCs w:val="22"/>
              </w:rPr>
              <w:t xml:space="preserve">  The sample containers shall be identically labeled as to the volume, brand, commodity, color, and lot.  The steps noted with an (*) are required if there is paint adhering to the lid and it cannot be removed by scraping into the </w:t>
            </w:r>
            <w:r w:rsidR="00063567">
              <w:rPr>
                <w:szCs w:val="22"/>
              </w:rPr>
              <w:t>container</w:t>
            </w:r>
            <w:r w:rsidRPr="004F2C40">
              <w:rPr>
                <w:szCs w:val="22"/>
              </w:rPr>
              <w:t>.</w:t>
            </w:r>
          </w:p>
        </w:tc>
      </w:tr>
      <w:tr w:rsidR="00DC69E9" w:rsidRPr="00B90649" w14:paraId="378E082C" w14:textId="77777777" w:rsidTr="00D64E0D">
        <w:tc>
          <w:tcPr>
            <w:tcW w:w="8755" w:type="dxa"/>
          </w:tcPr>
          <w:p w14:paraId="60444EC0" w14:textId="77777777" w:rsidR="00DC69E9" w:rsidRPr="004F2C40" w:rsidRDefault="00DC69E9" w:rsidP="00D64E0D">
            <w:pPr>
              <w:widowControl w:val="0"/>
              <w:rPr>
                <w:szCs w:val="22"/>
              </w:rPr>
            </w:pPr>
          </w:p>
        </w:tc>
      </w:tr>
      <w:tr w:rsidR="00DC69E9" w:rsidRPr="00B90649" w14:paraId="457A7051" w14:textId="77777777" w:rsidTr="00D64E0D">
        <w:trPr>
          <w:trHeight w:val="612"/>
        </w:trPr>
        <w:tc>
          <w:tcPr>
            <w:tcW w:w="8755" w:type="dxa"/>
          </w:tcPr>
          <w:p w14:paraId="5EDC5374" w14:textId="149DFC06" w:rsidR="00DC69E9" w:rsidRPr="00B90649" w:rsidRDefault="00DC69E9" w:rsidP="00D64E0D">
            <w:pPr>
              <w:widowControl w:val="0"/>
              <w:numPr>
                <w:ilvl w:val="0"/>
                <w:numId w:val="56"/>
              </w:numPr>
              <w:rPr>
                <w:szCs w:val="22"/>
              </w:rPr>
            </w:pPr>
            <w:r w:rsidRPr="004F2C40">
              <w:rPr>
                <w:szCs w:val="22"/>
              </w:rPr>
              <w:t xml:space="preserve">Determine the gross weight of these containers and record in Column 2 of the “Example Worksheet for </w:t>
            </w:r>
            <w:proofErr w:type="spellStart"/>
            <w:r w:rsidR="008903EB">
              <w:rPr>
                <w:szCs w:val="22"/>
              </w:rPr>
              <w:t>Determing</w:t>
            </w:r>
            <w:proofErr w:type="spellEnd"/>
            <w:r w:rsidR="008903EB">
              <w:rPr>
                <w:szCs w:val="22"/>
              </w:rPr>
              <w:t xml:space="preserve"> </w:t>
            </w:r>
            <w:r w:rsidRPr="004F2C40">
              <w:rPr>
                <w:szCs w:val="22"/>
              </w:rPr>
              <w:t>Possible Violation in Checking Paint</w:t>
            </w:r>
            <w:r w:rsidRPr="004F2C40">
              <w:rPr>
                <w:szCs w:val="22"/>
              </w:rPr>
              <w:fldChar w:fldCharType="begin"/>
            </w:r>
            <w:r w:rsidRPr="004F2C40">
              <w:rPr>
                <w:szCs w:val="22"/>
              </w:rPr>
              <w:instrText xml:space="preserve"> XE "Paint" </w:instrText>
            </w:r>
            <w:r w:rsidRPr="004F2C40">
              <w:rPr>
                <w:szCs w:val="22"/>
              </w:rPr>
              <w:fldChar w:fldCharType="end"/>
            </w:r>
            <w:r w:rsidRPr="004F2C40">
              <w:rPr>
                <w:szCs w:val="22"/>
              </w:rPr>
              <w:t>” (in this section).  Select and test the containers in order of the lightest to the heaviest.</w:t>
            </w:r>
          </w:p>
        </w:tc>
      </w:tr>
      <w:tr w:rsidR="00DC69E9" w:rsidRPr="00B90649" w14:paraId="2B3A337D" w14:textId="77777777" w:rsidTr="00D64E0D">
        <w:tc>
          <w:tcPr>
            <w:tcW w:w="8755" w:type="dxa"/>
          </w:tcPr>
          <w:p w14:paraId="0533B1D7" w14:textId="77777777" w:rsidR="00DC69E9" w:rsidRPr="004F2C40" w:rsidRDefault="00DC69E9" w:rsidP="00D64E0D">
            <w:pPr>
              <w:widowControl w:val="0"/>
              <w:rPr>
                <w:szCs w:val="22"/>
              </w:rPr>
            </w:pPr>
          </w:p>
        </w:tc>
      </w:tr>
      <w:tr w:rsidR="00DC69E9" w:rsidRPr="00B90649" w14:paraId="17C7DA4D" w14:textId="77777777" w:rsidTr="00D64E0D">
        <w:tc>
          <w:tcPr>
            <w:tcW w:w="8755" w:type="dxa"/>
          </w:tcPr>
          <w:p w14:paraId="72D60698" w14:textId="77777777" w:rsidR="00DC69E9" w:rsidRPr="008E5988" w:rsidRDefault="00DC69E9" w:rsidP="00D64E0D">
            <w:pPr>
              <w:widowControl w:val="0"/>
              <w:numPr>
                <w:ilvl w:val="0"/>
                <w:numId w:val="56"/>
              </w:numPr>
              <w:rPr>
                <w:szCs w:val="22"/>
              </w:rPr>
            </w:pPr>
            <w:r w:rsidRPr="008B17AC">
              <w:rPr>
                <w:szCs w:val="22"/>
              </w:rPr>
              <w:t>Record the labeled volume of the first tare sample package in Column 1 of the worksheet.  Place the container on a level surface and use a circular (or appropriately shaped) metal or other solid disk to eliminate deflection in the bottom of the container and remove the lid.  If paint clings to the lid of the container, scrape it off with a spatula and place back into the container.</w:t>
            </w:r>
          </w:p>
        </w:tc>
      </w:tr>
      <w:tr w:rsidR="00DC69E9" w:rsidRPr="009940B5" w14:paraId="6A0A1E1E" w14:textId="77777777" w:rsidTr="00D64E0D">
        <w:tc>
          <w:tcPr>
            <w:tcW w:w="8755" w:type="dxa"/>
          </w:tcPr>
          <w:p w14:paraId="690E70CC" w14:textId="77777777" w:rsidR="00DC69E9" w:rsidRPr="009940B5" w:rsidRDefault="00DC69E9" w:rsidP="00D64E0D">
            <w:pPr>
              <w:widowControl w:val="0"/>
              <w:rPr>
                <w:szCs w:val="22"/>
              </w:rPr>
            </w:pPr>
          </w:p>
        </w:tc>
      </w:tr>
      <w:tr w:rsidR="00DC69E9" w:rsidRPr="009940B5" w14:paraId="25ADE47F" w14:textId="77777777" w:rsidTr="00D64E0D">
        <w:tc>
          <w:tcPr>
            <w:tcW w:w="8755" w:type="dxa"/>
          </w:tcPr>
          <w:p w14:paraId="21326733" w14:textId="219895CD" w:rsidR="00DC69E9" w:rsidRPr="009940B5" w:rsidRDefault="00DC69E9" w:rsidP="00D64E0D">
            <w:pPr>
              <w:widowControl w:val="0"/>
              <w:numPr>
                <w:ilvl w:val="0"/>
                <w:numId w:val="56"/>
              </w:numPr>
              <w:rPr>
                <w:szCs w:val="22"/>
              </w:rPr>
            </w:pPr>
            <w:r>
              <w:rPr>
                <w:szCs w:val="22"/>
              </w:rPr>
              <w:t>*</w:t>
            </w:r>
            <w:r w:rsidRPr="008B17AC">
              <w:rPr>
                <w:szCs w:val="22"/>
              </w:rPr>
              <w:t xml:space="preserve">If paint that adheres to the lid cannot be completely removed </w:t>
            </w:r>
            <w:r w:rsidR="00731FEF">
              <w:rPr>
                <w:szCs w:val="22"/>
              </w:rPr>
              <w:t>then</w:t>
            </w:r>
            <w:r w:rsidR="00063567">
              <w:rPr>
                <w:szCs w:val="22"/>
              </w:rPr>
              <w:t xml:space="preserve"> by scraping the paint into the container,</w:t>
            </w:r>
            <w:r w:rsidRPr="008B17AC">
              <w:rPr>
                <w:szCs w:val="22"/>
              </w:rPr>
              <w:t xml:space="preserve"> determine the weight of the lid plus any adhering paint.  Clean (dry) the paint lid with solvent and weigh again.  Subtract the clean (dry) lid weight from the lid weight with paint (wet) to determine the weight of the paint adhering to the lid.  Record this weight in Column 3</w:t>
            </w:r>
            <w:r w:rsidR="009A5378">
              <w:rPr>
                <w:szCs w:val="22"/>
              </w:rPr>
              <w:t>.</w:t>
            </w:r>
          </w:p>
        </w:tc>
      </w:tr>
      <w:tr w:rsidR="00DC69E9" w:rsidRPr="009940B5" w14:paraId="43EC4AC9" w14:textId="77777777" w:rsidTr="00D64E0D">
        <w:tc>
          <w:tcPr>
            <w:tcW w:w="8755" w:type="dxa"/>
          </w:tcPr>
          <w:p w14:paraId="1B23B53B" w14:textId="77777777" w:rsidR="00DC69E9" w:rsidRPr="009940B5" w:rsidRDefault="00DC69E9" w:rsidP="00D64E0D">
            <w:pPr>
              <w:widowControl w:val="0"/>
              <w:rPr>
                <w:szCs w:val="22"/>
              </w:rPr>
            </w:pPr>
          </w:p>
        </w:tc>
      </w:tr>
      <w:tr w:rsidR="00DC69E9" w:rsidRPr="009940B5" w14:paraId="581DF774" w14:textId="77777777" w:rsidTr="00D64E0D">
        <w:tc>
          <w:tcPr>
            <w:tcW w:w="8755" w:type="dxa"/>
          </w:tcPr>
          <w:p w14:paraId="5AFDDD41" w14:textId="77777777" w:rsidR="00DC69E9" w:rsidRPr="009940B5" w:rsidRDefault="00DC69E9" w:rsidP="00D64E0D">
            <w:pPr>
              <w:widowControl w:val="0"/>
              <w:numPr>
                <w:ilvl w:val="0"/>
                <w:numId w:val="56"/>
              </w:numPr>
              <w:rPr>
                <w:szCs w:val="22"/>
              </w:rPr>
            </w:pPr>
            <w:r w:rsidRPr="008B17AC">
              <w:rPr>
                <w:szCs w:val="22"/>
              </w:rPr>
              <w:t>Place the spanning bar and depth gage across the top center of the container.  Mark the location of the spanning bar on the rim of the container.  Lower the depth gage rod until the point touches the paint surface and lock the rod adjustment.</w:t>
            </w:r>
          </w:p>
        </w:tc>
      </w:tr>
      <w:tr w:rsidR="00DC69E9" w:rsidRPr="009940B5" w14:paraId="0CFC6864" w14:textId="77777777" w:rsidTr="00D64E0D">
        <w:tc>
          <w:tcPr>
            <w:tcW w:w="8755" w:type="dxa"/>
          </w:tcPr>
          <w:p w14:paraId="10AB0C1D" w14:textId="77777777" w:rsidR="00DC69E9" w:rsidRPr="009940B5" w:rsidRDefault="00DC69E9" w:rsidP="00D64E0D">
            <w:pPr>
              <w:widowControl w:val="0"/>
              <w:rPr>
                <w:szCs w:val="22"/>
              </w:rPr>
            </w:pPr>
          </w:p>
        </w:tc>
      </w:tr>
      <w:tr w:rsidR="00DC69E9" w:rsidRPr="009940B5" w14:paraId="31697FAF" w14:textId="77777777" w:rsidTr="00D64E0D">
        <w:tc>
          <w:tcPr>
            <w:tcW w:w="8755" w:type="dxa"/>
          </w:tcPr>
          <w:p w14:paraId="4A3D6C1D" w14:textId="77777777" w:rsidR="00DC69E9" w:rsidRPr="009940B5" w:rsidRDefault="00DC69E9" w:rsidP="00D64E0D">
            <w:pPr>
              <w:widowControl w:val="0"/>
              <w:numPr>
                <w:ilvl w:val="0"/>
                <w:numId w:val="56"/>
              </w:numPr>
              <w:rPr>
                <w:szCs w:val="22"/>
              </w:rPr>
            </w:pPr>
            <w:r w:rsidRPr="008B17AC">
              <w:rPr>
                <w:szCs w:val="22"/>
              </w:rPr>
              <w:t>Empty and clean the sample container and lid with solvent; dry and weigh the container and lid.  Record the tare weight in Column 5.</w:t>
            </w:r>
          </w:p>
        </w:tc>
      </w:tr>
      <w:tr w:rsidR="00DC69E9" w:rsidRPr="009940B5" w14:paraId="3342A2FE" w14:textId="77777777" w:rsidTr="00D64E0D">
        <w:tc>
          <w:tcPr>
            <w:tcW w:w="8755" w:type="dxa"/>
          </w:tcPr>
          <w:p w14:paraId="37542CAC" w14:textId="77777777" w:rsidR="00DC69E9" w:rsidRPr="009940B5" w:rsidRDefault="00DC69E9" w:rsidP="00D64E0D">
            <w:pPr>
              <w:widowControl w:val="0"/>
              <w:rPr>
                <w:szCs w:val="22"/>
              </w:rPr>
            </w:pPr>
          </w:p>
        </w:tc>
      </w:tr>
      <w:tr w:rsidR="00DC69E9" w:rsidRPr="009940B5" w14:paraId="59F2614F" w14:textId="77777777" w:rsidTr="00D64E0D">
        <w:tc>
          <w:tcPr>
            <w:tcW w:w="8755" w:type="dxa"/>
          </w:tcPr>
          <w:p w14:paraId="1E73C251" w14:textId="77777777" w:rsidR="00DC69E9" w:rsidRPr="009940B5" w:rsidRDefault="00DC69E9" w:rsidP="00D64E0D">
            <w:pPr>
              <w:widowControl w:val="0"/>
              <w:numPr>
                <w:ilvl w:val="0"/>
                <w:numId w:val="56"/>
              </w:numPr>
              <w:rPr>
                <w:szCs w:val="22"/>
              </w:rPr>
            </w:pPr>
            <w:r>
              <w:rPr>
                <w:szCs w:val="22"/>
              </w:rPr>
              <w:t>Set up the container in the same manner as in Step 3.</w:t>
            </w:r>
          </w:p>
        </w:tc>
      </w:tr>
      <w:tr w:rsidR="00DC69E9" w:rsidRPr="009940B5" w14:paraId="1066334E" w14:textId="77777777" w:rsidTr="00D64E0D">
        <w:tc>
          <w:tcPr>
            <w:tcW w:w="8755" w:type="dxa"/>
          </w:tcPr>
          <w:p w14:paraId="428C0345" w14:textId="77777777" w:rsidR="00DC69E9" w:rsidRPr="009940B5" w:rsidRDefault="00DC69E9" w:rsidP="00D64E0D">
            <w:pPr>
              <w:widowControl w:val="0"/>
              <w:rPr>
                <w:szCs w:val="22"/>
              </w:rPr>
            </w:pPr>
          </w:p>
        </w:tc>
      </w:tr>
      <w:tr w:rsidR="00DC69E9" w:rsidRPr="009940B5" w14:paraId="71AD8A18" w14:textId="77777777" w:rsidTr="00D64E0D">
        <w:tc>
          <w:tcPr>
            <w:tcW w:w="8755" w:type="dxa"/>
          </w:tcPr>
          <w:p w14:paraId="3BCAE485" w14:textId="77777777" w:rsidR="00DC69E9" w:rsidRPr="009940B5" w:rsidRDefault="00DC69E9" w:rsidP="00D64E0D">
            <w:pPr>
              <w:widowControl w:val="0"/>
              <w:numPr>
                <w:ilvl w:val="0"/>
                <w:numId w:val="56"/>
              </w:numPr>
              <w:rPr>
                <w:szCs w:val="22"/>
              </w:rPr>
            </w:pPr>
            <w:r w:rsidRPr="008B17AC">
              <w:rPr>
                <w:szCs w:val="22"/>
              </w:rPr>
              <w:t xml:space="preserve">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w:t>
            </w:r>
            <w:proofErr w:type="spellStart"/>
            <w:r w:rsidRPr="008B17AC">
              <w:rPr>
                <w:szCs w:val="22"/>
              </w:rPr>
              <w:t>fl</w:t>
            </w:r>
            <w:proofErr w:type="spellEnd"/>
            <w:r w:rsidRPr="008B17AC">
              <w:rPr>
                <w:szCs w:val="22"/>
              </w:rPr>
              <w:t> oz) in Column 6 of the worksheet.  This is the volume occupied by the paint in the container.  Follow Steps 9a, 10a, and 11a if scraping does not remove the paint from the lid.  To determine if gravimetric testing can be used to test the other containers in the sample, follow only Steps 9, 10, and 11 when no paint adheres to the lid.</w:t>
            </w:r>
          </w:p>
        </w:tc>
      </w:tr>
      <w:tr w:rsidR="00DC69E9" w:rsidRPr="009940B5" w14:paraId="3CFC00B5" w14:textId="77777777" w:rsidTr="00D64E0D">
        <w:tc>
          <w:tcPr>
            <w:tcW w:w="8755" w:type="dxa"/>
          </w:tcPr>
          <w:p w14:paraId="2997BB5F" w14:textId="77777777" w:rsidR="00DC69E9" w:rsidRPr="009940B5" w:rsidRDefault="00DC69E9" w:rsidP="00D64E0D">
            <w:pPr>
              <w:widowControl w:val="0"/>
              <w:rPr>
                <w:szCs w:val="22"/>
              </w:rPr>
            </w:pPr>
          </w:p>
        </w:tc>
      </w:tr>
      <w:tr w:rsidR="00DC69E9" w:rsidRPr="009940B5" w14:paraId="52C08D51" w14:textId="77777777" w:rsidTr="00D64E0D">
        <w:tc>
          <w:tcPr>
            <w:tcW w:w="8755" w:type="dxa"/>
          </w:tcPr>
          <w:p w14:paraId="2AB3E763" w14:textId="77777777" w:rsidR="00DC69E9" w:rsidRPr="009940B5" w:rsidRDefault="00DC69E9" w:rsidP="00D64E0D">
            <w:pPr>
              <w:widowControl w:val="0"/>
              <w:numPr>
                <w:ilvl w:val="0"/>
                <w:numId w:val="56"/>
              </w:numPr>
              <w:rPr>
                <w:szCs w:val="22"/>
              </w:rPr>
            </w:pPr>
            <w:r w:rsidRPr="008B17AC">
              <w:rPr>
                <w:szCs w:val="22"/>
              </w:rPr>
              <w:t xml:space="preserve">Subtract the weight of the container (Column 5) from the gross weight (Column 2) to arrive at the net weight of paint in the selected container.  Record the net weight in Column 7 of the </w:t>
            </w:r>
            <w:r w:rsidRPr="008B17AC">
              <w:rPr>
                <w:szCs w:val="22"/>
              </w:rPr>
              <w:lastRenderedPageBreak/>
              <w:t>worksheet.</w:t>
            </w:r>
          </w:p>
        </w:tc>
      </w:tr>
      <w:tr w:rsidR="00DC69E9" w:rsidRPr="009940B5" w14:paraId="7D87BA4B" w14:textId="77777777" w:rsidTr="00D64E0D">
        <w:tc>
          <w:tcPr>
            <w:tcW w:w="8755" w:type="dxa"/>
          </w:tcPr>
          <w:p w14:paraId="3FFA39C9" w14:textId="77777777" w:rsidR="00DC69E9" w:rsidRPr="009940B5" w:rsidRDefault="00DC69E9" w:rsidP="00D64E0D">
            <w:pPr>
              <w:widowControl w:val="0"/>
              <w:rPr>
                <w:szCs w:val="22"/>
              </w:rPr>
            </w:pPr>
            <w:r>
              <w:rPr>
                <w:szCs w:val="22"/>
              </w:rPr>
              <w:lastRenderedPageBreak/>
              <w:tab/>
            </w:r>
          </w:p>
        </w:tc>
      </w:tr>
      <w:tr w:rsidR="00DC69E9" w:rsidRPr="009940B5" w14:paraId="15842476" w14:textId="77777777" w:rsidTr="00D64E0D">
        <w:tc>
          <w:tcPr>
            <w:tcW w:w="8755" w:type="dxa"/>
          </w:tcPr>
          <w:p w14:paraId="5B02CD20" w14:textId="77777777" w:rsidR="00DC69E9" w:rsidRPr="009940B5" w:rsidRDefault="00DC69E9" w:rsidP="001756DB">
            <w:pPr>
              <w:widowControl w:val="0"/>
              <w:tabs>
                <w:tab w:val="left" w:pos="790"/>
              </w:tabs>
              <w:ind w:left="360"/>
              <w:rPr>
                <w:szCs w:val="22"/>
              </w:rPr>
            </w:pPr>
            <w:r>
              <w:rPr>
                <w:szCs w:val="22"/>
              </w:rPr>
              <w:t>9a.*</w:t>
            </w:r>
            <w:r>
              <w:rPr>
                <w:szCs w:val="22"/>
              </w:rPr>
              <w:tab/>
            </w:r>
            <w:r w:rsidRPr="008B17AC">
              <w:rPr>
                <w:szCs w:val="22"/>
              </w:rPr>
              <w:t xml:space="preserve">Subtract the weight of the container (Column 5) and the weight of product on the lid </w:t>
            </w:r>
            <w:r>
              <w:rPr>
                <w:szCs w:val="22"/>
              </w:rPr>
              <w:tab/>
            </w:r>
            <w:r w:rsidRPr="008B17AC">
              <w:rPr>
                <w:szCs w:val="22"/>
              </w:rPr>
              <w:t xml:space="preserve">(Column 3) from the gross weight (Column 2) to arrive at the net weight of paint in </w:t>
            </w:r>
            <w:r>
              <w:rPr>
                <w:szCs w:val="22"/>
              </w:rPr>
              <w:tab/>
            </w:r>
            <w:r w:rsidRPr="008B17AC">
              <w:rPr>
                <w:szCs w:val="22"/>
              </w:rPr>
              <w:t>the container.  Record in Column 7 (excluding the weight of the paint on the lid).</w:t>
            </w:r>
          </w:p>
        </w:tc>
      </w:tr>
      <w:tr w:rsidR="00AD094A" w:rsidRPr="009940B5" w14:paraId="5DE3485D" w14:textId="77777777" w:rsidTr="00D64E0D">
        <w:tc>
          <w:tcPr>
            <w:tcW w:w="8755" w:type="dxa"/>
          </w:tcPr>
          <w:p w14:paraId="7BD96421" w14:textId="77777777" w:rsidR="00AD094A" w:rsidRDefault="00AD094A" w:rsidP="00D64E0D">
            <w:pPr>
              <w:widowControl w:val="0"/>
              <w:tabs>
                <w:tab w:val="left" w:pos="1060"/>
              </w:tabs>
              <w:ind w:left="340"/>
              <w:rPr>
                <w:szCs w:val="22"/>
              </w:rPr>
            </w:pPr>
          </w:p>
        </w:tc>
      </w:tr>
      <w:tr w:rsidR="00AD094A" w:rsidRPr="009940B5" w14:paraId="29A1D52D" w14:textId="77777777" w:rsidTr="00D64E0D">
        <w:tc>
          <w:tcPr>
            <w:tcW w:w="8755" w:type="dxa"/>
          </w:tcPr>
          <w:p w14:paraId="2D1779AB" w14:textId="47989491" w:rsidR="00AD094A" w:rsidRPr="001756DB" w:rsidRDefault="00AD094A" w:rsidP="001756DB">
            <w:pPr>
              <w:numPr>
                <w:ilvl w:val="0"/>
                <w:numId w:val="56"/>
              </w:numPr>
              <w:tabs>
                <w:tab w:val="left" w:pos="450"/>
                <w:tab w:val="num" w:pos="810"/>
              </w:tabs>
              <w:spacing w:after="240"/>
              <w:rPr>
                <w:rFonts w:eastAsia="Calibri"/>
                <w:color w:val="auto"/>
                <w:szCs w:val="22"/>
              </w:rPr>
            </w:pPr>
            <w:r w:rsidRPr="001756DB">
              <w:rPr>
                <w:rFonts w:eastAsia="Calibri"/>
                <w:color w:val="auto"/>
                <w:szCs w:val="22"/>
              </w:rPr>
              <w:t xml:space="preserve">Calculate the weight of the labeled volume of paint (for the first </w:t>
            </w:r>
            <w:r w:rsidR="00731FEF">
              <w:rPr>
                <w:rFonts w:eastAsia="Calibri"/>
                <w:color w:val="auto"/>
                <w:szCs w:val="22"/>
              </w:rPr>
              <w:t>container</w:t>
            </w:r>
            <w:r w:rsidRPr="001756DB">
              <w:rPr>
                <w:rFonts w:eastAsia="Calibri"/>
                <w:color w:val="auto"/>
                <w:szCs w:val="22"/>
              </w:rPr>
              <w:t xml:space="preserve"> opened for tare).</w:t>
            </w:r>
          </w:p>
          <w:p w14:paraId="78A36391" w14:textId="77777777" w:rsidR="00AD094A" w:rsidRPr="001756DB" w:rsidRDefault="00AD094A" w:rsidP="001756DB">
            <w:pPr>
              <w:keepNext/>
              <w:tabs>
                <w:tab w:val="left" w:pos="-1440"/>
                <w:tab w:val="left" w:pos="-720"/>
                <w:tab w:val="left" w:pos="0"/>
                <w:tab w:val="left" w:pos="460"/>
                <w:tab w:val="left" w:pos="9360"/>
              </w:tabs>
              <w:spacing w:after="240"/>
              <w:ind w:left="360"/>
              <w:jc w:val="center"/>
              <w:rPr>
                <w:rFonts w:eastAsia="Calibri"/>
                <w:i/>
                <w:color w:val="auto"/>
                <w:szCs w:val="22"/>
              </w:rPr>
            </w:pPr>
            <w:r w:rsidRPr="001756DB">
              <w:rPr>
                <w:rFonts w:eastAsia="Calibri"/>
                <w:i/>
                <w:color w:val="auto"/>
                <w:szCs w:val="22"/>
              </w:rPr>
              <w:t>net weight (Column 7) × labeled volume (Column 1) ÷ volume of paint in can (Column 6)</w:t>
            </w:r>
          </w:p>
          <w:p w14:paraId="735BF3B8" w14:textId="2F2FB8B3" w:rsidR="00AD094A" w:rsidRDefault="00AD094A" w:rsidP="00AD094A">
            <w:pPr>
              <w:widowControl w:val="0"/>
              <w:tabs>
                <w:tab w:val="left" w:pos="1060"/>
              </w:tabs>
              <w:ind w:left="340"/>
              <w:rPr>
                <w:szCs w:val="22"/>
              </w:rPr>
            </w:pPr>
            <w:r w:rsidRPr="001756DB">
              <w:rPr>
                <w:rFonts w:eastAsia="Calibri"/>
                <w:color w:val="auto"/>
                <w:szCs w:val="22"/>
              </w:rPr>
              <w:t>Record this value in Column 8.</w:t>
            </w:r>
          </w:p>
        </w:tc>
      </w:tr>
      <w:tr w:rsidR="00AD094A" w:rsidRPr="009940B5" w14:paraId="5F8490AB" w14:textId="77777777" w:rsidTr="00D64E0D">
        <w:tc>
          <w:tcPr>
            <w:tcW w:w="8755" w:type="dxa"/>
          </w:tcPr>
          <w:p w14:paraId="213DEB9C" w14:textId="77777777" w:rsidR="00AD094A" w:rsidRDefault="00AD094A" w:rsidP="00D64E0D">
            <w:pPr>
              <w:widowControl w:val="0"/>
              <w:tabs>
                <w:tab w:val="left" w:pos="1060"/>
              </w:tabs>
              <w:ind w:left="340"/>
              <w:rPr>
                <w:szCs w:val="22"/>
              </w:rPr>
            </w:pPr>
          </w:p>
        </w:tc>
      </w:tr>
      <w:tr w:rsidR="00AD094A" w:rsidRPr="009940B5" w14:paraId="6B9A6A3B" w14:textId="77777777" w:rsidTr="00D64E0D">
        <w:tc>
          <w:tcPr>
            <w:tcW w:w="8755" w:type="dxa"/>
          </w:tcPr>
          <w:p w14:paraId="06382A79" w14:textId="77777777" w:rsidR="00AD094A" w:rsidRDefault="00AD094A" w:rsidP="001756DB">
            <w:pPr>
              <w:tabs>
                <w:tab w:val="left" w:pos="450"/>
                <w:tab w:val="left" w:pos="972"/>
              </w:tabs>
              <w:spacing w:after="240"/>
              <w:ind w:left="979" w:hanging="547"/>
            </w:pPr>
            <w:r>
              <w:t>10a.*</w:t>
            </w:r>
            <w:r>
              <w:tab/>
              <w:t xml:space="preserve">Calculate the package volume = </w:t>
            </w:r>
          </w:p>
          <w:p w14:paraId="33C22166" w14:textId="2C524499" w:rsidR="00AD094A" w:rsidRDefault="00AD094A" w:rsidP="00AD094A">
            <w:pPr>
              <w:pStyle w:val="FootnoteText"/>
              <w:keepNext/>
              <w:tabs>
                <w:tab w:val="num" w:pos="342"/>
                <w:tab w:val="left" w:pos="450"/>
              </w:tabs>
              <w:ind w:left="342" w:hanging="342"/>
              <w:jc w:val="center"/>
              <w:rPr>
                <w:i/>
              </w:rPr>
            </w:pPr>
            <w:r>
              <w:rPr>
                <w:i/>
              </w:rPr>
              <w:t>volume in c</w:t>
            </w:r>
            <w:r w:rsidR="00731FEF">
              <w:rPr>
                <w:i/>
                <w:lang w:val="en-US"/>
              </w:rPr>
              <w:t>ontainer</w:t>
            </w:r>
            <w:r>
              <w:rPr>
                <w:i/>
              </w:rPr>
              <w:t xml:space="preserve"> (Column 6) + (lid weight [Column 3] ×</w:t>
            </w:r>
          </w:p>
          <w:p w14:paraId="39881DCC" w14:textId="0286B849" w:rsidR="00AD094A" w:rsidRDefault="00AD094A" w:rsidP="00AD094A">
            <w:pPr>
              <w:pStyle w:val="FootnoteText"/>
              <w:keepNext/>
              <w:tabs>
                <w:tab w:val="num" w:pos="342"/>
                <w:tab w:val="left" w:pos="450"/>
              </w:tabs>
              <w:ind w:left="342" w:hanging="342"/>
              <w:jc w:val="center"/>
              <w:rPr>
                <w:i/>
              </w:rPr>
            </w:pPr>
            <w:r>
              <w:rPr>
                <w:i/>
              </w:rPr>
              <w:t>volume in c</w:t>
            </w:r>
            <w:r w:rsidR="00731FEF">
              <w:rPr>
                <w:i/>
                <w:lang w:val="en-US"/>
              </w:rPr>
              <w:t>ontainer</w:t>
            </w:r>
            <w:r>
              <w:rPr>
                <w:i/>
              </w:rPr>
              <w:t xml:space="preserve"> [Column 6] ÷ net weight [Column 7])</w:t>
            </w:r>
          </w:p>
          <w:p w14:paraId="35EBE97C" w14:textId="77777777" w:rsidR="00AD094A" w:rsidRDefault="00AD094A" w:rsidP="00AD094A">
            <w:pPr>
              <w:pStyle w:val="FootnoteText"/>
              <w:keepNext/>
              <w:tabs>
                <w:tab w:val="num" w:pos="342"/>
                <w:tab w:val="left" w:pos="450"/>
              </w:tabs>
              <w:ind w:left="342" w:hanging="342"/>
              <w:jc w:val="center"/>
            </w:pPr>
          </w:p>
          <w:p w14:paraId="737506FF" w14:textId="366913BD" w:rsidR="00AD094A" w:rsidRDefault="00AD094A" w:rsidP="00AD094A">
            <w:pPr>
              <w:widowControl w:val="0"/>
              <w:tabs>
                <w:tab w:val="left" w:pos="1060"/>
              </w:tabs>
              <w:ind w:left="340"/>
              <w:rPr>
                <w:szCs w:val="22"/>
              </w:rPr>
            </w:pPr>
            <w:r>
              <w:t>Record it in Column 9 of the worksheet.</w:t>
            </w:r>
          </w:p>
        </w:tc>
      </w:tr>
      <w:tr w:rsidR="00AD094A" w:rsidRPr="009940B5" w14:paraId="41BA1CC2" w14:textId="77777777" w:rsidTr="00D64E0D">
        <w:tc>
          <w:tcPr>
            <w:tcW w:w="8755" w:type="dxa"/>
          </w:tcPr>
          <w:p w14:paraId="1DEA548B" w14:textId="77777777" w:rsidR="00AD094A" w:rsidRDefault="00AD094A" w:rsidP="00D64E0D">
            <w:pPr>
              <w:widowControl w:val="0"/>
              <w:tabs>
                <w:tab w:val="left" w:pos="1060"/>
              </w:tabs>
              <w:ind w:left="340"/>
              <w:rPr>
                <w:szCs w:val="22"/>
              </w:rPr>
            </w:pPr>
          </w:p>
        </w:tc>
      </w:tr>
      <w:tr w:rsidR="00AD094A" w:rsidRPr="009940B5" w14:paraId="15226FE4" w14:textId="77777777" w:rsidTr="00D64E0D">
        <w:tc>
          <w:tcPr>
            <w:tcW w:w="8755" w:type="dxa"/>
          </w:tcPr>
          <w:p w14:paraId="7B2AC191" w14:textId="77777777" w:rsidR="00AD094A" w:rsidRDefault="00AD094A" w:rsidP="001756DB">
            <w:pPr>
              <w:numPr>
                <w:ilvl w:val="0"/>
                <w:numId w:val="56"/>
              </w:numPr>
              <w:tabs>
                <w:tab w:val="left" w:pos="450"/>
                <w:tab w:val="num" w:pos="810"/>
              </w:tabs>
              <w:spacing w:after="240"/>
            </w:pPr>
            <w:r>
              <w:t>Calculate the package error.  Use the following formula if paint does not adhere to the lid.</w:t>
            </w:r>
          </w:p>
          <w:p w14:paraId="1BEE042A" w14:textId="3250DA94" w:rsidR="00AD094A" w:rsidRDefault="00AD094A" w:rsidP="001756DB">
            <w:pPr>
              <w:widowControl w:val="0"/>
              <w:tabs>
                <w:tab w:val="left" w:pos="1060"/>
              </w:tabs>
              <w:ind w:left="340"/>
              <w:jc w:val="center"/>
              <w:rPr>
                <w:szCs w:val="22"/>
              </w:rPr>
            </w:pPr>
            <w:r>
              <w:rPr>
                <w:i/>
              </w:rPr>
              <w:t>Package error = (Column 6 value) − (labeled volume)</w:t>
            </w:r>
          </w:p>
        </w:tc>
      </w:tr>
      <w:tr w:rsidR="00AD094A" w:rsidRPr="009940B5" w14:paraId="4465B6A3" w14:textId="77777777" w:rsidTr="00D64E0D">
        <w:tc>
          <w:tcPr>
            <w:tcW w:w="8755" w:type="dxa"/>
          </w:tcPr>
          <w:p w14:paraId="652B2CE2" w14:textId="77777777" w:rsidR="00AD094A" w:rsidRDefault="00AD094A" w:rsidP="00D64E0D">
            <w:pPr>
              <w:widowControl w:val="0"/>
              <w:tabs>
                <w:tab w:val="left" w:pos="1060"/>
              </w:tabs>
              <w:ind w:left="340"/>
              <w:rPr>
                <w:szCs w:val="22"/>
              </w:rPr>
            </w:pPr>
          </w:p>
        </w:tc>
      </w:tr>
      <w:tr w:rsidR="00AD094A" w:rsidRPr="009940B5" w14:paraId="173DA62A" w14:textId="77777777" w:rsidTr="00D64E0D">
        <w:tc>
          <w:tcPr>
            <w:tcW w:w="8755" w:type="dxa"/>
          </w:tcPr>
          <w:p w14:paraId="79BFAEDE" w14:textId="77777777" w:rsidR="00AD094A" w:rsidRPr="001756DB" w:rsidRDefault="00AD094A" w:rsidP="00AD094A">
            <w:pPr>
              <w:tabs>
                <w:tab w:val="left" w:pos="450"/>
                <w:tab w:val="left" w:pos="972"/>
              </w:tabs>
              <w:spacing w:after="240"/>
              <w:ind w:left="972" w:hanging="540"/>
              <w:rPr>
                <w:rFonts w:eastAsia="Calibri"/>
                <w:color w:val="auto"/>
                <w:szCs w:val="22"/>
              </w:rPr>
            </w:pPr>
            <w:r w:rsidRPr="001756DB">
              <w:rPr>
                <w:rFonts w:eastAsia="Calibri"/>
                <w:color w:val="auto"/>
                <w:szCs w:val="22"/>
              </w:rPr>
              <w:t>11a.*</w:t>
            </w:r>
            <w:r w:rsidRPr="001756DB">
              <w:rPr>
                <w:rFonts w:eastAsia="Calibri"/>
                <w:color w:val="auto"/>
                <w:szCs w:val="22"/>
              </w:rPr>
              <w:tab/>
              <w:t>Use the following formula if paint does adhere to the lid and will not come off by scraping.</w:t>
            </w:r>
          </w:p>
          <w:p w14:paraId="0D1C7192" w14:textId="49A4777B" w:rsidR="00AD094A" w:rsidRDefault="00AD094A" w:rsidP="001756DB">
            <w:pPr>
              <w:widowControl w:val="0"/>
              <w:tabs>
                <w:tab w:val="left" w:pos="1060"/>
              </w:tabs>
              <w:ind w:left="340"/>
              <w:jc w:val="center"/>
              <w:rPr>
                <w:szCs w:val="22"/>
              </w:rPr>
            </w:pPr>
            <w:r w:rsidRPr="001756DB">
              <w:rPr>
                <w:rFonts w:eastAsia="Calibri"/>
                <w:i/>
                <w:color w:val="auto"/>
                <w:szCs w:val="22"/>
              </w:rPr>
              <w:t xml:space="preserve">Package error = (Column 9 value) </w:t>
            </w:r>
            <w:r w:rsidRPr="001756DB">
              <w:rPr>
                <w:rFonts w:eastAsia="Calibri"/>
                <w:color w:val="auto"/>
                <w:szCs w:val="22"/>
              </w:rPr>
              <w:t>−</w:t>
            </w:r>
            <w:r w:rsidRPr="001756DB">
              <w:rPr>
                <w:rFonts w:eastAsia="Calibri"/>
                <w:i/>
                <w:color w:val="auto"/>
                <w:szCs w:val="22"/>
              </w:rPr>
              <w:t xml:space="preserve"> (labeled volume)</w:t>
            </w:r>
          </w:p>
        </w:tc>
      </w:tr>
      <w:tr w:rsidR="00AD094A" w:rsidRPr="009940B5" w14:paraId="7D8EFCA1" w14:textId="77777777" w:rsidTr="00D64E0D">
        <w:tc>
          <w:tcPr>
            <w:tcW w:w="8755" w:type="dxa"/>
          </w:tcPr>
          <w:p w14:paraId="7BAED785" w14:textId="77777777" w:rsidR="00AD094A" w:rsidRDefault="00AD094A" w:rsidP="00D64E0D">
            <w:pPr>
              <w:widowControl w:val="0"/>
              <w:tabs>
                <w:tab w:val="left" w:pos="1060"/>
              </w:tabs>
              <w:ind w:left="340"/>
              <w:rPr>
                <w:szCs w:val="22"/>
              </w:rPr>
            </w:pPr>
          </w:p>
        </w:tc>
      </w:tr>
      <w:tr w:rsidR="00AD094A" w:rsidRPr="009940B5" w14:paraId="2118F20E" w14:textId="77777777" w:rsidTr="00D64E0D">
        <w:tc>
          <w:tcPr>
            <w:tcW w:w="8755" w:type="dxa"/>
          </w:tcPr>
          <w:p w14:paraId="717E9B4E" w14:textId="0EB3FF31" w:rsidR="00AD094A" w:rsidRDefault="00AD094A" w:rsidP="001756DB">
            <w:pPr>
              <w:widowControl w:val="0"/>
              <w:tabs>
                <w:tab w:val="left" w:pos="346"/>
              </w:tabs>
              <w:rPr>
                <w:szCs w:val="22"/>
              </w:rPr>
            </w:pPr>
            <w:r>
              <w:rPr>
                <w:szCs w:val="22"/>
              </w:rPr>
              <w:t>12.</w:t>
            </w:r>
            <w:r>
              <w:rPr>
                <w:szCs w:val="22"/>
              </w:rPr>
              <w:tab/>
              <w:t>Repeat Steps 2 through 11 for the second package chosen or tare</w:t>
            </w:r>
          </w:p>
        </w:tc>
      </w:tr>
    </w:tbl>
    <w:p w14:paraId="317CDC26" w14:textId="67B56AC7" w:rsidR="00DC69E9" w:rsidRPr="009940B5" w:rsidRDefault="00DC69E9" w:rsidP="00911CBE">
      <w:pPr>
        <w:tabs>
          <w:tab w:val="left" w:pos="4230"/>
        </w:tabs>
        <w:spacing w:before="60" w:after="240"/>
        <w:ind w:left="720"/>
        <w:rPr>
          <w:szCs w:val="22"/>
        </w:rPr>
      </w:pPr>
      <w:r w:rsidRPr="009940B5">
        <w:rPr>
          <w:szCs w:val="22"/>
        </w:rPr>
        <w:t>(Amended 2010</w:t>
      </w:r>
      <w:r w:rsidR="001F7195">
        <w:rPr>
          <w:szCs w:val="22"/>
        </w:rPr>
        <w:t xml:space="preserve"> and 2019</w:t>
      </w:r>
      <w:r w:rsidRPr="009940B5">
        <w:rPr>
          <w:szCs w:val="22"/>
        </w:rPr>
        <w:t>)</w:t>
      </w: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88"/>
        <w:gridCol w:w="1264"/>
        <w:gridCol w:w="809"/>
        <w:gridCol w:w="769"/>
        <w:gridCol w:w="900"/>
        <w:gridCol w:w="1093"/>
        <w:gridCol w:w="1168"/>
        <w:gridCol w:w="1385"/>
      </w:tblGrid>
      <w:tr w:rsidR="00DC69E9" w14:paraId="0FE44A59" w14:textId="77777777" w:rsidTr="00D64E0D">
        <w:trPr>
          <w:trHeight w:val="368"/>
        </w:trPr>
        <w:tc>
          <w:tcPr>
            <w:tcW w:w="9366" w:type="dxa"/>
            <w:gridSpan w:val="9"/>
            <w:tcBorders>
              <w:top w:val="double" w:sz="4" w:space="0" w:color="auto"/>
              <w:bottom w:val="double" w:sz="4" w:space="0" w:color="auto"/>
            </w:tcBorders>
          </w:tcPr>
          <w:p w14:paraId="6B20988B" w14:textId="2F55501A" w:rsidR="00DC69E9" w:rsidRDefault="00DC69E9" w:rsidP="00105A95">
            <w:pPr>
              <w:keepNext/>
              <w:spacing w:before="60"/>
              <w:jc w:val="center"/>
              <w:rPr>
                <w:szCs w:val="22"/>
              </w:rPr>
            </w:pPr>
            <w:r>
              <w:rPr>
                <w:b/>
                <w:szCs w:val="22"/>
              </w:rPr>
              <w:t xml:space="preserve">Example Worksheet for </w:t>
            </w:r>
            <w:r w:rsidR="008903EB">
              <w:rPr>
                <w:b/>
                <w:szCs w:val="22"/>
              </w:rPr>
              <w:t xml:space="preserve">Determining </w:t>
            </w:r>
            <w:r>
              <w:rPr>
                <w:b/>
                <w:szCs w:val="22"/>
              </w:rPr>
              <w:t>Possible Violation in Checking Paint</w:t>
            </w:r>
            <w:r w:rsidRPr="0036204B">
              <w:rPr>
                <w:szCs w:val="22"/>
              </w:rPr>
              <w:fldChar w:fldCharType="begin"/>
            </w:r>
            <w:r w:rsidRPr="0036204B">
              <w:rPr>
                <w:szCs w:val="22"/>
              </w:rPr>
              <w:instrText xml:space="preserve"> XE "Paint" </w:instrText>
            </w:r>
            <w:r w:rsidRPr="0036204B">
              <w:rPr>
                <w:szCs w:val="22"/>
              </w:rPr>
              <w:fldChar w:fldCharType="end"/>
            </w:r>
            <w:r>
              <w:rPr>
                <w:szCs w:val="22"/>
              </w:rPr>
              <w:t xml:space="preserve"> </w:t>
            </w:r>
          </w:p>
          <w:p w14:paraId="5C890727" w14:textId="77777777" w:rsidR="00DC69E9" w:rsidRPr="009940B5" w:rsidRDefault="00DC69E9" w:rsidP="00105A95">
            <w:pPr>
              <w:keepNext/>
              <w:spacing w:after="60"/>
              <w:jc w:val="center"/>
              <w:rPr>
                <w:sz w:val="20"/>
              </w:rPr>
            </w:pPr>
            <w:r w:rsidRPr="009940B5">
              <w:rPr>
                <w:sz w:val="20"/>
              </w:rPr>
              <w:t>(add additional rows as needed)</w:t>
            </w:r>
          </w:p>
        </w:tc>
      </w:tr>
      <w:tr w:rsidR="00DC69E9" w14:paraId="743C443E" w14:textId="77777777" w:rsidTr="001756DB">
        <w:trPr>
          <w:trHeight w:val="1169"/>
        </w:trPr>
        <w:tc>
          <w:tcPr>
            <w:tcW w:w="990" w:type="dxa"/>
            <w:tcBorders>
              <w:top w:val="double" w:sz="4" w:space="0" w:color="auto"/>
            </w:tcBorders>
          </w:tcPr>
          <w:p w14:paraId="4404F061" w14:textId="77777777" w:rsidR="00DC69E9" w:rsidRPr="00761AB1" w:rsidRDefault="00DC69E9" w:rsidP="00D64E0D">
            <w:pPr>
              <w:keepNext/>
              <w:ind w:left="-108"/>
              <w:jc w:val="center"/>
              <w:rPr>
                <w:b/>
                <w:sz w:val="20"/>
              </w:rPr>
            </w:pPr>
            <w:r w:rsidRPr="00761AB1">
              <w:rPr>
                <w:b/>
                <w:sz w:val="20"/>
              </w:rPr>
              <w:t>1.</w:t>
            </w:r>
          </w:p>
          <w:p w14:paraId="0C868DFC" w14:textId="77777777" w:rsidR="00DC69E9" w:rsidRPr="00761AB1" w:rsidRDefault="00DC69E9" w:rsidP="00D64E0D">
            <w:pPr>
              <w:keepNext/>
              <w:ind w:left="-108"/>
              <w:jc w:val="center"/>
              <w:rPr>
                <w:b/>
                <w:sz w:val="20"/>
              </w:rPr>
            </w:pPr>
            <w:r w:rsidRPr="00761AB1">
              <w:rPr>
                <w:b/>
                <w:sz w:val="20"/>
              </w:rPr>
              <w:t>Labeled Volume</w:t>
            </w:r>
          </w:p>
        </w:tc>
        <w:tc>
          <w:tcPr>
            <w:tcW w:w="988" w:type="dxa"/>
            <w:tcBorders>
              <w:top w:val="double" w:sz="4" w:space="0" w:color="auto"/>
            </w:tcBorders>
          </w:tcPr>
          <w:p w14:paraId="2101C0BC" w14:textId="77777777" w:rsidR="00DC69E9" w:rsidRPr="00761AB1" w:rsidRDefault="00DC69E9" w:rsidP="00D64E0D">
            <w:pPr>
              <w:keepNext/>
              <w:jc w:val="center"/>
              <w:rPr>
                <w:b/>
                <w:sz w:val="20"/>
              </w:rPr>
            </w:pPr>
            <w:r w:rsidRPr="00761AB1">
              <w:rPr>
                <w:b/>
                <w:sz w:val="20"/>
              </w:rPr>
              <w:t>2.</w:t>
            </w:r>
          </w:p>
          <w:p w14:paraId="5B4BAB03" w14:textId="77777777" w:rsidR="00DC69E9" w:rsidRPr="00761AB1" w:rsidRDefault="00DC69E9" w:rsidP="00D64E0D">
            <w:pPr>
              <w:keepNext/>
              <w:jc w:val="center"/>
              <w:rPr>
                <w:b/>
                <w:sz w:val="20"/>
              </w:rPr>
            </w:pPr>
            <w:r w:rsidRPr="00761AB1">
              <w:rPr>
                <w:b/>
                <w:sz w:val="20"/>
              </w:rPr>
              <w:t>Gross Weight</w:t>
            </w:r>
          </w:p>
        </w:tc>
        <w:tc>
          <w:tcPr>
            <w:tcW w:w="1264" w:type="dxa"/>
            <w:tcBorders>
              <w:top w:val="double" w:sz="4" w:space="0" w:color="auto"/>
            </w:tcBorders>
          </w:tcPr>
          <w:p w14:paraId="00EC6D35" w14:textId="77777777" w:rsidR="00DC69E9" w:rsidRPr="00761AB1" w:rsidRDefault="00DC69E9" w:rsidP="00D64E0D">
            <w:pPr>
              <w:keepNext/>
              <w:jc w:val="center"/>
              <w:rPr>
                <w:b/>
                <w:sz w:val="20"/>
              </w:rPr>
            </w:pPr>
            <w:r w:rsidRPr="00761AB1">
              <w:rPr>
                <w:b/>
                <w:sz w:val="20"/>
              </w:rPr>
              <w:t>3.</w:t>
            </w:r>
          </w:p>
          <w:p w14:paraId="092638F0" w14:textId="77777777" w:rsidR="00DC69E9" w:rsidRPr="00587DC4" w:rsidRDefault="00DC69E9" w:rsidP="00D64E0D">
            <w:pPr>
              <w:keepNext/>
              <w:jc w:val="center"/>
              <w:rPr>
                <w:rFonts w:ascii="Times New Roman Bold" w:hAnsi="Times New Roman Bold"/>
                <w:b/>
                <w:spacing w:val="-6"/>
                <w:sz w:val="20"/>
              </w:rPr>
            </w:pPr>
            <w:r w:rsidRPr="00761AB1">
              <w:rPr>
                <w:b/>
                <w:sz w:val="20"/>
              </w:rPr>
              <w:t xml:space="preserve">Lid </w:t>
            </w:r>
            <w:r w:rsidRPr="00B075AD">
              <w:rPr>
                <w:sz w:val="20"/>
              </w:rPr>
              <w:fldChar w:fldCharType="begin"/>
            </w:r>
            <w:r w:rsidRPr="00B075AD">
              <w:rPr>
                <w:sz w:val="20"/>
              </w:rPr>
              <w:instrText xml:space="preserve"> XE "Paint" </w:instrText>
            </w:r>
            <w:r w:rsidRPr="00B075AD">
              <w:rPr>
                <w:sz w:val="20"/>
              </w:rPr>
              <w:fldChar w:fldCharType="end"/>
            </w:r>
            <w:r w:rsidRPr="00761AB1">
              <w:rPr>
                <w:b/>
                <w:sz w:val="20"/>
              </w:rPr>
              <w:t>Weight</w:t>
            </w:r>
            <w:r>
              <w:rPr>
                <w:b/>
                <w:sz w:val="20"/>
              </w:rPr>
              <w:t xml:space="preserve"> </w:t>
            </w:r>
            <w:r w:rsidRPr="00587DC4">
              <w:rPr>
                <w:rFonts w:ascii="Times New Roman Bold" w:hAnsi="Times New Roman Bold"/>
                <w:b/>
                <w:spacing w:val="-6"/>
                <w:sz w:val="20"/>
              </w:rPr>
              <w:t>(Wet − Dry)</w:t>
            </w:r>
          </w:p>
        </w:tc>
        <w:tc>
          <w:tcPr>
            <w:tcW w:w="809" w:type="dxa"/>
            <w:tcBorders>
              <w:top w:val="double" w:sz="4" w:space="0" w:color="auto"/>
            </w:tcBorders>
          </w:tcPr>
          <w:p w14:paraId="1A6308E3" w14:textId="77777777" w:rsidR="00DC69E9" w:rsidRPr="00761AB1" w:rsidRDefault="00DC69E9" w:rsidP="00D64E0D">
            <w:pPr>
              <w:keepNext/>
              <w:jc w:val="center"/>
              <w:rPr>
                <w:b/>
                <w:sz w:val="20"/>
              </w:rPr>
            </w:pPr>
            <w:r w:rsidRPr="00761AB1">
              <w:rPr>
                <w:b/>
                <w:sz w:val="20"/>
              </w:rPr>
              <w:t>4. Liquid Level</w:t>
            </w:r>
          </w:p>
        </w:tc>
        <w:tc>
          <w:tcPr>
            <w:tcW w:w="769" w:type="dxa"/>
            <w:tcBorders>
              <w:top w:val="double" w:sz="4" w:space="0" w:color="auto"/>
            </w:tcBorders>
          </w:tcPr>
          <w:p w14:paraId="6458A632" w14:textId="77777777" w:rsidR="00DC69E9" w:rsidRPr="00761AB1" w:rsidRDefault="00DC69E9" w:rsidP="00D64E0D">
            <w:pPr>
              <w:keepNext/>
              <w:jc w:val="center"/>
              <w:rPr>
                <w:b/>
                <w:sz w:val="20"/>
              </w:rPr>
            </w:pPr>
            <w:r w:rsidRPr="00761AB1">
              <w:rPr>
                <w:b/>
                <w:sz w:val="20"/>
              </w:rPr>
              <w:t>5.</w:t>
            </w:r>
          </w:p>
          <w:p w14:paraId="37ECB76D" w14:textId="77777777" w:rsidR="00DC69E9" w:rsidRPr="00761AB1" w:rsidRDefault="00DC69E9" w:rsidP="00D64E0D">
            <w:pPr>
              <w:keepNext/>
              <w:jc w:val="center"/>
              <w:rPr>
                <w:b/>
                <w:sz w:val="20"/>
              </w:rPr>
            </w:pPr>
            <w:r w:rsidRPr="00761AB1">
              <w:rPr>
                <w:b/>
                <w:sz w:val="20"/>
              </w:rPr>
              <w:t>Tare</w:t>
            </w:r>
          </w:p>
        </w:tc>
        <w:tc>
          <w:tcPr>
            <w:tcW w:w="900" w:type="dxa"/>
            <w:tcBorders>
              <w:top w:val="double" w:sz="4" w:space="0" w:color="auto"/>
            </w:tcBorders>
          </w:tcPr>
          <w:p w14:paraId="0F4597EF" w14:textId="77777777" w:rsidR="00DC69E9" w:rsidRPr="00761AB1" w:rsidRDefault="00DC69E9" w:rsidP="00D64E0D">
            <w:pPr>
              <w:keepNext/>
              <w:jc w:val="center"/>
              <w:rPr>
                <w:b/>
                <w:sz w:val="20"/>
              </w:rPr>
            </w:pPr>
            <w:r w:rsidRPr="00761AB1">
              <w:rPr>
                <w:b/>
                <w:sz w:val="20"/>
              </w:rPr>
              <w:t>6.</w:t>
            </w:r>
          </w:p>
          <w:p w14:paraId="7BE25C4D" w14:textId="77777777" w:rsidR="00DC69E9" w:rsidRPr="00761AB1" w:rsidRDefault="00DC69E9" w:rsidP="00D64E0D">
            <w:pPr>
              <w:keepNext/>
              <w:jc w:val="center"/>
              <w:rPr>
                <w:b/>
                <w:sz w:val="20"/>
              </w:rPr>
            </w:pPr>
            <w:r w:rsidRPr="00761AB1">
              <w:rPr>
                <w:b/>
                <w:sz w:val="20"/>
              </w:rPr>
              <w:t>Water Volume</w:t>
            </w:r>
          </w:p>
        </w:tc>
        <w:tc>
          <w:tcPr>
            <w:tcW w:w="1093" w:type="dxa"/>
            <w:tcBorders>
              <w:top w:val="double" w:sz="4" w:space="0" w:color="auto"/>
            </w:tcBorders>
          </w:tcPr>
          <w:p w14:paraId="35FBE3D2" w14:textId="77777777" w:rsidR="00DC69E9" w:rsidRPr="00761AB1" w:rsidRDefault="00DC69E9" w:rsidP="00D64E0D">
            <w:pPr>
              <w:keepNext/>
              <w:jc w:val="center"/>
              <w:rPr>
                <w:b/>
                <w:sz w:val="20"/>
              </w:rPr>
            </w:pPr>
            <w:r w:rsidRPr="00761AB1">
              <w:rPr>
                <w:b/>
                <w:sz w:val="20"/>
              </w:rPr>
              <w:t>7.</w:t>
            </w:r>
          </w:p>
          <w:p w14:paraId="1B5FADDB" w14:textId="77777777" w:rsidR="00DC69E9" w:rsidRPr="00761AB1" w:rsidRDefault="00DC69E9" w:rsidP="00D64E0D">
            <w:pPr>
              <w:keepNext/>
              <w:jc w:val="center"/>
              <w:rPr>
                <w:b/>
                <w:sz w:val="20"/>
              </w:rPr>
            </w:pPr>
            <w:r w:rsidRPr="00761AB1">
              <w:rPr>
                <w:b/>
                <w:sz w:val="20"/>
              </w:rPr>
              <w:t>Net Wt. = 2 − 5</w:t>
            </w:r>
          </w:p>
        </w:tc>
        <w:tc>
          <w:tcPr>
            <w:tcW w:w="1168" w:type="dxa"/>
            <w:tcBorders>
              <w:top w:val="double" w:sz="4" w:space="0" w:color="auto"/>
            </w:tcBorders>
          </w:tcPr>
          <w:p w14:paraId="409D77BC" w14:textId="77777777" w:rsidR="00DC69E9" w:rsidRPr="00761AB1" w:rsidRDefault="00DC69E9" w:rsidP="00D64E0D">
            <w:pPr>
              <w:keepNext/>
              <w:jc w:val="center"/>
              <w:rPr>
                <w:b/>
                <w:sz w:val="20"/>
              </w:rPr>
            </w:pPr>
            <w:r w:rsidRPr="00761AB1">
              <w:rPr>
                <w:b/>
                <w:sz w:val="20"/>
              </w:rPr>
              <w:t>8.</w:t>
            </w:r>
          </w:p>
          <w:p w14:paraId="74074494" w14:textId="77777777" w:rsidR="00DC69E9" w:rsidRPr="00761AB1" w:rsidRDefault="00DC69E9" w:rsidP="00D64E0D">
            <w:pPr>
              <w:keepNext/>
              <w:jc w:val="center"/>
              <w:rPr>
                <w:b/>
                <w:sz w:val="20"/>
              </w:rPr>
            </w:pPr>
            <w:r w:rsidRPr="00761AB1">
              <w:rPr>
                <w:b/>
                <w:sz w:val="20"/>
              </w:rPr>
              <w:t>Weight of Labeled Volume = 7 </w:t>
            </w:r>
            <w:r>
              <w:rPr>
                <w:b/>
                <w:sz w:val="20"/>
              </w:rPr>
              <w:t>×</w:t>
            </w:r>
            <w:r w:rsidRPr="00761AB1">
              <w:rPr>
                <w:b/>
                <w:sz w:val="20"/>
              </w:rPr>
              <w:t> 1 ÷ 6</w:t>
            </w:r>
          </w:p>
        </w:tc>
        <w:tc>
          <w:tcPr>
            <w:tcW w:w="1385" w:type="dxa"/>
            <w:tcBorders>
              <w:top w:val="double" w:sz="4" w:space="0" w:color="auto"/>
            </w:tcBorders>
          </w:tcPr>
          <w:p w14:paraId="55DEE770" w14:textId="77777777" w:rsidR="00DC69E9" w:rsidRPr="00761AB1" w:rsidRDefault="00DC69E9" w:rsidP="00D64E0D">
            <w:pPr>
              <w:keepNext/>
              <w:jc w:val="center"/>
              <w:rPr>
                <w:b/>
                <w:sz w:val="20"/>
                <w:lang w:val="fr-FR"/>
              </w:rPr>
            </w:pPr>
            <w:r w:rsidRPr="00761AB1">
              <w:rPr>
                <w:b/>
                <w:sz w:val="20"/>
                <w:lang w:val="fr-FR"/>
              </w:rPr>
              <w:t>9.</w:t>
            </w:r>
          </w:p>
          <w:p w14:paraId="63618F53" w14:textId="77777777" w:rsidR="00DC69E9" w:rsidRPr="00761AB1" w:rsidRDefault="00DC69E9" w:rsidP="00D64E0D">
            <w:pPr>
              <w:keepNext/>
              <w:jc w:val="center"/>
              <w:rPr>
                <w:b/>
                <w:sz w:val="20"/>
                <w:lang w:val="fr-FR"/>
              </w:rPr>
            </w:pPr>
            <w:r w:rsidRPr="00761AB1">
              <w:rPr>
                <w:b/>
                <w:sz w:val="20"/>
                <w:lang w:val="fr-FR"/>
              </w:rPr>
              <w:t>Package Volume =</w:t>
            </w:r>
          </w:p>
          <w:p w14:paraId="30C4429D" w14:textId="77777777" w:rsidR="00DC69E9" w:rsidRPr="00761AB1" w:rsidRDefault="00DC69E9" w:rsidP="00D64E0D">
            <w:pPr>
              <w:keepNext/>
              <w:jc w:val="center"/>
              <w:rPr>
                <w:b/>
                <w:spacing w:val="-12"/>
                <w:sz w:val="20"/>
                <w:lang w:val="fr-FR"/>
              </w:rPr>
            </w:pPr>
            <w:r w:rsidRPr="00761AB1">
              <w:rPr>
                <w:b/>
                <w:spacing w:val="-12"/>
                <w:sz w:val="20"/>
                <w:lang w:val="fr-FR"/>
              </w:rPr>
              <w:t>6 + [(3 ÷ 7) </w:t>
            </w:r>
            <w:r>
              <w:rPr>
                <w:b/>
                <w:spacing w:val="-12"/>
                <w:sz w:val="20"/>
                <w:lang w:val="fr-FR"/>
              </w:rPr>
              <w:t>×</w:t>
            </w:r>
            <w:r w:rsidRPr="00761AB1">
              <w:rPr>
                <w:b/>
                <w:spacing w:val="-12"/>
                <w:sz w:val="20"/>
                <w:lang w:val="fr-FR"/>
              </w:rPr>
              <w:t> 6)]</w:t>
            </w:r>
          </w:p>
        </w:tc>
      </w:tr>
      <w:tr w:rsidR="00DC69E9" w14:paraId="2A1430DC" w14:textId="77777777" w:rsidTr="001756DB">
        <w:tc>
          <w:tcPr>
            <w:tcW w:w="990" w:type="dxa"/>
          </w:tcPr>
          <w:p w14:paraId="4712FC1A" w14:textId="77777777" w:rsidR="00DC69E9" w:rsidRDefault="00DC69E9" w:rsidP="00D64E0D">
            <w:pPr>
              <w:keepNext/>
              <w:tabs>
                <w:tab w:val="left" w:pos="-1440"/>
                <w:tab w:val="left" w:pos="-720"/>
              </w:tabs>
              <w:rPr>
                <w:szCs w:val="22"/>
                <w:lang w:val="fr-FR"/>
              </w:rPr>
            </w:pPr>
          </w:p>
        </w:tc>
        <w:tc>
          <w:tcPr>
            <w:tcW w:w="988" w:type="dxa"/>
          </w:tcPr>
          <w:p w14:paraId="3E5E5BC5" w14:textId="77777777" w:rsidR="00DC69E9" w:rsidRDefault="00DC69E9" w:rsidP="00D64E0D">
            <w:pPr>
              <w:keepNext/>
              <w:tabs>
                <w:tab w:val="left" w:pos="-1440"/>
                <w:tab w:val="left" w:pos="-720"/>
              </w:tabs>
              <w:rPr>
                <w:szCs w:val="22"/>
                <w:lang w:val="fr-FR"/>
              </w:rPr>
            </w:pPr>
          </w:p>
        </w:tc>
        <w:tc>
          <w:tcPr>
            <w:tcW w:w="1264" w:type="dxa"/>
          </w:tcPr>
          <w:p w14:paraId="44F364BD" w14:textId="77777777" w:rsidR="00DC69E9" w:rsidRDefault="00DC69E9" w:rsidP="00D64E0D">
            <w:pPr>
              <w:keepNext/>
              <w:rPr>
                <w:szCs w:val="22"/>
                <w:lang w:val="fr-FR"/>
              </w:rPr>
            </w:pPr>
          </w:p>
        </w:tc>
        <w:tc>
          <w:tcPr>
            <w:tcW w:w="809" w:type="dxa"/>
          </w:tcPr>
          <w:p w14:paraId="486C8E23" w14:textId="77777777" w:rsidR="00DC69E9" w:rsidRDefault="00DC69E9" w:rsidP="00D64E0D">
            <w:pPr>
              <w:keepNext/>
              <w:rPr>
                <w:szCs w:val="22"/>
                <w:lang w:val="fr-FR"/>
              </w:rPr>
            </w:pPr>
          </w:p>
        </w:tc>
        <w:tc>
          <w:tcPr>
            <w:tcW w:w="769" w:type="dxa"/>
          </w:tcPr>
          <w:p w14:paraId="0795A8A3" w14:textId="77777777" w:rsidR="00DC69E9" w:rsidRDefault="00DC69E9" w:rsidP="00D64E0D">
            <w:pPr>
              <w:keepNext/>
              <w:rPr>
                <w:szCs w:val="22"/>
                <w:lang w:val="fr-FR"/>
              </w:rPr>
            </w:pPr>
          </w:p>
        </w:tc>
        <w:tc>
          <w:tcPr>
            <w:tcW w:w="900" w:type="dxa"/>
          </w:tcPr>
          <w:p w14:paraId="1373397A" w14:textId="77777777" w:rsidR="00DC69E9" w:rsidRDefault="00DC69E9" w:rsidP="00D64E0D">
            <w:pPr>
              <w:keepNext/>
              <w:rPr>
                <w:szCs w:val="22"/>
                <w:lang w:val="fr-FR"/>
              </w:rPr>
            </w:pPr>
          </w:p>
        </w:tc>
        <w:tc>
          <w:tcPr>
            <w:tcW w:w="1093" w:type="dxa"/>
          </w:tcPr>
          <w:p w14:paraId="4670C301" w14:textId="77777777" w:rsidR="00DC69E9" w:rsidRDefault="00DC69E9" w:rsidP="00D64E0D">
            <w:pPr>
              <w:keepNext/>
              <w:rPr>
                <w:szCs w:val="22"/>
                <w:lang w:val="fr-FR"/>
              </w:rPr>
            </w:pPr>
          </w:p>
        </w:tc>
        <w:tc>
          <w:tcPr>
            <w:tcW w:w="1168" w:type="dxa"/>
          </w:tcPr>
          <w:p w14:paraId="6EF5D45A" w14:textId="77777777" w:rsidR="00DC69E9" w:rsidRDefault="00DC69E9" w:rsidP="00D64E0D">
            <w:pPr>
              <w:keepNext/>
              <w:rPr>
                <w:szCs w:val="22"/>
                <w:lang w:val="fr-FR"/>
              </w:rPr>
            </w:pPr>
          </w:p>
        </w:tc>
        <w:tc>
          <w:tcPr>
            <w:tcW w:w="1385" w:type="dxa"/>
          </w:tcPr>
          <w:p w14:paraId="67E07C7A" w14:textId="77777777" w:rsidR="00DC69E9" w:rsidRDefault="00DC69E9" w:rsidP="00D64E0D">
            <w:pPr>
              <w:keepNext/>
              <w:rPr>
                <w:szCs w:val="22"/>
                <w:lang w:val="fr-FR"/>
              </w:rPr>
            </w:pPr>
          </w:p>
        </w:tc>
      </w:tr>
      <w:tr w:rsidR="00DC69E9" w14:paraId="014BA8E1" w14:textId="77777777" w:rsidTr="001756DB">
        <w:tc>
          <w:tcPr>
            <w:tcW w:w="990" w:type="dxa"/>
          </w:tcPr>
          <w:p w14:paraId="63A327E9" w14:textId="77777777" w:rsidR="00DC69E9" w:rsidRDefault="00DC69E9" w:rsidP="00D64E0D">
            <w:pPr>
              <w:keepNext/>
              <w:rPr>
                <w:szCs w:val="22"/>
                <w:lang w:val="fr-FR"/>
              </w:rPr>
            </w:pPr>
          </w:p>
        </w:tc>
        <w:tc>
          <w:tcPr>
            <w:tcW w:w="988" w:type="dxa"/>
          </w:tcPr>
          <w:p w14:paraId="053EF422" w14:textId="77777777" w:rsidR="00DC69E9" w:rsidRDefault="00DC69E9" w:rsidP="00D64E0D">
            <w:pPr>
              <w:keepNext/>
              <w:tabs>
                <w:tab w:val="left" w:pos="-1440"/>
                <w:tab w:val="left" w:pos="-720"/>
              </w:tabs>
              <w:rPr>
                <w:szCs w:val="22"/>
                <w:lang w:val="fr-FR"/>
              </w:rPr>
            </w:pPr>
          </w:p>
        </w:tc>
        <w:tc>
          <w:tcPr>
            <w:tcW w:w="1264" w:type="dxa"/>
          </w:tcPr>
          <w:p w14:paraId="5B2871B3" w14:textId="77777777" w:rsidR="00DC69E9" w:rsidRDefault="00DC69E9" w:rsidP="00D64E0D">
            <w:pPr>
              <w:keepNext/>
              <w:rPr>
                <w:szCs w:val="22"/>
                <w:lang w:val="fr-FR"/>
              </w:rPr>
            </w:pPr>
          </w:p>
        </w:tc>
        <w:tc>
          <w:tcPr>
            <w:tcW w:w="809" w:type="dxa"/>
          </w:tcPr>
          <w:p w14:paraId="399EC674" w14:textId="77777777" w:rsidR="00DC69E9" w:rsidRDefault="00DC69E9" w:rsidP="00D64E0D">
            <w:pPr>
              <w:keepNext/>
              <w:rPr>
                <w:szCs w:val="22"/>
                <w:lang w:val="fr-FR"/>
              </w:rPr>
            </w:pPr>
          </w:p>
        </w:tc>
        <w:tc>
          <w:tcPr>
            <w:tcW w:w="769" w:type="dxa"/>
          </w:tcPr>
          <w:p w14:paraId="1B303599" w14:textId="77777777" w:rsidR="00DC69E9" w:rsidRDefault="00DC69E9" w:rsidP="00D64E0D">
            <w:pPr>
              <w:keepNext/>
              <w:rPr>
                <w:szCs w:val="22"/>
                <w:lang w:val="fr-FR"/>
              </w:rPr>
            </w:pPr>
          </w:p>
        </w:tc>
        <w:tc>
          <w:tcPr>
            <w:tcW w:w="900" w:type="dxa"/>
          </w:tcPr>
          <w:p w14:paraId="2384DFD0" w14:textId="77777777" w:rsidR="00DC69E9" w:rsidRDefault="00DC69E9" w:rsidP="00D64E0D">
            <w:pPr>
              <w:keepNext/>
              <w:rPr>
                <w:szCs w:val="22"/>
                <w:lang w:val="fr-FR"/>
              </w:rPr>
            </w:pPr>
          </w:p>
        </w:tc>
        <w:tc>
          <w:tcPr>
            <w:tcW w:w="1093" w:type="dxa"/>
          </w:tcPr>
          <w:p w14:paraId="3B8AEF00" w14:textId="77777777" w:rsidR="00DC69E9" w:rsidRDefault="00DC69E9" w:rsidP="00D64E0D">
            <w:pPr>
              <w:keepNext/>
              <w:rPr>
                <w:szCs w:val="22"/>
                <w:lang w:val="fr-FR"/>
              </w:rPr>
            </w:pPr>
          </w:p>
        </w:tc>
        <w:tc>
          <w:tcPr>
            <w:tcW w:w="1168" w:type="dxa"/>
          </w:tcPr>
          <w:p w14:paraId="5BFFB4EE" w14:textId="77777777" w:rsidR="00DC69E9" w:rsidRDefault="00DC69E9" w:rsidP="00D64E0D">
            <w:pPr>
              <w:keepNext/>
              <w:rPr>
                <w:szCs w:val="22"/>
                <w:lang w:val="fr-FR"/>
              </w:rPr>
            </w:pPr>
          </w:p>
        </w:tc>
        <w:tc>
          <w:tcPr>
            <w:tcW w:w="1385" w:type="dxa"/>
          </w:tcPr>
          <w:p w14:paraId="7BCCF7CF" w14:textId="77777777" w:rsidR="00DC69E9" w:rsidRDefault="00DC69E9" w:rsidP="00D64E0D">
            <w:pPr>
              <w:keepNext/>
              <w:rPr>
                <w:szCs w:val="22"/>
                <w:lang w:val="fr-FR"/>
              </w:rPr>
            </w:pPr>
          </w:p>
        </w:tc>
      </w:tr>
      <w:tr w:rsidR="00DC69E9" w14:paraId="22FFA29B" w14:textId="77777777" w:rsidTr="001756DB">
        <w:tc>
          <w:tcPr>
            <w:tcW w:w="990" w:type="dxa"/>
          </w:tcPr>
          <w:p w14:paraId="4E9A69C6" w14:textId="77777777" w:rsidR="00DC69E9" w:rsidRDefault="00DC69E9" w:rsidP="00D64E0D">
            <w:pPr>
              <w:rPr>
                <w:szCs w:val="22"/>
                <w:lang w:val="fr-FR"/>
              </w:rPr>
            </w:pPr>
          </w:p>
        </w:tc>
        <w:tc>
          <w:tcPr>
            <w:tcW w:w="988" w:type="dxa"/>
          </w:tcPr>
          <w:p w14:paraId="14D8A6F4" w14:textId="77777777" w:rsidR="00DC69E9" w:rsidRDefault="00DC69E9" w:rsidP="00D64E0D">
            <w:pPr>
              <w:tabs>
                <w:tab w:val="left" w:pos="-1440"/>
                <w:tab w:val="left" w:pos="-720"/>
              </w:tabs>
              <w:rPr>
                <w:szCs w:val="22"/>
                <w:lang w:val="fr-FR"/>
              </w:rPr>
            </w:pPr>
          </w:p>
        </w:tc>
        <w:tc>
          <w:tcPr>
            <w:tcW w:w="1264" w:type="dxa"/>
          </w:tcPr>
          <w:p w14:paraId="56898B4C" w14:textId="77777777" w:rsidR="00DC69E9" w:rsidRDefault="00DC69E9" w:rsidP="00D64E0D">
            <w:pPr>
              <w:rPr>
                <w:szCs w:val="22"/>
                <w:lang w:val="fr-FR"/>
              </w:rPr>
            </w:pPr>
          </w:p>
        </w:tc>
        <w:tc>
          <w:tcPr>
            <w:tcW w:w="809" w:type="dxa"/>
          </w:tcPr>
          <w:p w14:paraId="75B1C656" w14:textId="77777777" w:rsidR="00DC69E9" w:rsidRDefault="00DC69E9" w:rsidP="00D64E0D">
            <w:pPr>
              <w:rPr>
                <w:szCs w:val="22"/>
                <w:lang w:val="fr-FR"/>
              </w:rPr>
            </w:pPr>
          </w:p>
        </w:tc>
        <w:tc>
          <w:tcPr>
            <w:tcW w:w="769" w:type="dxa"/>
          </w:tcPr>
          <w:p w14:paraId="4012C861" w14:textId="77777777" w:rsidR="00DC69E9" w:rsidRDefault="00DC69E9" w:rsidP="00D64E0D">
            <w:pPr>
              <w:rPr>
                <w:szCs w:val="22"/>
                <w:lang w:val="fr-FR"/>
              </w:rPr>
            </w:pPr>
          </w:p>
        </w:tc>
        <w:tc>
          <w:tcPr>
            <w:tcW w:w="900" w:type="dxa"/>
          </w:tcPr>
          <w:p w14:paraId="2B9E03E3" w14:textId="77777777" w:rsidR="00DC69E9" w:rsidRDefault="00DC69E9" w:rsidP="00D64E0D">
            <w:pPr>
              <w:rPr>
                <w:szCs w:val="22"/>
                <w:lang w:val="fr-FR"/>
              </w:rPr>
            </w:pPr>
          </w:p>
        </w:tc>
        <w:tc>
          <w:tcPr>
            <w:tcW w:w="1093" w:type="dxa"/>
          </w:tcPr>
          <w:p w14:paraId="6807DC5A" w14:textId="77777777" w:rsidR="00DC69E9" w:rsidRDefault="00DC69E9" w:rsidP="00D64E0D">
            <w:pPr>
              <w:rPr>
                <w:szCs w:val="22"/>
                <w:lang w:val="fr-FR"/>
              </w:rPr>
            </w:pPr>
          </w:p>
        </w:tc>
        <w:tc>
          <w:tcPr>
            <w:tcW w:w="1168" w:type="dxa"/>
          </w:tcPr>
          <w:p w14:paraId="109D4E14" w14:textId="77777777" w:rsidR="00DC69E9" w:rsidRDefault="00DC69E9" w:rsidP="00D64E0D">
            <w:pPr>
              <w:rPr>
                <w:szCs w:val="22"/>
                <w:lang w:val="fr-FR"/>
              </w:rPr>
            </w:pPr>
          </w:p>
        </w:tc>
        <w:tc>
          <w:tcPr>
            <w:tcW w:w="1385" w:type="dxa"/>
          </w:tcPr>
          <w:p w14:paraId="7DC8FF86" w14:textId="77777777" w:rsidR="00DC69E9" w:rsidRDefault="00DC69E9" w:rsidP="00D64E0D">
            <w:pPr>
              <w:rPr>
                <w:szCs w:val="22"/>
                <w:lang w:val="fr-FR"/>
              </w:rPr>
            </w:pPr>
          </w:p>
        </w:tc>
      </w:tr>
    </w:tbl>
    <w:p w14:paraId="65B6DB06" w14:textId="7C5BE117" w:rsidR="00AD094A" w:rsidRPr="001756DB" w:rsidRDefault="00AD094A" w:rsidP="00105A95">
      <w:pPr>
        <w:keepNext/>
        <w:spacing w:before="240" w:after="240"/>
        <w:ind w:left="900"/>
        <w:rPr>
          <w:szCs w:val="22"/>
        </w:rPr>
      </w:pPr>
      <w:r w:rsidRPr="00AD094A">
        <w:rPr>
          <w:b/>
          <w:szCs w:val="22"/>
        </w:rPr>
        <w:t xml:space="preserve">Note: </w:t>
      </w:r>
      <w:r w:rsidR="00C93EB4">
        <w:rPr>
          <w:b/>
          <w:szCs w:val="22"/>
        </w:rPr>
        <w:t xml:space="preserve"> </w:t>
      </w:r>
      <w:r w:rsidRPr="001756DB">
        <w:rPr>
          <w:szCs w:val="22"/>
        </w:rPr>
        <w:t xml:space="preserve">A gravimetric procedure can be used if the weights of the labeled volume for the first two containers do not differ from each other by more than one division on the scale (if they meet this criterion, check the rest of the sample gravimetrically and record in Column 8).  The weight of a given volume of paint often varies considerably from container to container; therefore, volumetric measurement may prove necessary for the entire sample using the headspace </w:t>
      </w:r>
      <w:r w:rsidRPr="001756DB">
        <w:rPr>
          <w:szCs w:val="22"/>
        </w:rPr>
        <w:lastRenderedPageBreak/>
        <w:t>procedure in Step 8.  To determine the volume and enter the Package Volume in Column 9.  Proceed to procedures in Section 2.3.7. “Evaluate for Compliance”.</w:t>
      </w:r>
    </w:p>
    <w:p w14:paraId="5A695302" w14:textId="77777777" w:rsidR="00F52EAD" w:rsidRPr="001756DB" w:rsidRDefault="00AD094A" w:rsidP="00105A95">
      <w:pPr>
        <w:keepNext/>
        <w:spacing w:after="240"/>
        <w:ind w:left="900"/>
        <w:rPr>
          <w:szCs w:val="22"/>
        </w:rPr>
      </w:pPr>
      <w:r w:rsidRPr="00F52EAD">
        <w:rPr>
          <w:b/>
          <w:szCs w:val="22"/>
        </w:rPr>
        <w:t>Note:</w:t>
      </w:r>
      <w:r w:rsidRPr="001756DB">
        <w:rPr>
          <w:szCs w:val="22"/>
        </w:rPr>
        <w:t xml:space="preserve">  To conserve inspection time and reduce destructive testing the inspector may stop testing and consider this test as an audit if the first few containers contain the correct.  However, the inspector may continue to test the complete sample to determine the average fill level of the entire sample.</w:t>
      </w:r>
    </w:p>
    <w:p w14:paraId="60E12E3D" w14:textId="4B9839B4" w:rsidR="00DC69E9" w:rsidRDefault="00DC69E9" w:rsidP="001756DB">
      <w:pPr>
        <w:keepNext/>
        <w:numPr>
          <w:ilvl w:val="0"/>
          <w:numId w:val="585"/>
        </w:numPr>
        <w:tabs>
          <w:tab w:val="clear" w:pos="810"/>
          <w:tab w:val="num" w:pos="1260"/>
        </w:tabs>
        <w:spacing w:after="240"/>
        <w:ind w:left="1260"/>
        <w:rPr>
          <w:szCs w:val="22"/>
        </w:rPr>
      </w:pPr>
      <w:r w:rsidRPr="004358F7">
        <w:rPr>
          <w:szCs w:val="22"/>
        </w:rPr>
        <w:t>Use Section 2.3.6.</w:t>
      </w:r>
      <w:r>
        <w:rPr>
          <w:szCs w:val="22"/>
        </w:rPr>
        <w:t xml:space="preserve"> </w:t>
      </w:r>
      <w:r w:rsidR="001F7195">
        <w:rPr>
          <w:szCs w:val="22"/>
        </w:rPr>
        <w:t xml:space="preserve">“Determine Nominal Gross Weight and Package Error” </w:t>
      </w:r>
      <w:r>
        <w:rPr>
          <w:szCs w:val="22"/>
        </w:rPr>
        <w:t>to determine the “Nominal Gross Weight</w:t>
      </w:r>
      <w:r>
        <w:rPr>
          <w:szCs w:val="22"/>
        </w:rPr>
        <w:fldChar w:fldCharType="begin"/>
      </w:r>
      <w:r>
        <w:rPr>
          <w:szCs w:val="22"/>
        </w:rPr>
        <w:instrText xml:space="preserve"> XE "Nominal Gross Weight" </w:instrText>
      </w:r>
      <w:r>
        <w:rPr>
          <w:szCs w:val="22"/>
        </w:rPr>
        <w:fldChar w:fldCharType="end"/>
      </w:r>
      <w:r>
        <w:rPr>
          <w:szCs w:val="22"/>
        </w:rPr>
        <w:t>” as follows:</w:t>
      </w:r>
    </w:p>
    <w:p w14:paraId="39B7D352" w14:textId="322E894F" w:rsidR="00DC69E9" w:rsidRDefault="00DC69E9" w:rsidP="001756DB">
      <w:pPr>
        <w:widowControl w:val="0"/>
        <w:spacing w:after="240"/>
        <w:ind w:left="1267"/>
        <w:rPr>
          <w:szCs w:val="22"/>
        </w:rPr>
      </w:pPr>
      <w:r>
        <w:rPr>
          <w:szCs w:val="22"/>
        </w:rPr>
        <w:t>The nominal gross weight</w:t>
      </w:r>
      <w:r>
        <w:rPr>
          <w:szCs w:val="22"/>
        </w:rPr>
        <w:fldChar w:fldCharType="begin"/>
      </w:r>
      <w:r>
        <w:rPr>
          <w:szCs w:val="22"/>
        </w:rPr>
        <w:instrText xml:space="preserve"> XE "Nominal Gross Weight" </w:instrText>
      </w:r>
      <w:r>
        <w:rPr>
          <w:szCs w:val="22"/>
        </w:rPr>
        <w:fldChar w:fldCharType="end"/>
      </w:r>
      <w:r>
        <w:rPr>
          <w:szCs w:val="22"/>
        </w:rPr>
        <w:t xml:space="preserve"> equals the sum of the average weight of the labeled volume (average of values recorded in Column 8) plus the average tare (average of values recorded in Column 3) for the </w:t>
      </w:r>
      <w:r w:rsidR="00DA1C04">
        <w:rPr>
          <w:szCs w:val="22"/>
        </w:rPr>
        <w:t>containers</w:t>
      </w:r>
      <w:r>
        <w:rPr>
          <w:szCs w:val="22"/>
        </w:rPr>
        <w:t xml:space="preserve"> selected for tare.  </w:t>
      </w:r>
    </w:p>
    <w:p w14:paraId="21EDC72C" w14:textId="77777777" w:rsidR="00DC69E9" w:rsidRPr="00152840" w:rsidRDefault="00DC69E9" w:rsidP="00DC69E9">
      <w:pPr>
        <w:pStyle w:val="Heading3"/>
        <w:numPr>
          <w:ilvl w:val="2"/>
          <w:numId w:val="377"/>
        </w:numPr>
      </w:pPr>
      <w:bookmarkStart w:id="2694" w:name="_Toc24613691"/>
      <w:r w:rsidRPr="00152840">
        <w:t>Evaluation of Results</w:t>
      </w:r>
      <w:bookmarkEnd w:id="2694"/>
    </w:p>
    <w:p w14:paraId="39FEB45B" w14:textId="5E69733E" w:rsidR="00DC69E9" w:rsidRDefault="00DC69E9" w:rsidP="00105A95">
      <w:pPr>
        <w:ind w:left="360"/>
      </w:pPr>
      <w:r w:rsidRPr="00EA0BAC">
        <w:t>Follow the procedures in Section </w:t>
      </w:r>
      <w:r w:rsidRPr="008166B7">
        <w:t>2.3.7.</w:t>
      </w:r>
      <w:r w:rsidRPr="00EA0BAC">
        <w:t xml:space="preserve"> “Evaluat</w:t>
      </w:r>
      <w:r>
        <w:t>e for Compliance</w:t>
      </w:r>
      <w:r w:rsidRPr="00EA0BAC">
        <w:t>”</w:t>
      </w:r>
      <w:r w:rsidRPr="00EA0BAC">
        <w:fldChar w:fldCharType="begin"/>
      </w:r>
      <w:r w:rsidRPr="00EA0BAC">
        <w:instrText xml:space="preserve"> XE "Evaluating Results" \b </w:instrText>
      </w:r>
      <w:r w:rsidRPr="00EA0BAC">
        <w:fldChar w:fldCharType="end"/>
      </w:r>
      <w:r w:rsidRPr="00EA0BAC">
        <w:t xml:space="preserve"> to determine lot conformance.</w:t>
      </w:r>
    </w:p>
    <w:p w14:paraId="47EB1DF8" w14:textId="2B831280" w:rsidR="00DC69E9" w:rsidRPr="00EA0BAC" w:rsidRDefault="00DC69E9" w:rsidP="00105A95">
      <w:pPr>
        <w:spacing w:before="60" w:after="240"/>
      </w:pPr>
      <w:r>
        <w:t>(Amended 2019)</w:t>
      </w:r>
    </w:p>
    <w:p w14:paraId="1E915CA7" w14:textId="539C9ED2" w:rsidR="00320FC4" w:rsidRPr="003C288E" w:rsidRDefault="00320FC4" w:rsidP="001756DB">
      <w:pPr>
        <w:pStyle w:val="Heading2"/>
        <w:numPr>
          <w:ilvl w:val="1"/>
          <w:numId w:val="377"/>
        </w:numPr>
        <w:ind w:left="0" w:firstLine="0"/>
      </w:pPr>
      <w:bookmarkStart w:id="2695" w:name="_Toc487504912"/>
      <w:bookmarkStart w:id="2696" w:name="_Toc487504917"/>
      <w:bookmarkStart w:id="2697" w:name="_Toc237353920"/>
      <w:bookmarkStart w:id="2698" w:name="_Toc237415700"/>
      <w:bookmarkStart w:id="2699" w:name="_Toc237416674"/>
      <w:bookmarkStart w:id="2700" w:name="_Toc237429013"/>
      <w:bookmarkStart w:id="2701" w:name="_Toc325575218"/>
      <w:bookmarkStart w:id="2702" w:name="_Toc291667280"/>
      <w:bookmarkStart w:id="2703" w:name="_Toc464111611"/>
      <w:bookmarkStart w:id="2704" w:name="_Toc464123871"/>
      <w:bookmarkStart w:id="2705" w:name="_Toc486756411"/>
      <w:bookmarkStart w:id="2706" w:name="_Toc487504918"/>
      <w:bookmarkStart w:id="2707" w:name="_Toc24613692"/>
      <w:bookmarkEnd w:id="2695"/>
      <w:bookmarkEnd w:id="2696"/>
      <w:r w:rsidRPr="003C288E">
        <w:t>Testing Viscous Materials – Such As Caulking Compounds</w:t>
      </w:r>
      <w:r w:rsidRPr="003C288E">
        <w:fldChar w:fldCharType="begin"/>
      </w:r>
      <w:r w:rsidRPr="003C288E">
        <w:instrText xml:space="preserve"> XE "Testing Viscous Materials</w:instrText>
      </w:r>
      <w:r w:rsidR="00C325F6" w:rsidRPr="003C288E">
        <w:instrText>:</w:instrText>
      </w:r>
      <w:r w:rsidRPr="003C288E">
        <w:instrText>Caulking Compounds</w:instrText>
      </w:r>
      <w:r w:rsidR="00C325F6" w:rsidRPr="003C288E">
        <w:instrText xml:space="preserve"> and Pastes</w:instrText>
      </w:r>
      <w:r w:rsidRPr="003C288E">
        <w:instrText xml:space="preserve">" </w:instrText>
      </w:r>
      <w:r w:rsidRPr="003C288E">
        <w:fldChar w:fldCharType="end"/>
      </w:r>
      <w:r w:rsidRPr="003C288E">
        <w:fldChar w:fldCharType="begin"/>
      </w:r>
      <w:r w:rsidRPr="003C288E">
        <w:instrText xml:space="preserve"> XE "Caulking Compounds" </w:instrText>
      </w:r>
      <w:r w:rsidRPr="003C288E">
        <w:fldChar w:fldCharType="end"/>
      </w:r>
      <w:r w:rsidRPr="003C288E">
        <w:t xml:space="preserve"> and Pastes</w:t>
      </w:r>
      <w:bookmarkEnd w:id="2697"/>
      <w:bookmarkEnd w:id="2698"/>
      <w:bookmarkEnd w:id="2699"/>
      <w:bookmarkEnd w:id="2700"/>
      <w:bookmarkEnd w:id="2701"/>
      <w:bookmarkEnd w:id="2702"/>
      <w:bookmarkEnd w:id="2703"/>
      <w:bookmarkEnd w:id="2704"/>
      <w:bookmarkEnd w:id="2705"/>
      <w:bookmarkEnd w:id="2706"/>
      <w:bookmarkEnd w:id="2707"/>
    </w:p>
    <w:p w14:paraId="499C246C" w14:textId="676875E6" w:rsidR="00B44DA4" w:rsidRDefault="00320FC4" w:rsidP="00A54102">
      <w:pPr>
        <w:tabs>
          <w:tab w:val="left" w:pos="8910"/>
        </w:tabs>
        <w:rPr>
          <w:szCs w:val="22"/>
        </w:rPr>
      </w:pPr>
      <w:r w:rsidRPr="00EA0BAC">
        <w:rPr>
          <w:szCs w:val="22"/>
        </w:rPr>
        <w:t>Use the following procedure for any package of viscous material labeled by volume.  It is suitable for very viscous materials such as</w:t>
      </w:r>
      <w:r>
        <w:rPr>
          <w:szCs w:val="22"/>
        </w:rPr>
        <w:t xml:space="preserve"> </w:t>
      </w:r>
      <w:r w:rsidRPr="00EA0BAC">
        <w:rPr>
          <w:szCs w:val="22"/>
        </w:rPr>
        <w:t>cartridge-packed</w:t>
      </w:r>
      <w:r>
        <w:rPr>
          <w:szCs w:val="22"/>
        </w:rPr>
        <w:t xml:space="preserve"> caulking compounds, glues, pastes, and other similar products. </w:t>
      </w:r>
      <w:r w:rsidR="00224F37">
        <w:rPr>
          <w:szCs w:val="22"/>
        </w:rPr>
        <w:t xml:space="preserve"> </w:t>
      </w:r>
      <w:r>
        <w:rPr>
          <w:szCs w:val="22"/>
        </w:rPr>
        <w:t xml:space="preserve">It is best to conduct this procedure in a laboratory using a hood to ventilate solvent fumes.  If used in the field, </w:t>
      </w:r>
      <w:r w:rsidR="004D0E10">
        <w:rPr>
          <w:szCs w:val="22"/>
        </w:rPr>
        <w:t>perform</w:t>
      </w:r>
      <w:r w:rsidR="00297739">
        <w:rPr>
          <w:szCs w:val="22"/>
        </w:rPr>
        <w:t xml:space="preserve"> the test</w:t>
      </w:r>
      <w:r>
        <w:rPr>
          <w:szCs w:val="22"/>
        </w:rPr>
        <w:t xml:space="preserve"> in a </w:t>
      </w:r>
      <w:r w:rsidR="003973A1">
        <w:rPr>
          <w:szCs w:val="22"/>
        </w:rPr>
        <w:t>well-ventilated</w:t>
      </w:r>
      <w:r>
        <w:rPr>
          <w:szCs w:val="22"/>
        </w:rPr>
        <w:t xml:space="preserve"> area.  Except for the special measurement procedures to determine the weight of the labeled volume, this procedure follows the basic test procedure</w:t>
      </w:r>
      <w:r w:rsidR="00B44DA4">
        <w:rPr>
          <w:szCs w:val="22"/>
        </w:rPr>
        <w:t>.</w:t>
      </w:r>
    </w:p>
    <w:p w14:paraId="062E0E17" w14:textId="4211413E" w:rsidR="00E263D4" w:rsidRPr="00E7335B" w:rsidRDefault="00E263D4" w:rsidP="00260AB5">
      <w:pPr>
        <w:pStyle w:val="Heading3"/>
        <w:numPr>
          <w:ilvl w:val="2"/>
          <w:numId w:val="377"/>
        </w:numPr>
      </w:pPr>
      <w:bookmarkStart w:id="2708" w:name="_Toc464054904"/>
      <w:bookmarkStart w:id="2709" w:name="_Toc464055302"/>
      <w:bookmarkStart w:id="2710" w:name="_Toc464055913"/>
      <w:bookmarkStart w:id="2711" w:name="_Toc464056161"/>
      <w:bookmarkStart w:id="2712" w:name="_Toc464056406"/>
      <w:bookmarkStart w:id="2713" w:name="_Toc464056656"/>
      <w:bookmarkStart w:id="2714" w:name="_Toc464108971"/>
      <w:bookmarkStart w:id="2715" w:name="_Toc464109319"/>
      <w:bookmarkStart w:id="2716" w:name="_Toc464109796"/>
      <w:bookmarkStart w:id="2717" w:name="_Toc464123872"/>
      <w:bookmarkStart w:id="2718" w:name="_Toc464124114"/>
      <w:bookmarkStart w:id="2719" w:name="_Toc464124598"/>
      <w:bookmarkStart w:id="2720" w:name="_Toc325575219"/>
      <w:bookmarkStart w:id="2721" w:name="_Toc24613693"/>
      <w:bookmarkEnd w:id="2708"/>
      <w:bookmarkEnd w:id="2709"/>
      <w:bookmarkEnd w:id="2710"/>
      <w:bookmarkEnd w:id="2711"/>
      <w:bookmarkEnd w:id="2712"/>
      <w:bookmarkEnd w:id="2713"/>
      <w:bookmarkEnd w:id="2714"/>
      <w:bookmarkEnd w:id="2715"/>
      <w:bookmarkEnd w:id="2716"/>
      <w:bookmarkEnd w:id="2717"/>
      <w:bookmarkEnd w:id="2718"/>
      <w:bookmarkEnd w:id="2719"/>
      <w:r w:rsidRPr="00E7335B">
        <w:t xml:space="preserve">Test </w:t>
      </w:r>
      <w:r w:rsidR="00CF7253" w:rsidRPr="00E7335B">
        <w:t>E</w:t>
      </w:r>
      <w:r w:rsidRPr="00E7335B">
        <w:t>quipment</w:t>
      </w:r>
      <w:bookmarkEnd w:id="2720"/>
      <w:bookmarkEnd w:id="2721"/>
    </w:p>
    <w:p w14:paraId="2FDF4D71" w14:textId="77777777" w:rsidR="00320FC4" w:rsidRDefault="00320FC4" w:rsidP="00725583">
      <w:pPr>
        <w:widowControl w:val="0"/>
        <w:numPr>
          <w:ilvl w:val="0"/>
          <w:numId w:val="34"/>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24AAADA9" w14:textId="38412DC5" w:rsidR="00320FC4" w:rsidRPr="008166B7" w:rsidRDefault="00320FC4" w:rsidP="00725583">
      <w:pPr>
        <w:widowControl w:val="0"/>
        <w:numPr>
          <w:ilvl w:val="0"/>
          <w:numId w:val="34"/>
        </w:numPr>
        <w:spacing w:after="240"/>
        <w:ind w:left="1080"/>
        <w:rPr>
          <w:szCs w:val="22"/>
        </w:rPr>
      </w:pPr>
      <w:r>
        <w:rPr>
          <w:szCs w:val="22"/>
        </w:rPr>
        <w:t>Pycnometer</w:t>
      </w:r>
      <w:r w:rsidR="00257C56">
        <w:rPr>
          <w:szCs w:val="22"/>
        </w:rPr>
        <w:t xml:space="preserve"> (</w:t>
      </w:r>
      <w:proofErr w:type="spellStart"/>
      <w:r w:rsidR="00257C56">
        <w:rPr>
          <w:szCs w:val="22"/>
        </w:rPr>
        <w:t>p</w:t>
      </w:r>
      <w:r w:rsidR="007345D4">
        <w:rPr>
          <w:szCs w:val="22"/>
        </w:rPr>
        <w:t>ik</w:t>
      </w:r>
      <w:r w:rsidR="00257C56">
        <w:rPr>
          <w:szCs w:val="22"/>
        </w:rPr>
        <w:t>·n</w:t>
      </w:r>
      <w:r w:rsidR="00F34EC2">
        <w:rPr>
          <w:szCs w:val="22"/>
        </w:rPr>
        <w:t>ä</w:t>
      </w:r>
      <w:r w:rsidR="00257C56">
        <w:rPr>
          <w:szCs w:val="22"/>
        </w:rPr>
        <w:t>m</w:t>
      </w:r>
      <w:proofErr w:type="spellEnd"/>
      <w:r w:rsidR="00F34EC2">
        <w:rPr>
          <w:szCs w:val="22"/>
        </w:rPr>
        <w:t>ˊ</w:t>
      </w:r>
      <w:r w:rsidR="007D21E8">
        <w:rPr>
          <w:szCs w:val="22"/>
        </w:rPr>
        <w:t> </w:t>
      </w:r>
      <w:proofErr w:type="spellStart"/>
      <w:r w:rsidR="00F34EC2">
        <w:rPr>
          <w:szCs w:val="22"/>
        </w:rPr>
        <w:t>ə</w:t>
      </w:r>
      <w:r w:rsidR="00257C56">
        <w:rPr>
          <w:szCs w:val="22"/>
        </w:rPr>
        <w:t>t</w:t>
      </w:r>
      <w:proofErr w:type="spellEnd"/>
      <w:r w:rsidR="007D21E8">
        <w:rPr>
          <w:szCs w:val="22"/>
        </w:rPr>
        <w:t> </w:t>
      </w:r>
      <w:proofErr w:type="spellStart"/>
      <w:r w:rsidR="00F34EC2">
        <w:rPr>
          <w:szCs w:val="22"/>
        </w:rPr>
        <w:t>ə</w:t>
      </w:r>
      <w:r w:rsidR="00257C56">
        <w:rPr>
          <w:szCs w:val="22"/>
        </w:rPr>
        <w:t>r</w:t>
      </w:r>
      <w:proofErr w:type="spellEnd"/>
      <w:r w:rsidR="00257C56">
        <w:rPr>
          <w:szCs w:val="22"/>
        </w:rPr>
        <w:t>)</w:t>
      </w:r>
      <w:r>
        <w:rPr>
          <w:szCs w:val="22"/>
        </w:rPr>
        <w:t xml:space="preserve">, a vessel of known volume used for weighing </w:t>
      </w:r>
      <w:proofErr w:type="spellStart"/>
      <w:r>
        <w:rPr>
          <w:szCs w:val="22"/>
        </w:rPr>
        <w:t>semifluids</w:t>
      </w:r>
      <w:proofErr w:type="spellEnd"/>
      <w:r>
        <w:rPr>
          <w:szCs w:val="22"/>
        </w:rPr>
        <w:t>.  The pycnometer can be bought or made.  If it is made, refer to it as a “density cup.”  To make a 150 mL or 5 </w:t>
      </w:r>
      <w:proofErr w:type="spellStart"/>
      <w:r>
        <w:rPr>
          <w:szCs w:val="22"/>
        </w:rPr>
        <w:t>fl</w:t>
      </w:r>
      <w:proofErr w:type="spellEnd"/>
      <w:r>
        <w:rPr>
          <w:szCs w:val="22"/>
        </w:rPr>
        <w:t xml:space="preserve"> oz density cup, cut off the lip of a 150 mL beaker with an abrasive saw and grind the lip flat on a lap wheel.  </w:t>
      </w:r>
      <w:r w:rsidRPr="008166B7">
        <w:rPr>
          <w:szCs w:val="22"/>
        </w:rPr>
        <w:t xml:space="preserve">The slicker plate is available commercially.  </w:t>
      </w:r>
      <w:r w:rsidR="00B44DA4">
        <w:rPr>
          <w:szCs w:val="22"/>
        </w:rPr>
        <w:t>The metrology laboratory should c</w:t>
      </w:r>
      <w:r w:rsidRPr="008166B7">
        <w:rPr>
          <w:szCs w:val="22"/>
        </w:rPr>
        <w:t xml:space="preserve">alibrate the density cup gravimetrically with respect to the contained volume using the procedure </w:t>
      </w:r>
      <w:r w:rsidR="00EC075C">
        <w:rPr>
          <w:szCs w:val="22"/>
        </w:rPr>
        <w:t xml:space="preserve">as defined by the latest version of </w:t>
      </w:r>
      <w:r w:rsidRPr="008166B7">
        <w:rPr>
          <w:szCs w:val="22"/>
        </w:rPr>
        <w:t>ASTM E542, “Standard Practice for Calibration of Laboratory Volumetric Apparatus.”</w:t>
      </w:r>
    </w:p>
    <w:p w14:paraId="42D4FC6B" w14:textId="60996BB1" w:rsidR="00E263D4" w:rsidRDefault="00E263D4" w:rsidP="007D3C69">
      <w:pPr>
        <w:tabs>
          <w:tab w:val="num" w:pos="720"/>
        </w:tabs>
        <w:spacing w:after="240"/>
        <w:ind w:left="360"/>
        <w:rPr>
          <w:szCs w:val="22"/>
        </w:rPr>
      </w:pPr>
      <w:r w:rsidRPr="0071500A">
        <w:rPr>
          <w:b/>
          <w:szCs w:val="22"/>
        </w:rPr>
        <w:t>Note:</w:t>
      </w:r>
      <w:r>
        <w:rPr>
          <w:szCs w:val="22"/>
        </w:rPr>
        <w:t xml:space="preserve"> </w:t>
      </w:r>
      <w:r w:rsidR="00B27099">
        <w:rPr>
          <w:szCs w:val="22"/>
        </w:rPr>
        <w:t xml:space="preserve"> </w:t>
      </w:r>
      <w:r w:rsidRPr="008166B7">
        <w:rPr>
          <w:szCs w:val="22"/>
        </w:rPr>
        <w:t>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14:paraId="7FE46E68" w14:textId="77777777" w:rsidR="00320FC4" w:rsidRPr="008166B7" w:rsidRDefault="00320FC4" w:rsidP="00725583">
      <w:pPr>
        <w:widowControl w:val="0"/>
        <w:numPr>
          <w:ilvl w:val="0"/>
          <w:numId w:val="34"/>
        </w:numPr>
        <w:tabs>
          <w:tab w:val="clear" w:pos="720"/>
          <w:tab w:val="num" w:pos="1080"/>
        </w:tabs>
        <w:spacing w:after="240"/>
        <w:ind w:left="1080"/>
        <w:rPr>
          <w:szCs w:val="22"/>
        </w:rPr>
      </w:pPr>
      <w:r w:rsidRPr="008166B7">
        <w:rPr>
          <w:szCs w:val="22"/>
        </w:rPr>
        <w:t>Appropriate solvents (water, Stoddard solvent, kerosene, alcohol, etc.)</w:t>
      </w:r>
    </w:p>
    <w:p w14:paraId="796C8E4E" w14:textId="77777777" w:rsidR="00320FC4" w:rsidRDefault="00320FC4" w:rsidP="008E2D6A">
      <w:pPr>
        <w:numPr>
          <w:ilvl w:val="0"/>
          <w:numId w:val="117"/>
        </w:numPr>
      </w:pPr>
      <w:r w:rsidRPr="008166B7">
        <w:t>Caulking gun (for cartridge packed products)</w:t>
      </w:r>
    </w:p>
    <w:p w14:paraId="549C305C" w14:textId="457D25EB" w:rsidR="00224F37" w:rsidRPr="00A54D70" w:rsidRDefault="00BC54CA" w:rsidP="00260AB5">
      <w:pPr>
        <w:pStyle w:val="Heading3"/>
        <w:numPr>
          <w:ilvl w:val="2"/>
          <w:numId w:val="377"/>
        </w:numPr>
      </w:pPr>
      <w:bookmarkStart w:id="2722" w:name="_Toc325575220"/>
      <w:bookmarkStart w:id="2723" w:name="_Toc24613694"/>
      <w:r w:rsidRPr="00A54D70">
        <w:lastRenderedPageBreak/>
        <w:t xml:space="preserve">Test </w:t>
      </w:r>
      <w:r w:rsidR="00806488" w:rsidRPr="00A54D70">
        <w:t>P</w:t>
      </w:r>
      <w:r w:rsidRPr="00A54D70">
        <w:t>rocedure</w:t>
      </w:r>
      <w:bookmarkEnd w:id="2722"/>
      <w:bookmarkEnd w:id="2723"/>
    </w:p>
    <w:tbl>
      <w:tblPr>
        <w:tblW w:w="8845" w:type="dxa"/>
        <w:tblInd w:w="630" w:type="dxa"/>
        <w:tblLayout w:type="fixed"/>
        <w:tblCellMar>
          <w:left w:w="115" w:type="dxa"/>
          <w:right w:w="115" w:type="dxa"/>
        </w:tblCellMar>
        <w:tblLook w:val="01E0" w:firstRow="1" w:lastRow="1" w:firstColumn="1" w:lastColumn="1" w:noHBand="0" w:noVBand="0"/>
      </w:tblPr>
      <w:tblGrid>
        <w:gridCol w:w="8845"/>
      </w:tblGrid>
      <w:tr w:rsidR="0072791F" w:rsidRPr="00B90649" w14:paraId="762A4175" w14:textId="77777777" w:rsidTr="005B7D48">
        <w:tc>
          <w:tcPr>
            <w:tcW w:w="8845" w:type="dxa"/>
          </w:tcPr>
          <w:p w14:paraId="06F8142A" w14:textId="31C62718" w:rsidR="0072791F" w:rsidRPr="003973A1" w:rsidRDefault="0072791F" w:rsidP="008E2D6A">
            <w:pPr>
              <w:numPr>
                <w:ilvl w:val="0"/>
                <w:numId w:val="107"/>
              </w:numPr>
            </w:pPr>
            <w:bookmarkStart w:id="2724" w:name="_Toc325574950"/>
            <w:bookmarkStart w:id="2725" w:name="_Toc325575221"/>
            <w:r w:rsidRPr="003973A1">
              <w:t xml:space="preserve">Follow the procedures in Section 2.3.1. “Define the Inspection Lot.” Use a “Category A” sampling plan in the inspection; </w:t>
            </w:r>
            <w:r w:rsidR="00DC3FE4" w:rsidRPr="003973A1">
              <w:t xml:space="preserve">and </w:t>
            </w:r>
            <w:r w:rsidRPr="003973A1">
              <w:t>select a random sample.</w:t>
            </w:r>
            <w:bookmarkEnd w:id="2724"/>
            <w:bookmarkEnd w:id="2725"/>
          </w:p>
        </w:tc>
      </w:tr>
      <w:tr w:rsidR="0072791F" w:rsidRPr="00B90649" w14:paraId="73DEB66A" w14:textId="77777777" w:rsidTr="005B7D48">
        <w:tc>
          <w:tcPr>
            <w:tcW w:w="8845" w:type="dxa"/>
          </w:tcPr>
          <w:p w14:paraId="4E1E1A2B" w14:textId="77777777" w:rsidR="0072791F" w:rsidRPr="00B90649" w:rsidRDefault="0072791F" w:rsidP="00A00FB5">
            <w:pPr>
              <w:ind w:left="360"/>
              <w:rPr>
                <w:szCs w:val="22"/>
              </w:rPr>
            </w:pPr>
          </w:p>
        </w:tc>
      </w:tr>
      <w:tr w:rsidR="007A3A0B" w:rsidRPr="00B90649" w14:paraId="6CC68ACC" w14:textId="77777777" w:rsidTr="005B7D48">
        <w:tc>
          <w:tcPr>
            <w:tcW w:w="8845" w:type="dxa"/>
          </w:tcPr>
          <w:p w14:paraId="4208F5B2" w14:textId="3F481683" w:rsidR="007A3A0B" w:rsidRPr="00B90649" w:rsidRDefault="007A3A0B" w:rsidP="008E2D6A">
            <w:pPr>
              <w:numPr>
                <w:ilvl w:val="0"/>
                <w:numId w:val="107"/>
              </w:numPr>
            </w:pPr>
            <w:bookmarkStart w:id="2726" w:name="_Toc325574951"/>
            <w:bookmarkStart w:id="2727" w:name="_Toc325575222"/>
            <w:r w:rsidRPr="003973A1">
              <w:t>Weigh a calibrated pycnometer and slicker plate and record as “pycnometer weight” and record the volume of the pycnometer.</w:t>
            </w:r>
            <w:bookmarkEnd w:id="2726"/>
            <w:bookmarkEnd w:id="2727"/>
          </w:p>
        </w:tc>
      </w:tr>
      <w:tr w:rsidR="00881B48" w:rsidRPr="00B90649" w14:paraId="6218617F" w14:textId="77777777" w:rsidTr="005B7D48">
        <w:tc>
          <w:tcPr>
            <w:tcW w:w="8845" w:type="dxa"/>
          </w:tcPr>
          <w:p w14:paraId="17C7ABD9" w14:textId="77777777" w:rsidR="00881B48" w:rsidRPr="00B90649" w:rsidRDefault="00881B48" w:rsidP="00B075AD">
            <w:pPr>
              <w:ind w:left="360"/>
              <w:rPr>
                <w:szCs w:val="22"/>
              </w:rPr>
            </w:pPr>
          </w:p>
        </w:tc>
      </w:tr>
      <w:tr w:rsidR="007A3A0B" w:rsidRPr="00B90649" w14:paraId="17BFAE09" w14:textId="77777777" w:rsidTr="005B7D48">
        <w:tc>
          <w:tcPr>
            <w:tcW w:w="8845" w:type="dxa"/>
          </w:tcPr>
          <w:p w14:paraId="5C6131C8" w14:textId="78FCE231" w:rsidR="007A3A0B" w:rsidRPr="00B90649" w:rsidRDefault="007A3A0B" w:rsidP="008E2D6A">
            <w:pPr>
              <w:numPr>
                <w:ilvl w:val="0"/>
                <w:numId w:val="107"/>
              </w:numPr>
            </w:pPr>
            <w:bookmarkStart w:id="2728" w:name="_Toc325574952"/>
            <w:bookmarkStart w:id="2729" w:name="_Toc325575223"/>
            <w:r w:rsidRPr="003973A1">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2728"/>
            <w:bookmarkEnd w:id="2729"/>
          </w:p>
        </w:tc>
      </w:tr>
      <w:tr w:rsidR="007A3A0B" w:rsidRPr="00B90649" w14:paraId="0026C962" w14:textId="77777777" w:rsidTr="005B7D48">
        <w:tc>
          <w:tcPr>
            <w:tcW w:w="8845" w:type="dxa"/>
          </w:tcPr>
          <w:p w14:paraId="2F8443B8" w14:textId="77777777" w:rsidR="007A3A0B" w:rsidRPr="00B90649" w:rsidRDefault="007A3A0B" w:rsidP="00B075AD">
            <w:pPr>
              <w:ind w:left="360"/>
              <w:rPr>
                <w:szCs w:val="22"/>
              </w:rPr>
            </w:pPr>
          </w:p>
        </w:tc>
      </w:tr>
      <w:tr w:rsidR="007A3A0B" w:rsidRPr="00B90649" w14:paraId="3A34D3F8" w14:textId="77777777" w:rsidTr="005B7D48">
        <w:tc>
          <w:tcPr>
            <w:tcW w:w="8845" w:type="dxa"/>
          </w:tcPr>
          <w:p w14:paraId="6B08586A" w14:textId="7D9E66B2" w:rsidR="007A3A0B" w:rsidRPr="00B90649" w:rsidRDefault="007A3A0B" w:rsidP="008E2D6A">
            <w:pPr>
              <w:numPr>
                <w:ilvl w:val="0"/>
                <w:numId w:val="107"/>
              </w:numPr>
            </w:pPr>
            <w:bookmarkStart w:id="2730" w:name="_Toc325574953"/>
            <w:bookmarkStart w:id="2731" w:name="_Toc325575224"/>
            <w:r w:rsidRPr="003973A1">
              <w:t>Completely remove the product from the package container; clean the package container with solvent; dry and weigh it to determine the tare weight.</w:t>
            </w:r>
            <w:bookmarkEnd w:id="2730"/>
            <w:bookmarkEnd w:id="2731"/>
          </w:p>
        </w:tc>
      </w:tr>
      <w:tr w:rsidR="007A3A0B" w:rsidRPr="00B90649" w14:paraId="080030A8" w14:textId="77777777" w:rsidTr="005B7D48">
        <w:tc>
          <w:tcPr>
            <w:tcW w:w="8845" w:type="dxa"/>
          </w:tcPr>
          <w:p w14:paraId="17B4A3E4" w14:textId="77777777" w:rsidR="007A3A0B" w:rsidRPr="00B90649" w:rsidRDefault="007A3A0B" w:rsidP="00B075AD">
            <w:pPr>
              <w:ind w:left="360"/>
              <w:rPr>
                <w:szCs w:val="22"/>
              </w:rPr>
            </w:pPr>
          </w:p>
        </w:tc>
      </w:tr>
      <w:tr w:rsidR="007A3A0B" w:rsidRPr="00B90649" w14:paraId="5336D735" w14:textId="77777777" w:rsidTr="005B7D48">
        <w:tc>
          <w:tcPr>
            <w:tcW w:w="8845" w:type="dxa"/>
          </w:tcPr>
          <w:p w14:paraId="0A5753CF" w14:textId="59D3E2F3" w:rsidR="007A3A0B" w:rsidRPr="00B90649" w:rsidRDefault="007A3A0B" w:rsidP="008E2D6A">
            <w:pPr>
              <w:numPr>
                <w:ilvl w:val="0"/>
                <w:numId w:val="107"/>
              </w:numPr>
            </w:pPr>
            <w:bookmarkStart w:id="2732" w:name="_Toc325574954"/>
            <w:bookmarkStart w:id="2733" w:name="_Toc325575225"/>
            <w:r w:rsidRPr="003973A1">
              <w:t>Weigh the filled pycnometer or filled density cup with slicker plate and record this weight.  Subtract the weight of the empty pycnometer from the filled weight to determine the net weight of the product contained in the pycnometer and record this weight.</w:t>
            </w:r>
            <w:bookmarkEnd w:id="2732"/>
            <w:bookmarkEnd w:id="2733"/>
          </w:p>
        </w:tc>
      </w:tr>
      <w:tr w:rsidR="007A3A0B" w:rsidRPr="00B90649" w14:paraId="450B2710" w14:textId="77777777" w:rsidTr="005B7D48">
        <w:tc>
          <w:tcPr>
            <w:tcW w:w="8845" w:type="dxa"/>
          </w:tcPr>
          <w:p w14:paraId="79EAF021" w14:textId="77777777" w:rsidR="007A3A0B" w:rsidRPr="00B90649" w:rsidRDefault="007A3A0B" w:rsidP="00B075AD">
            <w:pPr>
              <w:ind w:left="360"/>
              <w:rPr>
                <w:szCs w:val="22"/>
              </w:rPr>
            </w:pPr>
          </w:p>
        </w:tc>
      </w:tr>
      <w:tr w:rsidR="007A3A0B" w:rsidRPr="00B90649" w14:paraId="3B40753D" w14:textId="77777777" w:rsidTr="005B7D48">
        <w:tc>
          <w:tcPr>
            <w:tcW w:w="8845" w:type="dxa"/>
          </w:tcPr>
          <w:p w14:paraId="57E65B11" w14:textId="6386643B" w:rsidR="007A3A0B" w:rsidRPr="00B90649" w:rsidRDefault="007A3A0B" w:rsidP="008E2D6A">
            <w:pPr>
              <w:numPr>
                <w:ilvl w:val="0"/>
                <w:numId w:val="107"/>
              </w:numPr>
            </w:pPr>
            <w:bookmarkStart w:id="2734" w:name="_Toc325574955"/>
            <w:bookmarkStart w:id="2735" w:name="_Toc325575226"/>
            <w:r w:rsidRPr="003973A1">
              <w:t xml:space="preserve">Clean the pycnometer and repeat </w:t>
            </w:r>
            <w:r w:rsidR="00D50597">
              <w:t>Steps</w:t>
            </w:r>
            <w:r w:rsidRPr="003973A1">
              <w:t> </w:t>
            </w:r>
            <w:r w:rsidR="00F44DF6" w:rsidRPr="003973A1">
              <w:t>3</w:t>
            </w:r>
            <w:r w:rsidRPr="003973A1">
              <w:t>, </w:t>
            </w:r>
            <w:r w:rsidR="00F44DF6" w:rsidRPr="003973A1">
              <w:t>4</w:t>
            </w:r>
            <w:r w:rsidRPr="003973A1">
              <w:t>, and </w:t>
            </w:r>
            <w:r w:rsidR="00F44DF6" w:rsidRPr="003973A1">
              <w:t xml:space="preserve">5 </w:t>
            </w:r>
            <w:r w:rsidRPr="003973A1">
              <w:t>for the second package in the tare sample.</w:t>
            </w:r>
            <w:bookmarkEnd w:id="2734"/>
            <w:bookmarkEnd w:id="2735"/>
          </w:p>
        </w:tc>
      </w:tr>
      <w:tr w:rsidR="007A3A0B" w:rsidRPr="00B90649" w14:paraId="1EA39EB0" w14:textId="77777777" w:rsidTr="005B7D48">
        <w:tc>
          <w:tcPr>
            <w:tcW w:w="8845" w:type="dxa"/>
          </w:tcPr>
          <w:p w14:paraId="32DE8BBD" w14:textId="77777777" w:rsidR="007A3A0B" w:rsidRPr="00B90649" w:rsidRDefault="007A3A0B" w:rsidP="00B075AD">
            <w:pPr>
              <w:ind w:left="360"/>
              <w:rPr>
                <w:szCs w:val="22"/>
              </w:rPr>
            </w:pPr>
          </w:p>
        </w:tc>
      </w:tr>
      <w:tr w:rsidR="007A3A0B" w:rsidRPr="00B90649" w14:paraId="73E2026D" w14:textId="77777777" w:rsidTr="005B7D48">
        <w:tc>
          <w:tcPr>
            <w:tcW w:w="8845" w:type="dxa"/>
          </w:tcPr>
          <w:p w14:paraId="060B954A" w14:textId="15644607" w:rsidR="00BD74B2" w:rsidRPr="003973A1" w:rsidRDefault="007A3A0B" w:rsidP="008E2D6A">
            <w:pPr>
              <w:numPr>
                <w:ilvl w:val="0"/>
                <w:numId w:val="107"/>
              </w:numPr>
            </w:pPr>
            <w:bookmarkStart w:id="2736" w:name="_Toc325574956"/>
            <w:bookmarkStart w:id="2737" w:name="_Toc325575227"/>
            <w:r w:rsidRPr="003973A1">
              <w:t xml:space="preserve">Determine acceptability of the density variation on the two packages selected for tare.  If the difference between the densities of </w:t>
            </w:r>
            <w:r w:rsidR="002B1651" w:rsidRPr="003973A1">
              <w:t xml:space="preserve">the two </w:t>
            </w:r>
            <w:r w:rsidRPr="003973A1">
              <w:t>packages exceeds one division of the scale, do not use the gravimetric procedure to determine the net quantity of contents.  Instead, use the procedure in steps</w:t>
            </w:r>
            <w:r w:rsidR="0032100E">
              <w:t xml:space="preserve"> </w:t>
            </w:r>
            <w:r w:rsidR="00F44DF6" w:rsidRPr="003973A1">
              <w:t>9,</w:t>
            </w:r>
            <w:r w:rsidR="0032100E">
              <w:t xml:space="preserve"> </w:t>
            </w:r>
            <w:r w:rsidR="00F44DF6" w:rsidRPr="003973A1">
              <w:t>10</w:t>
            </w:r>
            <w:r w:rsidR="0032100E">
              <w:t>,</w:t>
            </w:r>
            <w:r w:rsidRPr="003973A1">
              <w:t xml:space="preserve"> and </w:t>
            </w:r>
            <w:r w:rsidR="00F44DF6" w:rsidRPr="003973A1">
              <w:t>11</w:t>
            </w:r>
            <w:r w:rsidRPr="003973A1">
              <w:t>.</w:t>
            </w:r>
            <w:bookmarkEnd w:id="2736"/>
            <w:bookmarkEnd w:id="2737"/>
          </w:p>
          <w:p w14:paraId="056AF913" w14:textId="77777777" w:rsidR="00BD74B2" w:rsidRPr="00B90649" w:rsidRDefault="00BD74B2" w:rsidP="00D85348">
            <w:pPr>
              <w:spacing w:before="240"/>
              <w:ind w:left="360"/>
              <w:jc w:val="center"/>
              <w:rPr>
                <w:szCs w:val="22"/>
              </w:rPr>
            </w:pPr>
            <w:bookmarkStart w:id="2738" w:name="_Toc325574957"/>
            <w:bookmarkStart w:id="2739" w:name="_Toc325575228"/>
            <w:r w:rsidRPr="003973A1">
              <w:rPr>
                <w:i/>
              </w:rPr>
              <w:t xml:space="preserve">Weight of Product in Pycnometer </w:t>
            </w:r>
            <w:r w:rsidRPr="00D50A2F">
              <w:sym w:font="Symbol" w:char="F0B8"/>
            </w:r>
            <w:r w:rsidRPr="003973A1">
              <w:rPr>
                <w:i/>
              </w:rPr>
              <w:t xml:space="preserve"> </w:t>
            </w:r>
            <w:proofErr w:type="spellStart"/>
            <w:r w:rsidRPr="003973A1">
              <w:rPr>
                <w:i/>
              </w:rPr>
              <w:t>Pycnometer</w:t>
            </w:r>
            <w:proofErr w:type="spellEnd"/>
            <w:r w:rsidRPr="003973A1">
              <w:rPr>
                <w:i/>
              </w:rPr>
              <w:t xml:space="preserve"> Volume </w:t>
            </w:r>
            <w:r w:rsidRPr="00D50A2F">
              <w:t>=</w:t>
            </w:r>
            <w:r w:rsidRPr="003973A1">
              <w:rPr>
                <w:i/>
              </w:rPr>
              <w:t xml:space="preserve"> Product Density</w:t>
            </w:r>
            <w:bookmarkEnd w:id="2738"/>
            <w:bookmarkEnd w:id="2739"/>
          </w:p>
        </w:tc>
      </w:tr>
      <w:tr w:rsidR="007A3A0B" w:rsidRPr="00B90649" w14:paraId="21850981" w14:textId="77777777" w:rsidTr="005B7D48">
        <w:tc>
          <w:tcPr>
            <w:tcW w:w="8845" w:type="dxa"/>
          </w:tcPr>
          <w:p w14:paraId="4083F61A" w14:textId="77777777" w:rsidR="007A3A0B" w:rsidRPr="00B90649" w:rsidRDefault="007A3A0B" w:rsidP="00B075AD">
            <w:pPr>
              <w:ind w:left="360"/>
              <w:rPr>
                <w:szCs w:val="22"/>
              </w:rPr>
            </w:pPr>
          </w:p>
        </w:tc>
      </w:tr>
      <w:tr w:rsidR="007A3A0B" w:rsidRPr="00B90649" w14:paraId="7BD13D0D" w14:textId="77777777" w:rsidTr="005B7D48">
        <w:tc>
          <w:tcPr>
            <w:tcW w:w="8845" w:type="dxa"/>
          </w:tcPr>
          <w:p w14:paraId="07CA6D56" w14:textId="38BE3BC7" w:rsidR="007A3A0B" w:rsidRPr="00B075AD" w:rsidRDefault="007A3A0B" w:rsidP="00382330">
            <w:r w:rsidRPr="00A54102">
              <w:rPr>
                <w:b/>
                <w:szCs w:val="22"/>
              </w:rPr>
              <w:t>Note:</w:t>
            </w:r>
            <w:r w:rsidRPr="00B075AD">
              <w:t xml:space="preserve">  </w:t>
            </w:r>
            <w:r w:rsidRPr="0072791F">
              <w:rPr>
                <w:szCs w:val="22"/>
              </w:rPr>
              <w:t xml:space="preserve">If the gravimetric procedure can be used, perform </w:t>
            </w:r>
            <w:r w:rsidR="00D50597">
              <w:rPr>
                <w:szCs w:val="22"/>
              </w:rPr>
              <w:t>Steps</w:t>
            </w:r>
            <w:r w:rsidRPr="0072791F">
              <w:rPr>
                <w:szCs w:val="22"/>
              </w:rPr>
              <w:t> </w:t>
            </w:r>
            <w:r w:rsidR="00992205">
              <w:rPr>
                <w:szCs w:val="22"/>
              </w:rPr>
              <w:t>8, 10</w:t>
            </w:r>
            <w:r w:rsidR="006F1D5C">
              <w:rPr>
                <w:szCs w:val="22"/>
              </w:rPr>
              <w:t>,</w:t>
            </w:r>
            <w:r w:rsidR="00992205">
              <w:rPr>
                <w:szCs w:val="22"/>
              </w:rPr>
              <w:t xml:space="preserve"> and 11</w:t>
            </w:r>
            <w:r w:rsidR="00571D29">
              <w:rPr>
                <w:szCs w:val="22"/>
              </w:rPr>
              <w:t xml:space="preserve"> </w:t>
            </w:r>
            <w:r w:rsidR="00267747">
              <w:rPr>
                <w:szCs w:val="22"/>
              </w:rPr>
              <w:t>for each package in the sample</w:t>
            </w:r>
            <w:r w:rsidRPr="0072791F">
              <w:rPr>
                <w:szCs w:val="22"/>
              </w:rPr>
              <w:t>.</w:t>
            </w:r>
          </w:p>
        </w:tc>
      </w:tr>
      <w:tr w:rsidR="007A3A0B" w:rsidRPr="00B90649" w14:paraId="5C8B7CE1" w14:textId="77777777" w:rsidTr="005B7D48">
        <w:tc>
          <w:tcPr>
            <w:tcW w:w="8845" w:type="dxa"/>
          </w:tcPr>
          <w:p w14:paraId="2520207F" w14:textId="77777777" w:rsidR="007A3A0B" w:rsidRPr="00B90649" w:rsidRDefault="007A3A0B" w:rsidP="00B075AD">
            <w:pPr>
              <w:ind w:left="360"/>
              <w:rPr>
                <w:szCs w:val="22"/>
              </w:rPr>
            </w:pPr>
          </w:p>
        </w:tc>
      </w:tr>
      <w:tr w:rsidR="007A3A0B" w:rsidRPr="00B90649" w14:paraId="1B3AC7C6" w14:textId="77777777" w:rsidTr="005B7D48">
        <w:tc>
          <w:tcPr>
            <w:tcW w:w="8845" w:type="dxa"/>
          </w:tcPr>
          <w:p w14:paraId="6E42AE49" w14:textId="5AD44CEC" w:rsidR="002B1651" w:rsidRPr="003973A1" w:rsidRDefault="007A3A0B" w:rsidP="008E2D6A">
            <w:pPr>
              <w:numPr>
                <w:ilvl w:val="0"/>
                <w:numId w:val="107"/>
              </w:numPr>
              <w:spacing w:after="240"/>
            </w:pPr>
            <w:bookmarkStart w:id="2740" w:name="_Toc325574958"/>
            <w:bookmarkStart w:id="2741" w:name="_Toc325575229"/>
            <w:r w:rsidRPr="003973A1">
              <w:t>Calculate the weight of product corresponding to the labeled volume of product according to the following formula:</w:t>
            </w:r>
            <w:bookmarkEnd w:id="2740"/>
            <w:bookmarkEnd w:id="2741"/>
          </w:p>
          <w:p w14:paraId="0F250B9A" w14:textId="5FCBBC29" w:rsidR="0072791F" w:rsidRPr="0072791F" w:rsidRDefault="0072791F">
            <w:pPr>
              <w:ind w:left="360"/>
              <w:jc w:val="center"/>
              <w:rPr>
                <w:i/>
                <w:szCs w:val="22"/>
              </w:rPr>
            </w:pPr>
            <w:bookmarkStart w:id="2742" w:name="_Toc325574959"/>
            <w:bookmarkStart w:id="2743" w:name="_Toc325575230"/>
            <w:r w:rsidRPr="003973A1">
              <w:rPr>
                <w:i/>
              </w:rPr>
              <w:t xml:space="preserve">Product Density </w:t>
            </w:r>
            <w:r w:rsidR="00FC1F76" w:rsidRPr="00D50A2F">
              <w:t>×</w:t>
            </w:r>
            <w:r w:rsidR="00C3320C" w:rsidRPr="003973A1">
              <w:rPr>
                <w:i/>
              </w:rPr>
              <w:t xml:space="preserve"> </w:t>
            </w:r>
            <w:r w:rsidRPr="003973A1">
              <w:rPr>
                <w:i/>
              </w:rPr>
              <w:t xml:space="preserve">Labeled Volume </w:t>
            </w:r>
            <w:r w:rsidRPr="00D50A2F">
              <w:t>=</w:t>
            </w:r>
            <w:r w:rsidRPr="003973A1">
              <w:rPr>
                <w:i/>
              </w:rPr>
              <w:t xml:space="preserve"> Labeled Weight</w:t>
            </w:r>
            <w:bookmarkEnd w:id="2742"/>
            <w:bookmarkEnd w:id="2743"/>
          </w:p>
        </w:tc>
      </w:tr>
      <w:tr w:rsidR="00881B48" w:rsidRPr="00B90649" w14:paraId="02FF85B5" w14:textId="77777777" w:rsidTr="005B7D48">
        <w:tc>
          <w:tcPr>
            <w:tcW w:w="8845" w:type="dxa"/>
          </w:tcPr>
          <w:p w14:paraId="390EAC94" w14:textId="77777777" w:rsidR="00881B48" w:rsidRPr="00B90649" w:rsidRDefault="00881B48" w:rsidP="00B075AD">
            <w:pPr>
              <w:ind w:left="360"/>
              <w:rPr>
                <w:szCs w:val="22"/>
              </w:rPr>
            </w:pPr>
          </w:p>
        </w:tc>
      </w:tr>
      <w:tr w:rsidR="00881B48" w:rsidRPr="00B90649" w14:paraId="1BF4E584" w14:textId="77777777" w:rsidTr="005B7D48">
        <w:tc>
          <w:tcPr>
            <w:tcW w:w="8845" w:type="dxa"/>
          </w:tcPr>
          <w:p w14:paraId="1FB91F5D" w14:textId="0C16F0AA" w:rsidR="00881B48" w:rsidRPr="00B90649" w:rsidRDefault="00881B48" w:rsidP="008E2D6A">
            <w:pPr>
              <w:numPr>
                <w:ilvl w:val="0"/>
                <w:numId w:val="107"/>
              </w:numPr>
            </w:pPr>
            <w:bookmarkStart w:id="2744" w:name="_Toc325574960"/>
            <w:bookmarkStart w:id="2745" w:name="_Toc325575231"/>
            <w:r w:rsidRPr="003973A1">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2744"/>
            <w:bookmarkEnd w:id="2745"/>
          </w:p>
        </w:tc>
      </w:tr>
      <w:tr w:rsidR="00881B48" w:rsidRPr="00B90649" w14:paraId="66CC23DE" w14:textId="77777777" w:rsidTr="005B7D48">
        <w:tc>
          <w:tcPr>
            <w:tcW w:w="8845" w:type="dxa"/>
          </w:tcPr>
          <w:p w14:paraId="1D15C24F" w14:textId="77777777" w:rsidR="00881B48" w:rsidRPr="00B90649" w:rsidRDefault="00881B48" w:rsidP="00B075AD">
            <w:pPr>
              <w:ind w:left="360"/>
              <w:rPr>
                <w:szCs w:val="22"/>
              </w:rPr>
            </w:pPr>
          </w:p>
        </w:tc>
      </w:tr>
      <w:tr w:rsidR="00881B48" w:rsidRPr="00B90649" w14:paraId="600504F4" w14:textId="77777777" w:rsidTr="005B7D48">
        <w:tc>
          <w:tcPr>
            <w:tcW w:w="8845" w:type="dxa"/>
          </w:tcPr>
          <w:p w14:paraId="4088ED51" w14:textId="6A39C615" w:rsidR="00881B48" w:rsidRPr="00B90649" w:rsidRDefault="00881B48" w:rsidP="008E2D6A">
            <w:pPr>
              <w:numPr>
                <w:ilvl w:val="0"/>
                <w:numId w:val="107"/>
              </w:numPr>
            </w:pPr>
            <w:bookmarkStart w:id="2746" w:name="_Toc325574961"/>
            <w:bookmarkStart w:id="2747" w:name="_Toc325575232"/>
            <w:r w:rsidRPr="003973A1">
              <w:t>Convert the package errors to units of volume using the following formula:</w:t>
            </w:r>
            <w:bookmarkEnd w:id="2746"/>
            <w:bookmarkEnd w:id="2747"/>
          </w:p>
        </w:tc>
      </w:tr>
      <w:tr w:rsidR="00881B48" w:rsidRPr="00B90649" w14:paraId="6A75AF85" w14:textId="77777777" w:rsidTr="005B7D48">
        <w:tc>
          <w:tcPr>
            <w:tcW w:w="8845" w:type="dxa"/>
          </w:tcPr>
          <w:p w14:paraId="3B9BFE40" w14:textId="77777777" w:rsidR="00881B48" w:rsidRPr="00B90649" w:rsidRDefault="00881B48" w:rsidP="00B075AD">
            <w:pPr>
              <w:ind w:left="360"/>
              <w:rPr>
                <w:szCs w:val="22"/>
              </w:rPr>
            </w:pPr>
          </w:p>
        </w:tc>
      </w:tr>
      <w:tr w:rsidR="00881B48" w:rsidRPr="00B90649" w14:paraId="105D2293" w14:textId="77777777" w:rsidTr="005B7D48">
        <w:tc>
          <w:tcPr>
            <w:tcW w:w="8845" w:type="dxa"/>
          </w:tcPr>
          <w:p w14:paraId="3FDB6C17" w14:textId="77777777" w:rsidR="00224F37" w:rsidRPr="005D4170" w:rsidRDefault="00881B48" w:rsidP="00E774B3">
            <w:pPr>
              <w:ind w:left="360"/>
              <w:jc w:val="center"/>
              <w:rPr>
                <w:i/>
              </w:rPr>
            </w:pPr>
            <w:r w:rsidRPr="005D4170">
              <w:rPr>
                <w:i/>
              </w:rPr>
              <w:t xml:space="preserve">Package Error (volume) </w:t>
            </w:r>
            <w:r w:rsidRPr="00D50A2F">
              <w:t>=</w:t>
            </w:r>
          </w:p>
          <w:p w14:paraId="5FCE81F9" w14:textId="77777777" w:rsidR="00881B48" w:rsidRPr="00881B48" w:rsidRDefault="00881B48" w:rsidP="00E774B3">
            <w:pPr>
              <w:ind w:left="360"/>
              <w:jc w:val="center"/>
            </w:pPr>
            <w:r w:rsidRPr="005D4170">
              <w:rPr>
                <w:i/>
              </w:rPr>
              <w:t xml:space="preserve">(Package Error [weight] </w:t>
            </w:r>
            <w:r w:rsidR="00322F01" w:rsidRPr="00D50A2F">
              <w:t>×</w:t>
            </w:r>
            <w:r w:rsidRPr="005D4170">
              <w:rPr>
                <w:i/>
              </w:rPr>
              <w:t xml:space="preserve"> Pycnometer Volume) </w:t>
            </w:r>
            <w:r w:rsidRPr="00D50A2F">
              <w:sym w:font="Symbol" w:char="F0B8"/>
            </w:r>
            <w:r w:rsidR="00224F37" w:rsidRPr="005D4170">
              <w:rPr>
                <w:i/>
              </w:rPr>
              <w:t xml:space="preserve"> </w:t>
            </w:r>
            <w:r w:rsidRPr="005D4170">
              <w:rPr>
                <w:i/>
              </w:rPr>
              <w:t>(Weight of Product in Pycnometer)</w:t>
            </w:r>
          </w:p>
        </w:tc>
      </w:tr>
      <w:tr w:rsidR="00881B48" w:rsidRPr="00B90649" w14:paraId="1714F3C0" w14:textId="77777777" w:rsidTr="005B7D48">
        <w:tc>
          <w:tcPr>
            <w:tcW w:w="8845" w:type="dxa"/>
          </w:tcPr>
          <w:p w14:paraId="60041134" w14:textId="77777777" w:rsidR="00881B48" w:rsidRPr="00B90649" w:rsidRDefault="00881B48" w:rsidP="00B075AD">
            <w:pPr>
              <w:ind w:left="360"/>
              <w:rPr>
                <w:szCs w:val="22"/>
              </w:rPr>
            </w:pPr>
          </w:p>
        </w:tc>
      </w:tr>
      <w:tr w:rsidR="00881B48" w:rsidRPr="00B90649" w14:paraId="06691210" w14:textId="77777777" w:rsidTr="005B7D48">
        <w:tc>
          <w:tcPr>
            <w:tcW w:w="8845" w:type="dxa"/>
          </w:tcPr>
          <w:p w14:paraId="19D7C9E5" w14:textId="0077092E" w:rsidR="00881B48" w:rsidRPr="00B90649" w:rsidRDefault="00881B48" w:rsidP="008E2D6A">
            <w:pPr>
              <w:numPr>
                <w:ilvl w:val="0"/>
                <w:numId w:val="107"/>
              </w:numPr>
            </w:pPr>
            <w:bookmarkStart w:id="2748" w:name="_Toc325574962"/>
            <w:bookmarkStart w:id="2749" w:name="_Toc325575233"/>
            <w:r w:rsidRPr="003973A1">
              <w:t>Record the package errors on the report form</w:t>
            </w:r>
            <w:r w:rsidR="006F1402" w:rsidRPr="003973A1">
              <w:t>,</w:t>
            </w:r>
            <w:r w:rsidRPr="003973A1">
              <w:t xml:space="preserve"> using an appropriate unit of measure.</w:t>
            </w:r>
            <w:bookmarkEnd w:id="2748"/>
            <w:bookmarkEnd w:id="2749"/>
          </w:p>
        </w:tc>
      </w:tr>
    </w:tbl>
    <w:p w14:paraId="07E6A850" w14:textId="4F0AFCC3" w:rsidR="00320FC4" w:rsidRPr="00C266A0" w:rsidRDefault="00320FC4" w:rsidP="00260AB5">
      <w:pPr>
        <w:pStyle w:val="Heading3"/>
        <w:numPr>
          <w:ilvl w:val="2"/>
          <w:numId w:val="377"/>
        </w:numPr>
      </w:pPr>
      <w:bookmarkStart w:id="2750" w:name="_Toc486756416"/>
      <w:bookmarkStart w:id="2751" w:name="_Toc487504923"/>
      <w:bookmarkStart w:id="2752" w:name="_Toc24613695"/>
      <w:r w:rsidRPr="00C266A0">
        <w:lastRenderedPageBreak/>
        <w:t xml:space="preserve">Evaluation of </w:t>
      </w:r>
      <w:r w:rsidR="00806488" w:rsidRPr="00C266A0">
        <w:t>R</w:t>
      </w:r>
      <w:r w:rsidRPr="00C266A0">
        <w:t>esults</w:t>
      </w:r>
      <w:bookmarkEnd w:id="2750"/>
      <w:bookmarkEnd w:id="2751"/>
      <w:bookmarkEnd w:id="2752"/>
    </w:p>
    <w:p w14:paraId="36D3B6E4" w14:textId="77777777" w:rsidR="00320FC4" w:rsidRDefault="00320FC4" w:rsidP="00B075AD">
      <w:pPr>
        <w:ind w:left="360"/>
        <w:rPr>
          <w:szCs w:val="22"/>
        </w:rPr>
      </w:pPr>
      <w:r w:rsidRPr="00EA0BAC">
        <w:rPr>
          <w:szCs w:val="22"/>
        </w:rPr>
        <w:t>Follow the procedures in Section 2.3.</w:t>
      </w:r>
      <w:r w:rsidR="00E206CD" w:rsidRPr="008166B7">
        <w:rPr>
          <w:szCs w:val="22"/>
        </w:rPr>
        <w:t>7.</w:t>
      </w:r>
      <w:r w:rsidRPr="00EA0BAC">
        <w:rPr>
          <w:szCs w:val="22"/>
        </w:rPr>
        <w:t xml:space="preserve"> “Evaluat</w:t>
      </w:r>
      <w:r w:rsidR="002B1651">
        <w:rPr>
          <w:szCs w:val="22"/>
        </w:rPr>
        <w:t>e for Compliance</w:t>
      </w:r>
      <w:r w:rsidRPr="00EA0BAC">
        <w:rPr>
          <w:szCs w:val="22"/>
        </w:rPr>
        <w:t>” to determine lot conformance.</w:t>
      </w:r>
    </w:p>
    <w:p w14:paraId="731C1AA6" w14:textId="1980244B" w:rsidR="00320FC4" w:rsidRPr="00AA458C" w:rsidRDefault="00320FC4" w:rsidP="00A06E74">
      <w:pPr>
        <w:pStyle w:val="Heading2"/>
        <w:numPr>
          <w:ilvl w:val="1"/>
          <w:numId w:val="377"/>
        </w:numPr>
      </w:pPr>
      <w:bookmarkStart w:id="2753" w:name="_Toc486756417"/>
      <w:bookmarkStart w:id="2754" w:name="_Toc487504924"/>
      <w:bookmarkStart w:id="2755" w:name="_Toc237353926"/>
      <w:bookmarkStart w:id="2756" w:name="_Toc237415702"/>
      <w:bookmarkStart w:id="2757" w:name="_Toc237416676"/>
      <w:bookmarkStart w:id="2758" w:name="_Toc237429019"/>
      <w:bookmarkStart w:id="2759" w:name="_Toc291667285"/>
      <w:bookmarkStart w:id="2760" w:name="_Toc464111612"/>
      <w:bookmarkStart w:id="2761" w:name="_Toc464123873"/>
      <w:bookmarkStart w:id="2762" w:name="_Toc24613696"/>
      <w:r w:rsidRPr="00AA458C">
        <w:t xml:space="preserve">Peat </w:t>
      </w:r>
      <w:r w:rsidR="00806488" w:rsidRPr="00AA458C">
        <w:t>M</w:t>
      </w:r>
      <w:r w:rsidRPr="00AA458C">
        <w:t>oss</w:t>
      </w:r>
      <w:bookmarkEnd w:id="2753"/>
      <w:bookmarkEnd w:id="2754"/>
      <w:bookmarkEnd w:id="2755"/>
      <w:bookmarkEnd w:id="2756"/>
      <w:bookmarkEnd w:id="2757"/>
      <w:bookmarkEnd w:id="2758"/>
      <w:bookmarkEnd w:id="2759"/>
      <w:bookmarkEnd w:id="2760"/>
      <w:bookmarkEnd w:id="2761"/>
      <w:bookmarkEnd w:id="2762"/>
      <w:r w:rsidR="00F171C1" w:rsidRPr="00AA458C">
        <w:t xml:space="preserve"> </w:t>
      </w:r>
      <w:r w:rsidRPr="00AA458C">
        <w:fldChar w:fldCharType="begin"/>
      </w:r>
      <w:r w:rsidRPr="00AA458C">
        <w:instrText xml:space="preserve"> XE "Peat Moss" </w:instrText>
      </w:r>
      <w:r w:rsidRPr="00AA458C">
        <w:fldChar w:fldCharType="end"/>
      </w:r>
      <w:r w:rsidR="00F171C1" w:rsidRPr="00AA458C">
        <w:fldChar w:fldCharType="begin"/>
      </w:r>
      <w:r w:rsidR="00F171C1" w:rsidRPr="00AA458C">
        <w:instrText xml:space="preserve"> XE "Packages:Uncompressed Volume" </w:instrText>
      </w:r>
      <w:r w:rsidR="00F171C1" w:rsidRPr="00AA458C">
        <w:fldChar w:fldCharType="end"/>
      </w:r>
    </w:p>
    <w:p w14:paraId="24DF0783" w14:textId="5EE31A83" w:rsidR="00BC331D" w:rsidRPr="00AA458C" w:rsidRDefault="00DE5716" w:rsidP="00911CBE">
      <w:pPr>
        <w:pStyle w:val="Heading3"/>
        <w:numPr>
          <w:ilvl w:val="2"/>
          <w:numId w:val="377"/>
        </w:numPr>
        <w:spacing w:after="60"/>
        <w:contextualSpacing w:val="0"/>
      </w:pPr>
      <w:bookmarkStart w:id="2763" w:name="_Toc464054906"/>
      <w:bookmarkStart w:id="2764" w:name="_Toc464055304"/>
      <w:bookmarkStart w:id="2765" w:name="_Toc464055915"/>
      <w:bookmarkStart w:id="2766" w:name="_Toc464056163"/>
      <w:bookmarkStart w:id="2767" w:name="_Toc464056408"/>
      <w:bookmarkStart w:id="2768" w:name="_Toc464056658"/>
      <w:bookmarkStart w:id="2769" w:name="_Toc464108973"/>
      <w:bookmarkStart w:id="2770" w:name="_Toc464109321"/>
      <w:bookmarkStart w:id="2771" w:name="_Toc464109798"/>
      <w:bookmarkStart w:id="2772" w:name="_Toc464123874"/>
      <w:bookmarkStart w:id="2773" w:name="_Toc464124116"/>
      <w:bookmarkStart w:id="2774" w:name="_Toc464124600"/>
      <w:bookmarkStart w:id="2775" w:name="_Toc24613697"/>
      <w:bookmarkEnd w:id="2763"/>
      <w:bookmarkEnd w:id="2764"/>
      <w:bookmarkEnd w:id="2765"/>
      <w:bookmarkEnd w:id="2766"/>
      <w:bookmarkEnd w:id="2767"/>
      <w:bookmarkEnd w:id="2768"/>
      <w:bookmarkEnd w:id="2769"/>
      <w:bookmarkEnd w:id="2770"/>
      <w:bookmarkEnd w:id="2771"/>
      <w:bookmarkEnd w:id="2772"/>
      <w:bookmarkEnd w:id="2773"/>
      <w:bookmarkEnd w:id="2774"/>
      <w:r w:rsidRPr="00AA458C">
        <w:t>Dim</w:t>
      </w:r>
      <w:r w:rsidRPr="00F43539">
        <w:rPr>
          <w:rStyle w:val="Heading3-nolinespaceafterChar"/>
          <w:b/>
        </w:rPr>
        <w:t xml:space="preserve">ensional </w:t>
      </w:r>
      <w:r w:rsidRPr="00AA458C">
        <w:t>Test Procedure for Compressed Quantity</w:t>
      </w:r>
      <w:bookmarkEnd w:id="2775"/>
      <w:r w:rsidR="00BB7513" w:rsidRPr="00AA458C">
        <w:t xml:space="preserve"> </w:t>
      </w:r>
    </w:p>
    <w:p w14:paraId="183739A2" w14:textId="19A4DBF8" w:rsidR="00BD74B2" w:rsidRPr="00BC331D" w:rsidRDefault="00BC331D" w:rsidP="00105A95">
      <w:pPr>
        <w:spacing w:after="240"/>
        <w:ind w:left="360"/>
      </w:pPr>
      <w:r w:rsidRPr="00BC331D">
        <w:t>(Added 2015)</w:t>
      </w:r>
      <w:r w:rsidR="00BB7513" w:rsidRPr="00BC331D">
        <w:fldChar w:fldCharType="begin"/>
      </w:r>
      <w:r w:rsidR="00BB7513" w:rsidRPr="00BC331D">
        <w:instrText xml:space="preserve"> XE "Peat Moss:Dimensional Test Procedure for Compressed Quantity" </w:instrText>
      </w:r>
      <w:r w:rsidR="00BB7513" w:rsidRPr="00BC331D">
        <w:fldChar w:fldCharType="end"/>
      </w:r>
    </w:p>
    <w:p w14:paraId="19AAC1EA" w14:textId="56F7F1E2" w:rsidR="00BD74B2" w:rsidRPr="00EB0954" w:rsidRDefault="00BD74B2" w:rsidP="00AA458C">
      <w:pPr>
        <w:pStyle w:val="Heading4"/>
        <w:numPr>
          <w:ilvl w:val="3"/>
          <w:numId w:val="377"/>
        </w:numPr>
      </w:pPr>
      <w:bookmarkStart w:id="2776" w:name="_Toc464123875"/>
      <w:bookmarkStart w:id="2777" w:name="_Toc24613698"/>
      <w:r w:rsidRPr="00EB0954">
        <w:t xml:space="preserve">Test </w:t>
      </w:r>
      <w:r w:rsidR="00806488" w:rsidRPr="00EB0954">
        <w:t>E</w:t>
      </w:r>
      <w:r w:rsidRPr="00EB0954">
        <w:t>quipment</w:t>
      </w:r>
      <w:bookmarkEnd w:id="2776"/>
      <w:bookmarkEnd w:id="2777"/>
      <w:r w:rsidR="00BB7513" w:rsidRPr="00EB0954">
        <w:t xml:space="preserve"> </w:t>
      </w:r>
      <w:r w:rsidR="00BB7513" w:rsidRPr="00EB0954">
        <w:fldChar w:fldCharType="begin"/>
      </w:r>
      <w:r w:rsidR="00BB7513" w:rsidRPr="00EB0954">
        <w:instrText xml:space="preserve"> XE "Peat Moss:Test Equipment" </w:instrText>
      </w:r>
      <w:r w:rsidR="00BB7513" w:rsidRPr="00EB0954">
        <w:fldChar w:fldCharType="end"/>
      </w:r>
    </w:p>
    <w:p w14:paraId="46DDDB1D" w14:textId="3E6A1C58" w:rsidR="00BD74B2" w:rsidRPr="00EE6101" w:rsidRDefault="00DE5716" w:rsidP="00911CBE">
      <w:pPr>
        <w:numPr>
          <w:ilvl w:val="0"/>
          <w:numId w:val="99"/>
        </w:numPr>
        <w:tabs>
          <w:tab w:val="left" w:pos="1440"/>
        </w:tabs>
        <w:spacing w:after="240"/>
        <w:rPr>
          <w:szCs w:val="22"/>
        </w:rPr>
      </w:pPr>
      <w:r w:rsidRPr="00D12914">
        <w:rPr>
          <w:szCs w:val="22"/>
        </w:rPr>
        <w:t xml:space="preserve">Calculator or </w:t>
      </w:r>
      <w:r w:rsidR="00971CB0" w:rsidRPr="00EE6101">
        <w:rPr>
          <w:szCs w:val="22"/>
        </w:rPr>
        <w:t>s</w:t>
      </w:r>
      <w:r w:rsidRPr="00D12914">
        <w:rPr>
          <w:szCs w:val="22"/>
        </w:rPr>
        <w:t>preadsheet Software (programmed to make volume calculations</w:t>
      </w:r>
    </w:p>
    <w:p w14:paraId="53A5FA87" w14:textId="74664DE5" w:rsidR="00DE5716" w:rsidRPr="00425346" w:rsidRDefault="00CD172D" w:rsidP="00911CBE">
      <w:pPr>
        <w:numPr>
          <w:ilvl w:val="0"/>
          <w:numId w:val="99"/>
        </w:numPr>
        <w:tabs>
          <w:tab w:val="left" w:pos="1440"/>
        </w:tabs>
        <w:spacing w:after="240"/>
        <w:rPr>
          <w:szCs w:val="22"/>
        </w:rPr>
      </w:pPr>
      <w:r w:rsidRPr="00425346">
        <w:rPr>
          <w:szCs w:val="22"/>
        </w:rPr>
        <w:t>Worksheet for Peat Moss Labeled by Volume – Dimensional Procedure</w:t>
      </w:r>
      <w:r w:rsidR="00DE5716" w:rsidRPr="00425346">
        <w:rPr>
          <w:szCs w:val="22"/>
        </w:rPr>
        <w:t xml:space="preserve"> (</w:t>
      </w:r>
      <w:r w:rsidR="00C3110E">
        <w:rPr>
          <w:szCs w:val="22"/>
        </w:rPr>
        <w:t>s</w:t>
      </w:r>
      <w:r w:rsidR="00DE5716" w:rsidRPr="00425346">
        <w:rPr>
          <w:szCs w:val="22"/>
        </w:rPr>
        <w:t xml:space="preserve">ee Appendix C. </w:t>
      </w:r>
      <w:r w:rsidR="009521FE" w:rsidRPr="00425346">
        <w:rPr>
          <w:szCs w:val="22"/>
        </w:rPr>
        <w:t>“</w:t>
      </w:r>
      <w:r w:rsidR="00DE5716" w:rsidRPr="00425346">
        <w:rPr>
          <w:szCs w:val="22"/>
        </w:rPr>
        <w:t>Model Inspection Report Forms.</w:t>
      </w:r>
      <w:r w:rsidR="009521FE" w:rsidRPr="00425346">
        <w:rPr>
          <w:szCs w:val="22"/>
        </w:rPr>
        <w:t>”</w:t>
      </w:r>
      <w:r w:rsidR="00DE5716" w:rsidRPr="00425346">
        <w:rPr>
          <w:szCs w:val="22"/>
        </w:rPr>
        <w:t>)</w:t>
      </w:r>
    </w:p>
    <w:p w14:paraId="1B4AC692" w14:textId="55D756E2" w:rsidR="00DE5716" w:rsidRPr="00EE6101" w:rsidRDefault="00DE5716" w:rsidP="00911CBE">
      <w:pPr>
        <w:numPr>
          <w:ilvl w:val="0"/>
          <w:numId w:val="99"/>
        </w:numPr>
        <w:tabs>
          <w:tab w:val="left" w:pos="1440"/>
        </w:tabs>
        <w:spacing w:after="240"/>
        <w:rPr>
          <w:szCs w:val="22"/>
        </w:rPr>
      </w:pPr>
      <w:r w:rsidRPr="00EE6101">
        <w:rPr>
          <w:szCs w:val="22"/>
        </w:rPr>
        <w:t>Non-permanent marking pen.</w:t>
      </w:r>
    </w:p>
    <w:p w14:paraId="763B0039" w14:textId="04AFDC5C" w:rsidR="00DE5716" w:rsidRPr="00EE6101" w:rsidRDefault="00DE5716" w:rsidP="00911CBE">
      <w:pPr>
        <w:keepNext/>
        <w:numPr>
          <w:ilvl w:val="0"/>
          <w:numId w:val="99"/>
        </w:numPr>
        <w:tabs>
          <w:tab w:val="left" w:pos="1440"/>
        </w:tabs>
        <w:spacing w:after="240"/>
        <w:rPr>
          <w:szCs w:val="22"/>
        </w:rPr>
      </w:pPr>
      <w:r w:rsidRPr="00EE6101">
        <w:rPr>
          <w:szCs w:val="22"/>
        </w:rPr>
        <w:t>Knife or razor cutter (for use in opening packages and unwrapping shrink-wrapped pallets in warehouses)</w:t>
      </w:r>
    </w:p>
    <w:p w14:paraId="0719E6AC" w14:textId="3F2B7DF1" w:rsidR="00DE5716" w:rsidRPr="00EE6101" w:rsidRDefault="00DE5716" w:rsidP="00911CBE">
      <w:pPr>
        <w:keepNext/>
        <w:numPr>
          <w:ilvl w:val="0"/>
          <w:numId w:val="99"/>
        </w:numPr>
        <w:tabs>
          <w:tab w:val="left" w:pos="1440"/>
        </w:tabs>
        <w:spacing w:after="240"/>
        <w:rPr>
          <w:szCs w:val="22"/>
        </w:rPr>
      </w:pPr>
      <w:r w:rsidRPr="00EE6101">
        <w:rPr>
          <w:szCs w:val="22"/>
        </w:rPr>
        <w:t>Cellophane or duct tape (for use in securing packaging tails)</w:t>
      </w:r>
    </w:p>
    <w:p w14:paraId="7A875710" w14:textId="1A44D4AB" w:rsidR="00DE5716" w:rsidRDefault="00DE5716" w:rsidP="00911CBE">
      <w:pPr>
        <w:keepNext/>
        <w:numPr>
          <w:ilvl w:val="0"/>
          <w:numId w:val="99"/>
        </w:numPr>
        <w:tabs>
          <w:tab w:val="left" w:pos="1440"/>
        </w:tabs>
        <w:spacing w:after="240"/>
        <w:rPr>
          <w:szCs w:val="22"/>
        </w:rPr>
      </w:pPr>
      <w:r w:rsidRPr="00EE6101">
        <w:rPr>
          <w:szCs w:val="22"/>
        </w:rPr>
        <w:t xml:space="preserve">Dimensional </w:t>
      </w:r>
      <w:r w:rsidR="00CE2F81" w:rsidRPr="00EE6101">
        <w:rPr>
          <w:szCs w:val="22"/>
        </w:rPr>
        <w:t>Measuring Fr</w:t>
      </w:r>
      <w:r w:rsidRPr="00EE6101">
        <w:rPr>
          <w:szCs w:val="22"/>
        </w:rPr>
        <w:t>ame</w:t>
      </w:r>
      <w:r w:rsidR="00BF547D">
        <w:rPr>
          <w:szCs w:val="22"/>
        </w:rPr>
        <w:t xml:space="preserve"> (</w:t>
      </w:r>
      <w:r w:rsidR="0003436C">
        <w:rPr>
          <w:szCs w:val="22"/>
        </w:rPr>
        <w:t xml:space="preserve">see </w:t>
      </w:r>
      <w:r w:rsidR="00BF547D">
        <w:rPr>
          <w:szCs w:val="22"/>
        </w:rPr>
        <w:t>Figure 3-1.</w:t>
      </w:r>
      <w:r w:rsidR="00C93EB4">
        <w:rPr>
          <w:szCs w:val="22"/>
        </w:rPr>
        <w:t xml:space="preserve"> </w:t>
      </w:r>
      <w:r w:rsidR="0003436C">
        <w:rPr>
          <w:szCs w:val="22"/>
        </w:rPr>
        <w:t>“</w:t>
      </w:r>
      <w:r w:rsidR="00C93EB4">
        <w:rPr>
          <w:szCs w:val="22"/>
        </w:rPr>
        <w:t>Dimensional Measuring Frame</w:t>
      </w:r>
      <w:r w:rsidR="0003436C">
        <w:rPr>
          <w:szCs w:val="22"/>
        </w:rPr>
        <w:t>”</w:t>
      </w:r>
      <w:r w:rsidR="00BF547D">
        <w:rPr>
          <w:szCs w:val="22"/>
        </w:rPr>
        <w:t>)</w:t>
      </w:r>
      <w:r w:rsidR="0003436C">
        <w:rPr>
          <w:szCs w:val="22"/>
        </w:rPr>
        <w:t>.</w:t>
      </w:r>
    </w:p>
    <w:p w14:paraId="271CC8B7" w14:textId="12EB2A68" w:rsidR="00911CBE" w:rsidRDefault="00911CBE" w:rsidP="00911CBE">
      <w:pPr>
        <w:keepNext/>
        <w:tabs>
          <w:tab w:val="left" w:pos="1440"/>
        </w:tabs>
        <w:spacing w:after="240"/>
        <w:ind w:left="1800"/>
        <w:rPr>
          <w:szCs w:val="22"/>
        </w:rPr>
      </w:pPr>
      <w:r w:rsidRPr="00911CBE">
        <w:rPr>
          <w:noProof/>
          <w:szCs w:val="22"/>
        </w:rPr>
        <mc:AlternateContent>
          <mc:Choice Requires="wps">
            <w:drawing>
              <wp:anchor distT="45720" distB="45720" distL="114300" distR="114300" simplePos="0" relativeHeight="251963904" behindDoc="0" locked="0" layoutInCell="1" allowOverlap="1" wp14:anchorId="6598151C" wp14:editId="56AC4FAB">
                <wp:simplePos x="0" y="0"/>
                <wp:positionH relativeFrom="margin">
                  <wp:align>right</wp:align>
                </wp:positionH>
                <wp:positionV relativeFrom="paragraph">
                  <wp:posOffset>1052195</wp:posOffset>
                </wp:positionV>
                <wp:extent cx="21971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4620"/>
                        </a:xfrm>
                        <a:prstGeom prst="rect">
                          <a:avLst/>
                        </a:prstGeom>
                        <a:solidFill>
                          <a:srgbClr val="FFFFFF"/>
                        </a:solidFill>
                        <a:ln w="9525">
                          <a:noFill/>
                          <a:miter lim="800000"/>
                          <a:headEnd/>
                          <a:tailEnd/>
                        </a:ln>
                      </wps:spPr>
                      <wps:txbx>
                        <w:txbxContent>
                          <w:p w14:paraId="00FCA702" w14:textId="6E5F1769" w:rsidR="00792C9F" w:rsidRPr="00911CBE" w:rsidRDefault="00792C9F">
                            <w:pPr>
                              <w:rPr>
                                <w:b/>
                                <w:color w:val="auto"/>
                                <w:sz w:val="20"/>
                              </w:rPr>
                            </w:pPr>
                            <w:r w:rsidRPr="00911CBE">
                              <w:rPr>
                                <w:b/>
                                <w:color w:val="auto"/>
                                <w:sz w:val="20"/>
                              </w:rPr>
                              <w:t>Figure 3-1.  Dimensional Measuring 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8151C" id="_x0000_s1029" type="#_x0000_t202" style="position:absolute;left:0;text-align:left;margin-left:121.8pt;margin-top:82.85pt;width:173pt;height:110.6pt;z-index:251963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" stroked="f">
                <v:textbox style="mso-fit-shape-to-text:t">
                  <w:txbxContent>
                    <w:p w14:paraId="00FCA702" w14:textId="6E5F1769" w:rsidR="00792C9F" w:rsidRPr="00911CBE" w:rsidRDefault="00792C9F">
                      <w:pPr>
                        <w:rPr>
                          <w:b/>
                          <w:color w:val="auto"/>
                          <w:sz w:val="20"/>
                        </w:rPr>
                      </w:pPr>
                      <w:r w:rsidRPr="00911CBE">
                        <w:rPr>
                          <w:b/>
                          <w:color w:val="auto"/>
                          <w:sz w:val="20"/>
                        </w:rPr>
                        <w:t>Figure 3-1.  Dimensional Measuring Frame</w:t>
                      </w:r>
                    </w:p>
                  </w:txbxContent>
                </v:textbox>
                <w10:wrap type="square" anchorx="margin"/>
              </v:shape>
            </w:pict>
          </mc:Fallback>
        </mc:AlternateContent>
      </w:r>
      <w:r>
        <w:rPr>
          <w:noProof/>
          <w:szCs w:val="22"/>
        </w:rPr>
        <w:drawing>
          <wp:inline distT="0" distB="0" distL="0" distR="0" wp14:anchorId="21F41074" wp14:editId="04EAC74F">
            <wp:extent cx="2444343" cy="1944806"/>
            <wp:effectExtent l="19050" t="19050" r="13335" b="17780"/>
            <wp:docPr id="25100" name="Picture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b="3058"/>
                    <a:stretch/>
                  </pic:blipFill>
                  <pic:spPr bwMode="auto">
                    <a:xfrm>
                      <a:off x="0" y="0"/>
                      <a:ext cx="2457484" cy="19552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81C812" w14:textId="5B422745" w:rsidR="00CB1D85" w:rsidRPr="00EE6101" w:rsidRDefault="00CB1D85" w:rsidP="008E2D6A">
      <w:pPr>
        <w:numPr>
          <w:ilvl w:val="0"/>
          <w:numId w:val="99"/>
        </w:numPr>
        <w:tabs>
          <w:tab w:val="left" w:pos="1440"/>
        </w:tabs>
        <w:spacing w:after="240"/>
        <w:rPr>
          <w:szCs w:val="22"/>
        </w:rPr>
      </w:pPr>
      <w:r w:rsidRPr="00EE6101">
        <w:rPr>
          <w:szCs w:val="22"/>
        </w:rPr>
        <w:t xml:space="preserve">Rigid Rulers </w:t>
      </w:r>
      <w:r w:rsidRPr="00EE6101">
        <w:rPr>
          <w:szCs w:val="22"/>
        </w:rPr>
        <w:softHyphen/>
        <w:t>Starrett</w:t>
      </w:r>
      <w:r w:rsidR="00CE4884">
        <w:rPr>
          <w:rStyle w:val="FootnoteReference"/>
          <w:szCs w:val="22"/>
        </w:rPr>
        <w:footnoteReference w:id="2"/>
      </w:r>
      <w:r w:rsidR="00971CB0" w:rsidRPr="00EE6101">
        <w:rPr>
          <w:szCs w:val="22"/>
        </w:rPr>
        <w:t xml:space="preserve"> or equal with 1.0 mm graduations.  The edges of a ruler used with a measuring frame must be straight and the edges must be the zero point (</w:t>
      </w:r>
      <w:r w:rsidR="0003436C">
        <w:rPr>
          <w:szCs w:val="22"/>
        </w:rPr>
        <w:t>s</w:t>
      </w:r>
      <w:r w:rsidR="00C93EB4" w:rsidRPr="00EE6101">
        <w:rPr>
          <w:szCs w:val="22"/>
        </w:rPr>
        <w:t xml:space="preserve">ee </w:t>
      </w:r>
      <w:r w:rsidR="00FD053D">
        <w:rPr>
          <w:szCs w:val="22"/>
        </w:rPr>
        <w:t>Figure</w:t>
      </w:r>
      <w:r w:rsidR="00542940">
        <w:rPr>
          <w:szCs w:val="22"/>
        </w:rPr>
        <w:t> </w:t>
      </w:r>
      <w:r w:rsidR="006A0EFF">
        <w:rPr>
          <w:szCs w:val="22"/>
        </w:rPr>
        <w:t>3</w:t>
      </w:r>
      <w:r w:rsidR="00542940">
        <w:rPr>
          <w:szCs w:val="22"/>
        </w:rPr>
        <w:noBreakHyphen/>
      </w:r>
      <w:r w:rsidR="00FD053D">
        <w:rPr>
          <w:szCs w:val="22"/>
        </w:rPr>
        <w:t>1</w:t>
      </w:r>
      <w:r w:rsidR="00561728">
        <w:rPr>
          <w:szCs w:val="22"/>
        </w:rPr>
        <w:t>.</w:t>
      </w:r>
      <w:r w:rsidR="00542940">
        <w:rPr>
          <w:szCs w:val="22"/>
        </w:rPr>
        <w:t> </w:t>
      </w:r>
      <w:r w:rsidR="00561728">
        <w:rPr>
          <w:szCs w:val="22"/>
        </w:rPr>
        <w:t>“Dimensional Measuring Frame”</w:t>
      </w:r>
      <w:r w:rsidR="00971CB0" w:rsidRPr="00EE6101">
        <w:rPr>
          <w:szCs w:val="22"/>
        </w:rPr>
        <w:t>).</w:t>
      </w:r>
    </w:p>
    <w:p w14:paraId="5856FE98" w14:textId="5101034B" w:rsidR="00971CB0" w:rsidRPr="00EE6101" w:rsidRDefault="00971CB0" w:rsidP="008E2D6A">
      <w:pPr>
        <w:numPr>
          <w:ilvl w:val="1"/>
          <w:numId w:val="119"/>
        </w:numPr>
        <w:tabs>
          <w:tab w:val="left" w:pos="1800"/>
        </w:tabs>
        <w:spacing w:after="240"/>
        <w:ind w:left="1800"/>
        <w:rPr>
          <w:szCs w:val="22"/>
        </w:rPr>
      </w:pPr>
      <w:r w:rsidRPr="00EE6101">
        <w:rPr>
          <w:szCs w:val="22"/>
        </w:rPr>
        <w:t>30</w:t>
      </w:r>
      <w:r w:rsidR="0046266F">
        <w:rPr>
          <w:szCs w:val="22"/>
        </w:rPr>
        <w:t>4</w:t>
      </w:r>
      <w:r w:rsidRPr="00EE6101">
        <w:rPr>
          <w:szCs w:val="22"/>
        </w:rPr>
        <w:t> mm (12 in)</w:t>
      </w:r>
    </w:p>
    <w:p w14:paraId="5A7D47D1" w14:textId="77777777" w:rsidR="00971CB0" w:rsidRPr="00EE6101" w:rsidRDefault="00971CB0" w:rsidP="008E2D6A">
      <w:pPr>
        <w:numPr>
          <w:ilvl w:val="1"/>
          <w:numId w:val="119"/>
        </w:numPr>
        <w:tabs>
          <w:tab w:val="left" w:pos="1800"/>
        </w:tabs>
        <w:spacing w:after="240"/>
        <w:ind w:left="1800"/>
        <w:rPr>
          <w:szCs w:val="22"/>
        </w:rPr>
      </w:pPr>
      <w:r w:rsidRPr="00EE6101">
        <w:rPr>
          <w:szCs w:val="22"/>
        </w:rPr>
        <w:t>500 mm (19.5 in)</w:t>
      </w:r>
    </w:p>
    <w:p w14:paraId="1A66EA35" w14:textId="7B7B7D1D" w:rsidR="00971CB0" w:rsidRPr="0046266F" w:rsidRDefault="00971CB0">
      <w:pPr>
        <w:numPr>
          <w:ilvl w:val="1"/>
          <w:numId w:val="119"/>
        </w:numPr>
        <w:tabs>
          <w:tab w:val="left" w:pos="1800"/>
        </w:tabs>
        <w:spacing w:after="240"/>
        <w:ind w:left="1800"/>
        <w:rPr>
          <w:szCs w:val="22"/>
        </w:rPr>
      </w:pPr>
      <w:r w:rsidRPr="00EE6101">
        <w:rPr>
          <w:szCs w:val="22"/>
        </w:rPr>
        <w:t>1 m (39 in)</w:t>
      </w:r>
    </w:p>
    <w:p w14:paraId="4CB2CF90" w14:textId="77777777" w:rsidR="006856E8" w:rsidRPr="00EE6101" w:rsidRDefault="006856E8" w:rsidP="008E2D6A">
      <w:pPr>
        <w:pStyle w:val="ListParagraph"/>
        <w:keepNext/>
        <w:numPr>
          <w:ilvl w:val="0"/>
          <w:numId w:val="119"/>
        </w:numPr>
        <w:tabs>
          <w:tab w:val="left" w:pos="1440"/>
        </w:tabs>
        <w:spacing w:after="240"/>
        <w:rPr>
          <w:szCs w:val="22"/>
        </w:rPr>
      </w:pPr>
      <w:r w:rsidRPr="00EE6101">
        <w:rPr>
          <w:szCs w:val="22"/>
        </w:rPr>
        <w:lastRenderedPageBreak/>
        <w:t>Carpenter square</w:t>
      </w:r>
    </w:p>
    <w:p w14:paraId="40A15583" w14:textId="4EB66FC4" w:rsidR="006856E8" w:rsidRPr="00EE6101" w:rsidRDefault="006856E8" w:rsidP="008E2D6A">
      <w:pPr>
        <w:pStyle w:val="ListParagraph"/>
        <w:numPr>
          <w:ilvl w:val="1"/>
          <w:numId w:val="119"/>
        </w:numPr>
        <w:tabs>
          <w:tab w:val="left" w:pos="1800"/>
        </w:tabs>
        <w:spacing w:after="240"/>
        <w:ind w:left="1800"/>
        <w:rPr>
          <w:szCs w:val="22"/>
        </w:rPr>
      </w:pPr>
      <w:r w:rsidRPr="00EE6101">
        <w:rPr>
          <w:szCs w:val="22"/>
        </w:rPr>
        <w:t>30</w:t>
      </w:r>
      <w:r w:rsidR="0046266F">
        <w:rPr>
          <w:szCs w:val="22"/>
        </w:rPr>
        <w:t>4</w:t>
      </w:r>
      <w:r w:rsidRPr="00EE6101">
        <w:rPr>
          <w:szCs w:val="22"/>
        </w:rPr>
        <w:t> mm (12 in)</w:t>
      </w:r>
    </w:p>
    <w:p w14:paraId="0B42EB8A" w14:textId="7F84F4A8" w:rsidR="006856E8" w:rsidRDefault="006856E8" w:rsidP="008E2D6A">
      <w:pPr>
        <w:pStyle w:val="ListParagraph"/>
        <w:numPr>
          <w:ilvl w:val="1"/>
          <w:numId w:val="119"/>
        </w:numPr>
        <w:tabs>
          <w:tab w:val="left" w:pos="1800"/>
        </w:tabs>
        <w:ind w:left="1800"/>
        <w:rPr>
          <w:szCs w:val="22"/>
        </w:rPr>
      </w:pPr>
      <w:r w:rsidRPr="00EE6101">
        <w:rPr>
          <w:szCs w:val="22"/>
        </w:rPr>
        <w:t>600 mm (24 in)</w:t>
      </w:r>
    </w:p>
    <w:p w14:paraId="151F31DC" w14:textId="77777777" w:rsidR="00066A16" w:rsidRPr="00AD1105" w:rsidRDefault="00066A16" w:rsidP="00911CBE">
      <w:pPr>
        <w:tabs>
          <w:tab w:val="left" w:pos="1800"/>
        </w:tabs>
        <w:spacing w:before="60" w:after="240"/>
        <w:ind w:left="720"/>
        <w:rPr>
          <w:szCs w:val="22"/>
        </w:rPr>
      </w:pPr>
      <w:r>
        <w:rPr>
          <w:szCs w:val="22"/>
        </w:rPr>
        <w:t>(Amended 2015)</w:t>
      </w:r>
    </w:p>
    <w:p w14:paraId="557438BB" w14:textId="1C0DF122" w:rsidR="00A56632" w:rsidRPr="009521FE" w:rsidRDefault="00EB11B5" w:rsidP="00AA458C">
      <w:pPr>
        <w:pStyle w:val="Heading4"/>
        <w:numPr>
          <w:ilvl w:val="3"/>
          <w:numId w:val="377"/>
        </w:numPr>
      </w:pPr>
      <w:bookmarkStart w:id="2778" w:name="_Toc464123876"/>
      <w:bookmarkStart w:id="2779" w:name="_Toc24613699"/>
      <w:r w:rsidRPr="0097026D">
        <w:t xml:space="preserve">Test </w:t>
      </w:r>
      <w:r w:rsidR="00806488" w:rsidRPr="0097026D">
        <w:t>P</w:t>
      </w:r>
      <w:r w:rsidRPr="0097026D">
        <w:t>rocedure</w:t>
      </w:r>
      <w:bookmarkEnd w:id="2778"/>
      <w:bookmarkEnd w:id="2779"/>
      <w:r w:rsidR="00BB7513" w:rsidRPr="009521FE">
        <w:t xml:space="preserve"> </w:t>
      </w:r>
    </w:p>
    <w:p w14:paraId="66B14AF4" w14:textId="0ED5885D" w:rsidR="00A56632" w:rsidRPr="00AD1105" w:rsidRDefault="00A56632" w:rsidP="00CE2F81">
      <w:pPr>
        <w:keepNext/>
        <w:spacing w:after="240"/>
        <w:rPr>
          <w:b/>
        </w:rPr>
      </w:pPr>
      <w:r>
        <w:tab/>
      </w:r>
      <w:r w:rsidRPr="00AD1105">
        <w:rPr>
          <w:b/>
        </w:rPr>
        <w:t>Test Notes</w:t>
      </w:r>
      <w:r w:rsidR="006E0B37" w:rsidRPr="006E0B37">
        <w:fldChar w:fldCharType="begin"/>
      </w:r>
      <w:r w:rsidR="006E0B37" w:rsidRPr="006E0B37">
        <w:instrText xml:space="preserve"> XE "Peat Moss:Test Procedure" </w:instrText>
      </w:r>
      <w:r w:rsidR="006E0B37" w:rsidRPr="006E0B37">
        <w:fldChar w:fldCharType="end"/>
      </w:r>
      <w:r w:rsidRPr="00AD1105">
        <w:rPr>
          <w:b/>
        </w:rPr>
        <w:t>:</w:t>
      </w:r>
    </w:p>
    <w:p w14:paraId="0E4A6959" w14:textId="18DABBAE" w:rsidR="00A56632" w:rsidRPr="00035BA7" w:rsidRDefault="00A56632" w:rsidP="00911CBE">
      <w:pPr>
        <w:keepNext/>
        <w:spacing w:after="240"/>
        <w:ind w:left="1166"/>
        <w:rPr>
          <w:rFonts w:eastAsia="Calibri"/>
          <w:szCs w:val="22"/>
        </w:rPr>
      </w:pPr>
      <w:r w:rsidRPr="00AD1105">
        <w:rPr>
          <w:rFonts w:eastAsia="Calibri"/>
          <w:b/>
          <w:szCs w:val="22"/>
        </w:rPr>
        <w:t>Rounding:</w:t>
      </w:r>
      <w:r w:rsidRPr="00AD1105">
        <w:rPr>
          <w:rFonts w:eastAsia="Calibri"/>
          <w:szCs w:val="22"/>
        </w:rPr>
        <w:t xml:space="preserve">  When a package measurement falls between graduations on a ruler, round the value up.  This practice eliminates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14:paraId="57B83660" w14:textId="13E95624" w:rsidR="00A56632" w:rsidRPr="00AD1105" w:rsidRDefault="00A56632" w:rsidP="000F4AFD">
      <w:pPr>
        <w:spacing w:after="240"/>
        <w:ind w:left="1170"/>
        <w:contextualSpacing/>
        <w:rPr>
          <w:rFonts w:eastAsia="Calibri"/>
          <w:szCs w:val="22"/>
        </w:rPr>
      </w:pPr>
      <w:r w:rsidRPr="00AD1105">
        <w:rPr>
          <w:rFonts w:eastAsia="Calibri"/>
          <w:b/>
          <w:szCs w:val="22"/>
        </w:rPr>
        <w:t>Dimension Identification:</w:t>
      </w:r>
      <w:r w:rsidRPr="00AD1105">
        <w:rPr>
          <w:rFonts w:eastAsia="Calibri"/>
          <w:szCs w:val="22"/>
        </w:rPr>
        <w:t xml:space="preserve">  The following package nomenclature is used to identify the dimensions measured in this test procedure</w:t>
      </w:r>
      <w:r w:rsidR="0003436C">
        <w:rPr>
          <w:rFonts w:eastAsia="Calibri"/>
          <w:szCs w:val="22"/>
        </w:rPr>
        <w:t xml:space="preserve"> (see Figure 3-2. “Dimensional Identification”).</w:t>
      </w:r>
    </w:p>
    <w:p w14:paraId="510ADFCF" w14:textId="21431431" w:rsidR="00084B2E" w:rsidRDefault="00084B2E" w:rsidP="00CE2F81">
      <w:pPr>
        <w:keepNext/>
      </w:pPr>
    </w:p>
    <w:p w14:paraId="2938E75C" w14:textId="6B022CCA" w:rsidR="00084B2E" w:rsidRPr="00572340" w:rsidRDefault="00CA661E" w:rsidP="00CE2F81">
      <w:pPr>
        <w:keepNext/>
      </w:pPr>
      <w:r>
        <w:rPr>
          <w:noProof/>
        </w:rPr>
        <mc:AlternateContent>
          <mc:Choice Requires="wpg">
            <w:drawing>
              <wp:anchor distT="0" distB="0" distL="114300" distR="114300" simplePos="0" relativeHeight="251934208" behindDoc="0" locked="0" layoutInCell="1" allowOverlap="1" wp14:anchorId="4D7D245D" wp14:editId="6E71C45B">
                <wp:simplePos x="0" y="0"/>
                <wp:positionH relativeFrom="column">
                  <wp:posOffset>609370</wp:posOffset>
                </wp:positionH>
                <wp:positionV relativeFrom="paragraph">
                  <wp:posOffset>39658</wp:posOffset>
                </wp:positionV>
                <wp:extent cx="2047875" cy="2816225"/>
                <wp:effectExtent l="0" t="0" r="9525" b="3175"/>
                <wp:wrapNone/>
                <wp:docPr id="394" name="Group 394"/>
                <wp:cNvGraphicFramePr/>
                <a:graphic xmlns:a="http://schemas.openxmlformats.org/drawingml/2006/main">
                  <a:graphicData uri="http://schemas.microsoft.com/office/word/2010/wordprocessingGroup">
                    <wpg:wgp>
                      <wpg:cNvGrpSpPr/>
                      <wpg:grpSpPr>
                        <a:xfrm>
                          <a:off x="0" y="0"/>
                          <a:ext cx="2047875" cy="2816225"/>
                          <a:chOff x="0" y="0"/>
                          <a:chExt cx="2047875" cy="2816225"/>
                        </a:xfrm>
                      </wpg:grpSpPr>
                      <pic:pic xmlns:pic="http://schemas.openxmlformats.org/drawingml/2006/picture">
                        <pic:nvPicPr>
                          <pic:cNvPr id="27" name="Picture 27" descr="Graphic showing how to measure packaging (dimensions of length, width, and heights)." title="Figure 3-2.  Dimension Identification"/>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7875" cy="2816225"/>
                          </a:xfrm>
                          <a:prstGeom prst="rect">
                            <a:avLst/>
                          </a:prstGeom>
                          <a:noFill/>
                          <a:ln>
                            <a:noFill/>
                          </a:ln>
                        </pic:spPr>
                      </pic:pic>
                      <wps:wsp>
                        <wps:cNvPr id="393" name="Text Box 393"/>
                        <wps:cNvSpPr txBox="1"/>
                        <wps:spPr>
                          <a:xfrm rot="2898406">
                            <a:off x="284018" y="838200"/>
                            <a:ext cx="536965" cy="377127"/>
                          </a:xfrm>
                          <a:prstGeom prst="rect">
                            <a:avLst/>
                          </a:prstGeom>
                          <a:solidFill>
                            <a:schemeClr val="bg1"/>
                          </a:solidFill>
                          <a:ln w="6350">
                            <a:noFill/>
                          </a:ln>
                        </wps:spPr>
                        <wps:txbx>
                          <w:txbxContent>
                            <w:p w14:paraId="3359C962" w14:textId="393EDED3" w:rsidR="00792C9F" w:rsidRPr="00560BCF" w:rsidRDefault="00792C9F">
                              <w:pPr>
                                <w:rPr>
                                  <w:rFonts w:asciiTheme="minorHAnsi" w:hAnsiTheme="minorHAnsi"/>
                                  <w:sz w:val="32"/>
                                  <w:szCs w:val="32"/>
                                </w:rPr>
                              </w:pPr>
                              <w:r w:rsidRPr="005D1AC4">
                                <w:rPr>
                                  <w:rFonts w:asciiTheme="minorHAnsi" w:hAnsiTheme="minorHAnsi"/>
                                  <w:b/>
                                  <w:sz w:val="32"/>
                                  <w:szCs w:val="32"/>
                                </w:rPr>
                                <w:t>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7D245D" id="Group 394" o:spid="_x0000_s1030" style="position:absolute;left:0;text-align:left;margin-left:48pt;margin-top:3.1pt;width:161.25pt;height:221.75pt;z-index:251934208" coordsize="20478,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">
                <v:shape id="Picture 27" o:spid="_x0000_s1031" type="#_x0000_t75" alt="Graphic showing how to measure packaging (dimensions of length, width, and heights)." style="position:absolute;width:20478;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">
                  <v:imagedata r:id="rId53" o:title="Graphic showing how to measure packaging (dimensions of length, width, and heights)"/>
                </v:shape>
                <v:shape id="Text Box 393" o:spid="_x0000_s1032" type="#_x0000_t202" style="position:absolute;left:2840;top:8381;width:5370;height:3771;rotation:3165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" fillcolor="white [3212]" stroked="f" strokeweight=".5pt">
                  <v:textbox>
                    <w:txbxContent>
                      <w:p w14:paraId="3359C962" w14:textId="393EDED3" w:rsidR="00792C9F" w:rsidRPr="00560BCF" w:rsidRDefault="00792C9F">
                        <w:pPr>
                          <w:rPr>
                            <w:rFonts w:asciiTheme="minorHAnsi" w:hAnsiTheme="minorHAnsi"/>
                            <w:sz w:val="32"/>
                            <w:szCs w:val="32"/>
                          </w:rPr>
                        </w:pPr>
                        <w:r w:rsidRPr="005D1AC4">
                          <w:rPr>
                            <w:rFonts w:asciiTheme="minorHAnsi" w:hAnsiTheme="minorHAnsi"/>
                            <w:b/>
                            <w:sz w:val="32"/>
                            <w:szCs w:val="32"/>
                          </w:rPr>
                          <w:t>PDP</w:t>
                        </w:r>
                      </w:p>
                    </w:txbxContent>
                  </v:textbox>
                </v:shape>
              </v:group>
            </w:pict>
          </mc:Fallback>
        </mc:AlternateContent>
      </w:r>
    </w:p>
    <w:p w14:paraId="07108220" w14:textId="0F3068C1" w:rsidR="00084B2E" w:rsidRDefault="00084B2E" w:rsidP="00CE2F81">
      <w:pPr>
        <w:keepNext/>
      </w:pPr>
    </w:p>
    <w:p w14:paraId="1F5CC6F7" w14:textId="0339FF95" w:rsidR="00084B2E" w:rsidRDefault="00084B2E" w:rsidP="00DB79B2"/>
    <w:p w14:paraId="4549B431" w14:textId="3601CC1F" w:rsidR="00A176F8" w:rsidRDefault="00A176F8" w:rsidP="00BD66E2"/>
    <w:p w14:paraId="37929A10" w14:textId="0074425D" w:rsidR="00A176F8" w:rsidRPr="00572340" w:rsidRDefault="00F37D01" w:rsidP="00EE6101">
      <w:r>
        <w:tab/>
      </w:r>
    </w:p>
    <w:p w14:paraId="39B4C3C4" w14:textId="7E009D58" w:rsidR="00320FC4" w:rsidRPr="00774B69" w:rsidRDefault="0003436C" w:rsidP="00EE6101">
      <w:bookmarkStart w:id="2780" w:name="_Toc433097072"/>
      <w:bookmarkStart w:id="2781" w:name="_Toc462648130"/>
      <w:r>
        <w:rPr>
          <w:noProof/>
        </w:rPr>
        <mc:AlternateContent>
          <mc:Choice Requires="wps">
            <w:drawing>
              <wp:anchor distT="0" distB="0" distL="114300" distR="114300" simplePos="0" relativeHeight="251656704" behindDoc="0" locked="0" layoutInCell="1" allowOverlap="1" wp14:anchorId="4439BC83" wp14:editId="6C8FAF00">
                <wp:simplePos x="0" y="0"/>
                <wp:positionH relativeFrom="column">
                  <wp:posOffset>3251145</wp:posOffset>
                </wp:positionH>
                <wp:positionV relativeFrom="paragraph">
                  <wp:posOffset>110105</wp:posOffset>
                </wp:positionV>
                <wp:extent cx="2616200" cy="285293"/>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616200"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9D727" w14:textId="77777777" w:rsidR="00792C9F" w:rsidRPr="005D1AC4" w:rsidRDefault="00792C9F" w:rsidP="00AD1105">
                            <w:pPr>
                              <w:jc w:val="left"/>
                              <w:rPr>
                                <w:sz w:val="20"/>
                              </w:rPr>
                            </w:pPr>
                            <w:r w:rsidRPr="005D1AC4">
                              <w:rPr>
                                <w:b/>
                                <w:sz w:val="20"/>
                              </w:rPr>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BC83" id="Text Box 28" o:spid="_x0000_s1033" type="#_x0000_t202" style="position:absolute;left:0;text-align:left;margin-left:256pt;margin-top:8.65pt;width:206pt;height:2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" fillcolor="white [3201]" stroked="f" strokeweight=".5pt">
                <v:textbox>
                  <w:txbxContent>
                    <w:p w14:paraId="5689D727" w14:textId="77777777" w:rsidR="00792C9F" w:rsidRPr="005D1AC4" w:rsidRDefault="00792C9F" w:rsidP="00AD1105">
                      <w:pPr>
                        <w:jc w:val="left"/>
                        <w:rPr>
                          <w:sz w:val="20"/>
                        </w:rPr>
                      </w:pPr>
                      <w:r w:rsidRPr="005D1AC4">
                        <w:rPr>
                          <w:b/>
                          <w:sz w:val="20"/>
                        </w:rPr>
                        <w:t>Figure 3-2. Dimensional Identification</w:t>
                      </w:r>
                    </w:p>
                  </w:txbxContent>
                </v:textbox>
              </v:shape>
            </w:pict>
          </mc:Fallback>
        </mc:AlternateContent>
      </w:r>
      <w:bookmarkEnd w:id="2780"/>
      <w:bookmarkEnd w:id="2781"/>
    </w:p>
    <w:p w14:paraId="04695B99" w14:textId="7981369F" w:rsidR="00CE2F81" w:rsidRPr="00192C63" w:rsidRDefault="00CE2F81" w:rsidP="00BD66E2">
      <w:pPr>
        <w:keepNext/>
        <w:spacing w:before="600" w:after="240"/>
        <w:ind w:left="5040"/>
        <w:rPr>
          <w:b/>
          <w:sz w:val="20"/>
        </w:rPr>
      </w:pPr>
      <w:r w:rsidRPr="00192C63">
        <w:rPr>
          <w:b/>
          <w:sz w:val="20"/>
        </w:rPr>
        <w:t>Note:  Packages of compressed peat moss do not have declaration of expanded volume.</w:t>
      </w:r>
    </w:p>
    <w:p w14:paraId="58EBB228" w14:textId="5F07D4EB" w:rsidR="00CE2F81" w:rsidRDefault="00CE2F81" w:rsidP="00CE2F81">
      <w:pPr>
        <w:keepNext/>
        <w:spacing w:before="240" w:after="240"/>
        <w:ind w:left="1170"/>
        <w:contextualSpacing/>
        <w:rPr>
          <w:b/>
        </w:rPr>
      </w:pPr>
    </w:p>
    <w:p w14:paraId="3E7A3C19" w14:textId="51AD3141" w:rsidR="00A176F8" w:rsidRDefault="00A176F8" w:rsidP="00B075AD">
      <w:pPr>
        <w:spacing w:before="60"/>
        <w:ind w:left="270" w:hanging="270"/>
        <w:jc w:val="left"/>
      </w:pPr>
    </w:p>
    <w:p w14:paraId="366A2BAE" w14:textId="478DA712" w:rsidR="006C0A3F" w:rsidRDefault="006C0A3F" w:rsidP="00084644">
      <w:pPr>
        <w:keepNext/>
        <w:spacing w:after="240"/>
        <w:ind w:left="1440" w:hanging="360"/>
        <w:rPr>
          <w:b/>
          <w:szCs w:val="22"/>
        </w:rPr>
      </w:pPr>
    </w:p>
    <w:p w14:paraId="5EE8A600" w14:textId="77777777" w:rsidR="002D1A31" w:rsidRDefault="002D1A31" w:rsidP="002D1A31">
      <w:pPr>
        <w:keepNext/>
        <w:spacing w:after="120"/>
        <w:ind w:left="1440" w:hanging="360"/>
        <w:rPr>
          <w:b/>
          <w:szCs w:val="22"/>
        </w:rPr>
      </w:pPr>
    </w:p>
    <w:p w14:paraId="7BEE00FE" w14:textId="77777777" w:rsidR="00035BA7" w:rsidRDefault="00035BA7" w:rsidP="00BD66E2">
      <w:pPr>
        <w:keepNext/>
        <w:spacing w:before="240"/>
        <w:ind w:left="1440" w:hanging="360"/>
        <w:rPr>
          <w:b/>
          <w:szCs w:val="22"/>
        </w:rPr>
      </w:pPr>
    </w:p>
    <w:p w14:paraId="72604F44" w14:textId="79552F74" w:rsidR="00084644" w:rsidRPr="00AD1105" w:rsidRDefault="00084644" w:rsidP="003E444D">
      <w:pPr>
        <w:keepNext/>
        <w:spacing w:before="240" w:after="240"/>
        <w:ind w:left="1080" w:hanging="360"/>
        <w:rPr>
          <w:b/>
          <w:szCs w:val="22"/>
        </w:rPr>
      </w:pPr>
      <w:bookmarkStart w:id="2782" w:name="_Hlk19685814"/>
      <w:r w:rsidRPr="00472768">
        <w:rPr>
          <w:b/>
          <w:szCs w:val="22"/>
        </w:rPr>
        <w:t>Safety Precautions:</w:t>
      </w:r>
      <w:r w:rsidR="00CF189D">
        <w:rPr>
          <w:b/>
          <w:szCs w:val="22"/>
        </w:rPr>
        <w:fldChar w:fldCharType="begin"/>
      </w:r>
      <w:r w:rsidR="00CF189D">
        <w:instrText xml:space="preserve"> XE "</w:instrText>
      </w:r>
      <w:r w:rsidR="00CF189D" w:rsidRPr="00AD1105">
        <w:rPr>
          <w:szCs w:val="22"/>
        </w:rPr>
        <w:instrText>Peat Moss</w:instrText>
      </w:r>
      <w:r w:rsidR="00CF189D" w:rsidRPr="00AD1105">
        <w:instrText>:</w:instrText>
      </w:r>
      <w:r w:rsidR="00CF189D" w:rsidRPr="006A7C8D">
        <w:instrText>Safety</w:instrText>
      </w:r>
      <w:r w:rsidR="00CF189D">
        <w:instrText xml:space="preserve">" </w:instrText>
      </w:r>
      <w:r w:rsidR="00CF189D">
        <w:rPr>
          <w:b/>
          <w:szCs w:val="22"/>
        </w:rPr>
        <w:fldChar w:fldCharType="end"/>
      </w:r>
    </w:p>
    <w:p w14:paraId="73CDC8C7" w14:textId="799A4EE8" w:rsidR="00084644" w:rsidRPr="00AD1105" w:rsidRDefault="00084644" w:rsidP="00B34FFD">
      <w:pPr>
        <w:spacing w:after="240"/>
        <w:ind w:left="720"/>
        <w:rPr>
          <w:rFonts w:eastAsia="Calibri"/>
          <w:szCs w:val="22"/>
        </w:rPr>
      </w:pPr>
      <w:r w:rsidRPr="00AD1105">
        <w:rPr>
          <w:rFonts w:eastAsia="Calibri"/>
          <w:szCs w:val="22"/>
        </w:rPr>
        <w:t xml:space="preserve">This procedure does not address </w:t>
      </w:r>
      <w:proofErr w:type="gramStart"/>
      <w:r w:rsidRPr="00AD1105">
        <w:rPr>
          <w:rFonts w:eastAsia="Calibri"/>
          <w:szCs w:val="22"/>
        </w:rPr>
        <w:t>all of</w:t>
      </w:r>
      <w:proofErr w:type="gramEnd"/>
      <w:r w:rsidRPr="00AD1105">
        <w:rPr>
          <w:rFonts w:eastAsia="Calibri"/>
          <w:szCs w:val="22"/>
        </w:rPr>
        <w:t xml:space="preserve"> the safety issues that users need to be aware of in order to carry out the following tasks.  Users are sometimes required to conduct tests in warehouse spaces or retail stores where fork</w:t>
      </w:r>
      <w:r w:rsidR="0003436C">
        <w:rPr>
          <w:rFonts w:eastAsia="Calibri"/>
          <w:szCs w:val="22"/>
        </w:rPr>
        <w:t xml:space="preserve">lift </w:t>
      </w:r>
      <w:r w:rsidRPr="00AD1105">
        <w:rPr>
          <w:rFonts w:eastAsia="Calibri"/>
          <w:szCs w:val="22"/>
        </w:rPr>
        <w:t xml:space="preserve">trucks are in motion – care must be taken to warn others to avoid or exercise care around the test site.  </w:t>
      </w:r>
      <w:bookmarkEnd w:id="2782"/>
      <w:r w:rsidRPr="00AD1105">
        <w:rPr>
          <w:rFonts w:eastAsia="Calibri"/>
          <w:szCs w:val="22"/>
        </w:rPr>
        <w:t xml:space="preserve">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w:t>
      </w:r>
      <w:r w:rsidRPr="00AD1105">
        <w:rPr>
          <w:rFonts w:eastAsia="Calibri"/>
          <w:szCs w:val="22"/>
        </w:rPr>
        <w:lastRenderedPageBreak/>
        <w:t xml:space="preserve">Users must utilize appropriate safety equipment and exercise good safety practices.  If safe working conditions cannot be ensured, suspend testing until the situation is corrected.  </w:t>
      </w:r>
    </w:p>
    <w:p w14:paraId="389C7BD8" w14:textId="3EF506CC" w:rsidR="00084644" w:rsidRPr="00AD1105" w:rsidRDefault="00084644" w:rsidP="008E2D6A">
      <w:pPr>
        <w:numPr>
          <w:ilvl w:val="0"/>
          <w:numId w:val="63"/>
        </w:numPr>
        <w:tabs>
          <w:tab w:val="clear" w:pos="810"/>
          <w:tab w:val="num" w:pos="720"/>
          <w:tab w:val="left" w:pos="1080"/>
        </w:tabs>
        <w:spacing w:after="240"/>
        <w:ind w:left="1440"/>
        <w:rPr>
          <w:szCs w:val="22"/>
        </w:rPr>
      </w:pPr>
      <w:r w:rsidRPr="00AD1105">
        <w:rPr>
          <w:szCs w:val="22"/>
        </w:rPr>
        <w:t xml:space="preserve">Follow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14:paraId="6647E98E" w14:textId="438FC60B" w:rsidR="00084644" w:rsidRPr="00AD1105" w:rsidRDefault="00084644" w:rsidP="00084644">
      <w:pPr>
        <w:tabs>
          <w:tab w:val="left" w:pos="1080"/>
        </w:tabs>
        <w:spacing w:after="240"/>
        <w:ind w:left="1440" w:hanging="360"/>
        <w:rPr>
          <w:szCs w:val="22"/>
        </w:rPr>
      </w:pPr>
      <w:r w:rsidRPr="00AD1105">
        <w:rPr>
          <w:szCs w:val="22"/>
        </w:rPr>
        <w:t>2.</w:t>
      </w:r>
      <w:r w:rsidRPr="00AD1105">
        <w:rPr>
          <w:szCs w:val="22"/>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 report.  </w:t>
      </w:r>
    </w:p>
    <w:p w14:paraId="6FD7CF7D" w14:textId="72DB8DF3" w:rsidR="00084644" w:rsidRPr="00AD1105" w:rsidRDefault="00084644" w:rsidP="00084644">
      <w:pPr>
        <w:tabs>
          <w:tab w:val="left" w:pos="1080"/>
        </w:tabs>
        <w:spacing w:after="240"/>
        <w:ind w:left="1440" w:hanging="360"/>
        <w:rPr>
          <w:szCs w:val="22"/>
        </w:rPr>
      </w:pPr>
      <w:r w:rsidRPr="00AD1105">
        <w:rPr>
          <w:szCs w:val="22"/>
        </w:rPr>
        <w:t>3.</w:t>
      </w:r>
      <w:r w:rsidRPr="00AD1105">
        <w:rPr>
          <w:szCs w:val="22"/>
        </w:rPr>
        <w:tab/>
        <w:t xml:space="preserve">If a Dimensional Measuring Frame is used, place it on a solid support.  If a table is used, select one of </w:t>
      </w:r>
      <w:proofErr w:type="gramStart"/>
      <w:r w:rsidRPr="00AD1105">
        <w:rPr>
          <w:szCs w:val="22"/>
        </w:rPr>
        <w:t>sufficient</w:t>
      </w:r>
      <w:proofErr w:type="gramEnd"/>
      <w:r w:rsidRPr="00AD1105">
        <w:rPr>
          <w:szCs w:val="22"/>
        </w:rPr>
        <w:t xml:space="preserve"> load capacity to hold the weight of the frame and the heaviest package to be tested.  </w:t>
      </w:r>
    </w:p>
    <w:p w14:paraId="453FE59F" w14:textId="58E9CED6" w:rsidR="00084644" w:rsidRPr="00AD1105" w:rsidRDefault="00084644" w:rsidP="00084644">
      <w:pPr>
        <w:tabs>
          <w:tab w:val="left" w:pos="1080"/>
        </w:tabs>
        <w:spacing w:after="240"/>
        <w:ind w:left="1440" w:hanging="360"/>
        <w:rPr>
          <w:b/>
          <w:sz w:val="20"/>
          <w:u w:val="single"/>
        </w:rPr>
      </w:pPr>
      <w:r w:rsidRPr="00AD1105">
        <w:rPr>
          <w:szCs w:val="22"/>
        </w:rPr>
        <w:t>4.</w:t>
      </w:r>
      <w:r w:rsidRPr="00AD1105">
        <w:rPr>
          <w:szCs w:val="22"/>
        </w:rPr>
        <w:tab/>
        <w:t xml:space="preserve">Position the frame so that the zero end of the ruler can be placed squarely and firmly against a surface of the frame and so that the ruler graduations can be read.  Position yourself so that you can read both the ruler and the edge of the carpenter square in </w:t>
      </w:r>
      <w:r w:rsidR="004D1C17">
        <w:rPr>
          <w:szCs w:val="22"/>
        </w:rPr>
        <w:t>Figure 3-</w:t>
      </w:r>
      <w:r w:rsidR="00D45B4C">
        <w:rPr>
          <w:szCs w:val="22"/>
        </w:rPr>
        <w:t>3</w:t>
      </w:r>
      <w:r w:rsidRPr="00A97931">
        <w:rPr>
          <w:sz w:val="20"/>
        </w:rPr>
        <w:t>.</w:t>
      </w:r>
      <w:r w:rsidR="00561728">
        <w:rPr>
          <w:sz w:val="20"/>
        </w:rPr>
        <w:t xml:space="preserve"> “Rigid Frame.”</w:t>
      </w:r>
    </w:p>
    <w:p w14:paraId="44ABCFF4" w14:textId="5987DEF1" w:rsidR="00FD053D" w:rsidRDefault="00382330" w:rsidP="00084644">
      <w:pPr>
        <w:tabs>
          <w:tab w:val="left" w:pos="1080"/>
        </w:tabs>
        <w:spacing w:after="240"/>
        <w:ind w:left="1440" w:hanging="360"/>
        <w:rPr>
          <w:szCs w:val="22"/>
        </w:rPr>
      </w:pPr>
      <w:r>
        <w:rPr>
          <w:noProof/>
          <w:szCs w:val="22"/>
        </w:rPr>
        <w:drawing>
          <wp:anchor distT="0" distB="0" distL="114300" distR="114300" simplePos="0" relativeHeight="251665920" behindDoc="0" locked="0" layoutInCell="1" allowOverlap="1" wp14:anchorId="1B342D26" wp14:editId="0B494DFA">
            <wp:simplePos x="0" y="0"/>
            <wp:positionH relativeFrom="margin">
              <wp:posOffset>944880</wp:posOffset>
            </wp:positionH>
            <wp:positionV relativeFrom="paragraph">
              <wp:posOffset>98083</wp:posOffset>
            </wp:positionV>
            <wp:extent cx="1864995" cy="1997710"/>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4995" cy="199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55A1E7" w14:textId="61CA2F7E" w:rsidR="00FD053D" w:rsidRDefault="00FD053D" w:rsidP="00084644">
      <w:pPr>
        <w:tabs>
          <w:tab w:val="left" w:pos="1080"/>
        </w:tabs>
        <w:spacing w:after="240"/>
        <w:ind w:left="1440" w:hanging="360"/>
        <w:rPr>
          <w:szCs w:val="22"/>
        </w:rPr>
      </w:pPr>
    </w:p>
    <w:p w14:paraId="0630E1BB" w14:textId="248CEB16" w:rsidR="00FD053D" w:rsidRDefault="00382330" w:rsidP="00084644">
      <w:pPr>
        <w:tabs>
          <w:tab w:val="left" w:pos="1080"/>
        </w:tabs>
        <w:spacing w:after="240"/>
        <w:ind w:left="1440" w:hanging="360"/>
        <w:rPr>
          <w:szCs w:val="22"/>
        </w:rPr>
      </w:pPr>
      <w:r>
        <w:rPr>
          <w:noProof/>
        </w:rPr>
        <mc:AlternateContent>
          <mc:Choice Requires="wps">
            <w:drawing>
              <wp:anchor distT="0" distB="0" distL="114300" distR="114300" simplePos="0" relativeHeight="251661824" behindDoc="0" locked="0" layoutInCell="1" allowOverlap="1" wp14:anchorId="5C5E3F33" wp14:editId="7AA28E53">
                <wp:simplePos x="0" y="0"/>
                <wp:positionH relativeFrom="column">
                  <wp:posOffset>3145790</wp:posOffset>
                </wp:positionH>
                <wp:positionV relativeFrom="paragraph">
                  <wp:posOffset>29210</wp:posOffset>
                </wp:positionV>
                <wp:extent cx="2680970" cy="18288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680970" cy="1828800"/>
                        </a:xfrm>
                        <a:prstGeom prst="rect">
                          <a:avLst/>
                        </a:prstGeom>
                        <a:noFill/>
                        <a:ln w="6350">
                          <a:noFill/>
                        </a:ln>
                        <a:effectLst/>
                      </wps:spPr>
                      <wps:txbx>
                        <w:txbxContent>
                          <w:p w14:paraId="11677C96" w14:textId="615E9DFE" w:rsidR="00792C9F" w:rsidRPr="003E444D" w:rsidRDefault="00792C9F" w:rsidP="00AD1105">
                            <w:pPr>
                              <w:rPr>
                                <w:b/>
                                <w:sz w:val="20"/>
                              </w:rPr>
                            </w:pPr>
                            <w:r w:rsidRPr="003E444D">
                              <w:rPr>
                                <w:b/>
                                <w:sz w:val="20"/>
                              </w:rPr>
                              <w:t xml:space="preserve">Figure 3-3. Rigid Frame.  The rigid frame allows the observer to hold the </w:t>
                            </w:r>
                            <w:proofErr w:type="gramStart"/>
                            <w:r w:rsidRPr="003E444D">
                              <w:rPr>
                                <w:b/>
                                <w:sz w:val="20"/>
                              </w:rPr>
                              <w:t>zero reference</w:t>
                            </w:r>
                            <w:proofErr w:type="gramEnd"/>
                            <w:r w:rsidRPr="003E444D">
                              <w:rPr>
                                <w:b/>
                                <w:sz w:val="20"/>
                              </w:rPr>
                              <w:t xml:space="preserve"> point firmly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E3F33" id="Text Box 64" o:spid="_x0000_s1034" type="#_x0000_t202" style="position:absolute;left:0;text-align:left;margin-left:247.7pt;margin-top:2.3pt;width:211.1pt;height:2in;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" filled="f" stroked="f" strokeweight=".5pt">
                <v:textbox style="mso-fit-shape-to-text:t">
                  <w:txbxContent>
                    <w:p w14:paraId="11677C96" w14:textId="615E9DFE" w:rsidR="00792C9F" w:rsidRPr="003E444D" w:rsidRDefault="00792C9F" w:rsidP="00AD1105">
                      <w:pPr>
                        <w:rPr>
                          <w:b/>
                          <w:sz w:val="20"/>
                        </w:rPr>
                      </w:pPr>
                      <w:r w:rsidRPr="003E444D">
                        <w:rPr>
                          <w:b/>
                          <w:sz w:val="20"/>
                        </w:rPr>
                        <w:t xml:space="preserve">Figure 3-3. Rigid Frame.  The rigid frame allows the observer to hold the </w:t>
                      </w:r>
                      <w:proofErr w:type="gramStart"/>
                      <w:r w:rsidRPr="003E444D">
                        <w:rPr>
                          <w:b/>
                          <w:sz w:val="20"/>
                        </w:rPr>
                        <w:t>zero reference</w:t>
                      </w:r>
                      <w:proofErr w:type="gramEnd"/>
                      <w:r w:rsidRPr="003E444D">
                        <w:rPr>
                          <w:b/>
                          <w:sz w:val="20"/>
                        </w:rPr>
                        <w:t xml:space="preserve"> point firmly in place.</w:t>
                      </w:r>
                    </w:p>
                  </w:txbxContent>
                </v:textbox>
                <w10:wrap type="square"/>
              </v:shape>
            </w:pict>
          </mc:Fallback>
        </mc:AlternateContent>
      </w:r>
    </w:p>
    <w:p w14:paraId="1C506900" w14:textId="28DF9AF8" w:rsidR="00FD053D" w:rsidRDefault="00FD053D" w:rsidP="00084644">
      <w:pPr>
        <w:tabs>
          <w:tab w:val="left" w:pos="1080"/>
        </w:tabs>
        <w:spacing w:after="240"/>
        <w:ind w:left="1440" w:hanging="360"/>
        <w:rPr>
          <w:szCs w:val="22"/>
        </w:rPr>
      </w:pPr>
    </w:p>
    <w:p w14:paraId="53D8E2F7" w14:textId="295AFD61" w:rsidR="00FD053D" w:rsidRDefault="00FD053D" w:rsidP="00084644">
      <w:pPr>
        <w:tabs>
          <w:tab w:val="left" w:pos="1080"/>
        </w:tabs>
        <w:spacing w:after="240"/>
        <w:ind w:left="1440" w:hanging="360"/>
        <w:rPr>
          <w:szCs w:val="22"/>
        </w:rPr>
      </w:pPr>
    </w:p>
    <w:p w14:paraId="4287FFE3" w14:textId="3F5DF13D" w:rsidR="00FD053D" w:rsidRDefault="00FD053D" w:rsidP="00084644">
      <w:pPr>
        <w:tabs>
          <w:tab w:val="left" w:pos="1080"/>
        </w:tabs>
        <w:spacing w:after="240"/>
        <w:ind w:left="1440" w:hanging="360"/>
        <w:rPr>
          <w:szCs w:val="22"/>
        </w:rPr>
      </w:pPr>
    </w:p>
    <w:p w14:paraId="76707F5A" w14:textId="77777777" w:rsidR="00FD053D" w:rsidRDefault="00FD053D" w:rsidP="00084644">
      <w:pPr>
        <w:tabs>
          <w:tab w:val="left" w:pos="1080"/>
        </w:tabs>
        <w:spacing w:after="240"/>
        <w:ind w:left="1440" w:hanging="360"/>
        <w:rPr>
          <w:szCs w:val="22"/>
        </w:rPr>
      </w:pPr>
    </w:p>
    <w:p w14:paraId="3F58DE4D" w14:textId="6DF9108F" w:rsidR="004D1C17" w:rsidRDefault="00084644" w:rsidP="00084644">
      <w:pPr>
        <w:tabs>
          <w:tab w:val="left" w:pos="1080"/>
        </w:tabs>
        <w:spacing w:after="240"/>
        <w:ind w:left="1440" w:hanging="360"/>
        <w:rPr>
          <w:szCs w:val="22"/>
        </w:rPr>
      </w:pPr>
      <w:r w:rsidRPr="00AD1105">
        <w:rPr>
          <w:szCs w:val="22"/>
        </w:rPr>
        <w:t>5.</w:t>
      </w:r>
      <w:r w:rsidRPr="00AD1105">
        <w:rPr>
          <w:szCs w:val="22"/>
        </w:rPr>
        <w:tab/>
        <w:t xml:space="preserve">Place the package against two sides of the frame without compressing the package.  Place a carpenter square against the package at the point of measurement and align the ruler perpendicular to the edge of the carpenter square as shown in </w:t>
      </w:r>
      <w:r w:rsidR="004D1C17">
        <w:rPr>
          <w:szCs w:val="22"/>
        </w:rPr>
        <w:t>Figure </w:t>
      </w:r>
      <w:r w:rsidRPr="00AD1105">
        <w:rPr>
          <w:szCs w:val="22"/>
        </w:rPr>
        <w:t>3</w:t>
      </w:r>
      <w:r w:rsidR="004D1C17">
        <w:rPr>
          <w:szCs w:val="22"/>
        </w:rPr>
        <w:t>-</w:t>
      </w:r>
      <w:r w:rsidR="00D45B4C">
        <w:rPr>
          <w:szCs w:val="22"/>
        </w:rPr>
        <w:t>4</w:t>
      </w:r>
      <w:r w:rsidR="00561728">
        <w:rPr>
          <w:szCs w:val="22"/>
        </w:rPr>
        <w:t>. “Length Measurement”</w:t>
      </w:r>
      <w:r w:rsidRPr="00AD1105">
        <w:rPr>
          <w:szCs w:val="22"/>
        </w:rPr>
        <w:t xml:space="preserve"> where the package length and </w:t>
      </w:r>
      <w:r w:rsidR="00C639D4">
        <w:rPr>
          <w:szCs w:val="22"/>
        </w:rPr>
        <w:t>Figure 3-5</w:t>
      </w:r>
      <w:r w:rsidR="00561728">
        <w:rPr>
          <w:szCs w:val="22"/>
        </w:rPr>
        <w:t>. “Height Measurement”</w:t>
      </w:r>
      <w:r w:rsidRPr="00AD1105">
        <w:rPr>
          <w:szCs w:val="22"/>
        </w:rPr>
        <w:t xml:space="preserve"> where the package height </w:t>
      </w:r>
      <w:proofErr w:type="gramStart"/>
      <w:r w:rsidRPr="00AD1105">
        <w:rPr>
          <w:szCs w:val="22"/>
        </w:rPr>
        <w:t>are</w:t>
      </w:r>
      <w:proofErr w:type="gramEnd"/>
      <w:r w:rsidRPr="00AD1105">
        <w:rPr>
          <w:szCs w:val="22"/>
        </w:rPr>
        <w:t xml:space="preserve"> being determined</w:t>
      </w:r>
      <w:r w:rsidR="004D1C17">
        <w:rPr>
          <w:szCs w:val="22"/>
        </w:rPr>
        <w:t>.</w:t>
      </w:r>
    </w:p>
    <w:p w14:paraId="4F550C22" w14:textId="3C871575" w:rsidR="00084644" w:rsidRDefault="000F4AFD" w:rsidP="00084644">
      <w:pPr>
        <w:tabs>
          <w:tab w:val="left" w:pos="1080"/>
        </w:tabs>
        <w:spacing w:after="240"/>
        <w:ind w:left="1440" w:hanging="360"/>
        <w:rPr>
          <w:szCs w:val="22"/>
        </w:rPr>
      </w:pPr>
      <w:r>
        <w:rPr>
          <w:noProof/>
          <w:szCs w:val="22"/>
        </w:rPr>
        <w:lastRenderedPageBreak/>
        <mc:AlternateContent>
          <mc:Choice Requires="wps">
            <w:drawing>
              <wp:anchor distT="0" distB="0" distL="114300" distR="114300" simplePos="0" relativeHeight="251663872" behindDoc="0" locked="0" layoutInCell="1" allowOverlap="1" wp14:anchorId="0573B9E7" wp14:editId="66640B19">
                <wp:simplePos x="0" y="0"/>
                <wp:positionH relativeFrom="column">
                  <wp:posOffset>3524250</wp:posOffset>
                </wp:positionH>
                <wp:positionV relativeFrom="paragraph">
                  <wp:posOffset>914400</wp:posOffset>
                </wp:positionV>
                <wp:extent cx="2101850" cy="89916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101850" cy="899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F8D43" w14:textId="77777777" w:rsidR="00792C9F" w:rsidRPr="007F3E2D" w:rsidRDefault="00792C9F" w:rsidP="0044425E">
                            <w:pPr>
                              <w:rPr>
                                <w:b/>
                                <w:sz w:val="20"/>
                              </w:rPr>
                            </w:pPr>
                            <w:r w:rsidRPr="007F3E2D">
                              <w:rPr>
                                <w:b/>
                                <w:sz w:val="20"/>
                              </w:rPr>
                              <w:t>Using a Measuring Frame for Dimensional Testing Ruler and Carpenter Square Define Zero Reference and Measurement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B9E7" id="Text Box 66" o:spid="_x0000_s1035" type="#_x0000_t202" style="position:absolute;left:0;text-align:left;margin-left:277.5pt;margin-top:1in;width:165.5pt;height:7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" fillcolor="white [3201]" stroked="f" strokeweight=".5pt">
                <v:textbox>
                  <w:txbxContent>
                    <w:p w14:paraId="36CF8D43" w14:textId="77777777" w:rsidR="00792C9F" w:rsidRPr="007F3E2D" w:rsidRDefault="00792C9F" w:rsidP="0044425E">
                      <w:pPr>
                        <w:rPr>
                          <w:b/>
                          <w:sz w:val="20"/>
                        </w:rPr>
                      </w:pPr>
                      <w:r w:rsidRPr="007F3E2D">
                        <w:rPr>
                          <w:b/>
                          <w:sz w:val="20"/>
                        </w:rPr>
                        <w:t>Using a Measuring Frame for Dimensional Testing Ruler and Carpenter Square Define Zero Reference and Measurement Point.</w:t>
                      </w:r>
                    </w:p>
                  </w:txbxContent>
                </v:textbox>
                <w10:wrap type="square"/>
              </v:shape>
            </w:pict>
          </mc:Fallback>
        </mc:AlternateContent>
      </w:r>
      <w:r w:rsidR="00EE07E8">
        <w:rPr>
          <w:noProof/>
          <w:szCs w:val="22"/>
        </w:rPr>
        <mc:AlternateContent>
          <mc:Choice Requires="wps">
            <w:drawing>
              <wp:anchor distT="0" distB="0" distL="114300" distR="114300" simplePos="0" relativeHeight="251662848" behindDoc="0" locked="0" layoutInCell="1" allowOverlap="1" wp14:anchorId="2550E187" wp14:editId="6DD68A8C">
                <wp:simplePos x="0" y="0"/>
                <wp:positionH relativeFrom="margin">
                  <wp:align>right</wp:align>
                </wp:positionH>
                <wp:positionV relativeFrom="paragraph">
                  <wp:posOffset>304800</wp:posOffset>
                </wp:positionV>
                <wp:extent cx="2412365" cy="508000"/>
                <wp:effectExtent l="0" t="0" r="6985" b="6350"/>
                <wp:wrapSquare wrapText="bothSides"/>
                <wp:docPr id="65" name="Text Box 65"/>
                <wp:cNvGraphicFramePr/>
                <a:graphic xmlns:a="http://schemas.openxmlformats.org/drawingml/2006/main">
                  <a:graphicData uri="http://schemas.microsoft.com/office/word/2010/wordprocessingShape">
                    <wps:wsp>
                      <wps:cNvSpPr txBox="1"/>
                      <wps:spPr>
                        <a:xfrm>
                          <a:off x="0" y="0"/>
                          <a:ext cx="241236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3E6AE" w14:textId="77777777" w:rsidR="00792C9F" w:rsidRPr="00AD1105" w:rsidRDefault="00792C9F">
                            <w:pPr>
                              <w:rPr>
                                <w:b/>
                              </w:rPr>
                            </w:pPr>
                            <w:r w:rsidRPr="00192C63">
                              <w:rPr>
                                <w:b/>
                                <w:sz w:val="20"/>
                              </w:rPr>
                              <w:t>Figure 3-4. Length Measurement</w:t>
                            </w:r>
                            <w:r w:rsidRPr="00AD110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E187" id="Text Box 65" o:spid="_x0000_s1036" type="#_x0000_t202" style="position:absolute;left:0;text-align:left;margin-left:138.75pt;margin-top:24pt;width:189.95pt;height:40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" fillcolor="white [3201]" stroked="f" strokeweight=".5pt">
                <v:textbox>
                  <w:txbxContent>
                    <w:p w14:paraId="4553E6AE" w14:textId="77777777" w:rsidR="00792C9F" w:rsidRPr="00AD1105" w:rsidRDefault="00792C9F">
                      <w:pPr>
                        <w:rPr>
                          <w:b/>
                        </w:rPr>
                      </w:pPr>
                      <w:r w:rsidRPr="00192C63">
                        <w:rPr>
                          <w:b/>
                          <w:sz w:val="20"/>
                        </w:rPr>
                        <w:t>Figure 3-4. Length Measurement</w:t>
                      </w:r>
                      <w:r w:rsidRPr="00AD1105">
                        <w:rPr>
                          <w:b/>
                        </w:rPr>
                        <w:t>.</w:t>
                      </w:r>
                    </w:p>
                  </w:txbxContent>
                </v:textbox>
                <w10:wrap type="square" anchorx="margin"/>
              </v:shape>
            </w:pict>
          </mc:Fallback>
        </mc:AlternateContent>
      </w:r>
      <w:r w:rsidR="0071538A">
        <w:rPr>
          <w:noProof/>
          <w:szCs w:val="22"/>
        </w:rPr>
        <w:drawing>
          <wp:anchor distT="0" distB="0" distL="114300" distR="114300" simplePos="0" relativeHeight="251726336" behindDoc="0" locked="0" layoutInCell="1" allowOverlap="1" wp14:anchorId="2E17BBD3" wp14:editId="145CAA2B">
            <wp:simplePos x="0" y="0"/>
            <wp:positionH relativeFrom="column">
              <wp:posOffset>703385</wp:posOffset>
            </wp:positionH>
            <wp:positionV relativeFrom="paragraph">
              <wp:posOffset>20076</wp:posOffset>
            </wp:positionV>
            <wp:extent cx="2505456" cy="1879092"/>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05456" cy="1879092"/>
                    </a:xfrm>
                    <a:prstGeom prst="rect">
                      <a:avLst/>
                    </a:prstGeom>
                    <a:ln w="9525">
                      <a:solidFill>
                        <a:schemeClr val="tx1"/>
                      </a:solidFill>
                    </a:ln>
                  </pic:spPr>
                </pic:pic>
              </a:graphicData>
            </a:graphic>
          </wp:anchor>
        </w:drawing>
      </w:r>
    </w:p>
    <w:p w14:paraId="63694310" w14:textId="5A84742D" w:rsidR="00FD053D" w:rsidRDefault="00FD053D" w:rsidP="00035BA7">
      <w:pPr>
        <w:tabs>
          <w:tab w:val="left" w:pos="1080"/>
        </w:tabs>
        <w:ind w:left="1440" w:hanging="360"/>
        <w:rPr>
          <w:szCs w:val="22"/>
        </w:rPr>
      </w:pPr>
    </w:p>
    <w:p w14:paraId="0B2E15F4" w14:textId="1D6647FD" w:rsidR="00A176F8" w:rsidRPr="0071538A" w:rsidRDefault="006C31D6" w:rsidP="008E2D6A">
      <w:pPr>
        <w:pStyle w:val="ListParagraph"/>
        <w:numPr>
          <w:ilvl w:val="0"/>
          <w:numId w:val="120"/>
        </w:numPr>
        <w:tabs>
          <w:tab w:val="clear" w:pos="360"/>
          <w:tab w:val="num" w:pos="1440"/>
        </w:tabs>
        <w:spacing w:before="240" w:after="240"/>
        <w:ind w:left="1440"/>
        <w:rPr>
          <w:szCs w:val="22"/>
        </w:rPr>
      </w:pPr>
      <w:r w:rsidRPr="0071538A">
        <w:rPr>
          <w:szCs w:val="22"/>
        </w:rPr>
        <w:t>Measurements</w:t>
      </w:r>
      <w:r w:rsidR="00035BA7">
        <w:rPr>
          <w:szCs w:val="22"/>
        </w:rPr>
        <w:t> </w:t>
      </w:r>
      <w:r w:rsidRPr="0071538A">
        <w:rPr>
          <w:szCs w:val="22"/>
        </w:rPr>
        <w:t>–</w:t>
      </w:r>
      <w:r w:rsidR="00035BA7">
        <w:rPr>
          <w:szCs w:val="22"/>
        </w:rPr>
        <w:t> </w:t>
      </w:r>
      <w:r w:rsidRPr="0071538A">
        <w:rPr>
          <w:szCs w:val="22"/>
        </w:rPr>
        <w:t>take at least five measurements* of each of the dimensions as follows:</w:t>
      </w:r>
    </w:p>
    <w:p w14:paraId="020CE4AC" w14:textId="407A9F86" w:rsidR="00382330" w:rsidRDefault="006C31D6" w:rsidP="00775325">
      <w:pPr>
        <w:pStyle w:val="ListParagraph"/>
        <w:spacing w:after="240"/>
        <w:ind w:left="1440"/>
        <w:rPr>
          <w:szCs w:val="22"/>
        </w:rPr>
      </w:pPr>
      <w:r>
        <w:rPr>
          <w:szCs w:val="22"/>
        </w:rPr>
        <w:t>*On small packages (height or length dimensions of 152 mm [6 in] or less), at least three measurements are taken using the following instructions.</w:t>
      </w:r>
    </w:p>
    <w:tbl>
      <w:tblPr>
        <w:tblStyle w:val="TableGrid"/>
        <w:tblW w:w="952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35"/>
        <w:gridCol w:w="5670"/>
        <w:gridCol w:w="3420"/>
      </w:tblGrid>
      <w:tr w:rsidR="00F13235" w14:paraId="68D71C16" w14:textId="77777777" w:rsidTr="00EE6101">
        <w:trPr>
          <w:tblHeader/>
        </w:trPr>
        <w:tc>
          <w:tcPr>
            <w:tcW w:w="9525" w:type="dxa"/>
            <w:gridSpan w:val="3"/>
            <w:tcBorders>
              <w:top w:val="double" w:sz="4" w:space="0" w:color="auto"/>
              <w:bottom w:val="double" w:sz="4" w:space="0" w:color="auto"/>
            </w:tcBorders>
            <w:vAlign w:val="center"/>
          </w:tcPr>
          <w:p w14:paraId="43AD4259" w14:textId="1AB9690B" w:rsidR="00F13235" w:rsidRPr="00EE6101" w:rsidRDefault="00F13235" w:rsidP="00105A95">
            <w:pPr>
              <w:spacing w:before="60" w:after="60"/>
              <w:jc w:val="center"/>
              <w:rPr>
                <w:b/>
              </w:rPr>
            </w:pPr>
            <w:r w:rsidRPr="00EE6101">
              <w:rPr>
                <w:b/>
              </w:rPr>
              <w:t>Inspect the package for shape and place the flattest surfaces against the measuring frame.</w:t>
            </w:r>
          </w:p>
        </w:tc>
      </w:tr>
      <w:tr w:rsidR="003F44D2" w14:paraId="1ABC6DC4" w14:textId="77777777" w:rsidTr="00EE6101">
        <w:trPr>
          <w:trHeight w:val="386"/>
        </w:trPr>
        <w:tc>
          <w:tcPr>
            <w:tcW w:w="435" w:type="dxa"/>
            <w:tcBorders>
              <w:top w:val="double" w:sz="4" w:space="0" w:color="auto"/>
            </w:tcBorders>
          </w:tcPr>
          <w:p w14:paraId="1F5D5AFA" w14:textId="77F888E1" w:rsidR="003F44D2" w:rsidRDefault="003F44D2" w:rsidP="003F44D2">
            <w:pPr>
              <w:spacing w:before="60"/>
              <w:jc w:val="left"/>
            </w:pPr>
          </w:p>
        </w:tc>
        <w:tc>
          <w:tcPr>
            <w:tcW w:w="5670" w:type="dxa"/>
            <w:tcBorders>
              <w:top w:val="double" w:sz="4" w:space="0" w:color="auto"/>
            </w:tcBorders>
          </w:tcPr>
          <w:p w14:paraId="5B77DA46" w14:textId="54202146" w:rsidR="003F44D2" w:rsidRDefault="003F44D2" w:rsidP="003F44D2">
            <w:pPr>
              <w:spacing w:before="60"/>
              <w:jc w:val="left"/>
            </w:pPr>
            <w:r w:rsidRPr="00EE6101">
              <w:rPr>
                <w:b/>
              </w:rPr>
              <w:t>Length</w:t>
            </w:r>
            <w:r>
              <w:t xml:space="preserve"> (see Figure 3-4</w:t>
            </w:r>
            <w:r w:rsidR="004C18AA">
              <w:t>.</w:t>
            </w:r>
            <w:r w:rsidR="0003436C">
              <w:t xml:space="preserve"> “Length Measurement”</w:t>
            </w:r>
            <w:r>
              <w:t>)</w:t>
            </w:r>
          </w:p>
          <w:p w14:paraId="1FFD84C6" w14:textId="01270799" w:rsidR="003F44D2" w:rsidRDefault="003F44D2" w:rsidP="008E2D6A">
            <w:pPr>
              <w:pStyle w:val="ListParagraph"/>
              <w:numPr>
                <w:ilvl w:val="0"/>
                <w:numId w:val="121"/>
              </w:numPr>
              <w:spacing w:before="60"/>
              <w:jc w:val="left"/>
            </w:pPr>
            <w:r>
              <w:t xml:space="preserve">Take the first measurement across the center line of the </w:t>
            </w:r>
            <w:r w:rsidRPr="00F13235">
              <w:t>length</w:t>
            </w:r>
            <w:r>
              <w:t xml:space="preserve"> axis of package.</w:t>
            </w:r>
          </w:p>
          <w:p w14:paraId="5BDB757F" w14:textId="290FB474" w:rsidR="003F44D2" w:rsidRDefault="003F44D2" w:rsidP="008E2D6A">
            <w:pPr>
              <w:pStyle w:val="ListParagraph"/>
              <w:numPr>
                <w:ilvl w:val="0"/>
                <w:numId w:val="121"/>
              </w:numPr>
              <w:spacing w:before="60"/>
              <w:jc w:val="left"/>
            </w:pPr>
            <w:r>
              <w:t>Take the second measurement at half the distance between the center line and either of the package edges.</w:t>
            </w:r>
          </w:p>
          <w:p w14:paraId="0D37739D" w14:textId="77777777" w:rsidR="003F44D2" w:rsidRDefault="003F44D2" w:rsidP="008E2D6A">
            <w:pPr>
              <w:pStyle w:val="ListParagraph"/>
              <w:numPr>
                <w:ilvl w:val="0"/>
                <w:numId w:val="121"/>
              </w:numPr>
              <w:spacing w:before="60"/>
              <w:jc w:val="left"/>
            </w:pPr>
            <w:r>
              <w:t>Take the third measurement half the distance between the second measurement and the package edge.</w:t>
            </w:r>
          </w:p>
          <w:p w14:paraId="235B05C9" w14:textId="77777777" w:rsidR="003F44D2" w:rsidRDefault="003F44D2" w:rsidP="008E2D6A">
            <w:pPr>
              <w:pStyle w:val="ListParagraph"/>
              <w:numPr>
                <w:ilvl w:val="0"/>
                <w:numId w:val="121"/>
              </w:numPr>
              <w:spacing w:before="60"/>
              <w:jc w:val="left"/>
            </w:pPr>
            <w:r>
              <w:t>Take the fourth measurement on the opposite end of the package at half of the distance between the center line and the package edge.</w:t>
            </w:r>
          </w:p>
          <w:p w14:paraId="75F9A8E3" w14:textId="77777777" w:rsidR="003F44D2" w:rsidRDefault="003F44D2" w:rsidP="008E2D6A">
            <w:pPr>
              <w:pStyle w:val="ListParagraph"/>
              <w:numPr>
                <w:ilvl w:val="0"/>
                <w:numId w:val="121"/>
              </w:numPr>
              <w:spacing w:before="60" w:after="240"/>
              <w:jc w:val="left"/>
            </w:pPr>
            <w:r>
              <w:t>Take the fifth measurement at half of the distance between the fourth measurement and the package edge.</w:t>
            </w:r>
          </w:p>
        </w:tc>
        <w:tc>
          <w:tcPr>
            <w:tcW w:w="3420" w:type="dxa"/>
            <w:tcBorders>
              <w:top w:val="double" w:sz="4" w:space="0" w:color="auto"/>
            </w:tcBorders>
          </w:tcPr>
          <w:p w14:paraId="05D10780" w14:textId="7CA9C5CC" w:rsidR="003F44D2" w:rsidRPr="00B67F72" w:rsidRDefault="00DF5A2F" w:rsidP="00C062CC">
            <w:pPr>
              <w:spacing w:before="720"/>
              <w:ind w:left="335" w:firstLine="450"/>
              <w:rPr>
                <w:rFonts w:eastAsia="Calibri"/>
                <w:b/>
                <w:sz w:val="24"/>
                <w:szCs w:val="24"/>
                <w:u w:val="single"/>
              </w:rPr>
            </w:pPr>
            <w:r>
              <w:rPr>
                <w:rFonts w:eastAsia="Calibri"/>
                <w:b/>
                <w:noProof/>
                <w:u w:val="single"/>
              </w:rPr>
              <mc:AlternateContent>
                <mc:Choice Requires="wpg">
                  <w:drawing>
                    <wp:anchor distT="0" distB="0" distL="114300" distR="114300" simplePos="0" relativeHeight="251684352" behindDoc="0" locked="0" layoutInCell="1" allowOverlap="1" wp14:anchorId="18162ACF" wp14:editId="666ADBE2">
                      <wp:simplePos x="0" y="0"/>
                      <wp:positionH relativeFrom="column">
                        <wp:posOffset>135890</wp:posOffset>
                      </wp:positionH>
                      <wp:positionV relativeFrom="paragraph">
                        <wp:posOffset>627868</wp:posOffset>
                      </wp:positionV>
                      <wp:extent cx="1014535" cy="1035050"/>
                      <wp:effectExtent l="0" t="19050" r="33655" b="12700"/>
                      <wp:wrapNone/>
                      <wp:docPr id="117" name="Group 117"/>
                      <wp:cNvGraphicFramePr/>
                      <a:graphic xmlns:a="http://schemas.openxmlformats.org/drawingml/2006/main">
                        <a:graphicData uri="http://schemas.microsoft.com/office/word/2010/wordprocessingGroup">
                          <wpg:wgp>
                            <wpg:cNvGrpSpPr/>
                            <wpg:grpSpPr>
                              <a:xfrm>
                                <a:off x="0" y="0"/>
                                <a:ext cx="1014535" cy="1035050"/>
                                <a:chOff x="0" y="0"/>
                                <a:chExt cx="1014535" cy="1035050"/>
                              </a:xfrm>
                            </wpg:grpSpPr>
                            <wps:wsp>
                              <wps:cNvPr id="772" name="Rounded Rectangle 772"/>
                              <wps:cNvSpPr>
                                <a:spLocks/>
                              </wps:cNvSpPr>
                              <wps:spPr>
                                <a:xfrm>
                                  <a:off x="15240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Straight Connector 776"/>
                              <wps:cNvCnPr>
                                <a:cxnSpLocks/>
                              </wps:cNvCnPr>
                              <wps:spPr>
                                <a:xfrm>
                                  <a:off x="5862" y="515816"/>
                                  <a:ext cx="996950" cy="0"/>
                                </a:xfrm>
                                <a:prstGeom prst="line">
                                  <a:avLst/>
                                </a:prstGeom>
                                <a:noFill/>
                                <a:ln w="25400" cap="flat" cmpd="sng" algn="ctr">
                                  <a:solidFill>
                                    <a:sysClr val="windowText" lastClr="000000"/>
                                  </a:solidFill>
                                  <a:prstDash val="sysDash"/>
                                </a:ln>
                                <a:effectLst/>
                              </wps:spPr>
                              <wps:bodyPr/>
                            </wps:wsp>
                            <wps:wsp>
                              <wps:cNvPr id="771" name="Straight Connector 771"/>
                              <wps:cNvCnPr>
                                <a:cxnSpLocks/>
                              </wps:cNvCnPr>
                              <wps:spPr>
                                <a:xfrm>
                                  <a:off x="17585" y="152400"/>
                                  <a:ext cx="996950" cy="0"/>
                                </a:xfrm>
                                <a:prstGeom prst="line">
                                  <a:avLst/>
                                </a:prstGeom>
                                <a:noFill/>
                                <a:ln w="25400" cap="flat" cmpd="sng" algn="ctr">
                                  <a:solidFill>
                                    <a:sysClr val="windowText" lastClr="000000"/>
                                  </a:solidFill>
                                  <a:prstDash val="sysDash"/>
                                </a:ln>
                                <a:effectLst/>
                              </wps:spPr>
                              <wps:bodyPr/>
                            </wps:wsp>
                            <wps:wsp>
                              <wps:cNvPr id="778" name="Straight Connector 778"/>
                              <wps:cNvCnPr>
                                <a:cxnSpLocks/>
                              </wps:cNvCnPr>
                              <wps:spPr>
                                <a:xfrm>
                                  <a:off x="0" y="703385"/>
                                  <a:ext cx="996950" cy="0"/>
                                </a:xfrm>
                                <a:prstGeom prst="line">
                                  <a:avLst/>
                                </a:prstGeom>
                                <a:noFill/>
                                <a:ln w="25400" cap="flat" cmpd="sng" algn="ctr">
                                  <a:solidFill>
                                    <a:sysClr val="windowText" lastClr="000000"/>
                                  </a:solidFill>
                                  <a:prstDash val="sysDash"/>
                                </a:ln>
                                <a:effectLst/>
                              </wps:spPr>
                              <wps:bodyPr/>
                            </wps:wsp>
                            <wps:wsp>
                              <wps:cNvPr id="780" name="Straight Connector 780"/>
                              <wps:cNvCnPr>
                                <a:cxnSpLocks/>
                              </wps:cNvCnPr>
                              <wps:spPr>
                                <a:xfrm>
                                  <a:off x="0" y="879231"/>
                                  <a:ext cx="996950" cy="0"/>
                                </a:xfrm>
                                <a:prstGeom prst="line">
                                  <a:avLst/>
                                </a:prstGeom>
                                <a:noFill/>
                                <a:ln w="25400" cap="flat" cmpd="sng" algn="ctr">
                                  <a:solidFill>
                                    <a:sysClr val="windowText" lastClr="000000"/>
                                  </a:solidFill>
                                  <a:prstDash val="sysDash"/>
                                </a:ln>
                                <a:effectLst/>
                              </wps:spPr>
                              <wps:bodyPr/>
                            </wps:wsp>
                            <wps:wsp>
                              <wps:cNvPr id="774" name="Straight Connector 774"/>
                              <wps:cNvCnPr>
                                <a:cxnSpLocks/>
                              </wps:cNvCnPr>
                              <wps:spPr>
                                <a:xfrm>
                                  <a:off x="11723" y="322385"/>
                                  <a:ext cx="996950" cy="0"/>
                                </a:xfrm>
                                <a:prstGeom prst="line">
                                  <a:avLst/>
                                </a:prstGeom>
                                <a:noFill/>
                                <a:ln w="25400" cap="flat" cmpd="sng" algn="ctr">
                                  <a:solidFill>
                                    <a:sysClr val="windowText" lastClr="000000"/>
                                  </a:solidFill>
                                  <a:prstDash val="sysDash"/>
                                </a:ln>
                                <a:effectLst/>
                              </wps:spPr>
                              <wps:bodyPr/>
                            </wps:wsp>
                          </wpg:wgp>
                        </a:graphicData>
                      </a:graphic>
                    </wp:anchor>
                  </w:drawing>
                </mc:Choice>
                <mc:Fallback>
                  <w:pict>
                    <v:group w14:anchorId="03175BDA" id="Group 117" o:spid="_x0000_s1026" style="position:absolute;margin-left:10.7pt;margin-top:49.45pt;width:79.9pt;height:81.5pt;z-index:251684352" coordsize="1014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">
                      <v:roundrect id="Rounded Rectangle 772" o:spid="_x0000_s1027" style="position:absolute;left:1524;width:7683;height:10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" filled="f" strokecolor="windowText" strokeweight="2.25pt">
                        <v:path arrowok="t"/>
                      </v:roundrect>
                      <v:line id="Straight Connector 776" o:spid="_x0000_s1028" style="position:absolute;visibility:visible;mso-wrap-style:square" from="58,5158" to="10028,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" strokecolor="windowText" strokeweight="2pt">
                        <v:stroke dashstyle="3 1"/>
                        <o:lock v:ext="edit" shapetype="f"/>
                      </v:line>
                      <v:line id="Straight Connector 771" o:spid="_x0000_s1029" style="position:absolute;visibility:visible;mso-wrap-style:square" from="175,1524" to="1014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" strokecolor="windowText" strokeweight="2pt">
                        <v:stroke dashstyle="3 1"/>
                        <o:lock v:ext="edit" shapetype="f"/>
                      </v:line>
                      <v:line id="Straight Connector 778" o:spid="_x0000_s1030" style="position:absolute;visibility:visible;mso-wrap-style:square" from="0,7033" to="9969,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" strokecolor="windowText" strokeweight="2pt">
                        <v:stroke dashstyle="3 1"/>
                        <o:lock v:ext="edit" shapetype="f"/>
                      </v:line>
                      <v:line id="Straight Connector 780" o:spid="_x0000_s1031" style="position:absolute;visibility:visible;mso-wrap-style:square" from="0,8792" to="9969,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" strokecolor="windowText" strokeweight="2pt">
                        <v:stroke dashstyle="3 1"/>
                        <o:lock v:ext="edit" shapetype="f"/>
                      </v:line>
                      <v:line id="Straight Connector 774" o:spid="_x0000_s1032" style="position:absolute;visibility:visible;mso-wrap-style:square" from="117,3223" to="100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" strokecolor="windowText" strokeweight="2pt">
                        <v:stroke dashstyle="3 1"/>
                        <o:lock v:ext="edit" shapetype="f"/>
                      </v:line>
                    </v:group>
                  </w:pict>
                </mc:Fallback>
              </mc:AlternateContent>
            </w:r>
            <w:r w:rsidR="003F44D2">
              <w:rPr>
                <w:rFonts w:eastAsia="Calibri"/>
                <w:b/>
                <w:noProof/>
                <w:u w:val="single"/>
              </w:rPr>
              <mc:AlternateContent>
                <mc:Choice Requires="wps">
                  <w:drawing>
                    <wp:anchor distT="0" distB="0" distL="114300" distR="114300" simplePos="0" relativeHeight="251680256" behindDoc="0" locked="0" layoutInCell="1" allowOverlap="1" wp14:anchorId="5B94883A" wp14:editId="2C825840">
                      <wp:simplePos x="0" y="0"/>
                      <wp:positionH relativeFrom="column">
                        <wp:posOffset>1328420</wp:posOffset>
                      </wp:positionH>
                      <wp:positionV relativeFrom="paragraph">
                        <wp:posOffset>574040</wp:posOffset>
                      </wp:positionV>
                      <wp:extent cx="577850" cy="265430"/>
                      <wp:effectExtent l="0" t="0" r="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5430"/>
                              </a:xfrm>
                              <a:prstGeom prst="rect">
                                <a:avLst/>
                              </a:prstGeom>
                              <a:solidFill>
                                <a:srgbClr val="FFFFFF"/>
                              </a:solidFill>
                              <a:ln w="9525">
                                <a:noFill/>
                                <a:miter lim="800000"/>
                                <a:headEnd/>
                                <a:tailEnd/>
                              </a:ln>
                            </wps:spPr>
                            <wps:txbx>
                              <w:txbxContent>
                                <w:p w14:paraId="575AEA56" w14:textId="77777777" w:rsidR="00792C9F" w:rsidRPr="006A0CA6" w:rsidRDefault="00792C9F" w:rsidP="00C3529E">
                                  <w:pPr>
                                    <w:rPr>
                                      <w:b/>
                                      <w:sz w:val="20"/>
                                    </w:rPr>
                                  </w:pPr>
                                  <w:r w:rsidRPr="006A0CA6">
                                    <w:rPr>
                                      <w:b/>
                                      <w:sz w:val="20"/>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883A" id="Text Box 770" o:spid="_x0000_s1037" type="#_x0000_t202" style="position:absolute;left:0;text-align:left;margin-left:104.6pt;margin-top:45.2pt;width:45.5pt;height:2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" stroked="f">
                      <v:textbox>
                        <w:txbxContent>
                          <w:p w14:paraId="575AEA56" w14:textId="77777777" w:rsidR="00792C9F" w:rsidRPr="006A0CA6" w:rsidRDefault="00792C9F" w:rsidP="00C3529E">
                            <w:pPr>
                              <w:rPr>
                                <w:b/>
                                <w:sz w:val="20"/>
                              </w:rPr>
                            </w:pPr>
                            <w:r w:rsidRPr="006A0CA6">
                              <w:rPr>
                                <w:b/>
                                <w:sz w:val="20"/>
                              </w:rPr>
                              <w:t>Fifth</w:t>
                            </w:r>
                          </w:p>
                        </w:txbxContent>
                      </v:textbox>
                    </v:shape>
                  </w:pict>
                </mc:Fallback>
              </mc:AlternateContent>
            </w:r>
          </w:p>
          <w:p w14:paraId="3F1976DE" w14:textId="122D5FD1" w:rsidR="003F44D2" w:rsidRPr="00B67F72" w:rsidRDefault="003F44D2" w:rsidP="00C062CC">
            <w:pPr>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79232" behindDoc="0" locked="0" layoutInCell="1" allowOverlap="1" wp14:anchorId="5AD14B45" wp14:editId="1F805F5A">
                      <wp:simplePos x="0" y="0"/>
                      <wp:positionH relativeFrom="column">
                        <wp:posOffset>1323340</wp:posOffset>
                      </wp:positionH>
                      <wp:positionV relativeFrom="paragraph">
                        <wp:posOffset>167006</wp:posOffset>
                      </wp:positionV>
                      <wp:extent cx="690245" cy="260350"/>
                      <wp:effectExtent l="0" t="0" r="0" b="635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0350"/>
                              </a:xfrm>
                              <a:prstGeom prst="rect">
                                <a:avLst/>
                              </a:prstGeom>
                              <a:solidFill>
                                <a:srgbClr val="FFFFFF"/>
                              </a:solidFill>
                              <a:ln w="9525">
                                <a:noFill/>
                                <a:miter lim="800000"/>
                                <a:headEnd/>
                                <a:tailEnd/>
                              </a:ln>
                            </wps:spPr>
                            <wps:txbx>
                              <w:txbxContent>
                                <w:p w14:paraId="685D2FD9" w14:textId="20DD6942" w:rsidR="00792C9F" w:rsidRPr="006A0CA6" w:rsidRDefault="00792C9F" w:rsidP="00C3529E">
                                  <w:pPr>
                                    <w:rPr>
                                      <w:b/>
                                      <w:sz w:val="20"/>
                                    </w:rPr>
                                  </w:pPr>
                                  <w:r w:rsidRPr="006A0CA6">
                                    <w:rPr>
                                      <w:b/>
                                      <w:sz w:val="20"/>
                                    </w:rPr>
                                    <w:t>Fourth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14B45" id="Text Box 773" o:spid="_x0000_s1038" type="#_x0000_t202" style="position:absolute;left:0;text-align:left;margin-left:104.2pt;margin-top:13.15pt;width:54.35pt;height:2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" stroked="f">
                      <v:textbox>
                        <w:txbxContent>
                          <w:p w14:paraId="685D2FD9" w14:textId="20DD6942" w:rsidR="00792C9F" w:rsidRPr="006A0CA6" w:rsidRDefault="00792C9F" w:rsidP="00C3529E">
                            <w:pPr>
                              <w:rPr>
                                <w:b/>
                                <w:sz w:val="20"/>
                              </w:rPr>
                            </w:pPr>
                            <w:r w:rsidRPr="006A0CA6">
                              <w:rPr>
                                <w:b/>
                                <w:sz w:val="20"/>
                              </w:rPr>
                              <w:t>Fourth</w:t>
                            </w:r>
                          </w:p>
                        </w:txbxContent>
                      </v:textbox>
                    </v:shape>
                  </w:pict>
                </mc:Fallback>
              </mc:AlternateContent>
            </w:r>
          </w:p>
          <w:p w14:paraId="4EF1F36C" w14:textId="22D449A2" w:rsidR="003F44D2" w:rsidRPr="00B67F72" w:rsidRDefault="003F44D2" w:rsidP="00C062CC">
            <w:pPr>
              <w:ind w:left="335" w:firstLine="450"/>
              <w:rPr>
                <w:rFonts w:eastAsia="Calibri"/>
                <w:b/>
                <w:sz w:val="24"/>
                <w:szCs w:val="24"/>
                <w:u w:val="single"/>
              </w:rPr>
            </w:pPr>
          </w:p>
          <w:p w14:paraId="331448BB" w14:textId="7B8EA973" w:rsidR="003F44D2" w:rsidRPr="00B67F72" w:rsidRDefault="00C062CC" w:rsidP="00C062CC">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86400" behindDoc="0" locked="0" layoutInCell="1" allowOverlap="1" wp14:anchorId="553C5206" wp14:editId="1AD6B9D8">
                      <wp:simplePos x="0" y="0"/>
                      <wp:positionH relativeFrom="column">
                        <wp:posOffset>1126490</wp:posOffset>
                      </wp:positionH>
                      <wp:positionV relativeFrom="paragraph">
                        <wp:posOffset>153670</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B47AAB" id="Straight Arrow Connector 73" o:spid="_x0000_s1026" type="#_x0000_t32" style="position:absolute;margin-left:88.7pt;margin-top:12.1pt;width:14.5pt;height:0;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" strokecolor="windowText" strokeweight="1pt">
                      <v:stroke endarrow="open"/>
                      <o:lock v:ext="edit" shapetype="f"/>
                    </v:shape>
                  </w:pict>
                </mc:Fallback>
              </mc:AlternateContent>
            </w:r>
            <w:r w:rsidR="003F44D2">
              <w:rPr>
                <w:rFonts w:eastAsia="Calibri"/>
                <w:b/>
                <w:noProof/>
                <w:u w:val="single"/>
              </w:rPr>
              <mc:AlternateContent>
                <mc:Choice Requires="wps">
                  <w:drawing>
                    <wp:anchor distT="0" distB="0" distL="114300" distR="114300" simplePos="0" relativeHeight="251672064" behindDoc="0" locked="0" layoutInCell="1" allowOverlap="1" wp14:anchorId="1F699159" wp14:editId="3AA44526">
                      <wp:simplePos x="0" y="0"/>
                      <wp:positionH relativeFrom="column">
                        <wp:posOffset>1291590</wp:posOffset>
                      </wp:positionH>
                      <wp:positionV relativeFrom="paragraph">
                        <wp:posOffset>13335</wp:posOffset>
                      </wp:positionV>
                      <wp:extent cx="699770" cy="247650"/>
                      <wp:effectExtent l="0" t="0" r="508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7650"/>
                              </a:xfrm>
                              <a:prstGeom prst="rect">
                                <a:avLst/>
                              </a:prstGeom>
                              <a:solidFill>
                                <a:srgbClr val="FFFFFF"/>
                              </a:solidFill>
                              <a:ln w="9525">
                                <a:noFill/>
                                <a:miter lim="800000"/>
                                <a:headEnd/>
                                <a:tailEnd/>
                              </a:ln>
                            </wps:spPr>
                            <wps:txbx>
                              <w:txbxContent>
                                <w:p w14:paraId="0A3262F2" w14:textId="6816A272" w:rsidR="00792C9F" w:rsidRPr="00E56EA3" w:rsidRDefault="00792C9F" w:rsidP="00C3529E">
                                  <w:r>
                                    <w:t xml:space="preserve"> </w:t>
                                  </w:r>
                                  <w:r w:rsidRPr="006A0CA6">
                                    <w:rPr>
                                      <w:b/>
                                      <w:sz w:val="20"/>
                                    </w:rPr>
                                    <w:t>Center</w:t>
                                  </w:r>
                                  <w:r w:rsidRPr="00E56EA3">
                                    <w:t xml:space="preserve"> </w:t>
                                  </w:r>
                                  <w:proofErr w:type="spellStart"/>
                                  <w:r w:rsidRPr="00E56EA3">
                                    <w:t>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99159" id="Text Box 775" o:spid="_x0000_s1039" type="#_x0000_t202" style="position:absolute;left:0;text-align:left;margin-left:101.7pt;margin-top:1.05pt;width:55.1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" stroked="f">
                      <v:textbox>
                        <w:txbxContent>
                          <w:p w14:paraId="0A3262F2" w14:textId="6816A272" w:rsidR="00792C9F" w:rsidRPr="00E56EA3" w:rsidRDefault="00792C9F" w:rsidP="00C3529E">
                            <w:r>
                              <w:t xml:space="preserve"> </w:t>
                            </w:r>
                            <w:r w:rsidRPr="006A0CA6">
                              <w:rPr>
                                <w:b/>
                                <w:sz w:val="20"/>
                              </w:rPr>
                              <w:t>Center</w:t>
                            </w:r>
                            <w:r w:rsidRPr="00E56EA3">
                              <w:t xml:space="preserve"> </w:t>
                            </w:r>
                            <w:proofErr w:type="spellStart"/>
                            <w:r w:rsidRPr="00E56EA3">
                              <w:t>ine</w:t>
                            </w:r>
                            <w:proofErr w:type="spellEnd"/>
                          </w:p>
                        </w:txbxContent>
                      </v:textbox>
                    </v:shape>
                  </w:pict>
                </mc:Fallback>
              </mc:AlternateContent>
            </w:r>
          </w:p>
          <w:p w14:paraId="2C370740" w14:textId="4F61D31C" w:rsidR="003F44D2" w:rsidRPr="00B67F72" w:rsidRDefault="003F44D2" w:rsidP="00C062CC">
            <w:pPr>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77184" behindDoc="0" locked="0" layoutInCell="1" allowOverlap="1" wp14:anchorId="637966EF" wp14:editId="4AFD86B0">
                      <wp:simplePos x="0" y="0"/>
                      <wp:positionH relativeFrom="column">
                        <wp:posOffset>1287780</wp:posOffset>
                      </wp:positionH>
                      <wp:positionV relativeFrom="paragraph">
                        <wp:posOffset>42545</wp:posOffset>
                      </wp:positionV>
                      <wp:extent cx="699770" cy="307975"/>
                      <wp:effectExtent l="0" t="0" r="508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7975"/>
                              </a:xfrm>
                              <a:prstGeom prst="rect">
                                <a:avLst/>
                              </a:prstGeom>
                              <a:solidFill>
                                <a:srgbClr val="FFFFFF"/>
                              </a:solidFill>
                              <a:ln w="9525">
                                <a:noFill/>
                                <a:miter lim="800000"/>
                                <a:headEnd/>
                                <a:tailEnd/>
                              </a:ln>
                            </wps:spPr>
                            <wps:txbx>
                              <w:txbxContent>
                                <w:p w14:paraId="12673BC7" w14:textId="71C02FA6" w:rsidR="00792C9F" w:rsidRPr="006A0CA6" w:rsidRDefault="00792C9F" w:rsidP="00C3529E">
                                  <w:pPr>
                                    <w:rPr>
                                      <w:b/>
                                      <w:sz w:val="20"/>
                                    </w:rPr>
                                  </w:pPr>
                                  <w:r>
                                    <w:rPr>
                                      <w:b/>
                                      <w:sz w:val="20"/>
                                    </w:rPr>
                                    <w:t xml:space="preserve"> </w:t>
                                  </w:r>
                                  <w:r w:rsidRPr="006A0CA6">
                                    <w:rPr>
                                      <w:b/>
                                      <w:sz w:val="20"/>
                                    </w:rPr>
                                    <w:t>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966EF" id="Text Box 777" o:spid="_x0000_s1040" type="#_x0000_t202" style="position:absolute;left:0;text-align:left;margin-left:101.4pt;margin-top:3.35pt;width:55.1pt;height:2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" stroked="f">
                      <v:textbox>
                        <w:txbxContent>
                          <w:p w14:paraId="12673BC7" w14:textId="71C02FA6" w:rsidR="00792C9F" w:rsidRPr="006A0CA6" w:rsidRDefault="00792C9F" w:rsidP="00C3529E">
                            <w:pPr>
                              <w:rPr>
                                <w:b/>
                                <w:sz w:val="20"/>
                              </w:rPr>
                            </w:pPr>
                            <w:r>
                              <w:rPr>
                                <w:b/>
                                <w:sz w:val="20"/>
                              </w:rPr>
                              <w:t xml:space="preserve"> </w:t>
                            </w:r>
                            <w:r w:rsidRPr="006A0CA6">
                              <w:rPr>
                                <w:b/>
                                <w:sz w:val="20"/>
                              </w:rPr>
                              <w:t>Second</w:t>
                            </w:r>
                          </w:p>
                        </w:txbxContent>
                      </v:textbox>
                    </v:shape>
                  </w:pict>
                </mc:Fallback>
              </mc:AlternateContent>
            </w:r>
          </w:p>
          <w:p w14:paraId="561DE981" w14:textId="36490564" w:rsidR="003F44D2" w:rsidRPr="00B67F72" w:rsidRDefault="003F44D2" w:rsidP="00C062CC">
            <w:pPr>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78208" behindDoc="0" locked="0" layoutInCell="1" allowOverlap="1" wp14:anchorId="0B72F1A8" wp14:editId="7B24FD81">
                      <wp:simplePos x="0" y="0"/>
                      <wp:positionH relativeFrom="column">
                        <wp:posOffset>1332939</wp:posOffset>
                      </wp:positionH>
                      <wp:positionV relativeFrom="paragraph">
                        <wp:posOffset>109412</wp:posOffset>
                      </wp:positionV>
                      <wp:extent cx="656605" cy="287020"/>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05" cy="287020"/>
                              </a:xfrm>
                              <a:prstGeom prst="rect">
                                <a:avLst/>
                              </a:prstGeom>
                              <a:solidFill>
                                <a:srgbClr val="FFFFFF"/>
                              </a:solidFill>
                              <a:ln w="9525">
                                <a:noFill/>
                                <a:miter lim="800000"/>
                                <a:headEnd/>
                                <a:tailEnd/>
                              </a:ln>
                            </wps:spPr>
                            <wps:txbx>
                              <w:txbxContent>
                                <w:p w14:paraId="7B9A5155" w14:textId="53606EE9" w:rsidR="00792C9F" w:rsidRPr="006A0CA6" w:rsidRDefault="00792C9F" w:rsidP="00C3529E">
                                  <w:pPr>
                                    <w:rPr>
                                      <w:b/>
                                      <w:sz w:val="20"/>
                                    </w:rPr>
                                  </w:pPr>
                                  <w:r w:rsidRPr="006A0CA6">
                                    <w:rPr>
                                      <w:b/>
                                      <w:sz w:val="20"/>
                                    </w:rPr>
                                    <w:t>Third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2F1A8" id="Text Box 779" o:spid="_x0000_s1041" type="#_x0000_t202" style="position:absolute;left:0;text-align:left;margin-left:104.95pt;margin-top:8.6pt;width:51.7pt;height:2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" stroked="f">
                      <v:textbox>
                        <w:txbxContent>
                          <w:p w14:paraId="7B9A5155" w14:textId="53606EE9" w:rsidR="00792C9F" w:rsidRPr="006A0CA6" w:rsidRDefault="00792C9F" w:rsidP="00C3529E">
                            <w:pPr>
                              <w:rPr>
                                <w:b/>
                                <w:sz w:val="20"/>
                              </w:rPr>
                            </w:pPr>
                            <w:r w:rsidRPr="006A0CA6">
                              <w:rPr>
                                <w:b/>
                                <w:sz w:val="20"/>
                              </w:rPr>
                              <w:t>Third</w:t>
                            </w:r>
                          </w:p>
                        </w:txbxContent>
                      </v:textbox>
                    </v:shape>
                  </w:pict>
                </mc:Fallback>
              </mc:AlternateContent>
            </w:r>
          </w:p>
          <w:p w14:paraId="5493F019" w14:textId="006C4E11" w:rsidR="003F44D2" w:rsidRPr="00B67F72" w:rsidRDefault="003F44D2" w:rsidP="00C062CC">
            <w:pPr>
              <w:spacing w:after="240"/>
              <w:ind w:left="335" w:firstLine="450"/>
              <w:rPr>
                <w:rFonts w:eastAsia="Calibri"/>
                <w:b/>
                <w:sz w:val="24"/>
                <w:szCs w:val="24"/>
                <w:u w:val="single"/>
              </w:rPr>
            </w:pPr>
          </w:p>
          <w:p w14:paraId="4A6EE10C" w14:textId="52DC322B" w:rsidR="003F44D2" w:rsidRDefault="003F44D2" w:rsidP="003F44D2">
            <w:pPr>
              <w:spacing w:before="60"/>
              <w:jc w:val="left"/>
            </w:pPr>
            <w:r>
              <w:rPr>
                <w:rFonts w:eastAsia="Calibri"/>
                <w:b/>
                <w:noProof/>
                <w:u w:val="single"/>
              </w:rPr>
              <mc:AlternateContent>
                <mc:Choice Requires="wps">
                  <w:drawing>
                    <wp:anchor distT="0" distB="0" distL="114300" distR="114300" simplePos="0" relativeHeight="251682304" behindDoc="0" locked="0" layoutInCell="1" allowOverlap="1" wp14:anchorId="54C62F6C" wp14:editId="551E2976">
                      <wp:simplePos x="0" y="0"/>
                      <wp:positionH relativeFrom="column">
                        <wp:posOffset>386641</wp:posOffset>
                      </wp:positionH>
                      <wp:positionV relativeFrom="paragraph">
                        <wp:posOffset>63692</wp:posOffset>
                      </wp:positionV>
                      <wp:extent cx="595423" cy="308344"/>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08344"/>
                              </a:xfrm>
                              <a:prstGeom prst="rect">
                                <a:avLst/>
                              </a:prstGeom>
                              <a:solidFill>
                                <a:srgbClr val="FFFFFF"/>
                              </a:solidFill>
                              <a:ln w="9525">
                                <a:noFill/>
                                <a:miter lim="800000"/>
                                <a:headEnd/>
                                <a:tailEnd/>
                              </a:ln>
                            </wps:spPr>
                            <wps:txbx>
                              <w:txbxContent>
                                <w:p w14:paraId="2F7C6D38" w14:textId="77777777" w:rsidR="00792C9F" w:rsidRPr="006A0CA6" w:rsidRDefault="00792C9F" w:rsidP="00C3529E">
                                  <w:pPr>
                                    <w:rPr>
                                      <w:b/>
                                      <w:sz w:val="20"/>
                                    </w:rPr>
                                  </w:pPr>
                                  <w:r w:rsidRPr="006A0CA6">
                                    <w:rPr>
                                      <w:b/>
                                      <w:sz w:val="20"/>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2F6C" id="Text Box 781" o:spid="_x0000_s1042" type="#_x0000_t202" style="position:absolute;margin-left:30.45pt;margin-top:5pt;width:46.9pt;height:2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" stroked="f">
                      <v:textbox>
                        <w:txbxContent>
                          <w:p w14:paraId="2F7C6D38" w14:textId="77777777" w:rsidR="00792C9F" w:rsidRPr="006A0CA6" w:rsidRDefault="00792C9F" w:rsidP="00C3529E">
                            <w:pPr>
                              <w:rPr>
                                <w:b/>
                                <w:sz w:val="20"/>
                              </w:rPr>
                            </w:pPr>
                            <w:r w:rsidRPr="006A0CA6">
                              <w:rPr>
                                <w:b/>
                                <w:sz w:val="20"/>
                              </w:rPr>
                              <w:t xml:space="preserve">Length </w:t>
                            </w:r>
                          </w:p>
                        </w:txbxContent>
                      </v:textbox>
                    </v:shape>
                  </w:pict>
                </mc:Fallback>
              </mc:AlternateContent>
            </w:r>
            <w:r>
              <w:rPr>
                <w:rFonts w:eastAsia="Calibri"/>
                <w:b/>
                <w:noProof/>
                <w:u w:val="single"/>
              </w:rPr>
              <mc:AlternateContent>
                <mc:Choice Requires="wps">
                  <w:drawing>
                    <wp:anchor distT="4294967295" distB="4294967295" distL="114300" distR="114300" simplePos="0" relativeHeight="251681280" behindDoc="0" locked="0" layoutInCell="1" allowOverlap="1" wp14:anchorId="381FB578" wp14:editId="0129676B">
                      <wp:simplePos x="0" y="0"/>
                      <wp:positionH relativeFrom="column">
                        <wp:posOffset>182245</wp:posOffset>
                      </wp:positionH>
                      <wp:positionV relativeFrom="paragraph">
                        <wp:posOffset>215265</wp:posOffset>
                      </wp:positionV>
                      <wp:extent cx="184150" cy="0"/>
                      <wp:effectExtent l="38100" t="76200" r="0" b="1143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55D7B4" id="Straight Arrow Connector 783" o:spid="_x0000_s1026" type="#_x0000_t32" style="position:absolute;margin-left:14.35pt;margin-top:16.95pt;width:14.5pt;height:0;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" strokecolor="windowText" strokeweight="1pt">
                      <v:stroke endarrow="open"/>
                      <o:lock v:ext="edit" shapetype="f"/>
                    </v:shape>
                  </w:pict>
                </mc:Fallback>
              </mc:AlternateContent>
            </w:r>
            <w:r>
              <w:rPr>
                <w:rFonts w:eastAsia="Calibri"/>
                <w:b/>
                <w:noProof/>
                <w:u w:val="single"/>
              </w:rPr>
              <mc:AlternateContent>
                <mc:Choice Requires="wps">
                  <w:drawing>
                    <wp:anchor distT="4294967295" distB="4294967295" distL="114300" distR="114300" simplePos="0" relativeHeight="251685376" behindDoc="0" locked="0" layoutInCell="1" allowOverlap="1" wp14:anchorId="0A83D3E2" wp14:editId="2C71154A">
                      <wp:simplePos x="0" y="0"/>
                      <wp:positionH relativeFrom="column">
                        <wp:posOffset>985520</wp:posOffset>
                      </wp:positionH>
                      <wp:positionV relativeFrom="paragraph">
                        <wp:posOffset>214629</wp:posOffset>
                      </wp:positionV>
                      <wp:extent cx="177800" cy="0"/>
                      <wp:effectExtent l="0" t="76200" r="12700" b="11430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6B302F" id="Straight Arrow Connector 782" o:spid="_x0000_s1026" type="#_x0000_t32" style="position:absolute;margin-left:77.6pt;margin-top:16.9pt;width:14pt;height:0;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" strokecolor="windowText" strokeweight="1pt">
                      <v:stroke endarrow="open"/>
                      <o:lock v:ext="edit" shapetype="f"/>
                    </v:shape>
                  </w:pict>
                </mc:Fallback>
              </mc:AlternateContent>
            </w:r>
          </w:p>
        </w:tc>
      </w:tr>
      <w:tr w:rsidR="00653CF4" w14:paraId="5EA08DCA" w14:textId="77777777" w:rsidTr="00EE6101">
        <w:tc>
          <w:tcPr>
            <w:tcW w:w="435" w:type="dxa"/>
          </w:tcPr>
          <w:p w14:paraId="49CBBAF7" w14:textId="77777777" w:rsidR="00653CF4" w:rsidRDefault="00653CF4" w:rsidP="00653CF4">
            <w:pPr>
              <w:spacing w:before="60"/>
              <w:jc w:val="left"/>
            </w:pPr>
          </w:p>
        </w:tc>
        <w:tc>
          <w:tcPr>
            <w:tcW w:w="5670" w:type="dxa"/>
          </w:tcPr>
          <w:p w14:paraId="27D06981" w14:textId="786950FB" w:rsidR="00653CF4" w:rsidRDefault="00653CF4" w:rsidP="00653CF4">
            <w:pPr>
              <w:spacing w:before="60"/>
              <w:jc w:val="left"/>
            </w:pPr>
            <w:r>
              <w:rPr>
                <w:b/>
              </w:rPr>
              <w:t xml:space="preserve">Height </w:t>
            </w:r>
            <w:r>
              <w:t>(see Figure 3-5</w:t>
            </w:r>
            <w:r w:rsidR="004C18AA">
              <w:t>.</w:t>
            </w:r>
            <w:r w:rsidR="0003436C">
              <w:t xml:space="preserve"> “Height Measurement”</w:t>
            </w:r>
            <w:r>
              <w:t>):</w:t>
            </w:r>
          </w:p>
          <w:p w14:paraId="016C3031" w14:textId="4906A932" w:rsidR="00653CF4" w:rsidRDefault="00653CF4" w:rsidP="008E2D6A">
            <w:pPr>
              <w:pStyle w:val="ListParagraph"/>
              <w:numPr>
                <w:ilvl w:val="0"/>
                <w:numId w:val="122"/>
              </w:numPr>
              <w:spacing w:before="60"/>
              <w:ind w:left="425"/>
              <w:jc w:val="left"/>
            </w:pPr>
            <w:r>
              <w:t>Take the first measurement across the center line of the height axis of the package.</w:t>
            </w:r>
          </w:p>
          <w:p w14:paraId="2E816F5D" w14:textId="15479E23" w:rsidR="00653CF4" w:rsidRDefault="00653CF4" w:rsidP="008E2D6A">
            <w:pPr>
              <w:pStyle w:val="ListParagraph"/>
              <w:numPr>
                <w:ilvl w:val="0"/>
                <w:numId w:val="122"/>
              </w:numPr>
              <w:spacing w:before="60"/>
              <w:ind w:left="425"/>
              <w:jc w:val="left"/>
            </w:pPr>
            <w:r>
              <w:t>Take the second measurement at half the distance between the center line and the package edge.</w:t>
            </w:r>
          </w:p>
          <w:p w14:paraId="369A1908" w14:textId="6A52F06A" w:rsidR="00653CF4" w:rsidRDefault="00653CF4" w:rsidP="008E2D6A">
            <w:pPr>
              <w:pStyle w:val="ListParagraph"/>
              <w:numPr>
                <w:ilvl w:val="0"/>
                <w:numId w:val="122"/>
              </w:numPr>
              <w:spacing w:before="60"/>
              <w:ind w:left="425"/>
              <w:jc w:val="left"/>
            </w:pPr>
            <w:r>
              <w:t>Take the third measurement half the distance between the second measurement and the package edge.</w:t>
            </w:r>
          </w:p>
          <w:p w14:paraId="50BF0981" w14:textId="22717843" w:rsidR="00653CF4" w:rsidRDefault="00653CF4" w:rsidP="008E2D6A">
            <w:pPr>
              <w:pStyle w:val="ListParagraph"/>
              <w:numPr>
                <w:ilvl w:val="0"/>
                <w:numId w:val="122"/>
              </w:numPr>
              <w:spacing w:before="60"/>
              <w:ind w:left="425"/>
              <w:jc w:val="left"/>
            </w:pPr>
            <w:r>
              <w:t>Take the fourth measurement on the opposite end of the package at half of the distance between the center line and the package edge.</w:t>
            </w:r>
          </w:p>
          <w:p w14:paraId="4BDC87DC" w14:textId="77777777" w:rsidR="00653CF4" w:rsidRPr="00653CF4" w:rsidRDefault="00653CF4" w:rsidP="008E2D6A">
            <w:pPr>
              <w:pStyle w:val="ListParagraph"/>
              <w:numPr>
                <w:ilvl w:val="0"/>
                <w:numId w:val="122"/>
              </w:numPr>
              <w:spacing w:before="60" w:after="240"/>
              <w:ind w:left="425"/>
              <w:jc w:val="left"/>
            </w:pPr>
            <w:r>
              <w:t>Take the fifth measurement at half of the distance between the fourth measurement and the package edge.</w:t>
            </w:r>
          </w:p>
        </w:tc>
        <w:tc>
          <w:tcPr>
            <w:tcW w:w="3420" w:type="dxa"/>
          </w:tcPr>
          <w:p w14:paraId="6654CF46" w14:textId="63266EAB" w:rsidR="00653CF4" w:rsidRDefault="009C6217" w:rsidP="00EE6101">
            <w:pPr>
              <w:keepLines/>
              <w:spacing w:after="240"/>
            </w:pPr>
            <w:r>
              <w:rPr>
                <w:rFonts w:eastAsia="Calibri"/>
                <w:b/>
                <w:noProof/>
                <w:sz w:val="20"/>
                <w:u w:val="single"/>
              </w:rPr>
              <mc:AlternateContent>
                <mc:Choice Requires="wps">
                  <w:drawing>
                    <wp:anchor distT="0" distB="0" distL="114300" distR="114300" simplePos="0" relativeHeight="251689472" behindDoc="0" locked="0" layoutInCell="1" allowOverlap="1" wp14:anchorId="10B060ED" wp14:editId="094A922D">
                      <wp:simplePos x="0" y="0"/>
                      <wp:positionH relativeFrom="column">
                        <wp:posOffset>363052</wp:posOffset>
                      </wp:positionH>
                      <wp:positionV relativeFrom="paragraph">
                        <wp:posOffset>1970093</wp:posOffset>
                      </wp:positionV>
                      <wp:extent cx="1069676" cy="267659"/>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267659"/>
                              </a:xfrm>
                              <a:prstGeom prst="rect">
                                <a:avLst/>
                              </a:prstGeom>
                              <a:solidFill>
                                <a:srgbClr val="FFFFFF"/>
                              </a:solidFill>
                              <a:ln w="9525">
                                <a:noFill/>
                                <a:miter lim="800000"/>
                                <a:headEnd/>
                                <a:tailEnd/>
                              </a:ln>
                            </wps:spPr>
                            <wps:txbx>
                              <w:txbxContent>
                                <w:p w14:paraId="023F81BC" w14:textId="1C9EDEA3" w:rsidR="00792C9F" w:rsidRPr="006A0CA6" w:rsidRDefault="00792C9F" w:rsidP="00C3529E">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60ED" id="Text Box 789" o:spid="_x0000_s1043" type="#_x0000_t202" style="position:absolute;left:0;text-align:left;margin-left:28.6pt;margin-top:155.15pt;width:84.25pt;height:21.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" stroked="f">
                      <v:textbox>
                        <w:txbxContent>
                          <w:p w14:paraId="023F81BC" w14:textId="1C9EDEA3" w:rsidR="00792C9F" w:rsidRPr="006A0CA6" w:rsidRDefault="00792C9F" w:rsidP="00C3529E">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sidR="00080DBE">
              <w:rPr>
                <w:rFonts w:eastAsia="Calibri"/>
                <w:b/>
                <w:noProof/>
                <w:sz w:val="20"/>
                <w:u w:val="single"/>
              </w:rPr>
              <mc:AlternateContent>
                <mc:Choice Requires="wpg">
                  <w:drawing>
                    <wp:anchor distT="0" distB="0" distL="114300" distR="114300" simplePos="0" relativeHeight="251701760" behindDoc="0" locked="0" layoutInCell="1" allowOverlap="1" wp14:anchorId="39936FAF" wp14:editId="0CD6829C">
                      <wp:simplePos x="0" y="0"/>
                      <wp:positionH relativeFrom="column">
                        <wp:posOffset>505167</wp:posOffset>
                      </wp:positionH>
                      <wp:positionV relativeFrom="paragraph">
                        <wp:posOffset>212627</wp:posOffset>
                      </wp:positionV>
                      <wp:extent cx="879231" cy="1776591"/>
                      <wp:effectExtent l="19050" t="0" r="111760" b="71755"/>
                      <wp:wrapNone/>
                      <wp:docPr id="121" name="Group 121"/>
                      <wp:cNvGraphicFramePr/>
                      <a:graphic xmlns:a="http://schemas.openxmlformats.org/drawingml/2006/main">
                        <a:graphicData uri="http://schemas.microsoft.com/office/word/2010/wordprocessingGroup">
                          <wpg:wgp>
                            <wpg:cNvGrpSpPr/>
                            <wpg:grpSpPr>
                              <a:xfrm>
                                <a:off x="0" y="0"/>
                                <a:ext cx="879231" cy="1776591"/>
                                <a:chOff x="0" y="0"/>
                                <a:chExt cx="879231" cy="1776591"/>
                              </a:xfrm>
                            </wpg:grpSpPr>
                            <wpg:grpSp>
                              <wpg:cNvPr id="119" name="Group 119"/>
                              <wpg:cNvGrpSpPr/>
                              <wpg:grpSpPr>
                                <a:xfrm>
                                  <a:off x="0" y="0"/>
                                  <a:ext cx="879231" cy="1483946"/>
                                  <a:chOff x="0" y="0"/>
                                  <a:chExt cx="879231" cy="1483946"/>
                                </a:xfrm>
                              </wpg:grpSpPr>
                              <wpg:grpSp>
                                <wpg:cNvPr id="118" name="Group 118"/>
                                <wpg:cNvGrpSpPr/>
                                <wpg:grpSpPr>
                                  <a:xfrm>
                                    <a:off x="0" y="0"/>
                                    <a:ext cx="768350" cy="1483946"/>
                                    <a:chOff x="0" y="0"/>
                                    <a:chExt cx="768350" cy="1483946"/>
                                  </a:xfrm>
                                </wpg:grpSpPr>
                                <wps:wsp>
                                  <wps:cNvPr id="793" name="Rounded Rectangle 793"/>
                                  <wps:cNvSpPr>
                                    <a:spLocks/>
                                  </wps:cNvSpPr>
                                  <wps:spPr>
                                    <a:xfrm>
                                      <a:off x="0" y="216877"/>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Straight Connector 788"/>
                                  <wps:cNvCnPr>
                                    <a:cxnSpLocks/>
                                  </wps:cNvCnPr>
                                  <wps:spPr>
                                    <a:xfrm flipV="1">
                                      <a:off x="392723" y="0"/>
                                      <a:ext cx="0" cy="1479550"/>
                                    </a:xfrm>
                                    <a:prstGeom prst="line">
                                      <a:avLst/>
                                    </a:prstGeom>
                                    <a:noFill/>
                                    <a:ln w="25400" cap="flat" cmpd="sng" algn="ctr">
                                      <a:solidFill>
                                        <a:sysClr val="windowText" lastClr="000000"/>
                                      </a:solidFill>
                                      <a:prstDash val="sysDash"/>
                                    </a:ln>
                                    <a:effectLst/>
                                  </wps:spPr>
                                  <wps:bodyPr/>
                                </wps:wsp>
                                <wps:wsp>
                                  <wps:cNvPr id="784" name="Straight Connector 784"/>
                                  <wps:cNvCnPr>
                                    <a:cxnSpLocks/>
                                  </wps:cNvCnPr>
                                  <wps:spPr>
                                    <a:xfrm flipV="1">
                                      <a:off x="533400" y="99646"/>
                                      <a:ext cx="0" cy="1384300"/>
                                    </a:xfrm>
                                    <a:prstGeom prst="line">
                                      <a:avLst/>
                                    </a:prstGeom>
                                    <a:noFill/>
                                    <a:ln w="25400" cap="flat" cmpd="sng" algn="ctr">
                                      <a:solidFill>
                                        <a:sysClr val="windowText" lastClr="000000"/>
                                      </a:solidFill>
                                      <a:prstDash val="sysDash"/>
                                    </a:ln>
                                    <a:effectLst/>
                                  </wps:spPr>
                                  <wps:bodyPr/>
                                </wps:wsp>
                                <wps:wsp>
                                  <wps:cNvPr id="792" name="Straight Connector 792"/>
                                  <wps:cNvCnPr>
                                    <a:cxnSpLocks/>
                                  </wps:cNvCnPr>
                                  <wps:spPr>
                                    <a:xfrm flipV="1">
                                      <a:off x="656492" y="87923"/>
                                      <a:ext cx="0" cy="1384300"/>
                                    </a:xfrm>
                                    <a:prstGeom prst="line">
                                      <a:avLst/>
                                    </a:prstGeom>
                                    <a:noFill/>
                                    <a:ln w="25400" cap="flat" cmpd="sng" algn="ctr">
                                      <a:solidFill>
                                        <a:sysClr val="windowText" lastClr="000000"/>
                                      </a:solidFill>
                                      <a:prstDash val="sysDash"/>
                                    </a:ln>
                                    <a:effectLst/>
                                  </wps:spPr>
                                  <wps:bodyPr/>
                                </wps:wsp>
                                <wps:wsp>
                                  <wps:cNvPr id="791" name="Straight Connector 791"/>
                                  <wps:cNvCnPr>
                                    <a:cxnSpLocks/>
                                  </wps:cNvCnPr>
                                  <wps:spPr>
                                    <a:xfrm flipV="1">
                                      <a:off x="123092" y="93785"/>
                                      <a:ext cx="0" cy="1384300"/>
                                    </a:xfrm>
                                    <a:prstGeom prst="line">
                                      <a:avLst/>
                                    </a:prstGeom>
                                    <a:noFill/>
                                    <a:ln w="25400" cap="flat" cmpd="sng" algn="ctr">
                                      <a:solidFill>
                                        <a:sysClr val="windowText" lastClr="000000"/>
                                      </a:solidFill>
                                      <a:prstDash val="sysDash"/>
                                    </a:ln>
                                    <a:effectLst/>
                                  </wps:spPr>
                                  <wps:bodyPr/>
                                </wps:wsp>
                                <wps:wsp>
                                  <wps:cNvPr id="790" name="Straight Connector 790"/>
                                  <wps:cNvCnPr>
                                    <a:cxnSpLocks/>
                                  </wps:cNvCnPr>
                                  <wps:spPr>
                                    <a:xfrm flipV="1">
                                      <a:off x="252046" y="87923"/>
                                      <a:ext cx="0" cy="1384300"/>
                                    </a:xfrm>
                                    <a:prstGeom prst="line">
                                      <a:avLst/>
                                    </a:prstGeom>
                                    <a:noFill/>
                                    <a:ln w="25400" cap="flat" cmpd="sng" algn="ctr">
                                      <a:solidFill>
                                        <a:sysClr val="windowText" lastClr="000000"/>
                                      </a:solidFill>
                                      <a:prstDash val="sysDash"/>
                                    </a:ln>
                                    <a:effectLst/>
                                  </wps:spPr>
                                  <wps:bodyPr/>
                                </wps:wsp>
                              </wpg:grpSp>
                              <wps:wsp>
                                <wps:cNvPr id="787" name="Straight Arrow Connector 787"/>
                                <wps:cNvCnPr>
                                  <a:cxnSpLocks/>
                                </wps:cNvCnPr>
                                <wps:spPr>
                                  <a:xfrm flipV="1">
                                    <a:off x="879231" y="222739"/>
                                    <a:ext cx="0" cy="406400"/>
                                  </a:xfrm>
                                  <a:prstGeom prst="straightConnector1">
                                    <a:avLst/>
                                  </a:prstGeom>
                                  <a:noFill/>
                                  <a:ln w="12700" cap="flat" cmpd="sng" algn="ctr">
                                    <a:solidFill>
                                      <a:sysClr val="windowText" lastClr="000000"/>
                                    </a:solidFill>
                                    <a:prstDash val="solid"/>
                                    <a:tailEnd type="arrow"/>
                                  </a:ln>
                                  <a:effectLst/>
                                </wps:spPr>
                                <wps:bodyPr/>
                              </wps:wsp>
                              <wps:wsp>
                                <wps:cNvPr id="786" name="Straight Arrow Connector 786"/>
                                <wps:cNvCnPr>
                                  <a:cxnSpLocks/>
                                </wps:cNvCnPr>
                                <wps:spPr>
                                  <a:xfrm>
                                    <a:off x="873369" y="937846"/>
                                    <a:ext cx="0" cy="450850"/>
                                  </a:xfrm>
                                  <a:prstGeom prst="straightConnector1">
                                    <a:avLst/>
                                  </a:prstGeom>
                                  <a:noFill/>
                                  <a:ln w="12700" cap="flat" cmpd="sng" algn="ctr">
                                    <a:solidFill>
                                      <a:sysClr val="windowText" lastClr="000000"/>
                                    </a:solidFill>
                                    <a:prstDash val="solid"/>
                                    <a:tailEnd type="arrow"/>
                                  </a:ln>
                                  <a:effectLst/>
                                </wps:spPr>
                                <wps:bodyPr/>
                              </wps:wsp>
                            </wpg:grpSp>
                            <wps:wsp>
                              <wps:cNvPr id="74" name="Straight Arrow Connector 74"/>
                              <wps:cNvCnPr>
                                <a:cxnSpLocks/>
                              </wps:cNvCnPr>
                              <wps:spPr>
                                <a:xfrm flipV="1">
                                  <a:off x="381000" y="1553308"/>
                                  <a:ext cx="0" cy="223283"/>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104404F5" id="Group 121" o:spid="_x0000_s1026" style="position:absolute;margin-left:39.8pt;margin-top:16.75pt;width:69.25pt;height:139.9pt;z-index:251701760" coordsize="8792,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">
                      <v:group id="Group 119" o:spid="_x0000_s1027" style="position:absolute;width:8792;height:14839" coordsize="8792,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8" o:spid="_x0000_s1028" style="position:absolute;width:7683;height:14839" coordsize="7683,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Rounded Rectangle 793" o:spid="_x0000_s1029" style="position:absolute;top:2168;width:7683;height:10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" filled="f" strokecolor="windowText" strokeweight="2.25pt">
                            <v:path arrowok="t"/>
                          </v:roundrect>
                          <v:line id="Straight Connector 788" o:spid="_x0000_s1030" style="position:absolute;flip:y;visibility:visible;mso-wrap-style:square" from="3927,0" to="3927,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" strokecolor="windowText" strokeweight="2pt">
                            <v:stroke dashstyle="3 1"/>
                            <o:lock v:ext="edit" shapetype="f"/>
                          </v:line>
                          <v:line id="Straight Connector 784" o:spid="_x0000_s1031" style="position:absolute;flip:y;visibility:visible;mso-wrap-style:square" from="5334,996" to="5334,1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" strokecolor="windowText" strokeweight="2pt">
                            <v:stroke dashstyle="3 1"/>
                            <o:lock v:ext="edit" shapetype="f"/>
                          </v:line>
                          <v:line id="Straight Connector 792" o:spid="_x0000_s1032" style="position:absolute;flip:y;visibility:visible;mso-wrap-style:square" from="6564,879" to="6564,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" strokecolor="windowText" strokeweight="2pt">
                            <v:stroke dashstyle="3 1"/>
                            <o:lock v:ext="edit" shapetype="f"/>
                          </v:line>
                          <v:line id="Straight Connector 791" o:spid="_x0000_s1033" style="position:absolute;flip:y;visibility:visible;mso-wrap-style:square" from="1230,937" to="123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" strokecolor="windowText" strokeweight="2pt">
                            <v:stroke dashstyle="3 1"/>
                            <o:lock v:ext="edit" shapetype="f"/>
                          </v:line>
                          <v:line id="Straight Connector 790" o:spid="_x0000_s1034" style="position:absolute;flip:y;visibility:visible;mso-wrap-style:square" from="2520,879" to="2520,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" strokecolor="windowText" strokeweight="2pt">
                            <v:stroke dashstyle="3 1"/>
                            <o:lock v:ext="edit" shapetype="f"/>
                          </v:line>
                        </v:group>
                        <v:shape id="Straight Arrow Connector 787" o:spid="_x0000_s1035" type="#_x0000_t32" style="position:absolute;left:8792;top:2227;width:0;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" strokecolor="windowText" strokeweight="1pt">
                          <v:stroke endarrow="open"/>
                          <o:lock v:ext="edit" shapetype="f"/>
                        </v:shape>
                        <v:shape id="Straight Arrow Connector 786" o:spid="_x0000_s1036" type="#_x0000_t32" style="position:absolute;left:8733;top:9378;width:0;height:4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" strokecolor="windowText" strokeweight="1pt">
                          <v:stroke endarrow="open"/>
                          <o:lock v:ext="edit" shapetype="f"/>
                        </v:shape>
                      </v:group>
                      <v:shape id="Straight Arrow Connector 74" o:spid="_x0000_s1037" type="#_x0000_t32" style="position:absolute;left:3810;top:15533;width:0;height:2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" strokecolor="windowText" strokeweight="1pt">
                        <v:stroke startarrow="open" endarrow="open"/>
                        <o:lock v:ext="edit" shapetype="f"/>
                      </v:shape>
                    </v:group>
                  </w:pict>
                </mc:Fallback>
              </mc:AlternateContent>
            </w:r>
            <w:r w:rsidR="009B261F">
              <w:rPr>
                <w:rFonts w:eastAsia="Calibri"/>
                <w:b/>
                <w:noProof/>
                <w:sz w:val="20"/>
                <w:u w:val="single"/>
              </w:rPr>
              <mc:AlternateContent>
                <mc:Choice Requires="wps">
                  <w:drawing>
                    <wp:anchor distT="0" distB="0" distL="114300" distR="114300" simplePos="0" relativeHeight="251696640" behindDoc="0" locked="0" layoutInCell="1" allowOverlap="1" wp14:anchorId="177DDCB9" wp14:editId="1C5D439F">
                      <wp:simplePos x="0" y="0"/>
                      <wp:positionH relativeFrom="column">
                        <wp:posOffset>1352550</wp:posOffset>
                      </wp:positionH>
                      <wp:positionV relativeFrom="paragraph">
                        <wp:posOffset>876935</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14:paraId="6F8D05B9" w14:textId="6F238188" w:rsidR="00792C9F" w:rsidRPr="006A0CA6" w:rsidRDefault="00792C9F" w:rsidP="00C3529E">
                                  <w:pPr>
                                    <w:rPr>
                                      <w:b/>
                                    </w:rPr>
                                  </w:pPr>
                                  <w:r w:rsidRPr="006A0CA6">
                                    <w:rPr>
                                      <w:b/>
                                      <w:sz w:val="20"/>
                                    </w:rPr>
                                    <w:t>Heigh</w:t>
                                  </w:r>
                                  <w:r w:rsidRPr="006A0CA6">
                                    <w:rPr>
                                      <w:b/>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DDCB9" id="Text Box 785" o:spid="_x0000_s1044" type="#_x0000_t202" style="position:absolute;left:0;text-align:left;margin-left:106.5pt;margin-top:69.05pt;width:45.5pt;height:2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" stroked="f">
                      <v:textbox>
                        <w:txbxContent>
                          <w:p w14:paraId="6F8D05B9" w14:textId="6F238188" w:rsidR="00792C9F" w:rsidRPr="006A0CA6" w:rsidRDefault="00792C9F" w:rsidP="00C3529E">
                            <w:pPr>
                              <w:rPr>
                                <w:b/>
                              </w:rPr>
                            </w:pPr>
                            <w:r w:rsidRPr="006A0CA6">
                              <w:rPr>
                                <w:b/>
                                <w:sz w:val="20"/>
                              </w:rPr>
                              <w:t>Heigh</w:t>
                            </w:r>
                            <w:r w:rsidRPr="006A0CA6">
                              <w:rPr>
                                <w:b/>
                              </w:rPr>
                              <w:t>t</w:t>
                            </w:r>
                          </w:p>
                        </w:txbxContent>
                      </v:textbox>
                    </v:shape>
                  </w:pict>
                </mc:Fallback>
              </mc:AlternateContent>
            </w:r>
          </w:p>
        </w:tc>
      </w:tr>
      <w:tr w:rsidR="00052F91" w14:paraId="4BAC5AB6" w14:textId="77777777" w:rsidTr="00F707E6">
        <w:tc>
          <w:tcPr>
            <w:tcW w:w="435" w:type="dxa"/>
          </w:tcPr>
          <w:p w14:paraId="506C64A9" w14:textId="77777777" w:rsidR="00052F91" w:rsidRDefault="00052F91" w:rsidP="00052F91">
            <w:pPr>
              <w:spacing w:before="60"/>
              <w:jc w:val="left"/>
            </w:pPr>
          </w:p>
        </w:tc>
        <w:tc>
          <w:tcPr>
            <w:tcW w:w="5670" w:type="dxa"/>
          </w:tcPr>
          <w:p w14:paraId="695E7EE9" w14:textId="1654C1BF" w:rsidR="00052F91" w:rsidRDefault="00052F91" w:rsidP="00052F91">
            <w:pPr>
              <w:spacing w:before="60"/>
              <w:jc w:val="left"/>
              <w:rPr>
                <w:b/>
              </w:rPr>
            </w:pPr>
            <w:r>
              <w:rPr>
                <w:b/>
              </w:rPr>
              <w:t xml:space="preserve">Width </w:t>
            </w:r>
            <w:r w:rsidRPr="00EE6101">
              <w:t>(see Figure 3-6</w:t>
            </w:r>
            <w:r w:rsidR="004C18AA">
              <w:t>.</w:t>
            </w:r>
            <w:r w:rsidR="0003436C">
              <w:t xml:space="preserve"> “Width Measurement”</w:t>
            </w:r>
            <w:r w:rsidRPr="00EE6101">
              <w:t>)</w:t>
            </w:r>
            <w:r>
              <w:t>:  If using one, turn the measuring frame on end and place the package on its bottom and against the frame as shown in the picture and on the right where the package width is being measured.</w:t>
            </w:r>
            <w:r>
              <w:rPr>
                <w:b/>
              </w:rPr>
              <w:t xml:space="preserve">  </w:t>
            </w:r>
          </w:p>
          <w:p w14:paraId="6937907A" w14:textId="77777777" w:rsidR="00052F91" w:rsidRDefault="00052F91" w:rsidP="008E2D6A">
            <w:pPr>
              <w:pStyle w:val="ListParagraph"/>
              <w:numPr>
                <w:ilvl w:val="0"/>
                <w:numId w:val="123"/>
              </w:numPr>
              <w:spacing w:before="60"/>
              <w:ind w:left="425"/>
              <w:jc w:val="left"/>
            </w:pPr>
            <w:r w:rsidRPr="00EE6101">
              <w:t xml:space="preserve">Take the first </w:t>
            </w:r>
            <w:r>
              <w:t>measurement across the center line of width axis of the package.</w:t>
            </w:r>
          </w:p>
          <w:p w14:paraId="13AE7E60" w14:textId="77777777" w:rsidR="00052F91" w:rsidRDefault="00052F91" w:rsidP="008E2D6A">
            <w:pPr>
              <w:pStyle w:val="ListParagraph"/>
              <w:numPr>
                <w:ilvl w:val="0"/>
                <w:numId w:val="123"/>
              </w:numPr>
              <w:spacing w:before="60"/>
              <w:ind w:left="425"/>
              <w:jc w:val="left"/>
            </w:pPr>
            <w:r>
              <w:t>Take the second measurement at half the distance between the center line and the package edge.</w:t>
            </w:r>
          </w:p>
          <w:p w14:paraId="2832EB7D" w14:textId="77777777" w:rsidR="00052F91" w:rsidRDefault="00052F91" w:rsidP="008E2D6A">
            <w:pPr>
              <w:pStyle w:val="ListParagraph"/>
              <w:numPr>
                <w:ilvl w:val="0"/>
                <w:numId w:val="123"/>
              </w:numPr>
              <w:spacing w:before="60"/>
              <w:ind w:left="425"/>
              <w:jc w:val="left"/>
            </w:pPr>
            <w:r>
              <w:t>Take the third measurement half the distance between the second measurement and the package edge.</w:t>
            </w:r>
          </w:p>
          <w:p w14:paraId="4480E03E" w14:textId="77777777" w:rsidR="00052F91" w:rsidRDefault="00052F91" w:rsidP="008E2D6A">
            <w:pPr>
              <w:pStyle w:val="ListParagraph"/>
              <w:numPr>
                <w:ilvl w:val="0"/>
                <w:numId w:val="123"/>
              </w:numPr>
              <w:spacing w:before="60"/>
              <w:ind w:left="425"/>
              <w:jc w:val="left"/>
            </w:pPr>
            <w:r>
              <w:t>Take the fourth measurement on the opposite end of the package at half the distance between the center line and the package edge.</w:t>
            </w:r>
          </w:p>
          <w:p w14:paraId="1F278F74" w14:textId="30A18767" w:rsidR="00052F91" w:rsidRPr="00660679" w:rsidRDefault="00052F91" w:rsidP="008E2D6A">
            <w:pPr>
              <w:pStyle w:val="ListParagraph"/>
              <w:numPr>
                <w:ilvl w:val="0"/>
                <w:numId w:val="123"/>
              </w:numPr>
              <w:spacing w:before="60" w:after="240"/>
              <w:ind w:left="425"/>
              <w:jc w:val="left"/>
            </w:pPr>
            <w:r>
              <w:t xml:space="preserve">Take the fifth measurement half of the distance between the </w:t>
            </w:r>
            <w:proofErr w:type="gramStart"/>
            <w:r>
              <w:t>forth</w:t>
            </w:r>
            <w:proofErr w:type="gramEnd"/>
            <w:r>
              <w:t xml:space="preserve"> measurement and the package edge.</w:t>
            </w:r>
          </w:p>
        </w:tc>
        <w:tc>
          <w:tcPr>
            <w:tcW w:w="3420" w:type="dxa"/>
          </w:tcPr>
          <w:p w14:paraId="4BB72251" w14:textId="0E73E38B" w:rsidR="00052F91" w:rsidRDefault="00080DBE" w:rsidP="00EE6101">
            <w:pPr>
              <w:keepNext/>
              <w:spacing w:after="240"/>
              <w:rPr>
                <w:rFonts w:eastAsia="Calibri"/>
                <w:b/>
                <w:noProof/>
                <w:sz w:val="20"/>
                <w:u w:val="single"/>
              </w:rPr>
            </w:pPr>
            <w:r>
              <w:rPr>
                <w:rFonts w:eastAsia="Calibri"/>
                <w:b/>
                <w:noProof/>
                <w:sz w:val="20"/>
                <w:u w:val="single"/>
              </w:rPr>
              <mc:AlternateContent>
                <mc:Choice Requires="wpg">
                  <w:drawing>
                    <wp:anchor distT="0" distB="0" distL="114300" distR="114300" simplePos="0" relativeHeight="251714048" behindDoc="0" locked="0" layoutInCell="1" allowOverlap="1" wp14:anchorId="0EED05DE" wp14:editId="40F7FBA6">
                      <wp:simplePos x="0" y="0"/>
                      <wp:positionH relativeFrom="column">
                        <wp:posOffset>405521</wp:posOffset>
                      </wp:positionH>
                      <wp:positionV relativeFrom="paragraph">
                        <wp:posOffset>518990</wp:posOffset>
                      </wp:positionV>
                      <wp:extent cx="1209521" cy="1565031"/>
                      <wp:effectExtent l="0" t="0" r="48260" b="111760"/>
                      <wp:wrapNone/>
                      <wp:docPr id="122" name="Group 122"/>
                      <wp:cNvGraphicFramePr/>
                      <a:graphic xmlns:a="http://schemas.openxmlformats.org/drawingml/2006/main">
                        <a:graphicData uri="http://schemas.microsoft.com/office/word/2010/wordprocessingGroup">
                          <wpg:wgp>
                            <wpg:cNvGrpSpPr/>
                            <wpg:grpSpPr>
                              <a:xfrm>
                                <a:off x="0" y="0"/>
                                <a:ext cx="1209521" cy="1565031"/>
                                <a:chOff x="0" y="0"/>
                                <a:chExt cx="1209521" cy="1565031"/>
                              </a:xfrm>
                            </wpg:grpSpPr>
                            <wps:wsp>
                              <wps:cNvPr id="800" name="Straight Connector 800"/>
                              <wps:cNvCnPr>
                                <a:cxnSpLocks/>
                              </wps:cNvCnPr>
                              <wps:spPr>
                                <a:xfrm flipH="1">
                                  <a:off x="17584" y="480647"/>
                                  <a:ext cx="920750" cy="0"/>
                                </a:xfrm>
                                <a:prstGeom prst="line">
                                  <a:avLst/>
                                </a:prstGeom>
                                <a:noFill/>
                                <a:ln w="28575" cap="flat" cmpd="sng" algn="ctr">
                                  <a:solidFill>
                                    <a:sysClr val="windowText" lastClr="000000"/>
                                  </a:solidFill>
                                  <a:prstDash val="sysDash"/>
                                </a:ln>
                                <a:effectLst/>
                              </wps:spPr>
                              <wps:bodyPr/>
                            </wps:wsp>
                            <wps:wsp>
                              <wps:cNvPr id="798" name="Straight Connector 798"/>
                              <wps:cNvCnPr>
                                <a:cxnSpLocks/>
                              </wps:cNvCnPr>
                              <wps:spPr>
                                <a:xfrm flipH="1">
                                  <a:off x="5861" y="978877"/>
                                  <a:ext cx="920750" cy="0"/>
                                </a:xfrm>
                                <a:prstGeom prst="line">
                                  <a:avLst/>
                                </a:prstGeom>
                                <a:noFill/>
                                <a:ln w="25400" cap="flat" cmpd="sng" algn="ctr">
                                  <a:solidFill>
                                    <a:sysClr val="windowText" lastClr="000000"/>
                                  </a:solidFill>
                                  <a:prstDash val="sysDash"/>
                                </a:ln>
                                <a:effectLst/>
                              </wps:spPr>
                              <wps:bodyPr/>
                            </wps:wsp>
                            <wps:wsp>
                              <wps:cNvPr id="802" name="Straight Arrow Connector 802"/>
                              <wps:cNvCnPr>
                                <a:cxnSpLocks/>
                              </wps:cNvCnPr>
                              <wps:spPr>
                                <a:xfrm flipH="1">
                                  <a:off x="263769" y="1565031"/>
                                  <a:ext cx="393700" cy="0"/>
                                </a:xfrm>
                                <a:prstGeom prst="straightConnector1">
                                  <a:avLst/>
                                </a:prstGeom>
                                <a:noFill/>
                                <a:ln w="12700" cap="flat" cmpd="sng" algn="ctr">
                                  <a:solidFill>
                                    <a:sysClr val="windowText" lastClr="000000"/>
                                  </a:solidFill>
                                  <a:prstDash val="solid"/>
                                  <a:headEnd type="arrow"/>
                                  <a:tailEnd type="arrow"/>
                                </a:ln>
                                <a:effectLst/>
                              </wps:spPr>
                              <wps:bodyPr/>
                            </wps:wsp>
                            <wps:wsp>
                              <wps:cNvPr id="799" name="Straight Connector 799"/>
                              <wps:cNvCnPr>
                                <a:cxnSpLocks/>
                              </wps:cNvCnPr>
                              <wps:spPr>
                                <a:xfrm flipH="1">
                                  <a:off x="11723" y="240323"/>
                                  <a:ext cx="920750" cy="0"/>
                                </a:xfrm>
                                <a:prstGeom prst="line">
                                  <a:avLst/>
                                </a:prstGeom>
                                <a:noFill/>
                                <a:ln w="25400" cap="flat" cmpd="sng" algn="ctr">
                                  <a:solidFill>
                                    <a:sysClr val="windowText" lastClr="000000"/>
                                  </a:solidFill>
                                  <a:prstDash val="sysDash"/>
                                </a:ln>
                                <a:effectLst/>
                              </wps:spPr>
                              <wps:bodyPr/>
                            </wps:wsp>
                            <wps:wsp>
                              <wps:cNvPr id="794" name="Straight Connector 794"/>
                              <wps:cNvCnPr>
                                <a:cxnSpLocks/>
                              </wps:cNvCnPr>
                              <wps:spPr>
                                <a:xfrm flipH="1">
                                  <a:off x="11723" y="0"/>
                                  <a:ext cx="920750" cy="0"/>
                                </a:xfrm>
                                <a:prstGeom prst="line">
                                  <a:avLst/>
                                </a:prstGeom>
                                <a:noFill/>
                                <a:ln w="25400" cap="flat" cmpd="sng" algn="ctr">
                                  <a:solidFill>
                                    <a:sysClr val="windowText" lastClr="000000"/>
                                  </a:solidFill>
                                  <a:prstDash val="sysDash"/>
                                </a:ln>
                                <a:effectLst/>
                              </wps:spPr>
                              <wps:bodyPr/>
                            </wps:wsp>
                            <wps:wsp>
                              <wps:cNvPr id="797" name="Straight Connector 797"/>
                              <wps:cNvCnPr>
                                <a:cxnSpLocks/>
                              </wps:cNvCnPr>
                              <wps:spPr>
                                <a:xfrm flipH="1">
                                  <a:off x="0" y="720970"/>
                                  <a:ext cx="920750" cy="0"/>
                                </a:xfrm>
                                <a:prstGeom prst="line">
                                  <a:avLst/>
                                </a:prstGeom>
                                <a:noFill/>
                                <a:ln w="25400" cap="flat" cmpd="sng" algn="ctr">
                                  <a:solidFill>
                                    <a:sysClr val="windowText" lastClr="000000"/>
                                  </a:solidFill>
                                  <a:prstDash val="sysDash"/>
                                </a:ln>
                                <a:effectLst/>
                              </wps:spPr>
                              <wps:bodyPr/>
                            </wps:wsp>
                            <wps:wsp>
                              <wps:cNvPr id="75" name="Straight Arrow Connector 75"/>
                              <wps:cNvCnPr>
                                <a:cxnSpLocks/>
                              </wps:cNvCnPr>
                              <wps:spPr>
                                <a:xfrm flipH="1">
                                  <a:off x="943707" y="486508"/>
                                  <a:ext cx="265814" cy="0"/>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7E68944B" id="Group 122" o:spid="_x0000_s1026" style="position:absolute;margin-left:31.95pt;margin-top:40.85pt;width:95.25pt;height:123.25pt;z-index:251714048" coordsize="12095,1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">
                      <v:line id="Straight Connector 800" o:spid="_x0000_s1027" style="position:absolute;flip:x;visibility:visible;mso-wrap-style:square" from="175,4806" to="9383,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" strokecolor="windowText" strokeweight="2.25pt">
                        <v:stroke dashstyle="3 1"/>
                        <o:lock v:ext="edit" shapetype="f"/>
                      </v:line>
                      <v:line id="Straight Connector 798" o:spid="_x0000_s1028" style="position:absolute;flip:x;visibility:visible;mso-wrap-style:square" from="58,9788" to="9266,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" strokecolor="windowText" strokeweight="2pt">
                        <v:stroke dashstyle="3 1"/>
                        <o:lock v:ext="edit" shapetype="f"/>
                      </v:line>
                      <v:shape id="Straight Arrow Connector 802" o:spid="_x0000_s1029" type="#_x0000_t32" style="position:absolute;left:2637;top:15650;width:39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" strokecolor="windowText" strokeweight="1pt">
                        <v:stroke startarrow="open" endarrow="open"/>
                        <o:lock v:ext="edit" shapetype="f"/>
                      </v:shape>
                      <v:line id="Straight Connector 799" o:spid="_x0000_s1030" style="position:absolute;flip:x;visibility:visible;mso-wrap-style:square" from="117,2403" to="93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" strokecolor="windowText" strokeweight="2pt">
                        <v:stroke dashstyle="3 1"/>
                        <o:lock v:ext="edit" shapetype="f"/>
                      </v:line>
                      <v:line id="Straight Connector 794" o:spid="_x0000_s1031" style="position:absolute;flip:x;visibility:visible;mso-wrap-style:square" from="117,0" to="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" strokecolor="windowText" strokeweight="2pt">
                        <v:stroke dashstyle="3 1"/>
                        <o:lock v:ext="edit" shapetype="f"/>
                      </v:line>
                      <v:line id="Straight Connector 797" o:spid="_x0000_s1032" style="position:absolute;flip:x;visibility:visible;mso-wrap-style:square" from="0,7209" to="920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" strokecolor="windowText" strokeweight="2pt">
                        <v:stroke dashstyle="3 1"/>
                        <o:lock v:ext="edit" shapetype="f"/>
                      </v:line>
                      <v:shape id="Straight Arrow Connector 75" o:spid="_x0000_s1033" type="#_x0000_t32" style="position:absolute;left:9437;top:4865;width:26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" strokecolor="windowText" strokeweight="1pt">
                        <v:stroke startarrow="open" endarrow="open"/>
                        <o:lock v:ext="edit" shapetype="f"/>
                      </v:shape>
                    </v:group>
                  </w:pict>
                </mc:Fallback>
              </mc:AlternateContent>
            </w:r>
            <w:r w:rsidR="00062EAC">
              <w:rPr>
                <w:rFonts w:eastAsia="Calibri"/>
                <w:b/>
                <w:noProof/>
                <w:sz w:val="20"/>
                <w:u w:val="single"/>
              </w:rPr>
              <mc:AlternateContent>
                <mc:Choice Requires="wps">
                  <w:drawing>
                    <wp:anchor distT="0" distB="0" distL="114300" distR="114300" simplePos="0" relativeHeight="251704832" behindDoc="0" locked="0" layoutInCell="1" allowOverlap="1" wp14:anchorId="2F784819" wp14:editId="047DD913">
                      <wp:simplePos x="0" y="0"/>
                      <wp:positionH relativeFrom="column">
                        <wp:posOffset>584835</wp:posOffset>
                      </wp:positionH>
                      <wp:positionV relativeFrom="paragraph">
                        <wp:posOffset>2136140</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14:paraId="082CF9B0" w14:textId="77777777" w:rsidR="00792C9F" w:rsidRPr="006A0CA6" w:rsidRDefault="00792C9F" w:rsidP="00C3529E">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4819" id="Text Box 801" o:spid="_x0000_s1045" type="#_x0000_t202" style="position:absolute;left:0;text-align:left;margin-left:46.05pt;margin-top:168.2pt;width:45.5pt;height:2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" stroked="f">
                      <v:textbox>
                        <w:txbxContent>
                          <w:p w14:paraId="082CF9B0" w14:textId="77777777" w:rsidR="00792C9F" w:rsidRPr="006A0CA6" w:rsidRDefault="00792C9F" w:rsidP="00C3529E">
                            <w:pPr>
                              <w:rPr>
                                <w:b/>
                              </w:rPr>
                            </w:pPr>
                            <w:r w:rsidRPr="006A0CA6">
                              <w:rPr>
                                <w:b/>
                              </w:rPr>
                              <w:t>Width</w:t>
                            </w:r>
                          </w:p>
                        </w:txbxContent>
                      </v:textbox>
                    </v:shape>
                  </w:pict>
                </mc:Fallback>
              </mc:AlternateContent>
            </w:r>
            <w:r w:rsidR="00052F91">
              <w:rPr>
                <w:rFonts w:eastAsia="Calibri"/>
                <w:b/>
                <w:noProof/>
                <w:sz w:val="20"/>
                <w:u w:val="single"/>
              </w:rPr>
              <mc:AlternateContent>
                <mc:Choice Requires="wps">
                  <w:drawing>
                    <wp:anchor distT="0" distB="0" distL="114300" distR="114300" simplePos="0" relativeHeight="251706880" behindDoc="0" locked="0" layoutInCell="1" allowOverlap="1" wp14:anchorId="7F8CB6D5" wp14:editId="6AFD6DE4">
                      <wp:simplePos x="0" y="0"/>
                      <wp:positionH relativeFrom="column">
                        <wp:posOffset>1477010</wp:posOffset>
                      </wp:positionH>
                      <wp:positionV relativeFrom="paragraph">
                        <wp:posOffset>786130</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14:paraId="6E2179FF" w14:textId="67759625" w:rsidR="00792C9F" w:rsidRPr="006A0CA6" w:rsidRDefault="00792C9F" w:rsidP="00C3529E">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B6D5" id="Text Box 796" o:spid="_x0000_s1046" type="#_x0000_t202" style="position:absolute;left:0;text-align:left;margin-left:116.3pt;margin-top:61.9pt;width:45.2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" stroked="f">
                      <v:textbox>
                        <w:txbxContent>
                          <w:p w14:paraId="6E2179FF" w14:textId="67759625" w:rsidR="00792C9F" w:rsidRPr="006A0CA6" w:rsidRDefault="00792C9F" w:rsidP="00C3529E">
                            <w:pPr>
                              <w:jc w:val="center"/>
                              <w:rPr>
                                <w:b/>
                                <w:sz w:val="20"/>
                              </w:rPr>
                            </w:pPr>
                            <w:r w:rsidRPr="00062EAC">
                              <w:rPr>
                                <w:b/>
                                <w:sz w:val="20"/>
                              </w:rPr>
                              <w:t>Center Line</w:t>
                            </w:r>
                          </w:p>
                        </w:txbxContent>
                      </v:textbox>
                    </v:shape>
                  </w:pict>
                </mc:Fallback>
              </mc:AlternateContent>
            </w:r>
            <w:r w:rsidR="00052F91">
              <w:rPr>
                <w:rFonts w:eastAsia="Calibri"/>
                <w:b/>
                <w:noProof/>
                <w:sz w:val="20"/>
                <w:u w:val="single"/>
              </w:rPr>
              <mc:AlternateContent>
                <mc:Choice Requires="wps">
                  <w:drawing>
                    <wp:anchor distT="0" distB="0" distL="114300" distR="114300" simplePos="0" relativeHeight="251703808" behindDoc="0" locked="0" layoutInCell="1" allowOverlap="1" wp14:anchorId="22997176" wp14:editId="176DA251">
                      <wp:simplePos x="0" y="0"/>
                      <wp:positionH relativeFrom="column">
                        <wp:posOffset>641985</wp:posOffset>
                      </wp:positionH>
                      <wp:positionV relativeFrom="paragraph">
                        <wp:posOffset>277495</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F6706" id="Rounded Rectangle 795" o:spid="_x0000_s1026" style="position:absolute;margin-left:50.55pt;margin-top:21.85pt;width:38.5pt;height: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" filled="f" strokecolor="windowText" strokeweight="2.25pt">
                      <v:path arrowok="t"/>
                    </v:roundrect>
                  </w:pict>
                </mc:Fallback>
              </mc:AlternateContent>
            </w:r>
          </w:p>
        </w:tc>
      </w:tr>
    </w:tbl>
    <w:p w14:paraId="706BB40B" w14:textId="6165AF0C" w:rsidR="00FD053D" w:rsidRDefault="00560BCF" w:rsidP="00560BCF">
      <w:pPr>
        <w:tabs>
          <w:tab w:val="left" w:pos="1440"/>
        </w:tabs>
        <w:spacing w:before="240" w:after="240"/>
        <w:ind w:left="1440" w:hanging="360"/>
        <w:rPr>
          <w:rFonts w:eastAsia="Calibri"/>
          <w:szCs w:val="22"/>
        </w:rPr>
      </w:pPr>
      <w:r>
        <w:rPr>
          <w:noProof/>
          <w:szCs w:val="22"/>
        </w:rPr>
        <w:drawing>
          <wp:anchor distT="0" distB="0" distL="114300" distR="114300" simplePos="0" relativeHeight="251667968" behindDoc="0" locked="0" layoutInCell="1" allowOverlap="1" wp14:anchorId="2630E9D1" wp14:editId="79F10AC3">
            <wp:simplePos x="0" y="0"/>
            <wp:positionH relativeFrom="margin">
              <wp:align>right</wp:align>
            </wp:positionH>
            <wp:positionV relativeFrom="paragraph">
              <wp:posOffset>367030</wp:posOffset>
            </wp:positionV>
            <wp:extent cx="2402205" cy="1876425"/>
            <wp:effectExtent l="15240" t="22860" r="13335" b="13335"/>
            <wp:wrapSquare wrapText="bothSides"/>
            <wp:docPr id="71" name="Picture 71" descr="Photo of a bag of peat moss being measured in a frame rotated to its vertical positon so that the carpenter's square does not compress the product." title="Figure 3-6.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rotWithShape="1">
                    <a:blip r:embed="rId56" cstate="print">
                      <a:extLst>
                        <a:ext uri="{28A0092B-C50C-407E-A947-70E740481C1C}">
                          <a14:useLocalDpi xmlns:a14="http://schemas.microsoft.com/office/drawing/2010/main" val="0"/>
                        </a:ext>
                      </a:extLst>
                    </a:blip>
                    <a:srcRect l="3978"/>
                    <a:stretch/>
                  </pic:blipFill>
                  <pic:spPr bwMode="auto">
                    <a:xfrm rot="5400000">
                      <a:off x="0" y="0"/>
                      <a:ext cx="2402205" cy="1876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5DE">
        <w:rPr>
          <w:noProof/>
          <w:szCs w:val="22"/>
        </w:rPr>
        <w:drawing>
          <wp:anchor distT="0" distB="0" distL="114300" distR="114300" simplePos="0" relativeHeight="251666944" behindDoc="0" locked="0" layoutInCell="1" allowOverlap="1" wp14:anchorId="63ADB905" wp14:editId="14F957B2">
            <wp:simplePos x="0" y="0"/>
            <wp:positionH relativeFrom="margin">
              <wp:posOffset>287172</wp:posOffset>
            </wp:positionH>
            <wp:positionV relativeFrom="paragraph">
              <wp:posOffset>360139</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EE6F01F" w14:textId="1B2551F5" w:rsidR="00FD053D" w:rsidRDefault="00FD053D" w:rsidP="005457FF">
      <w:pPr>
        <w:tabs>
          <w:tab w:val="left" w:pos="1440"/>
        </w:tabs>
        <w:spacing w:before="240" w:after="240"/>
        <w:ind w:left="1440" w:hanging="360"/>
        <w:rPr>
          <w:rFonts w:eastAsia="Calibri"/>
          <w:szCs w:val="22"/>
        </w:rPr>
      </w:pPr>
    </w:p>
    <w:p w14:paraId="18F7731C" w14:textId="1FA9E3B7" w:rsidR="00FD053D" w:rsidRDefault="00FD053D" w:rsidP="005457FF">
      <w:pPr>
        <w:tabs>
          <w:tab w:val="left" w:pos="1440"/>
        </w:tabs>
        <w:spacing w:before="240" w:after="240"/>
        <w:ind w:left="1440" w:hanging="360"/>
        <w:rPr>
          <w:rFonts w:eastAsia="Calibri"/>
          <w:szCs w:val="22"/>
        </w:rPr>
      </w:pPr>
    </w:p>
    <w:p w14:paraId="6807AFDE" w14:textId="71DDA787" w:rsidR="00FD053D" w:rsidRDefault="00FD053D" w:rsidP="005457FF">
      <w:pPr>
        <w:tabs>
          <w:tab w:val="left" w:pos="1440"/>
        </w:tabs>
        <w:spacing w:before="240" w:after="240"/>
        <w:ind w:left="1440" w:hanging="360"/>
        <w:rPr>
          <w:rFonts w:eastAsia="Calibri"/>
          <w:szCs w:val="22"/>
        </w:rPr>
      </w:pPr>
    </w:p>
    <w:p w14:paraId="09F2C86B" w14:textId="5C8D1C72" w:rsidR="00FD053D" w:rsidRDefault="00FD053D" w:rsidP="005457FF">
      <w:pPr>
        <w:tabs>
          <w:tab w:val="left" w:pos="1440"/>
        </w:tabs>
        <w:spacing w:before="240" w:after="240"/>
        <w:ind w:left="1440" w:hanging="360"/>
        <w:rPr>
          <w:rFonts w:eastAsia="Calibri"/>
          <w:szCs w:val="22"/>
        </w:rPr>
      </w:pPr>
    </w:p>
    <w:p w14:paraId="41FF7282" w14:textId="14AA83BA" w:rsidR="00FD053D" w:rsidRDefault="00FD053D" w:rsidP="005457FF">
      <w:pPr>
        <w:tabs>
          <w:tab w:val="left" w:pos="1440"/>
        </w:tabs>
        <w:spacing w:before="240" w:after="240"/>
        <w:ind w:left="1440" w:hanging="360"/>
        <w:rPr>
          <w:rFonts w:eastAsia="Calibri"/>
          <w:szCs w:val="22"/>
        </w:rPr>
      </w:pPr>
    </w:p>
    <w:p w14:paraId="7FD8C38F" w14:textId="3730D148" w:rsidR="00FD053D" w:rsidRDefault="00560BCF" w:rsidP="005457FF">
      <w:pPr>
        <w:tabs>
          <w:tab w:val="left" w:pos="1440"/>
        </w:tabs>
        <w:spacing w:before="240" w:after="240"/>
        <w:ind w:left="1440" w:hanging="360"/>
        <w:rPr>
          <w:rFonts w:eastAsia="Calibri"/>
          <w:szCs w:val="22"/>
        </w:rPr>
      </w:pPr>
      <w:r>
        <w:rPr>
          <w:noProof/>
          <w:szCs w:val="22"/>
        </w:rPr>
        <mc:AlternateContent>
          <mc:Choice Requires="wps">
            <w:drawing>
              <wp:anchor distT="0" distB="0" distL="114300" distR="114300" simplePos="0" relativeHeight="251664896" behindDoc="0" locked="0" layoutInCell="1" allowOverlap="1" wp14:anchorId="5934A187" wp14:editId="54E11342">
                <wp:simplePos x="0" y="0"/>
                <wp:positionH relativeFrom="column">
                  <wp:posOffset>240343</wp:posOffset>
                </wp:positionH>
                <wp:positionV relativeFrom="paragraph">
                  <wp:posOffset>313055</wp:posOffset>
                </wp:positionV>
                <wp:extent cx="2505075" cy="929640"/>
                <wp:effectExtent l="0" t="0" r="9525" b="3810"/>
                <wp:wrapSquare wrapText="bothSides"/>
                <wp:docPr id="68" name="Text Box 68"/>
                <wp:cNvGraphicFramePr/>
                <a:graphic xmlns:a="http://schemas.openxmlformats.org/drawingml/2006/main">
                  <a:graphicData uri="http://schemas.microsoft.com/office/word/2010/wordprocessingShape">
                    <wps:wsp>
                      <wps:cNvSpPr txBox="1"/>
                      <wps:spPr>
                        <a:xfrm>
                          <a:off x="0" y="0"/>
                          <a:ext cx="2505075" cy="92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224D" w14:textId="24F075EC" w:rsidR="00792C9F" w:rsidRPr="00192C63" w:rsidRDefault="00792C9F" w:rsidP="007F3E2D">
                            <w:pPr>
                              <w:rPr>
                                <w:b/>
                                <w:sz w:val="20"/>
                              </w:rPr>
                            </w:pPr>
                            <w:r w:rsidRPr="00192C63">
                              <w:rPr>
                                <w:b/>
                                <w:sz w:val="20"/>
                              </w:rPr>
                              <w:t>Figure 3-5.  Height Measurement.  The packaging tail on the end of the package can affect this measurement so it has been folded over and taped against the end of the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A187" id="Text Box 68" o:spid="_x0000_s1047" type="#_x0000_t202" style="position:absolute;left:0;text-align:left;margin-left:18.9pt;margin-top:24.65pt;width:197.25pt;height:7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" fillcolor="white [3201]" stroked="f" strokeweight=".5pt">
                <v:textbox>
                  <w:txbxContent>
                    <w:p w14:paraId="4C43224D" w14:textId="24F075EC" w:rsidR="00792C9F" w:rsidRPr="00192C63" w:rsidRDefault="00792C9F" w:rsidP="007F3E2D">
                      <w:pPr>
                        <w:rPr>
                          <w:b/>
                          <w:sz w:val="20"/>
                        </w:rPr>
                      </w:pPr>
                      <w:r w:rsidRPr="00192C63">
                        <w:rPr>
                          <w:b/>
                          <w:sz w:val="20"/>
                        </w:rPr>
                        <w:t>Figure 3-5.  Height Measurement.  The packaging tail on the end of the package can affect this measurement so it has been folded over and taped against the end of the package.</w:t>
                      </w:r>
                    </w:p>
                  </w:txbxContent>
                </v:textbox>
                <w10:wrap type="square"/>
              </v:shape>
            </w:pict>
          </mc:Fallback>
        </mc:AlternateContent>
      </w:r>
    </w:p>
    <w:p w14:paraId="0C0EBE29" w14:textId="66D98C59" w:rsidR="00992207" w:rsidRDefault="00560BCF" w:rsidP="005457FF">
      <w:pPr>
        <w:tabs>
          <w:tab w:val="left" w:pos="1440"/>
        </w:tabs>
        <w:spacing w:before="240" w:after="240"/>
        <w:ind w:left="1440" w:hanging="360"/>
        <w:rPr>
          <w:rFonts w:eastAsia="Calibri"/>
          <w:szCs w:val="22"/>
        </w:rPr>
      </w:pPr>
      <w:r>
        <w:rPr>
          <w:noProof/>
          <w:szCs w:val="22"/>
        </w:rPr>
        <mc:AlternateContent>
          <mc:Choice Requires="wps">
            <w:drawing>
              <wp:anchor distT="0" distB="0" distL="114300" distR="114300" simplePos="0" relativeHeight="251668992" behindDoc="1" locked="0" layoutInCell="1" allowOverlap="1" wp14:anchorId="00E1990D" wp14:editId="32B30F0A">
                <wp:simplePos x="0" y="0"/>
                <wp:positionH relativeFrom="column">
                  <wp:posOffset>4023209</wp:posOffset>
                </wp:positionH>
                <wp:positionV relativeFrom="paragraph">
                  <wp:posOffset>232050</wp:posOffset>
                </wp:positionV>
                <wp:extent cx="2131060" cy="742950"/>
                <wp:effectExtent l="0" t="0" r="2540" b="0"/>
                <wp:wrapTight wrapText="bothSides">
                  <wp:wrapPolygon edited="0">
                    <wp:start x="0" y="0"/>
                    <wp:lineTo x="0" y="21046"/>
                    <wp:lineTo x="21433" y="21046"/>
                    <wp:lineTo x="21433"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13106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E26C0" w14:textId="2900714E" w:rsidR="00792C9F" w:rsidRPr="00192C63" w:rsidRDefault="00792C9F" w:rsidP="007F3E2D">
                            <w:pPr>
                              <w:rPr>
                                <w:b/>
                                <w:sz w:val="20"/>
                              </w:rPr>
                            </w:pPr>
                            <w:r w:rsidRPr="00192C63">
                              <w:rPr>
                                <w:b/>
                                <w:sz w:val="20"/>
                              </w:rPr>
                              <w:t>Figure 3-6. Width Measurement.  The frame is rotated on its end to vertical so that the carpenter square does not compress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990D" id="Text Box 72" o:spid="_x0000_s1048" type="#_x0000_t202" style="position:absolute;left:0;text-align:left;margin-left:316.8pt;margin-top:18.25pt;width:167.8pt;height: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" fillcolor="white [3201]" stroked="f" strokeweight=".5pt">
                <v:textbox>
                  <w:txbxContent>
                    <w:p w14:paraId="607E26C0" w14:textId="2900714E" w:rsidR="00792C9F" w:rsidRPr="00192C63" w:rsidRDefault="00792C9F" w:rsidP="007F3E2D">
                      <w:pPr>
                        <w:rPr>
                          <w:b/>
                          <w:sz w:val="20"/>
                        </w:rPr>
                      </w:pPr>
                      <w:r w:rsidRPr="00192C63">
                        <w:rPr>
                          <w:b/>
                          <w:sz w:val="20"/>
                        </w:rPr>
                        <w:t>Figure 3-6. Width Measurement.  The frame is rotated on its end to vertical so that the carpenter square does not compress the product.</w:t>
                      </w:r>
                    </w:p>
                  </w:txbxContent>
                </v:textbox>
                <w10:wrap type="tight"/>
              </v:shape>
            </w:pict>
          </mc:Fallback>
        </mc:AlternateContent>
      </w:r>
    </w:p>
    <w:p w14:paraId="2CA1F41A" w14:textId="4A859413" w:rsidR="00992207" w:rsidRDefault="00992207" w:rsidP="005457FF">
      <w:pPr>
        <w:tabs>
          <w:tab w:val="left" w:pos="1440"/>
        </w:tabs>
        <w:spacing w:before="240" w:after="240"/>
        <w:ind w:left="1440" w:hanging="360"/>
        <w:rPr>
          <w:rFonts w:eastAsia="Calibri"/>
          <w:szCs w:val="22"/>
        </w:rPr>
      </w:pPr>
    </w:p>
    <w:p w14:paraId="5C1E4EAD" w14:textId="370E86A9" w:rsidR="00992207" w:rsidRDefault="00992207" w:rsidP="0071538A">
      <w:pPr>
        <w:tabs>
          <w:tab w:val="left" w:pos="1440"/>
        </w:tabs>
        <w:spacing w:before="120"/>
        <w:ind w:left="1440" w:hanging="360"/>
        <w:rPr>
          <w:rFonts w:eastAsia="Calibri"/>
          <w:szCs w:val="22"/>
        </w:rPr>
      </w:pPr>
    </w:p>
    <w:p w14:paraId="4350D550" w14:textId="77777777" w:rsidR="00560BCF" w:rsidRDefault="00560BCF" w:rsidP="0071538A">
      <w:pPr>
        <w:tabs>
          <w:tab w:val="left" w:pos="1440"/>
        </w:tabs>
        <w:spacing w:before="120"/>
        <w:ind w:left="1440" w:hanging="360"/>
        <w:rPr>
          <w:rFonts w:eastAsia="Calibri"/>
          <w:szCs w:val="22"/>
        </w:rPr>
      </w:pPr>
    </w:p>
    <w:p w14:paraId="3CF54C3C" w14:textId="7FC95EA2" w:rsidR="005457FF" w:rsidRPr="00EE6101" w:rsidRDefault="005457FF" w:rsidP="00560BCF">
      <w:pPr>
        <w:tabs>
          <w:tab w:val="left" w:pos="1440"/>
        </w:tabs>
        <w:spacing w:before="120" w:after="240"/>
        <w:ind w:left="1440" w:hanging="360"/>
        <w:rPr>
          <w:rFonts w:eastAsia="Calibri"/>
          <w:b/>
          <w:szCs w:val="22"/>
          <w:u w:val="single"/>
        </w:rPr>
      </w:pPr>
      <w:r w:rsidRPr="00EE6101">
        <w:rPr>
          <w:rFonts w:eastAsia="Calibri"/>
          <w:szCs w:val="22"/>
        </w:rPr>
        <w:t>7.</w:t>
      </w:r>
      <w:r w:rsidRPr="00EE6101">
        <w:rPr>
          <w:rFonts w:eastAsia="Calibri"/>
          <w:szCs w:val="22"/>
        </w:rPr>
        <w:tab/>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r w:rsidRPr="00EE6101">
        <w:rPr>
          <w:rFonts w:eastAsia="Calibri"/>
          <w:b/>
          <w:szCs w:val="22"/>
          <w:u w:val="single"/>
        </w:rPr>
        <w:t xml:space="preserve">  </w:t>
      </w:r>
    </w:p>
    <w:p w14:paraId="297A7942" w14:textId="3AAAC301" w:rsidR="00124F4E" w:rsidRDefault="005457FF" w:rsidP="00105A95">
      <w:pPr>
        <w:tabs>
          <w:tab w:val="left" w:pos="1080"/>
        </w:tabs>
        <w:spacing w:after="240"/>
        <w:ind w:left="1080"/>
        <w:rPr>
          <w:rFonts w:eastAsia="Calibri"/>
          <w:szCs w:val="22"/>
        </w:rPr>
      </w:pPr>
      <w:r w:rsidRPr="00EE6101">
        <w:rPr>
          <w:rFonts w:eastAsia="Calibri"/>
          <w:b/>
          <w:szCs w:val="22"/>
        </w:rPr>
        <w:t>Note:</w:t>
      </w:r>
      <w:r w:rsidRPr="00EE6101">
        <w:rPr>
          <w:rFonts w:eastAsia="Calibri"/>
          <w:szCs w:val="22"/>
        </w:rPr>
        <w:t xml:space="preserve">  The following table is an example of the information from an actual test that is included in a worksheet for verifying the compressed volume on packages of peat moss.  </w:t>
      </w:r>
      <w:r w:rsidR="00CD172D" w:rsidRPr="00CD172D">
        <w:rPr>
          <w:rFonts w:eastAsia="Calibri"/>
          <w:szCs w:val="22"/>
        </w:rPr>
        <w:t xml:space="preserve">The </w:t>
      </w:r>
      <w:r w:rsidR="00CD172D" w:rsidRPr="00775325">
        <w:rPr>
          <w:szCs w:val="22"/>
        </w:rPr>
        <w:t xml:space="preserve">Peat Moss Labeled by Volume </w:t>
      </w:r>
      <w:r w:rsidR="006A0CA6" w:rsidRPr="00775325">
        <w:rPr>
          <w:szCs w:val="22"/>
        </w:rPr>
        <w:t xml:space="preserve">Package Worksheet </w:t>
      </w:r>
      <w:r w:rsidR="00CD172D" w:rsidRPr="00775325">
        <w:rPr>
          <w:szCs w:val="22"/>
        </w:rPr>
        <w:t>– Dimensional Procedure</w:t>
      </w:r>
      <w:r w:rsidR="00CD172D">
        <w:rPr>
          <w:sz w:val="20"/>
        </w:rPr>
        <w:t xml:space="preserve"> </w:t>
      </w:r>
      <w:r w:rsidRPr="00EE6101">
        <w:rPr>
          <w:rFonts w:eastAsia="Calibri"/>
          <w:szCs w:val="22"/>
        </w:rPr>
        <w:t>(see Appendix</w:t>
      </w:r>
      <w:r w:rsidR="00257C97">
        <w:rPr>
          <w:rFonts w:eastAsia="Calibri"/>
          <w:szCs w:val="22"/>
        </w:rPr>
        <w:t> </w:t>
      </w:r>
      <w:r w:rsidRPr="00EE6101">
        <w:rPr>
          <w:rFonts w:eastAsia="Calibri"/>
          <w:szCs w:val="22"/>
        </w:rPr>
        <w:t>C</w:t>
      </w:r>
      <w:r w:rsidR="00CD172D">
        <w:rPr>
          <w:rFonts w:eastAsia="Calibri"/>
          <w:szCs w:val="22"/>
        </w:rPr>
        <w:t>. Model Inspection Forms</w:t>
      </w:r>
      <w:r w:rsidRPr="00EE6101">
        <w:rPr>
          <w:rFonts w:eastAsia="Calibri"/>
          <w:szCs w:val="22"/>
        </w:rPr>
        <w:t xml:space="preserve">) has space for a sample of 12 packages and includes the steps for calculating </w:t>
      </w:r>
      <w:r w:rsidRPr="00EE6101">
        <w:rPr>
          <w:rFonts w:eastAsia="Calibri"/>
          <w:szCs w:val="22"/>
        </w:rPr>
        <w:lastRenderedPageBreak/>
        <w:t>the Average Package Error.  Here, the package error in the dimensional volume was + 6.8 L (+ 0.24 ft</w:t>
      </w:r>
      <w:r w:rsidRPr="00EE6101">
        <w:rPr>
          <w:rFonts w:eastAsia="Calibri"/>
          <w:szCs w:val="22"/>
          <w:vertAlign w:val="superscript"/>
        </w:rPr>
        <w:t>3</w:t>
      </w:r>
      <w:r w:rsidRPr="00EE6101">
        <w:rPr>
          <w:rFonts w:eastAsia="Calibri"/>
          <w:szCs w:val="22"/>
        </w:rPr>
        <w:t>).  To determine the value of the MAV</w:t>
      </w:r>
      <w:r w:rsidR="00812497">
        <w:rPr>
          <w:rFonts w:eastAsia="Calibri"/>
          <w:szCs w:val="22"/>
        </w:rPr>
        <w:t>,</w:t>
      </w:r>
      <w:r w:rsidRPr="00EE6101">
        <w:rPr>
          <w:rFonts w:eastAsia="Calibri"/>
          <w:szCs w:val="22"/>
        </w:rPr>
        <w:t xml:space="preserve"> look up the labeled quantity in Appendix A., Table 2-6</w:t>
      </w:r>
      <w:r>
        <w:rPr>
          <w:rFonts w:eastAsia="Calibri"/>
          <w:szCs w:val="22"/>
        </w:rPr>
        <w:t>.</w:t>
      </w:r>
      <w:r w:rsidRPr="00EE6101">
        <w:rPr>
          <w:rFonts w:eastAsia="Calibri"/>
          <w:szCs w:val="22"/>
        </w:rPr>
        <w:t xml:space="preserve"> </w:t>
      </w:r>
      <w:r>
        <w:rPr>
          <w:rFonts w:eastAsia="Calibri"/>
          <w:szCs w:val="22"/>
        </w:rPr>
        <w:t>“</w:t>
      </w:r>
      <w:r w:rsidRPr="00EE6101">
        <w:rPr>
          <w:rFonts w:eastAsia="Calibri"/>
          <w:szCs w:val="22"/>
        </w:rPr>
        <w:t>Maximum Allowable Variations for Packages Labeled by Liquid and Dry Volume.</w:t>
      </w:r>
      <w:r>
        <w:rPr>
          <w:rFonts w:eastAsia="Calibri"/>
          <w:szCs w:val="22"/>
        </w:rPr>
        <w:t>”</w:t>
      </w:r>
      <w:r w:rsidRPr="00EE6101">
        <w:rPr>
          <w:rFonts w:eastAsia="Calibri"/>
          <w:szCs w:val="22"/>
        </w:rPr>
        <w:t xml:space="preserve">  </w:t>
      </w:r>
    </w:p>
    <w:p w14:paraId="0C093EDE" w14:textId="77777777" w:rsidR="00ED1A7D" w:rsidRDefault="00ED1A7D" w:rsidP="0064227B">
      <w:pPr>
        <w:keepNext/>
        <w:keepLines/>
        <w:jc w:val="left"/>
      </w:pPr>
    </w:p>
    <w:tbl>
      <w:tblPr>
        <w:tblpPr w:leftFromText="180" w:rightFromText="180" w:vertAnchor="text" w:tblpXSpec="center" w:tblpY="1"/>
        <w:tblOverlap w:val="never"/>
        <w:tblW w:w="80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92"/>
        <w:gridCol w:w="3178"/>
        <w:gridCol w:w="1258"/>
        <w:gridCol w:w="1539"/>
        <w:gridCol w:w="1718"/>
      </w:tblGrid>
      <w:tr w:rsidR="00ED1A7D" w:rsidRPr="00B67F72" w14:paraId="7189A5EC" w14:textId="77777777" w:rsidTr="00C74314">
        <w:trPr>
          <w:tblHeader/>
        </w:trPr>
        <w:tc>
          <w:tcPr>
            <w:tcW w:w="8085" w:type="dxa"/>
            <w:gridSpan w:val="5"/>
            <w:tcBorders>
              <w:top w:val="double" w:sz="4" w:space="0" w:color="auto"/>
              <w:bottom w:val="double" w:sz="4" w:space="0" w:color="auto"/>
            </w:tcBorders>
            <w:vAlign w:val="center"/>
          </w:tcPr>
          <w:p w14:paraId="7D022137" w14:textId="77777777" w:rsidR="00ED1A7D" w:rsidRPr="00EE6101" w:rsidRDefault="00ED1A7D" w:rsidP="00105A95">
            <w:pPr>
              <w:keepLines/>
              <w:spacing w:before="60"/>
              <w:jc w:val="center"/>
              <w:rPr>
                <w:rFonts w:eastAsia="Calibri"/>
                <w:b/>
                <w:szCs w:val="22"/>
              </w:rPr>
            </w:pPr>
            <w:r w:rsidRPr="00EE6101">
              <w:rPr>
                <w:rFonts w:eastAsia="Calibri"/>
                <w:b/>
                <w:szCs w:val="22"/>
              </w:rPr>
              <w:t>Sample Worksheet</w:t>
            </w:r>
          </w:p>
          <w:p w14:paraId="55C13E8E" w14:textId="77777777" w:rsidR="00ED1A7D" w:rsidRPr="00B67F72" w:rsidRDefault="00ED1A7D" w:rsidP="00105A95">
            <w:pPr>
              <w:keepLines/>
              <w:spacing w:after="60"/>
              <w:jc w:val="center"/>
              <w:rPr>
                <w:rFonts w:eastAsia="Calibri"/>
                <w:b/>
                <w:sz w:val="20"/>
                <w:u w:val="single"/>
              </w:rPr>
            </w:pPr>
            <w:r w:rsidRPr="00EE6101">
              <w:rPr>
                <w:rFonts w:eastAsia="Calibri"/>
                <w:b/>
                <w:szCs w:val="22"/>
              </w:rPr>
              <w:t>Calculate the Compressed Volume of the Package in Liters</w:t>
            </w:r>
          </w:p>
        </w:tc>
      </w:tr>
      <w:tr w:rsidR="00ED1A7D" w:rsidRPr="006E0B37" w14:paraId="68716744" w14:textId="77777777" w:rsidTr="00C74314">
        <w:trPr>
          <w:tblHeader/>
        </w:trPr>
        <w:tc>
          <w:tcPr>
            <w:tcW w:w="3570" w:type="dxa"/>
            <w:gridSpan w:val="2"/>
            <w:tcBorders>
              <w:top w:val="double" w:sz="4" w:space="0" w:color="auto"/>
            </w:tcBorders>
          </w:tcPr>
          <w:p w14:paraId="48AF54DB" w14:textId="77777777" w:rsidR="00ED1A7D" w:rsidRPr="006E0B37" w:rsidRDefault="00ED1A7D" w:rsidP="00775325">
            <w:pPr>
              <w:keepLines/>
              <w:jc w:val="center"/>
              <w:rPr>
                <w:rFonts w:eastAsia="Calibri"/>
                <w:b/>
                <w:sz w:val="20"/>
              </w:rPr>
            </w:pPr>
            <w:r w:rsidRPr="006E0B37">
              <w:rPr>
                <w:rFonts w:eastAsia="Calibri"/>
                <w:b/>
                <w:sz w:val="20"/>
              </w:rPr>
              <w:t>Unit of Measure = 1.0 mm</w:t>
            </w:r>
          </w:p>
        </w:tc>
        <w:tc>
          <w:tcPr>
            <w:tcW w:w="1258" w:type="dxa"/>
            <w:tcBorders>
              <w:top w:val="double" w:sz="4" w:space="0" w:color="auto"/>
            </w:tcBorders>
          </w:tcPr>
          <w:p w14:paraId="095734CC" w14:textId="77777777" w:rsidR="00ED1A7D" w:rsidRPr="006E0B37" w:rsidRDefault="00ED1A7D" w:rsidP="00775325">
            <w:pPr>
              <w:keepLines/>
              <w:jc w:val="center"/>
              <w:rPr>
                <w:rFonts w:eastAsia="Calibri"/>
                <w:b/>
                <w:sz w:val="20"/>
              </w:rPr>
            </w:pPr>
            <w:r w:rsidRPr="006E0B37">
              <w:rPr>
                <w:rFonts w:eastAsia="Calibri"/>
                <w:b/>
                <w:sz w:val="20"/>
              </w:rPr>
              <w:t>Length (L)</w:t>
            </w:r>
          </w:p>
        </w:tc>
        <w:tc>
          <w:tcPr>
            <w:tcW w:w="1539" w:type="dxa"/>
            <w:tcBorders>
              <w:top w:val="double" w:sz="4" w:space="0" w:color="auto"/>
            </w:tcBorders>
          </w:tcPr>
          <w:p w14:paraId="7191246A" w14:textId="77777777" w:rsidR="00ED1A7D" w:rsidRPr="006E0B37" w:rsidRDefault="00ED1A7D" w:rsidP="00775325">
            <w:pPr>
              <w:keepLines/>
              <w:jc w:val="center"/>
              <w:rPr>
                <w:rFonts w:eastAsia="Calibri"/>
                <w:b/>
                <w:sz w:val="20"/>
              </w:rPr>
            </w:pPr>
            <w:r w:rsidRPr="006E0B37">
              <w:rPr>
                <w:rFonts w:eastAsia="Calibri"/>
                <w:b/>
                <w:sz w:val="20"/>
              </w:rPr>
              <w:t>Width (W)</w:t>
            </w:r>
          </w:p>
        </w:tc>
        <w:tc>
          <w:tcPr>
            <w:tcW w:w="1718" w:type="dxa"/>
            <w:tcBorders>
              <w:top w:val="double" w:sz="4" w:space="0" w:color="auto"/>
            </w:tcBorders>
          </w:tcPr>
          <w:p w14:paraId="682EDA16" w14:textId="77777777" w:rsidR="00ED1A7D" w:rsidRPr="006E0B37" w:rsidRDefault="00ED1A7D" w:rsidP="00775325">
            <w:pPr>
              <w:keepLines/>
              <w:jc w:val="center"/>
              <w:rPr>
                <w:rFonts w:eastAsia="Calibri"/>
                <w:b/>
                <w:sz w:val="20"/>
              </w:rPr>
            </w:pPr>
            <w:r w:rsidRPr="006E0B37">
              <w:rPr>
                <w:rFonts w:eastAsia="Calibri"/>
                <w:b/>
                <w:sz w:val="20"/>
              </w:rPr>
              <w:t>Height (H)</w:t>
            </w:r>
          </w:p>
        </w:tc>
      </w:tr>
      <w:tr w:rsidR="00ED1A7D" w:rsidRPr="00F40159" w14:paraId="3B2CFF84" w14:textId="77777777" w:rsidTr="00C74314">
        <w:tc>
          <w:tcPr>
            <w:tcW w:w="392" w:type="dxa"/>
          </w:tcPr>
          <w:p w14:paraId="61937D68" w14:textId="77777777" w:rsidR="00ED1A7D" w:rsidRPr="00F40159" w:rsidRDefault="00ED1A7D" w:rsidP="00775325">
            <w:pPr>
              <w:keepLines/>
              <w:jc w:val="center"/>
              <w:rPr>
                <w:rFonts w:eastAsia="Calibri"/>
                <w:b/>
                <w:sz w:val="20"/>
              </w:rPr>
            </w:pPr>
          </w:p>
        </w:tc>
        <w:tc>
          <w:tcPr>
            <w:tcW w:w="3178" w:type="dxa"/>
            <w:vAlign w:val="center"/>
          </w:tcPr>
          <w:p w14:paraId="723EF996" w14:textId="77777777" w:rsidR="00ED1A7D" w:rsidRPr="00F40159" w:rsidRDefault="00ED1A7D" w:rsidP="00775325">
            <w:pPr>
              <w:keepLines/>
              <w:rPr>
                <w:rFonts w:eastAsia="Calibri"/>
                <w:b/>
                <w:sz w:val="20"/>
              </w:rPr>
            </w:pPr>
            <w:r w:rsidRPr="00F40159">
              <w:rPr>
                <w:rFonts w:eastAsia="Calibri"/>
                <w:b/>
                <w:sz w:val="20"/>
              </w:rPr>
              <w:t>1.</w:t>
            </w:r>
          </w:p>
        </w:tc>
        <w:tc>
          <w:tcPr>
            <w:tcW w:w="1258" w:type="dxa"/>
            <w:vAlign w:val="center"/>
          </w:tcPr>
          <w:p w14:paraId="74F9E487" w14:textId="297FD93B" w:rsidR="00F26C69" w:rsidRPr="00001963" w:rsidRDefault="00ED1A7D" w:rsidP="00F26C69">
            <w:pPr>
              <w:keepLines/>
              <w:jc w:val="center"/>
              <w:rPr>
                <w:rFonts w:eastAsia="Calibri"/>
                <w:i/>
                <w:sz w:val="20"/>
              </w:rPr>
            </w:pPr>
            <w:r w:rsidRPr="00001963">
              <w:rPr>
                <w:rFonts w:eastAsia="Calibri"/>
                <w:i/>
                <w:sz w:val="20"/>
              </w:rPr>
              <w:t>482</w:t>
            </w:r>
          </w:p>
        </w:tc>
        <w:tc>
          <w:tcPr>
            <w:tcW w:w="1539" w:type="dxa"/>
            <w:vAlign w:val="center"/>
          </w:tcPr>
          <w:p w14:paraId="31C104C2" w14:textId="77777777" w:rsidR="00ED1A7D" w:rsidRPr="00001963" w:rsidRDefault="00ED1A7D" w:rsidP="00775325">
            <w:pPr>
              <w:keepLines/>
              <w:jc w:val="center"/>
              <w:rPr>
                <w:rFonts w:eastAsia="Calibri"/>
                <w:i/>
                <w:sz w:val="20"/>
              </w:rPr>
            </w:pPr>
            <w:r w:rsidRPr="00001963">
              <w:rPr>
                <w:rFonts w:eastAsia="Calibri"/>
                <w:i/>
                <w:sz w:val="20"/>
              </w:rPr>
              <w:t>282</w:t>
            </w:r>
          </w:p>
        </w:tc>
        <w:tc>
          <w:tcPr>
            <w:tcW w:w="1718" w:type="dxa"/>
            <w:vAlign w:val="center"/>
          </w:tcPr>
          <w:p w14:paraId="54E047BD" w14:textId="77777777" w:rsidR="00ED1A7D" w:rsidRPr="00001963" w:rsidRDefault="00ED1A7D" w:rsidP="00775325">
            <w:pPr>
              <w:keepLines/>
              <w:jc w:val="center"/>
              <w:rPr>
                <w:rFonts w:eastAsia="Calibri"/>
                <w:i/>
                <w:sz w:val="20"/>
              </w:rPr>
            </w:pPr>
            <w:r w:rsidRPr="00001963">
              <w:rPr>
                <w:rFonts w:eastAsia="Calibri"/>
                <w:i/>
                <w:sz w:val="20"/>
              </w:rPr>
              <w:t>690</w:t>
            </w:r>
          </w:p>
        </w:tc>
      </w:tr>
      <w:tr w:rsidR="00ED1A7D" w:rsidRPr="00F40159" w14:paraId="03814418" w14:textId="77777777" w:rsidTr="00C74314">
        <w:tc>
          <w:tcPr>
            <w:tcW w:w="392" w:type="dxa"/>
          </w:tcPr>
          <w:p w14:paraId="48534D55" w14:textId="77777777" w:rsidR="00ED1A7D" w:rsidRPr="00F40159" w:rsidRDefault="00ED1A7D" w:rsidP="00775325">
            <w:pPr>
              <w:keepLines/>
              <w:jc w:val="center"/>
              <w:rPr>
                <w:rFonts w:eastAsia="Calibri"/>
                <w:b/>
                <w:sz w:val="20"/>
              </w:rPr>
            </w:pPr>
          </w:p>
        </w:tc>
        <w:tc>
          <w:tcPr>
            <w:tcW w:w="3178" w:type="dxa"/>
            <w:vAlign w:val="center"/>
          </w:tcPr>
          <w:p w14:paraId="3ECAA2AD" w14:textId="77777777" w:rsidR="00ED1A7D" w:rsidRPr="00F40159" w:rsidRDefault="00ED1A7D" w:rsidP="00775325">
            <w:pPr>
              <w:keepLines/>
              <w:rPr>
                <w:rFonts w:eastAsia="Calibri"/>
                <w:b/>
                <w:sz w:val="20"/>
              </w:rPr>
            </w:pPr>
            <w:r w:rsidRPr="00F40159">
              <w:rPr>
                <w:rFonts w:eastAsia="Calibri"/>
                <w:b/>
                <w:sz w:val="20"/>
              </w:rPr>
              <w:t>2.</w:t>
            </w:r>
          </w:p>
        </w:tc>
        <w:tc>
          <w:tcPr>
            <w:tcW w:w="1258" w:type="dxa"/>
            <w:vAlign w:val="center"/>
          </w:tcPr>
          <w:p w14:paraId="7ECF96CB" w14:textId="77777777" w:rsidR="00ED1A7D" w:rsidRPr="00001963" w:rsidRDefault="00ED1A7D" w:rsidP="00775325">
            <w:pPr>
              <w:keepLines/>
              <w:jc w:val="center"/>
              <w:rPr>
                <w:rFonts w:eastAsia="Calibri"/>
                <w:i/>
                <w:sz w:val="20"/>
              </w:rPr>
            </w:pPr>
            <w:r w:rsidRPr="00001963">
              <w:rPr>
                <w:rFonts w:eastAsia="Calibri"/>
                <w:i/>
                <w:sz w:val="20"/>
              </w:rPr>
              <w:t>490</w:t>
            </w:r>
          </w:p>
        </w:tc>
        <w:tc>
          <w:tcPr>
            <w:tcW w:w="1539" w:type="dxa"/>
            <w:vAlign w:val="center"/>
          </w:tcPr>
          <w:p w14:paraId="7CD8E2AD" w14:textId="77777777" w:rsidR="00ED1A7D" w:rsidRPr="00001963" w:rsidRDefault="00ED1A7D" w:rsidP="00775325">
            <w:pPr>
              <w:keepLines/>
              <w:jc w:val="center"/>
              <w:rPr>
                <w:rFonts w:eastAsia="Calibri"/>
                <w:i/>
                <w:sz w:val="20"/>
              </w:rPr>
            </w:pPr>
            <w:r w:rsidRPr="00001963">
              <w:rPr>
                <w:rFonts w:eastAsia="Calibri"/>
                <w:i/>
                <w:sz w:val="20"/>
              </w:rPr>
              <w:t>278</w:t>
            </w:r>
          </w:p>
        </w:tc>
        <w:tc>
          <w:tcPr>
            <w:tcW w:w="1718" w:type="dxa"/>
            <w:vAlign w:val="center"/>
          </w:tcPr>
          <w:p w14:paraId="277D0DA5" w14:textId="77777777" w:rsidR="00ED1A7D" w:rsidRPr="00001963" w:rsidRDefault="00ED1A7D" w:rsidP="00775325">
            <w:pPr>
              <w:keepLines/>
              <w:jc w:val="center"/>
              <w:rPr>
                <w:rFonts w:eastAsia="Calibri"/>
                <w:i/>
                <w:sz w:val="20"/>
              </w:rPr>
            </w:pPr>
            <w:r w:rsidRPr="00001963">
              <w:rPr>
                <w:rFonts w:eastAsia="Calibri"/>
                <w:i/>
                <w:sz w:val="20"/>
              </w:rPr>
              <w:t>690</w:t>
            </w:r>
          </w:p>
        </w:tc>
      </w:tr>
      <w:tr w:rsidR="00ED1A7D" w:rsidRPr="00F40159" w14:paraId="1056F5DD" w14:textId="77777777" w:rsidTr="00C74314">
        <w:tc>
          <w:tcPr>
            <w:tcW w:w="392" w:type="dxa"/>
          </w:tcPr>
          <w:p w14:paraId="111DF555" w14:textId="77777777" w:rsidR="00ED1A7D" w:rsidRPr="00F40159" w:rsidRDefault="00ED1A7D" w:rsidP="00775325">
            <w:pPr>
              <w:keepLines/>
              <w:jc w:val="center"/>
              <w:rPr>
                <w:rFonts w:eastAsia="Calibri"/>
                <w:b/>
                <w:sz w:val="20"/>
              </w:rPr>
            </w:pPr>
          </w:p>
        </w:tc>
        <w:tc>
          <w:tcPr>
            <w:tcW w:w="3178" w:type="dxa"/>
            <w:vAlign w:val="center"/>
          </w:tcPr>
          <w:p w14:paraId="45598297" w14:textId="77777777" w:rsidR="00ED1A7D" w:rsidRPr="00F40159" w:rsidRDefault="00ED1A7D" w:rsidP="00775325">
            <w:pPr>
              <w:keepLines/>
              <w:rPr>
                <w:rFonts w:eastAsia="Calibri"/>
                <w:b/>
                <w:sz w:val="20"/>
              </w:rPr>
            </w:pPr>
            <w:r w:rsidRPr="00F40159">
              <w:rPr>
                <w:rFonts w:eastAsia="Calibri"/>
                <w:b/>
                <w:sz w:val="20"/>
              </w:rPr>
              <w:t xml:space="preserve">3. </w:t>
            </w:r>
            <w:r w:rsidRPr="00D50A2F">
              <w:rPr>
                <w:rFonts w:eastAsia="Calibri"/>
                <w:sz w:val="20"/>
              </w:rPr>
              <w:t>(Center Line)</w:t>
            </w:r>
          </w:p>
        </w:tc>
        <w:tc>
          <w:tcPr>
            <w:tcW w:w="1258" w:type="dxa"/>
            <w:vAlign w:val="center"/>
          </w:tcPr>
          <w:p w14:paraId="15F3A3FD" w14:textId="77777777" w:rsidR="00ED1A7D" w:rsidRPr="00001963" w:rsidRDefault="00ED1A7D" w:rsidP="00775325">
            <w:pPr>
              <w:keepLines/>
              <w:jc w:val="center"/>
              <w:rPr>
                <w:rFonts w:eastAsia="Calibri"/>
                <w:i/>
                <w:sz w:val="20"/>
              </w:rPr>
            </w:pPr>
            <w:r w:rsidRPr="00001963">
              <w:rPr>
                <w:rFonts w:eastAsia="Calibri"/>
                <w:i/>
                <w:sz w:val="20"/>
              </w:rPr>
              <w:t>493</w:t>
            </w:r>
          </w:p>
        </w:tc>
        <w:tc>
          <w:tcPr>
            <w:tcW w:w="1539" w:type="dxa"/>
            <w:vAlign w:val="center"/>
          </w:tcPr>
          <w:p w14:paraId="3EE6DF2D" w14:textId="77777777" w:rsidR="00ED1A7D" w:rsidRPr="00001963" w:rsidRDefault="00ED1A7D" w:rsidP="00775325">
            <w:pPr>
              <w:keepLines/>
              <w:jc w:val="center"/>
              <w:rPr>
                <w:rFonts w:eastAsia="Calibri"/>
                <w:i/>
                <w:sz w:val="20"/>
              </w:rPr>
            </w:pPr>
            <w:r w:rsidRPr="00001963">
              <w:rPr>
                <w:rFonts w:eastAsia="Calibri"/>
                <w:i/>
                <w:sz w:val="20"/>
              </w:rPr>
              <w:t>276</w:t>
            </w:r>
          </w:p>
        </w:tc>
        <w:tc>
          <w:tcPr>
            <w:tcW w:w="1718" w:type="dxa"/>
            <w:vAlign w:val="center"/>
          </w:tcPr>
          <w:p w14:paraId="3A0C9904" w14:textId="77777777" w:rsidR="00ED1A7D" w:rsidRPr="00001963" w:rsidRDefault="00ED1A7D" w:rsidP="00775325">
            <w:pPr>
              <w:keepLines/>
              <w:jc w:val="center"/>
              <w:rPr>
                <w:rFonts w:eastAsia="Calibri"/>
                <w:i/>
                <w:sz w:val="20"/>
              </w:rPr>
            </w:pPr>
            <w:r w:rsidRPr="00001963">
              <w:rPr>
                <w:rFonts w:eastAsia="Calibri"/>
                <w:i/>
                <w:sz w:val="20"/>
              </w:rPr>
              <w:t>681</w:t>
            </w:r>
          </w:p>
        </w:tc>
      </w:tr>
      <w:tr w:rsidR="00ED1A7D" w:rsidRPr="00F40159" w14:paraId="4B6271C7" w14:textId="77777777" w:rsidTr="00C74314">
        <w:tc>
          <w:tcPr>
            <w:tcW w:w="392" w:type="dxa"/>
          </w:tcPr>
          <w:p w14:paraId="7322D6BB" w14:textId="77777777" w:rsidR="00ED1A7D" w:rsidRPr="00F40159" w:rsidRDefault="00ED1A7D" w:rsidP="00775325">
            <w:pPr>
              <w:keepLines/>
              <w:jc w:val="center"/>
              <w:rPr>
                <w:rFonts w:eastAsia="Calibri"/>
                <w:b/>
                <w:sz w:val="20"/>
              </w:rPr>
            </w:pPr>
          </w:p>
        </w:tc>
        <w:tc>
          <w:tcPr>
            <w:tcW w:w="3178" w:type="dxa"/>
            <w:vAlign w:val="center"/>
          </w:tcPr>
          <w:p w14:paraId="1A94ADA9" w14:textId="77777777" w:rsidR="00ED1A7D" w:rsidRPr="00F40159" w:rsidRDefault="00ED1A7D" w:rsidP="00775325">
            <w:pPr>
              <w:keepLines/>
              <w:rPr>
                <w:rFonts w:eastAsia="Calibri"/>
                <w:b/>
                <w:sz w:val="20"/>
              </w:rPr>
            </w:pPr>
            <w:r w:rsidRPr="00F40159">
              <w:rPr>
                <w:rFonts w:eastAsia="Calibri"/>
                <w:b/>
                <w:sz w:val="20"/>
              </w:rPr>
              <w:t>4.</w:t>
            </w:r>
          </w:p>
        </w:tc>
        <w:tc>
          <w:tcPr>
            <w:tcW w:w="1258" w:type="dxa"/>
            <w:vAlign w:val="center"/>
          </w:tcPr>
          <w:p w14:paraId="54D6EB42" w14:textId="77777777" w:rsidR="00ED1A7D" w:rsidRPr="00001963" w:rsidRDefault="00ED1A7D" w:rsidP="00775325">
            <w:pPr>
              <w:keepLines/>
              <w:jc w:val="center"/>
              <w:rPr>
                <w:rFonts w:eastAsia="Calibri"/>
                <w:i/>
                <w:sz w:val="20"/>
              </w:rPr>
            </w:pPr>
            <w:r w:rsidRPr="00001963">
              <w:rPr>
                <w:rFonts w:eastAsia="Calibri"/>
                <w:i/>
                <w:sz w:val="20"/>
              </w:rPr>
              <w:t>499</w:t>
            </w:r>
          </w:p>
        </w:tc>
        <w:tc>
          <w:tcPr>
            <w:tcW w:w="1539" w:type="dxa"/>
            <w:vAlign w:val="center"/>
          </w:tcPr>
          <w:p w14:paraId="540C2C06" w14:textId="77777777" w:rsidR="00ED1A7D" w:rsidRPr="00001963" w:rsidRDefault="00ED1A7D" w:rsidP="00775325">
            <w:pPr>
              <w:keepLines/>
              <w:jc w:val="center"/>
              <w:rPr>
                <w:rFonts w:eastAsia="Calibri"/>
                <w:i/>
                <w:sz w:val="20"/>
              </w:rPr>
            </w:pPr>
            <w:r w:rsidRPr="00001963">
              <w:rPr>
                <w:rFonts w:eastAsia="Calibri"/>
                <w:i/>
                <w:sz w:val="20"/>
              </w:rPr>
              <w:t>272</w:t>
            </w:r>
          </w:p>
        </w:tc>
        <w:tc>
          <w:tcPr>
            <w:tcW w:w="1718" w:type="dxa"/>
            <w:vAlign w:val="center"/>
          </w:tcPr>
          <w:p w14:paraId="7201D557" w14:textId="77777777" w:rsidR="00ED1A7D" w:rsidRPr="00001963" w:rsidRDefault="00ED1A7D" w:rsidP="00775325">
            <w:pPr>
              <w:keepLines/>
              <w:jc w:val="center"/>
              <w:rPr>
                <w:rFonts w:eastAsia="Calibri"/>
                <w:i/>
                <w:sz w:val="20"/>
              </w:rPr>
            </w:pPr>
            <w:r w:rsidRPr="00001963">
              <w:rPr>
                <w:rFonts w:eastAsia="Calibri"/>
                <w:i/>
                <w:sz w:val="20"/>
              </w:rPr>
              <w:t>677</w:t>
            </w:r>
          </w:p>
        </w:tc>
      </w:tr>
      <w:tr w:rsidR="00ED1A7D" w:rsidRPr="00F40159" w14:paraId="1592DEB8" w14:textId="77777777" w:rsidTr="00C74314">
        <w:tc>
          <w:tcPr>
            <w:tcW w:w="392" w:type="dxa"/>
          </w:tcPr>
          <w:p w14:paraId="1AB3ACD9" w14:textId="77777777" w:rsidR="00ED1A7D" w:rsidRPr="00F40159" w:rsidRDefault="00ED1A7D" w:rsidP="00775325">
            <w:pPr>
              <w:keepLines/>
              <w:jc w:val="center"/>
              <w:rPr>
                <w:rFonts w:eastAsia="Calibri"/>
                <w:b/>
                <w:sz w:val="20"/>
              </w:rPr>
            </w:pPr>
          </w:p>
        </w:tc>
        <w:tc>
          <w:tcPr>
            <w:tcW w:w="3178" w:type="dxa"/>
            <w:vAlign w:val="center"/>
          </w:tcPr>
          <w:p w14:paraId="79FAB43B" w14:textId="77777777" w:rsidR="00ED1A7D" w:rsidRPr="00F40159" w:rsidRDefault="00ED1A7D" w:rsidP="00775325">
            <w:pPr>
              <w:keepLines/>
              <w:rPr>
                <w:rFonts w:eastAsia="Calibri"/>
                <w:b/>
                <w:sz w:val="20"/>
              </w:rPr>
            </w:pPr>
            <w:r w:rsidRPr="00F40159">
              <w:rPr>
                <w:rFonts w:eastAsia="Calibri"/>
                <w:b/>
                <w:sz w:val="20"/>
              </w:rPr>
              <w:t>5.</w:t>
            </w:r>
          </w:p>
        </w:tc>
        <w:tc>
          <w:tcPr>
            <w:tcW w:w="1258" w:type="dxa"/>
            <w:vAlign w:val="center"/>
          </w:tcPr>
          <w:p w14:paraId="21E12C81" w14:textId="77777777" w:rsidR="00ED1A7D" w:rsidRPr="00001963" w:rsidRDefault="00ED1A7D" w:rsidP="00775325">
            <w:pPr>
              <w:keepLines/>
              <w:jc w:val="center"/>
              <w:rPr>
                <w:rFonts w:eastAsia="Calibri"/>
                <w:i/>
                <w:sz w:val="20"/>
              </w:rPr>
            </w:pPr>
            <w:r w:rsidRPr="00001963">
              <w:rPr>
                <w:rFonts w:eastAsia="Calibri"/>
                <w:i/>
                <w:sz w:val="20"/>
              </w:rPr>
              <w:t>493</w:t>
            </w:r>
          </w:p>
        </w:tc>
        <w:tc>
          <w:tcPr>
            <w:tcW w:w="1539" w:type="dxa"/>
            <w:vAlign w:val="center"/>
          </w:tcPr>
          <w:p w14:paraId="56750816" w14:textId="77777777" w:rsidR="00ED1A7D" w:rsidRPr="00001963" w:rsidRDefault="00ED1A7D" w:rsidP="00775325">
            <w:pPr>
              <w:keepLines/>
              <w:jc w:val="center"/>
              <w:rPr>
                <w:rFonts w:eastAsia="Calibri"/>
                <w:i/>
                <w:sz w:val="20"/>
              </w:rPr>
            </w:pPr>
            <w:r w:rsidRPr="00001963">
              <w:rPr>
                <w:rFonts w:eastAsia="Calibri"/>
                <w:i/>
                <w:sz w:val="20"/>
              </w:rPr>
              <w:t>269</w:t>
            </w:r>
          </w:p>
        </w:tc>
        <w:tc>
          <w:tcPr>
            <w:tcW w:w="1718" w:type="dxa"/>
            <w:vAlign w:val="center"/>
          </w:tcPr>
          <w:p w14:paraId="62C408CF" w14:textId="77777777" w:rsidR="00ED1A7D" w:rsidRPr="00001963" w:rsidRDefault="00ED1A7D" w:rsidP="00775325">
            <w:pPr>
              <w:keepLines/>
              <w:jc w:val="center"/>
              <w:rPr>
                <w:rFonts w:eastAsia="Calibri"/>
                <w:i/>
                <w:sz w:val="20"/>
              </w:rPr>
            </w:pPr>
            <w:r w:rsidRPr="00001963">
              <w:rPr>
                <w:rFonts w:eastAsia="Calibri"/>
                <w:i/>
                <w:sz w:val="20"/>
              </w:rPr>
              <w:t>657</w:t>
            </w:r>
          </w:p>
        </w:tc>
      </w:tr>
      <w:tr w:rsidR="00ED1A7D" w:rsidRPr="00F40159" w14:paraId="56AFC908" w14:textId="77777777" w:rsidTr="00C74314">
        <w:tc>
          <w:tcPr>
            <w:tcW w:w="392" w:type="dxa"/>
          </w:tcPr>
          <w:p w14:paraId="3E76F370" w14:textId="77777777" w:rsidR="00ED1A7D" w:rsidRPr="00F40159" w:rsidRDefault="00ED1A7D" w:rsidP="00775325">
            <w:pPr>
              <w:keepLines/>
              <w:rPr>
                <w:rFonts w:eastAsia="Calibri"/>
                <w:b/>
                <w:sz w:val="20"/>
              </w:rPr>
            </w:pPr>
            <w:r w:rsidRPr="00F40159">
              <w:rPr>
                <w:rFonts w:eastAsia="Calibri"/>
                <w:b/>
                <w:sz w:val="20"/>
              </w:rPr>
              <w:t>a.</w:t>
            </w:r>
          </w:p>
        </w:tc>
        <w:tc>
          <w:tcPr>
            <w:tcW w:w="3178" w:type="dxa"/>
            <w:vAlign w:val="center"/>
          </w:tcPr>
          <w:p w14:paraId="7465EB2C" w14:textId="77777777" w:rsidR="00ED1A7D" w:rsidRPr="00F40159" w:rsidRDefault="00ED1A7D" w:rsidP="00775325">
            <w:pPr>
              <w:keepLines/>
              <w:rPr>
                <w:rFonts w:eastAsia="Calibri"/>
                <w:b/>
                <w:sz w:val="20"/>
              </w:rPr>
            </w:pPr>
            <w:r w:rsidRPr="00F40159">
              <w:rPr>
                <w:rFonts w:eastAsia="Calibri"/>
                <w:b/>
                <w:sz w:val="20"/>
              </w:rPr>
              <w:t>Average:</w:t>
            </w:r>
          </w:p>
        </w:tc>
        <w:tc>
          <w:tcPr>
            <w:tcW w:w="1258" w:type="dxa"/>
            <w:vAlign w:val="center"/>
          </w:tcPr>
          <w:p w14:paraId="04FBEEE0" w14:textId="77777777" w:rsidR="00ED1A7D" w:rsidRPr="00001963" w:rsidRDefault="00ED1A7D" w:rsidP="00775325">
            <w:pPr>
              <w:keepLines/>
              <w:jc w:val="center"/>
              <w:rPr>
                <w:rFonts w:eastAsia="Calibri"/>
                <w:i/>
                <w:sz w:val="20"/>
              </w:rPr>
            </w:pPr>
            <w:r w:rsidRPr="00001963">
              <w:rPr>
                <w:rFonts w:eastAsia="Calibri"/>
                <w:i/>
                <w:sz w:val="20"/>
              </w:rPr>
              <w:t>491</w:t>
            </w:r>
          </w:p>
        </w:tc>
        <w:tc>
          <w:tcPr>
            <w:tcW w:w="1539" w:type="dxa"/>
            <w:vAlign w:val="center"/>
          </w:tcPr>
          <w:p w14:paraId="5007AC77" w14:textId="77777777" w:rsidR="00ED1A7D" w:rsidRPr="00001963" w:rsidRDefault="00ED1A7D" w:rsidP="00775325">
            <w:pPr>
              <w:keepLines/>
              <w:jc w:val="center"/>
              <w:rPr>
                <w:rFonts w:eastAsia="Calibri"/>
                <w:i/>
                <w:sz w:val="20"/>
              </w:rPr>
            </w:pPr>
            <w:r w:rsidRPr="00001963">
              <w:rPr>
                <w:rFonts w:eastAsia="Calibri"/>
                <w:i/>
                <w:sz w:val="20"/>
              </w:rPr>
              <w:t>275.4</w:t>
            </w:r>
          </w:p>
        </w:tc>
        <w:tc>
          <w:tcPr>
            <w:tcW w:w="1718" w:type="dxa"/>
            <w:vAlign w:val="center"/>
          </w:tcPr>
          <w:p w14:paraId="517027B2" w14:textId="77777777" w:rsidR="00ED1A7D" w:rsidRPr="00001963" w:rsidRDefault="00ED1A7D" w:rsidP="00775325">
            <w:pPr>
              <w:keepLines/>
              <w:jc w:val="center"/>
              <w:rPr>
                <w:rFonts w:eastAsia="Calibri"/>
                <w:i/>
                <w:sz w:val="20"/>
              </w:rPr>
            </w:pPr>
            <w:r w:rsidRPr="00001963">
              <w:rPr>
                <w:rFonts w:eastAsia="Calibri"/>
                <w:i/>
                <w:sz w:val="20"/>
              </w:rPr>
              <w:t>679</w:t>
            </w:r>
          </w:p>
        </w:tc>
      </w:tr>
      <w:tr w:rsidR="00ED1A7D" w:rsidRPr="00F40159" w14:paraId="401749E1" w14:textId="77777777" w:rsidTr="00C74314">
        <w:tc>
          <w:tcPr>
            <w:tcW w:w="392" w:type="dxa"/>
          </w:tcPr>
          <w:p w14:paraId="30C00AEE" w14:textId="77777777" w:rsidR="00ED1A7D" w:rsidRPr="00F40159" w:rsidRDefault="00ED1A7D" w:rsidP="00775325">
            <w:pPr>
              <w:keepLines/>
              <w:jc w:val="center"/>
              <w:rPr>
                <w:rFonts w:eastAsia="Calibri"/>
                <w:b/>
                <w:sz w:val="20"/>
              </w:rPr>
            </w:pPr>
            <w:r w:rsidRPr="00F40159">
              <w:rPr>
                <w:rFonts w:eastAsia="Calibri"/>
                <w:b/>
                <w:sz w:val="20"/>
              </w:rPr>
              <w:t>b.</w:t>
            </w:r>
          </w:p>
        </w:tc>
        <w:tc>
          <w:tcPr>
            <w:tcW w:w="3178" w:type="dxa"/>
            <w:vAlign w:val="center"/>
          </w:tcPr>
          <w:p w14:paraId="527009D4" w14:textId="77777777" w:rsidR="00ED1A7D" w:rsidRPr="00F40159" w:rsidRDefault="00ED1A7D" w:rsidP="00775325">
            <w:pPr>
              <w:keepLines/>
              <w:rPr>
                <w:rFonts w:eastAsia="Calibri"/>
                <w:b/>
                <w:sz w:val="20"/>
              </w:rPr>
            </w:pPr>
            <w:r w:rsidRPr="00F40159">
              <w:rPr>
                <w:rFonts w:eastAsia="Calibri"/>
                <w:b/>
                <w:sz w:val="20"/>
              </w:rPr>
              <w:t>L × W × H = Volume/1 000 000</w:t>
            </w:r>
          </w:p>
        </w:tc>
        <w:tc>
          <w:tcPr>
            <w:tcW w:w="4515" w:type="dxa"/>
            <w:gridSpan w:val="3"/>
          </w:tcPr>
          <w:p w14:paraId="2F35DACA" w14:textId="77777777" w:rsidR="00ED1A7D" w:rsidRPr="00EE6101" w:rsidRDefault="00ED1A7D" w:rsidP="00775325">
            <w:pPr>
              <w:keepLines/>
              <w:tabs>
                <w:tab w:val="left" w:pos="2772"/>
              </w:tabs>
              <w:ind w:left="2394"/>
              <w:rPr>
                <w:rFonts w:eastAsia="Calibri"/>
                <w:i/>
                <w:sz w:val="20"/>
              </w:rPr>
            </w:pPr>
            <w:r w:rsidRPr="00EE6101">
              <w:rPr>
                <w:rFonts w:eastAsia="Calibri"/>
                <w:i/>
                <w:sz w:val="20"/>
              </w:rPr>
              <w:t>91.8</w:t>
            </w:r>
            <w:r w:rsidRPr="00EE6101">
              <w:rPr>
                <w:rFonts w:eastAsia="Calibri"/>
                <w:i/>
                <w:sz w:val="20"/>
              </w:rPr>
              <w:tab/>
              <w:t xml:space="preserve">L </w:t>
            </w:r>
          </w:p>
        </w:tc>
      </w:tr>
      <w:tr w:rsidR="00ED1A7D" w:rsidRPr="00F40159" w14:paraId="60C3B7AC" w14:textId="77777777" w:rsidTr="00C74314">
        <w:tc>
          <w:tcPr>
            <w:tcW w:w="392" w:type="dxa"/>
          </w:tcPr>
          <w:p w14:paraId="587A160D" w14:textId="77777777" w:rsidR="00ED1A7D" w:rsidRPr="00F40159" w:rsidRDefault="00ED1A7D" w:rsidP="00775325">
            <w:pPr>
              <w:keepLines/>
              <w:rPr>
                <w:rFonts w:eastAsia="Calibri"/>
                <w:b/>
                <w:sz w:val="20"/>
              </w:rPr>
            </w:pPr>
            <w:r w:rsidRPr="00F40159">
              <w:rPr>
                <w:rFonts w:eastAsia="Calibri"/>
                <w:b/>
                <w:sz w:val="20"/>
              </w:rPr>
              <w:t>c.</w:t>
            </w:r>
          </w:p>
        </w:tc>
        <w:tc>
          <w:tcPr>
            <w:tcW w:w="3178" w:type="dxa"/>
            <w:vAlign w:val="center"/>
          </w:tcPr>
          <w:p w14:paraId="5EACDE57" w14:textId="77777777" w:rsidR="00ED1A7D" w:rsidRPr="00F40159" w:rsidRDefault="00ED1A7D" w:rsidP="00775325">
            <w:pPr>
              <w:keepLines/>
              <w:rPr>
                <w:rFonts w:eastAsia="Calibri"/>
                <w:b/>
                <w:sz w:val="20"/>
              </w:rPr>
            </w:pPr>
            <w:r w:rsidRPr="00F40159">
              <w:rPr>
                <w:rFonts w:eastAsia="Calibri"/>
                <w:b/>
                <w:sz w:val="20"/>
              </w:rPr>
              <w:t xml:space="preserve">Labeled Compressed Quantities: </w:t>
            </w:r>
          </w:p>
        </w:tc>
        <w:tc>
          <w:tcPr>
            <w:tcW w:w="1258" w:type="dxa"/>
            <w:vAlign w:val="center"/>
          </w:tcPr>
          <w:p w14:paraId="28DAA5D8" w14:textId="77777777" w:rsidR="00ED1A7D" w:rsidRPr="00EE6101" w:rsidRDefault="00ED1A7D" w:rsidP="00775325">
            <w:pPr>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14:paraId="67191B12" w14:textId="77777777" w:rsidR="00ED1A7D" w:rsidRPr="00EE6101" w:rsidRDefault="00ED1A7D" w:rsidP="00775325">
            <w:pPr>
              <w:keepLines/>
              <w:jc w:val="center"/>
              <w:rPr>
                <w:rFonts w:eastAsia="Calibri"/>
                <w:i/>
                <w:sz w:val="20"/>
              </w:rPr>
            </w:pPr>
            <w:r w:rsidRPr="00EE6101">
              <w:rPr>
                <w:rFonts w:eastAsia="Calibri"/>
                <w:i/>
                <w:sz w:val="20"/>
              </w:rPr>
              <w:t>NA cu in</w:t>
            </w:r>
          </w:p>
        </w:tc>
        <w:tc>
          <w:tcPr>
            <w:tcW w:w="1718" w:type="dxa"/>
            <w:vAlign w:val="center"/>
          </w:tcPr>
          <w:p w14:paraId="493065F1" w14:textId="77777777" w:rsidR="00ED1A7D" w:rsidRPr="00EE6101" w:rsidRDefault="00ED1A7D" w:rsidP="00775325">
            <w:pPr>
              <w:keepLines/>
              <w:tabs>
                <w:tab w:val="decimal" w:pos="613"/>
              </w:tabs>
              <w:jc w:val="left"/>
              <w:rPr>
                <w:rFonts w:eastAsia="Calibri"/>
                <w:i/>
                <w:sz w:val="20"/>
              </w:rPr>
            </w:pPr>
            <w:r w:rsidRPr="00EE6101">
              <w:rPr>
                <w:rFonts w:eastAsia="Calibri"/>
                <w:i/>
                <w:sz w:val="20"/>
              </w:rPr>
              <w:t>3.0 cu ft</w:t>
            </w:r>
          </w:p>
        </w:tc>
      </w:tr>
      <w:tr w:rsidR="00ED1A7D" w:rsidRPr="00F40159" w14:paraId="583CD985" w14:textId="77777777" w:rsidTr="00C74314">
        <w:tc>
          <w:tcPr>
            <w:tcW w:w="392" w:type="dxa"/>
          </w:tcPr>
          <w:p w14:paraId="4F6A3B9E" w14:textId="77777777" w:rsidR="00ED1A7D" w:rsidRPr="00F40159" w:rsidRDefault="00ED1A7D" w:rsidP="00775325">
            <w:pPr>
              <w:keepLines/>
              <w:rPr>
                <w:rFonts w:eastAsia="Calibri"/>
                <w:b/>
                <w:sz w:val="20"/>
              </w:rPr>
            </w:pPr>
            <w:r w:rsidRPr="00F40159">
              <w:rPr>
                <w:rFonts w:eastAsia="Calibri"/>
                <w:b/>
                <w:sz w:val="20"/>
              </w:rPr>
              <w:t>d.</w:t>
            </w:r>
          </w:p>
        </w:tc>
        <w:tc>
          <w:tcPr>
            <w:tcW w:w="3178" w:type="dxa"/>
            <w:vAlign w:val="center"/>
          </w:tcPr>
          <w:p w14:paraId="397DF916" w14:textId="77777777" w:rsidR="00ED1A7D" w:rsidRPr="00F40159" w:rsidRDefault="00ED1A7D" w:rsidP="00775325">
            <w:pPr>
              <w:keepLines/>
              <w:rPr>
                <w:rFonts w:eastAsia="Calibri"/>
                <w:b/>
                <w:sz w:val="20"/>
              </w:rPr>
            </w:pPr>
            <w:r w:rsidRPr="00F40159">
              <w:rPr>
                <w:rFonts w:eastAsia="Calibri"/>
                <w:b/>
                <w:sz w:val="20"/>
              </w:rPr>
              <w:t>Conversion Factors</w:t>
            </w:r>
          </w:p>
        </w:tc>
        <w:tc>
          <w:tcPr>
            <w:tcW w:w="1258" w:type="dxa"/>
            <w:vAlign w:val="center"/>
          </w:tcPr>
          <w:p w14:paraId="30C98EEB" w14:textId="77777777" w:rsidR="00ED1A7D" w:rsidRPr="00EE6101" w:rsidRDefault="00ED1A7D" w:rsidP="00775325">
            <w:pPr>
              <w:keepLines/>
              <w:tabs>
                <w:tab w:val="decimal" w:pos="440"/>
              </w:tabs>
              <w:jc w:val="center"/>
              <w:rPr>
                <w:rFonts w:eastAsia="Calibri"/>
                <w:i/>
                <w:sz w:val="20"/>
              </w:rPr>
            </w:pPr>
            <w:r w:rsidRPr="00EE6101">
              <w:rPr>
                <w:rFonts w:eastAsia="Calibri"/>
                <w:i/>
                <w:sz w:val="20"/>
              </w:rPr>
              <w:t>NA</w:t>
            </w:r>
          </w:p>
        </w:tc>
        <w:tc>
          <w:tcPr>
            <w:tcW w:w="1539" w:type="dxa"/>
            <w:vAlign w:val="center"/>
          </w:tcPr>
          <w:p w14:paraId="3F7CA39D" w14:textId="77777777" w:rsidR="00ED1A7D" w:rsidRPr="00EE6101" w:rsidRDefault="00ED1A7D" w:rsidP="00775325">
            <w:pPr>
              <w:keepLines/>
              <w:jc w:val="center"/>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61.02374</w:t>
            </w:r>
          </w:p>
        </w:tc>
        <w:tc>
          <w:tcPr>
            <w:tcW w:w="1718" w:type="dxa"/>
            <w:vAlign w:val="center"/>
          </w:tcPr>
          <w:p w14:paraId="2B9D9A80" w14:textId="77777777" w:rsidR="00ED1A7D" w:rsidRPr="00EE6101" w:rsidRDefault="00ED1A7D" w:rsidP="00775325">
            <w:pPr>
              <w:keepLines/>
              <w:tabs>
                <w:tab w:val="decimal" w:pos="613"/>
              </w:tabs>
              <w:jc w:val="left"/>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0.03531467</w:t>
            </w:r>
          </w:p>
        </w:tc>
      </w:tr>
      <w:tr w:rsidR="00ED1A7D" w:rsidRPr="00F40159" w14:paraId="7F701AD0" w14:textId="77777777" w:rsidTr="00C74314">
        <w:tc>
          <w:tcPr>
            <w:tcW w:w="392" w:type="dxa"/>
          </w:tcPr>
          <w:p w14:paraId="3171A5EC" w14:textId="77777777" w:rsidR="00ED1A7D" w:rsidRPr="00F40159" w:rsidRDefault="00ED1A7D" w:rsidP="00775325">
            <w:pPr>
              <w:keepLines/>
              <w:rPr>
                <w:rFonts w:eastAsia="Calibri"/>
                <w:b/>
                <w:sz w:val="20"/>
              </w:rPr>
            </w:pPr>
            <w:r w:rsidRPr="00F40159">
              <w:rPr>
                <w:rFonts w:eastAsia="Calibri"/>
                <w:b/>
                <w:sz w:val="20"/>
              </w:rPr>
              <w:t>e.</w:t>
            </w:r>
          </w:p>
        </w:tc>
        <w:tc>
          <w:tcPr>
            <w:tcW w:w="3178" w:type="dxa"/>
            <w:vAlign w:val="center"/>
          </w:tcPr>
          <w:p w14:paraId="6FF72A12" w14:textId="77777777" w:rsidR="00ED1A7D" w:rsidRPr="00F40159" w:rsidRDefault="00ED1A7D" w:rsidP="00775325">
            <w:pPr>
              <w:keepLines/>
              <w:rPr>
                <w:rFonts w:eastAsia="Calibri"/>
                <w:b/>
                <w:sz w:val="20"/>
              </w:rPr>
            </w:pPr>
            <w:r w:rsidRPr="00F40159">
              <w:rPr>
                <w:rFonts w:eastAsia="Calibri"/>
                <w:b/>
                <w:sz w:val="20"/>
              </w:rPr>
              <w:t>Converted Volume</w:t>
            </w:r>
          </w:p>
        </w:tc>
        <w:tc>
          <w:tcPr>
            <w:tcW w:w="1258" w:type="dxa"/>
            <w:vAlign w:val="center"/>
          </w:tcPr>
          <w:p w14:paraId="7815DE7C" w14:textId="77777777" w:rsidR="00ED1A7D" w:rsidRPr="00EE6101" w:rsidRDefault="00ED1A7D" w:rsidP="00775325">
            <w:pPr>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14:paraId="7A053540" w14:textId="77777777" w:rsidR="00ED1A7D" w:rsidRPr="00EE6101" w:rsidRDefault="00ED1A7D" w:rsidP="00775325">
            <w:pPr>
              <w:keepLines/>
              <w:jc w:val="center"/>
              <w:rPr>
                <w:rFonts w:eastAsia="Calibri"/>
                <w:i/>
                <w:sz w:val="20"/>
              </w:rPr>
            </w:pPr>
            <w:r w:rsidRPr="00EE6101">
              <w:rPr>
                <w:rFonts w:eastAsia="Calibri"/>
                <w:i/>
                <w:sz w:val="20"/>
              </w:rPr>
              <w:t>NA cu in</w:t>
            </w:r>
          </w:p>
        </w:tc>
        <w:tc>
          <w:tcPr>
            <w:tcW w:w="1718" w:type="dxa"/>
            <w:vAlign w:val="center"/>
          </w:tcPr>
          <w:p w14:paraId="34D8E258" w14:textId="77777777" w:rsidR="00ED1A7D" w:rsidRPr="00EE6101" w:rsidRDefault="00ED1A7D" w:rsidP="00775325">
            <w:pPr>
              <w:keepLines/>
              <w:tabs>
                <w:tab w:val="decimal" w:pos="613"/>
              </w:tabs>
              <w:jc w:val="left"/>
              <w:rPr>
                <w:rFonts w:eastAsia="Calibri"/>
                <w:i/>
                <w:sz w:val="20"/>
              </w:rPr>
            </w:pPr>
            <w:r w:rsidRPr="00F40159">
              <w:rPr>
                <w:rFonts w:eastAsia="Calibri"/>
                <w:i/>
                <w:sz w:val="20"/>
              </w:rPr>
              <w:t>3.24</w:t>
            </w:r>
            <w:r w:rsidRPr="00EE6101">
              <w:rPr>
                <w:rFonts w:eastAsia="Calibri"/>
                <w:i/>
                <w:sz w:val="20"/>
              </w:rPr>
              <w:t xml:space="preserve"> cu ft</w:t>
            </w:r>
          </w:p>
        </w:tc>
      </w:tr>
      <w:tr w:rsidR="00ED1A7D" w:rsidRPr="00F40159" w14:paraId="24F153AA" w14:textId="77777777" w:rsidTr="00C74314">
        <w:tc>
          <w:tcPr>
            <w:tcW w:w="392" w:type="dxa"/>
          </w:tcPr>
          <w:p w14:paraId="0AC19D65" w14:textId="77777777" w:rsidR="00ED1A7D" w:rsidRPr="00F40159" w:rsidRDefault="00ED1A7D" w:rsidP="00775325">
            <w:pPr>
              <w:keepLines/>
              <w:rPr>
                <w:rFonts w:eastAsia="Calibri"/>
                <w:b/>
                <w:sz w:val="20"/>
              </w:rPr>
            </w:pPr>
            <w:r w:rsidRPr="00F40159">
              <w:rPr>
                <w:rFonts w:eastAsia="Calibri"/>
                <w:b/>
                <w:sz w:val="20"/>
              </w:rPr>
              <w:t>f.</w:t>
            </w:r>
          </w:p>
        </w:tc>
        <w:tc>
          <w:tcPr>
            <w:tcW w:w="3178" w:type="dxa"/>
            <w:vAlign w:val="center"/>
          </w:tcPr>
          <w:p w14:paraId="40BFDAAC" w14:textId="77777777" w:rsidR="00ED1A7D" w:rsidRPr="00F40159" w:rsidRDefault="00ED1A7D" w:rsidP="00775325">
            <w:pPr>
              <w:keepLines/>
              <w:rPr>
                <w:rFonts w:eastAsia="Calibri"/>
                <w:b/>
                <w:sz w:val="20"/>
              </w:rPr>
            </w:pPr>
            <w:r w:rsidRPr="00F40159">
              <w:rPr>
                <w:rFonts w:eastAsia="Calibri"/>
                <w:b/>
                <w:sz w:val="20"/>
              </w:rPr>
              <w:t>Package Error = (b – c)</w:t>
            </w:r>
          </w:p>
        </w:tc>
        <w:tc>
          <w:tcPr>
            <w:tcW w:w="1258" w:type="dxa"/>
            <w:vAlign w:val="center"/>
          </w:tcPr>
          <w:p w14:paraId="1B34CE0E" w14:textId="77777777" w:rsidR="00ED1A7D" w:rsidRPr="00EE6101" w:rsidRDefault="00ED1A7D" w:rsidP="00775325">
            <w:pPr>
              <w:keepLines/>
              <w:tabs>
                <w:tab w:val="decimal" w:pos="440"/>
              </w:tabs>
              <w:jc w:val="left"/>
              <w:rPr>
                <w:rFonts w:eastAsia="Calibri"/>
                <w:i/>
                <w:sz w:val="20"/>
              </w:rPr>
            </w:pPr>
            <w:r w:rsidRPr="00EE6101">
              <w:rPr>
                <w:rFonts w:eastAsia="Calibri"/>
                <w:i/>
                <w:sz w:val="20"/>
              </w:rPr>
              <w:t>6.8 L</w:t>
            </w:r>
          </w:p>
        </w:tc>
        <w:tc>
          <w:tcPr>
            <w:tcW w:w="1539" w:type="dxa"/>
            <w:vAlign w:val="center"/>
          </w:tcPr>
          <w:p w14:paraId="53D1B332" w14:textId="77777777" w:rsidR="00ED1A7D" w:rsidRPr="00EE6101" w:rsidRDefault="00ED1A7D" w:rsidP="00775325">
            <w:pPr>
              <w:keepLines/>
              <w:jc w:val="center"/>
              <w:rPr>
                <w:rFonts w:eastAsia="Calibri"/>
                <w:i/>
                <w:sz w:val="20"/>
              </w:rPr>
            </w:pPr>
            <w:r w:rsidRPr="00EE6101">
              <w:rPr>
                <w:rFonts w:eastAsia="Calibri"/>
                <w:i/>
                <w:sz w:val="20"/>
              </w:rPr>
              <w:t>NA cu in</w:t>
            </w:r>
          </w:p>
        </w:tc>
        <w:tc>
          <w:tcPr>
            <w:tcW w:w="1718" w:type="dxa"/>
            <w:vAlign w:val="center"/>
          </w:tcPr>
          <w:p w14:paraId="2ED46346" w14:textId="77777777" w:rsidR="00ED1A7D" w:rsidRPr="00EE6101" w:rsidRDefault="00ED1A7D" w:rsidP="00775325">
            <w:pPr>
              <w:keepLines/>
              <w:tabs>
                <w:tab w:val="decimal" w:pos="613"/>
              </w:tabs>
              <w:jc w:val="left"/>
              <w:rPr>
                <w:rFonts w:eastAsia="Calibri"/>
                <w:i/>
                <w:sz w:val="20"/>
              </w:rPr>
            </w:pPr>
            <w:r w:rsidRPr="00EE6101">
              <w:rPr>
                <w:rFonts w:eastAsia="Calibri"/>
                <w:i/>
                <w:sz w:val="20"/>
              </w:rPr>
              <w:t>0.24 cu ft</w:t>
            </w:r>
          </w:p>
        </w:tc>
      </w:tr>
    </w:tbl>
    <w:p w14:paraId="0CCAC75E" w14:textId="61E32AFE" w:rsidR="00AE60B2" w:rsidRPr="00775325" w:rsidRDefault="00AE60B2" w:rsidP="00DD3055">
      <w:pPr>
        <w:keepNext/>
        <w:keepLines/>
        <w:spacing w:before="60" w:after="240"/>
        <w:ind w:left="994" w:hanging="274"/>
        <w:rPr>
          <w:rFonts w:eastAsia="Calibri"/>
          <w:szCs w:val="22"/>
        </w:rPr>
      </w:pPr>
      <w:r w:rsidRPr="00775325">
        <w:rPr>
          <w:rFonts w:eastAsia="Calibri"/>
          <w:szCs w:val="22"/>
        </w:rPr>
        <w:t>(Amended 2010 and 2015)</w:t>
      </w:r>
    </w:p>
    <w:p w14:paraId="3A9D54FE" w14:textId="2D6C109F" w:rsidR="00CB2CC9" w:rsidRPr="008D7C38" w:rsidRDefault="00CB2CC9" w:rsidP="00260AB5">
      <w:pPr>
        <w:pStyle w:val="Heading3"/>
        <w:numPr>
          <w:ilvl w:val="2"/>
          <w:numId w:val="377"/>
        </w:numPr>
      </w:pPr>
      <w:bookmarkStart w:id="2783" w:name="_Toc24613700"/>
      <w:r w:rsidRPr="008D7C38">
        <w:t xml:space="preserve">Uncompressed </w:t>
      </w:r>
      <w:r w:rsidR="00874EBA" w:rsidRPr="008D7C38">
        <w:t>V</w:t>
      </w:r>
      <w:r w:rsidRPr="008D7C38">
        <w:t xml:space="preserve">olume </w:t>
      </w:r>
      <w:r w:rsidR="00874EBA" w:rsidRPr="008D7C38">
        <w:t>P</w:t>
      </w:r>
      <w:r w:rsidRPr="008D7C38">
        <w:t>ackages</w:t>
      </w:r>
      <w:bookmarkEnd w:id="2783"/>
      <w:r w:rsidR="008F6A11" w:rsidRPr="008D7C38">
        <w:fldChar w:fldCharType="begin"/>
      </w:r>
      <w:r w:rsidR="008F6A11" w:rsidRPr="008D7C38">
        <w:instrText xml:space="preserve"> XE "Uncompressed Volume Packages" </w:instrText>
      </w:r>
      <w:r w:rsidR="008F6A11" w:rsidRPr="008D7C38">
        <w:fldChar w:fldCharType="end"/>
      </w:r>
    </w:p>
    <w:p w14:paraId="40D26472" w14:textId="142A5B5C" w:rsidR="00320FC4" w:rsidRDefault="00320FC4" w:rsidP="00EE6101">
      <w:pPr>
        <w:ind w:left="360"/>
        <w:rPr>
          <w:szCs w:val="22"/>
        </w:rPr>
      </w:pPr>
      <w:r>
        <w:rPr>
          <w:szCs w:val="22"/>
        </w:rPr>
        <w:t xml:space="preserve">Use the following method to test peat moss sold using an uncompressed volume as the declaration of content.  The procedure </w:t>
      </w:r>
      <w:r w:rsidR="000C7FDF">
        <w:rPr>
          <w:szCs w:val="22"/>
        </w:rPr>
        <w:t>as defined by the latest version of</w:t>
      </w:r>
      <w:r>
        <w:rPr>
          <w:szCs w:val="22"/>
        </w:rPr>
        <w:t xml:space="preserve"> ASTM D2978, “Standard Test</w:t>
      </w:r>
      <w:r w:rsidR="000C7FDF">
        <w:rPr>
          <w:szCs w:val="22"/>
        </w:rPr>
        <w:t xml:space="preserve"> Method </w:t>
      </w:r>
      <w:r>
        <w:rPr>
          <w:szCs w:val="22"/>
        </w:rPr>
        <w:t>for Volume of Processed Peat Materials.”</w:t>
      </w:r>
    </w:p>
    <w:p w14:paraId="626450E3" w14:textId="007DF2BF" w:rsidR="00320FC4" w:rsidRPr="007D33EB" w:rsidRDefault="00CB222A" w:rsidP="008D7C38">
      <w:pPr>
        <w:pStyle w:val="Heading4"/>
        <w:numPr>
          <w:ilvl w:val="3"/>
          <w:numId w:val="377"/>
        </w:numPr>
      </w:pPr>
      <w:bookmarkStart w:id="2784" w:name="_Toc464123877"/>
      <w:bookmarkStart w:id="2785" w:name="_Toc24613701"/>
      <w:r w:rsidRPr="007D33EB">
        <w:t>T</w:t>
      </w:r>
      <w:r w:rsidR="00320FC4" w:rsidRPr="007D33EB">
        <w:t xml:space="preserve">est </w:t>
      </w:r>
      <w:r w:rsidR="00874EBA" w:rsidRPr="007D33EB">
        <w:t>E</w:t>
      </w:r>
      <w:r w:rsidR="00320FC4" w:rsidRPr="007D33EB">
        <w:t>quipment</w:t>
      </w:r>
      <w:bookmarkEnd w:id="2784"/>
      <w:bookmarkEnd w:id="2785"/>
      <w:r w:rsidR="00CF189D" w:rsidRPr="007D33EB">
        <w:t xml:space="preserve"> </w:t>
      </w:r>
      <w:r w:rsidR="008F6A11" w:rsidRPr="007D33EB">
        <w:fldChar w:fldCharType="begin"/>
      </w:r>
      <w:r w:rsidR="008F6A11" w:rsidRPr="007D33EB">
        <w:instrText xml:space="preserve"> XE "Uncompressed Volume Packages:Test Equipment" </w:instrText>
      </w:r>
      <w:r w:rsidR="008F6A11" w:rsidRPr="007D33EB">
        <w:fldChar w:fldCharType="end"/>
      </w:r>
    </w:p>
    <w:p w14:paraId="3D800EC0" w14:textId="47D424AF" w:rsidR="00320FC4" w:rsidRDefault="00224F37" w:rsidP="00725583">
      <w:pPr>
        <w:keepNext/>
        <w:numPr>
          <w:ilvl w:val="0"/>
          <w:numId w:val="35"/>
        </w:numPr>
        <w:tabs>
          <w:tab w:val="clear" w:pos="720"/>
          <w:tab w:val="num" w:pos="1440"/>
        </w:tabs>
        <w:spacing w:after="240"/>
        <w:ind w:left="1440"/>
        <w:rPr>
          <w:szCs w:val="22"/>
        </w:rPr>
      </w:pPr>
      <w:r>
        <w:rPr>
          <w:szCs w:val="22"/>
        </w:rPr>
        <w:t xml:space="preserve">12.7 mm (or </w:t>
      </w:r>
      <w:r w:rsidR="000F4AFD" w:rsidRPr="0044425E">
        <w:rPr>
          <w:szCs w:val="22"/>
          <w:vertAlign w:val="superscript"/>
        </w:rPr>
        <w:t>1</w:t>
      </w:r>
      <w:r w:rsidR="000F4AFD">
        <w:rPr>
          <w:szCs w:val="22"/>
        </w:rPr>
        <w:t>/</w:t>
      </w:r>
      <w:r w:rsidR="000F4AFD" w:rsidRPr="0044425E">
        <w:rPr>
          <w:szCs w:val="22"/>
          <w:vertAlign w:val="subscript"/>
        </w:rPr>
        <w:t>2</w:t>
      </w:r>
      <w:r w:rsidR="000F4AFD">
        <w:rPr>
          <w:szCs w:val="22"/>
        </w:rPr>
        <w:t> </w:t>
      </w:r>
      <w:r>
        <w:rPr>
          <w:szCs w:val="22"/>
        </w:rPr>
        <w:t>in) sieve</w:t>
      </w:r>
    </w:p>
    <w:p w14:paraId="74C2A002" w14:textId="774BDC9F" w:rsidR="00320FC4" w:rsidRDefault="00320FC4" w:rsidP="00725583">
      <w:pPr>
        <w:numPr>
          <w:ilvl w:val="1"/>
          <w:numId w:val="35"/>
        </w:numPr>
        <w:spacing w:after="240"/>
        <w:rPr>
          <w:szCs w:val="22"/>
        </w:rPr>
      </w:pPr>
      <w:r>
        <w:rPr>
          <w:szCs w:val="22"/>
        </w:rPr>
        <w:t xml:space="preserve">Use </w:t>
      </w:r>
      <w:r w:rsidR="00C13A85">
        <w:rPr>
          <w:szCs w:val="22"/>
        </w:rPr>
        <w:t>a</w:t>
      </w:r>
      <w:r>
        <w:rPr>
          <w:szCs w:val="22"/>
        </w:rPr>
        <w:t xml:space="preserve"> measure</w:t>
      </w:r>
      <w:r w:rsidR="00395D22">
        <w:rPr>
          <w:szCs w:val="22"/>
        </w:rPr>
        <w:t xml:space="preserve"> </w:t>
      </w:r>
      <w:r>
        <w:rPr>
          <w:szCs w:val="22"/>
        </w:rPr>
        <w:t>appropriate for the package size.  (Refer to Table 3</w:t>
      </w:r>
      <w:r>
        <w:rPr>
          <w:szCs w:val="22"/>
        </w:rPr>
        <w:noBreakHyphen/>
        <w:t xml:space="preserve">4. “Specifications for Test Measures for Mulch and Soils” for additional information on test measure </w:t>
      </w:r>
      <w:r w:rsidR="00C13A85">
        <w:rPr>
          <w:szCs w:val="22"/>
        </w:rPr>
        <w:t xml:space="preserve">size and </w:t>
      </w:r>
      <w:r>
        <w:rPr>
          <w:szCs w:val="22"/>
        </w:rPr>
        <w:t>construction.)</w:t>
      </w:r>
    </w:p>
    <w:p w14:paraId="457944E5" w14:textId="0FD754FD" w:rsidR="00320FC4" w:rsidRDefault="00224F37" w:rsidP="00725583">
      <w:pPr>
        <w:numPr>
          <w:ilvl w:val="0"/>
          <w:numId w:val="36"/>
        </w:numPr>
        <w:spacing w:after="240"/>
        <w:rPr>
          <w:szCs w:val="22"/>
        </w:rPr>
      </w:pPr>
      <w:r>
        <w:rPr>
          <w:szCs w:val="22"/>
        </w:rPr>
        <w:t>Straight</w:t>
      </w:r>
      <w:r w:rsidR="00C0048C">
        <w:rPr>
          <w:szCs w:val="22"/>
        </w:rPr>
        <w:t xml:space="preserve"> </w:t>
      </w:r>
      <w:r w:rsidR="00AA2F22">
        <w:rPr>
          <w:szCs w:val="22"/>
        </w:rPr>
        <w:t>edge, 50</w:t>
      </w:r>
      <w:r>
        <w:rPr>
          <w:szCs w:val="22"/>
        </w:rPr>
        <w:t>8 </w:t>
      </w:r>
      <w:r w:rsidR="00AA2F22">
        <w:rPr>
          <w:szCs w:val="22"/>
        </w:rPr>
        <w:t>m</w:t>
      </w:r>
      <w:r>
        <w:rPr>
          <w:szCs w:val="22"/>
        </w:rPr>
        <w:t>m (20 in) in length</w:t>
      </w:r>
    </w:p>
    <w:p w14:paraId="5854D97C" w14:textId="77777777" w:rsidR="00320FC4" w:rsidRDefault="00320FC4" w:rsidP="00725583">
      <w:pPr>
        <w:keepNext/>
        <w:numPr>
          <w:ilvl w:val="0"/>
          <w:numId w:val="36"/>
        </w:numPr>
        <w:spacing w:after="240"/>
        <w:rPr>
          <w:szCs w:val="22"/>
        </w:rPr>
      </w:pPr>
      <w:r>
        <w:rPr>
          <w:szCs w:val="22"/>
        </w:rPr>
        <w:t>Sheet fo</w:t>
      </w:r>
      <w:r w:rsidR="00224F37">
        <w:rPr>
          <w:szCs w:val="22"/>
        </w:rPr>
        <w:t>r catching overflow of material</w:t>
      </w:r>
    </w:p>
    <w:p w14:paraId="3E4F67B3" w14:textId="20725DE4" w:rsidR="00550C79" w:rsidRDefault="00320FC4" w:rsidP="00CC3932">
      <w:pPr>
        <w:numPr>
          <w:ilvl w:val="0"/>
          <w:numId w:val="36"/>
        </w:numPr>
        <w:tabs>
          <w:tab w:val="clear" w:pos="1440"/>
          <w:tab w:val="num" w:pos="1530"/>
        </w:tabs>
        <w:rPr>
          <w:szCs w:val="22"/>
        </w:rPr>
      </w:pPr>
      <w:r>
        <w:rPr>
          <w:szCs w:val="22"/>
        </w:rPr>
        <w:t>Level (at l</w:t>
      </w:r>
      <w:r w:rsidR="00224F37">
        <w:rPr>
          <w:szCs w:val="22"/>
        </w:rPr>
        <w:t>east 152 </w:t>
      </w:r>
      <w:r w:rsidR="00AA2F22">
        <w:rPr>
          <w:szCs w:val="22"/>
        </w:rPr>
        <w:t>m</w:t>
      </w:r>
      <w:r w:rsidR="00224F37">
        <w:rPr>
          <w:szCs w:val="22"/>
        </w:rPr>
        <w:t xml:space="preserve">m </w:t>
      </w:r>
      <w:r w:rsidR="0064227B">
        <w:rPr>
          <w:szCs w:val="22"/>
        </w:rPr>
        <w:t>[</w:t>
      </w:r>
      <w:r w:rsidR="00224F37">
        <w:rPr>
          <w:szCs w:val="22"/>
        </w:rPr>
        <w:t>6 in</w:t>
      </w:r>
      <w:r w:rsidR="0064227B">
        <w:rPr>
          <w:szCs w:val="22"/>
        </w:rPr>
        <w:t>]</w:t>
      </w:r>
      <w:r w:rsidR="00224F37">
        <w:rPr>
          <w:szCs w:val="22"/>
        </w:rPr>
        <w:t xml:space="preserve"> in length)</w:t>
      </w:r>
    </w:p>
    <w:p w14:paraId="07CCB91D" w14:textId="53E63FE3" w:rsidR="00011D48" w:rsidRPr="006A7C8D" w:rsidRDefault="00011D48" w:rsidP="0044425E">
      <w:pPr>
        <w:tabs>
          <w:tab w:val="num" w:pos="1260"/>
          <w:tab w:val="num" w:pos="1440"/>
        </w:tabs>
        <w:spacing w:before="60" w:after="240"/>
        <w:ind w:left="720"/>
        <w:rPr>
          <w:szCs w:val="22"/>
        </w:rPr>
      </w:pPr>
      <w:r>
        <w:rPr>
          <w:szCs w:val="22"/>
        </w:rPr>
        <w:t>(Amended 2015)</w:t>
      </w:r>
    </w:p>
    <w:p w14:paraId="07BDF640" w14:textId="615F4359" w:rsidR="00BD594F" w:rsidRPr="008D7C38" w:rsidRDefault="00BD594F" w:rsidP="008D7C38">
      <w:pPr>
        <w:pStyle w:val="Heading4"/>
        <w:numPr>
          <w:ilvl w:val="3"/>
          <w:numId w:val="377"/>
        </w:numPr>
      </w:pPr>
      <w:bookmarkStart w:id="2786" w:name="_Toc464123878"/>
      <w:bookmarkStart w:id="2787" w:name="_Toc24613702"/>
      <w:r w:rsidRPr="008D7C38">
        <w:lastRenderedPageBreak/>
        <w:t xml:space="preserve">Test </w:t>
      </w:r>
      <w:r w:rsidR="00874EBA" w:rsidRPr="008D7C38">
        <w:t>P</w:t>
      </w:r>
      <w:r w:rsidRPr="008D7C38">
        <w:t>rocedure</w:t>
      </w:r>
      <w:bookmarkEnd w:id="2786"/>
      <w:bookmarkEnd w:id="2787"/>
      <w:r w:rsidR="00323383" w:rsidRPr="008D7C38">
        <w:t xml:space="preserve"> </w:t>
      </w:r>
      <w:r w:rsidR="008F6A11" w:rsidRPr="008D7C38">
        <w:fldChar w:fldCharType="begin"/>
      </w:r>
      <w:r w:rsidR="008F6A11" w:rsidRPr="008D7C38">
        <w:instrText xml:space="preserve"> XE "Uncompressed Volume Packages:Test Procedure" </w:instrText>
      </w:r>
      <w:r w:rsidR="008F6A11" w:rsidRPr="008D7C38">
        <w:fldChar w:fldCharType="end"/>
      </w:r>
    </w:p>
    <w:tbl>
      <w:tblPr>
        <w:tblW w:w="8478" w:type="dxa"/>
        <w:tblInd w:w="990" w:type="dxa"/>
        <w:tblLayout w:type="fixed"/>
        <w:tblLook w:val="01E0" w:firstRow="1" w:lastRow="1" w:firstColumn="1" w:lastColumn="1" w:noHBand="0" w:noVBand="0"/>
      </w:tblPr>
      <w:tblGrid>
        <w:gridCol w:w="8478"/>
      </w:tblGrid>
      <w:tr w:rsidR="00BD594F" w:rsidRPr="00B90649" w14:paraId="1DDC5AED" w14:textId="77777777" w:rsidTr="00124F4E">
        <w:tc>
          <w:tcPr>
            <w:tcW w:w="8478" w:type="dxa"/>
          </w:tcPr>
          <w:p w14:paraId="1D9CA7C1" w14:textId="77777777" w:rsidR="00BD594F" w:rsidRPr="00B90649" w:rsidRDefault="00BD594F" w:rsidP="008E2D6A">
            <w:pPr>
              <w:numPr>
                <w:ilvl w:val="0"/>
                <w:numId w:val="106"/>
              </w:numPr>
              <w:rPr>
                <w:szCs w:val="22"/>
              </w:rPr>
            </w:pPr>
            <w:r>
              <w:rPr>
                <w:szCs w:val="22"/>
              </w:rPr>
              <w:t xml:space="preserve">Follow </w:t>
            </w:r>
            <w:r w:rsidRPr="00981BAC">
              <w:rPr>
                <w:szCs w:val="22"/>
              </w:rPr>
              <w:t>Section 2.3.1.  “Define the Inspection Lot.”  Use a “Category A” sampling plan in the inspection;</w:t>
            </w:r>
            <w:r>
              <w:rPr>
                <w:szCs w:val="22"/>
              </w:rPr>
              <w:t xml:space="preserve"> select a random sample.</w:t>
            </w:r>
          </w:p>
        </w:tc>
      </w:tr>
      <w:tr w:rsidR="00BD594F" w:rsidRPr="00B90649" w14:paraId="6C7BC498" w14:textId="77777777" w:rsidTr="00124F4E">
        <w:tc>
          <w:tcPr>
            <w:tcW w:w="8478" w:type="dxa"/>
          </w:tcPr>
          <w:p w14:paraId="2998F856" w14:textId="77777777" w:rsidR="00BD594F" w:rsidRPr="00B90649" w:rsidRDefault="00BD594F" w:rsidP="00BD594F">
            <w:pPr>
              <w:tabs>
                <w:tab w:val="left" w:pos="342"/>
              </w:tabs>
              <w:ind w:left="360"/>
              <w:rPr>
                <w:szCs w:val="22"/>
              </w:rPr>
            </w:pPr>
          </w:p>
        </w:tc>
      </w:tr>
      <w:tr w:rsidR="00E97298" w:rsidRPr="00B90649" w14:paraId="0E875B92" w14:textId="77777777" w:rsidTr="00124F4E">
        <w:tc>
          <w:tcPr>
            <w:tcW w:w="8478" w:type="dxa"/>
          </w:tcPr>
          <w:p w14:paraId="6331F4C0" w14:textId="5B6D8F7D" w:rsidR="00E97298" w:rsidRPr="00B90649" w:rsidRDefault="00E97298" w:rsidP="008E2D6A">
            <w:pPr>
              <w:numPr>
                <w:ilvl w:val="0"/>
                <w:numId w:val="106"/>
              </w:numPr>
              <w:rPr>
                <w:szCs w:val="22"/>
              </w:rPr>
            </w:pPr>
            <w:r w:rsidRPr="00B90649">
              <w:rPr>
                <w:szCs w:val="22"/>
              </w:rPr>
              <w:t>Open each package</w:t>
            </w:r>
            <w:r w:rsidR="00FF56C2">
              <w:rPr>
                <w:szCs w:val="22"/>
              </w:rPr>
              <w:t xml:space="preserve"> and pour</w:t>
            </w:r>
            <w:r w:rsidRPr="00B90649">
              <w:rPr>
                <w:szCs w:val="22"/>
              </w:rPr>
              <w:t xml:space="preserve"> the contents</w:t>
            </w:r>
            <w:r w:rsidR="00FF56C2">
              <w:rPr>
                <w:szCs w:val="22"/>
              </w:rPr>
              <w:t xml:space="preserve"> from a height of 2 </w:t>
            </w:r>
            <w:proofErr w:type="gramStart"/>
            <w:r w:rsidR="00FF56C2">
              <w:rPr>
                <w:szCs w:val="22"/>
              </w:rPr>
              <w:t>ft</w:t>
            </w:r>
            <w:r w:rsidRPr="00B90649">
              <w:rPr>
                <w:szCs w:val="22"/>
              </w:rPr>
              <w:t xml:space="preserve">  through</w:t>
            </w:r>
            <w:proofErr w:type="gramEnd"/>
            <w:r w:rsidRPr="00B90649">
              <w:rPr>
                <w:szCs w:val="22"/>
              </w:rPr>
              <w:t xml:space="preserve">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tc>
      </w:tr>
      <w:tr w:rsidR="00E97298" w:rsidRPr="00B90649" w14:paraId="539C7672" w14:textId="77777777" w:rsidTr="00124F4E">
        <w:tc>
          <w:tcPr>
            <w:tcW w:w="8478" w:type="dxa"/>
          </w:tcPr>
          <w:p w14:paraId="79D0A024" w14:textId="77777777" w:rsidR="00E97298" w:rsidRPr="00B90649" w:rsidRDefault="00E97298" w:rsidP="00B90649">
            <w:pPr>
              <w:tabs>
                <w:tab w:val="left" w:pos="342"/>
              </w:tabs>
              <w:rPr>
                <w:szCs w:val="22"/>
              </w:rPr>
            </w:pPr>
          </w:p>
        </w:tc>
      </w:tr>
      <w:tr w:rsidR="00E97298" w:rsidRPr="00B90649" w14:paraId="186453ED" w14:textId="77777777" w:rsidTr="00124F4E">
        <w:tc>
          <w:tcPr>
            <w:tcW w:w="8478" w:type="dxa"/>
          </w:tcPr>
          <w:p w14:paraId="3478C683" w14:textId="77777777" w:rsidR="00E97298" w:rsidRPr="00B90649" w:rsidRDefault="00E97298" w:rsidP="00036EA1">
            <w:pPr>
              <w:tabs>
                <w:tab w:val="left" w:pos="342"/>
              </w:tabs>
              <w:rPr>
                <w:szCs w:val="22"/>
              </w:rPr>
            </w:pPr>
            <w:r w:rsidRPr="00B90649">
              <w:rPr>
                <w:b/>
                <w:szCs w:val="22"/>
              </w:rPr>
              <w:t>Note:</w:t>
            </w:r>
            <w:r w:rsidRPr="00B90649">
              <w:rPr>
                <w:szCs w:val="22"/>
              </w:rPr>
              <w:t xml:space="preserve">  Separated material (product not passing through the sieve) must be included in the product volume.</w:t>
            </w:r>
          </w:p>
        </w:tc>
      </w:tr>
      <w:tr w:rsidR="0044425E" w:rsidRPr="00B90649" w14:paraId="145D6916" w14:textId="77777777" w:rsidTr="00124F4E">
        <w:tc>
          <w:tcPr>
            <w:tcW w:w="8478" w:type="dxa"/>
          </w:tcPr>
          <w:p w14:paraId="24CAD516" w14:textId="77777777" w:rsidR="0044425E" w:rsidRPr="00B90649" w:rsidRDefault="0044425E" w:rsidP="00B90649">
            <w:pPr>
              <w:tabs>
                <w:tab w:val="left" w:pos="342"/>
              </w:tabs>
              <w:rPr>
                <w:szCs w:val="22"/>
              </w:rPr>
            </w:pPr>
          </w:p>
        </w:tc>
      </w:tr>
      <w:tr w:rsidR="00E97298" w:rsidRPr="00B90649" w14:paraId="4CA2D39F" w14:textId="77777777" w:rsidTr="00124F4E">
        <w:tc>
          <w:tcPr>
            <w:tcW w:w="8478" w:type="dxa"/>
          </w:tcPr>
          <w:p w14:paraId="5BF477BF" w14:textId="6B0A4B5B" w:rsidR="00E97298" w:rsidRPr="0044425E" w:rsidRDefault="0044425E" w:rsidP="0044425E">
            <w:pPr>
              <w:pStyle w:val="ListParagraph"/>
              <w:numPr>
                <w:ilvl w:val="0"/>
                <w:numId w:val="601"/>
              </w:numPr>
              <w:ind w:left="360"/>
              <w:rPr>
                <w:szCs w:val="22"/>
              </w:rPr>
            </w:pPr>
            <w:r w:rsidRPr="0044425E">
              <w:rPr>
                <w:szCs w:val="22"/>
              </w:rPr>
              <w:t>Shake the measuring container with a rotary motion at one rotation per second for five seconds.  Do not lift the measuring container when rotating it.  If the package contents are greater than the measuring container capacity, level the measuring container contents with a straightedge using a zigzag motion across the top of the container.</w:t>
            </w:r>
          </w:p>
        </w:tc>
      </w:tr>
      <w:tr w:rsidR="0044425E" w:rsidRPr="00B90649" w14:paraId="5ABABE63" w14:textId="77777777" w:rsidTr="00124F4E">
        <w:tc>
          <w:tcPr>
            <w:tcW w:w="8478" w:type="dxa"/>
          </w:tcPr>
          <w:p w14:paraId="45EE1C26" w14:textId="77777777" w:rsidR="0044425E" w:rsidRPr="00B90649" w:rsidRDefault="0044425E" w:rsidP="00B90649">
            <w:pPr>
              <w:tabs>
                <w:tab w:val="left" w:pos="342"/>
              </w:tabs>
              <w:rPr>
                <w:szCs w:val="22"/>
              </w:rPr>
            </w:pPr>
          </w:p>
        </w:tc>
      </w:tr>
      <w:tr w:rsidR="0044425E" w:rsidRPr="00B90649" w14:paraId="6DDFC895" w14:textId="77777777" w:rsidTr="00124F4E">
        <w:tc>
          <w:tcPr>
            <w:tcW w:w="8478" w:type="dxa"/>
          </w:tcPr>
          <w:p w14:paraId="4926BAF9" w14:textId="01CCC9A3" w:rsidR="0044425E" w:rsidRPr="0044425E" w:rsidRDefault="0044425E" w:rsidP="0044425E">
            <w:pPr>
              <w:pStyle w:val="ListParagraph"/>
              <w:numPr>
                <w:ilvl w:val="0"/>
                <w:numId w:val="601"/>
              </w:numPr>
              <w:tabs>
                <w:tab w:val="left" w:pos="342"/>
              </w:tabs>
              <w:ind w:left="360"/>
              <w:rPr>
                <w:szCs w:val="22"/>
              </w:rPr>
            </w:pPr>
            <w:r w:rsidRPr="0044425E">
              <w:rPr>
                <w:szCs w:val="22"/>
              </w:rPr>
              <w:t>Empty the container.  Repeat the filling operations as many times as necessary, noting the partial fill of the container for the last quantity delivered using the interior horizontal markings as a guide.</w:t>
            </w:r>
          </w:p>
        </w:tc>
      </w:tr>
      <w:tr w:rsidR="0044425E" w:rsidRPr="00B90649" w14:paraId="7017D2AA" w14:textId="77777777" w:rsidTr="00124F4E">
        <w:tc>
          <w:tcPr>
            <w:tcW w:w="8478" w:type="dxa"/>
          </w:tcPr>
          <w:p w14:paraId="12AF7492" w14:textId="77777777" w:rsidR="0044425E" w:rsidRPr="00B90649" w:rsidDel="0044425E" w:rsidRDefault="0044425E" w:rsidP="0044425E">
            <w:pPr>
              <w:rPr>
                <w:szCs w:val="22"/>
              </w:rPr>
            </w:pPr>
          </w:p>
        </w:tc>
      </w:tr>
      <w:tr w:rsidR="00E97298" w:rsidRPr="00B90649" w14:paraId="152D47A9" w14:textId="77777777" w:rsidTr="00124F4E">
        <w:tc>
          <w:tcPr>
            <w:tcW w:w="8478" w:type="dxa"/>
          </w:tcPr>
          <w:p w14:paraId="1BDD55B2" w14:textId="77777777" w:rsidR="00E97298" w:rsidRPr="00B90649" w:rsidRDefault="00E97298" w:rsidP="0044425E">
            <w:pPr>
              <w:numPr>
                <w:ilvl w:val="0"/>
                <w:numId w:val="603"/>
              </w:numPr>
              <w:rPr>
                <w:szCs w:val="22"/>
              </w:rPr>
            </w:pPr>
            <w:r w:rsidRPr="00B90649">
              <w:rPr>
                <w:szCs w:val="22"/>
              </w:rPr>
              <w:t>Record the total volume.</w:t>
            </w:r>
          </w:p>
        </w:tc>
      </w:tr>
      <w:tr w:rsidR="00E97298" w:rsidRPr="00B90649" w14:paraId="273E42A1" w14:textId="77777777" w:rsidTr="00124F4E">
        <w:tc>
          <w:tcPr>
            <w:tcW w:w="8478" w:type="dxa"/>
          </w:tcPr>
          <w:p w14:paraId="0522E881" w14:textId="77777777" w:rsidR="00E97298" w:rsidRPr="00B90649" w:rsidRDefault="00E97298" w:rsidP="00B90649">
            <w:pPr>
              <w:tabs>
                <w:tab w:val="left" w:pos="342"/>
              </w:tabs>
              <w:rPr>
                <w:szCs w:val="22"/>
              </w:rPr>
            </w:pPr>
          </w:p>
        </w:tc>
      </w:tr>
      <w:tr w:rsidR="00E97298" w:rsidRPr="00B90649" w14:paraId="76A52A30" w14:textId="77777777" w:rsidTr="00124F4E">
        <w:tc>
          <w:tcPr>
            <w:tcW w:w="8478" w:type="dxa"/>
          </w:tcPr>
          <w:p w14:paraId="1A8EE2F2" w14:textId="77777777" w:rsidR="00E97298" w:rsidRPr="00B90649" w:rsidRDefault="00E97298" w:rsidP="0044425E">
            <w:pPr>
              <w:numPr>
                <w:ilvl w:val="0"/>
                <w:numId w:val="603"/>
              </w:numPr>
              <w:rPr>
                <w:szCs w:val="22"/>
              </w:rPr>
            </w:pPr>
            <w:r w:rsidRPr="00B90649">
              <w:rPr>
                <w:szCs w:val="22"/>
              </w:rPr>
              <w:t>To compute each package error, subtract the labeled quantity from the total volume and record it.</w:t>
            </w:r>
          </w:p>
        </w:tc>
      </w:tr>
    </w:tbl>
    <w:p w14:paraId="2023456D" w14:textId="1C58986A" w:rsidR="004046D5" w:rsidRPr="004046D5" w:rsidRDefault="004046D5" w:rsidP="004046D5">
      <w:pPr>
        <w:spacing w:before="60" w:after="240"/>
        <w:ind w:left="720"/>
      </w:pPr>
      <w:bookmarkStart w:id="2788" w:name="_Toc486756422"/>
      <w:bookmarkStart w:id="2789" w:name="_Toc487504929"/>
      <w:r>
        <w:t>(Amended 2015)</w:t>
      </w:r>
    </w:p>
    <w:p w14:paraId="39507032" w14:textId="5AC0879A" w:rsidR="00320FC4" w:rsidRPr="00952129" w:rsidRDefault="00320FC4" w:rsidP="00260AB5">
      <w:pPr>
        <w:pStyle w:val="Heading3"/>
        <w:numPr>
          <w:ilvl w:val="2"/>
          <w:numId w:val="377"/>
        </w:numPr>
      </w:pPr>
      <w:bookmarkStart w:id="2790" w:name="_Toc24613703"/>
      <w:r w:rsidRPr="00952129">
        <w:t xml:space="preserve">Evaluation of </w:t>
      </w:r>
      <w:r w:rsidR="00874EBA" w:rsidRPr="00952129">
        <w:t>R</w:t>
      </w:r>
      <w:r w:rsidRPr="00952129">
        <w:t>esults</w:t>
      </w:r>
      <w:bookmarkEnd w:id="2788"/>
      <w:bookmarkEnd w:id="2789"/>
      <w:bookmarkEnd w:id="2790"/>
      <w:r w:rsidR="00556037" w:rsidRPr="00952129">
        <w:fldChar w:fldCharType="begin"/>
      </w:r>
      <w:r w:rsidR="00556037" w:rsidRPr="00952129">
        <w:instrText xml:space="preserve"> XE "Uncompressed Volume Packages:Evaluation of Results" </w:instrText>
      </w:r>
      <w:r w:rsidR="00556037" w:rsidRPr="00952129">
        <w:fldChar w:fldCharType="end"/>
      </w:r>
    </w:p>
    <w:p w14:paraId="5DECF246" w14:textId="77777777" w:rsidR="00320FC4" w:rsidRDefault="00320FC4" w:rsidP="00B075AD">
      <w:pPr>
        <w:ind w:left="360"/>
        <w:rPr>
          <w:szCs w:val="22"/>
        </w:rPr>
      </w:pPr>
      <w:r w:rsidRPr="00981BAC">
        <w:rPr>
          <w:szCs w:val="22"/>
        </w:rPr>
        <w:t>Follow the procedures in Section 2.3.</w:t>
      </w:r>
      <w:r w:rsidR="00E206CD" w:rsidRPr="00981BAC">
        <w:rPr>
          <w:szCs w:val="22"/>
        </w:rPr>
        <w:t>7.</w:t>
      </w:r>
      <w:r w:rsidRPr="00981BAC">
        <w:rPr>
          <w:szCs w:val="22"/>
        </w:rPr>
        <w:t xml:space="preserve"> “Evaluat</w:t>
      </w:r>
      <w:r w:rsidR="0092440C">
        <w:rPr>
          <w:szCs w:val="22"/>
        </w:rPr>
        <w:t>e for Compliance</w:t>
      </w:r>
      <w:r w:rsidRPr="00981BAC">
        <w:rPr>
          <w:szCs w:val="22"/>
        </w:rPr>
        <w:t>”</w:t>
      </w:r>
      <w:r w:rsidRPr="00981BAC">
        <w:rPr>
          <w:szCs w:val="22"/>
        </w:rPr>
        <w:fldChar w:fldCharType="begin"/>
      </w:r>
      <w:r w:rsidR="0004103C">
        <w:rPr>
          <w:szCs w:val="22"/>
        </w:rPr>
        <w:instrText xml:space="preserve"> XE "Evaluating Results" </w:instrText>
      </w:r>
      <w:r w:rsidRPr="00981BAC">
        <w:rPr>
          <w:szCs w:val="22"/>
        </w:rPr>
        <w:fldChar w:fldCharType="end"/>
      </w:r>
      <w:r w:rsidRPr="00981BAC">
        <w:rPr>
          <w:szCs w:val="22"/>
        </w:rPr>
        <w:t xml:space="preserve"> to determine lot conformance</w:t>
      </w:r>
      <w:r w:rsidR="006E057C">
        <w:rPr>
          <w:szCs w:val="22"/>
        </w:rPr>
        <w:t xml:space="preserve"> for either procedure</w:t>
      </w:r>
      <w:r w:rsidRPr="00981BAC">
        <w:rPr>
          <w:szCs w:val="22"/>
        </w:rPr>
        <w:t>.</w:t>
      </w:r>
    </w:p>
    <w:p w14:paraId="17F22F9E" w14:textId="28750B11" w:rsidR="00940E7B" w:rsidRDefault="00940E7B" w:rsidP="0044425E">
      <w:pPr>
        <w:spacing w:before="60" w:after="240"/>
        <w:ind w:left="360"/>
        <w:rPr>
          <w:szCs w:val="22"/>
        </w:rPr>
      </w:pPr>
      <w:r>
        <w:rPr>
          <w:szCs w:val="22"/>
        </w:rPr>
        <w:t>(Amended 2015)</w:t>
      </w:r>
    </w:p>
    <w:p w14:paraId="6617458A" w14:textId="715B9FBB" w:rsidR="00320FC4" w:rsidRPr="00952129" w:rsidRDefault="00320FC4" w:rsidP="00A06E74">
      <w:pPr>
        <w:pStyle w:val="Heading2"/>
        <w:numPr>
          <w:ilvl w:val="1"/>
          <w:numId w:val="377"/>
        </w:numPr>
      </w:pPr>
      <w:bookmarkStart w:id="2791" w:name="_Toc486756423"/>
      <w:bookmarkStart w:id="2792" w:name="_Toc487504930"/>
      <w:bookmarkStart w:id="2793" w:name="_Toc237353930"/>
      <w:bookmarkStart w:id="2794" w:name="_Toc237415704"/>
      <w:bookmarkStart w:id="2795" w:name="_Toc237416678"/>
      <w:bookmarkStart w:id="2796" w:name="_Toc237429024"/>
      <w:bookmarkStart w:id="2797" w:name="_Toc291667288"/>
      <w:bookmarkStart w:id="2798" w:name="_Toc464111613"/>
      <w:bookmarkStart w:id="2799" w:name="_Toc464123879"/>
      <w:bookmarkStart w:id="2800" w:name="_Toc24613704"/>
      <w:r w:rsidRPr="00952129">
        <w:t xml:space="preserve">Mulch and </w:t>
      </w:r>
      <w:r w:rsidR="00874EBA" w:rsidRPr="00952129">
        <w:t>S</w:t>
      </w:r>
      <w:r w:rsidRPr="00952129">
        <w:t xml:space="preserve">oils </w:t>
      </w:r>
      <w:r w:rsidR="00874EBA" w:rsidRPr="00952129">
        <w:t>L</w:t>
      </w:r>
      <w:r w:rsidRPr="00952129">
        <w:t xml:space="preserve">abeled by </w:t>
      </w:r>
      <w:r w:rsidR="00874EBA" w:rsidRPr="00952129">
        <w:t>V</w:t>
      </w:r>
      <w:r w:rsidRPr="00952129">
        <w:t>olume</w:t>
      </w:r>
      <w:bookmarkEnd w:id="2791"/>
      <w:bookmarkEnd w:id="2792"/>
      <w:bookmarkEnd w:id="2793"/>
      <w:bookmarkEnd w:id="2794"/>
      <w:bookmarkEnd w:id="2795"/>
      <w:bookmarkEnd w:id="2796"/>
      <w:bookmarkEnd w:id="2797"/>
      <w:bookmarkEnd w:id="2798"/>
      <w:bookmarkEnd w:id="2799"/>
      <w:bookmarkEnd w:id="2800"/>
      <w:r w:rsidRPr="00952129">
        <w:fldChar w:fldCharType="begin"/>
      </w:r>
      <w:r w:rsidRPr="00952129">
        <w:instrText xml:space="preserve"> XE "Mulch and Soils" </w:instrText>
      </w:r>
      <w:r w:rsidRPr="00952129">
        <w:fldChar w:fldCharType="end"/>
      </w:r>
    </w:p>
    <w:p w14:paraId="25D39E5E" w14:textId="77777777" w:rsidR="00320FC4" w:rsidRDefault="00320FC4" w:rsidP="000473F0">
      <w:pPr>
        <w:spacing w:after="240"/>
        <w:rPr>
          <w:szCs w:val="22"/>
        </w:rPr>
      </w:pPr>
      <w:r>
        <w:rPr>
          <w:szCs w:val="22"/>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14:paraId="426F50D1" w14:textId="77777777" w:rsidR="00320FC4" w:rsidRDefault="00320FC4" w:rsidP="00B075AD">
      <w:pPr>
        <w:rPr>
          <w:szCs w:val="22"/>
        </w:rPr>
      </w:pPr>
      <w:r>
        <w:rPr>
          <w:szCs w:val="22"/>
        </w:rPr>
        <w:t xml:space="preserve">Soil is defined as “any product or material, except peat or peat moss that is advertised or offered for </w:t>
      </w:r>
      <w:proofErr w:type="gramStart"/>
      <w:r>
        <w:rPr>
          <w:szCs w:val="22"/>
        </w:rPr>
        <w:t>sale, or</w:t>
      </w:r>
      <w:proofErr w:type="gramEnd"/>
      <w:r>
        <w:rPr>
          <w:szCs w:val="22"/>
        </w:rPr>
        <w:t xml:space="preserve"> sold for primary use as a horticultural growing media, soil amendment, and/or soil replacement.”</w:t>
      </w:r>
    </w:p>
    <w:p w14:paraId="437C4581" w14:textId="6F063DA0" w:rsidR="0092440C" w:rsidRPr="003753B4" w:rsidRDefault="0092440C" w:rsidP="00260AB5">
      <w:pPr>
        <w:pStyle w:val="Heading3"/>
        <w:numPr>
          <w:ilvl w:val="2"/>
          <w:numId w:val="377"/>
        </w:numPr>
      </w:pPr>
      <w:bookmarkStart w:id="2801" w:name="_Toc487504932"/>
      <w:bookmarkStart w:id="2802" w:name="_Toc464054912"/>
      <w:bookmarkStart w:id="2803" w:name="_Toc464055310"/>
      <w:bookmarkStart w:id="2804" w:name="_Toc464055921"/>
      <w:bookmarkStart w:id="2805" w:name="_Toc464056169"/>
      <w:bookmarkStart w:id="2806" w:name="_Toc464056414"/>
      <w:bookmarkStart w:id="2807" w:name="_Toc464056664"/>
      <w:bookmarkStart w:id="2808" w:name="_Toc464108979"/>
      <w:bookmarkStart w:id="2809" w:name="_Toc464109327"/>
      <w:bookmarkStart w:id="2810" w:name="_Toc464109804"/>
      <w:bookmarkStart w:id="2811" w:name="_Toc464123880"/>
      <w:bookmarkStart w:id="2812" w:name="_Toc464124122"/>
      <w:bookmarkStart w:id="2813" w:name="_Toc464124606"/>
      <w:bookmarkStart w:id="2814" w:name="_Toc24613705"/>
      <w:bookmarkEnd w:id="2801"/>
      <w:bookmarkEnd w:id="2802"/>
      <w:bookmarkEnd w:id="2803"/>
      <w:bookmarkEnd w:id="2804"/>
      <w:bookmarkEnd w:id="2805"/>
      <w:bookmarkEnd w:id="2806"/>
      <w:bookmarkEnd w:id="2807"/>
      <w:bookmarkEnd w:id="2808"/>
      <w:bookmarkEnd w:id="2809"/>
      <w:bookmarkEnd w:id="2810"/>
      <w:bookmarkEnd w:id="2811"/>
      <w:bookmarkEnd w:id="2812"/>
      <w:bookmarkEnd w:id="2813"/>
      <w:r w:rsidRPr="003753B4">
        <w:t xml:space="preserve">Test </w:t>
      </w:r>
      <w:r w:rsidR="00874EBA" w:rsidRPr="003753B4">
        <w:t>E</w:t>
      </w:r>
      <w:r w:rsidRPr="003753B4">
        <w:t>quipment</w:t>
      </w:r>
      <w:bookmarkEnd w:id="2814"/>
      <w:r w:rsidR="004E1585" w:rsidRPr="003753B4">
        <w:t xml:space="preserve"> </w:t>
      </w:r>
      <w:r w:rsidR="00342963" w:rsidRPr="003753B4">
        <w:fldChar w:fldCharType="begin"/>
      </w:r>
      <w:r w:rsidR="00342963" w:rsidRPr="003753B4">
        <w:instrText xml:space="preserve"> XE "Mulch and Soils:Test Equipment" </w:instrText>
      </w:r>
      <w:r w:rsidR="00342963" w:rsidRPr="003753B4">
        <w:fldChar w:fldCharType="end"/>
      </w:r>
    </w:p>
    <w:p w14:paraId="11834F11" w14:textId="77777777" w:rsidR="00320FC4" w:rsidRDefault="00320FC4" w:rsidP="00725583">
      <w:pPr>
        <w:numPr>
          <w:ilvl w:val="0"/>
          <w:numId w:val="37"/>
        </w:numPr>
        <w:tabs>
          <w:tab w:val="left" w:pos="720"/>
        </w:tabs>
        <w:spacing w:after="240"/>
        <w:ind w:left="1080"/>
        <w:rPr>
          <w:szCs w:val="22"/>
        </w:rPr>
      </w:pPr>
      <w:r>
        <w:rPr>
          <w:szCs w:val="22"/>
        </w:rPr>
        <w:t>A test measure appropriate for the package size that meets the specifications for test measures in Table 3</w:t>
      </w:r>
      <w:r>
        <w:rPr>
          <w:szCs w:val="22"/>
        </w:rPr>
        <w:noBreakHyphen/>
        <w:t>4. “Specifications for Te</w:t>
      </w:r>
      <w:r w:rsidR="00F80BBB">
        <w:rPr>
          <w:szCs w:val="22"/>
        </w:rPr>
        <w:t>st Measures for Mulch and Soils</w:t>
      </w:r>
      <w:r>
        <w:rPr>
          <w:szCs w:val="22"/>
        </w:rPr>
        <w:t>”</w:t>
      </w:r>
      <w:r w:rsidR="00A63647">
        <w:rPr>
          <w:szCs w:val="22"/>
        </w:rPr>
        <w:t xml:space="preserve"> </w:t>
      </w:r>
    </w:p>
    <w:p w14:paraId="757CF38C" w14:textId="77777777" w:rsidR="006C0EF2" w:rsidRDefault="006C0EF2" w:rsidP="00725583">
      <w:pPr>
        <w:numPr>
          <w:ilvl w:val="0"/>
          <w:numId w:val="37"/>
        </w:numPr>
        <w:tabs>
          <w:tab w:val="left" w:pos="720"/>
        </w:tabs>
        <w:spacing w:after="240"/>
        <w:ind w:left="1080"/>
        <w:rPr>
          <w:szCs w:val="22"/>
        </w:rPr>
      </w:pPr>
      <w:r w:rsidRPr="006C0EF2">
        <w:rPr>
          <w:szCs w:val="22"/>
        </w:rPr>
        <w:t>Drop cloth</w:t>
      </w:r>
      <w:r>
        <w:rPr>
          <w:szCs w:val="22"/>
        </w:rPr>
        <w:t>/polyethylene sheeting for catching overflow of material</w:t>
      </w:r>
    </w:p>
    <w:p w14:paraId="559840C9" w14:textId="29837657" w:rsidR="006C0EF2" w:rsidRDefault="006C0EF2" w:rsidP="00725583">
      <w:pPr>
        <w:numPr>
          <w:ilvl w:val="0"/>
          <w:numId w:val="37"/>
        </w:numPr>
        <w:tabs>
          <w:tab w:val="left" w:pos="720"/>
        </w:tabs>
        <w:spacing w:after="240"/>
        <w:ind w:left="1080"/>
        <w:rPr>
          <w:szCs w:val="22"/>
        </w:rPr>
      </w:pPr>
      <w:r>
        <w:rPr>
          <w:szCs w:val="22"/>
        </w:rPr>
        <w:lastRenderedPageBreak/>
        <w:t>Level (at least 15</w:t>
      </w:r>
      <w:r w:rsidR="0048680E">
        <w:rPr>
          <w:szCs w:val="22"/>
        </w:rPr>
        <w:t>2</w:t>
      </w:r>
      <w:r>
        <w:rPr>
          <w:szCs w:val="22"/>
        </w:rPr>
        <w:t> </w:t>
      </w:r>
      <w:r w:rsidR="0048680E">
        <w:rPr>
          <w:szCs w:val="22"/>
        </w:rPr>
        <w:t>m</w:t>
      </w:r>
      <w:r>
        <w:rPr>
          <w:szCs w:val="22"/>
        </w:rPr>
        <w:t>m [6 in] in length)</w:t>
      </w:r>
    </w:p>
    <w:tbl>
      <w:tblPr>
        <w:tblW w:w="95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22"/>
        <w:gridCol w:w="1305"/>
        <w:gridCol w:w="1305"/>
        <w:gridCol w:w="1305"/>
        <w:gridCol w:w="1305"/>
        <w:gridCol w:w="1305"/>
        <w:gridCol w:w="1314"/>
      </w:tblGrid>
      <w:tr w:rsidR="00A63647" w14:paraId="4D6E863F" w14:textId="77777777" w:rsidTr="004A6782">
        <w:tc>
          <w:tcPr>
            <w:tcW w:w="9561" w:type="dxa"/>
            <w:gridSpan w:val="7"/>
            <w:tcBorders>
              <w:top w:val="double" w:sz="4" w:space="0" w:color="auto"/>
              <w:bottom w:val="double" w:sz="4" w:space="0" w:color="auto"/>
            </w:tcBorders>
          </w:tcPr>
          <w:p w14:paraId="4CFA53D5" w14:textId="77777777" w:rsidR="008D77D2" w:rsidRDefault="00A63647" w:rsidP="0044425E">
            <w:pPr>
              <w:spacing w:before="60"/>
              <w:jc w:val="center"/>
              <w:rPr>
                <w:b/>
              </w:rPr>
            </w:pPr>
            <w:r>
              <w:rPr>
                <w:b/>
              </w:rPr>
              <w:t xml:space="preserve">Table 3-4.  </w:t>
            </w:r>
          </w:p>
          <w:p w14:paraId="3A6EF309" w14:textId="77777777" w:rsidR="00A63647" w:rsidRDefault="00A63647" w:rsidP="0044425E">
            <w:pPr>
              <w:spacing w:after="60"/>
              <w:jc w:val="center"/>
              <w:rPr>
                <w:b/>
              </w:rPr>
            </w:pPr>
            <w:r>
              <w:rPr>
                <w:b/>
              </w:rPr>
              <w:t>Specifications for Test Measures for Mulch and Soils</w:t>
            </w:r>
            <w:r w:rsidR="00752ED0">
              <w:rPr>
                <w:b/>
              </w:rPr>
              <w:fldChar w:fldCharType="begin"/>
            </w:r>
            <w:r w:rsidR="00752ED0">
              <w:instrText xml:space="preserve"> XE "</w:instrText>
            </w:r>
            <w:r w:rsidR="00752ED0" w:rsidRPr="003B2769">
              <w:instrText>Mulch and Soils:Specifications</w:instrText>
            </w:r>
            <w:r w:rsidR="00752ED0">
              <w:instrText xml:space="preserve">" </w:instrText>
            </w:r>
            <w:r w:rsidR="00752ED0">
              <w:rPr>
                <w:b/>
              </w:rPr>
              <w:fldChar w:fldCharType="end"/>
            </w:r>
          </w:p>
        </w:tc>
      </w:tr>
      <w:tr w:rsidR="004A6782" w14:paraId="559A433F" w14:textId="77777777" w:rsidTr="00670B7C">
        <w:trPr>
          <w:trHeight w:val="1066"/>
        </w:trPr>
        <w:tc>
          <w:tcPr>
            <w:tcW w:w="1722" w:type="dxa"/>
            <w:tcBorders>
              <w:top w:val="double" w:sz="4" w:space="0" w:color="auto"/>
            </w:tcBorders>
          </w:tcPr>
          <w:p w14:paraId="212C1B26" w14:textId="4AB004A5" w:rsidR="0016789E" w:rsidRDefault="0016789E" w:rsidP="0044425E">
            <w:pPr>
              <w:jc w:val="center"/>
              <w:rPr>
                <w:b/>
              </w:rPr>
            </w:pPr>
            <w:r>
              <w:rPr>
                <w:b/>
              </w:rPr>
              <w:t>Nominal</w:t>
            </w:r>
            <w:r w:rsidR="00CC3932">
              <w:rPr>
                <w:b/>
              </w:rPr>
              <w:t xml:space="preserve"> </w:t>
            </w:r>
            <w:r w:rsidR="00CC3932">
              <w:rPr>
                <w:b/>
              </w:rPr>
              <w:br/>
            </w:r>
            <w:r>
              <w:rPr>
                <w:b/>
              </w:rPr>
              <w:t>Capacity</w:t>
            </w:r>
            <w:r w:rsidR="00CC3932">
              <w:rPr>
                <w:b/>
              </w:rPr>
              <w:br/>
            </w:r>
            <w:r>
              <w:rPr>
                <w:b/>
              </w:rPr>
              <w:t>of Test</w:t>
            </w:r>
            <w:r w:rsidR="00CC3932">
              <w:rPr>
                <w:b/>
              </w:rPr>
              <w:br/>
            </w:r>
            <w:r>
              <w:rPr>
                <w:b/>
              </w:rPr>
              <w:t>Measure</w:t>
            </w:r>
            <w:r w:rsidRPr="00595E27">
              <w:rPr>
                <w:b/>
                <w:vertAlign w:val="superscript"/>
              </w:rPr>
              <w:t>4</w:t>
            </w:r>
          </w:p>
        </w:tc>
        <w:tc>
          <w:tcPr>
            <w:tcW w:w="1305" w:type="dxa"/>
            <w:tcBorders>
              <w:top w:val="double" w:sz="4" w:space="0" w:color="auto"/>
            </w:tcBorders>
          </w:tcPr>
          <w:p w14:paraId="341A3EFF" w14:textId="1FAA8B3E" w:rsidR="0016789E" w:rsidRDefault="00CC3932" w:rsidP="0044425E">
            <w:pPr>
              <w:jc w:val="center"/>
              <w:rPr>
                <w:b/>
              </w:rPr>
            </w:pPr>
            <w:r>
              <w:rPr>
                <w:b/>
              </w:rPr>
              <w:t>Actual</w:t>
            </w:r>
            <w:r>
              <w:rPr>
                <w:b/>
              </w:rPr>
              <w:br/>
            </w:r>
            <w:r w:rsidR="0016789E">
              <w:rPr>
                <w:b/>
              </w:rPr>
              <w:t xml:space="preserve">Volume of </w:t>
            </w:r>
            <w:r>
              <w:rPr>
                <w:b/>
              </w:rPr>
              <w:br/>
            </w:r>
            <w:r w:rsidR="0016789E">
              <w:rPr>
                <w:b/>
              </w:rPr>
              <w:t xml:space="preserve">the </w:t>
            </w:r>
            <w:r>
              <w:rPr>
                <w:b/>
              </w:rPr>
              <w:br/>
            </w:r>
            <w:r w:rsidR="0016789E">
              <w:rPr>
                <w:b/>
              </w:rPr>
              <w:t>Measure</w:t>
            </w:r>
            <w:r w:rsidR="0016789E" w:rsidRPr="00595E27">
              <w:rPr>
                <w:b/>
                <w:vertAlign w:val="superscript"/>
              </w:rPr>
              <w:t>4</w:t>
            </w:r>
          </w:p>
        </w:tc>
        <w:tc>
          <w:tcPr>
            <w:tcW w:w="1305" w:type="dxa"/>
            <w:tcBorders>
              <w:top w:val="double" w:sz="4" w:space="0" w:color="auto"/>
            </w:tcBorders>
          </w:tcPr>
          <w:p w14:paraId="477AD29B" w14:textId="6CAC9460" w:rsidR="0016789E" w:rsidRDefault="0016789E" w:rsidP="0044425E">
            <w:pPr>
              <w:pStyle w:val="FootnoteText"/>
              <w:ind w:left="56"/>
              <w:jc w:val="center"/>
              <w:rPr>
                <w:b/>
              </w:rPr>
            </w:pPr>
            <w:r>
              <w:rPr>
                <w:b/>
                <w:lang w:val="en-US"/>
              </w:rPr>
              <w:t>Interior</w:t>
            </w:r>
            <w:r w:rsidR="00CC3932">
              <w:rPr>
                <w:b/>
                <w:lang w:val="en-US"/>
              </w:rPr>
              <w:br/>
            </w:r>
            <w:r w:rsidRPr="00B075AD">
              <w:rPr>
                <w:b/>
                <w:lang w:val="en-US"/>
              </w:rPr>
              <w:t>Length</w:t>
            </w:r>
            <w:r>
              <w:rPr>
                <w:b/>
                <w:vertAlign w:val="superscript"/>
              </w:rPr>
              <w:t>1</w:t>
            </w:r>
          </w:p>
        </w:tc>
        <w:tc>
          <w:tcPr>
            <w:tcW w:w="1305" w:type="dxa"/>
            <w:tcBorders>
              <w:top w:val="double" w:sz="4" w:space="0" w:color="auto"/>
            </w:tcBorders>
          </w:tcPr>
          <w:p w14:paraId="4DEE67BD" w14:textId="224E4C55" w:rsidR="0016789E" w:rsidRDefault="0016789E" w:rsidP="0044425E">
            <w:pPr>
              <w:jc w:val="center"/>
              <w:rPr>
                <w:b/>
              </w:rPr>
            </w:pPr>
            <w:r>
              <w:rPr>
                <w:b/>
              </w:rPr>
              <w:t>Interior</w:t>
            </w:r>
            <w:r w:rsidR="009C3E60">
              <w:rPr>
                <w:b/>
              </w:rPr>
              <w:t xml:space="preserve"> </w:t>
            </w:r>
            <w:r w:rsidR="00CC3932">
              <w:rPr>
                <w:b/>
              </w:rPr>
              <w:br/>
            </w:r>
            <w:r w:rsidRPr="00FB440C">
              <w:rPr>
                <w:b/>
              </w:rPr>
              <w:t>Width</w:t>
            </w:r>
            <w:r>
              <w:rPr>
                <w:b/>
                <w:vertAlign w:val="superscript"/>
              </w:rPr>
              <w:t>1</w:t>
            </w:r>
          </w:p>
        </w:tc>
        <w:tc>
          <w:tcPr>
            <w:tcW w:w="1305" w:type="dxa"/>
            <w:tcBorders>
              <w:top w:val="double" w:sz="4" w:space="0" w:color="auto"/>
            </w:tcBorders>
          </w:tcPr>
          <w:p w14:paraId="66F0C1DC" w14:textId="77777777" w:rsidR="000F4AFD" w:rsidRDefault="0016789E" w:rsidP="0044425E">
            <w:pPr>
              <w:jc w:val="center"/>
              <w:rPr>
                <w:b/>
              </w:rPr>
            </w:pPr>
            <w:r>
              <w:rPr>
                <w:b/>
              </w:rPr>
              <w:t>Interior</w:t>
            </w:r>
          </w:p>
          <w:p w14:paraId="6DEF8D55" w14:textId="1CB500EA" w:rsidR="0016789E" w:rsidRDefault="0016789E" w:rsidP="0044425E">
            <w:pPr>
              <w:jc w:val="center"/>
              <w:rPr>
                <w:b/>
              </w:rPr>
            </w:pPr>
            <w:r w:rsidRPr="00FB440C">
              <w:rPr>
                <w:b/>
              </w:rPr>
              <w:t>Height</w:t>
            </w:r>
            <w:r w:rsidRPr="00595E27">
              <w:rPr>
                <w:b/>
                <w:vertAlign w:val="superscript"/>
              </w:rPr>
              <w:t>2</w:t>
            </w:r>
          </w:p>
        </w:tc>
        <w:tc>
          <w:tcPr>
            <w:tcW w:w="1305" w:type="dxa"/>
            <w:tcBorders>
              <w:top w:val="double" w:sz="4" w:space="0" w:color="auto"/>
            </w:tcBorders>
          </w:tcPr>
          <w:p w14:paraId="1A0DE7C6" w14:textId="450355AD" w:rsidR="0016789E" w:rsidRDefault="0016789E" w:rsidP="0044425E">
            <w:pPr>
              <w:jc w:val="center"/>
              <w:rPr>
                <w:b/>
              </w:rPr>
            </w:pPr>
            <w:r>
              <w:rPr>
                <w:b/>
              </w:rPr>
              <w:t xml:space="preserve">Marked </w:t>
            </w:r>
            <w:r w:rsidR="00CC3932">
              <w:rPr>
                <w:b/>
              </w:rPr>
              <w:br/>
            </w:r>
            <w:r>
              <w:rPr>
                <w:b/>
              </w:rPr>
              <w:t xml:space="preserve">Intervals </w:t>
            </w:r>
            <w:r w:rsidR="00CC3932">
              <w:rPr>
                <w:b/>
              </w:rPr>
              <w:br/>
            </w:r>
            <w:r>
              <w:rPr>
                <w:b/>
              </w:rPr>
              <w:t>on Interior</w:t>
            </w:r>
            <w:r w:rsidR="00CC3932">
              <w:rPr>
                <w:b/>
              </w:rPr>
              <w:br/>
            </w:r>
            <w:r>
              <w:rPr>
                <w:b/>
              </w:rPr>
              <w:t xml:space="preserve"> Wall</w:t>
            </w:r>
            <w:r w:rsidRPr="00595E27">
              <w:rPr>
                <w:b/>
                <w:vertAlign w:val="superscript"/>
              </w:rPr>
              <w:t>3</w:t>
            </w:r>
          </w:p>
        </w:tc>
        <w:tc>
          <w:tcPr>
            <w:tcW w:w="1314" w:type="dxa"/>
            <w:tcBorders>
              <w:top w:val="double" w:sz="4" w:space="0" w:color="auto"/>
            </w:tcBorders>
          </w:tcPr>
          <w:p w14:paraId="22814E01" w14:textId="433B2B9B" w:rsidR="0016789E" w:rsidRDefault="004A6782" w:rsidP="0044425E">
            <w:pPr>
              <w:jc w:val="center"/>
              <w:rPr>
                <w:b/>
              </w:rPr>
            </w:pPr>
            <w:r>
              <w:rPr>
                <w:b/>
              </w:rPr>
              <w:t xml:space="preserve">Volume </w:t>
            </w:r>
            <w:r w:rsidR="00CC3932">
              <w:rPr>
                <w:b/>
              </w:rPr>
              <w:br/>
            </w:r>
            <w:proofErr w:type="spellStart"/>
            <w:r>
              <w:rPr>
                <w:b/>
              </w:rPr>
              <w:t>Equivalent</w:t>
            </w:r>
            <w:r w:rsidR="0016789E">
              <w:rPr>
                <w:b/>
              </w:rPr>
              <w:t>of</w:t>
            </w:r>
            <w:proofErr w:type="spellEnd"/>
            <w:r w:rsidR="0016789E">
              <w:rPr>
                <w:b/>
              </w:rPr>
              <w:t xml:space="preserve"> Marked </w:t>
            </w:r>
            <w:r w:rsidR="00CC3932">
              <w:rPr>
                <w:b/>
              </w:rPr>
              <w:br/>
            </w:r>
            <w:r w:rsidR="0016789E">
              <w:rPr>
                <w:b/>
              </w:rPr>
              <w:t>Intervals</w:t>
            </w:r>
          </w:p>
        </w:tc>
      </w:tr>
      <w:tr w:rsidR="004A6782" w14:paraId="696B27D5" w14:textId="77777777" w:rsidTr="004A6782">
        <w:tc>
          <w:tcPr>
            <w:tcW w:w="1722" w:type="dxa"/>
          </w:tcPr>
          <w:p w14:paraId="1CAC37CA" w14:textId="77777777" w:rsidR="00241AD2" w:rsidRPr="005779A4" w:rsidRDefault="00241AD2" w:rsidP="0044425E">
            <w:pPr>
              <w:jc w:val="center"/>
              <w:rPr>
                <w:sz w:val="20"/>
              </w:rPr>
            </w:pPr>
            <w:r w:rsidRPr="005779A4">
              <w:rPr>
                <w:sz w:val="20"/>
              </w:rPr>
              <w:t>30.2 L</w:t>
            </w:r>
          </w:p>
          <w:p w14:paraId="15E50B9D" w14:textId="77777777" w:rsidR="00241AD2" w:rsidRPr="005779A4" w:rsidRDefault="00241AD2" w:rsidP="0044425E">
            <w:pPr>
              <w:jc w:val="center"/>
              <w:rPr>
                <w:sz w:val="20"/>
              </w:rPr>
            </w:pPr>
            <w:r w:rsidRPr="005779A4">
              <w:rPr>
                <w:sz w:val="20"/>
              </w:rPr>
              <w:t>(1.07 cu ft)</w:t>
            </w:r>
          </w:p>
          <w:p w14:paraId="0EFB479A" w14:textId="77777777" w:rsidR="00241AD2" w:rsidRPr="005779A4" w:rsidRDefault="00241AD2" w:rsidP="0044425E">
            <w:pPr>
              <w:jc w:val="center"/>
              <w:rPr>
                <w:sz w:val="20"/>
              </w:rPr>
            </w:pPr>
            <w:r w:rsidRPr="005779A4">
              <w:rPr>
                <w:sz w:val="20"/>
              </w:rPr>
              <w:t>for testing packages that contain less than 28.3 L</w:t>
            </w:r>
          </w:p>
          <w:p w14:paraId="58F68FF2" w14:textId="77777777" w:rsidR="00241AD2" w:rsidRPr="005779A4" w:rsidRDefault="00241AD2" w:rsidP="0044425E">
            <w:pPr>
              <w:jc w:val="center"/>
              <w:rPr>
                <w:sz w:val="20"/>
              </w:rPr>
            </w:pPr>
            <w:r w:rsidRPr="005779A4">
              <w:rPr>
                <w:sz w:val="20"/>
              </w:rPr>
              <w:t>(1 cu ft or</w:t>
            </w:r>
          </w:p>
          <w:p w14:paraId="05FD2F2E" w14:textId="77777777" w:rsidR="00241AD2" w:rsidRPr="005779A4" w:rsidRDefault="00241AD2" w:rsidP="0044425E">
            <w:pPr>
              <w:jc w:val="center"/>
              <w:rPr>
                <w:sz w:val="20"/>
              </w:rPr>
            </w:pPr>
            <w:r w:rsidRPr="005779A4">
              <w:rPr>
                <w:sz w:val="20"/>
              </w:rPr>
              <w:t>25.7 dry qt)</w:t>
            </w:r>
          </w:p>
        </w:tc>
        <w:tc>
          <w:tcPr>
            <w:tcW w:w="1305" w:type="dxa"/>
          </w:tcPr>
          <w:p w14:paraId="5D079947" w14:textId="77777777" w:rsidR="00241AD2" w:rsidRPr="005779A4" w:rsidRDefault="00241AD2" w:rsidP="0044425E">
            <w:pPr>
              <w:jc w:val="center"/>
              <w:rPr>
                <w:sz w:val="20"/>
              </w:rPr>
            </w:pPr>
            <w:r w:rsidRPr="005779A4">
              <w:rPr>
                <w:sz w:val="20"/>
              </w:rPr>
              <w:t>31.9 L</w:t>
            </w:r>
          </w:p>
          <w:p w14:paraId="07902106" w14:textId="77777777" w:rsidR="00241AD2" w:rsidRPr="005779A4" w:rsidRDefault="00241AD2" w:rsidP="0044425E">
            <w:pPr>
              <w:jc w:val="center"/>
              <w:rPr>
                <w:sz w:val="20"/>
              </w:rPr>
            </w:pPr>
            <w:r w:rsidRPr="005779A4">
              <w:rPr>
                <w:sz w:val="20"/>
              </w:rPr>
              <w:t>(1.13 cu ft)</w:t>
            </w:r>
          </w:p>
        </w:tc>
        <w:tc>
          <w:tcPr>
            <w:tcW w:w="1305" w:type="dxa"/>
          </w:tcPr>
          <w:p w14:paraId="3F4F89B1" w14:textId="77777777" w:rsidR="00241AD2" w:rsidRPr="005779A4" w:rsidRDefault="00241AD2" w:rsidP="0044425E">
            <w:pPr>
              <w:jc w:val="center"/>
              <w:rPr>
                <w:sz w:val="20"/>
              </w:rPr>
            </w:pPr>
            <w:r w:rsidRPr="005779A4">
              <w:rPr>
                <w:sz w:val="20"/>
              </w:rPr>
              <w:t>213.4 mm</w:t>
            </w:r>
          </w:p>
          <w:p w14:paraId="69623313" w14:textId="77777777" w:rsidR="00241AD2" w:rsidRPr="005779A4" w:rsidRDefault="00241AD2" w:rsidP="0044425E">
            <w:pPr>
              <w:jc w:val="center"/>
              <w:rPr>
                <w:sz w:val="20"/>
              </w:rPr>
            </w:pPr>
            <w:r w:rsidRPr="005779A4">
              <w:rPr>
                <w:sz w:val="20"/>
              </w:rPr>
              <w:t>(8.4 in)</w:t>
            </w:r>
          </w:p>
        </w:tc>
        <w:tc>
          <w:tcPr>
            <w:tcW w:w="1305" w:type="dxa"/>
          </w:tcPr>
          <w:p w14:paraId="774E4FB1" w14:textId="77777777" w:rsidR="00241AD2" w:rsidRPr="005779A4" w:rsidRDefault="00241AD2" w:rsidP="0044425E">
            <w:pPr>
              <w:jc w:val="center"/>
              <w:rPr>
                <w:sz w:val="20"/>
              </w:rPr>
            </w:pPr>
            <w:r w:rsidRPr="005779A4">
              <w:rPr>
                <w:sz w:val="20"/>
              </w:rPr>
              <w:t>203.2 mm</w:t>
            </w:r>
          </w:p>
          <w:p w14:paraId="125439CE" w14:textId="77777777" w:rsidR="00241AD2" w:rsidRPr="005779A4" w:rsidRDefault="00241AD2" w:rsidP="0044425E">
            <w:pPr>
              <w:jc w:val="center"/>
              <w:rPr>
                <w:sz w:val="20"/>
              </w:rPr>
            </w:pPr>
            <w:r w:rsidRPr="005779A4">
              <w:rPr>
                <w:sz w:val="20"/>
              </w:rPr>
              <w:t>(8 in)</w:t>
            </w:r>
          </w:p>
        </w:tc>
        <w:tc>
          <w:tcPr>
            <w:tcW w:w="1305" w:type="dxa"/>
            <w:tcBorders>
              <w:bottom w:val="single" w:sz="4" w:space="0" w:color="auto"/>
            </w:tcBorders>
          </w:tcPr>
          <w:p w14:paraId="443A5B18" w14:textId="77777777" w:rsidR="00241AD2" w:rsidRPr="005779A4" w:rsidRDefault="00241AD2" w:rsidP="0044425E">
            <w:pPr>
              <w:jc w:val="center"/>
              <w:rPr>
                <w:sz w:val="20"/>
              </w:rPr>
            </w:pPr>
            <w:r w:rsidRPr="005779A4">
              <w:rPr>
                <w:sz w:val="20"/>
              </w:rPr>
              <w:t>736.6 mm</w:t>
            </w:r>
          </w:p>
          <w:p w14:paraId="0DC57798" w14:textId="77777777" w:rsidR="00241AD2" w:rsidRPr="005779A4" w:rsidRDefault="00241AD2" w:rsidP="0044425E">
            <w:pPr>
              <w:jc w:val="center"/>
              <w:rPr>
                <w:sz w:val="20"/>
              </w:rPr>
            </w:pPr>
            <w:r w:rsidRPr="005779A4">
              <w:rPr>
                <w:sz w:val="20"/>
              </w:rPr>
              <w:t>(29 in)</w:t>
            </w:r>
          </w:p>
        </w:tc>
        <w:tc>
          <w:tcPr>
            <w:tcW w:w="1305" w:type="dxa"/>
            <w:vMerge w:val="restart"/>
          </w:tcPr>
          <w:p w14:paraId="6B89CDD2" w14:textId="77777777" w:rsidR="00241AD2" w:rsidRPr="005779A4" w:rsidRDefault="00241AD2" w:rsidP="0044425E">
            <w:pPr>
              <w:jc w:val="center"/>
              <w:rPr>
                <w:sz w:val="20"/>
              </w:rPr>
            </w:pPr>
            <w:r w:rsidRPr="005779A4">
              <w:rPr>
                <w:sz w:val="20"/>
              </w:rPr>
              <w:t>12.7 mm</w:t>
            </w:r>
          </w:p>
          <w:p w14:paraId="20A9D5B2" w14:textId="2AEA7E89" w:rsidR="00241AD2" w:rsidRPr="005779A4" w:rsidRDefault="00241AD2" w:rsidP="0044425E">
            <w:pPr>
              <w:jc w:val="center"/>
              <w:rPr>
                <w:sz w:val="20"/>
              </w:rPr>
            </w:pPr>
            <w:r w:rsidRPr="005779A4">
              <w:rPr>
                <w:sz w:val="20"/>
              </w:rPr>
              <w:t>(</w:t>
            </w:r>
            <w:r w:rsidR="000F4AFD" w:rsidRPr="000F4AFD">
              <w:rPr>
                <w:sz w:val="20"/>
                <w:vertAlign w:val="superscript"/>
              </w:rPr>
              <w:t>1</w:t>
            </w:r>
            <w:r w:rsidR="000F4AFD" w:rsidRPr="0044425E">
              <w:rPr>
                <w:sz w:val="20"/>
              </w:rPr>
              <w:t>/</w:t>
            </w:r>
            <w:r w:rsidR="000F4AFD" w:rsidRPr="0044425E">
              <w:rPr>
                <w:sz w:val="20"/>
                <w:vertAlign w:val="subscript"/>
              </w:rPr>
              <w:t>2</w:t>
            </w:r>
            <w:r w:rsidRPr="005779A4">
              <w:rPr>
                <w:sz w:val="20"/>
              </w:rPr>
              <w:t xml:space="preserve"> in)</w:t>
            </w:r>
          </w:p>
        </w:tc>
        <w:tc>
          <w:tcPr>
            <w:tcW w:w="1314" w:type="dxa"/>
          </w:tcPr>
          <w:p w14:paraId="2E77D06D" w14:textId="77777777" w:rsidR="00241AD2" w:rsidRPr="005779A4" w:rsidRDefault="00241AD2" w:rsidP="0044425E">
            <w:pPr>
              <w:jc w:val="center"/>
              <w:rPr>
                <w:sz w:val="20"/>
              </w:rPr>
            </w:pPr>
            <w:r w:rsidRPr="005779A4">
              <w:rPr>
                <w:sz w:val="20"/>
              </w:rPr>
              <w:t>550.6 mL</w:t>
            </w:r>
          </w:p>
          <w:p w14:paraId="4583B95E" w14:textId="3C8656E1" w:rsidR="00241AD2" w:rsidRPr="005779A4" w:rsidRDefault="00241AD2" w:rsidP="0044425E">
            <w:pPr>
              <w:jc w:val="center"/>
              <w:rPr>
                <w:sz w:val="20"/>
              </w:rPr>
            </w:pPr>
            <w:r w:rsidRPr="005779A4">
              <w:rPr>
                <w:sz w:val="20"/>
              </w:rPr>
              <w:t>(33.6 in</w:t>
            </w:r>
            <w:r w:rsidRPr="005779A4">
              <w:rPr>
                <w:sz w:val="20"/>
                <w:vertAlign w:val="superscript"/>
              </w:rPr>
              <w:t>3</w:t>
            </w:r>
            <w:r w:rsidRPr="005779A4">
              <w:rPr>
                <w:sz w:val="20"/>
              </w:rPr>
              <w:t>)</w:t>
            </w:r>
          </w:p>
        </w:tc>
      </w:tr>
      <w:tr w:rsidR="004A6782" w14:paraId="78321A0D" w14:textId="77777777" w:rsidTr="0044425E">
        <w:trPr>
          <w:trHeight w:val="505"/>
        </w:trPr>
        <w:tc>
          <w:tcPr>
            <w:tcW w:w="1722" w:type="dxa"/>
            <w:vMerge w:val="restart"/>
            <w:vAlign w:val="center"/>
          </w:tcPr>
          <w:p w14:paraId="4EE40AAB" w14:textId="77777777" w:rsidR="007C0CB5" w:rsidRPr="006374F9" w:rsidRDefault="007C0CB5" w:rsidP="0044425E">
            <w:pPr>
              <w:jc w:val="center"/>
              <w:rPr>
                <w:sz w:val="20"/>
              </w:rPr>
            </w:pPr>
            <w:r w:rsidRPr="006374F9">
              <w:rPr>
                <w:sz w:val="20"/>
              </w:rPr>
              <w:t>28.3 L</w:t>
            </w:r>
          </w:p>
          <w:p w14:paraId="1D7A185E" w14:textId="77777777" w:rsidR="007C0CB5" w:rsidRPr="006374F9" w:rsidRDefault="007C0CB5" w:rsidP="0044425E">
            <w:pPr>
              <w:jc w:val="center"/>
              <w:rPr>
                <w:sz w:val="20"/>
              </w:rPr>
            </w:pPr>
            <w:r w:rsidRPr="006374F9">
              <w:rPr>
                <w:sz w:val="20"/>
              </w:rPr>
              <w:t>(1 cu ft)</w:t>
            </w:r>
          </w:p>
        </w:tc>
        <w:tc>
          <w:tcPr>
            <w:tcW w:w="1305" w:type="dxa"/>
            <w:vMerge w:val="restart"/>
            <w:vAlign w:val="center"/>
          </w:tcPr>
          <w:p w14:paraId="7005843E" w14:textId="18F3E5C0" w:rsidR="007C0CB5" w:rsidRPr="006374F9" w:rsidRDefault="007C0CB5" w:rsidP="0044425E">
            <w:pPr>
              <w:jc w:val="center"/>
              <w:rPr>
                <w:sz w:val="20"/>
              </w:rPr>
            </w:pPr>
            <w:r w:rsidRPr="006374F9">
              <w:rPr>
                <w:sz w:val="20"/>
              </w:rPr>
              <w:t>33.04 L</w:t>
            </w:r>
          </w:p>
          <w:p w14:paraId="1EAF4446" w14:textId="2491285F" w:rsidR="007C0CB5" w:rsidRPr="006374F9" w:rsidRDefault="007C0CB5" w:rsidP="0044425E">
            <w:pPr>
              <w:jc w:val="center"/>
              <w:rPr>
                <w:sz w:val="20"/>
              </w:rPr>
            </w:pPr>
            <w:r w:rsidRPr="006374F9">
              <w:rPr>
                <w:sz w:val="20"/>
              </w:rPr>
              <w:t>(1.16 cu ft)</w:t>
            </w:r>
          </w:p>
        </w:tc>
        <w:tc>
          <w:tcPr>
            <w:tcW w:w="1305" w:type="dxa"/>
            <w:vAlign w:val="center"/>
          </w:tcPr>
          <w:p w14:paraId="44DAEDBF" w14:textId="77777777" w:rsidR="007C0CB5" w:rsidRPr="006374F9" w:rsidRDefault="007C0CB5" w:rsidP="0044425E">
            <w:pPr>
              <w:jc w:val="center"/>
              <w:rPr>
                <w:sz w:val="20"/>
              </w:rPr>
            </w:pPr>
            <w:r w:rsidRPr="006374F9">
              <w:rPr>
                <w:sz w:val="20"/>
              </w:rPr>
              <w:t>304.8 mm</w:t>
            </w:r>
          </w:p>
          <w:p w14:paraId="1DDF9AB2" w14:textId="16EA9C32" w:rsidR="007C0CB5" w:rsidRPr="006374F9" w:rsidRDefault="007C0CB5" w:rsidP="0044425E">
            <w:pPr>
              <w:jc w:val="center"/>
              <w:rPr>
                <w:sz w:val="20"/>
              </w:rPr>
            </w:pPr>
            <w:r w:rsidRPr="006374F9">
              <w:rPr>
                <w:sz w:val="20"/>
              </w:rPr>
              <w:t>(12 in)</w:t>
            </w:r>
          </w:p>
        </w:tc>
        <w:tc>
          <w:tcPr>
            <w:tcW w:w="1305" w:type="dxa"/>
            <w:tcBorders>
              <w:right w:val="single" w:sz="4" w:space="0" w:color="auto"/>
            </w:tcBorders>
            <w:vAlign w:val="center"/>
          </w:tcPr>
          <w:p w14:paraId="263E5E21" w14:textId="77777777" w:rsidR="007C0CB5" w:rsidRPr="006374F9" w:rsidRDefault="007C0CB5" w:rsidP="0044425E">
            <w:pPr>
              <w:jc w:val="center"/>
              <w:rPr>
                <w:sz w:val="20"/>
              </w:rPr>
            </w:pPr>
            <w:r w:rsidRPr="006374F9">
              <w:rPr>
                <w:sz w:val="20"/>
              </w:rPr>
              <w:t>304.8 mm</w:t>
            </w:r>
          </w:p>
          <w:p w14:paraId="41ADEC0F" w14:textId="4176FAB6" w:rsidR="007C0CB5" w:rsidRPr="006374F9" w:rsidRDefault="007C0CB5" w:rsidP="0044425E">
            <w:pPr>
              <w:jc w:val="center"/>
              <w:rPr>
                <w:sz w:val="20"/>
              </w:rPr>
            </w:pPr>
            <w:r w:rsidRPr="006374F9">
              <w:rPr>
                <w:sz w:val="20"/>
              </w:rPr>
              <w:t>(12 in)</w:t>
            </w:r>
          </w:p>
        </w:tc>
        <w:tc>
          <w:tcPr>
            <w:tcW w:w="1305" w:type="dxa"/>
            <w:vMerge w:val="restart"/>
            <w:tcBorders>
              <w:top w:val="single" w:sz="4" w:space="0" w:color="auto"/>
              <w:left w:val="single" w:sz="4" w:space="0" w:color="auto"/>
              <w:right w:val="single" w:sz="4" w:space="0" w:color="auto"/>
            </w:tcBorders>
            <w:vAlign w:val="center"/>
          </w:tcPr>
          <w:p w14:paraId="38CEF6A7" w14:textId="77777777" w:rsidR="007C0CB5" w:rsidRPr="0016789E" w:rsidRDefault="007C0CB5" w:rsidP="0044425E">
            <w:pPr>
              <w:jc w:val="center"/>
              <w:rPr>
                <w:sz w:val="20"/>
              </w:rPr>
            </w:pPr>
            <w:r w:rsidRPr="0016789E">
              <w:rPr>
                <w:sz w:val="20"/>
              </w:rPr>
              <w:t>355.6 mm</w:t>
            </w:r>
          </w:p>
          <w:p w14:paraId="38EF16BF" w14:textId="76D92A59" w:rsidR="007C0CB5" w:rsidRPr="006374F9" w:rsidRDefault="007C0CB5" w:rsidP="0044425E">
            <w:pPr>
              <w:jc w:val="center"/>
              <w:rPr>
                <w:sz w:val="20"/>
              </w:rPr>
            </w:pPr>
            <w:r w:rsidRPr="0016789E">
              <w:rPr>
                <w:sz w:val="20"/>
              </w:rPr>
              <w:t>(14 in)</w:t>
            </w:r>
          </w:p>
        </w:tc>
        <w:tc>
          <w:tcPr>
            <w:tcW w:w="1305" w:type="dxa"/>
            <w:vMerge/>
            <w:tcBorders>
              <w:left w:val="single" w:sz="4" w:space="0" w:color="auto"/>
            </w:tcBorders>
          </w:tcPr>
          <w:p w14:paraId="47487521" w14:textId="77777777" w:rsidR="007C0CB5" w:rsidRPr="006374F9" w:rsidRDefault="007C0CB5" w:rsidP="0044425E">
            <w:pPr>
              <w:jc w:val="center"/>
              <w:rPr>
                <w:sz w:val="20"/>
              </w:rPr>
            </w:pPr>
          </w:p>
        </w:tc>
        <w:tc>
          <w:tcPr>
            <w:tcW w:w="1314" w:type="dxa"/>
            <w:vMerge w:val="restart"/>
          </w:tcPr>
          <w:p w14:paraId="41C2415D" w14:textId="77777777" w:rsidR="007C0CB5" w:rsidRPr="006374F9" w:rsidRDefault="007C0CB5" w:rsidP="0044425E">
            <w:pPr>
              <w:jc w:val="center"/>
              <w:rPr>
                <w:sz w:val="20"/>
              </w:rPr>
            </w:pPr>
            <w:r w:rsidRPr="006374F9">
              <w:rPr>
                <w:sz w:val="20"/>
              </w:rPr>
              <w:t>1179.8 mL</w:t>
            </w:r>
          </w:p>
          <w:p w14:paraId="54526679" w14:textId="022B9A26" w:rsidR="007C0CB5" w:rsidRPr="006374F9" w:rsidRDefault="007C0CB5" w:rsidP="0044425E">
            <w:pPr>
              <w:jc w:val="center"/>
              <w:rPr>
                <w:sz w:val="20"/>
              </w:rPr>
            </w:pPr>
            <w:r w:rsidRPr="006374F9">
              <w:rPr>
                <w:sz w:val="20"/>
              </w:rPr>
              <w:t>(72 cu in)</w:t>
            </w:r>
          </w:p>
        </w:tc>
      </w:tr>
      <w:tr w:rsidR="004A6782" w14:paraId="1382B87C" w14:textId="77777777" w:rsidTr="0044425E">
        <w:trPr>
          <w:trHeight w:val="562"/>
        </w:trPr>
        <w:tc>
          <w:tcPr>
            <w:tcW w:w="1722" w:type="dxa"/>
            <w:vMerge/>
            <w:vAlign w:val="center"/>
          </w:tcPr>
          <w:p w14:paraId="121F44AA" w14:textId="77777777" w:rsidR="007C0CB5" w:rsidRPr="0016789E" w:rsidRDefault="007C0CB5" w:rsidP="0044425E">
            <w:pPr>
              <w:jc w:val="center"/>
              <w:rPr>
                <w:sz w:val="20"/>
              </w:rPr>
            </w:pPr>
          </w:p>
        </w:tc>
        <w:tc>
          <w:tcPr>
            <w:tcW w:w="1305" w:type="dxa"/>
            <w:vMerge/>
            <w:vAlign w:val="center"/>
          </w:tcPr>
          <w:p w14:paraId="5499DA44" w14:textId="77777777" w:rsidR="007C0CB5" w:rsidRPr="0016789E" w:rsidDel="00AD3FBE" w:rsidRDefault="007C0CB5" w:rsidP="0044425E">
            <w:pPr>
              <w:jc w:val="center"/>
              <w:rPr>
                <w:sz w:val="20"/>
              </w:rPr>
            </w:pPr>
          </w:p>
        </w:tc>
        <w:tc>
          <w:tcPr>
            <w:tcW w:w="1305" w:type="dxa"/>
            <w:vAlign w:val="center"/>
          </w:tcPr>
          <w:p w14:paraId="1BF15E27" w14:textId="77777777" w:rsidR="007C0CB5" w:rsidRPr="0016789E" w:rsidRDefault="007C0CB5" w:rsidP="0044425E">
            <w:pPr>
              <w:jc w:val="center"/>
              <w:rPr>
                <w:sz w:val="20"/>
              </w:rPr>
            </w:pPr>
            <w:r w:rsidRPr="0016789E">
              <w:rPr>
                <w:sz w:val="20"/>
              </w:rPr>
              <w:t>406.4 mm</w:t>
            </w:r>
          </w:p>
          <w:p w14:paraId="2D57387F" w14:textId="15B5B64B" w:rsidR="007C0CB5" w:rsidRPr="0016789E" w:rsidRDefault="007C0CB5" w:rsidP="0044425E">
            <w:pPr>
              <w:jc w:val="center"/>
              <w:rPr>
                <w:sz w:val="20"/>
              </w:rPr>
            </w:pPr>
            <w:r w:rsidRPr="0016789E">
              <w:rPr>
                <w:sz w:val="20"/>
              </w:rPr>
              <w:t>(16 in)</w:t>
            </w:r>
          </w:p>
        </w:tc>
        <w:tc>
          <w:tcPr>
            <w:tcW w:w="1305" w:type="dxa"/>
            <w:tcBorders>
              <w:right w:val="single" w:sz="4" w:space="0" w:color="auto"/>
            </w:tcBorders>
            <w:vAlign w:val="center"/>
          </w:tcPr>
          <w:p w14:paraId="5A921392" w14:textId="77777777" w:rsidR="007C0CB5" w:rsidRPr="0016789E" w:rsidRDefault="007C0CB5" w:rsidP="0044425E">
            <w:pPr>
              <w:jc w:val="center"/>
              <w:rPr>
                <w:sz w:val="20"/>
              </w:rPr>
            </w:pPr>
            <w:r w:rsidRPr="0016789E">
              <w:rPr>
                <w:sz w:val="20"/>
              </w:rPr>
              <w:t>228.6 mm</w:t>
            </w:r>
          </w:p>
          <w:p w14:paraId="061F3928" w14:textId="31059BF6" w:rsidR="007C0CB5" w:rsidRPr="0016789E" w:rsidRDefault="007C0CB5" w:rsidP="0044425E">
            <w:pPr>
              <w:jc w:val="center"/>
              <w:rPr>
                <w:sz w:val="20"/>
              </w:rPr>
            </w:pPr>
            <w:r w:rsidRPr="0016789E">
              <w:rPr>
                <w:sz w:val="20"/>
              </w:rPr>
              <w:t>(9 in)</w:t>
            </w:r>
          </w:p>
        </w:tc>
        <w:tc>
          <w:tcPr>
            <w:tcW w:w="1305" w:type="dxa"/>
            <w:vMerge/>
            <w:tcBorders>
              <w:left w:val="single" w:sz="4" w:space="0" w:color="auto"/>
              <w:right w:val="single" w:sz="4" w:space="0" w:color="auto"/>
            </w:tcBorders>
            <w:vAlign w:val="center"/>
          </w:tcPr>
          <w:p w14:paraId="76E05EE9" w14:textId="563E8DB3" w:rsidR="007C0CB5" w:rsidRPr="0016789E" w:rsidRDefault="007C0CB5" w:rsidP="0044425E">
            <w:pPr>
              <w:jc w:val="center"/>
              <w:rPr>
                <w:sz w:val="20"/>
              </w:rPr>
            </w:pPr>
          </w:p>
        </w:tc>
        <w:tc>
          <w:tcPr>
            <w:tcW w:w="1305" w:type="dxa"/>
            <w:vMerge/>
            <w:tcBorders>
              <w:left w:val="single" w:sz="4" w:space="0" w:color="auto"/>
            </w:tcBorders>
          </w:tcPr>
          <w:p w14:paraId="18A6175E" w14:textId="77777777" w:rsidR="007C0CB5" w:rsidRPr="004A6B39" w:rsidRDefault="007C0CB5" w:rsidP="0044425E">
            <w:pPr>
              <w:jc w:val="center"/>
              <w:rPr>
                <w:sz w:val="21"/>
                <w:szCs w:val="21"/>
              </w:rPr>
            </w:pPr>
          </w:p>
        </w:tc>
        <w:tc>
          <w:tcPr>
            <w:tcW w:w="1314" w:type="dxa"/>
            <w:vMerge/>
          </w:tcPr>
          <w:p w14:paraId="36DB3B67" w14:textId="77777777" w:rsidR="007C0CB5" w:rsidRPr="004A6B39" w:rsidRDefault="007C0CB5" w:rsidP="0044425E">
            <w:pPr>
              <w:jc w:val="center"/>
              <w:rPr>
                <w:sz w:val="21"/>
                <w:szCs w:val="21"/>
              </w:rPr>
            </w:pPr>
          </w:p>
        </w:tc>
      </w:tr>
      <w:tr w:rsidR="004A6782" w14:paraId="05D2C2A4" w14:textId="77777777" w:rsidTr="0044425E">
        <w:trPr>
          <w:trHeight w:val="561"/>
        </w:trPr>
        <w:tc>
          <w:tcPr>
            <w:tcW w:w="1722" w:type="dxa"/>
            <w:vMerge w:val="restart"/>
            <w:vAlign w:val="center"/>
          </w:tcPr>
          <w:p w14:paraId="351E6CB8" w14:textId="77777777" w:rsidR="00241AD2" w:rsidRPr="006374F9" w:rsidRDefault="00241AD2" w:rsidP="0044425E">
            <w:pPr>
              <w:jc w:val="center"/>
              <w:rPr>
                <w:sz w:val="20"/>
              </w:rPr>
            </w:pPr>
            <w:r w:rsidRPr="006374F9">
              <w:rPr>
                <w:sz w:val="20"/>
              </w:rPr>
              <w:t>56.6 L</w:t>
            </w:r>
          </w:p>
          <w:p w14:paraId="6B3D9C64" w14:textId="77777777" w:rsidR="00241AD2" w:rsidRPr="006374F9" w:rsidRDefault="00241AD2" w:rsidP="0044425E">
            <w:pPr>
              <w:jc w:val="center"/>
              <w:rPr>
                <w:sz w:val="20"/>
              </w:rPr>
            </w:pPr>
            <w:r w:rsidRPr="006374F9">
              <w:rPr>
                <w:sz w:val="20"/>
              </w:rPr>
              <w:t>(2 cu ft)</w:t>
            </w:r>
          </w:p>
        </w:tc>
        <w:tc>
          <w:tcPr>
            <w:tcW w:w="1305" w:type="dxa"/>
            <w:vMerge w:val="restart"/>
            <w:vAlign w:val="center"/>
          </w:tcPr>
          <w:p w14:paraId="35A5A875" w14:textId="77777777" w:rsidR="00241AD2" w:rsidRPr="006374F9" w:rsidRDefault="00241AD2" w:rsidP="0044425E">
            <w:pPr>
              <w:jc w:val="center"/>
              <w:rPr>
                <w:sz w:val="20"/>
              </w:rPr>
            </w:pPr>
            <w:r w:rsidRPr="006374F9">
              <w:rPr>
                <w:sz w:val="20"/>
              </w:rPr>
              <w:t>63.7 L</w:t>
            </w:r>
          </w:p>
          <w:p w14:paraId="2F3C5B5C" w14:textId="77777777" w:rsidR="00241AD2" w:rsidRPr="006374F9" w:rsidRDefault="00241AD2" w:rsidP="0044425E">
            <w:pPr>
              <w:jc w:val="center"/>
              <w:rPr>
                <w:sz w:val="20"/>
              </w:rPr>
            </w:pPr>
            <w:r w:rsidRPr="006374F9">
              <w:rPr>
                <w:sz w:val="20"/>
              </w:rPr>
              <w:t>(2.25 cu ft)</w:t>
            </w:r>
          </w:p>
        </w:tc>
        <w:tc>
          <w:tcPr>
            <w:tcW w:w="1305" w:type="dxa"/>
            <w:vAlign w:val="center"/>
          </w:tcPr>
          <w:p w14:paraId="39899D82" w14:textId="77777777" w:rsidR="00241AD2" w:rsidRPr="006374F9" w:rsidRDefault="00241AD2" w:rsidP="0044425E">
            <w:pPr>
              <w:jc w:val="center"/>
              <w:rPr>
                <w:sz w:val="20"/>
              </w:rPr>
            </w:pPr>
            <w:r w:rsidRPr="006374F9">
              <w:rPr>
                <w:sz w:val="20"/>
              </w:rPr>
              <w:t>304.8 mm</w:t>
            </w:r>
          </w:p>
          <w:p w14:paraId="6F6C49D5" w14:textId="77777777" w:rsidR="00241AD2" w:rsidRPr="006374F9" w:rsidRDefault="00241AD2" w:rsidP="0044425E">
            <w:pPr>
              <w:jc w:val="center"/>
              <w:rPr>
                <w:sz w:val="20"/>
              </w:rPr>
            </w:pPr>
            <w:r w:rsidRPr="006374F9">
              <w:rPr>
                <w:sz w:val="20"/>
              </w:rPr>
              <w:t>(12 in)</w:t>
            </w:r>
          </w:p>
        </w:tc>
        <w:tc>
          <w:tcPr>
            <w:tcW w:w="1305" w:type="dxa"/>
            <w:vAlign w:val="center"/>
          </w:tcPr>
          <w:p w14:paraId="285966C4" w14:textId="77777777" w:rsidR="00241AD2" w:rsidRPr="006374F9" w:rsidRDefault="00241AD2" w:rsidP="0044425E">
            <w:pPr>
              <w:jc w:val="center"/>
              <w:rPr>
                <w:sz w:val="20"/>
              </w:rPr>
            </w:pPr>
            <w:r w:rsidRPr="006374F9">
              <w:rPr>
                <w:sz w:val="20"/>
              </w:rPr>
              <w:t>304.8 mm</w:t>
            </w:r>
          </w:p>
          <w:p w14:paraId="08C846BF" w14:textId="77777777" w:rsidR="00241AD2" w:rsidRPr="006374F9" w:rsidRDefault="00241AD2" w:rsidP="0044425E">
            <w:pPr>
              <w:jc w:val="center"/>
              <w:rPr>
                <w:sz w:val="20"/>
              </w:rPr>
            </w:pPr>
            <w:r w:rsidRPr="006374F9">
              <w:rPr>
                <w:sz w:val="20"/>
              </w:rPr>
              <w:t>(12 in)</w:t>
            </w:r>
          </w:p>
        </w:tc>
        <w:tc>
          <w:tcPr>
            <w:tcW w:w="1305" w:type="dxa"/>
            <w:vAlign w:val="center"/>
          </w:tcPr>
          <w:p w14:paraId="064EC330" w14:textId="77777777" w:rsidR="00241AD2" w:rsidRPr="006374F9" w:rsidRDefault="00241AD2" w:rsidP="0044425E">
            <w:pPr>
              <w:jc w:val="center"/>
              <w:rPr>
                <w:sz w:val="20"/>
              </w:rPr>
            </w:pPr>
            <w:r w:rsidRPr="006374F9">
              <w:rPr>
                <w:sz w:val="20"/>
              </w:rPr>
              <w:t>685.8 mm</w:t>
            </w:r>
          </w:p>
          <w:p w14:paraId="16A2CBF3" w14:textId="77777777" w:rsidR="00241AD2" w:rsidRPr="006374F9" w:rsidRDefault="00241AD2" w:rsidP="0044425E">
            <w:pPr>
              <w:jc w:val="center"/>
              <w:rPr>
                <w:sz w:val="20"/>
              </w:rPr>
            </w:pPr>
            <w:r w:rsidRPr="006374F9">
              <w:rPr>
                <w:sz w:val="20"/>
              </w:rPr>
              <w:t>(27 in)</w:t>
            </w:r>
          </w:p>
        </w:tc>
        <w:tc>
          <w:tcPr>
            <w:tcW w:w="1305" w:type="dxa"/>
            <w:vMerge/>
          </w:tcPr>
          <w:p w14:paraId="7E76F600" w14:textId="77777777" w:rsidR="00241AD2" w:rsidRDefault="00241AD2" w:rsidP="0044425E">
            <w:pPr>
              <w:jc w:val="center"/>
            </w:pPr>
          </w:p>
        </w:tc>
        <w:tc>
          <w:tcPr>
            <w:tcW w:w="1314" w:type="dxa"/>
            <w:vMerge/>
          </w:tcPr>
          <w:p w14:paraId="34C85E34" w14:textId="77777777" w:rsidR="00241AD2" w:rsidRDefault="00241AD2" w:rsidP="0044425E">
            <w:pPr>
              <w:jc w:val="center"/>
            </w:pPr>
          </w:p>
        </w:tc>
      </w:tr>
      <w:tr w:rsidR="004A6782" w14:paraId="44BF8192" w14:textId="77777777" w:rsidTr="0044425E">
        <w:tc>
          <w:tcPr>
            <w:tcW w:w="1722" w:type="dxa"/>
            <w:vMerge/>
            <w:vAlign w:val="center"/>
          </w:tcPr>
          <w:p w14:paraId="0181C794" w14:textId="77777777" w:rsidR="00241AD2" w:rsidRPr="0016789E" w:rsidRDefault="00241AD2" w:rsidP="0044425E">
            <w:pPr>
              <w:jc w:val="center"/>
              <w:rPr>
                <w:sz w:val="20"/>
              </w:rPr>
            </w:pPr>
          </w:p>
        </w:tc>
        <w:tc>
          <w:tcPr>
            <w:tcW w:w="1305" w:type="dxa"/>
            <w:vMerge/>
            <w:vAlign w:val="center"/>
          </w:tcPr>
          <w:p w14:paraId="6AD21C81" w14:textId="77777777" w:rsidR="00241AD2" w:rsidRPr="0016789E" w:rsidRDefault="00241AD2" w:rsidP="0044425E">
            <w:pPr>
              <w:jc w:val="center"/>
              <w:rPr>
                <w:sz w:val="20"/>
              </w:rPr>
            </w:pPr>
          </w:p>
        </w:tc>
        <w:tc>
          <w:tcPr>
            <w:tcW w:w="1305" w:type="dxa"/>
            <w:vAlign w:val="center"/>
          </w:tcPr>
          <w:p w14:paraId="199C735C" w14:textId="77777777" w:rsidR="00241AD2" w:rsidRPr="0016789E" w:rsidRDefault="00241AD2" w:rsidP="0044425E">
            <w:pPr>
              <w:jc w:val="center"/>
              <w:rPr>
                <w:sz w:val="20"/>
              </w:rPr>
            </w:pPr>
            <w:r w:rsidRPr="0016789E">
              <w:rPr>
                <w:sz w:val="20"/>
              </w:rPr>
              <w:t>406.4 mm</w:t>
            </w:r>
          </w:p>
          <w:p w14:paraId="22023E0E" w14:textId="77777777" w:rsidR="00241AD2" w:rsidRPr="0016789E" w:rsidRDefault="00241AD2" w:rsidP="0044425E">
            <w:pPr>
              <w:jc w:val="center"/>
              <w:rPr>
                <w:sz w:val="20"/>
              </w:rPr>
            </w:pPr>
            <w:r w:rsidRPr="0016789E">
              <w:rPr>
                <w:sz w:val="20"/>
              </w:rPr>
              <w:t>(16 in)</w:t>
            </w:r>
          </w:p>
        </w:tc>
        <w:tc>
          <w:tcPr>
            <w:tcW w:w="1305" w:type="dxa"/>
            <w:vAlign w:val="center"/>
          </w:tcPr>
          <w:p w14:paraId="4B136A50" w14:textId="77777777" w:rsidR="00241AD2" w:rsidRPr="0016789E" w:rsidRDefault="00241AD2" w:rsidP="0044425E">
            <w:pPr>
              <w:jc w:val="center"/>
              <w:rPr>
                <w:sz w:val="20"/>
              </w:rPr>
            </w:pPr>
            <w:r w:rsidRPr="0016789E">
              <w:rPr>
                <w:sz w:val="20"/>
              </w:rPr>
              <w:t>228.6 mm</w:t>
            </w:r>
          </w:p>
          <w:p w14:paraId="42E266FD" w14:textId="77777777" w:rsidR="00241AD2" w:rsidRPr="0016789E" w:rsidRDefault="00241AD2" w:rsidP="0044425E">
            <w:pPr>
              <w:jc w:val="center"/>
              <w:rPr>
                <w:sz w:val="20"/>
              </w:rPr>
            </w:pPr>
            <w:r w:rsidRPr="0016789E">
              <w:rPr>
                <w:sz w:val="20"/>
              </w:rPr>
              <w:t>(9 in)</w:t>
            </w:r>
          </w:p>
        </w:tc>
        <w:tc>
          <w:tcPr>
            <w:tcW w:w="1305" w:type="dxa"/>
            <w:vAlign w:val="center"/>
          </w:tcPr>
          <w:p w14:paraId="0295CF48" w14:textId="77777777" w:rsidR="00241AD2" w:rsidRPr="0016789E" w:rsidRDefault="00241AD2" w:rsidP="0044425E">
            <w:pPr>
              <w:jc w:val="center"/>
              <w:rPr>
                <w:sz w:val="20"/>
              </w:rPr>
            </w:pPr>
            <w:r w:rsidRPr="0016789E">
              <w:rPr>
                <w:sz w:val="20"/>
              </w:rPr>
              <w:t>685.8 mm</w:t>
            </w:r>
          </w:p>
          <w:p w14:paraId="483DA8B0" w14:textId="77777777" w:rsidR="00241AD2" w:rsidRPr="0016789E" w:rsidRDefault="00241AD2" w:rsidP="0044425E">
            <w:pPr>
              <w:jc w:val="center"/>
              <w:rPr>
                <w:sz w:val="20"/>
              </w:rPr>
            </w:pPr>
            <w:r w:rsidRPr="0016789E">
              <w:rPr>
                <w:sz w:val="20"/>
              </w:rPr>
              <w:t>(27 in)</w:t>
            </w:r>
          </w:p>
        </w:tc>
        <w:tc>
          <w:tcPr>
            <w:tcW w:w="1305" w:type="dxa"/>
            <w:vMerge/>
          </w:tcPr>
          <w:p w14:paraId="007D563D" w14:textId="77777777" w:rsidR="00241AD2" w:rsidRDefault="00241AD2" w:rsidP="0044425E">
            <w:pPr>
              <w:jc w:val="center"/>
            </w:pPr>
          </w:p>
        </w:tc>
        <w:tc>
          <w:tcPr>
            <w:tcW w:w="1314" w:type="dxa"/>
            <w:vMerge/>
          </w:tcPr>
          <w:p w14:paraId="636214A9" w14:textId="77777777" w:rsidR="00241AD2" w:rsidRDefault="00241AD2" w:rsidP="0044425E">
            <w:pPr>
              <w:jc w:val="center"/>
            </w:pPr>
          </w:p>
        </w:tc>
      </w:tr>
      <w:tr w:rsidR="004A6782" w14:paraId="042A16A8" w14:textId="77777777" w:rsidTr="0044425E">
        <w:tc>
          <w:tcPr>
            <w:tcW w:w="1722" w:type="dxa"/>
            <w:vMerge w:val="restart"/>
            <w:vAlign w:val="center"/>
          </w:tcPr>
          <w:p w14:paraId="01DA8BBE" w14:textId="77777777" w:rsidR="00241AD2" w:rsidRPr="006374F9" w:rsidRDefault="00241AD2" w:rsidP="0044425E">
            <w:pPr>
              <w:jc w:val="center"/>
              <w:rPr>
                <w:sz w:val="20"/>
              </w:rPr>
            </w:pPr>
            <w:r w:rsidRPr="006374F9">
              <w:rPr>
                <w:sz w:val="20"/>
              </w:rPr>
              <w:t>84.9 L</w:t>
            </w:r>
          </w:p>
          <w:p w14:paraId="382FB95D" w14:textId="77777777" w:rsidR="00241AD2" w:rsidRPr="006374F9" w:rsidRDefault="00241AD2" w:rsidP="0044425E">
            <w:pPr>
              <w:jc w:val="center"/>
              <w:rPr>
                <w:sz w:val="20"/>
              </w:rPr>
            </w:pPr>
            <w:r w:rsidRPr="006374F9">
              <w:rPr>
                <w:sz w:val="20"/>
              </w:rPr>
              <w:t>(3 cu ft)</w:t>
            </w:r>
          </w:p>
        </w:tc>
        <w:tc>
          <w:tcPr>
            <w:tcW w:w="1305" w:type="dxa"/>
            <w:vMerge w:val="restart"/>
            <w:vAlign w:val="center"/>
          </w:tcPr>
          <w:p w14:paraId="19E6E740" w14:textId="77777777" w:rsidR="00241AD2" w:rsidRPr="006374F9" w:rsidRDefault="00241AD2" w:rsidP="0044425E">
            <w:pPr>
              <w:jc w:val="center"/>
              <w:rPr>
                <w:sz w:val="20"/>
              </w:rPr>
            </w:pPr>
            <w:r w:rsidRPr="006374F9">
              <w:rPr>
                <w:sz w:val="20"/>
              </w:rPr>
              <w:t>92 L</w:t>
            </w:r>
          </w:p>
          <w:p w14:paraId="4A425126" w14:textId="77777777" w:rsidR="00241AD2" w:rsidRPr="006374F9" w:rsidRDefault="00241AD2" w:rsidP="0044425E">
            <w:pPr>
              <w:jc w:val="center"/>
              <w:rPr>
                <w:sz w:val="20"/>
              </w:rPr>
            </w:pPr>
            <w:r w:rsidRPr="006374F9">
              <w:rPr>
                <w:sz w:val="20"/>
              </w:rPr>
              <w:t>(3.25 cu ft)</w:t>
            </w:r>
          </w:p>
        </w:tc>
        <w:tc>
          <w:tcPr>
            <w:tcW w:w="1305" w:type="dxa"/>
            <w:vAlign w:val="center"/>
          </w:tcPr>
          <w:p w14:paraId="6D3002E8" w14:textId="77777777" w:rsidR="00241AD2" w:rsidRPr="006374F9" w:rsidRDefault="00241AD2" w:rsidP="0044425E">
            <w:pPr>
              <w:jc w:val="center"/>
              <w:rPr>
                <w:sz w:val="20"/>
              </w:rPr>
            </w:pPr>
            <w:r w:rsidRPr="006374F9">
              <w:rPr>
                <w:sz w:val="20"/>
              </w:rPr>
              <w:t>304.8 mm</w:t>
            </w:r>
          </w:p>
          <w:p w14:paraId="65EC71E5" w14:textId="77777777" w:rsidR="00241AD2" w:rsidRPr="006374F9" w:rsidRDefault="00241AD2" w:rsidP="0044425E">
            <w:pPr>
              <w:jc w:val="center"/>
              <w:rPr>
                <w:sz w:val="20"/>
              </w:rPr>
            </w:pPr>
            <w:r w:rsidRPr="006374F9">
              <w:rPr>
                <w:sz w:val="20"/>
              </w:rPr>
              <w:t>(12 in)</w:t>
            </w:r>
          </w:p>
        </w:tc>
        <w:tc>
          <w:tcPr>
            <w:tcW w:w="1305" w:type="dxa"/>
            <w:vAlign w:val="center"/>
          </w:tcPr>
          <w:p w14:paraId="3ADA4285" w14:textId="77777777" w:rsidR="00241AD2" w:rsidRPr="006374F9" w:rsidRDefault="00241AD2" w:rsidP="0044425E">
            <w:pPr>
              <w:jc w:val="center"/>
              <w:rPr>
                <w:sz w:val="20"/>
              </w:rPr>
            </w:pPr>
            <w:r w:rsidRPr="006374F9">
              <w:rPr>
                <w:sz w:val="20"/>
              </w:rPr>
              <w:t>304.8 mm</w:t>
            </w:r>
          </w:p>
          <w:p w14:paraId="6236CA79" w14:textId="77777777" w:rsidR="00241AD2" w:rsidRPr="006374F9" w:rsidRDefault="00241AD2" w:rsidP="0044425E">
            <w:pPr>
              <w:jc w:val="center"/>
              <w:rPr>
                <w:sz w:val="20"/>
              </w:rPr>
            </w:pPr>
            <w:r w:rsidRPr="006374F9">
              <w:rPr>
                <w:sz w:val="20"/>
              </w:rPr>
              <w:t>(12 in)</w:t>
            </w:r>
          </w:p>
        </w:tc>
        <w:tc>
          <w:tcPr>
            <w:tcW w:w="1305" w:type="dxa"/>
            <w:vAlign w:val="center"/>
          </w:tcPr>
          <w:p w14:paraId="6B025BD8" w14:textId="77777777" w:rsidR="00241AD2" w:rsidRPr="006374F9" w:rsidRDefault="00241AD2" w:rsidP="0044425E">
            <w:pPr>
              <w:jc w:val="center"/>
              <w:rPr>
                <w:sz w:val="20"/>
              </w:rPr>
            </w:pPr>
            <w:r w:rsidRPr="006374F9">
              <w:rPr>
                <w:sz w:val="20"/>
              </w:rPr>
              <w:t>990.6 mm</w:t>
            </w:r>
          </w:p>
          <w:p w14:paraId="548A7025" w14:textId="77777777" w:rsidR="00241AD2" w:rsidRPr="006374F9" w:rsidRDefault="00241AD2" w:rsidP="0044425E">
            <w:pPr>
              <w:jc w:val="center"/>
              <w:rPr>
                <w:sz w:val="20"/>
              </w:rPr>
            </w:pPr>
            <w:r w:rsidRPr="006374F9">
              <w:rPr>
                <w:sz w:val="20"/>
              </w:rPr>
              <w:t>(39 in)</w:t>
            </w:r>
          </w:p>
        </w:tc>
        <w:tc>
          <w:tcPr>
            <w:tcW w:w="1305" w:type="dxa"/>
            <w:vMerge/>
          </w:tcPr>
          <w:p w14:paraId="5DFD0CE3" w14:textId="77777777" w:rsidR="00241AD2" w:rsidRDefault="00241AD2" w:rsidP="0044425E">
            <w:pPr>
              <w:jc w:val="center"/>
            </w:pPr>
          </w:p>
        </w:tc>
        <w:tc>
          <w:tcPr>
            <w:tcW w:w="1314" w:type="dxa"/>
            <w:vMerge/>
          </w:tcPr>
          <w:p w14:paraId="4FE44B50" w14:textId="77777777" w:rsidR="00241AD2" w:rsidRDefault="00241AD2" w:rsidP="0044425E">
            <w:pPr>
              <w:jc w:val="center"/>
              <w:rPr>
                <w:sz w:val="18"/>
              </w:rPr>
            </w:pPr>
          </w:p>
        </w:tc>
      </w:tr>
      <w:tr w:rsidR="004A6782" w14:paraId="03B83748" w14:textId="77777777" w:rsidTr="0044425E">
        <w:tc>
          <w:tcPr>
            <w:tcW w:w="1722" w:type="dxa"/>
            <w:vMerge/>
          </w:tcPr>
          <w:p w14:paraId="5DB3CF4C" w14:textId="77777777" w:rsidR="00241AD2" w:rsidRPr="007B6987" w:rsidRDefault="00241AD2" w:rsidP="0044425E">
            <w:pPr>
              <w:jc w:val="center"/>
              <w:rPr>
                <w:sz w:val="20"/>
              </w:rPr>
            </w:pPr>
          </w:p>
        </w:tc>
        <w:tc>
          <w:tcPr>
            <w:tcW w:w="1305" w:type="dxa"/>
            <w:vMerge/>
          </w:tcPr>
          <w:p w14:paraId="56246D27" w14:textId="77777777" w:rsidR="00241AD2" w:rsidRPr="007B6987" w:rsidRDefault="00241AD2" w:rsidP="0044425E">
            <w:pPr>
              <w:rPr>
                <w:sz w:val="20"/>
              </w:rPr>
            </w:pPr>
          </w:p>
        </w:tc>
        <w:tc>
          <w:tcPr>
            <w:tcW w:w="1305" w:type="dxa"/>
            <w:vAlign w:val="center"/>
          </w:tcPr>
          <w:p w14:paraId="4E7C4324" w14:textId="77777777" w:rsidR="00241AD2" w:rsidRPr="007B6987" w:rsidRDefault="00241AD2" w:rsidP="0044425E">
            <w:pPr>
              <w:jc w:val="center"/>
              <w:rPr>
                <w:sz w:val="20"/>
              </w:rPr>
            </w:pPr>
            <w:r w:rsidRPr="007B6987">
              <w:rPr>
                <w:sz w:val="20"/>
              </w:rPr>
              <w:t>406.4 mm</w:t>
            </w:r>
          </w:p>
          <w:p w14:paraId="10288AFB" w14:textId="77777777" w:rsidR="00241AD2" w:rsidRPr="007B6987" w:rsidRDefault="00241AD2" w:rsidP="0044425E">
            <w:pPr>
              <w:jc w:val="center"/>
              <w:rPr>
                <w:sz w:val="20"/>
              </w:rPr>
            </w:pPr>
            <w:r w:rsidRPr="007B6987">
              <w:rPr>
                <w:sz w:val="20"/>
              </w:rPr>
              <w:t>(16 in)</w:t>
            </w:r>
          </w:p>
        </w:tc>
        <w:tc>
          <w:tcPr>
            <w:tcW w:w="1305" w:type="dxa"/>
            <w:vAlign w:val="center"/>
          </w:tcPr>
          <w:p w14:paraId="7E687CEC" w14:textId="77777777" w:rsidR="00241AD2" w:rsidRPr="007B6987" w:rsidRDefault="00241AD2" w:rsidP="0044425E">
            <w:pPr>
              <w:jc w:val="center"/>
              <w:rPr>
                <w:sz w:val="20"/>
              </w:rPr>
            </w:pPr>
            <w:r w:rsidRPr="007B6987">
              <w:rPr>
                <w:sz w:val="20"/>
              </w:rPr>
              <w:t>228.6 mm</w:t>
            </w:r>
          </w:p>
          <w:p w14:paraId="098D5D5A" w14:textId="77777777" w:rsidR="00241AD2" w:rsidRPr="007B6987" w:rsidRDefault="00241AD2" w:rsidP="0044425E">
            <w:pPr>
              <w:jc w:val="center"/>
              <w:rPr>
                <w:sz w:val="20"/>
              </w:rPr>
            </w:pPr>
            <w:r w:rsidRPr="007B6987">
              <w:rPr>
                <w:sz w:val="20"/>
              </w:rPr>
              <w:t>(9 in)</w:t>
            </w:r>
          </w:p>
        </w:tc>
        <w:tc>
          <w:tcPr>
            <w:tcW w:w="1305" w:type="dxa"/>
            <w:vAlign w:val="center"/>
          </w:tcPr>
          <w:p w14:paraId="0F4303AA" w14:textId="77777777" w:rsidR="00241AD2" w:rsidRPr="007B6987" w:rsidRDefault="00241AD2" w:rsidP="0044425E">
            <w:pPr>
              <w:jc w:val="center"/>
              <w:rPr>
                <w:sz w:val="20"/>
              </w:rPr>
            </w:pPr>
            <w:r w:rsidRPr="007B6987">
              <w:rPr>
                <w:sz w:val="20"/>
              </w:rPr>
              <w:t>990.6 mm</w:t>
            </w:r>
          </w:p>
          <w:p w14:paraId="18F04C8E" w14:textId="77777777" w:rsidR="00241AD2" w:rsidRPr="007B6987" w:rsidRDefault="00241AD2" w:rsidP="0044425E">
            <w:pPr>
              <w:jc w:val="center"/>
              <w:rPr>
                <w:sz w:val="20"/>
              </w:rPr>
            </w:pPr>
            <w:r w:rsidRPr="007B6987">
              <w:rPr>
                <w:sz w:val="20"/>
              </w:rPr>
              <w:t>(39 in)</w:t>
            </w:r>
          </w:p>
        </w:tc>
        <w:tc>
          <w:tcPr>
            <w:tcW w:w="1305" w:type="dxa"/>
            <w:vMerge/>
          </w:tcPr>
          <w:p w14:paraId="55B5951D" w14:textId="77777777" w:rsidR="00241AD2" w:rsidRDefault="00241AD2" w:rsidP="0044425E">
            <w:pPr>
              <w:jc w:val="center"/>
            </w:pPr>
          </w:p>
        </w:tc>
        <w:tc>
          <w:tcPr>
            <w:tcW w:w="1314" w:type="dxa"/>
            <w:vMerge/>
          </w:tcPr>
          <w:p w14:paraId="322655D9" w14:textId="77777777" w:rsidR="00241AD2" w:rsidRDefault="00241AD2" w:rsidP="0044425E">
            <w:pPr>
              <w:jc w:val="center"/>
              <w:rPr>
                <w:sz w:val="18"/>
              </w:rPr>
            </w:pPr>
          </w:p>
        </w:tc>
      </w:tr>
      <w:tr w:rsidR="00A63647" w14:paraId="7D1E3D04" w14:textId="77777777" w:rsidTr="004A6782">
        <w:tc>
          <w:tcPr>
            <w:tcW w:w="9561" w:type="dxa"/>
            <w:gridSpan w:val="7"/>
          </w:tcPr>
          <w:p w14:paraId="4D2D89A4" w14:textId="579FD11A" w:rsidR="00A63647" w:rsidRPr="00A63647" w:rsidRDefault="00A63647" w:rsidP="00670B7C">
            <w:pPr>
              <w:spacing w:after="200"/>
              <w:rPr>
                <w:sz w:val="20"/>
              </w:rPr>
            </w:pPr>
            <w:r w:rsidRPr="00A63647">
              <w:rPr>
                <w:sz w:val="20"/>
              </w:rPr>
              <w:t>Measures are typically constructed of 1.27 cm (</w:t>
            </w:r>
            <w:r w:rsidRPr="00B74C54">
              <w:rPr>
                <w:position w:val="-2"/>
                <w:sz w:val="20"/>
                <w:vertAlign w:val="superscript"/>
              </w:rPr>
              <w:t>1</w:t>
            </w:r>
            <w:r w:rsidRPr="00A63647">
              <w:rPr>
                <w:sz w:val="20"/>
              </w:rPr>
              <w:t>/</w:t>
            </w:r>
            <w:r w:rsidRPr="00B15533">
              <w:rPr>
                <w:sz w:val="20"/>
                <w:vertAlign w:val="subscript"/>
              </w:rPr>
              <w:t>2</w:t>
            </w:r>
            <w:r w:rsidRPr="00A63647">
              <w:rPr>
                <w:sz w:val="20"/>
              </w:rPr>
              <w:t xml:space="preserve"> in) marine plywood.  </w:t>
            </w:r>
            <w:r w:rsidR="00F07C42">
              <w:rPr>
                <w:sz w:val="20"/>
              </w:rPr>
              <w:t>The measure must accommodate the entire contents of the package being tested, and a</w:t>
            </w:r>
            <w:r w:rsidRPr="00A63647">
              <w:rPr>
                <w:sz w:val="20"/>
              </w:rPr>
              <w:t xml:space="preserve"> transparent sidewall is useful for determining the level of </w:t>
            </w:r>
            <w:proofErr w:type="gramStart"/>
            <w:r w:rsidRPr="00A63647">
              <w:rPr>
                <w:sz w:val="20"/>
              </w:rPr>
              <w:t>fill, but</w:t>
            </w:r>
            <w:proofErr w:type="gramEnd"/>
            <w:r w:rsidRPr="00A63647">
              <w:rPr>
                <w:sz w:val="20"/>
              </w:rPr>
              <w:t xml:space="preserve"> must be reinforced if it is not thick enough to resist distortion.  If the measure has a clear front, place the level gage at the back (inside) of the measure so that the markings are read over the top of the mulch. </w:t>
            </w:r>
          </w:p>
          <w:p w14:paraId="6706332A" w14:textId="77777777" w:rsidR="00A63647" w:rsidRPr="00A63647" w:rsidRDefault="00A63647" w:rsidP="0044425E">
            <w:pPr>
              <w:rPr>
                <w:b/>
                <w:sz w:val="20"/>
              </w:rPr>
            </w:pPr>
            <w:r w:rsidRPr="00A63647">
              <w:rPr>
                <w:b/>
                <w:sz w:val="20"/>
              </w:rPr>
              <w:t>Notes</w:t>
            </w:r>
          </w:p>
          <w:p w14:paraId="73E5C33F" w14:textId="2668F185" w:rsidR="00A63647" w:rsidRPr="00A63647" w:rsidRDefault="00595E27" w:rsidP="0044425E">
            <w:pPr>
              <w:spacing w:after="240"/>
              <w:rPr>
                <w:sz w:val="20"/>
              </w:rPr>
            </w:pPr>
            <w:r w:rsidRPr="00595E27">
              <w:rPr>
                <w:sz w:val="20"/>
                <w:vertAlign w:val="superscript"/>
              </w:rPr>
              <w:t>1</w:t>
            </w:r>
            <w:r w:rsidR="00A63647" w:rsidRPr="00A63647">
              <w:rPr>
                <w:sz w:val="20"/>
              </w:rPr>
              <w:t>Other interior dimensions are acceptable if the test measure approximates the configuration of the package under test</w:t>
            </w:r>
            <w:r w:rsidR="00F07C42">
              <w:rPr>
                <w:sz w:val="20"/>
              </w:rPr>
              <w:t>, can accommodate the entire contents of the package at one time</w:t>
            </w:r>
            <w:r w:rsidR="00A63647" w:rsidRPr="00A63647">
              <w:rPr>
                <w:sz w:val="20"/>
              </w:rPr>
              <w:t xml:space="preserve"> and does not exceed a base configuration of the package cross-section. </w:t>
            </w:r>
          </w:p>
          <w:p w14:paraId="508044CB" w14:textId="0F7E4CE6" w:rsidR="00A63647" w:rsidRPr="00A63647" w:rsidRDefault="00595E27" w:rsidP="0044425E">
            <w:pPr>
              <w:spacing w:after="240"/>
              <w:rPr>
                <w:sz w:val="20"/>
              </w:rPr>
            </w:pPr>
            <w:r w:rsidRPr="00595E27">
              <w:rPr>
                <w:sz w:val="20"/>
                <w:vertAlign w:val="superscript"/>
              </w:rPr>
              <w:t>2</w:t>
            </w:r>
            <w:r w:rsidR="00A63647" w:rsidRPr="00A63647">
              <w:rPr>
                <w:sz w:val="20"/>
              </w:rPr>
              <w:t>The height of the test measure</w:t>
            </w:r>
            <w:r w:rsidR="00F07C42">
              <w:rPr>
                <w:sz w:val="20"/>
              </w:rPr>
              <w:t xml:space="preserve"> shall be 355.6 mm (14 in) for a 1 cu ft package, 685.8 mm (27 in) for a 1.5</w:t>
            </w:r>
            <w:r w:rsidR="00A05539">
              <w:rPr>
                <w:sz w:val="20"/>
              </w:rPr>
              <w:t xml:space="preserve"> cu ft</w:t>
            </w:r>
            <w:r w:rsidR="00F07C42">
              <w:rPr>
                <w:sz w:val="20"/>
              </w:rPr>
              <w:t xml:space="preserve"> to 2</w:t>
            </w:r>
            <w:r w:rsidR="00A05539">
              <w:rPr>
                <w:sz w:val="20"/>
              </w:rPr>
              <w:t> </w:t>
            </w:r>
            <w:r w:rsidR="00F07C42">
              <w:rPr>
                <w:sz w:val="20"/>
              </w:rPr>
              <w:t xml:space="preserve">cu ft package or 990.6 mm (39 in) for a </w:t>
            </w:r>
            <w:proofErr w:type="gramStart"/>
            <w:r w:rsidR="00F07C42">
              <w:rPr>
                <w:sz w:val="20"/>
              </w:rPr>
              <w:t>3 cu</w:t>
            </w:r>
            <w:proofErr w:type="gramEnd"/>
            <w:r w:rsidR="00F07C42">
              <w:rPr>
                <w:sz w:val="20"/>
              </w:rPr>
              <w:t xml:space="preserve"> ft</w:t>
            </w:r>
            <w:r w:rsidR="00D166CD">
              <w:rPr>
                <w:sz w:val="20"/>
              </w:rPr>
              <w:t xml:space="preserve"> package.</w:t>
            </w:r>
          </w:p>
          <w:p w14:paraId="63DBF1CA" w14:textId="16993DF0" w:rsidR="00A63647" w:rsidRPr="00A63647" w:rsidRDefault="00595E27" w:rsidP="0044425E">
            <w:pPr>
              <w:spacing w:after="240"/>
              <w:rPr>
                <w:sz w:val="20"/>
              </w:rPr>
            </w:pPr>
            <w:r w:rsidRPr="00595E27">
              <w:rPr>
                <w:sz w:val="20"/>
                <w:vertAlign w:val="superscript"/>
              </w:rPr>
              <w:t>3</w:t>
            </w:r>
            <w:r w:rsidR="00A63647" w:rsidRPr="00A63647">
              <w:rPr>
                <w:sz w:val="20"/>
              </w:rPr>
              <w:t>When lines are marked in boxes, they should extend to all</w:t>
            </w:r>
            <w:r w:rsidR="0016789E">
              <w:rPr>
                <w:sz w:val="20"/>
              </w:rPr>
              <w:t xml:space="preserve"> four</w:t>
            </w:r>
            <w:r w:rsidR="00A63647" w:rsidRPr="00A63647">
              <w:rPr>
                <w:sz w:val="20"/>
              </w:rPr>
              <w:t xml:space="preserve"> sides of the measure</w:t>
            </w:r>
            <w:r w:rsidR="00816E32">
              <w:rPr>
                <w:sz w:val="20"/>
              </w:rPr>
              <w:t xml:space="preserve">, if </w:t>
            </w:r>
            <w:proofErr w:type="gramStart"/>
            <w:r w:rsidR="00816E32">
              <w:rPr>
                <w:sz w:val="20"/>
              </w:rPr>
              <w:t>possible</w:t>
            </w:r>
            <w:proofErr w:type="gramEnd"/>
            <w:r w:rsidR="00A63647" w:rsidRPr="00A63647">
              <w:rPr>
                <w:sz w:val="20"/>
              </w:rPr>
              <w:t xml:space="preserve"> to improve readability.  It is recommended that a line indicating the MAV level also be marked to reduce the possibility of reading errors when the level of the mulch is at or near the MAV.</w:t>
            </w:r>
          </w:p>
          <w:p w14:paraId="07D7CE9E" w14:textId="17EB781F" w:rsidR="00A63647" w:rsidRDefault="00595E27" w:rsidP="0044425E">
            <w:r w:rsidRPr="008D77D2">
              <w:rPr>
                <w:sz w:val="20"/>
                <w:vertAlign w:val="superscript"/>
              </w:rPr>
              <w:t>4</w:t>
            </w:r>
            <w:r w:rsidR="00A63647" w:rsidRPr="00A63647">
              <w:rPr>
                <w:sz w:val="20"/>
              </w:rPr>
              <w:t xml:space="preserve">The Nominal Capacity is given to </w:t>
            </w:r>
            <w:r w:rsidR="00654D1E" w:rsidRPr="00A63647">
              <w:rPr>
                <w:sz w:val="20"/>
              </w:rPr>
              <w:t>identi</w:t>
            </w:r>
            <w:r w:rsidR="00654D1E">
              <w:rPr>
                <w:sz w:val="20"/>
              </w:rPr>
              <w:t>f</w:t>
            </w:r>
            <w:r w:rsidR="00654D1E" w:rsidRPr="00A63647">
              <w:rPr>
                <w:sz w:val="20"/>
              </w:rPr>
              <w:t xml:space="preserve">y </w:t>
            </w:r>
            <w:r w:rsidR="00A63647" w:rsidRPr="00A63647">
              <w:rPr>
                <w:sz w:val="20"/>
              </w:rPr>
              <w:t>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00A63647">
              <w:rPr>
                <w:sz w:val="18"/>
              </w:rPr>
              <w:t xml:space="preserve">  </w:t>
            </w:r>
          </w:p>
        </w:tc>
      </w:tr>
    </w:tbl>
    <w:p w14:paraId="0C17B672" w14:textId="39BFA276" w:rsidR="00320FC4" w:rsidRDefault="00EF3AB6" w:rsidP="005C66C8">
      <w:pPr>
        <w:spacing w:after="240"/>
        <w:rPr>
          <w:szCs w:val="22"/>
        </w:rPr>
      </w:pPr>
      <w:r w:rsidRPr="008D77D2">
        <w:rPr>
          <w:szCs w:val="22"/>
        </w:rPr>
        <w:t xml:space="preserve">(Amended </w:t>
      </w:r>
      <w:r w:rsidR="00A07440" w:rsidRPr="008D77D2">
        <w:rPr>
          <w:szCs w:val="22"/>
        </w:rPr>
        <w:t>2010</w:t>
      </w:r>
      <w:r w:rsidR="006B6F21">
        <w:rPr>
          <w:szCs w:val="22"/>
        </w:rPr>
        <w:t xml:space="preserve"> and 2017</w:t>
      </w:r>
      <w:r w:rsidRPr="008D77D2">
        <w:rPr>
          <w:szCs w:val="22"/>
        </w:rPr>
        <w:t>)</w:t>
      </w:r>
    </w:p>
    <w:p w14:paraId="63F8810D" w14:textId="139896F3" w:rsidR="005565F8" w:rsidRPr="004E7A91" w:rsidRDefault="0075354D" w:rsidP="00260AB5">
      <w:pPr>
        <w:pStyle w:val="Heading3"/>
        <w:numPr>
          <w:ilvl w:val="2"/>
          <w:numId w:val="377"/>
        </w:numPr>
      </w:pPr>
      <w:bookmarkStart w:id="2815" w:name="_Toc24613706"/>
      <w:r w:rsidRPr="004E7A91">
        <w:lastRenderedPageBreak/>
        <w:t>T</w:t>
      </w:r>
      <w:r w:rsidR="006E057C" w:rsidRPr="004E7A91">
        <w:t xml:space="preserve">est </w:t>
      </w:r>
      <w:r w:rsidR="00752ED0" w:rsidRPr="004E7A91">
        <w:t>P</w:t>
      </w:r>
      <w:r w:rsidR="006E057C" w:rsidRPr="004E7A91">
        <w:t>rocedure</w:t>
      </w:r>
      <w:bookmarkEnd w:id="2815"/>
      <w:r w:rsidR="006E057C" w:rsidRPr="004E7A91">
        <w:t xml:space="preserve"> </w:t>
      </w:r>
    </w:p>
    <w:p w14:paraId="4BF32E6F" w14:textId="492CD1E1" w:rsidR="005565F8" w:rsidRDefault="005565F8" w:rsidP="00A91AAD">
      <w:pPr>
        <w:spacing w:after="240"/>
        <w:ind w:left="1080" w:hanging="360"/>
      </w:pPr>
      <w:r w:rsidRPr="00885E73">
        <w:t>1</w:t>
      </w:r>
      <w:r w:rsidRPr="005565F8">
        <w:t>.</w:t>
      </w:r>
      <w:r>
        <w:tab/>
      </w:r>
      <w:r w:rsidRPr="005565F8">
        <w:t xml:space="preserve">Follow Section 2.3.1. “Define the Inspection Lot.” Use a “Category A” sampling plan in the </w:t>
      </w:r>
      <w:proofErr w:type="gramStart"/>
      <w:r w:rsidRPr="005565F8">
        <w:t>inspection, and</w:t>
      </w:r>
      <w:proofErr w:type="gramEnd"/>
      <w:r w:rsidRPr="005565F8">
        <w:t xml:space="preserve"> select a random sample.</w:t>
      </w:r>
    </w:p>
    <w:p w14:paraId="693B2ABA" w14:textId="192CC687" w:rsidR="005565F8" w:rsidRPr="00A91AAD" w:rsidRDefault="005565F8" w:rsidP="00A91AAD">
      <w:pPr>
        <w:spacing w:after="240"/>
        <w:ind w:left="1080" w:hanging="360"/>
      </w:pPr>
      <w:r w:rsidRPr="00885E73">
        <w:t>2.</w:t>
      </w:r>
      <w:r w:rsidRPr="00A91AAD">
        <w:tab/>
        <w:t>Some types of mulch are susceptible to clumping and compacting. To ensure that the material is loose and free flowing when placed into the test measure, gently massage the package while rolling the bag on the ground (or flat surface) at least four full rotations (but not more than eight full rotations), without lifting or dropping the package, before opening to reduce the clumping and compaction of the material.</w:t>
      </w:r>
    </w:p>
    <w:p w14:paraId="1D57961A" w14:textId="106CFEE8" w:rsidR="005565F8" w:rsidRDefault="005565F8" w:rsidP="00A91AAD">
      <w:pPr>
        <w:spacing w:after="240"/>
        <w:ind w:left="720"/>
      </w:pPr>
      <w:r w:rsidRPr="00A91AAD">
        <w:rPr>
          <w:b/>
        </w:rPr>
        <w:t>Note:</w:t>
      </w:r>
      <w:r w:rsidRPr="008D77D2">
        <w:t xml:space="preserve">  </w:t>
      </w:r>
      <w:r w:rsidRPr="005565F8">
        <w:t>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14:paraId="562A3C8B" w14:textId="5F75AFF9" w:rsidR="005565F8" w:rsidRPr="00A91AAD" w:rsidRDefault="005565F8" w:rsidP="001D6743">
      <w:pPr>
        <w:pStyle w:val="ListParagraph"/>
        <w:numPr>
          <w:ilvl w:val="0"/>
          <w:numId w:val="209"/>
        </w:numPr>
        <w:spacing w:after="240"/>
        <w:ind w:left="1080"/>
        <w:rPr>
          <w:b/>
        </w:rPr>
      </w:pPr>
      <w:r w:rsidRPr="005565F8">
        <w:t xml:space="preserve">Placing contents into the test measure. </w:t>
      </w:r>
    </w:p>
    <w:p w14:paraId="5533159D" w14:textId="77777777" w:rsidR="005565F8" w:rsidRPr="00A91AAD" w:rsidRDefault="005565F8" w:rsidP="001D6743">
      <w:pPr>
        <w:pStyle w:val="ListParagraph"/>
        <w:numPr>
          <w:ilvl w:val="0"/>
          <w:numId w:val="208"/>
        </w:numPr>
        <w:spacing w:after="240"/>
        <w:rPr>
          <w:b/>
        </w:rPr>
      </w:pPr>
      <w:r w:rsidRPr="005565F8">
        <w:t>Open the bag, gather the bag opening to ensure that no product is lost.  Place the gathered bag opening as far into the top of the measure as possible without disturbing or leaning against the measure.</w:t>
      </w:r>
    </w:p>
    <w:p w14:paraId="23D0FF1B" w14:textId="28523A0E" w:rsidR="005565F8" w:rsidRPr="00A91AAD" w:rsidRDefault="005565F8" w:rsidP="001D6743">
      <w:pPr>
        <w:pStyle w:val="ListParagraph"/>
        <w:numPr>
          <w:ilvl w:val="0"/>
          <w:numId w:val="208"/>
        </w:numPr>
        <w:spacing w:after="240"/>
        <w:rPr>
          <w:b/>
        </w:rPr>
      </w:pPr>
      <w:r w:rsidRPr="005565F8">
        <w:t>Release the bag opening and quickly dump the contents of the package into a test measure in a continuous flow</w:t>
      </w:r>
      <w:r w:rsidR="00EF17F3">
        <w:t>.</w:t>
      </w:r>
    </w:p>
    <w:p w14:paraId="5344A091" w14:textId="77777777" w:rsidR="005565F8" w:rsidRPr="00885E73" w:rsidRDefault="005565F8" w:rsidP="00A91AAD">
      <w:pPr>
        <w:spacing w:after="240"/>
        <w:ind w:left="720"/>
      </w:pPr>
      <w:r w:rsidRPr="00A91AAD">
        <w:rPr>
          <w:b/>
        </w:rPr>
        <w:t>Note:</w:t>
      </w:r>
      <w:r w:rsidRPr="00885E73">
        <w:t xml:space="preserve">  Do not touch the product or disturb the test measure by rocking, shaking, dropping or tamping it during the test procedure.</w:t>
      </w:r>
    </w:p>
    <w:p w14:paraId="0AD0AC6D" w14:textId="77777777" w:rsidR="005565F8" w:rsidRPr="00194891" w:rsidRDefault="005565F8" w:rsidP="001D6743">
      <w:pPr>
        <w:pStyle w:val="ListParagraph"/>
        <w:numPr>
          <w:ilvl w:val="0"/>
          <w:numId w:val="208"/>
        </w:numPr>
        <w:spacing w:after="240"/>
      </w:pPr>
      <w:r w:rsidRPr="00194891">
        <w:t xml:space="preserve">Massage the outside of the bag to maintain a continuous flow of the product but not for the purpose of de-clumping the product. </w:t>
      </w:r>
    </w:p>
    <w:p w14:paraId="02738B99" w14:textId="77777777" w:rsidR="005565F8" w:rsidRPr="00194891" w:rsidRDefault="005565F8" w:rsidP="001D6743">
      <w:pPr>
        <w:pStyle w:val="ListParagraph"/>
        <w:numPr>
          <w:ilvl w:val="0"/>
          <w:numId w:val="208"/>
        </w:numPr>
        <w:spacing w:after="240"/>
      </w:pPr>
      <w:r w:rsidRPr="00194891">
        <w:t>Using your hand, gently level the contents, being careful not to affect the compaction of the product.</w:t>
      </w:r>
    </w:p>
    <w:p w14:paraId="702DADF6" w14:textId="663E4181" w:rsidR="00591F86" w:rsidRDefault="00591F86" w:rsidP="001D6743">
      <w:pPr>
        <w:pStyle w:val="ListParagraph"/>
        <w:numPr>
          <w:ilvl w:val="0"/>
          <w:numId w:val="209"/>
        </w:numPr>
        <w:tabs>
          <w:tab w:val="left" w:pos="1080"/>
        </w:tabs>
        <w:spacing w:after="240"/>
        <w:ind w:left="1080"/>
      </w:pPr>
      <w:r w:rsidRPr="005565F8">
        <w:t>Read the horizontal marks at a position level with the product and round the readings between two marked intervals up to the nearest 38.1 mm (</w:t>
      </w:r>
      <w:r w:rsidR="00510F97" w:rsidRPr="005C66C8">
        <w:rPr>
          <w:position w:val="-2"/>
          <w:szCs w:val="22"/>
          <w:vertAlign w:val="superscript"/>
        </w:rPr>
        <w:t>1</w:t>
      </w:r>
      <w:r w:rsidR="00510F97" w:rsidRPr="00BA77A5">
        <w:rPr>
          <w:szCs w:val="22"/>
        </w:rPr>
        <w:t>/</w:t>
      </w:r>
      <w:r w:rsidR="00510F97" w:rsidRPr="00BA77A5">
        <w:rPr>
          <w:position w:val="2"/>
          <w:szCs w:val="22"/>
          <w:vertAlign w:val="subscript"/>
        </w:rPr>
        <w:t>2</w:t>
      </w:r>
      <w:r w:rsidRPr="005565F8">
        <w:t xml:space="preserve"> in) increment to determine the package net volume</w:t>
      </w:r>
      <w:r>
        <w:t>.</w:t>
      </w:r>
    </w:p>
    <w:p w14:paraId="408207C2" w14:textId="699B34F7" w:rsidR="00591F86" w:rsidRDefault="00591F86" w:rsidP="001D6743">
      <w:pPr>
        <w:pStyle w:val="ListParagraph"/>
        <w:numPr>
          <w:ilvl w:val="0"/>
          <w:numId w:val="209"/>
        </w:numPr>
        <w:spacing w:after="240"/>
        <w:ind w:left="1080"/>
      </w:pPr>
      <w:r w:rsidRPr="00591F86">
        <w:t>Determine package errors by subtracting the labeled volume from the package net volume in the measure.  Record each package error</w:t>
      </w:r>
      <w:r w:rsidRPr="00591F86">
        <w:fldChar w:fldCharType="begin"/>
      </w:r>
      <w:r w:rsidRPr="00591F86">
        <w:instrText xml:space="preserve"> XE “Packages:Errors” </w:instrText>
      </w:r>
      <w:r w:rsidRPr="00591F86">
        <w:fldChar w:fldCharType="end"/>
      </w:r>
      <w:r w:rsidRPr="00591F86">
        <w:t>.</w:t>
      </w:r>
    </w:p>
    <w:p w14:paraId="6F13A07C" w14:textId="2FCF9C22" w:rsidR="00F75F4E" w:rsidRPr="00A91AAD" w:rsidRDefault="00591F86" w:rsidP="00A91AAD">
      <w:pPr>
        <w:jc w:val="center"/>
        <w:rPr>
          <w:b/>
          <w:i/>
        </w:rPr>
      </w:pPr>
      <w:r w:rsidRPr="00A91AAD">
        <w:rPr>
          <w:i/>
        </w:rPr>
        <w:t xml:space="preserve">Package Error </w:t>
      </w:r>
      <w:r w:rsidRPr="00030071">
        <w:t>=</w:t>
      </w:r>
      <w:r w:rsidRPr="00A91AAD">
        <w:rPr>
          <w:i/>
        </w:rPr>
        <w:t xml:space="preserve"> Package Net Volume </w:t>
      </w:r>
      <w:r w:rsidRPr="00030071">
        <w:t>−</w:t>
      </w:r>
      <w:r w:rsidRPr="00A91AAD">
        <w:rPr>
          <w:i/>
        </w:rPr>
        <w:t xml:space="preserve"> Labeled Volume</w:t>
      </w:r>
    </w:p>
    <w:p w14:paraId="04BEEDCA" w14:textId="49CC9940" w:rsidR="00320FC4" w:rsidRPr="00591F86" w:rsidRDefault="00F75F4E" w:rsidP="00906716">
      <w:pPr>
        <w:spacing w:before="60" w:after="240"/>
        <w:ind w:left="360"/>
      </w:pPr>
      <w:r>
        <w:t>(Amended 2017)</w:t>
      </w:r>
      <w:r w:rsidR="005C7F81" w:rsidRPr="00591F86">
        <w:fldChar w:fldCharType="begin"/>
      </w:r>
      <w:r w:rsidR="005C7F81" w:rsidRPr="00591F86">
        <w:instrText xml:space="preserve"> XE "Mulch and Soils:Test Procedure" </w:instrText>
      </w:r>
      <w:r w:rsidR="005C7F81" w:rsidRPr="00591F86">
        <w:fldChar w:fldCharType="end"/>
      </w:r>
    </w:p>
    <w:p w14:paraId="6F296379" w14:textId="46B5476C" w:rsidR="00320FC4" w:rsidRPr="004E7A91" w:rsidRDefault="00320FC4" w:rsidP="00260AB5">
      <w:pPr>
        <w:pStyle w:val="Heading3"/>
        <w:numPr>
          <w:ilvl w:val="2"/>
          <w:numId w:val="377"/>
        </w:numPr>
      </w:pPr>
      <w:bookmarkStart w:id="2816" w:name="_Toc486756427"/>
      <w:bookmarkStart w:id="2817" w:name="_Toc487504935"/>
      <w:bookmarkStart w:id="2818" w:name="_Toc24613707"/>
      <w:r w:rsidRPr="004E7A91">
        <w:t xml:space="preserve">Evaluation of </w:t>
      </w:r>
      <w:r w:rsidR="00752ED0" w:rsidRPr="004E7A91">
        <w:t>R</w:t>
      </w:r>
      <w:r w:rsidRPr="004E7A91">
        <w:t>esults</w:t>
      </w:r>
      <w:bookmarkEnd w:id="2816"/>
      <w:bookmarkEnd w:id="2817"/>
      <w:bookmarkEnd w:id="2818"/>
      <w:r w:rsidR="00940E7B" w:rsidRPr="004E7A91">
        <w:t xml:space="preserve"> </w:t>
      </w:r>
      <w:r w:rsidR="00940E7B" w:rsidRPr="004E7A91">
        <w:fldChar w:fldCharType="begin"/>
      </w:r>
      <w:r w:rsidR="00940E7B" w:rsidRPr="004E7A91">
        <w:instrText xml:space="preserve"> XE "Mulch and Soils:Evaluation of Results" </w:instrText>
      </w:r>
      <w:r w:rsidR="00940E7B" w:rsidRPr="004E7A91">
        <w:fldChar w:fldCharType="end"/>
      </w:r>
    </w:p>
    <w:p w14:paraId="21DA01A2" w14:textId="77777777" w:rsidR="00320FC4" w:rsidRPr="008D77D2" w:rsidRDefault="00320FC4" w:rsidP="00480EEA">
      <w:pPr>
        <w:spacing w:after="240"/>
        <w:ind w:left="360"/>
        <w:rPr>
          <w:szCs w:val="22"/>
        </w:rPr>
      </w:pPr>
      <w:r w:rsidRPr="00201798">
        <w:t>Follow</w:t>
      </w:r>
      <w:r w:rsidRPr="008D77D2">
        <w:rPr>
          <w:szCs w:val="22"/>
        </w:rPr>
        <w:t xml:space="preserve"> the procedures in Section 2.3.</w:t>
      </w:r>
      <w:r w:rsidR="00F4622A" w:rsidRPr="008D77D2">
        <w:rPr>
          <w:szCs w:val="22"/>
        </w:rPr>
        <w:t>7.</w:t>
      </w:r>
      <w:r w:rsidRPr="008D77D2">
        <w:rPr>
          <w:szCs w:val="22"/>
        </w:rPr>
        <w:t xml:space="preserve"> “Evaluat</w:t>
      </w:r>
      <w:r w:rsidR="0092440C">
        <w:rPr>
          <w:szCs w:val="22"/>
        </w:rPr>
        <w:t>e for Compliance</w:t>
      </w:r>
      <w:r w:rsidRPr="008D77D2">
        <w:rPr>
          <w:szCs w:val="22"/>
        </w:rPr>
        <w:t>”</w:t>
      </w:r>
      <w:r w:rsidRPr="008D77D2">
        <w:rPr>
          <w:szCs w:val="22"/>
        </w:rPr>
        <w:fldChar w:fldCharType="begin"/>
      </w:r>
      <w:r w:rsidRPr="008D77D2">
        <w:rPr>
          <w:szCs w:val="22"/>
        </w:rPr>
        <w:instrText xml:space="preserve"> XE "Evaluating Results" \b </w:instrText>
      </w:r>
      <w:r w:rsidRPr="008D77D2">
        <w:rPr>
          <w:szCs w:val="22"/>
        </w:rPr>
        <w:fldChar w:fldCharType="end"/>
      </w:r>
      <w:r w:rsidRPr="008D77D2">
        <w:rPr>
          <w:szCs w:val="22"/>
        </w:rPr>
        <w:t xml:space="preserve"> to determine lot conformance.</w:t>
      </w:r>
    </w:p>
    <w:p w14:paraId="437D7440" w14:textId="1811C90B" w:rsidR="00E461CB" w:rsidRDefault="00320FC4" w:rsidP="00885E73">
      <w:pPr>
        <w:spacing w:after="240"/>
        <w:ind w:left="360"/>
        <w:rPr>
          <w:szCs w:val="22"/>
        </w:rPr>
      </w:pPr>
      <w:r w:rsidRPr="008D77D2">
        <w:rPr>
          <w:b/>
          <w:szCs w:val="22"/>
        </w:rPr>
        <w:t xml:space="preserve">Note:  </w:t>
      </w:r>
      <w:r w:rsidRPr="008D77D2">
        <w:rPr>
          <w:szCs w:val="22"/>
        </w:rPr>
        <w:t>In accordance with Appendix A, Table 2</w:t>
      </w:r>
      <w:r w:rsidRPr="008D77D2">
        <w:rPr>
          <w:szCs w:val="22"/>
        </w:rPr>
        <w:noBreakHyphen/>
        <w:t xml:space="preserve">10. </w:t>
      </w:r>
      <w:r w:rsidR="00751936">
        <w:rPr>
          <w:szCs w:val="22"/>
        </w:rPr>
        <w:t>“</w:t>
      </w:r>
      <w:r w:rsidRPr="008D77D2">
        <w:rPr>
          <w:szCs w:val="22"/>
        </w:rPr>
        <w:t>Exceptions to the Maximum Allowable Variation</w:t>
      </w:r>
      <w:r w:rsidR="009C2CE8">
        <w:rPr>
          <w:szCs w:val="22"/>
        </w:rPr>
        <w:t>s</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8D77D2">
        <w:rPr>
          <w:szCs w:val="22"/>
        </w:rPr>
        <w:t xml:space="preserve"> for Textiles, Polyethylene Sheeting and Film, Mulch and Soil Labeled by Volume, Packaged Firewood</w:t>
      </w:r>
      <w:r w:rsidR="008A5B63">
        <w:rPr>
          <w:szCs w:val="22"/>
        </w:rPr>
        <w:t xml:space="preserve"> and Stove Wood Labeled by Volume</w:t>
      </w:r>
      <w:r w:rsidR="00F33221">
        <w:rPr>
          <w:szCs w:val="22"/>
        </w:rPr>
        <w:t>,</w:t>
      </w:r>
      <w:r w:rsidRPr="008D77D2">
        <w:rPr>
          <w:szCs w:val="22"/>
        </w:rPr>
        <w:t xml:space="preserve"> and Packages Labeled by Count with </w:t>
      </w:r>
      <w:r w:rsidR="00F4622A" w:rsidRPr="008D77D2">
        <w:rPr>
          <w:szCs w:val="22"/>
        </w:rPr>
        <w:t xml:space="preserve">50 Items or </w:t>
      </w:r>
      <w:r w:rsidRPr="008D77D2">
        <w:rPr>
          <w:szCs w:val="22"/>
        </w:rPr>
        <w:t xml:space="preserve">Fewer, </w:t>
      </w:r>
      <w:r w:rsidR="00F33221">
        <w:rPr>
          <w:szCs w:val="22"/>
        </w:rPr>
        <w:t xml:space="preserve">and </w:t>
      </w:r>
      <w:r w:rsidR="00F33221">
        <w:rPr>
          <w:szCs w:val="22"/>
        </w:rPr>
        <w:lastRenderedPageBreak/>
        <w:t>Specific Agricultural Seeds Labeled by Count</w:t>
      </w:r>
      <w:r w:rsidR="00751936">
        <w:rPr>
          <w:szCs w:val="22"/>
        </w:rPr>
        <w:t>”</w:t>
      </w:r>
      <w:r w:rsidR="00267747">
        <w:rPr>
          <w:szCs w:val="22"/>
        </w:rPr>
        <w:t>,</w:t>
      </w:r>
      <w:r w:rsidR="00F33221">
        <w:rPr>
          <w:szCs w:val="22"/>
        </w:rPr>
        <w:t xml:space="preserve"> </w:t>
      </w:r>
      <w:r w:rsidRPr="008D77D2">
        <w:rPr>
          <w:szCs w:val="22"/>
        </w:rPr>
        <w:t>apply an MAV of 5 % of the declared quantity to mulch and soil sold by volume.  When testing mulch and soil with a net quantity in terms of volume, one package out of every</w:t>
      </w:r>
      <w:r w:rsidR="00F80BBB" w:rsidRPr="008D77D2">
        <w:rPr>
          <w:szCs w:val="22"/>
        </w:rPr>
        <w:t> </w:t>
      </w:r>
      <w:r w:rsidRPr="008D77D2">
        <w:rPr>
          <w:szCs w:val="22"/>
        </w:rPr>
        <w:t>12 in the sample may exceed the 5 % MAV (e.g., one in a sample of 12 packages; two in a sample of 24 packages; four in a sample of 48 packages)</w:t>
      </w:r>
      <w:r w:rsidR="00F80BBB" w:rsidRPr="008D77D2">
        <w:rPr>
          <w:szCs w:val="22"/>
        </w:rPr>
        <w:t>.</w:t>
      </w:r>
      <w:r w:rsidRPr="008D77D2">
        <w:rPr>
          <w:szCs w:val="22"/>
        </w:rPr>
        <w:t xml:space="preserve">  However, the sample must meet the average requirement of the “Category A” Sampling Pla</w:t>
      </w:r>
      <w:r w:rsidRPr="002F757E">
        <w:t>n.</w:t>
      </w:r>
    </w:p>
    <w:p w14:paraId="54C51A64" w14:textId="54CF2B82" w:rsidR="00885E73" w:rsidRPr="00CF20A4" w:rsidRDefault="00885E73" w:rsidP="00A06E74">
      <w:pPr>
        <w:pStyle w:val="Heading2"/>
        <w:numPr>
          <w:ilvl w:val="1"/>
          <w:numId w:val="377"/>
        </w:numPr>
      </w:pPr>
      <w:bookmarkStart w:id="2819" w:name="_Toc24613708"/>
      <w:r w:rsidRPr="00CF20A4">
        <w:t>Ice Cream Novelties</w:t>
      </w:r>
      <w:bookmarkEnd w:id="2819"/>
      <w:r w:rsidR="00710C17">
        <w:rPr>
          <w:lang w:val="en-US"/>
        </w:rPr>
        <w:t xml:space="preserve"> </w:t>
      </w:r>
      <w:r w:rsidR="00710C17">
        <w:rPr>
          <w:lang w:val="en-US"/>
        </w:rPr>
        <w:fldChar w:fldCharType="begin"/>
      </w:r>
      <w:r w:rsidR="00710C17">
        <w:instrText xml:space="preserve"> XE "</w:instrText>
      </w:r>
      <w:r w:rsidR="00710C17" w:rsidRPr="00EF1C56">
        <w:instrText>Ice cream:Novelties</w:instrText>
      </w:r>
      <w:r w:rsidR="00710C17">
        <w:instrText xml:space="preserve">" </w:instrText>
      </w:r>
      <w:r w:rsidR="00710C17">
        <w:rPr>
          <w:lang w:val="en-US"/>
        </w:rPr>
        <w:fldChar w:fldCharType="end"/>
      </w:r>
    </w:p>
    <w:p w14:paraId="6E8ECB9F" w14:textId="67703839" w:rsidR="00320FC4" w:rsidRPr="008D77D2" w:rsidRDefault="00320FC4" w:rsidP="000E66D3">
      <w:pPr>
        <w:pStyle w:val="BodyText3"/>
        <w:keepNext/>
        <w:tabs>
          <w:tab w:val="left" w:pos="360"/>
        </w:tabs>
        <w:spacing w:after="240"/>
        <w:rPr>
          <w:b w:val="0"/>
          <w:szCs w:val="22"/>
        </w:rPr>
      </w:pPr>
      <w:bookmarkStart w:id="2820" w:name="_Toc487504936"/>
      <w:bookmarkEnd w:id="2820"/>
      <w:r w:rsidRPr="008D77D2">
        <w:rPr>
          <w:szCs w:val="22"/>
        </w:rPr>
        <w:t>Note:</w:t>
      </w:r>
      <w:r w:rsidRPr="008D77D2">
        <w:rPr>
          <w:b w:val="0"/>
          <w:szCs w:val="22"/>
        </w:rPr>
        <w:t xml:space="preserve">  The following procedure can be used to test packaged products that are solid or semisolid and that will not dissolve in, mix with, absorb, or be absorbed by the fluid into which the product will be immersed.  For example, ice cream labeled by volume can be tested using ice water or kerosene as the immersion fluid.</w:t>
      </w:r>
    </w:p>
    <w:p w14:paraId="77267E81" w14:textId="6F22D365" w:rsidR="00A9071F" w:rsidRPr="00A9071F" w:rsidRDefault="00A9071F" w:rsidP="005C66C8">
      <w:pPr>
        <w:pStyle w:val="BodyText3"/>
        <w:keepNext/>
        <w:tabs>
          <w:tab w:val="left" w:pos="720"/>
        </w:tabs>
        <w:rPr>
          <w:szCs w:val="22"/>
          <w:u w:val="single"/>
        </w:rPr>
      </w:pPr>
      <w:r w:rsidRPr="008D77D2">
        <w:rPr>
          <w:szCs w:val="22"/>
        </w:rPr>
        <w:t>Exception</w:t>
      </w:r>
      <w:r w:rsidR="00F4622A" w:rsidRPr="008D77D2">
        <w:rPr>
          <w:szCs w:val="22"/>
        </w:rPr>
        <w:t xml:space="preserve">: </w:t>
      </w:r>
      <w:r w:rsidRPr="008D77D2">
        <w:rPr>
          <w:b w:val="0"/>
          <w:szCs w:val="22"/>
        </w:rPr>
        <w:t xml:space="preserve"> Pelletized ice </w:t>
      </w:r>
      <w:r w:rsidR="00441F07" w:rsidRPr="008D77D2">
        <w:rPr>
          <w:b w:val="0"/>
          <w:szCs w:val="22"/>
        </w:rPr>
        <w:t>cream is</w:t>
      </w:r>
      <w:r w:rsidRPr="008D77D2">
        <w:rPr>
          <w:b w:val="0"/>
          <w:szCs w:val="22"/>
        </w:rPr>
        <w:t xml:space="preserve"> beads of ice cream which are quick frozen with liquid nitrogen.  The beads are relatively </w:t>
      </w:r>
      <w:proofErr w:type="gramStart"/>
      <w:r w:rsidRPr="008D77D2">
        <w:rPr>
          <w:b w:val="0"/>
          <w:szCs w:val="22"/>
        </w:rPr>
        <w:t>small, but</w:t>
      </w:r>
      <w:proofErr w:type="gramEnd"/>
      <w:r w:rsidRPr="008D77D2">
        <w:rPr>
          <w:b w:val="0"/>
          <w:szCs w:val="22"/>
        </w:rPr>
        <w:t xml:space="preserve"> can vary in shape and size.  On April 17, 2009</w:t>
      </w:r>
      <w:r w:rsidR="00BD3985" w:rsidRPr="008D77D2">
        <w:rPr>
          <w:b w:val="0"/>
          <w:szCs w:val="22"/>
        </w:rPr>
        <w:t>,</w:t>
      </w:r>
      <w:r w:rsidRPr="008D77D2">
        <w:rPr>
          <w:b w:val="0"/>
          <w:szCs w:val="22"/>
        </w:rPr>
        <w:t xml:space="preserve"> the FDA issued a letter</w:t>
      </w:r>
      <w:r w:rsidRPr="008D77D2">
        <w:rPr>
          <w:szCs w:val="22"/>
          <w:u w:val="single"/>
        </w:rPr>
        <w:t xml:space="preserve"> </w:t>
      </w:r>
      <w:r w:rsidRPr="008D77D2">
        <w:rPr>
          <w:b w:val="0"/>
          <w:szCs w:val="22"/>
        </w:rPr>
        <w:t>stating that this product is considered semisolid food, in accordance with 21 CFR 101.105(a).  The FDA also addresses that the appropriate net quantity of content declaration for pelletized ice cream products be in terms of net weight</w:t>
      </w:r>
      <w:r w:rsidRPr="008D77D2">
        <w:rPr>
          <w:rFonts w:ascii="Arial" w:hAnsi="Arial" w:cs="Arial"/>
          <w:b w:val="0"/>
          <w:szCs w:val="22"/>
        </w:rPr>
        <w:t>.</w:t>
      </w:r>
    </w:p>
    <w:p w14:paraId="1AD022DC" w14:textId="77777777" w:rsidR="00320FC4" w:rsidRPr="00EF3AB6" w:rsidRDefault="00EF3AB6" w:rsidP="00480EEA">
      <w:pPr>
        <w:pStyle w:val="BodyText3"/>
        <w:tabs>
          <w:tab w:val="left" w:pos="720"/>
        </w:tabs>
        <w:spacing w:before="60" w:after="240"/>
        <w:rPr>
          <w:szCs w:val="22"/>
        </w:rPr>
      </w:pPr>
      <w:r w:rsidRPr="00EF3AB6">
        <w:rPr>
          <w:b w:val="0"/>
          <w:szCs w:val="22"/>
        </w:rPr>
        <w:t xml:space="preserve">(Added </w:t>
      </w:r>
      <w:r w:rsidR="00A07440">
        <w:rPr>
          <w:b w:val="0"/>
          <w:szCs w:val="22"/>
        </w:rPr>
        <w:t>2010</w:t>
      </w:r>
      <w:r w:rsidRPr="00EF3AB6">
        <w:rPr>
          <w:b w:val="0"/>
          <w:szCs w:val="22"/>
        </w:rPr>
        <w:t>)</w:t>
      </w:r>
    </w:p>
    <w:p w14:paraId="3DD61F79" w14:textId="77777777" w:rsidR="00320FC4" w:rsidRDefault="006E057C" w:rsidP="00480EEA">
      <w:pPr>
        <w:pStyle w:val="BodyText3"/>
        <w:tabs>
          <w:tab w:val="left" w:pos="720"/>
        </w:tabs>
        <w:spacing w:after="240"/>
        <w:rPr>
          <w:b w:val="0"/>
          <w:szCs w:val="22"/>
        </w:rPr>
      </w:pPr>
      <w:r>
        <w:rPr>
          <w:b w:val="0"/>
          <w:szCs w:val="22"/>
        </w:rPr>
        <w:t>T</w:t>
      </w:r>
      <w:r w:rsidR="00320FC4">
        <w:rPr>
          <w:b w:val="0"/>
          <w:szCs w:val="22"/>
        </w:rPr>
        <w: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14:paraId="5A8C2457" w14:textId="77777777" w:rsidR="00B97014" w:rsidRDefault="00320FC4" w:rsidP="00B97014">
      <w:pPr>
        <w:keepNext/>
        <w:keepLines/>
        <w:rPr>
          <w:szCs w:val="22"/>
        </w:rPr>
      </w:pPr>
      <w:r>
        <w:rPr>
          <w:szCs w:val="22"/>
        </w:rPr>
        <w:t xml:space="preserve">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w:t>
      </w:r>
      <w:proofErr w:type="gramStart"/>
      <w:r>
        <w:rPr>
          <w:szCs w:val="22"/>
        </w:rPr>
        <w:t>all of</w:t>
      </w:r>
      <w:proofErr w:type="gramEnd"/>
      <w:r>
        <w:rPr>
          <w:szCs w:val="22"/>
        </w:rPr>
        <w:t xml:space="preserve"> the packages in the sample.</w:t>
      </w:r>
    </w:p>
    <w:p w14:paraId="51AD09E9" w14:textId="60967131" w:rsidR="00320FC4" w:rsidRPr="009577C4" w:rsidRDefault="00320FC4" w:rsidP="00260AB5">
      <w:pPr>
        <w:pStyle w:val="Heading3"/>
        <w:numPr>
          <w:ilvl w:val="2"/>
          <w:numId w:val="377"/>
        </w:numPr>
      </w:pPr>
      <w:bookmarkStart w:id="2821" w:name="_Toc24613709"/>
      <w:r w:rsidRPr="009577C4">
        <w:t xml:space="preserve">Test </w:t>
      </w:r>
      <w:r w:rsidR="005F5971" w:rsidRPr="009577C4">
        <w:t>Equ</w:t>
      </w:r>
      <w:r w:rsidRPr="009577C4">
        <w:t>ipment</w:t>
      </w:r>
      <w:bookmarkEnd w:id="2821"/>
      <w:r w:rsidR="003456A3" w:rsidRPr="009577C4">
        <w:fldChar w:fldCharType="begin"/>
      </w:r>
      <w:r w:rsidR="003456A3" w:rsidRPr="009577C4">
        <w:instrText xml:space="preserve"> XE "Ice Cream:Test Equipment" </w:instrText>
      </w:r>
      <w:r w:rsidR="003456A3" w:rsidRPr="009577C4">
        <w:fldChar w:fldCharType="end"/>
      </w:r>
    </w:p>
    <w:p w14:paraId="76620D27" w14:textId="77777777" w:rsidR="00320FC4" w:rsidRDefault="00320FC4" w:rsidP="00725583">
      <w:pPr>
        <w:keepNext/>
        <w:widowControl w:val="0"/>
        <w:numPr>
          <w:ilvl w:val="0"/>
          <w:numId w:val="38"/>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2A9F8562" w14:textId="77777777" w:rsidR="00320FC4" w:rsidRDefault="00320FC4" w:rsidP="00725583">
      <w:pPr>
        <w:numPr>
          <w:ilvl w:val="0"/>
          <w:numId w:val="38"/>
        </w:numPr>
        <w:spacing w:after="240"/>
        <w:ind w:left="1080"/>
        <w:rPr>
          <w:szCs w:val="22"/>
        </w:rPr>
      </w:pPr>
      <w:r>
        <w:rPr>
          <w:szCs w:val="22"/>
        </w:rPr>
        <w:t>Volumetric measures</w:t>
      </w:r>
      <w:r w:rsidR="003456A3">
        <w:rPr>
          <w:szCs w:val="22"/>
        </w:rPr>
        <w:fldChar w:fldCharType="begin"/>
      </w:r>
      <w:r w:rsidR="003456A3">
        <w:instrText xml:space="preserve"> XE "</w:instrText>
      </w:r>
      <w:r w:rsidR="003456A3" w:rsidRPr="00891F5D">
        <w:instrText>Volumetric Measures:Ice Cream</w:instrText>
      </w:r>
      <w:r w:rsidR="003456A3">
        <w:instrText xml:space="preserve">" </w:instrText>
      </w:r>
      <w:r w:rsidR="003456A3">
        <w:rPr>
          <w:szCs w:val="22"/>
        </w:rPr>
        <w:fldChar w:fldCharType="end"/>
      </w:r>
    </w:p>
    <w:p w14:paraId="44CCCFF3" w14:textId="6E1148B3" w:rsidR="003C02C3" w:rsidRPr="00480EEA" w:rsidRDefault="00320FC4" w:rsidP="00725583">
      <w:pPr>
        <w:numPr>
          <w:ilvl w:val="0"/>
          <w:numId w:val="38"/>
        </w:numPr>
        <w:spacing w:after="240"/>
        <w:ind w:left="1080"/>
        <w:rPr>
          <w:szCs w:val="22"/>
        </w:rPr>
      </w:pPr>
      <w:r w:rsidRPr="00034CBE">
        <w:rPr>
          <w:szCs w:val="22"/>
        </w:rPr>
        <w:t xml:space="preserve">Displacement vessel with dimensions appropriate for the size of novelties being tested </w:t>
      </w:r>
      <w:r w:rsidR="005F5971">
        <w:rPr>
          <w:szCs w:val="22"/>
        </w:rPr>
        <w:t xml:space="preserve">(see </w:t>
      </w:r>
      <w:r w:rsidRPr="00044EBA">
        <w:rPr>
          <w:szCs w:val="22"/>
        </w:rPr>
        <w:t>Figure </w:t>
      </w:r>
      <w:r w:rsidR="00C416F8" w:rsidRPr="00184A44">
        <w:rPr>
          <w:szCs w:val="22"/>
        </w:rPr>
        <w:t>3</w:t>
      </w:r>
      <w:r w:rsidR="00267747" w:rsidRPr="00EE6101">
        <w:rPr>
          <w:szCs w:val="22"/>
        </w:rPr>
        <w:t>-</w:t>
      </w:r>
      <w:r w:rsidR="00476C93" w:rsidRPr="001B037B">
        <w:rPr>
          <w:szCs w:val="22"/>
        </w:rPr>
        <w:t>7</w:t>
      </w:r>
      <w:r w:rsidR="00C416F8" w:rsidRPr="00044EBA">
        <w:rPr>
          <w:szCs w:val="22"/>
        </w:rPr>
        <w:t xml:space="preserve">, </w:t>
      </w:r>
      <w:r w:rsidR="00561728">
        <w:rPr>
          <w:szCs w:val="22"/>
        </w:rPr>
        <w:t>“</w:t>
      </w:r>
      <w:r w:rsidRPr="00EE6101">
        <w:rPr>
          <w:szCs w:val="22"/>
        </w:rPr>
        <w:t>Example of a Displacement Vessel</w:t>
      </w:r>
      <w:r w:rsidR="00561728">
        <w:rPr>
          <w:szCs w:val="22"/>
        </w:rPr>
        <w:t>”</w:t>
      </w:r>
      <w:r w:rsidR="005F5971">
        <w:rPr>
          <w:szCs w:val="22"/>
        </w:rPr>
        <w:t xml:space="preserve">). </w:t>
      </w:r>
      <w:r>
        <w:rPr>
          <w:szCs w:val="22"/>
        </w:rPr>
        <w:t xml:space="preserve"> It</w:t>
      </w:r>
      <w:r w:rsidR="00267747">
        <w:rPr>
          <w:szCs w:val="22"/>
        </w:rPr>
        <w:t xml:space="preserve"> should</w:t>
      </w:r>
      <w:r>
        <w:rPr>
          <w:szCs w:val="22"/>
        </w:rPr>
        <w:t xml:space="preserve"> include an interior baffle that reduces wave action when the novelty is inserted and </w:t>
      </w:r>
      <w:r w:rsidR="00267747">
        <w:rPr>
          <w:szCs w:val="22"/>
        </w:rPr>
        <w:t>a</w:t>
      </w:r>
      <w:r>
        <w:rPr>
          <w:szCs w:val="22"/>
        </w:rPr>
        <w:t xml:space="preserve"> downward angle</w:t>
      </w:r>
      <w:r w:rsidR="00267747">
        <w:rPr>
          <w:szCs w:val="22"/>
        </w:rPr>
        <w:t>d</w:t>
      </w:r>
      <w:r>
        <w:rPr>
          <w:szCs w:val="22"/>
        </w:rPr>
        <w:t xml:space="preserve"> overflow spout </w:t>
      </w:r>
      <w:r w:rsidR="00267747">
        <w:rPr>
          <w:szCs w:val="22"/>
        </w:rPr>
        <w:t xml:space="preserve">to </w:t>
      </w:r>
      <w:r>
        <w:rPr>
          <w:szCs w:val="22"/>
        </w:rPr>
        <w:t>reduce dripping.  Other designs may be used.</w:t>
      </w:r>
    </w:p>
    <w:p w14:paraId="68AF21D3" w14:textId="09CDA2AA" w:rsidR="00710C17" w:rsidRDefault="00305808" w:rsidP="00480EEA">
      <w:pPr>
        <w:keepNext/>
        <w:keepLines/>
        <w:widowControl w:val="0"/>
        <w:spacing w:after="240"/>
        <w:rPr>
          <w:b/>
          <w:szCs w:val="22"/>
        </w:rPr>
      </w:pPr>
      <w:r>
        <w:rPr>
          <w:noProof/>
        </w:rPr>
        <w:lastRenderedPageBreak/>
        <w:drawing>
          <wp:anchor distT="0" distB="0" distL="114300" distR="114300" simplePos="0" relativeHeight="251641344" behindDoc="0" locked="0" layoutInCell="1" allowOverlap="1" wp14:anchorId="7DC11832" wp14:editId="5DB8A855">
            <wp:simplePos x="0" y="0"/>
            <wp:positionH relativeFrom="column">
              <wp:posOffset>8890</wp:posOffset>
            </wp:positionH>
            <wp:positionV relativeFrom="paragraph">
              <wp:posOffset>171450</wp:posOffset>
            </wp:positionV>
            <wp:extent cx="2242820" cy="2438400"/>
            <wp:effectExtent l="0" t="0" r="5080" b="0"/>
            <wp:wrapSquare wrapText="bothSides"/>
            <wp:docPr id="76" name="Picture 76" descr="Graphic of a displacement vessel used to test Ice Cream Novelties (Section 3.11.)." title="Figure 3-7.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3-2.  Example of a Displacement Vessel.  Graphic of a displacement vessel used to test Ice Cream Novelties (Section 3.11.)."/>
                    <pic:cNvPicPr>
                      <a:picLocks noChangeAspect="1" noChangeArrowheads="1"/>
                    </pic:cNvPicPr>
                  </pic:nvPicPr>
                  <pic:blipFill rotWithShape="1">
                    <a:blip r:embed="rId58">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6F6A9" w14:textId="30E5F793" w:rsidR="00305808" w:rsidRDefault="00305808" w:rsidP="00480EEA">
      <w:pPr>
        <w:keepNext/>
        <w:keepLines/>
        <w:widowControl w:val="0"/>
        <w:spacing w:after="240"/>
        <w:rPr>
          <w:b/>
          <w:szCs w:val="22"/>
        </w:rPr>
      </w:pPr>
      <w:r>
        <w:rPr>
          <w:noProof/>
          <w:szCs w:val="22"/>
        </w:rPr>
        <mc:AlternateContent>
          <mc:Choice Requires="wps">
            <w:drawing>
              <wp:anchor distT="0" distB="0" distL="114300" distR="114300" simplePos="0" relativeHeight="251724288" behindDoc="0" locked="0" layoutInCell="1" allowOverlap="1" wp14:anchorId="30897473" wp14:editId="5315EDFC">
                <wp:simplePos x="0" y="0"/>
                <wp:positionH relativeFrom="column">
                  <wp:posOffset>2531110</wp:posOffset>
                </wp:positionH>
                <wp:positionV relativeFrom="paragraph">
                  <wp:posOffset>109855</wp:posOffset>
                </wp:positionV>
                <wp:extent cx="2933065" cy="245110"/>
                <wp:effectExtent l="0" t="0" r="635" b="2540"/>
                <wp:wrapSquare wrapText="bothSides"/>
                <wp:docPr id="9" name="Text Box 9"/>
                <wp:cNvGraphicFramePr/>
                <a:graphic xmlns:a="http://schemas.openxmlformats.org/drawingml/2006/main">
                  <a:graphicData uri="http://schemas.microsoft.com/office/word/2010/wordprocessingShape">
                    <wps:wsp>
                      <wps:cNvSpPr txBox="1"/>
                      <wps:spPr>
                        <a:xfrm>
                          <a:off x="0" y="0"/>
                          <a:ext cx="293306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40358" w14:textId="59A1CA6F" w:rsidR="00792C9F" w:rsidRDefault="00792C9F">
                            <w:r w:rsidRPr="00192C63">
                              <w:rPr>
                                <w:b/>
                                <w:sz w:val="20"/>
                              </w:rPr>
                              <w:t>Figure 3-7. Example of a Displacement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7473" id="Text Box 9" o:spid="_x0000_s1049" type="#_x0000_t202" style="position:absolute;left:0;text-align:left;margin-left:199.3pt;margin-top:8.65pt;width:230.95pt;height:19.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" fillcolor="white [3201]" stroked="f" strokeweight=".5pt">
                <v:textbox>
                  <w:txbxContent>
                    <w:p w14:paraId="45340358" w14:textId="59A1CA6F" w:rsidR="00792C9F" w:rsidRDefault="00792C9F">
                      <w:r w:rsidRPr="00192C63">
                        <w:rPr>
                          <w:b/>
                          <w:sz w:val="20"/>
                        </w:rPr>
                        <w:t>Figure 3-7. Example of a Displacement Vessel.</w:t>
                      </w:r>
                    </w:p>
                  </w:txbxContent>
                </v:textbox>
                <w10:wrap type="square"/>
              </v:shape>
            </w:pict>
          </mc:Fallback>
        </mc:AlternateContent>
      </w:r>
    </w:p>
    <w:p w14:paraId="18B556F4" w14:textId="01579581" w:rsidR="00305808" w:rsidRDefault="00305808" w:rsidP="00480EEA">
      <w:pPr>
        <w:keepNext/>
        <w:keepLines/>
        <w:widowControl w:val="0"/>
        <w:spacing w:after="240"/>
        <w:rPr>
          <w:b/>
          <w:szCs w:val="22"/>
        </w:rPr>
      </w:pPr>
    </w:p>
    <w:p w14:paraId="72B8F1F8" w14:textId="56098716" w:rsidR="00305808" w:rsidRDefault="00320FC4" w:rsidP="005C0494">
      <w:pPr>
        <w:keepNext/>
        <w:keepLines/>
        <w:widowControl w:val="0"/>
        <w:spacing w:before="600" w:after="840"/>
        <w:ind w:left="360" w:hanging="360"/>
        <w:rPr>
          <w:szCs w:val="22"/>
        </w:rPr>
      </w:pPr>
      <w:r w:rsidRPr="005C66C8">
        <w:rPr>
          <w:b/>
          <w:sz w:val="20"/>
        </w:rPr>
        <w:t>Note:</w:t>
      </w:r>
      <w:r w:rsidRPr="005C66C8">
        <w:rPr>
          <w:sz w:val="20"/>
        </w:rPr>
        <w:t xml:space="preserve">  This displacement vessel </w:t>
      </w:r>
      <w:r w:rsidR="003456A3" w:rsidRPr="005C66C8">
        <w:rPr>
          <w:sz w:val="20"/>
        </w:rPr>
        <w:fldChar w:fldCharType="begin"/>
      </w:r>
      <w:r w:rsidR="003456A3" w:rsidRPr="005C66C8">
        <w:rPr>
          <w:sz w:val="20"/>
        </w:rPr>
        <w:instrText xml:space="preserve"> XE "Ice Cream:Displacement Vessel" </w:instrText>
      </w:r>
      <w:r w:rsidR="003456A3" w:rsidRPr="005C66C8">
        <w:rPr>
          <w:sz w:val="20"/>
        </w:rPr>
        <w:fldChar w:fldCharType="end"/>
      </w:r>
      <w:r w:rsidRPr="005C66C8">
        <w:rPr>
          <w:sz w:val="20"/>
        </w:rPr>
        <w:t xml:space="preserve">can be constructed or similar devices may be obtained from any </w:t>
      </w:r>
      <w:r w:rsidR="008B46EB" w:rsidRPr="005C66C8">
        <w:rPr>
          <w:sz w:val="20"/>
        </w:rPr>
        <w:t>l</w:t>
      </w:r>
      <w:r w:rsidRPr="005C66C8">
        <w:rPr>
          <w:sz w:val="20"/>
        </w:rPr>
        <w:t xml:space="preserve">aboratory </w:t>
      </w:r>
      <w:r w:rsidR="008B46EB" w:rsidRPr="005C66C8">
        <w:rPr>
          <w:sz w:val="20"/>
        </w:rPr>
        <w:t>e</w:t>
      </w:r>
      <w:r w:rsidRPr="005C66C8">
        <w:rPr>
          <w:sz w:val="20"/>
        </w:rPr>
        <w:t xml:space="preserve">quipment or </w:t>
      </w:r>
      <w:r w:rsidR="008B46EB" w:rsidRPr="005C66C8">
        <w:rPr>
          <w:sz w:val="20"/>
        </w:rPr>
        <w:t>s</w:t>
      </w:r>
      <w:r w:rsidRPr="005C66C8">
        <w:rPr>
          <w:sz w:val="20"/>
        </w:rPr>
        <w:t xml:space="preserve">cience </w:t>
      </w:r>
      <w:r w:rsidR="008B46EB" w:rsidRPr="005C66C8">
        <w:rPr>
          <w:sz w:val="20"/>
        </w:rPr>
        <w:t>e</w:t>
      </w:r>
      <w:r w:rsidRPr="005C66C8">
        <w:rPr>
          <w:sz w:val="20"/>
        </w:rPr>
        <w:t xml:space="preserve">ducation supplier.  The U.S. Department of Commerce does not endorse or recommend any </w:t>
      </w:r>
      <w:proofErr w:type="gramStart"/>
      <w:r w:rsidRPr="005C66C8">
        <w:rPr>
          <w:sz w:val="20"/>
        </w:rPr>
        <w:t>particular device</w:t>
      </w:r>
      <w:proofErr w:type="gramEnd"/>
      <w:r w:rsidRPr="005C66C8">
        <w:rPr>
          <w:sz w:val="20"/>
        </w:rPr>
        <w:t xml:space="preserve"> over similar commercially available products from other manufacturers</w:t>
      </w:r>
      <w:r>
        <w:rPr>
          <w:szCs w:val="22"/>
        </w:rPr>
        <w:t>.</w:t>
      </w:r>
    </w:p>
    <w:p w14:paraId="28733331" w14:textId="77777777" w:rsidR="00971C2C" w:rsidRDefault="00971C2C" w:rsidP="00FE0B34">
      <w:pPr>
        <w:keepNext/>
        <w:widowControl w:val="0"/>
        <w:spacing w:after="240"/>
        <w:jc w:val="left"/>
        <w:rPr>
          <w:szCs w:val="22"/>
        </w:rPr>
      </w:pPr>
    </w:p>
    <w:p w14:paraId="423CEB6C" w14:textId="69F99FC5" w:rsidR="00320FC4" w:rsidRDefault="00320FC4" w:rsidP="00E108E7">
      <w:pPr>
        <w:keepNext/>
        <w:widowControl w:val="0"/>
        <w:numPr>
          <w:ilvl w:val="0"/>
          <w:numId w:val="39"/>
        </w:numPr>
        <w:spacing w:after="240"/>
        <w:jc w:val="left"/>
        <w:rPr>
          <w:szCs w:val="22"/>
        </w:rPr>
      </w:pPr>
      <w:r>
        <w:rPr>
          <w:szCs w:val="22"/>
        </w:rPr>
        <w:t>Thin wire, clamp, or tongs</w:t>
      </w:r>
    </w:p>
    <w:p w14:paraId="362062AE" w14:textId="77777777" w:rsidR="00320FC4" w:rsidRDefault="00320FC4" w:rsidP="00725583">
      <w:pPr>
        <w:widowControl w:val="0"/>
        <w:numPr>
          <w:ilvl w:val="0"/>
          <w:numId w:val="39"/>
        </w:numPr>
        <w:spacing w:after="240"/>
        <w:rPr>
          <w:szCs w:val="22"/>
        </w:rPr>
      </w:pPr>
      <w:r>
        <w:rPr>
          <w:szCs w:val="22"/>
        </w:rPr>
        <w:t>Freezer or ice chest and dry ice</w:t>
      </w:r>
    </w:p>
    <w:p w14:paraId="13767BE4" w14:textId="55567F46" w:rsidR="00320FC4" w:rsidRDefault="00320FC4" w:rsidP="00725583">
      <w:pPr>
        <w:widowControl w:val="0"/>
        <w:numPr>
          <w:ilvl w:val="0"/>
          <w:numId w:val="39"/>
        </w:numPr>
        <w:spacing w:after="240"/>
        <w:rPr>
          <w:szCs w:val="22"/>
        </w:rPr>
      </w:pPr>
      <w:r>
        <w:rPr>
          <w:szCs w:val="22"/>
        </w:rPr>
        <w:t>Single-edged razor or sharp knife (for sandwiches only)</w:t>
      </w:r>
    </w:p>
    <w:p w14:paraId="437B82AA" w14:textId="2B1D6552" w:rsidR="00320FC4" w:rsidRDefault="00320FC4" w:rsidP="00725583">
      <w:pPr>
        <w:numPr>
          <w:ilvl w:val="0"/>
          <w:numId w:val="39"/>
        </w:numPr>
        <w:spacing w:after="240"/>
        <w:rPr>
          <w:szCs w:val="22"/>
        </w:rPr>
      </w:pPr>
      <w:r>
        <w:rPr>
          <w:szCs w:val="22"/>
        </w:rPr>
        <w:t>Ice water/kerosene maintained at 1</w:t>
      </w:r>
      <w:r w:rsidR="00F4622A">
        <w:rPr>
          <w:szCs w:val="22"/>
        </w:rPr>
        <w:t xml:space="preserve"> </w:t>
      </w:r>
      <w:r>
        <w:rPr>
          <w:szCs w:val="22"/>
        </w:rPr>
        <w:t>°C (33 °F) or below</w:t>
      </w:r>
    </w:p>
    <w:p w14:paraId="74508D5F" w14:textId="0E1031CA" w:rsidR="00320FC4" w:rsidRDefault="00320FC4" w:rsidP="00725583">
      <w:pPr>
        <w:numPr>
          <w:ilvl w:val="0"/>
          <w:numId w:val="39"/>
        </w:numPr>
        <w:spacing w:after="240"/>
        <w:rPr>
          <w:szCs w:val="22"/>
        </w:rPr>
      </w:pPr>
      <w:r>
        <w:rPr>
          <w:szCs w:val="22"/>
        </w:rPr>
        <w:t>Indelible marker (for ice pops only)</w:t>
      </w:r>
    </w:p>
    <w:p w14:paraId="514C58A4" w14:textId="35FC883A" w:rsidR="00320FC4" w:rsidRDefault="00320FC4" w:rsidP="00725583">
      <w:pPr>
        <w:numPr>
          <w:ilvl w:val="0"/>
          <w:numId w:val="39"/>
        </w:numPr>
        <w:spacing w:after="240"/>
        <w:rPr>
          <w:szCs w:val="22"/>
        </w:rPr>
      </w:pPr>
      <w:r>
        <w:rPr>
          <w:szCs w:val="22"/>
        </w:rPr>
        <w:t>Level, at least 152 </w:t>
      </w:r>
      <w:r w:rsidR="0048680E">
        <w:rPr>
          <w:szCs w:val="22"/>
        </w:rPr>
        <w:t>m</w:t>
      </w:r>
      <w:r>
        <w:rPr>
          <w:szCs w:val="22"/>
        </w:rPr>
        <w:t>m (6 in) in length</w:t>
      </w:r>
    </w:p>
    <w:p w14:paraId="78F17167" w14:textId="78BE47BB" w:rsidR="00320FC4" w:rsidRPr="00034CBE" w:rsidRDefault="00320FC4" w:rsidP="00725583">
      <w:pPr>
        <w:numPr>
          <w:ilvl w:val="0"/>
          <w:numId w:val="39"/>
        </w:numPr>
        <w:tabs>
          <w:tab w:val="left" w:pos="9630"/>
        </w:tabs>
        <w:autoSpaceDE w:val="0"/>
        <w:spacing w:after="240"/>
        <w:ind w:right="18"/>
        <w:rPr>
          <w:szCs w:val="22"/>
        </w:rPr>
      </w:pPr>
      <w:r>
        <w:rPr>
          <w:szCs w:val="22"/>
        </w:rPr>
        <w:t xml:space="preserve">A partial immersion thermometer (or equivalent) with a range of </w:t>
      </w:r>
      <w:r w:rsidR="00027193">
        <w:rPr>
          <w:szCs w:val="22"/>
        </w:rPr>
        <w:t>−</w:t>
      </w:r>
      <w:r w:rsidR="00D35118">
        <w:rPr>
          <w:szCs w:val="22"/>
        </w:rPr>
        <w:t> </w:t>
      </w:r>
      <w:r w:rsidRPr="00034CBE">
        <w:rPr>
          <w:szCs w:val="22"/>
        </w:rPr>
        <w:t>1</w:t>
      </w:r>
      <w:r w:rsidRPr="005C0494">
        <w:rPr>
          <w:szCs w:val="22"/>
        </w:rPr>
        <w:t> </w:t>
      </w:r>
      <w:r w:rsidRPr="00034CBE">
        <w:rPr>
          <w:szCs w:val="22"/>
        </w:rPr>
        <w:t>°C to +</w:t>
      </w:r>
      <w:r w:rsidR="00D35118">
        <w:rPr>
          <w:szCs w:val="22"/>
        </w:rPr>
        <w:t> </w:t>
      </w:r>
      <w:r w:rsidRPr="00034CBE">
        <w:rPr>
          <w:szCs w:val="22"/>
        </w:rPr>
        <w:t>50 °C (30 °F to 120 °F), at least 1 °C (1 °F) graduations, and with a tolerance of ±</w:t>
      </w:r>
      <w:r w:rsidR="007265B3">
        <w:rPr>
          <w:szCs w:val="22"/>
        </w:rPr>
        <w:t> </w:t>
      </w:r>
      <w:r w:rsidRPr="00034CBE">
        <w:rPr>
          <w:szCs w:val="22"/>
        </w:rPr>
        <w:t>1 °C (±</w:t>
      </w:r>
      <w:r w:rsidR="007265B3">
        <w:rPr>
          <w:szCs w:val="22"/>
        </w:rPr>
        <w:t> </w:t>
      </w:r>
      <w:r w:rsidRPr="00034CBE">
        <w:rPr>
          <w:szCs w:val="22"/>
        </w:rPr>
        <w:t>2 °F)</w:t>
      </w:r>
    </w:p>
    <w:p w14:paraId="619876D9" w14:textId="2306407A" w:rsidR="00320FC4" w:rsidRDefault="00320FC4" w:rsidP="00725583">
      <w:pPr>
        <w:keepNext/>
        <w:numPr>
          <w:ilvl w:val="0"/>
          <w:numId w:val="39"/>
        </w:numPr>
        <w:spacing w:after="240"/>
        <w:ind w:right="720"/>
        <w:rPr>
          <w:szCs w:val="22"/>
        </w:rPr>
      </w:pPr>
      <w:r>
        <w:rPr>
          <w:szCs w:val="22"/>
        </w:rPr>
        <w:t xml:space="preserve">A </w:t>
      </w:r>
      <w:proofErr w:type="gramStart"/>
      <w:r>
        <w:rPr>
          <w:szCs w:val="22"/>
        </w:rPr>
        <w:t>table</w:t>
      </w:r>
      <w:r w:rsidR="00333CA2">
        <w:rPr>
          <w:szCs w:val="22"/>
        </w:rPr>
        <w:t xml:space="preserve"> </w:t>
      </w:r>
      <w:r>
        <w:rPr>
          <w:szCs w:val="22"/>
        </w:rPr>
        <w:t>top</w:t>
      </w:r>
      <w:proofErr w:type="gramEnd"/>
      <w:r>
        <w:rPr>
          <w:szCs w:val="22"/>
        </w:rPr>
        <w:t>, laboratory-type jack of sufficient size to hold the displacement vessel</w:t>
      </w:r>
    </w:p>
    <w:p w14:paraId="31145B8B" w14:textId="77777777" w:rsidR="00320FC4" w:rsidRDefault="00320FC4" w:rsidP="00725583">
      <w:pPr>
        <w:numPr>
          <w:ilvl w:val="0"/>
          <w:numId w:val="39"/>
        </w:numPr>
        <w:spacing w:after="240"/>
        <w:ind w:right="720"/>
        <w:rPr>
          <w:szCs w:val="22"/>
        </w:rPr>
      </w:pPr>
      <w:r>
        <w:rPr>
          <w:szCs w:val="22"/>
        </w:rPr>
        <w:t>Stopwatch</w:t>
      </w:r>
    </w:p>
    <w:p w14:paraId="7508AEDF" w14:textId="6C3CE437" w:rsidR="00320FC4" w:rsidRPr="00671FEC" w:rsidRDefault="00320FC4" w:rsidP="00260AB5">
      <w:pPr>
        <w:pStyle w:val="Heading3"/>
        <w:numPr>
          <w:ilvl w:val="2"/>
          <w:numId w:val="377"/>
        </w:numPr>
      </w:pPr>
      <w:bookmarkStart w:id="2822" w:name="_Toc24613710"/>
      <w:r w:rsidRPr="00671FEC">
        <w:t xml:space="preserve">Test </w:t>
      </w:r>
      <w:r w:rsidR="00862CCA" w:rsidRPr="00671FEC">
        <w:t>P</w:t>
      </w:r>
      <w:r w:rsidRPr="00671FEC">
        <w:t>rocedure</w:t>
      </w:r>
      <w:bookmarkEnd w:id="2822"/>
      <w:r w:rsidR="003456A3" w:rsidRPr="00671FEC">
        <w:fldChar w:fldCharType="begin"/>
      </w:r>
      <w:r w:rsidR="003456A3" w:rsidRPr="00671FEC">
        <w:instrText xml:space="preserve"> XE "Test Procedure:Ice Cream" </w:instrText>
      </w:r>
      <w:r w:rsidR="003456A3" w:rsidRPr="00671FEC">
        <w:fldChar w:fldCharType="end"/>
      </w:r>
      <w:r w:rsidR="003456A3" w:rsidRPr="00671FEC">
        <w:fldChar w:fldCharType="begin"/>
      </w:r>
      <w:r w:rsidR="003456A3" w:rsidRPr="00671FEC">
        <w:instrText xml:space="preserve"> XE "Ice Cream:Test Procedure" </w:instrText>
      </w:r>
      <w:r w:rsidR="003456A3" w:rsidRPr="00671FEC">
        <w:fldChar w:fldCharType="end"/>
      </w:r>
      <w:r w:rsidR="00430588" w:rsidRPr="00671FEC">
        <w:fldChar w:fldCharType="begin"/>
      </w:r>
      <w:r w:rsidR="00430588" w:rsidRPr="00671FEC">
        <w:instrText xml:space="preserve"> XE "Ice Cream:Ice Pop" </w:instrText>
      </w:r>
      <w:r w:rsidR="00430588" w:rsidRPr="00671FEC">
        <w:fldChar w:fldCharType="end"/>
      </w:r>
      <w:r w:rsidR="00430588" w:rsidRPr="00671FEC">
        <w:fldChar w:fldCharType="begin"/>
      </w:r>
      <w:r w:rsidR="00430588" w:rsidRPr="00671FEC">
        <w:instrText xml:space="preserve"> XE "Ice Cream:Cone" </w:instrText>
      </w:r>
      <w:r w:rsidR="00430588" w:rsidRPr="00671FEC">
        <w:fldChar w:fldCharType="end"/>
      </w:r>
      <w:r w:rsidR="00430588" w:rsidRPr="00671FEC">
        <w:fldChar w:fldCharType="begin"/>
      </w:r>
      <w:r w:rsidR="00430588" w:rsidRPr="00671FEC">
        <w:instrText xml:space="preserve"> XE "Ice Cream:Novelties" </w:instrText>
      </w:r>
      <w:r w:rsidR="00430588" w:rsidRPr="00671FEC">
        <w:fldChar w:fldCharType="end"/>
      </w:r>
      <w:r w:rsidR="00430588" w:rsidRPr="00671FEC">
        <w:fldChar w:fldCharType="begin"/>
      </w:r>
      <w:r w:rsidR="00430588" w:rsidRPr="00671FEC">
        <w:instrText xml:space="preserve"> XE "Ice Cream:Sandwich" </w:instrText>
      </w:r>
      <w:r w:rsidR="00430588" w:rsidRPr="00671FEC">
        <w:fldChar w:fldCharType="end"/>
      </w:r>
      <w:r w:rsidR="00430588" w:rsidRPr="00671FEC">
        <w:fldChar w:fldCharType="begin"/>
      </w:r>
      <w:r w:rsidR="00430588" w:rsidRPr="00671FEC">
        <w:instrText xml:space="preserve"> XE "Ice Cream:Cup" </w:instrText>
      </w:r>
      <w:r w:rsidR="00430588" w:rsidRPr="00671FEC">
        <w:fldChar w:fldCharType="end"/>
      </w:r>
    </w:p>
    <w:tbl>
      <w:tblPr>
        <w:tblW w:w="8755" w:type="dxa"/>
        <w:tblInd w:w="720" w:type="dxa"/>
        <w:tblLayout w:type="fixed"/>
        <w:tblLook w:val="01E0" w:firstRow="1" w:lastRow="1" w:firstColumn="1" w:lastColumn="1" w:noHBand="0" w:noVBand="0"/>
      </w:tblPr>
      <w:tblGrid>
        <w:gridCol w:w="8748"/>
        <w:gridCol w:w="7"/>
      </w:tblGrid>
      <w:tr w:rsidR="008259DA" w:rsidRPr="00B90649" w14:paraId="7B8DDE92" w14:textId="77777777" w:rsidTr="003330E2">
        <w:tc>
          <w:tcPr>
            <w:tcW w:w="8755" w:type="dxa"/>
            <w:gridSpan w:val="2"/>
          </w:tcPr>
          <w:p w14:paraId="692996DF" w14:textId="77777777" w:rsidR="008259DA" w:rsidRPr="00B90649" w:rsidRDefault="008259DA" w:rsidP="008E2D6A">
            <w:pPr>
              <w:keepNext/>
              <w:numPr>
                <w:ilvl w:val="0"/>
                <w:numId w:val="64"/>
              </w:numPr>
              <w:tabs>
                <w:tab w:val="left" w:pos="360"/>
              </w:tabs>
              <w:ind w:left="360"/>
              <w:rPr>
                <w:szCs w:val="22"/>
              </w:rPr>
            </w:pPr>
            <w:r>
              <w:rPr>
                <w:szCs w:val="22"/>
              </w:rPr>
              <w:t>Follow</w:t>
            </w:r>
            <w:r w:rsidR="00E461CB">
              <w:rPr>
                <w:szCs w:val="22"/>
              </w:rPr>
              <w:t xml:space="preserve"> </w:t>
            </w:r>
            <w:r w:rsidRPr="00034CBE">
              <w:rPr>
                <w:szCs w:val="22"/>
              </w:rPr>
              <w:t xml:space="preserve">the </w:t>
            </w:r>
            <w:r>
              <w:rPr>
                <w:szCs w:val="22"/>
              </w:rPr>
              <w:t>procedures</w:t>
            </w:r>
            <w:r w:rsidRPr="00034CBE">
              <w:rPr>
                <w:szCs w:val="22"/>
              </w:rPr>
              <w:t xml:space="preserve"> in Section</w:t>
            </w:r>
            <w:r>
              <w:rPr>
                <w:szCs w:val="22"/>
              </w:rPr>
              <w:t> 2.3.</w:t>
            </w:r>
            <w:r w:rsidRPr="00851528">
              <w:rPr>
                <w:szCs w:val="22"/>
              </w:rPr>
              <w:t>1. “</w:t>
            </w:r>
            <w:r>
              <w:rPr>
                <w:szCs w:val="22"/>
              </w:rPr>
              <w:t xml:space="preserve">Define the </w:t>
            </w:r>
            <w:r w:rsidRPr="004515AE">
              <w:rPr>
                <w:szCs w:val="22"/>
              </w:rPr>
              <w:t>Inspection Lot</w:t>
            </w:r>
            <w:r>
              <w:rPr>
                <w:szCs w:val="22"/>
              </w:rPr>
              <w:t xml:space="preserve">.”  Use a “Category A” sampling plan in the inspection; </w:t>
            </w:r>
            <w:r w:rsidR="006E057C">
              <w:rPr>
                <w:szCs w:val="22"/>
              </w:rPr>
              <w:t xml:space="preserve">and </w:t>
            </w:r>
            <w:r>
              <w:rPr>
                <w:szCs w:val="22"/>
              </w:rPr>
              <w:t>select a random sample.</w:t>
            </w:r>
          </w:p>
        </w:tc>
      </w:tr>
      <w:tr w:rsidR="008259DA" w:rsidRPr="00B90649" w14:paraId="05688796" w14:textId="77777777" w:rsidTr="003330E2">
        <w:tc>
          <w:tcPr>
            <w:tcW w:w="8755" w:type="dxa"/>
            <w:gridSpan w:val="2"/>
          </w:tcPr>
          <w:p w14:paraId="0CA08705" w14:textId="77777777" w:rsidR="008259DA" w:rsidRPr="00B90649" w:rsidRDefault="008259DA" w:rsidP="008259DA">
            <w:pPr>
              <w:tabs>
                <w:tab w:val="left" w:pos="360"/>
              </w:tabs>
              <w:ind w:left="360"/>
              <w:rPr>
                <w:szCs w:val="22"/>
              </w:rPr>
            </w:pPr>
          </w:p>
        </w:tc>
      </w:tr>
      <w:tr w:rsidR="00A13081" w:rsidRPr="00B90649" w14:paraId="552D5F34" w14:textId="77777777" w:rsidTr="003330E2">
        <w:tc>
          <w:tcPr>
            <w:tcW w:w="8755" w:type="dxa"/>
            <w:gridSpan w:val="2"/>
          </w:tcPr>
          <w:p w14:paraId="162644E2" w14:textId="77777777" w:rsidR="00A13081" w:rsidRPr="00B90649" w:rsidRDefault="00A13081" w:rsidP="008E2D6A">
            <w:pPr>
              <w:keepNext/>
              <w:numPr>
                <w:ilvl w:val="0"/>
                <w:numId w:val="64"/>
              </w:numPr>
              <w:tabs>
                <w:tab w:val="left" w:pos="360"/>
              </w:tabs>
              <w:ind w:left="360"/>
              <w:rPr>
                <w:szCs w:val="22"/>
              </w:rPr>
            </w:pPr>
            <w:r w:rsidRPr="00B90649">
              <w:rPr>
                <w:szCs w:val="22"/>
              </w:rPr>
              <w:t>Maintain the samples at the reference temperature for frozen products that is specified in Table 3</w:t>
            </w:r>
            <w:r w:rsidRPr="00B90649">
              <w:rPr>
                <w:szCs w:val="22"/>
              </w:rPr>
              <w:noBreakHyphen/>
              <w:t>1. “Reference Temperatures for Liquids</w:t>
            </w:r>
            <w:r w:rsidR="00B9534D">
              <w:rPr>
                <w:szCs w:val="22"/>
              </w:rPr>
              <w:t>.</w:t>
            </w:r>
            <w:r w:rsidRPr="00B90649">
              <w:rPr>
                <w:szCs w:val="22"/>
              </w:rPr>
              <w:t xml:space="preserve">” </w:t>
            </w:r>
            <w:r w:rsidR="00B9534D">
              <w:rPr>
                <w:szCs w:val="22"/>
              </w:rPr>
              <w:t xml:space="preserve"> </w:t>
            </w:r>
            <w:r w:rsidRPr="00B90649">
              <w:rPr>
                <w:szCs w:val="22"/>
              </w:rPr>
              <w:t>Place the samples in the freezer or ice chest until they are ready to be tested, and then remove packages from the freezer one at a time.</w:t>
            </w:r>
          </w:p>
        </w:tc>
      </w:tr>
      <w:tr w:rsidR="00A414C1" w:rsidRPr="00B90649" w14:paraId="423BE8AF" w14:textId="77777777" w:rsidTr="003330E2">
        <w:tc>
          <w:tcPr>
            <w:tcW w:w="8755" w:type="dxa"/>
            <w:gridSpan w:val="2"/>
          </w:tcPr>
          <w:p w14:paraId="48AA2435" w14:textId="77777777" w:rsidR="00A414C1" w:rsidRPr="00B90649" w:rsidRDefault="00A414C1" w:rsidP="00B90649">
            <w:pPr>
              <w:tabs>
                <w:tab w:val="left" w:pos="360"/>
              </w:tabs>
              <w:rPr>
                <w:szCs w:val="22"/>
              </w:rPr>
            </w:pPr>
          </w:p>
        </w:tc>
      </w:tr>
      <w:tr w:rsidR="00A414C1" w:rsidRPr="00B90649" w14:paraId="18A860BA" w14:textId="77777777" w:rsidTr="003330E2">
        <w:tc>
          <w:tcPr>
            <w:tcW w:w="8755" w:type="dxa"/>
            <w:gridSpan w:val="2"/>
          </w:tcPr>
          <w:p w14:paraId="0F5A5CD7" w14:textId="77777777" w:rsidR="00A414C1" w:rsidRPr="00B90649" w:rsidRDefault="00A414C1" w:rsidP="008E2D6A">
            <w:pPr>
              <w:keepNext/>
              <w:numPr>
                <w:ilvl w:val="0"/>
                <w:numId w:val="64"/>
              </w:numPr>
              <w:tabs>
                <w:tab w:val="left" w:pos="360"/>
              </w:tabs>
              <w:ind w:left="360"/>
              <w:rPr>
                <w:szCs w:val="22"/>
              </w:rPr>
            </w:pPr>
            <w:r w:rsidRPr="00B90649">
              <w:rPr>
                <w:szCs w:val="22"/>
              </w:rPr>
              <w:t>According to the type of novelty, prepare the sample products as follows:</w:t>
            </w:r>
          </w:p>
        </w:tc>
      </w:tr>
      <w:tr w:rsidR="00A414C1" w:rsidRPr="00B90649" w14:paraId="4963C886" w14:textId="77777777" w:rsidTr="003330E2">
        <w:tc>
          <w:tcPr>
            <w:tcW w:w="8755" w:type="dxa"/>
            <w:gridSpan w:val="2"/>
          </w:tcPr>
          <w:p w14:paraId="0E937107" w14:textId="77777777" w:rsidR="00A414C1" w:rsidRPr="00B90649" w:rsidRDefault="00A414C1" w:rsidP="00B90649">
            <w:pPr>
              <w:tabs>
                <w:tab w:val="left" w:pos="360"/>
              </w:tabs>
              <w:rPr>
                <w:szCs w:val="22"/>
              </w:rPr>
            </w:pPr>
          </w:p>
        </w:tc>
      </w:tr>
      <w:tr w:rsidR="00A414C1" w:rsidRPr="00B90649" w14:paraId="5AC7655C" w14:textId="77777777" w:rsidTr="003330E2">
        <w:tc>
          <w:tcPr>
            <w:tcW w:w="8755" w:type="dxa"/>
            <w:gridSpan w:val="2"/>
          </w:tcPr>
          <w:p w14:paraId="14109240" w14:textId="6A562C5F" w:rsidR="00A414C1" w:rsidRPr="00B90649" w:rsidRDefault="00C96490" w:rsidP="00C96490">
            <w:pPr>
              <w:numPr>
                <w:ilvl w:val="0"/>
                <w:numId w:val="11"/>
              </w:numPr>
              <w:tabs>
                <w:tab w:val="clear" w:pos="792"/>
                <w:tab w:val="num" w:pos="702"/>
              </w:tabs>
              <w:ind w:left="702" w:hanging="360"/>
              <w:rPr>
                <w:szCs w:val="22"/>
              </w:rPr>
            </w:pPr>
            <w:r>
              <w:rPr>
                <w:szCs w:val="22"/>
              </w:rPr>
              <w:t>*</w:t>
            </w:r>
            <w:r w:rsidR="00A414C1" w:rsidRPr="00C55342">
              <w:rPr>
                <w:b/>
                <w:szCs w:val="22"/>
              </w:rPr>
              <w:t>Ice-pop</w:t>
            </w:r>
            <w:r w:rsidR="00A414C1" w:rsidRPr="00B90649">
              <w:rPr>
                <w:szCs w:val="22"/>
              </w:rPr>
              <w:t xml:space="preserve">.  Mark on the stick(s) with the indelible marker the point to which the </w:t>
            </w:r>
            <w:r w:rsidR="00772C02">
              <w:rPr>
                <w:szCs w:val="22"/>
              </w:rPr>
              <w:t>ice-</w:t>
            </w:r>
            <w:r w:rsidR="00A414C1" w:rsidRPr="00B90649">
              <w:rPr>
                <w:szCs w:val="22"/>
              </w:rPr>
              <w:t>pop will be submerged in the ice water.  (After the ice-pop contents have been submerged, remove the novelty to determine the volume of the stick.)</w:t>
            </w:r>
          </w:p>
        </w:tc>
      </w:tr>
      <w:tr w:rsidR="00A414C1" w:rsidRPr="00B90649" w14:paraId="3FB938A4" w14:textId="77777777" w:rsidTr="003330E2">
        <w:tc>
          <w:tcPr>
            <w:tcW w:w="8755" w:type="dxa"/>
            <w:gridSpan w:val="2"/>
          </w:tcPr>
          <w:p w14:paraId="2E885888" w14:textId="77777777" w:rsidR="00A414C1" w:rsidRPr="00B90649" w:rsidRDefault="00A414C1" w:rsidP="00B075AD">
            <w:pPr>
              <w:tabs>
                <w:tab w:val="left" w:pos="360"/>
                <w:tab w:val="num" w:pos="702"/>
              </w:tabs>
              <w:ind w:left="702"/>
              <w:rPr>
                <w:szCs w:val="22"/>
              </w:rPr>
            </w:pPr>
          </w:p>
        </w:tc>
      </w:tr>
      <w:tr w:rsidR="00A414C1" w:rsidRPr="00B90649" w14:paraId="13E21478" w14:textId="77777777" w:rsidTr="003330E2">
        <w:tc>
          <w:tcPr>
            <w:tcW w:w="8755" w:type="dxa"/>
            <w:gridSpan w:val="2"/>
          </w:tcPr>
          <w:p w14:paraId="3FBEC03F" w14:textId="77777777" w:rsidR="00A414C1" w:rsidRPr="00B90649" w:rsidRDefault="00C96490" w:rsidP="00C96490">
            <w:pPr>
              <w:numPr>
                <w:ilvl w:val="0"/>
                <w:numId w:val="12"/>
              </w:numPr>
              <w:tabs>
                <w:tab w:val="clear" w:pos="792"/>
                <w:tab w:val="num" w:pos="702"/>
              </w:tabs>
              <w:ind w:left="702" w:hanging="360"/>
              <w:rPr>
                <w:szCs w:val="22"/>
              </w:rPr>
            </w:pPr>
            <w:r>
              <w:rPr>
                <w:szCs w:val="22"/>
              </w:rPr>
              <w:lastRenderedPageBreak/>
              <w:t>*</w:t>
            </w:r>
            <w:r w:rsidR="00A414C1" w:rsidRPr="00C55342">
              <w:rPr>
                <w:b/>
                <w:szCs w:val="22"/>
              </w:rPr>
              <w:t>Cone</w:t>
            </w:r>
            <w:r w:rsidR="00A414C1" w:rsidRPr="00B90649">
              <w:rPr>
                <w:szCs w:val="22"/>
              </w:rPr>
              <w:t>.  Make a small hole in the cone below the ice cream portion to allow air to escape.</w:t>
            </w:r>
          </w:p>
        </w:tc>
      </w:tr>
      <w:tr w:rsidR="00A414C1" w:rsidRPr="00B90649" w14:paraId="76C210B2" w14:textId="77777777" w:rsidTr="003330E2">
        <w:tc>
          <w:tcPr>
            <w:tcW w:w="8755" w:type="dxa"/>
            <w:gridSpan w:val="2"/>
          </w:tcPr>
          <w:p w14:paraId="6338026E" w14:textId="77777777" w:rsidR="00A414C1" w:rsidRPr="00B90649" w:rsidRDefault="00A414C1" w:rsidP="00B075AD">
            <w:pPr>
              <w:tabs>
                <w:tab w:val="left" w:pos="360"/>
                <w:tab w:val="num" w:pos="702"/>
              </w:tabs>
              <w:ind w:left="702"/>
              <w:rPr>
                <w:szCs w:val="22"/>
              </w:rPr>
            </w:pPr>
          </w:p>
        </w:tc>
      </w:tr>
      <w:tr w:rsidR="00A414C1" w:rsidRPr="00B90649" w14:paraId="501D44AB" w14:textId="77777777" w:rsidTr="003330E2">
        <w:tc>
          <w:tcPr>
            <w:tcW w:w="8755" w:type="dxa"/>
            <w:gridSpan w:val="2"/>
          </w:tcPr>
          <w:p w14:paraId="0E077B99" w14:textId="77777777" w:rsidR="00A414C1" w:rsidRPr="00B90649" w:rsidRDefault="00A414C1" w:rsidP="00B075AD">
            <w:pPr>
              <w:numPr>
                <w:ilvl w:val="0"/>
                <w:numId w:val="13"/>
              </w:numPr>
              <w:tabs>
                <w:tab w:val="clear" w:pos="792"/>
                <w:tab w:val="num" w:pos="702"/>
              </w:tabs>
              <w:ind w:left="702" w:hanging="360"/>
              <w:rPr>
                <w:szCs w:val="22"/>
              </w:rPr>
            </w:pPr>
            <w:r w:rsidRPr="00C55342">
              <w:rPr>
                <w:b/>
                <w:szCs w:val="22"/>
              </w:rPr>
              <w:t>Sandwich</w:t>
            </w:r>
            <w:r w:rsidRPr="00B90649">
              <w:rPr>
                <w:szCs w:val="22"/>
              </w:rPr>
              <w:t xml:space="preserve">.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w:t>
            </w:r>
            <w:proofErr w:type="gramStart"/>
            <w:r w:rsidRPr="00B90649">
              <w:rPr>
                <w:szCs w:val="22"/>
              </w:rPr>
              <w:t>quickly, and</w:t>
            </w:r>
            <w:proofErr w:type="gramEnd"/>
            <w:r w:rsidRPr="00B90649">
              <w:rPr>
                <w:szCs w:val="22"/>
              </w:rPr>
              <w:t xml:space="preserve"> return the novelty to the freezer before the sandwich softens.</w:t>
            </w:r>
          </w:p>
        </w:tc>
      </w:tr>
      <w:tr w:rsidR="00A414C1" w:rsidRPr="00B90649" w14:paraId="6D559C45" w14:textId="77777777" w:rsidTr="003330E2">
        <w:tc>
          <w:tcPr>
            <w:tcW w:w="8755" w:type="dxa"/>
            <w:gridSpan w:val="2"/>
          </w:tcPr>
          <w:p w14:paraId="0DE034C8" w14:textId="77777777" w:rsidR="00A414C1" w:rsidRPr="00B90649" w:rsidRDefault="00A414C1" w:rsidP="00B075AD">
            <w:pPr>
              <w:tabs>
                <w:tab w:val="left" w:pos="360"/>
                <w:tab w:val="num" w:pos="702"/>
              </w:tabs>
              <w:ind w:left="702"/>
              <w:rPr>
                <w:szCs w:val="22"/>
              </w:rPr>
            </w:pPr>
          </w:p>
        </w:tc>
      </w:tr>
      <w:tr w:rsidR="00A414C1" w:rsidRPr="00B90649" w14:paraId="5558D3DB" w14:textId="77777777" w:rsidTr="003330E2">
        <w:tc>
          <w:tcPr>
            <w:tcW w:w="8755" w:type="dxa"/>
            <w:gridSpan w:val="2"/>
          </w:tcPr>
          <w:p w14:paraId="0858E514" w14:textId="77777777" w:rsidR="00A414C1" w:rsidRPr="00B90649" w:rsidRDefault="00A414C1" w:rsidP="00A938BA">
            <w:pPr>
              <w:numPr>
                <w:ilvl w:val="0"/>
                <w:numId w:val="13"/>
              </w:numPr>
              <w:tabs>
                <w:tab w:val="clear" w:pos="792"/>
                <w:tab w:val="num" w:pos="702"/>
              </w:tabs>
              <w:ind w:left="702" w:hanging="360"/>
              <w:rPr>
                <w:szCs w:val="22"/>
              </w:rPr>
            </w:pPr>
            <w:r w:rsidRPr="00C55342">
              <w:rPr>
                <w:b/>
                <w:szCs w:val="22"/>
              </w:rPr>
              <w:t>Cup</w:t>
            </w:r>
            <w:r w:rsidRPr="00B90649">
              <w:rPr>
                <w:szCs w:val="22"/>
              </w:rPr>
              <w:t>.  Remove the cap from the cup</w:t>
            </w:r>
            <w:r w:rsidR="00A938BA">
              <w:rPr>
                <w:szCs w:val="22"/>
              </w:rPr>
              <w:t>.</w:t>
            </w:r>
          </w:p>
        </w:tc>
      </w:tr>
      <w:tr w:rsidR="000F60FE" w:rsidRPr="00B90649" w14:paraId="4734F23C" w14:textId="77777777" w:rsidTr="003330E2">
        <w:tblPrEx>
          <w:tblCellMar>
            <w:left w:w="115" w:type="dxa"/>
            <w:right w:w="115" w:type="dxa"/>
          </w:tblCellMar>
        </w:tblPrEx>
        <w:trPr>
          <w:gridAfter w:val="1"/>
          <w:wAfter w:w="7" w:type="dxa"/>
        </w:trPr>
        <w:tc>
          <w:tcPr>
            <w:tcW w:w="8748" w:type="dxa"/>
          </w:tcPr>
          <w:p w14:paraId="4BC45D1D" w14:textId="77777777" w:rsidR="000F60FE" w:rsidRPr="00B90649" w:rsidRDefault="000F60FE" w:rsidP="00B90649">
            <w:pPr>
              <w:tabs>
                <w:tab w:val="left" w:pos="360"/>
              </w:tabs>
              <w:rPr>
                <w:szCs w:val="22"/>
              </w:rPr>
            </w:pPr>
            <w:bookmarkStart w:id="2823" w:name="_Toc487504942"/>
            <w:bookmarkEnd w:id="2823"/>
          </w:p>
        </w:tc>
      </w:tr>
      <w:tr w:rsidR="000F60FE" w:rsidRPr="00B90649" w14:paraId="3B155497" w14:textId="77777777" w:rsidTr="003330E2">
        <w:tblPrEx>
          <w:tblCellMar>
            <w:left w:w="115" w:type="dxa"/>
            <w:right w:w="115" w:type="dxa"/>
          </w:tblCellMar>
        </w:tblPrEx>
        <w:trPr>
          <w:gridAfter w:val="1"/>
          <w:wAfter w:w="7" w:type="dxa"/>
        </w:trPr>
        <w:tc>
          <w:tcPr>
            <w:tcW w:w="8748" w:type="dxa"/>
          </w:tcPr>
          <w:p w14:paraId="553DB353" w14:textId="77777777" w:rsidR="000F60FE" w:rsidRPr="00B90649" w:rsidRDefault="000F60FE" w:rsidP="001D6743">
            <w:pPr>
              <w:numPr>
                <w:ilvl w:val="0"/>
                <w:numId w:val="188"/>
              </w:numPr>
              <w:tabs>
                <w:tab w:val="left" w:pos="360"/>
              </w:tabs>
              <w:ind w:left="340"/>
              <w:rPr>
                <w:szCs w:val="22"/>
              </w:rPr>
            </w:pPr>
            <w:r w:rsidRPr="00B90649">
              <w:rPr>
                <w:szCs w:val="22"/>
              </w:rPr>
              <w:t>Fill the displacement vessel with ice water until it overflows the spout.  Allow it to sit until dripping stops.  Raise the displacement vessel as necessary and place the graduate beneath the spout.</w:t>
            </w:r>
          </w:p>
        </w:tc>
      </w:tr>
      <w:tr w:rsidR="000F60FE" w:rsidRPr="00B90649" w14:paraId="0712850F" w14:textId="77777777" w:rsidTr="003330E2">
        <w:tblPrEx>
          <w:tblCellMar>
            <w:left w:w="115" w:type="dxa"/>
            <w:right w:w="115" w:type="dxa"/>
          </w:tblCellMar>
        </w:tblPrEx>
        <w:trPr>
          <w:gridAfter w:val="1"/>
          <w:wAfter w:w="7" w:type="dxa"/>
        </w:trPr>
        <w:tc>
          <w:tcPr>
            <w:tcW w:w="8748" w:type="dxa"/>
          </w:tcPr>
          <w:p w14:paraId="3C5AEBBD" w14:textId="77777777" w:rsidR="000F60FE" w:rsidRPr="00B90649" w:rsidRDefault="000F60FE" w:rsidP="00725583">
            <w:pPr>
              <w:tabs>
                <w:tab w:val="left" w:pos="360"/>
              </w:tabs>
              <w:ind w:left="340"/>
              <w:rPr>
                <w:szCs w:val="22"/>
              </w:rPr>
            </w:pPr>
          </w:p>
        </w:tc>
      </w:tr>
      <w:tr w:rsidR="000F60FE" w:rsidRPr="00B90649" w14:paraId="1D3A01C7" w14:textId="77777777" w:rsidTr="003330E2">
        <w:tblPrEx>
          <w:tblCellMar>
            <w:left w:w="115" w:type="dxa"/>
            <w:right w:w="115" w:type="dxa"/>
          </w:tblCellMar>
        </w:tblPrEx>
        <w:trPr>
          <w:gridAfter w:val="1"/>
          <w:wAfter w:w="7" w:type="dxa"/>
        </w:trPr>
        <w:tc>
          <w:tcPr>
            <w:tcW w:w="8748" w:type="dxa"/>
          </w:tcPr>
          <w:p w14:paraId="6C874A4B" w14:textId="77777777" w:rsidR="000F60FE" w:rsidRPr="00B90649" w:rsidRDefault="000F60FE" w:rsidP="001D6743">
            <w:pPr>
              <w:numPr>
                <w:ilvl w:val="0"/>
                <w:numId w:val="188"/>
              </w:numPr>
              <w:tabs>
                <w:tab w:val="left" w:pos="360"/>
              </w:tabs>
              <w:ind w:left="340"/>
              <w:rPr>
                <w:szCs w:val="22"/>
              </w:rPr>
            </w:pPr>
            <w:r w:rsidRPr="00B90649">
              <w:rPr>
                <w:szCs w:val="22"/>
              </w:rPr>
              <w:t xml:space="preserve">Remove a package from the freezer, determine its gross </w:t>
            </w:r>
            <w:r w:rsidR="00E05381" w:rsidRPr="00B90649">
              <w:rPr>
                <w:szCs w:val="22"/>
              </w:rPr>
              <w:t>weight,</w:t>
            </w:r>
            <w:r w:rsidRPr="00B90649">
              <w:rPr>
                <w:szCs w:val="22"/>
              </w:rPr>
              <w:t xml:space="preserve"> and record it.</w:t>
            </w:r>
          </w:p>
        </w:tc>
      </w:tr>
      <w:tr w:rsidR="000F60FE" w:rsidRPr="00B90649" w14:paraId="52933856" w14:textId="77777777" w:rsidTr="003330E2">
        <w:tblPrEx>
          <w:tblCellMar>
            <w:left w:w="115" w:type="dxa"/>
            <w:right w:w="115" w:type="dxa"/>
          </w:tblCellMar>
        </w:tblPrEx>
        <w:trPr>
          <w:gridAfter w:val="1"/>
          <w:wAfter w:w="7" w:type="dxa"/>
        </w:trPr>
        <w:tc>
          <w:tcPr>
            <w:tcW w:w="8748" w:type="dxa"/>
          </w:tcPr>
          <w:p w14:paraId="556303BC" w14:textId="77777777" w:rsidR="000F60FE" w:rsidRPr="00B90649" w:rsidRDefault="000F60FE" w:rsidP="00725583">
            <w:pPr>
              <w:tabs>
                <w:tab w:val="left" w:pos="360"/>
              </w:tabs>
              <w:ind w:left="340"/>
              <w:rPr>
                <w:szCs w:val="22"/>
              </w:rPr>
            </w:pPr>
          </w:p>
        </w:tc>
      </w:tr>
      <w:tr w:rsidR="000F60FE" w:rsidRPr="00B90649" w14:paraId="11CE6AAB" w14:textId="77777777" w:rsidTr="003330E2">
        <w:tblPrEx>
          <w:tblCellMar>
            <w:left w:w="115" w:type="dxa"/>
            <w:right w:w="115" w:type="dxa"/>
          </w:tblCellMar>
        </w:tblPrEx>
        <w:trPr>
          <w:gridAfter w:val="1"/>
          <w:wAfter w:w="7" w:type="dxa"/>
        </w:trPr>
        <w:tc>
          <w:tcPr>
            <w:tcW w:w="8748" w:type="dxa"/>
          </w:tcPr>
          <w:p w14:paraId="74E50A70" w14:textId="77777777" w:rsidR="000F60FE" w:rsidRPr="00B90649" w:rsidRDefault="000F60FE" w:rsidP="00063035">
            <w:pPr>
              <w:numPr>
                <w:ilvl w:val="0"/>
                <w:numId w:val="188"/>
              </w:numPr>
              <w:tabs>
                <w:tab w:val="left" w:pos="360"/>
              </w:tabs>
              <w:spacing w:after="240"/>
              <w:ind w:left="340"/>
              <w:rPr>
                <w:szCs w:val="22"/>
              </w:rPr>
            </w:pPr>
            <w:r w:rsidRPr="00B90649">
              <w:rPr>
                <w:szCs w:val="22"/>
              </w:rPr>
              <w:t>Submerge the novelty as suggested until it is below the surface level of the water.</w:t>
            </w:r>
          </w:p>
        </w:tc>
      </w:tr>
      <w:tr w:rsidR="000F60FE" w:rsidRPr="00B90649" w14:paraId="5178C8BB" w14:textId="77777777" w:rsidTr="003330E2">
        <w:tblPrEx>
          <w:tblCellMar>
            <w:left w:w="115" w:type="dxa"/>
            <w:right w:w="115" w:type="dxa"/>
          </w:tblCellMar>
        </w:tblPrEx>
        <w:trPr>
          <w:gridAfter w:val="1"/>
          <w:wAfter w:w="7" w:type="dxa"/>
        </w:trPr>
        <w:tc>
          <w:tcPr>
            <w:tcW w:w="8748" w:type="dxa"/>
          </w:tcPr>
          <w:p w14:paraId="32BE8172" w14:textId="5D6C5A6B" w:rsidR="000F60FE" w:rsidRPr="00B90649" w:rsidRDefault="000F60FE" w:rsidP="00795CBD">
            <w:pPr>
              <w:numPr>
                <w:ilvl w:val="1"/>
                <w:numId w:val="27"/>
              </w:numPr>
              <w:tabs>
                <w:tab w:val="clear" w:pos="1440"/>
              </w:tabs>
              <w:spacing w:after="240"/>
              <w:ind w:left="706"/>
              <w:rPr>
                <w:szCs w:val="22"/>
              </w:rPr>
            </w:pPr>
            <w:r w:rsidRPr="008B46EB">
              <w:rPr>
                <w:b/>
                <w:szCs w:val="22"/>
              </w:rPr>
              <w:t>Ice-pop</w:t>
            </w:r>
            <w:r w:rsidRPr="00B90649">
              <w:rPr>
                <w:szCs w:val="22"/>
              </w:rPr>
              <w:t xml:space="preserve">.  Use a clamp, tongs, or your fingers to hold the stick(s) and submerge the </w:t>
            </w:r>
            <w:r w:rsidR="00772C02">
              <w:rPr>
                <w:szCs w:val="22"/>
              </w:rPr>
              <w:t>ice-</w:t>
            </w:r>
            <w:r w:rsidRPr="00B90649">
              <w:rPr>
                <w:szCs w:val="22"/>
              </w:rPr>
              <w:t xml:space="preserve">pop to the level marked in </w:t>
            </w:r>
            <w:r w:rsidR="003C4C34">
              <w:rPr>
                <w:szCs w:val="22"/>
              </w:rPr>
              <w:t>Step</w:t>
            </w:r>
            <w:r w:rsidRPr="00B90649">
              <w:rPr>
                <w:szCs w:val="22"/>
              </w:rPr>
              <w:t> </w:t>
            </w:r>
            <w:r w:rsidR="00B37BF2">
              <w:rPr>
                <w:szCs w:val="22"/>
              </w:rPr>
              <w:t>3</w:t>
            </w:r>
            <w:r w:rsidRPr="00B90649">
              <w:rPr>
                <w:szCs w:val="22"/>
              </w:rPr>
              <w:t xml:space="preserve"> of the Test Procedure.</w:t>
            </w:r>
          </w:p>
        </w:tc>
      </w:tr>
      <w:tr w:rsidR="000F60FE" w:rsidRPr="00B90649" w14:paraId="4739AC6C" w14:textId="77777777" w:rsidTr="003330E2">
        <w:tblPrEx>
          <w:tblCellMar>
            <w:left w:w="115" w:type="dxa"/>
            <w:right w:w="115" w:type="dxa"/>
          </w:tblCellMar>
        </w:tblPrEx>
        <w:trPr>
          <w:gridAfter w:val="1"/>
          <w:wAfter w:w="7" w:type="dxa"/>
        </w:trPr>
        <w:tc>
          <w:tcPr>
            <w:tcW w:w="8748" w:type="dxa"/>
          </w:tcPr>
          <w:p w14:paraId="17AC4758" w14:textId="77777777" w:rsidR="000F60FE" w:rsidRPr="00B90649" w:rsidRDefault="000F60FE" w:rsidP="00063035">
            <w:pPr>
              <w:numPr>
                <w:ilvl w:val="1"/>
                <w:numId w:val="27"/>
              </w:numPr>
              <w:tabs>
                <w:tab w:val="clear" w:pos="1440"/>
              </w:tabs>
              <w:spacing w:after="240"/>
              <w:ind w:left="702"/>
              <w:rPr>
                <w:szCs w:val="22"/>
              </w:rPr>
            </w:pPr>
            <w:r w:rsidRPr="008B46EB">
              <w:rPr>
                <w:b/>
                <w:szCs w:val="22"/>
              </w:rPr>
              <w:t>Cone</w:t>
            </w:r>
            <w:r w:rsidRPr="00B90649">
              <w:rPr>
                <w:szCs w:val="22"/>
              </w:rPr>
              <w:t xml:space="preserve">.  Shape the wire into a loop, and use it to push the cone, headfirst (ice cream portion first) into the ice water.  Do not completely submerge the cone immediately: let water fill the cone through the hole made in </w:t>
            </w:r>
            <w:r w:rsidR="003C4C34">
              <w:rPr>
                <w:szCs w:val="22"/>
              </w:rPr>
              <w:t>Step</w:t>
            </w:r>
            <w:r w:rsidRPr="00B90649">
              <w:rPr>
                <w:szCs w:val="22"/>
              </w:rPr>
              <w:t> </w:t>
            </w:r>
            <w:r w:rsidR="00B37BF2">
              <w:rPr>
                <w:szCs w:val="22"/>
              </w:rPr>
              <w:t>3</w:t>
            </w:r>
            <w:r w:rsidRPr="00B90649">
              <w:rPr>
                <w:szCs w:val="22"/>
              </w:rPr>
              <w:t xml:space="preserve"> of the Test Procedure before completely submerging the novelty.</w:t>
            </w:r>
          </w:p>
        </w:tc>
      </w:tr>
      <w:tr w:rsidR="000F60FE" w:rsidRPr="00B90649" w14:paraId="7FE4E0CD" w14:textId="77777777" w:rsidTr="003330E2">
        <w:tblPrEx>
          <w:tblCellMar>
            <w:left w:w="115" w:type="dxa"/>
            <w:right w:w="115" w:type="dxa"/>
          </w:tblCellMar>
        </w:tblPrEx>
        <w:trPr>
          <w:gridAfter w:val="1"/>
          <w:wAfter w:w="7" w:type="dxa"/>
        </w:trPr>
        <w:tc>
          <w:tcPr>
            <w:tcW w:w="8748" w:type="dxa"/>
          </w:tcPr>
          <w:p w14:paraId="11803E5B" w14:textId="41E454E6" w:rsidR="000F60FE" w:rsidRPr="00B90649" w:rsidRDefault="000F60FE" w:rsidP="00725583">
            <w:pPr>
              <w:numPr>
                <w:ilvl w:val="1"/>
                <w:numId w:val="27"/>
              </w:numPr>
              <w:tabs>
                <w:tab w:val="clear" w:pos="1440"/>
              </w:tabs>
              <w:ind w:left="702"/>
              <w:rPr>
                <w:szCs w:val="22"/>
              </w:rPr>
            </w:pPr>
            <w:r w:rsidRPr="008B46EB">
              <w:rPr>
                <w:b/>
                <w:szCs w:val="22"/>
              </w:rPr>
              <w:t>Sandwich or cup</w:t>
            </w:r>
            <w:r w:rsidRPr="00B90649">
              <w:rPr>
                <w:szCs w:val="22"/>
              </w:rPr>
              <w:t>.  Skewer the novelty with the thin wire or form a loop on the end of the wire to push the sandwich or ice</w:t>
            </w:r>
            <w:r w:rsidR="00333CA2">
              <w:rPr>
                <w:szCs w:val="22"/>
              </w:rPr>
              <w:t xml:space="preserve"> </w:t>
            </w:r>
            <w:r w:rsidRPr="00B90649">
              <w:rPr>
                <w:szCs w:val="22"/>
              </w:rPr>
              <w:t>cream portion or cup completely below the liquid level.</w:t>
            </w:r>
          </w:p>
        </w:tc>
      </w:tr>
      <w:tr w:rsidR="000F60FE" w:rsidRPr="00B90649" w14:paraId="7C3B6D48" w14:textId="77777777" w:rsidTr="003330E2">
        <w:tblPrEx>
          <w:tblCellMar>
            <w:left w:w="115" w:type="dxa"/>
            <w:right w:w="115" w:type="dxa"/>
          </w:tblCellMar>
        </w:tblPrEx>
        <w:trPr>
          <w:gridAfter w:val="1"/>
          <w:wAfter w:w="7" w:type="dxa"/>
        </w:trPr>
        <w:tc>
          <w:tcPr>
            <w:tcW w:w="8748" w:type="dxa"/>
          </w:tcPr>
          <w:p w14:paraId="0A911E13" w14:textId="77777777" w:rsidR="000F60FE" w:rsidRPr="00B90649" w:rsidRDefault="000F60FE" w:rsidP="00B90649">
            <w:pPr>
              <w:tabs>
                <w:tab w:val="left" w:pos="360"/>
              </w:tabs>
              <w:rPr>
                <w:szCs w:val="22"/>
              </w:rPr>
            </w:pPr>
          </w:p>
        </w:tc>
      </w:tr>
      <w:tr w:rsidR="000F60FE" w:rsidRPr="00B90649" w14:paraId="349DD79F" w14:textId="77777777" w:rsidTr="003330E2">
        <w:tblPrEx>
          <w:tblCellMar>
            <w:left w:w="115" w:type="dxa"/>
            <w:right w:w="115" w:type="dxa"/>
          </w:tblCellMar>
        </w:tblPrEx>
        <w:trPr>
          <w:gridAfter w:val="1"/>
          <w:wAfter w:w="7" w:type="dxa"/>
        </w:trPr>
        <w:tc>
          <w:tcPr>
            <w:tcW w:w="8748" w:type="dxa"/>
          </w:tcPr>
          <w:p w14:paraId="75D90980" w14:textId="77777777" w:rsidR="00250ADF" w:rsidRDefault="000F60FE" w:rsidP="00063035">
            <w:pPr>
              <w:numPr>
                <w:ilvl w:val="0"/>
                <w:numId w:val="188"/>
              </w:numPr>
              <w:tabs>
                <w:tab w:val="left" w:pos="360"/>
              </w:tabs>
              <w:spacing w:after="240"/>
              <w:ind w:left="340"/>
              <w:rPr>
                <w:szCs w:val="22"/>
              </w:rPr>
            </w:pPr>
            <w:r w:rsidRPr="00B90649">
              <w:rPr>
                <w:szCs w:val="22"/>
              </w:rPr>
              <w:t xml:space="preserve">Record the total water volume in the graduate.  </w:t>
            </w:r>
          </w:p>
          <w:p w14:paraId="61410028" w14:textId="77777777" w:rsidR="00250ADF" w:rsidRDefault="000F60FE" w:rsidP="00063035">
            <w:pPr>
              <w:pStyle w:val="ListParagraph"/>
              <w:numPr>
                <w:ilvl w:val="0"/>
                <w:numId w:val="488"/>
              </w:numPr>
              <w:tabs>
                <w:tab w:val="left" w:pos="360"/>
              </w:tabs>
              <w:spacing w:after="240"/>
              <w:rPr>
                <w:szCs w:val="22"/>
              </w:rPr>
            </w:pPr>
            <w:r w:rsidRPr="00250ADF">
              <w:rPr>
                <w:szCs w:val="22"/>
              </w:rPr>
              <w:t xml:space="preserve">For a cone or sandwich, record the water volume as the net volume and go to </w:t>
            </w:r>
            <w:r w:rsidR="003C4C34" w:rsidRPr="00250ADF">
              <w:rPr>
                <w:szCs w:val="22"/>
              </w:rPr>
              <w:t>Step</w:t>
            </w:r>
            <w:r w:rsidRPr="00250ADF">
              <w:rPr>
                <w:szCs w:val="22"/>
              </w:rPr>
              <w:t> </w:t>
            </w:r>
            <w:r w:rsidR="005C790A" w:rsidRPr="00250ADF">
              <w:rPr>
                <w:szCs w:val="22"/>
              </w:rPr>
              <w:t>9</w:t>
            </w:r>
            <w:r w:rsidRPr="00B46AB9">
              <w:rPr>
                <w:szCs w:val="22"/>
              </w:rPr>
              <w:t xml:space="preserve">.  </w:t>
            </w:r>
          </w:p>
          <w:p w14:paraId="0EDC4DB5" w14:textId="0CDBA476" w:rsidR="000F60FE" w:rsidRPr="00063035" w:rsidRDefault="000F60FE" w:rsidP="00063035">
            <w:pPr>
              <w:pStyle w:val="ListParagraph"/>
              <w:numPr>
                <w:ilvl w:val="0"/>
                <w:numId w:val="488"/>
              </w:numPr>
              <w:tabs>
                <w:tab w:val="left" w:pos="360"/>
              </w:tabs>
              <w:spacing w:after="240"/>
              <w:rPr>
                <w:szCs w:val="22"/>
              </w:rPr>
            </w:pPr>
            <w:r w:rsidRPr="00B46AB9">
              <w:rPr>
                <w:szCs w:val="22"/>
              </w:rPr>
              <w:t xml:space="preserve">For ice-pops or cups, record the water volume in the graduate as the gross volume and go to </w:t>
            </w:r>
            <w:r w:rsidR="003C4C34" w:rsidRPr="00063035">
              <w:rPr>
                <w:szCs w:val="22"/>
              </w:rPr>
              <w:t>Step</w:t>
            </w:r>
            <w:r w:rsidRPr="00063035">
              <w:rPr>
                <w:szCs w:val="22"/>
              </w:rPr>
              <w:t> </w:t>
            </w:r>
            <w:r w:rsidR="005C790A" w:rsidRPr="00063035">
              <w:rPr>
                <w:szCs w:val="22"/>
              </w:rPr>
              <w:t>8</w:t>
            </w:r>
            <w:r w:rsidRPr="00063035">
              <w:rPr>
                <w:szCs w:val="22"/>
              </w:rPr>
              <w:t>.</w:t>
            </w:r>
          </w:p>
        </w:tc>
      </w:tr>
      <w:tr w:rsidR="000F60FE" w:rsidRPr="00B90649" w14:paraId="2EB3A7F4" w14:textId="77777777" w:rsidTr="003330E2">
        <w:tblPrEx>
          <w:tblCellMar>
            <w:left w:w="115" w:type="dxa"/>
            <w:right w:w="115" w:type="dxa"/>
          </w:tblCellMar>
        </w:tblPrEx>
        <w:trPr>
          <w:gridAfter w:val="1"/>
          <w:wAfter w:w="7" w:type="dxa"/>
        </w:trPr>
        <w:tc>
          <w:tcPr>
            <w:tcW w:w="8748" w:type="dxa"/>
          </w:tcPr>
          <w:p w14:paraId="32C0EF93" w14:textId="77777777" w:rsidR="000F60FE" w:rsidRPr="00B90649" w:rsidRDefault="000F60FE" w:rsidP="001D6743">
            <w:pPr>
              <w:numPr>
                <w:ilvl w:val="0"/>
                <w:numId w:val="188"/>
              </w:numPr>
              <w:tabs>
                <w:tab w:val="left" w:pos="360"/>
              </w:tabs>
              <w:ind w:left="340"/>
              <w:rPr>
                <w:szCs w:val="22"/>
              </w:rPr>
            </w:pPr>
            <w:r w:rsidRPr="00B90649">
              <w:rPr>
                <w:szCs w:val="22"/>
              </w:rPr>
              <w:t>Refill the displacement vessel with water to overflowing and reposition the empty graduate under the spout.</w:t>
            </w:r>
            <w:r w:rsidR="00C96490">
              <w:rPr>
                <w:szCs w:val="22"/>
              </w:rPr>
              <w:t xml:space="preserve"> </w:t>
            </w:r>
            <w:r w:rsidR="00E05381">
              <w:rPr>
                <w:szCs w:val="22"/>
              </w:rPr>
              <w:t xml:space="preserve"> </w:t>
            </w:r>
            <w:r w:rsidR="00C96490">
              <w:rPr>
                <w:szCs w:val="22"/>
              </w:rPr>
              <w:t xml:space="preserve">After the cup and novelty contents have been submerged, remove the novelty from the cup to determine the volume of the cup.  </w:t>
            </w:r>
          </w:p>
        </w:tc>
      </w:tr>
      <w:tr w:rsidR="000F60FE" w:rsidRPr="00B90649" w14:paraId="3825017C" w14:textId="77777777" w:rsidTr="003330E2">
        <w:tblPrEx>
          <w:tblCellMar>
            <w:left w:w="115" w:type="dxa"/>
            <w:right w:w="115" w:type="dxa"/>
          </w:tblCellMar>
        </w:tblPrEx>
        <w:trPr>
          <w:gridAfter w:val="1"/>
          <w:wAfter w:w="7" w:type="dxa"/>
        </w:trPr>
        <w:tc>
          <w:tcPr>
            <w:tcW w:w="8748" w:type="dxa"/>
          </w:tcPr>
          <w:p w14:paraId="3D3F1568" w14:textId="77777777" w:rsidR="000F60FE" w:rsidRPr="00B90649" w:rsidRDefault="000F60FE" w:rsidP="00B90649">
            <w:pPr>
              <w:tabs>
                <w:tab w:val="left" w:pos="360"/>
              </w:tabs>
              <w:rPr>
                <w:szCs w:val="22"/>
              </w:rPr>
            </w:pPr>
          </w:p>
        </w:tc>
      </w:tr>
      <w:tr w:rsidR="000F60FE" w:rsidRPr="00B90649" w14:paraId="46456ECD" w14:textId="77777777" w:rsidTr="003330E2">
        <w:tblPrEx>
          <w:tblCellMar>
            <w:left w:w="115" w:type="dxa"/>
            <w:right w:w="115" w:type="dxa"/>
          </w:tblCellMar>
        </w:tblPrEx>
        <w:trPr>
          <w:gridAfter w:val="1"/>
          <w:wAfter w:w="7" w:type="dxa"/>
        </w:trPr>
        <w:tc>
          <w:tcPr>
            <w:tcW w:w="8748" w:type="dxa"/>
          </w:tcPr>
          <w:p w14:paraId="7EB6CF8E" w14:textId="6F99C774" w:rsidR="000F60FE" w:rsidRPr="00B90649" w:rsidRDefault="000F60FE" w:rsidP="00725583">
            <w:pPr>
              <w:numPr>
                <w:ilvl w:val="0"/>
                <w:numId w:val="28"/>
              </w:numPr>
              <w:tabs>
                <w:tab w:val="clear" w:pos="1180"/>
              </w:tabs>
              <w:ind w:left="702"/>
              <w:rPr>
                <w:szCs w:val="22"/>
              </w:rPr>
            </w:pPr>
            <w:r w:rsidRPr="008B46EB">
              <w:rPr>
                <w:b/>
                <w:szCs w:val="22"/>
              </w:rPr>
              <w:t>Ice-pop</w:t>
            </w:r>
            <w:r w:rsidRPr="00B90649">
              <w:rPr>
                <w:szCs w:val="22"/>
              </w:rPr>
              <w:t>.  Melt the ice</w:t>
            </w:r>
            <w:r w:rsidR="00333CA2">
              <w:rPr>
                <w:szCs w:val="22"/>
              </w:rPr>
              <w:t>-</w:t>
            </w:r>
            <w:r w:rsidRPr="00B90649">
              <w:rPr>
                <w:szCs w:val="22"/>
              </w:rPr>
              <w:t xml:space="preserve">pop off the stick or sticks.  Submerge the stick or sticks to the line marked in </w:t>
            </w:r>
            <w:r w:rsidR="003C4C34">
              <w:rPr>
                <w:szCs w:val="22"/>
              </w:rPr>
              <w:t>Step</w:t>
            </w:r>
            <w:r w:rsidRPr="00B90649">
              <w:rPr>
                <w:szCs w:val="22"/>
              </w:rPr>
              <w:t> </w:t>
            </w:r>
            <w:r w:rsidR="005C790A">
              <w:rPr>
                <w:szCs w:val="22"/>
              </w:rPr>
              <w:t>3</w:t>
            </w:r>
            <w:r w:rsidRPr="00B90649">
              <w:rPr>
                <w:szCs w:val="22"/>
              </w:rPr>
              <w:t xml:space="preserve">.  Record the volume of tare material (i.e., stick) by measuring the water displaced into the graduate.  The net volume for the ice-pop is the gross volume recorded in </w:t>
            </w:r>
            <w:r w:rsidR="003C4C34">
              <w:rPr>
                <w:szCs w:val="22"/>
              </w:rPr>
              <w:t>Step</w:t>
            </w:r>
            <w:r w:rsidRPr="00B90649">
              <w:rPr>
                <w:szCs w:val="22"/>
              </w:rPr>
              <w:t> </w:t>
            </w:r>
            <w:r w:rsidR="005C790A">
              <w:rPr>
                <w:szCs w:val="22"/>
              </w:rPr>
              <w:t>7</w:t>
            </w:r>
            <w:r w:rsidRPr="00B90649">
              <w:rPr>
                <w:szCs w:val="22"/>
              </w:rPr>
              <w:t xml:space="preserve"> minus the volume of the tare materials in this step.  Record this volume as the “volume of novelty.”  To determine the error in the package, subtract the labeled quantity from the volume of novelty.</w:t>
            </w:r>
          </w:p>
        </w:tc>
      </w:tr>
      <w:tr w:rsidR="000F60FE" w:rsidRPr="00B90649" w14:paraId="70BFC8D6" w14:textId="77777777" w:rsidTr="003330E2">
        <w:tblPrEx>
          <w:tblCellMar>
            <w:left w:w="115" w:type="dxa"/>
            <w:right w:w="115" w:type="dxa"/>
          </w:tblCellMar>
        </w:tblPrEx>
        <w:trPr>
          <w:gridAfter w:val="1"/>
          <w:wAfter w:w="7" w:type="dxa"/>
        </w:trPr>
        <w:tc>
          <w:tcPr>
            <w:tcW w:w="8748" w:type="dxa"/>
          </w:tcPr>
          <w:p w14:paraId="70B87DD2" w14:textId="77777777" w:rsidR="000F60FE" w:rsidRPr="00B90649" w:rsidRDefault="000F60FE" w:rsidP="00B075AD">
            <w:pPr>
              <w:tabs>
                <w:tab w:val="left" w:pos="360"/>
              </w:tabs>
              <w:ind w:left="702"/>
              <w:rPr>
                <w:szCs w:val="22"/>
              </w:rPr>
            </w:pPr>
          </w:p>
        </w:tc>
      </w:tr>
      <w:tr w:rsidR="000F60FE" w:rsidRPr="00B90649" w14:paraId="00804899" w14:textId="77777777" w:rsidTr="003330E2">
        <w:tblPrEx>
          <w:tblCellMar>
            <w:left w:w="115" w:type="dxa"/>
            <w:right w:w="115" w:type="dxa"/>
          </w:tblCellMar>
        </w:tblPrEx>
        <w:trPr>
          <w:gridAfter w:val="1"/>
          <w:wAfter w:w="7" w:type="dxa"/>
        </w:trPr>
        <w:tc>
          <w:tcPr>
            <w:tcW w:w="8748" w:type="dxa"/>
          </w:tcPr>
          <w:p w14:paraId="0888BB26" w14:textId="77777777" w:rsidR="000F60FE" w:rsidRPr="00B90649" w:rsidRDefault="000F60FE" w:rsidP="00725583">
            <w:pPr>
              <w:numPr>
                <w:ilvl w:val="0"/>
                <w:numId w:val="29"/>
              </w:numPr>
              <w:tabs>
                <w:tab w:val="clear" w:pos="1180"/>
              </w:tabs>
              <w:ind w:left="702"/>
              <w:rPr>
                <w:szCs w:val="22"/>
              </w:rPr>
            </w:pPr>
            <w:r w:rsidRPr="008B46EB">
              <w:rPr>
                <w:b/>
                <w:szCs w:val="22"/>
              </w:rPr>
              <w:t>Cup</w:t>
            </w:r>
            <w:r w:rsidRPr="00B90649">
              <w:rPr>
                <w:szCs w:val="22"/>
              </w:rPr>
              <w:t xml:space="preserve">.  Remove the novelty from the cup.  Rinse the cup, and then submerge it in the displacement vessel.  Small pinholes in the base of the cup can be made to make submersion easier.  Record the volume of water displaced into the graduate by the cup as </w:t>
            </w:r>
            <w:r w:rsidRPr="00B90649">
              <w:rPr>
                <w:szCs w:val="22"/>
              </w:rPr>
              <w:lastRenderedPageBreak/>
              <w:t xml:space="preserve">the volume of tare material.  The net volume for the novelty is the gross volume determined in </w:t>
            </w:r>
            <w:r w:rsidR="003C4C34">
              <w:rPr>
                <w:szCs w:val="22"/>
              </w:rPr>
              <w:t>Step</w:t>
            </w:r>
            <w:r w:rsidRPr="00B90649">
              <w:rPr>
                <w:szCs w:val="22"/>
              </w:rPr>
              <w:t> </w:t>
            </w:r>
            <w:r w:rsidR="001371F4">
              <w:rPr>
                <w:szCs w:val="22"/>
              </w:rPr>
              <w:t>7</w:t>
            </w:r>
            <w:r w:rsidRPr="00B90649">
              <w:rPr>
                <w:szCs w:val="22"/>
              </w:rPr>
              <w:t xml:space="preserve"> minus the volume of the tare materials determined in this step.  Record this as the net volume of the novelty.  To determine the error in the package, subtract the labeled quantity from the volume of novelty.</w:t>
            </w:r>
          </w:p>
        </w:tc>
      </w:tr>
      <w:tr w:rsidR="000F60FE" w:rsidRPr="00B90649" w14:paraId="0F9F5A77" w14:textId="77777777" w:rsidTr="003330E2">
        <w:tblPrEx>
          <w:tblCellMar>
            <w:left w:w="115" w:type="dxa"/>
            <w:right w:w="115" w:type="dxa"/>
          </w:tblCellMar>
        </w:tblPrEx>
        <w:trPr>
          <w:gridAfter w:val="1"/>
          <w:wAfter w:w="7" w:type="dxa"/>
        </w:trPr>
        <w:tc>
          <w:tcPr>
            <w:tcW w:w="8748" w:type="dxa"/>
          </w:tcPr>
          <w:p w14:paraId="546DB401" w14:textId="77777777" w:rsidR="000F60FE" w:rsidRPr="00B90649" w:rsidRDefault="000F60FE" w:rsidP="00B90649">
            <w:pPr>
              <w:ind w:left="360"/>
              <w:rPr>
                <w:szCs w:val="22"/>
              </w:rPr>
            </w:pPr>
          </w:p>
        </w:tc>
      </w:tr>
      <w:tr w:rsidR="000F60FE" w:rsidRPr="00B90649" w14:paraId="0FB6A422" w14:textId="77777777" w:rsidTr="003330E2">
        <w:tblPrEx>
          <w:tblCellMar>
            <w:left w:w="115" w:type="dxa"/>
            <w:right w:w="115" w:type="dxa"/>
          </w:tblCellMar>
        </w:tblPrEx>
        <w:trPr>
          <w:gridAfter w:val="1"/>
          <w:wAfter w:w="7" w:type="dxa"/>
        </w:trPr>
        <w:tc>
          <w:tcPr>
            <w:tcW w:w="8748" w:type="dxa"/>
          </w:tcPr>
          <w:p w14:paraId="6F5E4CD6" w14:textId="77777777" w:rsidR="000F60FE" w:rsidRPr="00B90649" w:rsidRDefault="000F60FE" w:rsidP="001D6743">
            <w:pPr>
              <w:numPr>
                <w:ilvl w:val="0"/>
                <w:numId w:val="188"/>
              </w:numPr>
              <w:tabs>
                <w:tab w:val="left" w:pos="360"/>
              </w:tabs>
              <w:ind w:left="340"/>
              <w:rPr>
                <w:szCs w:val="22"/>
              </w:rPr>
            </w:pPr>
            <w:r w:rsidRPr="00B90649">
              <w:rPr>
                <w:szCs w:val="22"/>
              </w:rPr>
              <w:t>Clean and air-dry the tare materials (sticks, wrappers, cup, lid, etc.).  Weigh and record the weight of these materials for the package.</w:t>
            </w:r>
          </w:p>
        </w:tc>
      </w:tr>
      <w:tr w:rsidR="000F60FE" w:rsidRPr="00B90649" w14:paraId="1E349A35" w14:textId="77777777" w:rsidTr="003330E2">
        <w:tblPrEx>
          <w:tblCellMar>
            <w:left w:w="115" w:type="dxa"/>
            <w:right w:w="115" w:type="dxa"/>
          </w:tblCellMar>
        </w:tblPrEx>
        <w:trPr>
          <w:gridAfter w:val="1"/>
          <w:wAfter w:w="7" w:type="dxa"/>
        </w:trPr>
        <w:tc>
          <w:tcPr>
            <w:tcW w:w="8748" w:type="dxa"/>
          </w:tcPr>
          <w:p w14:paraId="6CC35F86" w14:textId="77777777" w:rsidR="000F60FE" w:rsidRPr="00B90649" w:rsidRDefault="000F60FE" w:rsidP="00725583">
            <w:pPr>
              <w:ind w:left="340"/>
              <w:rPr>
                <w:szCs w:val="22"/>
              </w:rPr>
            </w:pPr>
          </w:p>
        </w:tc>
      </w:tr>
      <w:tr w:rsidR="000F60FE" w:rsidRPr="00B90649" w14:paraId="776C39AB" w14:textId="77777777" w:rsidTr="003330E2">
        <w:tblPrEx>
          <w:tblCellMar>
            <w:left w:w="115" w:type="dxa"/>
            <w:right w:w="115" w:type="dxa"/>
          </w:tblCellMar>
        </w:tblPrEx>
        <w:trPr>
          <w:gridAfter w:val="1"/>
          <w:wAfter w:w="7" w:type="dxa"/>
        </w:trPr>
        <w:tc>
          <w:tcPr>
            <w:tcW w:w="8748" w:type="dxa"/>
          </w:tcPr>
          <w:p w14:paraId="630CA6EA" w14:textId="77777777" w:rsidR="000F60FE" w:rsidRPr="00B90649" w:rsidRDefault="000F60FE" w:rsidP="001D6743">
            <w:pPr>
              <w:numPr>
                <w:ilvl w:val="0"/>
                <w:numId w:val="188"/>
              </w:numPr>
              <w:tabs>
                <w:tab w:val="left" w:pos="360"/>
              </w:tabs>
              <w:ind w:left="340"/>
              <w:rPr>
                <w:szCs w:val="22"/>
              </w:rPr>
            </w:pPr>
            <w:r w:rsidRPr="00B90649">
              <w:rPr>
                <w:szCs w:val="22"/>
              </w:rPr>
              <w:t>Subtract the tare weight from the gross weight to obtain the net weight and record this value.</w:t>
            </w:r>
          </w:p>
        </w:tc>
      </w:tr>
      <w:tr w:rsidR="000F60FE" w:rsidRPr="00B90649" w14:paraId="63B2F120" w14:textId="77777777" w:rsidTr="003330E2">
        <w:tblPrEx>
          <w:tblCellMar>
            <w:left w:w="115" w:type="dxa"/>
            <w:right w:w="115" w:type="dxa"/>
          </w:tblCellMar>
        </w:tblPrEx>
        <w:trPr>
          <w:gridAfter w:val="1"/>
          <w:wAfter w:w="7" w:type="dxa"/>
        </w:trPr>
        <w:tc>
          <w:tcPr>
            <w:tcW w:w="8748" w:type="dxa"/>
          </w:tcPr>
          <w:p w14:paraId="0DED4D16" w14:textId="77777777" w:rsidR="000F60FE" w:rsidRPr="00B90649" w:rsidRDefault="000F60FE" w:rsidP="00725583">
            <w:pPr>
              <w:ind w:left="340"/>
              <w:rPr>
                <w:szCs w:val="22"/>
              </w:rPr>
            </w:pPr>
          </w:p>
        </w:tc>
      </w:tr>
      <w:tr w:rsidR="00CF74F2" w:rsidRPr="00B90649" w14:paraId="08D6FE82" w14:textId="77777777" w:rsidTr="003330E2">
        <w:tblPrEx>
          <w:tblCellMar>
            <w:left w:w="115" w:type="dxa"/>
            <w:right w:w="115" w:type="dxa"/>
          </w:tblCellMar>
        </w:tblPrEx>
        <w:trPr>
          <w:gridAfter w:val="1"/>
          <w:wAfter w:w="7" w:type="dxa"/>
          <w:trHeight w:val="1270"/>
        </w:trPr>
        <w:tc>
          <w:tcPr>
            <w:tcW w:w="8748" w:type="dxa"/>
          </w:tcPr>
          <w:p w14:paraId="62D931F0" w14:textId="77777777" w:rsidR="00CF74F2" w:rsidRPr="00B90649" w:rsidRDefault="00CF74F2" w:rsidP="001D6743">
            <w:pPr>
              <w:numPr>
                <w:ilvl w:val="0"/>
                <w:numId w:val="188"/>
              </w:numPr>
              <w:tabs>
                <w:tab w:val="left" w:pos="360"/>
              </w:tabs>
              <w:spacing w:after="240"/>
              <w:ind w:left="340"/>
              <w:rPr>
                <w:szCs w:val="22"/>
              </w:rPr>
            </w:pPr>
            <w:r w:rsidRPr="00B90649">
              <w:rPr>
                <w:szCs w:val="22"/>
              </w:rPr>
              <w:t>Compute the weight of the labeled volume for the package using the following formula and then record the weight:</w:t>
            </w:r>
          </w:p>
          <w:p w14:paraId="415DB1CF" w14:textId="280D8E65" w:rsidR="00CF74F2" w:rsidRPr="008B46EB" w:rsidRDefault="00CF74F2" w:rsidP="0011072E">
            <w:pPr>
              <w:keepNext/>
              <w:spacing w:after="240"/>
              <w:ind w:left="340"/>
              <w:jc w:val="center"/>
              <w:rPr>
                <w:i/>
              </w:rPr>
            </w:pPr>
            <w:bookmarkStart w:id="2824" w:name="_Toc226190740"/>
            <w:bookmarkStart w:id="2825" w:name="_Toc237415707"/>
            <w:bookmarkStart w:id="2826" w:name="_Toc237416681"/>
            <w:bookmarkStart w:id="2827" w:name="_Toc237429033"/>
            <w:r w:rsidRPr="008B46EB">
              <w:rPr>
                <w:i/>
              </w:rPr>
              <w:t xml:space="preserve">Product Density </w:t>
            </w:r>
            <w:r w:rsidRPr="0011072E">
              <w:t>=</w:t>
            </w:r>
            <w:r w:rsidRPr="008B46EB">
              <w:rPr>
                <w:i/>
              </w:rPr>
              <w:t xml:space="preserve"> (</w:t>
            </w:r>
            <w:r w:rsidR="00D45471">
              <w:rPr>
                <w:i/>
              </w:rPr>
              <w:t>product net weight in Step 10</w:t>
            </w:r>
            <w:r w:rsidRPr="008B46EB">
              <w:rPr>
                <w:i/>
              </w:rPr>
              <w:t xml:space="preserve">) </w:t>
            </w:r>
            <w:r w:rsidRPr="0011072E">
              <w:t>÷</w:t>
            </w:r>
            <w:r w:rsidRPr="008B46EB">
              <w:rPr>
                <w:i/>
              </w:rPr>
              <w:t xml:space="preserve"> (the total water volume </w:t>
            </w:r>
            <w:r w:rsidRPr="00B37BF2">
              <w:rPr>
                <w:i/>
              </w:rPr>
              <w:t xml:space="preserve">in </w:t>
            </w:r>
            <w:r w:rsidR="003C4C34">
              <w:rPr>
                <w:i/>
              </w:rPr>
              <w:t>Step</w:t>
            </w:r>
            <w:r w:rsidRPr="00B37BF2">
              <w:rPr>
                <w:i/>
              </w:rPr>
              <w:t> </w:t>
            </w:r>
            <w:r w:rsidR="005C790A" w:rsidRPr="005C790A">
              <w:rPr>
                <w:i/>
              </w:rPr>
              <w:t>7</w:t>
            </w:r>
            <w:r w:rsidR="00505AEB">
              <w:rPr>
                <w:i/>
              </w:rPr>
              <w:t xml:space="preserve"> </w:t>
            </w:r>
            <w:r w:rsidR="00505AEB" w:rsidRPr="0011072E">
              <w:t>–</w:t>
            </w:r>
            <w:r w:rsidR="00505AEB">
              <w:rPr>
                <w:i/>
              </w:rPr>
              <w:t xml:space="preserve"> volume of tare material in Step 8</w:t>
            </w:r>
            <w:r w:rsidRPr="00B37BF2">
              <w:rPr>
                <w:i/>
              </w:rPr>
              <w:t>)</w:t>
            </w:r>
            <w:bookmarkEnd w:id="2824"/>
            <w:bookmarkEnd w:id="2825"/>
            <w:bookmarkEnd w:id="2826"/>
            <w:bookmarkEnd w:id="2827"/>
          </w:p>
          <w:p w14:paraId="427B2213" w14:textId="77777777" w:rsidR="00CF74F2" w:rsidRPr="00B90649" w:rsidRDefault="00CF74F2" w:rsidP="00725583">
            <w:pPr>
              <w:ind w:left="340"/>
              <w:jc w:val="center"/>
              <w:rPr>
                <w:szCs w:val="22"/>
              </w:rPr>
            </w:pPr>
            <w:bookmarkStart w:id="2828" w:name="_Toc226190741"/>
            <w:bookmarkStart w:id="2829" w:name="_Toc237415708"/>
            <w:bookmarkStart w:id="2830" w:name="_Toc237416682"/>
            <w:bookmarkStart w:id="2831" w:name="_Toc237429034"/>
            <w:r w:rsidRPr="008B46EB">
              <w:rPr>
                <w:i/>
              </w:rPr>
              <w:t xml:space="preserve">Weight of labeled volume </w:t>
            </w:r>
            <w:r w:rsidRPr="0011072E">
              <w:t>=</w:t>
            </w:r>
            <w:r w:rsidRPr="008B46EB">
              <w:rPr>
                <w:i/>
              </w:rPr>
              <w:t xml:space="preserve"> (labeled volume) </w:t>
            </w:r>
            <w:r w:rsidR="00FC1F76" w:rsidRPr="0011072E">
              <w:t>×</w:t>
            </w:r>
            <w:r w:rsidRPr="008B46EB">
              <w:rPr>
                <w:i/>
              </w:rPr>
              <w:t xml:space="preserve"> (Product Density)</w:t>
            </w:r>
            <w:bookmarkEnd w:id="2828"/>
            <w:bookmarkEnd w:id="2829"/>
            <w:bookmarkEnd w:id="2830"/>
            <w:bookmarkEnd w:id="2831"/>
          </w:p>
        </w:tc>
      </w:tr>
      <w:tr w:rsidR="000F60FE" w:rsidRPr="00B90649" w14:paraId="6A953CD3" w14:textId="77777777" w:rsidTr="003330E2">
        <w:tblPrEx>
          <w:tblCellMar>
            <w:left w:w="115" w:type="dxa"/>
            <w:right w:w="115" w:type="dxa"/>
          </w:tblCellMar>
        </w:tblPrEx>
        <w:trPr>
          <w:gridAfter w:val="1"/>
          <w:wAfter w:w="7" w:type="dxa"/>
        </w:trPr>
        <w:tc>
          <w:tcPr>
            <w:tcW w:w="8748" w:type="dxa"/>
          </w:tcPr>
          <w:p w14:paraId="3AEE7F45" w14:textId="77777777" w:rsidR="000F60FE" w:rsidRDefault="000F60FE" w:rsidP="00725583">
            <w:pPr>
              <w:keepNext/>
              <w:ind w:left="340"/>
              <w:jc w:val="center"/>
            </w:pPr>
          </w:p>
        </w:tc>
      </w:tr>
      <w:tr w:rsidR="000F60FE" w:rsidRPr="00B90649" w14:paraId="39664FB5" w14:textId="77777777" w:rsidTr="003330E2">
        <w:tblPrEx>
          <w:tblCellMar>
            <w:left w:w="115" w:type="dxa"/>
            <w:right w:w="115" w:type="dxa"/>
          </w:tblCellMar>
        </w:tblPrEx>
        <w:trPr>
          <w:gridAfter w:val="1"/>
          <w:wAfter w:w="7" w:type="dxa"/>
        </w:trPr>
        <w:tc>
          <w:tcPr>
            <w:tcW w:w="8748" w:type="dxa"/>
          </w:tcPr>
          <w:p w14:paraId="7A4B64C8" w14:textId="77777777" w:rsidR="000F60FE" w:rsidRPr="00B90649" w:rsidRDefault="000F60FE" w:rsidP="001D6743">
            <w:pPr>
              <w:numPr>
                <w:ilvl w:val="0"/>
                <w:numId w:val="188"/>
              </w:numPr>
              <w:tabs>
                <w:tab w:val="left" w:pos="360"/>
              </w:tabs>
              <w:ind w:left="340"/>
              <w:rPr>
                <w:szCs w:val="22"/>
              </w:rPr>
            </w:pPr>
            <w:r w:rsidRPr="00B90649">
              <w:rPr>
                <w:szCs w:val="22"/>
              </w:rPr>
              <w:t xml:space="preserve">Repeat </w:t>
            </w:r>
            <w:r w:rsidR="00D50597">
              <w:rPr>
                <w:szCs w:val="22"/>
              </w:rPr>
              <w:t>Steps</w:t>
            </w:r>
            <w:r w:rsidRPr="00B90649">
              <w:rPr>
                <w:szCs w:val="22"/>
              </w:rPr>
              <w:t> </w:t>
            </w:r>
            <w:r w:rsidR="00A938BA">
              <w:rPr>
                <w:szCs w:val="22"/>
              </w:rPr>
              <w:t>3</w:t>
            </w:r>
            <w:r w:rsidRPr="00B90649">
              <w:rPr>
                <w:szCs w:val="22"/>
              </w:rPr>
              <w:t xml:space="preserve"> through </w:t>
            </w:r>
            <w:r w:rsidR="00BC2E3E">
              <w:rPr>
                <w:szCs w:val="22"/>
              </w:rPr>
              <w:t>11</w:t>
            </w:r>
            <w:r w:rsidR="00BC2E3E" w:rsidRPr="00B90649">
              <w:rPr>
                <w:szCs w:val="22"/>
              </w:rPr>
              <w:t xml:space="preserve"> </w:t>
            </w:r>
            <w:r w:rsidRPr="00B90649">
              <w:rPr>
                <w:szCs w:val="22"/>
              </w:rPr>
              <w:t>for a second package.</w:t>
            </w:r>
          </w:p>
        </w:tc>
      </w:tr>
      <w:tr w:rsidR="000F60FE" w:rsidRPr="00B90649" w14:paraId="707FE952" w14:textId="77777777" w:rsidTr="003330E2">
        <w:tblPrEx>
          <w:tblCellMar>
            <w:left w:w="115" w:type="dxa"/>
            <w:right w:w="115" w:type="dxa"/>
          </w:tblCellMar>
        </w:tblPrEx>
        <w:trPr>
          <w:gridAfter w:val="1"/>
          <w:wAfter w:w="7" w:type="dxa"/>
        </w:trPr>
        <w:tc>
          <w:tcPr>
            <w:tcW w:w="8748" w:type="dxa"/>
          </w:tcPr>
          <w:p w14:paraId="250CA0C2" w14:textId="77777777" w:rsidR="000F60FE" w:rsidRDefault="000F60FE" w:rsidP="00725583">
            <w:pPr>
              <w:keepNext/>
              <w:ind w:left="340"/>
              <w:jc w:val="center"/>
            </w:pPr>
          </w:p>
        </w:tc>
      </w:tr>
      <w:tr w:rsidR="000F60FE" w:rsidRPr="00B90649" w14:paraId="4E71DA9B" w14:textId="77777777" w:rsidTr="003330E2">
        <w:tblPrEx>
          <w:tblCellMar>
            <w:left w:w="115" w:type="dxa"/>
            <w:right w:w="115" w:type="dxa"/>
          </w:tblCellMar>
        </w:tblPrEx>
        <w:trPr>
          <w:gridAfter w:val="1"/>
          <w:wAfter w:w="7" w:type="dxa"/>
          <w:trHeight w:val="1566"/>
        </w:trPr>
        <w:tc>
          <w:tcPr>
            <w:tcW w:w="8748" w:type="dxa"/>
          </w:tcPr>
          <w:p w14:paraId="7626ED7D" w14:textId="77777777" w:rsidR="000F60FE" w:rsidRDefault="000F60FE" w:rsidP="001D6743">
            <w:pPr>
              <w:numPr>
                <w:ilvl w:val="0"/>
                <w:numId w:val="188"/>
              </w:numPr>
              <w:tabs>
                <w:tab w:val="left" w:pos="360"/>
              </w:tabs>
              <w:ind w:left="340"/>
            </w:pPr>
            <w:r w:rsidRPr="00B90649">
              <w:rPr>
                <w:szCs w:val="22"/>
              </w:rPr>
              <w:t xml:space="preserve">If the </w:t>
            </w:r>
            <w:r w:rsidR="00A938BA" w:rsidRPr="00B90649">
              <w:rPr>
                <w:szCs w:val="22"/>
              </w:rPr>
              <w:t>weight of the labeled volumes in Step 11 for the two packages differs</w:t>
            </w:r>
            <w:r w:rsidRPr="00B90649">
              <w:rPr>
                <w:szCs w:val="22"/>
              </w:rPr>
              <w:t xml:space="preserve"> from each other by more than one division on the scale, the gravimetric test procedure cannot be used to test the sample for compliance.  If this is the case, </w:t>
            </w:r>
            <w:r w:rsidR="00BC2E3E">
              <w:rPr>
                <w:szCs w:val="22"/>
              </w:rPr>
              <w:t xml:space="preserve">use </w:t>
            </w:r>
            <w:r w:rsidR="003C4C34" w:rsidRPr="00B90649">
              <w:rPr>
                <w:szCs w:val="22"/>
              </w:rPr>
              <w:t>S</w:t>
            </w:r>
            <w:r w:rsidRPr="00B90649">
              <w:rPr>
                <w:szCs w:val="22"/>
              </w:rPr>
              <w:t>teps </w:t>
            </w:r>
            <w:r w:rsidR="00B37BF2" w:rsidRPr="001371F4">
              <w:rPr>
                <w:szCs w:val="22"/>
              </w:rPr>
              <w:t>3</w:t>
            </w:r>
            <w:r w:rsidRPr="00B90649">
              <w:rPr>
                <w:szCs w:val="22"/>
              </w:rPr>
              <w:t xml:space="preserve"> through </w:t>
            </w:r>
            <w:r w:rsidR="001371F4">
              <w:rPr>
                <w:szCs w:val="22"/>
              </w:rPr>
              <w:t>8</w:t>
            </w:r>
            <w:r w:rsidRPr="00B90649">
              <w:rPr>
                <w:szCs w:val="22"/>
              </w:rPr>
              <w:t xml:space="preserve"> for each of the remaining packages in the sample to determine their net volumes and package errors.  Then go to evaluation of results.</w:t>
            </w:r>
            <w:r w:rsidR="001371F4">
              <w:rPr>
                <w:szCs w:val="22"/>
              </w:rPr>
              <w:t xml:space="preserve"> </w:t>
            </w:r>
            <w:r w:rsidR="00D7093B">
              <w:rPr>
                <w:szCs w:val="22"/>
              </w:rPr>
              <w:t xml:space="preserve"> </w:t>
            </w:r>
            <w:r w:rsidR="001371F4">
              <w:rPr>
                <w:szCs w:val="22"/>
              </w:rPr>
              <w:t xml:space="preserve">If the </w:t>
            </w:r>
            <w:r w:rsidR="00A938BA">
              <w:rPr>
                <w:szCs w:val="22"/>
              </w:rPr>
              <w:t>weights of the labeled volumes agree</w:t>
            </w:r>
            <w:r w:rsidR="001371F4">
              <w:rPr>
                <w:szCs w:val="22"/>
              </w:rPr>
              <w:t xml:space="preserve"> within one division, continue to </w:t>
            </w:r>
            <w:r w:rsidR="003C4C34">
              <w:rPr>
                <w:szCs w:val="22"/>
              </w:rPr>
              <w:t>Step</w:t>
            </w:r>
            <w:r w:rsidR="001371F4">
              <w:rPr>
                <w:szCs w:val="22"/>
              </w:rPr>
              <w:t xml:space="preserve"> 14 to test the rest of the sample using the gravimetric test </w:t>
            </w:r>
            <w:proofErr w:type="gramStart"/>
            <w:r w:rsidR="001371F4">
              <w:rPr>
                <w:szCs w:val="22"/>
              </w:rPr>
              <w:t>procedure.</w:t>
            </w:r>
            <w:r w:rsidR="00A938BA">
              <w:rPr>
                <w:szCs w:val="22"/>
              </w:rPr>
              <w:t>*</w:t>
            </w:r>
            <w:proofErr w:type="gramEnd"/>
          </w:p>
        </w:tc>
      </w:tr>
      <w:tr w:rsidR="00A13081" w:rsidRPr="00B90649" w14:paraId="1F535C45" w14:textId="77777777" w:rsidTr="003330E2">
        <w:tblPrEx>
          <w:tblCellMar>
            <w:left w:w="115" w:type="dxa"/>
            <w:right w:w="115" w:type="dxa"/>
          </w:tblCellMar>
        </w:tblPrEx>
        <w:trPr>
          <w:gridAfter w:val="1"/>
          <w:wAfter w:w="7" w:type="dxa"/>
          <w:trHeight w:val="270"/>
          <w:tblHeader/>
        </w:trPr>
        <w:tc>
          <w:tcPr>
            <w:tcW w:w="8748" w:type="dxa"/>
          </w:tcPr>
          <w:p w14:paraId="00DC5271" w14:textId="77777777" w:rsidR="00A13081" w:rsidRPr="00D97E66" w:rsidRDefault="00A13081" w:rsidP="00725583">
            <w:pPr>
              <w:keepNext/>
              <w:ind w:left="340"/>
              <w:jc w:val="center"/>
            </w:pPr>
          </w:p>
        </w:tc>
      </w:tr>
      <w:tr w:rsidR="00A13081" w:rsidRPr="00B90649" w14:paraId="277DB719" w14:textId="77777777" w:rsidTr="003330E2">
        <w:tblPrEx>
          <w:tblCellMar>
            <w:left w:w="115" w:type="dxa"/>
            <w:right w:w="115" w:type="dxa"/>
          </w:tblCellMar>
        </w:tblPrEx>
        <w:trPr>
          <w:gridAfter w:val="1"/>
          <w:wAfter w:w="7" w:type="dxa"/>
          <w:cantSplit/>
        </w:trPr>
        <w:tc>
          <w:tcPr>
            <w:tcW w:w="8748" w:type="dxa"/>
          </w:tcPr>
          <w:p w14:paraId="5C0784C7" w14:textId="77777777" w:rsidR="001371F4" w:rsidRPr="003C02C3" w:rsidRDefault="00A13081" w:rsidP="001D6743">
            <w:pPr>
              <w:numPr>
                <w:ilvl w:val="0"/>
                <w:numId w:val="188"/>
              </w:numPr>
              <w:tabs>
                <w:tab w:val="left" w:pos="360"/>
              </w:tabs>
              <w:ind w:left="340"/>
              <w:rPr>
                <w:szCs w:val="22"/>
              </w:rPr>
            </w:pPr>
            <w:r w:rsidRPr="00B90649">
              <w:rPr>
                <w:szCs w:val="22"/>
              </w:rPr>
              <w:t>Use Section 2.</w:t>
            </w:r>
            <w:r w:rsidRPr="00851528">
              <w:rPr>
                <w:szCs w:val="22"/>
              </w:rPr>
              <w:t>3.</w:t>
            </w:r>
            <w:r w:rsidR="005701B2" w:rsidRPr="00851528">
              <w:rPr>
                <w:szCs w:val="22"/>
              </w:rPr>
              <w:t>5.</w:t>
            </w:r>
            <w:r w:rsidR="00B075AD">
              <w:rPr>
                <w:szCs w:val="22"/>
              </w:rPr>
              <w:t>1.</w:t>
            </w:r>
            <w:r w:rsidRPr="00851528">
              <w:rPr>
                <w:szCs w:val="22"/>
              </w:rPr>
              <w:t xml:space="preserve"> “</w:t>
            </w:r>
            <w:r w:rsidR="004F2E13" w:rsidRPr="00B075AD">
              <w:rPr>
                <w:szCs w:val="22"/>
              </w:rPr>
              <w:t xml:space="preserve">Determination of Tare Sample and Average </w:t>
            </w:r>
            <w:r w:rsidRPr="00B075AD">
              <w:rPr>
                <w:szCs w:val="22"/>
              </w:rPr>
              <w:t xml:space="preserve">Tare </w:t>
            </w:r>
            <w:r w:rsidR="004F2E13" w:rsidRPr="00B075AD">
              <w:rPr>
                <w:szCs w:val="22"/>
              </w:rPr>
              <w:t>Weight</w:t>
            </w:r>
            <w:r w:rsidRPr="00B90649">
              <w:rPr>
                <w:szCs w:val="22"/>
              </w:rPr>
              <w:t xml:space="preserve">” to determine the Average Used Dry </w:t>
            </w:r>
            <w:proofErr w:type="gramStart"/>
            <w:r w:rsidRPr="00B90649">
              <w:rPr>
                <w:szCs w:val="22"/>
              </w:rPr>
              <w:t>tare</w:t>
            </w:r>
            <w:proofErr w:type="gramEnd"/>
            <w:r w:rsidRPr="00B90649">
              <w:rPr>
                <w:szCs w:val="22"/>
              </w:rPr>
              <w:t xml:space="preserve"> Weight of the sample.</w:t>
            </w:r>
          </w:p>
        </w:tc>
      </w:tr>
      <w:tr w:rsidR="004448FF" w:rsidRPr="00B90649" w14:paraId="415AB91F" w14:textId="77777777" w:rsidTr="003330E2">
        <w:tblPrEx>
          <w:tblCellMar>
            <w:left w:w="115" w:type="dxa"/>
            <w:right w:w="115" w:type="dxa"/>
          </w:tblCellMar>
        </w:tblPrEx>
        <w:trPr>
          <w:gridAfter w:val="1"/>
          <w:wAfter w:w="7" w:type="dxa"/>
          <w:cantSplit/>
        </w:trPr>
        <w:tc>
          <w:tcPr>
            <w:tcW w:w="8748" w:type="dxa"/>
          </w:tcPr>
          <w:p w14:paraId="1CE6125A" w14:textId="77777777" w:rsidR="001371F4" w:rsidRPr="00B90649" w:rsidRDefault="001371F4" w:rsidP="00725583">
            <w:pPr>
              <w:tabs>
                <w:tab w:val="left" w:pos="360"/>
              </w:tabs>
              <w:ind w:left="340"/>
              <w:rPr>
                <w:szCs w:val="22"/>
              </w:rPr>
            </w:pPr>
          </w:p>
        </w:tc>
      </w:tr>
      <w:tr w:rsidR="003C02C3" w:rsidRPr="00B90649" w14:paraId="5C7D6AF3" w14:textId="77777777" w:rsidTr="003330E2">
        <w:tblPrEx>
          <w:tblCellMar>
            <w:left w:w="115" w:type="dxa"/>
            <w:right w:w="115" w:type="dxa"/>
          </w:tblCellMar>
        </w:tblPrEx>
        <w:trPr>
          <w:gridAfter w:val="1"/>
          <w:wAfter w:w="7" w:type="dxa"/>
          <w:cantSplit/>
        </w:trPr>
        <w:tc>
          <w:tcPr>
            <w:tcW w:w="8748" w:type="dxa"/>
          </w:tcPr>
          <w:p w14:paraId="507CBD77" w14:textId="77777777" w:rsidR="003C02C3" w:rsidRPr="003C02C3" w:rsidRDefault="003C02C3" w:rsidP="001D6743">
            <w:pPr>
              <w:numPr>
                <w:ilvl w:val="0"/>
                <w:numId w:val="188"/>
              </w:numPr>
              <w:tabs>
                <w:tab w:val="left" w:pos="360"/>
              </w:tabs>
              <w:ind w:left="340"/>
              <w:rPr>
                <w:szCs w:val="22"/>
              </w:rPr>
            </w:pPr>
            <w:r>
              <w:rPr>
                <w:szCs w:val="22"/>
              </w:rPr>
              <w:t xml:space="preserve">Find the Average Product Density by </w:t>
            </w:r>
            <w:r w:rsidRPr="00B90649">
              <w:rPr>
                <w:szCs w:val="22"/>
              </w:rPr>
              <w:t xml:space="preserve">adding the densities of the </w:t>
            </w:r>
            <w:r>
              <w:rPr>
                <w:szCs w:val="22"/>
              </w:rPr>
              <w:t>product</w:t>
            </w:r>
            <w:r w:rsidRPr="00B90649">
              <w:rPr>
                <w:szCs w:val="22"/>
              </w:rPr>
              <w:t xml:space="preserve"> from the two packages and dividing the sum by two.</w:t>
            </w:r>
          </w:p>
        </w:tc>
      </w:tr>
      <w:tr w:rsidR="003C02C3" w:rsidRPr="00B90649" w14:paraId="1B023975" w14:textId="77777777" w:rsidTr="003330E2">
        <w:tblPrEx>
          <w:tblCellMar>
            <w:left w:w="115" w:type="dxa"/>
            <w:right w:w="115" w:type="dxa"/>
          </w:tblCellMar>
        </w:tblPrEx>
        <w:trPr>
          <w:gridAfter w:val="1"/>
          <w:wAfter w:w="7" w:type="dxa"/>
          <w:cantSplit/>
        </w:trPr>
        <w:tc>
          <w:tcPr>
            <w:tcW w:w="8748" w:type="dxa"/>
          </w:tcPr>
          <w:p w14:paraId="527CDB9F" w14:textId="77777777" w:rsidR="003C02C3" w:rsidRPr="00B90649" w:rsidRDefault="003C02C3" w:rsidP="00725583">
            <w:pPr>
              <w:tabs>
                <w:tab w:val="left" w:pos="360"/>
              </w:tabs>
              <w:ind w:left="340"/>
              <w:rPr>
                <w:szCs w:val="22"/>
              </w:rPr>
            </w:pPr>
          </w:p>
        </w:tc>
      </w:tr>
      <w:tr w:rsidR="003C02C3" w:rsidRPr="00B90649" w14:paraId="3CF99218" w14:textId="77777777" w:rsidTr="003330E2">
        <w:tblPrEx>
          <w:tblCellMar>
            <w:left w:w="115" w:type="dxa"/>
            <w:right w:w="115" w:type="dxa"/>
          </w:tblCellMar>
        </w:tblPrEx>
        <w:trPr>
          <w:gridAfter w:val="1"/>
          <w:wAfter w:w="7" w:type="dxa"/>
          <w:cantSplit/>
        </w:trPr>
        <w:tc>
          <w:tcPr>
            <w:tcW w:w="8748" w:type="dxa"/>
          </w:tcPr>
          <w:p w14:paraId="3F62F70D" w14:textId="77777777" w:rsidR="003C02C3" w:rsidRDefault="003C02C3" w:rsidP="001D6743">
            <w:pPr>
              <w:numPr>
                <w:ilvl w:val="0"/>
                <w:numId w:val="188"/>
              </w:numPr>
              <w:tabs>
                <w:tab w:val="left" w:pos="360"/>
              </w:tabs>
              <w:spacing w:after="240"/>
              <w:ind w:left="340"/>
              <w:rPr>
                <w:szCs w:val="22"/>
              </w:rPr>
            </w:pPr>
            <w:r>
              <w:rPr>
                <w:szCs w:val="22"/>
              </w:rPr>
              <w:t xml:space="preserve">Using the weight of labeled volume determined in </w:t>
            </w:r>
            <w:r w:rsidR="003C4C34">
              <w:rPr>
                <w:szCs w:val="22"/>
              </w:rPr>
              <w:t>Step</w:t>
            </w:r>
            <w:r>
              <w:rPr>
                <w:szCs w:val="22"/>
              </w:rPr>
              <w:t xml:space="preserve"> 11, </w:t>
            </w:r>
            <w:r w:rsidRPr="00B90649">
              <w:rPr>
                <w:szCs w:val="22"/>
              </w:rPr>
              <w:t>calculate the Average Product Weight by</w:t>
            </w:r>
            <w:r>
              <w:rPr>
                <w:szCs w:val="22"/>
              </w:rPr>
              <w:t xml:space="preserve"> multiplying the weight of the labeled volume by the average product density. </w:t>
            </w:r>
          </w:p>
          <w:p w14:paraId="52AC7461" w14:textId="77777777" w:rsidR="003C02C3" w:rsidRPr="003C02C3" w:rsidRDefault="00A938BA" w:rsidP="00725583">
            <w:pPr>
              <w:tabs>
                <w:tab w:val="left" w:pos="360"/>
              </w:tabs>
              <w:ind w:left="340"/>
              <w:jc w:val="center"/>
              <w:rPr>
                <w:i/>
                <w:szCs w:val="22"/>
              </w:rPr>
            </w:pPr>
            <w:r>
              <w:rPr>
                <w:i/>
                <w:szCs w:val="22"/>
              </w:rPr>
              <w:t>*</w:t>
            </w:r>
            <w:r w:rsidR="003C02C3" w:rsidRPr="003C02C3">
              <w:rPr>
                <w:i/>
                <w:szCs w:val="22"/>
              </w:rPr>
              <w:t xml:space="preserve">Average Product Weight </w:t>
            </w:r>
            <w:r w:rsidR="003C02C3" w:rsidRPr="00331E45">
              <w:rPr>
                <w:szCs w:val="22"/>
              </w:rPr>
              <w:t>=</w:t>
            </w:r>
            <w:r w:rsidR="003C02C3" w:rsidRPr="003C02C3">
              <w:rPr>
                <w:i/>
                <w:szCs w:val="22"/>
              </w:rPr>
              <w:t xml:space="preserve"> Labeled Volume </w:t>
            </w:r>
            <w:r w:rsidR="00C31FBB" w:rsidRPr="00331E45">
              <w:rPr>
                <w:szCs w:val="22"/>
              </w:rPr>
              <w:t>×</w:t>
            </w:r>
            <w:r w:rsidR="003C02C3" w:rsidRPr="003C02C3">
              <w:rPr>
                <w:i/>
                <w:szCs w:val="22"/>
              </w:rPr>
              <w:t xml:space="preserve"> Average Product Density</w:t>
            </w:r>
          </w:p>
        </w:tc>
      </w:tr>
      <w:tr w:rsidR="004448FF" w:rsidRPr="00B90649" w14:paraId="6CD42D81" w14:textId="77777777" w:rsidTr="003330E2">
        <w:tblPrEx>
          <w:tblCellMar>
            <w:left w:w="115" w:type="dxa"/>
            <w:right w:w="115" w:type="dxa"/>
          </w:tblCellMar>
        </w:tblPrEx>
        <w:trPr>
          <w:gridAfter w:val="1"/>
          <w:wAfter w:w="7" w:type="dxa"/>
          <w:trHeight w:val="259"/>
        </w:trPr>
        <w:tc>
          <w:tcPr>
            <w:tcW w:w="8748" w:type="dxa"/>
          </w:tcPr>
          <w:p w14:paraId="4D6668ED" w14:textId="77777777" w:rsidR="00D03DD4" w:rsidRPr="00B075AD" w:rsidRDefault="00D03DD4" w:rsidP="00725583">
            <w:pPr>
              <w:tabs>
                <w:tab w:val="left" w:pos="360"/>
              </w:tabs>
              <w:ind w:left="340"/>
              <w:rPr>
                <w:i/>
              </w:rPr>
            </w:pPr>
          </w:p>
        </w:tc>
      </w:tr>
      <w:tr w:rsidR="004448FF" w:rsidRPr="00B90649" w14:paraId="05E3FDA4" w14:textId="77777777" w:rsidTr="003330E2">
        <w:tblPrEx>
          <w:tblCellMar>
            <w:left w:w="115" w:type="dxa"/>
            <w:right w:w="115" w:type="dxa"/>
          </w:tblCellMar>
        </w:tblPrEx>
        <w:trPr>
          <w:gridAfter w:val="1"/>
          <w:wAfter w:w="7" w:type="dxa"/>
        </w:trPr>
        <w:tc>
          <w:tcPr>
            <w:tcW w:w="8748" w:type="dxa"/>
          </w:tcPr>
          <w:p w14:paraId="22E28CCD" w14:textId="06C6E9A4" w:rsidR="003C02C3" w:rsidRPr="00B90649" w:rsidRDefault="003C02C3" w:rsidP="001D6743">
            <w:pPr>
              <w:numPr>
                <w:ilvl w:val="0"/>
                <w:numId w:val="188"/>
              </w:numPr>
              <w:tabs>
                <w:tab w:val="left" w:pos="360"/>
              </w:tabs>
              <w:spacing w:after="240"/>
              <w:ind w:left="340"/>
              <w:rPr>
                <w:szCs w:val="22"/>
              </w:rPr>
            </w:pPr>
            <w:r w:rsidRPr="00B90649">
              <w:rPr>
                <w:szCs w:val="22"/>
              </w:rPr>
              <w:t>Calculate the “nominal gross weight</w:t>
            </w:r>
            <w:r w:rsidR="00A11D4D">
              <w:rPr>
                <w:szCs w:val="22"/>
              </w:rPr>
              <w: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using the formula:</w:t>
            </w:r>
          </w:p>
          <w:p w14:paraId="68404D57" w14:textId="77777777" w:rsidR="004448FF" w:rsidRPr="003C02C3" w:rsidRDefault="003C02C3" w:rsidP="00725583">
            <w:pPr>
              <w:tabs>
                <w:tab w:val="left" w:pos="360"/>
              </w:tabs>
              <w:ind w:left="340"/>
              <w:jc w:val="center"/>
              <w:rPr>
                <w:i/>
                <w:szCs w:val="22"/>
              </w:rPr>
            </w:pPr>
            <w:bookmarkStart w:id="2832" w:name="_Toc226190742"/>
            <w:bookmarkStart w:id="2833" w:name="_Toc237415709"/>
            <w:bookmarkStart w:id="2834" w:name="_Toc237416683"/>
            <w:bookmarkStart w:id="2835" w:name="_Toc237429036"/>
            <w:r w:rsidRPr="003C02C3">
              <w:rPr>
                <w:i/>
                <w:szCs w:val="22"/>
              </w:rPr>
              <w:t xml:space="preserve">Nominal Gross Weight </w:t>
            </w:r>
            <w:r w:rsidRPr="00331E45">
              <w:rPr>
                <w:szCs w:val="22"/>
              </w:rPr>
              <w:t>=</w:t>
            </w:r>
            <w:r w:rsidRPr="003C02C3">
              <w:rPr>
                <w:i/>
                <w:szCs w:val="22"/>
              </w:rPr>
              <w:t xml:space="preserve"> Average Product Weight </w:t>
            </w:r>
            <w:r w:rsidRPr="00331E45">
              <w:rPr>
                <w:szCs w:val="22"/>
              </w:rPr>
              <w:t>+</w:t>
            </w:r>
            <w:r w:rsidRPr="003C02C3">
              <w:rPr>
                <w:i/>
                <w:szCs w:val="22"/>
              </w:rPr>
              <w:t xml:space="preserve"> Average Used Dry Tare Weight</w:t>
            </w:r>
            <w:bookmarkEnd w:id="2832"/>
            <w:bookmarkEnd w:id="2833"/>
            <w:bookmarkEnd w:id="2834"/>
            <w:bookmarkEnd w:id="2835"/>
          </w:p>
        </w:tc>
      </w:tr>
      <w:tr w:rsidR="00B16BB9" w:rsidRPr="00223820" w14:paraId="366409F2" w14:textId="77777777" w:rsidTr="003330E2">
        <w:trPr>
          <w:trHeight w:val="288"/>
        </w:trPr>
        <w:tc>
          <w:tcPr>
            <w:tcW w:w="8755" w:type="dxa"/>
            <w:gridSpan w:val="2"/>
          </w:tcPr>
          <w:p w14:paraId="168639CC" w14:textId="77777777" w:rsidR="00B16BB9" w:rsidRPr="00223820" w:rsidRDefault="00B16BB9" w:rsidP="00725583">
            <w:pPr>
              <w:tabs>
                <w:tab w:val="left" w:pos="360"/>
              </w:tabs>
              <w:ind w:left="340"/>
              <w:rPr>
                <w:i/>
              </w:rPr>
            </w:pPr>
          </w:p>
        </w:tc>
      </w:tr>
      <w:tr w:rsidR="00B16BB9" w:rsidRPr="00B90649" w14:paraId="0CA1D63D" w14:textId="77777777" w:rsidTr="003330E2">
        <w:tc>
          <w:tcPr>
            <w:tcW w:w="8755" w:type="dxa"/>
            <w:gridSpan w:val="2"/>
          </w:tcPr>
          <w:p w14:paraId="36DE63A7" w14:textId="77777777" w:rsidR="00B16BB9" w:rsidRPr="00B90649" w:rsidRDefault="00B16BB9" w:rsidP="008E2D6A">
            <w:pPr>
              <w:keepNext/>
              <w:numPr>
                <w:ilvl w:val="0"/>
                <w:numId w:val="100"/>
              </w:numPr>
              <w:tabs>
                <w:tab w:val="left" w:pos="360"/>
                <w:tab w:val="left" w:pos="582"/>
              </w:tabs>
              <w:ind w:left="360"/>
              <w:rPr>
                <w:szCs w:val="22"/>
              </w:rPr>
            </w:pPr>
            <w:r w:rsidRPr="00B90649">
              <w:rPr>
                <w:szCs w:val="22"/>
              </w:rPr>
              <w:t>Weigh the remaining packages in the sample.</w:t>
            </w:r>
          </w:p>
        </w:tc>
      </w:tr>
      <w:tr w:rsidR="004448FF" w:rsidRPr="00B90649" w14:paraId="3E52B3CE" w14:textId="77777777" w:rsidTr="003330E2">
        <w:tc>
          <w:tcPr>
            <w:tcW w:w="8755" w:type="dxa"/>
            <w:gridSpan w:val="2"/>
          </w:tcPr>
          <w:p w14:paraId="37A48A19" w14:textId="77777777" w:rsidR="004448FF" w:rsidRPr="00B90649" w:rsidRDefault="004448FF" w:rsidP="00851528">
            <w:pPr>
              <w:keepNext/>
              <w:tabs>
                <w:tab w:val="left" w:pos="360"/>
                <w:tab w:val="left" w:pos="582"/>
              </w:tabs>
              <w:rPr>
                <w:szCs w:val="22"/>
              </w:rPr>
            </w:pPr>
          </w:p>
        </w:tc>
      </w:tr>
      <w:tr w:rsidR="004448FF" w:rsidRPr="00B90649" w14:paraId="7EBC408E" w14:textId="77777777" w:rsidTr="003330E2">
        <w:tc>
          <w:tcPr>
            <w:tcW w:w="8755" w:type="dxa"/>
            <w:gridSpan w:val="2"/>
          </w:tcPr>
          <w:p w14:paraId="05C8ADB2" w14:textId="55B0307C" w:rsidR="004448FF" w:rsidRPr="00B90649" w:rsidRDefault="004448FF" w:rsidP="008E2D6A">
            <w:pPr>
              <w:numPr>
                <w:ilvl w:val="0"/>
                <w:numId w:val="100"/>
              </w:numPr>
              <w:tabs>
                <w:tab w:val="left" w:pos="360"/>
                <w:tab w:val="left" w:pos="582"/>
              </w:tabs>
              <w:ind w:left="360"/>
              <w:rPr>
                <w:szCs w:val="22"/>
              </w:rPr>
            </w:pPr>
            <w:bookmarkStart w:id="2836" w:name="_Toc226190743"/>
            <w:bookmarkStart w:id="2837" w:name="_Toc237415710"/>
            <w:bookmarkStart w:id="2838" w:name="_Toc237416684"/>
            <w:bookmarkStart w:id="2839" w:name="_Toc237429038"/>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w:t>
            </w:r>
            <w:bookmarkEnd w:id="2836"/>
            <w:bookmarkEnd w:id="2837"/>
            <w:bookmarkEnd w:id="2838"/>
            <w:bookmarkEnd w:id="2839"/>
          </w:p>
        </w:tc>
      </w:tr>
      <w:tr w:rsidR="004448FF" w:rsidRPr="00B90649" w14:paraId="48E3F164" w14:textId="77777777" w:rsidTr="003330E2">
        <w:tc>
          <w:tcPr>
            <w:tcW w:w="8755" w:type="dxa"/>
            <w:gridSpan w:val="2"/>
          </w:tcPr>
          <w:p w14:paraId="17057EF3" w14:textId="77777777" w:rsidR="004448FF" w:rsidRPr="00B90649" w:rsidRDefault="004448FF" w:rsidP="00B90649">
            <w:pPr>
              <w:tabs>
                <w:tab w:val="left" w:pos="360"/>
                <w:tab w:val="left" w:pos="582"/>
              </w:tabs>
              <w:rPr>
                <w:szCs w:val="22"/>
              </w:rPr>
            </w:pPr>
          </w:p>
        </w:tc>
      </w:tr>
      <w:tr w:rsidR="004448FF" w:rsidRPr="00B90649" w14:paraId="67F62482" w14:textId="77777777" w:rsidTr="003330E2">
        <w:tc>
          <w:tcPr>
            <w:tcW w:w="8755" w:type="dxa"/>
            <w:gridSpan w:val="2"/>
          </w:tcPr>
          <w:p w14:paraId="6BB05D3F" w14:textId="2DC60329" w:rsidR="004448FF" w:rsidRPr="004448FF" w:rsidRDefault="004448FF" w:rsidP="000F60FE">
            <w:bookmarkStart w:id="2840" w:name="_Toc226190744"/>
            <w:bookmarkStart w:id="2841" w:name="_Toc237415711"/>
            <w:bookmarkStart w:id="2842" w:name="_Toc237416685"/>
            <w:bookmarkStart w:id="2843" w:name="_Toc237429039"/>
            <w:r w:rsidRPr="00B90649">
              <w:rPr>
                <w:b/>
              </w:rPr>
              <w:t xml:space="preserve">Note:  </w:t>
            </w:r>
            <w:r>
              <w:t>Compare the sample packages to the nominal gross weight</w:t>
            </w:r>
            <w:r>
              <w:fldChar w:fldCharType="begin"/>
            </w:r>
            <w:r>
              <w:instrText xml:space="preserve"> XE "Nominal Gross Weight" </w:instrText>
            </w:r>
            <w:r>
              <w:fldChar w:fldCharType="end"/>
            </w:r>
            <w:r>
              <w:t>.</w:t>
            </w:r>
            <w:bookmarkEnd w:id="2840"/>
            <w:bookmarkEnd w:id="2841"/>
            <w:bookmarkEnd w:id="2842"/>
            <w:bookmarkEnd w:id="2843"/>
          </w:p>
        </w:tc>
      </w:tr>
      <w:tr w:rsidR="004448FF" w:rsidRPr="00B90649" w14:paraId="79FFE34A" w14:textId="77777777" w:rsidTr="003330E2">
        <w:tc>
          <w:tcPr>
            <w:tcW w:w="8755" w:type="dxa"/>
            <w:gridSpan w:val="2"/>
          </w:tcPr>
          <w:p w14:paraId="68E37B59" w14:textId="77777777" w:rsidR="004448FF" w:rsidRPr="00B90649" w:rsidRDefault="004448FF" w:rsidP="00B90649">
            <w:pPr>
              <w:tabs>
                <w:tab w:val="left" w:pos="360"/>
                <w:tab w:val="left" w:pos="582"/>
              </w:tabs>
              <w:rPr>
                <w:szCs w:val="22"/>
              </w:rPr>
            </w:pPr>
          </w:p>
        </w:tc>
      </w:tr>
      <w:tr w:rsidR="004448FF" w:rsidRPr="00B90649" w14:paraId="1673027C" w14:textId="77777777" w:rsidTr="003330E2">
        <w:tc>
          <w:tcPr>
            <w:tcW w:w="8755" w:type="dxa"/>
            <w:gridSpan w:val="2"/>
          </w:tcPr>
          <w:p w14:paraId="68BF858B" w14:textId="21957CE2" w:rsidR="004448FF" w:rsidRPr="00B90649" w:rsidRDefault="0051644A" w:rsidP="008E2D6A">
            <w:pPr>
              <w:numPr>
                <w:ilvl w:val="0"/>
                <w:numId w:val="100"/>
              </w:numPr>
              <w:tabs>
                <w:tab w:val="left" w:pos="360"/>
                <w:tab w:val="left" w:pos="582"/>
              </w:tabs>
              <w:ind w:left="360"/>
              <w:rPr>
                <w:szCs w:val="22"/>
              </w:rPr>
            </w:pPr>
            <w:bookmarkStart w:id="2844" w:name="_Toc226190745"/>
            <w:bookmarkStart w:id="2845" w:name="_Toc237415712"/>
            <w:bookmarkStart w:id="2846" w:name="_Toc237416686"/>
            <w:bookmarkStart w:id="2847" w:name="_Toc237429040"/>
            <w:r>
              <w:rPr>
                <w:szCs w:val="22"/>
              </w:rPr>
              <w:t>Determine the average package error by totaling all package errors and dividing by the number of packages in the sample.</w:t>
            </w:r>
            <w:bookmarkEnd w:id="2844"/>
            <w:bookmarkEnd w:id="2845"/>
            <w:bookmarkEnd w:id="2846"/>
            <w:bookmarkEnd w:id="2847"/>
          </w:p>
        </w:tc>
      </w:tr>
      <w:tr w:rsidR="004448FF" w:rsidRPr="00B90649" w14:paraId="2358E4CF" w14:textId="77777777" w:rsidTr="003330E2">
        <w:tc>
          <w:tcPr>
            <w:tcW w:w="8755" w:type="dxa"/>
            <w:gridSpan w:val="2"/>
          </w:tcPr>
          <w:p w14:paraId="5533127B" w14:textId="77777777" w:rsidR="004448FF" w:rsidRPr="00B90649" w:rsidRDefault="004448FF" w:rsidP="00B90649">
            <w:pPr>
              <w:keepNext/>
              <w:tabs>
                <w:tab w:val="left" w:pos="360"/>
                <w:tab w:val="left" w:pos="582"/>
              </w:tabs>
              <w:rPr>
                <w:szCs w:val="22"/>
              </w:rPr>
            </w:pPr>
          </w:p>
        </w:tc>
      </w:tr>
      <w:tr w:rsidR="004448FF" w:rsidRPr="00B90649" w14:paraId="7515B367" w14:textId="77777777" w:rsidTr="003330E2">
        <w:tc>
          <w:tcPr>
            <w:tcW w:w="8755" w:type="dxa"/>
            <w:gridSpan w:val="2"/>
          </w:tcPr>
          <w:p w14:paraId="244E90CC" w14:textId="77777777" w:rsidR="004448FF" w:rsidRPr="00B90649" w:rsidRDefault="004448FF" w:rsidP="00A01FBD">
            <w:pPr>
              <w:ind w:left="360"/>
              <w:rPr>
                <w:szCs w:val="22"/>
              </w:rPr>
            </w:pPr>
            <w:r w:rsidRPr="00B90649">
              <w:rPr>
                <w:szCs w:val="22"/>
              </w:rPr>
              <w:t xml:space="preserve">To convert the </w:t>
            </w:r>
            <w:r w:rsidRPr="000F60FE">
              <w:t>average</w:t>
            </w:r>
            <w:r w:rsidRPr="00B90649">
              <w:rPr>
                <w:szCs w:val="22"/>
              </w:rPr>
              <w:t xml:space="preserve"> error or package error from weight to volume, use the following formula:</w:t>
            </w:r>
          </w:p>
        </w:tc>
      </w:tr>
      <w:tr w:rsidR="004448FF" w:rsidRPr="00B90649" w14:paraId="2D995E22" w14:textId="77777777" w:rsidTr="003330E2">
        <w:tc>
          <w:tcPr>
            <w:tcW w:w="8755" w:type="dxa"/>
            <w:gridSpan w:val="2"/>
          </w:tcPr>
          <w:p w14:paraId="5C9079B1" w14:textId="77777777" w:rsidR="004448FF" w:rsidRPr="00B90649" w:rsidRDefault="004448FF" w:rsidP="00B90649">
            <w:pPr>
              <w:keepNext/>
              <w:tabs>
                <w:tab w:val="left" w:pos="360"/>
                <w:tab w:val="left" w:pos="582"/>
              </w:tabs>
              <w:rPr>
                <w:szCs w:val="22"/>
              </w:rPr>
            </w:pPr>
          </w:p>
        </w:tc>
      </w:tr>
      <w:tr w:rsidR="004448FF" w:rsidRPr="00B90649" w14:paraId="41F19D05" w14:textId="77777777" w:rsidTr="003330E2">
        <w:tc>
          <w:tcPr>
            <w:tcW w:w="8755" w:type="dxa"/>
            <w:gridSpan w:val="2"/>
          </w:tcPr>
          <w:p w14:paraId="6FBD083A" w14:textId="11106C49" w:rsidR="004448FF" w:rsidRPr="008B46EB" w:rsidRDefault="004448FF" w:rsidP="00B90649">
            <w:pPr>
              <w:keepNext/>
              <w:tabs>
                <w:tab w:val="left" w:pos="360"/>
                <w:tab w:val="left" w:pos="582"/>
              </w:tabs>
              <w:jc w:val="center"/>
              <w:rPr>
                <w:i/>
                <w:szCs w:val="22"/>
              </w:rPr>
            </w:pPr>
            <w:bookmarkStart w:id="2848" w:name="_Toc226190746"/>
            <w:bookmarkStart w:id="2849" w:name="_Toc237415713"/>
            <w:bookmarkStart w:id="2850" w:name="_Toc237416687"/>
            <w:bookmarkStart w:id="2851" w:name="_Toc237429041"/>
            <w:r w:rsidRPr="008B46EB">
              <w:rPr>
                <w:i/>
              </w:rPr>
              <w:t xml:space="preserve">Package Error in Volume </w:t>
            </w:r>
            <w:r w:rsidRPr="00331E45">
              <w:t>=</w:t>
            </w:r>
            <w:r w:rsidRPr="008B46EB">
              <w:rPr>
                <w:i/>
              </w:rPr>
              <w:t xml:space="preserve"> (Package Error in Weight) </w:t>
            </w:r>
            <w:r w:rsidRPr="00331E45">
              <w:t>÷</w:t>
            </w:r>
            <w:r w:rsidRPr="008B46EB">
              <w:rPr>
                <w:i/>
              </w:rPr>
              <w:t xml:space="preserve"> (</w:t>
            </w:r>
            <w:r w:rsidR="00A938BA">
              <w:rPr>
                <w:i/>
              </w:rPr>
              <w:t xml:space="preserve">Average </w:t>
            </w:r>
            <w:r w:rsidRPr="008B46EB">
              <w:rPr>
                <w:i/>
              </w:rPr>
              <w:t>Product Density)</w:t>
            </w:r>
            <w:bookmarkEnd w:id="2848"/>
            <w:bookmarkEnd w:id="2849"/>
            <w:bookmarkEnd w:id="2850"/>
            <w:bookmarkEnd w:id="2851"/>
          </w:p>
        </w:tc>
      </w:tr>
      <w:tr w:rsidR="005C66C8" w:rsidRPr="00B90649" w14:paraId="17A4D261" w14:textId="77777777" w:rsidTr="003330E2">
        <w:tc>
          <w:tcPr>
            <w:tcW w:w="8755" w:type="dxa"/>
            <w:gridSpan w:val="2"/>
          </w:tcPr>
          <w:p w14:paraId="788168F7" w14:textId="77777777" w:rsidR="005C66C8" w:rsidRPr="005C66C8" w:rsidRDefault="005C66C8" w:rsidP="00B90649">
            <w:pPr>
              <w:keepNext/>
              <w:tabs>
                <w:tab w:val="left" w:pos="360"/>
                <w:tab w:val="left" w:pos="582"/>
              </w:tabs>
              <w:jc w:val="center"/>
            </w:pPr>
          </w:p>
        </w:tc>
      </w:tr>
    </w:tbl>
    <w:p w14:paraId="6D219DB5" w14:textId="0B79895B" w:rsidR="00320FC4" w:rsidRPr="00671FEC" w:rsidRDefault="00320FC4" w:rsidP="00260AB5">
      <w:pPr>
        <w:pStyle w:val="Heading3"/>
        <w:numPr>
          <w:ilvl w:val="2"/>
          <w:numId w:val="377"/>
        </w:numPr>
      </w:pPr>
      <w:bookmarkStart w:id="2852" w:name="_Toc486756435"/>
      <w:bookmarkStart w:id="2853" w:name="_Toc487504945"/>
      <w:bookmarkStart w:id="2854" w:name="_Toc226190747"/>
      <w:bookmarkStart w:id="2855" w:name="_Toc226191879"/>
      <w:bookmarkStart w:id="2856" w:name="_Toc24613711"/>
      <w:r w:rsidRPr="00671FEC">
        <w:t xml:space="preserve">Evaluation of </w:t>
      </w:r>
      <w:r w:rsidR="00862CCA" w:rsidRPr="00671FEC">
        <w:t>R</w:t>
      </w:r>
      <w:r w:rsidRPr="00671FEC">
        <w:t>esults</w:t>
      </w:r>
      <w:bookmarkEnd w:id="2852"/>
      <w:bookmarkEnd w:id="2853"/>
      <w:bookmarkEnd w:id="2854"/>
      <w:bookmarkEnd w:id="2855"/>
      <w:bookmarkEnd w:id="2856"/>
      <w:r w:rsidR="003456A3" w:rsidRPr="00671FEC">
        <w:t xml:space="preserve"> </w:t>
      </w:r>
      <w:r w:rsidR="003456A3" w:rsidRPr="00671FEC">
        <w:fldChar w:fldCharType="begin"/>
      </w:r>
      <w:r w:rsidR="003456A3" w:rsidRPr="00671FEC">
        <w:instrText xml:space="preserve"> XE "Ice Cream:Evaluating Results" </w:instrText>
      </w:r>
      <w:r w:rsidR="003456A3" w:rsidRPr="00671FEC">
        <w:fldChar w:fldCharType="end"/>
      </w:r>
      <w:r w:rsidR="003456A3" w:rsidRPr="00671FEC">
        <w:fldChar w:fldCharType="begin"/>
      </w:r>
      <w:r w:rsidR="003456A3" w:rsidRPr="00671FEC">
        <w:instrText xml:space="preserve"> XE "Evaluating Results" </w:instrText>
      </w:r>
      <w:r w:rsidR="003456A3" w:rsidRPr="00671FEC">
        <w:fldChar w:fldCharType="end"/>
      </w:r>
    </w:p>
    <w:p w14:paraId="3DAC213D" w14:textId="53361A9E" w:rsidR="00320FC4" w:rsidRDefault="00320FC4" w:rsidP="00B075AD">
      <w:pPr>
        <w:ind w:left="360"/>
      </w:pPr>
      <w:bookmarkStart w:id="2857" w:name="_Toc226190748"/>
      <w:bookmarkStart w:id="2858" w:name="_Toc237415714"/>
      <w:bookmarkStart w:id="2859" w:name="_Toc237416688"/>
      <w:bookmarkStart w:id="2860" w:name="_Toc237429042"/>
      <w:r>
        <w:t>Follow the procedures in Section 2.3.</w:t>
      </w:r>
      <w:r w:rsidR="005701B2" w:rsidRPr="00926AED">
        <w:t>7.</w:t>
      </w:r>
      <w:r>
        <w:t xml:space="preserve"> “Evaluat</w:t>
      </w:r>
      <w:r w:rsidR="00BC2E3E">
        <w:t>e for Compliance</w:t>
      </w:r>
      <w:r>
        <w:t>”</w:t>
      </w:r>
      <w:r>
        <w:fldChar w:fldCharType="begin"/>
      </w:r>
      <w:r>
        <w:instrText xml:space="preserve"> XE "Evaluating Results" \b </w:instrText>
      </w:r>
      <w:r>
        <w:fldChar w:fldCharType="end"/>
      </w:r>
      <w:r>
        <w:t xml:space="preserve"> to determine lot conformance.</w:t>
      </w:r>
      <w:bookmarkEnd w:id="2857"/>
      <w:bookmarkEnd w:id="2858"/>
      <w:bookmarkEnd w:id="2859"/>
      <w:bookmarkEnd w:id="2860"/>
    </w:p>
    <w:p w14:paraId="0F83FE00" w14:textId="7101739E" w:rsidR="00320FC4" w:rsidRPr="00F03F09" w:rsidRDefault="00320FC4" w:rsidP="00A06E74">
      <w:pPr>
        <w:pStyle w:val="Heading2"/>
        <w:numPr>
          <w:ilvl w:val="1"/>
          <w:numId w:val="377"/>
        </w:numPr>
      </w:pPr>
      <w:bookmarkStart w:id="2861" w:name="_Toc291667298"/>
      <w:bookmarkStart w:id="2862" w:name="_Toc486756436"/>
      <w:bookmarkStart w:id="2863" w:name="_Toc487504946"/>
      <w:bookmarkStart w:id="2864" w:name="_Toc237353940"/>
      <w:bookmarkStart w:id="2865" w:name="_Toc237415715"/>
      <w:bookmarkStart w:id="2866" w:name="_Toc237416689"/>
      <w:bookmarkStart w:id="2867" w:name="_Toc237429043"/>
      <w:bookmarkStart w:id="2868" w:name="_Toc464111615"/>
      <w:bookmarkStart w:id="2869" w:name="_Toc464123882"/>
      <w:bookmarkStart w:id="2870" w:name="_Toc24613712"/>
      <w:r w:rsidRPr="00F03F09">
        <w:t xml:space="preserve">Fresh </w:t>
      </w:r>
      <w:r w:rsidR="00862CCA" w:rsidRPr="00F03F09">
        <w:t>O</w:t>
      </w:r>
      <w:r w:rsidRPr="00F03F09">
        <w:t>ysters</w:t>
      </w:r>
      <w:r w:rsidRPr="00F03F09">
        <w:fldChar w:fldCharType="begin"/>
      </w:r>
      <w:r w:rsidR="00E863F4" w:rsidRPr="00F03F09">
        <w:instrText xml:space="preserve"> XE "</w:instrText>
      </w:r>
      <w:r w:rsidRPr="00F03F09">
        <w:instrText xml:space="preserve">Oysters" </w:instrText>
      </w:r>
      <w:r w:rsidRPr="00F03F09">
        <w:fldChar w:fldCharType="end"/>
      </w:r>
      <w:r w:rsidRPr="00F03F09">
        <w:t xml:space="preserve"> </w:t>
      </w:r>
      <w:bookmarkStart w:id="2871" w:name="_Toc486756437"/>
      <w:bookmarkStart w:id="2872" w:name="_Toc487504947"/>
      <w:bookmarkStart w:id="2873" w:name="_Toc237353941"/>
      <w:bookmarkStart w:id="2874" w:name="_Toc237429044"/>
      <w:bookmarkStart w:id="2875" w:name="_Toc291667299"/>
      <w:bookmarkEnd w:id="2861"/>
      <w:r w:rsidR="005F5971" w:rsidRPr="00F03F09">
        <w:t>L</w:t>
      </w:r>
      <w:r w:rsidRPr="00F03F09">
        <w:t xml:space="preserve">abeled by </w:t>
      </w:r>
      <w:r w:rsidR="005F5971" w:rsidRPr="00F03F09">
        <w:t>V</w:t>
      </w:r>
      <w:r w:rsidRPr="00F03F09">
        <w:t>olume</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r w:rsidR="003456A3" w:rsidRPr="00F03F09">
        <w:t xml:space="preserve"> </w:t>
      </w:r>
    </w:p>
    <w:p w14:paraId="55B3FB7F" w14:textId="2FD22473" w:rsidR="00320FC4" w:rsidRDefault="00320FC4" w:rsidP="00320FC4">
      <w:pPr>
        <w:rPr>
          <w:szCs w:val="22"/>
        </w:rPr>
      </w:pPr>
      <w:r>
        <w:rPr>
          <w:szCs w:val="22"/>
        </w:rPr>
        <w:t xml:space="preserve">Packaged fresh oysters removed from the shell must be labeled by volume.  The maximum amount of permitted free liquid is limited to 15 % by weight.  </w:t>
      </w:r>
      <w:r w:rsidR="00F34EC2">
        <w:rPr>
          <w:szCs w:val="22"/>
        </w:rPr>
        <w:t>(</w:t>
      </w:r>
      <w:r w:rsidR="00C3110E">
        <w:rPr>
          <w:szCs w:val="22"/>
        </w:rPr>
        <w:t>s</w:t>
      </w:r>
      <w:r w:rsidR="00F34EC2">
        <w:rPr>
          <w:szCs w:val="22"/>
        </w:rPr>
        <w:t xml:space="preserve">ee NIST Handbook 130, Method of Sale of Commodities, Section 1.5.2.3. “Fresh Oysters Removed </w:t>
      </w:r>
      <w:proofErr w:type="gramStart"/>
      <w:r w:rsidR="00F34EC2">
        <w:rPr>
          <w:szCs w:val="22"/>
        </w:rPr>
        <w:t>From</w:t>
      </w:r>
      <w:proofErr w:type="gramEnd"/>
      <w:r w:rsidR="00F34EC2">
        <w:rPr>
          <w:szCs w:val="22"/>
        </w:rPr>
        <w:t xml:space="preserve"> Shell.”)  </w:t>
      </w:r>
      <w:r>
        <w:rPr>
          <w:szCs w:val="22"/>
        </w:rPr>
        <w:t>Testing the quantity of contents of fresh oysters requires the inspector to determine total volume, total weight of solids and liquid, and the weight of the free liquid.</w:t>
      </w:r>
    </w:p>
    <w:p w14:paraId="74C42B7F" w14:textId="23CE97FD" w:rsidR="00320FC4" w:rsidRPr="00F03F09" w:rsidRDefault="00320FC4" w:rsidP="00260AB5">
      <w:pPr>
        <w:pStyle w:val="Heading3"/>
        <w:numPr>
          <w:ilvl w:val="2"/>
          <w:numId w:val="377"/>
        </w:numPr>
      </w:pPr>
      <w:bookmarkStart w:id="2876" w:name="_Toc464054915"/>
      <w:bookmarkStart w:id="2877" w:name="_Toc464055313"/>
      <w:bookmarkStart w:id="2878" w:name="_Toc464055924"/>
      <w:bookmarkStart w:id="2879" w:name="_Toc464056172"/>
      <w:bookmarkStart w:id="2880" w:name="_Toc464056417"/>
      <w:bookmarkStart w:id="2881" w:name="_Toc464056667"/>
      <w:bookmarkStart w:id="2882" w:name="_Toc464108982"/>
      <w:bookmarkStart w:id="2883" w:name="_Toc464109330"/>
      <w:bookmarkStart w:id="2884" w:name="_Toc464109807"/>
      <w:bookmarkStart w:id="2885" w:name="_Toc464123883"/>
      <w:bookmarkStart w:id="2886" w:name="_Toc464124125"/>
      <w:bookmarkStart w:id="2887" w:name="_Toc464124609"/>
      <w:bookmarkStart w:id="2888" w:name="_Toc24613713"/>
      <w:bookmarkEnd w:id="2876"/>
      <w:bookmarkEnd w:id="2877"/>
      <w:bookmarkEnd w:id="2878"/>
      <w:bookmarkEnd w:id="2879"/>
      <w:bookmarkEnd w:id="2880"/>
      <w:bookmarkEnd w:id="2881"/>
      <w:bookmarkEnd w:id="2882"/>
      <w:bookmarkEnd w:id="2883"/>
      <w:bookmarkEnd w:id="2884"/>
      <w:bookmarkEnd w:id="2885"/>
      <w:bookmarkEnd w:id="2886"/>
      <w:bookmarkEnd w:id="2887"/>
      <w:r w:rsidRPr="00F03F09">
        <w:t xml:space="preserve">Test </w:t>
      </w:r>
      <w:r w:rsidR="00862CCA" w:rsidRPr="00F03F09">
        <w:t>E</w:t>
      </w:r>
      <w:r w:rsidRPr="00F03F09">
        <w:t>quipment</w:t>
      </w:r>
      <w:bookmarkEnd w:id="2888"/>
      <w:r w:rsidR="008F6A11" w:rsidRPr="00F03F09">
        <w:fldChar w:fldCharType="begin"/>
      </w:r>
      <w:r w:rsidR="008F6A11" w:rsidRPr="00F03F09">
        <w:instrText xml:space="preserve"> XE "Oysters:Test Equipment" </w:instrText>
      </w:r>
      <w:r w:rsidR="008F6A11" w:rsidRPr="00F03F09">
        <w:fldChar w:fldCharType="end"/>
      </w:r>
    </w:p>
    <w:p w14:paraId="24C5AAB6" w14:textId="77777777" w:rsidR="00320FC4" w:rsidRDefault="00320FC4" w:rsidP="00725583">
      <w:pPr>
        <w:keepNext/>
        <w:widowControl w:val="0"/>
        <w:numPr>
          <w:ilvl w:val="0"/>
          <w:numId w:val="40"/>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4E32E075" w14:textId="77777777" w:rsidR="00320FC4" w:rsidRDefault="00320FC4" w:rsidP="00725583">
      <w:pPr>
        <w:numPr>
          <w:ilvl w:val="0"/>
          <w:numId w:val="40"/>
        </w:numPr>
        <w:spacing w:after="240"/>
        <w:ind w:left="1080"/>
        <w:rPr>
          <w:szCs w:val="22"/>
        </w:rPr>
      </w:pPr>
      <w:r>
        <w:rPr>
          <w:szCs w:val="22"/>
        </w:rPr>
        <w:t>Volumetric measures</w:t>
      </w:r>
    </w:p>
    <w:p w14:paraId="10D9C844" w14:textId="77777777" w:rsidR="00320FC4" w:rsidRDefault="00320FC4" w:rsidP="00725583">
      <w:pPr>
        <w:widowControl w:val="0"/>
        <w:numPr>
          <w:ilvl w:val="0"/>
          <w:numId w:val="40"/>
        </w:numPr>
        <w:spacing w:after="240"/>
        <w:ind w:left="1080"/>
        <w:rPr>
          <w:szCs w:val="22"/>
        </w:rPr>
      </w:pPr>
      <w:r>
        <w:rPr>
          <w:szCs w:val="22"/>
        </w:rPr>
        <w:t>Micrometer depth gage (ends of rods fully rounded), 0 mm to 228 mm (0 in to 9 in)</w:t>
      </w:r>
    </w:p>
    <w:p w14:paraId="0DE4916D" w14:textId="77777777" w:rsidR="00320FC4" w:rsidRDefault="00320FC4" w:rsidP="00725583">
      <w:pPr>
        <w:widowControl w:val="0"/>
        <w:numPr>
          <w:ilvl w:val="0"/>
          <w:numId w:val="40"/>
        </w:numPr>
        <w:spacing w:after="240"/>
        <w:ind w:left="1080"/>
        <w:rPr>
          <w:szCs w:val="22"/>
        </w:rPr>
      </w:pPr>
      <w:r>
        <w:rPr>
          <w:szCs w:val="22"/>
        </w:rPr>
        <w:t>Strainer for determining the amount of drained liquid from shucked oysters.  Use a strainer</w:t>
      </w:r>
      <w:r w:rsidR="00AC27EC">
        <w:rPr>
          <w:szCs w:val="22"/>
        </w:rPr>
        <w:t xml:space="preserve"> and a slightly smaller </w:t>
      </w:r>
      <w:r>
        <w:rPr>
          <w:szCs w:val="22"/>
        </w:rPr>
        <w:t xml:space="preserve">bottom </w:t>
      </w:r>
      <w:r w:rsidR="00AC27EC">
        <w:rPr>
          <w:szCs w:val="22"/>
        </w:rPr>
        <w:t xml:space="preserve">receiving </w:t>
      </w:r>
      <w:r>
        <w:rPr>
          <w:szCs w:val="22"/>
        </w:rPr>
        <w:t>pan or tray constructed to the following specifications:</w:t>
      </w:r>
    </w:p>
    <w:p w14:paraId="14ABC955" w14:textId="5F175342" w:rsidR="00320FC4" w:rsidRDefault="00320FC4" w:rsidP="00725583">
      <w:pPr>
        <w:widowControl w:val="0"/>
        <w:numPr>
          <w:ilvl w:val="1"/>
          <w:numId w:val="40"/>
        </w:numPr>
        <w:tabs>
          <w:tab w:val="clear" w:pos="1440"/>
        </w:tabs>
        <w:spacing w:after="240"/>
        <w:rPr>
          <w:szCs w:val="22"/>
        </w:rPr>
      </w:pPr>
      <w:r>
        <w:rPr>
          <w:szCs w:val="22"/>
        </w:rPr>
        <w:t>Sides:  50 </w:t>
      </w:r>
      <w:r w:rsidR="0048680E">
        <w:rPr>
          <w:szCs w:val="22"/>
        </w:rPr>
        <w:t>m</w:t>
      </w:r>
      <w:r>
        <w:rPr>
          <w:szCs w:val="22"/>
        </w:rPr>
        <w:t>m (2 in)</w:t>
      </w:r>
    </w:p>
    <w:p w14:paraId="1D578757" w14:textId="6A26D8D9" w:rsidR="000A65DE" w:rsidRDefault="00320FC4" w:rsidP="00725583">
      <w:pPr>
        <w:widowControl w:val="0"/>
        <w:numPr>
          <w:ilvl w:val="1"/>
          <w:numId w:val="40"/>
        </w:numPr>
        <w:tabs>
          <w:tab w:val="clear" w:pos="1440"/>
        </w:tabs>
        <w:autoSpaceDE w:val="0"/>
        <w:spacing w:after="240"/>
        <w:rPr>
          <w:szCs w:val="22"/>
        </w:rPr>
      </w:pPr>
      <w:r>
        <w:rPr>
          <w:szCs w:val="22"/>
        </w:rPr>
        <w:t xml:space="preserve">Area:  </w:t>
      </w:r>
      <w:r w:rsidRPr="00034CBE">
        <w:rPr>
          <w:szCs w:val="22"/>
        </w:rPr>
        <w:t>1935</w:t>
      </w:r>
      <w:r>
        <w:rPr>
          <w:szCs w:val="22"/>
        </w:rPr>
        <w:t> cm</w:t>
      </w:r>
      <w:r>
        <w:rPr>
          <w:szCs w:val="22"/>
          <w:vertAlign w:val="superscript"/>
        </w:rPr>
        <w:t>2</w:t>
      </w:r>
      <w:r>
        <w:rPr>
          <w:szCs w:val="22"/>
        </w:rPr>
        <w:t xml:space="preserve"> (300 in</w:t>
      </w:r>
      <w:r>
        <w:rPr>
          <w:szCs w:val="22"/>
          <w:vertAlign w:val="superscript"/>
        </w:rPr>
        <w:t>2</w:t>
      </w:r>
      <w:r>
        <w:rPr>
          <w:szCs w:val="22"/>
        </w:rPr>
        <w:t xml:space="preserve">) or more for each 3.78 L (1 gal) of </w:t>
      </w:r>
      <w:r w:rsidR="00566538">
        <w:rPr>
          <w:szCs w:val="22"/>
        </w:rPr>
        <w:t>o</w:t>
      </w:r>
      <w:r>
        <w:rPr>
          <w:szCs w:val="22"/>
        </w:rPr>
        <w:t xml:space="preserve">ysters </w:t>
      </w:r>
    </w:p>
    <w:p w14:paraId="41EFD6B1" w14:textId="77777777" w:rsidR="00320FC4" w:rsidRPr="00B21E4F" w:rsidRDefault="00320FC4" w:rsidP="00480EEA">
      <w:pPr>
        <w:keepNext/>
        <w:widowControl w:val="0"/>
        <w:tabs>
          <w:tab w:val="left" w:pos="360"/>
        </w:tabs>
        <w:autoSpaceDE w:val="0"/>
        <w:spacing w:after="240"/>
        <w:ind w:left="360"/>
        <w:rPr>
          <w:szCs w:val="22"/>
        </w:rPr>
      </w:pPr>
      <w:r w:rsidRPr="00851528">
        <w:rPr>
          <w:b/>
          <w:szCs w:val="22"/>
        </w:rPr>
        <w:t>Note:</w:t>
      </w:r>
      <w:r w:rsidRPr="00851528">
        <w:rPr>
          <w:szCs w:val="22"/>
        </w:rPr>
        <w:t xml:space="preserve">  Strainers of smaller area dimensions are permitted to facilitate testing smaller containers.</w:t>
      </w:r>
    </w:p>
    <w:p w14:paraId="290C2615" w14:textId="77777777" w:rsidR="00320FC4" w:rsidRDefault="00320FC4" w:rsidP="00725583">
      <w:pPr>
        <w:keepNext/>
        <w:numPr>
          <w:ilvl w:val="1"/>
          <w:numId w:val="40"/>
        </w:numPr>
        <w:tabs>
          <w:tab w:val="clear" w:pos="1440"/>
        </w:tabs>
        <w:rPr>
          <w:szCs w:val="22"/>
        </w:rPr>
      </w:pPr>
      <w:r>
        <w:rPr>
          <w:szCs w:val="22"/>
        </w:rPr>
        <w:t>Perforations:</w:t>
      </w:r>
    </w:p>
    <w:p w14:paraId="521DCF0A" w14:textId="2FD188A4" w:rsidR="00320FC4" w:rsidRDefault="00320FC4" w:rsidP="00B075AD">
      <w:pPr>
        <w:keepNext/>
        <w:ind w:left="2160" w:hanging="360"/>
        <w:rPr>
          <w:szCs w:val="22"/>
        </w:rPr>
      </w:pPr>
      <w:r>
        <w:rPr>
          <w:szCs w:val="22"/>
        </w:rPr>
        <w:t>Diameter:  6.35 mm (</w:t>
      </w:r>
      <w:r w:rsidR="00D728CE" w:rsidRPr="00FE0B34">
        <w:rPr>
          <w:szCs w:val="22"/>
          <w:vertAlign w:val="superscript"/>
        </w:rPr>
        <w:t>1</w:t>
      </w:r>
      <w:r w:rsidR="00D728CE">
        <w:rPr>
          <w:szCs w:val="22"/>
        </w:rPr>
        <w:t>/</w:t>
      </w:r>
      <w:r w:rsidR="00D728CE" w:rsidRPr="00FE0B34">
        <w:rPr>
          <w:szCs w:val="22"/>
          <w:vertAlign w:val="subscript"/>
        </w:rPr>
        <w:t>4</w:t>
      </w:r>
      <w:r w:rsidRPr="00E84889">
        <w:rPr>
          <w:szCs w:val="22"/>
        </w:rPr>
        <w:t> </w:t>
      </w:r>
      <w:r>
        <w:rPr>
          <w:szCs w:val="22"/>
        </w:rPr>
        <w:t>in)</w:t>
      </w:r>
    </w:p>
    <w:p w14:paraId="5C9CA38C" w14:textId="76B23D28" w:rsidR="00320FC4" w:rsidRDefault="00320FC4" w:rsidP="003E51E7">
      <w:pPr>
        <w:keepNext/>
        <w:tabs>
          <w:tab w:val="left" w:pos="2790"/>
        </w:tabs>
        <w:spacing w:after="240"/>
        <w:ind w:left="2790" w:hanging="990"/>
        <w:rPr>
          <w:szCs w:val="22"/>
        </w:rPr>
      </w:pPr>
      <w:r>
        <w:rPr>
          <w:szCs w:val="22"/>
        </w:rPr>
        <w:t>Location:  3.17 cm (1</w:t>
      </w:r>
      <w:r w:rsidR="00D728CE" w:rsidRPr="00FE0B34">
        <w:rPr>
          <w:szCs w:val="22"/>
          <w:vertAlign w:val="superscript"/>
        </w:rPr>
        <w:t>1</w:t>
      </w:r>
      <w:r w:rsidR="00D728CE">
        <w:rPr>
          <w:szCs w:val="22"/>
        </w:rPr>
        <w:t>/</w:t>
      </w:r>
      <w:r w:rsidR="00D728CE" w:rsidRPr="00FE0B34">
        <w:rPr>
          <w:szCs w:val="22"/>
          <w:vertAlign w:val="subscript"/>
        </w:rPr>
        <w:t>4</w:t>
      </w:r>
      <w:r w:rsidR="00D728CE">
        <w:rPr>
          <w:szCs w:val="22"/>
        </w:rPr>
        <w:t xml:space="preserve"> i</w:t>
      </w:r>
      <w:r>
        <w:rPr>
          <w:szCs w:val="22"/>
        </w:rPr>
        <w:t>n) apart in a square pattern, or perforations of equivalent area and distribution.</w:t>
      </w:r>
    </w:p>
    <w:p w14:paraId="003B27CD" w14:textId="5E88BA09" w:rsidR="00320FC4" w:rsidRDefault="00320FC4" w:rsidP="00725583">
      <w:pPr>
        <w:widowControl w:val="0"/>
        <w:numPr>
          <w:ilvl w:val="0"/>
          <w:numId w:val="41"/>
        </w:numPr>
        <w:tabs>
          <w:tab w:val="clear" w:pos="720"/>
          <w:tab w:val="num" w:pos="1080"/>
        </w:tabs>
        <w:spacing w:after="240"/>
        <w:ind w:left="1080"/>
        <w:rPr>
          <w:szCs w:val="22"/>
        </w:rPr>
      </w:pPr>
      <w:r>
        <w:rPr>
          <w:szCs w:val="22"/>
        </w:rPr>
        <w:t>Spanning bar, 25</w:t>
      </w:r>
      <w:r w:rsidR="0064227B">
        <w:rPr>
          <w:szCs w:val="22"/>
        </w:rPr>
        <w:t>.</w:t>
      </w:r>
      <w:r>
        <w:rPr>
          <w:szCs w:val="22"/>
        </w:rPr>
        <w:t>4 </w:t>
      </w:r>
      <w:r w:rsidR="0048680E">
        <w:rPr>
          <w:szCs w:val="22"/>
        </w:rPr>
        <w:t>m</w:t>
      </w:r>
      <w:r>
        <w:rPr>
          <w:szCs w:val="22"/>
        </w:rPr>
        <w:t xml:space="preserve">m </w:t>
      </w:r>
      <w:r w:rsidR="0048680E">
        <w:rPr>
          <w:szCs w:val="22"/>
        </w:rPr>
        <w:t>×</w:t>
      </w:r>
      <w:r>
        <w:rPr>
          <w:szCs w:val="22"/>
        </w:rPr>
        <w:t xml:space="preserve"> 25</w:t>
      </w:r>
      <w:r w:rsidR="0048680E">
        <w:rPr>
          <w:szCs w:val="22"/>
        </w:rPr>
        <w:t>.</w:t>
      </w:r>
      <w:r>
        <w:rPr>
          <w:szCs w:val="22"/>
        </w:rPr>
        <w:t>4 </w:t>
      </w:r>
      <w:r w:rsidR="0048680E">
        <w:rPr>
          <w:szCs w:val="22"/>
        </w:rPr>
        <w:t>m</w:t>
      </w:r>
      <w:r>
        <w:rPr>
          <w:szCs w:val="22"/>
        </w:rPr>
        <w:t xml:space="preserve">m </w:t>
      </w:r>
      <w:r w:rsidR="0048680E">
        <w:rPr>
          <w:szCs w:val="22"/>
        </w:rPr>
        <w:t>× 30</w:t>
      </w:r>
      <w:r>
        <w:rPr>
          <w:szCs w:val="22"/>
        </w:rPr>
        <w:t>4 </w:t>
      </w:r>
      <w:r w:rsidR="0048680E">
        <w:rPr>
          <w:szCs w:val="22"/>
        </w:rPr>
        <w:t>m</w:t>
      </w:r>
      <w:r>
        <w:rPr>
          <w:szCs w:val="22"/>
        </w:rPr>
        <w:t xml:space="preserve">m (1 in </w:t>
      </w:r>
      <w:r w:rsidR="0048680E">
        <w:rPr>
          <w:szCs w:val="22"/>
        </w:rPr>
        <w:t>×</w:t>
      </w:r>
      <w:r>
        <w:rPr>
          <w:szCs w:val="22"/>
        </w:rPr>
        <w:t xml:space="preserve"> 1 in </w:t>
      </w:r>
      <w:r w:rsidR="0048680E">
        <w:rPr>
          <w:szCs w:val="22"/>
        </w:rPr>
        <w:t>×</w:t>
      </w:r>
      <w:r>
        <w:rPr>
          <w:szCs w:val="22"/>
        </w:rPr>
        <w:t xml:space="preserve"> 12 in)</w:t>
      </w:r>
    </w:p>
    <w:p w14:paraId="78729333" w14:textId="77777777" w:rsidR="00320FC4" w:rsidRDefault="00320FC4" w:rsidP="00725583">
      <w:pPr>
        <w:widowControl w:val="0"/>
        <w:numPr>
          <w:ilvl w:val="0"/>
          <w:numId w:val="41"/>
        </w:numPr>
        <w:spacing w:after="240"/>
        <w:ind w:left="1080"/>
        <w:rPr>
          <w:szCs w:val="22"/>
        </w:rPr>
      </w:pPr>
      <w:r>
        <w:rPr>
          <w:szCs w:val="22"/>
        </w:rPr>
        <w:t>Rubber spatula</w:t>
      </w:r>
    </w:p>
    <w:p w14:paraId="5E86006A" w14:textId="77777777" w:rsidR="00C81B1B" w:rsidRDefault="00925BDA" w:rsidP="00725583">
      <w:pPr>
        <w:widowControl w:val="0"/>
        <w:numPr>
          <w:ilvl w:val="0"/>
          <w:numId w:val="41"/>
        </w:numPr>
        <w:spacing w:after="240"/>
        <w:ind w:left="1080"/>
        <w:rPr>
          <w:szCs w:val="22"/>
        </w:rPr>
      </w:pPr>
      <w:r>
        <w:rPr>
          <w:szCs w:val="22"/>
        </w:rPr>
        <w:t>Partial immersion t</w:t>
      </w:r>
      <w:r w:rsidR="00C81B1B">
        <w:rPr>
          <w:szCs w:val="22"/>
        </w:rPr>
        <w:t>hermometer</w:t>
      </w:r>
      <w:r w:rsidR="00E14131">
        <w:rPr>
          <w:szCs w:val="22"/>
        </w:rPr>
        <w:t xml:space="preserve">, 1 °C (2 °F) graduations and a range of </w:t>
      </w:r>
      <w:r w:rsidR="00DA4AD0">
        <w:rPr>
          <w:szCs w:val="22"/>
        </w:rPr>
        <w:t>–</w:t>
      </w:r>
      <w:r w:rsidR="00E14131">
        <w:rPr>
          <w:szCs w:val="22"/>
        </w:rPr>
        <w:t> 35</w:t>
      </w:r>
      <w:r w:rsidR="00DA4AD0">
        <w:rPr>
          <w:szCs w:val="22"/>
        </w:rPr>
        <w:t xml:space="preserve"> °C to + 50 °C (− 30 °F to + 120 °F) accurate to </w:t>
      </w:r>
      <w:r w:rsidR="009D5BAE">
        <w:rPr>
          <w:szCs w:val="22"/>
        </w:rPr>
        <w:t>±</w:t>
      </w:r>
      <w:r w:rsidR="00DA4AD0">
        <w:rPr>
          <w:szCs w:val="22"/>
        </w:rPr>
        <w:t>1 °C (</w:t>
      </w:r>
      <w:r w:rsidR="009D5BAE">
        <w:rPr>
          <w:szCs w:val="22"/>
        </w:rPr>
        <w:t>±</w:t>
      </w:r>
      <w:r w:rsidR="00DA4AD0">
        <w:rPr>
          <w:szCs w:val="22"/>
        </w:rPr>
        <w:t>2 °F)</w:t>
      </w:r>
    </w:p>
    <w:p w14:paraId="55CAD885" w14:textId="1C0C5301" w:rsidR="00320FC4" w:rsidRDefault="002E7FEF" w:rsidP="00725583">
      <w:pPr>
        <w:keepNext/>
        <w:numPr>
          <w:ilvl w:val="0"/>
          <w:numId w:val="41"/>
        </w:numPr>
        <w:spacing w:after="240"/>
        <w:ind w:left="1080"/>
        <w:rPr>
          <w:szCs w:val="22"/>
        </w:rPr>
      </w:pPr>
      <w:r>
        <w:rPr>
          <w:szCs w:val="22"/>
        </w:rPr>
        <w:lastRenderedPageBreak/>
        <w:t>Level, at least 15</w:t>
      </w:r>
      <w:r w:rsidR="00320FC4">
        <w:rPr>
          <w:szCs w:val="22"/>
        </w:rPr>
        <w:t>2 </w:t>
      </w:r>
      <w:r>
        <w:rPr>
          <w:szCs w:val="22"/>
        </w:rPr>
        <w:t>m</w:t>
      </w:r>
      <w:r w:rsidR="00320FC4">
        <w:rPr>
          <w:szCs w:val="22"/>
        </w:rPr>
        <w:t>m (6 in) in length</w:t>
      </w:r>
    </w:p>
    <w:p w14:paraId="61E14360" w14:textId="77777777" w:rsidR="00042F94" w:rsidRDefault="00CB585A" w:rsidP="001B4BE9">
      <w:pPr>
        <w:keepNext/>
        <w:widowControl w:val="0"/>
        <w:numPr>
          <w:ilvl w:val="0"/>
          <w:numId w:val="41"/>
        </w:numPr>
        <w:ind w:left="1080"/>
        <w:rPr>
          <w:szCs w:val="22"/>
        </w:rPr>
      </w:pPr>
      <w:r>
        <w:rPr>
          <w:szCs w:val="22"/>
        </w:rPr>
        <w:t>Stopwatch</w:t>
      </w:r>
    </w:p>
    <w:p w14:paraId="19E2AAA5" w14:textId="77777777" w:rsidR="00DE2876" w:rsidRPr="00034CBE" w:rsidRDefault="00DE2876" w:rsidP="005C66C8">
      <w:pPr>
        <w:spacing w:before="60" w:after="240"/>
        <w:ind w:left="360"/>
        <w:rPr>
          <w:szCs w:val="22"/>
        </w:rPr>
      </w:pPr>
      <w:r>
        <w:rPr>
          <w:szCs w:val="22"/>
        </w:rPr>
        <w:t>(Amended 2014)</w:t>
      </w:r>
    </w:p>
    <w:p w14:paraId="27B93D95" w14:textId="0900A052" w:rsidR="00AC27EC" w:rsidRPr="00F03F09" w:rsidRDefault="0051644A" w:rsidP="00260AB5">
      <w:pPr>
        <w:pStyle w:val="Heading3"/>
        <w:numPr>
          <w:ilvl w:val="2"/>
          <w:numId w:val="377"/>
        </w:numPr>
      </w:pPr>
      <w:bookmarkStart w:id="2889" w:name="_Toc24613714"/>
      <w:r w:rsidRPr="00F03F09">
        <w:t xml:space="preserve">Test </w:t>
      </w:r>
      <w:r w:rsidR="00862CCA" w:rsidRPr="00F03F09">
        <w:t>P</w:t>
      </w:r>
      <w:r w:rsidRPr="00F03F09">
        <w:t>rocedure</w:t>
      </w:r>
      <w:bookmarkEnd w:id="2889"/>
    </w:p>
    <w:p w14:paraId="087C351B" w14:textId="77777777" w:rsidR="00320FC4" w:rsidRPr="00B567C0" w:rsidRDefault="00AC27EC" w:rsidP="003E51E7">
      <w:pPr>
        <w:spacing w:after="240"/>
        <w:ind w:left="360"/>
      </w:pPr>
      <w:r w:rsidRPr="00B567C0">
        <w:rPr>
          <w:b/>
        </w:rPr>
        <w:t>Note:</w:t>
      </w:r>
      <w:r w:rsidRPr="00AF0013">
        <w:t xml:space="preserve">  Test the oys</w:t>
      </w:r>
      <w:r w:rsidR="00242E86">
        <w:t>t</w:t>
      </w:r>
      <w:r w:rsidRPr="00AF0013">
        <w:t>ers at a temperature of 7</w:t>
      </w:r>
      <w:r w:rsidR="00E05381">
        <w:t> </w:t>
      </w:r>
      <w:r w:rsidRPr="00AF0013">
        <w:t>°C (± 1</w:t>
      </w:r>
      <w:r w:rsidR="00E05381">
        <w:t> </w:t>
      </w:r>
      <w:r w:rsidRPr="00AF0013">
        <w:t xml:space="preserve">°C) </w:t>
      </w:r>
      <w:r w:rsidRPr="00B567C0">
        <w:t>(45</w:t>
      </w:r>
      <w:r w:rsidR="00E05381">
        <w:t> </w:t>
      </w:r>
      <w:r w:rsidRPr="00B567C0">
        <w:t xml:space="preserve">°F </w:t>
      </w:r>
      <w:r w:rsidRPr="00242E86">
        <w:t>[± 2</w:t>
      </w:r>
      <w:r w:rsidR="00E05381">
        <w:t> </w:t>
      </w:r>
      <w:r w:rsidRPr="00242E86">
        <w:t xml:space="preserve">°F]) </w:t>
      </w:r>
      <w:r w:rsidR="008F6A11" w:rsidRPr="00042F94">
        <w:fldChar w:fldCharType="begin"/>
      </w:r>
      <w:r w:rsidR="008F6A11" w:rsidRPr="004F039E">
        <w:instrText xml:space="preserve"> XE "Oysters:Test Procedure" </w:instrText>
      </w:r>
      <w:r w:rsidR="008F6A11" w:rsidRPr="00042F94">
        <w:fldChar w:fldCharType="end"/>
      </w:r>
    </w:p>
    <w:tbl>
      <w:tblPr>
        <w:tblW w:w="8838" w:type="dxa"/>
        <w:tblInd w:w="630" w:type="dxa"/>
        <w:tblLayout w:type="fixed"/>
        <w:tblLook w:val="01E0" w:firstRow="1" w:lastRow="1" w:firstColumn="1" w:lastColumn="1" w:noHBand="0" w:noVBand="0"/>
      </w:tblPr>
      <w:tblGrid>
        <w:gridCol w:w="8838"/>
      </w:tblGrid>
      <w:tr w:rsidR="00BA6828" w:rsidRPr="00B90649" w14:paraId="525EF703" w14:textId="77777777" w:rsidTr="003E51E7">
        <w:tc>
          <w:tcPr>
            <w:tcW w:w="8838" w:type="dxa"/>
          </w:tcPr>
          <w:p w14:paraId="200DF439" w14:textId="566E9785" w:rsidR="00BA6828" w:rsidRPr="00B90649" w:rsidRDefault="00BA6828" w:rsidP="008E2D6A">
            <w:pPr>
              <w:numPr>
                <w:ilvl w:val="0"/>
                <w:numId w:val="65"/>
              </w:numPr>
              <w:tabs>
                <w:tab w:val="left" w:pos="360"/>
              </w:tabs>
              <w:ind w:left="360"/>
              <w:rPr>
                <w:szCs w:val="22"/>
              </w:rPr>
            </w:pPr>
            <w:r>
              <w:rPr>
                <w:szCs w:val="22"/>
              </w:rPr>
              <w:t>Follow Section 2.</w:t>
            </w:r>
            <w:r w:rsidRPr="00851528">
              <w:rPr>
                <w:szCs w:val="22"/>
              </w:rPr>
              <w:t>3.1.</w:t>
            </w:r>
            <w:r>
              <w:rPr>
                <w:szCs w:val="22"/>
              </w:rPr>
              <w:t xml:space="preserve"> “Define the </w:t>
            </w:r>
            <w:r w:rsidRPr="004515AE">
              <w:rPr>
                <w:szCs w:val="22"/>
              </w:rPr>
              <w:t>Inspection Lot</w:t>
            </w:r>
            <w:r>
              <w:rPr>
                <w:szCs w:val="22"/>
              </w:rPr>
              <w:t>.”  Use a “Category A” sampling plan in the inspection;</w:t>
            </w:r>
            <w:r w:rsidR="006E057C">
              <w:rPr>
                <w:szCs w:val="22"/>
              </w:rPr>
              <w:t xml:space="preserve"> and</w:t>
            </w:r>
            <w:r>
              <w:rPr>
                <w:szCs w:val="22"/>
              </w:rPr>
              <w:t xml:space="preserve"> select a random sample.</w:t>
            </w:r>
          </w:p>
        </w:tc>
      </w:tr>
      <w:tr w:rsidR="00BA6828" w:rsidRPr="00B90649" w14:paraId="7BD8D461" w14:textId="77777777" w:rsidTr="003E51E7">
        <w:tc>
          <w:tcPr>
            <w:tcW w:w="8838" w:type="dxa"/>
          </w:tcPr>
          <w:p w14:paraId="203712CC" w14:textId="77777777" w:rsidR="00BA6828" w:rsidRPr="00B90649" w:rsidRDefault="00BA6828" w:rsidP="00BA6828">
            <w:pPr>
              <w:tabs>
                <w:tab w:val="left" w:pos="360"/>
              </w:tabs>
              <w:ind w:left="360"/>
              <w:rPr>
                <w:szCs w:val="22"/>
              </w:rPr>
            </w:pPr>
          </w:p>
        </w:tc>
      </w:tr>
      <w:tr w:rsidR="00BE146E" w:rsidRPr="00B90649" w14:paraId="04D5C0CE" w14:textId="77777777" w:rsidTr="003E51E7">
        <w:tc>
          <w:tcPr>
            <w:tcW w:w="8838" w:type="dxa"/>
          </w:tcPr>
          <w:p w14:paraId="485876E3" w14:textId="77777777" w:rsidR="00BE146E" w:rsidRPr="00B90649" w:rsidRDefault="00BE146E" w:rsidP="008E2D6A">
            <w:pPr>
              <w:numPr>
                <w:ilvl w:val="0"/>
                <w:numId w:val="65"/>
              </w:numPr>
              <w:tabs>
                <w:tab w:val="left" w:pos="360"/>
              </w:tabs>
              <w:ind w:left="360"/>
              <w:rPr>
                <w:szCs w:val="22"/>
              </w:rPr>
            </w:pPr>
            <w:r w:rsidRPr="00B90649">
              <w:rPr>
                <w:szCs w:val="22"/>
              </w:rPr>
              <w:t>Determine and record the gross weight of a sample package.</w:t>
            </w:r>
          </w:p>
        </w:tc>
      </w:tr>
      <w:tr w:rsidR="004448FF" w:rsidRPr="00B90649" w14:paraId="4A5DCD8E" w14:textId="77777777" w:rsidTr="003E51E7">
        <w:tc>
          <w:tcPr>
            <w:tcW w:w="8838" w:type="dxa"/>
          </w:tcPr>
          <w:p w14:paraId="17524640" w14:textId="77777777" w:rsidR="004448FF" w:rsidRPr="00B90649" w:rsidRDefault="004448FF" w:rsidP="00B90649">
            <w:pPr>
              <w:tabs>
                <w:tab w:val="left" w:pos="360"/>
              </w:tabs>
              <w:rPr>
                <w:szCs w:val="22"/>
              </w:rPr>
            </w:pPr>
          </w:p>
        </w:tc>
      </w:tr>
      <w:tr w:rsidR="004448FF" w:rsidRPr="00B90649" w14:paraId="2008E685" w14:textId="77777777" w:rsidTr="003E51E7">
        <w:tc>
          <w:tcPr>
            <w:tcW w:w="8838" w:type="dxa"/>
          </w:tcPr>
          <w:p w14:paraId="0BA3A54B" w14:textId="5C51339D" w:rsidR="004448FF" w:rsidRPr="00B90649" w:rsidRDefault="004448FF" w:rsidP="008E2D6A">
            <w:pPr>
              <w:numPr>
                <w:ilvl w:val="0"/>
                <w:numId w:val="65"/>
              </w:numPr>
              <w:tabs>
                <w:tab w:val="left" w:pos="360"/>
              </w:tabs>
              <w:ind w:left="360"/>
              <w:rPr>
                <w:szCs w:val="22"/>
              </w:rPr>
            </w:pPr>
            <w:r w:rsidRPr="00B90649">
              <w:rPr>
                <w:szCs w:val="22"/>
              </w:rPr>
              <w:t xml:space="preserve">Set the container on a level surface and open it.  Use a depth gage to determine the level of fill.  Lock the depth </w:t>
            </w:r>
            <w:r w:rsidR="006468FB">
              <w:rPr>
                <w:szCs w:val="22"/>
              </w:rPr>
              <w:t>gage</w:t>
            </w:r>
            <w:r w:rsidRPr="00B90649">
              <w:rPr>
                <w:szCs w:val="22"/>
              </w:rPr>
              <w:t xml:space="preserve">.  Mark the location of the </w:t>
            </w:r>
            <w:r w:rsidR="006468FB">
              <w:rPr>
                <w:szCs w:val="22"/>
              </w:rPr>
              <w:t>gage</w:t>
            </w:r>
            <w:r w:rsidRPr="00B90649">
              <w:rPr>
                <w:szCs w:val="22"/>
              </w:rPr>
              <w:t xml:space="preserve"> on the package.</w:t>
            </w:r>
          </w:p>
        </w:tc>
      </w:tr>
      <w:tr w:rsidR="004448FF" w:rsidRPr="00B90649" w14:paraId="2314D522" w14:textId="77777777" w:rsidTr="003E51E7">
        <w:tc>
          <w:tcPr>
            <w:tcW w:w="8838" w:type="dxa"/>
          </w:tcPr>
          <w:p w14:paraId="10803F9B" w14:textId="77777777" w:rsidR="004448FF" w:rsidRPr="00B90649" w:rsidRDefault="004448FF" w:rsidP="00B90649">
            <w:pPr>
              <w:tabs>
                <w:tab w:val="left" w:pos="360"/>
              </w:tabs>
              <w:rPr>
                <w:szCs w:val="22"/>
              </w:rPr>
            </w:pPr>
          </w:p>
        </w:tc>
      </w:tr>
      <w:tr w:rsidR="004448FF" w:rsidRPr="00B90649" w14:paraId="6E3BDD59" w14:textId="77777777" w:rsidTr="003E51E7">
        <w:tc>
          <w:tcPr>
            <w:tcW w:w="8838" w:type="dxa"/>
          </w:tcPr>
          <w:p w14:paraId="71413930" w14:textId="77777777" w:rsidR="004448FF" w:rsidRPr="00B90649" w:rsidRDefault="004448FF" w:rsidP="008E2D6A">
            <w:pPr>
              <w:numPr>
                <w:ilvl w:val="0"/>
                <w:numId w:val="65"/>
              </w:numPr>
              <w:tabs>
                <w:tab w:val="left" w:pos="360"/>
              </w:tabs>
              <w:ind w:left="360"/>
              <w:rPr>
                <w:szCs w:val="22"/>
              </w:rPr>
            </w:pPr>
            <w:r w:rsidRPr="00B90649">
              <w:rPr>
                <w:szCs w:val="22"/>
              </w:rPr>
              <w:t>Weigh a dry receiving pan and record the weight.  Set strainer over the receiving pan.</w:t>
            </w:r>
          </w:p>
        </w:tc>
      </w:tr>
      <w:tr w:rsidR="004448FF" w:rsidRPr="00B90649" w14:paraId="7A674D24" w14:textId="77777777" w:rsidTr="003E51E7">
        <w:tc>
          <w:tcPr>
            <w:tcW w:w="8838" w:type="dxa"/>
          </w:tcPr>
          <w:p w14:paraId="09A7835D" w14:textId="77777777" w:rsidR="004448FF" w:rsidRPr="00B90649" w:rsidRDefault="004448FF" w:rsidP="00B90649">
            <w:pPr>
              <w:tabs>
                <w:tab w:val="left" w:pos="360"/>
              </w:tabs>
              <w:rPr>
                <w:szCs w:val="22"/>
              </w:rPr>
            </w:pPr>
          </w:p>
        </w:tc>
      </w:tr>
      <w:tr w:rsidR="004448FF" w:rsidRPr="00B90649" w14:paraId="7B31FF13" w14:textId="77777777" w:rsidTr="003E51E7">
        <w:tc>
          <w:tcPr>
            <w:tcW w:w="8838" w:type="dxa"/>
          </w:tcPr>
          <w:p w14:paraId="68074D6B" w14:textId="43B8D65D" w:rsidR="004448FF" w:rsidRPr="00B90649" w:rsidRDefault="004448FF" w:rsidP="008E2D6A">
            <w:pPr>
              <w:numPr>
                <w:ilvl w:val="0"/>
                <w:numId w:val="65"/>
              </w:numPr>
              <w:tabs>
                <w:tab w:val="left" w:pos="360"/>
              </w:tabs>
              <w:ind w:left="360"/>
              <w:rPr>
                <w:szCs w:val="22"/>
              </w:rPr>
            </w:pPr>
            <w:r w:rsidRPr="00B90649">
              <w:rPr>
                <w:szCs w:val="22"/>
              </w:rPr>
              <w:t>Pour the contents from the container onto the strainer without shaking it.</w:t>
            </w:r>
            <w:r w:rsidR="00C707DA">
              <w:rPr>
                <w:szCs w:val="22"/>
              </w:rPr>
              <w:t xml:space="preserve">  </w:t>
            </w:r>
            <w:r w:rsidR="00AC27EC">
              <w:rPr>
                <w:szCs w:val="22"/>
              </w:rPr>
              <w:t>D</w:t>
            </w:r>
            <w:r w:rsidRPr="00B90649">
              <w:rPr>
                <w:szCs w:val="22"/>
              </w:rPr>
              <w:t xml:space="preserve">rain for </w:t>
            </w:r>
            <w:r w:rsidR="00AC27EC">
              <w:rPr>
                <w:szCs w:val="22"/>
              </w:rPr>
              <w:t>two</w:t>
            </w:r>
            <w:r w:rsidR="00AC27EC" w:rsidRPr="00B90649">
              <w:rPr>
                <w:szCs w:val="22"/>
              </w:rPr>
              <w:t> </w:t>
            </w:r>
            <w:r w:rsidRPr="00B90649">
              <w:rPr>
                <w:szCs w:val="22"/>
              </w:rPr>
              <w:t>minutes.  Remove strainer with oysters.  It is normal for oysters to include mucous (which is part of the product) that will not pass through the strainer, so do not force it.</w:t>
            </w:r>
          </w:p>
        </w:tc>
      </w:tr>
      <w:tr w:rsidR="00A938BA" w:rsidRPr="00B90649" w14:paraId="2BCCA951" w14:textId="77777777" w:rsidTr="003E51E7">
        <w:tc>
          <w:tcPr>
            <w:tcW w:w="8838" w:type="dxa"/>
          </w:tcPr>
          <w:p w14:paraId="481369BF" w14:textId="77777777" w:rsidR="00A938BA" w:rsidRPr="00B90649" w:rsidRDefault="00A938BA" w:rsidP="00A938BA">
            <w:pPr>
              <w:tabs>
                <w:tab w:val="left" w:pos="360"/>
              </w:tabs>
              <w:ind w:left="360"/>
              <w:rPr>
                <w:szCs w:val="22"/>
              </w:rPr>
            </w:pPr>
          </w:p>
        </w:tc>
      </w:tr>
      <w:tr w:rsidR="004448FF" w:rsidRPr="00B90649" w14:paraId="3A48D23B" w14:textId="77777777" w:rsidTr="003E51E7">
        <w:tc>
          <w:tcPr>
            <w:tcW w:w="8838" w:type="dxa"/>
          </w:tcPr>
          <w:p w14:paraId="6588559A" w14:textId="77777777" w:rsidR="004448FF" w:rsidRPr="00B90649" w:rsidRDefault="004448FF" w:rsidP="008E2D6A">
            <w:pPr>
              <w:numPr>
                <w:ilvl w:val="0"/>
                <w:numId w:val="65"/>
              </w:numPr>
              <w:tabs>
                <w:tab w:val="left" w:pos="360"/>
              </w:tabs>
              <w:ind w:left="360"/>
              <w:rPr>
                <w:szCs w:val="22"/>
              </w:rPr>
            </w:pPr>
            <w:r w:rsidRPr="00B90649">
              <w:rPr>
                <w:szCs w:val="22"/>
              </w:rPr>
              <w:t>Weigh the receiving pan and liquid and record the weight.  Subtract the weight of the dry receiving pan from the weight of pan and liquid to obtain the weight of free liquid and record the value.</w:t>
            </w:r>
          </w:p>
        </w:tc>
      </w:tr>
      <w:tr w:rsidR="004448FF" w:rsidRPr="00B90649" w14:paraId="5F4754A9" w14:textId="77777777" w:rsidTr="003E51E7">
        <w:tc>
          <w:tcPr>
            <w:tcW w:w="8838" w:type="dxa"/>
          </w:tcPr>
          <w:p w14:paraId="16B600BF" w14:textId="77777777" w:rsidR="004448FF" w:rsidRPr="00B90649" w:rsidRDefault="004448FF" w:rsidP="00B90649">
            <w:pPr>
              <w:tabs>
                <w:tab w:val="left" w:pos="360"/>
              </w:tabs>
              <w:rPr>
                <w:szCs w:val="22"/>
              </w:rPr>
            </w:pPr>
          </w:p>
        </w:tc>
      </w:tr>
      <w:tr w:rsidR="004448FF" w:rsidRPr="00B90649" w14:paraId="477EB2C5" w14:textId="77777777" w:rsidTr="003E51E7">
        <w:tc>
          <w:tcPr>
            <w:tcW w:w="8838" w:type="dxa"/>
          </w:tcPr>
          <w:p w14:paraId="4E87B6DA" w14:textId="77777777" w:rsidR="004448FF" w:rsidRPr="00B90649" w:rsidRDefault="004448FF" w:rsidP="008E2D6A">
            <w:pPr>
              <w:numPr>
                <w:ilvl w:val="0"/>
                <w:numId w:val="65"/>
              </w:numPr>
              <w:tabs>
                <w:tab w:val="left" w:pos="360"/>
              </w:tabs>
              <w:ind w:left="360"/>
              <w:rPr>
                <w:szCs w:val="22"/>
              </w:rPr>
            </w:pPr>
            <w:r w:rsidRPr="00B90649">
              <w:rPr>
                <w:szCs w:val="22"/>
              </w:rPr>
              <w:t>Clean, dry, and weigh the container and record the tare weight.  Subtract the tare weight from the gross weight to obtain the total weight of the oysters and liquid and record this value.</w:t>
            </w:r>
          </w:p>
        </w:tc>
      </w:tr>
      <w:tr w:rsidR="004448FF" w:rsidRPr="00B90649" w14:paraId="3D1A10FB" w14:textId="77777777" w:rsidTr="003E51E7">
        <w:tc>
          <w:tcPr>
            <w:tcW w:w="8838" w:type="dxa"/>
          </w:tcPr>
          <w:p w14:paraId="629D06C8" w14:textId="77777777" w:rsidR="004448FF" w:rsidRPr="00B90649" w:rsidRDefault="004448FF" w:rsidP="00B90649">
            <w:pPr>
              <w:tabs>
                <w:tab w:val="left" w:pos="360"/>
              </w:tabs>
              <w:rPr>
                <w:szCs w:val="22"/>
              </w:rPr>
            </w:pPr>
          </w:p>
        </w:tc>
      </w:tr>
      <w:tr w:rsidR="00CB585A" w:rsidRPr="00B90649" w14:paraId="5F516926" w14:textId="77777777" w:rsidTr="003E51E7">
        <w:trPr>
          <w:trHeight w:val="1010"/>
        </w:trPr>
        <w:tc>
          <w:tcPr>
            <w:tcW w:w="8838" w:type="dxa"/>
          </w:tcPr>
          <w:p w14:paraId="2C0A3D5C" w14:textId="77777777" w:rsidR="00CB585A" w:rsidRPr="00B90649" w:rsidRDefault="00CB585A" w:rsidP="008E2D6A">
            <w:pPr>
              <w:numPr>
                <w:ilvl w:val="0"/>
                <w:numId w:val="65"/>
              </w:numPr>
              <w:tabs>
                <w:tab w:val="left" w:pos="360"/>
              </w:tabs>
              <w:spacing w:after="240"/>
              <w:ind w:left="360"/>
              <w:rPr>
                <w:szCs w:val="22"/>
              </w:rPr>
            </w:pPr>
            <w:r w:rsidRPr="00B90649">
              <w:rPr>
                <w:szCs w:val="22"/>
              </w:rPr>
              <w:t>Determine and record the percent of free liquid by weight as follows:</w:t>
            </w:r>
          </w:p>
          <w:p w14:paraId="1FE0B389" w14:textId="74946145" w:rsidR="007A3B86" w:rsidRDefault="007A3B86" w:rsidP="00CB0192">
            <w:pPr>
              <w:tabs>
                <w:tab w:val="left" w:pos="360"/>
              </w:tabs>
              <w:spacing w:after="240"/>
              <w:rPr>
                <w:szCs w:val="22"/>
              </w:rPr>
            </w:pPr>
            <w:r>
              <w:rPr>
                <w:b/>
                <w:szCs w:val="22"/>
              </w:rPr>
              <w:t xml:space="preserve">Note:  </w:t>
            </w:r>
            <w:r>
              <w:rPr>
                <w:szCs w:val="22"/>
              </w:rPr>
              <w:t xml:space="preserve">This handbook provides a </w:t>
            </w:r>
            <w:r w:rsidR="00A72462">
              <w:rPr>
                <w:szCs w:val="22"/>
              </w:rPr>
              <w:t>w</w:t>
            </w:r>
            <w:r>
              <w:rPr>
                <w:szCs w:val="22"/>
              </w:rPr>
              <w:t>orksh</w:t>
            </w:r>
            <w:r w:rsidR="004F039E">
              <w:rPr>
                <w:szCs w:val="22"/>
              </w:rPr>
              <w:t>e</w:t>
            </w:r>
            <w:r>
              <w:rPr>
                <w:szCs w:val="22"/>
              </w:rPr>
              <w:t>et for Determining the Free Liquid and Net Volume of Oysters</w:t>
            </w:r>
            <w:r w:rsidR="00A72462">
              <w:rPr>
                <w:szCs w:val="22"/>
              </w:rPr>
              <w:t xml:space="preserve"> </w:t>
            </w:r>
            <w:r>
              <w:rPr>
                <w:szCs w:val="22"/>
              </w:rPr>
              <w:t>in Appendix C.</w:t>
            </w:r>
            <w:r w:rsidR="00A72462">
              <w:rPr>
                <w:szCs w:val="22"/>
              </w:rPr>
              <w:t xml:space="preserve"> “Model Inspection Report Forms.”</w:t>
            </w:r>
          </w:p>
          <w:p w14:paraId="625AE48F" w14:textId="5C26062D" w:rsidR="00CB585A" w:rsidRDefault="00CB585A" w:rsidP="00A87101">
            <w:pPr>
              <w:keepNext/>
              <w:spacing w:after="240"/>
              <w:jc w:val="center"/>
              <w:rPr>
                <w:i/>
              </w:rPr>
            </w:pPr>
            <w:bookmarkStart w:id="2890" w:name="_Toc237415716"/>
            <w:bookmarkStart w:id="2891" w:name="_Toc237416690"/>
            <w:bookmarkStart w:id="2892" w:name="_Toc237429046"/>
            <w:bookmarkStart w:id="2893" w:name="_Toc226190750"/>
            <w:r w:rsidRPr="008B46EB">
              <w:rPr>
                <w:i/>
              </w:rPr>
              <w:t xml:space="preserve">Percent of free liquid by weight </w:t>
            </w:r>
            <w:r w:rsidRPr="00331E45">
              <w:t>=</w:t>
            </w:r>
            <w:r w:rsidRPr="008B46EB">
              <w:rPr>
                <w:i/>
              </w:rPr>
              <w:t xml:space="preserve"> [(weight of free liquid) </w:t>
            </w:r>
            <w:r w:rsidRPr="00331E45">
              <w:t>÷</w:t>
            </w:r>
            <w:bookmarkEnd w:id="2890"/>
            <w:bookmarkEnd w:id="2891"/>
            <w:bookmarkEnd w:id="2892"/>
            <w:r w:rsidR="00A87101">
              <w:rPr>
                <w:i/>
              </w:rPr>
              <w:t xml:space="preserve"> </w:t>
            </w:r>
            <w:bookmarkStart w:id="2894" w:name="_Toc237415717"/>
            <w:bookmarkStart w:id="2895" w:name="_Toc237416691"/>
            <w:bookmarkStart w:id="2896" w:name="_Toc237429047"/>
            <w:r w:rsidRPr="008B46EB">
              <w:rPr>
                <w:i/>
              </w:rPr>
              <w:t xml:space="preserve">(weight of oysters </w:t>
            </w:r>
            <w:r w:rsidRPr="00331E45">
              <w:t>+</w:t>
            </w:r>
            <w:r w:rsidRPr="008B46EB">
              <w:rPr>
                <w:i/>
              </w:rPr>
              <w:t xml:space="preserve"> liquid)] </w:t>
            </w:r>
            <w:r w:rsidR="00C31FBB" w:rsidRPr="00331E45">
              <w:t>×</w:t>
            </w:r>
            <w:r w:rsidRPr="008B46EB">
              <w:rPr>
                <w:i/>
              </w:rPr>
              <w:t> 100</w:t>
            </w:r>
            <w:bookmarkEnd w:id="2893"/>
            <w:bookmarkEnd w:id="2894"/>
            <w:bookmarkEnd w:id="2895"/>
            <w:bookmarkEnd w:id="2896"/>
          </w:p>
          <w:p w14:paraId="53FF2DFF" w14:textId="77777777" w:rsidR="007A3B86" w:rsidRDefault="007A3B86" w:rsidP="00FC48A4">
            <w:pPr>
              <w:spacing w:after="240"/>
              <w:jc w:val="center"/>
              <w:rPr>
                <w:i/>
              </w:rPr>
            </w:pPr>
            <w:r>
              <w:rPr>
                <w:i/>
              </w:rPr>
              <w:t>or</w:t>
            </w:r>
          </w:p>
          <w:p w14:paraId="7F9466A0" w14:textId="77777777" w:rsidR="007A3B86" w:rsidRPr="00F34EC2" w:rsidRDefault="007A3B86" w:rsidP="00CB0192">
            <w:pPr>
              <w:spacing w:after="240"/>
              <w:jc w:val="center"/>
              <w:rPr>
                <w:rFonts w:eastAsia="Calibri"/>
                <w:i/>
                <w:szCs w:val="22"/>
              </w:rPr>
            </w:pPr>
            <w:r w:rsidRPr="00F34EC2">
              <w:rPr>
                <w:i/>
                <w:szCs w:val="22"/>
              </w:rPr>
              <w:t xml:space="preserve">(f </w:t>
            </w:r>
            <w:r w:rsidRPr="00331E45">
              <w:rPr>
                <w:rFonts w:eastAsia="Calibri"/>
                <w:szCs w:val="22"/>
              </w:rPr>
              <w:t>÷</w:t>
            </w:r>
            <w:r w:rsidRPr="00F34EC2">
              <w:rPr>
                <w:rFonts w:eastAsia="Calibri"/>
                <w:i/>
                <w:szCs w:val="22"/>
              </w:rPr>
              <w:t xml:space="preserve"> c) </w:t>
            </w:r>
            <w:r w:rsidRPr="00331E45">
              <w:rPr>
                <w:rFonts w:eastAsia="Calibri"/>
                <w:szCs w:val="22"/>
              </w:rPr>
              <w:t>×</w:t>
            </w:r>
            <w:r w:rsidRPr="00F34EC2">
              <w:rPr>
                <w:rFonts w:eastAsia="Calibri"/>
                <w:i/>
                <w:szCs w:val="22"/>
              </w:rPr>
              <w:t xml:space="preserve"> 100 </w:t>
            </w:r>
            <w:r w:rsidRPr="00331E45">
              <w:rPr>
                <w:rFonts w:eastAsia="Calibri"/>
                <w:szCs w:val="22"/>
              </w:rPr>
              <w:t>=</w:t>
            </w:r>
            <w:r w:rsidRPr="00F34EC2">
              <w:rPr>
                <w:rFonts w:eastAsia="Calibri"/>
                <w:i/>
                <w:szCs w:val="22"/>
              </w:rPr>
              <w:t xml:space="preserve"> Percentage of Free Liquid by Weights</w:t>
            </w:r>
          </w:p>
          <w:p w14:paraId="7B3203E7" w14:textId="77777777" w:rsidR="007A3B86" w:rsidRPr="00F34EC2" w:rsidRDefault="007A3B86" w:rsidP="00CB0192">
            <w:pPr>
              <w:spacing w:after="240"/>
              <w:jc w:val="center"/>
              <w:rPr>
                <w:rFonts w:eastAsia="Calibri"/>
                <w:i/>
                <w:szCs w:val="22"/>
              </w:rPr>
            </w:pPr>
            <w:r w:rsidRPr="00F34EC2">
              <w:rPr>
                <w:rFonts w:eastAsia="Calibri"/>
                <w:i/>
                <w:szCs w:val="22"/>
              </w:rPr>
              <w:t>Where:</w:t>
            </w:r>
          </w:p>
          <w:p w14:paraId="48CCB7D1" w14:textId="77777777" w:rsidR="007A3B86" w:rsidRPr="00F34EC2" w:rsidRDefault="007A3B86" w:rsidP="00CB0192">
            <w:pPr>
              <w:spacing w:after="240"/>
              <w:jc w:val="center"/>
              <w:rPr>
                <w:rFonts w:eastAsia="Calibri"/>
                <w:i/>
                <w:szCs w:val="22"/>
              </w:rPr>
            </w:pPr>
            <w:r w:rsidRPr="00F34EC2">
              <w:rPr>
                <w:rFonts w:eastAsia="Calibri"/>
                <w:i/>
                <w:szCs w:val="22"/>
              </w:rPr>
              <w:t xml:space="preserve">f </w:t>
            </w:r>
            <w:r w:rsidRPr="00331E45">
              <w:rPr>
                <w:rFonts w:eastAsia="Calibri"/>
                <w:szCs w:val="22"/>
              </w:rPr>
              <w:t>=</w:t>
            </w:r>
            <w:r w:rsidRPr="00F34EC2">
              <w:rPr>
                <w:rFonts w:eastAsia="Calibri"/>
                <w:i/>
                <w:szCs w:val="22"/>
              </w:rPr>
              <w:t xml:space="preserve"> Weight of Free Liquid</w:t>
            </w:r>
          </w:p>
          <w:p w14:paraId="70B4B35A" w14:textId="77777777" w:rsidR="007A3B86" w:rsidRPr="00B90649" w:rsidRDefault="007A3B86" w:rsidP="007A3B86">
            <w:pPr>
              <w:jc w:val="center"/>
              <w:rPr>
                <w:szCs w:val="22"/>
              </w:rPr>
            </w:pPr>
            <w:r w:rsidRPr="00F34EC2">
              <w:rPr>
                <w:rFonts w:eastAsia="Calibri"/>
                <w:i/>
                <w:szCs w:val="22"/>
              </w:rPr>
              <w:t xml:space="preserve">c </w:t>
            </w:r>
            <w:r w:rsidRPr="00331E45">
              <w:rPr>
                <w:rFonts w:eastAsia="Calibri"/>
                <w:szCs w:val="22"/>
              </w:rPr>
              <w:t>=</w:t>
            </w:r>
            <w:r w:rsidRPr="00F34EC2">
              <w:rPr>
                <w:rFonts w:eastAsia="Calibri"/>
                <w:i/>
                <w:szCs w:val="22"/>
              </w:rPr>
              <w:t xml:space="preserve"> (Net Weight of Oysters </w:t>
            </w:r>
            <w:r w:rsidRPr="00331E45">
              <w:rPr>
                <w:rFonts w:eastAsia="Calibri"/>
                <w:szCs w:val="22"/>
              </w:rPr>
              <w:t>+</w:t>
            </w:r>
            <w:r w:rsidRPr="00F34EC2">
              <w:rPr>
                <w:rFonts w:eastAsia="Calibri"/>
                <w:i/>
                <w:szCs w:val="22"/>
              </w:rPr>
              <w:t xml:space="preserve"> Liquid</w:t>
            </w:r>
            <w:r w:rsidR="003D3439" w:rsidRPr="00F34EC2">
              <w:rPr>
                <w:rFonts w:eastAsia="Calibri"/>
                <w:i/>
                <w:szCs w:val="22"/>
              </w:rPr>
              <w:t>)</w:t>
            </w:r>
          </w:p>
        </w:tc>
      </w:tr>
      <w:tr w:rsidR="00492CDE" w:rsidRPr="00B90649" w14:paraId="79A3FF3B" w14:textId="77777777" w:rsidTr="003E51E7">
        <w:trPr>
          <w:trHeight w:val="180"/>
        </w:trPr>
        <w:tc>
          <w:tcPr>
            <w:tcW w:w="8838" w:type="dxa"/>
          </w:tcPr>
          <w:p w14:paraId="513BAE8C" w14:textId="77777777" w:rsidR="00492CDE" w:rsidRPr="00492CDE" w:rsidRDefault="00492CDE" w:rsidP="00492CDE">
            <w:pPr>
              <w:tabs>
                <w:tab w:val="left" w:pos="360"/>
              </w:tabs>
              <w:ind w:left="360"/>
              <w:rPr>
                <w:szCs w:val="22"/>
              </w:rPr>
            </w:pPr>
          </w:p>
        </w:tc>
      </w:tr>
      <w:tr w:rsidR="00492CDE" w:rsidRPr="00B90649" w14:paraId="05FED139" w14:textId="77777777" w:rsidTr="003E51E7">
        <w:trPr>
          <w:trHeight w:val="837"/>
        </w:trPr>
        <w:tc>
          <w:tcPr>
            <w:tcW w:w="8838" w:type="dxa"/>
          </w:tcPr>
          <w:p w14:paraId="23837A7D" w14:textId="5DF06B34" w:rsidR="00492CDE" w:rsidRPr="00492CDE" w:rsidRDefault="00492CDE" w:rsidP="008E2D6A">
            <w:pPr>
              <w:numPr>
                <w:ilvl w:val="0"/>
                <w:numId w:val="65"/>
              </w:numPr>
              <w:tabs>
                <w:tab w:val="left" w:pos="360"/>
              </w:tabs>
              <w:ind w:left="360"/>
              <w:rPr>
                <w:szCs w:val="22"/>
              </w:rPr>
            </w:pPr>
            <w:r w:rsidRPr="00492CDE">
              <w:rPr>
                <w:szCs w:val="22"/>
              </w:rPr>
              <w:t xml:space="preserve">Set up the depth </w:t>
            </w:r>
            <w:r w:rsidR="006468FB">
              <w:rPr>
                <w:szCs w:val="22"/>
              </w:rPr>
              <w:t>gage</w:t>
            </w:r>
            <w:r w:rsidRPr="00492CDE">
              <w:rPr>
                <w:szCs w:val="22"/>
              </w:rPr>
              <w:t xml:space="preserve"> on the dry package container as in Step 3.  Pour water from the flasks and graduate as needed to re-establish the level of fill obtained in Step 3.  Add the volumes delivered as the actual net volume for the container and record the value. </w:t>
            </w:r>
          </w:p>
        </w:tc>
      </w:tr>
      <w:tr w:rsidR="005C66C8" w:rsidRPr="00B90649" w14:paraId="327E0AE0" w14:textId="77777777" w:rsidTr="005C66C8">
        <w:trPr>
          <w:trHeight w:val="243"/>
        </w:trPr>
        <w:tc>
          <w:tcPr>
            <w:tcW w:w="8838" w:type="dxa"/>
          </w:tcPr>
          <w:p w14:paraId="46DD4A73" w14:textId="77777777" w:rsidR="005C66C8" w:rsidRPr="00492CDE" w:rsidRDefault="005C66C8" w:rsidP="005C66C8">
            <w:pPr>
              <w:tabs>
                <w:tab w:val="left" w:pos="360"/>
              </w:tabs>
              <w:rPr>
                <w:szCs w:val="22"/>
              </w:rPr>
            </w:pPr>
          </w:p>
        </w:tc>
      </w:tr>
    </w:tbl>
    <w:p w14:paraId="1BAD39F2" w14:textId="77777777" w:rsidR="00492CDE" w:rsidRDefault="00492CDE" w:rsidP="005C66C8">
      <w:r w:rsidRPr="00034CBE">
        <w:rPr>
          <w:b/>
          <w:szCs w:val="22"/>
        </w:rPr>
        <w:lastRenderedPageBreak/>
        <w:t>Note:</w:t>
      </w:r>
      <w:r w:rsidRPr="00034CBE">
        <w:rPr>
          <w:szCs w:val="22"/>
        </w:rPr>
        <w:t xml:space="preserve">  Some containers will hold the declared volume only when filled to the brim; they may have been designed for other products, rather than for oysters.  If the net volume is </w:t>
      </w:r>
      <w:r w:rsidRPr="00CB585A">
        <w:rPr>
          <w:szCs w:val="22"/>
        </w:rPr>
        <w:t>short</w:t>
      </w:r>
      <w:r>
        <w:rPr>
          <w:szCs w:val="22"/>
        </w:rPr>
        <w:t xml:space="preserve"> </w:t>
      </w:r>
      <w:r w:rsidRPr="00CB585A">
        <w:rPr>
          <w:szCs w:val="22"/>
        </w:rPr>
        <w:t>measure</w:t>
      </w:r>
      <w:r w:rsidRPr="00034CBE">
        <w:rPr>
          <w:szCs w:val="22"/>
        </w:rPr>
        <w:t xml:space="preserve"> (per </w:t>
      </w:r>
      <w:r>
        <w:rPr>
          <w:szCs w:val="22"/>
        </w:rPr>
        <w:t>Step</w:t>
      </w:r>
      <w:r w:rsidRPr="00034CBE">
        <w:rPr>
          <w:szCs w:val="22"/>
        </w:rPr>
        <w:t> </w:t>
      </w:r>
      <w:r>
        <w:rPr>
          <w:szCs w:val="22"/>
        </w:rPr>
        <w:t>9</w:t>
      </w:r>
      <w:r w:rsidRPr="00034CBE">
        <w:rPr>
          <w:szCs w:val="22"/>
        </w:rPr>
        <w:t>), determine if the container will reach the declared volume only if filled to the brim.  Under such circumstance, the package net volumes will all be short measure because the container canno</w:t>
      </w:r>
      <w:r>
        <w:rPr>
          <w:szCs w:val="22"/>
        </w:rPr>
        <w:t>t be filled to the brim with a solid and liquid mixture.  A small headspace is required in order to get the lid into the container without losing any liquid.</w:t>
      </w:r>
    </w:p>
    <w:p w14:paraId="5F94C244" w14:textId="77777777" w:rsidR="00AF0737" w:rsidRPr="00034CBE" w:rsidRDefault="00AF0737" w:rsidP="005C66C8">
      <w:pPr>
        <w:spacing w:before="60" w:after="240"/>
        <w:rPr>
          <w:szCs w:val="22"/>
        </w:rPr>
      </w:pPr>
      <w:r>
        <w:rPr>
          <w:szCs w:val="22"/>
        </w:rPr>
        <w:t>(Amended 2014)</w:t>
      </w:r>
    </w:p>
    <w:p w14:paraId="68EDA43C" w14:textId="29D2E9BD" w:rsidR="00320FC4" w:rsidRPr="00D23048" w:rsidRDefault="00320FC4" w:rsidP="00260AB5">
      <w:pPr>
        <w:pStyle w:val="Heading3"/>
        <w:numPr>
          <w:ilvl w:val="2"/>
          <w:numId w:val="377"/>
        </w:numPr>
      </w:pPr>
      <w:bookmarkStart w:id="2897" w:name="_Toc486756439"/>
      <w:bookmarkStart w:id="2898" w:name="_Toc487504949"/>
      <w:bookmarkStart w:id="2899" w:name="_Toc24613715"/>
      <w:r w:rsidRPr="00D23048">
        <w:t xml:space="preserve">Evaluation of </w:t>
      </w:r>
      <w:r w:rsidR="00862CCA" w:rsidRPr="00D23048">
        <w:t>R</w:t>
      </w:r>
      <w:r w:rsidRPr="00D23048">
        <w:t>esults</w:t>
      </w:r>
      <w:bookmarkEnd w:id="2897"/>
      <w:bookmarkEnd w:id="2898"/>
      <w:bookmarkEnd w:id="2899"/>
      <w:r w:rsidR="009C12AC" w:rsidRPr="00D23048">
        <w:fldChar w:fldCharType="begin"/>
      </w:r>
      <w:r w:rsidR="009C12AC" w:rsidRPr="00D23048">
        <w:instrText xml:space="preserve"> XE "Oysters:Evaluation of Results" </w:instrText>
      </w:r>
      <w:r w:rsidR="009C12AC" w:rsidRPr="00D23048">
        <w:fldChar w:fldCharType="end"/>
      </w:r>
    </w:p>
    <w:p w14:paraId="7FC28376" w14:textId="77777777" w:rsidR="00320FC4" w:rsidRPr="00034CBE" w:rsidRDefault="00320FC4" w:rsidP="005C66C8">
      <w:pPr>
        <w:spacing w:after="240"/>
        <w:ind w:left="360"/>
        <w:rPr>
          <w:szCs w:val="22"/>
        </w:rPr>
      </w:pPr>
      <w:bookmarkStart w:id="2900" w:name="_Toc487504950"/>
      <w:bookmarkStart w:id="2901" w:name="_Toc237429048"/>
      <w:bookmarkEnd w:id="2900"/>
      <w:bookmarkEnd w:id="2901"/>
      <w:r w:rsidRPr="00851528">
        <w:rPr>
          <w:szCs w:val="22"/>
        </w:rPr>
        <w:t>Follow the procedures in Section 2.3.</w:t>
      </w:r>
      <w:r w:rsidR="003B0176" w:rsidRPr="00851528">
        <w:rPr>
          <w:szCs w:val="22"/>
        </w:rPr>
        <w:t>7.</w:t>
      </w:r>
      <w:r w:rsidRPr="00851528">
        <w:rPr>
          <w:szCs w:val="22"/>
        </w:rPr>
        <w:t xml:space="preserve"> “Evaluat</w:t>
      </w:r>
      <w:r w:rsidR="00CB10A0">
        <w:rPr>
          <w:szCs w:val="22"/>
        </w:rPr>
        <w:t>e for Compliance</w:t>
      </w:r>
      <w:r w:rsidR="003B0176" w:rsidRPr="00851528">
        <w:rPr>
          <w:szCs w:val="22"/>
        </w:rPr>
        <w:t>”</w:t>
      </w:r>
      <w:r w:rsidRPr="00851528">
        <w:rPr>
          <w:szCs w:val="22"/>
        </w:rPr>
        <w:fldChar w:fldCharType="begin"/>
      </w:r>
      <w:r w:rsidRPr="00851528">
        <w:rPr>
          <w:szCs w:val="22"/>
        </w:rPr>
        <w:instrText xml:space="preserve"> XE "Evaluating Results" \b </w:instrText>
      </w:r>
      <w:r w:rsidRPr="00851528">
        <w:rPr>
          <w:szCs w:val="22"/>
        </w:rPr>
        <w:fldChar w:fldCharType="end"/>
      </w:r>
      <w:r w:rsidRPr="00851528">
        <w:rPr>
          <w:szCs w:val="22"/>
        </w:rPr>
        <w:t xml:space="preserve"> to determine lot conformance.</w:t>
      </w:r>
    </w:p>
    <w:p w14:paraId="643A34C2" w14:textId="7830B691" w:rsidR="00320FC4" w:rsidRPr="00D23048" w:rsidRDefault="00320FC4" w:rsidP="00A06E74">
      <w:pPr>
        <w:pStyle w:val="Heading2"/>
        <w:numPr>
          <w:ilvl w:val="1"/>
          <w:numId w:val="377"/>
        </w:numPr>
      </w:pPr>
      <w:bookmarkStart w:id="2902" w:name="_Toc449416875"/>
      <w:bookmarkStart w:id="2903" w:name="_Toc486756440"/>
      <w:bookmarkStart w:id="2904" w:name="_Toc487504951"/>
      <w:bookmarkStart w:id="2905" w:name="_Toc237353943"/>
      <w:bookmarkStart w:id="2906" w:name="_Toc237415718"/>
      <w:bookmarkStart w:id="2907" w:name="_Toc237416692"/>
      <w:bookmarkStart w:id="2908" w:name="_Toc237429049"/>
      <w:bookmarkStart w:id="2909" w:name="_Toc291667301"/>
      <w:bookmarkStart w:id="2910" w:name="_Toc464111616"/>
      <w:bookmarkStart w:id="2911" w:name="_Toc464123884"/>
      <w:bookmarkStart w:id="2912" w:name="_Toc24613716"/>
      <w:r w:rsidRPr="00D23048">
        <w:t xml:space="preserve">Determining the </w:t>
      </w:r>
      <w:r w:rsidR="00862CCA" w:rsidRPr="00D23048">
        <w:t>N</w:t>
      </w:r>
      <w:r w:rsidRPr="00D23048">
        <w:t xml:space="preserve">et </w:t>
      </w:r>
      <w:r w:rsidR="00862CCA" w:rsidRPr="00D23048">
        <w:t>C</w:t>
      </w:r>
      <w:r w:rsidRPr="00D23048">
        <w:t xml:space="preserve">ontents of </w:t>
      </w:r>
      <w:r w:rsidR="00862CCA" w:rsidRPr="00D23048">
        <w:t>C</w:t>
      </w:r>
      <w:r w:rsidRPr="00D23048">
        <w:t xml:space="preserve">ompressed </w:t>
      </w:r>
      <w:r w:rsidR="00862CCA" w:rsidRPr="00D23048">
        <w:t>G</w:t>
      </w:r>
      <w:r w:rsidR="00B6636D" w:rsidRPr="00D23048">
        <w:t>as</w:t>
      </w:r>
      <w:r w:rsidRPr="00D23048">
        <w:t xml:space="preserve"> in </w:t>
      </w:r>
      <w:r w:rsidR="00862CCA" w:rsidRPr="00D23048">
        <w:t>C</w:t>
      </w:r>
      <w:r w:rsidRPr="00D23048">
        <w:t>ylinders</w:t>
      </w:r>
      <w:bookmarkEnd w:id="2902"/>
      <w:bookmarkEnd w:id="2903"/>
      <w:bookmarkEnd w:id="2904"/>
      <w:bookmarkEnd w:id="2905"/>
      <w:bookmarkEnd w:id="2906"/>
      <w:bookmarkEnd w:id="2907"/>
      <w:bookmarkEnd w:id="2908"/>
      <w:bookmarkEnd w:id="2909"/>
      <w:bookmarkEnd w:id="2910"/>
      <w:bookmarkEnd w:id="2911"/>
      <w:bookmarkEnd w:id="2912"/>
      <w:r w:rsidR="00B248E7" w:rsidRPr="00D23048">
        <w:fldChar w:fldCharType="begin"/>
      </w:r>
      <w:r w:rsidR="00B248E7" w:rsidRPr="00D23048">
        <w:instrText xml:space="preserve"> XE "Net Content:Compressed Gas Cylinders" </w:instrText>
      </w:r>
      <w:r w:rsidR="00B248E7" w:rsidRPr="00D23048">
        <w:fldChar w:fldCharType="end"/>
      </w:r>
      <w:r w:rsidR="00B248E7" w:rsidRPr="00D23048">
        <w:fldChar w:fldCharType="begin"/>
      </w:r>
      <w:r w:rsidR="00B248E7" w:rsidRPr="00D23048">
        <w:instrText xml:space="preserve"> XE "Compressed Gas</w:instrText>
      </w:r>
      <w:r w:rsidR="009C12AC" w:rsidRPr="00D23048">
        <w:instrText>:Net Contents</w:instrText>
      </w:r>
      <w:r w:rsidR="00B248E7" w:rsidRPr="00D23048">
        <w:instrText xml:space="preserve">" </w:instrText>
      </w:r>
      <w:r w:rsidR="00B248E7" w:rsidRPr="00D23048">
        <w:fldChar w:fldCharType="end"/>
      </w:r>
    </w:p>
    <w:p w14:paraId="2806F016" w14:textId="77777777" w:rsidR="00320FC4" w:rsidRDefault="00320FC4" w:rsidP="00CB0192">
      <w:pPr>
        <w:spacing w:after="240"/>
        <w:rPr>
          <w:szCs w:val="22"/>
        </w:rPr>
      </w:pPr>
      <w:r w:rsidRPr="00034CBE">
        <w:rPr>
          <w:szCs w:val="22"/>
        </w:rPr>
        <w:t>These procedures are for industrial compressed gas.  Compressed gas may be labeled by weight (for example, Liquefied Petroleum [LP] gas, or carbon dioxide) o</w:t>
      </w:r>
      <w:r w:rsidR="00F87A62">
        <w:rPr>
          <w:szCs w:val="22"/>
        </w:rPr>
        <w:t>r by volume.  Acetylene, liquid</w:t>
      </w:r>
      <w:r w:rsidRPr="00034CBE">
        <w:rPr>
          <w:szCs w:val="22"/>
        </w:rPr>
        <w:t xml:space="preserve"> oxygen, nitrogen, nitrous oxide, and argon are all filled by weight.  Acetylene is sold by liters or by cubic feet.  Helium, gaseous oxygen, nitrogen, air, and argon are filled according to pressure and temperature tables</w:t>
      </w:r>
      <w:r>
        <w:rPr>
          <w:szCs w:val="22"/>
        </w:rPr>
        <w:t>.</w:t>
      </w:r>
    </w:p>
    <w:p w14:paraId="2D354E44" w14:textId="15893A91" w:rsidR="00320FC4" w:rsidRDefault="00320FC4" w:rsidP="00CB0192">
      <w:pPr>
        <w:spacing w:after="240"/>
        <w:rPr>
          <w:szCs w:val="22"/>
        </w:rPr>
      </w:pPr>
      <w:r>
        <w:rPr>
          <w:szCs w:val="22"/>
        </w:rPr>
        <w:t xml:space="preserve">Checking the net contents of compressed gas cylinders depends on the method of labeling; those labeled by weight are generally checked by weight.  Cylinders filled by using pressure and temperature charts must be tested using a pressure </w:t>
      </w:r>
      <w:r w:rsidR="006468FB">
        <w:rPr>
          <w:szCs w:val="22"/>
        </w:rPr>
        <w:t>gage</w:t>
      </w:r>
      <w:r>
        <w:rPr>
          <w:szCs w:val="22"/>
        </w:rPr>
        <w:t xml:space="preserve"> that is connected to the cylinder.  </w:t>
      </w:r>
      <w:r w:rsidR="002B0C6E">
        <w:rPr>
          <w:szCs w:val="22"/>
        </w:rPr>
        <w:t>T</w:t>
      </w:r>
      <w:r>
        <w:rPr>
          <w:szCs w:val="22"/>
        </w:rPr>
        <w:t>he volume</w:t>
      </w:r>
      <w:r w:rsidR="002B0C6E">
        <w:rPr>
          <w:szCs w:val="22"/>
        </w:rPr>
        <w:t xml:space="preserve"> is determined</w:t>
      </w:r>
      <w:r>
        <w:rPr>
          <w:szCs w:val="22"/>
        </w:rPr>
        <w:t xml:space="preserve"> using the pressure and temperature of the cylinder.</w:t>
      </w:r>
    </w:p>
    <w:p w14:paraId="71084B1C" w14:textId="77777777" w:rsidR="00320FC4" w:rsidRDefault="002B0C6E" w:rsidP="00CB0192">
      <w:pPr>
        <w:keepNext/>
        <w:spacing w:after="240"/>
        <w:rPr>
          <w:szCs w:val="22"/>
        </w:rPr>
      </w:pPr>
      <w:r w:rsidRPr="00862CCA">
        <w:rPr>
          <w:b/>
          <w:szCs w:val="22"/>
        </w:rPr>
        <w:t>Safety Precautions:</w:t>
      </w:r>
    </w:p>
    <w:p w14:paraId="66366B27" w14:textId="77777777" w:rsidR="00320FC4" w:rsidRDefault="002B0C6E" w:rsidP="00CB0192">
      <w:pPr>
        <w:widowControl w:val="0"/>
        <w:spacing w:after="240"/>
        <w:rPr>
          <w:szCs w:val="22"/>
        </w:rPr>
      </w:pPr>
      <w:r>
        <w:rPr>
          <w:szCs w:val="22"/>
        </w:rPr>
        <w:t>B</w:t>
      </w:r>
      <w:r w:rsidR="00320FC4">
        <w:rPr>
          <w:szCs w:val="22"/>
        </w:rPr>
        <w:t xml:space="preserve">e aware of the hazards of the high pressure found in cylinders of compressed gas.  An inspector should handle compressed gas only if the inspector has been trained and is knowledgeable regarding the product, cylinder, fittings, and proper procedures (see </w:t>
      </w:r>
      <w:r w:rsidR="00320FC4">
        <w:rPr>
          <w:i/>
          <w:szCs w:val="22"/>
        </w:rPr>
        <w:t>Compressed Gas Association [CGA] pamphlet P</w:t>
      </w:r>
      <w:r w:rsidR="00320FC4">
        <w:rPr>
          <w:i/>
          <w:szCs w:val="22"/>
        </w:rPr>
        <w:noBreakHyphen/>
        <w:t>1, “Safe Handling of Compressed Gases in Containers</w:t>
      </w:r>
      <w:r w:rsidR="00320FC4">
        <w:rPr>
          <w:szCs w:val="22"/>
        </w:rPr>
        <w:t>,”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tbl>
      <w:tblPr>
        <w:tblW w:w="9108" w:type="dxa"/>
        <w:tblInd w:w="360" w:type="dxa"/>
        <w:tblLayout w:type="fixed"/>
        <w:tblLook w:val="01E0" w:firstRow="1" w:lastRow="1" w:firstColumn="1" w:lastColumn="1" w:noHBand="0" w:noVBand="0"/>
      </w:tblPr>
      <w:tblGrid>
        <w:gridCol w:w="9108"/>
      </w:tblGrid>
      <w:tr w:rsidR="00BE146E" w:rsidRPr="00B90649" w14:paraId="7E131C52" w14:textId="77777777" w:rsidTr="003E51E7">
        <w:tc>
          <w:tcPr>
            <w:tcW w:w="9108" w:type="dxa"/>
          </w:tcPr>
          <w:p w14:paraId="50B9AC48" w14:textId="77777777" w:rsidR="00BE146E" w:rsidRPr="00B90649" w:rsidRDefault="00BE146E" w:rsidP="008E2D6A">
            <w:pPr>
              <w:keepNext/>
              <w:widowControl w:val="0"/>
              <w:numPr>
                <w:ilvl w:val="0"/>
                <w:numId w:val="66"/>
              </w:numPr>
              <w:tabs>
                <w:tab w:val="left" w:pos="360"/>
              </w:tabs>
              <w:ind w:left="360"/>
              <w:rPr>
                <w:szCs w:val="22"/>
              </w:rPr>
            </w:pPr>
            <w:r w:rsidRPr="00B90649">
              <w:rPr>
                <w:szCs w:val="22"/>
              </w:rPr>
              <w:t>Always wear safety glasses.</w:t>
            </w:r>
          </w:p>
        </w:tc>
      </w:tr>
      <w:tr w:rsidR="004448FF" w:rsidRPr="00B90649" w14:paraId="303EAA86" w14:textId="77777777" w:rsidTr="003E51E7">
        <w:tc>
          <w:tcPr>
            <w:tcW w:w="9108" w:type="dxa"/>
          </w:tcPr>
          <w:p w14:paraId="3E3271A5" w14:textId="77777777" w:rsidR="004448FF" w:rsidRPr="00B90649" w:rsidRDefault="004448FF" w:rsidP="0035741A">
            <w:pPr>
              <w:keepNext/>
              <w:widowControl w:val="0"/>
              <w:tabs>
                <w:tab w:val="left" w:pos="360"/>
              </w:tabs>
              <w:rPr>
                <w:szCs w:val="22"/>
              </w:rPr>
            </w:pPr>
          </w:p>
        </w:tc>
      </w:tr>
      <w:tr w:rsidR="004448FF" w:rsidRPr="00B90649" w14:paraId="50AE37B1" w14:textId="77777777" w:rsidTr="003E51E7">
        <w:tc>
          <w:tcPr>
            <w:tcW w:w="9108" w:type="dxa"/>
          </w:tcPr>
          <w:p w14:paraId="6F209983" w14:textId="77777777" w:rsidR="004448FF" w:rsidRPr="00B90649" w:rsidRDefault="004448FF" w:rsidP="008E2D6A">
            <w:pPr>
              <w:keepNext/>
              <w:numPr>
                <w:ilvl w:val="0"/>
                <w:numId w:val="66"/>
              </w:numPr>
              <w:tabs>
                <w:tab w:val="left" w:pos="360"/>
              </w:tabs>
              <w:ind w:left="360"/>
              <w:rPr>
                <w:szCs w:val="22"/>
              </w:rPr>
            </w:pPr>
            <w:r w:rsidRPr="00B90649">
              <w:rPr>
                <w:szCs w:val="22"/>
              </w:rPr>
              <w:t xml:space="preserve">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w:t>
            </w:r>
            <w:proofErr w:type="gramStart"/>
            <w:r w:rsidRPr="00B90649">
              <w:rPr>
                <w:szCs w:val="22"/>
              </w:rPr>
              <w:t>coming in contact with</w:t>
            </w:r>
            <w:proofErr w:type="gramEnd"/>
            <w:r w:rsidRPr="00B90649">
              <w:rPr>
                <w:szCs w:val="22"/>
              </w:rPr>
              <w:t xml:space="preserve"> other substances.  For example, oxygen reacts violently when it </w:t>
            </w:r>
            <w:proofErr w:type="gramStart"/>
            <w:r w:rsidRPr="00B90649">
              <w:rPr>
                <w:szCs w:val="22"/>
              </w:rPr>
              <w:t>comes in contact with</w:t>
            </w:r>
            <w:proofErr w:type="gramEnd"/>
            <w:r w:rsidRPr="00B90649">
              <w:rPr>
                <w:szCs w:val="22"/>
              </w:rPr>
              <w:t xml:space="preserve"> hydrocarbons.</w:t>
            </w:r>
          </w:p>
        </w:tc>
      </w:tr>
      <w:tr w:rsidR="004448FF" w:rsidRPr="00B90649" w14:paraId="50D647D2" w14:textId="77777777" w:rsidTr="003E51E7">
        <w:tc>
          <w:tcPr>
            <w:tcW w:w="9108" w:type="dxa"/>
          </w:tcPr>
          <w:p w14:paraId="469B59F1" w14:textId="77777777" w:rsidR="004448FF" w:rsidRPr="00B90649" w:rsidRDefault="004448FF" w:rsidP="00B90649">
            <w:pPr>
              <w:widowControl w:val="0"/>
              <w:tabs>
                <w:tab w:val="left" w:pos="360"/>
              </w:tabs>
              <w:rPr>
                <w:szCs w:val="22"/>
              </w:rPr>
            </w:pPr>
          </w:p>
        </w:tc>
      </w:tr>
      <w:tr w:rsidR="004448FF" w:rsidRPr="00B90649" w14:paraId="3051200F" w14:textId="77777777" w:rsidTr="003E51E7">
        <w:tc>
          <w:tcPr>
            <w:tcW w:w="9108" w:type="dxa"/>
          </w:tcPr>
          <w:p w14:paraId="478E11E4" w14:textId="086BB5E7" w:rsidR="004448FF" w:rsidRPr="00B90649" w:rsidRDefault="004448FF" w:rsidP="008E2D6A">
            <w:pPr>
              <w:numPr>
                <w:ilvl w:val="0"/>
                <w:numId w:val="66"/>
              </w:numPr>
              <w:tabs>
                <w:tab w:val="left" w:pos="360"/>
              </w:tabs>
              <w:ind w:left="360"/>
              <w:rPr>
                <w:szCs w:val="22"/>
              </w:rPr>
            </w:pPr>
            <w:r w:rsidRPr="00B90649">
              <w:rPr>
                <w:szCs w:val="22"/>
              </w:rPr>
              <w:t xml:space="preserve">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w:t>
            </w:r>
            <w:r w:rsidR="006468FB">
              <w:rPr>
                <w:szCs w:val="22"/>
              </w:rPr>
              <w:t>gage</w:t>
            </w:r>
            <w:r w:rsidRPr="00B90649">
              <w:rPr>
                <w:szCs w:val="22"/>
              </w:rPr>
              <w:t xml:space="preserve"> blowout plug or in front of the </w:t>
            </w:r>
            <w:r w:rsidR="006468FB">
              <w:rPr>
                <w:szCs w:val="22"/>
              </w:rPr>
              <w:t>gage</w:t>
            </w:r>
            <w:r w:rsidRPr="00B90649">
              <w:rPr>
                <w:szCs w:val="22"/>
              </w:rPr>
              <w:t xml:space="preserve"> if the </w:t>
            </w:r>
            <w:r w:rsidR="006468FB">
              <w:rPr>
                <w:szCs w:val="22"/>
              </w:rPr>
              <w:t>gage</w:t>
            </w:r>
            <w:r w:rsidRPr="00B90649">
              <w:rPr>
                <w:szCs w:val="22"/>
              </w:rPr>
              <w:t xml:space="preserve"> has a solid cast front case.  If the </w:t>
            </w:r>
            <w:r w:rsidRPr="00B90649">
              <w:rPr>
                <w:szCs w:val="22"/>
              </w:rPr>
              <w:lastRenderedPageBreak/>
              <w:t xml:space="preserve">bourdon tube should rupture, do not be </w:t>
            </w:r>
            <w:proofErr w:type="gramStart"/>
            <w:r w:rsidRPr="00B90649">
              <w:rPr>
                <w:szCs w:val="22"/>
              </w:rPr>
              <w:t>in a position</w:t>
            </w:r>
            <w:proofErr w:type="gramEnd"/>
            <w:r w:rsidRPr="00B90649">
              <w:rPr>
                <w:szCs w:val="22"/>
              </w:rPr>
              <w:t xml:space="preserve"> to suffer serious injuries from gas pressure or fragments of metal.</w:t>
            </w:r>
          </w:p>
        </w:tc>
      </w:tr>
      <w:tr w:rsidR="004448FF" w:rsidRPr="00B90649" w14:paraId="623196D4" w14:textId="77777777" w:rsidTr="003E51E7">
        <w:tc>
          <w:tcPr>
            <w:tcW w:w="9108" w:type="dxa"/>
          </w:tcPr>
          <w:p w14:paraId="3347BD30" w14:textId="77777777" w:rsidR="004448FF" w:rsidRPr="00B90649" w:rsidRDefault="004448FF" w:rsidP="00B90649">
            <w:pPr>
              <w:widowControl w:val="0"/>
              <w:tabs>
                <w:tab w:val="left" w:pos="360"/>
              </w:tabs>
              <w:rPr>
                <w:szCs w:val="22"/>
              </w:rPr>
            </w:pPr>
          </w:p>
        </w:tc>
      </w:tr>
      <w:tr w:rsidR="004A7916" w:rsidRPr="00B90649" w14:paraId="3AD3F497" w14:textId="77777777" w:rsidTr="003E51E7">
        <w:tc>
          <w:tcPr>
            <w:tcW w:w="9108" w:type="dxa"/>
          </w:tcPr>
          <w:p w14:paraId="23742C4B" w14:textId="77777777" w:rsidR="004A7916" w:rsidRPr="00B90649" w:rsidRDefault="004A7916" w:rsidP="00B90649">
            <w:pPr>
              <w:widowControl w:val="0"/>
              <w:tabs>
                <w:tab w:val="left" w:pos="360"/>
              </w:tabs>
              <w:rPr>
                <w:szCs w:val="22"/>
              </w:rPr>
            </w:pPr>
            <w:r w:rsidRPr="00B90649">
              <w:rPr>
                <w:b/>
                <w:szCs w:val="22"/>
              </w:rPr>
              <w:t>Note:</w:t>
            </w:r>
            <w:r w:rsidRPr="00B90649">
              <w:rPr>
                <w:szCs w:val="22"/>
              </w:rPr>
              <w:t xml:space="preserve">  The acetone in acetylene cylinders is included in the tare weight of the cylinder.  Therefore, as acetylene is withdrawn from the cylinder, some acetone will also be withdrawn, changing the tare weight.</w:t>
            </w:r>
          </w:p>
        </w:tc>
      </w:tr>
      <w:tr w:rsidR="004A7916" w:rsidRPr="00B90649" w14:paraId="71E66DA5" w14:textId="77777777" w:rsidTr="003E51E7">
        <w:tc>
          <w:tcPr>
            <w:tcW w:w="9108" w:type="dxa"/>
          </w:tcPr>
          <w:p w14:paraId="705B194C" w14:textId="77777777" w:rsidR="004A7916" w:rsidRPr="00B90649" w:rsidRDefault="004A7916" w:rsidP="00B90649">
            <w:pPr>
              <w:widowControl w:val="0"/>
              <w:tabs>
                <w:tab w:val="left" w:pos="360"/>
              </w:tabs>
              <w:rPr>
                <w:szCs w:val="22"/>
              </w:rPr>
            </w:pPr>
          </w:p>
        </w:tc>
      </w:tr>
      <w:tr w:rsidR="004448FF" w:rsidRPr="00B90649" w14:paraId="6F35164B" w14:textId="77777777" w:rsidTr="003E51E7">
        <w:tc>
          <w:tcPr>
            <w:tcW w:w="9108" w:type="dxa"/>
          </w:tcPr>
          <w:p w14:paraId="300948A8" w14:textId="77777777" w:rsidR="004448FF" w:rsidRPr="00B90649" w:rsidRDefault="004448FF" w:rsidP="008E2D6A">
            <w:pPr>
              <w:numPr>
                <w:ilvl w:val="0"/>
                <w:numId w:val="66"/>
              </w:numPr>
              <w:tabs>
                <w:tab w:val="left" w:pos="360"/>
              </w:tabs>
              <w:ind w:left="360"/>
              <w:rPr>
                <w:szCs w:val="22"/>
              </w:rPr>
            </w:pPr>
            <w:r w:rsidRPr="00B90649">
              <w:rPr>
                <w:szCs w:val="22"/>
              </w:rPr>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rsidR="004448FF" w:rsidRPr="00B90649" w14:paraId="735A50F9" w14:textId="77777777" w:rsidTr="003E51E7">
        <w:tc>
          <w:tcPr>
            <w:tcW w:w="9108" w:type="dxa"/>
          </w:tcPr>
          <w:p w14:paraId="62A51D1A" w14:textId="77777777" w:rsidR="004448FF" w:rsidRPr="00B90649" w:rsidRDefault="004448FF" w:rsidP="00B90649">
            <w:pPr>
              <w:widowControl w:val="0"/>
              <w:tabs>
                <w:tab w:val="left" w:pos="360"/>
              </w:tabs>
              <w:rPr>
                <w:szCs w:val="22"/>
              </w:rPr>
            </w:pPr>
          </w:p>
        </w:tc>
      </w:tr>
      <w:tr w:rsidR="004448FF" w:rsidRPr="00B90649" w14:paraId="62742EA8" w14:textId="77777777" w:rsidTr="003E51E7">
        <w:tc>
          <w:tcPr>
            <w:tcW w:w="9108" w:type="dxa"/>
          </w:tcPr>
          <w:p w14:paraId="6AE15B30" w14:textId="0CCC8909" w:rsidR="004448FF" w:rsidRPr="00B90649" w:rsidRDefault="004448FF" w:rsidP="008E2D6A">
            <w:pPr>
              <w:numPr>
                <w:ilvl w:val="0"/>
                <w:numId w:val="66"/>
              </w:numPr>
              <w:tabs>
                <w:tab w:val="left" w:pos="360"/>
              </w:tabs>
              <w:ind w:left="360"/>
              <w:rPr>
                <w:szCs w:val="22"/>
              </w:rPr>
            </w:pPr>
            <w:r w:rsidRPr="00B90649">
              <w:rPr>
                <w:szCs w:val="22"/>
              </w:rPr>
              <w:t xml:space="preserve">Open all valves slowly.  A failure of the </w:t>
            </w:r>
            <w:r w:rsidR="006468FB">
              <w:rPr>
                <w:szCs w:val="22"/>
              </w:rPr>
              <w:t>gage</w:t>
            </w:r>
            <w:r w:rsidRPr="00B90649">
              <w:rPr>
                <w:szCs w:val="22"/>
              </w:rPr>
              <w:t xml:space="preserve"> or other ancillary equipment can result in injuries to nearby persons.  Remember that high gas pressure can propel objects with great force.  Gas ejected under pressure can also cause serious bodily injuries if someone is too close during release of pressure.</w:t>
            </w:r>
          </w:p>
        </w:tc>
      </w:tr>
      <w:tr w:rsidR="004448FF" w:rsidRPr="00B90649" w14:paraId="032FFBC1" w14:textId="77777777" w:rsidTr="003E51E7">
        <w:tc>
          <w:tcPr>
            <w:tcW w:w="9108" w:type="dxa"/>
          </w:tcPr>
          <w:p w14:paraId="1E2EC45E" w14:textId="77777777" w:rsidR="004448FF" w:rsidRPr="00B90649" w:rsidRDefault="004448FF" w:rsidP="00B90649">
            <w:pPr>
              <w:widowControl w:val="0"/>
              <w:tabs>
                <w:tab w:val="left" w:pos="360"/>
              </w:tabs>
              <w:rPr>
                <w:szCs w:val="22"/>
              </w:rPr>
            </w:pPr>
          </w:p>
        </w:tc>
      </w:tr>
      <w:tr w:rsidR="004448FF" w:rsidRPr="00B90649" w14:paraId="5A41783C" w14:textId="77777777" w:rsidTr="003E51E7">
        <w:tc>
          <w:tcPr>
            <w:tcW w:w="9108" w:type="dxa"/>
          </w:tcPr>
          <w:p w14:paraId="62D9D807" w14:textId="52F97D24" w:rsidR="004448FF" w:rsidRPr="00B90649" w:rsidRDefault="004448FF" w:rsidP="008E2D6A">
            <w:pPr>
              <w:numPr>
                <w:ilvl w:val="0"/>
                <w:numId w:val="66"/>
              </w:numPr>
              <w:tabs>
                <w:tab w:val="left" w:pos="360"/>
              </w:tabs>
              <w:ind w:left="360"/>
              <w:rPr>
                <w:szCs w:val="22"/>
              </w:rPr>
            </w:pPr>
            <w:r w:rsidRPr="00B90649">
              <w:rPr>
                <w:szCs w:val="22"/>
              </w:rPr>
              <w:t xml:space="preserve">One of the </w:t>
            </w:r>
            <w:r w:rsidR="006468FB">
              <w:rPr>
                <w:szCs w:val="22"/>
              </w:rPr>
              <w:t>gage</w:t>
            </w:r>
            <w:r w:rsidRPr="00B90649">
              <w:rPr>
                <w:szCs w:val="22"/>
              </w:rPr>
              <w:t xml:space="preserve">s will be reserved for testing oxygen only and will be prominently labeled “For Oxygen Use Only.”  This </w:t>
            </w:r>
            <w:r w:rsidR="006468FB">
              <w:rPr>
                <w:szCs w:val="22"/>
              </w:rPr>
              <w:t>gage</w:t>
            </w:r>
            <w:r w:rsidRPr="00B90649">
              <w:rPr>
                <w:szCs w:val="22"/>
              </w:rPr>
              <w:t xml:space="preserve"> must be cleaned for oxygen service and maintained in that “clean” condition.  The other </w:t>
            </w:r>
            <w:r w:rsidR="006468FB">
              <w:rPr>
                <w:szCs w:val="22"/>
              </w:rPr>
              <w:t>gage</w:t>
            </w:r>
            <w:r w:rsidRPr="00B90649">
              <w:rPr>
                <w:szCs w:val="22"/>
              </w:rPr>
              <w:t>(s) may be used for testing a variety of gases if they are compatible with one another.</w:t>
            </w:r>
          </w:p>
        </w:tc>
      </w:tr>
      <w:tr w:rsidR="004448FF" w:rsidRPr="00B90649" w14:paraId="6B4B2E64" w14:textId="77777777" w:rsidTr="003E51E7">
        <w:tc>
          <w:tcPr>
            <w:tcW w:w="9108" w:type="dxa"/>
          </w:tcPr>
          <w:p w14:paraId="1CAE71A9" w14:textId="77777777" w:rsidR="004448FF" w:rsidRPr="00B90649" w:rsidRDefault="004448FF" w:rsidP="00B90649">
            <w:pPr>
              <w:widowControl w:val="0"/>
              <w:tabs>
                <w:tab w:val="left" w:pos="360"/>
              </w:tabs>
              <w:rPr>
                <w:szCs w:val="22"/>
              </w:rPr>
            </w:pPr>
          </w:p>
        </w:tc>
      </w:tr>
      <w:tr w:rsidR="004448FF" w:rsidRPr="00B90649" w14:paraId="2D323743" w14:textId="77777777" w:rsidTr="003E51E7">
        <w:tc>
          <w:tcPr>
            <w:tcW w:w="9108" w:type="dxa"/>
          </w:tcPr>
          <w:p w14:paraId="3E3FB5E7" w14:textId="0CA762BA" w:rsidR="004448FF" w:rsidRPr="00B90649" w:rsidRDefault="004448FF" w:rsidP="008E2D6A">
            <w:pPr>
              <w:widowControl w:val="0"/>
              <w:numPr>
                <w:ilvl w:val="0"/>
                <w:numId w:val="66"/>
              </w:numPr>
              <w:tabs>
                <w:tab w:val="left" w:pos="360"/>
              </w:tabs>
              <w:ind w:left="360"/>
              <w:rPr>
                <w:szCs w:val="22"/>
              </w:rPr>
            </w:pPr>
            <w:r w:rsidRPr="00B90649">
              <w:rPr>
                <w:szCs w:val="22"/>
              </w:rPr>
              <w:t xml:space="preserve">Observe special precautions with flammable gas in cylinders in addition to the several precautions necessary for the safe handling of any compressed gas in cylinders.  Do not “crack” cylinder valves of flammable gas before connecting them to a regulator or test </w:t>
            </w:r>
            <w:r w:rsidR="006468FB">
              <w:rPr>
                <w:szCs w:val="22"/>
              </w:rPr>
              <w:t>gage</w:t>
            </w:r>
            <w:r w:rsidRPr="00B90649">
              <w:rPr>
                <w:szCs w:val="22"/>
              </w:rPr>
              <w:t>.  This is extremely important for hydrogen or acetylene.</w:t>
            </w:r>
          </w:p>
        </w:tc>
      </w:tr>
    </w:tbl>
    <w:p w14:paraId="7A7EBEBB" w14:textId="61E5EF4C" w:rsidR="008D358F" w:rsidRPr="00D23048" w:rsidRDefault="00B6636D" w:rsidP="00260AB5">
      <w:pPr>
        <w:pStyle w:val="Heading3"/>
        <w:numPr>
          <w:ilvl w:val="2"/>
          <w:numId w:val="377"/>
        </w:numPr>
      </w:pPr>
      <w:bookmarkStart w:id="2913" w:name="_Toc464054917"/>
      <w:bookmarkStart w:id="2914" w:name="_Toc464055315"/>
      <w:bookmarkStart w:id="2915" w:name="_Toc464055926"/>
      <w:bookmarkStart w:id="2916" w:name="_Toc464056174"/>
      <w:bookmarkStart w:id="2917" w:name="_Toc464056419"/>
      <w:bookmarkStart w:id="2918" w:name="_Toc464056669"/>
      <w:bookmarkStart w:id="2919" w:name="_Toc464108984"/>
      <w:bookmarkStart w:id="2920" w:name="_Toc464109332"/>
      <w:bookmarkStart w:id="2921" w:name="_Toc464109809"/>
      <w:bookmarkStart w:id="2922" w:name="_Toc464123885"/>
      <w:bookmarkStart w:id="2923" w:name="_Toc464124127"/>
      <w:bookmarkStart w:id="2924" w:name="_Toc464124611"/>
      <w:bookmarkStart w:id="2925" w:name="_Toc24613717"/>
      <w:bookmarkEnd w:id="2913"/>
      <w:bookmarkEnd w:id="2914"/>
      <w:bookmarkEnd w:id="2915"/>
      <w:bookmarkEnd w:id="2916"/>
      <w:bookmarkEnd w:id="2917"/>
      <w:bookmarkEnd w:id="2918"/>
      <w:bookmarkEnd w:id="2919"/>
      <w:bookmarkEnd w:id="2920"/>
      <w:bookmarkEnd w:id="2921"/>
      <w:bookmarkEnd w:id="2922"/>
      <w:bookmarkEnd w:id="2923"/>
      <w:bookmarkEnd w:id="2924"/>
      <w:r w:rsidRPr="00D23048">
        <w:t xml:space="preserve">Test </w:t>
      </w:r>
      <w:r w:rsidR="00A2506F" w:rsidRPr="00D23048">
        <w:t>E</w:t>
      </w:r>
      <w:r w:rsidR="00320FC4" w:rsidRPr="00D23048">
        <w:t>quipment</w:t>
      </w:r>
      <w:bookmarkEnd w:id="2925"/>
      <w:r w:rsidR="009C12AC" w:rsidRPr="00D23048">
        <w:fldChar w:fldCharType="begin"/>
      </w:r>
      <w:r w:rsidR="009C12AC" w:rsidRPr="00D23048">
        <w:instrText xml:space="preserve"> XE "Compressed Gas:Test Equipment" </w:instrText>
      </w:r>
      <w:r w:rsidR="009C12AC" w:rsidRPr="00D23048">
        <w:fldChar w:fldCharType="end"/>
      </w:r>
    </w:p>
    <w:p w14:paraId="6B681161" w14:textId="77777777" w:rsidR="00320FC4" w:rsidRDefault="002B0C6E" w:rsidP="00725583">
      <w:pPr>
        <w:numPr>
          <w:ilvl w:val="0"/>
          <w:numId w:val="42"/>
        </w:numPr>
        <w:tabs>
          <w:tab w:val="clear" w:pos="720"/>
          <w:tab w:val="num" w:pos="1080"/>
        </w:tabs>
        <w:spacing w:after="240"/>
        <w:ind w:left="1080"/>
        <w:rPr>
          <w:szCs w:val="22"/>
        </w:rPr>
      </w:pPr>
      <w:r>
        <w:rPr>
          <w:szCs w:val="22"/>
        </w:rPr>
        <w:t>S</w:t>
      </w:r>
      <w:r w:rsidR="00320FC4">
        <w:rPr>
          <w:szCs w:val="22"/>
        </w:rPr>
        <w:t>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320FC4">
        <w:rPr>
          <w:szCs w:val="22"/>
        </w:rPr>
        <w:t>.”  Use a wooden or non-sparking metal ramp to roll the cylinders on the scale to reduce shock</w:t>
      </w:r>
      <w:r w:rsidR="00320FC4">
        <w:t xml:space="preserve"> </w:t>
      </w:r>
      <w:r w:rsidR="00320FC4">
        <w:rPr>
          <w:szCs w:val="22"/>
        </w:rPr>
        <w:t>loading.</w:t>
      </w:r>
    </w:p>
    <w:p w14:paraId="126FA369" w14:textId="60037E53" w:rsidR="00C55342" w:rsidRDefault="00320FC4" w:rsidP="00725583">
      <w:pPr>
        <w:pStyle w:val="BodyTextIndent3"/>
        <w:numPr>
          <w:ilvl w:val="0"/>
          <w:numId w:val="42"/>
        </w:numPr>
        <w:spacing w:after="240"/>
        <w:ind w:left="1080"/>
        <w:rPr>
          <w:szCs w:val="22"/>
        </w:rPr>
      </w:pPr>
      <w:r>
        <w:rPr>
          <w:szCs w:val="22"/>
        </w:rPr>
        <w:t xml:space="preserve">Two calibrated precision bourdon tube </w:t>
      </w:r>
      <w:r w:rsidR="006468FB">
        <w:rPr>
          <w:szCs w:val="22"/>
        </w:rPr>
        <w:t>gage</w:t>
      </w:r>
      <w:r>
        <w:rPr>
          <w:szCs w:val="22"/>
        </w:rPr>
        <w:t xml:space="preserve">s or any other approved laboratory-type pressure-measuring device that can be accurately read within plus or minus 40 kPa (5 psi).  A </w:t>
      </w:r>
      <w:r w:rsidR="006468FB">
        <w:rPr>
          <w:szCs w:val="22"/>
        </w:rPr>
        <w:t>gage</w:t>
      </w:r>
      <w:r>
        <w:rPr>
          <w:szCs w:val="22"/>
        </w:rPr>
        <w:t xml:space="preserve"> having scale increments of 200 kPa (25 psi) or smaller shall be considered as satisfactory for reading within plus or minus 40 kPa (5 psi).  The range of both </w:t>
      </w:r>
      <w:r w:rsidR="006468FB">
        <w:rPr>
          <w:szCs w:val="22"/>
        </w:rPr>
        <w:t>gage</w:t>
      </w:r>
      <w:r>
        <w:rPr>
          <w:szCs w:val="22"/>
        </w:rPr>
        <w:t>s shall be a minimum of 0 kPa to 23 MPa (0 psi to 5000 psi) when testing cylinders using standard industrial cylinder valve connections.  These standardized connections are listed in “</w:t>
      </w:r>
      <w:r w:rsidRPr="00C55342">
        <w:rPr>
          <w:i/>
          <w:szCs w:val="22"/>
        </w:rPr>
        <w:t>CGA Standard V</w:t>
      </w:r>
      <w:r w:rsidRPr="00C55342">
        <w:rPr>
          <w:i/>
          <w:szCs w:val="22"/>
        </w:rPr>
        <w:noBreakHyphen/>
        <w:t xml:space="preserve">1, Standard for Compressed Gas Cylinder Valve Outlet and </w:t>
      </w:r>
      <w:r w:rsidRPr="00C4780C">
        <w:rPr>
          <w:i/>
          <w:szCs w:val="22"/>
        </w:rPr>
        <w:t>Inlet</w:t>
      </w:r>
      <w:r w:rsidR="007922AA" w:rsidRPr="00C4780C">
        <w:rPr>
          <w:i/>
          <w:szCs w:val="22"/>
        </w:rPr>
        <w:t xml:space="preserve"> Connections</w:t>
      </w:r>
      <w:r w:rsidR="007922AA" w:rsidRPr="00C55342">
        <w:rPr>
          <w:i/>
          <w:szCs w:val="22"/>
        </w:rPr>
        <w:t xml:space="preserve"> </w:t>
      </w:r>
      <w:r w:rsidRPr="00C55342">
        <w:rPr>
          <w:i/>
          <w:szCs w:val="22"/>
        </w:rPr>
        <w:t>for use with Gas Pressures up to 21 MPa (3000 psi)</w:t>
      </w:r>
      <w:r>
        <w:rPr>
          <w:szCs w:val="22"/>
        </w:rPr>
        <w:t xml:space="preserve">.”  For testing cylinders with cylinder valve connections rated for over 21 MPa (3000 psi), the test </w:t>
      </w:r>
      <w:r w:rsidR="006468FB">
        <w:rPr>
          <w:szCs w:val="22"/>
        </w:rPr>
        <w:t>gage</w:t>
      </w:r>
      <w:r>
        <w:rPr>
          <w:szCs w:val="22"/>
        </w:rPr>
        <w:t xml:space="preserve"> and its inlet connection must be rated at 14 MPa (2000 psi) over the maximum pressure that the connection is rated for in CGA V</w:t>
      </w:r>
      <w:r>
        <w:rPr>
          <w:szCs w:val="22"/>
        </w:rPr>
        <w:noBreakHyphen/>
        <w:t xml:space="preserve">1.  </w:t>
      </w:r>
    </w:p>
    <w:p w14:paraId="5FDCBFA5" w14:textId="77777777" w:rsidR="00F658D6" w:rsidRDefault="00320FC4" w:rsidP="00E20EA7">
      <w:pPr>
        <w:pStyle w:val="BodyTextIndent3"/>
        <w:keepNext/>
        <w:spacing w:after="240"/>
        <w:rPr>
          <w:szCs w:val="22"/>
        </w:rPr>
      </w:pPr>
      <w:r w:rsidRPr="00034CBE">
        <w:rPr>
          <w:b/>
          <w:szCs w:val="22"/>
        </w:rPr>
        <w:t>Note</w:t>
      </w:r>
      <w:r w:rsidR="00F658D6">
        <w:rPr>
          <w:b/>
          <w:szCs w:val="22"/>
        </w:rPr>
        <w:t>s</w:t>
      </w:r>
      <w:r w:rsidRPr="00034CBE">
        <w:rPr>
          <w:b/>
          <w:szCs w:val="22"/>
        </w:rPr>
        <w:t xml:space="preserve">: </w:t>
      </w:r>
      <w:r w:rsidRPr="00034CBE">
        <w:rPr>
          <w:szCs w:val="22"/>
        </w:rPr>
        <w:t xml:space="preserve"> </w:t>
      </w:r>
    </w:p>
    <w:p w14:paraId="32B1083D" w14:textId="77777777" w:rsidR="00320FC4" w:rsidRPr="00761FA5" w:rsidRDefault="00320FC4" w:rsidP="008E2D6A">
      <w:pPr>
        <w:pStyle w:val="BodyTextIndent3"/>
        <w:numPr>
          <w:ilvl w:val="0"/>
          <w:numId w:val="97"/>
        </w:numPr>
        <w:spacing w:after="240"/>
        <w:ind w:left="1440" w:hanging="180"/>
        <w:rPr>
          <w:szCs w:val="22"/>
        </w:rPr>
      </w:pPr>
      <w:r w:rsidRPr="00761FA5">
        <w:rPr>
          <w:szCs w:val="22"/>
        </w:rPr>
        <w:t>There are standard high-pressure industrial connections on the market that are being used up to their maximum pressure of 52 MPa (7500 psi).</w:t>
      </w:r>
    </w:p>
    <w:p w14:paraId="4C95EA32" w14:textId="365431C0" w:rsidR="00320FC4" w:rsidRDefault="00320FC4" w:rsidP="008E2D6A">
      <w:pPr>
        <w:numPr>
          <w:ilvl w:val="0"/>
          <w:numId w:val="97"/>
        </w:numPr>
        <w:spacing w:after="240"/>
        <w:ind w:left="1440" w:hanging="180"/>
        <w:rPr>
          <w:szCs w:val="22"/>
        </w:rPr>
      </w:pPr>
      <w:r w:rsidRPr="00761FA5">
        <w:rPr>
          <w:szCs w:val="22"/>
        </w:rPr>
        <w:lastRenderedPageBreak/>
        <w:t xml:space="preserve">Any </w:t>
      </w:r>
      <w:r w:rsidR="006468FB">
        <w:rPr>
          <w:szCs w:val="22"/>
        </w:rPr>
        <w:t>gage</w:t>
      </w:r>
      <w:r w:rsidRPr="00761FA5">
        <w:rPr>
          <w:szCs w:val="22"/>
        </w:rPr>
        <w:t xml:space="preserve"> or connectors used with oxygen cylinders must be cleaned for oxygen service, transported in a manner which will keep them </w:t>
      </w:r>
      <w:r w:rsidR="00965C62" w:rsidRPr="00761FA5">
        <w:rPr>
          <w:szCs w:val="22"/>
        </w:rPr>
        <w:t>clean</w:t>
      </w:r>
      <w:r w:rsidRPr="00761FA5">
        <w:rPr>
          <w:szCs w:val="22"/>
        </w:rPr>
        <w:t xml:space="preserve"> and never used for any other gas including air or oxygen mixtures.  Oxygen will react with hydrocarbons and many foreign materials that may cause a fire or explosion.</w:t>
      </w:r>
    </w:p>
    <w:p w14:paraId="2E46586E" w14:textId="635366F3" w:rsidR="00A938BA" w:rsidRPr="00C018C1" w:rsidRDefault="00A938BA" w:rsidP="008E2D6A">
      <w:pPr>
        <w:pStyle w:val="BodyTextIndent"/>
        <w:numPr>
          <w:ilvl w:val="0"/>
          <w:numId w:val="97"/>
        </w:numPr>
        <w:spacing w:after="240"/>
        <w:ind w:left="1440" w:hanging="180"/>
        <w:rPr>
          <w:szCs w:val="22"/>
        </w:rPr>
      </w:pPr>
      <w:r>
        <w:rPr>
          <w:szCs w:val="22"/>
        </w:rPr>
        <w:t xml:space="preserve">Use a separate </w:t>
      </w:r>
      <w:r w:rsidR="006468FB">
        <w:rPr>
          <w:szCs w:val="22"/>
        </w:rPr>
        <w:t>gage</w:t>
      </w:r>
      <w:r>
        <w:rPr>
          <w:szCs w:val="22"/>
        </w:rPr>
        <w:t xml:space="preserve"> and fitting for each gas to be tested.  If adapters must be used, do not use on oxygen systems.</w:t>
      </w:r>
    </w:p>
    <w:p w14:paraId="5BBB4CC0" w14:textId="77777777" w:rsidR="00320FC4" w:rsidRDefault="00320FC4" w:rsidP="00725583">
      <w:pPr>
        <w:numPr>
          <w:ilvl w:val="0"/>
          <w:numId w:val="43"/>
        </w:numPr>
        <w:tabs>
          <w:tab w:val="clear" w:pos="720"/>
          <w:tab w:val="num" w:pos="1440"/>
        </w:tabs>
        <w:spacing w:after="240"/>
        <w:ind w:left="1800"/>
        <w:rPr>
          <w:szCs w:val="22"/>
        </w:rPr>
      </w:pPr>
      <w:r>
        <w:rPr>
          <w:szCs w:val="22"/>
        </w:rPr>
        <w:t xml:space="preserve">An approved and calibrated electronic temperature measuring device or three calibrated </w:t>
      </w:r>
      <w:r w:rsidR="0040224F">
        <w:rPr>
          <w:szCs w:val="22"/>
        </w:rPr>
        <w:t>liquid</w:t>
      </w:r>
      <w:r>
        <w:rPr>
          <w:szCs w:val="22"/>
        </w:rPr>
        <w:t xml:space="preserve">-in-glass thermometers having either a digital readout or scale division of no more than 1 °F (0.5 °C).  The electronic device equipped with a surface temperature sensor is preferred over a </w:t>
      </w:r>
      <w:r w:rsidR="0040224F">
        <w:rPr>
          <w:szCs w:val="22"/>
        </w:rPr>
        <w:t>liquid</w:t>
      </w:r>
      <w:r>
        <w:rPr>
          <w:szCs w:val="22"/>
        </w:rPr>
        <w:t>-in-glass thermometer because of its shorter response time.</w:t>
      </w:r>
    </w:p>
    <w:p w14:paraId="3B7C44F5" w14:textId="312C5424" w:rsidR="00320FC4" w:rsidRDefault="00320FC4" w:rsidP="00725583">
      <w:pPr>
        <w:widowControl w:val="0"/>
        <w:numPr>
          <w:ilvl w:val="0"/>
          <w:numId w:val="43"/>
        </w:numPr>
        <w:autoSpaceDE w:val="0"/>
        <w:spacing w:after="240"/>
        <w:ind w:left="1800"/>
        <w:rPr>
          <w:szCs w:val="22"/>
        </w:rPr>
      </w:pPr>
      <w:r>
        <w:rPr>
          <w:szCs w:val="22"/>
        </w:rPr>
        <w:t xml:space="preserve">Two box-end wrenches of 29 mm </w:t>
      </w:r>
      <w:r w:rsidRPr="000D5A31">
        <w:rPr>
          <w:szCs w:val="22"/>
        </w:rPr>
        <w:t>(</w:t>
      </w:r>
      <w:r w:rsidRPr="00772C02">
        <w:rPr>
          <w:szCs w:val="22"/>
        </w:rPr>
        <w:t>1</w:t>
      </w:r>
      <w:r w:rsidRPr="00772C02">
        <w:rPr>
          <w:spacing w:val="-20"/>
          <w:szCs w:val="22"/>
          <w:vertAlign w:val="superscript"/>
        </w:rPr>
        <w:t>1</w:t>
      </w:r>
      <w:r w:rsidRPr="00105A95">
        <w:rPr>
          <w:spacing w:val="-12"/>
          <w:szCs w:val="22"/>
        </w:rPr>
        <w:t>/</w:t>
      </w:r>
      <w:r w:rsidRPr="00105A95">
        <w:rPr>
          <w:spacing w:val="-12"/>
          <w:szCs w:val="22"/>
          <w:vertAlign w:val="subscript"/>
        </w:rPr>
        <w:t>8</w:t>
      </w:r>
      <w:r w:rsidRPr="0073574B">
        <w:rPr>
          <w:szCs w:val="22"/>
        </w:rPr>
        <w:t> </w:t>
      </w:r>
      <w:r>
        <w:rPr>
          <w:szCs w:val="22"/>
        </w:rPr>
        <w:t>in) for oxygen, nitrogen, carbon dioxide, argon, helium, and hydrogen and 22 mm (</w:t>
      </w:r>
      <w:r w:rsidRPr="00105A95">
        <w:rPr>
          <w:spacing w:val="-12"/>
          <w:szCs w:val="22"/>
          <w:vertAlign w:val="superscript"/>
        </w:rPr>
        <w:t>7</w:t>
      </w:r>
      <w:r w:rsidRPr="00105A95">
        <w:rPr>
          <w:spacing w:val="-12"/>
          <w:szCs w:val="22"/>
        </w:rPr>
        <w:t>/</w:t>
      </w:r>
      <w:r w:rsidRPr="00105A95">
        <w:rPr>
          <w:spacing w:val="-12"/>
          <w:szCs w:val="22"/>
          <w:vertAlign w:val="subscript"/>
        </w:rPr>
        <w:t>8</w:t>
      </w:r>
      <w:r>
        <w:rPr>
          <w:szCs w:val="22"/>
        </w:rPr>
        <w:t> in) for some sizes of propane.  All industrial CGA connections are limited to these two hex sizes.  Avoid using an adjustable wrench because of the tendency to round the edges of the fittings, which can lead to connections not being tightened properly.</w:t>
      </w:r>
    </w:p>
    <w:p w14:paraId="296E315D" w14:textId="51F5CAAF" w:rsidR="00CE5170" w:rsidRPr="00D23048" w:rsidRDefault="00CE5170" w:rsidP="00260AB5">
      <w:pPr>
        <w:pStyle w:val="Heading3"/>
        <w:numPr>
          <w:ilvl w:val="2"/>
          <w:numId w:val="377"/>
        </w:numPr>
      </w:pPr>
      <w:bookmarkStart w:id="2926" w:name="_Toc24613718"/>
      <w:bookmarkStart w:id="2927" w:name="_Toc486756445"/>
      <w:bookmarkStart w:id="2928" w:name="_Toc487504956"/>
      <w:bookmarkStart w:id="2929" w:name="_Toc237353948"/>
      <w:bookmarkStart w:id="2930" w:name="_Toc237415719"/>
      <w:bookmarkStart w:id="2931" w:name="_Toc237416693"/>
      <w:bookmarkStart w:id="2932" w:name="_Toc237429054"/>
      <w:bookmarkStart w:id="2933" w:name="_Toc291667306"/>
      <w:bookmarkStart w:id="2934" w:name="_Toc449416880"/>
      <w:r w:rsidRPr="00D23048">
        <w:t>Test Procedures</w:t>
      </w:r>
      <w:bookmarkEnd w:id="2926"/>
    </w:p>
    <w:p w14:paraId="036885C5" w14:textId="6C93A756" w:rsidR="0035741A" w:rsidRPr="00AE0622" w:rsidRDefault="00B6636D" w:rsidP="004A122D">
      <w:pPr>
        <w:pStyle w:val="HB133H3a"/>
        <w:numPr>
          <w:ilvl w:val="0"/>
          <w:numId w:val="166"/>
        </w:numPr>
      </w:pPr>
      <w:bookmarkStart w:id="2935" w:name="_Toc24613719"/>
      <w:r w:rsidRPr="00AE0622">
        <w:t xml:space="preserve">Test </w:t>
      </w:r>
      <w:r w:rsidR="00A2506F" w:rsidRPr="00AE0622">
        <w:t>P</w:t>
      </w:r>
      <w:r w:rsidR="00320FC4" w:rsidRPr="00AE0622">
        <w:t xml:space="preserve">rocedure for </w:t>
      </w:r>
      <w:r w:rsidR="00A2506F" w:rsidRPr="00AE0622">
        <w:t>C</w:t>
      </w:r>
      <w:r w:rsidR="00320FC4" w:rsidRPr="00AE0622">
        <w:t xml:space="preserve">ylinders </w:t>
      </w:r>
      <w:r w:rsidR="00A2506F" w:rsidRPr="00AE0622">
        <w:t>L</w:t>
      </w:r>
      <w:r w:rsidR="00320FC4" w:rsidRPr="00AE0622">
        <w:t xml:space="preserve">abeled by </w:t>
      </w:r>
      <w:r w:rsidR="00A2506F" w:rsidRPr="00AE0622">
        <w:t>W</w:t>
      </w:r>
      <w:r w:rsidR="00320FC4" w:rsidRPr="00AE0622">
        <w:t>eight</w:t>
      </w:r>
      <w:bookmarkEnd w:id="2927"/>
      <w:bookmarkEnd w:id="2928"/>
      <w:bookmarkEnd w:id="2929"/>
      <w:bookmarkEnd w:id="2930"/>
      <w:bookmarkEnd w:id="2931"/>
      <w:bookmarkEnd w:id="2932"/>
      <w:bookmarkEnd w:id="2933"/>
      <w:bookmarkEnd w:id="2934"/>
      <w:bookmarkEnd w:id="2935"/>
    </w:p>
    <w:tbl>
      <w:tblPr>
        <w:tblW w:w="8746" w:type="dxa"/>
        <w:tblInd w:w="729" w:type="dxa"/>
        <w:tblLayout w:type="fixed"/>
        <w:tblLook w:val="01E0" w:firstRow="1" w:lastRow="1" w:firstColumn="1" w:lastColumn="1" w:noHBand="0" w:noVBand="0"/>
      </w:tblPr>
      <w:tblGrid>
        <w:gridCol w:w="8746"/>
      </w:tblGrid>
      <w:tr w:rsidR="005479F6" w:rsidRPr="00B90649" w14:paraId="4FA3DF19" w14:textId="77777777" w:rsidTr="006924CB">
        <w:tc>
          <w:tcPr>
            <w:tcW w:w="8746" w:type="dxa"/>
          </w:tcPr>
          <w:p w14:paraId="5BE086E5" w14:textId="7216108B" w:rsidR="005479F6" w:rsidRPr="00B90649" w:rsidRDefault="005479F6" w:rsidP="008E2D6A">
            <w:pPr>
              <w:numPr>
                <w:ilvl w:val="0"/>
                <w:numId w:val="67"/>
              </w:numPr>
              <w:tabs>
                <w:tab w:val="left" w:pos="360"/>
              </w:tabs>
              <w:ind w:left="360"/>
              <w:rPr>
                <w:szCs w:val="22"/>
              </w:rPr>
            </w:pPr>
            <w:bookmarkStart w:id="2936" w:name="_Toc487504958"/>
            <w:bookmarkEnd w:id="2936"/>
            <w:r w:rsidRPr="00B90649">
              <w:rPr>
                <w:szCs w:val="22"/>
              </w:rPr>
              <w:t>Follow Section 2.3</w:t>
            </w:r>
            <w:r w:rsidRPr="00FC6D3A">
              <w:rPr>
                <w:szCs w:val="22"/>
              </w:rPr>
              <w:t>.</w:t>
            </w:r>
            <w:r w:rsidR="003B0176" w:rsidRPr="00FC6D3A">
              <w:rPr>
                <w:szCs w:val="22"/>
              </w:rPr>
              <w:t>1.</w:t>
            </w:r>
            <w:r w:rsidRPr="00B90649">
              <w:rPr>
                <w:szCs w:val="22"/>
              </w:rPr>
              <w:t xml:space="preserve"> “Define the Inspection Lot.”  Use a “Category A” sampling plan in the inspection; select a random sample</w:t>
            </w:r>
            <w:r w:rsidR="00A938BA">
              <w:rPr>
                <w:szCs w:val="22"/>
              </w:rPr>
              <w:t>.</w:t>
            </w:r>
            <w:r w:rsidR="007848E2" w:rsidRPr="00CA43C6">
              <w:rPr>
                <w:b/>
              </w:rPr>
              <w:t xml:space="preserve"> </w:t>
            </w:r>
            <w:r w:rsidR="007848E2" w:rsidRPr="007848E2">
              <w:fldChar w:fldCharType="begin"/>
            </w:r>
            <w:r w:rsidR="007848E2" w:rsidRPr="007848E2">
              <w:instrText xml:space="preserve"> XE "Test Procedure:Cylinders Labeled By Weight" </w:instrText>
            </w:r>
            <w:r w:rsidR="007848E2" w:rsidRPr="007848E2">
              <w:fldChar w:fldCharType="end"/>
            </w:r>
          </w:p>
        </w:tc>
      </w:tr>
      <w:tr w:rsidR="00E775E1" w:rsidRPr="00B90649" w14:paraId="4DF45D4C" w14:textId="77777777" w:rsidTr="006924CB">
        <w:tc>
          <w:tcPr>
            <w:tcW w:w="8746" w:type="dxa"/>
          </w:tcPr>
          <w:p w14:paraId="5CB2AF1A" w14:textId="77777777" w:rsidR="00E775E1" w:rsidRPr="00B90649" w:rsidRDefault="00E775E1" w:rsidP="00B90649">
            <w:pPr>
              <w:tabs>
                <w:tab w:val="left" w:pos="360"/>
              </w:tabs>
              <w:rPr>
                <w:szCs w:val="22"/>
              </w:rPr>
            </w:pPr>
          </w:p>
        </w:tc>
      </w:tr>
      <w:tr w:rsidR="00E775E1" w:rsidRPr="00B90649" w14:paraId="0F4EDB1F" w14:textId="77777777" w:rsidTr="006924CB">
        <w:tc>
          <w:tcPr>
            <w:tcW w:w="8746" w:type="dxa"/>
          </w:tcPr>
          <w:p w14:paraId="32AC192E" w14:textId="77777777" w:rsidR="00E775E1" w:rsidRPr="00B90649" w:rsidRDefault="00E775E1" w:rsidP="008E2D6A">
            <w:pPr>
              <w:numPr>
                <w:ilvl w:val="0"/>
                <w:numId w:val="67"/>
              </w:numPr>
              <w:tabs>
                <w:tab w:val="left" w:pos="360"/>
              </w:tabs>
              <w:ind w:left="360"/>
              <w:rPr>
                <w:szCs w:val="22"/>
              </w:rPr>
            </w:pPr>
            <w:r w:rsidRPr="00B90649">
              <w:rPr>
                <w:szCs w:val="22"/>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tc>
      </w:tr>
      <w:tr w:rsidR="00E775E1" w:rsidRPr="00B90649" w14:paraId="25E2868A" w14:textId="77777777" w:rsidTr="006924CB">
        <w:tc>
          <w:tcPr>
            <w:tcW w:w="8746" w:type="dxa"/>
          </w:tcPr>
          <w:p w14:paraId="5F38ECD5" w14:textId="77777777" w:rsidR="00E775E1" w:rsidRPr="00B90649" w:rsidRDefault="00E775E1" w:rsidP="00B90649">
            <w:pPr>
              <w:tabs>
                <w:tab w:val="left" w:pos="360"/>
              </w:tabs>
              <w:rPr>
                <w:szCs w:val="22"/>
              </w:rPr>
            </w:pPr>
          </w:p>
        </w:tc>
      </w:tr>
      <w:tr w:rsidR="00E775E1" w:rsidRPr="00B90649" w14:paraId="6461B814" w14:textId="77777777" w:rsidTr="006924CB">
        <w:tc>
          <w:tcPr>
            <w:tcW w:w="8746" w:type="dxa"/>
          </w:tcPr>
          <w:p w14:paraId="7E5029D4" w14:textId="01384C1C" w:rsidR="00E775E1" w:rsidRPr="00B90649" w:rsidRDefault="00E775E1" w:rsidP="005C66C8">
            <w:pPr>
              <w:pStyle w:val="BodyTextIndent2"/>
              <w:tabs>
                <w:tab w:val="clear" w:pos="720"/>
              </w:tabs>
              <w:ind w:left="0" w:firstLine="0"/>
              <w:rPr>
                <w:szCs w:val="22"/>
              </w:rPr>
            </w:pPr>
            <w:r w:rsidRPr="00B90649">
              <w:rPr>
                <w:b/>
              </w:rPr>
              <w:t>Note:</w:t>
            </w:r>
            <w:r w:rsidRPr="00105A95">
              <w:t xml:space="preserve"> </w:t>
            </w:r>
            <w:r>
              <w:t xml:space="preserve"> Check the accuracy of the stamped tare weights on empty cylinders whenever possible.  The actual tare weight must be within (a) </w:t>
            </w:r>
            <w:r w:rsidR="00BA77A5" w:rsidRPr="005C66C8">
              <w:rPr>
                <w:vertAlign w:val="superscript"/>
              </w:rPr>
              <w:t>1</w:t>
            </w:r>
            <w:r w:rsidR="00BA77A5">
              <w:t>/</w:t>
            </w:r>
            <w:r w:rsidR="00BA77A5" w:rsidRPr="005C66C8">
              <w:rPr>
                <w:vertAlign w:val="subscript"/>
              </w:rPr>
              <w:t>2</w:t>
            </w:r>
            <w:r w:rsidR="00BA77A5">
              <w:t> </w:t>
            </w:r>
            <w:r>
              <w:t>% of the stamped tare weight for 9.07 kg (20 </w:t>
            </w:r>
            <w:proofErr w:type="spellStart"/>
            <w:r>
              <w:t>lb</w:t>
            </w:r>
            <w:proofErr w:type="spellEnd"/>
            <w:r>
              <w:t>) tare weights or less or (b) </w:t>
            </w:r>
            <w:r w:rsidR="00220E27" w:rsidRPr="00105A95">
              <w:rPr>
                <w:spacing w:val="-12"/>
                <w:position w:val="-2"/>
                <w:szCs w:val="22"/>
                <w:vertAlign w:val="superscript"/>
              </w:rPr>
              <w:t>1</w:t>
            </w:r>
            <w:r w:rsidR="00220E27" w:rsidRPr="00772C02">
              <w:rPr>
                <w:spacing w:val="-12"/>
                <w:szCs w:val="22"/>
              </w:rPr>
              <w:t>/</w:t>
            </w:r>
            <w:r w:rsidR="00220E27" w:rsidRPr="00105A95">
              <w:rPr>
                <w:spacing w:val="-12"/>
                <w:position w:val="2"/>
                <w:szCs w:val="22"/>
                <w:vertAlign w:val="subscript"/>
              </w:rPr>
              <w:t>4</w:t>
            </w:r>
            <w:r w:rsidR="00220E27">
              <w:rPr>
                <w:szCs w:val="22"/>
              </w:rPr>
              <w:t> </w:t>
            </w:r>
            <w:r>
              <w:t>% of the stamped tare weight for greater than 9.07 kg (20 </w:t>
            </w:r>
            <w:proofErr w:type="spellStart"/>
            <w:r>
              <w:t>lb</w:t>
            </w:r>
            <w:proofErr w:type="spellEnd"/>
            <w:r>
              <w:t>) tare weights.  (</w:t>
            </w:r>
            <w:r w:rsidR="00C3110E">
              <w:t>s</w:t>
            </w:r>
            <w:r>
              <w:t>ee NIST Handbook 130, Method of Sale Regulation</w:t>
            </w:r>
            <w:r w:rsidR="00493EAA">
              <w:t>, Section 2.16. “Compressed or Liquefied Gases in Refillable Cylinders</w:t>
            </w:r>
            <w:r>
              <w:t>.”)</w:t>
            </w:r>
            <w:r w:rsidR="00F1637B">
              <w:t xml:space="preserve">  </w:t>
            </w:r>
            <w:r w:rsidR="00F1637B" w:rsidRPr="00B90649">
              <w:rPr>
                <w:szCs w:val="22"/>
              </w:rPr>
              <w:t>The cap is not included in the tare weight.</w:t>
            </w:r>
          </w:p>
        </w:tc>
      </w:tr>
      <w:tr w:rsidR="005C66C8" w:rsidRPr="00B90649" w14:paraId="055CCFA1" w14:textId="77777777" w:rsidTr="006924CB">
        <w:tc>
          <w:tcPr>
            <w:tcW w:w="8746" w:type="dxa"/>
          </w:tcPr>
          <w:p w14:paraId="51C172C5" w14:textId="77777777" w:rsidR="005C66C8" w:rsidRPr="00B90649" w:rsidRDefault="005C66C8" w:rsidP="005C66C8">
            <w:pPr>
              <w:tabs>
                <w:tab w:val="left" w:pos="360"/>
              </w:tabs>
              <w:rPr>
                <w:szCs w:val="22"/>
              </w:rPr>
            </w:pPr>
          </w:p>
        </w:tc>
      </w:tr>
      <w:tr w:rsidR="00E775E1" w:rsidRPr="00B90649" w14:paraId="4CC871AE" w14:textId="77777777" w:rsidTr="006924CB">
        <w:tc>
          <w:tcPr>
            <w:tcW w:w="8746" w:type="dxa"/>
          </w:tcPr>
          <w:p w14:paraId="675F4434" w14:textId="2EE12F87" w:rsidR="00E775E1" w:rsidRPr="00B90649" w:rsidRDefault="00E775E1" w:rsidP="008E2D6A">
            <w:pPr>
              <w:numPr>
                <w:ilvl w:val="0"/>
                <w:numId w:val="67"/>
              </w:numPr>
              <w:tabs>
                <w:tab w:val="left" w:pos="360"/>
              </w:tabs>
              <w:ind w:left="360"/>
              <w:rPr>
                <w:szCs w:val="22"/>
              </w:rPr>
            </w:pPr>
            <w:r w:rsidRPr="00B90649">
              <w:rPr>
                <w:szCs w:val="22"/>
              </w:rPr>
              <w:t>Place cylinder on scale and remove protective cap.</w:t>
            </w:r>
            <w:r w:rsidR="00F1637B">
              <w:rPr>
                <w:szCs w:val="22"/>
              </w:rPr>
              <w:t xml:space="preserve">  </w:t>
            </w:r>
            <w:r w:rsidRPr="00B90649">
              <w:rPr>
                <w:szCs w:val="22"/>
              </w:rPr>
              <w:t xml:space="preserve">Weigh the cylinder and determine net weight, using either the stamped or stenciled tare weight, or the tare weight marked on the tag.  Compare actual net weight with labeled net </w:t>
            </w:r>
            <w:proofErr w:type="gramStart"/>
            <w:r w:rsidRPr="00B90649">
              <w:rPr>
                <w:szCs w:val="22"/>
              </w:rPr>
              <w:t>weight, or</w:t>
            </w:r>
            <w:proofErr w:type="gramEnd"/>
            <w:r w:rsidRPr="00B90649">
              <w:rPr>
                <w:szCs w:val="22"/>
              </w:rPr>
              <w:t xml:space="preserve"> use the actual net weight to look up the correct volume declaration (for Acetylene Gas), and compare that with the labeled volume.</w:t>
            </w:r>
          </w:p>
        </w:tc>
      </w:tr>
      <w:tr w:rsidR="00BF194E" w:rsidRPr="00B90649" w14:paraId="54C1044A" w14:textId="77777777" w:rsidTr="006924CB">
        <w:tc>
          <w:tcPr>
            <w:tcW w:w="8746" w:type="dxa"/>
          </w:tcPr>
          <w:p w14:paraId="40BE048A" w14:textId="77777777" w:rsidR="00BF194E" w:rsidRPr="00B90649" w:rsidRDefault="00BF194E" w:rsidP="00B90649">
            <w:pPr>
              <w:tabs>
                <w:tab w:val="left" w:pos="360"/>
              </w:tabs>
              <w:rPr>
                <w:szCs w:val="22"/>
              </w:rPr>
            </w:pPr>
          </w:p>
        </w:tc>
      </w:tr>
      <w:tr w:rsidR="00BF194E" w:rsidRPr="00B90649" w14:paraId="07B0223F" w14:textId="77777777" w:rsidTr="006924CB">
        <w:tc>
          <w:tcPr>
            <w:tcW w:w="8746" w:type="dxa"/>
          </w:tcPr>
          <w:p w14:paraId="0BCE62C7" w14:textId="77777777" w:rsidR="00BF194E" w:rsidRPr="00B90649" w:rsidRDefault="00A938BA" w:rsidP="00A938BA">
            <w:pPr>
              <w:rPr>
                <w:szCs w:val="22"/>
              </w:rPr>
            </w:pPr>
            <w:r>
              <w:rPr>
                <w:b/>
                <w:szCs w:val="22"/>
              </w:rPr>
              <w:t xml:space="preserve">Note:  </w:t>
            </w:r>
            <w:r w:rsidR="00BF194E" w:rsidRPr="00B90649">
              <w:rPr>
                <w:szCs w:val="22"/>
              </w:rPr>
              <w:t xml:space="preserve">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w:t>
            </w:r>
            <w:r w:rsidR="00BF194E" w:rsidRPr="00B90649">
              <w:rPr>
                <w:szCs w:val="22"/>
              </w:rPr>
              <w:lastRenderedPageBreak/>
              <w:t>on the tag containing the net content statement or on the cylinder itself.  Refer to tables for acetylene if necessary (if the acetylene is labeled by volume).</w:t>
            </w:r>
          </w:p>
        </w:tc>
      </w:tr>
      <w:tr w:rsidR="005C66C8" w:rsidRPr="00B90649" w14:paraId="70E36947" w14:textId="77777777" w:rsidTr="006924CB">
        <w:tc>
          <w:tcPr>
            <w:tcW w:w="8746" w:type="dxa"/>
          </w:tcPr>
          <w:p w14:paraId="57BFB72F" w14:textId="77777777" w:rsidR="005C66C8" w:rsidRDefault="005C66C8" w:rsidP="00A938BA">
            <w:pPr>
              <w:rPr>
                <w:b/>
                <w:szCs w:val="22"/>
              </w:rPr>
            </w:pPr>
          </w:p>
        </w:tc>
      </w:tr>
    </w:tbl>
    <w:p w14:paraId="6291D5A6" w14:textId="0D342626" w:rsidR="00331E45" w:rsidRPr="00331E45" w:rsidRDefault="00320FC4" w:rsidP="00E87CE0">
      <w:pPr>
        <w:pStyle w:val="HB133H3a"/>
      </w:pPr>
      <w:bookmarkStart w:id="2937" w:name="_Toc449416881"/>
      <w:bookmarkStart w:id="2938" w:name="_Toc486756447"/>
      <w:bookmarkStart w:id="2939" w:name="_Toc487504959"/>
      <w:bookmarkStart w:id="2940" w:name="_Toc237353950"/>
      <w:bookmarkStart w:id="2941" w:name="_Toc237415720"/>
      <w:bookmarkStart w:id="2942" w:name="_Toc237416694"/>
      <w:bookmarkStart w:id="2943" w:name="_Toc237429056"/>
      <w:bookmarkStart w:id="2944" w:name="_Toc291667308"/>
      <w:bookmarkStart w:id="2945" w:name="_Toc24613720"/>
      <w:r w:rsidRPr="00331E45">
        <w:t xml:space="preserve">Test </w:t>
      </w:r>
      <w:r w:rsidR="006A1AD9" w:rsidRPr="00331E45">
        <w:t>P</w:t>
      </w:r>
      <w:r w:rsidRPr="00331E45">
        <w:t>rocedure</w:t>
      </w:r>
      <w:bookmarkEnd w:id="2937"/>
      <w:r w:rsidRPr="00331E45">
        <w:t xml:space="preserve"> for </w:t>
      </w:r>
      <w:r w:rsidR="00A2506F" w:rsidRPr="00331E45">
        <w:t>C</w:t>
      </w:r>
      <w:r w:rsidRPr="00331E45">
        <w:t xml:space="preserve">ylinders </w:t>
      </w:r>
      <w:r w:rsidR="00A2506F" w:rsidRPr="00331E45">
        <w:t>L</w:t>
      </w:r>
      <w:r w:rsidRPr="00331E45">
        <w:t xml:space="preserve">abeled by </w:t>
      </w:r>
      <w:r w:rsidR="00A2506F" w:rsidRPr="00331E45">
        <w:t>V</w:t>
      </w:r>
      <w:r w:rsidRPr="00331E45">
        <w:t>olume</w:t>
      </w:r>
      <w:bookmarkEnd w:id="2938"/>
      <w:bookmarkEnd w:id="2939"/>
      <w:bookmarkEnd w:id="2940"/>
      <w:bookmarkEnd w:id="2941"/>
      <w:bookmarkEnd w:id="2942"/>
      <w:bookmarkEnd w:id="2943"/>
      <w:bookmarkEnd w:id="2944"/>
      <w:bookmarkEnd w:id="2945"/>
    </w:p>
    <w:p w14:paraId="2DDCB4B1" w14:textId="350B99E0" w:rsidR="00331E45" w:rsidRDefault="00E87CE0" w:rsidP="00E87CE0">
      <w:pPr>
        <w:pStyle w:val="ListParagraph"/>
        <w:numPr>
          <w:ilvl w:val="3"/>
          <w:numId w:val="120"/>
        </w:numPr>
        <w:tabs>
          <w:tab w:val="clear" w:pos="2880"/>
          <w:tab w:val="left" w:pos="360"/>
        </w:tabs>
        <w:spacing w:after="240"/>
        <w:ind w:left="1080"/>
        <w:rPr>
          <w:szCs w:val="22"/>
        </w:rPr>
      </w:pPr>
      <w:r>
        <w:rPr>
          <w:szCs w:val="22"/>
        </w:rPr>
        <w:t>Follow Section 2</w:t>
      </w:r>
      <w:r w:rsidRPr="00FC6D3A">
        <w:rPr>
          <w:szCs w:val="22"/>
        </w:rPr>
        <w:t>.3.1. “</w:t>
      </w:r>
      <w:r>
        <w:rPr>
          <w:szCs w:val="22"/>
        </w:rPr>
        <w:t xml:space="preserve">Define the </w:t>
      </w:r>
      <w:r w:rsidRPr="004515AE">
        <w:rPr>
          <w:szCs w:val="22"/>
        </w:rPr>
        <w:t>Inspection Lot</w:t>
      </w:r>
      <w:r>
        <w:rPr>
          <w:szCs w:val="22"/>
        </w:rPr>
        <w:t>.”  Use a “Category A” sampling plan in the inspection; select a random sample.</w:t>
      </w:r>
    </w:p>
    <w:p w14:paraId="75618C01" w14:textId="29F441E1"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Determine the temperature of the cylinders in the sample.  Place the thermometer approximately halfway up a cylinder in contact with the outside surface.  Take the temperature of three cylinders selected at random and use the average temperature of the three values.</w:t>
      </w:r>
    </w:p>
    <w:p w14:paraId="486CBBA2" w14:textId="77AF609A" w:rsidR="00E87CE0" w:rsidRPr="00E87CE0" w:rsidRDefault="00E87CE0" w:rsidP="00E87CE0">
      <w:pPr>
        <w:pStyle w:val="ListParagraph"/>
        <w:numPr>
          <w:ilvl w:val="3"/>
          <w:numId w:val="120"/>
        </w:numPr>
        <w:tabs>
          <w:tab w:val="clear" w:pos="2880"/>
          <w:tab w:val="left" w:pos="360"/>
        </w:tabs>
        <w:spacing w:after="240"/>
        <w:ind w:left="1080"/>
        <w:rPr>
          <w:szCs w:val="22"/>
        </w:rPr>
      </w:pPr>
      <w:r w:rsidRPr="00E87CE0">
        <w:rPr>
          <w:szCs w:val="22"/>
        </w:rPr>
        <w:t>Using the appropriate pressure gage, measure the pressure of each cylinder in the sample.</w:t>
      </w:r>
    </w:p>
    <w:p w14:paraId="5253DD50" w14:textId="5EE998E8"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Determine the cylinder nominal capacity from cylinder data tables or from the manufacturer.  (These tables must be obtained in advance of testing.)</w:t>
      </w:r>
    </w:p>
    <w:p w14:paraId="429BF2AB" w14:textId="0FE91B99" w:rsidR="00E87CE0" w:rsidRDefault="00E87CE0" w:rsidP="00E87CE0">
      <w:pPr>
        <w:pStyle w:val="ListParagraph"/>
        <w:numPr>
          <w:ilvl w:val="3"/>
          <w:numId w:val="120"/>
        </w:numPr>
        <w:tabs>
          <w:tab w:val="clear" w:pos="2880"/>
          <w:tab w:val="left" w:pos="360"/>
        </w:tabs>
        <w:spacing w:after="240"/>
        <w:ind w:left="1080"/>
        <w:rPr>
          <w:szCs w:val="22"/>
        </w:rPr>
      </w:pPr>
      <w:r>
        <w:rPr>
          <w:szCs w:val="22"/>
        </w:rPr>
        <w:t>The SCF/CF volume of compressed gases (e.g., oxygen, argon, nitrogen, helium, or hydrogen) shall be determined using NIST Standard Reference Database 23 “Reference Fluid Thermodynamic</w:t>
      </w:r>
      <w:r w:rsidR="0029689F">
        <w:rPr>
          <w:szCs w:val="22"/>
        </w:rPr>
        <w:t> </w:t>
      </w:r>
      <w:r>
        <w:rPr>
          <w:szCs w:val="22"/>
        </w:rPr>
        <w:t>and</w:t>
      </w:r>
      <w:r w:rsidR="0029689F">
        <w:rPr>
          <w:szCs w:val="22"/>
        </w:rPr>
        <w:t> </w:t>
      </w:r>
      <w:r>
        <w:rPr>
          <w:szCs w:val="22"/>
        </w:rPr>
        <w:t>Transport</w:t>
      </w:r>
      <w:r w:rsidR="0029689F">
        <w:rPr>
          <w:szCs w:val="22"/>
        </w:rPr>
        <w:t> </w:t>
      </w:r>
      <w:r>
        <w:rPr>
          <w:szCs w:val="22"/>
        </w:rPr>
        <w:t>Properties</w:t>
      </w:r>
      <w:r w:rsidR="0029689F">
        <w:rPr>
          <w:szCs w:val="22"/>
        </w:rPr>
        <w:t> </w:t>
      </w:r>
      <w:r>
        <w:rPr>
          <w:szCs w:val="22"/>
        </w:rPr>
        <w:t>Database”</w:t>
      </w:r>
      <w:r w:rsidR="0029689F">
        <w:rPr>
          <w:szCs w:val="22"/>
        </w:rPr>
        <w:t> </w:t>
      </w:r>
      <w:r>
        <w:rPr>
          <w:szCs w:val="22"/>
        </w:rPr>
        <w:t>(REFPROP).</w:t>
      </w:r>
      <w:r w:rsidR="0029689F">
        <w:rPr>
          <w:szCs w:val="22"/>
        </w:rPr>
        <w:t> </w:t>
      </w:r>
      <w:r>
        <w:rPr>
          <w:szCs w:val="22"/>
        </w:rPr>
        <w:t>(</w:t>
      </w:r>
      <w:r w:rsidR="00C3110E">
        <w:rPr>
          <w:szCs w:val="22"/>
        </w:rPr>
        <w:t>s</w:t>
      </w:r>
      <w:r>
        <w:rPr>
          <w:szCs w:val="22"/>
        </w:rPr>
        <w:t>ee</w:t>
      </w:r>
      <w:r w:rsidR="0029689F">
        <w:rPr>
          <w:szCs w:val="22"/>
        </w:rPr>
        <w:t> </w:t>
      </w:r>
      <w:hyperlink r:id="rId59" w:history="1">
        <w:r w:rsidRPr="00637420">
          <w:rPr>
            <w:rStyle w:val="Hyperlink"/>
            <w:rFonts w:ascii="Times New Roman Bold" w:hAnsi="Times New Roman Bold"/>
          </w:rPr>
          <w:t>www.nist.gov/srd/refprop</w:t>
        </w:r>
      </w:hyperlink>
      <w:r>
        <w:rPr>
          <w:szCs w:val="22"/>
        </w:rPr>
        <w:t>)  (</w:t>
      </w:r>
      <w:r>
        <w:rPr>
          <w:b/>
          <w:szCs w:val="22"/>
        </w:rPr>
        <w:t xml:space="preserve">Note: </w:t>
      </w:r>
      <w:r>
        <w:rPr>
          <w:szCs w:val="22"/>
        </w:rPr>
        <w:t xml:space="preserve">Weights and measures officials should contact the NIST Office of Weights and Measures at (301) 975-4004 or </w:t>
      </w:r>
      <w:hyperlink r:id="rId60" w:history="1">
        <w:r w:rsidRPr="00105A95">
          <w:rPr>
            <w:rStyle w:val="Hyperlink"/>
            <w:b/>
            <w:szCs w:val="22"/>
          </w:rPr>
          <w:t>owm@nist.gov</w:t>
        </w:r>
      </w:hyperlink>
      <w:r>
        <w:rPr>
          <w:szCs w:val="22"/>
        </w:rPr>
        <w:t xml:space="preserve"> for access to the database.)</w:t>
      </w:r>
    </w:p>
    <w:p w14:paraId="589530DE" w14:textId="37FFBE7D"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Multiply the cylinder nominal capacity by the value (SCF/CF) obtained from the content tables.  This is the actual net quantity of gas.</w:t>
      </w:r>
    </w:p>
    <w:p w14:paraId="693B848B" w14:textId="482B5568" w:rsidR="00E87CE0" w:rsidRDefault="00E87CE0" w:rsidP="00E87CE0">
      <w:pPr>
        <w:pStyle w:val="ListParagraph"/>
        <w:numPr>
          <w:ilvl w:val="3"/>
          <w:numId w:val="120"/>
        </w:numPr>
        <w:tabs>
          <w:tab w:val="clear" w:pos="2880"/>
          <w:tab w:val="left" w:pos="360"/>
        </w:tabs>
        <w:spacing w:after="240"/>
        <w:ind w:left="1080"/>
        <w:rPr>
          <w:szCs w:val="22"/>
        </w:rPr>
      </w:pPr>
      <w:r w:rsidRPr="00B90649">
        <w:rPr>
          <w:szCs w:val="22"/>
        </w:rPr>
        <w:t>Subtract the labeled net quantity from the actual net quantity to determine the error.</w:t>
      </w:r>
    </w:p>
    <w:p w14:paraId="0DF3805E" w14:textId="6B20CBC8" w:rsidR="00320FC4" w:rsidRPr="00A27C5E" w:rsidRDefault="00320FC4" w:rsidP="00260AB5">
      <w:pPr>
        <w:pStyle w:val="Heading3"/>
        <w:numPr>
          <w:ilvl w:val="2"/>
          <w:numId w:val="377"/>
        </w:numPr>
      </w:pPr>
      <w:bookmarkStart w:id="2946" w:name="_Toc528152062"/>
      <w:bookmarkStart w:id="2947" w:name="_Toc528153095"/>
      <w:bookmarkStart w:id="2948" w:name="_Toc528153694"/>
      <w:bookmarkStart w:id="2949" w:name="_Toc528154834"/>
      <w:bookmarkStart w:id="2950" w:name="_Toc528155344"/>
      <w:bookmarkStart w:id="2951" w:name="_Toc528156100"/>
      <w:bookmarkStart w:id="2952" w:name="_Toc528156621"/>
      <w:bookmarkStart w:id="2953" w:name="_Toc528157146"/>
      <w:bookmarkStart w:id="2954" w:name="_Toc528157627"/>
      <w:bookmarkStart w:id="2955" w:name="_Toc528158256"/>
      <w:bookmarkStart w:id="2956" w:name="_Toc528158665"/>
      <w:bookmarkStart w:id="2957" w:name="_Toc528159082"/>
      <w:bookmarkStart w:id="2958" w:name="_Toc528159505"/>
      <w:bookmarkStart w:id="2959" w:name="_Toc528159908"/>
      <w:bookmarkStart w:id="2960" w:name="_Toc528160256"/>
      <w:bookmarkStart w:id="2961" w:name="_Toc528160657"/>
      <w:bookmarkStart w:id="2962" w:name="_Toc528161177"/>
      <w:bookmarkStart w:id="2963" w:name="_Toc528152065"/>
      <w:bookmarkStart w:id="2964" w:name="_Toc528153098"/>
      <w:bookmarkStart w:id="2965" w:name="_Toc528153697"/>
      <w:bookmarkStart w:id="2966" w:name="_Toc528154837"/>
      <w:bookmarkStart w:id="2967" w:name="_Toc528155347"/>
      <w:bookmarkStart w:id="2968" w:name="_Toc528156103"/>
      <w:bookmarkStart w:id="2969" w:name="_Toc528156624"/>
      <w:bookmarkStart w:id="2970" w:name="_Toc528157149"/>
      <w:bookmarkStart w:id="2971" w:name="_Toc528157630"/>
      <w:bookmarkStart w:id="2972" w:name="_Toc528158259"/>
      <w:bookmarkStart w:id="2973" w:name="_Toc528158668"/>
      <w:bookmarkStart w:id="2974" w:name="_Toc528159085"/>
      <w:bookmarkStart w:id="2975" w:name="_Toc528159508"/>
      <w:bookmarkStart w:id="2976" w:name="_Toc528159911"/>
      <w:bookmarkStart w:id="2977" w:name="_Toc528160259"/>
      <w:bookmarkStart w:id="2978" w:name="_Toc528160660"/>
      <w:bookmarkStart w:id="2979" w:name="_Toc528161180"/>
      <w:bookmarkStart w:id="2980" w:name="_Toc528152069"/>
      <w:bookmarkStart w:id="2981" w:name="_Toc528153102"/>
      <w:bookmarkStart w:id="2982" w:name="_Toc528153701"/>
      <w:bookmarkStart w:id="2983" w:name="_Toc528154841"/>
      <w:bookmarkStart w:id="2984" w:name="_Toc528155351"/>
      <w:bookmarkStart w:id="2985" w:name="_Toc528156107"/>
      <w:bookmarkStart w:id="2986" w:name="_Toc528156628"/>
      <w:bookmarkStart w:id="2987" w:name="_Toc528157153"/>
      <w:bookmarkStart w:id="2988" w:name="_Toc528157634"/>
      <w:bookmarkStart w:id="2989" w:name="_Toc528158263"/>
      <w:bookmarkStart w:id="2990" w:name="_Toc528158672"/>
      <w:bookmarkStart w:id="2991" w:name="_Toc528159089"/>
      <w:bookmarkStart w:id="2992" w:name="_Toc528159512"/>
      <w:bookmarkStart w:id="2993" w:name="_Toc528159915"/>
      <w:bookmarkStart w:id="2994" w:name="_Toc528160263"/>
      <w:bookmarkStart w:id="2995" w:name="_Toc528160664"/>
      <w:bookmarkStart w:id="2996" w:name="_Toc528161184"/>
      <w:bookmarkStart w:id="2997" w:name="_Toc528152073"/>
      <w:bookmarkStart w:id="2998" w:name="_Toc528153106"/>
      <w:bookmarkStart w:id="2999" w:name="_Toc528153705"/>
      <w:bookmarkStart w:id="3000" w:name="_Toc528154845"/>
      <w:bookmarkStart w:id="3001" w:name="_Toc528155355"/>
      <w:bookmarkStart w:id="3002" w:name="_Toc528156111"/>
      <w:bookmarkStart w:id="3003" w:name="_Toc528156632"/>
      <w:bookmarkStart w:id="3004" w:name="_Toc528157157"/>
      <w:bookmarkStart w:id="3005" w:name="_Toc528157638"/>
      <w:bookmarkStart w:id="3006" w:name="_Toc528158267"/>
      <w:bookmarkStart w:id="3007" w:name="_Toc528158676"/>
      <w:bookmarkStart w:id="3008" w:name="_Toc528159093"/>
      <w:bookmarkStart w:id="3009" w:name="_Toc528159516"/>
      <w:bookmarkStart w:id="3010" w:name="_Toc528159919"/>
      <w:bookmarkStart w:id="3011" w:name="_Toc528160267"/>
      <w:bookmarkStart w:id="3012" w:name="_Toc528160668"/>
      <w:bookmarkStart w:id="3013" w:name="_Toc528161188"/>
      <w:bookmarkStart w:id="3014" w:name="_Toc528152077"/>
      <w:bookmarkStart w:id="3015" w:name="_Toc528153110"/>
      <w:bookmarkStart w:id="3016" w:name="_Toc528153709"/>
      <w:bookmarkStart w:id="3017" w:name="_Toc528154849"/>
      <w:bookmarkStart w:id="3018" w:name="_Toc528155359"/>
      <w:bookmarkStart w:id="3019" w:name="_Toc528156115"/>
      <w:bookmarkStart w:id="3020" w:name="_Toc528156636"/>
      <w:bookmarkStart w:id="3021" w:name="_Toc528157161"/>
      <w:bookmarkStart w:id="3022" w:name="_Toc528157642"/>
      <w:bookmarkStart w:id="3023" w:name="_Toc528158271"/>
      <w:bookmarkStart w:id="3024" w:name="_Toc528158680"/>
      <w:bookmarkStart w:id="3025" w:name="_Toc528159097"/>
      <w:bookmarkStart w:id="3026" w:name="_Toc528159520"/>
      <w:bookmarkStart w:id="3027" w:name="_Toc528159923"/>
      <w:bookmarkStart w:id="3028" w:name="_Toc528160271"/>
      <w:bookmarkStart w:id="3029" w:name="_Toc528160672"/>
      <w:bookmarkStart w:id="3030" w:name="_Toc528161192"/>
      <w:bookmarkStart w:id="3031" w:name="_Toc528152081"/>
      <w:bookmarkStart w:id="3032" w:name="_Toc528153114"/>
      <w:bookmarkStart w:id="3033" w:name="_Toc528153713"/>
      <w:bookmarkStart w:id="3034" w:name="_Toc528154853"/>
      <w:bookmarkStart w:id="3035" w:name="_Toc528155363"/>
      <w:bookmarkStart w:id="3036" w:name="_Toc528156119"/>
      <w:bookmarkStart w:id="3037" w:name="_Toc528156640"/>
      <w:bookmarkStart w:id="3038" w:name="_Toc528157165"/>
      <w:bookmarkStart w:id="3039" w:name="_Toc528157646"/>
      <w:bookmarkStart w:id="3040" w:name="_Toc528158275"/>
      <w:bookmarkStart w:id="3041" w:name="_Toc528158684"/>
      <w:bookmarkStart w:id="3042" w:name="_Toc528159101"/>
      <w:bookmarkStart w:id="3043" w:name="_Toc528159524"/>
      <w:bookmarkStart w:id="3044" w:name="_Toc528159927"/>
      <w:bookmarkStart w:id="3045" w:name="_Toc528160275"/>
      <w:bookmarkStart w:id="3046" w:name="_Toc528160676"/>
      <w:bookmarkStart w:id="3047" w:name="_Toc528161196"/>
      <w:bookmarkStart w:id="3048" w:name="_Toc528152085"/>
      <w:bookmarkStart w:id="3049" w:name="_Toc528153118"/>
      <w:bookmarkStart w:id="3050" w:name="_Toc528153717"/>
      <w:bookmarkStart w:id="3051" w:name="_Toc528154857"/>
      <w:bookmarkStart w:id="3052" w:name="_Toc528155367"/>
      <w:bookmarkStart w:id="3053" w:name="_Toc528156123"/>
      <w:bookmarkStart w:id="3054" w:name="_Toc528156644"/>
      <w:bookmarkStart w:id="3055" w:name="_Toc528157169"/>
      <w:bookmarkStart w:id="3056" w:name="_Toc528157650"/>
      <w:bookmarkStart w:id="3057" w:name="_Toc528158279"/>
      <w:bookmarkStart w:id="3058" w:name="_Toc528158688"/>
      <w:bookmarkStart w:id="3059" w:name="_Toc528159105"/>
      <w:bookmarkStart w:id="3060" w:name="_Toc528159528"/>
      <w:bookmarkStart w:id="3061" w:name="_Toc528159931"/>
      <w:bookmarkStart w:id="3062" w:name="_Toc528160279"/>
      <w:bookmarkStart w:id="3063" w:name="_Toc528160680"/>
      <w:bookmarkStart w:id="3064" w:name="_Toc528161200"/>
      <w:bookmarkStart w:id="3065" w:name="_Toc487504961"/>
      <w:bookmarkStart w:id="3066" w:name="_Toc449416883"/>
      <w:bookmarkStart w:id="3067" w:name="_Toc486756449"/>
      <w:bookmarkStart w:id="3068" w:name="_Toc487504962"/>
      <w:bookmarkStart w:id="3069" w:name="_Toc24613721"/>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r w:rsidRPr="00A27C5E">
        <w:t>Evalu</w:t>
      </w:r>
      <w:r w:rsidRPr="00851B3E">
        <w:t xml:space="preserve">ation of </w:t>
      </w:r>
      <w:r w:rsidR="008F0A3C" w:rsidRPr="00851B3E">
        <w:t>R</w:t>
      </w:r>
      <w:r w:rsidRPr="00851B3E">
        <w:t>esults</w:t>
      </w:r>
      <w:bookmarkEnd w:id="3066"/>
      <w:bookmarkEnd w:id="3067"/>
      <w:bookmarkEnd w:id="3068"/>
      <w:bookmarkEnd w:id="3069"/>
    </w:p>
    <w:p w14:paraId="519051CA" w14:textId="08BB9806" w:rsidR="00320FC4" w:rsidRPr="00FC6D3A" w:rsidRDefault="00320FC4" w:rsidP="00B075AD">
      <w:pPr>
        <w:ind w:left="360"/>
      </w:pPr>
      <w:bookmarkStart w:id="3070" w:name="_Toc226190752"/>
      <w:bookmarkStart w:id="3071" w:name="_Toc237415721"/>
      <w:bookmarkStart w:id="3072" w:name="_Toc237416695"/>
      <w:bookmarkStart w:id="3073" w:name="_Toc237429058"/>
      <w:r w:rsidRPr="00FC6D3A">
        <w:t>Follow Section 2.3.</w:t>
      </w:r>
      <w:r w:rsidR="00917E5B" w:rsidRPr="00FC6D3A">
        <w:t>7.</w:t>
      </w:r>
      <w:r w:rsidRPr="00FC6D3A">
        <w:t xml:space="preserve"> “Evaluat</w:t>
      </w:r>
      <w:r w:rsidR="00BD0743">
        <w:t>e for Compliance</w:t>
      </w:r>
      <w:r w:rsidRPr="00FC6D3A">
        <w:t>”</w:t>
      </w:r>
      <w:r w:rsidRPr="00FC6D3A">
        <w:fldChar w:fldCharType="begin"/>
      </w:r>
      <w:r w:rsidRPr="00FC6D3A">
        <w:instrText xml:space="preserve"> XE "Evaluating Results" </w:instrText>
      </w:r>
      <w:r w:rsidRPr="00FC6D3A">
        <w:fldChar w:fldCharType="end"/>
      </w:r>
      <w:r w:rsidRPr="00FC6D3A">
        <w:t xml:space="preserve"> to determine lot conformance.</w:t>
      </w:r>
      <w:bookmarkEnd w:id="3070"/>
      <w:bookmarkEnd w:id="3071"/>
      <w:bookmarkEnd w:id="3072"/>
      <w:bookmarkEnd w:id="3073"/>
    </w:p>
    <w:p w14:paraId="289EA2B4" w14:textId="257087EA" w:rsidR="00320FC4" w:rsidRPr="00772267" w:rsidRDefault="00320FC4" w:rsidP="00A06E74">
      <w:pPr>
        <w:pStyle w:val="Heading2"/>
        <w:numPr>
          <w:ilvl w:val="1"/>
          <w:numId w:val="377"/>
        </w:numPr>
      </w:pPr>
      <w:bookmarkStart w:id="3074" w:name="_Toc237353952"/>
      <w:bookmarkStart w:id="3075" w:name="_Toc237415722"/>
      <w:bookmarkStart w:id="3076" w:name="_Toc237416696"/>
      <w:bookmarkStart w:id="3077" w:name="_Toc237429059"/>
      <w:bookmarkStart w:id="3078" w:name="_Toc291667310"/>
      <w:bookmarkStart w:id="3079" w:name="_Toc486756451"/>
      <w:bookmarkStart w:id="3080" w:name="_Toc487504964"/>
      <w:bookmarkStart w:id="3081" w:name="_Toc464111617"/>
      <w:bookmarkStart w:id="3082" w:name="_Toc464123886"/>
      <w:bookmarkStart w:id="3083" w:name="_Toc24613722"/>
      <w:r w:rsidRPr="00772267">
        <w:t>Firewood</w:t>
      </w:r>
      <w:bookmarkEnd w:id="3074"/>
      <w:bookmarkEnd w:id="3075"/>
      <w:bookmarkEnd w:id="3076"/>
      <w:bookmarkEnd w:id="3077"/>
      <w:bookmarkEnd w:id="3078"/>
      <w:r w:rsidR="00CA7330" w:rsidRPr="00772267">
        <w:t xml:space="preserve"> </w:t>
      </w:r>
      <w:r w:rsidR="001C6BA7" w:rsidRPr="00772267">
        <w:t xml:space="preserve">– </w:t>
      </w:r>
      <w:r w:rsidR="00CA7330" w:rsidRPr="00772267">
        <w:fldChar w:fldCharType="begin"/>
      </w:r>
      <w:r w:rsidR="00CA7330" w:rsidRPr="00772267">
        <w:instrText xml:space="preserve"> XE "Firewood" </w:instrText>
      </w:r>
      <w:r w:rsidR="00CA7330" w:rsidRPr="00772267">
        <w:fldChar w:fldCharType="end"/>
      </w:r>
      <w:bookmarkStart w:id="3084" w:name="_Toc237353953"/>
      <w:bookmarkStart w:id="3085" w:name="_Toc237415723"/>
      <w:bookmarkStart w:id="3086" w:name="_Toc237416697"/>
      <w:bookmarkStart w:id="3087" w:name="_Toc237429060"/>
      <w:bookmarkStart w:id="3088" w:name="_Toc291667311"/>
      <w:r w:rsidRPr="00772267">
        <w:t>Volumetric Test Procedure for Packaged Firewood with a Labeled Volume</w:t>
      </w:r>
      <w:r w:rsidRPr="00772267">
        <w:fldChar w:fldCharType="begin"/>
      </w:r>
      <w:r w:rsidRPr="00772267">
        <w:instrText xml:space="preserve"> XE "Volumetric Test Procedure:Packaged Firewood" </w:instrText>
      </w:r>
      <w:r w:rsidRPr="00772267">
        <w:fldChar w:fldCharType="end"/>
      </w:r>
      <w:r w:rsidR="00D0667D" w:rsidRPr="00772267">
        <w:t xml:space="preserve"> of 113 L [</w:t>
      </w:r>
      <w:r w:rsidRPr="00772267">
        <w:t>4 ft</w:t>
      </w:r>
      <w:r w:rsidRPr="00793E60">
        <w:rPr>
          <w:vertAlign w:val="superscript"/>
        </w:rPr>
        <w:t>3</w:t>
      </w:r>
      <w:r w:rsidR="00D0667D" w:rsidRPr="00772267">
        <w:t>]</w:t>
      </w:r>
      <w:r w:rsidRPr="00772267">
        <w:t xml:space="preserve"> or Less</w:t>
      </w:r>
      <w:bookmarkEnd w:id="3079"/>
      <w:bookmarkEnd w:id="3080"/>
      <w:bookmarkEnd w:id="3084"/>
      <w:bookmarkEnd w:id="3085"/>
      <w:bookmarkEnd w:id="3086"/>
      <w:bookmarkEnd w:id="3087"/>
      <w:bookmarkEnd w:id="3088"/>
      <w:r w:rsidR="00E867BD" w:rsidRPr="00772267">
        <w:t xml:space="preserve"> and Stacked Firewood Sold by the Cord or Fractions of a Cord.</w:t>
      </w:r>
      <w:bookmarkEnd w:id="3081"/>
      <w:bookmarkEnd w:id="3082"/>
      <w:bookmarkEnd w:id="3083"/>
    </w:p>
    <w:p w14:paraId="68D49194" w14:textId="7E824E86" w:rsidR="00C015EB" w:rsidRDefault="00C015EB" w:rsidP="003731EC">
      <w:r>
        <w:t xml:space="preserve">Unless otherwise indicated, take all measurements without rearranging the wood or removing it from the package.  </w:t>
      </w:r>
      <w:r w:rsidR="00E867BD">
        <w:t>However, i</w:t>
      </w:r>
      <w:r>
        <w:t>f the layers of wood are crosshatched or not ranked in discrete sections in the package, remove the wood from the package, re-stack, and measure according</w:t>
      </w:r>
      <w:r w:rsidR="00E867BD">
        <w:t xml:space="preserve"> to the procedures described in this section.  For boxed firewood, it is the volume of the wood in the box that is determined not the volume of the box.</w:t>
      </w:r>
    </w:p>
    <w:p w14:paraId="5A9DE593" w14:textId="6C723BC5" w:rsidR="00E867BD" w:rsidRPr="00E867BD" w:rsidRDefault="00DC3BC0" w:rsidP="00DC3BC0">
      <w:pPr>
        <w:spacing w:before="60" w:after="240"/>
      </w:pPr>
      <w:r>
        <w:t>(Amended 2016)</w:t>
      </w:r>
    </w:p>
    <w:p w14:paraId="3DE1D1D4" w14:textId="57FA8FE9" w:rsidR="00D73291" w:rsidRPr="00772267" w:rsidRDefault="00320FC4" w:rsidP="00260AB5">
      <w:pPr>
        <w:pStyle w:val="Heading3"/>
        <w:numPr>
          <w:ilvl w:val="2"/>
          <w:numId w:val="377"/>
        </w:numPr>
      </w:pPr>
      <w:bookmarkStart w:id="3089" w:name="_Toc464054919"/>
      <w:bookmarkStart w:id="3090" w:name="_Toc464055317"/>
      <w:bookmarkStart w:id="3091" w:name="_Toc464055928"/>
      <w:bookmarkStart w:id="3092" w:name="_Toc464056176"/>
      <w:bookmarkStart w:id="3093" w:name="_Toc464056421"/>
      <w:bookmarkStart w:id="3094" w:name="_Toc464056671"/>
      <w:bookmarkStart w:id="3095" w:name="_Toc464108986"/>
      <w:bookmarkStart w:id="3096" w:name="_Toc464109334"/>
      <w:bookmarkStart w:id="3097" w:name="_Toc464109811"/>
      <w:bookmarkStart w:id="3098" w:name="_Toc464123887"/>
      <w:bookmarkStart w:id="3099" w:name="_Toc464124129"/>
      <w:bookmarkStart w:id="3100" w:name="_Toc464124613"/>
      <w:bookmarkStart w:id="3101" w:name="_Toc24613723"/>
      <w:bookmarkEnd w:id="3089"/>
      <w:bookmarkEnd w:id="3090"/>
      <w:bookmarkEnd w:id="3091"/>
      <w:bookmarkEnd w:id="3092"/>
      <w:bookmarkEnd w:id="3093"/>
      <w:bookmarkEnd w:id="3094"/>
      <w:bookmarkEnd w:id="3095"/>
      <w:bookmarkEnd w:id="3096"/>
      <w:bookmarkEnd w:id="3097"/>
      <w:bookmarkEnd w:id="3098"/>
      <w:bookmarkEnd w:id="3099"/>
      <w:bookmarkEnd w:id="3100"/>
      <w:r w:rsidRPr="00772267">
        <w:lastRenderedPageBreak/>
        <w:t xml:space="preserve">Test </w:t>
      </w:r>
      <w:r w:rsidR="008F0A3C" w:rsidRPr="00772267">
        <w:t>E</w:t>
      </w:r>
      <w:r w:rsidRPr="00772267">
        <w:t>quipment</w:t>
      </w:r>
      <w:bookmarkEnd w:id="3101"/>
      <w:r w:rsidR="008F0A3C" w:rsidRPr="00772267">
        <w:fldChar w:fldCharType="begin"/>
      </w:r>
      <w:r w:rsidR="008F0A3C" w:rsidRPr="00772267">
        <w:instrText xml:space="preserve"> XE "Firewood:Test Procedure" </w:instrText>
      </w:r>
      <w:r w:rsidR="008F0A3C" w:rsidRPr="00772267">
        <w:fldChar w:fldCharType="end"/>
      </w:r>
      <w:r w:rsidR="00E878F7" w:rsidRPr="00772267">
        <w:fldChar w:fldCharType="begin"/>
      </w:r>
      <w:r w:rsidR="00E878F7" w:rsidRPr="00772267">
        <w:instrText xml:space="preserve"> XE "Test Equipment:Firewood" </w:instrText>
      </w:r>
      <w:r w:rsidR="00E878F7" w:rsidRPr="00772267">
        <w:fldChar w:fldCharType="end"/>
      </w:r>
      <w:r w:rsidRPr="00772267">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35"/>
        <w:gridCol w:w="2207"/>
        <w:gridCol w:w="3252"/>
      </w:tblGrid>
      <w:tr w:rsidR="001211BE" w:rsidRPr="00104B4A" w14:paraId="547E23F2" w14:textId="77777777" w:rsidTr="00095AD0">
        <w:trPr>
          <w:trHeight w:val="432"/>
          <w:jc w:val="center"/>
        </w:trPr>
        <w:tc>
          <w:tcPr>
            <w:tcW w:w="7794" w:type="dxa"/>
            <w:gridSpan w:val="3"/>
            <w:tcBorders>
              <w:top w:val="double" w:sz="4" w:space="0" w:color="auto"/>
              <w:bottom w:val="double" w:sz="4" w:space="0" w:color="auto"/>
            </w:tcBorders>
          </w:tcPr>
          <w:p w14:paraId="3F01FB15" w14:textId="1AA41EF0" w:rsidR="001211BE" w:rsidRPr="00095AD0" w:rsidRDefault="001211BE" w:rsidP="00105A95">
            <w:pPr>
              <w:pStyle w:val="ListParagraph"/>
              <w:keepNext/>
              <w:spacing w:before="60"/>
              <w:ind w:left="58"/>
              <w:jc w:val="center"/>
              <w:rPr>
                <w:b/>
              </w:rPr>
            </w:pPr>
            <w:r w:rsidRPr="00095AD0">
              <w:rPr>
                <w:b/>
              </w:rPr>
              <w:t>Linear Measurement</w:t>
            </w:r>
          </w:p>
          <w:p w14:paraId="39D8FD67" w14:textId="429CF217" w:rsidR="001211BE" w:rsidRPr="00095AD0" w:rsidRDefault="001211BE" w:rsidP="00105A95">
            <w:pPr>
              <w:pStyle w:val="ListParagraph"/>
              <w:keepNext/>
              <w:spacing w:after="60"/>
              <w:ind w:left="0"/>
              <w:jc w:val="center"/>
            </w:pPr>
            <w:r w:rsidRPr="00095AD0">
              <w:t>The maximum value of graduations on a ruler or tape shall be equal to or less than:</w:t>
            </w:r>
          </w:p>
        </w:tc>
      </w:tr>
      <w:tr w:rsidR="007764A5" w:rsidRPr="00104B4A" w14:paraId="225DF02A" w14:textId="77777777" w:rsidTr="00095AD0">
        <w:trPr>
          <w:jc w:val="center"/>
        </w:trPr>
        <w:tc>
          <w:tcPr>
            <w:tcW w:w="2335" w:type="dxa"/>
            <w:tcBorders>
              <w:top w:val="double" w:sz="4" w:space="0" w:color="auto"/>
            </w:tcBorders>
          </w:tcPr>
          <w:p w14:paraId="767A2CD1" w14:textId="605BD779" w:rsidR="007764A5" w:rsidRPr="00095AD0" w:rsidRDefault="00104B4A" w:rsidP="00095AD0">
            <w:pPr>
              <w:keepNext/>
              <w:ind w:left="66"/>
              <w:rPr>
                <w:b/>
              </w:rPr>
            </w:pPr>
            <w:r w:rsidRPr="00095AD0">
              <w:rPr>
                <w:b/>
              </w:rPr>
              <w:t xml:space="preserve">For </w:t>
            </w:r>
            <w:r w:rsidR="00813140">
              <w:rPr>
                <w:b/>
              </w:rPr>
              <w:t>T</w:t>
            </w:r>
            <w:r w:rsidRPr="00095AD0">
              <w:rPr>
                <w:b/>
              </w:rPr>
              <w:t>esting</w:t>
            </w:r>
          </w:p>
        </w:tc>
        <w:tc>
          <w:tcPr>
            <w:tcW w:w="2207" w:type="dxa"/>
            <w:tcBorders>
              <w:top w:val="double" w:sz="4" w:space="0" w:color="auto"/>
            </w:tcBorders>
            <w:vAlign w:val="center"/>
          </w:tcPr>
          <w:p w14:paraId="0635D85A" w14:textId="3052E078" w:rsidR="007764A5" w:rsidRPr="00095AD0" w:rsidRDefault="007764A5" w:rsidP="00095AD0">
            <w:pPr>
              <w:keepNext/>
              <w:jc w:val="center"/>
              <w:rPr>
                <w:b/>
              </w:rPr>
            </w:pPr>
            <w:r w:rsidRPr="00095AD0">
              <w:rPr>
                <w:b/>
              </w:rPr>
              <w:t>SI Units</w:t>
            </w:r>
          </w:p>
        </w:tc>
        <w:tc>
          <w:tcPr>
            <w:tcW w:w="3252" w:type="dxa"/>
            <w:tcBorders>
              <w:top w:val="double" w:sz="4" w:space="0" w:color="auto"/>
            </w:tcBorders>
            <w:vAlign w:val="center"/>
          </w:tcPr>
          <w:p w14:paraId="5AB9BB94" w14:textId="37007DB2" w:rsidR="007764A5" w:rsidRPr="00095AD0" w:rsidRDefault="007764A5" w:rsidP="00095AD0">
            <w:pPr>
              <w:keepNext/>
              <w:jc w:val="center"/>
              <w:rPr>
                <w:b/>
              </w:rPr>
            </w:pPr>
            <w:r w:rsidRPr="00095AD0">
              <w:rPr>
                <w:b/>
              </w:rPr>
              <w:t>U.S.  Customary Units</w:t>
            </w:r>
          </w:p>
        </w:tc>
      </w:tr>
      <w:tr w:rsidR="007764A5" w:rsidRPr="00104B4A" w14:paraId="54CA3330" w14:textId="77777777" w:rsidTr="00095AD0">
        <w:trPr>
          <w:jc w:val="center"/>
        </w:trPr>
        <w:tc>
          <w:tcPr>
            <w:tcW w:w="2335" w:type="dxa"/>
          </w:tcPr>
          <w:p w14:paraId="21FAB3A1" w14:textId="6A3947C5" w:rsidR="007764A5" w:rsidRPr="00095AD0" w:rsidRDefault="007764A5" w:rsidP="00095AD0">
            <w:pPr>
              <w:keepNext/>
              <w:ind w:left="66"/>
            </w:pPr>
            <w:r w:rsidRPr="00095AD0">
              <w:t>Packaged Firewood</w:t>
            </w:r>
          </w:p>
        </w:tc>
        <w:tc>
          <w:tcPr>
            <w:tcW w:w="2207" w:type="dxa"/>
          </w:tcPr>
          <w:p w14:paraId="08D3351B" w14:textId="202D8D93" w:rsidR="007764A5" w:rsidRPr="00095AD0" w:rsidRDefault="007764A5" w:rsidP="00095AD0">
            <w:pPr>
              <w:pStyle w:val="ListParagraph"/>
              <w:keepNext/>
              <w:ind w:left="606"/>
            </w:pPr>
            <w:r w:rsidRPr="00095AD0">
              <w:t>1 mm</w:t>
            </w:r>
          </w:p>
        </w:tc>
        <w:tc>
          <w:tcPr>
            <w:tcW w:w="3252" w:type="dxa"/>
          </w:tcPr>
          <w:p w14:paraId="29A908FA" w14:textId="397210BC" w:rsidR="007764A5" w:rsidRPr="00095AD0" w:rsidRDefault="007764A5" w:rsidP="00095AD0">
            <w:pPr>
              <w:pStyle w:val="ListParagraph"/>
              <w:keepNext/>
              <w:ind w:left="473"/>
            </w:pPr>
            <w:r w:rsidRPr="00095AD0">
              <w:rPr>
                <w:vertAlign w:val="superscript"/>
              </w:rPr>
              <w:t>1</w:t>
            </w:r>
            <w:r w:rsidRPr="00095AD0">
              <w:t>/</w:t>
            </w:r>
            <w:r w:rsidRPr="00095AD0">
              <w:rPr>
                <w:vertAlign w:val="subscript"/>
              </w:rPr>
              <w:t>16</w:t>
            </w:r>
            <w:r w:rsidRPr="00095AD0">
              <w:t xml:space="preserve"> in (0.0625 in)</w:t>
            </w:r>
          </w:p>
        </w:tc>
      </w:tr>
      <w:tr w:rsidR="007764A5" w:rsidRPr="00104B4A" w14:paraId="7E0ACB44" w14:textId="77777777" w:rsidTr="00095AD0">
        <w:trPr>
          <w:jc w:val="center"/>
        </w:trPr>
        <w:tc>
          <w:tcPr>
            <w:tcW w:w="2335" w:type="dxa"/>
          </w:tcPr>
          <w:p w14:paraId="3E7C88B3" w14:textId="52D026D8" w:rsidR="007764A5" w:rsidRPr="00095AD0" w:rsidRDefault="007764A5" w:rsidP="00095AD0">
            <w:pPr>
              <w:pStyle w:val="ListParagraph"/>
              <w:keepNext/>
              <w:ind w:left="66"/>
            </w:pPr>
            <w:r w:rsidRPr="00095AD0">
              <w:t>Stacked Firewood</w:t>
            </w:r>
          </w:p>
        </w:tc>
        <w:tc>
          <w:tcPr>
            <w:tcW w:w="2207" w:type="dxa"/>
          </w:tcPr>
          <w:p w14:paraId="4A951910" w14:textId="45BABA55" w:rsidR="007764A5" w:rsidRPr="00095AD0" w:rsidRDefault="007764A5" w:rsidP="00095AD0">
            <w:pPr>
              <w:pStyle w:val="ListParagraph"/>
              <w:keepNext/>
              <w:ind w:left="606"/>
            </w:pPr>
            <w:r w:rsidRPr="00095AD0">
              <w:t>0.5 c</w:t>
            </w:r>
            <w:r w:rsidR="00104B4A" w:rsidRPr="00095AD0">
              <w:t>m</w:t>
            </w:r>
          </w:p>
        </w:tc>
        <w:tc>
          <w:tcPr>
            <w:tcW w:w="3252" w:type="dxa"/>
          </w:tcPr>
          <w:p w14:paraId="54EF5E8B" w14:textId="587BA1D7" w:rsidR="007764A5" w:rsidRPr="00095AD0" w:rsidRDefault="007764A5" w:rsidP="00095AD0">
            <w:pPr>
              <w:keepNext/>
              <w:ind w:left="473"/>
            </w:pPr>
            <w:r w:rsidRPr="00095AD0">
              <w:rPr>
                <w:vertAlign w:val="superscript"/>
              </w:rPr>
              <w:t>1</w:t>
            </w:r>
            <w:r w:rsidRPr="00095AD0">
              <w:t>/</w:t>
            </w:r>
            <w:r w:rsidRPr="00095AD0">
              <w:rPr>
                <w:vertAlign w:val="subscript"/>
              </w:rPr>
              <w:t>8</w:t>
            </w:r>
            <w:r w:rsidRPr="00095AD0">
              <w:t xml:space="preserve"> in (0.125 in)</w:t>
            </w:r>
          </w:p>
        </w:tc>
      </w:tr>
    </w:tbl>
    <w:p w14:paraId="607A38D7" w14:textId="77777777" w:rsidR="00E3150C" w:rsidRPr="00095AD0" w:rsidRDefault="00E3150C" w:rsidP="00095AD0">
      <w:pPr>
        <w:spacing w:before="240" w:after="200"/>
        <w:ind w:left="810"/>
        <w:rPr>
          <w:b/>
        </w:rPr>
      </w:pPr>
      <w:r w:rsidRPr="00095AD0">
        <w:rPr>
          <w:b/>
        </w:rPr>
        <w:t xml:space="preserve">Other Equipment: </w:t>
      </w:r>
    </w:p>
    <w:p w14:paraId="4BE37ABA" w14:textId="77777777" w:rsidR="00E3150C" w:rsidRPr="00095AD0" w:rsidRDefault="00E3150C" w:rsidP="00D17D77">
      <w:pPr>
        <w:spacing w:after="200"/>
        <w:ind w:left="810"/>
      </w:pPr>
      <w:r w:rsidRPr="00095AD0">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14:paraId="70E81D9D" w14:textId="77777777" w:rsidR="00E3150C" w:rsidRPr="00095AD0" w:rsidRDefault="00E3150C" w:rsidP="001D6743">
      <w:pPr>
        <w:numPr>
          <w:ilvl w:val="0"/>
          <w:numId w:val="137"/>
        </w:numPr>
        <w:spacing w:after="200"/>
        <w:ind w:left="1440"/>
      </w:pPr>
      <w:r w:rsidRPr="00095AD0">
        <w:t>To test boxes of firewood, use a straightedge and a 150 mm (6 in) tempered steel pocket ruler to measure the box headspace.  A rigid 610 mm (24 in) tempered steel ruler is required to measure piece length and the dimensions of the box.</w:t>
      </w:r>
    </w:p>
    <w:p w14:paraId="13C50D65" w14:textId="6E227794" w:rsidR="00E3150C" w:rsidRPr="00095AD0" w:rsidRDefault="00E3150C" w:rsidP="001D6743">
      <w:pPr>
        <w:numPr>
          <w:ilvl w:val="0"/>
          <w:numId w:val="137"/>
        </w:numPr>
        <w:spacing w:after="200"/>
        <w:ind w:left="1440"/>
      </w:pPr>
      <w:r w:rsidRPr="00095AD0">
        <w:t xml:space="preserve">To test bundles of firewood, use a rigid 610 mm (24 in) tempered steel ruler to measure typical piece length.  If the </w:t>
      </w:r>
      <w:proofErr w:type="gramStart"/>
      <w:r w:rsidRPr="00095AD0">
        <w:t>circumference based</w:t>
      </w:r>
      <w:proofErr w:type="gramEnd"/>
      <w:r w:rsidRPr="00095AD0">
        <w:t xml:space="preserve"> auditing method is to be conducted, a precision 610 mm (24 in) diameter (pi) tape or flexible steel tape with 1 mm (</w:t>
      </w:r>
      <w:r w:rsidRPr="00095AD0">
        <w:rPr>
          <w:vertAlign w:val="superscript"/>
        </w:rPr>
        <w:t>1</w:t>
      </w:r>
      <w:r w:rsidRPr="00095AD0">
        <w:t>/</w:t>
      </w:r>
      <w:r w:rsidRPr="00095AD0">
        <w:rPr>
          <w:vertAlign w:val="subscript"/>
        </w:rPr>
        <w:t>16</w:t>
      </w:r>
      <w:r w:rsidRPr="00095AD0">
        <w:t xml:space="preserve"> in) graduations may be used to approximate the package volume for screening and audit purposes.</w:t>
      </w:r>
    </w:p>
    <w:p w14:paraId="099F8AD3" w14:textId="2CDB3D4B" w:rsidR="00E3150C" w:rsidRPr="00ED0735" w:rsidRDefault="00E3150C" w:rsidP="00D17D77">
      <w:pPr>
        <w:spacing w:after="200"/>
        <w:ind w:left="810"/>
      </w:pPr>
      <w:r w:rsidRPr="00095AD0">
        <w:t xml:space="preserve">For testing stacks of firewood, a precision tape or long tape measure </w:t>
      </w:r>
      <w:r w:rsidR="005E3A3A" w:rsidRPr="005E3A3A">
        <w:t>is</w:t>
      </w:r>
      <w:r w:rsidRPr="00095AD0">
        <w:t xml:space="preserve"> used.</w:t>
      </w:r>
      <w:r w:rsidR="005E3A3A" w:rsidRPr="005E3A3A">
        <w:t xml:space="preserve"> </w:t>
      </w:r>
      <w:r w:rsidRPr="00095AD0">
        <w:t xml:space="preserve"> For testing bundles and bags of firewood, the following equipment and materials are used in addition to the linear measures listed above:</w:t>
      </w:r>
      <w:r w:rsidRPr="005E3A3A">
        <w:t xml:space="preserve"> </w:t>
      </w:r>
    </w:p>
    <w:p w14:paraId="489D7DCB" w14:textId="6CCF825E" w:rsidR="00E3150C" w:rsidRPr="00ED0735" w:rsidRDefault="00E3150C" w:rsidP="005C66C8">
      <w:pPr>
        <w:numPr>
          <w:ilvl w:val="0"/>
          <w:numId w:val="138"/>
        </w:numPr>
        <w:spacing w:after="240"/>
        <w:ind w:left="1440"/>
      </w:pPr>
      <w:r w:rsidRPr="005E3A3A">
        <w:t>Binding Straps</w:t>
      </w:r>
      <w:r w:rsidR="00E96ACA" w:rsidRPr="005E3A3A">
        <w:t>:</w:t>
      </w:r>
      <w:r w:rsidRPr="005E3A3A">
        <w:t xml:space="preserve">  </w:t>
      </w:r>
      <w:r w:rsidRPr="00095AD0">
        <w:t>Straps with ratchet type closures are easily tightened to secure the wood tightly.</w:t>
      </w:r>
      <w:r w:rsidRPr="005E3A3A">
        <w:rPr>
          <w:b/>
        </w:rPr>
        <w:t xml:space="preserve">  </w:t>
      </w:r>
      <w:r w:rsidRPr="005E3A3A">
        <w:t>The binding straps are used to hold wood bundles together if the bundles need to be removed from the package/wrapping material.</w:t>
      </w:r>
      <w:r w:rsidRPr="00ED0735">
        <w:t xml:space="preserve">  </w:t>
      </w:r>
    </w:p>
    <w:p w14:paraId="30A1B267" w14:textId="5293B615" w:rsidR="00E3150C" w:rsidRPr="005E3A3A" w:rsidRDefault="00E3150C" w:rsidP="005C66C8">
      <w:pPr>
        <w:numPr>
          <w:ilvl w:val="0"/>
          <w:numId w:val="138"/>
        </w:numPr>
        <w:spacing w:after="240"/>
        <w:ind w:left="1440"/>
      </w:pPr>
      <w:r w:rsidRPr="005E3A3A">
        <w:t>Graph Paper</w:t>
      </w:r>
      <w:r w:rsidR="00E96ACA" w:rsidRPr="005E3A3A">
        <w:t xml:space="preserve">: </w:t>
      </w:r>
      <w:r w:rsidRPr="005E3A3A">
        <w:t xml:space="preserve"> 279.4 mm × 431.8 mm (11 in × 17 in) with 0.5 centimeter or </w:t>
      </w:r>
      <w:proofErr w:type="gramStart"/>
      <w:r w:rsidR="00232023" w:rsidRPr="00105A95">
        <w:rPr>
          <w:vertAlign w:val="superscript"/>
        </w:rPr>
        <w:t>1</w:t>
      </w:r>
      <w:r w:rsidR="00232023">
        <w:t>/</w:t>
      </w:r>
      <w:r w:rsidR="00232023" w:rsidRPr="00105A95">
        <w:rPr>
          <w:vertAlign w:val="subscript"/>
        </w:rPr>
        <w:t>4</w:t>
      </w:r>
      <w:r w:rsidR="00232023" w:rsidRPr="005E3A3A">
        <w:t xml:space="preserve"> </w:t>
      </w:r>
      <w:r w:rsidRPr="005E3A3A">
        <w:t>inch</w:t>
      </w:r>
      <w:proofErr w:type="gramEnd"/>
      <w:r w:rsidRPr="005E3A3A">
        <w:t xml:space="preserve"> squares.  This paper is used for tracing and calculating the areas of the ends of a bundle of firewood. Prior to using any graph paper use a calibrated ruler to verify the dimensions of squares at several random points across the page. </w:t>
      </w:r>
    </w:p>
    <w:p w14:paraId="4645EB51" w14:textId="2B15C68A" w:rsidR="00E3150C" w:rsidRPr="005E3A3A" w:rsidRDefault="00E3150C" w:rsidP="005C66C8">
      <w:pPr>
        <w:numPr>
          <w:ilvl w:val="1"/>
          <w:numId w:val="138"/>
        </w:numPr>
      </w:pPr>
      <w:r w:rsidRPr="005E3A3A">
        <w:t>Ruler</w:t>
      </w:r>
      <w:r w:rsidR="00E96ACA" w:rsidRPr="005E3A3A">
        <w:t xml:space="preserve">:  </w:t>
      </w:r>
      <w:r w:rsidRPr="005E3A3A">
        <w:t>300 mm (12 in) with 0.5 cm (</w:t>
      </w:r>
      <w:r w:rsidRPr="005E3A3A">
        <w:rPr>
          <w:vertAlign w:val="superscript"/>
        </w:rPr>
        <w:t>1</w:t>
      </w:r>
      <w:r w:rsidRPr="005E3A3A">
        <w:t>/</w:t>
      </w:r>
      <w:r w:rsidRPr="005E3A3A">
        <w:rPr>
          <w:vertAlign w:val="subscript"/>
        </w:rPr>
        <w:t>4</w:t>
      </w:r>
      <w:r w:rsidRPr="005E3A3A">
        <w:t xml:space="preserve"> in) graduations.  This ruler is used with the graph paper to calculate the area of the bundle ends.  </w:t>
      </w:r>
    </w:p>
    <w:p w14:paraId="577C5FAC" w14:textId="324E34E3" w:rsidR="00754AA5" w:rsidRPr="005E3A3A" w:rsidRDefault="00E3150C" w:rsidP="005C66C8">
      <w:pPr>
        <w:spacing w:before="60" w:after="240"/>
        <w:ind w:left="720"/>
      </w:pPr>
      <w:r w:rsidRPr="005E3A3A">
        <w:t>(Amended 2016)</w:t>
      </w:r>
    </w:p>
    <w:p w14:paraId="125912B8" w14:textId="77777777" w:rsidR="00656F3D" w:rsidRDefault="00656F3D">
      <w:pPr>
        <w:jc w:val="left"/>
        <w:rPr>
          <w:b/>
          <w:bCs/>
          <w:noProof/>
          <w:color w:val="auto"/>
          <w:szCs w:val="22"/>
        </w:rPr>
      </w:pPr>
      <w:r>
        <w:br w:type="page"/>
      </w:r>
    </w:p>
    <w:p w14:paraId="1B3B7D8C" w14:textId="5A87446E" w:rsidR="00320FC4" w:rsidRPr="00CA6C8F" w:rsidRDefault="00320FC4" w:rsidP="005C66C8">
      <w:pPr>
        <w:pStyle w:val="Heading3"/>
        <w:numPr>
          <w:ilvl w:val="2"/>
          <w:numId w:val="377"/>
        </w:numPr>
      </w:pPr>
      <w:bookmarkStart w:id="3102" w:name="_Toc24613724"/>
      <w:r w:rsidRPr="00CA6C8F">
        <w:lastRenderedPageBreak/>
        <w:t>T</w:t>
      </w:r>
      <w:r w:rsidR="00EA3E90" w:rsidRPr="00CA6C8F">
        <w:t>est Procedure</w:t>
      </w:r>
      <w:bookmarkEnd w:id="3102"/>
    </w:p>
    <w:p w14:paraId="1EAAA537" w14:textId="065C3B81" w:rsidR="008E3F0A" w:rsidRPr="005E3A3A" w:rsidRDefault="008E3F0A" w:rsidP="00BA77A5">
      <w:pPr>
        <w:pStyle w:val="BodyTextIndent"/>
        <w:widowControl/>
        <w:spacing w:after="240"/>
        <w:rPr>
          <w:b/>
          <w:szCs w:val="22"/>
        </w:rPr>
      </w:pPr>
      <w:r w:rsidRPr="005E3A3A">
        <w:rPr>
          <w:b/>
          <w:szCs w:val="22"/>
        </w:rPr>
        <w:t>G</w:t>
      </w:r>
      <w:r w:rsidR="007066F5" w:rsidRPr="005E3A3A">
        <w:rPr>
          <w:b/>
          <w:szCs w:val="22"/>
        </w:rPr>
        <w:t>eneral Instructions</w:t>
      </w:r>
    </w:p>
    <w:p w14:paraId="1572862E" w14:textId="4E383695" w:rsidR="008E3F0A" w:rsidRDefault="008E3F0A" w:rsidP="00BA77A5">
      <w:pPr>
        <w:pStyle w:val="BodyTextIndent"/>
        <w:widowControl/>
        <w:numPr>
          <w:ilvl w:val="0"/>
          <w:numId w:val="189"/>
        </w:numPr>
        <w:spacing w:after="240"/>
        <w:rPr>
          <w:szCs w:val="22"/>
        </w:rPr>
      </w:pPr>
      <w:r w:rsidRPr="005E3A3A">
        <w:rPr>
          <w:szCs w:val="22"/>
        </w:rPr>
        <w:t xml:space="preserve">When testing packaged firewood Section 2.3.1. “Define the Inspection Lot.” </w:t>
      </w:r>
      <w:r w:rsidR="00617EAC">
        <w:rPr>
          <w:szCs w:val="22"/>
        </w:rPr>
        <w:t xml:space="preserve"> </w:t>
      </w:r>
      <w:r w:rsidRPr="005E3A3A">
        <w:rPr>
          <w:szCs w:val="22"/>
        </w:rPr>
        <w:t>Use a “Category</w:t>
      </w:r>
      <w:r w:rsidR="00E96ACA" w:rsidRPr="005E3A3A">
        <w:rPr>
          <w:szCs w:val="22"/>
        </w:rPr>
        <w:t> </w:t>
      </w:r>
      <w:r w:rsidRPr="005E3A3A">
        <w:rPr>
          <w:szCs w:val="22"/>
        </w:rPr>
        <w:t>A” sampling plan in the inspection; and select a random sample.</w:t>
      </w:r>
    </w:p>
    <w:p w14:paraId="096B9BDA" w14:textId="77777777" w:rsidR="009877CC" w:rsidRDefault="008E3F0A" w:rsidP="00BA77A5">
      <w:pPr>
        <w:pStyle w:val="BodyTextIndent"/>
        <w:widowControl/>
        <w:numPr>
          <w:ilvl w:val="0"/>
          <w:numId w:val="189"/>
        </w:numPr>
        <w:spacing w:after="240"/>
        <w:rPr>
          <w:szCs w:val="22"/>
        </w:rPr>
      </w:pPr>
      <w:r w:rsidRPr="005E3A3A">
        <w:rPr>
          <w:szCs w:val="22"/>
        </w:rPr>
        <w:t>Measurements shall be read to the smallest graduation on the ruler or tape.</w:t>
      </w:r>
      <w:r>
        <w:rPr>
          <w:szCs w:val="22"/>
        </w:rPr>
        <w:t xml:space="preserve">  Round any value that falls between two graduations up to the higher value except when making headspace depth measurements in the test procedure for boxes where a value falling between two graduations is rounded down.</w:t>
      </w:r>
    </w:p>
    <w:p w14:paraId="544C1AEE" w14:textId="0AD37896" w:rsidR="00320FC4" w:rsidRDefault="00EF390F" w:rsidP="001D6743">
      <w:pPr>
        <w:pStyle w:val="BodyTextIndent"/>
        <w:widowControl/>
        <w:numPr>
          <w:ilvl w:val="0"/>
          <w:numId w:val="189"/>
        </w:numPr>
        <w:spacing w:after="240"/>
        <w:rPr>
          <w:szCs w:val="22"/>
        </w:rPr>
      </w:pPr>
      <w:r>
        <w:rPr>
          <w:szCs w:val="22"/>
        </w:rPr>
        <w:t>Samples for Length</w:t>
      </w:r>
      <w:r w:rsidR="006C5A8B">
        <w:rPr>
          <w:szCs w:val="22"/>
        </w:rPr>
        <w:t>.</w:t>
      </w:r>
      <w:r>
        <w:rPr>
          <w:szCs w:val="22"/>
        </w:rPr>
        <w:t xml:space="preserve"> </w:t>
      </w:r>
      <w:r w:rsidR="00812485">
        <w:rPr>
          <w:szCs w:val="22"/>
        </w:rPr>
        <w:t xml:space="preserve"> </w:t>
      </w:r>
      <w:r>
        <w:rPr>
          <w:szCs w:val="22"/>
        </w:rPr>
        <w:t xml:space="preserve">Use Table </w:t>
      </w:r>
      <w:r w:rsidR="0005396F">
        <w:rPr>
          <w:szCs w:val="22"/>
        </w:rPr>
        <w:t>3-5</w:t>
      </w:r>
      <w:r>
        <w:rPr>
          <w:szCs w:val="22"/>
        </w:rPr>
        <w:t>. “Minimum Number of Pieces</w:t>
      </w:r>
      <w:r w:rsidR="006A6E85">
        <w:rPr>
          <w:szCs w:val="22"/>
        </w:rPr>
        <w:t xml:space="preserve"> to be</w:t>
      </w:r>
      <w:r>
        <w:rPr>
          <w:szCs w:val="22"/>
        </w:rPr>
        <w:t xml:space="preserve"> Measured for Length” to determine the minimum number of pieces to measure to determine the average length of the firewood pieces in a package or stack.</w:t>
      </w:r>
    </w:p>
    <w:tbl>
      <w:tblPr>
        <w:tblStyle w:val="TableGrid"/>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BD74D1" w14:paraId="65B9C8D3" w14:textId="77777777" w:rsidTr="005E3A3A">
        <w:tc>
          <w:tcPr>
            <w:tcW w:w="8705" w:type="dxa"/>
            <w:gridSpan w:val="3"/>
            <w:tcBorders>
              <w:top w:val="double" w:sz="4" w:space="0" w:color="auto"/>
              <w:bottom w:val="double" w:sz="4" w:space="0" w:color="auto"/>
            </w:tcBorders>
          </w:tcPr>
          <w:p w14:paraId="5A6CB79B" w14:textId="2618887B" w:rsidR="00BD74D1" w:rsidRPr="005E3A3A" w:rsidRDefault="0005396F" w:rsidP="00105A95">
            <w:pPr>
              <w:pStyle w:val="BodyTextIndent"/>
              <w:keepNext/>
              <w:widowControl/>
              <w:spacing w:before="60"/>
              <w:ind w:firstLine="0"/>
              <w:jc w:val="center"/>
              <w:rPr>
                <w:b/>
                <w:szCs w:val="22"/>
              </w:rPr>
            </w:pPr>
            <w:r>
              <w:rPr>
                <w:b/>
                <w:szCs w:val="22"/>
              </w:rPr>
              <w:t>Table 3-5</w:t>
            </w:r>
            <w:r w:rsidR="00BD74D1" w:rsidRPr="005E3A3A">
              <w:rPr>
                <w:b/>
                <w:szCs w:val="22"/>
              </w:rPr>
              <w:t>.</w:t>
            </w:r>
          </w:p>
          <w:p w14:paraId="16160490" w14:textId="6A1C9C22" w:rsidR="00BD74D1" w:rsidRDefault="00BD74D1" w:rsidP="00105A95">
            <w:pPr>
              <w:pStyle w:val="BodyTextIndent"/>
              <w:keepNext/>
              <w:widowControl/>
              <w:spacing w:after="60"/>
              <w:ind w:firstLine="0"/>
              <w:jc w:val="center"/>
              <w:rPr>
                <w:szCs w:val="22"/>
              </w:rPr>
            </w:pPr>
            <w:r w:rsidRPr="005E3A3A">
              <w:rPr>
                <w:b/>
                <w:szCs w:val="22"/>
              </w:rPr>
              <w:t>Minimum Number of Pieces to be Measured for Length</w:t>
            </w:r>
          </w:p>
        </w:tc>
      </w:tr>
      <w:tr w:rsidR="00A506ED" w14:paraId="371746D1" w14:textId="77777777" w:rsidTr="00875FE6">
        <w:trPr>
          <w:trHeight w:val="260"/>
        </w:trPr>
        <w:tc>
          <w:tcPr>
            <w:tcW w:w="450" w:type="dxa"/>
            <w:tcBorders>
              <w:top w:val="double" w:sz="4" w:space="0" w:color="auto"/>
              <w:bottom w:val="double" w:sz="4" w:space="0" w:color="auto"/>
              <w:right w:val="nil"/>
            </w:tcBorders>
            <w:vAlign w:val="center"/>
          </w:tcPr>
          <w:p w14:paraId="235A2F8E" w14:textId="77777777" w:rsidR="00A506ED" w:rsidRDefault="00A506ED" w:rsidP="006374F9">
            <w:pPr>
              <w:pStyle w:val="BodyTextIndent"/>
              <w:keepNext/>
              <w:widowControl/>
              <w:ind w:firstLine="0"/>
              <w:jc w:val="center"/>
              <w:rPr>
                <w:szCs w:val="22"/>
              </w:rPr>
            </w:pPr>
          </w:p>
        </w:tc>
        <w:tc>
          <w:tcPr>
            <w:tcW w:w="5146" w:type="dxa"/>
            <w:tcBorders>
              <w:top w:val="double" w:sz="4" w:space="0" w:color="auto"/>
              <w:left w:val="nil"/>
              <w:bottom w:val="double" w:sz="4" w:space="0" w:color="auto"/>
            </w:tcBorders>
            <w:vAlign w:val="center"/>
          </w:tcPr>
          <w:p w14:paraId="55DF1973" w14:textId="1D197375" w:rsidR="00A506ED" w:rsidRPr="005E3A3A" w:rsidRDefault="00A506ED" w:rsidP="006374F9">
            <w:pPr>
              <w:pStyle w:val="BodyTextIndent"/>
              <w:keepNext/>
              <w:widowControl/>
              <w:ind w:firstLine="0"/>
              <w:jc w:val="center"/>
              <w:rPr>
                <w:b/>
                <w:szCs w:val="22"/>
              </w:rPr>
            </w:pPr>
            <w:r w:rsidRPr="005E3A3A">
              <w:rPr>
                <w:b/>
                <w:szCs w:val="22"/>
              </w:rPr>
              <w:t>Volume</w:t>
            </w:r>
          </w:p>
        </w:tc>
        <w:tc>
          <w:tcPr>
            <w:tcW w:w="3109" w:type="dxa"/>
            <w:vMerge w:val="restart"/>
            <w:tcBorders>
              <w:top w:val="double" w:sz="4" w:space="0" w:color="auto"/>
            </w:tcBorders>
            <w:vAlign w:val="center"/>
          </w:tcPr>
          <w:p w14:paraId="6AE039D3" w14:textId="57E7048D" w:rsidR="00A506ED" w:rsidRPr="00560DC6" w:rsidRDefault="00A506ED" w:rsidP="0029689F">
            <w:pPr>
              <w:pStyle w:val="BodyTextIndent"/>
              <w:keepNext/>
              <w:widowControl/>
              <w:ind w:firstLine="0"/>
              <w:jc w:val="center"/>
              <w:rPr>
                <w:b/>
                <w:szCs w:val="22"/>
              </w:rPr>
            </w:pPr>
            <w:r w:rsidRPr="00560DC6">
              <w:rPr>
                <w:b/>
                <w:szCs w:val="22"/>
              </w:rPr>
              <w:t>Minimum Number of Pieces to be Measured for Length*</w:t>
            </w:r>
          </w:p>
        </w:tc>
      </w:tr>
      <w:tr w:rsidR="00A506ED" w14:paraId="1B2BCC72" w14:textId="77777777" w:rsidTr="00A400D1">
        <w:trPr>
          <w:trHeight w:val="431"/>
        </w:trPr>
        <w:tc>
          <w:tcPr>
            <w:tcW w:w="450" w:type="dxa"/>
            <w:tcBorders>
              <w:top w:val="double" w:sz="4" w:space="0" w:color="auto"/>
            </w:tcBorders>
            <w:vAlign w:val="center"/>
          </w:tcPr>
          <w:p w14:paraId="0959F6A3" w14:textId="70DAA63B" w:rsidR="00A506ED" w:rsidRDefault="00A506ED" w:rsidP="001501B3">
            <w:pPr>
              <w:pStyle w:val="BodyTextIndent"/>
              <w:keepNext/>
              <w:widowControl/>
              <w:ind w:firstLine="0"/>
              <w:jc w:val="left"/>
              <w:rPr>
                <w:szCs w:val="22"/>
              </w:rPr>
            </w:pPr>
            <w:r>
              <w:rPr>
                <w:szCs w:val="22"/>
              </w:rPr>
              <w:t>1.</w:t>
            </w:r>
          </w:p>
        </w:tc>
        <w:tc>
          <w:tcPr>
            <w:tcW w:w="5146" w:type="dxa"/>
            <w:tcBorders>
              <w:top w:val="double" w:sz="4" w:space="0" w:color="auto"/>
            </w:tcBorders>
            <w:vAlign w:val="center"/>
          </w:tcPr>
          <w:p w14:paraId="5B578056" w14:textId="7FF50A61" w:rsidR="00A506ED" w:rsidRDefault="00A506ED" w:rsidP="0030644E">
            <w:pPr>
              <w:pStyle w:val="BodyTextIndent"/>
              <w:keepNext/>
              <w:widowControl/>
              <w:ind w:firstLine="0"/>
              <w:jc w:val="left"/>
              <w:rPr>
                <w:szCs w:val="22"/>
              </w:rPr>
            </w:pPr>
            <w:r>
              <w:rPr>
                <w:szCs w:val="22"/>
              </w:rPr>
              <w:t xml:space="preserve">Packaged </w:t>
            </w:r>
            <w:r w:rsidR="00A34B16">
              <w:rPr>
                <w:szCs w:val="22"/>
              </w:rPr>
              <w:t>f</w:t>
            </w:r>
            <w:r>
              <w:rPr>
                <w:szCs w:val="22"/>
              </w:rPr>
              <w:t>irewood 453 L (16 cu ft) (</w:t>
            </w:r>
            <w:r w:rsidRPr="00C03267">
              <w:rPr>
                <w:szCs w:val="22"/>
                <w:vertAlign w:val="superscript"/>
              </w:rPr>
              <w:t>1</w:t>
            </w:r>
            <w:r>
              <w:rPr>
                <w:szCs w:val="22"/>
              </w:rPr>
              <w:t>/</w:t>
            </w:r>
            <w:r w:rsidRPr="00C03267">
              <w:rPr>
                <w:szCs w:val="22"/>
                <w:vertAlign w:val="subscript"/>
              </w:rPr>
              <w:t>8</w:t>
            </w:r>
            <w:r>
              <w:rPr>
                <w:szCs w:val="22"/>
              </w:rPr>
              <w:t xml:space="preserve"> cord) or less</w:t>
            </w:r>
          </w:p>
        </w:tc>
        <w:tc>
          <w:tcPr>
            <w:tcW w:w="3109" w:type="dxa"/>
            <w:vMerge/>
          </w:tcPr>
          <w:p w14:paraId="46E35B21" w14:textId="77777777" w:rsidR="00A506ED" w:rsidRDefault="00A506ED" w:rsidP="006374F9">
            <w:pPr>
              <w:pStyle w:val="BodyTextIndent"/>
              <w:keepNext/>
              <w:widowControl/>
              <w:ind w:firstLine="0"/>
              <w:rPr>
                <w:szCs w:val="22"/>
              </w:rPr>
            </w:pPr>
          </w:p>
        </w:tc>
      </w:tr>
      <w:tr w:rsidR="00EF390F" w14:paraId="6FF6CF7C" w14:textId="77777777" w:rsidTr="007F1AC5">
        <w:trPr>
          <w:trHeight w:val="113"/>
        </w:trPr>
        <w:tc>
          <w:tcPr>
            <w:tcW w:w="450" w:type="dxa"/>
            <w:vAlign w:val="bottom"/>
          </w:tcPr>
          <w:p w14:paraId="1304A0D0" w14:textId="55396373" w:rsidR="00EF390F" w:rsidRDefault="00A506ED" w:rsidP="00F178BE">
            <w:pPr>
              <w:pStyle w:val="BodyTextIndent"/>
              <w:keepNext/>
              <w:widowControl/>
              <w:ind w:firstLine="0"/>
              <w:jc w:val="right"/>
              <w:rPr>
                <w:szCs w:val="22"/>
              </w:rPr>
            </w:pPr>
            <w:r>
              <w:rPr>
                <w:szCs w:val="22"/>
              </w:rPr>
              <w:t>a.</w:t>
            </w:r>
          </w:p>
        </w:tc>
        <w:tc>
          <w:tcPr>
            <w:tcW w:w="5146" w:type="dxa"/>
            <w:vAlign w:val="bottom"/>
          </w:tcPr>
          <w:p w14:paraId="3399F9B8" w14:textId="1184BE1F" w:rsidR="00EF390F" w:rsidRDefault="00A506ED" w:rsidP="006374F9">
            <w:pPr>
              <w:pStyle w:val="BodyTextIndent"/>
              <w:keepNext/>
              <w:widowControl/>
              <w:ind w:firstLine="0"/>
              <w:jc w:val="left"/>
              <w:rPr>
                <w:szCs w:val="22"/>
              </w:rPr>
            </w:pPr>
            <w:r>
              <w:rPr>
                <w:szCs w:val="22"/>
              </w:rPr>
              <w:t>For packages with 12 pieces or less</w:t>
            </w:r>
          </w:p>
        </w:tc>
        <w:tc>
          <w:tcPr>
            <w:tcW w:w="3109" w:type="dxa"/>
            <w:vAlign w:val="bottom"/>
          </w:tcPr>
          <w:p w14:paraId="350DDD7D" w14:textId="78715A6C" w:rsidR="00EF390F" w:rsidRDefault="00A506ED" w:rsidP="006374F9">
            <w:pPr>
              <w:pStyle w:val="BodyTextIndent"/>
              <w:keepNext/>
              <w:widowControl/>
              <w:ind w:firstLine="0"/>
              <w:jc w:val="center"/>
              <w:rPr>
                <w:szCs w:val="22"/>
              </w:rPr>
            </w:pPr>
            <w:r>
              <w:rPr>
                <w:szCs w:val="22"/>
              </w:rPr>
              <w:t>All</w:t>
            </w:r>
          </w:p>
        </w:tc>
      </w:tr>
      <w:tr w:rsidR="00EF390F" w14:paraId="18CC2F26" w14:textId="77777777" w:rsidTr="007F1AC5">
        <w:tc>
          <w:tcPr>
            <w:tcW w:w="450" w:type="dxa"/>
            <w:vAlign w:val="bottom"/>
          </w:tcPr>
          <w:p w14:paraId="6A82C866" w14:textId="3A1199FA" w:rsidR="00EF390F" w:rsidRDefault="00A506ED" w:rsidP="00F178BE">
            <w:pPr>
              <w:pStyle w:val="BodyTextIndent"/>
              <w:keepNext/>
              <w:widowControl/>
              <w:ind w:firstLine="0"/>
              <w:jc w:val="right"/>
              <w:rPr>
                <w:szCs w:val="22"/>
              </w:rPr>
            </w:pPr>
            <w:r>
              <w:rPr>
                <w:szCs w:val="22"/>
              </w:rPr>
              <w:t>b.</w:t>
            </w:r>
          </w:p>
        </w:tc>
        <w:tc>
          <w:tcPr>
            <w:tcW w:w="5146" w:type="dxa"/>
            <w:vAlign w:val="bottom"/>
          </w:tcPr>
          <w:p w14:paraId="364ED0BD" w14:textId="5D0E298D" w:rsidR="00EF390F" w:rsidRDefault="00A506ED" w:rsidP="006374F9">
            <w:pPr>
              <w:pStyle w:val="BodyTextIndent"/>
              <w:keepNext/>
              <w:widowControl/>
              <w:ind w:firstLine="0"/>
              <w:jc w:val="left"/>
              <w:rPr>
                <w:szCs w:val="22"/>
              </w:rPr>
            </w:pPr>
            <w:r>
              <w:rPr>
                <w:szCs w:val="22"/>
              </w:rPr>
              <w:t>For packages with 13 to 50 pieces</w:t>
            </w:r>
          </w:p>
        </w:tc>
        <w:tc>
          <w:tcPr>
            <w:tcW w:w="3109" w:type="dxa"/>
            <w:vAlign w:val="bottom"/>
          </w:tcPr>
          <w:p w14:paraId="08AABAC8" w14:textId="7011466E" w:rsidR="00EF390F" w:rsidRDefault="00A506ED" w:rsidP="006374F9">
            <w:pPr>
              <w:pStyle w:val="BodyTextIndent"/>
              <w:keepNext/>
              <w:widowControl/>
              <w:ind w:firstLine="0"/>
              <w:jc w:val="center"/>
              <w:rPr>
                <w:szCs w:val="22"/>
              </w:rPr>
            </w:pPr>
            <w:r>
              <w:rPr>
                <w:szCs w:val="22"/>
              </w:rPr>
              <w:t>At least 12 pieces</w:t>
            </w:r>
          </w:p>
        </w:tc>
      </w:tr>
      <w:tr w:rsidR="00EF390F" w14:paraId="63AD549A" w14:textId="77777777" w:rsidTr="007F1AC5">
        <w:tc>
          <w:tcPr>
            <w:tcW w:w="450" w:type="dxa"/>
            <w:vAlign w:val="bottom"/>
          </w:tcPr>
          <w:p w14:paraId="6C3989E3" w14:textId="48335C9F" w:rsidR="00EF390F" w:rsidRDefault="00A506ED" w:rsidP="00F178BE">
            <w:pPr>
              <w:pStyle w:val="BodyTextIndent"/>
              <w:keepNext/>
              <w:widowControl/>
              <w:ind w:firstLine="0"/>
              <w:jc w:val="right"/>
              <w:rPr>
                <w:szCs w:val="22"/>
              </w:rPr>
            </w:pPr>
            <w:r>
              <w:rPr>
                <w:szCs w:val="22"/>
              </w:rPr>
              <w:t>c.</w:t>
            </w:r>
          </w:p>
        </w:tc>
        <w:tc>
          <w:tcPr>
            <w:tcW w:w="5146" w:type="dxa"/>
            <w:vAlign w:val="bottom"/>
          </w:tcPr>
          <w:p w14:paraId="766BB56F" w14:textId="45BFAB58" w:rsidR="00EF390F" w:rsidRDefault="00A506ED" w:rsidP="006374F9">
            <w:pPr>
              <w:pStyle w:val="BodyTextIndent"/>
              <w:keepNext/>
              <w:widowControl/>
              <w:ind w:firstLine="0"/>
              <w:jc w:val="left"/>
              <w:rPr>
                <w:szCs w:val="22"/>
              </w:rPr>
            </w:pPr>
            <w:r>
              <w:rPr>
                <w:szCs w:val="22"/>
              </w:rPr>
              <w:t>For packages with more than 50 pieces</w:t>
            </w:r>
          </w:p>
        </w:tc>
        <w:tc>
          <w:tcPr>
            <w:tcW w:w="3109" w:type="dxa"/>
            <w:vAlign w:val="bottom"/>
          </w:tcPr>
          <w:p w14:paraId="1D1C59CA" w14:textId="6DA48EC0" w:rsidR="00EF390F" w:rsidRDefault="00A34B16" w:rsidP="006374F9">
            <w:pPr>
              <w:pStyle w:val="BodyTextIndent"/>
              <w:keepNext/>
              <w:widowControl/>
              <w:ind w:firstLine="0"/>
              <w:jc w:val="center"/>
              <w:rPr>
                <w:szCs w:val="22"/>
              </w:rPr>
            </w:pPr>
            <w:r>
              <w:rPr>
                <w:szCs w:val="22"/>
              </w:rPr>
              <w:t>At least 24 pieces</w:t>
            </w:r>
          </w:p>
        </w:tc>
      </w:tr>
      <w:tr w:rsidR="00A34B16" w14:paraId="0638F89F" w14:textId="77777777" w:rsidTr="00A400D1">
        <w:trPr>
          <w:trHeight w:val="401"/>
        </w:trPr>
        <w:tc>
          <w:tcPr>
            <w:tcW w:w="450" w:type="dxa"/>
            <w:vAlign w:val="center"/>
          </w:tcPr>
          <w:p w14:paraId="10066AE8" w14:textId="0EDD5A51" w:rsidR="00A34B16" w:rsidRPr="008339DF" w:rsidRDefault="00A34B16" w:rsidP="001501B3">
            <w:pPr>
              <w:pStyle w:val="BodyTextIndent"/>
              <w:keepNext/>
              <w:widowControl/>
              <w:ind w:firstLine="0"/>
              <w:jc w:val="left"/>
              <w:rPr>
                <w:szCs w:val="22"/>
              </w:rPr>
            </w:pPr>
            <w:r w:rsidRPr="008339DF">
              <w:rPr>
                <w:szCs w:val="22"/>
              </w:rPr>
              <w:t>2.</w:t>
            </w:r>
          </w:p>
        </w:tc>
        <w:tc>
          <w:tcPr>
            <w:tcW w:w="5146" w:type="dxa"/>
            <w:vAlign w:val="center"/>
          </w:tcPr>
          <w:p w14:paraId="613FFD94" w14:textId="77290767" w:rsidR="00A34B16" w:rsidRDefault="00A34B16" w:rsidP="0030644E">
            <w:pPr>
              <w:pStyle w:val="BodyTextIndent"/>
              <w:keepNext/>
              <w:widowControl/>
              <w:ind w:firstLine="0"/>
              <w:jc w:val="left"/>
              <w:rPr>
                <w:szCs w:val="22"/>
              </w:rPr>
            </w:pPr>
            <w:r>
              <w:rPr>
                <w:szCs w:val="22"/>
              </w:rPr>
              <w:t>Stacked wood</w:t>
            </w:r>
          </w:p>
        </w:tc>
        <w:tc>
          <w:tcPr>
            <w:tcW w:w="3109" w:type="dxa"/>
            <w:vAlign w:val="bottom"/>
          </w:tcPr>
          <w:p w14:paraId="6EEFF28D" w14:textId="7F569CC9" w:rsidR="00A34B16" w:rsidRDefault="00A34B16" w:rsidP="006374F9">
            <w:pPr>
              <w:pStyle w:val="BodyTextIndent"/>
              <w:keepNext/>
              <w:widowControl/>
              <w:ind w:firstLine="0"/>
              <w:jc w:val="center"/>
              <w:rPr>
                <w:szCs w:val="22"/>
              </w:rPr>
            </w:pPr>
            <w:r>
              <w:rPr>
                <w:szCs w:val="22"/>
              </w:rPr>
              <w:t xml:space="preserve">At least 12 pieces for each </w:t>
            </w:r>
            <w:r w:rsidR="00232023" w:rsidRPr="00105A95">
              <w:rPr>
                <w:szCs w:val="22"/>
                <w:vertAlign w:val="superscript"/>
              </w:rPr>
              <w:t>1</w:t>
            </w:r>
            <w:r w:rsidR="00232023">
              <w:rPr>
                <w:szCs w:val="22"/>
              </w:rPr>
              <w:t>/</w:t>
            </w:r>
            <w:r w:rsidR="00232023" w:rsidRPr="00105A95">
              <w:rPr>
                <w:szCs w:val="22"/>
                <w:vertAlign w:val="subscript"/>
              </w:rPr>
              <w:t>2</w:t>
            </w:r>
            <w:r w:rsidR="00232023">
              <w:rPr>
                <w:szCs w:val="22"/>
              </w:rPr>
              <w:t> </w:t>
            </w:r>
            <w:r>
              <w:rPr>
                <w:szCs w:val="22"/>
              </w:rPr>
              <w:t>cord or fraction thereof</w:t>
            </w:r>
          </w:p>
        </w:tc>
      </w:tr>
      <w:tr w:rsidR="008339DF" w14:paraId="381FAB11" w14:textId="77777777" w:rsidTr="005E3A3A">
        <w:tc>
          <w:tcPr>
            <w:tcW w:w="8705" w:type="dxa"/>
            <w:gridSpan w:val="3"/>
            <w:vAlign w:val="center"/>
          </w:tcPr>
          <w:p w14:paraId="40E54F4A" w14:textId="3D4FB26F" w:rsidR="008339DF" w:rsidRPr="008339DF" w:rsidRDefault="008339DF" w:rsidP="006374F9">
            <w:pPr>
              <w:pStyle w:val="BodyTextIndent"/>
              <w:keepNext/>
              <w:widowControl/>
              <w:ind w:firstLine="0"/>
              <w:rPr>
                <w:szCs w:val="22"/>
              </w:rPr>
            </w:pPr>
            <w:r w:rsidRPr="005E3A3A">
              <w:t>*</w:t>
            </w:r>
            <w:r w:rsidRPr="005E3A3A">
              <w:rPr>
                <w:b/>
              </w:rPr>
              <w:t>Note:</w:t>
            </w:r>
            <w:r w:rsidRPr="005E3A3A">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different locations in the package or stack so they are representative of the total amount of wood under test.</w:t>
            </w:r>
          </w:p>
        </w:tc>
      </w:tr>
    </w:tbl>
    <w:p w14:paraId="06B209B6" w14:textId="7BEF6D53" w:rsidR="0047169C" w:rsidRDefault="00EF390F" w:rsidP="001D6743">
      <w:pPr>
        <w:numPr>
          <w:ilvl w:val="0"/>
          <w:numId w:val="189"/>
        </w:numPr>
        <w:tabs>
          <w:tab w:val="left" w:pos="360"/>
        </w:tabs>
        <w:spacing w:before="240" w:after="240"/>
        <w:rPr>
          <w:szCs w:val="22"/>
        </w:rPr>
      </w:pPr>
      <w:r>
        <w:rPr>
          <w:szCs w:val="22"/>
        </w:rPr>
        <w:t>Measuring Procedures for Length</w:t>
      </w:r>
      <w:r w:rsidR="006C5A8B">
        <w:rPr>
          <w:szCs w:val="22"/>
        </w:rPr>
        <w:t>.</w:t>
      </w:r>
      <w:r>
        <w:rPr>
          <w:szCs w:val="22"/>
        </w:rPr>
        <w:t xml:space="preserve"> </w:t>
      </w:r>
      <w:r w:rsidR="00812485">
        <w:rPr>
          <w:szCs w:val="22"/>
        </w:rPr>
        <w:t xml:space="preserve"> </w:t>
      </w:r>
      <w:r>
        <w:rPr>
          <w:szCs w:val="22"/>
        </w:rPr>
        <w:t xml:space="preserve">Use the instructions and graphics in Table </w:t>
      </w:r>
      <w:r w:rsidR="0005396F">
        <w:rPr>
          <w:szCs w:val="22"/>
        </w:rPr>
        <w:t>3-6</w:t>
      </w:r>
      <w:r>
        <w:rPr>
          <w:szCs w:val="22"/>
        </w:rPr>
        <w:t xml:space="preserve">. “Determining Piece Length” when measuring the length of the pieces to determine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9330"/>
      </w:tblGrid>
      <w:tr w:rsidR="00124412" w:rsidRPr="00124412" w14:paraId="36BAD008" w14:textId="77777777" w:rsidTr="00C97F35">
        <w:trPr>
          <w:tblHeader/>
        </w:trPr>
        <w:tc>
          <w:tcPr>
            <w:tcW w:w="9350" w:type="dxa"/>
            <w:tcBorders>
              <w:top w:val="double" w:sz="4" w:space="0" w:color="auto"/>
              <w:bottom w:val="double" w:sz="4" w:space="0" w:color="auto"/>
            </w:tcBorders>
            <w:shd w:val="clear" w:color="auto" w:fill="auto"/>
            <w:vAlign w:val="center"/>
          </w:tcPr>
          <w:p w14:paraId="47C39F15" w14:textId="5B871E59" w:rsidR="00124412" w:rsidRPr="00124412" w:rsidRDefault="00124412" w:rsidP="001128DF">
            <w:pPr>
              <w:keepNext/>
              <w:tabs>
                <w:tab w:val="left" w:pos="360"/>
              </w:tabs>
              <w:spacing w:after="60"/>
              <w:jc w:val="center"/>
              <w:rPr>
                <w:b/>
                <w:noProof/>
              </w:rPr>
            </w:pPr>
            <w:r w:rsidRPr="009F5FFB">
              <w:rPr>
                <w:b/>
                <w:noProof/>
              </w:rPr>
              <w:lastRenderedPageBreak/>
              <w:t xml:space="preserve">Table </w:t>
            </w:r>
            <w:r w:rsidR="0005396F">
              <w:rPr>
                <w:b/>
                <w:noProof/>
              </w:rPr>
              <w:t>3-6</w:t>
            </w:r>
            <w:r w:rsidRPr="009F5FFB">
              <w:rPr>
                <w:b/>
                <w:noProof/>
              </w:rPr>
              <w:t xml:space="preserve">. </w:t>
            </w:r>
            <w:r w:rsidR="00441305">
              <w:rPr>
                <w:b/>
                <w:noProof/>
              </w:rPr>
              <w:br/>
            </w:r>
            <w:r w:rsidRPr="009F5FFB">
              <w:rPr>
                <w:b/>
                <w:noProof/>
              </w:rPr>
              <w:t>Determining Piece Length</w:t>
            </w:r>
            <w:r w:rsidRPr="00124412">
              <w:rPr>
                <w:b/>
                <w:noProof/>
              </w:rPr>
              <w:t xml:space="preserve"> </w:t>
            </w:r>
          </w:p>
        </w:tc>
      </w:tr>
      <w:tr w:rsidR="00124412" w:rsidRPr="00124412" w14:paraId="6DC3A074" w14:textId="77777777" w:rsidTr="005C66C8">
        <w:trPr>
          <w:trHeight w:val="1440"/>
        </w:trPr>
        <w:tc>
          <w:tcPr>
            <w:tcW w:w="9350" w:type="dxa"/>
            <w:tcBorders>
              <w:top w:val="double" w:sz="4" w:space="0" w:color="auto"/>
            </w:tcBorders>
            <w:shd w:val="clear" w:color="auto" w:fill="auto"/>
            <w:vAlign w:val="center"/>
          </w:tcPr>
          <w:p w14:paraId="37CB8FDC" w14:textId="77777777" w:rsidR="00124412" w:rsidRPr="00095AD0" w:rsidRDefault="00124412" w:rsidP="005C66C8">
            <w:pPr>
              <w:keepNext/>
              <w:numPr>
                <w:ilvl w:val="0"/>
                <w:numId w:val="139"/>
              </w:numPr>
              <w:tabs>
                <w:tab w:val="left" w:pos="360"/>
              </w:tabs>
              <w:spacing w:before="60" w:after="240"/>
              <w:jc w:val="left"/>
              <w:rPr>
                <w:b/>
                <w:noProof/>
              </w:rPr>
            </w:pPr>
            <w:r w:rsidRPr="00095AD0">
              <w:rPr>
                <w:b/>
                <w:noProof/>
              </w:rPr>
              <w:t>Uniform Shapes</w:t>
            </w:r>
          </w:p>
          <w:p w14:paraId="0D9D7CA6" w14:textId="3918BF37" w:rsidR="00124412" w:rsidRPr="00DA700F" w:rsidRDefault="00124412" w:rsidP="005C66C8">
            <w:pPr>
              <w:keepNext/>
              <w:tabs>
                <w:tab w:val="left" w:pos="360"/>
              </w:tabs>
              <w:ind w:left="342"/>
              <w:rPr>
                <w:noProof/>
              </w:rPr>
            </w:pPr>
            <w:r w:rsidRPr="00095AD0">
              <w:rPr>
                <w:noProof/>
              </w:rPr>
              <w:t>Errors in the length measurement can result in a significant volume errors especially with the small quantities typical of packaged wood.  When the pieces are generally cut in a uniform manner</w:t>
            </w:r>
            <w:r w:rsidR="00441305">
              <w:rPr>
                <w:noProof/>
              </w:rPr>
              <w:t>,</w:t>
            </w:r>
            <w:r w:rsidRPr="00095AD0">
              <w:rPr>
                <w:noProof/>
              </w:rPr>
              <w:t xml:space="preserve"> a single measurement along the center line of the lo</w:t>
            </w:r>
            <w:r w:rsidR="00650B21">
              <w:rPr>
                <w:noProof/>
              </w:rPr>
              <w:t>n</w:t>
            </w:r>
            <w:r w:rsidRPr="00095AD0">
              <w:rPr>
                <w:noProof/>
              </w:rPr>
              <w:t xml:space="preserve">gitudinal axis is used to determine piece length.  Take the measurement along a straight line between two points over solid wood. </w:t>
            </w:r>
          </w:p>
        </w:tc>
      </w:tr>
      <w:tr w:rsidR="00124412" w:rsidRPr="00124412" w14:paraId="6CD695CA" w14:textId="77777777" w:rsidTr="0005396F">
        <w:trPr>
          <w:trHeight w:val="2128"/>
        </w:trPr>
        <w:tc>
          <w:tcPr>
            <w:tcW w:w="9350" w:type="dxa"/>
            <w:shd w:val="clear" w:color="auto" w:fill="auto"/>
            <w:vAlign w:val="center"/>
          </w:tcPr>
          <w:p w14:paraId="701561FE" w14:textId="6BC385AA" w:rsidR="00124412" w:rsidRPr="00095AD0" w:rsidRDefault="00124412" w:rsidP="005C66C8">
            <w:pPr>
              <w:pStyle w:val="ListParagraph"/>
              <w:keepNext/>
              <w:numPr>
                <w:ilvl w:val="3"/>
                <w:numId w:val="27"/>
              </w:numPr>
              <w:tabs>
                <w:tab w:val="left" w:pos="1422"/>
              </w:tabs>
              <w:spacing w:before="240"/>
              <w:ind w:left="1425" w:hanging="547"/>
              <w:jc w:val="left"/>
              <w:rPr>
                <w:noProof/>
              </w:rPr>
            </w:pPr>
            <w:r w:rsidRPr="00095AD0">
              <w:rPr>
                <w:noProof/>
              </w:rPr>
              <w:t>Most wood pieces are cut perpendicular to their longitudinal axis so one measurement taken from the face of one end to the face of the other end will provide an accurate length determination.</w:t>
            </w:r>
          </w:p>
          <w:p w14:paraId="7F5D4C33" w14:textId="77777777" w:rsidR="00124412" w:rsidRPr="00DA700F" w:rsidRDefault="00124412" w:rsidP="002A5B12">
            <w:pPr>
              <w:keepNext/>
              <w:tabs>
                <w:tab w:val="left" w:pos="360"/>
              </w:tabs>
              <w:jc w:val="left"/>
            </w:pPr>
          </w:p>
          <w:p w14:paraId="39413557" w14:textId="28EF49E9" w:rsidR="00124412" w:rsidRPr="00DA700F" w:rsidRDefault="00080DBE" w:rsidP="002A5B12">
            <w:pPr>
              <w:keepNext/>
              <w:tabs>
                <w:tab w:val="left" w:pos="360"/>
              </w:tabs>
              <w:jc w:val="left"/>
            </w:pPr>
            <w:r>
              <w:rPr>
                <w:noProof/>
              </w:rPr>
              <mc:AlternateContent>
                <mc:Choice Requires="wpg">
                  <w:drawing>
                    <wp:anchor distT="0" distB="0" distL="114300" distR="114300" simplePos="0" relativeHeight="251731456" behindDoc="0" locked="0" layoutInCell="1" allowOverlap="1" wp14:anchorId="7EF333C0" wp14:editId="7AF682D1">
                      <wp:simplePos x="0" y="0"/>
                      <wp:positionH relativeFrom="column">
                        <wp:posOffset>960804</wp:posOffset>
                      </wp:positionH>
                      <wp:positionV relativeFrom="paragraph">
                        <wp:posOffset>1612</wp:posOffset>
                      </wp:positionV>
                      <wp:extent cx="3557905" cy="881380"/>
                      <wp:effectExtent l="19050" t="0" r="42545" b="0"/>
                      <wp:wrapNone/>
                      <wp:docPr id="123" name="Group 123"/>
                      <wp:cNvGraphicFramePr/>
                      <a:graphic xmlns:a="http://schemas.openxmlformats.org/drawingml/2006/main">
                        <a:graphicData uri="http://schemas.microsoft.com/office/word/2010/wordprocessingGroup">
                          <wpg:wgp>
                            <wpg:cNvGrpSpPr/>
                            <wpg:grpSpPr>
                              <a:xfrm>
                                <a:off x="0" y="0"/>
                                <a:ext cx="3557905" cy="881380"/>
                                <a:chOff x="0" y="0"/>
                                <a:chExt cx="3557905" cy="881380"/>
                              </a:xfrm>
                            </wpg:grpSpPr>
                            <wps:wsp>
                              <wps:cNvPr id="24871" name="Flowchart: Process 24871" descr="Wood with a perpendicular cut to their longitudial axis."/>
                              <wps:cNvSpPr>
                                <a:spLocks/>
                              </wps:cNvSpPr>
                              <wps:spPr>
                                <a:xfrm>
                                  <a:off x="17584" y="0"/>
                                  <a:ext cx="3535680" cy="881380"/>
                                </a:xfrm>
                                <a:prstGeom prst="flowChartProcess">
                                  <a:avLst/>
                                </a:prstGeom>
                                <a:blipFill>
                                  <a:blip r:embed="rId61"/>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2" name="Straight Arrow Connector 24872"/>
                              <wps:cNvCnPr>
                                <a:cxnSpLocks/>
                              </wps:cNvCnPr>
                              <wps:spPr>
                                <a:xfrm>
                                  <a:off x="0" y="504092"/>
                                  <a:ext cx="3557905" cy="0"/>
                                </a:xfrm>
                                <a:prstGeom prst="straightConnector1">
                                  <a:avLst/>
                                </a:prstGeom>
                                <a:noFill/>
                                <a:ln w="38100" cap="flat" cmpd="sng" algn="ctr">
                                  <a:solidFill>
                                    <a:sysClr val="windowText" lastClr="000000"/>
                                  </a:solidFill>
                                  <a:prstDash val="solid"/>
                                  <a:headEnd type="arrow"/>
                                  <a:tailEnd type="arrow"/>
                                </a:ln>
                                <a:effectLst/>
                              </wps:spPr>
                              <wps:bodyPr/>
                            </wps:wsp>
                          </wpg:wgp>
                        </a:graphicData>
                      </a:graphic>
                    </wp:anchor>
                  </w:drawing>
                </mc:Choice>
                <mc:Fallback>
                  <w:pict>
                    <v:group w14:anchorId="1BEC2FD6" id="Group 123" o:spid="_x0000_s1026" style="position:absolute;margin-left:75.65pt;margin-top:.15pt;width:280.15pt;height:69.4pt;z-index:251731456" coordsize="35579,8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">
                      <v:shapetype id="_x0000_t109" coordsize="21600,21600" o:spt="109" path="m,l,21600r21600,l21600,xe">
                        <v:stroke joinstyle="miter"/>
                        <v:path gradientshapeok="t" o:connecttype="rect"/>
                      </v:shapetype>
                      <v:shape id="Flowchart: Process 24871" o:spid="_x0000_s1027" type="#_x0000_t109" alt="Wood with a perpendicular cut to their longitudial axis." style="position:absolute;left:175;width:35357;height:8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" stroked="f" strokeweight="2pt">
                        <v:fill r:id="rId67" o:title="Wood with a perpendicular cut to their longitudial axis" recolor="t" rotate="t" type="tile"/>
                      </v:shape>
                      <v:shape id="Straight Arrow Connector 24872" o:spid="_x0000_s1028" type="#_x0000_t32" style="position:absolute;top:5040;width:35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" strokecolor="windowText" strokeweight="3pt">
                        <v:stroke startarrow="open" endarrow="open"/>
                        <o:lock v:ext="edit" shapetype="f"/>
                      </v:shape>
                    </v:group>
                  </w:pict>
                </mc:Fallback>
              </mc:AlternateContent>
            </w:r>
          </w:p>
          <w:p w14:paraId="15A82B57" w14:textId="77777777" w:rsidR="00124412" w:rsidRPr="00DA700F" w:rsidRDefault="00124412" w:rsidP="002A5B12">
            <w:pPr>
              <w:keepNext/>
              <w:tabs>
                <w:tab w:val="left" w:pos="360"/>
              </w:tabs>
              <w:jc w:val="left"/>
            </w:pPr>
          </w:p>
          <w:p w14:paraId="6F936F2F" w14:textId="77777777" w:rsidR="00124412" w:rsidRPr="00DA700F" w:rsidRDefault="00124412" w:rsidP="002A5B12">
            <w:pPr>
              <w:keepNext/>
              <w:tabs>
                <w:tab w:val="left" w:pos="360"/>
              </w:tabs>
              <w:jc w:val="left"/>
            </w:pPr>
          </w:p>
          <w:p w14:paraId="061D6254" w14:textId="20B6F118" w:rsidR="00124412" w:rsidRPr="00DA700F" w:rsidRDefault="00124412" w:rsidP="002A5B12">
            <w:pPr>
              <w:keepNext/>
              <w:tabs>
                <w:tab w:val="left" w:pos="360"/>
              </w:tabs>
              <w:jc w:val="left"/>
            </w:pPr>
          </w:p>
          <w:p w14:paraId="3051D48F" w14:textId="77777777" w:rsidR="00124412" w:rsidRPr="00DA700F" w:rsidRDefault="00124412" w:rsidP="002A5B12">
            <w:pPr>
              <w:keepNext/>
              <w:tabs>
                <w:tab w:val="left" w:pos="360"/>
              </w:tabs>
              <w:jc w:val="left"/>
            </w:pPr>
          </w:p>
          <w:p w14:paraId="0F4BDFD5" w14:textId="77777777" w:rsidR="00124412" w:rsidRPr="00DA700F" w:rsidRDefault="00124412" w:rsidP="002A5B12">
            <w:pPr>
              <w:keepNext/>
              <w:tabs>
                <w:tab w:val="left" w:pos="360"/>
              </w:tabs>
              <w:jc w:val="left"/>
            </w:pPr>
          </w:p>
        </w:tc>
      </w:tr>
      <w:tr w:rsidR="00124412" w:rsidRPr="00124412" w14:paraId="328E779B" w14:textId="77777777" w:rsidTr="0005396F">
        <w:trPr>
          <w:trHeight w:val="4998"/>
        </w:trPr>
        <w:tc>
          <w:tcPr>
            <w:tcW w:w="9350" w:type="dxa"/>
            <w:shd w:val="clear" w:color="auto" w:fill="auto"/>
            <w:vAlign w:val="center"/>
          </w:tcPr>
          <w:p w14:paraId="7F3D550C" w14:textId="371ED337" w:rsidR="00124412" w:rsidRPr="00095AD0" w:rsidRDefault="00124412" w:rsidP="005C66C8">
            <w:pPr>
              <w:spacing w:before="120" w:after="120"/>
              <w:ind w:left="1425" w:hanging="547"/>
              <w:rPr>
                <w:noProof/>
              </w:rPr>
            </w:pPr>
            <w:r w:rsidRPr="00095AD0">
              <w:rPr>
                <w:noProof/>
              </w:rPr>
              <w:t>(ii)</w:t>
            </w:r>
            <w:r w:rsidR="007733B7">
              <w:rPr>
                <w:noProof/>
              </w:rPr>
              <w:tab/>
            </w:r>
            <w:r w:rsidRPr="00095AD0">
              <w:rPr>
                <w:noProof/>
              </w:rPr>
              <w:t>On pieces of wood with “reverse bias” and “bias” end cuts estimate where the center</w:t>
            </w:r>
            <w:r w:rsidR="00441305">
              <w:rPr>
                <w:noProof/>
              </w:rPr>
              <w:t xml:space="preserve"> </w:t>
            </w:r>
            <w:r w:rsidRPr="00095AD0">
              <w:rPr>
                <w:noProof/>
              </w:rPr>
              <w:t xml:space="preserve">line of the piece is and then measure to these points as shown below.  The intent of this measurement is </w:t>
            </w:r>
            <w:r w:rsidR="00441305">
              <w:rPr>
                <w:noProof/>
              </w:rPr>
              <w:t xml:space="preserve">to </w:t>
            </w:r>
            <w:r w:rsidRPr="00095AD0">
              <w:rPr>
                <w:noProof/>
              </w:rPr>
              <w:t>determine an “average” length that is assumed to fall along the center line of the piece. The top piece is an example of a “reverse” bias cut.</w:t>
            </w:r>
          </w:p>
          <w:p w14:paraId="6EF4B880" w14:textId="04C08D0D" w:rsidR="00124412" w:rsidRPr="00DA700F" w:rsidRDefault="00080DBE" w:rsidP="002A5B12">
            <w:pPr>
              <w:keepNext/>
              <w:tabs>
                <w:tab w:val="left" w:pos="360"/>
              </w:tabs>
              <w:jc w:val="center"/>
            </w:pPr>
            <w:r>
              <w:rPr>
                <w:noProof/>
              </w:rPr>
              <mc:AlternateContent>
                <mc:Choice Requires="wpg">
                  <w:drawing>
                    <wp:anchor distT="0" distB="0" distL="114300" distR="114300" simplePos="0" relativeHeight="251734528" behindDoc="0" locked="0" layoutInCell="1" allowOverlap="1" wp14:anchorId="20D66781" wp14:editId="5E05895B">
                      <wp:simplePos x="0" y="0"/>
                      <wp:positionH relativeFrom="column">
                        <wp:posOffset>1026160</wp:posOffset>
                      </wp:positionH>
                      <wp:positionV relativeFrom="paragraph">
                        <wp:posOffset>45720</wp:posOffset>
                      </wp:positionV>
                      <wp:extent cx="3547110" cy="814705"/>
                      <wp:effectExtent l="38100" t="0" r="34290" b="4445"/>
                      <wp:wrapNone/>
                      <wp:docPr id="124" name="Group 124"/>
                      <wp:cNvGraphicFramePr/>
                      <a:graphic xmlns:a="http://schemas.openxmlformats.org/drawingml/2006/main">
                        <a:graphicData uri="http://schemas.microsoft.com/office/word/2010/wordprocessingGroup">
                          <wpg:wgp>
                            <wpg:cNvGrpSpPr/>
                            <wpg:grpSpPr>
                              <a:xfrm>
                                <a:off x="0" y="0"/>
                                <a:ext cx="3547110" cy="814705"/>
                                <a:chOff x="0" y="0"/>
                                <a:chExt cx="3547110" cy="814705"/>
                              </a:xfrm>
                            </wpg:grpSpPr>
                            <wps:wsp>
                              <wps:cNvPr id="24873" name="Trapezoid 24873" descr="Wood with a reverse bias and bias cut."/>
                              <wps:cNvSpPr>
                                <a:spLocks/>
                              </wps:cNvSpPr>
                              <wps:spPr>
                                <a:xfrm>
                                  <a:off x="0" y="0"/>
                                  <a:ext cx="3547110" cy="814705"/>
                                </a:xfrm>
                                <a:prstGeom prst="trapezoid">
                                  <a:avLst/>
                                </a:prstGeom>
                                <a:blipFill>
                                  <a:blip r:embed="rId61"/>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4" name="Straight Arrow Connector 24874"/>
                              <wps:cNvCnPr>
                                <a:cxnSpLocks/>
                              </wps:cNvCnPr>
                              <wps:spPr>
                                <a:xfrm>
                                  <a:off x="105508" y="293076"/>
                                  <a:ext cx="333057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07499736" id="Group 124" o:spid="_x0000_s1026" style="position:absolute;margin-left:80.8pt;margin-top:3.6pt;width:279.3pt;height:64.15pt;z-index:251734528;mso-width-relative:margin;mso-height-relative:margin" coordsize="35471,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">
                      <v:shape id="Trapezoid 24873" o:spid="_x0000_s1027" alt="Wood with a reverse bias and bias cut." style="position:absolute;width:35471;height:8147;visibility:visible;mso-wrap-style:square;v-text-anchor:middle" coordsize="354711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" path="m,814705l203676,,3343434,r203676,814705l,814705xe" stroked="f" strokeweight="2pt">
                        <v:fill r:id="rId67" o:title="Wood with a reverse bias and bias cut" recolor="t" rotate="t" type="tile"/>
                        <v:path arrowok="t" o:connecttype="custom" o:connectlocs="0,814705;203676,0;3343434,0;3547110,814705;0,814705" o:connectangles="0,0,0,0,0"/>
                      </v:shape>
                      <v:shape id="Straight Arrow Connector 24874" o:spid="_x0000_s1028" type="#_x0000_t32" style="position:absolute;left:1055;top:29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" strokecolor="windowText" strokeweight="3.5pt">
                        <v:stroke startarrow="open" endarrow="open"/>
                        <o:lock v:ext="edit" shapetype="f"/>
                      </v:shape>
                    </v:group>
                  </w:pict>
                </mc:Fallback>
              </mc:AlternateContent>
            </w:r>
          </w:p>
          <w:p w14:paraId="3D56EC2E" w14:textId="295D8B95" w:rsidR="00124412" w:rsidRPr="00DA700F" w:rsidRDefault="00124412" w:rsidP="002A5B12">
            <w:pPr>
              <w:keepNext/>
              <w:tabs>
                <w:tab w:val="left" w:pos="360"/>
              </w:tabs>
              <w:jc w:val="center"/>
            </w:pPr>
          </w:p>
          <w:p w14:paraId="4AAF66EB" w14:textId="16DD8A91" w:rsidR="00124412" w:rsidRPr="00DA700F" w:rsidRDefault="00124412" w:rsidP="002A5B12">
            <w:pPr>
              <w:keepNext/>
              <w:tabs>
                <w:tab w:val="left" w:pos="360"/>
              </w:tabs>
              <w:jc w:val="center"/>
            </w:pPr>
          </w:p>
          <w:p w14:paraId="460C26C7" w14:textId="77777777" w:rsidR="00124412" w:rsidRPr="00DA700F" w:rsidRDefault="00124412" w:rsidP="002A5B12">
            <w:pPr>
              <w:keepNext/>
              <w:tabs>
                <w:tab w:val="left" w:pos="360"/>
              </w:tabs>
              <w:jc w:val="center"/>
            </w:pPr>
          </w:p>
          <w:p w14:paraId="5B387F3A" w14:textId="77777777" w:rsidR="00124412" w:rsidRPr="00DA700F" w:rsidRDefault="00124412" w:rsidP="002A5B12">
            <w:pPr>
              <w:keepNext/>
              <w:tabs>
                <w:tab w:val="left" w:pos="360"/>
              </w:tabs>
              <w:jc w:val="left"/>
            </w:pPr>
          </w:p>
          <w:p w14:paraId="2175B33B" w14:textId="77777777" w:rsidR="00124412" w:rsidRPr="00DA700F" w:rsidRDefault="00124412" w:rsidP="002A5B12">
            <w:pPr>
              <w:keepNext/>
              <w:tabs>
                <w:tab w:val="left" w:pos="360"/>
              </w:tabs>
              <w:jc w:val="left"/>
            </w:pPr>
          </w:p>
          <w:p w14:paraId="3B69AC23" w14:textId="77777777" w:rsidR="00124412" w:rsidRPr="00095AD0" w:rsidRDefault="00124412" w:rsidP="005C66C8">
            <w:pPr>
              <w:keepNext/>
              <w:tabs>
                <w:tab w:val="left" w:pos="360"/>
              </w:tabs>
              <w:jc w:val="left"/>
              <w:rPr>
                <w:highlight w:val="yellow"/>
              </w:rPr>
            </w:pPr>
            <w:r w:rsidRPr="00095AD0">
              <w:t>The bottom piece is an example of a bias cut</w:t>
            </w:r>
          </w:p>
          <w:p w14:paraId="1A8CE78D" w14:textId="07CEC0E0" w:rsidR="00124412" w:rsidRPr="00DA700F" w:rsidRDefault="00080DBE" w:rsidP="002A5B12">
            <w:pPr>
              <w:keepNext/>
              <w:tabs>
                <w:tab w:val="left" w:pos="360"/>
              </w:tabs>
              <w:jc w:val="center"/>
              <w:rPr>
                <w:highlight w:val="yellow"/>
              </w:rPr>
            </w:pPr>
            <w:r>
              <w:rPr>
                <w:noProof/>
              </w:rPr>
              <mc:AlternateContent>
                <mc:Choice Requires="wpg">
                  <w:drawing>
                    <wp:anchor distT="0" distB="0" distL="114300" distR="114300" simplePos="0" relativeHeight="251737600" behindDoc="0" locked="0" layoutInCell="1" allowOverlap="1" wp14:anchorId="2E52A3BA" wp14:editId="15734499">
                      <wp:simplePos x="0" y="0"/>
                      <wp:positionH relativeFrom="column">
                        <wp:posOffset>784958</wp:posOffset>
                      </wp:positionH>
                      <wp:positionV relativeFrom="paragraph">
                        <wp:posOffset>199195</wp:posOffset>
                      </wp:positionV>
                      <wp:extent cx="3613785" cy="826770"/>
                      <wp:effectExtent l="0" t="0" r="5715" b="0"/>
                      <wp:wrapNone/>
                      <wp:docPr id="125" name="Group 125"/>
                      <wp:cNvGraphicFramePr/>
                      <a:graphic xmlns:a="http://schemas.openxmlformats.org/drawingml/2006/main">
                        <a:graphicData uri="http://schemas.microsoft.com/office/word/2010/wordprocessingGroup">
                          <wpg:wgp>
                            <wpg:cNvGrpSpPr/>
                            <wpg:grpSpPr>
                              <a:xfrm>
                                <a:off x="0" y="0"/>
                                <a:ext cx="3613785" cy="826770"/>
                                <a:chOff x="0" y="0"/>
                                <a:chExt cx="3613785" cy="826770"/>
                              </a:xfrm>
                            </wpg:grpSpPr>
                            <wps:wsp>
                              <wps:cNvPr id="24875" name="Flowchart: Data 24875"/>
                              <wps:cNvSpPr>
                                <a:spLocks/>
                              </wps:cNvSpPr>
                              <wps:spPr>
                                <a:xfrm>
                                  <a:off x="0" y="0"/>
                                  <a:ext cx="3613785" cy="826770"/>
                                </a:xfrm>
                                <a:prstGeom prst="flowChartInputOutput">
                                  <a:avLst/>
                                </a:prstGeom>
                                <a:blipFill>
                                  <a:blip r:embed="rId61"/>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6" name="Straight Arrow Connector 24876" descr="Wood with a reverse bias and bias cut."/>
                              <wps:cNvCnPr>
                                <a:cxnSpLocks/>
                              </wps:cNvCnPr>
                              <wps:spPr>
                                <a:xfrm>
                                  <a:off x="351692" y="468923"/>
                                  <a:ext cx="291655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anchor>
                  </w:drawing>
                </mc:Choice>
                <mc:Fallback>
                  <w:pict>
                    <v:group w14:anchorId="5918342D" id="Group 125" o:spid="_x0000_s1026" style="position:absolute;margin-left:61.8pt;margin-top:15.7pt;width:284.55pt;height:65.1pt;z-index:251737600" coordsize="36137,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7" type="#_x0000_t111" style="position:absolute;width:36137;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" stroked="f" strokeweight="2pt">
                        <v:fill r:id="rId67" o:title="" recolor="t" rotate="t" type="tile"/>
                      </v:shape>
                      <v:shape id="Straight Arrow Connector 24876" o:spid="_x0000_s1028" type="#_x0000_t32" alt="Wood with a reverse bias and bias cut." style="position:absolute;left:3516;top:4689;width:29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" strokecolor="windowText" strokeweight="3.5pt">
                        <v:stroke startarrow="open" endarrow="open"/>
                        <o:lock v:ext="edit" shapetype="f"/>
                      </v:shape>
                    </v:group>
                  </w:pict>
                </mc:Fallback>
              </mc:AlternateContent>
            </w:r>
          </w:p>
          <w:p w14:paraId="2A9BC41F" w14:textId="77777777" w:rsidR="00124412" w:rsidRPr="00DA700F" w:rsidRDefault="00124412" w:rsidP="002A5B12">
            <w:pPr>
              <w:keepNext/>
              <w:tabs>
                <w:tab w:val="left" w:pos="360"/>
              </w:tabs>
              <w:jc w:val="center"/>
              <w:rPr>
                <w:highlight w:val="yellow"/>
              </w:rPr>
            </w:pPr>
          </w:p>
          <w:p w14:paraId="34BFA012" w14:textId="3E3C6432" w:rsidR="00124412" w:rsidRPr="00DA700F" w:rsidRDefault="00124412" w:rsidP="002A5B12">
            <w:pPr>
              <w:keepNext/>
              <w:tabs>
                <w:tab w:val="left" w:pos="360"/>
              </w:tabs>
              <w:jc w:val="center"/>
              <w:rPr>
                <w:highlight w:val="yellow"/>
              </w:rPr>
            </w:pPr>
          </w:p>
          <w:p w14:paraId="366C9EF8" w14:textId="77777777" w:rsidR="00124412" w:rsidRPr="00DA700F" w:rsidRDefault="00124412" w:rsidP="002A5B12">
            <w:pPr>
              <w:keepNext/>
              <w:tabs>
                <w:tab w:val="left" w:pos="360"/>
              </w:tabs>
              <w:jc w:val="center"/>
              <w:rPr>
                <w:highlight w:val="yellow"/>
              </w:rPr>
            </w:pPr>
          </w:p>
          <w:p w14:paraId="001B4E10" w14:textId="77777777" w:rsidR="00124412" w:rsidRPr="00DA700F" w:rsidRDefault="00124412" w:rsidP="002A5B12">
            <w:pPr>
              <w:keepNext/>
              <w:tabs>
                <w:tab w:val="left" w:pos="360"/>
              </w:tabs>
              <w:jc w:val="center"/>
              <w:rPr>
                <w:noProof/>
                <w:highlight w:val="yellow"/>
              </w:rPr>
            </w:pPr>
          </w:p>
        </w:tc>
      </w:tr>
      <w:tr w:rsidR="00124412" w:rsidRPr="00124412" w14:paraId="4830BD27" w14:textId="77777777" w:rsidTr="005C66C8">
        <w:trPr>
          <w:trHeight w:val="1157"/>
        </w:trPr>
        <w:tc>
          <w:tcPr>
            <w:tcW w:w="9350" w:type="dxa"/>
            <w:shd w:val="clear" w:color="auto" w:fill="auto"/>
          </w:tcPr>
          <w:p w14:paraId="16320AA4" w14:textId="77777777" w:rsidR="005C66C8" w:rsidRPr="005C66C8" w:rsidRDefault="00124412" w:rsidP="005C66C8">
            <w:pPr>
              <w:pStyle w:val="ListParagraph"/>
              <w:keepNext/>
              <w:keepLines/>
              <w:widowControl w:val="0"/>
              <w:numPr>
                <w:ilvl w:val="0"/>
                <w:numId w:val="139"/>
              </w:numPr>
              <w:tabs>
                <w:tab w:val="left" w:pos="360"/>
              </w:tabs>
              <w:spacing w:before="60" w:after="240"/>
              <w:ind w:left="360" w:firstLine="0"/>
              <w:rPr>
                <w:noProof/>
              </w:rPr>
            </w:pPr>
            <w:r w:rsidRPr="005C66C8">
              <w:rPr>
                <w:b/>
                <w:noProof/>
              </w:rPr>
              <w:lastRenderedPageBreak/>
              <w:t>Irregular Shapes</w:t>
            </w:r>
          </w:p>
          <w:p w14:paraId="7A918839" w14:textId="18281F35" w:rsidR="00124412" w:rsidRPr="00095AD0" w:rsidRDefault="00124412" w:rsidP="005C66C8">
            <w:pPr>
              <w:keepNext/>
              <w:keepLines/>
              <w:widowControl w:val="0"/>
              <w:tabs>
                <w:tab w:val="left" w:pos="360"/>
              </w:tabs>
              <w:ind w:left="360"/>
              <w:rPr>
                <w:noProof/>
              </w:rPr>
            </w:pPr>
            <w:r w:rsidRPr="00095AD0">
              <w:rPr>
                <w:noProof/>
              </w:rPr>
              <w:t>When the pieces have irregular shapes, cuts</w:t>
            </w:r>
            <w:r w:rsidR="00122D2E">
              <w:rPr>
                <w:noProof/>
              </w:rPr>
              <w:t>,</w:t>
            </w:r>
            <w:r w:rsidRPr="00095AD0">
              <w:rPr>
                <w:noProof/>
              </w:rPr>
              <w:t xml:space="preserve"> or shattered ends</w:t>
            </w:r>
            <w:r w:rsidR="00122D2E">
              <w:rPr>
                <w:noProof/>
              </w:rPr>
              <w:t>,</w:t>
            </w:r>
            <w:r w:rsidRPr="00095AD0">
              <w:rPr>
                <w:noProof/>
              </w:rPr>
              <w:t xml:space="preserve">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w:t>
            </w:r>
            <w:r w:rsidR="00122D2E">
              <w:rPr>
                <w:noProof/>
              </w:rPr>
              <w:t xml:space="preserve"> </w:t>
            </w:r>
            <w:r w:rsidRPr="00095AD0">
              <w:rPr>
                <w:noProof/>
              </w:rPr>
              <w:t>line of the piece.</w:t>
            </w:r>
          </w:p>
          <w:p w14:paraId="3C23E5B9" w14:textId="77777777" w:rsidR="00124412" w:rsidRPr="00DA700F" w:rsidRDefault="00124412" w:rsidP="00C97F35">
            <w:pPr>
              <w:keepNext/>
              <w:keepLines/>
              <w:widowControl w:val="0"/>
              <w:tabs>
                <w:tab w:val="left" w:pos="360"/>
              </w:tabs>
              <w:rPr>
                <w:noProof/>
                <w:highlight w:val="yellow"/>
              </w:rPr>
            </w:pPr>
          </w:p>
        </w:tc>
      </w:tr>
      <w:tr w:rsidR="00124412" w:rsidRPr="00124412" w14:paraId="34A8C9EF" w14:textId="77777777" w:rsidTr="005C66C8">
        <w:trPr>
          <w:trHeight w:val="3479"/>
        </w:trPr>
        <w:tc>
          <w:tcPr>
            <w:tcW w:w="9350" w:type="dxa"/>
            <w:shd w:val="clear" w:color="auto" w:fill="auto"/>
          </w:tcPr>
          <w:p w14:paraId="6481485A" w14:textId="6304012A" w:rsidR="00124412" w:rsidRPr="00945803" w:rsidRDefault="00122D2E" w:rsidP="00C97F35">
            <w:pPr>
              <w:keepNext/>
              <w:keepLines/>
              <w:widowControl w:val="0"/>
              <w:tabs>
                <w:tab w:val="left" w:pos="1152"/>
                <w:tab w:val="left" w:pos="1422"/>
              </w:tabs>
              <w:ind w:left="1422" w:hanging="540"/>
              <w:rPr>
                <w:noProof/>
                <w:szCs w:val="22"/>
              </w:rPr>
            </w:pPr>
            <w:r>
              <w:rPr>
                <w:noProof/>
                <w:szCs w:val="22"/>
              </w:rPr>
              <w:t>(iii)</w:t>
            </w:r>
            <w:r w:rsidR="00812485">
              <w:rPr>
                <w:noProof/>
                <w:szCs w:val="22"/>
              </w:rPr>
              <w:tab/>
            </w:r>
            <w:r w:rsidR="00124412" w:rsidRPr="00122D2E">
              <w:rPr>
                <w:noProof/>
                <w:szCs w:val="22"/>
              </w:rPr>
              <w:t xml:space="preserve">This </w:t>
            </w:r>
            <w:r w:rsidR="008C0622">
              <w:rPr>
                <w:noProof/>
                <w:szCs w:val="22"/>
              </w:rPr>
              <w:t>p</w:t>
            </w:r>
            <w:r w:rsidR="00124412" w:rsidRPr="00122D2E">
              <w:rPr>
                <w:noProof/>
                <w:szCs w:val="22"/>
              </w:rPr>
              <w:t>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14:paraId="4EC19D2E" w14:textId="77777777" w:rsidR="00124412" w:rsidRPr="00945803" w:rsidRDefault="00124412" w:rsidP="00C97F35">
            <w:pPr>
              <w:keepNext/>
              <w:keepLines/>
              <w:widowControl w:val="0"/>
              <w:tabs>
                <w:tab w:val="left" w:pos="360"/>
              </w:tabs>
            </w:pPr>
          </w:p>
          <w:p w14:paraId="74B7CA8B" w14:textId="1A908491" w:rsidR="00124412" w:rsidRPr="00945803" w:rsidRDefault="00080DBE" w:rsidP="00C97F35">
            <w:pPr>
              <w:keepNext/>
              <w:keepLines/>
              <w:widowControl w:val="0"/>
              <w:tabs>
                <w:tab w:val="left" w:pos="360"/>
              </w:tabs>
              <w:jc w:val="center"/>
            </w:pPr>
            <w:r>
              <w:rPr>
                <w:noProof/>
              </w:rPr>
              <mc:AlternateContent>
                <mc:Choice Requires="wpg">
                  <w:drawing>
                    <wp:anchor distT="0" distB="0" distL="114300" distR="114300" simplePos="0" relativeHeight="251743744" behindDoc="0" locked="0" layoutInCell="1" allowOverlap="1" wp14:anchorId="353A6753" wp14:editId="19C64D11">
                      <wp:simplePos x="0" y="0"/>
                      <wp:positionH relativeFrom="column">
                        <wp:posOffset>904069</wp:posOffset>
                      </wp:positionH>
                      <wp:positionV relativeFrom="paragraph">
                        <wp:posOffset>31940</wp:posOffset>
                      </wp:positionV>
                      <wp:extent cx="3939540" cy="917736"/>
                      <wp:effectExtent l="38100" t="0" r="0" b="53975"/>
                      <wp:wrapNone/>
                      <wp:docPr id="126" name="Group 126"/>
                      <wp:cNvGraphicFramePr/>
                      <a:graphic xmlns:a="http://schemas.openxmlformats.org/drawingml/2006/main">
                        <a:graphicData uri="http://schemas.microsoft.com/office/word/2010/wordprocessingGroup">
                          <wpg:wgp>
                            <wpg:cNvGrpSpPr/>
                            <wpg:grpSpPr>
                              <a:xfrm>
                                <a:off x="0" y="0"/>
                                <a:ext cx="3939540" cy="917736"/>
                                <a:chOff x="0" y="6824"/>
                                <a:chExt cx="3939540" cy="917736"/>
                              </a:xfrm>
                            </wpg:grpSpPr>
                            <wps:wsp>
                              <wps:cNvPr id="1" name="Freeform 1" title="Wood with an irregular end cut on right."/>
                              <wps:cNvSpPr>
                                <a:spLocks/>
                              </wps:cNvSpPr>
                              <wps:spPr>
                                <a:xfrm>
                                  <a:off x="0" y="6824"/>
                                  <a:ext cx="3939540" cy="917736"/>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61"/>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5" name="Straight Arrow Connector 24885"/>
                              <wps:cNvCnPr>
                                <a:cxnSpLocks/>
                              </wps:cNvCnPr>
                              <wps:spPr>
                                <a:xfrm>
                                  <a:off x="205154" y="181707"/>
                                  <a:ext cx="368935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6" name="Straight Arrow Connector 24886"/>
                              <wps:cNvCnPr>
                                <a:cxnSpLocks/>
                              </wps:cNvCnPr>
                              <wps:spPr>
                                <a:xfrm>
                                  <a:off x="234462" y="404446"/>
                                  <a:ext cx="333121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8" name="Straight Arrow Connector 24888"/>
                              <wps:cNvCnPr>
                                <a:cxnSpLocks/>
                              </wps:cNvCnPr>
                              <wps:spPr>
                                <a:xfrm>
                                  <a:off x="128954" y="621323"/>
                                  <a:ext cx="32105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7" name="Straight Arrow Connector 24887"/>
                              <wps:cNvCnPr>
                                <a:cxnSpLocks/>
                              </wps:cNvCnPr>
                              <wps:spPr>
                                <a:xfrm>
                                  <a:off x="52754" y="861646"/>
                                  <a:ext cx="3188970" cy="0"/>
                                </a:xfrm>
                                <a:prstGeom prst="straightConnector1">
                                  <a:avLst/>
                                </a:prstGeom>
                                <a:noFill/>
                                <a:ln w="22225" cap="flat" cmpd="sng" algn="ctr">
                                  <a:solidFill>
                                    <a:sysClr val="windowText" lastClr="000000"/>
                                  </a:solidFill>
                                  <a:prstDash val="sysDot"/>
                                  <a:headEnd type="arrow"/>
                                  <a:tailEnd type="arrow"/>
                                </a:ln>
                                <a:effectLst/>
                              </wps:spPr>
                              <wps:bodyPr/>
                            </wps:wsp>
                          </wpg:wgp>
                        </a:graphicData>
                      </a:graphic>
                      <wp14:sizeRelV relativeFrom="margin">
                        <wp14:pctHeight>0</wp14:pctHeight>
                      </wp14:sizeRelV>
                    </wp:anchor>
                  </w:drawing>
                </mc:Choice>
                <mc:Fallback>
                  <w:pict>
                    <v:group w14:anchorId="5113A933" id="Group 126" o:spid="_x0000_s1026" style="position:absolute;margin-left:71.2pt;margin-top:2.5pt;width:310.2pt;height:72.25pt;z-index:251743744;mso-height-relative:margin" coordorigin=",68" coordsize="39395,9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">
                      <v:shape id="Freeform 1" o:spid="_x0000_s1027" style="position:absolute;top:68;width:39395;height:9177;visibility:visible;mso-wrap-style:square;v-text-anchor:middle" coordsize="4615797,80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68" o:title="" recolor="t" rotate="t" type="tile"/>
                        <v:path arrowok="t" o:connecttype="custom" o:connectlocs="213905,198429;204614,260439;195324,297644;186033,347251;176742,384457;148869,520877;139578,558082;130288,595288;93124,657297;74542,682101;65252,719306;9506,744110;216,781316;18797,818521;74542,855726;111706,868128;139578,892932;176742,880531;232487,843324;585540,868128;687739,855726;771357,855726;845684,843324;938592,830923;1077955,843324;1245190,880531;1310226,892932;1375262,917736;1886260,905334;1914132,892932;1997750,880531;2072077,868128;2202149,843324;2257894,818521;2322930,806119;2350802,781316;2443710,744110;2471584,731708;2527329,756511;2555201,768913;2592365,793718;2657401,818521;2713145,843324;2741018,855726;2852509,830923;2889672,806119;2926836,793718;3056908,843324;3075489,868128;3084780,905334;3140525,892932;3205561,868128;3242725,768913;3261306,731708;3289178,669698;3317052,657297;3363505,595288;3447124,520877;3474996,496073;3502869,471270;3521450,396859;3540032,372055;3558613,334849;3586486,310046;3642232,260439;3660813,235634;3725849,235634;3902376,198429;3911666,161224;3930248,124018;3939538,86813;3930248,49608;3688685,37205;3660813,24803;3605068,12402;2898962,0;2759600,12402;2685273,37205;2155694,49608;1756188,37205;1644697,24803;1449589,37205;1384553,49608;1282354,62009;1226609,86813;762066,99215;501922,136420;418304,148821;381141,161224;325396,148821;223196,111616;213905,186028;204614,223233;241778,248036" o:connectangles="0,0,0,0,0,0,0,0,0,0,0,0,0,0,0,0,0,0,0,0,0,0,0,0,0,0,0,0,0,0,0,0,0,0,0,0,0,0,0,0,0,0,0,0,0,0,0,0,0,0,0,0,0,0,0,0,0,0,0,0,0,0,0,0,0,0,0,0,0,0,0,0,0,0,0,0,0,0,0,0,0,0,0,0,0,0,0,0,0,0,0,0,0,0"/>
                      </v:shape>
                      <v:shapetype id="_x0000_t32" coordsize="21600,21600" o:spt="32" o:oned="t" path="m,l21600,21600e" filled="f">
                        <v:path arrowok="t" fillok="f" o:connecttype="none"/>
                        <o:lock v:ext="edit" shapetype="t"/>
                      </v:shapetype>
                      <v:shape id="Straight Arrow Connector 24885" o:spid="_x0000_s1028" type="#_x0000_t32" style="position:absolute;left:2051;top:1817;width:36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" strokecolor="windowText" strokeweight="2.25pt">
                        <v:stroke startarrow="open" endarrow="open"/>
                        <o:lock v:ext="edit" shapetype="f"/>
                      </v:shape>
                      <v:shape id="Straight Arrow Connector 24886" o:spid="_x0000_s1029" type="#_x0000_t32" style="position:absolute;left:2344;top:4044;width:3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" strokecolor="windowText" strokeweight="2.25pt">
                        <v:stroke startarrow="open" endarrow="open"/>
                        <o:lock v:ext="edit" shapetype="f"/>
                      </v:shape>
                      <v:shape id="Straight Arrow Connector 24888" o:spid="_x0000_s1030" type="#_x0000_t32" style="position:absolute;left:1289;top:6213;width:3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" strokecolor="windowText" strokeweight="2.25pt">
                        <v:stroke startarrow="open" endarrow="open"/>
                        <o:lock v:ext="edit" shapetype="f"/>
                      </v:shape>
                      <v:shape id="Straight Arrow Connector 24887" o:spid="_x0000_s1031" type="#_x0000_t32" style="position:absolute;left:527;top:8616;width:3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" strokecolor="windowText" strokeweight="1.75pt">
                        <v:stroke dashstyle="1 1" startarrow="open" endarrow="open"/>
                        <o:lock v:ext="edit" shapetype="f"/>
                      </v:shape>
                    </v:group>
                  </w:pict>
                </mc:Fallback>
              </mc:AlternateContent>
            </w:r>
          </w:p>
          <w:p w14:paraId="49E238B9" w14:textId="7573C5FA" w:rsidR="00124412" w:rsidRPr="00945803" w:rsidRDefault="00124412" w:rsidP="00C97F35">
            <w:pPr>
              <w:keepNext/>
              <w:keepLines/>
              <w:widowControl w:val="0"/>
              <w:tabs>
                <w:tab w:val="left" w:pos="360"/>
              </w:tabs>
              <w:jc w:val="center"/>
            </w:pPr>
          </w:p>
          <w:p w14:paraId="06A6DF5C" w14:textId="2876B95D" w:rsidR="00124412" w:rsidRPr="00945803" w:rsidRDefault="00124412" w:rsidP="00C97F35">
            <w:pPr>
              <w:keepNext/>
              <w:keepLines/>
              <w:widowControl w:val="0"/>
              <w:tabs>
                <w:tab w:val="left" w:pos="360"/>
              </w:tabs>
              <w:jc w:val="center"/>
            </w:pPr>
          </w:p>
          <w:p w14:paraId="4AD39135" w14:textId="45656CEE" w:rsidR="00124412" w:rsidRPr="00945803" w:rsidRDefault="00124412" w:rsidP="00C97F35">
            <w:pPr>
              <w:keepNext/>
              <w:keepLines/>
              <w:widowControl w:val="0"/>
              <w:tabs>
                <w:tab w:val="left" w:pos="360"/>
              </w:tabs>
              <w:jc w:val="center"/>
            </w:pPr>
          </w:p>
          <w:p w14:paraId="31766E5A" w14:textId="77777777" w:rsidR="00124412" w:rsidRPr="00945803" w:rsidRDefault="00124412" w:rsidP="00C97F35">
            <w:pPr>
              <w:keepNext/>
              <w:keepLines/>
              <w:widowControl w:val="0"/>
              <w:tabs>
                <w:tab w:val="left" w:pos="360"/>
              </w:tabs>
              <w:jc w:val="center"/>
            </w:pPr>
          </w:p>
          <w:p w14:paraId="27745334" w14:textId="67F0C9F5" w:rsidR="00124412" w:rsidRPr="00945803" w:rsidRDefault="00124412" w:rsidP="00C97F35">
            <w:pPr>
              <w:keepNext/>
              <w:keepLines/>
              <w:widowControl w:val="0"/>
              <w:tabs>
                <w:tab w:val="left" w:pos="360"/>
              </w:tabs>
              <w:jc w:val="center"/>
            </w:pPr>
          </w:p>
        </w:tc>
      </w:tr>
      <w:tr w:rsidR="00124412" w:rsidRPr="00124412" w14:paraId="286621E2" w14:textId="77777777" w:rsidTr="005C66C8">
        <w:trPr>
          <w:trHeight w:val="3182"/>
        </w:trPr>
        <w:tc>
          <w:tcPr>
            <w:tcW w:w="9350" w:type="dxa"/>
            <w:shd w:val="clear" w:color="auto" w:fill="auto"/>
          </w:tcPr>
          <w:p w14:paraId="4A5799B5" w14:textId="7254C35D" w:rsidR="00124412" w:rsidRPr="00945803" w:rsidRDefault="00122D2E" w:rsidP="005C66C8">
            <w:pPr>
              <w:keepNext/>
              <w:keepLines/>
              <w:widowControl w:val="0"/>
              <w:tabs>
                <w:tab w:val="left" w:pos="1422"/>
              </w:tabs>
              <w:spacing w:before="120" w:after="240"/>
              <w:ind w:left="1425" w:hanging="547"/>
              <w:rPr>
                <w:noProof/>
              </w:rPr>
            </w:pPr>
            <w:r>
              <w:rPr>
                <w:noProof/>
              </w:rPr>
              <w:t>(iv)</w:t>
            </w:r>
            <w:r w:rsidR="00D3371D">
              <w:rPr>
                <w:noProof/>
              </w:rPr>
              <w:tab/>
            </w:r>
            <w:r w:rsidR="00124412" w:rsidRPr="00122D2E">
              <w:rPr>
                <w:noProof/>
              </w:rPr>
              <w:t>This is a piece with a bias cut on the left</w:t>
            </w:r>
            <w:r w:rsidR="00D723A8">
              <w:rPr>
                <w:noProof/>
              </w:rPr>
              <w:t xml:space="preserve"> end</w:t>
            </w:r>
            <w:r w:rsidR="00124412" w:rsidRPr="00122D2E">
              <w:rPr>
                <w:noProof/>
              </w:rPr>
              <w:t xml:space="preserve"> and irregular end on the right. Note how the measurements are taken at the longest and shortest points where the line crosses over solid wood.  The lowest measurement (the dotted line) would not be used because it does not crossover wood.</w:t>
            </w:r>
            <w:r w:rsidR="00124412" w:rsidRPr="00945803">
              <w:rPr>
                <w:noProof/>
              </w:rPr>
              <w:t xml:space="preserve"> </w:t>
            </w:r>
          </w:p>
          <w:p w14:paraId="1DB0A453" w14:textId="38D7BD66" w:rsidR="00124412" w:rsidRPr="00945803" w:rsidRDefault="005C66C8" w:rsidP="00C97F35">
            <w:pPr>
              <w:keepNext/>
              <w:keepLines/>
              <w:widowControl w:val="0"/>
              <w:tabs>
                <w:tab w:val="left" w:pos="360"/>
              </w:tabs>
            </w:pPr>
            <w:r>
              <w:rPr>
                <w:noProof/>
              </w:rPr>
              <mc:AlternateContent>
                <mc:Choice Requires="wpg">
                  <w:drawing>
                    <wp:anchor distT="0" distB="0" distL="114300" distR="114300" simplePos="0" relativeHeight="251748864" behindDoc="0" locked="0" layoutInCell="1" allowOverlap="1" wp14:anchorId="708C698C" wp14:editId="39E9C4E7">
                      <wp:simplePos x="0" y="0"/>
                      <wp:positionH relativeFrom="column">
                        <wp:posOffset>771375</wp:posOffset>
                      </wp:positionH>
                      <wp:positionV relativeFrom="paragraph">
                        <wp:posOffset>50715</wp:posOffset>
                      </wp:positionV>
                      <wp:extent cx="4027170" cy="1043940"/>
                      <wp:effectExtent l="19050" t="0" r="49530" b="3810"/>
                      <wp:wrapNone/>
                      <wp:docPr id="127" name="Group 127"/>
                      <wp:cNvGraphicFramePr/>
                      <a:graphic xmlns:a="http://schemas.openxmlformats.org/drawingml/2006/main">
                        <a:graphicData uri="http://schemas.microsoft.com/office/word/2010/wordprocessingGroup">
                          <wpg:wgp>
                            <wpg:cNvGrpSpPr/>
                            <wpg:grpSpPr>
                              <a:xfrm>
                                <a:off x="0" y="0"/>
                                <a:ext cx="4027170" cy="1043940"/>
                                <a:chOff x="0" y="0"/>
                                <a:chExt cx="4027170" cy="1043940"/>
                              </a:xfrm>
                            </wpg:grpSpPr>
                            <wps:wsp>
                              <wps:cNvPr id="3" name="Freeform 3" title="Bias cut wood with measurement points"/>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61"/>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3" name="Straight Arrow Connector 24893"/>
                              <wps:cNvCnPr>
                                <a:cxnSpLocks/>
                              </wps:cNvCnPr>
                              <wps:spPr>
                                <a:xfrm>
                                  <a:off x="29308" y="914400"/>
                                  <a:ext cx="3787775" cy="635"/>
                                </a:xfrm>
                                <a:prstGeom prst="straightConnector1">
                                  <a:avLst/>
                                </a:prstGeom>
                                <a:noFill/>
                                <a:ln w="19050" cap="flat" cmpd="sng" algn="ctr">
                                  <a:solidFill>
                                    <a:sysClr val="windowText" lastClr="000000"/>
                                  </a:solidFill>
                                  <a:prstDash val="sysDash"/>
                                  <a:headEnd type="arrow"/>
                                  <a:tailEnd type="arrow"/>
                                </a:ln>
                                <a:effectLst/>
                              </wps:spPr>
                              <wps:bodyPr/>
                            </wps:wsp>
                            <wps:wsp>
                              <wps:cNvPr id="24891" name="Straight Arrow Connector 24891"/>
                              <wps:cNvCnPr>
                                <a:cxnSpLocks/>
                              </wps:cNvCnPr>
                              <wps:spPr>
                                <a:xfrm>
                                  <a:off x="169008" y="474785"/>
                                  <a:ext cx="3787775"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2" name="Straight Arrow Connector 24892"/>
                              <wps:cNvCnPr>
                                <a:cxnSpLocks/>
                              </wps:cNvCnPr>
                              <wps:spPr>
                                <a:xfrm>
                                  <a:off x="99646" y="726831"/>
                                  <a:ext cx="3667760"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0" name="Straight Arrow Connector 24890"/>
                              <wps:cNvCnPr>
                                <a:cxnSpLocks/>
                              </wps:cNvCnPr>
                              <wps:spPr>
                                <a:xfrm>
                                  <a:off x="205154" y="181708"/>
                                  <a:ext cx="3819525" cy="0"/>
                                </a:xfrm>
                                <a:prstGeom prst="straightConnector1">
                                  <a:avLst/>
                                </a:prstGeom>
                                <a:noFill/>
                                <a:ln w="31750" cap="flat" cmpd="sng" algn="ctr">
                                  <a:solidFill>
                                    <a:sysClr val="windowText" lastClr="000000"/>
                                  </a:solidFill>
                                  <a:prstDash val="solid"/>
                                  <a:headEnd type="arrow"/>
                                  <a:tailEnd type="arrow"/>
                                </a:ln>
                                <a:effectLst/>
                              </wps:spPr>
                              <wps:bodyPr/>
                            </wps:wsp>
                          </wpg:wgp>
                        </a:graphicData>
                      </a:graphic>
                    </wp:anchor>
                  </w:drawing>
                </mc:Choice>
                <mc:Fallback>
                  <w:pict>
                    <v:group w14:anchorId="09139FCF" id="Group 127" o:spid="_x0000_s1026" style="position:absolute;margin-left:60.75pt;margin-top:4pt;width:317.1pt;height:82.2pt;z-index:251748864" coordsize="40271,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">
                      <v:shape id="Freeform 3" o:spid="_x0000_s1027" style="position:absolute;width:40271;height:10439;visibility:visible;mso-wrap-style:square;v-text-anchor:middle" coordsize="470262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68"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v:shape id="Straight Arrow Connector 24893" o:spid="_x0000_s1028" type="#_x0000_t32" style="position:absolute;left:293;top:9144;width:378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" strokecolor="windowText" strokeweight="1.5pt">
                        <v:stroke dashstyle="3 1" startarrow="open" endarrow="open"/>
                        <o:lock v:ext="edit" shapetype="f"/>
                      </v:shape>
                      <v:shape id="Straight Arrow Connector 24891" o:spid="_x0000_s1029" type="#_x0000_t32" style="position:absolute;left:1690;top:4747;width:37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" strokecolor="windowText" strokeweight="2.5pt">
                        <v:stroke startarrow="open" endarrow="open"/>
                        <o:lock v:ext="edit" shapetype="f"/>
                      </v:shape>
                      <v:shape id="Straight Arrow Connector 24892" o:spid="_x0000_s1030" type="#_x0000_t32" style="position:absolute;left:996;top:7268;width:366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" strokecolor="windowText" strokeweight="2.5pt">
                        <v:stroke startarrow="open" endarrow="open"/>
                        <o:lock v:ext="edit" shapetype="f"/>
                      </v:shape>
                      <v:shape id="Straight Arrow Connector 24890" o:spid="_x0000_s1031" type="#_x0000_t32" style="position:absolute;left:2051;top:1817;width:38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" strokecolor="windowText" strokeweight="2.5pt">
                        <v:stroke startarrow="open" endarrow="open"/>
                        <o:lock v:ext="edit" shapetype="f"/>
                      </v:shape>
                    </v:group>
                  </w:pict>
                </mc:Fallback>
              </mc:AlternateContent>
            </w:r>
          </w:p>
          <w:p w14:paraId="1C9CC963" w14:textId="0444AFC4" w:rsidR="00124412" w:rsidRPr="00945803" w:rsidRDefault="00124412" w:rsidP="00C97F35">
            <w:pPr>
              <w:keepNext/>
              <w:keepLines/>
              <w:widowControl w:val="0"/>
              <w:tabs>
                <w:tab w:val="left" w:pos="360"/>
              </w:tabs>
            </w:pPr>
          </w:p>
          <w:p w14:paraId="45E6AE83" w14:textId="13B2ABAF" w:rsidR="00124412" w:rsidRPr="00945803" w:rsidRDefault="00124412" w:rsidP="00C97F35">
            <w:pPr>
              <w:keepNext/>
              <w:keepLines/>
              <w:widowControl w:val="0"/>
              <w:tabs>
                <w:tab w:val="left" w:pos="360"/>
              </w:tabs>
            </w:pPr>
          </w:p>
          <w:p w14:paraId="3DC19F5F" w14:textId="001DC585" w:rsidR="00124412" w:rsidRPr="00945803" w:rsidRDefault="00124412" w:rsidP="00C97F35">
            <w:pPr>
              <w:keepNext/>
              <w:keepLines/>
              <w:widowControl w:val="0"/>
              <w:tabs>
                <w:tab w:val="left" w:pos="360"/>
              </w:tabs>
            </w:pPr>
          </w:p>
          <w:p w14:paraId="480BD9CD" w14:textId="24ADC170" w:rsidR="00124412" w:rsidRPr="00945803" w:rsidRDefault="00124412" w:rsidP="00C97F35">
            <w:pPr>
              <w:keepNext/>
              <w:keepLines/>
              <w:widowControl w:val="0"/>
              <w:tabs>
                <w:tab w:val="left" w:pos="360"/>
              </w:tabs>
            </w:pPr>
          </w:p>
          <w:p w14:paraId="09AF6298" w14:textId="7A1FF589" w:rsidR="00124412" w:rsidRPr="00945803" w:rsidRDefault="00124412" w:rsidP="00C97F35">
            <w:pPr>
              <w:keepNext/>
              <w:keepLines/>
              <w:widowControl w:val="0"/>
              <w:tabs>
                <w:tab w:val="left" w:pos="360"/>
              </w:tabs>
              <w:rPr>
                <w:noProof/>
              </w:rPr>
            </w:pPr>
          </w:p>
        </w:tc>
      </w:tr>
      <w:tr w:rsidR="00124412" w:rsidRPr="00124412" w14:paraId="3FDA37B2" w14:textId="77777777" w:rsidTr="0005396F">
        <w:trPr>
          <w:trHeight w:val="3005"/>
        </w:trPr>
        <w:tc>
          <w:tcPr>
            <w:tcW w:w="9350" w:type="dxa"/>
            <w:shd w:val="clear" w:color="auto" w:fill="auto"/>
          </w:tcPr>
          <w:p w14:paraId="712EAB92" w14:textId="7179D6F1" w:rsidR="00124412" w:rsidRPr="00122D2E" w:rsidRDefault="00124412" w:rsidP="00C97F35">
            <w:pPr>
              <w:keepNext/>
              <w:keepLines/>
              <w:widowControl w:val="0"/>
              <w:tabs>
                <w:tab w:val="left" w:pos="450"/>
                <w:tab w:val="left" w:pos="1422"/>
              </w:tabs>
              <w:spacing w:before="120" w:after="120"/>
              <w:ind w:left="1422" w:hanging="540"/>
              <w:rPr>
                <w:noProof/>
              </w:rPr>
            </w:pPr>
            <w:r w:rsidRPr="00122D2E">
              <w:rPr>
                <w:noProof/>
              </w:rPr>
              <w:t>(v)</w:t>
            </w:r>
            <w:r w:rsidR="00D3371D">
              <w:rPr>
                <w:noProof/>
              </w:rPr>
              <w:tab/>
            </w:r>
            <w:r w:rsidRPr="00122D2E">
              <w:rPr>
                <w:noProof/>
              </w:rPr>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14:paraId="26790364" w14:textId="1AF3FA65" w:rsidR="00124412" w:rsidRPr="00945803" w:rsidRDefault="00080DBE" w:rsidP="00C97F35">
            <w:pPr>
              <w:keepNext/>
              <w:keepLines/>
              <w:widowControl w:val="0"/>
              <w:tabs>
                <w:tab w:val="left" w:pos="360"/>
              </w:tabs>
              <w:rPr>
                <w:noProof/>
              </w:rPr>
            </w:pPr>
            <w:r>
              <w:rPr>
                <w:noProof/>
              </w:rPr>
              <mc:AlternateContent>
                <mc:Choice Requires="wpg">
                  <w:drawing>
                    <wp:anchor distT="0" distB="0" distL="114300" distR="114300" simplePos="0" relativeHeight="251756032" behindDoc="0" locked="0" layoutInCell="1" allowOverlap="1" wp14:anchorId="1CD9B090" wp14:editId="5C367C65">
                      <wp:simplePos x="0" y="0"/>
                      <wp:positionH relativeFrom="column">
                        <wp:posOffset>562219</wp:posOffset>
                      </wp:positionH>
                      <wp:positionV relativeFrom="paragraph">
                        <wp:posOffset>27452</wp:posOffset>
                      </wp:positionV>
                      <wp:extent cx="4234180" cy="1001395"/>
                      <wp:effectExtent l="38100" t="57150" r="0" b="8255"/>
                      <wp:wrapNone/>
                      <wp:docPr id="192" name="Group 192"/>
                      <wp:cNvGraphicFramePr/>
                      <a:graphic xmlns:a="http://schemas.openxmlformats.org/drawingml/2006/main">
                        <a:graphicData uri="http://schemas.microsoft.com/office/word/2010/wordprocessingGroup">
                          <wpg:wgp>
                            <wpg:cNvGrpSpPr/>
                            <wpg:grpSpPr>
                              <a:xfrm>
                                <a:off x="0" y="0"/>
                                <a:ext cx="4234180" cy="1001395"/>
                                <a:chOff x="0" y="0"/>
                                <a:chExt cx="4234180" cy="1001395"/>
                              </a:xfrm>
                            </wpg:grpSpPr>
                            <wps:wsp>
                              <wps:cNvPr id="5" name="Freeform 5"/>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61"/>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6" name="Straight Arrow Connector 24896"/>
                              <wps:cNvCnPr>
                                <a:cxnSpLocks/>
                              </wps:cNvCnPr>
                              <wps:spPr>
                                <a:xfrm>
                                  <a:off x="58616" y="275492"/>
                                  <a:ext cx="362394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4" name="Straight Arrow Connector 24894"/>
                              <wps:cNvCnPr>
                                <a:cxnSpLocks/>
                              </wps:cNvCnPr>
                              <wps:spPr>
                                <a:xfrm>
                                  <a:off x="199293" y="76200"/>
                                  <a:ext cx="40036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7" name="Straight Arrow Connector 24897" title="Wood  with Shattered end and measurement points"/>
                              <wps:cNvCnPr>
                                <a:cxnSpLocks/>
                              </wps:cNvCnPr>
                              <wps:spPr>
                                <a:xfrm>
                                  <a:off x="0" y="457200"/>
                                  <a:ext cx="42011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8" name="Straight Arrow Connector 24898"/>
                              <wps:cNvCnPr>
                                <a:cxnSpLocks/>
                              </wps:cNvCnPr>
                              <wps:spPr>
                                <a:xfrm>
                                  <a:off x="17585" y="603738"/>
                                  <a:ext cx="34829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9" name="Straight Arrow Connector 24899"/>
                              <wps:cNvCnPr>
                                <a:cxnSpLocks/>
                              </wps:cNvCnPr>
                              <wps:spPr>
                                <a:xfrm>
                                  <a:off x="17585" y="738553"/>
                                  <a:ext cx="4027170" cy="0"/>
                                </a:xfrm>
                                <a:prstGeom prst="straightConnector1">
                                  <a:avLst/>
                                </a:prstGeom>
                                <a:noFill/>
                                <a:ln w="28575" cap="flat" cmpd="sng" algn="ctr">
                                  <a:solidFill>
                                    <a:sysClr val="windowText" lastClr="000000"/>
                                  </a:solidFill>
                                  <a:prstDash val="solid"/>
                                  <a:headEnd type="arrow"/>
                                  <a:tailEnd type="arrow"/>
                                </a:ln>
                                <a:effectLst/>
                              </wps:spPr>
                              <wps:bodyPr/>
                            </wps:wsp>
                          </wpg:wgp>
                        </a:graphicData>
                      </a:graphic>
                    </wp:anchor>
                  </w:drawing>
                </mc:Choice>
                <mc:Fallback>
                  <w:pict>
                    <v:group w14:anchorId="5C2425CF" id="Group 192" o:spid="_x0000_s1026" style="position:absolute;margin-left:44.25pt;margin-top:2.15pt;width:333.4pt;height:78.85pt;z-index:251756032" coordsize="42341,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">
                      <v:shape id="Freeform 5" o:spid="_x0000_s1027" style="position:absolute;width:42341;height:10013;visibility:visible;mso-wrap-style:square;v-text-anchor:middle" coordsize="4737867,109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67"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v:shape id="Straight Arrow Connector 24896" o:spid="_x0000_s1028" type="#_x0000_t32" style="position:absolute;left:586;top:2754;width:36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" strokecolor="windowText" strokeweight="2.25pt">
                        <v:stroke startarrow="open" endarrow="open"/>
                        <o:lock v:ext="edit" shapetype="f"/>
                      </v:shape>
                      <v:shape id="Straight Arrow Connector 24894" o:spid="_x0000_s1029" type="#_x0000_t32" style="position:absolute;left:1992;top:762;width:40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" strokecolor="windowText" strokeweight="2.25pt">
                        <v:stroke startarrow="open" endarrow="open"/>
                        <o:lock v:ext="edit" shapetype="f"/>
                      </v:shape>
                      <v:shape id="Straight Arrow Connector 24897" o:spid="_x0000_s1030" type="#_x0000_t32" style="position:absolute;top:4572;width:42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" strokecolor="windowText" strokeweight="2.25pt">
                        <v:stroke startarrow="open" endarrow="open"/>
                        <o:lock v:ext="edit" shapetype="f"/>
                      </v:shape>
                      <v:shape id="Straight Arrow Connector 24898" o:spid="_x0000_s1031" type="#_x0000_t32" style="position:absolute;left:175;top:6037;width:3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" strokecolor="windowText" strokeweight="2.25pt">
                        <v:stroke startarrow="open" endarrow="open"/>
                        <o:lock v:ext="edit" shapetype="f"/>
                      </v:shape>
                      <v:shape id="Straight Arrow Connector 24899" o:spid="_x0000_s1032" type="#_x0000_t32" style="position:absolute;left:175;top:7385;width:40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" strokecolor="windowText" strokeweight="2.25pt">
                        <v:stroke startarrow="open" endarrow="open"/>
                        <o:lock v:ext="edit" shapetype="f"/>
                      </v:shape>
                    </v:group>
                  </w:pict>
                </mc:Fallback>
              </mc:AlternateContent>
            </w:r>
          </w:p>
          <w:p w14:paraId="0B83D6D8" w14:textId="33A736F8" w:rsidR="00124412" w:rsidRPr="00945803" w:rsidRDefault="00124412" w:rsidP="00C97F35">
            <w:pPr>
              <w:keepNext/>
              <w:keepLines/>
              <w:widowControl w:val="0"/>
              <w:tabs>
                <w:tab w:val="left" w:pos="360"/>
              </w:tabs>
              <w:rPr>
                <w:noProof/>
              </w:rPr>
            </w:pPr>
          </w:p>
          <w:p w14:paraId="5BD5C2D5" w14:textId="23BC2490" w:rsidR="00124412" w:rsidRPr="00945803" w:rsidRDefault="00124412" w:rsidP="00C97F35">
            <w:pPr>
              <w:keepNext/>
              <w:keepLines/>
              <w:widowControl w:val="0"/>
              <w:tabs>
                <w:tab w:val="left" w:pos="360"/>
              </w:tabs>
              <w:rPr>
                <w:noProof/>
              </w:rPr>
            </w:pPr>
          </w:p>
          <w:p w14:paraId="32A03F38" w14:textId="1CA5444B" w:rsidR="00124412" w:rsidRPr="00945803" w:rsidRDefault="00124412" w:rsidP="00C97F35">
            <w:pPr>
              <w:keepNext/>
              <w:keepLines/>
              <w:widowControl w:val="0"/>
              <w:tabs>
                <w:tab w:val="left" w:pos="360"/>
              </w:tabs>
              <w:rPr>
                <w:noProof/>
              </w:rPr>
            </w:pPr>
          </w:p>
          <w:p w14:paraId="361996F2" w14:textId="51995406" w:rsidR="00812485" w:rsidRDefault="00812485" w:rsidP="00C97F35">
            <w:pPr>
              <w:keepNext/>
              <w:keepLines/>
              <w:widowControl w:val="0"/>
              <w:tabs>
                <w:tab w:val="left" w:pos="360"/>
              </w:tabs>
              <w:rPr>
                <w:noProof/>
              </w:rPr>
            </w:pPr>
          </w:p>
          <w:p w14:paraId="48A61904" w14:textId="05AA9E46" w:rsidR="00124412" w:rsidRPr="00945803" w:rsidRDefault="00124412" w:rsidP="00C97F35">
            <w:pPr>
              <w:keepNext/>
              <w:keepLines/>
              <w:widowControl w:val="0"/>
              <w:tabs>
                <w:tab w:val="left" w:pos="360"/>
              </w:tabs>
              <w:rPr>
                <w:noProof/>
              </w:rPr>
            </w:pPr>
          </w:p>
          <w:p w14:paraId="271A87D8" w14:textId="39C507B5" w:rsidR="00124412" w:rsidRPr="00945803" w:rsidRDefault="00124412" w:rsidP="00C97F35">
            <w:pPr>
              <w:keepNext/>
              <w:keepLines/>
              <w:widowControl w:val="0"/>
              <w:tabs>
                <w:tab w:val="left" w:pos="360"/>
              </w:tabs>
              <w:rPr>
                <w:noProof/>
              </w:rPr>
            </w:pPr>
          </w:p>
        </w:tc>
      </w:tr>
    </w:tbl>
    <w:p w14:paraId="73BF579E" w14:textId="4E5E196E" w:rsidR="0045611C" w:rsidRPr="00D0674E" w:rsidRDefault="00320FC4" w:rsidP="001D6743">
      <w:pPr>
        <w:pStyle w:val="HB133H3a"/>
        <w:numPr>
          <w:ilvl w:val="0"/>
          <w:numId w:val="167"/>
        </w:numPr>
      </w:pPr>
      <w:bookmarkStart w:id="3103" w:name="_Toc291667313"/>
      <w:bookmarkStart w:id="3104" w:name="_Toc237353956"/>
      <w:bookmarkStart w:id="3105" w:name="_Toc237415724"/>
      <w:bookmarkStart w:id="3106" w:name="_Toc237416698"/>
      <w:bookmarkStart w:id="3107" w:name="_Toc237429063"/>
      <w:bookmarkStart w:id="3108" w:name="_Toc24613725"/>
      <w:r w:rsidRPr="00D0674E">
        <w:lastRenderedPageBreak/>
        <w:t xml:space="preserve">Boxed </w:t>
      </w:r>
      <w:r w:rsidR="00085773" w:rsidRPr="00D0674E">
        <w:t>F</w:t>
      </w:r>
      <w:r w:rsidRPr="00D0674E">
        <w:t>irewood</w:t>
      </w:r>
      <w:bookmarkEnd w:id="3103"/>
      <w:bookmarkEnd w:id="3104"/>
      <w:bookmarkEnd w:id="3105"/>
      <w:bookmarkEnd w:id="3106"/>
      <w:bookmarkEnd w:id="3107"/>
      <w:bookmarkEnd w:id="3108"/>
      <w:r w:rsidR="00D0667D" w:rsidRPr="00D0674E">
        <w:fldChar w:fldCharType="begin"/>
      </w:r>
      <w:r w:rsidR="00D0667D" w:rsidRPr="00D0674E">
        <w:instrText xml:space="preserve"> XE "Firewood:Boxed"</w:instrText>
      </w:r>
      <w:r w:rsidR="00D0667D" w:rsidRPr="00D0674E">
        <w:fldChar w:fldCharType="end"/>
      </w:r>
    </w:p>
    <w:p w14:paraId="02289929" w14:textId="78C311CA" w:rsidR="00137FFD" w:rsidRPr="009A0DA5" w:rsidRDefault="00137FFD" w:rsidP="009A0DA5">
      <w:pPr>
        <w:spacing w:after="240"/>
      </w:pPr>
      <w:r>
        <w:rPr>
          <w:b/>
        </w:rPr>
        <w:t xml:space="preserve">Note:  </w:t>
      </w:r>
      <w:r w:rsidRPr="00065E07">
        <w:t>A packer may place wrapped bundles of firewood in boxes for ease of handling as well as for display on retail store shel</w:t>
      </w:r>
      <w:r w:rsidRPr="00813140">
        <w:t>ves.  When a box contains a bundle of wrapped firewood</w:t>
      </w:r>
      <w:r w:rsidR="00122D2E">
        <w:t>,</w:t>
      </w:r>
      <w:r w:rsidRPr="00813140">
        <w:t xml:space="preserve"> the volume of the bundle is verified using the test procedure in c. </w:t>
      </w:r>
      <w:r w:rsidR="003A7D85">
        <w:t>“</w:t>
      </w:r>
      <w:r w:rsidR="003F28DE">
        <w:t xml:space="preserve">Bundled </w:t>
      </w:r>
      <w:r w:rsidR="003A7D85">
        <w:t>and Bag</w:t>
      </w:r>
      <w:r w:rsidR="003F28DE">
        <w:t>ged Firewood</w:t>
      </w:r>
      <w:r w:rsidR="003A7D85">
        <w:t>.”</w:t>
      </w:r>
    </w:p>
    <w:tbl>
      <w:tblPr>
        <w:tblW w:w="8737" w:type="dxa"/>
        <w:tblInd w:w="738" w:type="dxa"/>
        <w:tblLayout w:type="fixed"/>
        <w:tblLook w:val="01E0" w:firstRow="1" w:lastRow="1" w:firstColumn="1" w:lastColumn="1" w:noHBand="0" w:noVBand="0"/>
      </w:tblPr>
      <w:tblGrid>
        <w:gridCol w:w="8737"/>
      </w:tblGrid>
      <w:tr w:rsidR="008A2ED7" w:rsidRPr="00B90649" w14:paraId="75C93734" w14:textId="77777777" w:rsidTr="009A0DA5">
        <w:tc>
          <w:tcPr>
            <w:tcW w:w="8737" w:type="dxa"/>
          </w:tcPr>
          <w:p w14:paraId="0E914322" w14:textId="77777777" w:rsidR="008A2ED7" w:rsidRPr="00B90649" w:rsidRDefault="008A2ED7" w:rsidP="008E2D6A">
            <w:pPr>
              <w:numPr>
                <w:ilvl w:val="0"/>
                <w:numId w:val="68"/>
              </w:numPr>
              <w:tabs>
                <w:tab w:val="left" w:pos="360"/>
              </w:tabs>
              <w:autoSpaceDE w:val="0"/>
              <w:ind w:left="360"/>
              <w:rPr>
                <w:szCs w:val="22"/>
              </w:rPr>
            </w:pPr>
            <w:r>
              <w:rPr>
                <w:szCs w:val="22"/>
              </w:rPr>
              <w:t xml:space="preserve">Follow </w:t>
            </w:r>
            <w:r w:rsidRPr="00820F85">
              <w:t>Section 2.3.</w:t>
            </w:r>
            <w:r w:rsidRPr="00FC6D3A">
              <w:t>1.</w:t>
            </w:r>
            <w:r w:rsidRPr="00820F85">
              <w:t xml:space="preserve"> “Define the Inspection Lot.”  Use a “Category A” sampling plan in the inspection; </w:t>
            </w:r>
            <w:r w:rsidR="0047169C">
              <w:t xml:space="preserve">and </w:t>
            </w:r>
            <w:r w:rsidRPr="00820F85">
              <w:t>select a random sample.</w:t>
            </w:r>
          </w:p>
        </w:tc>
      </w:tr>
      <w:tr w:rsidR="008A2ED7" w:rsidRPr="00B90649" w14:paraId="1A73EBBD" w14:textId="77777777" w:rsidTr="009A0DA5">
        <w:tc>
          <w:tcPr>
            <w:tcW w:w="8737" w:type="dxa"/>
          </w:tcPr>
          <w:p w14:paraId="4357CD83" w14:textId="77777777" w:rsidR="008A2ED7" w:rsidRPr="00B90649" w:rsidRDefault="008A2ED7" w:rsidP="008A2ED7">
            <w:pPr>
              <w:tabs>
                <w:tab w:val="left" w:pos="360"/>
              </w:tabs>
              <w:autoSpaceDE w:val="0"/>
              <w:ind w:left="360"/>
              <w:rPr>
                <w:szCs w:val="22"/>
              </w:rPr>
            </w:pPr>
          </w:p>
        </w:tc>
      </w:tr>
      <w:tr w:rsidR="00E8631F" w:rsidRPr="00B90649" w14:paraId="427EB1ED" w14:textId="77777777" w:rsidTr="009A0DA5">
        <w:tc>
          <w:tcPr>
            <w:tcW w:w="8737" w:type="dxa"/>
          </w:tcPr>
          <w:p w14:paraId="6C2780A2" w14:textId="4D8F8E73" w:rsidR="00E8631F" w:rsidRPr="00B90649" w:rsidRDefault="00E8631F" w:rsidP="008E2D6A">
            <w:pPr>
              <w:numPr>
                <w:ilvl w:val="0"/>
                <w:numId w:val="68"/>
              </w:numPr>
              <w:tabs>
                <w:tab w:val="left" w:pos="360"/>
              </w:tabs>
              <w:autoSpaceDE w:val="0"/>
              <w:ind w:left="360"/>
              <w:rPr>
                <w:szCs w:val="22"/>
              </w:rPr>
            </w:pPr>
            <w:r w:rsidRPr="00B90649">
              <w:rPr>
                <w:szCs w:val="22"/>
              </w:rPr>
              <w:t>Open the box to determine the average height of wood</w:t>
            </w:r>
            <w:r w:rsidR="00AC5770">
              <w:rPr>
                <w:szCs w:val="22"/>
              </w:rPr>
              <w:t>.</w:t>
            </w:r>
            <w:r w:rsidRPr="00B90649">
              <w:rPr>
                <w:szCs w:val="22"/>
              </w:rPr>
              <w:t xml:space="preserve"> </w:t>
            </w:r>
          </w:p>
        </w:tc>
      </w:tr>
      <w:tr w:rsidR="007D2FD3" w:rsidRPr="00B90649" w14:paraId="74386791" w14:textId="77777777" w:rsidTr="009A0DA5">
        <w:tc>
          <w:tcPr>
            <w:tcW w:w="8737" w:type="dxa"/>
          </w:tcPr>
          <w:p w14:paraId="117C9A4E" w14:textId="77777777" w:rsidR="007D2FD3" w:rsidRPr="00B90649" w:rsidRDefault="007D2FD3" w:rsidP="00B90649">
            <w:pPr>
              <w:tabs>
                <w:tab w:val="left" w:pos="360"/>
              </w:tabs>
              <w:rPr>
                <w:szCs w:val="22"/>
              </w:rPr>
            </w:pPr>
          </w:p>
        </w:tc>
      </w:tr>
      <w:tr w:rsidR="00E360D1" w:rsidRPr="00B90649" w14:paraId="1C45D17B" w14:textId="77777777" w:rsidTr="009A0DA5">
        <w:trPr>
          <w:trHeight w:val="270"/>
        </w:trPr>
        <w:tc>
          <w:tcPr>
            <w:tcW w:w="8737" w:type="dxa"/>
          </w:tcPr>
          <w:p w14:paraId="42F3C127" w14:textId="38C9C48E" w:rsidR="00E360D1" w:rsidRPr="007813E8" w:rsidRDefault="00AC5770" w:rsidP="008E2D6A">
            <w:pPr>
              <w:pStyle w:val="ListParagraph"/>
              <w:numPr>
                <w:ilvl w:val="0"/>
                <w:numId w:val="68"/>
              </w:numPr>
              <w:tabs>
                <w:tab w:val="clear" w:pos="720"/>
              </w:tabs>
              <w:ind w:left="356" w:hanging="356"/>
            </w:pPr>
            <w:r>
              <w:rPr>
                <w:szCs w:val="22"/>
              </w:rPr>
              <w:t>Measure the internal height of the box.  (</w:t>
            </w:r>
            <w:r w:rsidR="00C3110E">
              <w:rPr>
                <w:szCs w:val="22"/>
              </w:rPr>
              <w:t>s</w:t>
            </w:r>
            <w:r>
              <w:rPr>
                <w:szCs w:val="22"/>
              </w:rPr>
              <w:t xml:space="preserve">ee Figure </w:t>
            </w:r>
            <w:r w:rsidR="002D6163">
              <w:rPr>
                <w:szCs w:val="22"/>
              </w:rPr>
              <w:t>3-8</w:t>
            </w:r>
            <w:r>
              <w:rPr>
                <w:szCs w:val="22"/>
              </w:rPr>
              <w:t xml:space="preserve">. </w:t>
            </w:r>
            <w:r w:rsidR="00561728">
              <w:rPr>
                <w:szCs w:val="22"/>
              </w:rPr>
              <w:t>“</w:t>
            </w:r>
            <w:r>
              <w:rPr>
                <w:szCs w:val="22"/>
              </w:rPr>
              <w:t>Measuring</w:t>
            </w:r>
            <w:r w:rsidR="009C4D55">
              <w:rPr>
                <w:szCs w:val="22"/>
              </w:rPr>
              <w:t xml:space="preserve"> the</w:t>
            </w:r>
            <w:r>
              <w:rPr>
                <w:szCs w:val="22"/>
              </w:rPr>
              <w:t xml:space="preserve"> Internal Height of</w:t>
            </w:r>
            <w:r w:rsidR="003304B8">
              <w:rPr>
                <w:szCs w:val="22"/>
              </w:rPr>
              <w:t xml:space="preserve"> the</w:t>
            </w:r>
            <w:r>
              <w:rPr>
                <w:szCs w:val="22"/>
              </w:rPr>
              <w:t xml:space="preserve"> Box.</w:t>
            </w:r>
            <w:r w:rsidR="00561728">
              <w:rPr>
                <w:szCs w:val="22"/>
              </w:rPr>
              <w:t>”</w:t>
            </w:r>
            <w:r>
              <w:rPr>
                <w:szCs w:val="22"/>
              </w:rPr>
              <w:t>)</w:t>
            </w:r>
          </w:p>
        </w:tc>
      </w:tr>
    </w:tbl>
    <w:p w14:paraId="0CDEC649" w14:textId="75A2CE24" w:rsidR="00C608CF" w:rsidRDefault="00C608CF"/>
    <w:tbl>
      <w:tblPr>
        <w:tblW w:w="0" w:type="auto"/>
        <w:tblInd w:w="720" w:type="dxa"/>
        <w:tblLook w:val="04A0" w:firstRow="1" w:lastRow="0" w:firstColumn="1" w:lastColumn="0" w:noHBand="0" w:noVBand="1"/>
      </w:tblPr>
      <w:tblGrid>
        <w:gridCol w:w="8640"/>
      </w:tblGrid>
      <w:tr w:rsidR="00C608CF" w:rsidRPr="00C608CF" w14:paraId="099E96C5" w14:textId="77777777" w:rsidTr="00556850">
        <w:trPr>
          <w:trHeight w:val="3780"/>
        </w:trPr>
        <w:tc>
          <w:tcPr>
            <w:tcW w:w="8640" w:type="dxa"/>
            <w:shd w:val="clear" w:color="auto" w:fill="auto"/>
            <w:vAlign w:val="center"/>
          </w:tcPr>
          <w:p w14:paraId="238392AC" w14:textId="5783DCE2" w:rsidR="00C608CF" w:rsidRPr="00C608CF" w:rsidRDefault="00556850" w:rsidP="00670B7C">
            <w:pPr>
              <w:spacing w:after="120"/>
              <w:jc w:val="left"/>
            </w:pPr>
            <w:r>
              <w:rPr>
                <w:noProof/>
              </w:rPr>
              <mc:AlternateContent>
                <mc:Choice Requires="wps">
                  <w:drawing>
                    <wp:anchor distT="0" distB="0" distL="114300" distR="114300" simplePos="0" relativeHeight="251857408" behindDoc="0" locked="0" layoutInCell="1" allowOverlap="1" wp14:anchorId="78BDBE03" wp14:editId="5991C03F">
                      <wp:simplePos x="0" y="0"/>
                      <wp:positionH relativeFrom="column">
                        <wp:posOffset>2374265</wp:posOffset>
                      </wp:positionH>
                      <wp:positionV relativeFrom="paragraph">
                        <wp:posOffset>1002030</wp:posOffset>
                      </wp:positionV>
                      <wp:extent cx="2734945" cy="375285"/>
                      <wp:effectExtent l="0" t="0" r="8255" b="5715"/>
                      <wp:wrapNone/>
                      <wp:docPr id="25118" name="Text Box 25118"/>
                      <wp:cNvGraphicFramePr/>
                      <a:graphic xmlns:a="http://schemas.openxmlformats.org/drawingml/2006/main">
                        <a:graphicData uri="http://schemas.microsoft.com/office/word/2010/wordprocessingShape">
                          <wps:wsp>
                            <wps:cNvSpPr txBox="1"/>
                            <wps:spPr>
                              <a:xfrm>
                                <a:off x="0" y="0"/>
                                <a:ext cx="2734945" cy="375285"/>
                              </a:xfrm>
                              <a:prstGeom prst="rect">
                                <a:avLst/>
                              </a:prstGeom>
                              <a:solidFill>
                                <a:schemeClr val="lt1"/>
                              </a:solidFill>
                              <a:ln w="6350">
                                <a:noFill/>
                              </a:ln>
                            </wps:spPr>
                            <wps:txbx>
                              <w:txbxContent>
                                <w:p w14:paraId="177826B2" w14:textId="2A2E73FB" w:rsidR="00792C9F" w:rsidRPr="0088535D" w:rsidRDefault="00792C9F">
                                  <w:pPr>
                                    <w:rPr>
                                      <w:sz w:val="20"/>
                                    </w:rPr>
                                  </w:pPr>
                                  <w:r w:rsidRPr="0088535D">
                                    <w:rPr>
                                      <w:b/>
                                      <w:noProof/>
                                      <w:sz w:val="20"/>
                                    </w:rPr>
                                    <w:t>Figure 3-8.  Measuring the Internal Height of</w:t>
                                  </w:r>
                                  <w:r>
                                    <w:rPr>
                                      <w:b/>
                                      <w:noProof/>
                                      <w:sz w:val="20"/>
                                    </w:rPr>
                                    <w:t xml:space="preserve"> the</w:t>
                                  </w:r>
                                  <w:r w:rsidRPr="0088535D">
                                    <w:rPr>
                                      <w:b/>
                                      <w:noProof/>
                                      <w:sz w:val="20"/>
                                    </w:rPr>
                                    <w:t xml:space="preserve"> Box</w:t>
                                  </w:r>
                                  <w:r>
                                    <w:rPr>
                                      <w:b/>
                                      <w:noProof/>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BE03" id="Text Box 25118" o:spid="_x0000_s1050" type="#_x0000_t202" style="position:absolute;margin-left:186.95pt;margin-top:78.9pt;width:215.35pt;height:29.5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" fillcolor="white [3201]" stroked="f" strokeweight=".5pt">
                      <v:textbox>
                        <w:txbxContent>
                          <w:p w14:paraId="177826B2" w14:textId="2A2E73FB" w:rsidR="00792C9F" w:rsidRPr="0088535D" w:rsidRDefault="00792C9F">
                            <w:pPr>
                              <w:rPr>
                                <w:sz w:val="20"/>
                              </w:rPr>
                            </w:pPr>
                            <w:r w:rsidRPr="0088535D">
                              <w:rPr>
                                <w:b/>
                                <w:noProof/>
                                <w:sz w:val="20"/>
                              </w:rPr>
                              <w:t>Figure 3-8.  Measuring the Internal Height of</w:t>
                            </w:r>
                            <w:r>
                              <w:rPr>
                                <w:b/>
                                <w:noProof/>
                                <w:sz w:val="20"/>
                              </w:rPr>
                              <w:t xml:space="preserve"> the</w:t>
                            </w:r>
                            <w:r w:rsidRPr="0088535D">
                              <w:rPr>
                                <w:b/>
                                <w:noProof/>
                                <w:sz w:val="20"/>
                              </w:rPr>
                              <w:t xml:space="preserve"> Box</w:t>
                            </w:r>
                            <w:r>
                              <w:rPr>
                                <w:b/>
                                <w:noProof/>
                                <w:sz w:val="20"/>
                              </w:rPr>
                              <w:t>.</w:t>
                            </w:r>
                          </w:p>
                        </w:txbxContent>
                      </v:textbox>
                    </v:shape>
                  </w:pict>
                </mc:Fallback>
              </mc:AlternateContent>
            </w:r>
            <w:r>
              <w:rPr>
                <w:noProof/>
              </w:rPr>
              <w:drawing>
                <wp:inline distT="0" distB="0" distL="0" distR="0" wp14:anchorId="2654CEB3" wp14:editId="3F9F9FBC">
                  <wp:extent cx="1850746" cy="2257171"/>
                  <wp:effectExtent l="19050" t="19050" r="16510" b="10160"/>
                  <wp:docPr id="25117" name="Picture 25117" descr="Photo showing the box (packaging) for the firewood being measured for height with a rigid rule." title="Figure 3-8. Measuring Internal Height o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 name="H133-f3-8dscn0108-resize gre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8298" cy="2266382"/>
                          </a:xfrm>
                          <a:prstGeom prst="rect">
                            <a:avLst/>
                          </a:prstGeom>
                          <a:ln>
                            <a:solidFill>
                              <a:schemeClr val="tx1"/>
                            </a:solidFill>
                          </a:ln>
                        </pic:spPr>
                      </pic:pic>
                    </a:graphicData>
                  </a:graphic>
                </wp:inline>
              </w:drawing>
            </w:r>
          </w:p>
        </w:tc>
      </w:tr>
    </w:tbl>
    <w:p w14:paraId="6010A95F" w14:textId="77777777" w:rsidR="00C608CF" w:rsidRDefault="00C608CF"/>
    <w:tbl>
      <w:tblPr>
        <w:tblW w:w="8622" w:type="dxa"/>
        <w:tblInd w:w="738" w:type="dxa"/>
        <w:tblLayout w:type="fixed"/>
        <w:tblLook w:val="01E0" w:firstRow="1" w:lastRow="1" w:firstColumn="1" w:lastColumn="1" w:noHBand="0" w:noVBand="0"/>
      </w:tblPr>
      <w:tblGrid>
        <w:gridCol w:w="8622"/>
      </w:tblGrid>
      <w:tr w:rsidR="00E360D1" w:rsidRPr="00B87D10" w14:paraId="588CB1C4" w14:textId="77777777" w:rsidTr="007813E8">
        <w:trPr>
          <w:trHeight w:val="2547"/>
        </w:trPr>
        <w:tc>
          <w:tcPr>
            <w:tcW w:w="8622" w:type="dxa"/>
          </w:tcPr>
          <w:p w14:paraId="78CA8DDE" w14:textId="2F86470A" w:rsidR="00DD61C9" w:rsidRPr="007813E8" w:rsidRDefault="00DD61C9" w:rsidP="00670B7C">
            <w:pPr>
              <w:numPr>
                <w:ilvl w:val="0"/>
                <w:numId w:val="140"/>
              </w:numPr>
              <w:spacing w:after="240"/>
              <w:ind w:left="403"/>
              <w:rPr>
                <w:szCs w:val="22"/>
              </w:rPr>
            </w:pPr>
            <w:r w:rsidRPr="007813E8">
              <w:rPr>
                <w:szCs w:val="22"/>
              </w:rPr>
              <w:t>Determining the Height of the Wood</w:t>
            </w:r>
            <w:r w:rsidR="00DA700F" w:rsidRPr="007813E8">
              <w:rPr>
                <w:szCs w:val="22"/>
              </w:rPr>
              <w:t>.</w:t>
            </w:r>
            <w:r w:rsidR="00B670E4">
              <w:rPr>
                <w:szCs w:val="22"/>
              </w:rPr>
              <w:t xml:space="preserve">  </w:t>
            </w:r>
            <w:r w:rsidRPr="007813E8">
              <w:rPr>
                <w:szCs w:val="22"/>
              </w:rPr>
              <w:t>Take at least five measurements spaced at intervals along each end and center of the wood stack (record as “d</w:t>
            </w:r>
            <w:r w:rsidRPr="007813E8">
              <w:rPr>
                <w:szCs w:val="22"/>
                <w:vertAlign w:val="subscript"/>
              </w:rPr>
              <w:t>1</w:t>
            </w:r>
            <w:r w:rsidRPr="007813E8">
              <w:rPr>
                <w:szCs w:val="22"/>
              </w:rPr>
              <w:t>, d</w:t>
            </w:r>
            <w:r w:rsidRPr="007813E8">
              <w:rPr>
                <w:szCs w:val="22"/>
                <w:vertAlign w:val="subscript"/>
              </w:rPr>
              <w:t>2</w:t>
            </w:r>
            <w:r w:rsidRPr="007813E8">
              <w:rPr>
                <w:szCs w:val="22"/>
              </w:rPr>
              <w:t>. . .etc.</w:t>
            </w:r>
            <w:r w:rsidR="00E236E5">
              <w:rPr>
                <w:szCs w:val="22"/>
              </w:rPr>
              <w:t>;</w:t>
            </w:r>
            <w:r w:rsidRPr="007813E8">
              <w:rPr>
                <w:szCs w:val="22"/>
              </w:rPr>
              <w:t xml:space="preserve"> </w:t>
            </w:r>
            <w:r w:rsidR="00E236E5">
              <w:rPr>
                <w:szCs w:val="22"/>
              </w:rPr>
              <w:t>taking</w:t>
            </w:r>
            <w:r w:rsidRPr="007813E8">
              <w:rPr>
                <w:szCs w:val="22"/>
              </w:rPr>
              <w:t xml:space="preserve"> at least 1</w:t>
            </w:r>
            <w:r w:rsidR="00305951" w:rsidRPr="00305951">
              <w:rPr>
                <w:szCs w:val="22"/>
              </w:rPr>
              <w:t>5</w:t>
            </w:r>
            <w:r w:rsidR="002C70D2">
              <w:rPr>
                <w:szCs w:val="22"/>
              </w:rPr>
              <w:t> </w:t>
            </w:r>
            <w:r w:rsidR="00305951" w:rsidRPr="00305951">
              <w:rPr>
                <w:szCs w:val="22"/>
              </w:rPr>
              <w:t xml:space="preserve">measurements). </w:t>
            </w:r>
            <w:r w:rsidR="007813E8">
              <w:rPr>
                <w:szCs w:val="22"/>
              </w:rPr>
              <w:t xml:space="preserve"> (</w:t>
            </w:r>
            <w:r w:rsidR="00925C05">
              <w:rPr>
                <w:szCs w:val="22"/>
              </w:rPr>
              <w:t>s</w:t>
            </w:r>
            <w:r w:rsidR="00925C05" w:rsidRPr="00305951">
              <w:rPr>
                <w:szCs w:val="22"/>
              </w:rPr>
              <w:t xml:space="preserve">ee </w:t>
            </w:r>
            <w:r w:rsidR="00305951" w:rsidRPr="00305951">
              <w:rPr>
                <w:szCs w:val="22"/>
              </w:rPr>
              <w:t xml:space="preserve">Figure </w:t>
            </w:r>
            <w:r w:rsidR="002D6163">
              <w:rPr>
                <w:szCs w:val="22"/>
              </w:rPr>
              <w:t>3-9</w:t>
            </w:r>
            <w:r w:rsidR="00305951" w:rsidRPr="00305951">
              <w:rPr>
                <w:szCs w:val="22"/>
              </w:rPr>
              <w:t>.</w:t>
            </w:r>
            <w:r w:rsidR="00305951">
              <w:rPr>
                <w:szCs w:val="22"/>
              </w:rPr>
              <w:t xml:space="preserve"> </w:t>
            </w:r>
            <w:r w:rsidR="00561728">
              <w:rPr>
                <w:szCs w:val="22"/>
              </w:rPr>
              <w:t>“</w:t>
            </w:r>
            <w:r w:rsidRPr="007813E8">
              <w:rPr>
                <w:szCs w:val="22"/>
              </w:rPr>
              <w:t>Top View of</w:t>
            </w:r>
            <w:r w:rsidR="000A1171">
              <w:rPr>
                <w:szCs w:val="22"/>
              </w:rPr>
              <w:t xml:space="preserve"> the</w:t>
            </w:r>
            <w:r w:rsidRPr="007813E8">
              <w:rPr>
                <w:szCs w:val="22"/>
              </w:rPr>
              <w:t xml:space="preserve"> Box</w:t>
            </w:r>
            <w:r w:rsidR="00561728">
              <w:rPr>
                <w:szCs w:val="22"/>
              </w:rPr>
              <w:t>”</w:t>
            </w:r>
            <w:r w:rsidRPr="007813E8">
              <w:rPr>
                <w:szCs w:val="22"/>
              </w:rPr>
              <w:t xml:space="preserve"> – Mea</w:t>
            </w:r>
            <w:r w:rsidR="0029126E">
              <w:rPr>
                <w:szCs w:val="22"/>
              </w:rPr>
              <w:t>sure at cross bars and Figure</w:t>
            </w:r>
            <w:r w:rsidR="002D6163">
              <w:rPr>
                <w:szCs w:val="22"/>
              </w:rPr>
              <w:t> 3</w:t>
            </w:r>
            <w:r w:rsidR="002D6163">
              <w:rPr>
                <w:szCs w:val="22"/>
              </w:rPr>
              <w:noBreakHyphen/>
              <w:t>9</w:t>
            </w:r>
            <w:r w:rsidR="0095150D">
              <w:rPr>
                <w:szCs w:val="22"/>
              </w:rPr>
              <w:t>a</w:t>
            </w:r>
            <w:r w:rsidR="002C70D2" w:rsidRPr="002C70D2">
              <w:rPr>
                <w:szCs w:val="22"/>
              </w:rPr>
              <w:t xml:space="preserve">. </w:t>
            </w:r>
            <w:r w:rsidRPr="007813E8">
              <w:rPr>
                <w:szCs w:val="22"/>
              </w:rPr>
              <w:t xml:space="preserve"> </w:t>
            </w:r>
            <w:r w:rsidR="00561728">
              <w:rPr>
                <w:szCs w:val="22"/>
              </w:rPr>
              <w:t>“</w:t>
            </w:r>
            <w:r w:rsidRPr="007813E8">
              <w:rPr>
                <w:szCs w:val="22"/>
              </w:rPr>
              <w:t>Examples of the Headspace Measurement.</w:t>
            </w:r>
            <w:r w:rsidR="00561728">
              <w:rPr>
                <w:szCs w:val="22"/>
              </w:rPr>
              <w:t>”</w:t>
            </w:r>
            <w:r w:rsidR="007813E8">
              <w:rPr>
                <w:szCs w:val="22"/>
              </w:rPr>
              <w:t xml:space="preserve">) </w:t>
            </w:r>
            <w:r w:rsidRPr="007813E8">
              <w:rPr>
                <w:szCs w:val="22"/>
              </w:rPr>
              <w:t xml:space="preserve"> Measure from the bottom of a straightedge placed across the top of the box to the highest point on the wood (round the measurements down to the nearest 0.5 cm [</w:t>
            </w:r>
            <w:r w:rsidRPr="007813E8">
              <w:rPr>
                <w:szCs w:val="22"/>
                <w:vertAlign w:val="superscript"/>
              </w:rPr>
              <w:t>1</w:t>
            </w:r>
            <w:r w:rsidRPr="007813E8">
              <w:rPr>
                <w:szCs w:val="22"/>
              </w:rPr>
              <w:t>/</w:t>
            </w:r>
            <w:r w:rsidRPr="007813E8">
              <w:rPr>
                <w:szCs w:val="22"/>
                <w:vertAlign w:val="subscript"/>
              </w:rPr>
              <w:t>8</w:t>
            </w:r>
            <w:r w:rsidRPr="007813E8">
              <w:rPr>
                <w:szCs w:val="22"/>
              </w:rPr>
              <w:t xml:space="preserve"> in] or less).  Calculate the average height of the stack by averaging these measurements and subtracting the result from the internal height of the box using the following formula:</w:t>
            </w:r>
          </w:p>
          <w:p w14:paraId="0DB18712" w14:textId="77777777" w:rsidR="00DD61C9" w:rsidRPr="007813E8" w:rsidRDefault="00DD61C9" w:rsidP="00DD61C9">
            <w:pPr>
              <w:spacing w:before="120" w:after="120"/>
              <w:jc w:val="center"/>
              <w:rPr>
                <w:i/>
                <w:szCs w:val="22"/>
              </w:rPr>
            </w:pPr>
            <w:r w:rsidRPr="007813E8">
              <w:rPr>
                <w:i/>
                <w:szCs w:val="22"/>
              </w:rPr>
              <w:t xml:space="preserve">Average Height of Wood Stack </w:t>
            </w:r>
            <w:r w:rsidRPr="005A03E8">
              <w:rPr>
                <w:szCs w:val="22"/>
              </w:rPr>
              <w:t>=</w:t>
            </w:r>
          </w:p>
          <w:p w14:paraId="3797E082" w14:textId="2EA4CC2F" w:rsidR="00E360D1" w:rsidRPr="00634A91" w:rsidRDefault="00DD61C9" w:rsidP="00670B7C">
            <w:pPr>
              <w:autoSpaceDE w:val="0"/>
              <w:spacing w:after="60"/>
              <w:jc w:val="center"/>
              <w:rPr>
                <w:i/>
                <w:szCs w:val="22"/>
              </w:rPr>
            </w:pPr>
            <w:r w:rsidRPr="007813E8">
              <w:rPr>
                <w:i/>
                <w:szCs w:val="22"/>
              </w:rPr>
              <w:t xml:space="preserve">(Internal Height of Box) </w:t>
            </w:r>
            <w:r w:rsidRPr="005A03E8">
              <w:rPr>
                <w:szCs w:val="22"/>
              </w:rPr>
              <w:t>−</w:t>
            </w:r>
            <w:r w:rsidRPr="007813E8">
              <w:rPr>
                <w:i/>
                <w:szCs w:val="22"/>
              </w:rPr>
              <w:t xml:space="preserve"> (Sum of Depth Measurements </w:t>
            </w:r>
            <w:r w:rsidRPr="005A03E8">
              <w:rPr>
                <w:szCs w:val="22"/>
              </w:rPr>
              <w:t>÷</w:t>
            </w:r>
            <w:r w:rsidRPr="007813E8">
              <w:rPr>
                <w:i/>
                <w:szCs w:val="22"/>
              </w:rPr>
              <w:t xml:space="preserve"> Number of Measurements)</w:t>
            </w:r>
          </w:p>
        </w:tc>
      </w:tr>
    </w:tbl>
    <w:p w14:paraId="71BFFD38" w14:textId="216209AB" w:rsidR="00CC3B4B" w:rsidRDefault="005C66C8">
      <w:r w:rsidRPr="00720A64">
        <w:rPr>
          <w:rFonts w:eastAsia="Calibri"/>
          <w:noProof/>
          <w:color w:val="auto"/>
          <w:sz w:val="20"/>
          <w:szCs w:val="22"/>
        </w:rPr>
        <mc:AlternateContent>
          <mc:Choice Requires="wpg">
            <w:drawing>
              <wp:anchor distT="0" distB="0" distL="114300" distR="114300" simplePos="0" relativeHeight="251758080" behindDoc="0" locked="0" layoutInCell="1" allowOverlap="1" wp14:anchorId="2B9819A1" wp14:editId="2F8C93FD">
                <wp:simplePos x="0" y="0"/>
                <wp:positionH relativeFrom="margin">
                  <wp:posOffset>2872854</wp:posOffset>
                </wp:positionH>
                <wp:positionV relativeFrom="paragraph">
                  <wp:posOffset>25941</wp:posOffset>
                </wp:positionV>
                <wp:extent cx="2999105" cy="1727864"/>
                <wp:effectExtent l="0" t="19050" r="10795" b="24765"/>
                <wp:wrapNone/>
                <wp:docPr id="387" name="Group 387" descr="Drawing of the top view of a box with measuring marks to be taken at the cross bar indicators." title="Figure 3-9. Top View of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727864"/>
                          <a:chOff x="0" y="0"/>
                          <a:chExt cx="3374571" cy="2721428"/>
                        </a:xfrm>
                      </wpg:grpSpPr>
                      <wps:wsp>
                        <wps:cNvPr id="388" name="Rectangle 388"/>
                        <wps:cNvSpPr/>
                        <wps:spPr>
                          <a:xfrm>
                            <a:off x="0" y="195942"/>
                            <a:ext cx="3374571" cy="22424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9" name="Flowchart: Alternate Process 389"/>
                        <wps:cNvSpPr/>
                        <wps:spPr>
                          <a:xfrm>
                            <a:off x="0" y="337457"/>
                            <a:ext cx="3374390" cy="631190"/>
                          </a:xfrm>
                          <a:prstGeom prst="flowChartAlternateProcess">
                            <a:avLst/>
                          </a:prstGeom>
                          <a:blipFill>
                            <a:blip r:embed="rId70">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90" name="Flowchart: Alternate Process 390"/>
                        <wps:cNvSpPr/>
                        <wps:spPr>
                          <a:xfrm>
                            <a:off x="0" y="1045028"/>
                            <a:ext cx="3287395" cy="783590"/>
                          </a:xfrm>
                          <a:prstGeom prst="flowChartAlternateProcess">
                            <a:avLst/>
                          </a:prstGeom>
                          <a:blipFill>
                            <a:blip r:embed="rId70">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00" name="Flowchart: Alternate Process 400"/>
                        <wps:cNvSpPr/>
                        <wps:spPr>
                          <a:xfrm>
                            <a:off x="0" y="1883228"/>
                            <a:ext cx="3287395" cy="478790"/>
                          </a:xfrm>
                          <a:prstGeom prst="flowChartAlternateProcess">
                            <a:avLst/>
                          </a:prstGeom>
                          <a:blipFill>
                            <a:blip r:embed="rId70">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401" name="Group 401"/>
                        <wpg:cNvGrpSpPr/>
                        <wpg:grpSpPr>
                          <a:xfrm>
                            <a:off x="1469571" y="54428"/>
                            <a:ext cx="391160" cy="2667000"/>
                            <a:chOff x="0" y="0"/>
                            <a:chExt cx="391250" cy="2667000"/>
                          </a:xfrm>
                        </wpg:grpSpPr>
                        <wps:wsp>
                          <wps:cNvPr id="402" name="Straight Connector 402"/>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03" name="Straight Connector 403"/>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404" name="Straight Connector 404"/>
                          <wps:cNvCnPr/>
                          <wps:spPr>
                            <a:xfrm flipH="1" flipV="1">
                              <a:off x="10885" y="849085"/>
                              <a:ext cx="380365" cy="0"/>
                            </a:xfrm>
                            <a:prstGeom prst="line">
                              <a:avLst/>
                            </a:prstGeom>
                            <a:noFill/>
                            <a:ln w="31750" cap="flat" cmpd="sng" algn="ctr">
                              <a:solidFill>
                                <a:sysClr val="windowText" lastClr="000000"/>
                              </a:solidFill>
                              <a:prstDash val="solid"/>
                            </a:ln>
                            <a:effectLst/>
                          </wps:spPr>
                          <wps:bodyPr/>
                        </wps:wsp>
                        <wps:wsp>
                          <wps:cNvPr id="405" name="Straight Connector 405"/>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06" name="Straight Connector 406"/>
                          <wps:cNvCnPr/>
                          <wps:spPr>
                            <a:xfrm flipH="1" flipV="1">
                              <a:off x="10885" y="1687285"/>
                              <a:ext cx="380365" cy="0"/>
                            </a:xfrm>
                            <a:prstGeom prst="line">
                              <a:avLst/>
                            </a:prstGeom>
                            <a:noFill/>
                            <a:ln w="31750" cap="flat" cmpd="sng" algn="ctr">
                              <a:solidFill>
                                <a:sysClr val="windowText" lastClr="000000"/>
                              </a:solidFill>
                              <a:prstDash val="solid"/>
                            </a:ln>
                            <a:effectLst/>
                          </wps:spPr>
                          <wps:bodyPr/>
                        </wps:wsp>
                        <wps:wsp>
                          <wps:cNvPr id="407" name="Straight Connector 407"/>
                          <wps:cNvCnPr/>
                          <wps:spPr>
                            <a:xfrm flipH="1" flipV="1">
                              <a:off x="10885" y="1349828"/>
                              <a:ext cx="380365" cy="0"/>
                            </a:xfrm>
                            <a:prstGeom prst="line">
                              <a:avLst/>
                            </a:prstGeom>
                            <a:noFill/>
                            <a:ln w="31750" cap="flat" cmpd="sng" algn="ctr">
                              <a:solidFill>
                                <a:sysClr val="windowText" lastClr="000000"/>
                              </a:solidFill>
                              <a:prstDash val="solid"/>
                            </a:ln>
                            <a:effectLst/>
                          </wps:spPr>
                          <wps:bodyPr/>
                        </wps:wsp>
                      </wpg:grpSp>
                      <wpg:grpSp>
                        <wpg:cNvPr id="408" name="Group 408"/>
                        <wpg:cNvGrpSpPr/>
                        <wpg:grpSpPr>
                          <a:xfrm>
                            <a:off x="381000" y="0"/>
                            <a:ext cx="391160" cy="2667000"/>
                            <a:chOff x="0" y="0"/>
                            <a:chExt cx="391250" cy="2667000"/>
                          </a:xfrm>
                        </wpg:grpSpPr>
                        <wps:wsp>
                          <wps:cNvPr id="409" name="Straight Connector 409"/>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10" name="Straight Connector 410"/>
                          <wps:cNvCnPr/>
                          <wps:spPr>
                            <a:xfrm flipH="1" flipV="1">
                              <a:off x="0" y="500743"/>
                              <a:ext cx="380819" cy="1"/>
                            </a:xfrm>
                            <a:prstGeom prst="line">
                              <a:avLst/>
                            </a:prstGeom>
                            <a:noFill/>
                            <a:ln w="31750" cap="flat" cmpd="sng" algn="ctr">
                              <a:solidFill>
                                <a:sysClr val="windowText" lastClr="000000"/>
                              </a:solidFill>
                              <a:prstDash val="solid"/>
                            </a:ln>
                            <a:effectLst/>
                          </wps:spPr>
                          <wps:bodyPr/>
                        </wps:wsp>
                        <wps:wsp>
                          <wps:cNvPr id="411" name="Straight Connector 411"/>
                          <wps:cNvCnPr/>
                          <wps:spPr>
                            <a:xfrm flipH="1" flipV="1">
                              <a:off x="10885" y="903514"/>
                              <a:ext cx="380365" cy="0"/>
                            </a:xfrm>
                            <a:prstGeom prst="line">
                              <a:avLst/>
                            </a:prstGeom>
                            <a:noFill/>
                            <a:ln w="31750" cap="flat" cmpd="sng" algn="ctr">
                              <a:solidFill>
                                <a:sysClr val="windowText" lastClr="000000"/>
                              </a:solidFill>
                              <a:prstDash val="solid"/>
                            </a:ln>
                            <a:effectLst/>
                          </wps:spPr>
                          <wps:bodyPr/>
                        </wps:wsp>
                        <wps:wsp>
                          <wps:cNvPr id="412" name="Straight Connector 412"/>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13" name="Straight Connector 413"/>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414" name="Straight Connector 414"/>
                          <wps:cNvCnPr/>
                          <wps:spPr>
                            <a:xfrm flipH="1" flipV="1">
                              <a:off x="10885" y="1371600"/>
                              <a:ext cx="380365" cy="0"/>
                            </a:xfrm>
                            <a:prstGeom prst="line">
                              <a:avLst/>
                            </a:prstGeom>
                            <a:noFill/>
                            <a:ln w="31750" cap="flat" cmpd="sng" algn="ctr">
                              <a:solidFill>
                                <a:sysClr val="windowText" lastClr="000000"/>
                              </a:solidFill>
                              <a:prstDash val="solid"/>
                            </a:ln>
                            <a:effectLst/>
                          </wps:spPr>
                          <wps:bodyPr/>
                        </wps:wsp>
                      </wpg:grpSp>
                      <wpg:grpSp>
                        <wpg:cNvPr id="415" name="Group 415"/>
                        <wpg:cNvGrpSpPr/>
                        <wpg:grpSpPr>
                          <a:xfrm>
                            <a:off x="2514600" y="0"/>
                            <a:ext cx="391160" cy="2667000"/>
                            <a:chOff x="0" y="0"/>
                            <a:chExt cx="391250" cy="2667000"/>
                          </a:xfrm>
                        </wpg:grpSpPr>
                        <wps:wsp>
                          <wps:cNvPr id="24576" name="Straight Connector 24576"/>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24578" name="Straight Connector 24578"/>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24584" name="Straight Connector 24584"/>
                          <wps:cNvCnPr/>
                          <wps:spPr>
                            <a:xfrm flipH="1" flipV="1">
                              <a:off x="10885" y="870856"/>
                              <a:ext cx="380365" cy="0"/>
                            </a:xfrm>
                            <a:prstGeom prst="line">
                              <a:avLst/>
                            </a:prstGeom>
                            <a:noFill/>
                            <a:ln w="31750" cap="flat" cmpd="sng" algn="ctr">
                              <a:solidFill>
                                <a:sysClr val="windowText" lastClr="000000"/>
                              </a:solidFill>
                              <a:prstDash val="solid"/>
                            </a:ln>
                            <a:effectLst/>
                          </wps:spPr>
                          <wps:bodyPr/>
                        </wps:wsp>
                        <wps:wsp>
                          <wps:cNvPr id="24589" name="Straight Connector 24589"/>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24591" name="Straight Connector 24591"/>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24592" name="Straight Connector 24592"/>
                          <wps:cNvCnPr/>
                          <wps:spPr>
                            <a:xfrm flipH="1" flipV="1">
                              <a:off x="10885" y="1404250"/>
                              <a:ext cx="380365" cy="0"/>
                            </a:xfrm>
                            <a:prstGeom prst="line">
                              <a:avLst/>
                            </a:prstGeom>
                            <a:noFill/>
                            <a:ln w="317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230A87D" id="Group 387" o:spid="_x0000_s1026" alt="Title: Figure 3-9. Top View of Box  - Description: Drawing of the top view of a box with measuring marks to be taken at the cross bar indicators." style="position:absolute;margin-left:226.2pt;margin-top:2.05pt;width:236.15pt;height:136.05pt;z-index:251758080;mso-position-horizontal-relative:margin" coordsize="33745,2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">
                <v:rect id="Rectangle 388" o:spid="_x0000_s1027" style="position:absolute;top:1959;width:33745;height:2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" filled="f" strokecolor="windowText" strokeweight="2pt">
                  <v:textbox inset=",0,,0"/>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9" o:spid="_x0000_s1028" type="#_x0000_t176" style="position:absolute;top:3374;width:3374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" stroked="f" strokeweight="2pt">
                  <v:fill r:id="rId71" o:title="" recolor="t" rotate="t" type="tile"/>
                  <v:imagedata grayscale="t"/>
                  <v:textbox inset=",0,,0"/>
                </v:shape>
                <v:shape id="Flowchart: Alternate Process 390" o:spid="_x0000_s1029" type="#_x0000_t176" style="position:absolute;top:10450;width:3287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" stroked="f" strokeweight="2pt">
                  <v:fill r:id="rId71" o:title="" recolor="t" rotate="t" type="tile"/>
                  <v:imagedata grayscale="t"/>
                  <v:textbox inset=",0,,0"/>
                </v:shape>
                <v:shape id="Flowchart: Alternate Process 400" o:spid="_x0000_s1030" type="#_x0000_t176" style="position:absolute;top:18832;width:3287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" stroked="f" strokeweight="2pt">
                  <v:fill r:id="rId71" o:title="" recolor="t" rotate="t" type="tile"/>
                  <v:imagedata grayscale="t"/>
                  <v:textbox inset=",0,,0"/>
                </v:shape>
                <v:group id="Group 401" o:spid="_x0000_s1031" style="position:absolute;left:14695;top:544;width:3912;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032"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" strokecolor="windowText" strokeweight="3pt"/>
                  <v:line id="Straight Connector 403" o:spid="_x0000_s1033"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" strokecolor="windowText" strokeweight="2.5pt"/>
                  <v:line id="Straight Connector 404" o:spid="_x0000_s1034" style="position:absolute;flip:x y;visibility:visible;mso-wrap-style:square" from="108,8490" to="391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" strokecolor="windowText" strokeweight="2.5pt"/>
                  <v:line id="Straight Connector 405" o:spid="_x0000_s1035"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" strokecolor="windowText" strokeweight="2.5pt"/>
                  <v:line id="Straight Connector 406" o:spid="_x0000_s1036" style="position:absolute;flip:x y;visibility:visible;mso-wrap-style:square" from="108,16872" to="3912,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" strokecolor="windowText" strokeweight="2.5pt"/>
                  <v:line id="Straight Connector 407" o:spid="_x0000_s1037" style="position:absolute;flip:x y;visibility:visible;mso-wrap-style:square" from="108,13498" to="3912,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" strokecolor="windowText" strokeweight="2.5pt"/>
                </v:group>
                <v:group id="Group 408" o:spid="_x0000_s1038" style="position:absolute;left:3810;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Straight Connector 409" o:spid="_x0000_s1039"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" strokecolor="windowText" strokeweight="3pt"/>
                  <v:line id="Straight Connector 410" o:spid="_x0000_s1040" style="position:absolute;flip:x y;visibility:visible;mso-wrap-style:square" from="0,5007" to="38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" strokecolor="windowText" strokeweight="2.5pt"/>
                  <v:line id="Straight Connector 411" o:spid="_x0000_s1041" style="position:absolute;flip:x y;visibility:visible;mso-wrap-style:square" from="108,9035" to="391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" strokecolor="windowText" strokeweight="2.5pt"/>
                  <v:line id="Straight Connector 412" o:spid="_x0000_s1042"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" strokecolor="windowText" strokeweight="2.5pt"/>
                  <v:line id="Straight Connector 413" o:spid="_x0000_s1043"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" strokecolor="windowText" strokeweight="2.5pt"/>
                  <v:line id="Straight Connector 414" o:spid="_x0000_s1044" style="position:absolute;flip:x y;visibility:visible;mso-wrap-style:square" from="108,13716" to="391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" strokecolor="windowText" strokeweight="2.5pt"/>
                </v:group>
                <v:group id="Group 415" o:spid="_x0000_s1045" style="position:absolute;left:25146;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Straight Connector 24576" o:spid="_x0000_s1046"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" strokecolor="windowText" strokeweight="3pt"/>
                  <v:line id="Straight Connector 24578" o:spid="_x0000_s1047"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" strokecolor="windowText" strokeweight="2.5pt"/>
                  <v:line id="Straight Connector 24584" o:spid="_x0000_s1048" style="position:absolute;flip:x y;visibility:visible;mso-wrap-style:square" from="108,8708" to="39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" strokecolor="windowText" strokeweight="2.5pt"/>
                  <v:line id="Straight Connector 24589" o:spid="_x0000_s1049"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" strokecolor="windowText" strokeweight="2.5pt"/>
                  <v:line id="Straight Connector 24591" o:spid="_x0000_s1050"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" strokecolor="windowText" strokeweight="2.5pt"/>
                  <v:line id="Straight Connector 24592" o:spid="_x0000_s1051" style="position:absolute;flip:x y;visibility:visible;mso-wrap-style:square" from="108,14042" to="3912,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" strokecolor="windowText" strokeweight="2.5pt"/>
                </v:group>
                <w10:wrap anchorx="margin"/>
              </v:group>
            </w:pict>
          </mc:Fallback>
        </mc:AlternateContent>
      </w:r>
    </w:p>
    <w:p w14:paraId="67504387" w14:textId="4E9ABD6E" w:rsidR="00CC3B4B" w:rsidRDefault="00CC3B4B"/>
    <w:p w14:paraId="0D39ECD9" w14:textId="2D1DD3BE" w:rsidR="00CC3B4B" w:rsidRDefault="00CC3B4B"/>
    <w:p w14:paraId="06D90CA8" w14:textId="67000171" w:rsidR="00CC3B4B" w:rsidRDefault="005C66C8">
      <w:r w:rsidRPr="00F76AAE">
        <w:rPr>
          <w:rFonts w:eastAsia="Calibri"/>
          <w:noProof/>
          <w:color w:val="auto"/>
          <w:sz w:val="20"/>
          <w:szCs w:val="22"/>
        </w:rPr>
        <mc:AlternateContent>
          <mc:Choice Requires="wps">
            <w:drawing>
              <wp:anchor distT="0" distB="0" distL="114300" distR="114300" simplePos="0" relativeHeight="251760128" behindDoc="0" locked="0" layoutInCell="1" allowOverlap="1" wp14:anchorId="28582176" wp14:editId="533A359C">
                <wp:simplePos x="0" y="0"/>
                <wp:positionH relativeFrom="column">
                  <wp:posOffset>656581</wp:posOffset>
                </wp:positionH>
                <wp:positionV relativeFrom="paragraph">
                  <wp:posOffset>9525</wp:posOffset>
                </wp:positionV>
                <wp:extent cx="1984606" cy="586596"/>
                <wp:effectExtent l="0" t="0" r="0" b="4445"/>
                <wp:wrapNone/>
                <wp:docPr id="24593" name="Text Box 2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606" cy="586596"/>
                        </a:xfrm>
                        <a:prstGeom prst="rect">
                          <a:avLst/>
                        </a:prstGeom>
                        <a:solidFill>
                          <a:srgbClr val="FFFFFF"/>
                        </a:solidFill>
                        <a:ln w="9525">
                          <a:noFill/>
                          <a:miter lim="800000"/>
                          <a:headEnd/>
                          <a:tailEnd/>
                        </a:ln>
                      </wps:spPr>
                      <wps:txbx>
                        <w:txbxContent>
                          <w:p w14:paraId="6B0075A5" w14:textId="70724E60" w:rsidR="00792C9F" w:rsidRPr="0088535D" w:rsidRDefault="00792C9F" w:rsidP="00F76AAE">
                            <w:pPr>
                              <w:rPr>
                                <w:rFonts w:ascii="Times New Roman'" w:hAnsi="Times New Roman'"/>
                                <w:b/>
                                <w:sz w:val="20"/>
                              </w:rPr>
                            </w:pPr>
                            <w:r w:rsidRPr="0088535D">
                              <w:rPr>
                                <w:rFonts w:ascii="Times New Roman'" w:hAnsi="Times New Roman'"/>
                                <w:b/>
                                <w:sz w:val="20"/>
                              </w:rPr>
                              <w:t>Figure 3-9. Top View of the Box.  Measure at the cross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82176" id="Text Box 24593" o:spid="_x0000_s1051" type="#_x0000_t202" style="position:absolute;left:0;text-align:left;margin-left:51.7pt;margin-top:.75pt;width:156.25pt;height:46.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" stroked="f">
                <v:textbox>
                  <w:txbxContent>
                    <w:p w14:paraId="6B0075A5" w14:textId="70724E60" w:rsidR="00792C9F" w:rsidRPr="0088535D" w:rsidRDefault="00792C9F" w:rsidP="00F76AAE">
                      <w:pPr>
                        <w:rPr>
                          <w:rFonts w:ascii="Times New Roman'" w:hAnsi="Times New Roman'"/>
                          <w:b/>
                          <w:sz w:val="20"/>
                        </w:rPr>
                      </w:pPr>
                      <w:r w:rsidRPr="0088535D">
                        <w:rPr>
                          <w:rFonts w:ascii="Times New Roman'" w:hAnsi="Times New Roman'"/>
                          <w:b/>
                          <w:sz w:val="20"/>
                        </w:rPr>
                        <w:t>Figure 3-9. Top View of the Box.  Measure at the cross bars.</w:t>
                      </w:r>
                    </w:p>
                  </w:txbxContent>
                </v:textbox>
              </v:shape>
            </w:pict>
          </mc:Fallback>
        </mc:AlternateContent>
      </w:r>
    </w:p>
    <w:p w14:paraId="3578AC6D" w14:textId="354E3B0C" w:rsidR="00CC3B4B" w:rsidRDefault="00CC3B4B"/>
    <w:p w14:paraId="6F040C69" w14:textId="6D04AA23" w:rsidR="00720A64" w:rsidRDefault="00720A64"/>
    <w:p w14:paraId="1282AAB3" w14:textId="60541C6F" w:rsidR="00720A64" w:rsidRDefault="00720A64"/>
    <w:p w14:paraId="1A534F9E" w14:textId="380A1F3F" w:rsidR="00720A64" w:rsidRDefault="00720A64"/>
    <w:p w14:paraId="775D966A" w14:textId="766D737E" w:rsidR="00720A64" w:rsidRDefault="00720A64"/>
    <w:tbl>
      <w:tblPr>
        <w:tblW w:w="0" w:type="auto"/>
        <w:tblLook w:val="04A0" w:firstRow="1" w:lastRow="0" w:firstColumn="1" w:lastColumn="0" w:noHBand="0" w:noVBand="1"/>
      </w:tblPr>
      <w:tblGrid>
        <w:gridCol w:w="4845"/>
        <w:gridCol w:w="4515"/>
      </w:tblGrid>
      <w:tr w:rsidR="0048121F" w:rsidRPr="0048121F" w14:paraId="63198E4B" w14:textId="77777777" w:rsidTr="00C707DA">
        <w:trPr>
          <w:trHeight w:val="4041"/>
        </w:trPr>
        <w:tc>
          <w:tcPr>
            <w:tcW w:w="4845" w:type="dxa"/>
            <w:shd w:val="clear" w:color="auto" w:fill="auto"/>
          </w:tcPr>
          <w:p w14:paraId="32655E43" w14:textId="546AA0AD" w:rsidR="0048121F" w:rsidRPr="0048121F" w:rsidRDefault="002430F3" w:rsidP="00670B7C">
            <w:pPr>
              <w:jc w:val="center"/>
            </w:pPr>
            <w:r>
              <w:rPr>
                <w:noProof/>
              </w:rPr>
              <w:lastRenderedPageBreak/>
              <w:drawing>
                <wp:inline distT="0" distB="0" distL="0" distR="0" wp14:anchorId="19A30290" wp14:editId="54AAB472">
                  <wp:extent cx="2108799" cy="2392071"/>
                  <wp:effectExtent l="19050" t="19050" r="25400" b="27305"/>
                  <wp:docPr id="25119" name="Picture 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 name="Fig3-9a left grey.jpg"/>
                          <pic:cNvPicPr/>
                        </pic:nvPicPr>
                        <pic:blipFill>
                          <a:blip r:embed="rId72">
                            <a:extLst>
                              <a:ext uri="{28A0092B-C50C-407E-A947-70E740481C1C}">
                                <a14:useLocalDpi xmlns:a14="http://schemas.microsoft.com/office/drawing/2010/main" val="0"/>
                              </a:ext>
                            </a:extLst>
                          </a:blip>
                          <a:stretch>
                            <a:fillRect/>
                          </a:stretch>
                        </pic:blipFill>
                        <pic:spPr>
                          <a:xfrm>
                            <a:off x="0" y="0"/>
                            <a:ext cx="2122148" cy="2407213"/>
                          </a:xfrm>
                          <a:prstGeom prst="rect">
                            <a:avLst/>
                          </a:prstGeom>
                          <a:ln>
                            <a:solidFill>
                              <a:schemeClr val="tx1"/>
                            </a:solidFill>
                          </a:ln>
                        </pic:spPr>
                      </pic:pic>
                    </a:graphicData>
                  </a:graphic>
                </wp:inline>
              </w:drawing>
            </w:r>
          </w:p>
        </w:tc>
        <w:tc>
          <w:tcPr>
            <w:tcW w:w="4515" w:type="dxa"/>
            <w:shd w:val="clear" w:color="auto" w:fill="auto"/>
          </w:tcPr>
          <w:p w14:paraId="75DE1005" w14:textId="4AA60777" w:rsidR="0048121F" w:rsidRPr="0048121F" w:rsidRDefault="002430F3" w:rsidP="00670B7C">
            <w:pPr>
              <w:jc w:val="center"/>
            </w:pPr>
            <w:r>
              <w:rPr>
                <w:noProof/>
              </w:rPr>
              <w:drawing>
                <wp:inline distT="0" distB="0" distL="0" distR="0" wp14:anchorId="5E792E01" wp14:editId="33D9525B">
                  <wp:extent cx="2095429" cy="2413991"/>
                  <wp:effectExtent l="19050" t="19050" r="19685" b="24765"/>
                  <wp:docPr id="35" name="Picture 35" descr="Two photos exhibiting how to measure headspace in a package/box of wood." title="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a-right grey.jpg"/>
                          <pic:cNvPicPr/>
                        </pic:nvPicPr>
                        <pic:blipFill>
                          <a:blip r:embed="rId73">
                            <a:extLst>
                              <a:ext uri="{28A0092B-C50C-407E-A947-70E740481C1C}">
                                <a14:useLocalDpi xmlns:a14="http://schemas.microsoft.com/office/drawing/2010/main" val="0"/>
                              </a:ext>
                            </a:extLst>
                          </a:blip>
                          <a:stretch>
                            <a:fillRect/>
                          </a:stretch>
                        </pic:blipFill>
                        <pic:spPr>
                          <a:xfrm>
                            <a:off x="0" y="0"/>
                            <a:ext cx="2104257" cy="2424162"/>
                          </a:xfrm>
                          <a:prstGeom prst="rect">
                            <a:avLst/>
                          </a:prstGeom>
                          <a:ln>
                            <a:solidFill>
                              <a:schemeClr val="tx1"/>
                            </a:solidFill>
                          </a:ln>
                        </pic:spPr>
                      </pic:pic>
                    </a:graphicData>
                  </a:graphic>
                </wp:inline>
              </w:drawing>
            </w:r>
          </w:p>
        </w:tc>
      </w:tr>
      <w:tr w:rsidR="00C707DA" w:rsidRPr="0048121F" w14:paraId="08198497" w14:textId="77777777" w:rsidTr="00C707DA">
        <w:trPr>
          <w:trHeight w:val="279"/>
        </w:trPr>
        <w:tc>
          <w:tcPr>
            <w:tcW w:w="9360" w:type="dxa"/>
            <w:gridSpan w:val="2"/>
            <w:shd w:val="clear" w:color="auto" w:fill="auto"/>
          </w:tcPr>
          <w:p w14:paraId="73FB3B29" w14:textId="415967BE" w:rsidR="00C707DA" w:rsidRPr="00875FE6" w:rsidRDefault="00C707DA" w:rsidP="005C66C8">
            <w:pPr>
              <w:keepNext/>
              <w:keepLines/>
              <w:spacing w:after="240"/>
              <w:jc w:val="center"/>
              <w:rPr>
                <w:noProof/>
                <w:sz w:val="20"/>
              </w:rPr>
            </w:pPr>
            <w:r w:rsidRPr="00875FE6">
              <w:rPr>
                <w:b/>
                <w:sz w:val="20"/>
              </w:rPr>
              <w:t>Figure 3-9a.  Examples of the Headspace Measurement.</w:t>
            </w:r>
          </w:p>
        </w:tc>
      </w:tr>
      <w:tr w:rsidR="005C66C8" w14:paraId="20866308" w14:textId="77777777" w:rsidTr="005C66C8">
        <w:trPr>
          <w:trHeight w:val="279"/>
        </w:trPr>
        <w:tc>
          <w:tcPr>
            <w:tcW w:w="9360" w:type="dxa"/>
            <w:gridSpan w:val="2"/>
            <w:shd w:val="clear" w:color="auto" w:fill="auto"/>
          </w:tcPr>
          <w:p w14:paraId="7A44C9F6" w14:textId="1722BA12" w:rsidR="005C66C8" w:rsidRPr="005C66C8" w:rsidRDefault="005C66C8" w:rsidP="005C66C8">
            <w:pPr>
              <w:spacing w:after="240"/>
              <w:ind w:left="1080" w:hanging="360"/>
              <w:rPr>
                <w:szCs w:val="22"/>
              </w:rPr>
            </w:pPr>
            <w:r w:rsidRPr="005C66C8">
              <w:rPr>
                <w:szCs w:val="22"/>
              </w:rPr>
              <w:t>5.</w:t>
            </w:r>
            <w:r>
              <w:rPr>
                <w:szCs w:val="22"/>
              </w:rPr>
              <w:tab/>
            </w:r>
            <w:r w:rsidRPr="005C66C8">
              <w:rPr>
                <w:szCs w:val="22"/>
              </w:rPr>
              <w:t>Width of Wood Stack.  Open the box and measure the width of the wood stack.  Take at least five measurements at intervals spaced along the length of the stack.  Average these values to obtain an Average Width of Wood Stack.  (see Figure 3-10. “Top View of the Box,” and Figure 3-10a. “Measuring the Width of the Firewood in a Box.”)  You are measuring the width of the wood, not the width of the box.</w:t>
            </w:r>
          </w:p>
          <w:p w14:paraId="3C04D5AF" w14:textId="463E2C92" w:rsidR="005C66C8" w:rsidRPr="005C66C8" w:rsidRDefault="005C66C8" w:rsidP="005C66C8">
            <w:pPr>
              <w:spacing w:after="240"/>
              <w:ind w:left="720" w:hanging="360"/>
              <w:jc w:val="center"/>
              <w:rPr>
                <w:b/>
                <w:sz w:val="20"/>
              </w:rPr>
            </w:pPr>
            <w:r w:rsidRPr="005C66C8">
              <w:rPr>
                <w:szCs w:val="22"/>
              </w:rPr>
              <w:t>Average Width of Wood Stack = (W1 + W2 + W3 + W4 + W5) ÷ 5</w:t>
            </w:r>
          </w:p>
        </w:tc>
      </w:tr>
      <w:tr w:rsidR="005C66C8" w14:paraId="209E3F78" w14:textId="77777777" w:rsidTr="005C66C8">
        <w:trPr>
          <w:trHeight w:val="279"/>
        </w:trPr>
        <w:tc>
          <w:tcPr>
            <w:tcW w:w="9360" w:type="dxa"/>
            <w:gridSpan w:val="2"/>
            <w:shd w:val="clear" w:color="auto" w:fill="auto"/>
          </w:tcPr>
          <w:p w14:paraId="5E91F62F" w14:textId="4ABAB1D6" w:rsidR="005C66C8" w:rsidRPr="005C66C8" w:rsidRDefault="005C66C8" w:rsidP="005C66C8">
            <w:pPr>
              <w:keepNext/>
              <w:keepLines/>
              <w:ind w:left="520"/>
              <w:jc w:val="left"/>
              <w:rPr>
                <w:b/>
                <w:sz w:val="20"/>
              </w:rPr>
            </w:pPr>
            <w:r w:rsidRPr="005C66C8">
              <w:rPr>
                <w:b/>
                <w:noProof/>
                <w:sz w:val="20"/>
              </w:rPr>
              <mc:AlternateContent>
                <mc:Choice Requires="wps">
                  <w:drawing>
                    <wp:anchor distT="0" distB="0" distL="114300" distR="114300" simplePos="0" relativeHeight="251965952" behindDoc="0" locked="0" layoutInCell="1" allowOverlap="1" wp14:anchorId="24B2F0EC" wp14:editId="4A91939E">
                      <wp:simplePos x="0" y="0"/>
                      <wp:positionH relativeFrom="column">
                        <wp:posOffset>2065655</wp:posOffset>
                      </wp:positionH>
                      <wp:positionV relativeFrom="paragraph">
                        <wp:posOffset>-441960</wp:posOffset>
                      </wp:positionV>
                      <wp:extent cx="11807" cy="3475990"/>
                      <wp:effectExtent l="0" t="0" r="0" b="0"/>
                      <wp:wrapNone/>
                      <wp:docPr id="96" name="Straight Connector 96"/>
                      <wp:cNvGraphicFramePr/>
                      <a:graphic xmlns:a="http://schemas.openxmlformats.org/drawingml/2006/main">
                        <a:graphicData uri="http://schemas.microsoft.com/office/word/2010/wordprocessingShape">
                          <wps:wsp>
                            <wps:cNvCnPr/>
                            <wps:spPr>
                              <a:xfrm rot="5400000">
                                <a:off x="0" y="0"/>
                                <a:ext cx="11807" cy="347599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12C550B1" id="Straight Connector 96" o:spid="_x0000_s1026" style="position:absolute;rotation:90;z-index:251965952;visibility:visible;mso-wrap-style:square;mso-wrap-distance-left:9pt;mso-wrap-distance-top:0;mso-wrap-distance-right:9pt;mso-wrap-distance-bottom:0;mso-position-horizontal:absolute;mso-position-horizontal-relative:text;mso-position-vertical:absolute;mso-position-vertical-relative:text" from="162.65pt,-34.8pt" to="163.6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" strokecolor="windowText" strokeweight="3pt"/>
                  </w:pict>
                </mc:Fallback>
              </mc:AlternateContent>
            </w:r>
            <w:r w:rsidRPr="005C66C8">
              <w:rPr>
                <w:b/>
                <w:noProof/>
                <w:sz w:val="20"/>
              </w:rPr>
              <mc:AlternateContent>
                <mc:Choice Requires="wps">
                  <w:drawing>
                    <wp:anchor distT="0" distB="0" distL="114300" distR="114300" simplePos="0" relativeHeight="251966976" behindDoc="0" locked="0" layoutInCell="1" allowOverlap="1" wp14:anchorId="71F5A2A0" wp14:editId="4D197448">
                      <wp:simplePos x="0" y="0"/>
                      <wp:positionH relativeFrom="column">
                        <wp:posOffset>4109720</wp:posOffset>
                      </wp:positionH>
                      <wp:positionV relativeFrom="paragraph">
                        <wp:posOffset>915670</wp:posOffset>
                      </wp:positionV>
                      <wp:extent cx="1454150" cy="606425"/>
                      <wp:effectExtent l="0" t="0" r="0" b="31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06425"/>
                              </a:xfrm>
                              <a:prstGeom prst="rect">
                                <a:avLst/>
                              </a:prstGeom>
                              <a:solidFill>
                                <a:srgbClr val="FFFFFF"/>
                              </a:solidFill>
                              <a:ln w="9525">
                                <a:noFill/>
                                <a:miter lim="800000"/>
                                <a:headEnd/>
                                <a:tailEnd/>
                              </a:ln>
                            </wps:spPr>
                            <wps:txbx>
                              <w:txbxContent>
                                <w:p w14:paraId="2FA223D1" w14:textId="77777777" w:rsidR="00792C9F" w:rsidRPr="001A333E" w:rsidRDefault="00792C9F" w:rsidP="005C66C8">
                                  <w:pPr>
                                    <w:rPr>
                                      <w:b/>
                                      <w:sz w:val="20"/>
                                    </w:rPr>
                                  </w:pPr>
                                  <w:r w:rsidRPr="001A333E">
                                    <w:rPr>
                                      <w:b/>
                                      <w:sz w:val="20"/>
                                    </w:rPr>
                                    <w:t>Figure 3-10.  Top View of the Box.  Measure at crosslines.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5A2A0" id="_x0000_s1052" type="#_x0000_t202" style="position:absolute;left:0;text-align:left;margin-left:323.6pt;margin-top:72.1pt;width:114.5pt;height:47.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" stroked="f">
                      <v:textbox>
                        <w:txbxContent>
                          <w:p w14:paraId="2FA223D1" w14:textId="77777777" w:rsidR="00792C9F" w:rsidRPr="001A333E" w:rsidRDefault="00792C9F" w:rsidP="005C66C8">
                            <w:pPr>
                              <w:rPr>
                                <w:b/>
                                <w:sz w:val="20"/>
                              </w:rPr>
                            </w:pPr>
                            <w:r w:rsidRPr="001A333E">
                              <w:rPr>
                                <w:b/>
                                <w:sz w:val="20"/>
                              </w:rPr>
                              <w:t>Figure 3-10.  Top View of the Box.  Measure at crosslines.</w:t>
                            </w:r>
                          </w:p>
                        </w:txbxContent>
                      </v:textbox>
                    </v:shape>
                  </w:pict>
                </mc:Fallback>
              </mc:AlternateContent>
            </w:r>
            <w:r w:rsidRPr="005C66C8">
              <w:rPr>
                <w:b/>
                <w:noProof/>
                <w:sz w:val="20"/>
              </w:rPr>
              <w:drawing>
                <wp:inline distT="0" distB="0" distL="0" distR="0" wp14:anchorId="3AC1C0FF" wp14:editId="149781DB">
                  <wp:extent cx="3474720" cy="24752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74720" cy="2475230"/>
                          </a:xfrm>
                          <a:prstGeom prst="rect">
                            <a:avLst/>
                          </a:prstGeom>
                          <a:noFill/>
                        </pic:spPr>
                      </pic:pic>
                    </a:graphicData>
                  </a:graphic>
                </wp:inline>
              </w:drawing>
            </w:r>
          </w:p>
        </w:tc>
      </w:tr>
    </w:tbl>
    <w:p w14:paraId="52CE4969" w14:textId="7234DD21" w:rsidR="00370FF7" w:rsidRDefault="00370FF7"/>
    <w:p w14:paraId="1956A172" w14:textId="37A7C917" w:rsidR="00370FF7" w:rsidRDefault="00370FF7" w:rsidP="008035A6">
      <w:pPr>
        <w:keepNext/>
        <w:keepLines/>
      </w:pPr>
    </w:p>
    <w:tbl>
      <w:tblPr>
        <w:tblW w:w="0" w:type="auto"/>
        <w:tblInd w:w="810" w:type="dxa"/>
        <w:tblLook w:val="04A0" w:firstRow="1" w:lastRow="0" w:firstColumn="1" w:lastColumn="0" w:noHBand="0" w:noVBand="1"/>
      </w:tblPr>
      <w:tblGrid>
        <w:gridCol w:w="2964"/>
        <w:gridCol w:w="5586"/>
      </w:tblGrid>
      <w:tr w:rsidR="00506B89" w:rsidRPr="00506B89" w14:paraId="4427ECCF" w14:textId="77777777" w:rsidTr="002430F3">
        <w:tc>
          <w:tcPr>
            <w:tcW w:w="2964" w:type="dxa"/>
            <w:shd w:val="clear" w:color="auto" w:fill="auto"/>
            <w:vAlign w:val="center"/>
          </w:tcPr>
          <w:p w14:paraId="2BE03029" w14:textId="6575C835" w:rsidR="00506B89" w:rsidRPr="00875FE6" w:rsidRDefault="00506B89" w:rsidP="004A5395">
            <w:pPr>
              <w:tabs>
                <w:tab w:val="left" w:pos="360"/>
              </w:tabs>
              <w:jc w:val="left"/>
              <w:rPr>
                <w:b/>
                <w:noProof/>
                <w:sz w:val="20"/>
              </w:rPr>
            </w:pPr>
            <w:r w:rsidRPr="00875FE6">
              <w:rPr>
                <w:b/>
                <w:sz w:val="20"/>
              </w:rPr>
              <w:t>Figure 3</w:t>
            </w:r>
            <w:r w:rsidR="002D6163" w:rsidRPr="00875FE6">
              <w:rPr>
                <w:b/>
                <w:sz w:val="20"/>
              </w:rPr>
              <w:t>-10</w:t>
            </w:r>
            <w:r w:rsidRPr="00875FE6">
              <w:rPr>
                <w:b/>
                <w:sz w:val="20"/>
              </w:rPr>
              <w:t>a. Measuring the Width of the Firewood in a Box</w:t>
            </w:r>
            <w:r w:rsidR="00287160" w:rsidRPr="00875FE6">
              <w:rPr>
                <w:b/>
                <w:sz w:val="20"/>
              </w:rPr>
              <w:t>.</w:t>
            </w:r>
          </w:p>
        </w:tc>
        <w:tc>
          <w:tcPr>
            <w:tcW w:w="5586" w:type="dxa"/>
            <w:shd w:val="clear" w:color="auto" w:fill="auto"/>
          </w:tcPr>
          <w:p w14:paraId="6A4069CE" w14:textId="26B8E840" w:rsidR="00506B89" w:rsidRPr="00506B89" w:rsidRDefault="002430F3" w:rsidP="002430F3">
            <w:pPr>
              <w:tabs>
                <w:tab w:val="left" w:pos="360"/>
              </w:tabs>
              <w:jc w:val="center"/>
              <w:rPr>
                <w:b/>
                <w:noProof/>
                <w:sz w:val="20"/>
              </w:rPr>
            </w:pPr>
            <w:r>
              <w:rPr>
                <w:b/>
                <w:noProof/>
                <w:sz w:val="20"/>
              </w:rPr>
              <w:drawing>
                <wp:inline distT="0" distB="0" distL="0" distR="0" wp14:anchorId="1EB29B6B" wp14:editId="55DD7A9E">
                  <wp:extent cx="2852420" cy="2292350"/>
                  <wp:effectExtent l="19050" t="19050" r="24130" b="12700"/>
                  <wp:docPr id="42" name="Picture 42" descr="Photo of a measurement beinging taken of the box containing firewood." title="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10a resize grey.jpg"/>
                          <pic:cNvPicPr/>
                        </pic:nvPicPr>
                        <pic:blipFill rotWithShape="1">
                          <a:blip r:embed="rId75">
                            <a:extLst>
                              <a:ext uri="{28A0092B-C50C-407E-A947-70E740481C1C}">
                                <a14:useLocalDpi xmlns:a14="http://schemas.microsoft.com/office/drawing/2010/main" val="0"/>
                              </a:ext>
                            </a:extLst>
                          </a:blip>
                          <a:srcRect b="824"/>
                          <a:stretch/>
                        </pic:blipFill>
                        <pic:spPr bwMode="auto">
                          <a:xfrm>
                            <a:off x="0" y="0"/>
                            <a:ext cx="2852928" cy="22927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7042B" w:rsidRPr="00506B89" w14:paraId="106CE09F" w14:textId="77777777" w:rsidTr="00F47D5F">
        <w:trPr>
          <w:trHeight w:val="900"/>
        </w:trPr>
        <w:tc>
          <w:tcPr>
            <w:tcW w:w="8550" w:type="dxa"/>
            <w:gridSpan w:val="2"/>
            <w:shd w:val="clear" w:color="auto" w:fill="auto"/>
          </w:tcPr>
          <w:p w14:paraId="6A7045FD" w14:textId="316A9733" w:rsidR="00263254" w:rsidRPr="00845996" w:rsidRDefault="00263254" w:rsidP="005C66C8">
            <w:pPr>
              <w:spacing w:before="240" w:after="200"/>
              <w:ind w:left="360" w:hanging="360"/>
              <w:rPr>
                <w:strike/>
              </w:rPr>
            </w:pPr>
            <w:r w:rsidRPr="00845996">
              <w:t>6.</w:t>
            </w:r>
            <w:r w:rsidRPr="00845996">
              <w:tab/>
              <w:t>Individual Piece Length</w:t>
            </w:r>
            <w:r w:rsidR="00DA700F">
              <w:t>.</w:t>
            </w:r>
            <w:r w:rsidR="00D77A7B">
              <w:t xml:space="preserve"> </w:t>
            </w:r>
            <w:r w:rsidR="002D339E">
              <w:t xml:space="preserve"> </w:t>
            </w:r>
            <w:r w:rsidRPr="00845996">
              <w:t xml:space="preserve">Remove the wood from the package and measure the length of each piece of wood (see Table </w:t>
            </w:r>
            <w:r w:rsidR="002C2F4B">
              <w:t>3-5</w:t>
            </w:r>
            <w:r w:rsidRPr="00845996">
              <w:t>. “Minimum Number of Pieces to be Measured for Length”</w:t>
            </w:r>
            <w:r w:rsidR="00845996">
              <w:t>).</w:t>
            </w:r>
            <w:r w:rsidRPr="00845996">
              <w:t xml:space="preserve">  If the piece of wood is uniform in shape</w:t>
            </w:r>
            <w:r w:rsidR="002D339E">
              <w:t>,</w:t>
            </w:r>
            <w:r w:rsidRPr="00845996">
              <w:t xml:space="preserve"> take at least </w:t>
            </w:r>
            <w:r w:rsidR="002D339E">
              <w:t>one</w:t>
            </w:r>
            <w:r w:rsidRPr="00845996">
              <w:t xml:space="preserve"> point-to-point measurement along the center line of the longitudinal axis (see Table </w:t>
            </w:r>
            <w:r w:rsidR="002C2F4B">
              <w:t>3-6</w:t>
            </w:r>
            <w:r w:rsidRPr="00845996">
              <w:t>. “Determining Piece Length</w:t>
            </w:r>
            <w:r w:rsidR="002D339E">
              <w:t xml:space="preserve">, </w:t>
            </w:r>
            <w:r w:rsidR="008B7204">
              <w:t>(</w:t>
            </w:r>
            <w:r w:rsidRPr="00845996">
              <w:t xml:space="preserve">a) Uniform Shapes” for examples) and record the value.  </w:t>
            </w:r>
          </w:p>
          <w:p w14:paraId="7039E921" w14:textId="663E1CE2" w:rsidR="00263254" w:rsidRPr="00845996" w:rsidRDefault="00263254" w:rsidP="00263254">
            <w:pPr>
              <w:tabs>
                <w:tab w:val="left" w:pos="360"/>
              </w:tabs>
              <w:spacing w:after="200"/>
              <w:ind w:left="344"/>
            </w:pPr>
            <w:r w:rsidRPr="00845996">
              <w:t xml:space="preserve">If the wood is irregularly shaped (see Table </w:t>
            </w:r>
            <w:r w:rsidR="002C2F4B">
              <w:t>3-6</w:t>
            </w:r>
            <w:r w:rsidRPr="00845996">
              <w:t>. “Determining Piece Length</w:t>
            </w:r>
            <w:r w:rsidR="002D339E">
              <w:t>,</w:t>
            </w:r>
            <w:r w:rsidR="002D339E" w:rsidRPr="002D339E">
              <w:t xml:space="preserve"> </w:t>
            </w:r>
            <w:r w:rsidR="008B7204">
              <w:t>(</w:t>
            </w:r>
            <w:r w:rsidRPr="00845996">
              <w:t>b) Irregular Shapes” for examples)</w:t>
            </w:r>
            <w:r w:rsidR="00DD5A8B">
              <w:t>,</w:t>
            </w:r>
            <w:r w:rsidRPr="00845996">
              <w:t xml:space="preserve"> t</w:t>
            </w:r>
            <w:r w:rsidRPr="00845996">
              <w:rPr>
                <w:noProof/>
              </w:rPr>
              <w:t>ake at least three measurements along a straight line between two points crossing solid wood that appear to be the shortest and longest dimensions, and a third at or near the center</w:t>
            </w:r>
            <w:r w:rsidR="00845996">
              <w:rPr>
                <w:noProof/>
              </w:rPr>
              <w:t xml:space="preserve"> </w:t>
            </w:r>
            <w:r w:rsidRPr="00845996">
              <w:rPr>
                <w:noProof/>
              </w:rPr>
              <w:t xml:space="preserve">line of the piece.  </w:t>
            </w:r>
            <w:r w:rsidRPr="00845996">
              <w:t xml:space="preserve">Calculate the average of the measurements to obtain the Average Individual Piece Length and record the length of the piece.  </w:t>
            </w:r>
          </w:p>
          <w:p w14:paraId="78B18F3F" w14:textId="77777777" w:rsidR="00263254" w:rsidRPr="00845996" w:rsidRDefault="00263254" w:rsidP="00263254">
            <w:pPr>
              <w:spacing w:after="200"/>
              <w:ind w:left="344"/>
              <w:jc w:val="center"/>
              <w:rPr>
                <w:i/>
              </w:rPr>
            </w:pPr>
            <w:r w:rsidRPr="00845996">
              <w:rPr>
                <w:i/>
              </w:rPr>
              <w:t>To determine Average Individual Piece Length (AIPL) of irregularly shaped pieces:</w:t>
            </w:r>
          </w:p>
          <w:p w14:paraId="4ED15241" w14:textId="2F79C485" w:rsidR="00263254" w:rsidRPr="00845996" w:rsidRDefault="00263254" w:rsidP="00263254">
            <w:pPr>
              <w:spacing w:after="200"/>
              <w:ind w:left="704"/>
              <w:jc w:val="center"/>
              <w:rPr>
                <w:i/>
              </w:rPr>
            </w:pPr>
            <w:r w:rsidRPr="00845996">
              <w:rPr>
                <w:i/>
              </w:rPr>
              <w:t xml:space="preserve">AIPL </w:t>
            </w:r>
            <w:r w:rsidRPr="005A03E8">
              <w:t>=</w:t>
            </w:r>
            <w:r w:rsidRPr="00845996">
              <w:rPr>
                <w:i/>
              </w:rPr>
              <w:t xml:space="preserve"> (L </w:t>
            </w:r>
            <w:r w:rsidRPr="00845996">
              <w:rPr>
                <w:i/>
                <w:vertAlign w:val="subscript"/>
              </w:rPr>
              <w:t>1</w:t>
            </w:r>
            <w:r w:rsidRPr="00845996">
              <w:rPr>
                <w:i/>
              </w:rPr>
              <w:t xml:space="preserve"> </w:t>
            </w:r>
            <w:r w:rsidRPr="005A03E8">
              <w:t>+</w:t>
            </w:r>
            <w:r w:rsidRPr="00845996">
              <w:rPr>
                <w:i/>
              </w:rPr>
              <w:t xml:space="preserve"> L</w:t>
            </w:r>
            <w:r w:rsidRPr="00845996">
              <w:rPr>
                <w:i/>
                <w:vertAlign w:val="subscript"/>
              </w:rPr>
              <w:t>2</w:t>
            </w:r>
            <w:r w:rsidRPr="00845996">
              <w:rPr>
                <w:i/>
              </w:rPr>
              <w:t xml:space="preserve"> </w:t>
            </w:r>
            <w:r w:rsidRPr="005A03E8">
              <w:t>+</w:t>
            </w:r>
            <w:r w:rsidRPr="00845996">
              <w:rPr>
                <w:i/>
              </w:rPr>
              <w:t xml:space="preserve"> L</w:t>
            </w:r>
            <w:r w:rsidRPr="00845996">
              <w:rPr>
                <w:i/>
                <w:vertAlign w:val="subscript"/>
              </w:rPr>
              <w:t>3</w:t>
            </w:r>
            <w:r w:rsidRPr="00845996">
              <w:rPr>
                <w:i/>
              </w:rPr>
              <w:t xml:space="preserve">) </w:t>
            </w:r>
            <w:r w:rsidRPr="005A03E8">
              <w:t>÷</w:t>
            </w:r>
            <w:r w:rsidRPr="00845996">
              <w:rPr>
                <w:i/>
              </w:rPr>
              <w:t xml:space="preserve"> 3</w:t>
            </w:r>
          </w:p>
          <w:p w14:paraId="4F4D76E2" w14:textId="77777777" w:rsidR="00263254" w:rsidRPr="00845996" w:rsidRDefault="00263254" w:rsidP="00263254">
            <w:pPr>
              <w:tabs>
                <w:tab w:val="left" w:pos="360"/>
              </w:tabs>
              <w:spacing w:after="200"/>
              <w:ind w:left="344"/>
            </w:pPr>
            <w:r w:rsidRPr="00845996">
              <w:t>After all pieces are measured, total the lengths and divide that total by the number of samples to obtain the Average Piece Length for the package.</w:t>
            </w:r>
          </w:p>
          <w:p w14:paraId="69D68BD3" w14:textId="7636045F" w:rsidR="00263254" w:rsidRPr="00845996" w:rsidRDefault="00263254" w:rsidP="00845996">
            <w:pPr>
              <w:tabs>
                <w:tab w:val="left" w:pos="360"/>
              </w:tabs>
              <w:spacing w:after="200"/>
              <w:ind w:left="344"/>
              <w:jc w:val="center"/>
              <w:rPr>
                <w:i/>
              </w:rPr>
            </w:pPr>
            <w:r w:rsidRPr="00845996">
              <w:rPr>
                <w:i/>
              </w:rPr>
              <w:t>To determine Average Piece Length (APL) for the package:</w:t>
            </w:r>
          </w:p>
          <w:p w14:paraId="4AB4AD65" w14:textId="733C421B" w:rsidR="00506B89" w:rsidRPr="00845996" w:rsidRDefault="00263254" w:rsidP="00845996">
            <w:pPr>
              <w:tabs>
                <w:tab w:val="left" w:pos="360"/>
              </w:tabs>
              <w:spacing w:after="200"/>
              <w:jc w:val="center"/>
              <w:rPr>
                <w:i/>
              </w:rPr>
            </w:pPr>
            <w:r w:rsidRPr="00845996">
              <w:rPr>
                <w:i/>
              </w:rPr>
              <w:t xml:space="preserve">APL </w:t>
            </w:r>
            <w:r w:rsidRPr="005A03E8">
              <w:t>=</w:t>
            </w:r>
            <w:r w:rsidRPr="00845996">
              <w:rPr>
                <w:i/>
              </w:rPr>
              <w:t xml:space="preserve"> (L</w:t>
            </w:r>
            <w:r w:rsidRPr="00845996">
              <w:rPr>
                <w:i/>
                <w:vertAlign w:val="subscript"/>
              </w:rPr>
              <w:t>1</w:t>
            </w:r>
            <w:r w:rsidRPr="00845996">
              <w:rPr>
                <w:i/>
              </w:rPr>
              <w:t xml:space="preserve"> </w:t>
            </w:r>
            <w:r w:rsidRPr="005A03E8">
              <w:t>+</w:t>
            </w:r>
            <w:r w:rsidRPr="00845996">
              <w:rPr>
                <w:i/>
              </w:rPr>
              <w:t xml:space="preserve"> L</w:t>
            </w:r>
            <w:r w:rsidRPr="00845996">
              <w:rPr>
                <w:i/>
                <w:vertAlign w:val="subscript"/>
              </w:rPr>
              <w:t>2</w:t>
            </w:r>
            <w:r w:rsidRPr="00845996">
              <w:rPr>
                <w:i/>
              </w:rPr>
              <w:t xml:space="preserve"> </w:t>
            </w:r>
            <w:r w:rsidRPr="005A03E8">
              <w:t>+</w:t>
            </w:r>
            <w:r w:rsidRPr="00845996">
              <w:rPr>
                <w:i/>
              </w:rPr>
              <w:t xml:space="preserve"> L</w:t>
            </w:r>
            <w:r w:rsidRPr="00845996">
              <w:rPr>
                <w:i/>
                <w:vertAlign w:val="subscript"/>
              </w:rPr>
              <w:t xml:space="preserve">3 </w:t>
            </w:r>
            <w:r w:rsidRPr="005A03E8">
              <w:t>+</w:t>
            </w:r>
            <w:r w:rsidRPr="00845996">
              <w:rPr>
                <w:i/>
              </w:rPr>
              <w:t xml:space="preserve"> L</w:t>
            </w:r>
            <w:r w:rsidRPr="00845996">
              <w:rPr>
                <w:i/>
                <w:vertAlign w:val="subscript"/>
              </w:rPr>
              <w:t>n</w:t>
            </w:r>
            <w:r w:rsidRPr="00845996">
              <w:rPr>
                <w:i/>
              </w:rPr>
              <w:t>) ÷ (Number of Pieces in Sample)</w:t>
            </w:r>
          </w:p>
        </w:tc>
      </w:tr>
      <w:tr w:rsidR="005C66C8" w:rsidRPr="00506B89" w14:paraId="58670313" w14:textId="77777777" w:rsidTr="005C66C8">
        <w:trPr>
          <w:trHeight w:val="297"/>
        </w:trPr>
        <w:tc>
          <w:tcPr>
            <w:tcW w:w="8550" w:type="dxa"/>
            <w:gridSpan w:val="2"/>
            <w:shd w:val="clear" w:color="auto" w:fill="auto"/>
          </w:tcPr>
          <w:p w14:paraId="1F855051" w14:textId="77777777" w:rsidR="005C66C8" w:rsidRPr="00845996" w:rsidRDefault="005C66C8" w:rsidP="005C66C8">
            <w:pPr>
              <w:ind w:left="360" w:hanging="360"/>
            </w:pPr>
          </w:p>
        </w:tc>
      </w:tr>
      <w:tr w:rsidR="00AE2DBC" w:rsidRPr="00506B89" w14:paraId="3C48BCF5" w14:textId="77777777" w:rsidTr="00845996">
        <w:trPr>
          <w:trHeight w:val="2025"/>
        </w:trPr>
        <w:tc>
          <w:tcPr>
            <w:tcW w:w="8550" w:type="dxa"/>
            <w:gridSpan w:val="2"/>
            <w:shd w:val="clear" w:color="auto" w:fill="auto"/>
          </w:tcPr>
          <w:p w14:paraId="2228DABE" w14:textId="77777777" w:rsidR="00AE2DBC" w:rsidRPr="00BD5A74" w:rsidRDefault="00AE2DBC" w:rsidP="00AE2DBC">
            <w:pPr>
              <w:spacing w:after="200"/>
              <w:ind w:left="344" w:hanging="360"/>
            </w:pPr>
            <w:r w:rsidRPr="00BD5A74">
              <w:t>7.</w:t>
            </w:r>
            <w:r w:rsidRPr="00BD5A74">
              <w:tab/>
              <w:t>Use the average values for height, width, and length to calculate the volume of wood in the box.</w:t>
            </w:r>
          </w:p>
          <w:p w14:paraId="145C8192" w14:textId="77777777" w:rsidR="00AE2DBC" w:rsidRPr="00840BE4" w:rsidRDefault="00AE2DBC" w:rsidP="00AE2DBC">
            <w:pPr>
              <w:spacing w:after="200"/>
              <w:jc w:val="center"/>
              <w:rPr>
                <w:i/>
              </w:rPr>
            </w:pPr>
            <w:r w:rsidRPr="00BD5A74">
              <w:rPr>
                <w:i/>
              </w:rPr>
              <w:t xml:space="preserve">Volume in liters </w:t>
            </w:r>
            <w:r w:rsidRPr="005A03E8">
              <w:t>=</w:t>
            </w:r>
            <w:r w:rsidRPr="00BD5A74">
              <w:rPr>
                <w:i/>
              </w:rPr>
              <w:t xml:space="preserve"> (height in mm </w:t>
            </w:r>
            <w:r w:rsidRPr="005A03E8">
              <w:t>×</w:t>
            </w:r>
            <w:r w:rsidRPr="00BD5A74">
              <w:rPr>
                <w:i/>
              </w:rPr>
              <w:t xml:space="preserve"> width in mm </w:t>
            </w:r>
            <w:r w:rsidRPr="005A03E8">
              <w:t>×</w:t>
            </w:r>
            <w:r w:rsidRPr="00BD5A74">
              <w:rPr>
                <w:i/>
              </w:rPr>
              <w:t xml:space="preserve"> length in mm) </w:t>
            </w:r>
            <w:r w:rsidRPr="005A03E8">
              <w:t>÷</w:t>
            </w:r>
            <w:r w:rsidRPr="00BD5A74">
              <w:rPr>
                <w:i/>
              </w:rPr>
              <w:t xml:space="preserve"> 1,000,000</w:t>
            </w:r>
          </w:p>
          <w:p w14:paraId="3BE369A6" w14:textId="77777777" w:rsidR="00AE2DBC" w:rsidRPr="005C66C8" w:rsidRDefault="00AE2DBC" w:rsidP="00AE2DBC">
            <w:pPr>
              <w:spacing w:after="200"/>
              <w:jc w:val="center"/>
            </w:pPr>
            <w:r w:rsidRPr="00362AA8">
              <w:rPr>
                <w:i/>
              </w:rPr>
              <w:t xml:space="preserve">Volume in cubic feet </w:t>
            </w:r>
            <w:r w:rsidRPr="005A03E8">
              <w:t>=</w:t>
            </w:r>
            <w:r w:rsidRPr="00362AA8">
              <w:rPr>
                <w:i/>
              </w:rPr>
              <w:t xml:space="preserve"> (height in inches </w:t>
            </w:r>
            <w:r w:rsidRPr="005A03E8">
              <w:t>×</w:t>
            </w:r>
            <w:r w:rsidRPr="00362AA8">
              <w:rPr>
                <w:i/>
              </w:rPr>
              <w:t xml:space="preserve"> width in inches </w:t>
            </w:r>
            <w:r w:rsidRPr="005A03E8">
              <w:t>×</w:t>
            </w:r>
            <w:r w:rsidRPr="00362AA8">
              <w:rPr>
                <w:i/>
              </w:rPr>
              <w:t xml:space="preserve"> length in inches) </w:t>
            </w:r>
            <w:r w:rsidRPr="005A03E8">
              <w:t>÷</w:t>
            </w:r>
            <w:r w:rsidRPr="00362AA8">
              <w:rPr>
                <w:i/>
              </w:rPr>
              <w:t xml:space="preserve"> </w:t>
            </w:r>
            <w:r w:rsidRPr="00BD5A74">
              <w:rPr>
                <w:i/>
              </w:rPr>
              <w:t>(</w:t>
            </w:r>
            <w:r w:rsidRPr="00362AA8">
              <w:rPr>
                <w:i/>
              </w:rPr>
              <w:t>1728</w:t>
            </w:r>
            <w:r w:rsidRPr="00BD5A74">
              <w:rPr>
                <w:i/>
              </w:rPr>
              <w:t>)</w:t>
            </w:r>
          </w:p>
          <w:p w14:paraId="5E88AC59" w14:textId="4E1559A0" w:rsidR="00AE2DBC" w:rsidRPr="00AE2DBC" w:rsidRDefault="00AE2DBC" w:rsidP="00845996">
            <w:pPr>
              <w:spacing w:after="200"/>
              <w:ind w:left="360"/>
            </w:pPr>
            <w:r w:rsidRPr="00BD5A74">
              <w:rPr>
                <w:b/>
              </w:rPr>
              <w:t>Note:</w:t>
            </w:r>
            <w:r w:rsidRPr="00BD5A74">
              <w:t xml:space="preserve">  1 </w:t>
            </w:r>
            <w:r w:rsidR="002D339E" w:rsidRPr="00BD5A74">
              <w:t xml:space="preserve">cubic foot </w:t>
            </w:r>
            <w:r w:rsidRPr="00BD5A74">
              <w:t>= 1728 in</w:t>
            </w:r>
            <w:r w:rsidRPr="00BD5A74">
              <w:rPr>
                <w:vertAlign w:val="superscript"/>
              </w:rPr>
              <w:t>3</w:t>
            </w:r>
            <w:r w:rsidRPr="00BD5A74">
              <w:t xml:space="preserve">, 1 </w:t>
            </w:r>
            <w:r w:rsidR="002D339E" w:rsidRPr="00BD5A74">
              <w:t>cubic liter</w:t>
            </w:r>
            <w:r w:rsidRPr="00BD5A74">
              <w:t xml:space="preserve"> </w:t>
            </w:r>
            <w:r w:rsidR="007F1AC5">
              <w:t>=</w:t>
            </w:r>
            <w:r w:rsidR="007F1AC5" w:rsidRPr="00BD5A74">
              <w:t xml:space="preserve"> </w:t>
            </w:r>
            <w:r w:rsidRPr="00BD5A74">
              <w:t>1,000,000 L</w:t>
            </w:r>
            <w:r w:rsidRPr="00BD5A74">
              <w:rPr>
                <w:vertAlign w:val="superscript"/>
              </w:rPr>
              <w:t>3</w:t>
            </w:r>
          </w:p>
        </w:tc>
      </w:tr>
      <w:tr w:rsidR="00AE2DBC" w:rsidRPr="00506B89" w14:paraId="2070DEEE" w14:textId="77777777" w:rsidTr="00845996">
        <w:trPr>
          <w:trHeight w:val="2115"/>
        </w:trPr>
        <w:tc>
          <w:tcPr>
            <w:tcW w:w="8550" w:type="dxa"/>
            <w:gridSpan w:val="2"/>
            <w:shd w:val="clear" w:color="auto" w:fill="auto"/>
          </w:tcPr>
          <w:p w14:paraId="6BA2ADA8" w14:textId="534F0858" w:rsidR="00AE2DBC" w:rsidRPr="00362AA8" w:rsidRDefault="00AE2DBC" w:rsidP="00AE2DBC">
            <w:pPr>
              <w:spacing w:after="120"/>
              <w:ind w:left="344" w:hanging="360"/>
            </w:pPr>
            <w:r w:rsidRPr="00BD5A74">
              <w:lastRenderedPageBreak/>
              <w:t>8.</w:t>
            </w:r>
            <w:r w:rsidRPr="00840BE4">
              <w:tab/>
            </w:r>
            <w:r w:rsidRPr="00362AA8">
              <w:t>For boxes of wood that are packed with the wood ranked in two discrete sections perpendicular to each other, calculate the volume of wood in the box as follows: (1)</w:t>
            </w:r>
            <w:r w:rsidR="002D339E">
              <w:t> </w:t>
            </w:r>
            <w:r w:rsidRPr="00362AA8">
              <w:t xml:space="preserve">determine the average height, width, and </w:t>
            </w:r>
            <w:r w:rsidRPr="00362AA8">
              <w:tab/>
              <w:t>length as in 1, 2</w:t>
            </w:r>
            <w:r>
              <w:t>,</w:t>
            </w:r>
            <w:r w:rsidRPr="00362AA8">
              <w:t xml:space="preserve"> and 3 above for each discrete section, compute total volume, and (2) total the calculated volumes of the two sections.  Compute total volume by adding Volume 1 (V</w:t>
            </w:r>
            <w:r w:rsidRPr="00362AA8">
              <w:rPr>
                <w:vertAlign w:val="subscript"/>
              </w:rPr>
              <w:t>1</w:t>
            </w:r>
            <w:r w:rsidRPr="00362AA8">
              <w:t>) and Volume 2 (V</w:t>
            </w:r>
            <w:r w:rsidRPr="00362AA8">
              <w:rPr>
                <w:vertAlign w:val="subscript"/>
              </w:rPr>
              <w:t>2</w:t>
            </w:r>
            <w:r w:rsidRPr="003268D9">
              <w:t>)</w:t>
            </w:r>
            <w:r w:rsidRPr="00362AA8">
              <w:t xml:space="preserve"> according to the following formula.</w:t>
            </w:r>
          </w:p>
          <w:p w14:paraId="4D85C8B0" w14:textId="40F0437D" w:rsidR="00AE2DBC" w:rsidRPr="00845996" w:rsidRDefault="00AE2DBC" w:rsidP="00845996">
            <w:pPr>
              <w:spacing w:after="200"/>
              <w:ind w:left="360"/>
              <w:jc w:val="center"/>
              <w:rPr>
                <w:i/>
                <w:vertAlign w:val="subscript"/>
              </w:rPr>
            </w:pPr>
            <w:r w:rsidRPr="00362AA8">
              <w:rPr>
                <w:i/>
              </w:rPr>
              <w:t xml:space="preserve">Total Volume </w:t>
            </w:r>
            <w:r w:rsidRPr="005A03E8">
              <w:t>=</w:t>
            </w:r>
            <w:r w:rsidRPr="00362AA8">
              <w:rPr>
                <w:i/>
              </w:rPr>
              <w:t xml:space="preserve"> V</w:t>
            </w:r>
            <w:r w:rsidRPr="00362AA8">
              <w:rPr>
                <w:i/>
                <w:vertAlign w:val="subscript"/>
              </w:rPr>
              <w:t>1</w:t>
            </w:r>
            <w:r w:rsidRPr="00362AA8">
              <w:rPr>
                <w:i/>
              </w:rPr>
              <w:t xml:space="preserve"> </w:t>
            </w:r>
            <w:r w:rsidRPr="005A03E8">
              <w:t>+</w:t>
            </w:r>
            <w:r w:rsidRPr="00362AA8">
              <w:rPr>
                <w:i/>
              </w:rPr>
              <w:t xml:space="preserve"> V</w:t>
            </w:r>
            <w:r w:rsidRPr="00362AA8">
              <w:rPr>
                <w:i/>
                <w:vertAlign w:val="subscript"/>
              </w:rPr>
              <w:t>2</w:t>
            </w:r>
          </w:p>
        </w:tc>
      </w:tr>
    </w:tbl>
    <w:p w14:paraId="3FF5728F" w14:textId="06DE7CCB" w:rsidR="00370FF7" w:rsidRDefault="00370FF7"/>
    <w:tbl>
      <w:tblPr>
        <w:tblStyle w:val="TableGrid"/>
        <w:tblW w:w="8540" w:type="dxa"/>
        <w:tblInd w:w="7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0"/>
        <w:gridCol w:w="8530"/>
      </w:tblGrid>
      <w:tr w:rsidR="0043306B" w14:paraId="4EC5D3B7" w14:textId="77777777" w:rsidTr="00361159">
        <w:trPr>
          <w:gridBefore w:val="1"/>
          <w:wBefore w:w="10" w:type="dxa"/>
        </w:trPr>
        <w:tc>
          <w:tcPr>
            <w:tcW w:w="8525" w:type="dxa"/>
          </w:tcPr>
          <w:p w14:paraId="1E842681" w14:textId="24F97352" w:rsidR="0043306B" w:rsidRDefault="0043306B" w:rsidP="00845996">
            <w:pPr>
              <w:keepNext/>
            </w:pPr>
            <w:r w:rsidRPr="00845996">
              <w:t>This illustration shows how the width of the firewood is measured when two perpendicular stacks of firewood are in a box.  The height, width</w:t>
            </w:r>
            <w:r w:rsidR="00361159">
              <w:t>,</w:t>
            </w:r>
            <w:r w:rsidRPr="00845996">
              <w:t xml:space="preserve"> and length of the pieces are used to determine the volume of the separate stacks which are then added together to obtain the volume of wood in the package.</w:t>
            </w:r>
          </w:p>
        </w:tc>
      </w:tr>
      <w:tr w:rsidR="002525CC" w14:paraId="0DAEA3DF" w14:textId="77777777" w:rsidTr="00361159">
        <w:tblPrEx>
          <w:tblCellMar>
            <w:top w:w="0" w:type="dxa"/>
            <w:left w:w="108" w:type="dxa"/>
            <w:bottom w:w="0" w:type="dxa"/>
            <w:right w:w="108" w:type="dxa"/>
          </w:tblCellMar>
        </w:tblPrEx>
        <w:trPr>
          <w:trHeight w:val="4455"/>
        </w:trPr>
        <w:tc>
          <w:tcPr>
            <w:tcW w:w="8540" w:type="dxa"/>
            <w:gridSpan w:val="2"/>
          </w:tcPr>
          <w:p w14:paraId="1D1AA8F8" w14:textId="1C9FB4E8" w:rsidR="002525CC" w:rsidRPr="00362AA8" w:rsidRDefault="00FA4705" w:rsidP="00836C08">
            <w:pPr>
              <w:keepNext/>
              <w:spacing w:after="200"/>
              <w:jc w:val="left"/>
              <w:rPr>
                <w:b/>
                <w:u w:val="single"/>
              </w:rPr>
            </w:pPr>
            <w:r>
              <w:rPr>
                <w:b/>
                <w:noProof/>
                <w:u w:val="single"/>
              </w:rPr>
              <mc:AlternateContent>
                <mc:Choice Requires="wpg">
                  <w:drawing>
                    <wp:anchor distT="0" distB="0" distL="114300" distR="114300" simplePos="0" relativeHeight="251914752" behindDoc="0" locked="0" layoutInCell="1" allowOverlap="1" wp14:anchorId="35EBE978" wp14:editId="57E7FDB5">
                      <wp:simplePos x="0" y="0"/>
                      <wp:positionH relativeFrom="column">
                        <wp:posOffset>946932</wp:posOffset>
                      </wp:positionH>
                      <wp:positionV relativeFrom="paragraph">
                        <wp:posOffset>72732</wp:posOffset>
                      </wp:positionV>
                      <wp:extent cx="3538855" cy="2414270"/>
                      <wp:effectExtent l="0" t="0" r="23495" b="24130"/>
                      <wp:wrapNone/>
                      <wp:docPr id="194" name="Group 194"/>
                      <wp:cNvGraphicFramePr/>
                      <a:graphic xmlns:a="http://schemas.openxmlformats.org/drawingml/2006/main">
                        <a:graphicData uri="http://schemas.microsoft.com/office/word/2010/wordprocessingGroup">
                          <wpg:wgp>
                            <wpg:cNvGrpSpPr/>
                            <wpg:grpSpPr>
                              <a:xfrm>
                                <a:off x="0" y="0"/>
                                <a:ext cx="3538855" cy="2414270"/>
                                <a:chOff x="0" y="0"/>
                                <a:chExt cx="3538855" cy="2414270"/>
                              </a:xfrm>
                            </wpg:grpSpPr>
                            <wps:wsp>
                              <wps:cNvPr id="18" name="Rectangle 18"/>
                              <wps:cNvSpPr>
                                <a:spLocks/>
                              </wps:cNvSpPr>
                              <wps:spPr>
                                <a:xfrm>
                                  <a:off x="0" y="0"/>
                                  <a:ext cx="3538855" cy="2414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a:spLocks/>
                              </wps:cNvSpPr>
                              <wps:spPr>
                                <a:xfrm rot="16200000">
                                  <a:off x="2335823" y="-879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a:spLocks/>
                              </wps:cNvSpPr>
                              <wps:spPr>
                                <a:xfrm>
                                  <a:off x="70338" y="70338"/>
                                  <a:ext cx="493395" cy="2166620"/>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a:spLocks/>
                              </wps:cNvSpPr>
                              <wps:spPr>
                                <a:xfrm>
                                  <a:off x="603738" y="7620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a:spLocks/>
                              </wps:cNvSpPr>
                              <wps:spPr>
                                <a:xfrm>
                                  <a:off x="1137138" y="82061"/>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a:spLocks/>
                              </wps:cNvSpPr>
                              <wps:spPr>
                                <a:xfrm rot="16200000">
                                  <a:off x="2341685" y="-53047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a:spLocks/>
                              </wps:cNvSpPr>
                              <wps:spPr>
                                <a:xfrm rot="16200000">
                                  <a:off x="2353407" y="553915"/>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descr="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title="Illustration "/>
                              <wps:cNvSpPr>
                                <a:spLocks/>
                              </wps:cNvSpPr>
                              <wps:spPr>
                                <a:xfrm rot="16200000">
                                  <a:off x="2347545" y="111076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a:cxnSpLocks/>
                              </wps:cNvCnPr>
                              <wps:spPr>
                                <a:xfrm>
                                  <a:off x="76200" y="32238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0" name="Straight Arrow Connector 100"/>
                              <wps:cNvCnPr>
                                <a:cxnSpLocks/>
                              </wps:cNvCnPr>
                              <wps:spPr>
                                <a:xfrm>
                                  <a:off x="76200" y="803031"/>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1" name="Straight Arrow Connector 101"/>
                              <wps:cNvCnPr>
                                <a:cxnSpLocks/>
                              </wps:cNvCnPr>
                              <wps:spPr>
                                <a:xfrm>
                                  <a:off x="76200" y="121920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2" name="Straight Arrow Connector 102"/>
                              <wps:cNvCnPr>
                                <a:cxnSpLocks/>
                              </wps:cNvCnPr>
                              <wps:spPr>
                                <a:xfrm>
                                  <a:off x="76200" y="1647092"/>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4" name="Straight Arrow Connector 104"/>
                              <wps:cNvCnPr>
                                <a:cxnSpLocks/>
                              </wps:cNvCnPr>
                              <wps:spPr>
                                <a:xfrm>
                                  <a:off x="70338" y="211601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25093" name="Straight Arrow Connector 25093"/>
                              <wps:cNvCnPr/>
                              <wps:spPr>
                                <a:xfrm>
                                  <a:off x="1963615" y="111369"/>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2309446" y="117231"/>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2" name="Straight Arrow Connector 112"/>
                              <wps:cNvCnPr/>
                              <wps:spPr>
                                <a:xfrm>
                                  <a:off x="2643553" y="123092"/>
                                  <a:ext cx="0" cy="213995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3" name="Straight Arrow Connector 113"/>
                              <wps:cNvCnPr/>
                              <wps:spPr>
                                <a:xfrm>
                                  <a:off x="2960076" y="111369"/>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a:off x="3247292" y="117231"/>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B7AC5A" id="Group 194" o:spid="_x0000_s1026" style="position:absolute;margin-left:74.55pt;margin-top:5.75pt;width:278.65pt;height:190.1pt;z-index:251914752" coordsize="35388,2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">
                      <v:rect id="Rectangle 18" o:spid="_x0000_s1027" style="position:absolute;width:35388;height:24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" filled="f" strokecolor="windowText" strokeweight="2pt">
                        <v:path arrowok="t"/>
                      </v:rect>
                      <v:roundrect id="Rounded Rectangle 88" o:spid="_x0000_s1028" style="position:absolute;left:23358;top:-88;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" fillcolor="#f2f2f2" strokecolor="windowText" strokeweight="1pt">
                        <v:stroke joinstyle="miter"/>
                        <v:path arrowok="t"/>
                      </v:roundrect>
                      <v:roundrect id="Rounded Rectangle 89" o:spid="_x0000_s1029" style="position:absolute;left:703;top:703;width:4934;height:21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" fillcolor="#f2f2f2" strokecolor="windowText" strokeweight="1pt">
                        <v:path arrowok="t"/>
                      </v:roundrect>
                      <v:roundrect id="Rounded Rectangle 90" o:spid="_x0000_s1030" style="position:absolute;left:6037;top:762;width:4953;height:21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" fillcolor="#f2f2f2" strokecolor="windowText" strokeweight="1pt">
                        <v:stroke joinstyle="miter"/>
                        <v:path arrowok="t"/>
                      </v:roundrect>
                      <v:roundrect id="Rounded Rectangle 91" o:spid="_x0000_s1031" style="position:absolute;left:11371;top:820;width:4953;height:21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" fillcolor="#f2f2f2" strokecolor="windowText" strokeweight="1pt">
                        <v:stroke joinstyle="miter"/>
                        <v:path arrowok="t"/>
                      </v:roundrect>
                      <v:roundrect id="Rounded Rectangle 92" o:spid="_x0000_s1032" style="position:absolute;left:23416;top:-5305;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" fillcolor="#f2f2f2" strokecolor="windowText" strokeweight="1pt">
                        <v:stroke joinstyle="miter"/>
                        <v:path arrowok="t"/>
                      </v:roundrect>
                      <v:roundrect id="Rounded Rectangle 93" o:spid="_x0000_s1033" style="position:absolute;left:23534;top:5539;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1LxAAAANsAAAAPAAAAZHJzL2Rvd25yZXYueG1sRI9Ba8JA&#10;FITvQv/D8gredGMF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FuazUvEAAAA2wAAAA8A&#10;AAAAAAAAAAAAAAAABwIAAGRycy9kb3ducmV2LnhtbFBLBQYAAAAAAwADALcAAAD4AgAAAAA=&#10;" fillcolor="#f2f2f2" strokecolor="windowText" strokeweight="1pt">
                        <v:stroke joinstyle="miter"/>
                        <v:path arrowok="t"/>
                      </v:roundrect>
                      <v:roundrect id="Rounded Rectangle 94" o:spid="_x0000_s1034" alt="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style="position:absolute;left:23475;top:11107;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U/xAAAANsAAAAPAAAAZHJzL2Rvd25yZXYueG1sRI9Ba8JA&#10;FITvQv/D8gredGMR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NRzVT/EAAAA2wAAAA8A&#10;AAAAAAAAAAAAAAAABwIAAGRycy9kb3ducmV2LnhtbFBLBQYAAAAAAwADALcAAAD4AgAAAAA=&#10;" fillcolor="#f2f2f2" strokecolor="windowText" strokeweight="1pt">
                        <v:stroke joinstyle="miter"/>
                        <v:path arrowok="t"/>
                      </v:roundrect>
                      <v:shape id="Straight Arrow Connector 99" o:spid="_x0000_s1035" type="#_x0000_t32" style="position:absolute;left:762;top:3223;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" strokecolor="windowText" strokeweight="1pt">
                        <v:stroke startarrow="block" endarrow="block"/>
                        <o:lock v:ext="edit" shapetype="f"/>
                      </v:shape>
                      <v:shape id="Straight Arrow Connector 100" o:spid="_x0000_s1036" type="#_x0000_t32" style="position:absolute;left:762;top:803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" strokecolor="windowText" strokeweight="1pt">
                        <v:stroke startarrow="block" endarrow="block"/>
                        <o:lock v:ext="edit" shapetype="f"/>
                      </v:shape>
                      <v:shape id="Straight Arrow Connector 101" o:spid="_x0000_s1037" type="#_x0000_t32" style="position:absolute;left:762;top:12192;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" strokecolor="windowText" strokeweight="1pt">
                        <v:stroke startarrow="block" endarrow="block"/>
                        <o:lock v:ext="edit" shapetype="f"/>
                      </v:shape>
                      <v:shape id="Straight Arrow Connector 102" o:spid="_x0000_s1038" type="#_x0000_t32" style="position:absolute;left:762;top:1647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" strokecolor="windowText" strokeweight="1pt">
                        <v:stroke startarrow="block" endarrow="block"/>
                        <o:lock v:ext="edit" shapetype="f"/>
                      </v:shape>
                      <v:shape id="Straight Arrow Connector 104" o:spid="_x0000_s1039" type="#_x0000_t32" style="position:absolute;left:703;top:2116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" strokecolor="windowText" strokeweight="1pt">
                        <v:stroke startarrow="block" endarrow="block"/>
                        <o:lock v:ext="edit" shapetype="f"/>
                      </v:shape>
                      <v:shape id="Straight Arrow Connector 25093" o:spid="_x0000_s1040" type="#_x0000_t32" style="position:absolute;left:19636;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" strokecolor="black [3213]" strokeweight="1pt">
                        <v:stroke startarrow="block" endarrow="block"/>
                      </v:shape>
                      <v:shape id="Straight Arrow Connector 111" o:spid="_x0000_s1041" type="#_x0000_t32" style="position:absolute;left:23094;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" strokecolor="windowText" strokeweight="1pt">
                        <v:stroke startarrow="block" endarrow="block"/>
                      </v:shape>
                      <v:shape id="Straight Arrow Connector 112" o:spid="_x0000_s1042" type="#_x0000_t32" style="position:absolute;left:26435;top:1230;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" strokecolor="windowText" strokeweight="1pt">
                        <v:stroke startarrow="block" endarrow="block"/>
                      </v:shape>
                      <v:shape id="Straight Arrow Connector 113" o:spid="_x0000_s1043" type="#_x0000_t32" style="position:absolute;left:29600;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" strokecolor="black [3213]" strokeweight="1pt">
                        <v:stroke startarrow="block" endarrow="block"/>
                      </v:shape>
                      <v:shape id="Straight Arrow Connector 114" o:spid="_x0000_s1044" type="#_x0000_t32" style="position:absolute;left:32472;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" strokecolor="black [3213]" strokeweight="1pt">
                        <v:stroke startarrow="block" endarrow="block"/>
                      </v:shape>
                    </v:group>
                  </w:pict>
                </mc:Fallback>
              </mc:AlternateContent>
            </w:r>
          </w:p>
          <w:p w14:paraId="22D0E4BF" w14:textId="50124FDE" w:rsidR="002525CC" w:rsidRPr="00362AA8" w:rsidRDefault="002525CC" w:rsidP="00845996">
            <w:pPr>
              <w:keepNext/>
              <w:jc w:val="left"/>
              <w:rPr>
                <w:b/>
                <w:u w:val="single"/>
              </w:rPr>
            </w:pPr>
          </w:p>
          <w:p w14:paraId="42E44522" w14:textId="3C975605" w:rsidR="002525CC" w:rsidRPr="00362AA8" w:rsidRDefault="002525CC" w:rsidP="00845996">
            <w:pPr>
              <w:keepNext/>
              <w:spacing w:after="200"/>
              <w:ind w:left="360"/>
              <w:jc w:val="left"/>
              <w:rPr>
                <w:b/>
                <w:u w:val="single"/>
              </w:rPr>
            </w:pPr>
          </w:p>
          <w:p w14:paraId="4A3D09B6" w14:textId="2FD32C84" w:rsidR="002525CC" w:rsidRPr="00362AA8" w:rsidRDefault="002525CC" w:rsidP="00845996">
            <w:pPr>
              <w:keepNext/>
              <w:spacing w:after="200"/>
              <w:ind w:left="360"/>
              <w:jc w:val="left"/>
              <w:rPr>
                <w:b/>
                <w:u w:val="single"/>
              </w:rPr>
            </w:pPr>
          </w:p>
          <w:p w14:paraId="22AA5539" w14:textId="24A08F01" w:rsidR="002525CC" w:rsidRPr="00362AA8" w:rsidRDefault="002525CC" w:rsidP="00845996">
            <w:pPr>
              <w:keepNext/>
              <w:spacing w:after="200"/>
              <w:ind w:left="360"/>
              <w:jc w:val="left"/>
              <w:rPr>
                <w:b/>
                <w:u w:val="single"/>
              </w:rPr>
            </w:pPr>
          </w:p>
          <w:p w14:paraId="7B9437D5" w14:textId="2376347C" w:rsidR="002525CC" w:rsidRPr="00362AA8" w:rsidRDefault="002525CC" w:rsidP="00845996">
            <w:pPr>
              <w:keepNext/>
              <w:spacing w:after="200"/>
              <w:ind w:left="360"/>
              <w:jc w:val="left"/>
              <w:rPr>
                <w:b/>
                <w:u w:val="single"/>
              </w:rPr>
            </w:pPr>
          </w:p>
          <w:p w14:paraId="002ED534" w14:textId="3221592F" w:rsidR="002525CC" w:rsidRPr="00362AA8" w:rsidRDefault="002525CC" w:rsidP="00845996">
            <w:pPr>
              <w:keepNext/>
              <w:spacing w:after="200"/>
              <w:ind w:left="360"/>
              <w:jc w:val="left"/>
              <w:rPr>
                <w:b/>
                <w:u w:val="single"/>
              </w:rPr>
            </w:pPr>
          </w:p>
          <w:p w14:paraId="1FB5D1E2" w14:textId="38443645" w:rsidR="002525CC" w:rsidRPr="00362AA8" w:rsidRDefault="002525CC" w:rsidP="00845996">
            <w:pPr>
              <w:keepNext/>
              <w:spacing w:after="200"/>
              <w:ind w:left="360"/>
              <w:jc w:val="left"/>
              <w:rPr>
                <w:b/>
                <w:u w:val="single"/>
              </w:rPr>
            </w:pPr>
          </w:p>
          <w:p w14:paraId="1D41821A" w14:textId="3595F71C" w:rsidR="002525CC" w:rsidRPr="00362AA8" w:rsidRDefault="002525CC" w:rsidP="00845996">
            <w:pPr>
              <w:keepNext/>
              <w:spacing w:after="200"/>
              <w:ind w:left="360"/>
              <w:jc w:val="left"/>
              <w:rPr>
                <w:b/>
                <w:u w:val="single"/>
              </w:rPr>
            </w:pPr>
          </w:p>
          <w:p w14:paraId="5199A07C" w14:textId="65036EA7" w:rsidR="002525CC" w:rsidRPr="00845996" w:rsidRDefault="00836C08" w:rsidP="00845996">
            <w:pPr>
              <w:keepNext/>
              <w:spacing w:after="200"/>
              <w:ind w:left="360"/>
              <w:jc w:val="left"/>
              <w:rPr>
                <w:b/>
                <w:u w:val="single"/>
              </w:rPr>
            </w:pPr>
            <w:r>
              <w:rPr>
                <w:noProof/>
              </w:rPr>
              <mc:AlternateContent>
                <mc:Choice Requires="wps">
                  <w:drawing>
                    <wp:anchor distT="45720" distB="45720" distL="114300" distR="114300" simplePos="0" relativeHeight="251772416" behindDoc="0" locked="0" layoutInCell="1" allowOverlap="1" wp14:anchorId="2B10D821" wp14:editId="79FCF76B">
                      <wp:simplePos x="0" y="0"/>
                      <wp:positionH relativeFrom="margin">
                        <wp:posOffset>2664560</wp:posOffset>
                      </wp:positionH>
                      <wp:positionV relativeFrom="paragraph">
                        <wp:posOffset>70841</wp:posOffset>
                      </wp:positionV>
                      <wp:extent cx="1739900" cy="25209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noFill/>
                                <a:miter lim="800000"/>
                                <a:headEnd/>
                                <a:tailEnd/>
                              </a:ln>
                            </wps:spPr>
                            <wps:txbx>
                              <w:txbxContent>
                                <w:p w14:paraId="561D8401" w14:textId="77777777" w:rsidR="00792C9F" w:rsidRPr="00845996" w:rsidRDefault="00792C9F" w:rsidP="002525CC">
                                  <w:pPr>
                                    <w:jc w:val="center"/>
                                    <w:rPr>
                                      <w:b/>
                                      <w:sz w:val="20"/>
                                    </w:rPr>
                                  </w:pPr>
                                  <w:r w:rsidRPr="00845996">
                                    <w:rPr>
                                      <w:b/>
                                      <w:sz w:val="20"/>
                                    </w:rPr>
                                    <w:t>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0D821" id="Text Box 32" o:spid="_x0000_s1053" type="#_x0000_t202" style="position:absolute;left:0;text-align:left;margin-left:209.8pt;margin-top:5.6pt;width:137pt;height:19.8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" stroked="f">
                      <v:textbox>
                        <w:txbxContent>
                          <w:p w14:paraId="561D8401" w14:textId="77777777" w:rsidR="00792C9F" w:rsidRPr="00845996" w:rsidRDefault="00792C9F" w:rsidP="002525CC">
                            <w:pPr>
                              <w:jc w:val="center"/>
                              <w:rPr>
                                <w:b/>
                                <w:sz w:val="20"/>
                              </w:rPr>
                            </w:pPr>
                            <w:r w:rsidRPr="00845996">
                              <w:rPr>
                                <w:b/>
                                <w:sz w:val="20"/>
                              </w:rPr>
                              <w:t>Volume 2</w:t>
                            </w:r>
                          </w:p>
                        </w:txbxContent>
                      </v:textbox>
                      <w10:wrap type="square" anchorx="margin"/>
                    </v:shape>
                  </w:pict>
                </mc:Fallback>
              </mc:AlternateContent>
            </w:r>
            <w:r>
              <w:rPr>
                <w:noProof/>
              </w:rPr>
              <mc:AlternateContent>
                <mc:Choice Requires="wps">
                  <w:drawing>
                    <wp:anchor distT="45720" distB="45720" distL="114300" distR="114300" simplePos="0" relativeHeight="251771392" behindDoc="0" locked="0" layoutInCell="1" allowOverlap="1" wp14:anchorId="27967249" wp14:editId="78ACCEEF">
                      <wp:simplePos x="0" y="0"/>
                      <wp:positionH relativeFrom="margin">
                        <wp:posOffset>1033577</wp:posOffset>
                      </wp:positionH>
                      <wp:positionV relativeFrom="paragraph">
                        <wp:posOffset>61595</wp:posOffset>
                      </wp:positionV>
                      <wp:extent cx="1543050" cy="2520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2095"/>
                              </a:xfrm>
                              <a:prstGeom prst="rect">
                                <a:avLst/>
                              </a:prstGeom>
                              <a:solidFill>
                                <a:srgbClr val="FFFFFF"/>
                              </a:solidFill>
                              <a:ln w="9525">
                                <a:noFill/>
                                <a:miter lim="800000"/>
                                <a:headEnd/>
                                <a:tailEnd/>
                              </a:ln>
                            </wps:spPr>
                            <wps:txbx>
                              <w:txbxContent>
                                <w:p w14:paraId="705709BD" w14:textId="77777777" w:rsidR="00792C9F" w:rsidRPr="00845996" w:rsidRDefault="00792C9F" w:rsidP="002525CC">
                                  <w:pPr>
                                    <w:jc w:val="center"/>
                                    <w:rPr>
                                      <w:b/>
                                      <w:sz w:val="20"/>
                                    </w:rPr>
                                  </w:pPr>
                                  <w:r w:rsidRPr="00845996">
                                    <w:rPr>
                                      <w:b/>
                                      <w:sz w:val="20"/>
                                    </w:rPr>
                                    <w:t>Volume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67249" id="Text Box 19" o:spid="_x0000_s1054" type="#_x0000_t202" style="position:absolute;left:0;text-align:left;margin-left:81.4pt;margin-top:4.85pt;width:121.5pt;height:19.8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" stroked="f">
                      <v:textbox>
                        <w:txbxContent>
                          <w:p w14:paraId="705709BD" w14:textId="77777777" w:rsidR="00792C9F" w:rsidRPr="00845996" w:rsidRDefault="00792C9F" w:rsidP="002525CC">
                            <w:pPr>
                              <w:jc w:val="center"/>
                              <w:rPr>
                                <w:b/>
                                <w:sz w:val="20"/>
                              </w:rPr>
                            </w:pPr>
                            <w:r w:rsidRPr="00845996">
                              <w:rPr>
                                <w:b/>
                                <w:sz w:val="20"/>
                              </w:rPr>
                              <w:t>Volume 1</w:t>
                            </w:r>
                          </w:p>
                        </w:txbxContent>
                      </v:textbox>
                      <w10:wrap type="square" anchorx="margin"/>
                    </v:shape>
                  </w:pict>
                </mc:Fallback>
              </mc:AlternateContent>
            </w:r>
          </w:p>
        </w:tc>
      </w:tr>
    </w:tbl>
    <w:p w14:paraId="7E86F0E2" w14:textId="5CA70B47" w:rsidR="00D32F5A" w:rsidRPr="00AE0622" w:rsidRDefault="0010683E" w:rsidP="00D0674E">
      <w:pPr>
        <w:pStyle w:val="HB133H3a"/>
      </w:pPr>
      <w:bookmarkStart w:id="3109" w:name="_Toc333505687"/>
      <w:bookmarkStart w:id="3110" w:name="_Toc333505689"/>
      <w:bookmarkStart w:id="3111" w:name="_Toc24613726"/>
      <w:bookmarkStart w:id="3112" w:name="_Toc486756457"/>
      <w:bookmarkStart w:id="3113" w:name="_Toc487504970"/>
      <w:bookmarkStart w:id="3114" w:name="_Toc237353958"/>
      <w:bookmarkStart w:id="3115" w:name="_Toc237415732"/>
      <w:bookmarkStart w:id="3116" w:name="_Toc237416706"/>
      <w:bookmarkStart w:id="3117" w:name="_Toc237429072"/>
      <w:bookmarkStart w:id="3118" w:name="_Toc291667315"/>
      <w:bookmarkEnd w:id="3109"/>
      <w:bookmarkEnd w:id="3110"/>
      <w:r w:rsidRPr="00D0674E">
        <w:t>Stacked</w:t>
      </w:r>
      <w:r w:rsidRPr="00AE0622">
        <w:t xml:space="preserve"> Firewood</w:t>
      </w:r>
      <w:bookmarkEnd w:id="3111"/>
    </w:p>
    <w:p w14:paraId="715F0BA7" w14:textId="56633B78" w:rsidR="009E10C5" w:rsidRDefault="00D32F5A" w:rsidP="00042FDF">
      <w:pPr>
        <w:keepNext/>
        <w:tabs>
          <w:tab w:val="left" w:pos="360"/>
        </w:tabs>
        <w:spacing w:after="240"/>
        <w:rPr>
          <w:b/>
          <w:color w:val="auto"/>
          <w:szCs w:val="22"/>
        </w:rPr>
      </w:pPr>
      <w:r w:rsidRPr="00D32F5A">
        <w:t xml:space="preserve">Bulk </w:t>
      </w:r>
      <w:r>
        <w:t xml:space="preserve">deliveries of firewood are typically required by law or regulation to be </w:t>
      </w:r>
      <w:proofErr w:type="gramStart"/>
      <w:r>
        <w:t>on the basis of</w:t>
      </w:r>
      <w:proofErr w:type="gramEnd"/>
      <w:r>
        <w:t xml:space="preserve"> cord measurements.  The “cord” is defined as the amount of wood contained in a space of 128 ft</w:t>
      </w:r>
      <w:r w:rsidRPr="00845996">
        <w:rPr>
          <w:vertAlign w:val="superscript"/>
        </w:rPr>
        <w:t>3</w:t>
      </w:r>
      <w:r w:rsidR="00977C70">
        <w:rPr>
          <w:vertAlign w:val="superscript"/>
        </w:rPr>
        <w:t xml:space="preserve"> </w:t>
      </w:r>
      <w:r w:rsidR="00977C70">
        <w:t>w</w:t>
      </w:r>
      <w:r>
        <w:t>hen the wood is ranked and well stowed.  The standard dimensions for a cord of wood are 4 ft</w:t>
      </w:r>
      <w:r w:rsidR="00B90E25">
        <w:t> </w:t>
      </w:r>
      <w:r w:rsidR="00637420">
        <w:t>(</w:t>
      </w:r>
      <w:proofErr w:type="gramStart"/>
      <w:r w:rsidR="00637420">
        <w:t>height)</w:t>
      </w:r>
      <w:r w:rsidR="00C96013">
        <w:t>  ×</w:t>
      </w:r>
      <w:proofErr w:type="gramEnd"/>
      <w:r w:rsidR="00C96013">
        <w:t> 4 </w:t>
      </w:r>
      <w:r>
        <w:t>ft</w:t>
      </w:r>
      <w:r w:rsidR="00637420">
        <w:t xml:space="preserve"> (width)</w:t>
      </w:r>
      <w:r w:rsidR="00B90E25">
        <w:t> </w:t>
      </w:r>
      <w:r>
        <w:t>×</w:t>
      </w:r>
      <w:r w:rsidR="00B90E25">
        <w:t> </w:t>
      </w:r>
      <w:r>
        <w:t>8</w:t>
      </w:r>
      <w:r w:rsidR="00B90E25">
        <w:t> </w:t>
      </w:r>
      <w:r>
        <w:t>ft</w:t>
      </w:r>
      <w:r w:rsidR="00637420">
        <w:t xml:space="preserve"> (length)</w:t>
      </w:r>
      <w:r>
        <w:t xml:space="preserve"> but wood may be stacked and measured</w:t>
      </w:r>
      <w:r w:rsidR="0017104A">
        <w:t xml:space="preserve"> in</w:t>
      </w:r>
      <w:r>
        <w:t xml:space="preserve"> any configuration.  See Figure </w:t>
      </w:r>
      <w:r w:rsidR="00B841DE">
        <w:t>3-11</w:t>
      </w:r>
      <w:r w:rsidR="00EA11BB">
        <w:t>. “A Cord</w:t>
      </w:r>
      <w:r w:rsidR="00EA04CC">
        <w:t xml:space="preserve"> of Wood</w:t>
      </w:r>
      <w:r w:rsidR="00EA11BB">
        <w:t>”</w:t>
      </w:r>
      <w:r>
        <w:t xml:space="preserve"> for an illustration of how a cord may be stacked.</w:t>
      </w:r>
      <w:bookmarkEnd w:id="3112"/>
      <w:bookmarkEnd w:id="3113"/>
      <w:bookmarkEnd w:id="3114"/>
      <w:bookmarkEnd w:id="3115"/>
      <w:bookmarkEnd w:id="3116"/>
      <w:bookmarkEnd w:id="3117"/>
      <w:bookmarkEnd w:id="3118"/>
    </w:p>
    <w:p w14:paraId="36257143" w14:textId="351F8417" w:rsidR="00977C70" w:rsidRDefault="008C3376" w:rsidP="00042FDF">
      <w:pPr>
        <w:tabs>
          <w:tab w:val="left" w:pos="360"/>
        </w:tabs>
        <w:ind w:left="360"/>
        <w:rPr>
          <w:b/>
          <w:color w:val="auto"/>
          <w:szCs w:val="22"/>
        </w:rPr>
      </w:pPr>
      <w:r>
        <w:rPr>
          <w:b/>
          <w:noProof/>
          <w:color w:val="auto"/>
          <w:szCs w:val="22"/>
        </w:rPr>
        <mc:AlternateContent>
          <mc:Choice Requires="wps">
            <w:drawing>
              <wp:anchor distT="0" distB="0" distL="114300" distR="114300" simplePos="0" relativeHeight="251783680" behindDoc="0" locked="0" layoutInCell="1" allowOverlap="1" wp14:anchorId="4BAFF41B" wp14:editId="188BABD3">
                <wp:simplePos x="0" y="0"/>
                <wp:positionH relativeFrom="column">
                  <wp:posOffset>3158837</wp:posOffset>
                </wp:positionH>
                <wp:positionV relativeFrom="paragraph">
                  <wp:posOffset>254462</wp:posOffset>
                </wp:positionV>
                <wp:extent cx="2445327" cy="812800"/>
                <wp:effectExtent l="0" t="0" r="0" b="6350"/>
                <wp:wrapNone/>
                <wp:docPr id="36" name="Text Box 36" descr="Drawing of a stacked cord of wood.&#10;4 ft (Height) × 4 ft (Width) ×8 ft (Length)" title="Cord of Wood"/>
                <wp:cNvGraphicFramePr/>
                <a:graphic xmlns:a="http://schemas.openxmlformats.org/drawingml/2006/main">
                  <a:graphicData uri="http://schemas.microsoft.com/office/word/2010/wordprocessingShape">
                    <wps:wsp>
                      <wps:cNvSpPr txBox="1"/>
                      <wps:spPr>
                        <a:xfrm>
                          <a:off x="0" y="0"/>
                          <a:ext cx="2445327" cy="812800"/>
                        </a:xfrm>
                        <a:prstGeom prst="rect">
                          <a:avLst/>
                        </a:prstGeom>
                        <a:solidFill>
                          <a:schemeClr val="lt1"/>
                        </a:solidFill>
                        <a:ln w="6350">
                          <a:noFill/>
                        </a:ln>
                      </wps:spPr>
                      <wps:txbx>
                        <w:txbxContent>
                          <w:p w14:paraId="0269F49D" w14:textId="77777777" w:rsidR="00792C9F" w:rsidRDefault="00792C9F" w:rsidP="00FE0B34">
                            <w:pPr>
                              <w:spacing w:after="240"/>
                              <w:rPr>
                                <w:b/>
                                <w:sz w:val="20"/>
                              </w:rPr>
                            </w:pPr>
                            <w:r w:rsidRPr="00C23D7C">
                              <w:rPr>
                                <w:b/>
                                <w:sz w:val="20"/>
                              </w:rPr>
                              <w:t xml:space="preserve">Figure 3-11. A Cord of Wood.  </w:t>
                            </w:r>
                          </w:p>
                          <w:p w14:paraId="3FE46C88" w14:textId="5ADA43DA" w:rsidR="00792C9F" w:rsidRPr="00C23D7C" w:rsidRDefault="00792C9F">
                            <w:pPr>
                              <w:rPr>
                                <w:b/>
                                <w:sz w:val="20"/>
                              </w:rPr>
                            </w:pPr>
                            <w:r w:rsidRPr="00C23D7C">
                              <w:rPr>
                                <w:b/>
                                <w:sz w:val="20"/>
                              </w:rPr>
                              <w:t xml:space="preserve">A cord of wood measures </w:t>
                            </w:r>
                            <w:r>
                              <w:rPr>
                                <w:b/>
                                <w:sz w:val="20"/>
                              </w:rPr>
                              <w:t>Length</w:t>
                            </w:r>
                            <w:r w:rsidRPr="00C23D7C">
                              <w:rPr>
                                <w:b/>
                                <w:sz w:val="20"/>
                              </w:rPr>
                              <w:t xml:space="preserve"> (8</w:t>
                            </w:r>
                            <w:r>
                              <w:rPr>
                                <w:b/>
                                <w:sz w:val="20"/>
                              </w:rPr>
                              <w:t> </w:t>
                            </w:r>
                            <w:r w:rsidRPr="00C23D7C">
                              <w:rPr>
                                <w:b/>
                                <w:sz w:val="20"/>
                              </w:rPr>
                              <w:t xml:space="preserve">ft) × </w:t>
                            </w:r>
                            <w:r>
                              <w:rPr>
                                <w:b/>
                                <w:sz w:val="20"/>
                              </w:rPr>
                              <w:t>Width</w:t>
                            </w:r>
                            <w:r w:rsidRPr="00C23D7C">
                              <w:rPr>
                                <w:b/>
                                <w:sz w:val="20"/>
                              </w:rPr>
                              <w:t xml:space="preserve"> (4</w:t>
                            </w:r>
                            <w:r>
                              <w:rPr>
                                <w:b/>
                                <w:sz w:val="20"/>
                              </w:rPr>
                              <w:t> </w:t>
                            </w:r>
                            <w:r w:rsidRPr="00C23D7C">
                              <w:rPr>
                                <w:b/>
                                <w:sz w:val="20"/>
                              </w:rPr>
                              <w:t>ft)</w:t>
                            </w:r>
                            <w:r>
                              <w:rPr>
                                <w:b/>
                                <w:sz w:val="20"/>
                              </w:rPr>
                              <w:t> </w:t>
                            </w:r>
                            <w:r w:rsidRPr="00C23D7C">
                              <w:rPr>
                                <w:b/>
                                <w:sz w:val="20"/>
                              </w:rPr>
                              <w:t xml:space="preserve">× Height </w:t>
                            </w:r>
                            <w:r>
                              <w:rPr>
                                <w:b/>
                                <w:sz w:val="20"/>
                              </w:rPr>
                              <w:t>(</w:t>
                            </w:r>
                            <w:r w:rsidRPr="00C23D7C">
                              <w:rPr>
                                <w:b/>
                                <w:sz w:val="20"/>
                              </w:rPr>
                              <w:t>4 ft</w:t>
                            </w:r>
                            <w:r>
                              <w:rPr>
                                <w:b/>
                                <w:sz w:val="20"/>
                              </w:rPr>
                              <w:t>)</w:t>
                            </w:r>
                            <w:r w:rsidRPr="00C23D7C">
                              <w:rPr>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F41B" id="Text Box 36" o:spid="_x0000_s1055" type="#_x0000_t202" alt="Title: Cord of Wood - Description: Drawing of a stacked cord of wood.&#10;4 ft (Height) × 4 ft (Width) ×8 ft (Length)" style="position:absolute;left:0;text-align:left;margin-left:248.75pt;margin-top:20.05pt;width:192.55pt;height:6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" fillcolor="white [3201]" stroked="f" strokeweight=".5pt">
                <v:textbox>
                  <w:txbxContent>
                    <w:p w14:paraId="0269F49D" w14:textId="77777777" w:rsidR="00792C9F" w:rsidRDefault="00792C9F" w:rsidP="00FE0B34">
                      <w:pPr>
                        <w:spacing w:after="240"/>
                        <w:rPr>
                          <w:b/>
                          <w:sz w:val="20"/>
                        </w:rPr>
                      </w:pPr>
                      <w:r w:rsidRPr="00C23D7C">
                        <w:rPr>
                          <w:b/>
                          <w:sz w:val="20"/>
                        </w:rPr>
                        <w:t xml:space="preserve">Figure 3-11. A Cord of Wood.  </w:t>
                      </w:r>
                    </w:p>
                    <w:p w14:paraId="3FE46C88" w14:textId="5ADA43DA" w:rsidR="00792C9F" w:rsidRPr="00C23D7C" w:rsidRDefault="00792C9F">
                      <w:pPr>
                        <w:rPr>
                          <w:b/>
                          <w:sz w:val="20"/>
                        </w:rPr>
                      </w:pPr>
                      <w:r w:rsidRPr="00C23D7C">
                        <w:rPr>
                          <w:b/>
                          <w:sz w:val="20"/>
                        </w:rPr>
                        <w:t xml:space="preserve">A cord of wood measures </w:t>
                      </w:r>
                      <w:r>
                        <w:rPr>
                          <w:b/>
                          <w:sz w:val="20"/>
                        </w:rPr>
                        <w:t>Length</w:t>
                      </w:r>
                      <w:r w:rsidRPr="00C23D7C">
                        <w:rPr>
                          <w:b/>
                          <w:sz w:val="20"/>
                        </w:rPr>
                        <w:t xml:space="preserve"> (8</w:t>
                      </w:r>
                      <w:r>
                        <w:rPr>
                          <w:b/>
                          <w:sz w:val="20"/>
                        </w:rPr>
                        <w:t> </w:t>
                      </w:r>
                      <w:r w:rsidRPr="00C23D7C">
                        <w:rPr>
                          <w:b/>
                          <w:sz w:val="20"/>
                        </w:rPr>
                        <w:t xml:space="preserve">ft) × </w:t>
                      </w:r>
                      <w:r>
                        <w:rPr>
                          <w:b/>
                          <w:sz w:val="20"/>
                        </w:rPr>
                        <w:t>Width</w:t>
                      </w:r>
                      <w:r w:rsidRPr="00C23D7C">
                        <w:rPr>
                          <w:b/>
                          <w:sz w:val="20"/>
                        </w:rPr>
                        <w:t xml:space="preserve"> (4</w:t>
                      </w:r>
                      <w:r>
                        <w:rPr>
                          <w:b/>
                          <w:sz w:val="20"/>
                        </w:rPr>
                        <w:t> </w:t>
                      </w:r>
                      <w:r w:rsidRPr="00C23D7C">
                        <w:rPr>
                          <w:b/>
                          <w:sz w:val="20"/>
                        </w:rPr>
                        <w:t>ft)</w:t>
                      </w:r>
                      <w:r>
                        <w:rPr>
                          <w:b/>
                          <w:sz w:val="20"/>
                        </w:rPr>
                        <w:t> </w:t>
                      </w:r>
                      <w:r w:rsidRPr="00C23D7C">
                        <w:rPr>
                          <w:b/>
                          <w:sz w:val="20"/>
                        </w:rPr>
                        <w:t xml:space="preserve">× Height </w:t>
                      </w:r>
                      <w:r>
                        <w:rPr>
                          <w:b/>
                          <w:sz w:val="20"/>
                        </w:rPr>
                        <w:t>(</w:t>
                      </w:r>
                      <w:r w:rsidRPr="00C23D7C">
                        <w:rPr>
                          <w:b/>
                          <w:sz w:val="20"/>
                        </w:rPr>
                        <w:t>4 ft</w:t>
                      </w:r>
                      <w:r>
                        <w:rPr>
                          <w:b/>
                          <w:sz w:val="20"/>
                        </w:rPr>
                        <w:t>)</w:t>
                      </w:r>
                      <w:r w:rsidRPr="00C23D7C">
                        <w:rPr>
                          <w:b/>
                          <w:sz w:val="20"/>
                        </w:rPr>
                        <w:t xml:space="preserve">. </w:t>
                      </w:r>
                    </w:p>
                  </w:txbxContent>
                </v:textbox>
              </v:shape>
            </w:pict>
          </mc:Fallback>
        </mc:AlternateContent>
      </w:r>
      <w:r w:rsidR="00476403">
        <w:rPr>
          <w:b/>
          <w:noProof/>
          <w:color w:val="auto"/>
          <w:szCs w:val="22"/>
        </w:rPr>
        <w:drawing>
          <wp:inline distT="0" distB="0" distL="0" distR="0" wp14:anchorId="3CDD54EE" wp14:editId="414B8103">
            <wp:extent cx="2313709" cy="1400636"/>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cord of wood w-abbrev.jpg"/>
                    <pic:cNvPicPr/>
                  </pic:nvPicPr>
                  <pic:blipFill>
                    <a:blip r:embed="rId76">
                      <a:extLst>
                        <a:ext uri="{28A0092B-C50C-407E-A947-70E740481C1C}">
                          <a14:useLocalDpi xmlns:a14="http://schemas.microsoft.com/office/drawing/2010/main" val="0"/>
                        </a:ext>
                      </a:extLst>
                    </a:blip>
                    <a:stretch>
                      <a:fillRect/>
                    </a:stretch>
                  </pic:blipFill>
                  <pic:spPr>
                    <a:xfrm>
                      <a:off x="0" y="0"/>
                      <a:ext cx="2352917" cy="1424371"/>
                    </a:xfrm>
                    <a:prstGeom prst="rect">
                      <a:avLst/>
                    </a:prstGeom>
                  </pic:spPr>
                </pic:pic>
              </a:graphicData>
            </a:graphic>
          </wp:inline>
        </w:drawing>
      </w:r>
    </w:p>
    <w:p w14:paraId="295D0236" w14:textId="12A0B23F" w:rsidR="00977C70" w:rsidRDefault="00977C70" w:rsidP="009E10C5">
      <w:pPr>
        <w:tabs>
          <w:tab w:val="left" w:pos="360"/>
        </w:tabs>
        <w:rPr>
          <w:b/>
          <w:color w:val="auto"/>
          <w:szCs w:val="22"/>
        </w:rPr>
      </w:pPr>
    </w:p>
    <w:p w14:paraId="1BC8036D" w14:textId="66B64509" w:rsidR="00C23D7C" w:rsidRPr="00A60FD0" w:rsidRDefault="00C23D7C" w:rsidP="008C3376">
      <w:pPr>
        <w:pStyle w:val="ListParagraph"/>
        <w:numPr>
          <w:ilvl w:val="6"/>
          <w:numId w:val="120"/>
        </w:numPr>
        <w:tabs>
          <w:tab w:val="left" w:pos="360"/>
        </w:tabs>
        <w:spacing w:after="240"/>
        <w:rPr>
          <w:b/>
          <w:color w:val="auto"/>
          <w:szCs w:val="22"/>
        </w:rPr>
      </w:pPr>
      <w:r w:rsidRPr="000F54A8">
        <w:lastRenderedPageBreak/>
        <w:t>Wood Delivered to a Consumer.  If a delivery ticket or sales receipt is available (these are often required by state regulation), review the delivery ticket or sales receipt and determine the quantity delivered.  Identify the wood to be measured and verify the wood delivered was not mixed with wood that was already present at the location.  Also, determine if the delivery was partial or complete (i.e., no additional deliveries are expected) and if any of the delivered wood has been used.</w:t>
      </w:r>
    </w:p>
    <w:p w14:paraId="03790638" w14:textId="3E4B4A4E" w:rsidR="00A60FD0" w:rsidRDefault="00A60FD0" w:rsidP="008C3376">
      <w:pPr>
        <w:pStyle w:val="ListParagraph"/>
        <w:tabs>
          <w:tab w:val="left" w:pos="360"/>
        </w:tabs>
        <w:spacing w:after="240"/>
        <w:ind w:left="1080"/>
      </w:pPr>
      <w:r w:rsidRPr="0086260B">
        <w:t>If necessary, stack the firewood in a ranked and well-stowed geometrical shape that facilitates volume calculations (i.e., rectangular).  Any voids that will accommodate a piece of wood in the stack shall be deducted from the measured volume.</w:t>
      </w:r>
    </w:p>
    <w:p w14:paraId="696E7264" w14:textId="31DE113A" w:rsidR="00A60FD0" w:rsidRDefault="00A60FD0" w:rsidP="005C66C8">
      <w:pPr>
        <w:pStyle w:val="ListParagraph"/>
        <w:spacing w:after="240"/>
      </w:pPr>
      <w:r w:rsidRPr="0086260B">
        <w:rPr>
          <w:b/>
        </w:rPr>
        <w:t>Note:</w:t>
      </w:r>
      <w:r w:rsidRPr="0086260B">
        <w:t xml:space="preserve">  The length measurements of the individual pieces may be made during the stacking process.</w:t>
      </w:r>
    </w:p>
    <w:p w14:paraId="2F479A17" w14:textId="1CE1DCE4" w:rsidR="00A60FD0" w:rsidRDefault="000D685D" w:rsidP="005C66C8">
      <w:pPr>
        <w:pStyle w:val="ListParagraph"/>
        <w:numPr>
          <w:ilvl w:val="1"/>
          <w:numId w:val="120"/>
        </w:numPr>
        <w:tabs>
          <w:tab w:val="clear" w:pos="1440"/>
        </w:tabs>
        <w:spacing w:after="240"/>
        <w:ind w:left="1080"/>
      </w:pPr>
      <w:r w:rsidRPr="0086260B">
        <w:t>Determine the Average Measurements of the Stack.  The number of measurements for each dimension given below is the minimum that should be taken.</w:t>
      </w:r>
    </w:p>
    <w:p w14:paraId="7794D55D" w14:textId="77777777" w:rsidR="000D685D" w:rsidRPr="0086260B" w:rsidRDefault="000D685D" w:rsidP="005C66C8">
      <w:pPr>
        <w:pStyle w:val="ListParagraph"/>
        <w:numPr>
          <w:ilvl w:val="0"/>
          <w:numId w:val="540"/>
        </w:numPr>
        <w:spacing w:after="240"/>
        <w:ind w:left="1440"/>
      </w:pPr>
      <w:r w:rsidRPr="0086260B">
        <w:t>Height of Stack</w:t>
      </w:r>
      <w:r>
        <w:t>.</w:t>
      </w:r>
      <w:r w:rsidRPr="0086260B">
        <w:t xml:space="preserve">  A height measurement is the vertical distance between the top edge of a piece of wood in the top row and the bottom edge of a piece of wood on the bottom row. Start at one end of the front of the stack; measure the height of the stack at five equally spaced intervals (e.g., approximately 18 in to 24 in) along the length of stack.  If the length of the stack is over 10 ft, take additional height measurements at equally spaced intervals along its length.  If the height of the stack varies significantly (e.g., the pieces are stacked in peaks along the length of the stack), take additional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14:paraId="23CA5350" w14:textId="77777777" w:rsidR="000D685D" w:rsidRPr="0086260B" w:rsidRDefault="000D685D" w:rsidP="000D685D">
      <w:pPr>
        <w:spacing w:after="200"/>
        <w:jc w:val="center"/>
        <w:rPr>
          <w:i/>
        </w:rPr>
      </w:pPr>
      <w:r w:rsidRPr="0086260B">
        <w:rPr>
          <w:i/>
        </w:rPr>
        <w:t xml:space="preserve">Average </w:t>
      </w:r>
      <w:proofErr w:type="spellStart"/>
      <w:r w:rsidRPr="0086260B">
        <w:rPr>
          <w:i/>
        </w:rPr>
        <w:t>Height</w:t>
      </w:r>
      <w:r w:rsidRPr="0086260B">
        <w:rPr>
          <w:i/>
          <w:vertAlign w:val="subscript"/>
        </w:rPr>
        <w:t>Front</w:t>
      </w:r>
      <w:proofErr w:type="spellEnd"/>
      <w:r w:rsidRPr="0086260B">
        <w:rPr>
          <w:i/>
        </w:rPr>
        <w:t xml:space="preserve"> = (h</w:t>
      </w:r>
      <w:r w:rsidRPr="0086260B">
        <w:rPr>
          <w:i/>
          <w:vertAlign w:val="subscript"/>
        </w:rPr>
        <w:t>1</w:t>
      </w:r>
      <w:r w:rsidRPr="0086260B">
        <w:rPr>
          <w:i/>
        </w:rPr>
        <w:t xml:space="preserve"> </w:t>
      </w:r>
      <w:r w:rsidRPr="0012217E">
        <w:t>+</w:t>
      </w:r>
      <w:r w:rsidRPr="0086260B">
        <w:rPr>
          <w:i/>
        </w:rPr>
        <w:t xml:space="preserve"> h</w:t>
      </w:r>
      <w:r w:rsidRPr="0086260B">
        <w:rPr>
          <w:i/>
          <w:vertAlign w:val="subscript"/>
        </w:rPr>
        <w:t>2</w:t>
      </w:r>
      <w:r w:rsidRPr="0086260B">
        <w:rPr>
          <w:i/>
        </w:rPr>
        <w:t xml:space="preserve"> </w:t>
      </w:r>
      <w:r w:rsidRPr="0012217E">
        <w:t>+</w:t>
      </w:r>
      <w:r w:rsidRPr="0086260B">
        <w:rPr>
          <w:i/>
        </w:rPr>
        <w:t xml:space="preserve"> h</w:t>
      </w:r>
      <w:r w:rsidRPr="0086260B">
        <w:rPr>
          <w:i/>
          <w:vertAlign w:val="subscript"/>
        </w:rPr>
        <w:t>3</w:t>
      </w:r>
      <w:r w:rsidRPr="0086260B">
        <w:rPr>
          <w:i/>
        </w:rPr>
        <w:t xml:space="preserve"> +</w:t>
      </w:r>
      <w:r>
        <w:rPr>
          <w:i/>
        </w:rPr>
        <w:t xml:space="preserve"> </w:t>
      </w:r>
      <w:r w:rsidRPr="0086260B">
        <w:rPr>
          <w:i/>
        </w:rPr>
        <w:t>h</w:t>
      </w:r>
      <w:r w:rsidRPr="0086260B">
        <w:rPr>
          <w:i/>
          <w:vertAlign w:val="subscript"/>
        </w:rPr>
        <w:t>4</w:t>
      </w:r>
      <w:r w:rsidRPr="0086260B">
        <w:rPr>
          <w:i/>
        </w:rPr>
        <w:t xml:space="preserve"> </w:t>
      </w:r>
      <w:r w:rsidRPr="0012217E">
        <w:t>+</w:t>
      </w:r>
      <w:r w:rsidRPr="0086260B">
        <w:rPr>
          <w:i/>
        </w:rPr>
        <w:t xml:space="preserve"> h</w:t>
      </w:r>
      <w:r w:rsidRPr="0086260B">
        <w:rPr>
          <w:i/>
          <w:vertAlign w:val="subscript"/>
        </w:rPr>
        <w:t>5</w:t>
      </w:r>
      <w:r w:rsidRPr="0086260B">
        <w:rPr>
          <w:i/>
        </w:rPr>
        <w:t xml:space="preserve">) </w:t>
      </w:r>
      <w:r w:rsidRPr="0012217E">
        <w:t>÷</w:t>
      </w:r>
      <w:r w:rsidRPr="0086260B">
        <w:rPr>
          <w:i/>
        </w:rPr>
        <w:t xml:space="preserve"> 5</w:t>
      </w:r>
    </w:p>
    <w:p w14:paraId="23EAE7BA" w14:textId="77777777" w:rsidR="000D685D" w:rsidRPr="0086260B" w:rsidRDefault="000D685D" w:rsidP="000D685D">
      <w:pPr>
        <w:spacing w:after="200"/>
        <w:jc w:val="center"/>
        <w:rPr>
          <w:i/>
        </w:rPr>
      </w:pPr>
      <w:r w:rsidRPr="0086260B">
        <w:rPr>
          <w:i/>
        </w:rPr>
        <w:t xml:space="preserve">Average </w:t>
      </w:r>
      <w:proofErr w:type="spellStart"/>
      <w:r w:rsidRPr="0086260B">
        <w:rPr>
          <w:i/>
        </w:rPr>
        <w:t>Height</w:t>
      </w:r>
      <w:r w:rsidRPr="0086260B">
        <w:rPr>
          <w:i/>
          <w:vertAlign w:val="subscript"/>
        </w:rPr>
        <w:t>Back</w:t>
      </w:r>
      <w:proofErr w:type="spellEnd"/>
      <w:r w:rsidRPr="0086260B">
        <w:rPr>
          <w:i/>
        </w:rPr>
        <w:t xml:space="preserve"> = (h</w:t>
      </w:r>
      <w:r w:rsidRPr="0086260B">
        <w:rPr>
          <w:i/>
          <w:vertAlign w:val="subscript"/>
        </w:rPr>
        <w:t>1</w:t>
      </w:r>
      <w:r w:rsidRPr="0086260B">
        <w:rPr>
          <w:i/>
        </w:rPr>
        <w:t xml:space="preserve"> </w:t>
      </w:r>
      <w:r w:rsidRPr="0012217E">
        <w:t>+</w:t>
      </w:r>
      <w:r w:rsidRPr="0086260B">
        <w:rPr>
          <w:i/>
        </w:rPr>
        <w:t xml:space="preserve"> h</w:t>
      </w:r>
      <w:r w:rsidRPr="0086260B">
        <w:rPr>
          <w:i/>
          <w:vertAlign w:val="subscript"/>
        </w:rPr>
        <w:t>2</w:t>
      </w:r>
      <w:r w:rsidRPr="0086260B">
        <w:rPr>
          <w:i/>
        </w:rPr>
        <w:t xml:space="preserve"> </w:t>
      </w:r>
      <w:r w:rsidRPr="0012217E">
        <w:t>+</w:t>
      </w:r>
      <w:r w:rsidRPr="0086260B">
        <w:rPr>
          <w:i/>
        </w:rPr>
        <w:t xml:space="preserve"> h</w:t>
      </w:r>
      <w:r w:rsidRPr="0086260B">
        <w:rPr>
          <w:i/>
          <w:vertAlign w:val="subscript"/>
        </w:rPr>
        <w:t>3</w:t>
      </w:r>
      <w:r w:rsidRPr="0086260B">
        <w:rPr>
          <w:i/>
        </w:rPr>
        <w:t xml:space="preserve"> </w:t>
      </w:r>
      <w:r w:rsidRPr="0012217E">
        <w:t>+</w:t>
      </w:r>
      <w:r w:rsidRPr="0086260B">
        <w:rPr>
          <w:i/>
        </w:rPr>
        <w:t>h</w:t>
      </w:r>
      <w:r w:rsidRPr="0086260B">
        <w:rPr>
          <w:i/>
          <w:vertAlign w:val="subscript"/>
        </w:rPr>
        <w:t>4</w:t>
      </w:r>
      <w:r w:rsidRPr="0086260B">
        <w:rPr>
          <w:i/>
        </w:rPr>
        <w:t xml:space="preserve"> </w:t>
      </w:r>
      <w:r w:rsidRPr="0012217E">
        <w:t>+</w:t>
      </w:r>
      <w:r w:rsidRPr="0086260B">
        <w:rPr>
          <w:i/>
        </w:rPr>
        <w:t xml:space="preserve"> h</w:t>
      </w:r>
      <w:r w:rsidRPr="0086260B">
        <w:rPr>
          <w:i/>
          <w:vertAlign w:val="subscript"/>
        </w:rPr>
        <w:t>5</w:t>
      </w:r>
      <w:r w:rsidRPr="0086260B">
        <w:rPr>
          <w:i/>
        </w:rPr>
        <w:t xml:space="preserve">) </w:t>
      </w:r>
      <w:r w:rsidRPr="0012217E">
        <w:t>÷</w:t>
      </w:r>
      <w:r w:rsidRPr="0086260B">
        <w:rPr>
          <w:i/>
        </w:rPr>
        <w:t xml:space="preserve"> 5</w:t>
      </w:r>
    </w:p>
    <w:p w14:paraId="1FE3CDAE" w14:textId="59E66A1A" w:rsidR="000D685D" w:rsidRDefault="000D685D" w:rsidP="008C3376">
      <w:pPr>
        <w:pStyle w:val="ListParagraph"/>
        <w:tabs>
          <w:tab w:val="left" w:pos="360"/>
          <w:tab w:val="left" w:pos="900"/>
        </w:tabs>
        <w:spacing w:after="240"/>
        <w:jc w:val="center"/>
        <w:rPr>
          <w:i/>
        </w:rPr>
      </w:pPr>
      <w:r w:rsidRPr="0086260B">
        <w:rPr>
          <w:i/>
        </w:rPr>
        <w:t xml:space="preserve">Average Height of Stack = Average </w:t>
      </w:r>
      <w:proofErr w:type="spellStart"/>
      <w:r w:rsidRPr="0086260B">
        <w:rPr>
          <w:i/>
        </w:rPr>
        <w:t>Height</w:t>
      </w:r>
      <w:r w:rsidRPr="0086260B">
        <w:rPr>
          <w:i/>
          <w:vertAlign w:val="subscript"/>
        </w:rPr>
        <w:t>Front</w:t>
      </w:r>
      <w:proofErr w:type="spellEnd"/>
      <w:r w:rsidRPr="0012217E">
        <w:rPr>
          <w:i/>
        </w:rPr>
        <w:t xml:space="preserve"> + </w:t>
      </w:r>
      <w:r w:rsidRPr="0086260B">
        <w:rPr>
          <w:i/>
        </w:rPr>
        <w:t xml:space="preserve">Average </w:t>
      </w:r>
      <w:proofErr w:type="spellStart"/>
      <w:r w:rsidRPr="0086260B">
        <w:rPr>
          <w:i/>
        </w:rPr>
        <w:t>Height</w:t>
      </w:r>
      <w:r w:rsidRPr="0086260B">
        <w:rPr>
          <w:i/>
          <w:vertAlign w:val="subscript"/>
        </w:rPr>
        <w:t>Back</w:t>
      </w:r>
      <w:proofErr w:type="spellEnd"/>
      <w:r w:rsidRPr="0012217E">
        <w:rPr>
          <w:i/>
        </w:rPr>
        <w:t xml:space="preserve"> </w:t>
      </w:r>
      <w:r w:rsidRPr="0086260B">
        <w:rPr>
          <w:i/>
        </w:rPr>
        <w:t>÷ 2</w:t>
      </w:r>
    </w:p>
    <w:p w14:paraId="321905E4" w14:textId="7BF1137A" w:rsidR="00977C70" w:rsidRDefault="000D685D" w:rsidP="000D685D">
      <w:pPr>
        <w:tabs>
          <w:tab w:val="left" w:pos="360"/>
        </w:tabs>
        <w:spacing w:before="240"/>
        <w:ind w:left="720"/>
        <w:jc w:val="center"/>
        <w:rPr>
          <w:b/>
          <w:color w:val="auto"/>
          <w:szCs w:val="22"/>
        </w:rPr>
      </w:pPr>
      <w:r w:rsidRPr="007D1926">
        <w:rPr>
          <w:noProof/>
          <w:sz w:val="20"/>
        </w:rPr>
        <w:drawing>
          <wp:inline distT="0" distB="0" distL="0" distR="0" wp14:anchorId="557A8768" wp14:editId="08A1353F">
            <wp:extent cx="4937760" cy="2099310"/>
            <wp:effectExtent l="0" t="0" r="0" b="0"/>
            <wp:docPr id="11" name="Picture 11" descr="Drawing of stacked firewood with vertical lines indicating where to take the five key measurements to determine the volume." title="Drawing of Stacked Fire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4937760" cy="2099310"/>
                    </a:xfrm>
                    <a:prstGeom prst="rect">
                      <a:avLst/>
                    </a:prstGeom>
                    <a:noFill/>
                    <a:ln>
                      <a:noFill/>
                    </a:ln>
                  </pic:spPr>
                </pic:pic>
              </a:graphicData>
            </a:graphic>
          </wp:inline>
        </w:drawing>
      </w:r>
    </w:p>
    <w:p w14:paraId="25C137BF" w14:textId="6D721EB2" w:rsidR="000D685D" w:rsidRDefault="000D685D" w:rsidP="000D685D">
      <w:pPr>
        <w:tabs>
          <w:tab w:val="left" w:pos="360"/>
        </w:tabs>
        <w:jc w:val="center"/>
        <w:rPr>
          <w:b/>
          <w:color w:val="auto"/>
          <w:szCs w:val="22"/>
        </w:rPr>
      </w:pPr>
      <w:r w:rsidRPr="0086260B">
        <w:rPr>
          <w:b/>
          <w:sz w:val="20"/>
        </w:rPr>
        <w:t>Average Height Measurement (front and back)</w:t>
      </w:r>
    </w:p>
    <w:p w14:paraId="70F08ED5" w14:textId="2722D9B5" w:rsidR="000D685D" w:rsidRPr="000D685D" w:rsidRDefault="000D685D" w:rsidP="008C3376">
      <w:pPr>
        <w:pStyle w:val="ListParagraph"/>
        <w:numPr>
          <w:ilvl w:val="0"/>
          <w:numId w:val="540"/>
        </w:numPr>
        <w:tabs>
          <w:tab w:val="left" w:pos="360"/>
        </w:tabs>
        <w:spacing w:before="240"/>
        <w:ind w:left="1440"/>
        <w:rPr>
          <w:b/>
          <w:color w:val="auto"/>
          <w:szCs w:val="22"/>
        </w:rPr>
      </w:pPr>
      <w:r w:rsidRPr="0086260B">
        <w:t>Length of Stack</w:t>
      </w:r>
      <w:r>
        <w:t>.</w:t>
      </w:r>
      <w:r w:rsidRPr="0086260B">
        <w:t xml:space="preserve">  A length measurement is the horizontal distance between the left edge of a piece of wood on the left side of the stack and the right edge of a piece of wood on the </w:t>
      </w:r>
      <w:r w:rsidRPr="0086260B">
        <w:lastRenderedPageBreak/>
        <w:t>opposite side of the stack.  Start at either side of the stack; measure the length of the stack in five equal intervals.  Calculate and record the average length.  If the length of the stack varies significantly (e.g., the ends of the stack bulge out along the height of the stack), take additional measurements.</w:t>
      </w:r>
    </w:p>
    <w:p w14:paraId="58F5BD7D" w14:textId="47944405" w:rsidR="000D685D" w:rsidRDefault="000D685D" w:rsidP="000D685D">
      <w:pPr>
        <w:tabs>
          <w:tab w:val="left" w:pos="360"/>
        </w:tabs>
        <w:spacing w:before="240"/>
        <w:ind w:left="720"/>
        <w:jc w:val="center"/>
        <w:rPr>
          <w:b/>
          <w:color w:val="auto"/>
          <w:szCs w:val="22"/>
        </w:rPr>
      </w:pPr>
      <w:r w:rsidRPr="00C11B7D">
        <w:rPr>
          <w:i/>
          <w:noProof/>
          <w:sz w:val="20"/>
        </w:rPr>
        <w:drawing>
          <wp:inline distT="0" distB="0" distL="0" distR="0" wp14:anchorId="1E023FA5" wp14:editId="2B846D9B">
            <wp:extent cx="4786630" cy="1987550"/>
            <wp:effectExtent l="0" t="0" r="0" b="0"/>
            <wp:docPr id="37" name="Picture 37" descr="Drawing representing a stack of firewood with five horizontal arrows showing where to take measuresments to calculate the quantity of firewood.  " title="Average Length of Measurments for stack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p w14:paraId="37E661EF" w14:textId="4806113E" w:rsidR="000D685D" w:rsidRDefault="000D685D" w:rsidP="0025419A">
      <w:pPr>
        <w:tabs>
          <w:tab w:val="left" w:pos="360"/>
        </w:tabs>
        <w:spacing w:before="120" w:after="240"/>
        <w:jc w:val="center"/>
        <w:rPr>
          <w:b/>
          <w:color w:val="auto"/>
          <w:szCs w:val="22"/>
        </w:rPr>
      </w:pPr>
      <w:r w:rsidRPr="0086260B">
        <w:rPr>
          <w:b/>
          <w:sz w:val="20"/>
        </w:rPr>
        <w:t>Average Length Measur</w:t>
      </w:r>
      <w:r>
        <w:rPr>
          <w:b/>
          <w:sz w:val="20"/>
        </w:rPr>
        <w:t>e</w:t>
      </w:r>
      <w:r w:rsidRPr="0086260B">
        <w:rPr>
          <w:b/>
          <w:sz w:val="20"/>
        </w:rPr>
        <w:t>ment (front and back)</w:t>
      </w:r>
    </w:p>
    <w:p w14:paraId="4B73AA1A" w14:textId="77777777" w:rsidR="0025419A" w:rsidRPr="00470DA5" w:rsidRDefault="0025419A" w:rsidP="008C3376">
      <w:pPr>
        <w:pStyle w:val="ListParagraph"/>
        <w:numPr>
          <w:ilvl w:val="0"/>
          <w:numId w:val="169"/>
        </w:numPr>
        <w:spacing w:after="200"/>
        <w:ind w:left="1440"/>
        <w:rPr>
          <w:szCs w:val="22"/>
        </w:rPr>
      </w:pPr>
      <w:r w:rsidRPr="00470DA5">
        <w:rPr>
          <w:szCs w:val="22"/>
        </w:rPr>
        <w:t xml:space="preserve">Calculate and </w:t>
      </w:r>
      <w:r>
        <w:rPr>
          <w:szCs w:val="22"/>
        </w:rPr>
        <w:t>r</w:t>
      </w:r>
      <w:r w:rsidRPr="00470DA5">
        <w:rPr>
          <w:szCs w:val="22"/>
        </w:rPr>
        <w:t>ecord the Average Length or the Front of the Stack.  Repeat the length measurement procedure along the back of the stack and then calculate and record the average length for the stack.</w:t>
      </w:r>
    </w:p>
    <w:p w14:paraId="2F518615" w14:textId="77777777" w:rsidR="0025419A" w:rsidRPr="0086260B" w:rsidRDefault="0025419A" w:rsidP="008C3376">
      <w:pPr>
        <w:spacing w:after="200"/>
        <w:ind w:left="1440"/>
        <w:jc w:val="center"/>
        <w:rPr>
          <w:i/>
          <w:szCs w:val="22"/>
        </w:rPr>
      </w:pPr>
      <w:r w:rsidRPr="0086260B">
        <w:rPr>
          <w:i/>
          <w:szCs w:val="22"/>
        </w:rPr>
        <w:t xml:space="preserve">Average Stack </w:t>
      </w:r>
      <w:proofErr w:type="spellStart"/>
      <w:r w:rsidRPr="0086260B">
        <w:rPr>
          <w:i/>
          <w:szCs w:val="22"/>
        </w:rPr>
        <w:t>Length</w:t>
      </w:r>
      <w:r w:rsidRPr="0086260B">
        <w:rPr>
          <w:i/>
          <w:szCs w:val="22"/>
          <w:vertAlign w:val="subscript"/>
        </w:rPr>
        <w:t>Front</w:t>
      </w:r>
      <w:proofErr w:type="spellEnd"/>
      <w:r w:rsidRPr="0086260B">
        <w:rPr>
          <w:i/>
          <w:szCs w:val="22"/>
        </w:rPr>
        <w:t xml:space="preserve"> </w:t>
      </w:r>
      <w:r w:rsidRPr="0012217E">
        <w:rPr>
          <w:szCs w:val="22"/>
        </w:rPr>
        <w:t>=</w:t>
      </w:r>
      <w:r w:rsidRPr="0086260B">
        <w:rPr>
          <w:i/>
          <w:szCs w:val="22"/>
        </w:rPr>
        <w:t xml:space="preserve"> (l</w:t>
      </w:r>
      <w:r w:rsidRPr="0086260B">
        <w:rPr>
          <w:i/>
          <w:szCs w:val="22"/>
          <w:vertAlign w:val="subscript"/>
        </w:rPr>
        <w:t>1</w:t>
      </w:r>
      <w:r w:rsidRPr="0086260B">
        <w:rPr>
          <w:i/>
          <w:szCs w:val="22"/>
        </w:rPr>
        <w:t xml:space="preserve"> </w:t>
      </w:r>
      <w:r w:rsidRPr="0012217E">
        <w:rPr>
          <w:szCs w:val="22"/>
        </w:rPr>
        <w:t>+</w:t>
      </w:r>
      <w:r w:rsidRPr="0086260B">
        <w:rPr>
          <w:i/>
          <w:szCs w:val="22"/>
        </w:rPr>
        <w:t xml:space="preserve"> l</w:t>
      </w:r>
      <w:r w:rsidRPr="0086260B">
        <w:rPr>
          <w:i/>
          <w:szCs w:val="22"/>
          <w:vertAlign w:val="subscript"/>
        </w:rPr>
        <w:t>2</w:t>
      </w:r>
      <w:r w:rsidRPr="0086260B">
        <w:rPr>
          <w:i/>
          <w:szCs w:val="22"/>
        </w:rPr>
        <w:t xml:space="preserve"> </w:t>
      </w:r>
      <w:r w:rsidRPr="0012217E">
        <w:rPr>
          <w:szCs w:val="22"/>
        </w:rPr>
        <w:t>+</w:t>
      </w:r>
      <w:r w:rsidRPr="0086260B">
        <w:rPr>
          <w:i/>
          <w:szCs w:val="22"/>
        </w:rPr>
        <w:t xml:space="preserve"> l</w:t>
      </w:r>
      <w:r w:rsidRPr="0086260B">
        <w:rPr>
          <w:i/>
          <w:szCs w:val="22"/>
          <w:vertAlign w:val="subscript"/>
        </w:rPr>
        <w:t>3</w:t>
      </w:r>
      <w:r w:rsidRPr="0086260B">
        <w:rPr>
          <w:i/>
          <w:szCs w:val="22"/>
        </w:rPr>
        <w:t xml:space="preserve"> </w:t>
      </w:r>
      <w:r w:rsidRPr="0012217E">
        <w:rPr>
          <w:szCs w:val="22"/>
        </w:rPr>
        <w:t>+</w:t>
      </w:r>
      <w:r w:rsidRPr="0086260B">
        <w:rPr>
          <w:i/>
          <w:szCs w:val="22"/>
        </w:rPr>
        <w:t xml:space="preserve"> l</w:t>
      </w:r>
      <w:r w:rsidRPr="0086260B">
        <w:rPr>
          <w:i/>
          <w:szCs w:val="22"/>
          <w:vertAlign w:val="subscript"/>
        </w:rPr>
        <w:t>4</w:t>
      </w:r>
      <w:r w:rsidRPr="0086260B">
        <w:rPr>
          <w:i/>
          <w:szCs w:val="22"/>
        </w:rPr>
        <w:t xml:space="preserve"> </w:t>
      </w:r>
      <w:r w:rsidRPr="0012217E">
        <w:rPr>
          <w:szCs w:val="22"/>
        </w:rPr>
        <w:t>+</w:t>
      </w:r>
      <w:r w:rsidRPr="0086260B">
        <w:rPr>
          <w:i/>
          <w:szCs w:val="22"/>
        </w:rPr>
        <w:t xml:space="preserve"> l</w:t>
      </w:r>
      <w:r w:rsidRPr="0086260B">
        <w:rPr>
          <w:i/>
          <w:szCs w:val="22"/>
          <w:vertAlign w:val="subscript"/>
        </w:rPr>
        <w:t>5</w:t>
      </w:r>
      <w:r w:rsidRPr="0086260B">
        <w:rPr>
          <w:i/>
          <w:szCs w:val="22"/>
        </w:rPr>
        <w:t>) ÷ 5</w:t>
      </w:r>
    </w:p>
    <w:p w14:paraId="659196EA" w14:textId="77777777" w:rsidR="0025419A" w:rsidRPr="0086260B" w:rsidRDefault="0025419A" w:rsidP="008C3376">
      <w:pPr>
        <w:spacing w:after="200"/>
        <w:ind w:left="1440"/>
        <w:jc w:val="center"/>
        <w:rPr>
          <w:i/>
          <w:szCs w:val="22"/>
        </w:rPr>
      </w:pPr>
      <w:r w:rsidRPr="0086260B">
        <w:rPr>
          <w:i/>
          <w:szCs w:val="22"/>
        </w:rPr>
        <w:t xml:space="preserve">Average Stack </w:t>
      </w:r>
      <w:proofErr w:type="spellStart"/>
      <w:r w:rsidRPr="0086260B">
        <w:rPr>
          <w:i/>
          <w:szCs w:val="22"/>
        </w:rPr>
        <w:t>Length</w:t>
      </w:r>
      <w:r w:rsidRPr="0086260B">
        <w:rPr>
          <w:i/>
          <w:szCs w:val="22"/>
          <w:vertAlign w:val="subscript"/>
        </w:rPr>
        <w:t>Back</w:t>
      </w:r>
      <w:proofErr w:type="spellEnd"/>
      <w:r w:rsidRPr="0086260B">
        <w:rPr>
          <w:i/>
          <w:szCs w:val="22"/>
        </w:rPr>
        <w:t xml:space="preserve"> = (l</w:t>
      </w:r>
      <w:r w:rsidRPr="0086260B">
        <w:rPr>
          <w:i/>
          <w:szCs w:val="22"/>
          <w:vertAlign w:val="subscript"/>
        </w:rPr>
        <w:t>1</w:t>
      </w:r>
      <w:r w:rsidRPr="0086260B">
        <w:rPr>
          <w:i/>
          <w:szCs w:val="22"/>
        </w:rPr>
        <w:t xml:space="preserve"> </w:t>
      </w:r>
      <w:r w:rsidRPr="0012217E">
        <w:rPr>
          <w:szCs w:val="22"/>
        </w:rPr>
        <w:t>+</w:t>
      </w:r>
      <w:r w:rsidRPr="0086260B">
        <w:rPr>
          <w:i/>
          <w:szCs w:val="22"/>
        </w:rPr>
        <w:t xml:space="preserve"> l</w:t>
      </w:r>
      <w:r w:rsidRPr="0086260B">
        <w:rPr>
          <w:i/>
          <w:szCs w:val="22"/>
          <w:vertAlign w:val="subscript"/>
        </w:rPr>
        <w:t>2</w:t>
      </w:r>
      <w:r w:rsidRPr="0086260B">
        <w:rPr>
          <w:i/>
          <w:szCs w:val="22"/>
        </w:rPr>
        <w:t xml:space="preserve"> </w:t>
      </w:r>
      <w:r w:rsidRPr="0012217E">
        <w:rPr>
          <w:szCs w:val="22"/>
        </w:rPr>
        <w:t>+</w:t>
      </w:r>
      <w:r w:rsidRPr="0086260B">
        <w:rPr>
          <w:i/>
          <w:szCs w:val="22"/>
        </w:rPr>
        <w:t xml:space="preserve"> l</w:t>
      </w:r>
      <w:r w:rsidRPr="0086260B">
        <w:rPr>
          <w:i/>
          <w:szCs w:val="22"/>
          <w:vertAlign w:val="subscript"/>
        </w:rPr>
        <w:t>3</w:t>
      </w:r>
      <w:r w:rsidRPr="0086260B">
        <w:rPr>
          <w:i/>
          <w:szCs w:val="22"/>
        </w:rPr>
        <w:t xml:space="preserve"> </w:t>
      </w:r>
      <w:r w:rsidRPr="0012217E">
        <w:rPr>
          <w:szCs w:val="22"/>
        </w:rPr>
        <w:t>+</w:t>
      </w:r>
      <w:r w:rsidRPr="0086260B">
        <w:rPr>
          <w:i/>
          <w:szCs w:val="22"/>
        </w:rPr>
        <w:t xml:space="preserve"> l</w:t>
      </w:r>
      <w:r w:rsidRPr="0086260B">
        <w:rPr>
          <w:i/>
          <w:szCs w:val="22"/>
          <w:vertAlign w:val="subscript"/>
        </w:rPr>
        <w:t>4</w:t>
      </w:r>
      <w:r w:rsidRPr="0086260B">
        <w:rPr>
          <w:i/>
          <w:szCs w:val="22"/>
        </w:rPr>
        <w:t xml:space="preserve"> </w:t>
      </w:r>
      <w:r w:rsidRPr="0012217E">
        <w:rPr>
          <w:szCs w:val="22"/>
        </w:rPr>
        <w:t>+</w:t>
      </w:r>
      <w:r w:rsidRPr="0086260B">
        <w:rPr>
          <w:i/>
          <w:szCs w:val="22"/>
        </w:rPr>
        <w:t xml:space="preserve"> l</w:t>
      </w:r>
      <w:r w:rsidRPr="0086260B">
        <w:rPr>
          <w:i/>
          <w:szCs w:val="22"/>
          <w:vertAlign w:val="subscript"/>
        </w:rPr>
        <w:t>5</w:t>
      </w:r>
      <w:r w:rsidRPr="0086260B">
        <w:rPr>
          <w:i/>
          <w:szCs w:val="22"/>
        </w:rPr>
        <w:t>) ÷ 5</w:t>
      </w:r>
    </w:p>
    <w:p w14:paraId="010F7FC5" w14:textId="1D576D32" w:rsidR="00C23D7C" w:rsidRDefault="0025419A" w:rsidP="008C3376">
      <w:pPr>
        <w:tabs>
          <w:tab w:val="left" w:pos="360"/>
        </w:tabs>
        <w:spacing w:after="240"/>
        <w:ind w:left="1440"/>
        <w:jc w:val="center"/>
        <w:rPr>
          <w:b/>
          <w:color w:val="auto"/>
          <w:szCs w:val="22"/>
        </w:rPr>
      </w:pPr>
      <w:r w:rsidRPr="0086260B">
        <w:rPr>
          <w:i/>
          <w:szCs w:val="22"/>
        </w:rPr>
        <w:t xml:space="preserve">Average Stack Length = (Average </w:t>
      </w:r>
      <w:proofErr w:type="spellStart"/>
      <w:r w:rsidRPr="0086260B">
        <w:rPr>
          <w:i/>
          <w:szCs w:val="22"/>
        </w:rPr>
        <w:t>Length</w:t>
      </w:r>
      <w:r w:rsidRPr="0086260B">
        <w:rPr>
          <w:i/>
          <w:szCs w:val="22"/>
          <w:vertAlign w:val="subscript"/>
        </w:rPr>
        <w:t>Front</w:t>
      </w:r>
      <w:proofErr w:type="spellEnd"/>
      <w:r w:rsidRPr="0012217E">
        <w:rPr>
          <w:i/>
          <w:szCs w:val="22"/>
        </w:rPr>
        <w:t xml:space="preserve"> + </w:t>
      </w:r>
      <w:r w:rsidRPr="0086260B">
        <w:rPr>
          <w:i/>
          <w:szCs w:val="22"/>
        </w:rPr>
        <w:t xml:space="preserve">Average </w:t>
      </w:r>
      <w:proofErr w:type="spellStart"/>
      <w:proofErr w:type="gramStart"/>
      <w:r w:rsidRPr="0086260B">
        <w:rPr>
          <w:i/>
          <w:szCs w:val="22"/>
        </w:rPr>
        <w:t>Length</w:t>
      </w:r>
      <w:r w:rsidRPr="0086260B">
        <w:rPr>
          <w:i/>
          <w:szCs w:val="22"/>
          <w:vertAlign w:val="subscript"/>
        </w:rPr>
        <w:t>Back</w:t>
      </w:r>
      <w:proofErr w:type="spellEnd"/>
      <w:r w:rsidRPr="0012217E">
        <w:rPr>
          <w:i/>
          <w:szCs w:val="22"/>
        </w:rPr>
        <w:t xml:space="preserve"> </w:t>
      </w:r>
      <w:r w:rsidRPr="0086260B">
        <w:rPr>
          <w:i/>
          <w:szCs w:val="22"/>
        </w:rPr>
        <w:t>)</w:t>
      </w:r>
      <w:proofErr w:type="gramEnd"/>
      <w:r w:rsidRPr="0086260B">
        <w:rPr>
          <w:i/>
          <w:szCs w:val="22"/>
        </w:rPr>
        <w:t xml:space="preserve"> </w:t>
      </w:r>
      <w:r w:rsidRPr="0012217E">
        <w:rPr>
          <w:szCs w:val="22"/>
        </w:rPr>
        <w:t>÷</w:t>
      </w:r>
      <w:r w:rsidRPr="0086260B">
        <w:rPr>
          <w:i/>
          <w:szCs w:val="22"/>
        </w:rPr>
        <w:t xml:space="preserve"> 2</w:t>
      </w:r>
    </w:p>
    <w:p w14:paraId="1299DEEF" w14:textId="42D28F28" w:rsidR="0025419A" w:rsidRPr="00F71464" w:rsidRDefault="0025419A" w:rsidP="00C3650A">
      <w:pPr>
        <w:pStyle w:val="ListParagraph"/>
        <w:numPr>
          <w:ilvl w:val="0"/>
          <w:numId w:val="169"/>
        </w:numPr>
        <w:spacing w:after="240"/>
        <w:ind w:left="1440"/>
        <w:rPr>
          <w:b/>
          <w:color w:val="auto"/>
          <w:szCs w:val="22"/>
        </w:rPr>
      </w:pPr>
      <w:r w:rsidRPr="00F71464">
        <w:rPr>
          <w:szCs w:val="22"/>
        </w:rPr>
        <w:t xml:space="preserve">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  The wood can be stacked in a </w:t>
      </w:r>
      <w:proofErr w:type="gramStart"/>
      <w:r w:rsidRPr="00F71464">
        <w:rPr>
          <w:szCs w:val="22"/>
        </w:rPr>
        <w:t>single or multiple rows</w:t>
      </w:r>
      <w:proofErr w:type="gramEnd"/>
      <w:r w:rsidRPr="00F71464">
        <w:rPr>
          <w:szCs w:val="22"/>
        </w:rPr>
        <w:t>.  If the wood is stacked in several rows deep, select a representative random sample from each row.  If the wood needs to be stacked, measure the pieces prior to stacking.  If the wood is already stacked, select the pieces at random by moving up and down and</w:t>
      </w:r>
      <w:r w:rsidRPr="0086260B">
        <w:t xml:space="preserve"> across the stack.  If it is necessary to remove the wood from a stack to measure the individual piece lengths, always complete the height and length measurements before disturbing the stacked wood.</w:t>
      </w:r>
    </w:p>
    <w:p w14:paraId="3569E998" w14:textId="5449CA8D" w:rsidR="00F71464" w:rsidRPr="00F71464" w:rsidRDefault="00F71464" w:rsidP="008C3376">
      <w:pPr>
        <w:pStyle w:val="ListParagraph"/>
        <w:numPr>
          <w:ilvl w:val="1"/>
          <w:numId w:val="120"/>
        </w:numPr>
        <w:tabs>
          <w:tab w:val="clear" w:pos="1440"/>
        </w:tabs>
        <w:spacing w:after="240"/>
        <w:ind w:left="1080"/>
        <w:rPr>
          <w:szCs w:val="22"/>
        </w:rPr>
      </w:pPr>
      <w:r w:rsidRPr="00F71464">
        <w:rPr>
          <w:szCs w:val="22"/>
        </w:rPr>
        <w:t xml:space="preserve">Individual Piece Length.  Table 3-5. “Minimum Number of Pieces to be Measured for Length” requires that at least 12 pieces of wood be measured for every half cord estimated to be in the stack.  </w:t>
      </w:r>
    </w:p>
    <w:p w14:paraId="3B333D24" w14:textId="4D60EA17" w:rsidR="00F71464" w:rsidRPr="00704934" w:rsidRDefault="00F71464" w:rsidP="008C3376">
      <w:pPr>
        <w:pStyle w:val="ListParagraph"/>
        <w:numPr>
          <w:ilvl w:val="0"/>
          <w:numId w:val="169"/>
        </w:numPr>
        <w:spacing w:after="240"/>
        <w:ind w:left="1440"/>
        <w:rPr>
          <w:szCs w:val="22"/>
        </w:rPr>
      </w:pPr>
      <w:r w:rsidRPr="00704934">
        <w:rPr>
          <w:szCs w:val="22"/>
        </w:rPr>
        <w:t>If the wood is uniform in shape, take at least one point-to-point measurement along the center line of the longitudinal axis (</w:t>
      </w:r>
      <w:r w:rsidR="009D7950">
        <w:rPr>
          <w:szCs w:val="22"/>
        </w:rPr>
        <w:t>s</w:t>
      </w:r>
      <w:r w:rsidR="009D7950" w:rsidRPr="00704934">
        <w:rPr>
          <w:szCs w:val="22"/>
        </w:rPr>
        <w:t xml:space="preserve">ee </w:t>
      </w:r>
      <w:r w:rsidRPr="00704934">
        <w:rPr>
          <w:szCs w:val="22"/>
        </w:rPr>
        <w:t xml:space="preserve">Table 3-6. “Determining Piece Length, (a) “Uniform Shape” for examples) and record the value.  </w:t>
      </w:r>
    </w:p>
    <w:p w14:paraId="37BD6E83" w14:textId="31DE4203" w:rsidR="00F71464" w:rsidRPr="00CE545E" w:rsidRDefault="00F71464" w:rsidP="008C3376">
      <w:pPr>
        <w:pStyle w:val="ListParagraph"/>
        <w:numPr>
          <w:ilvl w:val="0"/>
          <w:numId w:val="169"/>
        </w:numPr>
        <w:spacing w:after="240"/>
        <w:ind w:left="1440"/>
        <w:rPr>
          <w:szCs w:val="22"/>
        </w:rPr>
      </w:pPr>
      <w:r w:rsidRPr="00704934">
        <w:rPr>
          <w:szCs w:val="22"/>
        </w:rPr>
        <w:t xml:space="preserve">If </w:t>
      </w:r>
      <w:r w:rsidRPr="00704934">
        <w:rPr>
          <w:color w:val="auto"/>
          <w:szCs w:val="22"/>
        </w:rPr>
        <w:t>the wood is irregularly shaped (</w:t>
      </w:r>
      <w:r w:rsidR="009D7950">
        <w:rPr>
          <w:color w:val="auto"/>
          <w:szCs w:val="22"/>
        </w:rPr>
        <w:t>s</w:t>
      </w:r>
      <w:r w:rsidR="009D7950" w:rsidRPr="00704934">
        <w:rPr>
          <w:color w:val="auto"/>
          <w:szCs w:val="22"/>
        </w:rPr>
        <w:t xml:space="preserve">ee </w:t>
      </w:r>
      <w:r w:rsidRPr="00704934">
        <w:rPr>
          <w:color w:val="auto"/>
          <w:szCs w:val="22"/>
        </w:rPr>
        <w:t xml:space="preserve">Table 3-6. “Determining Piece Length, (b) Irregular </w:t>
      </w:r>
      <w:r w:rsidRPr="00704934">
        <w:rPr>
          <w:szCs w:val="22"/>
        </w:rPr>
        <w:t>Shape” for examples</w:t>
      </w:r>
      <w:r w:rsidRPr="00CE545E">
        <w:rPr>
          <w:szCs w:val="22"/>
        </w:rPr>
        <w:t xml:space="preserve">), take at least three measurements along a straight line between two points crossing solid wood that appear to be the shortest and longest dimensions, and a </w:t>
      </w:r>
      <w:r w:rsidRPr="00CE545E">
        <w:rPr>
          <w:szCs w:val="22"/>
        </w:rPr>
        <w:lastRenderedPageBreak/>
        <w:t xml:space="preserve">third at or near the center line of the piece.  Calculate the average of the measurements to determine Average Individual Piece Length (AIPL) of irregularly shaped pieces: </w:t>
      </w:r>
    </w:p>
    <w:p w14:paraId="794568A9" w14:textId="77777777" w:rsidR="00F71464" w:rsidRPr="002E7ABF" w:rsidRDefault="00F71464" w:rsidP="00F71464">
      <w:pPr>
        <w:spacing w:after="240"/>
        <w:ind w:left="1460" w:hanging="20"/>
        <w:jc w:val="center"/>
        <w:rPr>
          <w:i/>
          <w:szCs w:val="22"/>
        </w:rPr>
      </w:pPr>
      <w:r w:rsidRPr="002E7ABF">
        <w:rPr>
          <w:i/>
          <w:szCs w:val="22"/>
        </w:rPr>
        <w:t>AIPL = (L</w:t>
      </w:r>
      <w:r w:rsidRPr="002E7ABF">
        <w:rPr>
          <w:i/>
          <w:szCs w:val="22"/>
          <w:vertAlign w:val="subscript"/>
        </w:rPr>
        <w:t>1</w:t>
      </w:r>
      <w:r w:rsidRPr="002E7ABF">
        <w:rPr>
          <w:i/>
          <w:szCs w:val="22"/>
        </w:rPr>
        <w:t xml:space="preserve"> </w:t>
      </w:r>
      <w:r w:rsidRPr="0012217E">
        <w:rPr>
          <w:szCs w:val="22"/>
        </w:rPr>
        <w:t>+</w:t>
      </w:r>
      <w:r w:rsidRPr="002E7ABF">
        <w:rPr>
          <w:i/>
          <w:szCs w:val="22"/>
        </w:rPr>
        <w:t xml:space="preserve"> L</w:t>
      </w:r>
      <w:r w:rsidRPr="002E7ABF">
        <w:rPr>
          <w:i/>
          <w:szCs w:val="22"/>
          <w:vertAlign w:val="subscript"/>
        </w:rPr>
        <w:t>2</w:t>
      </w:r>
      <w:r w:rsidRPr="002E7ABF">
        <w:rPr>
          <w:i/>
          <w:szCs w:val="22"/>
        </w:rPr>
        <w:t xml:space="preserve"> </w:t>
      </w:r>
      <w:r w:rsidRPr="0012217E">
        <w:rPr>
          <w:szCs w:val="22"/>
        </w:rPr>
        <w:t>+</w:t>
      </w:r>
      <w:r w:rsidRPr="002E7ABF">
        <w:rPr>
          <w:i/>
          <w:szCs w:val="22"/>
        </w:rPr>
        <w:t xml:space="preserve"> L</w:t>
      </w:r>
      <w:r w:rsidRPr="002E7ABF">
        <w:rPr>
          <w:i/>
          <w:szCs w:val="22"/>
          <w:vertAlign w:val="subscript"/>
        </w:rPr>
        <w:t>3</w:t>
      </w:r>
      <w:r w:rsidRPr="002E7ABF">
        <w:rPr>
          <w:i/>
          <w:szCs w:val="22"/>
        </w:rPr>
        <w:t xml:space="preserve">) </w:t>
      </w:r>
      <w:r w:rsidRPr="0012217E">
        <w:rPr>
          <w:szCs w:val="22"/>
        </w:rPr>
        <w:t>÷</w:t>
      </w:r>
      <w:r w:rsidRPr="002E7ABF">
        <w:rPr>
          <w:i/>
          <w:szCs w:val="22"/>
        </w:rPr>
        <w:t xml:space="preserve"> 3</w:t>
      </w:r>
    </w:p>
    <w:p w14:paraId="76CD09C3" w14:textId="77777777" w:rsidR="00F71464" w:rsidRPr="00470DA5" w:rsidRDefault="00F71464" w:rsidP="008C3376">
      <w:pPr>
        <w:pStyle w:val="ListParagraph"/>
        <w:numPr>
          <w:ilvl w:val="0"/>
          <w:numId w:val="170"/>
        </w:numPr>
        <w:spacing w:after="240"/>
        <w:ind w:left="1440"/>
        <w:rPr>
          <w:szCs w:val="22"/>
        </w:rPr>
      </w:pPr>
      <w:r w:rsidRPr="00470DA5">
        <w:rPr>
          <w:szCs w:val="22"/>
        </w:rPr>
        <w:t xml:space="preserve">After all the pieces are measured, total the lengths and divide the total by the number of samples to obtain the Average Piece Length for the stack.  To determine Average Piece Length (APL) for the package: </w:t>
      </w:r>
    </w:p>
    <w:p w14:paraId="22CAD3B0" w14:textId="67D5ADA5" w:rsidR="00F71464" w:rsidRDefault="00F71464" w:rsidP="00F71464">
      <w:pPr>
        <w:tabs>
          <w:tab w:val="left" w:pos="360"/>
        </w:tabs>
        <w:spacing w:after="240"/>
        <w:ind w:left="1440"/>
        <w:jc w:val="center"/>
        <w:rPr>
          <w:i/>
          <w:szCs w:val="22"/>
        </w:rPr>
      </w:pPr>
      <w:r w:rsidRPr="002E7ABF">
        <w:rPr>
          <w:i/>
          <w:szCs w:val="22"/>
        </w:rPr>
        <w:t xml:space="preserve">APL </w:t>
      </w:r>
      <w:r w:rsidRPr="0012217E">
        <w:rPr>
          <w:szCs w:val="22"/>
        </w:rPr>
        <w:t>=</w:t>
      </w:r>
      <w:r w:rsidRPr="002E7ABF">
        <w:rPr>
          <w:i/>
          <w:szCs w:val="22"/>
        </w:rPr>
        <w:t xml:space="preserve"> (L</w:t>
      </w:r>
      <w:r w:rsidRPr="002E7ABF">
        <w:rPr>
          <w:i/>
          <w:szCs w:val="22"/>
          <w:vertAlign w:val="subscript"/>
        </w:rPr>
        <w:t>1</w:t>
      </w:r>
      <w:r w:rsidRPr="002E7ABF">
        <w:rPr>
          <w:i/>
          <w:szCs w:val="22"/>
        </w:rPr>
        <w:t xml:space="preserve"> </w:t>
      </w:r>
      <w:r w:rsidRPr="0012217E">
        <w:rPr>
          <w:szCs w:val="22"/>
        </w:rPr>
        <w:t>+</w:t>
      </w:r>
      <w:r w:rsidRPr="002E7ABF">
        <w:rPr>
          <w:i/>
          <w:szCs w:val="22"/>
        </w:rPr>
        <w:t xml:space="preserve"> L</w:t>
      </w:r>
      <w:r w:rsidRPr="002E7ABF">
        <w:rPr>
          <w:i/>
          <w:szCs w:val="22"/>
          <w:vertAlign w:val="subscript"/>
        </w:rPr>
        <w:t>2</w:t>
      </w:r>
      <w:r w:rsidRPr="002E7ABF">
        <w:rPr>
          <w:i/>
          <w:szCs w:val="22"/>
        </w:rPr>
        <w:t xml:space="preserve"> </w:t>
      </w:r>
      <w:r w:rsidRPr="0012217E">
        <w:rPr>
          <w:szCs w:val="22"/>
        </w:rPr>
        <w:t>+</w:t>
      </w:r>
      <w:r w:rsidRPr="002E7ABF">
        <w:rPr>
          <w:i/>
          <w:szCs w:val="22"/>
        </w:rPr>
        <w:t xml:space="preserve"> L</w:t>
      </w:r>
      <w:r w:rsidRPr="002E7ABF">
        <w:rPr>
          <w:i/>
          <w:szCs w:val="22"/>
          <w:vertAlign w:val="subscript"/>
        </w:rPr>
        <w:t xml:space="preserve">3 </w:t>
      </w:r>
      <w:r w:rsidRPr="0012217E">
        <w:rPr>
          <w:szCs w:val="22"/>
        </w:rPr>
        <w:t>+</w:t>
      </w:r>
      <w:r w:rsidRPr="002E7ABF">
        <w:rPr>
          <w:i/>
          <w:szCs w:val="22"/>
        </w:rPr>
        <w:t xml:space="preserve"> … L</w:t>
      </w:r>
      <w:r w:rsidRPr="002E7ABF">
        <w:rPr>
          <w:i/>
          <w:szCs w:val="22"/>
          <w:vertAlign w:val="subscript"/>
        </w:rPr>
        <w:t>n</w:t>
      </w:r>
      <w:r w:rsidRPr="002E7ABF">
        <w:rPr>
          <w:i/>
          <w:szCs w:val="22"/>
        </w:rPr>
        <w:t xml:space="preserve">) </w:t>
      </w:r>
      <w:r w:rsidRPr="0012217E">
        <w:rPr>
          <w:szCs w:val="22"/>
        </w:rPr>
        <w:t>÷</w:t>
      </w:r>
      <w:r w:rsidRPr="002E7ABF">
        <w:rPr>
          <w:i/>
          <w:szCs w:val="22"/>
        </w:rPr>
        <w:t xml:space="preserve"> (Number of Pieces in Sample)</w:t>
      </w:r>
    </w:p>
    <w:p w14:paraId="2CD99739" w14:textId="44AEBE7A" w:rsidR="00210A61" w:rsidRPr="00210A61" w:rsidRDefault="00210A61" w:rsidP="008C3376">
      <w:pPr>
        <w:pStyle w:val="ListParagraph"/>
        <w:keepNext/>
        <w:numPr>
          <w:ilvl w:val="1"/>
          <w:numId w:val="120"/>
        </w:numPr>
        <w:tabs>
          <w:tab w:val="clear" w:pos="1440"/>
          <w:tab w:val="num" w:pos="1080"/>
        </w:tabs>
        <w:spacing w:after="200"/>
        <w:ind w:left="1080"/>
        <w:jc w:val="left"/>
        <w:rPr>
          <w:szCs w:val="22"/>
        </w:rPr>
      </w:pPr>
      <w:r w:rsidRPr="00210A61">
        <w:rPr>
          <w:szCs w:val="22"/>
        </w:rPr>
        <w:t>Calculate Volume.</w:t>
      </w:r>
    </w:p>
    <w:p w14:paraId="328B2865" w14:textId="77777777" w:rsidR="00210A61" w:rsidRPr="002E7ABF" w:rsidRDefault="00210A61" w:rsidP="00210A61">
      <w:pPr>
        <w:spacing w:after="200"/>
        <w:ind w:left="1260"/>
        <w:rPr>
          <w:i/>
          <w:sz w:val="21"/>
          <w:szCs w:val="21"/>
        </w:rPr>
      </w:pPr>
      <w:r w:rsidRPr="002E7ABF">
        <w:rPr>
          <w:i/>
          <w:sz w:val="21"/>
          <w:szCs w:val="21"/>
        </w:rPr>
        <w:t xml:space="preserve">Volume in liters </w:t>
      </w:r>
      <w:r w:rsidRPr="0012217E">
        <w:rPr>
          <w:sz w:val="21"/>
          <w:szCs w:val="21"/>
        </w:rPr>
        <w:t>=</w:t>
      </w:r>
      <w:r w:rsidRPr="002E7ABF">
        <w:rPr>
          <w:i/>
          <w:sz w:val="21"/>
          <w:szCs w:val="21"/>
        </w:rPr>
        <w:t xml:space="preserve"> (Avg. Height [cm] </w:t>
      </w:r>
      <w:r w:rsidRPr="0012217E">
        <w:rPr>
          <w:sz w:val="21"/>
          <w:szCs w:val="21"/>
        </w:rPr>
        <w:t>×</w:t>
      </w:r>
      <w:r w:rsidRPr="002E7ABF">
        <w:rPr>
          <w:i/>
          <w:sz w:val="21"/>
          <w:szCs w:val="21"/>
        </w:rPr>
        <w:t xml:space="preserve"> Avg. Width [cm] </w:t>
      </w:r>
      <w:r w:rsidRPr="0012217E">
        <w:rPr>
          <w:sz w:val="21"/>
          <w:szCs w:val="21"/>
        </w:rPr>
        <w:t>×</w:t>
      </w:r>
      <w:r w:rsidRPr="002E7ABF">
        <w:rPr>
          <w:i/>
          <w:sz w:val="21"/>
          <w:szCs w:val="21"/>
        </w:rPr>
        <w:t xml:space="preserve"> Average Piece Length [cm]) </w:t>
      </w:r>
      <w:r w:rsidRPr="0012217E">
        <w:rPr>
          <w:sz w:val="21"/>
          <w:szCs w:val="21"/>
        </w:rPr>
        <w:t>÷</w:t>
      </w:r>
      <w:r w:rsidRPr="002E7ABF">
        <w:rPr>
          <w:i/>
          <w:sz w:val="21"/>
          <w:szCs w:val="21"/>
        </w:rPr>
        <w:t xml:space="preserve"> 1000</w:t>
      </w:r>
    </w:p>
    <w:p w14:paraId="0B739206" w14:textId="1F99777F" w:rsidR="00210A61" w:rsidRDefault="00210A61" w:rsidP="00210A61">
      <w:pPr>
        <w:tabs>
          <w:tab w:val="left" w:pos="360"/>
        </w:tabs>
        <w:spacing w:after="240"/>
        <w:ind w:left="1260"/>
        <w:rPr>
          <w:i/>
          <w:szCs w:val="22"/>
        </w:rPr>
      </w:pPr>
      <w:r w:rsidRPr="002E7ABF">
        <w:rPr>
          <w:i/>
          <w:sz w:val="21"/>
          <w:szCs w:val="21"/>
        </w:rPr>
        <w:t xml:space="preserve">Volume in cubic feet </w:t>
      </w:r>
      <w:r w:rsidRPr="0012217E">
        <w:rPr>
          <w:sz w:val="21"/>
          <w:szCs w:val="21"/>
        </w:rPr>
        <w:t>=</w:t>
      </w:r>
      <w:r w:rsidRPr="002E7ABF">
        <w:rPr>
          <w:i/>
          <w:sz w:val="21"/>
          <w:szCs w:val="21"/>
        </w:rPr>
        <w:t xml:space="preserve"> (Avg. Height [in] </w:t>
      </w:r>
      <w:r w:rsidRPr="0012217E">
        <w:rPr>
          <w:sz w:val="21"/>
          <w:szCs w:val="21"/>
        </w:rPr>
        <w:t>×</w:t>
      </w:r>
      <w:r w:rsidRPr="002E7ABF">
        <w:rPr>
          <w:i/>
          <w:sz w:val="21"/>
          <w:szCs w:val="21"/>
        </w:rPr>
        <w:t xml:space="preserve"> Avg. Width [in] </w:t>
      </w:r>
      <w:r w:rsidRPr="0012217E">
        <w:rPr>
          <w:sz w:val="21"/>
          <w:szCs w:val="21"/>
        </w:rPr>
        <w:t>×</w:t>
      </w:r>
      <w:r w:rsidRPr="002E7ABF">
        <w:rPr>
          <w:i/>
          <w:sz w:val="21"/>
          <w:szCs w:val="21"/>
        </w:rPr>
        <w:t xml:space="preserve"> Average Piece Length [in]) </w:t>
      </w:r>
      <w:r w:rsidRPr="0012217E">
        <w:rPr>
          <w:sz w:val="21"/>
          <w:szCs w:val="21"/>
        </w:rPr>
        <w:t>÷</w:t>
      </w:r>
      <w:r w:rsidRPr="002E7ABF">
        <w:rPr>
          <w:i/>
          <w:sz w:val="21"/>
          <w:szCs w:val="21"/>
        </w:rPr>
        <w:t xml:space="preserve"> 1728</w:t>
      </w:r>
    </w:p>
    <w:p w14:paraId="77E48341" w14:textId="77777777" w:rsidR="00210A61" w:rsidRPr="00210A61" w:rsidRDefault="00210A61" w:rsidP="008C3376">
      <w:pPr>
        <w:pStyle w:val="ListParagraph"/>
        <w:keepNext/>
        <w:numPr>
          <w:ilvl w:val="1"/>
          <w:numId w:val="120"/>
        </w:numPr>
        <w:tabs>
          <w:tab w:val="clear" w:pos="1440"/>
          <w:tab w:val="left" w:pos="357"/>
        </w:tabs>
        <w:spacing w:after="200"/>
        <w:ind w:left="1080"/>
        <w:jc w:val="left"/>
        <w:rPr>
          <w:szCs w:val="22"/>
        </w:rPr>
      </w:pPr>
      <w:r w:rsidRPr="00210A61">
        <w:rPr>
          <w:szCs w:val="22"/>
        </w:rPr>
        <w:t>Supplemental Measurement of Stacked Wood:</w:t>
      </w:r>
    </w:p>
    <w:p w14:paraId="148C496E" w14:textId="6021CFE9" w:rsidR="00210A61" w:rsidRPr="002E7ABF" w:rsidRDefault="00210A61" w:rsidP="008C3376">
      <w:pPr>
        <w:pStyle w:val="ListParagraph"/>
        <w:numPr>
          <w:ilvl w:val="0"/>
          <w:numId w:val="28"/>
        </w:numPr>
        <w:tabs>
          <w:tab w:val="clear" w:pos="1180"/>
        </w:tabs>
        <w:ind w:left="1440"/>
      </w:pPr>
      <w:r w:rsidRPr="002E7ABF">
        <w:t>Volume of a Triangle Stack of Wood</w:t>
      </w:r>
      <w:r>
        <w:t xml:space="preserve"> (</w:t>
      </w:r>
      <w:r w:rsidR="009D7950">
        <w:t>see</w:t>
      </w:r>
      <w:r w:rsidR="00C3110E">
        <w:t xml:space="preserve"> Figure</w:t>
      </w:r>
      <w:r w:rsidR="009D7950">
        <w:t xml:space="preserve"> </w:t>
      </w:r>
      <w:r>
        <w:t>3-12. “Triangular Stack of Wood”)</w:t>
      </w:r>
      <w:r w:rsidRPr="002E7ABF">
        <w:t>.  To calculate the volume of a triangular stack</w:t>
      </w:r>
      <w:r>
        <w:t>,</w:t>
      </w:r>
      <w:r w:rsidRPr="002E7ABF">
        <w:t xml:space="preserve"> take at least two measurements (one each side) of the height and length, and five measurements of the width of the stack and average each result. Use this formula to calculate the volume.</w:t>
      </w:r>
    </w:p>
    <w:p w14:paraId="64E9BB54" w14:textId="56F79577" w:rsidR="00210A61" w:rsidRPr="002E7ABF" w:rsidRDefault="00210A61" w:rsidP="00210A61">
      <w:pPr>
        <w:tabs>
          <w:tab w:val="left" w:pos="0"/>
        </w:tabs>
        <w:spacing w:before="240" w:after="200"/>
        <w:ind w:left="1440"/>
        <w:jc w:val="center"/>
        <w:rPr>
          <w:i/>
        </w:rPr>
      </w:pPr>
      <w:r w:rsidRPr="002E7ABF">
        <w:rPr>
          <w:i/>
        </w:rPr>
        <w:t xml:space="preserve">Volume of Triangular Stack = (Avg. Height </w:t>
      </w:r>
      <w:r w:rsidRPr="0012217E">
        <w:t>×</w:t>
      </w:r>
      <w:r w:rsidRPr="002E7ABF">
        <w:rPr>
          <w:i/>
        </w:rPr>
        <w:t xml:space="preserve"> Avg. Length of Base </w:t>
      </w:r>
      <w:r w:rsidRPr="0012217E">
        <w:t>×</w:t>
      </w:r>
      <w:r w:rsidRPr="002E7ABF">
        <w:rPr>
          <w:i/>
        </w:rPr>
        <w:t xml:space="preserve"> Avg. Width) </w:t>
      </w:r>
      <w:r w:rsidRPr="0012217E">
        <w:t>÷</w:t>
      </w:r>
      <w:r w:rsidRPr="002E7ABF">
        <w:rPr>
          <w:i/>
        </w:rPr>
        <w:t xml:space="preserve"> 2</w:t>
      </w:r>
    </w:p>
    <w:p w14:paraId="32B03191" w14:textId="6F2B9384" w:rsidR="00210A61" w:rsidRPr="00210A61" w:rsidRDefault="005C66C8" w:rsidP="008C3376">
      <w:pPr>
        <w:pStyle w:val="ListParagraph"/>
        <w:numPr>
          <w:ilvl w:val="0"/>
          <w:numId w:val="28"/>
        </w:numPr>
        <w:tabs>
          <w:tab w:val="clear" w:pos="1180"/>
          <w:tab w:val="left" w:pos="360"/>
        </w:tabs>
        <w:spacing w:after="240"/>
        <w:ind w:left="1440"/>
        <w:rPr>
          <w:b/>
          <w:color w:val="auto"/>
          <w:szCs w:val="22"/>
        </w:rPr>
      </w:pPr>
      <w:r>
        <w:rPr>
          <w:noProof/>
        </w:rPr>
        <mc:AlternateContent>
          <mc:Choice Requires="wps">
            <w:drawing>
              <wp:anchor distT="0" distB="0" distL="114300" distR="114300" simplePos="0" relativeHeight="251784704" behindDoc="0" locked="0" layoutInCell="1" allowOverlap="1" wp14:anchorId="3FF0B338" wp14:editId="436E35A0">
                <wp:simplePos x="0" y="0"/>
                <wp:positionH relativeFrom="margin">
                  <wp:posOffset>1231900</wp:posOffset>
                </wp:positionH>
                <wp:positionV relativeFrom="paragraph">
                  <wp:posOffset>873126</wp:posOffset>
                </wp:positionV>
                <wp:extent cx="2343150" cy="266700"/>
                <wp:effectExtent l="0" t="0" r="0" b="0"/>
                <wp:wrapNone/>
                <wp:docPr id="41" name="Text Box 41" title="F"/>
                <wp:cNvGraphicFramePr/>
                <a:graphic xmlns:a="http://schemas.openxmlformats.org/drawingml/2006/main">
                  <a:graphicData uri="http://schemas.microsoft.com/office/word/2010/wordprocessingShape">
                    <wps:wsp>
                      <wps:cNvSpPr txBox="1"/>
                      <wps:spPr>
                        <a:xfrm>
                          <a:off x="0" y="0"/>
                          <a:ext cx="2343150" cy="266700"/>
                        </a:xfrm>
                        <a:prstGeom prst="rect">
                          <a:avLst/>
                        </a:prstGeom>
                        <a:solidFill>
                          <a:schemeClr val="lt1"/>
                        </a:solidFill>
                        <a:ln w="6350">
                          <a:noFill/>
                        </a:ln>
                      </wps:spPr>
                      <wps:txbx>
                        <w:txbxContent>
                          <w:p w14:paraId="6064B48C" w14:textId="5A07C2B7" w:rsidR="00792C9F" w:rsidRPr="001B6B8F" w:rsidRDefault="00792C9F" w:rsidP="005C66C8">
                            <w:pPr>
                              <w:jc w:val="left"/>
                              <w:rPr>
                                <w:b/>
                                <w:sz w:val="20"/>
                                <w14:textOutline w14:w="9525" w14:cap="rnd" w14:cmpd="sng" w14:algn="ctr">
                                  <w14:noFill/>
                                  <w14:prstDash w14:val="solid"/>
                                  <w14:bevel/>
                                </w14:textOutline>
                              </w:rPr>
                            </w:pPr>
                            <w:r w:rsidRPr="001B6B8F">
                              <w:rPr>
                                <w:b/>
                                <w:sz w:val="20"/>
                                <w14:textOutline w14:w="9525" w14:cap="rnd" w14:cmpd="sng" w14:algn="ctr">
                                  <w14:noFill/>
                                  <w14:prstDash w14:val="solid"/>
                                  <w14:bevel/>
                                </w14:textOutline>
                              </w:rPr>
                              <w:t>Figure 3-12. Triangular Stack of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B338" id="Text Box 41" o:spid="_x0000_s1056" type="#_x0000_t202" alt="Title: F" style="position:absolute;left:0;text-align:left;margin-left:97pt;margin-top:68.75pt;width:184.5pt;height:21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" fillcolor="white [3201]" stroked="f" strokeweight=".5pt">
                <v:textbox>
                  <w:txbxContent>
                    <w:p w14:paraId="6064B48C" w14:textId="5A07C2B7" w:rsidR="00792C9F" w:rsidRPr="001B6B8F" w:rsidRDefault="00792C9F" w:rsidP="005C66C8">
                      <w:pPr>
                        <w:jc w:val="left"/>
                        <w:rPr>
                          <w:b/>
                          <w:sz w:val="20"/>
                          <w14:textOutline w14:w="9525" w14:cap="rnd" w14:cmpd="sng" w14:algn="ctr">
                            <w14:noFill/>
                            <w14:prstDash w14:val="solid"/>
                            <w14:bevel/>
                          </w14:textOutline>
                        </w:rPr>
                      </w:pPr>
                      <w:r w:rsidRPr="001B6B8F">
                        <w:rPr>
                          <w:b/>
                          <w:sz w:val="20"/>
                          <w14:textOutline w14:w="9525" w14:cap="rnd" w14:cmpd="sng" w14:algn="ctr">
                            <w14:noFill/>
                            <w14:prstDash w14:val="solid"/>
                            <w14:bevel/>
                          </w14:textOutline>
                        </w:rPr>
                        <w:t>Figure 3-12. Triangular Stack of Wood.</w:t>
                      </w:r>
                    </w:p>
                  </w:txbxContent>
                </v:textbox>
                <w10:wrap anchorx="margin"/>
              </v:shape>
            </w:pict>
          </mc:Fallback>
        </mc:AlternateContent>
      </w:r>
      <w:r>
        <w:rPr>
          <w:noProof/>
        </w:rPr>
        <w:drawing>
          <wp:anchor distT="0" distB="0" distL="114300" distR="114300" simplePos="0" relativeHeight="251951616" behindDoc="0" locked="0" layoutInCell="1" allowOverlap="1" wp14:anchorId="66EDF969" wp14:editId="58F73E34">
            <wp:simplePos x="0" y="0"/>
            <wp:positionH relativeFrom="column">
              <wp:posOffset>3651250</wp:posOffset>
            </wp:positionH>
            <wp:positionV relativeFrom="paragraph">
              <wp:posOffset>393065</wp:posOffset>
            </wp:positionV>
            <wp:extent cx="1481328" cy="1554480"/>
            <wp:effectExtent l="19050" t="19050" r="24130" b="26670"/>
            <wp:wrapTopAndBottom/>
            <wp:docPr id="58" name="Picture 58" descr="Photo of wood stacked against a wall in a triangular shape." title="Figure 3-12.  Triangular Sta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12 grey.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81328" cy="1554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0A61" w:rsidRPr="002E7ABF">
        <w:t>The volume of the triangular stack may be added to the volume of other stacks</w:t>
      </w:r>
      <w:r w:rsidR="00210A61" w:rsidRPr="00E02932">
        <w:t>.</w:t>
      </w:r>
    </w:p>
    <w:p w14:paraId="73A19B83" w14:textId="172C15E5" w:rsidR="00991C86" w:rsidRDefault="006A16CC" w:rsidP="009273AB">
      <w:pPr>
        <w:pStyle w:val="HB133H3a"/>
        <w:spacing w:before="480"/>
        <w:ind w:left="1886"/>
      </w:pPr>
      <w:bookmarkStart w:id="3119" w:name="_Toc487504972"/>
      <w:bookmarkStart w:id="3120" w:name="_Toc237353960"/>
      <w:bookmarkStart w:id="3121" w:name="_Toc237415735"/>
      <w:bookmarkStart w:id="3122" w:name="_Toc237416709"/>
      <w:bookmarkStart w:id="3123" w:name="_Toc237429076"/>
      <w:bookmarkStart w:id="3124" w:name="_Toc291667317"/>
      <w:bookmarkStart w:id="3125" w:name="_Toc486756459"/>
      <w:bookmarkStart w:id="3126" w:name="_Toc487504973"/>
      <w:bookmarkStart w:id="3127" w:name="_Toc24613727"/>
      <w:bookmarkEnd w:id="3119"/>
      <w:r w:rsidRPr="00AE0622">
        <w:lastRenderedPageBreak/>
        <w:t>Bundle</w:t>
      </w:r>
      <w:r w:rsidR="001A69B3">
        <w:t>d</w:t>
      </w:r>
      <w:r w:rsidRPr="00AE0622">
        <w:t xml:space="preserve"> and </w:t>
      </w:r>
      <w:r w:rsidR="0060486E" w:rsidRPr="00AE0622">
        <w:t>B</w:t>
      </w:r>
      <w:r w:rsidR="00320FC4" w:rsidRPr="00AE0622">
        <w:t>ag</w:t>
      </w:r>
      <w:r w:rsidR="001A69B3">
        <w:t>ged</w:t>
      </w:r>
      <w:bookmarkEnd w:id="3120"/>
      <w:bookmarkEnd w:id="3121"/>
      <w:bookmarkEnd w:id="3122"/>
      <w:bookmarkEnd w:id="3123"/>
      <w:bookmarkEnd w:id="3124"/>
      <w:bookmarkEnd w:id="3125"/>
      <w:bookmarkEnd w:id="3126"/>
      <w:r w:rsidR="003304B8">
        <w:t xml:space="preserve"> Firewood</w:t>
      </w:r>
      <w:bookmarkEnd w:id="3127"/>
      <w:r w:rsidR="00470DA5" w:rsidRPr="00AE0622">
        <w:t xml:space="preserve"> </w:t>
      </w:r>
    </w:p>
    <w:p w14:paraId="14B463E0" w14:textId="1150BBD9" w:rsidR="009D7950" w:rsidRDefault="001128DF" w:rsidP="009D7950">
      <w:pPr>
        <w:pStyle w:val="Heading3"/>
        <w:numPr>
          <w:ilvl w:val="0"/>
          <w:numId w:val="0"/>
        </w:numPr>
        <w:ind w:left="360"/>
        <w:contextualSpacing w:val="0"/>
        <w:jc w:val="right"/>
      </w:pPr>
      <w:bookmarkStart w:id="3128" w:name="_Toc21593167"/>
      <w:bookmarkStart w:id="3129" w:name="_Toc23425923"/>
      <w:bookmarkStart w:id="3130" w:name="_Toc24613728"/>
      <w:r>
        <mc:AlternateContent>
          <mc:Choice Requires="wps">
            <w:drawing>
              <wp:anchor distT="45720" distB="45720" distL="114300" distR="114300" simplePos="0" relativeHeight="251950592" behindDoc="0" locked="0" layoutInCell="1" allowOverlap="1" wp14:anchorId="592D36EF" wp14:editId="49668CC9">
                <wp:simplePos x="0" y="0"/>
                <wp:positionH relativeFrom="column">
                  <wp:posOffset>2078990</wp:posOffset>
                </wp:positionH>
                <wp:positionV relativeFrom="paragraph">
                  <wp:posOffset>2065020</wp:posOffset>
                </wp:positionV>
                <wp:extent cx="2649855" cy="1404620"/>
                <wp:effectExtent l="0" t="0" r="0" b="571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404620"/>
                        </a:xfrm>
                        <a:prstGeom prst="rect">
                          <a:avLst/>
                        </a:prstGeom>
                        <a:solidFill>
                          <a:srgbClr val="FFFFFF"/>
                        </a:solidFill>
                        <a:ln w="9525">
                          <a:noFill/>
                          <a:miter lim="800000"/>
                          <a:headEnd/>
                          <a:tailEnd/>
                        </a:ln>
                      </wps:spPr>
                      <wps:txbx>
                        <w:txbxContent>
                          <w:p w14:paraId="62CF1AB7" w14:textId="27FFD89E" w:rsidR="00792C9F" w:rsidRPr="00FE0B34" w:rsidRDefault="00792C9F" w:rsidP="005C66C8">
                            <w:pPr>
                              <w:jc w:val="center"/>
                              <w:rPr>
                                <w:b/>
                                <w:sz w:val="20"/>
                              </w:rPr>
                            </w:pPr>
                            <w:r w:rsidRPr="00FE0B34">
                              <w:rPr>
                                <w:b/>
                                <w:sz w:val="20"/>
                              </w:rPr>
                              <w:t>Figure 3-13.  Firewood Bundle and Bag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D36EF" id="_x0000_s1057" type="#_x0000_t202" style="position:absolute;left:0;text-align:left;margin-left:163.7pt;margin-top:162.6pt;width:208.65pt;height:110.6pt;z-index:25195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" stroked="f">
                <v:textbox style="mso-fit-shape-to-text:t">
                  <w:txbxContent>
                    <w:p w14:paraId="62CF1AB7" w14:textId="27FFD89E" w:rsidR="00792C9F" w:rsidRPr="00FE0B34" w:rsidRDefault="00792C9F" w:rsidP="005C66C8">
                      <w:pPr>
                        <w:jc w:val="center"/>
                        <w:rPr>
                          <w:b/>
                          <w:sz w:val="20"/>
                        </w:rPr>
                      </w:pPr>
                      <w:r w:rsidRPr="00FE0B34">
                        <w:rPr>
                          <w:b/>
                          <w:sz w:val="20"/>
                        </w:rPr>
                        <w:t>Figure 3-13.  Firewood Bundle and Bag</w:t>
                      </w:r>
                    </w:p>
                  </w:txbxContent>
                </v:textbox>
                <w10:wrap type="square"/>
              </v:shape>
            </w:pict>
          </mc:Fallback>
        </mc:AlternateContent>
      </w:r>
      <w:r w:rsidR="009D7950">
        <w:rPr>
          <w:b w:val="0"/>
          <w:sz w:val="20"/>
        </w:rPr>
        <w:drawing>
          <wp:inline distT="0" distB="0" distL="0" distR="0" wp14:anchorId="081F932C" wp14:editId="15E9FFA1">
            <wp:extent cx="2618740" cy="1955774"/>
            <wp:effectExtent l="19050" t="19050" r="10160" b="26035"/>
            <wp:docPr id="21" name="Picture 21" descr="Two photo showing firewood packaged the left one is in a bundle and the right one is packaged in a bag. " title="Figures 3-13.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3-13 lf side resize grey.jpg"/>
                    <pic:cNvPicPr/>
                  </pic:nvPicPr>
                  <pic:blipFill>
                    <a:blip r:embed="rId80">
                      <a:extLst>
                        <a:ext uri="{28A0092B-C50C-407E-A947-70E740481C1C}">
                          <a14:useLocalDpi xmlns:a14="http://schemas.microsoft.com/office/drawing/2010/main" val="0"/>
                        </a:ext>
                      </a:extLst>
                    </a:blip>
                    <a:stretch>
                      <a:fillRect/>
                    </a:stretch>
                  </pic:blipFill>
                  <pic:spPr>
                    <a:xfrm>
                      <a:off x="0" y="0"/>
                      <a:ext cx="2618740" cy="1955774"/>
                    </a:xfrm>
                    <a:prstGeom prst="rect">
                      <a:avLst/>
                    </a:prstGeom>
                    <a:ln>
                      <a:solidFill>
                        <a:sysClr val="windowText" lastClr="000000"/>
                      </a:solidFill>
                    </a:ln>
                  </pic:spPr>
                </pic:pic>
              </a:graphicData>
            </a:graphic>
          </wp:inline>
        </w:drawing>
      </w:r>
      <w:r w:rsidR="009D7950" w:rsidRPr="009D7950">
        <w:t xml:space="preserve"> </w:t>
      </w:r>
      <w:r w:rsidR="009D7950">
        <w:drawing>
          <wp:inline distT="0" distB="0" distL="0" distR="0" wp14:anchorId="77AA244D" wp14:editId="553F9987">
            <wp:extent cx="2226564" cy="1970532"/>
            <wp:effectExtent l="19050" t="19050" r="2159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3-13 rt grey.jpg"/>
                    <pic:cNvPicPr/>
                  </pic:nvPicPr>
                  <pic:blipFill>
                    <a:blip r:embed="rId81">
                      <a:extLst>
                        <a:ext uri="{28A0092B-C50C-407E-A947-70E740481C1C}">
                          <a14:useLocalDpi xmlns:a14="http://schemas.microsoft.com/office/drawing/2010/main" val="0"/>
                        </a:ext>
                      </a:extLst>
                    </a:blip>
                    <a:stretch>
                      <a:fillRect/>
                    </a:stretch>
                  </pic:blipFill>
                  <pic:spPr>
                    <a:xfrm>
                      <a:off x="0" y="0"/>
                      <a:ext cx="2226564" cy="1970532"/>
                    </a:xfrm>
                    <a:prstGeom prst="rect">
                      <a:avLst/>
                    </a:prstGeom>
                    <a:ln>
                      <a:solidFill>
                        <a:sysClr val="windowText" lastClr="000000"/>
                      </a:solidFill>
                    </a:ln>
                  </pic:spPr>
                </pic:pic>
              </a:graphicData>
            </a:graphic>
          </wp:inline>
        </w:drawing>
      </w:r>
      <w:bookmarkEnd w:id="3128"/>
      <w:bookmarkEnd w:id="3129"/>
      <w:bookmarkEnd w:id="3130"/>
    </w:p>
    <w:p w14:paraId="0DF99A7A" w14:textId="486624B3" w:rsidR="009D7950" w:rsidRDefault="009D7950" w:rsidP="009D7950"/>
    <w:p w14:paraId="119ABB8D" w14:textId="77777777" w:rsidR="00A77346" w:rsidRPr="00E252E3" w:rsidRDefault="00A77346" w:rsidP="009273AB"/>
    <w:p w14:paraId="44668D31" w14:textId="77777777" w:rsidR="001B4BE9" w:rsidRPr="001B4BE9" w:rsidRDefault="001B4BE9" w:rsidP="001B4BE9">
      <w:pPr>
        <w:pStyle w:val="ListParagraph"/>
        <w:keepNext/>
        <w:numPr>
          <w:ilvl w:val="0"/>
          <w:numId w:val="493"/>
        </w:numPr>
        <w:tabs>
          <w:tab w:val="left" w:pos="1800"/>
          <w:tab w:val="left" w:pos="5220"/>
        </w:tabs>
        <w:spacing w:before="240" w:after="240"/>
        <w:contextualSpacing/>
        <w:outlineLvl w:val="2"/>
        <w:rPr>
          <w:b/>
          <w:bCs/>
          <w:noProof/>
          <w:vanish/>
          <w:color w:val="auto"/>
          <w:szCs w:val="22"/>
        </w:rPr>
      </w:pPr>
      <w:bookmarkStart w:id="3131" w:name="_Toc528156134"/>
      <w:bookmarkStart w:id="3132" w:name="_Toc528156655"/>
      <w:bookmarkStart w:id="3133" w:name="_Toc528157180"/>
      <w:bookmarkStart w:id="3134" w:name="_Toc528160691"/>
      <w:bookmarkStart w:id="3135" w:name="_Toc528161211"/>
      <w:bookmarkStart w:id="3136" w:name="_Toc528825758"/>
      <w:bookmarkStart w:id="3137" w:name="_Toc528826582"/>
      <w:bookmarkStart w:id="3138" w:name="_Toc528826952"/>
      <w:bookmarkStart w:id="3139" w:name="_Toc18995624"/>
      <w:bookmarkStart w:id="3140" w:name="_Toc18997177"/>
      <w:bookmarkStart w:id="3141" w:name="_Toc21589564"/>
      <w:bookmarkStart w:id="3142" w:name="_Toc21590089"/>
      <w:bookmarkStart w:id="3143" w:name="_Toc21590483"/>
      <w:bookmarkStart w:id="3144" w:name="_Toc21591679"/>
      <w:bookmarkStart w:id="3145" w:name="_Toc21592437"/>
      <w:bookmarkStart w:id="3146" w:name="_Toc21593168"/>
      <w:bookmarkStart w:id="3147" w:name="_Toc23425924"/>
      <w:bookmarkStart w:id="3148" w:name="_Toc24532931"/>
      <w:bookmarkStart w:id="3149" w:name="_Toc24533334"/>
      <w:bookmarkStart w:id="3150" w:name="_Toc24533735"/>
      <w:bookmarkStart w:id="3151" w:name="_Toc24613729"/>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0D4DD38A"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152" w:name="_Toc528156135"/>
      <w:bookmarkStart w:id="3153" w:name="_Toc528156656"/>
      <w:bookmarkStart w:id="3154" w:name="_Toc528157181"/>
      <w:bookmarkStart w:id="3155" w:name="_Toc528160692"/>
      <w:bookmarkStart w:id="3156" w:name="_Toc528161212"/>
      <w:bookmarkStart w:id="3157" w:name="_Toc528825759"/>
      <w:bookmarkStart w:id="3158" w:name="_Toc528826583"/>
      <w:bookmarkStart w:id="3159" w:name="_Toc528826953"/>
      <w:bookmarkStart w:id="3160" w:name="_Toc18995625"/>
      <w:bookmarkStart w:id="3161" w:name="_Toc18997178"/>
      <w:bookmarkStart w:id="3162" w:name="_Toc21589565"/>
      <w:bookmarkStart w:id="3163" w:name="_Toc21590090"/>
      <w:bookmarkStart w:id="3164" w:name="_Toc21590484"/>
      <w:bookmarkStart w:id="3165" w:name="_Toc21591680"/>
      <w:bookmarkStart w:id="3166" w:name="_Toc21592438"/>
      <w:bookmarkStart w:id="3167" w:name="_Toc21593169"/>
      <w:bookmarkStart w:id="3168" w:name="_Toc23425925"/>
      <w:bookmarkStart w:id="3169" w:name="_Toc24532932"/>
      <w:bookmarkStart w:id="3170" w:name="_Toc24533335"/>
      <w:bookmarkStart w:id="3171" w:name="_Toc24533736"/>
      <w:bookmarkStart w:id="3172" w:name="_Toc24613730"/>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3FA8AD8A"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173" w:name="_Toc528156136"/>
      <w:bookmarkStart w:id="3174" w:name="_Toc528156657"/>
      <w:bookmarkStart w:id="3175" w:name="_Toc528157182"/>
      <w:bookmarkStart w:id="3176" w:name="_Toc528160693"/>
      <w:bookmarkStart w:id="3177" w:name="_Toc528161213"/>
      <w:bookmarkStart w:id="3178" w:name="_Toc528825760"/>
      <w:bookmarkStart w:id="3179" w:name="_Toc528826584"/>
      <w:bookmarkStart w:id="3180" w:name="_Toc528826954"/>
      <w:bookmarkStart w:id="3181" w:name="_Toc18995626"/>
      <w:bookmarkStart w:id="3182" w:name="_Toc18997179"/>
      <w:bookmarkStart w:id="3183" w:name="_Toc21589566"/>
      <w:bookmarkStart w:id="3184" w:name="_Toc21590091"/>
      <w:bookmarkStart w:id="3185" w:name="_Toc21590485"/>
      <w:bookmarkStart w:id="3186" w:name="_Toc21591681"/>
      <w:bookmarkStart w:id="3187" w:name="_Toc21592439"/>
      <w:bookmarkStart w:id="3188" w:name="_Toc21593170"/>
      <w:bookmarkStart w:id="3189" w:name="_Toc23425926"/>
      <w:bookmarkStart w:id="3190" w:name="_Toc24532933"/>
      <w:bookmarkStart w:id="3191" w:name="_Toc24533336"/>
      <w:bookmarkStart w:id="3192" w:name="_Toc24533737"/>
      <w:bookmarkStart w:id="3193" w:name="_Toc24613731"/>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14:paraId="089E2A98"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194" w:name="_Toc528156137"/>
      <w:bookmarkStart w:id="3195" w:name="_Toc528156658"/>
      <w:bookmarkStart w:id="3196" w:name="_Toc528157183"/>
      <w:bookmarkStart w:id="3197" w:name="_Toc528160694"/>
      <w:bookmarkStart w:id="3198" w:name="_Toc528161214"/>
      <w:bookmarkStart w:id="3199" w:name="_Toc528825761"/>
      <w:bookmarkStart w:id="3200" w:name="_Toc528826585"/>
      <w:bookmarkStart w:id="3201" w:name="_Toc528826955"/>
      <w:bookmarkStart w:id="3202" w:name="_Toc18995627"/>
      <w:bookmarkStart w:id="3203" w:name="_Toc18997180"/>
      <w:bookmarkStart w:id="3204" w:name="_Toc21589567"/>
      <w:bookmarkStart w:id="3205" w:name="_Toc21590092"/>
      <w:bookmarkStart w:id="3206" w:name="_Toc21590486"/>
      <w:bookmarkStart w:id="3207" w:name="_Toc21591682"/>
      <w:bookmarkStart w:id="3208" w:name="_Toc21592440"/>
      <w:bookmarkStart w:id="3209" w:name="_Toc21593171"/>
      <w:bookmarkStart w:id="3210" w:name="_Toc23425927"/>
      <w:bookmarkStart w:id="3211" w:name="_Toc24532934"/>
      <w:bookmarkStart w:id="3212" w:name="_Toc24533337"/>
      <w:bookmarkStart w:id="3213" w:name="_Toc24533738"/>
      <w:bookmarkStart w:id="3214" w:name="_Toc24613732"/>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1CDBAD5F"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215" w:name="_Toc528156138"/>
      <w:bookmarkStart w:id="3216" w:name="_Toc528156659"/>
      <w:bookmarkStart w:id="3217" w:name="_Toc528157184"/>
      <w:bookmarkStart w:id="3218" w:name="_Toc528160695"/>
      <w:bookmarkStart w:id="3219" w:name="_Toc528161215"/>
      <w:bookmarkStart w:id="3220" w:name="_Toc528825762"/>
      <w:bookmarkStart w:id="3221" w:name="_Toc528826586"/>
      <w:bookmarkStart w:id="3222" w:name="_Toc528826956"/>
      <w:bookmarkStart w:id="3223" w:name="_Toc18995628"/>
      <w:bookmarkStart w:id="3224" w:name="_Toc18997181"/>
      <w:bookmarkStart w:id="3225" w:name="_Toc21589568"/>
      <w:bookmarkStart w:id="3226" w:name="_Toc21590093"/>
      <w:bookmarkStart w:id="3227" w:name="_Toc21590487"/>
      <w:bookmarkStart w:id="3228" w:name="_Toc21591683"/>
      <w:bookmarkStart w:id="3229" w:name="_Toc21592441"/>
      <w:bookmarkStart w:id="3230" w:name="_Toc21593172"/>
      <w:bookmarkStart w:id="3231" w:name="_Toc23425928"/>
      <w:bookmarkStart w:id="3232" w:name="_Toc24532935"/>
      <w:bookmarkStart w:id="3233" w:name="_Toc24533338"/>
      <w:bookmarkStart w:id="3234" w:name="_Toc24533739"/>
      <w:bookmarkStart w:id="3235" w:name="_Toc24613733"/>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5D3C287F"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236" w:name="_Toc528156139"/>
      <w:bookmarkStart w:id="3237" w:name="_Toc528156660"/>
      <w:bookmarkStart w:id="3238" w:name="_Toc528157185"/>
      <w:bookmarkStart w:id="3239" w:name="_Toc528160696"/>
      <w:bookmarkStart w:id="3240" w:name="_Toc528161216"/>
      <w:bookmarkStart w:id="3241" w:name="_Toc528825763"/>
      <w:bookmarkStart w:id="3242" w:name="_Toc528826587"/>
      <w:bookmarkStart w:id="3243" w:name="_Toc528826957"/>
      <w:bookmarkStart w:id="3244" w:name="_Toc18995629"/>
      <w:bookmarkStart w:id="3245" w:name="_Toc18997182"/>
      <w:bookmarkStart w:id="3246" w:name="_Toc21589569"/>
      <w:bookmarkStart w:id="3247" w:name="_Toc21590094"/>
      <w:bookmarkStart w:id="3248" w:name="_Toc21590488"/>
      <w:bookmarkStart w:id="3249" w:name="_Toc21591684"/>
      <w:bookmarkStart w:id="3250" w:name="_Toc21592442"/>
      <w:bookmarkStart w:id="3251" w:name="_Toc21593173"/>
      <w:bookmarkStart w:id="3252" w:name="_Toc23425929"/>
      <w:bookmarkStart w:id="3253" w:name="_Toc24532936"/>
      <w:bookmarkStart w:id="3254" w:name="_Toc24533339"/>
      <w:bookmarkStart w:id="3255" w:name="_Toc24533740"/>
      <w:bookmarkStart w:id="3256" w:name="_Toc24613734"/>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2757E8D7"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257" w:name="_Toc528156140"/>
      <w:bookmarkStart w:id="3258" w:name="_Toc528156661"/>
      <w:bookmarkStart w:id="3259" w:name="_Toc528157186"/>
      <w:bookmarkStart w:id="3260" w:name="_Toc528160697"/>
      <w:bookmarkStart w:id="3261" w:name="_Toc528161217"/>
      <w:bookmarkStart w:id="3262" w:name="_Toc528825764"/>
      <w:bookmarkStart w:id="3263" w:name="_Toc528826588"/>
      <w:bookmarkStart w:id="3264" w:name="_Toc528826958"/>
      <w:bookmarkStart w:id="3265" w:name="_Toc18995630"/>
      <w:bookmarkStart w:id="3266" w:name="_Toc18997183"/>
      <w:bookmarkStart w:id="3267" w:name="_Toc21589570"/>
      <w:bookmarkStart w:id="3268" w:name="_Toc21590095"/>
      <w:bookmarkStart w:id="3269" w:name="_Toc21590489"/>
      <w:bookmarkStart w:id="3270" w:name="_Toc21591685"/>
      <w:bookmarkStart w:id="3271" w:name="_Toc21592443"/>
      <w:bookmarkStart w:id="3272" w:name="_Toc21593174"/>
      <w:bookmarkStart w:id="3273" w:name="_Toc23425930"/>
      <w:bookmarkStart w:id="3274" w:name="_Toc24532937"/>
      <w:bookmarkStart w:id="3275" w:name="_Toc24533340"/>
      <w:bookmarkStart w:id="3276" w:name="_Toc24533741"/>
      <w:bookmarkStart w:id="3277" w:name="_Toc24613735"/>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0855E4C9"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278" w:name="_Toc528156141"/>
      <w:bookmarkStart w:id="3279" w:name="_Toc528156662"/>
      <w:bookmarkStart w:id="3280" w:name="_Toc528157187"/>
      <w:bookmarkStart w:id="3281" w:name="_Toc528160698"/>
      <w:bookmarkStart w:id="3282" w:name="_Toc528161218"/>
      <w:bookmarkStart w:id="3283" w:name="_Toc528825765"/>
      <w:bookmarkStart w:id="3284" w:name="_Toc528826589"/>
      <w:bookmarkStart w:id="3285" w:name="_Toc528826959"/>
      <w:bookmarkStart w:id="3286" w:name="_Toc18995631"/>
      <w:bookmarkStart w:id="3287" w:name="_Toc18997184"/>
      <w:bookmarkStart w:id="3288" w:name="_Toc21589571"/>
      <w:bookmarkStart w:id="3289" w:name="_Toc21590096"/>
      <w:bookmarkStart w:id="3290" w:name="_Toc21590490"/>
      <w:bookmarkStart w:id="3291" w:name="_Toc21591686"/>
      <w:bookmarkStart w:id="3292" w:name="_Toc21592444"/>
      <w:bookmarkStart w:id="3293" w:name="_Toc21593175"/>
      <w:bookmarkStart w:id="3294" w:name="_Toc23425931"/>
      <w:bookmarkStart w:id="3295" w:name="_Toc24532938"/>
      <w:bookmarkStart w:id="3296" w:name="_Toc24533341"/>
      <w:bookmarkStart w:id="3297" w:name="_Toc24533742"/>
      <w:bookmarkStart w:id="3298" w:name="_Toc24613736"/>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67811214"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299" w:name="_Toc528156142"/>
      <w:bookmarkStart w:id="3300" w:name="_Toc528156663"/>
      <w:bookmarkStart w:id="3301" w:name="_Toc528157188"/>
      <w:bookmarkStart w:id="3302" w:name="_Toc528160699"/>
      <w:bookmarkStart w:id="3303" w:name="_Toc528161219"/>
      <w:bookmarkStart w:id="3304" w:name="_Toc528825766"/>
      <w:bookmarkStart w:id="3305" w:name="_Toc528826590"/>
      <w:bookmarkStart w:id="3306" w:name="_Toc528826960"/>
      <w:bookmarkStart w:id="3307" w:name="_Toc18995632"/>
      <w:bookmarkStart w:id="3308" w:name="_Toc18997185"/>
      <w:bookmarkStart w:id="3309" w:name="_Toc21589572"/>
      <w:bookmarkStart w:id="3310" w:name="_Toc21590097"/>
      <w:bookmarkStart w:id="3311" w:name="_Toc21590491"/>
      <w:bookmarkStart w:id="3312" w:name="_Toc21591687"/>
      <w:bookmarkStart w:id="3313" w:name="_Toc21592445"/>
      <w:bookmarkStart w:id="3314" w:name="_Toc21593176"/>
      <w:bookmarkStart w:id="3315" w:name="_Toc23425932"/>
      <w:bookmarkStart w:id="3316" w:name="_Toc24532939"/>
      <w:bookmarkStart w:id="3317" w:name="_Toc24533342"/>
      <w:bookmarkStart w:id="3318" w:name="_Toc24533743"/>
      <w:bookmarkStart w:id="3319" w:name="_Toc24613737"/>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C135625"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320" w:name="_Toc528156143"/>
      <w:bookmarkStart w:id="3321" w:name="_Toc528156664"/>
      <w:bookmarkStart w:id="3322" w:name="_Toc528157189"/>
      <w:bookmarkStart w:id="3323" w:name="_Toc528160700"/>
      <w:bookmarkStart w:id="3324" w:name="_Toc528161220"/>
      <w:bookmarkStart w:id="3325" w:name="_Toc528825767"/>
      <w:bookmarkStart w:id="3326" w:name="_Toc528826591"/>
      <w:bookmarkStart w:id="3327" w:name="_Toc528826961"/>
      <w:bookmarkStart w:id="3328" w:name="_Toc18995633"/>
      <w:bookmarkStart w:id="3329" w:name="_Toc18997186"/>
      <w:bookmarkStart w:id="3330" w:name="_Toc21589573"/>
      <w:bookmarkStart w:id="3331" w:name="_Toc21590098"/>
      <w:bookmarkStart w:id="3332" w:name="_Toc21590492"/>
      <w:bookmarkStart w:id="3333" w:name="_Toc21591688"/>
      <w:bookmarkStart w:id="3334" w:name="_Toc21592446"/>
      <w:bookmarkStart w:id="3335" w:name="_Toc21593177"/>
      <w:bookmarkStart w:id="3336" w:name="_Toc23425933"/>
      <w:bookmarkStart w:id="3337" w:name="_Toc24532940"/>
      <w:bookmarkStart w:id="3338" w:name="_Toc24533343"/>
      <w:bookmarkStart w:id="3339" w:name="_Toc24533744"/>
      <w:bookmarkStart w:id="3340" w:name="_Toc24613738"/>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14:paraId="58A744DC"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341" w:name="_Toc528156144"/>
      <w:bookmarkStart w:id="3342" w:name="_Toc528156665"/>
      <w:bookmarkStart w:id="3343" w:name="_Toc528157190"/>
      <w:bookmarkStart w:id="3344" w:name="_Toc528160701"/>
      <w:bookmarkStart w:id="3345" w:name="_Toc528161221"/>
      <w:bookmarkStart w:id="3346" w:name="_Toc528825768"/>
      <w:bookmarkStart w:id="3347" w:name="_Toc528826592"/>
      <w:bookmarkStart w:id="3348" w:name="_Toc528826962"/>
      <w:bookmarkStart w:id="3349" w:name="_Toc18995634"/>
      <w:bookmarkStart w:id="3350" w:name="_Toc18997187"/>
      <w:bookmarkStart w:id="3351" w:name="_Toc21589574"/>
      <w:bookmarkStart w:id="3352" w:name="_Toc21590099"/>
      <w:bookmarkStart w:id="3353" w:name="_Toc21590493"/>
      <w:bookmarkStart w:id="3354" w:name="_Toc21591689"/>
      <w:bookmarkStart w:id="3355" w:name="_Toc21592447"/>
      <w:bookmarkStart w:id="3356" w:name="_Toc21593178"/>
      <w:bookmarkStart w:id="3357" w:name="_Toc23425934"/>
      <w:bookmarkStart w:id="3358" w:name="_Toc24532941"/>
      <w:bookmarkStart w:id="3359" w:name="_Toc24533344"/>
      <w:bookmarkStart w:id="3360" w:name="_Toc24533745"/>
      <w:bookmarkStart w:id="3361" w:name="_Toc24613739"/>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1E9681E8"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362" w:name="_Toc528156145"/>
      <w:bookmarkStart w:id="3363" w:name="_Toc528156666"/>
      <w:bookmarkStart w:id="3364" w:name="_Toc528157191"/>
      <w:bookmarkStart w:id="3365" w:name="_Toc528160702"/>
      <w:bookmarkStart w:id="3366" w:name="_Toc528161222"/>
      <w:bookmarkStart w:id="3367" w:name="_Toc528825769"/>
      <w:bookmarkStart w:id="3368" w:name="_Toc528826593"/>
      <w:bookmarkStart w:id="3369" w:name="_Toc528826963"/>
      <w:bookmarkStart w:id="3370" w:name="_Toc18995635"/>
      <w:bookmarkStart w:id="3371" w:name="_Toc18997188"/>
      <w:bookmarkStart w:id="3372" w:name="_Toc21589575"/>
      <w:bookmarkStart w:id="3373" w:name="_Toc21590100"/>
      <w:bookmarkStart w:id="3374" w:name="_Toc21590494"/>
      <w:bookmarkStart w:id="3375" w:name="_Toc21591690"/>
      <w:bookmarkStart w:id="3376" w:name="_Toc21592448"/>
      <w:bookmarkStart w:id="3377" w:name="_Toc21593179"/>
      <w:bookmarkStart w:id="3378" w:name="_Toc23425935"/>
      <w:bookmarkStart w:id="3379" w:name="_Toc24532942"/>
      <w:bookmarkStart w:id="3380" w:name="_Toc24533345"/>
      <w:bookmarkStart w:id="3381" w:name="_Toc24533746"/>
      <w:bookmarkStart w:id="3382" w:name="_Toc24613740"/>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14:paraId="6B9C388E"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383" w:name="_Toc528156146"/>
      <w:bookmarkStart w:id="3384" w:name="_Toc528156667"/>
      <w:bookmarkStart w:id="3385" w:name="_Toc528157192"/>
      <w:bookmarkStart w:id="3386" w:name="_Toc528160703"/>
      <w:bookmarkStart w:id="3387" w:name="_Toc528161223"/>
      <w:bookmarkStart w:id="3388" w:name="_Toc528825770"/>
      <w:bookmarkStart w:id="3389" w:name="_Toc528826594"/>
      <w:bookmarkStart w:id="3390" w:name="_Toc528826964"/>
      <w:bookmarkStart w:id="3391" w:name="_Toc18995636"/>
      <w:bookmarkStart w:id="3392" w:name="_Toc18997189"/>
      <w:bookmarkStart w:id="3393" w:name="_Toc21589576"/>
      <w:bookmarkStart w:id="3394" w:name="_Toc21590101"/>
      <w:bookmarkStart w:id="3395" w:name="_Toc21590495"/>
      <w:bookmarkStart w:id="3396" w:name="_Toc21591691"/>
      <w:bookmarkStart w:id="3397" w:name="_Toc21592449"/>
      <w:bookmarkStart w:id="3398" w:name="_Toc21593180"/>
      <w:bookmarkStart w:id="3399" w:name="_Toc23425936"/>
      <w:bookmarkStart w:id="3400" w:name="_Toc24532943"/>
      <w:bookmarkStart w:id="3401" w:name="_Toc24533346"/>
      <w:bookmarkStart w:id="3402" w:name="_Toc24533747"/>
      <w:bookmarkStart w:id="3403" w:name="_Toc24613741"/>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2509BE16"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404" w:name="_Toc528156147"/>
      <w:bookmarkStart w:id="3405" w:name="_Toc528156668"/>
      <w:bookmarkStart w:id="3406" w:name="_Toc528157193"/>
      <w:bookmarkStart w:id="3407" w:name="_Toc528160704"/>
      <w:bookmarkStart w:id="3408" w:name="_Toc528161224"/>
      <w:bookmarkStart w:id="3409" w:name="_Toc528825771"/>
      <w:bookmarkStart w:id="3410" w:name="_Toc528826595"/>
      <w:bookmarkStart w:id="3411" w:name="_Toc528826965"/>
      <w:bookmarkStart w:id="3412" w:name="_Toc18995637"/>
      <w:bookmarkStart w:id="3413" w:name="_Toc18997190"/>
      <w:bookmarkStart w:id="3414" w:name="_Toc21589577"/>
      <w:bookmarkStart w:id="3415" w:name="_Toc21590102"/>
      <w:bookmarkStart w:id="3416" w:name="_Toc21590496"/>
      <w:bookmarkStart w:id="3417" w:name="_Toc21591692"/>
      <w:bookmarkStart w:id="3418" w:name="_Toc21592450"/>
      <w:bookmarkStart w:id="3419" w:name="_Toc21593181"/>
      <w:bookmarkStart w:id="3420" w:name="_Toc23425937"/>
      <w:bookmarkStart w:id="3421" w:name="_Toc24532944"/>
      <w:bookmarkStart w:id="3422" w:name="_Toc24533347"/>
      <w:bookmarkStart w:id="3423" w:name="_Toc24533748"/>
      <w:bookmarkStart w:id="3424" w:name="_Toc24613742"/>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57E57C11" w14:textId="77777777" w:rsidR="001B4BE9" w:rsidRPr="001B4BE9" w:rsidRDefault="001B4BE9" w:rsidP="001B4BE9">
      <w:pPr>
        <w:pStyle w:val="ListParagraph"/>
        <w:keepNext/>
        <w:numPr>
          <w:ilvl w:val="1"/>
          <w:numId w:val="493"/>
        </w:numPr>
        <w:tabs>
          <w:tab w:val="left" w:pos="1800"/>
          <w:tab w:val="left" w:pos="5220"/>
        </w:tabs>
        <w:spacing w:before="240" w:after="240"/>
        <w:contextualSpacing/>
        <w:outlineLvl w:val="2"/>
        <w:rPr>
          <w:b/>
          <w:bCs/>
          <w:noProof/>
          <w:vanish/>
          <w:color w:val="auto"/>
          <w:szCs w:val="22"/>
        </w:rPr>
      </w:pPr>
      <w:bookmarkStart w:id="3425" w:name="_Toc528156148"/>
      <w:bookmarkStart w:id="3426" w:name="_Toc528156669"/>
      <w:bookmarkStart w:id="3427" w:name="_Toc528157194"/>
      <w:bookmarkStart w:id="3428" w:name="_Toc528160705"/>
      <w:bookmarkStart w:id="3429" w:name="_Toc528161225"/>
      <w:bookmarkStart w:id="3430" w:name="_Toc528825772"/>
      <w:bookmarkStart w:id="3431" w:name="_Toc528826596"/>
      <w:bookmarkStart w:id="3432" w:name="_Toc528826966"/>
      <w:bookmarkStart w:id="3433" w:name="_Toc18995638"/>
      <w:bookmarkStart w:id="3434" w:name="_Toc18997191"/>
      <w:bookmarkStart w:id="3435" w:name="_Toc21589578"/>
      <w:bookmarkStart w:id="3436" w:name="_Toc21590103"/>
      <w:bookmarkStart w:id="3437" w:name="_Toc21590497"/>
      <w:bookmarkStart w:id="3438" w:name="_Toc21591693"/>
      <w:bookmarkStart w:id="3439" w:name="_Toc21592451"/>
      <w:bookmarkStart w:id="3440" w:name="_Toc21593182"/>
      <w:bookmarkStart w:id="3441" w:name="_Toc23425938"/>
      <w:bookmarkStart w:id="3442" w:name="_Toc24532945"/>
      <w:bookmarkStart w:id="3443" w:name="_Toc24533348"/>
      <w:bookmarkStart w:id="3444" w:name="_Toc24533749"/>
      <w:bookmarkStart w:id="3445" w:name="_Toc24613743"/>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2D728165" w14:textId="77777777" w:rsidR="001B4BE9" w:rsidRPr="001B4BE9" w:rsidRDefault="001B4BE9" w:rsidP="001B4BE9">
      <w:pPr>
        <w:pStyle w:val="ListParagraph"/>
        <w:keepNext/>
        <w:numPr>
          <w:ilvl w:val="2"/>
          <w:numId w:val="493"/>
        </w:numPr>
        <w:tabs>
          <w:tab w:val="left" w:pos="1800"/>
          <w:tab w:val="left" w:pos="5220"/>
        </w:tabs>
        <w:spacing w:before="240" w:after="240"/>
        <w:contextualSpacing/>
        <w:outlineLvl w:val="2"/>
        <w:rPr>
          <w:b/>
          <w:bCs/>
          <w:noProof/>
          <w:vanish/>
          <w:color w:val="auto"/>
          <w:szCs w:val="22"/>
        </w:rPr>
      </w:pPr>
      <w:bookmarkStart w:id="3446" w:name="_Toc528156149"/>
      <w:bookmarkStart w:id="3447" w:name="_Toc528156670"/>
      <w:bookmarkStart w:id="3448" w:name="_Toc528157195"/>
      <w:bookmarkStart w:id="3449" w:name="_Toc528160706"/>
      <w:bookmarkStart w:id="3450" w:name="_Toc528161226"/>
      <w:bookmarkStart w:id="3451" w:name="_Toc528825773"/>
      <w:bookmarkStart w:id="3452" w:name="_Toc528826597"/>
      <w:bookmarkStart w:id="3453" w:name="_Toc528826967"/>
      <w:bookmarkStart w:id="3454" w:name="_Toc18995639"/>
      <w:bookmarkStart w:id="3455" w:name="_Toc18997192"/>
      <w:bookmarkStart w:id="3456" w:name="_Toc21589579"/>
      <w:bookmarkStart w:id="3457" w:name="_Toc21590104"/>
      <w:bookmarkStart w:id="3458" w:name="_Toc21590498"/>
      <w:bookmarkStart w:id="3459" w:name="_Toc21591694"/>
      <w:bookmarkStart w:id="3460" w:name="_Toc21592452"/>
      <w:bookmarkStart w:id="3461" w:name="_Toc21593183"/>
      <w:bookmarkStart w:id="3462" w:name="_Toc23425939"/>
      <w:bookmarkStart w:id="3463" w:name="_Toc24532946"/>
      <w:bookmarkStart w:id="3464" w:name="_Toc24533349"/>
      <w:bookmarkStart w:id="3465" w:name="_Toc24533750"/>
      <w:bookmarkStart w:id="3466" w:name="_Toc24613744"/>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11E692F2" w14:textId="77777777" w:rsidR="001B4BE9" w:rsidRPr="001B4BE9" w:rsidRDefault="001B4BE9" w:rsidP="001B4BE9">
      <w:pPr>
        <w:pStyle w:val="ListParagraph"/>
        <w:keepNext/>
        <w:numPr>
          <w:ilvl w:val="2"/>
          <w:numId w:val="493"/>
        </w:numPr>
        <w:tabs>
          <w:tab w:val="left" w:pos="1800"/>
          <w:tab w:val="left" w:pos="5220"/>
        </w:tabs>
        <w:spacing w:before="240" w:after="240"/>
        <w:contextualSpacing/>
        <w:outlineLvl w:val="2"/>
        <w:rPr>
          <w:b/>
          <w:bCs/>
          <w:noProof/>
          <w:vanish/>
          <w:color w:val="auto"/>
          <w:szCs w:val="22"/>
        </w:rPr>
      </w:pPr>
      <w:bookmarkStart w:id="3467" w:name="_Toc528156150"/>
      <w:bookmarkStart w:id="3468" w:name="_Toc528156671"/>
      <w:bookmarkStart w:id="3469" w:name="_Toc528157196"/>
      <w:bookmarkStart w:id="3470" w:name="_Toc528160707"/>
      <w:bookmarkStart w:id="3471" w:name="_Toc528161227"/>
      <w:bookmarkStart w:id="3472" w:name="_Toc528825774"/>
      <w:bookmarkStart w:id="3473" w:name="_Toc528826598"/>
      <w:bookmarkStart w:id="3474" w:name="_Toc528826968"/>
      <w:bookmarkStart w:id="3475" w:name="_Toc18995640"/>
      <w:bookmarkStart w:id="3476" w:name="_Toc18997193"/>
      <w:bookmarkStart w:id="3477" w:name="_Toc21589580"/>
      <w:bookmarkStart w:id="3478" w:name="_Toc21590105"/>
      <w:bookmarkStart w:id="3479" w:name="_Toc21590499"/>
      <w:bookmarkStart w:id="3480" w:name="_Toc21591695"/>
      <w:bookmarkStart w:id="3481" w:name="_Toc21592453"/>
      <w:bookmarkStart w:id="3482" w:name="_Toc21593184"/>
      <w:bookmarkStart w:id="3483" w:name="_Toc23425940"/>
      <w:bookmarkStart w:id="3484" w:name="_Toc24532947"/>
      <w:bookmarkStart w:id="3485" w:name="_Toc24533350"/>
      <w:bookmarkStart w:id="3486" w:name="_Toc24533751"/>
      <w:bookmarkStart w:id="3487" w:name="_Toc24613745"/>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14:paraId="4461E974" w14:textId="4FC9686A" w:rsidR="003C6F35" w:rsidRPr="001B4BE9" w:rsidRDefault="00991C86">
      <w:pPr>
        <w:pStyle w:val="Heading3"/>
        <w:numPr>
          <w:ilvl w:val="2"/>
          <w:numId w:val="493"/>
        </w:numPr>
      </w:pPr>
      <w:bookmarkStart w:id="3488" w:name="_Toc24613746"/>
      <w:r w:rsidRPr="001B4BE9">
        <w:t xml:space="preserve">Field Audit Procedure </w:t>
      </w:r>
      <w:r w:rsidRPr="001B4BE9">
        <w:rPr>
          <w:rFonts w:hint="eastAsia"/>
        </w:rPr>
        <w:t xml:space="preserve">– </w:t>
      </w:r>
      <w:r w:rsidRPr="001B4BE9">
        <w:t>Bundle</w:t>
      </w:r>
      <w:r w:rsidR="001A69B3">
        <w:t>d</w:t>
      </w:r>
      <w:r w:rsidRPr="001B4BE9">
        <w:t xml:space="preserve"> and Bag</w:t>
      </w:r>
      <w:r w:rsidR="001A69B3">
        <w:t>ged</w:t>
      </w:r>
      <w:r w:rsidRPr="001B4BE9">
        <w:t xml:space="preserve"> Firewood</w:t>
      </w:r>
      <w:bookmarkEnd w:id="3488"/>
      <w:r w:rsidR="003C6F35" w:rsidRPr="001B4BE9">
        <w:t xml:space="preserve"> </w:t>
      </w:r>
    </w:p>
    <w:p w14:paraId="765E2569" w14:textId="2531F001" w:rsidR="00991C86" w:rsidRDefault="00991C86" w:rsidP="00991C86">
      <w:pPr>
        <w:spacing w:after="240"/>
        <w:ind w:left="360"/>
      </w:pPr>
      <w:r w:rsidRPr="00991C86">
        <w:t xml:space="preserve">A circumference estimating method can be used for quickly identifying potentially short measure bundles.  The procedure is based on measuring the circumference of the package ends and calculating the areas without using graph paper.  It shall be used for audit purposes only and must not be used for official inspection.  </w:t>
      </w:r>
      <w:r w:rsidR="00311024" w:rsidRPr="00E17544">
        <w:fldChar w:fldCharType="begin"/>
      </w:r>
      <w:r w:rsidR="00311024" w:rsidRPr="00E17544">
        <w:instrText xml:space="preserve"> XE "Firewood:Bundles and bags" </w:instrText>
      </w:r>
      <w:r w:rsidR="00311024" w:rsidRPr="00E17544">
        <w:fldChar w:fldCharType="end"/>
      </w:r>
    </w:p>
    <w:p w14:paraId="3C19FDE8" w14:textId="31A5FFBF" w:rsidR="00887394" w:rsidRDefault="00887394" w:rsidP="00E17544">
      <w:pPr>
        <w:pStyle w:val="ListParagraph"/>
        <w:numPr>
          <w:ilvl w:val="6"/>
          <w:numId w:val="120"/>
        </w:numPr>
        <w:spacing w:after="240"/>
      </w:pPr>
      <w:r w:rsidRPr="00991C86">
        <w:t>After the bundle or bag is secured, use a flexible measuring tape to measure the circumference near each end of the bundle or bag of firewood.  Using one movement, extend the measuring tape around the end of the bundle or bag to obtain its circumference.  The tape must be pulled tight.  If the wood at the ends of a bag or bundle is not accessible due to plastic wrapping, the wrapping should be moved away from the ends so the measuring tape can be placed tightly around the bundle so circumference measurements can be taken.</w:t>
      </w:r>
    </w:p>
    <w:p w14:paraId="1A68BC9E" w14:textId="60A29388" w:rsidR="00887394" w:rsidRPr="00991C86" w:rsidRDefault="00EC3776">
      <w:pPr>
        <w:pStyle w:val="ListParagraph"/>
        <w:spacing w:before="1800" w:after="240"/>
        <w:ind w:left="1080"/>
      </w:pPr>
      <w:r>
        <w:rPr>
          <w:b/>
          <w:noProof/>
          <w:color w:val="auto"/>
          <w:szCs w:val="22"/>
        </w:rPr>
        <w:drawing>
          <wp:anchor distT="0" distB="0" distL="114300" distR="114300" simplePos="0" relativeHeight="251952640" behindDoc="0" locked="0" layoutInCell="1" allowOverlap="1" wp14:anchorId="34C516CB" wp14:editId="05650FE4">
            <wp:simplePos x="0" y="0"/>
            <wp:positionH relativeFrom="column">
              <wp:posOffset>469900</wp:posOffset>
            </wp:positionH>
            <wp:positionV relativeFrom="paragraph">
              <wp:posOffset>133985</wp:posOffset>
            </wp:positionV>
            <wp:extent cx="2642616" cy="1911096"/>
            <wp:effectExtent l="0" t="0" r="5715" b="0"/>
            <wp:wrapSquare wrapText="bothSides"/>
            <wp:docPr id="25097" name="Picture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2616" cy="1911096"/>
                    </a:xfrm>
                    <a:prstGeom prst="rect">
                      <a:avLst/>
                    </a:prstGeom>
                    <a:noFill/>
                  </pic:spPr>
                </pic:pic>
              </a:graphicData>
            </a:graphic>
            <wp14:sizeRelH relativeFrom="margin">
              <wp14:pctWidth>0</wp14:pctWidth>
            </wp14:sizeRelH>
            <wp14:sizeRelV relativeFrom="margin">
              <wp14:pctHeight>0</wp14:pctHeight>
            </wp14:sizeRelV>
          </wp:anchor>
        </w:drawing>
      </w:r>
      <w:r w:rsidR="00A45F67">
        <w:rPr>
          <w:noProof/>
          <w:szCs w:val="22"/>
        </w:rPr>
        <mc:AlternateContent>
          <mc:Choice Requires="wps">
            <w:drawing>
              <wp:anchor distT="0" distB="0" distL="114300" distR="114300" simplePos="0" relativeHeight="251948544" behindDoc="0" locked="0" layoutInCell="1" allowOverlap="1" wp14:anchorId="0560C88A" wp14:editId="32425CBE">
                <wp:simplePos x="0" y="0"/>
                <wp:positionH relativeFrom="margin">
                  <wp:posOffset>3251200</wp:posOffset>
                </wp:positionH>
                <wp:positionV relativeFrom="paragraph">
                  <wp:posOffset>555625</wp:posOffset>
                </wp:positionV>
                <wp:extent cx="2243797" cy="414997"/>
                <wp:effectExtent l="0" t="0" r="4445" b="4445"/>
                <wp:wrapNone/>
                <wp:docPr id="25115" name="Text Box 25115"/>
                <wp:cNvGraphicFramePr/>
                <a:graphic xmlns:a="http://schemas.openxmlformats.org/drawingml/2006/main">
                  <a:graphicData uri="http://schemas.microsoft.com/office/word/2010/wordprocessingShape">
                    <wps:wsp>
                      <wps:cNvSpPr txBox="1"/>
                      <wps:spPr>
                        <a:xfrm>
                          <a:off x="0" y="0"/>
                          <a:ext cx="2243797" cy="414997"/>
                        </a:xfrm>
                        <a:prstGeom prst="rect">
                          <a:avLst/>
                        </a:prstGeom>
                        <a:solidFill>
                          <a:sysClr val="window" lastClr="FFFFFF"/>
                        </a:solidFill>
                        <a:ln w="6350">
                          <a:noFill/>
                        </a:ln>
                      </wps:spPr>
                      <wps:txbx>
                        <w:txbxContent>
                          <w:p w14:paraId="620CB468" w14:textId="6BD35DDE" w:rsidR="00792C9F" w:rsidRPr="001B6B8F" w:rsidRDefault="00792C9F" w:rsidP="00A45F67">
                            <w:pPr>
                              <w:rPr>
                                <w:sz w:val="20"/>
                              </w:rPr>
                            </w:pPr>
                            <w:r w:rsidRPr="001B6B8F">
                              <w:rPr>
                                <w:b/>
                                <w:noProof/>
                                <w:color w:val="auto"/>
                                <w:sz w:val="20"/>
                              </w:rPr>
                              <w:t>Figure</w:t>
                            </w:r>
                            <w:r>
                              <w:rPr>
                                <w:b/>
                                <w:noProof/>
                                <w:color w:val="auto"/>
                                <w:sz w:val="20"/>
                              </w:rPr>
                              <w:t> </w:t>
                            </w:r>
                            <w:r w:rsidRPr="001B6B8F">
                              <w:rPr>
                                <w:b/>
                                <w:noProof/>
                                <w:color w:val="auto"/>
                                <w:sz w:val="20"/>
                              </w:rPr>
                              <w:t>3-13</w:t>
                            </w:r>
                            <w:r>
                              <w:rPr>
                                <w:b/>
                                <w:noProof/>
                                <w:color w:val="auto"/>
                                <w:sz w:val="20"/>
                              </w:rPr>
                              <w:t>a</w:t>
                            </w:r>
                            <w:r w:rsidRPr="001B6B8F">
                              <w:rPr>
                                <w:b/>
                                <w:noProof/>
                                <w:color w:val="auto"/>
                                <w:sz w:val="20"/>
                              </w:rPr>
                              <w:t>.</w:t>
                            </w:r>
                            <w:r>
                              <w:rPr>
                                <w:b/>
                                <w:noProof/>
                                <w:color w:val="auto"/>
                                <w:sz w:val="20"/>
                              </w:rPr>
                              <w:t> </w:t>
                            </w:r>
                            <w:r w:rsidRPr="00A45F67">
                              <w:rPr>
                                <w:b/>
                                <w:noProof/>
                                <w:color w:val="auto"/>
                                <w:sz w:val="20"/>
                              </w:rPr>
                              <w:t>Strapping the Ends of a Bundle.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0C88A" id="Text Box 25115" o:spid="_x0000_s1058" type="#_x0000_t202" style="position:absolute;left:0;text-align:left;margin-left:256pt;margin-top:43.75pt;width:176.7pt;height:32.7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" fillcolor="window" stroked="f" strokeweight=".5pt">
                <v:textbox>
                  <w:txbxContent>
                    <w:p w14:paraId="620CB468" w14:textId="6BD35DDE" w:rsidR="00792C9F" w:rsidRPr="001B6B8F" w:rsidRDefault="00792C9F" w:rsidP="00A45F67">
                      <w:pPr>
                        <w:rPr>
                          <w:sz w:val="20"/>
                        </w:rPr>
                      </w:pPr>
                      <w:r w:rsidRPr="001B6B8F">
                        <w:rPr>
                          <w:b/>
                          <w:noProof/>
                          <w:color w:val="auto"/>
                          <w:sz w:val="20"/>
                        </w:rPr>
                        <w:t>Figure</w:t>
                      </w:r>
                      <w:r>
                        <w:rPr>
                          <w:b/>
                          <w:noProof/>
                          <w:color w:val="auto"/>
                          <w:sz w:val="20"/>
                        </w:rPr>
                        <w:t> </w:t>
                      </w:r>
                      <w:r w:rsidRPr="001B6B8F">
                        <w:rPr>
                          <w:b/>
                          <w:noProof/>
                          <w:color w:val="auto"/>
                          <w:sz w:val="20"/>
                        </w:rPr>
                        <w:t>3-13</w:t>
                      </w:r>
                      <w:r>
                        <w:rPr>
                          <w:b/>
                          <w:noProof/>
                          <w:color w:val="auto"/>
                          <w:sz w:val="20"/>
                        </w:rPr>
                        <w:t>a</w:t>
                      </w:r>
                      <w:r w:rsidRPr="001B6B8F">
                        <w:rPr>
                          <w:b/>
                          <w:noProof/>
                          <w:color w:val="auto"/>
                          <w:sz w:val="20"/>
                        </w:rPr>
                        <w:t>.</w:t>
                      </w:r>
                      <w:r>
                        <w:rPr>
                          <w:b/>
                          <w:noProof/>
                          <w:color w:val="auto"/>
                          <w:sz w:val="20"/>
                        </w:rPr>
                        <w:t> </w:t>
                      </w:r>
                      <w:r w:rsidRPr="00A45F67">
                        <w:rPr>
                          <w:b/>
                          <w:noProof/>
                          <w:color w:val="auto"/>
                          <w:sz w:val="20"/>
                        </w:rPr>
                        <w:t>Strapping the Ends of a Bundle.</w:t>
                      </w:r>
                    </w:p>
                  </w:txbxContent>
                </v:textbox>
                <w10:wrap anchorx="margin"/>
              </v:shape>
            </w:pict>
          </mc:Fallback>
        </mc:AlternateContent>
      </w:r>
    </w:p>
    <w:p w14:paraId="622789D3" w14:textId="5FA16A60" w:rsidR="00410C00" w:rsidRDefault="00A05FD6" w:rsidP="00991C86">
      <w:pPr>
        <w:spacing w:before="60" w:after="240"/>
        <w:ind w:left="360" w:right="720"/>
        <w:rPr>
          <w:szCs w:val="22"/>
        </w:rPr>
      </w:pPr>
      <w:r>
        <w:rPr>
          <w:noProof/>
          <w:szCs w:val="22"/>
        </w:rPr>
        <w:lastRenderedPageBreak/>
        <mc:AlternateContent>
          <mc:Choice Requires="wps">
            <w:drawing>
              <wp:anchor distT="0" distB="0" distL="114300" distR="114300" simplePos="0" relativeHeight="251929088" behindDoc="0" locked="0" layoutInCell="1" allowOverlap="1" wp14:anchorId="0FF16658" wp14:editId="4791C7CA">
                <wp:simplePos x="0" y="0"/>
                <wp:positionH relativeFrom="margin">
                  <wp:posOffset>3409950</wp:posOffset>
                </wp:positionH>
                <wp:positionV relativeFrom="page">
                  <wp:posOffset>1600200</wp:posOffset>
                </wp:positionV>
                <wp:extent cx="2583180" cy="933450"/>
                <wp:effectExtent l="0" t="0" r="7620" b="0"/>
                <wp:wrapNone/>
                <wp:docPr id="210" name="Text Box 210"/>
                <wp:cNvGraphicFramePr/>
                <a:graphic xmlns:a="http://schemas.openxmlformats.org/drawingml/2006/main">
                  <a:graphicData uri="http://schemas.microsoft.com/office/word/2010/wordprocessingShape">
                    <wps:wsp>
                      <wps:cNvSpPr txBox="1"/>
                      <wps:spPr>
                        <a:xfrm>
                          <a:off x="0" y="0"/>
                          <a:ext cx="2583180" cy="933450"/>
                        </a:xfrm>
                        <a:prstGeom prst="rect">
                          <a:avLst/>
                        </a:prstGeom>
                        <a:solidFill>
                          <a:schemeClr val="lt1"/>
                        </a:solidFill>
                        <a:ln w="6350">
                          <a:noFill/>
                        </a:ln>
                      </wps:spPr>
                      <wps:txbx>
                        <w:txbxContent>
                          <w:p w14:paraId="0F410E19" w14:textId="77777777" w:rsidR="00792C9F" w:rsidRDefault="00792C9F" w:rsidP="00FE0B34">
                            <w:pPr>
                              <w:spacing w:after="240"/>
                              <w:rPr>
                                <w:b/>
                                <w:noProof/>
                                <w:color w:val="auto"/>
                                <w:sz w:val="20"/>
                              </w:rPr>
                            </w:pPr>
                            <w:r w:rsidRPr="001B6B8F">
                              <w:rPr>
                                <w:b/>
                                <w:noProof/>
                                <w:color w:val="auto"/>
                                <w:sz w:val="20"/>
                              </w:rPr>
                              <w:t>Figure</w:t>
                            </w:r>
                            <w:r>
                              <w:rPr>
                                <w:b/>
                                <w:noProof/>
                                <w:color w:val="auto"/>
                                <w:sz w:val="20"/>
                              </w:rPr>
                              <w:t> </w:t>
                            </w:r>
                            <w:r w:rsidRPr="001B6B8F">
                              <w:rPr>
                                <w:b/>
                                <w:noProof/>
                                <w:color w:val="auto"/>
                                <w:sz w:val="20"/>
                              </w:rPr>
                              <w:t>3-13b.</w:t>
                            </w:r>
                            <w:r>
                              <w:rPr>
                                <w:b/>
                                <w:noProof/>
                                <w:color w:val="auto"/>
                                <w:sz w:val="20"/>
                              </w:rPr>
                              <w:t> </w:t>
                            </w:r>
                            <w:r w:rsidRPr="001B6B8F">
                              <w:rPr>
                                <w:b/>
                                <w:noProof/>
                                <w:color w:val="auto"/>
                                <w:sz w:val="20"/>
                              </w:rPr>
                              <w:t>Measuring</w:t>
                            </w:r>
                            <w:r>
                              <w:rPr>
                                <w:b/>
                                <w:noProof/>
                                <w:color w:val="auto"/>
                                <w:sz w:val="20"/>
                              </w:rPr>
                              <w:t> </w:t>
                            </w:r>
                            <w:r w:rsidRPr="001B6B8F">
                              <w:rPr>
                                <w:b/>
                                <w:noProof/>
                                <w:color w:val="auto"/>
                                <w:sz w:val="20"/>
                              </w:rPr>
                              <w:t xml:space="preserve">the Circumference of the Bundle.  </w:t>
                            </w:r>
                          </w:p>
                          <w:p w14:paraId="28EBA099" w14:textId="34C1F0D6" w:rsidR="00792C9F" w:rsidRPr="001B6B8F" w:rsidRDefault="00792C9F">
                            <w:pPr>
                              <w:rPr>
                                <w:sz w:val="20"/>
                              </w:rPr>
                            </w:pPr>
                            <w:r w:rsidRPr="001B6B8F">
                              <w:rPr>
                                <w:b/>
                                <w:noProof/>
                                <w:color w:val="auto"/>
                                <w:sz w:val="20"/>
                              </w:rPr>
                              <w:t>At the point of the arrow, the circumference of the bundle is 2 ft 10 in (34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6658" id="Text Box 210" o:spid="_x0000_s1059" type="#_x0000_t202" style="position:absolute;left:0;text-align:left;margin-left:268.5pt;margin-top:126pt;width:203.4pt;height:73.5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" fillcolor="white [3201]" stroked="f" strokeweight=".5pt">
                <v:textbox>
                  <w:txbxContent>
                    <w:p w14:paraId="0F410E19" w14:textId="77777777" w:rsidR="00792C9F" w:rsidRDefault="00792C9F" w:rsidP="00FE0B34">
                      <w:pPr>
                        <w:spacing w:after="240"/>
                        <w:rPr>
                          <w:b/>
                          <w:noProof/>
                          <w:color w:val="auto"/>
                          <w:sz w:val="20"/>
                        </w:rPr>
                      </w:pPr>
                      <w:r w:rsidRPr="001B6B8F">
                        <w:rPr>
                          <w:b/>
                          <w:noProof/>
                          <w:color w:val="auto"/>
                          <w:sz w:val="20"/>
                        </w:rPr>
                        <w:t>Figure</w:t>
                      </w:r>
                      <w:r>
                        <w:rPr>
                          <w:b/>
                          <w:noProof/>
                          <w:color w:val="auto"/>
                          <w:sz w:val="20"/>
                        </w:rPr>
                        <w:t> </w:t>
                      </w:r>
                      <w:r w:rsidRPr="001B6B8F">
                        <w:rPr>
                          <w:b/>
                          <w:noProof/>
                          <w:color w:val="auto"/>
                          <w:sz w:val="20"/>
                        </w:rPr>
                        <w:t>3-13b.</w:t>
                      </w:r>
                      <w:r>
                        <w:rPr>
                          <w:b/>
                          <w:noProof/>
                          <w:color w:val="auto"/>
                          <w:sz w:val="20"/>
                        </w:rPr>
                        <w:t> </w:t>
                      </w:r>
                      <w:r w:rsidRPr="001B6B8F">
                        <w:rPr>
                          <w:b/>
                          <w:noProof/>
                          <w:color w:val="auto"/>
                          <w:sz w:val="20"/>
                        </w:rPr>
                        <w:t>Measuring</w:t>
                      </w:r>
                      <w:r>
                        <w:rPr>
                          <w:b/>
                          <w:noProof/>
                          <w:color w:val="auto"/>
                          <w:sz w:val="20"/>
                        </w:rPr>
                        <w:t> </w:t>
                      </w:r>
                      <w:r w:rsidRPr="001B6B8F">
                        <w:rPr>
                          <w:b/>
                          <w:noProof/>
                          <w:color w:val="auto"/>
                          <w:sz w:val="20"/>
                        </w:rPr>
                        <w:t xml:space="preserve">the Circumference of the Bundle.  </w:t>
                      </w:r>
                    </w:p>
                    <w:p w14:paraId="28EBA099" w14:textId="34C1F0D6" w:rsidR="00792C9F" w:rsidRPr="001B6B8F" w:rsidRDefault="00792C9F">
                      <w:pPr>
                        <w:rPr>
                          <w:sz w:val="20"/>
                        </w:rPr>
                      </w:pPr>
                      <w:r w:rsidRPr="001B6B8F">
                        <w:rPr>
                          <w:b/>
                          <w:noProof/>
                          <w:color w:val="auto"/>
                          <w:sz w:val="20"/>
                        </w:rPr>
                        <w:t>At the point of the arrow, the circumference of the bundle is 2 ft 10 in (34 in).</w:t>
                      </w:r>
                    </w:p>
                  </w:txbxContent>
                </v:textbox>
                <w10:wrap anchorx="margin" anchory="page"/>
              </v:shape>
            </w:pict>
          </mc:Fallback>
        </mc:AlternateContent>
      </w:r>
      <w:r w:rsidR="00410C00" w:rsidRPr="00991C86">
        <w:rPr>
          <w:b/>
          <w:noProof/>
          <w:color w:val="auto"/>
          <w:szCs w:val="22"/>
        </w:rPr>
        <mc:AlternateContent>
          <mc:Choice Requires="wpg">
            <w:drawing>
              <wp:inline distT="0" distB="0" distL="0" distR="0" wp14:anchorId="722AF53A" wp14:editId="180F1982">
                <wp:extent cx="2941320" cy="2278380"/>
                <wp:effectExtent l="19050" t="19050" r="11430" b="26670"/>
                <wp:docPr id="13" name="Group 13" descr="Measuring the circumference of the bundle.  At the point of the arrow, the circumference of the bundle is 2 ft 10 in (34 in)." title="Figure 3-13b. Measuring the Circumference"/>
                <wp:cNvGraphicFramePr/>
                <a:graphic xmlns:a="http://schemas.openxmlformats.org/drawingml/2006/main">
                  <a:graphicData uri="http://schemas.microsoft.com/office/word/2010/wordprocessingGroup">
                    <wpg:wgp>
                      <wpg:cNvGrpSpPr/>
                      <wpg:grpSpPr>
                        <a:xfrm>
                          <a:off x="0" y="0"/>
                          <a:ext cx="2941320" cy="2278380"/>
                          <a:chOff x="0" y="0"/>
                          <a:chExt cx="2941320" cy="2278380"/>
                        </a:xfrm>
                      </wpg:grpSpPr>
                      <pic:pic xmlns:pic="http://schemas.openxmlformats.org/drawingml/2006/picture">
                        <pic:nvPicPr>
                          <pic:cNvPr id="116" name="Picture 116" descr="At the Point of the Arrow (10 mark),  the Circumference of the Bundle is 2 ft 10 in (34 in)." title="Figure 3-17a.  Measuring the Circumference of a Bundle"/>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41320" cy="2278380"/>
                          </a:xfrm>
                          <a:prstGeom prst="rect">
                            <a:avLst/>
                          </a:prstGeom>
                          <a:ln>
                            <a:solidFill>
                              <a:srgbClr val="000000"/>
                            </a:solidFill>
                          </a:ln>
                        </pic:spPr>
                      </pic:pic>
                      <wps:wsp>
                        <wps:cNvPr id="196" name="Up Arrow 77"/>
                        <wps:cNvSpPr/>
                        <wps:spPr>
                          <a:xfrm>
                            <a:off x="1418492" y="1477108"/>
                            <a:ext cx="491490" cy="698500"/>
                          </a:xfrm>
                          <a:prstGeom prst="upArrow">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ED2610" id="Group 13" o:spid="_x0000_s1026" alt="Title: Figure 3-13b. Measuring the Circumference - Description: Measuring the circumference of the bundle.  At the point of the arrow, the circumference of the bundle is 2 ft 10 in (34 in)." style="width:231.6pt;height:179.4pt;mso-position-horizontal-relative:char;mso-position-vertical-relative:line" coordsize="29413,2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">
                <v:shape id="Picture 116" o:spid="_x0000_s1027" type="#_x0000_t75" alt="At the Point of the Arrow (10 mark),  the Circumference of the Bundle is 2 ft 10 in (34 in)." style="position:absolute;width:29413;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" stroked="t">
                  <v:imagedata r:id="rId84" o:title="At the Point of the Arrow (10 mark),  the Circumference of the Bundle is 2 ft 10 in (34 in)"/>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 o:spid="_x0000_s1028" type="#_x0000_t68" style="position:absolute;left:14184;top:14771;width:4915;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" adj="7599" fillcolor="windowText" strokecolor="window" strokeweight="2pt"/>
                <w10:anchorlock/>
              </v:group>
            </w:pict>
          </mc:Fallback>
        </mc:AlternateContent>
      </w:r>
    </w:p>
    <w:p w14:paraId="4A5C3787" w14:textId="69D71B56" w:rsidR="00410C00" w:rsidRDefault="00410C00" w:rsidP="00DB1043">
      <w:pPr>
        <w:spacing w:before="60" w:after="240"/>
        <w:ind w:left="360"/>
        <w:rPr>
          <w:noProof/>
          <w:color w:val="auto"/>
        </w:rPr>
      </w:pPr>
      <w:r w:rsidRPr="00991C86">
        <w:rPr>
          <w:b/>
          <w:noProof/>
          <w:color w:val="auto"/>
        </w:rPr>
        <w:t xml:space="preserve">Note:  </w:t>
      </w:r>
      <w:r w:rsidRPr="00991C86">
        <w:rPr>
          <w:noProof/>
          <w:color w:val="auto"/>
        </w:rPr>
        <w:t>The tape used has a blank end so the “0” line is visible immediately under the 10 in mark.</w:t>
      </w:r>
    </w:p>
    <w:p w14:paraId="264C1A4D" w14:textId="534687EB" w:rsidR="00410C00" w:rsidRPr="0001735A" w:rsidRDefault="00410C00" w:rsidP="0001735A">
      <w:pPr>
        <w:pStyle w:val="ListParagraph"/>
        <w:keepNext/>
        <w:numPr>
          <w:ilvl w:val="6"/>
          <w:numId w:val="120"/>
        </w:numPr>
        <w:spacing w:after="240"/>
        <w:ind w:right="720"/>
        <w:jc w:val="left"/>
      </w:pPr>
      <w:r w:rsidRPr="0001735A">
        <w:t>Calculate the Average Circumference:</w:t>
      </w:r>
    </w:p>
    <w:p w14:paraId="5099BA03" w14:textId="77777777" w:rsidR="00410C00" w:rsidRPr="00991C86" w:rsidRDefault="00410C00" w:rsidP="00410C00">
      <w:pPr>
        <w:keepNext/>
        <w:spacing w:after="240"/>
        <w:jc w:val="center"/>
        <w:rPr>
          <w:i/>
        </w:rPr>
      </w:pPr>
      <w:r w:rsidRPr="00991C86">
        <w:rPr>
          <w:i/>
        </w:rPr>
        <w:t xml:space="preserve">Average Circumference </w:t>
      </w:r>
      <w:r w:rsidRPr="0001735A">
        <w:t>=</w:t>
      </w:r>
      <w:r w:rsidRPr="00991C86">
        <w:rPr>
          <w:i/>
        </w:rPr>
        <w:t xml:space="preserve"> (circumference</w:t>
      </w:r>
      <w:r w:rsidRPr="00991C86">
        <w:rPr>
          <w:i/>
          <w:vertAlign w:val="subscript"/>
        </w:rPr>
        <w:t>1</w:t>
      </w:r>
      <w:r w:rsidRPr="00991C86">
        <w:rPr>
          <w:i/>
        </w:rPr>
        <w:t xml:space="preserve"> </w:t>
      </w:r>
      <w:r w:rsidRPr="0001735A">
        <w:t>+</w:t>
      </w:r>
      <w:r w:rsidRPr="00991C86">
        <w:rPr>
          <w:i/>
        </w:rPr>
        <w:t xml:space="preserve"> circumference</w:t>
      </w:r>
      <w:r w:rsidRPr="00991C86">
        <w:rPr>
          <w:i/>
          <w:vertAlign w:val="subscript"/>
        </w:rPr>
        <w:t>2</w:t>
      </w:r>
      <w:r w:rsidRPr="00991C86">
        <w:rPr>
          <w:i/>
        </w:rPr>
        <w:t xml:space="preserve">) </w:t>
      </w:r>
      <w:r w:rsidRPr="0001735A">
        <w:t>÷</w:t>
      </w:r>
      <w:r w:rsidRPr="00991C86">
        <w:rPr>
          <w:i/>
        </w:rPr>
        <w:t xml:space="preserve"> 2</w:t>
      </w:r>
    </w:p>
    <w:p w14:paraId="3481EE37" w14:textId="6BECCA52" w:rsidR="00410C00" w:rsidRPr="00991C86" w:rsidRDefault="00410C00" w:rsidP="008C3376">
      <w:pPr>
        <w:keepNext/>
        <w:ind w:left="1800" w:hanging="360"/>
        <w:jc w:val="left"/>
        <w:rPr>
          <w:b/>
        </w:rPr>
      </w:pPr>
      <w:r w:rsidRPr="00991C86">
        <w:rPr>
          <w:b/>
        </w:rPr>
        <w:t xml:space="preserve">Example:  </w:t>
      </w:r>
    </w:p>
    <w:p w14:paraId="779C87BF" w14:textId="77777777" w:rsidR="00410C00" w:rsidRPr="00991C86" w:rsidRDefault="00410C00" w:rsidP="008C3376">
      <w:pPr>
        <w:keepNext/>
        <w:ind w:left="1800" w:hanging="360"/>
        <w:jc w:val="left"/>
        <w:rPr>
          <w:i/>
        </w:rPr>
      </w:pPr>
      <w:r w:rsidRPr="00991C86">
        <w:rPr>
          <w:i/>
        </w:rPr>
        <w:t>If circumference</w:t>
      </w:r>
      <w:r w:rsidRPr="00991C86">
        <w:rPr>
          <w:i/>
          <w:vertAlign w:val="subscript"/>
        </w:rPr>
        <w:t>1</w:t>
      </w:r>
      <w:r w:rsidRPr="00991C86">
        <w:rPr>
          <w:i/>
        </w:rPr>
        <w:t xml:space="preserve"> is 34 in and circumference</w:t>
      </w:r>
      <w:r w:rsidRPr="00991C86">
        <w:rPr>
          <w:i/>
          <w:vertAlign w:val="subscript"/>
        </w:rPr>
        <w:t>2</w:t>
      </w:r>
      <w:r w:rsidRPr="00991C86">
        <w:rPr>
          <w:i/>
        </w:rPr>
        <w:t xml:space="preserve"> is 33.75 </w:t>
      </w:r>
      <w:proofErr w:type="gramStart"/>
      <w:r w:rsidRPr="00991C86">
        <w:rPr>
          <w:i/>
        </w:rPr>
        <w:t>in</w:t>
      </w:r>
      <w:proofErr w:type="gramEnd"/>
      <w:r w:rsidRPr="00991C86">
        <w:rPr>
          <w:i/>
        </w:rPr>
        <w:t xml:space="preserve"> then:</w:t>
      </w:r>
    </w:p>
    <w:p w14:paraId="7C40B058" w14:textId="581004A6" w:rsidR="00410C00" w:rsidRDefault="00410C00" w:rsidP="008C3376">
      <w:pPr>
        <w:spacing w:before="60" w:after="240"/>
        <w:ind w:left="1440" w:right="720"/>
        <w:jc w:val="center"/>
        <w:rPr>
          <w:i/>
        </w:rPr>
      </w:pPr>
      <w:r w:rsidRPr="00991C86">
        <w:rPr>
          <w:i/>
        </w:rPr>
        <w:t xml:space="preserve">Average Circumference:  34 </w:t>
      </w:r>
      <w:r w:rsidRPr="0001735A">
        <w:t>+</w:t>
      </w:r>
      <w:r w:rsidRPr="00991C86">
        <w:rPr>
          <w:i/>
        </w:rPr>
        <w:t xml:space="preserve"> 33.75 </w:t>
      </w:r>
      <w:r w:rsidRPr="0001735A">
        <w:t>÷</w:t>
      </w:r>
      <w:r w:rsidRPr="00991C86">
        <w:rPr>
          <w:i/>
        </w:rPr>
        <w:t xml:space="preserve"> 2 </w:t>
      </w:r>
      <w:r w:rsidRPr="0001735A">
        <w:t>=</w:t>
      </w:r>
      <w:r w:rsidRPr="00991C86">
        <w:rPr>
          <w:i/>
        </w:rPr>
        <w:t xml:space="preserve"> 33.875 in</w:t>
      </w:r>
    </w:p>
    <w:p w14:paraId="1B4AB32A" w14:textId="58E28284" w:rsidR="004D38C5" w:rsidRPr="00991C86" w:rsidRDefault="004D38C5" w:rsidP="00E2573E">
      <w:pPr>
        <w:pStyle w:val="ListParagraph"/>
        <w:keepNext/>
        <w:numPr>
          <w:ilvl w:val="6"/>
          <w:numId w:val="120"/>
        </w:numPr>
        <w:spacing w:after="240"/>
        <w:ind w:right="720"/>
        <w:jc w:val="left"/>
      </w:pPr>
      <w:r w:rsidRPr="00991C86">
        <w:t>Calculate the Radius:</w:t>
      </w:r>
    </w:p>
    <w:p w14:paraId="1BC81BC4" w14:textId="77777777" w:rsidR="004D38C5" w:rsidRPr="00991C86" w:rsidRDefault="004D38C5" w:rsidP="004D38C5">
      <w:pPr>
        <w:keepNext/>
        <w:spacing w:after="240"/>
        <w:jc w:val="center"/>
        <w:rPr>
          <w:i/>
        </w:rPr>
      </w:pPr>
      <w:r w:rsidRPr="00991C86">
        <w:rPr>
          <w:i/>
        </w:rPr>
        <w:t xml:space="preserve">Radius </w:t>
      </w:r>
      <w:r w:rsidRPr="00E2573E">
        <w:t>=</w:t>
      </w:r>
      <w:r w:rsidRPr="00991C86">
        <w:rPr>
          <w:i/>
        </w:rPr>
        <w:t xml:space="preserve"> Average Circumference </w:t>
      </w:r>
      <w:r w:rsidRPr="00E2573E">
        <w:t>÷</w:t>
      </w:r>
      <w:r w:rsidRPr="00991C86">
        <w:rPr>
          <w:i/>
        </w:rPr>
        <w:t xml:space="preserve"> 2π</w:t>
      </w:r>
    </w:p>
    <w:p w14:paraId="66DDE8F2" w14:textId="77777777" w:rsidR="004D38C5" w:rsidRPr="00991C86" w:rsidRDefault="004D38C5" w:rsidP="004D38C5">
      <w:pPr>
        <w:keepNext/>
        <w:spacing w:after="240"/>
        <w:jc w:val="center"/>
        <w:rPr>
          <w:i/>
        </w:rPr>
      </w:pPr>
      <w:r w:rsidRPr="00991C86">
        <w:rPr>
          <w:i/>
        </w:rPr>
        <w:t xml:space="preserve">Where:  π </w:t>
      </w:r>
      <w:r w:rsidRPr="00E2573E">
        <w:t>=</w:t>
      </w:r>
      <w:r w:rsidRPr="00991C86">
        <w:rPr>
          <w:i/>
        </w:rPr>
        <w:t xml:space="preserve"> 3.1415</w:t>
      </w:r>
    </w:p>
    <w:p w14:paraId="6A3E7556" w14:textId="77777777" w:rsidR="004D38C5" w:rsidRPr="00991C86" w:rsidRDefault="004D38C5" w:rsidP="00E2573E">
      <w:pPr>
        <w:keepNext/>
        <w:ind w:left="1440"/>
        <w:jc w:val="left"/>
        <w:rPr>
          <w:b/>
        </w:rPr>
      </w:pPr>
      <w:r w:rsidRPr="00991C86">
        <w:rPr>
          <w:b/>
        </w:rPr>
        <w:t xml:space="preserve">Example: </w:t>
      </w:r>
    </w:p>
    <w:p w14:paraId="798F3D93" w14:textId="5CFE31F2" w:rsidR="004D38C5" w:rsidRDefault="004D38C5" w:rsidP="00E2573E">
      <w:pPr>
        <w:spacing w:after="240"/>
        <w:ind w:left="1440" w:right="720"/>
        <w:rPr>
          <w:i/>
        </w:rPr>
      </w:pPr>
      <w:r w:rsidRPr="00991C86">
        <w:rPr>
          <w:i/>
        </w:rPr>
        <w:t xml:space="preserve">radius </w:t>
      </w:r>
      <w:r w:rsidRPr="00E2573E">
        <w:t>=</w:t>
      </w:r>
      <w:r w:rsidRPr="00991C86">
        <w:rPr>
          <w:i/>
        </w:rPr>
        <w:t xml:space="preserve"> 33.875 </w:t>
      </w:r>
      <w:r w:rsidRPr="00E2573E">
        <w:t>÷</w:t>
      </w:r>
      <w:r w:rsidRPr="00991C86">
        <w:rPr>
          <w:i/>
        </w:rPr>
        <w:t xml:space="preserve"> (2 </w:t>
      </w:r>
      <w:r w:rsidRPr="00E2573E">
        <w:t>×</w:t>
      </w:r>
      <w:r w:rsidRPr="00991C86">
        <w:rPr>
          <w:i/>
        </w:rPr>
        <w:t xml:space="preserve"> π or 6.283) </w:t>
      </w:r>
      <w:r w:rsidRPr="00E2573E">
        <w:t>=</w:t>
      </w:r>
      <w:r w:rsidRPr="00991C86">
        <w:rPr>
          <w:i/>
        </w:rPr>
        <w:t xml:space="preserve"> 5.39 in</w:t>
      </w:r>
    </w:p>
    <w:p w14:paraId="7AE18CF4" w14:textId="6A5DF85F" w:rsidR="000F1D39" w:rsidRPr="00991C86" w:rsidRDefault="000F1D39" w:rsidP="00B47A43">
      <w:pPr>
        <w:pStyle w:val="ListParagraph"/>
        <w:keepNext/>
        <w:numPr>
          <w:ilvl w:val="6"/>
          <w:numId w:val="120"/>
        </w:numPr>
        <w:spacing w:after="240"/>
        <w:jc w:val="left"/>
      </w:pPr>
      <w:r w:rsidRPr="00991C86">
        <w:t xml:space="preserve">Calculate the Average Area </w:t>
      </w:r>
    </w:p>
    <w:p w14:paraId="39E96DD1" w14:textId="77777777" w:rsidR="000F1D39" w:rsidRPr="00991C86" w:rsidRDefault="000F1D39" w:rsidP="000F1D39">
      <w:pPr>
        <w:spacing w:after="240"/>
        <w:jc w:val="center"/>
        <w:rPr>
          <w:i/>
        </w:rPr>
      </w:pPr>
      <w:r w:rsidRPr="00991C86">
        <w:rPr>
          <w:i/>
        </w:rPr>
        <w:t>Average Area</w:t>
      </w:r>
      <w:r w:rsidRPr="00991C86">
        <w:t xml:space="preserve"> = </w:t>
      </w:r>
      <w:r w:rsidRPr="00991C86">
        <w:rPr>
          <w:i/>
        </w:rPr>
        <w:t>πr²</w:t>
      </w:r>
    </w:p>
    <w:p w14:paraId="4B26CA76" w14:textId="77777777" w:rsidR="000F1D39" w:rsidRPr="00991C86" w:rsidRDefault="000F1D39" w:rsidP="00E2573E">
      <w:pPr>
        <w:ind w:left="1440"/>
        <w:jc w:val="left"/>
        <w:rPr>
          <w:b/>
        </w:rPr>
      </w:pPr>
      <w:r w:rsidRPr="00991C86">
        <w:rPr>
          <w:b/>
        </w:rPr>
        <w:t xml:space="preserve">Example:  </w:t>
      </w:r>
    </w:p>
    <w:p w14:paraId="1ECEF120" w14:textId="34D9AC3A" w:rsidR="000F1D39" w:rsidRDefault="000F1D39" w:rsidP="00E2573E">
      <w:pPr>
        <w:spacing w:after="240"/>
        <w:ind w:left="1440" w:right="720"/>
        <w:rPr>
          <w:i/>
          <w:vertAlign w:val="superscript"/>
        </w:rPr>
      </w:pPr>
      <w:r w:rsidRPr="00991C86">
        <w:rPr>
          <w:i/>
        </w:rPr>
        <w:t xml:space="preserve">Average Area </w:t>
      </w:r>
      <w:r w:rsidRPr="00E2573E">
        <w:t>=</w:t>
      </w:r>
      <w:r w:rsidRPr="00991C86">
        <w:rPr>
          <w:i/>
        </w:rPr>
        <w:t xml:space="preserve"> 3.1415 </w:t>
      </w:r>
      <w:r w:rsidRPr="00E2573E">
        <w:t>×</w:t>
      </w:r>
      <w:r w:rsidRPr="00991C86">
        <w:rPr>
          <w:i/>
        </w:rPr>
        <w:t xml:space="preserve"> 5.39</w:t>
      </w:r>
      <w:r w:rsidRPr="00991C86">
        <w:rPr>
          <w:i/>
          <w:vertAlign w:val="superscript"/>
        </w:rPr>
        <w:t>2</w:t>
      </w:r>
      <w:r w:rsidRPr="00991C86">
        <w:rPr>
          <w:i/>
        </w:rPr>
        <w:t xml:space="preserve"> (or 29.06) </w:t>
      </w:r>
      <w:r w:rsidRPr="00E2573E">
        <w:t>=</w:t>
      </w:r>
      <w:r w:rsidRPr="00991C86">
        <w:rPr>
          <w:i/>
        </w:rPr>
        <w:t xml:space="preserve"> 91.3 in</w:t>
      </w:r>
      <w:r w:rsidRPr="00991C86">
        <w:rPr>
          <w:i/>
          <w:vertAlign w:val="superscript"/>
        </w:rPr>
        <w:t>2</w:t>
      </w:r>
    </w:p>
    <w:p w14:paraId="1B8756BE" w14:textId="1D3CF51C" w:rsidR="005D58C4" w:rsidRPr="00991C86" w:rsidRDefault="005D58C4" w:rsidP="00B47A43">
      <w:pPr>
        <w:pStyle w:val="ListParagraph"/>
        <w:keepNext/>
        <w:numPr>
          <w:ilvl w:val="6"/>
          <w:numId w:val="120"/>
        </w:numPr>
        <w:spacing w:after="240"/>
        <w:jc w:val="left"/>
      </w:pPr>
      <w:r w:rsidRPr="00991C86">
        <w:t>Calculate the Average Length of the Pieces:</w:t>
      </w:r>
    </w:p>
    <w:p w14:paraId="321780FB" w14:textId="77777777" w:rsidR="005D58C4" w:rsidRPr="00991C86" w:rsidRDefault="005D58C4" w:rsidP="00E2573E">
      <w:pPr>
        <w:spacing w:after="240"/>
        <w:ind w:left="1440"/>
      </w:pPr>
      <w:r w:rsidRPr="00991C86">
        <w:t xml:space="preserve">Average length of the pieces of wood – measure the length of several pieces of wood in the bundle or bag.  Measurements are to be taken from center to center at the end of each piece. </w:t>
      </w:r>
    </w:p>
    <w:p w14:paraId="4ABBDB60" w14:textId="77777777" w:rsidR="005D58C4" w:rsidRPr="00991C86" w:rsidRDefault="005D58C4" w:rsidP="005D58C4">
      <w:pPr>
        <w:spacing w:after="240"/>
        <w:jc w:val="center"/>
      </w:pPr>
      <w:r w:rsidRPr="00991C86">
        <w:t>Then calculate the average:</w:t>
      </w:r>
    </w:p>
    <w:p w14:paraId="1DB0EF89" w14:textId="5D9950F6" w:rsidR="005D58C4" w:rsidRDefault="005D58C4" w:rsidP="00E2573E">
      <w:pPr>
        <w:spacing w:after="240"/>
        <w:ind w:left="720" w:right="720"/>
        <w:jc w:val="center"/>
        <w:rPr>
          <w:i/>
        </w:rPr>
      </w:pPr>
      <w:r w:rsidRPr="00991C86">
        <w:rPr>
          <w:i/>
        </w:rPr>
        <w:t xml:space="preserve">Average length </w:t>
      </w:r>
      <w:r w:rsidRPr="00E2573E">
        <w:t>=</w:t>
      </w:r>
      <w:r w:rsidRPr="00991C86">
        <w:rPr>
          <w:i/>
        </w:rPr>
        <w:t xml:space="preserve"> sum of the length of all pieces </w:t>
      </w:r>
      <w:r w:rsidRPr="00E2573E">
        <w:t>÷</w:t>
      </w:r>
      <w:r w:rsidRPr="00991C86">
        <w:rPr>
          <w:i/>
        </w:rPr>
        <w:t xml:space="preserve"> number of pieces</w:t>
      </w:r>
    </w:p>
    <w:p w14:paraId="255D8937" w14:textId="642789C7" w:rsidR="00000C5C" w:rsidRPr="00991C86" w:rsidRDefault="00000C5C" w:rsidP="0001735A">
      <w:pPr>
        <w:pStyle w:val="ListParagraph"/>
        <w:keepNext/>
        <w:numPr>
          <w:ilvl w:val="6"/>
          <w:numId w:val="120"/>
        </w:numPr>
        <w:spacing w:after="240"/>
        <w:ind w:right="720"/>
        <w:jc w:val="left"/>
      </w:pPr>
      <w:r w:rsidRPr="00991C86">
        <w:lastRenderedPageBreak/>
        <w:t>Calculate Volume:</w:t>
      </w:r>
    </w:p>
    <w:p w14:paraId="1065D149" w14:textId="77777777" w:rsidR="00000C5C" w:rsidRPr="00991C86" w:rsidRDefault="00000C5C" w:rsidP="00000C5C">
      <w:pPr>
        <w:keepNext/>
        <w:spacing w:after="240"/>
        <w:jc w:val="center"/>
        <w:rPr>
          <w:i/>
        </w:rPr>
      </w:pPr>
      <w:r w:rsidRPr="00991C86">
        <w:rPr>
          <w:i/>
        </w:rPr>
        <w:t xml:space="preserve">Volume in liters </w:t>
      </w:r>
      <w:r w:rsidRPr="0001735A">
        <w:t>=</w:t>
      </w:r>
      <w:r w:rsidRPr="00991C86">
        <w:rPr>
          <w:i/>
        </w:rPr>
        <w:t xml:space="preserve"> (Average area [cm²] </w:t>
      </w:r>
      <w:r w:rsidRPr="0001735A">
        <w:t>×</w:t>
      </w:r>
      <w:r w:rsidRPr="00991C86">
        <w:rPr>
          <w:i/>
        </w:rPr>
        <w:t xml:space="preserve"> Average Length [cm]) </w:t>
      </w:r>
      <w:r w:rsidRPr="0001735A">
        <w:t>÷</w:t>
      </w:r>
      <w:r w:rsidRPr="00991C86">
        <w:rPr>
          <w:i/>
        </w:rPr>
        <w:t xml:space="preserve"> 1000</w:t>
      </w:r>
    </w:p>
    <w:p w14:paraId="2D1A89E1" w14:textId="77777777" w:rsidR="00000C5C" w:rsidRPr="00991C86" w:rsidRDefault="00000C5C" w:rsidP="00000C5C">
      <w:pPr>
        <w:spacing w:after="240"/>
        <w:jc w:val="center"/>
        <w:rPr>
          <w:i/>
        </w:rPr>
      </w:pPr>
      <w:r w:rsidRPr="00991C86">
        <w:rPr>
          <w:i/>
        </w:rPr>
        <w:t xml:space="preserve">Volume in cubic feet </w:t>
      </w:r>
      <w:r w:rsidRPr="0001735A">
        <w:t>=</w:t>
      </w:r>
      <w:r w:rsidRPr="00991C86">
        <w:rPr>
          <w:i/>
        </w:rPr>
        <w:t xml:space="preserve"> (Average Area [in²] </w:t>
      </w:r>
      <w:r w:rsidRPr="0001735A">
        <w:t>×</w:t>
      </w:r>
      <w:r w:rsidRPr="00991C86">
        <w:rPr>
          <w:i/>
        </w:rPr>
        <w:t xml:space="preserve"> Average Length [in]) </w:t>
      </w:r>
      <w:r w:rsidRPr="0001735A">
        <w:t>÷</w:t>
      </w:r>
      <w:r w:rsidRPr="00991C86">
        <w:rPr>
          <w:i/>
        </w:rPr>
        <w:t xml:space="preserve"> 1728</w:t>
      </w:r>
    </w:p>
    <w:p w14:paraId="6E284498" w14:textId="77777777" w:rsidR="00000C5C" w:rsidRPr="00991C86" w:rsidRDefault="00000C5C" w:rsidP="0001735A">
      <w:pPr>
        <w:ind w:left="1440"/>
        <w:jc w:val="left"/>
        <w:rPr>
          <w:b/>
        </w:rPr>
      </w:pPr>
      <w:r w:rsidRPr="00991C86">
        <w:rPr>
          <w:b/>
        </w:rPr>
        <w:t xml:space="preserve">Example:  </w:t>
      </w:r>
    </w:p>
    <w:p w14:paraId="19DC5C7A" w14:textId="77777777" w:rsidR="00000C5C" w:rsidRPr="00991C86" w:rsidRDefault="00000C5C" w:rsidP="0001735A">
      <w:pPr>
        <w:spacing w:after="120"/>
        <w:ind w:left="1440"/>
        <w:jc w:val="left"/>
        <w:rPr>
          <w:i/>
        </w:rPr>
      </w:pPr>
      <w:r w:rsidRPr="00991C86">
        <w:rPr>
          <w:i/>
        </w:rPr>
        <w:t>Assume the Average Length of the Pieces is 16 in and Average Area is 91.3 in</w:t>
      </w:r>
      <w:r w:rsidRPr="00991C86">
        <w:rPr>
          <w:i/>
          <w:vertAlign w:val="superscript"/>
        </w:rPr>
        <w:t>2</w:t>
      </w:r>
    </w:p>
    <w:p w14:paraId="35D48578" w14:textId="77777777" w:rsidR="00000C5C" w:rsidRPr="00991C86" w:rsidRDefault="00000C5C" w:rsidP="0001735A">
      <w:pPr>
        <w:spacing w:after="240"/>
        <w:ind w:left="1440"/>
        <w:jc w:val="left"/>
        <w:rPr>
          <w:i/>
        </w:rPr>
      </w:pPr>
      <w:r w:rsidRPr="00991C86">
        <w:rPr>
          <w:i/>
        </w:rPr>
        <w:t xml:space="preserve">Bundle Volume </w:t>
      </w:r>
      <w:r w:rsidRPr="0001735A">
        <w:t>=</w:t>
      </w:r>
      <w:r w:rsidRPr="00991C86">
        <w:rPr>
          <w:i/>
        </w:rPr>
        <w:t xml:space="preserve"> 91.3</w:t>
      </w:r>
      <w:r w:rsidRPr="00991C86">
        <w:t xml:space="preserve"> </w:t>
      </w:r>
      <w:r w:rsidRPr="00991C86">
        <w:rPr>
          <w:i/>
        </w:rPr>
        <w:t>in</w:t>
      </w:r>
      <w:r w:rsidRPr="00991C86">
        <w:rPr>
          <w:i/>
          <w:vertAlign w:val="superscript"/>
        </w:rPr>
        <w:t>2</w:t>
      </w:r>
      <w:r w:rsidRPr="00991C86">
        <w:rPr>
          <w:i/>
        </w:rPr>
        <w:t xml:space="preserve"> </w:t>
      </w:r>
      <w:r w:rsidRPr="0001735A">
        <w:t>×</w:t>
      </w:r>
      <w:r w:rsidRPr="00991C86">
        <w:rPr>
          <w:i/>
        </w:rPr>
        <w:t xml:space="preserve"> 16</w:t>
      </w:r>
      <w:r w:rsidRPr="00991C86">
        <w:t xml:space="preserve"> </w:t>
      </w:r>
      <w:r w:rsidRPr="00991C86">
        <w:rPr>
          <w:i/>
        </w:rPr>
        <w:t xml:space="preserve">in </w:t>
      </w:r>
      <w:r w:rsidRPr="0001735A">
        <w:t>=</w:t>
      </w:r>
      <w:r w:rsidRPr="00991C86">
        <w:rPr>
          <w:i/>
        </w:rPr>
        <w:t xml:space="preserve"> 1460 in</w:t>
      </w:r>
      <w:r w:rsidRPr="00991C86">
        <w:rPr>
          <w:i/>
          <w:vertAlign w:val="superscript"/>
        </w:rPr>
        <w:t xml:space="preserve">3 </w:t>
      </w:r>
      <w:r w:rsidRPr="00991C86">
        <w:rPr>
          <w:i/>
        </w:rPr>
        <w:t>or 0.84 ft</w:t>
      </w:r>
      <w:r w:rsidRPr="00991C86">
        <w:rPr>
          <w:i/>
          <w:vertAlign w:val="superscript"/>
        </w:rPr>
        <w:t>3</w:t>
      </w:r>
    </w:p>
    <w:p w14:paraId="5DC3CBC6" w14:textId="35111B92" w:rsidR="00000C5C" w:rsidRDefault="00000C5C" w:rsidP="00C722C2">
      <w:pPr>
        <w:ind w:left="720"/>
        <w:rPr>
          <w:szCs w:val="22"/>
        </w:rPr>
      </w:pPr>
      <w:r w:rsidRPr="00991C86">
        <w:t>If results indicate that the sample fails, conduct further testing using the reference test procedure for bundles and bags.  Do not take any legal action based solely on this audit procedure.</w:t>
      </w:r>
    </w:p>
    <w:p w14:paraId="102CBEF1" w14:textId="2BBB2DD3" w:rsidR="00991C86" w:rsidRDefault="00991C86" w:rsidP="00C8560E">
      <w:pPr>
        <w:tabs>
          <w:tab w:val="left" w:pos="360"/>
        </w:tabs>
        <w:spacing w:before="60" w:after="240"/>
        <w:ind w:left="360" w:right="720"/>
        <w:rPr>
          <w:szCs w:val="22"/>
        </w:rPr>
      </w:pPr>
      <w:r w:rsidRPr="00991C86">
        <w:rPr>
          <w:szCs w:val="22"/>
        </w:rPr>
        <w:t>(Amended 2016)</w:t>
      </w:r>
    </w:p>
    <w:p w14:paraId="46D9B398" w14:textId="7EAB52B1" w:rsidR="002C244F" w:rsidRDefault="00F736F4" w:rsidP="009273AB">
      <w:pPr>
        <w:pStyle w:val="Heading3"/>
        <w:keepNext w:val="0"/>
        <w:numPr>
          <w:ilvl w:val="2"/>
          <w:numId w:val="493"/>
        </w:numPr>
      </w:pPr>
      <w:bookmarkStart w:id="3489" w:name="_Toc24613747"/>
      <w:r>
        <w:t>Test Procedure</w:t>
      </w:r>
      <w:r w:rsidR="005A4DF9">
        <w:t xml:space="preserve"> - </w:t>
      </w:r>
      <w:r w:rsidR="005A4DF9" w:rsidRPr="005A4DF9">
        <w:t>Bundled and Bagged Firewood</w:t>
      </w:r>
      <w:bookmarkEnd w:id="3489"/>
    </w:p>
    <w:p w14:paraId="526557A7" w14:textId="5C550409" w:rsidR="00F736F4" w:rsidRDefault="00F736F4" w:rsidP="009273AB">
      <w:pPr>
        <w:pStyle w:val="ListParagraph"/>
        <w:numPr>
          <w:ilvl w:val="1"/>
          <w:numId w:val="107"/>
        </w:numPr>
        <w:spacing w:after="240"/>
        <w:ind w:left="1080"/>
        <w:rPr>
          <w:szCs w:val="22"/>
        </w:rPr>
      </w:pPr>
      <w:r w:rsidRPr="00592715">
        <w:rPr>
          <w:szCs w:val="22"/>
        </w:rPr>
        <w:t>Follow Section 2.3.1. “Define the Inspection Lot.”  Use a “Category A” sampling plan in the inspection; and select a random sample.</w:t>
      </w:r>
    </w:p>
    <w:p w14:paraId="57606443" w14:textId="07E1A14C" w:rsidR="00F736F4" w:rsidRDefault="00300CC1" w:rsidP="009273AB">
      <w:pPr>
        <w:pStyle w:val="ListParagraph"/>
        <w:numPr>
          <w:ilvl w:val="1"/>
          <w:numId w:val="107"/>
        </w:numPr>
        <w:tabs>
          <w:tab w:val="num" w:pos="1080"/>
        </w:tabs>
        <w:spacing w:after="240"/>
        <w:ind w:left="1080"/>
        <w:rPr>
          <w:szCs w:val="22"/>
        </w:rPr>
      </w:pPr>
      <w:r w:rsidRPr="00300CC1">
        <w:rPr>
          <w:szCs w:val="22"/>
        </w:rPr>
        <w:t xml:space="preserve">Average Area of Bundle Ends:  </w:t>
      </w:r>
    </w:p>
    <w:p w14:paraId="5D162365" w14:textId="7CD8E13F" w:rsidR="00300CC1" w:rsidRDefault="00F93BEB" w:rsidP="009273AB">
      <w:pPr>
        <w:pStyle w:val="ListParagraph"/>
        <w:numPr>
          <w:ilvl w:val="0"/>
          <w:numId w:val="28"/>
        </w:numPr>
        <w:tabs>
          <w:tab w:val="clear" w:pos="1180"/>
        </w:tabs>
        <w:spacing w:after="240"/>
        <w:ind w:left="1440"/>
        <w:rPr>
          <w:szCs w:val="22"/>
        </w:rPr>
      </w:pPr>
      <w:r w:rsidRPr="002E7ABF">
        <w:rPr>
          <w:szCs w:val="22"/>
        </w:rPr>
        <w:t xml:space="preserve">Place a binding strap around each end of the bundle (or bag of </w:t>
      </w:r>
      <w:r w:rsidR="005A4DF9">
        <w:rPr>
          <w:szCs w:val="22"/>
        </w:rPr>
        <w:t>fire</w:t>
      </w:r>
      <w:r w:rsidRPr="002E7ABF">
        <w:rPr>
          <w:szCs w:val="22"/>
        </w:rPr>
        <w:t xml:space="preserve">wood) to prevent movement </w:t>
      </w:r>
      <w:r w:rsidR="00FC6D21">
        <w:rPr>
          <w:szCs w:val="22"/>
        </w:rPr>
        <w:t>o</w:t>
      </w:r>
      <w:r w:rsidRPr="002E7ABF">
        <w:rPr>
          <w:szCs w:val="22"/>
        </w:rPr>
        <w:t>f the pieces during test.  Place the straps approximately 10 cm (4 in) from the ends (</w:t>
      </w:r>
      <w:r w:rsidR="005149A2">
        <w:rPr>
          <w:szCs w:val="22"/>
        </w:rPr>
        <w:t>s</w:t>
      </w:r>
      <w:r w:rsidRPr="002E7ABF">
        <w:rPr>
          <w:szCs w:val="22"/>
        </w:rPr>
        <w:t>ee Figure </w:t>
      </w:r>
      <w:r>
        <w:rPr>
          <w:szCs w:val="22"/>
        </w:rPr>
        <w:t>3-</w:t>
      </w:r>
      <w:r w:rsidR="00D07859">
        <w:rPr>
          <w:szCs w:val="22"/>
        </w:rPr>
        <w:t>14</w:t>
      </w:r>
      <w:r w:rsidRPr="002E7ABF">
        <w:rPr>
          <w:szCs w:val="22"/>
        </w:rPr>
        <w:t xml:space="preserve">. </w:t>
      </w:r>
      <w:r>
        <w:rPr>
          <w:szCs w:val="22"/>
        </w:rPr>
        <w:t>“</w:t>
      </w:r>
      <w:r w:rsidR="00F91D21">
        <w:rPr>
          <w:szCs w:val="22"/>
        </w:rPr>
        <w:t xml:space="preserve">A Tightly </w:t>
      </w:r>
      <w:r w:rsidR="00B675BA">
        <w:rPr>
          <w:szCs w:val="22"/>
        </w:rPr>
        <w:t xml:space="preserve">Wrapped </w:t>
      </w:r>
      <w:r w:rsidR="00F03ECC" w:rsidRPr="00F03ECC">
        <w:rPr>
          <w:szCs w:val="22"/>
        </w:rPr>
        <w:t xml:space="preserve">Bundle with Straps Placed at 10 cm </w:t>
      </w:r>
      <w:r w:rsidR="00F03ECC">
        <w:rPr>
          <w:szCs w:val="22"/>
        </w:rPr>
        <w:t>(</w:t>
      </w:r>
      <w:r w:rsidR="00F03ECC" w:rsidRPr="00F03ECC">
        <w:rPr>
          <w:szCs w:val="22"/>
        </w:rPr>
        <w:t>4 in</w:t>
      </w:r>
      <w:r w:rsidR="00F03ECC">
        <w:rPr>
          <w:szCs w:val="22"/>
        </w:rPr>
        <w:t>)”</w:t>
      </w:r>
      <w:r w:rsidRPr="002E7ABF">
        <w:rPr>
          <w:szCs w:val="22"/>
        </w:rPr>
        <w:t xml:space="preserve"> and tighten them securely.</w:t>
      </w:r>
    </w:p>
    <w:p w14:paraId="570D7C07" w14:textId="274631D6" w:rsidR="00986930" w:rsidRPr="00986930" w:rsidRDefault="005C66C8" w:rsidP="009273AB">
      <w:pPr>
        <w:keepLines/>
        <w:spacing w:after="240"/>
        <w:ind w:left="1080"/>
        <w:rPr>
          <w:szCs w:val="22"/>
        </w:rPr>
      </w:pPr>
      <w:r>
        <w:rPr>
          <w:noProof/>
          <w:szCs w:val="22"/>
        </w:rPr>
        <mc:AlternateContent>
          <mc:Choice Requires="wps">
            <w:drawing>
              <wp:anchor distT="0" distB="0" distL="114300" distR="114300" simplePos="0" relativeHeight="251931136" behindDoc="0" locked="0" layoutInCell="1" allowOverlap="1" wp14:anchorId="44007329" wp14:editId="19BD6287">
                <wp:simplePos x="0" y="0"/>
                <wp:positionH relativeFrom="margin">
                  <wp:align>right</wp:align>
                </wp:positionH>
                <wp:positionV relativeFrom="paragraph">
                  <wp:posOffset>896620</wp:posOffset>
                </wp:positionV>
                <wp:extent cx="2950845" cy="400929"/>
                <wp:effectExtent l="0" t="0" r="1905" b="0"/>
                <wp:wrapNone/>
                <wp:docPr id="222" name="Text Box 222"/>
                <wp:cNvGraphicFramePr/>
                <a:graphic xmlns:a="http://schemas.openxmlformats.org/drawingml/2006/main">
                  <a:graphicData uri="http://schemas.microsoft.com/office/word/2010/wordprocessingShape">
                    <wps:wsp>
                      <wps:cNvSpPr txBox="1"/>
                      <wps:spPr>
                        <a:xfrm>
                          <a:off x="0" y="0"/>
                          <a:ext cx="2950845" cy="400929"/>
                        </a:xfrm>
                        <a:prstGeom prst="rect">
                          <a:avLst/>
                        </a:prstGeom>
                        <a:solidFill>
                          <a:schemeClr val="lt1"/>
                        </a:solidFill>
                        <a:ln w="6350">
                          <a:noFill/>
                        </a:ln>
                      </wps:spPr>
                      <wps:txbx>
                        <w:txbxContent>
                          <w:p w14:paraId="1F94A075" w14:textId="0601EC95" w:rsidR="00792C9F" w:rsidRPr="00BC1700" w:rsidRDefault="00792C9F" w:rsidP="0001735A">
                            <w:pPr>
                              <w:keepNext/>
                              <w:keepLines/>
                              <w:rPr>
                                <w:sz w:val="20"/>
                              </w:rPr>
                            </w:pPr>
                            <w:r w:rsidRPr="00BC1700">
                              <w:rPr>
                                <w:b/>
                                <w:sz w:val="20"/>
                              </w:rPr>
                              <w:t>Figure 3-1</w:t>
                            </w:r>
                            <w:r>
                              <w:rPr>
                                <w:b/>
                                <w:sz w:val="20"/>
                              </w:rPr>
                              <w:t>4.</w:t>
                            </w:r>
                            <w:r w:rsidRPr="00BC1700">
                              <w:rPr>
                                <w:b/>
                                <w:sz w:val="20"/>
                              </w:rPr>
                              <w:t xml:space="preserve"> </w:t>
                            </w:r>
                            <w:bookmarkStart w:id="3490" w:name="_Hlk528589417"/>
                            <w:r>
                              <w:rPr>
                                <w:b/>
                                <w:sz w:val="20"/>
                              </w:rPr>
                              <w:t>A Tightly Wrapped B</w:t>
                            </w:r>
                            <w:r w:rsidRPr="00BC1700">
                              <w:rPr>
                                <w:b/>
                                <w:sz w:val="20"/>
                              </w:rPr>
                              <w:t>undle with Straps Placed at 10 cm (4 in)</w:t>
                            </w:r>
                            <w:bookmarkEnd w:id="3490"/>
                            <w:r w:rsidRPr="00BC1700">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7329" id="Text Box 222" o:spid="_x0000_s1060" type="#_x0000_t202" style="position:absolute;left:0;text-align:left;margin-left:181.15pt;margin-top:70.6pt;width:232.35pt;height:31.55pt;z-index:25193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" fillcolor="white [3201]" stroked="f" strokeweight=".5pt">
                <v:textbox>
                  <w:txbxContent>
                    <w:p w14:paraId="1F94A075" w14:textId="0601EC95" w:rsidR="00792C9F" w:rsidRPr="00BC1700" w:rsidRDefault="00792C9F" w:rsidP="0001735A">
                      <w:pPr>
                        <w:keepNext/>
                        <w:keepLines/>
                        <w:rPr>
                          <w:sz w:val="20"/>
                        </w:rPr>
                      </w:pPr>
                      <w:r w:rsidRPr="00BC1700">
                        <w:rPr>
                          <w:b/>
                          <w:sz w:val="20"/>
                        </w:rPr>
                        <w:t>Figure 3-1</w:t>
                      </w:r>
                      <w:r>
                        <w:rPr>
                          <w:b/>
                          <w:sz w:val="20"/>
                        </w:rPr>
                        <w:t>4.</w:t>
                      </w:r>
                      <w:r w:rsidRPr="00BC1700">
                        <w:rPr>
                          <w:b/>
                          <w:sz w:val="20"/>
                        </w:rPr>
                        <w:t xml:space="preserve"> </w:t>
                      </w:r>
                      <w:bookmarkStart w:id="3491" w:name="_Hlk528589417"/>
                      <w:r>
                        <w:rPr>
                          <w:b/>
                          <w:sz w:val="20"/>
                        </w:rPr>
                        <w:t>A Tightly Wrapped B</w:t>
                      </w:r>
                      <w:r w:rsidRPr="00BC1700">
                        <w:rPr>
                          <w:b/>
                          <w:sz w:val="20"/>
                        </w:rPr>
                        <w:t>undle with Straps Placed at 10 cm (4 in)</w:t>
                      </w:r>
                      <w:bookmarkEnd w:id="3491"/>
                      <w:r w:rsidRPr="00BC1700">
                        <w:rPr>
                          <w:b/>
                          <w:sz w:val="20"/>
                        </w:rPr>
                        <w:t>.</w:t>
                      </w:r>
                    </w:p>
                  </w:txbxContent>
                </v:textbox>
                <w10:wrap anchorx="margin"/>
              </v:shape>
            </w:pict>
          </mc:Fallback>
        </mc:AlternateContent>
      </w:r>
      <w:r w:rsidR="00042F93">
        <w:rPr>
          <w:b/>
          <w:noProof/>
          <w:szCs w:val="22"/>
        </w:rPr>
        <mc:AlternateContent>
          <mc:Choice Requires="wps">
            <w:drawing>
              <wp:anchor distT="0" distB="0" distL="114300" distR="114300" simplePos="0" relativeHeight="251862528" behindDoc="0" locked="0" layoutInCell="1" allowOverlap="1" wp14:anchorId="1DB63881" wp14:editId="02B4EE8B">
                <wp:simplePos x="0" y="0"/>
                <wp:positionH relativeFrom="column">
                  <wp:posOffset>3236899</wp:posOffset>
                </wp:positionH>
                <wp:positionV relativeFrom="paragraph">
                  <wp:posOffset>2020128</wp:posOffset>
                </wp:positionV>
                <wp:extent cx="2906395" cy="1336430"/>
                <wp:effectExtent l="0" t="0" r="27305" b="16510"/>
                <wp:wrapNone/>
                <wp:docPr id="14" name="Text Box 14"/>
                <wp:cNvGraphicFramePr/>
                <a:graphic xmlns:a="http://schemas.openxmlformats.org/drawingml/2006/main">
                  <a:graphicData uri="http://schemas.microsoft.com/office/word/2010/wordprocessingShape">
                    <wps:wsp>
                      <wps:cNvSpPr txBox="1"/>
                      <wps:spPr>
                        <a:xfrm>
                          <a:off x="0" y="0"/>
                          <a:ext cx="2906395" cy="1336430"/>
                        </a:xfrm>
                        <a:prstGeom prst="rect">
                          <a:avLst/>
                        </a:prstGeom>
                        <a:solidFill>
                          <a:schemeClr val="lt1"/>
                        </a:solidFill>
                        <a:ln w="6350">
                          <a:solidFill>
                            <a:prstClr val="black"/>
                          </a:solidFill>
                        </a:ln>
                      </wps:spPr>
                      <wps:txbx>
                        <w:txbxContent>
                          <w:p w14:paraId="1632366A" w14:textId="77777777" w:rsidR="00792C9F" w:rsidRDefault="00792C9F">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7D338E40" w14:textId="77777777" w:rsidR="00792C9F" w:rsidRDefault="00792C9F">
                            <w:pPr>
                              <w:rPr>
                                <w:szCs w:val="22"/>
                              </w:rPr>
                            </w:pPr>
                          </w:p>
                          <w:p w14:paraId="7ECCF1DF" w14:textId="1F5E3C14" w:rsidR="00792C9F" w:rsidRPr="00BF4AAD" w:rsidRDefault="00792C9F">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63881" id="Text Box 14" o:spid="_x0000_s1061" type="#_x0000_t202" style="position:absolute;left:0;text-align:left;margin-left:254.85pt;margin-top:159.05pt;width:228.85pt;height:105.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" fillcolor="white [3201]" strokeweight=".5pt">
                <v:textbox>
                  <w:txbxContent>
                    <w:p w14:paraId="1632366A" w14:textId="77777777" w:rsidR="00792C9F" w:rsidRDefault="00792C9F">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7D338E40" w14:textId="77777777" w:rsidR="00792C9F" w:rsidRDefault="00792C9F">
                      <w:pPr>
                        <w:rPr>
                          <w:szCs w:val="22"/>
                        </w:rPr>
                      </w:pPr>
                    </w:p>
                    <w:p w14:paraId="7ECCF1DF" w14:textId="1F5E3C14" w:rsidR="00792C9F" w:rsidRPr="00BF4AAD" w:rsidRDefault="00792C9F">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v:textbox>
              </v:shape>
            </w:pict>
          </mc:Fallback>
        </mc:AlternateContent>
      </w:r>
      <w:r w:rsidR="00C8560E">
        <w:rPr>
          <w:noProof/>
          <w:szCs w:val="22"/>
        </w:rPr>
        <w:drawing>
          <wp:anchor distT="0" distB="0" distL="114300" distR="114300" simplePos="0" relativeHeight="251953664" behindDoc="0" locked="0" layoutInCell="1" allowOverlap="1" wp14:anchorId="1193E5A3" wp14:editId="7CC147CE">
            <wp:simplePos x="0" y="0"/>
            <wp:positionH relativeFrom="column">
              <wp:posOffset>551180</wp:posOffset>
            </wp:positionH>
            <wp:positionV relativeFrom="paragraph">
              <wp:posOffset>1402080</wp:posOffset>
            </wp:positionV>
            <wp:extent cx="2934970" cy="1600200"/>
            <wp:effectExtent l="19685" t="18415" r="18415" b="18415"/>
            <wp:wrapTopAndBottom/>
            <wp:docPr id="70" name="Picture 70" descr="Photo showing wood bundle with strapping 10 cm (4 in) from each end of the wood bundle." title="Figure 3-14.  Bundle with Strap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14 orig-resize greyscale.jpg"/>
                    <pic:cNvPicPr/>
                  </pic:nvPicPr>
                  <pic:blipFill>
                    <a:blip r:embed="rId85">
                      <a:extLst>
                        <a:ext uri="{28A0092B-C50C-407E-A947-70E740481C1C}">
                          <a14:useLocalDpi xmlns:a14="http://schemas.microsoft.com/office/drawing/2010/main" val="0"/>
                        </a:ext>
                      </a:extLst>
                    </a:blip>
                    <a:stretch>
                      <a:fillRect/>
                    </a:stretch>
                  </pic:blipFill>
                  <pic:spPr>
                    <a:xfrm rot="5400000">
                      <a:off x="0" y="0"/>
                      <a:ext cx="2934970" cy="1600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B56D8" w:rsidRPr="009273AB">
        <w:rPr>
          <w:b/>
          <w:szCs w:val="22"/>
        </w:rPr>
        <w:t xml:space="preserve">Test Note:  </w:t>
      </w:r>
      <w:r w:rsidR="001B56D8" w:rsidRPr="00E252E3">
        <w:rPr>
          <w:szCs w:val="22"/>
        </w:rPr>
        <w:t>To test a bag of firewood remove the firewood from the bag and form a compact bundle and strap it as shown in Figure 3-</w:t>
      </w:r>
      <w:r w:rsidR="00D07859">
        <w:rPr>
          <w:szCs w:val="22"/>
        </w:rPr>
        <w:t>14</w:t>
      </w:r>
      <w:r w:rsidR="001B56D8" w:rsidRPr="00E252E3">
        <w:rPr>
          <w:szCs w:val="22"/>
        </w:rPr>
        <w:t>. “</w:t>
      </w:r>
      <w:r w:rsidR="00B675BA">
        <w:rPr>
          <w:szCs w:val="22"/>
        </w:rPr>
        <w:t xml:space="preserve">A Tightly Wrapped </w:t>
      </w:r>
      <w:r w:rsidR="001B56D8" w:rsidRPr="00E252E3">
        <w:rPr>
          <w:szCs w:val="22"/>
        </w:rPr>
        <w:t>Bundle with Straps Placed at 10 cm (4</w:t>
      </w:r>
      <w:r w:rsidR="00986930">
        <w:rPr>
          <w:szCs w:val="22"/>
        </w:rPr>
        <w:t xml:space="preserve"> </w:t>
      </w:r>
      <w:r w:rsidR="00986930" w:rsidRPr="00986930">
        <w:rPr>
          <w:szCs w:val="22"/>
        </w:rPr>
        <w:t>in),” and follow the procedures for measuring a bundle of firewood.</w:t>
      </w:r>
    </w:p>
    <w:p w14:paraId="6C58751E" w14:textId="3CE7D7D0" w:rsidR="00986930" w:rsidRDefault="00986930" w:rsidP="009273AB">
      <w:pPr>
        <w:spacing w:after="240"/>
        <w:ind w:left="1080"/>
        <w:rPr>
          <w:szCs w:val="22"/>
        </w:rPr>
      </w:pPr>
    </w:p>
    <w:p w14:paraId="66C5147A" w14:textId="4AF2B3A3" w:rsidR="00F93BEB" w:rsidRDefault="00F93BEB" w:rsidP="0001735A">
      <w:pPr>
        <w:pStyle w:val="ListParagraph"/>
        <w:numPr>
          <w:ilvl w:val="0"/>
          <w:numId w:val="28"/>
        </w:numPr>
        <w:tabs>
          <w:tab w:val="clear" w:pos="1180"/>
        </w:tabs>
        <w:spacing w:after="240"/>
        <w:ind w:left="1440"/>
        <w:rPr>
          <w:szCs w:val="22"/>
        </w:rPr>
      </w:pPr>
      <w:r>
        <w:rPr>
          <w:szCs w:val="22"/>
        </w:rPr>
        <w:lastRenderedPageBreak/>
        <w:t>S</w:t>
      </w:r>
      <w:r w:rsidRPr="00734D20">
        <w:rPr>
          <w:szCs w:val="22"/>
        </w:rPr>
        <w:t xml:space="preserve">et one end of the bundle or bag </w:t>
      </w:r>
      <w:r w:rsidR="005A4DF9">
        <w:rPr>
          <w:szCs w:val="22"/>
        </w:rPr>
        <w:t xml:space="preserve">of firewood </w:t>
      </w:r>
      <w:r w:rsidRPr="00734D20">
        <w:rPr>
          <w:szCs w:val="22"/>
        </w:rPr>
        <w:t xml:space="preserve">on graph paper large enough to cover the end completely.  Draw a line around the outside of the wood perimeter on the graph paper using a sharp point marking pen (see Figure </w:t>
      </w:r>
      <w:r>
        <w:rPr>
          <w:szCs w:val="22"/>
        </w:rPr>
        <w:t>3-1</w:t>
      </w:r>
      <w:r w:rsidR="00D07859">
        <w:rPr>
          <w:szCs w:val="22"/>
        </w:rPr>
        <w:t>5</w:t>
      </w:r>
      <w:r w:rsidRPr="00734D20">
        <w:rPr>
          <w:szCs w:val="22"/>
        </w:rPr>
        <w:t xml:space="preserve">. </w:t>
      </w:r>
      <w:r>
        <w:rPr>
          <w:szCs w:val="22"/>
        </w:rPr>
        <w:t>“</w:t>
      </w:r>
      <w:r w:rsidRPr="00734D20">
        <w:rPr>
          <w:szCs w:val="22"/>
        </w:rPr>
        <w:t>Tracing Perimeter of the Wood</w:t>
      </w:r>
      <w:r>
        <w:rPr>
          <w:szCs w:val="22"/>
        </w:rPr>
        <w:t>”</w:t>
      </w:r>
      <w:r w:rsidRPr="00734D20">
        <w:rPr>
          <w:szCs w:val="22"/>
        </w:rPr>
        <w:t>).</w:t>
      </w:r>
    </w:p>
    <w:p w14:paraId="6355E2CE" w14:textId="735C898B" w:rsidR="00F93BEB" w:rsidRDefault="00F93BEB" w:rsidP="0001735A">
      <w:pPr>
        <w:pStyle w:val="ListParagraph"/>
        <w:keepLines/>
        <w:numPr>
          <w:ilvl w:val="0"/>
          <w:numId w:val="28"/>
        </w:numPr>
        <w:tabs>
          <w:tab w:val="clear" w:pos="1180"/>
        </w:tabs>
        <w:spacing w:after="240"/>
        <w:ind w:left="1440"/>
        <w:rPr>
          <w:szCs w:val="22"/>
        </w:rPr>
      </w:pPr>
      <w:r>
        <w:rPr>
          <w:szCs w:val="22"/>
        </w:rP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p w14:paraId="00846DF3" w14:textId="6ACF78CD" w:rsidR="00F93BEB" w:rsidRPr="00300CC1" w:rsidRDefault="00F93BEB" w:rsidP="0001735A">
      <w:pPr>
        <w:pStyle w:val="ListParagraph"/>
        <w:keepLines/>
        <w:spacing w:after="240"/>
        <w:ind w:left="1181"/>
        <w:rPr>
          <w:szCs w:val="22"/>
        </w:rPr>
      </w:pPr>
      <w:r>
        <w:rPr>
          <w:b/>
          <w:noProof/>
          <w:sz w:val="20"/>
        </w:rPr>
        <w:drawing>
          <wp:anchor distT="0" distB="0" distL="114300" distR="114300" simplePos="0" relativeHeight="251932160" behindDoc="1" locked="0" layoutInCell="1" allowOverlap="1" wp14:anchorId="23649FFC" wp14:editId="41C3A1B8">
            <wp:simplePos x="0" y="0"/>
            <wp:positionH relativeFrom="column">
              <wp:posOffset>647700</wp:posOffset>
            </wp:positionH>
            <wp:positionV relativeFrom="paragraph">
              <wp:posOffset>18415</wp:posOffset>
            </wp:positionV>
            <wp:extent cx="2787955" cy="2816352"/>
            <wp:effectExtent l="19050" t="19050" r="12700" b="22225"/>
            <wp:wrapTight wrapText="bothSides">
              <wp:wrapPolygon edited="0">
                <wp:start x="-148" y="-146"/>
                <wp:lineTo x="-148" y="21624"/>
                <wp:lineTo x="21551" y="21624"/>
                <wp:lineTo x="21551" y="-146"/>
                <wp:lineTo x="-148" y="-146"/>
              </wp:wrapPolygon>
            </wp:wrapTight>
            <wp:docPr id="223" name="Picture 223" title="Figure 3-15.  Drawing Around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3-15 LH-resize-grey-orig.jpg"/>
                    <pic:cNvPicPr/>
                  </pic:nvPicPr>
                  <pic:blipFill>
                    <a:blip r:embed="rId86">
                      <a:extLst>
                        <a:ext uri="{28A0092B-C50C-407E-A947-70E740481C1C}">
                          <a14:useLocalDpi xmlns:a14="http://schemas.microsoft.com/office/drawing/2010/main" val="0"/>
                        </a:ext>
                      </a:extLst>
                    </a:blip>
                    <a:stretch>
                      <a:fillRect/>
                    </a:stretch>
                  </pic:blipFill>
                  <pic:spPr>
                    <a:xfrm>
                      <a:off x="0" y="0"/>
                      <a:ext cx="2787955" cy="2816352"/>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b/>
          <w:noProof/>
          <w:sz w:val="20"/>
        </w:rPr>
        <w:drawing>
          <wp:inline distT="0" distB="0" distL="0" distR="0" wp14:anchorId="324F4488" wp14:editId="7D8CA069">
            <wp:extent cx="2285350" cy="2828322"/>
            <wp:effectExtent l="19050" t="19050" r="20320" b="10160"/>
            <wp:docPr id="384" name="Picture 384" descr="Photo showing a photo showing a strapped bundle of wood placed on end.  To the right of the firewood bundle is an outline of the perimeter of the end of the bundled firewood traced onto the graph paper." title="Figure 3-15.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fig3-15 REIZED GREY- CN0635.jpg"/>
                    <pic:cNvPicPr/>
                  </pic:nvPicPr>
                  <pic:blipFill>
                    <a:blip r:embed="rId87">
                      <a:extLst>
                        <a:ext uri="{28A0092B-C50C-407E-A947-70E740481C1C}">
                          <a14:useLocalDpi xmlns:a14="http://schemas.microsoft.com/office/drawing/2010/main" val="0"/>
                        </a:ext>
                      </a:extLst>
                    </a:blip>
                    <a:stretch>
                      <a:fillRect/>
                    </a:stretch>
                  </pic:blipFill>
                  <pic:spPr>
                    <a:xfrm>
                      <a:off x="0" y="0"/>
                      <a:ext cx="2389866" cy="2957670"/>
                    </a:xfrm>
                    <a:prstGeom prst="rect">
                      <a:avLst/>
                    </a:prstGeom>
                    <a:ln>
                      <a:solidFill>
                        <a:srgbClr val="000000"/>
                      </a:solidFill>
                    </a:ln>
                  </pic:spPr>
                </pic:pic>
              </a:graphicData>
            </a:graphic>
          </wp:inline>
        </w:drawing>
      </w:r>
    </w:p>
    <w:p w14:paraId="6994EE5C" w14:textId="5BE24656" w:rsidR="00F736F4" w:rsidRPr="00BC1700" w:rsidRDefault="00F93BEB" w:rsidP="0001735A">
      <w:pPr>
        <w:spacing w:after="120"/>
        <w:jc w:val="center"/>
        <w:rPr>
          <w:sz w:val="20"/>
        </w:rPr>
      </w:pPr>
      <w:r w:rsidRPr="00BC1700">
        <w:rPr>
          <w:b/>
          <w:sz w:val="20"/>
        </w:rPr>
        <w:t>Figure 3-1</w:t>
      </w:r>
      <w:r w:rsidR="00D07859">
        <w:rPr>
          <w:b/>
          <w:sz w:val="20"/>
        </w:rPr>
        <w:t>5</w:t>
      </w:r>
      <w:r w:rsidRPr="00BC1700">
        <w:rPr>
          <w:b/>
          <w:sz w:val="20"/>
        </w:rPr>
        <w:t>. Tracing the Perimeter of the Wood.</w:t>
      </w:r>
    </w:p>
    <w:p w14:paraId="3CC9BF94" w14:textId="77777777" w:rsidR="00182BC2" w:rsidRPr="00F92BD4" w:rsidRDefault="00182BC2" w:rsidP="00182BC2">
      <w:pPr>
        <w:ind w:left="720"/>
        <w:jc w:val="left"/>
        <w:rPr>
          <w:b/>
          <w:sz w:val="20"/>
        </w:rPr>
      </w:pPr>
      <w:r w:rsidRPr="00F92BD4">
        <w:rPr>
          <w:b/>
          <w:sz w:val="20"/>
        </w:rPr>
        <w:t>Example</w:t>
      </w:r>
      <w:r>
        <w:rPr>
          <w:b/>
          <w:sz w:val="20"/>
        </w:rPr>
        <w:t>s</w:t>
      </w:r>
      <w:r w:rsidRPr="00F92BD4">
        <w:rPr>
          <w:b/>
          <w:sz w:val="20"/>
        </w:rPr>
        <w:t>:</w:t>
      </w:r>
    </w:p>
    <w:p w14:paraId="22C75A46" w14:textId="606C2972" w:rsidR="00182BC2" w:rsidRPr="000758F7" w:rsidRDefault="00182BC2" w:rsidP="00182BC2">
      <w:pPr>
        <w:pStyle w:val="ListParagraph"/>
        <w:numPr>
          <w:ilvl w:val="1"/>
          <w:numId w:val="198"/>
        </w:numPr>
        <w:tabs>
          <w:tab w:val="left" w:pos="2520"/>
        </w:tabs>
        <w:spacing w:after="240"/>
        <w:ind w:left="1324" w:right="455"/>
        <w:rPr>
          <w:bCs/>
          <w:i/>
          <w:iCs/>
        </w:rPr>
      </w:pPr>
      <w:r w:rsidRPr="000758F7">
        <w:rPr>
          <w:bCs/>
          <w:i/>
          <w:iCs/>
        </w:rPr>
        <w:t xml:space="preserve">Using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proofErr w:type="spellStart"/>
      <w:r w:rsidRPr="000758F7">
        <w:rPr>
          <w:bCs/>
          <w:i/>
          <w:iCs/>
        </w:rPr>
        <w:t>sq</w:t>
      </w:r>
      <w:proofErr w:type="spellEnd"/>
      <w:r w:rsidRPr="000758F7">
        <w:rPr>
          <w:bCs/>
          <w:i/>
          <w:iCs/>
        </w:rPr>
        <w:t xml:space="preserve"> in graph paper and a ruler w</w:t>
      </w:r>
      <w:r w:rsidRPr="009F63A2">
        <w:rPr>
          <w:bCs/>
          <w:i/>
          <w:iCs/>
          <w:szCs w:val="22"/>
        </w:rPr>
        <w:t xml:space="preserve">ith </w:t>
      </w:r>
      <w:r w:rsidRPr="009F63A2">
        <w:rPr>
          <w:bCs/>
          <w:i/>
          <w:iCs/>
          <w:spacing w:val="-12"/>
          <w:position w:val="-2"/>
          <w:szCs w:val="22"/>
          <w:vertAlign w:val="superscript"/>
        </w:rPr>
        <w:t>1</w:t>
      </w:r>
      <w:r w:rsidRPr="009F63A2">
        <w:rPr>
          <w:bCs/>
          <w:i/>
          <w:iCs/>
          <w:spacing w:val="-12"/>
          <w:szCs w:val="22"/>
        </w:rPr>
        <w:t>/</w:t>
      </w:r>
      <w:r w:rsidRPr="009F63A2">
        <w:rPr>
          <w:bCs/>
          <w:i/>
          <w:iCs/>
          <w:spacing w:val="-12"/>
          <w:position w:val="2"/>
          <w:szCs w:val="22"/>
          <w:vertAlign w:val="subscript"/>
        </w:rPr>
        <w:t>4</w:t>
      </w:r>
      <w:r>
        <w:rPr>
          <w:bCs/>
          <w:i/>
          <w:iCs/>
        </w:rPr>
        <w:t> </w:t>
      </w:r>
      <w:r w:rsidRPr="000758F7">
        <w:rPr>
          <w:bCs/>
          <w:i/>
          <w:iCs/>
        </w:rPr>
        <w:t>in graduations, large blocks of the area within the perimeter are quickly measured.  This is done by using the ruler to determine the length and then width of the area which are each divided by 0.25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 {or multiply 4 </w:t>
      </w:r>
      <w:r w:rsidRPr="008B5C7B">
        <w:rPr>
          <w:bCs/>
          <w:iCs/>
        </w:rPr>
        <w:t>×</w:t>
      </w:r>
      <w:r w:rsidRPr="000758F7">
        <w:rPr>
          <w:bCs/>
          <w:i/>
          <w:iCs/>
        </w:rPr>
        <w:t xml:space="preserve"> 7.25} to obtain the number of blocks in that dimension.  These two values are multiplied to obtain the total number of blocks enclosed in the area.  The areas in the partially covered blocks are rounded up or down to the </w:t>
      </w:r>
      <w:r w:rsidRPr="00E252E3">
        <w:rPr>
          <w:bCs/>
          <w:i/>
          <w:iCs/>
          <w:szCs w:val="22"/>
        </w:rPr>
        <w:t xml:space="preserve">nearest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9273AB">
        <w:rPr>
          <w:bCs/>
          <w:i/>
          <w:iCs/>
          <w:szCs w:val="22"/>
        </w:rPr>
        <w:t> </w:t>
      </w:r>
      <w:r w:rsidRPr="00E252E3">
        <w:rPr>
          <w:bCs/>
          <w:i/>
          <w:iCs/>
          <w:szCs w:val="22"/>
        </w:rPr>
        <w:t>in</w:t>
      </w:r>
      <w:r w:rsidRPr="000758F7">
        <w:rPr>
          <w:bCs/>
          <w:i/>
          <w:iCs/>
        </w:rPr>
        <w:t xml:space="preserve"> by enclosing the whole square and placing an </w:t>
      </w:r>
      <w:r>
        <w:rPr>
          <w:bCs/>
          <w:i/>
          <w:iCs/>
        </w:rPr>
        <w:t>“</w:t>
      </w:r>
      <w:r w:rsidR="005A4DF9">
        <w:rPr>
          <w:bCs/>
          <w:i/>
          <w:iCs/>
        </w:rPr>
        <w:t>x</w:t>
      </w:r>
      <w:r>
        <w:rPr>
          <w:bCs/>
          <w:i/>
          <w:iCs/>
        </w:rPr>
        <w:t>”</w:t>
      </w:r>
      <w:r w:rsidRPr="000758F7">
        <w:rPr>
          <w:bCs/>
          <w:i/>
          <w:iCs/>
        </w:rPr>
        <w:t xml:space="preserve"> in the partial spaces which are included in the blocks where the area has been rounded up.  One reason for squaring the graph squares is to simplify the counting. </w:t>
      </w:r>
    </w:p>
    <w:p w14:paraId="54DEEA2C" w14:textId="12B12E15" w:rsidR="00182BC2" w:rsidRPr="000758F7" w:rsidRDefault="00182BC2" w:rsidP="00182BC2">
      <w:pPr>
        <w:pStyle w:val="ListParagraph"/>
        <w:numPr>
          <w:ilvl w:val="1"/>
          <w:numId w:val="198"/>
        </w:numPr>
        <w:tabs>
          <w:tab w:val="left" w:pos="2520"/>
        </w:tabs>
        <w:spacing w:after="240"/>
        <w:ind w:left="1324" w:right="455"/>
        <w:rPr>
          <w:bCs/>
          <w:i/>
          <w:iCs/>
        </w:rPr>
      </w:pPr>
      <w:r w:rsidRPr="000758F7">
        <w:rPr>
          <w:bCs/>
          <w:i/>
          <w:iCs/>
        </w:rPr>
        <w:t>Use a ruler to count graph squares, the rulers</w:t>
      </w:r>
      <w:r w:rsidR="005A4DF9">
        <w:rPr>
          <w:bCs/>
          <w:i/>
          <w:iCs/>
        </w:rPr>
        <w:t xml:space="preserve"> as shown</w:t>
      </w:r>
      <w:r w:rsidRPr="000758F7">
        <w:rPr>
          <w:bCs/>
          <w:i/>
          <w:iCs/>
        </w:rPr>
        <w:t xml:space="preserve"> in Figure 3-1</w:t>
      </w:r>
      <w:r w:rsidR="00D07859">
        <w:rPr>
          <w:bCs/>
          <w:i/>
          <w:iCs/>
        </w:rPr>
        <w:t>6</w:t>
      </w:r>
      <w:r w:rsidRPr="000758F7">
        <w:rPr>
          <w:bCs/>
          <w:i/>
          <w:iCs/>
        </w:rPr>
        <w:t>. “Perimeter of a Bundle</w:t>
      </w:r>
      <w:r w:rsidR="00FC6D21">
        <w:rPr>
          <w:bCs/>
          <w:i/>
          <w:iCs/>
        </w:rPr>
        <w:t xml:space="preserve"> as</w:t>
      </w:r>
      <w:r w:rsidRPr="000758F7">
        <w:rPr>
          <w:bCs/>
          <w:i/>
          <w:iCs/>
        </w:rPr>
        <w:t xml:space="preserve"> Defined by the Wood” indicate the dimensions of the square are </w:t>
      </w:r>
      <w:r w:rsidRPr="00E252E3">
        <w:rPr>
          <w:bCs/>
          <w:i/>
          <w:iCs/>
          <w:szCs w:val="22"/>
        </w:rPr>
        <w:t>7</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8B5C7B">
        <w:rPr>
          <w:bCs/>
          <w:iCs/>
        </w:rPr>
        <w:t>×</w:t>
      </w:r>
      <w:r>
        <w:rPr>
          <w:bCs/>
          <w:i/>
          <w:iCs/>
        </w:rPr>
        <w:t> </w:t>
      </w:r>
      <w:r w:rsidRPr="005A4DF9">
        <w:rPr>
          <w:bCs/>
          <w:i/>
          <w:iCs/>
          <w:szCs w:val="22"/>
        </w:rPr>
        <w:t>7</w:t>
      </w:r>
      <w:r w:rsidRPr="009273AB">
        <w:rPr>
          <w:bCs/>
          <w:i/>
          <w:iCs/>
          <w:spacing w:val="-12"/>
          <w:position w:val="-2"/>
          <w:szCs w:val="22"/>
          <w:vertAlign w:val="superscript"/>
        </w:rPr>
        <w:t>3</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To obtain the number of blocks divide 7.25</w:t>
      </w:r>
      <w:r>
        <w:rPr>
          <w:bCs/>
          <w:i/>
          <w:iCs/>
        </w:rPr>
        <w:t> by </w:t>
      </w:r>
      <w:r w:rsidRPr="000758F7">
        <w:rPr>
          <w:bCs/>
          <w:i/>
          <w:iCs/>
        </w:rPr>
        <w:t>0.25 {or multiply 4</w:t>
      </w:r>
      <w:r>
        <w:rPr>
          <w:bCs/>
          <w:i/>
          <w:iCs/>
        </w:rPr>
        <w:t> </w:t>
      </w:r>
      <w:r w:rsidRPr="008B5C7B">
        <w:rPr>
          <w:bCs/>
          <w:iCs/>
        </w:rPr>
        <w:t>×</w:t>
      </w:r>
      <w:r>
        <w:rPr>
          <w:bCs/>
          <w:i/>
          <w:iCs/>
        </w:rPr>
        <w:t> </w:t>
      </w:r>
      <w:r w:rsidRPr="000758F7">
        <w:rPr>
          <w:bCs/>
          <w:i/>
          <w:iCs/>
        </w:rPr>
        <w:t>7.25}.</w:t>
      </w:r>
      <w:r>
        <w:rPr>
          <w:bCs/>
          <w:i/>
          <w:iCs/>
        </w:rPr>
        <w:t xml:space="preserve"> </w:t>
      </w:r>
      <w:r w:rsidRPr="000758F7">
        <w:rPr>
          <w:bCs/>
          <w:i/>
          <w:iCs/>
        </w:rPr>
        <w:t xml:space="preserve"> </w:t>
      </w:r>
      <w:r>
        <w:rPr>
          <w:bCs/>
          <w:i/>
          <w:iCs/>
        </w:rPr>
        <w:t>T</w:t>
      </w:r>
      <w:r w:rsidRPr="000758F7">
        <w:rPr>
          <w:bCs/>
          <w:i/>
          <w:iCs/>
        </w:rPr>
        <w:t xml:space="preserve">o obtain the number of blocks along the </w:t>
      </w:r>
      <w:proofErr w:type="gramStart"/>
      <w:r w:rsidRPr="000758F7">
        <w:rPr>
          <w:bCs/>
          <w:i/>
          <w:iCs/>
        </w:rPr>
        <w:t>left hand</w:t>
      </w:r>
      <w:proofErr w:type="gramEnd"/>
      <w:r w:rsidRPr="000758F7">
        <w:rPr>
          <w:bCs/>
          <w:i/>
          <w:iCs/>
        </w:rPr>
        <w:t xml:space="preserve"> line (7.25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29)</w:t>
      </w:r>
      <w:r>
        <w:rPr>
          <w:bCs/>
          <w:i/>
          <w:iCs/>
        </w:rPr>
        <w:t>.</w:t>
      </w:r>
      <w:r w:rsidRPr="000758F7">
        <w:rPr>
          <w:bCs/>
          <w:i/>
          <w:iCs/>
        </w:rPr>
        <w:t xml:space="preserve">  The </w:t>
      </w:r>
      <w:proofErr w:type="gramStart"/>
      <w:r w:rsidRPr="000758F7">
        <w:rPr>
          <w:bCs/>
          <w:i/>
          <w:iCs/>
        </w:rPr>
        <w:t>bottom line</w:t>
      </w:r>
      <w:proofErr w:type="gramEnd"/>
      <w:r w:rsidRPr="000758F7">
        <w:rPr>
          <w:bCs/>
          <w:i/>
          <w:iCs/>
        </w:rPr>
        <w:t xml:space="preserve"> measures </w:t>
      </w:r>
      <w:r w:rsidRPr="009273AB">
        <w:rPr>
          <w:bCs/>
          <w:i/>
          <w:iCs/>
          <w:szCs w:val="22"/>
        </w:rPr>
        <w:t>7</w:t>
      </w:r>
      <w:r w:rsidRPr="009273AB">
        <w:rPr>
          <w:bCs/>
          <w:i/>
          <w:iCs/>
          <w:spacing w:val="-12"/>
          <w:position w:val="-2"/>
          <w:szCs w:val="22"/>
          <w:vertAlign w:val="superscript"/>
        </w:rPr>
        <w:t>3</w:t>
      </w:r>
      <w:r w:rsidRPr="009273AB">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so 7.75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31 {or 4</w:t>
      </w:r>
      <w:r>
        <w:rPr>
          <w:bCs/>
          <w:i/>
          <w:iCs/>
        </w:rPr>
        <w:t> </w:t>
      </w:r>
      <w:r w:rsidRPr="008B5C7B">
        <w:rPr>
          <w:bCs/>
          <w:iCs/>
        </w:rPr>
        <w:t>×</w:t>
      </w:r>
      <w:r>
        <w:rPr>
          <w:bCs/>
          <w:i/>
          <w:iCs/>
        </w:rPr>
        <w:t> </w:t>
      </w:r>
      <w:r w:rsidRPr="000758F7">
        <w:rPr>
          <w:bCs/>
          <w:i/>
          <w:iCs/>
        </w:rPr>
        <w:t xml:space="preserve">7.75 </w:t>
      </w:r>
      <w:r w:rsidRPr="008B5C7B">
        <w:rPr>
          <w:bCs/>
          <w:iCs/>
        </w:rPr>
        <w:t>=</w:t>
      </w:r>
      <w:r w:rsidRPr="000758F7">
        <w:rPr>
          <w:bCs/>
          <w:i/>
          <w:iCs/>
        </w:rPr>
        <w:t xml:space="preserve"> 31}.  Multiple the two values to obtain the total number of squares within the area which is:  29</w:t>
      </w:r>
      <w:r>
        <w:rPr>
          <w:bCs/>
          <w:i/>
          <w:iCs/>
        </w:rPr>
        <w:t> </w:t>
      </w:r>
      <w:r w:rsidRPr="008B5C7B">
        <w:rPr>
          <w:bCs/>
          <w:iCs/>
        </w:rPr>
        <w:t>×</w:t>
      </w:r>
      <w:r>
        <w:rPr>
          <w:bCs/>
          <w:i/>
          <w:iCs/>
        </w:rPr>
        <w:t> </w:t>
      </w:r>
      <w:r w:rsidRPr="000758F7">
        <w:rPr>
          <w:bCs/>
          <w:i/>
          <w:iCs/>
        </w:rPr>
        <w:t>31</w:t>
      </w:r>
      <w:r>
        <w:rPr>
          <w:bCs/>
          <w:i/>
          <w:iCs/>
        </w:rPr>
        <w:t> </w:t>
      </w:r>
      <w:r w:rsidRPr="008B5C7B">
        <w:rPr>
          <w:bCs/>
          <w:iCs/>
        </w:rPr>
        <w:t>=</w:t>
      </w:r>
      <w:r>
        <w:rPr>
          <w:bCs/>
          <w:i/>
          <w:iCs/>
        </w:rPr>
        <w:t> </w:t>
      </w:r>
      <w:r w:rsidRPr="000758F7">
        <w:rPr>
          <w:bCs/>
          <w:i/>
          <w:iCs/>
        </w:rPr>
        <w:t>899.  To obtain square inches divide 899</w:t>
      </w:r>
      <w:r>
        <w:rPr>
          <w:bCs/>
          <w:i/>
          <w:iCs/>
        </w:rPr>
        <w:t> </w:t>
      </w:r>
      <w:r w:rsidRPr="000758F7">
        <w:rPr>
          <w:bCs/>
          <w:i/>
          <w:iCs/>
        </w:rPr>
        <w:t>by</w:t>
      </w:r>
      <w:r>
        <w:rPr>
          <w:bCs/>
          <w:i/>
          <w:iCs/>
        </w:rPr>
        <w:t> </w:t>
      </w:r>
      <w:r w:rsidRPr="000758F7">
        <w:rPr>
          <w:bCs/>
          <w:i/>
          <w:iCs/>
        </w:rPr>
        <w:t>16 (the number of</w:t>
      </w:r>
      <w:r>
        <w:rPr>
          <w:bCs/>
          <w:i/>
          <w:iCs/>
        </w:rPr>
        <w:t xml:space="preserve">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w:t>
      </w:r>
      <w:r>
        <w:rPr>
          <w:bCs/>
          <w:i/>
          <w:iCs/>
        </w:rPr>
        <w:t xml:space="preserve"> </w:t>
      </w:r>
      <w:r w:rsidRPr="000758F7">
        <w:rPr>
          <w:bCs/>
          <w:i/>
          <w:iCs/>
        </w:rPr>
        <w:t>graph squares in a square inch) or 899</w:t>
      </w:r>
      <w:r>
        <w:rPr>
          <w:bCs/>
          <w:i/>
          <w:iCs/>
        </w:rPr>
        <w:t> </w:t>
      </w:r>
      <w:r w:rsidRPr="000758F7">
        <w:rPr>
          <w:bCs/>
          <w:i/>
          <w:iCs/>
        </w:rPr>
        <w:t>÷</w:t>
      </w:r>
      <w:r>
        <w:rPr>
          <w:bCs/>
          <w:i/>
          <w:iCs/>
        </w:rPr>
        <w:t> </w:t>
      </w:r>
      <w:r w:rsidRPr="000758F7">
        <w:rPr>
          <w:bCs/>
          <w:i/>
          <w:iCs/>
        </w:rPr>
        <w:t>16</w:t>
      </w:r>
      <w:r>
        <w:rPr>
          <w:bCs/>
          <w:i/>
          <w:iCs/>
        </w:rPr>
        <w:t> </w:t>
      </w:r>
      <w:r w:rsidRPr="000758F7">
        <w:rPr>
          <w:bCs/>
          <w:i/>
          <w:iCs/>
        </w:rPr>
        <w:t>=</w:t>
      </w:r>
      <w:r>
        <w:rPr>
          <w:bCs/>
          <w:i/>
          <w:iCs/>
        </w:rPr>
        <w:t> </w:t>
      </w:r>
      <w:r w:rsidRPr="000758F7">
        <w:rPr>
          <w:bCs/>
          <w:i/>
          <w:iCs/>
        </w:rPr>
        <w:t>for area of 56.19 in</w:t>
      </w:r>
      <w:r w:rsidRPr="000758F7">
        <w:rPr>
          <w:bCs/>
          <w:i/>
          <w:iCs/>
          <w:vertAlign w:val="superscript"/>
        </w:rPr>
        <w:t>2</w:t>
      </w:r>
      <w:r w:rsidRPr="000758F7">
        <w:rPr>
          <w:bCs/>
          <w:i/>
          <w:iCs/>
        </w:rPr>
        <w:t xml:space="preserve"> for this area of the bundle. </w:t>
      </w:r>
    </w:p>
    <w:p w14:paraId="06CA836A" w14:textId="3AF3AA0A" w:rsidR="00182BC2" w:rsidRDefault="00182BC2" w:rsidP="00670B7C">
      <w:pPr>
        <w:pStyle w:val="ListParagraph"/>
        <w:numPr>
          <w:ilvl w:val="1"/>
          <w:numId w:val="198"/>
        </w:numPr>
        <w:tabs>
          <w:tab w:val="left" w:pos="2520"/>
        </w:tabs>
        <w:spacing w:after="240"/>
        <w:ind w:left="1324" w:right="461"/>
        <w:rPr>
          <w:i/>
          <w:szCs w:val="22"/>
        </w:rPr>
      </w:pPr>
      <w:r w:rsidRPr="000758F7">
        <w:rPr>
          <w:i/>
          <w:szCs w:val="22"/>
        </w:rPr>
        <w:lastRenderedPageBreak/>
        <w:t xml:space="preserve">Continue to divide the area into blocks to make counting easier and then count the blocks in the remaining areas and sum these values to obtain the total.  </w:t>
      </w:r>
      <w:r w:rsidR="005A4DF9">
        <w:rPr>
          <w:i/>
          <w:szCs w:val="22"/>
        </w:rPr>
        <w:t>(s</w:t>
      </w:r>
      <w:r w:rsidRPr="000758F7">
        <w:rPr>
          <w:i/>
          <w:szCs w:val="22"/>
        </w:rPr>
        <w:t>ee the example in Figure 3-1</w:t>
      </w:r>
      <w:r w:rsidR="00FC6D21">
        <w:rPr>
          <w:i/>
          <w:szCs w:val="22"/>
        </w:rPr>
        <w:t>7</w:t>
      </w:r>
      <w:r w:rsidRPr="000758F7">
        <w:rPr>
          <w:i/>
          <w:szCs w:val="22"/>
        </w:rPr>
        <w:t xml:space="preserve">. “Perimeter of a Bundle of </w:t>
      </w:r>
      <w:r w:rsidR="00FC6D21">
        <w:rPr>
          <w:i/>
          <w:szCs w:val="22"/>
        </w:rPr>
        <w:t>as</w:t>
      </w:r>
      <w:r w:rsidR="005A4DF9">
        <w:rPr>
          <w:i/>
          <w:szCs w:val="22"/>
        </w:rPr>
        <w:t xml:space="preserve"> </w:t>
      </w:r>
      <w:r w:rsidRPr="000758F7">
        <w:rPr>
          <w:i/>
          <w:szCs w:val="22"/>
        </w:rPr>
        <w:t>Defined by the Wood.”</w:t>
      </w:r>
      <w:r w:rsidR="005A4DF9">
        <w:rPr>
          <w:i/>
          <w:szCs w:val="22"/>
        </w:rPr>
        <w:t>)</w:t>
      </w:r>
      <w:r w:rsidRPr="000758F7">
        <w:rPr>
          <w:i/>
          <w:szCs w:val="22"/>
        </w:rPr>
        <w:t xml:space="preserve">  The total number of blocks was calculated by adding:  </w:t>
      </w:r>
    </w:p>
    <w:p w14:paraId="22201C6D" w14:textId="77777777" w:rsidR="00182BC2" w:rsidRDefault="00182BC2" w:rsidP="00670B7C">
      <w:pPr>
        <w:keepNext/>
        <w:spacing w:after="240"/>
        <w:ind w:left="964" w:right="461"/>
        <w:jc w:val="center"/>
        <w:rPr>
          <w:i/>
          <w:szCs w:val="22"/>
        </w:rPr>
      </w:pPr>
      <w:r w:rsidRPr="00FC5F3E">
        <w:rPr>
          <w:i/>
          <w:szCs w:val="22"/>
        </w:rPr>
        <w:t>46 </w:t>
      </w:r>
      <w:r w:rsidRPr="008B5C7B">
        <w:rPr>
          <w:szCs w:val="22"/>
        </w:rPr>
        <w:t>+</w:t>
      </w:r>
      <w:r w:rsidRPr="00FC5F3E">
        <w:rPr>
          <w:i/>
          <w:szCs w:val="22"/>
        </w:rPr>
        <w:t xml:space="preserve"> 45 </w:t>
      </w:r>
      <w:r w:rsidRPr="008B5C7B">
        <w:rPr>
          <w:szCs w:val="22"/>
        </w:rPr>
        <w:t>+</w:t>
      </w:r>
      <w:r w:rsidRPr="00FC5F3E">
        <w:rPr>
          <w:i/>
          <w:szCs w:val="22"/>
        </w:rPr>
        <w:t xml:space="preserve"> 899 </w:t>
      </w:r>
      <w:r w:rsidRPr="008B5C7B">
        <w:rPr>
          <w:szCs w:val="22"/>
        </w:rPr>
        <w:t>+</w:t>
      </w:r>
      <w:r w:rsidRPr="00FC5F3E">
        <w:rPr>
          <w:i/>
          <w:szCs w:val="22"/>
        </w:rPr>
        <w:t xml:space="preserve"> 25 </w:t>
      </w:r>
      <w:r w:rsidRPr="008B5C7B">
        <w:rPr>
          <w:szCs w:val="22"/>
        </w:rPr>
        <w:t>+</w:t>
      </w:r>
      <w:r w:rsidRPr="00FC5F3E">
        <w:rPr>
          <w:i/>
          <w:szCs w:val="22"/>
        </w:rPr>
        <w:t xml:space="preserve"> 8 </w:t>
      </w:r>
      <w:r w:rsidRPr="008B5C7B">
        <w:rPr>
          <w:szCs w:val="22"/>
        </w:rPr>
        <w:t>+</w:t>
      </w:r>
      <w:r w:rsidRPr="00FC5F3E">
        <w:rPr>
          <w:i/>
          <w:szCs w:val="22"/>
        </w:rPr>
        <w:t xml:space="preserve"> 54 </w:t>
      </w:r>
      <w:r w:rsidRPr="008B5C7B">
        <w:rPr>
          <w:szCs w:val="22"/>
        </w:rPr>
        <w:t>=</w:t>
      </w:r>
      <w:r w:rsidRPr="00FC5F3E">
        <w:rPr>
          <w:i/>
          <w:szCs w:val="22"/>
        </w:rPr>
        <w:t xml:space="preserve"> 1177 squares </w:t>
      </w:r>
      <w:r w:rsidRPr="008B5C7B">
        <w:rPr>
          <w:szCs w:val="22"/>
        </w:rPr>
        <w:t>÷</w:t>
      </w:r>
      <w:r w:rsidRPr="00FC5F3E">
        <w:rPr>
          <w:i/>
          <w:szCs w:val="22"/>
        </w:rPr>
        <w:t xml:space="preserve"> 16 </w:t>
      </w:r>
      <w:r w:rsidRPr="008B5C7B">
        <w:rPr>
          <w:szCs w:val="22"/>
        </w:rPr>
        <w:t>=</w:t>
      </w:r>
      <w:r w:rsidRPr="00FC5F3E">
        <w:rPr>
          <w:i/>
          <w:szCs w:val="22"/>
        </w:rPr>
        <w:t xml:space="preserve"> 73.56 </w:t>
      </w:r>
      <w:proofErr w:type="spellStart"/>
      <w:r w:rsidRPr="00FC5F3E">
        <w:rPr>
          <w:i/>
          <w:szCs w:val="22"/>
        </w:rPr>
        <w:t>sq</w:t>
      </w:r>
      <w:proofErr w:type="spellEnd"/>
      <w:r w:rsidRPr="00FC5F3E">
        <w:rPr>
          <w:i/>
          <w:szCs w:val="22"/>
        </w:rPr>
        <w:t xml:space="preserve"> in</w:t>
      </w:r>
    </w:p>
    <w:p w14:paraId="44EF4DCD" w14:textId="77777777" w:rsidR="00182BC2" w:rsidRPr="00FC5F3E" w:rsidRDefault="00182BC2" w:rsidP="0001735A">
      <w:pPr>
        <w:keepNext/>
        <w:tabs>
          <w:tab w:val="left" w:pos="2520"/>
        </w:tabs>
        <w:spacing w:after="240"/>
        <w:ind w:left="1350" w:right="455"/>
        <w:rPr>
          <w:i/>
          <w:szCs w:val="22"/>
        </w:rPr>
      </w:pPr>
      <w:r w:rsidRPr="00FC5F3E">
        <w:rPr>
          <w:i/>
          <w:szCs w:val="22"/>
        </w:rPr>
        <w:t xml:space="preserve">for this end of the bundle.  </w:t>
      </w:r>
    </w:p>
    <w:p w14:paraId="1FD2DA88" w14:textId="2B8880E6" w:rsidR="00182BC2" w:rsidRDefault="00182BC2" w:rsidP="0001735A">
      <w:pPr>
        <w:spacing w:after="240"/>
        <w:jc w:val="center"/>
      </w:pPr>
      <w:r w:rsidRPr="00734D20">
        <w:rPr>
          <w:i/>
          <w:szCs w:val="22"/>
        </w:rPr>
        <w:t>Calculate the Average Area:  Average Area = (Area</w:t>
      </w:r>
      <w:r w:rsidRPr="00734D20">
        <w:rPr>
          <w:i/>
          <w:szCs w:val="22"/>
          <w:vertAlign w:val="subscript"/>
        </w:rPr>
        <w:t>1</w:t>
      </w:r>
      <w:r w:rsidRPr="00734D20">
        <w:rPr>
          <w:i/>
          <w:szCs w:val="22"/>
        </w:rPr>
        <w:t xml:space="preserve"> </w:t>
      </w:r>
      <w:r w:rsidRPr="008B5C7B">
        <w:rPr>
          <w:szCs w:val="22"/>
        </w:rPr>
        <w:t>+</w:t>
      </w:r>
      <w:r w:rsidRPr="00734D20">
        <w:rPr>
          <w:i/>
          <w:szCs w:val="22"/>
        </w:rPr>
        <w:t xml:space="preserve"> Area</w:t>
      </w:r>
      <w:r w:rsidRPr="00734D20">
        <w:rPr>
          <w:i/>
          <w:szCs w:val="22"/>
          <w:vertAlign w:val="subscript"/>
        </w:rPr>
        <w:t>2</w:t>
      </w:r>
      <w:r w:rsidRPr="00734D20">
        <w:rPr>
          <w:i/>
          <w:szCs w:val="22"/>
        </w:rPr>
        <w:t xml:space="preserve">) </w:t>
      </w:r>
      <w:r w:rsidRPr="008B5C7B">
        <w:rPr>
          <w:szCs w:val="22"/>
        </w:rPr>
        <w:t>÷</w:t>
      </w:r>
      <w:r w:rsidRPr="00734D20">
        <w:rPr>
          <w:i/>
          <w:szCs w:val="22"/>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C7872" w14:paraId="31E9EA7D" w14:textId="77777777" w:rsidTr="0001735A">
        <w:tc>
          <w:tcPr>
            <w:tcW w:w="9350" w:type="dxa"/>
          </w:tcPr>
          <w:p w14:paraId="30FE96BF" w14:textId="32E166F5" w:rsidR="008C7872" w:rsidRDefault="008C7872" w:rsidP="0001735A">
            <w:pPr>
              <w:jc w:val="center"/>
            </w:pPr>
            <w:r>
              <w:rPr>
                <w:b/>
                <w:noProof/>
                <w:sz w:val="20"/>
              </w:rPr>
              <w:drawing>
                <wp:inline distT="0" distB="0" distL="0" distR="0" wp14:anchorId="0C378885" wp14:editId="255DD264">
                  <wp:extent cx="3803904" cy="3102864"/>
                  <wp:effectExtent l="19050" t="19050" r="25400" b="21590"/>
                  <wp:docPr id="385" name="Picture 385"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88">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chemeClr val="tx1"/>
                            </a:solidFill>
                          </a:ln>
                        </pic:spPr>
                      </pic:pic>
                    </a:graphicData>
                  </a:graphic>
                </wp:inline>
              </w:drawing>
            </w:r>
          </w:p>
        </w:tc>
      </w:tr>
      <w:tr w:rsidR="008C7872" w:rsidRPr="00CA089E" w14:paraId="5BBF6D20" w14:textId="77777777" w:rsidTr="0001735A">
        <w:tc>
          <w:tcPr>
            <w:tcW w:w="9350" w:type="dxa"/>
          </w:tcPr>
          <w:p w14:paraId="082DAFD7" w14:textId="32419121" w:rsidR="008C7872" w:rsidRPr="005C66C8" w:rsidRDefault="008C7872" w:rsidP="0001735A">
            <w:pPr>
              <w:spacing w:before="120"/>
              <w:jc w:val="center"/>
              <w:rPr>
                <w:b/>
                <w:sz w:val="20"/>
                <w:highlight w:val="yellow"/>
              </w:rPr>
            </w:pPr>
            <w:r w:rsidRPr="005C66C8">
              <w:rPr>
                <w:b/>
                <w:sz w:val="20"/>
              </w:rPr>
              <w:t>Figure 3-1</w:t>
            </w:r>
            <w:r w:rsidR="00D07859">
              <w:rPr>
                <w:b/>
                <w:sz w:val="20"/>
              </w:rPr>
              <w:t>6</w:t>
            </w:r>
            <w:r w:rsidRPr="005C66C8">
              <w:rPr>
                <w:b/>
                <w:sz w:val="20"/>
              </w:rPr>
              <w:t>. Perimeter of a Bundle as Defined by the Wood.</w:t>
            </w:r>
          </w:p>
        </w:tc>
      </w:tr>
    </w:tbl>
    <w:p w14:paraId="7C76B9C3" w14:textId="77777777" w:rsidR="00182BC2" w:rsidRDefault="00182BC2" w:rsidP="0001735A"/>
    <w:p w14:paraId="5871C8E2" w14:textId="77777777" w:rsidR="00BF07E3" w:rsidRPr="002A5C5C" w:rsidRDefault="00BF07E3" w:rsidP="0001735A">
      <w:pPr>
        <w:pStyle w:val="ListParagraph"/>
        <w:numPr>
          <w:ilvl w:val="0"/>
          <w:numId w:val="135"/>
        </w:numPr>
        <w:tabs>
          <w:tab w:val="left" w:pos="1500"/>
        </w:tabs>
        <w:spacing w:after="240"/>
        <w:ind w:left="1080"/>
        <w:rPr>
          <w:szCs w:val="22"/>
        </w:rPr>
      </w:pPr>
      <w:r w:rsidRPr="002A5C5C">
        <w:rPr>
          <w:szCs w:val="22"/>
        </w:rPr>
        <w:t xml:space="preserve">Average </w:t>
      </w:r>
      <w:r>
        <w:rPr>
          <w:szCs w:val="22"/>
        </w:rPr>
        <w:t>L</w:t>
      </w:r>
      <w:r w:rsidRPr="002A5C5C">
        <w:rPr>
          <w:szCs w:val="22"/>
        </w:rPr>
        <w:t xml:space="preserve">ength of the </w:t>
      </w:r>
      <w:r>
        <w:rPr>
          <w:szCs w:val="22"/>
        </w:rPr>
        <w:t>P</w:t>
      </w:r>
      <w:r w:rsidRPr="002A5C5C">
        <w:rPr>
          <w:szCs w:val="22"/>
        </w:rPr>
        <w:t xml:space="preserve">ieces of </w:t>
      </w:r>
      <w:r>
        <w:rPr>
          <w:szCs w:val="22"/>
        </w:rPr>
        <w:t>W</w:t>
      </w:r>
      <w:r w:rsidRPr="002A5C5C">
        <w:rPr>
          <w:szCs w:val="22"/>
        </w:rPr>
        <w:t>ood</w:t>
      </w:r>
      <w:r>
        <w:rPr>
          <w:szCs w:val="22"/>
        </w:rPr>
        <w:t>.</w:t>
      </w:r>
      <w:r w:rsidRPr="002A5C5C">
        <w:rPr>
          <w:szCs w:val="22"/>
        </w:rPr>
        <w:t xml:space="preserve">  </w:t>
      </w:r>
      <w:proofErr w:type="gramStart"/>
      <w:r w:rsidRPr="002A5C5C">
        <w:rPr>
          <w:szCs w:val="22"/>
        </w:rPr>
        <w:t>Individual piece length,</w:t>
      </w:r>
      <w:proofErr w:type="gramEnd"/>
      <w:r w:rsidRPr="002A5C5C">
        <w:rPr>
          <w:szCs w:val="22"/>
        </w:rPr>
        <w:t xml:space="preserve"> remove the wood from the package and measure the length of each piece of wood (see Table </w:t>
      </w:r>
      <w:r>
        <w:rPr>
          <w:szCs w:val="22"/>
        </w:rPr>
        <w:t>3-5</w:t>
      </w:r>
      <w:r w:rsidRPr="002A5C5C">
        <w:rPr>
          <w:szCs w:val="22"/>
        </w:rPr>
        <w:t>. “Minimum Number of Pieces to be Measured for Length” for the number of pieces to be measured.)</w:t>
      </w:r>
      <w:r w:rsidRPr="002A5C5C">
        <w:rPr>
          <w:sz w:val="20"/>
        </w:rPr>
        <w:t xml:space="preserve">  </w:t>
      </w:r>
      <w:r w:rsidRPr="002A5C5C">
        <w:rPr>
          <w:szCs w:val="22"/>
        </w:rPr>
        <w:t>If the piece of wood is uniform in shape, take at least one point-to-point measurement along the center line of the longitudinal axis (see Table </w:t>
      </w:r>
      <w:r>
        <w:rPr>
          <w:szCs w:val="22"/>
        </w:rPr>
        <w:t>3-6</w:t>
      </w:r>
      <w:r w:rsidRPr="002A5C5C">
        <w:rPr>
          <w:szCs w:val="22"/>
        </w:rPr>
        <w:t xml:space="preserve">. </w:t>
      </w:r>
      <w:r>
        <w:rPr>
          <w:szCs w:val="22"/>
        </w:rPr>
        <w:t>“</w:t>
      </w:r>
      <w:r w:rsidRPr="002A5C5C">
        <w:rPr>
          <w:szCs w:val="22"/>
        </w:rPr>
        <w:t>Determining Piece Length,</w:t>
      </w:r>
      <w:r>
        <w:rPr>
          <w:szCs w:val="22"/>
        </w:rPr>
        <w:t>”</w:t>
      </w:r>
      <w:r w:rsidRPr="002A5C5C">
        <w:rPr>
          <w:szCs w:val="22"/>
        </w:rPr>
        <w:t xml:space="preserve"> </w:t>
      </w:r>
      <w:r>
        <w:rPr>
          <w:szCs w:val="22"/>
        </w:rPr>
        <w:t>(a)</w:t>
      </w:r>
      <w:r w:rsidRPr="002A5C5C">
        <w:rPr>
          <w:szCs w:val="22"/>
        </w:rPr>
        <w:t xml:space="preserve"> Uniform Shapes for examples) and record the value.  </w:t>
      </w:r>
    </w:p>
    <w:p w14:paraId="115594AF" w14:textId="77777777" w:rsidR="00BF07E3" w:rsidRPr="002A5C5C" w:rsidRDefault="00BF07E3" w:rsidP="0001735A">
      <w:pPr>
        <w:pStyle w:val="ListParagraph"/>
        <w:numPr>
          <w:ilvl w:val="0"/>
          <w:numId w:val="497"/>
        </w:numPr>
        <w:tabs>
          <w:tab w:val="left" w:pos="1590"/>
        </w:tabs>
        <w:spacing w:after="240"/>
        <w:rPr>
          <w:szCs w:val="22"/>
        </w:rPr>
      </w:pPr>
      <w:r w:rsidRPr="002A5C5C">
        <w:rPr>
          <w:szCs w:val="22"/>
        </w:rPr>
        <w:t xml:space="preserve">If the wood is irregularly shaped (see Table 3-6. </w:t>
      </w:r>
      <w:r>
        <w:rPr>
          <w:szCs w:val="22"/>
        </w:rPr>
        <w:t>“</w:t>
      </w:r>
      <w:r w:rsidRPr="002A5C5C">
        <w:rPr>
          <w:szCs w:val="22"/>
        </w:rPr>
        <w:t>Determining Piece Length,</w:t>
      </w:r>
      <w:r>
        <w:rPr>
          <w:szCs w:val="22"/>
        </w:rPr>
        <w:t>”</w:t>
      </w:r>
      <w:r w:rsidRPr="002A5C5C">
        <w:rPr>
          <w:szCs w:val="22"/>
        </w:rPr>
        <w:t xml:space="preserve"> </w:t>
      </w:r>
      <w:r>
        <w:rPr>
          <w:szCs w:val="22"/>
        </w:rPr>
        <w:t>(</w:t>
      </w:r>
      <w:r w:rsidRPr="002A5C5C">
        <w:rPr>
          <w:szCs w:val="22"/>
        </w:rPr>
        <w:t>b</w:t>
      </w:r>
      <w:r>
        <w:rPr>
          <w:szCs w:val="22"/>
        </w:rPr>
        <w:t>)</w:t>
      </w:r>
      <w:r w:rsidRPr="002A5C5C">
        <w:rPr>
          <w:szCs w:val="22"/>
        </w:rPr>
        <w:t> Irregular Shapes for examples), t</w:t>
      </w:r>
      <w:r w:rsidRPr="002A5C5C">
        <w:rPr>
          <w:noProof/>
          <w:szCs w:val="22"/>
        </w:rPr>
        <w:t xml:space="preserve">ake at least three measurements along a straight line between two points crossing solid wood that appear to be the shortest and longest dimensions, and a third at or near the center-line of the piece.  </w:t>
      </w:r>
      <w:r w:rsidRPr="002A5C5C">
        <w:rPr>
          <w:szCs w:val="22"/>
        </w:rPr>
        <w:t xml:space="preserve">Calculate the average of the measurements to obtain the Average Individual Piece Length and record the length of the piece.  </w:t>
      </w:r>
    </w:p>
    <w:p w14:paraId="1B35BD31" w14:textId="77777777" w:rsidR="00BF07E3" w:rsidRPr="0001735A" w:rsidRDefault="00BF07E3" w:rsidP="005C66C8">
      <w:pPr>
        <w:spacing w:after="240"/>
        <w:ind w:left="1080"/>
        <w:jc w:val="center"/>
        <w:rPr>
          <w:i/>
          <w:szCs w:val="22"/>
        </w:rPr>
      </w:pPr>
      <w:r w:rsidRPr="0001735A">
        <w:rPr>
          <w:i/>
          <w:szCs w:val="22"/>
        </w:rPr>
        <w:t>To determine Average Individual Piece Length (AIPL) of irregularly shaped pieces:</w:t>
      </w:r>
    </w:p>
    <w:p w14:paraId="77A7BC71" w14:textId="77777777" w:rsidR="00BF07E3" w:rsidRPr="0001735A" w:rsidRDefault="00BF07E3" w:rsidP="005C66C8">
      <w:pPr>
        <w:spacing w:after="240"/>
        <w:ind w:left="720"/>
        <w:jc w:val="center"/>
        <w:rPr>
          <w:i/>
          <w:szCs w:val="22"/>
        </w:rPr>
      </w:pPr>
      <w:r w:rsidRPr="0001735A">
        <w:rPr>
          <w:i/>
          <w:szCs w:val="22"/>
        </w:rPr>
        <w:t xml:space="preserve">AIPL </w:t>
      </w:r>
      <w:r w:rsidRPr="005418A1">
        <w:rPr>
          <w:szCs w:val="22"/>
        </w:rPr>
        <w:t>=</w:t>
      </w:r>
      <w:r w:rsidRPr="0001735A">
        <w:rPr>
          <w:i/>
          <w:szCs w:val="22"/>
        </w:rPr>
        <w:t xml:space="preserve"> (L</w:t>
      </w:r>
      <w:r w:rsidRPr="0001735A">
        <w:rPr>
          <w:i/>
          <w:szCs w:val="22"/>
          <w:vertAlign w:val="subscript"/>
        </w:rPr>
        <w:t>1</w:t>
      </w:r>
      <w:r w:rsidRPr="0001735A">
        <w:rPr>
          <w:i/>
          <w:szCs w:val="22"/>
        </w:rPr>
        <w:t xml:space="preserve"> </w:t>
      </w:r>
      <w:r w:rsidRPr="005418A1">
        <w:rPr>
          <w:szCs w:val="22"/>
        </w:rPr>
        <w:t>+</w:t>
      </w:r>
      <w:r w:rsidRPr="0001735A">
        <w:rPr>
          <w:i/>
          <w:szCs w:val="22"/>
        </w:rPr>
        <w:t xml:space="preserve"> L</w:t>
      </w:r>
      <w:r w:rsidRPr="0001735A">
        <w:rPr>
          <w:i/>
          <w:szCs w:val="22"/>
          <w:vertAlign w:val="subscript"/>
        </w:rPr>
        <w:t>2</w:t>
      </w:r>
      <w:r w:rsidRPr="0001735A">
        <w:rPr>
          <w:i/>
          <w:szCs w:val="22"/>
        </w:rPr>
        <w:t xml:space="preserve"> </w:t>
      </w:r>
      <w:r w:rsidRPr="005418A1">
        <w:rPr>
          <w:szCs w:val="22"/>
        </w:rPr>
        <w:t>+</w:t>
      </w:r>
      <w:r w:rsidRPr="0001735A">
        <w:rPr>
          <w:i/>
          <w:szCs w:val="22"/>
        </w:rPr>
        <w:t xml:space="preserve"> L</w:t>
      </w:r>
      <w:r w:rsidRPr="0001735A">
        <w:rPr>
          <w:i/>
          <w:szCs w:val="22"/>
          <w:vertAlign w:val="subscript"/>
        </w:rPr>
        <w:t>3</w:t>
      </w:r>
      <w:r w:rsidRPr="0001735A">
        <w:rPr>
          <w:i/>
          <w:szCs w:val="22"/>
        </w:rPr>
        <w:t xml:space="preserve">) </w:t>
      </w:r>
      <w:r w:rsidRPr="005418A1">
        <w:rPr>
          <w:szCs w:val="22"/>
        </w:rPr>
        <w:t>÷</w:t>
      </w:r>
      <w:r w:rsidRPr="0001735A">
        <w:rPr>
          <w:i/>
          <w:szCs w:val="22"/>
        </w:rPr>
        <w:t xml:space="preserve"> 3</w:t>
      </w:r>
    </w:p>
    <w:p w14:paraId="78F52B5D" w14:textId="77777777" w:rsidR="00BF07E3" w:rsidRPr="00BF07E3" w:rsidRDefault="00BF07E3" w:rsidP="000161A2">
      <w:pPr>
        <w:tabs>
          <w:tab w:val="left" w:pos="360"/>
        </w:tabs>
        <w:spacing w:after="240"/>
        <w:ind w:left="1080"/>
        <w:rPr>
          <w:szCs w:val="22"/>
        </w:rPr>
      </w:pPr>
      <w:r w:rsidRPr="00BF07E3">
        <w:rPr>
          <w:b/>
          <w:szCs w:val="22"/>
        </w:rPr>
        <w:lastRenderedPageBreak/>
        <w:t>Note:</w:t>
      </w:r>
      <w:r w:rsidRPr="00BF07E3">
        <w:rPr>
          <w:szCs w:val="22"/>
        </w:rPr>
        <w:t xml:space="preserve">  If length measurements are made in millimeters divide the total by 10 to obtain centimeters.</w:t>
      </w:r>
    </w:p>
    <w:p w14:paraId="1F1A1CD3" w14:textId="77777777" w:rsidR="00BF07E3" w:rsidRPr="002916ED" w:rsidRDefault="00BF07E3" w:rsidP="0001735A">
      <w:pPr>
        <w:pStyle w:val="ListParagraph"/>
        <w:numPr>
          <w:ilvl w:val="0"/>
          <w:numId w:val="171"/>
        </w:numPr>
        <w:tabs>
          <w:tab w:val="left" w:pos="360"/>
        </w:tabs>
        <w:spacing w:after="240"/>
        <w:ind w:left="1440"/>
        <w:rPr>
          <w:szCs w:val="22"/>
        </w:rPr>
      </w:pPr>
      <w:r w:rsidRPr="002916ED">
        <w:rPr>
          <w:szCs w:val="22"/>
        </w:rPr>
        <w:t>After all pieces are measured, total the lengths and divide that total by the number of samples to obtain the Average Piece Length for the package.</w:t>
      </w:r>
    </w:p>
    <w:p w14:paraId="47D08984" w14:textId="77777777" w:rsidR="00BF07E3" w:rsidRPr="002916ED" w:rsidRDefault="00BF07E3" w:rsidP="0001735A">
      <w:pPr>
        <w:tabs>
          <w:tab w:val="left" w:pos="360"/>
        </w:tabs>
        <w:spacing w:after="240"/>
        <w:ind w:left="720"/>
        <w:jc w:val="center"/>
        <w:rPr>
          <w:i/>
          <w:szCs w:val="22"/>
        </w:rPr>
      </w:pPr>
      <w:r w:rsidRPr="002916ED">
        <w:rPr>
          <w:i/>
          <w:szCs w:val="22"/>
        </w:rPr>
        <w:t>To determine Average Piece Length (APL) for the package:</w:t>
      </w:r>
    </w:p>
    <w:p w14:paraId="34BA1F23" w14:textId="26387601" w:rsidR="008C7836" w:rsidRDefault="00BF07E3" w:rsidP="0001735A">
      <w:pPr>
        <w:spacing w:after="240"/>
        <w:ind w:left="720"/>
        <w:jc w:val="center"/>
      </w:pPr>
      <w:r w:rsidRPr="002916ED">
        <w:rPr>
          <w:i/>
          <w:szCs w:val="22"/>
        </w:rPr>
        <w:t>APL = (L</w:t>
      </w:r>
      <w:r w:rsidRPr="002916ED">
        <w:rPr>
          <w:i/>
          <w:szCs w:val="22"/>
          <w:vertAlign w:val="subscript"/>
        </w:rPr>
        <w:t>1</w:t>
      </w:r>
      <w:r w:rsidRPr="002916ED">
        <w:rPr>
          <w:i/>
          <w:szCs w:val="22"/>
        </w:rPr>
        <w:t xml:space="preserve"> </w:t>
      </w:r>
      <w:r w:rsidRPr="0067122B">
        <w:rPr>
          <w:szCs w:val="22"/>
        </w:rPr>
        <w:t>+</w:t>
      </w:r>
      <w:r w:rsidRPr="002916ED">
        <w:rPr>
          <w:i/>
          <w:szCs w:val="22"/>
        </w:rPr>
        <w:t xml:space="preserve"> L</w:t>
      </w:r>
      <w:r w:rsidRPr="002916ED">
        <w:rPr>
          <w:i/>
          <w:szCs w:val="22"/>
          <w:vertAlign w:val="subscript"/>
        </w:rPr>
        <w:t>2</w:t>
      </w:r>
      <w:r w:rsidRPr="002916ED">
        <w:rPr>
          <w:i/>
          <w:szCs w:val="22"/>
        </w:rPr>
        <w:t xml:space="preserve"> </w:t>
      </w:r>
      <w:r w:rsidRPr="0067122B">
        <w:rPr>
          <w:szCs w:val="22"/>
        </w:rPr>
        <w:t>+</w:t>
      </w:r>
      <w:r w:rsidRPr="002916ED">
        <w:rPr>
          <w:i/>
          <w:szCs w:val="22"/>
        </w:rPr>
        <w:t xml:space="preserve"> L</w:t>
      </w:r>
      <w:r w:rsidRPr="002916ED">
        <w:rPr>
          <w:i/>
          <w:szCs w:val="22"/>
          <w:vertAlign w:val="subscript"/>
        </w:rPr>
        <w:t xml:space="preserve">3 </w:t>
      </w:r>
      <w:r w:rsidRPr="0067122B">
        <w:rPr>
          <w:szCs w:val="22"/>
        </w:rPr>
        <w:t>+</w:t>
      </w:r>
      <w:r w:rsidRPr="002916ED">
        <w:rPr>
          <w:i/>
          <w:szCs w:val="22"/>
        </w:rPr>
        <w:t xml:space="preserve"> … L</w:t>
      </w:r>
      <w:r w:rsidRPr="002916ED">
        <w:rPr>
          <w:i/>
          <w:szCs w:val="22"/>
          <w:vertAlign w:val="subscript"/>
        </w:rPr>
        <w:t>n</w:t>
      </w:r>
      <w:r w:rsidRPr="002916ED">
        <w:rPr>
          <w:i/>
          <w:szCs w:val="22"/>
        </w:rPr>
        <w:t xml:space="preserve">) </w:t>
      </w:r>
      <w:r w:rsidRPr="0067122B">
        <w:rPr>
          <w:szCs w:val="22"/>
        </w:rPr>
        <w:t>÷</w:t>
      </w:r>
      <w:r w:rsidRPr="002916ED">
        <w:rPr>
          <w:i/>
          <w:szCs w:val="22"/>
        </w:rPr>
        <w:t xml:space="preserve"> (Number of Pieces in Sample)</w:t>
      </w:r>
    </w:p>
    <w:p w14:paraId="1E1FB992" w14:textId="4ABC4D91" w:rsidR="00BF07E3" w:rsidRDefault="00BF07E3" w:rsidP="0001735A">
      <w:pPr>
        <w:pStyle w:val="ListParagraph"/>
        <w:numPr>
          <w:ilvl w:val="0"/>
          <w:numId w:val="135"/>
        </w:numPr>
        <w:spacing w:after="240"/>
        <w:ind w:left="1080"/>
      </w:pPr>
      <w:r w:rsidRPr="00BF07E3">
        <w:rPr>
          <w:szCs w:val="22"/>
        </w:rPr>
        <w:t>Use the average values for height, width, and length to calculate the volume of wood in the bundle or bag</w:t>
      </w:r>
    </w:p>
    <w:p w14:paraId="46691053" w14:textId="77777777" w:rsidR="00BF07E3" w:rsidRPr="002916ED" w:rsidRDefault="00BF07E3" w:rsidP="0001735A">
      <w:pPr>
        <w:pStyle w:val="ListParagraph"/>
        <w:numPr>
          <w:ilvl w:val="0"/>
          <w:numId w:val="498"/>
        </w:numPr>
        <w:spacing w:after="240"/>
        <w:jc w:val="left"/>
        <w:rPr>
          <w:szCs w:val="22"/>
        </w:rPr>
      </w:pPr>
      <w:r w:rsidRPr="002916ED">
        <w:rPr>
          <w:szCs w:val="22"/>
        </w:rPr>
        <w:t>Calculate Volume:</w:t>
      </w:r>
    </w:p>
    <w:p w14:paraId="47A428AD" w14:textId="77777777" w:rsidR="00BF07E3" w:rsidRPr="002916ED" w:rsidRDefault="00BF07E3" w:rsidP="0001735A">
      <w:pPr>
        <w:spacing w:after="200"/>
        <w:ind w:left="1080"/>
        <w:jc w:val="center"/>
        <w:rPr>
          <w:i/>
          <w:szCs w:val="22"/>
        </w:rPr>
      </w:pPr>
      <w:r w:rsidRPr="002916ED">
        <w:rPr>
          <w:i/>
          <w:szCs w:val="22"/>
        </w:rPr>
        <w:t xml:space="preserve">Volume in liters </w:t>
      </w:r>
      <w:r w:rsidRPr="004775D5">
        <w:rPr>
          <w:szCs w:val="22"/>
        </w:rPr>
        <w:t>=</w:t>
      </w:r>
      <w:r w:rsidRPr="002916ED">
        <w:rPr>
          <w:i/>
          <w:szCs w:val="22"/>
        </w:rPr>
        <w:t xml:space="preserve"> (Average Area [cm</w:t>
      </w:r>
      <w:r w:rsidRPr="002916ED">
        <w:rPr>
          <w:i/>
          <w:szCs w:val="22"/>
          <w:vertAlign w:val="superscript"/>
        </w:rPr>
        <w:t>2</w:t>
      </w:r>
      <w:r w:rsidRPr="002916ED">
        <w:rPr>
          <w:i/>
          <w:szCs w:val="22"/>
        </w:rPr>
        <w:t xml:space="preserve">] </w:t>
      </w:r>
      <w:r w:rsidRPr="004775D5">
        <w:rPr>
          <w:szCs w:val="22"/>
        </w:rPr>
        <w:t>×</w:t>
      </w:r>
      <w:r w:rsidRPr="002916ED">
        <w:rPr>
          <w:i/>
          <w:szCs w:val="22"/>
        </w:rPr>
        <w:t xml:space="preserve"> Average Length [cm]) </w:t>
      </w:r>
      <w:r w:rsidRPr="004775D5">
        <w:rPr>
          <w:szCs w:val="22"/>
        </w:rPr>
        <w:t>÷</w:t>
      </w:r>
      <w:r w:rsidRPr="002916ED">
        <w:rPr>
          <w:i/>
          <w:szCs w:val="22"/>
        </w:rPr>
        <w:t xml:space="preserve"> 1000</w:t>
      </w:r>
    </w:p>
    <w:p w14:paraId="7FB95D98" w14:textId="77777777" w:rsidR="00BF07E3" w:rsidRPr="002916ED" w:rsidRDefault="00BF07E3" w:rsidP="0001735A">
      <w:pPr>
        <w:spacing w:after="200"/>
        <w:ind w:left="1080"/>
        <w:jc w:val="center"/>
        <w:rPr>
          <w:i/>
          <w:szCs w:val="22"/>
        </w:rPr>
      </w:pPr>
      <w:r w:rsidRPr="002916ED">
        <w:rPr>
          <w:i/>
          <w:szCs w:val="22"/>
        </w:rPr>
        <w:t xml:space="preserve">Volume in cubic feet </w:t>
      </w:r>
      <w:r w:rsidRPr="004775D5">
        <w:rPr>
          <w:szCs w:val="22"/>
        </w:rPr>
        <w:t>=</w:t>
      </w:r>
      <w:r w:rsidRPr="002916ED">
        <w:rPr>
          <w:i/>
          <w:szCs w:val="22"/>
        </w:rPr>
        <w:t xml:space="preserve"> (Average Area [in</w:t>
      </w:r>
      <w:r w:rsidRPr="002916ED">
        <w:rPr>
          <w:i/>
          <w:szCs w:val="22"/>
          <w:vertAlign w:val="superscript"/>
        </w:rPr>
        <w:t>2</w:t>
      </w:r>
      <w:r w:rsidRPr="002916ED">
        <w:rPr>
          <w:i/>
          <w:szCs w:val="22"/>
        </w:rPr>
        <w:t xml:space="preserve">] </w:t>
      </w:r>
      <w:r w:rsidRPr="004775D5">
        <w:rPr>
          <w:szCs w:val="22"/>
        </w:rPr>
        <w:t>×</w:t>
      </w:r>
      <w:r w:rsidRPr="002916ED">
        <w:rPr>
          <w:i/>
          <w:szCs w:val="22"/>
        </w:rPr>
        <w:t xml:space="preserve"> Average Length [in]) </w:t>
      </w:r>
      <w:r w:rsidRPr="004775D5">
        <w:rPr>
          <w:szCs w:val="22"/>
        </w:rPr>
        <w:t>÷</w:t>
      </w:r>
      <w:r w:rsidRPr="002916ED">
        <w:rPr>
          <w:i/>
          <w:szCs w:val="22"/>
        </w:rPr>
        <w:t xml:space="preserve"> 1728</w:t>
      </w:r>
    </w:p>
    <w:p w14:paraId="23FDEC8B" w14:textId="05488DE1" w:rsidR="00BF07E3" w:rsidRDefault="00BF07E3" w:rsidP="0001735A">
      <w:pPr>
        <w:ind w:left="1080"/>
      </w:pPr>
      <w:r w:rsidRPr="002916ED">
        <w:rPr>
          <w:b/>
          <w:szCs w:val="22"/>
        </w:rPr>
        <w:t>Note:</w:t>
      </w:r>
      <w:r w:rsidRPr="002916ED">
        <w:rPr>
          <w:szCs w:val="22"/>
        </w:rPr>
        <w:t xml:space="preserve">  1 Cubic Foot = 1728 in</w:t>
      </w:r>
      <w:r w:rsidRPr="002916ED">
        <w:rPr>
          <w:szCs w:val="22"/>
          <w:vertAlign w:val="superscript"/>
        </w:rPr>
        <w:t>3</w:t>
      </w:r>
      <w:r w:rsidRPr="002916ED">
        <w:rPr>
          <w:szCs w:val="22"/>
        </w:rPr>
        <w:t>, 1 L</w:t>
      </w:r>
      <w:r w:rsidRPr="002916ED">
        <w:rPr>
          <w:szCs w:val="22"/>
          <w:vertAlign w:val="superscript"/>
        </w:rPr>
        <w:t>3</w:t>
      </w:r>
      <w:r w:rsidRPr="002916ED">
        <w:rPr>
          <w:szCs w:val="22"/>
        </w:rPr>
        <w:t xml:space="preserve"> = 1000 cm</w:t>
      </w:r>
    </w:p>
    <w:p w14:paraId="11C66F29" w14:textId="77777777" w:rsidR="00AC2AA1" w:rsidRDefault="00AC2AA1" w:rsidP="00D40547">
      <w:pPr>
        <w:spacing w:before="60" w:after="240"/>
        <w:ind w:left="360"/>
      </w:pPr>
      <w:r>
        <w:t>(Amended 2016)</w:t>
      </w:r>
    </w:p>
    <w:p w14:paraId="69D0C215" w14:textId="45778CDA" w:rsidR="00320FC4" w:rsidRPr="00E67979" w:rsidRDefault="00320FC4" w:rsidP="00260AB5">
      <w:pPr>
        <w:pStyle w:val="Heading3"/>
        <w:numPr>
          <w:ilvl w:val="2"/>
          <w:numId w:val="493"/>
        </w:numPr>
      </w:pPr>
      <w:bookmarkStart w:id="3492" w:name="_Toc528152099"/>
      <w:bookmarkStart w:id="3493" w:name="_Toc528153132"/>
      <w:bookmarkStart w:id="3494" w:name="_Toc528153731"/>
      <w:bookmarkStart w:id="3495" w:name="_Toc528154871"/>
      <w:bookmarkStart w:id="3496" w:name="_Toc528155381"/>
      <w:bookmarkStart w:id="3497" w:name="_Toc528156153"/>
      <w:bookmarkStart w:id="3498" w:name="_Toc528156674"/>
      <w:bookmarkStart w:id="3499" w:name="_Toc528157199"/>
      <w:bookmarkStart w:id="3500" w:name="_Toc528157660"/>
      <w:bookmarkStart w:id="3501" w:name="_Toc528158289"/>
      <w:bookmarkStart w:id="3502" w:name="_Toc528158701"/>
      <w:bookmarkStart w:id="3503" w:name="_Toc528159115"/>
      <w:bookmarkStart w:id="3504" w:name="_Toc528159541"/>
      <w:bookmarkStart w:id="3505" w:name="_Toc528159941"/>
      <w:bookmarkStart w:id="3506" w:name="_Toc528160289"/>
      <w:bookmarkStart w:id="3507" w:name="_Toc528160710"/>
      <w:bookmarkStart w:id="3508" w:name="_Toc528161230"/>
      <w:bookmarkStart w:id="3509" w:name="_Toc528152111"/>
      <w:bookmarkStart w:id="3510" w:name="_Toc528153144"/>
      <w:bookmarkStart w:id="3511" w:name="_Toc528153743"/>
      <w:bookmarkStart w:id="3512" w:name="_Toc528154883"/>
      <w:bookmarkStart w:id="3513" w:name="_Toc528155393"/>
      <w:bookmarkStart w:id="3514" w:name="_Toc528156165"/>
      <w:bookmarkStart w:id="3515" w:name="_Toc528156686"/>
      <w:bookmarkStart w:id="3516" w:name="_Toc528157211"/>
      <w:bookmarkStart w:id="3517" w:name="_Toc528157672"/>
      <w:bookmarkStart w:id="3518" w:name="_Toc528158301"/>
      <w:bookmarkStart w:id="3519" w:name="_Toc528158713"/>
      <w:bookmarkStart w:id="3520" w:name="_Toc528159127"/>
      <w:bookmarkStart w:id="3521" w:name="_Toc528159553"/>
      <w:bookmarkStart w:id="3522" w:name="_Toc528159953"/>
      <w:bookmarkStart w:id="3523" w:name="_Toc528160301"/>
      <w:bookmarkStart w:id="3524" w:name="_Toc528160722"/>
      <w:bookmarkStart w:id="3525" w:name="_Toc528161242"/>
      <w:bookmarkStart w:id="3526" w:name="_Toc528152115"/>
      <w:bookmarkStart w:id="3527" w:name="_Toc528153148"/>
      <w:bookmarkStart w:id="3528" w:name="_Toc528153747"/>
      <w:bookmarkStart w:id="3529" w:name="_Toc528154887"/>
      <w:bookmarkStart w:id="3530" w:name="_Toc528155397"/>
      <w:bookmarkStart w:id="3531" w:name="_Toc528156169"/>
      <w:bookmarkStart w:id="3532" w:name="_Toc528156690"/>
      <w:bookmarkStart w:id="3533" w:name="_Toc528157215"/>
      <w:bookmarkStart w:id="3534" w:name="_Toc528157676"/>
      <w:bookmarkStart w:id="3535" w:name="_Toc528158305"/>
      <w:bookmarkStart w:id="3536" w:name="_Toc528158717"/>
      <w:bookmarkStart w:id="3537" w:name="_Toc528159131"/>
      <w:bookmarkStart w:id="3538" w:name="_Toc528159557"/>
      <w:bookmarkStart w:id="3539" w:name="_Toc528159957"/>
      <w:bookmarkStart w:id="3540" w:name="_Toc528160305"/>
      <w:bookmarkStart w:id="3541" w:name="_Toc528160726"/>
      <w:bookmarkStart w:id="3542" w:name="_Toc528161246"/>
      <w:bookmarkStart w:id="3543" w:name="_Toc528152120"/>
      <w:bookmarkStart w:id="3544" w:name="_Toc528153153"/>
      <w:bookmarkStart w:id="3545" w:name="_Toc528153752"/>
      <w:bookmarkStart w:id="3546" w:name="_Toc528154892"/>
      <w:bookmarkStart w:id="3547" w:name="_Toc528155402"/>
      <w:bookmarkStart w:id="3548" w:name="_Toc528156174"/>
      <w:bookmarkStart w:id="3549" w:name="_Toc528156695"/>
      <w:bookmarkStart w:id="3550" w:name="_Toc528157220"/>
      <w:bookmarkStart w:id="3551" w:name="_Toc528157681"/>
      <w:bookmarkStart w:id="3552" w:name="_Toc528158310"/>
      <w:bookmarkStart w:id="3553" w:name="_Toc528158722"/>
      <w:bookmarkStart w:id="3554" w:name="_Toc528159136"/>
      <w:bookmarkStart w:id="3555" w:name="_Toc528159562"/>
      <w:bookmarkStart w:id="3556" w:name="_Toc528159962"/>
      <w:bookmarkStart w:id="3557" w:name="_Toc528160310"/>
      <w:bookmarkStart w:id="3558" w:name="_Toc528160731"/>
      <w:bookmarkStart w:id="3559" w:name="_Toc528161251"/>
      <w:bookmarkStart w:id="3560" w:name="_Toc528152142"/>
      <w:bookmarkStart w:id="3561" w:name="_Toc528153175"/>
      <w:bookmarkStart w:id="3562" w:name="_Toc528153774"/>
      <w:bookmarkStart w:id="3563" w:name="_Toc528154914"/>
      <w:bookmarkStart w:id="3564" w:name="_Toc528155424"/>
      <w:bookmarkStart w:id="3565" w:name="_Toc528156196"/>
      <w:bookmarkStart w:id="3566" w:name="_Toc528156717"/>
      <w:bookmarkStart w:id="3567" w:name="_Toc528157242"/>
      <w:bookmarkStart w:id="3568" w:name="_Toc528157703"/>
      <w:bookmarkStart w:id="3569" w:name="_Toc528158332"/>
      <w:bookmarkStart w:id="3570" w:name="_Toc528158744"/>
      <w:bookmarkStart w:id="3571" w:name="_Toc528159158"/>
      <w:bookmarkStart w:id="3572" w:name="_Toc528159584"/>
      <w:bookmarkStart w:id="3573" w:name="_Toc528159984"/>
      <w:bookmarkStart w:id="3574" w:name="_Toc528160332"/>
      <w:bookmarkStart w:id="3575" w:name="_Toc528160753"/>
      <w:bookmarkStart w:id="3576" w:name="_Toc528161273"/>
      <w:bookmarkStart w:id="3577" w:name="_Toc528152153"/>
      <w:bookmarkStart w:id="3578" w:name="_Toc528153186"/>
      <w:bookmarkStart w:id="3579" w:name="_Toc528153785"/>
      <w:bookmarkStart w:id="3580" w:name="_Toc528154925"/>
      <w:bookmarkStart w:id="3581" w:name="_Toc528155435"/>
      <w:bookmarkStart w:id="3582" w:name="_Toc528156207"/>
      <w:bookmarkStart w:id="3583" w:name="_Toc528156728"/>
      <w:bookmarkStart w:id="3584" w:name="_Toc528157253"/>
      <w:bookmarkStart w:id="3585" w:name="_Toc528157714"/>
      <w:bookmarkStart w:id="3586" w:name="_Toc528158343"/>
      <w:bookmarkStart w:id="3587" w:name="_Toc528158755"/>
      <w:bookmarkStart w:id="3588" w:name="_Toc528159169"/>
      <w:bookmarkStart w:id="3589" w:name="_Toc528159595"/>
      <w:bookmarkStart w:id="3590" w:name="_Toc528159995"/>
      <w:bookmarkStart w:id="3591" w:name="_Toc528160343"/>
      <w:bookmarkStart w:id="3592" w:name="_Toc528160764"/>
      <w:bookmarkStart w:id="3593" w:name="_Toc528161284"/>
      <w:bookmarkStart w:id="3594" w:name="_Toc528152157"/>
      <w:bookmarkStart w:id="3595" w:name="_Toc528153190"/>
      <w:bookmarkStart w:id="3596" w:name="_Toc528153789"/>
      <w:bookmarkStart w:id="3597" w:name="_Toc528154929"/>
      <w:bookmarkStart w:id="3598" w:name="_Toc528155439"/>
      <w:bookmarkStart w:id="3599" w:name="_Toc528156211"/>
      <w:bookmarkStart w:id="3600" w:name="_Toc528156732"/>
      <w:bookmarkStart w:id="3601" w:name="_Toc528157257"/>
      <w:bookmarkStart w:id="3602" w:name="_Toc528157718"/>
      <w:bookmarkStart w:id="3603" w:name="_Toc528158347"/>
      <w:bookmarkStart w:id="3604" w:name="_Toc528158759"/>
      <w:bookmarkStart w:id="3605" w:name="_Toc528159173"/>
      <w:bookmarkStart w:id="3606" w:name="_Toc528159599"/>
      <w:bookmarkStart w:id="3607" w:name="_Toc528159999"/>
      <w:bookmarkStart w:id="3608" w:name="_Toc528160347"/>
      <w:bookmarkStart w:id="3609" w:name="_Toc528160768"/>
      <w:bookmarkStart w:id="3610" w:name="_Toc528161288"/>
      <w:bookmarkStart w:id="3611" w:name="_Toc463520561"/>
      <w:bookmarkStart w:id="3612" w:name="_Toc463521362"/>
      <w:bookmarkStart w:id="3613" w:name="_Toc463520565"/>
      <w:bookmarkStart w:id="3614" w:name="_Toc463521366"/>
      <w:bookmarkStart w:id="3615" w:name="_Toc463520570"/>
      <w:bookmarkStart w:id="3616" w:name="_Toc463521371"/>
      <w:bookmarkStart w:id="3617" w:name="_Toc463520575"/>
      <w:bookmarkStart w:id="3618" w:name="_Toc463521376"/>
      <w:bookmarkStart w:id="3619" w:name="_Toc486756461"/>
      <w:bookmarkStart w:id="3620" w:name="_Toc487504975"/>
      <w:bookmarkStart w:id="3621" w:name="_Toc24613748"/>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r w:rsidRPr="00E67979">
        <w:t xml:space="preserve">Evaluation </w:t>
      </w:r>
      <w:bookmarkEnd w:id="3619"/>
      <w:bookmarkEnd w:id="3620"/>
      <w:r w:rsidRPr="00E67979">
        <w:t xml:space="preserve">of </w:t>
      </w:r>
      <w:r w:rsidR="00E878F7" w:rsidRPr="00E67979">
        <w:t>R</w:t>
      </w:r>
      <w:r w:rsidRPr="00E67979">
        <w:t>esults</w:t>
      </w:r>
      <w:bookmarkEnd w:id="3621"/>
      <w:r w:rsidR="00E878F7" w:rsidRPr="00E67979">
        <w:fldChar w:fldCharType="begin"/>
      </w:r>
      <w:r w:rsidR="00E878F7" w:rsidRPr="00E67979">
        <w:instrText xml:space="preserve"> XE "Firewood:Evaulation of Results" </w:instrText>
      </w:r>
      <w:r w:rsidR="00E878F7" w:rsidRPr="00E67979">
        <w:fldChar w:fldCharType="end"/>
      </w:r>
    </w:p>
    <w:p w14:paraId="08B290D9" w14:textId="4BD5AF8C" w:rsidR="00320FC4" w:rsidRPr="0082734E" w:rsidRDefault="00320FC4" w:rsidP="00412E81">
      <w:pPr>
        <w:keepNext/>
        <w:spacing w:after="240"/>
        <w:ind w:left="360"/>
      </w:pPr>
      <w:bookmarkStart w:id="3622" w:name="_Toc226190770"/>
      <w:bookmarkStart w:id="3623" w:name="_Toc237415740"/>
      <w:bookmarkStart w:id="3624" w:name="_Toc237416714"/>
      <w:bookmarkStart w:id="3625" w:name="_Toc237429082"/>
      <w:r w:rsidRPr="0082734E">
        <w:t>Follow Section 2.3.</w:t>
      </w:r>
      <w:r w:rsidR="00983647" w:rsidRPr="0082734E">
        <w:t>7.</w:t>
      </w:r>
      <w:r w:rsidRPr="0082734E">
        <w:t xml:space="preserve"> “Evaluat</w:t>
      </w:r>
      <w:r w:rsidR="00B77F3F">
        <w:t>e for Compliance</w:t>
      </w:r>
      <w:r w:rsidRPr="0082734E">
        <w:t>”</w:t>
      </w:r>
      <w:r w:rsidRPr="0082734E">
        <w:fldChar w:fldCharType="begin"/>
      </w:r>
      <w:r w:rsidR="00F05388" w:rsidRPr="0082734E">
        <w:instrText xml:space="preserve"> XE "Evaluating Results"</w:instrText>
      </w:r>
      <w:r w:rsidRPr="0082734E">
        <w:instrText xml:space="preserve"> </w:instrText>
      </w:r>
      <w:r w:rsidRPr="0082734E">
        <w:fldChar w:fldCharType="end"/>
      </w:r>
      <w:r w:rsidRPr="0082734E">
        <w:t xml:space="preserve"> to determine lot conformance.</w:t>
      </w:r>
      <w:bookmarkEnd w:id="3622"/>
      <w:bookmarkEnd w:id="3623"/>
      <w:bookmarkEnd w:id="3624"/>
      <w:bookmarkEnd w:id="3625"/>
    </w:p>
    <w:p w14:paraId="456B99EA" w14:textId="73662644" w:rsidR="00A44D1E" w:rsidRDefault="00320FC4" w:rsidP="00C60FA5">
      <w:pPr>
        <w:ind w:left="360"/>
        <w:rPr>
          <w:szCs w:val="22"/>
        </w:rPr>
      </w:pPr>
      <w:r w:rsidRPr="0082734E">
        <w:rPr>
          <w:b/>
          <w:szCs w:val="22"/>
        </w:rPr>
        <w:t xml:space="preserve">Note: </w:t>
      </w:r>
      <w:r w:rsidRPr="0082734E">
        <w:rPr>
          <w:szCs w:val="22"/>
        </w:rPr>
        <w:t xml:space="preserve"> Specified in Appendix A, Table 2</w:t>
      </w:r>
      <w:r w:rsidRPr="0082734E">
        <w:rPr>
          <w:szCs w:val="22"/>
        </w:rPr>
        <w:noBreakHyphen/>
        <w:t xml:space="preserve">10. “Exceptions to the Maximum Allowable Variations </w:t>
      </w:r>
      <w:r w:rsidR="009C2CE8">
        <w:rPr>
          <w:szCs w:val="22"/>
        </w:rPr>
        <w:fldChar w:fldCharType="begin"/>
      </w:r>
      <w:r w:rsidR="009C2CE8">
        <w:instrText xml:space="preserve"> XE "</w:instrText>
      </w:r>
      <w:r w:rsidR="009C2CE8" w:rsidRPr="007B648B">
        <w:instrText>Maximum Allowable Variation (MAV)</w:instrText>
      </w:r>
      <w:r w:rsidR="009C2CE8">
        <w:instrText xml:space="preserve">" </w:instrText>
      </w:r>
      <w:r w:rsidR="009C2CE8">
        <w:rPr>
          <w:szCs w:val="22"/>
        </w:rPr>
        <w:fldChar w:fldCharType="end"/>
      </w:r>
      <w:r w:rsidRPr="0082734E">
        <w:rPr>
          <w:szCs w:val="22"/>
        </w:rPr>
        <w:t>for Textiles, Polyethylene Sheeting and Film, Mulch and Soil Label</w:t>
      </w:r>
      <w:r w:rsidR="004F1D3A">
        <w:rPr>
          <w:szCs w:val="22"/>
        </w:rPr>
        <w:t>ed by Volume, Packaged Firewood and Stove Wood Labeled by Volume,</w:t>
      </w:r>
      <w:r w:rsidRPr="0082734E">
        <w:rPr>
          <w:szCs w:val="22"/>
        </w:rPr>
        <w:t xml:space="preserve"> and Packages Labeled by Count with </w:t>
      </w:r>
      <w:r w:rsidR="00F4622A" w:rsidRPr="0082734E">
        <w:rPr>
          <w:szCs w:val="22"/>
        </w:rPr>
        <w:t xml:space="preserve">50 Items or </w:t>
      </w:r>
      <w:r w:rsidRPr="0082734E">
        <w:rPr>
          <w:szCs w:val="22"/>
        </w:rPr>
        <w:t>Fewer</w:t>
      </w:r>
      <w:r w:rsidR="008A5B63">
        <w:rPr>
          <w:szCs w:val="22"/>
        </w:rPr>
        <w:t>, and Specific Agricultural Seeds Labeled by Count</w:t>
      </w:r>
      <w:r w:rsidR="00F77260" w:rsidRPr="0082734E">
        <w:rPr>
          <w:szCs w:val="22"/>
        </w:rPr>
        <w:t>.”</w:t>
      </w:r>
      <w:r w:rsidR="00F77260">
        <w:rPr>
          <w:szCs w:val="22"/>
        </w:rPr>
        <w:t> </w:t>
      </w:r>
    </w:p>
    <w:p w14:paraId="3074E9BF" w14:textId="4FAABA07" w:rsidR="0015372B" w:rsidRPr="00A06E74" w:rsidRDefault="0048454C" w:rsidP="00A80F6A">
      <w:pPr>
        <w:pStyle w:val="Heading2"/>
        <w:numPr>
          <w:ilvl w:val="1"/>
          <w:numId w:val="377"/>
        </w:numPr>
      </w:pPr>
      <w:bookmarkStart w:id="3626" w:name="_Toc528152166"/>
      <w:bookmarkStart w:id="3627" w:name="_Toc528153199"/>
      <w:bookmarkStart w:id="3628" w:name="_Toc528153798"/>
      <w:bookmarkStart w:id="3629" w:name="_Toc528154938"/>
      <w:bookmarkStart w:id="3630" w:name="_Toc528155448"/>
      <w:bookmarkStart w:id="3631" w:name="_Toc528156220"/>
      <w:bookmarkStart w:id="3632" w:name="_Toc528156741"/>
      <w:bookmarkStart w:id="3633" w:name="_Toc528157266"/>
      <w:bookmarkStart w:id="3634" w:name="_Toc528157727"/>
      <w:bookmarkStart w:id="3635" w:name="_Toc528158356"/>
      <w:bookmarkStart w:id="3636" w:name="_Toc528158768"/>
      <w:bookmarkStart w:id="3637" w:name="_Toc528159182"/>
      <w:bookmarkStart w:id="3638" w:name="_Toc528159608"/>
      <w:bookmarkStart w:id="3639" w:name="_Toc528160008"/>
      <w:bookmarkStart w:id="3640" w:name="_Toc528160356"/>
      <w:bookmarkStart w:id="3641" w:name="_Toc528160777"/>
      <w:bookmarkStart w:id="3642" w:name="_Toc528161297"/>
      <w:bookmarkStart w:id="3643" w:name="_Toc528152171"/>
      <w:bookmarkStart w:id="3644" w:name="_Toc528153204"/>
      <w:bookmarkStart w:id="3645" w:name="_Toc528153803"/>
      <w:bookmarkStart w:id="3646" w:name="_Toc528154943"/>
      <w:bookmarkStart w:id="3647" w:name="_Toc528155453"/>
      <w:bookmarkStart w:id="3648" w:name="_Toc528156225"/>
      <w:bookmarkStart w:id="3649" w:name="_Toc528156746"/>
      <w:bookmarkStart w:id="3650" w:name="_Toc528157271"/>
      <w:bookmarkStart w:id="3651" w:name="_Toc528157732"/>
      <w:bookmarkStart w:id="3652" w:name="_Toc528158361"/>
      <w:bookmarkStart w:id="3653" w:name="_Toc528158773"/>
      <w:bookmarkStart w:id="3654" w:name="_Toc528159187"/>
      <w:bookmarkStart w:id="3655" w:name="_Toc528159613"/>
      <w:bookmarkStart w:id="3656" w:name="_Toc528160013"/>
      <w:bookmarkStart w:id="3657" w:name="_Toc528160361"/>
      <w:bookmarkStart w:id="3658" w:name="_Toc528160782"/>
      <w:bookmarkStart w:id="3659" w:name="_Toc528161302"/>
      <w:bookmarkStart w:id="3660" w:name="_Toc528152188"/>
      <w:bookmarkStart w:id="3661" w:name="_Toc528153221"/>
      <w:bookmarkStart w:id="3662" w:name="_Toc528153820"/>
      <w:bookmarkStart w:id="3663" w:name="_Toc528154960"/>
      <w:bookmarkStart w:id="3664" w:name="_Toc528155470"/>
      <w:bookmarkStart w:id="3665" w:name="_Toc528156242"/>
      <w:bookmarkStart w:id="3666" w:name="_Toc528156763"/>
      <w:bookmarkStart w:id="3667" w:name="_Toc528157288"/>
      <w:bookmarkStart w:id="3668" w:name="_Toc528157749"/>
      <w:bookmarkStart w:id="3669" w:name="_Toc528158378"/>
      <w:bookmarkStart w:id="3670" w:name="_Toc528158790"/>
      <w:bookmarkStart w:id="3671" w:name="_Toc528159204"/>
      <w:bookmarkStart w:id="3672" w:name="_Toc528159630"/>
      <w:bookmarkStart w:id="3673" w:name="_Toc528160030"/>
      <w:bookmarkStart w:id="3674" w:name="_Toc528160378"/>
      <w:bookmarkStart w:id="3675" w:name="_Toc528160799"/>
      <w:bookmarkStart w:id="3676" w:name="_Toc528161319"/>
      <w:bookmarkStart w:id="3677" w:name="_Toc528152196"/>
      <w:bookmarkStart w:id="3678" w:name="_Toc528153229"/>
      <w:bookmarkStart w:id="3679" w:name="_Toc528153828"/>
      <w:bookmarkStart w:id="3680" w:name="_Toc528154968"/>
      <w:bookmarkStart w:id="3681" w:name="_Toc528155478"/>
      <w:bookmarkStart w:id="3682" w:name="_Toc528156250"/>
      <w:bookmarkStart w:id="3683" w:name="_Toc528156771"/>
      <w:bookmarkStart w:id="3684" w:name="_Toc528157296"/>
      <w:bookmarkStart w:id="3685" w:name="_Toc528157757"/>
      <w:bookmarkStart w:id="3686" w:name="_Toc528158386"/>
      <w:bookmarkStart w:id="3687" w:name="_Toc528158798"/>
      <w:bookmarkStart w:id="3688" w:name="_Toc528159212"/>
      <w:bookmarkStart w:id="3689" w:name="_Toc528159638"/>
      <w:bookmarkStart w:id="3690" w:name="_Toc528160038"/>
      <w:bookmarkStart w:id="3691" w:name="_Toc528160386"/>
      <w:bookmarkStart w:id="3692" w:name="_Toc528160807"/>
      <w:bookmarkStart w:id="3693" w:name="_Toc528161327"/>
      <w:bookmarkStart w:id="3694" w:name="_Toc528152203"/>
      <w:bookmarkStart w:id="3695" w:name="_Toc528153236"/>
      <w:bookmarkStart w:id="3696" w:name="_Toc528153835"/>
      <w:bookmarkStart w:id="3697" w:name="_Toc528154975"/>
      <w:bookmarkStart w:id="3698" w:name="_Toc528155485"/>
      <w:bookmarkStart w:id="3699" w:name="_Toc528156257"/>
      <w:bookmarkStart w:id="3700" w:name="_Toc528156778"/>
      <w:bookmarkStart w:id="3701" w:name="_Toc528157303"/>
      <w:bookmarkStart w:id="3702" w:name="_Toc528157764"/>
      <w:bookmarkStart w:id="3703" w:name="_Toc528158393"/>
      <w:bookmarkStart w:id="3704" w:name="_Toc528158805"/>
      <w:bookmarkStart w:id="3705" w:name="_Toc528159219"/>
      <w:bookmarkStart w:id="3706" w:name="_Toc528159645"/>
      <w:bookmarkStart w:id="3707" w:name="_Toc528160045"/>
      <w:bookmarkStart w:id="3708" w:name="_Toc528160393"/>
      <w:bookmarkStart w:id="3709" w:name="_Toc528160814"/>
      <w:bookmarkStart w:id="3710" w:name="_Toc528161334"/>
      <w:bookmarkStart w:id="3711" w:name="_Toc528152210"/>
      <w:bookmarkStart w:id="3712" w:name="_Toc528153243"/>
      <w:bookmarkStart w:id="3713" w:name="_Toc528153842"/>
      <w:bookmarkStart w:id="3714" w:name="_Toc528154982"/>
      <w:bookmarkStart w:id="3715" w:name="_Toc528155492"/>
      <w:bookmarkStart w:id="3716" w:name="_Toc528156264"/>
      <w:bookmarkStart w:id="3717" w:name="_Toc528156785"/>
      <w:bookmarkStart w:id="3718" w:name="_Toc528157310"/>
      <w:bookmarkStart w:id="3719" w:name="_Toc528157771"/>
      <w:bookmarkStart w:id="3720" w:name="_Toc528158400"/>
      <w:bookmarkStart w:id="3721" w:name="_Toc528158812"/>
      <w:bookmarkStart w:id="3722" w:name="_Toc528159226"/>
      <w:bookmarkStart w:id="3723" w:name="_Toc528159652"/>
      <w:bookmarkStart w:id="3724" w:name="_Toc528160052"/>
      <w:bookmarkStart w:id="3725" w:name="_Toc528160400"/>
      <w:bookmarkStart w:id="3726" w:name="_Toc528160821"/>
      <w:bookmarkStart w:id="3727" w:name="_Toc528161341"/>
      <w:bookmarkStart w:id="3728" w:name="_Toc528152222"/>
      <w:bookmarkStart w:id="3729" w:name="_Toc528153255"/>
      <w:bookmarkStart w:id="3730" w:name="_Toc528153854"/>
      <w:bookmarkStart w:id="3731" w:name="_Toc528154994"/>
      <w:bookmarkStart w:id="3732" w:name="_Toc528155504"/>
      <w:bookmarkStart w:id="3733" w:name="_Toc528156276"/>
      <w:bookmarkStart w:id="3734" w:name="_Toc528156797"/>
      <w:bookmarkStart w:id="3735" w:name="_Toc528157322"/>
      <w:bookmarkStart w:id="3736" w:name="_Toc528157783"/>
      <w:bookmarkStart w:id="3737" w:name="_Toc528158412"/>
      <w:bookmarkStart w:id="3738" w:name="_Toc528158824"/>
      <w:bookmarkStart w:id="3739" w:name="_Toc528159238"/>
      <w:bookmarkStart w:id="3740" w:name="_Toc528159664"/>
      <w:bookmarkStart w:id="3741" w:name="_Toc528160064"/>
      <w:bookmarkStart w:id="3742" w:name="_Toc528160412"/>
      <w:bookmarkStart w:id="3743" w:name="_Toc528160833"/>
      <w:bookmarkStart w:id="3744" w:name="_Toc528161353"/>
      <w:bookmarkStart w:id="3745" w:name="_Toc464111618"/>
      <w:bookmarkStart w:id="3746" w:name="_Toc464123888"/>
      <w:bookmarkStart w:id="3747" w:name="_Toc24613749"/>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r w:rsidRPr="00A06E74">
        <w:t>Test</w:t>
      </w:r>
      <w:r w:rsidR="00F70B0A" w:rsidRPr="00A06E74">
        <w:t xml:space="preserve"> Procedure</w:t>
      </w:r>
      <w:r w:rsidRPr="00A06E74">
        <w:t xml:space="preserve"> for </w:t>
      </w:r>
      <w:r w:rsidR="00F70B0A" w:rsidRPr="00A06E74">
        <w:t xml:space="preserve">Verifying the Useable Volume Declaration on Packages of </w:t>
      </w:r>
      <w:r w:rsidRPr="00A06E74">
        <w:t>Animal Bedding</w:t>
      </w:r>
      <w:bookmarkEnd w:id="3745"/>
      <w:bookmarkEnd w:id="3746"/>
      <w:bookmarkEnd w:id="3747"/>
      <w:r w:rsidR="005F25D5" w:rsidRPr="00A06E74">
        <w:fldChar w:fldCharType="begin"/>
      </w:r>
      <w:r w:rsidR="005F25D5" w:rsidRPr="00A06E74">
        <w:instrText xml:space="preserve"> XE "Test Procedure:Animal bedding" </w:instrText>
      </w:r>
      <w:r w:rsidR="005F25D5" w:rsidRPr="00A06E74">
        <w:fldChar w:fldCharType="end"/>
      </w:r>
    </w:p>
    <w:p w14:paraId="3FFC13E9" w14:textId="16529989" w:rsidR="00096F6B" w:rsidRPr="00674E8F" w:rsidRDefault="0048454C" w:rsidP="00260AB5">
      <w:pPr>
        <w:pStyle w:val="Heading3"/>
        <w:numPr>
          <w:ilvl w:val="2"/>
          <w:numId w:val="377"/>
        </w:numPr>
      </w:pPr>
      <w:bookmarkStart w:id="3748" w:name="_Toc464054921"/>
      <w:bookmarkStart w:id="3749" w:name="_Toc464055319"/>
      <w:bookmarkStart w:id="3750" w:name="_Toc464055930"/>
      <w:bookmarkStart w:id="3751" w:name="_Toc464056178"/>
      <w:bookmarkStart w:id="3752" w:name="_Toc464056423"/>
      <w:bookmarkStart w:id="3753" w:name="_Toc464056673"/>
      <w:bookmarkStart w:id="3754" w:name="_Toc464108988"/>
      <w:bookmarkStart w:id="3755" w:name="_Toc464109336"/>
      <w:bookmarkStart w:id="3756" w:name="_Toc464109813"/>
      <w:bookmarkStart w:id="3757" w:name="_Toc464123889"/>
      <w:bookmarkStart w:id="3758" w:name="_Toc464124131"/>
      <w:bookmarkStart w:id="3759" w:name="_Toc464124615"/>
      <w:bookmarkStart w:id="3760" w:name="_Toc24613750"/>
      <w:bookmarkEnd w:id="3748"/>
      <w:bookmarkEnd w:id="3749"/>
      <w:bookmarkEnd w:id="3750"/>
      <w:bookmarkEnd w:id="3751"/>
      <w:bookmarkEnd w:id="3752"/>
      <w:bookmarkEnd w:id="3753"/>
      <w:bookmarkEnd w:id="3754"/>
      <w:bookmarkEnd w:id="3755"/>
      <w:bookmarkEnd w:id="3756"/>
      <w:bookmarkEnd w:id="3757"/>
      <w:bookmarkEnd w:id="3758"/>
      <w:bookmarkEnd w:id="3759"/>
      <w:r w:rsidRPr="00674E8F">
        <w:t>Test Equipment</w:t>
      </w:r>
      <w:bookmarkEnd w:id="3760"/>
      <w:r w:rsidR="001A2ED5" w:rsidRPr="00674E8F">
        <w:fldChar w:fldCharType="begin"/>
      </w:r>
      <w:r w:rsidR="001A2ED5" w:rsidRPr="00674E8F">
        <w:instrText xml:space="preserve"> XE "Test Equipment:Animal bedding" </w:instrText>
      </w:r>
      <w:r w:rsidR="001A2ED5" w:rsidRPr="00674E8F">
        <w:fldChar w:fldCharType="end"/>
      </w:r>
      <w:r w:rsidR="001A2ED5" w:rsidRPr="00674E8F">
        <w:fldChar w:fldCharType="begin"/>
      </w:r>
      <w:r w:rsidR="001A2ED5" w:rsidRPr="00674E8F">
        <w:instrText xml:space="preserve"> XE "Animal Bedding:Test equipment" </w:instrText>
      </w:r>
      <w:r w:rsidR="001A2ED5" w:rsidRPr="00674E8F">
        <w:fldChar w:fldCharType="end"/>
      </w:r>
    </w:p>
    <w:p w14:paraId="23D30C92" w14:textId="4B3C6574" w:rsidR="000A0976" w:rsidRPr="00740D41" w:rsidRDefault="000A0976" w:rsidP="001D6743">
      <w:pPr>
        <w:numPr>
          <w:ilvl w:val="1"/>
          <w:numId w:val="144"/>
        </w:numPr>
        <w:tabs>
          <w:tab w:val="left" w:pos="1260"/>
          <w:tab w:val="num" w:pos="1800"/>
        </w:tabs>
        <w:spacing w:after="240"/>
        <w:ind w:left="1260"/>
        <w:rPr>
          <w:szCs w:val="22"/>
        </w:rPr>
      </w:pPr>
      <w:r w:rsidRPr="00740D41">
        <w:rPr>
          <w:szCs w:val="22"/>
        </w:rPr>
        <w:t xml:space="preserve">Calculator or </w:t>
      </w:r>
      <w:r w:rsidR="005A2275" w:rsidRPr="00740D41">
        <w:rPr>
          <w:szCs w:val="22"/>
        </w:rPr>
        <w:t>s</w:t>
      </w:r>
      <w:r w:rsidRPr="00740D41">
        <w:rPr>
          <w:szCs w:val="22"/>
        </w:rPr>
        <w:t xml:space="preserve">preadsheet </w:t>
      </w:r>
      <w:r w:rsidR="005A2275" w:rsidRPr="00740D41">
        <w:rPr>
          <w:szCs w:val="22"/>
        </w:rPr>
        <w:t>s</w:t>
      </w:r>
      <w:r w:rsidRPr="00740D41">
        <w:rPr>
          <w:szCs w:val="22"/>
        </w:rPr>
        <w:t>oftware</w:t>
      </w:r>
    </w:p>
    <w:p w14:paraId="72960E42" w14:textId="292070E8" w:rsidR="000A0976" w:rsidRPr="00740D41" w:rsidRDefault="000A0976" w:rsidP="001D6743">
      <w:pPr>
        <w:numPr>
          <w:ilvl w:val="1"/>
          <w:numId w:val="144"/>
        </w:numPr>
        <w:tabs>
          <w:tab w:val="left" w:pos="1260"/>
          <w:tab w:val="num" w:pos="1800"/>
        </w:tabs>
        <w:spacing w:after="240"/>
        <w:ind w:left="1260"/>
        <w:rPr>
          <w:szCs w:val="22"/>
        </w:rPr>
      </w:pPr>
      <w:r w:rsidRPr="00740D41">
        <w:rPr>
          <w:szCs w:val="22"/>
        </w:rPr>
        <w:t xml:space="preserve">Standard Package Report Form </w:t>
      </w:r>
      <w:r w:rsidR="007E4F11">
        <w:rPr>
          <w:szCs w:val="22"/>
        </w:rPr>
        <w:t>–</w:t>
      </w:r>
      <w:r w:rsidRPr="00740D41">
        <w:rPr>
          <w:szCs w:val="22"/>
        </w:rPr>
        <w:t xml:space="preserve"> Animal Bedding </w:t>
      </w:r>
      <w:r w:rsidR="00486D20">
        <w:rPr>
          <w:szCs w:val="22"/>
        </w:rPr>
        <w:fldChar w:fldCharType="begin"/>
      </w:r>
      <w:r w:rsidR="00486D20">
        <w:instrText xml:space="preserve"> XE "</w:instrText>
      </w:r>
      <w:r w:rsidR="00486D20" w:rsidRPr="00F409F6">
        <w:instrText>Animal Bedding</w:instrText>
      </w:r>
      <w:r w:rsidR="00486D20">
        <w:instrText xml:space="preserve">" </w:instrText>
      </w:r>
      <w:r w:rsidR="00486D20">
        <w:rPr>
          <w:szCs w:val="22"/>
        </w:rPr>
        <w:fldChar w:fldCharType="end"/>
      </w:r>
      <w:r w:rsidR="005F25D5">
        <w:rPr>
          <w:szCs w:val="22"/>
        </w:rPr>
        <w:t xml:space="preserve"> </w:t>
      </w:r>
      <w:r w:rsidR="005F25D5">
        <w:fldChar w:fldCharType="begin"/>
      </w:r>
      <w:r w:rsidR="005F25D5">
        <w:instrText xml:space="preserve"> XE "</w:instrText>
      </w:r>
      <w:r w:rsidR="005F25D5" w:rsidRPr="00905983">
        <w:instrText>Animal Bedding:Test procedure</w:instrText>
      </w:r>
      <w:r w:rsidR="005F25D5">
        <w:instrText xml:space="preserve">" </w:instrText>
      </w:r>
      <w:r w:rsidR="005F25D5">
        <w:fldChar w:fldCharType="end"/>
      </w:r>
    </w:p>
    <w:p w14:paraId="01ADF649" w14:textId="4352246C" w:rsidR="000A0976" w:rsidRPr="00740D41" w:rsidRDefault="00DC3C2F" w:rsidP="001D6743">
      <w:pPr>
        <w:numPr>
          <w:ilvl w:val="1"/>
          <w:numId w:val="144"/>
        </w:numPr>
        <w:tabs>
          <w:tab w:val="left" w:pos="1260"/>
          <w:tab w:val="num" w:pos="1800"/>
        </w:tabs>
        <w:spacing w:after="240"/>
        <w:ind w:left="1260"/>
        <w:rPr>
          <w:szCs w:val="22"/>
        </w:rPr>
      </w:pPr>
      <w:r>
        <w:rPr>
          <w:szCs w:val="22"/>
        </w:rPr>
        <w:t>Measurement Grid and Package Error Worksheet for Cylindrical and Square or Rectangular Test Measures</w:t>
      </w:r>
    </w:p>
    <w:p w14:paraId="41294E8D" w14:textId="23ADCC34" w:rsidR="000A0976" w:rsidRPr="00740D41" w:rsidRDefault="000A0976" w:rsidP="001D6743">
      <w:pPr>
        <w:numPr>
          <w:ilvl w:val="1"/>
          <w:numId w:val="145"/>
        </w:numPr>
        <w:tabs>
          <w:tab w:val="left" w:pos="1260"/>
          <w:tab w:val="num" w:pos="1800"/>
        </w:tabs>
        <w:spacing w:after="240"/>
        <w:ind w:left="1260"/>
        <w:rPr>
          <w:szCs w:val="22"/>
        </w:rPr>
      </w:pPr>
      <w:r w:rsidRPr="00740D41">
        <w:rPr>
          <w:szCs w:val="22"/>
        </w:rPr>
        <w:t xml:space="preserve">Permanent </w:t>
      </w:r>
      <w:r w:rsidR="005A2275" w:rsidRPr="00740D41">
        <w:rPr>
          <w:szCs w:val="22"/>
        </w:rPr>
        <w:t>ink marking pen</w:t>
      </w:r>
    </w:p>
    <w:p w14:paraId="68B744D6" w14:textId="220CE591" w:rsidR="000A0976" w:rsidRPr="00740D41" w:rsidRDefault="000A0976" w:rsidP="001D6743">
      <w:pPr>
        <w:numPr>
          <w:ilvl w:val="1"/>
          <w:numId w:val="145"/>
        </w:numPr>
        <w:tabs>
          <w:tab w:val="left" w:pos="1260"/>
          <w:tab w:val="num" w:pos="1800"/>
        </w:tabs>
        <w:spacing w:after="240"/>
        <w:ind w:left="1260"/>
        <w:rPr>
          <w:szCs w:val="22"/>
        </w:rPr>
      </w:pPr>
      <w:r w:rsidRPr="00740D41">
        <w:rPr>
          <w:szCs w:val="22"/>
        </w:rPr>
        <w:t xml:space="preserve">Knife </w:t>
      </w:r>
      <w:r w:rsidR="005A2275" w:rsidRPr="00740D41">
        <w:rPr>
          <w:szCs w:val="22"/>
        </w:rPr>
        <w:t xml:space="preserve">or razor cutter </w:t>
      </w:r>
      <w:r w:rsidRPr="00740D41">
        <w:rPr>
          <w:szCs w:val="22"/>
        </w:rPr>
        <w:t>(for use in opening packages and unwrapping shrink-wrapped pallets in warehouses)</w:t>
      </w:r>
    </w:p>
    <w:p w14:paraId="59D8BD8D" w14:textId="1E7868BA" w:rsidR="000A0976" w:rsidRPr="00740D41" w:rsidRDefault="000A0976" w:rsidP="001D6743">
      <w:pPr>
        <w:numPr>
          <w:ilvl w:val="1"/>
          <w:numId w:val="145"/>
        </w:numPr>
        <w:tabs>
          <w:tab w:val="left" w:pos="1260"/>
          <w:tab w:val="num" w:pos="1800"/>
        </w:tabs>
        <w:spacing w:after="240"/>
        <w:ind w:left="1260"/>
        <w:rPr>
          <w:szCs w:val="22"/>
        </w:rPr>
      </w:pPr>
      <w:r w:rsidRPr="00740D41">
        <w:rPr>
          <w:szCs w:val="22"/>
        </w:rPr>
        <w:t xml:space="preserve">Cellophane </w:t>
      </w:r>
      <w:r w:rsidR="005A2275" w:rsidRPr="00740D41">
        <w:rPr>
          <w:szCs w:val="22"/>
        </w:rPr>
        <w:t>t</w:t>
      </w:r>
      <w:r w:rsidRPr="00740D41">
        <w:rPr>
          <w:szCs w:val="22"/>
        </w:rPr>
        <w:t xml:space="preserve">ape, Duct </w:t>
      </w:r>
      <w:r w:rsidR="005A2275" w:rsidRPr="00740D41">
        <w:rPr>
          <w:szCs w:val="22"/>
        </w:rPr>
        <w:t>t</w:t>
      </w:r>
      <w:r w:rsidRPr="00740D41">
        <w:rPr>
          <w:szCs w:val="22"/>
        </w:rPr>
        <w:t>ape (for repairing chutes and sealing packages)</w:t>
      </w:r>
    </w:p>
    <w:p w14:paraId="6AECB511" w14:textId="2DC2F538" w:rsidR="000A0976" w:rsidRPr="00740D41" w:rsidRDefault="000A0976" w:rsidP="001D6743">
      <w:pPr>
        <w:numPr>
          <w:ilvl w:val="1"/>
          <w:numId w:val="145"/>
        </w:numPr>
        <w:tabs>
          <w:tab w:val="clear" w:pos="1440"/>
          <w:tab w:val="left" w:pos="1260"/>
          <w:tab w:val="num" w:pos="1800"/>
        </w:tabs>
        <w:spacing w:after="240"/>
        <w:ind w:left="1260"/>
        <w:rPr>
          <w:szCs w:val="22"/>
        </w:rPr>
      </w:pPr>
      <w:r w:rsidRPr="00740D41">
        <w:rPr>
          <w:szCs w:val="22"/>
        </w:rPr>
        <w:lastRenderedPageBreak/>
        <w:t xml:space="preserve">Polyethylene </w:t>
      </w:r>
      <w:r w:rsidR="005A2275" w:rsidRPr="00740D41">
        <w:rPr>
          <w:szCs w:val="22"/>
        </w:rPr>
        <w:t>b</w:t>
      </w:r>
      <w:r w:rsidRPr="00740D41">
        <w:rPr>
          <w:szCs w:val="22"/>
        </w:rPr>
        <w:t>ags (49 L to 113.5 L [13 gal to 30 gal]) (to hold product once it is uncompressed)</w:t>
      </w:r>
    </w:p>
    <w:p w14:paraId="15EB4E21" w14:textId="24421F01" w:rsidR="000A0976" w:rsidRPr="00740D41" w:rsidRDefault="000A0976" w:rsidP="001D6743">
      <w:pPr>
        <w:numPr>
          <w:ilvl w:val="1"/>
          <w:numId w:val="146"/>
        </w:numPr>
        <w:tabs>
          <w:tab w:val="left" w:pos="1260"/>
          <w:tab w:val="num" w:pos="1800"/>
        </w:tabs>
        <w:spacing w:after="240"/>
        <w:ind w:left="1260"/>
        <w:rPr>
          <w:szCs w:val="22"/>
        </w:rPr>
      </w:pPr>
      <w:r w:rsidRPr="00740D41">
        <w:rPr>
          <w:szCs w:val="22"/>
        </w:rPr>
        <w:t>Rigid Rulers – Starrett</w:t>
      </w:r>
      <w:r w:rsidRPr="00740D41">
        <w:rPr>
          <w:szCs w:val="22"/>
          <w:vertAlign w:val="superscript"/>
        </w:rPr>
        <w:footnoteReference w:id="3"/>
      </w:r>
      <w:r w:rsidRPr="00740D41">
        <w:rPr>
          <w:szCs w:val="22"/>
        </w:rPr>
        <w:t xml:space="preserve"> or equal with 1.0 mm graduations.  The edges of a ruler used with a measuring frame must be straight and the edges must be the zero point. </w:t>
      </w:r>
    </w:p>
    <w:p w14:paraId="7F2112B0" w14:textId="77777777" w:rsidR="000A0976" w:rsidRPr="00740D41" w:rsidRDefault="000A0976" w:rsidP="001D6743">
      <w:pPr>
        <w:numPr>
          <w:ilvl w:val="2"/>
          <w:numId w:val="150"/>
        </w:numPr>
        <w:tabs>
          <w:tab w:val="left" w:pos="720"/>
          <w:tab w:val="num" w:pos="1620"/>
        </w:tabs>
        <w:spacing w:after="240"/>
        <w:ind w:left="1620"/>
        <w:rPr>
          <w:szCs w:val="22"/>
        </w:rPr>
      </w:pPr>
      <w:r w:rsidRPr="00740D41">
        <w:rPr>
          <w:szCs w:val="22"/>
        </w:rPr>
        <w:t>300 mm (12 in)</w:t>
      </w:r>
    </w:p>
    <w:p w14:paraId="32D6EDD0" w14:textId="77777777" w:rsidR="000A0976" w:rsidRPr="00740D41" w:rsidRDefault="000A0976" w:rsidP="001D6743">
      <w:pPr>
        <w:numPr>
          <w:ilvl w:val="2"/>
          <w:numId w:val="150"/>
        </w:numPr>
        <w:tabs>
          <w:tab w:val="left" w:pos="720"/>
          <w:tab w:val="num" w:pos="1620"/>
        </w:tabs>
        <w:spacing w:after="240"/>
        <w:ind w:left="1620"/>
        <w:rPr>
          <w:szCs w:val="22"/>
        </w:rPr>
      </w:pPr>
      <w:r w:rsidRPr="00740D41">
        <w:rPr>
          <w:szCs w:val="22"/>
        </w:rPr>
        <w:t>500 mm (19.5 in)</w:t>
      </w:r>
    </w:p>
    <w:p w14:paraId="7A6E1269" w14:textId="77777777" w:rsidR="000A0976" w:rsidRPr="00740D41" w:rsidRDefault="000A0976" w:rsidP="001D6743">
      <w:pPr>
        <w:numPr>
          <w:ilvl w:val="2"/>
          <w:numId w:val="150"/>
        </w:numPr>
        <w:tabs>
          <w:tab w:val="left" w:pos="720"/>
          <w:tab w:val="num" w:pos="1620"/>
        </w:tabs>
        <w:spacing w:after="240"/>
        <w:ind w:left="1620"/>
        <w:rPr>
          <w:szCs w:val="22"/>
        </w:rPr>
      </w:pPr>
      <w:r w:rsidRPr="00740D41">
        <w:rPr>
          <w:szCs w:val="22"/>
        </w:rPr>
        <w:t xml:space="preserve">1 m (39 in) </w:t>
      </w:r>
    </w:p>
    <w:p w14:paraId="6BC53BC8" w14:textId="451DCDBE" w:rsidR="000A0976" w:rsidRPr="00740D41" w:rsidRDefault="00EC2AA5" w:rsidP="001D6743">
      <w:pPr>
        <w:numPr>
          <w:ilvl w:val="1"/>
          <w:numId w:val="147"/>
        </w:numPr>
        <w:tabs>
          <w:tab w:val="left" w:pos="1260"/>
          <w:tab w:val="num" w:pos="1800"/>
        </w:tabs>
        <w:spacing w:after="240"/>
        <w:ind w:left="1260"/>
        <w:rPr>
          <w:szCs w:val="22"/>
        </w:rPr>
      </w:pPr>
      <w:r w:rsidRPr="00740D41">
        <w:rPr>
          <w:szCs w:val="22"/>
        </w:rPr>
        <w:t>Tarp –</w:t>
      </w:r>
      <w:r w:rsidR="000A0976" w:rsidRPr="00740D41">
        <w:rPr>
          <w:szCs w:val="22"/>
        </w:rPr>
        <w:t xml:space="preserve"> </w:t>
      </w:r>
      <w:r w:rsidRPr="00740D41">
        <w:rPr>
          <w:szCs w:val="22"/>
        </w:rPr>
        <w:t>c</w:t>
      </w:r>
      <w:r w:rsidR="000A0976" w:rsidRPr="00740D41">
        <w:rPr>
          <w:szCs w:val="22"/>
        </w:rPr>
        <w:t xml:space="preserve">anvas 3 m × 3 m (10 ft </w:t>
      </w:r>
      <w:r w:rsidR="000A0976" w:rsidRPr="00740D41">
        <w:rPr>
          <w:color w:val="0D0D0D"/>
          <w:szCs w:val="22"/>
        </w:rPr>
        <w:t>×</w:t>
      </w:r>
      <w:r w:rsidR="000A0976" w:rsidRPr="00740D41">
        <w:rPr>
          <w:szCs w:val="22"/>
        </w:rPr>
        <w:t xml:space="preserve"> 10 ft) </w:t>
      </w:r>
    </w:p>
    <w:p w14:paraId="08934864" w14:textId="3172D87E" w:rsidR="000A0976" w:rsidRPr="00740D41" w:rsidRDefault="000A0976" w:rsidP="001D6743">
      <w:pPr>
        <w:numPr>
          <w:ilvl w:val="1"/>
          <w:numId w:val="147"/>
        </w:numPr>
        <w:tabs>
          <w:tab w:val="left" w:pos="1260"/>
          <w:tab w:val="num" w:pos="1800"/>
        </w:tabs>
        <w:spacing w:after="240"/>
        <w:ind w:left="1260"/>
        <w:rPr>
          <w:szCs w:val="22"/>
        </w:rPr>
      </w:pPr>
      <w:r w:rsidRPr="00740D41">
        <w:rPr>
          <w:szCs w:val="22"/>
        </w:rPr>
        <w:t xml:space="preserve">Broom and </w:t>
      </w:r>
      <w:proofErr w:type="gramStart"/>
      <w:r w:rsidR="00EC2AA5" w:rsidRPr="00740D41">
        <w:rPr>
          <w:szCs w:val="22"/>
        </w:rPr>
        <w:t>dust p</w:t>
      </w:r>
      <w:r w:rsidRPr="00740D41">
        <w:rPr>
          <w:szCs w:val="22"/>
        </w:rPr>
        <w:t>an</w:t>
      </w:r>
      <w:proofErr w:type="gramEnd"/>
    </w:p>
    <w:p w14:paraId="154CEAFD" w14:textId="77777777" w:rsidR="000A0976" w:rsidRPr="00740D41" w:rsidRDefault="000A0976" w:rsidP="001D6743">
      <w:pPr>
        <w:numPr>
          <w:ilvl w:val="1"/>
          <w:numId w:val="147"/>
        </w:numPr>
        <w:tabs>
          <w:tab w:val="left" w:pos="1260"/>
          <w:tab w:val="num" w:pos="1800"/>
        </w:tabs>
        <w:spacing w:after="240"/>
        <w:ind w:left="1260"/>
        <w:rPr>
          <w:szCs w:val="22"/>
        </w:rPr>
      </w:pPr>
      <w:r w:rsidRPr="00740D41">
        <w:rPr>
          <w:szCs w:val="22"/>
        </w:rPr>
        <w:t>Levels – for verifying the level of the test measure and taking headspace readings.</w:t>
      </w:r>
    </w:p>
    <w:p w14:paraId="42DFAA67" w14:textId="77777777" w:rsidR="000A0976" w:rsidRPr="00B471C2" w:rsidRDefault="000A0976" w:rsidP="001D6743">
      <w:pPr>
        <w:pStyle w:val="ListParagraph"/>
        <w:numPr>
          <w:ilvl w:val="0"/>
          <w:numId w:val="172"/>
        </w:numPr>
        <w:tabs>
          <w:tab w:val="left" w:pos="720"/>
          <w:tab w:val="left" w:pos="1260"/>
        </w:tabs>
        <w:spacing w:after="240"/>
        <w:rPr>
          <w:szCs w:val="22"/>
        </w:rPr>
      </w:pPr>
      <w:r w:rsidRPr="00B471C2">
        <w:rPr>
          <w:szCs w:val="22"/>
        </w:rPr>
        <w:t xml:space="preserve">152 mm (6 in) Bubble Level </w:t>
      </w:r>
    </w:p>
    <w:p w14:paraId="1998F7A1" w14:textId="77777777" w:rsidR="000A0976" w:rsidRPr="00740D41" w:rsidRDefault="000A0976" w:rsidP="001D6743">
      <w:pPr>
        <w:numPr>
          <w:ilvl w:val="2"/>
          <w:numId w:val="148"/>
        </w:numPr>
        <w:tabs>
          <w:tab w:val="clear" w:pos="2160"/>
          <w:tab w:val="left" w:pos="1710"/>
          <w:tab w:val="num" w:pos="1800"/>
        </w:tabs>
        <w:spacing w:after="240"/>
        <w:ind w:left="1620"/>
        <w:rPr>
          <w:szCs w:val="22"/>
        </w:rPr>
      </w:pPr>
      <w:r w:rsidRPr="00740D41">
        <w:rPr>
          <w:szCs w:val="22"/>
        </w:rPr>
        <w:t>1 m (40 in) Carpenter Level</w:t>
      </w:r>
    </w:p>
    <w:p w14:paraId="1C609689" w14:textId="7B0B3941" w:rsidR="000A0976" w:rsidRPr="00740D41" w:rsidRDefault="000A0976" w:rsidP="001D6743">
      <w:pPr>
        <w:numPr>
          <w:ilvl w:val="1"/>
          <w:numId w:val="149"/>
        </w:numPr>
        <w:tabs>
          <w:tab w:val="left" w:pos="1260"/>
          <w:tab w:val="num" w:pos="1800"/>
        </w:tabs>
        <w:spacing w:after="240"/>
        <w:ind w:left="1260"/>
        <w:rPr>
          <w:szCs w:val="22"/>
        </w:rPr>
      </w:pPr>
      <w:r w:rsidRPr="00740D41">
        <w:rPr>
          <w:szCs w:val="22"/>
        </w:rPr>
        <w:t>Scale 15 kg (30 </w:t>
      </w:r>
      <w:proofErr w:type="spellStart"/>
      <w:r w:rsidRPr="00740D41">
        <w:rPr>
          <w:szCs w:val="22"/>
        </w:rPr>
        <w:t>lb</w:t>
      </w:r>
      <w:proofErr w:type="spellEnd"/>
      <w:r w:rsidRPr="00740D41">
        <w:rPr>
          <w:szCs w:val="22"/>
        </w:rPr>
        <w:t xml:space="preserve">) (only used if the audit procedure is utilized.) </w:t>
      </w:r>
    </w:p>
    <w:p w14:paraId="78A06B65" w14:textId="79F27AA6" w:rsidR="006058CA" w:rsidRDefault="006058CA" w:rsidP="001D6743">
      <w:pPr>
        <w:numPr>
          <w:ilvl w:val="1"/>
          <w:numId w:val="149"/>
        </w:numPr>
        <w:tabs>
          <w:tab w:val="left" w:pos="1260"/>
          <w:tab w:val="num" w:pos="1800"/>
        </w:tabs>
        <w:spacing w:after="240"/>
        <w:ind w:left="1260"/>
        <w:rPr>
          <w:szCs w:val="22"/>
        </w:rPr>
      </w:pPr>
      <w:r w:rsidRPr="00740D41">
        <w:rPr>
          <w:szCs w:val="22"/>
        </w:rPr>
        <w:t>Chutes</w:t>
      </w:r>
      <w:r w:rsidR="00B97963">
        <w:rPr>
          <w:szCs w:val="22"/>
        </w:rPr>
        <w:t xml:space="preserve"> for</w:t>
      </w:r>
      <w:r w:rsidRPr="00740D41">
        <w:rPr>
          <w:szCs w:val="22"/>
        </w:rPr>
        <w:t xml:space="preserve"> uncompressing and pouring the bedding into a test measure</w:t>
      </w:r>
    </w:p>
    <w:p w14:paraId="5638B511" w14:textId="7FF0A6EC" w:rsidR="00090DFF" w:rsidRPr="00E93DB0" w:rsidRDefault="00090DFF" w:rsidP="001D6743">
      <w:pPr>
        <w:numPr>
          <w:ilvl w:val="1"/>
          <w:numId w:val="149"/>
        </w:numPr>
        <w:tabs>
          <w:tab w:val="clear" w:pos="1440"/>
          <w:tab w:val="num" w:pos="1260"/>
        </w:tabs>
        <w:spacing w:before="240" w:after="240"/>
        <w:ind w:left="1260"/>
        <w:jc w:val="left"/>
      </w:pPr>
      <w:r w:rsidRPr="00E93DB0">
        <w:t xml:space="preserve">Test Measures (see Table </w:t>
      </w:r>
      <w:r w:rsidR="00EC295F">
        <w:t>3-8.</w:t>
      </w:r>
      <w:r w:rsidRPr="00E93DB0">
        <w:t xml:space="preserve"> “Test Measures for Animal Bedding”)</w:t>
      </w:r>
    </w:p>
    <w:tbl>
      <w:tblPr>
        <w:tblW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78"/>
        <w:gridCol w:w="2330"/>
        <w:gridCol w:w="1911"/>
        <w:gridCol w:w="2011"/>
      </w:tblGrid>
      <w:tr w:rsidR="00390DC8" w:rsidRPr="00390DC8" w14:paraId="7743A535" w14:textId="77777777" w:rsidTr="000161A2">
        <w:trPr>
          <w:trHeight w:val="377"/>
        </w:trPr>
        <w:tc>
          <w:tcPr>
            <w:tcW w:w="9576" w:type="dxa"/>
            <w:gridSpan w:val="4"/>
            <w:tcBorders>
              <w:top w:val="double" w:sz="4" w:space="0" w:color="auto"/>
              <w:bottom w:val="double" w:sz="4" w:space="0" w:color="auto"/>
            </w:tcBorders>
          </w:tcPr>
          <w:p w14:paraId="27B102CC" w14:textId="74B227FB" w:rsidR="00390DC8" w:rsidRPr="00270F37" w:rsidRDefault="00390DC8" w:rsidP="000161A2">
            <w:pPr>
              <w:spacing w:before="60"/>
              <w:jc w:val="center"/>
              <w:rPr>
                <w:rFonts w:eastAsia="Calibri"/>
                <w:b/>
                <w:color w:val="auto"/>
                <w:szCs w:val="22"/>
              </w:rPr>
            </w:pPr>
            <w:r w:rsidRPr="00390DC8">
              <w:rPr>
                <w:rFonts w:eastAsia="Calibri"/>
                <w:b/>
                <w:color w:val="auto"/>
                <w:szCs w:val="22"/>
              </w:rPr>
              <w:t xml:space="preserve">Table </w:t>
            </w:r>
            <w:r w:rsidR="007724E5">
              <w:rPr>
                <w:rFonts w:eastAsia="Calibri"/>
                <w:b/>
                <w:color w:val="auto"/>
                <w:szCs w:val="22"/>
              </w:rPr>
              <w:t>3-7</w:t>
            </w:r>
            <w:r w:rsidRPr="00390DC8">
              <w:rPr>
                <w:rFonts w:eastAsia="Calibri"/>
                <w:b/>
                <w:color w:val="auto"/>
                <w:szCs w:val="22"/>
              </w:rPr>
              <w:t xml:space="preserve">.  </w:t>
            </w:r>
          </w:p>
          <w:p w14:paraId="62A1E10D" w14:textId="7B2DD0D2" w:rsidR="00390DC8" w:rsidRPr="00390DC8" w:rsidRDefault="00390DC8" w:rsidP="000161A2">
            <w:pPr>
              <w:spacing w:after="60"/>
              <w:jc w:val="center"/>
              <w:rPr>
                <w:rFonts w:eastAsia="Calibri"/>
                <w:b/>
                <w:color w:val="auto"/>
                <w:szCs w:val="22"/>
              </w:rPr>
            </w:pPr>
            <w:r w:rsidRPr="00390DC8">
              <w:rPr>
                <w:rFonts w:eastAsia="Calibri"/>
                <w:b/>
                <w:color w:val="auto"/>
                <w:szCs w:val="22"/>
              </w:rPr>
              <w:t>Recommended Chute Dimensions</w:t>
            </w:r>
          </w:p>
        </w:tc>
      </w:tr>
      <w:tr w:rsidR="00390DC8" w:rsidRPr="00390DC8" w14:paraId="3CC139E3" w14:textId="77777777" w:rsidTr="000161A2">
        <w:tc>
          <w:tcPr>
            <w:tcW w:w="3078" w:type="dxa"/>
            <w:tcBorders>
              <w:top w:val="double" w:sz="4" w:space="0" w:color="auto"/>
            </w:tcBorders>
          </w:tcPr>
          <w:p w14:paraId="7925DB43" w14:textId="77777777" w:rsidR="00390DC8" w:rsidRPr="00390DC8" w:rsidRDefault="00390DC8" w:rsidP="000161A2">
            <w:pPr>
              <w:jc w:val="center"/>
              <w:rPr>
                <w:rFonts w:eastAsia="Calibri"/>
                <w:b/>
                <w:color w:val="auto"/>
                <w:szCs w:val="22"/>
              </w:rPr>
            </w:pPr>
            <w:r w:rsidRPr="00390DC8">
              <w:rPr>
                <w:rFonts w:eastAsia="Calibri"/>
                <w:b/>
                <w:color w:val="auto"/>
                <w:szCs w:val="22"/>
              </w:rPr>
              <w:t>Nominal Capacity</w:t>
            </w:r>
          </w:p>
        </w:tc>
        <w:tc>
          <w:tcPr>
            <w:tcW w:w="2430" w:type="dxa"/>
            <w:tcBorders>
              <w:top w:val="double" w:sz="4" w:space="0" w:color="auto"/>
            </w:tcBorders>
            <w:vAlign w:val="center"/>
          </w:tcPr>
          <w:p w14:paraId="3C5980AB" w14:textId="77777777" w:rsidR="00390DC8" w:rsidRPr="00390DC8" w:rsidRDefault="00390DC8" w:rsidP="000161A2">
            <w:pPr>
              <w:jc w:val="center"/>
              <w:rPr>
                <w:rFonts w:eastAsia="Calibri"/>
                <w:b/>
                <w:color w:val="auto"/>
                <w:szCs w:val="22"/>
              </w:rPr>
            </w:pPr>
            <w:r w:rsidRPr="00390DC8">
              <w:rPr>
                <w:rFonts w:eastAsia="Calibri"/>
                <w:b/>
                <w:color w:val="auto"/>
                <w:szCs w:val="22"/>
              </w:rPr>
              <w:t>Height</w:t>
            </w:r>
          </w:p>
        </w:tc>
        <w:tc>
          <w:tcPr>
            <w:tcW w:w="1980" w:type="dxa"/>
            <w:tcBorders>
              <w:top w:val="double" w:sz="4" w:space="0" w:color="auto"/>
            </w:tcBorders>
            <w:vAlign w:val="center"/>
          </w:tcPr>
          <w:p w14:paraId="50A9E62E" w14:textId="77777777" w:rsidR="00390DC8" w:rsidRPr="00390DC8" w:rsidRDefault="00390DC8" w:rsidP="000161A2">
            <w:pPr>
              <w:jc w:val="center"/>
              <w:rPr>
                <w:rFonts w:eastAsia="Calibri"/>
                <w:b/>
                <w:color w:val="auto"/>
                <w:szCs w:val="22"/>
              </w:rPr>
            </w:pPr>
            <w:r w:rsidRPr="00390DC8">
              <w:rPr>
                <w:rFonts w:eastAsia="Calibri"/>
                <w:b/>
                <w:color w:val="auto"/>
                <w:szCs w:val="22"/>
              </w:rPr>
              <w:t>Width</w:t>
            </w:r>
          </w:p>
        </w:tc>
        <w:tc>
          <w:tcPr>
            <w:tcW w:w="2088" w:type="dxa"/>
            <w:tcBorders>
              <w:top w:val="double" w:sz="4" w:space="0" w:color="auto"/>
            </w:tcBorders>
            <w:vAlign w:val="center"/>
          </w:tcPr>
          <w:p w14:paraId="20F0462F" w14:textId="77777777" w:rsidR="00390DC8" w:rsidRPr="00390DC8" w:rsidRDefault="00390DC8" w:rsidP="000161A2">
            <w:pPr>
              <w:jc w:val="center"/>
              <w:rPr>
                <w:rFonts w:eastAsia="Calibri"/>
                <w:b/>
                <w:i/>
                <w:color w:val="auto"/>
                <w:szCs w:val="22"/>
              </w:rPr>
            </w:pPr>
            <w:r w:rsidRPr="00390DC8">
              <w:rPr>
                <w:rFonts w:eastAsia="Calibri"/>
                <w:b/>
                <w:color w:val="auto"/>
                <w:szCs w:val="22"/>
              </w:rPr>
              <w:t>Length</w:t>
            </w:r>
          </w:p>
        </w:tc>
      </w:tr>
      <w:tr w:rsidR="00390DC8" w:rsidRPr="00390DC8" w14:paraId="64DA44E2" w14:textId="77777777" w:rsidTr="000161A2">
        <w:tc>
          <w:tcPr>
            <w:tcW w:w="3078" w:type="dxa"/>
            <w:vAlign w:val="center"/>
          </w:tcPr>
          <w:p w14:paraId="5BD697E0" w14:textId="44C388C6" w:rsidR="00390DC8" w:rsidRPr="00390DC8" w:rsidRDefault="00390DC8" w:rsidP="000161A2">
            <w:pPr>
              <w:ind w:left="678" w:right="778"/>
              <w:jc w:val="left"/>
              <w:rPr>
                <w:rFonts w:eastAsia="Calibri"/>
                <w:color w:val="auto"/>
                <w:szCs w:val="22"/>
              </w:rPr>
            </w:pPr>
            <w:r w:rsidRPr="00390DC8">
              <w:rPr>
                <w:rFonts w:eastAsia="Calibri"/>
                <w:color w:val="auto"/>
                <w:szCs w:val="22"/>
              </w:rPr>
              <w:t>70 L (2.5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528D411E" w14:textId="77777777" w:rsidR="00390DC8" w:rsidRPr="00390DC8" w:rsidRDefault="00390DC8" w:rsidP="000161A2">
            <w:pPr>
              <w:jc w:val="center"/>
              <w:rPr>
                <w:rFonts w:eastAsia="Calibri"/>
                <w:color w:val="auto"/>
                <w:szCs w:val="22"/>
              </w:rPr>
            </w:pPr>
            <w:r w:rsidRPr="00390DC8">
              <w:rPr>
                <w:rFonts w:eastAsia="Calibri"/>
                <w:color w:val="auto"/>
                <w:szCs w:val="22"/>
              </w:rPr>
              <w:t>254 mm (10 in)</w:t>
            </w:r>
          </w:p>
        </w:tc>
        <w:tc>
          <w:tcPr>
            <w:tcW w:w="1980" w:type="dxa"/>
            <w:vAlign w:val="center"/>
          </w:tcPr>
          <w:p w14:paraId="10080673" w14:textId="77777777" w:rsidR="00390DC8" w:rsidRPr="00390DC8" w:rsidRDefault="00390DC8" w:rsidP="000161A2">
            <w:pPr>
              <w:ind w:left="216"/>
              <w:jc w:val="left"/>
              <w:rPr>
                <w:rFonts w:eastAsia="Calibri"/>
                <w:color w:val="auto"/>
                <w:szCs w:val="22"/>
              </w:rPr>
            </w:pPr>
            <w:r w:rsidRPr="00390DC8">
              <w:rPr>
                <w:rFonts w:eastAsia="Calibri"/>
                <w:color w:val="auto"/>
                <w:szCs w:val="22"/>
              </w:rPr>
              <w:t>228 mm (9 in)</w:t>
            </w:r>
          </w:p>
        </w:tc>
        <w:tc>
          <w:tcPr>
            <w:tcW w:w="2088" w:type="dxa"/>
            <w:vAlign w:val="center"/>
          </w:tcPr>
          <w:p w14:paraId="1EEC287F" w14:textId="77777777" w:rsidR="00390DC8" w:rsidRPr="00390DC8" w:rsidRDefault="00390DC8" w:rsidP="000161A2">
            <w:pPr>
              <w:jc w:val="center"/>
              <w:rPr>
                <w:rFonts w:eastAsia="Calibri"/>
                <w:color w:val="auto"/>
                <w:szCs w:val="22"/>
              </w:rPr>
            </w:pPr>
            <w:r w:rsidRPr="00390DC8">
              <w:rPr>
                <w:rFonts w:eastAsia="Calibri"/>
                <w:color w:val="auto"/>
                <w:szCs w:val="22"/>
              </w:rPr>
              <w:t>1219 mm (48 in)</w:t>
            </w:r>
          </w:p>
        </w:tc>
      </w:tr>
      <w:tr w:rsidR="00390DC8" w:rsidRPr="00390DC8" w14:paraId="25972AA2" w14:textId="77777777" w:rsidTr="000161A2">
        <w:tc>
          <w:tcPr>
            <w:tcW w:w="3078" w:type="dxa"/>
            <w:vAlign w:val="center"/>
          </w:tcPr>
          <w:p w14:paraId="24918D83" w14:textId="1803CA5D" w:rsidR="00390DC8" w:rsidRPr="00390DC8" w:rsidRDefault="00390DC8" w:rsidP="000161A2">
            <w:pPr>
              <w:ind w:left="678" w:right="778"/>
              <w:jc w:val="left"/>
              <w:rPr>
                <w:rFonts w:eastAsia="Calibri"/>
                <w:color w:val="auto"/>
                <w:szCs w:val="22"/>
              </w:rPr>
            </w:pPr>
            <w:r w:rsidRPr="00390DC8">
              <w:rPr>
                <w:rFonts w:eastAsia="Calibri"/>
                <w:color w:val="auto"/>
                <w:szCs w:val="22"/>
              </w:rPr>
              <w:t>100 L (3.5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7EEE9448" w14:textId="77777777" w:rsidR="00390DC8" w:rsidRPr="00390DC8" w:rsidRDefault="00390DC8" w:rsidP="000161A2">
            <w:pPr>
              <w:jc w:val="center"/>
              <w:rPr>
                <w:rFonts w:eastAsia="Calibri"/>
                <w:color w:val="auto"/>
                <w:szCs w:val="22"/>
              </w:rPr>
            </w:pPr>
            <w:r w:rsidRPr="00390DC8">
              <w:rPr>
                <w:rFonts w:eastAsia="Calibri"/>
                <w:color w:val="auto"/>
                <w:szCs w:val="22"/>
              </w:rPr>
              <w:t>254 mm (10 in)</w:t>
            </w:r>
          </w:p>
        </w:tc>
        <w:tc>
          <w:tcPr>
            <w:tcW w:w="1980" w:type="dxa"/>
            <w:vAlign w:val="center"/>
          </w:tcPr>
          <w:p w14:paraId="21BB891E" w14:textId="77777777" w:rsidR="00390DC8" w:rsidRPr="00390DC8" w:rsidRDefault="00390DC8" w:rsidP="000161A2">
            <w:pPr>
              <w:ind w:left="216"/>
              <w:jc w:val="left"/>
              <w:rPr>
                <w:rFonts w:eastAsia="Calibri"/>
                <w:color w:val="auto"/>
                <w:szCs w:val="22"/>
              </w:rPr>
            </w:pPr>
            <w:r w:rsidRPr="00390DC8">
              <w:rPr>
                <w:rFonts w:eastAsia="Calibri"/>
                <w:color w:val="auto"/>
                <w:szCs w:val="22"/>
              </w:rPr>
              <w:t>279 mm (11 in)</w:t>
            </w:r>
          </w:p>
        </w:tc>
        <w:tc>
          <w:tcPr>
            <w:tcW w:w="2088" w:type="dxa"/>
            <w:vAlign w:val="center"/>
          </w:tcPr>
          <w:p w14:paraId="3287FA39" w14:textId="77777777" w:rsidR="00390DC8" w:rsidRPr="00390DC8" w:rsidRDefault="00390DC8" w:rsidP="000161A2">
            <w:pPr>
              <w:jc w:val="center"/>
              <w:rPr>
                <w:rFonts w:eastAsia="Calibri"/>
                <w:color w:val="auto"/>
                <w:szCs w:val="22"/>
              </w:rPr>
            </w:pPr>
            <w:r w:rsidRPr="00390DC8">
              <w:rPr>
                <w:rFonts w:eastAsia="Calibri"/>
                <w:color w:val="auto"/>
                <w:szCs w:val="22"/>
              </w:rPr>
              <w:t>1397 mm (55 in)</w:t>
            </w:r>
          </w:p>
        </w:tc>
      </w:tr>
      <w:tr w:rsidR="00390DC8" w:rsidRPr="00390DC8" w14:paraId="5E0F965C" w14:textId="77777777" w:rsidTr="000161A2">
        <w:tc>
          <w:tcPr>
            <w:tcW w:w="3078" w:type="dxa"/>
            <w:vAlign w:val="center"/>
          </w:tcPr>
          <w:p w14:paraId="334B5F18" w14:textId="49057F7D" w:rsidR="00390DC8" w:rsidRPr="00390DC8" w:rsidRDefault="00390DC8" w:rsidP="000161A2">
            <w:pPr>
              <w:ind w:left="678" w:right="778"/>
              <w:jc w:val="left"/>
              <w:rPr>
                <w:rFonts w:eastAsia="Calibri"/>
                <w:color w:val="auto"/>
                <w:szCs w:val="22"/>
              </w:rPr>
            </w:pPr>
            <w:r w:rsidRPr="00390DC8">
              <w:rPr>
                <w:rFonts w:eastAsia="Calibri"/>
                <w:color w:val="auto"/>
                <w:szCs w:val="22"/>
              </w:rPr>
              <w:t>170 L (6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6D8BF82E" w14:textId="77777777" w:rsidR="00390DC8" w:rsidRPr="00390DC8" w:rsidRDefault="00390DC8" w:rsidP="000161A2">
            <w:pPr>
              <w:jc w:val="center"/>
              <w:rPr>
                <w:rFonts w:eastAsia="Calibri"/>
                <w:color w:val="auto"/>
                <w:szCs w:val="22"/>
              </w:rPr>
            </w:pPr>
            <w:r w:rsidRPr="00390DC8">
              <w:rPr>
                <w:rFonts w:eastAsia="Calibri"/>
                <w:color w:val="auto"/>
                <w:szCs w:val="22"/>
              </w:rPr>
              <w:t>279 mm (11 in)</w:t>
            </w:r>
          </w:p>
        </w:tc>
        <w:tc>
          <w:tcPr>
            <w:tcW w:w="1980" w:type="dxa"/>
            <w:vAlign w:val="center"/>
          </w:tcPr>
          <w:p w14:paraId="2DBCDC19" w14:textId="77777777" w:rsidR="00390DC8" w:rsidRPr="00390DC8" w:rsidRDefault="00390DC8" w:rsidP="000161A2">
            <w:pPr>
              <w:ind w:left="216"/>
              <w:jc w:val="left"/>
              <w:rPr>
                <w:rFonts w:eastAsia="Calibri"/>
                <w:color w:val="auto"/>
                <w:szCs w:val="22"/>
              </w:rPr>
            </w:pPr>
            <w:r w:rsidRPr="00390DC8">
              <w:rPr>
                <w:rFonts w:eastAsia="Calibri"/>
                <w:color w:val="auto"/>
                <w:szCs w:val="22"/>
              </w:rPr>
              <w:t>355 mm (14 in)</w:t>
            </w:r>
          </w:p>
        </w:tc>
        <w:tc>
          <w:tcPr>
            <w:tcW w:w="2088" w:type="dxa"/>
            <w:vAlign w:val="center"/>
          </w:tcPr>
          <w:p w14:paraId="41546766" w14:textId="77777777" w:rsidR="00390DC8" w:rsidRPr="00390DC8" w:rsidRDefault="00390DC8" w:rsidP="000161A2">
            <w:pPr>
              <w:jc w:val="center"/>
              <w:rPr>
                <w:rFonts w:eastAsia="Calibri"/>
                <w:color w:val="auto"/>
                <w:szCs w:val="22"/>
              </w:rPr>
            </w:pPr>
            <w:r w:rsidRPr="00390DC8">
              <w:rPr>
                <w:rFonts w:eastAsia="Calibri"/>
                <w:color w:val="auto"/>
                <w:szCs w:val="22"/>
              </w:rPr>
              <w:t>1727 mm (68 in)</w:t>
            </w:r>
          </w:p>
        </w:tc>
      </w:tr>
      <w:tr w:rsidR="00390DC8" w:rsidRPr="00390DC8" w14:paraId="69C0066F" w14:textId="77777777" w:rsidTr="000161A2">
        <w:tc>
          <w:tcPr>
            <w:tcW w:w="3078" w:type="dxa"/>
            <w:vAlign w:val="center"/>
          </w:tcPr>
          <w:p w14:paraId="17082D41" w14:textId="4BC3F548" w:rsidR="00390DC8" w:rsidRPr="00390DC8" w:rsidRDefault="00390DC8" w:rsidP="000161A2">
            <w:pPr>
              <w:ind w:left="678" w:right="778"/>
              <w:jc w:val="left"/>
              <w:rPr>
                <w:rFonts w:eastAsia="Calibri"/>
                <w:color w:val="auto"/>
                <w:szCs w:val="22"/>
              </w:rPr>
            </w:pPr>
            <w:r w:rsidRPr="00390DC8">
              <w:rPr>
                <w:rFonts w:eastAsia="Calibri"/>
                <w:color w:val="auto"/>
                <w:szCs w:val="22"/>
              </w:rPr>
              <w:t>240 L (8.5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2FBCC452" w14:textId="77777777" w:rsidR="00390DC8" w:rsidRPr="00390DC8" w:rsidRDefault="00390DC8" w:rsidP="000161A2">
            <w:pPr>
              <w:jc w:val="center"/>
              <w:rPr>
                <w:rFonts w:eastAsia="Calibri"/>
                <w:color w:val="auto"/>
                <w:szCs w:val="22"/>
              </w:rPr>
            </w:pPr>
            <w:r w:rsidRPr="00390DC8">
              <w:rPr>
                <w:rFonts w:eastAsia="Calibri"/>
                <w:color w:val="auto"/>
                <w:szCs w:val="22"/>
              </w:rPr>
              <w:t>304 mm (12 in)</w:t>
            </w:r>
          </w:p>
        </w:tc>
        <w:tc>
          <w:tcPr>
            <w:tcW w:w="1980" w:type="dxa"/>
            <w:vAlign w:val="center"/>
          </w:tcPr>
          <w:p w14:paraId="77C44FFB" w14:textId="77777777" w:rsidR="00390DC8" w:rsidRPr="00390DC8" w:rsidRDefault="00390DC8" w:rsidP="000161A2">
            <w:pPr>
              <w:ind w:left="216"/>
              <w:jc w:val="left"/>
              <w:rPr>
                <w:rFonts w:eastAsia="Calibri"/>
                <w:color w:val="auto"/>
                <w:szCs w:val="22"/>
              </w:rPr>
            </w:pPr>
            <w:r w:rsidRPr="00390DC8">
              <w:rPr>
                <w:rFonts w:eastAsia="Calibri"/>
                <w:color w:val="auto"/>
                <w:szCs w:val="22"/>
              </w:rPr>
              <w:t>406 mm (16 in)</w:t>
            </w:r>
          </w:p>
        </w:tc>
        <w:tc>
          <w:tcPr>
            <w:tcW w:w="2088" w:type="dxa"/>
            <w:vAlign w:val="center"/>
          </w:tcPr>
          <w:p w14:paraId="413D5A5A" w14:textId="77777777" w:rsidR="00390DC8" w:rsidRPr="00390DC8" w:rsidRDefault="00390DC8" w:rsidP="000161A2">
            <w:pPr>
              <w:jc w:val="center"/>
              <w:rPr>
                <w:rFonts w:eastAsia="Calibri"/>
                <w:color w:val="auto"/>
                <w:szCs w:val="22"/>
              </w:rPr>
            </w:pPr>
            <w:r w:rsidRPr="00390DC8">
              <w:rPr>
                <w:rFonts w:eastAsia="Calibri"/>
                <w:color w:val="auto"/>
                <w:szCs w:val="22"/>
              </w:rPr>
              <w:t>2006 mm (79 in)</w:t>
            </w:r>
          </w:p>
        </w:tc>
      </w:tr>
      <w:tr w:rsidR="00390DC8" w:rsidRPr="00390DC8" w14:paraId="75572674" w14:textId="77777777" w:rsidTr="000161A2">
        <w:tc>
          <w:tcPr>
            <w:tcW w:w="3078" w:type="dxa"/>
            <w:vAlign w:val="center"/>
          </w:tcPr>
          <w:p w14:paraId="06C3C511" w14:textId="6A8F0719" w:rsidR="00390DC8" w:rsidRPr="00390DC8" w:rsidRDefault="00390DC8" w:rsidP="000161A2">
            <w:pPr>
              <w:ind w:left="678" w:right="778"/>
              <w:jc w:val="left"/>
              <w:rPr>
                <w:rFonts w:eastAsia="Calibri"/>
                <w:color w:val="auto"/>
                <w:szCs w:val="22"/>
              </w:rPr>
            </w:pPr>
            <w:r w:rsidRPr="00390DC8">
              <w:rPr>
                <w:rFonts w:eastAsia="Calibri"/>
                <w:color w:val="auto"/>
                <w:szCs w:val="22"/>
              </w:rPr>
              <w:t>283 L (10 ft</w:t>
            </w:r>
            <w:r w:rsidRPr="00390DC8">
              <w:rPr>
                <w:rFonts w:eastAsia="Calibri"/>
                <w:color w:val="auto"/>
                <w:szCs w:val="22"/>
                <w:vertAlign w:val="superscript"/>
              </w:rPr>
              <w:t>3</w:t>
            </w:r>
            <w:r w:rsidRPr="00390DC8">
              <w:rPr>
                <w:rFonts w:eastAsia="Calibri"/>
                <w:color w:val="auto"/>
                <w:szCs w:val="22"/>
              </w:rPr>
              <w:t>)</w:t>
            </w:r>
          </w:p>
        </w:tc>
        <w:tc>
          <w:tcPr>
            <w:tcW w:w="2430" w:type="dxa"/>
            <w:vAlign w:val="center"/>
          </w:tcPr>
          <w:p w14:paraId="1F6BD081" w14:textId="77777777" w:rsidR="00390DC8" w:rsidRPr="00390DC8" w:rsidRDefault="00390DC8" w:rsidP="000161A2">
            <w:pPr>
              <w:jc w:val="center"/>
              <w:rPr>
                <w:rFonts w:eastAsia="Calibri"/>
                <w:color w:val="auto"/>
                <w:szCs w:val="22"/>
              </w:rPr>
            </w:pPr>
            <w:r w:rsidRPr="00390DC8">
              <w:rPr>
                <w:rFonts w:eastAsia="Calibri"/>
                <w:color w:val="auto"/>
                <w:szCs w:val="22"/>
              </w:rPr>
              <w:t>304 mm (12 in)</w:t>
            </w:r>
          </w:p>
        </w:tc>
        <w:tc>
          <w:tcPr>
            <w:tcW w:w="1980" w:type="dxa"/>
            <w:vAlign w:val="center"/>
          </w:tcPr>
          <w:p w14:paraId="062AA89A" w14:textId="77777777" w:rsidR="00390DC8" w:rsidRPr="00390DC8" w:rsidRDefault="00390DC8" w:rsidP="000161A2">
            <w:pPr>
              <w:ind w:left="216"/>
              <w:jc w:val="left"/>
              <w:rPr>
                <w:rFonts w:eastAsia="Calibri"/>
                <w:color w:val="auto"/>
                <w:szCs w:val="22"/>
              </w:rPr>
            </w:pPr>
            <w:r w:rsidRPr="00390DC8">
              <w:rPr>
                <w:rFonts w:eastAsia="Calibri"/>
                <w:color w:val="auto"/>
                <w:szCs w:val="22"/>
              </w:rPr>
              <w:t>406 mm (16 in)</w:t>
            </w:r>
          </w:p>
        </w:tc>
        <w:tc>
          <w:tcPr>
            <w:tcW w:w="2088" w:type="dxa"/>
            <w:vAlign w:val="center"/>
          </w:tcPr>
          <w:p w14:paraId="2D92D737" w14:textId="77777777" w:rsidR="00390DC8" w:rsidRPr="00390DC8" w:rsidRDefault="00390DC8" w:rsidP="000161A2">
            <w:pPr>
              <w:jc w:val="center"/>
              <w:rPr>
                <w:rFonts w:eastAsia="Calibri"/>
                <w:color w:val="auto"/>
                <w:szCs w:val="22"/>
              </w:rPr>
            </w:pPr>
            <w:r w:rsidRPr="00390DC8">
              <w:rPr>
                <w:rFonts w:eastAsia="Calibri"/>
                <w:color w:val="auto"/>
                <w:szCs w:val="22"/>
              </w:rPr>
              <w:t>2286 mm (90 in)</w:t>
            </w:r>
          </w:p>
        </w:tc>
      </w:tr>
      <w:tr w:rsidR="00390DC8" w:rsidRPr="00390DC8" w14:paraId="491C3DDF" w14:textId="77777777" w:rsidTr="000161A2">
        <w:trPr>
          <w:trHeight w:val="1174"/>
        </w:trPr>
        <w:tc>
          <w:tcPr>
            <w:tcW w:w="9576" w:type="dxa"/>
            <w:gridSpan w:val="4"/>
          </w:tcPr>
          <w:p w14:paraId="2B6B294D" w14:textId="1D7387B6" w:rsidR="00390DC8" w:rsidRPr="00390DC8" w:rsidRDefault="00390DC8" w:rsidP="000161A2">
            <w:pPr>
              <w:rPr>
                <w:rFonts w:eastAsia="Calibri"/>
                <w:color w:val="auto"/>
                <w:szCs w:val="22"/>
                <w:highlight w:val="yellow"/>
              </w:rPr>
            </w:pPr>
            <w:r w:rsidRPr="00390DC8">
              <w:rPr>
                <w:rFonts w:eastAsia="Calibri"/>
                <w:b/>
                <w:color w:val="auto"/>
                <w:szCs w:val="22"/>
              </w:rPr>
              <w:t>NOTE:</w:t>
            </w:r>
            <w:r w:rsidRPr="00390DC8">
              <w:rPr>
                <w:rFonts w:eastAsia="Calibri"/>
                <w:color w:val="auto"/>
                <w:szCs w:val="22"/>
              </w:rPr>
              <w:t xml:space="preserve">  Chutes (see </w:t>
            </w:r>
            <w:r w:rsidR="0084779F">
              <w:rPr>
                <w:rFonts w:eastAsia="Calibri"/>
                <w:color w:val="auto"/>
                <w:szCs w:val="22"/>
              </w:rPr>
              <w:t>Illustration</w:t>
            </w:r>
            <w:r w:rsidRPr="00390DC8">
              <w:rPr>
                <w:rFonts w:eastAsia="Calibri"/>
                <w:color w:val="auto"/>
                <w:szCs w:val="22"/>
              </w:rPr>
              <w:t xml:space="preserve"> </w:t>
            </w:r>
            <w:r w:rsidR="00D43A95">
              <w:rPr>
                <w:rFonts w:eastAsia="Calibri"/>
                <w:color w:val="auto"/>
                <w:szCs w:val="22"/>
              </w:rPr>
              <w:t>1</w:t>
            </w:r>
            <w:r w:rsidRPr="00390DC8">
              <w:rPr>
                <w:rFonts w:eastAsia="Calibri"/>
                <w:color w:val="auto"/>
                <w:szCs w:val="22"/>
              </w:rPr>
              <w:t xml:space="preserve">.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w:t>
            </w:r>
            <w:proofErr w:type="gramStart"/>
            <w:r w:rsidRPr="00390DC8">
              <w:rPr>
                <w:rFonts w:eastAsia="Calibri"/>
                <w:color w:val="auto"/>
                <w:szCs w:val="22"/>
              </w:rPr>
              <w:t>transport</w:t>
            </w:r>
            <w:proofErr w:type="gramEnd"/>
            <w:r w:rsidRPr="00390DC8">
              <w:rPr>
                <w:rFonts w:eastAsia="Calibri"/>
                <w:color w:val="auto"/>
                <w:szCs w:val="22"/>
              </w:rPr>
              <w:t xml:space="preserve">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390DC8" w:rsidRPr="00390DC8" w14:paraId="3E876A0F" w14:textId="77777777" w:rsidTr="000161A2">
        <w:trPr>
          <w:trHeight w:val="5040"/>
        </w:trPr>
        <w:tc>
          <w:tcPr>
            <w:tcW w:w="9576" w:type="dxa"/>
            <w:gridSpan w:val="4"/>
          </w:tcPr>
          <w:p w14:paraId="1DD2E427" w14:textId="5355EE0D" w:rsidR="00390DC8" w:rsidRPr="00390DC8" w:rsidRDefault="009E20F1" w:rsidP="000161A2">
            <w:pPr>
              <w:spacing w:after="240"/>
              <w:jc w:val="center"/>
              <w:rPr>
                <w:rFonts w:eastAsia="Calibri"/>
                <w:b/>
                <w:color w:val="auto"/>
                <w:szCs w:val="22"/>
                <w:u w:val="single"/>
              </w:rPr>
            </w:pPr>
            <w:r w:rsidRPr="00390DC8">
              <w:rPr>
                <w:rFonts w:eastAsia="Calibri"/>
                <w:noProof/>
                <w:color w:val="auto"/>
                <w:szCs w:val="22"/>
              </w:rPr>
              <w:lastRenderedPageBreak/>
              <mc:AlternateContent>
                <mc:Choice Requires="wps">
                  <w:drawing>
                    <wp:anchor distT="0" distB="0" distL="114300" distR="114300" simplePos="0" relativeHeight="251791872" behindDoc="0" locked="0" layoutInCell="1" allowOverlap="1" wp14:anchorId="6BFC9CA2" wp14:editId="1B5D0725">
                      <wp:simplePos x="0" y="0"/>
                      <wp:positionH relativeFrom="column">
                        <wp:posOffset>925957</wp:posOffset>
                      </wp:positionH>
                      <wp:positionV relativeFrom="paragraph">
                        <wp:posOffset>2982265</wp:posOffset>
                      </wp:positionV>
                      <wp:extent cx="3667125" cy="161925"/>
                      <wp:effectExtent l="0" t="0" r="9525" b="952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61925"/>
                              </a:xfrm>
                              <a:prstGeom prst="rect">
                                <a:avLst/>
                              </a:prstGeom>
                              <a:solidFill>
                                <a:prstClr val="white"/>
                              </a:solidFill>
                              <a:ln>
                                <a:noFill/>
                              </a:ln>
                              <a:effectLst/>
                            </wps:spPr>
                            <wps:txbx>
                              <w:txbxContent>
                                <w:p w14:paraId="49FDD349" w14:textId="0A496B83" w:rsidR="00792C9F" w:rsidRPr="00643F36" w:rsidRDefault="00792C9F" w:rsidP="00390DC8">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Pr>
                                      <w:noProof/>
                                      <w:color w:val="auto"/>
                                      <w:sz w:val="20"/>
                                      <w:szCs w:val="20"/>
                                    </w:rPr>
                                    <w:t>1</w:t>
                                  </w:r>
                                  <w:r w:rsidRPr="00090DFF">
                                    <w:rPr>
                                      <w:color w:val="auto"/>
                                      <w:sz w:val="20"/>
                                      <w:szCs w:val="20"/>
                                    </w:rPr>
                                    <w:fldChar w:fldCharType="end"/>
                                  </w:r>
                                  <w:r w:rsidRPr="00090DFF">
                                    <w:rPr>
                                      <w:color w:val="auto"/>
                                      <w:sz w:val="20"/>
                                      <w:szCs w:val="20"/>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FC9CA2" id="Text Box 473" o:spid="_x0000_s1062" type="#_x0000_t202" style="position:absolute;left:0;text-align:left;margin-left:72.9pt;margin-top:234.8pt;width:288.75pt;height:12.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" stroked="f">
                      <v:textbox inset="0,0,0,0">
                        <w:txbxContent>
                          <w:p w14:paraId="49FDD349" w14:textId="0A496B83" w:rsidR="00792C9F" w:rsidRPr="00643F36" w:rsidRDefault="00792C9F" w:rsidP="00390DC8">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Pr>
                                <w:noProof/>
                                <w:color w:val="auto"/>
                                <w:sz w:val="20"/>
                                <w:szCs w:val="20"/>
                              </w:rPr>
                              <w:t>1</w:t>
                            </w:r>
                            <w:r w:rsidRPr="00090DFF">
                              <w:rPr>
                                <w:color w:val="auto"/>
                                <w:sz w:val="20"/>
                                <w:szCs w:val="20"/>
                              </w:rPr>
                              <w:fldChar w:fldCharType="end"/>
                            </w:r>
                            <w:r w:rsidRPr="00090DFF">
                              <w:rPr>
                                <w:color w:val="auto"/>
                                <w:sz w:val="20"/>
                                <w:szCs w:val="20"/>
                              </w:rPr>
                              <w:t>.  Testing Chutes</w:t>
                            </w:r>
                          </w:p>
                        </w:txbxContent>
                      </v:textbox>
                    </v:shape>
                  </w:pict>
                </mc:Fallback>
              </mc:AlternateContent>
            </w:r>
            <w:r>
              <w:rPr>
                <w:rFonts w:eastAsia="Calibri"/>
                <w:noProof/>
                <w:color w:val="auto"/>
                <w:szCs w:val="22"/>
              </w:rPr>
              <w:drawing>
                <wp:inline distT="0" distB="0" distL="0" distR="0" wp14:anchorId="567D0BB7" wp14:editId="5AE7CE7D">
                  <wp:extent cx="4485132" cy="2857500"/>
                  <wp:effectExtent l="19050" t="19050" r="10795" b="19050"/>
                  <wp:docPr id="25091" name="Picture 25091" descr="Photo showing the various testing shoots in varying sizes." title="Illustration 1.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table 3-7 Illust #1- resize grey-DSCN1711 (002).jpg"/>
                          <pic:cNvPicPr/>
                        </pic:nvPicPr>
                        <pic:blipFill>
                          <a:blip r:embed="rId89">
                            <a:extLst>
                              <a:ext uri="{28A0092B-C50C-407E-A947-70E740481C1C}">
                                <a14:useLocalDpi xmlns:a14="http://schemas.microsoft.com/office/drawing/2010/main" val="0"/>
                              </a:ext>
                            </a:extLst>
                          </a:blip>
                          <a:stretch>
                            <a:fillRect/>
                          </a:stretch>
                        </pic:blipFill>
                        <pic:spPr>
                          <a:xfrm>
                            <a:off x="0" y="0"/>
                            <a:ext cx="4485132" cy="2857500"/>
                          </a:xfrm>
                          <a:prstGeom prst="rect">
                            <a:avLst/>
                          </a:prstGeom>
                          <a:ln>
                            <a:solidFill>
                              <a:sysClr val="windowText" lastClr="000000">
                                <a:lumMod val="50000"/>
                                <a:lumOff val="50000"/>
                              </a:sysClr>
                            </a:solidFill>
                          </a:ln>
                        </pic:spPr>
                      </pic:pic>
                    </a:graphicData>
                  </a:graphic>
                </wp:inline>
              </w:drawing>
            </w:r>
          </w:p>
        </w:tc>
      </w:tr>
    </w:tbl>
    <w:p w14:paraId="44949528" w14:textId="3F44F41E" w:rsidR="00096F6B" w:rsidRDefault="00096F6B" w:rsidP="000A65DE">
      <w:pPr>
        <w:ind w:left="720" w:right="720"/>
        <w:rPr>
          <w:szCs w:val="22"/>
        </w:rPr>
      </w:pPr>
    </w:p>
    <w:tbl>
      <w:tblPr>
        <w:tblW w:w="515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784"/>
        <w:gridCol w:w="15"/>
        <w:gridCol w:w="1335"/>
        <w:gridCol w:w="904"/>
        <w:gridCol w:w="358"/>
        <w:gridCol w:w="1079"/>
        <w:gridCol w:w="94"/>
        <w:gridCol w:w="13"/>
        <w:gridCol w:w="1423"/>
        <w:gridCol w:w="1350"/>
        <w:gridCol w:w="1260"/>
      </w:tblGrid>
      <w:tr w:rsidR="00FE5786" w:rsidRPr="00AF3DA3" w14:paraId="128C213D" w14:textId="77777777" w:rsidTr="00C12321">
        <w:trPr>
          <w:tblHeader/>
        </w:trPr>
        <w:tc>
          <w:tcPr>
            <w:tcW w:w="5000" w:type="pct"/>
            <w:gridSpan w:val="11"/>
            <w:tcBorders>
              <w:top w:val="double" w:sz="4" w:space="0" w:color="auto"/>
              <w:bottom w:val="double" w:sz="4" w:space="0" w:color="auto"/>
            </w:tcBorders>
          </w:tcPr>
          <w:p w14:paraId="030D49CC" w14:textId="0C103229" w:rsidR="00FE5786" w:rsidRPr="00AF3DA3" w:rsidRDefault="00FE5786" w:rsidP="00FE5786">
            <w:pPr>
              <w:keepNext/>
              <w:keepLines/>
              <w:jc w:val="center"/>
              <w:rPr>
                <w:b/>
              </w:rPr>
            </w:pPr>
            <w:r w:rsidRPr="00AF3DA3">
              <w:rPr>
                <w:b/>
              </w:rPr>
              <w:t xml:space="preserve">Table </w:t>
            </w:r>
            <w:r w:rsidR="007724E5">
              <w:rPr>
                <w:b/>
              </w:rPr>
              <w:t>3-8</w:t>
            </w:r>
            <w:r w:rsidRPr="00AF3DA3">
              <w:rPr>
                <w:b/>
              </w:rPr>
              <w:t>.  Test Measures for Animal Bedding</w:t>
            </w:r>
            <w:r w:rsidR="005F25D5">
              <w:rPr>
                <w:b/>
              </w:rPr>
              <w:fldChar w:fldCharType="begin"/>
            </w:r>
            <w:r w:rsidR="005F25D5">
              <w:instrText xml:space="preserve"> XE "</w:instrText>
            </w:r>
            <w:r w:rsidR="005F25D5" w:rsidRPr="00FA1DDE">
              <w:rPr>
                <w:b/>
              </w:rPr>
              <w:instrText>Animal Bedding:</w:instrText>
            </w:r>
            <w:r w:rsidR="005F25D5" w:rsidRPr="00FA1DDE">
              <w:instrText>Volume calculations</w:instrText>
            </w:r>
            <w:r w:rsidR="005F25D5">
              <w:instrText xml:space="preserve">" </w:instrText>
            </w:r>
            <w:r w:rsidR="005F25D5">
              <w:rPr>
                <w:b/>
              </w:rPr>
              <w:fldChar w:fldCharType="end"/>
            </w:r>
            <w:r w:rsidRPr="00AF3DA3">
              <w:rPr>
                <w:b/>
              </w:rPr>
              <w:t xml:space="preserve"> </w:t>
            </w:r>
            <w:r w:rsidRPr="00AE2857">
              <w:rPr>
                <w:b/>
                <w:vertAlign w:val="superscript"/>
              </w:rPr>
              <w:t>NOTES: a, b, c, and d</w:t>
            </w:r>
          </w:p>
          <w:p w14:paraId="2FD4D214" w14:textId="047ACDCB" w:rsidR="00FE5786" w:rsidRPr="00AF3DA3" w:rsidRDefault="00FE5786" w:rsidP="00FE5786">
            <w:pPr>
              <w:keepNext/>
              <w:keepLines/>
              <w:jc w:val="center"/>
            </w:pPr>
            <w:r w:rsidRPr="00AF3DA3">
              <w:t>Only Interior Dimensions are Used for Volume Calculations</w:t>
            </w:r>
            <w:r w:rsidR="00AA4186">
              <w:t>.</w:t>
            </w:r>
            <w:r w:rsidRPr="00AF3DA3">
              <w:br/>
              <w:t>Must Be Calibrated with Traceable Measurement Standards Prior to Use</w:t>
            </w:r>
            <w:r w:rsidR="00AA4186">
              <w:t>.</w:t>
            </w:r>
          </w:p>
        </w:tc>
      </w:tr>
      <w:tr w:rsidR="00FE5786" w:rsidRPr="00AF3DA3" w14:paraId="527E2D1A" w14:textId="77777777" w:rsidTr="00C12321">
        <w:tc>
          <w:tcPr>
            <w:tcW w:w="5000" w:type="pct"/>
            <w:gridSpan w:val="11"/>
            <w:tcBorders>
              <w:top w:val="double" w:sz="4" w:space="0" w:color="auto"/>
              <w:bottom w:val="double" w:sz="4" w:space="0" w:color="auto"/>
            </w:tcBorders>
          </w:tcPr>
          <w:p w14:paraId="24E3CEB8" w14:textId="20E30611" w:rsidR="00FE5786" w:rsidRPr="00AF3DA3" w:rsidRDefault="00FE5786" w:rsidP="001756DB">
            <w:pPr>
              <w:keepNext/>
              <w:keepLines/>
              <w:spacing w:before="120" w:after="120"/>
              <w:jc w:val="center"/>
              <w:rPr>
                <w:b/>
              </w:rPr>
            </w:pPr>
            <w:r w:rsidRPr="00AF3DA3">
              <w:rPr>
                <w:b/>
              </w:rPr>
              <w:t xml:space="preserve">Rectangular Test Measures   </w:t>
            </w:r>
          </w:p>
        </w:tc>
      </w:tr>
      <w:tr w:rsidR="003C54EE" w:rsidRPr="00AF3DA3" w14:paraId="71E88ED9" w14:textId="77777777" w:rsidTr="00C12321">
        <w:trPr>
          <w:trHeight w:val="292"/>
        </w:trPr>
        <w:tc>
          <w:tcPr>
            <w:tcW w:w="928" w:type="pct"/>
            <w:vMerge w:val="restart"/>
            <w:tcBorders>
              <w:top w:val="double" w:sz="4" w:space="0" w:color="auto"/>
              <w:left w:val="double" w:sz="4" w:space="0" w:color="auto"/>
              <w:bottom w:val="single" w:sz="18" w:space="0" w:color="auto"/>
              <w:right w:val="single" w:sz="4" w:space="0" w:color="auto"/>
            </w:tcBorders>
            <w:vAlign w:val="center"/>
          </w:tcPr>
          <w:p w14:paraId="70EA23CC" w14:textId="77777777" w:rsidR="00C12321" w:rsidRDefault="00FE5786" w:rsidP="00D25361">
            <w:pPr>
              <w:keepNext/>
              <w:keepLines/>
              <w:jc w:val="center"/>
              <w:rPr>
                <w:b/>
              </w:rPr>
            </w:pPr>
            <w:r w:rsidRPr="00AF3DA3">
              <w:rPr>
                <w:b/>
              </w:rPr>
              <w:t xml:space="preserve">Actual Volume of the </w:t>
            </w:r>
          </w:p>
          <w:p w14:paraId="4D952A7E" w14:textId="406C75E5" w:rsidR="00FE5786" w:rsidRPr="00AF3DA3" w:rsidRDefault="00FE5786" w:rsidP="00D25361">
            <w:pPr>
              <w:keepNext/>
              <w:keepLines/>
              <w:jc w:val="center"/>
              <w:rPr>
                <w:b/>
              </w:rPr>
            </w:pPr>
            <w:r w:rsidRPr="00AF3DA3">
              <w:rPr>
                <w:b/>
              </w:rPr>
              <w:t>Measure</w:t>
            </w:r>
            <w:r w:rsidRPr="001F4F5E">
              <w:rPr>
                <w:b/>
              </w:rPr>
              <w:t xml:space="preserve"> </w:t>
            </w:r>
            <w:r w:rsidRPr="00AF3DA3">
              <w:rPr>
                <w:b/>
                <w:vertAlign w:val="superscript"/>
              </w:rPr>
              <w:t>b &amp; d</w:t>
            </w:r>
          </w:p>
        </w:tc>
        <w:tc>
          <w:tcPr>
            <w:tcW w:w="1968" w:type="pct"/>
            <w:gridSpan w:val="6"/>
            <w:tcBorders>
              <w:top w:val="double" w:sz="4" w:space="0" w:color="auto"/>
              <w:left w:val="single" w:sz="4" w:space="0" w:color="auto"/>
              <w:bottom w:val="single" w:sz="6" w:space="0" w:color="auto"/>
            </w:tcBorders>
          </w:tcPr>
          <w:p w14:paraId="6E8BFAC3" w14:textId="77777777" w:rsidR="00FE5786" w:rsidRPr="00AF3DA3" w:rsidRDefault="00FE5786" w:rsidP="00D25361">
            <w:pPr>
              <w:keepNext/>
              <w:keepLines/>
              <w:jc w:val="center"/>
              <w:rPr>
                <w:b/>
              </w:rPr>
            </w:pPr>
            <w:r w:rsidRPr="00AF3DA3">
              <w:rPr>
                <w:b/>
              </w:rPr>
              <w:t>Interior Wall Dimensions</w:t>
            </w:r>
          </w:p>
        </w:tc>
        <w:tc>
          <w:tcPr>
            <w:tcW w:w="747" w:type="pct"/>
            <w:gridSpan w:val="2"/>
            <w:vMerge w:val="restart"/>
            <w:tcBorders>
              <w:top w:val="double" w:sz="4" w:space="0" w:color="auto"/>
              <w:bottom w:val="single" w:sz="18" w:space="0" w:color="auto"/>
            </w:tcBorders>
            <w:vAlign w:val="center"/>
          </w:tcPr>
          <w:p w14:paraId="0B2006A0" w14:textId="77777777" w:rsidR="00FE5786" w:rsidRPr="00AF3DA3" w:rsidRDefault="00FE5786" w:rsidP="00D25361">
            <w:pPr>
              <w:keepNext/>
              <w:keepLines/>
              <w:jc w:val="center"/>
              <w:rPr>
                <w:b/>
              </w:rPr>
            </w:pPr>
            <w:r w:rsidRPr="00AF3DA3">
              <w:rPr>
                <w:b/>
              </w:rPr>
              <w:t>Surface Area</w:t>
            </w:r>
          </w:p>
        </w:tc>
        <w:tc>
          <w:tcPr>
            <w:tcW w:w="702" w:type="pct"/>
            <w:vMerge w:val="restart"/>
            <w:tcBorders>
              <w:top w:val="double" w:sz="4" w:space="0" w:color="auto"/>
              <w:bottom w:val="single" w:sz="18" w:space="0" w:color="auto"/>
            </w:tcBorders>
            <w:vAlign w:val="center"/>
          </w:tcPr>
          <w:p w14:paraId="66AADE4C" w14:textId="77777777" w:rsidR="00FE5786" w:rsidRPr="00AF3DA3" w:rsidRDefault="00FE5786" w:rsidP="00D25361">
            <w:pPr>
              <w:keepNext/>
              <w:keepLines/>
              <w:jc w:val="center"/>
              <w:rPr>
                <w:b/>
              </w:rPr>
            </w:pPr>
            <w:r w:rsidRPr="00AF3DA3">
              <w:rPr>
                <w:b/>
              </w:rPr>
              <w:t>Marked Increments on Ruler</w:t>
            </w:r>
          </w:p>
        </w:tc>
        <w:tc>
          <w:tcPr>
            <w:tcW w:w="655" w:type="pct"/>
            <w:vMerge w:val="restart"/>
            <w:tcBorders>
              <w:top w:val="double" w:sz="4" w:space="0" w:color="auto"/>
              <w:bottom w:val="single" w:sz="18" w:space="0" w:color="auto"/>
            </w:tcBorders>
            <w:vAlign w:val="center"/>
          </w:tcPr>
          <w:p w14:paraId="441EEFF6" w14:textId="77777777" w:rsidR="00FE5786" w:rsidRPr="00AF3DA3" w:rsidRDefault="00FE5786" w:rsidP="00D25361">
            <w:pPr>
              <w:keepNext/>
              <w:keepLines/>
              <w:jc w:val="center"/>
              <w:rPr>
                <w:b/>
              </w:rPr>
            </w:pPr>
            <w:r w:rsidRPr="00AF3DA3">
              <w:rPr>
                <w:b/>
              </w:rPr>
              <w:t>Increment Volume</w:t>
            </w:r>
          </w:p>
        </w:tc>
      </w:tr>
      <w:tr w:rsidR="003C54EE" w:rsidRPr="00AF3DA3" w14:paraId="16B55582" w14:textId="77777777" w:rsidTr="000161A2">
        <w:trPr>
          <w:trHeight w:val="347"/>
        </w:trPr>
        <w:tc>
          <w:tcPr>
            <w:tcW w:w="928" w:type="pct"/>
            <w:vMerge/>
            <w:tcBorders>
              <w:top w:val="single" w:sz="6" w:space="0" w:color="auto"/>
              <w:left w:val="double" w:sz="4" w:space="0" w:color="auto"/>
              <w:bottom w:val="single" w:sz="18" w:space="0" w:color="auto"/>
              <w:right w:val="single" w:sz="4" w:space="0" w:color="auto"/>
            </w:tcBorders>
          </w:tcPr>
          <w:p w14:paraId="01BD1CE9" w14:textId="77777777" w:rsidR="00FE5786" w:rsidRPr="00AF3DA3" w:rsidRDefault="00FE5786" w:rsidP="00D25361">
            <w:pPr>
              <w:keepNext/>
              <w:keepLines/>
              <w:jc w:val="center"/>
              <w:rPr>
                <w:b/>
                <w:u w:val="single"/>
                <w:lang w:eastAsia="x-none"/>
              </w:rPr>
            </w:pPr>
          </w:p>
        </w:tc>
        <w:tc>
          <w:tcPr>
            <w:tcW w:w="702" w:type="pct"/>
            <w:gridSpan w:val="2"/>
            <w:tcBorders>
              <w:top w:val="single" w:sz="6" w:space="0" w:color="auto"/>
              <w:left w:val="single" w:sz="4" w:space="0" w:color="auto"/>
              <w:bottom w:val="single" w:sz="18" w:space="0" w:color="auto"/>
            </w:tcBorders>
            <w:vAlign w:val="center"/>
          </w:tcPr>
          <w:p w14:paraId="4F0AD6B5" w14:textId="77777777" w:rsidR="00FE5786" w:rsidRPr="00AF3DA3" w:rsidRDefault="00FE5786" w:rsidP="00D25361">
            <w:pPr>
              <w:keepNext/>
              <w:keepLines/>
              <w:ind w:left="56"/>
              <w:jc w:val="center"/>
              <w:rPr>
                <w:b/>
                <w:lang w:eastAsia="x-none"/>
              </w:rPr>
            </w:pPr>
            <w:r w:rsidRPr="00AF3DA3">
              <w:rPr>
                <w:b/>
                <w:lang w:eastAsia="x-none"/>
              </w:rPr>
              <w:t>Length</w:t>
            </w:r>
          </w:p>
        </w:tc>
        <w:tc>
          <w:tcPr>
            <w:tcW w:w="656" w:type="pct"/>
            <w:gridSpan w:val="2"/>
            <w:tcBorders>
              <w:top w:val="single" w:sz="6" w:space="0" w:color="auto"/>
              <w:bottom w:val="single" w:sz="18" w:space="0" w:color="auto"/>
            </w:tcBorders>
            <w:vAlign w:val="center"/>
          </w:tcPr>
          <w:p w14:paraId="6DDBC335" w14:textId="77777777" w:rsidR="00FE5786" w:rsidRPr="00AF3DA3" w:rsidRDefault="00FE5786" w:rsidP="00D25361">
            <w:pPr>
              <w:keepNext/>
              <w:keepLines/>
              <w:jc w:val="center"/>
              <w:rPr>
                <w:b/>
              </w:rPr>
            </w:pPr>
            <w:r w:rsidRPr="00AF3DA3">
              <w:rPr>
                <w:b/>
              </w:rPr>
              <w:t>Width</w:t>
            </w:r>
          </w:p>
        </w:tc>
        <w:tc>
          <w:tcPr>
            <w:tcW w:w="610" w:type="pct"/>
            <w:gridSpan w:val="2"/>
            <w:tcBorders>
              <w:top w:val="single" w:sz="6" w:space="0" w:color="auto"/>
              <w:bottom w:val="single" w:sz="18" w:space="0" w:color="auto"/>
            </w:tcBorders>
            <w:vAlign w:val="center"/>
          </w:tcPr>
          <w:p w14:paraId="22DCB6DA" w14:textId="4CB5D5BC" w:rsidR="00FE5786" w:rsidRPr="00AF3DA3" w:rsidRDefault="00FE5786" w:rsidP="00D25361">
            <w:pPr>
              <w:keepNext/>
              <w:keepLines/>
              <w:jc w:val="center"/>
              <w:rPr>
                <w:b/>
              </w:rPr>
            </w:pPr>
            <w:proofErr w:type="spellStart"/>
            <w:r w:rsidRPr="00AF3DA3">
              <w:rPr>
                <w:b/>
              </w:rPr>
              <w:t>Height</w:t>
            </w:r>
            <w:r w:rsidRPr="00AF3DA3">
              <w:rPr>
                <w:b/>
                <w:vertAlign w:val="superscript"/>
              </w:rPr>
              <w:t>d</w:t>
            </w:r>
            <w:proofErr w:type="spellEnd"/>
          </w:p>
        </w:tc>
        <w:tc>
          <w:tcPr>
            <w:tcW w:w="747" w:type="pct"/>
            <w:gridSpan w:val="2"/>
            <w:vMerge/>
            <w:tcBorders>
              <w:top w:val="single" w:sz="6" w:space="0" w:color="auto"/>
              <w:bottom w:val="single" w:sz="18" w:space="0" w:color="auto"/>
            </w:tcBorders>
          </w:tcPr>
          <w:p w14:paraId="085F8092" w14:textId="77777777" w:rsidR="00FE5786" w:rsidRPr="00AF3DA3" w:rsidRDefault="00FE5786" w:rsidP="00D25361">
            <w:pPr>
              <w:keepNext/>
              <w:keepLines/>
              <w:jc w:val="center"/>
              <w:rPr>
                <w:b/>
                <w:u w:val="single"/>
              </w:rPr>
            </w:pPr>
          </w:p>
        </w:tc>
        <w:tc>
          <w:tcPr>
            <w:tcW w:w="702" w:type="pct"/>
            <w:vMerge/>
            <w:tcBorders>
              <w:top w:val="single" w:sz="6" w:space="0" w:color="auto"/>
              <w:bottom w:val="single" w:sz="18" w:space="0" w:color="auto"/>
            </w:tcBorders>
          </w:tcPr>
          <w:p w14:paraId="52D41D6E" w14:textId="77777777" w:rsidR="00FE5786" w:rsidRPr="00AF3DA3" w:rsidRDefault="00FE5786" w:rsidP="00D25361">
            <w:pPr>
              <w:keepNext/>
              <w:keepLines/>
              <w:jc w:val="center"/>
              <w:rPr>
                <w:b/>
                <w:u w:val="single"/>
              </w:rPr>
            </w:pPr>
          </w:p>
        </w:tc>
        <w:tc>
          <w:tcPr>
            <w:tcW w:w="655" w:type="pct"/>
            <w:vMerge/>
            <w:tcBorders>
              <w:top w:val="single" w:sz="6" w:space="0" w:color="auto"/>
              <w:bottom w:val="single" w:sz="18" w:space="0" w:color="auto"/>
            </w:tcBorders>
          </w:tcPr>
          <w:p w14:paraId="2E79EE3D" w14:textId="77777777" w:rsidR="00FE5786" w:rsidRPr="00AF3DA3" w:rsidRDefault="00FE5786" w:rsidP="00D25361">
            <w:pPr>
              <w:keepNext/>
              <w:keepLines/>
              <w:jc w:val="center"/>
              <w:rPr>
                <w:b/>
                <w:u w:val="single"/>
              </w:rPr>
            </w:pPr>
          </w:p>
        </w:tc>
      </w:tr>
      <w:tr w:rsidR="003C54EE" w:rsidRPr="00AF3DA3" w14:paraId="57077C4E" w14:textId="77777777" w:rsidTr="000161A2">
        <w:trPr>
          <w:trHeight w:val="722"/>
        </w:trPr>
        <w:tc>
          <w:tcPr>
            <w:tcW w:w="928" w:type="pct"/>
            <w:tcBorders>
              <w:top w:val="single" w:sz="18" w:space="0" w:color="auto"/>
            </w:tcBorders>
            <w:vAlign w:val="center"/>
          </w:tcPr>
          <w:p w14:paraId="459E0A4F" w14:textId="77777777" w:rsidR="00FE5786" w:rsidRPr="00AF3DA3" w:rsidRDefault="00FE5786" w:rsidP="000161A2">
            <w:pPr>
              <w:jc w:val="center"/>
            </w:pPr>
            <w:r w:rsidRPr="00AF3DA3">
              <w:t>31.9 L</w:t>
            </w:r>
          </w:p>
          <w:p w14:paraId="5AFE475F" w14:textId="76D56EA0" w:rsidR="00FE5786" w:rsidRPr="00AF3DA3" w:rsidRDefault="00FE5786" w:rsidP="000161A2">
            <w:pPr>
              <w:jc w:val="center"/>
            </w:pPr>
            <w:r w:rsidRPr="00AF3DA3">
              <w:t>1.13 ft</w:t>
            </w:r>
            <w:r w:rsidRPr="00AF3DA3">
              <w:rPr>
                <w:vertAlign w:val="superscript"/>
              </w:rPr>
              <w:t>3</w:t>
            </w:r>
          </w:p>
        </w:tc>
        <w:tc>
          <w:tcPr>
            <w:tcW w:w="702" w:type="pct"/>
            <w:gridSpan w:val="2"/>
            <w:tcBorders>
              <w:top w:val="single" w:sz="18" w:space="0" w:color="auto"/>
            </w:tcBorders>
            <w:vAlign w:val="center"/>
          </w:tcPr>
          <w:p w14:paraId="6804FD12" w14:textId="77777777" w:rsidR="00FE5786" w:rsidRPr="00AF3DA3" w:rsidRDefault="00FE5786" w:rsidP="000161A2">
            <w:pPr>
              <w:jc w:val="center"/>
            </w:pPr>
            <w:r w:rsidRPr="00AF3DA3">
              <w:t>213.4 mm</w:t>
            </w:r>
          </w:p>
          <w:p w14:paraId="226D9B85" w14:textId="77777777" w:rsidR="00FE5786" w:rsidRPr="00AF3DA3" w:rsidRDefault="00FE5786" w:rsidP="000161A2">
            <w:pPr>
              <w:jc w:val="center"/>
            </w:pPr>
            <w:r w:rsidRPr="00AF3DA3">
              <w:t>(8.4 in)</w:t>
            </w:r>
          </w:p>
        </w:tc>
        <w:tc>
          <w:tcPr>
            <w:tcW w:w="656" w:type="pct"/>
            <w:gridSpan w:val="2"/>
            <w:tcBorders>
              <w:top w:val="single" w:sz="18" w:space="0" w:color="auto"/>
            </w:tcBorders>
            <w:vAlign w:val="center"/>
          </w:tcPr>
          <w:p w14:paraId="61F3FA15" w14:textId="77777777" w:rsidR="00FE5786" w:rsidRPr="00AF3DA3" w:rsidRDefault="00FE5786" w:rsidP="000161A2">
            <w:pPr>
              <w:jc w:val="center"/>
            </w:pPr>
            <w:r w:rsidRPr="00AF3DA3">
              <w:t>203.2 mm</w:t>
            </w:r>
          </w:p>
          <w:p w14:paraId="67CDDD61" w14:textId="77777777" w:rsidR="00FE5786" w:rsidRPr="00AF3DA3" w:rsidRDefault="00FE5786" w:rsidP="000161A2">
            <w:pPr>
              <w:jc w:val="center"/>
            </w:pPr>
            <w:r w:rsidRPr="00AF3DA3">
              <w:t>(8 in)</w:t>
            </w:r>
          </w:p>
        </w:tc>
        <w:tc>
          <w:tcPr>
            <w:tcW w:w="610" w:type="pct"/>
            <w:gridSpan w:val="2"/>
            <w:tcBorders>
              <w:top w:val="single" w:sz="18" w:space="0" w:color="auto"/>
            </w:tcBorders>
            <w:vAlign w:val="center"/>
          </w:tcPr>
          <w:p w14:paraId="5FB2C5B3" w14:textId="77777777" w:rsidR="00FE5786" w:rsidRPr="00AF3DA3" w:rsidRDefault="00FE5786" w:rsidP="000161A2">
            <w:pPr>
              <w:jc w:val="center"/>
            </w:pPr>
            <w:r w:rsidRPr="00AF3DA3">
              <w:t>736.6 mm</w:t>
            </w:r>
          </w:p>
          <w:p w14:paraId="685760B5" w14:textId="77777777" w:rsidR="00FE5786" w:rsidRPr="00AF3DA3" w:rsidRDefault="00FE5786" w:rsidP="000161A2">
            <w:pPr>
              <w:jc w:val="center"/>
            </w:pPr>
            <w:r w:rsidRPr="00AF3DA3">
              <w:t>(29 in)</w:t>
            </w:r>
          </w:p>
        </w:tc>
        <w:tc>
          <w:tcPr>
            <w:tcW w:w="747" w:type="pct"/>
            <w:gridSpan w:val="2"/>
            <w:tcBorders>
              <w:top w:val="single" w:sz="18" w:space="0" w:color="auto"/>
            </w:tcBorders>
            <w:vAlign w:val="center"/>
          </w:tcPr>
          <w:p w14:paraId="7B25E32E" w14:textId="7501EE74" w:rsidR="00FE5786" w:rsidRPr="00AF3DA3" w:rsidRDefault="00FE5786" w:rsidP="000161A2">
            <w:pPr>
              <w:jc w:val="center"/>
              <w:rPr>
                <w:vertAlign w:val="superscript"/>
              </w:rPr>
            </w:pPr>
            <w:r w:rsidRPr="00AF3DA3">
              <w:t>43 362 mm</w:t>
            </w:r>
            <w:r w:rsidRPr="00AF3DA3">
              <w:rPr>
                <w:vertAlign w:val="superscript"/>
              </w:rPr>
              <w:t>2</w:t>
            </w:r>
          </w:p>
          <w:p w14:paraId="77895D55" w14:textId="5099AB60" w:rsidR="00FE5786" w:rsidRPr="00AF3DA3" w:rsidRDefault="00FE5786" w:rsidP="000161A2">
            <w:pPr>
              <w:jc w:val="center"/>
            </w:pPr>
            <w:r w:rsidRPr="00AF3DA3">
              <w:t>(67.2 in</w:t>
            </w:r>
            <w:r w:rsidRPr="00AF3DA3">
              <w:rPr>
                <w:vertAlign w:val="superscript"/>
              </w:rPr>
              <w:t>2</w:t>
            </w:r>
            <w:r w:rsidRPr="00AF3DA3">
              <w:t>)</w:t>
            </w:r>
          </w:p>
        </w:tc>
        <w:tc>
          <w:tcPr>
            <w:tcW w:w="702" w:type="pct"/>
            <w:vMerge w:val="restart"/>
            <w:tcBorders>
              <w:top w:val="single" w:sz="18" w:space="0" w:color="auto"/>
            </w:tcBorders>
            <w:vAlign w:val="center"/>
          </w:tcPr>
          <w:p w14:paraId="6BCE8F5F" w14:textId="752DC5FD" w:rsidR="00FE5786" w:rsidRPr="00AF3DA3" w:rsidRDefault="00FE5786" w:rsidP="000161A2">
            <w:pPr>
              <w:spacing w:before="1080"/>
              <w:jc w:val="center"/>
            </w:pPr>
            <w:r w:rsidRPr="00AF3DA3">
              <w:t>12.7 mm</w:t>
            </w:r>
          </w:p>
          <w:p w14:paraId="6E5F1556" w14:textId="77777777" w:rsidR="00FE5786" w:rsidRPr="00AF3DA3" w:rsidRDefault="00FE5786" w:rsidP="000161A2">
            <w:pPr>
              <w:jc w:val="center"/>
            </w:pPr>
            <w:r w:rsidRPr="00AF3DA3">
              <w:t>(0.5 in)</w:t>
            </w:r>
          </w:p>
        </w:tc>
        <w:tc>
          <w:tcPr>
            <w:tcW w:w="655" w:type="pct"/>
            <w:tcBorders>
              <w:top w:val="single" w:sz="18" w:space="0" w:color="auto"/>
            </w:tcBorders>
            <w:vAlign w:val="center"/>
          </w:tcPr>
          <w:p w14:paraId="50C27EC0" w14:textId="77777777" w:rsidR="00FE5786" w:rsidRPr="00AF3DA3" w:rsidRDefault="00FE5786" w:rsidP="000161A2">
            <w:pPr>
              <w:jc w:val="center"/>
            </w:pPr>
            <w:r w:rsidRPr="00AF3DA3">
              <w:t>550.6 mL*</w:t>
            </w:r>
          </w:p>
          <w:p w14:paraId="508564FD" w14:textId="77777777" w:rsidR="00FE5786" w:rsidRPr="00AF3DA3" w:rsidRDefault="00FE5786" w:rsidP="000161A2">
            <w:pPr>
              <w:jc w:val="center"/>
            </w:pPr>
            <w:r w:rsidRPr="00AF3DA3">
              <w:t>0.55 L</w:t>
            </w:r>
          </w:p>
          <w:p w14:paraId="28802490" w14:textId="52455159" w:rsidR="00FE5786" w:rsidRPr="00AF3DA3" w:rsidRDefault="00FE5786" w:rsidP="000161A2">
            <w:pPr>
              <w:jc w:val="center"/>
            </w:pPr>
            <w:r w:rsidRPr="00AF3DA3">
              <w:t>(33.6 in</w:t>
            </w:r>
            <w:r w:rsidRPr="00AF3DA3">
              <w:rPr>
                <w:vertAlign w:val="superscript"/>
              </w:rPr>
              <w:t>3</w:t>
            </w:r>
            <w:r w:rsidRPr="00AF3DA3">
              <w:t>)</w:t>
            </w:r>
          </w:p>
        </w:tc>
      </w:tr>
      <w:tr w:rsidR="003C54EE" w:rsidRPr="00AF3DA3" w14:paraId="78E6EB3D" w14:textId="77777777" w:rsidTr="00C12321">
        <w:tc>
          <w:tcPr>
            <w:tcW w:w="928" w:type="pct"/>
            <w:vAlign w:val="center"/>
          </w:tcPr>
          <w:p w14:paraId="5538ADED" w14:textId="77777777" w:rsidR="00FE5786" w:rsidRPr="00AF3DA3" w:rsidRDefault="00FE5786" w:rsidP="00D25361">
            <w:pPr>
              <w:keepLines/>
              <w:jc w:val="center"/>
            </w:pPr>
            <w:r w:rsidRPr="00AF3DA3">
              <w:t>28.3 L</w:t>
            </w:r>
          </w:p>
          <w:p w14:paraId="7A754505" w14:textId="484E990D" w:rsidR="00FE5786" w:rsidRPr="00AF3DA3" w:rsidRDefault="00FE5786" w:rsidP="00D25361">
            <w:pPr>
              <w:keepLines/>
              <w:jc w:val="center"/>
            </w:pPr>
            <w:r w:rsidRPr="00AF3DA3">
              <w:t>1 ft</w:t>
            </w:r>
            <w:r w:rsidRPr="00AF3DA3">
              <w:rPr>
                <w:vertAlign w:val="superscript"/>
              </w:rPr>
              <w:t>3</w:t>
            </w:r>
          </w:p>
        </w:tc>
        <w:tc>
          <w:tcPr>
            <w:tcW w:w="702" w:type="pct"/>
            <w:gridSpan w:val="2"/>
            <w:vAlign w:val="center"/>
          </w:tcPr>
          <w:p w14:paraId="7FE5CE8B" w14:textId="77777777" w:rsidR="00FE5786" w:rsidRPr="00AF3DA3" w:rsidRDefault="00FE5786" w:rsidP="00D25361">
            <w:pPr>
              <w:keepNext/>
              <w:keepLines/>
              <w:jc w:val="center"/>
            </w:pPr>
            <w:r w:rsidRPr="00AF3DA3">
              <w:t>304.8 mm (12 in)</w:t>
            </w:r>
          </w:p>
        </w:tc>
        <w:tc>
          <w:tcPr>
            <w:tcW w:w="656" w:type="pct"/>
            <w:gridSpan w:val="2"/>
            <w:vAlign w:val="center"/>
          </w:tcPr>
          <w:p w14:paraId="2E31A2E8" w14:textId="77777777" w:rsidR="00FE5786" w:rsidRPr="00AF3DA3" w:rsidRDefault="00FE5786" w:rsidP="00D25361">
            <w:pPr>
              <w:keepNext/>
              <w:keepLines/>
              <w:jc w:val="center"/>
            </w:pPr>
            <w:r w:rsidRPr="00AF3DA3">
              <w:t>304.8 mm (12 in)</w:t>
            </w:r>
          </w:p>
        </w:tc>
        <w:tc>
          <w:tcPr>
            <w:tcW w:w="610" w:type="pct"/>
            <w:gridSpan w:val="2"/>
            <w:vAlign w:val="center"/>
          </w:tcPr>
          <w:p w14:paraId="41437439" w14:textId="77777777" w:rsidR="00FE5786" w:rsidRPr="00AF3DA3" w:rsidRDefault="00FE5786" w:rsidP="00D25361">
            <w:pPr>
              <w:keepNext/>
              <w:keepLines/>
              <w:jc w:val="center"/>
            </w:pPr>
            <w:r w:rsidRPr="00AF3DA3">
              <w:t>304.8 mm (12 in)</w:t>
            </w:r>
          </w:p>
        </w:tc>
        <w:tc>
          <w:tcPr>
            <w:tcW w:w="747" w:type="pct"/>
            <w:gridSpan w:val="2"/>
            <w:vMerge w:val="restart"/>
            <w:vAlign w:val="center"/>
          </w:tcPr>
          <w:p w14:paraId="53CE95A8" w14:textId="0A5259C6" w:rsidR="00FE5786" w:rsidRPr="00AF3DA3" w:rsidRDefault="00FE5786" w:rsidP="00D25361">
            <w:pPr>
              <w:keepNext/>
              <w:jc w:val="center"/>
            </w:pPr>
            <w:r w:rsidRPr="00AF3DA3">
              <w:t>92 903 mm</w:t>
            </w:r>
            <w:r w:rsidRPr="00AF3DA3">
              <w:rPr>
                <w:vertAlign w:val="superscript"/>
              </w:rPr>
              <w:t>2</w:t>
            </w:r>
          </w:p>
          <w:p w14:paraId="37503DE6" w14:textId="105F7250" w:rsidR="00FE5786" w:rsidRPr="00AF3DA3" w:rsidRDefault="00FE5786" w:rsidP="00D25361">
            <w:pPr>
              <w:keepNext/>
              <w:jc w:val="center"/>
            </w:pPr>
            <w:r w:rsidRPr="00AF3DA3">
              <w:t>(144 in</w:t>
            </w:r>
            <w:r w:rsidRPr="00AF3DA3">
              <w:rPr>
                <w:vertAlign w:val="superscript"/>
              </w:rPr>
              <w:t>2</w:t>
            </w:r>
            <w:r w:rsidRPr="00AF3DA3">
              <w:t>)</w:t>
            </w:r>
          </w:p>
        </w:tc>
        <w:tc>
          <w:tcPr>
            <w:tcW w:w="702" w:type="pct"/>
            <w:vMerge/>
            <w:vAlign w:val="center"/>
          </w:tcPr>
          <w:p w14:paraId="1C6381AA" w14:textId="77777777" w:rsidR="00FE5786" w:rsidRPr="00AF3DA3" w:rsidRDefault="00FE5786" w:rsidP="00D25361">
            <w:pPr>
              <w:keepNext/>
              <w:keepLines/>
              <w:jc w:val="center"/>
            </w:pPr>
          </w:p>
        </w:tc>
        <w:tc>
          <w:tcPr>
            <w:tcW w:w="655" w:type="pct"/>
            <w:vMerge w:val="restart"/>
            <w:vAlign w:val="center"/>
          </w:tcPr>
          <w:p w14:paraId="307219D2" w14:textId="77777777" w:rsidR="00FE5786" w:rsidRPr="00AF3DA3" w:rsidRDefault="00FE5786" w:rsidP="00D25361">
            <w:pPr>
              <w:keepNext/>
              <w:keepLines/>
              <w:jc w:val="center"/>
            </w:pPr>
            <w:r w:rsidRPr="00AF3DA3">
              <w:t>1.18 L**</w:t>
            </w:r>
          </w:p>
          <w:p w14:paraId="24555692" w14:textId="7B7F66E2" w:rsidR="00FE5786" w:rsidRPr="00AF3DA3" w:rsidRDefault="00FE5786" w:rsidP="00D25361">
            <w:pPr>
              <w:keepNext/>
              <w:keepLines/>
              <w:jc w:val="center"/>
            </w:pPr>
            <w:r w:rsidRPr="00AF3DA3">
              <w:t>(72 in</w:t>
            </w:r>
            <w:r w:rsidRPr="00AF3DA3">
              <w:rPr>
                <w:vertAlign w:val="superscript"/>
              </w:rPr>
              <w:t>3</w:t>
            </w:r>
            <w:r w:rsidRPr="00AF3DA3">
              <w:t>)</w:t>
            </w:r>
          </w:p>
        </w:tc>
      </w:tr>
      <w:tr w:rsidR="003C54EE" w:rsidRPr="00AF3DA3" w14:paraId="2E436E38" w14:textId="77777777" w:rsidTr="000161A2">
        <w:trPr>
          <w:trHeight w:val="536"/>
        </w:trPr>
        <w:tc>
          <w:tcPr>
            <w:tcW w:w="928" w:type="pct"/>
            <w:vMerge w:val="restart"/>
            <w:vAlign w:val="center"/>
          </w:tcPr>
          <w:p w14:paraId="4DDB78F2" w14:textId="77777777" w:rsidR="00FE5786" w:rsidRPr="00AF3DA3" w:rsidRDefault="00FE5786" w:rsidP="00D25361">
            <w:pPr>
              <w:keepLines/>
              <w:jc w:val="center"/>
            </w:pPr>
            <w:r w:rsidRPr="00AF3DA3">
              <w:t>63.7 L</w:t>
            </w:r>
          </w:p>
          <w:p w14:paraId="77BBCA6E" w14:textId="619AD90C" w:rsidR="00FE5786" w:rsidRPr="00AF3DA3" w:rsidRDefault="00FE5786" w:rsidP="00D25361">
            <w:pPr>
              <w:keepLines/>
              <w:jc w:val="center"/>
            </w:pPr>
            <w:r w:rsidRPr="00AF3DA3">
              <w:t>2.25 ft</w:t>
            </w:r>
            <w:r w:rsidRPr="00AF3DA3">
              <w:rPr>
                <w:vertAlign w:val="superscript"/>
              </w:rPr>
              <w:t>3</w:t>
            </w:r>
          </w:p>
        </w:tc>
        <w:tc>
          <w:tcPr>
            <w:tcW w:w="702" w:type="pct"/>
            <w:gridSpan w:val="2"/>
            <w:vAlign w:val="center"/>
          </w:tcPr>
          <w:p w14:paraId="7A51DB17" w14:textId="77777777" w:rsidR="00FE5786" w:rsidRPr="00AF3DA3" w:rsidRDefault="00FE5786" w:rsidP="00D25361">
            <w:pPr>
              <w:keepNext/>
              <w:keepLines/>
              <w:jc w:val="center"/>
            </w:pPr>
            <w:r w:rsidRPr="00AF3DA3">
              <w:t>304.8 mm (12 in)</w:t>
            </w:r>
          </w:p>
        </w:tc>
        <w:tc>
          <w:tcPr>
            <w:tcW w:w="656" w:type="pct"/>
            <w:gridSpan w:val="2"/>
            <w:vAlign w:val="center"/>
          </w:tcPr>
          <w:p w14:paraId="314EE862" w14:textId="77777777" w:rsidR="00FE5786" w:rsidRPr="00AF3DA3" w:rsidRDefault="00FE5786" w:rsidP="00D25361">
            <w:pPr>
              <w:keepNext/>
              <w:keepLines/>
              <w:jc w:val="center"/>
            </w:pPr>
            <w:r w:rsidRPr="00AF3DA3">
              <w:t>304.8 mm (12 in)</w:t>
            </w:r>
          </w:p>
        </w:tc>
        <w:tc>
          <w:tcPr>
            <w:tcW w:w="610" w:type="pct"/>
            <w:gridSpan w:val="2"/>
            <w:vAlign w:val="center"/>
          </w:tcPr>
          <w:p w14:paraId="3B35C826" w14:textId="77777777" w:rsidR="00FE5786" w:rsidRPr="00AF3DA3" w:rsidRDefault="00FE5786" w:rsidP="00D25361">
            <w:pPr>
              <w:keepNext/>
              <w:keepLines/>
              <w:jc w:val="center"/>
            </w:pPr>
            <w:r w:rsidRPr="00AF3DA3">
              <w:t>685.8 mm</w:t>
            </w:r>
          </w:p>
          <w:p w14:paraId="194C3DC3" w14:textId="77777777" w:rsidR="00FE5786" w:rsidRPr="00AF3DA3" w:rsidRDefault="00FE5786" w:rsidP="00D25361">
            <w:pPr>
              <w:keepNext/>
              <w:keepLines/>
              <w:jc w:val="center"/>
            </w:pPr>
            <w:r w:rsidRPr="00AF3DA3">
              <w:t>(27 in)</w:t>
            </w:r>
          </w:p>
        </w:tc>
        <w:tc>
          <w:tcPr>
            <w:tcW w:w="747" w:type="pct"/>
            <w:gridSpan w:val="2"/>
            <w:vMerge/>
            <w:vAlign w:val="center"/>
          </w:tcPr>
          <w:p w14:paraId="1CEA2128" w14:textId="77777777" w:rsidR="00FE5786" w:rsidRPr="00AF3DA3" w:rsidRDefault="00FE5786" w:rsidP="00D25361">
            <w:pPr>
              <w:keepNext/>
              <w:jc w:val="center"/>
            </w:pPr>
          </w:p>
        </w:tc>
        <w:tc>
          <w:tcPr>
            <w:tcW w:w="702" w:type="pct"/>
            <w:vMerge/>
          </w:tcPr>
          <w:p w14:paraId="5D06C1AA" w14:textId="77777777" w:rsidR="00FE5786" w:rsidRPr="00AF3DA3" w:rsidRDefault="00FE5786" w:rsidP="00D25361">
            <w:pPr>
              <w:keepNext/>
              <w:keepLines/>
              <w:jc w:val="center"/>
            </w:pPr>
          </w:p>
        </w:tc>
        <w:tc>
          <w:tcPr>
            <w:tcW w:w="655" w:type="pct"/>
            <w:vMerge/>
          </w:tcPr>
          <w:p w14:paraId="67407132" w14:textId="77777777" w:rsidR="00FE5786" w:rsidRPr="00AF3DA3" w:rsidRDefault="00FE5786" w:rsidP="00D25361">
            <w:pPr>
              <w:keepNext/>
              <w:keepLines/>
              <w:jc w:val="center"/>
            </w:pPr>
          </w:p>
        </w:tc>
      </w:tr>
      <w:tr w:rsidR="003C54EE" w:rsidRPr="00AF3DA3" w14:paraId="00F4846E" w14:textId="77777777" w:rsidTr="00C12321">
        <w:tc>
          <w:tcPr>
            <w:tcW w:w="928" w:type="pct"/>
            <w:vMerge/>
            <w:vAlign w:val="center"/>
          </w:tcPr>
          <w:p w14:paraId="6BE83920" w14:textId="77777777" w:rsidR="00FE5786" w:rsidRPr="00AF3DA3" w:rsidRDefault="00FE5786" w:rsidP="00D25361">
            <w:pPr>
              <w:keepLines/>
              <w:jc w:val="center"/>
            </w:pPr>
          </w:p>
        </w:tc>
        <w:tc>
          <w:tcPr>
            <w:tcW w:w="702" w:type="pct"/>
            <w:gridSpan w:val="2"/>
            <w:vAlign w:val="center"/>
          </w:tcPr>
          <w:p w14:paraId="46E47836" w14:textId="77777777" w:rsidR="00FE5786" w:rsidRPr="00AF3DA3" w:rsidRDefault="00FE5786" w:rsidP="00D25361">
            <w:pPr>
              <w:keepNext/>
              <w:keepLines/>
              <w:jc w:val="center"/>
            </w:pPr>
            <w:r w:rsidRPr="00AF3DA3">
              <w:t>406.4 mm</w:t>
            </w:r>
          </w:p>
          <w:p w14:paraId="45E4858F" w14:textId="77777777" w:rsidR="00FE5786" w:rsidRPr="00AF3DA3" w:rsidRDefault="00FE5786" w:rsidP="00D25361">
            <w:pPr>
              <w:keepNext/>
              <w:keepLines/>
              <w:jc w:val="center"/>
            </w:pPr>
            <w:r w:rsidRPr="00AF3DA3">
              <w:t>(16 in)</w:t>
            </w:r>
          </w:p>
        </w:tc>
        <w:tc>
          <w:tcPr>
            <w:tcW w:w="656" w:type="pct"/>
            <w:gridSpan w:val="2"/>
            <w:vAlign w:val="center"/>
          </w:tcPr>
          <w:p w14:paraId="6AE4A5E6" w14:textId="77777777" w:rsidR="00FE5786" w:rsidRPr="00AF3DA3" w:rsidRDefault="00FE5786" w:rsidP="00D25361">
            <w:pPr>
              <w:keepNext/>
              <w:keepLines/>
              <w:jc w:val="center"/>
            </w:pPr>
            <w:r w:rsidRPr="00AF3DA3">
              <w:t>228.6 mm</w:t>
            </w:r>
          </w:p>
          <w:p w14:paraId="60BD586C" w14:textId="77777777" w:rsidR="00FE5786" w:rsidRPr="00AF3DA3" w:rsidRDefault="00FE5786" w:rsidP="00D25361">
            <w:pPr>
              <w:keepNext/>
              <w:keepLines/>
              <w:jc w:val="center"/>
            </w:pPr>
            <w:r w:rsidRPr="00AF3DA3">
              <w:t>(9 in)</w:t>
            </w:r>
          </w:p>
        </w:tc>
        <w:tc>
          <w:tcPr>
            <w:tcW w:w="610" w:type="pct"/>
            <w:gridSpan w:val="2"/>
            <w:vAlign w:val="center"/>
          </w:tcPr>
          <w:p w14:paraId="5AF6086A" w14:textId="77777777" w:rsidR="00FE5786" w:rsidRPr="00AF3DA3" w:rsidRDefault="00FE5786" w:rsidP="00D25361">
            <w:pPr>
              <w:keepNext/>
              <w:keepLines/>
              <w:jc w:val="center"/>
            </w:pPr>
            <w:r w:rsidRPr="00AF3DA3">
              <w:t>685.8 mm</w:t>
            </w:r>
          </w:p>
          <w:p w14:paraId="2BADBAE7" w14:textId="77777777" w:rsidR="00FE5786" w:rsidRPr="00AF3DA3" w:rsidRDefault="00FE5786" w:rsidP="00D25361">
            <w:pPr>
              <w:keepNext/>
              <w:keepLines/>
              <w:jc w:val="center"/>
            </w:pPr>
            <w:r w:rsidRPr="00AF3DA3">
              <w:t>(27 in)</w:t>
            </w:r>
          </w:p>
        </w:tc>
        <w:tc>
          <w:tcPr>
            <w:tcW w:w="747" w:type="pct"/>
            <w:gridSpan w:val="2"/>
            <w:vMerge/>
            <w:vAlign w:val="center"/>
          </w:tcPr>
          <w:p w14:paraId="42E7F514" w14:textId="77777777" w:rsidR="00FE5786" w:rsidRPr="00AF3DA3" w:rsidRDefault="00FE5786" w:rsidP="00D25361">
            <w:pPr>
              <w:keepNext/>
              <w:jc w:val="center"/>
            </w:pPr>
          </w:p>
        </w:tc>
        <w:tc>
          <w:tcPr>
            <w:tcW w:w="702" w:type="pct"/>
            <w:vMerge/>
          </w:tcPr>
          <w:p w14:paraId="57B1CCD7" w14:textId="77777777" w:rsidR="00FE5786" w:rsidRPr="00AF3DA3" w:rsidRDefault="00FE5786" w:rsidP="00D25361">
            <w:pPr>
              <w:keepNext/>
              <w:keepLines/>
              <w:jc w:val="center"/>
            </w:pPr>
          </w:p>
        </w:tc>
        <w:tc>
          <w:tcPr>
            <w:tcW w:w="655" w:type="pct"/>
            <w:vMerge/>
          </w:tcPr>
          <w:p w14:paraId="5B0C465F" w14:textId="77777777" w:rsidR="00FE5786" w:rsidRPr="00AF3DA3" w:rsidRDefault="00FE5786" w:rsidP="00D25361">
            <w:pPr>
              <w:keepNext/>
              <w:keepLines/>
              <w:jc w:val="center"/>
            </w:pPr>
          </w:p>
        </w:tc>
      </w:tr>
      <w:tr w:rsidR="003C54EE" w:rsidRPr="00AF3DA3" w14:paraId="4990B3FE" w14:textId="77777777" w:rsidTr="00C12321">
        <w:tc>
          <w:tcPr>
            <w:tcW w:w="928" w:type="pct"/>
            <w:vMerge w:val="restart"/>
            <w:vAlign w:val="center"/>
          </w:tcPr>
          <w:p w14:paraId="3F89223D" w14:textId="77777777" w:rsidR="00FE5786" w:rsidRPr="00AF3DA3" w:rsidRDefault="00FE5786" w:rsidP="00D25361">
            <w:pPr>
              <w:keepLines/>
              <w:jc w:val="center"/>
            </w:pPr>
            <w:r w:rsidRPr="00AF3DA3">
              <w:t>92 L</w:t>
            </w:r>
          </w:p>
          <w:p w14:paraId="0AF3536F" w14:textId="0C857F66" w:rsidR="00FE5786" w:rsidRPr="00AF3DA3" w:rsidRDefault="00FE5786" w:rsidP="00D25361">
            <w:pPr>
              <w:keepLines/>
              <w:jc w:val="center"/>
            </w:pPr>
            <w:r w:rsidRPr="00AF3DA3">
              <w:t>3.25 ft</w:t>
            </w:r>
            <w:r w:rsidRPr="00AF3DA3">
              <w:rPr>
                <w:vertAlign w:val="superscript"/>
              </w:rPr>
              <w:t>3</w:t>
            </w:r>
          </w:p>
        </w:tc>
        <w:tc>
          <w:tcPr>
            <w:tcW w:w="702" w:type="pct"/>
            <w:gridSpan w:val="2"/>
            <w:vAlign w:val="center"/>
          </w:tcPr>
          <w:p w14:paraId="33D47D07" w14:textId="77777777" w:rsidR="00FE5786" w:rsidRPr="00AF3DA3" w:rsidRDefault="00FE5786" w:rsidP="00D25361">
            <w:pPr>
              <w:keepNext/>
              <w:jc w:val="center"/>
            </w:pPr>
            <w:r w:rsidRPr="00AF3DA3">
              <w:t>304.8 mm (12 in)</w:t>
            </w:r>
          </w:p>
        </w:tc>
        <w:tc>
          <w:tcPr>
            <w:tcW w:w="656" w:type="pct"/>
            <w:gridSpan w:val="2"/>
            <w:vAlign w:val="center"/>
          </w:tcPr>
          <w:p w14:paraId="79CD35C1" w14:textId="77777777" w:rsidR="00FE5786" w:rsidRPr="00AF3DA3" w:rsidRDefault="00FE5786" w:rsidP="00D25361">
            <w:pPr>
              <w:keepNext/>
              <w:jc w:val="center"/>
            </w:pPr>
            <w:r w:rsidRPr="00AF3DA3">
              <w:t>304.8 mm (12 in)</w:t>
            </w:r>
          </w:p>
        </w:tc>
        <w:tc>
          <w:tcPr>
            <w:tcW w:w="610" w:type="pct"/>
            <w:gridSpan w:val="2"/>
            <w:vAlign w:val="center"/>
          </w:tcPr>
          <w:p w14:paraId="50942081" w14:textId="77777777" w:rsidR="00FE5786" w:rsidRPr="00AF3DA3" w:rsidRDefault="00FE5786" w:rsidP="00D25361">
            <w:pPr>
              <w:keepNext/>
              <w:keepLines/>
              <w:jc w:val="center"/>
            </w:pPr>
            <w:r w:rsidRPr="00AF3DA3">
              <w:t>990.6 mm</w:t>
            </w:r>
          </w:p>
          <w:p w14:paraId="5DAFC436" w14:textId="77777777" w:rsidR="00FE5786" w:rsidRPr="00AF3DA3" w:rsidRDefault="00FE5786" w:rsidP="00D25361">
            <w:pPr>
              <w:keepNext/>
              <w:keepLines/>
              <w:jc w:val="center"/>
            </w:pPr>
            <w:r w:rsidRPr="00AF3DA3">
              <w:t>(39 in)</w:t>
            </w:r>
          </w:p>
        </w:tc>
        <w:tc>
          <w:tcPr>
            <w:tcW w:w="747" w:type="pct"/>
            <w:gridSpan w:val="2"/>
            <w:vMerge/>
            <w:vAlign w:val="center"/>
          </w:tcPr>
          <w:p w14:paraId="3B07332B" w14:textId="77777777" w:rsidR="00FE5786" w:rsidRPr="00AF3DA3" w:rsidRDefault="00FE5786" w:rsidP="00D25361">
            <w:pPr>
              <w:keepNext/>
              <w:jc w:val="center"/>
            </w:pPr>
          </w:p>
        </w:tc>
        <w:tc>
          <w:tcPr>
            <w:tcW w:w="702" w:type="pct"/>
            <w:vMerge/>
          </w:tcPr>
          <w:p w14:paraId="1E42D383" w14:textId="77777777" w:rsidR="00FE5786" w:rsidRPr="00AF3DA3" w:rsidRDefault="00FE5786" w:rsidP="00D25361">
            <w:pPr>
              <w:keepNext/>
              <w:keepLines/>
              <w:jc w:val="center"/>
            </w:pPr>
          </w:p>
        </w:tc>
        <w:tc>
          <w:tcPr>
            <w:tcW w:w="655" w:type="pct"/>
            <w:vMerge/>
          </w:tcPr>
          <w:p w14:paraId="04B908BB" w14:textId="77777777" w:rsidR="00FE5786" w:rsidRPr="00AF3DA3" w:rsidRDefault="00FE5786" w:rsidP="00D25361">
            <w:pPr>
              <w:keepNext/>
              <w:keepLines/>
              <w:jc w:val="center"/>
            </w:pPr>
          </w:p>
        </w:tc>
      </w:tr>
      <w:tr w:rsidR="003C54EE" w:rsidRPr="00AF3DA3" w14:paraId="5601E95D" w14:textId="77777777" w:rsidTr="00C12321">
        <w:tc>
          <w:tcPr>
            <w:tcW w:w="928" w:type="pct"/>
            <w:vMerge/>
            <w:tcBorders>
              <w:bottom w:val="single" w:sz="6" w:space="0" w:color="auto"/>
            </w:tcBorders>
            <w:vAlign w:val="center"/>
          </w:tcPr>
          <w:p w14:paraId="4F55EABE" w14:textId="77777777" w:rsidR="00FE5786" w:rsidRPr="00AF3DA3" w:rsidRDefault="00FE5786" w:rsidP="00D25361">
            <w:pPr>
              <w:keepLines/>
              <w:jc w:val="center"/>
            </w:pPr>
          </w:p>
        </w:tc>
        <w:tc>
          <w:tcPr>
            <w:tcW w:w="702" w:type="pct"/>
            <w:gridSpan w:val="2"/>
            <w:tcBorders>
              <w:bottom w:val="single" w:sz="6" w:space="0" w:color="auto"/>
            </w:tcBorders>
            <w:vAlign w:val="center"/>
          </w:tcPr>
          <w:p w14:paraId="2E1B6233" w14:textId="77777777" w:rsidR="00FE5786" w:rsidRPr="00AF3DA3" w:rsidRDefault="00FE5786" w:rsidP="00D25361">
            <w:pPr>
              <w:keepNext/>
              <w:keepLines/>
              <w:jc w:val="center"/>
            </w:pPr>
            <w:r w:rsidRPr="00AF3DA3">
              <w:t>406.4 mm</w:t>
            </w:r>
          </w:p>
          <w:p w14:paraId="6B931CEF" w14:textId="77777777" w:rsidR="00FE5786" w:rsidRPr="00AF3DA3" w:rsidRDefault="00FE5786" w:rsidP="00D25361">
            <w:pPr>
              <w:keepNext/>
              <w:keepLines/>
              <w:jc w:val="center"/>
            </w:pPr>
            <w:r w:rsidRPr="00AF3DA3">
              <w:t>(16 in)</w:t>
            </w:r>
          </w:p>
        </w:tc>
        <w:tc>
          <w:tcPr>
            <w:tcW w:w="656" w:type="pct"/>
            <w:gridSpan w:val="2"/>
            <w:tcBorders>
              <w:bottom w:val="single" w:sz="6" w:space="0" w:color="auto"/>
            </w:tcBorders>
            <w:vAlign w:val="center"/>
          </w:tcPr>
          <w:p w14:paraId="05C9F7EF" w14:textId="77777777" w:rsidR="00FE5786" w:rsidRPr="00AF3DA3" w:rsidRDefault="00FE5786" w:rsidP="00D25361">
            <w:pPr>
              <w:keepNext/>
              <w:keepLines/>
              <w:jc w:val="center"/>
            </w:pPr>
            <w:r w:rsidRPr="00AF3DA3">
              <w:t>228.6 mm</w:t>
            </w:r>
          </w:p>
          <w:p w14:paraId="30395016" w14:textId="77777777" w:rsidR="00FE5786" w:rsidRPr="00AF3DA3" w:rsidRDefault="00FE5786" w:rsidP="00D25361">
            <w:pPr>
              <w:keepNext/>
              <w:keepLines/>
              <w:jc w:val="center"/>
            </w:pPr>
            <w:r w:rsidRPr="00AF3DA3">
              <w:t>(9 in)</w:t>
            </w:r>
          </w:p>
        </w:tc>
        <w:tc>
          <w:tcPr>
            <w:tcW w:w="610" w:type="pct"/>
            <w:gridSpan w:val="2"/>
            <w:tcBorders>
              <w:bottom w:val="single" w:sz="6" w:space="0" w:color="auto"/>
            </w:tcBorders>
            <w:vAlign w:val="center"/>
          </w:tcPr>
          <w:p w14:paraId="21C221AD" w14:textId="77777777" w:rsidR="00FE5786" w:rsidRPr="00AF3DA3" w:rsidRDefault="00FE5786" w:rsidP="00D25361">
            <w:pPr>
              <w:keepNext/>
              <w:keepLines/>
              <w:jc w:val="center"/>
            </w:pPr>
            <w:r w:rsidRPr="00AF3DA3">
              <w:t>990.6 mm</w:t>
            </w:r>
          </w:p>
          <w:p w14:paraId="2F92C0D7" w14:textId="77777777" w:rsidR="00FE5786" w:rsidRPr="00AF3DA3" w:rsidRDefault="00FE5786" w:rsidP="00D25361">
            <w:pPr>
              <w:keepNext/>
              <w:keepLines/>
              <w:jc w:val="center"/>
            </w:pPr>
            <w:r w:rsidRPr="00AF3DA3">
              <w:t>(39 in)</w:t>
            </w:r>
          </w:p>
        </w:tc>
        <w:tc>
          <w:tcPr>
            <w:tcW w:w="747" w:type="pct"/>
            <w:gridSpan w:val="2"/>
            <w:vMerge/>
            <w:tcBorders>
              <w:bottom w:val="single" w:sz="6" w:space="0" w:color="auto"/>
            </w:tcBorders>
            <w:vAlign w:val="center"/>
          </w:tcPr>
          <w:p w14:paraId="2BFCCD86" w14:textId="77777777" w:rsidR="00FE5786" w:rsidRPr="00AF3DA3" w:rsidRDefault="00FE5786" w:rsidP="00D25361">
            <w:pPr>
              <w:keepNext/>
              <w:jc w:val="center"/>
            </w:pPr>
          </w:p>
        </w:tc>
        <w:tc>
          <w:tcPr>
            <w:tcW w:w="702" w:type="pct"/>
            <w:vMerge/>
            <w:tcBorders>
              <w:bottom w:val="single" w:sz="6" w:space="0" w:color="auto"/>
            </w:tcBorders>
          </w:tcPr>
          <w:p w14:paraId="1C656A38" w14:textId="77777777" w:rsidR="00FE5786" w:rsidRPr="00AF3DA3" w:rsidRDefault="00FE5786" w:rsidP="00D25361">
            <w:pPr>
              <w:keepNext/>
              <w:keepLines/>
              <w:jc w:val="center"/>
            </w:pPr>
          </w:p>
        </w:tc>
        <w:tc>
          <w:tcPr>
            <w:tcW w:w="655" w:type="pct"/>
            <w:vMerge/>
            <w:tcBorders>
              <w:bottom w:val="single" w:sz="6" w:space="0" w:color="auto"/>
            </w:tcBorders>
          </w:tcPr>
          <w:p w14:paraId="79A8A654" w14:textId="77777777" w:rsidR="00FE5786" w:rsidRPr="00AF3DA3" w:rsidRDefault="00FE5786" w:rsidP="00D25361">
            <w:pPr>
              <w:keepNext/>
              <w:keepLines/>
              <w:jc w:val="center"/>
            </w:pPr>
          </w:p>
        </w:tc>
      </w:tr>
      <w:tr w:rsidR="00FE5786" w:rsidRPr="00AF3DA3" w14:paraId="35857E6F" w14:textId="77777777" w:rsidTr="00C12321">
        <w:tc>
          <w:tcPr>
            <w:tcW w:w="5000" w:type="pct"/>
            <w:gridSpan w:val="11"/>
            <w:tcBorders>
              <w:bottom w:val="double" w:sz="4" w:space="0" w:color="auto"/>
            </w:tcBorders>
            <w:vAlign w:val="center"/>
          </w:tcPr>
          <w:p w14:paraId="22627093" w14:textId="77777777" w:rsidR="00FE5786" w:rsidRPr="00AF3DA3" w:rsidRDefault="00FE5786" w:rsidP="000161A2">
            <w:pPr>
              <w:spacing w:after="360"/>
              <w:jc w:val="center"/>
            </w:pPr>
            <w:r w:rsidRPr="00AF3DA3">
              <w:t xml:space="preserve">*1.0 mm = 43 mL (2.6 cu </w:t>
            </w:r>
            <w:proofErr w:type="gramStart"/>
            <w:r w:rsidRPr="00AF3DA3">
              <w:t>in)  *</w:t>
            </w:r>
            <w:proofErr w:type="gramEnd"/>
            <w:r w:rsidRPr="00AF3DA3">
              <w:t xml:space="preserve">* 1.0 mm = 92 mL or 0.09 L (5.6 cu in) </w:t>
            </w:r>
          </w:p>
        </w:tc>
      </w:tr>
      <w:tr w:rsidR="00FE5786" w:rsidRPr="00AF3DA3" w14:paraId="6C2689FF" w14:textId="77777777" w:rsidTr="00C12321">
        <w:trPr>
          <w:trHeight w:val="230"/>
        </w:trPr>
        <w:tc>
          <w:tcPr>
            <w:tcW w:w="5000" w:type="pct"/>
            <w:gridSpan w:val="11"/>
            <w:tcBorders>
              <w:top w:val="double" w:sz="4" w:space="0" w:color="auto"/>
              <w:bottom w:val="double" w:sz="4" w:space="0" w:color="auto"/>
            </w:tcBorders>
            <w:shd w:val="clear" w:color="auto" w:fill="FFFFFF"/>
            <w:vAlign w:val="center"/>
          </w:tcPr>
          <w:p w14:paraId="5D5049A8" w14:textId="77777777" w:rsidR="00FE5786" w:rsidRPr="00AF3DA3" w:rsidRDefault="00FE5786" w:rsidP="001756DB">
            <w:pPr>
              <w:keepLines/>
              <w:spacing w:before="120" w:after="120"/>
              <w:jc w:val="center"/>
              <w:rPr>
                <w:b/>
              </w:rPr>
            </w:pPr>
            <w:r w:rsidRPr="00AF3DA3">
              <w:rPr>
                <w:b/>
              </w:rPr>
              <w:lastRenderedPageBreak/>
              <w:t>Square Test Measures</w:t>
            </w:r>
          </w:p>
        </w:tc>
      </w:tr>
      <w:tr w:rsidR="000558F0" w:rsidRPr="00AF3DA3" w14:paraId="26E84192" w14:textId="77777777" w:rsidTr="00C12321">
        <w:trPr>
          <w:trHeight w:val="342"/>
        </w:trPr>
        <w:tc>
          <w:tcPr>
            <w:tcW w:w="928" w:type="pct"/>
            <w:vMerge w:val="restart"/>
            <w:tcBorders>
              <w:top w:val="double" w:sz="4" w:space="0" w:color="auto"/>
              <w:bottom w:val="single" w:sz="18" w:space="0" w:color="auto"/>
              <w:right w:val="single" w:sz="6" w:space="0" w:color="auto"/>
            </w:tcBorders>
            <w:shd w:val="clear" w:color="auto" w:fill="FFFFFF"/>
            <w:vAlign w:val="center"/>
          </w:tcPr>
          <w:p w14:paraId="44BAB7C4" w14:textId="77777777" w:rsidR="00406DE4" w:rsidRDefault="00FE5786" w:rsidP="00D25361">
            <w:pPr>
              <w:keepLines/>
              <w:jc w:val="center"/>
              <w:rPr>
                <w:b/>
              </w:rPr>
            </w:pPr>
            <w:r w:rsidRPr="00AF3DA3">
              <w:rPr>
                <w:b/>
              </w:rPr>
              <w:t xml:space="preserve">Actual Volume of the </w:t>
            </w:r>
          </w:p>
          <w:p w14:paraId="1D88DEEB" w14:textId="607F8B99" w:rsidR="00FE5786" w:rsidRPr="00AF3DA3" w:rsidRDefault="00FE5786" w:rsidP="00D25361">
            <w:pPr>
              <w:keepLines/>
              <w:jc w:val="center"/>
              <w:rPr>
                <w:b/>
              </w:rPr>
            </w:pPr>
            <w:r w:rsidRPr="00AF3DA3">
              <w:rPr>
                <w:b/>
              </w:rPr>
              <w:t>Measure</w:t>
            </w:r>
            <w:r w:rsidR="00C41CC1">
              <w:rPr>
                <w:b/>
              </w:rPr>
              <w:t xml:space="preserve"> </w:t>
            </w:r>
            <w:r w:rsidRPr="00AF3DA3">
              <w:rPr>
                <w:b/>
                <w:vertAlign w:val="superscript"/>
              </w:rPr>
              <w:t>b &amp; d</w:t>
            </w:r>
          </w:p>
        </w:tc>
        <w:tc>
          <w:tcPr>
            <w:tcW w:w="1975" w:type="pct"/>
            <w:gridSpan w:val="7"/>
            <w:tcBorders>
              <w:top w:val="double" w:sz="4" w:space="0" w:color="auto"/>
              <w:left w:val="single" w:sz="6" w:space="0" w:color="auto"/>
              <w:bottom w:val="single" w:sz="6" w:space="0" w:color="auto"/>
            </w:tcBorders>
            <w:shd w:val="clear" w:color="auto" w:fill="FFFFFF"/>
            <w:vAlign w:val="center"/>
          </w:tcPr>
          <w:p w14:paraId="26DCAAC6" w14:textId="77777777" w:rsidR="00FE5786" w:rsidRPr="00AF3DA3" w:rsidRDefault="00FE5786" w:rsidP="00D25361">
            <w:pPr>
              <w:keepLines/>
              <w:jc w:val="center"/>
              <w:rPr>
                <w:b/>
              </w:rPr>
            </w:pPr>
            <w:r w:rsidRPr="00AF3DA3">
              <w:rPr>
                <w:b/>
              </w:rPr>
              <w:t>Interior Wall Dimensions</w:t>
            </w:r>
          </w:p>
        </w:tc>
        <w:tc>
          <w:tcPr>
            <w:tcW w:w="740" w:type="pct"/>
            <w:vMerge w:val="restart"/>
            <w:tcBorders>
              <w:top w:val="double" w:sz="4" w:space="0" w:color="auto"/>
            </w:tcBorders>
            <w:shd w:val="clear" w:color="auto" w:fill="FFFFFF"/>
            <w:vAlign w:val="center"/>
          </w:tcPr>
          <w:p w14:paraId="7A9039C1" w14:textId="77777777" w:rsidR="00FE5786" w:rsidRPr="00AF3DA3" w:rsidRDefault="00FE5786" w:rsidP="00D25361">
            <w:pPr>
              <w:keepLines/>
              <w:jc w:val="center"/>
              <w:rPr>
                <w:b/>
              </w:rPr>
            </w:pPr>
            <w:r w:rsidRPr="00AF3DA3">
              <w:rPr>
                <w:b/>
              </w:rPr>
              <w:t>Surface Area</w:t>
            </w:r>
          </w:p>
        </w:tc>
        <w:tc>
          <w:tcPr>
            <w:tcW w:w="702" w:type="pct"/>
            <w:vMerge w:val="restart"/>
            <w:tcBorders>
              <w:top w:val="double" w:sz="4" w:space="0" w:color="auto"/>
            </w:tcBorders>
            <w:shd w:val="clear" w:color="auto" w:fill="FFFFFF"/>
            <w:vAlign w:val="center"/>
          </w:tcPr>
          <w:p w14:paraId="0A049A6D" w14:textId="77777777" w:rsidR="00FE5786" w:rsidRPr="00AF3DA3" w:rsidRDefault="00FE5786" w:rsidP="00D25361">
            <w:pPr>
              <w:keepNext/>
              <w:keepLines/>
              <w:jc w:val="center"/>
              <w:rPr>
                <w:b/>
              </w:rPr>
            </w:pPr>
            <w:r w:rsidRPr="00AF3DA3">
              <w:rPr>
                <w:b/>
              </w:rPr>
              <w:t>Marked Increments</w:t>
            </w:r>
          </w:p>
          <w:p w14:paraId="6DA4FE11" w14:textId="4C113384" w:rsidR="00FE5786" w:rsidRPr="00AF3DA3" w:rsidRDefault="00307BF7" w:rsidP="00D25361">
            <w:pPr>
              <w:keepNext/>
              <w:keepLines/>
              <w:jc w:val="center"/>
              <w:rPr>
                <w:b/>
              </w:rPr>
            </w:pPr>
            <w:r>
              <w:rPr>
                <w:b/>
              </w:rPr>
              <w:t>o</w:t>
            </w:r>
            <w:r w:rsidR="00FE5786" w:rsidRPr="00AF3DA3">
              <w:rPr>
                <w:b/>
              </w:rPr>
              <w:t>n Ruler</w:t>
            </w:r>
          </w:p>
        </w:tc>
        <w:tc>
          <w:tcPr>
            <w:tcW w:w="655" w:type="pct"/>
            <w:vMerge w:val="restart"/>
            <w:tcBorders>
              <w:top w:val="double" w:sz="4" w:space="0" w:color="auto"/>
            </w:tcBorders>
            <w:shd w:val="clear" w:color="auto" w:fill="FFFFFF"/>
            <w:vAlign w:val="center"/>
          </w:tcPr>
          <w:p w14:paraId="6DB3D466" w14:textId="77777777" w:rsidR="00FE5786" w:rsidRPr="00AF3DA3" w:rsidRDefault="00FE5786" w:rsidP="00D25361">
            <w:pPr>
              <w:keepNext/>
              <w:keepLines/>
              <w:jc w:val="center"/>
              <w:rPr>
                <w:b/>
              </w:rPr>
            </w:pPr>
            <w:r w:rsidRPr="00AF3DA3">
              <w:rPr>
                <w:b/>
              </w:rPr>
              <w:t>Increment Volume</w:t>
            </w:r>
          </w:p>
        </w:tc>
      </w:tr>
      <w:tr w:rsidR="003C54EE" w:rsidRPr="00AF3DA3" w14:paraId="33B8AF65" w14:textId="77777777" w:rsidTr="00C12321">
        <w:trPr>
          <w:trHeight w:val="342"/>
        </w:trPr>
        <w:tc>
          <w:tcPr>
            <w:tcW w:w="928" w:type="pct"/>
            <w:vMerge/>
            <w:tcBorders>
              <w:bottom w:val="single" w:sz="18" w:space="0" w:color="auto"/>
              <w:right w:val="single" w:sz="6" w:space="0" w:color="auto"/>
            </w:tcBorders>
            <w:shd w:val="clear" w:color="auto" w:fill="FFFFFF"/>
            <w:vAlign w:val="center"/>
          </w:tcPr>
          <w:p w14:paraId="372842E6" w14:textId="77777777" w:rsidR="00FE5786" w:rsidRPr="00AF3DA3" w:rsidRDefault="00FE5786" w:rsidP="00D25361">
            <w:pPr>
              <w:keepLines/>
              <w:jc w:val="center"/>
              <w:rPr>
                <w:b/>
                <w:u w:val="single"/>
              </w:rPr>
            </w:pPr>
          </w:p>
        </w:tc>
        <w:tc>
          <w:tcPr>
            <w:tcW w:w="702"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14:paraId="1E9B48A0" w14:textId="77777777" w:rsidR="00FE5786" w:rsidRPr="00AF3DA3" w:rsidRDefault="00FE5786" w:rsidP="00D25361">
            <w:pPr>
              <w:keepLines/>
              <w:jc w:val="center"/>
              <w:rPr>
                <w:b/>
              </w:rPr>
            </w:pPr>
            <w:r w:rsidRPr="00AF3DA3">
              <w:rPr>
                <w:b/>
                <w:lang w:eastAsia="x-none"/>
              </w:rPr>
              <w:t>Length</w:t>
            </w:r>
          </w:p>
        </w:tc>
        <w:tc>
          <w:tcPr>
            <w:tcW w:w="656"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14:paraId="463DD826" w14:textId="77777777" w:rsidR="00FE5786" w:rsidRPr="00AF3DA3" w:rsidRDefault="00FE5786" w:rsidP="00D25361">
            <w:pPr>
              <w:keepLines/>
              <w:jc w:val="center"/>
              <w:rPr>
                <w:b/>
              </w:rPr>
            </w:pPr>
            <w:r w:rsidRPr="00AF3DA3">
              <w:rPr>
                <w:b/>
              </w:rPr>
              <w:t>Width</w:t>
            </w:r>
          </w:p>
        </w:tc>
        <w:tc>
          <w:tcPr>
            <w:tcW w:w="617" w:type="pct"/>
            <w:gridSpan w:val="3"/>
            <w:tcBorders>
              <w:top w:val="single" w:sz="6" w:space="0" w:color="auto"/>
              <w:left w:val="single" w:sz="6" w:space="0" w:color="auto"/>
              <w:bottom w:val="single" w:sz="18" w:space="0" w:color="auto"/>
            </w:tcBorders>
            <w:shd w:val="clear" w:color="auto" w:fill="FFFFFF"/>
            <w:vAlign w:val="center"/>
          </w:tcPr>
          <w:p w14:paraId="4D9A0238" w14:textId="400B18CB" w:rsidR="00FE5786" w:rsidRPr="00AF3DA3" w:rsidRDefault="00FE5786" w:rsidP="00D25361">
            <w:pPr>
              <w:keepLines/>
              <w:jc w:val="center"/>
              <w:rPr>
                <w:b/>
              </w:rPr>
            </w:pPr>
            <w:proofErr w:type="spellStart"/>
            <w:r w:rsidRPr="00AF3DA3">
              <w:rPr>
                <w:b/>
              </w:rPr>
              <w:t>Height</w:t>
            </w:r>
            <w:r w:rsidRPr="00AF3DA3">
              <w:rPr>
                <w:b/>
                <w:vertAlign w:val="superscript"/>
              </w:rPr>
              <w:t>d</w:t>
            </w:r>
            <w:proofErr w:type="spellEnd"/>
          </w:p>
        </w:tc>
        <w:tc>
          <w:tcPr>
            <w:tcW w:w="740" w:type="pct"/>
            <w:vMerge/>
            <w:tcBorders>
              <w:bottom w:val="single" w:sz="6" w:space="0" w:color="auto"/>
            </w:tcBorders>
            <w:shd w:val="clear" w:color="auto" w:fill="FFFFFF"/>
            <w:vAlign w:val="center"/>
          </w:tcPr>
          <w:p w14:paraId="28540512" w14:textId="77777777" w:rsidR="00FE5786" w:rsidRPr="00AF3DA3" w:rsidRDefault="00FE5786" w:rsidP="00D25361">
            <w:pPr>
              <w:keepLines/>
              <w:jc w:val="center"/>
              <w:rPr>
                <w:b/>
              </w:rPr>
            </w:pPr>
          </w:p>
        </w:tc>
        <w:tc>
          <w:tcPr>
            <w:tcW w:w="702" w:type="pct"/>
            <w:vMerge/>
            <w:tcBorders>
              <w:bottom w:val="single" w:sz="18" w:space="0" w:color="auto"/>
            </w:tcBorders>
            <w:shd w:val="clear" w:color="auto" w:fill="FFFFFF"/>
            <w:vAlign w:val="center"/>
          </w:tcPr>
          <w:p w14:paraId="3A535E81" w14:textId="77777777" w:rsidR="00FE5786" w:rsidRPr="00AF3DA3" w:rsidRDefault="00FE5786" w:rsidP="00D25361">
            <w:pPr>
              <w:keepNext/>
              <w:keepLines/>
              <w:jc w:val="center"/>
              <w:rPr>
                <w:b/>
              </w:rPr>
            </w:pPr>
          </w:p>
        </w:tc>
        <w:tc>
          <w:tcPr>
            <w:tcW w:w="655" w:type="pct"/>
            <w:vMerge/>
            <w:tcBorders>
              <w:bottom w:val="single" w:sz="18" w:space="0" w:color="auto"/>
            </w:tcBorders>
            <w:shd w:val="clear" w:color="auto" w:fill="FFFFFF"/>
            <w:vAlign w:val="center"/>
          </w:tcPr>
          <w:p w14:paraId="2B5D41F9" w14:textId="77777777" w:rsidR="00FE5786" w:rsidRPr="00AF3DA3" w:rsidRDefault="00FE5786" w:rsidP="00D25361">
            <w:pPr>
              <w:keepNext/>
              <w:keepLines/>
              <w:jc w:val="center"/>
              <w:rPr>
                <w:b/>
              </w:rPr>
            </w:pPr>
          </w:p>
        </w:tc>
      </w:tr>
      <w:tr w:rsidR="003C54EE" w:rsidRPr="00AF3DA3" w14:paraId="7384B47D" w14:textId="77777777" w:rsidTr="00C12321">
        <w:tc>
          <w:tcPr>
            <w:tcW w:w="928" w:type="pct"/>
            <w:tcBorders>
              <w:top w:val="single" w:sz="18" w:space="0" w:color="auto"/>
              <w:bottom w:val="single" w:sz="6" w:space="0" w:color="auto"/>
            </w:tcBorders>
            <w:shd w:val="clear" w:color="auto" w:fill="FFFFFF"/>
            <w:vAlign w:val="center"/>
          </w:tcPr>
          <w:p w14:paraId="4F2D8989" w14:textId="77777777" w:rsidR="00FE5786" w:rsidRPr="00AF3DA3" w:rsidRDefault="00FE5786" w:rsidP="00D25361">
            <w:pPr>
              <w:keepLines/>
              <w:jc w:val="center"/>
            </w:pPr>
            <w:r w:rsidRPr="00AF3DA3">
              <w:t>77.4 L</w:t>
            </w:r>
          </w:p>
          <w:p w14:paraId="2102306D" w14:textId="48F164DE" w:rsidR="00FE5786" w:rsidRPr="00AF3DA3" w:rsidRDefault="00FE5786" w:rsidP="00D25361">
            <w:pPr>
              <w:keepLines/>
              <w:jc w:val="center"/>
            </w:pPr>
            <w:r w:rsidRPr="00AF3DA3">
              <w:t>(2.73 ft</w:t>
            </w:r>
            <w:r w:rsidRPr="00AF3DA3">
              <w:rPr>
                <w:vertAlign w:val="superscript"/>
              </w:rPr>
              <w:t>3</w:t>
            </w:r>
            <w:r w:rsidRPr="00AF3DA3">
              <w:t>)</w:t>
            </w:r>
          </w:p>
        </w:tc>
        <w:tc>
          <w:tcPr>
            <w:tcW w:w="702" w:type="pct"/>
            <w:gridSpan w:val="2"/>
            <w:tcBorders>
              <w:top w:val="single" w:sz="18" w:space="0" w:color="auto"/>
              <w:bottom w:val="single" w:sz="6" w:space="0" w:color="auto"/>
            </w:tcBorders>
            <w:shd w:val="clear" w:color="auto" w:fill="FFFFFF"/>
            <w:vAlign w:val="center"/>
          </w:tcPr>
          <w:p w14:paraId="6C088F66" w14:textId="77777777" w:rsidR="00FE5786" w:rsidRPr="00AF3DA3" w:rsidRDefault="00FE5786" w:rsidP="00D25361">
            <w:pPr>
              <w:keepNext/>
              <w:keepLines/>
              <w:jc w:val="center"/>
            </w:pPr>
            <w:r w:rsidRPr="00AF3DA3">
              <w:t>381 mm</w:t>
            </w:r>
          </w:p>
          <w:p w14:paraId="1F72390A" w14:textId="77777777" w:rsidR="00FE5786" w:rsidRPr="00AF3DA3" w:rsidRDefault="00FE5786" w:rsidP="00D25361">
            <w:pPr>
              <w:keepNext/>
              <w:keepLines/>
              <w:jc w:val="center"/>
            </w:pPr>
            <w:r w:rsidRPr="00AF3DA3">
              <w:t>(15 in)</w:t>
            </w:r>
          </w:p>
        </w:tc>
        <w:tc>
          <w:tcPr>
            <w:tcW w:w="656" w:type="pct"/>
            <w:gridSpan w:val="2"/>
            <w:tcBorders>
              <w:top w:val="single" w:sz="18" w:space="0" w:color="auto"/>
              <w:bottom w:val="single" w:sz="6" w:space="0" w:color="auto"/>
            </w:tcBorders>
            <w:shd w:val="clear" w:color="auto" w:fill="FFFFFF"/>
            <w:vAlign w:val="center"/>
          </w:tcPr>
          <w:p w14:paraId="7C02E735" w14:textId="77777777" w:rsidR="00FE5786" w:rsidRPr="00AF3DA3" w:rsidRDefault="00FE5786" w:rsidP="00D25361">
            <w:pPr>
              <w:keepNext/>
              <w:keepLines/>
              <w:jc w:val="center"/>
            </w:pPr>
            <w:r w:rsidRPr="00AF3DA3">
              <w:t>381 mm</w:t>
            </w:r>
          </w:p>
          <w:p w14:paraId="166CCD66" w14:textId="77777777" w:rsidR="00FE5786" w:rsidRPr="00AF3DA3" w:rsidRDefault="00FE5786" w:rsidP="00D25361">
            <w:pPr>
              <w:keepNext/>
              <w:keepLines/>
              <w:jc w:val="center"/>
            </w:pPr>
            <w:r w:rsidRPr="00AF3DA3">
              <w:t>(15 in)</w:t>
            </w:r>
          </w:p>
        </w:tc>
        <w:tc>
          <w:tcPr>
            <w:tcW w:w="617" w:type="pct"/>
            <w:gridSpan w:val="3"/>
            <w:tcBorders>
              <w:top w:val="single" w:sz="18" w:space="0" w:color="auto"/>
              <w:bottom w:val="single" w:sz="6" w:space="0" w:color="auto"/>
            </w:tcBorders>
            <w:shd w:val="clear" w:color="auto" w:fill="FFFFFF"/>
            <w:vAlign w:val="center"/>
          </w:tcPr>
          <w:p w14:paraId="67108051" w14:textId="77777777" w:rsidR="00FE5786" w:rsidRPr="00AF3DA3" w:rsidRDefault="00FE5786" w:rsidP="00D25361">
            <w:pPr>
              <w:keepNext/>
              <w:keepLines/>
              <w:jc w:val="center"/>
            </w:pPr>
            <w:r w:rsidRPr="00AF3DA3">
              <w:t>533.4 mm</w:t>
            </w:r>
          </w:p>
          <w:p w14:paraId="7F17A174" w14:textId="77777777" w:rsidR="00FE5786" w:rsidRPr="00AF3DA3" w:rsidRDefault="00FE5786" w:rsidP="00D25361">
            <w:pPr>
              <w:keepNext/>
              <w:keepLines/>
              <w:jc w:val="center"/>
            </w:pPr>
            <w:r w:rsidRPr="00AF3DA3">
              <w:t>(21 in)</w:t>
            </w:r>
          </w:p>
        </w:tc>
        <w:tc>
          <w:tcPr>
            <w:tcW w:w="740" w:type="pct"/>
            <w:tcBorders>
              <w:top w:val="single" w:sz="18" w:space="0" w:color="auto"/>
              <w:bottom w:val="single" w:sz="6" w:space="0" w:color="auto"/>
            </w:tcBorders>
            <w:shd w:val="clear" w:color="auto" w:fill="FFFFFF"/>
            <w:vAlign w:val="center"/>
          </w:tcPr>
          <w:p w14:paraId="4899CCE9" w14:textId="6FB783DE" w:rsidR="00FE5786" w:rsidRPr="00AF3DA3" w:rsidRDefault="00FE5786" w:rsidP="00D25361">
            <w:pPr>
              <w:keepNext/>
              <w:jc w:val="center"/>
            </w:pPr>
            <w:r w:rsidRPr="00AF3DA3">
              <w:t>145 161 mm</w:t>
            </w:r>
            <w:r w:rsidRPr="00AF3DA3">
              <w:rPr>
                <w:vertAlign w:val="superscript"/>
              </w:rPr>
              <w:t>2</w:t>
            </w:r>
          </w:p>
          <w:p w14:paraId="4F56E487" w14:textId="4876B0CD" w:rsidR="00FE5786" w:rsidRPr="00AF3DA3" w:rsidRDefault="00FE5786" w:rsidP="00D25361">
            <w:pPr>
              <w:keepNext/>
              <w:jc w:val="center"/>
            </w:pPr>
            <w:r w:rsidRPr="00AF3DA3">
              <w:t>(225 in</w:t>
            </w:r>
            <w:r w:rsidRPr="00AF3DA3">
              <w:rPr>
                <w:vertAlign w:val="superscript"/>
              </w:rPr>
              <w:t>2</w:t>
            </w:r>
            <w:r w:rsidRPr="00AF3DA3">
              <w:t>)</w:t>
            </w:r>
          </w:p>
        </w:tc>
        <w:tc>
          <w:tcPr>
            <w:tcW w:w="702" w:type="pct"/>
            <w:vMerge w:val="restart"/>
            <w:tcBorders>
              <w:top w:val="single" w:sz="18" w:space="0" w:color="auto"/>
              <w:bottom w:val="single" w:sz="6" w:space="0" w:color="auto"/>
            </w:tcBorders>
            <w:shd w:val="clear" w:color="auto" w:fill="FFFFFF"/>
            <w:vAlign w:val="center"/>
          </w:tcPr>
          <w:p w14:paraId="5389FFBC" w14:textId="77777777" w:rsidR="00FE5786" w:rsidRPr="00AF3DA3" w:rsidRDefault="00FE5786" w:rsidP="00D25361">
            <w:pPr>
              <w:keepNext/>
              <w:keepLines/>
              <w:jc w:val="center"/>
            </w:pPr>
            <w:r w:rsidRPr="00AF3DA3">
              <w:t>1.0 mm</w:t>
            </w:r>
          </w:p>
          <w:p w14:paraId="7024B054" w14:textId="77777777" w:rsidR="00FE5786" w:rsidRPr="00AF3DA3" w:rsidRDefault="00FE5786" w:rsidP="00D25361">
            <w:pPr>
              <w:keepNext/>
              <w:keepLines/>
              <w:jc w:val="center"/>
            </w:pPr>
            <w:r w:rsidRPr="00AF3DA3">
              <w:t>(0.03937 in)</w:t>
            </w:r>
          </w:p>
        </w:tc>
        <w:tc>
          <w:tcPr>
            <w:tcW w:w="655" w:type="pct"/>
            <w:tcBorders>
              <w:top w:val="single" w:sz="18" w:space="0" w:color="auto"/>
              <w:bottom w:val="single" w:sz="6" w:space="0" w:color="auto"/>
            </w:tcBorders>
            <w:shd w:val="clear" w:color="auto" w:fill="FFFFFF"/>
            <w:vAlign w:val="center"/>
          </w:tcPr>
          <w:p w14:paraId="4A8D68F9" w14:textId="77777777" w:rsidR="00FE5786" w:rsidRPr="00AF3DA3" w:rsidRDefault="00FE5786" w:rsidP="00D25361">
            <w:pPr>
              <w:keepNext/>
              <w:keepLines/>
              <w:jc w:val="center"/>
            </w:pPr>
            <w:r w:rsidRPr="00AF3DA3">
              <w:t>0.14 L</w:t>
            </w:r>
          </w:p>
          <w:p w14:paraId="2E00E602" w14:textId="489BF302" w:rsidR="00FE5786" w:rsidRPr="00AF3DA3" w:rsidRDefault="00FE5786" w:rsidP="00D25361">
            <w:pPr>
              <w:keepNext/>
              <w:keepLines/>
              <w:jc w:val="center"/>
            </w:pPr>
            <w:r w:rsidRPr="00AF3DA3">
              <w:t>(8.5 in</w:t>
            </w:r>
            <w:r w:rsidRPr="00AF3DA3">
              <w:rPr>
                <w:vertAlign w:val="superscript"/>
              </w:rPr>
              <w:t>3</w:t>
            </w:r>
            <w:r w:rsidRPr="00AF3DA3">
              <w:t>)</w:t>
            </w:r>
          </w:p>
        </w:tc>
      </w:tr>
      <w:tr w:rsidR="003C54EE" w:rsidRPr="00AF3DA3" w14:paraId="054EA0AD" w14:textId="77777777" w:rsidTr="00C12321">
        <w:tc>
          <w:tcPr>
            <w:tcW w:w="928" w:type="pct"/>
            <w:tcBorders>
              <w:top w:val="single" w:sz="6" w:space="0" w:color="auto"/>
              <w:bottom w:val="single" w:sz="6" w:space="0" w:color="auto"/>
            </w:tcBorders>
            <w:shd w:val="clear" w:color="auto" w:fill="FFFFFF"/>
            <w:vAlign w:val="center"/>
          </w:tcPr>
          <w:p w14:paraId="450D107A" w14:textId="77777777" w:rsidR="00FE5786" w:rsidRPr="00AF3DA3" w:rsidRDefault="00FE5786" w:rsidP="00D25361">
            <w:pPr>
              <w:keepLines/>
              <w:jc w:val="center"/>
            </w:pPr>
            <w:r w:rsidRPr="00AF3DA3">
              <w:t>144 L</w:t>
            </w:r>
          </w:p>
          <w:p w14:paraId="213DF5E8" w14:textId="540FE93A" w:rsidR="00FE5786" w:rsidRPr="00AF3DA3" w:rsidRDefault="00FE5786" w:rsidP="00D25361">
            <w:pPr>
              <w:keepLines/>
              <w:jc w:val="center"/>
            </w:pPr>
            <w:r w:rsidRPr="00AF3DA3">
              <w:t>(5.09 ft</w:t>
            </w:r>
            <w:r w:rsidRPr="00AF3DA3">
              <w:rPr>
                <w:vertAlign w:val="superscript"/>
              </w:rPr>
              <w:t>3</w:t>
            </w:r>
            <w:r w:rsidRPr="00AF3DA3">
              <w:t>)</w:t>
            </w:r>
          </w:p>
        </w:tc>
        <w:tc>
          <w:tcPr>
            <w:tcW w:w="702" w:type="pct"/>
            <w:gridSpan w:val="2"/>
            <w:tcBorders>
              <w:top w:val="single" w:sz="6" w:space="0" w:color="auto"/>
              <w:bottom w:val="single" w:sz="6" w:space="0" w:color="auto"/>
            </w:tcBorders>
            <w:shd w:val="clear" w:color="auto" w:fill="FFFFFF"/>
            <w:vAlign w:val="center"/>
          </w:tcPr>
          <w:p w14:paraId="610F9A19" w14:textId="77777777" w:rsidR="00FE5786" w:rsidRPr="00AF3DA3" w:rsidRDefault="00FE5786" w:rsidP="00D25361">
            <w:pPr>
              <w:keepNext/>
              <w:keepLines/>
              <w:jc w:val="center"/>
            </w:pPr>
            <w:r w:rsidRPr="00AF3DA3">
              <w:t>508 mm</w:t>
            </w:r>
          </w:p>
          <w:p w14:paraId="2E97A29A" w14:textId="77777777" w:rsidR="00FE5786" w:rsidRPr="00AF3DA3" w:rsidRDefault="00FE5786" w:rsidP="00D25361">
            <w:pPr>
              <w:keepNext/>
              <w:keepLines/>
              <w:jc w:val="center"/>
            </w:pPr>
            <w:r w:rsidRPr="00AF3DA3">
              <w:t>(20 in)</w:t>
            </w:r>
          </w:p>
        </w:tc>
        <w:tc>
          <w:tcPr>
            <w:tcW w:w="656" w:type="pct"/>
            <w:gridSpan w:val="2"/>
            <w:tcBorders>
              <w:top w:val="single" w:sz="6" w:space="0" w:color="auto"/>
              <w:bottom w:val="single" w:sz="6" w:space="0" w:color="auto"/>
            </w:tcBorders>
            <w:shd w:val="clear" w:color="auto" w:fill="FFFFFF"/>
            <w:vAlign w:val="center"/>
          </w:tcPr>
          <w:p w14:paraId="0A45A88B" w14:textId="77777777" w:rsidR="00FE5786" w:rsidRPr="00AF3DA3" w:rsidRDefault="00FE5786" w:rsidP="00D25361">
            <w:pPr>
              <w:keepNext/>
              <w:keepLines/>
              <w:jc w:val="center"/>
            </w:pPr>
            <w:r w:rsidRPr="00AF3DA3">
              <w:t>508 mm</w:t>
            </w:r>
          </w:p>
          <w:p w14:paraId="2D5F919F" w14:textId="77777777" w:rsidR="00FE5786" w:rsidRPr="00AF3DA3" w:rsidRDefault="00FE5786" w:rsidP="00D25361">
            <w:pPr>
              <w:keepNext/>
              <w:keepLines/>
              <w:jc w:val="center"/>
            </w:pPr>
            <w:r w:rsidRPr="00AF3DA3">
              <w:t>(20 in)</w:t>
            </w:r>
          </w:p>
        </w:tc>
        <w:tc>
          <w:tcPr>
            <w:tcW w:w="617" w:type="pct"/>
            <w:gridSpan w:val="3"/>
            <w:tcBorders>
              <w:top w:val="single" w:sz="6" w:space="0" w:color="auto"/>
              <w:bottom w:val="single" w:sz="6" w:space="0" w:color="auto"/>
            </w:tcBorders>
            <w:shd w:val="clear" w:color="auto" w:fill="FFFFFF"/>
            <w:vAlign w:val="center"/>
          </w:tcPr>
          <w:p w14:paraId="46625249" w14:textId="77777777" w:rsidR="00FE5786" w:rsidRPr="00AF3DA3" w:rsidRDefault="00FE5786" w:rsidP="00D25361">
            <w:pPr>
              <w:keepNext/>
              <w:keepLines/>
              <w:jc w:val="center"/>
            </w:pPr>
            <w:r w:rsidRPr="00AF3DA3">
              <w:t>558.8 mm</w:t>
            </w:r>
          </w:p>
          <w:p w14:paraId="44FB85F9" w14:textId="77777777" w:rsidR="00FE5786" w:rsidRPr="00AF3DA3" w:rsidRDefault="00FE5786" w:rsidP="00D25361">
            <w:pPr>
              <w:keepNext/>
              <w:keepLines/>
              <w:jc w:val="center"/>
            </w:pPr>
            <w:r w:rsidRPr="00AF3DA3">
              <w:t>(22 in)</w:t>
            </w:r>
          </w:p>
        </w:tc>
        <w:tc>
          <w:tcPr>
            <w:tcW w:w="740" w:type="pct"/>
            <w:tcBorders>
              <w:top w:val="single" w:sz="6" w:space="0" w:color="auto"/>
              <w:bottom w:val="single" w:sz="6" w:space="0" w:color="auto"/>
            </w:tcBorders>
            <w:shd w:val="clear" w:color="auto" w:fill="FFFFFF"/>
            <w:vAlign w:val="center"/>
          </w:tcPr>
          <w:p w14:paraId="004F77EE" w14:textId="01733801" w:rsidR="00FE5786" w:rsidRPr="00AF3DA3" w:rsidRDefault="00FE5786" w:rsidP="00D25361">
            <w:pPr>
              <w:keepNext/>
              <w:jc w:val="center"/>
            </w:pPr>
            <w:r w:rsidRPr="00AF3DA3">
              <w:t>258 064 mm</w:t>
            </w:r>
            <w:r w:rsidRPr="00AF3DA3">
              <w:rPr>
                <w:vertAlign w:val="superscript"/>
              </w:rPr>
              <w:t>2</w:t>
            </w:r>
          </w:p>
          <w:p w14:paraId="03B88A1B" w14:textId="552FDC02" w:rsidR="00FE5786" w:rsidRPr="00AF3DA3" w:rsidRDefault="00FE5786" w:rsidP="00D25361">
            <w:pPr>
              <w:keepNext/>
              <w:jc w:val="center"/>
            </w:pPr>
            <w:r w:rsidRPr="00AF3DA3">
              <w:t>(400 in</w:t>
            </w:r>
            <w:r w:rsidRPr="00AF3DA3">
              <w:rPr>
                <w:vertAlign w:val="superscript"/>
              </w:rPr>
              <w:t>2</w:t>
            </w:r>
            <w:r w:rsidRPr="00AF3DA3">
              <w:t>)</w:t>
            </w:r>
          </w:p>
        </w:tc>
        <w:tc>
          <w:tcPr>
            <w:tcW w:w="702" w:type="pct"/>
            <w:vMerge/>
            <w:tcBorders>
              <w:top w:val="single" w:sz="6" w:space="0" w:color="auto"/>
              <w:bottom w:val="single" w:sz="6" w:space="0" w:color="auto"/>
            </w:tcBorders>
            <w:shd w:val="clear" w:color="auto" w:fill="FFFFFF"/>
            <w:vAlign w:val="center"/>
          </w:tcPr>
          <w:p w14:paraId="5996DA77" w14:textId="77777777" w:rsidR="00FE5786" w:rsidRPr="00AF3DA3" w:rsidRDefault="00FE5786" w:rsidP="00D25361">
            <w:pPr>
              <w:keepNext/>
              <w:keepLines/>
              <w:jc w:val="center"/>
            </w:pPr>
          </w:p>
        </w:tc>
        <w:tc>
          <w:tcPr>
            <w:tcW w:w="655" w:type="pct"/>
            <w:tcBorders>
              <w:top w:val="single" w:sz="6" w:space="0" w:color="auto"/>
              <w:bottom w:val="single" w:sz="6" w:space="0" w:color="auto"/>
            </w:tcBorders>
            <w:shd w:val="clear" w:color="auto" w:fill="FFFFFF"/>
            <w:vAlign w:val="center"/>
          </w:tcPr>
          <w:p w14:paraId="0B47F956" w14:textId="77777777" w:rsidR="00FE5786" w:rsidRPr="00AF3DA3" w:rsidRDefault="00FE5786" w:rsidP="00D25361">
            <w:pPr>
              <w:keepNext/>
              <w:keepLines/>
              <w:jc w:val="center"/>
            </w:pPr>
            <w:r w:rsidRPr="00AF3DA3">
              <w:t>0.25 L</w:t>
            </w:r>
          </w:p>
          <w:p w14:paraId="63350D5D" w14:textId="3ED7D2FC" w:rsidR="00FE5786" w:rsidRPr="00AF3DA3" w:rsidRDefault="00FE5786" w:rsidP="00D25361">
            <w:pPr>
              <w:keepNext/>
              <w:keepLines/>
              <w:jc w:val="center"/>
            </w:pPr>
            <w:r w:rsidRPr="00AF3DA3">
              <w:t>(15.2 in</w:t>
            </w:r>
            <w:r w:rsidRPr="00AF3DA3">
              <w:rPr>
                <w:vertAlign w:val="superscript"/>
              </w:rPr>
              <w:t>3</w:t>
            </w:r>
            <w:r w:rsidRPr="00AF3DA3">
              <w:t>)</w:t>
            </w:r>
          </w:p>
        </w:tc>
      </w:tr>
      <w:tr w:rsidR="003C54EE" w:rsidRPr="00AF3DA3" w14:paraId="0AA35B22" w14:textId="77777777" w:rsidTr="00C12321">
        <w:tc>
          <w:tcPr>
            <w:tcW w:w="928" w:type="pct"/>
            <w:tcBorders>
              <w:top w:val="single" w:sz="6" w:space="0" w:color="auto"/>
              <w:bottom w:val="double" w:sz="4" w:space="0" w:color="auto"/>
            </w:tcBorders>
            <w:shd w:val="clear" w:color="auto" w:fill="FFFFFF"/>
            <w:vAlign w:val="center"/>
          </w:tcPr>
          <w:p w14:paraId="3476B1F0" w14:textId="77777777" w:rsidR="00FE5786" w:rsidRPr="00AF3DA3" w:rsidRDefault="00FE5786" w:rsidP="00D25361">
            <w:pPr>
              <w:keepLines/>
              <w:jc w:val="center"/>
            </w:pPr>
            <w:r w:rsidRPr="00AF3DA3">
              <w:t>283 L</w:t>
            </w:r>
          </w:p>
          <w:p w14:paraId="48951AA8" w14:textId="5C6A05B4" w:rsidR="00FE5786" w:rsidRPr="00AF3DA3" w:rsidRDefault="00FE5786" w:rsidP="00D25361">
            <w:pPr>
              <w:keepLines/>
              <w:jc w:val="center"/>
            </w:pPr>
            <w:r w:rsidRPr="00AF3DA3">
              <w:t>(10 ft</w:t>
            </w:r>
            <w:r w:rsidRPr="00AF3DA3">
              <w:rPr>
                <w:vertAlign w:val="superscript"/>
              </w:rPr>
              <w:t>3</w:t>
            </w:r>
            <w:r w:rsidRPr="00AF3DA3">
              <w:t>)</w:t>
            </w:r>
          </w:p>
        </w:tc>
        <w:tc>
          <w:tcPr>
            <w:tcW w:w="702" w:type="pct"/>
            <w:gridSpan w:val="2"/>
            <w:tcBorders>
              <w:top w:val="single" w:sz="6" w:space="0" w:color="auto"/>
              <w:bottom w:val="double" w:sz="4" w:space="0" w:color="auto"/>
            </w:tcBorders>
            <w:shd w:val="clear" w:color="auto" w:fill="FFFFFF"/>
            <w:vAlign w:val="center"/>
          </w:tcPr>
          <w:p w14:paraId="1B2C6A09" w14:textId="77777777" w:rsidR="00FE5786" w:rsidRPr="00AF3DA3" w:rsidRDefault="00FE5786" w:rsidP="00D25361">
            <w:pPr>
              <w:keepNext/>
              <w:keepLines/>
              <w:jc w:val="center"/>
            </w:pPr>
            <w:r w:rsidRPr="00AF3DA3">
              <w:t>609.6 mm</w:t>
            </w:r>
          </w:p>
          <w:p w14:paraId="11ECAE4B" w14:textId="77777777" w:rsidR="00FE5786" w:rsidRPr="00AF3DA3" w:rsidRDefault="00FE5786" w:rsidP="00D25361">
            <w:pPr>
              <w:keepNext/>
              <w:keepLines/>
              <w:jc w:val="center"/>
            </w:pPr>
            <w:r w:rsidRPr="00AF3DA3">
              <w:t>(24 in)</w:t>
            </w:r>
          </w:p>
        </w:tc>
        <w:tc>
          <w:tcPr>
            <w:tcW w:w="656" w:type="pct"/>
            <w:gridSpan w:val="2"/>
            <w:tcBorders>
              <w:top w:val="single" w:sz="6" w:space="0" w:color="auto"/>
              <w:bottom w:val="double" w:sz="4" w:space="0" w:color="auto"/>
            </w:tcBorders>
            <w:shd w:val="clear" w:color="auto" w:fill="FFFFFF"/>
            <w:vAlign w:val="center"/>
          </w:tcPr>
          <w:p w14:paraId="3FE7309D" w14:textId="77777777" w:rsidR="00FE5786" w:rsidRPr="00AF3DA3" w:rsidRDefault="00FE5786" w:rsidP="00D25361">
            <w:pPr>
              <w:keepNext/>
              <w:keepLines/>
              <w:jc w:val="center"/>
            </w:pPr>
            <w:r w:rsidRPr="00AF3DA3">
              <w:t>609.6 mm</w:t>
            </w:r>
          </w:p>
          <w:p w14:paraId="2340C7CF" w14:textId="77777777" w:rsidR="00FE5786" w:rsidRPr="00AF3DA3" w:rsidRDefault="00FE5786" w:rsidP="00D25361">
            <w:pPr>
              <w:keepNext/>
              <w:keepLines/>
              <w:jc w:val="center"/>
            </w:pPr>
            <w:r w:rsidRPr="00AF3DA3">
              <w:t>(24 in)</w:t>
            </w:r>
          </w:p>
        </w:tc>
        <w:tc>
          <w:tcPr>
            <w:tcW w:w="617" w:type="pct"/>
            <w:gridSpan w:val="3"/>
            <w:tcBorders>
              <w:top w:val="single" w:sz="6" w:space="0" w:color="auto"/>
              <w:bottom w:val="double" w:sz="4" w:space="0" w:color="auto"/>
            </w:tcBorders>
            <w:shd w:val="clear" w:color="auto" w:fill="FFFFFF"/>
            <w:vAlign w:val="center"/>
          </w:tcPr>
          <w:p w14:paraId="073E22B3" w14:textId="77777777" w:rsidR="00FE5786" w:rsidRPr="00AF3DA3" w:rsidRDefault="00FE5786" w:rsidP="00D25361">
            <w:pPr>
              <w:keepNext/>
              <w:keepLines/>
              <w:jc w:val="center"/>
            </w:pPr>
            <w:r w:rsidRPr="00AF3DA3">
              <w:t>762 mm</w:t>
            </w:r>
          </w:p>
          <w:p w14:paraId="75C5DFFA" w14:textId="77777777" w:rsidR="00FE5786" w:rsidRPr="00AF3DA3" w:rsidRDefault="00FE5786" w:rsidP="00D25361">
            <w:pPr>
              <w:keepNext/>
              <w:keepLines/>
              <w:jc w:val="center"/>
            </w:pPr>
            <w:r w:rsidRPr="00AF3DA3">
              <w:t>(30 in)</w:t>
            </w:r>
          </w:p>
        </w:tc>
        <w:tc>
          <w:tcPr>
            <w:tcW w:w="740" w:type="pct"/>
            <w:tcBorders>
              <w:top w:val="single" w:sz="6" w:space="0" w:color="auto"/>
              <w:bottom w:val="double" w:sz="4" w:space="0" w:color="auto"/>
            </w:tcBorders>
            <w:shd w:val="clear" w:color="auto" w:fill="FFFFFF"/>
            <w:vAlign w:val="center"/>
          </w:tcPr>
          <w:p w14:paraId="432E6771" w14:textId="6A69ADD1" w:rsidR="00FE5786" w:rsidRPr="00AF3DA3" w:rsidRDefault="00FE5786" w:rsidP="00D25361">
            <w:pPr>
              <w:keepNext/>
              <w:jc w:val="center"/>
            </w:pPr>
            <w:r w:rsidRPr="00AF3DA3">
              <w:t>371 612 mm</w:t>
            </w:r>
            <w:r w:rsidRPr="00AF3DA3">
              <w:rPr>
                <w:vertAlign w:val="superscript"/>
              </w:rPr>
              <w:t>2</w:t>
            </w:r>
          </w:p>
          <w:p w14:paraId="664329FF" w14:textId="33400034" w:rsidR="00FE5786" w:rsidRPr="00AF3DA3" w:rsidRDefault="00FE5786" w:rsidP="00D25361">
            <w:pPr>
              <w:keepNext/>
              <w:jc w:val="center"/>
            </w:pPr>
            <w:r w:rsidRPr="00AF3DA3">
              <w:t>(576 in</w:t>
            </w:r>
            <w:r w:rsidRPr="00AF3DA3">
              <w:rPr>
                <w:vertAlign w:val="superscript"/>
              </w:rPr>
              <w:t>2</w:t>
            </w:r>
            <w:r w:rsidRPr="00AF3DA3">
              <w:t>)</w:t>
            </w:r>
          </w:p>
        </w:tc>
        <w:tc>
          <w:tcPr>
            <w:tcW w:w="702" w:type="pct"/>
            <w:vMerge/>
            <w:tcBorders>
              <w:top w:val="single" w:sz="6" w:space="0" w:color="auto"/>
              <w:bottom w:val="double" w:sz="4" w:space="0" w:color="auto"/>
            </w:tcBorders>
            <w:shd w:val="clear" w:color="auto" w:fill="FFFFFF"/>
            <w:vAlign w:val="center"/>
          </w:tcPr>
          <w:p w14:paraId="39AF1492" w14:textId="77777777" w:rsidR="00FE5786" w:rsidRPr="00AF3DA3" w:rsidRDefault="00FE5786" w:rsidP="00D25361">
            <w:pPr>
              <w:keepNext/>
              <w:keepLines/>
              <w:jc w:val="center"/>
            </w:pPr>
          </w:p>
        </w:tc>
        <w:tc>
          <w:tcPr>
            <w:tcW w:w="655" w:type="pct"/>
            <w:tcBorders>
              <w:top w:val="single" w:sz="6" w:space="0" w:color="auto"/>
              <w:bottom w:val="double" w:sz="4" w:space="0" w:color="auto"/>
            </w:tcBorders>
            <w:shd w:val="clear" w:color="auto" w:fill="FFFFFF"/>
            <w:vAlign w:val="center"/>
          </w:tcPr>
          <w:p w14:paraId="0CB50553" w14:textId="77777777" w:rsidR="00FE5786" w:rsidRPr="00AF3DA3" w:rsidRDefault="00FE5786" w:rsidP="00D25361">
            <w:pPr>
              <w:keepNext/>
              <w:keepLines/>
              <w:jc w:val="center"/>
            </w:pPr>
            <w:r w:rsidRPr="00AF3DA3">
              <w:t>0.37 L</w:t>
            </w:r>
          </w:p>
          <w:p w14:paraId="179A044A" w14:textId="7EF5AEF7" w:rsidR="00FE5786" w:rsidRPr="00AF3DA3" w:rsidRDefault="00FE5786" w:rsidP="00D25361">
            <w:pPr>
              <w:keepNext/>
              <w:keepLines/>
              <w:jc w:val="center"/>
            </w:pPr>
            <w:r w:rsidRPr="00AF3DA3">
              <w:t>(22.5 in</w:t>
            </w:r>
            <w:r w:rsidRPr="00AF3DA3">
              <w:rPr>
                <w:vertAlign w:val="superscript"/>
              </w:rPr>
              <w:t>3</w:t>
            </w:r>
            <w:r w:rsidRPr="00AF3DA3">
              <w:t>)</w:t>
            </w:r>
          </w:p>
        </w:tc>
      </w:tr>
      <w:tr w:rsidR="00FE5786" w:rsidRPr="00AF3DA3" w14:paraId="3C61A143" w14:textId="77777777" w:rsidTr="00C12321">
        <w:tc>
          <w:tcPr>
            <w:tcW w:w="5000" w:type="pct"/>
            <w:gridSpan w:val="11"/>
            <w:tcBorders>
              <w:top w:val="double" w:sz="4" w:space="0" w:color="auto"/>
              <w:bottom w:val="double" w:sz="4" w:space="0" w:color="auto"/>
            </w:tcBorders>
            <w:shd w:val="clear" w:color="auto" w:fill="FFFFFF"/>
          </w:tcPr>
          <w:p w14:paraId="37EBEF6F" w14:textId="77777777" w:rsidR="00FE5786" w:rsidRPr="00574AFE" w:rsidRDefault="00FE5786" w:rsidP="00113576">
            <w:pPr>
              <w:keepNext/>
              <w:keepLines/>
              <w:spacing w:before="60" w:after="60"/>
              <w:jc w:val="center"/>
              <w:rPr>
                <w:b/>
              </w:rPr>
            </w:pPr>
            <w:r w:rsidRPr="00574AFE">
              <w:rPr>
                <w:b/>
              </w:rPr>
              <w:t xml:space="preserve">Cylindrical Test Measures </w:t>
            </w:r>
          </w:p>
          <w:p w14:paraId="714D451F" w14:textId="69FFBB7E" w:rsidR="00FE5786" w:rsidRPr="00AF3DA3" w:rsidRDefault="00FE5786" w:rsidP="00574AFE">
            <w:pPr>
              <w:keepNext/>
              <w:keepLines/>
              <w:jc w:val="center"/>
              <w:rPr>
                <w:b/>
                <w:u w:val="single"/>
              </w:rPr>
            </w:pPr>
            <w:r w:rsidRPr="00AF3DA3">
              <w:t xml:space="preserve">These dimensions are based on the tube having a </w:t>
            </w:r>
            <w:proofErr w:type="gramStart"/>
            <w:r w:rsidR="00042F93" w:rsidRPr="009273AB">
              <w:rPr>
                <w:vertAlign w:val="superscript"/>
              </w:rPr>
              <w:t>1</w:t>
            </w:r>
            <w:r w:rsidR="00042F93">
              <w:t>/</w:t>
            </w:r>
            <w:r w:rsidR="00042F93" w:rsidRPr="009273AB">
              <w:rPr>
                <w:vertAlign w:val="subscript"/>
              </w:rPr>
              <w:t>4</w:t>
            </w:r>
            <w:r w:rsidR="00042F93" w:rsidRPr="00AF3DA3">
              <w:t xml:space="preserve"> </w:t>
            </w:r>
            <w:r w:rsidRPr="00AF3DA3">
              <w:t>inch</w:t>
            </w:r>
            <w:proofErr w:type="gramEnd"/>
            <w:r w:rsidRPr="00AF3DA3">
              <w:t xml:space="preserve"> wall thickness.  Other tube thicknesses may be used.</w:t>
            </w:r>
            <w:r w:rsidRPr="00AF3DA3">
              <w:rPr>
                <w:b/>
                <w:u w:val="single"/>
              </w:rPr>
              <w:t xml:space="preserve"> </w:t>
            </w:r>
          </w:p>
        </w:tc>
      </w:tr>
      <w:tr w:rsidR="00FE5786" w:rsidRPr="00AF3DA3" w14:paraId="50344018" w14:textId="77777777" w:rsidTr="00C12321">
        <w:tc>
          <w:tcPr>
            <w:tcW w:w="936" w:type="pct"/>
            <w:gridSpan w:val="2"/>
            <w:tcBorders>
              <w:top w:val="double" w:sz="4" w:space="0" w:color="auto"/>
              <w:bottom w:val="single" w:sz="18" w:space="0" w:color="auto"/>
            </w:tcBorders>
            <w:shd w:val="clear" w:color="auto" w:fill="FFFFFF"/>
            <w:vAlign w:val="center"/>
          </w:tcPr>
          <w:p w14:paraId="08744981" w14:textId="77777777" w:rsidR="00FE5786" w:rsidRPr="00AF3DA3" w:rsidRDefault="00FE5786" w:rsidP="00D25361">
            <w:pPr>
              <w:keepNext/>
              <w:keepLines/>
              <w:jc w:val="center"/>
              <w:rPr>
                <w:b/>
              </w:rPr>
            </w:pPr>
            <w:r w:rsidRPr="00AF3DA3">
              <w:rPr>
                <w:b/>
              </w:rPr>
              <w:t>Actual Volume</w:t>
            </w:r>
          </w:p>
          <w:p w14:paraId="70349C3F" w14:textId="49E7660E" w:rsidR="00FE5786" w:rsidRPr="00AF3DA3" w:rsidRDefault="00FE5786" w:rsidP="00D25361">
            <w:pPr>
              <w:keepNext/>
              <w:keepLines/>
              <w:jc w:val="center"/>
              <w:rPr>
                <w:b/>
                <w:i/>
              </w:rPr>
            </w:pPr>
            <w:r w:rsidRPr="00AF3DA3">
              <w:rPr>
                <w:b/>
                <w:i/>
              </w:rPr>
              <w:t>Volume = πr</w:t>
            </w:r>
            <w:r w:rsidRPr="00AF3DA3">
              <w:rPr>
                <w:b/>
                <w:i/>
                <w:vertAlign w:val="superscript"/>
              </w:rPr>
              <w:t>2</w:t>
            </w:r>
            <w:r w:rsidRPr="00AF3DA3">
              <w:rPr>
                <w:b/>
                <w:i/>
              </w:rPr>
              <w:t>h</w:t>
            </w:r>
          </w:p>
        </w:tc>
        <w:tc>
          <w:tcPr>
            <w:tcW w:w="1164" w:type="pct"/>
            <w:gridSpan w:val="2"/>
            <w:tcBorders>
              <w:top w:val="double" w:sz="4" w:space="0" w:color="auto"/>
              <w:bottom w:val="single" w:sz="18" w:space="0" w:color="auto"/>
            </w:tcBorders>
            <w:shd w:val="clear" w:color="auto" w:fill="FFFFFF"/>
            <w:vAlign w:val="center"/>
          </w:tcPr>
          <w:p w14:paraId="2D5B1A8B" w14:textId="77777777" w:rsidR="00FE5786" w:rsidRPr="00AF3DA3" w:rsidRDefault="00FE5786" w:rsidP="00D25361">
            <w:pPr>
              <w:keepNext/>
              <w:keepLines/>
              <w:jc w:val="center"/>
              <w:rPr>
                <w:b/>
              </w:rPr>
            </w:pPr>
            <w:r w:rsidRPr="00AF3DA3">
              <w:rPr>
                <w:b/>
              </w:rPr>
              <w:t>Interior Diameter</w:t>
            </w:r>
          </w:p>
          <w:p w14:paraId="1B161180" w14:textId="77777777" w:rsidR="00FE5786" w:rsidRPr="00AF3DA3" w:rsidRDefault="00FE5786" w:rsidP="00D25361">
            <w:pPr>
              <w:keepNext/>
              <w:keepLines/>
              <w:jc w:val="center"/>
              <w:rPr>
                <w:b/>
              </w:rPr>
            </w:pPr>
            <w:r w:rsidRPr="00AF3DA3">
              <w:rPr>
                <w:b/>
              </w:rPr>
              <w:t>(Outside Diameter)</w:t>
            </w:r>
          </w:p>
        </w:tc>
        <w:tc>
          <w:tcPr>
            <w:tcW w:w="747" w:type="pct"/>
            <w:gridSpan w:val="2"/>
            <w:tcBorders>
              <w:top w:val="double" w:sz="4" w:space="0" w:color="auto"/>
              <w:bottom w:val="single" w:sz="18" w:space="0" w:color="auto"/>
            </w:tcBorders>
            <w:shd w:val="clear" w:color="auto" w:fill="FFFFFF"/>
            <w:vAlign w:val="center"/>
          </w:tcPr>
          <w:p w14:paraId="38AA2E85" w14:textId="77777777" w:rsidR="00FE5786" w:rsidRPr="00AF3DA3" w:rsidRDefault="00FE5786" w:rsidP="00D25361">
            <w:pPr>
              <w:keepNext/>
              <w:keepLines/>
              <w:jc w:val="center"/>
              <w:rPr>
                <w:b/>
              </w:rPr>
            </w:pPr>
            <w:r w:rsidRPr="00AF3DA3">
              <w:rPr>
                <w:b/>
              </w:rPr>
              <w:t>Height</w:t>
            </w:r>
          </w:p>
        </w:tc>
        <w:tc>
          <w:tcPr>
            <w:tcW w:w="796" w:type="pct"/>
            <w:gridSpan w:val="3"/>
            <w:tcBorders>
              <w:top w:val="double" w:sz="4" w:space="0" w:color="auto"/>
              <w:bottom w:val="single" w:sz="18" w:space="0" w:color="auto"/>
            </w:tcBorders>
            <w:shd w:val="clear" w:color="auto" w:fill="FFFFFF"/>
            <w:vAlign w:val="center"/>
          </w:tcPr>
          <w:p w14:paraId="73C7880B" w14:textId="77777777" w:rsidR="00FE5786" w:rsidRPr="00AF3DA3" w:rsidRDefault="00FE5786" w:rsidP="00D25361">
            <w:pPr>
              <w:keepNext/>
              <w:jc w:val="center"/>
              <w:rPr>
                <w:b/>
              </w:rPr>
            </w:pPr>
            <w:r w:rsidRPr="00AF3DA3">
              <w:rPr>
                <w:b/>
              </w:rPr>
              <w:t>Surface Area</w:t>
            </w:r>
          </w:p>
          <w:p w14:paraId="48BB0522" w14:textId="4D4308A4" w:rsidR="00FE5786" w:rsidRPr="00AF3DA3" w:rsidRDefault="00FE5786" w:rsidP="00D25361">
            <w:pPr>
              <w:keepNext/>
              <w:jc w:val="center"/>
              <w:rPr>
                <w:b/>
                <w:i/>
                <w:vertAlign w:val="superscript"/>
              </w:rPr>
            </w:pPr>
            <w:r w:rsidRPr="00AF3DA3">
              <w:rPr>
                <w:b/>
                <w:i/>
              </w:rPr>
              <w:t>Area = πr</w:t>
            </w:r>
            <w:r w:rsidRPr="00AF3DA3">
              <w:rPr>
                <w:b/>
                <w:i/>
                <w:vertAlign w:val="superscript"/>
              </w:rPr>
              <w:t>2</w:t>
            </w:r>
          </w:p>
        </w:tc>
        <w:tc>
          <w:tcPr>
            <w:tcW w:w="702" w:type="pct"/>
            <w:tcBorders>
              <w:top w:val="double" w:sz="4" w:space="0" w:color="auto"/>
              <w:bottom w:val="single" w:sz="18" w:space="0" w:color="auto"/>
            </w:tcBorders>
            <w:shd w:val="clear" w:color="auto" w:fill="FFFFFF"/>
            <w:vAlign w:val="center"/>
          </w:tcPr>
          <w:p w14:paraId="49C0BBFF" w14:textId="77777777" w:rsidR="00FE5786" w:rsidRPr="00AF3DA3" w:rsidRDefault="00FE5786" w:rsidP="00D25361">
            <w:pPr>
              <w:keepNext/>
              <w:keepLines/>
              <w:jc w:val="center"/>
              <w:rPr>
                <w:b/>
              </w:rPr>
            </w:pPr>
            <w:r w:rsidRPr="00AF3DA3">
              <w:rPr>
                <w:b/>
              </w:rPr>
              <w:t>Increment</w:t>
            </w:r>
          </w:p>
        </w:tc>
        <w:tc>
          <w:tcPr>
            <w:tcW w:w="655" w:type="pct"/>
            <w:tcBorders>
              <w:top w:val="double" w:sz="4" w:space="0" w:color="auto"/>
              <w:bottom w:val="single" w:sz="18" w:space="0" w:color="auto"/>
            </w:tcBorders>
            <w:shd w:val="clear" w:color="auto" w:fill="FFFFFF"/>
            <w:vAlign w:val="center"/>
          </w:tcPr>
          <w:p w14:paraId="01F90CE4" w14:textId="77777777" w:rsidR="00FE5786" w:rsidRPr="00AF3DA3" w:rsidRDefault="00FE5786" w:rsidP="00D25361">
            <w:pPr>
              <w:keepNext/>
              <w:keepLines/>
              <w:jc w:val="center"/>
              <w:rPr>
                <w:b/>
              </w:rPr>
            </w:pPr>
            <w:r w:rsidRPr="00AF3DA3">
              <w:rPr>
                <w:b/>
              </w:rPr>
              <w:t>Increment</w:t>
            </w:r>
          </w:p>
          <w:p w14:paraId="4A7045D8" w14:textId="77777777" w:rsidR="00FE5786" w:rsidRPr="00AF3DA3" w:rsidRDefault="00FE5786" w:rsidP="00D25361">
            <w:pPr>
              <w:keepNext/>
              <w:keepLines/>
              <w:jc w:val="center"/>
              <w:rPr>
                <w:b/>
              </w:rPr>
            </w:pPr>
            <w:r w:rsidRPr="00AF3DA3">
              <w:rPr>
                <w:b/>
              </w:rPr>
              <w:t>Volume</w:t>
            </w:r>
          </w:p>
        </w:tc>
      </w:tr>
      <w:tr w:rsidR="00FE5786" w:rsidRPr="00AF3DA3" w14:paraId="6E491C54" w14:textId="77777777" w:rsidTr="00C12321">
        <w:tc>
          <w:tcPr>
            <w:tcW w:w="936" w:type="pct"/>
            <w:gridSpan w:val="2"/>
            <w:tcBorders>
              <w:top w:val="single" w:sz="18" w:space="0" w:color="auto"/>
              <w:bottom w:val="single" w:sz="6" w:space="0" w:color="auto"/>
            </w:tcBorders>
            <w:shd w:val="clear" w:color="auto" w:fill="FFFFFF"/>
            <w:vAlign w:val="center"/>
          </w:tcPr>
          <w:p w14:paraId="7F8BB447" w14:textId="77777777" w:rsidR="00FE5786" w:rsidRPr="00AF3DA3" w:rsidRDefault="00FE5786" w:rsidP="00D25361">
            <w:pPr>
              <w:keepNext/>
              <w:keepLines/>
              <w:jc w:val="center"/>
            </w:pPr>
            <w:r w:rsidRPr="00AF3DA3">
              <w:t>52 L</w:t>
            </w:r>
          </w:p>
          <w:p w14:paraId="2D9006A6" w14:textId="2746DAB2" w:rsidR="00FE5786" w:rsidRPr="00AF3DA3" w:rsidRDefault="00FE5786" w:rsidP="00D25361">
            <w:pPr>
              <w:keepNext/>
              <w:keepLines/>
              <w:jc w:val="center"/>
            </w:pPr>
            <w:r w:rsidRPr="00AF3DA3">
              <w:t>(1.8 ft</w:t>
            </w:r>
            <w:r w:rsidRPr="00AF3DA3">
              <w:rPr>
                <w:vertAlign w:val="superscript"/>
              </w:rPr>
              <w:t>3</w:t>
            </w:r>
            <w:r w:rsidRPr="00AF3DA3">
              <w:t>)</w:t>
            </w:r>
          </w:p>
        </w:tc>
        <w:tc>
          <w:tcPr>
            <w:tcW w:w="1164" w:type="pct"/>
            <w:gridSpan w:val="2"/>
            <w:tcBorders>
              <w:top w:val="single" w:sz="18" w:space="0" w:color="auto"/>
              <w:bottom w:val="single" w:sz="6" w:space="0" w:color="auto"/>
            </w:tcBorders>
            <w:shd w:val="clear" w:color="auto" w:fill="FFFFFF"/>
            <w:vAlign w:val="center"/>
          </w:tcPr>
          <w:p w14:paraId="095BD5B7" w14:textId="77777777" w:rsidR="00FE5786" w:rsidRPr="00AF3DA3" w:rsidRDefault="00FE5786" w:rsidP="00D25361">
            <w:pPr>
              <w:keepNext/>
              <w:keepLines/>
              <w:jc w:val="center"/>
            </w:pPr>
            <w:r w:rsidRPr="00AF3DA3">
              <w:t>292.1 mm (304.8 mm)</w:t>
            </w:r>
          </w:p>
          <w:p w14:paraId="232284EE" w14:textId="77777777" w:rsidR="00FE5786" w:rsidRPr="00AF3DA3" w:rsidRDefault="00FE5786" w:rsidP="00D25361">
            <w:pPr>
              <w:keepNext/>
              <w:keepLines/>
              <w:jc w:val="center"/>
            </w:pPr>
            <w:r w:rsidRPr="00AF3DA3">
              <w:t>11.5 in (12 in)</w:t>
            </w:r>
          </w:p>
        </w:tc>
        <w:tc>
          <w:tcPr>
            <w:tcW w:w="747" w:type="pct"/>
            <w:gridSpan w:val="2"/>
            <w:tcBorders>
              <w:top w:val="single" w:sz="18" w:space="0" w:color="auto"/>
              <w:bottom w:val="single" w:sz="6" w:space="0" w:color="auto"/>
            </w:tcBorders>
            <w:shd w:val="clear" w:color="auto" w:fill="FFFFFF"/>
            <w:vAlign w:val="center"/>
          </w:tcPr>
          <w:p w14:paraId="7E5261D1" w14:textId="77777777" w:rsidR="00FE5786" w:rsidRPr="00AF3DA3" w:rsidRDefault="00FE5786" w:rsidP="00D25361">
            <w:pPr>
              <w:keepNext/>
              <w:keepLines/>
              <w:jc w:val="center"/>
            </w:pPr>
            <w:r w:rsidRPr="00AF3DA3">
              <w:t>780 mm</w:t>
            </w:r>
          </w:p>
          <w:p w14:paraId="397F9A71" w14:textId="77777777" w:rsidR="00FE5786" w:rsidRPr="00AF3DA3" w:rsidRDefault="00FE5786" w:rsidP="00D25361">
            <w:pPr>
              <w:keepNext/>
              <w:keepLines/>
              <w:jc w:val="center"/>
            </w:pPr>
            <w:r w:rsidRPr="00AF3DA3">
              <w:t>(30.70 in)</w:t>
            </w:r>
          </w:p>
        </w:tc>
        <w:tc>
          <w:tcPr>
            <w:tcW w:w="796" w:type="pct"/>
            <w:gridSpan w:val="3"/>
            <w:tcBorders>
              <w:top w:val="single" w:sz="18" w:space="0" w:color="auto"/>
              <w:bottom w:val="single" w:sz="6" w:space="0" w:color="auto"/>
            </w:tcBorders>
            <w:shd w:val="clear" w:color="auto" w:fill="FFFFFF"/>
            <w:vAlign w:val="center"/>
          </w:tcPr>
          <w:p w14:paraId="6F54C347" w14:textId="6440AD1D" w:rsidR="00FE5786" w:rsidRPr="00AF3DA3" w:rsidRDefault="00FE5786" w:rsidP="00D25361">
            <w:pPr>
              <w:keepNext/>
              <w:jc w:val="center"/>
            </w:pPr>
            <w:r w:rsidRPr="00AF3DA3">
              <w:t>67 012 mm</w:t>
            </w:r>
            <w:r w:rsidRPr="00AF3DA3">
              <w:rPr>
                <w:vertAlign w:val="superscript"/>
              </w:rPr>
              <w:t>2</w:t>
            </w:r>
          </w:p>
          <w:p w14:paraId="21D48005" w14:textId="084CC7C8" w:rsidR="00FE5786" w:rsidRPr="00AF3DA3" w:rsidRDefault="00FE5786" w:rsidP="00D25361">
            <w:pPr>
              <w:keepNext/>
              <w:keepLines/>
              <w:jc w:val="center"/>
            </w:pPr>
            <w:r w:rsidRPr="00AF3DA3">
              <w:t>(103.8 in</w:t>
            </w:r>
            <w:r w:rsidRPr="00AF3DA3">
              <w:rPr>
                <w:vertAlign w:val="superscript"/>
              </w:rPr>
              <w:t>2</w:t>
            </w:r>
            <w:r w:rsidRPr="00AF3DA3">
              <w:t>)</w:t>
            </w:r>
          </w:p>
        </w:tc>
        <w:tc>
          <w:tcPr>
            <w:tcW w:w="702" w:type="pct"/>
            <w:vMerge w:val="restart"/>
            <w:tcBorders>
              <w:top w:val="single" w:sz="18" w:space="0" w:color="auto"/>
              <w:bottom w:val="single" w:sz="6" w:space="0" w:color="auto"/>
            </w:tcBorders>
            <w:shd w:val="clear" w:color="auto" w:fill="FFFFFF"/>
            <w:vAlign w:val="center"/>
          </w:tcPr>
          <w:p w14:paraId="703FF1CA" w14:textId="77777777" w:rsidR="00FE5786" w:rsidRPr="00AF3DA3" w:rsidRDefault="00FE5786" w:rsidP="00D25361">
            <w:pPr>
              <w:keepNext/>
              <w:keepLines/>
              <w:jc w:val="center"/>
            </w:pPr>
            <w:r w:rsidRPr="00AF3DA3">
              <w:t>1.0 mm</w:t>
            </w:r>
          </w:p>
          <w:p w14:paraId="602BD881" w14:textId="77777777" w:rsidR="00FE5786" w:rsidRPr="00AF3DA3" w:rsidRDefault="00FE5786" w:rsidP="00D25361">
            <w:pPr>
              <w:keepNext/>
              <w:keepLines/>
              <w:jc w:val="center"/>
            </w:pPr>
            <w:r w:rsidRPr="00AF3DA3">
              <w:t>(0.03937 in)</w:t>
            </w:r>
          </w:p>
        </w:tc>
        <w:tc>
          <w:tcPr>
            <w:tcW w:w="655" w:type="pct"/>
            <w:tcBorders>
              <w:top w:val="single" w:sz="18" w:space="0" w:color="auto"/>
              <w:bottom w:val="single" w:sz="6" w:space="0" w:color="auto"/>
            </w:tcBorders>
            <w:shd w:val="clear" w:color="auto" w:fill="FFFFFF"/>
            <w:vAlign w:val="center"/>
          </w:tcPr>
          <w:p w14:paraId="0D1DAC1A" w14:textId="77777777" w:rsidR="00FE5786" w:rsidRPr="00AF3DA3" w:rsidRDefault="00FE5786" w:rsidP="00D25361">
            <w:pPr>
              <w:keepNext/>
              <w:keepLines/>
              <w:jc w:val="center"/>
            </w:pPr>
            <w:r w:rsidRPr="00AF3DA3">
              <w:t>0.06 L</w:t>
            </w:r>
          </w:p>
          <w:p w14:paraId="46600FC0" w14:textId="7C86F6EC" w:rsidR="00FE5786" w:rsidRPr="00AF3DA3" w:rsidRDefault="00FE5786" w:rsidP="00D25361">
            <w:pPr>
              <w:keepNext/>
              <w:keepLines/>
              <w:jc w:val="center"/>
            </w:pPr>
            <w:r w:rsidRPr="00AF3DA3">
              <w:t>(4 in</w:t>
            </w:r>
            <w:r w:rsidRPr="00AF3DA3">
              <w:rPr>
                <w:vertAlign w:val="superscript"/>
              </w:rPr>
              <w:t>3</w:t>
            </w:r>
            <w:r w:rsidRPr="00AF3DA3">
              <w:t>)</w:t>
            </w:r>
          </w:p>
        </w:tc>
      </w:tr>
      <w:tr w:rsidR="00FE5786" w:rsidRPr="00AF3DA3" w14:paraId="1F2CBB6B" w14:textId="77777777" w:rsidTr="00C12321">
        <w:tc>
          <w:tcPr>
            <w:tcW w:w="936" w:type="pct"/>
            <w:gridSpan w:val="2"/>
            <w:tcBorders>
              <w:top w:val="single" w:sz="6" w:space="0" w:color="auto"/>
              <w:bottom w:val="single" w:sz="6" w:space="0" w:color="auto"/>
            </w:tcBorders>
            <w:shd w:val="clear" w:color="auto" w:fill="FFFFFF"/>
            <w:vAlign w:val="center"/>
          </w:tcPr>
          <w:p w14:paraId="05D0ABB8" w14:textId="77777777" w:rsidR="00FE5786" w:rsidRPr="00AF3DA3" w:rsidRDefault="00FE5786" w:rsidP="00D25361">
            <w:pPr>
              <w:keepNext/>
              <w:keepLines/>
              <w:jc w:val="center"/>
            </w:pPr>
            <w:r w:rsidRPr="00AF3DA3">
              <w:t>124 L</w:t>
            </w:r>
          </w:p>
          <w:p w14:paraId="31586638" w14:textId="1EC0C585" w:rsidR="00FE5786" w:rsidRPr="00AF3DA3" w:rsidRDefault="00FE5786" w:rsidP="00D25361">
            <w:pPr>
              <w:keepNext/>
              <w:keepLines/>
              <w:jc w:val="center"/>
            </w:pPr>
            <w:r w:rsidRPr="00AF3DA3">
              <w:t>(4.3 ft</w:t>
            </w:r>
            <w:r w:rsidRPr="00AF3DA3">
              <w:rPr>
                <w:vertAlign w:val="superscript"/>
              </w:rPr>
              <w:t>3</w:t>
            </w:r>
            <w:r w:rsidRPr="00AF3DA3">
              <w:t>)</w:t>
            </w:r>
          </w:p>
        </w:tc>
        <w:tc>
          <w:tcPr>
            <w:tcW w:w="1164" w:type="pct"/>
            <w:gridSpan w:val="2"/>
            <w:tcBorders>
              <w:top w:val="single" w:sz="6" w:space="0" w:color="auto"/>
              <w:bottom w:val="single" w:sz="6" w:space="0" w:color="auto"/>
            </w:tcBorders>
            <w:shd w:val="clear" w:color="auto" w:fill="FFFFFF"/>
            <w:vAlign w:val="center"/>
          </w:tcPr>
          <w:p w14:paraId="27564AE9" w14:textId="77777777" w:rsidR="00FE5786" w:rsidRPr="00AF3DA3" w:rsidRDefault="00FE5786" w:rsidP="00D25361">
            <w:pPr>
              <w:keepNext/>
              <w:keepLines/>
              <w:jc w:val="center"/>
            </w:pPr>
            <w:r w:rsidRPr="00AF3DA3">
              <w:t>444.5 mm (457.2 mm)</w:t>
            </w:r>
          </w:p>
          <w:p w14:paraId="34849AF2" w14:textId="77777777" w:rsidR="00FE5786" w:rsidRPr="00AF3DA3" w:rsidRDefault="00FE5786" w:rsidP="00D25361">
            <w:pPr>
              <w:keepNext/>
              <w:keepLines/>
              <w:jc w:val="center"/>
            </w:pPr>
            <w:r w:rsidRPr="00AF3DA3">
              <w:t>17.5 in (18 in)</w:t>
            </w:r>
          </w:p>
        </w:tc>
        <w:tc>
          <w:tcPr>
            <w:tcW w:w="747" w:type="pct"/>
            <w:gridSpan w:val="2"/>
            <w:tcBorders>
              <w:top w:val="single" w:sz="6" w:space="0" w:color="auto"/>
              <w:bottom w:val="single" w:sz="6" w:space="0" w:color="auto"/>
            </w:tcBorders>
            <w:shd w:val="clear" w:color="auto" w:fill="FFFFFF"/>
            <w:vAlign w:val="center"/>
          </w:tcPr>
          <w:p w14:paraId="5E3908A2" w14:textId="77777777" w:rsidR="00FE5786" w:rsidRPr="00AF3DA3" w:rsidRDefault="00FE5786" w:rsidP="00D25361">
            <w:pPr>
              <w:keepNext/>
              <w:keepLines/>
              <w:jc w:val="center"/>
            </w:pPr>
            <w:r w:rsidRPr="00AF3DA3">
              <w:t>800 mm</w:t>
            </w:r>
          </w:p>
          <w:p w14:paraId="4D0D1D12" w14:textId="77777777" w:rsidR="00FE5786" w:rsidRPr="00AF3DA3" w:rsidRDefault="00FE5786" w:rsidP="00D25361">
            <w:pPr>
              <w:keepNext/>
              <w:keepLines/>
              <w:jc w:val="center"/>
            </w:pPr>
            <w:r w:rsidRPr="00AF3DA3">
              <w:t>(31.49 in)</w:t>
            </w:r>
          </w:p>
        </w:tc>
        <w:tc>
          <w:tcPr>
            <w:tcW w:w="796" w:type="pct"/>
            <w:gridSpan w:val="3"/>
            <w:tcBorders>
              <w:top w:val="single" w:sz="6" w:space="0" w:color="auto"/>
              <w:bottom w:val="single" w:sz="6" w:space="0" w:color="auto"/>
            </w:tcBorders>
            <w:shd w:val="clear" w:color="auto" w:fill="FFFFFF"/>
            <w:vAlign w:val="center"/>
          </w:tcPr>
          <w:p w14:paraId="0B211CCD" w14:textId="6466326A" w:rsidR="00FE5786" w:rsidRPr="00AF3DA3" w:rsidRDefault="00FE5786" w:rsidP="00D25361">
            <w:pPr>
              <w:keepNext/>
              <w:jc w:val="center"/>
            </w:pPr>
            <w:r w:rsidRPr="00AF3DA3">
              <w:t>155 179 mm</w:t>
            </w:r>
            <w:r w:rsidRPr="00AF3DA3">
              <w:rPr>
                <w:vertAlign w:val="superscript"/>
              </w:rPr>
              <w:t>2</w:t>
            </w:r>
          </w:p>
          <w:p w14:paraId="105A8F1C" w14:textId="52A73BCE" w:rsidR="00FE5786" w:rsidRPr="00AF3DA3" w:rsidRDefault="00FE5786" w:rsidP="00D25361">
            <w:pPr>
              <w:keepNext/>
              <w:keepLines/>
              <w:jc w:val="center"/>
            </w:pPr>
            <w:r w:rsidRPr="00AF3DA3">
              <w:t>(240.52 in</w:t>
            </w:r>
            <w:r w:rsidRPr="00AF3DA3">
              <w:rPr>
                <w:vertAlign w:val="superscript"/>
              </w:rPr>
              <w:t>2</w:t>
            </w:r>
            <w:r w:rsidRPr="00AF3DA3">
              <w:t>)</w:t>
            </w:r>
          </w:p>
        </w:tc>
        <w:tc>
          <w:tcPr>
            <w:tcW w:w="702" w:type="pct"/>
            <w:vMerge/>
            <w:tcBorders>
              <w:top w:val="single" w:sz="6" w:space="0" w:color="auto"/>
              <w:bottom w:val="single" w:sz="6" w:space="0" w:color="auto"/>
            </w:tcBorders>
            <w:shd w:val="clear" w:color="auto" w:fill="FFFFFF"/>
            <w:vAlign w:val="center"/>
          </w:tcPr>
          <w:p w14:paraId="7D30E635" w14:textId="77777777" w:rsidR="00FE5786" w:rsidRPr="00AF3DA3" w:rsidRDefault="00FE5786" w:rsidP="00D25361">
            <w:pPr>
              <w:keepNext/>
              <w:keepLines/>
              <w:jc w:val="center"/>
            </w:pPr>
          </w:p>
        </w:tc>
        <w:tc>
          <w:tcPr>
            <w:tcW w:w="655" w:type="pct"/>
            <w:tcBorders>
              <w:top w:val="single" w:sz="6" w:space="0" w:color="auto"/>
              <w:bottom w:val="single" w:sz="6" w:space="0" w:color="auto"/>
            </w:tcBorders>
            <w:shd w:val="clear" w:color="auto" w:fill="FFFFFF"/>
            <w:vAlign w:val="center"/>
          </w:tcPr>
          <w:p w14:paraId="57FC7291" w14:textId="77777777" w:rsidR="00FE5786" w:rsidRPr="00AF3DA3" w:rsidRDefault="00FE5786" w:rsidP="00D25361">
            <w:pPr>
              <w:keepNext/>
              <w:keepLines/>
              <w:jc w:val="center"/>
            </w:pPr>
            <w:r w:rsidRPr="00AF3DA3">
              <w:t>0.15 L</w:t>
            </w:r>
          </w:p>
          <w:p w14:paraId="0AC41380" w14:textId="5BEF3E95" w:rsidR="00FE5786" w:rsidRPr="00AF3DA3" w:rsidRDefault="00FE5786" w:rsidP="00D25361">
            <w:pPr>
              <w:keepNext/>
              <w:keepLines/>
              <w:jc w:val="center"/>
            </w:pPr>
            <w:r w:rsidRPr="00AF3DA3">
              <w:t>(9.4 in</w:t>
            </w:r>
            <w:r w:rsidRPr="00AF3DA3">
              <w:rPr>
                <w:vertAlign w:val="superscript"/>
              </w:rPr>
              <w:t>3</w:t>
            </w:r>
            <w:r w:rsidRPr="00AF3DA3">
              <w:t>)</w:t>
            </w:r>
          </w:p>
        </w:tc>
      </w:tr>
      <w:tr w:rsidR="00FE5786" w:rsidRPr="00AF3DA3" w14:paraId="6B525726" w14:textId="77777777" w:rsidTr="00C12321">
        <w:tc>
          <w:tcPr>
            <w:tcW w:w="936" w:type="pct"/>
            <w:gridSpan w:val="2"/>
            <w:tcBorders>
              <w:top w:val="single" w:sz="6" w:space="0" w:color="auto"/>
              <w:bottom w:val="double" w:sz="4" w:space="0" w:color="auto"/>
            </w:tcBorders>
            <w:shd w:val="clear" w:color="auto" w:fill="FFFFFF"/>
            <w:vAlign w:val="center"/>
          </w:tcPr>
          <w:p w14:paraId="121EA7E7" w14:textId="77777777" w:rsidR="00FE5786" w:rsidRPr="00AF3DA3" w:rsidRDefault="00FE5786" w:rsidP="00D25361">
            <w:pPr>
              <w:keepNext/>
              <w:keepLines/>
              <w:jc w:val="center"/>
            </w:pPr>
            <w:r w:rsidRPr="00AF3DA3">
              <w:t>279 L</w:t>
            </w:r>
          </w:p>
          <w:p w14:paraId="3D1C0CF4" w14:textId="4327ED0A" w:rsidR="00FE5786" w:rsidRPr="00AF3DA3" w:rsidRDefault="00FE5786" w:rsidP="00D25361">
            <w:pPr>
              <w:keepNext/>
              <w:keepLines/>
              <w:jc w:val="center"/>
            </w:pPr>
            <w:r w:rsidRPr="00AF3DA3">
              <w:t>(9.8 ft</w:t>
            </w:r>
            <w:r w:rsidRPr="00AF3DA3">
              <w:rPr>
                <w:vertAlign w:val="superscript"/>
              </w:rPr>
              <w:t>3</w:t>
            </w:r>
            <w:r w:rsidRPr="00AF3DA3">
              <w:t>)</w:t>
            </w:r>
          </w:p>
        </w:tc>
        <w:tc>
          <w:tcPr>
            <w:tcW w:w="1164" w:type="pct"/>
            <w:gridSpan w:val="2"/>
            <w:tcBorders>
              <w:top w:val="single" w:sz="6" w:space="0" w:color="auto"/>
              <w:bottom w:val="double" w:sz="4" w:space="0" w:color="auto"/>
            </w:tcBorders>
            <w:shd w:val="clear" w:color="auto" w:fill="FFFFFF"/>
            <w:vAlign w:val="center"/>
          </w:tcPr>
          <w:p w14:paraId="7829C3C7" w14:textId="77777777" w:rsidR="00FE5786" w:rsidRPr="00AF3DA3" w:rsidRDefault="00FE5786" w:rsidP="00D25361">
            <w:pPr>
              <w:keepNext/>
              <w:keepLines/>
              <w:jc w:val="center"/>
            </w:pPr>
            <w:r w:rsidRPr="00AF3DA3">
              <w:t>596.9 mm (609.6 mm)</w:t>
            </w:r>
          </w:p>
          <w:p w14:paraId="7548B302" w14:textId="77777777" w:rsidR="00FE5786" w:rsidRPr="00AF3DA3" w:rsidRDefault="00FE5786" w:rsidP="00D25361">
            <w:pPr>
              <w:keepNext/>
              <w:keepLines/>
              <w:jc w:val="center"/>
            </w:pPr>
            <w:r w:rsidRPr="00AF3DA3">
              <w:t>23.5 in (24 in)</w:t>
            </w:r>
          </w:p>
        </w:tc>
        <w:tc>
          <w:tcPr>
            <w:tcW w:w="747" w:type="pct"/>
            <w:gridSpan w:val="2"/>
            <w:tcBorders>
              <w:top w:val="single" w:sz="6" w:space="0" w:color="auto"/>
              <w:bottom w:val="double" w:sz="4" w:space="0" w:color="auto"/>
            </w:tcBorders>
            <w:shd w:val="clear" w:color="auto" w:fill="FFFFFF"/>
            <w:vAlign w:val="center"/>
          </w:tcPr>
          <w:p w14:paraId="01084E8A" w14:textId="77777777" w:rsidR="00FE5786" w:rsidRPr="00AF3DA3" w:rsidRDefault="00FE5786" w:rsidP="00D25361">
            <w:pPr>
              <w:keepNext/>
              <w:keepLines/>
              <w:jc w:val="center"/>
            </w:pPr>
            <w:r w:rsidRPr="00AF3DA3">
              <w:t>1000 mm</w:t>
            </w:r>
          </w:p>
          <w:p w14:paraId="36B9AC85" w14:textId="77777777" w:rsidR="00FE5786" w:rsidRPr="00AF3DA3" w:rsidRDefault="00FE5786" w:rsidP="00D25361">
            <w:pPr>
              <w:keepNext/>
              <w:keepLines/>
              <w:jc w:val="center"/>
            </w:pPr>
            <w:r w:rsidRPr="00AF3DA3">
              <w:t>(39.37 in)</w:t>
            </w:r>
          </w:p>
        </w:tc>
        <w:tc>
          <w:tcPr>
            <w:tcW w:w="796" w:type="pct"/>
            <w:gridSpan w:val="3"/>
            <w:tcBorders>
              <w:top w:val="single" w:sz="6" w:space="0" w:color="auto"/>
              <w:bottom w:val="double" w:sz="4" w:space="0" w:color="auto"/>
            </w:tcBorders>
            <w:shd w:val="clear" w:color="auto" w:fill="FFFFFF"/>
            <w:vAlign w:val="center"/>
          </w:tcPr>
          <w:p w14:paraId="0C1C407D" w14:textId="6DBD7039" w:rsidR="00FE5786" w:rsidRPr="00AF3DA3" w:rsidRDefault="00FE5786" w:rsidP="00D25361">
            <w:pPr>
              <w:keepNext/>
              <w:jc w:val="center"/>
            </w:pPr>
            <w:r w:rsidRPr="00AF3DA3">
              <w:t>279 829 mm</w:t>
            </w:r>
            <w:r w:rsidRPr="00AF3DA3">
              <w:rPr>
                <w:vertAlign w:val="superscript"/>
              </w:rPr>
              <w:t>2</w:t>
            </w:r>
          </w:p>
          <w:p w14:paraId="32E2B601" w14:textId="361D5A29" w:rsidR="00FE5786" w:rsidRPr="00AF3DA3" w:rsidRDefault="00FE5786" w:rsidP="00D25361">
            <w:pPr>
              <w:keepNext/>
              <w:keepLines/>
              <w:jc w:val="center"/>
            </w:pPr>
            <w:r w:rsidRPr="00AF3DA3">
              <w:t>(433.76 in</w:t>
            </w:r>
            <w:r w:rsidRPr="00AF3DA3">
              <w:rPr>
                <w:vertAlign w:val="superscript"/>
              </w:rPr>
              <w:t>2</w:t>
            </w:r>
            <w:r w:rsidRPr="00AF3DA3">
              <w:t>)</w:t>
            </w:r>
          </w:p>
        </w:tc>
        <w:tc>
          <w:tcPr>
            <w:tcW w:w="702" w:type="pct"/>
            <w:vMerge/>
            <w:tcBorders>
              <w:top w:val="single" w:sz="6" w:space="0" w:color="auto"/>
              <w:bottom w:val="double" w:sz="4" w:space="0" w:color="auto"/>
            </w:tcBorders>
            <w:shd w:val="clear" w:color="auto" w:fill="FFFFFF"/>
            <w:vAlign w:val="center"/>
          </w:tcPr>
          <w:p w14:paraId="3E6D1FDA" w14:textId="77777777" w:rsidR="00FE5786" w:rsidRPr="00AF3DA3" w:rsidRDefault="00FE5786" w:rsidP="00D25361">
            <w:pPr>
              <w:keepNext/>
              <w:keepLines/>
              <w:jc w:val="center"/>
            </w:pPr>
          </w:p>
        </w:tc>
        <w:tc>
          <w:tcPr>
            <w:tcW w:w="655" w:type="pct"/>
            <w:tcBorders>
              <w:top w:val="single" w:sz="6" w:space="0" w:color="auto"/>
              <w:bottom w:val="double" w:sz="4" w:space="0" w:color="auto"/>
            </w:tcBorders>
            <w:shd w:val="clear" w:color="auto" w:fill="FFFFFF"/>
            <w:vAlign w:val="center"/>
          </w:tcPr>
          <w:p w14:paraId="7B6BBFB7" w14:textId="77777777" w:rsidR="00FE5786" w:rsidRPr="00AF3DA3" w:rsidRDefault="00FE5786" w:rsidP="00D25361">
            <w:pPr>
              <w:keepNext/>
              <w:keepLines/>
              <w:jc w:val="center"/>
            </w:pPr>
            <w:r w:rsidRPr="00AF3DA3">
              <w:t>0.27 L</w:t>
            </w:r>
          </w:p>
          <w:p w14:paraId="6FA6C14B" w14:textId="0DD4356B" w:rsidR="00FE5786" w:rsidRPr="00AF3DA3" w:rsidRDefault="00FE5786" w:rsidP="00D25361">
            <w:pPr>
              <w:keepNext/>
              <w:keepLines/>
              <w:jc w:val="center"/>
            </w:pPr>
            <w:r w:rsidRPr="00AF3DA3">
              <w:t>(16.4 in</w:t>
            </w:r>
            <w:r w:rsidRPr="00AF3DA3">
              <w:rPr>
                <w:vertAlign w:val="superscript"/>
              </w:rPr>
              <w:t>3</w:t>
            </w:r>
            <w:r w:rsidRPr="00AF3DA3">
              <w:t>)</w:t>
            </w:r>
          </w:p>
        </w:tc>
      </w:tr>
      <w:tr w:rsidR="00FE5786" w:rsidRPr="00FE5786" w14:paraId="12E4605D" w14:textId="77777777" w:rsidTr="00C12321">
        <w:tc>
          <w:tcPr>
            <w:tcW w:w="5000" w:type="pct"/>
            <w:gridSpan w:val="11"/>
            <w:tcBorders>
              <w:top w:val="double" w:sz="4" w:space="0" w:color="auto"/>
              <w:bottom w:val="double" w:sz="4" w:space="0" w:color="auto"/>
            </w:tcBorders>
            <w:shd w:val="clear" w:color="auto" w:fill="FFFFFF"/>
            <w:vAlign w:val="center"/>
          </w:tcPr>
          <w:p w14:paraId="50E64537" w14:textId="1BF3A31E" w:rsidR="00FE5786" w:rsidRPr="00AF3DA3" w:rsidRDefault="00FE5786" w:rsidP="00AA55B1">
            <w:pPr>
              <w:spacing w:before="120"/>
              <w:rPr>
                <w:b/>
              </w:rPr>
            </w:pPr>
            <w:r w:rsidRPr="00AF3DA3">
              <w:rPr>
                <w:b/>
              </w:rPr>
              <w:t xml:space="preserve">Notes </w:t>
            </w:r>
          </w:p>
          <w:p w14:paraId="2CFA24ED" w14:textId="62F3EC96" w:rsidR="00FE5786" w:rsidRPr="00AF3DA3" w:rsidRDefault="00FE5786" w:rsidP="00D25361">
            <w:pPr>
              <w:tabs>
                <w:tab w:val="left" w:pos="720"/>
              </w:tabs>
              <w:ind w:left="720" w:hanging="360"/>
            </w:pPr>
            <w:r w:rsidRPr="00AF3DA3">
              <w:t>a.</w:t>
            </w:r>
            <w:r w:rsidRPr="00AF3DA3">
              <w:tab/>
              <w:t>Rectangular and Square Based Dry Measures are typically constructed of 12.7 mm to 19.05 mm (0.5 in to 0.75 in) marine plywood.  A 4.76 mm (</w:t>
            </w:r>
            <w:r w:rsidRPr="00AF3DA3">
              <w:rPr>
                <w:vertAlign w:val="superscript"/>
              </w:rPr>
              <w:t>3</w:t>
            </w:r>
            <w:r w:rsidRPr="00AF3DA3">
              <w:t>/</w:t>
            </w:r>
            <w:r w:rsidRPr="00AF3DA3">
              <w:rPr>
                <w:position w:val="2"/>
                <w:vertAlign w:val="subscript"/>
              </w:rPr>
              <w:t>16</w:t>
            </w:r>
            <w:r w:rsidRPr="00AF3DA3">
              <w:t xml:space="preserve"> in) transparent sidewall is useful for determining the level of </w:t>
            </w:r>
            <w:proofErr w:type="gramStart"/>
            <w:r w:rsidRPr="00AF3DA3">
              <w:t>fill, but</w:t>
            </w:r>
            <w:proofErr w:type="gramEnd"/>
            <w:r w:rsidRPr="00AF3DA3">
              <w:t xml:space="preserve">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14:paraId="136758B0" w14:textId="3DD2D014" w:rsidR="00FE5786" w:rsidRPr="00AF3DA3" w:rsidRDefault="00FE5786" w:rsidP="00D25361">
            <w:pPr>
              <w:tabs>
                <w:tab w:val="left" w:pos="720"/>
              </w:tabs>
              <w:ind w:left="720" w:hanging="360"/>
            </w:pPr>
            <w:r w:rsidRPr="00AF3DA3">
              <w:t>b.</w:t>
            </w:r>
            <w:r w:rsidRPr="00AF3DA3">
              <w:tab/>
              <w:t xml:space="preserve">Other size measures may be used if calibrated and the volume equivalence of the increment of 1.0 mm is no greater than </w:t>
            </w:r>
            <w:r w:rsidRPr="00AF3DA3">
              <w:rPr>
                <w:position w:val="-2"/>
                <w:vertAlign w:val="superscript"/>
              </w:rPr>
              <w:t>1</w:t>
            </w:r>
            <w:r w:rsidRPr="00AF3DA3">
              <w:t>/</w:t>
            </w:r>
            <w:r w:rsidRPr="00AF3DA3">
              <w:rPr>
                <w:position w:val="2"/>
                <w:vertAlign w:val="subscript"/>
              </w:rPr>
              <w:t>6</w:t>
            </w:r>
            <w:r w:rsidRPr="00AF3DA3">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w:t>
            </w:r>
            <w:proofErr w:type="spellStart"/>
            <w:r w:rsidRPr="00AF3DA3">
              <w:t>sq</w:t>
            </w:r>
            <w:proofErr w:type="spellEnd"/>
            <w:r w:rsidRPr="00AF3DA3">
              <w:t xml:space="preserve"> box which has a surface area of 576 in</w:t>
            </w:r>
            <w:r w:rsidRPr="00AF3DA3">
              <w:rPr>
                <w:vertAlign w:val="superscript"/>
              </w:rPr>
              <w:t>2</w:t>
            </w:r>
            <w:r w:rsidRPr="00AF3DA3">
              <w:t>, to the 24 in cylinder which has a surface area of 433 in</w:t>
            </w:r>
            <w:r w:rsidRPr="00AF3DA3">
              <w:rPr>
                <w:vertAlign w:val="superscript"/>
              </w:rPr>
              <w:t>2</w:t>
            </w:r>
            <w:r w:rsidRPr="00AF3DA3">
              <w:t xml:space="preserve">).  The height of the test measure may be reduced, but this will limit the volume of the package that can be tested. </w:t>
            </w:r>
          </w:p>
          <w:p w14:paraId="7EC22170" w14:textId="77777777" w:rsidR="00FE5786" w:rsidRPr="00AF3DA3" w:rsidRDefault="00FE5786" w:rsidP="00B53343">
            <w:pPr>
              <w:tabs>
                <w:tab w:val="left" w:pos="720"/>
              </w:tabs>
              <w:ind w:left="720" w:hanging="360"/>
            </w:pPr>
            <w:r w:rsidRPr="00AF3DA3">
              <w:lastRenderedPageBreak/>
              <w:t>c.</w:t>
            </w:r>
            <w:r w:rsidRPr="00AF3DA3">
              <w:tab/>
              <w:t xml:space="preserve">If lines are marked in any test measures, they should extend around all sides of the measure if </w:t>
            </w:r>
            <w:proofErr w:type="gramStart"/>
            <w:r w:rsidRPr="00AF3DA3">
              <w:t>possible</w:t>
            </w:r>
            <w:proofErr w:type="gramEnd"/>
            <w:r w:rsidRPr="00AF3DA3">
              <w:t xml:space="preserve"> to improve readability.  It is recommended that a line indicating the MAV level also be marked to reduce the possibility of reading errors when the level of the product is at or near the MAV.  </w:t>
            </w:r>
          </w:p>
          <w:p w14:paraId="7889CD28" w14:textId="77777777" w:rsidR="00FE5786" w:rsidRPr="00AF3DA3" w:rsidRDefault="00FE5786" w:rsidP="00FE0B34">
            <w:pPr>
              <w:tabs>
                <w:tab w:val="left" w:pos="720"/>
              </w:tabs>
              <w:spacing w:after="120"/>
              <w:ind w:left="720" w:hanging="360"/>
            </w:pPr>
            <w:r w:rsidRPr="00AF3DA3">
              <w:t>d.</w:t>
            </w:r>
            <w:r w:rsidRPr="00AF3DA3">
              <w:tab/>
              <w:t>If the measures are built to the dimensions shown above, the actual volume of most of the measures will be larger than the nominal volume so that plus errors (overfill) can be measured accurately.</w:t>
            </w:r>
          </w:p>
          <w:p w14:paraId="599060F4" w14:textId="77777777" w:rsidR="00FE5786" w:rsidRPr="00AF3DA3" w:rsidRDefault="00FE5786" w:rsidP="00D25361">
            <w:pPr>
              <w:ind w:left="323"/>
            </w:pPr>
            <w:r w:rsidRPr="00AF3DA3">
              <w:rPr>
                <w:b/>
              </w:rPr>
              <w:t>Test Note:</w:t>
            </w:r>
            <w:r w:rsidRPr="00AF3DA3">
              <w:t xml:space="preserve">  Nothing in this section should be construed or interpreted as prohibiting the use of test measures meeting these specifications, or constructed in other geometric shapes or dimensions, or those made of other materials to test any other products.  </w:t>
            </w:r>
          </w:p>
        </w:tc>
      </w:tr>
    </w:tbl>
    <w:p w14:paraId="63658B84" w14:textId="21259588" w:rsidR="00FE5786" w:rsidRDefault="00FE5786" w:rsidP="000A65DE">
      <w:pPr>
        <w:ind w:left="720" w:right="720"/>
        <w:rPr>
          <w:szCs w:val="22"/>
        </w:rPr>
      </w:pPr>
    </w:p>
    <w:p w14:paraId="7255D9A9" w14:textId="60E2B959" w:rsidR="00241E59" w:rsidRPr="00CA1C3B" w:rsidRDefault="00241E59" w:rsidP="00260AB5">
      <w:pPr>
        <w:pStyle w:val="Heading3"/>
        <w:numPr>
          <w:ilvl w:val="2"/>
          <w:numId w:val="377"/>
        </w:numPr>
        <w:rPr>
          <w:rFonts w:eastAsia="Calibri"/>
        </w:rPr>
      </w:pPr>
      <w:bookmarkStart w:id="3761" w:name="_Toc24613751"/>
      <w:r w:rsidRPr="00CA1C3B">
        <w:rPr>
          <w:rFonts w:eastAsia="Calibri"/>
        </w:rPr>
        <w:t>Test Procedure</w:t>
      </w:r>
      <w:bookmarkEnd w:id="3761"/>
      <w:r w:rsidRPr="00CA1C3B">
        <w:rPr>
          <w:rFonts w:eastAsia="Calibri"/>
        </w:rPr>
        <w:t xml:space="preserve"> </w:t>
      </w:r>
    </w:p>
    <w:p w14:paraId="628C2F90" w14:textId="77777777" w:rsidR="00241E59" w:rsidRPr="008B630A" w:rsidRDefault="00241E59" w:rsidP="009909B8">
      <w:pPr>
        <w:keepNext/>
        <w:tabs>
          <w:tab w:val="left" w:pos="360"/>
          <w:tab w:val="left" w:pos="990"/>
        </w:tabs>
        <w:spacing w:after="240"/>
        <w:ind w:left="360"/>
        <w:rPr>
          <w:rFonts w:eastAsia="Calibri"/>
          <w:color w:val="auto"/>
          <w:szCs w:val="22"/>
        </w:rPr>
      </w:pPr>
      <w:r w:rsidRPr="008B630A">
        <w:rPr>
          <w:rFonts w:eastAsia="Calibri"/>
          <w:b/>
          <w:color w:val="auto"/>
          <w:szCs w:val="22"/>
        </w:rPr>
        <w:t>Test Notes</w:t>
      </w:r>
      <w:r w:rsidRPr="008B630A">
        <w:rPr>
          <w:rFonts w:eastAsia="Calibri"/>
          <w:color w:val="auto"/>
          <w:szCs w:val="22"/>
        </w:rPr>
        <w:t>:</w:t>
      </w:r>
    </w:p>
    <w:p w14:paraId="37099B3A" w14:textId="77777777" w:rsidR="00241E59" w:rsidRPr="008B630A" w:rsidRDefault="00241E59" w:rsidP="009C0A73">
      <w:pPr>
        <w:tabs>
          <w:tab w:val="left" w:pos="720"/>
        </w:tabs>
        <w:spacing w:after="240"/>
        <w:ind w:left="720"/>
        <w:rPr>
          <w:rFonts w:eastAsia="Calibri"/>
          <w:color w:val="auto"/>
          <w:szCs w:val="22"/>
        </w:rPr>
      </w:pPr>
      <w:r w:rsidRPr="009C0A73">
        <w:rPr>
          <w:rFonts w:eastAsia="Calibri"/>
          <w:b/>
          <w:color w:val="auto"/>
          <w:szCs w:val="22"/>
        </w:rPr>
        <w:t>Rounding:</w:t>
      </w:r>
      <w:r w:rsidRPr="008B630A">
        <w:rPr>
          <w:rFonts w:eastAsia="Calibri"/>
          <w:color w:val="auto"/>
          <w:szCs w:val="22"/>
        </w:rPr>
        <w:t xml:space="preserve">  When a volume measurement falls between graduations on a ruler, round the value in the direction that favors the packer.  This practice eliminates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14:paraId="0694D9D7" w14:textId="1BF492F1" w:rsidR="00241E59" w:rsidRPr="008B630A" w:rsidRDefault="009C0A73" w:rsidP="009C0A73">
      <w:pPr>
        <w:spacing w:after="240"/>
        <w:ind w:left="360"/>
        <w:rPr>
          <w:rFonts w:eastAsia="Calibri"/>
          <w:b/>
          <w:color w:val="auto"/>
          <w:szCs w:val="22"/>
        </w:rPr>
      </w:pPr>
      <w:r>
        <w:rPr>
          <w:rFonts w:eastAsia="Calibri"/>
          <w:b/>
          <w:color w:val="auto"/>
          <w:szCs w:val="22"/>
        </w:rPr>
        <w:t>Safety</w:t>
      </w:r>
      <w:r w:rsidR="00F6501D" w:rsidRPr="00F6501D">
        <w:rPr>
          <w:rFonts w:eastAsia="Calibri"/>
          <w:b/>
          <w:color w:val="auto"/>
          <w:szCs w:val="22"/>
        </w:rPr>
        <w:t xml:space="preserve"> </w:t>
      </w:r>
      <w:r w:rsidR="00C168EA">
        <w:rPr>
          <w:rFonts w:eastAsia="Calibri"/>
          <w:b/>
          <w:color w:val="auto"/>
          <w:szCs w:val="22"/>
        </w:rPr>
        <w:t>Precautions:</w:t>
      </w:r>
    </w:p>
    <w:p w14:paraId="1775B173" w14:textId="04E896E5" w:rsidR="00241E59" w:rsidRPr="00241E59" w:rsidRDefault="00F6501D" w:rsidP="00241E59">
      <w:pPr>
        <w:spacing w:after="240"/>
        <w:jc w:val="center"/>
        <w:rPr>
          <w:rFonts w:eastAsia="Calibri"/>
          <w:color w:val="auto"/>
          <w:sz w:val="20"/>
          <w:highlight w:val="yellow"/>
        </w:rPr>
      </w:pPr>
      <w:r>
        <w:rPr>
          <w:rFonts w:eastAsia="Calibri"/>
          <w:b/>
          <w:noProof/>
          <w:color w:val="auto"/>
          <w:szCs w:val="22"/>
        </w:rPr>
        <w:drawing>
          <wp:inline distT="0" distB="0" distL="0" distR="0" wp14:anchorId="69F1927A" wp14:editId="09E96628">
            <wp:extent cx="1345997" cy="319037"/>
            <wp:effectExtent l="0" t="0" r="6985" b="5080"/>
            <wp:docPr id="25112" name="Picture 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replacement caution sign -grey scal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14:paraId="19253FED" w14:textId="77777777" w:rsidR="00241E59" w:rsidRPr="008B630A" w:rsidRDefault="00241E59" w:rsidP="008B630A">
      <w:pPr>
        <w:spacing w:after="240"/>
        <w:ind w:left="360"/>
        <w:rPr>
          <w:rFonts w:eastAsia="Calibri"/>
          <w:color w:val="auto"/>
          <w:szCs w:val="22"/>
        </w:rPr>
      </w:pPr>
      <w:r w:rsidRPr="008B630A">
        <w:rPr>
          <w:rFonts w:eastAsia="Calibri"/>
          <w:color w:val="auto"/>
          <w:szCs w:val="22"/>
        </w:rPr>
        <w:t xml:space="preserve">This procedure does not address </w:t>
      </w:r>
      <w:proofErr w:type="gramStart"/>
      <w:r w:rsidRPr="008B630A">
        <w:rPr>
          <w:rFonts w:eastAsia="Calibri"/>
          <w:color w:val="auto"/>
          <w:szCs w:val="22"/>
        </w:rPr>
        <w:t>all of</w:t>
      </w:r>
      <w:proofErr w:type="gramEnd"/>
      <w:r w:rsidRPr="008B630A">
        <w:rPr>
          <w:rFonts w:eastAsia="Calibri"/>
          <w:color w:val="auto"/>
          <w:szCs w:val="22"/>
        </w:rPr>
        <w:t xml:space="preserve">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14:paraId="451234F3" w14:textId="2E053D39" w:rsidR="00241E59" w:rsidRPr="00A3158B" w:rsidRDefault="00241E59" w:rsidP="001D6743">
      <w:pPr>
        <w:numPr>
          <w:ilvl w:val="0"/>
          <w:numId w:val="151"/>
        </w:numPr>
        <w:spacing w:after="240"/>
        <w:ind w:left="1080"/>
        <w:rPr>
          <w:szCs w:val="22"/>
        </w:rPr>
      </w:pPr>
      <w:r w:rsidRPr="00A3158B">
        <w:rPr>
          <w:szCs w:val="22"/>
        </w:rPr>
        <w:t>Follow Section 2.3.1. “Define the Inspection Lot” select “Category A, Sampling Plan” in this inspection.  Determine the Sample Size based on the size of the Inspection Lot using Category A.  Collect the sample packages from the Inspection Lot using Section 2.3.4.</w:t>
      </w:r>
      <w:r w:rsidR="00DE03AB" w:rsidRPr="00A3158B">
        <w:rPr>
          <w:szCs w:val="22"/>
        </w:rPr>
        <w:t> </w:t>
      </w:r>
      <w:r w:rsidRPr="00A3158B">
        <w:rPr>
          <w:szCs w:val="22"/>
        </w:rPr>
        <w:t xml:space="preserve">“Random Sampling Selection.” </w:t>
      </w:r>
    </w:p>
    <w:p w14:paraId="505FC2E4" w14:textId="3C8EC29C" w:rsidR="00BE24A6" w:rsidRPr="00A3158B" w:rsidRDefault="00241E59" w:rsidP="000161A2">
      <w:pPr>
        <w:keepNext/>
        <w:spacing w:after="240"/>
        <w:ind w:left="360"/>
        <w:rPr>
          <w:b/>
          <w:szCs w:val="22"/>
        </w:rPr>
      </w:pPr>
      <w:r w:rsidRPr="00A3158B">
        <w:rPr>
          <w:b/>
          <w:szCs w:val="22"/>
        </w:rPr>
        <w:lastRenderedPageBreak/>
        <w:t>Test Note</w:t>
      </w:r>
      <w:r w:rsidR="002554AA" w:rsidRPr="00A3158B">
        <w:rPr>
          <w:b/>
          <w:szCs w:val="22"/>
        </w:rPr>
        <w:t>s</w:t>
      </w:r>
      <w:r w:rsidRPr="00A3158B">
        <w:rPr>
          <w:b/>
          <w:szCs w:val="22"/>
        </w:rPr>
        <w:t xml:space="preserve">: </w:t>
      </w:r>
    </w:p>
    <w:p w14:paraId="66861D8D" w14:textId="6D82423A" w:rsidR="00241E59" w:rsidRPr="00A3158B" w:rsidRDefault="00241E59" w:rsidP="001D6743">
      <w:pPr>
        <w:pStyle w:val="ListParagraph"/>
        <w:numPr>
          <w:ilvl w:val="0"/>
          <w:numId w:val="173"/>
        </w:numPr>
        <w:spacing w:after="240"/>
        <w:ind w:left="1080"/>
        <w:rPr>
          <w:szCs w:val="22"/>
        </w:rPr>
      </w:pPr>
      <w:r w:rsidRPr="00A3158B">
        <w:rPr>
          <w:szCs w:val="22"/>
        </w:rPr>
        <w:t xml:space="preserve">Place the test equipment and sample packages in a location where there is adequate lighting and ample space around the packages and equipment so the packages can be </w:t>
      </w:r>
      <w:proofErr w:type="gramStart"/>
      <w:r w:rsidRPr="00A3158B">
        <w:rPr>
          <w:szCs w:val="22"/>
        </w:rPr>
        <w:t>opened</w:t>
      </w:r>
      <w:proofErr w:type="gramEnd"/>
      <w:r w:rsidRPr="00A3158B">
        <w:rPr>
          <w:szCs w:val="22"/>
        </w:rPr>
        <w:t xml:space="preserve"> and the chutes and test measures used safely.</w:t>
      </w:r>
    </w:p>
    <w:p w14:paraId="42288ACE" w14:textId="0CC7C5FF" w:rsidR="00241E59" w:rsidRPr="00A3158B" w:rsidRDefault="00241E59" w:rsidP="001D6743">
      <w:pPr>
        <w:pStyle w:val="ListParagraph"/>
        <w:numPr>
          <w:ilvl w:val="0"/>
          <w:numId w:val="173"/>
        </w:numPr>
        <w:spacing w:after="240"/>
        <w:ind w:left="1080"/>
        <w:rPr>
          <w:szCs w:val="22"/>
        </w:rPr>
      </w:pPr>
      <w:r w:rsidRPr="00A3158B">
        <w:rPr>
          <w:szCs w:val="22"/>
        </w:rPr>
        <w:t>If the package is not labeled with a usable volume</w:t>
      </w:r>
      <w:r w:rsidR="002554AA" w:rsidRPr="00A3158B">
        <w:rPr>
          <w:szCs w:val="22"/>
        </w:rPr>
        <w:t xml:space="preserve">, </w:t>
      </w:r>
      <w:r w:rsidRPr="00A3158B">
        <w:rPr>
          <w:szCs w:val="22"/>
        </w:rPr>
        <w:t xml:space="preserve">it is </w:t>
      </w:r>
      <w:proofErr w:type="gramStart"/>
      <w:r w:rsidRPr="00A3158B">
        <w:rPr>
          <w:szCs w:val="22"/>
        </w:rPr>
        <w:t>opened</w:t>
      </w:r>
      <w:proofErr w:type="gramEnd"/>
      <w:r w:rsidRPr="00A3158B">
        <w:rPr>
          <w:szCs w:val="22"/>
        </w:rPr>
        <w:t xml:space="preserve"> and the contents are poured directly into the test measure.</w:t>
      </w:r>
    </w:p>
    <w:p w14:paraId="2861DFD9" w14:textId="77777777" w:rsidR="00241E59" w:rsidRPr="00A3158B" w:rsidRDefault="00241E59" w:rsidP="005B3412">
      <w:pPr>
        <w:tabs>
          <w:tab w:val="left" w:pos="720"/>
        </w:tabs>
        <w:spacing w:after="240"/>
        <w:ind w:left="720"/>
        <w:rPr>
          <w:b/>
          <w:szCs w:val="22"/>
        </w:rPr>
      </w:pPr>
      <w:r w:rsidRPr="00A3158B">
        <w:rPr>
          <w:b/>
          <w:szCs w:val="22"/>
        </w:rPr>
        <w:t>Optional – Audit Screening by Weight</w:t>
      </w:r>
    </w:p>
    <w:p w14:paraId="4DD54798" w14:textId="77777777" w:rsidR="00241E59" w:rsidRPr="00A3158B" w:rsidRDefault="00241E59" w:rsidP="00683D20">
      <w:pPr>
        <w:tabs>
          <w:tab w:val="left" w:pos="360"/>
        </w:tabs>
        <w:spacing w:after="200"/>
        <w:ind w:left="720"/>
        <w:rPr>
          <w:szCs w:val="22"/>
        </w:rPr>
      </w:pPr>
      <w:r w:rsidRPr="00A3158B">
        <w:rPr>
          <w:szCs w:val="22"/>
        </w:rPr>
        <w:t xml:space="preserve">The full test procedure requires that </w:t>
      </w:r>
      <w:proofErr w:type="gramStart"/>
      <w:r w:rsidRPr="00A3158B">
        <w:rPr>
          <w:szCs w:val="22"/>
        </w:rPr>
        <w:t>all of</w:t>
      </w:r>
      <w:proofErr w:type="gramEnd"/>
      <w:r w:rsidRPr="00A3158B">
        <w:rPr>
          <w:szCs w:val="22"/>
        </w:rPr>
        <w:t xml:space="preserve"> the packages be opened for testing.  Regardless of the type of bedding, the product cannot be returned to the original package.  An alternative gravimetric auditing procedure may be used to reduce the amount of destructive testing and conserve inspection resources.  </w:t>
      </w:r>
    </w:p>
    <w:p w14:paraId="0A28822A" w14:textId="7DE43A24" w:rsidR="00241E59" w:rsidRPr="00A3158B" w:rsidRDefault="00241E59" w:rsidP="00683D20">
      <w:pPr>
        <w:tabs>
          <w:tab w:val="left" w:pos="360"/>
        </w:tabs>
        <w:spacing w:after="200"/>
        <w:ind w:left="720"/>
        <w:rPr>
          <w:szCs w:val="22"/>
        </w:rPr>
      </w:pPr>
      <w:r w:rsidRPr="00A3158B">
        <w:rPr>
          <w:b/>
          <w:szCs w:val="22"/>
        </w:rPr>
        <w:t>Audit Procedure:</w:t>
      </w:r>
      <w:r w:rsidRPr="00A3158B">
        <w:rPr>
          <w:szCs w:val="22"/>
        </w:rPr>
        <w:t xml:space="preserve">  After randomly selecting the sample packages from the Inspection Lot, obtain the gross weight for each package.  Select the lightest and heaviest packages and conduct a usable volumetric test these two packages.  If the lightest and heaviest packages pass (i.e.,</w:t>
      </w:r>
      <w:r w:rsidR="00DE03AB" w:rsidRPr="00A3158B">
        <w:rPr>
          <w:szCs w:val="22"/>
        </w:rPr>
        <w:t> </w:t>
      </w:r>
      <w:r w:rsidRPr="00A3158B">
        <w:rPr>
          <w:szCs w:val="22"/>
        </w:rPr>
        <w:t>each contains at least the useable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w:t>
      </w:r>
      <w:r w:rsidR="00DE03AB" w:rsidRPr="00A3158B">
        <w:rPr>
          <w:szCs w:val="22"/>
        </w:rPr>
        <w:t> </w:t>
      </w:r>
      <w:r w:rsidRPr="00A3158B">
        <w:rPr>
          <w:szCs w:val="22"/>
        </w:rPr>
        <w:t>assuming no MAV is allowed for the sample size (see Appendix A, Table 2</w:t>
      </w:r>
      <w:r w:rsidRPr="00A3158B">
        <w:rPr>
          <w:szCs w:val="22"/>
        </w:rPr>
        <w:noBreakHyphen/>
        <w:t xml:space="preserve">1. “Sampling Plans for Category A”.)  If either of the packages is found to have a minus error that does not exceed the MAV, continue to test </w:t>
      </w:r>
      <w:proofErr w:type="gramStart"/>
      <w:r w:rsidRPr="00A3158B">
        <w:rPr>
          <w:szCs w:val="22"/>
        </w:rPr>
        <w:t>all of</w:t>
      </w:r>
      <w:proofErr w:type="gramEnd"/>
      <w:r w:rsidRPr="00A3158B">
        <w:rPr>
          <w:szCs w:val="22"/>
        </w:rPr>
        <w:t xml:space="preserve"> the packages and take action based on the final results from the complete sample.</w:t>
      </w:r>
    </w:p>
    <w:p w14:paraId="4F1646F8" w14:textId="705F6996" w:rsidR="00241E59" w:rsidRPr="00A3158B" w:rsidRDefault="00241E59" w:rsidP="00096967">
      <w:pPr>
        <w:tabs>
          <w:tab w:val="left" w:pos="360"/>
        </w:tabs>
        <w:spacing w:after="240"/>
        <w:ind w:left="360"/>
        <w:rPr>
          <w:szCs w:val="22"/>
        </w:rPr>
      </w:pPr>
      <w:r w:rsidRPr="00A3158B">
        <w:rPr>
          <w:b/>
          <w:szCs w:val="22"/>
        </w:rPr>
        <w:t>Test Note:</w:t>
      </w:r>
      <w:r w:rsidRPr="00A3158B">
        <w:rPr>
          <w:szCs w:val="22"/>
        </w:rPr>
        <w:t xml:space="preserve">  If the gravimetric audit procedure is used, ensure the scale is placed on a solid level support</w:t>
      </w:r>
      <w:r w:rsidR="002554AA" w:rsidRPr="00A3158B">
        <w:rPr>
          <w:szCs w:val="22"/>
        </w:rPr>
        <w:t>,</w:t>
      </w:r>
      <w:r w:rsidRPr="00A3158B">
        <w:rPr>
          <w:szCs w:val="22"/>
        </w:rPr>
        <w:t xml:space="preserve"> and its accuracy has been verified to a test load that is at least 10 </w:t>
      </w:r>
      <w:r w:rsidR="002554AA" w:rsidRPr="00A3158B">
        <w:rPr>
          <w:szCs w:val="22"/>
        </w:rPr>
        <w:t>%</w:t>
      </w:r>
      <w:r w:rsidRPr="00A3158B">
        <w:rPr>
          <w:szCs w:val="22"/>
        </w:rPr>
        <w:t xml:space="preserve"> more than the gross weight of the packages (e.g., to estimate th</w:t>
      </w:r>
      <w:r w:rsidR="002554AA" w:rsidRPr="00A3158B">
        <w:rPr>
          <w:szCs w:val="22"/>
        </w:rPr>
        <w:t>e</w:t>
      </w:r>
      <w:r w:rsidRPr="00A3158B">
        <w:rPr>
          <w:szCs w:val="22"/>
        </w:rPr>
        <w:t xml:space="preserve"> load, place one of the packages on the scale and then test the scale with a load above the package’s gross weight).  </w:t>
      </w:r>
      <w:r w:rsidR="00DE7F3E">
        <w:rPr>
          <w:szCs w:val="22"/>
        </w:rPr>
        <w:t>S</w:t>
      </w:r>
      <w:r w:rsidRPr="00A3158B">
        <w:rPr>
          <w:szCs w:val="22"/>
        </w:rPr>
        <w:t xml:space="preserve">ee Section 2.2. “Measurement Standards and Test Equipment” for additional information.  </w:t>
      </w:r>
    </w:p>
    <w:p w14:paraId="24AD7D66" w14:textId="77777777" w:rsidR="00241E59" w:rsidRPr="00A3158B" w:rsidRDefault="00241E59" w:rsidP="001D6743">
      <w:pPr>
        <w:numPr>
          <w:ilvl w:val="0"/>
          <w:numId w:val="151"/>
        </w:numPr>
        <w:spacing w:after="240"/>
        <w:ind w:left="1080"/>
        <w:jc w:val="left"/>
        <w:rPr>
          <w:szCs w:val="22"/>
        </w:rPr>
      </w:pPr>
      <w:r w:rsidRPr="00A3158B">
        <w:rPr>
          <w:szCs w:val="22"/>
        </w:rPr>
        <w:t>Select the appropriate test measure for the package size.</w:t>
      </w:r>
    </w:p>
    <w:p w14:paraId="2EB07BB6" w14:textId="77777777" w:rsidR="00241E59" w:rsidRPr="00A3158B" w:rsidRDefault="00241E59" w:rsidP="001D6743">
      <w:pPr>
        <w:numPr>
          <w:ilvl w:val="0"/>
          <w:numId w:val="152"/>
        </w:numPr>
        <w:spacing w:before="240" w:after="240"/>
        <w:ind w:left="1440"/>
        <w:jc w:val="left"/>
        <w:rPr>
          <w:szCs w:val="22"/>
        </w:rPr>
      </w:pPr>
      <w:r w:rsidRPr="00A3158B">
        <w:rPr>
          <w:szCs w:val="22"/>
        </w:rPr>
        <w:t xml:space="preserve">Spread a tarp large enough to hold a chute and test measure.  </w:t>
      </w:r>
    </w:p>
    <w:p w14:paraId="4386BDCC" w14:textId="77777777" w:rsidR="00241E59" w:rsidRPr="00A3158B" w:rsidRDefault="00241E59" w:rsidP="001D6743">
      <w:pPr>
        <w:numPr>
          <w:ilvl w:val="0"/>
          <w:numId w:val="152"/>
        </w:numPr>
        <w:spacing w:after="240"/>
        <w:ind w:left="1440"/>
        <w:jc w:val="left"/>
        <w:rPr>
          <w:szCs w:val="22"/>
        </w:rPr>
      </w:pPr>
      <w:r w:rsidRPr="00A3158B">
        <w:rPr>
          <w:szCs w:val="22"/>
        </w:rPr>
        <w:t xml:space="preserve">Place the chute and test measure on the tarp.  Verify that the test measure is level. </w:t>
      </w:r>
    </w:p>
    <w:p w14:paraId="232C1C4B" w14:textId="560C8A27" w:rsidR="00241E59" w:rsidRPr="00A3158B" w:rsidRDefault="00241E59" w:rsidP="001D6743">
      <w:pPr>
        <w:numPr>
          <w:ilvl w:val="0"/>
          <w:numId w:val="151"/>
        </w:numPr>
        <w:spacing w:before="240" w:after="240"/>
        <w:ind w:left="1080"/>
        <w:rPr>
          <w:szCs w:val="22"/>
        </w:rPr>
      </w:pPr>
      <w:r w:rsidRPr="00A3158B">
        <w:rPr>
          <w:szCs w:val="22"/>
        </w:rPr>
        <w:t xml:space="preserve">Select a chute of appropriate capacity (see </w:t>
      </w:r>
      <w:r w:rsidR="00DF666E">
        <w:rPr>
          <w:szCs w:val="22"/>
        </w:rPr>
        <w:t>Table 3-7</w:t>
      </w:r>
      <w:r w:rsidR="00DA14FA">
        <w:rPr>
          <w:szCs w:val="22"/>
        </w:rPr>
        <w:t>. “Recommended Chute Dimensions”</w:t>
      </w:r>
      <w:r w:rsidRPr="00A3158B">
        <w:rPr>
          <w:szCs w:val="22"/>
        </w:rPr>
        <w:t>) for the package size and position it on the tarp.</w:t>
      </w:r>
    </w:p>
    <w:p w14:paraId="6E463346" w14:textId="29415076" w:rsidR="00241E59" w:rsidRPr="00A3158B" w:rsidRDefault="00241E59" w:rsidP="001D6743">
      <w:pPr>
        <w:numPr>
          <w:ilvl w:val="0"/>
          <w:numId w:val="151"/>
        </w:numPr>
        <w:spacing w:before="240" w:after="240"/>
        <w:ind w:left="1080"/>
        <w:rPr>
          <w:szCs w:val="22"/>
        </w:rPr>
      </w:pPr>
      <w:r w:rsidRPr="00A3158B">
        <w:rPr>
          <w:szCs w:val="22"/>
        </w:rPr>
        <w:t xml:space="preserve">Open the </w:t>
      </w:r>
      <w:r w:rsidR="00AA4186" w:rsidRPr="00A3158B">
        <w:rPr>
          <w:szCs w:val="22"/>
        </w:rPr>
        <w:t>packaging, uncompressing and pouring the bedding into the test measure twic</w:t>
      </w:r>
      <w:r w:rsidRPr="00A3158B">
        <w:rPr>
          <w:szCs w:val="22"/>
        </w:rPr>
        <w:t>e.</w:t>
      </w:r>
    </w:p>
    <w:p w14:paraId="1629EFF4" w14:textId="5A52B1D3" w:rsidR="00241E59" w:rsidRPr="00A3158B" w:rsidRDefault="00937E3C" w:rsidP="009273AB">
      <w:pPr>
        <w:keepLines/>
        <w:numPr>
          <w:ilvl w:val="0"/>
          <w:numId w:val="153"/>
        </w:numPr>
        <w:tabs>
          <w:tab w:val="left" w:pos="360"/>
          <w:tab w:val="left" w:pos="1080"/>
          <w:tab w:val="left" w:pos="1440"/>
        </w:tabs>
        <w:spacing w:after="240"/>
        <w:ind w:left="1440"/>
        <w:rPr>
          <w:szCs w:val="22"/>
        </w:rPr>
      </w:pPr>
      <w:r w:rsidRPr="00042F93">
        <w:rPr>
          <w:b/>
          <w:noProof/>
          <w:sz w:val="20"/>
        </w:rPr>
        <w:lastRenderedPageBreak/>
        <mc:AlternateContent>
          <mc:Choice Requires="wps">
            <w:drawing>
              <wp:anchor distT="45720" distB="45720" distL="114300" distR="114300" simplePos="0" relativeHeight="251959808" behindDoc="0" locked="0" layoutInCell="1" allowOverlap="1" wp14:anchorId="317CD23B" wp14:editId="28A6DC1F">
                <wp:simplePos x="0" y="0"/>
                <wp:positionH relativeFrom="column">
                  <wp:posOffset>3409950</wp:posOffset>
                </wp:positionH>
                <wp:positionV relativeFrom="paragraph">
                  <wp:posOffset>3710305</wp:posOffset>
                </wp:positionV>
                <wp:extent cx="2493645" cy="412750"/>
                <wp:effectExtent l="0" t="0" r="1905" b="63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412750"/>
                        </a:xfrm>
                        <a:prstGeom prst="rect">
                          <a:avLst/>
                        </a:prstGeom>
                        <a:solidFill>
                          <a:srgbClr val="FFFFFF"/>
                        </a:solidFill>
                        <a:ln w="9525">
                          <a:noFill/>
                          <a:miter lim="800000"/>
                          <a:headEnd/>
                          <a:tailEnd/>
                        </a:ln>
                      </wps:spPr>
                      <wps:txbx>
                        <w:txbxContent>
                          <w:p w14:paraId="347DD49F" w14:textId="53BB8DA1" w:rsidR="00792C9F" w:rsidRPr="000161A2" w:rsidRDefault="00792C9F" w:rsidP="00105A95">
                            <w:pPr>
                              <w:keepNext/>
                              <w:rPr>
                                <w:b/>
                                <w:sz w:val="20"/>
                              </w:rPr>
                            </w:pPr>
                            <w:r w:rsidRPr="00105A95">
                              <w:rPr>
                                <w:b/>
                                <w:sz w:val="20"/>
                              </w:rPr>
                              <w:t>Figure 3-1</w:t>
                            </w:r>
                            <w:r>
                              <w:rPr>
                                <w:b/>
                                <w:sz w:val="20"/>
                              </w:rPr>
                              <w:t>9.</w:t>
                            </w:r>
                            <w:r w:rsidRPr="00105A95">
                              <w:rPr>
                                <w:b/>
                                <w:sz w:val="20"/>
                              </w:rPr>
                              <w:t xml:space="preserve"> </w:t>
                            </w:r>
                            <w:r>
                              <w:rPr>
                                <w:b/>
                                <w:sz w:val="20"/>
                              </w:rPr>
                              <w:t>Loosening the Clumps of Bedding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D23B" id="_x0000_s1063" type="#_x0000_t202" style="position:absolute;left:0;text-align:left;margin-left:268.5pt;margin-top:292.15pt;width:196.35pt;height:32.5pt;z-index:25195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" stroked="f">
                <v:textbox>
                  <w:txbxContent>
                    <w:p w14:paraId="347DD49F" w14:textId="53BB8DA1" w:rsidR="00792C9F" w:rsidRPr="000161A2" w:rsidRDefault="00792C9F" w:rsidP="00105A95">
                      <w:pPr>
                        <w:keepNext/>
                        <w:rPr>
                          <w:b/>
                          <w:sz w:val="20"/>
                        </w:rPr>
                      </w:pPr>
                      <w:r w:rsidRPr="00105A95">
                        <w:rPr>
                          <w:b/>
                          <w:sz w:val="20"/>
                        </w:rPr>
                        <w:t>Figure 3-1</w:t>
                      </w:r>
                      <w:r>
                        <w:rPr>
                          <w:b/>
                          <w:sz w:val="20"/>
                        </w:rPr>
                        <w:t>9.</w:t>
                      </w:r>
                      <w:r w:rsidRPr="00105A95">
                        <w:rPr>
                          <w:b/>
                          <w:sz w:val="20"/>
                        </w:rPr>
                        <w:t xml:space="preserve"> </w:t>
                      </w:r>
                      <w:r>
                        <w:rPr>
                          <w:b/>
                          <w:sz w:val="20"/>
                        </w:rPr>
                        <w:t>Loosening the Clumps of Bedding Material.</w:t>
                      </w:r>
                    </w:p>
                  </w:txbxContent>
                </v:textbox>
                <w10:wrap type="square"/>
              </v:shape>
            </w:pict>
          </mc:Fallback>
        </mc:AlternateContent>
      </w:r>
      <w:r w:rsidRPr="00A3158B">
        <w:rPr>
          <w:b/>
          <w:noProof/>
          <w:sz w:val="20"/>
        </w:rPr>
        <w:drawing>
          <wp:anchor distT="0" distB="0" distL="114300" distR="114300" simplePos="0" relativeHeight="251957760" behindDoc="0" locked="0" layoutInCell="1" allowOverlap="1" wp14:anchorId="126BFD8D" wp14:editId="07D6F3BB">
            <wp:simplePos x="0" y="0"/>
            <wp:positionH relativeFrom="column">
              <wp:posOffset>3543308</wp:posOffset>
            </wp:positionH>
            <wp:positionV relativeFrom="paragraph">
              <wp:posOffset>1909180</wp:posOffset>
            </wp:positionV>
            <wp:extent cx="2174240" cy="1628140"/>
            <wp:effectExtent l="19050" t="19050" r="16510" b="10160"/>
            <wp:wrapSquare wrapText="bothSides"/>
            <wp:docPr id="103" name="Picture 103"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hoto showing the loosening of the clumpsof bedding material in the chute." title="Loosening the Clumps of Bedding"/>
                    <pic:cNvPicPr/>
                  </pic:nvPicPr>
                  <pic:blipFill>
                    <a:blip r:embed="rId91" cstate="print">
                      <a:grayscl/>
                      <a:extLst>
                        <a:ext uri="{28A0092B-C50C-407E-A947-70E740481C1C}">
                          <a14:useLocalDpi xmlns:a14="http://schemas.microsoft.com/office/drawing/2010/main" val="0"/>
                        </a:ext>
                      </a:extLst>
                    </a:blip>
                    <a:stretch>
                      <a:fillRect/>
                    </a:stretch>
                  </pic:blipFill>
                  <pic:spPr>
                    <a:xfrm>
                      <a:off x="0" y="0"/>
                      <a:ext cx="2174240" cy="1628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noProof/>
          <w:sz w:val="20"/>
        </w:rPr>
        <w:drawing>
          <wp:anchor distT="0" distB="0" distL="114300" distR="114300" simplePos="0" relativeHeight="251956736" behindDoc="0" locked="0" layoutInCell="1" allowOverlap="1" wp14:anchorId="39F5BDCE" wp14:editId="0196378B">
            <wp:simplePos x="0" y="0"/>
            <wp:positionH relativeFrom="column">
              <wp:posOffset>545699</wp:posOffset>
            </wp:positionH>
            <wp:positionV relativeFrom="paragraph">
              <wp:posOffset>1886151</wp:posOffset>
            </wp:positionV>
            <wp:extent cx="2139315" cy="1829435"/>
            <wp:effectExtent l="19050" t="19050" r="13335" b="18415"/>
            <wp:wrapSquare wrapText="bothSides"/>
            <wp:docPr id="98" name="Picture 98" descr="Photo shows the spreading of the bedding along the length of the chute." title="Figure 3-18. Spreading the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3-18 (3-14) resize grey.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39315" cy="1829435"/>
                    </a:xfrm>
                    <a:prstGeom prst="rect">
                      <a:avLst/>
                    </a:prstGeom>
                    <a:ln>
                      <a:solidFill>
                        <a:schemeClr val="tx1"/>
                      </a:solidFill>
                    </a:ln>
                  </pic:spPr>
                </pic:pic>
              </a:graphicData>
            </a:graphic>
          </wp:anchor>
        </w:drawing>
      </w:r>
      <w:r w:rsidR="00042F93" w:rsidRPr="00042F93">
        <w:rPr>
          <w:b/>
          <w:noProof/>
          <w:sz w:val="20"/>
        </w:rPr>
        <mc:AlternateContent>
          <mc:Choice Requires="wps">
            <w:drawing>
              <wp:anchor distT="45720" distB="45720" distL="114300" distR="114300" simplePos="0" relativeHeight="251955712" behindDoc="0" locked="0" layoutInCell="1" allowOverlap="1" wp14:anchorId="6D417082" wp14:editId="75EFD629">
                <wp:simplePos x="0" y="0"/>
                <wp:positionH relativeFrom="column">
                  <wp:posOffset>462497</wp:posOffset>
                </wp:positionH>
                <wp:positionV relativeFrom="paragraph">
                  <wp:posOffset>3866403</wp:posOffset>
                </wp:positionV>
                <wp:extent cx="2493645" cy="252730"/>
                <wp:effectExtent l="0" t="0" r="1905"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252730"/>
                        </a:xfrm>
                        <a:prstGeom prst="rect">
                          <a:avLst/>
                        </a:prstGeom>
                        <a:solidFill>
                          <a:srgbClr val="FFFFFF"/>
                        </a:solidFill>
                        <a:ln w="9525">
                          <a:noFill/>
                          <a:miter lim="800000"/>
                          <a:headEnd/>
                          <a:tailEnd/>
                        </a:ln>
                      </wps:spPr>
                      <wps:txbx>
                        <w:txbxContent>
                          <w:p w14:paraId="61BDB89E" w14:textId="078D5326" w:rsidR="00792C9F" w:rsidRPr="00105A95" w:rsidRDefault="00792C9F" w:rsidP="000161A2">
                            <w:pPr>
                              <w:keepNext/>
                              <w:rPr>
                                <w:b/>
                                <w:sz w:val="20"/>
                              </w:rPr>
                            </w:pPr>
                            <w:r w:rsidRPr="00105A95">
                              <w:rPr>
                                <w:b/>
                                <w:sz w:val="20"/>
                              </w:rPr>
                              <w:t>Figure 3-18</w:t>
                            </w:r>
                            <w:r>
                              <w:rPr>
                                <w:b/>
                                <w:sz w:val="20"/>
                              </w:rPr>
                              <w:t>.</w:t>
                            </w:r>
                            <w:r w:rsidRPr="00105A95">
                              <w:rPr>
                                <w:b/>
                                <w:sz w:val="20"/>
                              </w:rPr>
                              <w:t xml:space="preserve"> Spreading Bedding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7082" id="_x0000_s1064" type="#_x0000_t202" style="position:absolute;left:0;text-align:left;margin-left:36.4pt;margin-top:304.45pt;width:196.35pt;height:19.9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" stroked="f">
                <v:textbox>
                  <w:txbxContent>
                    <w:p w14:paraId="61BDB89E" w14:textId="078D5326" w:rsidR="00792C9F" w:rsidRPr="00105A95" w:rsidRDefault="00792C9F" w:rsidP="000161A2">
                      <w:pPr>
                        <w:keepNext/>
                        <w:rPr>
                          <w:b/>
                          <w:sz w:val="20"/>
                        </w:rPr>
                      </w:pPr>
                      <w:r w:rsidRPr="00105A95">
                        <w:rPr>
                          <w:b/>
                          <w:sz w:val="20"/>
                        </w:rPr>
                        <w:t>Figure 3-18</w:t>
                      </w:r>
                      <w:r>
                        <w:rPr>
                          <w:b/>
                          <w:sz w:val="20"/>
                        </w:rPr>
                        <w:t>.</w:t>
                      </w:r>
                      <w:r w:rsidRPr="00105A95">
                        <w:rPr>
                          <w:b/>
                          <w:sz w:val="20"/>
                        </w:rPr>
                        <w:t xml:space="preserve"> Spreading Bedding Material</w:t>
                      </w:r>
                    </w:p>
                  </w:txbxContent>
                </v:textbox>
                <w10:wrap type="square"/>
              </v:shape>
            </w:pict>
          </mc:Fallback>
        </mc:AlternateContent>
      </w:r>
      <w:r w:rsidR="00241E59" w:rsidRPr="003113AE">
        <w:rPr>
          <w:b/>
          <w:szCs w:val="22"/>
        </w:rPr>
        <w:t>Open Package:</w:t>
      </w:r>
      <w:r w:rsidR="00241E59" w:rsidRPr="00A3158B">
        <w:rPr>
          <w:szCs w:val="22"/>
        </w:rPr>
        <w:t xml:space="preserv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r w:rsidRPr="00937E3C">
        <w:rPr>
          <w:b/>
          <w:noProof/>
          <w:sz w:val="20"/>
        </w:rPr>
        <w:t xml:space="preserve"> </w:t>
      </w:r>
    </w:p>
    <w:tbl>
      <w:tblPr>
        <w:tblW w:w="0" w:type="auto"/>
        <w:tblCellMar>
          <w:top w:w="43" w:type="dxa"/>
          <w:left w:w="115" w:type="dxa"/>
          <w:bottom w:w="43" w:type="dxa"/>
          <w:right w:w="115" w:type="dxa"/>
        </w:tblCellMar>
        <w:tblLook w:val="04A0" w:firstRow="1" w:lastRow="0" w:firstColumn="1" w:lastColumn="0" w:noHBand="0" w:noVBand="1"/>
      </w:tblPr>
      <w:tblGrid>
        <w:gridCol w:w="9360"/>
      </w:tblGrid>
      <w:tr w:rsidR="00C96985" w:rsidRPr="00A3158B" w14:paraId="101DA18D" w14:textId="77777777" w:rsidTr="009629ED">
        <w:trPr>
          <w:trHeight w:val="3845"/>
        </w:trPr>
        <w:tc>
          <w:tcPr>
            <w:tcW w:w="9360" w:type="dxa"/>
            <w:vAlign w:val="center"/>
          </w:tcPr>
          <w:p w14:paraId="1BCE06C5" w14:textId="0AF47A95" w:rsidR="00C96985" w:rsidRDefault="00E11EC7" w:rsidP="009273AB">
            <w:pPr>
              <w:keepNext/>
              <w:tabs>
                <w:tab w:val="left" w:pos="2670"/>
              </w:tabs>
              <w:ind w:left="660"/>
              <w:rPr>
                <w:noProof/>
                <w:sz w:val="20"/>
              </w:rPr>
            </w:pPr>
            <w:r w:rsidRPr="00A3158B">
              <w:rPr>
                <w:rFonts w:eastAsia="Calibri"/>
                <w:b/>
                <w:bCs/>
                <w:color w:val="auto"/>
                <w:sz w:val="20"/>
              </w:rPr>
              <w:tab/>
            </w:r>
            <w:r w:rsidR="00547BBB">
              <w:rPr>
                <w:noProof/>
                <w:sz w:val="20"/>
              </w:rPr>
              <w:drawing>
                <wp:inline distT="0" distB="0" distL="0" distR="0" wp14:anchorId="6EB92A1F" wp14:editId="6901060F">
                  <wp:extent cx="2019608" cy="1932317"/>
                  <wp:effectExtent l="19050" t="19050" r="19050" b="10795"/>
                  <wp:docPr id="47" name="Picture 47" descr="Photo showing the distribution of material after the first pour." title="Figure 3-20.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3-20 (3-16) resize-grey -DSCN163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27373" cy="1939747"/>
                          </a:xfrm>
                          <a:prstGeom prst="rect">
                            <a:avLst/>
                          </a:prstGeom>
                          <a:ln>
                            <a:solidFill>
                              <a:schemeClr val="tx1"/>
                            </a:solidFill>
                          </a:ln>
                        </pic:spPr>
                      </pic:pic>
                    </a:graphicData>
                  </a:graphic>
                </wp:inline>
              </w:drawing>
            </w:r>
          </w:p>
          <w:p w14:paraId="05079CF9" w14:textId="2BCD99A0" w:rsidR="00683D20" w:rsidRPr="00B54EF0" w:rsidRDefault="00683D20" w:rsidP="009629ED">
            <w:pPr>
              <w:keepNext/>
              <w:tabs>
                <w:tab w:val="left" w:pos="360"/>
              </w:tabs>
              <w:jc w:val="center"/>
              <w:rPr>
                <w:noProof/>
                <w:sz w:val="20"/>
              </w:rPr>
            </w:pPr>
            <w:r w:rsidRPr="00BC1700">
              <w:rPr>
                <w:rFonts w:eastAsia="Calibri"/>
                <w:b/>
                <w:bCs/>
                <w:color w:val="auto"/>
                <w:sz w:val="20"/>
              </w:rPr>
              <w:t>Figure 3-</w:t>
            </w:r>
            <w:r w:rsidR="00547BBB" w:rsidRPr="00BC1700">
              <w:rPr>
                <w:rFonts w:eastAsia="Calibri"/>
                <w:b/>
                <w:bCs/>
                <w:color w:val="auto"/>
                <w:sz w:val="20"/>
              </w:rPr>
              <w:t>20</w:t>
            </w:r>
            <w:r w:rsidRPr="00BC1700">
              <w:rPr>
                <w:rFonts w:eastAsia="Calibri"/>
                <w:b/>
                <w:bCs/>
                <w:color w:val="auto"/>
                <w:sz w:val="20"/>
              </w:rPr>
              <w:t xml:space="preserve">.  First Pour into the </w:t>
            </w:r>
            <w:r w:rsidR="00F9673D" w:rsidRPr="00BC1700">
              <w:rPr>
                <w:rFonts w:eastAsia="Calibri"/>
                <w:b/>
                <w:bCs/>
                <w:color w:val="auto"/>
                <w:sz w:val="20"/>
              </w:rPr>
              <w:t>Test Measure</w:t>
            </w:r>
            <w:r w:rsidRPr="00BC1700">
              <w:rPr>
                <w:rFonts w:eastAsia="Calibri"/>
                <w:b/>
                <w:bCs/>
                <w:color w:val="auto"/>
                <w:sz w:val="20"/>
              </w:rPr>
              <w:t>.</w:t>
            </w:r>
          </w:p>
        </w:tc>
      </w:tr>
    </w:tbl>
    <w:p w14:paraId="7D77D294" w14:textId="465BD2DC" w:rsidR="00A476BF" w:rsidRPr="002C3348" w:rsidRDefault="00923107" w:rsidP="001D6743">
      <w:pPr>
        <w:pStyle w:val="ListParagraph"/>
        <w:numPr>
          <w:ilvl w:val="2"/>
          <w:numId w:val="148"/>
        </w:numPr>
        <w:tabs>
          <w:tab w:val="clear" w:pos="2160"/>
          <w:tab w:val="num" w:pos="1080"/>
        </w:tabs>
        <w:spacing w:after="240"/>
        <w:ind w:left="1080"/>
        <w:rPr>
          <w:szCs w:val="22"/>
        </w:rPr>
      </w:pPr>
      <w:r w:rsidRPr="00DE1D3B">
        <w:rPr>
          <w:b/>
        </w:rPr>
        <w:t>First Pour:</w:t>
      </w:r>
      <w:r w:rsidRPr="00A3158B">
        <w:t xml:space="preserve">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Also, do not touch the product to facilitate flow.  (Do not adjust the flow by closing the opening of the chute as that may cause the bedding to heap up and then fall into the measure in clumps</w:t>
      </w:r>
      <w:r w:rsidR="00381F0B">
        <w:t>,</w:t>
      </w:r>
      <w:r w:rsidRPr="00A3158B">
        <w:t xml:space="preserve"> which </w:t>
      </w:r>
      <w:r w:rsidRPr="00A3158B">
        <w:lastRenderedPageBreak/>
        <w:t>may result in impact compression).  Empty the bedding back into the</w:t>
      </w:r>
      <w:r w:rsidR="00381F0B">
        <w:t xml:space="preserve"> chute and spread it out evenly along its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C3348" w14:paraId="347EB8A7" w14:textId="77777777" w:rsidTr="008F5A19">
        <w:tc>
          <w:tcPr>
            <w:tcW w:w="4675" w:type="dxa"/>
          </w:tcPr>
          <w:p w14:paraId="6E3AF437" w14:textId="3E62D5EE" w:rsidR="002C3348" w:rsidRDefault="001767BE" w:rsidP="008F5A19">
            <w:pPr>
              <w:jc w:val="center"/>
            </w:pPr>
            <w:r>
              <w:rPr>
                <w:noProof/>
              </w:rPr>
              <w:drawing>
                <wp:inline distT="0" distB="0" distL="0" distR="0" wp14:anchorId="70B5D7BC" wp14:editId="675268DB">
                  <wp:extent cx="2048256" cy="2629814"/>
                  <wp:effectExtent l="19050" t="19050" r="28575" b="18415"/>
                  <wp:docPr id="50" name="Picture 50" title="Figure 3-21.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3-21 (3-17)-resized grey-DSCN175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48256" cy="2629814"/>
                          </a:xfrm>
                          <a:prstGeom prst="rect">
                            <a:avLst/>
                          </a:prstGeom>
                          <a:ln>
                            <a:solidFill>
                              <a:schemeClr val="tx1"/>
                            </a:solidFill>
                          </a:ln>
                        </pic:spPr>
                      </pic:pic>
                    </a:graphicData>
                  </a:graphic>
                </wp:inline>
              </w:drawing>
            </w:r>
          </w:p>
        </w:tc>
        <w:tc>
          <w:tcPr>
            <w:tcW w:w="4675" w:type="dxa"/>
          </w:tcPr>
          <w:p w14:paraId="66B7CEA0" w14:textId="6D135084" w:rsidR="00403A67" w:rsidRPr="004940BD" w:rsidRDefault="004940BD" w:rsidP="008F5A19">
            <w:pPr>
              <w:jc w:val="center"/>
              <w:rPr>
                <w:color w:val="FFFFFF" w:themeColor="background1"/>
              </w:rPr>
            </w:pPr>
            <w:r>
              <w:rPr>
                <w:noProof/>
                <w:color w:val="FFFFFF" w:themeColor="background1"/>
              </w:rPr>
              <w:drawing>
                <wp:inline distT="0" distB="0" distL="0" distR="0" wp14:anchorId="1904B7DD" wp14:editId="5F8D799D">
                  <wp:extent cx="2269929" cy="2629535"/>
                  <wp:effectExtent l="19050" t="19050" r="16510" b="18415"/>
                  <wp:docPr id="59" name="Picture 59" descr=" Cradle the chute on one arm while holding it with one hand and tilting the cradle with the other hand. " title="Figure 3-22.  How to Cradle the 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22 (3-18)-resize grey -DSCN175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89066" cy="2651703"/>
                          </a:xfrm>
                          <a:prstGeom prst="rect">
                            <a:avLst/>
                          </a:prstGeom>
                          <a:ln>
                            <a:solidFill>
                              <a:schemeClr val="tx1"/>
                            </a:solidFill>
                          </a:ln>
                        </pic:spPr>
                      </pic:pic>
                    </a:graphicData>
                  </a:graphic>
                </wp:inline>
              </w:drawing>
            </w:r>
          </w:p>
        </w:tc>
      </w:tr>
      <w:tr w:rsidR="008F5A19" w:rsidRPr="008F5A19" w14:paraId="0271ED3F" w14:textId="77777777" w:rsidTr="008F5A19">
        <w:tc>
          <w:tcPr>
            <w:tcW w:w="4675" w:type="dxa"/>
          </w:tcPr>
          <w:p w14:paraId="7C7EA10D" w14:textId="11A03E92" w:rsidR="008F5A19" w:rsidRPr="00BC1700" w:rsidRDefault="008F5A19" w:rsidP="00BC1700">
            <w:pPr>
              <w:keepNext/>
              <w:spacing w:before="60"/>
              <w:ind w:left="691" w:right="518"/>
              <w:rPr>
                <w:sz w:val="20"/>
              </w:rPr>
            </w:pPr>
            <w:r w:rsidRPr="00BC1700">
              <w:rPr>
                <w:b/>
                <w:bCs/>
                <w:sz w:val="20"/>
              </w:rPr>
              <w:t>Figure 3-</w:t>
            </w:r>
            <w:r w:rsidR="00547BBB" w:rsidRPr="00BC1700">
              <w:rPr>
                <w:b/>
                <w:bCs/>
                <w:sz w:val="20"/>
              </w:rPr>
              <w:t>21</w:t>
            </w:r>
            <w:r w:rsidRPr="00BC1700">
              <w:rPr>
                <w:b/>
                <w:bCs/>
                <w:sz w:val="20"/>
              </w:rPr>
              <w:t xml:space="preserve">.  </w:t>
            </w:r>
            <w:r w:rsidR="001767BE" w:rsidRPr="00BC1700">
              <w:rPr>
                <w:b/>
                <w:bCs/>
                <w:sz w:val="20"/>
              </w:rPr>
              <w:t xml:space="preserve">How to Hold a Chute for </w:t>
            </w:r>
            <w:r w:rsidRPr="00BC1700">
              <w:rPr>
                <w:b/>
                <w:bCs/>
                <w:sz w:val="20"/>
              </w:rPr>
              <w:t xml:space="preserve">the </w:t>
            </w:r>
            <w:r w:rsidR="001767BE" w:rsidRPr="00BC1700">
              <w:rPr>
                <w:b/>
                <w:bCs/>
                <w:sz w:val="20"/>
              </w:rPr>
              <w:t>P</w:t>
            </w:r>
            <w:r w:rsidRPr="00BC1700">
              <w:rPr>
                <w:b/>
                <w:bCs/>
                <w:sz w:val="20"/>
              </w:rPr>
              <w:t>our.</w:t>
            </w:r>
          </w:p>
        </w:tc>
        <w:tc>
          <w:tcPr>
            <w:tcW w:w="4675" w:type="dxa"/>
          </w:tcPr>
          <w:p w14:paraId="20F56D61" w14:textId="0D2A7C5C" w:rsidR="008F5A19" w:rsidRPr="00BC1700" w:rsidRDefault="008F5A19" w:rsidP="004940BD">
            <w:pPr>
              <w:tabs>
                <w:tab w:val="left" w:pos="4027"/>
              </w:tabs>
              <w:ind w:left="517" w:right="432"/>
              <w:rPr>
                <w:sz w:val="20"/>
              </w:rPr>
            </w:pPr>
            <w:r w:rsidRPr="00BC1700">
              <w:rPr>
                <w:b/>
                <w:bCs/>
                <w:sz w:val="20"/>
              </w:rPr>
              <w:t>Figure 3-</w:t>
            </w:r>
            <w:r w:rsidR="00547BBB" w:rsidRPr="00BC1700">
              <w:rPr>
                <w:b/>
                <w:bCs/>
                <w:sz w:val="20"/>
              </w:rPr>
              <w:t>22</w:t>
            </w:r>
            <w:r w:rsidRPr="00BC1700">
              <w:rPr>
                <w:b/>
                <w:bCs/>
                <w:sz w:val="20"/>
              </w:rPr>
              <w:t xml:space="preserve">.  </w:t>
            </w:r>
            <w:r w:rsidR="004940BD" w:rsidRPr="00BC1700">
              <w:rPr>
                <w:b/>
                <w:bCs/>
                <w:sz w:val="20"/>
              </w:rPr>
              <w:t>How to Cradle the Chute.  C</w:t>
            </w:r>
            <w:r w:rsidRPr="00BC1700">
              <w:rPr>
                <w:b/>
                <w:bCs/>
                <w:sz w:val="20"/>
              </w:rPr>
              <w:t xml:space="preserve">radle the chute on one arm </w:t>
            </w:r>
            <w:r w:rsidR="004940BD" w:rsidRPr="00BC1700">
              <w:rPr>
                <w:b/>
                <w:bCs/>
                <w:sz w:val="20"/>
              </w:rPr>
              <w:t xml:space="preserve">while </w:t>
            </w:r>
            <w:r w:rsidRPr="00BC1700">
              <w:rPr>
                <w:b/>
                <w:bCs/>
                <w:sz w:val="20"/>
              </w:rPr>
              <w:t>hold</w:t>
            </w:r>
            <w:r w:rsidR="004940BD" w:rsidRPr="00BC1700">
              <w:rPr>
                <w:b/>
                <w:bCs/>
                <w:sz w:val="20"/>
              </w:rPr>
              <w:t>ing</w:t>
            </w:r>
            <w:r w:rsidRPr="00BC1700">
              <w:rPr>
                <w:b/>
                <w:bCs/>
                <w:sz w:val="20"/>
              </w:rPr>
              <w:t xml:space="preserve"> it with one hand </w:t>
            </w:r>
            <w:r w:rsidR="004940BD" w:rsidRPr="00BC1700">
              <w:rPr>
                <w:b/>
                <w:bCs/>
                <w:sz w:val="20"/>
              </w:rPr>
              <w:t>and</w:t>
            </w:r>
            <w:r w:rsidRPr="00BC1700">
              <w:rPr>
                <w:b/>
                <w:bCs/>
                <w:sz w:val="20"/>
              </w:rPr>
              <w:t xml:space="preserve"> tilting </w:t>
            </w:r>
            <w:r w:rsidR="004940BD" w:rsidRPr="00BC1700">
              <w:rPr>
                <w:b/>
                <w:bCs/>
                <w:sz w:val="20"/>
              </w:rPr>
              <w:t>the cradle</w:t>
            </w:r>
            <w:r w:rsidRPr="00BC1700">
              <w:rPr>
                <w:b/>
                <w:bCs/>
                <w:sz w:val="20"/>
              </w:rPr>
              <w:t xml:space="preserve"> with the other hand. </w:t>
            </w:r>
          </w:p>
        </w:tc>
      </w:tr>
    </w:tbl>
    <w:p w14:paraId="4BB5116C" w14:textId="77777777" w:rsidR="002C3348" w:rsidRPr="002C3348" w:rsidRDefault="002C3348" w:rsidP="002C3348"/>
    <w:p w14:paraId="14C2E0F8" w14:textId="77777777" w:rsidR="00381F0B" w:rsidRPr="00381F0B" w:rsidRDefault="00381F0B" w:rsidP="001D6743">
      <w:pPr>
        <w:pStyle w:val="ListParagraph"/>
        <w:numPr>
          <w:ilvl w:val="2"/>
          <w:numId w:val="148"/>
        </w:numPr>
        <w:tabs>
          <w:tab w:val="clear" w:pos="2160"/>
        </w:tabs>
        <w:spacing w:after="240"/>
        <w:ind w:left="1080"/>
        <w:rPr>
          <w:szCs w:val="22"/>
        </w:rPr>
      </w:pPr>
      <w:r w:rsidRPr="00DE1D3B">
        <w:rPr>
          <w:b/>
          <w:szCs w:val="22"/>
        </w:rPr>
        <w:t>Second Pour:</w:t>
      </w:r>
      <w:r w:rsidRPr="00381F0B">
        <w:rPr>
          <w:szCs w:val="22"/>
        </w:rPr>
        <w:t xml:space="preserve">  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should be controlled by the tilt angle of the chute.  The chute can be shaken but DO NOT HIT OR SHAKE THE TEST MEASURE.  </w:t>
      </w:r>
    </w:p>
    <w:p w14:paraId="0808F8A9" w14:textId="6C2F5D97" w:rsidR="003F6644" w:rsidRPr="00A3158B" w:rsidRDefault="003F6644" w:rsidP="008F5A19">
      <w:pPr>
        <w:pStyle w:val="ListParagraph"/>
        <w:spacing w:after="240"/>
      </w:pPr>
      <w:r w:rsidRPr="00A3158B">
        <w:rPr>
          <w:b/>
        </w:rPr>
        <w:t xml:space="preserve">Test Note:  </w:t>
      </w:r>
      <w:r w:rsidRPr="00A3158B">
        <w:t xml:space="preserve">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w:t>
      </w:r>
      <w:r w:rsidR="00290C2A" w:rsidRPr="00A3158B">
        <w:t>Figure 3-2</w:t>
      </w:r>
      <w:r w:rsidR="00E94207">
        <w:t>4</w:t>
      </w:r>
      <w:r w:rsidR="00BD5A7D">
        <w:t>. “Filling a Test Measure”</w:t>
      </w:r>
      <w:r w:rsidRPr="00A3158B">
        <w:t>).</w:t>
      </w:r>
    </w:p>
    <w:tbl>
      <w:tblPr>
        <w:tblW w:w="0" w:type="auto"/>
        <w:tblInd w:w="18" w:type="dxa"/>
        <w:tblLook w:val="04A0" w:firstRow="1" w:lastRow="0" w:firstColumn="1" w:lastColumn="0" w:noHBand="0" w:noVBand="1"/>
      </w:tblPr>
      <w:tblGrid>
        <w:gridCol w:w="5132"/>
        <w:gridCol w:w="4210"/>
      </w:tblGrid>
      <w:tr w:rsidR="001B6764" w:rsidRPr="00A3158B" w14:paraId="0D2F9AAE" w14:textId="77777777" w:rsidTr="0032131C">
        <w:tc>
          <w:tcPr>
            <w:tcW w:w="5232" w:type="dxa"/>
          </w:tcPr>
          <w:p w14:paraId="26145FAE" w14:textId="08009BAC" w:rsidR="001B6764" w:rsidRPr="007A1C8C" w:rsidRDefault="007A1C8C" w:rsidP="001B6764">
            <w:pPr>
              <w:tabs>
                <w:tab w:val="left" w:pos="360"/>
              </w:tabs>
              <w:spacing w:after="240"/>
              <w:jc w:val="center"/>
              <w:rPr>
                <w:b/>
                <w:color w:val="FFFFFF" w:themeColor="background1"/>
                <w:sz w:val="20"/>
                <w:u w:val="single"/>
              </w:rPr>
            </w:pPr>
            <w:r>
              <w:rPr>
                <w:b/>
                <w:noProof/>
                <w:color w:val="FFFFFF" w:themeColor="background1"/>
                <w:sz w:val="20"/>
                <w:u w:val="single"/>
              </w:rPr>
              <w:lastRenderedPageBreak/>
              <w:drawing>
                <wp:inline distT="0" distB="0" distL="0" distR="0" wp14:anchorId="1A60DD1E" wp14:editId="517F76FE">
                  <wp:extent cx="2271710" cy="3614468"/>
                  <wp:effectExtent l="19050" t="19050" r="14605" b="24130"/>
                  <wp:docPr id="44" name="Picture 44" descr="Photo illustrating the pouring of bedding material into a 44 L test measure." title="Figure 3-23.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23 (3-19)-resize-cropped- greyDSCN1762.jpg"/>
                          <pic:cNvPicPr/>
                        </pic:nvPicPr>
                        <pic:blipFill>
                          <a:blip r:embed="rId96">
                            <a:extLst>
                              <a:ext uri="{28A0092B-C50C-407E-A947-70E740481C1C}">
                                <a14:useLocalDpi xmlns:a14="http://schemas.microsoft.com/office/drawing/2010/main" val="0"/>
                              </a:ext>
                            </a:extLst>
                          </a:blip>
                          <a:stretch>
                            <a:fillRect/>
                          </a:stretch>
                        </pic:blipFill>
                        <pic:spPr>
                          <a:xfrm>
                            <a:off x="0" y="0"/>
                            <a:ext cx="2291749" cy="3646351"/>
                          </a:xfrm>
                          <a:prstGeom prst="rect">
                            <a:avLst/>
                          </a:prstGeom>
                          <a:ln>
                            <a:solidFill>
                              <a:schemeClr val="tx1"/>
                            </a:solidFill>
                          </a:ln>
                        </pic:spPr>
                      </pic:pic>
                    </a:graphicData>
                  </a:graphic>
                </wp:inline>
              </w:drawing>
            </w:r>
          </w:p>
        </w:tc>
        <w:tc>
          <w:tcPr>
            <w:tcW w:w="4326" w:type="dxa"/>
          </w:tcPr>
          <w:p w14:paraId="76A759DE" w14:textId="154D6799" w:rsidR="001B6764" w:rsidRPr="0080769B" w:rsidRDefault="0080769B" w:rsidP="001B6764">
            <w:pPr>
              <w:tabs>
                <w:tab w:val="left" w:pos="360"/>
              </w:tabs>
              <w:spacing w:after="240"/>
              <w:jc w:val="center"/>
              <w:rPr>
                <w:b/>
                <w:color w:val="FFFFFF" w:themeColor="background1"/>
                <w:sz w:val="20"/>
                <w:u w:val="single"/>
              </w:rPr>
            </w:pPr>
            <w:r>
              <w:rPr>
                <w:b/>
                <w:noProof/>
                <w:color w:val="FFFFFF" w:themeColor="background1"/>
                <w:sz w:val="20"/>
                <w:u w:val="single"/>
              </w:rPr>
              <w:drawing>
                <wp:inline distT="0" distB="0" distL="0" distR="0" wp14:anchorId="558C20E3" wp14:editId="2204CAE3">
                  <wp:extent cx="1546298" cy="3631673"/>
                  <wp:effectExtent l="19050" t="19050" r="15875" b="26035"/>
                  <wp:docPr id="46" name="Picture 46" descr="Filling a test measure at an angle to use the larger opening." title="Figure 3-24.  Filling a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3-24 (3-20) resize-rey-DSCN1723.jpg"/>
                          <pic:cNvPicPr/>
                        </pic:nvPicPr>
                        <pic:blipFill>
                          <a:blip r:embed="rId97">
                            <a:extLst>
                              <a:ext uri="{28A0092B-C50C-407E-A947-70E740481C1C}">
                                <a14:useLocalDpi xmlns:a14="http://schemas.microsoft.com/office/drawing/2010/main" val="0"/>
                              </a:ext>
                            </a:extLst>
                          </a:blip>
                          <a:stretch>
                            <a:fillRect/>
                          </a:stretch>
                        </pic:blipFill>
                        <pic:spPr>
                          <a:xfrm>
                            <a:off x="0" y="0"/>
                            <a:ext cx="1553759" cy="3649197"/>
                          </a:xfrm>
                          <a:prstGeom prst="rect">
                            <a:avLst/>
                          </a:prstGeom>
                          <a:ln>
                            <a:solidFill>
                              <a:schemeClr val="tx1"/>
                            </a:solidFill>
                          </a:ln>
                        </pic:spPr>
                      </pic:pic>
                    </a:graphicData>
                  </a:graphic>
                </wp:inline>
              </w:drawing>
            </w:r>
          </w:p>
        </w:tc>
      </w:tr>
      <w:tr w:rsidR="001B6764" w:rsidRPr="00A3158B" w14:paraId="4FCFD305" w14:textId="77777777" w:rsidTr="0032131C">
        <w:tc>
          <w:tcPr>
            <w:tcW w:w="5232" w:type="dxa"/>
          </w:tcPr>
          <w:p w14:paraId="764DB097" w14:textId="250BB78A" w:rsidR="001B6764" w:rsidRPr="00BC1700" w:rsidRDefault="00B20F42" w:rsidP="00BC1700">
            <w:pPr>
              <w:keepNext/>
              <w:spacing w:after="240"/>
              <w:ind w:left="867" w:right="772"/>
              <w:rPr>
                <w:rFonts w:eastAsia="Calibri"/>
                <w:b/>
                <w:bCs/>
                <w:color w:val="auto"/>
                <w:sz w:val="20"/>
              </w:rPr>
            </w:pPr>
            <w:r w:rsidRPr="00BC1700">
              <w:rPr>
                <w:rFonts w:eastAsia="Calibri"/>
                <w:b/>
                <w:bCs/>
                <w:color w:val="auto"/>
                <w:sz w:val="20"/>
              </w:rPr>
              <w:t>Figure 3-</w:t>
            </w:r>
            <w:r w:rsidR="007A1C8C" w:rsidRPr="00BC1700">
              <w:rPr>
                <w:rFonts w:eastAsia="Calibri"/>
                <w:b/>
                <w:bCs/>
                <w:color w:val="auto"/>
                <w:sz w:val="20"/>
              </w:rPr>
              <w:t>23</w:t>
            </w:r>
            <w:r w:rsidR="001B6764" w:rsidRPr="00BC1700">
              <w:rPr>
                <w:rFonts w:eastAsia="Calibri"/>
                <w:b/>
                <w:bCs/>
                <w:color w:val="auto"/>
                <w:sz w:val="20"/>
              </w:rPr>
              <w:t>.  Filling a 44 L Test Measure.</w:t>
            </w:r>
          </w:p>
        </w:tc>
        <w:tc>
          <w:tcPr>
            <w:tcW w:w="4326" w:type="dxa"/>
          </w:tcPr>
          <w:p w14:paraId="1D7C9794" w14:textId="0E055B67" w:rsidR="001B6764" w:rsidRPr="00BC1700" w:rsidRDefault="000A17DB" w:rsidP="00BC1700">
            <w:pPr>
              <w:keepNext/>
              <w:ind w:left="662" w:right="788"/>
              <w:rPr>
                <w:rFonts w:eastAsia="Calibri"/>
                <w:b/>
                <w:bCs/>
                <w:color w:val="auto"/>
                <w:sz w:val="20"/>
              </w:rPr>
            </w:pPr>
            <w:r w:rsidRPr="00BC1700">
              <w:rPr>
                <w:rFonts w:eastAsia="Calibri"/>
                <w:b/>
                <w:bCs/>
                <w:color w:val="auto"/>
                <w:sz w:val="20"/>
              </w:rPr>
              <w:t>Figure 3-</w:t>
            </w:r>
            <w:r w:rsidR="00BD5A7D" w:rsidRPr="00BC1700">
              <w:rPr>
                <w:rFonts w:eastAsia="Calibri"/>
                <w:b/>
                <w:bCs/>
                <w:color w:val="auto"/>
                <w:sz w:val="20"/>
              </w:rPr>
              <w:t>2</w:t>
            </w:r>
            <w:r w:rsidR="007A1C8C" w:rsidRPr="00BC1700">
              <w:rPr>
                <w:rFonts w:eastAsia="Calibri"/>
                <w:b/>
                <w:bCs/>
                <w:color w:val="auto"/>
                <w:sz w:val="20"/>
              </w:rPr>
              <w:t>4</w:t>
            </w:r>
            <w:r w:rsidR="001B6764" w:rsidRPr="00BC1700">
              <w:rPr>
                <w:rFonts w:eastAsia="Calibri"/>
                <w:b/>
                <w:bCs/>
                <w:color w:val="auto"/>
                <w:sz w:val="20"/>
              </w:rPr>
              <w:t>.  Filling a Test Measure at an Angle to use the Larger Opening.</w:t>
            </w:r>
          </w:p>
        </w:tc>
      </w:tr>
    </w:tbl>
    <w:p w14:paraId="27BF74FE" w14:textId="77777777" w:rsidR="00F15F56" w:rsidRPr="00A3158B" w:rsidRDefault="00F15F56" w:rsidP="009273AB">
      <w:pPr>
        <w:numPr>
          <w:ilvl w:val="0"/>
          <w:numId w:val="151"/>
        </w:numPr>
        <w:spacing w:before="240" w:after="240"/>
        <w:ind w:left="720"/>
        <w:jc w:val="left"/>
        <w:rPr>
          <w:szCs w:val="22"/>
        </w:rPr>
      </w:pPr>
      <w:r w:rsidRPr="00A3158B">
        <w:rPr>
          <w:szCs w:val="22"/>
        </w:rPr>
        <w:t xml:space="preserve">Volume Determination.  </w:t>
      </w:r>
    </w:p>
    <w:p w14:paraId="76F7F203" w14:textId="77777777" w:rsidR="00F15F56" w:rsidRPr="00A3158B" w:rsidRDefault="00F15F56" w:rsidP="009273AB">
      <w:pPr>
        <w:tabs>
          <w:tab w:val="left" w:pos="1080"/>
        </w:tabs>
        <w:spacing w:after="240"/>
        <w:ind w:left="720"/>
        <w:rPr>
          <w:caps/>
          <w:color w:val="auto"/>
          <w:szCs w:val="22"/>
        </w:rPr>
      </w:pPr>
      <w:r w:rsidRPr="00A3158B">
        <w:rPr>
          <w:caps/>
          <w:szCs w:val="22"/>
        </w:rPr>
        <w:t xml:space="preserve">Do not Hand level the surface of the bedding as manual leveling “packs” the Bedding and reduces its volume.  </w:t>
      </w:r>
      <w:r w:rsidRPr="00A3158B">
        <w:rPr>
          <w:caps/>
          <w:color w:val="auto"/>
          <w:szCs w:val="22"/>
        </w:rPr>
        <w:t>DO NOT JAR OR SHAKE THE TEST MEASURE</w:t>
      </w:r>
    </w:p>
    <w:p w14:paraId="210C50B5" w14:textId="5978D289" w:rsidR="00F15F56" w:rsidRPr="00A3158B" w:rsidRDefault="00F15F56" w:rsidP="009273AB">
      <w:pPr>
        <w:tabs>
          <w:tab w:val="left" w:pos="1080"/>
        </w:tabs>
        <w:spacing w:after="240"/>
        <w:ind w:left="720"/>
        <w:rPr>
          <w:szCs w:val="22"/>
        </w:rPr>
      </w:pPr>
      <w:r w:rsidRPr="004C105D">
        <w:rPr>
          <w:b/>
          <w:szCs w:val="22"/>
        </w:rPr>
        <w:t>Test Note:</w:t>
      </w:r>
      <w:r w:rsidRPr="00A3158B">
        <w:rPr>
          <w:szCs w:val="22"/>
        </w:rPr>
        <w:t xml:space="preserve">  Before using a test measure for volume determinations, place a level of adequate length on top of the test measure at approximately </w:t>
      </w:r>
      <w:r w:rsidR="007857E0">
        <w:rPr>
          <w:szCs w:val="22"/>
        </w:rPr>
        <w:t xml:space="preserve">three </w:t>
      </w:r>
      <w:r w:rsidRPr="00A3158B">
        <w:rPr>
          <w:szCs w:val="22"/>
        </w:rPr>
        <w:t>equal measuring points across the top.  A permanent marking pen can be used to evenly space the marks across the top edge of the test measure so that it can be positioned to take the measurements</w:t>
      </w:r>
      <w:r w:rsidR="008D4736">
        <w:rPr>
          <w:szCs w:val="22"/>
        </w:rPr>
        <w:t>.</w:t>
      </w:r>
      <w:r w:rsidRPr="00A3158B">
        <w:rPr>
          <w:szCs w:val="22"/>
        </w:rPr>
        <w:t xml:space="preserve"> (</w:t>
      </w:r>
      <w:r w:rsidR="00E252E3">
        <w:rPr>
          <w:szCs w:val="22"/>
        </w:rPr>
        <w:t>s</w:t>
      </w:r>
      <w:r w:rsidR="00E252E3" w:rsidRPr="00A3158B">
        <w:rPr>
          <w:szCs w:val="22"/>
        </w:rPr>
        <w:t xml:space="preserve">ee </w:t>
      </w:r>
      <w:r w:rsidR="00184CF3" w:rsidRPr="00A3158B">
        <w:rPr>
          <w:szCs w:val="22"/>
        </w:rPr>
        <w:t>Figure 3-2</w:t>
      </w:r>
      <w:r w:rsidR="00252FE3">
        <w:rPr>
          <w:szCs w:val="22"/>
        </w:rPr>
        <w:t>5</w:t>
      </w:r>
      <w:r w:rsidRPr="00A3158B">
        <w:rPr>
          <w:szCs w:val="22"/>
        </w:rPr>
        <w:t>. “</w:t>
      </w:r>
      <w:r w:rsidRPr="00A3158B">
        <w:rPr>
          <w:bCs/>
          <w:szCs w:val="22"/>
        </w:rPr>
        <w:t xml:space="preserve">Marking </w:t>
      </w:r>
      <w:r w:rsidR="00BD5A7D" w:rsidRPr="00A3158B">
        <w:rPr>
          <w:bCs/>
          <w:szCs w:val="22"/>
        </w:rPr>
        <w:t>Evenly Spaced Measuring Points</w:t>
      </w:r>
      <w:r w:rsidR="00BD5A7D">
        <w:rPr>
          <w:bCs/>
          <w:szCs w:val="22"/>
        </w:rPr>
        <w:t>.”)</w:t>
      </w:r>
      <w:r w:rsidRPr="00A3158B">
        <w:rPr>
          <w:szCs w:val="22"/>
        </w:rPr>
        <w:t xml:space="preserve"> </w:t>
      </w:r>
    </w:p>
    <w:tbl>
      <w:tblPr>
        <w:tblW w:w="0" w:type="auto"/>
        <w:tblLook w:val="04A0" w:firstRow="1" w:lastRow="0" w:firstColumn="1" w:lastColumn="0" w:noHBand="0" w:noVBand="1"/>
      </w:tblPr>
      <w:tblGrid>
        <w:gridCol w:w="4866"/>
        <w:gridCol w:w="4494"/>
      </w:tblGrid>
      <w:tr w:rsidR="00A01A3A" w:rsidRPr="00A3158B" w14:paraId="5534DED1" w14:textId="77777777" w:rsidTr="00700D77">
        <w:trPr>
          <w:trHeight w:val="3690"/>
        </w:trPr>
        <w:tc>
          <w:tcPr>
            <w:tcW w:w="4788" w:type="dxa"/>
            <w:shd w:val="clear" w:color="auto" w:fill="auto"/>
            <w:vAlign w:val="center"/>
          </w:tcPr>
          <w:p w14:paraId="0A6A0ED6" w14:textId="77777777" w:rsidR="00700D77" w:rsidRDefault="00700D77" w:rsidP="00700D77">
            <w:pPr>
              <w:keepNext/>
              <w:tabs>
                <w:tab w:val="left" w:pos="360"/>
              </w:tabs>
              <w:jc w:val="center"/>
              <w:rPr>
                <w:b/>
                <w:noProof/>
                <w:sz w:val="20"/>
                <w:u w:val="single"/>
              </w:rPr>
            </w:pPr>
          </w:p>
          <w:p w14:paraId="5797DB1F" w14:textId="0FDF73CC" w:rsidR="00F15F56" w:rsidRPr="00700D77" w:rsidRDefault="003B0020" w:rsidP="00700D77">
            <w:pPr>
              <w:keepNext/>
              <w:tabs>
                <w:tab w:val="left" w:pos="360"/>
              </w:tabs>
              <w:jc w:val="center"/>
              <w:rPr>
                <w:sz w:val="20"/>
              </w:rPr>
            </w:pPr>
            <w:r w:rsidRPr="00700D77">
              <w:rPr>
                <w:noProof/>
                <w:sz w:val="20"/>
              </w:rPr>
              <w:drawing>
                <wp:inline distT="0" distB="0" distL="0" distR="0" wp14:anchorId="594F8911" wp14:editId="2CE82D6C">
                  <wp:extent cx="2915728" cy="2240064"/>
                  <wp:effectExtent l="19050" t="19050" r="18415" b="27305"/>
                  <wp:docPr id="33" name="Picture 33" descr="Photo illustraing evenly spaced measuring points across the top of the test measure." title="Figure 3-25. Marking Evenly Spaced Measur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25 (3-21)-resize grey DSCN180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47360" cy="2264366"/>
                          </a:xfrm>
                          <a:prstGeom prst="rect">
                            <a:avLst/>
                          </a:prstGeom>
                          <a:ln>
                            <a:solidFill>
                              <a:schemeClr val="tx1"/>
                            </a:solidFill>
                          </a:ln>
                        </pic:spPr>
                      </pic:pic>
                    </a:graphicData>
                  </a:graphic>
                </wp:inline>
              </w:drawing>
            </w:r>
          </w:p>
        </w:tc>
        <w:tc>
          <w:tcPr>
            <w:tcW w:w="4788" w:type="dxa"/>
            <w:vAlign w:val="center"/>
          </w:tcPr>
          <w:p w14:paraId="77BE28EC" w14:textId="7D88E1F5" w:rsidR="00F15F56" w:rsidRPr="001B6B8F" w:rsidRDefault="00184CF3" w:rsidP="00700D77">
            <w:pPr>
              <w:keepNext/>
              <w:spacing w:after="240"/>
              <w:rPr>
                <w:rFonts w:eastAsia="Calibri"/>
                <w:b/>
                <w:bCs/>
                <w:sz w:val="20"/>
              </w:rPr>
            </w:pPr>
            <w:r w:rsidRPr="001B6B8F">
              <w:rPr>
                <w:rFonts w:eastAsia="Calibri"/>
                <w:b/>
                <w:bCs/>
                <w:color w:val="auto"/>
                <w:sz w:val="20"/>
              </w:rPr>
              <w:t>Figure 3-2</w:t>
            </w:r>
            <w:r w:rsidR="00A01A3A" w:rsidRPr="001B6B8F">
              <w:rPr>
                <w:rFonts w:eastAsia="Calibri"/>
                <w:b/>
                <w:bCs/>
                <w:color w:val="auto"/>
                <w:sz w:val="20"/>
              </w:rPr>
              <w:t>5</w:t>
            </w:r>
            <w:r w:rsidR="00F15F56" w:rsidRPr="001B6B8F">
              <w:rPr>
                <w:rFonts w:eastAsia="Calibri"/>
                <w:b/>
                <w:bCs/>
                <w:color w:val="auto"/>
                <w:sz w:val="20"/>
              </w:rPr>
              <w:t xml:space="preserve">. </w:t>
            </w:r>
            <w:r w:rsidR="004C105D" w:rsidRPr="001B6B8F">
              <w:rPr>
                <w:rFonts w:eastAsia="Calibri"/>
                <w:b/>
                <w:bCs/>
                <w:color w:val="auto"/>
                <w:sz w:val="20"/>
              </w:rPr>
              <w:t> </w:t>
            </w:r>
            <w:r w:rsidR="00F15F56" w:rsidRPr="001B6B8F">
              <w:rPr>
                <w:rFonts w:eastAsia="Calibri"/>
                <w:b/>
                <w:bCs/>
                <w:color w:val="auto"/>
                <w:sz w:val="20"/>
              </w:rPr>
              <w:t xml:space="preserve">Marking </w:t>
            </w:r>
            <w:r w:rsidR="00BD5A7D" w:rsidRPr="001B6B8F">
              <w:rPr>
                <w:rFonts w:eastAsia="Calibri"/>
                <w:b/>
                <w:bCs/>
                <w:color w:val="auto"/>
                <w:sz w:val="20"/>
              </w:rPr>
              <w:t xml:space="preserve">Evenly Spaced Measuring Points </w:t>
            </w:r>
            <w:r w:rsidR="00F15F56" w:rsidRPr="001B6B8F">
              <w:rPr>
                <w:rFonts w:eastAsia="Calibri"/>
                <w:b/>
                <w:bCs/>
                <w:color w:val="auto"/>
                <w:sz w:val="20"/>
              </w:rPr>
              <w:t>across the top of the test measure.</w:t>
            </w:r>
          </w:p>
        </w:tc>
      </w:tr>
    </w:tbl>
    <w:p w14:paraId="4E373DDD" w14:textId="5D353580" w:rsidR="00860B25" w:rsidRPr="00A3158B" w:rsidRDefault="00860B25" w:rsidP="001D6743">
      <w:pPr>
        <w:numPr>
          <w:ilvl w:val="0"/>
          <w:numId w:val="154"/>
        </w:numPr>
        <w:tabs>
          <w:tab w:val="left" w:pos="360"/>
          <w:tab w:val="left" w:pos="1440"/>
        </w:tabs>
        <w:spacing w:before="240" w:after="240"/>
        <w:ind w:left="1440"/>
        <w:rPr>
          <w:szCs w:val="22"/>
        </w:rPr>
      </w:pPr>
      <w:r w:rsidRPr="00A3158B">
        <w:rPr>
          <w:szCs w:val="22"/>
        </w:rPr>
        <w:t>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w:t>
      </w:r>
      <w:r w:rsidRPr="00DC6C0E">
        <w:rPr>
          <w:szCs w:val="22"/>
        </w:rPr>
        <w:t xml:space="preserve">see </w:t>
      </w:r>
      <w:r w:rsidR="0062402C" w:rsidRPr="00DC6C0E">
        <w:rPr>
          <w:szCs w:val="22"/>
        </w:rPr>
        <w:t>Figure 3-2</w:t>
      </w:r>
      <w:r w:rsidR="00B10753" w:rsidRPr="00DC6C0E">
        <w:rPr>
          <w:szCs w:val="22"/>
        </w:rPr>
        <w:t>6</w:t>
      </w:r>
      <w:r w:rsidR="00EC10F9" w:rsidRPr="00DC6C0E">
        <w:rPr>
          <w:szCs w:val="22"/>
        </w:rPr>
        <w:t>. “Placing the Rule</w:t>
      </w:r>
      <w:r w:rsidR="00D07859">
        <w:rPr>
          <w:szCs w:val="22"/>
        </w:rPr>
        <w:t>r</w:t>
      </w:r>
      <w:r w:rsidR="00EC10F9" w:rsidRPr="00DC6C0E">
        <w:rPr>
          <w:szCs w:val="22"/>
        </w:rPr>
        <w:t xml:space="preserve"> into the Test Measure</w:t>
      </w:r>
      <w:r w:rsidR="00CF2C58" w:rsidRPr="00DC6C0E">
        <w:rPr>
          <w:szCs w:val="22"/>
        </w:rPr>
        <w:t xml:space="preserve"> with Zero End Down</w:t>
      </w:r>
      <w:r w:rsidR="00EC10F9" w:rsidRPr="00DC6C0E">
        <w:rPr>
          <w:szCs w:val="22"/>
        </w:rPr>
        <w:t>”</w:t>
      </w:r>
      <w:r w:rsidRPr="00DC6C0E">
        <w:rPr>
          <w:szCs w:val="22"/>
        </w:rPr>
        <w:t xml:space="preserve"> and </w:t>
      </w:r>
      <w:r w:rsidR="0062402C" w:rsidRPr="00DC6C0E">
        <w:rPr>
          <w:szCs w:val="22"/>
        </w:rPr>
        <w:t>Figure 3-2</w:t>
      </w:r>
      <w:r w:rsidR="00B10753" w:rsidRPr="00DC6C0E">
        <w:rPr>
          <w:szCs w:val="22"/>
        </w:rPr>
        <w:t>7</w:t>
      </w:r>
      <w:r w:rsidR="00EC10F9" w:rsidRPr="00DC6C0E">
        <w:rPr>
          <w:szCs w:val="22"/>
        </w:rPr>
        <w:t>.</w:t>
      </w:r>
      <w:r w:rsidR="00EC10F9">
        <w:rPr>
          <w:szCs w:val="22"/>
        </w:rPr>
        <w:t xml:space="preserve"> “Ruler Shown with Zero End at </w:t>
      </w:r>
      <w:r w:rsidR="00B10753">
        <w:rPr>
          <w:szCs w:val="22"/>
        </w:rPr>
        <w:t xml:space="preserve">the </w:t>
      </w:r>
      <w:r w:rsidR="00EC10F9">
        <w:rPr>
          <w:szCs w:val="22"/>
        </w:rPr>
        <w:t>Bedding Surface</w:t>
      </w:r>
      <w:r w:rsidRPr="00A3158B">
        <w:rPr>
          <w:szCs w:val="22"/>
        </w:rPr>
        <w:t xml:space="preserve">).  </w:t>
      </w:r>
    </w:p>
    <w:tbl>
      <w:tblPr>
        <w:tblW w:w="0" w:type="auto"/>
        <w:tblLook w:val="04A0" w:firstRow="1" w:lastRow="0" w:firstColumn="1" w:lastColumn="0" w:noHBand="0" w:noVBand="1"/>
      </w:tblPr>
      <w:tblGrid>
        <w:gridCol w:w="4678"/>
        <w:gridCol w:w="4682"/>
      </w:tblGrid>
      <w:tr w:rsidR="001412F2" w:rsidRPr="00A3158B" w14:paraId="502FCB58" w14:textId="77777777" w:rsidTr="001412F2">
        <w:tc>
          <w:tcPr>
            <w:tcW w:w="4788" w:type="dxa"/>
          </w:tcPr>
          <w:p w14:paraId="3F4A0FF1" w14:textId="3B3CBC7A" w:rsidR="00856126" w:rsidRPr="00DB264B" w:rsidRDefault="00DB264B" w:rsidP="001412F2">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241763BF" wp14:editId="62236299">
                  <wp:extent cx="2304367" cy="3093194"/>
                  <wp:effectExtent l="19050" t="19050" r="20320" b="12065"/>
                  <wp:docPr id="25114" name="Picture 25114" descr="Photo showing a clear container that contains bedding matieral.  A ruler is inserted into the bedding and intersects with a level resting at the top of the container." title="Figure 3-26.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 name="Fig 3-26 (3-22)-resize grey- DSCN1800.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05929" cy="3095291"/>
                          </a:xfrm>
                          <a:prstGeom prst="rect">
                            <a:avLst/>
                          </a:prstGeom>
                          <a:ln>
                            <a:solidFill>
                              <a:schemeClr val="tx1"/>
                            </a:solidFill>
                          </a:ln>
                        </pic:spPr>
                      </pic:pic>
                    </a:graphicData>
                  </a:graphic>
                </wp:inline>
              </w:drawing>
            </w:r>
          </w:p>
        </w:tc>
        <w:tc>
          <w:tcPr>
            <w:tcW w:w="4788" w:type="dxa"/>
          </w:tcPr>
          <w:p w14:paraId="17526D17" w14:textId="2D3C7B83" w:rsidR="00856126" w:rsidRPr="00C22051" w:rsidRDefault="00C22051" w:rsidP="001412F2">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045B12FB" wp14:editId="028A63AC">
                  <wp:extent cx="2322576" cy="3090672"/>
                  <wp:effectExtent l="19050" t="19050" r="20955" b="14605"/>
                  <wp:docPr id="25098" name="Picture 25098" descr="Photo to illustrate using the headspace measurement on a 279 L test measure.  The ruler is read from the bottom edge of a straight edge or level from a position that reduces parallax." title="Figure 3-27. Ruler Shown with Zerio End at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 name="3-27 resize (3-23)-grey- DSCN178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22576" cy="3090672"/>
                          </a:xfrm>
                          <a:prstGeom prst="rect">
                            <a:avLst/>
                          </a:prstGeom>
                          <a:ln>
                            <a:solidFill>
                              <a:schemeClr val="tx1"/>
                            </a:solidFill>
                          </a:ln>
                        </pic:spPr>
                      </pic:pic>
                    </a:graphicData>
                  </a:graphic>
                </wp:inline>
              </w:drawing>
            </w:r>
          </w:p>
        </w:tc>
      </w:tr>
      <w:tr w:rsidR="00856126" w:rsidRPr="00A3158B" w14:paraId="5D234C37" w14:textId="77777777" w:rsidTr="0062402C">
        <w:tc>
          <w:tcPr>
            <w:tcW w:w="4788" w:type="dxa"/>
            <w:vAlign w:val="center"/>
          </w:tcPr>
          <w:p w14:paraId="050EB6DB" w14:textId="7AC33512" w:rsidR="00856126" w:rsidRPr="001B6B8F" w:rsidRDefault="00C22051" w:rsidP="009273AB">
            <w:pPr>
              <w:keepNext/>
              <w:spacing w:before="120"/>
              <w:ind w:left="432" w:right="432"/>
              <w:rPr>
                <w:b/>
                <w:bCs/>
                <w:color w:val="auto"/>
                <w:sz w:val="20"/>
              </w:rPr>
            </w:pPr>
            <w:r w:rsidRPr="001B6B8F">
              <w:rPr>
                <w:rFonts w:eastAsia="Calibri"/>
                <w:b/>
                <w:bCs/>
                <w:color w:val="auto"/>
                <w:sz w:val="20"/>
              </w:rPr>
              <w:t>Figure 3-2</w:t>
            </w:r>
            <w:r w:rsidR="00B10753" w:rsidRPr="001B6B8F">
              <w:rPr>
                <w:rFonts w:eastAsia="Calibri"/>
                <w:b/>
                <w:bCs/>
                <w:color w:val="auto"/>
                <w:sz w:val="20"/>
              </w:rPr>
              <w:t>6</w:t>
            </w:r>
            <w:r w:rsidR="00856126" w:rsidRPr="001B6B8F">
              <w:rPr>
                <w:rFonts w:eastAsia="Calibri"/>
                <w:b/>
                <w:bCs/>
                <w:color w:val="auto"/>
                <w:sz w:val="20"/>
              </w:rPr>
              <w:t xml:space="preserve">.  </w:t>
            </w:r>
            <w:r w:rsidR="00EC10F9" w:rsidRPr="001B6B8F">
              <w:rPr>
                <w:b/>
                <w:bCs/>
                <w:color w:val="auto"/>
                <w:sz w:val="20"/>
              </w:rPr>
              <w:t>Placing</w:t>
            </w:r>
            <w:r w:rsidR="00DB264B" w:rsidRPr="001B6B8F">
              <w:rPr>
                <w:b/>
                <w:bCs/>
                <w:color w:val="auto"/>
                <w:sz w:val="20"/>
              </w:rPr>
              <w:t xml:space="preserve"> the</w:t>
            </w:r>
            <w:r w:rsidR="00EC10F9" w:rsidRPr="001B6B8F">
              <w:rPr>
                <w:b/>
                <w:bCs/>
                <w:color w:val="auto"/>
                <w:sz w:val="20"/>
              </w:rPr>
              <w:t xml:space="preserve"> R</w:t>
            </w:r>
            <w:r w:rsidR="00856126" w:rsidRPr="001B6B8F">
              <w:rPr>
                <w:b/>
                <w:bCs/>
                <w:color w:val="auto"/>
                <w:sz w:val="20"/>
              </w:rPr>
              <w:t xml:space="preserve">uler into the </w:t>
            </w:r>
            <w:r w:rsidR="00EC10F9" w:rsidRPr="001B6B8F">
              <w:rPr>
                <w:b/>
                <w:bCs/>
                <w:color w:val="auto"/>
                <w:sz w:val="20"/>
              </w:rPr>
              <w:t>T</w:t>
            </w:r>
            <w:r w:rsidR="00856126" w:rsidRPr="001B6B8F">
              <w:rPr>
                <w:b/>
                <w:bCs/>
                <w:color w:val="auto"/>
                <w:sz w:val="20"/>
              </w:rPr>
              <w:t xml:space="preserve">est </w:t>
            </w:r>
            <w:r w:rsidR="00EC10F9" w:rsidRPr="001B6B8F">
              <w:rPr>
                <w:b/>
                <w:bCs/>
                <w:color w:val="auto"/>
                <w:sz w:val="20"/>
              </w:rPr>
              <w:t>M</w:t>
            </w:r>
            <w:r w:rsidR="00856126" w:rsidRPr="001B6B8F">
              <w:rPr>
                <w:b/>
                <w:bCs/>
                <w:color w:val="auto"/>
                <w:sz w:val="20"/>
              </w:rPr>
              <w:t>easure</w:t>
            </w:r>
            <w:r w:rsidR="0062402C" w:rsidRPr="001B6B8F">
              <w:rPr>
                <w:b/>
                <w:bCs/>
                <w:color w:val="auto"/>
                <w:sz w:val="20"/>
              </w:rPr>
              <w:t xml:space="preserve"> </w:t>
            </w:r>
            <w:r w:rsidR="00856126" w:rsidRPr="001B6B8F">
              <w:rPr>
                <w:b/>
                <w:bCs/>
                <w:color w:val="auto"/>
                <w:sz w:val="20"/>
              </w:rPr>
              <w:t xml:space="preserve">with </w:t>
            </w:r>
            <w:r w:rsidR="00CF2C58" w:rsidRPr="001B6B8F">
              <w:rPr>
                <w:b/>
                <w:bCs/>
                <w:color w:val="auto"/>
                <w:sz w:val="20"/>
              </w:rPr>
              <w:t>Zero End Down</w:t>
            </w:r>
            <w:r w:rsidR="00FF0C77" w:rsidRPr="001B6B8F">
              <w:rPr>
                <w:b/>
                <w:bCs/>
                <w:color w:val="auto"/>
                <w:sz w:val="20"/>
              </w:rPr>
              <w:t>.</w:t>
            </w:r>
          </w:p>
        </w:tc>
        <w:tc>
          <w:tcPr>
            <w:tcW w:w="4788" w:type="dxa"/>
            <w:vAlign w:val="center"/>
          </w:tcPr>
          <w:p w14:paraId="2089AFA0" w14:textId="4CE6ABE7" w:rsidR="00856126" w:rsidRPr="001B6B8F" w:rsidRDefault="0062402C" w:rsidP="001B6B8F">
            <w:pPr>
              <w:keepNext/>
              <w:spacing w:before="120"/>
              <w:ind w:left="343" w:right="428"/>
              <w:rPr>
                <w:rFonts w:eastAsia="Calibri"/>
                <w:b/>
                <w:bCs/>
                <w:color w:val="auto"/>
                <w:sz w:val="20"/>
              </w:rPr>
            </w:pPr>
            <w:r w:rsidRPr="001B6B8F">
              <w:rPr>
                <w:rFonts w:eastAsia="Calibri"/>
                <w:b/>
                <w:bCs/>
                <w:color w:val="auto"/>
                <w:sz w:val="20"/>
              </w:rPr>
              <w:t>Figure 3-2</w:t>
            </w:r>
            <w:r w:rsidR="00B10753" w:rsidRPr="001B6B8F">
              <w:rPr>
                <w:rFonts w:eastAsia="Calibri"/>
                <w:b/>
                <w:bCs/>
                <w:color w:val="auto"/>
                <w:sz w:val="20"/>
              </w:rPr>
              <w:t>7</w:t>
            </w:r>
            <w:r w:rsidR="00856126" w:rsidRPr="001B6B8F">
              <w:rPr>
                <w:rFonts w:eastAsia="Calibri"/>
                <w:b/>
                <w:bCs/>
                <w:color w:val="auto"/>
                <w:sz w:val="20"/>
              </w:rPr>
              <w:t xml:space="preserve">.  Ruler </w:t>
            </w:r>
            <w:r w:rsidR="00EC10F9" w:rsidRPr="001B6B8F">
              <w:rPr>
                <w:rFonts w:eastAsia="Calibri"/>
                <w:b/>
                <w:bCs/>
                <w:color w:val="auto"/>
                <w:sz w:val="20"/>
              </w:rPr>
              <w:t>S</w:t>
            </w:r>
            <w:r w:rsidR="00856126" w:rsidRPr="001B6B8F">
              <w:rPr>
                <w:rFonts w:eastAsia="Calibri"/>
                <w:b/>
                <w:bCs/>
                <w:color w:val="auto"/>
                <w:sz w:val="20"/>
              </w:rPr>
              <w:t xml:space="preserve">hown with </w:t>
            </w:r>
            <w:r w:rsidR="007629F9" w:rsidRPr="001B6B8F">
              <w:rPr>
                <w:rFonts w:eastAsia="Calibri"/>
                <w:b/>
                <w:bCs/>
                <w:color w:val="auto"/>
                <w:sz w:val="20"/>
              </w:rPr>
              <w:t xml:space="preserve">the </w:t>
            </w:r>
            <w:r w:rsidR="00EC10F9" w:rsidRPr="001B6B8F">
              <w:rPr>
                <w:rFonts w:eastAsia="Calibri"/>
                <w:b/>
                <w:bCs/>
                <w:color w:val="auto"/>
                <w:sz w:val="20"/>
              </w:rPr>
              <w:t>Zero E</w:t>
            </w:r>
            <w:r w:rsidR="00856126" w:rsidRPr="001B6B8F">
              <w:rPr>
                <w:rFonts w:eastAsia="Calibri"/>
                <w:b/>
                <w:bCs/>
                <w:color w:val="auto"/>
                <w:sz w:val="20"/>
              </w:rPr>
              <w:t xml:space="preserve">nd at </w:t>
            </w:r>
            <w:r w:rsidR="00B10753" w:rsidRPr="001B6B8F">
              <w:rPr>
                <w:rFonts w:eastAsia="Calibri"/>
                <w:b/>
                <w:bCs/>
                <w:color w:val="auto"/>
                <w:sz w:val="20"/>
              </w:rPr>
              <w:t xml:space="preserve">the </w:t>
            </w:r>
            <w:r w:rsidR="00EC10F9" w:rsidRPr="001B6B8F">
              <w:rPr>
                <w:rFonts w:eastAsia="Calibri"/>
                <w:b/>
                <w:bCs/>
                <w:color w:val="auto"/>
                <w:sz w:val="20"/>
              </w:rPr>
              <w:t>B</w:t>
            </w:r>
            <w:r w:rsidR="00856126" w:rsidRPr="001B6B8F">
              <w:rPr>
                <w:rFonts w:eastAsia="Calibri"/>
                <w:b/>
                <w:bCs/>
                <w:color w:val="auto"/>
                <w:sz w:val="20"/>
              </w:rPr>
              <w:t>edding</w:t>
            </w:r>
            <w:r w:rsidR="00EC10F9" w:rsidRPr="001B6B8F">
              <w:rPr>
                <w:rFonts w:eastAsia="Calibri"/>
                <w:b/>
                <w:bCs/>
                <w:color w:val="auto"/>
                <w:sz w:val="20"/>
              </w:rPr>
              <w:t xml:space="preserve"> Surface</w:t>
            </w:r>
            <w:r w:rsidR="00FF0C77" w:rsidRPr="001B6B8F">
              <w:rPr>
                <w:rFonts w:eastAsia="Calibri"/>
                <w:b/>
                <w:bCs/>
                <w:color w:val="auto"/>
                <w:sz w:val="20"/>
              </w:rPr>
              <w:t>.</w:t>
            </w:r>
          </w:p>
        </w:tc>
      </w:tr>
    </w:tbl>
    <w:p w14:paraId="7D2EFC29" w14:textId="453627F4" w:rsidR="0056510B" w:rsidRPr="00A3158B" w:rsidRDefault="0056510B">
      <w:pPr>
        <w:jc w:val="left"/>
        <w:rPr>
          <w:szCs w:val="22"/>
        </w:rPr>
      </w:pPr>
    </w:p>
    <w:p w14:paraId="4FA6D91D" w14:textId="5ED1EA46" w:rsidR="00700152" w:rsidRPr="00A3158B" w:rsidRDefault="00700152" w:rsidP="001D6743">
      <w:pPr>
        <w:numPr>
          <w:ilvl w:val="0"/>
          <w:numId w:val="154"/>
        </w:numPr>
        <w:tabs>
          <w:tab w:val="left" w:pos="360"/>
          <w:tab w:val="left" w:pos="720"/>
        </w:tabs>
        <w:spacing w:after="240"/>
        <w:ind w:left="1440"/>
        <w:contextualSpacing/>
        <w:rPr>
          <w:szCs w:val="22"/>
        </w:rPr>
      </w:pPr>
      <w:r w:rsidRPr="00A3158B">
        <w:rPr>
          <w:szCs w:val="22"/>
        </w:rPr>
        <w:t xml:space="preserve">Determine the depth of each measurement point from the surface of the bedding to the bottom edge of the straight edge and record the value in the appropriate space on the worksheet.  Take a minimum of </w:t>
      </w:r>
      <w:r w:rsidR="001412F2">
        <w:rPr>
          <w:szCs w:val="22"/>
        </w:rPr>
        <w:t>nine</w:t>
      </w:r>
      <w:r w:rsidRPr="00A3158B">
        <w:rPr>
          <w:szCs w:val="22"/>
        </w:rPr>
        <w:t xml:space="preserve"> measurements (at least 9 for cylindrical measures) </w:t>
      </w:r>
      <w:r w:rsidRPr="00A3158B">
        <w:rPr>
          <w:szCs w:val="22"/>
        </w:rPr>
        <w:lastRenderedPageBreak/>
        <w:t>across the top of the test measure in a grid pattern.  Read the graduations on the ruler from a position that minimizes errors caused by parallax.</w:t>
      </w:r>
    </w:p>
    <w:p w14:paraId="49A793AE" w14:textId="3C4C9BA4" w:rsidR="0056510B" w:rsidRPr="00A3158B" w:rsidRDefault="0056510B">
      <w:pPr>
        <w:jc w:val="left"/>
        <w:rPr>
          <w:szCs w:val="22"/>
        </w:rPr>
      </w:pPr>
    </w:p>
    <w:tbl>
      <w:tblPr>
        <w:tblW w:w="95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770"/>
      </w:tblGrid>
      <w:tr w:rsidR="00700152" w:rsidRPr="00A3158B" w14:paraId="55955A46" w14:textId="77777777" w:rsidTr="0032131C">
        <w:trPr>
          <w:tblHeader/>
        </w:trPr>
        <w:tc>
          <w:tcPr>
            <w:tcW w:w="9565" w:type="dxa"/>
            <w:gridSpan w:val="4"/>
            <w:tcBorders>
              <w:top w:val="double" w:sz="4" w:space="0" w:color="auto"/>
              <w:left w:val="double" w:sz="4" w:space="0" w:color="auto"/>
              <w:bottom w:val="double" w:sz="4" w:space="0" w:color="auto"/>
            </w:tcBorders>
            <w:shd w:val="clear" w:color="auto" w:fill="auto"/>
            <w:vAlign w:val="center"/>
          </w:tcPr>
          <w:p w14:paraId="681CCD70" w14:textId="478DE545" w:rsidR="00700152" w:rsidRPr="00A3158B" w:rsidRDefault="00700152" w:rsidP="009273AB">
            <w:pPr>
              <w:keepNext/>
              <w:spacing w:before="60"/>
              <w:jc w:val="center"/>
              <w:rPr>
                <w:rFonts w:eastAsia="Calibri"/>
                <w:b/>
                <w:noProof/>
                <w:color w:val="auto"/>
                <w:szCs w:val="22"/>
              </w:rPr>
            </w:pPr>
            <w:r w:rsidRPr="00A3158B">
              <w:rPr>
                <w:rFonts w:eastAsia="Calibri"/>
                <w:b/>
                <w:noProof/>
                <w:color w:val="auto"/>
                <w:szCs w:val="22"/>
              </w:rPr>
              <w:t xml:space="preserve">Table </w:t>
            </w:r>
            <w:r w:rsidR="00AD1107" w:rsidRPr="00A3158B">
              <w:rPr>
                <w:rFonts w:eastAsia="Calibri"/>
                <w:b/>
                <w:noProof/>
                <w:color w:val="auto"/>
                <w:szCs w:val="22"/>
              </w:rPr>
              <w:t>3-9</w:t>
            </w:r>
            <w:r w:rsidRPr="00A3158B">
              <w:rPr>
                <w:rFonts w:eastAsia="Calibri"/>
                <w:b/>
                <w:noProof/>
                <w:color w:val="auto"/>
                <w:szCs w:val="22"/>
              </w:rPr>
              <w:t xml:space="preserve">.  Illustrations of Depth Determinations </w:t>
            </w:r>
          </w:p>
          <w:p w14:paraId="34024171" w14:textId="77777777" w:rsidR="00700152" w:rsidRPr="00A3158B" w:rsidRDefault="00700152" w:rsidP="009273AB">
            <w:pPr>
              <w:keepNext/>
              <w:spacing w:after="60"/>
              <w:jc w:val="center"/>
              <w:rPr>
                <w:rFonts w:eastAsia="Calibri"/>
                <w:b/>
                <w:noProof/>
                <w:color w:val="auto"/>
                <w:szCs w:val="22"/>
                <w:u w:val="single"/>
              </w:rPr>
            </w:pPr>
            <w:r w:rsidRPr="00A3158B">
              <w:rPr>
                <w:rFonts w:eastAsia="Calibri"/>
                <w:b/>
                <w:noProof/>
                <w:color w:val="auto"/>
                <w:szCs w:val="22"/>
              </w:rPr>
              <w:t>with Cylindrical Test Measures</w:t>
            </w:r>
          </w:p>
        </w:tc>
      </w:tr>
      <w:tr w:rsidR="00700152" w:rsidRPr="00A3158B" w14:paraId="1E8C3696" w14:textId="77777777" w:rsidTr="0032131C">
        <w:trPr>
          <w:trHeight w:val="323"/>
        </w:trPr>
        <w:tc>
          <w:tcPr>
            <w:tcW w:w="4698" w:type="dxa"/>
            <w:tcBorders>
              <w:top w:val="double" w:sz="4" w:space="0" w:color="auto"/>
              <w:left w:val="double" w:sz="4" w:space="0" w:color="auto"/>
              <w:bottom w:val="nil"/>
              <w:right w:val="nil"/>
            </w:tcBorders>
            <w:shd w:val="clear" w:color="auto" w:fill="auto"/>
            <w:vAlign w:val="center"/>
          </w:tcPr>
          <w:p w14:paraId="5DB5218B" w14:textId="661A5D4F" w:rsidR="00700152" w:rsidRPr="00A3158B" w:rsidRDefault="00785DCE" w:rsidP="00785DCE">
            <w:pPr>
              <w:keepNext/>
              <w:spacing w:after="240"/>
              <w:jc w:val="center"/>
              <w:rPr>
                <w:rFonts w:eastAsia="Calibri"/>
                <w:b/>
                <w:bCs/>
                <w:noProof/>
                <w:color w:val="365F91"/>
                <w:szCs w:val="22"/>
                <w:u w:val="single"/>
              </w:rPr>
            </w:pPr>
            <w:r>
              <w:rPr>
                <w:rFonts w:eastAsia="Calibri"/>
                <w:noProof/>
                <w:color w:val="auto"/>
                <w:szCs w:val="22"/>
              </w:rPr>
              <w:drawing>
                <wp:inline distT="0" distB="0" distL="0" distR="0" wp14:anchorId="1C7A9617" wp14:editId="121E7A08">
                  <wp:extent cx="2488504" cy="2812212"/>
                  <wp:effectExtent l="19050" t="19050" r="26670" b="26670"/>
                  <wp:docPr id="25" name="Picture 25" descr="Photo exhibiting how to read the depth from the bottom of the straighedge dow to the bedding in a 44 L test measure froma position that reduces parallax." title="Illustration 1.  REading the Depth of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l 3-9 Illust 1 - resize grey -DSCN164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95555" cy="2820180"/>
                          </a:xfrm>
                          <a:prstGeom prst="rect">
                            <a:avLst/>
                          </a:prstGeom>
                          <a:ln>
                            <a:solidFill>
                              <a:srgbClr val="7F7F7F"/>
                            </a:solidFill>
                          </a:ln>
                        </pic:spPr>
                      </pic:pic>
                    </a:graphicData>
                  </a:graphic>
                </wp:inline>
              </w:drawing>
            </w:r>
            <w:r w:rsidR="00700152" w:rsidRPr="00A3158B">
              <w:rPr>
                <w:rFonts w:eastAsia="Calibri"/>
                <w:noProof/>
                <w:color w:val="auto"/>
                <w:szCs w:val="22"/>
              </w:rPr>
              <mc:AlternateContent>
                <mc:Choice Requires="wps">
                  <w:drawing>
                    <wp:anchor distT="0" distB="0" distL="114300" distR="114300" simplePos="0" relativeHeight="251795968" behindDoc="0" locked="0" layoutInCell="1" allowOverlap="1" wp14:anchorId="423C0522" wp14:editId="363C2F65">
                      <wp:simplePos x="0" y="0"/>
                      <wp:positionH relativeFrom="column">
                        <wp:posOffset>31115</wp:posOffset>
                      </wp:positionH>
                      <wp:positionV relativeFrom="paragraph">
                        <wp:posOffset>2941955</wp:posOffset>
                      </wp:positionV>
                      <wp:extent cx="2689225" cy="6292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629285"/>
                              </a:xfrm>
                              <a:prstGeom prst="rect">
                                <a:avLst/>
                              </a:prstGeom>
                              <a:solidFill>
                                <a:sysClr val="window" lastClr="FFFFFF"/>
                              </a:solidFill>
                              <a:ln w="6350">
                                <a:noFill/>
                              </a:ln>
                              <a:effectLst/>
                            </wps:spPr>
                            <wps:txbx>
                              <w:txbxContent>
                                <w:p w14:paraId="3172B10A" w14:textId="72489F26" w:rsidR="00792C9F" w:rsidRPr="001B6B8F" w:rsidRDefault="00792C9F" w:rsidP="00700152">
                                  <w:pPr>
                                    <w:rPr>
                                      <w:sz w:val="20"/>
                                    </w:rPr>
                                  </w:pPr>
                                  <w:r w:rsidRPr="001B6B8F">
                                    <w:rPr>
                                      <w:b/>
                                      <w:sz w:val="20"/>
                                    </w:rPr>
                                    <w:t>Illustration 1.  Reading the Depth of the Container.  This photo illustrates 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0522" id="Text Box 476" o:spid="_x0000_s1065" type="#_x0000_t202" style="position:absolute;left:0;text-align:left;margin-left:2.45pt;margin-top:231.65pt;width:211.75pt;height:49.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" fillcolor="window" stroked="f" strokeweight=".5pt">
                      <v:textbox>
                        <w:txbxContent>
                          <w:p w14:paraId="3172B10A" w14:textId="72489F26" w:rsidR="00792C9F" w:rsidRPr="001B6B8F" w:rsidRDefault="00792C9F" w:rsidP="00700152">
                            <w:pPr>
                              <w:rPr>
                                <w:sz w:val="20"/>
                              </w:rPr>
                            </w:pPr>
                            <w:r w:rsidRPr="001B6B8F">
                              <w:rPr>
                                <w:b/>
                                <w:sz w:val="20"/>
                              </w:rPr>
                              <w:t>Illustration 1.  Reading the Depth of the Container.  This photo illustrates how to read the depth of container.</w:t>
                            </w:r>
                          </w:p>
                        </w:txbxContent>
                      </v:textbox>
                    </v:shape>
                  </w:pict>
                </mc:Fallback>
              </mc:AlternateContent>
            </w:r>
          </w:p>
        </w:tc>
        <w:tc>
          <w:tcPr>
            <w:tcW w:w="4867" w:type="dxa"/>
            <w:gridSpan w:val="3"/>
            <w:tcBorders>
              <w:top w:val="double" w:sz="4" w:space="0" w:color="auto"/>
              <w:left w:val="nil"/>
              <w:bottom w:val="nil"/>
            </w:tcBorders>
            <w:shd w:val="clear" w:color="auto" w:fill="auto"/>
            <w:vAlign w:val="center"/>
          </w:tcPr>
          <w:p w14:paraId="08D4C3D7" w14:textId="7C55C0A1" w:rsidR="00700152" w:rsidRPr="00A3158B" w:rsidRDefault="00700152" w:rsidP="00700152">
            <w:pPr>
              <w:spacing w:after="240"/>
              <w:rPr>
                <w:rFonts w:eastAsia="Calibri"/>
                <w:noProof/>
                <w:color w:val="auto"/>
                <w:szCs w:val="22"/>
              </w:rPr>
            </w:pPr>
            <w:r w:rsidRPr="00A3158B">
              <w:rPr>
                <w:rFonts w:eastAsia="Calibri"/>
                <w:noProof/>
                <w:color w:val="auto"/>
                <w:szCs w:val="22"/>
              </w:rPr>
              <w:t>The picture on the left (</w:t>
            </w:r>
            <w:r w:rsidR="00184CF3" w:rsidRPr="00A3158B">
              <w:rPr>
                <w:rFonts w:eastAsia="Calibri"/>
                <w:noProof/>
                <w:color w:val="auto"/>
                <w:szCs w:val="22"/>
              </w:rPr>
              <w:t>Illustration</w:t>
            </w:r>
            <w:r w:rsidRPr="00A3158B">
              <w:rPr>
                <w:rFonts w:eastAsia="Calibri"/>
                <w:noProof/>
                <w:color w:val="auto"/>
                <w:szCs w:val="22"/>
              </w:rPr>
              <w:t xml:space="preserve"> 1) shows how to read the depth from the bottom of the straightedge (top edge of measure) down to the to bedding in a 44 L test measure from a position that reduces parallax.  The graphic below (</w:t>
            </w:r>
            <w:r w:rsidR="00184CF3" w:rsidRPr="00A3158B">
              <w:rPr>
                <w:rFonts w:eastAsia="Calibri"/>
                <w:noProof/>
                <w:color w:val="auto"/>
                <w:szCs w:val="22"/>
              </w:rPr>
              <w:t>Illustration</w:t>
            </w:r>
            <w:r w:rsidRPr="00A3158B">
              <w:rPr>
                <w:rFonts w:eastAsia="Calibri"/>
                <w:noProof/>
                <w:color w:val="auto"/>
                <w:szCs w:val="22"/>
              </w:rPr>
              <w:t xml:space="preserve"> 2) illustrates the actual worksheet with the headspace procedure on the 44 L cylinder test measure (its internal radius is 151</w:t>
            </w:r>
            <w:r w:rsidR="007D54B4">
              <w:rPr>
                <w:rFonts w:eastAsia="Calibri"/>
                <w:noProof/>
                <w:color w:val="auto"/>
                <w:szCs w:val="22"/>
              </w:rPr>
              <w:t>.77515</w:t>
            </w:r>
            <w:r w:rsidRPr="00A3158B">
              <w:rPr>
                <w:rFonts w:eastAsia="Calibri"/>
                <w:noProof/>
                <w:color w:val="auto"/>
                <w:szCs w:val="22"/>
              </w:rPr>
              <w:t xml:space="preserve"> mm and its height is 610 mm).  The bedding was poured into the test measure but not leveled.  Then </w:t>
            </w:r>
            <w:r w:rsidR="00785DCE">
              <w:rPr>
                <w:rFonts w:eastAsia="Calibri"/>
                <w:noProof/>
                <w:color w:val="auto"/>
                <w:szCs w:val="22"/>
              </w:rPr>
              <w:t>nine</w:t>
            </w:r>
            <w:r w:rsidRPr="00A3158B">
              <w:rPr>
                <w:rFonts w:eastAsia="Calibri"/>
                <w:noProof/>
                <w:color w:val="auto"/>
                <w:szCs w:val="22"/>
              </w:rPr>
              <w:t xml:space="preserve"> measurements were made at the locations shown on the grid to determine the depth of the product from the top edge of the measure.  The average of the </w:t>
            </w:r>
            <w:r w:rsidR="00785DCE">
              <w:rPr>
                <w:rFonts w:eastAsia="Calibri"/>
                <w:noProof/>
                <w:color w:val="auto"/>
                <w:szCs w:val="22"/>
              </w:rPr>
              <w:t>nine</w:t>
            </w:r>
            <w:r w:rsidRPr="00A3158B">
              <w:rPr>
                <w:rFonts w:eastAsia="Calibri"/>
                <w:noProof/>
                <w:color w:val="auto"/>
                <w:szCs w:val="22"/>
              </w:rPr>
              <w:t xml:space="preserve"> values was 479.88 mm which was subtracted from the height of the test measure to obtain 130.12 mm for the average height of the column of bedding in the measure. </w:t>
            </w:r>
          </w:p>
          <w:p w14:paraId="296C0CFB" w14:textId="77777777" w:rsidR="007D54B4" w:rsidRDefault="00700152" w:rsidP="001756DB">
            <w:pPr>
              <w:rPr>
                <w:rFonts w:eastAsia="Calibri"/>
                <w:bCs/>
                <w:noProof/>
                <w:color w:val="auto"/>
                <w:szCs w:val="22"/>
              </w:rPr>
            </w:pPr>
            <w:r w:rsidRPr="00A3158B">
              <w:rPr>
                <w:rFonts w:eastAsia="Calibri"/>
                <w:bCs/>
                <w:noProof/>
                <w:color w:val="auto"/>
                <w:szCs w:val="22"/>
              </w:rPr>
              <w:t xml:space="preserve">The volume was calculated using:  </w:t>
            </w:r>
          </w:p>
          <w:p w14:paraId="6569C99F" w14:textId="6C96DD56" w:rsidR="00700152" w:rsidRPr="00A3158B" w:rsidRDefault="00700152" w:rsidP="00700152">
            <w:pPr>
              <w:spacing w:after="240"/>
              <w:rPr>
                <w:rFonts w:eastAsia="Calibri"/>
                <w:bCs/>
                <w:i/>
                <w:noProof/>
                <w:color w:val="auto"/>
                <w:szCs w:val="22"/>
              </w:rPr>
            </w:pPr>
            <w:r w:rsidRPr="00A3158B">
              <w:rPr>
                <w:rFonts w:eastAsia="Calibri"/>
                <w:bCs/>
                <w:i/>
                <w:noProof/>
                <w:color w:val="auto"/>
                <w:szCs w:val="22"/>
              </w:rPr>
              <w:t xml:space="preserve">Volume in liters </w:t>
            </w:r>
            <w:r w:rsidRPr="008E0FE1">
              <w:rPr>
                <w:rFonts w:eastAsia="Calibri"/>
                <w:bCs/>
                <w:noProof/>
                <w:color w:val="auto"/>
                <w:szCs w:val="22"/>
              </w:rPr>
              <w:t>=</w:t>
            </w:r>
            <w:r w:rsidRPr="00A3158B">
              <w:rPr>
                <w:rFonts w:eastAsia="Calibri"/>
                <w:bCs/>
                <w:i/>
                <w:noProof/>
                <w:color w:val="auto"/>
                <w:szCs w:val="22"/>
              </w:rPr>
              <w:t xml:space="preserve"> </w:t>
            </w:r>
            <w:r w:rsidR="007D54B4">
              <w:rPr>
                <w:rFonts w:eastAsia="Calibri"/>
                <w:bCs/>
                <w:i/>
                <w:noProof/>
                <w:color w:val="auto"/>
                <w:szCs w:val="22"/>
              </w:rPr>
              <w:t>(</w:t>
            </w:r>
            <w:r w:rsidR="00C41CC1" w:rsidRPr="00A3158B">
              <w:rPr>
                <w:rFonts w:eastAsia="Calibri"/>
                <w:bCs/>
                <w:i/>
                <w:noProof/>
                <w:color w:val="auto"/>
                <w:szCs w:val="22"/>
              </w:rPr>
              <w:t>πr</w:t>
            </w:r>
            <w:r w:rsidR="00C41CC1" w:rsidRPr="00A3158B">
              <w:rPr>
                <w:rFonts w:eastAsia="Calibri"/>
                <w:bCs/>
                <w:i/>
                <w:noProof/>
                <w:color w:val="auto"/>
                <w:szCs w:val="22"/>
                <w:vertAlign w:val="superscript"/>
              </w:rPr>
              <w:t>2</w:t>
            </w:r>
            <w:r w:rsidR="00C41CC1" w:rsidRPr="00A3158B">
              <w:rPr>
                <w:rFonts w:eastAsia="Calibri"/>
                <w:bCs/>
                <w:i/>
                <w:noProof/>
                <w:color w:val="auto"/>
                <w:szCs w:val="22"/>
              </w:rPr>
              <w:t>h</w:t>
            </w:r>
            <w:r w:rsidRPr="00A3158B">
              <w:rPr>
                <w:rFonts w:eastAsia="Calibri"/>
                <w:bCs/>
                <w:i/>
                <w:noProof/>
                <w:color w:val="auto"/>
                <w:szCs w:val="22"/>
              </w:rPr>
              <w:t>) 3.14159265</w:t>
            </w:r>
            <w:r w:rsidR="00D00B1C">
              <w:rPr>
                <w:rFonts w:eastAsia="Calibri"/>
                <w:bCs/>
                <w:i/>
                <w:noProof/>
                <w:color w:val="auto"/>
                <w:szCs w:val="22"/>
              </w:rPr>
              <w:t> </w:t>
            </w:r>
            <w:r w:rsidR="007D54B4">
              <w:rPr>
                <w:rFonts w:eastAsia="Calibri"/>
                <w:bCs/>
                <w:i/>
                <w:noProof/>
                <w:color w:val="auto"/>
                <w:szCs w:val="22"/>
              </w:rPr>
              <w:t>(Pi)</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23035.69</w:t>
            </w:r>
            <w:r w:rsidR="007D54B4">
              <w:rPr>
                <w:rFonts w:eastAsia="Calibri"/>
                <w:bCs/>
                <w:i/>
                <w:noProof/>
                <w:color w:val="auto"/>
                <w:szCs w:val="22"/>
              </w:rPr>
              <w:t> mm</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130.12 mm </w:t>
            </w:r>
            <w:r w:rsidRPr="008E0FE1">
              <w:rPr>
                <w:rFonts w:eastAsia="Calibri"/>
                <w:bCs/>
                <w:noProof/>
                <w:color w:val="auto"/>
                <w:szCs w:val="22"/>
              </w:rPr>
              <w:t>=</w:t>
            </w:r>
            <w:r w:rsidRPr="00A3158B">
              <w:rPr>
                <w:rFonts w:eastAsia="Calibri"/>
                <w:bCs/>
                <w:i/>
                <w:noProof/>
                <w:color w:val="auto"/>
                <w:szCs w:val="22"/>
              </w:rPr>
              <w:t xml:space="preserve"> 9.41 L*</w:t>
            </w:r>
          </w:p>
          <w:p w14:paraId="2668D3A5" w14:textId="77777777" w:rsidR="00700152" w:rsidRPr="00A3158B" w:rsidRDefault="00700152" w:rsidP="00700152">
            <w:pPr>
              <w:keepNext/>
              <w:spacing w:after="240"/>
              <w:rPr>
                <w:bCs/>
                <w:szCs w:val="22"/>
              </w:rPr>
            </w:pPr>
            <w:r w:rsidRPr="00A3158B">
              <w:rPr>
                <w:rFonts w:eastAsia="Calibri"/>
                <w:bCs/>
                <w:noProof/>
                <w:color w:val="auto"/>
                <w:szCs w:val="22"/>
              </w:rPr>
              <w:t>*After the calculation was completed the result was divided by 1 000 000 to obtain the volume in liters.</w:t>
            </w:r>
          </w:p>
        </w:tc>
      </w:tr>
      <w:tr w:rsidR="00700152" w:rsidRPr="00A3158B" w14:paraId="16FD1628" w14:textId="77777777" w:rsidTr="0032131C">
        <w:trPr>
          <w:trHeight w:val="164"/>
        </w:trPr>
        <w:tc>
          <w:tcPr>
            <w:tcW w:w="4698" w:type="dxa"/>
            <w:tcBorders>
              <w:top w:val="nil"/>
              <w:left w:val="double" w:sz="4" w:space="0" w:color="auto"/>
              <w:bottom w:val="nil"/>
              <w:right w:val="nil"/>
            </w:tcBorders>
            <w:shd w:val="clear" w:color="auto" w:fill="auto"/>
            <w:vAlign w:val="center"/>
          </w:tcPr>
          <w:p w14:paraId="0416E393" w14:textId="77777777" w:rsidR="00700152" w:rsidRPr="00A3158B" w:rsidRDefault="00700152" w:rsidP="00700152">
            <w:pPr>
              <w:rPr>
                <w:rFonts w:eastAsia="Calibri"/>
                <w:b/>
                <w:noProof/>
                <w:color w:val="auto"/>
                <w:szCs w:val="22"/>
                <w:u w:val="single"/>
              </w:rPr>
            </w:pPr>
          </w:p>
        </w:tc>
        <w:tc>
          <w:tcPr>
            <w:tcW w:w="4867" w:type="dxa"/>
            <w:gridSpan w:val="3"/>
            <w:tcBorders>
              <w:top w:val="nil"/>
              <w:left w:val="nil"/>
              <w:bottom w:val="nil"/>
            </w:tcBorders>
            <w:shd w:val="clear" w:color="auto" w:fill="auto"/>
            <w:vAlign w:val="center"/>
          </w:tcPr>
          <w:p w14:paraId="7D253206" w14:textId="77777777" w:rsidR="00700152" w:rsidRPr="00A3158B" w:rsidRDefault="00700152" w:rsidP="00700152">
            <w:pPr>
              <w:jc w:val="center"/>
              <w:rPr>
                <w:rFonts w:eastAsia="Calibri"/>
                <w:noProof/>
                <w:color w:val="auto"/>
                <w:szCs w:val="22"/>
              </w:rPr>
            </w:pPr>
          </w:p>
        </w:tc>
      </w:tr>
      <w:tr w:rsidR="00700152" w:rsidRPr="00A3158B" w14:paraId="05EA9D67" w14:textId="77777777" w:rsidTr="0032131C">
        <w:trPr>
          <w:trHeight w:val="173"/>
        </w:trPr>
        <w:tc>
          <w:tcPr>
            <w:tcW w:w="9565" w:type="dxa"/>
            <w:gridSpan w:val="4"/>
            <w:tcBorders>
              <w:top w:val="nil"/>
              <w:bottom w:val="single" w:sz="2" w:space="0" w:color="auto"/>
            </w:tcBorders>
            <w:shd w:val="clear" w:color="auto" w:fill="auto"/>
            <w:vAlign w:val="center"/>
          </w:tcPr>
          <w:p w14:paraId="0647A752" w14:textId="672174C5" w:rsidR="00700152" w:rsidRPr="00A3158B" w:rsidRDefault="00E252E3" w:rsidP="00700152">
            <w:pPr>
              <w:spacing w:after="240"/>
              <w:jc w:val="right"/>
              <w:rPr>
                <w:rFonts w:eastAsia="Calibri"/>
                <w:b/>
                <w:noProof/>
                <w:color w:val="auto"/>
                <w:szCs w:val="22"/>
                <w:u w:val="single"/>
              </w:rPr>
            </w:pPr>
            <w:r w:rsidRPr="00A3158B">
              <w:rPr>
                <w:rFonts w:eastAsia="Calibri"/>
                <w:noProof/>
                <w:color w:val="auto"/>
                <w:szCs w:val="22"/>
              </w:rPr>
              <mc:AlternateContent>
                <mc:Choice Requires="wps">
                  <w:drawing>
                    <wp:anchor distT="0" distB="0" distL="114300" distR="114300" simplePos="0" relativeHeight="251799040" behindDoc="0" locked="0" layoutInCell="1" allowOverlap="1" wp14:anchorId="0B5CDA97" wp14:editId="398F8FEE">
                      <wp:simplePos x="0" y="0"/>
                      <wp:positionH relativeFrom="column">
                        <wp:posOffset>4297680</wp:posOffset>
                      </wp:positionH>
                      <wp:positionV relativeFrom="paragraph">
                        <wp:posOffset>656590</wp:posOffset>
                      </wp:positionV>
                      <wp:extent cx="449580" cy="240665"/>
                      <wp:effectExtent l="0" t="0" r="7620" b="698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240665"/>
                              </a:xfrm>
                              <a:prstGeom prst="rect">
                                <a:avLst/>
                              </a:prstGeom>
                              <a:solidFill>
                                <a:sysClr val="window" lastClr="FFFFFF"/>
                              </a:solidFill>
                              <a:ln w="6350">
                                <a:noFill/>
                              </a:ln>
                              <a:effectLst/>
                            </wps:spPr>
                            <wps:txbx>
                              <w:txbxContent>
                                <w:p w14:paraId="3757865A" w14:textId="77777777" w:rsidR="00792C9F" w:rsidRDefault="00792C9F" w:rsidP="00700152">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DA97" id="Text Box 219" o:spid="_x0000_s1066" type="#_x0000_t202" style="position:absolute;left:0;text-align:left;margin-left:338.4pt;margin-top:51.7pt;width:35.4pt;height:18.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" fillcolor="window" stroked="f" strokeweight=".5pt">
                      <v:textbox>
                        <w:txbxContent>
                          <w:p w14:paraId="3757865A" w14:textId="77777777" w:rsidR="00792C9F" w:rsidRDefault="00792C9F" w:rsidP="00700152">
                            <w:r>
                              <w:t>430</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98016" behindDoc="0" locked="0" layoutInCell="1" allowOverlap="1" wp14:anchorId="486FA9D6" wp14:editId="47EDBB0B">
                      <wp:simplePos x="0" y="0"/>
                      <wp:positionH relativeFrom="column">
                        <wp:posOffset>3562350</wp:posOffset>
                      </wp:positionH>
                      <wp:positionV relativeFrom="paragraph">
                        <wp:posOffset>662940</wp:posOffset>
                      </wp:positionV>
                      <wp:extent cx="434340" cy="310515"/>
                      <wp:effectExtent l="0" t="0" r="381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10515"/>
                              </a:xfrm>
                              <a:prstGeom prst="rect">
                                <a:avLst/>
                              </a:prstGeom>
                              <a:solidFill>
                                <a:sysClr val="window" lastClr="FFFFFF"/>
                              </a:solidFill>
                              <a:ln w="6350">
                                <a:noFill/>
                              </a:ln>
                              <a:effectLst/>
                            </wps:spPr>
                            <wps:txbx>
                              <w:txbxContent>
                                <w:p w14:paraId="458F0940" w14:textId="77777777" w:rsidR="00792C9F" w:rsidRDefault="00792C9F" w:rsidP="00700152">
                                  <w: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A9D6" id="Text Box 218" o:spid="_x0000_s1067" type="#_x0000_t202" style="position:absolute;left:0;text-align:left;margin-left:280.5pt;margin-top:52.2pt;width:34.2pt;height:24.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" fillcolor="window" stroked="f" strokeweight=".5pt">
                      <v:textbox>
                        <w:txbxContent>
                          <w:p w14:paraId="458F0940" w14:textId="77777777" w:rsidR="00792C9F" w:rsidRDefault="00792C9F" w:rsidP="00700152">
                            <w:r>
                              <w:t>439</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806208" behindDoc="0" locked="0" layoutInCell="1" allowOverlap="1" wp14:anchorId="43C67A2B" wp14:editId="5B14B175">
                      <wp:simplePos x="0" y="0"/>
                      <wp:positionH relativeFrom="column">
                        <wp:posOffset>4302760</wp:posOffset>
                      </wp:positionH>
                      <wp:positionV relativeFrom="paragraph">
                        <wp:posOffset>2048510</wp:posOffset>
                      </wp:positionV>
                      <wp:extent cx="457200" cy="259080"/>
                      <wp:effectExtent l="0" t="0" r="0" b="762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59080"/>
                              </a:xfrm>
                              <a:prstGeom prst="rect">
                                <a:avLst/>
                              </a:prstGeom>
                              <a:solidFill>
                                <a:sysClr val="window" lastClr="FFFFFF"/>
                              </a:solidFill>
                              <a:ln w="6350">
                                <a:noFill/>
                              </a:ln>
                              <a:effectLst/>
                            </wps:spPr>
                            <wps:txbx>
                              <w:txbxContent>
                                <w:p w14:paraId="0E3567C3" w14:textId="77777777" w:rsidR="00792C9F" w:rsidRDefault="00792C9F" w:rsidP="00700152">
                                  <w: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7A2B" id="Text Box 216" o:spid="_x0000_s1068" type="#_x0000_t202" style="position:absolute;left:0;text-align:left;margin-left:338.8pt;margin-top:161.3pt;width:36pt;height:20.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" fillcolor="window" stroked="f" strokeweight=".5pt">
                      <v:textbox>
                        <w:txbxContent>
                          <w:p w14:paraId="0E3567C3" w14:textId="77777777" w:rsidR="00792C9F" w:rsidRDefault="00792C9F" w:rsidP="00700152">
                            <w:r>
                              <w:t>528</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796992" behindDoc="0" locked="0" layoutInCell="1" allowOverlap="1" wp14:anchorId="1826A22D" wp14:editId="3DF2FFCC">
                      <wp:simplePos x="0" y="0"/>
                      <wp:positionH relativeFrom="column">
                        <wp:posOffset>74295</wp:posOffset>
                      </wp:positionH>
                      <wp:positionV relativeFrom="paragraph">
                        <wp:posOffset>1221740</wp:posOffset>
                      </wp:positionV>
                      <wp:extent cx="2646045" cy="441960"/>
                      <wp:effectExtent l="0" t="0" r="1905"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441960"/>
                              </a:xfrm>
                              <a:prstGeom prst="rect">
                                <a:avLst/>
                              </a:prstGeom>
                              <a:solidFill>
                                <a:sysClr val="window" lastClr="FFFFFF"/>
                              </a:solidFill>
                              <a:ln w="6350">
                                <a:noFill/>
                              </a:ln>
                              <a:effectLst/>
                            </wps:spPr>
                            <wps:txbx>
                              <w:txbxContent>
                                <w:p w14:paraId="1F92DE24" w14:textId="05ADE0DD" w:rsidR="00792C9F" w:rsidRPr="001B6B8F" w:rsidRDefault="00792C9F" w:rsidP="00700152">
                                  <w:pPr>
                                    <w:rPr>
                                      <w:b/>
                                      <w:sz w:val="20"/>
                                    </w:rPr>
                                  </w:pPr>
                                  <w:r w:rsidRPr="001B6B8F">
                                    <w:rPr>
                                      <w:b/>
                                      <w:sz w:val="20"/>
                                    </w:rPr>
                                    <w:t>Illustration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A22D" id="Text Box 477" o:spid="_x0000_s1069" type="#_x0000_t202" style="position:absolute;left:0;text-align:left;margin-left:5.85pt;margin-top:96.2pt;width:208.35pt;height:34.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" fillcolor="window" stroked="f" strokeweight=".5pt">
                      <v:textbox>
                        <w:txbxContent>
                          <w:p w14:paraId="1F92DE24" w14:textId="05ADE0DD" w:rsidR="00792C9F" w:rsidRPr="001B6B8F" w:rsidRDefault="00792C9F" w:rsidP="00700152">
                            <w:pPr>
                              <w:rPr>
                                <w:b/>
                                <w:sz w:val="20"/>
                              </w:rPr>
                            </w:pPr>
                            <w:r w:rsidRPr="001B6B8F">
                              <w:rPr>
                                <w:b/>
                                <w:sz w:val="20"/>
                              </w:rPr>
                              <w:t>Illustration 2. Illustration of Worksheet.</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802112" behindDoc="0" locked="0" layoutInCell="1" allowOverlap="1" wp14:anchorId="32611C3E" wp14:editId="2E4C013D">
                      <wp:simplePos x="0" y="0"/>
                      <wp:positionH relativeFrom="column">
                        <wp:posOffset>4318000</wp:posOffset>
                      </wp:positionH>
                      <wp:positionV relativeFrom="paragraph">
                        <wp:posOffset>1342390</wp:posOffset>
                      </wp:positionV>
                      <wp:extent cx="457200" cy="27051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solidFill>
                                <a:sysClr val="window" lastClr="FFFFFF"/>
                              </a:solidFill>
                              <a:ln w="6350">
                                <a:noFill/>
                              </a:ln>
                              <a:effectLst/>
                            </wps:spPr>
                            <wps:txbx>
                              <w:txbxContent>
                                <w:p w14:paraId="7AFC796F" w14:textId="77777777" w:rsidR="00792C9F" w:rsidRDefault="00792C9F" w:rsidP="00700152">
                                  <w: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1C3E" id="Text Box 211" o:spid="_x0000_s1070" type="#_x0000_t202" style="position:absolute;left:0;text-align:left;margin-left:340pt;margin-top:105.7pt;width:36pt;height:21.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" fillcolor="window" stroked="f" strokeweight=".5pt">
                      <v:textbox>
                        <w:txbxContent>
                          <w:p w14:paraId="7AFC796F" w14:textId="77777777" w:rsidR="00792C9F" w:rsidRDefault="00792C9F" w:rsidP="00700152">
                            <w:r>
                              <w:t>492</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801088" behindDoc="0" locked="0" layoutInCell="1" allowOverlap="1" wp14:anchorId="5CDC4ED0" wp14:editId="34D8499E">
                      <wp:simplePos x="0" y="0"/>
                      <wp:positionH relativeFrom="column">
                        <wp:posOffset>3520440</wp:posOffset>
                      </wp:positionH>
                      <wp:positionV relativeFrom="paragraph">
                        <wp:posOffset>1342390</wp:posOffset>
                      </wp:positionV>
                      <wp:extent cx="434340" cy="3028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2895"/>
                              </a:xfrm>
                              <a:prstGeom prst="rect">
                                <a:avLst/>
                              </a:prstGeom>
                              <a:solidFill>
                                <a:sysClr val="window" lastClr="FFFFFF"/>
                              </a:solidFill>
                              <a:ln w="6350">
                                <a:noFill/>
                              </a:ln>
                              <a:effectLst/>
                            </wps:spPr>
                            <wps:txbx>
                              <w:txbxContent>
                                <w:p w14:paraId="1863FDA7" w14:textId="77777777" w:rsidR="00792C9F" w:rsidRDefault="00792C9F" w:rsidP="00700152">
                                  <w: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4ED0" id="Text Box 212" o:spid="_x0000_s1071" type="#_x0000_t202" style="position:absolute;left:0;text-align:left;margin-left:277.2pt;margin-top:105.7pt;width:34.2pt;height:23.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" fillcolor="window" stroked="f" strokeweight=".5pt">
                      <v:textbox>
                        <w:txbxContent>
                          <w:p w14:paraId="1863FDA7" w14:textId="77777777" w:rsidR="00792C9F" w:rsidRDefault="00792C9F" w:rsidP="00700152">
                            <w:r>
                              <w:t>475</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803136" behindDoc="0" locked="0" layoutInCell="1" allowOverlap="1" wp14:anchorId="458C5763" wp14:editId="688CFEAC">
                      <wp:simplePos x="0" y="0"/>
                      <wp:positionH relativeFrom="column">
                        <wp:posOffset>5045710</wp:posOffset>
                      </wp:positionH>
                      <wp:positionV relativeFrom="paragraph">
                        <wp:posOffset>1349375</wp:posOffset>
                      </wp:positionV>
                      <wp:extent cx="457200" cy="2286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4BE73D09" w14:textId="77777777" w:rsidR="00792C9F" w:rsidRDefault="00792C9F" w:rsidP="00700152">
                                  <w: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5763" id="Text Box 213" o:spid="_x0000_s1072" type="#_x0000_t202" style="position:absolute;left:0;text-align:left;margin-left:397.3pt;margin-top:106.25pt;width:36pt;height:1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" fillcolor="window" stroked="f" strokeweight=".5pt">
                      <v:textbox>
                        <w:txbxContent>
                          <w:p w14:paraId="4BE73D09" w14:textId="77777777" w:rsidR="00792C9F" w:rsidRDefault="00792C9F" w:rsidP="00700152">
                            <w:r>
                              <w:t>462</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800064" behindDoc="0" locked="0" layoutInCell="1" allowOverlap="1" wp14:anchorId="33545357" wp14:editId="0413093E">
                      <wp:simplePos x="0" y="0"/>
                      <wp:positionH relativeFrom="column">
                        <wp:posOffset>5038090</wp:posOffset>
                      </wp:positionH>
                      <wp:positionV relativeFrom="paragraph">
                        <wp:posOffset>662940</wp:posOffset>
                      </wp:positionV>
                      <wp:extent cx="419100" cy="2952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ysClr val="window" lastClr="FFFFFF"/>
                              </a:solidFill>
                              <a:ln w="6350">
                                <a:noFill/>
                              </a:ln>
                              <a:effectLst/>
                            </wps:spPr>
                            <wps:txbx>
                              <w:txbxContent>
                                <w:p w14:paraId="60B0B555" w14:textId="77777777" w:rsidR="00792C9F" w:rsidRDefault="00792C9F" w:rsidP="00700152">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5357" id="Text Box 214" o:spid="_x0000_s1073" type="#_x0000_t202" style="position:absolute;left:0;text-align:left;margin-left:396.7pt;margin-top:52.2pt;width:33pt;height:23.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" fillcolor="window" stroked="f" strokeweight=".5pt">
                      <v:textbox>
                        <w:txbxContent>
                          <w:p w14:paraId="60B0B555" w14:textId="77777777" w:rsidR="00792C9F" w:rsidRDefault="00792C9F" w:rsidP="00700152">
                            <w:r>
                              <w:t>419</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804160" behindDoc="0" locked="0" layoutInCell="1" allowOverlap="1" wp14:anchorId="4746227D" wp14:editId="4DAC68A0">
                      <wp:simplePos x="0" y="0"/>
                      <wp:positionH relativeFrom="column">
                        <wp:posOffset>3548380</wp:posOffset>
                      </wp:positionH>
                      <wp:positionV relativeFrom="paragraph">
                        <wp:posOffset>2046605</wp:posOffset>
                      </wp:positionV>
                      <wp:extent cx="457200" cy="2286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2AE62D2E" w14:textId="77777777" w:rsidR="00792C9F" w:rsidRDefault="00792C9F" w:rsidP="00700152">
                                  <w: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27D" id="Text Box 215" o:spid="_x0000_s1074" type="#_x0000_t202" style="position:absolute;left:0;text-align:left;margin-left:279.4pt;margin-top:161.15pt;width:36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" fillcolor="window" stroked="f" strokeweight=".5pt">
                      <v:textbox>
                        <w:txbxContent>
                          <w:p w14:paraId="2AE62D2E" w14:textId="77777777" w:rsidR="00792C9F" w:rsidRDefault="00792C9F" w:rsidP="00700152">
                            <w:r>
                              <w:t>542</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805184" behindDoc="0" locked="0" layoutInCell="1" allowOverlap="1" wp14:anchorId="12E2ACC6" wp14:editId="3BAFFD13">
                      <wp:simplePos x="0" y="0"/>
                      <wp:positionH relativeFrom="column">
                        <wp:posOffset>5038090</wp:posOffset>
                      </wp:positionH>
                      <wp:positionV relativeFrom="paragraph">
                        <wp:posOffset>2050415</wp:posOffset>
                      </wp:positionV>
                      <wp:extent cx="403860" cy="297180"/>
                      <wp:effectExtent l="0" t="0" r="0" b="7620"/>
                      <wp:wrapNone/>
                      <wp:docPr id="25106" name="Text Box 2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97180"/>
                              </a:xfrm>
                              <a:prstGeom prst="rect">
                                <a:avLst/>
                              </a:prstGeom>
                              <a:solidFill>
                                <a:sysClr val="window" lastClr="FFFFFF"/>
                              </a:solidFill>
                              <a:ln w="6350">
                                <a:noFill/>
                              </a:ln>
                              <a:effectLst/>
                            </wps:spPr>
                            <wps:txbx>
                              <w:txbxContent>
                                <w:p w14:paraId="230C30CE" w14:textId="77777777" w:rsidR="00792C9F" w:rsidRDefault="00792C9F" w:rsidP="00700152">
                                  <w: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ACC6" id="Text Box 25106" o:spid="_x0000_s1075" type="#_x0000_t202" style="position:absolute;left:0;text-align:left;margin-left:396.7pt;margin-top:161.45pt;width:31.8pt;height:23.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" fillcolor="window" stroked="f" strokeweight=".5pt">
                      <v:textbox>
                        <w:txbxContent>
                          <w:p w14:paraId="230C30CE" w14:textId="77777777" w:rsidR="00792C9F" w:rsidRDefault="00792C9F" w:rsidP="00700152">
                            <w:r>
                              <w:t>532</w:t>
                            </w:r>
                          </w:p>
                        </w:txbxContent>
                      </v:textbox>
                    </v:shape>
                  </w:pict>
                </mc:Fallback>
              </mc:AlternateContent>
            </w:r>
            <w:r w:rsidR="00700152" w:rsidRPr="00A3158B">
              <w:rPr>
                <w:rFonts w:eastAsia="Calibri"/>
                <w:noProof/>
                <w:color w:val="auto"/>
                <w:szCs w:val="22"/>
              </w:rPr>
              <w:drawing>
                <wp:inline distT="0" distB="0" distL="0" distR="0" wp14:anchorId="540C7EE1" wp14:editId="45B3BE54">
                  <wp:extent cx="2863850" cy="2898775"/>
                  <wp:effectExtent l="0" t="0" r="0" b="0"/>
                  <wp:docPr id="25108" name="Picture 2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3850" cy="2898775"/>
                          </a:xfrm>
                          <a:prstGeom prst="rect">
                            <a:avLst/>
                          </a:prstGeom>
                          <a:noFill/>
                          <a:ln>
                            <a:noFill/>
                          </a:ln>
                        </pic:spPr>
                      </pic:pic>
                    </a:graphicData>
                  </a:graphic>
                </wp:inline>
              </w:drawing>
            </w:r>
          </w:p>
        </w:tc>
      </w:tr>
      <w:tr w:rsidR="00700152" w:rsidRPr="00A3158B" w14:paraId="490A3787" w14:textId="77777777" w:rsidTr="0032131C">
        <w:tc>
          <w:tcPr>
            <w:tcW w:w="4795" w:type="dxa"/>
            <w:gridSpan w:val="3"/>
            <w:tcBorders>
              <w:top w:val="single" w:sz="2" w:space="0" w:color="auto"/>
              <w:bottom w:val="single" w:sz="6" w:space="0" w:color="auto"/>
              <w:right w:val="nil"/>
            </w:tcBorders>
            <w:shd w:val="clear" w:color="auto" w:fill="auto"/>
            <w:vAlign w:val="center"/>
          </w:tcPr>
          <w:p w14:paraId="14A53D21" w14:textId="6B3FB2AF" w:rsidR="00700152" w:rsidRPr="007F31C9" w:rsidRDefault="007F31C9" w:rsidP="00D457C6">
            <w:pPr>
              <w:spacing w:before="240" w:after="240"/>
              <w:jc w:val="center"/>
              <w:rPr>
                <w:rFonts w:eastAsia="Calibri"/>
                <w:b/>
                <w:color w:val="FFFFFF" w:themeColor="background1"/>
                <w:szCs w:val="22"/>
                <w:u w:val="single"/>
              </w:rPr>
            </w:pPr>
            <w:r>
              <w:rPr>
                <w:rFonts w:eastAsia="Calibri"/>
                <w:b/>
                <w:noProof/>
                <w:color w:val="FFFFFF" w:themeColor="background1"/>
                <w:szCs w:val="22"/>
                <w:u w:val="single"/>
              </w:rPr>
              <w:lastRenderedPageBreak/>
              <w:drawing>
                <wp:inline distT="0" distB="0" distL="0" distR="0" wp14:anchorId="05B6E521" wp14:editId="1B997575">
                  <wp:extent cx="2095364" cy="2260120"/>
                  <wp:effectExtent l="19050" t="19050" r="19685" b="26035"/>
                  <wp:docPr id="25096" name="Picture 25096" descr="Photo to illustrate using the headspace measurement on a 279 L test measure.  The ruler is read from the bottom edge of a straight edge or level from a position that reduces parallax." title="Illustr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 name="Tbl 3-9 Illus 3-resize grey DSCN178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08953" cy="2274778"/>
                          </a:xfrm>
                          <a:prstGeom prst="rect">
                            <a:avLst/>
                          </a:prstGeom>
                          <a:ln>
                            <a:solidFill>
                              <a:srgbClr val="7F7F7F"/>
                            </a:solidFill>
                          </a:ln>
                        </pic:spPr>
                      </pic:pic>
                    </a:graphicData>
                  </a:graphic>
                </wp:inline>
              </w:drawing>
            </w:r>
          </w:p>
        </w:tc>
        <w:tc>
          <w:tcPr>
            <w:tcW w:w="4770" w:type="dxa"/>
            <w:tcBorders>
              <w:top w:val="single" w:sz="2" w:space="0" w:color="auto"/>
              <w:left w:val="nil"/>
              <w:bottom w:val="single" w:sz="6" w:space="0" w:color="auto"/>
            </w:tcBorders>
            <w:shd w:val="clear" w:color="auto" w:fill="auto"/>
            <w:vAlign w:val="center"/>
          </w:tcPr>
          <w:p w14:paraId="2226E41F" w14:textId="3BCB8569" w:rsidR="00700152" w:rsidRPr="001B6B8F" w:rsidRDefault="0000002B" w:rsidP="001B6B8F">
            <w:pPr>
              <w:keepNext/>
              <w:spacing w:after="240"/>
              <w:ind w:right="283"/>
              <w:rPr>
                <w:rFonts w:eastAsia="Calibri"/>
                <w:b/>
                <w:bCs/>
                <w:color w:val="FFFFFF" w:themeColor="background1"/>
                <w:sz w:val="20"/>
              </w:rPr>
            </w:pPr>
            <w:r w:rsidRPr="001B6B8F">
              <w:rPr>
                <w:rFonts w:eastAsia="Calibri"/>
                <w:b/>
                <w:bCs/>
                <w:color w:val="auto"/>
                <w:sz w:val="20"/>
              </w:rPr>
              <w:t>Illustration </w:t>
            </w:r>
            <w:r w:rsidR="00700152" w:rsidRPr="001B6B8F">
              <w:rPr>
                <w:rFonts w:eastAsia="Calibri"/>
                <w:b/>
                <w:bCs/>
                <w:color w:val="auto"/>
                <w:sz w:val="20"/>
              </w:rPr>
              <w:t>3.</w:t>
            </w:r>
            <w:r w:rsidR="0027308C" w:rsidRPr="001B6B8F">
              <w:rPr>
                <w:rFonts w:eastAsia="Calibri"/>
                <w:b/>
                <w:bCs/>
                <w:color w:val="auto"/>
                <w:sz w:val="20"/>
              </w:rPr>
              <w:t xml:space="preserve">  </w:t>
            </w:r>
            <w:r w:rsidR="00700152" w:rsidRPr="001B6B8F">
              <w:rPr>
                <w:rFonts w:eastAsia="Calibri"/>
                <w:b/>
                <w:bCs/>
                <w:color w:val="auto"/>
                <w:sz w:val="20"/>
              </w:rPr>
              <w:t>Using</w:t>
            </w:r>
            <w:r w:rsidRPr="001B6B8F">
              <w:rPr>
                <w:rFonts w:eastAsia="Calibri"/>
                <w:b/>
                <w:bCs/>
                <w:color w:val="auto"/>
                <w:sz w:val="20"/>
              </w:rPr>
              <w:t> </w:t>
            </w:r>
            <w:r w:rsidR="00700152" w:rsidRPr="001B6B8F">
              <w:rPr>
                <w:rFonts w:eastAsia="Calibri"/>
                <w:b/>
                <w:bCs/>
                <w:color w:val="auto"/>
                <w:sz w:val="20"/>
              </w:rPr>
              <w:t>the</w:t>
            </w:r>
            <w:r w:rsidRPr="001B6B8F">
              <w:rPr>
                <w:rFonts w:eastAsia="Calibri"/>
                <w:b/>
                <w:bCs/>
                <w:color w:val="auto"/>
                <w:sz w:val="20"/>
              </w:rPr>
              <w:t> </w:t>
            </w:r>
            <w:r w:rsidR="00700152" w:rsidRPr="001B6B8F">
              <w:rPr>
                <w:rFonts w:eastAsia="Calibri"/>
                <w:b/>
                <w:bCs/>
                <w:color w:val="auto"/>
                <w:sz w:val="20"/>
              </w:rPr>
              <w:t>head</w:t>
            </w:r>
            <w:r w:rsidRPr="001B6B8F">
              <w:rPr>
                <w:rFonts w:eastAsia="Calibri"/>
                <w:b/>
                <w:bCs/>
                <w:color w:val="auto"/>
                <w:sz w:val="20"/>
              </w:rPr>
              <w:softHyphen/>
            </w:r>
            <w:r w:rsidR="00700152" w:rsidRPr="001B6B8F">
              <w:rPr>
                <w:rFonts w:eastAsia="Calibri"/>
                <w:b/>
                <w:bCs/>
                <w:color w:val="auto"/>
                <w:sz w:val="20"/>
              </w:rPr>
              <w:t>space measure</w:t>
            </w:r>
            <w:r w:rsidRPr="001B6B8F">
              <w:rPr>
                <w:rFonts w:eastAsia="Calibri"/>
                <w:b/>
                <w:bCs/>
                <w:color w:val="auto"/>
                <w:sz w:val="20"/>
              </w:rPr>
              <w:softHyphen/>
            </w:r>
            <w:r w:rsidR="00700152" w:rsidRPr="001B6B8F">
              <w:rPr>
                <w:rFonts w:eastAsia="Calibri"/>
                <w:b/>
                <w:bCs/>
                <w:color w:val="auto"/>
                <w:sz w:val="20"/>
              </w:rPr>
              <w:t>ment on a 279 L test measure.  The ruler is read from the bottom edge of a straight edge or level from a position that reduces parallax.</w:t>
            </w:r>
          </w:p>
        </w:tc>
      </w:tr>
      <w:tr w:rsidR="00D457C6" w:rsidRPr="00D457C6" w14:paraId="4D07E07D" w14:textId="77777777" w:rsidTr="002959C5">
        <w:trPr>
          <w:trHeight w:val="4073"/>
        </w:trPr>
        <w:tc>
          <w:tcPr>
            <w:tcW w:w="4788" w:type="dxa"/>
            <w:gridSpan w:val="2"/>
            <w:tcBorders>
              <w:top w:val="single" w:sz="6" w:space="0" w:color="auto"/>
              <w:bottom w:val="double" w:sz="4" w:space="0" w:color="auto"/>
              <w:right w:val="nil"/>
            </w:tcBorders>
            <w:shd w:val="clear" w:color="auto" w:fill="auto"/>
            <w:vAlign w:val="center"/>
          </w:tcPr>
          <w:p w14:paraId="28010DB6" w14:textId="4502F31C" w:rsidR="00700152" w:rsidRPr="00D457C6" w:rsidRDefault="00D457C6" w:rsidP="00D457C6">
            <w:pPr>
              <w:spacing w:before="240" w:after="240"/>
              <w:jc w:val="center"/>
              <w:rPr>
                <w:rFonts w:eastAsia="Calibri"/>
                <w:b/>
                <w:noProof/>
                <w:color w:val="FFFFFF" w:themeColor="background1"/>
                <w:szCs w:val="22"/>
                <w:u w:val="single"/>
              </w:rPr>
            </w:pPr>
            <w:r w:rsidRPr="00D457C6">
              <w:rPr>
                <w:rFonts w:eastAsia="Calibri"/>
                <w:b/>
                <w:noProof/>
                <w:color w:val="FFFFFF" w:themeColor="background1"/>
                <w:szCs w:val="22"/>
                <w:u w:val="single"/>
              </w:rPr>
              <w:drawing>
                <wp:inline distT="0" distB="0" distL="0" distR="0" wp14:anchorId="1D353FE8" wp14:editId="693BD448">
                  <wp:extent cx="2130408" cy="2570671"/>
                  <wp:effectExtent l="19050" t="19050" r="22860" b="20320"/>
                  <wp:docPr id="25095" name="Picture 25095" descr="Photo illustrating how the ruler is placed on the bedding with the headspac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5" name="tbl 3-9 Illust 4 - resize - grey - DSCN1773.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79411" cy="2629801"/>
                          </a:xfrm>
                          <a:prstGeom prst="rect">
                            <a:avLst/>
                          </a:prstGeom>
                          <a:ln>
                            <a:solidFill>
                              <a:sysClr val="windowText" lastClr="000000">
                                <a:lumMod val="50000"/>
                                <a:lumOff val="50000"/>
                              </a:sysClr>
                            </a:solidFill>
                          </a:ln>
                        </pic:spPr>
                      </pic:pic>
                    </a:graphicData>
                  </a:graphic>
                </wp:inline>
              </w:drawing>
            </w:r>
          </w:p>
        </w:tc>
        <w:tc>
          <w:tcPr>
            <w:tcW w:w="4777" w:type="dxa"/>
            <w:gridSpan w:val="2"/>
            <w:tcBorders>
              <w:top w:val="single" w:sz="6" w:space="0" w:color="auto"/>
              <w:left w:val="nil"/>
              <w:bottom w:val="double" w:sz="4" w:space="0" w:color="auto"/>
            </w:tcBorders>
            <w:shd w:val="clear" w:color="auto" w:fill="auto"/>
            <w:vAlign w:val="center"/>
          </w:tcPr>
          <w:p w14:paraId="4B77C686" w14:textId="09821F96" w:rsidR="00700152" w:rsidRPr="001B6B8F" w:rsidRDefault="0000002B" w:rsidP="001B6B8F">
            <w:pPr>
              <w:keepNext/>
              <w:ind w:right="283"/>
              <w:rPr>
                <w:rFonts w:eastAsia="Calibri"/>
                <w:b/>
                <w:bCs/>
                <w:noProof/>
                <w:color w:val="FFFFFF" w:themeColor="background1"/>
                <w:sz w:val="20"/>
              </w:rPr>
            </w:pPr>
            <w:r w:rsidRPr="001B6B8F">
              <w:rPr>
                <w:rFonts w:eastAsia="Calibri"/>
                <w:b/>
                <w:bCs/>
                <w:color w:val="auto"/>
                <w:sz w:val="20"/>
              </w:rPr>
              <w:t>Illustration</w:t>
            </w:r>
            <w:r w:rsidR="00700152" w:rsidRPr="001B6B8F">
              <w:rPr>
                <w:rFonts w:eastAsia="Calibri"/>
                <w:b/>
                <w:bCs/>
                <w:color w:val="auto"/>
                <w:sz w:val="20"/>
              </w:rPr>
              <w:t xml:space="preserve"> 4.  Illustrating how the ruler is placed on the bedding with the headspace method.  The ruler is re</w:t>
            </w:r>
            <w:r w:rsidR="007F31C9" w:rsidRPr="001B6B8F">
              <w:rPr>
                <w:rFonts w:eastAsia="Calibri"/>
                <w:b/>
                <w:bCs/>
                <w:color w:val="auto"/>
                <w:sz w:val="20"/>
              </w:rPr>
              <w:t>a</w:t>
            </w:r>
            <w:r w:rsidR="00700152" w:rsidRPr="001B6B8F">
              <w:rPr>
                <w:rFonts w:eastAsia="Calibri"/>
                <w:b/>
                <w:bCs/>
                <w:color w:val="auto"/>
                <w:sz w:val="20"/>
              </w:rPr>
              <w:t>d from the bottom edge of a straight edge or level from a position that reduces parallax.</w:t>
            </w:r>
          </w:p>
        </w:tc>
      </w:tr>
    </w:tbl>
    <w:p w14:paraId="61FBA6B0" w14:textId="5C592280" w:rsidR="00700152" w:rsidRPr="00A3158B" w:rsidRDefault="00700152">
      <w:pPr>
        <w:jc w:val="left"/>
        <w:rPr>
          <w:szCs w:val="22"/>
        </w:rPr>
      </w:pPr>
    </w:p>
    <w:tbl>
      <w:tblPr>
        <w:tblW w:w="956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783"/>
      </w:tblGrid>
      <w:tr w:rsidR="0032131C" w:rsidRPr="00A3158B" w14:paraId="372CB151" w14:textId="77777777" w:rsidTr="0032131C">
        <w:trPr>
          <w:tblHeader/>
        </w:trPr>
        <w:tc>
          <w:tcPr>
            <w:tcW w:w="9565" w:type="dxa"/>
            <w:gridSpan w:val="3"/>
            <w:tcBorders>
              <w:top w:val="double" w:sz="4" w:space="0" w:color="auto"/>
              <w:bottom w:val="double" w:sz="4" w:space="0" w:color="auto"/>
            </w:tcBorders>
            <w:vAlign w:val="center"/>
          </w:tcPr>
          <w:p w14:paraId="34A4F3E0" w14:textId="5FA253D0" w:rsidR="0032131C" w:rsidRPr="00A3158B" w:rsidRDefault="0032131C" w:rsidP="009273AB">
            <w:pPr>
              <w:keepNext/>
              <w:spacing w:before="60" w:after="60"/>
              <w:jc w:val="center"/>
              <w:rPr>
                <w:rFonts w:eastAsia="Calibri"/>
                <w:b/>
                <w:noProof/>
                <w:color w:val="auto"/>
                <w:szCs w:val="22"/>
              </w:rPr>
            </w:pPr>
            <w:r w:rsidRPr="00A3158B">
              <w:rPr>
                <w:rFonts w:eastAsia="Calibri"/>
                <w:b/>
                <w:noProof/>
                <w:color w:val="auto"/>
                <w:szCs w:val="22"/>
              </w:rPr>
              <w:lastRenderedPageBreak/>
              <w:t>Table 3</w:t>
            </w:r>
            <w:r w:rsidR="00AD1107" w:rsidRPr="00A3158B">
              <w:rPr>
                <w:rFonts w:eastAsia="Calibri"/>
                <w:b/>
                <w:noProof/>
                <w:color w:val="auto"/>
                <w:szCs w:val="22"/>
              </w:rPr>
              <w:t>-10</w:t>
            </w:r>
            <w:r w:rsidRPr="00A3158B">
              <w:rPr>
                <w:rFonts w:eastAsia="Calibri"/>
                <w:b/>
                <w:noProof/>
                <w:color w:val="auto"/>
                <w:szCs w:val="22"/>
              </w:rPr>
              <w:t>.  Illustrations of Depth Determinations with Square Test Measures</w:t>
            </w:r>
          </w:p>
        </w:tc>
      </w:tr>
      <w:tr w:rsidR="0032131C" w:rsidRPr="00A3158B" w14:paraId="7834330B" w14:textId="77777777" w:rsidTr="00C50312">
        <w:trPr>
          <w:trHeight w:val="4455"/>
        </w:trPr>
        <w:tc>
          <w:tcPr>
            <w:tcW w:w="4680" w:type="dxa"/>
            <w:tcBorders>
              <w:top w:val="double" w:sz="4" w:space="0" w:color="auto"/>
              <w:bottom w:val="nil"/>
            </w:tcBorders>
          </w:tcPr>
          <w:p w14:paraId="489B3B34" w14:textId="1B5781F3" w:rsidR="0032131C" w:rsidRPr="00A3158B" w:rsidRDefault="00002B1D" w:rsidP="0032131C">
            <w:pPr>
              <w:spacing w:before="480" w:after="120"/>
              <w:jc w:val="center"/>
              <w:rPr>
                <w:rFonts w:eastAsia="Calibri"/>
                <w:b/>
                <w:bCs/>
                <w:color w:val="auto"/>
                <w:sz w:val="20"/>
              </w:rPr>
            </w:pPr>
            <w:r>
              <w:rPr>
                <w:rFonts w:eastAsia="Calibri"/>
                <w:b/>
                <w:bCs/>
                <w:noProof/>
                <w:color w:val="auto"/>
                <w:sz w:val="20"/>
              </w:rPr>
              <w:drawing>
                <wp:inline distT="0" distB="0" distL="0" distR="0" wp14:anchorId="07210D57" wp14:editId="374BB2A3">
                  <wp:extent cx="2419350" cy="2172540"/>
                  <wp:effectExtent l="19050" t="19050" r="19050" b="18415"/>
                  <wp:docPr id="60" name="Picture 60" descr="Photo showing a square test measure with bedding matterial in the bottom.  Inserted into the test measure at the corner of the test measure is a vertical ruler intersecting with a horizontal rule at the top of the test measure. " title="Illustration 1.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 1-resize grey.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34753" cy="2186371"/>
                          </a:xfrm>
                          <a:prstGeom prst="rect">
                            <a:avLst/>
                          </a:prstGeom>
                          <a:ln>
                            <a:solidFill>
                              <a:sysClr val="windowText" lastClr="000000">
                                <a:lumMod val="50000"/>
                                <a:lumOff val="50000"/>
                              </a:sysClr>
                            </a:solidFill>
                          </a:ln>
                        </pic:spPr>
                      </pic:pic>
                    </a:graphicData>
                  </a:graphic>
                </wp:inline>
              </w:drawing>
            </w:r>
          </w:p>
          <w:p w14:paraId="063B1E60" w14:textId="19907BFC" w:rsidR="0032131C" w:rsidRPr="001B6B8F" w:rsidRDefault="00B0034C" w:rsidP="0081037F">
            <w:pPr>
              <w:keepNext/>
              <w:spacing w:after="240"/>
              <w:ind w:left="270"/>
              <w:rPr>
                <w:rFonts w:eastAsia="Calibri"/>
                <w:b/>
                <w:bCs/>
                <w:color w:val="auto"/>
                <w:sz w:val="20"/>
              </w:rPr>
            </w:pPr>
            <w:r w:rsidRPr="001B6B8F">
              <w:rPr>
                <w:rFonts w:eastAsia="Calibri"/>
                <w:b/>
                <w:bCs/>
                <w:color w:val="auto"/>
                <w:sz w:val="20"/>
              </w:rPr>
              <w:t>Illustration</w:t>
            </w:r>
            <w:r w:rsidR="0032131C" w:rsidRPr="001B6B8F">
              <w:rPr>
                <w:rFonts w:eastAsia="Calibri"/>
                <w:b/>
                <w:bCs/>
                <w:color w:val="auto"/>
                <w:sz w:val="20"/>
              </w:rPr>
              <w:t xml:space="preserve"> 1.</w:t>
            </w:r>
            <w:r w:rsidR="00B728F9" w:rsidRPr="001B6B8F">
              <w:rPr>
                <w:rFonts w:eastAsia="Calibri"/>
                <w:b/>
                <w:bCs/>
                <w:color w:val="auto"/>
                <w:sz w:val="20"/>
              </w:rPr>
              <w:t xml:space="preserve"> Depth Determination</w:t>
            </w:r>
            <w:r w:rsidR="008C1007" w:rsidRPr="001B6B8F">
              <w:rPr>
                <w:rFonts w:eastAsia="Calibri"/>
                <w:b/>
                <w:bCs/>
                <w:color w:val="auto"/>
                <w:sz w:val="20"/>
              </w:rPr>
              <w:t>.</w:t>
            </w:r>
          </w:p>
        </w:tc>
        <w:tc>
          <w:tcPr>
            <w:tcW w:w="4885" w:type="dxa"/>
            <w:gridSpan w:val="2"/>
            <w:tcBorders>
              <w:top w:val="double" w:sz="4" w:space="0" w:color="auto"/>
              <w:bottom w:val="nil"/>
            </w:tcBorders>
          </w:tcPr>
          <w:p w14:paraId="2508EC3E" w14:textId="4F5F63F3" w:rsidR="0032131C" w:rsidRPr="00002B1D" w:rsidRDefault="00E252E3" w:rsidP="00C50312">
            <w:pPr>
              <w:keepNext/>
              <w:tabs>
                <w:tab w:val="left" w:pos="525"/>
                <w:tab w:val="left" w:pos="1530"/>
              </w:tabs>
              <w:spacing w:before="120" w:after="240"/>
              <w:jc w:val="left"/>
              <w:rPr>
                <w:rFonts w:ascii="Calibri" w:eastAsia="Calibri" w:hAnsi="Calibri"/>
                <w:b/>
                <w:bCs/>
                <w:color w:val="auto"/>
                <w:sz w:val="16"/>
                <w:szCs w:val="16"/>
              </w:rPr>
            </w:pPr>
            <w:r w:rsidRPr="00A3158B">
              <w:rPr>
                <w:rFonts w:eastAsia="Calibri"/>
                <w:noProof/>
                <w:color w:val="auto"/>
                <w:sz w:val="20"/>
                <w:szCs w:val="22"/>
              </w:rPr>
              <mc:AlternateContent>
                <mc:Choice Requires="wps">
                  <w:drawing>
                    <wp:anchor distT="0" distB="0" distL="114300" distR="114300" simplePos="0" relativeHeight="251808256" behindDoc="0" locked="0" layoutInCell="1" allowOverlap="1" wp14:anchorId="66A6891F" wp14:editId="6FAA8118">
                      <wp:simplePos x="0" y="0"/>
                      <wp:positionH relativeFrom="column">
                        <wp:posOffset>554352</wp:posOffset>
                      </wp:positionH>
                      <wp:positionV relativeFrom="paragraph">
                        <wp:posOffset>472365</wp:posOffset>
                      </wp:positionV>
                      <wp:extent cx="457200" cy="24816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8160"/>
                              </a:xfrm>
                              <a:prstGeom prst="rect">
                                <a:avLst/>
                              </a:prstGeom>
                              <a:solidFill>
                                <a:sysClr val="window" lastClr="FFFFFF"/>
                              </a:solidFill>
                              <a:ln w="6350">
                                <a:noFill/>
                              </a:ln>
                              <a:effectLst/>
                            </wps:spPr>
                            <wps:txbx>
                              <w:txbxContent>
                                <w:p w14:paraId="0510B40D" w14:textId="77777777" w:rsidR="00792C9F" w:rsidRDefault="00792C9F" w:rsidP="0032131C">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891F" id="Text Box 25110" o:spid="_x0000_s1076" type="#_x0000_t202" style="position:absolute;margin-left:43.65pt;margin-top:37.2pt;width:36pt;height:19.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" fillcolor="window" stroked="f" strokeweight=".5pt">
                      <v:textbox>
                        <w:txbxContent>
                          <w:p w14:paraId="0510B40D" w14:textId="77777777" w:rsidR="00792C9F" w:rsidRDefault="00792C9F" w:rsidP="0032131C">
                            <w:r>
                              <w:t>115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813376" behindDoc="0" locked="0" layoutInCell="1" allowOverlap="1" wp14:anchorId="1EF95971" wp14:editId="2CE39F90">
                      <wp:simplePos x="0" y="0"/>
                      <wp:positionH relativeFrom="column">
                        <wp:posOffset>1991963</wp:posOffset>
                      </wp:positionH>
                      <wp:positionV relativeFrom="paragraph">
                        <wp:posOffset>1200951</wp:posOffset>
                      </wp:positionV>
                      <wp:extent cx="352069" cy="25305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69" cy="253050"/>
                              </a:xfrm>
                              <a:prstGeom prst="rect">
                                <a:avLst/>
                              </a:prstGeom>
                              <a:solidFill>
                                <a:sysClr val="window" lastClr="FFFFFF"/>
                              </a:solidFill>
                              <a:ln w="6350">
                                <a:noFill/>
                              </a:ln>
                              <a:effectLst/>
                            </wps:spPr>
                            <wps:txbx>
                              <w:txbxContent>
                                <w:p w14:paraId="2F040AB0" w14:textId="77777777" w:rsidR="00792C9F" w:rsidRDefault="00792C9F" w:rsidP="0032131C">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5971" id="Text Box 207" o:spid="_x0000_s1077" type="#_x0000_t202" style="position:absolute;margin-left:156.85pt;margin-top:94.55pt;width:27.7pt;height:19.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" fillcolor="window" stroked="f" strokeweight=".5pt">
                      <v:textbox>
                        <w:txbxContent>
                          <w:p w14:paraId="2F040AB0" w14:textId="77777777" w:rsidR="00792C9F" w:rsidRDefault="00792C9F" w:rsidP="0032131C">
                            <w:r>
                              <w:t>95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812352" behindDoc="0" locked="0" layoutInCell="1" allowOverlap="1" wp14:anchorId="72446EC6" wp14:editId="68A0EF1E">
                      <wp:simplePos x="0" y="0"/>
                      <wp:positionH relativeFrom="column">
                        <wp:posOffset>1268268</wp:posOffset>
                      </wp:positionH>
                      <wp:positionV relativeFrom="paragraph">
                        <wp:posOffset>1186282</wp:posOffset>
                      </wp:positionV>
                      <wp:extent cx="447421" cy="253049"/>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421" cy="253049"/>
                              </a:xfrm>
                              <a:prstGeom prst="rect">
                                <a:avLst/>
                              </a:prstGeom>
                              <a:solidFill>
                                <a:sysClr val="window" lastClr="FFFFFF"/>
                              </a:solidFill>
                              <a:ln w="6350">
                                <a:noFill/>
                              </a:ln>
                              <a:effectLst/>
                            </wps:spPr>
                            <wps:txbx>
                              <w:txbxContent>
                                <w:p w14:paraId="469CFCDE" w14:textId="77777777" w:rsidR="00792C9F" w:rsidRDefault="00792C9F" w:rsidP="0032131C">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6EC6" id="Text Box 206" o:spid="_x0000_s1078" type="#_x0000_t202" style="position:absolute;margin-left:99.85pt;margin-top:93.4pt;width:35.25pt;height:19.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" fillcolor="window" stroked="f" strokeweight=".5pt">
                      <v:textbox>
                        <w:txbxContent>
                          <w:p w14:paraId="469CFCDE" w14:textId="77777777" w:rsidR="00792C9F" w:rsidRDefault="00792C9F" w:rsidP="0032131C">
                            <w:r>
                              <w:t>51</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816448" behindDoc="0" locked="0" layoutInCell="1" allowOverlap="1" wp14:anchorId="412F1771" wp14:editId="6E10E0F1">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14:paraId="287907F4" w14:textId="77777777" w:rsidR="00792C9F" w:rsidRDefault="00792C9F" w:rsidP="0032131C">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1771" id="Text Box 202" o:spid="_x0000_s1079" type="#_x0000_t202" style="position:absolute;margin-left:158.05pt;margin-top:142.55pt;width:27pt;height:18.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" fillcolor="window" stroked="f" strokeweight=".5pt">
                      <v:textbox>
                        <w:txbxContent>
                          <w:p w14:paraId="287907F4" w14:textId="77777777" w:rsidR="00792C9F" w:rsidRDefault="00792C9F" w:rsidP="0032131C">
                            <w:r>
                              <w:t>98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815424" behindDoc="0" locked="0" layoutInCell="1" allowOverlap="1" wp14:anchorId="78631900" wp14:editId="18927391">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14:paraId="268B4036"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1900" id="Text Box 203" o:spid="_x0000_s1080" type="#_x0000_t202" style="position:absolute;margin-left:100.45pt;margin-top:141.95pt;width:36pt;height:18.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" fillcolor="window" stroked="f" strokeweight=".5pt">
                      <v:textbox>
                        <w:txbxContent>
                          <w:p w14:paraId="268B4036"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814400" behindDoc="0" locked="0" layoutInCell="1" allowOverlap="1" wp14:anchorId="33E03454" wp14:editId="45683873">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A74DC75" w14:textId="77777777" w:rsidR="00792C9F" w:rsidRDefault="00792C9F" w:rsidP="0032131C">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454" id="Text Box 204" o:spid="_x0000_s1081" type="#_x0000_t202" style="position:absolute;margin-left:42.4pt;margin-top:143.85pt;width:36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" fillcolor="window" stroked="f" strokeweight=".5pt">
                      <v:textbox>
                        <w:txbxContent>
                          <w:p w14:paraId="5A74DC75" w14:textId="77777777" w:rsidR="00792C9F" w:rsidRDefault="00792C9F" w:rsidP="0032131C">
                            <w:r>
                              <w:t>138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811328" behindDoc="0" locked="0" layoutInCell="1" allowOverlap="1" wp14:anchorId="44263E1B" wp14:editId="793337D9">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69468758" w14:textId="77777777" w:rsidR="00792C9F" w:rsidRDefault="00792C9F" w:rsidP="0032131C">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3E1B" id="Text Box 205" o:spid="_x0000_s1082" type="#_x0000_t202" style="position:absolute;margin-left:47.65pt;margin-top:93.95pt;width:36pt;height:1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" fillcolor="window" stroked="f" strokeweight=".5pt">
                      <v:textbox>
                        <w:txbxContent>
                          <w:p w14:paraId="69468758" w14:textId="77777777" w:rsidR="00792C9F" w:rsidRDefault="00792C9F" w:rsidP="0032131C">
                            <w:r>
                              <w:t>77</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810304" behindDoc="0" locked="0" layoutInCell="1" allowOverlap="1" wp14:anchorId="2CEDCAE0" wp14:editId="3BCF68C6">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14:paraId="229CDEF0"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CAE0" id="Text Box 208" o:spid="_x0000_s1083" type="#_x0000_t202" style="position:absolute;margin-left:155.65pt;margin-top:38.75pt;width:27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" fillcolor="window" stroked="f" strokeweight=".5pt">
                      <v:textbox>
                        <w:txbxContent>
                          <w:p w14:paraId="229CDEF0"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809280" behindDoc="0" locked="0" layoutInCell="1" allowOverlap="1" wp14:anchorId="69DA6674" wp14:editId="5D025CD1">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711798C" w14:textId="77777777" w:rsidR="00792C9F" w:rsidRDefault="00792C9F" w:rsidP="0032131C">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6674" id="Text Box 209" o:spid="_x0000_s1084" type="#_x0000_t202" style="position:absolute;margin-left:99.25pt;margin-top:37.55pt;width:36pt;height:1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" fillcolor="window" stroked="f" strokeweight=".5pt">
                      <v:textbox>
                        <w:txbxContent>
                          <w:p w14:paraId="5711798C" w14:textId="77777777" w:rsidR="00792C9F" w:rsidRDefault="00792C9F" w:rsidP="0032131C">
                            <w:r>
                              <w:t>43</w:t>
                            </w:r>
                          </w:p>
                        </w:txbxContent>
                      </v:textbox>
                    </v:shape>
                  </w:pict>
                </mc:Fallback>
              </mc:AlternateContent>
            </w:r>
            <w:r w:rsidR="00C50312" w:rsidRPr="00A3158B">
              <w:rPr>
                <w:rFonts w:eastAsia="Calibri"/>
                <w:b/>
                <w:noProof/>
                <w:color w:val="auto"/>
                <w:sz w:val="24"/>
                <w:szCs w:val="24"/>
              </w:rPr>
              <w:tab/>
            </w:r>
            <w:r w:rsidR="0032131C" w:rsidRPr="00A3158B">
              <w:rPr>
                <w:rFonts w:eastAsia="Calibri"/>
                <w:b/>
                <w:noProof/>
                <w:color w:val="auto"/>
                <w:sz w:val="24"/>
                <w:szCs w:val="24"/>
              </w:rPr>
              <w:drawing>
                <wp:inline distT="0" distB="0" distL="0" distR="0" wp14:anchorId="4C99A634" wp14:editId="6D154B38">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14:paraId="625BD62C" w14:textId="6F673C86" w:rsidR="0032131C" w:rsidRPr="001B6B8F" w:rsidRDefault="00B0034C" w:rsidP="001B6B8F">
            <w:pPr>
              <w:keepNext/>
              <w:spacing w:before="120" w:after="240"/>
              <w:ind w:left="680" w:right="643" w:firstLine="5"/>
              <w:rPr>
                <w:rFonts w:eastAsia="Calibri"/>
                <w:b/>
                <w:bCs/>
                <w:color w:val="365F91"/>
                <w:sz w:val="20"/>
              </w:rPr>
            </w:pPr>
            <w:r w:rsidRPr="001B6B8F">
              <w:rPr>
                <w:rFonts w:eastAsia="Calibri"/>
                <w:b/>
                <w:bCs/>
                <w:color w:val="auto"/>
                <w:sz w:val="20"/>
              </w:rPr>
              <w:t>Illustration</w:t>
            </w:r>
            <w:r w:rsidR="00C50312" w:rsidRPr="001B6B8F">
              <w:rPr>
                <w:rFonts w:eastAsia="Calibri"/>
                <w:b/>
                <w:bCs/>
                <w:color w:val="auto"/>
                <w:sz w:val="20"/>
              </w:rPr>
              <w:t> </w:t>
            </w:r>
            <w:r w:rsidR="0032131C" w:rsidRPr="001B6B8F">
              <w:rPr>
                <w:rFonts w:eastAsia="Calibri"/>
                <w:b/>
                <w:bCs/>
                <w:color w:val="auto"/>
                <w:sz w:val="20"/>
              </w:rPr>
              <w:t>2.</w:t>
            </w:r>
            <w:r w:rsidR="00C50312" w:rsidRPr="001B6B8F">
              <w:rPr>
                <w:rFonts w:eastAsia="Calibri"/>
                <w:b/>
                <w:bCs/>
                <w:color w:val="auto"/>
                <w:sz w:val="20"/>
              </w:rPr>
              <w:t> </w:t>
            </w:r>
            <w:r w:rsidR="008C1007" w:rsidRPr="001B6B8F">
              <w:rPr>
                <w:rFonts w:eastAsia="Calibri"/>
                <w:b/>
                <w:bCs/>
                <w:color w:val="auto"/>
                <w:sz w:val="20"/>
              </w:rPr>
              <w:t xml:space="preserve">Measurement Grid for </w:t>
            </w:r>
            <w:r w:rsidR="00B728F9" w:rsidRPr="001B6B8F">
              <w:rPr>
                <w:rFonts w:eastAsia="Calibri"/>
                <w:b/>
                <w:bCs/>
                <w:color w:val="auto"/>
                <w:sz w:val="20"/>
              </w:rPr>
              <w:t>Headspace Measurement Procedure</w:t>
            </w:r>
            <w:r w:rsidR="00A4323B" w:rsidRPr="001B6B8F">
              <w:rPr>
                <w:rFonts w:eastAsia="Calibri"/>
                <w:b/>
                <w:bCs/>
                <w:color w:val="auto"/>
                <w:sz w:val="20"/>
              </w:rPr>
              <w:t>.</w:t>
            </w:r>
          </w:p>
        </w:tc>
      </w:tr>
      <w:tr w:rsidR="0032131C" w:rsidRPr="00A3158B" w14:paraId="7957D5B7" w14:textId="77777777" w:rsidTr="0032131C">
        <w:trPr>
          <w:trHeight w:val="2645"/>
        </w:trPr>
        <w:tc>
          <w:tcPr>
            <w:tcW w:w="9565" w:type="dxa"/>
            <w:gridSpan w:val="3"/>
            <w:tcBorders>
              <w:top w:val="nil"/>
            </w:tcBorders>
          </w:tcPr>
          <w:p w14:paraId="05971DC4" w14:textId="241008A8" w:rsidR="0032131C" w:rsidRPr="00A3158B" w:rsidRDefault="0032131C" w:rsidP="0032131C">
            <w:pPr>
              <w:spacing w:before="120" w:after="240"/>
              <w:rPr>
                <w:rFonts w:eastAsia="Calibri"/>
                <w:noProof/>
                <w:color w:val="auto"/>
                <w:szCs w:val="22"/>
              </w:rPr>
            </w:pPr>
            <w:r w:rsidRPr="00A3158B">
              <w:rPr>
                <w:rFonts w:eastAsia="Calibri"/>
                <w:noProof/>
                <w:color w:val="auto"/>
                <w:szCs w:val="22"/>
              </w:rPr>
              <w:t>The picture on the left (</w:t>
            </w:r>
            <w:r w:rsidR="00B0034C" w:rsidRPr="00A3158B">
              <w:rPr>
                <w:rFonts w:eastAsia="Calibri"/>
                <w:noProof/>
                <w:color w:val="auto"/>
                <w:szCs w:val="22"/>
              </w:rPr>
              <w:t>Illustration</w:t>
            </w:r>
            <w:r w:rsidRPr="00A3158B">
              <w:rPr>
                <w:rFonts w:eastAsia="Calibri"/>
                <w:noProof/>
                <w:color w:val="auto"/>
                <w:szCs w:val="22"/>
              </w:rPr>
              <w:t xml:space="preserve"> 1</w:t>
            </w:r>
            <w:r w:rsidR="00D07859">
              <w:rPr>
                <w:rFonts w:eastAsia="Calibri"/>
                <w:noProof/>
                <w:color w:val="auto"/>
                <w:szCs w:val="22"/>
              </w:rPr>
              <w:t>. Depth Determination</w:t>
            </w:r>
            <w:r w:rsidRPr="00A3158B">
              <w:rPr>
                <w:rFonts w:eastAsia="Calibri"/>
                <w:noProof/>
                <w:color w:val="auto"/>
                <w:szCs w:val="22"/>
              </w:rPr>
              <w:t>) shows how to read the depth from the bottom of the straightedge (top edge of measure) down to the bedding in a 283 L square test measure from a position that reduces parallax.  The graphic on the right (</w:t>
            </w:r>
            <w:r w:rsidR="00B0034C" w:rsidRPr="00A3158B">
              <w:rPr>
                <w:rFonts w:eastAsia="Calibri"/>
                <w:noProof/>
                <w:color w:val="auto"/>
                <w:szCs w:val="22"/>
              </w:rPr>
              <w:t>Illustration</w:t>
            </w:r>
            <w:r w:rsidRPr="00A3158B">
              <w:rPr>
                <w:rFonts w:eastAsia="Calibri"/>
                <w:noProof/>
                <w:color w:val="auto"/>
                <w:szCs w:val="22"/>
              </w:rPr>
              <w:t xml:space="preserve"> 2</w:t>
            </w:r>
            <w:r w:rsidR="00D07859">
              <w:rPr>
                <w:rFonts w:eastAsia="Calibri"/>
                <w:noProof/>
                <w:color w:val="auto"/>
                <w:szCs w:val="22"/>
              </w:rPr>
              <w:t>. Measurement Grid for Headspace Measurement Procedure</w:t>
            </w:r>
            <w:r w:rsidRPr="00A3158B">
              <w:rPr>
                <w:rFonts w:eastAsia="Calibri"/>
                <w:noProof/>
                <w:color w:val="auto"/>
                <w:szCs w:val="22"/>
              </w:rPr>
              <w:t>) illustrates the actual worksheet with the headspace procedure on the square test measure (its internal dimensions are 609.6</w:t>
            </w:r>
            <w:r w:rsidR="00434F14">
              <w:rPr>
                <w:rFonts w:eastAsia="Calibri"/>
                <w:noProof/>
                <w:color w:val="auto"/>
                <w:szCs w:val="22"/>
              </w:rPr>
              <w:t> </w:t>
            </w:r>
            <w:r w:rsidRPr="00A3158B">
              <w:rPr>
                <w:rFonts w:eastAsia="Calibri"/>
                <w:noProof/>
                <w:color w:val="auto"/>
                <w:szCs w:val="22"/>
              </w:rPr>
              <w:t>mm</w:t>
            </w:r>
            <w:r w:rsidR="00434F14">
              <w:rPr>
                <w:rFonts w:eastAsia="Calibri"/>
                <w:noProof/>
                <w:color w:val="auto"/>
                <w:szCs w:val="22"/>
              </w:rPr>
              <w:t> </w:t>
            </w:r>
            <w:r w:rsidRPr="00A3158B">
              <w:rPr>
                <w:rFonts w:eastAsia="Calibri"/>
                <w:noProof/>
                <w:color w:val="auto"/>
                <w:szCs w:val="22"/>
              </w:rPr>
              <w:t>×</w:t>
            </w:r>
            <w:r w:rsidR="00434F14">
              <w:rPr>
                <w:rFonts w:eastAsia="Calibri"/>
                <w:noProof/>
                <w:color w:val="auto"/>
                <w:szCs w:val="22"/>
              </w:rPr>
              <w:t> </w:t>
            </w:r>
            <w:r w:rsidRPr="00A3158B">
              <w:rPr>
                <w:rFonts w:eastAsia="Calibri"/>
                <w:noProof/>
                <w:color w:val="auto"/>
                <w:szCs w:val="22"/>
              </w:rPr>
              <w:t>609.6</w:t>
            </w:r>
            <w:r w:rsidR="00434F14">
              <w:rPr>
                <w:rFonts w:eastAsia="Calibri"/>
                <w:noProof/>
                <w:color w:val="auto"/>
                <w:szCs w:val="22"/>
              </w:rPr>
              <w:t> </w:t>
            </w:r>
            <w:r w:rsidRPr="00A3158B">
              <w:rPr>
                <w:rFonts w:eastAsia="Calibri"/>
                <w:noProof/>
                <w:color w:val="auto"/>
                <w:szCs w:val="22"/>
              </w:rPr>
              <w:t>mm</w:t>
            </w:r>
            <w:r w:rsidR="00434F14">
              <w:rPr>
                <w:rFonts w:eastAsia="Calibri"/>
                <w:noProof/>
                <w:color w:val="auto"/>
                <w:szCs w:val="22"/>
              </w:rPr>
              <w:t> </w:t>
            </w:r>
            <w:r w:rsidRPr="00A3158B">
              <w:rPr>
                <w:rFonts w:eastAsia="Calibri"/>
                <w:noProof/>
                <w:color w:val="auto"/>
                <w:szCs w:val="22"/>
              </w:rPr>
              <w:t>×</w:t>
            </w:r>
            <w:r w:rsidR="00434F14">
              <w:rPr>
                <w:rFonts w:eastAsia="Calibri"/>
                <w:noProof/>
                <w:color w:val="auto"/>
                <w:szCs w:val="22"/>
              </w:rPr>
              <w:t> </w:t>
            </w:r>
            <w:r w:rsidRPr="00A3158B">
              <w:rPr>
                <w:rFonts w:eastAsia="Calibri"/>
                <w:noProof/>
                <w:color w:val="auto"/>
                <w:szCs w:val="22"/>
              </w:rPr>
              <w:t>762</w:t>
            </w:r>
            <w:r w:rsidR="00434F14">
              <w:rPr>
                <w:rFonts w:eastAsia="Calibri"/>
                <w:noProof/>
                <w:color w:val="auto"/>
                <w:szCs w:val="22"/>
              </w:rPr>
              <w:t> </w:t>
            </w:r>
            <w:r w:rsidRPr="00A3158B">
              <w:rPr>
                <w:rFonts w:eastAsia="Calibri"/>
                <w:noProof/>
                <w:color w:val="auto"/>
                <w:szCs w:val="22"/>
              </w:rPr>
              <w:t>mm (24</w:t>
            </w:r>
            <w:r w:rsidR="00434F14">
              <w:rPr>
                <w:rFonts w:eastAsia="Calibri"/>
                <w:noProof/>
                <w:color w:val="auto"/>
                <w:szCs w:val="22"/>
              </w:rPr>
              <w:t> </w:t>
            </w:r>
            <w:r w:rsidRPr="00A3158B">
              <w:rPr>
                <w:rFonts w:eastAsia="Calibri"/>
                <w:noProof/>
                <w:color w:val="auto"/>
                <w:szCs w:val="22"/>
              </w:rPr>
              <w:t>in</w:t>
            </w:r>
            <w:r w:rsidR="00434F14">
              <w:rPr>
                <w:rFonts w:eastAsia="Calibri"/>
                <w:noProof/>
                <w:color w:val="auto"/>
                <w:szCs w:val="22"/>
              </w:rPr>
              <w:t> </w:t>
            </w:r>
            <w:r w:rsidRPr="00A3158B">
              <w:rPr>
                <w:rFonts w:eastAsia="Calibri"/>
                <w:noProof/>
                <w:color w:val="auto"/>
                <w:szCs w:val="22"/>
              </w:rPr>
              <w:t>×</w:t>
            </w:r>
            <w:r w:rsidR="00434F14">
              <w:rPr>
                <w:rFonts w:eastAsia="Calibri"/>
                <w:noProof/>
                <w:color w:val="auto"/>
                <w:szCs w:val="22"/>
              </w:rPr>
              <w:t> </w:t>
            </w:r>
            <w:r w:rsidRPr="00A3158B">
              <w:rPr>
                <w:rFonts w:eastAsia="Calibri"/>
                <w:noProof/>
                <w:color w:val="auto"/>
                <w:szCs w:val="22"/>
              </w:rPr>
              <w:t>24</w:t>
            </w:r>
            <w:r w:rsidR="00434F14">
              <w:rPr>
                <w:rFonts w:eastAsia="Calibri"/>
                <w:noProof/>
                <w:color w:val="auto"/>
                <w:szCs w:val="22"/>
              </w:rPr>
              <w:t> </w:t>
            </w:r>
            <w:r w:rsidRPr="00A3158B">
              <w:rPr>
                <w:rFonts w:eastAsia="Calibri"/>
                <w:noProof/>
                <w:color w:val="auto"/>
                <w:szCs w:val="22"/>
              </w:rPr>
              <w:t>in</w:t>
            </w:r>
            <w:r w:rsidR="00434F14">
              <w:rPr>
                <w:rFonts w:eastAsia="Calibri"/>
                <w:noProof/>
                <w:color w:val="auto"/>
                <w:szCs w:val="22"/>
              </w:rPr>
              <w:t> </w:t>
            </w:r>
            <w:r w:rsidRPr="00A3158B">
              <w:rPr>
                <w:rFonts w:eastAsia="Calibri"/>
                <w:noProof/>
                <w:color w:val="auto"/>
                <w:szCs w:val="22"/>
              </w:rPr>
              <w:t>×</w:t>
            </w:r>
            <w:r w:rsidR="00434F14">
              <w:rPr>
                <w:rFonts w:eastAsia="Calibri"/>
                <w:noProof/>
                <w:color w:val="auto"/>
                <w:szCs w:val="22"/>
              </w:rPr>
              <w:t> </w:t>
            </w:r>
            <w:r w:rsidRPr="00A3158B">
              <w:rPr>
                <w:rFonts w:eastAsia="Calibri"/>
                <w:noProof/>
                <w:color w:val="auto"/>
                <w:szCs w:val="22"/>
              </w:rPr>
              <w:t>30</w:t>
            </w:r>
            <w:r w:rsidR="00B728F9" w:rsidRPr="00A3158B">
              <w:rPr>
                <w:rFonts w:eastAsia="Calibri"/>
                <w:noProof/>
                <w:color w:val="auto"/>
                <w:szCs w:val="22"/>
              </w:rPr>
              <w:t> </w:t>
            </w:r>
            <w:r w:rsidRPr="00A3158B">
              <w:rPr>
                <w:rFonts w:eastAsia="Calibri"/>
                <w:noProof/>
                <w:color w:val="auto"/>
                <w:szCs w:val="22"/>
              </w:rPr>
              <w:t xml:space="preserve">in).  The bedding was poured into the test measure but not leveled.  Then </w:t>
            </w:r>
            <w:r w:rsidR="00B728F9" w:rsidRPr="00A3158B">
              <w:rPr>
                <w:rFonts w:eastAsia="Calibri"/>
                <w:noProof/>
                <w:color w:val="auto"/>
                <w:szCs w:val="22"/>
              </w:rPr>
              <w:t>nine</w:t>
            </w:r>
            <w:r w:rsidRPr="00A3158B">
              <w:rPr>
                <w:rFonts w:eastAsia="Calibri"/>
                <w:noProof/>
                <w:color w:val="auto"/>
                <w:szCs w:val="22"/>
              </w:rPr>
              <w:t xml:space="preserve"> measurements were made at the locations shown on the grid to determine the depth of the product from the top edge of the measure.  The average of the </w:t>
            </w:r>
            <w:r w:rsidR="00B728F9" w:rsidRPr="00A3158B">
              <w:rPr>
                <w:rFonts w:eastAsia="Calibri"/>
                <w:noProof/>
                <w:color w:val="auto"/>
                <w:szCs w:val="22"/>
              </w:rPr>
              <w:t xml:space="preserve">nine </w:t>
            </w:r>
            <w:r w:rsidRPr="00A3158B">
              <w:rPr>
                <w:rFonts w:eastAsia="Calibri"/>
                <w:noProof/>
                <w:color w:val="auto"/>
                <w:szCs w:val="22"/>
              </w:rPr>
              <w:t>values was 78.77 mm that was subtracted from the height of the test measure to obtain 683.23</w:t>
            </w:r>
            <w:r w:rsidR="00434F14">
              <w:rPr>
                <w:rFonts w:eastAsia="Calibri"/>
                <w:noProof/>
                <w:color w:val="auto"/>
                <w:szCs w:val="22"/>
              </w:rPr>
              <w:t> </w:t>
            </w:r>
            <w:r w:rsidRPr="00A3158B">
              <w:rPr>
                <w:rFonts w:eastAsia="Calibri"/>
                <w:noProof/>
                <w:color w:val="auto"/>
                <w:szCs w:val="22"/>
              </w:rPr>
              <w:t xml:space="preserve">mm for the average height of the column of bedding in the measure. </w:t>
            </w:r>
          </w:p>
          <w:p w14:paraId="17760E73" w14:textId="77777777" w:rsidR="00B728F9" w:rsidRPr="00A3158B" w:rsidRDefault="0032131C" w:rsidP="0032131C">
            <w:pPr>
              <w:keepNext/>
              <w:keepLines/>
              <w:widowControl w:val="0"/>
              <w:spacing w:after="240"/>
              <w:jc w:val="left"/>
              <w:rPr>
                <w:rFonts w:eastAsia="Calibri"/>
                <w:color w:val="auto"/>
                <w:szCs w:val="22"/>
              </w:rPr>
            </w:pPr>
            <w:r w:rsidRPr="00A3158B">
              <w:rPr>
                <w:rFonts w:eastAsia="Calibri"/>
                <w:color w:val="auto"/>
                <w:szCs w:val="22"/>
              </w:rPr>
              <w:t>The volume was calculated using:</w:t>
            </w:r>
          </w:p>
          <w:p w14:paraId="115DA9EB" w14:textId="33FFC2BA" w:rsidR="0032131C" w:rsidRPr="00A3158B" w:rsidRDefault="0032131C" w:rsidP="00B728F9">
            <w:pPr>
              <w:keepNext/>
              <w:keepLines/>
              <w:widowControl w:val="0"/>
              <w:spacing w:after="240"/>
              <w:jc w:val="center"/>
              <w:rPr>
                <w:rFonts w:eastAsia="Calibri"/>
                <w:i/>
                <w:color w:val="auto"/>
                <w:szCs w:val="22"/>
              </w:rPr>
            </w:pPr>
            <w:r w:rsidRPr="00A3158B">
              <w:rPr>
                <w:rFonts w:eastAsia="Calibri"/>
                <w:i/>
                <w:color w:val="auto"/>
                <w:szCs w:val="22"/>
              </w:rPr>
              <w:t xml:space="preserve">Volume in liters </w:t>
            </w:r>
            <w:r w:rsidRPr="008E0FE1">
              <w:rPr>
                <w:rFonts w:eastAsia="Calibri"/>
                <w:color w:val="auto"/>
                <w:szCs w:val="22"/>
              </w:rPr>
              <w:t>=</w:t>
            </w:r>
            <w:r w:rsidRPr="00A3158B">
              <w:rPr>
                <w:rFonts w:eastAsia="Calibri"/>
                <w:i/>
                <w:color w:val="auto"/>
                <w:szCs w:val="22"/>
              </w:rPr>
              <w:t xml:space="preserve"> </w:t>
            </w:r>
            <w:proofErr w:type="spellStart"/>
            <w:r w:rsidRPr="00A3158B">
              <w:rPr>
                <w:rFonts w:eastAsia="Calibri"/>
                <w:i/>
                <w:color w:val="auto"/>
                <w:szCs w:val="22"/>
              </w:rPr>
              <w:t>lwh</w:t>
            </w:r>
            <w:proofErr w:type="spellEnd"/>
            <w:r w:rsidRPr="00A3158B">
              <w:rPr>
                <w:rFonts w:eastAsia="Calibri"/>
                <w:i/>
                <w:color w:val="auto"/>
                <w:szCs w:val="22"/>
              </w:rPr>
              <w:t xml:space="preserve"> 609.6 mm </w:t>
            </w:r>
            <w:r w:rsidRPr="008E0FE1">
              <w:rPr>
                <w:rFonts w:eastAsia="Calibri"/>
                <w:color w:val="auto"/>
                <w:szCs w:val="22"/>
              </w:rPr>
              <w:t>×</w:t>
            </w:r>
            <w:r w:rsidRPr="00A3158B">
              <w:rPr>
                <w:rFonts w:eastAsia="Calibri"/>
                <w:i/>
                <w:color w:val="auto"/>
                <w:szCs w:val="22"/>
              </w:rPr>
              <w:t xml:space="preserve"> 609.6 mm </w:t>
            </w:r>
            <w:r w:rsidRPr="008E0FE1">
              <w:rPr>
                <w:rFonts w:eastAsia="Calibri"/>
                <w:color w:val="auto"/>
                <w:szCs w:val="22"/>
              </w:rPr>
              <w:t>×</w:t>
            </w:r>
            <w:r w:rsidRPr="00A3158B">
              <w:rPr>
                <w:rFonts w:eastAsia="Calibri"/>
                <w:i/>
                <w:color w:val="auto"/>
                <w:szCs w:val="22"/>
              </w:rPr>
              <w:t xml:space="preserve"> 683.23 mm </w:t>
            </w:r>
            <w:r w:rsidRPr="008E0FE1">
              <w:rPr>
                <w:rFonts w:eastAsia="Calibri"/>
                <w:color w:val="auto"/>
                <w:szCs w:val="22"/>
              </w:rPr>
              <w:t>=</w:t>
            </w:r>
            <w:r w:rsidRPr="00A3158B">
              <w:rPr>
                <w:rFonts w:eastAsia="Calibri"/>
                <w:i/>
                <w:color w:val="auto"/>
                <w:szCs w:val="22"/>
              </w:rPr>
              <w:t xml:space="preserve"> 253.89 L*</w:t>
            </w:r>
          </w:p>
          <w:p w14:paraId="514C5B4F" w14:textId="77777777" w:rsidR="0032131C" w:rsidRPr="00A3158B" w:rsidRDefault="0032131C" w:rsidP="0032131C">
            <w:pPr>
              <w:spacing w:before="60" w:after="60"/>
              <w:jc w:val="left"/>
              <w:rPr>
                <w:rFonts w:eastAsia="Calibri"/>
                <w:noProof/>
                <w:color w:val="auto"/>
                <w:sz w:val="20"/>
              </w:rPr>
            </w:pPr>
            <w:r w:rsidRPr="00A3158B">
              <w:rPr>
                <w:rFonts w:eastAsia="Calibri"/>
                <w:color w:val="auto"/>
                <w:szCs w:val="22"/>
              </w:rPr>
              <w:t>*After the calculatio</w:t>
            </w:r>
            <w:r w:rsidRPr="00A3158B">
              <w:rPr>
                <w:rFonts w:eastAsia="Calibri"/>
                <w:noProof/>
                <w:color w:val="auto"/>
                <w:szCs w:val="22"/>
              </w:rPr>
              <w:t>n was completed, the result was divided by 1 000 000 to obtain the volume in liters.</w:t>
            </w:r>
          </w:p>
        </w:tc>
      </w:tr>
      <w:tr w:rsidR="0032131C" w:rsidRPr="00A3158B" w14:paraId="6988450E" w14:textId="77777777" w:rsidTr="006E65C5">
        <w:trPr>
          <w:trHeight w:val="3692"/>
        </w:trPr>
        <w:tc>
          <w:tcPr>
            <w:tcW w:w="4782" w:type="dxa"/>
            <w:gridSpan w:val="2"/>
            <w:vAlign w:val="center"/>
          </w:tcPr>
          <w:p w14:paraId="39AEBC86" w14:textId="066E03E4" w:rsidR="0032131C" w:rsidRPr="006E65C5" w:rsidRDefault="006E65C5" w:rsidP="006E65C5">
            <w:pPr>
              <w:rPr>
                <w:rFonts w:eastAsia="Calibri"/>
              </w:rPr>
            </w:pPr>
            <w:r>
              <w:rPr>
                <w:rFonts w:eastAsia="Calibri"/>
                <w:noProof/>
              </w:rPr>
              <w:lastRenderedPageBreak/>
              <w:drawing>
                <wp:inline distT="0" distB="0" distL="0" distR="0" wp14:anchorId="4597EC3D" wp14:editId="64F3990E">
                  <wp:extent cx="2890520" cy="2136775"/>
                  <wp:effectExtent l="19050" t="19050" r="2413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 3 orig-resize grey.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90520" cy="2136775"/>
                          </a:xfrm>
                          <a:prstGeom prst="rect">
                            <a:avLst/>
                          </a:prstGeom>
                          <a:ln>
                            <a:solidFill>
                              <a:sysClr val="windowText" lastClr="000000">
                                <a:lumMod val="50000"/>
                                <a:lumOff val="50000"/>
                              </a:sysClr>
                            </a:solidFill>
                          </a:ln>
                        </pic:spPr>
                      </pic:pic>
                    </a:graphicData>
                  </a:graphic>
                </wp:inline>
              </w:drawing>
            </w:r>
          </w:p>
        </w:tc>
        <w:tc>
          <w:tcPr>
            <w:tcW w:w="4783" w:type="dxa"/>
            <w:vAlign w:val="center"/>
          </w:tcPr>
          <w:p w14:paraId="7F834202" w14:textId="254597A6" w:rsidR="0032131C" w:rsidRPr="001B6B8F" w:rsidRDefault="00C13936" w:rsidP="00277AA3">
            <w:pPr>
              <w:keepNext/>
              <w:spacing w:after="240"/>
              <w:ind w:left="259" w:right="286"/>
              <w:rPr>
                <w:rFonts w:eastAsia="Calibri"/>
                <w:b/>
                <w:bCs/>
                <w:noProof/>
                <w:color w:val="365F91"/>
                <w:sz w:val="20"/>
              </w:rPr>
            </w:pPr>
            <w:r w:rsidRPr="001B6B8F">
              <w:rPr>
                <w:rFonts w:eastAsia="Calibri"/>
                <w:b/>
                <w:bCs/>
                <w:color w:val="auto"/>
                <w:sz w:val="20"/>
              </w:rPr>
              <w:t>Illustration </w:t>
            </w:r>
            <w:r w:rsidR="0032131C" w:rsidRPr="001B6B8F">
              <w:rPr>
                <w:rFonts w:eastAsia="Calibri"/>
                <w:b/>
                <w:bCs/>
                <w:color w:val="auto"/>
                <w:sz w:val="20"/>
              </w:rPr>
              <w:t xml:space="preserve">3. </w:t>
            </w:r>
            <w:r w:rsidR="00277AA3" w:rsidRPr="001B6B8F">
              <w:rPr>
                <w:rFonts w:eastAsia="Calibri"/>
                <w:b/>
                <w:bCs/>
                <w:color w:val="auto"/>
                <w:sz w:val="20"/>
              </w:rPr>
              <w:t> </w:t>
            </w:r>
            <w:r w:rsidR="0032131C" w:rsidRPr="001B6B8F">
              <w:rPr>
                <w:rFonts w:eastAsia="Calibri"/>
                <w:b/>
                <w:bCs/>
                <w:color w:val="auto"/>
                <w:sz w:val="20"/>
              </w:rPr>
              <w:t>Using the headspace measurement on 56.6 L (2 cu</w:t>
            </w:r>
            <w:r w:rsidR="00DC1EA9" w:rsidRPr="001B6B8F">
              <w:rPr>
                <w:rFonts w:eastAsia="Calibri"/>
                <w:b/>
                <w:bCs/>
                <w:color w:val="auto"/>
                <w:sz w:val="20"/>
              </w:rPr>
              <w:t> </w:t>
            </w:r>
            <w:r w:rsidR="0032131C" w:rsidRPr="001B6B8F">
              <w:rPr>
                <w:rFonts w:eastAsia="Calibri"/>
                <w:b/>
                <w:bCs/>
                <w:color w:val="auto"/>
                <w:sz w:val="20"/>
              </w:rPr>
              <w:t>ft) test measure.  The ruler is read from the bottom edge of a straight edge or level from a position that reduces parallax.</w:t>
            </w:r>
          </w:p>
        </w:tc>
      </w:tr>
      <w:tr w:rsidR="0032131C" w:rsidRPr="00A3158B" w14:paraId="05838CF7" w14:textId="77777777" w:rsidTr="006473F6">
        <w:trPr>
          <w:trHeight w:val="3341"/>
        </w:trPr>
        <w:tc>
          <w:tcPr>
            <w:tcW w:w="4782" w:type="dxa"/>
            <w:gridSpan w:val="2"/>
            <w:vAlign w:val="center"/>
          </w:tcPr>
          <w:p w14:paraId="2BCE0D84" w14:textId="08E091D6" w:rsidR="0032131C" w:rsidRPr="006473F6" w:rsidRDefault="006473F6" w:rsidP="006473F6">
            <w:pPr>
              <w:rPr>
                <w:rFonts w:eastAsia="Calibri"/>
              </w:rPr>
            </w:pPr>
            <w:r>
              <w:rPr>
                <w:rFonts w:eastAsia="Calibri"/>
                <w:noProof/>
              </w:rPr>
              <w:drawing>
                <wp:inline distT="0" distB="0" distL="0" distR="0" wp14:anchorId="2A477930" wp14:editId="704395B6">
                  <wp:extent cx="2890520" cy="2162810"/>
                  <wp:effectExtent l="19050" t="19050" r="2413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 4-orig-grey resize- DSCN142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90520" cy="2162810"/>
                          </a:xfrm>
                          <a:prstGeom prst="rect">
                            <a:avLst/>
                          </a:prstGeom>
                          <a:ln>
                            <a:solidFill>
                              <a:sysClr val="windowText" lastClr="000000">
                                <a:lumMod val="50000"/>
                                <a:lumOff val="50000"/>
                              </a:sysClr>
                            </a:solidFill>
                          </a:ln>
                        </pic:spPr>
                      </pic:pic>
                    </a:graphicData>
                  </a:graphic>
                </wp:inline>
              </w:drawing>
            </w:r>
          </w:p>
        </w:tc>
        <w:tc>
          <w:tcPr>
            <w:tcW w:w="4783" w:type="dxa"/>
            <w:vAlign w:val="center"/>
          </w:tcPr>
          <w:p w14:paraId="1AE95C38" w14:textId="2E197516" w:rsidR="0032131C" w:rsidRPr="001B6B8F" w:rsidRDefault="00B728F9" w:rsidP="003B41DF">
            <w:pPr>
              <w:keepNext/>
              <w:spacing w:after="240"/>
              <w:ind w:left="258" w:right="286"/>
              <w:rPr>
                <w:rFonts w:eastAsia="Calibri"/>
                <w:b/>
                <w:bCs/>
                <w:noProof/>
                <w:color w:val="365F91"/>
                <w:sz w:val="20"/>
              </w:rPr>
            </w:pPr>
            <w:r w:rsidRPr="001B6B8F">
              <w:rPr>
                <w:rFonts w:eastAsia="Calibri"/>
                <w:b/>
                <w:bCs/>
                <w:color w:val="auto"/>
                <w:sz w:val="20"/>
              </w:rPr>
              <w:t>Illustration</w:t>
            </w:r>
            <w:r w:rsidR="0032131C" w:rsidRPr="001B6B8F">
              <w:rPr>
                <w:rFonts w:eastAsia="Calibri"/>
                <w:b/>
                <w:bCs/>
                <w:color w:val="auto"/>
                <w:sz w:val="20"/>
              </w:rPr>
              <w:t xml:space="preserve"> 4.  Showing how the ruler is placed on the bedding with the headspace method.  The ruler is read from the bottom edge of a straight edge or level from a position that reduces parallax.</w:t>
            </w:r>
          </w:p>
        </w:tc>
      </w:tr>
    </w:tbl>
    <w:p w14:paraId="628D7B83" w14:textId="70057AAC" w:rsidR="00700152" w:rsidRPr="00A3158B" w:rsidRDefault="00700152">
      <w:pPr>
        <w:jc w:val="left"/>
        <w:rPr>
          <w:szCs w:val="22"/>
        </w:rPr>
      </w:pPr>
    </w:p>
    <w:p w14:paraId="40A3B613" w14:textId="65968E7C" w:rsidR="0032131C" w:rsidRPr="00A3158B" w:rsidRDefault="0032131C" w:rsidP="001D6743">
      <w:pPr>
        <w:numPr>
          <w:ilvl w:val="0"/>
          <w:numId w:val="151"/>
        </w:numPr>
        <w:spacing w:before="240" w:after="240"/>
        <w:ind w:left="1080"/>
        <w:rPr>
          <w:szCs w:val="22"/>
        </w:rPr>
      </w:pPr>
      <w:r w:rsidRPr="00A3158B">
        <w:rPr>
          <w:szCs w:val="22"/>
        </w:rPr>
        <w:t xml:space="preserve">Using </w:t>
      </w:r>
      <w:r w:rsidR="00A4323B">
        <w:rPr>
          <w:szCs w:val="22"/>
        </w:rPr>
        <w:t>the</w:t>
      </w:r>
      <w:r w:rsidRPr="00A3158B">
        <w:rPr>
          <w:szCs w:val="22"/>
        </w:rPr>
        <w:t xml:space="preserve"> Worksheet for Volume Calculation </w:t>
      </w:r>
    </w:p>
    <w:p w14:paraId="638CBC49" w14:textId="77777777" w:rsidR="0032131C" w:rsidRPr="00A3158B" w:rsidRDefault="0032131C" w:rsidP="001D6743">
      <w:pPr>
        <w:numPr>
          <w:ilvl w:val="0"/>
          <w:numId w:val="155"/>
        </w:numPr>
        <w:tabs>
          <w:tab w:val="left" w:pos="360"/>
        </w:tabs>
        <w:spacing w:after="240"/>
        <w:rPr>
          <w:szCs w:val="22"/>
        </w:rPr>
      </w:pPr>
      <w:r w:rsidRPr="00A3158B">
        <w:rPr>
          <w:szCs w:val="22"/>
        </w:rPr>
        <w:t xml:space="preserve">Enter the sample number of the package on the worksheet along with its labeled usable volume. </w:t>
      </w:r>
    </w:p>
    <w:p w14:paraId="29201E01" w14:textId="77777777" w:rsidR="0032131C" w:rsidRPr="00A3158B" w:rsidRDefault="0032131C" w:rsidP="001D6743">
      <w:pPr>
        <w:numPr>
          <w:ilvl w:val="0"/>
          <w:numId w:val="155"/>
        </w:numPr>
        <w:tabs>
          <w:tab w:val="left" w:pos="360"/>
        </w:tabs>
        <w:spacing w:after="240"/>
        <w:rPr>
          <w:szCs w:val="22"/>
        </w:rPr>
      </w:pPr>
      <w:r w:rsidRPr="00A3158B">
        <w:rPr>
          <w:szCs w:val="22"/>
        </w:rPr>
        <w:t>Test Measure Information</w:t>
      </w:r>
    </w:p>
    <w:p w14:paraId="502BCBE7" w14:textId="77777777" w:rsidR="0032131C" w:rsidRPr="00A3158B" w:rsidRDefault="0032131C" w:rsidP="001D6743">
      <w:pPr>
        <w:numPr>
          <w:ilvl w:val="0"/>
          <w:numId w:val="157"/>
        </w:numPr>
        <w:tabs>
          <w:tab w:val="left" w:pos="360"/>
        </w:tabs>
        <w:spacing w:after="240"/>
        <w:rPr>
          <w:szCs w:val="22"/>
        </w:rPr>
      </w:pPr>
      <w:r w:rsidRPr="00A3158B">
        <w:rPr>
          <w:szCs w:val="22"/>
        </w:rPr>
        <w:t>For a cylindrical test measure, enter its interior height and radius in the spaces labeled A and B.</w:t>
      </w:r>
    </w:p>
    <w:p w14:paraId="3B3A37F5" w14:textId="77777777" w:rsidR="0032131C" w:rsidRPr="00A3158B" w:rsidRDefault="0032131C" w:rsidP="001D6743">
      <w:pPr>
        <w:numPr>
          <w:ilvl w:val="0"/>
          <w:numId w:val="157"/>
        </w:numPr>
        <w:tabs>
          <w:tab w:val="left" w:pos="360"/>
        </w:tabs>
        <w:spacing w:before="240" w:after="240"/>
        <w:rPr>
          <w:szCs w:val="22"/>
        </w:rPr>
      </w:pPr>
      <w:r w:rsidRPr="00A3158B">
        <w:rPr>
          <w:szCs w:val="22"/>
        </w:rPr>
        <w:t>For a square or rectangular test measure enter its interior height and the area of its base (i.e., length × width) in spaces labeled A and B.</w:t>
      </w:r>
    </w:p>
    <w:p w14:paraId="43818014" w14:textId="7FC81B47" w:rsidR="0032131C" w:rsidRPr="00A3158B" w:rsidRDefault="0032131C" w:rsidP="001D6743">
      <w:pPr>
        <w:numPr>
          <w:ilvl w:val="0"/>
          <w:numId w:val="156"/>
        </w:numPr>
        <w:tabs>
          <w:tab w:val="left" w:pos="720"/>
        </w:tabs>
        <w:spacing w:after="240"/>
        <w:ind w:left="1440"/>
        <w:rPr>
          <w:szCs w:val="22"/>
        </w:rPr>
      </w:pPr>
      <w:r w:rsidRPr="00A3158B">
        <w:rPr>
          <w:szCs w:val="22"/>
        </w:rPr>
        <w:t>Sum the measurements in the grid, divide the value by the number of measurements (i.e.,</w:t>
      </w:r>
      <w:r w:rsidR="00B728F9" w:rsidRPr="00A3158B">
        <w:rPr>
          <w:szCs w:val="22"/>
        </w:rPr>
        <w:t> </w:t>
      </w:r>
      <w:r w:rsidRPr="00A3158B">
        <w:rPr>
          <w:szCs w:val="22"/>
        </w:rPr>
        <w:t xml:space="preserve">9), and enter this value in the space labeled C, Average Depth. </w:t>
      </w:r>
    </w:p>
    <w:p w14:paraId="5A1B6372" w14:textId="77777777" w:rsidR="0032131C" w:rsidRPr="00A3158B" w:rsidRDefault="0032131C" w:rsidP="001D6743">
      <w:pPr>
        <w:numPr>
          <w:ilvl w:val="0"/>
          <w:numId w:val="156"/>
        </w:numPr>
        <w:tabs>
          <w:tab w:val="left" w:pos="360"/>
        </w:tabs>
        <w:spacing w:after="240"/>
        <w:ind w:left="1440"/>
        <w:rPr>
          <w:szCs w:val="22"/>
        </w:rPr>
      </w:pPr>
      <w:r w:rsidRPr="00A3158B">
        <w:rPr>
          <w:szCs w:val="22"/>
        </w:rPr>
        <w:t xml:space="preserve">Calculate the Average Height of the Bedding (subtract C [Average Depth] from A [Interior Height of Test Measure]) and enter this value in the space labeled D. </w:t>
      </w:r>
    </w:p>
    <w:p w14:paraId="67C2E0A2" w14:textId="77777777" w:rsidR="0032131C" w:rsidRPr="00A3158B" w:rsidRDefault="0032131C" w:rsidP="001D6743">
      <w:pPr>
        <w:numPr>
          <w:ilvl w:val="0"/>
          <w:numId w:val="156"/>
        </w:numPr>
        <w:tabs>
          <w:tab w:val="left" w:pos="360"/>
          <w:tab w:val="left" w:pos="1080"/>
        </w:tabs>
        <w:spacing w:after="240"/>
        <w:ind w:left="1440"/>
        <w:rPr>
          <w:szCs w:val="22"/>
        </w:rPr>
      </w:pPr>
      <w:r w:rsidRPr="00A3158B">
        <w:rPr>
          <w:szCs w:val="22"/>
        </w:rPr>
        <w:lastRenderedPageBreak/>
        <w:t>Calculate the Volume of Bedding in the Package:</w:t>
      </w:r>
    </w:p>
    <w:p w14:paraId="39C52642" w14:textId="0E725651" w:rsidR="000B7FF0" w:rsidRPr="000B7FF0" w:rsidRDefault="0032131C" w:rsidP="001D6743">
      <w:pPr>
        <w:numPr>
          <w:ilvl w:val="0"/>
          <w:numId w:val="158"/>
        </w:numPr>
        <w:tabs>
          <w:tab w:val="left" w:pos="1800"/>
        </w:tabs>
        <w:spacing w:before="240" w:after="240"/>
        <w:rPr>
          <w:rFonts w:eastAsia="Calibri"/>
          <w:color w:val="auto"/>
          <w:szCs w:val="22"/>
        </w:rPr>
      </w:pPr>
      <w:r w:rsidRPr="00A3158B">
        <w:rPr>
          <w:szCs w:val="22"/>
        </w:rPr>
        <w:t>For a cylindrical test measure, the formula (</w:t>
      </w:r>
      <w:r w:rsidRPr="00A3158B">
        <w:rPr>
          <w:i/>
          <w:szCs w:val="22"/>
        </w:rPr>
        <w:t xml:space="preserve">Volume in Liters </w:t>
      </w:r>
      <w:r w:rsidRPr="008E0FE1">
        <w:rPr>
          <w:szCs w:val="22"/>
        </w:rPr>
        <w:t>=</w:t>
      </w:r>
      <w:r w:rsidRPr="00A3158B">
        <w:rPr>
          <w:i/>
          <w:szCs w:val="22"/>
        </w:rPr>
        <w:t xml:space="preserve"> πr</w:t>
      </w:r>
      <w:r w:rsidRPr="00A3158B">
        <w:rPr>
          <w:i/>
          <w:szCs w:val="22"/>
          <w:vertAlign w:val="superscript"/>
        </w:rPr>
        <w:t>2</w:t>
      </w:r>
      <w:r w:rsidRPr="00A3158B">
        <w:rPr>
          <w:i/>
          <w:szCs w:val="22"/>
        </w:rPr>
        <w:t>h)</w:t>
      </w:r>
      <w:r w:rsidRPr="00A3158B">
        <w:rPr>
          <w:szCs w:val="22"/>
        </w:rPr>
        <w:t xml:space="preserve"> is shown </w:t>
      </w:r>
      <w:proofErr w:type="gramStart"/>
      <w:r w:rsidR="00E358EE">
        <w:rPr>
          <w:szCs w:val="22"/>
        </w:rPr>
        <w:t>on line</w:t>
      </w:r>
      <w:proofErr w:type="gramEnd"/>
      <w:r w:rsidRPr="00A3158B">
        <w:rPr>
          <w:szCs w:val="22"/>
        </w:rPr>
        <w:t xml:space="preserve"> E on the worksheet.  It is</w:t>
      </w:r>
      <w:r w:rsidR="000B7FF0">
        <w:rPr>
          <w:szCs w:val="22"/>
        </w:rPr>
        <w:t>:</w:t>
      </w:r>
    </w:p>
    <w:p w14:paraId="14CB2504" w14:textId="44442451" w:rsidR="000B7FF0" w:rsidRPr="000B7FF0" w:rsidRDefault="0032131C" w:rsidP="000B7FF0">
      <w:pPr>
        <w:tabs>
          <w:tab w:val="left" w:pos="1800"/>
        </w:tabs>
        <w:spacing w:before="240" w:after="240"/>
        <w:ind w:left="1800"/>
        <w:jc w:val="center"/>
        <w:rPr>
          <w:rFonts w:eastAsia="Calibri"/>
          <w:i/>
          <w:color w:val="auto"/>
          <w:szCs w:val="22"/>
        </w:rPr>
      </w:pPr>
      <w:r w:rsidRPr="000B7FF0">
        <w:rPr>
          <w:rFonts w:eastAsia="Calibri"/>
          <w:i/>
          <w:color w:val="auto"/>
          <w:szCs w:val="22"/>
        </w:rPr>
        <w:t xml:space="preserve">Volume (Liters) </w:t>
      </w:r>
      <w:r w:rsidRPr="008E0FE1">
        <w:rPr>
          <w:rFonts w:eastAsia="Calibri"/>
          <w:color w:val="auto"/>
          <w:szCs w:val="22"/>
        </w:rPr>
        <w:t>=</w:t>
      </w:r>
      <w:r w:rsidRPr="000B7FF0">
        <w:rPr>
          <w:rFonts w:eastAsia="Calibri"/>
          <w:i/>
          <w:color w:val="auto"/>
          <w:szCs w:val="22"/>
        </w:rPr>
        <w:t xml:space="preserve"> 3.14159265 </w:t>
      </w:r>
      <w:r w:rsidRPr="008E0FE1">
        <w:rPr>
          <w:rFonts w:eastAsia="Calibri"/>
          <w:color w:val="auto"/>
          <w:szCs w:val="22"/>
        </w:rPr>
        <w:t>×</w:t>
      </w:r>
      <w:r w:rsidRPr="000B7FF0">
        <w:rPr>
          <w:rFonts w:eastAsia="Calibri"/>
          <w:i/>
          <w:color w:val="auto"/>
          <w:szCs w:val="22"/>
        </w:rPr>
        <w:t xml:space="preserve"> r</w:t>
      </w:r>
      <w:r w:rsidRPr="000B7FF0">
        <w:rPr>
          <w:rFonts w:eastAsia="Calibri"/>
          <w:i/>
          <w:color w:val="auto"/>
          <w:szCs w:val="22"/>
          <w:vertAlign w:val="superscript"/>
        </w:rPr>
        <w:t>2</w:t>
      </w:r>
      <w:r w:rsidRPr="008E0FE1">
        <w:rPr>
          <w:rFonts w:eastAsia="Calibri"/>
          <w:i/>
          <w:color w:val="auto"/>
          <w:szCs w:val="22"/>
        </w:rPr>
        <w:t xml:space="preserve"> </w:t>
      </w:r>
      <w:r w:rsidRPr="000B7FF0">
        <w:rPr>
          <w:rFonts w:eastAsia="Calibri"/>
          <w:i/>
          <w:color w:val="auto"/>
          <w:szCs w:val="22"/>
        </w:rPr>
        <w:t>(B</w:t>
      </w:r>
      <w:r w:rsidRPr="000B7FF0">
        <w:rPr>
          <w:rFonts w:eastAsia="Calibri"/>
          <w:i/>
          <w:color w:val="auto"/>
          <w:szCs w:val="22"/>
          <w:vertAlign w:val="superscript"/>
        </w:rPr>
        <w:t>2</w:t>
      </w:r>
      <w:r w:rsidRPr="000B7FF0">
        <w:rPr>
          <w:rFonts w:eastAsia="Calibri"/>
          <w:i/>
          <w:color w:val="auto"/>
          <w:szCs w:val="22"/>
        </w:rPr>
        <w:t xml:space="preserve">) </w:t>
      </w:r>
      <w:r w:rsidRPr="008E0FE1">
        <w:rPr>
          <w:rFonts w:eastAsia="Calibri"/>
          <w:color w:val="auto"/>
          <w:szCs w:val="22"/>
        </w:rPr>
        <w:t>×</w:t>
      </w:r>
      <w:r w:rsidRPr="000B7FF0">
        <w:rPr>
          <w:rFonts w:eastAsia="Calibri"/>
          <w:i/>
          <w:color w:val="auto"/>
          <w:szCs w:val="22"/>
        </w:rPr>
        <w:t xml:space="preserve"> Average Height (D) </w:t>
      </w:r>
      <w:r w:rsidRPr="008E0FE1">
        <w:rPr>
          <w:rFonts w:eastAsia="Calibri"/>
          <w:color w:val="auto"/>
          <w:szCs w:val="22"/>
        </w:rPr>
        <w:t>÷</w:t>
      </w:r>
      <w:r w:rsidRPr="000B7FF0">
        <w:rPr>
          <w:rFonts w:eastAsia="Calibri"/>
          <w:i/>
          <w:color w:val="auto"/>
          <w:szCs w:val="22"/>
        </w:rPr>
        <w:t xml:space="preserve"> 1 000 000.</w:t>
      </w:r>
    </w:p>
    <w:p w14:paraId="3A3086FC" w14:textId="62F1AC10" w:rsidR="0032131C" w:rsidRPr="00A3158B" w:rsidRDefault="0032131C" w:rsidP="000B7FF0">
      <w:pPr>
        <w:tabs>
          <w:tab w:val="left" w:pos="1800"/>
        </w:tabs>
        <w:spacing w:before="240" w:after="240"/>
        <w:ind w:left="1800"/>
        <w:rPr>
          <w:rFonts w:eastAsia="Calibri"/>
          <w:color w:val="auto"/>
          <w:szCs w:val="22"/>
        </w:rPr>
      </w:pPr>
      <w:r w:rsidRPr="00A3158B">
        <w:rPr>
          <w:rFonts w:eastAsia="Calibri"/>
          <w:color w:val="auto"/>
          <w:szCs w:val="22"/>
        </w:rPr>
        <w:t xml:space="preserve">Enter the package volume in the space provided for this value in </w:t>
      </w:r>
      <w:r w:rsidR="00E358EE">
        <w:rPr>
          <w:rFonts w:eastAsia="Calibri"/>
          <w:color w:val="auto"/>
          <w:szCs w:val="22"/>
        </w:rPr>
        <w:t xml:space="preserve">line </w:t>
      </w:r>
      <w:r w:rsidRPr="00A3158B">
        <w:rPr>
          <w:rFonts w:eastAsia="Calibri"/>
          <w:color w:val="auto"/>
          <w:szCs w:val="22"/>
        </w:rPr>
        <w:t>E.</w:t>
      </w:r>
    </w:p>
    <w:p w14:paraId="484EE598" w14:textId="74A9CCDA" w:rsidR="000B7FF0" w:rsidRPr="000B7FF0" w:rsidRDefault="0032131C" w:rsidP="001D6743">
      <w:pPr>
        <w:numPr>
          <w:ilvl w:val="0"/>
          <w:numId w:val="158"/>
        </w:numPr>
        <w:tabs>
          <w:tab w:val="left" w:pos="1800"/>
        </w:tabs>
        <w:spacing w:before="240" w:after="240"/>
        <w:rPr>
          <w:rFonts w:eastAsia="Calibri"/>
          <w:color w:val="auto"/>
          <w:szCs w:val="22"/>
        </w:rPr>
      </w:pPr>
      <w:r w:rsidRPr="00A3158B">
        <w:rPr>
          <w:szCs w:val="22"/>
        </w:rPr>
        <w:t>For a square or rectangular test measure the formula (</w:t>
      </w:r>
      <w:r w:rsidRPr="00A3158B">
        <w:rPr>
          <w:i/>
          <w:szCs w:val="22"/>
        </w:rPr>
        <w:t xml:space="preserve">Volume in Liters </w:t>
      </w:r>
      <w:r w:rsidRPr="008E0FE1">
        <w:rPr>
          <w:szCs w:val="22"/>
        </w:rPr>
        <w:t>=</w:t>
      </w:r>
      <w:r w:rsidRPr="00A3158B">
        <w:rPr>
          <w:i/>
          <w:szCs w:val="22"/>
        </w:rPr>
        <w:t xml:space="preserve"> LWH) </w:t>
      </w:r>
      <w:r w:rsidRPr="00A3158B">
        <w:rPr>
          <w:szCs w:val="22"/>
        </w:rPr>
        <w:t xml:space="preserve">is shown in </w:t>
      </w:r>
      <w:r w:rsidR="00E358EE">
        <w:rPr>
          <w:szCs w:val="22"/>
        </w:rPr>
        <w:t xml:space="preserve">line </w:t>
      </w:r>
      <w:r w:rsidRPr="00A3158B">
        <w:rPr>
          <w:szCs w:val="22"/>
        </w:rPr>
        <w:t>E on the worksheet.  It is</w:t>
      </w:r>
      <w:r w:rsidR="000B7FF0">
        <w:rPr>
          <w:szCs w:val="22"/>
        </w:rPr>
        <w:t>:</w:t>
      </w:r>
      <w:r w:rsidRPr="00A3158B">
        <w:rPr>
          <w:szCs w:val="22"/>
        </w:rPr>
        <w:t xml:space="preserve"> </w:t>
      </w:r>
    </w:p>
    <w:p w14:paraId="5BA641F8" w14:textId="6BCA7B03" w:rsidR="000B7FF0" w:rsidRPr="000B7FF0" w:rsidRDefault="0032131C" w:rsidP="000B7FF0">
      <w:pPr>
        <w:tabs>
          <w:tab w:val="left" w:pos="1800"/>
        </w:tabs>
        <w:spacing w:before="240" w:after="240"/>
        <w:ind w:left="1800"/>
        <w:jc w:val="center"/>
        <w:rPr>
          <w:rFonts w:eastAsia="Calibri"/>
          <w:i/>
          <w:color w:val="auto"/>
          <w:szCs w:val="22"/>
        </w:rPr>
      </w:pPr>
      <w:r w:rsidRPr="000B7FF0">
        <w:rPr>
          <w:rFonts w:eastAsia="Calibri"/>
          <w:i/>
          <w:color w:val="auto"/>
          <w:szCs w:val="22"/>
        </w:rPr>
        <w:t xml:space="preserve">Volume (Liters) </w:t>
      </w:r>
      <w:r w:rsidRPr="008E0FE1">
        <w:rPr>
          <w:rFonts w:eastAsia="Calibri"/>
          <w:color w:val="auto"/>
          <w:szCs w:val="22"/>
        </w:rPr>
        <w:t>=</w:t>
      </w:r>
      <w:r w:rsidRPr="000B7FF0">
        <w:rPr>
          <w:rFonts w:eastAsia="Calibri"/>
          <w:i/>
          <w:color w:val="auto"/>
          <w:szCs w:val="22"/>
        </w:rPr>
        <w:t xml:space="preserve"> B (Area of Test Measure Base)</w:t>
      </w:r>
      <w:r w:rsidRPr="000B7FF0">
        <w:rPr>
          <w:rFonts w:eastAsia="Calibri"/>
          <w:i/>
          <w:color w:val="auto"/>
          <w:szCs w:val="22"/>
          <w:vertAlign w:val="superscript"/>
        </w:rPr>
        <w:t xml:space="preserve"> </w:t>
      </w:r>
      <w:r w:rsidRPr="008E0FE1">
        <w:rPr>
          <w:rFonts w:eastAsia="Calibri"/>
          <w:color w:val="auto"/>
          <w:szCs w:val="22"/>
        </w:rPr>
        <w:t>×</w:t>
      </w:r>
      <w:r w:rsidRPr="000B7FF0">
        <w:rPr>
          <w:rFonts w:eastAsia="Calibri"/>
          <w:i/>
          <w:color w:val="auto"/>
          <w:szCs w:val="22"/>
        </w:rPr>
        <w:t xml:space="preserve"> D (Average Height) </w:t>
      </w:r>
      <w:r w:rsidRPr="008E0FE1">
        <w:rPr>
          <w:rFonts w:eastAsia="Calibri"/>
          <w:color w:val="auto"/>
          <w:szCs w:val="22"/>
        </w:rPr>
        <w:t>÷</w:t>
      </w:r>
      <w:r w:rsidRPr="000B7FF0">
        <w:rPr>
          <w:rFonts w:eastAsia="Calibri"/>
          <w:i/>
          <w:color w:val="auto"/>
          <w:szCs w:val="22"/>
        </w:rPr>
        <w:t xml:space="preserve"> 1 000 000.</w:t>
      </w:r>
    </w:p>
    <w:p w14:paraId="72B74D1B" w14:textId="79CA5B10" w:rsidR="0032131C" w:rsidRPr="00A3158B" w:rsidRDefault="0032131C" w:rsidP="000B7FF0">
      <w:pPr>
        <w:tabs>
          <w:tab w:val="left" w:pos="1800"/>
        </w:tabs>
        <w:spacing w:before="240" w:after="240"/>
        <w:ind w:left="1800"/>
        <w:rPr>
          <w:rFonts w:eastAsia="Calibri"/>
          <w:color w:val="auto"/>
          <w:szCs w:val="22"/>
        </w:rPr>
      </w:pPr>
      <w:r w:rsidRPr="00A3158B">
        <w:rPr>
          <w:rFonts w:eastAsia="Calibri"/>
          <w:color w:val="auto"/>
          <w:szCs w:val="22"/>
        </w:rPr>
        <w:t xml:space="preserve">Enter the package volume in the space provided for this value in </w:t>
      </w:r>
      <w:r w:rsidR="00E358EE">
        <w:rPr>
          <w:rFonts w:eastAsia="Calibri"/>
          <w:color w:val="auto"/>
          <w:szCs w:val="22"/>
        </w:rPr>
        <w:t xml:space="preserve">line </w:t>
      </w:r>
      <w:r w:rsidRPr="00A3158B">
        <w:rPr>
          <w:rFonts w:eastAsia="Calibri"/>
          <w:color w:val="auto"/>
          <w:szCs w:val="22"/>
        </w:rPr>
        <w:t>E.</w:t>
      </w:r>
    </w:p>
    <w:p w14:paraId="7D1603A9" w14:textId="77777777" w:rsidR="0032131C" w:rsidRPr="00A3158B" w:rsidRDefault="0032131C" w:rsidP="001D6743">
      <w:pPr>
        <w:keepNext/>
        <w:numPr>
          <w:ilvl w:val="0"/>
          <w:numId w:val="159"/>
        </w:numPr>
        <w:spacing w:before="240" w:after="240"/>
        <w:ind w:left="1440"/>
        <w:rPr>
          <w:rFonts w:eastAsia="Calibri"/>
          <w:color w:val="auto"/>
          <w:szCs w:val="22"/>
        </w:rPr>
      </w:pPr>
      <w:r w:rsidRPr="00A3158B">
        <w:rPr>
          <w:szCs w:val="22"/>
        </w:rPr>
        <w:t>Calculate the Package Error using the following formula:</w:t>
      </w:r>
      <w:r w:rsidRPr="00A3158B">
        <w:rPr>
          <w:rFonts w:eastAsia="Calibri"/>
          <w:color w:val="auto"/>
          <w:szCs w:val="22"/>
        </w:rPr>
        <w:t xml:space="preserve">  </w:t>
      </w:r>
    </w:p>
    <w:p w14:paraId="5097582A" w14:textId="77777777" w:rsidR="0032131C" w:rsidRPr="00A3158B" w:rsidRDefault="0032131C" w:rsidP="001D6743">
      <w:pPr>
        <w:numPr>
          <w:ilvl w:val="0"/>
          <w:numId w:val="160"/>
        </w:numPr>
        <w:spacing w:before="240" w:after="240"/>
        <w:ind w:left="1800"/>
        <w:jc w:val="left"/>
        <w:rPr>
          <w:rFonts w:eastAsia="Calibri"/>
          <w:color w:val="auto"/>
          <w:szCs w:val="22"/>
        </w:rPr>
      </w:pPr>
      <w:r w:rsidRPr="00A3158B">
        <w:rPr>
          <w:rFonts w:eastAsia="Calibri"/>
          <w:color w:val="auto"/>
          <w:szCs w:val="22"/>
        </w:rPr>
        <w:t xml:space="preserve">Package Error = Labeled Usable Volume (Liters) − E Package Volume (Liters) </w:t>
      </w:r>
    </w:p>
    <w:p w14:paraId="591E2124" w14:textId="77777777" w:rsidR="0032131C" w:rsidRPr="00A3158B" w:rsidRDefault="0032131C" w:rsidP="0032131C">
      <w:pPr>
        <w:tabs>
          <w:tab w:val="left" w:pos="360"/>
          <w:tab w:val="left" w:pos="1800"/>
        </w:tabs>
        <w:spacing w:after="240"/>
        <w:ind w:left="1080"/>
        <w:jc w:val="center"/>
        <w:rPr>
          <w:i/>
          <w:szCs w:val="22"/>
        </w:rPr>
      </w:pPr>
      <w:r w:rsidRPr="00A3158B">
        <w:rPr>
          <w:i/>
          <w:szCs w:val="22"/>
        </w:rPr>
        <w:t xml:space="preserve">Package Error (Liters) </w:t>
      </w:r>
      <w:r w:rsidRPr="008E0FE1">
        <w:rPr>
          <w:szCs w:val="22"/>
        </w:rPr>
        <w:t>=</w:t>
      </w:r>
      <w:r w:rsidRPr="00A3158B">
        <w:rPr>
          <w:i/>
          <w:szCs w:val="22"/>
        </w:rPr>
        <w:t xml:space="preserve"> Labeled Expanded Volume </w:t>
      </w:r>
      <w:r w:rsidRPr="008E0FE1">
        <w:rPr>
          <w:szCs w:val="22"/>
        </w:rPr>
        <w:t>–</w:t>
      </w:r>
      <w:r w:rsidRPr="00A3158B">
        <w:rPr>
          <w:i/>
          <w:szCs w:val="22"/>
        </w:rPr>
        <w:t xml:space="preserve"> Package Volume </w:t>
      </w:r>
    </w:p>
    <w:p w14:paraId="73EA52C4" w14:textId="18696CFE" w:rsidR="0032131C" w:rsidRPr="00A3158B" w:rsidRDefault="0032131C" w:rsidP="001D6743">
      <w:pPr>
        <w:numPr>
          <w:ilvl w:val="0"/>
          <w:numId w:val="161"/>
        </w:numPr>
        <w:tabs>
          <w:tab w:val="left" w:pos="360"/>
          <w:tab w:val="left" w:pos="1440"/>
        </w:tabs>
        <w:spacing w:after="240"/>
        <w:ind w:left="1440"/>
        <w:rPr>
          <w:szCs w:val="22"/>
        </w:rPr>
      </w:pPr>
      <w:r w:rsidRPr="00A3158B">
        <w:rPr>
          <w:szCs w:val="22"/>
        </w:rPr>
        <w:t xml:space="preserve">Transfer the individual package errors (verify whether they are positive or negative) to the “Standard Package Report </w:t>
      </w:r>
      <w:r w:rsidR="00972C96">
        <w:rPr>
          <w:szCs w:val="22"/>
        </w:rPr>
        <w:t>–</w:t>
      </w:r>
      <w:r w:rsidRPr="00A3158B">
        <w:rPr>
          <w:szCs w:val="22"/>
        </w:rPr>
        <w:t xml:space="preserve"> Animal Bedding” in Appendix D.  Fill in the required header information.  For Box 7, “Number of Unreasonable Package Errors Allowed for Sample Size</w:t>
      </w:r>
      <w:r w:rsidR="00D07859">
        <w:rPr>
          <w:szCs w:val="22"/>
        </w:rPr>
        <w:t>”</w:t>
      </w:r>
      <w:r w:rsidRPr="00A3158B">
        <w:rPr>
          <w:szCs w:val="22"/>
        </w:rPr>
        <w:t>, use Appendix A</w:t>
      </w:r>
      <w:r w:rsidR="00D07859">
        <w:rPr>
          <w:szCs w:val="22"/>
        </w:rPr>
        <w:t xml:space="preserve"> </w:t>
      </w:r>
      <w:r w:rsidRPr="00A3158B">
        <w:rPr>
          <w:szCs w:val="22"/>
        </w:rPr>
        <w:t>Table 2-1. “Sampling Plans for Category</w:t>
      </w:r>
      <w:r w:rsidR="00D56983" w:rsidRPr="00A3158B">
        <w:rPr>
          <w:szCs w:val="22"/>
        </w:rPr>
        <w:t> </w:t>
      </w:r>
      <w:r w:rsidRPr="00A3158B">
        <w:rPr>
          <w:szCs w:val="22"/>
        </w:rPr>
        <w:t>A</w:t>
      </w:r>
      <w:r w:rsidR="00D07859">
        <w:rPr>
          <w:szCs w:val="22"/>
        </w:rPr>
        <w:t>”</w:t>
      </w:r>
      <w:r w:rsidRPr="00A3158B">
        <w:rPr>
          <w:szCs w:val="22"/>
        </w:rPr>
        <w:t xml:space="preserve">, </w:t>
      </w:r>
      <w:r w:rsidR="00D07859">
        <w:rPr>
          <w:szCs w:val="22"/>
        </w:rPr>
        <w:t>“</w:t>
      </w:r>
      <w:r w:rsidRPr="00A3158B">
        <w:rPr>
          <w:szCs w:val="22"/>
        </w:rPr>
        <w:t>Column</w:t>
      </w:r>
      <w:r w:rsidR="00D56983" w:rsidRPr="00A3158B">
        <w:rPr>
          <w:szCs w:val="22"/>
        </w:rPr>
        <w:t> </w:t>
      </w:r>
      <w:r w:rsidRPr="00A3158B">
        <w:rPr>
          <w:szCs w:val="22"/>
        </w:rPr>
        <w:t xml:space="preserve">4.”, Based on the sample size, determine how many packages may have minus package errors that exceed the MAV (i.e., unreasonable package error).  </w:t>
      </w:r>
    </w:p>
    <w:p w14:paraId="7F763098" w14:textId="03312E28" w:rsidR="0032131C" w:rsidRPr="00A3158B" w:rsidRDefault="00D56983" w:rsidP="0032131C">
      <w:pPr>
        <w:tabs>
          <w:tab w:val="left" w:pos="360"/>
          <w:tab w:val="left" w:pos="1440"/>
        </w:tabs>
        <w:spacing w:after="240"/>
        <w:ind w:left="1440"/>
        <w:rPr>
          <w:szCs w:val="22"/>
        </w:rPr>
      </w:pPr>
      <w:r w:rsidRPr="00A3158B">
        <w:rPr>
          <w:szCs w:val="22"/>
        </w:rPr>
        <w:t>THEN</w:t>
      </w:r>
      <w:r w:rsidR="0032131C" w:rsidRPr="00A3158B">
        <w:rPr>
          <w:szCs w:val="22"/>
        </w:rPr>
        <w:t>:</w:t>
      </w:r>
    </w:p>
    <w:p w14:paraId="7433401C" w14:textId="1B228BEA" w:rsidR="0032131C" w:rsidRDefault="0032131C" w:rsidP="008E0FE1">
      <w:pPr>
        <w:numPr>
          <w:ilvl w:val="0"/>
          <w:numId w:val="162"/>
        </w:numPr>
        <w:tabs>
          <w:tab w:val="left" w:pos="1080"/>
        </w:tabs>
        <w:spacing w:before="240"/>
        <w:jc w:val="left"/>
        <w:rPr>
          <w:szCs w:val="22"/>
        </w:rPr>
      </w:pPr>
      <w:r w:rsidRPr="00A3158B">
        <w:rPr>
          <w:szCs w:val="22"/>
        </w:rPr>
        <w:t xml:space="preserve">Calculate the Total Error (Enter in Box 8. “Total Error”). </w:t>
      </w:r>
    </w:p>
    <w:p w14:paraId="175E4DE7" w14:textId="779F0AF8" w:rsidR="009A6E0D" w:rsidRPr="00343C94" w:rsidRDefault="009A6E0D" w:rsidP="00343C94">
      <w:pPr>
        <w:pStyle w:val="ListParagraph"/>
        <w:spacing w:before="60" w:after="240"/>
        <w:ind w:left="360"/>
        <w:jc w:val="left"/>
        <w:rPr>
          <w:rFonts w:eastAsia="Calibri"/>
          <w:color w:val="auto"/>
          <w:szCs w:val="22"/>
        </w:rPr>
      </w:pPr>
      <w:r w:rsidRPr="009A6E0D">
        <w:rPr>
          <w:rFonts w:eastAsia="Calibri"/>
          <w:color w:val="auto"/>
          <w:szCs w:val="22"/>
        </w:rPr>
        <w:t>(Amended 2016)</w:t>
      </w:r>
    </w:p>
    <w:p w14:paraId="6D2F6CFA" w14:textId="3E39C38C" w:rsidR="0032131C" w:rsidRPr="008E0FE1" w:rsidRDefault="0032131C" w:rsidP="00260AB5">
      <w:pPr>
        <w:pStyle w:val="Heading3"/>
        <w:numPr>
          <w:ilvl w:val="2"/>
          <w:numId w:val="377"/>
        </w:numPr>
        <w:rPr>
          <w:rFonts w:eastAsia="Calibri"/>
        </w:rPr>
      </w:pPr>
      <w:bookmarkStart w:id="3762" w:name="_Toc24613752"/>
      <w:r w:rsidRPr="008E0FE1">
        <w:rPr>
          <w:rFonts w:eastAsia="Calibri"/>
        </w:rPr>
        <w:t>Evaluation of the Test Results and Determination of Pass or Fail</w:t>
      </w:r>
      <w:bookmarkEnd w:id="3762"/>
    </w:p>
    <w:p w14:paraId="4F74A7EF" w14:textId="1102161F" w:rsidR="0032131C" w:rsidRPr="00A3158B" w:rsidRDefault="0032131C" w:rsidP="001D6743">
      <w:pPr>
        <w:numPr>
          <w:ilvl w:val="0"/>
          <w:numId w:val="163"/>
        </w:numPr>
        <w:spacing w:after="240"/>
        <w:ind w:left="1440"/>
        <w:rPr>
          <w:szCs w:val="22"/>
        </w:rPr>
      </w:pPr>
      <w:r w:rsidRPr="00A3158B">
        <w:rPr>
          <w:szCs w:val="22"/>
        </w:rPr>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14:paraId="495B5211" w14:textId="47F9CB39" w:rsidR="0032131C" w:rsidRPr="00A3158B" w:rsidRDefault="0032131C" w:rsidP="001D6743">
      <w:pPr>
        <w:numPr>
          <w:ilvl w:val="0"/>
          <w:numId w:val="163"/>
        </w:numPr>
        <w:tabs>
          <w:tab w:val="left" w:pos="1440"/>
        </w:tabs>
        <w:spacing w:before="240" w:after="240"/>
        <w:ind w:left="1440"/>
        <w:rPr>
          <w:szCs w:val="22"/>
        </w:rPr>
      </w:pPr>
      <w:r w:rsidRPr="00A3158B">
        <w:rPr>
          <w:szCs w:val="22"/>
        </w:rPr>
        <w:t>Calculate the Average Error for the sample by dividing Box 8 “Total Error,” by Box</w:t>
      </w:r>
      <w:r w:rsidR="00D56983" w:rsidRPr="00A3158B">
        <w:rPr>
          <w:szCs w:val="22"/>
        </w:rPr>
        <w:t> </w:t>
      </w:r>
      <w:r w:rsidRPr="00A3158B">
        <w:rPr>
          <w:szCs w:val="22"/>
        </w:rPr>
        <w:t>6 “Sample Size” and enter the value in Box</w:t>
      </w:r>
      <w:r w:rsidR="00D56983" w:rsidRPr="00A3158B">
        <w:rPr>
          <w:szCs w:val="22"/>
        </w:rPr>
        <w:t> </w:t>
      </w:r>
      <w:r w:rsidRPr="00A3158B">
        <w:rPr>
          <w:szCs w:val="22"/>
        </w:rPr>
        <w:t>11 “Calculate Average Error,” then go Box</w:t>
      </w:r>
      <w:r w:rsidR="00D56983" w:rsidRPr="00A3158B">
        <w:rPr>
          <w:szCs w:val="22"/>
        </w:rPr>
        <w:t> </w:t>
      </w:r>
      <w:r w:rsidRPr="00A3158B">
        <w:rPr>
          <w:szCs w:val="22"/>
        </w:rPr>
        <w:t>12 “Does Box</w:t>
      </w:r>
      <w:r w:rsidR="00D56983" w:rsidRPr="00A3158B">
        <w:rPr>
          <w:szCs w:val="22"/>
        </w:rPr>
        <w:t> </w:t>
      </w:r>
      <w:r w:rsidRPr="00A3158B">
        <w:rPr>
          <w:szCs w:val="22"/>
        </w:rPr>
        <w:t xml:space="preserve">11 equal Zero or Plus?”  If the Average Error is zero or a positive number the </w:t>
      </w:r>
      <w:r w:rsidRPr="00A3158B">
        <w:rPr>
          <w:szCs w:val="22"/>
        </w:rPr>
        <w:lastRenderedPageBreak/>
        <w:t>sample passes, go to Box</w:t>
      </w:r>
      <w:r w:rsidR="00D56983" w:rsidRPr="00A3158B">
        <w:rPr>
          <w:szCs w:val="22"/>
        </w:rPr>
        <w:t> </w:t>
      </w:r>
      <w:r w:rsidRPr="00A3158B">
        <w:rPr>
          <w:szCs w:val="22"/>
        </w:rPr>
        <w:t>17 “Disposition of the Inspection Lot” and approve the inspection lot.  If the Average Error is a negative value go to Step</w:t>
      </w:r>
      <w:r w:rsidR="00D56983" w:rsidRPr="00A3158B">
        <w:rPr>
          <w:szCs w:val="22"/>
        </w:rPr>
        <w:t> </w:t>
      </w:r>
      <w:r w:rsidR="007471FE">
        <w:rPr>
          <w:szCs w:val="22"/>
        </w:rPr>
        <w:t>3</w:t>
      </w:r>
      <w:r w:rsidRPr="00A3158B">
        <w:rPr>
          <w:szCs w:val="22"/>
        </w:rPr>
        <w:t xml:space="preserve">.  </w:t>
      </w:r>
    </w:p>
    <w:p w14:paraId="4F6832A3" w14:textId="60E65114" w:rsidR="0032131C" w:rsidRPr="00A3158B" w:rsidRDefault="0032131C" w:rsidP="001D6743">
      <w:pPr>
        <w:numPr>
          <w:ilvl w:val="0"/>
          <w:numId w:val="163"/>
        </w:numPr>
        <w:spacing w:after="240"/>
        <w:ind w:left="1440"/>
        <w:rPr>
          <w:szCs w:val="22"/>
        </w:rPr>
      </w:pPr>
      <w:r w:rsidRPr="00A3158B">
        <w:rPr>
          <w:szCs w:val="22"/>
        </w:rPr>
        <w:t>Calculate the Sample Standard Deviation and enter in Box 13.  “Compute Sample Standard Deviation.”  To obtain the Sample Correction Factor for the sample size use Appendix</w:t>
      </w:r>
      <w:r w:rsidR="00D56983" w:rsidRPr="00A3158B">
        <w:rPr>
          <w:szCs w:val="22"/>
        </w:rPr>
        <w:t> </w:t>
      </w:r>
      <w:r w:rsidRPr="00A3158B">
        <w:rPr>
          <w:szCs w:val="22"/>
        </w:rPr>
        <w:t>A, Table 2-1.</w:t>
      </w:r>
      <w:r w:rsidR="00D56983" w:rsidRPr="00A3158B">
        <w:rPr>
          <w:szCs w:val="22"/>
        </w:rPr>
        <w:t> </w:t>
      </w:r>
      <w:r w:rsidRPr="00A3158B">
        <w:rPr>
          <w:szCs w:val="22"/>
        </w:rPr>
        <w:t>“Sampling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14:paraId="6B6B7699" w14:textId="77777777" w:rsidR="0032131C" w:rsidRPr="00A3158B" w:rsidRDefault="0032131C" w:rsidP="00942AD2">
      <w:pPr>
        <w:numPr>
          <w:ilvl w:val="0"/>
          <w:numId w:val="491"/>
        </w:numPr>
        <w:tabs>
          <w:tab w:val="left" w:pos="1080"/>
        </w:tabs>
        <w:spacing w:after="240"/>
        <w:rPr>
          <w:szCs w:val="22"/>
        </w:rPr>
      </w:pPr>
      <w:r w:rsidRPr="00A3158B">
        <w:rPr>
          <w:szCs w:val="22"/>
        </w:rPr>
        <w:t xml:space="preserve">Disregarding the signs, determine if the minus in Box 11 “Calculate Average Error” is larger than the value in Box 15 “Compute Sample Error Limit.” </w:t>
      </w:r>
    </w:p>
    <w:p w14:paraId="14B1AE31" w14:textId="7CDC90F6" w:rsidR="0032131C" w:rsidRPr="00A3158B" w:rsidRDefault="0032131C" w:rsidP="00942AD2">
      <w:pPr>
        <w:numPr>
          <w:ilvl w:val="0"/>
          <w:numId w:val="491"/>
        </w:numPr>
        <w:tabs>
          <w:tab w:val="left" w:pos="1080"/>
          <w:tab w:val="left" w:pos="1440"/>
        </w:tabs>
        <w:spacing w:before="240" w:after="240"/>
        <w:rPr>
          <w:szCs w:val="22"/>
        </w:rPr>
      </w:pPr>
      <w:r w:rsidRPr="00A3158B">
        <w:rPr>
          <w:szCs w:val="22"/>
        </w:rPr>
        <w:t>If yes, the sample fails, go to Box</w:t>
      </w:r>
      <w:r w:rsidR="00D56983" w:rsidRPr="00A3158B">
        <w:rPr>
          <w:szCs w:val="22"/>
        </w:rPr>
        <w:t> </w:t>
      </w:r>
      <w:r w:rsidRPr="00A3158B">
        <w:rPr>
          <w:szCs w:val="22"/>
        </w:rPr>
        <w:t xml:space="preserve">17 “Disposition of Inspection” and reject the Inspection Lot.  </w:t>
      </w:r>
    </w:p>
    <w:p w14:paraId="7F7442C6" w14:textId="77777777" w:rsidR="0032131C" w:rsidRPr="00A3158B" w:rsidRDefault="0032131C" w:rsidP="001D6743">
      <w:pPr>
        <w:numPr>
          <w:ilvl w:val="0"/>
          <w:numId w:val="165"/>
        </w:numPr>
        <w:tabs>
          <w:tab w:val="left" w:pos="360"/>
          <w:tab w:val="left" w:pos="1800"/>
        </w:tabs>
        <w:spacing w:before="240" w:after="240"/>
        <w:rPr>
          <w:szCs w:val="22"/>
        </w:rPr>
      </w:pPr>
      <w:r w:rsidRPr="00A3158B">
        <w:rPr>
          <w:szCs w:val="22"/>
        </w:rPr>
        <w:t xml:space="preserve">If no, the sample passes, go to Box 17 “Disposition of Inspection” and approve the Inspection Lot </w:t>
      </w:r>
    </w:p>
    <w:p w14:paraId="2A328FE1" w14:textId="77777777" w:rsidR="0032131C" w:rsidRPr="00A3158B" w:rsidRDefault="0032131C" w:rsidP="00942AD2">
      <w:pPr>
        <w:keepNext/>
        <w:numPr>
          <w:ilvl w:val="0"/>
          <w:numId w:val="163"/>
        </w:numPr>
        <w:tabs>
          <w:tab w:val="left" w:pos="1440"/>
        </w:tabs>
        <w:spacing w:after="60"/>
        <w:ind w:left="1440"/>
        <w:rPr>
          <w:szCs w:val="22"/>
        </w:rPr>
      </w:pPr>
      <w:r w:rsidRPr="00A3158B">
        <w:rPr>
          <w:szCs w:val="22"/>
        </w:rPr>
        <w:t xml:space="preserve">Prepare a comprehensive report of the test results and enforcement action taken and present the information to the party responsible for the product. </w:t>
      </w:r>
    </w:p>
    <w:p w14:paraId="3756B5FC" w14:textId="7C37436A" w:rsidR="0032131C" w:rsidRDefault="0032131C" w:rsidP="00FE0B34">
      <w:pPr>
        <w:spacing w:before="60" w:after="240"/>
        <w:ind w:left="360"/>
        <w:jc w:val="left"/>
        <w:rPr>
          <w:rFonts w:eastAsia="Calibri"/>
          <w:color w:val="auto"/>
          <w:szCs w:val="22"/>
        </w:rPr>
      </w:pPr>
      <w:r w:rsidRPr="00A3158B">
        <w:rPr>
          <w:rFonts w:eastAsia="Calibri"/>
          <w:color w:val="auto"/>
          <w:szCs w:val="22"/>
        </w:rPr>
        <w:t>(Amended 2016)</w:t>
      </w:r>
    </w:p>
    <w:p w14:paraId="1CA89F44" w14:textId="7A86F75D" w:rsidR="008A6C67" w:rsidRDefault="008A6C67" w:rsidP="004C77FE">
      <w:pPr>
        <w:jc w:val="left"/>
        <w:rPr>
          <w:szCs w:val="22"/>
        </w:rPr>
      </w:pPr>
    </w:p>
    <w:p w14:paraId="2A7C4F2F" w14:textId="1E5540DD" w:rsidR="00E25370" w:rsidRPr="00FE0B34" w:rsidRDefault="00E25370" w:rsidP="00FE0B34">
      <w:pPr>
        <w:jc w:val="left"/>
        <w:rPr>
          <w:szCs w:val="22"/>
        </w:rPr>
      </w:pPr>
      <w:r>
        <w:rPr>
          <w:szCs w:val="22"/>
        </w:rPr>
        <w:br w:type="page"/>
      </w:r>
    </w:p>
    <w:p w14:paraId="48C21A7C"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597EF27E"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7629B7BE"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97AEA69"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B7F97AF"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28EAF0BD"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5822462B"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5EAD2B6"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0CA269F6" w14:textId="77777777" w:rsidR="00E25370" w:rsidRPr="00FE0B34" w:rsidRDefault="00E25370" w:rsidP="00E25370">
      <w:pPr>
        <w:spacing w:after="200" w:line="276" w:lineRule="auto"/>
        <w:jc w:val="center"/>
        <w:rPr>
          <w:rFonts w:eastAsiaTheme="minorHAnsi"/>
          <w:color w:val="auto"/>
          <w:sz w:val="20"/>
        </w:rPr>
      </w:pPr>
      <w:r w:rsidRPr="00FE0B34">
        <w:rPr>
          <w:rFonts w:eastAsiaTheme="minorHAnsi"/>
          <w:color w:val="auto"/>
          <w:sz w:val="20"/>
        </w:rPr>
        <w:t>THIS PAGE INTENTIONALLY LEFT BLANK</w:t>
      </w:r>
    </w:p>
    <w:p w14:paraId="7AE50175" w14:textId="33CBBF72" w:rsidR="008A6C67" w:rsidRDefault="008A6C67" w:rsidP="00FE0B34">
      <w:pPr>
        <w:jc w:val="left"/>
        <w:rPr>
          <w:szCs w:val="22"/>
        </w:rPr>
        <w:sectPr w:rsidR="008A6C67" w:rsidSect="00382330">
          <w:headerReference w:type="even" r:id="rId109"/>
          <w:headerReference w:type="default" r:id="rId110"/>
          <w:footnotePr>
            <w:numRestart w:val="eachSect"/>
          </w:footnotePr>
          <w:type w:val="continuous"/>
          <w:pgSz w:w="12240" w:h="15840" w:code="1"/>
          <w:pgMar w:top="1440" w:right="1440" w:bottom="1440" w:left="1440" w:header="720" w:footer="720" w:gutter="0"/>
          <w:cols w:space="720"/>
          <w:docGrid w:linePitch="299"/>
        </w:sectPr>
      </w:pPr>
    </w:p>
    <w:p w14:paraId="77E1B76C" w14:textId="77777777" w:rsidR="00320FC4" w:rsidRPr="00276711" w:rsidRDefault="00320FC4" w:rsidP="00276711">
      <w:pPr>
        <w:pBdr>
          <w:top w:val="single" w:sz="36" w:space="1" w:color="auto"/>
          <w:bottom w:val="single" w:sz="12" w:space="1" w:color="auto"/>
        </w:pBdr>
        <w:rPr>
          <w:sz w:val="12"/>
        </w:rPr>
      </w:pPr>
      <w:bookmarkStart w:id="3763" w:name="_Toc487504976"/>
      <w:bookmarkEnd w:id="3763"/>
    </w:p>
    <w:p w14:paraId="34C79B72" w14:textId="5B3D0301" w:rsidR="00276711" w:rsidRPr="00CA1C3B" w:rsidRDefault="00276711" w:rsidP="000073EE">
      <w:pPr>
        <w:pStyle w:val="Heading1"/>
        <w:numPr>
          <w:ilvl w:val="0"/>
          <w:numId w:val="493"/>
        </w:numPr>
        <w:ind w:left="720"/>
      </w:pPr>
      <w:bookmarkStart w:id="3764" w:name="_Toc526342344"/>
      <w:bookmarkStart w:id="3765" w:name="_Toc526342658"/>
      <w:bookmarkStart w:id="3766" w:name="_Toc526342972"/>
      <w:bookmarkStart w:id="3767" w:name="_Toc526343286"/>
      <w:bookmarkStart w:id="3768" w:name="_Toc526343600"/>
      <w:bookmarkStart w:id="3769" w:name="_Toc526343914"/>
      <w:bookmarkStart w:id="3770" w:name="_Toc526344227"/>
      <w:bookmarkStart w:id="3771" w:name="_Toc526344542"/>
      <w:bookmarkStart w:id="3772" w:name="_Toc526344908"/>
      <w:bookmarkStart w:id="3773" w:name="_Toc526345220"/>
      <w:bookmarkStart w:id="3774" w:name="_Toc526345534"/>
      <w:bookmarkStart w:id="3775" w:name="_Toc526345848"/>
      <w:bookmarkStart w:id="3776" w:name="_Toc526346162"/>
      <w:bookmarkStart w:id="3777" w:name="_Toc526346482"/>
      <w:bookmarkStart w:id="3778" w:name="_Toc526346796"/>
      <w:bookmarkStart w:id="3779" w:name="_Toc526347111"/>
      <w:bookmarkStart w:id="3780" w:name="_Toc526347425"/>
      <w:bookmarkStart w:id="3781" w:name="_Toc527013867"/>
      <w:bookmarkStart w:id="3782" w:name="_Toc527015057"/>
      <w:bookmarkStart w:id="3783" w:name="_Toc527015392"/>
      <w:bookmarkStart w:id="3784" w:name="_Toc527016213"/>
      <w:bookmarkStart w:id="3785" w:name="_Toc527016548"/>
      <w:bookmarkStart w:id="3786" w:name="_Toc527016881"/>
      <w:bookmarkStart w:id="3787" w:name="_Toc527017216"/>
      <w:bookmarkStart w:id="3788" w:name="_Toc527017551"/>
      <w:bookmarkStart w:id="3789" w:name="_Toc527017884"/>
      <w:bookmarkStart w:id="3790" w:name="_Toc527018217"/>
      <w:bookmarkStart w:id="3791" w:name="_Toc527018551"/>
      <w:bookmarkStart w:id="3792" w:name="_Toc527018884"/>
      <w:bookmarkStart w:id="3793" w:name="_Toc527019404"/>
      <w:bookmarkStart w:id="3794" w:name="_Toc527019928"/>
      <w:bookmarkStart w:id="3795" w:name="_Toc527020220"/>
      <w:bookmarkStart w:id="3796" w:name="_Toc527020513"/>
      <w:bookmarkStart w:id="3797" w:name="_Toc527020805"/>
      <w:bookmarkStart w:id="3798" w:name="_Toc527021097"/>
      <w:bookmarkStart w:id="3799" w:name="_Toc527021390"/>
      <w:bookmarkStart w:id="3800" w:name="_Toc527021682"/>
      <w:bookmarkStart w:id="3801" w:name="_Toc527021886"/>
      <w:bookmarkStart w:id="3802" w:name="_Toc527022237"/>
      <w:bookmarkStart w:id="3803" w:name="_Toc527023285"/>
      <w:bookmarkStart w:id="3804" w:name="_Toc527024110"/>
      <w:bookmarkStart w:id="3805" w:name="_Toc527024985"/>
      <w:bookmarkStart w:id="3806" w:name="_Toc527025299"/>
      <w:bookmarkStart w:id="3807" w:name="_Toc527025614"/>
      <w:bookmarkStart w:id="3808" w:name="_Toc527026572"/>
      <w:bookmarkStart w:id="3809" w:name="_Toc528152227"/>
      <w:bookmarkStart w:id="3810" w:name="_Toc528153260"/>
      <w:bookmarkStart w:id="3811" w:name="_Toc528153859"/>
      <w:bookmarkStart w:id="3812" w:name="_Toc528154999"/>
      <w:bookmarkStart w:id="3813" w:name="_Toc528155509"/>
      <w:bookmarkStart w:id="3814" w:name="_Toc528156281"/>
      <w:bookmarkStart w:id="3815" w:name="_Toc486756462"/>
      <w:bookmarkStart w:id="3816" w:name="_Toc487504977"/>
      <w:bookmarkStart w:id="3817" w:name="_Toc237353962"/>
      <w:bookmarkStart w:id="3818" w:name="_Toc237415741"/>
      <w:bookmarkStart w:id="3819" w:name="_Toc237416715"/>
      <w:bookmarkStart w:id="3820" w:name="_Toc237429083"/>
      <w:bookmarkStart w:id="3821" w:name="_Toc291667319"/>
      <w:bookmarkStart w:id="3822" w:name="_Toc464111619"/>
      <w:bookmarkStart w:id="3823" w:name="_Toc464123890"/>
      <w:bookmarkStart w:id="3824" w:name="_Toc2461375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r w:rsidRPr="00CA1C3B">
        <w:t>Test Procedures – Packages Labeled by Count</w:t>
      </w:r>
      <w:r w:rsidRPr="00CA1C3B">
        <w:fldChar w:fldCharType="begin"/>
      </w:r>
      <w:r w:rsidRPr="00CA1C3B">
        <w:instrText xml:space="preserve"> XE "Packages:Labeled by Count" </w:instrText>
      </w:r>
      <w:r w:rsidRPr="00CA1C3B">
        <w:fldChar w:fldCharType="end"/>
      </w:r>
      <w:r w:rsidRPr="00CA1C3B">
        <w:fldChar w:fldCharType="begin"/>
      </w:r>
      <w:r w:rsidRPr="00CA1C3B">
        <w:instrText xml:space="preserve"> XE "Count" </w:instrText>
      </w:r>
      <w:r w:rsidRPr="00CA1C3B">
        <w:fldChar w:fldCharType="end"/>
      </w:r>
      <w:r w:rsidRPr="00CA1C3B">
        <w:t xml:space="preserve">, Linear Measure, </w:t>
      </w:r>
      <w:r w:rsidRPr="00CA1C3B">
        <w:br/>
        <w:t>Area, Thickness, and Combinations of Quantities</w:t>
      </w:r>
      <w:bookmarkEnd w:id="3815"/>
      <w:bookmarkEnd w:id="3816"/>
      <w:bookmarkEnd w:id="3817"/>
      <w:bookmarkEnd w:id="3818"/>
      <w:bookmarkEnd w:id="3819"/>
      <w:bookmarkEnd w:id="3820"/>
      <w:bookmarkEnd w:id="3821"/>
      <w:bookmarkEnd w:id="3822"/>
      <w:bookmarkEnd w:id="3823"/>
      <w:bookmarkEnd w:id="3824"/>
      <w:r w:rsidRPr="00CA1C3B">
        <w:fldChar w:fldCharType="begin"/>
      </w:r>
      <w:r w:rsidRPr="00CA1C3B">
        <w:instrText xml:space="preserve"> XE "Linear Measure, Area, Thickness, and Combinations of Quantities" </w:instrText>
      </w:r>
      <w:r w:rsidRPr="00CA1C3B">
        <w:fldChar w:fldCharType="end"/>
      </w:r>
    </w:p>
    <w:p w14:paraId="15648F44" w14:textId="77777777" w:rsidR="00320FC4" w:rsidRDefault="00320FC4" w:rsidP="00320FC4">
      <w:pPr>
        <w:pStyle w:val="Header"/>
        <w:widowControl/>
        <w:pBdr>
          <w:top w:val="single" w:sz="12" w:space="1" w:color="auto"/>
        </w:pBdr>
        <w:tabs>
          <w:tab w:val="clear" w:pos="4320"/>
          <w:tab w:val="clear" w:pos="8640"/>
        </w:tabs>
        <w:rPr>
          <w:rFonts w:ascii="Times New Roman" w:hAnsi="Times New Roman"/>
          <w:noProof/>
          <w:snapToGrid/>
          <w:sz w:val="22"/>
          <w:szCs w:val="22"/>
        </w:rPr>
      </w:pPr>
    </w:p>
    <w:p w14:paraId="4DD8D468" w14:textId="1E491809" w:rsidR="00320FC4" w:rsidRPr="000E5780" w:rsidRDefault="00320FC4" w:rsidP="00A06E74">
      <w:pPr>
        <w:pStyle w:val="Heading2"/>
        <w:numPr>
          <w:ilvl w:val="1"/>
          <w:numId w:val="241"/>
        </w:numPr>
      </w:pPr>
      <w:bookmarkStart w:id="3825" w:name="_Toc464482755"/>
      <w:bookmarkStart w:id="3826" w:name="_Toc464483021"/>
      <w:bookmarkStart w:id="3827" w:name="_Toc464483281"/>
      <w:bookmarkStart w:id="3828" w:name="_Toc464483547"/>
      <w:bookmarkStart w:id="3829" w:name="_Toc464483819"/>
      <w:bookmarkStart w:id="3830" w:name="_Toc464484085"/>
      <w:bookmarkStart w:id="3831" w:name="_Toc464484524"/>
      <w:bookmarkStart w:id="3832" w:name="_Toc464484804"/>
      <w:bookmarkStart w:id="3833" w:name="_Toc464488256"/>
      <w:bookmarkStart w:id="3834" w:name="_Toc464743128"/>
      <w:bookmarkStart w:id="3835" w:name="_Toc464743760"/>
      <w:bookmarkStart w:id="3836" w:name="_Toc464744990"/>
      <w:bookmarkStart w:id="3837" w:name="_Toc464745539"/>
      <w:bookmarkStart w:id="3838" w:name="_Toc464746048"/>
      <w:bookmarkStart w:id="3839" w:name="_Toc464747074"/>
      <w:bookmarkStart w:id="3840" w:name="_Toc464747352"/>
      <w:bookmarkStart w:id="3841" w:name="_Toc464747636"/>
      <w:bookmarkStart w:id="3842" w:name="_Toc464747908"/>
      <w:bookmarkStart w:id="3843" w:name="_Toc464748669"/>
      <w:bookmarkStart w:id="3844" w:name="_Toc464749401"/>
      <w:bookmarkStart w:id="3845" w:name="_Toc465148983"/>
      <w:bookmarkStart w:id="3846" w:name="_Toc465167984"/>
      <w:bookmarkStart w:id="3847" w:name="_Toc489943265"/>
      <w:bookmarkStart w:id="3848" w:name="_Toc489943555"/>
      <w:bookmarkStart w:id="3849" w:name="_Toc489943845"/>
      <w:bookmarkStart w:id="3850" w:name="_Toc491156343"/>
      <w:bookmarkStart w:id="3851" w:name="_Toc491157183"/>
      <w:bookmarkStart w:id="3852" w:name="_Toc491157477"/>
      <w:bookmarkStart w:id="3853" w:name="_Toc491157769"/>
      <w:bookmarkStart w:id="3854" w:name="_Toc491158061"/>
      <w:bookmarkStart w:id="3855" w:name="_Toc491178502"/>
      <w:bookmarkStart w:id="3856" w:name="_Toc491180174"/>
      <w:bookmarkStart w:id="3857" w:name="_Toc491180468"/>
      <w:bookmarkStart w:id="3858" w:name="_Toc491180844"/>
      <w:bookmarkStart w:id="3859" w:name="_Toc491181564"/>
      <w:bookmarkStart w:id="3860" w:name="_Toc491183173"/>
      <w:bookmarkStart w:id="3861" w:name="_Toc491183457"/>
      <w:bookmarkStart w:id="3862" w:name="_Toc491184695"/>
      <w:bookmarkStart w:id="3863" w:name="_Toc491184980"/>
      <w:bookmarkStart w:id="3864" w:name="_Toc491185260"/>
      <w:bookmarkStart w:id="3865" w:name="_Toc491185536"/>
      <w:bookmarkStart w:id="3866" w:name="_Toc491250150"/>
      <w:bookmarkStart w:id="3867" w:name="_Toc491262007"/>
      <w:bookmarkStart w:id="3868" w:name="_Toc491263512"/>
      <w:bookmarkStart w:id="3869" w:name="_Toc491265547"/>
      <w:bookmarkStart w:id="3870" w:name="_Toc491265841"/>
      <w:bookmarkStart w:id="3871" w:name="_Toc491266135"/>
      <w:bookmarkStart w:id="3872" w:name="_Toc491267294"/>
      <w:bookmarkStart w:id="3873" w:name="_Toc491268079"/>
      <w:bookmarkStart w:id="3874" w:name="_Toc486756463"/>
      <w:bookmarkStart w:id="3875" w:name="_Toc487504978"/>
      <w:bookmarkStart w:id="3876" w:name="_Toc237353963"/>
      <w:bookmarkStart w:id="3877" w:name="_Toc237415742"/>
      <w:bookmarkStart w:id="3878" w:name="_Toc237416716"/>
      <w:bookmarkStart w:id="3879" w:name="_Toc237429084"/>
      <w:bookmarkStart w:id="3880" w:name="_Toc291667320"/>
      <w:bookmarkStart w:id="3881" w:name="_Toc464111620"/>
      <w:bookmarkStart w:id="3882" w:name="_Toc464123891"/>
      <w:bookmarkStart w:id="3883" w:name="_Toc2461375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rsidRPr="000E5780">
        <w:t>Scope</w:t>
      </w:r>
      <w:bookmarkEnd w:id="3874"/>
      <w:bookmarkEnd w:id="3875"/>
      <w:bookmarkEnd w:id="3876"/>
      <w:bookmarkEnd w:id="3877"/>
      <w:bookmarkEnd w:id="3878"/>
      <w:bookmarkEnd w:id="3879"/>
      <w:bookmarkEnd w:id="3880"/>
      <w:bookmarkEnd w:id="3881"/>
      <w:bookmarkEnd w:id="3882"/>
      <w:bookmarkEnd w:id="3883"/>
      <w:r w:rsidRPr="000E5780">
        <w:fldChar w:fldCharType="begin"/>
      </w:r>
      <w:r w:rsidRPr="000E5780">
        <w:instrText xml:space="preserve"> XE "Scope</w:instrText>
      </w:r>
      <w:r w:rsidR="00632D77" w:rsidRPr="000E5780">
        <w:instrText>:Test Procedures – Packages Labeled by Count, Linear Measure, Area, Thickness, and Combinations of Quantities</w:instrText>
      </w:r>
      <w:r w:rsidRPr="000E5780">
        <w:instrText xml:space="preserve">" </w:instrText>
      </w:r>
      <w:r w:rsidRPr="000E5780">
        <w:fldChar w:fldCharType="end"/>
      </w:r>
    </w:p>
    <w:p w14:paraId="1259762C" w14:textId="298796CB" w:rsidR="00320FC4" w:rsidRDefault="008B0B8F" w:rsidP="00F52403">
      <w:pPr>
        <w:spacing w:after="240"/>
        <w:rPr>
          <w:szCs w:val="22"/>
        </w:rPr>
      </w:pPr>
      <w:bookmarkStart w:id="3884" w:name="_Toc486756464"/>
      <w:bookmarkStart w:id="3885" w:name="_Toc487504979"/>
      <w:bookmarkStart w:id="3886" w:name="_Toc237353964"/>
      <w:bookmarkStart w:id="3887" w:name="_Toc237429085"/>
      <w:bookmarkStart w:id="3888" w:name="_Toc291667321"/>
      <w:r>
        <w:t>The following</w:t>
      </w:r>
      <w:r w:rsidR="00320FC4">
        <w:t xml:space="preserve"> procedures</w:t>
      </w:r>
      <w:bookmarkEnd w:id="3884"/>
      <w:bookmarkEnd w:id="3885"/>
      <w:bookmarkEnd w:id="3886"/>
      <w:bookmarkEnd w:id="3887"/>
      <w:bookmarkEnd w:id="3888"/>
      <w:r>
        <w:rPr>
          <w:szCs w:val="22"/>
        </w:rPr>
        <w:t xml:space="preserve"> should be used</w:t>
      </w:r>
      <w:r w:rsidR="00320FC4">
        <w:rPr>
          <w:szCs w:val="22"/>
        </w:rPr>
        <w:t xml:space="preserve"> to determine the net contents of products sold by count, area, thickness, and linear measure.  If a package includes more than one declaration of quantity, each declaration must meet the package requirements.</w:t>
      </w:r>
    </w:p>
    <w:p w14:paraId="0D17280A" w14:textId="77777777" w:rsidR="00320FC4" w:rsidRDefault="008B0B8F" w:rsidP="00320FC4">
      <w:pPr>
        <w:rPr>
          <w:szCs w:val="22"/>
        </w:rPr>
      </w:pPr>
      <w:bookmarkStart w:id="3889" w:name="_Toc486756465"/>
      <w:bookmarkStart w:id="3890" w:name="_Toc487504980"/>
      <w:bookmarkStart w:id="3891" w:name="_Toc237353965"/>
      <w:bookmarkStart w:id="3892" w:name="_Toc237429086"/>
      <w:bookmarkStart w:id="3893" w:name="_Toc291667322"/>
      <w:r>
        <w:t>A</w:t>
      </w:r>
      <w:r w:rsidR="00320FC4">
        <w:t xml:space="preserve"> gravimetric procedure</w:t>
      </w:r>
      <w:r>
        <w:t xml:space="preserve"> may be used</w:t>
      </w:r>
      <w:bookmarkEnd w:id="3889"/>
      <w:bookmarkEnd w:id="3890"/>
      <w:bookmarkEnd w:id="3891"/>
      <w:bookmarkEnd w:id="3892"/>
      <w:bookmarkEnd w:id="3893"/>
      <w:r w:rsidR="00320FC4">
        <w:rPr>
          <w:szCs w:val="22"/>
        </w:rPr>
        <w:t xml:space="preserve"> to test products sold by measure or count if the density of the product does not vary excessively from one package to another.</w:t>
      </w:r>
      <w:r>
        <w:rPr>
          <w:szCs w:val="22"/>
        </w:rPr>
        <w:t xml:space="preserve"> If the gravimetric procedure cannot be used, each package in the sample must be opened to measure or count the contents.</w:t>
      </w:r>
    </w:p>
    <w:p w14:paraId="4C67C7FF" w14:textId="09192464" w:rsidR="00320FC4" w:rsidRPr="00F015E1" w:rsidRDefault="006A16CC" w:rsidP="00A06E74">
      <w:pPr>
        <w:pStyle w:val="Heading2"/>
        <w:numPr>
          <w:ilvl w:val="1"/>
          <w:numId w:val="241"/>
        </w:numPr>
      </w:pPr>
      <w:bookmarkStart w:id="3894" w:name="_Toc486756467"/>
      <w:bookmarkStart w:id="3895" w:name="_Toc487504982"/>
      <w:bookmarkStart w:id="3896" w:name="_Toc237353967"/>
      <w:bookmarkStart w:id="3897" w:name="_Toc237415744"/>
      <w:bookmarkStart w:id="3898" w:name="_Toc237416718"/>
      <w:bookmarkStart w:id="3899" w:name="_Toc237429089"/>
      <w:bookmarkStart w:id="3900" w:name="_Toc291667324"/>
      <w:bookmarkStart w:id="3901" w:name="_Toc464111621"/>
      <w:bookmarkStart w:id="3902" w:name="_Toc464123892"/>
      <w:bookmarkStart w:id="3903" w:name="_Toc24613755"/>
      <w:r w:rsidRPr="00F015E1">
        <w:t xml:space="preserve">Packages </w:t>
      </w:r>
      <w:r w:rsidR="00E878F7" w:rsidRPr="00F015E1">
        <w:t>L</w:t>
      </w:r>
      <w:r w:rsidR="00320FC4" w:rsidRPr="00F015E1">
        <w:t xml:space="preserve">abeled by </w:t>
      </w:r>
      <w:r w:rsidR="00E878F7" w:rsidRPr="00F015E1">
        <w:t>C</w:t>
      </w:r>
      <w:r w:rsidR="00320FC4" w:rsidRPr="00F015E1">
        <w:t>ount</w:t>
      </w:r>
      <w:bookmarkEnd w:id="3894"/>
      <w:bookmarkEnd w:id="3895"/>
      <w:bookmarkEnd w:id="3896"/>
      <w:bookmarkEnd w:id="3897"/>
      <w:bookmarkEnd w:id="3898"/>
      <w:bookmarkEnd w:id="3899"/>
      <w:bookmarkEnd w:id="3900"/>
      <w:bookmarkEnd w:id="3901"/>
      <w:bookmarkEnd w:id="3902"/>
      <w:bookmarkEnd w:id="3903"/>
      <w:r w:rsidR="00F05388" w:rsidRPr="00F015E1">
        <w:fldChar w:fldCharType="begin"/>
      </w:r>
      <w:r w:rsidR="00F05388" w:rsidRPr="00F015E1">
        <w:instrText xml:space="preserve"> XE "Packages:Labeled by Count" </w:instrText>
      </w:r>
      <w:r w:rsidR="00F05388" w:rsidRPr="00F015E1">
        <w:fldChar w:fldCharType="end"/>
      </w:r>
    </w:p>
    <w:p w14:paraId="44705C9A" w14:textId="4FDC7FC1" w:rsidR="00BF37C0" w:rsidRPr="0082734E" w:rsidRDefault="00BF37C0" w:rsidP="00BF37C0">
      <w:pPr>
        <w:rPr>
          <w:b/>
          <w:szCs w:val="22"/>
        </w:rPr>
      </w:pPr>
      <w:r w:rsidRPr="0082734E">
        <w:t>If the labeled count is 50 items or fewer, use Section 4.</w:t>
      </w:r>
      <w:r>
        <w:t>2.1</w:t>
      </w:r>
      <w:r w:rsidRPr="0082734E">
        <w:t>. “Packages Labeled with 50 Items or Fewer</w:t>
      </w:r>
      <w:r>
        <w:t>.</w:t>
      </w:r>
      <w:r w:rsidRPr="0082734E">
        <w:t xml:space="preserve">”  </w:t>
      </w:r>
      <w:r w:rsidRPr="0082734E">
        <w:fldChar w:fldCharType="begin"/>
      </w:r>
      <w:r w:rsidRPr="0082734E">
        <w:instrText xml:space="preserve"> XE "Packages:Labeled by Count of 50 Items or Fewer" </w:instrText>
      </w:r>
      <w:r w:rsidRPr="0082734E">
        <w:fldChar w:fldCharType="end"/>
      </w:r>
      <w:r w:rsidRPr="0082734E">
        <w:t xml:space="preserve">  If the labeled count is more than 50 items, see Section 4.</w:t>
      </w:r>
      <w:r>
        <w:t>2.2</w:t>
      </w:r>
      <w:r w:rsidRPr="0082734E">
        <w:t>. “Packages Labeled by Count</w:t>
      </w:r>
      <w:r w:rsidRPr="0082734E">
        <w:fldChar w:fldCharType="begin"/>
      </w:r>
      <w:r w:rsidRPr="0082734E">
        <w:instrText xml:space="preserve"> XE "Count" </w:instrText>
      </w:r>
      <w:r w:rsidRPr="0082734E">
        <w:fldChar w:fldCharType="end"/>
      </w:r>
      <w:r w:rsidRPr="0082734E">
        <w:t xml:space="preserve"> of More than 50 Items.”  </w:t>
      </w:r>
      <w:r w:rsidRPr="00CA6208">
        <w:rPr>
          <w:rStyle w:val="Hyperlink10ptBoldUnderline"/>
          <w:sz w:val="22"/>
          <w:szCs w:val="22"/>
        </w:rPr>
        <w:t>If the labeled count is more than 50 items for corn, soybeans, field beans, and wheat seeds, see Section 4.</w:t>
      </w:r>
      <w:r w:rsidR="003C3AE1" w:rsidRPr="00CA6208">
        <w:rPr>
          <w:rStyle w:val="Hyperlink10ptBoldUnderline"/>
          <w:sz w:val="22"/>
          <w:szCs w:val="22"/>
        </w:rPr>
        <w:t>9</w:t>
      </w:r>
      <w:r w:rsidR="008369DC" w:rsidRPr="00CA6208">
        <w:rPr>
          <w:rStyle w:val="Hyperlink10ptBoldUnderline"/>
          <w:sz w:val="22"/>
          <w:szCs w:val="22"/>
        </w:rPr>
        <w:t>.</w:t>
      </w:r>
      <w:r w:rsidRPr="00CA6208">
        <w:rPr>
          <w:rStyle w:val="Hyperlink10ptBoldUnderline"/>
          <w:sz w:val="22"/>
          <w:szCs w:val="22"/>
        </w:rPr>
        <w:t xml:space="preserve"> “Procedure for Checking the Contents of Specific Agricultural Seed Packages Labeled by Count</w:t>
      </w:r>
      <w:r w:rsidRPr="003152D8">
        <w:rPr>
          <w:rStyle w:val="Hyperlink10ptBoldUnderline"/>
          <w:sz w:val="22"/>
          <w:szCs w:val="22"/>
        </w:rPr>
        <w:t>.</w:t>
      </w:r>
      <w:r w:rsidRPr="003152D8">
        <w:rPr>
          <w:szCs w:val="22"/>
        </w:rPr>
        <w:t>”</w:t>
      </w:r>
      <w:r w:rsidRPr="003152D8">
        <w:rPr>
          <w:szCs w:val="22"/>
        </w:rPr>
        <w:fldChar w:fldCharType="begin"/>
      </w:r>
      <w:r w:rsidRPr="003152D8">
        <w:rPr>
          <w:szCs w:val="22"/>
        </w:rPr>
        <w:instrText xml:space="preserve"> XE "Packages:Labeled by Count of More than 50 Items" </w:instrText>
      </w:r>
      <w:r w:rsidRPr="003152D8">
        <w:rPr>
          <w:szCs w:val="22"/>
        </w:rPr>
        <w:fldChar w:fldCharType="end"/>
      </w:r>
    </w:p>
    <w:p w14:paraId="6B1C5DC9" w14:textId="77777777" w:rsidR="0094790A" w:rsidRPr="0094790A" w:rsidRDefault="0094790A" w:rsidP="0094790A">
      <w:pPr>
        <w:pStyle w:val="ListParagraph"/>
        <w:keepNext/>
        <w:numPr>
          <w:ilvl w:val="0"/>
          <w:numId w:val="298"/>
        </w:numPr>
        <w:tabs>
          <w:tab w:val="left" w:pos="1800"/>
          <w:tab w:val="left" w:pos="5220"/>
        </w:tabs>
        <w:spacing w:before="240" w:after="240"/>
        <w:contextualSpacing/>
        <w:outlineLvl w:val="2"/>
        <w:rPr>
          <w:b/>
          <w:bCs/>
          <w:noProof/>
          <w:vanish/>
          <w:color w:val="auto"/>
          <w:szCs w:val="22"/>
        </w:rPr>
      </w:pPr>
      <w:bookmarkStart w:id="3904" w:name="_Toc528152231"/>
      <w:bookmarkStart w:id="3905" w:name="_Toc528153264"/>
      <w:bookmarkStart w:id="3906" w:name="_Toc528153863"/>
      <w:bookmarkStart w:id="3907" w:name="_Toc528155003"/>
      <w:bookmarkStart w:id="3908" w:name="_Toc528155513"/>
      <w:bookmarkStart w:id="3909" w:name="_Toc528156285"/>
      <w:bookmarkStart w:id="3910" w:name="_Toc528156805"/>
      <w:bookmarkStart w:id="3911" w:name="_Toc528157330"/>
      <w:bookmarkStart w:id="3912" w:name="_Toc528160841"/>
      <w:bookmarkStart w:id="3913" w:name="_Toc528161361"/>
      <w:bookmarkStart w:id="3914" w:name="_Toc528825785"/>
      <w:bookmarkStart w:id="3915" w:name="_Toc528826609"/>
      <w:bookmarkStart w:id="3916" w:name="_Toc528826979"/>
      <w:bookmarkStart w:id="3917" w:name="_Toc18995651"/>
      <w:bookmarkStart w:id="3918" w:name="_Toc18997204"/>
      <w:bookmarkStart w:id="3919" w:name="_Toc21589591"/>
      <w:bookmarkStart w:id="3920" w:name="_Toc21590116"/>
      <w:bookmarkStart w:id="3921" w:name="_Toc21590510"/>
      <w:bookmarkStart w:id="3922" w:name="_Toc21591706"/>
      <w:bookmarkStart w:id="3923" w:name="_Toc21592464"/>
      <w:bookmarkStart w:id="3924" w:name="_Toc21593195"/>
      <w:bookmarkStart w:id="3925" w:name="_Toc23425951"/>
      <w:bookmarkStart w:id="3926" w:name="_Toc24532958"/>
      <w:bookmarkStart w:id="3927" w:name="_Toc24533361"/>
      <w:bookmarkStart w:id="3928" w:name="_Toc24533762"/>
      <w:bookmarkStart w:id="3929" w:name="_Toc24613756"/>
      <w:bookmarkStart w:id="3930" w:name="_Toc46412389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14:paraId="49091557" w14:textId="77777777" w:rsidR="0094790A" w:rsidRPr="0094790A" w:rsidRDefault="0094790A" w:rsidP="0094790A">
      <w:pPr>
        <w:pStyle w:val="ListParagraph"/>
        <w:keepNext/>
        <w:numPr>
          <w:ilvl w:val="1"/>
          <w:numId w:val="298"/>
        </w:numPr>
        <w:tabs>
          <w:tab w:val="left" w:pos="1800"/>
          <w:tab w:val="left" w:pos="5220"/>
        </w:tabs>
        <w:spacing w:before="240" w:after="240"/>
        <w:contextualSpacing/>
        <w:outlineLvl w:val="2"/>
        <w:rPr>
          <w:b/>
          <w:bCs/>
          <w:noProof/>
          <w:vanish/>
          <w:color w:val="auto"/>
          <w:szCs w:val="22"/>
        </w:rPr>
      </w:pPr>
      <w:bookmarkStart w:id="3931" w:name="_Toc528152232"/>
      <w:bookmarkStart w:id="3932" w:name="_Toc528153265"/>
      <w:bookmarkStart w:id="3933" w:name="_Toc528153864"/>
      <w:bookmarkStart w:id="3934" w:name="_Toc528155004"/>
      <w:bookmarkStart w:id="3935" w:name="_Toc528155514"/>
      <w:bookmarkStart w:id="3936" w:name="_Toc528156286"/>
      <w:bookmarkStart w:id="3937" w:name="_Toc528156806"/>
      <w:bookmarkStart w:id="3938" w:name="_Toc528157331"/>
      <w:bookmarkStart w:id="3939" w:name="_Toc528160842"/>
      <w:bookmarkStart w:id="3940" w:name="_Toc528161362"/>
      <w:bookmarkStart w:id="3941" w:name="_Toc528825786"/>
      <w:bookmarkStart w:id="3942" w:name="_Toc528826610"/>
      <w:bookmarkStart w:id="3943" w:name="_Toc528826980"/>
      <w:bookmarkStart w:id="3944" w:name="_Toc18995652"/>
      <w:bookmarkStart w:id="3945" w:name="_Toc18997205"/>
      <w:bookmarkStart w:id="3946" w:name="_Toc21589592"/>
      <w:bookmarkStart w:id="3947" w:name="_Toc21590117"/>
      <w:bookmarkStart w:id="3948" w:name="_Toc21590511"/>
      <w:bookmarkStart w:id="3949" w:name="_Toc21591707"/>
      <w:bookmarkStart w:id="3950" w:name="_Toc21592465"/>
      <w:bookmarkStart w:id="3951" w:name="_Toc21593196"/>
      <w:bookmarkStart w:id="3952" w:name="_Toc23425952"/>
      <w:bookmarkStart w:id="3953" w:name="_Toc24532959"/>
      <w:bookmarkStart w:id="3954" w:name="_Toc24533362"/>
      <w:bookmarkStart w:id="3955" w:name="_Toc24533763"/>
      <w:bookmarkStart w:id="3956" w:name="_Toc24613757"/>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018F49F6" w14:textId="77777777" w:rsidR="0094790A" w:rsidRPr="0094790A" w:rsidRDefault="0094790A" w:rsidP="0094790A">
      <w:pPr>
        <w:pStyle w:val="ListParagraph"/>
        <w:keepNext/>
        <w:numPr>
          <w:ilvl w:val="1"/>
          <w:numId w:val="298"/>
        </w:numPr>
        <w:tabs>
          <w:tab w:val="left" w:pos="1800"/>
          <w:tab w:val="left" w:pos="5220"/>
        </w:tabs>
        <w:spacing w:before="240" w:after="240"/>
        <w:contextualSpacing/>
        <w:outlineLvl w:val="2"/>
        <w:rPr>
          <w:b/>
          <w:bCs/>
          <w:noProof/>
          <w:vanish/>
          <w:color w:val="auto"/>
          <w:szCs w:val="22"/>
        </w:rPr>
      </w:pPr>
      <w:bookmarkStart w:id="3957" w:name="_Toc528152233"/>
      <w:bookmarkStart w:id="3958" w:name="_Toc528153266"/>
      <w:bookmarkStart w:id="3959" w:name="_Toc528153865"/>
      <w:bookmarkStart w:id="3960" w:name="_Toc528155005"/>
      <w:bookmarkStart w:id="3961" w:name="_Toc528155515"/>
      <w:bookmarkStart w:id="3962" w:name="_Toc528156287"/>
      <w:bookmarkStart w:id="3963" w:name="_Toc528156807"/>
      <w:bookmarkStart w:id="3964" w:name="_Toc528157332"/>
      <w:bookmarkStart w:id="3965" w:name="_Toc528160843"/>
      <w:bookmarkStart w:id="3966" w:name="_Toc528161363"/>
      <w:bookmarkStart w:id="3967" w:name="_Toc528825787"/>
      <w:bookmarkStart w:id="3968" w:name="_Toc528826611"/>
      <w:bookmarkStart w:id="3969" w:name="_Toc528826981"/>
      <w:bookmarkStart w:id="3970" w:name="_Toc18995653"/>
      <w:bookmarkStart w:id="3971" w:name="_Toc18997206"/>
      <w:bookmarkStart w:id="3972" w:name="_Toc21589593"/>
      <w:bookmarkStart w:id="3973" w:name="_Toc21590118"/>
      <w:bookmarkStart w:id="3974" w:name="_Toc21590512"/>
      <w:bookmarkStart w:id="3975" w:name="_Toc21591708"/>
      <w:bookmarkStart w:id="3976" w:name="_Toc21592466"/>
      <w:bookmarkStart w:id="3977" w:name="_Toc21593197"/>
      <w:bookmarkStart w:id="3978" w:name="_Toc23425953"/>
      <w:bookmarkStart w:id="3979" w:name="_Toc24532960"/>
      <w:bookmarkStart w:id="3980" w:name="_Toc24533363"/>
      <w:bookmarkStart w:id="3981" w:name="_Toc24533764"/>
      <w:bookmarkStart w:id="3982" w:name="_Toc24613758"/>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35B43E3C" w14:textId="7C847BD3" w:rsidR="00DA7254" w:rsidRPr="008A120E" w:rsidRDefault="006F647C" w:rsidP="00260AB5">
      <w:pPr>
        <w:pStyle w:val="Heading3"/>
        <w:numPr>
          <w:ilvl w:val="2"/>
          <w:numId w:val="298"/>
        </w:numPr>
      </w:pPr>
      <w:bookmarkStart w:id="3983" w:name="_Toc24613759"/>
      <w:r w:rsidRPr="008A120E">
        <w:t>Packages Labeled with 50 Items or Fewer</w:t>
      </w:r>
      <w:bookmarkEnd w:id="3983"/>
    </w:p>
    <w:p w14:paraId="1DBBA606" w14:textId="2DE25F30" w:rsidR="00BF37C0" w:rsidRPr="008A120E" w:rsidRDefault="00BF37C0" w:rsidP="00575668">
      <w:pPr>
        <w:pStyle w:val="Heading4"/>
        <w:numPr>
          <w:ilvl w:val="3"/>
          <w:numId w:val="298"/>
        </w:numPr>
      </w:pPr>
      <w:bookmarkStart w:id="3984" w:name="_Toc24613760"/>
      <w:r w:rsidRPr="008A120E">
        <w:t xml:space="preserve">Test </w:t>
      </w:r>
      <w:r w:rsidR="00E878F7" w:rsidRPr="008A120E">
        <w:t>E</w:t>
      </w:r>
      <w:r w:rsidRPr="008A120E">
        <w:t>quipment</w:t>
      </w:r>
      <w:bookmarkEnd w:id="3930"/>
      <w:bookmarkEnd w:id="3984"/>
      <w:r w:rsidR="00E878F7" w:rsidRPr="008A120E">
        <w:fldChar w:fldCharType="begin"/>
      </w:r>
      <w:r w:rsidR="00E878F7" w:rsidRPr="008A120E">
        <w:instrText xml:space="preserve"> XE "Packages:Test Equipment" </w:instrText>
      </w:r>
      <w:r w:rsidR="00E878F7" w:rsidRPr="008A120E">
        <w:fldChar w:fldCharType="end"/>
      </w:r>
    </w:p>
    <w:p w14:paraId="42DD0806" w14:textId="77777777" w:rsidR="00BF37C0" w:rsidRDefault="00BF37C0" w:rsidP="009D0FCE">
      <w:pPr>
        <w:ind w:left="720"/>
      </w:pPr>
      <w:r>
        <w:t>None</w:t>
      </w:r>
      <w:r w:rsidR="00E878F7">
        <w:t>.</w:t>
      </w:r>
    </w:p>
    <w:p w14:paraId="3489B1D6" w14:textId="017F5E0F" w:rsidR="00BF37C0" w:rsidRPr="007D33EB" w:rsidRDefault="00BF37C0" w:rsidP="00575668">
      <w:pPr>
        <w:pStyle w:val="Heading4"/>
        <w:numPr>
          <w:ilvl w:val="3"/>
          <w:numId w:val="298"/>
        </w:numPr>
      </w:pPr>
      <w:bookmarkStart w:id="3985" w:name="_Toc464123894"/>
      <w:bookmarkStart w:id="3986" w:name="_Toc24613761"/>
      <w:r w:rsidRPr="007D33EB">
        <w:t xml:space="preserve">Test </w:t>
      </w:r>
      <w:r w:rsidR="00E878F7" w:rsidRPr="007D33EB">
        <w:t>P</w:t>
      </w:r>
      <w:r w:rsidRPr="007D33EB">
        <w:t>rocedure</w:t>
      </w:r>
      <w:bookmarkEnd w:id="3985"/>
      <w:bookmarkEnd w:id="3986"/>
      <w:r w:rsidR="00E878F7" w:rsidRPr="007D33EB">
        <w:fldChar w:fldCharType="begin"/>
      </w:r>
      <w:r w:rsidR="00E878F7" w:rsidRPr="007D33EB">
        <w:instrText xml:space="preserve"> </w:instrText>
      </w:r>
      <w:r w:rsidR="00EB25DF">
        <w:instrText>XE "Packages:Test Procedures"</w:instrText>
      </w:r>
      <w:r w:rsidR="00E878F7" w:rsidRPr="007D33EB">
        <w:instrText xml:space="preserve"> </w:instrText>
      </w:r>
      <w:r w:rsidR="00E878F7" w:rsidRPr="007D33EB">
        <w:fldChar w:fldCharType="end"/>
      </w:r>
    </w:p>
    <w:tbl>
      <w:tblPr>
        <w:tblW w:w="8485" w:type="dxa"/>
        <w:tblInd w:w="990" w:type="dxa"/>
        <w:tblLayout w:type="fixed"/>
        <w:tblCellMar>
          <w:left w:w="115" w:type="dxa"/>
          <w:right w:w="115" w:type="dxa"/>
        </w:tblCellMar>
        <w:tblLook w:val="01E0" w:firstRow="1" w:lastRow="1" w:firstColumn="1" w:lastColumn="1" w:noHBand="0" w:noVBand="0"/>
      </w:tblPr>
      <w:tblGrid>
        <w:gridCol w:w="8485"/>
      </w:tblGrid>
      <w:tr w:rsidR="00BF37C0" w:rsidRPr="0082734E" w14:paraId="19B8597B" w14:textId="77777777" w:rsidTr="00FD6DE0">
        <w:tc>
          <w:tcPr>
            <w:tcW w:w="8485" w:type="dxa"/>
          </w:tcPr>
          <w:p w14:paraId="2178288C" w14:textId="12F0A52C" w:rsidR="00BF37C0" w:rsidRPr="0082734E" w:rsidRDefault="00BF37C0" w:rsidP="008E2D6A">
            <w:pPr>
              <w:numPr>
                <w:ilvl w:val="0"/>
                <w:numId w:val="78"/>
              </w:numPr>
              <w:tabs>
                <w:tab w:val="left" w:pos="360"/>
              </w:tabs>
              <w:ind w:left="360"/>
              <w:rPr>
                <w:rFonts w:ascii="Symbol" w:hAnsi="Symbol"/>
                <w:szCs w:val="22"/>
              </w:rPr>
            </w:pPr>
            <w:r w:rsidRPr="0082734E">
              <w:rPr>
                <w:szCs w:val="22"/>
              </w:rPr>
              <w:t>Follow Section 2.3.1. “Define the Inspection Lot.”  Use “</w:t>
            </w:r>
            <w:r w:rsidR="000E6862">
              <w:rPr>
                <w:szCs w:val="22"/>
              </w:rPr>
              <w:t>the</w:t>
            </w:r>
            <w:r w:rsidRPr="0082734E">
              <w:rPr>
                <w:szCs w:val="22"/>
              </w:rPr>
              <w:t xml:space="preserve"> sampling plan</w:t>
            </w:r>
            <w:r w:rsidR="000E6862">
              <w:rPr>
                <w:szCs w:val="22"/>
              </w:rPr>
              <w:t>s</w:t>
            </w:r>
            <w:r w:rsidRPr="0082734E">
              <w:rPr>
                <w:szCs w:val="22"/>
              </w:rPr>
              <w:t xml:space="preserve"> in </w:t>
            </w:r>
            <w:r w:rsidR="000E6862">
              <w:rPr>
                <w:szCs w:val="22"/>
              </w:rPr>
              <w:t xml:space="preserve">Appendix A. Tables, Table 2-11. </w:t>
            </w:r>
            <w:r w:rsidR="00827F55">
              <w:rPr>
                <w:szCs w:val="22"/>
              </w:rPr>
              <w:t>“</w:t>
            </w:r>
            <w:r w:rsidR="0029775C">
              <w:rPr>
                <w:szCs w:val="22"/>
              </w:rPr>
              <w:t xml:space="preserve">Sampling Plans and </w:t>
            </w:r>
            <w:r w:rsidR="000E6862">
              <w:rPr>
                <w:szCs w:val="22"/>
              </w:rPr>
              <w:t>Accuracy Requirements for Packages Labeled by Low Count (50 or Fewer) and Packages Given Tolerances (Glass and Stemware)” for the inspection and select a random sample.</w:t>
            </w:r>
          </w:p>
        </w:tc>
      </w:tr>
      <w:tr w:rsidR="00BF37C0" w:rsidRPr="0082734E" w14:paraId="46BEB31E" w14:textId="77777777" w:rsidTr="00FD6DE0">
        <w:tc>
          <w:tcPr>
            <w:tcW w:w="8485" w:type="dxa"/>
          </w:tcPr>
          <w:p w14:paraId="504D7642" w14:textId="77777777" w:rsidR="00BF37C0" w:rsidRPr="0082734E" w:rsidRDefault="00BF37C0" w:rsidP="00BF37C0">
            <w:pPr>
              <w:tabs>
                <w:tab w:val="left" w:pos="360"/>
              </w:tabs>
              <w:rPr>
                <w:szCs w:val="22"/>
              </w:rPr>
            </w:pPr>
          </w:p>
        </w:tc>
      </w:tr>
      <w:tr w:rsidR="00BF37C0" w:rsidRPr="0082734E" w14:paraId="67FFD4F7" w14:textId="77777777" w:rsidTr="00FD6DE0">
        <w:tc>
          <w:tcPr>
            <w:tcW w:w="8485" w:type="dxa"/>
          </w:tcPr>
          <w:p w14:paraId="1CEA6A61" w14:textId="77777777" w:rsidR="00BF37C0" w:rsidRPr="0082734E" w:rsidRDefault="00BF37C0" w:rsidP="008E2D6A">
            <w:pPr>
              <w:numPr>
                <w:ilvl w:val="0"/>
                <w:numId w:val="78"/>
              </w:numPr>
              <w:tabs>
                <w:tab w:val="left" w:pos="360"/>
              </w:tabs>
              <w:ind w:left="360"/>
              <w:rPr>
                <w:rFonts w:ascii="Symbol" w:hAnsi="Symbol"/>
                <w:szCs w:val="22"/>
              </w:rPr>
            </w:pPr>
            <w:r w:rsidRPr="0082734E">
              <w:rPr>
                <w:szCs w:val="22"/>
              </w:rPr>
              <w:t>Open the packages and count the number of items in each.  Record the number of packages that contain fewer than the labeled count.</w:t>
            </w:r>
          </w:p>
        </w:tc>
      </w:tr>
    </w:tbl>
    <w:p w14:paraId="5C99FDBE" w14:textId="757B4DAA" w:rsidR="00B772CD" w:rsidRPr="001170D3" w:rsidRDefault="00BF37C0" w:rsidP="00575668">
      <w:pPr>
        <w:pStyle w:val="Heading4"/>
        <w:numPr>
          <w:ilvl w:val="3"/>
          <w:numId w:val="298"/>
        </w:numPr>
      </w:pPr>
      <w:bookmarkStart w:id="3987" w:name="_Toc464123895"/>
      <w:bookmarkStart w:id="3988" w:name="_Toc24613762"/>
      <w:r w:rsidRPr="001170D3">
        <w:t xml:space="preserve">Evaluation of </w:t>
      </w:r>
      <w:r w:rsidR="00E878F7" w:rsidRPr="001170D3">
        <w:t>R</w:t>
      </w:r>
      <w:r w:rsidRPr="001170D3">
        <w:t>esults</w:t>
      </w:r>
      <w:bookmarkEnd w:id="3987"/>
      <w:bookmarkEnd w:id="3988"/>
    </w:p>
    <w:tbl>
      <w:tblPr>
        <w:tblW w:w="8568" w:type="dxa"/>
        <w:tblInd w:w="900" w:type="dxa"/>
        <w:tblCellMar>
          <w:left w:w="115" w:type="dxa"/>
          <w:right w:w="115" w:type="dxa"/>
        </w:tblCellMar>
        <w:tblLook w:val="04A0" w:firstRow="1" w:lastRow="0" w:firstColumn="1" w:lastColumn="0" w:noHBand="0" w:noVBand="1"/>
      </w:tblPr>
      <w:tblGrid>
        <w:gridCol w:w="8568"/>
      </w:tblGrid>
      <w:tr w:rsidR="00B772CD" w:rsidRPr="00326E55" w14:paraId="4388F965" w14:textId="77777777" w:rsidTr="00FD6DE0">
        <w:trPr>
          <w:trHeight w:val="259"/>
        </w:trPr>
        <w:tc>
          <w:tcPr>
            <w:tcW w:w="8568" w:type="dxa"/>
            <w:shd w:val="clear" w:color="auto" w:fill="auto"/>
          </w:tcPr>
          <w:p w14:paraId="1AA83F16" w14:textId="0D8F3AB9" w:rsidR="00B772CD" w:rsidRPr="00326E55" w:rsidRDefault="000E6862" w:rsidP="008E2D6A">
            <w:pPr>
              <w:numPr>
                <w:ilvl w:val="0"/>
                <w:numId w:val="115"/>
              </w:numPr>
              <w:ind w:left="432"/>
              <w:rPr>
                <w:szCs w:val="22"/>
              </w:rPr>
            </w:pPr>
            <w:r>
              <w:rPr>
                <w:szCs w:val="22"/>
              </w:rPr>
              <w:t>R</w:t>
            </w:r>
            <w:r w:rsidR="00B772CD" w:rsidRPr="00326E55">
              <w:rPr>
                <w:szCs w:val="22"/>
              </w:rPr>
              <w:t xml:space="preserve">efer to Column 2 to determine the number of packages that </w:t>
            </w:r>
            <w:proofErr w:type="gramStart"/>
            <w:r w:rsidR="00B772CD" w:rsidRPr="00326E55">
              <w:rPr>
                <w:szCs w:val="22"/>
              </w:rPr>
              <w:t>are allowed to</w:t>
            </w:r>
            <w:proofErr w:type="gramEnd"/>
            <w:r w:rsidR="00B772CD" w:rsidRPr="00326E55">
              <w:rPr>
                <w:szCs w:val="22"/>
              </w:rPr>
              <w:t xml:space="preserve"> contain fewer than the labeled count.</w:t>
            </w:r>
          </w:p>
        </w:tc>
      </w:tr>
      <w:tr w:rsidR="00B772CD" w:rsidRPr="00326E55" w14:paraId="0B3387A4" w14:textId="77777777" w:rsidTr="00FD6DE0">
        <w:trPr>
          <w:trHeight w:val="259"/>
        </w:trPr>
        <w:tc>
          <w:tcPr>
            <w:tcW w:w="8568" w:type="dxa"/>
            <w:shd w:val="clear" w:color="auto" w:fill="auto"/>
          </w:tcPr>
          <w:p w14:paraId="78D47FB0" w14:textId="77777777" w:rsidR="00B772CD" w:rsidRPr="00326E55" w:rsidRDefault="00B772CD" w:rsidP="00326E55">
            <w:pPr>
              <w:tabs>
                <w:tab w:val="left" w:pos="432"/>
              </w:tabs>
              <w:ind w:left="342" w:hanging="342"/>
              <w:rPr>
                <w:szCs w:val="22"/>
              </w:rPr>
            </w:pPr>
          </w:p>
        </w:tc>
      </w:tr>
      <w:tr w:rsidR="00B772CD" w:rsidRPr="00326E55" w14:paraId="0D77C974" w14:textId="77777777" w:rsidTr="00FD6DE0">
        <w:trPr>
          <w:trHeight w:val="259"/>
        </w:trPr>
        <w:tc>
          <w:tcPr>
            <w:tcW w:w="8568" w:type="dxa"/>
            <w:shd w:val="clear" w:color="auto" w:fill="auto"/>
          </w:tcPr>
          <w:p w14:paraId="52E74611" w14:textId="77777777" w:rsidR="00B772CD" w:rsidRPr="00326E55" w:rsidRDefault="00B772CD" w:rsidP="008E2D6A">
            <w:pPr>
              <w:numPr>
                <w:ilvl w:val="0"/>
                <w:numId w:val="115"/>
              </w:numPr>
              <w:ind w:left="432"/>
              <w:rPr>
                <w:szCs w:val="22"/>
              </w:rPr>
            </w:pPr>
            <w:r w:rsidRPr="00326E55">
              <w:rPr>
                <w:szCs w:val="22"/>
              </w:rPr>
              <w:t>If the number of packages in the sample that contain fewer than the labeled count exceeds the number permitted in Column 2, the sample and the lot fail to meet the package requirement.</w:t>
            </w:r>
          </w:p>
        </w:tc>
      </w:tr>
      <w:tr w:rsidR="00B772CD" w:rsidRPr="00326E55" w14:paraId="66A4A56E" w14:textId="77777777" w:rsidTr="00FD6DE0">
        <w:trPr>
          <w:trHeight w:val="259"/>
        </w:trPr>
        <w:tc>
          <w:tcPr>
            <w:tcW w:w="8568" w:type="dxa"/>
            <w:shd w:val="clear" w:color="auto" w:fill="auto"/>
          </w:tcPr>
          <w:p w14:paraId="4778215C" w14:textId="77777777" w:rsidR="00B772CD" w:rsidRPr="00326E55" w:rsidRDefault="00B772CD" w:rsidP="00326E55">
            <w:pPr>
              <w:tabs>
                <w:tab w:val="left" w:pos="432"/>
              </w:tabs>
              <w:ind w:left="342" w:hanging="342"/>
              <w:rPr>
                <w:szCs w:val="22"/>
              </w:rPr>
            </w:pPr>
          </w:p>
        </w:tc>
      </w:tr>
      <w:tr w:rsidR="00B772CD" w:rsidRPr="00326E55" w14:paraId="115F62F0" w14:textId="77777777" w:rsidTr="00FD6DE0">
        <w:trPr>
          <w:trHeight w:val="259"/>
        </w:trPr>
        <w:tc>
          <w:tcPr>
            <w:tcW w:w="8568" w:type="dxa"/>
            <w:shd w:val="clear" w:color="auto" w:fill="auto"/>
          </w:tcPr>
          <w:p w14:paraId="556B5316" w14:textId="77777777" w:rsidR="00B772CD" w:rsidRPr="00326E55" w:rsidRDefault="00B772CD" w:rsidP="00326E55">
            <w:pPr>
              <w:tabs>
                <w:tab w:val="left" w:pos="9360"/>
              </w:tabs>
              <w:ind w:left="72"/>
              <w:rPr>
                <w:szCs w:val="22"/>
              </w:rPr>
            </w:pPr>
            <w:r w:rsidRPr="00326E55">
              <w:rPr>
                <w:b/>
                <w:szCs w:val="22"/>
              </w:rPr>
              <w:lastRenderedPageBreak/>
              <w:t xml:space="preserve">Note:  </w:t>
            </w:r>
            <w:r w:rsidRPr="00326E55">
              <w:rPr>
                <w:szCs w:val="22"/>
              </w:rPr>
              <w:t xml:space="preserve">For statistical reasons, the average requirement does not apply to packages labeled by count of 50 or fewer items, </w:t>
            </w:r>
            <w:r w:rsidRPr="00326E55">
              <w:rPr>
                <w:b/>
                <w:szCs w:val="22"/>
              </w:rPr>
              <w:t>and the MAV does not apply to the lot</w:t>
            </w:r>
            <w:r w:rsidRPr="00326E55">
              <w:rPr>
                <w:szCs w:val="22"/>
              </w:rPr>
              <w:t>.  It only applies to the packages in the sample.</w:t>
            </w:r>
          </w:p>
        </w:tc>
      </w:tr>
      <w:tr w:rsidR="00B772CD" w:rsidRPr="00326E55" w14:paraId="647026DB" w14:textId="77777777" w:rsidTr="00FD6DE0">
        <w:trPr>
          <w:trHeight w:val="259"/>
        </w:trPr>
        <w:tc>
          <w:tcPr>
            <w:tcW w:w="8568" w:type="dxa"/>
            <w:shd w:val="clear" w:color="auto" w:fill="auto"/>
          </w:tcPr>
          <w:p w14:paraId="136352E7" w14:textId="77777777" w:rsidR="00B772CD" w:rsidRPr="00326E55" w:rsidRDefault="00B772CD" w:rsidP="00326E55">
            <w:pPr>
              <w:tabs>
                <w:tab w:val="left" w:pos="432"/>
              </w:tabs>
              <w:ind w:left="342" w:hanging="342"/>
              <w:rPr>
                <w:szCs w:val="22"/>
              </w:rPr>
            </w:pPr>
          </w:p>
        </w:tc>
      </w:tr>
      <w:tr w:rsidR="00B772CD" w:rsidRPr="00326E55" w14:paraId="4783E972" w14:textId="77777777" w:rsidTr="00FD6DE0">
        <w:trPr>
          <w:trHeight w:val="259"/>
        </w:trPr>
        <w:tc>
          <w:tcPr>
            <w:tcW w:w="8568" w:type="dxa"/>
            <w:shd w:val="clear" w:color="auto" w:fill="auto"/>
          </w:tcPr>
          <w:p w14:paraId="3D8F8F94" w14:textId="33F4C3AB" w:rsidR="00B772CD" w:rsidRPr="00326E55" w:rsidRDefault="00B772CD" w:rsidP="00571989">
            <w:pPr>
              <w:numPr>
                <w:ilvl w:val="0"/>
                <w:numId w:val="115"/>
              </w:numPr>
              <w:ind w:left="432"/>
              <w:rPr>
                <w:szCs w:val="22"/>
              </w:rPr>
            </w:pPr>
            <w:r w:rsidRPr="00326E55">
              <w:rPr>
                <w:szCs w:val="22"/>
              </w:rPr>
              <w:t>Maximum Allowable Variations:</w:t>
            </w:r>
            <w:r w:rsidRPr="00326E55">
              <w:rPr>
                <w:szCs w:val="22"/>
              </w:rPr>
              <w:fldChar w:fldCharType="begin"/>
            </w:r>
            <w:r w:rsidRPr="00326E55">
              <w:rPr>
                <w:szCs w:val="22"/>
              </w:rPr>
              <w:instrText xml:space="preserve"> XE "Maximum Allowable Variation (MAV)" </w:instrText>
            </w:r>
            <w:r w:rsidRPr="00326E55">
              <w:rPr>
                <w:szCs w:val="22"/>
              </w:rPr>
              <w:fldChar w:fldCharType="end"/>
            </w:r>
            <w:r w:rsidRPr="00326E55">
              <w:rPr>
                <w:szCs w:val="22"/>
              </w:rPr>
              <w:t xml:space="preserve">  The MAVs listed in Appendix A, Table 2</w:t>
            </w:r>
            <w:r w:rsidRPr="00326E55">
              <w:rPr>
                <w:szCs w:val="22"/>
              </w:rPr>
              <w:noBreakHyphen/>
              <w:t>7. “Maximum Allowable Variations (MAVs) for Packages Labeled by Count”</w:t>
            </w:r>
            <w:r w:rsidRPr="00326E55">
              <w:rPr>
                <w:szCs w:val="22"/>
              </w:rPr>
              <w:fldChar w:fldCharType="begin"/>
            </w:r>
            <w:r w:rsidRPr="00326E55">
              <w:rPr>
                <w:szCs w:val="22"/>
              </w:rPr>
              <w:instrText xml:space="preserve"> XE "Count" </w:instrText>
            </w:r>
            <w:r w:rsidRPr="00326E55">
              <w:rPr>
                <w:szCs w:val="22"/>
              </w:rPr>
              <w:fldChar w:fldCharType="end"/>
            </w:r>
            <w:r w:rsidRPr="00326E55">
              <w:rPr>
                <w:szCs w:val="22"/>
              </w:rPr>
              <w:t xml:space="preserve"> define the limits of reasonable variation for an individual package even though the MAV is not directly used in the sampling plan.  Individual packages that are undercount by more than the MAV are considered defective.  Even if the sample passes, these should be repacked, relabeled, or otherwise handled.</w:t>
            </w:r>
          </w:p>
        </w:tc>
      </w:tr>
      <w:tr w:rsidR="00B772CD" w:rsidRPr="00326E55" w14:paraId="4821069C" w14:textId="77777777" w:rsidTr="00FD6DE0">
        <w:trPr>
          <w:trHeight w:val="259"/>
        </w:trPr>
        <w:tc>
          <w:tcPr>
            <w:tcW w:w="8568" w:type="dxa"/>
            <w:shd w:val="clear" w:color="auto" w:fill="auto"/>
          </w:tcPr>
          <w:p w14:paraId="2A9F9B99" w14:textId="77777777" w:rsidR="00B772CD" w:rsidRPr="00326E55" w:rsidRDefault="00B772CD" w:rsidP="00326E55">
            <w:pPr>
              <w:tabs>
                <w:tab w:val="left" w:pos="432"/>
              </w:tabs>
              <w:ind w:left="342" w:hanging="342"/>
              <w:rPr>
                <w:szCs w:val="22"/>
              </w:rPr>
            </w:pPr>
          </w:p>
        </w:tc>
      </w:tr>
      <w:tr w:rsidR="00B772CD" w:rsidRPr="00326E55" w14:paraId="004B8E04" w14:textId="77777777" w:rsidTr="00FD6DE0">
        <w:trPr>
          <w:trHeight w:val="259"/>
        </w:trPr>
        <w:tc>
          <w:tcPr>
            <w:tcW w:w="8568" w:type="dxa"/>
            <w:shd w:val="clear" w:color="auto" w:fill="auto"/>
          </w:tcPr>
          <w:p w14:paraId="36077A32" w14:textId="77777777" w:rsidR="008D51F5" w:rsidRDefault="00B772CD" w:rsidP="00F90C39">
            <w:pPr>
              <w:ind w:left="875" w:right="418"/>
              <w:rPr>
                <w:szCs w:val="22"/>
              </w:rPr>
            </w:pPr>
            <w:r w:rsidRPr="00326E55">
              <w:rPr>
                <w:b/>
                <w:szCs w:val="22"/>
              </w:rPr>
              <w:t>Example:</w:t>
            </w:r>
            <w:r w:rsidRPr="00326E55">
              <w:rPr>
                <w:szCs w:val="22"/>
              </w:rPr>
              <w:t xml:space="preserve">  </w:t>
            </w:r>
          </w:p>
          <w:p w14:paraId="57E79CBD" w14:textId="77777777" w:rsidR="00B772CD" w:rsidRPr="00326E55" w:rsidRDefault="00B772CD" w:rsidP="00F52403">
            <w:pPr>
              <w:spacing w:after="240"/>
              <w:ind w:left="875" w:right="418"/>
              <w:rPr>
                <w:i/>
                <w:szCs w:val="22"/>
              </w:rPr>
            </w:pPr>
            <w:r w:rsidRPr="00326E55">
              <w:rPr>
                <w:i/>
                <w:szCs w:val="22"/>
              </w:rPr>
              <w:t>If testing a lot of 160 packages of pencils labeled “50 pencils,” choose a random sample of 12 packages from the lot.  If the scale cannot discriminate between differences in count, open every package and count the pencils.  For example, assume the 12 package counts are:  50, 52, 50, 50, 51, 53, 52, 50, 50, 50, 47, and 50.</w:t>
            </w:r>
          </w:p>
          <w:p w14:paraId="6B74F0EC" w14:textId="77777777" w:rsidR="00B772CD" w:rsidRPr="00326E55" w:rsidRDefault="00B772CD" w:rsidP="00F90C39">
            <w:pPr>
              <w:ind w:left="875" w:right="418"/>
              <w:rPr>
                <w:szCs w:val="22"/>
              </w:rPr>
            </w:pPr>
            <w:r w:rsidRPr="00326E55">
              <w:rPr>
                <w:i/>
                <w:szCs w:val="22"/>
              </w:rPr>
              <w:t>Because only one package contains fewer than 50 pencils, the sample passes the test (refer to Appendix A. Table 2</w:t>
            </w:r>
            <w:r w:rsidRPr="00326E55">
              <w:rPr>
                <w:i/>
                <w:szCs w:val="22"/>
              </w:rPr>
              <w:noBreakHyphen/>
              <w:t>11. “Accuracy Requirements for Packages Labeled by Low Count [50 or Fewer] and Packages Given Tolerances [Glass and Stemware]”).  However, the package containing 47 pencils should not be introduced into commerce even though the lot complies with the package requirements because it is undercount by more than the MAV (1 item) permitted in Appendix A, Table 2</w:t>
            </w:r>
            <w:r w:rsidRPr="00326E55">
              <w:rPr>
                <w:i/>
                <w:szCs w:val="22"/>
              </w:rPr>
              <w:noBreakHyphen/>
              <w:t>7. “Maximum Allowable Variations (MAVs) for Packages Labeled by Count.”</w:t>
            </w:r>
          </w:p>
        </w:tc>
      </w:tr>
    </w:tbl>
    <w:p w14:paraId="6D93E1BA" w14:textId="77777777" w:rsidR="004B0473" w:rsidRDefault="004B0473" w:rsidP="00FE0B34">
      <w:pPr>
        <w:spacing w:before="60" w:after="240"/>
        <w:ind w:left="720"/>
        <w:rPr>
          <w:szCs w:val="22"/>
        </w:rPr>
      </w:pPr>
      <w:r w:rsidRPr="0082734E">
        <w:rPr>
          <w:szCs w:val="22"/>
        </w:rPr>
        <w:t>(Amended 2010)</w:t>
      </w:r>
    </w:p>
    <w:p w14:paraId="5D479834" w14:textId="46F8D33A" w:rsidR="00556D12" w:rsidRPr="00575668" w:rsidRDefault="00320FC4" w:rsidP="00260AB5">
      <w:pPr>
        <w:pStyle w:val="Heading3"/>
        <w:numPr>
          <w:ilvl w:val="2"/>
          <w:numId w:val="298"/>
        </w:numPr>
      </w:pPr>
      <w:bookmarkStart w:id="3989" w:name="_Toc487504986"/>
      <w:bookmarkStart w:id="3990" w:name="_Toc487504989"/>
      <w:bookmarkStart w:id="3991" w:name="_Toc486756473"/>
      <w:bookmarkStart w:id="3992" w:name="_Toc487504990"/>
      <w:bookmarkStart w:id="3993" w:name="_Toc237353971"/>
      <w:bookmarkStart w:id="3994" w:name="_Toc237415746"/>
      <w:bookmarkStart w:id="3995" w:name="_Toc237416720"/>
      <w:bookmarkStart w:id="3996" w:name="_Toc237429093"/>
      <w:bookmarkStart w:id="3997" w:name="_Toc24613763"/>
      <w:bookmarkEnd w:id="3989"/>
      <w:bookmarkEnd w:id="3990"/>
      <w:r w:rsidRPr="00575668">
        <w:t xml:space="preserve">Packages </w:t>
      </w:r>
      <w:r w:rsidR="00E878F7" w:rsidRPr="00575668">
        <w:t>L</w:t>
      </w:r>
      <w:r w:rsidRPr="00575668">
        <w:t xml:space="preserve">abeled by </w:t>
      </w:r>
      <w:r w:rsidR="00E878F7" w:rsidRPr="00575668">
        <w:t>C</w:t>
      </w:r>
      <w:r w:rsidRPr="00575668">
        <w:t>ount</w:t>
      </w:r>
      <w:r w:rsidRPr="00575668">
        <w:fldChar w:fldCharType="begin"/>
      </w:r>
      <w:r w:rsidRPr="00575668">
        <w:instrText xml:space="preserve"> XE "Count" </w:instrText>
      </w:r>
      <w:r w:rsidRPr="00575668">
        <w:fldChar w:fldCharType="end"/>
      </w:r>
      <w:r w:rsidRPr="00575668">
        <w:t xml:space="preserve"> of </w:t>
      </w:r>
      <w:r w:rsidR="00E878F7" w:rsidRPr="00575668">
        <w:t>M</w:t>
      </w:r>
      <w:r w:rsidRPr="00575668">
        <w:t>ore than 50 </w:t>
      </w:r>
      <w:r w:rsidR="00E878F7" w:rsidRPr="00575668">
        <w:t>I</w:t>
      </w:r>
      <w:r w:rsidRPr="00575668">
        <w:t>tems</w:t>
      </w:r>
      <w:bookmarkEnd w:id="3991"/>
      <w:bookmarkEnd w:id="3992"/>
      <w:bookmarkEnd w:id="3993"/>
      <w:bookmarkEnd w:id="3994"/>
      <w:bookmarkEnd w:id="3995"/>
      <w:bookmarkEnd w:id="3996"/>
      <w:bookmarkEnd w:id="3997"/>
    </w:p>
    <w:p w14:paraId="1EA6DFE1" w14:textId="77777777" w:rsidR="00320FC4" w:rsidRDefault="00320FC4" w:rsidP="00F52403">
      <w:pPr>
        <w:spacing w:after="240"/>
        <w:ind w:left="360"/>
        <w:rPr>
          <w:szCs w:val="22"/>
        </w:rPr>
      </w:pPr>
      <w:r w:rsidRPr="00DE4074">
        <w:fldChar w:fldCharType="begin"/>
      </w:r>
      <w:r w:rsidRPr="00DE4074">
        <w:instrText xml:space="preserve"> XE "Packages:Labeled by Count of More than 50</w:instrText>
      </w:r>
      <w:r w:rsidR="009707EE" w:rsidRPr="00DE4074">
        <w:instrText> </w:instrText>
      </w:r>
      <w:r w:rsidRPr="00DE4074">
        <w:instrText xml:space="preserve">Items" </w:instrText>
      </w:r>
      <w:r w:rsidRPr="00DE4074">
        <w:fldChar w:fldCharType="end"/>
      </w:r>
      <w:bookmarkStart w:id="3998" w:name="_Toc487504991"/>
      <w:bookmarkStart w:id="3999" w:name="_Toc487504993"/>
      <w:bookmarkStart w:id="4000" w:name="_Toc487504994"/>
      <w:bookmarkEnd w:id="3998"/>
      <w:bookmarkEnd w:id="3999"/>
      <w:bookmarkEnd w:id="4000"/>
      <w:r>
        <w:rPr>
          <w:szCs w:val="22"/>
        </w:rPr>
        <w:t>There are two procedures to determine count without opening all packages in the sample.</w:t>
      </w:r>
      <w:r w:rsidR="00E5309F">
        <w:rPr>
          <w:szCs w:val="22"/>
        </w:rPr>
        <w:t xml:space="preserve"> </w:t>
      </w:r>
      <w:r w:rsidR="00E05381">
        <w:rPr>
          <w:szCs w:val="22"/>
        </w:rPr>
        <w:t xml:space="preserve"> </w:t>
      </w:r>
      <w:r w:rsidR="00E5309F">
        <w:rPr>
          <w:szCs w:val="22"/>
        </w:rPr>
        <w:t>The first is an audit procedure and the second is recommended for determining compliance and taking legal action.</w:t>
      </w:r>
      <w:r>
        <w:rPr>
          <w:szCs w:val="22"/>
        </w:rPr>
        <w:t xml:space="preserve">  Both use the weight of a counted number of items in the package.  If the weight of discrete items or numbers of items in a package varies</w:t>
      </w:r>
      <w:r w:rsidR="003B2F70">
        <w:rPr>
          <w:szCs w:val="22"/>
        </w:rPr>
        <w:t xml:space="preserve"> excessively</w:t>
      </w:r>
      <w:r>
        <w:rPr>
          <w:szCs w:val="22"/>
        </w:rPr>
        <w:t>, the packaged items must be counted rather than weighed.</w:t>
      </w:r>
    </w:p>
    <w:p w14:paraId="02E77E2E" w14:textId="77777777" w:rsidR="00BF37C0" w:rsidRDefault="00BF37C0" w:rsidP="00B075AD">
      <w:pPr>
        <w:keepNext/>
        <w:ind w:left="360"/>
      </w:pPr>
      <w:bookmarkStart w:id="4001" w:name="_Toc486756469"/>
      <w:bookmarkStart w:id="4002" w:name="_Toc487504984"/>
      <w:bookmarkStart w:id="4003" w:name="_Toc237353969"/>
      <w:bookmarkStart w:id="4004" w:name="_Toc237429091"/>
      <w:bookmarkStart w:id="4005" w:name="_Toc291667326"/>
      <w:r>
        <w:t>To determine if a gravimetric procedure can be used to inspect packages labeled by count</w:t>
      </w:r>
      <w:bookmarkEnd w:id="4001"/>
      <w:bookmarkEnd w:id="4002"/>
      <w:bookmarkEnd w:id="4003"/>
      <w:bookmarkEnd w:id="4004"/>
      <w:bookmarkEnd w:id="4005"/>
      <w:r>
        <w:t xml:space="preserve">, follow the steps below. </w:t>
      </w:r>
    </w:p>
    <w:p w14:paraId="19900FDA" w14:textId="77777777" w:rsidR="00575668" w:rsidRPr="00575668" w:rsidRDefault="00575668" w:rsidP="00575668">
      <w:pPr>
        <w:pStyle w:val="ListParagraph"/>
        <w:keepNext/>
        <w:numPr>
          <w:ilvl w:val="2"/>
          <w:numId w:val="241"/>
        </w:numPr>
        <w:tabs>
          <w:tab w:val="left" w:pos="1260"/>
          <w:tab w:val="left" w:pos="2520"/>
        </w:tabs>
        <w:autoSpaceDE w:val="0"/>
        <w:spacing w:before="240" w:after="240"/>
        <w:outlineLvl w:val="3"/>
        <w:rPr>
          <w:rFonts w:ascii="Times New Roman Bold" w:hAnsi="Times New Roman Bold"/>
          <w:b/>
          <w:snapToGrid w:val="0"/>
          <w:vanish/>
          <w:szCs w:val="22"/>
        </w:rPr>
      </w:pPr>
      <w:bookmarkStart w:id="4006" w:name="_Toc528152239"/>
      <w:bookmarkStart w:id="4007" w:name="_Toc528155011"/>
      <w:bookmarkStart w:id="4008" w:name="_Toc528155521"/>
      <w:bookmarkStart w:id="4009" w:name="_Toc528156293"/>
      <w:bookmarkStart w:id="4010" w:name="_Toc528156813"/>
      <w:bookmarkStart w:id="4011" w:name="_Toc528157338"/>
      <w:bookmarkStart w:id="4012" w:name="_Toc528160849"/>
      <w:bookmarkStart w:id="4013" w:name="_Toc528161369"/>
      <w:bookmarkStart w:id="4014" w:name="_Toc528825793"/>
      <w:bookmarkStart w:id="4015" w:name="_Toc528826617"/>
      <w:bookmarkStart w:id="4016" w:name="_Toc528826987"/>
      <w:bookmarkStart w:id="4017" w:name="_Toc18995659"/>
      <w:bookmarkStart w:id="4018" w:name="_Toc18997212"/>
      <w:bookmarkStart w:id="4019" w:name="_Toc21589599"/>
      <w:bookmarkStart w:id="4020" w:name="_Toc21590124"/>
      <w:bookmarkStart w:id="4021" w:name="_Toc21590518"/>
      <w:bookmarkStart w:id="4022" w:name="_Toc21591714"/>
      <w:bookmarkStart w:id="4023" w:name="_Toc21592472"/>
      <w:bookmarkStart w:id="4024" w:name="_Toc21593203"/>
      <w:bookmarkStart w:id="4025" w:name="_Toc23425959"/>
      <w:bookmarkStart w:id="4026" w:name="_Toc24532966"/>
      <w:bookmarkStart w:id="4027" w:name="_Toc24533369"/>
      <w:bookmarkStart w:id="4028" w:name="_Toc24533770"/>
      <w:bookmarkStart w:id="4029" w:name="_Toc24613764"/>
      <w:bookmarkStart w:id="4030" w:name="_Toc486756475"/>
      <w:bookmarkStart w:id="4031" w:name="_Toc487504995"/>
      <w:bookmarkStart w:id="4032" w:name="_Toc464123896"/>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p>
    <w:p w14:paraId="54CA44E6" w14:textId="77777777" w:rsidR="00575668" w:rsidRPr="00575668" w:rsidRDefault="00575668" w:rsidP="00575668">
      <w:pPr>
        <w:pStyle w:val="ListParagraph"/>
        <w:keepNext/>
        <w:numPr>
          <w:ilvl w:val="2"/>
          <w:numId w:val="241"/>
        </w:numPr>
        <w:tabs>
          <w:tab w:val="left" w:pos="1260"/>
          <w:tab w:val="left" w:pos="2520"/>
        </w:tabs>
        <w:autoSpaceDE w:val="0"/>
        <w:spacing w:before="240" w:after="240"/>
        <w:outlineLvl w:val="3"/>
        <w:rPr>
          <w:rFonts w:ascii="Times New Roman Bold" w:hAnsi="Times New Roman Bold"/>
          <w:b/>
          <w:snapToGrid w:val="0"/>
          <w:vanish/>
          <w:szCs w:val="22"/>
        </w:rPr>
      </w:pPr>
      <w:bookmarkStart w:id="4033" w:name="_Toc528152240"/>
      <w:bookmarkStart w:id="4034" w:name="_Toc528155012"/>
      <w:bookmarkStart w:id="4035" w:name="_Toc528155522"/>
      <w:bookmarkStart w:id="4036" w:name="_Toc528156294"/>
      <w:bookmarkStart w:id="4037" w:name="_Toc528156814"/>
      <w:bookmarkStart w:id="4038" w:name="_Toc528157339"/>
      <w:bookmarkStart w:id="4039" w:name="_Toc528160850"/>
      <w:bookmarkStart w:id="4040" w:name="_Toc528161370"/>
      <w:bookmarkStart w:id="4041" w:name="_Toc528825794"/>
      <w:bookmarkStart w:id="4042" w:name="_Toc528826618"/>
      <w:bookmarkStart w:id="4043" w:name="_Toc528826988"/>
      <w:bookmarkStart w:id="4044" w:name="_Toc18995660"/>
      <w:bookmarkStart w:id="4045" w:name="_Toc18997213"/>
      <w:bookmarkStart w:id="4046" w:name="_Toc21589600"/>
      <w:bookmarkStart w:id="4047" w:name="_Toc21590125"/>
      <w:bookmarkStart w:id="4048" w:name="_Toc21590519"/>
      <w:bookmarkStart w:id="4049" w:name="_Toc21591715"/>
      <w:bookmarkStart w:id="4050" w:name="_Toc21592473"/>
      <w:bookmarkStart w:id="4051" w:name="_Toc21593204"/>
      <w:bookmarkStart w:id="4052" w:name="_Toc23425960"/>
      <w:bookmarkStart w:id="4053" w:name="_Toc24532967"/>
      <w:bookmarkStart w:id="4054" w:name="_Toc24533370"/>
      <w:bookmarkStart w:id="4055" w:name="_Toc24533771"/>
      <w:bookmarkStart w:id="4056" w:name="_Toc24613765"/>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05E04A1C" w14:textId="3F0DF706" w:rsidR="00A9509F" w:rsidRPr="007D33EB" w:rsidRDefault="00A9509F" w:rsidP="00575668">
      <w:pPr>
        <w:pStyle w:val="Heading4"/>
        <w:numPr>
          <w:ilvl w:val="3"/>
          <w:numId w:val="241"/>
        </w:numPr>
      </w:pPr>
      <w:bookmarkStart w:id="4057" w:name="_Toc24613766"/>
      <w:r w:rsidRPr="007D33EB">
        <w:t>Test Equipment</w:t>
      </w:r>
      <w:bookmarkEnd w:id="4030"/>
      <w:bookmarkEnd w:id="4031"/>
      <w:bookmarkEnd w:id="4032"/>
      <w:bookmarkEnd w:id="4057"/>
    </w:p>
    <w:p w14:paraId="0887CBC6" w14:textId="77777777" w:rsidR="00A9509F" w:rsidRDefault="001D51E7" w:rsidP="007B63C5">
      <w:pPr>
        <w:keepNext/>
        <w:spacing w:after="240"/>
        <w:ind w:left="720"/>
        <w:rPr>
          <w:szCs w:val="22"/>
        </w:rPr>
      </w:pPr>
      <w:r>
        <w:rPr>
          <w:szCs w:val="22"/>
        </w:rPr>
        <w:t>S</w:t>
      </w:r>
      <w:r w:rsidR="00A9509F">
        <w:rPr>
          <w:szCs w:val="22"/>
        </w:rPr>
        <w:t>cale that meets the requirements in Section 2.2. “Measurement Standards and Test Equipment</w:t>
      </w:r>
      <w:r w:rsidR="00A9509F">
        <w:rPr>
          <w:szCs w:val="22"/>
        </w:rPr>
        <w:fldChar w:fldCharType="begin"/>
      </w:r>
      <w:r w:rsidR="00A9509F">
        <w:instrText xml:space="preserve"> XE "</w:instrText>
      </w:r>
      <w:r w:rsidR="00A9509F" w:rsidRPr="00A047F2">
        <w:instrText>Measurement Standards and Test Equipment</w:instrText>
      </w:r>
      <w:r w:rsidR="00A9509F">
        <w:instrText xml:space="preserve">" </w:instrText>
      </w:r>
      <w:r w:rsidR="00A9509F">
        <w:rPr>
          <w:szCs w:val="22"/>
        </w:rPr>
        <w:fldChar w:fldCharType="end"/>
      </w:r>
      <w:r w:rsidR="00A9509F">
        <w:rPr>
          <w:szCs w:val="22"/>
        </w:rPr>
        <w:t>.”</w:t>
      </w:r>
    </w:p>
    <w:p w14:paraId="5CA12CDB" w14:textId="77777777" w:rsidR="00BF37C0" w:rsidRPr="00E878F7" w:rsidRDefault="00BF37C0" w:rsidP="007B63C5">
      <w:pPr>
        <w:spacing w:after="240"/>
        <w:ind w:left="720"/>
        <w:rPr>
          <w:b/>
        </w:rPr>
      </w:pPr>
      <w:r w:rsidRPr="00E878F7">
        <w:rPr>
          <w:b/>
        </w:rPr>
        <w:t>Scale Sensitivity:</w:t>
      </w:r>
    </w:p>
    <w:p w14:paraId="2E42B883" w14:textId="77777777" w:rsidR="00BF37C0" w:rsidRDefault="00BF37C0" w:rsidP="007B63C5">
      <w:pPr>
        <w:spacing w:after="240"/>
        <w:ind w:left="720"/>
      </w:pPr>
      <w:r>
        <w:t>First, determine if the scale being used is sensitive enough to determine the weight of individual items by doing the following:</w:t>
      </w:r>
    </w:p>
    <w:tbl>
      <w:tblPr>
        <w:tblW w:w="8478" w:type="dxa"/>
        <w:tblInd w:w="990" w:type="dxa"/>
        <w:tblLayout w:type="fixed"/>
        <w:tblCellMar>
          <w:left w:w="115" w:type="dxa"/>
          <w:right w:w="115" w:type="dxa"/>
        </w:tblCellMar>
        <w:tblLook w:val="01E0" w:firstRow="1" w:lastRow="1" w:firstColumn="1" w:lastColumn="1" w:noHBand="0" w:noVBand="0"/>
      </w:tblPr>
      <w:tblGrid>
        <w:gridCol w:w="8478"/>
      </w:tblGrid>
      <w:tr w:rsidR="00BF37C0" w:rsidRPr="00B90649" w14:paraId="20EB5CBA" w14:textId="77777777" w:rsidTr="00FD6DE0">
        <w:tc>
          <w:tcPr>
            <w:tcW w:w="8478" w:type="dxa"/>
          </w:tcPr>
          <w:p w14:paraId="50AD3C33" w14:textId="77777777" w:rsidR="00BF37C0" w:rsidRPr="00B90649" w:rsidRDefault="00BF37C0" w:rsidP="008E2D6A">
            <w:pPr>
              <w:keepNext/>
              <w:numPr>
                <w:ilvl w:val="0"/>
                <w:numId w:val="70"/>
              </w:numPr>
              <w:tabs>
                <w:tab w:val="left" w:pos="360"/>
              </w:tabs>
              <w:ind w:left="360"/>
              <w:rPr>
                <w:rFonts w:ascii="Symbol" w:hAnsi="Symbol"/>
                <w:szCs w:val="22"/>
              </w:rPr>
            </w:pPr>
            <w:r w:rsidRPr="00B90649">
              <w:rPr>
                <w:szCs w:val="22"/>
              </w:rPr>
              <w:lastRenderedPageBreak/>
              <w:t>For packages labeled with a count of 84 or higher, calculate the weight equivalent for the MAV/6 for the labeled count of the package.  MAV/6 must be at least equal to one-half scale division on a mechanical scale or one division on a digital scale.</w:t>
            </w:r>
          </w:p>
        </w:tc>
      </w:tr>
      <w:tr w:rsidR="00BF37C0" w:rsidRPr="00B90649" w14:paraId="3FFEADE4" w14:textId="77777777" w:rsidTr="00FD6DE0">
        <w:tc>
          <w:tcPr>
            <w:tcW w:w="8478" w:type="dxa"/>
          </w:tcPr>
          <w:p w14:paraId="00510A24" w14:textId="77777777" w:rsidR="00BF37C0" w:rsidRPr="00B90649" w:rsidRDefault="00BF37C0" w:rsidP="007B63C5">
            <w:pPr>
              <w:keepNext/>
              <w:tabs>
                <w:tab w:val="left" w:pos="360"/>
              </w:tabs>
              <w:rPr>
                <w:szCs w:val="22"/>
              </w:rPr>
            </w:pPr>
          </w:p>
        </w:tc>
      </w:tr>
      <w:tr w:rsidR="00BF37C0" w:rsidRPr="00B90649" w14:paraId="4E06033B" w14:textId="77777777" w:rsidTr="00FD6DE0">
        <w:tc>
          <w:tcPr>
            <w:tcW w:w="8478" w:type="dxa"/>
          </w:tcPr>
          <w:p w14:paraId="2861E11E" w14:textId="77777777" w:rsidR="00BF37C0" w:rsidRPr="00B90649" w:rsidRDefault="00BF37C0" w:rsidP="008E2D6A">
            <w:pPr>
              <w:keepNext/>
              <w:numPr>
                <w:ilvl w:val="0"/>
                <w:numId w:val="70"/>
              </w:numPr>
              <w:tabs>
                <w:tab w:val="left" w:pos="360"/>
              </w:tabs>
              <w:ind w:left="360"/>
              <w:rPr>
                <w:rFonts w:ascii="Symbol" w:hAnsi="Symbol"/>
                <w:szCs w:val="22"/>
              </w:rPr>
            </w:pPr>
            <w:r w:rsidRPr="00B90649">
              <w:rPr>
                <w:szCs w:val="22"/>
              </w:rPr>
              <w:t xml:space="preserve">For packages with a labeled count of 83 or fewer, when each unit weighs at least </w:t>
            </w:r>
            <w:r w:rsidR="00A9509F">
              <w:rPr>
                <w:szCs w:val="22"/>
              </w:rPr>
              <w:t>two</w:t>
            </w:r>
            <w:r w:rsidR="00A9509F">
              <w:rPr>
                <w:szCs w:val="22"/>
              </w:rPr>
              <w:noBreakHyphen/>
            </w:r>
            <w:r w:rsidRPr="00B90649">
              <w:rPr>
                <w:szCs w:val="22"/>
              </w:rPr>
              <w:t>scale divisions, consider the scale acceptable.</w:t>
            </w:r>
          </w:p>
        </w:tc>
      </w:tr>
      <w:tr w:rsidR="00BF37C0" w:rsidRPr="00B90649" w14:paraId="19BAFC47" w14:textId="77777777" w:rsidTr="00FD6DE0">
        <w:tc>
          <w:tcPr>
            <w:tcW w:w="8478" w:type="dxa"/>
          </w:tcPr>
          <w:p w14:paraId="57B6C546" w14:textId="77777777" w:rsidR="00BF37C0" w:rsidRPr="00B90649" w:rsidRDefault="00BF37C0" w:rsidP="007B63C5">
            <w:pPr>
              <w:keepNext/>
              <w:tabs>
                <w:tab w:val="left" w:pos="360"/>
              </w:tabs>
              <w:rPr>
                <w:szCs w:val="22"/>
              </w:rPr>
            </w:pPr>
          </w:p>
        </w:tc>
      </w:tr>
      <w:tr w:rsidR="00BF37C0" w:rsidRPr="00B90649" w14:paraId="79C05315" w14:textId="77777777" w:rsidTr="00FD6DE0">
        <w:tc>
          <w:tcPr>
            <w:tcW w:w="8478" w:type="dxa"/>
          </w:tcPr>
          <w:p w14:paraId="356CEE36" w14:textId="77777777" w:rsidR="008D51F5" w:rsidRDefault="00BF37C0" w:rsidP="007B63C5">
            <w:pPr>
              <w:keepNext/>
              <w:ind w:left="720" w:right="328"/>
              <w:rPr>
                <w:szCs w:val="22"/>
              </w:rPr>
            </w:pPr>
            <w:r w:rsidRPr="00B90649">
              <w:rPr>
                <w:b/>
                <w:szCs w:val="22"/>
              </w:rPr>
              <w:t>Example:</w:t>
            </w:r>
            <w:r w:rsidR="008D51F5">
              <w:rPr>
                <w:szCs w:val="22"/>
              </w:rPr>
              <w:t>  </w:t>
            </w:r>
          </w:p>
          <w:p w14:paraId="2EFB4CDC" w14:textId="3EC86539" w:rsidR="00BF37C0" w:rsidRPr="00B90649" w:rsidRDefault="00BF37C0" w:rsidP="007B63C5">
            <w:pPr>
              <w:keepNext/>
              <w:ind w:left="720" w:right="328"/>
              <w:rPr>
                <w:szCs w:val="22"/>
              </w:rPr>
            </w:pPr>
            <w:r w:rsidRPr="00634A91">
              <w:rPr>
                <w:i/>
                <w:szCs w:val="22"/>
              </w:rPr>
              <w:t>According to Appendix A, Table 2</w:t>
            </w:r>
            <w:r w:rsidRPr="00634A91">
              <w:rPr>
                <w:i/>
                <w:szCs w:val="22"/>
              </w:rPr>
              <w:noBreakHyphen/>
              <w:t xml:space="preserve">7. </w:t>
            </w:r>
            <w:r w:rsidR="003E7A76">
              <w:rPr>
                <w:i/>
                <w:szCs w:val="22"/>
              </w:rPr>
              <w:t>“</w:t>
            </w:r>
            <w:r w:rsidRPr="00634A91">
              <w:rPr>
                <w:i/>
                <w:szCs w:val="22"/>
              </w:rPr>
              <w:t>Maximum Allowable Variations</w:t>
            </w:r>
            <w:r w:rsidRPr="009C21E8">
              <w:fldChar w:fldCharType="begin"/>
            </w:r>
            <w:r w:rsidRPr="009C21E8">
              <w:instrText xml:space="preserve"> XE "Maximum Allowable Variation</w:instrText>
            </w:r>
            <w:r>
              <w:instrText xml:space="preserve"> (MAV)</w:instrText>
            </w:r>
            <w:r w:rsidRPr="009C21E8">
              <w:instrText xml:space="preserve">" </w:instrText>
            </w:r>
            <w:r w:rsidRPr="009C21E8">
              <w:fldChar w:fldCharType="end"/>
            </w:r>
            <w:r w:rsidRPr="00634A91">
              <w:rPr>
                <w:i/>
                <w:szCs w:val="22"/>
              </w:rPr>
              <w:t xml:space="preserve"> (MAVs) for Packages Labeled by Count,</w:t>
            </w:r>
            <w:r w:rsidR="003E7A76">
              <w:rPr>
                <w:i/>
                <w:szCs w:val="22"/>
              </w:rPr>
              <w:t>”</w:t>
            </w:r>
            <w:r w:rsidRPr="00634A91">
              <w:rPr>
                <w:i/>
                <w:szCs w:val="22"/>
              </w:rPr>
              <w:t xml:space="preserve"> the MAV is 7 for a package labeled with a count of 250 items.  The scale should be capable of measuring differences corresponding to MAV/6 or, in this example, the weight of one item.</w:t>
            </w:r>
          </w:p>
        </w:tc>
      </w:tr>
      <w:tr w:rsidR="00BF37C0" w:rsidRPr="00B90649" w14:paraId="5885710D" w14:textId="77777777" w:rsidTr="00FD6DE0">
        <w:tc>
          <w:tcPr>
            <w:tcW w:w="8478" w:type="dxa"/>
          </w:tcPr>
          <w:p w14:paraId="6240518D" w14:textId="77777777" w:rsidR="00BF37C0" w:rsidRPr="00B90649" w:rsidRDefault="00BF37C0" w:rsidP="007B63C5">
            <w:pPr>
              <w:keepNext/>
              <w:tabs>
                <w:tab w:val="left" w:pos="360"/>
              </w:tabs>
              <w:rPr>
                <w:szCs w:val="22"/>
              </w:rPr>
            </w:pPr>
          </w:p>
        </w:tc>
      </w:tr>
      <w:tr w:rsidR="00BF37C0" w:rsidRPr="00B90649" w14:paraId="7958B450" w14:textId="77777777" w:rsidTr="00FD6DE0">
        <w:tc>
          <w:tcPr>
            <w:tcW w:w="8478" w:type="dxa"/>
          </w:tcPr>
          <w:p w14:paraId="124EEFF8" w14:textId="77777777" w:rsidR="00BF37C0" w:rsidRPr="00B90649" w:rsidRDefault="00BF37C0" w:rsidP="007B63C5">
            <w:pPr>
              <w:keepNext/>
              <w:numPr>
                <w:ilvl w:val="0"/>
                <w:numId w:val="14"/>
              </w:numPr>
              <w:tabs>
                <w:tab w:val="clear" w:pos="792"/>
                <w:tab w:val="num" w:pos="1080"/>
              </w:tabs>
              <w:ind w:left="1080" w:hanging="360"/>
              <w:rPr>
                <w:szCs w:val="22"/>
              </w:rPr>
            </w:pPr>
            <w:r w:rsidRPr="00B90649">
              <w:rPr>
                <w:szCs w:val="22"/>
              </w:rPr>
              <w:t>If the scale meets the appropriate requirement, gravimetric testing can be used to determine package count or,</w:t>
            </w:r>
          </w:p>
        </w:tc>
      </w:tr>
      <w:tr w:rsidR="00BF37C0" w:rsidRPr="00B90649" w14:paraId="3781A80A" w14:textId="77777777" w:rsidTr="00FD6DE0">
        <w:tc>
          <w:tcPr>
            <w:tcW w:w="8478" w:type="dxa"/>
          </w:tcPr>
          <w:p w14:paraId="5B0A5C3E" w14:textId="77777777" w:rsidR="00BF37C0" w:rsidRPr="00B90649" w:rsidRDefault="00BF37C0" w:rsidP="007B63C5">
            <w:pPr>
              <w:keepNext/>
              <w:tabs>
                <w:tab w:val="left" w:pos="360"/>
              </w:tabs>
              <w:rPr>
                <w:szCs w:val="22"/>
              </w:rPr>
            </w:pPr>
          </w:p>
        </w:tc>
      </w:tr>
      <w:tr w:rsidR="00BF37C0" w:rsidRPr="00B90649" w14:paraId="37714458" w14:textId="77777777" w:rsidTr="00FD6DE0">
        <w:tc>
          <w:tcPr>
            <w:tcW w:w="8478" w:type="dxa"/>
          </w:tcPr>
          <w:p w14:paraId="04186898" w14:textId="77777777" w:rsidR="00BF37C0" w:rsidRPr="00B90649" w:rsidRDefault="00BF37C0" w:rsidP="007B63C5">
            <w:pPr>
              <w:keepNext/>
              <w:numPr>
                <w:ilvl w:val="0"/>
                <w:numId w:val="14"/>
              </w:numPr>
              <w:tabs>
                <w:tab w:val="clear" w:pos="792"/>
                <w:tab w:val="num" w:pos="1080"/>
              </w:tabs>
              <w:ind w:left="1080" w:hanging="360"/>
              <w:rPr>
                <w:szCs w:val="22"/>
              </w:rPr>
            </w:pPr>
            <w:r w:rsidRPr="00B90649">
              <w:rPr>
                <w:szCs w:val="22"/>
              </w:rPr>
              <w:t>If the scale does not meet the criteria, count the content in each package in the sample.</w:t>
            </w:r>
          </w:p>
        </w:tc>
      </w:tr>
    </w:tbl>
    <w:p w14:paraId="0F57B57E" w14:textId="333DD202" w:rsidR="00BF37C0" w:rsidRPr="007D33EB" w:rsidRDefault="00171173" w:rsidP="00575668">
      <w:pPr>
        <w:pStyle w:val="Heading4"/>
        <w:numPr>
          <w:ilvl w:val="3"/>
          <w:numId w:val="241"/>
        </w:numPr>
      </w:pPr>
      <w:bookmarkStart w:id="4058" w:name="_Toc464123897"/>
      <w:bookmarkStart w:id="4059" w:name="_Toc24613767"/>
      <w:bookmarkStart w:id="4060" w:name="_Toc291667329"/>
      <w:r w:rsidRPr="007D33EB">
        <w:t>T</w:t>
      </w:r>
      <w:r w:rsidR="00BF37C0" w:rsidRPr="007D33EB">
        <w:t xml:space="preserve">est </w:t>
      </w:r>
      <w:r w:rsidR="00E878F7" w:rsidRPr="007D33EB">
        <w:t>P</w:t>
      </w:r>
      <w:r w:rsidR="00BF37C0" w:rsidRPr="007D33EB">
        <w:t>rocedures</w:t>
      </w:r>
      <w:bookmarkEnd w:id="4058"/>
      <w:bookmarkEnd w:id="4059"/>
    </w:p>
    <w:p w14:paraId="32DA6E3A" w14:textId="0E0BDEE9" w:rsidR="00320FC4" w:rsidRPr="00052DB0" w:rsidRDefault="00320FC4" w:rsidP="0007337B">
      <w:pPr>
        <w:pStyle w:val="HB133H4a"/>
        <w:numPr>
          <w:ilvl w:val="0"/>
          <w:numId w:val="494"/>
        </w:numPr>
        <w:ind w:left="2160"/>
      </w:pPr>
      <w:bookmarkStart w:id="4061" w:name="_Toc486756476"/>
      <w:bookmarkStart w:id="4062" w:name="_Toc487504996"/>
      <w:bookmarkStart w:id="4063" w:name="_Toc464123898"/>
      <w:bookmarkStart w:id="4064" w:name="_Toc24613768"/>
      <w:r w:rsidRPr="00052DB0">
        <w:t xml:space="preserve">Audit </w:t>
      </w:r>
      <w:r w:rsidR="00DE4074" w:rsidRPr="00052DB0">
        <w:t>P</w:t>
      </w:r>
      <w:r w:rsidRPr="00052DB0">
        <w:t>rocedure</w:t>
      </w:r>
      <w:bookmarkEnd w:id="4060"/>
      <w:bookmarkEnd w:id="4061"/>
      <w:bookmarkEnd w:id="4062"/>
      <w:bookmarkEnd w:id="4063"/>
      <w:bookmarkEnd w:id="4064"/>
      <w:r w:rsidR="00CA7330" w:rsidRPr="00052DB0">
        <w:t xml:space="preserve"> </w:t>
      </w:r>
    </w:p>
    <w:p w14:paraId="00C37D8B" w14:textId="77777777" w:rsidR="00320FC4" w:rsidRDefault="00320FC4" w:rsidP="00920466">
      <w:pPr>
        <w:spacing w:after="240"/>
        <w:ind w:left="720"/>
        <w:rPr>
          <w:szCs w:val="22"/>
        </w:rPr>
      </w:pPr>
      <w:r>
        <w:t>Use this procedure to audit</w:t>
      </w:r>
      <w:r w:rsidR="00DE4074" w:rsidRPr="00DE4074">
        <w:rPr>
          <w:sz w:val="24"/>
          <w:szCs w:val="22"/>
          <w:lang w:val="x-none" w:eastAsia="x-none"/>
        </w:rPr>
        <w:fldChar w:fldCharType="begin"/>
      </w:r>
      <w:r w:rsidR="00DE4074" w:rsidRPr="00DE4074">
        <w:instrText xml:space="preserve"> XE "Audits:Packages Labeled by Count" </w:instrText>
      </w:r>
      <w:r w:rsidR="00DE4074" w:rsidRPr="00DE4074">
        <w:rPr>
          <w:sz w:val="24"/>
          <w:szCs w:val="22"/>
          <w:lang w:val="x-none" w:eastAsia="x-none"/>
        </w:rPr>
        <w:fldChar w:fldCharType="end"/>
      </w:r>
      <w:r>
        <w:rPr>
          <w:szCs w:val="22"/>
        </w:rPr>
        <w:t xml:space="preserve"> lots of packages labeled by count of more than 50 items</w:t>
      </w:r>
      <w:r w:rsidR="00E5309F">
        <w:rPr>
          <w:szCs w:val="22"/>
        </w:rPr>
        <w:t xml:space="preserve"> but not for determining lot compliance</w:t>
      </w:r>
      <w:r w:rsidR="000044F9">
        <w:rPr>
          <w:szCs w:val="22"/>
        </w:rPr>
        <w:t>.</w:t>
      </w:r>
      <w:r>
        <w:rPr>
          <w:szCs w:val="22"/>
        </w:rPr>
        <w:t xml:space="preserve">  Determine the lot compliance based on actual count or</w:t>
      </w:r>
      <w:r w:rsidR="00E5309F">
        <w:rPr>
          <w:szCs w:val="22"/>
        </w:rPr>
        <w:t xml:space="preserve"> by using</w:t>
      </w:r>
      <w:r>
        <w:rPr>
          <w:szCs w:val="22"/>
        </w:rPr>
        <w:t xml:space="preserve"> </w:t>
      </w:r>
      <w:r w:rsidR="00DC3D81">
        <w:rPr>
          <w:szCs w:val="22"/>
        </w:rPr>
        <w:t>the</w:t>
      </w:r>
      <w:r w:rsidR="000044F9">
        <w:rPr>
          <w:szCs w:val="22"/>
        </w:rPr>
        <w:t xml:space="preserve"> “</w:t>
      </w:r>
      <w:r w:rsidR="00DC3D81">
        <w:rPr>
          <w:szCs w:val="22"/>
        </w:rPr>
        <w:t>Violation Procedure</w:t>
      </w:r>
      <w:r w:rsidR="001D51E7">
        <w:rPr>
          <w:szCs w:val="22"/>
        </w:rPr>
        <w:t>”</w:t>
      </w:r>
      <w:r w:rsidR="00DC3D81">
        <w:rPr>
          <w:szCs w:val="22"/>
        </w:rPr>
        <w:t xml:space="preserve"> (b)</w:t>
      </w:r>
      <w:r w:rsidR="000044F9">
        <w:rPr>
          <w:szCs w:val="22"/>
        </w:rPr>
        <w:t>.</w:t>
      </w:r>
    </w:p>
    <w:p w14:paraId="66B3E222" w14:textId="77777777" w:rsidR="000044F9" w:rsidRPr="000044F9" w:rsidRDefault="000044F9" w:rsidP="00D53CA2">
      <w:pPr>
        <w:ind w:left="1080"/>
        <w:rPr>
          <w:szCs w:val="22"/>
        </w:rPr>
      </w:pPr>
      <w:r>
        <w:rPr>
          <w:b/>
          <w:szCs w:val="22"/>
        </w:rPr>
        <w:t xml:space="preserve">Note:  </w:t>
      </w:r>
      <w:r w:rsidRPr="00A9509F">
        <w:rPr>
          <w:szCs w:val="22"/>
        </w:rPr>
        <w:t>T</w:t>
      </w:r>
      <w:r>
        <w:rPr>
          <w:szCs w:val="22"/>
        </w:rPr>
        <w:t>he precision of this procedure is only ± 1 %.</w:t>
      </w:r>
    </w:p>
    <w:p w14:paraId="1DF72BBD" w14:textId="77777777" w:rsidR="00320FC4" w:rsidRDefault="00320FC4" w:rsidP="00320FC4">
      <w:pPr>
        <w:rPr>
          <w:szCs w:val="22"/>
        </w:rPr>
      </w:pPr>
    </w:p>
    <w:tbl>
      <w:tblPr>
        <w:tblW w:w="8485" w:type="dxa"/>
        <w:tblInd w:w="990" w:type="dxa"/>
        <w:tblLayout w:type="fixed"/>
        <w:tblLook w:val="01E0" w:firstRow="1" w:lastRow="1" w:firstColumn="1" w:lastColumn="1" w:noHBand="0" w:noVBand="0"/>
      </w:tblPr>
      <w:tblGrid>
        <w:gridCol w:w="8485"/>
      </w:tblGrid>
      <w:tr w:rsidR="00E8631F" w:rsidRPr="00B90649" w14:paraId="29E03C88" w14:textId="77777777" w:rsidTr="00920466">
        <w:tc>
          <w:tcPr>
            <w:tcW w:w="8485" w:type="dxa"/>
          </w:tcPr>
          <w:p w14:paraId="2E55BA7E" w14:textId="77777777" w:rsidR="00E8631F" w:rsidRPr="0082734E" w:rsidRDefault="00BA0FEF" w:rsidP="008E2D6A">
            <w:pPr>
              <w:numPr>
                <w:ilvl w:val="0"/>
                <w:numId w:val="71"/>
              </w:numPr>
              <w:tabs>
                <w:tab w:val="left" w:pos="360"/>
              </w:tabs>
              <w:ind w:left="360"/>
              <w:rPr>
                <w:szCs w:val="22"/>
              </w:rPr>
            </w:pPr>
            <w:r w:rsidRPr="0082734E">
              <w:rPr>
                <w:szCs w:val="22"/>
              </w:rPr>
              <w:t>Follow Section 2.3.</w:t>
            </w:r>
            <w:r w:rsidR="00983647" w:rsidRPr="0082734E">
              <w:rPr>
                <w:szCs w:val="22"/>
              </w:rPr>
              <w:t xml:space="preserve">1. </w:t>
            </w:r>
            <w:r w:rsidRPr="0082734E">
              <w:rPr>
                <w:szCs w:val="22"/>
              </w:rPr>
              <w:t xml:space="preserve">“Define the Inspection Lot.”  Use a “Category A” sampling plan in the inspection; </w:t>
            </w:r>
            <w:r w:rsidR="00BF37C0">
              <w:rPr>
                <w:szCs w:val="22"/>
              </w:rPr>
              <w:t xml:space="preserve">and </w:t>
            </w:r>
            <w:r w:rsidRPr="0082734E">
              <w:rPr>
                <w:szCs w:val="22"/>
              </w:rPr>
              <w:t>select a random sample</w:t>
            </w:r>
            <w:r w:rsidR="008D4194" w:rsidRPr="0082734E">
              <w:rPr>
                <w:szCs w:val="22"/>
              </w:rPr>
              <w:t>.</w:t>
            </w:r>
          </w:p>
        </w:tc>
      </w:tr>
      <w:tr w:rsidR="008D4194" w:rsidRPr="00B90649" w14:paraId="12AB1713" w14:textId="77777777" w:rsidTr="00920466">
        <w:tc>
          <w:tcPr>
            <w:tcW w:w="8485" w:type="dxa"/>
          </w:tcPr>
          <w:p w14:paraId="1A7EEF32" w14:textId="77777777" w:rsidR="008D4194" w:rsidRPr="0082734E" w:rsidRDefault="008D4194" w:rsidP="00B90649">
            <w:pPr>
              <w:tabs>
                <w:tab w:val="left" w:pos="360"/>
              </w:tabs>
              <w:rPr>
                <w:szCs w:val="22"/>
              </w:rPr>
            </w:pPr>
          </w:p>
        </w:tc>
      </w:tr>
      <w:tr w:rsidR="008D4194" w:rsidRPr="00B90649" w14:paraId="628E06BE" w14:textId="77777777" w:rsidTr="00920466">
        <w:tc>
          <w:tcPr>
            <w:tcW w:w="8485" w:type="dxa"/>
          </w:tcPr>
          <w:p w14:paraId="48A0F970" w14:textId="77777777" w:rsidR="008D4194" w:rsidRPr="0082734E" w:rsidRDefault="008D4194" w:rsidP="008E2D6A">
            <w:pPr>
              <w:keepNext/>
              <w:numPr>
                <w:ilvl w:val="0"/>
                <w:numId w:val="71"/>
              </w:numPr>
              <w:tabs>
                <w:tab w:val="left" w:pos="360"/>
              </w:tabs>
              <w:ind w:left="360"/>
              <w:rPr>
                <w:szCs w:val="22"/>
              </w:rPr>
            </w:pPr>
            <w:r w:rsidRPr="0082734E">
              <w:rPr>
                <w:szCs w:val="22"/>
              </w:rPr>
              <w:t>Select an initial tare sample according to Section 2.3.</w:t>
            </w:r>
            <w:r w:rsidR="00983647" w:rsidRPr="0082734E">
              <w:rPr>
                <w:szCs w:val="22"/>
              </w:rPr>
              <w:t>5.</w:t>
            </w:r>
            <w:r w:rsidR="00B075AD">
              <w:rPr>
                <w:szCs w:val="22"/>
              </w:rPr>
              <w:t>1.</w:t>
            </w:r>
            <w:r w:rsidRPr="0082734E">
              <w:rPr>
                <w:szCs w:val="22"/>
              </w:rPr>
              <w:t xml:space="preserve"> “</w:t>
            </w:r>
            <w:r w:rsidR="00E802D5" w:rsidRPr="00B075AD">
              <w:rPr>
                <w:szCs w:val="22"/>
              </w:rPr>
              <w:t>Determination</w:t>
            </w:r>
            <w:r w:rsidR="00E802D5">
              <w:rPr>
                <w:szCs w:val="22"/>
              </w:rPr>
              <w:t xml:space="preserve"> of Tare Sample and Average Tare Weight</w:t>
            </w:r>
            <w:r w:rsidRPr="0082734E">
              <w:rPr>
                <w:szCs w:val="22"/>
              </w:rPr>
              <w:t>.”</w:t>
            </w:r>
          </w:p>
        </w:tc>
      </w:tr>
      <w:tr w:rsidR="008D4194" w:rsidRPr="00B90649" w14:paraId="51E0095C" w14:textId="77777777" w:rsidTr="00920466">
        <w:tc>
          <w:tcPr>
            <w:tcW w:w="8485" w:type="dxa"/>
          </w:tcPr>
          <w:p w14:paraId="7DA584AE" w14:textId="77777777" w:rsidR="008D4194" w:rsidRPr="00B90649" w:rsidRDefault="008D4194" w:rsidP="00B90649">
            <w:pPr>
              <w:tabs>
                <w:tab w:val="left" w:pos="360"/>
              </w:tabs>
              <w:rPr>
                <w:szCs w:val="22"/>
              </w:rPr>
            </w:pPr>
          </w:p>
        </w:tc>
      </w:tr>
      <w:tr w:rsidR="008D4194" w:rsidRPr="00B90649" w14:paraId="51734221" w14:textId="77777777" w:rsidTr="00920466">
        <w:tc>
          <w:tcPr>
            <w:tcW w:w="8485" w:type="dxa"/>
          </w:tcPr>
          <w:p w14:paraId="1AD3FBE5" w14:textId="77777777" w:rsidR="008D4194" w:rsidRPr="00B90649" w:rsidRDefault="008D4194" w:rsidP="008E2D6A">
            <w:pPr>
              <w:keepNext/>
              <w:numPr>
                <w:ilvl w:val="0"/>
                <w:numId w:val="71"/>
              </w:numPr>
              <w:tabs>
                <w:tab w:val="left" w:pos="360"/>
              </w:tabs>
              <w:ind w:left="360"/>
              <w:rPr>
                <w:szCs w:val="22"/>
              </w:rPr>
            </w:pPr>
            <w:r w:rsidRPr="00B90649">
              <w:rPr>
                <w:szCs w:val="22"/>
              </w:rPr>
              <w:t>Gross weigh the first package in the tare sample and record this weight.</w:t>
            </w:r>
          </w:p>
        </w:tc>
      </w:tr>
      <w:tr w:rsidR="008D4194" w:rsidRPr="00B90649" w14:paraId="5D183208" w14:textId="77777777" w:rsidTr="00920466">
        <w:tc>
          <w:tcPr>
            <w:tcW w:w="8485" w:type="dxa"/>
          </w:tcPr>
          <w:p w14:paraId="4DBCBFD5" w14:textId="77777777" w:rsidR="008D4194" w:rsidRPr="00B90649" w:rsidRDefault="008D4194" w:rsidP="00B90649">
            <w:pPr>
              <w:tabs>
                <w:tab w:val="left" w:pos="360"/>
              </w:tabs>
              <w:rPr>
                <w:szCs w:val="22"/>
              </w:rPr>
            </w:pPr>
          </w:p>
        </w:tc>
      </w:tr>
      <w:tr w:rsidR="008D4194" w:rsidRPr="00B90649" w14:paraId="4B4DA885" w14:textId="77777777" w:rsidTr="00920466">
        <w:tc>
          <w:tcPr>
            <w:tcW w:w="8485" w:type="dxa"/>
          </w:tcPr>
          <w:p w14:paraId="04444D14" w14:textId="77777777" w:rsidR="008D4194" w:rsidRPr="00B90649" w:rsidRDefault="008D4194" w:rsidP="008E2D6A">
            <w:pPr>
              <w:keepNext/>
              <w:numPr>
                <w:ilvl w:val="0"/>
                <w:numId w:val="71"/>
              </w:numPr>
              <w:tabs>
                <w:tab w:val="left" w:pos="360"/>
              </w:tabs>
              <w:ind w:left="360"/>
              <w:rPr>
                <w:szCs w:val="22"/>
              </w:rPr>
            </w:pPr>
            <w:r w:rsidRPr="00B90649">
              <w:rPr>
                <w:szCs w:val="22"/>
              </w:rPr>
              <w:t>Select the number of items from the first tare package that weighs the greater:</w:t>
            </w:r>
          </w:p>
        </w:tc>
      </w:tr>
      <w:tr w:rsidR="008D4194" w:rsidRPr="00B90649" w14:paraId="2089E1C2" w14:textId="77777777" w:rsidTr="00920466">
        <w:tc>
          <w:tcPr>
            <w:tcW w:w="8485" w:type="dxa"/>
          </w:tcPr>
          <w:p w14:paraId="7D46CF41" w14:textId="77777777" w:rsidR="008D4194" w:rsidRPr="00B90649" w:rsidRDefault="008D4194" w:rsidP="00B90649">
            <w:pPr>
              <w:tabs>
                <w:tab w:val="left" w:pos="360"/>
              </w:tabs>
              <w:rPr>
                <w:szCs w:val="22"/>
              </w:rPr>
            </w:pPr>
          </w:p>
        </w:tc>
      </w:tr>
      <w:tr w:rsidR="008D4194" w:rsidRPr="00B90649" w14:paraId="649889B0" w14:textId="77777777" w:rsidTr="00920466">
        <w:tc>
          <w:tcPr>
            <w:tcW w:w="8485" w:type="dxa"/>
          </w:tcPr>
          <w:p w14:paraId="64A68DBD" w14:textId="77777777" w:rsidR="008D4194" w:rsidRPr="00B90649" w:rsidRDefault="008D4194" w:rsidP="001D6743">
            <w:pPr>
              <w:keepNext/>
              <w:numPr>
                <w:ilvl w:val="0"/>
                <w:numId w:val="136"/>
              </w:numPr>
              <w:tabs>
                <w:tab w:val="left" w:pos="3600"/>
                <w:tab w:val="left" w:pos="5360"/>
              </w:tabs>
              <w:rPr>
                <w:szCs w:val="22"/>
              </w:rPr>
            </w:pPr>
            <w:r w:rsidRPr="00B90649">
              <w:rPr>
                <w:szCs w:val="22"/>
              </w:rPr>
              <w:t>10 % of the labeled count; or</w:t>
            </w:r>
          </w:p>
        </w:tc>
      </w:tr>
      <w:tr w:rsidR="008D4194" w:rsidRPr="00B90649" w14:paraId="1DC58791" w14:textId="77777777" w:rsidTr="00920466">
        <w:tc>
          <w:tcPr>
            <w:tcW w:w="8485" w:type="dxa"/>
          </w:tcPr>
          <w:p w14:paraId="4AE712B5" w14:textId="77777777" w:rsidR="008D4194" w:rsidRPr="00B90649" w:rsidRDefault="008D4194" w:rsidP="002B5FD3">
            <w:pPr>
              <w:tabs>
                <w:tab w:val="left" w:pos="360"/>
              </w:tabs>
              <w:ind w:left="720"/>
              <w:rPr>
                <w:szCs w:val="22"/>
              </w:rPr>
            </w:pPr>
          </w:p>
        </w:tc>
      </w:tr>
      <w:tr w:rsidR="008D4194" w:rsidRPr="00B90649" w14:paraId="030C036D" w14:textId="77777777" w:rsidTr="00920466">
        <w:tc>
          <w:tcPr>
            <w:tcW w:w="8485" w:type="dxa"/>
          </w:tcPr>
          <w:p w14:paraId="3DEE8909" w14:textId="77777777" w:rsidR="008D4194" w:rsidRPr="00B90649" w:rsidRDefault="008D4194" w:rsidP="001D6743">
            <w:pPr>
              <w:keepNext/>
              <w:numPr>
                <w:ilvl w:val="0"/>
                <w:numId w:val="136"/>
              </w:numPr>
              <w:tabs>
                <w:tab w:val="left" w:pos="3600"/>
                <w:tab w:val="left" w:pos="5360"/>
              </w:tabs>
              <w:rPr>
                <w:szCs w:val="22"/>
              </w:rPr>
            </w:pPr>
            <w:r w:rsidRPr="00B90649">
              <w:rPr>
                <w:szCs w:val="22"/>
              </w:rPr>
              <w:t>a quantity equal to at least 50 minimum divisions on the scale.</w:t>
            </w:r>
          </w:p>
        </w:tc>
      </w:tr>
      <w:tr w:rsidR="008D4194" w:rsidRPr="00B90649" w14:paraId="44D37C5A" w14:textId="77777777" w:rsidTr="00920466">
        <w:tc>
          <w:tcPr>
            <w:tcW w:w="8485" w:type="dxa"/>
          </w:tcPr>
          <w:p w14:paraId="7EEC2850" w14:textId="77777777" w:rsidR="008D4194" w:rsidRPr="00B90649" w:rsidRDefault="008D4194" w:rsidP="00B90649">
            <w:pPr>
              <w:tabs>
                <w:tab w:val="left" w:pos="360"/>
              </w:tabs>
              <w:rPr>
                <w:szCs w:val="22"/>
              </w:rPr>
            </w:pPr>
          </w:p>
        </w:tc>
      </w:tr>
      <w:tr w:rsidR="008D4194" w:rsidRPr="00B90649" w14:paraId="19B61421" w14:textId="77777777" w:rsidTr="00920466">
        <w:tc>
          <w:tcPr>
            <w:tcW w:w="8485" w:type="dxa"/>
          </w:tcPr>
          <w:p w14:paraId="005659D9" w14:textId="77777777" w:rsidR="008D51F5" w:rsidRDefault="008D4194" w:rsidP="00B05DD0">
            <w:pPr>
              <w:tabs>
                <w:tab w:val="left" w:pos="702"/>
                <w:tab w:val="left" w:pos="8640"/>
              </w:tabs>
              <w:ind w:left="702" w:right="349"/>
              <w:rPr>
                <w:szCs w:val="22"/>
              </w:rPr>
            </w:pPr>
            <w:r w:rsidRPr="00B90649">
              <w:rPr>
                <w:b/>
                <w:szCs w:val="22"/>
              </w:rPr>
              <w:t>Example:</w:t>
            </w:r>
            <w:r w:rsidRPr="00B90649">
              <w:rPr>
                <w:szCs w:val="22"/>
              </w:rPr>
              <w:t xml:space="preserve">  </w:t>
            </w:r>
          </w:p>
          <w:p w14:paraId="0BC18272" w14:textId="77777777" w:rsidR="008D4194" w:rsidRPr="00B90649" w:rsidRDefault="008D4194" w:rsidP="00B05DD0">
            <w:pPr>
              <w:tabs>
                <w:tab w:val="left" w:pos="702"/>
                <w:tab w:val="left" w:pos="8640"/>
              </w:tabs>
              <w:ind w:left="702" w:right="349"/>
              <w:rPr>
                <w:szCs w:val="22"/>
              </w:rPr>
            </w:pPr>
            <w:r w:rsidRPr="00634A91">
              <w:rPr>
                <w:i/>
                <w:szCs w:val="22"/>
              </w:rPr>
              <w:t>Using a scale with 1 g divisions, the selected count must weigh at least 50 grams.  If a scale with 0.001 </w:t>
            </w:r>
            <w:proofErr w:type="spellStart"/>
            <w:r w:rsidRPr="00634A91">
              <w:rPr>
                <w:i/>
                <w:szCs w:val="22"/>
              </w:rPr>
              <w:t>lb</w:t>
            </w:r>
            <w:proofErr w:type="spellEnd"/>
            <w:r w:rsidRPr="00634A91">
              <w:rPr>
                <w:i/>
                <w:szCs w:val="22"/>
              </w:rPr>
              <w:t> divisions is used, the selected count must weigh at least 0.05 lb.  Record the count and weight.</w:t>
            </w:r>
          </w:p>
        </w:tc>
      </w:tr>
      <w:tr w:rsidR="008D4194" w:rsidRPr="00B90649" w14:paraId="1765D3F1" w14:textId="77777777" w:rsidTr="00920466">
        <w:tc>
          <w:tcPr>
            <w:tcW w:w="8485" w:type="dxa"/>
          </w:tcPr>
          <w:p w14:paraId="792EE721" w14:textId="77777777" w:rsidR="008D4194" w:rsidRPr="00B90649" w:rsidRDefault="008D4194" w:rsidP="00B90649">
            <w:pPr>
              <w:tabs>
                <w:tab w:val="left" w:pos="360"/>
              </w:tabs>
              <w:rPr>
                <w:szCs w:val="22"/>
              </w:rPr>
            </w:pPr>
          </w:p>
        </w:tc>
      </w:tr>
      <w:tr w:rsidR="00A774C0" w:rsidRPr="00B90649" w14:paraId="3362DC1C" w14:textId="77777777" w:rsidTr="00920466">
        <w:trPr>
          <w:trHeight w:val="1010"/>
        </w:trPr>
        <w:tc>
          <w:tcPr>
            <w:tcW w:w="8485" w:type="dxa"/>
          </w:tcPr>
          <w:p w14:paraId="3880727C" w14:textId="77777777" w:rsidR="00A774C0" w:rsidRPr="00B90649" w:rsidRDefault="00A774C0" w:rsidP="008E2D6A">
            <w:pPr>
              <w:numPr>
                <w:ilvl w:val="0"/>
                <w:numId w:val="71"/>
              </w:numPr>
              <w:tabs>
                <w:tab w:val="left" w:pos="360"/>
              </w:tabs>
              <w:ind w:left="360"/>
              <w:rPr>
                <w:szCs w:val="22"/>
              </w:rPr>
            </w:pPr>
            <w:r w:rsidRPr="00B90649">
              <w:rPr>
                <w:szCs w:val="22"/>
              </w:rPr>
              <w:lastRenderedPageBreak/>
              <w:t>Calculate the weight of the labeled count using the following formula:</w:t>
            </w:r>
          </w:p>
          <w:p w14:paraId="32B4BFC9" w14:textId="77777777" w:rsidR="00A774C0" w:rsidRPr="00B90649" w:rsidRDefault="00A774C0" w:rsidP="00B90649">
            <w:pPr>
              <w:tabs>
                <w:tab w:val="left" w:pos="360"/>
              </w:tabs>
              <w:rPr>
                <w:szCs w:val="22"/>
              </w:rPr>
            </w:pPr>
          </w:p>
          <w:p w14:paraId="5B2E5976" w14:textId="77777777" w:rsidR="00A774C0" w:rsidRPr="00634A91" w:rsidRDefault="00A774C0" w:rsidP="00B90649">
            <w:pPr>
              <w:jc w:val="center"/>
              <w:rPr>
                <w:i/>
              </w:rPr>
            </w:pPr>
            <w:bookmarkStart w:id="4065" w:name="_Toc226190777"/>
            <w:bookmarkStart w:id="4066" w:name="_Toc237415747"/>
            <w:bookmarkStart w:id="4067" w:name="_Toc237416721"/>
            <w:bookmarkStart w:id="4068" w:name="_Toc237429094"/>
            <w:r w:rsidRPr="00634A91">
              <w:rPr>
                <w:i/>
              </w:rPr>
              <w:t>Weight of the Labeled Count</w:t>
            </w:r>
            <w:r w:rsidRPr="00634A91">
              <w:rPr>
                <w:i/>
              </w:rPr>
              <w:fldChar w:fldCharType="begin"/>
            </w:r>
            <w:r w:rsidRPr="00634A91">
              <w:rPr>
                <w:i/>
              </w:rPr>
              <w:instrText xml:space="preserve"> XE "Count" </w:instrText>
            </w:r>
            <w:r w:rsidRPr="00634A91">
              <w:rPr>
                <w:i/>
              </w:rPr>
              <w:fldChar w:fldCharType="end"/>
            </w:r>
            <w:r w:rsidRPr="00634A91">
              <w:rPr>
                <w:i/>
              </w:rPr>
              <w:t xml:space="preserve"> =</w:t>
            </w:r>
          </w:p>
          <w:p w14:paraId="1C2ADCBC" w14:textId="77777777" w:rsidR="00A774C0" w:rsidRPr="00B90649" w:rsidRDefault="00A774C0" w:rsidP="00B90649">
            <w:pPr>
              <w:jc w:val="center"/>
              <w:rPr>
                <w:szCs w:val="22"/>
              </w:rPr>
            </w:pPr>
            <w:r w:rsidRPr="00634A91">
              <w:rPr>
                <w:i/>
              </w:rPr>
              <w:t xml:space="preserve">(labeled count </w:t>
            </w:r>
            <w:r w:rsidR="00DD4B12" w:rsidRPr="000073EE">
              <w:t>×</w:t>
            </w:r>
            <w:r w:rsidRPr="00634A91">
              <w:rPr>
                <w:i/>
              </w:rPr>
              <w:t xml:space="preserve"> weight of items in </w:t>
            </w:r>
            <w:r w:rsidR="003C4C34">
              <w:rPr>
                <w:i/>
              </w:rPr>
              <w:t>Step</w:t>
            </w:r>
            <w:r w:rsidRPr="00634A91">
              <w:rPr>
                <w:i/>
              </w:rPr>
              <w:t xml:space="preserve"> 4) </w:t>
            </w:r>
            <w:r w:rsidRPr="000073EE">
              <w:t>÷</w:t>
            </w:r>
            <w:bookmarkEnd w:id="4065"/>
            <w:bookmarkEnd w:id="4066"/>
            <w:bookmarkEnd w:id="4067"/>
            <w:bookmarkEnd w:id="4068"/>
            <w:r w:rsidRPr="00634A91">
              <w:rPr>
                <w:i/>
              </w:rPr>
              <w:t xml:space="preserve"> </w:t>
            </w:r>
            <w:bookmarkStart w:id="4069" w:name="_Toc226190778"/>
            <w:bookmarkStart w:id="4070" w:name="_Toc237415748"/>
            <w:bookmarkStart w:id="4071" w:name="_Toc237416722"/>
            <w:bookmarkStart w:id="4072" w:name="_Toc237429095"/>
            <w:r w:rsidRPr="00634A91">
              <w:rPr>
                <w:i/>
              </w:rPr>
              <w:t xml:space="preserve">(Count of items in </w:t>
            </w:r>
            <w:r w:rsidR="003C4C34">
              <w:rPr>
                <w:i/>
              </w:rPr>
              <w:t>Step</w:t>
            </w:r>
            <w:r w:rsidRPr="00634A91">
              <w:rPr>
                <w:i/>
              </w:rPr>
              <w:t> 4)</w:t>
            </w:r>
            <w:bookmarkEnd w:id="4069"/>
            <w:bookmarkEnd w:id="4070"/>
            <w:bookmarkEnd w:id="4071"/>
            <w:bookmarkEnd w:id="4072"/>
          </w:p>
        </w:tc>
      </w:tr>
      <w:tr w:rsidR="00C40D68" w:rsidRPr="00B90649" w14:paraId="6D87E57F" w14:textId="77777777" w:rsidTr="00920466">
        <w:tc>
          <w:tcPr>
            <w:tcW w:w="8485" w:type="dxa"/>
          </w:tcPr>
          <w:p w14:paraId="72A2E068" w14:textId="77777777" w:rsidR="00C40D68" w:rsidRDefault="00C40D68" w:rsidP="00B90649">
            <w:pPr>
              <w:jc w:val="center"/>
            </w:pPr>
          </w:p>
        </w:tc>
      </w:tr>
      <w:tr w:rsidR="00C40D68" w:rsidRPr="00B90649" w14:paraId="64B39BBB" w14:textId="77777777" w:rsidTr="00920466">
        <w:tc>
          <w:tcPr>
            <w:tcW w:w="8485" w:type="dxa"/>
          </w:tcPr>
          <w:p w14:paraId="117C32C0" w14:textId="18DEFAE5" w:rsidR="00C40D68" w:rsidRPr="00B90649" w:rsidRDefault="00860A57" w:rsidP="00B90649">
            <w:pPr>
              <w:ind w:left="360"/>
              <w:rPr>
                <w:szCs w:val="22"/>
              </w:rPr>
            </w:pPr>
            <w:bookmarkStart w:id="4073" w:name="_Toc226190779"/>
            <w:bookmarkStart w:id="4074" w:name="_Toc237415749"/>
            <w:bookmarkStart w:id="4075" w:name="_Toc237416723"/>
            <w:bookmarkStart w:id="4076" w:name="_Toc237429096"/>
            <w:r w:rsidRPr="00B90649">
              <w:rPr>
                <w:szCs w:val="22"/>
              </w:rPr>
              <w:t>Record the result as “labeled count weight.”</w:t>
            </w:r>
            <w:bookmarkEnd w:id="4073"/>
            <w:bookmarkEnd w:id="4074"/>
            <w:bookmarkEnd w:id="4075"/>
            <w:bookmarkEnd w:id="4076"/>
          </w:p>
        </w:tc>
      </w:tr>
      <w:tr w:rsidR="00C40D68" w:rsidRPr="00B90649" w14:paraId="5D262A58" w14:textId="77777777" w:rsidTr="00920466">
        <w:tc>
          <w:tcPr>
            <w:tcW w:w="8485" w:type="dxa"/>
          </w:tcPr>
          <w:p w14:paraId="596A46AC" w14:textId="77777777" w:rsidR="00C40D68" w:rsidRDefault="00C40D68" w:rsidP="00B90649">
            <w:pPr>
              <w:jc w:val="center"/>
            </w:pPr>
          </w:p>
        </w:tc>
      </w:tr>
      <w:tr w:rsidR="00C40D68" w:rsidRPr="00B90649" w14:paraId="7B14C626" w14:textId="77777777" w:rsidTr="00920466">
        <w:tc>
          <w:tcPr>
            <w:tcW w:w="8485" w:type="dxa"/>
          </w:tcPr>
          <w:p w14:paraId="1C336775" w14:textId="77777777" w:rsidR="00C40D68" w:rsidRPr="00B90649" w:rsidRDefault="00860A57" w:rsidP="008E2D6A">
            <w:pPr>
              <w:numPr>
                <w:ilvl w:val="0"/>
                <w:numId w:val="71"/>
              </w:numPr>
              <w:tabs>
                <w:tab w:val="left" w:pos="360"/>
              </w:tabs>
              <w:ind w:left="360"/>
              <w:rPr>
                <w:szCs w:val="22"/>
              </w:rPr>
            </w:pPr>
            <w:r w:rsidRPr="00B90649">
              <w:rPr>
                <w:szCs w:val="22"/>
              </w:rPr>
              <w:t xml:space="preserve">Gross weigh the remaining packages of the tare sample and keep contents of opened packages separated in case </w:t>
            </w:r>
            <w:proofErr w:type="gramStart"/>
            <w:r w:rsidRPr="00B90649">
              <w:rPr>
                <w:szCs w:val="22"/>
              </w:rPr>
              <w:t>all of</w:t>
            </w:r>
            <w:proofErr w:type="gramEnd"/>
            <w:r w:rsidRPr="00B90649">
              <w:rPr>
                <w:szCs w:val="22"/>
              </w:rPr>
              <w:t xml:space="preserve"> the items must be counted.</w:t>
            </w:r>
          </w:p>
        </w:tc>
      </w:tr>
      <w:tr w:rsidR="00C40D68" w:rsidRPr="00B90649" w14:paraId="6704099D" w14:textId="77777777" w:rsidTr="00920466">
        <w:tc>
          <w:tcPr>
            <w:tcW w:w="8485" w:type="dxa"/>
          </w:tcPr>
          <w:p w14:paraId="6702870E" w14:textId="77777777" w:rsidR="00C40D68" w:rsidRPr="0082734E" w:rsidRDefault="00C40D68" w:rsidP="00B90649">
            <w:pPr>
              <w:jc w:val="center"/>
            </w:pPr>
          </w:p>
        </w:tc>
      </w:tr>
      <w:tr w:rsidR="00C40D68" w:rsidRPr="00B90649" w14:paraId="722A6BE6" w14:textId="77777777" w:rsidTr="00920466">
        <w:tc>
          <w:tcPr>
            <w:tcW w:w="8485" w:type="dxa"/>
          </w:tcPr>
          <w:p w14:paraId="20F1AA99" w14:textId="77777777" w:rsidR="00C40D68" w:rsidRPr="0082734E" w:rsidRDefault="00860A57" w:rsidP="008E2D6A">
            <w:pPr>
              <w:numPr>
                <w:ilvl w:val="0"/>
                <w:numId w:val="71"/>
              </w:numPr>
              <w:tabs>
                <w:tab w:val="left" w:pos="360"/>
              </w:tabs>
              <w:ind w:left="360"/>
              <w:rPr>
                <w:szCs w:val="22"/>
              </w:rPr>
            </w:pPr>
            <w:r w:rsidRPr="0082734E">
              <w:rPr>
                <w:szCs w:val="22"/>
              </w:rPr>
              <w:t>Determine the Average Used Dry Tare Weight of the sample according to Section 2.3.</w:t>
            </w:r>
            <w:r w:rsidR="00983647" w:rsidRPr="0082734E">
              <w:rPr>
                <w:szCs w:val="22"/>
              </w:rPr>
              <w:t>5.</w:t>
            </w:r>
            <w:r w:rsidR="00B075AD">
              <w:rPr>
                <w:szCs w:val="22"/>
              </w:rPr>
              <w:t>1.</w:t>
            </w:r>
            <w:r w:rsidRPr="0082734E">
              <w:rPr>
                <w:szCs w:val="22"/>
              </w:rPr>
              <w:t xml:space="preserve"> “</w:t>
            </w:r>
            <w:r w:rsidR="00583774">
              <w:rPr>
                <w:szCs w:val="22"/>
              </w:rPr>
              <w:t>Determination of Tare Sample and Average Tare Weight</w:t>
            </w:r>
            <w:r w:rsidRPr="0082734E">
              <w:rPr>
                <w:szCs w:val="22"/>
              </w:rPr>
              <w:t>.”</w:t>
            </w:r>
          </w:p>
        </w:tc>
      </w:tr>
      <w:tr w:rsidR="00C40D68" w:rsidRPr="00B90649" w14:paraId="4BE435C0" w14:textId="77777777" w:rsidTr="00920466">
        <w:tc>
          <w:tcPr>
            <w:tcW w:w="8485" w:type="dxa"/>
          </w:tcPr>
          <w:p w14:paraId="607A38DC" w14:textId="77777777" w:rsidR="00C40D68" w:rsidRPr="0082734E" w:rsidRDefault="00C40D68" w:rsidP="00B90649">
            <w:pPr>
              <w:jc w:val="center"/>
            </w:pPr>
          </w:p>
        </w:tc>
      </w:tr>
      <w:tr w:rsidR="00860A57" w:rsidRPr="00B90649" w14:paraId="424D7C7C" w14:textId="77777777" w:rsidTr="00920466">
        <w:tc>
          <w:tcPr>
            <w:tcW w:w="8485" w:type="dxa"/>
          </w:tcPr>
          <w:p w14:paraId="0CEEDAD3" w14:textId="77777777" w:rsidR="00860A57" w:rsidRPr="0082734E" w:rsidRDefault="00583774" w:rsidP="008E2D6A">
            <w:pPr>
              <w:numPr>
                <w:ilvl w:val="0"/>
                <w:numId w:val="71"/>
              </w:numPr>
              <w:tabs>
                <w:tab w:val="left" w:pos="360"/>
              </w:tabs>
              <w:ind w:left="360"/>
              <w:rPr>
                <w:szCs w:val="22"/>
              </w:rPr>
            </w:pPr>
            <w:r>
              <w:rPr>
                <w:szCs w:val="22"/>
              </w:rPr>
              <w:t>Record the nominal gross weight by adding t</w:t>
            </w:r>
            <w:r w:rsidR="00860A57" w:rsidRPr="0082734E">
              <w:rPr>
                <w:szCs w:val="22"/>
              </w:rPr>
              <w:t xml:space="preserve">he weight of the labeled count </w:t>
            </w:r>
            <w:r>
              <w:rPr>
                <w:szCs w:val="22"/>
              </w:rPr>
              <w:t>and</w:t>
            </w:r>
            <w:r w:rsidRPr="0082734E">
              <w:rPr>
                <w:szCs w:val="22"/>
              </w:rPr>
              <w:t xml:space="preserve"> </w:t>
            </w:r>
            <w:r w:rsidR="00860A57" w:rsidRPr="0082734E">
              <w:rPr>
                <w:szCs w:val="22"/>
              </w:rPr>
              <w:t>the average tare weight</w:t>
            </w:r>
            <w:r>
              <w:rPr>
                <w:szCs w:val="22"/>
              </w:rPr>
              <w:t>.</w:t>
            </w:r>
          </w:p>
        </w:tc>
      </w:tr>
      <w:tr w:rsidR="00860A57" w:rsidRPr="00B90649" w14:paraId="68CE76EF" w14:textId="77777777" w:rsidTr="00920466">
        <w:tc>
          <w:tcPr>
            <w:tcW w:w="8485" w:type="dxa"/>
          </w:tcPr>
          <w:p w14:paraId="31AD84DA" w14:textId="77777777" w:rsidR="00860A57" w:rsidRPr="0082734E" w:rsidRDefault="00860A57" w:rsidP="00B90649">
            <w:pPr>
              <w:jc w:val="center"/>
            </w:pPr>
          </w:p>
        </w:tc>
      </w:tr>
      <w:tr w:rsidR="00A774C0" w:rsidRPr="00B90649" w14:paraId="07A02FB8" w14:textId="77777777" w:rsidTr="00920466">
        <w:trPr>
          <w:trHeight w:val="1053"/>
        </w:trPr>
        <w:tc>
          <w:tcPr>
            <w:tcW w:w="8485" w:type="dxa"/>
          </w:tcPr>
          <w:p w14:paraId="53B5A390" w14:textId="77777777" w:rsidR="00A774C0" w:rsidRPr="0082734E" w:rsidRDefault="00A774C0" w:rsidP="008E2D6A">
            <w:pPr>
              <w:numPr>
                <w:ilvl w:val="0"/>
                <w:numId w:val="71"/>
              </w:numPr>
              <w:tabs>
                <w:tab w:val="left" w:pos="360"/>
              </w:tabs>
              <w:spacing w:after="240"/>
              <w:ind w:left="360"/>
              <w:rPr>
                <w:szCs w:val="22"/>
              </w:rPr>
            </w:pPr>
            <w:r w:rsidRPr="0082734E">
              <w:rPr>
                <w:szCs w:val="22"/>
              </w:rPr>
              <w:t>Subtract the nominal gross weight</w:t>
            </w:r>
            <w:r w:rsidRPr="0082734E">
              <w:rPr>
                <w:szCs w:val="22"/>
              </w:rPr>
              <w:fldChar w:fldCharType="begin"/>
            </w:r>
            <w:r w:rsidRPr="0082734E">
              <w:rPr>
                <w:szCs w:val="22"/>
              </w:rPr>
              <w:instrText xml:space="preserve"> XE "Nominal Gross Weight" </w:instrText>
            </w:r>
            <w:r w:rsidRPr="0082734E">
              <w:rPr>
                <w:szCs w:val="22"/>
              </w:rPr>
              <w:fldChar w:fldCharType="end"/>
            </w:r>
            <w:r w:rsidRPr="0082734E">
              <w:rPr>
                <w:szCs w:val="22"/>
              </w:rPr>
              <w:t xml:space="preserve"> from the gross weight of the individual packages and record the errors.</w:t>
            </w:r>
          </w:p>
          <w:p w14:paraId="7A50A500" w14:textId="77777777" w:rsidR="00A774C0" w:rsidRPr="0082734E" w:rsidRDefault="00A774C0" w:rsidP="00B90649">
            <w:pPr>
              <w:jc w:val="center"/>
              <w:rPr>
                <w:i/>
              </w:rPr>
            </w:pPr>
            <w:bookmarkStart w:id="4077" w:name="_Toc226190780"/>
            <w:bookmarkStart w:id="4078" w:name="_Toc237415750"/>
            <w:bookmarkStart w:id="4079" w:name="_Toc237416724"/>
            <w:bookmarkStart w:id="4080" w:name="_Toc237429097"/>
            <w:r w:rsidRPr="0082734E">
              <w:rPr>
                <w:i/>
              </w:rPr>
              <w:t xml:space="preserve">(Package error [weight]) </w:t>
            </w:r>
            <w:r w:rsidRPr="000073EE">
              <w:t>=</w:t>
            </w:r>
          </w:p>
          <w:p w14:paraId="02D6DB1A" w14:textId="77777777" w:rsidR="00A774C0" w:rsidRPr="0082734E" w:rsidRDefault="00A774C0" w:rsidP="00B90649">
            <w:pPr>
              <w:jc w:val="center"/>
              <w:rPr>
                <w:szCs w:val="22"/>
              </w:rPr>
            </w:pPr>
            <w:r w:rsidRPr="0082734E">
              <w:rPr>
                <w:i/>
              </w:rPr>
              <w:t xml:space="preserve">(actual package gross weight) </w:t>
            </w:r>
            <w:r w:rsidR="00965C62" w:rsidRPr="000073EE">
              <w:t>−</w:t>
            </w:r>
            <w:r w:rsidRPr="0082734E">
              <w:rPr>
                <w:i/>
              </w:rPr>
              <w:t xml:space="preserve"> (nominal gross weight</w:t>
            </w:r>
            <w:r w:rsidRPr="0082734E">
              <w:rPr>
                <w:i/>
              </w:rPr>
              <w:fldChar w:fldCharType="begin"/>
            </w:r>
            <w:r w:rsidRPr="0082734E">
              <w:rPr>
                <w:i/>
              </w:rPr>
              <w:instrText xml:space="preserve"> XE "Nominal Gross Weight" </w:instrText>
            </w:r>
            <w:r w:rsidRPr="0082734E">
              <w:rPr>
                <w:i/>
              </w:rPr>
              <w:fldChar w:fldCharType="end"/>
            </w:r>
            <w:r w:rsidRPr="0082734E">
              <w:rPr>
                <w:i/>
              </w:rPr>
              <w:t>)</w:t>
            </w:r>
            <w:bookmarkEnd w:id="4077"/>
            <w:bookmarkEnd w:id="4078"/>
            <w:bookmarkEnd w:id="4079"/>
            <w:bookmarkEnd w:id="4080"/>
          </w:p>
        </w:tc>
      </w:tr>
      <w:tr w:rsidR="00860A57" w:rsidRPr="00B90649" w14:paraId="41BC3CCB" w14:textId="77777777" w:rsidTr="00920466">
        <w:tc>
          <w:tcPr>
            <w:tcW w:w="8485" w:type="dxa"/>
          </w:tcPr>
          <w:p w14:paraId="27534CF6" w14:textId="77777777" w:rsidR="00860A57" w:rsidRDefault="00860A57" w:rsidP="00B90649">
            <w:pPr>
              <w:jc w:val="center"/>
            </w:pPr>
          </w:p>
        </w:tc>
      </w:tr>
      <w:tr w:rsidR="00860A57" w:rsidRPr="00B90649" w14:paraId="33C76A49" w14:textId="77777777" w:rsidTr="00920466">
        <w:tc>
          <w:tcPr>
            <w:tcW w:w="8485" w:type="dxa"/>
          </w:tcPr>
          <w:p w14:paraId="6D75149E" w14:textId="77777777" w:rsidR="00860A57" w:rsidRPr="00B90649" w:rsidRDefault="00860A57" w:rsidP="008E2D6A">
            <w:pPr>
              <w:numPr>
                <w:ilvl w:val="0"/>
                <w:numId w:val="71"/>
              </w:numPr>
              <w:tabs>
                <w:tab w:val="left" w:pos="360"/>
              </w:tabs>
              <w:spacing w:after="240"/>
              <w:ind w:left="360"/>
              <w:rPr>
                <w:szCs w:val="22"/>
              </w:rPr>
            </w:pPr>
            <w:r w:rsidRPr="00B90649">
              <w:rPr>
                <w:szCs w:val="22"/>
              </w:rPr>
              <w:t>Convert the package errors in units of weight to count</w:t>
            </w:r>
            <w:r w:rsidR="00583774">
              <w:rPr>
                <w:szCs w:val="22"/>
              </w:rPr>
              <w:t xml:space="preserve"> using the following formula</w:t>
            </w:r>
            <w:r w:rsidRPr="00B90649">
              <w:rPr>
                <w:szCs w:val="22"/>
              </w:rPr>
              <w:t>:</w:t>
            </w:r>
          </w:p>
          <w:p w14:paraId="3FA4E3E4" w14:textId="77777777" w:rsidR="00860A57" w:rsidRPr="00634A91" w:rsidRDefault="00860A57" w:rsidP="004E6924">
            <w:pPr>
              <w:jc w:val="center"/>
              <w:rPr>
                <w:i/>
              </w:rPr>
            </w:pPr>
            <w:bookmarkStart w:id="4081" w:name="_Toc226190781"/>
            <w:bookmarkStart w:id="4082" w:name="_Toc237415751"/>
            <w:bookmarkStart w:id="4083" w:name="_Toc237416725"/>
            <w:bookmarkStart w:id="4084" w:name="_Toc237429098"/>
            <w:r w:rsidRPr="00634A91">
              <w:rPr>
                <w:i/>
              </w:rPr>
              <w:t xml:space="preserve">Package error (count) </w:t>
            </w:r>
            <w:r w:rsidRPr="000073EE">
              <w:t>=</w:t>
            </w:r>
            <w:r w:rsidRPr="00634A91">
              <w:rPr>
                <w:i/>
              </w:rPr>
              <w:t xml:space="preserve"> (Package error [weight] </w:t>
            </w:r>
            <w:r w:rsidR="00FC1F76" w:rsidRPr="000073EE">
              <w:t>×</w:t>
            </w:r>
            <w:r w:rsidRPr="00634A91">
              <w:rPr>
                <w:i/>
              </w:rPr>
              <w:t xml:space="preserve"> labeled count) </w:t>
            </w:r>
            <w:r w:rsidRPr="000073EE">
              <w:t>÷</w:t>
            </w:r>
            <w:r w:rsidRPr="00634A91">
              <w:rPr>
                <w:i/>
              </w:rPr>
              <w:t xml:space="preserve"> (labeled count weight)</w:t>
            </w:r>
            <w:bookmarkEnd w:id="4081"/>
            <w:bookmarkEnd w:id="4082"/>
            <w:bookmarkEnd w:id="4083"/>
            <w:bookmarkEnd w:id="4084"/>
          </w:p>
        </w:tc>
      </w:tr>
      <w:tr w:rsidR="00860A57" w:rsidRPr="00B90649" w14:paraId="6F86EE80" w14:textId="77777777" w:rsidTr="00920466">
        <w:tc>
          <w:tcPr>
            <w:tcW w:w="8485" w:type="dxa"/>
          </w:tcPr>
          <w:p w14:paraId="04453ECD" w14:textId="77777777" w:rsidR="00860A57" w:rsidRPr="00B90649" w:rsidRDefault="00860A57" w:rsidP="00B90649">
            <w:pPr>
              <w:tabs>
                <w:tab w:val="left" w:pos="360"/>
              </w:tabs>
              <w:rPr>
                <w:szCs w:val="22"/>
              </w:rPr>
            </w:pPr>
          </w:p>
        </w:tc>
      </w:tr>
      <w:tr w:rsidR="00860A57" w:rsidRPr="00B90649" w14:paraId="28686405" w14:textId="77777777" w:rsidTr="00920466">
        <w:tc>
          <w:tcPr>
            <w:tcW w:w="8485" w:type="dxa"/>
          </w:tcPr>
          <w:p w14:paraId="26788EE6" w14:textId="77777777" w:rsidR="001A3D33" w:rsidRDefault="00860A57" w:rsidP="00F52403">
            <w:pPr>
              <w:spacing w:after="240"/>
            </w:pPr>
            <w:r>
              <w:t xml:space="preserve">Round any fractional </w:t>
            </w:r>
            <w:proofErr w:type="gramStart"/>
            <w:r>
              <w:t>counts up</w:t>
            </w:r>
            <w:proofErr w:type="gramEnd"/>
            <w:r>
              <w:t xml:space="preserve"> to whole items in favor of the packager.  Record the package error in units of count.  </w:t>
            </w:r>
          </w:p>
          <w:p w14:paraId="7A0EE4B1" w14:textId="77777777" w:rsidR="00860A57" w:rsidRPr="00860A57" w:rsidRDefault="00860A57" w:rsidP="008E2D6A">
            <w:pPr>
              <w:numPr>
                <w:ilvl w:val="0"/>
                <w:numId w:val="71"/>
              </w:numPr>
              <w:tabs>
                <w:tab w:val="left" w:pos="360"/>
              </w:tabs>
              <w:ind w:left="360"/>
            </w:pPr>
            <w:r w:rsidRPr="001A3D33">
              <w:rPr>
                <w:szCs w:val="22"/>
              </w:rPr>
              <w:t>Compute the average error.</w:t>
            </w:r>
          </w:p>
        </w:tc>
      </w:tr>
      <w:tr w:rsidR="00860A57" w:rsidRPr="00B90649" w14:paraId="5AC82103" w14:textId="77777777" w:rsidTr="00920466">
        <w:tc>
          <w:tcPr>
            <w:tcW w:w="8485" w:type="dxa"/>
          </w:tcPr>
          <w:p w14:paraId="47D1E843" w14:textId="77777777" w:rsidR="00860A57" w:rsidRPr="00B90649" w:rsidRDefault="00860A57" w:rsidP="00B90649">
            <w:pPr>
              <w:tabs>
                <w:tab w:val="left" w:pos="360"/>
              </w:tabs>
              <w:rPr>
                <w:szCs w:val="22"/>
              </w:rPr>
            </w:pPr>
          </w:p>
        </w:tc>
      </w:tr>
      <w:tr w:rsidR="00860A57" w:rsidRPr="00B90649" w14:paraId="12F39149" w14:textId="77777777" w:rsidTr="00920466">
        <w:tc>
          <w:tcPr>
            <w:tcW w:w="8485" w:type="dxa"/>
          </w:tcPr>
          <w:p w14:paraId="4AA765A7" w14:textId="77777777" w:rsidR="00860A57" w:rsidRPr="00B90649" w:rsidRDefault="00860A57" w:rsidP="00F42B4E">
            <w:pPr>
              <w:numPr>
                <w:ilvl w:val="0"/>
                <w:numId w:val="15"/>
              </w:numPr>
              <w:tabs>
                <w:tab w:val="clear" w:pos="792"/>
                <w:tab w:val="num" w:pos="695"/>
              </w:tabs>
              <w:ind w:left="695" w:hanging="360"/>
              <w:rPr>
                <w:szCs w:val="22"/>
              </w:rPr>
            </w:pPr>
            <w:r w:rsidRPr="00B90649">
              <w:rPr>
                <w:szCs w:val="22"/>
              </w:rPr>
              <w:t>If the average error is minus, go to the “</w:t>
            </w:r>
            <w:r w:rsidR="00DC3D81">
              <w:rPr>
                <w:szCs w:val="22"/>
              </w:rPr>
              <w:t xml:space="preserve">Violation </w:t>
            </w:r>
            <w:r w:rsidR="003C3AE1">
              <w:rPr>
                <w:szCs w:val="22"/>
              </w:rPr>
              <w:t>P</w:t>
            </w:r>
            <w:r w:rsidR="003C3AE1" w:rsidRPr="00B90649">
              <w:rPr>
                <w:szCs w:val="22"/>
              </w:rPr>
              <w:t>rocedure</w:t>
            </w:r>
            <w:r w:rsidRPr="00B90649">
              <w:rPr>
                <w:szCs w:val="22"/>
              </w:rPr>
              <w:t>” below.</w:t>
            </w:r>
          </w:p>
        </w:tc>
      </w:tr>
      <w:tr w:rsidR="00860A57" w:rsidRPr="00B90649" w14:paraId="58A98845" w14:textId="77777777" w:rsidTr="00920466">
        <w:tc>
          <w:tcPr>
            <w:tcW w:w="8485" w:type="dxa"/>
          </w:tcPr>
          <w:p w14:paraId="25195A4A" w14:textId="77777777" w:rsidR="00860A57" w:rsidRPr="00B90649" w:rsidRDefault="00860A57" w:rsidP="00B075AD">
            <w:pPr>
              <w:tabs>
                <w:tab w:val="num" w:pos="695"/>
              </w:tabs>
              <w:ind w:left="695"/>
              <w:rPr>
                <w:szCs w:val="22"/>
              </w:rPr>
            </w:pPr>
          </w:p>
        </w:tc>
      </w:tr>
      <w:tr w:rsidR="00860A57" w:rsidRPr="00B90649" w14:paraId="2616E1BA" w14:textId="77777777" w:rsidTr="00920466">
        <w:tc>
          <w:tcPr>
            <w:tcW w:w="8485" w:type="dxa"/>
          </w:tcPr>
          <w:p w14:paraId="7ADDB287" w14:textId="77777777" w:rsidR="00860A57" w:rsidRPr="00B90649" w:rsidRDefault="00860A57" w:rsidP="00F42B4E">
            <w:pPr>
              <w:numPr>
                <w:ilvl w:val="0"/>
                <w:numId w:val="15"/>
              </w:numPr>
              <w:tabs>
                <w:tab w:val="clear" w:pos="792"/>
                <w:tab w:val="num" w:pos="695"/>
              </w:tabs>
              <w:ind w:left="695" w:hanging="360"/>
              <w:rPr>
                <w:szCs w:val="22"/>
              </w:rPr>
            </w:pPr>
            <w:r w:rsidRPr="00B90649">
              <w:rPr>
                <w:szCs w:val="22"/>
              </w:rPr>
              <w:t>If the average error is zero or positive, the sample is presumed to conform to the package requirements.</w:t>
            </w:r>
          </w:p>
        </w:tc>
      </w:tr>
    </w:tbl>
    <w:p w14:paraId="56DE59A3" w14:textId="469494A1" w:rsidR="00320FC4" w:rsidRPr="00052DB0" w:rsidRDefault="00DC3D81" w:rsidP="00564083">
      <w:pPr>
        <w:pStyle w:val="HB133H4a"/>
      </w:pPr>
      <w:bookmarkStart w:id="4085" w:name="_Toc333505705"/>
      <w:bookmarkStart w:id="4086" w:name="_Toc464123899"/>
      <w:bookmarkStart w:id="4087" w:name="_Toc24613769"/>
      <w:bookmarkStart w:id="4088" w:name="_Toc486756477"/>
      <w:bookmarkStart w:id="4089" w:name="_Toc487504997"/>
      <w:bookmarkStart w:id="4090" w:name="_Toc226190782"/>
      <w:bookmarkEnd w:id="4085"/>
      <w:r w:rsidRPr="00052DB0">
        <w:t xml:space="preserve">Violation </w:t>
      </w:r>
      <w:r w:rsidR="00E878F7" w:rsidRPr="00052DB0">
        <w:t>P</w:t>
      </w:r>
      <w:r w:rsidR="00320FC4" w:rsidRPr="00052DB0">
        <w:t>rocedure</w:t>
      </w:r>
      <w:bookmarkEnd w:id="4086"/>
      <w:bookmarkEnd w:id="4087"/>
      <w:r w:rsidR="00320FC4" w:rsidRPr="00052DB0">
        <w:t xml:space="preserve"> </w:t>
      </w:r>
      <w:bookmarkEnd w:id="4088"/>
      <w:bookmarkEnd w:id="4089"/>
      <w:bookmarkEnd w:id="4090"/>
      <w:r w:rsidR="00CA7330" w:rsidRPr="00052DB0">
        <w:fldChar w:fldCharType="begin"/>
      </w:r>
      <w:r w:rsidR="00CA7330" w:rsidRPr="00052DB0">
        <w:instrText xml:space="preserve"> XE "Packages:</w:instrText>
      </w:r>
      <w:r w:rsidR="00E878F7" w:rsidRPr="00052DB0">
        <w:instrText>Violation Procedure</w:instrText>
      </w:r>
      <w:r w:rsidR="00CA7330" w:rsidRPr="00052DB0">
        <w:instrText xml:space="preserve">" </w:instrText>
      </w:r>
      <w:r w:rsidR="00CA7330" w:rsidRPr="00052DB0">
        <w:fldChar w:fldCharType="end"/>
      </w:r>
    </w:p>
    <w:p w14:paraId="2B219D7B" w14:textId="77777777" w:rsidR="00320FC4" w:rsidRDefault="00320FC4" w:rsidP="00920466">
      <w:pPr>
        <w:spacing w:after="240"/>
        <w:ind w:left="720"/>
        <w:rPr>
          <w:szCs w:val="22"/>
        </w:rPr>
      </w:pPr>
      <w:r>
        <w:rPr>
          <w:szCs w:val="22"/>
        </w:rPr>
        <w:t>If possible, use the gravimetric procedure to determine compliance</w:t>
      </w:r>
      <w:r w:rsidR="00E5309F">
        <w:rPr>
          <w:szCs w:val="22"/>
        </w:rPr>
        <w:t>, t</w:t>
      </w:r>
      <w:r>
        <w:rPr>
          <w:szCs w:val="22"/>
        </w:rPr>
        <w:t>o minimize the number of packages to be opened</w:t>
      </w:r>
      <w:r w:rsidR="00E5309F">
        <w:rPr>
          <w:szCs w:val="22"/>
        </w:rPr>
        <w:t>.</w:t>
      </w:r>
      <w:r>
        <w:rPr>
          <w:szCs w:val="22"/>
        </w:rPr>
        <w:t xml:space="preserve"> </w:t>
      </w:r>
      <w:r w:rsidR="00E5309F">
        <w:rPr>
          <w:szCs w:val="22"/>
        </w:rPr>
        <w:t xml:space="preserve">This procedure </w:t>
      </w:r>
      <w:r>
        <w:rPr>
          <w:szCs w:val="22"/>
        </w:rPr>
        <w:t>combine</w:t>
      </w:r>
      <w:r w:rsidR="00E5309F">
        <w:rPr>
          <w:szCs w:val="22"/>
        </w:rPr>
        <w:t>s</w:t>
      </w:r>
      <w:r>
        <w:rPr>
          <w:szCs w:val="22"/>
        </w:rPr>
        <w:t xml:space="preserve"> the measurement of the weight of the number of units in the package with the determination of tare.  Therefore, it will not be necessary to open more packages than the tare sample.  If the audit procedure in this section has been used, the procedure below can be followed with the same sample if package contents have been kept separate and can still be counted.  Use the following </w:t>
      </w:r>
      <w:r w:rsidR="003C3AE1">
        <w:rPr>
          <w:szCs w:val="22"/>
        </w:rPr>
        <w:t xml:space="preserve">procedure </w:t>
      </w:r>
      <w:r>
        <w:rPr>
          <w:szCs w:val="22"/>
        </w:rPr>
        <w:t>to determine if the sample passes or fails.</w:t>
      </w:r>
    </w:p>
    <w:tbl>
      <w:tblPr>
        <w:tblW w:w="8485" w:type="dxa"/>
        <w:tblInd w:w="990" w:type="dxa"/>
        <w:tblLayout w:type="fixed"/>
        <w:tblLook w:val="01E0" w:firstRow="1" w:lastRow="1" w:firstColumn="1" w:lastColumn="1" w:noHBand="0" w:noVBand="0"/>
      </w:tblPr>
      <w:tblGrid>
        <w:gridCol w:w="8485"/>
      </w:tblGrid>
      <w:tr w:rsidR="00896E3B" w:rsidRPr="00B90649" w14:paraId="671A45C9" w14:textId="77777777" w:rsidTr="00920466">
        <w:tc>
          <w:tcPr>
            <w:tcW w:w="8485" w:type="dxa"/>
          </w:tcPr>
          <w:p w14:paraId="43A3344D" w14:textId="77777777" w:rsidR="00896E3B" w:rsidRPr="00B90649" w:rsidRDefault="00896E3B" w:rsidP="008E2D6A">
            <w:pPr>
              <w:numPr>
                <w:ilvl w:val="0"/>
                <w:numId w:val="72"/>
              </w:numPr>
              <w:tabs>
                <w:tab w:val="left" w:pos="360"/>
              </w:tabs>
              <w:ind w:left="360"/>
              <w:rPr>
                <w:szCs w:val="22"/>
              </w:rPr>
            </w:pPr>
            <w:r w:rsidRPr="00B90649">
              <w:rPr>
                <w:szCs w:val="22"/>
              </w:rPr>
              <w:t>Follow Section </w:t>
            </w:r>
            <w:r w:rsidRPr="0082734E">
              <w:rPr>
                <w:szCs w:val="22"/>
              </w:rPr>
              <w:t>2.3.</w:t>
            </w:r>
            <w:r w:rsidR="00983647" w:rsidRPr="0082734E">
              <w:rPr>
                <w:szCs w:val="22"/>
              </w:rPr>
              <w:t>1.</w:t>
            </w:r>
            <w:r w:rsidRPr="0082734E">
              <w:rPr>
                <w:szCs w:val="22"/>
              </w:rPr>
              <w:t xml:space="preserve"> “De</w:t>
            </w:r>
            <w:r w:rsidRPr="00B90649">
              <w:rPr>
                <w:szCs w:val="22"/>
              </w:rPr>
              <w:t xml:space="preserve">fine the Inspection Lot.”  Use a “Category A” sampling plan in the inspection; select a random sample.  </w:t>
            </w:r>
          </w:p>
        </w:tc>
      </w:tr>
      <w:tr w:rsidR="005E3F26" w:rsidRPr="00B90649" w14:paraId="333E5424" w14:textId="77777777" w:rsidTr="00920466">
        <w:tc>
          <w:tcPr>
            <w:tcW w:w="8485" w:type="dxa"/>
          </w:tcPr>
          <w:p w14:paraId="75F42BB9" w14:textId="77777777" w:rsidR="005E3F26" w:rsidRPr="00B90649" w:rsidRDefault="005E3F26" w:rsidP="00B90649">
            <w:pPr>
              <w:tabs>
                <w:tab w:val="left" w:pos="360"/>
              </w:tabs>
              <w:rPr>
                <w:szCs w:val="22"/>
              </w:rPr>
            </w:pPr>
          </w:p>
        </w:tc>
      </w:tr>
      <w:tr w:rsidR="005E3F26" w:rsidRPr="00B90649" w14:paraId="0EBCA84B" w14:textId="77777777" w:rsidTr="00920466">
        <w:tc>
          <w:tcPr>
            <w:tcW w:w="8485" w:type="dxa"/>
          </w:tcPr>
          <w:p w14:paraId="792EAD56" w14:textId="77777777" w:rsidR="005E3F26" w:rsidRPr="002D15DA" w:rsidRDefault="005E3F26" w:rsidP="008E2D6A">
            <w:pPr>
              <w:numPr>
                <w:ilvl w:val="0"/>
                <w:numId w:val="72"/>
              </w:numPr>
              <w:tabs>
                <w:tab w:val="left" w:pos="360"/>
              </w:tabs>
              <w:ind w:left="360"/>
              <w:rPr>
                <w:szCs w:val="22"/>
              </w:rPr>
            </w:pPr>
            <w:r w:rsidRPr="002D15DA">
              <w:rPr>
                <w:szCs w:val="22"/>
              </w:rPr>
              <w:t>Select an initial tare sample according to Section 2.3.</w:t>
            </w:r>
            <w:r w:rsidR="00983647" w:rsidRPr="002D15DA">
              <w:rPr>
                <w:szCs w:val="22"/>
              </w:rPr>
              <w:t>5.</w:t>
            </w:r>
            <w:r w:rsidR="00B075AD">
              <w:rPr>
                <w:szCs w:val="22"/>
              </w:rPr>
              <w:t>1.</w:t>
            </w:r>
            <w:r w:rsidRPr="002D15DA">
              <w:rPr>
                <w:szCs w:val="22"/>
              </w:rPr>
              <w:t xml:space="preserve"> “</w:t>
            </w:r>
            <w:r w:rsidR="00A152B1" w:rsidRPr="00692503">
              <w:rPr>
                <w:szCs w:val="22"/>
              </w:rPr>
              <w:t>Determination</w:t>
            </w:r>
            <w:r w:rsidR="00A152B1" w:rsidRPr="00A152B1">
              <w:rPr>
                <w:szCs w:val="22"/>
              </w:rPr>
              <w:t xml:space="preserve"> of Tare Sample and Average Tare Weight</w:t>
            </w:r>
            <w:r w:rsidRPr="002D15DA">
              <w:rPr>
                <w:szCs w:val="22"/>
              </w:rPr>
              <w:t>.”</w:t>
            </w:r>
            <w:r w:rsidR="00A152B1">
              <w:rPr>
                <w:szCs w:val="22"/>
              </w:rPr>
              <w:t xml:space="preserve"> </w:t>
            </w:r>
          </w:p>
        </w:tc>
      </w:tr>
      <w:tr w:rsidR="005E3F26" w:rsidRPr="00B90649" w14:paraId="323B2789" w14:textId="77777777" w:rsidTr="00920466">
        <w:tc>
          <w:tcPr>
            <w:tcW w:w="8485" w:type="dxa"/>
          </w:tcPr>
          <w:p w14:paraId="7690F605" w14:textId="77777777" w:rsidR="005E3F26" w:rsidRPr="002D15DA" w:rsidRDefault="005E3F26" w:rsidP="00B90649">
            <w:pPr>
              <w:tabs>
                <w:tab w:val="left" w:pos="360"/>
              </w:tabs>
              <w:rPr>
                <w:szCs w:val="22"/>
              </w:rPr>
            </w:pPr>
          </w:p>
        </w:tc>
      </w:tr>
      <w:tr w:rsidR="005E3F26" w:rsidRPr="00B90649" w14:paraId="1F1817A8" w14:textId="77777777" w:rsidTr="00920466">
        <w:tc>
          <w:tcPr>
            <w:tcW w:w="8485" w:type="dxa"/>
          </w:tcPr>
          <w:p w14:paraId="22688737" w14:textId="77777777" w:rsidR="005E3F26" w:rsidRPr="002D15DA" w:rsidRDefault="005E3F26" w:rsidP="008E2D6A">
            <w:pPr>
              <w:numPr>
                <w:ilvl w:val="0"/>
                <w:numId w:val="72"/>
              </w:numPr>
              <w:tabs>
                <w:tab w:val="left" w:pos="360"/>
              </w:tabs>
              <w:ind w:left="360"/>
              <w:rPr>
                <w:szCs w:val="22"/>
              </w:rPr>
            </w:pPr>
            <w:r w:rsidRPr="002D15DA">
              <w:rPr>
                <w:szCs w:val="22"/>
              </w:rPr>
              <w:lastRenderedPageBreak/>
              <w:t xml:space="preserve">Gross weigh the packages selected for the tare sample and record these weights.  Open these packages and determine the tare and net weights of the </w:t>
            </w:r>
            <w:proofErr w:type="gramStart"/>
            <w:r w:rsidRPr="002D15DA">
              <w:rPr>
                <w:szCs w:val="22"/>
              </w:rPr>
              <w:t>contents, and</w:t>
            </w:r>
            <w:proofErr w:type="gramEnd"/>
            <w:r w:rsidRPr="002D15DA">
              <w:rPr>
                <w:szCs w:val="22"/>
              </w:rPr>
              <w:t xml:space="preserve"> count the exact number of items in the packages.  Record this information.</w:t>
            </w:r>
          </w:p>
        </w:tc>
      </w:tr>
      <w:tr w:rsidR="005E3F26" w:rsidRPr="00B90649" w14:paraId="772F4C0B" w14:textId="77777777" w:rsidTr="00920466">
        <w:tc>
          <w:tcPr>
            <w:tcW w:w="8485" w:type="dxa"/>
          </w:tcPr>
          <w:p w14:paraId="7A50573A" w14:textId="77777777" w:rsidR="005E3F26" w:rsidRPr="002D15DA" w:rsidRDefault="005E3F26" w:rsidP="00B90649">
            <w:pPr>
              <w:tabs>
                <w:tab w:val="left" w:pos="360"/>
              </w:tabs>
              <w:rPr>
                <w:szCs w:val="22"/>
              </w:rPr>
            </w:pPr>
          </w:p>
        </w:tc>
      </w:tr>
      <w:tr w:rsidR="00A774C0" w:rsidRPr="00B90649" w14:paraId="3980584E" w14:textId="77777777" w:rsidTr="00920466">
        <w:trPr>
          <w:trHeight w:val="1010"/>
        </w:trPr>
        <w:tc>
          <w:tcPr>
            <w:tcW w:w="8485" w:type="dxa"/>
          </w:tcPr>
          <w:p w14:paraId="6C854B7D" w14:textId="77777777" w:rsidR="00A774C0" w:rsidRPr="002D15DA" w:rsidRDefault="00A774C0" w:rsidP="008E2D6A">
            <w:pPr>
              <w:numPr>
                <w:ilvl w:val="0"/>
                <w:numId w:val="72"/>
              </w:numPr>
              <w:tabs>
                <w:tab w:val="left" w:pos="360"/>
              </w:tabs>
              <w:spacing w:after="240"/>
              <w:ind w:left="360"/>
              <w:rPr>
                <w:szCs w:val="22"/>
              </w:rPr>
            </w:pPr>
            <w:r w:rsidRPr="002D15DA">
              <w:rPr>
                <w:szCs w:val="22"/>
              </w:rPr>
              <w:t>Calculate and record the weights of the labeled counts for the first two packages using the formula:</w:t>
            </w:r>
          </w:p>
          <w:p w14:paraId="50ADE03D" w14:textId="77777777" w:rsidR="00A774C0" w:rsidRPr="002D15DA" w:rsidRDefault="00A774C0" w:rsidP="00B90649">
            <w:pPr>
              <w:ind w:left="360"/>
              <w:jc w:val="center"/>
              <w:rPr>
                <w:i/>
                <w:szCs w:val="22"/>
              </w:rPr>
            </w:pPr>
            <w:bookmarkStart w:id="4091" w:name="_Toc226190783"/>
            <w:bookmarkStart w:id="4092" w:name="_Toc237415752"/>
            <w:bookmarkStart w:id="4093" w:name="_Toc237416726"/>
            <w:bookmarkStart w:id="4094" w:name="_Toc237429099"/>
            <w:r w:rsidRPr="002D15DA">
              <w:rPr>
                <w:i/>
              </w:rPr>
              <w:t xml:space="preserve">Weight of labeled count </w:t>
            </w:r>
            <w:r w:rsidRPr="00575668">
              <w:t>=</w:t>
            </w:r>
            <w:r w:rsidRPr="002D15DA">
              <w:rPr>
                <w:i/>
              </w:rPr>
              <w:t xml:space="preserve"> (labeled count) </w:t>
            </w:r>
            <w:r w:rsidR="00DD4B12" w:rsidRPr="00575668">
              <w:t>×</w:t>
            </w:r>
            <w:r w:rsidRPr="002D15DA">
              <w:rPr>
                <w:i/>
              </w:rPr>
              <w:t xml:space="preserve"> (contents weight </w:t>
            </w:r>
            <w:r w:rsidRPr="00575668">
              <w:t>÷</w:t>
            </w:r>
            <w:r w:rsidRPr="002D15DA">
              <w:rPr>
                <w:i/>
              </w:rPr>
              <w:t xml:space="preserve"> contents count)</w:t>
            </w:r>
            <w:bookmarkEnd w:id="4091"/>
            <w:bookmarkEnd w:id="4092"/>
            <w:bookmarkEnd w:id="4093"/>
            <w:bookmarkEnd w:id="4094"/>
          </w:p>
        </w:tc>
      </w:tr>
      <w:tr w:rsidR="005E3F26" w:rsidRPr="00B90649" w14:paraId="261CEB2F" w14:textId="77777777" w:rsidTr="00920466">
        <w:tc>
          <w:tcPr>
            <w:tcW w:w="8485" w:type="dxa"/>
          </w:tcPr>
          <w:p w14:paraId="0BC88181" w14:textId="77777777" w:rsidR="005E3F26" w:rsidRPr="002D15DA" w:rsidRDefault="005E3F26" w:rsidP="00B90649">
            <w:pPr>
              <w:tabs>
                <w:tab w:val="left" w:pos="360"/>
              </w:tabs>
              <w:rPr>
                <w:szCs w:val="22"/>
              </w:rPr>
            </w:pPr>
          </w:p>
        </w:tc>
      </w:tr>
      <w:tr w:rsidR="005E3F26" w:rsidRPr="00B90649" w14:paraId="00331CA9" w14:textId="77777777" w:rsidTr="00920466">
        <w:tc>
          <w:tcPr>
            <w:tcW w:w="8485" w:type="dxa"/>
          </w:tcPr>
          <w:p w14:paraId="3E774231" w14:textId="77777777" w:rsidR="005E3F26" w:rsidRPr="002D15DA" w:rsidRDefault="005E3F26" w:rsidP="00B90649">
            <w:pPr>
              <w:ind w:left="360"/>
              <w:rPr>
                <w:szCs w:val="22"/>
              </w:rPr>
            </w:pPr>
            <w:r w:rsidRPr="002D15DA">
              <w:rPr>
                <w:szCs w:val="22"/>
              </w:rPr>
              <w:t>To avoid round off errors, carry at least two extra decimal places in the calculation until the weight of the labeled count is obtained.  To use the gravimetric procedure, the difference in weights of the labeled counts of the two packages must not exceed one scale division.</w:t>
            </w:r>
          </w:p>
        </w:tc>
      </w:tr>
      <w:tr w:rsidR="005E3F26" w:rsidRPr="00B90649" w14:paraId="61932A82" w14:textId="77777777" w:rsidTr="00920466">
        <w:tc>
          <w:tcPr>
            <w:tcW w:w="8485" w:type="dxa"/>
          </w:tcPr>
          <w:p w14:paraId="43DF1E1D" w14:textId="77777777" w:rsidR="005E3F26" w:rsidRPr="002D15DA" w:rsidRDefault="005E3F26" w:rsidP="00B90649">
            <w:pPr>
              <w:tabs>
                <w:tab w:val="left" w:pos="360"/>
              </w:tabs>
              <w:rPr>
                <w:szCs w:val="22"/>
              </w:rPr>
            </w:pPr>
          </w:p>
        </w:tc>
      </w:tr>
      <w:tr w:rsidR="005E3F26" w:rsidRPr="00B90649" w14:paraId="5BA990F5" w14:textId="77777777" w:rsidTr="00920466">
        <w:tc>
          <w:tcPr>
            <w:tcW w:w="8485" w:type="dxa"/>
          </w:tcPr>
          <w:p w14:paraId="65D29BA2" w14:textId="77777777" w:rsidR="005E3F26" w:rsidRPr="002D15DA" w:rsidRDefault="005E3F26" w:rsidP="00F42B4E">
            <w:pPr>
              <w:numPr>
                <w:ilvl w:val="0"/>
                <w:numId w:val="16"/>
              </w:numPr>
              <w:ind w:left="785"/>
              <w:rPr>
                <w:szCs w:val="22"/>
              </w:rPr>
            </w:pPr>
            <w:r w:rsidRPr="002D15DA">
              <w:rPr>
                <w:szCs w:val="22"/>
              </w:rPr>
              <w:t>If the difference in weights exceeds this criterion, determine the actual count per package for every package in the sample recording plus and minus errors.  Then, follow the procedures in Section 2.3.</w:t>
            </w:r>
            <w:r w:rsidR="00983647" w:rsidRPr="002D15DA">
              <w:rPr>
                <w:szCs w:val="22"/>
              </w:rPr>
              <w:t>7.</w:t>
            </w:r>
            <w:r w:rsidRPr="002D15DA">
              <w:rPr>
                <w:szCs w:val="22"/>
              </w:rPr>
              <w:t xml:space="preserve"> “Evaluat</w:t>
            </w:r>
            <w:r w:rsidR="00A152B1">
              <w:rPr>
                <w:szCs w:val="22"/>
              </w:rPr>
              <w:t>e for Compliance</w:t>
            </w:r>
            <w:r w:rsidRPr="002D15DA">
              <w:rPr>
                <w:szCs w:val="22"/>
              </w:rPr>
              <w:t>” to determine lot conformance.</w:t>
            </w:r>
          </w:p>
        </w:tc>
      </w:tr>
      <w:tr w:rsidR="005E3F26" w:rsidRPr="00B90649" w14:paraId="7181934C" w14:textId="77777777" w:rsidTr="00920466">
        <w:tc>
          <w:tcPr>
            <w:tcW w:w="8485" w:type="dxa"/>
          </w:tcPr>
          <w:p w14:paraId="132AF18E" w14:textId="77777777" w:rsidR="005E3F26" w:rsidRPr="002D15DA" w:rsidRDefault="005E3F26" w:rsidP="00B075AD">
            <w:pPr>
              <w:tabs>
                <w:tab w:val="left" w:pos="360"/>
              </w:tabs>
              <w:ind w:left="785"/>
              <w:rPr>
                <w:szCs w:val="22"/>
              </w:rPr>
            </w:pPr>
          </w:p>
        </w:tc>
      </w:tr>
      <w:tr w:rsidR="005E3F26" w:rsidRPr="00B90649" w14:paraId="072E3D0A" w14:textId="77777777" w:rsidTr="00920466">
        <w:tc>
          <w:tcPr>
            <w:tcW w:w="8485" w:type="dxa"/>
          </w:tcPr>
          <w:p w14:paraId="12FCCC17" w14:textId="77777777" w:rsidR="005E3F26" w:rsidRPr="00B90649" w:rsidRDefault="005E3F26" w:rsidP="00F42B4E">
            <w:pPr>
              <w:numPr>
                <w:ilvl w:val="0"/>
                <w:numId w:val="17"/>
              </w:numPr>
              <w:ind w:left="785"/>
              <w:rPr>
                <w:szCs w:val="22"/>
              </w:rPr>
            </w:pPr>
            <w:r w:rsidRPr="00B90649">
              <w:rPr>
                <w:szCs w:val="22"/>
              </w:rPr>
              <w:t xml:space="preserve">If the difference is within the criterion, average the weights of the labeled count and go on to </w:t>
            </w:r>
            <w:r w:rsidR="003C4C34">
              <w:rPr>
                <w:szCs w:val="22"/>
              </w:rPr>
              <w:t>Step</w:t>
            </w:r>
            <w:r w:rsidRPr="00B90649">
              <w:rPr>
                <w:szCs w:val="22"/>
              </w:rPr>
              <w:t> </w:t>
            </w:r>
            <w:r w:rsidRPr="00B075AD">
              <w:t>5</w:t>
            </w:r>
            <w:r w:rsidRPr="00B90649">
              <w:rPr>
                <w:szCs w:val="22"/>
              </w:rPr>
              <w:t>.</w:t>
            </w:r>
          </w:p>
        </w:tc>
      </w:tr>
      <w:tr w:rsidR="005E3F26" w:rsidRPr="00B90649" w14:paraId="5511051C" w14:textId="77777777" w:rsidTr="00920466">
        <w:tc>
          <w:tcPr>
            <w:tcW w:w="8485" w:type="dxa"/>
          </w:tcPr>
          <w:p w14:paraId="13E86255" w14:textId="77777777" w:rsidR="005E3F26" w:rsidRPr="00B90649" w:rsidRDefault="005E3F26" w:rsidP="00B90649">
            <w:pPr>
              <w:tabs>
                <w:tab w:val="left" w:pos="360"/>
              </w:tabs>
              <w:rPr>
                <w:szCs w:val="22"/>
              </w:rPr>
            </w:pPr>
          </w:p>
        </w:tc>
      </w:tr>
      <w:tr w:rsidR="005E3F26" w:rsidRPr="00B90649" w14:paraId="0E7EE8FB" w14:textId="77777777" w:rsidTr="00920466">
        <w:tc>
          <w:tcPr>
            <w:tcW w:w="8485" w:type="dxa"/>
          </w:tcPr>
          <w:p w14:paraId="08FDDFC9" w14:textId="77777777" w:rsidR="005E3F26" w:rsidRPr="002D15DA" w:rsidRDefault="005E3F26" w:rsidP="008E2D6A">
            <w:pPr>
              <w:numPr>
                <w:ilvl w:val="0"/>
                <w:numId w:val="72"/>
              </w:numPr>
              <w:tabs>
                <w:tab w:val="left" w:pos="360"/>
              </w:tabs>
              <w:ind w:left="360"/>
              <w:rPr>
                <w:szCs w:val="22"/>
              </w:rPr>
            </w:pPr>
            <w:r w:rsidRPr="002D15DA">
              <w:rPr>
                <w:szCs w:val="22"/>
              </w:rPr>
              <w:t>Determine the Average Used Dry Tare Weight of the sample according to provisions in Section 2.3.</w:t>
            </w:r>
            <w:r w:rsidR="0043083B" w:rsidRPr="002D15DA">
              <w:rPr>
                <w:szCs w:val="22"/>
              </w:rPr>
              <w:t>5.</w:t>
            </w:r>
            <w:r w:rsidR="00B075AD">
              <w:rPr>
                <w:szCs w:val="22"/>
              </w:rPr>
              <w:t>1.</w:t>
            </w:r>
            <w:r w:rsidRPr="002D15DA">
              <w:rPr>
                <w:szCs w:val="22"/>
              </w:rPr>
              <w:t xml:space="preserve"> “</w:t>
            </w:r>
            <w:r w:rsidR="005626E0" w:rsidRPr="00692503">
              <w:rPr>
                <w:szCs w:val="22"/>
              </w:rPr>
              <w:t>Determination</w:t>
            </w:r>
            <w:r w:rsidR="005626E0" w:rsidRPr="005626E0">
              <w:rPr>
                <w:szCs w:val="22"/>
              </w:rPr>
              <w:t xml:space="preserve"> of Tare Sample and </w:t>
            </w:r>
            <w:r w:rsidR="005626E0" w:rsidRPr="00B075AD">
              <w:rPr>
                <w:szCs w:val="22"/>
              </w:rPr>
              <w:t>Average Tare Weight</w:t>
            </w:r>
            <w:r w:rsidRPr="002D15DA">
              <w:rPr>
                <w:szCs w:val="22"/>
              </w:rPr>
              <w:t>.”</w:t>
            </w:r>
          </w:p>
        </w:tc>
      </w:tr>
      <w:tr w:rsidR="005E3F26" w:rsidRPr="00B90649" w14:paraId="1F4D7C2A" w14:textId="77777777" w:rsidTr="00920466">
        <w:tc>
          <w:tcPr>
            <w:tcW w:w="8485" w:type="dxa"/>
          </w:tcPr>
          <w:p w14:paraId="35BC992F" w14:textId="77777777" w:rsidR="005E3F26" w:rsidRPr="002D15DA" w:rsidRDefault="005E3F26" w:rsidP="00B90649">
            <w:pPr>
              <w:tabs>
                <w:tab w:val="left" w:pos="360"/>
              </w:tabs>
              <w:rPr>
                <w:szCs w:val="22"/>
              </w:rPr>
            </w:pPr>
          </w:p>
        </w:tc>
      </w:tr>
      <w:tr w:rsidR="005E3F26" w:rsidRPr="00B90649" w14:paraId="10817053" w14:textId="77777777" w:rsidTr="00920466">
        <w:tc>
          <w:tcPr>
            <w:tcW w:w="8485" w:type="dxa"/>
          </w:tcPr>
          <w:p w14:paraId="7AA113CC" w14:textId="77777777" w:rsidR="005E3F26" w:rsidRPr="00B90649" w:rsidRDefault="005E3F26" w:rsidP="008E2D6A">
            <w:pPr>
              <w:numPr>
                <w:ilvl w:val="0"/>
                <w:numId w:val="72"/>
              </w:numPr>
              <w:tabs>
                <w:tab w:val="left" w:pos="360"/>
              </w:tabs>
              <w:ind w:left="360"/>
              <w:rPr>
                <w:szCs w:val="22"/>
              </w:rPr>
            </w:pPr>
            <w:r w:rsidRPr="00B90649">
              <w:rPr>
                <w:szCs w:val="22"/>
              </w:rPr>
              <w:t>Determine and record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by adding the average weight of the labeled count of items in the package </w:t>
            </w:r>
            <w:r w:rsidR="003C4C34">
              <w:rPr>
                <w:szCs w:val="22"/>
              </w:rPr>
              <w:t>Step</w:t>
            </w:r>
            <w:r w:rsidRPr="00B90649">
              <w:rPr>
                <w:szCs w:val="22"/>
              </w:rPr>
              <w:t xml:space="preserve"> 4 to the average tare weight </w:t>
            </w:r>
            <w:r w:rsidR="003C4C34">
              <w:rPr>
                <w:szCs w:val="22"/>
              </w:rPr>
              <w:t>Step</w:t>
            </w:r>
            <w:r w:rsidRPr="00B90649">
              <w:rPr>
                <w:szCs w:val="22"/>
              </w:rPr>
              <w:t> 5.</w:t>
            </w:r>
          </w:p>
        </w:tc>
      </w:tr>
      <w:tr w:rsidR="005E3F26" w:rsidRPr="00B90649" w14:paraId="43BE19AD" w14:textId="77777777" w:rsidTr="00920466">
        <w:tc>
          <w:tcPr>
            <w:tcW w:w="8485" w:type="dxa"/>
          </w:tcPr>
          <w:p w14:paraId="50BED354" w14:textId="77777777" w:rsidR="005E3F26" w:rsidRPr="00B90649" w:rsidRDefault="005E3F26" w:rsidP="00B90649">
            <w:pPr>
              <w:tabs>
                <w:tab w:val="left" w:pos="360"/>
              </w:tabs>
              <w:rPr>
                <w:szCs w:val="22"/>
              </w:rPr>
            </w:pPr>
          </w:p>
        </w:tc>
      </w:tr>
      <w:tr w:rsidR="00FE2EBA" w:rsidRPr="00B90649" w14:paraId="15617EAB" w14:textId="77777777" w:rsidTr="00920466">
        <w:trPr>
          <w:trHeight w:val="1125"/>
        </w:trPr>
        <w:tc>
          <w:tcPr>
            <w:tcW w:w="8485" w:type="dxa"/>
          </w:tcPr>
          <w:p w14:paraId="6EEBEBB8" w14:textId="77777777" w:rsidR="00FE2EBA" w:rsidRPr="00B90649" w:rsidRDefault="00FE2EBA" w:rsidP="008E2D6A">
            <w:pPr>
              <w:numPr>
                <w:ilvl w:val="0"/>
                <w:numId w:val="72"/>
              </w:numPr>
              <w:tabs>
                <w:tab w:val="left" w:pos="360"/>
              </w:tabs>
              <w:spacing w:after="240"/>
              <w:ind w:left="360"/>
              <w:rPr>
                <w:szCs w:val="22"/>
              </w:rPr>
            </w:pPr>
            <w:r w:rsidRPr="00B90649">
              <w:rPr>
                <w:szCs w:val="22"/>
              </w:rPr>
              <w:t>Weigh the remaining packages in the sample, 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the individual packages, and record the errors.</w:t>
            </w:r>
          </w:p>
          <w:p w14:paraId="6BBEE4EE" w14:textId="77777777" w:rsidR="00FE2EBA" w:rsidRPr="00634A91" w:rsidRDefault="00FE2EBA" w:rsidP="00B90649">
            <w:pPr>
              <w:jc w:val="center"/>
              <w:rPr>
                <w:i/>
                <w:szCs w:val="22"/>
              </w:rPr>
            </w:pPr>
            <w:bookmarkStart w:id="4095" w:name="_Toc226190784"/>
            <w:bookmarkStart w:id="4096" w:name="_Toc237415753"/>
            <w:bookmarkStart w:id="4097" w:name="_Toc237416727"/>
            <w:bookmarkStart w:id="4098" w:name="_Toc237429100"/>
            <w:r w:rsidRPr="00634A91">
              <w:rPr>
                <w:i/>
              </w:rPr>
              <w:t xml:space="preserve">Package Error (weight) </w:t>
            </w:r>
            <w:r w:rsidRPr="00575668">
              <w:t>=</w:t>
            </w:r>
            <w:r w:rsidRPr="00634A91">
              <w:rPr>
                <w:i/>
              </w:rPr>
              <w:t xml:space="preserve"> (Actual Package Gross Weight) </w:t>
            </w:r>
            <w:r w:rsidR="00965C62" w:rsidRPr="00575668">
              <w:t>−</w:t>
            </w:r>
            <w:r w:rsidRPr="00634A91">
              <w:rPr>
                <w:i/>
              </w:rPr>
              <w:t xml:space="preserve"> (Nominal Gross Weight)</w:t>
            </w:r>
            <w:bookmarkEnd w:id="4095"/>
            <w:bookmarkEnd w:id="4096"/>
            <w:bookmarkEnd w:id="4097"/>
            <w:bookmarkEnd w:id="4098"/>
          </w:p>
        </w:tc>
      </w:tr>
      <w:tr w:rsidR="005E3F26" w:rsidRPr="00B90649" w14:paraId="6CBD6238" w14:textId="77777777" w:rsidTr="00920466">
        <w:tc>
          <w:tcPr>
            <w:tcW w:w="8485" w:type="dxa"/>
          </w:tcPr>
          <w:p w14:paraId="58451181" w14:textId="77777777" w:rsidR="005E3F26" w:rsidRPr="00B90649" w:rsidRDefault="005E3F26" w:rsidP="00B90649">
            <w:pPr>
              <w:tabs>
                <w:tab w:val="left" w:pos="360"/>
              </w:tabs>
              <w:rPr>
                <w:szCs w:val="22"/>
              </w:rPr>
            </w:pPr>
          </w:p>
        </w:tc>
      </w:tr>
      <w:tr w:rsidR="00FE2EBA" w:rsidRPr="002D15DA" w14:paraId="3E6717B5" w14:textId="77777777" w:rsidTr="00920466">
        <w:trPr>
          <w:trHeight w:val="1755"/>
        </w:trPr>
        <w:tc>
          <w:tcPr>
            <w:tcW w:w="8485" w:type="dxa"/>
          </w:tcPr>
          <w:p w14:paraId="386DEED0" w14:textId="77777777" w:rsidR="00FE2EBA" w:rsidRPr="002D15DA" w:rsidRDefault="00FE2EBA" w:rsidP="008E2D6A">
            <w:pPr>
              <w:numPr>
                <w:ilvl w:val="0"/>
                <w:numId w:val="72"/>
              </w:numPr>
              <w:tabs>
                <w:tab w:val="left" w:pos="360"/>
              </w:tabs>
              <w:spacing w:after="240"/>
              <w:ind w:left="360"/>
              <w:rPr>
                <w:szCs w:val="22"/>
              </w:rPr>
            </w:pPr>
            <w:r w:rsidRPr="002D15DA">
              <w:rPr>
                <w:szCs w:val="22"/>
              </w:rPr>
              <w:t>Look up the MAV for the package size from Appendix A, Table 2</w:t>
            </w:r>
            <w:r w:rsidRPr="002D15DA">
              <w:rPr>
                <w:szCs w:val="22"/>
              </w:rPr>
              <w:noBreakHyphen/>
              <w:t>7. “Maximum Allowable Variations (MAVs) for Packages Labeled by Count”</w:t>
            </w:r>
            <w:r w:rsidRPr="002D15DA">
              <w:rPr>
                <w:b/>
                <w:szCs w:val="22"/>
              </w:rPr>
              <w:t xml:space="preserve"> </w:t>
            </w:r>
            <w:r w:rsidRPr="002D15DA">
              <w:rPr>
                <w:szCs w:val="22"/>
              </w:rPr>
              <w:t>and convert it to weight using the formula:</w:t>
            </w:r>
          </w:p>
          <w:p w14:paraId="6C6F6DC3" w14:textId="77777777" w:rsidR="00FE2EBA" w:rsidRPr="002D15DA" w:rsidRDefault="00FE2EBA" w:rsidP="008E488C">
            <w:pPr>
              <w:jc w:val="center"/>
              <w:rPr>
                <w:i/>
              </w:rPr>
            </w:pPr>
            <w:bookmarkStart w:id="4099" w:name="_Toc237415754"/>
            <w:bookmarkStart w:id="4100" w:name="_Toc237416728"/>
            <w:bookmarkStart w:id="4101" w:name="_Toc237429101"/>
            <w:bookmarkStart w:id="4102" w:name="_Toc446483165"/>
            <w:bookmarkStart w:id="4103" w:name="_Toc226190785"/>
            <w:r w:rsidRPr="002D15DA">
              <w:rPr>
                <w:i/>
              </w:rPr>
              <w:t xml:space="preserve">MAV (weight) </w:t>
            </w:r>
            <w:r w:rsidRPr="00575668">
              <w:t>=</w:t>
            </w:r>
          </w:p>
          <w:p w14:paraId="09D2C7A1" w14:textId="77777777" w:rsidR="00FE2EBA" w:rsidRPr="002D15DA" w:rsidRDefault="00FE2EBA" w:rsidP="008E488C">
            <w:pPr>
              <w:jc w:val="center"/>
              <w:rPr>
                <w:i/>
              </w:rPr>
            </w:pPr>
            <w:r w:rsidRPr="002D15DA">
              <w:rPr>
                <w:i/>
              </w:rPr>
              <w:t xml:space="preserve">(MAV (count) </w:t>
            </w:r>
            <w:r w:rsidR="00DD4B12" w:rsidRPr="00575668">
              <w:t>×</w:t>
            </w:r>
            <w:r w:rsidRPr="002D15DA">
              <w:rPr>
                <w:i/>
              </w:rPr>
              <w:t xml:space="preserve"> Av</w:t>
            </w:r>
            <w:r w:rsidR="00F7607A" w:rsidRPr="002D15DA">
              <w:rPr>
                <w:i/>
              </w:rPr>
              <w:t>erage</w:t>
            </w:r>
            <w:r w:rsidRPr="002D15DA">
              <w:rPr>
                <w:i/>
              </w:rPr>
              <w:t xml:space="preserve"> W</w:t>
            </w:r>
            <w:r w:rsidR="00F7607A" w:rsidRPr="002D15DA">
              <w:rPr>
                <w:i/>
              </w:rPr>
              <w:t>eight</w:t>
            </w:r>
            <w:r w:rsidRPr="002D15DA">
              <w:rPr>
                <w:i/>
              </w:rPr>
              <w:t xml:space="preserve"> of Labeled Count</w:t>
            </w:r>
            <w:r w:rsidRPr="002D15DA">
              <w:rPr>
                <w:i/>
              </w:rPr>
              <w:fldChar w:fldCharType="begin"/>
            </w:r>
            <w:r w:rsidRPr="002D15DA">
              <w:rPr>
                <w:i/>
              </w:rPr>
              <w:instrText xml:space="preserve"> XE "Count" </w:instrText>
            </w:r>
            <w:r w:rsidRPr="002D15DA">
              <w:rPr>
                <w:i/>
              </w:rPr>
              <w:fldChar w:fldCharType="end"/>
            </w:r>
            <w:r w:rsidRPr="002D15DA">
              <w:rPr>
                <w:i/>
              </w:rPr>
              <w:t xml:space="preserve"> [from </w:t>
            </w:r>
            <w:r w:rsidR="003C4C34">
              <w:rPr>
                <w:i/>
              </w:rPr>
              <w:t>Step</w:t>
            </w:r>
            <w:r w:rsidRPr="002D15DA">
              <w:rPr>
                <w:i/>
              </w:rPr>
              <w:t xml:space="preserve"> 4])</w:t>
            </w:r>
            <w:bookmarkEnd w:id="4099"/>
            <w:bookmarkEnd w:id="4100"/>
            <w:bookmarkEnd w:id="4101"/>
            <w:r w:rsidRPr="002D15DA">
              <w:rPr>
                <w:i/>
              </w:rPr>
              <w:t xml:space="preserve"> </w:t>
            </w:r>
            <w:bookmarkStart w:id="4104" w:name="_Toc237415755"/>
            <w:bookmarkStart w:id="4105" w:name="_Toc237416729"/>
            <w:bookmarkStart w:id="4106" w:name="_Toc237429102"/>
            <w:r w:rsidRPr="00575668">
              <w:t>÷</w:t>
            </w:r>
            <w:r w:rsidRPr="002D15DA">
              <w:rPr>
                <w:i/>
              </w:rPr>
              <w:t xml:space="preserve"> (Labeled Count</w:t>
            </w:r>
            <w:bookmarkEnd w:id="4102"/>
            <w:r w:rsidRPr="002D15DA">
              <w:rPr>
                <w:i/>
              </w:rPr>
              <w:t>)</w:t>
            </w:r>
          </w:p>
          <w:bookmarkEnd w:id="4103"/>
          <w:bookmarkEnd w:id="4104"/>
          <w:bookmarkEnd w:id="4105"/>
          <w:bookmarkEnd w:id="4106"/>
          <w:p w14:paraId="764133A4" w14:textId="77777777" w:rsidR="00FE2EBA" w:rsidRPr="002D15DA" w:rsidRDefault="00FE2EBA" w:rsidP="001D51E7">
            <w:pPr>
              <w:rPr>
                <w:szCs w:val="22"/>
              </w:rPr>
            </w:pPr>
          </w:p>
        </w:tc>
      </w:tr>
      <w:tr w:rsidR="001D51E7" w:rsidRPr="002D15DA" w14:paraId="2D850621" w14:textId="77777777" w:rsidTr="00920466">
        <w:trPr>
          <w:trHeight w:val="540"/>
        </w:trPr>
        <w:tc>
          <w:tcPr>
            <w:tcW w:w="8485" w:type="dxa"/>
          </w:tcPr>
          <w:p w14:paraId="140561C9" w14:textId="7B734659" w:rsidR="001D51E7" w:rsidRPr="002D15DA" w:rsidRDefault="001D51E7" w:rsidP="008E2D6A">
            <w:pPr>
              <w:numPr>
                <w:ilvl w:val="0"/>
                <w:numId w:val="72"/>
              </w:numPr>
              <w:tabs>
                <w:tab w:val="left" w:pos="360"/>
              </w:tabs>
              <w:ind w:left="360"/>
              <w:rPr>
                <w:szCs w:val="22"/>
              </w:rPr>
            </w:pPr>
            <w:bookmarkStart w:id="4107" w:name="_Toc226190786"/>
            <w:bookmarkStart w:id="4108" w:name="_Toc237415756"/>
            <w:bookmarkStart w:id="4109" w:name="_Toc237416730"/>
            <w:bookmarkStart w:id="4110" w:name="_Toc237429103"/>
            <w:r w:rsidRPr="002D15DA">
              <w:rPr>
                <w:szCs w:val="22"/>
              </w:rPr>
              <w:t>Convert the MAV to dimensionless units</w:t>
            </w:r>
            <w:r>
              <w:rPr>
                <w:szCs w:val="22"/>
              </w:rPr>
              <w:fldChar w:fldCharType="begin"/>
            </w:r>
            <w:r>
              <w:instrText xml:space="preserve"> XE "</w:instrText>
            </w:r>
            <w:r w:rsidR="004104E9">
              <w:rPr>
                <w:b/>
                <w:szCs w:val="22"/>
              </w:rPr>
              <w:instrText>Dimensionless Units</w:instrText>
            </w:r>
            <w:r>
              <w:instrText xml:space="preserve">" </w:instrText>
            </w:r>
            <w:r>
              <w:rPr>
                <w:szCs w:val="22"/>
              </w:rPr>
              <w:fldChar w:fldCharType="end"/>
            </w:r>
            <w:r w:rsidRPr="002D15DA">
              <w:rPr>
                <w:szCs w:val="22"/>
              </w:rPr>
              <w:t xml:space="preserve"> by dividing the MAV (weight) by the unit of measure and record.</w:t>
            </w:r>
            <w:bookmarkEnd w:id="4107"/>
            <w:bookmarkEnd w:id="4108"/>
            <w:bookmarkEnd w:id="4109"/>
            <w:bookmarkEnd w:id="4110"/>
          </w:p>
        </w:tc>
      </w:tr>
    </w:tbl>
    <w:p w14:paraId="6348FCF9" w14:textId="5B464379" w:rsidR="00320FC4" w:rsidRPr="00075C61" w:rsidRDefault="00320FC4" w:rsidP="00075C61">
      <w:pPr>
        <w:pStyle w:val="Heading4"/>
        <w:numPr>
          <w:ilvl w:val="3"/>
          <w:numId w:val="241"/>
        </w:numPr>
      </w:pPr>
      <w:bookmarkStart w:id="4111" w:name="_Toc487504998"/>
      <w:bookmarkStart w:id="4112" w:name="_Toc486756478"/>
      <w:bookmarkStart w:id="4113" w:name="_Toc487504999"/>
      <w:bookmarkStart w:id="4114" w:name="_Toc226190787"/>
      <w:bookmarkStart w:id="4115" w:name="_Toc464123900"/>
      <w:bookmarkStart w:id="4116" w:name="_Toc24613770"/>
      <w:bookmarkEnd w:id="4111"/>
      <w:r w:rsidRPr="00075C61">
        <w:lastRenderedPageBreak/>
        <w:t xml:space="preserve">Evaluation of </w:t>
      </w:r>
      <w:r w:rsidR="00E878F7" w:rsidRPr="00075C61">
        <w:t>R</w:t>
      </w:r>
      <w:r w:rsidRPr="00075C61">
        <w:t>esults</w:t>
      </w:r>
      <w:bookmarkEnd w:id="4112"/>
      <w:bookmarkEnd w:id="4113"/>
      <w:bookmarkEnd w:id="4114"/>
      <w:bookmarkEnd w:id="4115"/>
      <w:bookmarkEnd w:id="4116"/>
    </w:p>
    <w:p w14:paraId="021DC643" w14:textId="77777777" w:rsidR="00320FC4" w:rsidRDefault="00320FC4" w:rsidP="00F52403">
      <w:pPr>
        <w:keepNext/>
        <w:spacing w:after="240"/>
        <w:ind w:left="720"/>
      </w:pPr>
      <w:r w:rsidRPr="002D15DA">
        <w:t>Follow the procedures in Section 2.3.</w:t>
      </w:r>
      <w:r w:rsidR="0043083B" w:rsidRPr="002D15DA">
        <w:t>7.</w:t>
      </w:r>
      <w:r w:rsidRPr="002D15DA">
        <w:t xml:space="preserve"> “</w:t>
      </w:r>
      <w:r w:rsidR="005626E0" w:rsidRPr="002D15DA">
        <w:rPr>
          <w:szCs w:val="22"/>
        </w:rPr>
        <w:t>Evaluat</w:t>
      </w:r>
      <w:r w:rsidR="005626E0">
        <w:rPr>
          <w:szCs w:val="22"/>
        </w:rPr>
        <w:t>e for Compliance</w:t>
      </w:r>
      <w:r>
        <w:t>” to determine lot conformance.</w:t>
      </w:r>
    </w:p>
    <w:p w14:paraId="4B4B97BC" w14:textId="77777777" w:rsidR="00320FC4" w:rsidRDefault="00320FC4" w:rsidP="00F52403">
      <w:pPr>
        <w:keepNext/>
        <w:spacing w:after="240"/>
        <w:ind w:left="720"/>
        <w:rPr>
          <w:szCs w:val="22"/>
        </w:rPr>
      </w:pPr>
      <w:r>
        <w:rPr>
          <w:szCs w:val="22"/>
        </w:rPr>
        <w:t>Convert back to count when completing the report form</w:t>
      </w:r>
      <w:r w:rsidR="000500CB">
        <w:rPr>
          <w:szCs w:val="22"/>
        </w:rPr>
        <w:t>,</w:t>
      </w:r>
      <w:r>
        <w:rPr>
          <w:szCs w:val="22"/>
        </w:rPr>
        <w:t xml:space="preserve"> using the following formula:</w:t>
      </w:r>
    </w:p>
    <w:p w14:paraId="2E08E543" w14:textId="77777777" w:rsidR="00320FC4" w:rsidRPr="00634A91" w:rsidRDefault="00320FC4" w:rsidP="00B075AD">
      <w:pPr>
        <w:keepNext/>
        <w:ind w:left="720"/>
        <w:jc w:val="center"/>
        <w:rPr>
          <w:i/>
        </w:rPr>
      </w:pPr>
      <w:bookmarkStart w:id="4117" w:name="_Toc446483166"/>
      <w:bookmarkStart w:id="4118" w:name="_Toc226190788"/>
      <w:bookmarkStart w:id="4119" w:name="_Toc237415757"/>
      <w:bookmarkStart w:id="4120" w:name="_Toc237416731"/>
      <w:bookmarkStart w:id="4121" w:name="_Toc237429104"/>
      <w:r w:rsidRPr="00634A91">
        <w:rPr>
          <w:i/>
        </w:rPr>
        <w:t>Av</w:t>
      </w:r>
      <w:r w:rsidR="00F7607A" w:rsidRPr="00634A91">
        <w:rPr>
          <w:i/>
        </w:rPr>
        <w:t xml:space="preserve">erage </w:t>
      </w:r>
      <w:r w:rsidRPr="00634A91">
        <w:rPr>
          <w:i/>
        </w:rPr>
        <w:t>P</w:t>
      </w:r>
      <w:r w:rsidR="00F7607A" w:rsidRPr="00634A91">
        <w:rPr>
          <w:i/>
        </w:rPr>
        <w:t xml:space="preserve">ackage </w:t>
      </w:r>
      <w:r w:rsidRPr="00634A91">
        <w:rPr>
          <w:i/>
        </w:rPr>
        <w:t xml:space="preserve">Error (count) </w:t>
      </w:r>
      <w:r w:rsidRPr="00575668">
        <w:t>=</w:t>
      </w:r>
      <w:r w:rsidRPr="00634A91">
        <w:rPr>
          <w:i/>
        </w:rPr>
        <w:t xml:space="preserve"> (Avg. Pkg. Error [dimensionless units</w:t>
      </w:r>
      <w:r w:rsidR="000207AA" w:rsidRPr="003152D8">
        <w:rPr>
          <w:i/>
        </w:rPr>
        <w:fldChar w:fldCharType="begin"/>
      </w:r>
      <w:r w:rsidR="000207AA" w:rsidRPr="003152D8">
        <w:instrText xml:space="preserve"> XE "</w:instrText>
      </w:r>
      <w:r w:rsidR="004104E9" w:rsidRPr="003152D8">
        <w:rPr>
          <w:szCs w:val="22"/>
        </w:rPr>
        <w:instrText>Dimensionless Units</w:instrText>
      </w:r>
      <w:r w:rsidR="000207AA" w:rsidRPr="003152D8">
        <w:instrText xml:space="preserve">" </w:instrText>
      </w:r>
      <w:r w:rsidR="000207AA" w:rsidRPr="003152D8">
        <w:rPr>
          <w:i/>
        </w:rPr>
        <w:fldChar w:fldCharType="end"/>
      </w:r>
      <w:r w:rsidRPr="00634A91">
        <w:rPr>
          <w:i/>
        </w:rPr>
        <w:t xml:space="preserve">]) </w:t>
      </w:r>
      <w:r w:rsidR="00DD4B12" w:rsidRPr="00575668">
        <w:t>×</w:t>
      </w:r>
      <w:r w:rsidRPr="00634A91">
        <w:rPr>
          <w:i/>
        </w:rPr>
        <w:t xml:space="preserve"> (Unit of Measure) </w:t>
      </w:r>
      <w:r w:rsidR="00DD4B12" w:rsidRPr="00575668">
        <w:t>×</w:t>
      </w:r>
      <w:bookmarkEnd w:id="4117"/>
      <w:bookmarkEnd w:id="4118"/>
      <w:bookmarkEnd w:id="4119"/>
      <w:bookmarkEnd w:id="4120"/>
      <w:bookmarkEnd w:id="4121"/>
    </w:p>
    <w:p w14:paraId="264FFD47" w14:textId="77777777" w:rsidR="0043083B" w:rsidRDefault="00320FC4" w:rsidP="00B075AD">
      <w:pPr>
        <w:ind w:left="720"/>
        <w:jc w:val="center"/>
        <w:rPr>
          <w:i/>
        </w:rPr>
      </w:pPr>
      <w:bookmarkStart w:id="4122" w:name="_Toc226190789"/>
      <w:bookmarkStart w:id="4123" w:name="_Toc237415758"/>
      <w:bookmarkStart w:id="4124" w:name="_Toc237416732"/>
      <w:bookmarkStart w:id="4125" w:name="_Toc237429105"/>
      <w:r w:rsidRPr="00634A91">
        <w:rPr>
          <w:i/>
        </w:rPr>
        <w:t>(Labeled Count</w:t>
      </w:r>
      <w:r w:rsidRPr="00634A91">
        <w:rPr>
          <w:i/>
        </w:rPr>
        <w:fldChar w:fldCharType="begin"/>
      </w:r>
      <w:r w:rsidRPr="00634A91">
        <w:rPr>
          <w:i/>
        </w:rPr>
        <w:instrText xml:space="preserve"> XE "Count" </w:instrText>
      </w:r>
      <w:r w:rsidRPr="00634A91">
        <w:rPr>
          <w:i/>
        </w:rPr>
        <w:fldChar w:fldCharType="end"/>
      </w:r>
      <w:r w:rsidRPr="00634A91">
        <w:rPr>
          <w:i/>
        </w:rPr>
        <w:t xml:space="preserve">) </w:t>
      </w:r>
      <w:r w:rsidRPr="00575668">
        <w:t>÷</w:t>
      </w:r>
      <w:r w:rsidRPr="00634A91">
        <w:rPr>
          <w:i/>
        </w:rPr>
        <w:t xml:space="preserve"> (Av</w:t>
      </w:r>
      <w:r w:rsidR="00F7607A" w:rsidRPr="00634A91">
        <w:rPr>
          <w:i/>
        </w:rPr>
        <w:t>erage</w:t>
      </w:r>
      <w:r w:rsidRPr="00634A91">
        <w:rPr>
          <w:i/>
        </w:rPr>
        <w:t xml:space="preserve"> Weight of Labeled Count)</w:t>
      </w:r>
      <w:bookmarkStart w:id="4126" w:name="_Toc486756479"/>
      <w:bookmarkStart w:id="4127" w:name="_Toc487505000"/>
      <w:bookmarkStart w:id="4128" w:name="_Toc237353972"/>
      <w:bookmarkStart w:id="4129" w:name="_Toc237415759"/>
      <w:bookmarkStart w:id="4130" w:name="_Toc237416733"/>
      <w:bookmarkStart w:id="4131" w:name="_Toc237429106"/>
      <w:bookmarkEnd w:id="4122"/>
      <w:bookmarkEnd w:id="4123"/>
      <w:bookmarkEnd w:id="4124"/>
      <w:bookmarkEnd w:id="4125"/>
    </w:p>
    <w:p w14:paraId="65B460A3" w14:textId="72A7279F" w:rsidR="00320FC4" w:rsidRPr="00075C61" w:rsidRDefault="00320FC4" w:rsidP="00A06E74">
      <w:pPr>
        <w:pStyle w:val="Heading2"/>
        <w:numPr>
          <w:ilvl w:val="1"/>
          <w:numId w:val="241"/>
        </w:numPr>
      </w:pPr>
      <w:bookmarkStart w:id="4132" w:name="_Toc291667331"/>
      <w:bookmarkStart w:id="4133" w:name="_Toc464111622"/>
      <w:bookmarkStart w:id="4134" w:name="_Toc464123901"/>
      <w:bookmarkStart w:id="4135" w:name="_Toc24613771"/>
      <w:r w:rsidRPr="00075C61">
        <w:t xml:space="preserve">Paper </w:t>
      </w:r>
      <w:r w:rsidR="00E878F7" w:rsidRPr="00075C61">
        <w:t>P</w:t>
      </w:r>
      <w:r w:rsidRPr="00075C61">
        <w:t xml:space="preserve">lates and </w:t>
      </w:r>
      <w:r w:rsidR="00E878F7" w:rsidRPr="00075C61">
        <w:t>S</w:t>
      </w:r>
      <w:r w:rsidRPr="00075C61">
        <w:t xml:space="preserve">anitary </w:t>
      </w:r>
      <w:r w:rsidR="00E878F7" w:rsidRPr="00075C61">
        <w:t>P</w:t>
      </w:r>
      <w:r w:rsidRPr="00075C61">
        <w:t xml:space="preserve">aper </w:t>
      </w:r>
      <w:r w:rsidR="00E878F7" w:rsidRPr="00075C61">
        <w:t>P</w:t>
      </w:r>
      <w:r w:rsidRPr="00075C61">
        <w:t>roducts</w:t>
      </w:r>
      <w:bookmarkEnd w:id="4126"/>
      <w:bookmarkEnd w:id="4127"/>
      <w:bookmarkEnd w:id="4128"/>
      <w:bookmarkEnd w:id="4129"/>
      <w:bookmarkEnd w:id="4130"/>
      <w:bookmarkEnd w:id="4131"/>
      <w:bookmarkEnd w:id="4132"/>
      <w:bookmarkEnd w:id="4133"/>
      <w:bookmarkEnd w:id="4134"/>
      <w:bookmarkEnd w:id="4135"/>
      <w:r w:rsidR="00806263" w:rsidRPr="00075C61">
        <w:fldChar w:fldCharType="begin"/>
      </w:r>
      <w:r w:rsidR="00806263" w:rsidRPr="00075C61">
        <w:instrText xml:space="preserve"> XE "Paper Plates and Sanitary Paper Products" \t "See Paper Products" </w:instrText>
      </w:r>
      <w:r w:rsidR="00806263" w:rsidRPr="00075C61">
        <w:fldChar w:fldCharType="end"/>
      </w:r>
      <w:r w:rsidR="00CA7330" w:rsidRPr="00075C61">
        <w:fldChar w:fldCharType="begin"/>
      </w:r>
      <w:r w:rsidR="00CA7330" w:rsidRPr="00075C61">
        <w:instrText xml:space="preserve"> XE "Paper Products:Paper Plates" </w:instrText>
      </w:r>
      <w:r w:rsidR="00CA7330" w:rsidRPr="00075C61">
        <w:fldChar w:fldCharType="end"/>
      </w:r>
      <w:r w:rsidR="00CA7330" w:rsidRPr="00075C61">
        <w:fldChar w:fldCharType="begin"/>
      </w:r>
      <w:r w:rsidR="00CA7330" w:rsidRPr="00075C61">
        <w:instrText xml:space="preserve"> XE "</w:instrText>
      </w:r>
      <w:r w:rsidR="00806263" w:rsidRPr="00075C61">
        <w:instrText>Paper Products:San</w:instrText>
      </w:r>
      <w:r w:rsidR="00CA7330" w:rsidRPr="00075C61">
        <w:instrText xml:space="preserve">itary Paper Products" </w:instrText>
      </w:r>
      <w:r w:rsidR="00CA7330" w:rsidRPr="00075C61">
        <w:fldChar w:fldCharType="end"/>
      </w:r>
    </w:p>
    <w:p w14:paraId="53EC30DE" w14:textId="77777777" w:rsidR="00320FC4" w:rsidRDefault="005626E0" w:rsidP="00F52403">
      <w:pPr>
        <w:pStyle w:val="BodyTextIndent"/>
        <w:keepNext/>
        <w:widowControl/>
        <w:spacing w:after="240"/>
        <w:ind w:firstLine="0"/>
        <w:rPr>
          <w:szCs w:val="22"/>
        </w:rPr>
      </w:pPr>
      <w:r>
        <w:rPr>
          <w:szCs w:val="22"/>
        </w:rPr>
        <w:t>The following procedure is used to verify the size of paper plates and other sanitary paper products.  It may also be used to verify the size declarations of other disposable dinnerware.</w:t>
      </w:r>
    </w:p>
    <w:p w14:paraId="271BA4D1" w14:textId="77777777" w:rsidR="00320FC4" w:rsidRDefault="00320FC4" w:rsidP="00F52403">
      <w:pPr>
        <w:pStyle w:val="BodyTextIndent"/>
        <w:widowControl/>
        <w:spacing w:after="240"/>
        <w:ind w:firstLine="0"/>
        <w:rPr>
          <w:szCs w:val="22"/>
        </w:rPr>
      </w:pPr>
      <w:r>
        <w:rPr>
          <w:b/>
          <w:szCs w:val="22"/>
        </w:rPr>
        <w:t xml:space="preserve">Note:  </w:t>
      </w:r>
      <w:r>
        <w:rPr>
          <w:szCs w:val="22"/>
        </w:rPr>
        <w:t>Do not distort the item’s shape during measurement.</w:t>
      </w:r>
    </w:p>
    <w:p w14:paraId="6A8EBC8A" w14:textId="77777777" w:rsidR="00320FC4" w:rsidRDefault="00320FC4" w:rsidP="00320FC4">
      <w:pPr>
        <w:rPr>
          <w:szCs w:val="22"/>
        </w:rPr>
      </w:pPr>
      <w:r>
        <w:rPr>
          <w:szCs w:val="22"/>
        </w:rPr>
        <w:t>The count of sanitary paper products cannot be adequately determined by weighing.  Variability in sheet weight and core weight requires that official tests be conducted by actual count.  However, weighing can be a useful audit method.  These products often declare total area as well as unit count and sheet size.  If the actual sheet size measurements and the actual count comply with the average requirements, the total area declaration is assumed correct.</w:t>
      </w:r>
    </w:p>
    <w:p w14:paraId="00E3F971" w14:textId="350EEC72" w:rsidR="00320FC4" w:rsidRPr="00556BBE" w:rsidRDefault="000044F9" w:rsidP="00260AB5">
      <w:pPr>
        <w:pStyle w:val="Heading3"/>
        <w:numPr>
          <w:ilvl w:val="2"/>
          <w:numId w:val="241"/>
        </w:numPr>
      </w:pPr>
      <w:bookmarkStart w:id="4136" w:name="_Toc24613772"/>
      <w:r w:rsidRPr="00556BBE">
        <w:t xml:space="preserve">Test </w:t>
      </w:r>
      <w:r w:rsidR="00E878F7" w:rsidRPr="00556BBE">
        <w:t>E</w:t>
      </w:r>
      <w:r w:rsidR="009707EE" w:rsidRPr="00556BBE">
        <w:t>quipment</w:t>
      </w:r>
      <w:bookmarkEnd w:id="4136"/>
      <w:r w:rsidR="00CA7330" w:rsidRPr="00556BBE">
        <w:fldChar w:fldCharType="begin"/>
      </w:r>
      <w:r w:rsidR="00CA7330" w:rsidRPr="00556BBE">
        <w:instrText xml:space="preserve"> XE "Paper Products:Test Equipment" </w:instrText>
      </w:r>
      <w:r w:rsidR="00CA7330" w:rsidRPr="00556BBE">
        <w:fldChar w:fldCharType="end"/>
      </w:r>
    </w:p>
    <w:p w14:paraId="44E50877" w14:textId="2DF08C81" w:rsidR="00320FC4" w:rsidRDefault="00320FC4" w:rsidP="00F42B4E">
      <w:pPr>
        <w:keepNext/>
        <w:numPr>
          <w:ilvl w:val="0"/>
          <w:numId w:val="16"/>
        </w:numPr>
        <w:spacing w:after="240"/>
        <w:ind w:left="1080"/>
        <w:rPr>
          <w:szCs w:val="22"/>
        </w:rPr>
      </w:pPr>
      <w:r>
        <w:rPr>
          <w:szCs w:val="22"/>
        </w:rPr>
        <w:t xml:space="preserve">Steel tapes and </w:t>
      </w:r>
      <w:r w:rsidR="0055452A">
        <w:rPr>
          <w:szCs w:val="22"/>
        </w:rPr>
        <w:t>ruler</w:t>
      </w:r>
      <w:r>
        <w:rPr>
          <w:szCs w:val="22"/>
        </w:rPr>
        <w:t xml:space="preserve">s. Determine measurements of length to the nearest division of the appropriate tape or </w:t>
      </w:r>
      <w:r w:rsidR="0055452A">
        <w:rPr>
          <w:szCs w:val="22"/>
        </w:rPr>
        <w:t>ruler</w:t>
      </w:r>
      <w:r>
        <w:rPr>
          <w:szCs w:val="22"/>
        </w:rPr>
        <w:t>.</w:t>
      </w:r>
    </w:p>
    <w:p w14:paraId="2182A1B6" w14:textId="77777777" w:rsidR="00320FC4" w:rsidRDefault="00320FC4" w:rsidP="00F42B4E">
      <w:pPr>
        <w:numPr>
          <w:ilvl w:val="0"/>
          <w:numId w:val="15"/>
        </w:numPr>
        <w:tabs>
          <w:tab w:val="clear" w:pos="792"/>
        </w:tabs>
        <w:spacing w:after="240"/>
        <w:ind w:left="1440" w:hanging="360"/>
        <w:rPr>
          <w:szCs w:val="22"/>
        </w:rPr>
      </w:pPr>
      <w:r>
        <w:rPr>
          <w:szCs w:val="22"/>
        </w:rPr>
        <w:t xml:space="preserve">Metric </w:t>
      </w:r>
      <w:r w:rsidR="00651150">
        <w:rPr>
          <w:szCs w:val="22"/>
        </w:rPr>
        <w:t>u</w:t>
      </w:r>
      <w:r>
        <w:rPr>
          <w:szCs w:val="22"/>
        </w:rPr>
        <w:t>nits:</w:t>
      </w:r>
    </w:p>
    <w:p w14:paraId="2B829850" w14:textId="0B9865B4" w:rsidR="00320FC4" w:rsidRDefault="00320FC4" w:rsidP="00F52403">
      <w:pPr>
        <w:spacing w:after="240"/>
        <w:ind w:left="1440"/>
        <w:rPr>
          <w:szCs w:val="22"/>
        </w:rPr>
      </w:pPr>
      <w:r>
        <w:rPr>
          <w:szCs w:val="22"/>
        </w:rPr>
        <w:t>For labeled dimensions 40</w:t>
      </w:r>
      <w:r w:rsidR="002E7FEF">
        <w:rPr>
          <w:szCs w:val="22"/>
        </w:rPr>
        <w:t>0</w:t>
      </w:r>
      <w:r>
        <w:rPr>
          <w:szCs w:val="22"/>
        </w:rPr>
        <w:t> </w:t>
      </w:r>
      <w:r w:rsidR="002E7FEF">
        <w:rPr>
          <w:szCs w:val="22"/>
        </w:rPr>
        <w:t>m</w:t>
      </w:r>
      <w:r>
        <w:rPr>
          <w:szCs w:val="22"/>
        </w:rPr>
        <w:t xml:space="preserve">m or less, </w:t>
      </w:r>
      <w:r w:rsidR="00680D1F">
        <w:rPr>
          <w:szCs w:val="22"/>
        </w:rPr>
        <w:t>l</w:t>
      </w:r>
      <w:r>
        <w:rPr>
          <w:szCs w:val="22"/>
        </w:rPr>
        <w:t xml:space="preserve">inear </w:t>
      </w:r>
      <w:r w:rsidR="00680D1F">
        <w:rPr>
          <w:szCs w:val="22"/>
        </w:rPr>
        <w:t>m</w:t>
      </w:r>
      <w:r>
        <w:rPr>
          <w:szCs w:val="22"/>
        </w:rPr>
        <w:t>easure:  3</w:t>
      </w:r>
      <w:r w:rsidR="002E7FEF">
        <w:rPr>
          <w:szCs w:val="22"/>
        </w:rPr>
        <w:t>0</w:t>
      </w:r>
      <w:r>
        <w:rPr>
          <w:szCs w:val="22"/>
        </w:rPr>
        <w:t>0 </w:t>
      </w:r>
      <w:r w:rsidR="002E7FEF">
        <w:rPr>
          <w:szCs w:val="22"/>
        </w:rPr>
        <w:t>m</w:t>
      </w:r>
      <w:r>
        <w:rPr>
          <w:szCs w:val="22"/>
        </w:rPr>
        <w:t xml:space="preserve">m in length, 1 mm divisions; or a 1 m </w:t>
      </w:r>
      <w:r w:rsidR="0055452A">
        <w:rPr>
          <w:szCs w:val="22"/>
        </w:rPr>
        <w:t>ruler</w:t>
      </w:r>
      <w:r>
        <w:rPr>
          <w:szCs w:val="22"/>
        </w:rPr>
        <w:t xml:space="preserve"> with 0.1 mm divisions, overall length tolerance of 0.4 mm.</w:t>
      </w:r>
    </w:p>
    <w:p w14:paraId="4C19FCB2" w14:textId="30389464" w:rsidR="00320FC4" w:rsidRDefault="00320FC4" w:rsidP="00F52403">
      <w:pPr>
        <w:spacing w:after="240"/>
        <w:ind w:left="1440"/>
      </w:pPr>
      <w:bookmarkStart w:id="4137" w:name="_Toc226190791"/>
      <w:bookmarkStart w:id="4138" w:name="_Toc237415760"/>
      <w:bookmarkStart w:id="4139" w:name="_Toc237416734"/>
      <w:bookmarkStart w:id="4140" w:name="_Toc237429108"/>
      <w:r>
        <w:t>For labeled dimensions greater than 40</w:t>
      </w:r>
      <w:r w:rsidR="002E7FEF">
        <w:t>0</w:t>
      </w:r>
      <w:r>
        <w:t> </w:t>
      </w:r>
      <w:r w:rsidR="002E7FEF">
        <w:t>m</w:t>
      </w:r>
      <w:r>
        <w:t>m, 30 m tape with 1 mm divisions.</w:t>
      </w:r>
      <w:bookmarkEnd w:id="4137"/>
      <w:bookmarkEnd w:id="4138"/>
      <w:bookmarkEnd w:id="4139"/>
      <w:bookmarkEnd w:id="4140"/>
    </w:p>
    <w:p w14:paraId="1C000505" w14:textId="77777777" w:rsidR="00320FC4" w:rsidRDefault="00651150" w:rsidP="00F42B4E">
      <w:pPr>
        <w:numPr>
          <w:ilvl w:val="0"/>
          <w:numId w:val="15"/>
        </w:numPr>
        <w:tabs>
          <w:tab w:val="clear" w:pos="792"/>
        </w:tabs>
        <w:spacing w:after="240"/>
        <w:ind w:left="1440" w:hanging="360"/>
        <w:rPr>
          <w:szCs w:val="22"/>
        </w:rPr>
      </w:pPr>
      <w:r>
        <w:rPr>
          <w:szCs w:val="22"/>
        </w:rPr>
        <w:t>U.S. customary units</w:t>
      </w:r>
      <w:r w:rsidR="00320FC4">
        <w:rPr>
          <w:szCs w:val="22"/>
        </w:rPr>
        <w:t>:</w:t>
      </w:r>
    </w:p>
    <w:p w14:paraId="47CD47D0" w14:textId="6B960DDA" w:rsidR="00320FC4" w:rsidRDefault="00320FC4" w:rsidP="00F52403">
      <w:pPr>
        <w:autoSpaceDE w:val="0"/>
        <w:spacing w:after="240"/>
        <w:ind w:left="1440"/>
        <w:rPr>
          <w:szCs w:val="22"/>
        </w:rPr>
      </w:pPr>
      <w:r>
        <w:rPr>
          <w:szCs w:val="22"/>
        </w:rPr>
        <w:t xml:space="preserve">For labeled dimensions 25 in or less, use a 36 in </w:t>
      </w:r>
      <w:r w:rsidR="0055452A">
        <w:rPr>
          <w:szCs w:val="22"/>
        </w:rPr>
        <w:t>ruler</w:t>
      </w:r>
      <w:r>
        <w:rPr>
          <w:szCs w:val="22"/>
        </w:rPr>
        <w:t xml:space="preserve"> with </w:t>
      </w:r>
      <w:r w:rsidRPr="00575668">
        <w:rPr>
          <w:position w:val="-2"/>
          <w:szCs w:val="22"/>
          <w:vertAlign w:val="superscript"/>
        </w:rPr>
        <w:t>1</w:t>
      </w:r>
      <w:r w:rsidRPr="00575668">
        <w:rPr>
          <w:szCs w:val="22"/>
        </w:rPr>
        <w:t>/</w:t>
      </w:r>
      <w:r w:rsidRPr="00575668">
        <w:rPr>
          <w:position w:val="2"/>
          <w:szCs w:val="22"/>
          <w:vertAlign w:val="subscript"/>
        </w:rPr>
        <w:t>64</w:t>
      </w:r>
      <w:r>
        <w:rPr>
          <w:szCs w:val="22"/>
        </w:rPr>
        <w:t xml:space="preserve"> in or </w:t>
      </w:r>
      <w:r w:rsidRPr="00575668">
        <w:rPr>
          <w:position w:val="-2"/>
          <w:szCs w:val="22"/>
          <w:vertAlign w:val="superscript"/>
        </w:rPr>
        <w:t>1</w:t>
      </w:r>
      <w:r w:rsidRPr="00575668">
        <w:rPr>
          <w:sz w:val="20"/>
        </w:rPr>
        <w:t>/</w:t>
      </w:r>
      <w:r w:rsidRPr="00575668">
        <w:rPr>
          <w:position w:val="2"/>
          <w:szCs w:val="22"/>
          <w:vertAlign w:val="subscript"/>
        </w:rPr>
        <w:t>100</w:t>
      </w:r>
      <w:r w:rsidR="00A82832" w:rsidRPr="00575668">
        <w:rPr>
          <w:szCs w:val="22"/>
        </w:rPr>
        <w:t> </w:t>
      </w:r>
      <w:r w:rsidR="00A82832" w:rsidRPr="00A82832">
        <w:rPr>
          <w:szCs w:val="22"/>
        </w:rPr>
        <w:t>in</w:t>
      </w:r>
      <w:r w:rsidR="00A82832">
        <w:rPr>
          <w:szCs w:val="22"/>
        </w:rPr>
        <w:t xml:space="preserve"> </w:t>
      </w:r>
      <w:r>
        <w:rPr>
          <w:szCs w:val="22"/>
        </w:rPr>
        <w:t xml:space="preserve">divisions and an overall length tolerance of </w:t>
      </w:r>
      <w:r w:rsidRPr="00403B12">
        <w:rPr>
          <w:position w:val="-2"/>
          <w:szCs w:val="22"/>
          <w:vertAlign w:val="superscript"/>
        </w:rPr>
        <w:t>1</w:t>
      </w:r>
      <w:r w:rsidRPr="00575668">
        <w:rPr>
          <w:szCs w:val="22"/>
        </w:rPr>
        <w:t>/</w:t>
      </w:r>
      <w:r w:rsidRPr="00403B12">
        <w:rPr>
          <w:position w:val="2"/>
          <w:szCs w:val="22"/>
          <w:vertAlign w:val="subscript"/>
        </w:rPr>
        <w:t>64</w:t>
      </w:r>
      <w:r>
        <w:rPr>
          <w:szCs w:val="22"/>
        </w:rPr>
        <w:t> in.</w:t>
      </w:r>
    </w:p>
    <w:p w14:paraId="2948DCD7" w14:textId="60647ECC" w:rsidR="00320FC4" w:rsidRDefault="00320FC4" w:rsidP="00F52403">
      <w:pPr>
        <w:autoSpaceDE w:val="0"/>
        <w:spacing w:after="240"/>
        <w:ind w:left="1440"/>
        <w:rPr>
          <w:szCs w:val="22"/>
        </w:rPr>
      </w:pPr>
      <w:r>
        <w:rPr>
          <w:szCs w:val="22"/>
        </w:rPr>
        <w:t>For dimensions greater than 25 in, use a 100 ft tape with</w:t>
      </w:r>
      <w:r w:rsidR="0005776B">
        <w:rPr>
          <w:szCs w:val="22"/>
        </w:rPr>
        <w:t xml:space="preserve"> </w:t>
      </w:r>
      <w:r w:rsidR="008753A0" w:rsidRPr="00575668">
        <w:rPr>
          <w:position w:val="-2"/>
          <w:szCs w:val="22"/>
          <w:vertAlign w:val="superscript"/>
        </w:rPr>
        <w:t>1</w:t>
      </w:r>
      <w:r w:rsidR="008753A0" w:rsidRPr="00575668">
        <w:rPr>
          <w:position w:val="2"/>
          <w:szCs w:val="22"/>
        </w:rPr>
        <w:t>/</w:t>
      </w:r>
      <w:r w:rsidR="008753A0" w:rsidRPr="00575668">
        <w:rPr>
          <w:position w:val="2"/>
          <w:szCs w:val="22"/>
          <w:vertAlign w:val="subscript"/>
        </w:rPr>
        <w:t>16</w:t>
      </w:r>
      <w:r w:rsidR="0005776B" w:rsidRPr="00DA5064">
        <w:rPr>
          <w:sz w:val="20"/>
        </w:rPr>
        <w:t> </w:t>
      </w:r>
      <w:r>
        <w:rPr>
          <w:szCs w:val="22"/>
        </w:rPr>
        <w:t>in divisions and an overall length tolerance of 0.1 in.</w:t>
      </w:r>
    </w:p>
    <w:p w14:paraId="6B4CFB9F" w14:textId="77777777" w:rsidR="00320FC4" w:rsidRDefault="00320FC4" w:rsidP="00F42B4E">
      <w:pPr>
        <w:numPr>
          <w:ilvl w:val="0"/>
          <w:numId w:val="16"/>
        </w:numPr>
        <w:spacing w:after="240"/>
        <w:ind w:left="1080"/>
        <w:rPr>
          <w:szCs w:val="22"/>
        </w:rPr>
      </w:pPr>
      <w:r>
        <w:rPr>
          <w:szCs w:val="22"/>
        </w:rPr>
        <w:t>Measuring Base</w:t>
      </w:r>
    </w:p>
    <w:p w14:paraId="035DE299" w14:textId="42000C77" w:rsidR="00320FC4" w:rsidRDefault="00320FC4" w:rsidP="00B075AD">
      <w:pPr>
        <w:ind w:left="360"/>
        <w:rPr>
          <w:szCs w:val="22"/>
        </w:rPr>
      </w:pPr>
      <w:r>
        <w:rPr>
          <w:b/>
          <w:szCs w:val="22"/>
        </w:rPr>
        <w:t xml:space="preserve">Note:  </w:t>
      </w:r>
      <w:r>
        <w:rPr>
          <w:szCs w:val="22"/>
        </w:rPr>
        <w:t>A measuring base may be made of any flat, sturdy material approximately 38 cm (</w:t>
      </w:r>
      <w:r w:rsidR="0043083B">
        <w:rPr>
          <w:szCs w:val="22"/>
        </w:rPr>
        <w:t>15</w:t>
      </w:r>
      <w:r>
        <w:rPr>
          <w:szCs w:val="22"/>
        </w:rPr>
        <w:t> in) square.  Two vertical side pieces approximately 3</w:t>
      </w:r>
      <w:r w:rsidR="002E7FEF">
        <w:rPr>
          <w:szCs w:val="22"/>
        </w:rPr>
        <w:t>0</w:t>
      </w:r>
      <w:r>
        <w:rPr>
          <w:szCs w:val="22"/>
        </w:rPr>
        <w:t> </w:t>
      </w:r>
      <w:r w:rsidR="002E7FEF">
        <w:rPr>
          <w:szCs w:val="22"/>
        </w:rPr>
        <w:t>m</w:t>
      </w:r>
      <w:r>
        <w:rPr>
          <w:szCs w:val="22"/>
        </w:rPr>
        <w:t xml:space="preserve">m (1 in) high and the same length as the sides </w:t>
      </w:r>
      <w:r w:rsidRPr="00D370F8">
        <w:rPr>
          <w:szCs w:val="22"/>
        </w:rPr>
        <w:t>of the measuring base are attached along two adjoining edges of the measuring base to form a 90° corner.  Trim all white borders from two or more sheets of graph paper (</w:t>
      </w:r>
      <w:r w:rsidR="002E7FEF">
        <w:rPr>
          <w:szCs w:val="22"/>
        </w:rPr>
        <w:t xml:space="preserve">at least 380 mm, </w:t>
      </w:r>
      <w:r w:rsidRPr="00D370F8">
        <w:rPr>
          <w:szCs w:val="22"/>
        </w:rPr>
        <w:t xml:space="preserve">10 divisions per centimeter or 20 divisions per inch).  Place one sheet on the measuring base and position it so that one corner of graph paper is snug in the corner of the measuring base and vertical sides.  Tape the sheet to the measuring base.  Overlap other sheets on the first sheet so that the lines of top and bottom sheet </w:t>
      </w:r>
      <w:r w:rsidRPr="00D370F8">
        <w:rPr>
          <w:szCs w:val="22"/>
        </w:rPr>
        <w:lastRenderedPageBreak/>
        <w:t>coincide, expanding the graph area to a size bigger than plates to be measured; tape these sheets to the measuring base.  Number each line from the top and left side of base plates:  1, 2, 3, etc.</w:t>
      </w:r>
    </w:p>
    <w:p w14:paraId="43CAC759" w14:textId="25DB02CE" w:rsidR="00712CB3" w:rsidRPr="00556BBE" w:rsidRDefault="00465DFD" w:rsidP="00260AB5">
      <w:pPr>
        <w:pStyle w:val="Heading3"/>
        <w:numPr>
          <w:ilvl w:val="2"/>
          <w:numId w:val="241"/>
        </w:numPr>
      </w:pPr>
      <w:bookmarkStart w:id="4141" w:name="_Toc24613773"/>
      <w:r w:rsidRPr="00556BBE">
        <w:t xml:space="preserve">Test </w:t>
      </w:r>
      <w:r w:rsidR="0058748B" w:rsidRPr="00556BBE">
        <w:t>P</w:t>
      </w:r>
      <w:r w:rsidR="00712CB3" w:rsidRPr="00556BBE">
        <w:t>rocedure</w:t>
      </w:r>
      <w:bookmarkEnd w:id="4141"/>
      <w:r w:rsidR="00E878F7" w:rsidRPr="00556BBE">
        <w:fldChar w:fldCharType="begin"/>
      </w:r>
      <w:r w:rsidR="00E878F7" w:rsidRPr="00556BBE">
        <w:instrText xml:space="preserve"> XE "Paper Products:Test Procedure" </w:instrText>
      </w:r>
      <w:r w:rsidR="00E878F7" w:rsidRPr="00556BBE">
        <w:fldChar w:fldCharType="end"/>
      </w:r>
      <w:r w:rsidR="00712CB3" w:rsidRPr="00556BBE">
        <w:t xml:space="preserve"> </w:t>
      </w:r>
    </w:p>
    <w:tbl>
      <w:tblPr>
        <w:tblW w:w="8935" w:type="dxa"/>
        <w:tblInd w:w="540" w:type="dxa"/>
        <w:tblLayout w:type="fixed"/>
        <w:tblCellMar>
          <w:left w:w="115" w:type="dxa"/>
          <w:right w:w="115" w:type="dxa"/>
        </w:tblCellMar>
        <w:tblLook w:val="01E0" w:firstRow="1" w:lastRow="1" w:firstColumn="1" w:lastColumn="1" w:noHBand="0" w:noVBand="0"/>
      </w:tblPr>
      <w:tblGrid>
        <w:gridCol w:w="8935"/>
      </w:tblGrid>
      <w:tr w:rsidR="00896E3B" w:rsidRPr="00B90649" w14:paraId="3C6854B8" w14:textId="77777777" w:rsidTr="00920466">
        <w:tc>
          <w:tcPr>
            <w:tcW w:w="8935" w:type="dxa"/>
          </w:tcPr>
          <w:p w14:paraId="554E6AE9" w14:textId="77777777" w:rsidR="00896E3B" w:rsidRPr="00185B1B" w:rsidRDefault="00400AC0" w:rsidP="00636FA9">
            <w:pPr>
              <w:tabs>
                <w:tab w:val="left" w:pos="335"/>
              </w:tabs>
              <w:ind w:left="353" w:hanging="353"/>
              <w:rPr>
                <w:szCs w:val="22"/>
              </w:rPr>
            </w:pPr>
            <w:r>
              <w:rPr>
                <w:szCs w:val="22"/>
              </w:rPr>
              <w:t>1.</w:t>
            </w:r>
            <w:r w:rsidR="00793CA2">
              <w:rPr>
                <w:szCs w:val="22"/>
              </w:rPr>
              <w:t>*</w:t>
            </w:r>
            <w:r>
              <w:rPr>
                <w:szCs w:val="22"/>
              </w:rPr>
              <w:tab/>
            </w:r>
            <w:r w:rsidR="00896E3B" w:rsidRPr="00185B1B">
              <w:rPr>
                <w:szCs w:val="22"/>
              </w:rPr>
              <w:t>Follow Section 2.3.</w:t>
            </w:r>
            <w:r w:rsidR="0043083B" w:rsidRPr="00185B1B">
              <w:rPr>
                <w:szCs w:val="22"/>
              </w:rPr>
              <w:t>1.</w:t>
            </w:r>
            <w:r w:rsidR="00896E3B" w:rsidRPr="00185B1B">
              <w:rPr>
                <w:szCs w:val="22"/>
              </w:rPr>
              <w:t xml:space="preserve"> “Define the Inspection Lot.”  Use a “Category A” sampling plan in the inspection; select a random sample</w:t>
            </w:r>
            <w:r w:rsidR="005626E0">
              <w:rPr>
                <w:szCs w:val="22"/>
              </w:rPr>
              <w:t>.</w:t>
            </w:r>
          </w:p>
        </w:tc>
      </w:tr>
      <w:tr w:rsidR="00400AC0" w:rsidRPr="00B90649" w14:paraId="1A840776" w14:textId="77777777" w:rsidTr="00920466">
        <w:tc>
          <w:tcPr>
            <w:tcW w:w="8935" w:type="dxa"/>
          </w:tcPr>
          <w:p w14:paraId="0986FC27" w14:textId="77777777" w:rsidR="00400AC0" w:rsidRDefault="00400AC0" w:rsidP="00400AC0">
            <w:pPr>
              <w:tabs>
                <w:tab w:val="left" w:pos="360"/>
              </w:tabs>
              <w:ind w:left="360" w:hanging="360"/>
              <w:rPr>
                <w:szCs w:val="22"/>
              </w:rPr>
            </w:pPr>
          </w:p>
        </w:tc>
      </w:tr>
      <w:tr w:rsidR="00327AFA" w:rsidRPr="00B90649" w14:paraId="7EB1960A" w14:textId="77777777" w:rsidTr="00920466">
        <w:tc>
          <w:tcPr>
            <w:tcW w:w="8935" w:type="dxa"/>
          </w:tcPr>
          <w:p w14:paraId="561F028C" w14:textId="77777777" w:rsidR="00327AFA" w:rsidRPr="00FD7F76" w:rsidRDefault="00FD7F76" w:rsidP="00591F30">
            <w:pPr>
              <w:keepNext/>
              <w:ind w:left="362" w:hanging="362"/>
            </w:pPr>
            <w:r>
              <w:t xml:space="preserve">2.* </w:t>
            </w:r>
            <w:r w:rsidR="00327AFA" w:rsidRPr="00FD7F76">
              <w:t>Select an initial tare sample according to Section 2.3.</w:t>
            </w:r>
            <w:r w:rsidR="0043083B" w:rsidRPr="00FD7F76">
              <w:t>5.</w:t>
            </w:r>
            <w:r w:rsidR="00B075AD" w:rsidRPr="00FD7F76">
              <w:t>1.</w:t>
            </w:r>
            <w:r w:rsidR="00327AFA" w:rsidRPr="00FD7F76">
              <w:t xml:space="preserve"> “</w:t>
            </w:r>
            <w:r w:rsidR="00752FF2" w:rsidRPr="00FD7F76">
              <w:t>Determination of Tare Sample and Average Tare Weight</w:t>
            </w:r>
            <w:r w:rsidR="00327AFA" w:rsidRPr="00FD7F76">
              <w:t>.”</w:t>
            </w:r>
          </w:p>
        </w:tc>
      </w:tr>
      <w:tr w:rsidR="00327AFA" w:rsidRPr="00B90649" w14:paraId="131947B4" w14:textId="77777777" w:rsidTr="00920466">
        <w:tc>
          <w:tcPr>
            <w:tcW w:w="8935" w:type="dxa"/>
          </w:tcPr>
          <w:p w14:paraId="7DD5EE06" w14:textId="77777777" w:rsidR="00327AFA" w:rsidRPr="00B90649" w:rsidRDefault="00327AFA" w:rsidP="00B90649">
            <w:pPr>
              <w:tabs>
                <w:tab w:val="left" w:pos="360"/>
              </w:tabs>
              <w:rPr>
                <w:szCs w:val="22"/>
              </w:rPr>
            </w:pPr>
          </w:p>
        </w:tc>
      </w:tr>
      <w:tr w:rsidR="00327AFA" w:rsidRPr="00B90649" w14:paraId="012925DF" w14:textId="77777777" w:rsidTr="00920466">
        <w:tc>
          <w:tcPr>
            <w:tcW w:w="8935" w:type="dxa"/>
          </w:tcPr>
          <w:p w14:paraId="4BE0910B" w14:textId="77777777" w:rsidR="00327AFA" w:rsidRPr="00B90649" w:rsidRDefault="00327AFA" w:rsidP="001D6743">
            <w:pPr>
              <w:numPr>
                <w:ilvl w:val="0"/>
                <w:numId w:val="181"/>
              </w:numPr>
              <w:spacing w:after="240"/>
              <w:ind w:left="396"/>
              <w:rPr>
                <w:szCs w:val="22"/>
              </w:rPr>
            </w:pPr>
            <w:r w:rsidRPr="00B90649">
              <w:rPr>
                <w:szCs w:val="22"/>
              </w:rPr>
              <w:t>Open each package and select one item from each.</w:t>
            </w:r>
          </w:p>
        </w:tc>
      </w:tr>
    </w:tbl>
    <w:p w14:paraId="6482F800" w14:textId="6F7426AA" w:rsidR="006803E0" w:rsidRDefault="00320FC4" w:rsidP="009273AB">
      <w:pPr>
        <w:tabs>
          <w:tab w:val="left" w:pos="450"/>
        </w:tabs>
        <w:spacing w:after="240"/>
        <w:ind w:left="720" w:hanging="360"/>
        <w:rPr>
          <w:szCs w:val="22"/>
        </w:rPr>
      </w:pPr>
      <w:r>
        <w:rPr>
          <w:b/>
          <w:szCs w:val="22"/>
        </w:rPr>
        <w:t>Note</w:t>
      </w:r>
      <w:r w:rsidR="00E27167">
        <w:rPr>
          <w:b/>
          <w:szCs w:val="22"/>
        </w:rPr>
        <w:t>s</w:t>
      </w:r>
      <w:r>
        <w:rPr>
          <w:b/>
          <w:szCs w:val="22"/>
        </w:rPr>
        <w:t xml:space="preserve">: </w:t>
      </w:r>
      <w:r>
        <w:rPr>
          <w:szCs w:val="22"/>
        </w:rPr>
        <w:t xml:space="preserve"> </w:t>
      </w:r>
    </w:p>
    <w:p w14:paraId="229E8B72" w14:textId="0F70F3CA" w:rsidR="00320FC4" w:rsidRDefault="00320FC4" w:rsidP="009273AB">
      <w:pPr>
        <w:pStyle w:val="ListParagraph"/>
        <w:numPr>
          <w:ilvl w:val="0"/>
          <w:numId w:val="180"/>
        </w:numPr>
        <w:ind w:left="720"/>
      </w:pPr>
      <w:r>
        <w:t>Some packages of plates contain a combination of different-sized plates.  In this instance, take a plate of each declared size from the package to represent all the plates of that size in the package.  For example, if three sizes are declared, select three different plates from each package.</w:t>
      </w:r>
    </w:p>
    <w:p w14:paraId="37584711" w14:textId="41B8F3F7" w:rsidR="00320FC4" w:rsidRPr="005F3658" w:rsidRDefault="00320FC4" w:rsidP="009273AB">
      <w:pPr>
        <w:pStyle w:val="ListParagraph"/>
        <w:numPr>
          <w:ilvl w:val="0"/>
          <w:numId w:val="180"/>
        </w:numPr>
        <w:spacing w:before="240" w:after="240"/>
        <w:ind w:left="720"/>
      </w:pPr>
      <w:r w:rsidRPr="005F3658">
        <w:t>Occasionally, packages of plates declared to be one size contain plates that can be seen by inspection to be of different sizes in the same package.  In this instance, select the smallest plate and use the methods below to determine the package error</w:t>
      </w:r>
      <w:r w:rsidR="00A9216B">
        <w:fldChar w:fldCharType="begin"/>
      </w:r>
      <w:r w:rsidR="00A9216B">
        <w:instrText xml:space="preserve"> XE </w:instrText>
      </w:r>
      <w:r w:rsidR="00D87D30">
        <w:instrText>“Packages:Errors”</w:instrText>
      </w:r>
      <w:r w:rsidR="00A9216B">
        <w:instrText xml:space="preserve"> </w:instrText>
      </w:r>
      <w:r w:rsidR="00A9216B">
        <w:fldChar w:fldCharType="end"/>
      </w:r>
      <w:r w:rsidRPr="005F3658">
        <w:t>.  If the smallest plate is not short measure by more than the MAV, measure each size of plate in the package and ca</w:t>
      </w:r>
      <w:r w:rsidR="00C1329C">
        <w:t>lculate the average dimensions.</w:t>
      </w:r>
    </w:p>
    <w:p w14:paraId="50AB346C" w14:textId="77777777" w:rsidR="008D51F5" w:rsidRDefault="00320FC4" w:rsidP="009273AB">
      <w:pPr>
        <w:tabs>
          <w:tab w:val="left" w:pos="1080"/>
        </w:tabs>
        <w:ind w:left="720" w:right="450"/>
        <w:rPr>
          <w:szCs w:val="22"/>
        </w:rPr>
      </w:pPr>
      <w:r>
        <w:rPr>
          <w:b/>
          <w:szCs w:val="22"/>
        </w:rPr>
        <w:t>Example:</w:t>
      </w:r>
      <w:r>
        <w:rPr>
          <w:szCs w:val="22"/>
        </w:rPr>
        <w:t xml:space="preserve">  </w:t>
      </w:r>
    </w:p>
    <w:p w14:paraId="53070247" w14:textId="77777777" w:rsidR="00320FC4" w:rsidRPr="00634A91" w:rsidRDefault="00320FC4" w:rsidP="009273AB">
      <w:pPr>
        <w:tabs>
          <w:tab w:val="left" w:pos="1080"/>
        </w:tabs>
        <w:spacing w:after="240"/>
        <w:ind w:left="720" w:right="450"/>
        <w:rPr>
          <w:i/>
          <w:szCs w:val="22"/>
        </w:rPr>
      </w:pPr>
      <w:r w:rsidRPr="00634A91">
        <w:rPr>
          <w:i/>
          <w:szCs w:val="22"/>
        </w:rPr>
        <w:t xml:space="preserve">If </w:t>
      </w:r>
      <w:r w:rsidR="00AF60E7">
        <w:rPr>
          <w:i/>
          <w:szCs w:val="22"/>
        </w:rPr>
        <w:t>five</w:t>
      </w:r>
      <w:r w:rsidR="00AF60E7" w:rsidRPr="00634A91">
        <w:rPr>
          <w:i/>
          <w:szCs w:val="22"/>
        </w:rPr>
        <w:t> </w:t>
      </w:r>
      <w:r w:rsidRPr="00634A91">
        <w:rPr>
          <w:i/>
          <w:szCs w:val="22"/>
        </w:rPr>
        <w:t>plates measure 21.41 cm (8.43 in) and 15 measure 21.74 cm (8.56 in), the average dimension for this package of 20 plates is 21.66 cm (8.53 in).</w:t>
      </w:r>
    </w:p>
    <w:tbl>
      <w:tblPr>
        <w:tblW w:w="8935" w:type="dxa"/>
        <w:tblInd w:w="540" w:type="dxa"/>
        <w:tblLayout w:type="fixed"/>
        <w:tblCellMar>
          <w:left w:w="115" w:type="dxa"/>
          <w:right w:w="115" w:type="dxa"/>
        </w:tblCellMar>
        <w:tblLook w:val="01E0" w:firstRow="1" w:lastRow="1" w:firstColumn="1" w:lastColumn="1" w:noHBand="0" w:noVBand="0"/>
      </w:tblPr>
      <w:tblGrid>
        <w:gridCol w:w="8935"/>
      </w:tblGrid>
      <w:tr w:rsidR="00896E3B" w:rsidRPr="00B90649" w14:paraId="4B4FC6D9" w14:textId="77777777" w:rsidTr="00920466">
        <w:tc>
          <w:tcPr>
            <w:tcW w:w="8935" w:type="dxa"/>
          </w:tcPr>
          <w:p w14:paraId="4EEF3EF9" w14:textId="77777777" w:rsidR="00896E3B" w:rsidRPr="0058748B" w:rsidRDefault="00896E3B" w:rsidP="001D6743">
            <w:pPr>
              <w:numPr>
                <w:ilvl w:val="0"/>
                <w:numId w:val="181"/>
              </w:numPr>
              <w:ind w:left="425" w:right="-122" w:hanging="425"/>
              <w:rPr>
                <w:szCs w:val="22"/>
              </w:rPr>
            </w:pPr>
            <w:r w:rsidRPr="00B90649">
              <w:rPr>
                <w:szCs w:val="22"/>
              </w:rPr>
              <w:t xml:space="preserve">For paper plates:  </w:t>
            </w:r>
            <w:r w:rsidR="006409DA" w:rsidRPr="00B90649">
              <w:rPr>
                <w:szCs w:val="22"/>
              </w:rPr>
              <w:t>P</w:t>
            </w:r>
            <w:r w:rsidRPr="00B90649">
              <w:rPr>
                <w:szCs w:val="22"/>
              </w:rPr>
              <w:t xml:space="preserve">lace each item on the measuring base plate (or use the linear measure) with the eating surface down so two sides of the plate touch the sides of the measuring base.  </w:t>
            </w:r>
          </w:p>
        </w:tc>
      </w:tr>
      <w:tr w:rsidR="0058748B" w:rsidRPr="00B90649" w14:paraId="7A0C95A2" w14:textId="77777777" w:rsidTr="00920466">
        <w:tc>
          <w:tcPr>
            <w:tcW w:w="8935" w:type="dxa"/>
          </w:tcPr>
          <w:p w14:paraId="4E8C5E5B" w14:textId="77777777" w:rsidR="0058748B" w:rsidRPr="00B90649" w:rsidRDefault="0058748B" w:rsidP="00D33116">
            <w:pPr>
              <w:ind w:left="425" w:right="-122"/>
              <w:rPr>
                <w:szCs w:val="22"/>
              </w:rPr>
            </w:pPr>
          </w:p>
        </w:tc>
      </w:tr>
      <w:tr w:rsidR="0058748B" w:rsidRPr="00B90649" w14:paraId="46EF0AE3" w14:textId="77777777" w:rsidTr="00920466">
        <w:tc>
          <w:tcPr>
            <w:tcW w:w="8935" w:type="dxa"/>
          </w:tcPr>
          <w:p w14:paraId="4FD55A1E" w14:textId="77777777" w:rsidR="0058748B" w:rsidRPr="00B90649" w:rsidRDefault="0058748B" w:rsidP="001D6743">
            <w:pPr>
              <w:numPr>
                <w:ilvl w:val="0"/>
                <w:numId w:val="181"/>
              </w:numPr>
              <w:ind w:left="425" w:right="-122" w:hanging="425"/>
              <w:rPr>
                <w:szCs w:val="22"/>
              </w:rPr>
            </w:pPr>
            <w:r w:rsidRPr="00B90649">
              <w:rPr>
                <w:szCs w:val="22"/>
              </w:rPr>
              <w:t>For other products</w:t>
            </w:r>
            <w:r w:rsidR="003E5EA2">
              <w:rPr>
                <w:szCs w:val="22"/>
              </w:rPr>
              <w:t xml:space="preserve">: </w:t>
            </w:r>
            <w:r w:rsidRPr="00B90649">
              <w:rPr>
                <w:szCs w:val="22"/>
              </w:rPr>
              <w:t xml:space="preserve"> </w:t>
            </w:r>
            <w:r w:rsidR="003E5EA2">
              <w:rPr>
                <w:szCs w:val="22"/>
              </w:rPr>
              <w:t>U</w:t>
            </w:r>
            <w:r w:rsidRPr="00B90649">
              <w:rPr>
                <w:szCs w:val="22"/>
              </w:rPr>
              <w:t>se either the measuring base or a linear measure to determine actual labeled dimensions (e.g., packages of napkins, rolls of paper towels).  If testing folded products, be sure that the folds are pressed flat so that the measurement is accurate.</w:t>
            </w:r>
          </w:p>
        </w:tc>
      </w:tr>
      <w:tr w:rsidR="00DF0454" w:rsidRPr="00B90649" w14:paraId="1301580E" w14:textId="77777777" w:rsidTr="00920466">
        <w:tc>
          <w:tcPr>
            <w:tcW w:w="8935" w:type="dxa"/>
          </w:tcPr>
          <w:p w14:paraId="5B818612" w14:textId="77777777" w:rsidR="00DF0454" w:rsidRPr="00B90649" w:rsidRDefault="00DF0454" w:rsidP="00D33116">
            <w:pPr>
              <w:tabs>
                <w:tab w:val="num" w:pos="425"/>
              </w:tabs>
              <w:ind w:left="425" w:right="-122" w:hanging="425"/>
              <w:rPr>
                <w:szCs w:val="22"/>
              </w:rPr>
            </w:pPr>
          </w:p>
        </w:tc>
      </w:tr>
      <w:tr w:rsidR="00DF0454" w:rsidRPr="00B90649" w14:paraId="322FCCBD" w14:textId="77777777" w:rsidTr="00920466">
        <w:tc>
          <w:tcPr>
            <w:tcW w:w="8935" w:type="dxa"/>
          </w:tcPr>
          <w:p w14:paraId="359BB9B3" w14:textId="77777777" w:rsidR="00DF0454" w:rsidRPr="00B90649" w:rsidRDefault="00DF0454" w:rsidP="001D6743">
            <w:pPr>
              <w:numPr>
                <w:ilvl w:val="0"/>
                <w:numId w:val="181"/>
              </w:numPr>
              <w:ind w:left="425" w:right="-122" w:hanging="425"/>
              <w:rPr>
                <w:szCs w:val="22"/>
              </w:rPr>
            </w:pPr>
            <w:r w:rsidRPr="00B90649">
              <w:rPr>
                <w:szCs w:val="22"/>
              </w:rPr>
              <w:t>If the measurements reveal that the dimensions of the individual items vary, select at least</w:t>
            </w:r>
            <w:r w:rsidR="00A82832">
              <w:rPr>
                <w:szCs w:val="22"/>
              </w:rPr>
              <w:t xml:space="preserve"> </w:t>
            </w:r>
            <w:r w:rsidRPr="00B90649">
              <w:rPr>
                <w:szCs w:val="22"/>
              </w:rPr>
              <w:t xml:space="preserve">10 items from each package.  Measure and average these dimensions.  Use the average dimensions to determine package error in </w:t>
            </w:r>
            <w:r w:rsidR="003C4C34">
              <w:rPr>
                <w:szCs w:val="22"/>
              </w:rPr>
              <w:t>Step</w:t>
            </w:r>
            <w:r w:rsidRPr="00B90649">
              <w:rPr>
                <w:szCs w:val="22"/>
              </w:rPr>
              <w:t> </w:t>
            </w:r>
            <w:r w:rsidR="00752FF2">
              <w:rPr>
                <w:szCs w:val="22"/>
              </w:rPr>
              <w:t>7</w:t>
            </w:r>
            <w:r w:rsidR="00752FF2" w:rsidRPr="00B90649">
              <w:rPr>
                <w:szCs w:val="22"/>
              </w:rPr>
              <w:t xml:space="preserve"> </w:t>
            </w:r>
            <w:r w:rsidRPr="00B90649">
              <w:rPr>
                <w:szCs w:val="22"/>
              </w:rPr>
              <w:t>below.</w:t>
            </w:r>
          </w:p>
        </w:tc>
      </w:tr>
      <w:tr w:rsidR="00DF0454" w:rsidRPr="00B90649" w14:paraId="783F2502" w14:textId="77777777" w:rsidTr="00920466">
        <w:tc>
          <w:tcPr>
            <w:tcW w:w="8935" w:type="dxa"/>
          </w:tcPr>
          <w:p w14:paraId="6ECE37CA" w14:textId="77777777" w:rsidR="00DF0454" w:rsidRPr="00B90649" w:rsidRDefault="00DF0454" w:rsidP="00D33116">
            <w:pPr>
              <w:tabs>
                <w:tab w:val="num" w:pos="425"/>
              </w:tabs>
              <w:ind w:left="425" w:right="-122" w:hanging="425"/>
              <w:rPr>
                <w:szCs w:val="22"/>
              </w:rPr>
            </w:pPr>
          </w:p>
        </w:tc>
      </w:tr>
      <w:tr w:rsidR="00DF0454" w:rsidRPr="00B90649" w14:paraId="0AE1A8D5" w14:textId="77777777" w:rsidTr="00920466">
        <w:tc>
          <w:tcPr>
            <w:tcW w:w="8935" w:type="dxa"/>
          </w:tcPr>
          <w:p w14:paraId="297BBBD5" w14:textId="77777777" w:rsidR="00DF0454" w:rsidRPr="00B90649" w:rsidRDefault="00DF0454" w:rsidP="000161A2">
            <w:pPr>
              <w:numPr>
                <w:ilvl w:val="0"/>
                <w:numId w:val="181"/>
              </w:numPr>
              <w:spacing w:after="240"/>
              <w:ind w:left="432" w:right="-115" w:hanging="432"/>
              <w:rPr>
                <w:szCs w:val="22"/>
              </w:rPr>
            </w:pPr>
            <w:r w:rsidRPr="00B90649">
              <w:rPr>
                <w:szCs w:val="22"/>
              </w:rPr>
              <w:t>The package error equals the actual dimensions minus the labeled dimensions.</w:t>
            </w:r>
          </w:p>
        </w:tc>
      </w:tr>
    </w:tbl>
    <w:p w14:paraId="0E16ADAD" w14:textId="66D098A8" w:rsidR="00320FC4" w:rsidRPr="00556BBE" w:rsidRDefault="00320FC4" w:rsidP="00260AB5">
      <w:pPr>
        <w:pStyle w:val="Heading3"/>
        <w:numPr>
          <w:ilvl w:val="2"/>
          <w:numId w:val="241"/>
        </w:numPr>
      </w:pPr>
      <w:bookmarkStart w:id="4142" w:name="_Toc486756484"/>
      <w:bookmarkStart w:id="4143" w:name="_Toc487505005"/>
      <w:bookmarkStart w:id="4144" w:name="_Toc24613774"/>
      <w:r w:rsidRPr="00556BBE">
        <w:t>Evaluation</w:t>
      </w:r>
      <w:bookmarkEnd w:id="4142"/>
      <w:bookmarkEnd w:id="4143"/>
      <w:r w:rsidRPr="00556BBE">
        <w:t xml:space="preserve"> of </w:t>
      </w:r>
      <w:r w:rsidR="00E878F7" w:rsidRPr="00556BBE">
        <w:t>R</w:t>
      </w:r>
      <w:r w:rsidRPr="00556BBE">
        <w:t>esults</w:t>
      </w:r>
      <w:bookmarkEnd w:id="4144"/>
      <w:r w:rsidR="00E878F7" w:rsidRPr="00556BBE">
        <w:fldChar w:fldCharType="begin"/>
      </w:r>
      <w:r w:rsidR="00E878F7" w:rsidRPr="00556BBE">
        <w:instrText xml:space="preserve"> XE "Paper Products:Evaluation of Results" </w:instrText>
      </w:r>
      <w:r w:rsidR="00E878F7" w:rsidRPr="00556BBE">
        <w:fldChar w:fldCharType="end"/>
      </w:r>
    </w:p>
    <w:p w14:paraId="17118577" w14:textId="77777777" w:rsidR="00320FC4" w:rsidRPr="00185B1B" w:rsidRDefault="00320FC4" w:rsidP="00B075AD">
      <w:pPr>
        <w:ind w:left="360"/>
        <w:rPr>
          <w:szCs w:val="22"/>
        </w:rPr>
      </w:pPr>
      <w:r w:rsidRPr="00185B1B">
        <w:rPr>
          <w:szCs w:val="22"/>
        </w:rPr>
        <w:t>Follow the procedures in Section 2.3.</w:t>
      </w:r>
      <w:r w:rsidR="00ED7CDE" w:rsidRPr="00185B1B">
        <w:rPr>
          <w:szCs w:val="22"/>
        </w:rPr>
        <w:t>7.</w:t>
      </w:r>
      <w:r w:rsidRPr="00185B1B">
        <w:rPr>
          <w:szCs w:val="22"/>
        </w:rPr>
        <w:t xml:space="preserve"> “</w:t>
      </w:r>
      <w:r w:rsidR="00752FF2" w:rsidRPr="002D15DA">
        <w:rPr>
          <w:szCs w:val="22"/>
        </w:rPr>
        <w:t>Evaluat</w:t>
      </w:r>
      <w:r w:rsidR="00752FF2">
        <w:rPr>
          <w:szCs w:val="22"/>
        </w:rPr>
        <w:t>e for Compliance</w:t>
      </w:r>
      <w:r w:rsidRPr="00185B1B">
        <w:rPr>
          <w:szCs w:val="22"/>
        </w:rPr>
        <w:t>”</w:t>
      </w:r>
      <w:r w:rsidRPr="00185B1B">
        <w:rPr>
          <w:szCs w:val="22"/>
        </w:rPr>
        <w:fldChar w:fldCharType="begin"/>
      </w:r>
      <w:r w:rsidRPr="00185B1B">
        <w:rPr>
          <w:szCs w:val="22"/>
        </w:rPr>
        <w:instrText xml:space="preserve"> XE "Evaluating Results" \b </w:instrText>
      </w:r>
      <w:r w:rsidRPr="00185B1B">
        <w:rPr>
          <w:szCs w:val="22"/>
        </w:rPr>
        <w:fldChar w:fldCharType="end"/>
      </w:r>
      <w:r w:rsidRPr="00185B1B">
        <w:rPr>
          <w:szCs w:val="22"/>
        </w:rPr>
        <w:t xml:space="preserve"> to determine lot conformance.</w:t>
      </w:r>
    </w:p>
    <w:p w14:paraId="1639E1E0" w14:textId="3505ED52" w:rsidR="00320FC4" w:rsidRPr="00BD5D3B" w:rsidRDefault="00320FC4" w:rsidP="00A06E74">
      <w:pPr>
        <w:pStyle w:val="Heading2"/>
        <w:numPr>
          <w:ilvl w:val="1"/>
          <w:numId w:val="241"/>
        </w:numPr>
      </w:pPr>
      <w:bookmarkStart w:id="4145" w:name="_Toc237353976"/>
      <w:bookmarkStart w:id="4146" w:name="_Toc237415761"/>
      <w:bookmarkStart w:id="4147" w:name="_Toc237416735"/>
      <w:bookmarkStart w:id="4148" w:name="_Toc237429111"/>
      <w:bookmarkStart w:id="4149" w:name="_Toc291667335"/>
      <w:bookmarkStart w:id="4150" w:name="_Toc464111623"/>
      <w:bookmarkStart w:id="4151" w:name="_Toc464123902"/>
      <w:bookmarkStart w:id="4152" w:name="_Toc24613775"/>
      <w:bookmarkStart w:id="4153" w:name="_Toc486756485"/>
      <w:bookmarkStart w:id="4154" w:name="_Toc487505006"/>
      <w:r w:rsidRPr="00BD5D3B">
        <w:lastRenderedPageBreak/>
        <w:t xml:space="preserve">Special </w:t>
      </w:r>
      <w:r w:rsidR="00E878F7" w:rsidRPr="00BD5D3B">
        <w:t>T</w:t>
      </w:r>
      <w:r w:rsidRPr="00BD5D3B">
        <w:t xml:space="preserve">est </w:t>
      </w:r>
      <w:r w:rsidR="00E878F7" w:rsidRPr="00BD5D3B">
        <w:t>R</w:t>
      </w:r>
      <w:r w:rsidRPr="00BD5D3B">
        <w:t xml:space="preserve">equirements for </w:t>
      </w:r>
      <w:r w:rsidR="00E878F7" w:rsidRPr="00BD5D3B">
        <w:t>P</w:t>
      </w:r>
      <w:r w:rsidRPr="00BD5D3B">
        <w:t xml:space="preserve">ackages </w:t>
      </w:r>
      <w:r w:rsidR="00E878F7" w:rsidRPr="00BD5D3B">
        <w:t>L</w:t>
      </w:r>
      <w:r w:rsidRPr="00BD5D3B">
        <w:t xml:space="preserve">abeled by </w:t>
      </w:r>
      <w:r w:rsidR="00E878F7" w:rsidRPr="00BD5D3B">
        <w:t>L</w:t>
      </w:r>
      <w:r w:rsidRPr="00BD5D3B">
        <w:t xml:space="preserve">inear or </w:t>
      </w:r>
      <w:r w:rsidR="00E878F7" w:rsidRPr="00BD5D3B">
        <w:t>S</w:t>
      </w:r>
      <w:r w:rsidRPr="00BD5D3B">
        <w:t xml:space="preserve">quare </w:t>
      </w:r>
      <w:r w:rsidR="00E878F7" w:rsidRPr="00BD5D3B">
        <w:t>M</w:t>
      </w:r>
      <w:r w:rsidRPr="00BD5D3B">
        <w:t>easure (</w:t>
      </w:r>
      <w:r w:rsidR="00647C33" w:rsidRPr="00BD5D3B">
        <w:t>A</w:t>
      </w:r>
      <w:r w:rsidRPr="00BD5D3B">
        <w:t>rea)</w:t>
      </w:r>
      <w:bookmarkEnd w:id="4145"/>
      <w:bookmarkEnd w:id="4146"/>
      <w:bookmarkEnd w:id="4147"/>
      <w:bookmarkEnd w:id="4148"/>
      <w:bookmarkEnd w:id="4149"/>
      <w:bookmarkEnd w:id="4150"/>
      <w:bookmarkEnd w:id="4151"/>
      <w:bookmarkEnd w:id="4152"/>
      <w:r w:rsidRPr="00BD5D3B">
        <w:fldChar w:fldCharType="begin"/>
      </w:r>
      <w:r w:rsidRPr="00BD5D3B">
        <w:instrText xml:space="preserve"> XE "Special Test Requirements for Packages Labeled by Linear or Square Measure (Area)" </w:instrText>
      </w:r>
      <w:r w:rsidRPr="00BD5D3B">
        <w:fldChar w:fldCharType="end"/>
      </w:r>
      <w:bookmarkEnd w:id="4153"/>
      <w:bookmarkEnd w:id="4154"/>
    </w:p>
    <w:p w14:paraId="459B1854" w14:textId="1485AE92" w:rsidR="00320FC4" w:rsidRPr="00185B1B" w:rsidRDefault="00712CB3" w:rsidP="00320FC4">
      <w:pPr>
        <w:rPr>
          <w:szCs w:val="22"/>
        </w:rPr>
      </w:pPr>
      <w:r>
        <w:rPr>
          <w:szCs w:val="22"/>
        </w:rPr>
        <w:t>P</w:t>
      </w:r>
      <w:r w:rsidRPr="00185B1B">
        <w:rPr>
          <w:szCs w:val="22"/>
        </w:rPr>
        <w:t xml:space="preserve">roducts </w:t>
      </w:r>
      <w:r w:rsidR="00320FC4" w:rsidRPr="00185B1B">
        <w:rPr>
          <w:szCs w:val="22"/>
        </w:rPr>
        <w:t>labeled by length (such as yarn) or area, often require the application of tension to the ends of the product in order to straighten the product before measuring.  When testing yarn and thread</w:t>
      </w:r>
      <w:r w:rsidR="00C55404" w:rsidRPr="00185B1B">
        <w:rPr>
          <w:szCs w:val="22"/>
        </w:rPr>
        <w:t>,</w:t>
      </w:r>
      <w:r w:rsidR="00320FC4" w:rsidRPr="00185B1B">
        <w:rPr>
          <w:szCs w:val="22"/>
        </w:rPr>
        <w:t xml:space="preserve"> apply tension and use the specialized equipment </w:t>
      </w:r>
      <w:r w:rsidR="009A61A5">
        <w:rPr>
          <w:szCs w:val="22"/>
        </w:rPr>
        <w:t>as defined by</w:t>
      </w:r>
      <w:r w:rsidR="003E1700">
        <w:rPr>
          <w:szCs w:val="22"/>
        </w:rPr>
        <w:t xml:space="preserve"> the latest version of</w:t>
      </w:r>
      <w:r w:rsidR="00320FC4" w:rsidRPr="00185B1B">
        <w:rPr>
          <w:szCs w:val="22"/>
        </w:rPr>
        <w:t xml:space="preserve"> ASTM D1907</w:t>
      </w:r>
      <w:r w:rsidR="009A61A5">
        <w:rPr>
          <w:szCs w:val="22"/>
        </w:rPr>
        <w:t>/D1907M</w:t>
      </w:r>
      <w:r w:rsidR="00320FC4" w:rsidRPr="00185B1B">
        <w:rPr>
          <w:szCs w:val="22"/>
        </w:rPr>
        <w:t>, “Standard Test Method for Linear Density of Yarn (Yarn Number) by the Skein Method,” in conjunction with the sampling plans and package requirements described in this handbook.</w:t>
      </w:r>
      <w:r w:rsidR="00DC3D81">
        <w:rPr>
          <w:szCs w:val="22"/>
        </w:rPr>
        <w:t xml:space="preserve"> Use Section 2.3.7.</w:t>
      </w:r>
      <w:r w:rsidR="009A61A5">
        <w:rPr>
          <w:szCs w:val="22"/>
        </w:rPr>
        <w:t xml:space="preserve"> </w:t>
      </w:r>
      <w:r w:rsidR="00FA6DDA">
        <w:rPr>
          <w:szCs w:val="22"/>
        </w:rPr>
        <w:t>“</w:t>
      </w:r>
      <w:r w:rsidR="009A61A5">
        <w:rPr>
          <w:szCs w:val="22"/>
        </w:rPr>
        <w:t>Evaluat</w:t>
      </w:r>
      <w:r w:rsidR="00251552">
        <w:rPr>
          <w:szCs w:val="22"/>
        </w:rPr>
        <w:t>e</w:t>
      </w:r>
      <w:r w:rsidR="009A61A5">
        <w:rPr>
          <w:szCs w:val="22"/>
        </w:rPr>
        <w:t xml:space="preserve"> for Compliance</w:t>
      </w:r>
      <w:r w:rsidR="00FA6DDA">
        <w:rPr>
          <w:szCs w:val="22"/>
        </w:rPr>
        <w:t>”</w:t>
      </w:r>
      <w:r w:rsidR="00DC3D81">
        <w:rPr>
          <w:szCs w:val="22"/>
        </w:rPr>
        <w:t xml:space="preserve"> to determine lot conformance.</w:t>
      </w:r>
    </w:p>
    <w:p w14:paraId="6A013311" w14:textId="3E77A9EA" w:rsidR="00320FC4" w:rsidRPr="00BD5D3B" w:rsidRDefault="00320FC4" w:rsidP="00A06E74">
      <w:pPr>
        <w:pStyle w:val="Heading2"/>
        <w:numPr>
          <w:ilvl w:val="1"/>
          <w:numId w:val="241"/>
        </w:numPr>
      </w:pPr>
      <w:bookmarkStart w:id="4155" w:name="_Toc486756488"/>
      <w:bookmarkStart w:id="4156" w:name="_Toc487505010"/>
      <w:bookmarkStart w:id="4157" w:name="_Toc237353978"/>
      <w:bookmarkStart w:id="4158" w:name="_Toc237415762"/>
      <w:bookmarkStart w:id="4159" w:name="_Toc237416736"/>
      <w:bookmarkStart w:id="4160" w:name="_Toc237429113"/>
      <w:bookmarkStart w:id="4161" w:name="_Toc291667337"/>
      <w:bookmarkStart w:id="4162" w:name="_Toc464111624"/>
      <w:bookmarkStart w:id="4163" w:name="_Toc464123903"/>
      <w:bookmarkStart w:id="4164" w:name="_Toc24613776"/>
      <w:r w:rsidRPr="00BD5D3B">
        <w:t xml:space="preserve">Polyethylene </w:t>
      </w:r>
      <w:r w:rsidR="00E878F7" w:rsidRPr="00BD5D3B">
        <w:t>S</w:t>
      </w:r>
      <w:r w:rsidRPr="00BD5D3B">
        <w:t>heeting</w:t>
      </w:r>
      <w:bookmarkEnd w:id="4155"/>
      <w:bookmarkEnd w:id="4156"/>
      <w:bookmarkEnd w:id="4157"/>
      <w:bookmarkEnd w:id="4158"/>
      <w:bookmarkEnd w:id="4159"/>
      <w:bookmarkEnd w:id="4160"/>
      <w:bookmarkEnd w:id="4161"/>
      <w:bookmarkEnd w:id="4162"/>
      <w:bookmarkEnd w:id="4163"/>
      <w:r w:rsidR="00F75F4E" w:rsidRPr="00BD5D3B">
        <w:t>, Bags, and Liners</w:t>
      </w:r>
      <w:bookmarkEnd w:id="4164"/>
      <w:r w:rsidR="00F75F4E" w:rsidRPr="00BD5D3B">
        <w:t xml:space="preserve"> </w:t>
      </w:r>
      <w:r w:rsidR="00E878F7" w:rsidRPr="00BD5D3B">
        <w:fldChar w:fldCharType="begin"/>
      </w:r>
      <w:r w:rsidR="00E878F7" w:rsidRPr="00BD5D3B">
        <w:instrText xml:space="preserve"> XE "Polyethylene Sheeting" </w:instrText>
      </w:r>
      <w:r w:rsidR="00E878F7" w:rsidRPr="00BD5D3B">
        <w:fldChar w:fldCharType="end"/>
      </w:r>
      <w:r w:rsidR="009352F4" w:rsidRPr="00BD5D3B">
        <w:fldChar w:fldCharType="begin"/>
      </w:r>
      <w:r w:rsidR="009352F4" w:rsidRPr="00BD5D3B">
        <w:instrText xml:space="preserve"> XE "Polyethylene Sheeting:Bags, Liners" </w:instrText>
      </w:r>
      <w:r w:rsidR="009352F4" w:rsidRPr="00BD5D3B">
        <w:fldChar w:fldCharType="end"/>
      </w:r>
      <w:r w:rsidR="00A15CF7" w:rsidRPr="00BD5D3B">
        <w:t xml:space="preserve"> </w:t>
      </w:r>
    </w:p>
    <w:p w14:paraId="4B110A3D" w14:textId="61072759" w:rsidR="00320FC4" w:rsidRDefault="00320FC4" w:rsidP="00761FA5">
      <w:pPr>
        <w:rPr>
          <w:szCs w:val="22"/>
        </w:rPr>
      </w:pPr>
      <w:bookmarkStart w:id="4165" w:name="_Toc487505012"/>
      <w:bookmarkEnd w:id="4165"/>
      <w:r>
        <w:rPr>
          <w:szCs w:val="22"/>
        </w:rPr>
        <w:t>Most polyethylene products are sold by length, width, thickness, area, and net weight.</w:t>
      </w:r>
      <w:r w:rsidR="00712CB3">
        <w:rPr>
          <w:szCs w:val="22"/>
        </w:rPr>
        <w:t xml:space="preserve"> Accordingly, this procedure includes steps to test for each of these measurements.</w:t>
      </w:r>
    </w:p>
    <w:p w14:paraId="6A7D60F0" w14:textId="52CE6BD6" w:rsidR="00F75F4E" w:rsidRDefault="00F75F4E" w:rsidP="008E1A92">
      <w:pPr>
        <w:spacing w:before="60" w:after="240"/>
        <w:rPr>
          <w:szCs w:val="22"/>
        </w:rPr>
      </w:pPr>
      <w:r>
        <w:rPr>
          <w:szCs w:val="22"/>
        </w:rPr>
        <w:t>(Amended 2017)</w:t>
      </w:r>
    </w:p>
    <w:p w14:paraId="67C291B0" w14:textId="676A05D0" w:rsidR="00320FC4" w:rsidRPr="00CC08AC" w:rsidRDefault="00320FC4" w:rsidP="00260AB5">
      <w:pPr>
        <w:pStyle w:val="Heading3"/>
        <w:numPr>
          <w:ilvl w:val="2"/>
          <w:numId w:val="241"/>
        </w:numPr>
      </w:pPr>
      <w:bookmarkStart w:id="4166" w:name="_Toc24613777"/>
      <w:r w:rsidRPr="00CC08AC">
        <w:t xml:space="preserve">Test </w:t>
      </w:r>
      <w:r w:rsidR="00E878F7" w:rsidRPr="00CC08AC">
        <w:t>E</w:t>
      </w:r>
      <w:r w:rsidRPr="00CC08AC">
        <w:t>quipment</w:t>
      </w:r>
      <w:bookmarkEnd w:id="4166"/>
      <w:r w:rsidR="00E878F7" w:rsidRPr="00CC08AC">
        <w:fldChar w:fldCharType="begin"/>
      </w:r>
      <w:r w:rsidR="00E878F7" w:rsidRPr="00CC08AC">
        <w:instrText xml:space="preserve"> XE "Polyethylene Sheeting:Test Equipment" </w:instrText>
      </w:r>
      <w:r w:rsidR="00E878F7" w:rsidRPr="00CC08AC">
        <w:fldChar w:fldCharType="end"/>
      </w:r>
    </w:p>
    <w:p w14:paraId="2E5BEA60" w14:textId="77777777" w:rsidR="00320FC4" w:rsidRDefault="00320FC4" w:rsidP="00F42B4E">
      <w:pPr>
        <w:numPr>
          <w:ilvl w:val="0"/>
          <w:numId w:val="23"/>
        </w:numPr>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173B2BC3" w14:textId="5888EBE4" w:rsidR="00320FC4" w:rsidRDefault="00320FC4" w:rsidP="00F42B4E">
      <w:pPr>
        <w:numPr>
          <w:ilvl w:val="0"/>
          <w:numId w:val="23"/>
        </w:numPr>
        <w:spacing w:after="240"/>
        <w:ind w:left="1080"/>
        <w:rPr>
          <w:szCs w:val="22"/>
        </w:rPr>
      </w:pPr>
      <w:r>
        <w:rPr>
          <w:szCs w:val="22"/>
        </w:rPr>
        <w:t xml:space="preserve">Steel tapes and </w:t>
      </w:r>
      <w:r w:rsidR="0055452A">
        <w:rPr>
          <w:szCs w:val="22"/>
        </w:rPr>
        <w:t>ruler</w:t>
      </w:r>
      <w:r>
        <w:rPr>
          <w:szCs w:val="22"/>
        </w:rPr>
        <w:t>s</w:t>
      </w:r>
      <w:r w:rsidR="00C104E6">
        <w:rPr>
          <w:szCs w:val="22"/>
        </w:rPr>
        <w:t xml:space="preserve">. </w:t>
      </w:r>
      <w:r>
        <w:rPr>
          <w:szCs w:val="22"/>
        </w:rPr>
        <w:t xml:space="preserve"> </w:t>
      </w:r>
      <w:r w:rsidR="00C104E6">
        <w:rPr>
          <w:szCs w:val="22"/>
        </w:rPr>
        <w:t>D</w:t>
      </w:r>
      <w:r>
        <w:rPr>
          <w:szCs w:val="22"/>
        </w:rPr>
        <w:t xml:space="preserve">etermine measurements of length to the nearest division of the appropriate tape or </w:t>
      </w:r>
      <w:r w:rsidR="0055452A">
        <w:rPr>
          <w:szCs w:val="22"/>
        </w:rPr>
        <w:t>ruler</w:t>
      </w:r>
      <w:r>
        <w:rPr>
          <w:szCs w:val="22"/>
        </w:rPr>
        <w:t>.</w:t>
      </w:r>
    </w:p>
    <w:p w14:paraId="540A84DF" w14:textId="77777777" w:rsidR="00320FC4" w:rsidRDefault="00320FC4" w:rsidP="00F42B4E">
      <w:pPr>
        <w:keepNext/>
        <w:numPr>
          <w:ilvl w:val="0"/>
          <w:numId w:val="15"/>
        </w:numPr>
        <w:tabs>
          <w:tab w:val="clear" w:pos="792"/>
        </w:tabs>
        <w:spacing w:after="240"/>
        <w:ind w:left="1440" w:hanging="360"/>
        <w:rPr>
          <w:szCs w:val="22"/>
        </w:rPr>
      </w:pPr>
      <w:r>
        <w:rPr>
          <w:szCs w:val="22"/>
        </w:rPr>
        <w:t xml:space="preserve">Metric </w:t>
      </w:r>
      <w:r w:rsidR="00651150">
        <w:rPr>
          <w:szCs w:val="22"/>
        </w:rPr>
        <w:t>u</w:t>
      </w:r>
      <w:r>
        <w:rPr>
          <w:szCs w:val="22"/>
        </w:rPr>
        <w:t>nits:</w:t>
      </w:r>
    </w:p>
    <w:p w14:paraId="32983F39" w14:textId="2C6F59F3" w:rsidR="00320FC4" w:rsidRDefault="00320FC4" w:rsidP="008C3D49">
      <w:pPr>
        <w:keepNext/>
        <w:spacing w:after="240"/>
        <w:ind w:left="1440"/>
        <w:rPr>
          <w:szCs w:val="22"/>
        </w:rPr>
      </w:pPr>
      <w:r>
        <w:rPr>
          <w:szCs w:val="22"/>
        </w:rPr>
        <w:t>For labeled dimensions 40</w:t>
      </w:r>
      <w:r w:rsidR="004B3B56">
        <w:rPr>
          <w:szCs w:val="22"/>
        </w:rPr>
        <w:t>0</w:t>
      </w:r>
      <w:r>
        <w:rPr>
          <w:szCs w:val="22"/>
        </w:rPr>
        <w:t> </w:t>
      </w:r>
      <w:r w:rsidR="004B3B56">
        <w:rPr>
          <w:szCs w:val="22"/>
        </w:rPr>
        <w:t>m</w:t>
      </w:r>
      <w:r>
        <w:rPr>
          <w:szCs w:val="22"/>
        </w:rPr>
        <w:t xml:space="preserve">m or less, </w:t>
      </w:r>
      <w:r w:rsidR="00C55404">
        <w:rPr>
          <w:szCs w:val="22"/>
        </w:rPr>
        <w:t>l</w:t>
      </w:r>
      <w:r>
        <w:rPr>
          <w:szCs w:val="22"/>
        </w:rPr>
        <w:t xml:space="preserve">inear </w:t>
      </w:r>
      <w:r w:rsidR="00C55404">
        <w:rPr>
          <w:szCs w:val="22"/>
        </w:rPr>
        <w:t>m</w:t>
      </w:r>
      <w:r>
        <w:rPr>
          <w:szCs w:val="22"/>
        </w:rPr>
        <w:t>easure:  30</w:t>
      </w:r>
      <w:r w:rsidR="004B3B56">
        <w:rPr>
          <w:szCs w:val="22"/>
        </w:rPr>
        <w:t>0</w:t>
      </w:r>
      <w:r>
        <w:rPr>
          <w:szCs w:val="22"/>
        </w:rPr>
        <w:t> </w:t>
      </w:r>
      <w:r w:rsidR="004B3B56">
        <w:rPr>
          <w:szCs w:val="22"/>
        </w:rPr>
        <w:t>m</w:t>
      </w:r>
      <w:r>
        <w:rPr>
          <w:szCs w:val="22"/>
        </w:rPr>
        <w:t xml:space="preserve">m in length, 1 mm divisions; or a 1 m </w:t>
      </w:r>
      <w:r w:rsidR="0055452A">
        <w:rPr>
          <w:szCs w:val="22"/>
        </w:rPr>
        <w:t>ruler</w:t>
      </w:r>
      <w:r>
        <w:rPr>
          <w:szCs w:val="22"/>
        </w:rPr>
        <w:t xml:space="preserve"> with 0.1 mm divisions, overall length tolerance of 0.4 mm.</w:t>
      </w:r>
    </w:p>
    <w:p w14:paraId="15BE29E1" w14:textId="055B0114" w:rsidR="00320FC4" w:rsidRDefault="00320FC4" w:rsidP="008C3D49">
      <w:pPr>
        <w:spacing w:after="240"/>
        <w:ind w:left="1440"/>
      </w:pPr>
      <w:bookmarkStart w:id="4167" w:name="_Toc226190795"/>
      <w:bookmarkStart w:id="4168" w:name="_Toc237415763"/>
      <w:bookmarkStart w:id="4169" w:name="_Toc237416737"/>
      <w:bookmarkStart w:id="4170" w:name="_Toc237429115"/>
      <w:r>
        <w:t>For labeled dimensions greater than 40</w:t>
      </w:r>
      <w:r w:rsidR="004B3B56">
        <w:t>0</w:t>
      </w:r>
      <w:r>
        <w:t> </w:t>
      </w:r>
      <w:r w:rsidR="004B3B56">
        <w:t>m</w:t>
      </w:r>
      <w:r>
        <w:t>m, 30 m tape with 1 mm divisions.</w:t>
      </w:r>
      <w:bookmarkEnd w:id="4167"/>
      <w:bookmarkEnd w:id="4168"/>
      <w:bookmarkEnd w:id="4169"/>
      <w:bookmarkEnd w:id="4170"/>
    </w:p>
    <w:p w14:paraId="3B594ABF" w14:textId="77777777" w:rsidR="00320FC4" w:rsidRDefault="00651150" w:rsidP="00F42B4E">
      <w:pPr>
        <w:keepNext/>
        <w:numPr>
          <w:ilvl w:val="0"/>
          <w:numId w:val="15"/>
        </w:numPr>
        <w:tabs>
          <w:tab w:val="clear" w:pos="792"/>
        </w:tabs>
        <w:spacing w:after="240"/>
        <w:ind w:left="1440" w:hanging="360"/>
        <w:rPr>
          <w:szCs w:val="22"/>
        </w:rPr>
      </w:pPr>
      <w:r>
        <w:rPr>
          <w:szCs w:val="22"/>
        </w:rPr>
        <w:t>U.S. customary units</w:t>
      </w:r>
      <w:r w:rsidR="00320FC4">
        <w:rPr>
          <w:szCs w:val="22"/>
        </w:rPr>
        <w:t>:</w:t>
      </w:r>
    </w:p>
    <w:p w14:paraId="6B954917" w14:textId="4372A675" w:rsidR="00320FC4" w:rsidRDefault="00320FC4" w:rsidP="008C3D49">
      <w:pPr>
        <w:keepNext/>
        <w:autoSpaceDE w:val="0"/>
        <w:spacing w:after="240"/>
        <w:ind w:left="1440"/>
      </w:pPr>
      <w:r>
        <w:t xml:space="preserve">For labeled dimensions 25 in or less, use a 36 in </w:t>
      </w:r>
      <w:r w:rsidR="0055452A">
        <w:t>ruler</w:t>
      </w:r>
      <w:r>
        <w:t xml:space="preserve"> wit</w:t>
      </w:r>
      <w:r w:rsidRPr="009F63A2">
        <w:rPr>
          <w:szCs w:val="22"/>
        </w:rPr>
        <w:t xml:space="preserve">h </w:t>
      </w:r>
      <w:r w:rsidRPr="009F63A2">
        <w:rPr>
          <w:spacing w:val="-12"/>
          <w:szCs w:val="22"/>
          <w:vertAlign w:val="superscript"/>
        </w:rPr>
        <w:t>1</w:t>
      </w:r>
      <w:r w:rsidRPr="009F63A2">
        <w:rPr>
          <w:spacing w:val="-12"/>
          <w:szCs w:val="22"/>
        </w:rPr>
        <w:t>/</w:t>
      </w:r>
      <w:r w:rsidRPr="009F63A2">
        <w:rPr>
          <w:spacing w:val="-12"/>
          <w:szCs w:val="22"/>
          <w:vertAlign w:val="subscript"/>
        </w:rPr>
        <w:t>64</w:t>
      </w:r>
      <w:r w:rsidR="003E674B" w:rsidRPr="009F63A2">
        <w:rPr>
          <w:szCs w:val="22"/>
        </w:rPr>
        <w:t> </w:t>
      </w:r>
      <w:r w:rsidRPr="009F63A2">
        <w:rPr>
          <w:szCs w:val="22"/>
        </w:rPr>
        <w:t>i</w:t>
      </w:r>
      <w:r>
        <w:t>n o</w:t>
      </w:r>
      <w:r w:rsidRPr="009F63A2">
        <w:rPr>
          <w:szCs w:val="22"/>
        </w:rPr>
        <w:t xml:space="preserve">r </w:t>
      </w:r>
      <w:r w:rsidRPr="009F63A2">
        <w:rPr>
          <w:spacing w:val="-12"/>
          <w:szCs w:val="22"/>
          <w:vertAlign w:val="superscript"/>
        </w:rPr>
        <w:t>1</w:t>
      </w:r>
      <w:r w:rsidRPr="009F63A2">
        <w:rPr>
          <w:spacing w:val="-12"/>
          <w:szCs w:val="22"/>
        </w:rPr>
        <w:t>/</w:t>
      </w:r>
      <w:r w:rsidRPr="009F63A2">
        <w:rPr>
          <w:spacing w:val="-12"/>
          <w:szCs w:val="22"/>
          <w:vertAlign w:val="subscript"/>
        </w:rPr>
        <w:t>100</w:t>
      </w:r>
      <w:r w:rsidR="003E674B" w:rsidRPr="009F63A2">
        <w:rPr>
          <w:szCs w:val="22"/>
        </w:rPr>
        <w:t> </w:t>
      </w:r>
      <w:r w:rsidRPr="009F63A2">
        <w:rPr>
          <w:szCs w:val="22"/>
        </w:rPr>
        <w:t>in div</w:t>
      </w:r>
      <w:r>
        <w:t xml:space="preserve">isions and an overall length tolerance of </w:t>
      </w:r>
      <w:r w:rsidRPr="00EF529D">
        <w:rPr>
          <w:position w:val="-2"/>
          <w:szCs w:val="22"/>
          <w:vertAlign w:val="superscript"/>
        </w:rPr>
        <w:t>1</w:t>
      </w:r>
      <w:r w:rsidRPr="008E488C">
        <w:rPr>
          <w:spacing w:val="-12"/>
          <w:sz w:val="20"/>
        </w:rPr>
        <w:t>/</w:t>
      </w:r>
      <w:r w:rsidRPr="00EF529D">
        <w:rPr>
          <w:position w:val="2"/>
          <w:szCs w:val="22"/>
          <w:vertAlign w:val="subscript"/>
        </w:rPr>
        <w:t>64</w:t>
      </w:r>
      <w:r w:rsidR="003E674B" w:rsidRPr="008E488C">
        <w:t> </w:t>
      </w:r>
      <w:r>
        <w:t>in.</w:t>
      </w:r>
    </w:p>
    <w:p w14:paraId="5921F10A" w14:textId="5F13C2E7" w:rsidR="00320FC4" w:rsidRDefault="00320FC4" w:rsidP="008C3D49">
      <w:pPr>
        <w:autoSpaceDE w:val="0"/>
        <w:spacing w:after="240"/>
        <w:ind w:left="1440"/>
      </w:pPr>
      <w:bookmarkStart w:id="4171" w:name="_Toc226190796"/>
      <w:bookmarkStart w:id="4172" w:name="_Toc237415764"/>
      <w:bookmarkStart w:id="4173" w:name="_Toc237416738"/>
      <w:bookmarkStart w:id="4174" w:name="_Toc237429116"/>
      <w:r>
        <w:t xml:space="preserve">For dimensions greater than 25 in, use a 100 ft tape with </w:t>
      </w:r>
      <w:r w:rsidRPr="008E488C">
        <w:rPr>
          <w:spacing w:val="-12"/>
          <w:sz w:val="20"/>
          <w:vertAlign w:val="superscript"/>
        </w:rPr>
        <w:t>1</w:t>
      </w:r>
      <w:r w:rsidRPr="008E488C">
        <w:rPr>
          <w:spacing w:val="-12"/>
          <w:sz w:val="20"/>
        </w:rPr>
        <w:t>/</w:t>
      </w:r>
      <w:r w:rsidRPr="008E488C">
        <w:rPr>
          <w:spacing w:val="-12"/>
          <w:sz w:val="20"/>
          <w:vertAlign w:val="subscript"/>
        </w:rPr>
        <w:t>16</w:t>
      </w:r>
      <w:r w:rsidR="003E674B" w:rsidRPr="008E488C">
        <w:rPr>
          <w:szCs w:val="22"/>
        </w:rPr>
        <w:t> </w:t>
      </w:r>
      <w:r>
        <w:t>in divisions and an overall length tolerance of 0.1 in.</w:t>
      </w:r>
      <w:bookmarkEnd w:id="4171"/>
      <w:bookmarkEnd w:id="4172"/>
      <w:bookmarkEnd w:id="4173"/>
      <w:bookmarkEnd w:id="4174"/>
    </w:p>
    <w:p w14:paraId="76298732" w14:textId="33C156A0" w:rsidR="00131D13" w:rsidRDefault="00320FC4" w:rsidP="00F42B4E">
      <w:pPr>
        <w:numPr>
          <w:ilvl w:val="0"/>
          <w:numId w:val="23"/>
        </w:numPr>
        <w:autoSpaceDE w:val="0"/>
        <w:spacing w:after="240"/>
        <w:ind w:left="1080"/>
        <w:rPr>
          <w:szCs w:val="22"/>
        </w:rPr>
      </w:pPr>
      <w:bookmarkStart w:id="4175" w:name="_Hlk16584929"/>
      <w:r>
        <w:rPr>
          <w:szCs w:val="22"/>
        </w:rPr>
        <w:t xml:space="preserve">Deadweight dial micrometer (or equal) equipped with a flat anvil, 6.35 mm or </w:t>
      </w:r>
      <w:r w:rsidR="00AF299F">
        <w:rPr>
          <w:szCs w:val="22"/>
        </w:rPr>
        <w:t>(</w:t>
      </w:r>
      <w:r w:rsidR="00AF299F" w:rsidRPr="009273AB">
        <w:rPr>
          <w:szCs w:val="22"/>
          <w:vertAlign w:val="superscript"/>
        </w:rPr>
        <w:t>1</w:t>
      </w:r>
      <w:r w:rsidR="00AF299F">
        <w:rPr>
          <w:szCs w:val="22"/>
        </w:rPr>
        <w:t>/</w:t>
      </w:r>
      <w:r w:rsidR="00AF299F" w:rsidRPr="009273AB">
        <w:rPr>
          <w:szCs w:val="22"/>
          <w:vertAlign w:val="subscript"/>
        </w:rPr>
        <w:t>4</w:t>
      </w:r>
      <w:r w:rsidR="00AF299F">
        <w:rPr>
          <w:szCs w:val="22"/>
        </w:rPr>
        <w:t> </w:t>
      </w:r>
      <w:r>
        <w:rPr>
          <w:szCs w:val="22"/>
        </w:rPr>
        <w:t>in) diameter or larger, and a 4.75 mm (</w:t>
      </w:r>
      <w:r w:rsidRPr="00D80E20">
        <w:rPr>
          <w:position w:val="-2"/>
          <w:szCs w:val="22"/>
          <w:vertAlign w:val="superscript"/>
        </w:rPr>
        <w:t>3</w:t>
      </w:r>
      <w:r w:rsidRPr="008E488C">
        <w:rPr>
          <w:spacing w:val="-12"/>
          <w:sz w:val="20"/>
        </w:rPr>
        <w:t>/</w:t>
      </w:r>
      <w:r w:rsidRPr="00D80E20">
        <w:rPr>
          <w:position w:val="2"/>
          <w:szCs w:val="22"/>
          <w:vertAlign w:val="subscript"/>
        </w:rPr>
        <w:t>16</w:t>
      </w:r>
      <w:r w:rsidR="00B57725" w:rsidRPr="00D80E20">
        <w:rPr>
          <w:szCs w:val="22"/>
        </w:rPr>
        <w:t> </w:t>
      </w:r>
      <w:r>
        <w:rPr>
          <w:szCs w:val="22"/>
        </w:rPr>
        <w:t xml:space="preserve">in) diameter flat surface on the head of the spindle.  </w:t>
      </w:r>
    </w:p>
    <w:p w14:paraId="69FAF071" w14:textId="77777777" w:rsidR="008A3013" w:rsidRPr="008A3013" w:rsidRDefault="008A3013" w:rsidP="001756DB">
      <w:pPr>
        <w:pStyle w:val="ListParagraph"/>
        <w:numPr>
          <w:ilvl w:val="0"/>
          <w:numId w:val="590"/>
        </w:numPr>
        <w:spacing w:after="240"/>
        <w:rPr>
          <w:szCs w:val="22"/>
        </w:rPr>
      </w:pPr>
      <w:r w:rsidRPr="008A3013">
        <w:rPr>
          <w:szCs w:val="22"/>
        </w:rPr>
        <w:t xml:space="preserve">The mass of the probe head (total of anvil, weight 102 g or [3.6 oz], spindle, etc.) must total 113.4 g (4 oz).  </w:t>
      </w:r>
    </w:p>
    <w:p w14:paraId="6C0320C5" w14:textId="02FA9767" w:rsidR="00131D13" w:rsidRDefault="00320FC4" w:rsidP="001756DB">
      <w:pPr>
        <w:pStyle w:val="ListParagraph"/>
        <w:numPr>
          <w:ilvl w:val="0"/>
          <w:numId w:val="590"/>
        </w:numPr>
        <w:autoSpaceDE w:val="0"/>
        <w:spacing w:after="240"/>
        <w:rPr>
          <w:szCs w:val="22"/>
        </w:rPr>
      </w:pPr>
      <w:r w:rsidRPr="00131D13">
        <w:rPr>
          <w:szCs w:val="22"/>
        </w:rPr>
        <w:t xml:space="preserve">The anvil and spindle head surfaces should be ground and lapped, parallel to within 0.002 mm (0.0001 in), and should move on an axis perpendicular to their surfaces. </w:t>
      </w:r>
    </w:p>
    <w:p w14:paraId="44947DBA" w14:textId="54F62C63" w:rsidR="00131D13" w:rsidRDefault="00320FC4" w:rsidP="001756DB">
      <w:pPr>
        <w:pStyle w:val="ListParagraph"/>
        <w:numPr>
          <w:ilvl w:val="0"/>
          <w:numId w:val="590"/>
        </w:numPr>
        <w:autoSpaceDE w:val="0"/>
        <w:spacing w:after="240"/>
        <w:rPr>
          <w:szCs w:val="22"/>
        </w:rPr>
      </w:pPr>
      <w:r w:rsidRPr="00131D13">
        <w:rPr>
          <w:szCs w:val="22"/>
        </w:rPr>
        <w:t xml:space="preserve">The dial spindle should be vertical, and the dial should be at least 50.8 mm (2 in) in diameter.  </w:t>
      </w:r>
    </w:p>
    <w:p w14:paraId="40AD02C6" w14:textId="77777777" w:rsidR="00131D13" w:rsidRDefault="00320FC4" w:rsidP="001756DB">
      <w:pPr>
        <w:pStyle w:val="ListParagraph"/>
        <w:numPr>
          <w:ilvl w:val="0"/>
          <w:numId w:val="590"/>
        </w:numPr>
        <w:autoSpaceDE w:val="0"/>
        <w:spacing w:after="240"/>
        <w:rPr>
          <w:szCs w:val="22"/>
        </w:rPr>
      </w:pPr>
      <w:r w:rsidRPr="00131D13">
        <w:rPr>
          <w:szCs w:val="22"/>
        </w:rPr>
        <w:lastRenderedPageBreak/>
        <w:t xml:space="preserve">The dial indicator should be continuously graduated to read directly to 0.002 mm (0.0001 in) and should be capable of making more than one revolution.  It must be equipped with a separate indicator to indicate the number of complete revolutions.  The dial indicator mechanism should be fully jeweled. </w:t>
      </w:r>
    </w:p>
    <w:p w14:paraId="08EAEF92" w14:textId="593DA0E5" w:rsidR="00131D13" w:rsidRDefault="008A3013" w:rsidP="00131D13">
      <w:pPr>
        <w:pStyle w:val="ListParagraph"/>
        <w:numPr>
          <w:ilvl w:val="0"/>
          <w:numId w:val="590"/>
        </w:numPr>
        <w:autoSpaceDE w:val="0"/>
        <w:spacing w:after="240"/>
        <w:rPr>
          <w:szCs w:val="22"/>
        </w:rPr>
      </w:pPr>
      <w:r>
        <w:rPr>
          <w:szCs w:val="22"/>
        </w:rPr>
        <w:t>T</w:t>
      </w:r>
      <w:r w:rsidR="00320FC4" w:rsidRPr="00131D13">
        <w:rPr>
          <w:szCs w:val="22"/>
        </w:rPr>
        <w:t xml:space="preserve">he frame should be of </w:t>
      </w:r>
      <w:proofErr w:type="gramStart"/>
      <w:r w:rsidR="00320FC4" w:rsidRPr="00131D13">
        <w:rPr>
          <w:szCs w:val="22"/>
        </w:rPr>
        <w:t>sufficient</w:t>
      </w:r>
      <w:proofErr w:type="gramEnd"/>
      <w:r w:rsidR="00320FC4" w:rsidRPr="00131D13">
        <w:rPr>
          <w:szCs w:val="22"/>
        </w:rPr>
        <w:t xml:space="preserve"> rigidity that a load of 1.36 kg (3 </w:t>
      </w:r>
      <w:proofErr w:type="spellStart"/>
      <w:r w:rsidR="00320FC4" w:rsidRPr="00131D13">
        <w:rPr>
          <w:szCs w:val="22"/>
        </w:rPr>
        <w:t>lb</w:t>
      </w:r>
      <w:proofErr w:type="spellEnd"/>
      <w:r w:rsidR="00320FC4" w:rsidRPr="00131D13">
        <w:rPr>
          <w:szCs w:val="22"/>
        </w:rPr>
        <w:t>) applied to the dial housing, exclusive of the weight or spindle presser foot, will not cause a change in indication on the dial of more than 0.02 mm (0.001 in).</w:t>
      </w:r>
    </w:p>
    <w:p w14:paraId="5F861690" w14:textId="77777777" w:rsidR="00131D13" w:rsidRDefault="00320FC4" w:rsidP="00131D13">
      <w:pPr>
        <w:pStyle w:val="ListParagraph"/>
        <w:numPr>
          <w:ilvl w:val="0"/>
          <w:numId w:val="590"/>
        </w:numPr>
        <w:autoSpaceDE w:val="0"/>
        <w:spacing w:after="240"/>
        <w:rPr>
          <w:szCs w:val="22"/>
        </w:rPr>
      </w:pPr>
      <w:r w:rsidRPr="00131D13">
        <w:rPr>
          <w:szCs w:val="22"/>
        </w:rPr>
        <w:t xml:space="preserve">The indicator reading must be repeatable to 0.001 2 mm (0.000 05 in) at zero.  </w:t>
      </w:r>
    </w:p>
    <w:p w14:paraId="0628E5E0" w14:textId="767BCFA6" w:rsidR="00320FC4" w:rsidRPr="00131D13" w:rsidRDefault="00320FC4" w:rsidP="001756DB">
      <w:pPr>
        <w:pStyle w:val="ListParagraph"/>
        <w:numPr>
          <w:ilvl w:val="0"/>
          <w:numId w:val="590"/>
        </w:numPr>
        <w:autoSpaceDE w:val="0"/>
        <w:spacing w:after="240"/>
        <w:rPr>
          <w:szCs w:val="22"/>
        </w:rPr>
      </w:pPr>
      <w:r w:rsidRPr="00131D13">
        <w:rPr>
          <w:szCs w:val="22"/>
        </w:rPr>
        <w:t>The micrometer should be operated in an atmosphere free from drafts and fluctuating temperature and should be stabilized at ambient room temperature before use.</w:t>
      </w:r>
    </w:p>
    <w:bookmarkEnd w:id="4175"/>
    <w:p w14:paraId="6A0782A9" w14:textId="77777777" w:rsidR="00320FC4" w:rsidRPr="00131D13" w:rsidRDefault="00320FC4" w:rsidP="001756DB">
      <w:pPr>
        <w:pStyle w:val="ListParagraph"/>
        <w:keepNext/>
        <w:numPr>
          <w:ilvl w:val="0"/>
          <w:numId w:val="589"/>
        </w:numPr>
        <w:spacing w:after="240"/>
        <w:ind w:left="1080"/>
        <w:rPr>
          <w:szCs w:val="22"/>
        </w:rPr>
      </w:pPr>
      <w:r w:rsidRPr="00131D13">
        <w:rPr>
          <w:szCs w:val="22"/>
        </w:rPr>
        <w:t>Gage blocks covering the range of thicknesses to be tested should be used to check the accuracy of the micrometer</w:t>
      </w:r>
    </w:p>
    <w:p w14:paraId="3D2C87C1" w14:textId="77777777" w:rsidR="00320FC4" w:rsidRPr="00131D13" w:rsidRDefault="00320FC4" w:rsidP="001756DB">
      <w:pPr>
        <w:pStyle w:val="ListParagraph"/>
        <w:numPr>
          <w:ilvl w:val="0"/>
          <w:numId w:val="589"/>
        </w:numPr>
        <w:tabs>
          <w:tab w:val="left" w:pos="1080"/>
        </w:tabs>
        <w:ind w:firstLine="0"/>
        <w:rPr>
          <w:szCs w:val="22"/>
        </w:rPr>
      </w:pPr>
      <w:r w:rsidRPr="00131D13">
        <w:rPr>
          <w:szCs w:val="22"/>
        </w:rPr>
        <w:t>T-square</w:t>
      </w:r>
    </w:p>
    <w:p w14:paraId="3C7C65C5" w14:textId="54F1BC9F" w:rsidR="00454AFB" w:rsidRPr="00CA1805" w:rsidRDefault="00320FC4" w:rsidP="00260AB5">
      <w:pPr>
        <w:pStyle w:val="Heading3"/>
        <w:numPr>
          <w:ilvl w:val="2"/>
          <w:numId w:val="241"/>
        </w:numPr>
      </w:pPr>
      <w:bookmarkStart w:id="4176" w:name="_Toc487505014"/>
      <w:bookmarkStart w:id="4177" w:name="_Toc486756491"/>
      <w:bookmarkStart w:id="4178" w:name="_Toc487505015"/>
      <w:bookmarkStart w:id="4179" w:name="_Toc233433707"/>
      <w:bookmarkStart w:id="4180" w:name="_Toc24613778"/>
      <w:bookmarkEnd w:id="4176"/>
      <w:r w:rsidRPr="00CA1805">
        <w:t xml:space="preserve">Test </w:t>
      </w:r>
      <w:r w:rsidR="00E878F7" w:rsidRPr="00CA1805">
        <w:t>P</w:t>
      </w:r>
      <w:r w:rsidRPr="00CA1805">
        <w:t>rocedure</w:t>
      </w:r>
      <w:bookmarkEnd w:id="4177"/>
      <w:bookmarkEnd w:id="4178"/>
      <w:bookmarkEnd w:id="4179"/>
      <w:bookmarkEnd w:id="4180"/>
      <w:r w:rsidR="00FF5F11" w:rsidRPr="00CA1805">
        <w:t xml:space="preserve"> </w:t>
      </w:r>
    </w:p>
    <w:p w14:paraId="28165E8B" w14:textId="1FBFFDD1" w:rsidR="008E770B" w:rsidRDefault="00454AFB" w:rsidP="001D6743">
      <w:pPr>
        <w:pStyle w:val="HB133H3a"/>
        <w:numPr>
          <w:ilvl w:val="0"/>
          <w:numId w:val="212"/>
        </w:numPr>
        <w:contextualSpacing w:val="0"/>
      </w:pPr>
      <w:bookmarkStart w:id="4181" w:name="_Toc24613779"/>
      <w:r>
        <w:t>Test Procedure for Polyethylene Sheeting</w:t>
      </w:r>
      <w:bookmarkEnd w:id="4181"/>
      <w:r w:rsidR="00FC6331">
        <w:t xml:space="preserve"> </w:t>
      </w:r>
      <w:r w:rsidR="00FC6331" w:rsidRPr="008E770B">
        <w:rPr>
          <w:b w:val="0"/>
        </w:rPr>
        <w:fldChar w:fldCharType="begin"/>
      </w:r>
      <w:r w:rsidR="00FC6331" w:rsidRPr="008E770B">
        <w:rPr>
          <w:b w:val="0"/>
        </w:rPr>
        <w:instrText xml:space="preserve"> XE "Polyethylene Sheeting:Test Procedure" </w:instrText>
      </w:r>
      <w:r w:rsidR="00FC6331" w:rsidRPr="008E770B">
        <w:rPr>
          <w:b w:val="0"/>
        </w:rPr>
        <w:fldChar w:fldCharType="end"/>
      </w:r>
      <w:r w:rsidR="00FC6331" w:rsidRPr="008E770B">
        <w:rPr>
          <w:b w:val="0"/>
        </w:rPr>
        <w:fldChar w:fldCharType="begin"/>
      </w:r>
      <w:r w:rsidR="00FC6331" w:rsidRPr="008E770B">
        <w:rPr>
          <w:b w:val="0"/>
        </w:rPr>
        <w:instrText xml:space="preserve"> XE "Test Procedure:Polyethylene Sheeting" </w:instrText>
      </w:r>
      <w:r w:rsidR="00FC6331" w:rsidRPr="008E770B">
        <w:rPr>
          <w:b w:val="0"/>
        </w:rPr>
        <w:fldChar w:fldCharType="end"/>
      </w:r>
    </w:p>
    <w:p w14:paraId="467E4126" w14:textId="7B7B1A20" w:rsidR="008E770B" w:rsidRPr="00AB3D8D" w:rsidRDefault="008E770B" w:rsidP="00331E73">
      <w:pPr>
        <w:pStyle w:val="ListXXX"/>
        <w:ind w:left="1080"/>
      </w:pPr>
      <w:r w:rsidRPr="00E16883">
        <w:t>Follow Section 2.3.1. “Define the Inspection Lot.”  Use a “Category A” sampling plan in the inspec</w:t>
      </w:r>
      <w:r w:rsidRPr="00AB3D8D">
        <w:t>tion; select a random sample.</w:t>
      </w:r>
    </w:p>
    <w:p w14:paraId="2BF3C421" w14:textId="0EB2EE46" w:rsidR="001902B2" w:rsidRDefault="008E770B" w:rsidP="00331E73">
      <w:pPr>
        <w:pStyle w:val="ListXXX"/>
        <w:ind w:left="1080"/>
      </w:pPr>
      <w:r w:rsidRPr="00AB3D8D">
        <w:t xml:space="preserve">Be sure the product is not mislabeled.  Check the label declaration to confirm that </w:t>
      </w:r>
      <w:proofErr w:type="gramStart"/>
      <w:r w:rsidRPr="00AB3D8D">
        <w:t>all of</w:t>
      </w:r>
      <w:proofErr w:type="gramEnd"/>
      <w:r w:rsidRPr="00AB3D8D">
        <w:t xml:space="preserve"> the declared dimensions are consistent with the required standards.  The declaration on sheeting, film, and bags shall be equal to or greater than the weight calculated by using the formulas below.  </w:t>
      </w:r>
    </w:p>
    <w:p w14:paraId="6E47C961" w14:textId="20D54AF3" w:rsidR="00564E6A" w:rsidRDefault="00564E6A" w:rsidP="00331E73">
      <w:pPr>
        <w:pStyle w:val="ListXXX"/>
        <w:numPr>
          <w:ilvl w:val="0"/>
          <w:numId w:val="486"/>
        </w:numPr>
        <w:ind w:left="1440"/>
      </w:pPr>
      <w:r>
        <w:t xml:space="preserve">For values less than 453.6 kg (1000 </w:t>
      </w:r>
      <w:proofErr w:type="spellStart"/>
      <w:r>
        <w:t>lb</w:t>
      </w:r>
      <w:proofErr w:type="spellEnd"/>
      <w:r>
        <w:t>), the final value shall be calculated to at least four digits and declared to three dig</w:t>
      </w:r>
      <w:r w:rsidR="001902B2">
        <w:t>i</w:t>
      </w:r>
      <w:r>
        <w:t xml:space="preserve">ts, truncating the final digits as calculated (e.g., a calculated value of 943.1 g [2.079 </w:t>
      </w:r>
      <w:proofErr w:type="spellStart"/>
      <w:r>
        <w:t>lb</w:t>
      </w:r>
      <w:proofErr w:type="spellEnd"/>
      <w:r>
        <w:t xml:space="preserve">] is truncated to 943 g [2.07 </w:t>
      </w:r>
      <w:proofErr w:type="spellStart"/>
      <w:r>
        <w:t>lb</w:t>
      </w:r>
      <w:proofErr w:type="spellEnd"/>
      <w:r>
        <w:t xml:space="preserve">]), a calculated value of 14.92 kg (32.89 </w:t>
      </w:r>
      <w:proofErr w:type="spellStart"/>
      <w:r>
        <w:t>lb</w:t>
      </w:r>
      <w:proofErr w:type="spellEnd"/>
      <w:r>
        <w:t xml:space="preserve">) is truncated to 14.9 kg (32.8 </w:t>
      </w:r>
      <w:proofErr w:type="spellStart"/>
      <w:r>
        <w:t>lb</w:t>
      </w:r>
      <w:proofErr w:type="spellEnd"/>
      <w:r>
        <w:t xml:space="preserve">), a calculated value of 124.4. kg (274.2 </w:t>
      </w:r>
      <w:proofErr w:type="spellStart"/>
      <w:r>
        <w:t>lb</w:t>
      </w:r>
      <w:proofErr w:type="spellEnd"/>
      <w:r>
        <w:t xml:space="preserve">) is truncated to 124 kg (274 </w:t>
      </w:r>
      <w:proofErr w:type="spellStart"/>
      <w:r>
        <w:t>lb</w:t>
      </w:r>
      <w:proofErr w:type="spellEnd"/>
      <w:r>
        <w:t>).</w:t>
      </w:r>
    </w:p>
    <w:p w14:paraId="348DB511" w14:textId="53057F9B" w:rsidR="00564E6A" w:rsidRDefault="00564E6A" w:rsidP="00331E73">
      <w:pPr>
        <w:pStyle w:val="ListXXX"/>
        <w:numPr>
          <w:ilvl w:val="0"/>
          <w:numId w:val="486"/>
        </w:numPr>
        <w:ind w:left="1440"/>
      </w:pPr>
      <w:r>
        <w:t xml:space="preserve">For values of 453.6 kg (1000 </w:t>
      </w:r>
      <w:proofErr w:type="spellStart"/>
      <w:r>
        <w:t>lb</w:t>
      </w:r>
      <w:proofErr w:type="spellEnd"/>
      <w:r>
        <w:t xml:space="preserve">) or more, the final value shall be calculated to at least five digits and declared to four digits, truncating the final digits as calculated (e.g., a calculated value of 570.44 kg [1257.6 </w:t>
      </w:r>
      <w:proofErr w:type="spellStart"/>
      <w:r>
        <w:t>lb</w:t>
      </w:r>
      <w:proofErr w:type="spellEnd"/>
      <w:r>
        <w:t xml:space="preserve">] is truncated to 570.4 kg [1257 </w:t>
      </w:r>
      <w:proofErr w:type="spellStart"/>
      <w:r>
        <w:t>lb</w:t>
      </w:r>
      <w:proofErr w:type="spellEnd"/>
      <w:r>
        <w:t>]).</w:t>
      </w:r>
    </w:p>
    <w:p w14:paraId="6AB0ADF2" w14:textId="77777777" w:rsidR="008E770B" w:rsidRPr="00913E14" w:rsidRDefault="008E770B" w:rsidP="00913E14">
      <w:pPr>
        <w:pStyle w:val="ListXXX"/>
        <w:keepNext/>
        <w:keepLines/>
        <w:numPr>
          <w:ilvl w:val="0"/>
          <w:numId w:val="0"/>
        </w:numPr>
        <w:spacing w:after="120"/>
        <w:ind w:left="720" w:right="720"/>
        <w:rPr>
          <w:b/>
          <w:szCs w:val="22"/>
        </w:rPr>
      </w:pPr>
      <w:r w:rsidRPr="00913E14">
        <w:rPr>
          <w:b/>
          <w:szCs w:val="22"/>
        </w:rPr>
        <w:lastRenderedPageBreak/>
        <w:t>Example:</w:t>
      </w:r>
    </w:p>
    <w:p w14:paraId="170E09A3" w14:textId="1D95ED88" w:rsidR="008E770B" w:rsidRPr="008E770B" w:rsidRDefault="008E770B" w:rsidP="00BA33E2">
      <w:pPr>
        <w:pStyle w:val="ListParagraph"/>
        <w:keepNext/>
        <w:keepLines/>
        <w:spacing w:after="120"/>
        <w:ind w:left="1080" w:right="720"/>
        <w:rPr>
          <w:b/>
          <w:szCs w:val="22"/>
        </w:rPr>
      </w:pPr>
      <w:r>
        <w:rPr>
          <w:noProof/>
          <w:szCs w:val="22"/>
        </w:rPr>
        <mc:AlternateContent>
          <mc:Choice Requires="wps">
            <w:drawing>
              <wp:anchor distT="0" distB="0" distL="114300" distR="114300" simplePos="0" relativeHeight="251636224" behindDoc="0" locked="0" layoutInCell="1" allowOverlap="1" wp14:anchorId="1FDC9957" wp14:editId="6BD348F9">
                <wp:simplePos x="0" y="0"/>
                <wp:positionH relativeFrom="column">
                  <wp:posOffset>1486205</wp:posOffset>
                </wp:positionH>
                <wp:positionV relativeFrom="paragraph">
                  <wp:posOffset>325755</wp:posOffset>
                </wp:positionV>
                <wp:extent cx="3108960" cy="1275715"/>
                <wp:effectExtent l="19050" t="27305" r="24765" b="20955"/>
                <wp:wrapTopAndBottom/>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275715"/>
                        </a:xfrm>
                        <a:prstGeom prst="rect">
                          <a:avLst/>
                        </a:prstGeom>
                        <a:solidFill>
                          <a:srgbClr val="FFFFFF"/>
                        </a:solidFill>
                        <a:ln w="38100">
                          <a:solidFill>
                            <a:srgbClr val="000000"/>
                          </a:solidFill>
                          <a:miter lim="800000"/>
                          <a:headEnd/>
                          <a:tailEnd/>
                        </a:ln>
                      </wps:spPr>
                      <wps:txbx>
                        <w:txbxContent>
                          <w:p w14:paraId="494F320B" w14:textId="77777777" w:rsidR="00792C9F" w:rsidRPr="00DB7703" w:rsidRDefault="00792C9F" w:rsidP="003348E1">
                            <w:pPr>
                              <w:jc w:val="center"/>
                              <w:rPr>
                                <w:b/>
                              </w:rPr>
                            </w:pPr>
                            <w:bookmarkStart w:id="4182" w:name="_Toc255368210"/>
                            <w:bookmarkStart w:id="4183" w:name="_Toc279991500"/>
                            <w:r w:rsidRPr="00DB7703">
                              <w:rPr>
                                <w:b/>
                              </w:rPr>
                              <w:t>Polyethylene Sheeting</w:t>
                            </w:r>
                            <w:bookmarkEnd w:id="4182"/>
                            <w:bookmarkEnd w:id="4183"/>
                          </w:p>
                          <w:p w14:paraId="7E3FBA04" w14:textId="77777777" w:rsidR="00792C9F" w:rsidRDefault="00792C9F" w:rsidP="006A48F0">
                            <w:pPr>
                              <w:keepNext/>
                              <w:jc w:val="center"/>
                              <w:rPr>
                                <w:i/>
                              </w:rPr>
                            </w:pPr>
                          </w:p>
                          <w:p w14:paraId="6DD02C7A" w14:textId="28BBA962" w:rsidR="00792C9F" w:rsidRDefault="00792C9F" w:rsidP="00DC0042">
                            <w:pPr>
                              <w:keepNext/>
                              <w:spacing w:line="480" w:lineRule="auto"/>
                              <w:jc w:val="center"/>
                              <w:rPr>
                                <w:b/>
                              </w:rPr>
                            </w:pPr>
                            <w:r>
                              <w:rPr>
                                <w:b/>
                              </w:rPr>
                              <w:t>1.82 m (6 ft) × 30.48 m (100 ft)</w:t>
                            </w:r>
                          </w:p>
                          <w:p w14:paraId="66473C6E" w14:textId="77777777" w:rsidR="00792C9F" w:rsidRDefault="00792C9F" w:rsidP="00DC0042">
                            <w:pPr>
                              <w:keepNext/>
                              <w:spacing w:line="480" w:lineRule="auto"/>
                              <w:jc w:val="center"/>
                              <w:rPr>
                                <w:b/>
                              </w:rPr>
                            </w:pPr>
                            <w:r>
                              <w:rPr>
                                <w:b/>
                              </w:rPr>
                              <w:t>101.6 µm (4 mil)</w:t>
                            </w:r>
                          </w:p>
                          <w:p w14:paraId="55E62865" w14:textId="77777777" w:rsidR="00792C9F" w:rsidRDefault="00792C9F" w:rsidP="00DC0042">
                            <w:pPr>
                              <w:spacing w:line="480" w:lineRule="auto"/>
                              <w:jc w:val="center"/>
                              <w:rPr>
                                <w:b/>
                              </w:rPr>
                            </w:pPr>
                            <w:r>
                              <w:rPr>
                                <w:b/>
                              </w:rPr>
                              <w:t xml:space="preserve">5.03 kg (11.1 </w:t>
                            </w:r>
                            <w:proofErr w:type="spellStart"/>
                            <w:r>
                              <w:rPr>
                                <w:b/>
                              </w:rPr>
                              <w:t>lb</w:t>
                            </w:r>
                            <w:proofErr w:type="spellEnd"/>
                            <w:r>
                              <w:rPr>
                                <w:b/>
                                <w:i/>
                              </w:rPr>
                              <w:t>)</w:t>
                            </w:r>
                          </w:p>
                          <w:p w14:paraId="79A87BC3" w14:textId="77777777" w:rsidR="00792C9F" w:rsidRDefault="00792C9F" w:rsidP="006A48F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C9957" id="Text Box 6" o:spid="_x0000_s1085" type="#_x0000_t202" style="position:absolute;left:0;text-align:left;margin-left:117pt;margin-top:25.65pt;width:244.8pt;height:100.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" strokeweight="3pt">
                <v:textbox>
                  <w:txbxContent>
                    <w:p w14:paraId="494F320B" w14:textId="77777777" w:rsidR="00792C9F" w:rsidRPr="00DB7703" w:rsidRDefault="00792C9F" w:rsidP="003348E1">
                      <w:pPr>
                        <w:jc w:val="center"/>
                        <w:rPr>
                          <w:b/>
                        </w:rPr>
                      </w:pPr>
                      <w:bookmarkStart w:id="4184" w:name="_Toc255368210"/>
                      <w:bookmarkStart w:id="4185" w:name="_Toc279991500"/>
                      <w:r w:rsidRPr="00DB7703">
                        <w:rPr>
                          <w:b/>
                        </w:rPr>
                        <w:t>Polyethylene Sheeting</w:t>
                      </w:r>
                      <w:bookmarkEnd w:id="4184"/>
                      <w:bookmarkEnd w:id="4185"/>
                    </w:p>
                    <w:p w14:paraId="7E3FBA04" w14:textId="77777777" w:rsidR="00792C9F" w:rsidRDefault="00792C9F" w:rsidP="006A48F0">
                      <w:pPr>
                        <w:keepNext/>
                        <w:jc w:val="center"/>
                        <w:rPr>
                          <w:i/>
                        </w:rPr>
                      </w:pPr>
                    </w:p>
                    <w:p w14:paraId="6DD02C7A" w14:textId="28BBA962" w:rsidR="00792C9F" w:rsidRDefault="00792C9F" w:rsidP="00DC0042">
                      <w:pPr>
                        <w:keepNext/>
                        <w:spacing w:line="480" w:lineRule="auto"/>
                        <w:jc w:val="center"/>
                        <w:rPr>
                          <w:b/>
                        </w:rPr>
                      </w:pPr>
                      <w:r>
                        <w:rPr>
                          <w:b/>
                        </w:rPr>
                        <w:t>1.82 m (6 ft) × 30.48 m (100 ft)</w:t>
                      </w:r>
                    </w:p>
                    <w:p w14:paraId="66473C6E" w14:textId="77777777" w:rsidR="00792C9F" w:rsidRDefault="00792C9F" w:rsidP="00DC0042">
                      <w:pPr>
                        <w:keepNext/>
                        <w:spacing w:line="480" w:lineRule="auto"/>
                        <w:jc w:val="center"/>
                        <w:rPr>
                          <w:b/>
                        </w:rPr>
                      </w:pPr>
                      <w:r>
                        <w:rPr>
                          <w:b/>
                        </w:rPr>
                        <w:t>101.6 µm (4 mil)</w:t>
                      </w:r>
                    </w:p>
                    <w:p w14:paraId="55E62865" w14:textId="77777777" w:rsidR="00792C9F" w:rsidRDefault="00792C9F" w:rsidP="00DC0042">
                      <w:pPr>
                        <w:spacing w:line="480" w:lineRule="auto"/>
                        <w:jc w:val="center"/>
                        <w:rPr>
                          <w:b/>
                        </w:rPr>
                      </w:pPr>
                      <w:r>
                        <w:rPr>
                          <w:b/>
                        </w:rPr>
                        <w:t xml:space="preserve">5.03 kg (11.1 </w:t>
                      </w:r>
                      <w:proofErr w:type="spellStart"/>
                      <w:r>
                        <w:rPr>
                          <w:b/>
                        </w:rPr>
                        <w:t>lb</w:t>
                      </w:r>
                      <w:proofErr w:type="spellEnd"/>
                      <w:r>
                        <w:rPr>
                          <w:b/>
                          <w:i/>
                        </w:rPr>
                        <w:t>)</w:t>
                      </w:r>
                    </w:p>
                    <w:p w14:paraId="79A87BC3" w14:textId="77777777" w:rsidR="00792C9F" w:rsidRDefault="00792C9F" w:rsidP="006A48F0">
                      <w:pPr>
                        <w:rPr>
                          <w:b/>
                        </w:rPr>
                      </w:pPr>
                    </w:p>
                  </w:txbxContent>
                </v:textbox>
                <w10:wrap type="topAndBottom"/>
              </v:shape>
            </w:pict>
          </mc:Fallback>
        </mc:AlternateContent>
      </w:r>
      <w:r w:rsidRPr="008E770B">
        <w:rPr>
          <w:b/>
          <w:szCs w:val="22"/>
        </w:rPr>
        <w:t xml:space="preserve">Label – </w:t>
      </w:r>
    </w:p>
    <w:p w14:paraId="080977B6" w14:textId="189F7B57" w:rsidR="008E770B" w:rsidRPr="00AB3D8D" w:rsidRDefault="009B49B1" w:rsidP="00B22EDA">
      <w:pPr>
        <w:pStyle w:val="ListXXX"/>
        <w:numPr>
          <w:ilvl w:val="0"/>
          <w:numId w:val="0"/>
        </w:numPr>
        <w:spacing w:before="360"/>
        <w:ind w:left="1080" w:hanging="360"/>
      </w:pPr>
      <w:r>
        <w:t>3.</w:t>
      </w:r>
      <w:r>
        <w:tab/>
      </w:r>
      <w:r w:rsidR="008E770B" w:rsidRPr="00E16883">
        <w:t xml:space="preserve">Use the following formulas to compute a target net weight.  The labeled weight </w:t>
      </w:r>
      <w:r w:rsidR="000917B4">
        <w:t>shall</w:t>
      </w:r>
      <w:r w:rsidR="000917B4" w:rsidRPr="00E16883">
        <w:t xml:space="preserve"> </w:t>
      </w:r>
      <w:r w:rsidR="008E770B" w:rsidRPr="00E16883">
        <w:t xml:space="preserve">equal or exceed the target net </w:t>
      </w:r>
      <w:proofErr w:type="gramStart"/>
      <w:r w:rsidR="008E770B" w:rsidRPr="00E16883">
        <w:t>weight</w:t>
      </w:r>
      <w:proofErr w:type="gramEnd"/>
      <w:r w:rsidR="008E770B" w:rsidRPr="00E16883">
        <w:t xml:space="preserve"> or the package is not in compliance</w:t>
      </w:r>
      <w:r w:rsidR="00425DF4">
        <w:t xml:space="preserve"> and shall be considered a NIST Handbook 130, Unifor</w:t>
      </w:r>
      <w:r w:rsidR="00A24AA3">
        <w:t>m</w:t>
      </w:r>
      <w:r w:rsidR="00425DF4">
        <w:t xml:space="preserve"> Method of Sale, Section 2.13. </w:t>
      </w:r>
      <w:r w:rsidR="00564E6A">
        <w:t>“</w:t>
      </w:r>
      <w:r w:rsidR="00425DF4">
        <w:t>Polyethylene Product</w:t>
      </w:r>
      <w:r w:rsidR="00564E6A">
        <w:t>”</w:t>
      </w:r>
      <w:r w:rsidR="00425DF4">
        <w:t xml:space="preserve"> violation.</w:t>
      </w:r>
    </w:p>
    <w:p w14:paraId="3991DF94" w14:textId="763F1BF3" w:rsidR="008E770B" w:rsidRPr="008E770B" w:rsidRDefault="008E770B" w:rsidP="001D6743">
      <w:pPr>
        <w:pStyle w:val="ListParagraph"/>
        <w:numPr>
          <w:ilvl w:val="0"/>
          <w:numId w:val="217"/>
        </w:numPr>
        <w:spacing w:after="240"/>
        <w:rPr>
          <w:szCs w:val="22"/>
        </w:rPr>
      </w:pPr>
      <w:r w:rsidRPr="008E770B">
        <w:rPr>
          <w:szCs w:val="22"/>
        </w:rPr>
        <w:t>SI (metric) Dimensions:</w:t>
      </w:r>
    </w:p>
    <w:p w14:paraId="106BA88B" w14:textId="77777777" w:rsidR="008E770B" w:rsidRPr="008E770B" w:rsidRDefault="008E770B" w:rsidP="008E770B">
      <w:pPr>
        <w:spacing w:after="240"/>
        <w:ind w:left="720"/>
        <w:jc w:val="center"/>
        <w:rPr>
          <w:i/>
        </w:rPr>
      </w:pPr>
      <w:bookmarkStart w:id="4186" w:name="_Toc446483180"/>
      <w:bookmarkStart w:id="4187" w:name="_Toc226190797"/>
      <w:bookmarkStart w:id="4188" w:name="_Toc237415765"/>
      <w:bookmarkStart w:id="4189" w:name="_Toc237416739"/>
      <w:bookmarkStart w:id="4190" w:name="_Toc237429117"/>
      <w:r w:rsidRPr="008E770B">
        <w:rPr>
          <w:i/>
        </w:rPr>
        <w:t xml:space="preserve">Target Mass in Kilograms </w:t>
      </w:r>
      <w:r w:rsidRPr="007104FC">
        <w:t>=</w:t>
      </w:r>
      <w:r w:rsidRPr="008E770B">
        <w:rPr>
          <w:i/>
        </w:rPr>
        <w:t xml:space="preserve"> (T </w:t>
      </w:r>
      <w:r w:rsidRPr="007104FC">
        <w:t>×</w:t>
      </w:r>
      <w:r w:rsidRPr="008E770B">
        <w:rPr>
          <w:i/>
        </w:rPr>
        <w:t xml:space="preserve"> A </w:t>
      </w:r>
      <w:r w:rsidRPr="007104FC">
        <w:t>×</w:t>
      </w:r>
      <w:r w:rsidRPr="008E770B">
        <w:rPr>
          <w:i/>
        </w:rPr>
        <w:t xml:space="preserve"> D) </w:t>
      </w:r>
      <w:r w:rsidRPr="007104FC">
        <w:t>÷</w:t>
      </w:r>
      <w:r w:rsidRPr="008E770B">
        <w:rPr>
          <w:i/>
        </w:rPr>
        <w:t xml:space="preserve"> 1 000</w:t>
      </w:r>
    </w:p>
    <w:p w14:paraId="0D2D86FC" w14:textId="2B1C9109" w:rsidR="008E770B" w:rsidRPr="00AE516D" w:rsidRDefault="008E770B" w:rsidP="007C7A41">
      <w:pPr>
        <w:tabs>
          <w:tab w:val="left" w:pos="2196"/>
          <w:tab w:val="left" w:pos="2610"/>
        </w:tabs>
        <w:spacing w:after="240"/>
        <w:ind w:left="2610" w:hanging="1170"/>
        <w:rPr>
          <w:i/>
        </w:rPr>
      </w:pPr>
      <w:bookmarkStart w:id="4191" w:name="_Toc226190798"/>
      <w:bookmarkStart w:id="4192" w:name="_Toc237415766"/>
      <w:bookmarkStart w:id="4193" w:name="_Toc237416740"/>
      <w:bookmarkStart w:id="4194" w:name="_Toc237429118"/>
      <w:bookmarkEnd w:id="4186"/>
      <w:bookmarkEnd w:id="4187"/>
      <w:bookmarkEnd w:id="4188"/>
      <w:bookmarkEnd w:id="4189"/>
      <w:bookmarkEnd w:id="4190"/>
      <w:r w:rsidRPr="008E770B">
        <w:rPr>
          <w:i/>
        </w:rPr>
        <w:t>Where</w:t>
      </w:r>
      <w:r w:rsidR="007C7A41">
        <w:t>:</w:t>
      </w:r>
      <w:r w:rsidR="007C7A41">
        <w:tab/>
      </w:r>
      <w:r w:rsidRPr="00AE516D">
        <w:rPr>
          <w:i/>
        </w:rPr>
        <w:t>T = nominal thickness in centimeters</w:t>
      </w:r>
    </w:p>
    <w:p w14:paraId="26A024A6" w14:textId="63E5030A" w:rsidR="008E770B" w:rsidRPr="00AE516D" w:rsidRDefault="007C7A41" w:rsidP="007C7A41">
      <w:pPr>
        <w:tabs>
          <w:tab w:val="left" w:pos="2196"/>
          <w:tab w:val="left" w:pos="2790"/>
        </w:tabs>
        <w:spacing w:after="240"/>
        <w:ind w:left="2610" w:hanging="1170"/>
        <w:rPr>
          <w:i/>
        </w:rPr>
      </w:pPr>
      <w:bookmarkStart w:id="4195" w:name="_Toc226190799"/>
      <w:bookmarkStart w:id="4196" w:name="_Toc237415767"/>
      <w:bookmarkStart w:id="4197" w:name="_Toc237416741"/>
      <w:bookmarkStart w:id="4198" w:name="_Toc237429119"/>
      <w:bookmarkEnd w:id="4191"/>
      <w:bookmarkEnd w:id="4192"/>
      <w:bookmarkEnd w:id="4193"/>
      <w:bookmarkEnd w:id="4194"/>
      <w:r w:rsidRPr="00AE516D">
        <w:rPr>
          <w:i/>
        </w:rPr>
        <w:tab/>
      </w:r>
      <w:r w:rsidR="008E770B" w:rsidRPr="00AE516D">
        <w:rPr>
          <w:i/>
        </w:rPr>
        <w:t xml:space="preserve">A = </w:t>
      </w:r>
      <w:r w:rsidR="008E770B" w:rsidRPr="00AE516D">
        <w:rPr>
          <w:i/>
          <w:szCs w:val="22"/>
        </w:rPr>
        <w:t>nominal</w:t>
      </w:r>
      <w:r w:rsidR="008E770B" w:rsidRPr="00AE516D">
        <w:rPr>
          <w:i/>
        </w:rPr>
        <w:t xml:space="preserve"> length in centimeters </w:t>
      </w:r>
      <w:r w:rsidR="008E770B" w:rsidRPr="007104FC">
        <w:t>×</w:t>
      </w:r>
      <w:r w:rsidR="008E770B" w:rsidRPr="00AE516D">
        <w:rPr>
          <w:i/>
        </w:rPr>
        <w:t xml:space="preserve"> nominal width (the nominal width for bags is twice the labeled width) in centimeters</w:t>
      </w:r>
    </w:p>
    <w:p w14:paraId="21DF682B" w14:textId="15C8A81C" w:rsidR="008E770B" w:rsidRPr="00AE516D" w:rsidRDefault="007C7A41" w:rsidP="007C7A41">
      <w:pPr>
        <w:tabs>
          <w:tab w:val="left" w:pos="2196"/>
          <w:tab w:val="left" w:pos="2340"/>
          <w:tab w:val="left" w:pos="2610"/>
        </w:tabs>
        <w:spacing w:after="240"/>
        <w:ind w:left="2610" w:hanging="1170"/>
        <w:rPr>
          <w:i/>
        </w:rPr>
      </w:pPr>
      <w:bookmarkStart w:id="4199" w:name="_Toc226190800"/>
      <w:bookmarkStart w:id="4200" w:name="_Toc237415768"/>
      <w:bookmarkStart w:id="4201" w:name="_Toc237416742"/>
      <w:bookmarkStart w:id="4202" w:name="_Toc237429120"/>
      <w:bookmarkEnd w:id="4195"/>
      <w:bookmarkEnd w:id="4196"/>
      <w:bookmarkEnd w:id="4197"/>
      <w:bookmarkEnd w:id="4198"/>
      <w:r w:rsidRPr="00AE516D">
        <w:rPr>
          <w:i/>
        </w:rPr>
        <w:tab/>
      </w:r>
      <w:r w:rsidR="008E770B" w:rsidRPr="00AE516D">
        <w:rPr>
          <w:i/>
        </w:rPr>
        <w:t>D = minimum</w:t>
      </w:r>
      <w:r w:rsidR="008E770B" w:rsidRPr="00AE516D">
        <w:rPr>
          <w:i/>
          <w:szCs w:val="22"/>
        </w:rPr>
        <w:t xml:space="preserve"> density</w:t>
      </w:r>
      <w:r w:rsidR="008E770B" w:rsidRPr="00AE516D">
        <w:rPr>
          <w:i/>
        </w:rPr>
        <w:t xml:space="preserve"> in grams per cubic centimeter</w:t>
      </w:r>
      <w:bookmarkEnd w:id="4199"/>
      <w:bookmarkEnd w:id="4200"/>
      <w:bookmarkEnd w:id="4201"/>
      <w:bookmarkEnd w:id="4202"/>
      <w:r w:rsidR="008E770B" w:rsidRPr="00AE516D">
        <w:rPr>
          <w:i/>
        </w:rPr>
        <w:t>*</w:t>
      </w:r>
    </w:p>
    <w:p w14:paraId="328049C9" w14:textId="160CBD6E" w:rsidR="008E770B" w:rsidRDefault="008E770B" w:rsidP="00E16883">
      <w:pPr>
        <w:tabs>
          <w:tab w:val="left" w:pos="2340"/>
        </w:tabs>
        <w:spacing w:after="240"/>
        <w:ind w:left="720"/>
        <w:rPr>
          <w:szCs w:val="22"/>
        </w:rPr>
      </w:pPr>
      <w:r>
        <w:rPr>
          <w:szCs w:val="22"/>
        </w:rPr>
        <w:t>Check</w:t>
      </w:r>
      <w:r w:rsidR="00237743">
        <w:rPr>
          <w:szCs w:val="22"/>
        </w:rPr>
        <w:t xml:space="preserve"> the</w:t>
      </w:r>
      <w:r>
        <w:rPr>
          <w:szCs w:val="22"/>
        </w:rPr>
        <w:t xml:space="preserve"> label for </w:t>
      </w:r>
      <w:r w:rsidR="00613EC4">
        <w:rPr>
          <w:szCs w:val="22"/>
        </w:rPr>
        <w:t xml:space="preserve">a </w:t>
      </w:r>
      <w:r>
        <w:rPr>
          <w:szCs w:val="22"/>
        </w:rPr>
        <w:t xml:space="preserve">density declaration and type of polyethylene.  </w:t>
      </w:r>
      <w:r w:rsidR="001B3A37">
        <w:rPr>
          <w:szCs w:val="22"/>
        </w:rPr>
        <w:t>If the density</w:t>
      </w:r>
      <w:r>
        <w:rPr>
          <w:szCs w:val="22"/>
        </w:rPr>
        <w:t xml:space="preserve"> (D)</w:t>
      </w:r>
      <w:r w:rsidR="001B3A37">
        <w:rPr>
          <w:szCs w:val="22"/>
        </w:rPr>
        <w:t>*</w:t>
      </w:r>
      <w:r>
        <w:rPr>
          <w:szCs w:val="22"/>
        </w:rPr>
        <w:t xml:space="preserve"> value </w:t>
      </w:r>
      <w:r w:rsidR="001B3A37">
        <w:rPr>
          <w:szCs w:val="22"/>
        </w:rPr>
        <w:t>is</w:t>
      </w:r>
      <w:r>
        <w:rPr>
          <w:szCs w:val="22"/>
        </w:rPr>
        <w:t xml:space="preserve"> not declared</w:t>
      </w:r>
      <w:r w:rsidR="001B3A37">
        <w:rPr>
          <w:szCs w:val="22"/>
        </w:rPr>
        <w:t>, use the following as appropriate:</w:t>
      </w:r>
    </w:p>
    <w:p w14:paraId="2E000904" w14:textId="708430DE" w:rsidR="001B3A37" w:rsidRPr="000161A2" w:rsidRDefault="00237743" w:rsidP="000161A2">
      <w:pPr>
        <w:pStyle w:val="ListParagraph"/>
        <w:numPr>
          <w:ilvl w:val="0"/>
          <w:numId w:val="604"/>
        </w:numPr>
        <w:tabs>
          <w:tab w:val="left" w:pos="2340"/>
        </w:tabs>
        <w:spacing w:after="240"/>
        <w:rPr>
          <w:szCs w:val="22"/>
        </w:rPr>
      </w:pPr>
      <w:r w:rsidRPr="000161A2">
        <w:rPr>
          <w:szCs w:val="22"/>
        </w:rPr>
        <w:t xml:space="preserve">For linear </w:t>
      </w:r>
      <w:proofErr w:type="gramStart"/>
      <w:r w:rsidRPr="000161A2">
        <w:rPr>
          <w:szCs w:val="22"/>
        </w:rPr>
        <w:t>low</w:t>
      </w:r>
      <w:r w:rsidR="00613EC4" w:rsidRPr="000161A2">
        <w:rPr>
          <w:szCs w:val="22"/>
        </w:rPr>
        <w:t xml:space="preserve"> </w:t>
      </w:r>
      <w:r w:rsidR="001B3A37" w:rsidRPr="000161A2">
        <w:rPr>
          <w:szCs w:val="22"/>
        </w:rPr>
        <w:t>density</w:t>
      </w:r>
      <w:proofErr w:type="gramEnd"/>
      <w:r w:rsidR="001B3A37" w:rsidRPr="000161A2">
        <w:rPr>
          <w:szCs w:val="22"/>
        </w:rPr>
        <w:t xml:space="preserve"> polyethylene plastics (LLPDE), the minimum density (D) shall be 0.92 g/cm</w:t>
      </w:r>
      <w:r w:rsidR="001B3A37" w:rsidRPr="000161A2">
        <w:rPr>
          <w:szCs w:val="22"/>
          <w:vertAlign w:val="superscript"/>
        </w:rPr>
        <w:t>3</w:t>
      </w:r>
      <w:r w:rsidR="001B3A37" w:rsidRPr="000161A2">
        <w:rPr>
          <w:szCs w:val="22"/>
        </w:rPr>
        <w:t xml:space="preserve"> (when D is not known).</w:t>
      </w:r>
    </w:p>
    <w:p w14:paraId="6D3417A3" w14:textId="1A53BAEC" w:rsidR="001B3A37" w:rsidRPr="000161A2" w:rsidRDefault="001B3A37" w:rsidP="000161A2">
      <w:pPr>
        <w:pStyle w:val="ListParagraph"/>
        <w:numPr>
          <w:ilvl w:val="0"/>
          <w:numId w:val="604"/>
        </w:numPr>
        <w:tabs>
          <w:tab w:val="left" w:pos="2340"/>
        </w:tabs>
        <w:spacing w:after="240"/>
        <w:rPr>
          <w:szCs w:val="22"/>
        </w:rPr>
      </w:pPr>
      <w:r w:rsidRPr="000161A2">
        <w:rPr>
          <w:szCs w:val="22"/>
        </w:rPr>
        <w:t>For linear medium</w:t>
      </w:r>
      <w:r w:rsidR="00613EC4" w:rsidRPr="000161A2">
        <w:rPr>
          <w:szCs w:val="22"/>
        </w:rPr>
        <w:t xml:space="preserve"> </w:t>
      </w:r>
      <w:r w:rsidRPr="000161A2">
        <w:rPr>
          <w:szCs w:val="22"/>
        </w:rPr>
        <w:t>density polyethylene plastics (LMDPE), the minimum density (D) shall be 0.93 g/cm</w:t>
      </w:r>
      <w:r w:rsidRPr="000161A2">
        <w:rPr>
          <w:szCs w:val="22"/>
          <w:vertAlign w:val="superscript"/>
        </w:rPr>
        <w:t>3</w:t>
      </w:r>
      <w:r w:rsidR="006B7822" w:rsidRPr="000161A2">
        <w:rPr>
          <w:szCs w:val="22"/>
        </w:rPr>
        <w:t xml:space="preserve"> (when D is not known).</w:t>
      </w:r>
    </w:p>
    <w:p w14:paraId="115A7E66" w14:textId="51B92AC7" w:rsidR="006B7822" w:rsidRPr="000161A2" w:rsidRDefault="006B7822" w:rsidP="000161A2">
      <w:pPr>
        <w:pStyle w:val="ListParagraph"/>
        <w:numPr>
          <w:ilvl w:val="0"/>
          <w:numId w:val="604"/>
        </w:numPr>
        <w:tabs>
          <w:tab w:val="left" w:pos="2340"/>
        </w:tabs>
        <w:spacing w:after="240"/>
        <w:rPr>
          <w:szCs w:val="22"/>
        </w:rPr>
      </w:pPr>
      <w:r w:rsidRPr="000161A2">
        <w:rPr>
          <w:szCs w:val="22"/>
        </w:rPr>
        <w:t>For high</w:t>
      </w:r>
      <w:r w:rsidR="00613EC4" w:rsidRPr="000161A2">
        <w:rPr>
          <w:szCs w:val="22"/>
        </w:rPr>
        <w:t xml:space="preserve"> </w:t>
      </w:r>
      <w:r w:rsidRPr="000161A2">
        <w:rPr>
          <w:szCs w:val="22"/>
        </w:rPr>
        <w:t>density polyethylene plastics (HDPE), the minimum density (D) shall be 0.94 g/cm</w:t>
      </w:r>
      <w:r w:rsidRPr="000161A2">
        <w:rPr>
          <w:szCs w:val="22"/>
          <w:vertAlign w:val="superscript"/>
        </w:rPr>
        <w:t>3</w:t>
      </w:r>
      <w:r w:rsidRPr="000161A2">
        <w:rPr>
          <w:szCs w:val="22"/>
        </w:rPr>
        <w:t xml:space="preserve"> (when D is not known).</w:t>
      </w:r>
    </w:p>
    <w:p w14:paraId="3DC9ABD2" w14:textId="6E7F6ECC" w:rsidR="006B7822" w:rsidRPr="001B3A37" w:rsidRDefault="006B7822" w:rsidP="00E16883">
      <w:pPr>
        <w:tabs>
          <w:tab w:val="left" w:pos="2340"/>
        </w:tabs>
        <w:spacing w:after="240"/>
        <w:ind w:left="720"/>
        <w:rPr>
          <w:szCs w:val="22"/>
        </w:rPr>
      </w:pPr>
      <w:r>
        <w:rPr>
          <w:szCs w:val="22"/>
        </w:rPr>
        <w:t xml:space="preserve">*Determined by the latest versions of ASTM Standard D1505, “Standard </w:t>
      </w:r>
      <w:r w:rsidR="000161A2">
        <w:rPr>
          <w:szCs w:val="22"/>
        </w:rPr>
        <w:t xml:space="preserve">Test </w:t>
      </w:r>
      <w:r>
        <w:rPr>
          <w:szCs w:val="22"/>
        </w:rPr>
        <w:t>Method for Den</w:t>
      </w:r>
      <w:r w:rsidR="00237743">
        <w:rPr>
          <w:szCs w:val="22"/>
        </w:rPr>
        <w:t>si</w:t>
      </w:r>
      <w:r>
        <w:rPr>
          <w:szCs w:val="22"/>
        </w:rPr>
        <w:t>ty of Plastics by the Density-Gradient Technique” and the ASTM Standard D</w:t>
      </w:r>
      <w:r w:rsidR="00906427">
        <w:rPr>
          <w:szCs w:val="22"/>
        </w:rPr>
        <w:t>88</w:t>
      </w:r>
      <w:r>
        <w:rPr>
          <w:szCs w:val="22"/>
        </w:rPr>
        <w:t>3, “Standard Terminology Relating to Plastics.”</w:t>
      </w:r>
    </w:p>
    <w:p w14:paraId="086C5A33" w14:textId="7DA47CFE" w:rsidR="00FC6331" w:rsidRPr="006F3004" w:rsidRDefault="00FC6331" w:rsidP="006F3004">
      <w:pPr>
        <w:pStyle w:val="ListParagraph"/>
        <w:numPr>
          <w:ilvl w:val="0"/>
          <w:numId w:val="217"/>
        </w:numPr>
        <w:spacing w:after="240"/>
        <w:rPr>
          <w:szCs w:val="22"/>
        </w:rPr>
      </w:pPr>
      <w:r w:rsidRPr="006F3004">
        <w:rPr>
          <w:szCs w:val="22"/>
        </w:rPr>
        <w:t>U.S. Customary Dimensions:</w:t>
      </w:r>
    </w:p>
    <w:p w14:paraId="3FCD1970" w14:textId="0593708F" w:rsidR="00FC6331" w:rsidRPr="00634A91" w:rsidRDefault="00FC6331" w:rsidP="00EA5CEE">
      <w:pPr>
        <w:spacing w:after="240"/>
        <w:ind w:left="2250"/>
        <w:jc w:val="left"/>
        <w:rPr>
          <w:i/>
        </w:rPr>
      </w:pPr>
      <w:bookmarkStart w:id="4203" w:name="_Toc226190801"/>
      <w:bookmarkStart w:id="4204" w:name="_Toc237415769"/>
      <w:bookmarkStart w:id="4205" w:name="_Toc237416743"/>
      <w:bookmarkStart w:id="4206" w:name="_Toc237429121"/>
      <w:r w:rsidRPr="00634A91">
        <w:rPr>
          <w:i/>
        </w:rPr>
        <w:t xml:space="preserve">Target Weight in Pounds = T </w:t>
      </w:r>
      <w:r w:rsidRPr="00D06B9B">
        <w:t>×</w:t>
      </w:r>
      <w:r w:rsidRPr="00634A91">
        <w:rPr>
          <w:i/>
        </w:rPr>
        <w:t xml:space="preserve"> A </w:t>
      </w:r>
      <w:r w:rsidRPr="00D06B9B">
        <w:t>×</w:t>
      </w:r>
      <w:r w:rsidRPr="00634A91">
        <w:rPr>
          <w:i/>
        </w:rPr>
        <w:t xml:space="preserve"> D </w:t>
      </w:r>
      <w:r>
        <w:rPr>
          <w:i/>
        </w:rPr>
        <w:t>×</w:t>
      </w:r>
      <w:r w:rsidRPr="00634A91">
        <w:rPr>
          <w:i/>
        </w:rPr>
        <w:t xml:space="preserve"> 0.036 13</w:t>
      </w:r>
      <w:bookmarkEnd w:id="4203"/>
      <w:bookmarkEnd w:id="4204"/>
      <w:bookmarkEnd w:id="4205"/>
      <w:bookmarkEnd w:id="4206"/>
      <w:r w:rsidR="00EA5CEE">
        <w:rPr>
          <w:i/>
        </w:rPr>
        <w:t> </w:t>
      </w:r>
      <w:r w:rsidR="001763D6" w:rsidRPr="00634A91">
        <w:rPr>
          <w:i/>
        </w:rPr>
        <w:t xml:space="preserve"> </w:t>
      </w:r>
    </w:p>
    <w:p w14:paraId="3A55BF65" w14:textId="77777777" w:rsidR="00FC6331" w:rsidRDefault="00FC6331" w:rsidP="00EA5CEE">
      <w:pPr>
        <w:spacing w:after="240"/>
        <w:ind w:left="1440"/>
        <w:jc w:val="left"/>
        <w:rPr>
          <w:i/>
          <w:szCs w:val="22"/>
        </w:rPr>
      </w:pPr>
      <w:bookmarkStart w:id="4207" w:name="_Toc226190802"/>
      <w:bookmarkStart w:id="4208" w:name="_Toc237415770"/>
      <w:bookmarkStart w:id="4209" w:name="_Toc237416744"/>
      <w:bookmarkStart w:id="4210" w:name="_Toc237429122"/>
      <w:r w:rsidRPr="00634A91">
        <w:rPr>
          <w:i/>
          <w:szCs w:val="22"/>
        </w:rPr>
        <w:t>Where:  T = </w:t>
      </w:r>
      <w:r w:rsidRPr="00634A91">
        <w:rPr>
          <w:i/>
        </w:rPr>
        <w:t>nominal</w:t>
      </w:r>
      <w:r w:rsidRPr="00634A91">
        <w:rPr>
          <w:i/>
          <w:szCs w:val="22"/>
        </w:rPr>
        <w:t xml:space="preserve"> thickness in inches;</w:t>
      </w:r>
    </w:p>
    <w:p w14:paraId="069C5A24" w14:textId="77777777" w:rsidR="00FC6331" w:rsidRDefault="00FC6331" w:rsidP="00EA5CEE">
      <w:pPr>
        <w:tabs>
          <w:tab w:val="left" w:pos="2340"/>
        </w:tabs>
        <w:spacing w:after="240"/>
        <w:ind w:left="2610" w:hanging="450"/>
        <w:rPr>
          <w:i/>
        </w:rPr>
      </w:pPr>
      <w:bookmarkStart w:id="4211" w:name="_Toc226190803"/>
      <w:bookmarkStart w:id="4212" w:name="_Toc237415771"/>
      <w:bookmarkStart w:id="4213" w:name="_Toc237416745"/>
      <w:bookmarkStart w:id="4214" w:name="_Toc237429123"/>
      <w:bookmarkEnd w:id="4207"/>
      <w:bookmarkEnd w:id="4208"/>
      <w:bookmarkEnd w:id="4209"/>
      <w:bookmarkEnd w:id="4210"/>
      <w:r w:rsidRPr="00634A91">
        <w:rPr>
          <w:i/>
        </w:rPr>
        <w:t xml:space="preserve">A = nominal area; that is the nominal length in inches </w:t>
      </w:r>
      <w:r w:rsidRPr="00D06B9B">
        <w:t>×</w:t>
      </w:r>
      <w:r w:rsidRPr="00634A91">
        <w:rPr>
          <w:i/>
        </w:rPr>
        <w:t xml:space="preserve"> nominal width (the nominal width for bags is twice the labeled width) in inches;</w:t>
      </w:r>
    </w:p>
    <w:bookmarkEnd w:id="4211"/>
    <w:bookmarkEnd w:id="4212"/>
    <w:bookmarkEnd w:id="4213"/>
    <w:bookmarkEnd w:id="4214"/>
    <w:p w14:paraId="7E8286C7" w14:textId="3423BBA4" w:rsidR="008E770B" w:rsidRDefault="00FC6331" w:rsidP="00EA5CEE">
      <w:pPr>
        <w:tabs>
          <w:tab w:val="left" w:pos="2340"/>
        </w:tabs>
        <w:spacing w:after="240"/>
        <w:ind w:left="2610" w:hanging="450"/>
        <w:rPr>
          <w:szCs w:val="22"/>
        </w:rPr>
      </w:pPr>
      <w:r w:rsidRPr="00634A91">
        <w:rPr>
          <w:i/>
        </w:rPr>
        <w:lastRenderedPageBreak/>
        <w:t>D = </w:t>
      </w:r>
      <w:r>
        <w:rPr>
          <w:i/>
        </w:rPr>
        <w:t xml:space="preserve">minimum </w:t>
      </w:r>
      <w:r w:rsidRPr="00634A91">
        <w:rPr>
          <w:i/>
        </w:rPr>
        <w:t xml:space="preserve">density in grams per cubic centimeter; 0.036 13 is a factor for </w:t>
      </w:r>
      <w:r w:rsidRPr="00634A91">
        <w:rPr>
          <w:i/>
          <w:szCs w:val="22"/>
        </w:rPr>
        <w:t xml:space="preserve">converting </w:t>
      </w:r>
      <w:r w:rsidRPr="00EA5CEE">
        <w:rPr>
          <w:i/>
          <w:szCs w:val="22"/>
        </w:rPr>
        <w:t>g</w:t>
      </w:r>
      <w:r w:rsidRPr="00634A91">
        <w:rPr>
          <w:i/>
          <w:szCs w:val="22"/>
        </w:rPr>
        <w:t>/</w:t>
      </w:r>
      <w:r w:rsidRPr="007E40ED">
        <w:rPr>
          <w:i/>
          <w:szCs w:val="22"/>
        </w:rPr>
        <w:t>cm</w:t>
      </w:r>
      <w:r w:rsidRPr="00EA5CEE">
        <w:rPr>
          <w:i/>
          <w:position w:val="-2"/>
          <w:szCs w:val="22"/>
          <w:vertAlign w:val="superscript"/>
        </w:rPr>
        <w:t>3</w:t>
      </w:r>
      <w:r w:rsidRPr="00634A91">
        <w:rPr>
          <w:i/>
          <w:szCs w:val="22"/>
        </w:rPr>
        <w:t xml:space="preserve"> to</w:t>
      </w:r>
      <w:r w:rsidRPr="00EA5CEE">
        <w:rPr>
          <w:i/>
          <w:szCs w:val="22"/>
        </w:rPr>
        <w:t> </w:t>
      </w:r>
      <w:proofErr w:type="spellStart"/>
      <w:r w:rsidRPr="00EA5CEE">
        <w:rPr>
          <w:i/>
          <w:szCs w:val="22"/>
        </w:rPr>
        <w:t>lb</w:t>
      </w:r>
      <w:proofErr w:type="spellEnd"/>
      <w:r w:rsidRPr="00634A91">
        <w:rPr>
          <w:i/>
          <w:szCs w:val="22"/>
        </w:rPr>
        <w:t>/</w:t>
      </w:r>
      <w:r w:rsidRPr="00EA5CEE">
        <w:rPr>
          <w:i/>
          <w:szCs w:val="22"/>
        </w:rPr>
        <w:t>in</w:t>
      </w:r>
      <w:r w:rsidRPr="00634A91">
        <w:rPr>
          <w:i/>
          <w:spacing w:val="20"/>
          <w:position w:val="-2"/>
          <w:szCs w:val="22"/>
          <w:vertAlign w:val="superscript"/>
        </w:rPr>
        <w:t>3</w:t>
      </w:r>
    </w:p>
    <w:p w14:paraId="7BA1CA3F" w14:textId="3A0D2911" w:rsidR="00FC6331" w:rsidRPr="00FC6331" w:rsidRDefault="00FC6331" w:rsidP="001D6743">
      <w:pPr>
        <w:pStyle w:val="ListXXX"/>
        <w:numPr>
          <w:ilvl w:val="0"/>
          <w:numId w:val="219"/>
        </w:numPr>
        <w:ind w:left="1080"/>
      </w:pPr>
      <w:r w:rsidRPr="00FC6331">
        <w:t>Perform the calculations as shown in the following example.  If the product complies with the label declaration, go to Step 5.</w:t>
      </w:r>
    </w:p>
    <w:p w14:paraId="4DA8B03B" w14:textId="1694A326" w:rsidR="00FC6331" w:rsidRDefault="00FC6331" w:rsidP="00BE6D39">
      <w:pPr>
        <w:tabs>
          <w:tab w:val="left" w:pos="2340"/>
        </w:tabs>
        <w:spacing w:after="240"/>
        <w:ind w:left="1530" w:hanging="450"/>
        <w:rPr>
          <w:szCs w:val="22"/>
        </w:rPr>
      </w:pPr>
      <w:bookmarkStart w:id="4215" w:name="_Toc226190805"/>
      <w:bookmarkStart w:id="4216" w:name="_Toc237415773"/>
      <w:bookmarkStart w:id="4217" w:name="_Toc237416747"/>
      <w:bookmarkStart w:id="4218" w:name="_Toc237429125"/>
      <w:r w:rsidRPr="00C92893">
        <w:rPr>
          <w:b/>
        </w:rPr>
        <w:t>Example:</w:t>
      </w:r>
      <w:bookmarkEnd w:id="4215"/>
      <w:bookmarkEnd w:id="4216"/>
      <w:bookmarkEnd w:id="4217"/>
      <w:bookmarkEnd w:id="4218"/>
      <w:r w:rsidRPr="00C92893">
        <w:rPr>
          <w:i/>
        </w:rPr>
        <w:t xml:space="preserve">  </w:t>
      </w:r>
    </w:p>
    <w:p w14:paraId="243CE1B3" w14:textId="77777777" w:rsidR="00FC6331" w:rsidRPr="00C92893" w:rsidRDefault="00FC6331" w:rsidP="00BE6D39">
      <w:pPr>
        <w:numPr>
          <w:ilvl w:val="0"/>
          <w:numId w:val="17"/>
        </w:numPr>
        <w:spacing w:after="240"/>
        <w:ind w:left="1440" w:right="243"/>
        <w:rPr>
          <w:i/>
          <w:szCs w:val="22"/>
        </w:rPr>
      </w:pPr>
      <w:r w:rsidRPr="00C92893">
        <w:rPr>
          <w:i/>
          <w:szCs w:val="22"/>
        </w:rPr>
        <w:t>For metric units:</w:t>
      </w:r>
    </w:p>
    <w:p w14:paraId="1ED014EE" w14:textId="5C7EC0DA" w:rsidR="00FC6331" w:rsidRDefault="00FC6331" w:rsidP="0042324D">
      <w:pPr>
        <w:autoSpaceDE w:val="0"/>
        <w:ind w:left="1080" w:right="245"/>
        <w:jc w:val="center"/>
        <w:rPr>
          <w:i/>
        </w:rPr>
      </w:pPr>
      <w:r w:rsidRPr="00C92893">
        <w:rPr>
          <w:i/>
          <w:szCs w:val="22"/>
        </w:rPr>
        <w:t xml:space="preserve">(0.010 16 cm </w:t>
      </w:r>
      <w:r w:rsidRPr="00D06B9B">
        <w:rPr>
          <w:szCs w:val="22"/>
        </w:rPr>
        <w:t>×</w:t>
      </w:r>
      <w:r w:rsidRPr="00C92893">
        <w:rPr>
          <w:i/>
          <w:szCs w:val="22"/>
        </w:rPr>
        <w:t xml:space="preserve"> [(1.82 m </w:t>
      </w:r>
      <w:r w:rsidRPr="00D06B9B">
        <w:rPr>
          <w:szCs w:val="22"/>
        </w:rPr>
        <w:t>×</w:t>
      </w:r>
      <w:r w:rsidRPr="00C92893">
        <w:rPr>
          <w:i/>
          <w:szCs w:val="22"/>
        </w:rPr>
        <w:t xml:space="preserve"> 100</w:t>
      </w:r>
      <w:r w:rsidRPr="00EA5CEE">
        <w:rPr>
          <w:i/>
          <w:szCs w:val="22"/>
        </w:rPr>
        <w:t> cm</w:t>
      </w:r>
      <w:r w:rsidRPr="00C92893">
        <w:rPr>
          <w:i/>
          <w:szCs w:val="22"/>
        </w:rPr>
        <w:t>/</w:t>
      </w:r>
      <w:r w:rsidRPr="009A63C1">
        <w:rPr>
          <w:i/>
          <w:szCs w:val="22"/>
        </w:rPr>
        <w:t>m</w:t>
      </w:r>
      <w:r w:rsidRPr="00C92893">
        <w:rPr>
          <w:i/>
          <w:szCs w:val="22"/>
        </w:rPr>
        <w:t xml:space="preserve">) </w:t>
      </w:r>
      <w:r w:rsidRPr="00D06B9B">
        <w:rPr>
          <w:szCs w:val="22"/>
        </w:rPr>
        <w:t>×</w:t>
      </w:r>
      <w:r w:rsidRPr="00C92893">
        <w:rPr>
          <w:i/>
          <w:szCs w:val="22"/>
        </w:rPr>
        <w:t xml:space="preserve"> (30.48 m × 100 </w:t>
      </w:r>
      <w:r w:rsidRPr="00EA5CEE">
        <w:rPr>
          <w:i/>
          <w:szCs w:val="22"/>
        </w:rPr>
        <w:t>cm</w:t>
      </w:r>
      <w:r w:rsidRPr="00C92893">
        <w:rPr>
          <w:i/>
          <w:szCs w:val="22"/>
        </w:rPr>
        <w:t>/</w:t>
      </w:r>
      <w:r w:rsidRPr="005511AE">
        <w:rPr>
          <w:i/>
          <w:szCs w:val="22"/>
        </w:rPr>
        <w:t>m</w:t>
      </w:r>
      <w:r w:rsidRPr="00C92893">
        <w:rPr>
          <w:i/>
          <w:szCs w:val="22"/>
        </w:rPr>
        <w:t xml:space="preserve">)] </w:t>
      </w:r>
      <w:r w:rsidRPr="00D06B9B">
        <w:rPr>
          <w:szCs w:val="22"/>
        </w:rPr>
        <w:t>×</w:t>
      </w:r>
      <w:r w:rsidRPr="00C92893">
        <w:rPr>
          <w:i/>
          <w:szCs w:val="22"/>
        </w:rPr>
        <w:t xml:space="preserve"> 0.92 </w:t>
      </w:r>
      <w:r w:rsidRPr="00EA5CEE">
        <w:rPr>
          <w:i/>
          <w:szCs w:val="22"/>
        </w:rPr>
        <w:t>g</w:t>
      </w:r>
      <w:r w:rsidRPr="00C92893">
        <w:rPr>
          <w:i/>
          <w:szCs w:val="22"/>
        </w:rPr>
        <w:t>/</w:t>
      </w:r>
      <w:r w:rsidRPr="00EA5CEE">
        <w:rPr>
          <w:i/>
          <w:szCs w:val="22"/>
        </w:rPr>
        <w:t>cm</w:t>
      </w:r>
      <w:r w:rsidRPr="00172F5D">
        <w:rPr>
          <w:i/>
          <w:szCs w:val="22"/>
          <w:vertAlign w:val="superscript"/>
        </w:rPr>
        <w:t>3</w:t>
      </w:r>
      <w:r w:rsidRPr="00C92893">
        <w:rPr>
          <w:i/>
          <w:szCs w:val="22"/>
        </w:rPr>
        <w:t xml:space="preserve">) </w:t>
      </w:r>
      <w:r w:rsidRPr="00D06B9B">
        <w:rPr>
          <w:szCs w:val="22"/>
        </w:rPr>
        <w:t>÷</w:t>
      </w:r>
      <w:r w:rsidRPr="00C92893">
        <w:rPr>
          <w:i/>
          <w:szCs w:val="22"/>
        </w:rPr>
        <w:t xml:space="preserve"> 1000</w:t>
      </w:r>
      <w:r w:rsidRPr="00EA5CEE">
        <w:rPr>
          <w:i/>
          <w:szCs w:val="22"/>
        </w:rPr>
        <w:t> g</w:t>
      </w:r>
      <w:r w:rsidRPr="00C92893">
        <w:rPr>
          <w:i/>
          <w:szCs w:val="22"/>
        </w:rPr>
        <w:t>/</w:t>
      </w:r>
      <w:r w:rsidRPr="00EA5CEE">
        <w:rPr>
          <w:i/>
          <w:spacing w:val="20"/>
          <w:position w:val="2"/>
          <w:szCs w:val="22"/>
        </w:rPr>
        <w:t>kg</w:t>
      </w:r>
      <w:r w:rsidR="00EA5CEE">
        <w:rPr>
          <w:i/>
          <w:spacing w:val="20"/>
          <w:position w:val="2"/>
          <w:szCs w:val="22"/>
        </w:rPr>
        <w:t xml:space="preserve"> </w:t>
      </w:r>
      <w:r w:rsidRPr="00D06B9B">
        <w:t>=</w:t>
      </w:r>
      <w:r w:rsidRPr="00C92893">
        <w:rPr>
          <w:i/>
        </w:rPr>
        <w:t xml:space="preserve"> a target weight of 5.18 kg</w:t>
      </w:r>
    </w:p>
    <w:p w14:paraId="7FE82E50" w14:textId="77777777" w:rsidR="00EA5CEE" w:rsidRPr="00C92893" w:rsidRDefault="00EA5CEE" w:rsidP="00EA5CEE">
      <w:pPr>
        <w:autoSpaceDE w:val="0"/>
        <w:ind w:left="1080" w:right="243"/>
        <w:jc w:val="center"/>
        <w:rPr>
          <w:i/>
        </w:rPr>
      </w:pPr>
    </w:p>
    <w:p w14:paraId="729304AA" w14:textId="2FBFABD4" w:rsidR="00FC6331" w:rsidRDefault="00FC6331" w:rsidP="00CC2D81">
      <w:pPr>
        <w:tabs>
          <w:tab w:val="left" w:pos="2340"/>
        </w:tabs>
        <w:spacing w:after="240"/>
        <w:ind w:left="1080"/>
        <w:rPr>
          <w:szCs w:val="22"/>
        </w:rPr>
      </w:pPr>
      <w:bookmarkStart w:id="4219" w:name="_Toc487505019"/>
      <w:bookmarkEnd w:id="4219"/>
      <w:r w:rsidRPr="00C92893">
        <w:rPr>
          <w:i/>
          <w:szCs w:val="22"/>
        </w:rPr>
        <w:t>In this example, the labeled net mass of 5.03 kg does not meet the target net mass, so the product is not in compliance.</w:t>
      </w:r>
    </w:p>
    <w:p w14:paraId="1AAA304E" w14:textId="77777777" w:rsidR="00FC6331" w:rsidRPr="00C92893" w:rsidRDefault="00FC6331" w:rsidP="00BE6D39">
      <w:pPr>
        <w:numPr>
          <w:ilvl w:val="0"/>
          <w:numId w:val="17"/>
        </w:numPr>
        <w:spacing w:after="240"/>
        <w:ind w:left="1530" w:right="243"/>
        <w:rPr>
          <w:i/>
          <w:szCs w:val="22"/>
        </w:rPr>
      </w:pPr>
      <w:r w:rsidRPr="00C92893">
        <w:rPr>
          <w:i/>
          <w:szCs w:val="22"/>
        </w:rPr>
        <w:t xml:space="preserve">For </w:t>
      </w:r>
      <w:r>
        <w:rPr>
          <w:i/>
          <w:szCs w:val="22"/>
        </w:rPr>
        <w:t>U.S. customary</w:t>
      </w:r>
      <w:r w:rsidRPr="00C92893">
        <w:rPr>
          <w:i/>
          <w:szCs w:val="22"/>
        </w:rPr>
        <w:t xml:space="preserve"> units:</w:t>
      </w:r>
    </w:p>
    <w:p w14:paraId="79CEE171" w14:textId="311B6A9D" w:rsidR="00FC6331" w:rsidRPr="00634A91" w:rsidRDefault="00FC6331" w:rsidP="00172F5D">
      <w:pPr>
        <w:autoSpaceDE w:val="0"/>
        <w:spacing w:after="240"/>
        <w:ind w:left="720" w:right="243"/>
        <w:jc w:val="center"/>
        <w:rPr>
          <w:i/>
          <w:szCs w:val="22"/>
        </w:rPr>
      </w:pPr>
      <w:r w:rsidRPr="00634A91">
        <w:rPr>
          <w:i/>
          <w:szCs w:val="22"/>
        </w:rPr>
        <w:t xml:space="preserve">(0.004 in) </w:t>
      </w:r>
      <w:r w:rsidRPr="00D06B9B">
        <w:rPr>
          <w:szCs w:val="22"/>
        </w:rPr>
        <w:t>×</w:t>
      </w:r>
      <w:r w:rsidRPr="00634A91">
        <w:rPr>
          <w:i/>
          <w:szCs w:val="22"/>
        </w:rPr>
        <w:t xml:space="preserve"> [(6 ft </w:t>
      </w:r>
      <w:r w:rsidRPr="00D06B9B">
        <w:rPr>
          <w:szCs w:val="22"/>
        </w:rPr>
        <w:t>×</w:t>
      </w:r>
      <w:r w:rsidRPr="00634A91">
        <w:rPr>
          <w:i/>
          <w:szCs w:val="22"/>
        </w:rPr>
        <w:t xml:space="preserve"> 12</w:t>
      </w:r>
      <w:r w:rsidRPr="00EA5CEE">
        <w:rPr>
          <w:i/>
          <w:szCs w:val="22"/>
        </w:rPr>
        <w:t> in</w:t>
      </w:r>
      <w:r w:rsidRPr="00634A91">
        <w:rPr>
          <w:i/>
          <w:szCs w:val="22"/>
        </w:rPr>
        <w:t>/</w:t>
      </w:r>
      <w:r w:rsidRPr="00EA5CEE">
        <w:rPr>
          <w:i/>
          <w:spacing w:val="20"/>
          <w:position w:val="2"/>
          <w:szCs w:val="22"/>
        </w:rPr>
        <w:t>ft</w:t>
      </w:r>
      <w:r w:rsidRPr="00634A91">
        <w:rPr>
          <w:i/>
          <w:szCs w:val="22"/>
        </w:rPr>
        <w:t xml:space="preserve">) </w:t>
      </w:r>
      <w:r w:rsidRPr="00D06B9B">
        <w:rPr>
          <w:szCs w:val="22"/>
        </w:rPr>
        <w:t>×</w:t>
      </w:r>
      <w:r w:rsidRPr="00634A91">
        <w:rPr>
          <w:i/>
          <w:szCs w:val="22"/>
        </w:rPr>
        <w:t xml:space="preserve"> (100 ft </w:t>
      </w:r>
      <w:r w:rsidRPr="00D06B9B">
        <w:rPr>
          <w:szCs w:val="22"/>
        </w:rPr>
        <w:t>×</w:t>
      </w:r>
      <w:r w:rsidRPr="00634A91">
        <w:rPr>
          <w:i/>
          <w:szCs w:val="22"/>
        </w:rPr>
        <w:t xml:space="preserve"> 12 </w:t>
      </w:r>
      <w:r w:rsidRPr="00EA5CEE">
        <w:rPr>
          <w:i/>
          <w:szCs w:val="22"/>
        </w:rPr>
        <w:t>in</w:t>
      </w:r>
      <w:r w:rsidRPr="00634A91">
        <w:rPr>
          <w:i/>
          <w:szCs w:val="22"/>
        </w:rPr>
        <w:t>/</w:t>
      </w:r>
      <w:r w:rsidRPr="00EA5CEE">
        <w:rPr>
          <w:i/>
          <w:spacing w:val="20"/>
          <w:position w:val="2"/>
          <w:szCs w:val="22"/>
        </w:rPr>
        <w:t>ft</w:t>
      </w:r>
      <w:r w:rsidRPr="00634A91">
        <w:rPr>
          <w:i/>
          <w:szCs w:val="22"/>
        </w:rPr>
        <w:t xml:space="preserve">)] </w:t>
      </w:r>
      <w:r w:rsidRPr="00D06B9B">
        <w:rPr>
          <w:szCs w:val="22"/>
        </w:rPr>
        <w:t>×</w:t>
      </w:r>
      <w:r w:rsidRPr="00634A91">
        <w:rPr>
          <w:i/>
          <w:szCs w:val="22"/>
        </w:rPr>
        <w:t xml:space="preserve"> 0.92 </w:t>
      </w:r>
      <w:r w:rsidRPr="00EA5CEE">
        <w:rPr>
          <w:i/>
          <w:szCs w:val="22"/>
        </w:rPr>
        <w:t>g</w:t>
      </w:r>
      <w:r w:rsidRPr="00634A91">
        <w:rPr>
          <w:i/>
          <w:szCs w:val="22"/>
        </w:rPr>
        <w:t>/</w:t>
      </w:r>
      <w:r w:rsidRPr="00EA5CEE">
        <w:rPr>
          <w:i/>
          <w:szCs w:val="22"/>
        </w:rPr>
        <w:t>cm</w:t>
      </w:r>
      <w:r w:rsidRPr="00EA5CEE">
        <w:rPr>
          <w:i/>
          <w:szCs w:val="22"/>
          <w:vertAlign w:val="superscript"/>
        </w:rPr>
        <w:t>3</w:t>
      </w:r>
      <w:r w:rsidRPr="00634A91">
        <w:rPr>
          <w:i/>
          <w:szCs w:val="22"/>
        </w:rPr>
        <w:t xml:space="preserve"> </w:t>
      </w:r>
      <w:r w:rsidRPr="00D06B9B">
        <w:rPr>
          <w:szCs w:val="22"/>
        </w:rPr>
        <w:t>×</w:t>
      </w:r>
      <w:r w:rsidRPr="00634A91">
        <w:rPr>
          <w:i/>
          <w:szCs w:val="22"/>
        </w:rPr>
        <w:t xml:space="preserve"> 0.03613</w:t>
      </w:r>
      <w:r w:rsidR="00172F5D">
        <w:rPr>
          <w:i/>
          <w:szCs w:val="22"/>
        </w:rPr>
        <w:t xml:space="preserve"> </w:t>
      </w:r>
      <w:r w:rsidRPr="00D06B9B">
        <w:rPr>
          <w:szCs w:val="22"/>
        </w:rPr>
        <w:t>=</w:t>
      </w:r>
      <w:r w:rsidR="00172F5D">
        <w:rPr>
          <w:i/>
          <w:szCs w:val="22"/>
        </w:rPr>
        <w:br/>
      </w:r>
      <w:r w:rsidRPr="00634A91">
        <w:rPr>
          <w:i/>
          <w:szCs w:val="22"/>
        </w:rPr>
        <w:t>a target weight of 11.48 </w:t>
      </w:r>
      <w:proofErr w:type="spellStart"/>
      <w:r w:rsidRPr="00634A91">
        <w:rPr>
          <w:i/>
          <w:szCs w:val="22"/>
        </w:rPr>
        <w:t>lb</w:t>
      </w:r>
      <w:proofErr w:type="spellEnd"/>
    </w:p>
    <w:p w14:paraId="7060C257" w14:textId="2635070F" w:rsidR="00320FC4" w:rsidRPr="00EA3436" w:rsidRDefault="00FC6331" w:rsidP="0042324D">
      <w:pPr>
        <w:spacing w:after="240"/>
        <w:ind w:left="720"/>
        <w:rPr>
          <w:i/>
        </w:rPr>
      </w:pPr>
      <w:r w:rsidRPr="00EA3436">
        <w:rPr>
          <w:i/>
        </w:rPr>
        <w:t>In this example, the labeled net weight of 11.1 </w:t>
      </w:r>
      <w:proofErr w:type="spellStart"/>
      <w:r w:rsidRPr="00EA3436">
        <w:rPr>
          <w:i/>
        </w:rPr>
        <w:t>lb</w:t>
      </w:r>
      <w:proofErr w:type="spellEnd"/>
      <w:r w:rsidRPr="00EA3436">
        <w:rPr>
          <w:i/>
        </w:rPr>
        <w:t xml:space="preserve"> does not meet the target net weight, so the product is not in compliance.</w:t>
      </w:r>
    </w:p>
    <w:p w14:paraId="5B5C9C1F" w14:textId="01A026F1" w:rsidR="00FC6331" w:rsidRPr="00FC6331" w:rsidRDefault="00FC6331" w:rsidP="00DD00DC">
      <w:pPr>
        <w:pStyle w:val="ListXXX"/>
        <w:ind w:left="1080"/>
        <w:rPr>
          <w:b/>
        </w:rPr>
      </w:pPr>
      <w:r w:rsidRPr="00FC6331">
        <w:t xml:space="preserve">Select packages for tare samples according to Section 2.3.5.1. “Determination of Tare Sample and Average Tare Weight.”  </w:t>
      </w:r>
    </w:p>
    <w:p w14:paraId="78029E46" w14:textId="283F3BF2" w:rsidR="00FC6331" w:rsidRPr="00FC6331" w:rsidRDefault="00FC6331" w:rsidP="00DD00DC">
      <w:pPr>
        <w:pStyle w:val="ListXXX"/>
        <w:ind w:left="1080"/>
        <w:rPr>
          <w:b/>
        </w:rPr>
      </w:pPr>
      <w:r>
        <w:t xml:space="preserve">Determine </w:t>
      </w:r>
      <w:r w:rsidRPr="00FC6331">
        <w:t>and record the gross weights of the initial tare sample.</w:t>
      </w:r>
    </w:p>
    <w:p w14:paraId="6EE4B7D1" w14:textId="210D0478" w:rsidR="00FC6331" w:rsidRPr="00FC6331" w:rsidRDefault="00FC6331" w:rsidP="00DD00DC">
      <w:pPr>
        <w:pStyle w:val="ListXXX"/>
        <w:ind w:left="1080"/>
        <w:rPr>
          <w:b/>
        </w:rPr>
      </w:pPr>
      <w:r w:rsidRPr="00FC6331">
        <w:t>Extend the product in the sample packages to their full dimensions and remove by hand all creases and folds.</w:t>
      </w:r>
    </w:p>
    <w:p w14:paraId="08DB4748" w14:textId="53387FCD" w:rsidR="005B56CD" w:rsidRPr="005B56CD" w:rsidRDefault="00FC6331" w:rsidP="00DD00DC">
      <w:pPr>
        <w:pStyle w:val="ListXXX"/>
        <w:ind w:left="1080"/>
        <w:rPr>
          <w:b/>
        </w:rPr>
      </w:pPr>
      <w:r w:rsidRPr="00FC6331">
        <w:t>Measure the length and width of the product to the closest 3 mm (</w:t>
      </w:r>
      <w:r w:rsidRPr="009273AB">
        <w:rPr>
          <w:spacing w:val="-12"/>
          <w:szCs w:val="22"/>
          <w:vertAlign w:val="superscript"/>
        </w:rPr>
        <w:t>1</w:t>
      </w:r>
      <w:r w:rsidRPr="00F36CE8">
        <w:rPr>
          <w:spacing w:val="-12"/>
        </w:rPr>
        <w:t>/</w:t>
      </w:r>
      <w:r w:rsidR="00F36CE8" w:rsidRPr="009273AB">
        <w:rPr>
          <w:spacing w:val="-12"/>
          <w:szCs w:val="22"/>
          <w:vertAlign w:val="subscript"/>
        </w:rPr>
        <w:t>8</w:t>
      </w:r>
      <w:r w:rsidR="00F36CE8">
        <w:rPr>
          <w:sz w:val="20"/>
        </w:rPr>
        <w:t> </w:t>
      </w:r>
      <w:r w:rsidRPr="00F36CE8">
        <w:t>in</w:t>
      </w:r>
      <w:r w:rsidRPr="00FC6331">
        <w:t>).  Make all measurements at intervals uniformly distributed along the length and width of the sample and record the results.  Compute the average length and width, and record.</w:t>
      </w:r>
      <w:r w:rsidR="005B56CD" w:rsidRPr="005B56CD">
        <w:t xml:space="preserve"> </w:t>
      </w:r>
    </w:p>
    <w:p w14:paraId="501ABE95" w14:textId="023D0635" w:rsidR="00FC6331" w:rsidRPr="007C1346" w:rsidRDefault="005B56CD" w:rsidP="001D6743">
      <w:pPr>
        <w:pStyle w:val="ListParagraph"/>
        <w:numPr>
          <w:ilvl w:val="0"/>
          <w:numId w:val="220"/>
        </w:numPr>
        <w:spacing w:after="240"/>
      </w:pPr>
      <w:r w:rsidRPr="007C1346">
        <w:t>With rolls of product, measure the length of the roll at three points along the width of each roll and measure the width at a minimum of 10 points along the length of each roll.</w:t>
      </w:r>
    </w:p>
    <w:p w14:paraId="08F1D7AA" w14:textId="64A65E21" w:rsidR="005B56CD" w:rsidRPr="005B56CD" w:rsidRDefault="005B56CD" w:rsidP="001D6743">
      <w:pPr>
        <w:pStyle w:val="ListParagraph"/>
        <w:numPr>
          <w:ilvl w:val="0"/>
          <w:numId w:val="220"/>
        </w:numPr>
        <w:spacing w:after="240"/>
      </w:pPr>
      <w:r w:rsidRPr="007C1346">
        <w:t>For folded products, such as drop cloths or tarpaulins, make three length measurements along the width of the</w:t>
      </w:r>
      <w:r w:rsidRPr="005B56CD">
        <w:t xml:space="preserve"> sample and three width measurements along the length of the sample.</w:t>
      </w:r>
    </w:p>
    <w:p w14:paraId="3D017639" w14:textId="2955FB4D" w:rsidR="005B56CD" w:rsidRPr="005B56CD" w:rsidRDefault="005B56CD" w:rsidP="00DD00DC">
      <w:pPr>
        <w:pStyle w:val="ListXXX"/>
        <w:ind w:left="1080"/>
        <w:rPr>
          <w:b/>
        </w:rPr>
      </w:pPr>
      <w:r w:rsidRPr="005B56CD">
        <w:t>Determine and record the average tare weight according to Section 2.3.5.1. “Determination of Tare Sample and Average Tare Weight.”</w:t>
      </w:r>
    </w:p>
    <w:p w14:paraId="75EB934D" w14:textId="6DAD31C7" w:rsidR="00FC6331" w:rsidRPr="005B56CD" w:rsidRDefault="005B56CD" w:rsidP="00DD00DC">
      <w:pPr>
        <w:pStyle w:val="ListXXX"/>
        <w:ind w:left="1080"/>
        <w:rPr>
          <w:b/>
        </w:rPr>
      </w:pPr>
      <w:r w:rsidRPr="005B56CD">
        <w:t>Follow the procedures in Section 2.3.7. “Evaluate for Compliance”</w:t>
      </w:r>
      <w:r w:rsidRPr="005B56CD">
        <w:rPr>
          <w:b/>
        </w:rPr>
        <w:fldChar w:fldCharType="begin"/>
      </w:r>
      <w:r w:rsidRPr="005B56CD">
        <w:instrText xml:space="preserve"> XE "Evaluating Results" </w:instrText>
      </w:r>
      <w:r w:rsidRPr="005B56CD">
        <w:rPr>
          <w:b/>
        </w:rPr>
        <w:fldChar w:fldCharType="end"/>
      </w:r>
      <w:r w:rsidRPr="005B56CD">
        <w:t xml:space="preserve"> to determine the lot conformance requirements for length, width, and weight.</w:t>
      </w:r>
    </w:p>
    <w:p w14:paraId="292244D8" w14:textId="2FDB3F09" w:rsidR="005B56CD" w:rsidRPr="005B56CD" w:rsidRDefault="005B56CD" w:rsidP="00DD00DC">
      <w:pPr>
        <w:pStyle w:val="ListXXX"/>
        <w:ind w:left="1080"/>
        <w:rPr>
          <w:b/>
        </w:rPr>
      </w:pPr>
      <w:r w:rsidRPr="005B56CD">
        <w:t>If the sample failed to meet the package requirements for any of these declarations, no further measurements are necessary.  The lot fails to conform.</w:t>
      </w:r>
    </w:p>
    <w:p w14:paraId="6DF2E5B1" w14:textId="0E179B2F" w:rsidR="00FC6331" w:rsidRPr="002D48F0" w:rsidRDefault="005B56CD" w:rsidP="002D48F0">
      <w:pPr>
        <w:spacing w:after="240"/>
        <w:ind w:left="720"/>
      </w:pPr>
      <w:r w:rsidRPr="002D48F0">
        <w:rPr>
          <w:b/>
        </w:rPr>
        <w:lastRenderedPageBreak/>
        <w:t>Note:</w:t>
      </w:r>
      <w:r w:rsidRPr="002D48F0">
        <w:t xml:space="preserve">  If the sample meets the package requirements for the declarations of length, width, and weight proceed to Step 12 to verifying the thickness declaration.</w:t>
      </w:r>
    </w:p>
    <w:p w14:paraId="55FEA8C8" w14:textId="7EA49448" w:rsidR="005B56CD" w:rsidRPr="005B56CD" w:rsidRDefault="005B56CD" w:rsidP="00DD00DC">
      <w:pPr>
        <w:pStyle w:val="ListXXX"/>
        <w:ind w:left="1080"/>
        <w:rPr>
          <w:b/>
        </w:rPr>
      </w:pPr>
      <w:r w:rsidRPr="005B56CD">
        <w:t>Measure the thickness of the plastic sheet with a micrometer using the following guide.  Place the micrometer on a solid level surface.  If the dial does not read zero with nothing between the anvil and the spindle head, set it at zero.  Raise and lower the spindle head or probe several times; it should indicate zero each time.  If it does not, find and correct the cause before proceeding.</w:t>
      </w:r>
    </w:p>
    <w:p w14:paraId="0AD98D03" w14:textId="0A864D3A" w:rsidR="005B56CD" w:rsidRPr="005B56CD" w:rsidRDefault="005B56CD" w:rsidP="00DD00DC">
      <w:pPr>
        <w:pStyle w:val="ListXXX"/>
        <w:ind w:left="1080"/>
        <w:rPr>
          <w:b/>
        </w:rPr>
      </w:pPr>
      <w:r w:rsidRPr="005B56CD">
        <w:t>Take measurements at five uniformly distributed locations across the width at each end and five locations along each side of each roll in the sample.  If this is not possible, take measurements at five uniformly distributed locations across the width of the product for each package in the sample.</w:t>
      </w:r>
    </w:p>
    <w:p w14:paraId="1C7A3674" w14:textId="629B3658" w:rsidR="005B56CD" w:rsidRPr="005B56CD" w:rsidRDefault="005B56CD" w:rsidP="00DD00DC">
      <w:pPr>
        <w:pStyle w:val="ListXXX"/>
        <w:ind w:left="1080"/>
        <w:rPr>
          <w:b/>
        </w:rPr>
      </w:pPr>
      <w:r w:rsidRPr="005B56CD">
        <w:t xml:space="preserve">When measuring the thickness, place the sample between the micrometer surfaces and lower the spindle head or probe near, but outside, the area where the measurement will be made.  Raise the spindle head or probe </w:t>
      </w:r>
      <w:proofErr w:type="gramStart"/>
      <w:r w:rsidRPr="005B56CD">
        <w:t>a distance of 0.008</w:t>
      </w:r>
      <w:proofErr w:type="gramEnd"/>
      <w:r w:rsidRPr="005B56CD">
        <w:t> mm to 0.01 mm (0.000 3 in to 0.000 4 in) and move the sheet to the measurement position.  Drop the spindle head onto the test area of the sheet.</w:t>
      </w:r>
    </w:p>
    <w:p w14:paraId="4581D754" w14:textId="13907C83" w:rsidR="005B56CD" w:rsidRPr="005B56CD" w:rsidRDefault="005B56CD" w:rsidP="00DD00DC">
      <w:pPr>
        <w:pStyle w:val="ListXXX"/>
        <w:ind w:left="1080"/>
        <w:rPr>
          <w:b/>
        </w:rPr>
      </w:pPr>
      <w:r w:rsidRPr="005B56CD">
        <w:t>Read the dial thickness two seconds or more after the drop, or when the dial hand or digital readout becomes stationary.  This procedure minimizes small errors that may occur when the spindle head or probe is lowered slowly onto the test area.</w:t>
      </w:r>
    </w:p>
    <w:p w14:paraId="3A884028" w14:textId="7EC269C6" w:rsidR="005B56CD" w:rsidRPr="005B56CD" w:rsidRDefault="005B56CD" w:rsidP="00DD00DC">
      <w:pPr>
        <w:pStyle w:val="ListXXX"/>
        <w:ind w:left="1080"/>
        <w:rPr>
          <w:b/>
        </w:rPr>
      </w:pPr>
      <w:r w:rsidRPr="005B56CD">
        <w:t>For succeeding measurements, raise the spindle head 0.008 mm to 0.01 mm (0.000 3 in to 0.000 4 in) above the rest position on the test surface, move to the next measurement location, and drop the spindle head onto the test area.  Do not raise the spindle head more than 0.01 mm (0.000 4 in) above its rest position on the test area.  Take measurements at least 6 mm (</w:t>
      </w:r>
      <w:r w:rsidR="000334AA" w:rsidRPr="000334AA">
        <w:rPr>
          <w:spacing w:val="-12"/>
          <w:sz w:val="20"/>
          <w:vertAlign w:val="superscript"/>
        </w:rPr>
        <w:t>1</w:t>
      </w:r>
      <w:r w:rsidR="000334AA" w:rsidRPr="000334AA">
        <w:rPr>
          <w:spacing w:val="-12"/>
        </w:rPr>
        <w:t>/</w:t>
      </w:r>
      <w:r w:rsidR="000334AA" w:rsidRPr="000334AA">
        <w:rPr>
          <w:spacing w:val="-12"/>
          <w:sz w:val="20"/>
          <w:vertAlign w:val="subscript"/>
        </w:rPr>
        <w:t>4</w:t>
      </w:r>
      <w:r w:rsidR="000334AA">
        <w:rPr>
          <w:sz w:val="20"/>
        </w:rPr>
        <w:t> </w:t>
      </w:r>
      <w:r w:rsidRPr="005B56CD">
        <w:t>in) or more from the edge of the sheet.</w:t>
      </w:r>
    </w:p>
    <w:p w14:paraId="4CE459A6" w14:textId="1AF0C5CD" w:rsidR="005B56CD" w:rsidRPr="00BE6D39" w:rsidRDefault="00BE6D39" w:rsidP="00DD00DC">
      <w:pPr>
        <w:pStyle w:val="ListXXX"/>
        <w:spacing w:after="0"/>
        <w:ind w:left="1080"/>
        <w:rPr>
          <w:b/>
        </w:rPr>
      </w:pPr>
      <w:r w:rsidRPr="00BE6D39">
        <w:t>Repeat Steps 12 through 16 above on the remaining packages in the sample and record all thickness measurements.  Compute and record the average thickness for the individual package and apply the following MAV requirements.</w:t>
      </w:r>
    </w:p>
    <w:p w14:paraId="31A3B94E" w14:textId="1CD578BE" w:rsidR="00FC6331" w:rsidRPr="007C1346" w:rsidRDefault="00BE6D39" w:rsidP="007C1346">
      <w:pPr>
        <w:spacing w:before="60" w:after="240"/>
        <w:ind w:left="360"/>
      </w:pPr>
      <w:r w:rsidRPr="007C1346">
        <w:t>(Amended 2012</w:t>
      </w:r>
      <w:r w:rsidR="001125F0">
        <w:t xml:space="preserve">, </w:t>
      </w:r>
      <w:r w:rsidRPr="007C1346">
        <w:t>2017</w:t>
      </w:r>
      <w:r w:rsidR="001125F0">
        <w:t>, and 2018</w:t>
      </w:r>
      <w:r w:rsidRPr="007C1346">
        <w:t>)</w:t>
      </w:r>
    </w:p>
    <w:p w14:paraId="48D384C4" w14:textId="7C781A66" w:rsidR="00454AFB" w:rsidRPr="00B00667" w:rsidRDefault="00454AFB" w:rsidP="00CB0DCC">
      <w:pPr>
        <w:pStyle w:val="HB133H3a"/>
        <w:rPr>
          <w:b w:val="0"/>
        </w:rPr>
      </w:pPr>
      <w:bookmarkStart w:id="4220" w:name="_Toc487505018"/>
      <w:bookmarkStart w:id="4221" w:name="_Toc333505716"/>
      <w:bookmarkStart w:id="4222" w:name="_Toc24613780"/>
      <w:bookmarkStart w:id="4223" w:name="_Toc446483182"/>
      <w:bookmarkStart w:id="4224" w:name="_Toc486756495"/>
      <w:bookmarkStart w:id="4225" w:name="_Toc487505021"/>
      <w:bookmarkStart w:id="4226" w:name="_Toc237353981"/>
      <w:bookmarkStart w:id="4227" w:name="_Toc237415775"/>
      <w:bookmarkStart w:id="4228" w:name="_Toc237416749"/>
      <w:bookmarkStart w:id="4229" w:name="_Toc237429127"/>
      <w:bookmarkStart w:id="4230" w:name="_Toc291667340"/>
      <w:bookmarkEnd w:id="4220"/>
      <w:bookmarkEnd w:id="4221"/>
      <w:r w:rsidRPr="00454AFB">
        <w:t>Test Procedure for Polyethylene Bags and Liners</w:t>
      </w:r>
      <w:bookmarkEnd w:id="4222"/>
      <w:r w:rsidR="009352F4" w:rsidRPr="00B00667">
        <w:rPr>
          <w:b w:val="0"/>
        </w:rPr>
        <w:fldChar w:fldCharType="begin"/>
      </w:r>
      <w:r w:rsidR="009352F4" w:rsidRPr="00B00667">
        <w:rPr>
          <w:b w:val="0"/>
        </w:rPr>
        <w:instrText xml:space="preserve"> XE "Polyethylene:Test Procedure" </w:instrText>
      </w:r>
      <w:r w:rsidR="009352F4" w:rsidRPr="00B00667">
        <w:rPr>
          <w:b w:val="0"/>
        </w:rPr>
        <w:fldChar w:fldCharType="end"/>
      </w:r>
    </w:p>
    <w:p w14:paraId="7D137E85" w14:textId="52F596FF" w:rsidR="00454AFB" w:rsidRDefault="00454AFB" w:rsidP="00561858">
      <w:pPr>
        <w:pStyle w:val="ListParagraph"/>
        <w:numPr>
          <w:ilvl w:val="2"/>
          <w:numId w:val="107"/>
        </w:numPr>
        <w:tabs>
          <w:tab w:val="clear" w:pos="1890"/>
        </w:tabs>
        <w:spacing w:after="240"/>
        <w:ind w:left="1080"/>
      </w:pPr>
      <w:r w:rsidRPr="0064084A">
        <w:t xml:space="preserve">Follow Section 2.3.1. </w:t>
      </w:r>
      <w:r w:rsidRPr="0064084A">
        <w:rPr>
          <w:rFonts w:hint="eastAsia"/>
        </w:rPr>
        <w:t>“</w:t>
      </w:r>
      <w:r w:rsidRPr="0064084A">
        <w:t>Define the Inspection Lot.</w:t>
      </w:r>
      <w:r w:rsidRPr="0064084A">
        <w:rPr>
          <w:rFonts w:hint="eastAsia"/>
        </w:rPr>
        <w:t>”</w:t>
      </w:r>
      <w:r w:rsidRPr="0064084A">
        <w:t xml:space="preserve">  Use a </w:t>
      </w:r>
      <w:r w:rsidRPr="0064084A">
        <w:rPr>
          <w:rFonts w:hint="eastAsia"/>
        </w:rPr>
        <w:t>“</w:t>
      </w:r>
      <w:r w:rsidRPr="0064084A">
        <w:t>Category A</w:t>
      </w:r>
      <w:r w:rsidRPr="0064084A">
        <w:rPr>
          <w:rFonts w:hint="eastAsia"/>
        </w:rPr>
        <w:t>”</w:t>
      </w:r>
      <w:r w:rsidRPr="0064084A">
        <w:t xml:space="preserve"> sampling plan in the </w:t>
      </w:r>
      <w:r w:rsidRPr="00454AFB">
        <w:t>inspection</w:t>
      </w:r>
      <w:r w:rsidRPr="0064084A">
        <w:t>; select a random sample.</w:t>
      </w:r>
    </w:p>
    <w:p w14:paraId="1E5ED5CA" w14:textId="1AFD1790" w:rsidR="00C126FB" w:rsidRPr="00C126FB" w:rsidRDefault="00561858" w:rsidP="00561858">
      <w:pPr>
        <w:spacing w:after="240"/>
        <w:ind w:left="1080" w:hanging="360"/>
      </w:pPr>
      <w:r>
        <w:t>2.</w:t>
      </w:r>
      <w:r>
        <w:tab/>
      </w:r>
      <w:r w:rsidR="00C126FB" w:rsidRPr="00C126FB">
        <w:t xml:space="preserve">Follow the steps in Section 4.5.2.a. “Test Procedure for Polyethylene Sheeting” for calculating the weight of polyethylene sheeting.  Multiply the calculated weight times the count (the number of bags or liners), then multiply by two (to account for both sides of each bag or liner) to obtain your target net weight.  </w:t>
      </w:r>
    </w:p>
    <w:p w14:paraId="158CD787" w14:textId="28048B94" w:rsidR="00C126FB" w:rsidRDefault="00561858" w:rsidP="00561858">
      <w:pPr>
        <w:spacing w:after="240"/>
        <w:ind w:left="1080" w:hanging="360"/>
      </w:pPr>
      <w:r>
        <w:t>3.</w:t>
      </w:r>
      <w:r>
        <w:tab/>
      </w:r>
      <w:r w:rsidR="00C126FB">
        <w:t xml:space="preserve">To determine the target net weight for bags with a cutout, (i.e., t-shirt or specialty bags), subtract from the target net weight the weight of the cutout.  Use the following method to calculate the weight of the cutout: </w:t>
      </w:r>
    </w:p>
    <w:p w14:paraId="57351E33" w14:textId="66CB9724" w:rsidR="00C126FB" w:rsidRDefault="00C126FB" w:rsidP="001D6743">
      <w:pPr>
        <w:pStyle w:val="ListParagraph"/>
        <w:numPr>
          <w:ilvl w:val="6"/>
          <w:numId w:val="221"/>
        </w:numPr>
        <w:tabs>
          <w:tab w:val="clear" w:pos="5040"/>
        </w:tabs>
        <w:spacing w:after="240"/>
        <w:ind w:left="1440"/>
      </w:pPr>
      <w:r>
        <w:t xml:space="preserve">Trace the cutout on ruled graph paper with 0.5 cm </w:t>
      </w:r>
      <w:r w:rsidR="000161A2">
        <w:t>(</w:t>
      </w:r>
      <w:r w:rsidR="000161A2" w:rsidRPr="000161A2">
        <w:rPr>
          <w:vertAlign w:val="superscript"/>
        </w:rPr>
        <w:t>1</w:t>
      </w:r>
      <w:r w:rsidR="000161A2">
        <w:t>/</w:t>
      </w:r>
      <w:r w:rsidR="000161A2" w:rsidRPr="000161A2">
        <w:rPr>
          <w:vertAlign w:val="subscript"/>
        </w:rPr>
        <w:t>4</w:t>
      </w:r>
      <w:r w:rsidR="000161A2">
        <w:t xml:space="preserve"> </w:t>
      </w:r>
      <w:r>
        <w:t>in) squares as shown in the diagram that follows</w:t>
      </w:r>
      <w:r w:rsidR="00243DE1">
        <w:t>.</w:t>
      </w:r>
      <w:r>
        <w:t xml:space="preserve"> (</w:t>
      </w:r>
      <w:r w:rsidR="005149A2">
        <w:t>s</w:t>
      </w:r>
      <w:r w:rsidR="00243DE1">
        <w:t xml:space="preserve">ee </w:t>
      </w:r>
      <w:r>
        <w:t>Figure 4-</w:t>
      </w:r>
      <w:r w:rsidR="00243DE1">
        <w:t>1.</w:t>
      </w:r>
      <w:r w:rsidR="00337E1A">
        <w:t xml:space="preserve"> T-Shirt Bag.</w:t>
      </w:r>
      <w:r w:rsidR="00243DE1">
        <w:t>)</w:t>
      </w:r>
    </w:p>
    <w:p w14:paraId="2BD4614C" w14:textId="5E149EB0" w:rsidR="00C126FB" w:rsidRDefault="00C126FB" w:rsidP="001D6743">
      <w:pPr>
        <w:pStyle w:val="ListParagraph"/>
        <w:numPr>
          <w:ilvl w:val="6"/>
          <w:numId w:val="221"/>
        </w:numPr>
        <w:tabs>
          <w:tab w:val="clear" w:pos="5040"/>
        </w:tabs>
        <w:spacing w:after="240"/>
        <w:ind w:left="1440"/>
      </w:pPr>
      <w:r>
        <w:lastRenderedPageBreak/>
        <w:t xml:space="preserve">For t-shirt bags with a fold or gusset, you will need to draw an extra line up from the gusset to the edge of the graph paper.  This will aid in accounting for the additional plastic layers within the bag.  </w:t>
      </w:r>
      <w:r w:rsidR="00243DE1">
        <w:t>(</w:t>
      </w:r>
      <w:r w:rsidR="005149A2">
        <w:t>s</w:t>
      </w:r>
      <w:r>
        <w:t>ee shaded area in Figure 4-1.</w:t>
      </w:r>
      <w:r w:rsidR="00C30581">
        <w:t xml:space="preserve"> T-Shirt Bag.</w:t>
      </w:r>
      <w:r>
        <w:t>)</w:t>
      </w:r>
    </w:p>
    <w:p w14:paraId="002BD599" w14:textId="702676D8" w:rsidR="006C307D" w:rsidRPr="00CD667F" w:rsidRDefault="006C307D" w:rsidP="001D6743">
      <w:pPr>
        <w:pStyle w:val="ListParagraph"/>
        <w:numPr>
          <w:ilvl w:val="1"/>
          <w:numId w:val="222"/>
        </w:numPr>
        <w:spacing w:after="240"/>
      </w:pPr>
      <w:r w:rsidRPr="007B1992">
        <w:t>Count the squares and divide this number by the number of squares per square inch (</w:t>
      </w:r>
      <w:proofErr w:type="spellStart"/>
      <w:r w:rsidRPr="007B1992">
        <w:t>sq</w:t>
      </w:r>
      <w:proofErr w:type="spellEnd"/>
      <w:r>
        <w:t> </w:t>
      </w:r>
      <w:r w:rsidRPr="007B1992">
        <w:t xml:space="preserve">in) </w:t>
      </w:r>
      <w:r w:rsidRPr="00CD667F">
        <w:t>(i.e., 16</w:t>
      </w:r>
      <w:r w:rsidR="00D728CE">
        <w:t>-</w:t>
      </w:r>
      <w:r w:rsidR="00D728CE" w:rsidRPr="00FE0B34">
        <w:rPr>
          <w:vertAlign w:val="superscript"/>
        </w:rPr>
        <w:t>1</w:t>
      </w:r>
      <w:r w:rsidR="00D728CE">
        <w:t>/</w:t>
      </w:r>
      <w:proofErr w:type="gramStart"/>
      <w:r w:rsidR="00D728CE" w:rsidRPr="00FE0B34">
        <w:rPr>
          <w:vertAlign w:val="subscript"/>
        </w:rPr>
        <w:t>4</w:t>
      </w:r>
      <w:r w:rsidR="00D728CE">
        <w:t xml:space="preserve"> </w:t>
      </w:r>
      <w:r w:rsidRPr="007B1992">
        <w:t>inch</w:t>
      </w:r>
      <w:proofErr w:type="gramEnd"/>
      <w:r w:rsidRPr="007B1992">
        <w:t xml:space="preserve"> squares = 1 </w:t>
      </w:r>
      <w:proofErr w:type="spellStart"/>
      <w:r w:rsidRPr="007B1992">
        <w:t>sq</w:t>
      </w:r>
      <w:proofErr w:type="spellEnd"/>
      <w:r w:rsidRPr="007B1992">
        <w:t xml:space="preserve"> in) to determine the total area of the </w:t>
      </w:r>
      <w:r w:rsidRPr="00CD667F">
        <w:t xml:space="preserve">cutout. </w:t>
      </w:r>
      <w:r w:rsidRPr="00885E73">
        <w:t xml:space="preserve"> Adjust your total area by </w:t>
      </w:r>
      <w:proofErr w:type="gramStart"/>
      <w:r w:rsidRPr="00885E73">
        <w:t>taking into account</w:t>
      </w:r>
      <w:proofErr w:type="gramEnd"/>
      <w:r w:rsidRPr="00885E73">
        <w:t xml:space="preserve"> the number of layers for each region counted. </w:t>
      </w:r>
      <w:r>
        <w:t xml:space="preserve"> </w:t>
      </w:r>
      <w:r w:rsidRPr="00885E73">
        <w:t>(Figure</w:t>
      </w:r>
      <w:r>
        <w:t> 4</w:t>
      </w:r>
      <w:r>
        <w:noBreakHyphen/>
      </w:r>
      <w:r w:rsidRPr="007B1992">
        <w:t>2</w:t>
      </w:r>
      <w:r w:rsidR="00C30581">
        <w:t>.</w:t>
      </w:r>
      <w:r w:rsidR="00BD3EA1">
        <w:t> </w:t>
      </w:r>
      <w:r w:rsidR="00C30581">
        <w:t>Polyethylene Bag Outline on Graph.</w:t>
      </w:r>
      <w:r w:rsidRPr="007B1992">
        <w:t xml:space="preserve">) </w:t>
      </w:r>
    </w:p>
    <w:p w14:paraId="4C19ADE7" w14:textId="1F5A2A78" w:rsidR="00243DE1" w:rsidRPr="00885E73" w:rsidRDefault="00243DE1" w:rsidP="001D6743">
      <w:pPr>
        <w:pStyle w:val="ListParagraph"/>
        <w:numPr>
          <w:ilvl w:val="0"/>
          <w:numId w:val="205"/>
        </w:numPr>
        <w:spacing w:after="240"/>
        <w:ind w:left="1440"/>
      </w:pPr>
      <w:r w:rsidRPr="00885E73">
        <w:t>Once the total area of the bag has been determined, take the total area of the cutout and divide it by the total area of the bag to calculate the percentage of the cutout.</w:t>
      </w:r>
    </w:p>
    <w:p w14:paraId="6AC14AF9" w14:textId="1E46EA2F" w:rsidR="00243DE1" w:rsidRDefault="00243DE1" w:rsidP="001D6743">
      <w:pPr>
        <w:pStyle w:val="ListParagraph"/>
        <w:numPr>
          <w:ilvl w:val="0"/>
          <w:numId w:val="205"/>
        </w:numPr>
        <w:spacing w:after="240"/>
        <w:ind w:left="1440"/>
      </w:pPr>
      <w:r w:rsidRPr="00885E73">
        <w:t>Compute and record the weight of the bag without the cutout by subtracting the calculated net weight of the cutout from the total target net weight of the bags being tested.  The calculated</w:t>
      </w:r>
      <w:r w:rsidR="00863254">
        <w:t xml:space="preserve"> </w:t>
      </w:r>
      <w:r w:rsidR="00863254" w:rsidRPr="0064084A">
        <w:t>net weight of the cutout is determined by multiplying the total target net weight of the bag by the percentage of the area of the cutout.</w:t>
      </w:r>
    </w:p>
    <w:p w14:paraId="06ED9A7F" w14:textId="7E552280" w:rsidR="006C307D" w:rsidRDefault="00DD00DC" w:rsidP="00DD00DC">
      <w:pPr>
        <w:spacing w:after="240"/>
        <w:jc w:val="center"/>
      </w:pPr>
      <w:r>
        <w:rPr>
          <w:noProof/>
        </w:rPr>
        <mc:AlternateContent>
          <mc:Choice Requires="wps">
            <w:drawing>
              <wp:anchor distT="0" distB="0" distL="114300" distR="114300" simplePos="0" relativeHeight="251904512" behindDoc="0" locked="0" layoutInCell="1" allowOverlap="1" wp14:anchorId="698DA37A" wp14:editId="458DE6C9">
                <wp:simplePos x="0" y="0"/>
                <wp:positionH relativeFrom="margin">
                  <wp:align>right</wp:align>
                </wp:positionH>
                <wp:positionV relativeFrom="paragraph">
                  <wp:posOffset>921385</wp:posOffset>
                </wp:positionV>
                <wp:extent cx="1950085" cy="271306"/>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950085" cy="271306"/>
                        </a:xfrm>
                        <a:prstGeom prst="rect">
                          <a:avLst/>
                        </a:prstGeom>
                        <a:solidFill>
                          <a:schemeClr val="lt1"/>
                        </a:solidFill>
                        <a:ln w="6350">
                          <a:noFill/>
                        </a:ln>
                      </wps:spPr>
                      <wps:txbx>
                        <w:txbxContent>
                          <w:p w14:paraId="2D021F4E" w14:textId="77777777" w:rsidR="00792C9F" w:rsidRPr="00DD00DC" w:rsidRDefault="00792C9F" w:rsidP="006C307D">
                            <w:pPr>
                              <w:spacing w:after="240"/>
                              <w:jc w:val="center"/>
                              <w:rPr>
                                <w:b/>
                                <w:sz w:val="20"/>
                              </w:rPr>
                            </w:pPr>
                            <w:r w:rsidRPr="00DD00DC">
                              <w:rPr>
                                <w:b/>
                                <w:sz w:val="20"/>
                              </w:rPr>
                              <w:t>Figure 4-1. T-Shirt Bag.</w:t>
                            </w:r>
                          </w:p>
                          <w:p w14:paraId="06A46BE0" w14:textId="77777777" w:rsidR="00792C9F" w:rsidRDefault="00792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DA37A" id="Text Box 110" o:spid="_x0000_s1086" type="#_x0000_t202" style="position:absolute;left:0;text-align:left;margin-left:102.35pt;margin-top:72.55pt;width:153.55pt;height:21.35pt;z-index:25190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" fillcolor="white [3201]" stroked="f" strokeweight=".5pt">
                <v:textbox>
                  <w:txbxContent>
                    <w:p w14:paraId="2D021F4E" w14:textId="77777777" w:rsidR="00792C9F" w:rsidRPr="00DD00DC" w:rsidRDefault="00792C9F" w:rsidP="006C307D">
                      <w:pPr>
                        <w:spacing w:after="240"/>
                        <w:jc w:val="center"/>
                        <w:rPr>
                          <w:b/>
                          <w:sz w:val="20"/>
                        </w:rPr>
                      </w:pPr>
                      <w:r w:rsidRPr="00DD00DC">
                        <w:rPr>
                          <w:b/>
                          <w:sz w:val="20"/>
                        </w:rPr>
                        <w:t>Figure 4-1. T-Shirt Bag.</w:t>
                      </w:r>
                    </w:p>
                    <w:p w14:paraId="06A46BE0" w14:textId="77777777" w:rsidR="00792C9F" w:rsidRDefault="00792C9F"/>
                  </w:txbxContent>
                </v:textbox>
                <w10:wrap anchorx="margin"/>
              </v:shape>
            </w:pict>
          </mc:Fallback>
        </mc:AlternateContent>
      </w:r>
      <w:r>
        <w:rPr>
          <w:noProof/>
        </w:rPr>
        <w:drawing>
          <wp:inline distT="0" distB="0" distL="0" distR="0" wp14:anchorId="7C54E40A" wp14:editId="3F7121BC">
            <wp:extent cx="1943735" cy="2581275"/>
            <wp:effectExtent l="19050" t="19050" r="18415" b="28575"/>
            <wp:docPr id="386" name="Picture 386" descr="Photo of t-shirt bag with a piece of grided graph paper inserted between the handles.  The graph paper is used to calculate the cutout area of the bag." title="Figure 4-1. T-Shi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7" name="Plastics Figure 1b-cropped.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43735" cy="2581275"/>
                    </a:xfrm>
                    <a:prstGeom prst="rect">
                      <a:avLst/>
                    </a:prstGeom>
                    <a:ln>
                      <a:solidFill>
                        <a:schemeClr val="tx1"/>
                      </a:solidFill>
                    </a:ln>
                  </pic:spPr>
                </pic:pic>
              </a:graphicData>
            </a:graphic>
          </wp:inline>
        </w:drawing>
      </w:r>
    </w:p>
    <w:p w14:paraId="10CD9CF4" w14:textId="5089D6B7" w:rsidR="006C307D" w:rsidRDefault="006C307D" w:rsidP="006C307D">
      <w:pPr>
        <w:spacing w:after="240"/>
      </w:pPr>
    </w:p>
    <w:p w14:paraId="05B2E7E3" w14:textId="6B2445EC" w:rsidR="006C307D" w:rsidRDefault="006E17A2" w:rsidP="006C307D">
      <w:pPr>
        <w:spacing w:after="240"/>
      </w:pPr>
      <w:r>
        <w:rPr>
          <w:noProof/>
        </w:rPr>
        <w:lastRenderedPageBreak/>
        <w:drawing>
          <wp:inline distT="0" distB="0" distL="0" distR="0" wp14:anchorId="46D0CC1B" wp14:editId="2E6B6FEA">
            <wp:extent cx="5943600" cy="4659308"/>
            <wp:effectExtent l="19050" t="19050" r="19050" b="27305"/>
            <wp:docPr id="25101" name="Picture 25101" descr="Graphic showing the outline of the body of a polyethylene bag on graph paper.  It exhibits the method of taking measurements to determine the area of the bag." title="Figure 4-2. Polyethylene Bag Outline 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 name="Plastics Figure 2.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4659308"/>
                    </a:xfrm>
                    <a:prstGeom prst="rect">
                      <a:avLst/>
                    </a:prstGeom>
                    <a:ln w="19050">
                      <a:solidFill>
                        <a:schemeClr val="bg1">
                          <a:lumMod val="85000"/>
                        </a:schemeClr>
                      </a:solidFill>
                    </a:ln>
                  </pic:spPr>
                </pic:pic>
              </a:graphicData>
            </a:graphic>
          </wp:inline>
        </w:drawing>
      </w:r>
    </w:p>
    <w:p w14:paraId="7109615D" w14:textId="699B6E2F" w:rsidR="006C307D" w:rsidRDefault="004310F8" w:rsidP="00DD00DC">
      <w:pPr>
        <w:spacing w:after="240"/>
      </w:pPr>
      <w:r>
        <w:rPr>
          <w:noProof/>
          <w:sz w:val="20"/>
        </w:rPr>
        <mc:AlternateContent>
          <mc:Choice Requires="wps">
            <w:drawing>
              <wp:anchor distT="0" distB="0" distL="114300" distR="114300" simplePos="0" relativeHeight="251868672" behindDoc="0" locked="0" layoutInCell="1" allowOverlap="1" wp14:anchorId="40BFC957" wp14:editId="09230DB6">
                <wp:simplePos x="0" y="0"/>
                <wp:positionH relativeFrom="column">
                  <wp:posOffset>1444625</wp:posOffset>
                </wp:positionH>
                <wp:positionV relativeFrom="page">
                  <wp:posOffset>5775325</wp:posOffset>
                </wp:positionV>
                <wp:extent cx="3131185" cy="267335"/>
                <wp:effectExtent l="0" t="0" r="0" b="0"/>
                <wp:wrapNone/>
                <wp:docPr id="25099" name="Text Box 25099"/>
                <wp:cNvGraphicFramePr/>
                <a:graphic xmlns:a="http://schemas.openxmlformats.org/drawingml/2006/main">
                  <a:graphicData uri="http://schemas.microsoft.com/office/word/2010/wordprocessingShape">
                    <wps:wsp>
                      <wps:cNvSpPr txBox="1"/>
                      <wps:spPr>
                        <a:xfrm>
                          <a:off x="0" y="0"/>
                          <a:ext cx="3131185" cy="267335"/>
                        </a:xfrm>
                        <a:prstGeom prst="rect">
                          <a:avLst/>
                        </a:prstGeom>
                        <a:solidFill>
                          <a:schemeClr val="lt1"/>
                        </a:solidFill>
                        <a:ln w="6350">
                          <a:noFill/>
                        </a:ln>
                      </wps:spPr>
                      <wps:txbx>
                        <w:txbxContent>
                          <w:p w14:paraId="6DF3C525" w14:textId="4E8F8FB6" w:rsidR="00792C9F" w:rsidRPr="0064084A" w:rsidRDefault="00792C9F">
                            <w:pPr>
                              <w:rPr>
                                <w:b/>
                              </w:rPr>
                            </w:pPr>
                            <w:r w:rsidRPr="00DD00DC">
                              <w:rPr>
                                <w:b/>
                                <w:sz w:val="20"/>
                              </w:rPr>
                              <w:t>Figure 4-2.  Polyethylene Bag Outline on Graph</w:t>
                            </w:r>
                            <w:r>
                              <w:rPr>
                                <w:b/>
                              </w:rPr>
                              <w:t xml:space="preserve"> Paper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FC957" id="Text Box 25099" o:spid="_x0000_s1087" type="#_x0000_t202" style="position:absolute;left:0;text-align:left;margin-left:113.75pt;margin-top:454.75pt;width:246.55pt;height:21.05pt;z-index:251868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" fillcolor="white [3201]" stroked="f" strokeweight=".5pt">
                <v:textbox>
                  <w:txbxContent>
                    <w:p w14:paraId="6DF3C525" w14:textId="4E8F8FB6" w:rsidR="00792C9F" w:rsidRPr="0064084A" w:rsidRDefault="00792C9F">
                      <w:pPr>
                        <w:rPr>
                          <w:b/>
                        </w:rPr>
                      </w:pPr>
                      <w:r w:rsidRPr="00DD00DC">
                        <w:rPr>
                          <w:b/>
                          <w:sz w:val="20"/>
                        </w:rPr>
                        <w:t>Figure 4-2.  Polyethylene Bag Outline on Graph</w:t>
                      </w:r>
                      <w:r>
                        <w:rPr>
                          <w:b/>
                        </w:rPr>
                        <w:t xml:space="preserve"> Paper </w:t>
                      </w:r>
                    </w:p>
                  </w:txbxContent>
                </v:textbox>
                <w10:wrap anchory="page"/>
              </v:shape>
            </w:pict>
          </mc:Fallback>
        </mc:AlternateContent>
      </w:r>
    </w:p>
    <w:p w14:paraId="4497DCE7" w14:textId="1DE99A03" w:rsidR="00865E79" w:rsidRPr="0064084A" w:rsidRDefault="00865E79" w:rsidP="006E17A2">
      <w:pPr>
        <w:spacing w:after="240"/>
        <w:ind w:left="720"/>
      </w:pPr>
      <w:r w:rsidRPr="0064084A">
        <w:rPr>
          <w:b/>
        </w:rPr>
        <w:t>Example</w:t>
      </w:r>
      <w:r w:rsidRPr="0064084A">
        <w:t>:</w:t>
      </w:r>
    </w:p>
    <w:p w14:paraId="4BED2769" w14:textId="0E04FCED" w:rsidR="001C48CD" w:rsidRPr="0064084A" w:rsidRDefault="001C48CD" w:rsidP="001D6743">
      <w:pPr>
        <w:pStyle w:val="ListParagraph"/>
        <w:numPr>
          <w:ilvl w:val="0"/>
          <w:numId w:val="206"/>
        </w:numPr>
        <w:tabs>
          <w:tab w:val="left" w:pos="360"/>
        </w:tabs>
        <w:spacing w:after="240"/>
        <w:jc w:val="left"/>
        <w:rPr>
          <w:i/>
        </w:rPr>
      </w:pPr>
      <w:r w:rsidRPr="0064084A">
        <w:rPr>
          <w:i/>
        </w:rPr>
        <w:t xml:space="preserve">To find the total area of the </w:t>
      </w:r>
      <w:r w:rsidR="00EA7EB1">
        <w:rPr>
          <w:i/>
        </w:rPr>
        <w:t>cutout</w:t>
      </w:r>
      <w:r w:rsidRPr="0064084A">
        <w:rPr>
          <w:i/>
        </w:rPr>
        <w:t xml:space="preserve">, determine the area for the </w:t>
      </w:r>
      <w:r w:rsidRPr="00C441EA">
        <w:rPr>
          <w:i/>
        </w:rPr>
        <w:t>four</w:t>
      </w:r>
      <w:r w:rsidRPr="0064084A">
        <w:rPr>
          <w:i/>
        </w:rPr>
        <w:t xml:space="preserve">-layer region and the area for the </w:t>
      </w:r>
      <w:r w:rsidRPr="00C441EA">
        <w:rPr>
          <w:i/>
        </w:rPr>
        <w:t>two</w:t>
      </w:r>
      <w:r w:rsidRPr="0064084A">
        <w:rPr>
          <w:i/>
        </w:rPr>
        <w:t xml:space="preserve">-layer region and add them together. </w:t>
      </w:r>
    </w:p>
    <w:p w14:paraId="7DD11F4D" w14:textId="186AF33C" w:rsidR="001C48CD" w:rsidRPr="0064084A" w:rsidRDefault="0048157F" w:rsidP="00B2441B">
      <w:pPr>
        <w:tabs>
          <w:tab w:val="left" w:pos="360"/>
        </w:tabs>
        <w:spacing w:after="240"/>
        <w:ind w:left="1800" w:hanging="360"/>
        <w:jc w:val="center"/>
        <w:rPr>
          <w:i/>
        </w:rPr>
      </w:pPr>
      <w:r>
        <w:rPr>
          <w:i/>
        </w:rPr>
        <w:t>Four</w:t>
      </w:r>
      <w:r w:rsidR="001C48CD" w:rsidRPr="0064084A">
        <w:rPr>
          <w:i/>
        </w:rPr>
        <w:t>-Layer Area:</w:t>
      </w:r>
      <w:r w:rsidR="001F7C67">
        <w:rPr>
          <w:i/>
        </w:rPr>
        <w:t xml:space="preserve"> </w:t>
      </w:r>
      <w:r w:rsidR="001C48CD" w:rsidRPr="0064084A">
        <w:rPr>
          <w:i/>
        </w:rPr>
        <w:t xml:space="preserve"> 4 [(6 × 20) + 64 additional boxes]</w:t>
      </w:r>
      <w:r w:rsidR="00744451">
        <w:rPr>
          <w:i/>
        </w:rPr>
        <w:t> ÷ </w:t>
      </w:r>
      <w:r w:rsidR="00B14A90">
        <w:rPr>
          <w:i/>
        </w:rPr>
        <w:t>16 squares/</w:t>
      </w:r>
      <w:proofErr w:type="spellStart"/>
      <w:r w:rsidR="001C48CD" w:rsidRPr="0064084A">
        <w:rPr>
          <w:i/>
        </w:rPr>
        <w:t>sq</w:t>
      </w:r>
      <w:proofErr w:type="spellEnd"/>
      <w:r w:rsidR="001C48CD" w:rsidRPr="0064084A">
        <w:rPr>
          <w:i/>
        </w:rPr>
        <w:t xml:space="preserve"> in = 46 </w:t>
      </w:r>
      <w:proofErr w:type="spellStart"/>
      <w:r w:rsidR="001C48CD" w:rsidRPr="0064084A">
        <w:rPr>
          <w:i/>
        </w:rPr>
        <w:t>sq</w:t>
      </w:r>
      <w:proofErr w:type="spellEnd"/>
      <w:r w:rsidR="001C48CD" w:rsidRPr="0064084A">
        <w:rPr>
          <w:i/>
        </w:rPr>
        <w:t xml:space="preserve"> in</w:t>
      </w:r>
    </w:p>
    <w:p w14:paraId="5AAADB43" w14:textId="218D3CDA" w:rsidR="001C48CD" w:rsidRPr="0064084A" w:rsidRDefault="0048157F" w:rsidP="00B2441B">
      <w:pPr>
        <w:tabs>
          <w:tab w:val="left" w:pos="360"/>
        </w:tabs>
        <w:spacing w:after="240"/>
        <w:ind w:left="1800" w:hanging="360"/>
        <w:jc w:val="center"/>
        <w:rPr>
          <w:i/>
        </w:rPr>
      </w:pPr>
      <w:r w:rsidRPr="007B1992">
        <w:rPr>
          <w:i/>
        </w:rPr>
        <w:t>Two</w:t>
      </w:r>
      <w:r w:rsidR="001C48CD" w:rsidRPr="0064084A">
        <w:rPr>
          <w:i/>
        </w:rPr>
        <w:t>-Layer Area:</w:t>
      </w:r>
      <w:r w:rsidR="001F7C67">
        <w:rPr>
          <w:i/>
        </w:rPr>
        <w:t xml:space="preserve"> </w:t>
      </w:r>
      <w:r w:rsidR="001C48CD" w:rsidRPr="0064084A">
        <w:rPr>
          <w:i/>
        </w:rPr>
        <w:t xml:space="preserve"> 2 [(21 × 20) +</w:t>
      </w:r>
      <w:r w:rsidRPr="007B1992">
        <w:rPr>
          <w:i/>
        </w:rPr>
        <w:t> </w:t>
      </w:r>
      <w:r w:rsidR="001C48CD" w:rsidRPr="0064084A">
        <w:rPr>
          <w:i/>
        </w:rPr>
        <w:t>28 additional boxe</w:t>
      </w:r>
      <w:r w:rsidR="001C48CD" w:rsidRPr="007B1992">
        <w:rPr>
          <w:i/>
        </w:rPr>
        <w:t>s]</w:t>
      </w:r>
      <w:r w:rsidR="00B14A90">
        <w:rPr>
          <w:i/>
        </w:rPr>
        <w:t xml:space="preserve"> ÷ </w:t>
      </w:r>
      <w:r w:rsidR="001C48CD" w:rsidRPr="007B1992">
        <w:rPr>
          <w:i/>
        </w:rPr>
        <w:t>16 square</w:t>
      </w:r>
      <w:r w:rsidR="00B14A90">
        <w:rPr>
          <w:i/>
        </w:rPr>
        <w:t>s</w:t>
      </w:r>
      <w:r w:rsidR="001C48CD" w:rsidRPr="007B1992">
        <w:rPr>
          <w:i/>
        </w:rPr>
        <w:t>/</w:t>
      </w:r>
      <w:proofErr w:type="spellStart"/>
      <w:r w:rsidR="001C48CD" w:rsidRPr="007B1992">
        <w:rPr>
          <w:i/>
        </w:rPr>
        <w:t>sq</w:t>
      </w:r>
      <w:proofErr w:type="spellEnd"/>
      <w:r w:rsidR="001C48CD" w:rsidRPr="007B1992">
        <w:rPr>
          <w:i/>
        </w:rPr>
        <w:t xml:space="preserve"> in = 56 </w:t>
      </w:r>
      <w:proofErr w:type="spellStart"/>
      <w:r w:rsidR="001C48CD" w:rsidRPr="007B1992">
        <w:rPr>
          <w:i/>
        </w:rPr>
        <w:t>sq</w:t>
      </w:r>
      <w:proofErr w:type="spellEnd"/>
      <w:r w:rsidR="001C48CD" w:rsidRPr="007B1992">
        <w:rPr>
          <w:i/>
        </w:rPr>
        <w:t xml:space="preserve"> in</w:t>
      </w:r>
    </w:p>
    <w:p w14:paraId="67AA70C7" w14:textId="7637CBE3" w:rsidR="001C48CD" w:rsidRPr="0064084A" w:rsidRDefault="001C48CD" w:rsidP="0064084A">
      <w:pPr>
        <w:tabs>
          <w:tab w:val="left" w:pos="360"/>
        </w:tabs>
        <w:spacing w:after="240"/>
        <w:ind w:left="1080" w:hanging="360"/>
        <w:jc w:val="center"/>
        <w:rPr>
          <w:i/>
        </w:rPr>
      </w:pPr>
      <w:r w:rsidRPr="0064084A">
        <w:rPr>
          <w:i/>
        </w:rPr>
        <w:t xml:space="preserve">The area of the </w:t>
      </w:r>
      <w:r w:rsidR="00EA7EB1">
        <w:rPr>
          <w:i/>
        </w:rPr>
        <w:t>cutout</w:t>
      </w:r>
      <w:r w:rsidRPr="0064084A">
        <w:rPr>
          <w:i/>
        </w:rPr>
        <w:t xml:space="preserve"> = </w:t>
      </w:r>
      <w:r w:rsidRPr="007B1992">
        <w:rPr>
          <w:i/>
        </w:rPr>
        <w:t xml:space="preserve">46 </w:t>
      </w:r>
      <w:proofErr w:type="spellStart"/>
      <w:r w:rsidRPr="007B1992">
        <w:rPr>
          <w:i/>
        </w:rPr>
        <w:t>sq</w:t>
      </w:r>
      <w:proofErr w:type="spellEnd"/>
      <w:r w:rsidRPr="007B1992">
        <w:rPr>
          <w:i/>
        </w:rPr>
        <w:t xml:space="preserve"> in + 56 </w:t>
      </w:r>
      <w:proofErr w:type="spellStart"/>
      <w:r w:rsidRPr="007B1992">
        <w:rPr>
          <w:i/>
        </w:rPr>
        <w:t>sq</w:t>
      </w:r>
      <w:proofErr w:type="spellEnd"/>
      <w:r w:rsidRPr="007B1992">
        <w:rPr>
          <w:i/>
        </w:rPr>
        <w:t xml:space="preserve"> in = 102 </w:t>
      </w:r>
      <w:proofErr w:type="spellStart"/>
      <w:r w:rsidRPr="007B1992">
        <w:rPr>
          <w:i/>
        </w:rPr>
        <w:t>sq</w:t>
      </w:r>
      <w:proofErr w:type="spellEnd"/>
      <w:r w:rsidRPr="007B1992">
        <w:rPr>
          <w:i/>
        </w:rPr>
        <w:t xml:space="preserve"> in</w:t>
      </w:r>
    </w:p>
    <w:p w14:paraId="10B58186" w14:textId="5141E788" w:rsidR="001C48CD" w:rsidRPr="0064084A" w:rsidRDefault="001C48CD" w:rsidP="001D6743">
      <w:pPr>
        <w:pStyle w:val="ListParagraph"/>
        <w:numPr>
          <w:ilvl w:val="0"/>
          <w:numId w:val="207"/>
        </w:numPr>
        <w:tabs>
          <w:tab w:val="left" w:pos="1170"/>
        </w:tabs>
        <w:spacing w:after="240"/>
        <w:rPr>
          <w:i/>
        </w:rPr>
      </w:pPr>
      <w:r w:rsidRPr="0064084A">
        <w:rPr>
          <w:i/>
        </w:rPr>
        <w:t xml:space="preserve">If the total area for the bags prior to </w:t>
      </w:r>
      <w:r w:rsidR="00EA7EB1">
        <w:rPr>
          <w:i/>
        </w:rPr>
        <w:t>cutout</w:t>
      </w:r>
      <w:r w:rsidRPr="0064084A">
        <w:rPr>
          <w:i/>
        </w:rPr>
        <w:t xml:space="preserve"> is 836 </w:t>
      </w:r>
      <w:proofErr w:type="spellStart"/>
      <w:r w:rsidRPr="0064084A">
        <w:rPr>
          <w:i/>
        </w:rPr>
        <w:t>sq</w:t>
      </w:r>
      <w:proofErr w:type="spellEnd"/>
      <w:r w:rsidRPr="0064084A">
        <w:rPr>
          <w:i/>
        </w:rPr>
        <w:t xml:space="preserve"> in, then the percentage of the </w:t>
      </w:r>
      <w:r w:rsidR="00EA7EB1">
        <w:rPr>
          <w:i/>
        </w:rPr>
        <w:t>cutout</w:t>
      </w:r>
      <w:r w:rsidRPr="0064084A">
        <w:rPr>
          <w:i/>
        </w:rPr>
        <w:t xml:space="preserve"> is 12.2</w:t>
      </w:r>
      <w:r w:rsidR="003B3848">
        <w:rPr>
          <w:i/>
        </w:rPr>
        <w:t xml:space="preserve"> </w:t>
      </w:r>
      <w:r w:rsidRPr="0064084A">
        <w:rPr>
          <w:i/>
        </w:rPr>
        <w:t xml:space="preserve">%, (102 </w:t>
      </w:r>
      <w:proofErr w:type="spellStart"/>
      <w:r w:rsidRPr="0064084A">
        <w:rPr>
          <w:i/>
        </w:rPr>
        <w:t>sq</w:t>
      </w:r>
      <w:proofErr w:type="spellEnd"/>
      <w:r w:rsidRPr="0064084A">
        <w:rPr>
          <w:i/>
        </w:rPr>
        <w:t xml:space="preserve"> in ÷ 836 </w:t>
      </w:r>
      <w:proofErr w:type="spellStart"/>
      <w:r w:rsidRPr="0064084A">
        <w:rPr>
          <w:i/>
        </w:rPr>
        <w:t>sq</w:t>
      </w:r>
      <w:proofErr w:type="spellEnd"/>
      <w:r w:rsidRPr="0064084A">
        <w:rPr>
          <w:i/>
        </w:rPr>
        <w:t xml:space="preserve"> in = 0.1220 × 100)</w:t>
      </w:r>
    </w:p>
    <w:p w14:paraId="1E36B57E" w14:textId="1C5C9DFA" w:rsidR="001C48CD" w:rsidRPr="0064084A" w:rsidRDefault="001C48CD" w:rsidP="001D6743">
      <w:pPr>
        <w:pStyle w:val="ListParagraph"/>
        <w:numPr>
          <w:ilvl w:val="0"/>
          <w:numId w:val="207"/>
        </w:numPr>
        <w:tabs>
          <w:tab w:val="left" w:pos="1170"/>
        </w:tabs>
        <w:spacing w:after="240"/>
        <w:rPr>
          <w:i/>
        </w:rPr>
      </w:pPr>
      <w:r w:rsidRPr="0064084A">
        <w:rPr>
          <w:i/>
        </w:rPr>
        <w:t>Multiply the theoretical weight by 12.2</w:t>
      </w:r>
      <w:r w:rsidR="0048157F" w:rsidRPr="00C441EA">
        <w:rPr>
          <w:i/>
        </w:rPr>
        <w:t> </w:t>
      </w:r>
      <w:r w:rsidRPr="0064084A">
        <w:rPr>
          <w:i/>
        </w:rPr>
        <w:t xml:space="preserve">% to determine the weight of the </w:t>
      </w:r>
      <w:r w:rsidR="00EA7EB1">
        <w:rPr>
          <w:i/>
        </w:rPr>
        <w:t>cutout</w:t>
      </w:r>
      <w:r w:rsidRPr="0064084A">
        <w:rPr>
          <w:i/>
        </w:rPr>
        <w:t xml:space="preserve"> for the bags, then subtract this from the target net weight to determine the weight of the bags.</w:t>
      </w:r>
    </w:p>
    <w:p w14:paraId="01E85041" w14:textId="77777777" w:rsidR="000161A2" w:rsidRDefault="001C48CD" w:rsidP="000161A2">
      <w:pPr>
        <w:keepNext/>
        <w:ind w:left="1440"/>
        <w:rPr>
          <w:i/>
        </w:rPr>
      </w:pPr>
      <w:r w:rsidRPr="0064084A">
        <w:rPr>
          <w:i/>
        </w:rPr>
        <w:lastRenderedPageBreak/>
        <w:t>If the calculated target net weight for a box of bags is 11.57</w:t>
      </w:r>
      <w:r w:rsidR="00C4208B" w:rsidRPr="00C441EA">
        <w:rPr>
          <w:i/>
        </w:rPr>
        <w:t> </w:t>
      </w:r>
      <w:proofErr w:type="spellStart"/>
      <w:r w:rsidR="00C4208B" w:rsidRPr="00C441EA">
        <w:rPr>
          <w:i/>
        </w:rPr>
        <w:t>lb</w:t>
      </w:r>
      <w:proofErr w:type="spellEnd"/>
      <w:r w:rsidR="00C4208B" w:rsidRPr="00C441EA">
        <w:rPr>
          <w:i/>
        </w:rPr>
        <w:t>, then 12.2 </w:t>
      </w:r>
      <w:r w:rsidRPr="0064084A">
        <w:rPr>
          <w:i/>
        </w:rPr>
        <w:t>% would weigh 1.41</w:t>
      </w:r>
      <w:r w:rsidR="00C4208B" w:rsidRPr="00C441EA">
        <w:rPr>
          <w:i/>
        </w:rPr>
        <w:t> </w:t>
      </w:r>
      <w:proofErr w:type="spellStart"/>
      <w:r w:rsidRPr="0064084A">
        <w:rPr>
          <w:i/>
        </w:rPr>
        <w:t>lb</w:t>
      </w:r>
      <w:proofErr w:type="spellEnd"/>
      <w:r w:rsidRPr="0064084A">
        <w:rPr>
          <w:i/>
        </w:rPr>
        <w:t xml:space="preserve"> (11.57</w:t>
      </w:r>
      <w:r w:rsidR="00C4208B" w:rsidRPr="00C441EA">
        <w:rPr>
          <w:i/>
        </w:rPr>
        <w:t> </w:t>
      </w:r>
      <w:proofErr w:type="spellStart"/>
      <w:r w:rsidRPr="0064084A">
        <w:rPr>
          <w:i/>
        </w:rPr>
        <w:t>lb</w:t>
      </w:r>
      <w:proofErr w:type="spellEnd"/>
      <w:r w:rsidRPr="0064084A">
        <w:rPr>
          <w:i/>
        </w:rPr>
        <w:t xml:space="preserve"> × 12.2</w:t>
      </w:r>
      <w:r w:rsidR="00C4208B" w:rsidRPr="00C441EA">
        <w:rPr>
          <w:i/>
        </w:rPr>
        <w:t> </w:t>
      </w:r>
      <w:r w:rsidRPr="0064084A">
        <w:rPr>
          <w:i/>
        </w:rPr>
        <w:t>% = 1.41</w:t>
      </w:r>
      <w:r w:rsidR="00C4208B" w:rsidRPr="00C441EA">
        <w:rPr>
          <w:i/>
        </w:rPr>
        <w:t> </w:t>
      </w:r>
      <w:proofErr w:type="spellStart"/>
      <w:r w:rsidR="0048157F" w:rsidRPr="0064084A">
        <w:rPr>
          <w:i/>
        </w:rPr>
        <w:t>lb</w:t>
      </w:r>
      <w:proofErr w:type="spellEnd"/>
      <w:r w:rsidR="0048157F" w:rsidRPr="0064084A">
        <w:rPr>
          <w:i/>
        </w:rPr>
        <w:t xml:space="preserve">).  </w:t>
      </w:r>
    </w:p>
    <w:p w14:paraId="33DD6503" w14:textId="6D1CB8BE" w:rsidR="001C48CD" w:rsidRPr="0064084A" w:rsidRDefault="001C48CD" w:rsidP="000161A2">
      <w:pPr>
        <w:keepNext/>
        <w:ind w:left="1440"/>
        <w:rPr>
          <w:i/>
        </w:rPr>
      </w:pPr>
      <w:r w:rsidRPr="0064084A">
        <w:rPr>
          <w:i/>
        </w:rPr>
        <w:t>Therefore, the target net weight of the product</w:t>
      </w:r>
      <w:r w:rsidR="00C4208B" w:rsidRPr="00C441EA">
        <w:rPr>
          <w:i/>
        </w:rPr>
        <w:t xml:space="preserve"> is:  </w:t>
      </w:r>
      <w:r w:rsidRPr="0064084A">
        <w:rPr>
          <w:i/>
        </w:rPr>
        <w:t xml:space="preserve">11.57 </w:t>
      </w:r>
      <w:proofErr w:type="spellStart"/>
      <w:r w:rsidRPr="0064084A">
        <w:rPr>
          <w:i/>
        </w:rPr>
        <w:t>lb</w:t>
      </w:r>
      <w:proofErr w:type="spellEnd"/>
      <w:r w:rsidRPr="0064084A">
        <w:rPr>
          <w:i/>
        </w:rPr>
        <w:t xml:space="preserve"> </w:t>
      </w:r>
      <w:r w:rsidR="00C4208B" w:rsidRPr="00C441EA">
        <w:rPr>
          <w:i/>
        </w:rPr>
        <w:t>−</w:t>
      </w:r>
      <w:r w:rsidRPr="0064084A">
        <w:rPr>
          <w:i/>
        </w:rPr>
        <w:t xml:space="preserve"> 1.41 </w:t>
      </w:r>
      <w:proofErr w:type="spellStart"/>
      <w:r w:rsidRPr="0064084A">
        <w:rPr>
          <w:i/>
        </w:rPr>
        <w:t>lb</w:t>
      </w:r>
      <w:proofErr w:type="spellEnd"/>
      <w:r w:rsidRPr="0064084A">
        <w:rPr>
          <w:i/>
        </w:rPr>
        <w:t xml:space="preserve"> = 10.16 </w:t>
      </w:r>
      <w:proofErr w:type="spellStart"/>
      <w:r w:rsidRPr="0064084A">
        <w:rPr>
          <w:i/>
        </w:rPr>
        <w:t>lb</w:t>
      </w:r>
      <w:proofErr w:type="spellEnd"/>
    </w:p>
    <w:p w14:paraId="4F78ED72" w14:textId="77777777" w:rsidR="001C48CD" w:rsidRPr="00A97ABE" w:rsidRDefault="001C48CD" w:rsidP="000161A2">
      <w:pPr>
        <w:keepNext/>
        <w:tabs>
          <w:tab w:val="left" w:pos="360"/>
        </w:tabs>
        <w:spacing w:before="60" w:after="240"/>
        <w:ind w:left="360"/>
      </w:pPr>
      <w:r w:rsidRPr="0064084A">
        <w:t>(Added 2017)</w:t>
      </w:r>
    </w:p>
    <w:p w14:paraId="583A0DD7" w14:textId="5FF1FD8A" w:rsidR="005058DB" w:rsidRPr="00CA1805" w:rsidRDefault="005058DB" w:rsidP="00260AB5">
      <w:pPr>
        <w:pStyle w:val="Heading3"/>
        <w:numPr>
          <w:ilvl w:val="2"/>
          <w:numId w:val="241"/>
        </w:numPr>
      </w:pPr>
      <w:bookmarkStart w:id="4231" w:name="_Toc24613781"/>
      <w:r w:rsidRPr="00CA1805">
        <w:t>Evaluation of Results</w:t>
      </w:r>
      <w:bookmarkEnd w:id="4231"/>
    </w:p>
    <w:p w14:paraId="4631D788" w14:textId="13A6F946" w:rsidR="00401851" w:rsidRPr="00AE0622" w:rsidRDefault="005058DB" w:rsidP="001D6743">
      <w:pPr>
        <w:pStyle w:val="HB133H3a"/>
        <w:numPr>
          <w:ilvl w:val="0"/>
          <w:numId w:val="213"/>
        </w:numPr>
      </w:pPr>
      <w:bookmarkStart w:id="4232" w:name="_Toc24613782"/>
      <w:r w:rsidRPr="00AE0622">
        <w:t>I</w:t>
      </w:r>
      <w:r w:rsidR="00320FC4" w:rsidRPr="00AE0622">
        <w:t xml:space="preserve">ndividual </w:t>
      </w:r>
      <w:r w:rsidR="00E878F7" w:rsidRPr="00AE0622">
        <w:t>T</w:t>
      </w:r>
      <w:r w:rsidR="00320FC4" w:rsidRPr="00AE0622">
        <w:t>hickness</w:t>
      </w:r>
      <w:bookmarkEnd w:id="4223"/>
      <w:bookmarkEnd w:id="4224"/>
      <w:bookmarkEnd w:id="4225"/>
      <w:bookmarkEnd w:id="4226"/>
      <w:bookmarkEnd w:id="4227"/>
      <w:bookmarkEnd w:id="4228"/>
      <w:bookmarkEnd w:id="4229"/>
      <w:bookmarkEnd w:id="4230"/>
      <w:bookmarkEnd w:id="4232"/>
      <w:r w:rsidR="00FF5F11" w:rsidRPr="00AE0622">
        <w:t xml:space="preserve"> </w:t>
      </w:r>
    </w:p>
    <w:p w14:paraId="012661DD" w14:textId="72E20C40" w:rsidR="00401851" w:rsidRPr="00B075AD" w:rsidRDefault="00810832" w:rsidP="007B1992">
      <w:pPr>
        <w:keepNext/>
        <w:tabs>
          <w:tab w:val="left" w:pos="1080"/>
        </w:tabs>
        <w:ind w:left="720"/>
      </w:pPr>
      <w:r w:rsidRPr="00E878F7">
        <w:rPr>
          <w:b/>
        </w:rPr>
        <w:t>Note:</w:t>
      </w:r>
      <w:r w:rsidRPr="00401851">
        <w:t xml:space="preserve">  </w:t>
      </w:r>
      <w:r w:rsidR="000416FA" w:rsidRPr="00401851">
        <w:t xml:space="preserve">Refer to Appendix A, Table 2-10. </w:t>
      </w:r>
      <w:r w:rsidR="0069286D">
        <w:t>“</w:t>
      </w:r>
      <w:r w:rsidR="000416FA" w:rsidRPr="00401851">
        <w:t>Exceptions to the</w:t>
      </w:r>
      <w:r w:rsidR="00C30581">
        <w:t xml:space="preserve"> Maximum Allowable Variations (M</w:t>
      </w:r>
      <w:r w:rsidR="000416FA" w:rsidRPr="00401851">
        <w:t>AVs</w:t>
      </w:r>
      <w:r w:rsidR="00C30581">
        <w:t>)</w:t>
      </w:r>
      <w:r w:rsidR="000416FA" w:rsidRPr="00401851">
        <w:t xml:space="preserve"> for Textiles, Polyethylene Sheeting and Film</w:t>
      </w:r>
      <w:r w:rsidR="005479EE" w:rsidRPr="005479EE">
        <w:fldChar w:fldCharType="begin"/>
      </w:r>
      <w:r w:rsidR="005479EE" w:rsidRPr="005479EE">
        <w:instrText xml:space="preserve"> XE "Polyethylene Sheeting:Individual Thickness" </w:instrText>
      </w:r>
      <w:r w:rsidR="005479EE" w:rsidRPr="005479EE">
        <w:fldChar w:fldCharType="end"/>
      </w:r>
      <w:r w:rsidR="000416FA" w:rsidRPr="00401851">
        <w:t>, Mulch and Soil Labeled by Volume, Packaged Firewood</w:t>
      </w:r>
      <w:r w:rsidR="00C30581">
        <w:t xml:space="preserve"> and </w:t>
      </w:r>
      <w:proofErr w:type="spellStart"/>
      <w:r w:rsidR="00C30581">
        <w:t>Stovewood</w:t>
      </w:r>
      <w:proofErr w:type="spellEnd"/>
      <w:r w:rsidR="00C30581">
        <w:t xml:space="preserve"> Labeled by Volume</w:t>
      </w:r>
      <w:r w:rsidR="000416FA" w:rsidRPr="00401851">
        <w:t>, and Packages Labeled by Count with 50 Items or Fewer</w:t>
      </w:r>
      <w:r w:rsidR="000416FA" w:rsidRPr="00B075AD">
        <w:t>,</w:t>
      </w:r>
      <w:r w:rsidR="000416FA" w:rsidRPr="003E21D2">
        <w:t xml:space="preserve"> </w:t>
      </w:r>
      <w:r w:rsidR="000416FA" w:rsidRPr="00171874">
        <w:rPr>
          <w:rStyle w:val="Hyperlink10ptBoldUnderline"/>
          <w:sz w:val="22"/>
        </w:rPr>
        <w:t>and Specific Agricultural Seeds Labeled by Count</w:t>
      </w:r>
      <w:r w:rsidR="000416FA" w:rsidRPr="003E21D2">
        <w:t>.</w:t>
      </w:r>
      <w:r w:rsidR="0069286D">
        <w:t>”</w:t>
      </w:r>
    </w:p>
    <w:p w14:paraId="38850C84" w14:textId="77777777" w:rsidR="000416FA" w:rsidRPr="00401851" w:rsidRDefault="00EF3AB6">
      <w:pPr>
        <w:keepNext/>
        <w:spacing w:before="60" w:after="240"/>
        <w:ind w:left="720"/>
      </w:pPr>
      <w:r w:rsidRPr="00401851">
        <w:t xml:space="preserve">(Amended </w:t>
      </w:r>
      <w:r w:rsidR="00A07440" w:rsidRPr="00401851">
        <w:t>2010</w:t>
      </w:r>
      <w:r w:rsidRPr="00401851">
        <w:t>)</w:t>
      </w:r>
    </w:p>
    <w:p w14:paraId="633DE464" w14:textId="3BC7BE7C" w:rsidR="00320FC4" w:rsidRPr="001F66BB" w:rsidRDefault="00B30318">
      <w:pPr>
        <w:keepNext/>
        <w:numPr>
          <w:ilvl w:val="0"/>
          <w:numId w:val="43"/>
        </w:numPr>
        <w:spacing w:after="240"/>
        <w:ind w:left="1440"/>
        <w:rPr>
          <w:szCs w:val="22"/>
        </w:rPr>
      </w:pPr>
      <w:r>
        <w:rPr>
          <w:szCs w:val="22"/>
        </w:rPr>
        <w:t xml:space="preserve">On polyethylene with a declared thickness greater than 25 </w:t>
      </w:r>
      <w:r w:rsidR="00320FC4" w:rsidRPr="001F66BB">
        <w:rPr>
          <w:szCs w:val="22"/>
        </w:rPr>
        <w:t>µm (1 mil</w:t>
      </w:r>
      <w:r w:rsidR="000416FA" w:rsidRPr="001F66BB">
        <w:rPr>
          <w:szCs w:val="22"/>
        </w:rPr>
        <w:t xml:space="preserve"> or 0.001 in</w:t>
      </w:r>
      <w:r w:rsidR="00320FC4" w:rsidRPr="001F66BB">
        <w:rPr>
          <w:szCs w:val="22"/>
        </w:rPr>
        <w:t>)</w:t>
      </w:r>
      <w:r>
        <w:rPr>
          <w:szCs w:val="22"/>
        </w:rPr>
        <w:t xml:space="preserve">:  an </w:t>
      </w:r>
      <w:r w:rsidR="000416FA" w:rsidRPr="001F66BB">
        <w:rPr>
          <w:szCs w:val="22"/>
        </w:rPr>
        <w:t>individual thickness measured may be up to 20 % less than</w:t>
      </w:r>
      <w:r w:rsidR="00E32290" w:rsidRPr="001F66BB">
        <w:rPr>
          <w:szCs w:val="22"/>
        </w:rPr>
        <w:t xml:space="preserve"> </w:t>
      </w:r>
      <w:r w:rsidR="00320FC4" w:rsidRPr="001F66BB">
        <w:rPr>
          <w:szCs w:val="22"/>
        </w:rPr>
        <w:t xml:space="preserve">the </w:t>
      </w:r>
      <w:r>
        <w:rPr>
          <w:szCs w:val="22"/>
        </w:rPr>
        <w:t>declared</w:t>
      </w:r>
      <w:r w:rsidR="00320FC4" w:rsidRPr="001F66BB">
        <w:rPr>
          <w:szCs w:val="22"/>
        </w:rPr>
        <w:t xml:space="preserve"> thickness.</w:t>
      </w:r>
    </w:p>
    <w:p w14:paraId="586FBDB9" w14:textId="01114875" w:rsidR="00320FC4" w:rsidRPr="001F66BB" w:rsidRDefault="00113C6A">
      <w:pPr>
        <w:keepNext/>
        <w:numPr>
          <w:ilvl w:val="0"/>
          <w:numId w:val="43"/>
        </w:numPr>
        <w:spacing w:after="240"/>
        <w:ind w:left="1440"/>
        <w:rPr>
          <w:szCs w:val="22"/>
        </w:rPr>
      </w:pPr>
      <w:r>
        <w:rPr>
          <w:szCs w:val="22"/>
        </w:rPr>
        <w:t>On</w:t>
      </w:r>
      <w:r w:rsidRPr="001F66BB">
        <w:rPr>
          <w:szCs w:val="22"/>
        </w:rPr>
        <w:t xml:space="preserve"> </w:t>
      </w:r>
      <w:r w:rsidR="00320FC4" w:rsidRPr="001F66BB">
        <w:rPr>
          <w:szCs w:val="22"/>
        </w:rPr>
        <w:t>polyethylene</w:t>
      </w:r>
      <w:r w:rsidR="004C39E6">
        <w:rPr>
          <w:szCs w:val="22"/>
        </w:rPr>
        <w:t xml:space="preserve"> with</w:t>
      </w:r>
      <w:r w:rsidR="00320FC4" w:rsidRPr="001F66BB">
        <w:rPr>
          <w:szCs w:val="22"/>
        </w:rPr>
        <w:t xml:space="preserve"> labeled</w:t>
      </w:r>
      <w:r w:rsidR="004C39E6">
        <w:rPr>
          <w:szCs w:val="22"/>
        </w:rPr>
        <w:t xml:space="preserve"> thickness</w:t>
      </w:r>
      <w:r w:rsidR="00320FC4" w:rsidRPr="001F66BB">
        <w:rPr>
          <w:szCs w:val="22"/>
        </w:rPr>
        <w:t xml:space="preserve"> less than </w:t>
      </w:r>
      <w:r w:rsidR="00E32290" w:rsidRPr="001F66BB">
        <w:rPr>
          <w:szCs w:val="22"/>
        </w:rPr>
        <w:t xml:space="preserve">or equal to </w:t>
      </w:r>
      <w:r w:rsidR="00320FC4" w:rsidRPr="001F66BB">
        <w:rPr>
          <w:szCs w:val="22"/>
        </w:rPr>
        <w:t>25 µm (1 mil</w:t>
      </w:r>
      <w:r w:rsidR="000416FA" w:rsidRPr="001F66BB">
        <w:rPr>
          <w:szCs w:val="22"/>
        </w:rPr>
        <w:t xml:space="preserve"> or 0.001 in</w:t>
      </w:r>
      <w:r w:rsidR="00320FC4" w:rsidRPr="001F66BB">
        <w:rPr>
          <w:szCs w:val="22"/>
        </w:rPr>
        <w:t>)</w:t>
      </w:r>
      <w:r w:rsidR="000416FA" w:rsidRPr="001F66BB">
        <w:rPr>
          <w:szCs w:val="22"/>
        </w:rPr>
        <w:t>,</w:t>
      </w:r>
      <w:r w:rsidR="00320FC4" w:rsidRPr="001F66BB">
        <w:rPr>
          <w:szCs w:val="22"/>
        </w:rPr>
        <w:t xml:space="preserve"> </w:t>
      </w:r>
      <w:r w:rsidR="000416FA" w:rsidRPr="001F66BB">
        <w:rPr>
          <w:szCs w:val="22"/>
        </w:rPr>
        <w:t>individual thickness measurements may be up to 35 % below the</w:t>
      </w:r>
      <w:r w:rsidR="00E32290" w:rsidRPr="001F66BB">
        <w:rPr>
          <w:szCs w:val="22"/>
        </w:rPr>
        <w:t xml:space="preserve"> l</w:t>
      </w:r>
      <w:r w:rsidR="00320FC4" w:rsidRPr="001F66BB">
        <w:rPr>
          <w:szCs w:val="22"/>
        </w:rPr>
        <w:t>abeled thickness.</w:t>
      </w:r>
    </w:p>
    <w:p w14:paraId="51CE438A" w14:textId="6B6A8F0A" w:rsidR="00320FC4" w:rsidRPr="00D033C4" w:rsidRDefault="00320FC4">
      <w:pPr>
        <w:keepNext/>
        <w:ind w:left="720"/>
      </w:pPr>
      <w:r w:rsidRPr="00D033C4">
        <w:t>Count the number of values that are smaller than specified MAVs (0.8</w:t>
      </w:r>
      <w:r w:rsidR="0032641B" w:rsidRPr="00D033C4">
        <w:t> </w:t>
      </w:r>
      <w:r w:rsidR="00DD4B12" w:rsidRPr="00C44314">
        <w:rPr>
          <w:color w:val="auto"/>
        </w:rPr>
        <w:t>×</w:t>
      </w:r>
      <w:r w:rsidRPr="00D033C4">
        <w:t xml:space="preserve"> labeled thickness if 25 µm [1 mil] or greater or 0.65 </w:t>
      </w:r>
      <w:r w:rsidR="00DD4B12" w:rsidRPr="00D033C4">
        <w:t>×</w:t>
      </w:r>
      <w:r w:rsidRPr="00D033C4">
        <w:t xml:space="preserve"> labeled thickness, if less than 25 µm [1 mil]).</w:t>
      </w:r>
      <w:r w:rsidR="0032641B" w:rsidRPr="00D033C4">
        <w:t xml:space="preserve"> </w:t>
      </w:r>
      <w:r w:rsidRPr="00D033C4">
        <w:t xml:space="preserve"> If the number of values that fail to meet the thickness requirement exceeds the number of MAVs permitted for the sample size, the lot fails to conform to requirements.  No further testing of the lot is necessary.  If the number of MAVs for thickness measurements is less than or equal to the number permitted for the sample size, go on to Evaluation of Results – Average Thickness.</w:t>
      </w:r>
    </w:p>
    <w:p w14:paraId="7101DD19" w14:textId="71283224" w:rsidR="00320FC4" w:rsidRPr="00AE0622" w:rsidRDefault="00B76C14" w:rsidP="001D6743">
      <w:pPr>
        <w:pStyle w:val="HB133H3a"/>
        <w:numPr>
          <w:ilvl w:val="0"/>
          <w:numId w:val="211"/>
        </w:numPr>
      </w:pPr>
      <w:bookmarkStart w:id="4233" w:name="_Toc486756496"/>
      <w:bookmarkStart w:id="4234" w:name="_Toc487505022"/>
      <w:bookmarkStart w:id="4235" w:name="_Toc237353982"/>
      <w:bookmarkStart w:id="4236" w:name="_Toc237415776"/>
      <w:bookmarkStart w:id="4237" w:name="_Toc237416750"/>
      <w:bookmarkStart w:id="4238" w:name="_Toc237429128"/>
      <w:bookmarkStart w:id="4239" w:name="_Toc291667341"/>
      <w:bookmarkStart w:id="4240" w:name="_Toc24613783"/>
      <w:r w:rsidRPr="00AE0622">
        <w:t>A</w:t>
      </w:r>
      <w:r w:rsidR="00320FC4" w:rsidRPr="00AE0622">
        <w:t xml:space="preserve">verage </w:t>
      </w:r>
      <w:r w:rsidRPr="00AE0622">
        <w:t>T</w:t>
      </w:r>
      <w:r w:rsidR="00320FC4" w:rsidRPr="00AE0622">
        <w:t>hickness</w:t>
      </w:r>
      <w:bookmarkEnd w:id="4233"/>
      <w:bookmarkEnd w:id="4234"/>
      <w:bookmarkEnd w:id="4235"/>
      <w:bookmarkEnd w:id="4236"/>
      <w:bookmarkEnd w:id="4237"/>
      <w:bookmarkEnd w:id="4238"/>
      <w:bookmarkEnd w:id="4239"/>
      <w:bookmarkEnd w:id="4240"/>
    </w:p>
    <w:p w14:paraId="6F8BEB5C" w14:textId="26CCBFB1" w:rsidR="00320FC4" w:rsidRPr="001F66BB" w:rsidRDefault="00320FC4" w:rsidP="00B075AD">
      <w:pPr>
        <w:ind w:left="720"/>
        <w:rPr>
          <w:szCs w:val="22"/>
        </w:rPr>
      </w:pPr>
      <w:r w:rsidRPr="001F66BB">
        <w:t xml:space="preserve">The average thickness </w:t>
      </w:r>
      <w:r w:rsidR="00B76C14" w:rsidRPr="00B76C14">
        <w:rPr>
          <w:sz w:val="24"/>
          <w:szCs w:val="22"/>
          <w:lang w:val="x-none" w:eastAsia="x-none"/>
        </w:rPr>
        <w:fldChar w:fldCharType="begin"/>
      </w:r>
      <w:r w:rsidR="00B76C14" w:rsidRPr="00B76C14">
        <w:instrText xml:space="preserve"> XE "Polyethylene Sheeting:Average Thickness" </w:instrText>
      </w:r>
      <w:r w:rsidR="00B76C14" w:rsidRPr="00B76C14">
        <w:rPr>
          <w:sz w:val="24"/>
          <w:szCs w:val="22"/>
          <w:lang w:val="x-none" w:eastAsia="x-none"/>
        </w:rPr>
        <w:fldChar w:fldCharType="end"/>
      </w:r>
      <w:r w:rsidRPr="001F66BB">
        <w:rPr>
          <w:szCs w:val="22"/>
        </w:rPr>
        <w:t>for any single package should be at least 96 % of the labeled thickness</w:t>
      </w:r>
      <w:r w:rsidR="00810832" w:rsidRPr="001F66BB">
        <w:rPr>
          <w:szCs w:val="22"/>
        </w:rPr>
        <w:t xml:space="preserve">. </w:t>
      </w:r>
      <w:r w:rsidR="000416FA" w:rsidRPr="001F66BB">
        <w:rPr>
          <w:szCs w:val="22"/>
        </w:rPr>
        <w:t xml:space="preserve"> </w:t>
      </w:r>
      <w:r w:rsidR="00810832" w:rsidRPr="001F66BB">
        <w:rPr>
          <w:szCs w:val="22"/>
        </w:rPr>
        <w:t xml:space="preserve">This is an MAV of 4 % </w:t>
      </w:r>
      <w:r w:rsidR="000416FA" w:rsidRPr="001F66BB">
        <w:rPr>
          <w:szCs w:val="22"/>
        </w:rPr>
        <w:t xml:space="preserve">(refer to Appendix A, Table 2-10. </w:t>
      </w:r>
      <w:r w:rsidR="0069286D">
        <w:rPr>
          <w:szCs w:val="22"/>
        </w:rPr>
        <w:t>“</w:t>
      </w:r>
      <w:r w:rsidR="000416FA" w:rsidRPr="001F66BB">
        <w:rPr>
          <w:szCs w:val="22"/>
        </w:rPr>
        <w:t>Exceptions to the MAVs for Textiles, Polyethylene Sheeting and Film, Mulch and Soil Labeled by Volume, Packaged Firewood</w:t>
      </w:r>
      <w:r w:rsidR="008A5B63">
        <w:rPr>
          <w:szCs w:val="22"/>
        </w:rPr>
        <w:t xml:space="preserve"> and Stove Wood Labeled by Volume</w:t>
      </w:r>
      <w:r w:rsidR="000416FA" w:rsidRPr="001F66BB">
        <w:rPr>
          <w:szCs w:val="22"/>
        </w:rPr>
        <w:t>, and Packages Labeled by Count with 50 Items or Fewer,</w:t>
      </w:r>
      <w:r w:rsidR="000416FA" w:rsidRPr="001F66BB">
        <w:rPr>
          <w:b/>
          <w:szCs w:val="22"/>
        </w:rPr>
        <w:t xml:space="preserve"> </w:t>
      </w:r>
      <w:r w:rsidR="000416FA" w:rsidRPr="00171874">
        <w:rPr>
          <w:rStyle w:val="Hyperlink10ptBoldUnderline"/>
          <w:sz w:val="22"/>
          <w:szCs w:val="22"/>
        </w:rPr>
        <w:t>and Specific Agricultural Seeds Labeled by Count</w:t>
      </w:r>
      <w:r w:rsidR="000416FA" w:rsidRPr="00171874">
        <w:rPr>
          <w:szCs w:val="22"/>
        </w:rPr>
        <w:t>.</w:t>
      </w:r>
      <w:r w:rsidR="0069286D">
        <w:rPr>
          <w:szCs w:val="22"/>
        </w:rPr>
        <w:t>”</w:t>
      </w:r>
      <w:r w:rsidR="000416FA" w:rsidRPr="001F66BB">
        <w:rPr>
          <w:szCs w:val="22"/>
        </w:rPr>
        <w:t>)</w:t>
      </w:r>
      <w:r w:rsidR="00544436">
        <w:rPr>
          <w:szCs w:val="22"/>
        </w:rPr>
        <w:t xml:space="preserve">  </w:t>
      </w:r>
      <w:r w:rsidRPr="001F66BB">
        <w:rPr>
          <w:szCs w:val="22"/>
        </w:rPr>
        <w:t>Circle and count the number of package average thickness values that are smaller than</w:t>
      </w:r>
      <w:r w:rsidR="000E0564">
        <w:rPr>
          <w:szCs w:val="22"/>
        </w:rPr>
        <w:t> </w:t>
      </w:r>
      <w:r w:rsidRPr="001F66BB">
        <w:rPr>
          <w:szCs w:val="22"/>
        </w:rPr>
        <w:t>0.96</w:t>
      </w:r>
      <w:r w:rsidR="00544436">
        <w:rPr>
          <w:szCs w:val="22"/>
        </w:rPr>
        <w:t> </w:t>
      </w:r>
      <w:r w:rsidR="00DD4B12" w:rsidRPr="001F66BB">
        <w:rPr>
          <w:szCs w:val="22"/>
        </w:rPr>
        <w:t>×</w:t>
      </w:r>
      <w:r w:rsidR="00544436">
        <w:rPr>
          <w:szCs w:val="22"/>
        </w:rPr>
        <w:t> </w:t>
      </w:r>
      <w:r w:rsidRPr="001F66BB">
        <w:rPr>
          <w:szCs w:val="22"/>
        </w:rPr>
        <w:t>labeled thickness.  If the number of package average thicknesses circled exceeds the number of MAVs permitted for the sample size, the lot fails to conform to requirements.  No further testing of the lot is necessary.  If the number of MAVs for package average thickness is less than or equal to the number of MAVs permitted for the sample size, proceed to Section 2.3.</w:t>
      </w:r>
      <w:r w:rsidR="00ED7CDE" w:rsidRPr="001F66BB">
        <w:rPr>
          <w:szCs w:val="22"/>
        </w:rPr>
        <w:t>7.</w:t>
      </w:r>
      <w:r w:rsidRPr="001F66BB">
        <w:rPr>
          <w:szCs w:val="22"/>
        </w:rPr>
        <w:t xml:space="preserve"> “</w:t>
      </w:r>
      <w:r w:rsidR="00113C6A">
        <w:rPr>
          <w:szCs w:val="22"/>
        </w:rPr>
        <w:t>Evaluate for Compliance</w:t>
      </w:r>
      <w:r w:rsidRPr="001F66BB">
        <w:rPr>
          <w:szCs w:val="22"/>
        </w:rPr>
        <w:fldChar w:fldCharType="begin"/>
      </w:r>
      <w:r w:rsidR="0032641B" w:rsidRPr="001F66BB">
        <w:rPr>
          <w:szCs w:val="22"/>
        </w:rPr>
        <w:instrText xml:space="preserve"> XE "Evaluating Results"</w:instrText>
      </w:r>
      <w:r w:rsidRPr="001F66BB">
        <w:rPr>
          <w:szCs w:val="22"/>
        </w:rPr>
        <w:instrText xml:space="preserve"> </w:instrText>
      </w:r>
      <w:r w:rsidRPr="001F66BB">
        <w:rPr>
          <w:szCs w:val="22"/>
        </w:rPr>
        <w:fldChar w:fldCharType="end"/>
      </w:r>
      <w:r w:rsidRPr="001F66BB">
        <w:rPr>
          <w:szCs w:val="22"/>
        </w:rPr>
        <w:t>”</w:t>
      </w:r>
      <w:r w:rsidRPr="001F66BB">
        <w:rPr>
          <w:rFonts w:ascii="Times New Roman Bold" w:hAnsi="Times New Roman Bold"/>
          <w:b/>
          <w:szCs w:val="22"/>
        </w:rPr>
        <w:t xml:space="preserve"> </w:t>
      </w:r>
      <w:r w:rsidRPr="001F66BB">
        <w:rPr>
          <w:szCs w:val="22"/>
        </w:rPr>
        <w:t>to determine if the lot meets the package requirements for average thickness.</w:t>
      </w:r>
    </w:p>
    <w:p w14:paraId="65D11C2F" w14:textId="77777777" w:rsidR="00320FC4" w:rsidRDefault="00EF3AB6" w:rsidP="000161A2">
      <w:pPr>
        <w:spacing w:before="60" w:after="240"/>
        <w:ind w:left="720"/>
        <w:rPr>
          <w:szCs w:val="22"/>
        </w:rPr>
      </w:pPr>
      <w:r w:rsidRPr="001F66BB">
        <w:rPr>
          <w:szCs w:val="22"/>
        </w:rPr>
        <w:t xml:space="preserve">(Amended </w:t>
      </w:r>
      <w:r w:rsidR="00A07440" w:rsidRPr="001F66BB">
        <w:rPr>
          <w:szCs w:val="22"/>
        </w:rPr>
        <w:t>2010</w:t>
      </w:r>
      <w:r w:rsidRPr="001F66BB">
        <w:rPr>
          <w:szCs w:val="22"/>
        </w:rPr>
        <w:t>)</w:t>
      </w:r>
    </w:p>
    <w:p w14:paraId="22332958" w14:textId="1CC53C4B" w:rsidR="00320FC4" w:rsidRPr="009D051E" w:rsidRDefault="00320FC4" w:rsidP="00A06E74">
      <w:pPr>
        <w:pStyle w:val="Heading2"/>
        <w:numPr>
          <w:ilvl w:val="1"/>
          <w:numId w:val="241"/>
        </w:numPr>
      </w:pPr>
      <w:bookmarkStart w:id="4241" w:name="_Toc486756497"/>
      <w:bookmarkStart w:id="4242" w:name="_Toc487505023"/>
      <w:bookmarkStart w:id="4243" w:name="_Toc237353983"/>
      <w:bookmarkStart w:id="4244" w:name="_Toc237415777"/>
      <w:bookmarkStart w:id="4245" w:name="_Toc237416751"/>
      <w:bookmarkStart w:id="4246" w:name="_Toc237429129"/>
      <w:bookmarkStart w:id="4247" w:name="_Toc291667342"/>
      <w:bookmarkStart w:id="4248" w:name="_Toc464111625"/>
      <w:bookmarkStart w:id="4249" w:name="_Toc464123904"/>
      <w:bookmarkStart w:id="4250" w:name="_Toc24613784"/>
      <w:r w:rsidRPr="009D051E">
        <w:t xml:space="preserve">Packages </w:t>
      </w:r>
      <w:r w:rsidR="00B76C14" w:rsidRPr="009D051E">
        <w:t>L</w:t>
      </w:r>
      <w:r w:rsidR="003651F8" w:rsidRPr="009D051E">
        <w:t xml:space="preserve">abeled by </w:t>
      </w:r>
      <w:r w:rsidR="00B76C14" w:rsidRPr="009D051E">
        <w:t>L</w:t>
      </w:r>
      <w:r w:rsidRPr="009D051E">
        <w:t xml:space="preserve">inear or </w:t>
      </w:r>
      <w:r w:rsidR="00B76C14" w:rsidRPr="009D051E">
        <w:t>S</w:t>
      </w:r>
      <w:r w:rsidRPr="009D051E">
        <w:t>quare (</w:t>
      </w:r>
      <w:r w:rsidR="00655840" w:rsidRPr="009D051E">
        <w:t>A</w:t>
      </w:r>
      <w:r w:rsidRPr="009D051E">
        <w:t xml:space="preserve">rea) </w:t>
      </w:r>
      <w:r w:rsidR="00B76C14" w:rsidRPr="009D051E">
        <w:t>M</w:t>
      </w:r>
      <w:r w:rsidRPr="009D051E">
        <w:t>easure</w:t>
      </w:r>
      <w:bookmarkEnd w:id="4241"/>
      <w:bookmarkEnd w:id="4242"/>
      <w:bookmarkEnd w:id="4243"/>
      <w:bookmarkEnd w:id="4244"/>
      <w:bookmarkEnd w:id="4245"/>
      <w:bookmarkEnd w:id="4246"/>
      <w:bookmarkEnd w:id="4247"/>
      <w:bookmarkEnd w:id="4248"/>
      <w:bookmarkEnd w:id="4249"/>
      <w:bookmarkEnd w:id="4250"/>
      <w:r w:rsidRPr="009D051E">
        <w:fldChar w:fldCharType="begin"/>
      </w:r>
      <w:r w:rsidRPr="009D051E">
        <w:instrText xml:space="preserve"> XE "Packages:Labeled by Lin</w:instrText>
      </w:r>
      <w:r w:rsidR="0032641B" w:rsidRPr="009D051E">
        <w:instrText>ear or Square (Area) Measure"</w:instrText>
      </w:r>
      <w:r w:rsidRPr="009D051E">
        <w:instrText xml:space="preserve"> </w:instrText>
      </w:r>
      <w:r w:rsidRPr="009D051E">
        <w:fldChar w:fldCharType="end"/>
      </w:r>
    </w:p>
    <w:p w14:paraId="1FC5C886" w14:textId="34D9EEF7" w:rsidR="00320FC4" w:rsidRPr="0036211C" w:rsidRDefault="00320FC4" w:rsidP="00260AB5">
      <w:pPr>
        <w:pStyle w:val="Heading3"/>
        <w:numPr>
          <w:ilvl w:val="2"/>
          <w:numId w:val="241"/>
        </w:numPr>
      </w:pPr>
      <w:bookmarkStart w:id="4251" w:name="_Toc24613785"/>
      <w:r w:rsidRPr="0036211C">
        <w:t xml:space="preserve">Test </w:t>
      </w:r>
      <w:r w:rsidR="00B76C14" w:rsidRPr="0036211C">
        <w:t>E</w:t>
      </w:r>
      <w:r w:rsidRPr="0036211C">
        <w:t>quipment</w:t>
      </w:r>
      <w:bookmarkEnd w:id="4251"/>
      <w:r w:rsidR="00B76C14" w:rsidRPr="0036211C">
        <w:fldChar w:fldCharType="begin"/>
      </w:r>
      <w:r w:rsidR="00B76C14" w:rsidRPr="0036211C">
        <w:instrText xml:space="preserve"> XE "Test Equipment:Linear or Square (area) Measure" </w:instrText>
      </w:r>
      <w:r w:rsidR="00B76C14" w:rsidRPr="0036211C">
        <w:fldChar w:fldCharType="end"/>
      </w:r>
    </w:p>
    <w:p w14:paraId="01AA6EF6" w14:textId="77777777" w:rsidR="00320FC4" w:rsidRDefault="00553A44" w:rsidP="001D6743">
      <w:pPr>
        <w:numPr>
          <w:ilvl w:val="0"/>
          <w:numId w:val="189"/>
        </w:numPr>
        <w:spacing w:after="240"/>
        <w:rPr>
          <w:szCs w:val="22"/>
        </w:rPr>
      </w:pPr>
      <w:r>
        <w:rPr>
          <w:szCs w:val="22"/>
        </w:rPr>
        <w:t>A</w:t>
      </w:r>
      <w:r w:rsidR="00320FC4" w:rsidRPr="00D370F8">
        <w:rPr>
          <w:szCs w:val="22"/>
        </w:rPr>
        <w:t xml:space="preserve"> scale </w:t>
      </w:r>
      <w:r w:rsidR="00463027">
        <w:rPr>
          <w:szCs w:val="22"/>
        </w:rPr>
        <w:t xml:space="preserve">or balance </w:t>
      </w:r>
      <w:r w:rsidR="00320FC4" w:rsidRPr="00D370F8">
        <w:rPr>
          <w:szCs w:val="22"/>
        </w:rPr>
        <w:t>that meets the requirements in Section 2.2. “Measureme</w:t>
      </w:r>
      <w:r w:rsidR="00C104E6">
        <w:rPr>
          <w:szCs w:val="22"/>
        </w:rPr>
        <w:t>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C104E6">
        <w:rPr>
          <w:szCs w:val="22"/>
        </w:rPr>
        <w:t>.</w:t>
      </w:r>
      <w:r w:rsidR="00320FC4" w:rsidRPr="00D370F8">
        <w:rPr>
          <w:szCs w:val="22"/>
        </w:rPr>
        <w:t xml:space="preserve">”  </w:t>
      </w:r>
      <w:r w:rsidR="00C104E6">
        <w:rPr>
          <w:szCs w:val="22"/>
        </w:rPr>
        <w:t xml:space="preserve">Determine the suitability of the scale.  </w:t>
      </w:r>
      <w:r w:rsidR="00320FC4" w:rsidRPr="00D370F8">
        <w:rPr>
          <w:szCs w:val="22"/>
        </w:rPr>
        <w:t xml:space="preserve">Calculate the length or area of </w:t>
      </w:r>
      <w:r w:rsidR="00320FC4" w:rsidRPr="00D370F8">
        <w:rPr>
          <w:szCs w:val="22"/>
        </w:rPr>
        <w:lastRenderedPageBreak/>
        <w:t xml:space="preserve">packaged product corresponding to </w:t>
      </w:r>
      <w:r w:rsidR="00320FC4" w:rsidRPr="0032641B">
        <w:rPr>
          <w:szCs w:val="22"/>
        </w:rPr>
        <w:t>MAV</w:t>
      </w:r>
      <w:r w:rsidR="00320FC4" w:rsidRPr="00D370F8">
        <w:rPr>
          <w:szCs w:val="22"/>
        </w:rPr>
        <w:t>/6.  If</w:t>
      </w:r>
      <w:r w:rsidR="00320FC4">
        <w:rPr>
          <w:szCs w:val="22"/>
        </w:rPr>
        <w:t xml:space="preserve"> there is no suitable weighing device, </w:t>
      </w:r>
      <w:proofErr w:type="gramStart"/>
      <w:r w:rsidR="00320FC4">
        <w:rPr>
          <w:szCs w:val="22"/>
        </w:rPr>
        <w:t>all of</w:t>
      </w:r>
      <w:proofErr w:type="gramEnd"/>
      <w:r w:rsidR="00320FC4">
        <w:rPr>
          <w:szCs w:val="22"/>
        </w:rPr>
        <w:t xml:space="preserve"> the packages in the sample must be opened and measured.</w:t>
      </w:r>
    </w:p>
    <w:p w14:paraId="026F8247" w14:textId="4805C335" w:rsidR="00320FC4" w:rsidRDefault="00320FC4" w:rsidP="001D6743">
      <w:pPr>
        <w:numPr>
          <w:ilvl w:val="0"/>
          <w:numId w:val="189"/>
        </w:numPr>
        <w:spacing w:after="240"/>
        <w:rPr>
          <w:szCs w:val="22"/>
        </w:rPr>
      </w:pPr>
      <w:r>
        <w:rPr>
          <w:szCs w:val="22"/>
        </w:rPr>
        <w:t>Steel tapes and rule</w:t>
      </w:r>
      <w:r w:rsidR="0055452A">
        <w:rPr>
          <w:szCs w:val="22"/>
        </w:rPr>
        <w:t>r</w:t>
      </w:r>
      <w:r>
        <w:rPr>
          <w:szCs w:val="22"/>
        </w:rPr>
        <w:t xml:space="preserve">s – determine measurements of length to the nearest division of the appropriate tape or </w:t>
      </w:r>
      <w:r w:rsidR="0055452A">
        <w:rPr>
          <w:szCs w:val="22"/>
        </w:rPr>
        <w:t>ruler</w:t>
      </w:r>
      <w:r>
        <w:rPr>
          <w:szCs w:val="22"/>
        </w:rPr>
        <w:t>.</w:t>
      </w:r>
    </w:p>
    <w:p w14:paraId="0AE58609" w14:textId="77777777" w:rsidR="00320FC4" w:rsidRDefault="00320FC4" w:rsidP="00F42B4E">
      <w:pPr>
        <w:keepNext/>
        <w:numPr>
          <w:ilvl w:val="0"/>
          <w:numId w:val="15"/>
        </w:numPr>
        <w:tabs>
          <w:tab w:val="clear" w:pos="792"/>
        </w:tabs>
        <w:spacing w:after="240"/>
        <w:ind w:left="1440" w:hanging="360"/>
        <w:rPr>
          <w:szCs w:val="22"/>
        </w:rPr>
      </w:pPr>
      <w:r>
        <w:rPr>
          <w:szCs w:val="22"/>
        </w:rPr>
        <w:t xml:space="preserve">Metric </w:t>
      </w:r>
      <w:r w:rsidR="00651150">
        <w:rPr>
          <w:szCs w:val="22"/>
        </w:rPr>
        <w:t>unit</w:t>
      </w:r>
      <w:r>
        <w:rPr>
          <w:szCs w:val="22"/>
        </w:rPr>
        <w:t>s:</w:t>
      </w:r>
    </w:p>
    <w:p w14:paraId="2253C023" w14:textId="4CD1D419" w:rsidR="00320FC4" w:rsidRDefault="00320FC4" w:rsidP="00C44314">
      <w:pPr>
        <w:spacing w:after="240"/>
        <w:ind w:left="1440"/>
        <w:rPr>
          <w:szCs w:val="22"/>
        </w:rPr>
      </w:pPr>
      <w:r>
        <w:rPr>
          <w:szCs w:val="22"/>
        </w:rPr>
        <w:t>For labeled dimensions 40</w:t>
      </w:r>
      <w:r w:rsidR="004B3B56">
        <w:rPr>
          <w:szCs w:val="22"/>
        </w:rPr>
        <w:t>0</w:t>
      </w:r>
      <w:r>
        <w:rPr>
          <w:szCs w:val="22"/>
        </w:rPr>
        <w:t> </w:t>
      </w:r>
      <w:r w:rsidR="004B3B56">
        <w:rPr>
          <w:szCs w:val="22"/>
        </w:rPr>
        <w:t>m</w:t>
      </w:r>
      <w:r>
        <w:rPr>
          <w:szCs w:val="22"/>
        </w:rPr>
        <w:t xml:space="preserve">m or less, </w:t>
      </w:r>
      <w:r w:rsidR="0032641B">
        <w:rPr>
          <w:szCs w:val="22"/>
        </w:rPr>
        <w:t>l</w:t>
      </w:r>
      <w:r>
        <w:rPr>
          <w:szCs w:val="22"/>
        </w:rPr>
        <w:t xml:space="preserve">inear </w:t>
      </w:r>
      <w:r w:rsidR="0032641B">
        <w:rPr>
          <w:szCs w:val="22"/>
        </w:rPr>
        <w:t>m</w:t>
      </w:r>
      <w:r>
        <w:rPr>
          <w:szCs w:val="22"/>
        </w:rPr>
        <w:t>easure:  30</w:t>
      </w:r>
      <w:r w:rsidR="004B3B56">
        <w:rPr>
          <w:szCs w:val="22"/>
        </w:rPr>
        <w:t>0</w:t>
      </w:r>
      <w:r>
        <w:rPr>
          <w:szCs w:val="22"/>
        </w:rPr>
        <w:t> </w:t>
      </w:r>
      <w:r w:rsidR="004B3B56">
        <w:rPr>
          <w:szCs w:val="22"/>
        </w:rPr>
        <w:t>m</w:t>
      </w:r>
      <w:r>
        <w:rPr>
          <w:szCs w:val="22"/>
        </w:rPr>
        <w:t>m in length, 1 mm divisions; or</w:t>
      </w:r>
      <w:r w:rsidR="00CB7FB3">
        <w:rPr>
          <w:szCs w:val="22"/>
        </w:rPr>
        <w:t xml:space="preserve"> </w:t>
      </w:r>
      <w:r>
        <w:rPr>
          <w:szCs w:val="22"/>
        </w:rPr>
        <w:t xml:space="preserve">a 1 m </w:t>
      </w:r>
      <w:r w:rsidR="0055452A">
        <w:rPr>
          <w:szCs w:val="22"/>
        </w:rPr>
        <w:t>ruler</w:t>
      </w:r>
      <w:r>
        <w:rPr>
          <w:szCs w:val="22"/>
        </w:rPr>
        <w:t xml:space="preserve"> with 0.1 mm divisions, overall length tolerance of 0.4 mm.</w:t>
      </w:r>
    </w:p>
    <w:p w14:paraId="01FECBC4" w14:textId="15B7700F" w:rsidR="00320FC4" w:rsidRDefault="00320FC4" w:rsidP="00C44314">
      <w:pPr>
        <w:spacing w:after="240"/>
        <w:ind w:left="1440"/>
        <w:rPr>
          <w:szCs w:val="22"/>
        </w:rPr>
      </w:pPr>
      <w:r>
        <w:rPr>
          <w:szCs w:val="22"/>
        </w:rPr>
        <w:t>For labeled dimensions greater than 40</w:t>
      </w:r>
      <w:r w:rsidR="004B3B56">
        <w:rPr>
          <w:szCs w:val="22"/>
        </w:rPr>
        <w:t>0</w:t>
      </w:r>
      <w:r>
        <w:rPr>
          <w:szCs w:val="22"/>
        </w:rPr>
        <w:t> </w:t>
      </w:r>
      <w:r w:rsidR="004B3B56">
        <w:rPr>
          <w:szCs w:val="22"/>
        </w:rPr>
        <w:t>m</w:t>
      </w:r>
      <w:r>
        <w:rPr>
          <w:szCs w:val="22"/>
        </w:rPr>
        <w:t>m, 30 m tape with 1 mm divisions.</w:t>
      </w:r>
    </w:p>
    <w:p w14:paraId="26DBBF53" w14:textId="77777777" w:rsidR="00320FC4" w:rsidRPr="00D370F8" w:rsidRDefault="00EB395A" w:rsidP="00F42B4E">
      <w:pPr>
        <w:keepNext/>
        <w:numPr>
          <w:ilvl w:val="0"/>
          <w:numId w:val="15"/>
        </w:numPr>
        <w:tabs>
          <w:tab w:val="clear" w:pos="792"/>
        </w:tabs>
        <w:spacing w:after="240"/>
        <w:ind w:left="1440" w:hanging="360"/>
        <w:rPr>
          <w:szCs w:val="22"/>
        </w:rPr>
      </w:pPr>
      <w:r>
        <w:rPr>
          <w:szCs w:val="22"/>
        </w:rPr>
        <w:t>U.S</w:t>
      </w:r>
      <w:r w:rsidR="00651150">
        <w:rPr>
          <w:szCs w:val="22"/>
        </w:rPr>
        <w:t>. customary</w:t>
      </w:r>
      <w:r w:rsidR="00651150" w:rsidRPr="00D370F8">
        <w:rPr>
          <w:szCs w:val="22"/>
        </w:rPr>
        <w:t xml:space="preserve"> units</w:t>
      </w:r>
      <w:r w:rsidR="00320FC4" w:rsidRPr="00D370F8">
        <w:rPr>
          <w:szCs w:val="22"/>
        </w:rPr>
        <w:t>:</w:t>
      </w:r>
    </w:p>
    <w:p w14:paraId="57479192" w14:textId="28C299EE" w:rsidR="00320FC4" w:rsidRPr="00A35B06" w:rsidRDefault="00320FC4" w:rsidP="00C44314">
      <w:pPr>
        <w:keepNext/>
        <w:autoSpaceDE w:val="0"/>
        <w:spacing w:after="240"/>
        <w:ind w:left="1440"/>
        <w:rPr>
          <w:szCs w:val="22"/>
        </w:rPr>
      </w:pPr>
      <w:r>
        <w:rPr>
          <w:szCs w:val="22"/>
        </w:rPr>
        <w:t xml:space="preserve">For labeled dimensions 25 in or less, use a 36 in </w:t>
      </w:r>
      <w:r w:rsidR="0055452A">
        <w:rPr>
          <w:szCs w:val="22"/>
        </w:rPr>
        <w:t>ruler</w:t>
      </w:r>
      <w:r>
        <w:rPr>
          <w:szCs w:val="22"/>
        </w:rPr>
        <w:t xml:space="preserve"> </w:t>
      </w:r>
      <w:r w:rsidRPr="00A35B06">
        <w:rPr>
          <w:szCs w:val="22"/>
        </w:rPr>
        <w:t xml:space="preserve">with </w:t>
      </w:r>
      <w:r w:rsidRPr="009273AB">
        <w:rPr>
          <w:spacing w:val="-12"/>
          <w:szCs w:val="22"/>
          <w:vertAlign w:val="superscript"/>
        </w:rPr>
        <w:t>1</w:t>
      </w:r>
      <w:r w:rsidRPr="009273AB">
        <w:rPr>
          <w:spacing w:val="-12"/>
          <w:szCs w:val="22"/>
        </w:rPr>
        <w:t>/</w:t>
      </w:r>
      <w:r w:rsidRPr="009273AB">
        <w:rPr>
          <w:spacing w:val="-12"/>
          <w:szCs w:val="22"/>
          <w:vertAlign w:val="subscript"/>
        </w:rPr>
        <w:t>64</w:t>
      </w:r>
      <w:r w:rsidRPr="00A35B06">
        <w:rPr>
          <w:szCs w:val="22"/>
        </w:rPr>
        <w:t xml:space="preserve"> in </w:t>
      </w:r>
      <w:r w:rsidRPr="00507027">
        <w:rPr>
          <w:szCs w:val="22"/>
        </w:rPr>
        <w:t xml:space="preserve">or </w:t>
      </w:r>
      <w:r w:rsidRPr="009273AB">
        <w:rPr>
          <w:spacing w:val="-12"/>
          <w:szCs w:val="22"/>
          <w:vertAlign w:val="superscript"/>
        </w:rPr>
        <w:t>1</w:t>
      </w:r>
      <w:r w:rsidRPr="009273AB">
        <w:rPr>
          <w:spacing w:val="-12"/>
          <w:szCs w:val="22"/>
        </w:rPr>
        <w:t>/</w:t>
      </w:r>
      <w:r w:rsidRPr="009273AB">
        <w:rPr>
          <w:spacing w:val="-12"/>
          <w:szCs w:val="22"/>
          <w:vertAlign w:val="subscript"/>
        </w:rPr>
        <w:t>100</w:t>
      </w:r>
      <w:r w:rsidRPr="002860AF">
        <w:rPr>
          <w:szCs w:val="22"/>
        </w:rPr>
        <w:t> </w:t>
      </w:r>
      <w:r w:rsidRPr="00A35B06">
        <w:rPr>
          <w:szCs w:val="22"/>
        </w:rPr>
        <w:t>in</w:t>
      </w:r>
      <w:r>
        <w:rPr>
          <w:szCs w:val="22"/>
        </w:rPr>
        <w:t xml:space="preserve"> divisions and an overall length </w:t>
      </w:r>
      <w:r w:rsidRPr="00A35B06">
        <w:rPr>
          <w:szCs w:val="22"/>
        </w:rPr>
        <w:t xml:space="preserve">tolerance of </w:t>
      </w:r>
      <w:r w:rsidRPr="009273AB">
        <w:rPr>
          <w:spacing w:val="-12"/>
          <w:szCs w:val="22"/>
          <w:vertAlign w:val="superscript"/>
        </w:rPr>
        <w:t>1</w:t>
      </w:r>
      <w:r w:rsidRPr="009273AB">
        <w:rPr>
          <w:spacing w:val="-12"/>
          <w:szCs w:val="22"/>
        </w:rPr>
        <w:t>/</w:t>
      </w:r>
      <w:r w:rsidRPr="009273AB">
        <w:rPr>
          <w:spacing w:val="-12"/>
          <w:szCs w:val="22"/>
          <w:vertAlign w:val="subscript"/>
        </w:rPr>
        <w:t>64</w:t>
      </w:r>
      <w:r w:rsidRPr="00A35B06">
        <w:rPr>
          <w:szCs w:val="22"/>
        </w:rPr>
        <w:t> in.</w:t>
      </w:r>
    </w:p>
    <w:p w14:paraId="6FA86447" w14:textId="49EB2807" w:rsidR="00320FC4" w:rsidRDefault="00320FC4" w:rsidP="00C44314">
      <w:pPr>
        <w:keepNext/>
        <w:autoSpaceDE w:val="0"/>
        <w:spacing w:after="240"/>
        <w:ind w:left="1440"/>
      </w:pPr>
      <w:bookmarkStart w:id="4252" w:name="_Toc226190808"/>
      <w:bookmarkStart w:id="4253" w:name="_Toc237415778"/>
      <w:bookmarkStart w:id="4254" w:name="_Toc237416752"/>
      <w:bookmarkStart w:id="4255" w:name="_Toc237429130"/>
      <w:r>
        <w:t>For dimensions greater than 25 in, use a 100 ft tape with</w:t>
      </w:r>
      <w:r w:rsidRPr="009F63A2">
        <w:rPr>
          <w:szCs w:val="22"/>
        </w:rPr>
        <w:t xml:space="preserve"> </w:t>
      </w:r>
      <w:r w:rsidRPr="009F63A2">
        <w:rPr>
          <w:spacing w:val="-12"/>
          <w:szCs w:val="22"/>
          <w:vertAlign w:val="superscript"/>
        </w:rPr>
        <w:t>1</w:t>
      </w:r>
      <w:r w:rsidRPr="009F63A2">
        <w:rPr>
          <w:spacing w:val="-12"/>
          <w:szCs w:val="22"/>
        </w:rPr>
        <w:t>/</w:t>
      </w:r>
      <w:r w:rsidRPr="009F63A2">
        <w:rPr>
          <w:spacing w:val="-12"/>
          <w:szCs w:val="22"/>
          <w:vertAlign w:val="subscript"/>
        </w:rPr>
        <w:t>16</w:t>
      </w:r>
      <w:r w:rsidRPr="009F63A2">
        <w:rPr>
          <w:szCs w:val="22"/>
        </w:rPr>
        <w:t> </w:t>
      </w:r>
      <w:r>
        <w:t>in divisions and an overall length tolerance of 0.1 in.</w:t>
      </w:r>
      <w:bookmarkEnd w:id="4252"/>
      <w:bookmarkEnd w:id="4253"/>
      <w:bookmarkEnd w:id="4254"/>
      <w:bookmarkEnd w:id="4255"/>
    </w:p>
    <w:p w14:paraId="2A1BFA9F" w14:textId="77777777" w:rsidR="00320FC4" w:rsidRDefault="00320FC4" w:rsidP="001D6743">
      <w:pPr>
        <w:numPr>
          <w:ilvl w:val="0"/>
          <w:numId w:val="189"/>
        </w:numPr>
        <w:rPr>
          <w:szCs w:val="22"/>
        </w:rPr>
      </w:pPr>
      <w:r>
        <w:rPr>
          <w:szCs w:val="22"/>
        </w:rPr>
        <w:t>T-square</w:t>
      </w:r>
    </w:p>
    <w:p w14:paraId="0E6A5EEF" w14:textId="036CA0E9" w:rsidR="00320FC4" w:rsidRPr="0036211C" w:rsidRDefault="003651F8" w:rsidP="00260AB5">
      <w:pPr>
        <w:pStyle w:val="Heading3"/>
        <w:numPr>
          <w:ilvl w:val="2"/>
          <w:numId w:val="241"/>
        </w:numPr>
      </w:pPr>
      <w:bookmarkStart w:id="4256" w:name="_Toc486756499"/>
      <w:bookmarkStart w:id="4257" w:name="_Toc487505025"/>
      <w:bookmarkStart w:id="4258" w:name="_Toc24613786"/>
      <w:r w:rsidRPr="0036211C">
        <w:t xml:space="preserve">Test </w:t>
      </w:r>
      <w:r w:rsidR="00043FA1" w:rsidRPr="0036211C">
        <w:t>Pro</w:t>
      </w:r>
      <w:r w:rsidR="00320FC4" w:rsidRPr="0036211C">
        <w:t>cedure</w:t>
      </w:r>
      <w:bookmarkEnd w:id="4256"/>
      <w:bookmarkEnd w:id="4257"/>
      <w:bookmarkEnd w:id="4258"/>
    </w:p>
    <w:tbl>
      <w:tblPr>
        <w:tblW w:w="8723" w:type="dxa"/>
        <w:tblInd w:w="745" w:type="dxa"/>
        <w:tblLayout w:type="fixed"/>
        <w:tblCellMar>
          <w:left w:w="115" w:type="dxa"/>
          <w:right w:w="115" w:type="dxa"/>
        </w:tblCellMar>
        <w:tblLook w:val="01E0" w:firstRow="1" w:lastRow="1" w:firstColumn="1" w:lastColumn="1" w:noHBand="0" w:noVBand="0"/>
      </w:tblPr>
      <w:tblGrid>
        <w:gridCol w:w="8723"/>
      </w:tblGrid>
      <w:tr w:rsidR="00DB559C" w:rsidRPr="00B90649" w14:paraId="2DA11676" w14:textId="77777777" w:rsidTr="001A789C">
        <w:tc>
          <w:tcPr>
            <w:tcW w:w="8723" w:type="dxa"/>
          </w:tcPr>
          <w:p w14:paraId="21C8C101" w14:textId="77777777" w:rsidR="00DB559C" w:rsidRPr="001F66BB" w:rsidRDefault="00DB559C" w:rsidP="008E2D6A">
            <w:pPr>
              <w:numPr>
                <w:ilvl w:val="0"/>
                <w:numId w:val="69"/>
              </w:numPr>
              <w:tabs>
                <w:tab w:val="left" w:pos="360"/>
              </w:tabs>
              <w:ind w:left="360"/>
              <w:rPr>
                <w:szCs w:val="22"/>
              </w:rPr>
            </w:pPr>
            <w:r w:rsidRPr="001F66BB">
              <w:rPr>
                <w:szCs w:val="22"/>
              </w:rPr>
              <w:t>Follow Section 2.3.</w:t>
            </w:r>
            <w:r w:rsidR="00ED7CDE" w:rsidRPr="001F66BB">
              <w:rPr>
                <w:szCs w:val="22"/>
              </w:rPr>
              <w:t>1.</w:t>
            </w:r>
            <w:r w:rsidRPr="001F66BB">
              <w:rPr>
                <w:szCs w:val="22"/>
              </w:rPr>
              <w:t xml:space="preserve"> “Define the Inspection Lot.”  Use a “Category A” sampling plan in the inspection; select a random sample</w:t>
            </w:r>
            <w:r w:rsidR="007957ED" w:rsidRPr="00895CB9">
              <w:rPr>
                <w:szCs w:val="22"/>
              </w:rPr>
              <w:t>.</w:t>
            </w:r>
          </w:p>
        </w:tc>
      </w:tr>
      <w:tr w:rsidR="007957ED" w:rsidRPr="00B90649" w14:paraId="24EEA48B" w14:textId="77777777" w:rsidTr="001A789C">
        <w:tc>
          <w:tcPr>
            <w:tcW w:w="8723" w:type="dxa"/>
          </w:tcPr>
          <w:p w14:paraId="17E77134" w14:textId="77777777" w:rsidR="007957ED" w:rsidRPr="001F66BB" w:rsidRDefault="007957ED" w:rsidP="00B90649">
            <w:pPr>
              <w:tabs>
                <w:tab w:val="left" w:pos="360"/>
              </w:tabs>
              <w:rPr>
                <w:szCs w:val="22"/>
              </w:rPr>
            </w:pPr>
          </w:p>
        </w:tc>
      </w:tr>
      <w:tr w:rsidR="007957ED" w:rsidRPr="00B90649" w14:paraId="7F915AF0" w14:textId="77777777" w:rsidTr="001A789C">
        <w:tc>
          <w:tcPr>
            <w:tcW w:w="8723" w:type="dxa"/>
          </w:tcPr>
          <w:p w14:paraId="722B3B5D" w14:textId="77777777" w:rsidR="007957ED" w:rsidRPr="001F66BB" w:rsidRDefault="007957ED" w:rsidP="008E2D6A">
            <w:pPr>
              <w:numPr>
                <w:ilvl w:val="0"/>
                <w:numId w:val="69"/>
              </w:numPr>
              <w:tabs>
                <w:tab w:val="left" w:pos="360"/>
              </w:tabs>
              <w:ind w:left="360"/>
              <w:rPr>
                <w:szCs w:val="22"/>
              </w:rPr>
            </w:pPr>
            <w:r w:rsidRPr="001F66BB">
              <w:rPr>
                <w:szCs w:val="22"/>
              </w:rPr>
              <w:t>Select an initial tare sample according to Section 2.3.</w:t>
            </w:r>
            <w:r w:rsidR="00ED7CDE" w:rsidRPr="001F66BB">
              <w:rPr>
                <w:szCs w:val="22"/>
              </w:rPr>
              <w:t>5</w:t>
            </w:r>
            <w:r w:rsidR="00B075AD">
              <w:rPr>
                <w:szCs w:val="22"/>
              </w:rPr>
              <w:t>.1</w:t>
            </w:r>
            <w:r w:rsidR="00ED7CDE" w:rsidRPr="001F66BB">
              <w:rPr>
                <w:szCs w:val="22"/>
              </w:rPr>
              <w:t>.</w:t>
            </w:r>
            <w:r w:rsidRPr="001F66BB">
              <w:rPr>
                <w:szCs w:val="22"/>
              </w:rPr>
              <w:t xml:space="preserve"> “</w:t>
            </w:r>
            <w:r w:rsidR="004C39E6" w:rsidRPr="004C39E6">
              <w:rPr>
                <w:szCs w:val="22"/>
              </w:rPr>
              <w:t>Determination of Tare Sample and Average Tare Weight</w:t>
            </w:r>
            <w:r w:rsidRPr="001F66BB">
              <w:rPr>
                <w:szCs w:val="22"/>
              </w:rPr>
              <w:t>.”</w:t>
            </w:r>
          </w:p>
        </w:tc>
      </w:tr>
      <w:tr w:rsidR="007957ED" w:rsidRPr="00B90649" w14:paraId="5F04745E" w14:textId="77777777" w:rsidTr="001A789C">
        <w:tc>
          <w:tcPr>
            <w:tcW w:w="8723" w:type="dxa"/>
          </w:tcPr>
          <w:p w14:paraId="065AA8A5" w14:textId="77777777" w:rsidR="007957ED" w:rsidRPr="00B90649" w:rsidRDefault="007957ED" w:rsidP="00B90649">
            <w:pPr>
              <w:tabs>
                <w:tab w:val="left" w:pos="360"/>
              </w:tabs>
              <w:rPr>
                <w:szCs w:val="22"/>
              </w:rPr>
            </w:pPr>
          </w:p>
        </w:tc>
      </w:tr>
      <w:tr w:rsidR="007957ED" w:rsidRPr="00B90649" w14:paraId="64FFF26A" w14:textId="77777777" w:rsidTr="001A789C">
        <w:tc>
          <w:tcPr>
            <w:tcW w:w="8723" w:type="dxa"/>
          </w:tcPr>
          <w:p w14:paraId="48F11D5A" w14:textId="77777777" w:rsidR="007957ED" w:rsidRPr="00B90649" w:rsidRDefault="007957ED" w:rsidP="008E2D6A">
            <w:pPr>
              <w:numPr>
                <w:ilvl w:val="0"/>
                <w:numId w:val="69"/>
              </w:numPr>
              <w:tabs>
                <w:tab w:val="left" w:pos="360"/>
              </w:tabs>
              <w:ind w:left="360"/>
              <w:rPr>
                <w:szCs w:val="22"/>
              </w:rPr>
            </w:pPr>
            <w:r w:rsidRPr="00B90649">
              <w:rPr>
                <w:szCs w:val="22"/>
              </w:rPr>
              <w:t>Gross weigh the first package in the tare sample and record this weight.</w:t>
            </w:r>
          </w:p>
        </w:tc>
      </w:tr>
      <w:tr w:rsidR="007957ED" w:rsidRPr="00B90649" w14:paraId="0C4A70E4" w14:textId="77777777" w:rsidTr="001A789C">
        <w:tc>
          <w:tcPr>
            <w:tcW w:w="8723" w:type="dxa"/>
          </w:tcPr>
          <w:p w14:paraId="4A03BBDA" w14:textId="77777777" w:rsidR="007957ED" w:rsidRPr="00B90649" w:rsidRDefault="007957ED" w:rsidP="00B90649">
            <w:pPr>
              <w:tabs>
                <w:tab w:val="left" w:pos="360"/>
              </w:tabs>
              <w:rPr>
                <w:szCs w:val="22"/>
              </w:rPr>
            </w:pPr>
          </w:p>
        </w:tc>
      </w:tr>
      <w:tr w:rsidR="007957ED" w:rsidRPr="00B90649" w14:paraId="1C1DED89" w14:textId="77777777" w:rsidTr="001A789C">
        <w:tc>
          <w:tcPr>
            <w:tcW w:w="8723" w:type="dxa"/>
          </w:tcPr>
          <w:p w14:paraId="1ED99460" w14:textId="47B37C1B" w:rsidR="007957ED" w:rsidRPr="00B90649" w:rsidRDefault="00843C90" w:rsidP="008E2D6A">
            <w:pPr>
              <w:numPr>
                <w:ilvl w:val="0"/>
                <w:numId w:val="69"/>
              </w:numPr>
              <w:tabs>
                <w:tab w:val="left" w:pos="360"/>
              </w:tabs>
              <w:ind w:left="360"/>
              <w:rPr>
                <w:szCs w:val="22"/>
              </w:rPr>
            </w:pPr>
            <w:r w:rsidRPr="00B90649">
              <w:rPr>
                <w:szCs w:val="22"/>
              </w:rPr>
              <w:t xml:space="preserve">Determine and record the measurements (to the nearest division of the appropriate tape or </w:t>
            </w:r>
            <w:r w:rsidR="0055452A">
              <w:rPr>
                <w:szCs w:val="22"/>
              </w:rPr>
              <w:t>ruler</w:t>
            </w:r>
            <w:r w:rsidRPr="00B90649">
              <w:rPr>
                <w:szCs w:val="22"/>
              </w:rPr>
              <w:t>) of the packaged goods (length, width, area; depending upon which dimensions are declared on the label) and weigh the goods from the first package opened for tare determination.</w:t>
            </w:r>
          </w:p>
        </w:tc>
      </w:tr>
      <w:tr w:rsidR="007957ED" w:rsidRPr="00B90649" w14:paraId="6509538C" w14:textId="77777777" w:rsidTr="001A789C">
        <w:tc>
          <w:tcPr>
            <w:tcW w:w="8723" w:type="dxa"/>
          </w:tcPr>
          <w:p w14:paraId="432E5F43" w14:textId="77777777" w:rsidR="007957ED" w:rsidRPr="00B90649" w:rsidRDefault="007957ED" w:rsidP="00B90649">
            <w:pPr>
              <w:tabs>
                <w:tab w:val="left" w:pos="360"/>
              </w:tabs>
              <w:rPr>
                <w:szCs w:val="22"/>
              </w:rPr>
            </w:pPr>
          </w:p>
        </w:tc>
      </w:tr>
      <w:tr w:rsidR="0032641B" w:rsidRPr="00B90649" w14:paraId="69A8A293" w14:textId="77777777" w:rsidTr="001A789C">
        <w:trPr>
          <w:trHeight w:val="837"/>
        </w:trPr>
        <w:tc>
          <w:tcPr>
            <w:tcW w:w="8723" w:type="dxa"/>
          </w:tcPr>
          <w:p w14:paraId="31D70344" w14:textId="77777777" w:rsidR="0032641B" w:rsidRPr="00B90649" w:rsidRDefault="0032641B" w:rsidP="00F42B4E">
            <w:pPr>
              <w:numPr>
                <w:ilvl w:val="0"/>
                <w:numId w:val="18"/>
              </w:numPr>
              <w:ind w:left="785" w:hanging="360"/>
              <w:rPr>
                <w:szCs w:val="22"/>
              </w:rPr>
            </w:pPr>
            <w:r w:rsidRPr="00B90649">
              <w:rPr>
                <w:szCs w:val="22"/>
              </w:rPr>
              <w:t>Calculate and record the weight of the labeled measurements using the following formula:</w:t>
            </w:r>
          </w:p>
          <w:p w14:paraId="20A526A4" w14:textId="77777777" w:rsidR="0032641B" w:rsidRPr="00634A91" w:rsidRDefault="0032641B" w:rsidP="00E05381">
            <w:pPr>
              <w:spacing w:before="240"/>
              <w:jc w:val="center"/>
              <w:rPr>
                <w:i/>
              </w:rPr>
            </w:pPr>
            <w:bookmarkStart w:id="4259" w:name="_Toc226190809"/>
            <w:bookmarkStart w:id="4260" w:name="_Toc237415779"/>
            <w:bookmarkStart w:id="4261" w:name="_Toc237416753"/>
            <w:bookmarkStart w:id="4262" w:name="_Toc237429131"/>
            <w:r w:rsidRPr="00634A91">
              <w:rPr>
                <w:i/>
              </w:rPr>
              <w:t xml:space="preserve">Weight of the labeled measurement </w:t>
            </w:r>
            <w:r w:rsidRPr="00083E7D">
              <w:t>=</w:t>
            </w:r>
            <w:bookmarkEnd w:id="4259"/>
            <w:bookmarkEnd w:id="4260"/>
            <w:bookmarkEnd w:id="4261"/>
            <w:bookmarkEnd w:id="4262"/>
          </w:p>
          <w:p w14:paraId="7AC81A5F" w14:textId="77777777" w:rsidR="0032641B" w:rsidRPr="00B90649" w:rsidRDefault="0032641B" w:rsidP="00B90649">
            <w:pPr>
              <w:jc w:val="center"/>
              <w:rPr>
                <w:szCs w:val="22"/>
              </w:rPr>
            </w:pPr>
            <w:bookmarkStart w:id="4263" w:name="_Toc226190810"/>
            <w:bookmarkStart w:id="4264" w:name="_Toc237415780"/>
            <w:bookmarkStart w:id="4265" w:name="_Toc237416754"/>
            <w:bookmarkStart w:id="4266" w:name="_Toc237429132"/>
            <w:r w:rsidRPr="00634A91">
              <w:rPr>
                <w:i/>
              </w:rPr>
              <w:t xml:space="preserve">(labeled measurement) </w:t>
            </w:r>
            <w:r w:rsidR="00DD4B12" w:rsidRPr="00083E7D">
              <w:t>×</w:t>
            </w:r>
            <w:r w:rsidRPr="00634A91">
              <w:rPr>
                <w:i/>
              </w:rPr>
              <w:t xml:space="preserve"> (contents weight) ÷ (contents measurement)</w:t>
            </w:r>
            <w:bookmarkEnd w:id="4263"/>
            <w:bookmarkEnd w:id="4264"/>
            <w:bookmarkEnd w:id="4265"/>
            <w:bookmarkEnd w:id="4266"/>
          </w:p>
        </w:tc>
      </w:tr>
      <w:tr w:rsidR="007957ED" w:rsidRPr="00B90649" w14:paraId="793FB323" w14:textId="77777777" w:rsidTr="001A789C">
        <w:tc>
          <w:tcPr>
            <w:tcW w:w="8723" w:type="dxa"/>
          </w:tcPr>
          <w:p w14:paraId="0571C92F" w14:textId="77777777" w:rsidR="007957ED" w:rsidRPr="00B90649" w:rsidRDefault="007957ED" w:rsidP="00B90649">
            <w:pPr>
              <w:tabs>
                <w:tab w:val="left" w:pos="360"/>
              </w:tabs>
              <w:rPr>
                <w:szCs w:val="22"/>
              </w:rPr>
            </w:pPr>
          </w:p>
        </w:tc>
      </w:tr>
      <w:tr w:rsidR="007957ED" w:rsidRPr="00B90649" w14:paraId="6D3A9999" w14:textId="77777777" w:rsidTr="001A789C">
        <w:tc>
          <w:tcPr>
            <w:tcW w:w="8723" w:type="dxa"/>
          </w:tcPr>
          <w:p w14:paraId="1BC84638" w14:textId="77777777" w:rsidR="007957ED" w:rsidRPr="00B90649" w:rsidRDefault="00843C90" w:rsidP="00F42B4E">
            <w:pPr>
              <w:numPr>
                <w:ilvl w:val="0"/>
                <w:numId w:val="18"/>
              </w:numPr>
              <w:ind w:left="785" w:hanging="360"/>
              <w:rPr>
                <w:szCs w:val="22"/>
              </w:rPr>
            </w:pPr>
            <w:bookmarkStart w:id="4267" w:name="_Toc226190811"/>
            <w:bookmarkStart w:id="4268" w:name="_Toc237415781"/>
            <w:bookmarkStart w:id="4269" w:name="_Toc237416755"/>
            <w:bookmarkStart w:id="4270" w:name="_Toc237429133"/>
            <w:r w:rsidRPr="00B90649">
              <w:rPr>
                <w:szCs w:val="22"/>
              </w:rPr>
              <w:t>Look up and record the MAV in units of length or area measure (given in Appendix A, Table 2</w:t>
            </w:r>
            <w:r w:rsidRPr="00B90649">
              <w:rPr>
                <w:szCs w:val="22"/>
              </w:rPr>
              <w:noBreakHyphen/>
              <w:t>8. “Maximum Allowable Variations for Packages Labeled by Length, (Width) or Area</w:t>
            </w:r>
            <w:r w:rsidR="0039425F">
              <w:rPr>
                <w:szCs w:val="22"/>
              </w:rPr>
              <w:t>.</w:t>
            </w:r>
            <w:r w:rsidRPr="00B90649">
              <w:rPr>
                <w:szCs w:val="22"/>
              </w:rPr>
              <w:t>”</w:t>
            </w:r>
            <w:bookmarkEnd w:id="4267"/>
            <w:bookmarkEnd w:id="4268"/>
            <w:bookmarkEnd w:id="4269"/>
            <w:bookmarkEnd w:id="4270"/>
          </w:p>
        </w:tc>
      </w:tr>
      <w:tr w:rsidR="007957ED" w:rsidRPr="00B90649" w14:paraId="77DEDC0A" w14:textId="77777777" w:rsidTr="001A789C">
        <w:tc>
          <w:tcPr>
            <w:tcW w:w="8723" w:type="dxa"/>
          </w:tcPr>
          <w:p w14:paraId="7C2378D1" w14:textId="77777777" w:rsidR="007957ED" w:rsidRPr="00B90649" w:rsidRDefault="007957ED" w:rsidP="00B90649">
            <w:pPr>
              <w:tabs>
                <w:tab w:val="left" w:pos="360"/>
              </w:tabs>
              <w:rPr>
                <w:szCs w:val="22"/>
              </w:rPr>
            </w:pPr>
          </w:p>
        </w:tc>
      </w:tr>
      <w:tr w:rsidR="007957ED" w:rsidRPr="00B90649" w14:paraId="5EA0DA49" w14:textId="77777777" w:rsidTr="001A789C">
        <w:tc>
          <w:tcPr>
            <w:tcW w:w="8723" w:type="dxa"/>
          </w:tcPr>
          <w:p w14:paraId="3BAC5E0D" w14:textId="7455BB62" w:rsidR="007957ED" w:rsidRPr="00843C90" w:rsidRDefault="00843C90" w:rsidP="005C7491">
            <w:bookmarkStart w:id="4271" w:name="_Toc226190812"/>
            <w:bookmarkStart w:id="4272" w:name="_Toc237415782"/>
            <w:bookmarkStart w:id="4273" w:name="_Toc237416756"/>
            <w:bookmarkStart w:id="4274" w:name="_Toc237429134"/>
            <w:r w:rsidRPr="00B90649">
              <w:rPr>
                <w:b/>
              </w:rPr>
              <w:t>Note:</w:t>
            </w:r>
            <w:r w:rsidR="005C7491">
              <w:rPr>
                <w:b/>
              </w:rPr>
              <w:t>  </w:t>
            </w:r>
            <w:r w:rsidR="00507027">
              <w:t>S</w:t>
            </w:r>
            <w:r w:rsidRPr="00D370F8">
              <w:t>ee Appendix A, Table 2</w:t>
            </w:r>
            <w:r w:rsidRPr="00D370F8">
              <w:noBreakHyphen/>
              <w:t>10. “Exceptions to the MAVs for Textiles, and Polyethylene Sheeting and Film</w:t>
            </w:r>
            <w:r w:rsidR="004C39E6">
              <w:t xml:space="preserve">, </w:t>
            </w:r>
            <w:r w:rsidR="004C39E6" w:rsidRPr="004C39E6">
              <w:t>Mulch and Soil Labeled by Volume, Packaged Firewood</w:t>
            </w:r>
            <w:r w:rsidR="008A5B63">
              <w:t xml:space="preserve"> and Stove Wood </w:t>
            </w:r>
            <w:r w:rsidR="008A5B63">
              <w:lastRenderedPageBreak/>
              <w:t>Labeled by Volume</w:t>
            </w:r>
            <w:r w:rsidR="004C39E6" w:rsidRPr="004C39E6">
              <w:t>, and Packages Labeled by Count with 50 Items or Fewer, and Specific Agricultural Seeds Labeled by Count</w:t>
            </w:r>
            <w:r w:rsidRPr="00D370F8">
              <w:t>.</w:t>
            </w:r>
            <w:bookmarkEnd w:id="4271"/>
            <w:bookmarkEnd w:id="4272"/>
            <w:bookmarkEnd w:id="4273"/>
            <w:bookmarkEnd w:id="4274"/>
            <w:r w:rsidR="00C61AA4">
              <w:t>”</w:t>
            </w:r>
          </w:p>
        </w:tc>
      </w:tr>
      <w:tr w:rsidR="007957ED" w:rsidRPr="00B90649" w14:paraId="2D994B5D" w14:textId="77777777" w:rsidTr="001A789C">
        <w:tc>
          <w:tcPr>
            <w:tcW w:w="8723" w:type="dxa"/>
          </w:tcPr>
          <w:p w14:paraId="5BE2F9E2" w14:textId="77777777" w:rsidR="007957ED" w:rsidRPr="00B90649" w:rsidRDefault="007957ED" w:rsidP="00B90649">
            <w:pPr>
              <w:tabs>
                <w:tab w:val="left" w:pos="360"/>
              </w:tabs>
              <w:rPr>
                <w:szCs w:val="22"/>
              </w:rPr>
            </w:pPr>
          </w:p>
        </w:tc>
      </w:tr>
      <w:tr w:rsidR="007957ED" w:rsidRPr="00B90649" w14:paraId="59C1B2B4" w14:textId="77777777" w:rsidTr="001A789C">
        <w:tc>
          <w:tcPr>
            <w:tcW w:w="8723" w:type="dxa"/>
          </w:tcPr>
          <w:p w14:paraId="6CECF6B7" w14:textId="77777777" w:rsidR="007957ED" w:rsidRPr="00B90649" w:rsidRDefault="00843C90" w:rsidP="008E2D6A">
            <w:pPr>
              <w:numPr>
                <w:ilvl w:val="0"/>
                <w:numId w:val="69"/>
              </w:numPr>
              <w:tabs>
                <w:tab w:val="left" w:pos="360"/>
              </w:tabs>
              <w:ind w:left="360"/>
              <w:rPr>
                <w:szCs w:val="22"/>
              </w:rPr>
            </w:pPr>
            <w:bookmarkStart w:id="4275" w:name="_Toc226190813"/>
            <w:r w:rsidRPr="00B90649">
              <w:rPr>
                <w:szCs w:val="22"/>
              </w:rPr>
              <w:t>Determine and record the tare weight of the first package opened.</w:t>
            </w:r>
            <w:bookmarkEnd w:id="4275"/>
          </w:p>
        </w:tc>
      </w:tr>
      <w:tr w:rsidR="007957ED" w:rsidRPr="00B90649" w14:paraId="2D2F6623" w14:textId="77777777" w:rsidTr="001A789C">
        <w:tc>
          <w:tcPr>
            <w:tcW w:w="8723" w:type="dxa"/>
          </w:tcPr>
          <w:p w14:paraId="76F196B4" w14:textId="77777777" w:rsidR="007957ED" w:rsidRPr="00B90649" w:rsidRDefault="007957ED" w:rsidP="00B90649">
            <w:pPr>
              <w:tabs>
                <w:tab w:val="left" w:pos="360"/>
              </w:tabs>
              <w:rPr>
                <w:szCs w:val="22"/>
              </w:rPr>
            </w:pPr>
          </w:p>
        </w:tc>
      </w:tr>
      <w:tr w:rsidR="007957ED" w:rsidRPr="00B90649" w14:paraId="2FBC0A70" w14:textId="77777777" w:rsidTr="001A789C">
        <w:tc>
          <w:tcPr>
            <w:tcW w:w="8723" w:type="dxa"/>
          </w:tcPr>
          <w:p w14:paraId="0E6E122D" w14:textId="1D8797FB" w:rsidR="007957ED" w:rsidRPr="00B90649" w:rsidRDefault="00843C90" w:rsidP="008E2D6A">
            <w:pPr>
              <w:numPr>
                <w:ilvl w:val="0"/>
                <w:numId w:val="69"/>
              </w:numPr>
              <w:tabs>
                <w:tab w:val="left" w:pos="360"/>
              </w:tabs>
              <w:ind w:left="360"/>
              <w:rPr>
                <w:szCs w:val="22"/>
              </w:rPr>
            </w:pPr>
            <w:r w:rsidRPr="00B90649">
              <w:rPr>
                <w:szCs w:val="22"/>
              </w:rPr>
              <w:t xml:space="preserve">Determine and record the measurements (length, width, area; depending upon which dimensions are declared on the label) of the product in the second package chosen for tare determination (to the nearest division of the appropriate tape or </w:t>
            </w:r>
            <w:r w:rsidR="0055452A">
              <w:rPr>
                <w:szCs w:val="22"/>
              </w:rPr>
              <w:t>ruler</w:t>
            </w:r>
            <w:r w:rsidRPr="00B90649">
              <w:rPr>
                <w:szCs w:val="22"/>
              </w:rPr>
              <w:t>).  Determine and record the tare weight of this package.</w:t>
            </w:r>
          </w:p>
        </w:tc>
      </w:tr>
      <w:tr w:rsidR="007957ED" w:rsidRPr="00B90649" w14:paraId="1A67B539" w14:textId="77777777" w:rsidTr="001A789C">
        <w:tc>
          <w:tcPr>
            <w:tcW w:w="8723" w:type="dxa"/>
          </w:tcPr>
          <w:p w14:paraId="5BE9261B" w14:textId="77777777" w:rsidR="007957ED" w:rsidRPr="00B90649" w:rsidRDefault="007957ED" w:rsidP="00B90649">
            <w:pPr>
              <w:tabs>
                <w:tab w:val="left" w:pos="360"/>
              </w:tabs>
              <w:rPr>
                <w:szCs w:val="22"/>
              </w:rPr>
            </w:pPr>
          </w:p>
        </w:tc>
      </w:tr>
      <w:tr w:rsidR="0032641B" w:rsidRPr="00B90649" w14:paraId="28858AAB" w14:textId="77777777" w:rsidTr="001A789C">
        <w:trPr>
          <w:trHeight w:val="1270"/>
        </w:trPr>
        <w:tc>
          <w:tcPr>
            <w:tcW w:w="8723" w:type="dxa"/>
          </w:tcPr>
          <w:p w14:paraId="17A01643" w14:textId="77777777" w:rsidR="0032641B" w:rsidRPr="00B90649" w:rsidRDefault="0032641B" w:rsidP="008E2D6A">
            <w:pPr>
              <w:numPr>
                <w:ilvl w:val="0"/>
                <w:numId w:val="69"/>
              </w:numPr>
              <w:tabs>
                <w:tab w:val="left" w:pos="360"/>
              </w:tabs>
              <w:ind w:left="360"/>
              <w:rPr>
                <w:szCs w:val="22"/>
              </w:rPr>
            </w:pPr>
            <w:r w:rsidRPr="00B90649">
              <w:rPr>
                <w:szCs w:val="22"/>
              </w:rPr>
              <w:t>Calculate and record the weight of the labeled measurement for the second package using the following formula:</w:t>
            </w:r>
          </w:p>
          <w:p w14:paraId="7382D7E9" w14:textId="77777777" w:rsidR="0032641B" w:rsidRPr="00B90649" w:rsidRDefault="0032641B" w:rsidP="00B90649">
            <w:pPr>
              <w:tabs>
                <w:tab w:val="left" w:pos="360"/>
              </w:tabs>
              <w:rPr>
                <w:szCs w:val="22"/>
              </w:rPr>
            </w:pPr>
          </w:p>
          <w:p w14:paraId="7DA20219" w14:textId="77777777" w:rsidR="0032641B" w:rsidRPr="00634A91" w:rsidRDefault="0032641B" w:rsidP="00B90649">
            <w:pPr>
              <w:jc w:val="center"/>
              <w:rPr>
                <w:i/>
              </w:rPr>
            </w:pPr>
            <w:r w:rsidRPr="00634A91">
              <w:rPr>
                <w:i/>
              </w:rPr>
              <w:t xml:space="preserve">Weight of the labeled measurement </w:t>
            </w:r>
            <w:r w:rsidRPr="0036211C">
              <w:t>=</w:t>
            </w:r>
          </w:p>
          <w:p w14:paraId="4B376E0B" w14:textId="77777777" w:rsidR="0032641B" w:rsidRPr="00B90649" w:rsidRDefault="0032641B" w:rsidP="00B90649">
            <w:pPr>
              <w:jc w:val="center"/>
              <w:rPr>
                <w:szCs w:val="22"/>
              </w:rPr>
            </w:pPr>
            <w:r w:rsidRPr="00634A91">
              <w:rPr>
                <w:i/>
              </w:rPr>
              <w:t xml:space="preserve">(labeled measurement) </w:t>
            </w:r>
            <w:r w:rsidR="00DD4B12" w:rsidRPr="0036211C">
              <w:t>×</w:t>
            </w:r>
            <w:r w:rsidRPr="00634A91">
              <w:rPr>
                <w:i/>
              </w:rPr>
              <w:t xml:space="preserve"> (contents weight </w:t>
            </w:r>
            <w:r w:rsidRPr="0036211C">
              <w:t>÷</w:t>
            </w:r>
            <w:r w:rsidRPr="00634A91">
              <w:rPr>
                <w:i/>
              </w:rPr>
              <w:t xml:space="preserve"> contents measurement)</w:t>
            </w:r>
          </w:p>
        </w:tc>
      </w:tr>
      <w:tr w:rsidR="00843C90" w:rsidRPr="00B90649" w14:paraId="07BE0D81" w14:textId="77777777" w:rsidTr="001A789C">
        <w:tc>
          <w:tcPr>
            <w:tcW w:w="8723" w:type="dxa"/>
          </w:tcPr>
          <w:p w14:paraId="26258077" w14:textId="77777777" w:rsidR="00843C90" w:rsidRPr="00B90649" w:rsidRDefault="00843C90" w:rsidP="00B90649">
            <w:pPr>
              <w:tabs>
                <w:tab w:val="left" w:pos="360"/>
              </w:tabs>
              <w:rPr>
                <w:szCs w:val="22"/>
              </w:rPr>
            </w:pPr>
          </w:p>
        </w:tc>
      </w:tr>
      <w:tr w:rsidR="00843C90" w:rsidRPr="00B90649" w14:paraId="501C7CFD" w14:textId="77777777" w:rsidTr="001A789C">
        <w:tc>
          <w:tcPr>
            <w:tcW w:w="8723" w:type="dxa"/>
          </w:tcPr>
          <w:p w14:paraId="2118D127" w14:textId="77777777" w:rsidR="00843C90" w:rsidRPr="00B90649" w:rsidRDefault="00CA7A0F" w:rsidP="00B90649">
            <w:pPr>
              <w:ind w:left="360"/>
              <w:rPr>
                <w:szCs w:val="22"/>
              </w:rPr>
            </w:pPr>
            <w:r w:rsidRPr="00B90649">
              <w:rPr>
                <w:szCs w:val="22"/>
              </w:rPr>
              <w:t xml:space="preserve">The weights of the labeled measurement for two packages must not differ by more than one division on the scale.  If they do, open all packages in the sample, measure individually, and compare them against the labeled measure to determine the package errors.  If the criterion is met, go to </w:t>
            </w:r>
            <w:r w:rsidR="003C4C34">
              <w:rPr>
                <w:szCs w:val="22"/>
              </w:rPr>
              <w:t>Step</w:t>
            </w:r>
            <w:r w:rsidRPr="00B90649">
              <w:rPr>
                <w:szCs w:val="22"/>
              </w:rPr>
              <w:t> 8.</w:t>
            </w:r>
          </w:p>
        </w:tc>
      </w:tr>
      <w:tr w:rsidR="00843C90" w:rsidRPr="00B90649" w14:paraId="79501514" w14:textId="77777777" w:rsidTr="001A789C">
        <w:tc>
          <w:tcPr>
            <w:tcW w:w="8723" w:type="dxa"/>
          </w:tcPr>
          <w:p w14:paraId="6FF3DC1C" w14:textId="77777777" w:rsidR="00843C90" w:rsidRPr="00B90649" w:rsidRDefault="00843C90" w:rsidP="00B90649">
            <w:pPr>
              <w:keepNext/>
              <w:tabs>
                <w:tab w:val="left" w:pos="360"/>
              </w:tabs>
              <w:rPr>
                <w:szCs w:val="22"/>
              </w:rPr>
            </w:pPr>
          </w:p>
        </w:tc>
      </w:tr>
      <w:tr w:rsidR="00843C90" w:rsidRPr="00B90649" w14:paraId="5BB0DBC0" w14:textId="77777777" w:rsidTr="001A789C">
        <w:tc>
          <w:tcPr>
            <w:tcW w:w="8723" w:type="dxa"/>
          </w:tcPr>
          <w:p w14:paraId="1045AAA9" w14:textId="77777777" w:rsidR="00843C90" w:rsidRPr="00B90649" w:rsidRDefault="00CA7A0F" w:rsidP="008E2D6A">
            <w:pPr>
              <w:numPr>
                <w:ilvl w:val="0"/>
                <w:numId w:val="69"/>
              </w:numPr>
              <w:tabs>
                <w:tab w:val="left" w:pos="360"/>
              </w:tabs>
              <w:ind w:left="360"/>
              <w:rPr>
                <w:szCs w:val="22"/>
              </w:rPr>
            </w:pPr>
            <w:r w:rsidRPr="00B90649">
              <w:rPr>
                <w:szCs w:val="22"/>
              </w:rPr>
              <w:t>Calculate the average weight of the labeled measurement and record.</w:t>
            </w:r>
          </w:p>
        </w:tc>
      </w:tr>
      <w:tr w:rsidR="00843C90" w:rsidRPr="00B90649" w14:paraId="1EA0236A" w14:textId="77777777" w:rsidTr="001A789C">
        <w:tc>
          <w:tcPr>
            <w:tcW w:w="8723" w:type="dxa"/>
          </w:tcPr>
          <w:p w14:paraId="2AEB4418" w14:textId="77777777" w:rsidR="00843C90" w:rsidRPr="00B90649" w:rsidRDefault="00843C90" w:rsidP="00B90649">
            <w:pPr>
              <w:tabs>
                <w:tab w:val="left" w:pos="360"/>
              </w:tabs>
              <w:rPr>
                <w:szCs w:val="22"/>
              </w:rPr>
            </w:pPr>
          </w:p>
        </w:tc>
      </w:tr>
      <w:tr w:rsidR="00843C90" w:rsidRPr="00B90649" w14:paraId="162E06BF" w14:textId="77777777" w:rsidTr="001A789C">
        <w:tc>
          <w:tcPr>
            <w:tcW w:w="8723" w:type="dxa"/>
          </w:tcPr>
          <w:p w14:paraId="007B530F" w14:textId="77777777" w:rsidR="00843C90" w:rsidRPr="00B90649" w:rsidRDefault="00CA7A0F" w:rsidP="008E2D6A">
            <w:pPr>
              <w:numPr>
                <w:ilvl w:val="0"/>
                <w:numId w:val="69"/>
              </w:numPr>
              <w:tabs>
                <w:tab w:val="left" w:pos="360"/>
              </w:tabs>
              <w:ind w:left="360"/>
              <w:rPr>
                <w:szCs w:val="22"/>
              </w:rPr>
            </w:pPr>
            <w:r w:rsidRPr="00B90649">
              <w:rPr>
                <w:szCs w:val="22"/>
              </w:rPr>
              <w:t>Determine and record the average tare weight according to Section 2.3.</w:t>
            </w:r>
            <w:r w:rsidR="00ED7CDE" w:rsidRPr="001F66BB">
              <w:rPr>
                <w:szCs w:val="22"/>
              </w:rPr>
              <w:t>5.</w:t>
            </w:r>
            <w:r w:rsidR="00B075AD">
              <w:rPr>
                <w:szCs w:val="22"/>
              </w:rPr>
              <w:t>1.</w:t>
            </w:r>
            <w:r w:rsidRPr="00B90649">
              <w:rPr>
                <w:szCs w:val="22"/>
              </w:rPr>
              <w:t xml:space="preserve"> “</w:t>
            </w:r>
            <w:r w:rsidR="004C39E6" w:rsidRPr="004C39E6">
              <w:rPr>
                <w:szCs w:val="22"/>
              </w:rPr>
              <w:t>Determination of Tare Sample and Average Tare Weight</w:t>
            </w:r>
            <w:r w:rsidRPr="00B90649">
              <w:rPr>
                <w:szCs w:val="22"/>
              </w:rPr>
              <w:t>.”</w:t>
            </w:r>
          </w:p>
        </w:tc>
      </w:tr>
      <w:tr w:rsidR="00CA7A0F" w:rsidRPr="00B90649" w14:paraId="7B940872" w14:textId="77777777" w:rsidTr="001A789C">
        <w:tc>
          <w:tcPr>
            <w:tcW w:w="8723" w:type="dxa"/>
          </w:tcPr>
          <w:p w14:paraId="7EC58BE0" w14:textId="77777777" w:rsidR="00CA7A0F" w:rsidRPr="00B90649" w:rsidRDefault="00CA7A0F" w:rsidP="00B90649">
            <w:pPr>
              <w:tabs>
                <w:tab w:val="left" w:pos="360"/>
              </w:tabs>
              <w:rPr>
                <w:szCs w:val="22"/>
              </w:rPr>
            </w:pPr>
          </w:p>
        </w:tc>
      </w:tr>
      <w:tr w:rsidR="00CA7A0F" w:rsidRPr="00B90649" w14:paraId="32EB43D2" w14:textId="77777777" w:rsidTr="001A789C">
        <w:tc>
          <w:tcPr>
            <w:tcW w:w="8723" w:type="dxa"/>
          </w:tcPr>
          <w:p w14:paraId="7914ED94" w14:textId="77777777" w:rsidR="00CA7A0F" w:rsidRPr="00B90649" w:rsidRDefault="00CA7A0F" w:rsidP="008E2D6A">
            <w:pPr>
              <w:numPr>
                <w:ilvl w:val="0"/>
                <w:numId w:val="69"/>
              </w:numPr>
              <w:tabs>
                <w:tab w:val="left" w:pos="360"/>
              </w:tabs>
              <w:ind w:left="360"/>
              <w:rPr>
                <w:szCs w:val="22"/>
              </w:rPr>
            </w:pPr>
            <w:r w:rsidRPr="00B90649">
              <w:rPr>
                <w:szCs w:val="22"/>
              </w:rPr>
              <w:t>Compute and record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by adding the average weight of the labeled measurements to the average tare weight.</w:t>
            </w:r>
          </w:p>
        </w:tc>
      </w:tr>
      <w:tr w:rsidR="00CA7A0F" w:rsidRPr="00B90649" w14:paraId="3771DE0E" w14:textId="77777777" w:rsidTr="001A789C">
        <w:tc>
          <w:tcPr>
            <w:tcW w:w="8723" w:type="dxa"/>
          </w:tcPr>
          <w:p w14:paraId="0695AF47" w14:textId="77777777" w:rsidR="00CA7A0F" w:rsidRPr="00B90649" w:rsidRDefault="00CA7A0F" w:rsidP="00B90649">
            <w:pPr>
              <w:tabs>
                <w:tab w:val="left" w:pos="360"/>
              </w:tabs>
              <w:rPr>
                <w:szCs w:val="22"/>
              </w:rPr>
            </w:pPr>
          </w:p>
        </w:tc>
      </w:tr>
      <w:tr w:rsidR="00B3680E" w:rsidRPr="00B90649" w14:paraId="00A5E923" w14:textId="77777777" w:rsidTr="001A789C">
        <w:trPr>
          <w:trHeight w:val="1010"/>
        </w:trPr>
        <w:tc>
          <w:tcPr>
            <w:tcW w:w="8723" w:type="dxa"/>
          </w:tcPr>
          <w:p w14:paraId="26609FD2" w14:textId="77777777" w:rsidR="00B3680E" w:rsidRPr="00B90649" w:rsidRDefault="00B3680E" w:rsidP="00EE57A4">
            <w:pPr>
              <w:numPr>
                <w:ilvl w:val="0"/>
                <w:numId w:val="69"/>
              </w:numPr>
              <w:tabs>
                <w:tab w:val="left" w:pos="360"/>
              </w:tabs>
              <w:spacing w:after="240"/>
              <w:ind w:left="360"/>
              <w:rPr>
                <w:szCs w:val="22"/>
              </w:rPr>
            </w:pPr>
            <w:r w:rsidRPr="00B90649">
              <w:rPr>
                <w:szCs w:val="22"/>
              </w:rPr>
              <w:t>Compute package errors according to the following formula:</w:t>
            </w:r>
          </w:p>
          <w:p w14:paraId="23B4A5E6" w14:textId="6FFDDE5F" w:rsidR="00B3680E" w:rsidRPr="00634A91" w:rsidRDefault="00B3680E" w:rsidP="00B90649">
            <w:pPr>
              <w:tabs>
                <w:tab w:val="left" w:pos="360"/>
              </w:tabs>
              <w:jc w:val="center"/>
              <w:rPr>
                <w:i/>
                <w:szCs w:val="22"/>
              </w:rPr>
            </w:pPr>
            <w:bookmarkStart w:id="4276" w:name="_Toc226190814"/>
            <w:r w:rsidRPr="00634A91">
              <w:rPr>
                <w:i/>
                <w:szCs w:val="22"/>
              </w:rPr>
              <w:t xml:space="preserve">Package error (weight) </w:t>
            </w:r>
            <w:r w:rsidRPr="0036211C">
              <w:rPr>
                <w:szCs w:val="22"/>
              </w:rPr>
              <w:t>=</w:t>
            </w:r>
          </w:p>
          <w:p w14:paraId="644D32E2" w14:textId="77777777" w:rsidR="00B3680E" w:rsidRPr="00B90649" w:rsidRDefault="00B3680E" w:rsidP="001A789C">
            <w:pPr>
              <w:tabs>
                <w:tab w:val="left" w:pos="360"/>
              </w:tabs>
              <w:spacing w:after="240"/>
              <w:jc w:val="center"/>
              <w:rPr>
                <w:szCs w:val="22"/>
              </w:rPr>
            </w:pPr>
            <w:r w:rsidRPr="00634A91">
              <w:rPr>
                <w:i/>
                <w:szCs w:val="22"/>
              </w:rPr>
              <w:t xml:space="preserve">(actual package gross weight) </w:t>
            </w:r>
            <w:r w:rsidR="004E46BC" w:rsidRPr="0036211C">
              <w:rPr>
                <w:szCs w:val="22"/>
              </w:rPr>
              <w:t>−</w:t>
            </w:r>
            <w:r w:rsidRPr="00634A91">
              <w:rPr>
                <w:i/>
                <w:szCs w:val="22"/>
              </w:rPr>
              <w:t xml:space="preserve"> (nominal gross weight</w:t>
            </w:r>
            <w:r w:rsidRPr="00634A91">
              <w:rPr>
                <w:i/>
                <w:szCs w:val="22"/>
              </w:rPr>
              <w:fldChar w:fldCharType="begin"/>
            </w:r>
            <w:r w:rsidRPr="00634A91">
              <w:rPr>
                <w:i/>
                <w:szCs w:val="22"/>
              </w:rPr>
              <w:instrText xml:space="preserve"> XE "Nominal Gross Weight" </w:instrText>
            </w:r>
            <w:r w:rsidRPr="00634A91">
              <w:rPr>
                <w:i/>
                <w:szCs w:val="22"/>
              </w:rPr>
              <w:fldChar w:fldCharType="end"/>
            </w:r>
            <w:r w:rsidRPr="00634A91">
              <w:rPr>
                <w:i/>
                <w:szCs w:val="22"/>
              </w:rPr>
              <w:t>)</w:t>
            </w:r>
            <w:bookmarkEnd w:id="4276"/>
          </w:p>
        </w:tc>
      </w:tr>
      <w:tr w:rsidR="00132E2F" w:rsidRPr="00B90649" w14:paraId="5654A444" w14:textId="77777777" w:rsidTr="001A789C">
        <w:trPr>
          <w:trHeight w:val="1770"/>
        </w:trPr>
        <w:tc>
          <w:tcPr>
            <w:tcW w:w="8723" w:type="dxa"/>
          </w:tcPr>
          <w:p w14:paraId="34300C63" w14:textId="77777777" w:rsidR="00132E2F" w:rsidRPr="00B90649" w:rsidRDefault="00132E2F" w:rsidP="001A789C">
            <w:pPr>
              <w:numPr>
                <w:ilvl w:val="0"/>
                <w:numId w:val="69"/>
              </w:numPr>
              <w:tabs>
                <w:tab w:val="left" w:pos="360"/>
              </w:tabs>
              <w:spacing w:after="240"/>
              <w:ind w:left="360"/>
              <w:rPr>
                <w:szCs w:val="22"/>
              </w:rPr>
            </w:pPr>
            <w:r w:rsidRPr="00B90649">
              <w:rPr>
                <w:szCs w:val="22"/>
              </w:rPr>
              <w:t>Convert the MAV to units of weight using the following formula:</w:t>
            </w:r>
          </w:p>
          <w:p w14:paraId="32580AE8" w14:textId="77777777" w:rsidR="00132E2F" w:rsidRPr="00634A91" w:rsidRDefault="00132E2F" w:rsidP="001A789C">
            <w:pPr>
              <w:jc w:val="center"/>
              <w:rPr>
                <w:i/>
              </w:rPr>
            </w:pPr>
            <w:r w:rsidRPr="00634A91">
              <w:rPr>
                <w:i/>
              </w:rPr>
              <w:t xml:space="preserve">MAV (weight) </w:t>
            </w:r>
            <w:r w:rsidRPr="0036211C">
              <w:t>=</w:t>
            </w:r>
          </w:p>
          <w:p w14:paraId="76A7310F" w14:textId="77777777" w:rsidR="00132E2F" w:rsidRPr="00634A91" w:rsidRDefault="00132E2F" w:rsidP="001A789C">
            <w:pPr>
              <w:spacing w:after="240"/>
              <w:jc w:val="center"/>
              <w:rPr>
                <w:i/>
              </w:rPr>
            </w:pPr>
            <w:r w:rsidRPr="00634A91">
              <w:rPr>
                <w:i/>
              </w:rPr>
              <w:t>(</w:t>
            </w:r>
            <w:r w:rsidR="00F72B9E">
              <w:rPr>
                <w:i/>
              </w:rPr>
              <w:t>A</w:t>
            </w:r>
            <w:r w:rsidRPr="00634A91">
              <w:rPr>
                <w:i/>
              </w:rPr>
              <w:t xml:space="preserve">vg. </w:t>
            </w:r>
            <w:r w:rsidR="00F72B9E">
              <w:rPr>
                <w:i/>
              </w:rPr>
              <w:t>W</w:t>
            </w:r>
            <w:r w:rsidRPr="00634A91">
              <w:rPr>
                <w:i/>
              </w:rPr>
              <w:t xml:space="preserve">t. of label measurements </w:t>
            </w:r>
            <w:r w:rsidR="00DD4B12" w:rsidRPr="0036211C">
              <w:t>×</w:t>
            </w:r>
            <w:r w:rsidRPr="00634A91">
              <w:rPr>
                <w:i/>
              </w:rPr>
              <w:t xml:space="preserve"> MAV [length]) </w:t>
            </w:r>
            <w:r w:rsidRPr="0036211C">
              <w:t>÷</w:t>
            </w:r>
            <w:r w:rsidRPr="00634A91">
              <w:rPr>
                <w:i/>
              </w:rPr>
              <w:t xml:space="preserve"> (labeled measurements)</w:t>
            </w:r>
          </w:p>
          <w:p w14:paraId="0711F0EF" w14:textId="77777777" w:rsidR="00132E2F" w:rsidRPr="00B90649" w:rsidRDefault="00132E2F" w:rsidP="001A789C">
            <w:pPr>
              <w:ind w:left="360"/>
              <w:rPr>
                <w:szCs w:val="22"/>
              </w:rPr>
            </w:pPr>
            <w:bookmarkStart w:id="4277" w:name="_Toc226190815"/>
            <w:bookmarkStart w:id="4278" w:name="_Toc237415783"/>
            <w:bookmarkStart w:id="4279" w:name="_Toc237416757"/>
            <w:bookmarkStart w:id="4280" w:name="_Toc237429135"/>
            <w:r w:rsidRPr="00D370F8">
              <w:t>Convert the MAV to dimensionless units</w:t>
            </w:r>
            <w:r w:rsidR="000207AA">
              <w:fldChar w:fldCharType="begin"/>
            </w:r>
            <w:r w:rsidR="000207AA">
              <w:instrText xml:space="preserve"> XE "</w:instrText>
            </w:r>
            <w:r w:rsidR="004104E9">
              <w:rPr>
                <w:b/>
                <w:szCs w:val="22"/>
              </w:rPr>
              <w:instrText>Dimensionless Units</w:instrText>
            </w:r>
            <w:r w:rsidR="000207AA">
              <w:instrText xml:space="preserve">" </w:instrText>
            </w:r>
            <w:r w:rsidR="000207AA">
              <w:fldChar w:fldCharType="end"/>
            </w:r>
            <w:r w:rsidRPr="00D370F8">
              <w:t xml:space="preserve"> by dividing the MAV (weight) by the unit of measure and record.</w:t>
            </w:r>
            <w:bookmarkEnd w:id="4277"/>
            <w:bookmarkEnd w:id="4278"/>
            <w:bookmarkEnd w:id="4279"/>
            <w:bookmarkEnd w:id="4280"/>
          </w:p>
        </w:tc>
      </w:tr>
      <w:tr w:rsidR="000161A2" w:rsidRPr="00B90649" w14:paraId="0EC3BDB7" w14:textId="77777777" w:rsidTr="000161A2">
        <w:trPr>
          <w:trHeight w:val="180"/>
        </w:trPr>
        <w:tc>
          <w:tcPr>
            <w:tcW w:w="8723" w:type="dxa"/>
          </w:tcPr>
          <w:p w14:paraId="7DB11D73" w14:textId="77777777" w:rsidR="000161A2" w:rsidRPr="00B90649" w:rsidRDefault="000161A2" w:rsidP="000161A2">
            <w:pPr>
              <w:tabs>
                <w:tab w:val="left" w:pos="360"/>
              </w:tabs>
              <w:rPr>
                <w:szCs w:val="22"/>
              </w:rPr>
            </w:pPr>
          </w:p>
        </w:tc>
      </w:tr>
    </w:tbl>
    <w:p w14:paraId="082E9B53" w14:textId="5EE101DD" w:rsidR="00320FC4" w:rsidRPr="0036211C" w:rsidRDefault="00320FC4" w:rsidP="00260AB5">
      <w:pPr>
        <w:pStyle w:val="Heading3"/>
        <w:numPr>
          <w:ilvl w:val="2"/>
          <w:numId w:val="241"/>
        </w:numPr>
      </w:pPr>
      <w:bookmarkStart w:id="4281" w:name="_Toc486756500"/>
      <w:bookmarkStart w:id="4282" w:name="_Toc487505026"/>
      <w:bookmarkStart w:id="4283" w:name="_Toc24613787"/>
      <w:r w:rsidRPr="0036211C">
        <w:lastRenderedPageBreak/>
        <w:t>Evaluation</w:t>
      </w:r>
      <w:bookmarkEnd w:id="4281"/>
      <w:bookmarkEnd w:id="4282"/>
      <w:r w:rsidRPr="0036211C">
        <w:t xml:space="preserve"> of </w:t>
      </w:r>
      <w:r w:rsidR="00B76C14" w:rsidRPr="0036211C">
        <w:t>R</w:t>
      </w:r>
      <w:r w:rsidRPr="0036211C">
        <w:t>esults</w:t>
      </w:r>
      <w:bookmarkStart w:id="4284" w:name="_Toc487505027"/>
      <w:bookmarkEnd w:id="4283"/>
      <w:bookmarkEnd w:id="4284"/>
    </w:p>
    <w:p w14:paraId="7F0971BA" w14:textId="77777777" w:rsidR="00320FC4" w:rsidRPr="00D370F8" w:rsidRDefault="00320FC4" w:rsidP="00A64977">
      <w:pPr>
        <w:keepNext/>
        <w:spacing w:after="240"/>
        <w:ind w:left="360"/>
        <w:rPr>
          <w:szCs w:val="22"/>
        </w:rPr>
      </w:pPr>
      <w:r w:rsidRPr="00D370F8">
        <w:rPr>
          <w:szCs w:val="22"/>
        </w:rPr>
        <w:t>Follow the procedure in Section 2.3.</w:t>
      </w:r>
      <w:r w:rsidR="00ED7CDE" w:rsidRPr="001F66BB">
        <w:rPr>
          <w:szCs w:val="22"/>
        </w:rPr>
        <w:t>7.</w:t>
      </w:r>
      <w:r w:rsidRPr="00D370F8">
        <w:rPr>
          <w:szCs w:val="22"/>
        </w:rPr>
        <w:t xml:space="preserve"> “</w:t>
      </w:r>
      <w:r w:rsidR="004C39E6">
        <w:rPr>
          <w:szCs w:val="22"/>
        </w:rPr>
        <w:t>Evaluate for Compliance</w:t>
      </w:r>
      <w:r w:rsidRPr="00D370F8">
        <w:rPr>
          <w:szCs w:val="22"/>
        </w:rPr>
        <w:t>”</w:t>
      </w:r>
      <w:r w:rsidRPr="00D370F8">
        <w:rPr>
          <w:szCs w:val="22"/>
        </w:rPr>
        <w:fldChar w:fldCharType="begin"/>
      </w:r>
      <w:r w:rsidRPr="00D370F8">
        <w:rPr>
          <w:szCs w:val="22"/>
        </w:rPr>
        <w:instrText xml:space="preserve"> XE "Evaluating Results" \b </w:instrText>
      </w:r>
      <w:r w:rsidRPr="00D370F8">
        <w:rPr>
          <w:szCs w:val="22"/>
        </w:rPr>
        <w:fldChar w:fldCharType="end"/>
      </w:r>
      <w:r w:rsidRPr="00D370F8">
        <w:rPr>
          <w:szCs w:val="22"/>
        </w:rPr>
        <w:t xml:space="preserve"> to determine lot conformance.</w:t>
      </w:r>
    </w:p>
    <w:p w14:paraId="285CDDB7" w14:textId="77777777" w:rsidR="00320FC4" w:rsidRPr="00D370F8" w:rsidRDefault="00320FC4" w:rsidP="00E1779D">
      <w:pPr>
        <w:keepNext/>
        <w:spacing w:after="240"/>
        <w:ind w:left="360"/>
        <w:rPr>
          <w:szCs w:val="22"/>
        </w:rPr>
      </w:pPr>
      <w:r w:rsidRPr="00D370F8">
        <w:rPr>
          <w:szCs w:val="22"/>
        </w:rPr>
        <w:t xml:space="preserve">Convert back to dimensions when completing the report form using </w:t>
      </w:r>
      <w:r w:rsidR="003F204C">
        <w:rPr>
          <w:szCs w:val="22"/>
        </w:rPr>
        <w:t xml:space="preserve">the </w:t>
      </w:r>
      <w:r w:rsidRPr="00D370F8">
        <w:rPr>
          <w:szCs w:val="22"/>
        </w:rPr>
        <w:t>following the formula:</w:t>
      </w:r>
    </w:p>
    <w:p w14:paraId="0DB273C0" w14:textId="77777777" w:rsidR="00320FC4" w:rsidRPr="00634A91" w:rsidRDefault="00320FC4" w:rsidP="00E6315F">
      <w:pPr>
        <w:keepNext/>
        <w:ind w:left="360"/>
        <w:jc w:val="center"/>
        <w:rPr>
          <w:i/>
          <w:szCs w:val="22"/>
        </w:rPr>
      </w:pPr>
      <w:bookmarkStart w:id="4285" w:name="_Toc226190816"/>
      <w:bookmarkStart w:id="4286" w:name="_Toc237415784"/>
      <w:bookmarkStart w:id="4287" w:name="_Toc237416758"/>
      <w:bookmarkStart w:id="4288" w:name="_Toc237429136"/>
      <w:r w:rsidRPr="00DC0042">
        <w:rPr>
          <w:i/>
          <w:szCs w:val="22"/>
        </w:rPr>
        <w:t>A</w:t>
      </w:r>
      <w:r w:rsidR="00F7607A" w:rsidRPr="00DC0042">
        <w:rPr>
          <w:i/>
          <w:szCs w:val="22"/>
        </w:rPr>
        <w:t>verage</w:t>
      </w:r>
      <w:r w:rsidRPr="00B075AD">
        <w:rPr>
          <w:i/>
        </w:rPr>
        <w:t xml:space="preserve"> </w:t>
      </w:r>
      <w:r w:rsidRPr="00DC0042">
        <w:rPr>
          <w:i/>
          <w:szCs w:val="22"/>
        </w:rPr>
        <w:t>P</w:t>
      </w:r>
      <w:r w:rsidR="00F7607A" w:rsidRPr="00DC0042">
        <w:rPr>
          <w:i/>
          <w:szCs w:val="22"/>
        </w:rPr>
        <w:t>ackage</w:t>
      </w:r>
      <w:r w:rsidRPr="00B075AD">
        <w:rPr>
          <w:i/>
        </w:rPr>
        <w:t xml:space="preserve"> Error (</w:t>
      </w:r>
      <w:r w:rsidRPr="00634A91">
        <w:rPr>
          <w:i/>
          <w:szCs w:val="22"/>
        </w:rPr>
        <w:t>dimension</w:t>
      </w:r>
      <w:r w:rsidRPr="00B075AD">
        <w:rPr>
          <w:i/>
        </w:rPr>
        <w:t xml:space="preserve">) </w:t>
      </w:r>
      <w:r w:rsidRPr="0036211C">
        <w:t>=</w:t>
      </w:r>
      <w:r w:rsidRPr="00B075AD">
        <w:rPr>
          <w:i/>
        </w:rPr>
        <w:t xml:space="preserve"> (Avg. Pkg. </w:t>
      </w:r>
      <w:r w:rsidRPr="00634A91">
        <w:rPr>
          <w:i/>
          <w:szCs w:val="22"/>
        </w:rPr>
        <w:t>Error [dimensionless units</w:t>
      </w:r>
      <w:r w:rsidR="000207AA" w:rsidRPr="003152D8">
        <w:rPr>
          <w:i/>
          <w:szCs w:val="22"/>
        </w:rPr>
        <w:fldChar w:fldCharType="begin"/>
      </w:r>
      <w:r w:rsidR="000207AA" w:rsidRPr="003152D8">
        <w:instrText xml:space="preserve"> XE "</w:instrText>
      </w:r>
      <w:r w:rsidR="004104E9" w:rsidRPr="003152D8">
        <w:rPr>
          <w:szCs w:val="22"/>
        </w:rPr>
        <w:instrText>Dimensionless Units</w:instrText>
      </w:r>
      <w:r w:rsidR="000207AA" w:rsidRPr="003152D8">
        <w:instrText xml:space="preserve">" </w:instrText>
      </w:r>
      <w:r w:rsidR="000207AA" w:rsidRPr="003152D8">
        <w:rPr>
          <w:i/>
          <w:szCs w:val="22"/>
        </w:rPr>
        <w:fldChar w:fldCharType="end"/>
      </w:r>
      <w:r w:rsidRPr="00634A91">
        <w:rPr>
          <w:i/>
          <w:szCs w:val="22"/>
        </w:rPr>
        <w:t xml:space="preserve">]) </w:t>
      </w:r>
      <w:r w:rsidR="00DD4B12" w:rsidRPr="0036211C">
        <w:rPr>
          <w:szCs w:val="22"/>
        </w:rPr>
        <w:t>×</w:t>
      </w:r>
      <w:r w:rsidRPr="00634A91">
        <w:rPr>
          <w:i/>
          <w:szCs w:val="22"/>
        </w:rPr>
        <w:t xml:space="preserve"> (Unit of Measure) </w:t>
      </w:r>
      <w:r w:rsidR="00DD4B12" w:rsidRPr="0036211C">
        <w:rPr>
          <w:szCs w:val="22"/>
        </w:rPr>
        <w:t>×</w:t>
      </w:r>
      <w:bookmarkEnd w:id="4285"/>
      <w:bookmarkEnd w:id="4286"/>
      <w:bookmarkEnd w:id="4287"/>
      <w:bookmarkEnd w:id="4288"/>
      <w:r w:rsidR="00CB3CDD">
        <w:rPr>
          <w:i/>
          <w:szCs w:val="22"/>
        </w:rPr>
        <w:t> </w:t>
      </w:r>
      <w:r w:rsidRPr="00634A91">
        <w:rPr>
          <w:i/>
          <w:szCs w:val="22"/>
        </w:rPr>
        <w:t xml:space="preserve">(Labeled unit of measure) </w:t>
      </w:r>
      <w:r w:rsidRPr="0036211C">
        <w:rPr>
          <w:szCs w:val="22"/>
        </w:rPr>
        <w:t>÷</w:t>
      </w:r>
      <w:r w:rsidRPr="00634A91">
        <w:rPr>
          <w:i/>
          <w:szCs w:val="22"/>
        </w:rPr>
        <w:t xml:space="preserve"> (Avg. Weight of Labeled dimension)</w:t>
      </w:r>
    </w:p>
    <w:p w14:paraId="120F3E0E" w14:textId="6818B701" w:rsidR="00320FC4" w:rsidRPr="00541995" w:rsidRDefault="00320FC4" w:rsidP="00A06E74">
      <w:pPr>
        <w:pStyle w:val="Heading2"/>
        <w:numPr>
          <w:ilvl w:val="1"/>
          <w:numId w:val="241"/>
        </w:numPr>
      </w:pPr>
      <w:bookmarkStart w:id="4289" w:name="_Toc487505028"/>
      <w:bookmarkStart w:id="4290" w:name="_Toc486756501"/>
      <w:bookmarkStart w:id="4291" w:name="_Toc487505029"/>
      <w:bookmarkStart w:id="4292" w:name="_Toc237353984"/>
      <w:bookmarkStart w:id="4293" w:name="_Toc237415785"/>
      <w:bookmarkStart w:id="4294" w:name="_Toc237416759"/>
      <w:bookmarkStart w:id="4295" w:name="_Toc237429137"/>
      <w:bookmarkStart w:id="4296" w:name="_Toc291667343"/>
      <w:bookmarkStart w:id="4297" w:name="_Toc464111626"/>
      <w:bookmarkStart w:id="4298" w:name="_Toc464123905"/>
      <w:bookmarkStart w:id="4299" w:name="_Toc24613788"/>
      <w:bookmarkEnd w:id="4289"/>
      <w:r w:rsidRPr="00541995">
        <w:t xml:space="preserve">Baler </w:t>
      </w:r>
      <w:r w:rsidR="00B76C14" w:rsidRPr="00541995">
        <w:t>T</w:t>
      </w:r>
      <w:r w:rsidRPr="00541995">
        <w:t xml:space="preserve">wine </w:t>
      </w:r>
      <w:r w:rsidRPr="00541995">
        <w:rPr>
          <w:rFonts w:ascii="Times New Roman" w:hAnsi="Times New Roman"/>
        </w:rPr>
        <w:t>–</w:t>
      </w:r>
      <w:r w:rsidRPr="00541995">
        <w:t xml:space="preserve"> </w:t>
      </w:r>
      <w:r w:rsidR="00B76C14" w:rsidRPr="00541995">
        <w:t>T</w:t>
      </w:r>
      <w:r w:rsidR="003651F8" w:rsidRPr="00541995">
        <w:t xml:space="preserve">est </w:t>
      </w:r>
      <w:r w:rsidR="00B76C14" w:rsidRPr="00541995">
        <w:t>P</w:t>
      </w:r>
      <w:r w:rsidRPr="00541995">
        <w:t xml:space="preserve">rocedure for </w:t>
      </w:r>
      <w:r w:rsidR="00B76C14" w:rsidRPr="00541995">
        <w:t>L</w:t>
      </w:r>
      <w:r w:rsidRPr="00541995">
        <w:t>ength</w:t>
      </w:r>
      <w:bookmarkEnd w:id="4290"/>
      <w:bookmarkEnd w:id="4291"/>
      <w:bookmarkEnd w:id="4292"/>
      <w:bookmarkEnd w:id="4293"/>
      <w:bookmarkEnd w:id="4294"/>
      <w:bookmarkEnd w:id="4295"/>
      <w:bookmarkEnd w:id="4296"/>
      <w:bookmarkEnd w:id="4297"/>
      <w:bookmarkEnd w:id="4298"/>
      <w:bookmarkEnd w:id="4299"/>
    </w:p>
    <w:p w14:paraId="6DCC667D" w14:textId="51D9C8FF" w:rsidR="00320FC4" w:rsidRPr="0036211C" w:rsidRDefault="00320FC4" w:rsidP="00260AB5">
      <w:pPr>
        <w:pStyle w:val="Heading3"/>
        <w:numPr>
          <w:ilvl w:val="2"/>
          <w:numId w:val="241"/>
        </w:numPr>
      </w:pPr>
      <w:bookmarkStart w:id="4300" w:name="_Toc24613789"/>
      <w:r w:rsidRPr="0036211C">
        <w:t xml:space="preserve">Test </w:t>
      </w:r>
      <w:r w:rsidR="00D033C4" w:rsidRPr="0036211C">
        <w:t>E</w:t>
      </w:r>
      <w:r w:rsidRPr="0036211C">
        <w:t>quipment</w:t>
      </w:r>
      <w:bookmarkEnd w:id="4300"/>
    </w:p>
    <w:p w14:paraId="5584CD95" w14:textId="77777777" w:rsidR="004D221A" w:rsidRDefault="00320FC4" w:rsidP="001D6743">
      <w:pPr>
        <w:numPr>
          <w:ilvl w:val="1"/>
          <w:numId w:val="200"/>
        </w:numPr>
        <w:tabs>
          <w:tab w:val="clear" w:pos="1440"/>
          <w:tab w:val="num" w:pos="1080"/>
        </w:tabs>
        <w:spacing w:after="240"/>
        <w:ind w:left="1080"/>
        <w:rPr>
          <w:szCs w:val="22"/>
        </w:rPr>
      </w:pPr>
      <w:r w:rsidRPr="00D370F8">
        <w:rPr>
          <w:szCs w:val="22"/>
        </w:rPr>
        <w:t>A scale that meets the requirements</w:t>
      </w:r>
      <w:r w:rsidR="00F40E2F" w:rsidRPr="003152D8">
        <w:rPr>
          <w:b/>
        </w:rPr>
        <w:fldChar w:fldCharType="begin"/>
      </w:r>
      <w:r w:rsidR="00F40E2F" w:rsidRPr="003152D8">
        <w:instrText xml:space="preserve"> XE "Baler Twine" </w:instrText>
      </w:r>
      <w:r w:rsidR="00F40E2F" w:rsidRPr="003152D8">
        <w:rPr>
          <w:b/>
        </w:rPr>
        <w:fldChar w:fldCharType="end"/>
      </w:r>
      <w:r w:rsidR="00F40E2F" w:rsidRPr="003152D8">
        <w:rPr>
          <w:b/>
        </w:rPr>
        <w:fldChar w:fldCharType="begin"/>
      </w:r>
      <w:r w:rsidR="00F40E2F" w:rsidRPr="003152D8">
        <w:instrText xml:space="preserve"> XE "Test Procedure:Baler Twine" </w:instrText>
      </w:r>
      <w:r w:rsidR="00F40E2F" w:rsidRPr="003152D8">
        <w:rPr>
          <w:b/>
        </w:rPr>
        <w:fldChar w:fldCharType="end"/>
      </w:r>
      <w:r w:rsidRPr="00D370F8">
        <w:rPr>
          <w:szCs w:val="22"/>
        </w:rPr>
        <w:t xml:space="preserve">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C61AA4">
        <w:rPr>
          <w:szCs w:val="22"/>
        </w:rPr>
        <w:t>.</w:t>
      </w:r>
      <w:r w:rsidRPr="00D370F8">
        <w:rPr>
          <w:szCs w:val="22"/>
        </w:rPr>
        <w:t xml:space="preserve">” </w:t>
      </w:r>
    </w:p>
    <w:p w14:paraId="62CFB6DA" w14:textId="60FB8516" w:rsidR="00320FC4" w:rsidRPr="005F5646" w:rsidRDefault="00B40E6C" w:rsidP="00E1779D">
      <w:pPr>
        <w:spacing w:after="240"/>
        <w:ind w:left="360"/>
        <w:rPr>
          <w:szCs w:val="22"/>
        </w:rPr>
      </w:pPr>
      <w:r w:rsidRPr="00C33A19">
        <w:rPr>
          <w:b/>
          <w:szCs w:val="22"/>
        </w:rPr>
        <w:t>Note:</w:t>
      </w:r>
      <w:r w:rsidRPr="004D221A">
        <w:rPr>
          <w:szCs w:val="22"/>
        </w:rPr>
        <w:t xml:space="preserve">  </w:t>
      </w:r>
      <w:r w:rsidR="004D221A">
        <w:rPr>
          <w:szCs w:val="22"/>
        </w:rPr>
        <w:t>A</w:t>
      </w:r>
      <w:r w:rsidR="004D221A" w:rsidRPr="004D221A">
        <w:rPr>
          <w:szCs w:val="22"/>
        </w:rPr>
        <w:t xml:space="preserve"> </w:t>
      </w:r>
      <w:r w:rsidR="00320FC4" w:rsidRPr="004D221A">
        <w:rPr>
          <w:szCs w:val="22"/>
        </w:rPr>
        <w:t>scale with 0.1 g (0.000 2 </w:t>
      </w:r>
      <w:proofErr w:type="spellStart"/>
      <w:r w:rsidR="00320FC4" w:rsidRPr="004D221A">
        <w:rPr>
          <w:szCs w:val="22"/>
        </w:rPr>
        <w:t>lb</w:t>
      </w:r>
      <w:proofErr w:type="spellEnd"/>
      <w:r w:rsidR="00320FC4" w:rsidRPr="004D221A">
        <w:rPr>
          <w:szCs w:val="22"/>
        </w:rPr>
        <w:t>) increments</w:t>
      </w:r>
      <w:r w:rsidR="00320FC4" w:rsidRPr="005F5646">
        <w:rPr>
          <w:szCs w:val="22"/>
        </w:rPr>
        <w:t xml:space="preserve"> must be used for weighing twine samples.  The recommended minimum load for weighing samples is 20 divisions.</w:t>
      </w:r>
    </w:p>
    <w:p w14:paraId="55A6AE59" w14:textId="7873D228" w:rsidR="00320FC4" w:rsidRDefault="00320FC4" w:rsidP="001D6743">
      <w:pPr>
        <w:numPr>
          <w:ilvl w:val="1"/>
          <w:numId w:val="200"/>
        </w:numPr>
        <w:tabs>
          <w:tab w:val="clear" w:pos="1440"/>
          <w:tab w:val="num" w:pos="1080"/>
        </w:tabs>
        <w:spacing w:after="240"/>
        <w:ind w:left="1080"/>
        <w:rPr>
          <w:szCs w:val="22"/>
        </w:rPr>
      </w:pPr>
      <w:r>
        <w:rPr>
          <w:szCs w:val="22"/>
        </w:rPr>
        <w:t xml:space="preserve">Steel tapes and </w:t>
      </w:r>
      <w:r w:rsidR="0055452A">
        <w:rPr>
          <w:szCs w:val="22"/>
        </w:rPr>
        <w:t>ruler</w:t>
      </w:r>
      <w:r>
        <w:rPr>
          <w:szCs w:val="22"/>
        </w:rPr>
        <w:t xml:space="preserve">s – Determine measurements of length to the nearest division of the appropriate tape or </w:t>
      </w:r>
      <w:r w:rsidR="0055452A">
        <w:rPr>
          <w:szCs w:val="22"/>
        </w:rPr>
        <w:t>ruler</w:t>
      </w:r>
      <w:r>
        <w:rPr>
          <w:szCs w:val="22"/>
        </w:rPr>
        <w:t>.</w:t>
      </w:r>
    </w:p>
    <w:p w14:paraId="767B6E69" w14:textId="77777777" w:rsidR="00320FC4" w:rsidRDefault="00320FC4" w:rsidP="00F42B4E">
      <w:pPr>
        <w:keepNext/>
        <w:numPr>
          <w:ilvl w:val="0"/>
          <w:numId w:val="15"/>
        </w:numPr>
        <w:tabs>
          <w:tab w:val="clear" w:pos="792"/>
        </w:tabs>
        <w:spacing w:after="240"/>
        <w:ind w:left="1440" w:hanging="360"/>
        <w:rPr>
          <w:szCs w:val="22"/>
        </w:rPr>
      </w:pPr>
      <w:r>
        <w:rPr>
          <w:szCs w:val="22"/>
        </w:rPr>
        <w:t xml:space="preserve">Metric </w:t>
      </w:r>
      <w:r w:rsidR="00651150">
        <w:rPr>
          <w:szCs w:val="22"/>
        </w:rPr>
        <w:t>u</w:t>
      </w:r>
      <w:r>
        <w:rPr>
          <w:szCs w:val="22"/>
        </w:rPr>
        <w:t>nits:</w:t>
      </w:r>
    </w:p>
    <w:p w14:paraId="7847A96D" w14:textId="0E523183" w:rsidR="00320FC4" w:rsidRDefault="00320FC4" w:rsidP="00E1779D">
      <w:pPr>
        <w:keepNext/>
        <w:spacing w:after="240"/>
        <w:ind w:left="1440"/>
        <w:rPr>
          <w:szCs w:val="22"/>
        </w:rPr>
      </w:pPr>
      <w:r>
        <w:rPr>
          <w:szCs w:val="22"/>
        </w:rPr>
        <w:t>For labeled dimensions 40</w:t>
      </w:r>
      <w:r w:rsidR="004B3B56">
        <w:rPr>
          <w:szCs w:val="22"/>
        </w:rPr>
        <w:t>0</w:t>
      </w:r>
      <w:r>
        <w:rPr>
          <w:szCs w:val="22"/>
        </w:rPr>
        <w:t> </w:t>
      </w:r>
      <w:r w:rsidR="004B3B56">
        <w:rPr>
          <w:szCs w:val="22"/>
        </w:rPr>
        <w:t>m</w:t>
      </w:r>
      <w:r>
        <w:rPr>
          <w:szCs w:val="22"/>
        </w:rPr>
        <w:t xml:space="preserve">m or less, </w:t>
      </w:r>
      <w:r w:rsidR="005A7DDC">
        <w:rPr>
          <w:szCs w:val="22"/>
        </w:rPr>
        <w:t>l</w:t>
      </w:r>
      <w:r>
        <w:rPr>
          <w:szCs w:val="22"/>
        </w:rPr>
        <w:t xml:space="preserve">inear </w:t>
      </w:r>
      <w:r w:rsidR="005A7DDC">
        <w:rPr>
          <w:szCs w:val="22"/>
        </w:rPr>
        <w:t>m</w:t>
      </w:r>
      <w:r>
        <w:rPr>
          <w:szCs w:val="22"/>
        </w:rPr>
        <w:t>easure:  3</w:t>
      </w:r>
      <w:r w:rsidR="004B3B56">
        <w:rPr>
          <w:szCs w:val="22"/>
        </w:rPr>
        <w:t>0</w:t>
      </w:r>
      <w:r>
        <w:rPr>
          <w:szCs w:val="22"/>
        </w:rPr>
        <w:t>0 </w:t>
      </w:r>
      <w:r w:rsidR="004B3B56">
        <w:rPr>
          <w:szCs w:val="22"/>
        </w:rPr>
        <w:t>m</w:t>
      </w:r>
      <w:r>
        <w:rPr>
          <w:szCs w:val="22"/>
        </w:rPr>
        <w:t xml:space="preserve">m in length, 1 mm divisions; or a 1 m </w:t>
      </w:r>
      <w:r w:rsidR="0055452A">
        <w:rPr>
          <w:szCs w:val="22"/>
        </w:rPr>
        <w:t>ruler</w:t>
      </w:r>
      <w:r>
        <w:rPr>
          <w:szCs w:val="22"/>
        </w:rPr>
        <w:t xml:space="preserve"> with 0.1 mm divisions, overall length tolerance of 0.4 mm.</w:t>
      </w:r>
    </w:p>
    <w:p w14:paraId="703BC164" w14:textId="3F982AC1" w:rsidR="00320FC4" w:rsidRDefault="00320FC4" w:rsidP="00E1779D">
      <w:pPr>
        <w:spacing w:after="240"/>
        <w:ind w:left="1440"/>
      </w:pPr>
      <w:bookmarkStart w:id="4301" w:name="_Toc226190818"/>
      <w:bookmarkStart w:id="4302" w:name="_Toc237415786"/>
      <w:bookmarkStart w:id="4303" w:name="_Toc237416760"/>
      <w:bookmarkStart w:id="4304" w:name="_Toc237429138"/>
      <w:r>
        <w:t>For labeled dimensions greater than 40</w:t>
      </w:r>
      <w:r w:rsidR="004B3B56">
        <w:t>0</w:t>
      </w:r>
      <w:r>
        <w:t> </w:t>
      </w:r>
      <w:r w:rsidR="004B3B56">
        <w:t>m</w:t>
      </w:r>
      <w:r>
        <w:t>m, 30 m tape with 1 mm divisions.</w:t>
      </w:r>
      <w:bookmarkEnd w:id="4301"/>
      <w:bookmarkEnd w:id="4302"/>
      <w:bookmarkEnd w:id="4303"/>
      <w:bookmarkEnd w:id="4304"/>
    </w:p>
    <w:p w14:paraId="3F7710D7" w14:textId="77777777" w:rsidR="00320FC4" w:rsidRPr="00D370F8" w:rsidRDefault="00EB395A" w:rsidP="00F42B4E">
      <w:pPr>
        <w:keepNext/>
        <w:numPr>
          <w:ilvl w:val="0"/>
          <w:numId w:val="15"/>
        </w:numPr>
        <w:tabs>
          <w:tab w:val="clear" w:pos="792"/>
        </w:tabs>
        <w:spacing w:after="240"/>
        <w:ind w:left="1440" w:hanging="360"/>
        <w:rPr>
          <w:szCs w:val="22"/>
        </w:rPr>
      </w:pPr>
      <w:r>
        <w:rPr>
          <w:szCs w:val="22"/>
        </w:rPr>
        <w:t xml:space="preserve">U.S. </w:t>
      </w:r>
      <w:r w:rsidR="00651150">
        <w:rPr>
          <w:szCs w:val="22"/>
        </w:rPr>
        <w:t>customary</w:t>
      </w:r>
      <w:r w:rsidR="00651150" w:rsidRPr="00D370F8">
        <w:rPr>
          <w:szCs w:val="22"/>
        </w:rPr>
        <w:t xml:space="preserve"> u</w:t>
      </w:r>
      <w:r w:rsidR="00320FC4" w:rsidRPr="00D370F8">
        <w:rPr>
          <w:szCs w:val="22"/>
        </w:rPr>
        <w:t>nits:</w:t>
      </w:r>
    </w:p>
    <w:p w14:paraId="55CDD727" w14:textId="02422511" w:rsidR="00320FC4" w:rsidRPr="00D370F8" w:rsidRDefault="00320FC4" w:rsidP="00E1779D">
      <w:pPr>
        <w:keepNext/>
        <w:autoSpaceDE w:val="0"/>
        <w:spacing w:after="240"/>
        <w:ind w:left="1440"/>
      </w:pPr>
      <w:r w:rsidRPr="00D370F8">
        <w:t xml:space="preserve">For labeled dimensions 25 in or less, use a 36 in </w:t>
      </w:r>
      <w:r w:rsidR="0055452A">
        <w:t>ruler</w:t>
      </w:r>
      <w:r w:rsidRPr="00D370F8">
        <w:t xml:space="preserve"> </w:t>
      </w:r>
      <w:r w:rsidRPr="00A35B06">
        <w:rPr>
          <w:szCs w:val="22"/>
        </w:rPr>
        <w:t xml:space="preserve">with </w:t>
      </w:r>
      <w:r w:rsidRPr="00DA0742">
        <w:rPr>
          <w:position w:val="-2"/>
          <w:szCs w:val="22"/>
          <w:vertAlign w:val="superscript"/>
        </w:rPr>
        <w:t>1</w:t>
      </w:r>
      <w:r w:rsidRPr="009273AB">
        <w:rPr>
          <w:szCs w:val="22"/>
        </w:rPr>
        <w:t>/</w:t>
      </w:r>
      <w:r w:rsidRPr="00DA0742">
        <w:rPr>
          <w:position w:val="2"/>
          <w:szCs w:val="22"/>
          <w:vertAlign w:val="subscript"/>
        </w:rPr>
        <w:t>64</w:t>
      </w:r>
      <w:r w:rsidRPr="00A35B06">
        <w:rPr>
          <w:szCs w:val="22"/>
        </w:rPr>
        <w:t> in</w:t>
      </w:r>
      <w:r w:rsidRPr="00D370F8">
        <w:t xml:space="preserve"> </w:t>
      </w:r>
      <w:r w:rsidRPr="00A35B06">
        <w:rPr>
          <w:szCs w:val="22"/>
        </w:rPr>
        <w:t xml:space="preserve">or </w:t>
      </w:r>
      <w:r w:rsidRPr="00CE7BC2">
        <w:rPr>
          <w:position w:val="-2"/>
          <w:szCs w:val="22"/>
          <w:vertAlign w:val="superscript"/>
        </w:rPr>
        <w:t>1</w:t>
      </w:r>
      <w:r w:rsidRPr="00CE7BC2">
        <w:rPr>
          <w:szCs w:val="22"/>
        </w:rPr>
        <w:t>/</w:t>
      </w:r>
      <w:r w:rsidRPr="00CE7BC2">
        <w:rPr>
          <w:position w:val="2"/>
          <w:szCs w:val="22"/>
          <w:vertAlign w:val="subscript"/>
        </w:rPr>
        <w:t>100</w:t>
      </w:r>
      <w:r w:rsidRPr="00A35B06">
        <w:rPr>
          <w:szCs w:val="22"/>
        </w:rPr>
        <w:t> in divisions</w:t>
      </w:r>
      <w:r w:rsidRPr="00D370F8">
        <w:t xml:space="preserve"> and an overall length tolerance </w:t>
      </w:r>
      <w:r w:rsidRPr="00A35B06">
        <w:rPr>
          <w:szCs w:val="22"/>
        </w:rPr>
        <w:t xml:space="preserve">of </w:t>
      </w:r>
      <w:r w:rsidRPr="00CE7BC2">
        <w:rPr>
          <w:position w:val="-2"/>
          <w:szCs w:val="22"/>
          <w:vertAlign w:val="superscript"/>
        </w:rPr>
        <w:t>1</w:t>
      </w:r>
      <w:r w:rsidRPr="00CE7BC2">
        <w:rPr>
          <w:szCs w:val="22"/>
        </w:rPr>
        <w:t>/</w:t>
      </w:r>
      <w:r w:rsidRPr="00CE7BC2">
        <w:rPr>
          <w:position w:val="2"/>
          <w:szCs w:val="22"/>
          <w:vertAlign w:val="subscript"/>
        </w:rPr>
        <w:t>64</w:t>
      </w:r>
      <w:r w:rsidRPr="00A35B06">
        <w:rPr>
          <w:szCs w:val="22"/>
        </w:rPr>
        <w:t> in</w:t>
      </w:r>
      <w:r w:rsidRPr="00D370F8">
        <w:t>.</w:t>
      </w:r>
    </w:p>
    <w:p w14:paraId="54C3E535" w14:textId="52872471" w:rsidR="00320FC4" w:rsidRPr="00D370F8" w:rsidRDefault="00320FC4" w:rsidP="00E1779D">
      <w:pPr>
        <w:autoSpaceDE w:val="0"/>
        <w:spacing w:after="240"/>
        <w:ind w:left="1440"/>
      </w:pPr>
      <w:bookmarkStart w:id="4305" w:name="_Toc226190819"/>
      <w:bookmarkStart w:id="4306" w:name="_Toc237415787"/>
      <w:bookmarkStart w:id="4307" w:name="_Toc237416761"/>
      <w:bookmarkStart w:id="4308" w:name="_Toc237429139"/>
      <w:r w:rsidRPr="00D370F8">
        <w:t xml:space="preserve">For dimensions greater than 25 in, use a 100 ft </w:t>
      </w:r>
      <w:r w:rsidRPr="00A35B06">
        <w:rPr>
          <w:szCs w:val="22"/>
        </w:rPr>
        <w:t xml:space="preserve">tape with </w:t>
      </w:r>
      <w:r w:rsidRPr="00C44ECF">
        <w:rPr>
          <w:spacing w:val="-12"/>
          <w:position w:val="-2"/>
          <w:szCs w:val="22"/>
          <w:vertAlign w:val="superscript"/>
        </w:rPr>
        <w:t>1</w:t>
      </w:r>
      <w:r w:rsidRPr="0087589F">
        <w:rPr>
          <w:spacing w:val="-12"/>
          <w:szCs w:val="22"/>
        </w:rPr>
        <w:t>/</w:t>
      </w:r>
      <w:r w:rsidRPr="00C44ECF">
        <w:rPr>
          <w:spacing w:val="-12"/>
          <w:position w:val="2"/>
          <w:szCs w:val="22"/>
          <w:vertAlign w:val="subscript"/>
        </w:rPr>
        <w:t>16</w:t>
      </w:r>
      <w:r w:rsidRPr="0087589F">
        <w:rPr>
          <w:szCs w:val="22"/>
        </w:rPr>
        <w:t> </w:t>
      </w:r>
      <w:r w:rsidRPr="00A35B06">
        <w:rPr>
          <w:szCs w:val="22"/>
        </w:rPr>
        <w:t>in</w:t>
      </w:r>
      <w:r w:rsidRPr="00D370F8">
        <w:t xml:space="preserve"> divisions and an overall length tolerance of 0.1 in.</w:t>
      </w:r>
      <w:bookmarkEnd w:id="4305"/>
      <w:bookmarkEnd w:id="4306"/>
      <w:bookmarkEnd w:id="4307"/>
      <w:bookmarkEnd w:id="4308"/>
    </w:p>
    <w:p w14:paraId="7A3D0D9F" w14:textId="77777777" w:rsidR="00320FC4" w:rsidRPr="00D370F8" w:rsidRDefault="00320FC4" w:rsidP="008E2D6A">
      <w:pPr>
        <w:numPr>
          <w:ilvl w:val="0"/>
          <w:numId w:val="47"/>
        </w:numPr>
        <w:spacing w:after="240"/>
        <w:rPr>
          <w:b/>
          <w:szCs w:val="22"/>
        </w:rPr>
      </w:pPr>
      <w:r w:rsidRPr="00D370F8">
        <w:rPr>
          <w:szCs w:val="22"/>
        </w:rPr>
        <w:t>A hand-held straight-face spring scale of at least 4.53 kg (10 </w:t>
      </w:r>
      <w:proofErr w:type="spellStart"/>
      <w:r w:rsidRPr="00D370F8">
        <w:rPr>
          <w:szCs w:val="22"/>
        </w:rPr>
        <w:t>lb</w:t>
      </w:r>
      <w:proofErr w:type="spellEnd"/>
      <w:r w:rsidRPr="00D370F8">
        <w:rPr>
          <w:szCs w:val="22"/>
        </w:rPr>
        <w:t xml:space="preserve">) capacity or a cordage-testing device that applies the specified tension to the twine being measured.  When measuring twine samples or total roll length, apply </w:t>
      </w:r>
      <w:r w:rsidR="00B476AD">
        <w:rPr>
          <w:szCs w:val="22"/>
        </w:rPr>
        <w:t>1.0</w:t>
      </w:r>
      <w:r w:rsidRPr="00D370F8">
        <w:rPr>
          <w:szCs w:val="22"/>
        </w:rPr>
        <w:t> kg (</w:t>
      </w:r>
      <w:r w:rsidR="00B476AD">
        <w:rPr>
          <w:szCs w:val="22"/>
        </w:rPr>
        <w:t>2.20</w:t>
      </w:r>
      <w:r w:rsidRPr="00D370F8">
        <w:rPr>
          <w:szCs w:val="22"/>
        </w:rPr>
        <w:t> </w:t>
      </w:r>
      <w:proofErr w:type="spellStart"/>
      <w:r w:rsidRPr="00D370F8">
        <w:rPr>
          <w:szCs w:val="22"/>
        </w:rPr>
        <w:t>lb</w:t>
      </w:r>
      <w:proofErr w:type="spellEnd"/>
      <w:r w:rsidRPr="00D370F8">
        <w:rPr>
          <w:szCs w:val="22"/>
        </w:rPr>
        <w:t>) of tension to the twi</w:t>
      </w:r>
      <w:bookmarkStart w:id="4309" w:name="_Toc486756503"/>
      <w:bookmarkStart w:id="4310" w:name="_Toc487505031"/>
      <w:r w:rsidRPr="00D370F8">
        <w:rPr>
          <w:szCs w:val="22"/>
        </w:rPr>
        <w:t>ne.</w:t>
      </w:r>
    </w:p>
    <w:p w14:paraId="13409822" w14:textId="7F71DB85" w:rsidR="00320FC4" w:rsidRDefault="00320FC4" w:rsidP="00260AB5">
      <w:pPr>
        <w:pStyle w:val="Heading3"/>
        <w:numPr>
          <w:ilvl w:val="2"/>
          <w:numId w:val="241"/>
        </w:numPr>
      </w:pPr>
      <w:bookmarkStart w:id="4311" w:name="_Toc24613790"/>
      <w:r w:rsidRPr="0036211C">
        <w:t xml:space="preserve">Test </w:t>
      </w:r>
      <w:r w:rsidR="00B76C14" w:rsidRPr="0036211C">
        <w:t>P</w:t>
      </w:r>
      <w:r w:rsidRPr="0036211C">
        <w:t>rocedure</w:t>
      </w:r>
      <w:bookmarkEnd w:id="4309"/>
      <w:bookmarkEnd w:id="4310"/>
      <w:bookmarkEnd w:id="4311"/>
    </w:p>
    <w:p w14:paraId="061E28A3" w14:textId="514F435F" w:rsidR="00BD3EA1" w:rsidRDefault="00BD3EA1" w:rsidP="00BD3EA1">
      <w:pPr>
        <w:pStyle w:val="ListParagraph"/>
        <w:numPr>
          <w:ilvl w:val="0"/>
          <w:numId w:val="190"/>
        </w:numPr>
        <w:spacing w:after="240"/>
      </w:pPr>
      <w:r>
        <w:t>Follow Section 2.3.1. “Define the Inspection Lot.”  Use a “Category A” sampling plan in the inspection; select a random sample.</w:t>
      </w:r>
    </w:p>
    <w:p w14:paraId="5D694DAB" w14:textId="45A77F97" w:rsidR="00BD3EA1" w:rsidRPr="00BD3EA1" w:rsidRDefault="00BD3EA1" w:rsidP="00BD3EA1">
      <w:pPr>
        <w:pStyle w:val="ListParagraph"/>
        <w:numPr>
          <w:ilvl w:val="0"/>
          <w:numId w:val="190"/>
        </w:numPr>
        <w:spacing w:after="240"/>
      </w:pPr>
      <w:r w:rsidRPr="00BD3EA1">
        <w:rPr>
          <w:szCs w:val="22"/>
        </w:rPr>
        <w:t>Select packages for tare samples.  Determine gross weights of the initial tare sample and record.</w:t>
      </w:r>
    </w:p>
    <w:p w14:paraId="45D69FDE" w14:textId="44E1FC54" w:rsidR="00BD3EA1" w:rsidRPr="00BD3EA1" w:rsidRDefault="00BD3EA1" w:rsidP="00BD3EA1">
      <w:pPr>
        <w:pStyle w:val="ListParagraph"/>
        <w:numPr>
          <w:ilvl w:val="0"/>
          <w:numId w:val="190"/>
        </w:numPr>
        <w:spacing w:after="240"/>
        <w:rPr>
          <w:spacing w:val="-4"/>
        </w:rPr>
      </w:pPr>
      <w:r w:rsidRPr="00BD3EA1">
        <w:rPr>
          <w:spacing w:val="-4"/>
          <w:szCs w:val="22"/>
        </w:rPr>
        <w:t>Open the tare samples</w:t>
      </w:r>
      <w:r>
        <w:rPr>
          <w:spacing w:val="-4"/>
          <w:szCs w:val="22"/>
        </w:rPr>
        <w:t>.  </w:t>
      </w:r>
      <w:r w:rsidRPr="00BD3EA1">
        <w:rPr>
          <w:spacing w:val="-4"/>
          <w:szCs w:val="22"/>
        </w:rPr>
        <w:t>Use the procedures for tare determination in Section 2.3.5.1.</w:t>
      </w:r>
      <w:r>
        <w:rPr>
          <w:spacing w:val="-4"/>
          <w:szCs w:val="22"/>
        </w:rPr>
        <w:t xml:space="preserve"> </w:t>
      </w:r>
      <w:r w:rsidRPr="00BD3EA1">
        <w:rPr>
          <w:spacing w:val="-4"/>
          <w:szCs w:val="22"/>
        </w:rPr>
        <w:t>“Determination of Tare Sample and Average Tare Weight” to compute the average tare weight and record this value.</w:t>
      </w:r>
    </w:p>
    <w:p w14:paraId="2C99E9B3" w14:textId="146C9AB6" w:rsidR="00BD3EA1" w:rsidRPr="00BD3EA1" w:rsidRDefault="00BD3EA1" w:rsidP="00BD3EA1">
      <w:pPr>
        <w:pStyle w:val="ListParagraph"/>
        <w:numPr>
          <w:ilvl w:val="0"/>
          <w:numId w:val="190"/>
        </w:numPr>
        <w:spacing w:after="240"/>
        <w:rPr>
          <w:spacing w:val="-4"/>
        </w:rPr>
      </w:pPr>
      <w:r w:rsidRPr="00B90649">
        <w:rPr>
          <w:szCs w:val="22"/>
        </w:rPr>
        <w:lastRenderedPageBreak/>
        <w:t>Randomly select four balls of twine from the packages that were opened for tare.</w:t>
      </w:r>
    </w:p>
    <w:p w14:paraId="2577E560" w14:textId="36D35270" w:rsidR="00BD3EA1" w:rsidRDefault="00BD3EA1" w:rsidP="00BD3EA1">
      <w:pPr>
        <w:pStyle w:val="ListParagraph"/>
        <w:spacing w:after="240"/>
        <w:ind w:left="1080"/>
        <w:rPr>
          <w:szCs w:val="22"/>
        </w:rPr>
      </w:pPr>
      <w:r w:rsidRPr="00B90649">
        <w:rPr>
          <w:szCs w:val="22"/>
        </w:rPr>
        <w:t>From each of the four balls of twine:</w:t>
      </w:r>
    </w:p>
    <w:p w14:paraId="156C8AFD" w14:textId="77777777" w:rsidR="00BD3EA1" w:rsidRDefault="00BD3EA1" w:rsidP="00BD3EA1">
      <w:pPr>
        <w:numPr>
          <w:ilvl w:val="0"/>
          <w:numId w:val="19"/>
        </w:numPr>
        <w:spacing w:after="240"/>
        <w:rPr>
          <w:szCs w:val="22"/>
        </w:rPr>
      </w:pPr>
      <w:r w:rsidRPr="00B90649">
        <w:rPr>
          <w:szCs w:val="22"/>
        </w:rPr>
        <w:t>Measure and discard the first 10.05 m (33 ft) of twine from each roll.  Accurate measurement requires applying tension to the ends of the twine before measuring in order to straighten the product.</w:t>
      </w:r>
    </w:p>
    <w:p w14:paraId="640E58AB" w14:textId="320BCD23" w:rsidR="00BD3EA1" w:rsidRDefault="00BD3EA1" w:rsidP="00BD3EA1">
      <w:pPr>
        <w:pStyle w:val="ListParagraph"/>
        <w:numPr>
          <w:ilvl w:val="0"/>
          <w:numId w:val="541"/>
        </w:numPr>
        <w:spacing w:after="240"/>
        <w:rPr>
          <w:szCs w:val="22"/>
        </w:rPr>
      </w:pPr>
      <w:r>
        <w:rPr>
          <w:szCs w:val="22"/>
        </w:rPr>
        <w:t>Take two 30.48 m (100 ft) lengths of twine from inside each roll.</w:t>
      </w:r>
    </w:p>
    <w:p w14:paraId="09C98977" w14:textId="1A203B6B" w:rsidR="00BD3EA1" w:rsidRDefault="00BD3EA1" w:rsidP="00BD3EA1">
      <w:pPr>
        <w:pStyle w:val="ListParagraph"/>
        <w:numPr>
          <w:ilvl w:val="0"/>
          <w:numId w:val="541"/>
        </w:numPr>
        <w:spacing w:after="240"/>
        <w:rPr>
          <w:szCs w:val="22"/>
        </w:rPr>
      </w:pPr>
      <w:r w:rsidRPr="00553A44">
        <w:rPr>
          <w:szCs w:val="22"/>
        </w:rPr>
        <w:t>Weigh and record the weight of each piece separately and record the values.  Compare the weight values to determine the variability of the samples.  If the individual weights of the eight twine samples vary by more than one division on the scale, use one of the following steps:  (1) if the lot is short, determine the actual length of the lightest-weight roll found in the lightest-weight package of the lot to confirm that the weight shortages reflect the shortages in the length of the rolls; or (2) determine the average weight-per-unit of measure by taking ten 30.48 m (100 ft) lengths from inside the lightest weight package.  Use this value to recalculate its length and determine lot compliance</w:t>
      </w:r>
    </w:p>
    <w:p w14:paraId="6194389B" w14:textId="666C2BBD" w:rsidR="00BD3EA1" w:rsidRDefault="00BD3EA1" w:rsidP="00BD3EA1">
      <w:pPr>
        <w:pStyle w:val="ListParagraph"/>
        <w:numPr>
          <w:ilvl w:val="0"/>
          <w:numId w:val="190"/>
        </w:numPr>
        <w:spacing w:after="240"/>
        <w:rPr>
          <w:szCs w:val="22"/>
        </w:rPr>
      </w:pPr>
      <w:r w:rsidRPr="00BD3EA1">
        <w:rPr>
          <w:szCs w:val="22"/>
        </w:rPr>
        <w:t xml:space="preserve">Weigh </w:t>
      </w:r>
      <w:proofErr w:type="gramStart"/>
      <w:r w:rsidRPr="00BD3EA1">
        <w:rPr>
          <w:szCs w:val="22"/>
        </w:rPr>
        <w:t>all of</w:t>
      </w:r>
      <w:proofErr w:type="gramEnd"/>
      <w:r w:rsidRPr="00BD3EA1">
        <w:rPr>
          <w:szCs w:val="22"/>
        </w:rPr>
        <w:t xml:space="preserve"> the sample lengths together and record the total value.  Determine the total length of the samples (243.8 m or 800 ft, unless more than eight sample-lengths were taken) and record the value.  Compute the average weight-per-unit-of-length by dividing the total weight by the total length of the pieces.</w:t>
      </w:r>
    </w:p>
    <w:p w14:paraId="5ED6D636" w14:textId="29C7BA21" w:rsidR="00BD3EA1" w:rsidRDefault="00BD3EA1" w:rsidP="00BD3EA1">
      <w:pPr>
        <w:pStyle w:val="ListParagraph"/>
        <w:numPr>
          <w:ilvl w:val="0"/>
          <w:numId w:val="190"/>
        </w:numPr>
        <w:spacing w:after="240"/>
        <w:rPr>
          <w:szCs w:val="22"/>
        </w:rPr>
      </w:pPr>
      <w:r w:rsidRPr="00B90649">
        <w:rPr>
          <w:szCs w:val="22"/>
        </w:rPr>
        <w:t>Determine the MAV for a package of twine (refer to Appendix A, Table 2</w:t>
      </w:r>
      <w:r w:rsidRPr="00B90649">
        <w:rPr>
          <w:szCs w:val="22"/>
        </w:rPr>
        <w:noBreakHyphen/>
        <w:t xml:space="preserve">8. “Maximum Allowable Variations for Packages Labeled by Length, </w:t>
      </w:r>
      <w:r>
        <w:rPr>
          <w:szCs w:val="22"/>
        </w:rPr>
        <w:t>(</w:t>
      </w:r>
      <w:r w:rsidRPr="00B90649">
        <w:rPr>
          <w:szCs w:val="22"/>
        </w:rPr>
        <w:t>Width</w:t>
      </w:r>
      <w:r>
        <w:rPr>
          <w:szCs w:val="22"/>
        </w:rPr>
        <w:t>),</w:t>
      </w:r>
      <w:r w:rsidRPr="00B90649">
        <w:rPr>
          <w:szCs w:val="22"/>
        </w:rPr>
        <w:t xml:space="preserve"> or Area”).</w:t>
      </w:r>
    </w:p>
    <w:p w14:paraId="6E3C3DD5" w14:textId="09DFAE59" w:rsidR="00BD3EA1" w:rsidRDefault="00BD3EA1" w:rsidP="00BD3EA1">
      <w:pPr>
        <w:pStyle w:val="ListParagraph"/>
        <w:numPr>
          <w:ilvl w:val="0"/>
          <w:numId w:val="542"/>
        </w:numPr>
        <w:spacing w:after="240"/>
      </w:pPr>
      <w:r w:rsidRPr="00BD3EA1">
        <w:t>Record the total declared package length.</w:t>
      </w:r>
    </w:p>
    <w:p w14:paraId="6530554F" w14:textId="1870C60F" w:rsidR="00BD3EA1" w:rsidRDefault="00BD3EA1" w:rsidP="00BD3EA1">
      <w:pPr>
        <w:pStyle w:val="ListParagraph"/>
        <w:numPr>
          <w:ilvl w:val="0"/>
          <w:numId w:val="542"/>
        </w:numPr>
        <w:spacing w:after="240"/>
      </w:pPr>
      <w:r w:rsidRPr="00BD3EA1">
        <w:rPr>
          <w:szCs w:val="22"/>
        </w:rPr>
        <w:t>Multiply the MAV from Appendix A, Table 2</w:t>
      </w:r>
      <w:r w:rsidRPr="00BD3EA1">
        <w:rPr>
          <w:szCs w:val="22"/>
        </w:rPr>
        <w:noBreakHyphen/>
        <w:t>8. “Maximum Allowable Variations for Packages Labeled by Length, (Width), or Area” times the total package length to obtain the MAV for length and record this value.</w:t>
      </w:r>
    </w:p>
    <w:p w14:paraId="41D10E7D" w14:textId="6269425E" w:rsidR="00BD3EA1" w:rsidRPr="00BD3EA1" w:rsidRDefault="00BD3EA1" w:rsidP="00BD3EA1">
      <w:pPr>
        <w:pStyle w:val="ListParagraph"/>
        <w:numPr>
          <w:ilvl w:val="0"/>
          <w:numId w:val="542"/>
        </w:numPr>
        <w:spacing w:after="240"/>
      </w:pPr>
      <w:r w:rsidRPr="00BD3EA1">
        <w:rPr>
          <w:szCs w:val="22"/>
        </w:rPr>
        <w:t>Multiply the weight per unit of length (from Step 4) times the MAV for the total declared package length to obtain the MAV by weight and record this value.</w:t>
      </w:r>
    </w:p>
    <w:p w14:paraId="7B23E856" w14:textId="7F3C82AE" w:rsidR="00BD3EA1" w:rsidRPr="00BD3EA1" w:rsidRDefault="00BD3EA1" w:rsidP="00BD3EA1">
      <w:pPr>
        <w:pStyle w:val="ListParagraph"/>
        <w:numPr>
          <w:ilvl w:val="0"/>
          <w:numId w:val="542"/>
        </w:numPr>
        <w:spacing w:after="240"/>
      </w:pPr>
      <w:r>
        <w:rPr>
          <w:szCs w:val="22"/>
        </w:rPr>
        <w:t>Convert the MAV to dimensionless units and record.</w:t>
      </w:r>
    </w:p>
    <w:p w14:paraId="4F6E447F" w14:textId="46CCE923" w:rsidR="00BD3EA1" w:rsidRPr="00BD3EA1" w:rsidRDefault="00BD3EA1" w:rsidP="00BD3EA1">
      <w:pPr>
        <w:pStyle w:val="ListParagraph"/>
        <w:numPr>
          <w:ilvl w:val="0"/>
          <w:numId w:val="190"/>
        </w:numPr>
        <w:spacing w:after="240"/>
      </w:pPr>
      <w:r w:rsidRPr="00BD3EA1">
        <w:rPr>
          <w:szCs w:val="22"/>
        </w:rPr>
        <w:t>Calculate the nominal gross weight and record.</w:t>
      </w:r>
    </w:p>
    <w:p w14:paraId="0A64C23F" w14:textId="77777777" w:rsidR="00BD3EA1" w:rsidRPr="00BD3EA1" w:rsidRDefault="00BD3EA1" w:rsidP="00BD3EA1">
      <w:pPr>
        <w:pStyle w:val="ListParagraph"/>
        <w:tabs>
          <w:tab w:val="num" w:pos="1080"/>
          <w:tab w:val="left" w:pos="3215"/>
        </w:tabs>
        <w:spacing w:after="240"/>
        <w:ind w:left="1080"/>
        <w:rPr>
          <w:szCs w:val="22"/>
        </w:rPr>
      </w:pPr>
      <w:r w:rsidRPr="00BD3EA1">
        <w:rPr>
          <w:szCs w:val="22"/>
        </w:rPr>
        <w:t>Follow Section 2.3.6. “Determine Nominal Gross Weight and Package Error” to determine individual package errors.  Determine errors using the following formula:</w:t>
      </w:r>
    </w:p>
    <w:p w14:paraId="3E18BC21" w14:textId="1FEDCCD6" w:rsidR="00BD3EA1" w:rsidRDefault="00BD3EA1" w:rsidP="00BD3EA1">
      <w:pPr>
        <w:pStyle w:val="ListParagraph"/>
        <w:spacing w:after="240"/>
        <w:ind w:left="1080"/>
        <w:jc w:val="center"/>
        <w:rPr>
          <w:i/>
          <w:szCs w:val="22"/>
        </w:rPr>
      </w:pPr>
      <w:r w:rsidRPr="004A6A9D">
        <w:rPr>
          <w:i/>
          <w:szCs w:val="22"/>
        </w:rPr>
        <w:t xml:space="preserve">Package error (weight) </w:t>
      </w:r>
      <w:r w:rsidRPr="0036211C">
        <w:rPr>
          <w:szCs w:val="22"/>
        </w:rPr>
        <w:t>=</w:t>
      </w:r>
      <w:r w:rsidRPr="004A6A9D">
        <w:rPr>
          <w:i/>
          <w:szCs w:val="22"/>
        </w:rPr>
        <w:t xml:space="preserve"> (package gross weight) </w:t>
      </w:r>
      <w:r w:rsidRPr="0036211C">
        <w:rPr>
          <w:szCs w:val="22"/>
        </w:rPr>
        <w:t>–</w:t>
      </w:r>
      <w:r w:rsidRPr="004A6A9D">
        <w:rPr>
          <w:i/>
          <w:szCs w:val="22"/>
        </w:rPr>
        <w:t xml:space="preserve"> (nominal gross weight)</w:t>
      </w:r>
    </w:p>
    <w:p w14:paraId="00D7FC92" w14:textId="243E7330" w:rsidR="00BD3EA1" w:rsidRDefault="00BD3EA1" w:rsidP="00BD3EA1">
      <w:pPr>
        <w:pStyle w:val="ListParagraph"/>
        <w:numPr>
          <w:ilvl w:val="0"/>
          <w:numId w:val="543"/>
        </w:numPr>
        <w:spacing w:after="240"/>
      </w:pPr>
      <w:r w:rsidRPr="00B90649">
        <w:rPr>
          <w:szCs w:val="22"/>
        </w:rPr>
        <w:t>To convert the package error in weight back to length, divide the weight by the average weight-per-unit-of-length.</w:t>
      </w:r>
    </w:p>
    <w:p w14:paraId="35DD149E" w14:textId="5DC35030" w:rsidR="00320FC4" w:rsidRPr="0036211C" w:rsidRDefault="00320FC4" w:rsidP="00260AB5">
      <w:pPr>
        <w:pStyle w:val="Heading3"/>
        <w:numPr>
          <w:ilvl w:val="2"/>
          <w:numId w:val="241"/>
        </w:numPr>
      </w:pPr>
      <w:bookmarkStart w:id="4312" w:name="_Toc486756504"/>
      <w:bookmarkStart w:id="4313" w:name="_Toc487505032"/>
      <w:bookmarkStart w:id="4314" w:name="_Toc24613791"/>
      <w:r w:rsidRPr="0036211C">
        <w:t>Evaluation</w:t>
      </w:r>
      <w:bookmarkEnd w:id="4312"/>
      <w:bookmarkEnd w:id="4313"/>
      <w:r w:rsidRPr="0036211C">
        <w:t xml:space="preserve"> of </w:t>
      </w:r>
      <w:r w:rsidR="00B76C14" w:rsidRPr="0036211C">
        <w:t>R</w:t>
      </w:r>
      <w:r w:rsidRPr="0036211C">
        <w:t>esults</w:t>
      </w:r>
      <w:bookmarkEnd w:id="4314"/>
    </w:p>
    <w:p w14:paraId="7D6CCA2F" w14:textId="77777777" w:rsidR="00320FC4" w:rsidRDefault="00320FC4" w:rsidP="00B075AD">
      <w:pPr>
        <w:ind w:left="360"/>
        <w:rPr>
          <w:szCs w:val="22"/>
        </w:rPr>
      </w:pPr>
      <w:r>
        <w:rPr>
          <w:szCs w:val="22"/>
        </w:rPr>
        <w:t>Follow the procedures in Section 2.3</w:t>
      </w:r>
      <w:r w:rsidRPr="003322A9">
        <w:rPr>
          <w:szCs w:val="22"/>
        </w:rPr>
        <w:t>.</w:t>
      </w:r>
      <w:r w:rsidR="00F54DDE" w:rsidRPr="003322A9">
        <w:rPr>
          <w:szCs w:val="22"/>
        </w:rPr>
        <w:t>7.</w:t>
      </w:r>
      <w:r>
        <w:rPr>
          <w:szCs w:val="22"/>
        </w:rPr>
        <w:t xml:space="preserve"> “</w:t>
      </w:r>
      <w:r w:rsidR="00813388">
        <w:rPr>
          <w:szCs w:val="22"/>
        </w:rPr>
        <w:t>Evaluate for Compliance</w:t>
      </w:r>
      <w:r>
        <w:rPr>
          <w:szCs w:val="22"/>
        </w:rPr>
        <w:t>”</w:t>
      </w:r>
      <w:r>
        <w:rPr>
          <w:szCs w:val="22"/>
        </w:rPr>
        <w:fldChar w:fldCharType="begin"/>
      </w:r>
      <w:r>
        <w:rPr>
          <w:szCs w:val="22"/>
        </w:rPr>
        <w:instrText xml:space="preserve"> XE "Evaluating Results" \b </w:instrText>
      </w:r>
      <w:r>
        <w:rPr>
          <w:szCs w:val="22"/>
        </w:rPr>
        <w:fldChar w:fldCharType="end"/>
      </w:r>
      <w:bookmarkStart w:id="4315" w:name="_Toc486756505"/>
      <w:bookmarkStart w:id="4316" w:name="_Toc487505033"/>
      <w:r>
        <w:rPr>
          <w:szCs w:val="22"/>
        </w:rPr>
        <w:t xml:space="preserve"> to determine lot compliance.</w:t>
      </w:r>
    </w:p>
    <w:p w14:paraId="519576A4" w14:textId="741668E7" w:rsidR="00320FC4" w:rsidRPr="00AF2348" w:rsidRDefault="00320FC4" w:rsidP="00A06E74">
      <w:pPr>
        <w:pStyle w:val="Heading2"/>
        <w:numPr>
          <w:ilvl w:val="1"/>
          <w:numId w:val="241"/>
        </w:numPr>
      </w:pPr>
      <w:bookmarkStart w:id="4317" w:name="_Toc237353985"/>
      <w:bookmarkStart w:id="4318" w:name="_Toc237415789"/>
      <w:bookmarkStart w:id="4319" w:name="_Toc237416763"/>
      <w:bookmarkStart w:id="4320" w:name="_Toc237429141"/>
      <w:bookmarkStart w:id="4321" w:name="_Toc291667344"/>
      <w:bookmarkStart w:id="4322" w:name="_Toc464111627"/>
      <w:bookmarkStart w:id="4323" w:name="_Toc464123906"/>
      <w:bookmarkStart w:id="4324" w:name="_Toc24613792"/>
      <w:r w:rsidRPr="00AF2348">
        <w:lastRenderedPageBreak/>
        <w:t xml:space="preserve">Procedure for </w:t>
      </w:r>
      <w:r w:rsidR="00B76C14" w:rsidRPr="00AF2348">
        <w:t>C</w:t>
      </w:r>
      <w:r w:rsidRPr="00AF2348">
        <w:t xml:space="preserve">hecking the </w:t>
      </w:r>
      <w:r w:rsidR="00B76C14" w:rsidRPr="00AF2348">
        <w:t>A</w:t>
      </w:r>
      <w:r w:rsidRPr="00AF2348">
        <w:t xml:space="preserve">rea </w:t>
      </w:r>
      <w:r w:rsidR="00B76C14" w:rsidRPr="00AF2348">
        <w:t>M</w:t>
      </w:r>
      <w:r w:rsidRPr="00AF2348">
        <w:t xml:space="preserve">easurement of </w:t>
      </w:r>
      <w:r w:rsidR="00B76C14" w:rsidRPr="00AF2348">
        <w:t>C</w:t>
      </w:r>
      <w:r w:rsidRPr="00AF2348">
        <w:t>hamois</w:t>
      </w:r>
      <w:bookmarkEnd w:id="4315"/>
      <w:bookmarkEnd w:id="4316"/>
      <w:bookmarkEnd w:id="4317"/>
      <w:bookmarkEnd w:id="4318"/>
      <w:bookmarkEnd w:id="4319"/>
      <w:bookmarkEnd w:id="4320"/>
      <w:bookmarkEnd w:id="4321"/>
      <w:bookmarkEnd w:id="4322"/>
      <w:bookmarkEnd w:id="4323"/>
      <w:bookmarkEnd w:id="4324"/>
    </w:p>
    <w:p w14:paraId="2D3FFF7C" w14:textId="0BA5DD57" w:rsidR="00320FC4" w:rsidRDefault="00155FC8">
      <w:pPr>
        <w:spacing w:after="240"/>
        <w:rPr>
          <w:szCs w:val="22"/>
        </w:rPr>
      </w:pPr>
      <w:bookmarkStart w:id="4325" w:name="_Hlk15478932"/>
      <w:r w:rsidRPr="00FF5122">
        <w:t xml:space="preserve">Chamois </w:t>
      </w:r>
      <w:r w:rsidR="004E3CA4">
        <w:t>is a</w:t>
      </w:r>
      <w:r w:rsidRPr="00FF5122">
        <w:t xml:space="preserve"> natural leather made from skins of sheep and lambs that have been </w:t>
      </w:r>
      <w:proofErr w:type="gramStart"/>
      <w:r w:rsidRPr="00FF5122">
        <w:t>oil-tanned</w:t>
      </w:r>
      <w:proofErr w:type="gramEnd"/>
      <w:r w:rsidRPr="00FF5122">
        <w:t xml:space="preserve">.  Chamois are irregularly shaped, </w:t>
      </w:r>
      <w:r w:rsidRPr="001756DB">
        <w:t>varying in thickness and density,</w:t>
      </w:r>
      <w:r>
        <w:rPr>
          <w:b/>
        </w:rPr>
        <w:t xml:space="preserve"> </w:t>
      </w:r>
      <w:r w:rsidRPr="00FF5122">
        <w:t>which makes area measurement difficult</w:t>
      </w:r>
      <w:r w:rsidR="00874B39">
        <w:rPr>
          <w:szCs w:val="22"/>
        </w:rPr>
        <w:fldChar w:fldCharType="begin"/>
      </w:r>
      <w:r w:rsidR="00874B39">
        <w:rPr>
          <w:szCs w:val="22"/>
        </w:rPr>
        <w:instrText xml:space="preserve"> XE "Chamois" </w:instrText>
      </w:r>
      <w:r w:rsidR="00874B39">
        <w:rPr>
          <w:szCs w:val="22"/>
        </w:rPr>
        <w:fldChar w:fldCharType="end"/>
      </w:r>
      <w:r w:rsidR="00320FC4">
        <w:rPr>
          <w:szCs w:val="22"/>
        </w:rPr>
        <w:t>.</w:t>
      </w:r>
    </w:p>
    <w:p w14:paraId="0B38FF9B" w14:textId="6CF5ADA1" w:rsidR="00C72F37" w:rsidRPr="00776B85" w:rsidRDefault="00A633F0" w:rsidP="00401851">
      <w:pPr>
        <w:rPr>
          <w:szCs w:val="22"/>
        </w:rPr>
      </w:pPr>
      <w:bookmarkStart w:id="4326" w:name="_Toc226190822"/>
      <w:bookmarkStart w:id="4327" w:name="_Toc237415790"/>
      <w:bookmarkStart w:id="4328" w:name="_Toc237416764"/>
      <w:bookmarkStart w:id="4329" w:name="_Toc237429142"/>
      <w:bookmarkEnd w:id="4325"/>
      <w:r w:rsidRPr="001756DB">
        <w:rPr>
          <w:szCs w:val="22"/>
        </w:rPr>
        <w:t>Th</w:t>
      </w:r>
      <w:r w:rsidRPr="001756DB">
        <w:rPr>
          <w:bCs/>
          <w:szCs w:val="22"/>
        </w:rPr>
        <w:t>e area of chamois is verified using either Section 4.8.1. “Graph Paper Audit Procedure” which is to identify chamois that are potentially short measure or Section 4.8.2. “Gravimetric Test Procedure for Area Measurement</w:t>
      </w:r>
      <w:r w:rsidR="00507027">
        <w:rPr>
          <w:bCs/>
          <w:szCs w:val="22"/>
        </w:rPr>
        <w:t>” which is</w:t>
      </w:r>
      <w:r w:rsidR="00A61FC1">
        <w:rPr>
          <w:bCs/>
          <w:szCs w:val="22"/>
        </w:rPr>
        <w:t xml:space="preserve"> </w:t>
      </w:r>
      <w:r w:rsidRPr="001756DB">
        <w:rPr>
          <w:bCs/>
          <w:szCs w:val="22"/>
        </w:rPr>
        <w:t>used for compliance testing</w:t>
      </w:r>
      <w:r w:rsidRPr="001756DB">
        <w:rPr>
          <w:szCs w:val="22"/>
        </w:rPr>
        <w:t xml:space="preserve">.  </w:t>
      </w:r>
      <w:bookmarkStart w:id="4330" w:name="_Toc486756507"/>
      <w:bookmarkStart w:id="4331" w:name="_Toc487505035"/>
      <w:bookmarkEnd w:id="4326"/>
      <w:bookmarkEnd w:id="4327"/>
      <w:bookmarkEnd w:id="4328"/>
      <w:bookmarkEnd w:id="4329"/>
    </w:p>
    <w:p w14:paraId="24B2A2B2" w14:textId="4A8D9FE8" w:rsidR="00320FC4" w:rsidRPr="0042426D" w:rsidRDefault="00AB472F" w:rsidP="00260AB5">
      <w:pPr>
        <w:pStyle w:val="Heading3"/>
        <w:numPr>
          <w:ilvl w:val="2"/>
          <w:numId w:val="241"/>
        </w:numPr>
      </w:pPr>
      <w:bookmarkStart w:id="4332" w:name="_Toc24613793"/>
      <w:r>
        <w:t>Graph Paper Audit Procedure</w:t>
      </w:r>
      <w:bookmarkEnd w:id="4330"/>
      <w:bookmarkEnd w:id="4331"/>
      <w:bookmarkEnd w:id="4332"/>
    </w:p>
    <w:p w14:paraId="741841C8" w14:textId="1DEAA97E" w:rsidR="00320FC4" w:rsidRDefault="00F058AC" w:rsidP="00B075AD">
      <w:pPr>
        <w:autoSpaceDE w:val="0"/>
        <w:ind w:left="360"/>
      </w:pPr>
      <w:bookmarkStart w:id="4333" w:name="_Toc226190823"/>
      <w:bookmarkStart w:id="4334" w:name="_Toc237415791"/>
      <w:bookmarkStart w:id="4335" w:name="_Toc237416765"/>
      <w:bookmarkStart w:id="4336" w:name="_Toc237429143"/>
      <w:r w:rsidRPr="00F058AC">
        <w:t>Chamois</w:t>
      </w:r>
      <w:r w:rsidRPr="00F058AC">
        <w:fldChar w:fldCharType="begin"/>
      </w:r>
      <w:r w:rsidRPr="00F058AC">
        <w:instrText xml:space="preserve"> XE "Chamois" </w:instrText>
      </w:r>
      <w:r w:rsidRPr="00F058AC">
        <w:fldChar w:fldCharType="end"/>
      </w:r>
      <w:r w:rsidRPr="00F058AC">
        <w:fldChar w:fldCharType="begin"/>
      </w:r>
      <w:r w:rsidRPr="00F058AC">
        <w:instrText xml:space="preserve"> XE "Chamois:Test Methods" </w:instrText>
      </w:r>
      <w:r w:rsidRPr="00F058AC">
        <w:fldChar w:fldCharType="end"/>
      </w:r>
      <w:r w:rsidRPr="00F058AC">
        <w:t xml:space="preserve"> is typically labeled in uniform sizes in terms of square decimeters and square feet, and are sized in increments of 2.32 dm</w:t>
      </w:r>
      <w:r w:rsidRPr="00F058AC">
        <w:rPr>
          <w:vertAlign w:val="superscript"/>
        </w:rPr>
        <w:t>2</w:t>
      </w:r>
      <w:r w:rsidRPr="00F058AC">
        <w:t xml:space="preserve"> (</w:t>
      </w:r>
      <w:bookmarkStart w:id="4337" w:name="_Hlk1717498"/>
      <w:r w:rsidRPr="00F058AC">
        <w:rPr>
          <w:vertAlign w:val="superscript"/>
        </w:rPr>
        <w:t>1</w:t>
      </w:r>
      <w:r w:rsidRPr="00F058AC">
        <w:t>/</w:t>
      </w:r>
      <w:r w:rsidRPr="00F058AC">
        <w:rPr>
          <w:vertAlign w:val="subscript"/>
        </w:rPr>
        <w:t>4</w:t>
      </w:r>
      <w:r w:rsidRPr="00F058AC">
        <w:t> </w:t>
      </w:r>
      <w:bookmarkEnd w:id="4337"/>
      <w:r w:rsidRPr="00F058AC">
        <w:fldChar w:fldCharType="begin"/>
      </w:r>
      <w:r w:rsidRPr="00F058AC">
        <w:instrText xml:space="preserve"> HYPERLINK "ftp://ft</w:instrText>
      </w:r>
      <w:r w:rsidRPr="00F058AC">
        <w:rPr>
          <w:vertAlign w:val="superscript"/>
        </w:rPr>
        <w:instrText>2</w:instrText>
      </w:r>
      <w:r w:rsidRPr="00F058AC">
        <w:instrText xml:space="preserve">" </w:instrText>
      </w:r>
      <w:r w:rsidRPr="00F058AC">
        <w:fldChar w:fldCharType="separate"/>
      </w:r>
      <w:r w:rsidRPr="00F058AC">
        <w:rPr>
          <w:rStyle w:val="Hyperlink"/>
        </w:rPr>
        <w:t>ft</w:t>
      </w:r>
      <w:r w:rsidRPr="00F058AC">
        <w:rPr>
          <w:rStyle w:val="Hyperlink"/>
          <w:vertAlign w:val="superscript"/>
        </w:rPr>
        <w:t>2</w:t>
      </w:r>
      <w:r w:rsidRPr="00F058AC">
        <w:fldChar w:fldCharType="end"/>
      </w:r>
      <w:r w:rsidRPr="00F058AC">
        <w:t xml:space="preserve">) (e.g., 9.29 </w:t>
      </w:r>
      <w:bookmarkStart w:id="4338" w:name="_Hlk517939824"/>
      <w:r w:rsidRPr="00F058AC">
        <w:t>dm</w:t>
      </w:r>
      <w:r w:rsidRPr="00F058AC">
        <w:rPr>
          <w:vertAlign w:val="superscript"/>
        </w:rPr>
        <w:t>2</w:t>
      </w:r>
      <w:bookmarkEnd w:id="4338"/>
      <w:r w:rsidRPr="00F058AC">
        <w:t xml:space="preserve"> (1 </w:t>
      </w:r>
      <w:hyperlink r:id="rId113" w:history="1">
        <w:r w:rsidRPr="00F058AC">
          <w:rPr>
            <w:rStyle w:val="Hyperlink"/>
          </w:rPr>
          <w:t>ft</w:t>
        </w:r>
        <w:r w:rsidRPr="00F058AC">
          <w:rPr>
            <w:rStyle w:val="Hyperlink"/>
            <w:vertAlign w:val="superscript"/>
          </w:rPr>
          <w:t>2</w:t>
        </w:r>
      </w:hyperlink>
      <w:r w:rsidRPr="00F058AC">
        <w:t>), 11.61 dm</w:t>
      </w:r>
      <w:bookmarkStart w:id="4339" w:name="_Hlk517940890"/>
      <w:r w:rsidRPr="00F058AC">
        <w:rPr>
          <w:vertAlign w:val="superscript"/>
        </w:rPr>
        <w:t>2</w:t>
      </w:r>
      <w:bookmarkEnd w:id="4339"/>
      <w:r w:rsidRPr="00F058AC">
        <w:t xml:space="preserve"> (1</w:t>
      </w:r>
      <w:r w:rsidRPr="00F058AC">
        <w:rPr>
          <w:vertAlign w:val="superscript"/>
        </w:rPr>
        <w:t>1</w:t>
      </w:r>
      <w:r w:rsidRPr="00F058AC">
        <w:t>/</w:t>
      </w:r>
      <w:r w:rsidRPr="00F058AC">
        <w:rPr>
          <w:vertAlign w:val="subscript"/>
        </w:rPr>
        <w:t>4</w:t>
      </w:r>
      <w:r w:rsidRPr="00F058AC" w:rsidDel="00972CC9">
        <w:t xml:space="preserve"> </w:t>
      </w:r>
      <w:r w:rsidRPr="00F058AC">
        <w:t> </w:t>
      </w:r>
      <w:hyperlink r:id="rId114" w:history="1">
        <w:r w:rsidRPr="00F058AC">
          <w:rPr>
            <w:rStyle w:val="Hyperlink"/>
          </w:rPr>
          <w:t>ft</w:t>
        </w:r>
        <w:bookmarkStart w:id="4340" w:name="_Hlk517939497"/>
        <w:r w:rsidRPr="00F058AC">
          <w:rPr>
            <w:rStyle w:val="Hyperlink"/>
            <w:vertAlign w:val="superscript"/>
          </w:rPr>
          <w:t>2</w:t>
        </w:r>
        <w:bookmarkEnd w:id="4340"/>
      </w:hyperlink>
      <w:r w:rsidRPr="00F058AC">
        <w:t>), and 13.93 dm</w:t>
      </w:r>
      <w:r w:rsidRPr="00F058AC">
        <w:rPr>
          <w:vertAlign w:val="superscript"/>
        </w:rPr>
        <w:t>2</w:t>
      </w:r>
      <w:r w:rsidRPr="00F058AC">
        <w:t xml:space="preserve"> (1</w:t>
      </w:r>
      <w:r w:rsidRPr="00F058AC">
        <w:rPr>
          <w:vertAlign w:val="superscript"/>
        </w:rPr>
        <w:t>1</w:t>
      </w:r>
      <w:r w:rsidRPr="00F058AC">
        <w:t>/</w:t>
      </w:r>
      <w:r w:rsidRPr="00F058AC">
        <w:rPr>
          <w:vertAlign w:val="subscript"/>
        </w:rPr>
        <w:t>2</w:t>
      </w:r>
      <w:r w:rsidRPr="00F058AC">
        <w:t> ft</w:t>
      </w:r>
      <w:r w:rsidRPr="00F058AC">
        <w:rPr>
          <w:vertAlign w:val="superscript"/>
        </w:rPr>
        <w:t>2</w:t>
      </w:r>
      <w:r w:rsidR="00320FC4">
        <w:t xml:space="preserve">).  </w:t>
      </w:r>
      <w:bookmarkEnd w:id="4333"/>
      <w:bookmarkEnd w:id="4334"/>
      <w:bookmarkEnd w:id="4335"/>
      <w:bookmarkEnd w:id="4336"/>
    </w:p>
    <w:p w14:paraId="61A07B8F" w14:textId="24675D37" w:rsidR="00320FC4" w:rsidRPr="007D33EB" w:rsidRDefault="00320FC4" w:rsidP="001756DB">
      <w:pPr>
        <w:pStyle w:val="Heading4"/>
        <w:numPr>
          <w:ilvl w:val="3"/>
          <w:numId w:val="241"/>
        </w:numPr>
        <w:ind w:left="1800"/>
      </w:pPr>
      <w:bookmarkStart w:id="4341" w:name="_Toc237415792"/>
      <w:bookmarkStart w:id="4342" w:name="_Toc237416766"/>
      <w:bookmarkStart w:id="4343" w:name="_Toc237429144"/>
      <w:bookmarkStart w:id="4344" w:name="_Toc464123907"/>
      <w:bookmarkStart w:id="4345" w:name="_Toc24613794"/>
      <w:r w:rsidRPr="007D33EB">
        <w:t xml:space="preserve">Test </w:t>
      </w:r>
      <w:r w:rsidR="00B76C14" w:rsidRPr="007D33EB">
        <w:t>E</w:t>
      </w:r>
      <w:r w:rsidRPr="007D33EB">
        <w:t>quipment</w:t>
      </w:r>
      <w:bookmarkEnd w:id="4341"/>
      <w:bookmarkEnd w:id="4342"/>
      <w:bookmarkEnd w:id="4343"/>
      <w:bookmarkEnd w:id="4344"/>
      <w:bookmarkEnd w:id="4345"/>
    </w:p>
    <w:p w14:paraId="5035FED4" w14:textId="6CF79F05" w:rsidR="00F058AC" w:rsidRDefault="00F058AC" w:rsidP="00F058AC">
      <w:pPr>
        <w:pStyle w:val="ListParagraph"/>
        <w:numPr>
          <w:ilvl w:val="0"/>
          <w:numId w:val="576"/>
        </w:numPr>
        <w:spacing w:after="240"/>
        <w:rPr>
          <w:szCs w:val="22"/>
        </w:rPr>
      </w:pPr>
      <w:r>
        <w:rPr>
          <w:szCs w:val="22"/>
        </w:rPr>
        <w:t xml:space="preserve">Graph </w:t>
      </w:r>
      <w:r w:rsidR="00562B21">
        <w:rPr>
          <w:szCs w:val="22"/>
        </w:rPr>
        <w:t>p</w:t>
      </w:r>
      <w:r w:rsidRPr="00E92DE4">
        <w:rPr>
          <w:szCs w:val="22"/>
        </w:rPr>
        <w:t xml:space="preserve">aper: 43.18 cm × 55.88 cm (17 in × 22 in) with 0.5 cm or </w:t>
      </w:r>
      <w:r w:rsidRPr="00E92DE4">
        <w:rPr>
          <w:szCs w:val="22"/>
          <w:vertAlign w:val="superscript"/>
        </w:rPr>
        <w:t>1</w:t>
      </w:r>
      <w:r w:rsidRPr="00E92DE4">
        <w:rPr>
          <w:szCs w:val="22"/>
        </w:rPr>
        <w:t>/</w:t>
      </w:r>
      <w:r w:rsidRPr="00E92DE4">
        <w:rPr>
          <w:szCs w:val="22"/>
          <w:vertAlign w:val="subscript"/>
        </w:rPr>
        <w:t>4</w:t>
      </w:r>
      <w:r w:rsidRPr="00E92DE4">
        <w:rPr>
          <w:szCs w:val="22"/>
        </w:rPr>
        <w:t> in squares</w:t>
      </w:r>
      <w:r w:rsidRPr="004D1DF5">
        <w:rPr>
          <w:szCs w:val="22"/>
        </w:rPr>
        <w:t>.</w:t>
      </w:r>
    </w:p>
    <w:p w14:paraId="427DF91F" w14:textId="5D5528F9" w:rsidR="00F058AC" w:rsidRPr="004D1DF5" w:rsidRDefault="00F058AC" w:rsidP="009273AB">
      <w:pPr>
        <w:pStyle w:val="ListParagraph"/>
        <w:numPr>
          <w:ilvl w:val="0"/>
          <w:numId w:val="576"/>
        </w:numPr>
        <w:spacing w:after="240"/>
        <w:rPr>
          <w:szCs w:val="22"/>
        </w:rPr>
      </w:pPr>
      <w:r>
        <w:rPr>
          <w:szCs w:val="22"/>
        </w:rPr>
        <w:t>Rule</w:t>
      </w:r>
      <w:r w:rsidR="00562B21">
        <w:rPr>
          <w:szCs w:val="22"/>
        </w:rPr>
        <w:t>r</w:t>
      </w:r>
      <w:r>
        <w:rPr>
          <w:szCs w:val="22"/>
        </w:rPr>
        <w:t xml:space="preserve"> or </w:t>
      </w:r>
      <w:r w:rsidR="00562B21">
        <w:rPr>
          <w:szCs w:val="22"/>
        </w:rPr>
        <w:t>s</w:t>
      </w:r>
      <w:r>
        <w:rPr>
          <w:szCs w:val="22"/>
        </w:rPr>
        <w:t xml:space="preserve">teel </w:t>
      </w:r>
      <w:r w:rsidR="00562B21">
        <w:rPr>
          <w:szCs w:val="22"/>
        </w:rPr>
        <w:t>t</w:t>
      </w:r>
      <w:r>
        <w:rPr>
          <w:szCs w:val="22"/>
        </w:rPr>
        <w:t xml:space="preserve">ape:  </w:t>
      </w:r>
      <w:r w:rsidR="00F32A8E">
        <w:rPr>
          <w:szCs w:val="22"/>
        </w:rPr>
        <w:t>1 mm</w:t>
      </w:r>
      <w:r>
        <w:rPr>
          <w:szCs w:val="22"/>
        </w:rPr>
        <w:t xml:space="preserve"> or </w:t>
      </w:r>
      <w:r w:rsidR="00F32A8E" w:rsidRPr="001756DB">
        <w:rPr>
          <w:szCs w:val="22"/>
          <w:vertAlign w:val="superscript"/>
        </w:rPr>
        <w:t>1</w:t>
      </w:r>
      <w:r w:rsidR="00F32A8E">
        <w:rPr>
          <w:szCs w:val="22"/>
        </w:rPr>
        <w:t>/</w:t>
      </w:r>
      <w:r w:rsidR="00F32A8E" w:rsidRPr="001756DB">
        <w:rPr>
          <w:szCs w:val="22"/>
          <w:vertAlign w:val="subscript"/>
        </w:rPr>
        <w:t>16</w:t>
      </w:r>
      <w:r w:rsidR="00F32A8E">
        <w:rPr>
          <w:szCs w:val="22"/>
        </w:rPr>
        <w:t xml:space="preserve"> </w:t>
      </w:r>
      <w:r>
        <w:rPr>
          <w:szCs w:val="22"/>
        </w:rPr>
        <w:t>in graduations.</w:t>
      </w:r>
    </w:p>
    <w:p w14:paraId="742672FC" w14:textId="0F38340A" w:rsidR="005E414B" w:rsidRDefault="00425CA6" w:rsidP="00F03A07">
      <w:pPr>
        <w:pStyle w:val="Heading4"/>
        <w:numPr>
          <w:ilvl w:val="3"/>
          <w:numId w:val="241"/>
        </w:numPr>
        <w:ind w:left="1800"/>
      </w:pPr>
      <w:bookmarkStart w:id="4346" w:name="_Toc21589630"/>
      <w:bookmarkStart w:id="4347" w:name="_Toc21590155"/>
      <w:bookmarkStart w:id="4348" w:name="_Toc21590549"/>
      <w:bookmarkStart w:id="4349" w:name="_Toc21591745"/>
      <w:bookmarkStart w:id="4350" w:name="_Toc21592503"/>
      <w:bookmarkStart w:id="4351" w:name="_Toc21593234"/>
      <w:bookmarkStart w:id="4352" w:name="_Toc226188547"/>
      <w:bookmarkStart w:id="4353" w:name="_Toc226189377"/>
      <w:bookmarkStart w:id="4354" w:name="_Toc226190827"/>
      <w:bookmarkStart w:id="4355" w:name="_Toc226191844"/>
      <w:bookmarkStart w:id="4356" w:name="_Toc237415607"/>
      <w:bookmarkStart w:id="4357" w:name="_Toc237415793"/>
      <w:bookmarkStart w:id="4358" w:name="_Toc237416767"/>
      <w:bookmarkStart w:id="4359" w:name="_Toc237418002"/>
      <w:bookmarkStart w:id="4360" w:name="_Toc237423508"/>
      <w:bookmarkStart w:id="4361" w:name="_Toc237424151"/>
      <w:bookmarkStart w:id="4362" w:name="_Toc237424422"/>
      <w:bookmarkStart w:id="4363" w:name="_Toc237429145"/>
      <w:bookmarkStart w:id="4364" w:name="_Toc237488316"/>
      <w:bookmarkStart w:id="4365" w:name="_Toc237488635"/>
      <w:bookmarkStart w:id="4366" w:name="_Toc237488954"/>
      <w:bookmarkStart w:id="4367" w:name="_Toc237489272"/>
      <w:bookmarkStart w:id="4368" w:name="_Toc237489586"/>
      <w:bookmarkStart w:id="4369" w:name="_Toc237490056"/>
      <w:bookmarkStart w:id="4370" w:name="_Toc237490354"/>
      <w:bookmarkStart w:id="4371" w:name="_Toc237490650"/>
      <w:bookmarkStart w:id="4372" w:name="_Toc237490939"/>
      <w:bookmarkStart w:id="4373" w:name="_Toc237491226"/>
      <w:bookmarkStart w:id="4374" w:name="_Toc237491511"/>
      <w:bookmarkStart w:id="4375" w:name="_Toc237491787"/>
      <w:bookmarkStart w:id="4376" w:name="_Toc237492052"/>
      <w:bookmarkStart w:id="4377" w:name="_Toc237492309"/>
      <w:bookmarkStart w:id="4378" w:name="_Toc237492559"/>
      <w:bookmarkStart w:id="4379" w:name="_Toc237504496"/>
      <w:bookmarkStart w:id="4380" w:name="_Toc237504813"/>
      <w:bookmarkStart w:id="4381" w:name="_Toc237505532"/>
      <w:bookmarkStart w:id="4382" w:name="_Toc237506693"/>
      <w:bookmarkStart w:id="4383" w:name="_Toc237507073"/>
      <w:bookmarkStart w:id="4384" w:name="_Toc237507280"/>
      <w:bookmarkStart w:id="4385" w:name="_Toc237600630"/>
      <w:bookmarkStart w:id="4386" w:name="_Toc237684757"/>
      <w:bookmarkStart w:id="4387" w:name="_Toc237687901"/>
      <w:bookmarkStart w:id="4388" w:name="_Toc237688102"/>
      <w:bookmarkStart w:id="4389" w:name="_Toc238205001"/>
      <w:bookmarkStart w:id="4390" w:name="_Toc238544075"/>
      <w:bookmarkStart w:id="4391" w:name="_Toc238544794"/>
      <w:bookmarkStart w:id="4392" w:name="_Toc238545008"/>
      <w:bookmarkStart w:id="4393" w:name="_Toc238545218"/>
      <w:bookmarkStart w:id="4394" w:name="_Toc239754522"/>
      <w:bookmarkStart w:id="4395" w:name="_Toc240171653"/>
      <w:bookmarkStart w:id="4396" w:name="_Toc256672819"/>
      <w:bookmarkStart w:id="4397" w:name="_Toc256673034"/>
      <w:bookmarkStart w:id="4398" w:name="_Toc256673611"/>
      <w:bookmarkStart w:id="4399" w:name="_Toc256687967"/>
      <w:bookmarkStart w:id="4400" w:name="_Toc256688344"/>
      <w:bookmarkStart w:id="4401" w:name="_Toc256688553"/>
      <w:bookmarkStart w:id="4402" w:name="_Toc464123908"/>
      <w:bookmarkStart w:id="4403" w:name="_Toc24613795"/>
      <w:bookmarkEnd w:id="4346"/>
      <w:bookmarkEnd w:id="4347"/>
      <w:bookmarkEnd w:id="4348"/>
      <w:bookmarkEnd w:id="4349"/>
      <w:bookmarkEnd w:id="4350"/>
      <w:bookmarkEnd w:id="4351"/>
      <w:r w:rsidRPr="007D33EB">
        <w:t>T</w:t>
      </w:r>
      <w:r w:rsidR="00342564" w:rsidRPr="007D33EB">
        <w:t xml:space="preserve">est </w:t>
      </w:r>
      <w:r w:rsidR="00B76C14" w:rsidRPr="007D33EB">
        <w:t>P</w:t>
      </w:r>
      <w:r w:rsidR="005E414B" w:rsidRPr="007D33EB">
        <w:t>rocedure</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tbl>
      <w:tblPr>
        <w:tblW w:w="8384" w:type="dxa"/>
        <w:tblInd w:w="1098" w:type="dxa"/>
        <w:tblLayout w:type="fixed"/>
        <w:tblLook w:val="01E0" w:firstRow="1" w:lastRow="1" w:firstColumn="1" w:lastColumn="1" w:noHBand="0" w:noVBand="0"/>
      </w:tblPr>
      <w:tblGrid>
        <w:gridCol w:w="8384"/>
      </w:tblGrid>
      <w:tr w:rsidR="003F75B1" w:rsidRPr="00B90649" w14:paraId="0B54AF88" w14:textId="77777777" w:rsidTr="00D43F86">
        <w:tc>
          <w:tcPr>
            <w:tcW w:w="8384" w:type="dxa"/>
          </w:tcPr>
          <w:p w14:paraId="75319CAE" w14:textId="16018E1E" w:rsidR="003F75B1" w:rsidRPr="00562B21" w:rsidRDefault="003F75B1" w:rsidP="00D43F86">
            <w:pPr>
              <w:pStyle w:val="ListParagraph"/>
              <w:numPr>
                <w:ilvl w:val="0"/>
                <w:numId w:val="544"/>
              </w:numPr>
              <w:ind w:left="324" w:hanging="324"/>
              <w:rPr>
                <w:szCs w:val="22"/>
              </w:rPr>
            </w:pPr>
            <w:r w:rsidRPr="00562B21">
              <w:rPr>
                <w:szCs w:val="22"/>
              </w:rPr>
              <w:t xml:space="preserve">Select a random sample of chamois. </w:t>
            </w:r>
            <w:r w:rsidR="005877A3">
              <w:rPr>
                <w:szCs w:val="22"/>
              </w:rPr>
              <w:t xml:space="preserve"> </w:t>
            </w:r>
            <w:r w:rsidRPr="00562B21">
              <w:rPr>
                <w:szCs w:val="22"/>
              </w:rPr>
              <w:t>It is recommended that a minimum of three packages be tested.</w:t>
            </w:r>
          </w:p>
        </w:tc>
      </w:tr>
      <w:tr w:rsidR="003F75B1" w:rsidRPr="00B90649" w14:paraId="5C794826" w14:textId="77777777" w:rsidTr="00D43F86">
        <w:tc>
          <w:tcPr>
            <w:tcW w:w="8384" w:type="dxa"/>
          </w:tcPr>
          <w:p w14:paraId="4ADEB2AC" w14:textId="77777777" w:rsidR="003F75B1" w:rsidRPr="00562B21" w:rsidRDefault="003F75B1" w:rsidP="00D43F86">
            <w:pPr>
              <w:ind w:left="324" w:hanging="324"/>
              <w:rPr>
                <w:szCs w:val="22"/>
              </w:rPr>
            </w:pPr>
          </w:p>
        </w:tc>
      </w:tr>
      <w:tr w:rsidR="003F75B1" w:rsidRPr="00C33A19" w14:paraId="67E8FBC2" w14:textId="77777777" w:rsidTr="00D43F86">
        <w:tc>
          <w:tcPr>
            <w:tcW w:w="8384" w:type="dxa"/>
          </w:tcPr>
          <w:p w14:paraId="33D1C793" w14:textId="5E0E3B5F" w:rsidR="003F75B1" w:rsidRPr="00562B21" w:rsidRDefault="003F75B1" w:rsidP="009273AB">
            <w:pPr>
              <w:pStyle w:val="ListParagraph"/>
              <w:numPr>
                <w:ilvl w:val="0"/>
                <w:numId w:val="544"/>
              </w:numPr>
              <w:spacing w:after="240"/>
              <w:ind w:left="331" w:hanging="331"/>
              <w:rPr>
                <w:szCs w:val="22"/>
              </w:rPr>
            </w:pPr>
            <w:r w:rsidRPr="00562B21">
              <w:rPr>
                <w:szCs w:val="22"/>
              </w:rPr>
              <w:t xml:space="preserve">Place the graph paper on a smooth surface.  </w:t>
            </w:r>
            <w:r w:rsidRPr="00562B21">
              <w:rPr>
                <w:szCs w:val="22"/>
                <w:lang w:eastAsia="x-none"/>
              </w:rPr>
              <w:t>U</w:t>
            </w:r>
            <w:proofErr w:type="spellStart"/>
            <w:r w:rsidRPr="00562B21">
              <w:rPr>
                <w:szCs w:val="22"/>
                <w:lang w:val="x-none" w:eastAsia="x-none"/>
              </w:rPr>
              <w:t>se</w:t>
            </w:r>
            <w:proofErr w:type="spellEnd"/>
            <w:r w:rsidRPr="00562B21">
              <w:rPr>
                <w:szCs w:val="22"/>
                <w:lang w:val="x-none" w:eastAsia="x-none"/>
              </w:rPr>
              <w:t xml:space="preserve"> a ruler</w:t>
            </w:r>
            <w:r w:rsidRPr="00562B21">
              <w:rPr>
                <w:szCs w:val="22"/>
                <w:lang w:eastAsia="x-none"/>
              </w:rPr>
              <w:t xml:space="preserve"> or steel tape</w:t>
            </w:r>
            <w:r w:rsidRPr="00562B21">
              <w:rPr>
                <w:szCs w:val="22"/>
                <w:lang w:val="x-none" w:eastAsia="x-none"/>
              </w:rPr>
              <w:t xml:space="preserve"> to verify the dimensions of squares at several random points across the page.</w:t>
            </w:r>
            <w:r w:rsidRPr="00562B21">
              <w:rPr>
                <w:b/>
                <w:szCs w:val="22"/>
                <w:lang w:val="x-none" w:eastAsia="x-none"/>
              </w:rPr>
              <w:t xml:space="preserve"> </w:t>
            </w:r>
            <w:r w:rsidRPr="00562B21">
              <w:rPr>
                <w:b/>
                <w:szCs w:val="22"/>
                <w:lang w:eastAsia="x-none"/>
              </w:rPr>
              <w:t xml:space="preserve"> </w:t>
            </w:r>
            <w:bookmarkStart w:id="4404" w:name="_Hlk1980073"/>
            <w:r w:rsidRPr="001756DB">
              <w:rPr>
                <w:szCs w:val="22"/>
                <w:lang w:eastAsia="x-none"/>
              </w:rPr>
              <w:t xml:space="preserve">Place the chamois on the graph paper and carefully draw around the outline of the </w:t>
            </w:r>
            <w:r w:rsidR="004E3CA4">
              <w:rPr>
                <w:szCs w:val="22"/>
                <w:lang w:eastAsia="x-none"/>
              </w:rPr>
              <w:t>chamois</w:t>
            </w:r>
            <w:r w:rsidRPr="001756DB">
              <w:rPr>
                <w:szCs w:val="22"/>
                <w:lang w:eastAsia="x-none"/>
              </w:rPr>
              <w:t xml:space="preserve"> on</w:t>
            </w:r>
            <w:r w:rsidR="001E0660">
              <w:rPr>
                <w:szCs w:val="22"/>
                <w:lang w:eastAsia="x-none"/>
              </w:rPr>
              <w:t xml:space="preserve">to </w:t>
            </w:r>
            <w:r w:rsidRPr="001756DB">
              <w:rPr>
                <w:szCs w:val="22"/>
                <w:lang w:eastAsia="x-none"/>
              </w:rPr>
              <w:t>the paper.</w:t>
            </w:r>
            <w:r w:rsidRPr="001756DB">
              <w:rPr>
                <w:b/>
                <w:szCs w:val="22"/>
                <w:u w:val="single"/>
                <w:lang w:eastAsia="x-none"/>
              </w:rPr>
              <w:t xml:space="preserve"> </w:t>
            </w:r>
            <w:bookmarkEnd w:id="4404"/>
          </w:p>
          <w:p w14:paraId="2D607158" w14:textId="68689F96" w:rsidR="003F75B1" w:rsidRPr="00562B21" w:rsidRDefault="003F75B1" w:rsidP="00D43F86">
            <w:pPr>
              <w:tabs>
                <w:tab w:val="left" w:pos="337"/>
              </w:tabs>
              <w:ind w:left="324" w:hanging="324"/>
              <w:rPr>
                <w:szCs w:val="22"/>
              </w:rPr>
            </w:pPr>
            <w:r w:rsidRPr="001756DB">
              <w:rPr>
                <w:b/>
                <w:szCs w:val="22"/>
                <w:lang w:eastAsia="x-none"/>
              </w:rPr>
              <w:tab/>
              <w:t xml:space="preserve">Note: </w:t>
            </w:r>
            <w:r w:rsidRPr="001756DB">
              <w:rPr>
                <w:szCs w:val="22"/>
                <w:lang w:eastAsia="x-none"/>
              </w:rPr>
              <w:t xml:space="preserve"> Graph paper of an appropriate size that allows for tracing of the entire chamois shall be used.  However, if a single sheet of appropriate-sized graph paper is not available, it may be necessary to tape sheets of graph paper together to create an area </w:t>
            </w:r>
            <w:proofErr w:type="gramStart"/>
            <w:r w:rsidRPr="001756DB">
              <w:rPr>
                <w:szCs w:val="22"/>
                <w:lang w:eastAsia="x-none"/>
              </w:rPr>
              <w:t>sufficient</w:t>
            </w:r>
            <w:proofErr w:type="gramEnd"/>
            <w:r w:rsidRPr="001756DB">
              <w:rPr>
                <w:szCs w:val="22"/>
                <w:lang w:eastAsia="x-none"/>
              </w:rPr>
              <w:t xml:space="preserve"> in size to measure the area for a chamois (e.g., chamois greater than 23.22 dm (2.5 ft)).</w:t>
            </w:r>
          </w:p>
        </w:tc>
      </w:tr>
      <w:tr w:rsidR="003F75B1" w:rsidRPr="00C33A19" w14:paraId="0FD3F5E0" w14:textId="77777777" w:rsidTr="00D43F86">
        <w:tc>
          <w:tcPr>
            <w:tcW w:w="8384" w:type="dxa"/>
          </w:tcPr>
          <w:p w14:paraId="700F238E" w14:textId="77777777" w:rsidR="003F75B1" w:rsidRPr="00BB3C5F" w:rsidRDefault="003F75B1" w:rsidP="00D43F86">
            <w:pPr>
              <w:ind w:left="-41"/>
            </w:pPr>
          </w:p>
        </w:tc>
      </w:tr>
      <w:tr w:rsidR="003F75B1" w:rsidRPr="00C33A19" w14:paraId="0E5D827D" w14:textId="77777777" w:rsidTr="00D43F86">
        <w:tc>
          <w:tcPr>
            <w:tcW w:w="8384" w:type="dxa"/>
          </w:tcPr>
          <w:p w14:paraId="518C4C72" w14:textId="47BE792F" w:rsidR="003F75B1" w:rsidRPr="00BB3C5F" w:rsidRDefault="003F75B1" w:rsidP="003F75B1">
            <w:pPr>
              <w:pStyle w:val="ListParagraph"/>
              <w:numPr>
                <w:ilvl w:val="0"/>
                <w:numId w:val="581"/>
              </w:numPr>
              <w:tabs>
                <w:tab w:val="clear" w:pos="720"/>
                <w:tab w:val="num" w:pos="954"/>
              </w:tabs>
              <w:ind w:left="324" w:hanging="324"/>
            </w:pPr>
            <w:r w:rsidRPr="004E0C47">
              <w:t xml:space="preserve">Determine the area by counting the number of squares the chamois covers.  Use a ruler or steel tape to help calculate the area. </w:t>
            </w:r>
            <w:r w:rsidR="00CF3B7D">
              <w:t xml:space="preserve"> </w:t>
            </w:r>
            <w:r w:rsidRPr="004E0C47">
              <w:t>Add the number of partially covered squares. (</w:t>
            </w:r>
            <w:r w:rsidR="005149A2">
              <w:t>s</w:t>
            </w:r>
            <w:r w:rsidRPr="004E0C47">
              <w:t>ee Figure 4-3. “Template for Checking the Area of a Chamois.”)</w:t>
            </w:r>
          </w:p>
        </w:tc>
      </w:tr>
      <w:tr w:rsidR="003F75B1" w:rsidRPr="00C33A19" w14:paraId="71667AB3" w14:textId="77777777" w:rsidTr="00D43F86">
        <w:tc>
          <w:tcPr>
            <w:tcW w:w="8384" w:type="dxa"/>
          </w:tcPr>
          <w:p w14:paraId="3463BD6B" w14:textId="77777777" w:rsidR="003F75B1" w:rsidRPr="00BB3C5F" w:rsidRDefault="003F75B1" w:rsidP="00D43F86">
            <w:pPr>
              <w:ind w:left="-41"/>
            </w:pPr>
          </w:p>
        </w:tc>
      </w:tr>
      <w:tr w:rsidR="003F75B1" w:rsidRPr="00C33A19" w14:paraId="16D7B7AB" w14:textId="77777777" w:rsidTr="00D43F86">
        <w:tc>
          <w:tcPr>
            <w:tcW w:w="8384" w:type="dxa"/>
          </w:tcPr>
          <w:p w14:paraId="037E1426" w14:textId="128F3E28" w:rsidR="003F75B1" w:rsidRPr="00BB3C5F" w:rsidRDefault="003F75B1" w:rsidP="003F75B1">
            <w:pPr>
              <w:pStyle w:val="ListParagraph"/>
              <w:numPr>
                <w:ilvl w:val="0"/>
                <w:numId w:val="582"/>
              </w:numPr>
              <w:tabs>
                <w:tab w:val="clear" w:pos="720"/>
                <w:tab w:val="num" w:pos="1224"/>
              </w:tabs>
              <w:ind w:left="324" w:hanging="324"/>
            </w:pPr>
            <w:r>
              <w:t xml:space="preserve">Compute the total area and refer to Section 4.8.3. </w:t>
            </w:r>
            <w:r w:rsidR="008C54F8">
              <w:t>“</w:t>
            </w:r>
            <w:r w:rsidR="00C3110E">
              <w:t xml:space="preserve">Evaluation </w:t>
            </w:r>
            <w:r>
              <w:t>of Results</w:t>
            </w:r>
            <w:r w:rsidR="008C54F8">
              <w:t>”</w:t>
            </w:r>
            <w:r>
              <w:t xml:space="preserve"> to determine if </w:t>
            </w:r>
            <w:r w:rsidR="00C3110E">
              <w:t xml:space="preserve">further </w:t>
            </w:r>
            <w:r>
              <w:t>action is necessary</w:t>
            </w:r>
          </w:p>
        </w:tc>
      </w:tr>
      <w:tr w:rsidR="003F75B1" w:rsidRPr="00B90649" w14:paraId="1125E133" w14:textId="77777777" w:rsidTr="00D43F86">
        <w:trPr>
          <w:trHeight w:val="1260"/>
        </w:trPr>
        <w:tc>
          <w:tcPr>
            <w:tcW w:w="8384" w:type="dxa"/>
          </w:tcPr>
          <w:p w14:paraId="6CADE7FF" w14:textId="77777777" w:rsidR="003F75B1" w:rsidRPr="00B90649" w:rsidRDefault="003F75B1" w:rsidP="001756DB">
            <w:pPr>
              <w:keepNext/>
              <w:spacing w:before="240" w:after="240"/>
              <w:rPr>
                <w:i/>
              </w:rPr>
            </w:pPr>
            <w:r w:rsidRPr="00B90649">
              <w:rPr>
                <w:i/>
              </w:rPr>
              <w:t>First Stage – Decision Criteria</w:t>
            </w:r>
          </w:p>
          <w:p w14:paraId="2437F104" w14:textId="2A0B7C9A" w:rsidR="003F75B1" w:rsidRPr="004D1DF5" w:rsidRDefault="003F75B1" w:rsidP="001756DB">
            <w:pPr>
              <w:ind w:left="360"/>
              <w:rPr>
                <w:i/>
                <w:szCs w:val="22"/>
              </w:rPr>
            </w:pPr>
            <w:r w:rsidRPr="00E92DE4">
              <w:rPr>
                <w:szCs w:val="22"/>
              </w:rPr>
              <w:t>If the average of the samples is a plus error or a minus error that is 3</w:t>
            </w:r>
            <w:r w:rsidR="00F32A8E">
              <w:rPr>
                <w:szCs w:val="22"/>
              </w:rPr>
              <w:t xml:space="preserve"> </w:t>
            </w:r>
            <w:r w:rsidRPr="00E92DE4">
              <w:rPr>
                <w:szCs w:val="22"/>
              </w:rPr>
              <w:t>% or less of the labeled quantity, the audit test results should be accepted.  Move on to inspect other chamois. If the average of the samples is a minus error that exceeds 3 % of the labeled area, the chamois may not be labeled accurately.  To confirm the finding, use the gravimetric test procedure.</w:t>
            </w:r>
          </w:p>
        </w:tc>
      </w:tr>
    </w:tbl>
    <w:p w14:paraId="5A17B4F7" w14:textId="471D15A2" w:rsidR="003F75B1" w:rsidRDefault="003F75B1" w:rsidP="003F75B1">
      <w:pPr>
        <w:pStyle w:val="List"/>
      </w:pPr>
    </w:p>
    <w:p w14:paraId="41D3B0FB" w14:textId="785CC618" w:rsidR="003F75B1" w:rsidRDefault="00EF2B87" w:rsidP="003F75B1">
      <w:pPr>
        <w:pStyle w:val="List"/>
      </w:pPr>
      <w:r>
        <w:rPr>
          <w:noProof/>
          <w:szCs w:val="22"/>
        </w:rPr>
        <w:lastRenderedPageBreak/>
        <w:drawing>
          <wp:anchor distT="0" distB="0" distL="114300" distR="114300" simplePos="0" relativeHeight="251644416" behindDoc="0" locked="0" layoutInCell="1" allowOverlap="1" wp14:anchorId="3764BD04" wp14:editId="16149758">
            <wp:simplePos x="0" y="0"/>
            <wp:positionH relativeFrom="column">
              <wp:posOffset>584200</wp:posOffset>
            </wp:positionH>
            <wp:positionV relativeFrom="paragraph">
              <wp:posOffset>26035</wp:posOffset>
            </wp:positionV>
            <wp:extent cx="5455285" cy="2504440"/>
            <wp:effectExtent l="19050" t="19050" r="12065" b="10160"/>
            <wp:wrapSquare wrapText="bothSides"/>
            <wp:docPr id="120" name="Picture 120" descr="Figure shows a representation of a piece of graph paper and the outline of a chamois to aid in the determination the area measurement." title="Figure 4-1.  Template for checking the area of cham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gure 4-1.  Template for checking the area of chamois.&#10;&#10;Figure shows a representation of a piece of graph paper and the outline of a chamois to aid in the determination the area measuremen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55285" cy="2504440"/>
                    </a:xfrm>
                    <a:prstGeom prst="rect">
                      <a:avLst/>
                    </a:prstGeom>
                    <a:solidFill>
                      <a:schemeClr val="tx1">
                        <a:lumMod val="100000"/>
                        <a:lumOff val="0"/>
                      </a:schemeClr>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D0103B" w14:textId="058FCA9E" w:rsidR="003F75B1" w:rsidRPr="005B03BE" w:rsidRDefault="003F75B1" w:rsidP="001756DB">
      <w:pPr>
        <w:pStyle w:val="List"/>
      </w:pPr>
    </w:p>
    <w:p w14:paraId="63426188" w14:textId="5FA395E5" w:rsidR="003F75B1" w:rsidRDefault="003F75B1" w:rsidP="001756DB">
      <w:pPr>
        <w:jc w:val="center"/>
      </w:pPr>
      <w:r>
        <w:rPr>
          <w:noProof/>
        </w:rPr>
        <mc:AlternateContent>
          <mc:Choice Requires="wps">
            <w:drawing>
              <wp:anchor distT="45720" distB="45720" distL="114300" distR="114300" simplePos="0" relativeHeight="251946496" behindDoc="0" locked="0" layoutInCell="1" allowOverlap="1" wp14:anchorId="1DBE34BA" wp14:editId="7B4096CE">
                <wp:simplePos x="0" y="0"/>
                <wp:positionH relativeFrom="margin">
                  <wp:posOffset>824931</wp:posOffset>
                </wp:positionH>
                <wp:positionV relativeFrom="paragraph">
                  <wp:posOffset>2245871</wp:posOffset>
                </wp:positionV>
                <wp:extent cx="5046980" cy="274320"/>
                <wp:effectExtent l="0" t="0" r="127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274320"/>
                        </a:xfrm>
                        <a:prstGeom prst="rect">
                          <a:avLst/>
                        </a:prstGeom>
                        <a:solidFill>
                          <a:srgbClr val="FFFFFF"/>
                        </a:solidFill>
                        <a:ln w="9525">
                          <a:noFill/>
                          <a:miter lim="800000"/>
                          <a:headEnd/>
                          <a:tailEnd/>
                        </a:ln>
                      </wps:spPr>
                      <wps:txbx>
                        <w:txbxContent>
                          <w:p w14:paraId="748A521C" w14:textId="71B8E56C" w:rsidR="00792C9F" w:rsidRPr="000161A2" w:rsidRDefault="00792C9F" w:rsidP="001756DB">
                            <w:pPr>
                              <w:jc w:val="center"/>
                              <w:rPr>
                                <w:b/>
                                <w:sz w:val="20"/>
                              </w:rPr>
                            </w:pPr>
                            <w:r w:rsidRPr="000161A2">
                              <w:rPr>
                                <w:b/>
                                <w:sz w:val="20"/>
                              </w:rPr>
                              <w:t>Figure 4.3.  Template for Checking the Area of Chamois.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E34BA" id="_x0000_s1088" type="#_x0000_t202" style="position:absolute;left:0;text-align:left;margin-left:64.95pt;margin-top:176.85pt;width:397.4pt;height:21.6pt;z-index:25194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" stroked="f">
                <v:textbox>
                  <w:txbxContent>
                    <w:p w14:paraId="748A521C" w14:textId="71B8E56C" w:rsidR="00792C9F" w:rsidRPr="000161A2" w:rsidRDefault="00792C9F" w:rsidP="001756DB">
                      <w:pPr>
                        <w:jc w:val="center"/>
                        <w:rPr>
                          <w:b/>
                          <w:sz w:val="20"/>
                        </w:rPr>
                      </w:pPr>
                      <w:r w:rsidRPr="000161A2">
                        <w:rPr>
                          <w:b/>
                          <w:sz w:val="20"/>
                        </w:rPr>
                        <w:t>Figure 4.3.  Template for Checking the Area of Chamois.</w:t>
                      </w:r>
                    </w:p>
                  </w:txbxContent>
                </v:textbox>
                <w10:wrap type="topAndBottom" anchorx="margin"/>
              </v:shape>
            </w:pict>
          </mc:Fallback>
        </mc:AlternateContent>
      </w:r>
    </w:p>
    <w:p w14:paraId="1B224F75" w14:textId="6F4D2EFB" w:rsidR="00342564" w:rsidRPr="0042426D" w:rsidRDefault="00342564" w:rsidP="009273AB">
      <w:pPr>
        <w:pStyle w:val="Heading3"/>
        <w:numPr>
          <w:ilvl w:val="2"/>
          <w:numId w:val="241"/>
        </w:numPr>
        <w:spacing w:before="360"/>
      </w:pPr>
      <w:bookmarkStart w:id="4405" w:name="_Toc24613796"/>
      <w:bookmarkStart w:id="4406" w:name="_Hlk15479164"/>
      <w:r w:rsidRPr="0042426D">
        <w:t xml:space="preserve">Gravimetric </w:t>
      </w:r>
      <w:r w:rsidR="00EE12AD">
        <w:t>Test</w:t>
      </w:r>
      <w:r w:rsidR="00EE12AD" w:rsidRPr="00507027">
        <w:rPr>
          <w:b w:val="0"/>
        </w:rPr>
        <w:t xml:space="preserve"> </w:t>
      </w:r>
      <w:r w:rsidR="00B76C14" w:rsidRPr="0042426D">
        <w:t>P</w:t>
      </w:r>
      <w:r w:rsidRPr="0042426D">
        <w:t xml:space="preserve">rocedure for </w:t>
      </w:r>
      <w:r w:rsidR="00B76C14" w:rsidRPr="0042426D">
        <w:t>A</w:t>
      </w:r>
      <w:r w:rsidRPr="0042426D">
        <w:t xml:space="preserve">rea </w:t>
      </w:r>
      <w:r w:rsidR="00B76C14" w:rsidRPr="0042426D">
        <w:t>M</w:t>
      </w:r>
      <w:r w:rsidRPr="0042426D">
        <w:t>easurement</w:t>
      </w:r>
      <w:bookmarkEnd w:id="4405"/>
    </w:p>
    <w:p w14:paraId="0E4EF966" w14:textId="246118D7" w:rsidR="00646EC5" w:rsidRDefault="00181513" w:rsidP="00B075AD">
      <w:pPr>
        <w:tabs>
          <w:tab w:val="left" w:pos="360"/>
        </w:tabs>
        <w:ind w:left="360"/>
        <w:rPr>
          <w:szCs w:val="22"/>
        </w:rPr>
      </w:pPr>
      <w:bookmarkStart w:id="4407" w:name="_Hlk15395924"/>
      <w:r w:rsidRPr="00181513">
        <w:rPr>
          <w:szCs w:val="22"/>
        </w:rPr>
        <w:t>This method is intended for use in checking full</w:t>
      </w:r>
      <w:r w:rsidR="00A633F0">
        <w:rPr>
          <w:szCs w:val="22"/>
        </w:rPr>
        <w:t xml:space="preserve">, </w:t>
      </w:r>
      <w:r w:rsidRPr="00181513">
        <w:rPr>
          <w:szCs w:val="22"/>
        </w:rPr>
        <w:t>cut</w:t>
      </w:r>
      <w:r w:rsidR="00CF3B7D">
        <w:rPr>
          <w:szCs w:val="22"/>
        </w:rPr>
        <w:t>,</w:t>
      </w:r>
      <w:r w:rsidRPr="00181513">
        <w:rPr>
          <w:szCs w:val="22"/>
        </w:rPr>
        <w:t xml:space="preserve"> or pattern shape</w:t>
      </w:r>
      <w:r w:rsidR="00A633F0">
        <w:rPr>
          <w:szCs w:val="22"/>
        </w:rPr>
        <w:t>d chamois</w:t>
      </w:r>
      <w:r w:rsidRPr="00181513">
        <w:rPr>
          <w:szCs w:val="22"/>
        </w:rPr>
        <w:t xml:space="preserve">.  </w:t>
      </w:r>
    </w:p>
    <w:p w14:paraId="06C272E2" w14:textId="15023EC3" w:rsidR="00320FC4" w:rsidRPr="007D33EB" w:rsidRDefault="003651F8" w:rsidP="001756DB">
      <w:pPr>
        <w:pStyle w:val="Heading4"/>
        <w:numPr>
          <w:ilvl w:val="3"/>
          <w:numId w:val="241"/>
        </w:numPr>
        <w:ind w:left="1800"/>
      </w:pPr>
      <w:bookmarkStart w:id="4408" w:name="_Toc464123909"/>
      <w:bookmarkStart w:id="4409" w:name="_Toc24613797"/>
      <w:bookmarkEnd w:id="4406"/>
      <w:bookmarkEnd w:id="4407"/>
      <w:r w:rsidRPr="007D33EB">
        <w:t xml:space="preserve">Test </w:t>
      </w:r>
      <w:r w:rsidR="00B76C14" w:rsidRPr="007D33EB">
        <w:t>E</w:t>
      </w:r>
      <w:r w:rsidR="00320FC4" w:rsidRPr="007D33EB">
        <w:t>quipment</w:t>
      </w:r>
      <w:bookmarkEnd w:id="4408"/>
      <w:bookmarkEnd w:id="4409"/>
    </w:p>
    <w:p w14:paraId="6CBDFDBF" w14:textId="113FD645" w:rsidR="00320FC4" w:rsidRPr="00D370F8" w:rsidRDefault="00320FC4" w:rsidP="008E2D6A">
      <w:pPr>
        <w:numPr>
          <w:ilvl w:val="0"/>
          <w:numId w:val="45"/>
        </w:numPr>
        <w:tabs>
          <w:tab w:val="num" w:pos="1440"/>
        </w:tabs>
        <w:spacing w:after="240"/>
        <w:ind w:left="1440"/>
        <w:rPr>
          <w:szCs w:val="22"/>
        </w:rPr>
      </w:pPr>
      <w:r>
        <w:rPr>
          <w:szCs w:val="22"/>
        </w:rPr>
        <w:t xml:space="preserve">Scale with a capacity of 1 kg that is accurate to at least ± 0.01 g and a </w:t>
      </w:r>
      <w:r w:rsidRPr="00D370F8">
        <w:rPr>
          <w:szCs w:val="22"/>
        </w:rPr>
        <w:t>load-receiving element of adequate size to properly hold the chamois</w:t>
      </w:r>
      <w:r w:rsidR="00181513">
        <w:rPr>
          <w:szCs w:val="22"/>
        </w:rPr>
        <w:t xml:space="preserve"> (record to 0.1 g).</w:t>
      </w:r>
    </w:p>
    <w:p w14:paraId="0F2156FC" w14:textId="77777777" w:rsidR="00320FC4" w:rsidRDefault="00320FC4" w:rsidP="008E2D6A">
      <w:pPr>
        <w:numPr>
          <w:ilvl w:val="0"/>
          <w:numId w:val="45"/>
        </w:numPr>
        <w:tabs>
          <w:tab w:val="num" w:pos="1440"/>
        </w:tabs>
        <w:spacing w:after="240"/>
        <w:ind w:left="1440"/>
        <w:rPr>
          <w:szCs w:val="22"/>
        </w:rPr>
      </w:pPr>
      <w:r>
        <w:rPr>
          <w:szCs w:val="22"/>
        </w:rPr>
        <w:t>Medium weight drawing paper (e.g., drawing paper, medium weight (100 </w:t>
      </w:r>
      <w:proofErr w:type="spellStart"/>
      <w:r>
        <w:rPr>
          <w:szCs w:val="22"/>
        </w:rPr>
        <w:t>lb</w:t>
      </w:r>
      <w:proofErr w:type="spellEnd"/>
      <w:r>
        <w:rPr>
          <w:szCs w:val="22"/>
        </w:rPr>
        <w:t>), regular surface or comparable)</w:t>
      </w:r>
    </w:p>
    <w:p w14:paraId="0D12BB3F" w14:textId="7F848734" w:rsidR="00320FC4" w:rsidRDefault="00320FC4" w:rsidP="008E2D6A">
      <w:pPr>
        <w:numPr>
          <w:ilvl w:val="0"/>
          <w:numId w:val="45"/>
        </w:numPr>
        <w:tabs>
          <w:tab w:val="num" w:pos="1440"/>
        </w:tabs>
        <w:spacing w:after="240"/>
        <w:ind w:left="1440"/>
        <w:rPr>
          <w:szCs w:val="22"/>
        </w:rPr>
      </w:pPr>
      <w:r>
        <w:rPr>
          <w:szCs w:val="22"/>
        </w:rPr>
        <w:t xml:space="preserve">Household iron </w:t>
      </w:r>
      <w:r w:rsidR="00181513">
        <w:rPr>
          <w:szCs w:val="22"/>
        </w:rPr>
        <w:t xml:space="preserve">set on the lowest heat </w:t>
      </w:r>
      <w:r>
        <w:rPr>
          <w:szCs w:val="22"/>
        </w:rPr>
        <w:t>temperature settings</w:t>
      </w:r>
      <w:r w:rsidR="00181513">
        <w:rPr>
          <w:szCs w:val="22"/>
        </w:rPr>
        <w:t xml:space="preserve"> (e.g., silk, nylon)</w:t>
      </w:r>
    </w:p>
    <w:p w14:paraId="22A60E1F" w14:textId="1A43D233" w:rsidR="00320FC4" w:rsidRDefault="0055452A" w:rsidP="008E2D6A">
      <w:pPr>
        <w:keepNext/>
        <w:numPr>
          <w:ilvl w:val="0"/>
          <w:numId w:val="45"/>
        </w:numPr>
        <w:spacing w:after="240"/>
        <w:ind w:left="1440"/>
        <w:rPr>
          <w:szCs w:val="22"/>
        </w:rPr>
      </w:pPr>
      <w:r>
        <w:rPr>
          <w:szCs w:val="22"/>
        </w:rPr>
        <w:t>Ruler</w:t>
      </w:r>
      <w:r w:rsidR="00320FC4">
        <w:rPr>
          <w:szCs w:val="22"/>
        </w:rPr>
        <w:t xml:space="preserve"> or </w:t>
      </w:r>
      <w:r w:rsidR="00CF3B7D">
        <w:rPr>
          <w:szCs w:val="22"/>
        </w:rPr>
        <w:t>s</w:t>
      </w:r>
      <w:r w:rsidR="00181513">
        <w:rPr>
          <w:szCs w:val="22"/>
        </w:rPr>
        <w:t>teel</w:t>
      </w:r>
      <w:r w:rsidR="00F32A8E">
        <w:rPr>
          <w:szCs w:val="22"/>
        </w:rPr>
        <w:t xml:space="preserve"> </w:t>
      </w:r>
      <w:r w:rsidR="00CF3B7D">
        <w:rPr>
          <w:szCs w:val="22"/>
        </w:rPr>
        <w:t>t</w:t>
      </w:r>
      <w:r w:rsidR="00F32A8E">
        <w:rPr>
          <w:szCs w:val="22"/>
        </w:rPr>
        <w:t>ape</w:t>
      </w:r>
      <w:r w:rsidR="00181513">
        <w:rPr>
          <w:szCs w:val="22"/>
        </w:rPr>
        <w:t xml:space="preserve">: </w:t>
      </w:r>
      <w:r w:rsidR="00181513" w:rsidRPr="00181513">
        <w:rPr>
          <w:szCs w:val="22"/>
        </w:rPr>
        <w:t xml:space="preserve">1 mm or </w:t>
      </w:r>
      <w:r w:rsidR="00181513" w:rsidRPr="00181513">
        <w:rPr>
          <w:szCs w:val="22"/>
          <w:vertAlign w:val="superscript"/>
        </w:rPr>
        <w:t>1</w:t>
      </w:r>
      <w:r w:rsidR="00181513" w:rsidRPr="00181513">
        <w:rPr>
          <w:szCs w:val="22"/>
        </w:rPr>
        <w:t>/</w:t>
      </w:r>
      <w:r w:rsidR="00181513" w:rsidRPr="00181513">
        <w:rPr>
          <w:szCs w:val="22"/>
          <w:vertAlign w:val="subscript"/>
        </w:rPr>
        <w:t>16</w:t>
      </w:r>
      <w:r w:rsidR="00181513" w:rsidRPr="00181513">
        <w:rPr>
          <w:szCs w:val="22"/>
        </w:rPr>
        <w:t xml:space="preserve"> in graduations</w:t>
      </w:r>
      <w:r w:rsidR="00181513" w:rsidRPr="00181513" w:rsidDel="003D70F7">
        <w:rPr>
          <w:szCs w:val="22"/>
        </w:rPr>
        <w:t xml:space="preserve"> </w:t>
      </w:r>
    </w:p>
    <w:p w14:paraId="57787182" w14:textId="6396B393" w:rsidR="00320FC4" w:rsidRDefault="00320FC4" w:rsidP="008E2D6A">
      <w:pPr>
        <w:numPr>
          <w:ilvl w:val="0"/>
          <w:numId w:val="45"/>
        </w:numPr>
        <w:spacing w:after="240"/>
        <w:ind w:left="1440"/>
        <w:rPr>
          <w:szCs w:val="22"/>
        </w:rPr>
      </w:pPr>
      <w:r>
        <w:rPr>
          <w:szCs w:val="22"/>
        </w:rPr>
        <w:t xml:space="preserve">Instrument for cutting paper (razor blade, scissors, </w:t>
      </w:r>
      <w:r w:rsidR="00181513" w:rsidRPr="00181513">
        <w:rPr>
          <w:szCs w:val="22"/>
        </w:rPr>
        <w:t>x-</w:t>
      </w:r>
      <w:proofErr w:type="spellStart"/>
      <w:r w:rsidR="00181513" w:rsidRPr="00181513">
        <w:rPr>
          <w:szCs w:val="22"/>
        </w:rPr>
        <w:t>acto</w:t>
      </w:r>
      <w:proofErr w:type="spellEnd"/>
      <w:r w:rsidR="00181513" w:rsidRPr="00181513">
        <w:rPr>
          <w:szCs w:val="22"/>
          <w:lang w:val="en"/>
        </w:rPr>
        <w:t>®</w:t>
      </w:r>
      <w:r w:rsidR="00181513" w:rsidRPr="00181513">
        <w:rPr>
          <w:szCs w:val="22"/>
        </w:rPr>
        <w:t xml:space="preserve"> knife, </w:t>
      </w:r>
      <w:r>
        <w:rPr>
          <w:szCs w:val="22"/>
        </w:rPr>
        <w:t>or cutting board)</w:t>
      </w:r>
    </w:p>
    <w:p w14:paraId="277406D0" w14:textId="7754D1D1" w:rsidR="00507027" w:rsidRDefault="00F32A8E" w:rsidP="00507027">
      <w:pPr>
        <w:numPr>
          <w:ilvl w:val="0"/>
          <w:numId w:val="45"/>
        </w:numPr>
        <w:spacing w:after="480"/>
        <w:ind w:left="1440"/>
        <w:rPr>
          <w:szCs w:val="22"/>
        </w:rPr>
      </w:pPr>
      <w:r>
        <w:rPr>
          <w:szCs w:val="22"/>
        </w:rPr>
        <w:t xml:space="preserve">Steel </w:t>
      </w:r>
      <w:r w:rsidR="00A633F0">
        <w:rPr>
          <w:szCs w:val="22"/>
        </w:rPr>
        <w:t>s</w:t>
      </w:r>
      <w:r>
        <w:rPr>
          <w:szCs w:val="22"/>
        </w:rPr>
        <w:t>quare</w:t>
      </w:r>
    </w:p>
    <w:p w14:paraId="0C0247AC" w14:textId="77777777" w:rsidR="00507027" w:rsidRDefault="00507027">
      <w:pPr>
        <w:jc w:val="left"/>
        <w:rPr>
          <w:szCs w:val="22"/>
        </w:rPr>
      </w:pPr>
      <w:r>
        <w:rPr>
          <w:szCs w:val="22"/>
        </w:rPr>
        <w:br w:type="page"/>
      </w:r>
    </w:p>
    <w:p w14:paraId="2D555639" w14:textId="51F47551" w:rsidR="00320FC4" w:rsidRDefault="00181513" w:rsidP="009273AB">
      <w:pPr>
        <w:pStyle w:val="Heading4"/>
        <w:numPr>
          <w:ilvl w:val="3"/>
          <w:numId w:val="241"/>
        </w:numPr>
        <w:ind w:left="1800"/>
      </w:pPr>
      <w:bookmarkStart w:id="4410" w:name="_Toc226190830"/>
      <w:bookmarkStart w:id="4411" w:name="_Toc237415795"/>
      <w:bookmarkStart w:id="4412" w:name="_Toc237416769"/>
      <w:bookmarkStart w:id="4413" w:name="_Toc237429147"/>
      <w:bookmarkStart w:id="4414" w:name="_Toc24613798"/>
      <w:r>
        <w:lastRenderedPageBreak/>
        <w:t>Test Procedure</w:t>
      </w:r>
      <w:bookmarkEnd w:id="4410"/>
      <w:bookmarkEnd w:id="4411"/>
      <w:bookmarkEnd w:id="4412"/>
      <w:bookmarkEnd w:id="4413"/>
      <w:bookmarkEnd w:id="4414"/>
    </w:p>
    <w:tbl>
      <w:tblPr>
        <w:tblW w:w="8485" w:type="dxa"/>
        <w:tblInd w:w="990" w:type="dxa"/>
        <w:tblLayout w:type="fixed"/>
        <w:tblCellMar>
          <w:top w:w="43" w:type="dxa"/>
          <w:left w:w="115" w:type="dxa"/>
          <w:bottom w:w="43" w:type="dxa"/>
          <w:right w:w="115" w:type="dxa"/>
        </w:tblCellMar>
        <w:tblLook w:val="01E0" w:firstRow="1" w:lastRow="1" w:firstColumn="1" w:lastColumn="1" w:noHBand="0" w:noVBand="0"/>
      </w:tblPr>
      <w:tblGrid>
        <w:gridCol w:w="8485"/>
      </w:tblGrid>
      <w:tr w:rsidR="00181513" w:rsidRPr="00B90649" w14:paraId="3DD1B32C" w14:textId="77777777" w:rsidTr="00D43F86">
        <w:tc>
          <w:tcPr>
            <w:tcW w:w="8485" w:type="dxa"/>
          </w:tcPr>
          <w:p w14:paraId="16470684" w14:textId="77777777" w:rsidR="00181513" w:rsidRPr="00B90649" w:rsidRDefault="00181513" w:rsidP="001756DB">
            <w:pPr>
              <w:numPr>
                <w:ilvl w:val="0"/>
                <w:numId w:val="580"/>
              </w:numPr>
              <w:tabs>
                <w:tab w:val="clear" w:pos="720"/>
                <w:tab w:val="num" w:pos="332"/>
              </w:tabs>
              <w:ind w:left="332" w:hanging="332"/>
              <w:rPr>
                <w:szCs w:val="22"/>
              </w:rPr>
            </w:pPr>
            <w:r>
              <w:rPr>
                <w:szCs w:val="22"/>
              </w:rPr>
              <w:t>Follow Section 2.3.1. “Define the Inspection Lot.”  “Use a Category A” sampling plan in the inspection; and select a random selection.</w:t>
            </w:r>
          </w:p>
        </w:tc>
      </w:tr>
      <w:tr w:rsidR="00181513" w:rsidRPr="00B90649" w14:paraId="3BCF0853" w14:textId="77777777" w:rsidTr="00D43F86">
        <w:tc>
          <w:tcPr>
            <w:tcW w:w="8485" w:type="dxa"/>
          </w:tcPr>
          <w:p w14:paraId="30D378D3" w14:textId="77777777" w:rsidR="00181513" w:rsidRDefault="00181513" w:rsidP="00D43F86">
            <w:pPr>
              <w:rPr>
                <w:szCs w:val="22"/>
              </w:rPr>
            </w:pPr>
          </w:p>
        </w:tc>
      </w:tr>
      <w:tr w:rsidR="00181513" w:rsidRPr="00B90649" w14:paraId="7A9C6FB8" w14:textId="77777777" w:rsidTr="00D43F86">
        <w:tc>
          <w:tcPr>
            <w:tcW w:w="8485" w:type="dxa"/>
          </w:tcPr>
          <w:p w14:paraId="107F318C" w14:textId="39562054" w:rsidR="00181513" w:rsidRPr="006A78B5" w:rsidRDefault="00181513" w:rsidP="001756DB">
            <w:pPr>
              <w:numPr>
                <w:ilvl w:val="0"/>
                <w:numId w:val="580"/>
              </w:numPr>
              <w:ind w:left="360"/>
              <w:rPr>
                <w:szCs w:val="22"/>
              </w:rPr>
            </w:pPr>
            <w:r w:rsidRPr="00E92DE4">
              <w:rPr>
                <w:szCs w:val="22"/>
              </w:rPr>
              <w:t xml:space="preserve">Use a household iron set on the lowest heat setting (e.g., silk, nylon) to remove wrinkles.  Continuously iron the </w:t>
            </w:r>
            <w:r w:rsidR="00CF3B7D" w:rsidRPr="00CF3B7D">
              <w:rPr>
                <w:szCs w:val="22"/>
              </w:rPr>
              <w:t>chamois</w:t>
            </w:r>
            <w:r w:rsidRPr="00E92DE4">
              <w:rPr>
                <w:szCs w:val="22"/>
              </w:rPr>
              <w:t xml:space="preserve"> from the center of the chamois to the outer edges in all directions, to spread and flatten out the wrinkles (some wrinkles may not flatten).  Use a swift, steady motion, being careful to not let the iron stay in contact with the chamois surface for too long.  Excessive heat will shrink the chamois.  You may not be able to remove all wrinkles</w:t>
            </w:r>
            <w:r w:rsidR="00554483">
              <w:rPr>
                <w:szCs w:val="22"/>
              </w:rPr>
              <w:t>.</w:t>
            </w:r>
          </w:p>
        </w:tc>
      </w:tr>
      <w:tr w:rsidR="00181513" w:rsidRPr="00B90649" w14:paraId="1047C46C" w14:textId="77777777" w:rsidTr="00D43F86">
        <w:tc>
          <w:tcPr>
            <w:tcW w:w="8485" w:type="dxa"/>
          </w:tcPr>
          <w:p w14:paraId="5E76D7F5" w14:textId="77777777" w:rsidR="00181513" w:rsidRPr="00B90649" w:rsidRDefault="00181513" w:rsidP="00D43F86">
            <w:pPr>
              <w:rPr>
                <w:szCs w:val="22"/>
              </w:rPr>
            </w:pPr>
          </w:p>
        </w:tc>
      </w:tr>
      <w:tr w:rsidR="00181513" w:rsidRPr="00B90649" w14:paraId="40589D9B" w14:textId="77777777" w:rsidTr="00D43F86">
        <w:tc>
          <w:tcPr>
            <w:tcW w:w="8485" w:type="dxa"/>
          </w:tcPr>
          <w:p w14:paraId="2C4724B9" w14:textId="48C55296" w:rsidR="00181513" w:rsidRPr="00B90649" w:rsidRDefault="00181513" w:rsidP="001756DB">
            <w:pPr>
              <w:numPr>
                <w:ilvl w:val="0"/>
                <w:numId w:val="580"/>
              </w:numPr>
              <w:ind w:left="337" w:hanging="337"/>
              <w:rPr>
                <w:szCs w:val="22"/>
              </w:rPr>
            </w:pPr>
            <w:r w:rsidRPr="006A78B5">
              <w:rPr>
                <w:szCs w:val="22"/>
              </w:rPr>
              <w:t xml:space="preserve">Immediately after ironing </w:t>
            </w:r>
            <w:r w:rsidRPr="00E92DE4">
              <w:rPr>
                <w:szCs w:val="22"/>
              </w:rPr>
              <w:t>the sample</w:t>
            </w:r>
            <w:r w:rsidRPr="006A78B5">
              <w:rPr>
                <w:szCs w:val="22"/>
              </w:rPr>
              <w:t xml:space="preserve">, carefully draw around the outline of the </w:t>
            </w:r>
            <w:r w:rsidR="00CF3B7D" w:rsidRPr="00CF3B7D">
              <w:rPr>
                <w:szCs w:val="22"/>
              </w:rPr>
              <w:t>chamois</w:t>
            </w:r>
            <w:r w:rsidRPr="006A78B5">
              <w:rPr>
                <w:szCs w:val="22"/>
              </w:rPr>
              <w:t xml:space="preserve"> on the paper.  Remove the </w:t>
            </w:r>
            <w:r w:rsidR="00CF3B7D" w:rsidRPr="00CF3B7D">
              <w:rPr>
                <w:szCs w:val="22"/>
              </w:rPr>
              <w:t>chamois</w:t>
            </w:r>
            <w:r w:rsidRPr="006A78B5">
              <w:rPr>
                <w:szCs w:val="22"/>
              </w:rPr>
              <w:t xml:space="preserve">; carefully cut along the outline of the </w:t>
            </w:r>
            <w:r w:rsidR="00CF3B7D" w:rsidRPr="00CF3B7D">
              <w:rPr>
                <w:szCs w:val="22"/>
              </w:rPr>
              <w:t>chamois</w:t>
            </w:r>
            <w:r w:rsidRPr="00E92DE4">
              <w:rPr>
                <w:szCs w:val="22"/>
              </w:rPr>
              <w:t xml:space="preserve">. </w:t>
            </w:r>
          </w:p>
        </w:tc>
      </w:tr>
      <w:tr w:rsidR="00181513" w:rsidRPr="00B90649" w14:paraId="660F7312" w14:textId="77777777" w:rsidTr="00D43F86">
        <w:tc>
          <w:tcPr>
            <w:tcW w:w="8485" w:type="dxa"/>
          </w:tcPr>
          <w:p w14:paraId="22A31954" w14:textId="77777777" w:rsidR="00181513" w:rsidRPr="00B90649" w:rsidRDefault="00181513" w:rsidP="00D43F86">
            <w:pPr>
              <w:rPr>
                <w:szCs w:val="22"/>
              </w:rPr>
            </w:pPr>
          </w:p>
        </w:tc>
      </w:tr>
      <w:tr w:rsidR="00181513" w:rsidRPr="00B90649" w14:paraId="18408301" w14:textId="77777777" w:rsidTr="00D43F86">
        <w:tc>
          <w:tcPr>
            <w:tcW w:w="8485" w:type="dxa"/>
          </w:tcPr>
          <w:p w14:paraId="79BE6548" w14:textId="6B1BD1D6" w:rsidR="00181513" w:rsidRPr="00B90649" w:rsidRDefault="00181513" w:rsidP="001756DB">
            <w:pPr>
              <w:numPr>
                <w:ilvl w:val="0"/>
                <w:numId w:val="580"/>
              </w:numPr>
              <w:ind w:left="360"/>
              <w:rPr>
                <w:szCs w:val="22"/>
              </w:rPr>
            </w:pPr>
            <w:r w:rsidRPr="00B90649">
              <w:rPr>
                <w:szCs w:val="22"/>
              </w:rPr>
              <w:t xml:space="preserve">Lay out the pattern and </w:t>
            </w:r>
            <w:r w:rsidR="00F32A8E">
              <w:rPr>
                <w:szCs w:val="22"/>
              </w:rPr>
              <w:t xml:space="preserve">using a steel square, </w:t>
            </w:r>
            <w:r w:rsidRPr="00B90649">
              <w:rPr>
                <w:szCs w:val="22"/>
              </w:rPr>
              <w:t xml:space="preserve">cut an accurately measured rectangle </w:t>
            </w:r>
            <w:r w:rsidR="00F32A8E">
              <w:rPr>
                <w:szCs w:val="22"/>
              </w:rPr>
              <w:t>(verifying all four corners are at a 90° angle)</w:t>
            </w:r>
            <w:r w:rsidR="00BF6D23">
              <w:rPr>
                <w:szCs w:val="22"/>
              </w:rPr>
              <w:t xml:space="preserve"> </w:t>
            </w:r>
            <w:r w:rsidRPr="00B90649">
              <w:rPr>
                <w:szCs w:val="22"/>
              </w:rPr>
              <w:t xml:space="preserve">of a size not less than one-half the area of the pattern.  </w:t>
            </w:r>
            <w:r>
              <w:rPr>
                <w:szCs w:val="22"/>
              </w:rPr>
              <w:t xml:space="preserve">Do this for each sample.  </w:t>
            </w:r>
            <w:r w:rsidRPr="00B90649">
              <w:rPr>
                <w:szCs w:val="22"/>
              </w:rPr>
              <w:t xml:space="preserve">Weigh the cutout rectangle and record </w:t>
            </w:r>
            <w:r>
              <w:rPr>
                <w:szCs w:val="22"/>
              </w:rPr>
              <w:t xml:space="preserve">the weight to the nearest 0.1 g </w:t>
            </w:r>
            <w:r w:rsidRPr="00B90649">
              <w:rPr>
                <w:szCs w:val="22"/>
              </w:rPr>
              <w:t>Sample Weight 2 (W</w:t>
            </w:r>
            <w:r w:rsidRPr="004B3B56">
              <w:rPr>
                <w:szCs w:val="22"/>
                <w:vertAlign w:val="subscript"/>
              </w:rPr>
              <w:t>2</w:t>
            </w:r>
            <w:r w:rsidRPr="00B90649">
              <w:rPr>
                <w:szCs w:val="22"/>
              </w:rPr>
              <w:t xml:space="preserve">).  </w:t>
            </w:r>
          </w:p>
        </w:tc>
      </w:tr>
      <w:tr w:rsidR="00181513" w:rsidRPr="00B90649" w14:paraId="413D64D4" w14:textId="77777777" w:rsidTr="00D43F86">
        <w:tc>
          <w:tcPr>
            <w:tcW w:w="8485" w:type="dxa"/>
          </w:tcPr>
          <w:p w14:paraId="7DEE7CF9" w14:textId="77777777" w:rsidR="00181513" w:rsidRPr="006A78B5" w:rsidRDefault="00181513" w:rsidP="00D43F86">
            <w:pPr>
              <w:rPr>
                <w:szCs w:val="22"/>
              </w:rPr>
            </w:pPr>
          </w:p>
        </w:tc>
      </w:tr>
      <w:tr w:rsidR="00181513" w:rsidRPr="00B90649" w14:paraId="3F8D3927" w14:textId="77777777" w:rsidTr="00D43F86">
        <w:tc>
          <w:tcPr>
            <w:tcW w:w="8485" w:type="dxa"/>
          </w:tcPr>
          <w:p w14:paraId="6B51E2F8" w14:textId="5A633045" w:rsidR="00181513" w:rsidRPr="00E92DE4" w:rsidRDefault="00181513" w:rsidP="00181513">
            <w:pPr>
              <w:numPr>
                <w:ilvl w:val="0"/>
                <w:numId w:val="577"/>
              </w:numPr>
              <w:tabs>
                <w:tab w:val="clear" w:pos="720"/>
                <w:tab w:val="num" w:pos="877"/>
                <w:tab w:val="left" w:pos="1440"/>
              </w:tabs>
              <w:spacing w:after="240"/>
              <w:ind w:left="337"/>
            </w:pPr>
            <w:r w:rsidRPr="00E92DE4">
              <w:t xml:space="preserve">Weigh the entire cutout pattern (the outline of the </w:t>
            </w:r>
            <w:r w:rsidR="00CF3B7D" w:rsidRPr="00CF3B7D">
              <w:t>chamois</w:t>
            </w:r>
            <w:r w:rsidRPr="00E92DE4">
              <w:t xml:space="preserve"> which includes the cutout rectangle), and record to the nearest 0.1 g Sample Weight 1 (</w:t>
            </w:r>
            <w:r w:rsidRPr="00E92DE4">
              <w:rPr>
                <w:i/>
              </w:rPr>
              <w:t>W</w:t>
            </w:r>
            <w:r w:rsidRPr="00E92DE4">
              <w:rPr>
                <w:i/>
                <w:vertAlign w:val="subscript"/>
              </w:rPr>
              <w:t>1</w:t>
            </w:r>
            <w:r w:rsidRPr="00E92DE4">
              <w:t xml:space="preserve">).  </w:t>
            </w:r>
          </w:p>
          <w:p w14:paraId="3F7D28A6" w14:textId="59BCF8F1" w:rsidR="00181513" w:rsidRPr="006A78B5" w:rsidRDefault="00EE12AD" w:rsidP="009273AB">
            <w:pPr>
              <w:rPr>
                <w:szCs w:val="22"/>
              </w:rPr>
            </w:pPr>
            <w:bookmarkStart w:id="4415" w:name="_Hlk15395582"/>
            <w:r w:rsidRPr="00E92DE4">
              <w:rPr>
                <w:b/>
              </w:rPr>
              <w:t>N</w:t>
            </w:r>
            <w:r>
              <w:rPr>
                <w:b/>
              </w:rPr>
              <w:t>ote</w:t>
            </w:r>
            <w:r w:rsidR="00181513" w:rsidRPr="00E92DE4">
              <w:rPr>
                <w:b/>
              </w:rPr>
              <w:t>:</w:t>
            </w:r>
            <w:r w:rsidR="00181513" w:rsidRPr="00E92DE4">
              <w:t xml:space="preserve">  To ensure the proper weighing of the paper outline of the </w:t>
            </w:r>
            <w:r w:rsidR="00CF3B7D" w:rsidRPr="00CF3B7D">
              <w:t>chamois</w:t>
            </w:r>
            <w:r w:rsidR="00181513" w:rsidRPr="00E92DE4">
              <w:t xml:space="preserve"> and the cutout rectangle it is recommended that the pieces be folded in a way so that the entire pattern is centered and not hanging over the load receiving element.</w:t>
            </w:r>
            <w:bookmarkEnd w:id="4415"/>
          </w:p>
        </w:tc>
      </w:tr>
      <w:tr w:rsidR="00181513" w:rsidRPr="00B90649" w14:paraId="672C2A0B" w14:textId="77777777" w:rsidTr="00D43F86">
        <w:tc>
          <w:tcPr>
            <w:tcW w:w="8485" w:type="dxa"/>
          </w:tcPr>
          <w:p w14:paraId="27D666A2" w14:textId="77777777" w:rsidR="00181513" w:rsidRPr="00B90649" w:rsidRDefault="00181513" w:rsidP="00D43F86">
            <w:pPr>
              <w:rPr>
                <w:szCs w:val="22"/>
              </w:rPr>
            </w:pPr>
          </w:p>
        </w:tc>
      </w:tr>
      <w:tr w:rsidR="00181513" w:rsidRPr="00B90649" w14:paraId="0BFF3DA1" w14:textId="77777777" w:rsidTr="00D43F86">
        <w:tc>
          <w:tcPr>
            <w:tcW w:w="8485" w:type="dxa"/>
          </w:tcPr>
          <w:p w14:paraId="2455D5FE" w14:textId="002ACEB6" w:rsidR="00181513" w:rsidRPr="004D1DF5" w:rsidRDefault="00181513" w:rsidP="00181513">
            <w:pPr>
              <w:pStyle w:val="ListParagraph"/>
              <w:numPr>
                <w:ilvl w:val="0"/>
                <w:numId w:val="578"/>
              </w:numPr>
              <w:tabs>
                <w:tab w:val="clear" w:pos="720"/>
              </w:tabs>
              <w:ind w:left="337"/>
              <w:rPr>
                <w:szCs w:val="22"/>
              </w:rPr>
            </w:pPr>
            <w:bookmarkStart w:id="4416" w:name="_Hlk15395454"/>
            <w:r>
              <w:rPr>
                <w:szCs w:val="22"/>
              </w:rPr>
              <w:t>Calculate the area of the rectangle cut from the patter</w:t>
            </w:r>
            <w:r w:rsidR="00BF6D23">
              <w:rPr>
                <w:szCs w:val="22"/>
              </w:rPr>
              <w:t>n</w:t>
            </w:r>
            <w:r>
              <w:rPr>
                <w:szCs w:val="22"/>
              </w:rPr>
              <w:t xml:space="preserve"> by multiplying the length by wi</w:t>
            </w:r>
            <w:r w:rsidR="00BF6D23">
              <w:rPr>
                <w:szCs w:val="22"/>
              </w:rPr>
              <w:t>d</w:t>
            </w:r>
            <w:r>
              <w:rPr>
                <w:szCs w:val="22"/>
              </w:rPr>
              <w:t>th and record as Area (A) in centimeters or square inches.</w:t>
            </w:r>
            <w:bookmarkEnd w:id="4416"/>
          </w:p>
        </w:tc>
      </w:tr>
      <w:tr w:rsidR="00181513" w:rsidRPr="00B90649" w14:paraId="4DDB7B53" w14:textId="77777777" w:rsidTr="00D43F86">
        <w:tc>
          <w:tcPr>
            <w:tcW w:w="8485" w:type="dxa"/>
          </w:tcPr>
          <w:p w14:paraId="59EC007C" w14:textId="77777777" w:rsidR="00181513" w:rsidRPr="00B90649" w:rsidRDefault="00181513" w:rsidP="00D43F86">
            <w:pPr>
              <w:rPr>
                <w:szCs w:val="22"/>
              </w:rPr>
            </w:pPr>
          </w:p>
        </w:tc>
      </w:tr>
      <w:tr w:rsidR="00181513" w:rsidRPr="00B90649" w14:paraId="2401DDF5" w14:textId="77777777" w:rsidTr="00D43F86">
        <w:tc>
          <w:tcPr>
            <w:tcW w:w="8485" w:type="dxa"/>
          </w:tcPr>
          <w:p w14:paraId="7816F6AA" w14:textId="41628700" w:rsidR="00181513" w:rsidRPr="004D1DF5" w:rsidRDefault="00181513" w:rsidP="001756DB">
            <w:pPr>
              <w:pStyle w:val="ListParagraph"/>
              <w:numPr>
                <w:ilvl w:val="0"/>
                <w:numId w:val="579"/>
              </w:numPr>
              <w:tabs>
                <w:tab w:val="clear" w:pos="720"/>
                <w:tab w:val="num" w:pos="877"/>
              </w:tabs>
              <w:spacing w:after="240"/>
              <w:ind w:left="331"/>
              <w:rPr>
                <w:szCs w:val="22"/>
              </w:rPr>
            </w:pPr>
            <w:r>
              <w:rPr>
                <w:szCs w:val="22"/>
              </w:rPr>
              <w:t xml:space="preserve">Calculate the area of the </w:t>
            </w:r>
            <w:r w:rsidR="00C3110E">
              <w:rPr>
                <w:szCs w:val="22"/>
              </w:rPr>
              <w:t xml:space="preserve">original </w:t>
            </w:r>
            <w:r>
              <w:rPr>
                <w:szCs w:val="22"/>
              </w:rPr>
              <w:t>chamois.</w:t>
            </w:r>
          </w:p>
        </w:tc>
      </w:tr>
      <w:tr w:rsidR="00181513" w:rsidRPr="00B90649" w14:paraId="78D01DAA" w14:textId="77777777" w:rsidTr="00D43F86">
        <w:tc>
          <w:tcPr>
            <w:tcW w:w="8485" w:type="dxa"/>
          </w:tcPr>
          <w:p w14:paraId="76ACBFC4" w14:textId="77777777" w:rsidR="00181513" w:rsidRPr="00B90649" w:rsidRDefault="00181513" w:rsidP="00D43F86">
            <w:pPr>
              <w:keepNext/>
              <w:numPr>
                <w:ilvl w:val="0"/>
                <w:numId w:val="22"/>
              </w:numPr>
              <w:spacing w:after="240"/>
              <w:ind w:left="697" w:hanging="358"/>
              <w:rPr>
                <w:szCs w:val="22"/>
              </w:rPr>
            </w:pPr>
            <w:r w:rsidRPr="00B90649">
              <w:rPr>
                <w:szCs w:val="22"/>
              </w:rPr>
              <w:t xml:space="preserve">For metric units – calculate the area of the original </w:t>
            </w:r>
            <w:r>
              <w:rPr>
                <w:szCs w:val="22"/>
              </w:rPr>
              <w:t>chamois</w:t>
            </w:r>
            <w:r w:rsidRPr="00B90649">
              <w:rPr>
                <w:szCs w:val="22"/>
              </w:rPr>
              <w:t xml:space="preserve"> being checked as follows:</w:t>
            </w:r>
          </w:p>
          <w:p w14:paraId="5C45B225" w14:textId="7F2EC48D" w:rsidR="00181513" w:rsidRPr="00634A91" w:rsidRDefault="00181513" w:rsidP="00D43F86">
            <w:pPr>
              <w:keepNext/>
              <w:autoSpaceDE w:val="0"/>
              <w:spacing w:after="240"/>
              <w:ind w:left="695" w:hanging="315"/>
              <w:jc w:val="center"/>
              <w:rPr>
                <w:i/>
                <w:szCs w:val="22"/>
              </w:rPr>
            </w:pPr>
            <w:r w:rsidRPr="00634A91">
              <w:rPr>
                <w:i/>
              </w:rPr>
              <w:t>W</w:t>
            </w:r>
            <w:r w:rsidRPr="004B3B56">
              <w:rPr>
                <w:i/>
                <w:vertAlign w:val="subscript"/>
              </w:rPr>
              <w:t>1</w:t>
            </w:r>
            <w:r w:rsidRPr="00634A91">
              <w:rPr>
                <w:i/>
              </w:rPr>
              <w:t>/W</w:t>
            </w:r>
            <w:r w:rsidRPr="004B3B56">
              <w:rPr>
                <w:i/>
                <w:vertAlign w:val="subscript"/>
              </w:rPr>
              <w:t>2</w:t>
            </w:r>
            <w:r w:rsidRPr="00634A91">
              <w:rPr>
                <w:i/>
              </w:rPr>
              <w:t xml:space="preserve"> </w:t>
            </w:r>
            <w:r w:rsidRPr="0042426D">
              <w:t>×</w:t>
            </w:r>
            <w:r w:rsidRPr="00634A91">
              <w:rPr>
                <w:i/>
              </w:rPr>
              <w:t xml:space="preserve"> A </w:t>
            </w:r>
            <w:r w:rsidRPr="0042426D">
              <w:t>=</w:t>
            </w:r>
            <w:r w:rsidRPr="00634A91">
              <w:rPr>
                <w:i/>
              </w:rPr>
              <w:t xml:space="preserve"> </w:t>
            </w:r>
            <w:r w:rsidR="00554483">
              <w:rPr>
                <w:i/>
              </w:rPr>
              <w:t>C</w:t>
            </w:r>
            <w:r w:rsidR="00554483" w:rsidRPr="00554483">
              <w:rPr>
                <w:i/>
              </w:rPr>
              <w:t>hamois</w:t>
            </w:r>
            <w:r w:rsidRPr="00634A91">
              <w:rPr>
                <w:i/>
              </w:rPr>
              <w:t xml:space="preserve"> Area </w:t>
            </w:r>
            <w:r w:rsidRPr="00634A91">
              <w:rPr>
                <w:i/>
                <w:szCs w:val="22"/>
              </w:rPr>
              <w:t>in cm</w:t>
            </w:r>
            <w:r w:rsidRPr="00634A91">
              <w:rPr>
                <w:i/>
                <w:szCs w:val="22"/>
                <w:vertAlign w:val="superscript"/>
              </w:rPr>
              <w:t>2</w:t>
            </w:r>
            <w:r w:rsidRPr="00634A91">
              <w:rPr>
                <w:i/>
                <w:szCs w:val="22"/>
              </w:rPr>
              <w:t xml:space="preserve">/100 </w:t>
            </w:r>
            <w:r w:rsidRPr="0042426D">
              <w:rPr>
                <w:szCs w:val="22"/>
              </w:rPr>
              <w:t>=</w:t>
            </w:r>
            <w:r w:rsidRPr="00634A91">
              <w:rPr>
                <w:i/>
                <w:szCs w:val="22"/>
              </w:rPr>
              <w:t xml:space="preserve"> Area in dm</w:t>
            </w:r>
            <w:r w:rsidRPr="00634A91">
              <w:rPr>
                <w:i/>
                <w:szCs w:val="22"/>
                <w:vertAlign w:val="superscript"/>
              </w:rPr>
              <w:t>2</w:t>
            </w:r>
          </w:p>
        </w:tc>
      </w:tr>
      <w:tr w:rsidR="00181513" w:rsidRPr="00B90649" w14:paraId="2FC7AEAE" w14:textId="77777777" w:rsidTr="00D43F86">
        <w:trPr>
          <w:trHeight w:val="1019"/>
        </w:trPr>
        <w:tc>
          <w:tcPr>
            <w:tcW w:w="8485" w:type="dxa"/>
          </w:tcPr>
          <w:p w14:paraId="630EF5FF" w14:textId="1E3C825D" w:rsidR="00181513" w:rsidRPr="00B90649" w:rsidRDefault="00181513" w:rsidP="00D43F86">
            <w:pPr>
              <w:numPr>
                <w:ilvl w:val="0"/>
                <w:numId w:val="22"/>
              </w:numPr>
              <w:spacing w:after="240"/>
              <w:ind w:left="695" w:hanging="315"/>
              <w:rPr>
                <w:szCs w:val="22"/>
              </w:rPr>
            </w:pPr>
            <w:r w:rsidRPr="00B90649">
              <w:rPr>
                <w:szCs w:val="22"/>
              </w:rPr>
              <w:t xml:space="preserve">For </w:t>
            </w:r>
            <w:r>
              <w:rPr>
                <w:szCs w:val="22"/>
              </w:rPr>
              <w:t>U.S. customary</w:t>
            </w:r>
            <w:r w:rsidRPr="00B90649">
              <w:rPr>
                <w:szCs w:val="22"/>
              </w:rPr>
              <w:t xml:space="preserve"> units – calculate the area of the </w:t>
            </w:r>
            <w:r w:rsidR="00C3110E">
              <w:rPr>
                <w:szCs w:val="22"/>
              </w:rPr>
              <w:t xml:space="preserve">original </w:t>
            </w:r>
            <w:r>
              <w:rPr>
                <w:szCs w:val="22"/>
              </w:rPr>
              <w:t>chamois</w:t>
            </w:r>
            <w:r w:rsidRPr="00B90649">
              <w:rPr>
                <w:szCs w:val="22"/>
              </w:rPr>
              <w:t xml:space="preserve"> being checked as follows:</w:t>
            </w:r>
          </w:p>
          <w:p w14:paraId="50001F90" w14:textId="68C76338" w:rsidR="00181513" w:rsidRPr="00634A91" w:rsidRDefault="00181513" w:rsidP="00D43F86">
            <w:pPr>
              <w:tabs>
                <w:tab w:val="num" w:pos="695"/>
              </w:tabs>
              <w:autoSpaceDE w:val="0"/>
              <w:ind w:left="695" w:hanging="315"/>
              <w:jc w:val="center"/>
              <w:rPr>
                <w:i/>
                <w:szCs w:val="22"/>
              </w:rPr>
            </w:pPr>
            <w:r w:rsidRPr="00634A91">
              <w:rPr>
                <w:i/>
              </w:rPr>
              <w:t>W</w:t>
            </w:r>
            <w:r w:rsidRPr="004B3B56">
              <w:rPr>
                <w:i/>
                <w:vertAlign w:val="subscript"/>
              </w:rPr>
              <w:t>1</w:t>
            </w:r>
            <w:r w:rsidRPr="00634A91">
              <w:rPr>
                <w:i/>
              </w:rPr>
              <w:t>/W</w:t>
            </w:r>
            <w:r w:rsidRPr="004B3B56">
              <w:rPr>
                <w:i/>
                <w:vertAlign w:val="subscript"/>
              </w:rPr>
              <w:t>2</w:t>
            </w:r>
            <w:r w:rsidRPr="00634A91">
              <w:rPr>
                <w:i/>
              </w:rPr>
              <w:t xml:space="preserve"> </w:t>
            </w:r>
            <w:r w:rsidRPr="0042426D">
              <w:t>×</w:t>
            </w:r>
            <w:r w:rsidRPr="00634A91">
              <w:rPr>
                <w:i/>
              </w:rPr>
              <w:t xml:space="preserve"> A = </w:t>
            </w:r>
            <w:r w:rsidR="00554483">
              <w:rPr>
                <w:i/>
                <w:szCs w:val="22"/>
              </w:rPr>
              <w:t>C</w:t>
            </w:r>
            <w:r w:rsidR="00554483" w:rsidRPr="00554483">
              <w:rPr>
                <w:i/>
                <w:szCs w:val="22"/>
              </w:rPr>
              <w:t>hamois</w:t>
            </w:r>
            <w:r w:rsidRPr="00634A91">
              <w:rPr>
                <w:i/>
                <w:szCs w:val="22"/>
              </w:rPr>
              <w:t xml:space="preserve"> Area in in</w:t>
            </w:r>
            <w:r w:rsidRPr="00634A91">
              <w:rPr>
                <w:i/>
                <w:szCs w:val="22"/>
                <w:vertAlign w:val="superscript"/>
              </w:rPr>
              <w:t>2</w:t>
            </w:r>
            <w:r w:rsidRPr="00634A91">
              <w:rPr>
                <w:i/>
                <w:szCs w:val="22"/>
              </w:rPr>
              <w:t xml:space="preserve">/144 </w:t>
            </w:r>
            <w:r w:rsidRPr="0042426D">
              <w:rPr>
                <w:szCs w:val="22"/>
              </w:rPr>
              <w:t>=</w:t>
            </w:r>
            <w:r w:rsidRPr="00634A91">
              <w:rPr>
                <w:i/>
                <w:szCs w:val="22"/>
              </w:rPr>
              <w:t xml:space="preserve"> Area </w:t>
            </w:r>
            <w:r>
              <w:rPr>
                <w:i/>
                <w:szCs w:val="22"/>
              </w:rPr>
              <w:t xml:space="preserve">in </w:t>
            </w:r>
            <w:r w:rsidRPr="00634A91">
              <w:rPr>
                <w:i/>
                <w:szCs w:val="22"/>
              </w:rPr>
              <w:t>ft</w:t>
            </w:r>
            <w:r w:rsidRPr="00634A91">
              <w:rPr>
                <w:i/>
                <w:szCs w:val="22"/>
                <w:vertAlign w:val="superscript"/>
              </w:rPr>
              <w:t>2</w:t>
            </w:r>
          </w:p>
        </w:tc>
      </w:tr>
    </w:tbl>
    <w:p w14:paraId="7F9E6039" w14:textId="50A79B1E" w:rsidR="00320FC4" w:rsidRPr="0042426D" w:rsidRDefault="00320FC4">
      <w:pPr>
        <w:pStyle w:val="Heading3"/>
        <w:numPr>
          <w:ilvl w:val="2"/>
          <w:numId w:val="241"/>
        </w:numPr>
      </w:pPr>
      <w:bookmarkStart w:id="4417" w:name="_Toc21589635"/>
      <w:bookmarkStart w:id="4418" w:name="_Toc21590160"/>
      <w:bookmarkStart w:id="4419" w:name="_Toc21590554"/>
      <w:bookmarkStart w:id="4420" w:name="_Toc21591750"/>
      <w:bookmarkStart w:id="4421" w:name="_Toc21592508"/>
      <w:bookmarkStart w:id="4422" w:name="_Toc21593239"/>
      <w:bookmarkStart w:id="4423" w:name="_Toc486756509"/>
      <w:bookmarkStart w:id="4424" w:name="_Toc487505037"/>
      <w:bookmarkStart w:id="4425" w:name="_Toc24613799"/>
      <w:bookmarkEnd w:id="4417"/>
      <w:bookmarkEnd w:id="4418"/>
      <w:bookmarkEnd w:id="4419"/>
      <w:bookmarkEnd w:id="4420"/>
      <w:bookmarkEnd w:id="4421"/>
      <w:bookmarkEnd w:id="4422"/>
      <w:r w:rsidRPr="0042426D">
        <w:t xml:space="preserve">Evaluation </w:t>
      </w:r>
      <w:bookmarkEnd w:id="4423"/>
      <w:bookmarkEnd w:id="4424"/>
      <w:r w:rsidR="003651F8" w:rsidRPr="0042426D">
        <w:t xml:space="preserve">of </w:t>
      </w:r>
      <w:r w:rsidR="00B76C14" w:rsidRPr="0042426D">
        <w:t>R</w:t>
      </w:r>
      <w:r w:rsidRPr="0042426D">
        <w:t>esults</w:t>
      </w:r>
      <w:bookmarkEnd w:id="4425"/>
    </w:p>
    <w:p w14:paraId="79DE5746" w14:textId="17942FCC" w:rsidR="00320FC4" w:rsidRDefault="00320FC4" w:rsidP="00E77B82">
      <w:pPr>
        <w:spacing w:after="240"/>
        <w:ind w:left="360"/>
        <w:rPr>
          <w:szCs w:val="22"/>
        </w:rPr>
      </w:pPr>
      <w:r>
        <w:rPr>
          <w:szCs w:val="22"/>
        </w:rPr>
        <w:t>Compute the average error for the sample and follow the procedures in Section 2.3.</w:t>
      </w:r>
      <w:r w:rsidR="00042E6F" w:rsidRPr="00646EC5">
        <w:rPr>
          <w:szCs w:val="22"/>
        </w:rPr>
        <w:t>7.</w:t>
      </w:r>
      <w:r>
        <w:rPr>
          <w:szCs w:val="22"/>
        </w:rPr>
        <w:t xml:space="preserve"> “</w:t>
      </w:r>
      <w:r w:rsidR="00206405">
        <w:rPr>
          <w:szCs w:val="22"/>
        </w:rPr>
        <w:t>Evaluate for Compliance</w:t>
      </w:r>
      <w:r>
        <w:rPr>
          <w:szCs w:val="22"/>
        </w:rPr>
        <w:t>”</w:t>
      </w:r>
      <w:r>
        <w:rPr>
          <w:szCs w:val="22"/>
        </w:rPr>
        <w:fldChar w:fldCharType="begin"/>
      </w:r>
      <w:r>
        <w:rPr>
          <w:szCs w:val="22"/>
        </w:rPr>
        <w:instrText xml:space="preserve"> XE </w:instrText>
      </w:r>
      <w:r w:rsidR="00F32A8E">
        <w:rPr>
          <w:szCs w:val="22"/>
        </w:rPr>
        <w:instrText>“</w:instrText>
      </w:r>
      <w:r>
        <w:rPr>
          <w:szCs w:val="22"/>
        </w:rPr>
        <w:instrText>Evaluating Results</w:instrText>
      </w:r>
      <w:r w:rsidR="00F32A8E">
        <w:rPr>
          <w:szCs w:val="22"/>
        </w:rPr>
        <w:instrText>”</w:instrText>
      </w:r>
      <w:r>
        <w:rPr>
          <w:szCs w:val="22"/>
        </w:rPr>
        <w:instrText xml:space="preserve"> \b </w:instrText>
      </w:r>
      <w:r>
        <w:rPr>
          <w:szCs w:val="22"/>
        </w:rPr>
        <w:fldChar w:fldCharType="end"/>
      </w:r>
      <w:r w:rsidR="004D53B5">
        <w:rPr>
          <w:szCs w:val="22"/>
        </w:rPr>
        <w:t xml:space="preserve"> to determine lot conformance.</w:t>
      </w:r>
    </w:p>
    <w:p w14:paraId="61C72046" w14:textId="3DBF1595" w:rsidR="00320FC4" w:rsidRDefault="00320FC4" w:rsidP="00E42904">
      <w:pPr>
        <w:spacing w:after="60"/>
        <w:ind w:left="360"/>
        <w:rPr>
          <w:szCs w:val="22"/>
        </w:rPr>
      </w:pPr>
      <w:r>
        <w:rPr>
          <w:szCs w:val="22"/>
        </w:rPr>
        <w:lastRenderedPageBreak/>
        <w:t>The MAV for area declarations on chamois is 3 % of the labeled area as specified in Appendix A, Table 2</w:t>
      </w:r>
      <w:r>
        <w:rPr>
          <w:szCs w:val="22"/>
        </w:rPr>
        <w:noBreakHyphen/>
        <w:t xml:space="preserve">8. “Maximum Allowable Variations for Packages Labeled by Length, </w:t>
      </w:r>
      <w:r w:rsidRPr="00D370F8">
        <w:rPr>
          <w:szCs w:val="22"/>
        </w:rPr>
        <w:t>(Width)</w:t>
      </w:r>
      <w:r>
        <w:rPr>
          <w:szCs w:val="22"/>
        </w:rPr>
        <w:t>, or Area”.</w:t>
      </w:r>
    </w:p>
    <w:p w14:paraId="66ABCFB7" w14:textId="74AA7E91" w:rsidR="00E42904" w:rsidRDefault="00E42904" w:rsidP="00FE0B34">
      <w:pPr>
        <w:spacing w:before="60" w:after="240"/>
        <w:rPr>
          <w:szCs w:val="22"/>
        </w:rPr>
      </w:pPr>
      <w:r>
        <w:rPr>
          <w:szCs w:val="22"/>
        </w:rPr>
        <w:t>(Amended 2019)</w:t>
      </w:r>
    </w:p>
    <w:p w14:paraId="2F2E0369" w14:textId="689BB755" w:rsidR="00E9200F" w:rsidRPr="00EA514E" w:rsidRDefault="00E9200F" w:rsidP="001756DB">
      <w:pPr>
        <w:pStyle w:val="Heading2"/>
        <w:numPr>
          <w:ilvl w:val="1"/>
          <w:numId w:val="241"/>
        </w:numPr>
        <w:spacing w:before="360"/>
      </w:pPr>
      <w:bookmarkStart w:id="4426" w:name="_Toc291667345"/>
      <w:bookmarkStart w:id="4427" w:name="_Toc464111628"/>
      <w:bookmarkStart w:id="4428" w:name="_Toc464123911"/>
      <w:bookmarkStart w:id="4429" w:name="_Toc24613800"/>
      <w:r w:rsidRPr="00EA514E">
        <w:t xml:space="preserve">Procedure for </w:t>
      </w:r>
      <w:r w:rsidR="00B76C14" w:rsidRPr="00EA514E">
        <w:t>C</w:t>
      </w:r>
      <w:r w:rsidRPr="00EA514E">
        <w:t xml:space="preserve">hecking the </w:t>
      </w:r>
      <w:r w:rsidR="00B76C14" w:rsidRPr="00EA514E">
        <w:t>C</w:t>
      </w:r>
      <w:r w:rsidR="003651F8" w:rsidRPr="00EA514E">
        <w:t xml:space="preserve">ontents of </w:t>
      </w:r>
      <w:r w:rsidR="00B76C14" w:rsidRPr="00EA514E">
        <w:t>S</w:t>
      </w:r>
      <w:r w:rsidRPr="00EA514E">
        <w:t xml:space="preserve">pecific </w:t>
      </w:r>
      <w:r w:rsidR="00B76C14" w:rsidRPr="00EA514E">
        <w:t>A</w:t>
      </w:r>
      <w:r w:rsidRPr="00EA514E">
        <w:t xml:space="preserve">griculture </w:t>
      </w:r>
      <w:r w:rsidR="00B76C14" w:rsidRPr="00EA514E">
        <w:t>S</w:t>
      </w:r>
      <w:r w:rsidRPr="00EA514E">
        <w:t xml:space="preserve">eed </w:t>
      </w:r>
      <w:r w:rsidR="00B76C14" w:rsidRPr="00EA514E">
        <w:t>P</w:t>
      </w:r>
      <w:r w:rsidRPr="00EA514E">
        <w:t xml:space="preserve">ackages </w:t>
      </w:r>
      <w:r w:rsidR="00B76C14" w:rsidRPr="00EA514E">
        <w:t>L</w:t>
      </w:r>
      <w:r w:rsidRPr="00EA514E">
        <w:t xml:space="preserve">abeled by </w:t>
      </w:r>
      <w:r w:rsidR="00B76C14" w:rsidRPr="00EA514E">
        <w:t>C</w:t>
      </w:r>
      <w:r w:rsidRPr="00EA514E">
        <w:t>ount</w:t>
      </w:r>
      <w:bookmarkEnd w:id="4426"/>
      <w:bookmarkEnd w:id="4427"/>
      <w:bookmarkEnd w:id="4428"/>
      <w:bookmarkEnd w:id="4429"/>
      <w:r w:rsidR="00B76C14" w:rsidRPr="00EA514E">
        <w:t xml:space="preserve"> </w:t>
      </w:r>
    </w:p>
    <w:p w14:paraId="13458ECA" w14:textId="7BA42355" w:rsidR="00E9200F" w:rsidRPr="003322A9" w:rsidRDefault="00E9200F" w:rsidP="00B075AD">
      <w:pPr>
        <w:keepNext/>
        <w:tabs>
          <w:tab w:val="left" w:pos="450"/>
        </w:tabs>
        <w:autoSpaceDE w:val="0"/>
        <w:autoSpaceDN w:val="0"/>
        <w:adjustRightInd w:val="0"/>
      </w:pPr>
      <w:r w:rsidRPr="003322A9">
        <w:t>The following method shall be employed when using a mechanical seed counter to determine the number of seeds contained in a sample of soybean (</w:t>
      </w:r>
      <w:r w:rsidRPr="003322A9">
        <w:rPr>
          <w:i/>
          <w:iCs/>
        </w:rPr>
        <w:t>Glycine max</w:t>
      </w:r>
      <w:r w:rsidRPr="003322A9">
        <w:t>), corn (</w:t>
      </w:r>
      <w:proofErr w:type="spellStart"/>
      <w:r w:rsidRPr="003322A9">
        <w:rPr>
          <w:i/>
          <w:iCs/>
        </w:rPr>
        <w:t>Zea</w:t>
      </w:r>
      <w:proofErr w:type="spellEnd"/>
      <w:r w:rsidRPr="003322A9">
        <w:rPr>
          <w:i/>
          <w:iCs/>
        </w:rPr>
        <w:t xml:space="preserve"> mays</w:t>
      </w:r>
      <w:r w:rsidRPr="003322A9">
        <w:t>), wheat (</w:t>
      </w:r>
      <w:r w:rsidRPr="003322A9">
        <w:rPr>
          <w:i/>
          <w:iCs/>
        </w:rPr>
        <w:t xml:space="preserve">Triticum </w:t>
      </w:r>
      <w:proofErr w:type="spellStart"/>
      <w:r w:rsidRPr="003322A9">
        <w:rPr>
          <w:i/>
          <w:iCs/>
        </w:rPr>
        <w:t>aestivum</w:t>
      </w:r>
      <w:proofErr w:type="spellEnd"/>
      <w:r w:rsidRPr="003322A9">
        <w:t>) and field bean (</w:t>
      </w:r>
      <w:r w:rsidRPr="003322A9">
        <w:rPr>
          <w:i/>
          <w:iCs/>
        </w:rPr>
        <w:t>Phaseolus vulgaris</w:t>
      </w:r>
      <w:r w:rsidRPr="003322A9">
        <w:t>).</w:t>
      </w:r>
      <w:r w:rsidR="002932C6" w:rsidRPr="002932C6">
        <w:rPr>
          <w:b/>
        </w:rPr>
        <w:t xml:space="preserve"> </w:t>
      </w:r>
      <w:r w:rsidR="002932C6" w:rsidRPr="002932C6">
        <w:fldChar w:fldCharType="begin"/>
      </w:r>
      <w:r w:rsidR="002932C6" w:rsidRPr="002932C6">
        <w:instrText xml:space="preserve"> XE </w:instrText>
      </w:r>
      <w:r w:rsidR="00F32A8E">
        <w:instrText>“</w:instrText>
      </w:r>
      <w:r w:rsidR="002932C6" w:rsidRPr="002932C6">
        <w:instrText>Seed:Labeled by Count</w:instrText>
      </w:r>
      <w:r w:rsidR="00F32A8E">
        <w:instrText>”</w:instrText>
      </w:r>
      <w:r w:rsidR="002932C6" w:rsidRPr="002932C6">
        <w:instrText xml:space="preserve"> </w:instrText>
      </w:r>
      <w:r w:rsidR="002932C6" w:rsidRPr="002932C6">
        <w:fldChar w:fldCharType="end"/>
      </w:r>
    </w:p>
    <w:p w14:paraId="6E83A556" w14:textId="116B93B5" w:rsidR="00E9200F" w:rsidRPr="001A7EBD" w:rsidRDefault="00E9200F" w:rsidP="00260AB5">
      <w:pPr>
        <w:pStyle w:val="Heading3"/>
        <w:numPr>
          <w:ilvl w:val="2"/>
          <w:numId w:val="241"/>
        </w:numPr>
      </w:pPr>
      <w:bookmarkStart w:id="4430" w:name="_Toc24613801"/>
      <w:r w:rsidRPr="001A7EBD">
        <w:t xml:space="preserve">Test </w:t>
      </w:r>
      <w:r w:rsidR="00B76C14" w:rsidRPr="001A7EBD">
        <w:t>E</w:t>
      </w:r>
      <w:r w:rsidRPr="001A7EBD">
        <w:t>quipment</w:t>
      </w:r>
      <w:bookmarkEnd w:id="4430"/>
    </w:p>
    <w:p w14:paraId="4B6AB8CC" w14:textId="03FF34B3" w:rsidR="00E9200F" w:rsidRDefault="00E9200F" w:rsidP="008E2D6A">
      <w:pPr>
        <w:pStyle w:val="ListParagraph"/>
        <w:numPr>
          <w:ilvl w:val="0"/>
          <w:numId w:val="87"/>
        </w:numPr>
        <w:autoSpaceDE w:val="0"/>
        <w:autoSpaceDN w:val="0"/>
        <w:adjustRightInd w:val="0"/>
        <w:spacing w:after="240"/>
        <w:ind w:left="1080"/>
        <w:rPr>
          <w:bCs/>
          <w:szCs w:val="22"/>
        </w:rPr>
      </w:pPr>
      <w:r w:rsidRPr="003322A9">
        <w:rPr>
          <w:bCs/>
          <w:szCs w:val="22"/>
        </w:rPr>
        <w:t>M</w:t>
      </w:r>
      <w:r w:rsidR="007A444B">
        <w:rPr>
          <w:bCs/>
          <w:szCs w:val="22"/>
        </w:rPr>
        <w:t>echanical seed counter</w:t>
      </w:r>
    </w:p>
    <w:p w14:paraId="1C51E0F1" w14:textId="409096E6" w:rsidR="007A444B" w:rsidRPr="003322A9" w:rsidRDefault="007A444B" w:rsidP="008E2D6A">
      <w:pPr>
        <w:pStyle w:val="ListParagraph"/>
        <w:numPr>
          <w:ilvl w:val="0"/>
          <w:numId w:val="87"/>
        </w:numPr>
        <w:autoSpaceDE w:val="0"/>
        <w:autoSpaceDN w:val="0"/>
        <w:adjustRightInd w:val="0"/>
        <w:spacing w:after="240"/>
        <w:ind w:left="1080"/>
        <w:rPr>
          <w:bCs/>
          <w:szCs w:val="22"/>
        </w:rPr>
      </w:pPr>
      <w:r>
        <w:rPr>
          <w:bCs/>
          <w:szCs w:val="22"/>
        </w:rPr>
        <w:t>Moisture proof container</w:t>
      </w:r>
    </w:p>
    <w:p w14:paraId="3322A278" w14:textId="61071DD6" w:rsidR="003322A9" w:rsidRPr="001A7EBD" w:rsidRDefault="00E9200F" w:rsidP="00260AB5">
      <w:pPr>
        <w:pStyle w:val="Heading3"/>
        <w:numPr>
          <w:ilvl w:val="2"/>
          <w:numId w:val="241"/>
        </w:numPr>
      </w:pPr>
      <w:bookmarkStart w:id="4431" w:name="_Toc24613802"/>
      <w:r w:rsidRPr="001A7EBD">
        <w:t>Test</w:t>
      </w:r>
      <w:r w:rsidR="003651F8" w:rsidRPr="001A7EBD">
        <w:t xml:space="preserve"> </w:t>
      </w:r>
      <w:r w:rsidR="00B76C14" w:rsidRPr="001A7EBD">
        <w:t>P</w:t>
      </w:r>
      <w:r w:rsidRPr="001A7EBD">
        <w:t>rocedure</w:t>
      </w:r>
      <w:bookmarkEnd w:id="4431"/>
    </w:p>
    <w:tbl>
      <w:tblPr>
        <w:tblW w:w="0" w:type="auto"/>
        <w:tblInd w:w="630" w:type="dxa"/>
        <w:tblLook w:val="04A0" w:firstRow="1" w:lastRow="0" w:firstColumn="1" w:lastColumn="0" w:noHBand="0" w:noVBand="1"/>
      </w:tblPr>
      <w:tblGrid>
        <w:gridCol w:w="8730"/>
      </w:tblGrid>
      <w:tr w:rsidR="003322A9" w:rsidRPr="001555FD" w14:paraId="1E07CF04" w14:textId="77777777" w:rsidTr="00425CA6">
        <w:tc>
          <w:tcPr>
            <w:tcW w:w="8730" w:type="dxa"/>
          </w:tcPr>
          <w:p w14:paraId="52BFAAC9" w14:textId="77777777" w:rsidR="003322A9" w:rsidRPr="001555FD" w:rsidRDefault="003322A9" w:rsidP="008E2D6A">
            <w:pPr>
              <w:pStyle w:val="ListParagraph"/>
              <w:numPr>
                <w:ilvl w:val="0"/>
                <w:numId w:val="88"/>
              </w:numPr>
              <w:autoSpaceDE w:val="0"/>
              <w:autoSpaceDN w:val="0"/>
              <w:adjustRightInd w:val="0"/>
              <w:ind w:left="360"/>
              <w:contextualSpacing/>
              <w:rPr>
                <w:bCs/>
              </w:rPr>
            </w:pPr>
            <w:r w:rsidRPr="00B07CAA">
              <w:t>Testing samples shall be received and retained in moisture proof containers until the weight of the sample prepared for purity analysis is recorded.  The sample shall be of at least 500</w:t>
            </w:r>
            <w:r w:rsidR="004D0D92">
              <w:t> </w:t>
            </w:r>
            <w:r w:rsidRPr="00B07CAA">
              <w:t>grams for soybean, corn, field beans, and 100 grams for wheat</w:t>
            </w:r>
            <w:r w:rsidR="004D0D92" w:rsidRPr="00B07CAA">
              <w:t xml:space="preserve">.  </w:t>
            </w:r>
          </w:p>
        </w:tc>
      </w:tr>
      <w:tr w:rsidR="003322A9" w:rsidRPr="001555FD" w14:paraId="34FBF433" w14:textId="77777777" w:rsidTr="00425CA6">
        <w:tc>
          <w:tcPr>
            <w:tcW w:w="8730" w:type="dxa"/>
          </w:tcPr>
          <w:p w14:paraId="2C9D98CE" w14:textId="77777777" w:rsidR="003322A9" w:rsidRPr="001555FD" w:rsidRDefault="003322A9" w:rsidP="001555FD">
            <w:pPr>
              <w:pStyle w:val="ListParagraph"/>
              <w:autoSpaceDE w:val="0"/>
              <w:autoSpaceDN w:val="0"/>
              <w:adjustRightInd w:val="0"/>
              <w:ind w:left="342" w:hanging="342"/>
              <w:contextualSpacing/>
              <w:rPr>
                <w:bCs/>
              </w:rPr>
            </w:pPr>
          </w:p>
        </w:tc>
      </w:tr>
      <w:tr w:rsidR="003322A9" w:rsidRPr="001555FD" w14:paraId="2154AE92" w14:textId="77777777" w:rsidTr="00425CA6">
        <w:tc>
          <w:tcPr>
            <w:tcW w:w="8730" w:type="dxa"/>
          </w:tcPr>
          <w:p w14:paraId="40D40871" w14:textId="77777777" w:rsidR="003322A9" w:rsidRPr="001555FD" w:rsidRDefault="003322A9" w:rsidP="008E2D6A">
            <w:pPr>
              <w:pStyle w:val="ListParagraph"/>
              <w:numPr>
                <w:ilvl w:val="0"/>
                <w:numId w:val="88"/>
              </w:numPr>
              <w:autoSpaceDE w:val="0"/>
              <w:autoSpaceDN w:val="0"/>
              <w:adjustRightInd w:val="0"/>
              <w:ind w:left="342" w:hanging="342"/>
              <w:contextualSpacing/>
              <w:rPr>
                <w:bCs/>
              </w:rPr>
            </w:pPr>
            <w:r w:rsidRPr="00B07CAA">
              <w:t>The seed counter shall be calibrated daily prior to use.</w:t>
            </w:r>
          </w:p>
        </w:tc>
      </w:tr>
      <w:tr w:rsidR="003322A9" w:rsidRPr="001555FD" w14:paraId="1B80F148" w14:textId="77777777" w:rsidTr="00425CA6">
        <w:tc>
          <w:tcPr>
            <w:tcW w:w="8730" w:type="dxa"/>
          </w:tcPr>
          <w:p w14:paraId="48B9D082" w14:textId="77777777" w:rsidR="003322A9" w:rsidRPr="001555FD" w:rsidRDefault="003322A9" w:rsidP="001555FD">
            <w:pPr>
              <w:autoSpaceDE w:val="0"/>
              <w:autoSpaceDN w:val="0"/>
              <w:adjustRightInd w:val="0"/>
              <w:ind w:left="342" w:hanging="342"/>
              <w:rPr>
                <w:bCs/>
              </w:rPr>
            </w:pPr>
          </w:p>
        </w:tc>
      </w:tr>
      <w:tr w:rsidR="003322A9" w:rsidRPr="001555FD" w14:paraId="0AAA6067" w14:textId="77777777" w:rsidTr="00425CA6">
        <w:tc>
          <w:tcPr>
            <w:tcW w:w="8730" w:type="dxa"/>
          </w:tcPr>
          <w:p w14:paraId="3CB519C5" w14:textId="77777777" w:rsidR="003322A9" w:rsidRPr="001555FD" w:rsidRDefault="003322A9" w:rsidP="001756DB">
            <w:pPr>
              <w:pStyle w:val="ListParagraph"/>
              <w:numPr>
                <w:ilvl w:val="0"/>
                <w:numId w:val="89"/>
              </w:numPr>
              <w:autoSpaceDE w:val="0"/>
              <w:autoSpaceDN w:val="0"/>
              <w:adjustRightInd w:val="0"/>
              <w:ind w:left="720"/>
              <w:contextualSpacing/>
              <w:rPr>
                <w:bCs/>
              </w:rPr>
            </w:pPr>
            <w:r w:rsidRPr="00B07CAA">
              <w:t xml:space="preserve">Prepare a calibration sample by counting 10 sets of 100 seeds. Visually examine each set to </w:t>
            </w:r>
            <w:proofErr w:type="gramStart"/>
            <w:r w:rsidRPr="00B07CAA">
              <w:t>insure</w:t>
            </w:r>
            <w:proofErr w:type="gramEnd"/>
            <w:r w:rsidRPr="00B07CAA">
              <w:t xml:space="preserve"> that it contains whole seeds. Combine the 10 sets of seeds to make a 1000</w:t>
            </w:r>
            <w:r w:rsidR="004D0D92">
              <w:t> </w:t>
            </w:r>
            <w:r w:rsidRPr="00B07CAA">
              <w:t xml:space="preserve">seed calibration sample. The seeds of the calibration sample should be approximately the same size and shape as the seeds in a sample being tested.  </w:t>
            </w:r>
          </w:p>
        </w:tc>
      </w:tr>
      <w:tr w:rsidR="003322A9" w:rsidRPr="001555FD" w14:paraId="6BC249B8" w14:textId="77777777" w:rsidTr="00425CA6">
        <w:tc>
          <w:tcPr>
            <w:tcW w:w="8730" w:type="dxa"/>
          </w:tcPr>
          <w:p w14:paraId="45410DFC" w14:textId="77777777" w:rsidR="003322A9" w:rsidRPr="001555FD" w:rsidRDefault="003322A9" w:rsidP="001555FD">
            <w:pPr>
              <w:tabs>
                <w:tab w:val="left" w:pos="9000"/>
              </w:tabs>
              <w:autoSpaceDE w:val="0"/>
              <w:autoSpaceDN w:val="0"/>
              <w:adjustRightInd w:val="0"/>
              <w:rPr>
                <w:bCs/>
              </w:rPr>
            </w:pPr>
          </w:p>
        </w:tc>
      </w:tr>
      <w:tr w:rsidR="003322A9" w:rsidRPr="001555FD" w14:paraId="01929029" w14:textId="77777777" w:rsidTr="00425CA6">
        <w:tc>
          <w:tcPr>
            <w:tcW w:w="8730" w:type="dxa"/>
          </w:tcPr>
          <w:p w14:paraId="17931B7F" w14:textId="77777777" w:rsidR="003322A9" w:rsidRPr="001555FD" w:rsidRDefault="003322A9" w:rsidP="001555FD">
            <w:pPr>
              <w:tabs>
                <w:tab w:val="left" w:pos="9000"/>
              </w:tabs>
              <w:autoSpaceDE w:val="0"/>
              <w:autoSpaceDN w:val="0"/>
              <w:adjustRightInd w:val="0"/>
              <w:rPr>
                <w:b/>
              </w:rPr>
            </w:pPr>
            <w:r w:rsidRPr="001555FD">
              <w:rPr>
                <w:b/>
              </w:rPr>
              <w:t>Note:</w:t>
            </w:r>
            <w:r w:rsidRPr="00B07CAA">
              <w:t xml:space="preserve">  If the seeds in a sample being tested are noticeably different in size or shape from those in the calibration sample, prepare another calibration sample with seeds of the appropriate size and shape. Periodically re-examine the calibration samples to </w:t>
            </w:r>
            <w:proofErr w:type="gramStart"/>
            <w:r w:rsidRPr="00B07CAA">
              <w:t>insure</w:t>
            </w:r>
            <w:proofErr w:type="gramEnd"/>
            <w:r w:rsidRPr="00B07CAA">
              <w:t xml:space="preserve"> that no seeds have been lost or added.</w:t>
            </w:r>
          </w:p>
        </w:tc>
      </w:tr>
      <w:tr w:rsidR="003322A9" w:rsidRPr="001555FD" w14:paraId="1EB6E70E" w14:textId="77777777" w:rsidTr="00425CA6">
        <w:tc>
          <w:tcPr>
            <w:tcW w:w="8730" w:type="dxa"/>
          </w:tcPr>
          <w:p w14:paraId="6EB13122" w14:textId="77777777" w:rsidR="003322A9" w:rsidRPr="001555FD" w:rsidRDefault="003322A9" w:rsidP="001555FD">
            <w:pPr>
              <w:tabs>
                <w:tab w:val="left" w:pos="9000"/>
              </w:tabs>
              <w:autoSpaceDE w:val="0"/>
              <w:autoSpaceDN w:val="0"/>
              <w:adjustRightInd w:val="0"/>
              <w:rPr>
                <w:b/>
              </w:rPr>
            </w:pPr>
          </w:p>
        </w:tc>
      </w:tr>
      <w:tr w:rsidR="003322A9" w:rsidRPr="001555FD" w14:paraId="25187123" w14:textId="77777777" w:rsidTr="00425CA6">
        <w:tc>
          <w:tcPr>
            <w:tcW w:w="8730" w:type="dxa"/>
          </w:tcPr>
          <w:p w14:paraId="69CAD348" w14:textId="77777777" w:rsidR="003322A9" w:rsidRPr="001555FD" w:rsidRDefault="003322A9" w:rsidP="001756DB">
            <w:pPr>
              <w:pStyle w:val="ListParagraph"/>
              <w:numPr>
                <w:ilvl w:val="0"/>
                <w:numId w:val="89"/>
              </w:numPr>
              <w:autoSpaceDE w:val="0"/>
              <w:autoSpaceDN w:val="0"/>
              <w:adjustRightInd w:val="0"/>
              <w:ind w:left="720"/>
              <w:contextualSpacing/>
              <w:rPr>
                <w:b/>
              </w:rPr>
            </w:pPr>
            <w:r w:rsidRPr="00B07CAA">
              <w:t>Carefully pour the 1000 seed calibration sample into the seed counter.  Start the counter and run it until all the seeds have been counted.</w:t>
            </w:r>
          </w:p>
        </w:tc>
      </w:tr>
      <w:tr w:rsidR="003322A9" w:rsidRPr="001555FD" w14:paraId="16873C70" w14:textId="77777777" w:rsidTr="00425CA6">
        <w:tc>
          <w:tcPr>
            <w:tcW w:w="8730" w:type="dxa"/>
          </w:tcPr>
          <w:p w14:paraId="35B9087C" w14:textId="77777777" w:rsidR="003322A9" w:rsidRPr="001555FD" w:rsidRDefault="003322A9" w:rsidP="001555FD">
            <w:pPr>
              <w:tabs>
                <w:tab w:val="left" w:pos="9000"/>
              </w:tabs>
              <w:autoSpaceDE w:val="0"/>
              <w:autoSpaceDN w:val="0"/>
              <w:adjustRightInd w:val="0"/>
              <w:rPr>
                <w:b/>
              </w:rPr>
            </w:pPr>
          </w:p>
        </w:tc>
      </w:tr>
      <w:tr w:rsidR="003322A9" w:rsidRPr="001555FD" w14:paraId="248258B4" w14:textId="77777777" w:rsidTr="00425CA6">
        <w:tc>
          <w:tcPr>
            <w:tcW w:w="8730" w:type="dxa"/>
          </w:tcPr>
          <w:p w14:paraId="5D2661CA" w14:textId="77777777" w:rsidR="003322A9" w:rsidRPr="001555FD" w:rsidRDefault="003322A9" w:rsidP="001555FD">
            <w:pPr>
              <w:autoSpaceDE w:val="0"/>
              <w:autoSpaceDN w:val="0"/>
              <w:adjustRightInd w:val="0"/>
              <w:rPr>
                <w:b/>
              </w:rPr>
            </w:pPr>
            <w:r w:rsidRPr="001555FD">
              <w:rPr>
                <w:b/>
              </w:rPr>
              <w:t>Note</w:t>
            </w:r>
            <w:r w:rsidRPr="00B07CAA">
              <w:t xml:space="preserve">:  The seeds should not touch as they run through the counter. Record the number of seeds as displayed on the counter read out. </w:t>
            </w:r>
          </w:p>
        </w:tc>
      </w:tr>
      <w:tr w:rsidR="003322A9" w:rsidRPr="001555FD" w14:paraId="6ADE99C4" w14:textId="77777777" w:rsidTr="00425CA6">
        <w:tc>
          <w:tcPr>
            <w:tcW w:w="8730" w:type="dxa"/>
          </w:tcPr>
          <w:p w14:paraId="3791AE75" w14:textId="77777777" w:rsidR="003322A9" w:rsidRPr="001555FD" w:rsidRDefault="003322A9" w:rsidP="001555FD">
            <w:pPr>
              <w:tabs>
                <w:tab w:val="left" w:pos="9000"/>
              </w:tabs>
              <w:autoSpaceDE w:val="0"/>
              <w:autoSpaceDN w:val="0"/>
              <w:adjustRightInd w:val="0"/>
              <w:rPr>
                <w:b/>
              </w:rPr>
            </w:pPr>
          </w:p>
        </w:tc>
      </w:tr>
      <w:tr w:rsidR="003322A9" w:rsidRPr="001555FD" w14:paraId="25F4FDF8" w14:textId="77777777" w:rsidTr="00425CA6">
        <w:tc>
          <w:tcPr>
            <w:tcW w:w="8730" w:type="dxa"/>
          </w:tcPr>
          <w:p w14:paraId="78BDD72E" w14:textId="77777777" w:rsidR="003322A9" w:rsidRPr="00B07CAA" w:rsidRDefault="003322A9" w:rsidP="001756DB">
            <w:pPr>
              <w:pStyle w:val="ListParagraph"/>
              <w:numPr>
                <w:ilvl w:val="0"/>
                <w:numId w:val="193"/>
              </w:numPr>
              <w:autoSpaceDE w:val="0"/>
              <w:autoSpaceDN w:val="0"/>
              <w:adjustRightInd w:val="0"/>
              <w:ind w:left="720"/>
              <w:contextualSpacing/>
            </w:pPr>
            <w:r w:rsidRPr="00B07CAA">
              <w:t>The seed count should not vary more than ± 2 seeds from 1000. If the count is not within this tolerance, clean the mirrors, adjust the feed rate and/or reading sensitivity. Rerun the calibration sample until it is within the ± 2 seed tolerance.</w:t>
            </w:r>
          </w:p>
        </w:tc>
      </w:tr>
      <w:tr w:rsidR="003322A9" w:rsidRPr="001555FD" w14:paraId="52935C50" w14:textId="77777777" w:rsidTr="00425CA6">
        <w:tc>
          <w:tcPr>
            <w:tcW w:w="8730" w:type="dxa"/>
          </w:tcPr>
          <w:p w14:paraId="42BFC91E" w14:textId="77777777" w:rsidR="003322A9" w:rsidRPr="001555FD" w:rsidRDefault="003322A9" w:rsidP="001555FD">
            <w:pPr>
              <w:autoSpaceDE w:val="0"/>
              <w:autoSpaceDN w:val="0"/>
              <w:adjustRightInd w:val="0"/>
              <w:rPr>
                <w:i/>
              </w:rPr>
            </w:pPr>
          </w:p>
        </w:tc>
      </w:tr>
      <w:tr w:rsidR="003322A9" w:rsidRPr="001555FD" w14:paraId="6986D358" w14:textId="77777777" w:rsidTr="00425CA6">
        <w:tc>
          <w:tcPr>
            <w:tcW w:w="8730" w:type="dxa"/>
          </w:tcPr>
          <w:p w14:paraId="7A494FC9" w14:textId="77777777" w:rsidR="003322A9" w:rsidRPr="001555FD" w:rsidRDefault="00C164E3" w:rsidP="000161A2">
            <w:pPr>
              <w:tabs>
                <w:tab w:val="left" w:pos="9000"/>
              </w:tabs>
              <w:autoSpaceDE w:val="0"/>
              <w:autoSpaceDN w:val="0"/>
              <w:adjustRightInd w:val="0"/>
              <w:rPr>
                <w:b/>
              </w:rPr>
            </w:pPr>
            <w:r w:rsidRPr="001555FD">
              <w:rPr>
                <w:b/>
              </w:rPr>
              <w:t>Note</w:t>
            </w:r>
            <w:r w:rsidRPr="00B07CAA">
              <w:t>:  If the seed counter fails the calibration procedure and sample has been checked to ensure that it contains 1000 seeds, do not use the counter until it has been repaired.</w:t>
            </w:r>
          </w:p>
        </w:tc>
      </w:tr>
      <w:tr w:rsidR="000161A2" w:rsidRPr="001555FD" w14:paraId="6816F4EC" w14:textId="77777777" w:rsidTr="00425CA6">
        <w:tc>
          <w:tcPr>
            <w:tcW w:w="8730" w:type="dxa"/>
          </w:tcPr>
          <w:p w14:paraId="53D9DD98" w14:textId="77777777" w:rsidR="000161A2" w:rsidRPr="001555FD" w:rsidRDefault="000161A2" w:rsidP="000161A2">
            <w:pPr>
              <w:tabs>
                <w:tab w:val="left" w:pos="9000"/>
              </w:tabs>
              <w:autoSpaceDE w:val="0"/>
              <w:autoSpaceDN w:val="0"/>
              <w:adjustRightInd w:val="0"/>
              <w:rPr>
                <w:b/>
              </w:rPr>
            </w:pPr>
          </w:p>
        </w:tc>
      </w:tr>
      <w:tr w:rsidR="00C164E3" w:rsidRPr="001555FD" w14:paraId="2BA5DCEB" w14:textId="77777777" w:rsidTr="00425CA6">
        <w:tc>
          <w:tcPr>
            <w:tcW w:w="8730" w:type="dxa"/>
          </w:tcPr>
          <w:p w14:paraId="390C65B0" w14:textId="77777777" w:rsidR="00C164E3" w:rsidRPr="001555FD" w:rsidRDefault="00C164E3" w:rsidP="008E2D6A">
            <w:pPr>
              <w:numPr>
                <w:ilvl w:val="0"/>
                <w:numId w:val="88"/>
              </w:numPr>
              <w:tabs>
                <w:tab w:val="left" w:pos="342"/>
                <w:tab w:val="left" w:pos="9000"/>
              </w:tabs>
              <w:autoSpaceDE w:val="0"/>
              <w:autoSpaceDN w:val="0"/>
              <w:adjustRightInd w:val="0"/>
              <w:ind w:left="342" w:hanging="342"/>
              <w:rPr>
                <w:b/>
              </w:rPr>
            </w:pPr>
            <w:r w:rsidRPr="00B07CAA">
              <w:t>Immediately after opening the container, mix and divide the sample to obtain a sample for purity analysis (refer to Appendix D:  AOSA Rules for Testing Seeds).</w:t>
            </w:r>
          </w:p>
        </w:tc>
      </w:tr>
      <w:tr w:rsidR="00C164E3" w:rsidRPr="001555FD" w14:paraId="76054858" w14:textId="77777777" w:rsidTr="00425CA6">
        <w:tc>
          <w:tcPr>
            <w:tcW w:w="8730" w:type="dxa"/>
          </w:tcPr>
          <w:p w14:paraId="1518DDE5" w14:textId="77777777" w:rsidR="00C164E3" w:rsidRPr="00B07CAA" w:rsidRDefault="00C164E3" w:rsidP="001555FD">
            <w:pPr>
              <w:tabs>
                <w:tab w:val="left" w:pos="342"/>
                <w:tab w:val="left" w:pos="9000"/>
              </w:tabs>
              <w:autoSpaceDE w:val="0"/>
              <w:autoSpaceDN w:val="0"/>
              <w:adjustRightInd w:val="0"/>
              <w:ind w:left="342"/>
            </w:pPr>
          </w:p>
        </w:tc>
      </w:tr>
      <w:tr w:rsidR="00C164E3" w:rsidRPr="001555FD" w14:paraId="1E6368FA" w14:textId="77777777" w:rsidTr="00425CA6">
        <w:tc>
          <w:tcPr>
            <w:tcW w:w="8730" w:type="dxa"/>
          </w:tcPr>
          <w:p w14:paraId="43B553FA" w14:textId="77777777" w:rsidR="00C164E3" w:rsidRPr="00B07CAA" w:rsidRDefault="00C164E3" w:rsidP="008E2D6A">
            <w:pPr>
              <w:numPr>
                <w:ilvl w:val="0"/>
                <w:numId w:val="88"/>
              </w:numPr>
              <w:tabs>
                <w:tab w:val="left" w:pos="342"/>
                <w:tab w:val="left" w:pos="9000"/>
              </w:tabs>
              <w:autoSpaceDE w:val="0"/>
              <w:autoSpaceDN w:val="0"/>
              <w:adjustRightInd w:val="0"/>
              <w:ind w:left="342" w:hanging="342"/>
            </w:pPr>
            <w:r w:rsidRPr="00B07CAA">
              <w:t>Record the weight of this sample in grams to the appropriate number of decimal places.</w:t>
            </w:r>
          </w:p>
        </w:tc>
      </w:tr>
      <w:tr w:rsidR="00C164E3" w:rsidRPr="001555FD" w14:paraId="477332FF" w14:textId="77777777" w:rsidTr="00425CA6">
        <w:tc>
          <w:tcPr>
            <w:tcW w:w="8730" w:type="dxa"/>
          </w:tcPr>
          <w:p w14:paraId="66BEF96A" w14:textId="77777777" w:rsidR="00C164E3" w:rsidRPr="00B07CAA" w:rsidRDefault="00C164E3" w:rsidP="001555FD">
            <w:pPr>
              <w:tabs>
                <w:tab w:val="left" w:pos="342"/>
                <w:tab w:val="left" w:pos="9000"/>
              </w:tabs>
              <w:autoSpaceDE w:val="0"/>
              <w:autoSpaceDN w:val="0"/>
              <w:adjustRightInd w:val="0"/>
              <w:ind w:left="342"/>
            </w:pPr>
          </w:p>
        </w:tc>
      </w:tr>
      <w:tr w:rsidR="00C164E3" w:rsidRPr="001555FD" w14:paraId="03291A5A" w14:textId="77777777" w:rsidTr="00425CA6">
        <w:tc>
          <w:tcPr>
            <w:tcW w:w="8730" w:type="dxa"/>
          </w:tcPr>
          <w:p w14:paraId="29783229" w14:textId="77777777" w:rsidR="00C164E3" w:rsidRPr="00B07CAA" w:rsidRDefault="00C164E3" w:rsidP="008E2D6A">
            <w:pPr>
              <w:pStyle w:val="ListParagraph"/>
              <w:numPr>
                <w:ilvl w:val="0"/>
                <w:numId w:val="88"/>
              </w:numPr>
              <w:autoSpaceDE w:val="0"/>
              <w:autoSpaceDN w:val="0"/>
              <w:adjustRightInd w:val="0"/>
              <w:ind w:left="342"/>
              <w:contextualSpacing/>
            </w:pPr>
            <w:r w:rsidRPr="00B07CAA">
              <w:t>Conduct the purity analysis to obtain pure seed for the seed count test.</w:t>
            </w:r>
          </w:p>
        </w:tc>
      </w:tr>
      <w:tr w:rsidR="00C164E3" w:rsidRPr="001555FD" w14:paraId="0FACE97B" w14:textId="77777777" w:rsidTr="00425CA6">
        <w:tc>
          <w:tcPr>
            <w:tcW w:w="8730" w:type="dxa"/>
          </w:tcPr>
          <w:p w14:paraId="5AE49ECC" w14:textId="77777777" w:rsidR="00C164E3" w:rsidRPr="00B07CAA" w:rsidRDefault="00C164E3" w:rsidP="001555FD">
            <w:pPr>
              <w:pStyle w:val="ListParagraph"/>
              <w:autoSpaceDE w:val="0"/>
              <w:autoSpaceDN w:val="0"/>
              <w:adjustRightInd w:val="0"/>
              <w:ind w:left="342"/>
              <w:contextualSpacing/>
            </w:pPr>
          </w:p>
        </w:tc>
      </w:tr>
      <w:tr w:rsidR="00C164E3" w:rsidRPr="001555FD" w14:paraId="64A325A1" w14:textId="77777777" w:rsidTr="00425CA6">
        <w:tc>
          <w:tcPr>
            <w:tcW w:w="8730" w:type="dxa"/>
          </w:tcPr>
          <w:p w14:paraId="7785D757" w14:textId="77777777" w:rsidR="00C164E3" w:rsidRPr="00B07CAA" w:rsidRDefault="00C164E3" w:rsidP="008E2D6A">
            <w:pPr>
              <w:pStyle w:val="ListParagraph"/>
              <w:numPr>
                <w:ilvl w:val="0"/>
                <w:numId w:val="88"/>
              </w:numPr>
              <w:autoSpaceDE w:val="0"/>
              <w:autoSpaceDN w:val="0"/>
              <w:adjustRightInd w:val="0"/>
              <w:ind w:left="342"/>
              <w:contextualSpacing/>
            </w:pPr>
            <w:r w:rsidRPr="00B07CAA">
              <w:t>After the seed counter has been calibrated, test the pure seed portion from the purity test and record the number of seeds in the sample.</w:t>
            </w:r>
          </w:p>
        </w:tc>
      </w:tr>
      <w:tr w:rsidR="00C164E3" w:rsidRPr="001555FD" w14:paraId="0A9692F2" w14:textId="77777777" w:rsidTr="00425CA6">
        <w:tc>
          <w:tcPr>
            <w:tcW w:w="8730" w:type="dxa"/>
          </w:tcPr>
          <w:p w14:paraId="61E78999" w14:textId="77777777" w:rsidR="00C164E3" w:rsidRPr="00B07CAA" w:rsidRDefault="00C164E3" w:rsidP="001555FD">
            <w:pPr>
              <w:tabs>
                <w:tab w:val="left" w:pos="342"/>
                <w:tab w:val="left" w:pos="9000"/>
              </w:tabs>
              <w:autoSpaceDE w:val="0"/>
              <w:autoSpaceDN w:val="0"/>
              <w:adjustRightInd w:val="0"/>
              <w:ind w:left="342"/>
            </w:pPr>
          </w:p>
        </w:tc>
      </w:tr>
      <w:tr w:rsidR="00C164E3" w:rsidRPr="001555FD" w14:paraId="26368629" w14:textId="77777777" w:rsidTr="00425CA6">
        <w:tc>
          <w:tcPr>
            <w:tcW w:w="8730" w:type="dxa"/>
          </w:tcPr>
          <w:p w14:paraId="4D8FF1A8" w14:textId="77777777" w:rsidR="00C164E3" w:rsidRPr="00B07CAA" w:rsidRDefault="00C164E3" w:rsidP="008E2D6A">
            <w:pPr>
              <w:numPr>
                <w:ilvl w:val="0"/>
                <w:numId w:val="88"/>
              </w:numPr>
              <w:tabs>
                <w:tab w:val="left" w:pos="342"/>
                <w:tab w:val="left" w:pos="9000"/>
              </w:tabs>
              <w:autoSpaceDE w:val="0"/>
              <w:autoSpaceDN w:val="0"/>
              <w:adjustRightInd w:val="0"/>
              <w:ind w:left="342" w:hanging="342"/>
            </w:pPr>
            <w:r w:rsidRPr="001555FD">
              <w:rPr>
                <w:bCs/>
              </w:rPr>
              <w:t>Calculation of results.</w:t>
            </w:r>
          </w:p>
        </w:tc>
      </w:tr>
      <w:tr w:rsidR="00C164E3" w:rsidRPr="001555FD" w14:paraId="7BE597F8" w14:textId="77777777" w:rsidTr="00425CA6">
        <w:tc>
          <w:tcPr>
            <w:tcW w:w="8730" w:type="dxa"/>
          </w:tcPr>
          <w:p w14:paraId="14C59B5A" w14:textId="77777777" w:rsidR="00C164E3" w:rsidRPr="001555FD" w:rsidRDefault="00C164E3" w:rsidP="001555FD">
            <w:pPr>
              <w:tabs>
                <w:tab w:val="left" w:pos="342"/>
                <w:tab w:val="left" w:pos="9000"/>
              </w:tabs>
              <w:autoSpaceDE w:val="0"/>
              <w:autoSpaceDN w:val="0"/>
              <w:adjustRightInd w:val="0"/>
              <w:ind w:left="342"/>
              <w:rPr>
                <w:bCs/>
              </w:rPr>
            </w:pPr>
          </w:p>
        </w:tc>
      </w:tr>
      <w:tr w:rsidR="00C164E3" w:rsidRPr="001555FD" w14:paraId="3898B6A6" w14:textId="77777777" w:rsidTr="00425CA6">
        <w:tc>
          <w:tcPr>
            <w:tcW w:w="8730" w:type="dxa"/>
          </w:tcPr>
          <w:p w14:paraId="320401DA" w14:textId="77777777" w:rsidR="00C164E3" w:rsidRPr="00B07CAA" w:rsidRDefault="00C164E3" w:rsidP="001756DB">
            <w:pPr>
              <w:pStyle w:val="ListParagraph"/>
              <w:numPr>
                <w:ilvl w:val="0"/>
                <w:numId w:val="90"/>
              </w:numPr>
              <w:tabs>
                <w:tab w:val="num" w:pos="702"/>
                <w:tab w:val="left" w:pos="1530"/>
              </w:tabs>
              <w:autoSpaceDE w:val="0"/>
              <w:autoSpaceDN w:val="0"/>
              <w:adjustRightInd w:val="0"/>
              <w:spacing w:after="240"/>
              <w:ind w:left="720"/>
              <w:contextualSpacing/>
              <w:jc w:val="left"/>
            </w:pPr>
            <w:r w:rsidRPr="00B07CAA">
              <w:t>Calculate the number of seeds per pound to the nearest whole number using the following formula:</w:t>
            </w:r>
          </w:p>
          <w:p w14:paraId="5EC7CC4E" w14:textId="77777777" w:rsidR="00C164E3" w:rsidRPr="001555FD" w:rsidRDefault="00C164E3" w:rsidP="001555FD">
            <w:pPr>
              <w:tabs>
                <w:tab w:val="num" w:pos="1080"/>
              </w:tabs>
              <w:autoSpaceDE w:val="0"/>
              <w:autoSpaceDN w:val="0"/>
              <w:adjustRightInd w:val="0"/>
              <w:ind w:left="1692" w:hanging="360"/>
              <w:jc w:val="center"/>
              <w:rPr>
                <w:i/>
              </w:rPr>
            </w:pPr>
            <w:r w:rsidRPr="001555FD">
              <w:rPr>
                <w:i/>
              </w:rPr>
              <w:t xml:space="preserve">Number of seeds per pound </w:t>
            </w:r>
            <w:r w:rsidRPr="00721DAC">
              <w:t>=</w:t>
            </w:r>
            <w:r w:rsidRPr="001555FD">
              <w:rPr>
                <w:i/>
              </w:rPr>
              <w:t xml:space="preserve"> 453.6 g/</w:t>
            </w:r>
            <w:proofErr w:type="spellStart"/>
            <w:r w:rsidRPr="001555FD">
              <w:rPr>
                <w:i/>
              </w:rPr>
              <w:t>lb</w:t>
            </w:r>
            <w:proofErr w:type="spellEnd"/>
            <w:r w:rsidRPr="001555FD">
              <w:rPr>
                <w:i/>
              </w:rPr>
              <w:t xml:space="preserve"> </w:t>
            </w:r>
            <w:r w:rsidRPr="00721DAC">
              <w:t>×</w:t>
            </w:r>
            <w:r w:rsidRPr="001555FD">
              <w:rPr>
                <w:i/>
              </w:rPr>
              <w:t xml:space="preserve"> no. of seeds counted divided by </w:t>
            </w:r>
          </w:p>
          <w:p w14:paraId="31F5AA72" w14:textId="77777777" w:rsidR="00C164E3" w:rsidRPr="001555FD" w:rsidRDefault="00C164E3" w:rsidP="001555FD">
            <w:pPr>
              <w:tabs>
                <w:tab w:val="num" w:pos="1080"/>
              </w:tabs>
              <w:autoSpaceDE w:val="0"/>
              <w:autoSpaceDN w:val="0"/>
              <w:adjustRightInd w:val="0"/>
              <w:ind w:left="1692" w:hanging="360"/>
              <w:jc w:val="center"/>
              <w:rPr>
                <w:bCs/>
              </w:rPr>
            </w:pPr>
            <w:r w:rsidRPr="001555FD">
              <w:rPr>
                <w:i/>
              </w:rPr>
              <w:t>the weight (g) of sample analyzed for purity</w:t>
            </w:r>
          </w:p>
        </w:tc>
      </w:tr>
      <w:tr w:rsidR="00C164E3" w:rsidRPr="001555FD" w14:paraId="08E17E0A" w14:textId="77777777" w:rsidTr="00425CA6">
        <w:tc>
          <w:tcPr>
            <w:tcW w:w="8730" w:type="dxa"/>
          </w:tcPr>
          <w:p w14:paraId="55A3D2F9" w14:textId="77777777" w:rsidR="00C164E3" w:rsidRPr="001555FD" w:rsidRDefault="00C164E3" w:rsidP="001555FD">
            <w:pPr>
              <w:tabs>
                <w:tab w:val="left" w:pos="342"/>
                <w:tab w:val="left" w:pos="9000"/>
              </w:tabs>
              <w:autoSpaceDE w:val="0"/>
              <w:autoSpaceDN w:val="0"/>
              <w:adjustRightInd w:val="0"/>
              <w:ind w:left="342"/>
              <w:rPr>
                <w:bCs/>
              </w:rPr>
            </w:pPr>
          </w:p>
        </w:tc>
      </w:tr>
      <w:tr w:rsidR="00C164E3" w:rsidRPr="001555FD" w14:paraId="022ABE56" w14:textId="77777777" w:rsidTr="00425CA6">
        <w:tc>
          <w:tcPr>
            <w:tcW w:w="8730" w:type="dxa"/>
          </w:tcPr>
          <w:p w14:paraId="4DAD0878" w14:textId="77777777" w:rsidR="00C164E3" w:rsidRPr="001555FD" w:rsidRDefault="00C164E3" w:rsidP="008E2D6A">
            <w:pPr>
              <w:numPr>
                <w:ilvl w:val="0"/>
                <w:numId w:val="88"/>
              </w:numPr>
              <w:tabs>
                <w:tab w:val="left" w:pos="342"/>
                <w:tab w:val="left" w:pos="9000"/>
              </w:tabs>
              <w:autoSpaceDE w:val="0"/>
              <w:autoSpaceDN w:val="0"/>
              <w:adjustRightInd w:val="0"/>
              <w:ind w:left="342" w:hanging="342"/>
              <w:rPr>
                <w:bCs/>
              </w:rPr>
            </w:pPr>
            <w:r w:rsidRPr="001555FD">
              <w:rPr>
                <w:bCs/>
                <w:iCs/>
              </w:rPr>
              <w:t>Determine the Maximum Allowable Variation (MAV).</w:t>
            </w:r>
          </w:p>
        </w:tc>
      </w:tr>
      <w:tr w:rsidR="00C164E3" w:rsidRPr="001555FD" w14:paraId="435C32B7" w14:textId="77777777" w:rsidTr="00425CA6">
        <w:tc>
          <w:tcPr>
            <w:tcW w:w="8730" w:type="dxa"/>
          </w:tcPr>
          <w:p w14:paraId="3CD49B72" w14:textId="77777777" w:rsidR="00C164E3" w:rsidRPr="001555FD" w:rsidRDefault="00C164E3" w:rsidP="001555FD">
            <w:pPr>
              <w:tabs>
                <w:tab w:val="left" w:pos="342"/>
                <w:tab w:val="left" w:pos="9000"/>
              </w:tabs>
              <w:autoSpaceDE w:val="0"/>
              <w:autoSpaceDN w:val="0"/>
              <w:adjustRightInd w:val="0"/>
              <w:ind w:left="342"/>
              <w:rPr>
                <w:bCs/>
                <w:iCs/>
              </w:rPr>
            </w:pPr>
          </w:p>
        </w:tc>
      </w:tr>
      <w:tr w:rsidR="00C164E3" w:rsidRPr="001555FD" w14:paraId="37CD300B" w14:textId="77777777" w:rsidTr="00425CA6">
        <w:tc>
          <w:tcPr>
            <w:tcW w:w="8730" w:type="dxa"/>
          </w:tcPr>
          <w:p w14:paraId="43128034" w14:textId="380364C9" w:rsidR="00C164E3" w:rsidRPr="00B07CAA" w:rsidRDefault="00C164E3" w:rsidP="001756DB">
            <w:pPr>
              <w:pStyle w:val="ListParagraph"/>
              <w:numPr>
                <w:ilvl w:val="0"/>
                <w:numId w:val="90"/>
              </w:numPr>
              <w:tabs>
                <w:tab w:val="left" w:pos="702"/>
                <w:tab w:val="num" w:pos="1080"/>
              </w:tabs>
              <w:autoSpaceDE w:val="0"/>
              <w:autoSpaceDN w:val="0"/>
              <w:adjustRightInd w:val="0"/>
              <w:spacing w:after="240"/>
              <w:ind w:left="720"/>
              <w:contextualSpacing/>
            </w:pPr>
            <w:r w:rsidRPr="00B07CAA">
              <w:t>Multiply the labeled seed count by 4 % for soybean, 2 % for corn, 5</w:t>
            </w:r>
            <w:r w:rsidR="004E0733">
              <w:t> </w:t>
            </w:r>
            <w:r w:rsidRPr="00B07CAA">
              <w:t>% for field bean, and 3 % for wheat.</w:t>
            </w:r>
          </w:p>
        </w:tc>
      </w:tr>
    </w:tbl>
    <w:p w14:paraId="55B8F814" w14:textId="77777777" w:rsidR="00E9200F" w:rsidRPr="00B07CAA" w:rsidRDefault="00E9200F" w:rsidP="001C24BE">
      <w:pPr>
        <w:tabs>
          <w:tab w:val="left" w:pos="900"/>
        </w:tabs>
        <w:autoSpaceDE w:val="0"/>
        <w:autoSpaceDN w:val="0"/>
        <w:adjustRightInd w:val="0"/>
        <w:spacing w:after="240"/>
        <w:ind w:left="720"/>
        <w:rPr>
          <w:i/>
        </w:rPr>
      </w:pPr>
      <w:r w:rsidRPr="00B07CAA">
        <w:rPr>
          <w:b/>
        </w:rPr>
        <w:t>Note</w:t>
      </w:r>
      <w:r w:rsidRPr="00B07CAA">
        <w:t xml:space="preserve">:  Express the </w:t>
      </w:r>
      <w:r w:rsidRPr="00B07CAA">
        <w:rPr>
          <w:iCs/>
        </w:rPr>
        <w:t xml:space="preserve">maximum allowable variation </w:t>
      </w:r>
      <w:r w:rsidRPr="00B07CAA">
        <w:t xml:space="preserve">(the number of seeds) to the nearest whole number.  </w:t>
      </w:r>
      <w:r w:rsidR="00CE4BD4" w:rsidRPr="00B07CAA">
        <w:t xml:space="preserve">Consider the results of two tests in </w:t>
      </w:r>
      <w:r w:rsidR="00CE4BD4" w:rsidRPr="00B07CAA">
        <w:rPr>
          <w:iCs/>
        </w:rPr>
        <w:t xml:space="preserve">accord with the maximum allowable variation </w:t>
      </w:r>
      <w:r w:rsidR="00CE4BD4" w:rsidRPr="00B07CAA">
        <w:t xml:space="preserve">if the difference, expressed as the number of seeds, is equal to or less than the </w:t>
      </w:r>
      <w:r w:rsidR="00CE4BD4" w:rsidRPr="00B07CAA">
        <w:rPr>
          <w:iCs/>
        </w:rPr>
        <w:t>maximum allowable variation</w:t>
      </w:r>
      <w:r w:rsidR="00CE4BD4" w:rsidRPr="00B07CAA">
        <w:t>.</w:t>
      </w:r>
      <w:r w:rsidR="00CE4BD4">
        <w:t xml:space="preserve">  </w:t>
      </w:r>
    </w:p>
    <w:p w14:paraId="3411E830" w14:textId="77777777" w:rsidR="00E9200F" w:rsidRPr="00B07CAA" w:rsidRDefault="00E9200F" w:rsidP="001C24BE">
      <w:pPr>
        <w:keepNext/>
        <w:autoSpaceDE w:val="0"/>
        <w:autoSpaceDN w:val="0"/>
        <w:adjustRightInd w:val="0"/>
        <w:ind w:left="1080" w:right="360"/>
        <w:rPr>
          <w:b/>
          <w:iCs/>
        </w:rPr>
      </w:pPr>
      <w:r w:rsidRPr="00B07CAA">
        <w:rPr>
          <w:b/>
          <w:iCs/>
        </w:rPr>
        <w:t>Example:</w:t>
      </w:r>
    </w:p>
    <w:p w14:paraId="2E0559DF" w14:textId="77777777" w:rsidR="00E9200F" w:rsidRPr="00B07CAA" w:rsidRDefault="00E9200F" w:rsidP="001C24BE">
      <w:pPr>
        <w:keepNext/>
        <w:autoSpaceDE w:val="0"/>
        <w:autoSpaceDN w:val="0"/>
        <w:adjustRightInd w:val="0"/>
        <w:ind w:left="1080" w:right="360"/>
        <w:rPr>
          <w:i/>
        </w:rPr>
      </w:pPr>
      <w:r w:rsidRPr="00B07CAA">
        <w:rPr>
          <w:i/>
        </w:rPr>
        <w:t>Kind of seed:  Corn</w:t>
      </w:r>
    </w:p>
    <w:p w14:paraId="1E559116" w14:textId="77777777" w:rsidR="00E9200F" w:rsidRPr="00B07CAA" w:rsidRDefault="009036AB" w:rsidP="001C24BE">
      <w:pPr>
        <w:keepNext/>
        <w:autoSpaceDE w:val="0"/>
        <w:autoSpaceDN w:val="0"/>
        <w:adjustRightInd w:val="0"/>
        <w:spacing w:after="240"/>
        <w:ind w:left="1080" w:right="360"/>
        <w:rPr>
          <w:i/>
        </w:rPr>
      </w:pPr>
      <w:r>
        <w:rPr>
          <w:i/>
        </w:rPr>
        <w:t>Label claim:  2275 seeds/</w:t>
      </w:r>
      <w:proofErr w:type="spellStart"/>
      <w:r>
        <w:rPr>
          <w:i/>
        </w:rPr>
        <w:t>lb</w:t>
      </w:r>
      <w:proofErr w:type="spellEnd"/>
    </w:p>
    <w:p w14:paraId="53ABC0FF" w14:textId="77777777" w:rsidR="00E9200F" w:rsidRPr="00B07CAA" w:rsidRDefault="00E9200F" w:rsidP="001C24BE">
      <w:pPr>
        <w:autoSpaceDE w:val="0"/>
        <w:autoSpaceDN w:val="0"/>
        <w:adjustRightInd w:val="0"/>
        <w:ind w:left="1080" w:right="360"/>
        <w:rPr>
          <w:i/>
        </w:rPr>
      </w:pPr>
      <w:r w:rsidRPr="00B07CAA">
        <w:rPr>
          <w:i/>
        </w:rPr>
        <w:t xml:space="preserve">Lab Test:  Purity working weight </w:t>
      </w:r>
      <w:r w:rsidRPr="00721DAC">
        <w:t>=</w:t>
      </w:r>
      <w:r w:rsidRPr="00B07CAA">
        <w:rPr>
          <w:i/>
        </w:rPr>
        <w:t xml:space="preserve"> 500.3 g</w:t>
      </w:r>
    </w:p>
    <w:p w14:paraId="7F17E5D4" w14:textId="77777777" w:rsidR="00E9200F" w:rsidRPr="00B07CAA" w:rsidRDefault="00E9200F" w:rsidP="001C24BE">
      <w:pPr>
        <w:autoSpaceDE w:val="0"/>
        <w:autoSpaceDN w:val="0"/>
        <w:adjustRightInd w:val="0"/>
        <w:spacing w:after="240"/>
        <w:ind w:left="1080" w:right="360"/>
        <w:rPr>
          <w:i/>
        </w:rPr>
      </w:pPr>
      <w:r w:rsidRPr="00B07CAA">
        <w:rPr>
          <w:i/>
        </w:rPr>
        <w:t xml:space="preserve">Seed count of pure seed </w:t>
      </w:r>
      <w:r w:rsidRPr="00721DAC">
        <w:t>=</w:t>
      </w:r>
      <w:r w:rsidRPr="00B07CAA">
        <w:rPr>
          <w:i/>
        </w:rPr>
        <w:t xml:space="preserve"> 2479 seeds</w:t>
      </w:r>
    </w:p>
    <w:p w14:paraId="65DB3193" w14:textId="3307157B" w:rsidR="00E9200F" w:rsidRDefault="00E9200F" w:rsidP="00CF413E">
      <w:pPr>
        <w:autoSpaceDE w:val="0"/>
        <w:autoSpaceDN w:val="0"/>
        <w:adjustRightInd w:val="0"/>
        <w:spacing w:after="240"/>
        <w:ind w:left="1080" w:right="360"/>
        <w:rPr>
          <w:i/>
        </w:rPr>
      </w:pPr>
      <w:r w:rsidRPr="00B07CAA">
        <w:rPr>
          <w:i/>
        </w:rPr>
        <w:t xml:space="preserve">Number of seeds per pound </w:t>
      </w:r>
      <w:r w:rsidRPr="00721DAC">
        <w:t>=</w:t>
      </w:r>
      <w:r w:rsidRPr="00B07CAA">
        <w:rPr>
          <w:i/>
        </w:rPr>
        <w:t xml:space="preserve"> 453.6 g/</w:t>
      </w:r>
      <w:proofErr w:type="spellStart"/>
      <w:r w:rsidRPr="00B07CAA">
        <w:rPr>
          <w:i/>
        </w:rPr>
        <w:t>lb</w:t>
      </w:r>
      <w:proofErr w:type="spellEnd"/>
      <w:r w:rsidRPr="00B07CAA">
        <w:rPr>
          <w:i/>
        </w:rPr>
        <w:t xml:space="preserve"> </w:t>
      </w:r>
      <w:r w:rsidRPr="00721DAC">
        <w:t>×</w:t>
      </w:r>
      <w:r w:rsidRPr="00B07CAA">
        <w:rPr>
          <w:i/>
        </w:rPr>
        <w:t xml:space="preserve"> 2479 seeds divided by 500.3 </w:t>
      </w:r>
      <w:r w:rsidR="002F2AA3" w:rsidRPr="00B07CAA">
        <w:rPr>
          <w:i/>
        </w:rPr>
        <w:t xml:space="preserve">g </w:t>
      </w:r>
      <w:r w:rsidR="002F2AA3" w:rsidRPr="00721DAC">
        <w:t>=</w:t>
      </w:r>
      <w:r w:rsidRPr="00B07CAA">
        <w:rPr>
          <w:i/>
        </w:rPr>
        <w:t xml:space="preserve"> 2247.6 seeds/</w:t>
      </w:r>
      <w:proofErr w:type="spellStart"/>
      <w:r w:rsidRPr="00B07CAA">
        <w:rPr>
          <w:i/>
        </w:rPr>
        <w:t>lb</w:t>
      </w:r>
      <w:proofErr w:type="spellEnd"/>
      <w:r w:rsidRPr="00B07CAA">
        <w:rPr>
          <w:i/>
        </w:rPr>
        <w:tab/>
      </w:r>
      <w:r w:rsidRPr="00B07CAA">
        <w:rPr>
          <w:i/>
        </w:rPr>
        <w:tab/>
      </w:r>
      <w:r w:rsidR="00DC4804">
        <w:rPr>
          <w:i/>
        </w:rPr>
        <w:t>r</w:t>
      </w:r>
      <w:r w:rsidRPr="00B07CAA">
        <w:rPr>
          <w:i/>
        </w:rPr>
        <w:t xml:space="preserve">ounded to the nearest whole number </w:t>
      </w:r>
      <w:r w:rsidRPr="00721DAC">
        <w:t>=</w:t>
      </w:r>
      <w:r w:rsidRPr="00B07CAA">
        <w:rPr>
          <w:i/>
        </w:rPr>
        <w:t xml:space="preserve"> 2248 seeds/</w:t>
      </w:r>
      <w:proofErr w:type="spellStart"/>
      <w:r w:rsidRPr="00B07CAA">
        <w:rPr>
          <w:i/>
        </w:rPr>
        <w:t>lb</w:t>
      </w:r>
      <w:proofErr w:type="spellEnd"/>
    </w:p>
    <w:p w14:paraId="2509C7A5" w14:textId="77777777" w:rsidR="00E9200F" w:rsidRPr="008F0DB5" w:rsidRDefault="00E9200F" w:rsidP="008F0DB5">
      <w:pPr>
        <w:ind w:left="1080"/>
        <w:rPr>
          <w:i/>
        </w:rPr>
      </w:pPr>
      <w:r w:rsidRPr="008F0DB5">
        <w:rPr>
          <w:i/>
        </w:rPr>
        <w:t>Calculate maximum allowable variation value for corn:</w:t>
      </w:r>
    </w:p>
    <w:p w14:paraId="033CC65C" w14:textId="77777777" w:rsidR="00E9200F" w:rsidRPr="00B07CAA" w:rsidRDefault="00E9200F" w:rsidP="001C24BE">
      <w:pPr>
        <w:autoSpaceDE w:val="0"/>
        <w:autoSpaceDN w:val="0"/>
        <w:adjustRightInd w:val="0"/>
        <w:ind w:left="1080" w:right="360"/>
        <w:rPr>
          <w:i/>
        </w:rPr>
      </w:pPr>
      <w:r w:rsidRPr="00B07CAA">
        <w:tab/>
      </w:r>
      <w:r w:rsidRPr="00B07CAA">
        <w:tab/>
      </w:r>
      <w:r w:rsidRPr="00B07CAA">
        <w:rPr>
          <w:i/>
        </w:rPr>
        <w:t>multiply label claim by 2 %</w:t>
      </w:r>
    </w:p>
    <w:p w14:paraId="4D925A7D" w14:textId="77777777" w:rsidR="00E9200F" w:rsidRPr="00B07CAA" w:rsidRDefault="00E9200F" w:rsidP="001C24BE">
      <w:pPr>
        <w:autoSpaceDE w:val="0"/>
        <w:autoSpaceDN w:val="0"/>
        <w:adjustRightInd w:val="0"/>
        <w:ind w:left="1080" w:right="360"/>
        <w:rPr>
          <w:i/>
        </w:rPr>
      </w:pPr>
      <w:r w:rsidRPr="00B07CAA">
        <w:rPr>
          <w:i/>
        </w:rPr>
        <w:tab/>
      </w:r>
      <w:r w:rsidRPr="00B07CAA">
        <w:rPr>
          <w:i/>
        </w:rPr>
        <w:tab/>
        <w:t>2275 seeds/</w:t>
      </w:r>
      <w:proofErr w:type="spellStart"/>
      <w:r w:rsidRPr="00B07CAA">
        <w:rPr>
          <w:i/>
        </w:rPr>
        <w:t>lb</w:t>
      </w:r>
      <w:proofErr w:type="spellEnd"/>
      <w:r w:rsidRPr="00B07CAA">
        <w:rPr>
          <w:i/>
        </w:rPr>
        <w:t xml:space="preserve"> </w:t>
      </w:r>
      <w:r w:rsidRPr="00721DAC">
        <w:t>×</w:t>
      </w:r>
      <w:r w:rsidRPr="00B07CAA">
        <w:rPr>
          <w:i/>
        </w:rPr>
        <w:t xml:space="preserve"> 0.02 </w:t>
      </w:r>
      <w:r w:rsidRPr="00721DAC">
        <w:t>=</w:t>
      </w:r>
      <w:r w:rsidRPr="00B07CAA">
        <w:rPr>
          <w:i/>
        </w:rPr>
        <w:t xml:space="preserve"> 45.5 seeds/</w:t>
      </w:r>
      <w:proofErr w:type="spellStart"/>
      <w:r w:rsidRPr="00B07CAA">
        <w:rPr>
          <w:i/>
        </w:rPr>
        <w:t>lb</w:t>
      </w:r>
      <w:proofErr w:type="spellEnd"/>
      <w:r w:rsidRPr="00B07CAA">
        <w:rPr>
          <w:i/>
        </w:rPr>
        <w:t>;</w:t>
      </w:r>
    </w:p>
    <w:p w14:paraId="02A6478E" w14:textId="77777777" w:rsidR="00E9200F" w:rsidRPr="00B07CAA" w:rsidRDefault="00E9200F" w:rsidP="001C24BE">
      <w:pPr>
        <w:autoSpaceDE w:val="0"/>
        <w:autoSpaceDN w:val="0"/>
        <w:adjustRightInd w:val="0"/>
        <w:spacing w:after="240"/>
        <w:ind w:left="1080" w:right="360"/>
        <w:rPr>
          <w:i/>
        </w:rPr>
      </w:pPr>
      <w:r w:rsidRPr="00B07CAA">
        <w:rPr>
          <w:i/>
        </w:rPr>
        <w:tab/>
      </w:r>
      <w:r w:rsidRPr="00B07CAA">
        <w:rPr>
          <w:i/>
        </w:rPr>
        <w:tab/>
        <w:t xml:space="preserve">rounded to the nearest whole number </w:t>
      </w:r>
      <w:r w:rsidRPr="00721DAC">
        <w:t>=</w:t>
      </w:r>
      <w:r w:rsidRPr="00B07CAA">
        <w:rPr>
          <w:i/>
        </w:rPr>
        <w:t xml:space="preserve"> 46 seeds/</w:t>
      </w:r>
      <w:proofErr w:type="spellStart"/>
      <w:r w:rsidRPr="00B07CAA">
        <w:rPr>
          <w:i/>
        </w:rPr>
        <w:t>lb</w:t>
      </w:r>
      <w:proofErr w:type="spellEnd"/>
    </w:p>
    <w:p w14:paraId="4013CA68" w14:textId="77777777" w:rsidR="00E9200F" w:rsidRPr="00BB10F2" w:rsidRDefault="00E9200F" w:rsidP="001C24BE">
      <w:pPr>
        <w:autoSpaceDE w:val="0"/>
        <w:autoSpaceDN w:val="0"/>
        <w:adjustRightInd w:val="0"/>
        <w:ind w:left="1080" w:right="360"/>
        <w:rPr>
          <w:i/>
        </w:rPr>
      </w:pPr>
      <w:r w:rsidRPr="00BB10F2">
        <w:rPr>
          <w:i/>
        </w:rPr>
        <w:t>Determine the difference between label claim and lab test:</w:t>
      </w:r>
    </w:p>
    <w:p w14:paraId="5248DDFC" w14:textId="62EC64F2" w:rsidR="00E9200F" w:rsidRPr="00B07CAA" w:rsidRDefault="00E9200F" w:rsidP="001C24BE">
      <w:pPr>
        <w:autoSpaceDE w:val="0"/>
        <w:autoSpaceDN w:val="0"/>
        <w:adjustRightInd w:val="0"/>
        <w:spacing w:after="240"/>
        <w:ind w:left="1080" w:right="360"/>
        <w:rPr>
          <w:i/>
        </w:rPr>
      </w:pPr>
      <w:r w:rsidRPr="00B07CAA">
        <w:tab/>
      </w:r>
      <w:r w:rsidRPr="00B07CAA">
        <w:tab/>
      </w:r>
      <w:r w:rsidRPr="00B07CAA">
        <w:rPr>
          <w:i/>
        </w:rPr>
        <w:t>2275 seeds/</w:t>
      </w:r>
      <w:proofErr w:type="spellStart"/>
      <w:r w:rsidRPr="00B07CAA">
        <w:rPr>
          <w:i/>
        </w:rPr>
        <w:t>lb</w:t>
      </w:r>
      <w:proofErr w:type="spellEnd"/>
      <w:r w:rsidRPr="00B07CAA">
        <w:rPr>
          <w:i/>
        </w:rPr>
        <w:t xml:space="preserve"> </w:t>
      </w:r>
      <w:r w:rsidR="00F32A8E">
        <w:t>–</w:t>
      </w:r>
      <w:r w:rsidRPr="00B07CAA">
        <w:rPr>
          <w:i/>
        </w:rPr>
        <w:t xml:space="preserve"> 2248 seeds/</w:t>
      </w:r>
      <w:proofErr w:type="spellStart"/>
      <w:r w:rsidRPr="00B07CAA">
        <w:rPr>
          <w:i/>
        </w:rPr>
        <w:t>lb</w:t>
      </w:r>
      <w:proofErr w:type="spellEnd"/>
      <w:r w:rsidRPr="00B07CAA">
        <w:rPr>
          <w:i/>
        </w:rPr>
        <w:t xml:space="preserve"> </w:t>
      </w:r>
      <w:r w:rsidRPr="00721DAC">
        <w:t>=</w:t>
      </w:r>
      <w:r w:rsidRPr="00B07CAA">
        <w:rPr>
          <w:i/>
        </w:rPr>
        <w:t xml:space="preserve"> 27 seeds/</w:t>
      </w:r>
      <w:proofErr w:type="spellStart"/>
      <w:r w:rsidRPr="00B07CAA">
        <w:rPr>
          <w:i/>
        </w:rPr>
        <w:t>lb</w:t>
      </w:r>
      <w:proofErr w:type="spellEnd"/>
    </w:p>
    <w:p w14:paraId="5078F419" w14:textId="77777777" w:rsidR="00E9200F" w:rsidRPr="00527C43" w:rsidRDefault="00E9200F" w:rsidP="00FF7FC7">
      <w:pPr>
        <w:autoSpaceDE w:val="0"/>
        <w:autoSpaceDN w:val="0"/>
        <w:adjustRightInd w:val="0"/>
        <w:ind w:left="900" w:right="360"/>
        <w:rPr>
          <w:i/>
          <w:iCs/>
        </w:rPr>
      </w:pPr>
      <w:r w:rsidRPr="00527C43">
        <w:rPr>
          <w:i/>
        </w:rPr>
        <w:t xml:space="preserve">The difference between the lab test and the label claim is less than the </w:t>
      </w:r>
      <w:r w:rsidRPr="00527C43">
        <w:rPr>
          <w:i/>
          <w:iCs/>
        </w:rPr>
        <w:t xml:space="preserve">maximum allowable variation </w:t>
      </w:r>
      <w:r w:rsidRPr="00527C43">
        <w:rPr>
          <w:i/>
        </w:rPr>
        <w:t>(27 </w:t>
      </w:r>
      <w:r w:rsidRPr="00721DAC">
        <w:t>&lt;</w:t>
      </w:r>
      <w:r w:rsidRPr="00527C43">
        <w:rPr>
          <w:i/>
        </w:rPr>
        <w:t xml:space="preserve"> 46); therefore, the two results are in </w:t>
      </w:r>
      <w:r w:rsidRPr="00527C43">
        <w:rPr>
          <w:i/>
          <w:iCs/>
        </w:rPr>
        <w:t>accord with the maximum allowable variation.</w:t>
      </w:r>
    </w:p>
    <w:p w14:paraId="4B393DF8" w14:textId="15739F7D" w:rsidR="004F625C" w:rsidRPr="001756DB" w:rsidRDefault="00F32A8E" w:rsidP="009273AB">
      <w:pPr>
        <w:pStyle w:val="Heading3"/>
        <w:numPr>
          <w:ilvl w:val="0"/>
          <w:numId w:val="0"/>
        </w:numPr>
        <w:ind w:left="1260" w:hanging="900"/>
      </w:pPr>
      <w:bookmarkStart w:id="4432" w:name="_Toc24613803"/>
      <w:r w:rsidRPr="001756DB">
        <w:lastRenderedPageBreak/>
        <w:t xml:space="preserve">4.9.3. </w:t>
      </w:r>
      <w:r w:rsidRPr="001756DB">
        <w:tab/>
      </w:r>
      <w:r w:rsidR="004F625C" w:rsidRPr="001756DB">
        <w:t xml:space="preserve">Evaluation of </w:t>
      </w:r>
      <w:r w:rsidR="00B76C14" w:rsidRPr="001756DB">
        <w:t>R</w:t>
      </w:r>
      <w:r w:rsidR="004F625C" w:rsidRPr="001756DB">
        <w:t>esults</w:t>
      </w:r>
      <w:bookmarkEnd w:id="4432"/>
    </w:p>
    <w:p w14:paraId="6E0B3998" w14:textId="77777777" w:rsidR="004F625C" w:rsidRDefault="00CE4BD4" w:rsidP="006A06BD">
      <w:pPr>
        <w:keepNext/>
        <w:keepLines/>
        <w:ind w:left="360"/>
        <w:rPr>
          <w:szCs w:val="22"/>
        </w:rPr>
      </w:pPr>
      <w:r>
        <w:rPr>
          <w:szCs w:val="22"/>
        </w:rPr>
        <w:t>Follow the procedures in Section 2.3</w:t>
      </w:r>
      <w:r w:rsidRPr="003322A9">
        <w:rPr>
          <w:szCs w:val="22"/>
        </w:rPr>
        <w:t>.7.</w:t>
      </w:r>
      <w:r>
        <w:rPr>
          <w:szCs w:val="22"/>
        </w:rPr>
        <w:t xml:space="preserve"> “Evaluate for Compliance”</w:t>
      </w:r>
      <w:r>
        <w:rPr>
          <w:szCs w:val="22"/>
        </w:rPr>
        <w:fldChar w:fldCharType="begin"/>
      </w:r>
      <w:r>
        <w:rPr>
          <w:szCs w:val="22"/>
        </w:rPr>
        <w:instrText xml:space="preserve"> XE "Evaluating Results" \b </w:instrText>
      </w:r>
      <w:r>
        <w:rPr>
          <w:szCs w:val="22"/>
        </w:rPr>
        <w:fldChar w:fldCharType="end"/>
      </w:r>
      <w:r>
        <w:rPr>
          <w:szCs w:val="22"/>
        </w:rPr>
        <w:t xml:space="preserve"> to determine lot compliance.  </w:t>
      </w:r>
    </w:p>
    <w:p w14:paraId="673A51BC" w14:textId="24292D30" w:rsidR="00660C08" w:rsidRPr="00B80D10" w:rsidRDefault="00EF3AB6" w:rsidP="001756DB">
      <w:pPr>
        <w:autoSpaceDE w:val="0"/>
        <w:autoSpaceDN w:val="0"/>
        <w:adjustRightInd w:val="0"/>
        <w:spacing w:before="60" w:after="240"/>
        <w:ind w:left="360"/>
        <w:rPr>
          <w:iCs/>
        </w:rPr>
      </w:pPr>
      <w:r w:rsidRPr="00B07CAA">
        <w:rPr>
          <w:iCs/>
        </w:rPr>
        <w:t xml:space="preserve">(Added </w:t>
      </w:r>
      <w:r w:rsidR="00A07440" w:rsidRPr="00B07CAA">
        <w:rPr>
          <w:iCs/>
        </w:rPr>
        <w:t>2010</w:t>
      </w:r>
      <w:r w:rsidRPr="00B07CAA">
        <w:rPr>
          <w:iCs/>
        </w:rPr>
        <w:t>)</w:t>
      </w:r>
    </w:p>
    <w:p w14:paraId="42C1C027" w14:textId="4D0FE77A" w:rsidR="00D64E0D" w:rsidRPr="001756DB" w:rsidRDefault="00D64E0D" w:rsidP="009273AB">
      <w:pPr>
        <w:pStyle w:val="Heading2"/>
        <w:numPr>
          <w:ilvl w:val="0"/>
          <w:numId w:val="0"/>
        </w:numPr>
      </w:pPr>
      <w:bookmarkStart w:id="4433" w:name="_Toc24613804"/>
      <w:r w:rsidRPr="001756DB">
        <w:t>4.10.</w:t>
      </w:r>
      <w:r w:rsidRPr="001756DB">
        <w:tab/>
        <w:t>Structural Plywood and Wood-Based Structural Panels</w:t>
      </w:r>
      <w:bookmarkEnd w:id="4433"/>
      <w:r w:rsidR="001745F9">
        <w:fldChar w:fldCharType="begin"/>
      </w:r>
      <w:r w:rsidR="001745F9">
        <w:instrText xml:space="preserve"> XE "</w:instrText>
      </w:r>
      <w:r w:rsidR="001745F9" w:rsidRPr="001745F9">
        <w:instrText>Test Prodecure</w:instrText>
      </w:r>
      <w:r w:rsidR="001745F9" w:rsidRPr="006869BE">
        <w:rPr>
          <w:b w:val="0"/>
        </w:rPr>
        <w:instrText>:</w:instrText>
      </w:r>
      <w:r w:rsidR="001745F9" w:rsidRPr="006869BE">
        <w:instrText>Structural Plywood and Wood-Based Structural Panels</w:instrText>
      </w:r>
      <w:r w:rsidR="001745F9">
        <w:instrText xml:space="preserve">" </w:instrText>
      </w:r>
      <w:r w:rsidR="001745F9">
        <w:fldChar w:fldCharType="end"/>
      </w:r>
      <w:r w:rsidRPr="001756DB">
        <w:t xml:space="preserve">  </w:t>
      </w:r>
      <w:r w:rsidR="00C334CF">
        <w:fldChar w:fldCharType="begin"/>
      </w:r>
      <w:r w:rsidR="00C334CF">
        <w:instrText xml:space="preserve"> XE "</w:instrText>
      </w:r>
      <w:r w:rsidR="00C334CF" w:rsidRPr="00597643">
        <w:instrText>Structural Plywood</w:instrText>
      </w:r>
      <w:r w:rsidR="00C334CF">
        <w:instrText xml:space="preserve">" </w:instrText>
      </w:r>
      <w:r w:rsidR="00C334CF">
        <w:fldChar w:fldCharType="end"/>
      </w:r>
      <w:r w:rsidR="00C334CF">
        <w:fldChar w:fldCharType="begin"/>
      </w:r>
      <w:r w:rsidR="00C334CF">
        <w:instrText xml:space="preserve"> XE "</w:instrText>
      </w:r>
      <w:r w:rsidR="00C334CF" w:rsidRPr="00597643">
        <w:rPr>
          <w:b w:val="0"/>
        </w:rPr>
        <w:instrText>Plywood</w:instrText>
      </w:r>
      <w:r w:rsidR="00C334CF">
        <w:instrText xml:space="preserve">" </w:instrText>
      </w:r>
      <w:r w:rsidR="00C334CF">
        <w:fldChar w:fldCharType="end"/>
      </w:r>
    </w:p>
    <w:p w14:paraId="70709FE6" w14:textId="6DF92B74" w:rsidR="00D64E0D" w:rsidRPr="00C453F0" w:rsidRDefault="0010501C" w:rsidP="009273AB">
      <w:pPr>
        <w:pStyle w:val="Heading3"/>
        <w:numPr>
          <w:ilvl w:val="0"/>
          <w:numId w:val="0"/>
        </w:numPr>
        <w:ind w:left="1260" w:hanging="900"/>
      </w:pPr>
      <w:bookmarkStart w:id="4434" w:name="_Toc24613805"/>
      <w:bookmarkStart w:id="4435" w:name="_Hlk14946367"/>
      <w:r w:rsidRPr="00C453F0">
        <w:t>4.10.</w:t>
      </w:r>
      <w:r w:rsidR="003D41EA" w:rsidRPr="009273AB">
        <w:t>1</w:t>
      </w:r>
      <w:r w:rsidR="003D41EA" w:rsidRPr="00C453F0">
        <w:tab/>
      </w:r>
      <w:r w:rsidR="00D64E0D" w:rsidRPr="00C453F0">
        <w:t>Test Equipment</w:t>
      </w:r>
      <w:bookmarkEnd w:id="4434"/>
    </w:p>
    <w:bookmarkEnd w:id="4435"/>
    <w:p w14:paraId="2BB33E48" w14:textId="77777777" w:rsidR="00D64E0D" w:rsidRPr="00D64E0D" w:rsidRDefault="00D64E0D" w:rsidP="00D64E0D">
      <w:pPr>
        <w:numPr>
          <w:ilvl w:val="0"/>
          <w:numId w:val="556"/>
        </w:numPr>
        <w:spacing w:after="240"/>
        <w:ind w:left="1080"/>
        <w:rPr>
          <w:rFonts w:eastAsia="Calibri"/>
          <w:color w:val="auto"/>
          <w:szCs w:val="22"/>
        </w:rPr>
      </w:pPr>
      <w:r w:rsidRPr="00D64E0D">
        <w:rPr>
          <w:rFonts w:eastAsia="Calibri"/>
          <w:color w:val="auto"/>
          <w:szCs w:val="22"/>
        </w:rPr>
        <w:t>Steel linear measure</w:t>
      </w:r>
    </w:p>
    <w:p w14:paraId="16691039" w14:textId="6388ABDF" w:rsidR="00D64E0D" w:rsidRPr="00D64E0D" w:rsidRDefault="00D64E0D" w:rsidP="00D64E0D">
      <w:pPr>
        <w:numPr>
          <w:ilvl w:val="1"/>
          <w:numId w:val="556"/>
        </w:numPr>
        <w:spacing w:after="240"/>
        <w:rPr>
          <w:rFonts w:eastAsia="Calibri"/>
          <w:color w:val="auto"/>
          <w:szCs w:val="22"/>
        </w:rPr>
      </w:pPr>
      <w:r w:rsidRPr="00D64E0D">
        <w:rPr>
          <w:rFonts w:eastAsia="Calibri"/>
          <w:color w:val="auto"/>
          <w:szCs w:val="22"/>
        </w:rPr>
        <w:t>For labeled dimensions exceeding 304 mm (12 in), use a measure with 0.05 </w:t>
      </w:r>
      <w:proofErr w:type="gramStart"/>
      <w:r w:rsidRPr="00D64E0D">
        <w:rPr>
          <w:rFonts w:eastAsia="Calibri"/>
          <w:color w:val="auto"/>
          <w:szCs w:val="22"/>
        </w:rPr>
        <w:t xml:space="preserve">mm </w:t>
      </w:r>
      <w:r w:rsidR="00C0330E">
        <w:rPr>
          <w:rFonts w:eastAsia="Calibri"/>
          <w:color w:val="auto"/>
          <w:szCs w:val="22"/>
        </w:rPr>
        <w:t xml:space="preserve"> or</w:t>
      </w:r>
      <w:proofErr w:type="gramEnd"/>
      <w:r w:rsidR="00C0330E">
        <w:rPr>
          <w:rFonts w:eastAsia="Calibri"/>
          <w:color w:val="auto"/>
          <w:szCs w:val="22"/>
        </w:rPr>
        <w:t xml:space="preserve"> </w:t>
      </w:r>
      <w:r w:rsidRPr="00D64E0D">
        <w:rPr>
          <w:rFonts w:eastAsia="Calibri"/>
          <w:color w:val="auto"/>
          <w:kern w:val="20"/>
          <w:position w:val="-2"/>
          <w:szCs w:val="22"/>
          <w:vertAlign w:val="superscript"/>
        </w:rPr>
        <w:t>1</w:t>
      </w:r>
      <w:r w:rsidRPr="00D64E0D">
        <w:rPr>
          <w:rFonts w:eastAsia="Calibri"/>
          <w:color w:val="auto"/>
          <w:kern w:val="20"/>
          <w:szCs w:val="22"/>
        </w:rPr>
        <w:t>/</w:t>
      </w:r>
      <w:r w:rsidRPr="00D64E0D">
        <w:rPr>
          <w:rFonts w:eastAsia="Calibri"/>
          <w:color w:val="auto"/>
          <w:kern w:val="20"/>
          <w:position w:val="2"/>
          <w:szCs w:val="22"/>
          <w:vertAlign w:val="subscript"/>
        </w:rPr>
        <w:t>32</w:t>
      </w:r>
      <w:r w:rsidRPr="00D64E0D">
        <w:rPr>
          <w:rFonts w:eastAsia="Calibri"/>
          <w:color w:val="auto"/>
          <w:szCs w:val="22"/>
        </w:rPr>
        <w:t> in  graduations.</w:t>
      </w:r>
    </w:p>
    <w:p w14:paraId="57A019CC" w14:textId="77777777" w:rsidR="00D64E0D" w:rsidRPr="00D64E0D" w:rsidRDefault="00D64E0D" w:rsidP="00D64E0D">
      <w:pPr>
        <w:numPr>
          <w:ilvl w:val="0"/>
          <w:numId w:val="556"/>
        </w:numPr>
        <w:spacing w:after="240"/>
        <w:ind w:left="1080"/>
        <w:rPr>
          <w:rFonts w:eastAsia="Calibri"/>
          <w:color w:val="auto"/>
          <w:szCs w:val="22"/>
        </w:rPr>
      </w:pPr>
      <w:r w:rsidRPr="00D64E0D">
        <w:rPr>
          <w:rFonts w:eastAsia="Calibri"/>
          <w:color w:val="auto"/>
          <w:szCs w:val="22"/>
        </w:rPr>
        <w:t>Calculator</w:t>
      </w:r>
    </w:p>
    <w:p w14:paraId="340A7EB4" w14:textId="7C5F4E29" w:rsidR="00D64E0D" w:rsidRPr="00D64E0D" w:rsidRDefault="00D64E0D" w:rsidP="00D64E0D">
      <w:pPr>
        <w:numPr>
          <w:ilvl w:val="0"/>
          <w:numId w:val="556"/>
        </w:numPr>
        <w:spacing w:after="240"/>
        <w:ind w:left="1080"/>
        <w:rPr>
          <w:rFonts w:eastAsia="Calibri"/>
          <w:color w:val="auto"/>
          <w:szCs w:val="22"/>
        </w:rPr>
      </w:pPr>
      <w:r w:rsidRPr="00D64E0D">
        <w:rPr>
          <w:rFonts w:eastAsia="Calibri"/>
          <w:color w:val="auto"/>
          <w:szCs w:val="22"/>
        </w:rPr>
        <w:t xml:space="preserve">Worksheet for Plywood Sheet and Wood-Based Structural Panels </w:t>
      </w:r>
      <w:r w:rsidR="004F4DB9">
        <w:rPr>
          <w:rFonts w:eastAsia="Calibri"/>
          <w:color w:val="auto"/>
          <w:szCs w:val="22"/>
        </w:rPr>
        <w:t>(see Appendix C. Model Inspection Reports)</w:t>
      </w:r>
    </w:p>
    <w:p w14:paraId="11AB7FD5" w14:textId="77777777" w:rsidR="00D64E0D" w:rsidRPr="00D64E0D" w:rsidRDefault="00D64E0D" w:rsidP="00D64E0D">
      <w:pPr>
        <w:numPr>
          <w:ilvl w:val="0"/>
          <w:numId w:val="556"/>
        </w:numPr>
        <w:spacing w:after="240"/>
        <w:ind w:left="1080"/>
        <w:rPr>
          <w:rFonts w:eastAsia="Calibri"/>
          <w:color w:val="auto"/>
          <w:szCs w:val="22"/>
        </w:rPr>
      </w:pPr>
      <w:r w:rsidRPr="00D64E0D">
        <w:rPr>
          <w:rFonts w:eastAsia="Calibri"/>
          <w:color w:val="auto"/>
          <w:szCs w:val="22"/>
        </w:rPr>
        <w:t>Micrometer, caliper, or dial gauge 25 mm to 50 mm (1 in to 2 in) with 19.1 mm (</w:t>
      </w:r>
      <w:r w:rsidRPr="00D64E0D">
        <w:rPr>
          <w:rFonts w:eastAsia="Calibri"/>
          <w:color w:val="auto"/>
          <w:kern w:val="20"/>
          <w:position w:val="-2"/>
          <w:szCs w:val="22"/>
          <w:vertAlign w:val="superscript"/>
        </w:rPr>
        <w:t>3</w:t>
      </w:r>
      <w:r w:rsidRPr="00D64E0D">
        <w:rPr>
          <w:rFonts w:eastAsia="Calibri"/>
          <w:color w:val="auto"/>
          <w:kern w:val="20"/>
          <w:szCs w:val="22"/>
        </w:rPr>
        <w:t>/</w:t>
      </w:r>
      <w:r w:rsidRPr="00D64E0D">
        <w:rPr>
          <w:rFonts w:eastAsia="Calibri"/>
          <w:color w:val="auto"/>
          <w:kern w:val="20"/>
          <w:position w:val="2"/>
          <w:szCs w:val="22"/>
          <w:vertAlign w:val="subscript"/>
        </w:rPr>
        <w:t>4</w:t>
      </w:r>
      <w:r w:rsidRPr="00D64E0D">
        <w:rPr>
          <w:rFonts w:eastAsia="Calibri"/>
          <w:color w:val="auto"/>
          <w:szCs w:val="22"/>
        </w:rPr>
        <w:t> in) anvils</w:t>
      </w:r>
    </w:p>
    <w:p w14:paraId="7B53C9F2" w14:textId="77777777" w:rsidR="00D64E0D" w:rsidRPr="00D64E0D" w:rsidRDefault="00D64E0D" w:rsidP="00D64E0D">
      <w:pPr>
        <w:numPr>
          <w:ilvl w:val="1"/>
          <w:numId w:val="556"/>
        </w:numPr>
        <w:spacing w:after="240"/>
        <w:rPr>
          <w:rFonts w:eastAsia="Calibri"/>
          <w:color w:val="auto"/>
          <w:szCs w:val="22"/>
        </w:rPr>
      </w:pPr>
      <w:r w:rsidRPr="00D64E0D">
        <w:rPr>
          <w:rFonts w:eastAsia="Calibri"/>
          <w:color w:val="auto"/>
          <w:szCs w:val="22"/>
        </w:rPr>
        <w:t>A mechanism that applies constant pressure between 34 kPa (5 psi) and 69 kPa (10 psi) during the measurement.</w:t>
      </w:r>
      <w:r w:rsidRPr="00D64E0D">
        <w:rPr>
          <w:rFonts w:eastAsia="Calibri"/>
          <w:noProof/>
          <w:color w:val="auto"/>
          <w:szCs w:val="22"/>
        </w:rPr>
        <w:t xml:space="preserve"> </w:t>
      </w:r>
    </w:p>
    <w:p w14:paraId="58773243" w14:textId="6343087F" w:rsidR="00D64E0D" w:rsidRPr="00D64E0D" w:rsidRDefault="00D64E0D" w:rsidP="001756DB">
      <w:pPr>
        <w:numPr>
          <w:ilvl w:val="0"/>
          <w:numId w:val="556"/>
        </w:numPr>
        <w:tabs>
          <w:tab w:val="left" w:pos="1080"/>
        </w:tabs>
        <w:spacing w:after="240"/>
        <w:ind w:left="1080"/>
        <w:rPr>
          <w:rFonts w:eastAsia="Calibri"/>
          <w:color w:val="auto"/>
          <w:szCs w:val="22"/>
        </w:rPr>
      </w:pPr>
      <w:r w:rsidRPr="00D64E0D">
        <w:rPr>
          <w:rFonts w:eastAsia="Calibri"/>
          <w:color w:val="auto"/>
          <w:szCs w:val="22"/>
        </w:rPr>
        <w:t xml:space="preserve">For “tongue and groove” (e.g., floor panels) and “shiplap” (e.g., exterior siding panels), a micrometer with a 152 mm (6 in) throat; 19.1 mm </w:t>
      </w:r>
      <w:r w:rsidRPr="00D64E0D">
        <w:rPr>
          <w:rFonts w:eastAsia="Calibri"/>
          <w:color w:val="auto"/>
          <w:kern w:val="20"/>
          <w:position w:val="2"/>
          <w:szCs w:val="22"/>
        </w:rPr>
        <w:t>(</w:t>
      </w:r>
      <w:r w:rsidRPr="00D64E0D">
        <w:rPr>
          <w:rFonts w:eastAsia="Calibri"/>
          <w:color w:val="auto"/>
          <w:kern w:val="20"/>
          <w:position w:val="-2"/>
          <w:szCs w:val="22"/>
          <w:vertAlign w:val="superscript"/>
        </w:rPr>
        <w:t>3</w:t>
      </w:r>
      <w:r w:rsidRPr="00D64E0D">
        <w:rPr>
          <w:rFonts w:eastAsia="Calibri"/>
          <w:color w:val="auto"/>
          <w:szCs w:val="22"/>
        </w:rPr>
        <w:t>/</w:t>
      </w:r>
      <w:r w:rsidRPr="00D64E0D">
        <w:rPr>
          <w:rFonts w:eastAsia="Calibri"/>
          <w:color w:val="auto"/>
          <w:kern w:val="20"/>
          <w:position w:val="2"/>
          <w:szCs w:val="22"/>
          <w:vertAlign w:val="subscript"/>
        </w:rPr>
        <w:t>4</w:t>
      </w:r>
      <w:r w:rsidRPr="00D64E0D">
        <w:rPr>
          <w:rFonts w:eastAsia="Calibri"/>
          <w:color w:val="auto"/>
          <w:szCs w:val="22"/>
        </w:rPr>
        <w:t xml:space="preserve"> in) anvils may be necessary. </w:t>
      </w:r>
    </w:p>
    <w:p w14:paraId="6FD01D29" w14:textId="0A9A9C32" w:rsidR="00D64E0D" w:rsidRPr="00D64E0D" w:rsidRDefault="00D64E0D">
      <w:pPr>
        <w:numPr>
          <w:ilvl w:val="1"/>
          <w:numId w:val="556"/>
        </w:numPr>
        <w:spacing w:after="240"/>
        <w:rPr>
          <w:rFonts w:eastAsia="Calibri"/>
          <w:color w:val="auto"/>
          <w:szCs w:val="22"/>
        </w:rPr>
      </w:pPr>
      <w:r w:rsidRPr="00D64E0D">
        <w:rPr>
          <w:rFonts w:eastAsia="Calibri"/>
          <w:color w:val="auto"/>
          <w:szCs w:val="22"/>
        </w:rPr>
        <w:t>A mechanism that applies constant pressure between 34 kPa (5 psi) and 69 kPa (10 psi) during the measurement.</w:t>
      </w:r>
      <w:r w:rsidRPr="00D64E0D">
        <w:rPr>
          <w:rFonts w:eastAsia="Calibri"/>
          <w:noProof/>
          <w:color w:val="auto"/>
          <w:szCs w:val="22"/>
        </w:rPr>
        <w:t xml:space="preserve"> </w:t>
      </w:r>
    </w:p>
    <w:p w14:paraId="1DFBB285" w14:textId="77777777" w:rsidR="00D64E0D" w:rsidRPr="00D64E0D" w:rsidRDefault="00D64E0D" w:rsidP="001756DB">
      <w:pPr>
        <w:numPr>
          <w:ilvl w:val="0"/>
          <w:numId w:val="556"/>
        </w:numPr>
        <w:tabs>
          <w:tab w:val="left" w:pos="1080"/>
        </w:tabs>
        <w:spacing w:after="240"/>
        <w:ind w:firstLine="0"/>
        <w:rPr>
          <w:rFonts w:eastAsia="Calibri"/>
          <w:color w:val="auto"/>
          <w:szCs w:val="22"/>
        </w:rPr>
      </w:pPr>
      <w:r w:rsidRPr="00D64E0D">
        <w:rPr>
          <w:rFonts w:eastAsia="Calibri"/>
          <w:color w:val="auto"/>
          <w:szCs w:val="22"/>
        </w:rPr>
        <w:t xml:space="preserve">Gage blocks </w:t>
      </w:r>
    </w:p>
    <w:p w14:paraId="5BFC5F46" w14:textId="3961CEBF" w:rsidR="00D64E0D" w:rsidRPr="00D64E0D" w:rsidRDefault="00D64E0D" w:rsidP="001756DB">
      <w:pPr>
        <w:numPr>
          <w:ilvl w:val="0"/>
          <w:numId w:val="556"/>
        </w:numPr>
        <w:tabs>
          <w:tab w:val="left" w:pos="1080"/>
        </w:tabs>
        <w:spacing w:after="240"/>
        <w:ind w:left="1080"/>
        <w:rPr>
          <w:rFonts w:eastAsia="Calibri"/>
          <w:color w:val="auto"/>
          <w:szCs w:val="22"/>
        </w:rPr>
      </w:pPr>
      <w:r w:rsidRPr="00D64E0D">
        <w:rPr>
          <w:rFonts w:eastAsia="Calibri"/>
          <w:color w:val="auto"/>
          <w:szCs w:val="22"/>
        </w:rPr>
        <w:t>The latest version of U.S. Department of Commerce (DOC), Voluntary Product Standard PS 1-</w:t>
      </w:r>
      <w:r w:rsidR="001B1946">
        <w:rPr>
          <w:rFonts w:eastAsia="Calibri"/>
          <w:color w:val="auto"/>
          <w:szCs w:val="22"/>
        </w:rPr>
        <w:t> </w:t>
      </w:r>
      <w:r w:rsidR="00BF01AF">
        <w:rPr>
          <w:rFonts w:eastAsia="Calibri"/>
          <w:color w:val="auto"/>
          <w:szCs w:val="22"/>
        </w:rPr>
        <w:t>1</w:t>
      </w:r>
      <w:r w:rsidRPr="00D64E0D">
        <w:rPr>
          <w:rFonts w:eastAsia="Calibri"/>
          <w:color w:val="auto"/>
          <w:szCs w:val="22"/>
        </w:rPr>
        <w:t xml:space="preserve">9, “Structural Plywood.” </w:t>
      </w:r>
    </w:p>
    <w:p w14:paraId="7BDFDACA" w14:textId="20BFCFB6" w:rsidR="00D64E0D" w:rsidRPr="00D64E0D" w:rsidRDefault="00D64E0D" w:rsidP="001756DB">
      <w:pPr>
        <w:numPr>
          <w:ilvl w:val="0"/>
          <w:numId w:val="556"/>
        </w:numPr>
        <w:tabs>
          <w:tab w:val="left" w:pos="1080"/>
        </w:tabs>
        <w:autoSpaceDE w:val="0"/>
        <w:spacing w:after="240"/>
        <w:ind w:left="1080"/>
        <w:rPr>
          <w:rFonts w:eastAsia="Calibri"/>
          <w:color w:val="auto"/>
          <w:szCs w:val="22"/>
        </w:rPr>
      </w:pPr>
      <w:r w:rsidRPr="00D64E0D">
        <w:rPr>
          <w:rFonts w:eastAsia="Calibri"/>
          <w:color w:val="auto"/>
          <w:szCs w:val="22"/>
        </w:rPr>
        <w:t>The latest version of U.S. Department of Commerce (DOC), Voluntary Product Standard PS</w:t>
      </w:r>
      <w:r w:rsidR="00C54C02">
        <w:rPr>
          <w:rFonts w:eastAsia="Calibri"/>
          <w:color w:val="auto"/>
          <w:szCs w:val="22"/>
        </w:rPr>
        <w:t> </w:t>
      </w:r>
      <w:r w:rsidR="00C54C02" w:rsidRPr="00C54C02">
        <w:rPr>
          <w:rFonts w:eastAsia="Calibri"/>
          <w:color w:val="auto"/>
          <w:szCs w:val="22"/>
        </w:rPr>
        <w:t>2-</w:t>
      </w:r>
      <w:r w:rsidR="00C54C02">
        <w:rPr>
          <w:rFonts w:eastAsia="Calibri"/>
          <w:color w:val="auto"/>
          <w:szCs w:val="22"/>
        </w:rPr>
        <w:t> 1</w:t>
      </w:r>
      <w:r w:rsidR="00C54C02" w:rsidRPr="00C54C02">
        <w:rPr>
          <w:rFonts w:eastAsia="Calibri"/>
          <w:color w:val="auto"/>
          <w:szCs w:val="22"/>
        </w:rPr>
        <w:t>8</w:t>
      </w:r>
      <w:r w:rsidRPr="00D64E0D">
        <w:rPr>
          <w:rFonts w:eastAsia="Calibri"/>
          <w:color w:val="auto"/>
          <w:szCs w:val="22"/>
        </w:rPr>
        <w:t>, “Performance Standard for Wood-Based Structural-Use-Panels.”</w:t>
      </w:r>
    </w:p>
    <w:p w14:paraId="55D979D5" w14:textId="77777777" w:rsidR="00D64E0D" w:rsidRPr="00D64E0D" w:rsidRDefault="00D64E0D" w:rsidP="001756DB">
      <w:pPr>
        <w:numPr>
          <w:ilvl w:val="0"/>
          <w:numId w:val="556"/>
        </w:numPr>
        <w:tabs>
          <w:tab w:val="left" w:pos="1080"/>
        </w:tabs>
        <w:autoSpaceDE w:val="0"/>
        <w:spacing w:after="240"/>
        <w:ind w:firstLine="0"/>
        <w:rPr>
          <w:rFonts w:eastAsia="Calibri"/>
          <w:color w:val="auto"/>
          <w:szCs w:val="22"/>
        </w:rPr>
      </w:pPr>
      <w:r w:rsidRPr="00D64E0D">
        <w:rPr>
          <w:rFonts w:eastAsia="Calibri"/>
          <w:color w:val="auto"/>
          <w:szCs w:val="22"/>
        </w:rPr>
        <w:t xml:space="preserve">Aluminum foil and plastic bags </w:t>
      </w:r>
    </w:p>
    <w:p w14:paraId="1323C35D" w14:textId="77777777" w:rsidR="00D64E0D" w:rsidRPr="00D64E0D" w:rsidRDefault="00D64E0D" w:rsidP="001756DB">
      <w:pPr>
        <w:numPr>
          <w:ilvl w:val="0"/>
          <w:numId w:val="556"/>
        </w:numPr>
        <w:tabs>
          <w:tab w:val="left" w:pos="1080"/>
        </w:tabs>
        <w:autoSpaceDE w:val="0"/>
        <w:spacing w:after="240"/>
        <w:ind w:firstLine="0"/>
      </w:pPr>
      <w:r w:rsidRPr="00D64E0D">
        <w:rPr>
          <w:rFonts w:eastAsia="Calibri"/>
          <w:color w:val="auto"/>
          <w:szCs w:val="22"/>
        </w:rPr>
        <w:t>Saw</w:t>
      </w:r>
    </w:p>
    <w:p w14:paraId="6F1C4E69" w14:textId="77777777" w:rsidR="0010501C" w:rsidRPr="0010501C" w:rsidRDefault="0010501C" w:rsidP="0010501C">
      <w:pPr>
        <w:pStyle w:val="ListParagraph"/>
        <w:keepNext/>
        <w:numPr>
          <w:ilvl w:val="0"/>
          <w:numId w:val="309"/>
        </w:numPr>
        <w:tabs>
          <w:tab w:val="left" w:pos="1800"/>
          <w:tab w:val="left" w:pos="5220"/>
        </w:tabs>
        <w:spacing w:before="240" w:after="240"/>
        <w:outlineLvl w:val="2"/>
        <w:rPr>
          <w:b/>
          <w:bCs/>
          <w:noProof/>
          <w:vanish/>
          <w:color w:val="auto"/>
          <w:szCs w:val="22"/>
        </w:rPr>
      </w:pPr>
      <w:bookmarkStart w:id="4436" w:name="_Toc18995701"/>
      <w:bookmarkStart w:id="4437" w:name="_Toc18997254"/>
      <w:bookmarkStart w:id="4438" w:name="_Toc21589643"/>
      <w:bookmarkStart w:id="4439" w:name="_Toc21590168"/>
      <w:bookmarkStart w:id="4440" w:name="_Toc21590562"/>
      <w:bookmarkStart w:id="4441" w:name="_Toc21591758"/>
      <w:bookmarkStart w:id="4442" w:name="_Toc21592516"/>
      <w:bookmarkStart w:id="4443" w:name="_Toc21593247"/>
      <w:bookmarkStart w:id="4444" w:name="_Toc23426001"/>
      <w:bookmarkStart w:id="4445" w:name="_Toc24533008"/>
      <w:bookmarkStart w:id="4446" w:name="_Toc24533411"/>
      <w:bookmarkStart w:id="4447" w:name="_Toc24533812"/>
      <w:bookmarkStart w:id="4448" w:name="_Toc24613806"/>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08930816"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449" w:name="_Toc18995702"/>
      <w:bookmarkStart w:id="4450" w:name="_Toc18997255"/>
      <w:bookmarkStart w:id="4451" w:name="_Toc21589644"/>
      <w:bookmarkStart w:id="4452" w:name="_Toc21590169"/>
      <w:bookmarkStart w:id="4453" w:name="_Toc21590563"/>
      <w:bookmarkStart w:id="4454" w:name="_Toc21591759"/>
      <w:bookmarkStart w:id="4455" w:name="_Toc21592517"/>
      <w:bookmarkStart w:id="4456" w:name="_Toc21593248"/>
      <w:bookmarkStart w:id="4457" w:name="_Toc23426002"/>
      <w:bookmarkStart w:id="4458" w:name="_Toc24533009"/>
      <w:bookmarkStart w:id="4459" w:name="_Toc24533412"/>
      <w:bookmarkStart w:id="4460" w:name="_Toc24533813"/>
      <w:bookmarkStart w:id="4461" w:name="_Toc24613807"/>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10F94E92"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462" w:name="_Toc18995703"/>
      <w:bookmarkStart w:id="4463" w:name="_Toc18997256"/>
      <w:bookmarkStart w:id="4464" w:name="_Toc21589645"/>
      <w:bookmarkStart w:id="4465" w:name="_Toc21590170"/>
      <w:bookmarkStart w:id="4466" w:name="_Toc21590564"/>
      <w:bookmarkStart w:id="4467" w:name="_Toc21591760"/>
      <w:bookmarkStart w:id="4468" w:name="_Toc21592518"/>
      <w:bookmarkStart w:id="4469" w:name="_Toc21593249"/>
      <w:bookmarkStart w:id="4470" w:name="_Toc23426003"/>
      <w:bookmarkStart w:id="4471" w:name="_Toc24533010"/>
      <w:bookmarkStart w:id="4472" w:name="_Toc24533413"/>
      <w:bookmarkStart w:id="4473" w:name="_Toc24533814"/>
      <w:bookmarkStart w:id="4474" w:name="_Toc24613808"/>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2C980027"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475" w:name="_Toc18995704"/>
      <w:bookmarkStart w:id="4476" w:name="_Toc18997257"/>
      <w:bookmarkStart w:id="4477" w:name="_Toc21589646"/>
      <w:bookmarkStart w:id="4478" w:name="_Toc21590171"/>
      <w:bookmarkStart w:id="4479" w:name="_Toc21590565"/>
      <w:bookmarkStart w:id="4480" w:name="_Toc21591761"/>
      <w:bookmarkStart w:id="4481" w:name="_Toc21592519"/>
      <w:bookmarkStart w:id="4482" w:name="_Toc21593250"/>
      <w:bookmarkStart w:id="4483" w:name="_Toc23426004"/>
      <w:bookmarkStart w:id="4484" w:name="_Toc24533011"/>
      <w:bookmarkStart w:id="4485" w:name="_Toc24533414"/>
      <w:bookmarkStart w:id="4486" w:name="_Toc24533815"/>
      <w:bookmarkStart w:id="4487" w:name="_Toc24613809"/>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7128F914"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488" w:name="_Toc18995705"/>
      <w:bookmarkStart w:id="4489" w:name="_Toc18997258"/>
      <w:bookmarkStart w:id="4490" w:name="_Toc21589647"/>
      <w:bookmarkStart w:id="4491" w:name="_Toc21590172"/>
      <w:bookmarkStart w:id="4492" w:name="_Toc21590566"/>
      <w:bookmarkStart w:id="4493" w:name="_Toc21591762"/>
      <w:bookmarkStart w:id="4494" w:name="_Toc21592520"/>
      <w:bookmarkStart w:id="4495" w:name="_Toc21593251"/>
      <w:bookmarkStart w:id="4496" w:name="_Toc23426005"/>
      <w:bookmarkStart w:id="4497" w:name="_Toc24533012"/>
      <w:bookmarkStart w:id="4498" w:name="_Toc24533415"/>
      <w:bookmarkStart w:id="4499" w:name="_Toc24533816"/>
      <w:bookmarkStart w:id="4500" w:name="_Toc24613810"/>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2EE5DB7C"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501" w:name="_Toc18995706"/>
      <w:bookmarkStart w:id="4502" w:name="_Toc18997259"/>
      <w:bookmarkStart w:id="4503" w:name="_Toc21589648"/>
      <w:bookmarkStart w:id="4504" w:name="_Toc21590173"/>
      <w:bookmarkStart w:id="4505" w:name="_Toc21590567"/>
      <w:bookmarkStart w:id="4506" w:name="_Toc21591763"/>
      <w:bookmarkStart w:id="4507" w:name="_Toc21592521"/>
      <w:bookmarkStart w:id="4508" w:name="_Toc21593252"/>
      <w:bookmarkStart w:id="4509" w:name="_Toc23426006"/>
      <w:bookmarkStart w:id="4510" w:name="_Toc24533013"/>
      <w:bookmarkStart w:id="4511" w:name="_Toc24533416"/>
      <w:bookmarkStart w:id="4512" w:name="_Toc24533817"/>
      <w:bookmarkStart w:id="4513" w:name="_Toc24613811"/>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071081EE"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514" w:name="_Toc18995707"/>
      <w:bookmarkStart w:id="4515" w:name="_Toc18997260"/>
      <w:bookmarkStart w:id="4516" w:name="_Toc21589649"/>
      <w:bookmarkStart w:id="4517" w:name="_Toc21590174"/>
      <w:bookmarkStart w:id="4518" w:name="_Toc21590568"/>
      <w:bookmarkStart w:id="4519" w:name="_Toc21591764"/>
      <w:bookmarkStart w:id="4520" w:name="_Toc21592522"/>
      <w:bookmarkStart w:id="4521" w:name="_Toc21593253"/>
      <w:bookmarkStart w:id="4522" w:name="_Toc23426007"/>
      <w:bookmarkStart w:id="4523" w:name="_Toc24533014"/>
      <w:bookmarkStart w:id="4524" w:name="_Toc24533417"/>
      <w:bookmarkStart w:id="4525" w:name="_Toc24533818"/>
      <w:bookmarkStart w:id="4526" w:name="_Toc24613812"/>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2319427E"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527" w:name="_Toc18995708"/>
      <w:bookmarkStart w:id="4528" w:name="_Toc18997261"/>
      <w:bookmarkStart w:id="4529" w:name="_Toc21589650"/>
      <w:bookmarkStart w:id="4530" w:name="_Toc21590175"/>
      <w:bookmarkStart w:id="4531" w:name="_Toc21590569"/>
      <w:bookmarkStart w:id="4532" w:name="_Toc21591765"/>
      <w:bookmarkStart w:id="4533" w:name="_Toc21592523"/>
      <w:bookmarkStart w:id="4534" w:name="_Toc21593254"/>
      <w:bookmarkStart w:id="4535" w:name="_Toc23426008"/>
      <w:bookmarkStart w:id="4536" w:name="_Toc24533015"/>
      <w:bookmarkStart w:id="4537" w:name="_Toc24533418"/>
      <w:bookmarkStart w:id="4538" w:name="_Toc24533819"/>
      <w:bookmarkStart w:id="4539" w:name="_Toc24613813"/>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14:paraId="1A1C6654"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540" w:name="_Toc18995709"/>
      <w:bookmarkStart w:id="4541" w:name="_Toc18997262"/>
      <w:bookmarkStart w:id="4542" w:name="_Toc21589651"/>
      <w:bookmarkStart w:id="4543" w:name="_Toc21590176"/>
      <w:bookmarkStart w:id="4544" w:name="_Toc21590570"/>
      <w:bookmarkStart w:id="4545" w:name="_Toc21591766"/>
      <w:bookmarkStart w:id="4546" w:name="_Toc21592524"/>
      <w:bookmarkStart w:id="4547" w:name="_Toc21593255"/>
      <w:bookmarkStart w:id="4548" w:name="_Toc23426009"/>
      <w:bookmarkStart w:id="4549" w:name="_Toc24533016"/>
      <w:bookmarkStart w:id="4550" w:name="_Toc24533419"/>
      <w:bookmarkStart w:id="4551" w:name="_Toc24533820"/>
      <w:bookmarkStart w:id="4552" w:name="_Toc24613814"/>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461A59B6"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553" w:name="_Toc18995710"/>
      <w:bookmarkStart w:id="4554" w:name="_Toc18997263"/>
      <w:bookmarkStart w:id="4555" w:name="_Toc21589652"/>
      <w:bookmarkStart w:id="4556" w:name="_Toc21590177"/>
      <w:bookmarkStart w:id="4557" w:name="_Toc21590571"/>
      <w:bookmarkStart w:id="4558" w:name="_Toc21591767"/>
      <w:bookmarkStart w:id="4559" w:name="_Toc21592525"/>
      <w:bookmarkStart w:id="4560" w:name="_Toc21593256"/>
      <w:bookmarkStart w:id="4561" w:name="_Toc23426010"/>
      <w:bookmarkStart w:id="4562" w:name="_Toc24533017"/>
      <w:bookmarkStart w:id="4563" w:name="_Toc24533420"/>
      <w:bookmarkStart w:id="4564" w:name="_Toc24533821"/>
      <w:bookmarkStart w:id="4565" w:name="_Toc24613815"/>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548138A1" w14:textId="77777777" w:rsidR="0010501C" w:rsidRPr="0010501C" w:rsidRDefault="0010501C" w:rsidP="0010501C">
      <w:pPr>
        <w:pStyle w:val="ListParagraph"/>
        <w:keepNext/>
        <w:numPr>
          <w:ilvl w:val="1"/>
          <w:numId w:val="309"/>
        </w:numPr>
        <w:tabs>
          <w:tab w:val="left" w:pos="1800"/>
          <w:tab w:val="left" w:pos="5220"/>
        </w:tabs>
        <w:spacing w:before="240" w:after="240"/>
        <w:outlineLvl w:val="2"/>
        <w:rPr>
          <w:b/>
          <w:bCs/>
          <w:noProof/>
          <w:vanish/>
          <w:color w:val="auto"/>
          <w:szCs w:val="22"/>
        </w:rPr>
      </w:pPr>
      <w:bookmarkStart w:id="4566" w:name="_Toc18995711"/>
      <w:bookmarkStart w:id="4567" w:name="_Toc18997264"/>
      <w:bookmarkStart w:id="4568" w:name="_Toc21589653"/>
      <w:bookmarkStart w:id="4569" w:name="_Toc21590178"/>
      <w:bookmarkStart w:id="4570" w:name="_Toc21590572"/>
      <w:bookmarkStart w:id="4571" w:name="_Toc21591768"/>
      <w:bookmarkStart w:id="4572" w:name="_Toc21592526"/>
      <w:bookmarkStart w:id="4573" w:name="_Toc21593257"/>
      <w:bookmarkStart w:id="4574" w:name="_Toc23426011"/>
      <w:bookmarkStart w:id="4575" w:name="_Toc24533018"/>
      <w:bookmarkStart w:id="4576" w:name="_Toc24533421"/>
      <w:bookmarkStart w:id="4577" w:name="_Toc24533822"/>
      <w:bookmarkStart w:id="4578" w:name="_Toc24613816"/>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55C03D87" w14:textId="77777777" w:rsidR="0010501C" w:rsidRPr="0010501C" w:rsidRDefault="0010501C" w:rsidP="0010501C">
      <w:pPr>
        <w:pStyle w:val="ListParagraph"/>
        <w:keepNext/>
        <w:numPr>
          <w:ilvl w:val="2"/>
          <w:numId w:val="309"/>
        </w:numPr>
        <w:tabs>
          <w:tab w:val="left" w:pos="1800"/>
          <w:tab w:val="left" w:pos="5220"/>
        </w:tabs>
        <w:spacing w:before="240" w:after="240"/>
        <w:ind w:left="1260" w:hanging="900"/>
        <w:contextualSpacing/>
        <w:outlineLvl w:val="2"/>
        <w:rPr>
          <w:b/>
          <w:bCs/>
          <w:noProof/>
          <w:vanish/>
          <w:color w:val="auto"/>
          <w:szCs w:val="22"/>
        </w:rPr>
      </w:pPr>
      <w:bookmarkStart w:id="4579" w:name="_Toc21589654"/>
      <w:bookmarkStart w:id="4580" w:name="_Toc21593258"/>
      <w:bookmarkStart w:id="4581" w:name="_Toc23426012"/>
      <w:bookmarkStart w:id="4582" w:name="_Toc24613817"/>
      <w:bookmarkEnd w:id="4579"/>
      <w:bookmarkEnd w:id="4580"/>
      <w:bookmarkEnd w:id="4581"/>
      <w:bookmarkEnd w:id="4582"/>
    </w:p>
    <w:p w14:paraId="5E0A783C" w14:textId="196BC062" w:rsidR="00D64E0D" w:rsidRPr="00D64E0D" w:rsidRDefault="00D64E0D">
      <w:pPr>
        <w:pStyle w:val="Heading3"/>
      </w:pPr>
      <w:bookmarkStart w:id="4583" w:name="_Toc24613818"/>
      <w:r w:rsidRPr="00D64E0D">
        <w:t>Test Procedure</w:t>
      </w:r>
      <w:bookmarkEnd w:id="4583"/>
      <w:r w:rsidRPr="00D64E0D">
        <w:t xml:space="preserve"> </w:t>
      </w:r>
    </w:p>
    <w:p w14:paraId="52B39181" w14:textId="77777777" w:rsidR="00D64E0D" w:rsidRPr="00D64E0D" w:rsidRDefault="00D64E0D" w:rsidP="00D64E0D">
      <w:pPr>
        <w:autoSpaceDE w:val="0"/>
        <w:spacing w:after="240"/>
        <w:ind w:left="360"/>
      </w:pPr>
      <w:r w:rsidRPr="00D64E0D">
        <w:t>Use this procedure to verify the length, width, and thickness of structural plywood and wood-based structural panels.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9"/>
        <w:gridCol w:w="11"/>
      </w:tblGrid>
      <w:tr w:rsidR="00D64E0D" w:rsidRPr="00D64E0D" w14:paraId="6C12816F" w14:textId="77777777" w:rsidTr="00FE0B34">
        <w:trPr>
          <w:jc w:val="center"/>
        </w:trPr>
        <w:tc>
          <w:tcPr>
            <w:tcW w:w="5000" w:type="pct"/>
            <w:gridSpan w:val="2"/>
          </w:tcPr>
          <w:p w14:paraId="4DE1D76E" w14:textId="77777777" w:rsidR="00D64E0D" w:rsidRPr="00D64E0D" w:rsidRDefault="00D64E0D" w:rsidP="00D64E0D">
            <w:pPr>
              <w:numPr>
                <w:ilvl w:val="0"/>
                <w:numId w:val="557"/>
              </w:numPr>
              <w:ind w:left="338"/>
            </w:pPr>
            <w:r w:rsidRPr="00D64E0D">
              <w:t xml:space="preserve">Follow Section 2.3.1. “Define the Inspection Lot.”  Use a “Category A” sampling plan in the inspection.  Select a random sample. </w:t>
            </w:r>
          </w:p>
        </w:tc>
      </w:tr>
      <w:tr w:rsidR="00D64E0D" w:rsidRPr="00D64E0D" w14:paraId="18994A90" w14:textId="77777777" w:rsidTr="00FE0B34">
        <w:trPr>
          <w:cantSplit/>
          <w:jc w:val="center"/>
        </w:trPr>
        <w:tc>
          <w:tcPr>
            <w:tcW w:w="5000" w:type="pct"/>
            <w:gridSpan w:val="2"/>
          </w:tcPr>
          <w:p w14:paraId="1CFC5D70" w14:textId="77777777" w:rsidR="00D64E0D" w:rsidRPr="00D64E0D" w:rsidRDefault="00D64E0D" w:rsidP="00D64E0D">
            <w:pPr>
              <w:ind w:left="338" w:hanging="360"/>
            </w:pPr>
          </w:p>
        </w:tc>
      </w:tr>
      <w:tr w:rsidR="00D64E0D" w:rsidRPr="00D64E0D" w14:paraId="3E5FA4FB" w14:textId="77777777" w:rsidTr="00FE0B34">
        <w:trPr>
          <w:jc w:val="center"/>
        </w:trPr>
        <w:tc>
          <w:tcPr>
            <w:tcW w:w="5000" w:type="pct"/>
            <w:gridSpan w:val="2"/>
          </w:tcPr>
          <w:p w14:paraId="4BCE249E" w14:textId="78453C57" w:rsidR="00D64E0D" w:rsidRPr="00D64E0D" w:rsidRDefault="00D64E0D" w:rsidP="00D64E0D">
            <w:pPr>
              <w:numPr>
                <w:ilvl w:val="0"/>
                <w:numId w:val="557"/>
              </w:numPr>
              <w:ind w:left="338"/>
            </w:pPr>
            <w:r w:rsidRPr="00D64E0D">
              <w:lastRenderedPageBreak/>
              <w:t>Identify the Performance Category and actual size of each piece (e.g., 1.2 m × 2.4 m) (4 ft × 8 ft) from the latest version of Voluntary Product Standards PS 1-</w:t>
            </w:r>
            <w:r w:rsidR="00BD665A">
              <w:t>1</w:t>
            </w:r>
            <w:r w:rsidRPr="00D64E0D">
              <w:t>9, “Structural Plywood” or PS 2-1</w:t>
            </w:r>
            <w:r w:rsidR="00C0330E">
              <w:t>8</w:t>
            </w:r>
            <w:r w:rsidRPr="00D64E0D">
              <w:t xml:space="preserve">, “Performance Standard for Wood-Based Structural-Use-Panels”. </w:t>
            </w:r>
          </w:p>
        </w:tc>
      </w:tr>
      <w:tr w:rsidR="00D64E0D" w:rsidRPr="00D64E0D" w14:paraId="67C63E8D" w14:textId="77777777" w:rsidTr="00FE0B34">
        <w:trPr>
          <w:jc w:val="center"/>
        </w:trPr>
        <w:tc>
          <w:tcPr>
            <w:tcW w:w="5000" w:type="pct"/>
            <w:gridSpan w:val="2"/>
          </w:tcPr>
          <w:p w14:paraId="7648F404" w14:textId="77777777" w:rsidR="00D64E0D" w:rsidRPr="00D64E0D" w:rsidRDefault="00D64E0D" w:rsidP="00D64E0D">
            <w:pPr>
              <w:ind w:left="338" w:hanging="360"/>
            </w:pPr>
          </w:p>
        </w:tc>
      </w:tr>
      <w:tr w:rsidR="00D64E0D" w:rsidRPr="00D64E0D" w14:paraId="0489DC36" w14:textId="77777777" w:rsidTr="00FE0B34">
        <w:trPr>
          <w:jc w:val="center"/>
        </w:trPr>
        <w:tc>
          <w:tcPr>
            <w:tcW w:w="5000" w:type="pct"/>
            <w:gridSpan w:val="2"/>
          </w:tcPr>
          <w:p w14:paraId="3B5AA63A" w14:textId="77777777" w:rsidR="00D64E0D" w:rsidRPr="00D64E0D" w:rsidRDefault="00D64E0D" w:rsidP="00D64E0D">
            <w:pPr>
              <w:numPr>
                <w:ilvl w:val="0"/>
                <w:numId w:val="557"/>
              </w:numPr>
              <w:spacing w:after="240"/>
              <w:ind w:left="360"/>
              <w:rPr>
                <w:rFonts w:eastAsia="Calibri"/>
              </w:rPr>
            </w:pPr>
            <w:r w:rsidRPr="00D64E0D">
              <w:rPr>
                <w:rFonts w:eastAsia="Calibri"/>
              </w:rPr>
              <w:t>Conduct a visual inspection of each piece to ensure there are no signs of water or other damage. Remove any pieces (e.g., top, sides) that have damage or have been exposed to the elements (e.g., weather, rain, moisture, sun) from the lot.</w:t>
            </w:r>
          </w:p>
          <w:p w14:paraId="1FA7D457" w14:textId="77777777" w:rsidR="00D64E0D" w:rsidRPr="00D64E0D" w:rsidRDefault="00D64E0D" w:rsidP="00D64E0D">
            <w:r w:rsidRPr="00D64E0D">
              <w:rPr>
                <w:rFonts w:eastAsia="Calibri"/>
                <w:b/>
              </w:rPr>
              <w:t>Note:</w:t>
            </w:r>
            <w:r w:rsidRPr="00D64E0D">
              <w:rPr>
                <w:rFonts w:eastAsia="Calibri"/>
              </w:rPr>
              <w:t xml:space="preserve">  Overlapping (e.g., shipped siding) or interlocking panels (e.g., tongue and groove floor panels) shall be measured according to the exposed face.  Measurements are taken on the surface that will be exposed after installation and shall not include the overlap tab. </w:t>
            </w:r>
          </w:p>
        </w:tc>
      </w:tr>
      <w:tr w:rsidR="00D64E0D" w:rsidRPr="00D64E0D" w14:paraId="00C663C9" w14:textId="77777777" w:rsidTr="00FE0B34">
        <w:trPr>
          <w:jc w:val="center"/>
        </w:trPr>
        <w:tc>
          <w:tcPr>
            <w:tcW w:w="5000" w:type="pct"/>
            <w:gridSpan w:val="2"/>
          </w:tcPr>
          <w:p w14:paraId="37D1A57C" w14:textId="77777777" w:rsidR="00D64E0D" w:rsidRPr="00D64E0D" w:rsidRDefault="00D64E0D" w:rsidP="00D64E0D">
            <w:pPr>
              <w:ind w:left="338" w:hanging="360"/>
            </w:pPr>
          </w:p>
        </w:tc>
      </w:tr>
      <w:tr w:rsidR="00D64E0D" w:rsidRPr="00D64E0D" w14:paraId="2C8FC90B" w14:textId="77777777" w:rsidTr="00FE0B34">
        <w:trPr>
          <w:jc w:val="center"/>
        </w:trPr>
        <w:tc>
          <w:tcPr>
            <w:tcW w:w="5000" w:type="pct"/>
            <w:gridSpan w:val="2"/>
          </w:tcPr>
          <w:p w14:paraId="55EED269" w14:textId="77777777" w:rsidR="00D64E0D" w:rsidRPr="00D64E0D" w:rsidRDefault="00D64E0D" w:rsidP="00D64E0D">
            <w:pPr>
              <w:numPr>
                <w:ilvl w:val="0"/>
                <w:numId w:val="557"/>
              </w:numPr>
              <w:spacing w:after="240"/>
              <w:ind w:left="331" w:hanging="331"/>
            </w:pPr>
            <w:r w:rsidRPr="00D64E0D">
              <w:t xml:space="preserve">Determining </w:t>
            </w:r>
            <w:r w:rsidRPr="00D64E0D">
              <w:rPr>
                <w:bCs/>
              </w:rPr>
              <w:t>Length</w:t>
            </w:r>
          </w:p>
          <w:p w14:paraId="460AEF6B" w14:textId="0737C17D" w:rsidR="00D64E0D" w:rsidRPr="00D64E0D" w:rsidRDefault="00D64E0D" w:rsidP="00D64E0D">
            <w:pPr>
              <w:numPr>
                <w:ilvl w:val="0"/>
                <w:numId w:val="558"/>
              </w:numPr>
              <w:ind w:left="698"/>
            </w:pPr>
            <w:r w:rsidRPr="00D64E0D">
              <w:t>For sheet lengths up to 3 m (10 ft), take at least two measurements along the sheet’s length about one-quarter of the distance from the center line to each edge of the sheet (</w:t>
            </w:r>
            <w:r w:rsidR="005149A2">
              <w:t>s</w:t>
            </w:r>
            <w:r w:rsidRPr="00D64E0D">
              <w:t>ee Figure 4.  Determining Length).  Average the results to obtain the Average Length.</w:t>
            </w:r>
          </w:p>
        </w:tc>
      </w:tr>
      <w:tr w:rsidR="00D64E0D" w:rsidRPr="00D64E0D" w14:paraId="239CEF7D" w14:textId="77777777" w:rsidTr="00FE0B34">
        <w:trPr>
          <w:trHeight w:val="2403"/>
          <w:jc w:val="center"/>
        </w:trPr>
        <w:tc>
          <w:tcPr>
            <w:tcW w:w="5000" w:type="pct"/>
            <w:gridSpan w:val="2"/>
          </w:tcPr>
          <w:p w14:paraId="2320776D" w14:textId="0A5361BB" w:rsidR="00D64E0D" w:rsidRPr="00D64E0D" w:rsidRDefault="00562B21" w:rsidP="00D64E0D">
            <w:pPr>
              <w:spacing w:before="240" w:after="240"/>
              <w:rPr>
                <w:b/>
                <w:bCs/>
              </w:rPr>
            </w:pPr>
            <w:r w:rsidRPr="00D64E0D">
              <w:rPr>
                <w:noProof/>
              </w:rPr>
              <mc:AlternateContent>
                <mc:Choice Requires="wps">
                  <w:drawing>
                    <wp:anchor distT="0" distB="0" distL="114300" distR="114300" simplePos="0" relativeHeight="251936256" behindDoc="0" locked="0" layoutInCell="1" allowOverlap="1" wp14:anchorId="7ED72B4F" wp14:editId="275B200E">
                      <wp:simplePos x="0" y="0"/>
                      <wp:positionH relativeFrom="column">
                        <wp:posOffset>3055621</wp:posOffset>
                      </wp:positionH>
                      <wp:positionV relativeFrom="paragraph">
                        <wp:posOffset>460375</wp:posOffset>
                      </wp:positionV>
                      <wp:extent cx="1981200" cy="409575"/>
                      <wp:effectExtent l="0" t="0" r="0" b="0"/>
                      <wp:wrapNone/>
                      <wp:docPr id="2457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09575"/>
                              </a:xfrm>
                              <a:prstGeom prst="rect">
                                <a:avLst/>
                              </a:prstGeom>
                              <a:noFill/>
                              <a:ln w="12700">
                                <a:noFill/>
                              </a:ln>
                            </wps:spPr>
                            <wps:txbx>
                              <w:txbxContent>
                                <w:p w14:paraId="5AE55A08" w14:textId="77777777" w:rsidR="00792C9F" w:rsidRPr="001756DB" w:rsidRDefault="00792C9F" w:rsidP="00105A95">
                                  <w:pPr>
                                    <w:pStyle w:val="NormalWeb"/>
                                    <w:jc w:val="left"/>
                                    <w:rPr>
                                      <w:rFonts w:eastAsia="+mn-ea"/>
                                      <w:b/>
                                      <w:kern w:val="24"/>
                                      <w:sz w:val="20"/>
                                      <w:szCs w:val="20"/>
                                    </w:rPr>
                                  </w:pPr>
                                  <w:r w:rsidRPr="001756DB">
                                    <w:rPr>
                                      <w:rFonts w:eastAsia="+mn-ea"/>
                                      <w:b/>
                                      <w:kern w:val="24"/>
                                      <w:sz w:val="20"/>
                                      <w:szCs w:val="20"/>
                                    </w:rPr>
                                    <w:t>Take measurements at least</w:t>
                                  </w:r>
                                </w:p>
                                <w:p w14:paraId="2BBBD42D" w14:textId="77777777" w:rsidR="00792C9F" w:rsidRPr="001756DB" w:rsidRDefault="00792C9F" w:rsidP="00105A95">
                                  <w:pPr>
                                    <w:pStyle w:val="NormalWeb"/>
                                    <w:jc w:val="left"/>
                                    <w:rPr>
                                      <w:b/>
                                      <w:sz w:val="20"/>
                                      <w:szCs w:val="20"/>
                                    </w:rPr>
                                  </w:pPr>
                                  <w:r w:rsidRPr="001756DB">
                                    <w:rPr>
                                      <w:rFonts w:eastAsia="+mn-ea"/>
                                      <w:b/>
                                      <w:kern w:val="24"/>
                                      <w:sz w:val="20"/>
                                      <w:szCs w:val="20"/>
                                    </w:rPr>
                                    <w:t xml:space="preserve"> 152 mm (6 in) in from each edge.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D72B4F" id="TextBox 12" o:spid="_x0000_s1089" type="#_x0000_t202" style="position:absolute;left:0;text-align:left;margin-left:240.6pt;margin-top:36.25pt;width:156pt;height:32.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" filled="f" stroked="f" strokeweight="1pt">
                      <v:textbox>
                        <w:txbxContent>
                          <w:p w14:paraId="5AE55A08" w14:textId="77777777" w:rsidR="00792C9F" w:rsidRPr="001756DB" w:rsidRDefault="00792C9F" w:rsidP="00105A95">
                            <w:pPr>
                              <w:pStyle w:val="NormalWeb"/>
                              <w:jc w:val="left"/>
                              <w:rPr>
                                <w:rFonts w:eastAsia="+mn-ea"/>
                                <w:b/>
                                <w:kern w:val="24"/>
                                <w:sz w:val="20"/>
                                <w:szCs w:val="20"/>
                              </w:rPr>
                            </w:pPr>
                            <w:r w:rsidRPr="001756DB">
                              <w:rPr>
                                <w:rFonts w:eastAsia="+mn-ea"/>
                                <w:b/>
                                <w:kern w:val="24"/>
                                <w:sz w:val="20"/>
                                <w:szCs w:val="20"/>
                              </w:rPr>
                              <w:t>Take measurements at least</w:t>
                            </w:r>
                          </w:p>
                          <w:p w14:paraId="2BBBD42D" w14:textId="77777777" w:rsidR="00792C9F" w:rsidRPr="001756DB" w:rsidRDefault="00792C9F" w:rsidP="00105A95">
                            <w:pPr>
                              <w:pStyle w:val="NormalWeb"/>
                              <w:jc w:val="left"/>
                              <w:rPr>
                                <w:b/>
                                <w:sz w:val="20"/>
                                <w:szCs w:val="20"/>
                              </w:rPr>
                            </w:pPr>
                            <w:r w:rsidRPr="001756DB">
                              <w:rPr>
                                <w:rFonts w:eastAsia="+mn-ea"/>
                                <w:b/>
                                <w:kern w:val="24"/>
                                <w:sz w:val="20"/>
                                <w:szCs w:val="20"/>
                              </w:rPr>
                              <w:t xml:space="preserve"> 152 mm (6 in) in from each edge.</w:t>
                            </w:r>
                          </w:p>
                        </w:txbxContent>
                      </v:textbox>
                    </v:shape>
                  </w:pict>
                </mc:Fallback>
              </mc:AlternateContent>
            </w:r>
            <w:r w:rsidR="00D64E0D" w:rsidRPr="00D64E0D">
              <w:rPr>
                <w:noProof/>
              </w:rPr>
              <mc:AlternateContent>
                <mc:Choice Requires="wps">
                  <w:drawing>
                    <wp:anchor distT="45720" distB="45720" distL="114300" distR="114300" simplePos="0" relativeHeight="251937280" behindDoc="0" locked="0" layoutInCell="1" allowOverlap="1" wp14:anchorId="20644190" wp14:editId="40DDF105">
                      <wp:simplePos x="0" y="0"/>
                      <wp:positionH relativeFrom="margin">
                        <wp:posOffset>323215</wp:posOffset>
                      </wp:positionH>
                      <wp:positionV relativeFrom="paragraph">
                        <wp:posOffset>1234342</wp:posOffset>
                      </wp:positionV>
                      <wp:extent cx="2297875" cy="248920"/>
                      <wp:effectExtent l="0" t="0" r="7620" b="0"/>
                      <wp:wrapNone/>
                      <wp:docPr id="24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875" cy="248920"/>
                              </a:xfrm>
                              <a:prstGeom prst="rect">
                                <a:avLst/>
                              </a:prstGeom>
                              <a:solidFill>
                                <a:srgbClr val="FFFFFF"/>
                              </a:solidFill>
                              <a:ln w="9525">
                                <a:noFill/>
                                <a:miter lim="800000"/>
                                <a:headEnd/>
                                <a:tailEnd/>
                              </a:ln>
                            </wps:spPr>
                            <wps:txbx>
                              <w:txbxContent>
                                <w:p w14:paraId="50A4BCA1" w14:textId="32D75736" w:rsidR="00792C9F" w:rsidRPr="00823D60" w:rsidRDefault="00792C9F" w:rsidP="001756DB">
                                  <w:pPr>
                                    <w:jc w:val="center"/>
                                  </w:pPr>
                                  <w:r w:rsidRPr="001756DB">
                                    <w:rPr>
                                      <w:b/>
                                      <w:bCs/>
                                      <w:sz w:val="20"/>
                                    </w:rPr>
                                    <w:t>Figure 4.  Determining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44190" id="_x0000_s1090" type="#_x0000_t202" style="position:absolute;left:0;text-align:left;margin-left:25.45pt;margin-top:97.2pt;width:180.95pt;height:19.6pt;z-index:25193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" stroked="f">
                      <v:textbox>
                        <w:txbxContent>
                          <w:p w14:paraId="50A4BCA1" w14:textId="32D75736" w:rsidR="00792C9F" w:rsidRPr="00823D60" w:rsidRDefault="00792C9F" w:rsidP="001756DB">
                            <w:pPr>
                              <w:jc w:val="center"/>
                            </w:pPr>
                            <w:r w:rsidRPr="001756DB">
                              <w:rPr>
                                <w:b/>
                                <w:bCs/>
                                <w:sz w:val="20"/>
                              </w:rPr>
                              <w:t>Figure 4.  Determining Length.</w:t>
                            </w:r>
                          </w:p>
                        </w:txbxContent>
                      </v:textbox>
                      <w10:wrap anchorx="margin"/>
                    </v:shape>
                  </w:pict>
                </mc:Fallback>
              </mc:AlternateContent>
            </w:r>
            <w:r w:rsidR="00D64E0D" w:rsidRPr="00D64E0D">
              <w:rPr>
                <w:noProof/>
              </w:rPr>
              <mc:AlternateContent>
                <mc:Choice Requires="wpg">
                  <w:drawing>
                    <wp:inline distT="0" distB="0" distL="0" distR="0" wp14:anchorId="2AD3E337" wp14:editId="1DC08EBF">
                      <wp:extent cx="3004457" cy="1038225"/>
                      <wp:effectExtent l="0" t="19050" r="24765" b="66675"/>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457" cy="1038225"/>
                                <a:chOff x="11875" y="0"/>
                                <a:chExt cx="3004457" cy="1038225"/>
                              </a:xfrm>
                            </wpg:grpSpPr>
                            <wps:wsp>
                              <wps:cNvPr id="396" name="Rectangle 7"/>
                              <wps:cNvSpPr/>
                              <wps:spPr>
                                <a:xfrm>
                                  <a:off x="304800" y="0"/>
                                  <a:ext cx="2352675" cy="1038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traight Arrow Connector 397"/>
                              <wps:cNvCnPr/>
                              <wps:spPr>
                                <a:xfrm>
                                  <a:off x="304800" y="216877"/>
                                  <a:ext cx="235267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398" name="Straight Arrow Connector 398"/>
                              <wps:cNvCnPr/>
                              <wps:spPr>
                                <a:xfrm>
                                  <a:off x="298938" y="808892"/>
                                  <a:ext cx="2352675"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399" name="Straight Arrow Connector 399"/>
                              <wps:cNvCnPr/>
                              <wps:spPr>
                                <a:xfrm>
                                  <a:off x="2778369" y="64477"/>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4577" name="Straight Arrow Connector 24577"/>
                              <wps:cNvCnPr/>
                              <wps:spPr>
                                <a:xfrm>
                                  <a:off x="2778369" y="808892"/>
                                  <a:ext cx="0" cy="229333"/>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290" name="Straight Connector 290"/>
                              <wps:cNvCnPr/>
                              <wps:spPr>
                                <a:xfrm>
                                  <a:off x="11875" y="545028"/>
                                  <a:ext cx="3004457" cy="0"/>
                                </a:xfrm>
                                <a:prstGeom prst="line">
                                  <a:avLst/>
                                </a:prstGeom>
                                <a:noFill/>
                                <a:ln w="19050" cap="flat" cmpd="sng" algn="ctr">
                                  <a:solidFill>
                                    <a:sysClr val="windowText" lastClr="000000"/>
                                  </a:solidFill>
                                  <a:prstDash val="solid"/>
                                  <a:miter lim="800000"/>
                                </a:ln>
                                <a:effectLst/>
                              </wps:spPr>
                              <wps:bodyPr/>
                            </wps:wsp>
                          </wpg:wgp>
                        </a:graphicData>
                      </a:graphic>
                    </wp:inline>
                  </w:drawing>
                </mc:Choice>
                <mc:Fallback>
                  <w:pict>
                    <v:group w14:anchorId="07D5C282" id="Group 392" o:spid="_x0000_s1026" style="width:236.55pt;height:81.75pt;mso-position-horizontal-relative:char;mso-position-vertical-relative:line" coordorigin="118" coordsize="30044,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">
                      <v:rect id="Rectangle 7" o:spid="_x0000_s1027" style="position:absolute;left:3048;width:23526;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" filled="f" strokecolor="windowText" strokeweight="1pt"/>
                      <v:shapetype id="_x0000_t32" coordsize="21600,21600" o:spt="32" o:oned="t" path="m,l21600,21600e" filled="f">
                        <v:path arrowok="t" fillok="f" o:connecttype="none"/>
                        <o:lock v:ext="edit" shapetype="t"/>
                      </v:shapetype>
                      <v:shape id="Straight Arrow Connector 397" o:spid="_x0000_s1028" type="#_x0000_t32" style="position:absolute;left:3048;top:2168;width:23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" strokecolor="windowText" strokeweight="1.5pt">
                        <v:stroke startarrow="block" endarrow="block" joinstyle="miter"/>
                      </v:shape>
                      <v:shape id="Straight Arrow Connector 398" o:spid="_x0000_s1029" type="#_x0000_t32" style="position:absolute;left:2989;top:8088;width:23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" strokecolor="windowText" strokeweight="1.5pt">
                        <v:stroke startarrow="block" endarrow="block" joinstyle="miter"/>
                      </v:shape>
                      <v:shape id="Straight Arrow Connector 399" o:spid="_x0000_s1030" type="#_x0000_t32" style="position:absolute;left:27783;top:64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" strokecolor="windowText" strokeweight=".5pt">
                        <v:stroke startarrow="block" endarrow="block" joinstyle="miter"/>
                      </v:shape>
                      <v:shape id="Straight Arrow Connector 24577" o:spid="_x0000_s1031" type="#_x0000_t32" style="position:absolute;left:27783;top:8088;width:0;height:2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" strokecolor="windowText" strokeweight="1pt">
                        <v:stroke startarrow="block" endarrow="block" joinstyle="miter"/>
                      </v:shape>
                      <v:line id="Straight Connector 290" o:spid="_x0000_s1032" style="position:absolute;visibility:visible;mso-wrap-style:square" from="118,5450" to="30163,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" strokecolor="windowText" strokeweight="1.5pt">
                        <v:stroke joinstyle="miter"/>
                      </v:line>
                      <w10:anchorlock/>
                    </v:group>
                  </w:pict>
                </mc:Fallback>
              </mc:AlternateContent>
            </w:r>
          </w:p>
          <w:p w14:paraId="2F924E91" w14:textId="77777777" w:rsidR="00D64E0D" w:rsidRPr="00D64E0D" w:rsidRDefault="00D64E0D" w:rsidP="00D64E0D">
            <w:pPr>
              <w:spacing w:after="240"/>
              <w:rPr>
                <w:b/>
                <w:bCs/>
              </w:rPr>
            </w:pPr>
          </w:p>
          <w:p w14:paraId="1ADCCC79" w14:textId="77777777" w:rsidR="00D64E0D" w:rsidRPr="00D64E0D" w:rsidRDefault="00D64E0D" w:rsidP="00D64E0D">
            <w:pPr>
              <w:spacing w:before="240"/>
            </w:pPr>
            <w:r w:rsidRPr="00D64E0D">
              <w:rPr>
                <w:b/>
                <w:bCs/>
              </w:rPr>
              <w:t>Note:</w:t>
            </w:r>
            <w:r w:rsidRPr="00D64E0D">
              <w:rPr>
                <w:bCs/>
              </w:rPr>
              <w:t xml:space="preserve">  </w:t>
            </w:r>
            <w:r w:rsidRPr="00D64E0D">
              <w:t xml:space="preserve">Measurements should not be made across the ends of the board or where there is a knot or surface defect that may affect the measurement.  Measurements should not be taken within 150 mm (6 in) from the edges of the sheet. </w:t>
            </w:r>
          </w:p>
        </w:tc>
      </w:tr>
      <w:tr w:rsidR="00D64E0D" w:rsidRPr="00D64E0D" w14:paraId="43F74EDE" w14:textId="77777777" w:rsidTr="00FE0B34">
        <w:trPr>
          <w:jc w:val="center"/>
        </w:trPr>
        <w:tc>
          <w:tcPr>
            <w:tcW w:w="5000" w:type="pct"/>
            <w:gridSpan w:val="2"/>
          </w:tcPr>
          <w:p w14:paraId="569C445C" w14:textId="77777777" w:rsidR="00D64E0D" w:rsidRPr="00D64E0D" w:rsidRDefault="00D64E0D" w:rsidP="00D64E0D">
            <w:pPr>
              <w:ind w:left="-22"/>
            </w:pPr>
          </w:p>
        </w:tc>
      </w:tr>
      <w:tr w:rsidR="00D64E0D" w:rsidRPr="00D64E0D" w14:paraId="0CE0539D" w14:textId="77777777" w:rsidTr="00FE0B34">
        <w:trPr>
          <w:jc w:val="center"/>
        </w:trPr>
        <w:tc>
          <w:tcPr>
            <w:tcW w:w="5000" w:type="pct"/>
            <w:gridSpan w:val="2"/>
          </w:tcPr>
          <w:p w14:paraId="01998580" w14:textId="77777777" w:rsidR="00D64E0D" w:rsidRPr="00D64E0D" w:rsidRDefault="00D64E0D" w:rsidP="00D64E0D">
            <w:pPr>
              <w:numPr>
                <w:ilvl w:val="0"/>
                <w:numId w:val="559"/>
              </w:numPr>
              <w:spacing w:after="240"/>
              <w:ind w:left="331"/>
            </w:pPr>
            <w:r w:rsidRPr="00D64E0D">
              <w:t>Determining Width</w:t>
            </w:r>
          </w:p>
          <w:p w14:paraId="79A333B9" w14:textId="7E069F3A" w:rsidR="00D64E0D" w:rsidRPr="00D64E0D" w:rsidRDefault="00D64E0D" w:rsidP="00D64E0D">
            <w:pPr>
              <w:numPr>
                <w:ilvl w:val="0"/>
                <w:numId w:val="558"/>
              </w:numPr>
              <w:spacing w:after="240"/>
              <w:ind w:left="691"/>
            </w:pPr>
            <w:r w:rsidRPr="00D64E0D">
              <w:t xml:space="preserve"> For sheet </w:t>
            </w:r>
            <w:proofErr w:type="spellStart"/>
            <w:r w:rsidRPr="00D64E0D">
              <w:t>lenths</w:t>
            </w:r>
            <w:proofErr w:type="spellEnd"/>
            <w:r w:rsidRPr="00D64E0D">
              <w:t xml:space="preserve"> up to </w:t>
            </w:r>
            <w:proofErr w:type="spellStart"/>
            <w:r w:rsidRPr="00D64E0D">
              <w:t>to</w:t>
            </w:r>
            <w:proofErr w:type="spellEnd"/>
            <w:r w:rsidRPr="00D64E0D">
              <w:t xml:space="preserve"> 3 m (10 ft), take at least two measurements across the sheet’s width about one-quarter of the distance from each end of the sheet (</w:t>
            </w:r>
            <w:r w:rsidR="005149A2">
              <w:t>s</w:t>
            </w:r>
            <w:r w:rsidRPr="00D64E0D">
              <w:t xml:space="preserve">ee Figure 5.  Determining Width).  Average the results to obtain the Average Width. </w:t>
            </w:r>
          </w:p>
          <w:p w14:paraId="05043134" w14:textId="77777777" w:rsidR="00D64E0D" w:rsidRPr="00D64E0D" w:rsidRDefault="00D64E0D" w:rsidP="00D64E0D">
            <w:r w:rsidRPr="00D64E0D">
              <w:rPr>
                <w:b/>
              </w:rPr>
              <w:t>Note:</w:t>
            </w:r>
            <w:r w:rsidRPr="00D64E0D">
              <w:t xml:space="preserve">  Measurements should not be made anywhere across the sheet where there is a knot or surface defect that may affect the measurement.  Measurements should not be taken within 150 mm (6 in) from the ends of the sheet.  </w:t>
            </w:r>
          </w:p>
        </w:tc>
      </w:tr>
      <w:tr w:rsidR="00D64E0D" w:rsidRPr="00D64E0D" w14:paraId="25A1332E" w14:textId="77777777" w:rsidTr="00FE0B34">
        <w:trPr>
          <w:trHeight w:val="2250"/>
          <w:jc w:val="center"/>
        </w:trPr>
        <w:tc>
          <w:tcPr>
            <w:tcW w:w="5000" w:type="pct"/>
            <w:gridSpan w:val="2"/>
          </w:tcPr>
          <w:p w14:paraId="14F45899" w14:textId="77777777" w:rsidR="00D64E0D" w:rsidRPr="00D64E0D" w:rsidRDefault="00D64E0D" w:rsidP="00D64E0D">
            <w:pPr>
              <w:ind w:left="-22"/>
            </w:pPr>
            <w:r w:rsidRPr="00D64E0D">
              <w:rPr>
                <w:rFonts w:eastAsia="Calibri"/>
                <w:noProof/>
                <w:color w:val="auto"/>
                <w:sz w:val="20"/>
                <w:szCs w:val="22"/>
              </w:rPr>
              <mc:AlternateContent>
                <mc:Choice Requires="wpg">
                  <w:drawing>
                    <wp:anchor distT="0" distB="0" distL="114300" distR="114300" simplePos="0" relativeHeight="251938304" behindDoc="0" locked="0" layoutInCell="1" allowOverlap="1" wp14:anchorId="7F310016" wp14:editId="15DD4FDE">
                      <wp:simplePos x="0" y="0"/>
                      <wp:positionH relativeFrom="column">
                        <wp:posOffset>83127</wp:posOffset>
                      </wp:positionH>
                      <wp:positionV relativeFrom="paragraph">
                        <wp:posOffset>158693</wp:posOffset>
                      </wp:positionV>
                      <wp:extent cx="2133600" cy="951230"/>
                      <wp:effectExtent l="38100" t="76200" r="57150" b="58420"/>
                      <wp:wrapNone/>
                      <wp:docPr id="24583" name="Group 24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951230"/>
                                <a:chOff x="0" y="0"/>
                                <a:chExt cx="2133600" cy="951034"/>
                              </a:xfrm>
                            </wpg:grpSpPr>
                            <wps:wsp>
                              <wps:cNvPr id="24585" name="Rectangle 24585"/>
                              <wps:cNvSpPr/>
                              <wps:spPr>
                                <a:xfrm>
                                  <a:off x="0" y="93784"/>
                                  <a:ext cx="2133600" cy="857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6" name="Straight Arrow Connector 24586"/>
                              <wps:cNvCnPr/>
                              <wps:spPr>
                                <a:xfrm>
                                  <a:off x="5861" y="0"/>
                                  <a:ext cx="44767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24587" name="Straight Arrow Connector 24587"/>
                              <wps:cNvCnPr/>
                              <wps:spPr>
                                <a:xfrm>
                                  <a:off x="316523" y="93784"/>
                                  <a:ext cx="0" cy="85725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24588" name="Straight Arrow Connector 24588"/>
                              <wps:cNvCnPr/>
                              <wps:spPr>
                                <a:xfrm>
                                  <a:off x="1799492" y="93784"/>
                                  <a:ext cx="0" cy="85725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24590" name="Straight Arrow Connector 24590"/>
                              <wps:cNvCnPr/>
                              <wps:spPr>
                                <a:xfrm>
                                  <a:off x="1682261" y="5861"/>
                                  <a:ext cx="44767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E90D357" id="Group 24583" o:spid="_x0000_s1026" style="position:absolute;margin-left:6.55pt;margin-top:12.5pt;width:168pt;height:74.9pt;z-index:251938304" coordsize="21336,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">
                      <v:rect id="Rectangle 24585" o:spid="_x0000_s1027" style="position:absolute;top:937;width:21336;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" filled="f" strokecolor="windowText" strokeweight="1pt"/>
                      <v:shape id="Straight Arrow Connector 24586" o:spid="_x0000_s1028" type="#_x0000_t32" style="position:absolute;left:58;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" strokecolor="windowText" strokeweight="1pt">
                        <v:stroke startarrow="block" endarrow="block" joinstyle="miter"/>
                      </v:shape>
                      <v:shape id="Straight Arrow Connector 24587" o:spid="_x0000_s1029" type="#_x0000_t32" style="position:absolute;left:3165;top:937;width:0;height:8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" strokecolor="windowText" strokeweight="1pt">
                        <v:stroke startarrow="block" endarrow="block" joinstyle="miter"/>
                      </v:shape>
                      <v:shape id="Straight Arrow Connector 24588" o:spid="_x0000_s1030" type="#_x0000_t32" style="position:absolute;left:17994;top:937;width:0;height:8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" strokecolor="windowText" strokeweight="1pt">
                        <v:stroke startarrow="block" endarrow="block" joinstyle="miter"/>
                      </v:shape>
                      <v:shape id="Straight Arrow Connector 24590" o:spid="_x0000_s1031" type="#_x0000_t32" style="position:absolute;left:16822;top:58;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" strokecolor="windowText" strokeweight="1pt">
                        <v:stroke startarrow="block" endarrow="block" joinstyle="miter"/>
                      </v:shape>
                    </v:group>
                  </w:pict>
                </mc:Fallback>
              </mc:AlternateContent>
            </w:r>
          </w:p>
          <w:p w14:paraId="7CF79FA6" w14:textId="77777777" w:rsidR="00D64E0D" w:rsidRPr="00D64E0D" w:rsidRDefault="00D64E0D" w:rsidP="00D64E0D"/>
          <w:p w14:paraId="42B49ABE" w14:textId="77777777" w:rsidR="00D64E0D" w:rsidRPr="00D64E0D" w:rsidRDefault="00D64E0D" w:rsidP="00D64E0D">
            <w:pPr>
              <w:tabs>
                <w:tab w:val="left" w:pos="5349"/>
              </w:tabs>
            </w:pPr>
            <w:r w:rsidRPr="00D64E0D">
              <w:rPr>
                <w:noProof/>
              </w:rPr>
              <mc:AlternateContent>
                <mc:Choice Requires="wps">
                  <w:drawing>
                    <wp:anchor distT="45720" distB="45720" distL="114300" distR="114300" simplePos="0" relativeHeight="251940352" behindDoc="0" locked="0" layoutInCell="1" allowOverlap="1" wp14:anchorId="664DC57F" wp14:editId="509E8EC6">
                      <wp:simplePos x="0" y="0"/>
                      <wp:positionH relativeFrom="column">
                        <wp:posOffset>85725</wp:posOffset>
                      </wp:positionH>
                      <wp:positionV relativeFrom="paragraph">
                        <wp:posOffset>824230</wp:posOffset>
                      </wp:positionV>
                      <wp:extent cx="2143125" cy="1404620"/>
                      <wp:effectExtent l="0" t="0" r="9525" b="0"/>
                      <wp:wrapSquare wrapText="bothSides"/>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4620"/>
                              </a:xfrm>
                              <a:prstGeom prst="rect">
                                <a:avLst/>
                              </a:prstGeom>
                              <a:solidFill>
                                <a:srgbClr val="FFFFFF"/>
                              </a:solidFill>
                              <a:ln w="9525">
                                <a:noFill/>
                                <a:miter lim="800000"/>
                                <a:headEnd/>
                                <a:tailEnd/>
                              </a:ln>
                            </wps:spPr>
                            <wps:txbx>
                              <w:txbxContent>
                                <w:p w14:paraId="063BA092" w14:textId="77777777" w:rsidR="00792C9F" w:rsidRPr="00E92DE4" w:rsidRDefault="00792C9F" w:rsidP="00D64E0D">
                                  <w:pPr>
                                    <w:jc w:val="center"/>
                                    <w:rPr>
                                      <w:b/>
                                      <w:sz w:val="20"/>
                                    </w:rPr>
                                  </w:pPr>
                                  <w:r w:rsidRPr="00E92DE4">
                                    <w:rPr>
                                      <w:b/>
                                      <w:sz w:val="20"/>
                                    </w:rPr>
                                    <w:t>Figure 5.  Determining Width.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DC57F" id="_x0000_s1091" type="#_x0000_t202" style="position:absolute;left:0;text-align:left;margin-left:6.75pt;margin-top:64.9pt;width:168.75pt;height:110.6pt;z-index:25194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" stroked="f">
                      <v:textbox style="mso-fit-shape-to-text:t">
                        <w:txbxContent>
                          <w:p w14:paraId="063BA092" w14:textId="77777777" w:rsidR="00792C9F" w:rsidRPr="00E92DE4" w:rsidRDefault="00792C9F" w:rsidP="00D64E0D">
                            <w:pPr>
                              <w:jc w:val="center"/>
                              <w:rPr>
                                <w:b/>
                                <w:sz w:val="20"/>
                              </w:rPr>
                            </w:pPr>
                            <w:r w:rsidRPr="00E92DE4">
                              <w:rPr>
                                <w:b/>
                                <w:sz w:val="20"/>
                              </w:rPr>
                              <w:t>Figure 5.  Determining Width.</w:t>
                            </w:r>
                          </w:p>
                        </w:txbxContent>
                      </v:textbox>
                      <w10:wrap type="square"/>
                    </v:shape>
                  </w:pict>
                </mc:Fallback>
              </mc:AlternateContent>
            </w:r>
            <w:r w:rsidRPr="00D64E0D">
              <w:rPr>
                <w:noProof/>
              </w:rPr>
              <mc:AlternateContent>
                <mc:Choice Requires="wps">
                  <w:drawing>
                    <wp:anchor distT="0" distB="0" distL="114300" distR="114300" simplePos="0" relativeHeight="251939328" behindDoc="0" locked="0" layoutInCell="1" allowOverlap="1" wp14:anchorId="6DD82283" wp14:editId="236C5FFC">
                      <wp:simplePos x="0" y="0"/>
                      <wp:positionH relativeFrom="margin">
                        <wp:posOffset>2377737</wp:posOffset>
                      </wp:positionH>
                      <wp:positionV relativeFrom="paragraph">
                        <wp:posOffset>64589</wp:posOffset>
                      </wp:positionV>
                      <wp:extent cx="2024743" cy="437515"/>
                      <wp:effectExtent l="0" t="0" r="13970" b="19685"/>
                      <wp:wrapNone/>
                      <wp:docPr id="24594"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743" cy="437515"/>
                              </a:xfrm>
                              <a:prstGeom prst="rect">
                                <a:avLst/>
                              </a:prstGeom>
                              <a:noFill/>
                              <a:ln w="12700">
                                <a:solidFill>
                                  <a:schemeClr val="bg1"/>
                                </a:solidFill>
                              </a:ln>
                            </wps:spPr>
                            <wps:txbx>
                              <w:txbxContent>
                                <w:p w14:paraId="656A7D2A" w14:textId="77777777" w:rsidR="00792C9F" w:rsidRPr="001756DB" w:rsidRDefault="00792C9F" w:rsidP="00D64E0D">
                                  <w:pPr>
                                    <w:pStyle w:val="NormalWeb"/>
                                    <w:jc w:val="center"/>
                                    <w:rPr>
                                      <w:rFonts w:eastAsia="+mn-ea"/>
                                      <w:b/>
                                      <w:kern w:val="24"/>
                                      <w:sz w:val="20"/>
                                      <w:szCs w:val="20"/>
                                    </w:rPr>
                                  </w:pPr>
                                  <w:r w:rsidRPr="001756DB">
                                    <w:rPr>
                                      <w:rFonts w:eastAsia="+mn-ea"/>
                                      <w:b/>
                                      <w:kern w:val="24"/>
                                      <w:sz w:val="20"/>
                                      <w:szCs w:val="20"/>
                                    </w:rPr>
                                    <w:t>Take measurement at least</w:t>
                                  </w:r>
                                </w:p>
                                <w:p w14:paraId="41508F12" w14:textId="77777777" w:rsidR="00792C9F" w:rsidRPr="001756DB" w:rsidRDefault="00792C9F" w:rsidP="00D64E0D">
                                  <w:pPr>
                                    <w:pStyle w:val="NormalWeb"/>
                                    <w:jc w:val="center"/>
                                    <w:rPr>
                                      <w:b/>
                                      <w:sz w:val="20"/>
                                      <w:szCs w:val="20"/>
                                    </w:rPr>
                                  </w:pPr>
                                  <w:r w:rsidRPr="001756DB">
                                    <w:rPr>
                                      <w:rFonts w:eastAsia="+mn-ea"/>
                                      <w:b/>
                                      <w:kern w:val="24"/>
                                      <w:sz w:val="20"/>
                                      <w:szCs w:val="20"/>
                                    </w:rPr>
                                    <w:t>152 mm (6 in) in from each edge.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D82283" id="_x0000_s1092" type="#_x0000_t202" style="position:absolute;left:0;text-align:left;margin-left:187.2pt;margin-top:5.1pt;width:159.45pt;height:34.4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" filled="f" strokecolor="white [3212]" strokeweight="1pt">
                      <v:path arrowok="t"/>
                      <v:textbox>
                        <w:txbxContent>
                          <w:p w14:paraId="656A7D2A" w14:textId="77777777" w:rsidR="00792C9F" w:rsidRPr="001756DB" w:rsidRDefault="00792C9F" w:rsidP="00D64E0D">
                            <w:pPr>
                              <w:pStyle w:val="NormalWeb"/>
                              <w:jc w:val="center"/>
                              <w:rPr>
                                <w:rFonts w:eastAsia="+mn-ea"/>
                                <w:b/>
                                <w:kern w:val="24"/>
                                <w:sz w:val="20"/>
                                <w:szCs w:val="20"/>
                              </w:rPr>
                            </w:pPr>
                            <w:r w:rsidRPr="001756DB">
                              <w:rPr>
                                <w:rFonts w:eastAsia="+mn-ea"/>
                                <w:b/>
                                <w:kern w:val="24"/>
                                <w:sz w:val="20"/>
                                <w:szCs w:val="20"/>
                              </w:rPr>
                              <w:t>Take measurement at least</w:t>
                            </w:r>
                          </w:p>
                          <w:p w14:paraId="41508F12" w14:textId="77777777" w:rsidR="00792C9F" w:rsidRPr="001756DB" w:rsidRDefault="00792C9F" w:rsidP="00D64E0D">
                            <w:pPr>
                              <w:pStyle w:val="NormalWeb"/>
                              <w:jc w:val="center"/>
                              <w:rPr>
                                <w:b/>
                                <w:sz w:val="20"/>
                                <w:szCs w:val="20"/>
                              </w:rPr>
                            </w:pPr>
                            <w:r w:rsidRPr="001756DB">
                              <w:rPr>
                                <w:rFonts w:eastAsia="+mn-ea"/>
                                <w:b/>
                                <w:kern w:val="24"/>
                                <w:sz w:val="20"/>
                                <w:szCs w:val="20"/>
                              </w:rPr>
                              <w:t>152 mm (6 in) in from each edge.</w:t>
                            </w:r>
                          </w:p>
                        </w:txbxContent>
                      </v:textbox>
                      <w10:wrap anchorx="margin"/>
                    </v:shape>
                  </w:pict>
                </mc:Fallback>
              </mc:AlternateContent>
            </w:r>
            <w:r w:rsidRPr="00D64E0D">
              <w:tab/>
            </w:r>
          </w:p>
        </w:tc>
      </w:tr>
      <w:tr w:rsidR="00D64E0D" w:rsidRPr="00D64E0D" w14:paraId="7A442932" w14:textId="77777777" w:rsidTr="00FE0B34">
        <w:trPr>
          <w:jc w:val="center"/>
        </w:trPr>
        <w:tc>
          <w:tcPr>
            <w:tcW w:w="5000" w:type="pct"/>
            <w:gridSpan w:val="2"/>
          </w:tcPr>
          <w:p w14:paraId="3435427B" w14:textId="77777777" w:rsidR="00D64E0D" w:rsidRPr="00D64E0D" w:rsidRDefault="00D64E0D" w:rsidP="00D64E0D">
            <w:pPr>
              <w:ind w:left="-22"/>
            </w:pPr>
          </w:p>
        </w:tc>
      </w:tr>
      <w:tr w:rsidR="00D64E0D" w:rsidRPr="00D64E0D" w14:paraId="68C2B31F" w14:textId="77777777" w:rsidTr="00FE0B34">
        <w:trPr>
          <w:jc w:val="center"/>
        </w:trPr>
        <w:tc>
          <w:tcPr>
            <w:tcW w:w="5000" w:type="pct"/>
            <w:gridSpan w:val="2"/>
          </w:tcPr>
          <w:p w14:paraId="23ED4C11" w14:textId="77777777" w:rsidR="00D64E0D" w:rsidRPr="00D64E0D" w:rsidRDefault="00D64E0D" w:rsidP="00D64E0D">
            <w:pPr>
              <w:numPr>
                <w:ilvl w:val="0"/>
                <w:numId w:val="559"/>
              </w:numPr>
              <w:spacing w:after="240"/>
              <w:ind w:left="331"/>
              <w:rPr>
                <w:szCs w:val="22"/>
              </w:rPr>
            </w:pPr>
            <w:r w:rsidRPr="00D64E0D">
              <w:rPr>
                <w:szCs w:val="22"/>
              </w:rPr>
              <w:lastRenderedPageBreak/>
              <w:t xml:space="preserve">Determining Thickness </w:t>
            </w:r>
          </w:p>
          <w:p w14:paraId="618BE70A" w14:textId="77777777" w:rsidR="00D64E0D" w:rsidRPr="00D64E0D" w:rsidRDefault="00D64E0D" w:rsidP="00D64E0D">
            <w:pPr>
              <w:keepNext/>
              <w:keepLines/>
              <w:widowControl w:val="0"/>
              <w:numPr>
                <w:ilvl w:val="0"/>
                <w:numId w:val="554"/>
              </w:numPr>
              <w:autoSpaceDE w:val="0"/>
              <w:spacing w:after="240"/>
              <w:ind w:left="720"/>
              <w:rPr>
                <w:kern w:val="24"/>
                <w:szCs w:val="22"/>
              </w:rPr>
            </w:pPr>
            <w:r w:rsidRPr="00D64E0D">
              <w:rPr>
                <w:rFonts w:eastAsia="Calibri"/>
                <w:color w:val="auto"/>
                <w:szCs w:val="22"/>
              </w:rPr>
              <w:t>Verify the accuracy of the micrometer, caliper, or dial gauge using the gage blocks.  Use the micrometer, caliper, or dial gauge 25 mm to 50 mm (1 in to 2 in); 19.1 mm (</w:t>
            </w:r>
            <w:r w:rsidRPr="00D64E0D">
              <w:rPr>
                <w:rFonts w:eastAsia="Calibri"/>
                <w:color w:val="auto"/>
                <w:kern w:val="20"/>
                <w:position w:val="-2"/>
                <w:szCs w:val="22"/>
                <w:vertAlign w:val="superscript"/>
              </w:rPr>
              <w:t>3</w:t>
            </w:r>
            <w:r w:rsidRPr="00D64E0D">
              <w:rPr>
                <w:rFonts w:eastAsia="Calibri"/>
                <w:color w:val="auto"/>
                <w:kern w:val="20"/>
                <w:szCs w:val="22"/>
              </w:rPr>
              <w:t>/</w:t>
            </w:r>
            <w:r w:rsidRPr="00D64E0D">
              <w:rPr>
                <w:rFonts w:eastAsia="Calibri"/>
                <w:color w:val="auto"/>
                <w:kern w:val="20"/>
                <w:position w:val="2"/>
                <w:szCs w:val="22"/>
                <w:vertAlign w:val="subscript"/>
              </w:rPr>
              <w:t>4</w:t>
            </w:r>
            <w:r w:rsidRPr="00D64E0D">
              <w:rPr>
                <w:rFonts w:eastAsia="Calibri"/>
                <w:color w:val="auto"/>
                <w:szCs w:val="22"/>
              </w:rPr>
              <w:t> in) anvils to measure thickness and record the actual dimensions on the “Worksheet for Plywood Sheets.”  For “tongue and groove” (e.g., floor panels) and “shiplap” (e.g., exterior siding panels) a micrometer with a 152 mm (6 in) throat; 19.1 mm (</w:t>
            </w:r>
            <w:r w:rsidRPr="00D64E0D">
              <w:rPr>
                <w:rFonts w:eastAsia="Calibri"/>
                <w:color w:val="auto"/>
                <w:kern w:val="20"/>
                <w:position w:val="-2"/>
                <w:szCs w:val="22"/>
                <w:vertAlign w:val="superscript"/>
              </w:rPr>
              <w:t>3</w:t>
            </w:r>
            <w:r w:rsidRPr="00D64E0D">
              <w:rPr>
                <w:rFonts w:eastAsia="Calibri"/>
                <w:color w:val="auto"/>
                <w:kern w:val="20"/>
                <w:szCs w:val="22"/>
              </w:rPr>
              <w:t>/</w:t>
            </w:r>
            <w:r w:rsidRPr="00D64E0D">
              <w:rPr>
                <w:rFonts w:eastAsia="Calibri"/>
                <w:color w:val="auto"/>
                <w:kern w:val="20"/>
                <w:position w:val="2"/>
                <w:szCs w:val="22"/>
                <w:vertAlign w:val="subscript"/>
              </w:rPr>
              <w:t>4</w:t>
            </w:r>
            <w:r w:rsidRPr="00D64E0D">
              <w:rPr>
                <w:rFonts w:eastAsia="Calibri"/>
                <w:color w:val="auto"/>
                <w:szCs w:val="22"/>
              </w:rPr>
              <w:t> in) anvils may be necessary.</w:t>
            </w:r>
          </w:p>
          <w:p w14:paraId="4F2B53AF" w14:textId="77777777" w:rsidR="00D64E0D" w:rsidRPr="00D64E0D" w:rsidRDefault="00D64E0D" w:rsidP="00D64E0D">
            <w:pPr>
              <w:numPr>
                <w:ilvl w:val="0"/>
                <w:numId w:val="552"/>
              </w:numPr>
              <w:autoSpaceDE w:val="0"/>
              <w:autoSpaceDN w:val="0"/>
              <w:adjustRightInd w:val="0"/>
              <w:spacing w:after="240"/>
              <w:ind w:left="720"/>
              <w:rPr>
                <w:rFonts w:eastAsia="Calibri"/>
                <w:color w:val="auto"/>
                <w:szCs w:val="22"/>
              </w:rPr>
            </w:pPr>
            <w:r w:rsidRPr="00D64E0D">
              <w:rPr>
                <w:rFonts w:eastAsia="Calibri"/>
                <w:color w:val="auto"/>
                <w:szCs w:val="22"/>
              </w:rPr>
              <w:t>Panel thickness shall be measured with a micrometer having 19.1 mm (</w:t>
            </w:r>
            <w:r w:rsidRPr="00D64E0D">
              <w:rPr>
                <w:rFonts w:eastAsia="Calibri"/>
                <w:color w:val="auto"/>
                <w:kern w:val="20"/>
                <w:position w:val="-2"/>
                <w:szCs w:val="22"/>
                <w:vertAlign w:val="superscript"/>
              </w:rPr>
              <w:t>3</w:t>
            </w:r>
            <w:r w:rsidRPr="00D64E0D">
              <w:rPr>
                <w:rFonts w:eastAsia="Calibri"/>
                <w:color w:val="auto"/>
                <w:kern w:val="20"/>
                <w:szCs w:val="22"/>
              </w:rPr>
              <w:t>/</w:t>
            </w:r>
            <w:r w:rsidRPr="00D64E0D">
              <w:rPr>
                <w:rFonts w:eastAsia="Calibri"/>
                <w:color w:val="auto"/>
                <w:kern w:val="20"/>
                <w:position w:val="2"/>
                <w:szCs w:val="22"/>
                <w:vertAlign w:val="subscript"/>
              </w:rPr>
              <w:t>4</w:t>
            </w:r>
            <w:r w:rsidRPr="00D64E0D">
              <w:rPr>
                <w:rFonts w:eastAsia="Calibri"/>
                <w:color w:val="auto"/>
                <w:szCs w:val="22"/>
              </w:rPr>
              <w:t xml:space="preserve"> in) (minus 0, plus 1.3 mm [0.050 in]) diameter anvils. </w:t>
            </w:r>
          </w:p>
          <w:p w14:paraId="4C362D60" w14:textId="77777777" w:rsidR="00D64E0D" w:rsidRPr="00D64E0D" w:rsidRDefault="00D64E0D" w:rsidP="00D64E0D">
            <w:pPr>
              <w:numPr>
                <w:ilvl w:val="0"/>
                <w:numId w:val="552"/>
              </w:numPr>
              <w:autoSpaceDE w:val="0"/>
              <w:autoSpaceDN w:val="0"/>
              <w:adjustRightInd w:val="0"/>
              <w:spacing w:after="240"/>
              <w:ind w:left="720"/>
              <w:rPr>
                <w:rFonts w:eastAsia="Calibri"/>
                <w:color w:val="auto"/>
                <w:szCs w:val="22"/>
              </w:rPr>
            </w:pPr>
            <w:r w:rsidRPr="00D64E0D">
              <w:rPr>
                <w:rFonts w:eastAsia="Calibri"/>
                <w:color w:val="auto"/>
                <w:szCs w:val="22"/>
              </w:rPr>
              <w:t>Measurements shall be taken at an applied anvil pressure of not less than 34 kPa (5 psi) or more than 69 kPa (10 psi) with the anvil center at 19 mm to 25 mm (</w:t>
            </w:r>
            <w:r w:rsidRPr="00D64E0D">
              <w:rPr>
                <w:rFonts w:eastAsia="Calibri"/>
                <w:color w:val="auto"/>
                <w:kern w:val="20"/>
                <w:position w:val="-2"/>
                <w:szCs w:val="22"/>
                <w:vertAlign w:val="superscript"/>
              </w:rPr>
              <w:t>3</w:t>
            </w:r>
            <w:r w:rsidRPr="00D64E0D">
              <w:rPr>
                <w:rFonts w:eastAsia="Calibri"/>
                <w:color w:val="auto"/>
                <w:kern w:val="20"/>
                <w:szCs w:val="22"/>
              </w:rPr>
              <w:t>/</w:t>
            </w:r>
            <w:r w:rsidRPr="00D64E0D">
              <w:rPr>
                <w:rFonts w:eastAsia="Calibri"/>
                <w:color w:val="auto"/>
                <w:kern w:val="20"/>
                <w:position w:val="2"/>
                <w:szCs w:val="22"/>
                <w:vertAlign w:val="subscript"/>
              </w:rPr>
              <w:t>4</w:t>
            </w:r>
            <w:r w:rsidRPr="00D64E0D">
              <w:rPr>
                <w:rFonts w:eastAsia="Calibri"/>
                <w:color w:val="auto"/>
                <w:szCs w:val="22"/>
              </w:rPr>
              <w:t xml:space="preserve"> in to 1 in) from the panel edge. </w:t>
            </w:r>
          </w:p>
          <w:p w14:paraId="55779CAE" w14:textId="064632F1" w:rsidR="00D64E0D" w:rsidRPr="00D64E0D" w:rsidRDefault="00493B8C" w:rsidP="00D64E0D">
            <w:pPr>
              <w:numPr>
                <w:ilvl w:val="0"/>
                <w:numId w:val="552"/>
              </w:numPr>
              <w:autoSpaceDE w:val="0"/>
              <w:autoSpaceDN w:val="0"/>
              <w:adjustRightInd w:val="0"/>
              <w:spacing w:after="240"/>
              <w:ind w:left="720"/>
            </w:pPr>
            <w:r w:rsidRPr="00D64E0D">
              <w:rPr>
                <w:rFonts w:eastAsia="Calibri"/>
                <w:noProof/>
                <w:color w:val="auto"/>
                <w:sz w:val="20"/>
                <w:szCs w:val="22"/>
              </w:rPr>
              <mc:AlternateContent>
                <mc:Choice Requires="wpg">
                  <w:drawing>
                    <wp:anchor distT="0" distB="0" distL="114300" distR="114300" simplePos="0" relativeHeight="251941376" behindDoc="0" locked="0" layoutInCell="1" allowOverlap="1" wp14:anchorId="07AF302C" wp14:editId="746ABFB6">
                      <wp:simplePos x="0" y="0"/>
                      <wp:positionH relativeFrom="column">
                        <wp:posOffset>755650</wp:posOffset>
                      </wp:positionH>
                      <wp:positionV relativeFrom="paragraph">
                        <wp:posOffset>1096010</wp:posOffset>
                      </wp:positionV>
                      <wp:extent cx="2508250" cy="992505"/>
                      <wp:effectExtent l="38100" t="38100" r="44450" b="55245"/>
                      <wp:wrapNone/>
                      <wp:docPr id="2459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0" cy="992505"/>
                                <a:chOff x="0" y="0"/>
                                <a:chExt cx="2508006" cy="992798"/>
                              </a:xfrm>
                            </wpg:grpSpPr>
                            <wps:wsp>
                              <wps:cNvPr id="24599" name="Rectangle 4"/>
                              <wps:cNvSpPr/>
                              <wps:spPr>
                                <a:xfrm>
                                  <a:off x="0" y="0"/>
                                  <a:ext cx="2495550" cy="9810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00" name="Straight Arrow Connector 6"/>
                              <wps:cNvCnPr/>
                              <wps:spPr>
                                <a:xfrm flipH="1">
                                  <a:off x="2098431" y="492369"/>
                                  <a:ext cx="4095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4601" name="Straight Arrow Connector 24601"/>
                              <wps:cNvCnPr/>
                              <wps:spPr>
                                <a:xfrm flipH="1">
                                  <a:off x="17585" y="492369"/>
                                  <a:ext cx="4095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4602" name="Straight Arrow Connector 24602"/>
                              <wps:cNvCnPr/>
                              <wps:spPr>
                                <a:xfrm flipV="1">
                                  <a:off x="1207477" y="621323"/>
                                  <a:ext cx="0" cy="37147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4603" name="Straight Arrow Connector 24603"/>
                              <wps:cNvCnPr/>
                              <wps:spPr>
                                <a:xfrm>
                                  <a:off x="1207477" y="17584"/>
                                  <a:ext cx="0" cy="381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C20B22B" id="Group 3" o:spid="_x0000_s1026" style="position:absolute;margin-left:59.5pt;margin-top:86.3pt;width:197.5pt;height:78.15pt;z-index:251941376" coordsize="25080,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">
                      <v:rect id="Rectangle 4" o:spid="_x0000_s1027" style="position:absolute;width:2495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" filled="f" strokecolor="windowText" strokeweight="1pt"/>
                      <v:shapetype id="_x0000_t32" coordsize="21600,21600" o:spt="32" o:oned="t" path="m,l21600,21600e" filled="f">
                        <v:path arrowok="t" fillok="f" o:connecttype="none"/>
                        <o:lock v:ext="edit" shapetype="t"/>
                      </v:shapetype>
                      <v:shape id="Straight Arrow Connector 6" o:spid="_x0000_s1028" type="#_x0000_t32" style="position:absolute;left:20984;top:4923;width:4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" strokecolor="windowText" strokeweight=".5pt">
                        <v:stroke startarrow="block" endarrow="block" joinstyle="miter"/>
                      </v:shape>
                      <v:shape id="Straight Arrow Connector 24601" o:spid="_x0000_s1029" type="#_x0000_t32" style="position:absolute;left:175;top:4923;width:4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" strokecolor="windowText" strokeweight=".5pt">
                        <v:stroke startarrow="block" endarrow="block" joinstyle="miter"/>
                      </v:shape>
                      <v:shape id="Straight Arrow Connector 24602" o:spid="_x0000_s1030" type="#_x0000_t32" style="position:absolute;left:12074;top:6213;width:0;height:3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" strokecolor="windowText" strokeweight=".5pt">
                        <v:stroke startarrow="block" endarrow="block" joinstyle="miter"/>
                      </v:shape>
                      <v:shape id="Straight Arrow Connector 24603" o:spid="_x0000_s1031" type="#_x0000_t32" style="position:absolute;left:12074;top:175;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" strokecolor="windowText" strokeweight=".5pt">
                        <v:stroke startarrow="block" endarrow="block" joinstyle="miter"/>
                      </v:shape>
                    </v:group>
                  </w:pict>
                </mc:Fallback>
              </mc:AlternateContent>
            </w:r>
            <w:r w:rsidR="00D64E0D" w:rsidRPr="00D64E0D">
              <w:rPr>
                <w:rFonts w:eastAsia="Calibri"/>
                <w:color w:val="auto"/>
                <w:szCs w:val="22"/>
              </w:rPr>
              <w:t xml:space="preserve">The location of the measurements shall be representative of general panel thickness at approximate mid-length, ± 50 mm (2 in) along each edge of the panel and the average of the four measurements shall be taken as the thickness of that panel </w:t>
            </w:r>
            <w:r w:rsidR="00D64E0D" w:rsidRPr="00D64E0D">
              <w:rPr>
                <w:rFonts w:eastAsia="Calibri"/>
                <w:kern w:val="24"/>
                <w:szCs w:val="22"/>
              </w:rPr>
              <w:t>(see Figure 6.  Determining Thickness)</w:t>
            </w:r>
            <w:r w:rsidR="00D64E0D" w:rsidRPr="00D64E0D">
              <w:rPr>
                <w:rFonts w:eastAsia="Calibri"/>
                <w:color w:val="auto"/>
                <w:szCs w:val="22"/>
              </w:rPr>
              <w:t>.  If a measurement point contains a permissible grade characteristic that affects panel thickness, then the measurement point shall be shifted from that point.</w:t>
            </w:r>
            <w:r w:rsidR="00D64E0D" w:rsidRPr="00D64E0D">
              <w:rPr>
                <w:rFonts w:eastAsia="Calibri"/>
                <w:b/>
                <w:color w:val="auto"/>
                <w:sz w:val="20"/>
                <w:u w:val="single"/>
              </w:rPr>
              <w:t xml:space="preserve"> </w:t>
            </w:r>
          </w:p>
        </w:tc>
      </w:tr>
      <w:tr w:rsidR="00D64E0D" w:rsidRPr="00D64E0D" w14:paraId="1B084309" w14:textId="77777777" w:rsidTr="00FE0B34">
        <w:trPr>
          <w:trHeight w:val="2088"/>
          <w:jc w:val="center"/>
        </w:trPr>
        <w:tc>
          <w:tcPr>
            <w:tcW w:w="5000" w:type="pct"/>
            <w:gridSpan w:val="2"/>
          </w:tcPr>
          <w:p w14:paraId="105EAC64" w14:textId="6C0A41F5" w:rsidR="00D64E0D" w:rsidRPr="00D64E0D" w:rsidRDefault="003535EC" w:rsidP="00D64E0D">
            <w:pPr>
              <w:ind w:left="-22"/>
            </w:pPr>
            <w:r w:rsidRPr="00D64E0D">
              <w:rPr>
                <w:rFonts w:eastAsia="Calibri"/>
                <w:noProof/>
                <w:color w:val="auto"/>
                <w:sz w:val="20"/>
                <w:szCs w:val="22"/>
              </w:rPr>
              <mc:AlternateContent>
                <mc:Choice Requires="wps">
                  <w:drawing>
                    <wp:anchor distT="0" distB="0" distL="114300" distR="114300" simplePos="0" relativeHeight="251943424" behindDoc="0" locked="0" layoutInCell="1" allowOverlap="1" wp14:anchorId="76BF05B5" wp14:editId="4B7727DB">
                      <wp:simplePos x="0" y="0"/>
                      <wp:positionH relativeFrom="column">
                        <wp:posOffset>739383</wp:posOffset>
                      </wp:positionH>
                      <wp:positionV relativeFrom="paragraph">
                        <wp:posOffset>1049655</wp:posOffset>
                      </wp:positionV>
                      <wp:extent cx="2516414" cy="273133"/>
                      <wp:effectExtent l="0" t="0" r="0" b="0"/>
                      <wp:wrapNone/>
                      <wp:docPr id="246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6414" cy="273133"/>
                              </a:xfrm>
                              <a:prstGeom prst="rect">
                                <a:avLst/>
                              </a:prstGeom>
                              <a:noFill/>
                              <a:ln w="12700" cap="flat" cmpd="sng" algn="ctr">
                                <a:noFill/>
                                <a:prstDash val="solid"/>
                                <a:miter lim="800000"/>
                              </a:ln>
                              <a:effectLst/>
                            </wps:spPr>
                            <wps:txbx>
                              <w:txbxContent>
                                <w:p w14:paraId="3236F415" w14:textId="77777777" w:rsidR="00792C9F" w:rsidRPr="00E92DE4" w:rsidRDefault="00792C9F" w:rsidP="00D64E0D">
                                  <w:pPr>
                                    <w:jc w:val="center"/>
                                    <w:rPr>
                                      <w:b/>
                                      <w:sz w:val="20"/>
                                    </w:rPr>
                                  </w:pPr>
                                  <w:r w:rsidRPr="00E92DE4">
                                    <w:rPr>
                                      <w:b/>
                                      <w:sz w:val="20"/>
                                    </w:rPr>
                                    <w:t>Figure 6.  Determining Thickness.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F05B5" id="Rectangle 5" o:spid="_x0000_s1093" style="position:absolute;left:0;text-align:left;margin-left:58.2pt;margin-top:82.65pt;width:198.15pt;height:21.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" filled="f" stroked="f" strokeweight="1pt">
                      <v:textbox>
                        <w:txbxContent>
                          <w:p w14:paraId="3236F415" w14:textId="77777777" w:rsidR="00792C9F" w:rsidRPr="00E92DE4" w:rsidRDefault="00792C9F" w:rsidP="00D64E0D">
                            <w:pPr>
                              <w:jc w:val="center"/>
                              <w:rPr>
                                <w:b/>
                                <w:sz w:val="20"/>
                              </w:rPr>
                            </w:pPr>
                            <w:r w:rsidRPr="00E92DE4">
                              <w:rPr>
                                <w:b/>
                                <w:sz w:val="20"/>
                              </w:rPr>
                              <w:t>Figure 6.  Determining Thickness.</w:t>
                            </w:r>
                          </w:p>
                        </w:txbxContent>
                      </v:textbox>
                    </v:rect>
                  </w:pict>
                </mc:Fallback>
              </mc:AlternateContent>
            </w:r>
            <w:r w:rsidR="00493B8C" w:rsidRPr="00D64E0D">
              <w:rPr>
                <w:rFonts w:eastAsia="Calibri"/>
                <w:noProof/>
                <w:color w:val="auto"/>
                <w:sz w:val="20"/>
                <w:szCs w:val="22"/>
              </w:rPr>
              <mc:AlternateContent>
                <mc:Choice Requires="wps">
                  <w:drawing>
                    <wp:anchor distT="0" distB="0" distL="114300" distR="114300" simplePos="0" relativeHeight="251942400" behindDoc="0" locked="0" layoutInCell="1" allowOverlap="1" wp14:anchorId="689AF4E3" wp14:editId="4CFC28C9">
                      <wp:simplePos x="0" y="0"/>
                      <wp:positionH relativeFrom="column">
                        <wp:posOffset>3262630</wp:posOffset>
                      </wp:positionH>
                      <wp:positionV relativeFrom="paragraph">
                        <wp:posOffset>334010</wp:posOffset>
                      </wp:positionV>
                      <wp:extent cx="2087245" cy="469265"/>
                      <wp:effectExtent l="0" t="0" r="27305" b="26035"/>
                      <wp:wrapNone/>
                      <wp:docPr id="246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245" cy="469265"/>
                              </a:xfrm>
                              <a:prstGeom prst="rect">
                                <a:avLst/>
                              </a:prstGeom>
                              <a:noFill/>
                              <a:ln w="12700" cap="flat" cmpd="sng" algn="ctr">
                                <a:solidFill>
                                  <a:schemeClr val="bg1"/>
                                </a:solidFill>
                                <a:prstDash val="solid"/>
                                <a:miter lim="800000"/>
                              </a:ln>
                              <a:effectLst/>
                            </wps:spPr>
                            <wps:txbx>
                              <w:txbxContent>
                                <w:p w14:paraId="5A0F4FE7" w14:textId="77777777" w:rsidR="00792C9F" w:rsidRPr="001756DB" w:rsidRDefault="00792C9F" w:rsidP="00D64E0D">
                                  <w:pPr>
                                    <w:jc w:val="center"/>
                                    <w:rPr>
                                      <w:b/>
                                      <w:sz w:val="20"/>
                                    </w:rPr>
                                  </w:pPr>
                                  <w:r w:rsidRPr="001756DB">
                                    <w:rPr>
                                      <w:b/>
                                      <w:sz w:val="20"/>
                                    </w:rPr>
                                    <w:t>Take measurements at least</w:t>
                                  </w:r>
                                </w:p>
                                <w:p w14:paraId="187943F0" w14:textId="77777777" w:rsidR="00792C9F" w:rsidRPr="001756DB" w:rsidRDefault="00792C9F" w:rsidP="00D64E0D">
                                  <w:pPr>
                                    <w:jc w:val="center"/>
                                    <w:rPr>
                                      <w:b/>
                                      <w:sz w:val="20"/>
                                    </w:rPr>
                                  </w:pPr>
                                  <w:r w:rsidRPr="001756DB">
                                    <w:rPr>
                                      <w:b/>
                                      <w:sz w:val="20"/>
                                    </w:rPr>
                                    <w:t>50 mm (2 in) in from each 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F4E3" id="_x0000_s1094" style="position:absolute;left:0;text-align:left;margin-left:256.9pt;margin-top:26.3pt;width:164.35pt;height:36.9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" filled="f" strokecolor="white [3212]" strokeweight="1pt">
                      <v:path arrowok="t"/>
                      <v:textbox>
                        <w:txbxContent>
                          <w:p w14:paraId="5A0F4FE7" w14:textId="77777777" w:rsidR="00792C9F" w:rsidRPr="001756DB" w:rsidRDefault="00792C9F" w:rsidP="00D64E0D">
                            <w:pPr>
                              <w:jc w:val="center"/>
                              <w:rPr>
                                <w:b/>
                                <w:sz w:val="20"/>
                              </w:rPr>
                            </w:pPr>
                            <w:r w:rsidRPr="001756DB">
                              <w:rPr>
                                <w:b/>
                                <w:sz w:val="20"/>
                              </w:rPr>
                              <w:t>Take measurements at least</w:t>
                            </w:r>
                          </w:p>
                          <w:p w14:paraId="187943F0" w14:textId="77777777" w:rsidR="00792C9F" w:rsidRPr="001756DB" w:rsidRDefault="00792C9F" w:rsidP="00D64E0D">
                            <w:pPr>
                              <w:jc w:val="center"/>
                              <w:rPr>
                                <w:b/>
                                <w:sz w:val="20"/>
                              </w:rPr>
                            </w:pPr>
                            <w:r w:rsidRPr="001756DB">
                              <w:rPr>
                                <w:b/>
                                <w:sz w:val="20"/>
                              </w:rPr>
                              <w:t>50 mm (2 in) in from each edge.</w:t>
                            </w:r>
                          </w:p>
                        </w:txbxContent>
                      </v:textbox>
                    </v:rect>
                  </w:pict>
                </mc:Fallback>
              </mc:AlternateContent>
            </w:r>
          </w:p>
        </w:tc>
      </w:tr>
      <w:tr w:rsidR="00D64E0D" w:rsidRPr="00D64E0D" w14:paraId="558C41B8" w14:textId="77777777" w:rsidTr="00FE0B34">
        <w:trPr>
          <w:jc w:val="center"/>
        </w:trPr>
        <w:tc>
          <w:tcPr>
            <w:tcW w:w="5000" w:type="pct"/>
            <w:gridSpan w:val="2"/>
          </w:tcPr>
          <w:p w14:paraId="2700676B" w14:textId="77777777" w:rsidR="00D64E0D" w:rsidRPr="00D64E0D" w:rsidRDefault="00D64E0D" w:rsidP="00D64E0D">
            <w:pPr>
              <w:ind w:left="-22"/>
            </w:pPr>
          </w:p>
        </w:tc>
      </w:tr>
      <w:tr w:rsidR="00D64E0D" w:rsidRPr="00D64E0D" w14:paraId="3324C044" w14:textId="77777777" w:rsidTr="00FE0B34">
        <w:trPr>
          <w:trHeight w:val="630"/>
          <w:jc w:val="center"/>
        </w:trPr>
        <w:tc>
          <w:tcPr>
            <w:tcW w:w="5000" w:type="pct"/>
            <w:gridSpan w:val="2"/>
          </w:tcPr>
          <w:p w14:paraId="00C2257C" w14:textId="01E929F7" w:rsidR="00D64E0D" w:rsidRPr="009273AB" w:rsidRDefault="00D64E0D" w:rsidP="004F403A">
            <w:pPr>
              <w:pStyle w:val="Heading4"/>
              <w:tabs>
                <w:tab w:val="clear" w:pos="1260"/>
                <w:tab w:val="clear" w:pos="2520"/>
              </w:tabs>
              <w:ind w:left="1786" w:hanging="1080"/>
            </w:pPr>
            <w:bookmarkStart w:id="4584" w:name="_Toc24613819"/>
            <w:r w:rsidRPr="009273AB">
              <w:t>4.10.2.1.</w:t>
            </w:r>
            <w:r w:rsidRPr="009273AB">
              <w:tab/>
              <w:t>Labeling and Other Requirements for Structural Plywood and Wood-based Structural Panels</w:t>
            </w:r>
            <w:bookmarkEnd w:id="4584"/>
            <w:r w:rsidR="00C334CF">
              <w:fldChar w:fldCharType="begin"/>
            </w:r>
            <w:r w:rsidR="00C334CF">
              <w:instrText xml:space="preserve"> XE "</w:instrText>
            </w:r>
            <w:r w:rsidR="00C334CF" w:rsidRPr="00FE0B34">
              <w:rPr>
                <w:b w:val="0"/>
              </w:rPr>
              <w:instrText>Structural Plywood</w:instrText>
            </w:r>
            <w:r w:rsidR="00C334CF">
              <w:instrText xml:space="preserve">" </w:instrText>
            </w:r>
            <w:r w:rsidR="00C334CF">
              <w:fldChar w:fldCharType="end"/>
            </w:r>
            <w:r w:rsidR="00C334CF">
              <w:fldChar w:fldCharType="begin"/>
            </w:r>
            <w:r w:rsidR="00C334CF">
              <w:instrText xml:space="preserve"> XE "</w:instrText>
            </w:r>
            <w:r w:rsidR="00C334CF" w:rsidRPr="00597643">
              <w:instrText>Plywood</w:instrText>
            </w:r>
            <w:r w:rsidR="00C334CF">
              <w:instrText xml:space="preserve">" </w:instrText>
            </w:r>
            <w:r w:rsidR="00C334CF">
              <w:fldChar w:fldCharType="end"/>
            </w:r>
          </w:p>
        </w:tc>
      </w:tr>
      <w:tr w:rsidR="00D64E0D" w:rsidRPr="00D64E0D" w14:paraId="685D6ABE" w14:textId="77777777" w:rsidTr="00FE0B34">
        <w:trPr>
          <w:jc w:val="center"/>
        </w:trPr>
        <w:tc>
          <w:tcPr>
            <w:tcW w:w="5000" w:type="pct"/>
            <w:gridSpan w:val="2"/>
          </w:tcPr>
          <w:p w14:paraId="23F0CFB7" w14:textId="77777777" w:rsidR="00D64E0D" w:rsidRPr="00D64E0D" w:rsidRDefault="00D64E0D" w:rsidP="00D64E0D">
            <w:pPr>
              <w:ind w:left="1778"/>
              <w:rPr>
                <w:b/>
              </w:rPr>
            </w:pPr>
            <w:r w:rsidRPr="00D64E0D">
              <w:rPr>
                <w:b/>
              </w:rPr>
              <w:t>a.</w:t>
            </w:r>
            <w:r w:rsidRPr="00D64E0D">
              <w:rPr>
                <w:b/>
              </w:rPr>
              <w:tab/>
              <w:t>Structural Plywood Sheets</w:t>
            </w:r>
          </w:p>
        </w:tc>
      </w:tr>
      <w:tr w:rsidR="00D64E0D" w:rsidRPr="00D64E0D" w14:paraId="1F78E47D" w14:textId="77777777" w:rsidTr="00FE0B34">
        <w:trPr>
          <w:jc w:val="center"/>
        </w:trPr>
        <w:tc>
          <w:tcPr>
            <w:tcW w:w="5000" w:type="pct"/>
            <w:gridSpan w:val="2"/>
          </w:tcPr>
          <w:p w14:paraId="62D4F99D" w14:textId="77777777" w:rsidR="00D64E0D" w:rsidRPr="00D64E0D" w:rsidRDefault="00D64E0D" w:rsidP="00D64E0D">
            <w:pPr>
              <w:ind w:left="1778" w:hanging="360"/>
            </w:pPr>
          </w:p>
        </w:tc>
      </w:tr>
      <w:tr w:rsidR="00D64E0D" w:rsidRPr="00D64E0D" w14:paraId="335D826E" w14:textId="77777777" w:rsidTr="00FE0B34">
        <w:trPr>
          <w:jc w:val="center"/>
        </w:trPr>
        <w:tc>
          <w:tcPr>
            <w:tcW w:w="5000" w:type="pct"/>
            <w:gridSpan w:val="2"/>
          </w:tcPr>
          <w:p w14:paraId="7BE24AD3" w14:textId="1328D656" w:rsidR="00D64E0D" w:rsidRPr="00D64E0D" w:rsidRDefault="00D64E0D" w:rsidP="00D64E0D">
            <w:pPr>
              <w:numPr>
                <w:ilvl w:val="0"/>
                <w:numId w:val="555"/>
              </w:numPr>
              <w:ind w:left="1800"/>
            </w:pPr>
            <w:r w:rsidRPr="00D64E0D">
              <w:rPr>
                <w:kern w:val="24"/>
              </w:rPr>
              <w:t xml:space="preserve">Shall be labeled in accordance with the latest version of </w:t>
            </w:r>
            <w:r w:rsidRPr="00D64E0D">
              <w:t>Voluntary Product Standard PS 1-</w:t>
            </w:r>
            <w:r w:rsidR="00BF01AF">
              <w:t>1</w:t>
            </w:r>
            <w:r w:rsidRPr="00D64E0D">
              <w:t>9 “Structural Plywood.”</w:t>
            </w:r>
            <w:r w:rsidRPr="00D64E0D">
              <w:rPr>
                <w:kern w:val="24"/>
              </w:rPr>
              <w:t xml:space="preserve"> </w:t>
            </w:r>
          </w:p>
        </w:tc>
      </w:tr>
      <w:tr w:rsidR="00D64E0D" w:rsidRPr="00D64E0D" w14:paraId="288C1787" w14:textId="77777777" w:rsidTr="00FE0B34">
        <w:trPr>
          <w:jc w:val="center"/>
        </w:trPr>
        <w:tc>
          <w:tcPr>
            <w:tcW w:w="5000" w:type="pct"/>
            <w:gridSpan w:val="2"/>
          </w:tcPr>
          <w:p w14:paraId="25618084" w14:textId="77777777" w:rsidR="00D64E0D" w:rsidRPr="00D64E0D" w:rsidRDefault="00D64E0D" w:rsidP="00D64E0D">
            <w:pPr>
              <w:ind w:left="-22"/>
            </w:pPr>
          </w:p>
        </w:tc>
      </w:tr>
      <w:tr w:rsidR="00D64E0D" w:rsidRPr="00D64E0D" w14:paraId="4A94493D" w14:textId="77777777" w:rsidTr="00FE0B34">
        <w:trPr>
          <w:jc w:val="center"/>
        </w:trPr>
        <w:tc>
          <w:tcPr>
            <w:tcW w:w="5000" w:type="pct"/>
            <w:gridSpan w:val="2"/>
          </w:tcPr>
          <w:p w14:paraId="216F6C23" w14:textId="77777777" w:rsidR="00D64E0D" w:rsidRPr="00D64E0D" w:rsidRDefault="00D64E0D" w:rsidP="00D64E0D">
            <w:pPr>
              <w:numPr>
                <w:ilvl w:val="0"/>
                <w:numId w:val="560"/>
              </w:numPr>
              <w:ind w:left="1800"/>
            </w:pPr>
            <w:r w:rsidRPr="00D64E0D">
              <w:t xml:space="preserve">Includes grade, performance category (abbreviations:  PERF CAT, CAT or Category are permitted), thickness, and mill number.  </w:t>
            </w:r>
          </w:p>
        </w:tc>
      </w:tr>
      <w:tr w:rsidR="00D64E0D" w:rsidRPr="00D64E0D" w14:paraId="372150E0" w14:textId="77777777" w:rsidTr="00FE0B34">
        <w:trPr>
          <w:jc w:val="center"/>
        </w:trPr>
        <w:tc>
          <w:tcPr>
            <w:tcW w:w="5000" w:type="pct"/>
            <w:gridSpan w:val="2"/>
          </w:tcPr>
          <w:p w14:paraId="35CA90C9" w14:textId="77777777" w:rsidR="00D64E0D" w:rsidRPr="00D64E0D" w:rsidRDefault="00D64E0D" w:rsidP="00D64E0D">
            <w:pPr>
              <w:ind w:left="-22"/>
            </w:pPr>
          </w:p>
        </w:tc>
      </w:tr>
      <w:tr w:rsidR="00D64E0D" w:rsidRPr="00D64E0D" w14:paraId="71536FE8" w14:textId="77777777" w:rsidTr="00FE0B34">
        <w:trPr>
          <w:jc w:val="center"/>
        </w:trPr>
        <w:tc>
          <w:tcPr>
            <w:tcW w:w="5000" w:type="pct"/>
            <w:gridSpan w:val="2"/>
          </w:tcPr>
          <w:p w14:paraId="142883C2" w14:textId="77777777" w:rsidR="00D64E0D" w:rsidRPr="00D64E0D" w:rsidRDefault="00D64E0D" w:rsidP="00D64E0D">
            <w:pPr>
              <w:numPr>
                <w:ilvl w:val="0"/>
                <w:numId w:val="560"/>
              </w:numPr>
              <w:ind w:left="1800"/>
            </w:pPr>
            <w:r w:rsidRPr="00D64E0D">
              <w:t xml:space="preserve">Panel sizes are typically 1.2 m (4 ft) × 2.4 m (8 ft), or 2.7 m (9 ft) or 3 m (10 ft) on a nominal basis. </w:t>
            </w:r>
          </w:p>
        </w:tc>
      </w:tr>
      <w:tr w:rsidR="00D64E0D" w:rsidRPr="00D64E0D" w14:paraId="758B52DD" w14:textId="77777777" w:rsidTr="00FE0B34">
        <w:trPr>
          <w:jc w:val="center"/>
        </w:trPr>
        <w:tc>
          <w:tcPr>
            <w:tcW w:w="5000" w:type="pct"/>
            <w:gridSpan w:val="2"/>
          </w:tcPr>
          <w:p w14:paraId="28F90D98" w14:textId="77777777" w:rsidR="00D64E0D" w:rsidRPr="00D64E0D" w:rsidRDefault="00D64E0D" w:rsidP="00D64E0D">
            <w:pPr>
              <w:ind w:left="1778" w:hanging="360"/>
            </w:pPr>
          </w:p>
        </w:tc>
      </w:tr>
      <w:tr w:rsidR="00D64E0D" w:rsidRPr="00D64E0D" w14:paraId="2384A04D" w14:textId="77777777" w:rsidTr="00FE0B34">
        <w:trPr>
          <w:jc w:val="center"/>
        </w:trPr>
        <w:tc>
          <w:tcPr>
            <w:tcW w:w="5000" w:type="pct"/>
            <w:gridSpan w:val="2"/>
          </w:tcPr>
          <w:p w14:paraId="7CF6CF88" w14:textId="77777777" w:rsidR="00D64E0D" w:rsidRPr="00D64E0D" w:rsidRDefault="00D64E0D" w:rsidP="00D64E0D">
            <w:pPr>
              <w:numPr>
                <w:ilvl w:val="0"/>
                <w:numId w:val="560"/>
              </w:numPr>
              <w:ind w:left="1800"/>
            </w:pPr>
            <w:r w:rsidRPr="00D64E0D">
              <w:t>Panel length and width information may be included on the label, tag, or printed directly on the unit.</w:t>
            </w:r>
          </w:p>
        </w:tc>
      </w:tr>
      <w:tr w:rsidR="00D64E0D" w:rsidRPr="00D64E0D" w14:paraId="39F3CE2C" w14:textId="77777777" w:rsidTr="00FE0B34">
        <w:trPr>
          <w:jc w:val="center"/>
        </w:trPr>
        <w:tc>
          <w:tcPr>
            <w:tcW w:w="5000" w:type="pct"/>
            <w:gridSpan w:val="2"/>
          </w:tcPr>
          <w:p w14:paraId="3206623F" w14:textId="77777777" w:rsidR="00D64E0D" w:rsidRPr="00D64E0D" w:rsidRDefault="00D64E0D" w:rsidP="00D64E0D">
            <w:pPr>
              <w:ind w:left="1778" w:hanging="360"/>
            </w:pPr>
          </w:p>
        </w:tc>
      </w:tr>
      <w:tr w:rsidR="00D64E0D" w:rsidRPr="00D64E0D" w14:paraId="062BF3D4" w14:textId="77777777" w:rsidTr="00FE0B34">
        <w:trPr>
          <w:jc w:val="center"/>
        </w:trPr>
        <w:tc>
          <w:tcPr>
            <w:tcW w:w="5000" w:type="pct"/>
            <w:gridSpan w:val="2"/>
          </w:tcPr>
          <w:p w14:paraId="59394C2B" w14:textId="20B3571E" w:rsidR="00D64E0D" w:rsidRPr="00D64E0D" w:rsidRDefault="008903EB" w:rsidP="00D64E0D">
            <w:pPr>
              <w:numPr>
                <w:ilvl w:val="0"/>
                <w:numId w:val="560"/>
              </w:numPr>
              <w:ind w:left="1800"/>
            </w:pPr>
            <w:r w:rsidRPr="00D64E0D">
              <w:t>Panels shall bear the stamp of a qualified inspection and testing agency in accordance with the latest version of Voluntary Product Standard PS 1-</w:t>
            </w:r>
            <w:r w:rsidR="00BF01AF">
              <w:t>1</w:t>
            </w:r>
            <w:r w:rsidRPr="00D64E0D">
              <w:t>9, “Structural Plywood</w:t>
            </w:r>
            <w:r w:rsidR="004F4DB9">
              <w:t>,</w:t>
            </w:r>
            <w:r w:rsidRPr="00D64E0D">
              <w:t xml:space="preserve">” </w:t>
            </w:r>
            <w:r>
              <w:t>Table 10, “Plywood Thickness”</w:t>
            </w:r>
          </w:p>
        </w:tc>
      </w:tr>
      <w:tr w:rsidR="00D64E0D" w:rsidRPr="00D64E0D" w14:paraId="2A9BA67C" w14:textId="77777777" w:rsidTr="00FE0B34">
        <w:trPr>
          <w:jc w:val="center"/>
        </w:trPr>
        <w:tc>
          <w:tcPr>
            <w:tcW w:w="5000" w:type="pct"/>
            <w:gridSpan w:val="2"/>
          </w:tcPr>
          <w:p w14:paraId="5F35B633" w14:textId="77777777" w:rsidR="00D64E0D" w:rsidRPr="00D64E0D" w:rsidRDefault="00D64E0D" w:rsidP="00FE0B34"/>
        </w:tc>
      </w:tr>
      <w:tr w:rsidR="008903EB" w:rsidRPr="00D64E0D" w14:paraId="7CF2DB76" w14:textId="77777777" w:rsidTr="00FE0B34">
        <w:trPr>
          <w:jc w:val="center"/>
        </w:trPr>
        <w:tc>
          <w:tcPr>
            <w:tcW w:w="5000" w:type="pct"/>
            <w:gridSpan w:val="2"/>
          </w:tcPr>
          <w:p w14:paraId="5776A05C" w14:textId="1B21E461" w:rsidR="008903EB" w:rsidRPr="00D64E0D" w:rsidRDefault="008903EB" w:rsidP="001756DB">
            <w:pPr>
              <w:pStyle w:val="ListParagraph"/>
              <w:numPr>
                <w:ilvl w:val="0"/>
                <w:numId w:val="587"/>
              </w:numPr>
              <w:ind w:left="1800"/>
            </w:pPr>
            <w:r w:rsidRPr="00D64E0D">
              <w:t>Panels shall bear the stamp of a qualified inspection and testing agency in accordance with the latest version of Voluntary Product Standard PS 1-</w:t>
            </w:r>
            <w:r w:rsidR="00BF01AF">
              <w:t>1</w:t>
            </w:r>
            <w:r w:rsidRPr="00D64E0D">
              <w:t>9, “Structural Plywood</w:t>
            </w:r>
            <w:r w:rsidR="004F4DB9">
              <w:t>,</w:t>
            </w:r>
            <w:r w:rsidRPr="00D64E0D">
              <w:t>” Section 7.1. Certification.</w:t>
            </w:r>
          </w:p>
        </w:tc>
      </w:tr>
      <w:tr w:rsidR="008903EB" w:rsidRPr="00D64E0D" w14:paraId="180BA861" w14:textId="77777777" w:rsidTr="00FE0B34">
        <w:trPr>
          <w:jc w:val="center"/>
        </w:trPr>
        <w:tc>
          <w:tcPr>
            <w:tcW w:w="5000" w:type="pct"/>
            <w:gridSpan w:val="2"/>
          </w:tcPr>
          <w:p w14:paraId="647FDB44" w14:textId="77777777" w:rsidR="008903EB" w:rsidRPr="00D64E0D" w:rsidRDefault="008903EB" w:rsidP="00D64E0D">
            <w:pPr>
              <w:ind w:left="1080"/>
            </w:pPr>
          </w:p>
        </w:tc>
      </w:tr>
      <w:tr w:rsidR="00D64E0D" w:rsidRPr="00D64E0D" w14:paraId="53B78FEB" w14:textId="77777777" w:rsidTr="00FE0B34">
        <w:trPr>
          <w:jc w:val="center"/>
        </w:trPr>
        <w:tc>
          <w:tcPr>
            <w:tcW w:w="5000" w:type="pct"/>
            <w:gridSpan w:val="2"/>
          </w:tcPr>
          <w:p w14:paraId="304EA25D" w14:textId="77777777" w:rsidR="00D64E0D" w:rsidRPr="00D64E0D" w:rsidRDefault="00D64E0D" w:rsidP="00D64E0D">
            <w:pPr>
              <w:numPr>
                <w:ilvl w:val="0"/>
                <w:numId w:val="561"/>
              </w:numPr>
              <w:tabs>
                <w:tab w:val="num" w:pos="2138"/>
              </w:tabs>
              <w:ind w:left="2138"/>
              <w:rPr>
                <w:b/>
              </w:rPr>
            </w:pPr>
            <w:r w:rsidRPr="00D64E0D">
              <w:rPr>
                <w:b/>
              </w:rPr>
              <w:t>Structural Panels</w:t>
            </w:r>
          </w:p>
        </w:tc>
      </w:tr>
      <w:tr w:rsidR="00C0330E" w:rsidRPr="00D64E0D" w14:paraId="63527D9F" w14:textId="77777777" w:rsidTr="00FE0B34">
        <w:trPr>
          <w:jc w:val="center"/>
        </w:trPr>
        <w:tc>
          <w:tcPr>
            <w:tcW w:w="5000" w:type="pct"/>
            <w:gridSpan w:val="2"/>
          </w:tcPr>
          <w:p w14:paraId="665844C1" w14:textId="77777777" w:rsidR="00C0330E" w:rsidRPr="00D64E0D" w:rsidRDefault="00C0330E" w:rsidP="001756DB">
            <w:pPr>
              <w:tabs>
                <w:tab w:val="num" w:pos="2138"/>
              </w:tabs>
              <w:ind w:left="1778"/>
              <w:rPr>
                <w:b/>
              </w:rPr>
            </w:pPr>
          </w:p>
        </w:tc>
      </w:tr>
      <w:tr w:rsidR="00C0330E" w:rsidRPr="00D64E0D" w14:paraId="506B7A4F" w14:textId="77777777" w:rsidTr="00FE0B34">
        <w:trPr>
          <w:jc w:val="center"/>
        </w:trPr>
        <w:tc>
          <w:tcPr>
            <w:tcW w:w="5000" w:type="pct"/>
            <w:gridSpan w:val="2"/>
          </w:tcPr>
          <w:p w14:paraId="0F3A7371" w14:textId="5F979B0C" w:rsidR="00C0330E" w:rsidRPr="007E21C7" w:rsidRDefault="00C0330E" w:rsidP="001756DB">
            <w:pPr>
              <w:pStyle w:val="ListParagraph"/>
              <w:numPr>
                <w:ilvl w:val="0"/>
                <w:numId w:val="586"/>
              </w:numPr>
              <w:ind w:left="1800"/>
              <w:rPr>
                <w:b/>
              </w:rPr>
            </w:pPr>
            <w:r w:rsidRPr="007E21C7">
              <w:rPr>
                <w:kern w:val="24"/>
              </w:rPr>
              <w:t xml:space="preserve">Shall be labeled in accordance with the latest version of </w:t>
            </w:r>
            <w:r w:rsidRPr="00D64E0D">
              <w:t xml:space="preserve">Voluntary Product Standard PS </w:t>
            </w:r>
            <w:r>
              <w:t xml:space="preserve">2-18 “Performance Standard for Wood-based Structural-Use Panels” for grade, span rating, performance </w:t>
            </w:r>
            <w:proofErr w:type="spellStart"/>
            <w:r>
              <w:t>ccategory</w:t>
            </w:r>
            <w:proofErr w:type="spellEnd"/>
            <w:r>
              <w:t xml:space="preserve"> (abbreviations PERF, CAT, CAT or Category are permitted), thickness and mill number.</w:t>
            </w:r>
          </w:p>
        </w:tc>
      </w:tr>
      <w:tr w:rsidR="00C0330E" w:rsidRPr="00D64E0D" w14:paraId="2368BA61" w14:textId="77777777" w:rsidTr="00FE0B34">
        <w:trPr>
          <w:jc w:val="center"/>
        </w:trPr>
        <w:tc>
          <w:tcPr>
            <w:tcW w:w="5000" w:type="pct"/>
            <w:gridSpan w:val="2"/>
          </w:tcPr>
          <w:p w14:paraId="464014BF" w14:textId="77777777" w:rsidR="00C0330E" w:rsidRPr="001756DB" w:rsidRDefault="00C0330E" w:rsidP="001756DB">
            <w:pPr>
              <w:ind w:left="1800" w:hanging="360"/>
              <w:rPr>
                <w:b/>
              </w:rPr>
            </w:pPr>
          </w:p>
        </w:tc>
      </w:tr>
      <w:tr w:rsidR="00C0330E" w:rsidRPr="00D64E0D" w14:paraId="6B008420" w14:textId="77777777" w:rsidTr="00FE0B34">
        <w:trPr>
          <w:jc w:val="center"/>
        </w:trPr>
        <w:tc>
          <w:tcPr>
            <w:tcW w:w="5000" w:type="pct"/>
            <w:gridSpan w:val="2"/>
          </w:tcPr>
          <w:p w14:paraId="1ADB52B4" w14:textId="5B003960" w:rsidR="00C0330E" w:rsidRPr="001756DB" w:rsidRDefault="00C0330E" w:rsidP="001756DB">
            <w:pPr>
              <w:pStyle w:val="ListParagraph"/>
              <w:numPr>
                <w:ilvl w:val="0"/>
                <w:numId w:val="586"/>
              </w:numPr>
              <w:ind w:left="1800"/>
            </w:pPr>
            <w:r w:rsidRPr="001756DB">
              <w:t xml:space="preserve">Performance category, </w:t>
            </w:r>
            <w:r>
              <w:t xml:space="preserve">such as 23/32 PERF CAT, means the sheet shall comply with thickness tolerances for 23/32 PERF CAT in the latest </w:t>
            </w:r>
            <w:proofErr w:type="spellStart"/>
            <w:r>
              <w:t>verson</w:t>
            </w:r>
            <w:proofErr w:type="spellEnd"/>
            <w:r>
              <w:t xml:space="preserve"> of </w:t>
            </w:r>
            <w:r w:rsidRPr="00D64E0D">
              <w:t xml:space="preserve">Voluntary Product Standard PS </w:t>
            </w:r>
            <w:r>
              <w:t>2-18 “Performance Standard for Wood-based Structural-Use Panels</w:t>
            </w:r>
            <w:r w:rsidR="004F4DB9">
              <w:t>,</w:t>
            </w:r>
            <w:r>
              <w:t>”</w:t>
            </w:r>
            <w:r w:rsidR="007E21C7">
              <w:t xml:space="preserve"> Table 1 – Panel Thickness Requirements.</w:t>
            </w:r>
          </w:p>
        </w:tc>
      </w:tr>
      <w:tr w:rsidR="00C0330E" w:rsidRPr="00D64E0D" w14:paraId="7544FDE6" w14:textId="77777777" w:rsidTr="00FE0B34">
        <w:trPr>
          <w:jc w:val="center"/>
        </w:trPr>
        <w:tc>
          <w:tcPr>
            <w:tcW w:w="5000" w:type="pct"/>
            <w:gridSpan w:val="2"/>
          </w:tcPr>
          <w:p w14:paraId="0DD9BD6F" w14:textId="77777777" w:rsidR="00C0330E" w:rsidRPr="001756DB" w:rsidRDefault="00C0330E" w:rsidP="001756DB">
            <w:pPr>
              <w:ind w:left="1800" w:hanging="360"/>
            </w:pPr>
          </w:p>
        </w:tc>
      </w:tr>
      <w:tr w:rsidR="00C0330E" w:rsidRPr="00D64E0D" w14:paraId="49C3FE4B" w14:textId="77777777" w:rsidTr="00FE0B34">
        <w:trPr>
          <w:jc w:val="center"/>
        </w:trPr>
        <w:tc>
          <w:tcPr>
            <w:tcW w:w="5000" w:type="pct"/>
            <w:gridSpan w:val="2"/>
          </w:tcPr>
          <w:p w14:paraId="72CD51B2" w14:textId="400A584B" w:rsidR="00C0330E" w:rsidRPr="001756DB" w:rsidRDefault="007E21C7" w:rsidP="009273AB">
            <w:pPr>
              <w:pStyle w:val="ListParagraph"/>
              <w:numPr>
                <w:ilvl w:val="0"/>
                <w:numId w:val="586"/>
              </w:numPr>
              <w:spacing w:after="240"/>
              <w:ind w:left="1800"/>
            </w:pPr>
            <w:r w:rsidRPr="00D64E0D">
              <w:t xml:space="preserve">Panels shall bear the stamp of a qualified inspection and testing agency in accordance with the latest version of Voluntary Product Standard </w:t>
            </w:r>
            <w:r>
              <w:t>2-18 “Performance Standard for Wood-based Structural-Use Panels,” Section 8.1. Certification.</w:t>
            </w:r>
          </w:p>
        </w:tc>
      </w:tr>
      <w:tr w:rsidR="00D64E0D" w:rsidRPr="00D64E0D" w14:paraId="303933BD" w14:textId="77777777" w:rsidTr="00FE0B34">
        <w:trPr>
          <w:jc w:val="center"/>
        </w:trPr>
        <w:tc>
          <w:tcPr>
            <w:tcW w:w="5000" w:type="pct"/>
            <w:gridSpan w:val="2"/>
          </w:tcPr>
          <w:p w14:paraId="441904CF" w14:textId="77777777" w:rsidR="00D64E0D" w:rsidRPr="00FE0B34" w:rsidRDefault="00D64E0D" w:rsidP="00FE0B34">
            <w:pPr>
              <w:spacing w:after="240"/>
              <w:ind w:left="1426"/>
              <w:rPr>
                <w:sz w:val="24"/>
                <w:szCs w:val="24"/>
              </w:rPr>
            </w:pPr>
            <w:r w:rsidRPr="00FE0B34">
              <w:rPr>
                <w:b/>
                <w:sz w:val="24"/>
                <w:szCs w:val="24"/>
              </w:rPr>
              <w:t xml:space="preserve">Notes:  </w:t>
            </w:r>
          </w:p>
          <w:p w14:paraId="0EDA5C42" w14:textId="77777777" w:rsidR="00D64E0D" w:rsidRPr="00D64E0D" w:rsidRDefault="00D64E0D" w:rsidP="009273AB">
            <w:pPr>
              <w:numPr>
                <w:ilvl w:val="0"/>
                <w:numId w:val="551"/>
              </w:numPr>
              <w:spacing w:after="240"/>
              <w:ind w:left="1786"/>
              <w:rPr>
                <w:kern w:val="24"/>
                <w:szCs w:val="22"/>
              </w:rPr>
            </w:pPr>
            <w:r w:rsidRPr="00D64E0D">
              <w:rPr>
                <w:kern w:val="24"/>
                <w:szCs w:val="22"/>
              </w:rPr>
              <w:t>When structural plywood sheets or structural panels are tested in retail stores, it is recommended that they be sorted by mill and then panel type (grade, thickness).</w:t>
            </w:r>
          </w:p>
          <w:p w14:paraId="6A120865" w14:textId="77777777" w:rsidR="00D64E0D" w:rsidRPr="00D64E0D" w:rsidRDefault="00D64E0D" w:rsidP="009273AB">
            <w:pPr>
              <w:numPr>
                <w:ilvl w:val="0"/>
                <w:numId w:val="551"/>
              </w:numPr>
              <w:spacing w:after="240"/>
              <w:ind w:left="1786"/>
              <w:rPr>
                <w:kern w:val="24"/>
                <w:szCs w:val="22"/>
              </w:rPr>
            </w:pPr>
            <w:r w:rsidRPr="00D64E0D">
              <w:rPr>
                <w:kern w:val="24"/>
                <w:szCs w:val="22"/>
              </w:rPr>
              <w:t xml:space="preserve">If a lot consists of mixed sheets or panels from different production runs and/or productions lots, be sure to record the codes for all sheets in the sample so the inspector and other interested parties can follow up on the information.  </w:t>
            </w:r>
          </w:p>
          <w:p w14:paraId="50D90247" w14:textId="77777777" w:rsidR="00D64E0D" w:rsidRPr="00D64E0D" w:rsidRDefault="00D64E0D" w:rsidP="009273AB">
            <w:pPr>
              <w:numPr>
                <w:ilvl w:val="0"/>
                <w:numId w:val="551"/>
              </w:numPr>
              <w:ind w:left="1786"/>
              <w:rPr>
                <w:b/>
              </w:rPr>
            </w:pPr>
            <w:r w:rsidRPr="00D64E0D">
              <w:rPr>
                <w:kern w:val="24"/>
                <w:szCs w:val="22"/>
              </w:rPr>
              <w:t>Record or attach a photograph of the information located on the grade stamp including the manufacturer, grade, standard (i.e., PS 1), mill number, and agency.</w:t>
            </w:r>
          </w:p>
        </w:tc>
      </w:tr>
      <w:tr w:rsidR="00D64E0D" w:rsidRPr="00D64E0D" w14:paraId="41C79738"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366452C1" w14:textId="3E156170" w:rsidR="00D64E0D" w:rsidRPr="00C453F0" w:rsidRDefault="00D64E0D" w:rsidP="009273AB">
            <w:pPr>
              <w:pStyle w:val="Heading4"/>
              <w:ind w:left="1785" w:hanging="1080"/>
              <w:rPr>
                <w:rFonts w:eastAsia="Calibri"/>
              </w:rPr>
            </w:pPr>
            <w:bookmarkStart w:id="4585" w:name="_Toc24613820"/>
            <w:r w:rsidRPr="00C453F0">
              <w:rPr>
                <w:rFonts w:eastAsia="Calibri"/>
              </w:rPr>
              <w:t>4.10.2.2.</w:t>
            </w:r>
            <w:r w:rsidRPr="00C453F0">
              <w:rPr>
                <w:rFonts w:eastAsia="Calibri"/>
              </w:rPr>
              <w:tab/>
              <w:t xml:space="preserve">Moisture Shrinkage </w:t>
            </w:r>
            <w:proofErr w:type="spellStart"/>
            <w:r w:rsidRPr="00C453F0">
              <w:rPr>
                <w:rFonts w:eastAsia="Calibri"/>
              </w:rPr>
              <w:t>Allwance</w:t>
            </w:r>
            <w:proofErr w:type="spellEnd"/>
            <w:r w:rsidRPr="00C453F0">
              <w:rPr>
                <w:rFonts w:eastAsia="Calibri"/>
              </w:rPr>
              <w:t xml:space="preserve"> for Structural Plywood and Wood-based Structural Panels</w:t>
            </w:r>
            <w:bookmarkEnd w:id="4585"/>
            <w:r w:rsidR="00C334CF">
              <w:rPr>
                <w:rFonts w:eastAsia="Calibri"/>
              </w:rPr>
              <w:fldChar w:fldCharType="begin"/>
            </w:r>
            <w:r w:rsidR="00C334CF">
              <w:instrText xml:space="preserve"> XE "</w:instrText>
            </w:r>
            <w:r w:rsidR="00C334CF" w:rsidRPr="00597643">
              <w:instrText>Structural Plywood</w:instrText>
            </w:r>
            <w:r w:rsidR="00C334CF">
              <w:instrText xml:space="preserve">" </w:instrText>
            </w:r>
            <w:r w:rsidR="00C334CF">
              <w:rPr>
                <w:rFonts w:eastAsia="Calibri"/>
              </w:rPr>
              <w:fldChar w:fldCharType="end"/>
            </w:r>
            <w:r w:rsidR="00C334CF">
              <w:rPr>
                <w:rFonts w:eastAsia="Calibri"/>
              </w:rPr>
              <w:fldChar w:fldCharType="begin"/>
            </w:r>
            <w:r w:rsidR="00C334CF">
              <w:instrText xml:space="preserve"> XE "</w:instrText>
            </w:r>
            <w:r w:rsidR="00C334CF" w:rsidRPr="00597643">
              <w:instrText>Plywood</w:instrText>
            </w:r>
            <w:r w:rsidR="00C334CF">
              <w:instrText xml:space="preserve">" </w:instrText>
            </w:r>
            <w:r w:rsidR="00C334CF">
              <w:rPr>
                <w:rFonts w:eastAsia="Calibri"/>
              </w:rPr>
              <w:fldChar w:fldCharType="end"/>
            </w:r>
            <w:r w:rsidR="00C334CF">
              <w:rPr>
                <w:rFonts w:eastAsia="Calibri"/>
              </w:rPr>
              <w:fldChar w:fldCharType="begin"/>
            </w:r>
            <w:r w:rsidR="00C334CF">
              <w:instrText xml:space="preserve"> XE "</w:instrText>
            </w:r>
            <w:r w:rsidR="00C334CF" w:rsidRPr="00597643">
              <w:rPr>
                <w:b w:val="0"/>
              </w:rPr>
              <w:instrText>Wood-Based Panels</w:instrText>
            </w:r>
            <w:r w:rsidR="00C334CF">
              <w:instrText xml:space="preserve">" </w:instrText>
            </w:r>
            <w:r w:rsidR="00C334CF">
              <w:rPr>
                <w:rFonts w:eastAsia="Calibri"/>
              </w:rPr>
              <w:fldChar w:fldCharType="end"/>
            </w:r>
          </w:p>
        </w:tc>
      </w:tr>
      <w:tr w:rsidR="00D64E0D" w:rsidRPr="00D64E0D" w14:paraId="4485D6D9"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210128C5" w14:textId="7E4325D7" w:rsidR="00D64E0D" w:rsidRPr="00D64E0D" w:rsidRDefault="00D64E0D" w:rsidP="009273AB">
            <w:pPr>
              <w:autoSpaceDE w:val="0"/>
              <w:autoSpaceDN w:val="0"/>
              <w:adjustRightInd w:val="0"/>
              <w:spacing w:after="240"/>
              <w:ind w:left="720"/>
              <w:rPr>
                <w:rFonts w:eastAsia="Calibri"/>
                <w:szCs w:val="22"/>
              </w:rPr>
            </w:pPr>
            <w:r w:rsidRPr="00D64E0D">
              <w:rPr>
                <w:rFonts w:eastAsia="Calibri"/>
                <w:szCs w:val="22"/>
              </w:rPr>
              <w:t>Structural Plywood and Oriented Strand Board (OSB) shrink and swell with changes in moisture content.  The standardized moisture content for Structural Plywood is 9 % (PS 1-</w:t>
            </w:r>
            <w:r w:rsidR="00BF01AF">
              <w:rPr>
                <w:rFonts w:eastAsia="Calibri"/>
                <w:szCs w:val="22"/>
              </w:rPr>
              <w:t>1</w:t>
            </w:r>
            <w:r w:rsidRPr="00D64E0D">
              <w:rPr>
                <w:rFonts w:eastAsia="Calibri"/>
                <w:szCs w:val="22"/>
              </w:rPr>
              <w:t>9, “Structural Plywood,” Section 5.10. “Dimensional Tolerances and Squareness of Panels)</w:t>
            </w:r>
            <w:r w:rsidR="004F4DB9">
              <w:rPr>
                <w:rFonts w:eastAsia="Calibri"/>
                <w:szCs w:val="22"/>
              </w:rPr>
              <w:t>.</w:t>
            </w:r>
            <w:r w:rsidRPr="00D64E0D">
              <w:rPr>
                <w:rFonts w:eastAsia="Calibri"/>
                <w:szCs w:val="22"/>
              </w:rPr>
              <w:t>”  The equivalent standardized moisture content of OSB is 8 %.</w:t>
            </w:r>
          </w:p>
        </w:tc>
      </w:tr>
      <w:tr w:rsidR="00D64E0D" w:rsidRPr="00D64E0D" w14:paraId="0B6AC3D3"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5D900F08" w14:textId="1C25541A" w:rsidR="00D64E0D" w:rsidRPr="00D64E0D" w:rsidRDefault="00D64E0D" w:rsidP="001756DB">
            <w:pPr>
              <w:numPr>
                <w:ilvl w:val="0"/>
                <w:numId w:val="562"/>
              </w:numPr>
              <w:tabs>
                <w:tab w:val="clear" w:pos="2160"/>
              </w:tabs>
              <w:autoSpaceDE w:val="0"/>
              <w:autoSpaceDN w:val="0"/>
              <w:adjustRightInd w:val="0"/>
              <w:spacing w:after="240"/>
              <w:ind w:left="1440"/>
              <w:rPr>
                <w:rFonts w:eastAsia="Calibri"/>
                <w:szCs w:val="22"/>
              </w:rPr>
            </w:pPr>
            <w:r w:rsidRPr="00D64E0D">
              <w:rPr>
                <w:rFonts w:eastAsia="Calibri"/>
                <w:szCs w:val="22"/>
              </w:rPr>
              <w:t xml:space="preserve">If the average error is a minus value, determine the moisture content on </w:t>
            </w:r>
            <w:r w:rsidRPr="00D64E0D">
              <w:rPr>
                <w:rFonts w:eastAsia="Calibri"/>
                <w:szCs w:val="22"/>
              </w:rPr>
              <w:tab/>
              <w:t xml:space="preserve">each piece using the latest version of ASTM D4442, “Standard Test Methods for Direct Moisture Content Measurement of Wood and Wood-Based Materials,” Method B. “Secondary Oven-Drying Method”. </w:t>
            </w:r>
          </w:p>
          <w:p w14:paraId="7A9D9BB1" w14:textId="77777777" w:rsidR="00D64E0D" w:rsidRPr="00D64E0D" w:rsidRDefault="00D64E0D" w:rsidP="001756DB">
            <w:pPr>
              <w:autoSpaceDE w:val="0"/>
              <w:autoSpaceDN w:val="0"/>
              <w:adjustRightInd w:val="0"/>
              <w:ind w:left="1440"/>
              <w:rPr>
                <w:rFonts w:eastAsia="Calibri"/>
                <w:szCs w:val="22"/>
              </w:rPr>
            </w:pPr>
            <w:r w:rsidRPr="00D64E0D">
              <w:rPr>
                <w:rFonts w:eastAsia="Calibri"/>
                <w:b/>
                <w:szCs w:val="22"/>
              </w:rPr>
              <w:t>Note:</w:t>
            </w:r>
            <w:r w:rsidRPr="00D64E0D">
              <w:rPr>
                <w:rFonts w:eastAsia="Calibri"/>
                <w:szCs w:val="22"/>
              </w:rPr>
              <w:t xml:space="preserve"> The inspection lot shall be put on hold (i.e., “inspection hold,” not permitted to be moved, sold, or otherwise distributed pending testing completion) while a determination is being made. </w:t>
            </w:r>
          </w:p>
        </w:tc>
      </w:tr>
      <w:tr w:rsidR="00D64E0D" w:rsidRPr="00D64E0D" w14:paraId="53AEADD5"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19E72622" w14:textId="77777777" w:rsidR="00D64E0D" w:rsidRPr="00D64E0D" w:rsidRDefault="00D64E0D" w:rsidP="00D64E0D">
            <w:pPr>
              <w:autoSpaceDE w:val="0"/>
              <w:autoSpaceDN w:val="0"/>
              <w:adjustRightInd w:val="0"/>
              <w:ind w:left="-22"/>
              <w:rPr>
                <w:rFonts w:eastAsia="Calibri"/>
                <w:szCs w:val="22"/>
              </w:rPr>
            </w:pPr>
          </w:p>
        </w:tc>
      </w:tr>
      <w:tr w:rsidR="00D64E0D" w:rsidRPr="00D64E0D" w14:paraId="5E194922"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6F4FA928" w14:textId="2A2A9170" w:rsidR="00D64E0D" w:rsidRPr="00D64E0D" w:rsidRDefault="00D64E0D" w:rsidP="00D64E0D">
            <w:pPr>
              <w:numPr>
                <w:ilvl w:val="0"/>
                <w:numId w:val="562"/>
              </w:numPr>
              <w:tabs>
                <w:tab w:val="left" w:pos="1800"/>
              </w:tabs>
              <w:ind w:left="1440"/>
              <w:rPr>
                <w:rFonts w:eastAsia="Calibri"/>
                <w:szCs w:val="22"/>
              </w:rPr>
            </w:pPr>
            <w:r w:rsidRPr="00D64E0D">
              <w:rPr>
                <w:rFonts w:eastAsia="Calibri"/>
                <w:szCs w:val="22"/>
              </w:rPr>
              <w:lastRenderedPageBreak/>
              <w:t xml:space="preserve">Using a saw, cut a 15.24 cm × 15.24 cm (6 in × 6 in) piece from each sample at least 50 mm (2 in) from any edge.  </w:t>
            </w:r>
          </w:p>
        </w:tc>
      </w:tr>
      <w:tr w:rsidR="00D64E0D" w:rsidRPr="00D64E0D" w14:paraId="2004D04D"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0B1782E2" w14:textId="77777777" w:rsidR="00D64E0D" w:rsidRPr="00D64E0D" w:rsidRDefault="00D64E0D" w:rsidP="00D64E0D">
            <w:pPr>
              <w:tabs>
                <w:tab w:val="num" w:pos="1868"/>
              </w:tabs>
              <w:autoSpaceDE w:val="0"/>
              <w:autoSpaceDN w:val="0"/>
              <w:adjustRightInd w:val="0"/>
              <w:ind w:left="1440"/>
              <w:rPr>
                <w:rFonts w:eastAsia="Calibri"/>
                <w:szCs w:val="22"/>
              </w:rPr>
            </w:pPr>
          </w:p>
        </w:tc>
      </w:tr>
      <w:tr w:rsidR="00D64E0D" w:rsidRPr="00D64E0D" w14:paraId="6EA4B730"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73B7D649" w14:textId="005B51B3" w:rsidR="00D64E0D" w:rsidRPr="00D64E0D" w:rsidRDefault="00D64E0D" w:rsidP="00D64E0D">
            <w:pPr>
              <w:numPr>
                <w:ilvl w:val="0"/>
                <w:numId w:val="562"/>
              </w:numPr>
              <w:tabs>
                <w:tab w:val="left" w:pos="1800"/>
              </w:tabs>
              <w:autoSpaceDE w:val="0"/>
              <w:autoSpaceDN w:val="0"/>
              <w:adjustRightInd w:val="0"/>
              <w:ind w:left="1440"/>
              <w:rPr>
                <w:rFonts w:eastAsia="Calibri"/>
                <w:szCs w:val="22"/>
              </w:rPr>
            </w:pPr>
            <w:r w:rsidRPr="00D64E0D">
              <w:rPr>
                <w:rFonts w:eastAsia="Calibri"/>
                <w:szCs w:val="22"/>
              </w:rPr>
              <w:t xml:space="preserve">Tightly wrap each piece in aluminum foil and place each sample in a plastic bag to preserve moisture content during transport to the laboratory. </w:t>
            </w:r>
          </w:p>
        </w:tc>
      </w:tr>
      <w:tr w:rsidR="00D64E0D" w:rsidRPr="00D64E0D" w14:paraId="703C0ED8"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40149244" w14:textId="77777777" w:rsidR="00D64E0D" w:rsidRPr="00D64E0D" w:rsidRDefault="00D64E0D" w:rsidP="00D64E0D">
            <w:pPr>
              <w:autoSpaceDE w:val="0"/>
              <w:autoSpaceDN w:val="0"/>
              <w:adjustRightInd w:val="0"/>
              <w:ind w:left="-22" w:firstLine="22"/>
              <w:rPr>
                <w:rFonts w:eastAsia="Calibri"/>
                <w:szCs w:val="22"/>
              </w:rPr>
            </w:pPr>
          </w:p>
        </w:tc>
      </w:tr>
      <w:tr w:rsidR="00D64E0D" w:rsidRPr="00D64E0D" w14:paraId="1DF8DD79"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4B1273FF" w14:textId="176A8953" w:rsidR="00D64E0D" w:rsidRPr="00D64E0D" w:rsidRDefault="00D64E0D" w:rsidP="00B53343">
            <w:pPr>
              <w:autoSpaceDE w:val="0"/>
              <w:autoSpaceDN w:val="0"/>
              <w:adjustRightInd w:val="0"/>
              <w:ind w:left="2137" w:hanging="337"/>
              <w:rPr>
                <w:rFonts w:eastAsia="Calibri"/>
                <w:b/>
                <w:szCs w:val="22"/>
              </w:rPr>
            </w:pPr>
            <w:bookmarkStart w:id="4586" w:name="_Hlk19701057"/>
            <w:r w:rsidRPr="00D64E0D">
              <w:rPr>
                <w:rFonts w:eastAsia="Calibri"/>
                <w:b/>
                <w:szCs w:val="22"/>
              </w:rPr>
              <w:t>a.</w:t>
            </w:r>
            <w:r w:rsidRPr="00D64E0D">
              <w:rPr>
                <w:rFonts w:eastAsia="Calibri"/>
                <w:b/>
                <w:szCs w:val="22"/>
              </w:rPr>
              <w:tab/>
              <w:t>Moisture Shrinkage Allowance – Thickness for Structural Plywood and OSB</w:t>
            </w:r>
          </w:p>
        </w:tc>
      </w:tr>
      <w:tr w:rsidR="00D64E0D" w:rsidRPr="00D64E0D" w14:paraId="3151E4EB"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6F552AA5" w14:textId="77777777" w:rsidR="00D64E0D" w:rsidRPr="00D64E0D" w:rsidRDefault="00D64E0D" w:rsidP="00D64E0D">
            <w:pPr>
              <w:autoSpaceDE w:val="0"/>
              <w:autoSpaceDN w:val="0"/>
              <w:adjustRightInd w:val="0"/>
              <w:rPr>
                <w:rFonts w:eastAsia="Calibri"/>
                <w:szCs w:val="22"/>
              </w:rPr>
            </w:pPr>
          </w:p>
        </w:tc>
      </w:tr>
      <w:tr w:rsidR="00D64E0D" w:rsidRPr="00D64E0D" w14:paraId="58205B5B"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2DC7D148" w14:textId="5C23A7FB" w:rsidR="00D64E0D" w:rsidRPr="00D64E0D" w:rsidRDefault="00D64E0D" w:rsidP="007E21C7">
            <w:pPr>
              <w:numPr>
                <w:ilvl w:val="1"/>
                <w:numId w:val="563"/>
              </w:numPr>
              <w:tabs>
                <w:tab w:val="left" w:pos="1800"/>
              </w:tabs>
              <w:autoSpaceDE w:val="0"/>
              <w:autoSpaceDN w:val="0"/>
              <w:adjustRightInd w:val="0"/>
              <w:spacing w:after="240"/>
              <w:rPr>
                <w:rFonts w:eastAsia="Calibri"/>
                <w:szCs w:val="22"/>
              </w:rPr>
            </w:pPr>
            <w:r w:rsidRPr="00D64E0D">
              <w:rPr>
                <w:bCs/>
              </w:rPr>
              <w:t>For structural plywood: 0.35 % adjustment per 1 % moisture content below 9 %.  (</w:t>
            </w:r>
            <w:r w:rsidR="005149A2">
              <w:rPr>
                <w:bCs/>
              </w:rPr>
              <w:t>s</w:t>
            </w:r>
            <w:r w:rsidRPr="00D64E0D">
              <w:rPr>
                <w:bCs/>
              </w:rPr>
              <w:t xml:space="preserve">ee Table </w:t>
            </w:r>
            <w:r w:rsidR="00C00A9A">
              <w:rPr>
                <w:bCs/>
              </w:rPr>
              <w:t>4-1</w:t>
            </w:r>
            <w:r w:rsidRPr="00D64E0D">
              <w:rPr>
                <w:bCs/>
              </w:rPr>
              <w:t xml:space="preserve">. </w:t>
            </w:r>
            <w:r w:rsidR="001F5CBA">
              <w:rPr>
                <w:bCs/>
              </w:rPr>
              <w:t>“</w:t>
            </w:r>
            <w:r w:rsidRPr="00D64E0D">
              <w:rPr>
                <w:bCs/>
              </w:rPr>
              <w:t>Determining Moisture Shrinkage Allowance for Structural Plywood</w:t>
            </w:r>
            <w:r w:rsidR="001F5CBA">
              <w:rPr>
                <w:bCs/>
              </w:rPr>
              <w:t>”</w:t>
            </w:r>
            <w:r w:rsidRPr="00D64E0D">
              <w:rPr>
                <w:bCs/>
              </w:rPr>
              <w:t xml:space="preserve">) </w:t>
            </w:r>
          </w:p>
          <w:p w14:paraId="65B47CB0" w14:textId="102D65C1" w:rsidR="00D64E0D" w:rsidRPr="00D64E0D" w:rsidRDefault="00D64E0D" w:rsidP="009273AB">
            <w:pPr>
              <w:numPr>
                <w:ilvl w:val="1"/>
                <w:numId w:val="563"/>
              </w:numPr>
              <w:tabs>
                <w:tab w:val="left" w:pos="1426"/>
              </w:tabs>
              <w:autoSpaceDE w:val="0"/>
              <w:autoSpaceDN w:val="0"/>
              <w:adjustRightInd w:val="0"/>
              <w:ind w:left="1426"/>
              <w:rPr>
                <w:rFonts w:eastAsia="Calibri"/>
                <w:szCs w:val="22"/>
              </w:rPr>
            </w:pPr>
            <w:r w:rsidRPr="00D64E0D">
              <w:rPr>
                <w:bCs/>
              </w:rPr>
              <w:t>For OSB: 1.0 % adjustment per 1 % moisture content below 8 %</w:t>
            </w:r>
            <w:r w:rsidR="001F5CBA">
              <w:rPr>
                <w:bCs/>
              </w:rPr>
              <w:t>.</w:t>
            </w:r>
            <w:r w:rsidRPr="00D64E0D">
              <w:rPr>
                <w:bCs/>
              </w:rPr>
              <w:t xml:space="preserve"> (</w:t>
            </w:r>
            <w:r w:rsidR="00C00A9A">
              <w:rPr>
                <w:bCs/>
              </w:rPr>
              <w:t>s</w:t>
            </w:r>
            <w:r w:rsidR="00C00A9A" w:rsidRPr="00D64E0D">
              <w:rPr>
                <w:bCs/>
              </w:rPr>
              <w:t xml:space="preserve">ee </w:t>
            </w:r>
            <w:r w:rsidRPr="00D64E0D">
              <w:rPr>
                <w:bCs/>
              </w:rPr>
              <w:t xml:space="preserve">Table </w:t>
            </w:r>
            <w:r w:rsidR="00C00A9A">
              <w:rPr>
                <w:bCs/>
              </w:rPr>
              <w:t>4-</w:t>
            </w:r>
            <w:r w:rsidR="001F5CBA">
              <w:rPr>
                <w:bCs/>
              </w:rPr>
              <w:t>2</w:t>
            </w:r>
            <w:r w:rsidRPr="00D64E0D">
              <w:rPr>
                <w:bCs/>
              </w:rPr>
              <w:t xml:space="preserve">. </w:t>
            </w:r>
            <w:r w:rsidR="001F5CBA">
              <w:rPr>
                <w:bCs/>
              </w:rPr>
              <w:t>“</w:t>
            </w:r>
            <w:r w:rsidRPr="00D64E0D">
              <w:rPr>
                <w:bCs/>
              </w:rPr>
              <w:t>Determining Moisture Shrinkage Allowance for OS</w:t>
            </w:r>
            <w:r w:rsidR="001F5CBA">
              <w:rPr>
                <w:bCs/>
              </w:rPr>
              <w:t>B”</w:t>
            </w:r>
            <w:r w:rsidRPr="00D64E0D">
              <w:rPr>
                <w:bCs/>
              </w:rPr>
              <w:t>)</w:t>
            </w:r>
          </w:p>
        </w:tc>
      </w:tr>
      <w:tr w:rsidR="00D64E0D" w:rsidRPr="00D64E0D" w14:paraId="5C5F61A1"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6C5D8FB7" w14:textId="77777777" w:rsidR="00D64E0D" w:rsidRPr="00D64E0D" w:rsidRDefault="00D64E0D" w:rsidP="00D64E0D">
            <w:pPr>
              <w:autoSpaceDE w:val="0"/>
              <w:autoSpaceDN w:val="0"/>
              <w:adjustRightInd w:val="0"/>
              <w:rPr>
                <w:rFonts w:eastAsia="Calibri"/>
                <w:szCs w:val="22"/>
              </w:rPr>
            </w:pPr>
          </w:p>
        </w:tc>
      </w:tr>
      <w:tr w:rsidR="00D64E0D" w:rsidRPr="00D64E0D" w14:paraId="4815814E"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52314AF5" w14:textId="77777777" w:rsidR="00D64E0D" w:rsidRPr="00D64E0D" w:rsidRDefault="00D64E0D" w:rsidP="00D64E0D">
            <w:pPr>
              <w:tabs>
                <w:tab w:val="left" w:pos="1800"/>
              </w:tabs>
              <w:autoSpaceDE w:val="0"/>
              <w:autoSpaceDN w:val="0"/>
              <w:adjustRightInd w:val="0"/>
              <w:ind w:left="1800"/>
              <w:rPr>
                <w:rFonts w:eastAsia="Calibri"/>
                <w:b/>
                <w:szCs w:val="22"/>
              </w:rPr>
            </w:pPr>
            <w:r w:rsidRPr="00D64E0D">
              <w:rPr>
                <w:b/>
                <w:bCs/>
              </w:rPr>
              <w:t>b.</w:t>
            </w:r>
            <w:r w:rsidRPr="00D64E0D">
              <w:rPr>
                <w:b/>
                <w:bCs/>
              </w:rPr>
              <w:tab/>
              <w:t xml:space="preserve">Moisture Shrinkage Allowance – Length and Width </w:t>
            </w:r>
            <w:r w:rsidRPr="00D64E0D">
              <w:rPr>
                <w:b/>
              </w:rPr>
              <w:t xml:space="preserve">for Structural </w:t>
            </w:r>
            <w:r w:rsidRPr="00D64E0D">
              <w:rPr>
                <w:b/>
              </w:rPr>
              <w:tab/>
              <w:t xml:space="preserve">Plywood and OSB </w:t>
            </w:r>
            <w:r w:rsidRPr="00D64E0D">
              <w:rPr>
                <w:b/>
                <w:bCs/>
              </w:rPr>
              <w:t xml:space="preserve"> </w:t>
            </w:r>
          </w:p>
        </w:tc>
      </w:tr>
      <w:tr w:rsidR="00D64E0D" w:rsidRPr="00D64E0D" w14:paraId="4EB3055D"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7C0E612D" w14:textId="77777777" w:rsidR="00D64E0D" w:rsidRPr="00D64E0D" w:rsidRDefault="00D64E0D" w:rsidP="00D64E0D">
            <w:pPr>
              <w:autoSpaceDE w:val="0"/>
              <w:autoSpaceDN w:val="0"/>
              <w:adjustRightInd w:val="0"/>
              <w:rPr>
                <w:rFonts w:eastAsia="Calibri"/>
                <w:szCs w:val="22"/>
              </w:rPr>
            </w:pPr>
          </w:p>
        </w:tc>
      </w:tr>
      <w:tr w:rsidR="00D64E0D" w:rsidRPr="00D64E0D" w14:paraId="21541700"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44E1B11A" w14:textId="3706EC78" w:rsidR="00D64E0D" w:rsidRPr="00D64E0D" w:rsidRDefault="00D64E0D" w:rsidP="00B53343">
            <w:pPr>
              <w:tabs>
                <w:tab w:val="left" w:pos="1426"/>
              </w:tabs>
              <w:autoSpaceDE w:val="0"/>
              <w:autoSpaceDN w:val="0"/>
              <w:adjustRightInd w:val="0"/>
              <w:ind w:left="1417" w:hanging="337"/>
              <w:rPr>
                <w:rFonts w:eastAsia="Calibri"/>
                <w:szCs w:val="22"/>
              </w:rPr>
            </w:pPr>
            <w:r w:rsidRPr="00D64E0D">
              <w:rPr>
                <w:rFonts w:eastAsia="Calibri"/>
                <w:szCs w:val="22"/>
              </w:rPr>
              <w:t>1.</w:t>
            </w:r>
            <w:r w:rsidRPr="00D64E0D">
              <w:rPr>
                <w:rFonts w:eastAsia="Calibri"/>
                <w:szCs w:val="22"/>
              </w:rPr>
              <w:tab/>
              <w:t>For Structural plywood:  0.04 % adjustment per 1 % moisture content below 9 %. (</w:t>
            </w:r>
            <w:r w:rsidR="00C00A9A">
              <w:rPr>
                <w:rFonts w:eastAsia="Calibri"/>
                <w:szCs w:val="22"/>
              </w:rPr>
              <w:t>s</w:t>
            </w:r>
            <w:r w:rsidR="00C00A9A" w:rsidRPr="00D64E0D">
              <w:rPr>
                <w:rFonts w:eastAsia="Calibri"/>
                <w:szCs w:val="22"/>
              </w:rPr>
              <w:t xml:space="preserve">ee </w:t>
            </w:r>
            <w:r w:rsidRPr="00D64E0D">
              <w:rPr>
                <w:rFonts w:eastAsia="Calibri"/>
                <w:szCs w:val="22"/>
              </w:rPr>
              <w:t xml:space="preserve">Table </w:t>
            </w:r>
            <w:r w:rsidR="00C00A9A">
              <w:rPr>
                <w:rFonts w:eastAsia="Calibri"/>
                <w:szCs w:val="22"/>
              </w:rPr>
              <w:t>4-1.</w:t>
            </w:r>
            <w:r w:rsidRPr="00D64E0D">
              <w:rPr>
                <w:rFonts w:eastAsia="Calibri"/>
                <w:szCs w:val="22"/>
              </w:rPr>
              <w:t xml:space="preserve"> </w:t>
            </w:r>
            <w:r w:rsidR="001F5CBA">
              <w:rPr>
                <w:rFonts w:eastAsia="Calibri"/>
                <w:szCs w:val="22"/>
              </w:rPr>
              <w:t>“</w:t>
            </w:r>
            <w:r w:rsidRPr="00D64E0D">
              <w:rPr>
                <w:rFonts w:eastAsia="Calibri"/>
                <w:szCs w:val="22"/>
              </w:rPr>
              <w:t>Determining Moisture Shrinkage Allowance for Structural Plywood</w:t>
            </w:r>
            <w:r w:rsidR="001F5CBA">
              <w:rPr>
                <w:rFonts w:eastAsia="Calibri"/>
                <w:szCs w:val="22"/>
              </w:rPr>
              <w:t>”</w:t>
            </w:r>
            <w:r w:rsidRPr="00D64E0D">
              <w:rPr>
                <w:rFonts w:eastAsia="Calibri"/>
                <w:szCs w:val="22"/>
              </w:rPr>
              <w:t>)</w:t>
            </w:r>
          </w:p>
        </w:tc>
      </w:tr>
      <w:tr w:rsidR="00D64E0D" w:rsidRPr="00D64E0D" w14:paraId="3EB03D8E"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32032BB3" w14:textId="77777777" w:rsidR="00D64E0D" w:rsidRPr="00D64E0D" w:rsidRDefault="00D64E0D" w:rsidP="001756DB">
            <w:pPr>
              <w:tabs>
                <w:tab w:val="left" w:pos="1778"/>
              </w:tabs>
              <w:autoSpaceDE w:val="0"/>
              <w:autoSpaceDN w:val="0"/>
              <w:adjustRightInd w:val="0"/>
              <w:ind w:left="1440" w:hanging="360"/>
              <w:rPr>
                <w:rFonts w:eastAsia="Calibri"/>
                <w:szCs w:val="22"/>
              </w:rPr>
            </w:pPr>
          </w:p>
        </w:tc>
      </w:tr>
      <w:tr w:rsidR="00D64E0D" w:rsidRPr="00D64E0D" w14:paraId="605C030F"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0A364E06" w14:textId="3C2C88F5" w:rsidR="00D64E0D" w:rsidRPr="00D64E0D" w:rsidRDefault="00D64E0D" w:rsidP="00B53343">
            <w:pPr>
              <w:tabs>
                <w:tab w:val="left" w:pos="1426"/>
              </w:tabs>
              <w:autoSpaceDE w:val="0"/>
              <w:autoSpaceDN w:val="0"/>
              <w:adjustRightInd w:val="0"/>
              <w:spacing w:after="240"/>
              <w:ind w:left="1417" w:hanging="337"/>
              <w:rPr>
                <w:rFonts w:eastAsia="Calibri"/>
                <w:szCs w:val="22"/>
              </w:rPr>
            </w:pPr>
            <w:r w:rsidRPr="00D64E0D">
              <w:rPr>
                <w:rFonts w:eastAsia="Calibri"/>
                <w:szCs w:val="22"/>
              </w:rPr>
              <w:t>2.</w:t>
            </w:r>
            <w:r w:rsidRPr="00D64E0D">
              <w:rPr>
                <w:rFonts w:eastAsia="Calibri"/>
                <w:szCs w:val="22"/>
              </w:rPr>
              <w:tab/>
              <w:t>For OSB:</w:t>
            </w:r>
            <w:r w:rsidR="00F1637B">
              <w:rPr>
                <w:rFonts w:eastAsia="Calibri"/>
                <w:szCs w:val="22"/>
              </w:rPr>
              <w:t xml:space="preserve"> </w:t>
            </w:r>
            <w:r w:rsidRPr="00D64E0D">
              <w:rPr>
                <w:rFonts w:eastAsia="Calibri"/>
                <w:szCs w:val="22"/>
              </w:rPr>
              <w:t xml:space="preserve"> 0.04 % adjustment per 1 % moisture content below 8 %</w:t>
            </w:r>
            <w:r w:rsidR="001F5CBA">
              <w:rPr>
                <w:rFonts w:eastAsia="Calibri"/>
                <w:szCs w:val="22"/>
              </w:rPr>
              <w:t>.</w:t>
            </w:r>
            <w:r w:rsidRPr="00D64E0D">
              <w:rPr>
                <w:rFonts w:eastAsia="Calibri"/>
                <w:szCs w:val="22"/>
              </w:rPr>
              <w:t xml:space="preserve"> (</w:t>
            </w:r>
            <w:r w:rsidR="00C00A9A">
              <w:rPr>
                <w:rFonts w:eastAsia="Calibri"/>
                <w:szCs w:val="22"/>
              </w:rPr>
              <w:t>s</w:t>
            </w:r>
            <w:r w:rsidR="00C00A9A" w:rsidRPr="00D64E0D">
              <w:rPr>
                <w:rFonts w:eastAsia="Calibri"/>
                <w:szCs w:val="22"/>
              </w:rPr>
              <w:t xml:space="preserve">ee </w:t>
            </w:r>
            <w:r w:rsidRPr="00D64E0D">
              <w:rPr>
                <w:rFonts w:eastAsia="Calibri"/>
                <w:szCs w:val="22"/>
              </w:rPr>
              <w:t>Table</w:t>
            </w:r>
            <w:r w:rsidR="00F1637B">
              <w:rPr>
                <w:rFonts w:eastAsia="Calibri"/>
                <w:szCs w:val="22"/>
              </w:rPr>
              <w:t xml:space="preserve"> </w:t>
            </w:r>
            <w:r w:rsidR="00C00A9A" w:rsidRPr="009273AB">
              <w:rPr>
                <w:rFonts w:eastAsia="Calibri"/>
                <w:szCs w:val="22"/>
              </w:rPr>
              <w:t>4</w:t>
            </w:r>
            <w:r w:rsidR="00C00A9A">
              <w:rPr>
                <w:rFonts w:eastAsia="Calibri"/>
                <w:szCs w:val="22"/>
              </w:rPr>
              <w:t>-</w:t>
            </w:r>
            <w:r w:rsidR="001F5CBA">
              <w:rPr>
                <w:rFonts w:eastAsia="Calibri"/>
                <w:szCs w:val="22"/>
              </w:rPr>
              <w:t>2</w:t>
            </w:r>
            <w:r w:rsidR="00C00A9A" w:rsidRPr="009273AB">
              <w:rPr>
                <w:rFonts w:eastAsia="Calibri"/>
                <w:szCs w:val="22"/>
              </w:rPr>
              <w:t>.</w:t>
            </w:r>
            <w:r w:rsidRPr="009273AB">
              <w:rPr>
                <w:rFonts w:eastAsia="Calibri"/>
                <w:szCs w:val="22"/>
              </w:rPr>
              <w:t xml:space="preserve"> </w:t>
            </w:r>
            <w:r w:rsidR="001F5CBA" w:rsidRPr="001F5CBA">
              <w:rPr>
                <w:rFonts w:eastAsia="Calibri"/>
                <w:bCs/>
                <w:szCs w:val="22"/>
              </w:rPr>
              <w:t>“Determining Moisture Shrinkage Allowance for OSB”)</w:t>
            </w:r>
          </w:p>
        </w:tc>
      </w:tr>
      <w:tr w:rsidR="002752D7" w:rsidRPr="00D64E0D" w14:paraId="42872F9E" w14:textId="77777777" w:rsidTr="00FE0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jc w:val="center"/>
        </w:trPr>
        <w:tc>
          <w:tcPr>
            <w:tcW w:w="4994" w:type="pct"/>
            <w:tcBorders>
              <w:top w:val="nil"/>
              <w:left w:val="nil"/>
              <w:bottom w:val="nil"/>
              <w:right w:val="nil"/>
            </w:tcBorders>
          </w:tcPr>
          <w:p w14:paraId="6343FE7F" w14:textId="77777777" w:rsidR="002752D7" w:rsidRPr="00D64E0D" w:rsidRDefault="002752D7" w:rsidP="002752D7">
            <w:pPr>
              <w:tabs>
                <w:tab w:val="left" w:pos="1426"/>
              </w:tabs>
              <w:autoSpaceDE w:val="0"/>
              <w:autoSpaceDN w:val="0"/>
              <w:adjustRightInd w:val="0"/>
              <w:ind w:left="1080"/>
              <w:rPr>
                <w:rFonts w:eastAsia="Calibri"/>
                <w:szCs w:val="22"/>
              </w:rPr>
            </w:pPr>
          </w:p>
        </w:tc>
      </w:tr>
    </w:tbl>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2775"/>
        <w:gridCol w:w="3445"/>
        <w:gridCol w:w="3110"/>
      </w:tblGrid>
      <w:tr w:rsidR="00D64E0D" w:rsidRPr="00D64E0D" w14:paraId="48E14E66" w14:textId="77777777" w:rsidTr="001756DB">
        <w:trPr>
          <w:trHeight w:val="260"/>
          <w:tblHeader/>
        </w:trPr>
        <w:tc>
          <w:tcPr>
            <w:tcW w:w="0" w:type="auto"/>
            <w:gridSpan w:val="3"/>
            <w:tcBorders>
              <w:top w:val="double" w:sz="4" w:space="0" w:color="auto"/>
              <w:left w:val="double" w:sz="4" w:space="0" w:color="auto"/>
              <w:bottom w:val="double" w:sz="4" w:space="0" w:color="auto"/>
              <w:right w:val="double" w:sz="4" w:space="0" w:color="auto"/>
            </w:tcBorders>
            <w:shd w:val="clear" w:color="auto" w:fill="auto"/>
          </w:tcPr>
          <w:p w14:paraId="0587E177" w14:textId="1043FBBB" w:rsidR="00D64E0D" w:rsidRPr="00D64E0D" w:rsidRDefault="00D64E0D" w:rsidP="009273AB">
            <w:pPr>
              <w:keepLines/>
              <w:spacing w:before="60" w:after="60"/>
              <w:jc w:val="center"/>
              <w:rPr>
                <w:b/>
                <w:color w:val="auto"/>
                <w:szCs w:val="22"/>
              </w:rPr>
            </w:pPr>
            <w:bookmarkStart w:id="4587" w:name="_Hlk22111538"/>
            <w:bookmarkEnd w:id="4586"/>
            <w:r w:rsidRPr="00D64E0D">
              <w:rPr>
                <w:b/>
                <w:color w:val="auto"/>
                <w:szCs w:val="22"/>
              </w:rPr>
              <w:t xml:space="preserve">Table </w:t>
            </w:r>
            <w:r w:rsidR="00C00A9A" w:rsidRPr="009273AB">
              <w:rPr>
                <w:b/>
                <w:color w:val="auto"/>
                <w:szCs w:val="22"/>
              </w:rPr>
              <w:t>4</w:t>
            </w:r>
            <w:r w:rsidRPr="009273AB">
              <w:rPr>
                <w:b/>
                <w:color w:val="auto"/>
                <w:szCs w:val="22"/>
              </w:rPr>
              <w:t>-</w:t>
            </w:r>
            <w:r w:rsidR="00C00A9A" w:rsidRPr="009273AB">
              <w:rPr>
                <w:b/>
                <w:color w:val="auto"/>
                <w:szCs w:val="22"/>
              </w:rPr>
              <w:t>1</w:t>
            </w:r>
            <w:r w:rsidRPr="009273AB">
              <w:rPr>
                <w:b/>
                <w:color w:val="auto"/>
                <w:szCs w:val="22"/>
              </w:rPr>
              <w:t>.  De</w:t>
            </w:r>
            <w:r w:rsidRPr="00DA0742">
              <w:rPr>
                <w:b/>
                <w:color w:val="auto"/>
                <w:szCs w:val="22"/>
              </w:rPr>
              <w:t>termining</w:t>
            </w:r>
            <w:r w:rsidRPr="00D64E0D">
              <w:rPr>
                <w:b/>
                <w:color w:val="auto"/>
                <w:szCs w:val="22"/>
              </w:rPr>
              <w:t xml:space="preserve"> Moisture Shrinkage Allowance for Structural Plywood</w:t>
            </w:r>
          </w:p>
        </w:tc>
      </w:tr>
      <w:tr w:rsidR="00D64E0D" w:rsidRPr="00D64E0D" w14:paraId="4D4BA145" w14:textId="77777777" w:rsidTr="001756DB">
        <w:tc>
          <w:tcPr>
            <w:tcW w:w="2775" w:type="dxa"/>
            <w:tcBorders>
              <w:top w:val="double" w:sz="4" w:space="0" w:color="auto"/>
              <w:left w:val="double" w:sz="4" w:space="0" w:color="auto"/>
            </w:tcBorders>
            <w:shd w:val="clear" w:color="auto" w:fill="auto"/>
            <w:vAlign w:val="center"/>
          </w:tcPr>
          <w:p w14:paraId="0689736E" w14:textId="47C88610" w:rsidR="00D64E0D" w:rsidRPr="00D64E0D" w:rsidRDefault="00D64E0D" w:rsidP="009273AB">
            <w:pPr>
              <w:keepLines/>
              <w:spacing w:before="60" w:after="60"/>
              <w:jc w:val="center"/>
              <w:rPr>
                <w:b/>
                <w:color w:val="auto"/>
                <w:szCs w:val="22"/>
              </w:rPr>
            </w:pPr>
            <w:r w:rsidRPr="00D64E0D">
              <w:rPr>
                <w:b/>
                <w:color w:val="auto"/>
                <w:szCs w:val="22"/>
              </w:rPr>
              <w:t>If the Moisture Content is</w:t>
            </w:r>
          </w:p>
        </w:tc>
        <w:tc>
          <w:tcPr>
            <w:tcW w:w="3445" w:type="dxa"/>
            <w:tcBorders>
              <w:top w:val="double" w:sz="4" w:space="0" w:color="auto"/>
            </w:tcBorders>
            <w:shd w:val="clear" w:color="auto" w:fill="auto"/>
            <w:vAlign w:val="center"/>
          </w:tcPr>
          <w:p w14:paraId="621DE44D" w14:textId="72CBE8B4" w:rsidR="00D64E0D" w:rsidRPr="00D64E0D" w:rsidRDefault="00D64E0D" w:rsidP="009273AB">
            <w:pPr>
              <w:keepLines/>
              <w:spacing w:before="60" w:after="60"/>
              <w:jc w:val="center"/>
              <w:rPr>
                <w:b/>
                <w:color w:val="auto"/>
                <w:szCs w:val="22"/>
              </w:rPr>
            </w:pPr>
            <w:r w:rsidRPr="00D64E0D">
              <w:rPr>
                <w:b/>
                <w:color w:val="auto"/>
                <w:szCs w:val="22"/>
              </w:rPr>
              <w:t>Allow the Following Moisture Shrinkage Allowance for Thickness</w:t>
            </w:r>
          </w:p>
        </w:tc>
        <w:tc>
          <w:tcPr>
            <w:tcW w:w="3110" w:type="dxa"/>
            <w:tcBorders>
              <w:top w:val="double" w:sz="4" w:space="0" w:color="auto"/>
              <w:right w:val="double" w:sz="4" w:space="0" w:color="auto"/>
            </w:tcBorders>
            <w:shd w:val="clear" w:color="auto" w:fill="auto"/>
            <w:vAlign w:val="center"/>
          </w:tcPr>
          <w:p w14:paraId="2FCC57A8" w14:textId="71438EC1" w:rsidR="00D64E0D" w:rsidRPr="00D64E0D" w:rsidRDefault="00D64E0D" w:rsidP="009273AB">
            <w:pPr>
              <w:keepLines/>
              <w:spacing w:before="60" w:after="60"/>
              <w:jc w:val="center"/>
              <w:rPr>
                <w:b/>
                <w:color w:val="auto"/>
                <w:szCs w:val="22"/>
              </w:rPr>
            </w:pPr>
            <w:r w:rsidRPr="00D64E0D">
              <w:rPr>
                <w:b/>
                <w:color w:val="auto"/>
                <w:szCs w:val="22"/>
              </w:rPr>
              <w:t>Allow the Following Moisture Shrinkage Allowance for Length and Width</w:t>
            </w:r>
          </w:p>
        </w:tc>
      </w:tr>
      <w:tr w:rsidR="00D64E0D" w:rsidRPr="00D64E0D" w14:paraId="078D73CF" w14:textId="77777777" w:rsidTr="001756DB">
        <w:trPr>
          <w:trHeight w:val="288"/>
        </w:trPr>
        <w:tc>
          <w:tcPr>
            <w:tcW w:w="2775" w:type="dxa"/>
            <w:tcBorders>
              <w:left w:val="double" w:sz="4" w:space="0" w:color="auto"/>
            </w:tcBorders>
            <w:shd w:val="clear" w:color="auto" w:fill="auto"/>
            <w:vAlign w:val="center"/>
          </w:tcPr>
          <w:p w14:paraId="6976BAB7" w14:textId="77777777" w:rsidR="00D64E0D" w:rsidRPr="00D64E0D" w:rsidRDefault="00D64E0D" w:rsidP="009273AB">
            <w:pPr>
              <w:keepLines/>
              <w:jc w:val="center"/>
              <w:rPr>
                <w:color w:val="auto"/>
                <w:szCs w:val="22"/>
              </w:rPr>
            </w:pPr>
            <w:r w:rsidRPr="00D64E0D">
              <w:rPr>
                <w:color w:val="auto"/>
                <w:szCs w:val="22"/>
              </w:rPr>
              <w:t>8.00 % - 8.99 %</w:t>
            </w:r>
          </w:p>
        </w:tc>
        <w:tc>
          <w:tcPr>
            <w:tcW w:w="3445" w:type="dxa"/>
            <w:shd w:val="clear" w:color="auto" w:fill="auto"/>
            <w:vAlign w:val="center"/>
          </w:tcPr>
          <w:p w14:paraId="0AE5F8D8" w14:textId="77777777" w:rsidR="00D64E0D" w:rsidRPr="00D64E0D" w:rsidRDefault="00D64E0D" w:rsidP="009273AB">
            <w:pPr>
              <w:keepLines/>
              <w:jc w:val="center"/>
              <w:rPr>
                <w:color w:val="auto"/>
                <w:szCs w:val="22"/>
              </w:rPr>
            </w:pPr>
            <w:r w:rsidRPr="00D64E0D">
              <w:rPr>
                <w:color w:val="auto"/>
                <w:szCs w:val="22"/>
              </w:rPr>
              <w:t>0.35 %</w:t>
            </w:r>
          </w:p>
        </w:tc>
        <w:tc>
          <w:tcPr>
            <w:tcW w:w="3110" w:type="dxa"/>
            <w:tcBorders>
              <w:right w:val="double" w:sz="4" w:space="0" w:color="auto"/>
            </w:tcBorders>
            <w:shd w:val="clear" w:color="auto" w:fill="auto"/>
            <w:vAlign w:val="center"/>
          </w:tcPr>
          <w:p w14:paraId="33881B56" w14:textId="77777777" w:rsidR="00D64E0D" w:rsidRPr="00D64E0D" w:rsidRDefault="00D64E0D" w:rsidP="009273AB">
            <w:pPr>
              <w:keepLines/>
              <w:jc w:val="center"/>
              <w:rPr>
                <w:color w:val="auto"/>
                <w:szCs w:val="22"/>
              </w:rPr>
            </w:pPr>
            <w:r w:rsidRPr="00D64E0D">
              <w:rPr>
                <w:color w:val="auto"/>
                <w:szCs w:val="22"/>
              </w:rPr>
              <w:t>0.04 %</w:t>
            </w:r>
          </w:p>
        </w:tc>
      </w:tr>
      <w:tr w:rsidR="00D64E0D" w:rsidRPr="00D64E0D" w14:paraId="5FCF8B49" w14:textId="77777777" w:rsidTr="001756DB">
        <w:trPr>
          <w:trHeight w:val="288"/>
        </w:trPr>
        <w:tc>
          <w:tcPr>
            <w:tcW w:w="2775" w:type="dxa"/>
            <w:tcBorders>
              <w:left w:val="double" w:sz="4" w:space="0" w:color="auto"/>
            </w:tcBorders>
            <w:shd w:val="clear" w:color="auto" w:fill="auto"/>
            <w:vAlign w:val="center"/>
          </w:tcPr>
          <w:p w14:paraId="58A07D33" w14:textId="77777777" w:rsidR="00D64E0D" w:rsidRPr="00D64E0D" w:rsidRDefault="00D64E0D" w:rsidP="009273AB">
            <w:pPr>
              <w:keepLines/>
              <w:jc w:val="center"/>
              <w:rPr>
                <w:color w:val="auto"/>
                <w:szCs w:val="22"/>
              </w:rPr>
            </w:pPr>
            <w:r w:rsidRPr="00D64E0D">
              <w:rPr>
                <w:color w:val="auto"/>
                <w:szCs w:val="22"/>
              </w:rPr>
              <w:t>7.00 % - 7.99 %</w:t>
            </w:r>
          </w:p>
        </w:tc>
        <w:tc>
          <w:tcPr>
            <w:tcW w:w="3445" w:type="dxa"/>
            <w:shd w:val="clear" w:color="auto" w:fill="auto"/>
            <w:vAlign w:val="center"/>
          </w:tcPr>
          <w:p w14:paraId="1FF005CA" w14:textId="77777777" w:rsidR="00D64E0D" w:rsidRPr="00D64E0D" w:rsidRDefault="00D64E0D" w:rsidP="009273AB">
            <w:pPr>
              <w:keepLines/>
              <w:tabs>
                <w:tab w:val="left" w:pos="555"/>
              </w:tabs>
              <w:jc w:val="center"/>
              <w:rPr>
                <w:color w:val="auto"/>
                <w:szCs w:val="22"/>
              </w:rPr>
            </w:pPr>
            <w:r w:rsidRPr="00D64E0D">
              <w:rPr>
                <w:color w:val="auto"/>
                <w:szCs w:val="22"/>
              </w:rPr>
              <w:t>0.70 %</w:t>
            </w:r>
          </w:p>
        </w:tc>
        <w:tc>
          <w:tcPr>
            <w:tcW w:w="3110" w:type="dxa"/>
            <w:tcBorders>
              <w:right w:val="double" w:sz="4" w:space="0" w:color="auto"/>
            </w:tcBorders>
            <w:shd w:val="clear" w:color="auto" w:fill="auto"/>
            <w:vAlign w:val="center"/>
          </w:tcPr>
          <w:p w14:paraId="561ADE50" w14:textId="77777777" w:rsidR="00D64E0D" w:rsidRPr="00D64E0D" w:rsidRDefault="00D64E0D" w:rsidP="009273AB">
            <w:pPr>
              <w:keepLines/>
              <w:tabs>
                <w:tab w:val="left" w:pos="555"/>
              </w:tabs>
              <w:jc w:val="center"/>
              <w:rPr>
                <w:color w:val="auto"/>
                <w:szCs w:val="22"/>
              </w:rPr>
            </w:pPr>
            <w:r w:rsidRPr="00D64E0D">
              <w:rPr>
                <w:color w:val="auto"/>
                <w:szCs w:val="22"/>
              </w:rPr>
              <w:t>0.08 %</w:t>
            </w:r>
          </w:p>
        </w:tc>
      </w:tr>
      <w:tr w:rsidR="00D64E0D" w:rsidRPr="00D64E0D" w14:paraId="04FBBF24" w14:textId="77777777" w:rsidTr="001756DB">
        <w:trPr>
          <w:trHeight w:val="288"/>
        </w:trPr>
        <w:tc>
          <w:tcPr>
            <w:tcW w:w="2775" w:type="dxa"/>
            <w:tcBorders>
              <w:left w:val="double" w:sz="4" w:space="0" w:color="auto"/>
            </w:tcBorders>
            <w:shd w:val="clear" w:color="auto" w:fill="auto"/>
            <w:vAlign w:val="center"/>
          </w:tcPr>
          <w:p w14:paraId="381F62C3" w14:textId="77777777" w:rsidR="00D64E0D" w:rsidRPr="00D64E0D" w:rsidRDefault="00D64E0D" w:rsidP="009273AB">
            <w:pPr>
              <w:keepLines/>
              <w:jc w:val="center"/>
              <w:rPr>
                <w:color w:val="auto"/>
                <w:szCs w:val="22"/>
              </w:rPr>
            </w:pPr>
            <w:r w:rsidRPr="00D64E0D">
              <w:rPr>
                <w:color w:val="auto"/>
                <w:szCs w:val="22"/>
              </w:rPr>
              <w:t>6.00 % - 6.99 %</w:t>
            </w:r>
          </w:p>
        </w:tc>
        <w:tc>
          <w:tcPr>
            <w:tcW w:w="3445" w:type="dxa"/>
            <w:shd w:val="clear" w:color="auto" w:fill="auto"/>
            <w:vAlign w:val="center"/>
          </w:tcPr>
          <w:p w14:paraId="271C9441" w14:textId="77777777" w:rsidR="00D64E0D" w:rsidRPr="00D64E0D" w:rsidRDefault="00D64E0D" w:rsidP="009273AB">
            <w:pPr>
              <w:keepLines/>
              <w:jc w:val="center"/>
              <w:rPr>
                <w:color w:val="auto"/>
                <w:szCs w:val="22"/>
              </w:rPr>
            </w:pPr>
            <w:r w:rsidRPr="00D64E0D">
              <w:rPr>
                <w:color w:val="auto"/>
                <w:szCs w:val="22"/>
              </w:rPr>
              <w:t>1.05 %</w:t>
            </w:r>
          </w:p>
        </w:tc>
        <w:tc>
          <w:tcPr>
            <w:tcW w:w="3110" w:type="dxa"/>
            <w:tcBorders>
              <w:right w:val="double" w:sz="4" w:space="0" w:color="auto"/>
            </w:tcBorders>
            <w:shd w:val="clear" w:color="auto" w:fill="auto"/>
            <w:vAlign w:val="center"/>
          </w:tcPr>
          <w:p w14:paraId="0E704B0C" w14:textId="77777777" w:rsidR="00D64E0D" w:rsidRPr="00D64E0D" w:rsidRDefault="00D64E0D" w:rsidP="009273AB">
            <w:pPr>
              <w:keepLines/>
              <w:jc w:val="center"/>
              <w:rPr>
                <w:color w:val="auto"/>
                <w:szCs w:val="22"/>
              </w:rPr>
            </w:pPr>
            <w:r w:rsidRPr="00D64E0D">
              <w:rPr>
                <w:color w:val="auto"/>
                <w:szCs w:val="22"/>
              </w:rPr>
              <w:t>0.12 %</w:t>
            </w:r>
          </w:p>
        </w:tc>
      </w:tr>
      <w:tr w:rsidR="00D64E0D" w:rsidRPr="00D64E0D" w14:paraId="6BE692E2" w14:textId="77777777" w:rsidTr="001756DB">
        <w:trPr>
          <w:trHeight w:val="288"/>
        </w:trPr>
        <w:tc>
          <w:tcPr>
            <w:tcW w:w="2775" w:type="dxa"/>
            <w:tcBorders>
              <w:left w:val="double" w:sz="4" w:space="0" w:color="auto"/>
            </w:tcBorders>
            <w:shd w:val="clear" w:color="auto" w:fill="auto"/>
            <w:vAlign w:val="center"/>
          </w:tcPr>
          <w:p w14:paraId="48E068E6" w14:textId="77777777" w:rsidR="00D64E0D" w:rsidRPr="00D64E0D" w:rsidRDefault="00D64E0D" w:rsidP="009273AB">
            <w:pPr>
              <w:keepLines/>
              <w:jc w:val="center"/>
              <w:rPr>
                <w:color w:val="auto"/>
                <w:szCs w:val="22"/>
              </w:rPr>
            </w:pPr>
            <w:r w:rsidRPr="00D64E0D">
              <w:rPr>
                <w:color w:val="auto"/>
                <w:szCs w:val="22"/>
              </w:rPr>
              <w:t>5.00 % - 5.99 %</w:t>
            </w:r>
          </w:p>
        </w:tc>
        <w:tc>
          <w:tcPr>
            <w:tcW w:w="3445" w:type="dxa"/>
            <w:shd w:val="clear" w:color="auto" w:fill="auto"/>
            <w:vAlign w:val="center"/>
          </w:tcPr>
          <w:p w14:paraId="64250875" w14:textId="77777777" w:rsidR="00D64E0D" w:rsidRPr="00D64E0D" w:rsidRDefault="00D64E0D" w:rsidP="009273AB">
            <w:pPr>
              <w:keepLines/>
              <w:jc w:val="center"/>
              <w:rPr>
                <w:color w:val="auto"/>
                <w:szCs w:val="22"/>
              </w:rPr>
            </w:pPr>
            <w:r w:rsidRPr="00D64E0D">
              <w:rPr>
                <w:color w:val="auto"/>
                <w:szCs w:val="22"/>
              </w:rPr>
              <w:t>1.40 %</w:t>
            </w:r>
          </w:p>
        </w:tc>
        <w:tc>
          <w:tcPr>
            <w:tcW w:w="3110" w:type="dxa"/>
            <w:tcBorders>
              <w:right w:val="double" w:sz="4" w:space="0" w:color="auto"/>
            </w:tcBorders>
            <w:shd w:val="clear" w:color="auto" w:fill="auto"/>
            <w:vAlign w:val="center"/>
          </w:tcPr>
          <w:p w14:paraId="7BC26696" w14:textId="77777777" w:rsidR="00D64E0D" w:rsidRPr="00D64E0D" w:rsidRDefault="00D64E0D" w:rsidP="009273AB">
            <w:pPr>
              <w:keepLines/>
              <w:jc w:val="center"/>
              <w:rPr>
                <w:color w:val="auto"/>
                <w:szCs w:val="22"/>
              </w:rPr>
            </w:pPr>
            <w:r w:rsidRPr="00D64E0D">
              <w:rPr>
                <w:color w:val="auto"/>
                <w:szCs w:val="22"/>
              </w:rPr>
              <w:t>0.16 %</w:t>
            </w:r>
          </w:p>
        </w:tc>
      </w:tr>
      <w:tr w:rsidR="00D64E0D" w:rsidRPr="00D64E0D" w14:paraId="0ECEAA4C" w14:textId="77777777" w:rsidTr="001756DB">
        <w:trPr>
          <w:trHeight w:val="288"/>
        </w:trPr>
        <w:tc>
          <w:tcPr>
            <w:tcW w:w="2775" w:type="dxa"/>
            <w:tcBorders>
              <w:left w:val="double" w:sz="4" w:space="0" w:color="auto"/>
            </w:tcBorders>
            <w:shd w:val="clear" w:color="auto" w:fill="auto"/>
            <w:vAlign w:val="center"/>
          </w:tcPr>
          <w:p w14:paraId="079DD4D4" w14:textId="77777777" w:rsidR="00D64E0D" w:rsidRPr="00D64E0D" w:rsidRDefault="00D64E0D" w:rsidP="009273AB">
            <w:pPr>
              <w:keepLines/>
              <w:jc w:val="center"/>
              <w:rPr>
                <w:color w:val="auto"/>
                <w:szCs w:val="22"/>
              </w:rPr>
            </w:pPr>
            <w:r w:rsidRPr="00D64E0D">
              <w:rPr>
                <w:color w:val="auto"/>
                <w:szCs w:val="22"/>
              </w:rPr>
              <w:t>4.00 % - 4.99 %</w:t>
            </w:r>
          </w:p>
        </w:tc>
        <w:tc>
          <w:tcPr>
            <w:tcW w:w="3445" w:type="dxa"/>
            <w:shd w:val="clear" w:color="auto" w:fill="auto"/>
            <w:vAlign w:val="center"/>
          </w:tcPr>
          <w:p w14:paraId="4CFA6BB5" w14:textId="77777777" w:rsidR="00D64E0D" w:rsidRPr="00D64E0D" w:rsidRDefault="00D64E0D" w:rsidP="009273AB">
            <w:pPr>
              <w:keepLines/>
              <w:jc w:val="center"/>
              <w:rPr>
                <w:color w:val="auto"/>
                <w:szCs w:val="22"/>
              </w:rPr>
            </w:pPr>
            <w:r w:rsidRPr="00D64E0D">
              <w:rPr>
                <w:color w:val="auto"/>
                <w:szCs w:val="22"/>
              </w:rPr>
              <w:t>1.75 %</w:t>
            </w:r>
          </w:p>
        </w:tc>
        <w:tc>
          <w:tcPr>
            <w:tcW w:w="3110" w:type="dxa"/>
            <w:tcBorders>
              <w:right w:val="double" w:sz="4" w:space="0" w:color="auto"/>
            </w:tcBorders>
            <w:shd w:val="clear" w:color="auto" w:fill="auto"/>
            <w:vAlign w:val="center"/>
          </w:tcPr>
          <w:p w14:paraId="3E02DC6A" w14:textId="77777777" w:rsidR="00D64E0D" w:rsidRPr="00D64E0D" w:rsidRDefault="00D64E0D" w:rsidP="009273AB">
            <w:pPr>
              <w:keepLines/>
              <w:jc w:val="center"/>
              <w:rPr>
                <w:color w:val="auto"/>
                <w:szCs w:val="22"/>
              </w:rPr>
            </w:pPr>
            <w:r w:rsidRPr="00D64E0D">
              <w:rPr>
                <w:color w:val="auto"/>
                <w:szCs w:val="22"/>
              </w:rPr>
              <w:t>0.20 %</w:t>
            </w:r>
          </w:p>
        </w:tc>
      </w:tr>
      <w:tr w:rsidR="00D64E0D" w:rsidRPr="00D64E0D" w14:paraId="18BD6DF4" w14:textId="77777777" w:rsidTr="001756DB">
        <w:trPr>
          <w:trHeight w:val="288"/>
        </w:trPr>
        <w:tc>
          <w:tcPr>
            <w:tcW w:w="2775" w:type="dxa"/>
            <w:tcBorders>
              <w:left w:val="double" w:sz="4" w:space="0" w:color="auto"/>
            </w:tcBorders>
            <w:shd w:val="clear" w:color="auto" w:fill="auto"/>
            <w:vAlign w:val="center"/>
          </w:tcPr>
          <w:p w14:paraId="2967ECA5" w14:textId="77777777" w:rsidR="00D64E0D" w:rsidRPr="00D64E0D" w:rsidRDefault="00D64E0D" w:rsidP="009273AB">
            <w:pPr>
              <w:keepLines/>
              <w:jc w:val="center"/>
              <w:rPr>
                <w:color w:val="auto"/>
                <w:szCs w:val="22"/>
              </w:rPr>
            </w:pPr>
            <w:r w:rsidRPr="00D64E0D">
              <w:rPr>
                <w:color w:val="auto"/>
                <w:szCs w:val="22"/>
              </w:rPr>
              <w:t>3.00 % - 3.99 %</w:t>
            </w:r>
          </w:p>
        </w:tc>
        <w:tc>
          <w:tcPr>
            <w:tcW w:w="3445" w:type="dxa"/>
            <w:shd w:val="clear" w:color="auto" w:fill="auto"/>
            <w:vAlign w:val="center"/>
          </w:tcPr>
          <w:p w14:paraId="12EE30EA" w14:textId="77777777" w:rsidR="00D64E0D" w:rsidRPr="00D64E0D" w:rsidRDefault="00D64E0D" w:rsidP="009273AB">
            <w:pPr>
              <w:keepLines/>
              <w:jc w:val="center"/>
              <w:rPr>
                <w:color w:val="auto"/>
                <w:szCs w:val="22"/>
              </w:rPr>
            </w:pPr>
            <w:r w:rsidRPr="00D64E0D">
              <w:rPr>
                <w:color w:val="auto"/>
                <w:szCs w:val="22"/>
              </w:rPr>
              <w:t>2.10 %</w:t>
            </w:r>
          </w:p>
        </w:tc>
        <w:tc>
          <w:tcPr>
            <w:tcW w:w="3110" w:type="dxa"/>
            <w:tcBorders>
              <w:right w:val="double" w:sz="4" w:space="0" w:color="auto"/>
            </w:tcBorders>
            <w:shd w:val="clear" w:color="auto" w:fill="auto"/>
            <w:vAlign w:val="center"/>
          </w:tcPr>
          <w:p w14:paraId="56D7329C" w14:textId="77777777" w:rsidR="00D64E0D" w:rsidRPr="00D64E0D" w:rsidRDefault="00D64E0D" w:rsidP="009273AB">
            <w:pPr>
              <w:keepLines/>
              <w:jc w:val="center"/>
              <w:rPr>
                <w:color w:val="auto"/>
                <w:szCs w:val="22"/>
              </w:rPr>
            </w:pPr>
            <w:r w:rsidRPr="00D64E0D">
              <w:rPr>
                <w:color w:val="auto"/>
                <w:szCs w:val="22"/>
              </w:rPr>
              <w:t>0.24 %</w:t>
            </w:r>
          </w:p>
        </w:tc>
      </w:tr>
      <w:tr w:rsidR="00D64E0D" w:rsidRPr="00D64E0D" w14:paraId="636E1323" w14:textId="77777777" w:rsidTr="001756DB">
        <w:trPr>
          <w:trHeight w:val="288"/>
        </w:trPr>
        <w:tc>
          <w:tcPr>
            <w:tcW w:w="2775" w:type="dxa"/>
            <w:tcBorders>
              <w:left w:val="double" w:sz="4" w:space="0" w:color="auto"/>
            </w:tcBorders>
            <w:shd w:val="clear" w:color="auto" w:fill="auto"/>
            <w:vAlign w:val="center"/>
          </w:tcPr>
          <w:p w14:paraId="362FF6F8" w14:textId="77777777" w:rsidR="00D64E0D" w:rsidRPr="00D64E0D" w:rsidRDefault="00D64E0D" w:rsidP="009273AB">
            <w:pPr>
              <w:keepLines/>
              <w:jc w:val="center"/>
              <w:rPr>
                <w:color w:val="auto"/>
                <w:szCs w:val="22"/>
              </w:rPr>
            </w:pPr>
            <w:r w:rsidRPr="00D64E0D">
              <w:rPr>
                <w:color w:val="auto"/>
                <w:szCs w:val="22"/>
              </w:rPr>
              <w:t>2.00 % - 2.99 %</w:t>
            </w:r>
          </w:p>
        </w:tc>
        <w:tc>
          <w:tcPr>
            <w:tcW w:w="3445" w:type="dxa"/>
            <w:shd w:val="clear" w:color="auto" w:fill="auto"/>
            <w:vAlign w:val="center"/>
          </w:tcPr>
          <w:p w14:paraId="69224CF3" w14:textId="77777777" w:rsidR="00D64E0D" w:rsidRPr="00D64E0D" w:rsidRDefault="00D64E0D" w:rsidP="009273AB">
            <w:pPr>
              <w:keepLines/>
              <w:jc w:val="center"/>
              <w:rPr>
                <w:color w:val="auto"/>
                <w:szCs w:val="22"/>
              </w:rPr>
            </w:pPr>
            <w:r w:rsidRPr="00D64E0D">
              <w:rPr>
                <w:color w:val="auto"/>
                <w:szCs w:val="22"/>
              </w:rPr>
              <w:t>2.45 %</w:t>
            </w:r>
          </w:p>
        </w:tc>
        <w:tc>
          <w:tcPr>
            <w:tcW w:w="3110" w:type="dxa"/>
            <w:tcBorders>
              <w:right w:val="double" w:sz="4" w:space="0" w:color="auto"/>
            </w:tcBorders>
            <w:shd w:val="clear" w:color="auto" w:fill="auto"/>
            <w:vAlign w:val="center"/>
          </w:tcPr>
          <w:p w14:paraId="63EF03B5" w14:textId="77777777" w:rsidR="00D64E0D" w:rsidRPr="00D64E0D" w:rsidRDefault="00D64E0D" w:rsidP="009273AB">
            <w:pPr>
              <w:keepLines/>
              <w:jc w:val="center"/>
              <w:rPr>
                <w:color w:val="auto"/>
                <w:szCs w:val="22"/>
              </w:rPr>
            </w:pPr>
            <w:r w:rsidRPr="00D64E0D">
              <w:rPr>
                <w:color w:val="auto"/>
                <w:szCs w:val="22"/>
              </w:rPr>
              <w:t>0.28 %</w:t>
            </w:r>
          </w:p>
        </w:tc>
      </w:tr>
      <w:tr w:rsidR="00D64E0D" w:rsidRPr="00D64E0D" w14:paraId="16399D57" w14:textId="77777777" w:rsidTr="001756DB">
        <w:trPr>
          <w:trHeight w:val="288"/>
        </w:trPr>
        <w:tc>
          <w:tcPr>
            <w:tcW w:w="2775" w:type="dxa"/>
            <w:tcBorders>
              <w:left w:val="double" w:sz="4" w:space="0" w:color="auto"/>
            </w:tcBorders>
            <w:shd w:val="clear" w:color="auto" w:fill="auto"/>
            <w:vAlign w:val="center"/>
          </w:tcPr>
          <w:p w14:paraId="10E1247F" w14:textId="32B3869A" w:rsidR="00D64E0D" w:rsidRPr="00D64E0D" w:rsidRDefault="00D64E0D" w:rsidP="009273AB">
            <w:pPr>
              <w:keepLines/>
              <w:jc w:val="center"/>
              <w:rPr>
                <w:color w:val="auto"/>
                <w:szCs w:val="22"/>
              </w:rPr>
            </w:pPr>
            <w:r w:rsidRPr="00D64E0D">
              <w:rPr>
                <w:color w:val="auto"/>
                <w:szCs w:val="22"/>
              </w:rPr>
              <w:t>1.00 %</w:t>
            </w:r>
            <w:r w:rsidR="001B1946">
              <w:rPr>
                <w:color w:val="auto"/>
                <w:szCs w:val="22"/>
              </w:rPr>
              <w:t xml:space="preserve"> </w:t>
            </w:r>
            <w:r w:rsidRPr="00D64E0D">
              <w:rPr>
                <w:color w:val="auto"/>
                <w:szCs w:val="22"/>
              </w:rPr>
              <w:t>- 1.99 %</w:t>
            </w:r>
          </w:p>
        </w:tc>
        <w:tc>
          <w:tcPr>
            <w:tcW w:w="3445" w:type="dxa"/>
            <w:shd w:val="clear" w:color="auto" w:fill="auto"/>
            <w:vAlign w:val="center"/>
          </w:tcPr>
          <w:p w14:paraId="2841DC80" w14:textId="77777777" w:rsidR="00D64E0D" w:rsidRPr="00D64E0D" w:rsidRDefault="00D64E0D" w:rsidP="009273AB">
            <w:pPr>
              <w:keepLines/>
              <w:jc w:val="center"/>
              <w:rPr>
                <w:color w:val="auto"/>
                <w:szCs w:val="22"/>
              </w:rPr>
            </w:pPr>
            <w:r w:rsidRPr="00D64E0D">
              <w:rPr>
                <w:color w:val="auto"/>
                <w:szCs w:val="22"/>
              </w:rPr>
              <w:t>2.80 %</w:t>
            </w:r>
          </w:p>
        </w:tc>
        <w:tc>
          <w:tcPr>
            <w:tcW w:w="3110" w:type="dxa"/>
            <w:tcBorders>
              <w:right w:val="double" w:sz="4" w:space="0" w:color="auto"/>
            </w:tcBorders>
            <w:shd w:val="clear" w:color="auto" w:fill="auto"/>
            <w:vAlign w:val="center"/>
          </w:tcPr>
          <w:p w14:paraId="01B4F578" w14:textId="77777777" w:rsidR="00D64E0D" w:rsidRPr="00D64E0D" w:rsidRDefault="00D64E0D" w:rsidP="009273AB">
            <w:pPr>
              <w:keepLines/>
              <w:jc w:val="center"/>
              <w:rPr>
                <w:color w:val="auto"/>
                <w:szCs w:val="22"/>
              </w:rPr>
            </w:pPr>
            <w:r w:rsidRPr="00D64E0D">
              <w:rPr>
                <w:color w:val="auto"/>
                <w:szCs w:val="22"/>
              </w:rPr>
              <w:t>0.32 %</w:t>
            </w:r>
          </w:p>
        </w:tc>
      </w:tr>
      <w:tr w:rsidR="00D64E0D" w:rsidRPr="00D64E0D" w14:paraId="7BE2F593" w14:textId="77777777" w:rsidTr="001756DB">
        <w:trPr>
          <w:trHeight w:val="288"/>
        </w:trPr>
        <w:tc>
          <w:tcPr>
            <w:tcW w:w="2775" w:type="dxa"/>
            <w:tcBorders>
              <w:left w:val="double" w:sz="4" w:space="0" w:color="auto"/>
              <w:bottom w:val="double" w:sz="4" w:space="0" w:color="auto"/>
            </w:tcBorders>
            <w:shd w:val="clear" w:color="auto" w:fill="auto"/>
            <w:vAlign w:val="center"/>
          </w:tcPr>
          <w:p w14:paraId="3B55D48C" w14:textId="2C3F8C93" w:rsidR="00D64E0D" w:rsidRPr="00D64E0D" w:rsidRDefault="00D64E0D" w:rsidP="009273AB">
            <w:pPr>
              <w:keepLines/>
              <w:jc w:val="center"/>
              <w:rPr>
                <w:color w:val="auto"/>
                <w:szCs w:val="22"/>
              </w:rPr>
            </w:pPr>
            <w:r w:rsidRPr="00D64E0D">
              <w:rPr>
                <w:color w:val="auto"/>
                <w:szCs w:val="22"/>
              </w:rPr>
              <w:t>0.00 %</w:t>
            </w:r>
            <w:r w:rsidR="001B1946">
              <w:rPr>
                <w:color w:val="auto"/>
                <w:szCs w:val="22"/>
              </w:rPr>
              <w:t xml:space="preserve"> </w:t>
            </w:r>
            <w:r w:rsidRPr="00D64E0D">
              <w:rPr>
                <w:color w:val="auto"/>
                <w:szCs w:val="22"/>
              </w:rPr>
              <w:t>- 0.99 %</w:t>
            </w:r>
          </w:p>
        </w:tc>
        <w:tc>
          <w:tcPr>
            <w:tcW w:w="3445" w:type="dxa"/>
            <w:tcBorders>
              <w:bottom w:val="double" w:sz="4" w:space="0" w:color="auto"/>
            </w:tcBorders>
            <w:shd w:val="clear" w:color="auto" w:fill="auto"/>
            <w:vAlign w:val="center"/>
          </w:tcPr>
          <w:p w14:paraId="66C7C357" w14:textId="77777777" w:rsidR="00D64E0D" w:rsidRPr="00D64E0D" w:rsidRDefault="00D64E0D" w:rsidP="009273AB">
            <w:pPr>
              <w:keepLines/>
              <w:jc w:val="center"/>
              <w:rPr>
                <w:color w:val="auto"/>
                <w:szCs w:val="22"/>
              </w:rPr>
            </w:pPr>
            <w:r w:rsidRPr="00D64E0D">
              <w:rPr>
                <w:color w:val="auto"/>
                <w:szCs w:val="22"/>
              </w:rPr>
              <w:t>3.15 %</w:t>
            </w:r>
          </w:p>
        </w:tc>
        <w:tc>
          <w:tcPr>
            <w:tcW w:w="3110" w:type="dxa"/>
            <w:tcBorders>
              <w:bottom w:val="double" w:sz="4" w:space="0" w:color="auto"/>
              <w:right w:val="double" w:sz="4" w:space="0" w:color="auto"/>
            </w:tcBorders>
            <w:shd w:val="clear" w:color="auto" w:fill="auto"/>
            <w:vAlign w:val="center"/>
          </w:tcPr>
          <w:p w14:paraId="189DE18F" w14:textId="77777777" w:rsidR="00D64E0D" w:rsidRPr="00D64E0D" w:rsidRDefault="00D64E0D" w:rsidP="009273AB">
            <w:pPr>
              <w:keepLines/>
              <w:jc w:val="center"/>
              <w:rPr>
                <w:color w:val="auto"/>
                <w:szCs w:val="22"/>
              </w:rPr>
            </w:pPr>
            <w:r w:rsidRPr="00D64E0D">
              <w:rPr>
                <w:color w:val="auto"/>
                <w:szCs w:val="22"/>
              </w:rPr>
              <w:t>0.36 %</w:t>
            </w:r>
          </w:p>
        </w:tc>
      </w:tr>
      <w:bookmarkEnd w:id="4587"/>
    </w:tbl>
    <w:p w14:paraId="4CF4054F" w14:textId="69009D26" w:rsidR="00D64E0D" w:rsidRDefault="00D64E0D" w:rsidP="00D64E0D">
      <w:pPr>
        <w:autoSpaceDE w:val="0"/>
        <w:autoSpaceDN w:val="0"/>
        <w:adjustRightInd w:val="0"/>
        <w:spacing w:after="240"/>
        <w:rPr>
          <w:rFonts w:eastAsia="Calibri"/>
          <w:szCs w:val="22"/>
        </w:rPr>
      </w:pPr>
    </w:p>
    <w:p w14:paraId="5799B2C4" w14:textId="5C32446F" w:rsidR="00D728CE" w:rsidRDefault="00D728CE" w:rsidP="00D64E0D">
      <w:pPr>
        <w:autoSpaceDE w:val="0"/>
        <w:autoSpaceDN w:val="0"/>
        <w:adjustRightInd w:val="0"/>
        <w:spacing w:after="240"/>
        <w:rPr>
          <w:rFonts w:eastAsia="Calibri"/>
          <w:szCs w:val="22"/>
        </w:rPr>
      </w:pPr>
    </w:p>
    <w:p w14:paraId="0F7843A6" w14:textId="77777777" w:rsidR="00D728CE" w:rsidRPr="00D64E0D" w:rsidRDefault="00D728CE" w:rsidP="00D64E0D">
      <w:pPr>
        <w:autoSpaceDE w:val="0"/>
        <w:autoSpaceDN w:val="0"/>
        <w:adjustRightInd w:val="0"/>
        <w:spacing w:after="240"/>
        <w:rPr>
          <w:rFonts w:eastAsia="Calibri"/>
          <w:szCs w:val="2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2775"/>
        <w:gridCol w:w="3445"/>
        <w:gridCol w:w="3110"/>
      </w:tblGrid>
      <w:tr w:rsidR="00D64E0D" w:rsidRPr="00D64E0D" w14:paraId="6A576A41" w14:textId="77777777" w:rsidTr="00D64E0D">
        <w:trPr>
          <w:trHeight w:val="288"/>
        </w:trPr>
        <w:tc>
          <w:tcPr>
            <w:tcW w:w="9330" w:type="dxa"/>
            <w:gridSpan w:val="3"/>
            <w:tcBorders>
              <w:top w:val="double" w:sz="4" w:space="0" w:color="auto"/>
              <w:bottom w:val="double" w:sz="4" w:space="0" w:color="auto"/>
            </w:tcBorders>
            <w:shd w:val="clear" w:color="auto" w:fill="auto"/>
            <w:vAlign w:val="center"/>
          </w:tcPr>
          <w:p w14:paraId="487C79BF" w14:textId="6A8C71C9" w:rsidR="00D64E0D" w:rsidRPr="00D64E0D" w:rsidRDefault="00D64E0D" w:rsidP="009273AB">
            <w:pPr>
              <w:spacing w:before="60" w:after="60"/>
              <w:jc w:val="center"/>
              <w:rPr>
                <w:b/>
                <w:color w:val="auto"/>
                <w:szCs w:val="22"/>
              </w:rPr>
            </w:pPr>
            <w:r w:rsidRPr="00D64E0D">
              <w:rPr>
                <w:b/>
                <w:color w:val="auto"/>
                <w:szCs w:val="22"/>
              </w:rPr>
              <w:lastRenderedPageBreak/>
              <w:t xml:space="preserve">Table </w:t>
            </w:r>
            <w:r w:rsidR="00C00A9A">
              <w:rPr>
                <w:b/>
                <w:color w:val="auto"/>
                <w:szCs w:val="22"/>
              </w:rPr>
              <w:t>4-</w:t>
            </w:r>
            <w:r w:rsidR="001F5CBA">
              <w:rPr>
                <w:b/>
                <w:color w:val="auto"/>
                <w:szCs w:val="22"/>
              </w:rPr>
              <w:t>2</w:t>
            </w:r>
            <w:r w:rsidRPr="00D64E0D">
              <w:rPr>
                <w:b/>
                <w:color w:val="auto"/>
                <w:szCs w:val="22"/>
              </w:rPr>
              <w:t>.  Determining Moisture Shrinkage Allowance for Oriented Strand Board (OSB)</w:t>
            </w:r>
          </w:p>
        </w:tc>
      </w:tr>
      <w:tr w:rsidR="00D64E0D" w:rsidRPr="00D64E0D" w14:paraId="14020B92" w14:textId="77777777" w:rsidTr="001756DB">
        <w:trPr>
          <w:trHeight w:val="288"/>
        </w:trPr>
        <w:tc>
          <w:tcPr>
            <w:tcW w:w="2775" w:type="dxa"/>
            <w:tcBorders>
              <w:top w:val="double" w:sz="4" w:space="0" w:color="auto"/>
            </w:tcBorders>
            <w:shd w:val="clear" w:color="auto" w:fill="auto"/>
            <w:vAlign w:val="center"/>
          </w:tcPr>
          <w:p w14:paraId="36941F99" w14:textId="1D00B9F2" w:rsidR="00D64E0D" w:rsidRPr="00D64E0D" w:rsidRDefault="00D64E0D" w:rsidP="009273AB">
            <w:pPr>
              <w:spacing w:before="60" w:after="60"/>
              <w:jc w:val="center"/>
              <w:rPr>
                <w:b/>
                <w:color w:val="auto"/>
                <w:szCs w:val="22"/>
              </w:rPr>
            </w:pPr>
            <w:r w:rsidRPr="00D64E0D">
              <w:rPr>
                <w:b/>
                <w:color w:val="auto"/>
                <w:szCs w:val="22"/>
              </w:rPr>
              <w:t>If the Moisture Content is</w:t>
            </w:r>
          </w:p>
        </w:tc>
        <w:tc>
          <w:tcPr>
            <w:tcW w:w="3445" w:type="dxa"/>
            <w:tcBorders>
              <w:top w:val="double" w:sz="4" w:space="0" w:color="auto"/>
            </w:tcBorders>
            <w:shd w:val="clear" w:color="auto" w:fill="auto"/>
            <w:vAlign w:val="center"/>
          </w:tcPr>
          <w:p w14:paraId="6B8CFE35" w14:textId="7EFC4FBD" w:rsidR="00D64E0D" w:rsidRPr="00D64E0D" w:rsidRDefault="00D64E0D" w:rsidP="009273AB">
            <w:pPr>
              <w:spacing w:before="60" w:after="60"/>
              <w:jc w:val="center"/>
              <w:rPr>
                <w:b/>
                <w:color w:val="auto"/>
                <w:szCs w:val="22"/>
              </w:rPr>
            </w:pPr>
            <w:r w:rsidRPr="00D64E0D">
              <w:rPr>
                <w:b/>
                <w:color w:val="auto"/>
                <w:szCs w:val="22"/>
              </w:rPr>
              <w:t>Allow the Following Moisture Shrinkage Allowance for Thickness</w:t>
            </w:r>
          </w:p>
        </w:tc>
        <w:tc>
          <w:tcPr>
            <w:tcW w:w="3110" w:type="dxa"/>
            <w:tcBorders>
              <w:top w:val="double" w:sz="4" w:space="0" w:color="auto"/>
            </w:tcBorders>
            <w:shd w:val="clear" w:color="auto" w:fill="auto"/>
            <w:vAlign w:val="center"/>
          </w:tcPr>
          <w:p w14:paraId="1B0117FD" w14:textId="7F5BC75E" w:rsidR="00D64E0D" w:rsidRPr="00D64E0D" w:rsidRDefault="00D64E0D" w:rsidP="009273AB">
            <w:pPr>
              <w:spacing w:before="60" w:after="60"/>
              <w:jc w:val="center"/>
              <w:rPr>
                <w:b/>
                <w:color w:val="auto"/>
                <w:szCs w:val="22"/>
              </w:rPr>
            </w:pPr>
            <w:r w:rsidRPr="00D64E0D">
              <w:rPr>
                <w:b/>
                <w:color w:val="auto"/>
                <w:szCs w:val="22"/>
              </w:rPr>
              <w:t>Allow the Following Moisture Shrinkage Allowance for Length and Width</w:t>
            </w:r>
          </w:p>
        </w:tc>
      </w:tr>
      <w:tr w:rsidR="00D64E0D" w:rsidRPr="00D64E0D" w14:paraId="67974AFC" w14:textId="77777777" w:rsidTr="001756DB">
        <w:trPr>
          <w:trHeight w:val="288"/>
        </w:trPr>
        <w:tc>
          <w:tcPr>
            <w:tcW w:w="2775" w:type="dxa"/>
            <w:shd w:val="clear" w:color="auto" w:fill="auto"/>
            <w:vAlign w:val="center"/>
          </w:tcPr>
          <w:p w14:paraId="2D829E88" w14:textId="77777777" w:rsidR="00D64E0D" w:rsidRPr="00D64E0D" w:rsidRDefault="00D64E0D" w:rsidP="00D64E0D">
            <w:pPr>
              <w:jc w:val="center"/>
              <w:rPr>
                <w:color w:val="auto"/>
                <w:szCs w:val="22"/>
              </w:rPr>
            </w:pPr>
            <w:r w:rsidRPr="00D64E0D">
              <w:rPr>
                <w:color w:val="auto"/>
                <w:szCs w:val="22"/>
              </w:rPr>
              <w:t>7.00 % - 7.99 %</w:t>
            </w:r>
          </w:p>
        </w:tc>
        <w:tc>
          <w:tcPr>
            <w:tcW w:w="3445" w:type="dxa"/>
            <w:shd w:val="clear" w:color="auto" w:fill="auto"/>
            <w:vAlign w:val="center"/>
          </w:tcPr>
          <w:p w14:paraId="07088D9E" w14:textId="77777777" w:rsidR="00D64E0D" w:rsidRPr="00D64E0D" w:rsidRDefault="00D64E0D" w:rsidP="00D64E0D">
            <w:pPr>
              <w:jc w:val="center"/>
              <w:rPr>
                <w:color w:val="auto"/>
                <w:szCs w:val="22"/>
              </w:rPr>
            </w:pPr>
            <w:r w:rsidRPr="00D64E0D">
              <w:rPr>
                <w:color w:val="auto"/>
                <w:szCs w:val="22"/>
              </w:rPr>
              <w:t>1.00 %</w:t>
            </w:r>
          </w:p>
        </w:tc>
        <w:tc>
          <w:tcPr>
            <w:tcW w:w="3110" w:type="dxa"/>
            <w:shd w:val="clear" w:color="auto" w:fill="auto"/>
            <w:vAlign w:val="center"/>
          </w:tcPr>
          <w:p w14:paraId="6E2DA170" w14:textId="77777777" w:rsidR="00D64E0D" w:rsidRPr="00D64E0D" w:rsidRDefault="00D64E0D" w:rsidP="00D64E0D">
            <w:pPr>
              <w:jc w:val="center"/>
              <w:rPr>
                <w:color w:val="auto"/>
                <w:szCs w:val="22"/>
              </w:rPr>
            </w:pPr>
            <w:r w:rsidRPr="00D64E0D">
              <w:rPr>
                <w:color w:val="auto"/>
                <w:szCs w:val="22"/>
              </w:rPr>
              <w:t>0.04 %</w:t>
            </w:r>
          </w:p>
        </w:tc>
      </w:tr>
      <w:tr w:rsidR="00D64E0D" w:rsidRPr="00D64E0D" w14:paraId="64789F22" w14:textId="77777777" w:rsidTr="001756DB">
        <w:trPr>
          <w:trHeight w:val="288"/>
        </w:trPr>
        <w:tc>
          <w:tcPr>
            <w:tcW w:w="2775" w:type="dxa"/>
            <w:shd w:val="clear" w:color="auto" w:fill="auto"/>
            <w:vAlign w:val="center"/>
          </w:tcPr>
          <w:p w14:paraId="322484C8" w14:textId="77777777" w:rsidR="00D64E0D" w:rsidRPr="00D64E0D" w:rsidRDefault="00D64E0D" w:rsidP="00D64E0D">
            <w:pPr>
              <w:jc w:val="center"/>
              <w:rPr>
                <w:color w:val="auto"/>
                <w:szCs w:val="22"/>
              </w:rPr>
            </w:pPr>
            <w:r w:rsidRPr="00D64E0D">
              <w:rPr>
                <w:color w:val="auto"/>
                <w:szCs w:val="22"/>
              </w:rPr>
              <w:t>6.00 % - 6.99 %</w:t>
            </w:r>
          </w:p>
        </w:tc>
        <w:tc>
          <w:tcPr>
            <w:tcW w:w="3445" w:type="dxa"/>
            <w:shd w:val="clear" w:color="auto" w:fill="auto"/>
            <w:vAlign w:val="center"/>
          </w:tcPr>
          <w:p w14:paraId="3E06C153" w14:textId="77777777" w:rsidR="00D64E0D" w:rsidRPr="00D64E0D" w:rsidRDefault="00D64E0D" w:rsidP="00D64E0D">
            <w:pPr>
              <w:tabs>
                <w:tab w:val="left" w:pos="555"/>
              </w:tabs>
              <w:jc w:val="center"/>
              <w:rPr>
                <w:color w:val="auto"/>
                <w:szCs w:val="22"/>
              </w:rPr>
            </w:pPr>
            <w:r w:rsidRPr="00D64E0D">
              <w:rPr>
                <w:color w:val="auto"/>
                <w:szCs w:val="22"/>
              </w:rPr>
              <w:t>2.00 %</w:t>
            </w:r>
          </w:p>
        </w:tc>
        <w:tc>
          <w:tcPr>
            <w:tcW w:w="3110" w:type="dxa"/>
            <w:shd w:val="clear" w:color="auto" w:fill="auto"/>
            <w:vAlign w:val="center"/>
          </w:tcPr>
          <w:p w14:paraId="243370BC" w14:textId="77777777" w:rsidR="00D64E0D" w:rsidRPr="00D64E0D" w:rsidRDefault="00D64E0D" w:rsidP="00D64E0D">
            <w:pPr>
              <w:tabs>
                <w:tab w:val="left" w:pos="555"/>
              </w:tabs>
              <w:jc w:val="center"/>
              <w:rPr>
                <w:color w:val="auto"/>
                <w:szCs w:val="22"/>
              </w:rPr>
            </w:pPr>
            <w:r w:rsidRPr="00D64E0D">
              <w:rPr>
                <w:color w:val="auto"/>
                <w:szCs w:val="22"/>
              </w:rPr>
              <w:t>0.08 %</w:t>
            </w:r>
          </w:p>
        </w:tc>
      </w:tr>
      <w:tr w:rsidR="00D64E0D" w:rsidRPr="00D64E0D" w14:paraId="6326E6FE" w14:textId="77777777" w:rsidTr="001756DB">
        <w:trPr>
          <w:trHeight w:val="288"/>
        </w:trPr>
        <w:tc>
          <w:tcPr>
            <w:tcW w:w="2775" w:type="dxa"/>
            <w:shd w:val="clear" w:color="auto" w:fill="auto"/>
            <w:vAlign w:val="center"/>
          </w:tcPr>
          <w:p w14:paraId="027DB618" w14:textId="77777777" w:rsidR="00D64E0D" w:rsidRPr="00D64E0D" w:rsidRDefault="00D64E0D" w:rsidP="00D64E0D">
            <w:pPr>
              <w:jc w:val="center"/>
              <w:rPr>
                <w:color w:val="auto"/>
                <w:szCs w:val="22"/>
              </w:rPr>
            </w:pPr>
            <w:r w:rsidRPr="00D64E0D">
              <w:rPr>
                <w:color w:val="auto"/>
                <w:szCs w:val="22"/>
              </w:rPr>
              <w:t>5.00 % - 5.99 %</w:t>
            </w:r>
          </w:p>
        </w:tc>
        <w:tc>
          <w:tcPr>
            <w:tcW w:w="3445" w:type="dxa"/>
            <w:shd w:val="clear" w:color="auto" w:fill="auto"/>
            <w:vAlign w:val="center"/>
          </w:tcPr>
          <w:p w14:paraId="2BBF68EC" w14:textId="77777777" w:rsidR="00D64E0D" w:rsidRPr="00D64E0D" w:rsidRDefault="00D64E0D" w:rsidP="00D64E0D">
            <w:pPr>
              <w:jc w:val="center"/>
              <w:rPr>
                <w:color w:val="auto"/>
                <w:szCs w:val="22"/>
              </w:rPr>
            </w:pPr>
            <w:r w:rsidRPr="00D64E0D">
              <w:rPr>
                <w:color w:val="auto"/>
                <w:szCs w:val="22"/>
              </w:rPr>
              <w:t>3.00 %</w:t>
            </w:r>
          </w:p>
        </w:tc>
        <w:tc>
          <w:tcPr>
            <w:tcW w:w="3110" w:type="dxa"/>
            <w:shd w:val="clear" w:color="auto" w:fill="auto"/>
            <w:vAlign w:val="center"/>
          </w:tcPr>
          <w:p w14:paraId="6928F409" w14:textId="77777777" w:rsidR="00D64E0D" w:rsidRPr="00D64E0D" w:rsidRDefault="00D64E0D" w:rsidP="00D64E0D">
            <w:pPr>
              <w:jc w:val="center"/>
              <w:rPr>
                <w:color w:val="auto"/>
                <w:szCs w:val="22"/>
              </w:rPr>
            </w:pPr>
            <w:r w:rsidRPr="00D64E0D">
              <w:rPr>
                <w:color w:val="auto"/>
                <w:szCs w:val="22"/>
              </w:rPr>
              <w:t>0.12 %</w:t>
            </w:r>
          </w:p>
        </w:tc>
      </w:tr>
      <w:tr w:rsidR="00D64E0D" w:rsidRPr="00D64E0D" w14:paraId="42488AC9" w14:textId="77777777" w:rsidTr="001756DB">
        <w:trPr>
          <w:trHeight w:val="288"/>
        </w:trPr>
        <w:tc>
          <w:tcPr>
            <w:tcW w:w="2775" w:type="dxa"/>
            <w:shd w:val="clear" w:color="auto" w:fill="auto"/>
            <w:vAlign w:val="center"/>
          </w:tcPr>
          <w:p w14:paraId="6678836D" w14:textId="77777777" w:rsidR="00D64E0D" w:rsidRPr="00D64E0D" w:rsidRDefault="00D64E0D" w:rsidP="00D64E0D">
            <w:pPr>
              <w:jc w:val="center"/>
              <w:rPr>
                <w:color w:val="auto"/>
                <w:szCs w:val="22"/>
              </w:rPr>
            </w:pPr>
            <w:r w:rsidRPr="00D64E0D">
              <w:rPr>
                <w:color w:val="auto"/>
                <w:szCs w:val="22"/>
              </w:rPr>
              <w:t>4.00 % - 4.99 %</w:t>
            </w:r>
          </w:p>
        </w:tc>
        <w:tc>
          <w:tcPr>
            <w:tcW w:w="3445" w:type="dxa"/>
            <w:shd w:val="clear" w:color="auto" w:fill="auto"/>
            <w:vAlign w:val="center"/>
          </w:tcPr>
          <w:p w14:paraId="3856CEAE" w14:textId="77777777" w:rsidR="00D64E0D" w:rsidRPr="00D64E0D" w:rsidRDefault="00D64E0D" w:rsidP="00D64E0D">
            <w:pPr>
              <w:jc w:val="center"/>
              <w:rPr>
                <w:color w:val="auto"/>
                <w:szCs w:val="22"/>
              </w:rPr>
            </w:pPr>
            <w:r w:rsidRPr="00D64E0D">
              <w:rPr>
                <w:color w:val="auto"/>
                <w:szCs w:val="22"/>
              </w:rPr>
              <w:t>4.00 %</w:t>
            </w:r>
          </w:p>
        </w:tc>
        <w:tc>
          <w:tcPr>
            <w:tcW w:w="3110" w:type="dxa"/>
            <w:shd w:val="clear" w:color="auto" w:fill="auto"/>
            <w:vAlign w:val="center"/>
          </w:tcPr>
          <w:p w14:paraId="7543BA21" w14:textId="77777777" w:rsidR="00D64E0D" w:rsidRPr="00D64E0D" w:rsidRDefault="00D64E0D" w:rsidP="00D64E0D">
            <w:pPr>
              <w:jc w:val="center"/>
              <w:rPr>
                <w:color w:val="auto"/>
                <w:szCs w:val="22"/>
              </w:rPr>
            </w:pPr>
            <w:r w:rsidRPr="00D64E0D">
              <w:rPr>
                <w:color w:val="auto"/>
                <w:szCs w:val="22"/>
              </w:rPr>
              <w:t>0.16 %</w:t>
            </w:r>
          </w:p>
        </w:tc>
      </w:tr>
      <w:tr w:rsidR="00D64E0D" w:rsidRPr="00D64E0D" w14:paraId="6BF40A1D" w14:textId="77777777" w:rsidTr="001756DB">
        <w:trPr>
          <w:trHeight w:val="288"/>
        </w:trPr>
        <w:tc>
          <w:tcPr>
            <w:tcW w:w="2775" w:type="dxa"/>
            <w:shd w:val="clear" w:color="auto" w:fill="auto"/>
            <w:vAlign w:val="center"/>
          </w:tcPr>
          <w:p w14:paraId="7401122A" w14:textId="77777777" w:rsidR="00D64E0D" w:rsidRPr="00D64E0D" w:rsidRDefault="00D64E0D" w:rsidP="00D64E0D">
            <w:pPr>
              <w:jc w:val="center"/>
              <w:rPr>
                <w:color w:val="auto"/>
                <w:szCs w:val="22"/>
              </w:rPr>
            </w:pPr>
            <w:r w:rsidRPr="00D64E0D">
              <w:rPr>
                <w:color w:val="auto"/>
                <w:szCs w:val="22"/>
              </w:rPr>
              <w:t>3.00 % - 3.99 %</w:t>
            </w:r>
          </w:p>
        </w:tc>
        <w:tc>
          <w:tcPr>
            <w:tcW w:w="3445" w:type="dxa"/>
            <w:shd w:val="clear" w:color="auto" w:fill="auto"/>
            <w:vAlign w:val="center"/>
          </w:tcPr>
          <w:p w14:paraId="6822CA98" w14:textId="77777777" w:rsidR="00D64E0D" w:rsidRPr="00D64E0D" w:rsidRDefault="00D64E0D" w:rsidP="00D64E0D">
            <w:pPr>
              <w:jc w:val="center"/>
              <w:rPr>
                <w:color w:val="auto"/>
                <w:szCs w:val="22"/>
              </w:rPr>
            </w:pPr>
            <w:r w:rsidRPr="00D64E0D">
              <w:rPr>
                <w:color w:val="auto"/>
                <w:szCs w:val="22"/>
              </w:rPr>
              <w:t>5.00 %</w:t>
            </w:r>
          </w:p>
        </w:tc>
        <w:tc>
          <w:tcPr>
            <w:tcW w:w="3110" w:type="dxa"/>
            <w:shd w:val="clear" w:color="auto" w:fill="auto"/>
            <w:vAlign w:val="center"/>
          </w:tcPr>
          <w:p w14:paraId="19C31472" w14:textId="77777777" w:rsidR="00D64E0D" w:rsidRPr="00D64E0D" w:rsidRDefault="00D64E0D" w:rsidP="00D64E0D">
            <w:pPr>
              <w:jc w:val="center"/>
              <w:rPr>
                <w:color w:val="auto"/>
                <w:szCs w:val="22"/>
              </w:rPr>
            </w:pPr>
            <w:r w:rsidRPr="00D64E0D">
              <w:rPr>
                <w:color w:val="auto"/>
                <w:szCs w:val="22"/>
              </w:rPr>
              <w:t>0.20 %</w:t>
            </w:r>
          </w:p>
        </w:tc>
      </w:tr>
      <w:tr w:rsidR="00D64E0D" w:rsidRPr="00D64E0D" w14:paraId="5B49DA13" w14:textId="77777777" w:rsidTr="001756DB">
        <w:trPr>
          <w:trHeight w:val="288"/>
        </w:trPr>
        <w:tc>
          <w:tcPr>
            <w:tcW w:w="2775" w:type="dxa"/>
            <w:shd w:val="clear" w:color="auto" w:fill="auto"/>
            <w:vAlign w:val="center"/>
          </w:tcPr>
          <w:p w14:paraId="0C34FD4A" w14:textId="77777777" w:rsidR="00D64E0D" w:rsidRPr="00D64E0D" w:rsidRDefault="00D64E0D" w:rsidP="00D64E0D">
            <w:pPr>
              <w:jc w:val="center"/>
              <w:rPr>
                <w:color w:val="auto"/>
                <w:szCs w:val="22"/>
              </w:rPr>
            </w:pPr>
            <w:r w:rsidRPr="00D64E0D">
              <w:rPr>
                <w:color w:val="auto"/>
                <w:szCs w:val="22"/>
              </w:rPr>
              <w:t>2.00 % - 2.99 %</w:t>
            </w:r>
          </w:p>
        </w:tc>
        <w:tc>
          <w:tcPr>
            <w:tcW w:w="3445" w:type="dxa"/>
            <w:shd w:val="clear" w:color="auto" w:fill="auto"/>
            <w:vAlign w:val="center"/>
          </w:tcPr>
          <w:p w14:paraId="67E5B202" w14:textId="77777777" w:rsidR="00D64E0D" w:rsidRPr="00D64E0D" w:rsidRDefault="00D64E0D" w:rsidP="00D64E0D">
            <w:pPr>
              <w:jc w:val="center"/>
              <w:rPr>
                <w:color w:val="auto"/>
                <w:szCs w:val="22"/>
              </w:rPr>
            </w:pPr>
            <w:r w:rsidRPr="00D64E0D">
              <w:rPr>
                <w:color w:val="auto"/>
                <w:szCs w:val="22"/>
              </w:rPr>
              <w:t>6.00 %</w:t>
            </w:r>
          </w:p>
        </w:tc>
        <w:tc>
          <w:tcPr>
            <w:tcW w:w="3110" w:type="dxa"/>
            <w:shd w:val="clear" w:color="auto" w:fill="auto"/>
            <w:vAlign w:val="center"/>
          </w:tcPr>
          <w:p w14:paraId="71EAE46B" w14:textId="77777777" w:rsidR="00D64E0D" w:rsidRPr="00D64E0D" w:rsidRDefault="00D64E0D" w:rsidP="00D64E0D">
            <w:pPr>
              <w:jc w:val="center"/>
              <w:rPr>
                <w:color w:val="auto"/>
                <w:szCs w:val="22"/>
              </w:rPr>
            </w:pPr>
            <w:r w:rsidRPr="00D64E0D">
              <w:rPr>
                <w:color w:val="auto"/>
                <w:szCs w:val="22"/>
              </w:rPr>
              <w:t>0.24 %</w:t>
            </w:r>
          </w:p>
        </w:tc>
      </w:tr>
      <w:tr w:rsidR="00D64E0D" w:rsidRPr="00D64E0D" w14:paraId="4D9F19A7" w14:textId="77777777" w:rsidTr="001756DB">
        <w:trPr>
          <w:trHeight w:val="288"/>
        </w:trPr>
        <w:tc>
          <w:tcPr>
            <w:tcW w:w="2775" w:type="dxa"/>
            <w:shd w:val="clear" w:color="auto" w:fill="auto"/>
            <w:vAlign w:val="center"/>
          </w:tcPr>
          <w:p w14:paraId="3B3FF8D3" w14:textId="77777777" w:rsidR="00D64E0D" w:rsidRPr="00D64E0D" w:rsidRDefault="00D64E0D" w:rsidP="00D64E0D">
            <w:pPr>
              <w:jc w:val="center"/>
              <w:rPr>
                <w:color w:val="auto"/>
                <w:szCs w:val="22"/>
              </w:rPr>
            </w:pPr>
            <w:r w:rsidRPr="00D64E0D">
              <w:rPr>
                <w:color w:val="auto"/>
                <w:szCs w:val="22"/>
              </w:rPr>
              <w:t>1.00 % - 1.99 %</w:t>
            </w:r>
          </w:p>
        </w:tc>
        <w:tc>
          <w:tcPr>
            <w:tcW w:w="3445" w:type="dxa"/>
            <w:shd w:val="clear" w:color="auto" w:fill="auto"/>
            <w:vAlign w:val="center"/>
          </w:tcPr>
          <w:p w14:paraId="20397C0A" w14:textId="77777777" w:rsidR="00D64E0D" w:rsidRPr="00D64E0D" w:rsidRDefault="00D64E0D" w:rsidP="00D64E0D">
            <w:pPr>
              <w:jc w:val="center"/>
              <w:rPr>
                <w:color w:val="auto"/>
                <w:szCs w:val="22"/>
              </w:rPr>
            </w:pPr>
            <w:r w:rsidRPr="00D64E0D">
              <w:rPr>
                <w:color w:val="auto"/>
                <w:szCs w:val="22"/>
              </w:rPr>
              <w:t>7.00 %</w:t>
            </w:r>
          </w:p>
        </w:tc>
        <w:tc>
          <w:tcPr>
            <w:tcW w:w="3110" w:type="dxa"/>
            <w:shd w:val="clear" w:color="auto" w:fill="auto"/>
            <w:vAlign w:val="center"/>
          </w:tcPr>
          <w:p w14:paraId="585846C0" w14:textId="77777777" w:rsidR="00D64E0D" w:rsidRPr="00D64E0D" w:rsidRDefault="00D64E0D" w:rsidP="00D64E0D">
            <w:pPr>
              <w:jc w:val="center"/>
              <w:rPr>
                <w:color w:val="auto"/>
                <w:szCs w:val="22"/>
              </w:rPr>
            </w:pPr>
            <w:r w:rsidRPr="00D64E0D">
              <w:rPr>
                <w:color w:val="auto"/>
                <w:szCs w:val="22"/>
              </w:rPr>
              <w:t>0.28 %</w:t>
            </w:r>
          </w:p>
        </w:tc>
      </w:tr>
      <w:tr w:rsidR="00D64E0D" w:rsidRPr="00D64E0D" w14:paraId="4F335A20" w14:textId="77777777" w:rsidTr="001756DB">
        <w:trPr>
          <w:trHeight w:val="288"/>
        </w:trPr>
        <w:tc>
          <w:tcPr>
            <w:tcW w:w="2775" w:type="dxa"/>
            <w:shd w:val="clear" w:color="auto" w:fill="auto"/>
            <w:vAlign w:val="center"/>
          </w:tcPr>
          <w:p w14:paraId="6BA7F6B4" w14:textId="77777777" w:rsidR="00D64E0D" w:rsidRPr="00D64E0D" w:rsidRDefault="00D64E0D" w:rsidP="00D64E0D">
            <w:pPr>
              <w:jc w:val="center"/>
              <w:rPr>
                <w:color w:val="auto"/>
                <w:szCs w:val="22"/>
              </w:rPr>
            </w:pPr>
            <w:r w:rsidRPr="00D64E0D">
              <w:rPr>
                <w:color w:val="auto"/>
                <w:szCs w:val="22"/>
              </w:rPr>
              <w:t>0.00 % - 0.99 %</w:t>
            </w:r>
          </w:p>
        </w:tc>
        <w:tc>
          <w:tcPr>
            <w:tcW w:w="3445" w:type="dxa"/>
            <w:shd w:val="clear" w:color="auto" w:fill="auto"/>
            <w:vAlign w:val="center"/>
          </w:tcPr>
          <w:p w14:paraId="25B04BD5" w14:textId="77777777" w:rsidR="00D64E0D" w:rsidRPr="00D64E0D" w:rsidRDefault="00D64E0D" w:rsidP="00D64E0D">
            <w:pPr>
              <w:jc w:val="center"/>
              <w:rPr>
                <w:color w:val="auto"/>
                <w:szCs w:val="22"/>
              </w:rPr>
            </w:pPr>
            <w:r w:rsidRPr="00D64E0D">
              <w:rPr>
                <w:color w:val="auto"/>
                <w:szCs w:val="22"/>
              </w:rPr>
              <w:t>8.00 %</w:t>
            </w:r>
          </w:p>
        </w:tc>
        <w:tc>
          <w:tcPr>
            <w:tcW w:w="3110" w:type="dxa"/>
            <w:shd w:val="clear" w:color="auto" w:fill="auto"/>
            <w:vAlign w:val="center"/>
          </w:tcPr>
          <w:p w14:paraId="7759E857" w14:textId="77777777" w:rsidR="00D64E0D" w:rsidRPr="00D64E0D" w:rsidRDefault="00D64E0D" w:rsidP="00D64E0D">
            <w:pPr>
              <w:jc w:val="center"/>
              <w:rPr>
                <w:color w:val="auto"/>
                <w:szCs w:val="22"/>
              </w:rPr>
            </w:pPr>
            <w:r w:rsidRPr="00D64E0D">
              <w:rPr>
                <w:color w:val="auto"/>
                <w:szCs w:val="22"/>
              </w:rPr>
              <w:t>0.32 %</w:t>
            </w:r>
          </w:p>
        </w:tc>
      </w:tr>
    </w:tbl>
    <w:p w14:paraId="001555AC" w14:textId="77777777" w:rsidR="00D64E0D" w:rsidRPr="00D64E0D" w:rsidRDefault="00D64E0D" w:rsidP="00DA0742">
      <w:pPr>
        <w:spacing w:before="120" w:after="240"/>
        <w:ind w:left="720"/>
        <w:rPr>
          <w:kern w:val="24"/>
          <w:szCs w:val="22"/>
        </w:rPr>
      </w:pPr>
      <w:r w:rsidRPr="00D64E0D">
        <w:rPr>
          <w:kern w:val="24"/>
          <w:szCs w:val="22"/>
        </w:rPr>
        <w:t xml:space="preserve">*It is recommended that the inspector notify APA – The Engineered Wood Association, if any lots fail compliance.  </w:t>
      </w:r>
    </w:p>
    <w:p w14:paraId="4D844501" w14:textId="77777777" w:rsidR="00D64E0D" w:rsidRPr="00D64E0D" w:rsidRDefault="00D64E0D">
      <w:pPr>
        <w:ind w:left="720"/>
        <w:jc w:val="left"/>
        <w:rPr>
          <w:kern w:val="24"/>
          <w:szCs w:val="22"/>
        </w:rPr>
      </w:pPr>
      <w:r w:rsidRPr="00D64E0D">
        <w:rPr>
          <w:kern w:val="24"/>
          <w:szCs w:val="22"/>
        </w:rPr>
        <w:t>APA</w:t>
      </w:r>
    </w:p>
    <w:p w14:paraId="665826EE" w14:textId="77777777" w:rsidR="00D64E0D" w:rsidRPr="00D64E0D" w:rsidRDefault="00D64E0D">
      <w:pPr>
        <w:ind w:left="720"/>
        <w:jc w:val="left"/>
        <w:rPr>
          <w:kern w:val="24"/>
          <w:szCs w:val="22"/>
        </w:rPr>
      </w:pPr>
      <w:r w:rsidRPr="00D64E0D">
        <w:rPr>
          <w:kern w:val="24"/>
          <w:szCs w:val="22"/>
        </w:rPr>
        <w:t>7011 S. 19</w:t>
      </w:r>
      <w:r w:rsidRPr="00D64E0D">
        <w:rPr>
          <w:kern w:val="24"/>
          <w:szCs w:val="22"/>
          <w:vertAlign w:val="superscript"/>
        </w:rPr>
        <w:t>th</w:t>
      </w:r>
      <w:r w:rsidRPr="00D64E0D">
        <w:rPr>
          <w:kern w:val="24"/>
          <w:szCs w:val="22"/>
        </w:rPr>
        <w:t xml:space="preserve"> Street</w:t>
      </w:r>
    </w:p>
    <w:p w14:paraId="5EDA71B1" w14:textId="77777777" w:rsidR="00D64E0D" w:rsidRPr="00D64E0D" w:rsidRDefault="00D64E0D">
      <w:pPr>
        <w:ind w:left="720"/>
        <w:jc w:val="left"/>
        <w:rPr>
          <w:kern w:val="24"/>
          <w:szCs w:val="22"/>
        </w:rPr>
      </w:pPr>
      <w:r w:rsidRPr="00D64E0D">
        <w:rPr>
          <w:kern w:val="24"/>
          <w:szCs w:val="22"/>
        </w:rPr>
        <w:t>Tacoma, WA  98466</w:t>
      </w:r>
    </w:p>
    <w:p w14:paraId="63B45484" w14:textId="45FC4A19" w:rsidR="008D3413" w:rsidRDefault="00D64E0D">
      <w:pPr>
        <w:spacing w:after="240"/>
        <w:ind w:left="720"/>
        <w:jc w:val="left"/>
        <w:rPr>
          <w:rFonts w:eastAsia="Calibri"/>
          <w:b/>
          <w:noProof/>
          <w:kern w:val="24"/>
          <w:szCs w:val="22"/>
        </w:rPr>
      </w:pPr>
      <w:r w:rsidRPr="00D64E0D">
        <w:rPr>
          <w:kern w:val="24"/>
          <w:szCs w:val="22"/>
        </w:rPr>
        <w:t>Phone: (253) 565-</w:t>
      </w:r>
      <w:proofErr w:type="gramStart"/>
      <w:r w:rsidRPr="00D64E0D">
        <w:rPr>
          <w:kern w:val="24"/>
          <w:szCs w:val="22"/>
        </w:rPr>
        <w:t>6600</w:t>
      </w:r>
      <w:r w:rsidR="001B1946">
        <w:rPr>
          <w:kern w:val="24"/>
          <w:szCs w:val="22"/>
        </w:rPr>
        <w:t xml:space="preserve">  </w:t>
      </w:r>
      <w:r w:rsidRPr="00D64E0D">
        <w:rPr>
          <w:color w:val="auto"/>
          <w:kern w:val="24"/>
          <w:szCs w:val="22"/>
        </w:rPr>
        <w:t>URL</w:t>
      </w:r>
      <w:proofErr w:type="gramEnd"/>
      <w:r w:rsidRPr="00D64E0D">
        <w:rPr>
          <w:color w:val="auto"/>
          <w:kern w:val="24"/>
          <w:szCs w:val="22"/>
        </w:rPr>
        <w:t xml:space="preserve">:  </w:t>
      </w:r>
      <w:hyperlink r:id="rId116" w:history="1">
        <w:r w:rsidRPr="001756DB">
          <w:rPr>
            <w:rFonts w:eastAsia="Calibri"/>
            <w:b/>
            <w:noProof/>
            <w:kern w:val="24"/>
            <w:szCs w:val="22"/>
          </w:rPr>
          <w:t>www.apawood.org</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E0D" w:rsidRPr="00D64E0D" w14:paraId="690EFA2B" w14:textId="77777777" w:rsidTr="00D64E0D">
        <w:tc>
          <w:tcPr>
            <w:tcW w:w="9350" w:type="dxa"/>
          </w:tcPr>
          <w:p w14:paraId="181B4411" w14:textId="77777777" w:rsidR="00D64E0D" w:rsidRPr="00D64E0D" w:rsidRDefault="00D64E0D" w:rsidP="002752D7">
            <w:pPr>
              <w:pStyle w:val="Heading3"/>
              <w:numPr>
                <w:ilvl w:val="0"/>
                <w:numId w:val="0"/>
              </w:numPr>
              <w:ind w:left="1267" w:hanging="907"/>
              <w:contextualSpacing w:val="0"/>
              <w:rPr>
                <w:rFonts w:eastAsia="Calibri"/>
              </w:rPr>
            </w:pPr>
            <w:bookmarkStart w:id="4588" w:name="_Toc24613821"/>
            <w:r w:rsidRPr="00D64E0D">
              <w:rPr>
                <w:rFonts w:eastAsia="Calibri"/>
              </w:rPr>
              <w:t>4.10.3</w:t>
            </w:r>
            <w:r w:rsidRPr="00D64E0D">
              <w:rPr>
                <w:rFonts w:eastAsia="Calibri"/>
              </w:rPr>
              <w:tab/>
              <w:t>Evaluation of Results</w:t>
            </w:r>
            <w:bookmarkEnd w:id="4588"/>
          </w:p>
        </w:tc>
      </w:tr>
      <w:tr w:rsidR="00D64E0D" w:rsidRPr="00D64E0D" w14:paraId="1A9A9C25" w14:textId="77777777" w:rsidTr="00D64E0D">
        <w:tc>
          <w:tcPr>
            <w:tcW w:w="9350" w:type="dxa"/>
          </w:tcPr>
          <w:p w14:paraId="5766B780" w14:textId="77777777" w:rsidR="00D64E0D" w:rsidRPr="00D64E0D" w:rsidRDefault="00D64E0D" w:rsidP="001756DB">
            <w:pPr>
              <w:numPr>
                <w:ilvl w:val="0"/>
                <w:numId w:val="564"/>
              </w:numPr>
              <w:tabs>
                <w:tab w:val="left" w:pos="1058"/>
              </w:tabs>
              <w:ind w:left="720" w:hanging="14"/>
              <w:jc w:val="left"/>
              <w:rPr>
                <w:rFonts w:eastAsia="Calibri"/>
                <w:noProof/>
                <w:kern w:val="24"/>
                <w:szCs w:val="22"/>
              </w:rPr>
            </w:pPr>
            <w:r w:rsidRPr="00D64E0D">
              <w:rPr>
                <w:rFonts w:eastAsia="Calibri"/>
                <w:noProof/>
                <w:kern w:val="24"/>
                <w:szCs w:val="22"/>
              </w:rPr>
              <w:t>To determine lot conformance, return to Section 2.3.5.  “Evaluate for Compliance.”</w:t>
            </w:r>
          </w:p>
        </w:tc>
      </w:tr>
      <w:tr w:rsidR="00D64E0D" w:rsidRPr="00D64E0D" w14:paraId="1210D0FF" w14:textId="77777777" w:rsidTr="00D64E0D">
        <w:tc>
          <w:tcPr>
            <w:tcW w:w="9350" w:type="dxa"/>
          </w:tcPr>
          <w:p w14:paraId="3864E779" w14:textId="77777777" w:rsidR="00D64E0D" w:rsidRPr="00D64E0D" w:rsidRDefault="00D64E0D" w:rsidP="00D64E0D">
            <w:pPr>
              <w:jc w:val="left"/>
              <w:rPr>
                <w:rFonts w:eastAsia="Calibri"/>
                <w:noProof/>
                <w:kern w:val="24"/>
                <w:szCs w:val="22"/>
              </w:rPr>
            </w:pPr>
          </w:p>
        </w:tc>
      </w:tr>
      <w:tr w:rsidR="00D64E0D" w:rsidRPr="00D64E0D" w14:paraId="5EE96217" w14:textId="77777777" w:rsidTr="00D64E0D">
        <w:tc>
          <w:tcPr>
            <w:tcW w:w="9350" w:type="dxa"/>
          </w:tcPr>
          <w:p w14:paraId="2A2E776B" w14:textId="102816C7" w:rsidR="00D64E0D" w:rsidRPr="00D64E0D" w:rsidRDefault="00D64E0D" w:rsidP="00D64E0D">
            <w:pPr>
              <w:numPr>
                <w:ilvl w:val="0"/>
                <w:numId w:val="564"/>
              </w:numPr>
              <w:tabs>
                <w:tab w:val="left" w:pos="1066"/>
              </w:tabs>
              <w:spacing w:after="240"/>
              <w:ind w:left="1080"/>
            </w:pPr>
            <w:r w:rsidRPr="00D64E0D">
              <w:rPr>
                <w:kern w:val="24"/>
              </w:rPr>
              <w:t xml:space="preserve">Compliance with the Average Requirement and with the MAV in </w:t>
            </w:r>
            <w:r w:rsidR="00C00A9A">
              <w:rPr>
                <w:kern w:val="24"/>
              </w:rPr>
              <w:t xml:space="preserve">Appendix A., </w:t>
            </w:r>
            <w:r w:rsidRPr="00D64E0D">
              <w:rPr>
                <w:kern w:val="24"/>
              </w:rPr>
              <w:t>Table 2-8 “MAVs for Packages Labeled by Length, Width, or Area” is based on the average of multiple measurements on each sheet in the sample.</w:t>
            </w:r>
          </w:p>
          <w:p w14:paraId="53A800DD" w14:textId="77777777" w:rsidR="00D64E0D" w:rsidRPr="00D64E0D" w:rsidRDefault="00D64E0D" w:rsidP="002752D7">
            <w:pPr>
              <w:numPr>
                <w:ilvl w:val="0"/>
                <w:numId w:val="553"/>
              </w:numPr>
              <w:spacing w:after="240"/>
              <w:ind w:left="1440"/>
            </w:pPr>
            <w:r w:rsidRPr="00D64E0D">
              <w:t>Length – two measurements</w:t>
            </w:r>
          </w:p>
          <w:p w14:paraId="6F35F294" w14:textId="77777777" w:rsidR="00D64E0D" w:rsidRPr="00D64E0D" w:rsidRDefault="00D64E0D" w:rsidP="002752D7">
            <w:pPr>
              <w:numPr>
                <w:ilvl w:val="0"/>
                <w:numId w:val="553"/>
              </w:numPr>
              <w:spacing w:after="240"/>
              <w:ind w:left="1440"/>
            </w:pPr>
            <w:r w:rsidRPr="00D64E0D">
              <w:t>Width – two measurements</w:t>
            </w:r>
          </w:p>
          <w:p w14:paraId="03A7FEDF" w14:textId="77777777" w:rsidR="00D64E0D" w:rsidRPr="00D64E0D" w:rsidRDefault="00D64E0D" w:rsidP="002752D7">
            <w:pPr>
              <w:numPr>
                <w:ilvl w:val="0"/>
                <w:numId w:val="553"/>
              </w:numPr>
              <w:ind w:left="1440"/>
              <w:rPr>
                <w:rFonts w:eastAsia="Calibri"/>
                <w:noProof/>
                <w:kern w:val="24"/>
                <w:szCs w:val="22"/>
              </w:rPr>
            </w:pPr>
            <w:r w:rsidRPr="00D64E0D">
              <w:t>Thickness – four measurements</w:t>
            </w:r>
          </w:p>
        </w:tc>
      </w:tr>
      <w:tr w:rsidR="00D64E0D" w:rsidRPr="00D64E0D" w14:paraId="4BBA7F84" w14:textId="77777777" w:rsidTr="00D64E0D">
        <w:tc>
          <w:tcPr>
            <w:tcW w:w="9350" w:type="dxa"/>
          </w:tcPr>
          <w:p w14:paraId="3A64E539" w14:textId="77777777" w:rsidR="00D64E0D" w:rsidRPr="00D64E0D" w:rsidRDefault="00D64E0D" w:rsidP="00D64E0D">
            <w:pPr>
              <w:ind w:left="1080"/>
              <w:jc w:val="left"/>
              <w:rPr>
                <w:rFonts w:eastAsia="Calibri"/>
                <w:noProof/>
                <w:kern w:val="24"/>
                <w:szCs w:val="22"/>
              </w:rPr>
            </w:pPr>
          </w:p>
        </w:tc>
      </w:tr>
      <w:tr w:rsidR="00D64E0D" w:rsidRPr="00D64E0D" w14:paraId="3652B7F1" w14:textId="77777777" w:rsidTr="00D64E0D">
        <w:tc>
          <w:tcPr>
            <w:tcW w:w="9350" w:type="dxa"/>
          </w:tcPr>
          <w:p w14:paraId="4CBAD38D" w14:textId="77777777" w:rsidR="00D64E0D" w:rsidRPr="00D64E0D" w:rsidRDefault="00D64E0D" w:rsidP="00D64E0D">
            <w:pPr>
              <w:numPr>
                <w:ilvl w:val="0"/>
                <w:numId w:val="564"/>
              </w:numPr>
              <w:ind w:left="1080"/>
              <w:rPr>
                <w:rFonts w:eastAsia="Calibri"/>
                <w:noProof/>
                <w:kern w:val="24"/>
                <w:szCs w:val="22"/>
              </w:rPr>
            </w:pPr>
            <w:r w:rsidRPr="00D64E0D">
              <w:rPr>
                <w:kern w:val="24"/>
              </w:rPr>
              <w:t xml:space="preserve">If the sample from the lot fails the Average Requirement, a statistical test is applied to a negative average error prior to determining if the sample passes or fails. </w:t>
            </w:r>
          </w:p>
        </w:tc>
      </w:tr>
    </w:tbl>
    <w:p w14:paraId="1E676BB9" w14:textId="77777777" w:rsidR="00D64E0D" w:rsidRPr="00D64E0D" w:rsidRDefault="00D64E0D" w:rsidP="009273AB">
      <w:pPr>
        <w:spacing w:before="60" w:after="240"/>
        <w:jc w:val="left"/>
        <w:rPr>
          <w:rFonts w:eastAsia="Calibri"/>
          <w:noProof/>
          <w:kern w:val="24"/>
          <w:szCs w:val="22"/>
        </w:rPr>
      </w:pPr>
      <w:r w:rsidRPr="00D64E0D">
        <w:rPr>
          <w:rFonts w:eastAsia="Calibri"/>
          <w:noProof/>
          <w:kern w:val="24"/>
          <w:szCs w:val="22"/>
        </w:rPr>
        <w:t>(Added 2019)</w:t>
      </w:r>
    </w:p>
    <w:bookmarkStart w:id="4589" w:name="_Toc24613822"/>
    <w:p w14:paraId="0AA26120" w14:textId="46A8A8C5" w:rsidR="00D64E0D" w:rsidRPr="001756DB" w:rsidRDefault="00C334CF" w:rsidP="009273AB">
      <w:pPr>
        <w:pStyle w:val="Heading2"/>
        <w:numPr>
          <w:ilvl w:val="0"/>
          <w:numId w:val="0"/>
        </w:numPr>
        <w:ind w:left="360" w:hanging="360"/>
      </w:pPr>
      <w:r>
        <w:lastRenderedPageBreak/>
        <w:fldChar w:fldCharType="begin"/>
      </w:r>
      <w:r>
        <w:instrText xml:space="preserve"> XE "</w:instrText>
      </w:r>
      <w:r w:rsidRPr="00597643">
        <w:instrText>Lumber</w:instrText>
      </w:r>
      <w:r>
        <w:instrText xml:space="preserve">" </w:instrText>
      </w:r>
      <w:r>
        <w:fldChar w:fldCharType="end"/>
      </w:r>
      <w:r w:rsidR="00D64E0D" w:rsidRPr="001756DB">
        <w:t>4.11.</w:t>
      </w:r>
      <w:r w:rsidR="00D64E0D" w:rsidRPr="001756DB">
        <w:tab/>
        <w:t>Softwood Lumber</w:t>
      </w:r>
      <w:bookmarkEnd w:id="4589"/>
      <w:r w:rsidR="00A669C5">
        <w:fldChar w:fldCharType="begin"/>
      </w:r>
      <w:r w:rsidR="00A669C5">
        <w:instrText xml:space="preserve"> XE "</w:instrText>
      </w:r>
      <w:r w:rsidR="00A669C5" w:rsidRPr="00FE0B34">
        <w:rPr>
          <w:b w:val="0"/>
        </w:rPr>
        <w:instrText>Softwood Lumber</w:instrText>
      </w:r>
      <w:r w:rsidR="00A669C5">
        <w:instrText xml:space="preserve">" </w:instrText>
      </w:r>
      <w:r w:rsidR="00A669C5">
        <w:fldChar w:fldCharType="end"/>
      </w:r>
      <w:r w:rsidR="001745F9">
        <w:fldChar w:fldCharType="begin"/>
      </w:r>
      <w:r w:rsidR="001745F9">
        <w:instrText xml:space="preserve"> XE "</w:instrText>
      </w:r>
      <w:r w:rsidR="001745F9" w:rsidRPr="001745F9">
        <w:instrText>Test Procedure</w:instrText>
      </w:r>
      <w:r w:rsidR="001745F9" w:rsidRPr="00476B53">
        <w:rPr>
          <w:b w:val="0"/>
        </w:rPr>
        <w:instrText>:</w:instrText>
      </w:r>
      <w:r w:rsidR="001745F9" w:rsidRPr="00476B53">
        <w:instrText>Softwood Lumber</w:instrText>
      </w:r>
      <w:r w:rsidR="001745F9">
        <w:instrText xml:space="preserve">" </w:instrText>
      </w:r>
      <w:r w:rsidR="001745F9">
        <w:fldChar w:fldCharType="end"/>
      </w:r>
    </w:p>
    <w:p w14:paraId="1274B583" w14:textId="77777777" w:rsidR="00D64E0D" w:rsidRPr="00D64E0D" w:rsidRDefault="00D64E0D" w:rsidP="009273AB">
      <w:pPr>
        <w:pStyle w:val="Heading3"/>
        <w:numPr>
          <w:ilvl w:val="0"/>
          <w:numId w:val="0"/>
        </w:numPr>
        <w:ind w:left="1260" w:hanging="900"/>
      </w:pPr>
      <w:bookmarkStart w:id="4590" w:name="_Toc24613823"/>
      <w:r w:rsidRPr="00D64E0D">
        <w:t>4.11.1.</w:t>
      </w:r>
      <w:r w:rsidRPr="00D64E0D">
        <w:tab/>
        <w:t>Test Equipment</w:t>
      </w:r>
      <w:bookmarkEnd w:id="4590"/>
    </w:p>
    <w:p w14:paraId="22641A00" w14:textId="71D03C1E" w:rsidR="00D64E0D" w:rsidRPr="00D64E0D" w:rsidRDefault="00D64E0D" w:rsidP="001756DB">
      <w:pPr>
        <w:numPr>
          <w:ilvl w:val="1"/>
          <w:numId w:val="565"/>
        </w:numPr>
        <w:tabs>
          <w:tab w:val="left" w:pos="1080"/>
        </w:tabs>
        <w:spacing w:after="240"/>
        <w:ind w:left="1080"/>
        <w:rPr>
          <w:rFonts w:eastAsia="Calibri"/>
          <w:color w:val="auto"/>
          <w:szCs w:val="22"/>
        </w:rPr>
      </w:pPr>
      <w:r w:rsidRPr="00D64E0D">
        <w:rPr>
          <w:rFonts w:eastAsia="Calibri"/>
          <w:color w:val="auto"/>
          <w:szCs w:val="22"/>
        </w:rPr>
        <w:t>For labeled dimension up to 304 mm (12 in) use a caliper with 0.01 mm (0.0005 in) graduations (or digital equivalent).</w:t>
      </w:r>
    </w:p>
    <w:p w14:paraId="7546450E" w14:textId="4633FFB7" w:rsidR="00D64E0D" w:rsidRPr="00D64E0D" w:rsidRDefault="00D64E0D" w:rsidP="001756DB">
      <w:pPr>
        <w:numPr>
          <w:ilvl w:val="1"/>
          <w:numId w:val="565"/>
        </w:numPr>
        <w:tabs>
          <w:tab w:val="left" w:pos="1080"/>
        </w:tabs>
        <w:spacing w:after="240"/>
        <w:ind w:left="1080"/>
        <w:rPr>
          <w:rFonts w:eastAsia="Calibri"/>
          <w:color w:val="auto"/>
          <w:szCs w:val="22"/>
        </w:rPr>
      </w:pPr>
      <w:r w:rsidRPr="00D64E0D">
        <w:rPr>
          <w:rFonts w:eastAsia="Calibri"/>
          <w:color w:val="auto"/>
          <w:szCs w:val="22"/>
        </w:rPr>
        <w:t>For labeled dimensions exceeding 304 mm (12 in), a steel linear measure with 1 mm</w:t>
      </w:r>
      <w:r w:rsidR="00776B85">
        <w:rPr>
          <w:rFonts w:eastAsia="Calibri"/>
          <w:color w:val="auto"/>
          <w:szCs w:val="22"/>
        </w:rPr>
        <w:t xml:space="preserve"> or</w:t>
      </w:r>
      <w:r w:rsidRPr="00D64E0D">
        <w:rPr>
          <w:rFonts w:eastAsia="Calibri"/>
          <w:color w:val="auto"/>
          <w:szCs w:val="22"/>
        </w:rPr>
        <w:t xml:space="preserve"> </w:t>
      </w:r>
      <w:r w:rsidRPr="00D64E0D">
        <w:rPr>
          <w:rFonts w:eastAsia="Calibri"/>
          <w:color w:val="auto"/>
          <w:kern w:val="20"/>
          <w:position w:val="-2"/>
          <w:szCs w:val="22"/>
          <w:vertAlign w:val="superscript"/>
        </w:rPr>
        <w:t>1</w:t>
      </w:r>
      <w:r w:rsidRPr="00D64E0D">
        <w:rPr>
          <w:rFonts w:eastAsia="Calibri"/>
          <w:color w:val="auto"/>
          <w:kern w:val="20"/>
          <w:szCs w:val="22"/>
        </w:rPr>
        <w:t>/</w:t>
      </w:r>
      <w:r w:rsidRPr="00D64E0D">
        <w:rPr>
          <w:rFonts w:eastAsia="Calibri"/>
          <w:color w:val="auto"/>
          <w:kern w:val="20"/>
          <w:position w:val="2"/>
          <w:szCs w:val="22"/>
          <w:vertAlign w:val="subscript"/>
        </w:rPr>
        <w:t>16</w:t>
      </w:r>
      <w:r w:rsidRPr="00D64E0D">
        <w:rPr>
          <w:rFonts w:eastAsia="Calibri"/>
          <w:color w:val="auto"/>
          <w:szCs w:val="22"/>
        </w:rPr>
        <w:t> in graduations.</w:t>
      </w:r>
    </w:p>
    <w:p w14:paraId="23D4247C" w14:textId="77777777" w:rsidR="00D64E0D" w:rsidRPr="00D64E0D" w:rsidRDefault="00D64E0D" w:rsidP="001756DB">
      <w:pPr>
        <w:numPr>
          <w:ilvl w:val="0"/>
          <w:numId w:val="550"/>
        </w:numPr>
        <w:tabs>
          <w:tab w:val="left" w:pos="1080"/>
        </w:tabs>
        <w:spacing w:after="240"/>
        <w:ind w:left="1080"/>
        <w:rPr>
          <w:rFonts w:eastAsia="Calibri"/>
          <w:color w:val="auto"/>
          <w:szCs w:val="22"/>
        </w:rPr>
      </w:pPr>
      <w:r w:rsidRPr="00D64E0D">
        <w:rPr>
          <w:rFonts w:eastAsia="Calibri"/>
          <w:color w:val="auto"/>
          <w:szCs w:val="22"/>
        </w:rPr>
        <w:t xml:space="preserve">Set of gage blocks. </w:t>
      </w:r>
    </w:p>
    <w:p w14:paraId="1C88649E" w14:textId="77777777" w:rsidR="00D64E0D" w:rsidRPr="00D64E0D" w:rsidRDefault="00D64E0D" w:rsidP="001756DB">
      <w:pPr>
        <w:numPr>
          <w:ilvl w:val="0"/>
          <w:numId w:val="550"/>
        </w:numPr>
        <w:tabs>
          <w:tab w:val="left" w:pos="1080"/>
        </w:tabs>
        <w:spacing w:after="240"/>
        <w:ind w:left="1080"/>
        <w:rPr>
          <w:rFonts w:eastAsia="Calibri"/>
          <w:color w:val="auto"/>
          <w:szCs w:val="22"/>
        </w:rPr>
      </w:pPr>
      <w:r w:rsidRPr="00D64E0D">
        <w:rPr>
          <w:rFonts w:eastAsia="Calibri"/>
          <w:color w:val="auto"/>
          <w:szCs w:val="22"/>
        </w:rPr>
        <w:t>Calculator</w:t>
      </w:r>
    </w:p>
    <w:p w14:paraId="3788C463" w14:textId="77777777" w:rsidR="00D64E0D" w:rsidRPr="00D64E0D" w:rsidRDefault="00D64E0D" w:rsidP="001756DB">
      <w:pPr>
        <w:numPr>
          <w:ilvl w:val="0"/>
          <w:numId w:val="550"/>
        </w:numPr>
        <w:tabs>
          <w:tab w:val="left" w:pos="1080"/>
        </w:tabs>
        <w:spacing w:after="240"/>
        <w:ind w:left="1080"/>
        <w:rPr>
          <w:rFonts w:eastAsia="Calibri"/>
          <w:color w:val="auto"/>
          <w:szCs w:val="22"/>
        </w:rPr>
      </w:pPr>
      <w:r w:rsidRPr="00D64E0D">
        <w:rPr>
          <w:rFonts w:eastAsia="Calibri"/>
          <w:color w:val="auto"/>
          <w:szCs w:val="22"/>
        </w:rPr>
        <w:t xml:space="preserve">Dimensional Lumber Worksheet  </w:t>
      </w:r>
    </w:p>
    <w:p w14:paraId="14E2CC48" w14:textId="6B3293DE" w:rsidR="00D64E0D" w:rsidRPr="00D64E0D" w:rsidRDefault="00D64E0D" w:rsidP="001756DB">
      <w:pPr>
        <w:numPr>
          <w:ilvl w:val="0"/>
          <w:numId w:val="550"/>
        </w:numPr>
        <w:tabs>
          <w:tab w:val="left" w:pos="1080"/>
        </w:tabs>
        <w:spacing w:after="240"/>
        <w:ind w:left="1080"/>
        <w:rPr>
          <w:rFonts w:eastAsia="Calibri"/>
          <w:color w:val="auto"/>
          <w:szCs w:val="22"/>
        </w:rPr>
      </w:pPr>
      <w:r w:rsidRPr="00D64E0D">
        <w:rPr>
          <w:rFonts w:eastAsia="Calibri"/>
          <w:color w:val="auto"/>
          <w:szCs w:val="22"/>
        </w:rPr>
        <w:t xml:space="preserve">Wood moisture meter (i.e., A meter equipped with a probe or dual probes and a hammer head handle for inserting the probes into the sample and that can have the moisture values manually or automatically corrected for different species of wood.) </w:t>
      </w:r>
    </w:p>
    <w:p w14:paraId="5BC3901D" w14:textId="1CE01DFD" w:rsidR="00D64E0D" w:rsidRPr="00D64E0D" w:rsidRDefault="00D64E0D" w:rsidP="009273AB">
      <w:pPr>
        <w:numPr>
          <w:ilvl w:val="0"/>
          <w:numId w:val="550"/>
        </w:numPr>
        <w:tabs>
          <w:tab w:val="left" w:pos="1080"/>
        </w:tabs>
        <w:ind w:left="1080"/>
        <w:rPr>
          <w:rFonts w:eastAsia="Calibri"/>
          <w:color w:val="auto"/>
          <w:szCs w:val="22"/>
        </w:rPr>
      </w:pPr>
      <w:r w:rsidRPr="00D64E0D">
        <w:rPr>
          <w:rFonts w:eastAsia="Calibri"/>
          <w:color w:val="auto"/>
          <w:szCs w:val="22"/>
        </w:rPr>
        <w:t>The latest version of U.S. Department of Commerce (DOC), Voluntary Product Standard PS</w:t>
      </w:r>
      <w:r w:rsidR="00D728CE">
        <w:rPr>
          <w:rFonts w:eastAsia="Calibri"/>
          <w:color w:val="auto"/>
          <w:szCs w:val="22"/>
        </w:rPr>
        <w:t>-</w:t>
      </w:r>
      <w:r w:rsidRPr="00D64E0D">
        <w:rPr>
          <w:rFonts w:eastAsia="Calibri"/>
          <w:color w:val="auto"/>
          <w:szCs w:val="22"/>
        </w:rPr>
        <w:t>20 “American Softwood Lumber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E0D" w:rsidRPr="00D64E0D" w14:paraId="294FD1D6" w14:textId="77777777" w:rsidTr="009273AB">
        <w:tc>
          <w:tcPr>
            <w:tcW w:w="9350" w:type="dxa"/>
          </w:tcPr>
          <w:p w14:paraId="787C9DF2" w14:textId="77777777" w:rsidR="00D64E0D" w:rsidRPr="00D64E0D" w:rsidRDefault="00D64E0D" w:rsidP="009273AB">
            <w:pPr>
              <w:pStyle w:val="Heading3"/>
              <w:numPr>
                <w:ilvl w:val="0"/>
                <w:numId w:val="0"/>
              </w:numPr>
              <w:ind w:left="1260" w:hanging="900"/>
            </w:pPr>
            <w:bookmarkStart w:id="4591" w:name="_Toc24613824"/>
            <w:r w:rsidRPr="00D64E0D">
              <w:t>4.11.2.</w:t>
            </w:r>
            <w:r w:rsidRPr="00D64E0D">
              <w:tab/>
              <w:t>Test Procedure</w:t>
            </w:r>
            <w:bookmarkEnd w:id="4591"/>
          </w:p>
          <w:p w14:paraId="06B0022B" w14:textId="48AA41E8" w:rsidR="00D64E0D" w:rsidRPr="00D64E0D" w:rsidRDefault="00D64E0D" w:rsidP="001756DB">
            <w:pPr>
              <w:tabs>
                <w:tab w:val="center" w:pos="4320"/>
                <w:tab w:val="right" w:pos="8640"/>
              </w:tabs>
              <w:autoSpaceDE w:val="0"/>
              <w:ind w:left="360"/>
              <w:rPr>
                <w:szCs w:val="22"/>
              </w:rPr>
            </w:pPr>
            <w:r w:rsidRPr="00D64E0D">
              <w:rPr>
                <w:szCs w:val="22"/>
              </w:rPr>
              <w:t>This procedure may be used to verify the width, length, and thickness of regularly shaped dimensional lumber.  Softwood lumber is generally represented by both the nominal dimension and the minimum dressed sizes.  Testing is based on the minimum dressed sizes for both unseasoned (green) and dry lumber as found in the latest version of Voluntary Product Standard PS</w:t>
            </w:r>
            <w:r w:rsidR="001E24ED">
              <w:rPr>
                <w:szCs w:val="22"/>
              </w:rPr>
              <w:t>-</w:t>
            </w:r>
            <w:r w:rsidRPr="00D64E0D">
              <w:rPr>
                <w:szCs w:val="22"/>
              </w:rPr>
              <w:t>20 “American Lumber Softwood Standard.”  Lumber substitutes (i.e., composite) are not covered under Voluntary Product Standard PS</w:t>
            </w:r>
            <w:r w:rsidR="00D728CE">
              <w:rPr>
                <w:szCs w:val="22"/>
              </w:rPr>
              <w:t>-</w:t>
            </w:r>
            <w:r w:rsidRPr="00D64E0D">
              <w:rPr>
                <w:szCs w:val="22"/>
              </w:rPr>
              <w:t xml:space="preserve">20 “American Lumber Softwood Standard.” and must be labeled by actual dimensions.  </w:t>
            </w:r>
          </w:p>
        </w:tc>
      </w:tr>
      <w:tr w:rsidR="00D64E0D" w:rsidRPr="00D64E0D" w14:paraId="6F37F5DA" w14:textId="77777777" w:rsidTr="009273AB">
        <w:tc>
          <w:tcPr>
            <w:tcW w:w="9350" w:type="dxa"/>
          </w:tcPr>
          <w:p w14:paraId="7631CAA4" w14:textId="77777777" w:rsidR="00D64E0D" w:rsidRPr="00D64E0D" w:rsidRDefault="00D64E0D" w:rsidP="00D64E0D">
            <w:pPr>
              <w:ind w:left="1080" w:hanging="720"/>
              <w:rPr>
                <w:szCs w:val="22"/>
              </w:rPr>
            </w:pPr>
          </w:p>
        </w:tc>
      </w:tr>
      <w:tr w:rsidR="00D64E0D" w:rsidRPr="001F5CBA" w14:paraId="42CEB03D" w14:textId="77777777" w:rsidTr="009273AB">
        <w:tc>
          <w:tcPr>
            <w:tcW w:w="9350" w:type="dxa"/>
          </w:tcPr>
          <w:p w14:paraId="50DFAB33" w14:textId="77777777" w:rsidR="00D64E0D" w:rsidRPr="001F5CBA" w:rsidRDefault="00D64E0D" w:rsidP="00D64E0D">
            <w:pPr>
              <w:numPr>
                <w:ilvl w:val="0"/>
                <w:numId w:val="566"/>
              </w:numPr>
              <w:autoSpaceDE w:val="0"/>
              <w:spacing w:after="200"/>
              <w:ind w:left="1080"/>
              <w:rPr>
                <w:rFonts w:eastAsia="Calibri"/>
                <w:color w:val="auto"/>
                <w:szCs w:val="22"/>
              </w:rPr>
            </w:pPr>
            <w:r w:rsidRPr="00DA0742">
              <w:rPr>
                <w:rFonts w:eastAsia="Calibri"/>
                <w:color w:val="auto"/>
                <w:szCs w:val="22"/>
              </w:rPr>
              <w:t>Follow Section 2.3.1. “Define the Inspecti</w:t>
            </w:r>
            <w:r w:rsidRPr="001F5CBA">
              <w:rPr>
                <w:rFonts w:eastAsia="Calibri"/>
                <w:color w:val="auto"/>
                <w:szCs w:val="22"/>
              </w:rPr>
              <w:t xml:space="preserve">on Lot.”  Use a “Category A” sampling plan in the inspection; select a random sample. </w:t>
            </w:r>
          </w:p>
          <w:p w14:paraId="2FB798DF" w14:textId="77777777" w:rsidR="00D64E0D" w:rsidRPr="001F5CBA" w:rsidRDefault="00D64E0D" w:rsidP="00D64E0D">
            <w:pPr>
              <w:numPr>
                <w:ilvl w:val="1"/>
                <w:numId w:val="567"/>
              </w:numPr>
              <w:spacing w:after="200"/>
              <w:rPr>
                <w:rFonts w:eastAsia="Calibri"/>
                <w:color w:val="auto"/>
                <w:szCs w:val="22"/>
              </w:rPr>
            </w:pPr>
            <w:r w:rsidRPr="001F5CBA">
              <w:rPr>
                <w:rFonts w:eastAsia="Calibri"/>
                <w:color w:val="auto"/>
                <w:szCs w:val="22"/>
              </w:rPr>
              <w:t>The lot must be sorted by like items (i.e., species, grade, dry) including dimensions and mill number.  Identify the nominal size of each piece (e.g., 38 mm × 89 mm [2 in × 4 in], 38 mm × 286 mm [2 in × 12 in], or 19 mm × 140 mm [1 in × 6 in]) and the minimum dressed size using the latest version of Voluntary Product Standards PS-20, “American Softwood Lumber Standard.”</w:t>
            </w:r>
          </w:p>
          <w:p w14:paraId="31707895" w14:textId="0B3A48A6" w:rsidR="00D64E0D" w:rsidRPr="001F5CBA" w:rsidRDefault="00D64E0D" w:rsidP="00D64E0D">
            <w:pPr>
              <w:numPr>
                <w:ilvl w:val="0"/>
                <w:numId w:val="567"/>
              </w:numPr>
              <w:tabs>
                <w:tab w:val="left" w:pos="1800"/>
              </w:tabs>
              <w:ind w:left="1440"/>
              <w:rPr>
                <w:b/>
                <w:szCs w:val="22"/>
                <w:u w:val="single"/>
              </w:rPr>
            </w:pPr>
            <w:r w:rsidRPr="001F5CBA">
              <w:rPr>
                <w:rFonts w:eastAsia="Calibri"/>
                <w:color w:val="auto"/>
                <w:szCs w:val="22"/>
              </w:rPr>
              <w:t>Conduct a visual inspection of each piece to ensure there are no signs of water or other damage.  Remove any pieces (e.g., top, sides) that have damage or have been exposed to the elements (e.g., weather, rain, moisture, sun) from the lot</w:t>
            </w:r>
            <w:r w:rsidR="00C3110E">
              <w:rPr>
                <w:rFonts w:eastAsia="Calibri"/>
                <w:color w:val="auto"/>
                <w:szCs w:val="22"/>
              </w:rPr>
              <w:t>.</w:t>
            </w:r>
          </w:p>
        </w:tc>
      </w:tr>
      <w:tr w:rsidR="00D64E0D" w:rsidRPr="00D64E0D" w14:paraId="129A204E" w14:textId="77777777" w:rsidTr="009273AB">
        <w:tc>
          <w:tcPr>
            <w:tcW w:w="9350" w:type="dxa"/>
          </w:tcPr>
          <w:p w14:paraId="0E4BF246" w14:textId="77777777" w:rsidR="00D64E0D" w:rsidRPr="00D64E0D" w:rsidRDefault="00D64E0D" w:rsidP="00D64E0D">
            <w:pPr>
              <w:rPr>
                <w:b/>
                <w:szCs w:val="22"/>
                <w:u w:val="single"/>
              </w:rPr>
            </w:pPr>
          </w:p>
        </w:tc>
      </w:tr>
      <w:tr w:rsidR="00D64E0D" w:rsidRPr="00D64E0D" w14:paraId="2B1A3406" w14:textId="77777777" w:rsidTr="009273AB">
        <w:tc>
          <w:tcPr>
            <w:tcW w:w="9350" w:type="dxa"/>
          </w:tcPr>
          <w:p w14:paraId="3DD5FEA4" w14:textId="77777777" w:rsidR="00D64E0D" w:rsidRPr="00D64E0D" w:rsidRDefault="00D64E0D" w:rsidP="00D64E0D">
            <w:pPr>
              <w:numPr>
                <w:ilvl w:val="0"/>
                <w:numId w:val="566"/>
              </w:numPr>
              <w:autoSpaceDE w:val="0"/>
              <w:spacing w:after="200"/>
              <w:ind w:left="1080"/>
              <w:rPr>
                <w:rFonts w:eastAsia="Calibri"/>
                <w:color w:val="auto"/>
                <w:szCs w:val="22"/>
              </w:rPr>
            </w:pPr>
            <w:r w:rsidRPr="00D64E0D">
              <w:rPr>
                <w:rFonts w:eastAsia="Calibri"/>
                <w:color w:val="auto"/>
                <w:szCs w:val="22"/>
              </w:rPr>
              <w:t xml:space="preserve">Verify the accuracy of the calipers using the gage blocks.  Use the calipers to measure thickness and width and record the actual dimensions on the “Worksheet for Softwood Lumber.” </w:t>
            </w:r>
          </w:p>
          <w:p w14:paraId="5596BD28" w14:textId="39F0FE1F" w:rsidR="00D64E0D" w:rsidRPr="00D64E0D" w:rsidRDefault="00D64E0D" w:rsidP="00D64E0D">
            <w:pPr>
              <w:numPr>
                <w:ilvl w:val="0"/>
                <w:numId w:val="568"/>
              </w:numPr>
              <w:autoSpaceDE w:val="0"/>
              <w:spacing w:after="200"/>
              <w:ind w:left="1440"/>
              <w:rPr>
                <w:rFonts w:eastAsia="Calibri"/>
                <w:color w:val="auto"/>
                <w:szCs w:val="22"/>
              </w:rPr>
            </w:pPr>
            <w:r w:rsidRPr="00D64E0D">
              <w:rPr>
                <w:rFonts w:eastAsia="Calibri"/>
                <w:color w:val="auto"/>
                <w:szCs w:val="22"/>
              </w:rPr>
              <w:lastRenderedPageBreak/>
              <w:t xml:space="preserve">For commodities labeled 3 m (10 ft) or less in length, take a minimum of three measurements across the thickness and three measurements across the width.  Measurements should be evenly spaced at equal intervals (i.e., at locations approximately </w:t>
            </w:r>
            <w:r w:rsidR="001E24ED" w:rsidRPr="00FE0B34">
              <w:rPr>
                <w:rFonts w:eastAsia="Calibri"/>
                <w:color w:val="auto"/>
                <w:szCs w:val="22"/>
                <w:vertAlign w:val="superscript"/>
              </w:rPr>
              <w:t>1</w:t>
            </w:r>
            <w:r w:rsidR="001E24ED">
              <w:rPr>
                <w:rFonts w:eastAsia="Calibri"/>
                <w:color w:val="auto"/>
                <w:szCs w:val="22"/>
              </w:rPr>
              <w:t>/</w:t>
            </w:r>
            <w:r w:rsidR="001E24ED" w:rsidRPr="00FE0B34">
              <w:rPr>
                <w:rFonts w:eastAsia="Calibri"/>
                <w:color w:val="auto"/>
                <w:szCs w:val="22"/>
                <w:vertAlign w:val="subscript"/>
              </w:rPr>
              <w:t>4</w:t>
            </w:r>
            <w:r w:rsidR="001E24ED" w:rsidRPr="00D64E0D">
              <w:rPr>
                <w:rFonts w:eastAsia="Calibri"/>
                <w:color w:val="auto"/>
                <w:szCs w:val="22"/>
              </w:rPr>
              <w:t xml:space="preserve">, </w:t>
            </w:r>
            <w:r w:rsidR="001E24ED" w:rsidRPr="00FE0B34">
              <w:rPr>
                <w:rFonts w:eastAsia="Calibri"/>
                <w:color w:val="auto"/>
                <w:szCs w:val="22"/>
                <w:vertAlign w:val="superscript"/>
              </w:rPr>
              <w:t>1</w:t>
            </w:r>
            <w:r w:rsidR="001E24ED">
              <w:rPr>
                <w:rFonts w:eastAsia="Calibri"/>
                <w:color w:val="auto"/>
                <w:szCs w:val="22"/>
              </w:rPr>
              <w:t>/</w:t>
            </w:r>
            <w:r w:rsidR="001E24ED" w:rsidRPr="00FE0B34">
              <w:rPr>
                <w:rFonts w:eastAsia="Calibri"/>
                <w:color w:val="auto"/>
                <w:szCs w:val="22"/>
                <w:vertAlign w:val="subscript"/>
              </w:rPr>
              <w:t>2</w:t>
            </w:r>
            <w:r w:rsidR="001E24ED" w:rsidRPr="00D64E0D">
              <w:rPr>
                <w:rFonts w:eastAsia="Calibri"/>
                <w:color w:val="auto"/>
                <w:szCs w:val="22"/>
              </w:rPr>
              <w:t xml:space="preserve">, </w:t>
            </w:r>
            <w:r w:rsidRPr="00D64E0D">
              <w:rPr>
                <w:rFonts w:eastAsia="Calibri"/>
                <w:color w:val="auto"/>
                <w:szCs w:val="22"/>
              </w:rPr>
              <w:t xml:space="preserve">and </w:t>
            </w:r>
            <w:r w:rsidR="001E24ED" w:rsidRPr="00FE0B34">
              <w:rPr>
                <w:rFonts w:eastAsia="Calibri"/>
                <w:color w:val="auto"/>
                <w:szCs w:val="22"/>
                <w:vertAlign w:val="superscript"/>
              </w:rPr>
              <w:t>3</w:t>
            </w:r>
            <w:r w:rsidR="001E24ED">
              <w:rPr>
                <w:rFonts w:eastAsia="Calibri"/>
                <w:color w:val="auto"/>
                <w:szCs w:val="22"/>
              </w:rPr>
              <w:t>/</w:t>
            </w:r>
            <w:r w:rsidR="001E24ED" w:rsidRPr="00FE0B34">
              <w:rPr>
                <w:rFonts w:eastAsia="Calibri"/>
                <w:color w:val="auto"/>
                <w:szCs w:val="22"/>
                <w:vertAlign w:val="subscript"/>
              </w:rPr>
              <w:t>4</w:t>
            </w:r>
            <w:r w:rsidR="001E24ED">
              <w:rPr>
                <w:rFonts w:eastAsia="Calibri"/>
                <w:color w:val="auto"/>
                <w:szCs w:val="22"/>
              </w:rPr>
              <w:t xml:space="preserve"> </w:t>
            </w:r>
            <w:r w:rsidRPr="00D64E0D">
              <w:rPr>
                <w:rFonts w:eastAsia="Calibri"/>
                <w:color w:val="auto"/>
                <w:szCs w:val="22"/>
              </w:rPr>
              <w:t xml:space="preserve">across the thickness and width).  Calculate the average thickness and width measurement of each piece of wood.  </w:t>
            </w:r>
          </w:p>
          <w:p w14:paraId="12E390BC" w14:textId="77777777" w:rsidR="00D64E0D" w:rsidRPr="00D64E0D" w:rsidRDefault="00D64E0D" w:rsidP="00D64E0D">
            <w:pPr>
              <w:numPr>
                <w:ilvl w:val="0"/>
                <w:numId w:val="568"/>
              </w:numPr>
              <w:autoSpaceDE w:val="0"/>
              <w:spacing w:after="240"/>
              <w:ind w:left="1440"/>
              <w:rPr>
                <w:szCs w:val="22"/>
              </w:rPr>
            </w:pPr>
            <w:r w:rsidRPr="00D64E0D">
              <w:rPr>
                <w:rFonts w:eastAsia="Calibri"/>
                <w:color w:val="auto"/>
                <w:szCs w:val="22"/>
              </w:rPr>
              <w:t xml:space="preserve">For commodities labeled greater than 3 m (10 ft) in length, take one additional measurement per every additional 1.8 m (6 ft) or portion thereof.  </w:t>
            </w:r>
          </w:p>
          <w:p w14:paraId="503C0F0D" w14:textId="77777777" w:rsidR="00D64E0D" w:rsidRPr="00D64E0D" w:rsidRDefault="00D64E0D" w:rsidP="00D64E0D">
            <w:pPr>
              <w:autoSpaceDE w:val="0"/>
              <w:ind w:left="1080"/>
              <w:rPr>
                <w:szCs w:val="22"/>
              </w:rPr>
            </w:pPr>
            <w:r w:rsidRPr="00D64E0D">
              <w:rPr>
                <w:b/>
                <w:szCs w:val="22"/>
              </w:rPr>
              <w:t>Note:</w:t>
            </w:r>
            <w:r w:rsidRPr="00D64E0D">
              <w:rPr>
                <w:szCs w:val="22"/>
              </w:rPr>
              <w:t xml:space="preserve">  Do not take measurement within 150 mm (6 in) from the ends or in areas where the lumber has a knot or damage, this would affect the </w:t>
            </w:r>
            <w:proofErr w:type="spellStart"/>
            <w:r w:rsidRPr="00D64E0D">
              <w:rPr>
                <w:szCs w:val="22"/>
              </w:rPr>
              <w:t>measursement</w:t>
            </w:r>
            <w:proofErr w:type="spellEnd"/>
            <w:r w:rsidRPr="00D64E0D">
              <w:rPr>
                <w:szCs w:val="22"/>
              </w:rPr>
              <w:t>.</w:t>
            </w:r>
          </w:p>
        </w:tc>
      </w:tr>
      <w:tr w:rsidR="00D64E0D" w:rsidRPr="00D64E0D" w14:paraId="747211C5" w14:textId="77777777" w:rsidTr="009273AB">
        <w:tc>
          <w:tcPr>
            <w:tcW w:w="9350" w:type="dxa"/>
          </w:tcPr>
          <w:p w14:paraId="274A9CE7" w14:textId="77777777" w:rsidR="00D64E0D" w:rsidRPr="00D64E0D" w:rsidRDefault="00D64E0D" w:rsidP="00D64E0D">
            <w:pPr>
              <w:rPr>
                <w:szCs w:val="22"/>
              </w:rPr>
            </w:pPr>
          </w:p>
        </w:tc>
      </w:tr>
      <w:tr w:rsidR="00D64E0D" w:rsidRPr="00D64E0D" w14:paraId="33DF6E78" w14:textId="77777777" w:rsidTr="009273AB">
        <w:trPr>
          <w:trHeight w:val="6281"/>
        </w:trPr>
        <w:tc>
          <w:tcPr>
            <w:tcW w:w="9350" w:type="dxa"/>
          </w:tcPr>
          <w:p w14:paraId="5720BA2F" w14:textId="77777777" w:rsidR="00D64E0D" w:rsidRPr="00D64E0D" w:rsidRDefault="00D64E0D" w:rsidP="00D64E0D">
            <w:pPr>
              <w:numPr>
                <w:ilvl w:val="0"/>
                <w:numId w:val="566"/>
              </w:numPr>
              <w:autoSpaceDE w:val="0"/>
              <w:spacing w:after="200"/>
              <w:ind w:left="1080"/>
              <w:rPr>
                <w:rFonts w:eastAsia="Calibri"/>
                <w:color w:val="auto"/>
                <w:szCs w:val="22"/>
              </w:rPr>
            </w:pPr>
            <w:r w:rsidRPr="00D64E0D">
              <w:rPr>
                <w:rFonts w:eastAsia="Calibri"/>
                <w:color w:val="auto"/>
                <w:szCs w:val="22"/>
              </w:rPr>
              <w:t xml:space="preserve">Use a steel linear measure to determine the length of the piece of wood and record the actual length on the worksheet. </w:t>
            </w:r>
          </w:p>
          <w:p w14:paraId="1D939496" w14:textId="5F1111D7" w:rsidR="00D64E0D" w:rsidRPr="00D64E0D" w:rsidRDefault="00D64E0D" w:rsidP="00D64E0D">
            <w:pPr>
              <w:numPr>
                <w:ilvl w:val="0"/>
                <w:numId w:val="569"/>
              </w:numPr>
              <w:autoSpaceDE w:val="0"/>
              <w:spacing w:after="200"/>
              <w:ind w:left="1440"/>
              <w:rPr>
                <w:rFonts w:eastAsia="Calibri"/>
                <w:color w:val="auto"/>
                <w:szCs w:val="22"/>
              </w:rPr>
            </w:pPr>
            <w:r w:rsidRPr="00D64E0D">
              <w:rPr>
                <w:rFonts w:eastAsia="Calibri"/>
                <w:color w:val="auto"/>
                <w:szCs w:val="22"/>
              </w:rPr>
              <w:t xml:space="preserve">Take a minimum of three measurements across the length.  Measurements should be evenly spaced at equal intervals (i.e., at locations across the length at approximate intervals of </w:t>
            </w:r>
            <w:r w:rsidR="00D728CE" w:rsidRPr="00FE0B34">
              <w:rPr>
                <w:rFonts w:eastAsia="Calibri"/>
                <w:color w:val="auto"/>
                <w:szCs w:val="22"/>
                <w:vertAlign w:val="superscript"/>
              </w:rPr>
              <w:t>1</w:t>
            </w:r>
            <w:r w:rsidR="00D728CE">
              <w:rPr>
                <w:rFonts w:eastAsia="Calibri"/>
                <w:szCs w:val="22"/>
              </w:rPr>
              <w:t>/</w:t>
            </w:r>
            <w:r w:rsidR="00D728CE" w:rsidRPr="00FE0B34">
              <w:rPr>
                <w:rFonts w:eastAsia="Calibri"/>
                <w:szCs w:val="22"/>
                <w:vertAlign w:val="subscript"/>
              </w:rPr>
              <w:t>4</w:t>
            </w:r>
            <w:r w:rsidR="00D728CE">
              <w:rPr>
                <w:rFonts w:eastAsia="Calibri"/>
                <w:szCs w:val="22"/>
              </w:rPr>
              <w:t>,</w:t>
            </w:r>
            <w:r w:rsidR="00D728CE" w:rsidRPr="00D64E0D">
              <w:rPr>
                <w:rFonts w:eastAsia="Calibri"/>
                <w:color w:val="auto"/>
                <w:szCs w:val="22"/>
              </w:rPr>
              <w:t xml:space="preserve"> </w:t>
            </w:r>
            <w:r w:rsidR="00D728CE" w:rsidRPr="00FE0B34">
              <w:rPr>
                <w:rFonts w:eastAsia="Calibri"/>
                <w:color w:val="auto"/>
                <w:szCs w:val="22"/>
                <w:vertAlign w:val="superscript"/>
              </w:rPr>
              <w:t>1</w:t>
            </w:r>
            <w:r w:rsidR="00D728CE">
              <w:rPr>
                <w:rFonts w:eastAsia="Calibri"/>
                <w:szCs w:val="22"/>
              </w:rPr>
              <w:t>/</w:t>
            </w:r>
            <w:r w:rsidR="00D728CE" w:rsidRPr="00FE0B34">
              <w:rPr>
                <w:rFonts w:eastAsia="Calibri"/>
                <w:szCs w:val="22"/>
                <w:vertAlign w:val="subscript"/>
              </w:rPr>
              <w:t>2</w:t>
            </w:r>
            <w:r w:rsidR="00D728CE">
              <w:rPr>
                <w:rFonts w:eastAsia="Calibri"/>
                <w:szCs w:val="22"/>
              </w:rPr>
              <w:t>,</w:t>
            </w:r>
            <w:r w:rsidR="00D728CE" w:rsidRPr="00D64E0D">
              <w:rPr>
                <w:rFonts w:eastAsia="Calibri"/>
                <w:color w:val="auto"/>
                <w:szCs w:val="22"/>
              </w:rPr>
              <w:t xml:space="preserve"> </w:t>
            </w:r>
            <w:r w:rsidRPr="00D64E0D">
              <w:rPr>
                <w:rFonts w:eastAsia="Calibri"/>
                <w:color w:val="auto"/>
                <w:szCs w:val="22"/>
              </w:rPr>
              <w:t xml:space="preserve">and </w:t>
            </w:r>
            <w:r w:rsidR="00D728CE" w:rsidRPr="00FE0B34">
              <w:rPr>
                <w:rFonts w:eastAsia="Calibri"/>
                <w:color w:val="auto"/>
                <w:szCs w:val="22"/>
                <w:vertAlign w:val="superscript"/>
              </w:rPr>
              <w:t>3</w:t>
            </w:r>
            <w:r w:rsidR="00D728CE">
              <w:rPr>
                <w:rFonts w:eastAsia="Calibri"/>
                <w:szCs w:val="22"/>
              </w:rPr>
              <w:t>/</w:t>
            </w:r>
            <w:proofErr w:type="gramStart"/>
            <w:r w:rsidR="00D728CE" w:rsidRPr="00FE0B34">
              <w:rPr>
                <w:rFonts w:eastAsia="Calibri"/>
                <w:szCs w:val="22"/>
                <w:vertAlign w:val="subscript"/>
              </w:rPr>
              <w:t>4</w:t>
            </w:r>
            <w:r w:rsidR="00D728CE">
              <w:rPr>
                <w:rFonts w:eastAsia="Calibri"/>
                <w:szCs w:val="22"/>
              </w:rPr>
              <w:t xml:space="preserve"> </w:t>
            </w:r>
            <w:r w:rsidRPr="00D64E0D">
              <w:rPr>
                <w:rFonts w:eastAsia="Calibri"/>
                <w:color w:val="auto"/>
                <w:szCs w:val="22"/>
              </w:rPr>
              <w:t xml:space="preserve"> distance</w:t>
            </w:r>
            <w:proofErr w:type="gramEnd"/>
            <w:r w:rsidRPr="00D64E0D">
              <w:rPr>
                <w:rFonts w:eastAsia="Calibri"/>
                <w:color w:val="auto"/>
                <w:szCs w:val="22"/>
              </w:rPr>
              <w:t xml:space="preserve">).  Calculate the average length measurement of each piece of wood </w:t>
            </w:r>
            <w:r w:rsidRPr="00DA0742">
              <w:rPr>
                <w:rFonts w:eastAsia="Calibri"/>
                <w:color w:val="auto"/>
                <w:szCs w:val="22"/>
              </w:rPr>
              <w:t>(</w:t>
            </w:r>
            <w:r w:rsidR="001F5CBA">
              <w:rPr>
                <w:rFonts w:eastAsia="Calibri"/>
                <w:color w:val="auto"/>
                <w:szCs w:val="22"/>
              </w:rPr>
              <w:t>s</w:t>
            </w:r>
            <w:r w:rsidR="001F5CBA" w:rsidRPr="00A463E7">
              <w:rPr>
                <w:rFonts w:eastAsia="Calibri"/>
                <w:color w:val="auto"/>
                <w:szCs w:val="22"/>
              </w:rPr>
              <w:t xml:space="preserve">ee </w:t>
            </w:r>
            <w:r w:rsidRPr="00A463E7">
              <w:rPr>
                <w:rFonts w:eastAsia="Calibri"/>
                <w:color w:val="auto"/>
                <w:szCs w:val="22"/>
              </w:rPr>
              <w:t xml:space="preserve">Figure </w:t>
            </w:r>
            <w:r w:rsidR="001F5CBA" w:rsidRPr="00A463E7">
              <w:rPr>
                <w:rFonts w:eastAsia="Calibri"/>
                <w:color w:val="auto"/>
                <w:szCs w:val="22"/>
              </w:rPr>
              <w:t>4-4</w:t>
            </w:r>
            <w:r w:rsidRPr="00A463E7">
              <w:rPr>
                <w:rFonts w:eastAsia="Calibri"/>
                <w:color w:val="auto"/>
                <w:szCs w:val="22"/>
              </w:rPr>
              <w:t xml:space="preserve">. </w:t>
            </w:r>
            <w:r w:rsidR="001F5CBA" w:rsidRPr="00A463E7">
              <w:rPr>
                <w:rFonts w:eastAsia="Calibri"/>
                <w:color w:val="auto"/>
                <w:szCs w:val="22"/>
              </w:rPr>
              <w:t>“</w:t>
            </w:r>
            <w:r w:rsidRPr="00A463E7">
              <w:rPr>
                <w:rFonts w:eastAsia="Calibri"/>
                <w:color w:val="auto"/>
                <w:szCs w:val="22"/>
              </w:rPr>
              <w:t>Examp</w:t>
            </w:r>
            <w:r w:rsidRPr="00DA0742">
              <w:rPr>
                <w:rFonts w:eastAsia="Calibri"/>
                <w:color w:val="auto"/>
                <w:szCs w:val="22"/>
              </w:rPr>
              <w:t>le of</w:t>
            </w:r>
            <w:r w:rsidRPr="00D64E0D">
              <w:rPr>
                <w:rFonts w:eastAsia="Calibri"/>
                <w:color w:val="auto"/>
                <w:szCs w:val="22"/>
              </w:rPr>
              <w:t xml:space="preserve"> lumber dimensions measured</w:t>
            </w:r>
            <w:r w:rsidR="001F5CBA">
              <w:rPr>
                <w:rFonts w:eastAsia="Calibri"/>
                <w:color w:val="auto"/>
                <w:szCs w:val="22"/>
              </w:rPr>
              <w:t>.”</w:t>
            </w:r>
            <w:r w:rsidRPr="00D64E0D">
              <w:rPr>
                <w:rFonts w:eastAsia="Calibri"/>
                <w:color w:val="auto"/>
                <w:szCs w:val="22"/>
              </w:rPr>
              <w:t xml:space="preserve">) </w:t>
            </w:r>
          </w:p>
          <w:p w14:paraId="41B80D78" w14:textId="77777777" w:rsidR="00D64E0D" w:rsidRPr="00D64E0D" w:rsidRDefault="00D64E0D" w:rsidP="00D64E0D">
            <w:pPr>
              <w:tabs>
                <w:tab w:val="center" w:pos="4320"/>
                <w:tab w:val="right" w:pos="8640"/>
              </w:tabs>
              <w:autoSpaceDE w:val="0"/>
              <w:spacing w:after="240"/>
              <w:ind w:left="720"/>
              <w:rPr>
                <w:rFonts w:eastAsia="Calibri"/>
                <w:color w:val="auto"/>
                <w:szCs w:val="22"/>
              </w:rPr>
            </w:pPr>
            <w:r w:rsidRPr="00D64E0D">
              <w:rPr>
                <w:rFonts w:eastAsia="Calibri"/>
                <w:b/>
                <w:color w:val="auto"/>
                <w:szCs w:val="22"/>
              </w:rPr>
              <w:t>Note:</w:t>
            </w:r>
            <w:r w:rsidRPr="00D64E0D">
              <w:rPr>
                <w:rFonts w:eastAsia="Calibri"/>
                <w:color w:val="auto"/>
                <w:szCs w:val="22"/>
              </w:rPr>
              <w:t xml:space="preserve">  Do not take measurements in areas where the lumber has a knot or damage, this would affect the measurement. </w:t>
            </w:r>
          </w:p>
          <w:p w14:paraId="4CE9794D" w14:textId="77777777" w:rsidR="00D64E0D" w:rsidRPr="00D64E0D" w:rsidRDefault="00D64E0D" w:rsidP="00D64E0D">
            <w:pPr>
              <w:tabs>
                <w:tab w:val="center" w:pos="4320"/>
                <w:tab w:val="right" w:pos="8640"/>
              </w:tabs>
              <w:autoSpaceDE w:val="0"/>
              <w:spacing w:after="240"/>
              <w:ind w:left="720"/>
              <w:rPr>
                <w:szCs w:val="22"/>
              </w:rPr>
            </w:pPr>
            <w:r w:rsidRPr="00D64E0D">
              <w:rPr>
                <w:rFonts w:eastAsia="Calibri"/>
                <w:noProof/>
                <w:color w:val="auto"/>
                <w:sz w:val="20"/>
                <w:szCs w:val="22"/>
              </w:rPr>
              <mc:AlternateContent>
                <mc:Choice Requires="wps">
                  <w:drawing>
                    <wp:anchor distT="0" distB="0" distL="114300" distR="114300" simplePos="0" relativeHeight="251944448" behindDoc="0" locked="0" layoutInCell="1" allowOverlap="1" wp14:anchorId="7AC9EBDC" wp14:editId="2F6A4478">
                      <wp:simplePos x="0" y="0"/>
                      <wp:positionH relativeFrom="column">
                        <wp:posOffset>1610741</wp:posOffset>
                      </wp:positionH>
                      <wp:positionV relativeFrom="paragraph">
                        <wp:posOffset>1509649</wp:posOffset>
                      </wp:positionV>
                      <wp:extent cx="1872691" cy="51816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91" cy="518160"/>
                              </a:xfrm>
                              <a:prstGeom prst="rect">
                                <a:avLst/>
                              </a:prstGeom>
                              <a:solidFill>
                                <a:sysClr val="window" lastClr="FFFFFF"/>
                              </a:solidFill>
                              <a:ln w="6350">
                                <a:noFill/>
                              </a:ln>
                            </wps:spPr>
                            <wps:txbx>
                              <w:txbxContent>
                                <w:p w14:paraId="706920AB" w14:textId="6DE98150" w:rsidR="00792C9F" w:rsidRPr="00E92DE4" w:rsidRDefault="00792C9F" w:rsidP="00D64E0D">
                                  <w:pPr>
                                    <w:rPr>
                                      <w:b/>
                                      <w:sz w:val="20"/>
                                    </w:rPr>
                                  </w:pPr>
                                  <w:r w:rsidRPr="00E92DE4">
                                    <w:rPr>
                                      <w:b/>
                                      <w:sz w:val="20"/>
                                    </w:rPr>
                                    <w:t xml:space="preserve">Figure </w:t>
                                  </w:r>
                                  <w:r w:rsidRPr="00105A95">
                                    <w:rPr>
                                      <w:b/>
                                      <w:sz w:val="20"/>
                                    </w:rPr>
                                    <w:t>4-4.</w:t>
                                  </w:r>
                                  <w:r w:rsidRPr="00E92DE4">
                                    <w:rPr>
                                      <w:b/>
                                      <w:sz w:val="20"/>
                                    </w:rPr>
                                    <w:t xml:space="preserve">  Example of lumber dimensions measured.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C9EBDC" id="Text Box 8" o:spid="_x0000_s1095" type="#_x0000_t202" style="position:absolute;left:0;text-align:left;margin-left:126.85pt;margin-top:118.85pt;width:147.45pt;height:40.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" fillcolor="window" stroked="f" strokeweight=".5pt">
                      <v:textbox>
                        <w:txbxContent>
                          <w:p w14:paraId="706920AB" w14:textId="6DE98150" w:rsidR="00792C9F" w:rsidRPr="00E92DE4" w:rsidRDefault="00792C9F" w:rsidP="00D64E0D">
                            <w:pPr>
                              <w:rPr>
                                <w:b/>
                                <w:sz w:val="20"/>
                              </w:rPr>
                            </w:pPr>
                            <w:r w:rsidRPr="00E92DE4">
                              <w:rPr>
                                <w:b/>
                                <w:sz w:val="20"/>
                              </w:rPr>
                              <w:t xml:space="preserve">Figure </w:t>
                            </w:r>
                            <w:r w:rsidRPr="00105A95">
                              <w:rPr>
                                <w:b/>
                                <w:sz w:val="20"/>
                              </w:rPr>
                              <w:t>4-4.</w:t>
                            </w:r>
                            <w:r w:rsidRPr="00E92DE4">
                              <w:rPr>
                                <w:b/>
                                <w:sz w:val="20"/>
                              </w:rPr>
                              <w:t xml:space="preserve">  Example of lumber dimensions measured.</w:t>
                            </w:r>
                          </w:p>
                        </w:txbxContent>
                      </v:textbox>
                    </v:shape>
                  </w:pict>
                </mc:Fallback>
              </mc:AlternateContent>
            </w:r>
            <w:r w:rsidRPr="00D64E0D">
              <w:rPr>
                <w:rFonts w:eastAsia="Calibri"/>
                <w:noProof/>
                <w:color w:val="auto"/>
                <w:sz w:val="20"/>
              </w:rPr>
              <w:drawing>
                <wp:inline distT="0" distB="0" distL="0" distR="0" wp14:anchorId="1AD178A7" wp14:editId="710E55F6">
                  <wp:extent cx="1478915" cy="2393315"/>
                  <wp:effectExtent l="0" t="0" r="0" b="0"/>
                  <wp:docPr id="12" name="Picture 2" descr="section of lumber showing how to deterime to take measurements." title="Figure X. Example of lumber dimensions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ction of lumber showing how to deterime to take measurements." title="Figure X. Example of lumber dimensions measured."/>
                          <pic:cNvPicPr/>
                        </pic:nvPicPr>
                        <pic:blipFill>
                          <a:blip r:embed="rId117">
                            <a:extLst>
                              <a:ext uri="{28A0092B-C50C-407E-A947-70E740481C1C}">
                                <a14:useLocalDpi xmlns:a14="http://schemas.microsoft.com/office/drawing/2010/main" val="0"/>
                              </a:ext>
                            </a:extLst>
                          </a:blip>
                          <a:stretch>
                            <a:fillRect/>
                          </a:stretch>
                        </pic:blipFill>
                        <pic:spPr>
                          <a:xfrm>
                            <a:off x="0" y="0"/>
                            <a:ext cx="1478915" cy="2393315"/>
                          </a:xfrm>
                          <a:prstGeom prst="rect">
                            <a:avLst/>
                          </a:prstGeom>
                        </pic:spPr>
                      </pic:pic>
                    </a:graphicData>
                  </a:graphic>
                </wp:inline>
              </w:drawing>
            </w:r>
          </w:p>
        </w:tc>
      </w:tr>
      <w:tr w:rsidR="00D64E0D" w:rsidRPr="00D64E0D" w14:paraId="7C5CDD3E" w14:textId="77777777" w:rsidTr="009273AB">
        <w:tc>
          <w:tcPr>
            <w:tcW w:w="9350" w:type="dxa"/>
          </w:tcPr>
          <w:p w14:paraId="03830244" w14:textId="1A753BDF" w:rsidR="00D64E0D" w:rsidRPr="00D64E0D" w:rsidRDefault="00D64E0D" w:rsidP="00A463E7">
            <w:pPr>
              <w:pStyle w:val="Heading4"/>
              <w:ind w:left="1785" w:hanging="1080"/>
              <w:rPr>
                <w:rFonts w:eastAsia="Calibri"/>
              </w:rPr>
            </w:pPr>
            <w:bookmarkStart w:id="4592" w:name="_Toc24613825"/>
            <w:bookmarkStart w:id="4593" w:name="_Hlk517328311"/>
            <w:r w:rsidRPr="00D64E0D">
              <w:rPr>
                <w:rFonts w:eastAsia="Calibri"/>
              </w:rPr>
              <w:lastRenderedPageBreak/>
              <w:t>4.11.2.1.</w:t>
            </w:r>
            <w:r w:rsidRPr="00D64E0D">
              <w:rPr>
                <w:rFonts w:eastAsia="Calibri"/>
              </w:rPr>
              <w:tab/>
              <w:t>Shrinkage Allowance</w:t>
            </w:r>
            <w:bookmarkEnd w:id="4592"/>
            <w:r w:rsidRPr="00D64E0D">
              <w:rPr>
                <w:rFonts w:eastAsia="Calibri"/>
              </w:rPr>
              <w:t xml:space="preserve"> </w:t>
            </w:r>
            <w:r w:rsidR="00C334CF">
              <w:rPr>
                <w:rFonts w:eastAsia="Calibri"/>
              </w:rPr>
              <w:fldChar w:fldCharType="begin"/>
            </w:r>
            <w:r w:rsidR="00C334CF">
              <w:instrText xml:space="preserve"> XE "</w:instrText>
            </w:r>
            <w:r w:rsidR="00C334CF" w:rsidRPr="00597643">
              <w:instrText>Lumber</w:instrText>
            </w:r>
            <w:r w:rsidR="00C334CF">
              <w:instrText xml:space="preserve">" </w:instrText>
            </w:r>
            <w:r w:rsidR="00C334CF">
              <w:rPr>
                <w:rFonts w:eastAsia="Calibri"/>
              </w:rPr>
              <w:fldChar w:fldCharType="end"/>
            </w:r>
          </w:p>
          <w:bookmarkEnd w:id="4593"/>
          <w:p w14:paraId="53FAA226" w14:textId="77777777" w:rsidR="00D64E0D" w:rsidRPr="00D64E0D" w:rsidRDefault="00D64E0D" w:rsidP="00D64E0D">
            <w:pPr>
              <w:spacing w:after="240"/>
              <w:ind w:left="720"/>
              <w:rPr>
                <w:kern w:val="24"/>
                <w:szCs w:val="22"/>
              </w:rPr>
            </w:pPr>
            <w:r w:rsidRPr="00D64E0D">
              <w:rPr>
                <w:kern w:val="24"/>
                <w:szCs w:val="22"/>
              </w:rPr>
              <w:t>Lumber is a product that shrinks and swells with changes in moisture content.  The thickness and width of the lumber changes approximately 1 % for each 4 % change in moisture content and moisture shrinkage allowances shall be considered.  The length of lumber changes only minimally (0.1 % to 0.2 %) when going from green to oven-dry, therefore no measurement adjustment or allowance is applicable to length measurements.</w:t>
            </w:r>
          </w:p>
          <w:p w14:paraId="512B7587" w14:textId="77777777" w:rsidR="00D64E0D" w:rsidRPr="00D64E0D" w:rsidRDefault="00D64E0D" w:rsidP="00D64E0D">
            <w:pPr>
              <w:numPr>
                <w:ilvl w:val="1"/>
                <w:numId w:val="566"/>
              </w:numPr>
              <w:tabs>
                <w:tab w:val="left" w:pos="2160"/>
                <w:tab w:val="center" w:pos="4320"/>
                <w:tab w:val="right" w:pos="8640"/>
              </w:tabs>
              <w:autoSpaceDE w:val="0"/>
              <w:spacing w:after="240"/>
              <w:ind w:left="1800"/>
              <w:rPr>
                <w:b/>
              </w:rPr>
            </w:pPr>
            <w:r w:rsidRPr="00D64E0D">
              <w:rPr>
                <w:b/>
              </w:rPr>
              <w:t xml:space="preserve">Dry Lumber </w:t>
            </w:r>
          </w:p>
          <w:p w14:paraId="0B48A133" w14:textId="376D1550" w:rsidR="00D64E0D" w:rsidRPr="00D64E0D" w:rsidRDefault="00D64E0D" w:rsidP="001756DB">
            <w:pPr>
              <w:tabs>
                <w:tab w:val="left" w:pos="2160"/>
                <w:tab w:val="center" w:pos="4320"/>
                <w:tab w:val="right" w:pos="8640"/>
              </w:tabs>
              <w:autoSpaceDE w:val="0"/>
              <w:ind w:left="695"/>
              <w:rPr>
                <w:szCs w:val="22"/>
              </w:rPr>
            </w:pPr>
            <w:r w:rsidRPr="00D64E0D">
              <w:t>The latest version of Voluntary Product Standard PS</w:t>
            </w:r>
            <w:r w:rsidR="00D728CE">
              <w:t>-</w:t>
            </w:r>
            <w:r w:rsidRPr="00D64E0D">
              <w:t>20 “American Softwood Lumber Standard” defines dry lumber as being 19 % or less in moisture content.</w:t>
            </w:r>
            <w:r w:rsidR="00A669C5">
              <w:fldChar w:fldCharType="begin"/>
            </w:r>
            <w:r w:rsidR="00A669C5">
              <w:instrText xml:space="preserve"> XE "</w:instrText>
            </w:r>
            <w:r w:rsidR="00A669C5" w:rsidRPr="00DA66E9">
              <w:rPr>
                <w:rFonts w:ascii="Times New Roman Bold" w:hAnsi="Times New Roman Bold"/>
                <w:b/>
              </w:rPr>
              <w:instrText>Softwood Lumber</w:instrText>
            </w:r>
            <w:r w:rsidR="00A669C5">
              <w:instrText xml:space="preserve">" </w:instrText>
            </w:r>
            <w:r w:rsidR="00A669C5">
              <w:fldChar w:fldCharType="end"/>
            </w:r>
          </w:p>
        </w:tc>
      </w:tr>
      <w:tr w:rsidR="00044A4F" w:rsidRPr="00D64E0D" w14:paraId="7312E13D" w14:textId="77777777" w:rsidTr="009273AB">
        <w:tc>
          <w:tcPr>
            <w:tcW w:w="9350" w:type="dxa"/>
          </w:tcPr>
          <w:p w14:paraId="6F783EEC" w14:textId="77777777" w:rsidR="00044A4F" w:rsidRPr="00D64E0D" w:rsidRDefault="00044A4F" w:rsidP="001756DB">
            <w:pPr>
              <w:ind w:left="1080"/>
              <w:rPr>
                <w:kern w:val="24"/>
              </w:rPr>
            </w:pPr>
          </w:p>
        </w:tc>
      </w:tr>
      <w:tr w:rsidR="00D64E0D" w:rsidRPr="00D64E0D" w14:paraId="56FA07A1" w14:textId="77777777" w:rsidTr="009273AB">
        <w:tc>
          <w:tcPr>
            <w:tcW w:w="9350" w:type="dxa"/>
          </w:tcPr>
          <w:p w14:paraId="11A08AD0" w14:textId="77777777" w:rsidR="00D64E0D" w:rsidRPr="00D64E0D" w:rsidRDefault="00D64E0D" w:rsidP="00D64E0D">
            <w:pPr>
              <w:numPr>
                <w:ilvl w:val="1"/>
                <w:numId w:val="570"/>
              </w:numPr>
              <w:ind w:left="1440"/>
              <w:rPr>
                <w:szCs w:val="22"/>
              </w:rPr>
            </w:pPr>
            <w:r w:rsidRPr="00D64E0D">
              <w:rPr>
                <w:kern w:val="24"/>
              </w:rPr>
              <w:t>Compare the actual dimensions of thickness, width, and length of each piece to the minimum dressed sizes in NIST Handbook 130, “Uniform Regulation for the Method of Sale of Commodities” Table 1. “Softwood Lumber Sizes” and record the differences as errors on the worksheet.</w:t>
            </w:r>
          </w:p>
        </w:tc>
      </w:tr>
      <w:tr w:rsidR="00D64E0D" w:rsidRPr="00D64E0D" w14:paraId="138E261B" w14:textId="77777777" w:rsidTr="009273AB">
        <w:tc>
          <w:tcPr>
            <w:tcW w:w="9350" w:type="dxa"/>
          </w:tcPr>
          <w:p w14:paraId="5103A2EC" w14:textId="77777777" w:rsidR="00D64E0D" w:rsidRPr="00D64E0D" w:rsidRDefault="00D64E0D" w:rsidP="00D64E0D">
            <w:pPr>
              <w:rPr>
                <w:szCs w:val="22"/>
              </w:rPr>
            </w:pPr>
          </w:p>
        </w:tc>
      </w:tr>
      <w:tr w:rsidR="00D64E0D" w:rsidRPr="00D64E0D" w14:paraId="16643656" w14:textId="77777777" w:rsidTr="009273AB">
        <w:tc>
          <w:tcPr>
            <w:tcW w:w="9350" w:type="dxa"/>
          </w:tcPr>
          <w:p w14:paraId="4F58A2A3" w14:textId="77777777" w:rsidR="00D64E0D" w:rsidRPr="00D64E0D" w:rsidRDefault="00D64E0D" w:rsidP="00D64E0D">
            <w:pPr>
              <w:ind w:left="1440" w:hanging="360"/>
              <w:rPr>
                <w:szCs w:val="22"/>
              </w:rPr>
            </w:pPr>
            <w:r w:rsidRPr="00D64E0D">
              <w:rPr>
                <w:szCs w:val="22"/>
              </w:rPr>
              <w:t>2.</w:t>
            </w:r>
            <w:r w:rsidRPr="00D64E0D">
              <w:rPr>
                <w:szCs w:val="22"/>
              </w:rPr>
              <w:tab/>
              <w:t>Calculate the average errors for thickness, width, and length.  The dressed size can exceed the nominal value for an individual piece.</w:t>
            </w:r>
          </w:p>
        </w:tc>
      </w:tr>
      <w:tr w:rsidR="00D64E0D" w:rsidRPr="00D64E0D" w14:paraId="1C694FD1" w14:textId="77777777" w:rsidTr="009273AB">
        <w:tc>
          <w:tcPr>
            <w:tcW w:w="9350" w:type="dxa"/>
          </w:tcPr>
          <w:p w14:paraId="1D854308" w14:textId="77777777" w:rsidR="00D64E0D" w:rsidRPr="00D64E0D" w:rsidRDefault="00D64E0D" w:rsidP="00D64E0D">
            <w:pPr>
              <w:ind w:left="1426" w:hanging="346"/>
              <w:rPr>
                <w:szCs w:val="22"/>
              </w:rPr>
            </w:pPr>
          </w:p>
        </w:tc>
      </w:tr>
      <w:tr w:rsidR="00D64E0D" w:rsidRPr="00D64E0D" w14:paraId="774B1064" w14:textId="77777777" w:rsidTr="009273AB">
        <w:tc>
          <w:tcPr>
            <w:tcW w:w="9350" w:type="dxa"/>
          </w:tcPr>
          <w:p w14:paraId="0F27CA76" w14:textId="3B7F6A70" w:rsidR="00D64E0D" w:rsidRPr="00D64E0D" w:rsidRDefault="00D64E0D" w:rsidP="00D64E0D">
            <w:pPr>
              <w:widowControl w:val="0"/>
              <w:numPr>
                <w:ilvl w:val="0"/>
                <w:numId w:val="571"/>
              </w:numPr>
              <w:spacing w:after="200"/>
              <w:ind w:left="1440"/>
              <w:rPr>
                <w:szCs w:val="22"/>
              </w:rPr>
            </w:pPr>
            <w:bookmarkStart w:id="4594" w:name="_Hlk520126538"/>
            <w:r w:rsidRPr="00D64E0D">
              <w:rPr>
                <w:kern w:val="24"/>
              </w:rPr>
              <w:t xml:space="preserve">If the average error for any thickness or width measurement is a minus value, or if the MAV is exceeded, perform a moisture test on each piece using a wood moisture meter to determine if a moisture shrinkage allowance should be applied.  Apply the appropriate allowance to each piece, then re-calculate the average error and re-determine compliance with the MAV.  If the average error is a minus value for any length measurement, or if the MAV is exceeded for any length measurement the lot fails. </w:t>
            </w:r>
            <w:bookmarkStart w:id="4595" w:name="_Hlk520352354"/>
            <w:r w:rsidRPr="00D64E0D">
              <w:rPr>
                <w:kern w:val="24"/>
              </w:rPr>
              <w:t xml:space="preserve"> No moisture shrinkage allowance is applied to length</w:t>
            </w:r>
            <w:r w:rsidR="00A16C5B">
              <w:rPr>
                <w:kern w:val="24"/>
              </w:rPr>
              <w:t>.</w:t>
            </w:r>
            <w:r w:rsidRPr="00D64E0D">
              <w:rPr>
                <w:kern w:val="24"/>
              </w:rPr>
              <w:t xml:space="preserve"> (</w:t>
            </w:r>
            <w:r w:rsidR="00A16C5B">
              <w:rPr>
                <w:kern w:val="24"/>
              </w:rPr>
              <w:t>s</w:t>
            </w:r>
            <w:r w:rsidR="00A16C5B" w:rsidRPr="00D64E0D">
              <w:rPr>
                <w:kern w:val="24"/>
              </w:rPr>
              <w:t xml:space="preserve">ee </w:t>
            </w:r>
            <w:r w:rsidRPr="00D64E0D">
              <w:rPr>
                <w:kern w:val="24"/>
              </w:rPr>
              <w:t xml:space="preserve">Table </w:t>
            </w:r>
            <w:r w:rsidR="001F5CBA">
              <w:rPr>
                <w:kern w:val="24"/>
              </w:rPr>
              <w:t>4-3</w:t>
            </w:r>
            <w:r w:rsidRPr="00D64E0D">
              <w:rPr>
                <w:kern w:val="24"/>
              </w:rPr>
              <w:t xml:space="preserve">. </w:t>
            </w:r>
            <w:r w:rsidR="00A16C5B">
              <w:rPr>
                <w:kern w:val="24"/>
              </w:rPr>
              <w:t>“</w:t>
            </w:r>
            <w:r w:rsidRPr="00D64E0D">
              <w:rPr>
                <w:kern w:val="24"/>
              </w:rPr>
              <w:t xml:space="preserve">Determining Moisture Shrinkage </w:t>
            </w:r>
            <w:r w:rsidRPr="00D64E0D">
              <w:rPr>
                <w:kern w:val="24"/>
                <w:szCs w:val="22"/>
              </w:rPr>
              <w:t>Allowance for Dry Lumber Thickness and Width Dimensions Only</w:t>
            </w:r>
            <w:r w:rsidR="00A16C5B">
              <w:rPr>
                <w:kern w:val="24"/>
                <w:szCs w:val="22"/>
              </w:rPr>
              <w:t>”</w:t>
            </w:r>
            <w:r w:rsidRPr="00D64E0D">
              <w:rPr>
                <w:kern w:val="24"/>
                <w:szCs w:val="22"/>
              </w:rPr>
              <w:t xml:space="preserve">) </w:t>
            </w:r>
            <w:bookmarkEnd w:id="4594"/>
            <w:bookmarkEnd w:id="4595"/>
          </w:p>
          <w:p w14:paraId="048ED9ED" w14:textId="77777777" w:rsidR="00D64E0D" w:rsidRPr="00D64E0D" w:rsidRDefault="00D64E0D" w:rsidP="002752D7">
            <w:pPr>
              <w:widowControl w:val="0"/>
              <w:numPr>
                <w:ilvl w:val="0"/>
                <w:numId w:val="572"/>
              </w:numPr>
              <w:spacing w:after="240"/>
              <w:ind w:left="1800"/>
              <w:rPr>
                <w:szCs w:val="22"/>
              </w:rPr>
            </w:pPr>
            <w:r w:rsidRPr="00D64E0D">
              <w:rPr>
                <w:kern w:val="24"/>
                <w:szCs w:val="22"/>
              </w:rPr>
              <w:t>If the moisture content of the piece is equal to or greater than 19 %, the sample piece fails.  No moisture shrinkage allowance is provided.</w:t>
            </w:r>
          </w:p>
        </w:tc>
      </w:tr>
    </w:tbl>
    <w:p w14:paraId="15C0CE7B" w14:textId="0B3E792D" w:rsidR="00D728CE" w:rsidRDefault="00D728CE" w:rsidP="00D64E0D">
      <w:pPr>
        <w:widowControl w:val="0"/>
        <w:rPr>
          <w:szCs w:val="22"/>
        </w:rPr>
      </w:pPr>
    </w:p>
    <w:p w14:paraId="76BB70F0" w14:textId="77777777" w:rsidR="00D728CE" w:rsidRDefault="00D728CE">
      <w:pPr>
        <w:jc w:val="left"/>
        <w:rPr>
          <w:szCs w:val="22"/>
        </w:rPr>
      </w:pPr>
      <w:r>
        <w:rPr>
          <w:szCs w:val="22"/>
        </w:rPr>
        <w:br w:type="page"/>
      </w:r>
    </w:p>
    <w:p w14:paraId="52B88120" w14:textId="77777777" w:rsidR="00D64E0D" w:rsidRPr="00D64E0D" w:rsidRDefault="00D64E0D" w:rsidP="00D64E0D">
      <w:pPr>
        <w:widowControl w:val="0"/>
        <w:rPr>
          <w:szCs w:val="22"/>
        </w:rPr>
      </w:pPr>
    </w:p>
    <w:tbl>
      <w:tblPr>
        <w:tblpPr w:vertAnchor="text" w:tblpY="1"/>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2775"/>
        <w:gridCol w:w="6570"/>
      </w:tblGrid>
      <w:tr w:rsidR="00D64E0D" w:rsidRPr="00D64E0D" w14:paraId="1ADA096C" w14:textId="77777777" w:rsidTr="00D64E0D">
        <w:trPr>
          <w:trHeight w:val="260"/>
        </w:trPr>
        <w:tc>
          <w:tcPr>
            <w:tcW w:w="9345" w:type="dxa"/>
            <w:gridSpan w:val="2"/>
            <w:tcBorders>
              <w:top w:val="double" w:sz="4" w:space="0" w:color="auto"/>
              <w:bottom w:val="double" w:sz="4" w:space="0" w:color="auto"/>
            </w:tcBorders>
            <w:shd w:val="clear" w:color="auto" w:fill="auto"/>
            <w:vAlign w:val="center"/>
          </w:tcPr>
          <w:p w14:paraId="20BE0BCB" w14:textId="5F4B5591" w:rsidR="00D64E0D" w:rsidRPr="00D64E0D" w:rsidRDefault="00D64E0D" w:rsidP="00A463E7">
            <w:pPr>
              <w:keepNext/>
              <w:spacing w:before="60"/>
              <w:ind w:left="720"/>
              <w:jc w:val="center"/>
              <w:rPr>
                <w:b/>
              </w:rPr>
            </w:pPr>
            <w:bookmarkStart w:id="4596" w:name="_Hlk15280628"/>
            <w:r w:rsidRPr="00A463E7">
              <w:rPr>
                <w:b/>
              </w:rPr>
              <w:t xml:space="preserve">Table </w:t>
            </w:r>
            <w:r w:rsidR="001F5CBA" w:rsidRPr="00A463E7">
              <w:rPr>
                <w:b/>
              </w:rPr>
              <w:t>4-3</w:t>
            </w:r>
            <w:r w:rsidRPr="00A463E7">
              <w:rPr>
                <w:b/>
              </w:rPr>
              <w:t>.</w:t>
            </w:r>
            <w:r w:rsidRPr="00D64E0D">
              <w:rPr>
                <w:b/>
              </w:rPr>
              <w:t xml:space="preserve">  Determining Moisture Shrinkage Allowance for Dry Lumber</w:t>
            </w:r>
          </w:p>
          <w:p w14:paraId="35D72CAF" w14:textId="2C5D87A4" w:rsidR="00D64E0D" w:rsidRPr="00D64E0D" w:rsidRDefault="00D64E0D" w:rsidP="00A463E7">
            <w:pPr>
              <w:keepNext/>
              <w:spacing w:after="60"/>
              <w:ind w:left="720"/>
              <w:jc w:val="center"/>
            </w:pPr>
            <w:r w:rsidRPr="00D64E0D">
              <w:rPr>
                <w:b/>
              </w:rPr>
              <w:t>Thickness and Width Dimensions Only</w:t>
            </w:r>
            <w:r w:rsidR="00C334CF">
              <w:rPr>
                <w:b/>
              </w:rPr>
              <w:fldChar w:fldCharType="begin"/>
            </w:r>
            <w:r w:rsidR="00C334CF">
              <w:instrText xml:space="preserve"> XE "</w:instrText>
            </w:r>
            <w:r w:rsidR="00C334CF" w:rsidRPr="00FE0B34">
              <w:rPr>
                <w:rFonts w:ascii="Times New Roman Bold" w:hAnsi="Times New Roman Bold"/>
                <w:b/>
              </w:rPr>
              <w:instrText>Lumber</w:instrText>
            </w:r>
            <w:r w:rsidR="00C334CF">
              <w:instrText xml:space="preserve">" </w:instrText>
            </w:r>
            <w:r w:rsidR="00C334CF">
              <w:rPr>
                <w:b/>
              </w:rPr>
              <w:fldChar w:fldCharType="end"/>
            </w:r>
          </w:p>
        </w:tc>
      </w:tr>
      <w:tr w:rsidR="00D64E0D" w:rsidRPr="00CE5B1B" w14:paraId="5CFF4873" w14:textId="77777777" w:rsidTr="002752D7">
        <w:tc>
          <w:tcPr>
            <w:tcW w:w="2775" w:type="dxa"/>
            <w:tcBorders>
              <w:top w:val="double" w:sz="4" w:space="0" w:color="auto"/>
              <w:bottom w:val="double" w:sz="4" w:space="0" w:color="auto"/>
            </w:tcBorders>
            <w:shd w:val="clear" w:color="auto" w:fill="auto"/>
            <w:vAlign w:val="center"/>
          </w:tcPr>
          <w:p w14:paraId="39A83187" w14:textId="77777777" w:rsidR="00D64E0D" w:rsidRPr="001756DB" w:rsidRDefault="00D64E0D" w:rsidP="00A463E7">
            <w:pPr>
              <w:spacing w:before="60" w:after="60"/>
              <w:jc w:val="center"/>
              <w:rPr>
                <w:b/>
              </w:rPr>
            </w:pPr>
            <w:r w:rsidRPr="001756DB">
              <w:rPr>
                <w:b/>
              </w:rPr>
              <w:t>If the Moisture Content is:</w:t>
            </w:r>
          </w:p>
        </w:tc>
        <w:tc>
          <w:tcPr>
            <w:tcW w:w="6570" w:type="dxa"/>
            <w:tcBorders>
              <w:top w:val="single" w:sz="4" w:space="0" w:color="auto"/>
              <w:bottom w:val="double" w:sz="4" w:space="0" w:color="auto"/>
            </w:tcBorders>
            <w:shd w:val="clear" w:color="auto" w:fill="auto"/>
          </w:tcPr>
          <w:p w14:paraId="0480D1DA" w14:textId="77777777" w:rsidR="00D64E0D" w:rsidRPr="001756DB" w:rsidRDefault="00D64E0D" w:rsidP="00A463E7">
            <w:pPr>
              <w:spacing w:before="60" w:after="60"/>
              <w:jc w:val="center"/>
              <w:rPr>
                <w:b/>
              </w:rPr>
            </w:pPr>
            <w:r w:rsidRPr="001756DB">
              <w:rPr>
                <w:b/>
              </w:rPr>
              <w:t>Allow the Following Moisture Shrinkage Allowance:</w:t>
            </w:r>
          </w:p>
        </w:tc>
      </w:tr>
      <w:tr w:rsidR="00D64E0D" w:rsidRPr="00D64E0D" w14:paraId="7B3A9D3D" w14:textId="77777777" w:rsidTr="001756DB">
        <w:trPr>
          <w:trHeight w:val="233"/>
        </w:trPr>
        <w:tc>
          <w:tcPr>
            <w:tcW w:w="2775" w:type="dxa"/>
            <w:vMerge w:val="restart"/>
            <w:tcBorders>
              <w:top w:val="double" w:sz="4" w:space="0" w:color="auto"/>
              <w:bottom w:val="single" w:sz="12" w:space="0" w:color="auto"/>
            </w:tcBorders>
            <w:shd w:val="clear" w:color="auto" w:fill="auto"/>
            <w:vAlign w:val="center"/>
          </w:tcPr>
          <w:p w14:paraId="488B3CB8" w14:textId="77777777" w:rsidR="00D64E0D" w:rsidRPr="00D64E0D" w:rsidRDefault="00D64E0D" w:rsidP="00D64E0D">
            <w:pPr>
              <w:jc w:val="center"/>
            </w:pPr>
            <w:r w:rsidRPr="00D64E0D">
              <w:t>15.00 % - 18.99 %</w:t>
            </w:r>
          </w:p>
        </w:tc>
        <w:tc>
          <w:tcPr>
            <w:tcW w:w="6570" w:type="dxa"/>
            <w:tcBorders>
              <w:top w:val="double" w:sz="4" w:space="0" w:color="auto"/>
              <w:bottom w:val="dashSmallGap" w:sz="4" w:space="0" w:color="auto"/>
            </w:tcBorders>
            <w:shd w:val="clear" w:color="auto" w:fill="auto"/>
          </w:tcPr>
          <w:p w14:paraId="20A529A0" w14:textId="77777777" w:rsidR="00D64E0D" w:rsidRPr="00D64E0D" w:rsidRDefault="00D64E0D" w:rsidP="00D64E0D">
            <w:pPr>
              <w:jc w:val="center"/>
            </w:pPr>
            <w:r w:rsidRPr="00D64E0D">
              <w:t>1.00 %</w:t>
            </w:r>
          </w:p>
        </w:tc>
      </w:tr>
      <w:tr w:rsidR="00D64E0D" w:rsidRPr="00D64E0D" w14:paraId="621CE566" w14:textId="77777777" w:rsidTr="001756DB">
        <w:trPr>
          <w:trHeight w:val="232"/>
        </w:trPr>
        <w:tc>
          <w:tcPr>
            <w:tcW w:w="2775" w:type="dxa"/>
            <w:vMerge/>
            <w:tcBorders>
              <w:top w:val="single" w:sz="6" w:space="0" w:color="auto"/>
              <w:bottom w:val="single" w:sz="4" w:space="0" w:color="auto"/>
            </w:tcBorders>
            <w:shd w:val="clear" w:color="auto" w:fill="auto"/>
            <w:vAlign w:val="center"/>
          </w:tcPr>
          <w:p w14:paraId="12AF1D42" w14:textId="77777777" w:rsidR="00D64E0D" w:rsidRPr="00D64E0D" w:rsidRDefault="00D64E0D" w:rsidP="00D64E0D">
            <w:pPr>
              <w:jc w:val="center"/>
            </w:pPr>
          </w:p>
        </w:tc>
        <w:tc>
          <w:tcPr>
            <w:tcW w:w="6570" w:type="dxa"/>
            <w:tcBorders>
              <w:top w:val="dashSmallGap" w:sz="4" w:space="0" w:color="auto"/>
              <w:bottom w:val="single" w:sz="4" w:space="0" w:color="auto"/>
            </w:tcBorders>
            <w:shd w:val="clear" w:color="auto" w:fill="auto"/>
          </w:tcPr>
          <w:p w14:paraId="63021643" w14:textId="77777777" w:rsidR="00D64E0D" w:rsidRPr="00D64E0D" w:rsidRDefault="00D64E0D" w:rsidP="00D64E0D">
            <w:pPr>
              <w:jc w:val="center"/>
            </w:pPr>
            <w:r w:rsidRPr="00D64E0D">
              <w:t>0.70 % for Redwood, Western Red Cedar, and Northern White Cedar</w:t>
            </w:r>
          </w:p>
        </w:tc>
      </w:tr>
      <w:tr w:rsidR="00D64E0D" w:rsidRPr="00D64E0D" w14:paraId="732D0F37" w14:textId="77777777" w:rsidTr="001756DB">
        <w:trPr>
          <w:trHeight w:val="233"/>
        </w:trPr>
        <w:tc>
          <w:tcPr>
            <w:tcW w:w="2775" w:type="dxa"/>
            <w:vMerge w:val="restart"/>
            <w:tcBorders>
              <w:top w:val="single" w:sz="4" w:space="0" w:color="auto"/>
              <w:bottom w:val="single" w:sz="12" w:space="0" w:color="auto"/>
            </w:tcBorders>
            <w:shd w:val="clear" w:color="auto" w:fill="auto"/>
            <w:vAlign w:val="center"/>
          </w:tcPr>
          <w:p w14:paraId="09996AD3" w14:textId="77777777" w:rsidR="00D64E0D" w:rsidRPr="00D64E0D" w:rsidRDefault="00D64E0D" w:rsidP="00D64E0D">
            <w:pPr>
              <w:jc w:val="center"/>
            </w:pPr>
            <w:r w:rsidRPr="00D64E0D">
              <w:t>11.00 % - 14.99 %</w:t>
            </w:r>
          </w:p>
        </w:tc>
        <w:tc>
          <w:tcPr>
            <w:tcW w:w="6570" w:type="dxa"/>
            <w:tcBorders>
              <w:top w:val="single" w:sz="4" w:space="0" w:color="auto"/>
              <w:bottom w:val="dashSmallGap" w:sz="4" w:space="0" w:color="auto"/>
            </w:tcBorders>
            <w:shd w:val="clear" w:color="auto" w:fill="auto"/>
          </w:tcPr>
          <w:p w14:paraId="5DA3E24A" w14:textId="77777777" w:rsidR="00D64E0D" w:rsidRPr="00D64E0D" w:rsidRDefault="00D64E0D" w:rsidP="00D64E0D">
            <w:pPr>
              <w:tabs>
                <w:tab w:val="left" w:pos="555"/>
              </w:tabs>
              <w:jc w:val="center"/>
            </w:pPr>
            <w:r w:rsidRPr="00D64E0D">
              <w:t>2.00 %</w:t>
            </w:r>
          </w:p>
        </w:tc>
      </w:tr>
      <w:tr w:rsidR="00D64E0D" w:rsidRPr="00D64E0D" w14:paraId="0ED28520" w14:textId="77777777" w:rsidTr="001756DB">
        <w:trPr>
          <w:trHeight w:val="232"/>
        </w:trPr>
        <w:tc>
          <w:tcPr>
            <w:tcW w:w="2775" w:type="dxa"/>
            <w:vMerge/>
            <w:tcBorders>
              <w:top w:val="single" w:sz="6" w:space="0" w:color="auto"/>
              <w:bottom w:val="single" w:sz="4" w:space="0" w:color="auto"/>
            </w:tcBorders>
            <w:shd w:val="clear" w:color="auto" w:fill="auto"/>
            <w:vAlign w:val="center"/>
          </w:tcPr>
          <w:p w14:paraId="22ADA51F" w14:textId="77777777" w:rsidR="00D64E0D" w:rsidRPr="00D64E0D" w:rsidRDefault="00D64E0D" w:rsidP="00D64E0D">
            <w:pPr>
              <w:jc w:val="center"/>
            </w:pPr>
          </w:p>
        </w:tc>
        <w:tc>
          <w:tcPr>
            <w:tcW w:w="6570" w:type="dxa"/>
            <w:tcBorders>
              <w:top w:val="dashSmallGap" w:sz="4" w:space="0" w:color="auto"/>
              <w:bottom w:val="single" w:sz="4" w:space="0" w:color="auto"/>
            </w:tcBorders>
            <w:shd w:val="clear" w:color="auto" w:fill="auto"/>
          </w:tcPr>
          <w:p w14:paraId="7AA45EB7" w14:textId="77777777" w:rsidR="00D64E0D" w:rsidRPr="00D64E0D" w:rsidRDefault="00D64E0D" w:rsidP="00D64E0D">
            <w:pPr>
              <w:tabs>
                <w:tab w:val="left" w:pos="555"/>
              </w:tabs>
              <w:jc w:val="center"/>
            </w:pPr>
            <w:r w:rsidRPr="00D64E0D">
              <w:t>1.40 % for Redwood, Western Red Cedar, and Northern White Cedar</w:t>
            </w:r>
          </w:p>
        </w:tc>
      </w:tr>
      <w:tr w:rsidR="00D64E0D" w:rsidRPr="00D64E0D" w14:paraId="44B7F019" w14:textId="77777777" w:rsidTr="001756DB">
        <w:trPr>
          <w:trHeight w:val="233"/>
        </w:trPr>
        <w:tc>
          <w:tcPr>
            <w:tcW w:w="2775" w:type="dxa"/>
            <w:vMerge w:val="restart"/>
            <w:tcBorders>
              <w:top w:val="single" w:sz="4" w:space="0" w:color="auto"/>
              <w:bottom w:val="single" w:sz="12" w:space="0" w:color="auto"/>
            </w:tcBorders>
            <w:shd w:val="clear" w:color="auto" w:fill="auto"/>
            <w:vAlign w:val="center"/>
          </w:tcPr>
          <w:p w14:paraId="3D49CCCE" w14:textId="77777777" w:rsidR="00D64E0D" w:rsidRPr="00D64E0D" w:rsidRDefault="00D64E0D" w:rsidP="00D64E0D">
            <w:pPr>
              <w:jc w:val="center"/>
            </w:pPr>
            <w:r w:rsidRPr="00D64E0D">
              <w:t>7.00 % - 10.99 %</w:t>
            </w:r>
          </w:p>
        </w:tc>
        <w:tc>
          <w:tcPr>
            <w:tcW w:w="6570" w:type="dxa"/>
            <w:tcBorders>
              <w:top w:val="single" w:sz="4" w:space="0" w:color="auto"/>
              <w:bottom w:val="dashSmallGap" w:sz="4" w:space="0" w:color="auto"/>
            </w:tcBorders>
            <w:shd w:val="clear" w:color="auto" w:fill="auto"/>
          </w:tcPr>
          <w:p w14:paraId="5342CCCE" w14:textId="77777777" w:rsidR="00D64E0D" w:rsidRPr="00D64E0D" w:rsidRDefault="00D64E0D" w:rsidP="00D64E0D">
            <w:pPr>
              <w:jc w:val="center"/>
            </w:pPr>
            <w:r w:rsidRPr="00D64E0D">
              <w:t>3.00 %</w:t>
            </w:r>
          </w:p>
        </w:tc>
      </w:tr>
      <w:tr w:rsidR="00D64E0D" w:rsidRPr="00D64E0D" w14:paraId="699D3530" w14:textId="77777777" w:rsidTr="00A463E7">
        <w:trPr>
          <w:trHeight w:val="232"/>
        </w:trPr>
        <w:tc>
          <w:tcPr>
            <w:tcW w:w="2775" w:type="dxa"/>
            <w:vMerge/>
            <w:tcBorders>
              <w:top w:val="single" w:sz="6" w:space="0" w:color="auto"/>
              <w:bottom w:val="single" w:sz="4" w:space="0" w:color="auto"/>
            </w:tcBorders>
            <w:shd w:val="clear" w:color="auto" w:fill="auto"/>
            <w:vAlign w:val="center"/>
          </w:tcPr>
          <w:p w14:paraId="5F82D32F" w14:textId="77777777" w:rsidR="00D64E0D" w:rsidRPr="00D64E0D" w:rsidRDefault="00D64E0D" w:rsidP="00D64E0D">
            <w:pPr>
              <w:jc w:val="center"/>
            </w:pPr>
          </w:p>
        </w:tc>
        <w:tc>
          <w:tcPr>
            <w:tcW w:w="6570" w:type="dxa"/>
            <w:tcBorders>
              <w:top w:val="dashSmallGap" w:sz="4" w:space="0" w:color="auto"/>
              <w:bottom w:val="single" w:sz="2" w:space="0" w:color="auto"/>
            </w:tcBorders>
            <w:shd w:val="clear" w:color="auto" w:fill="auto"/>
          </w:tcPr>
          <w:p w14:paraId="38ECA5B0" w14:textId="77777777" w:rsidR="00D64E0D" w:rsidRPr="00D64E0D" w:rsidRDefault="00D64E0D" w:rsidP="00D64E0D">
            <w:pPr>
              <w:jc w:val="center"/>
            </w:pPr>
            <w:r w:rsidRPr="00D64E0D">
              <w:t>2.10 % for Redwood, Western Red Cedar, and Northern White Cedar</w:t>
            </w:r>
          </w:p>
        </w:tc>
      </w:tr>
      <w:tr w:rsidR="00D64E0D" w:rsidRPr="00D64E0D" w14:paraId="101F15AD" w14:textId="77777777" w:rsidTr="00A463E7">
        <w:trPr>
          <w:trHeight w:val="233"/>
        </w:trPr>
        <w:tc>
          <w:tcPr>
            <w:tcW w:w="2775" w:type="dxa"/>
            <w:vMerge w:val="restart"/>
            <w:tcBorders>
              <w:top w:val="single" w:sz="4" w:space="0" w:color="auto"/>
              <w:bottom w:val="single" w:sz="4" w:space="0" w:color="auto"/>
              <w:right w:val="single" w:sz="4" w:space="0" w:color="auto"/>
            </w:tcBorders>
            <w:shd w:val="clear" w:color="auto" w:fill="auto"/>
            <w:vAlign w:val="center"/>
          </w:tcPr>
          <w:p w14:paraId="4F0E73FD" w14:textId="77777777" w:rsidR="00D64E0D" w:rsidRPr="00D64E0D" w:rsidRDefault="00D64E0D" w:rsidP="00D64E0D">
            <w:pPr>
              <w:jc w:val="center"/>
            </w:pPr>
            <w:r w:rsidRPr="00D64E0D">
              <w:t>3.00 % - 6.99 %</w:t>
            </w:r>
          </w:p>
        </w:tc>
        <w:tc>
          <w:tcPr>
            <w:tcW w:w="6570" w:type="dxa"/>
            <w:tcBorders>
              <w:top w:val="single" w:sz="2" w:space="0" w:color="auto"/>
              <w:left w:val="single" w:sz="4" w:space="0" w:color="auto"/>
              <w:bottom w:val="dashSmallGap" w:sz="4" w:space="0" w:color="auto"/>
            </w:tcBorders>
            <w:shd w:val="clear" w:color="auto" w:fill="auto"/>
          </w:tcPr>
          <w:p w14:paraId="78848CEB" w14:textId="77777777" w:rsidR="00D64E0D" w:rsidRPr="00D64E0D" w:rsidRDefault="00D64E0D" w:rsidP="00D64E0D">
            <w:pPr>
              <w:jc w:val="center"/>
            </w:pPr>
            <w:r w:rsidRPr="00D64E0D">
              <w:t>4.00 %</w:t>
            </w:r>
          </w:p>
        </w:tc>
      </w:tr>
      <w:tr w:rsidR="00D64E0D" w:rsidRPr="00D64E0D" w14:paraId="3EDBA50A" w14:textId="77777777" w:rsidTr="00D728CE">
        <w:trPr>
          <w:trHeight w:val="232"/>
        </w:trPr>
        <w:tc>
          <w:tcPr>
            <w:tcW w:w="2775" w:type="dxa"/>
            <w:vMerge/>
            <w:tcBorders>
              <w:top w:val="double" w:sz="4" w:space="0" w:color="auto"/>
              <w:bottom w:val="double" w:sz="4" w:space="0" w:color="auto"/>
              <w:right w:val="single" w:sz="4" w:space="0" w:color="auto"/>
            </w:tcBorders>
            <w:shd w:val="clear" w:color="auto" w:fill="auto"/>
          </w:tcPr>
          <w:p w14:paraId="138F3C88" w14:textId="77777777" w:rsidR="00D64E0D" w:rsidRPr="00D64E0D" w:rsidRDefault="00D64E0D" w:rsidP="00D64E0D">
            <w:pPr>
              <w:jc w:val="center"/>
              <w:rPr>
                <w:b/>
                <w:u w:val="single"/>
              </w:rPr>
            </w:pPr>
          </w:p>
        </w:tc>
        <w:tc>
          <w:tcPr>
            <w:tcW w:w="6570" w:type="dxa"/>
            <w:tcBorders>
              <w:top w:val="dashSmallGap" w:sz="4" w:space="0" w:color="auto"/>
              <w:left w:val="single" w:sz="4" w:space="0" w:color="auto"/>
              <w:bottom w:val="double" w:sz="4" w:space="0" w:color="auto"/>
            </w:tcBorders>
            <w:shd w:val="clear" w:color="auto" w:fill="auto"/>
          </w:tcPr>
          <w:p w14:paraId="7911E719" w14:textId="77777777" w:rsidR="00D64E0D" w:rsidRPr="00D64E0D" w:rsidRDefault="00D64E0D" w:rsidP="00D64E0D">
            <w:pPr>
              <w:jc w:val="center"/>
            </w:pPr>
            <w:r w:rsidRPr="00480676">
              <w:t>2.80 % for Redwood</w:t>
            </w:r>
            <w:r w:rsidRPr="00D64E0D">
              <w:t>, Western Red Cedar, and Northern White Cedar</w:t>
            </w:r>
          </w:p>
        </w:tc>
      </w:tr>
      <w:bookmarkEnd w:id="4596"/>
    </w:tbl>
    <w:p w14:paraId="0B574D53" w14:textId="77777777" w:rsidR="00D64E0D" w:rsidRPr="00D64E0D" w:rsidRDefault="00D64E0D" w:rsidP="00D64E0D">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E0D" w:rsidRPr="00D64E0D" w14:paraId="0080EBD2" w14:textId="77777777" w:rsidTr="00A463E7">
        <w:tc>
          <w:tcPr>
            <w:tcW w:w="9350" w:type="dxa"/>
          </w:tcPr>
          <w:p w14:paraId="2F3E10B7" w14:textId="7CE55475" w:rsidR="00D64E0D" w:rsidRPr="00D64E0D" w:rsidRDefault="00D64E0D" w:rsidP="00D64E0D">
            <w:pPr>
              <w:numPr>
                <w:ilvl w:val="3"/>
                <w:numId w:val="570"/>
              </w:numPr>
              <w:tabs>
                <w:tab w:val="num" w:pos="2070"/>
                <w:tab w:val="center" w:pos="4320"/>
                <w:tab w:val="right" w:pos="8640"/>
              </w:tabs>
              <w:autoSpaceDE w:val="0"/>
              <w:spacing w:after="240"/>
              <w:ind w:left="1800"/>
              <w:rPr>
                <w:b/>
              </w:rPr>
            </w:pPr>
            <w:r w:rsidRPr="00D64E0D">
              <w:rPr>
                <w:b/>
              </w:rPr>
              <w:t xml:space="preserve">Unseasoned (Green) Lumber </w:t>
            </w:r>
            <w:r w:rsidR="00C334CF">
              <w:rPr>
                <w:b/>
              </w:rPr>
              <w:fldChar w:fldCharType="begin"/>
            </w:r>
            <w:r w:rsidR="00C334CF">
              <w:instrText xml:space="preserve"> XE "</w:instrText>
            </w:r>
            <w:r w:rsidR="00C334CF" w:rsidRPr="00597643">
              <w:rPr>
                <w:rFonts w:ascii="Times New Roman Bold" w:hAnsi="Times New Roman Bold"/>
                <w:b/>
              </w:rPr>
              <w:instrText>Lumber</w:instrText>
            </w:r>
            <w:r w:rsidR="00C334CF">
              <w:instrText xml:space="preserve">" </w:instrText>
            </w:r>
            <w:r w:rsidR="00C334CF">
              <w:rPr>
                <w:b/>
              </w:rPr>
              <w:fldChar w:fldCharType="end"/>
            </w:r>
          </w:p>
          <w:p w14:paraId="7B1412B8" w14:textId="77777777" w:rsidR="00D64E0D" w:rsidRPr="00D64E0D" w:rsidRDefault="00D64E0D" w:rsidP="00D64E0D">
            <w:pPr>
              <w:tabs>
                <w:tab w:val="center" w:pos="4320"/>
                <w:tab w:val="right" w:pos="8640"/>
              </w:tabs>
              <w:autoSpaceDE w:val="0"/>
              <w:spacing w:after="240"/>
              <w:ind w:left="331"/>
              <w:rPr>
                <w:kern w:val="24"/>
              </w:rPr>
            </w:pPr>
            <w:r w:rsidRPr="00D64E0D">
              <w:rPr>
                <w:kern w:val="24"/>
              </w:rPr>
              <w:t>The latest version of Voluntary Product Standard PS 20 “American Lumber Softwood Standard” defines unseasoned (green) lumber as being over 19 % in moisture content.</w:t>
            </w:r>
          </w:p>
          <w:p w14:paraId="4C1F1FAB" w14:textId="77777777" w:rsidR="00D64E0D" w:rsidRPr="00D64E0D" w:rsidRDefault="00D64E0D" w:rsidP="00D64E0D">
            <w:pPr>
              <w:numPr>
                <w:ilvl w:val="2"/>
                <w:numId w:val="573"/>
              </w:numPr>
              <w:spacing w:after="240"/>
              <w:ind w:left="1440" w:hanging="360"/>
            </w:pPr>
            <w:r w:rsidRPr="00D64E0D">
              <w:rPr>
                <w:kern w:val="24"/>
              </w:rPr>
              <w:t xml:space="preserve">Compare the actual dimensions of thickness, width, and length of each piece to the minimum dressed sizes in NIST Handbook 130, “Uniform Regulation for the Method of Sale of Commodities,” Table 1. “Softwood Lumber Sizes” and record the differences as errors on the worksheet. </w:t>
            </w:r>
          </w:p>
          <w:p w14:paraId="610EC2A7" w14:textId="77777777" w:rsidR="00D64E0D" w:rsidRPr="00D64E0D" w:rsidRDefault="00D64E0D" w:rsidP="00D64E0D">
            <w:pPr>
              <w:numPr>
                <w:ilvl w:val="2"/>
                <w:numId w:val="573"/>
              </w:numPr>
              <w:spacing w:after="240"/>
              <w:ind w:left="1440" w:hanging="360"/>
            </w:pPr>
            <w:r w:rsidRPr="00D64E0D">
              <w:rPr>
                <w:kern w:val="24"/>
              </w:rPr>
              <w:t xml:space="preserve">Calculate the average errors for thickness, width, and length.  The dressed size can exceed the nominal value for an individual piece.  </w:t>
            </w:r>
          </w:p>
          <w:p w14:paraId="0E4E7137" w14:textId="77777777" w:rsidR="00D64E0D" w:rsidRPr="00D64E0D" w:rsidRDefault="00D64E0D" w:rsidP="00D64E0D">
            <w:pPr>
              <w:numPr>
                <w:ilvl w:val="0"/>
                <w:numId w:val="574"/>
              </w:numPr>
              <w:tabs>
                <w:tab w:val="left" w:pos="1800"/>
              </w:tabs>
              <w:spacing w:after="240"/>
              <w:ind w:left="1440"/>
            </w:pPr>
            <w:r w:rsidRPr="00D64E0D">
              <w:rPr>
                <w:kern w:val="24"/>
              </w:rPr>
              <w:t xml:space="preserve">If the average error for any thickness or width measurement is a minus value, or if the MAV is exceeded, perform a moisture test on each piece using a wood moisture meter to determine if a moisture shrinkage allowance should be applied.  Apply the appropriate allowance to each piece, then re-calculate the average error and re-determine compliance with the MAV. If the average error is a minus value for any length measurement, or if the MAV is exceeded for any length measurement the lot fails. No moisture shrinkage allowance is applied to length. </w:t>
            </w:r>
          </w:p>
          <w:p w14:paraId="7259F7B6" w14:textId="51A6DA0E" w:rsidR="00D64E0D" w:rsidRPr="00D64E0D" w:rsidRDefault="00D64E0D" w:rsidP="002752D7">
            <w:pPr>
              <w:numPr>
                <w:ilvl w:val="0"/>
                <w:numId w:val="572"/>
              </w:numPr>
              <w:tabs>
                <w:tab w:val="left" w:pos="2160"/>
              </w:tabs>
              <w:spacing w:after="240"/>
              <w:ind w:left="1800"/>
              <w:rPr>
                <w:szCs w:val="22"/>
              </w:rPr>
            </w:pPr>
            <w:r w:rsidRPr="00D64E0D">
              <w:rPr>
                <w:kern w:val="24"/>
              </w:rPr>
              <w:t>If the moisture content of the piece is equal to or greater than 30 % the sample piece fails.  No moisture allowance is provided</w:t>
            </w:r>
            <w:r w:rsidR="00A16C5B">
              <w:rPr>
                <w:kern w:val="24"/>
              </w:rPr>
              <w:t>.</w:t>
            </w:r>
            <w:r w:rsidRPr="00D64E0D">
              <w:rPr>
                <w:kern w:val="24"/>
              </w:rPr>
              <w:t xml:space="preserve"> (</w:t>
            </w:r>
            <w:r w:rsidR="00A16C5B">
              <w:rPr>
                <w:kern w:val="24"/>
              </w:rPr>
              <w:t>s</w:t>
            </w:r>
            <w:r w:rsidR="00A16C5B" w:rsidRPr="00D64E0D">
              <w:rPr>
                <w:kern w:val="24"/>
              </w:rPr>
              <w:t xml:space="preserve">ee </w:t>
            </w:r>
            <w:r w:rsidRPr="00D64E0D">
              <w:rPr>
                <w:kern w:val="24"/>
              </w:rPr>
              <w:t xml:space="preserve">Table </w:t>
            </w:r>
            <w:r w:rsidR="00A16C5B">
              <w:rPr>
                <w:kern w:val="24"/>
              </w:rPr>
              <w:t>4-4</w:t>
            </w:r>
            <w:r w:rsidRPr="00D64E0D">
              <w:rPr>
                <w:kern w:val="24"/>
              </w:rPr>
              <w:t xml:space="preserve">.  </w:t>
            </w:r>
            <w:r w:rsidR="00A16C5B">
              <w:rPr>
                <w:kern w:val="24"/>
              </w:rPr>
              <w:t>“</w:t>
            </w:r>
            <w:r w:rsidRPr="00D64E0D">
              <w:rPr>
                <w:kern w:val="24"/>
              </w:rPr>
              <w:t>Determining Moisture Shrinkage Allowance for Unseasoned (Green) Lumber Thickness and Width Dimensions Only</w:t>
            </w:r>
            <w:r w:rsidR="00A16C5B">
              <w:rPr>
                <w:kern w:val="24"/>
              </w:rPr>
              <w:t>”</w:t>
            </w:r>
            <w:r w:rsidRPr="00D64E0D">
              <w:rPr>
                <w:kern w:val="24"/>
              </w:rPr>
              <w:t>)</w:t>
            </w:r>
          </w:p>
        </w:tc>
      </w:tr>
    </w:tbl>
    <w:p w14:paraId="6B946053" w14:textId="4F7C50EA" w:rsidR="002752D7" w:rsidRDefault="002752D7" w:rsidP="00D64E0D">
      <w:pPr>
        <w:rPr>
          <w:szCs w:val="22"/>
        </w:rPr>
      </w:pPr>
    </w:p>
    <w:p w14:paraId="6F390A81" w14:textId="573462D3" w:rsidR="002752D7" w:rsidRDefault="002752D7">
      <w:pPr>
        <w:jc w:val="left"/>
        <w:rPr>
          <w:szCs w:val="22"/>
        </w:rPr>
      </w:pPr>
    </w:p>
    <w:p w14:paraId="6744A50A" w14:textId="77777777" w:rsidR="00D64E0D" w:rsidRPr="00D64E0D" w:rsidRDefault="00D64E0D" w:rsidP="00D64E0D">
      <w:pPr>
        <w:rPr>
          <w:szCs w:val="2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2865"/>
        <w:gridCol w:w="6465"/>
      </w:tblGrid>
      <w:tr w:rsidR="00D64E0D" w:rsidRPr="00D64E0D" w14:paraId="65822539" w14:textId="77777777" w:rsidTr="001756DB">
        <w:trPr>
          <w:trHeight w:val="260"/>
          <w:tblHeader/>
        </w:trPr>
        <w:tc>
          <w:tcPr>
            <w:tcW w:w="9330" w:type="dxa"/>
            <w:gridSpan w:val="2"/>
            <w:tcBorders>
              <w:top w:val="double" w:sz="4" w:space="0" w:color="auto"/>
              <w:bottom w:val="double" w:sz="4" w:space="0" w:color="auto"/>
            </w:tcBorders>
            <w:shd w:val="clear" w:color="auto" w:fill="auto"/>
            <w:vAlign w:val="center"/>
          </w:tcPr>
          <w:p w14:paraId="364051B4" w14:textId="6EF093B2" w:rsidR="00D64E0D" w:rsidRPr="00D64E0D" w:rsidRDefault="00D64E0D" w:rsidP="00A463E7">
            <w:pPr>
              <w:keepNext/>
              <w:spacing w:before="60"/>
              <w:jc w:val="center"/>
              <w:rPr>
                <w:b/>
              </w:rPr>
            </w:pPr>
            <w:bookmarkStart w:id="4597" w:name="_Hlk520127896"/>
            <w:r w:rsidRPr="00D64E0D">
              <w:rPr>
                <w:b/>
              </w:rPr>
              <w:lastRenderedPageBreak/>
              <w:t xml:space="preserve">Table </w:t>
            </w:r>
            <w:r w:rsidR="00A16C5B">
              <w:rPr>
                <w:b/>
              </w:rPr>
              <w:t>4-4.</w:t>
            </w:r>
            <w:r w:rsidRPr="00D64E0D">
              <w:rPr>
                <w:b/>
              </w:rPr>
              <w:t xml:space="preserve">  Determining Moisture Shrinkage Allowance for Unseasoned (Green) Lumber</w:t>
            </w:r>
          </w:p>
          <w:p w14:paraId="5C8B427A" w14:textId="564A4086" w:rsidR="00D64E0D" w:rsidRPr="00D64E0D" w:rsidRDefault="00D64E0D" w:rsidP="00A463E7">
            <w:pPr>
              <w:keepNext/>
              <w:spacing w:after="60"/>
              <w:jc w:val="center"/>
              <w:rPr>
                <w:b/>
              </w:rPr>
            </w:pPr>
            <w:r w:rsidRPr="00D64E0D">
              <w:rPr>
                <w:b/>
              </w:rPr>
              <w:t>Thickness and Width Dimensions Only</w:t>
            </w:r>
            <w:r w:rsidR="00C334CF">
              <w:rPr>
                <w:b/>
              </w:rPr>
              <w:fldChar w:fldCharType="begin"/>
            </w:r>
            <w:r w:rsidR="00C334CF">
              <w:instrText xml:space="preserve"> XE "</w:instrText>
            </w:r>
            <w:r w:rsidR="00C334CF" w:rsidRPr="00FE0B34">
              <w:rPr>
                <w:rFonts w:ascii="Times New Roman Bold" w:hAnsi="Times New Roman Bold"/>
                <w:b/>
              </w:rPr>
              <w:instrText>Lumber</w:instrText>
            </w:r>
            <w:r w:rsidR="00C334CF">
              <w:instrText xml:space="preserve">" </w:instrText>
            </w:r>
            <w:r w:rsidR="00C334CF">
              <w:rPr>
                <w:b/>
              </w:rPr>
              <w:fldChar w:fldCharType="end"/>
            </w:r>
          </w:p>
        </w:tc>
      </w:tr>
      <w:tr w:rsidR="00D64E0D" w:rsidRPr="00D64E0D" w14:paraId="2894B8F0" w14:textId="77777777" w:rsidTr="001756DB">
        <w:tc>
          <w:tcPr>
            <w:tcW w:w="2865" w:type="dxa"/>
            <w:tcBorders>
              <w:top w:val="double" w:sz="4" w:space="0" w:color="auto"/>
              <w:left w:val="double" w:sz="4" w:space="0" w:color="auto"/>
              <w:bottom w:val="double" w:sz="4" w:space="0" w:color="auto"/>
              <w:right w:val="single" w:sz="6" w:space="0" w:color="auto"/>
            </w:tcBorders>
            <w:shd w:val="clear" w:color="auto" w:fill="auto"/>
            <w:vAlign w:val="center"/>
          </w:tcPr>
          <w:p w14:paraId="4CDAF2EB" w14:textId="78D74155" w:rsidR="00D64E0D" w:rsidRPr="001756DB" w:rsidRDefault="00D64E0D" w:rsidP="00A463E7">
            <w:pPr>
              <w:keepNext/>
              <w:spacing w:after="60"/>
              <w:jc w:val="center"/>
              <w:rPr>
                <w:b/>
              </w:rPr>
            </w:pPr>
            <w:r w:rsidRPr="001756DB">
              <w:rPr>
                <w:b/>
              </w:rPr>
              <w:t>If the Moisture Content is</w:t>
            </w:r>
          </w:p>
        </w:tc>
        <w:tc>
          <w:tcPr>
            <w:tcW w:w="6465" w:type="dxa"/>
            <w:tcBorders>
              <w:top w:val="double" w:sz="4" w:space="0" w:color="auto"/>
              <w:left w:val="single" w:sz="6" w:space="0" w:color="auto"/>
              <w:bottom w:val="double" w:sz="4" w:space="0" w:color="auto"/>
            </w:tcBorders>
            <w:shd w:val="clear" w:color="auto" w:fill="auto"/>
            <w:vAlign w:val="center"/>
          </w:tcPr>
          <w:p w14:paraId="06A5FAD7" w14:textId="74F245B3" w:rsidR="00D64E0D" w:rsidRPr="00D64E0D" w:rsidRDefault="00D64E0D" w:rsidP="00A463E7">
            <w:pPr>
              <w:keepNext/>
              <w:spacing w:after="60"/>
              <w:jc w:val="center"/>
              <w:rPr>
                <w:b/>
              </w:rPr>
            </w:pPr>
            <w:r w:rsidRPr="00D64E0D">
              <w:rPr>
                <w:b/>
              </w:rPr>
              <w:t>Allow the Following Moisture Shrinkage Allowance</w:t>
            </w:r>
          </w:p>
        </w:tc>
      </w:tr>
      <w:tr w:rsidR="00D64E0D" w:rsidRPr="00D64E0D" w14:paraId="4684EB03" w14:textId="77777777" w:rsidTr="00A91FF0">
        <w:trPr>
          <w:trHeight w:val="233"/>
        </w:trPr>
        <w:tc>
          <w:tcPr>
            <w:tcW w:w="2865" w:type="dxa"/>
            <w:vMerge w:val="restart"/>
            <w:tcBorders>
              <w:top w:val="double" w:sz="4" w:space="0" w:color="auto"/>
              <w:bottom w:val="single" w:sz="12" w:space="0" w:color="auto"/>
              <w:right w:val="single" w:sz="4" w:space="0" w:color="auto"/>
            </w:tcBorders>
            <w:shd w:val="clear" w:color="auto" w:fill="auto"/>
            <w:vAlign w:val="center"/>
          </w:tcPr>
          <w:p w14:paraId="6C8796D1" w14:textId="77777777" w:rsidR="00D64E0D" w:rsidRPr="00D64E0D" w:rsidRDefault="00D64E0D" w:rsidP="00D64E0D">
            <w:pPr>
              <w:keepNext/>
              <w:jc w:val="center"/>
            </w:pPr>
            <w:r w:rsidRPr="00D64E0D">
              <w:t>26.00 % - 29.99 %</w:t>
            </w:r>
          </w:p>
        </w:tc>
        <w:tc>
          <w:tcPr>
            <w:tcW w:w="6465" w:type="dxa"/>
            <w:tcBorders>
              <w:top w:val="double" w:sz="4" w:space="0" w:color="auto"/>
              <w:left w:val="single" w:sz="4" w:space="0" w:color="auto"/>
              <w:bottom w:val="dashSmallGap" w:sz="4" w:space="0" w:color="auto"/>
            </w:tcBorders>
            <w:shd w:val="clear" w:color="auto" w:fill="auto"/>
            <w:vAlign w:val="center"/>
          </w:tcPr>
          <w:p w14:paraId="28B1C2A5" w14:textId="77777777" w:rsidR="00D64E0D" w:rsidRPr="00D64E0D" w:rsidRDefault="00D64E0D" w:rsidP="00D64E0D">
            <w:pPr>
              <w:keepNext/>
              <w:jc w:val="center"/>
            </w:pPr>
            <w:r w:rsidRPr="00D64E0D">
              <w:t>1.00 %</w:t>
            </w:r>
          </w:p>
        </w:tc>
      </w:tr>
      <w:tr w:rsidR="00D64E0D" w:rsidRPr="00D64E0D" w14:paraId="6B11627F" w14:textId="77777777" w:rsidTr="00A91FF0">
        <w:trPr>
          <w:trHeight w:val="232"/>
        </w:trPr>
        <w:tc>
          <w:tcPr>
            <w:tcW w:w="2865" w:type="dxa"/>
            <w:vMerge/>
            <w:tcBorders>
              <w:top w:val="single" w:sz="6" w:space="0" w:color="auto"/>
              <w:bottom w:val="single" w:sz="2" w:space="0" w:color="auto"/>
              <w:right w:val="single" w:sz="4" w:space="0" w:color="auto"/>
            </w:tcBorders>
            <w:shd w:val="clear" w:color="auto" w:fill="auto"/>
            <w:vAlign w:val="center"/>
          </w:tcPr>
          <w:p w14:paraId="7438BF55" w14:textId="77777777" w:rsidR="00D64E0D" w:rsidRPr="00D64E0D" w:rsidRDefault="00D64E0D" w:rsidP="00D64E0D">
            <w:pPr>
              <w:keepNext/>
              <w:jc w:val="center"/>
            </w:pPr>
          </w:p>
        </w:tc>
        <w:tc>
          <w:tcPr>
            <w:tcW w:w="6465" w:type="dxa"/>
            <w:tcBorders>
              <w:top w:val="dashSmallGap" w:sz="4" w:space="0" w:color="auto"/>
              <w:left w:val="single" w:sz="4" w:space="0" w:color="auto"/>
              <w:bottom w:val="single" w:sz="2" w:space="0" w:color="auto"/>
              <w:right w:val="double" w:sz="4" w:space="0" w:color="auto"/>
            </w:tcBorders>
            <w:shd w:val="clear" w:color="auto" w:fill="auto"/>
            <w:vAlign w:val="center"/>
          </w:tcPr>
          <w:p w14:paraId="401119A3" w14:textId="77777777" w:rsidR="00D64E0D" w:rsidRPr="00D64E0D" w:rsidRDefault="00D64E0D" w:rsidP="00D64E0D">
            <w:pPr>
              <w:keepNext/>
              <w:jc w:val="center"/>
            </w:pPr>
            <w:r w:rsidRPr="00D64E0D">
              <w:t>0.70 % for Redwood, Western Red Cedar, and Northern White Cedar</w:t>
            </w:r>
          </w:p>
        </w:tc>
      </w:tr>
      <w:tr w:rsidR="00D64E0D" w:rsidRPr="00D64E0D" w14:paraId="209BE950" w14:textId="77777777" w:rsidTr="00A91FF0">
        <w:trPr>
          <w:trHeight w:val="233"/>
        </w:trPr>
        <w:tc>
          <w:tcPr>
            <w:tcW w:w="2865" w:type="dxa"/>
            <w:vMerge w:val="restart"/>
            <w:tcBorders>
              <w:top w:val="single" w:sz="2" w:space="0" w:color="auto"/>
              <w:bottom w:val="single" w:sz="12" w:space="0" w:color="auto"/>
              <w:right w:val="single" w:sz="4" w:space="0" w:color="auto"/>
            </w:tcBorders>
            <w:shd w:val="clear" w:color="auto" w:fill="auto"/>
            <w:vAlign w:val="center"/>
          </w:tcPr>
          <w:p w14:paraId="14FC8BA4" w14:textId="77777777" w:rsidR="00D64E0D" w:rsidRPr="00D64E0D" w:rsidRDefault="00D64E0D" w:rsidP="00D64E0D">
            <w:pPr>
              <w:keepNext/>
              <w:jc w:val="center"/>
            </w:pPr>
            <w:r w:rsidRPr="00D64E0D">
              <w:t>22.00 % - 25.99 %</w:t>
            </w:r>
          </w:p>
        </w:tc>
        <w:tc>
          <w:tcPr>
            <w:tcW w:w="6465" w:type="dxa"/>
            <w:tcBorders>
              <w:top w:val="single" w:sz="2" w:space="0" w:color="auto"/>
              <w:left w:val="single" w:sz="4" w:space="0" w:color="auto"/>
              <w:bottom w:val="dashSmallGap" w:sz="4" w:space="0" w:color="auto"/>
            </w:tcBorders>
            <w:shd w:val="clear" w:color="auto" w:fill="auto"/>
            <w:vAlign w:val="center"/>
          </w:tcPr>
          <w:p w14:paraId="3785BC77" w14:textId="77777777" w:rsidR="00D64E0D" w:rsidRPr="00D64E0D" w:rsidRDefault="00D64E0D" w:rsidP="00D64E0D">
            <w:pPr>
              <w:keepNext/>
              <w:tabs>
                <w:tab w:val="left" w:pos="555"/>
              </w:tabs>
              <w:jc w:val="center"/>
            </w:pPr>
            <w:r w:rsidRPr="00D64E0D">
              <w:t>2.00 %</w:t>
            </w:r>
          </w:p>
        </w:tc>
      </w:tr>
      <w:tr w:rsidR="00D64E0D" w:rsidRPr="00D64E0D" w14:paraId="0F8EF2E6" w14:textId="77777777" w:rsidTr="00A91FF0">
        <w:trPr>
          <w:trHeight w:val="232"/>
        </w:trPr>
        <w:tc>
          <w:tcPr>
            <w:tcW w:w="2865" w:type="dxa"/>
            <w:vMerge/>
            <w:tcBorders>
              <w:top w:val="single" w:sz="6" w:space="0" w:color="auto"/>
              <w:bottom w:val="single" w:sz="2" w:space="0" w:color="auto"/>
              <w:right w:val="single" w:sz="4" w:space="0" w:color="auto"/>
            </w:tcBorders>
            <w:shd w:val="clear" w:color="auto" w:fill="auto"/>
            <w:vAlign w:val="center"/>
          </w:tcPr>
          <w:p w14:paraId="185271DD" w14:textId="77777777" w:rsidR="00D64E0D" w:rsidRPr="00D64E0D" w:rsidRDefault="00D64E0D" w:rsidP="00D64E0D">
            <w:pPr>
              <w:jc w:val="center"/>
            </w:pPr>
          </w:p>
        </w:tc>
        <w:tc>
          <w:tcPr>
            <w:tcW w:w="6465" w:type="dxa"/>
            <w:tcBorders>
              <w:top w:val="dashSmallGap" w:sz="4" w:space="0" w:color="auto"/>
              <w:left w:val="single" w:sz="4" w:space="0" w:color="auto"/>
              <w:bottom w:val="single" w:sz="2" w:space="0" w:color="auto"/>
              <w:right w:val="double" w:sz="4" w:space="0" w:color="auto"/>
            </w:tcBorders>
            <w:shd w:val="clear" w:color="auto" w:fill="auto"/>
            <w:vAlign w:val="center"/>
          </w:tcPr>
          <w:p w14:paraId="2DE6EFEC" w14:textId="77777777" w:rsidR="00D64E0D" w:rsidRPr="00D64E0D" w:rsidRDefault="00D64E0D" w:rsidP="00D64E0D">
            <w:pPr>
              <w:tabs>
                <w:tab w:val="left" w:pos="555"/>
              </w:tabs>
              <w:jc w:val="center"/>
            </w:pPr>
            <w:r w:rsidRPr="00D64E0D">
              <w:t>1.40 % for Redwood, Western Red Cedar, and Northern White Cedar</w:t>
            </w:r>
          </w:p>
        </w:tc>
      </w:tr>
      <w:tr w:rsidR="00D64E0D" w:rsidRPr="00D64E0D" w14:paraId="6D314878" w14:textId="77777777" w:rsidTr="00A91FF0">
        <w:trPr>
          <w:trHeight w:val="233"/>
        </w:trPr>
        <w:tc>
          <w:tcPr>
            <w:tcW w:w="2865" w:type="dxa"/>
            <w:vMerge w:val="restart"/>
            <w:tcBorders>
              <w:top w:val="single" w:sz="2" w:space="0" w:color="auto"/>
              <w:bottom w:val="single" w:sz="12" w:space="0" w:color="auto"/>
              <w:right w:val="single" w:sz="4" w:space="0" w:color="auto"/>
            </w:tcBorders>
            <w:shd w:val="clear" w:color="auto" w:fill="auto"/>
            <w:vAlign w:val="center"/>
          </w:tcPr>
          <w:p w14:paraId="7A0923F0" w14:textId="77777777" w:rsidR="00D64E0D" w:rsidRPr="00D64E0D" w:rsidRDefault="00D64E0D" w:rsidP="00D64E0D">
            <w:pPr>
              <w:jc w:val="center"/>
            </w:pPr>
            <w:r w:rsidRPr="00D64E0D">
              <w:t>18.00 % - 21.99 %</w:t>
            </w:r>
          </w:p>
        </w:tc>
        <w:tc>
          <w:tcPr>
            <w:tcW w:w="6465" w:type="dxa"/>
            <w:tcBorders>
              <w:top w:val="single" w:sz="2" w:space="0" w:color="auto"/>
              <w:left w:val="single" w:sz="4" w:space="0" w:color="auto"/>
              <w:bottom w:val="dashSmallGap" w:sz="4" w:space="0" w:color="auto"/>
            </w:tcBorders>
            <w:shd w:val="clear" w:color="auto" w:fill="auto"/>
            <w:vAlign w:val="center"/>
          </w:tcPr>
          <w:p w14:paraId="4BB4ABD8" w14:textId="77777777" w:rsidR="00D64E0D" w:rsidRPr="00D64E0D" w:rsidRDefault="00D64E0D" w:rsidP="00D64E0D">
            <w:pPr>
              <w:jc w:val="center"/>
            </w:pPr>
            <w:r w:rsidRPr="00D64E0D">
              <w:t>3.00 %</w:t>
            </w:r>
          </w:p>
        </w:tc>
      </w:tr>
      <w:tr w:rsidR="00D64E0D" w:rsidRPr="00D64E0D" w14:paraId="21709FFF" w14:textId="77777777" w:rsidTr="00A91FF0">
        <w:trPr>
          <w:trHeight w:val="232"/>
        </w:trPr>
        <w:tc>
          <w:tcPr>
            <w:tcW w:w="2865" w:type="dxa"/>
            <w:vMerge/>
            <w:tcBorders>
              <w:top w:val="single" w:sz="6" w:space="0" w:color="auto"/>
              <w:bottom w:val="single" w:sz="2" w:space="0" w:color="auto"/>
              <w:right w:val="single" w:sz="4" w:space="0" w:color="auto"/>
            </w:tcBorders>
            <w:shd w:val="clear" w:color="auto" w:fill="auto"/>
            <w:vAlign w:val="center"/>
          </w:tcPr>
          <w:p w14:paraId="16B61CFB" w14:textId="77777777" w:rsidR="00D64E0D" w:rsidRPr="00D64E0D" w:rsidRDefault="00D64E0D" w:rsidP="00D64E0D">
            <w:pPr>
              <w:jc w:val="center"/>
            </w:pPr>
          </w:p>
        </w:tc>
        <w:tc>
          <w:tcPr>
            <w:tcW w:w="6465" w:type="dxa"/>
            <w:tcBorders>
              <w:top w:val="dashSmallGap" w:sz="4" w:space="0" w:color="auto"/>
              <w:left w:val="single" w:sz="4" w:space="0" w:color="auto"/>
              <w:bottom w:val="single" w:sz="2" w:space="0" w:color="auto"/>
              <w:right w:val="double" w:sz="4" w:space="0" w:color="auto"/>
            </w:tcBorders>
            <w:shd w:val="clear" w:color="auto" w:fill="auto"/>
            <w:vAlign w:val="center"/>
          </w:tcPr>
          <w:p w14:paraId="6382868C" w14:textId="77777777" w:rsidR="00D64E0D" w:rsidRPr="00D64E0D" w:rsidRDefault="00D64E0D" w:rsidP="00D64E0D">
            <w:pPr>
              <w:jc w:val="center"/>
            </w:pPr>
            <w:r w:rsidRPr="00D64E0D">
              <w:t>2.10 % for Redwood, Western Red Cedar, and Northern White Cedar</w:t>
            </w:r>
          </w:p>
        </w:tc>
      </w:tr>
      <w:tr w:rsidR="00D64E0D" w:rsidRPr="00D64E0D" w14:paraId="0A932062" w14:textId="77777777" w:rsidTr="00A91FF0">
        <w:trPr>
          <w:trHeight w:val="233"/>
        </w:trPr>
        <w:tc>
          <w:tcPr>
            <w:tcW w:w="2865" w:type="dxa"/>
            <w:vMerge w:val="restart"/>
            <w:tcBorders>
              <w:top w:val="single" w:sz="2" w:space="0" w:color="auto"/>
              <w:bottom w:val="single" w:sz="12" w:space="0" w:color="auto"/>
              <w:right w:val="single" w:sz="4" w:space="0" w:color="auto"/>
            </w:tcBorders>
            <w:shd w:val="clear" w:color="auto" w:fill="auto"/>
            <w:vAlign w:val="center"/>
          </w:tcPr>
          <w:p w14:paraId="78B6CC21" w14:textId="77777777" w:rsidR="00D64E0D" w:rsidRPr="00D64E0D" w:rsidRDefault="00D64E0D" w:rsidP="00D64E0D">
            <w:pPr>
              <w:jc w:val="center"/>
            </w:pPr>
            <w:r w:rsidRPr="00D64E0D">
              <w:t>14.00 % - 17.99 %</w:t>
            </w:r>
          </w:p>
        </w:tc>
        <w:tc>
          <w:tcPr>
            <w:tcW w:w="6465" w:type="dxa"/>
            <w:tcBorders>
              <w:top w:val="single" w:sz="2" w:space="0" w:color="auto"/>
              <w:left w:val="single" w:sz="4" w:space="0" w:color="auto"/>
              <w:bottom w:val="dashSmallGap" w:sz="4" w:space="0" w:color="auto"/>
            </w:tcBorders>
            <w:shd w:val="clear" w:color="auto" w:fill="auto"/>
            <w:vAlign w:val="center"/>
          </w:tcPr>
          <w:p w14:paraId="17C20DAB" w14:textId="77777777" w:rsidR="00D64E0D" w:rsidRPr="00D64E0D" w:rsidRDefault="00D64E0D" w:rsidP="00D64E0D">
            <w:pPr>
              <w:jc w:val="center"/>
            </w:pPr>
            <w:r w:rsidRPr="00D64E0D">
              <w:t>4.00 %</w:t>
            </w:r>
          </w:p>
        </w:tc>
      </w:tr>
      <w:tr w:rsidR="00D64E0D" w:rsidRPr="00D64E0D" w14:paraId="61B1B81E" w14:textId="77777777" w:rsidTr="00A91FF0">
        <w:trPr>
          <w:trHeight w:val="232"/>
        </w:trPr>
        <w:tc>
          <w:tcPr>
            <w:tcW w:w="2865" w:type="dxa"/>
            <w:vMerge/>
            <w:tcBorders>
              <w:top w:val="single" w:sz="6" w:space="0" w:color="auto"/>
              <w:bottom w:val="single" w:sz="2" w:space="0" w:color="auto"/>
              <w:right w:val="single" w:sz="4" w:space="0" w:color="auto"/>
            </w:tcBorders>
            <w:shd w:val="clear" w:color="auto" w:fill="auto"/>
            <w:vAlign w:val="center"/>
          </w:tcPr>
          <w:p w14:paraId="494DF91D" w14:textId="77777777" w:rsidR="00D64E0D" w:rsidRPr="00D64E0D" w:rsidRDefault="00D64E0D" w:rsidP="00D64E0D">
            <w:pPr>
              <w:jc w:val="center"/>
            </w:pPr>
          </w:p>
        </w:tc>
        <w:tc>
          <w:tcPr>
            <w:tcW w:w="6465" w:type="dxa"/>
            <w:tcBorders>
              <w:top w:val="dashSmallGap" w:sz="4" w:space="0" w:color="auto"/>
              <w:left w:val="single" w:sz="4" w:space="0" w:color="auto"/>
              <w:bottom w:val="single" w:sz="2" w:space="0" w:color="auto"/>
              <w:right w:val="double" w:sz="4" w:space="0" w:color="auto"/>
            </w:tcBorders>
            <w:shd w:val="clear" w:color="auto" w:fill="auto"/>
            <w:vAlign w:val="center"/>
          </w:tcPr>
          <w:p w14:paraId="4F5A9923" w14:textId="77777777" w:rsidR="00D64E0D" w:rsidRPr="00D64E0D" w:rsidRDefault="00D64E0D" w:rsidP="00D64E0D">
            <w:pPr>
              <w:jc w:val="center"/>
            </w:pPr>
            <w:r w:rsidRPr="00D64E0D">
              <w:t>2.80 % for Redwood, Western Red Cedar, and Northern White Cedar</w:t>
            </w:r>
          </w:p>
        </w:tc>
      </w:tr>
      <w:tr w:rsidR="00D64E0D" w:rsidRPr="00D64E0D" w14:paraId="134EBC1E" w14:textId="77777777" w:rsidTr="00A91FF0">
        <w:trPr>
          <w:trHeight w:val="232"/>
        </w:trPr>
        <w:tc>
          <w:tcPr>
            <w:tcW w:w="2865" w:type="dxa"/>
            <w:vMerge w:val="restart"/>
            <w:tcBorders>
              <w:top w:val="single" w:sz="2" w:space="0" w:color="auto"/>
              <w:bottom w:val="single" w:sz="12" w:space="0" w:color="auto"/>
              <w:right w:val="single" w:sz="4" w:space="0" w:color="auto"/>
            </w:tcBorders>
            <w:shd w:val="clear" w:color="auto" w:fill="auto"/>
            <w:vAlign w:val="center"/>
          </w:tcPr>
          <w:p w14:paraId="79F14005" w14:textId="77777777" w:rsidR="00D64E0D" w:rsidRPr="00D64E0D" w:rsidRDefault="00D64E0D" w:rsidP="00D64E0D">
            <w:pPr>
              <w:jc w:val="center"/>
            </w:pPr>
            <w:r w:rsidRPr="00D64E0D">
              <w:t>10.00 % - 13.99 %</w:t>
            </w:r>
          </w:p>
        </w:tc>
        <w:tc>
          <w:tcPr>
            <w:tcW w:w="6465" w:type="dxa"/>
            <w:tcBorders>
              <w:top w:val="single" w:sz="2" w:space="0" w:color="auto"/>
              <w:left w:val="single" w:sz="4" w:space="0" w:color="auto"/>
              <w:bottom w:val="dashSmallGap" w:sz="4" w:space="0" w:color="auto"/>
            </w:tcBorders>
            <w:shd w:val="clear" w:color="auto" w:fill="auto"/>
            <w:vAlign w:val="center"/>
          </w:tcPr>
          <w:p w14:paraId="3731F9F3" w14:textId="77777777" w:rsidR="00D64E0D" w:rsidRPr="00D64E0D" w:rsidRDefault="00D64E0D" w:rsidP="00D64E0D">
            <w:pPr>
              <w:jc w:val="center"/>
            </w:pPr>
            <w:r w:rsidRPr="00D64E0D">
              <w:t>5.00 %</w:t>
            </w:r>
          </w:p>
        </w:tc>
      </w:tr>
      <w:tr w:rsidR="00D64E0D" w:rsidRPr="00D64E0D" w14:paraId="36FCD14C" w14:textId="77777777" w:rsidTr="00A91FF0">
        <w:trPr>
          <w:trHeight w:val="232"/>
        </w:trPr>
        <w:tc>
          <w:tcPr>
            <w:tcW w:w="2865" w:type="dxa"/>
            <w:vMerge/>
            <w:tcBorders>
              <w:top w:val="single" w:sz="6" w:space="0" w:color="auto"/>
              <w:bottom w:val="single" w:sz="2" w:space="0" w:color="auto"/>
              <w:right w:val="single" w:sz="4" w:space="0" w:color="auto"/>
            </w:tcBorders>
            <w:shd w:val="clear" w:color="auto" w:fill="auto"/>
            <w:vAlign w:val="center"/>
          </w:tcPr>
          <w:p w14:paraId="4E938066" w14:textId="77777777" w:rsidR="00D64E0D" w:rsidRPr="00D64E0D" w:rsidRDefault="00D64E0D" w:rsidP="00D64E0D">
            <w:pPr>
              <w:jc w:val="center"/>
            </w:pPr>
          </w:p>
        </w:tc>
        <w:tc>
          <w:tcPr>
            <w:tcW w:w="6465" w:type="dxa"/>
            <w:tcBorders>
              <w:top w:val="dashSmallGap" w:sz="4" w:space="0" w:color="auto"/>
              <w:left w:val="single" w:sz="4" w:space="0" w:color="auto"/>
              <w:bottom w:val="single" w:sz="2" w:space="0" w:color="auto"/>
              <w:right w:val="double" w:sz="4" w:space="0" w:color="auto"/>
            </w:tcBorders>
            <w:shd w:val="clear" w:color="auto" w:fill="auto"/>
            <w:vAlign w:val="center"/>
          </w:tcPr>
          <w:p w14:paraId="0BB1970F" w14:textId="77777777" w:rsidR="00D64E0D" w:rsidRPr="00D64E0D" w:rsidRDefault="00D64E0D" w:rsidP="00D64E0D">
            <w:pPr>
              <w:jc w:val="center"/>
            </w:pPr>
            <w:r w:rsidRPr="00D64E0D">
              <w:t>3.50 % for Redwood, Western Red Cedar, and Northern White Cedar</w:t>
            </w:r>
          </w:p>
        </w:tc>
      </w:tr>
      <w:tr w:rsidR="00D64E0D" w:rsidRPr="00D64E0D" w14:paraId="54BF825A" w14:textId="77777777" w:rsidTr="00A91FF0">
        <w:trPr>
          <w:trHeight w:val="232"/>
        </w:trPr>
        <w:tc>
          <w:tcPr>
            <w:tcW w:w="2865" w:type="dxa"/>
            <w:vMerge w:val="restart"/>
            <w:tcBorders>
              <w:top w:val="single" w:sz="2" w:space="0" w:color="auto"/>
              <w:bottom w:val="single" w:sz="2" w:space="0" w:color="auto"/>
              <w:right w:val="single" w:sz="4" w:space="0" w:color="auto"/>
            </w:tcBorders>
            <w:shd w:val="clear" w:color="auto" w:fill="auto"/>
            <w:vAlign w:val="center"/>
          </w:tcPr>
          <w:p w14:paraId="1BF628F4" w14:textId="77777777" w:rsidR="00D64E0D" w:rsidRPr="00D64E0D" w:rsidRDefault="00D64E0D" w:rsidP="00D64E0D">
            <w:pPr>
              <w:jc w:val="center"/>
            </w:pPr>
            <w:r w:rsidRPr="00D64E0D">
              <w:t>6.00 % - 9.99 %</w:t>
            </w:r>
          </w:p>
        </w:tc>
        <w:tc>
          <w:tcPr>
            <w:tcW w:w="6465" w:type="dxa"/>
            <w:tcBorders>
              <w:top w:val="single" w:sz="2" w:space="0" w:color="auto"/>
              <w:left w:val="single" w:sz="4" w:space="0" w:color="auto"/>
              <w:bottom w:val="dashSmallGap" w:sz="4" w:space="0" w:color="auto"/>
            </w:tcBorders>
            <w:shd w:val="clear" w:color="auto" w:fill="auto"/>
            <w:vAlign w:val="center"/>
          </w:tcPr>
          <w:p w14:paraId="4D8DD209" w14:textId="77777777" w:rsidR="00D64E0D" w:rsidRPr="00D64E0D" w:rsidRDefault="00D64E0D" w:rsidP="00D64E0D">
            <w:pPr>
              <w:jc w:val="center"/>
            </w:pPr>
            <w:r w:rsidRPr="00D64E0D">
              <w:t>6.00 %</w:t>
            </w:r>
          </w:p>
        </w:tc>
      </w:tr>
      <w:tr w:rsidR="00D64E0D" w:rsidRPr="00D64E0D" w14:paraId="6C9A7B57" w14:textId="77777777" w:rsidTr="00A91FF0">
        <w:trPr>
          <w:trHeight w:val="232"/>
        </w:trPr>
        <w:tc>
          <w:tcPr>
            <w:tcW w:w="2865" w:type="dxa"/>
            <w:vMerge/>
            <w:tcBorders>
              <w:top w:val="single" w:sz="12" w:space="0" w:color="auto"/>
              <w:bottom w:val="single" w:sz="2" w:space="0" w:color="auto"/>
              <w:right w:val="single" w:sz="4" w:space="0" w:color="auto"/>
            </w:tcBorders>
            <w:shd w:val="clear" w:color="auto" w:fill="auto"/>
            <w:vAlign w:val="center"/>
          </w:tcPr>
          <w:p w14:paraId="51F8A3CA" w14:textId="77777777" w:rsidR="00D64E0D" w:rsidRPr="00D64E0D" w:rsidRDefault="00D64E0D" w:rsidP="00D64E0D">
            <w:pPr>
              <w:jc w:val="center"/>
            </w:pPr>
          </w:p>
        </w:tc>
        <w:tc>
          <w:tcPr>
            <w:tcW w:w="6465" w:type="dxa"/>
            <w:tcBorders>
              <w:top w:val="dashSmallGap" w:sz="4" w:space="0" w:color="auto"/>
              <w:left w:val="single" w:sz="4" w:space="0" w:color="auto"/>
              <w:bottom w:val="single" w:sz="2" w:space="0" w:color="auto"/>
              <w:right w:val="double" w:sz="4" w:space="0" w:color="auto"/>
            </w:tcBorders>
            <w:shd w:val="clear" w:color="auto" w:fill="auto"/>
            <w:vAlign w:val="center"/>
          </w:tcPr>
          <w:p w14:paraId="4AB06834" w14:textId="77777777" w:rsidR="00D64E0D" w:rsidRPr="00D64E0D" w:rsidRDefault="00D64E0D" w:rsidP="00D64E0D">
            <w:pPr>
              <w:jc w:val="center"/>
            </w:pPr>
            <w:r w:rsidRPr="00D64E0D">
              <w:t>4.20 % for Redwood, Western Red Cedar, and Northern White Cedar</w:t>
            </w:r>
          </w:p>
        </w:tc>
      </w:tr>
      <w:tr w:rsidR="00D64E0D" w:rsidRPr="00D64E0D" w14:paraId="7F686ABC" w14:textId="77777777" w:rsidTr="001756DB">
        <w:trPr>
          <w:trHeight w:val="232"/>
        </w:trPr>
        <w:tc>
          <w:tcPr>
            <w:tcW w:w="2865" w:type="dxa"/>
            <w:vMerge w:val="restart"/>
            <w:tcBorders>
              <w:top w:val="single" w:sz="2" w:space="0" w:color="auto"/>
              <w:bottom w:val="double" w:sz="4" w:space="0" w:color="auto"/>
              <w:right w:val="single" w:sz="4" w:space="0" w:color="auto"/>
            </w:tcBorders>
            <w:shd w:val="clear" w:color="auto" w:fill="auto"/>
            <w:vAlign w:val="center"/>
          </w:tcPr>
          <w:p w14:paraId="7D7A9A62" w14:textId="77777777" w:rsidR="00D64E0D" w:rsidRPr="00D64E0D" w:rsidRDefault="00D64E0D" w:rsidP="00D64E0D">
            <w:pPr>
              <w:jc w:val="center"/>
            </w:pPr>
            <w:r w:rsidRPr="00D64E0D">
              <w:t>2.00 % - 5.99 %</w:t>
            </w:r>
          </w:p>
        </w:tc>
        <w:tc>
          <w:tcPr>
            <w:tcW w:w="6465" w:type="dxa"/>
            <w:tcBorders>
              <w:top w:val="single" w:sz="2" w:space="0" w:color="auto"/>
              <w:left w:val="single" w:sz="4" w:space="0" w:color="auto"/>
              <w:bottom w:val="dashSmallGap" w:sz="4" w:space="0" w:color="auto"/>
            </w:tcBorders>
            <w:shd w:val="clear" w:color="auto" w:fill="auto"/>
            <w:vAlign w:val="center"/>
          </w:tcPr>
          <w:p w14:paraId="6381A373" w14:textId="77777777" w:rsidR="00D64E0D" w:rsidRPr="00D64E0D" w:rsidRDefault="00D64E0D" w:rsidP="00D64E0D">
            <w:pPr>
              <w:jc w:val="center"/>
            </w:pPr>
            <w:r w:rsidRPr="00D64E0D">
              <w:t>7.00 %</w:t>
            </w:r>
          </w:p>
        </w:tc>
      </w:tr>
      <w:tr w:rsidR="00D64E0D" w:rsidRPr="00D64E0D" w14:paraId="0B221C34" w14:textId="77777777" w:rsidTr="001756DB">
        <w:trPr>
          <w:trHeight w:val="232"/>
        </w:trPr>
        <w:tc>
          <w:tcPr>
            <w:tcW w:w="2865" w:type="dxa"/>
            <w:vMerge/>
            <w:tcBorders>
              <w:top w:val="single" w:sz="6" w:space="0" w:color="auto"/>
              <w:bottom w:val="double" w:sz="4" w:space="0" w:color="auto"/>
              <w:right w:val="single" w:sz="4" w:space="0" w:color="auto"/>
            </w:tcBorders>
            <w:shd w:val="clear" w:color="auto" w:fill="auto"/>
            <w:vAlign w:val="center"/>
          </w:tcPr>
          <w:p w14:paraId="63D3A714" w14:textId="77777777" w:rsidR="00D64E0D" w:rsidRPr="00D64E0D" w:rsidRDefault="00D64E0D" w:rsidP="00D64E0D">
            <w:pPr>
              <w:jc w:val="center"/>
            </w:pPr>
          </w:p>
        </w:tc>
        <w:tc>
          <w:tcPr>
            <w:tcW w:w="6465" w:type="dxa"/>
            <w:tcBorders>
              <w:top w:val="dashSmallGap" w:sz="4" w:space="0" w:color="auto"/>
              <w:left w:val="single" w:sz="4" w:space="0" w:color="auto"/>
              <w:bottom w:val="double" w:sz="4" w:space="0" w:color="auto"/>
            </w:tcBorders>
            <w:shd w:val="clear" w:color="auto" w:fill="auto"/>
            <w:vAlign w:val="center"/>
          </w:tcPr>
          <w:p w14:paraId="49BDA2FA" w14:textId="77777777" w:rsidR="00D64E0D" w:rsidRPr="00D64E0D" w:rsidRDefault="00D64E0D" w:rsidP="00D64E0D">
            <w:pPr>
              <w:jc w:val="center"/>
            </w:pPr>
            <w:r w:rsidRPr="00D64E0D">
              <w:t>4.90 % for Redwood, Western Red Cedar, and Northern White Cedar</w:t>
            </w:r>
          </w:p>
        </w:tc>
      </w:tr>
      <w:bookmarkEnd w:id="4597"/>
    </w:tbl>
    <w:p w14:paraId="36A0A007" w14:textId="77777777" w:rsidR="00D64E0D" w:rsidRPr="00D64E0D" w:rsidRDefault="00D64E0D" w:rsidP="00D64E0D">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E0D" w:rsidRPr="00D64E0D" w14:paraId="57EEA1C4" w14:textId="77777777" w:rsidTr="00A463E7">
        <w:trPr>
          <w:trHeight w:val="558"/>
        </w:trPr>
        <w:tc>
          <w:tcPr>
            <w:tcW w:w="9350" w:type="dxa"/>
          </w:tcPr>
          <w:p w14:paraId="4B27FBAB" w14:textId="77777777" w:rsidR="00D64E0D" w:rsidRPr="00D64E0D" w:rsidRDefault="00D64E0D" w:rsidP="00A463E7">
            <w:pPr>
              <w:pStyle w:val="Heading3"/>
              <w:numPr>
                <w:ilvl w:val="0"/>
                <w:numId w:val="0"/>
              </w:numPr>
              <w:spacing w:before="0"/>
              <w:ind w:left="1260" w:hanging="900"/>
            </w:pPr>
            <w:bookmarkStart w:id="4598" w:name="_Toc24613826"/>
            <w:r w:rsidRPr="00D64E0D">
              <w:t>4.11.3.</w:t>
            </w:r>
            <w:r w:rsidRPr="00D64E0D">
              <w:tab/>
              <w:t>Evaluation of Results</w:t>
            </w:r>
            <w:bookmarkEnd w:id="4598"/>
          </w:p>
        </w:tc>
      </w:tr>
      <w:tr w:rsidR="00D64E0D" w:rsidRPr="00D64E0D" w14:paraId="1D9955FC" w14:textId="77777777" w:rsidTr="00A463E7">
        <w:tc>
          <w:tcPr>
            <w:tcW w:w="9350" w:type="dxa"/>
          </w:tcPr>
          <w:p w14:paraId="0FFAA504" w14:textId="77777777" w:rsidR="00D64E0D" w:rsidRPr="00D64E0D" w:rsidRDefault="00D64E0D" w:rsidP="00D64E0D">
            <w:pPr>
              <w:numPr>
                <w:ilvl w:val="0"/>
                <w:numId w:val="575"/>
              </w:numPr>
              <w:ind w:left="1080"/>
              <w:rPr>
                <w:szCs w:val="22"/>
              </w:rPr>
            </w:pPr>
            <w:r w:rsidRPr="00D64E0D">
              <w:t xml:space="preserve">To determine lot conformance, return to Section 2.3.7. “Evaluate for Compliance.” </w:t>
            </w:r>
          </w:p>
        </w:tc>
      </w:tr>
      <w:tr w:rsidR="00D64E0D" w:rsidRPr="00D64E0D" w14:paraId="56BBA9A5" w14:textId="77777777" w:rsidTr="00A463E7">
        <w:tc>
          <w:tcPr>
            <w:tcW w:w="9350" w:type="dxa"/>
          </w:tcPr>
          <w:p w14:paraId="1E845B9F" w14:textId="77777777" w:rsidR="00D64E0D" w:rsidRPr="00D64E0D" w:rsidRDefault="00D64E0D" w:rsidP="00D64E0D">
            <w:pPr>
              <w:rPr>
                <w:szCs w:val="22"/>
              </w:rPr>
            </w:pPr>
          </w:p>
        </w:tc>
      </w:tr>
      <w:tr w:rsidR="00D64E0D" w:rsidRPr="00D64E0D" w14:paraId="1BB2F750" w14:textId="77777777" w:rsidTr="00A463E7">
        <w:tc>
          <w:tcPr>
            <w:tcW w:w="9350" w:type="dxa"/>
          </w:tcPr>
          <w:p w14:paraId="7867F255" w14:textId="77777777" w:rsidR="00D64E0D" w:rsidRPr="00D64E0D" w:rsidRDefault="00D64E0D" w:rsidP="00D64E0D">
            <w:pPr>
              <w:numPr>
                <w:ilvl w:val="0"/>
                <w:numId w:val="575"/>
              </w:numPr>
              <w:spacing w:after="240"/>
              <w:ind w:left="1080"/>
              <w:rPr>
                <w:color w:val="auto"/>
                <w:szCs w:val="22"/>
              </w:rPr>
            </w:pPr>
            <w:r w:rsidRPr="00D64E0D">
              <w:rPr>
                <w:kern w:val="24"/>
                <w:szCs w:val="22"/>
              </w:rPr>
              <w:t xml:space="preserve">If the sample pieces do not meet the average and MAV requirement based on the minimum dressed sizes after the shrinkage (moisture) allowances are considered, the lot fails.  Place the Inspection Lot on hold.  </w:t>
            </w:r>
          </w:p>
          <w:p w14:paraId="46C8AD73" w14:textId="77777777" w:rsidR="00D64E0D" w:rsidRPr="00D64E0D" w:rsidRDefault="00D64E0D" w:rsidP="002752D7">
            <w:pPr>
              <w:keepNext/>
              <w:spacing w:after="240"/>
              <w:ind w:left="1080" w:hanging="360"/>
              <w:rPr>
                <w:szCs w:val="22"/>
              </w:rPr>
            </w:pPr>
            <w:r w:rsidRPr="00D64E0D">
              <w:rPr>
                <w:kern w:val="24"/>
                <w:szCs w:val="22"/>
              </w:rPr>
              <w:tab/>
              <w:t xml:space="preserve">*Inspectors should notify the American Lumber Standard Committee (ALSC) of any lots that fail compliance.  </w:t>
            </w:r>
          </w:p>
        </w:tc>
      </w:tr>
      <w:tr w:rsidR="00D64E0D" w:rsidRPr="00D64E0D" w14:paraId="73EE4656" w14:textId="77777777" w:rsidTr="00A463E7">
        <w:tc>
          <w:tcPr>
            <w:tcW w:w="9350" w:type="dxa"/>
          </w:tcPr>
          <w:p w14:paraId="3BC66612" w14:textId="77777777" w:rsidR="00D64E0D" w:rsidRPr="00D64E0D" w:rsidRDefault="00D64E0D" w:rsidP="001756DB">
            <w:pPr>
              <w:spacing w:after="240"/>
              <w:ind w:left="425"/>
              <w:rPr>
                <w:kern w:val="24"/>
                <w:szCs w:val="22"/>
              </w:rPr>
            </w:pPr>
            <w:r w:rsidRPr="00D64E0D">
              <w:rPr>
                <w:kern w:val="24"/>
                <w:szCs w:val="22"/>
              </w:rPr>
              <w:t xml:space="preserve">*Inspectors should notify the American Lumber Standard Committee (ALSC) of any lots that fail compliance.  </w:t>
            </w:r>
          </w:p>
          <w:p w14:paraId="4546883F" w14:textId="77777777" w:rsidR="00D64E0D" w:rsidRPr="00D64E0D" w:rsidRDefault="00D64E0D" w:rsidP="001756DB">
            <w:pPr>
              <w:keepNext/>
              <w:ind w:left="335"/>
              <w:rPr>
                <w:color w:val="auto"/>
                <w:szCs w:val="22"/>
              </w:rPr>
            </w:pPr>
            <w:r w:rsidRPr="00D64E0D">
              <w:rPr>
                <w:kern w:val="24"/>
                <w:szCs w:val="22"/>
              </w:rPr>
              <w:t xml:space="preserve">American Lumber Standard Committee, Inc. </w:t>
            </w:r>
          </w:p>
          <w:p w14:paraId="3DE5AC35" w14:textId="77777777" w:rsidR="00D64E0D" w:rsidRPr="00D64E0D" w:rsidRDefault="00D64E0D" w:rsidP="001756DB">
            <w:pPr>
              <w:keepNext/>
              <w:ind w:left="335"/>
              <w:rPr>
                <w:color w:val="auto"/>
                <w:szCs w:val="22"/>
              </w:rPr>
            </w:pPr>
            <w:r w:rsidRPr="00D64E0D">
              <w:rPr>
                <w:kern w:val="24"/>
                <w:szCs w:val="22"/>
              </w:rPr>
              <w:t xml:space="preserve">7470 New Technology Way, Suite F. </w:t>
            </w:r>
          </w:p>
          <w:p w14:paraId="2F0C467F" w14:textId="77777777" w:rsidR="00D64E0D" w:rsidRPr="00D64E0D" w:rsidRDefault="00D64E0D" w:rsidP="001756DB">
            <w:pPr>
              <w:keepNext/>
              <w:ind w:left="335"/>
              <w:rPr>
                <w:color w:val="auto"/>
                <w:szCs w:val="22"/>
              </w:rPr>
            </w:pPr>
            <w:r w:rsidRPr="00D64E0D">
              <w:rPr>
                <w:kern w:val="24"/>
                <w:szCs w:val="22"/>
              </w:rPr>
              <w:t>Frederick, MD  21703</w:t>
            </w:r>
          </w:p>
          <w:p w14:paraId="04F9366E" w14:textId="77777777" w:rsidR="00D64E0D" w:rsidRPr="00D64E0D" w:rsidRDefault="00D64E0D" w:rsidP="001756DB">
            <w:pPr>
              <w:keepNext/>
              <w:ind w:left="335"/>
              <w:rPr>
                <w:color w:val="auto"/>
                <w:szCs w:val="22"/>
              </w:rPr>
            </w:pPr>
            <w:r w:rsidRPr="00D64E0D">
              <w:rPr>
                <w:kern w:val="24"/>
                <w:szCs w:val="22"/>
              </w:rPr>
              <w:t xml:space="preserve">(301) 972-1700 or (301) 540-8004 </w:t>
            </w:r>
          </w:p>
          <w:p w14:paraId="775ADD72" w14:textId="1FE95FFA" w:rsidR="00D64E0D" w:rsidRPr="00D64E0D" w:rsidRDefault="005877A3" w:rsidP="00670B7C">
            <w:pPr>
              <w:keepNext/>
              <w:tabs>
                <w:tab w:val="center" w:pos="4320"/>
                <w:tab w:val="right" w:pos="8640"/>
              </w:tabs>
              <w:autoSpaceDE w:val="0"/>
              <w:ind w:left="331"/>
              <w:rPr>
                <w:b/>
                <w:szCs w:val="22"/>
              </w:rPr>
            </w:pPr>
            <w:r w:rsidRPr="001756DB">
              <w:rPr>
                <w:rFonts w:eastAsia="Calibri"/>
                <w:color w:val="auto"/>
                <w:szCs w:val="22"/>
              </w:rPr>
              <w:t>E-mail:</w:t>
            </w:r>
            <w:r>
              <w:rPr>
                <w:rFonts w:eastAsia="Calibri"/>
                <w:b/>
                <w:color w:val="auto"/>
                <w:szCs w:val="22"/>
              </w:rPr>
              <w:t xml:space="preserve">  </w:t>
            </w:r>
            <w:hyperlink r:id="rId118" w:history="1">
              <w:r w:rsidRPr="00FE07D7">
                <w:rPr>
                  <w:rStyle w:val="Hyperlink"/>
                  <w:b/>
                  <w:kern w:val="24"/>
                  <w:szCs w:val="22"/>
                </w:rPr>
                <w:t>alsc@alsc.org</w:t>
              </w:r>
            </w:hyperlink>
            <w:r w:rsidR="00D64E0D" w:rsidRPr="00D64E0D">
              <w:rPr>
                <w:b/>
                <w:kern w:val="24"/>
                <w:szCs w:val="22"/>
              </w:rPr>
              <w:t xml:space="preserve"> </w:t>
            </w:r>
            <w:r>
              <w:rPr>
                <w:b/>
                <w:kern w:val="24"/>
                <w:szCs w:val="22"/>
              </w:rPr>
              <w:t xml:space="preserve">  </w:t>
            </w:r>
            <w:r w:rsidRPr="001756DB">
              <w:rPr>
                <w:kern w:val="24"/>
                <w:szCs w:val="22"/>
              </w:rPr>
              <w:t>URL:</w:t>
            </w:r>
            <w:r>
              <w:rPr>
                <w:b/>
                <w:kern w:val="24"/>
                <w:szCs w:val="22"/>
              </w:rPr>
              <w:t xml:space="preserve">  </w:t>
            </w:r>
            <w:hyperlink r:id="rId119" w:history="1">
              <w:r w:rsidR="00D64E0D" w:rsidRPr="00D64E0D">
                <w:rPr>
                  <w:b/>
                  <w:kern w:val="24"/>
                  <w:szCs w:val="22"/>
                </w:rPr>
                <w:t>www.alsc.org</w:t>
              </w:r>
            </w:hyperlink>
          </w:p>
        </w:tc>
      </w:tr>
    </w:tbl>
    <w:p w14:paraId="6D3B7A09" w14:textId="31DA95E1" w:rsidR="00927DD3" w:rsidRDefault="00D64E0D" w:rsidP="00670B7C">
      <w:pPr>
        <w:spacing w:before="60" w:after="240"/>
        <w:jc w:val="left"/>
        <w:rPr>
          <w:szCs w:val="22"/>
        </w:rPr>
      </w:pPr>
      <w:r w:rsidRPr="00D64E0D">
        <w:rPr>
          <w:szCs w:val="22"/>
        </w:rPr>
        <w:t>(Added 2019)</w:t>
      </w:r>
      <w:r w:rsidR="00927DD3">
        <w:rPr>
          <w:szCs w:val="22"/>
        </w:rPr>
        <w:br w:type="page"/>
      </w:r>
    </w:p>
    <w:p w14:paraId="3FBDFBD4" w14:textId="77777777" w:rsidR="00927DD3" w:rsidRPr="00D64E0D" w:rsidRDefault="00927DD3" w:rsidP="002752D7">
      <w:pPr>
        <w:spacing w:before="60"/>
        <w:rPr>
          <w:szCs w:val="22"/>
        </w:rPr>
      </w:pPr>
    </w:p>
    <w:p w14:paraId="41D3C46C"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74232B03"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043612BF"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2979D838"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4268A3FA"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43677A2C"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73C6C758"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2BDA613F" w14:textId="77777777" w:rsidR="00927DD3" w:rsidRPr="00927DD3" w:rsidRDefault="00927DD3" w:rsidP="00927DD3">
      <w:pPr>
        <w:spacing w:after="200" w:line="276" w:lineRule="auto"/>
        <w:jc w:val="left"/>
        <w:rPr>
          <w:rFonts w:asciiTheme="minorHAnsi" w:eastAsiaTheme="minorHAnsi" w:hAnsiTheme="minorHAnsi" w:cstheme="minorBidi"/>
          <w:color w:val="auto"/>
          <w:szCs w:val="22"/>
        </w:rPr>
      </w:pPr>
    </w:p>
    <w:p w14:paraId="73D1857A" w14:textId="77777777" w:rsidR="00927DD3" w:rsidRPr="00705AC6" w:rsidRDefault="00927DD3" w:rsidP="00927DD3">
      <w:pPr>
        <w:spacing w:after="200" w:line="276" w:lineRule="auto"/>
        <w:jc w:val="center"/>
        <w:rPr>
          <w:rFonts w:eastAsiaTheme="minorHAnsi"/>
          <w:color w:val="auto"/>
          <w:sz w:val="20"/>
        </w:rPr>
      </w:pPr>
      <w:r w:rsidRPr="00705AC6">
        <w:rPr>
          <w:rFonts w:eastAsiaTheme="minorHAnsi"/>
          <w:color w:val="auto"/>
          <w:sz w:val="20"/>
        </w:rPr>
        <w:t>THIS PAGE INTENTIONALLY LEFT BLANK</w:t>
      </w:r>
    </w:p>
    <w:p w14:paraId="54774458" w14:textId="77777777" w:rsidR="00660C08" w:rsidRDefault="00660C08" w:rsidP="00670B7C">
      <w:pPr>
        <w:spacing w:before="60"/>
        <w:rPr>
          <w:b/>
          <w:szCs w:val="22"/>
          <w:u w:val="single"/>
        </w:rPr>
        <w:sectPr w:rsidR="00660C08" w:rsidSect="00B71845">
          <w:headerReference w:type="even" r:id="rId120"/>
          <w:headerReference w:type="default" r:id="rId121"/>
          <w:footnotePr>
            <w:pos w:val="beneathText"/>
            <w:numFmt w:val="lowerRoman"/>
            <w:numRestart w:val="eachSect"/>
          </w:footnotePr>
          <w:pgSz w:w="12240" w:h="15840" w:code="1"/>
          <w:pgMar w:top="1440" w:right="1440" w:bottom="1440" w:left="1440" w:header="720" w:footer="720" w:gutter="0"/>
          <w:cols w:space="720"/>
        </w:sectPr>
      </w:pPr>
    </w:p>
    <w:p w14:paraId="7E85D69B" w14:textId="5882F786" w:rsidR="00B0260E" w:rsidRPr="00203D72" w:rsidRDefault="00B0260E" w:rsidP="00203D72">
      <w:pPr>
        <w:pBdr>
          <w:top w:val="single" w:sz="36" w:space="1" w:color="auto"/>
          <w:bottom w:val="single" w:sz="12" w:space="1" w:color="auto"/>
        </w:pBdr>
        <w:rPr>
          <w:b/>
          <w:bCs/>
          <w:sz w:val="12"/>
          <w:szCs w:val="28"/>
        </w:rPr>
      </w:pPr>
    </w:p>
    <w:p w14:paraId="6F86F510" w14:textId="5EBB8854" w:rsidR="00104C60" w:rsidRPr="00615FC0" w:rsidRDefault="00B0260E" w:rsidP="00615FC0">
      <w:pPr>
        <w:pStyle w:val="Heading1"/>
      </w:pPr>
      <w:bookmarkStart w:id="4599" w:name="_Toc291667347"/>
      <w:bookmarkStart w:id="4600" w:name="_Toc464111629"/>
      <w:bookmarkStart w:id="4601" w:name="_Toc464123912"/>
      <w:bookmarkStart w:id="4602" w:name="_Toc24613827"/>
      <w:r w:rsidRPr="00615FC0">
        <w:t>Appendix A.  Tables</w:t>
      </w:r>
      <w:bookmarkEnd w:id="4599"/>
      <w:bookmarkEnd w:id="4600"/>
      <w:bookmarkEnd w:id="4601"/>
      <w:bookmarkEnd w:id="4602"/>
      <w:r w:rsidRPr="00615FC0">
        <w:t xml:space="preserve"> </w:t>
      </w:r>
    </w:p>
    <w:p w14:paraId="2774514A" w14:textId="2F594CB9" w:rsidR="00B0260E" w:rsidRPr="00B0260E" w:rsidRDefault="00B0260E" w:rsidP="00B0260E">
      <w:pPr>
        <w:pBdr>
          <w:top w:val="single" w:sz="12" w:space="1" w:color="auto"/>
        </w:pBdr>
        <w:rPr>
          <w:sz w:val="12"/>
        </w:rPr>
      </w:pPr>
    </w:p>
    <w:tbl>
      <w:tblPr>
        <w:tblW w:w="9472"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2284"/>
        <w:gridCol w:w="2500"/>
        <w:gridCol w:w="2500"/>
        <w:gridCol w:w="2188"/>
      </w:tblGrid>
      <w:tr w:rsidR="00104C60" w14:paraId="44824E98" w14:textId="77777777" w:rsidTr="00793558">
        <w:trPr>
          <w:cantSplit/>
          <w:trHeight w:val="389"/>
          <w:tblHeader/>
          <w:jc w:val="center"/>
        </w:trPr>
        <w:tc>
          <w:tcPr>
            <w:tcW w:w="9472" w:type="dxa"/>
            <w:gridSpan w:val="4"/>
            <w:tcBorders>
              <w:top w:val="double" w:sz="4" w:space="0" w:color="auto"/>
              <w:left w:val="double" w:sz="4" w:space="0" w:color="auto"/>
              <w:bottom w:val="double" w:sz="4" w:space="0" w:color="auto"/>
              <w:right w:val="double" w:sz="4" w:space="0" w:color="auto"/>
            </w:tcBorders>
            <w:vAlign w:val="center"/>
          </w:tcPr>
          <w:p w14:paraId="345F3BB5" w14:textId="3541CAAF" w:rsidR="00104C60" w:rsidRPr="00721DAC" w:rsidRDefault="00104C60" w:rsidP="002752D7">
            <w:pPr>
              <w:pStyle w:val="Heading2TableAppdxA"/>
              <w:spacing w:before="60" w:after="60"/>
            </w:pPr>
            <w:bookmarkStart w:id="4603" w:name="_Toc291667348"/>
            <w:bookmarkStart w:id="4604" w:name="_Toc464123913"/>
            <w:bookmarkStart w:id="4605" w:name="_Toc24613828"/>
            <w:r w:rsidRPr="00721DAC">
              <w:t xml:space="preserve">Table 1-1. </w:t>
            </w:r>
            <w:r w:rsidR="00AB2530" w:rsidRPr="00721DAC">
              <w:t xml:space="preserve"> </w:t>
            </w:r>
            <w:r w:rsidRPr="00721DAC">
              <w:t>Agencies Responsible for Package Regulations and Applicable Requirements</w:t>
            </w:r>
            <w:bookmarkEnd w:id="4603"/>
            <w:bookmarkEnd w:id="4604"/>
            <w:bookmarkEnd w:id="4605"/>
          </w:p>
        </w:tc>
      </w:tr>
      <w:tr w:rsidR="00104C60" w14:paraId="1B9C9923" w14:textId="77777777" w:rsidTr="001217F8">
        <w:trPr>
          <w:cantSplit/>
          <w:tblHeader/>
          <w:jc w:val="center"/>
        </w:trPr>
        <w:tc>
          <w:tcPr>
            <w:tcW w:w="2284" w:type="dxa"/>
            <w:tcBorders>
              <w:top w:val="double" w:sz="4" w:space="0" w:color="auto"/>
              <w:bottom w:val="double" w:sz="4" w:space="0" w:color="auto"/>
              <w:right w:val="single" w:sz="4" w:space="0" w:color="auto"/>
            </w:tcBorders>
            <w:vAlign w:val="center"/>
          </w:tcPr>
          <w:p w14:paraId="560DEDC4" w14:textId="77777777" w:rsidR="00104C60" w:rsidRPr="009113DF" w:rsidRDefault="00104C60" w:rsidP="00104C60">
            <w:pPr>
              <w:jc w:val="center"/>
              <w:rPr>
                <w:b/>
                <w:sz w:val="20"/>
              </w:rPr>
            </w:pPr>
            <w:r w:rsidRPr="009113DF">
              <w:rPr>
                <w:b/>
                <w:sz w:val="20"/>
              </w:rPr>
              <w:t>Commodity</w:t>
            </w:r>
          </w:p>
        </w:tc>
        <w:tc>
          <w:tcPr>
            <w:tcW w:w="2500" w:type="dxa"/>
            <w:tcBorders>
              <w:top w:val="double" w:sz="4" w:space="0" w:color="auto"/>
              <w:left w:val="single" w:sz="4" w:space="0" w:color="auto"/>
              <w:bottom w:val="double" w:sz="4" w:space="0" w:color="auto"/>
              <w:right w:val="single" w:sz="4" w:space="0" w:color="auto"/>
            </w:tcBorders>
            <w:vAlign w:val="center"/>
          </w:tcPr>
          <w:p w14:paraId="6F675C28" w14:textId="77777777" w:rsidR="00104C60" w:rsidRPr="009113DF" w:rsidRDefault="00104C60" w:rsidP="00104C60">
            <w:pPr>
              <w:jc w:val="center"/>
              <w:rPr>
                <w:b/>
                <w:sz w:val="20"/>
              </w:rPr>
            </w:pPr>
            <w:r w:rsidRPr="009113DF">
              <w:rPr>
                <w:b/>
                <w:sz w:val="20"/>
              </w:rPr>
              <w:t>Responsible Agency</w:t>
            </w:r>
          </w:p>
        </w:tc>
        <w:tc>
          <w:tcPr>
            <w:tcW w:w="2500" w:type="dxa"/>
            <w:tcBorders>
              <w:top w:val="double" w:sz="4" w:space="0" w:color="auto"/>
              <w:left w:val="single" w:sz="4" w:space="0" w:color="auto"/>
              <w:bottom w:val="double" w:sz="4" w:space="0" w:color="auto"/>
              <w:right w:val="single" w:sz="4" w:space="0" w:color="auto"/>
            </w:tcBorders>
            <w:vAlign w:val="center"/>
          </w:tcPr>
          <w:p w14:paraId="6B475035" w14:textId="77777777" w:rsidR="00104C60" w:rsidRPr="009113DF" w:rsidRDefault="00104C60" w:rsidP="00104C60">
            <w:pPr>
              <w:jc w:val="center"/>
              <w:rPr>
                <w:b/>
                <w:sz w:val="20"/>
              </w:rPr>
            </w:pPr>
            <w:r w:rsidRPr="009113DF">
              <w:rPr>
                <w:b/>
                <w:sz w:val="20"/>
              </w:rPr>
              <w:t>NIST Handbook 133 Sampling Plans</w:t>
            </w:r>
          </w:p>
        </w:tc>
        <w:tc>
          <w:tcPr>
            <w:tcW w:w="2188" w:type="dxa"/>
            <w:tcBorders>
              <w:top w:val="double" w:sz="4" w:space="0" w:color="auto"/>
              <w:left w:val="single" w:sz="4" w:space="0" w:color="auto"/>
              <w:bottom w:val="double" w:sz="4" w:space="0" w:color="auto"/>
            </w:tcBorders>
            <w:vAlign w:val="center"/>
          </w:tcPr>
          <w:p w14:paraId="29DCEDD4" w14:textId="77777777" w:rsidR="00104C60" w:rsidRPr="009113DF" w:rsidRDefault="00104C60" w:rsidP="00104C60">
            <w:pPr>
              <w:jc w:val="center"/>
              <w:rPr>
                <w:b/>
                <w:sz w:val="20"/>
              </w:rPr>
            </w:pPr>
            <w:r w:rsidRPr="009113DF">
              <w:rPr>
                <w:b/>
                <w:sz w:val="20"/>
              </w:rPr>
              <w:t>Table of Maximum Allowable Variations</w:t>
            </w:r>
          </w:p>
        </w:tc>
      </w:tr>
      <w:tr w:rsidR="00104C60" w14:paraId="43ECE4E6" w14:textId="77777777" w:rsidTr="001217F8">
        <w:trPr>
          <w:cantSplit/>
          <w:jc w:val="center"/>
        </w:trPr>
        <w:tc>
          <w:tcPr>
            <w:tcW w:w="2284" w:type="dxa"/>
            <w:tcBorders>
              <w:top w:val="double" w:sz="4" w:space="0" w:color="auto"/>
              <w:bottom w:val="triple" w:sz="4" w:space="0" w:color="auto"/>
              <w:right w:val="single" w:sz="4" w:space="0" w:color="auto"/>
            </w:tcBorders>
          </w:tcPr>
          <w:p w14:paraId="435161EA" w14:textId="1CF7C8D2" w:rsidR="00104C60" w:rsidRDefault="00104C60" w:rsidP="00B748D8">
            <w:pPr>
              <w:spacing w:before="240"/>
              <w:jc w:val="left"/>
              <w:rPr>
                <w:sz w:val="20"/>
              </w:rPr>
            </w:pPr>
            <w:r w:rsidRPr="009113DF">
              <w:rPr>
                <w:sz w:val="20"/>
              </w:rPr>
              <w:t>Meat</w:t>
            </w:r>
            <w:r w:rsidR="00564980">
              <w:rPr>
                <w:sz w:val="20"/>
              </w:rPr>
              <w:t>,</w:t>
            </w:r>
            <w:r w:rsidRPr="009113DF">
              <w:rPr>
                <w:sz w:val="20"/>
              </w:rPr>
              <w:t xml:space="preserve"> Poultry</w:t>
            </w:r>
            <w:r w:rsidR="00564980">
              <w:rPr>
                <w:sz w:val="20"/>
              </w:rPr>
              <w:t xml:space="preserve">, and </w:t>
            </w:r>
            <w:proofErr w:type="spellStart"/>
            <w:r w:rsidR="00564980">
              <w:rPr>
                <w:sz w:val="20"/>
              </w:rPr>
              <w:t>Siluriformes</w:t>
            </w:r>
            <w:proofErr w:type="spellEnd"/>
            <w:r w:rsidR="00564980">
              <w:rPr>
                <w:sz w:val="20"/>
              </w:rPr>
              <w:t>*</w:t>
            </w:r>
          </w:p>
          <w:p w14:paraId="61AB9341" w14:textId="454182CB" w:rsidR="00711657" w:rsidRPr="009113DF" w:rsidRDefault="00711657" w:rsidP="003737B5">
            <w:pPr>
              <w:spacing w:before="240"/>
              <w:jc w:val="left"/>
              <w:rPr>
                <w:sz w:val="20"/>
              </w:rPr>
            </w:pPr>
            <w:r>
              <w:rPr>
                <w:sz w:val="20"/>
              </w:rPr>
              <w:t>*</w:t>
            </w:r>
            <w:proofErr w:type="spellStart"/>
            <w:r>
              <w:rPr>
                <w:sz w:val="20"/>
              </w:rPr>
              <w:t>Siluriformes</w:t>
            </w:r>
            <w:proofErr w:type="spellEnd"/>
            <w:r>
              <w:rPr>
                <w:sz w:val="20"/>
              </w:rPr>
              <w:t xml:space="preserve"> include, but are not limited to, “catfish” (fish of the family </w:t>
            </w:r>
            <w:proofErr w:type="spellStart"/>
            <w:r>
              <w:rPr>
                <w:sz w:val="20"/>
              </w:rPr>
              <w:t>lctaluridae</w:t>
            </w:r>
            <w:proofErr w:type="spellEnd"/>
            <w:r>
              <w:rPr>
                <w:sz w:val="20"/>
              </w:rPr>
              <w:t>) and “</w:t>
            </w:r>
            <w:proofErr w:type="spellStart"/>
            <w:r>
              <w:rPr>
                <w:sz w:val="20"/>
              </w:rPr>
              <w:t>basa</w:t>
            </w:r>
            <w:proofErr w:type="spellEnd"/>
            <w:r>
              <w:rPr>
                <w:sz w:val="20"/>
              </w:rPr>
              <w:t>” and “</w:t>
            </w:r>
            <w:proofErr w:type="spellStart"/>
            <w:r>
              <w:rPr>
                <w:sz w:val="20"/>
              </w:rPr>
              <w:t>swai</w:t>
            </w:r>
            <w:proofErr w:type="spellEnd"/>
            <w:r>
              <w:rPr>
                <w:sz w:val="20"/>
              </w:rPr>
              <w:t xml:space="preserve">” (fish of the family </w:t>
            </w:r>
            <w:proofErr w:type="spellStart"/>
            <w:r>
              <w:rPr>
                <w:sz w:val="20"/>
              </w:rPr>
              <w:t>Pangasiidae</w:t>
            </w:r>
            <w:proofErr w:type="spellEnd"/>
            <w:r>
              <w:rPr>
                <w:sz w:val="20"/>
              </w:rPr>
              <w:t>).</w:t>
            </w:r>
          </w:p>
        </w:tc>
        <w:tc>
          <w:tcPr>
            <w:tcW w:w="2500" w:type="dxa"/>
            <w:tcBorders>
              <w:top w:val="double" w:sz="4" w:space="0" w:color="auto"/>
              <w:left w:val="single" w:sz="4" w:space="0" w:color="auto"/>
              <w:bottom w:val="triple" w:sz="4" w:space="0" w:color="auto"/>
              <w:right w:val="single" w:sz="4" w:space="0" w:color="auto"/>
            </w:tcBorders>
          </w:tcPr>
          <w:p w14:paraId="492F3E59" w14:textId="77777777" w:rsidR="00104C60" w:rsidRDefault="002303D3" w:rsidP="000378A7">
            <w:pPr>
              <w:spacing w:before="240" w:after="360"/>
              <w:jc w:val="left"/>
              <w:rPr>
                <w:sz w:val="20"/>
              </w:rPr>
            </w:pPr>
            <w:r>
              <w:rPr>
                <w:sz w:val="20"/>
              </w:rPr>
              <w:t xml:space="preserve">U.S. Department of Agriculture, </w:t>
            </w:r>
            <w:r w:rsidR="00104C60" w:rsidRPr="009113DF">
              <w:rPr>
                <w:sz w:val="20"/>
              </w:rPr>
              <w:t>Food Safety and Inspection Service and state and local weights and measures.</w:t>
            </w:r>
          </w:p>
          <w:p w14:paraId="0E3CFFA8" w14:textId="7B823333" w:rsidR="000378A7" w:rsidRPr="00141926" w:rsidRDefault="009F63A2" w:rsidP="006860D2">
            <w:pPr>
              <w:pStyle w:val="Hyperlink10ptB"/>
              <w:rPr>
                <w:rStyle w:val="Hyperlink10ptBoldUnderline"/>
              </w:rPr>
            </w:pPr>
            <w:hyperlink r:id="rId122" w:history="1">
              <w:r w:rsidR="003244B8" w:rsidRPr="00141926">
                <w:rPr>
                  <w:rStyle w:val="Hyperlink10ptBoldUnderline"/>
                </w:rPr>
                <w:t>www.nist.gov/pml/wmd/</w:t>
              </w:r>
            </w:hyperlink>
          </w:p>
        </w:tc>
        <w:tc>
          <w:tcPr>
            <w:tcW w:w="2500" w:type="dxa"/>
            <w:tcBorders>
              <w:top w:val="double" w:sz="4" w:space="0" w:color="auto"/>
              <w:left w:val="single" w:sz="4" w:space="0" w:color="auto"/>
              <w:bottom w:val="triple" w:sz="4" w:space="0" w:color="auto"/>
              <w:right w:val="single" w:sz="4" w:space="0" w:color="auto"/>
            </w:tcBorders>
          </w:tcPr>
          <w:p w14:paraId="552877BE" w14:textId="77777777" w:rsidR="00104C60" w:rsidRPr="009113DF" w:rsidRDefault="00104C60" w:rsidP="00EF1FE9">
            <w:pPr>
              <w:spacing w:before="240" w:after="600"/>
              <w:jc w:val="left"/>
              <w:rPr>
                <w:sz w:val="20"/>
              </w:rPr>
            </w:pPr>
            <w:r w:rsidRPr="009113DF">
              <w:rPr>
                <w:b/>
                <w:sz w:val="20"/>
              </w:rPr>
              <w:t>Use</w:t>
            </w:r>
            <w:r w:rsidR="003520C0" w:rsidRPr="009113DF">
              <w:rPr>
                <w:b/>
                <w:sz w:val="20"/>
              </w:rPr>
              <w:t> </w:t>
            </w:r>
            <w:r w:rsidRPr="009113DF">
              <w:rPr>
                <w:b/>
                <w:sz w:val="20"/>
              </w:rPr>
              <w:t>Table 2</w:t>
            </w:r>
            <w:r w:rsidRPr="009113DF">
              <w:rPr>
                <w:b/>
                <w:sz w:val="20"/>
              </w:rPr>
              <w:noBreakHyphen/>
              <w:t>1.</w:t>
            </w:r>
            <w:r w:rsidRPr="009113DF">
              <w:rPr>
                <w:sz w:val="20"/>
              </w:rPr>
              <w:t xml:space="preserve"> Sampling</w:t>
            </w:r>
            <w:r w:rsidR="003520C0" w:rsidRPr="009113DF">
              <w:rPr>
                <w:sz w:val="20"/>
              </w:rPr>
              <w:t> </w:t>
            </w:r>
            <w:r w:rsidRPr="009113DF">
              <w:rPr>
                <w:sz w:val="20"/>
              </w:rPr>
              <w:t>Plans</w:t>
            </w:r>
            <w:r w:rsidR="003520C0" w:rsidRPr="009113DF">
              <w:rPr>
                <w:sz w:val="20"/>
              </w:rPr>
              <w:t> </w:t>
            </w:r>
            <w:r w:rsidRPr="009113DF">
              <w:rPr>
                <w:sz w:val="20"/>
              </w:rPr>
              <w:t>for Category A</w:t>
            </w:r>
            <w:r w:rsidR="003520C0" w:rsidRPr="009113DF">
              <w:rPr>
                <w:sz w:val="20"/>
              </w:rPr>
              <w:t> </w:t>
            </w:r>
            <w:r w:rsidRPr="009113DF">
              <w:rPr>
                <w:sz w:val="20"/>
              </w:rPr>
              <w:t>to</w:t>
            </w:r>
            <w:r w:rsidR="003520C0" w:rsidRPr="009113DF">
              <w:rPr>
                <w:sz w:val="20"/>
              </w:rPr>
              <w:t> </w:t>
            </w:r>
            <w:r w:rsidRPr="009113DF">
              <w:rPr>
                <w:sz w:val="20"/>
              </w:rPr>
              <w:t>test packages at other than point of pack.</w:t>
            </w:r>
          </w:p>
          <w:p w14:paraId="2289D71D" w14:textId="6E215F72" w:rsidR="00104C60" w:rsidRPr="009113DF" w:rsidRDefault="00104C60" w:rsidP="00B748D8">
            <w:pPr>
              <w:spacing w:before="240"/>
              <w:jc w:val="left"/>
              <w:rPr>
                <w:sz w:val="20"/>
              </w:rPr>
            </w:pPr>
            <w:r w:rsidRPr="009113DF">
              <w:rPr>
                <w:b/>
                <w:sz w:val="20"/>
              </w:rPr>
              <w:t>Use</w:t>
            </w:r>
            <w:r w:rsidR="003520C0" w:rsidRPr="009113DF">
              <w:rPr>
                <w:b/>
                <w:sz w:val="20"/>
              </w:rPr>
              <w:t> </w:t>
            </w:r>
            <w:r w:rsidRPr="009113DF">
              <w:rPr>
                <w:b/>
                <w:sz w:val="20"/>
              </w:rPr>
              <w:t>Table 2</w:t>
            </w:r>
            <w:r w:rsidRPr="009113DF">
              <w:rPr>
                <w:b/>
                <w:sz w:val="20"/>
              </w:rPr>
              <w:noBreakHyphen/>
              <w:t>2.</w:t>
            </w:r>
            <w:r w:rsidRPr="009113DF">
              <w:rPr>
                <w:sz w:val="20"/>
              </w:rPr>
              <w:t xml:space="preserve"> </w:t>
            </w:r>
            <w:r w:rsidR="00EA7D64" w:rsidRPr="009113DF">
              <w:rPr>
                <w:sz w:val="20"/>
              </w:rPr>
              <w:t>Sa</w:t>
            </w:r>
            <w:r w:rsidRPr="009113DF">
              <w:rPr>
                <w:sz w:val="20"/>
              </w:rPr>
              <w:t>mpling Plans for Category B</w:t>
            </w:r>
            <w:r w:rsidR="003520C0" w:rsidRPr="009113DF">
              <w:rPr>
                <w:sz w:val="20"/>
              </w:rPr>
              <w:t> </w:t>
            </w:r>
            <w:r w:rsidRPr="009113DF">
              <w:rPr>
                <w:sz w:val="20"/>
              </w:rPr>
              <w:t>to</w:t>
            </w:r>
            <w:r w:rsidR="003520C0" w:rsidRPr="009113DF">
              <w:rPr>
                <w:sz w:val="20"/>
              </w:rPr>
              <w:t> </w:t>
            </w:r>
            <w:r w:rsidRPr="009113DF">
              <w:rPr>
                <w:sz w:val="20"/>
              </w:rPr>
              <w:t>test packages in federally inspected meat and poultry plants.</w:t>
            </w:r>
          </w:p>
        </w:tc>
        <w:tc>
          <w:tcPr>
            <w:tcW w:w="2188" w:type="dxa"/>
            <w:tcBorders>
              <w:top w:val="double" w:sz="4" w:space="0" w:color="auto"/>
              <w:left w:val="single" w:sz="4" w:space="0" w:color="auto"/>
              <w:bottom w:val="triple" w:sz="4" w:space="0" w:color="auto"/>
            </w:tcBorders>
          </w:tcPr>
          <w:p w14:paraId="1D0E2D4F" w14:textId="68DFDE67" w:rsidR="00104C60" w:rsidRPr="009113DF" w:rsidRDefault="00104C60" w:rsidP="00B748D8">
            <w:pPr>
              <w:spacing w:before="240"/>
              <w:jc w:val="left"/>
              <w:rPr>
                <w:sz w:val="20"/>
              </w:rPr>
            </w:pPr>
            <w:r w:rsidRPr="009113DF">
              <w:rPr>
                <w:b/>
                <w:sz w:val="20"/>
              </w:rPr>
              <w:t>Table 2</w:t>
            </w:r>
            <w:r w:rsidRPr="009113DF">
              <w:rPr>
                <w:b/>
                <w:sz w:val="20"/>
              </w:rPr>
              <w:noBreakHyphen/>
              <w:t>9</w:t>
            </w:r>
            <w:r w:rsidRPr="002752D7">
              <w:rPr>
                <w:b/>
                <w:sz w:val="20"/>
              </w:rPr>
              <w:t>.</w:t>
            </w:r>
            <w:r w:rsidR="003520C0" w:rsidRPr="009113DF">
              <w:rPr>
                <w:sz w:val="20"/>
              </w:rPr>
              <w:t> </w:t>
            </w:r>
            <w:r w:rsidR="004E46BC" w:rsidRPr="009113DF">
              <w:rPr>
                <w:sz w:val="20"/>
              </w:rPr>
              <w:t xml:space="preserve"> </w:t>
            </w:r>
            <w:r w:rsidRPr="009113DF">
              <w:rPr>
                <w:sz w:val="20"/>
              </w:rPr>
              <w:t>U.S. Department</w:t>
            </w:r>
            <w:r w:rsidR="003520C0" w:rsidRPr="009113DF">
              <w:rPr>
                <w:sz w:val="20"/>
              </w:rPr>
              <w:t> </w:t>
            </w:r>
            <w:r w:rsidRPr="009113DF">
              <w:rPr>
                <w:sz w:val="20"/>
              </w:rPr>
              <w:t>of Agriculture, Meat</w:t>
            </w:r>
            <w:r w:rsidR="00564980">
              <w:rPr>
                <w:sz w:val="20"/>
              </w:rPr>
              <w:t>,</w:t>
            </w:r>
            <w:r w:rsidRPr="009113DF">
              <w:rPr>
                <w:sz w:val="20"/>
              </w:rPr>
              <w:t xml:space="preserve"> Poultry, </w:t>
            </w:r>
            <w:r w:rsidR="00564980">
              <w:rPr>
                <w:sz w:val="20"/>
              </w:rPr>
              <w:t xml:space="preserve">and </w:t>
            </w:r>
            <w:proofErr w:type="spellStart"/>
            <w:r w:rsidR="00564980">
              <w:rPr>
                <w:sz w:val="20"/>
              </w:rPr>
              <w:t>Siluriformes</w:t>
            </w:r>
            <w:proofErr w:type="spellEnd"/>
            <w:r w:rsidR="00564980">
              <w:rPr>
                <w:sz w:val="20"/>
              </w:rPr>
              <w:t xml:space="preserve"> </w:t>
            </w:r>
            <w:r w:rsidRPr="009113DF">
              <w:rPr>
                <w:sz w:val="20"/>
              </w:rPr>
              <w:t>Groups and Lower Limits for Individual Packages</w:t>
            </w:r>
          </w:p>
        </w:tc>
      </w:tr>
      <w:tr w:rsidR="001217F8" w14:paraId="3278A3E6" w14:textId="77777777" w:rsidTr="002B4ACA">
        <w:trPr>
          <w:cantSplit/>
          <w:trHeight w:val="2017"/>
          <w:jc w:val="center"/>
        </w:trPr>
        <w:tc>
          <w:tcPr>
            <w:tcW w:w="2284" w:type="dxa"/>
            <w:tcBorders>
              <w:top w:val="triple" w:sz="4" w:space="0" w:color="auto"/>
              <w:right w:val="single" w:sz="4" w:space="0" w:color="auto"/>
            </w:tcBorders>
            <w:vAlign w:val="center"/>
          </w:tcPr>
          <w:p w14:paraId="7216240B" w14:textId="77777777" w:rsidR="001217F8" w:rsidRPr="009113DF" w:rsidRDefault="001217F8" w:rsidP="00B748D8">
            <w:pPr>
              <w:spacing w:before="240"/>
              <w:jc w:val="left"/>
              <w:rPr>
                <w:sz w:val="20"/>
              </w:rPr>
            </w:pPr>
            <w:r w:rsidRPr="009113DF">
              <w:rPr>
                <w:sz w:val="20"/>
              </w:rPr>
              <w:t>Foods, drugs, and cosmetics subject to the Food, Drug, and Cosmetic Act including those packaged at the retail store level that have been in interstate commerce (e.g., seafood) or those made with ingredients that have been in interstate commerce and beer made from substitutes for malted barley (e.g., sorghum, rice, or wheat) and wine beverages with an alcohol content of less than 7 % by volume</w:t>
            </w:r>
          </w:p>
        </w:tc>
        <w:tc>
          <w:tcPr>
            <w:tcW w:w="2500" w:type="dxa"/>
            <w:tcBorders>
              <w:top w:val="triple" w:sz="4" w:space="0" w:color="auto"/>
              <w:left w:val="single" w:sz="4" w:space="0" w:color="auto"/>
              <w:right w:val="single" w:sz="4" w:space="0" w:color="auto"/>
            </w:tcBorders>
          </w:tcPr>
          <w:p w14:paraId="5671A7B1" w14:textId="77777777" w:rsidR="001217F8" w:rsidRPr="009113DF" w:rsidRDefault="001217F8" w:rsidP="000378A7">
            <w:pPr>
              <w:spacing w:before="240" w:after="360"/>
              <w:jc w:val="left"/>
              <w:rPr>
                <w:sz w:val="20"/>
              </w:rPr>
            </w:pPr>
            <w:r w:rsidRPr="009113DF">
              <w:rPr>
                <w:sz w:val="20"/>
              </w:rPr>
              <w:t>U.S. Food and Drug Administration and state and local weights and measures</w:t>
            </w:r>
          </w:p>
          <w:p w14:paraId="30B43AED" w14:textId="52801AA4" w:rsidR="001217F8" w:rsidRPr="00141926" w:rsidRDefault="009F63A2" w:rsidP="006860D2">
            <w:pPr>
              <w:pStyle w:val="Hyperlink10ptB"/>
              <w:rPr>
                <w:rStyle w:val="Hyperlink10ptBoldUnderline"/>
              </w:rPr>
            </w:pPr>
            <w:hyperlink r:id="rId123" w:history="1">
              <w:r w:rsidR="001217F8" w:rsidRPr="00141926">
                <w:rPr>
                  <w:rStyle w:val="Hyperlink10ptBoldUnderline"/>
                </w:rPr>
                <w:t>www.fda.gov</w:t>
              </w:r>
            </w:hyperlink>
          </w:p>
        </w:tc>
        <w:tc>
          <w:tcPr>
            <w:tcW w:w="2500" w:type="dxa"/>
            <w:vMerge w:val="restart"/>
            <w:tcBorders>
              <w:top w:val="triple" w:sz="4" w:space="0" w:color="auto"/>
              <w:left w:val="single" w:sz="4" w:space="0" w:color="auto"/>
              <w:right w:val="single" w:sz="4" w:space="0" w:color="auto"/>
            </w:tcBorders>
            <w:vAlign w:val="center"/>
          </w:tcPr>
          <w:p w14:paraId="0D455484" w14:textId="0997F894" w:rsidR="001217F8" w:rsidRPr="009113DF" w:rsidRDefault="001217F8" w:rsidP="002B4ACA">
            <w:pPr>
              <w:spacing w:before="360"/>
              <w:jc w:val="left"/>
              <w:rPr>
                <w:sz w:val="20"/>
              </w:rPr>
            </w:pPr>
            <w:r w:rsidRPr="009113DF">
              <w:rPr>
                <w:b/>
                <w:sz w:val="20"/>
              </w:rPr>
              <w:t>Use Table 2</w:t>
            </w:r>
            <w:r w:rsidRPr="009113DF">
              <w:rPr>
                <w:b/>
                <w:sz w:val="20"/>
              </w:rPr>
              <w:noBreakHyphen/>
              <w:t>1.</w:t>
            </w:r>
            <w:r w:rsidRPr="009113DF">
              <w:rPr>
                <w:sz w:val="20"/>
              </w:rPr>
              <w:t xml:space="preserve"> Sampling Plans for Category A to test packages at all locations.</w:t>
            </w:r>
          </w:p>
        </w:tc>
        <w:tc>
          <w:tcPr>
            <w:tcW w:w="2188" w:type="dxa"/>
            <w:vMerge w:val="restart"/>
            <w:tcBorders>
              <w:top w:val="triple" w:sz="4" w:space="0" w:color="auto"/>
              <w:left w:val="single" w:sz="4" w:space="0" w:color="auto"/>
            </w:tcBorders>
          </w:tcPr>
          <w:p w14:paraId="37C80B32" w14:textId="77777777" w:rsidR="001217F8" w:rsidRPr="009113DF" w:rsidRDefault="001217F8" w:rsidP="00EF1FE9">
            <w:pPr>
              <w:spacing w:before="240" w:after="600"/>
              <w:jc w:val="left"/>
              <w:rPr>
                <w:sz w:val="20"/>
              </w:rPr>
            </w:pPr>
            <w:r w:rsidRPr="009113DF">
              <w:rPr>
                <w:b/>
                <w:sz w:val="20"/>
              </w:rPr>
              <w:t>Table 2</w:t>
            </w:r>
            <w:r w:rsidRPr="009113DF">
              <w:rPr>
                <w:b/>
                <w:sz w:val="20"/>
              </w:rPr>
              <w:noBreakHyphen/>
              <w:t>5.</w:t>
            </w:r>
            <w:r w:rsidRPr="009113DF">
              <w:rPr>
                <w:sz w:val="20"/>
              </w:rPr>
              <w:t xml:space="preserve"> MAVs for Packages Labeled by Weight</w:t>
            </w:r>
          </w:p>
          <w:p w14:paraId="23B14114" w14:textId="77777777" w:rsidR="001217F8" w:rsidRPr="009113DF" w:rsidRDefault="001217F8" w:rsidP="00EF1FE9">
            <w:pPr>
              <w:spacing w:after="600"/>
              <w:jc w:val="left"/>
              <w:rPr>
                <w:sz w:val="20"/>
              </w:rPr>
            </w:pPr>
            <w:r w:rsidRPr="009113DF">
              <w:rPr>
                <w:b/>
                <w:sz w:val="20"/>
              </w:rPr>
              <w:t>Table 2</w:t>
            </w:r>
            <w:r w:rsidRPr="009113DF">
              <w:rPr>
                <w:b/>
                <w:sz w:val="20"/>
              </w:rPr>
              <w:noBreakHyphen/>
              <w:t>6</w:t>
            </w:r>
            <w:r w:rsidRPr="002752D7">
              <w:rPr>
                <w:b/>
                <w:sz w:val="20"/>
              </w:rPr>
              <w:t>.</w:t>
            </w:r>
            <w:r w:rsidRPr="009113DF">
              <w:rPr>
                <w:sz w:val="20"/>
              </w:rPr>
              <w:t xml:space="preserve"> MAVs for Packages Labeled by Liquid or Dry Volume</w:t>
            </w:r>
          </w:p>
          <w:p w14:paraId="27C52E70" w14:textId="77777777" w:rsidR="001217F8" w:rsidRPr="009113DF" w:rsidRDefault="001217F8" w:rsidP="00EF1FE9">
            <w:pPr>
              <w:spacing w:after="600"/>
              <w:jc w:val="left"/>
              <w:rPr>
                <w:sz w:val="20"/>
              </w:rPr>
            </w:pPr>
            <w:r w:rsidRPr="009113DF">
              <w:rPr>
                <w:b/>
                <w:sz w:val="20"/>
              </w:rPr>
              <w:t>Table 2</w:t>
            </w:r>
            <w:r w:rsidRPr="009113DF">
              <w:rPr>
                <w:b/>
                <w:sz w:val="20"/>
              </w:rPr>
              <w:noBreakHyphen/>
              <w:t>7.</w:t>
            </w:r>
            <w:r w:rsidRPr="009113DF">
              <w:rPr>
                <w:sz w:val="20"/>
              </w:rPr>
              <w:t xml:space="preserve"> MAVs for Packages Labeled by Count</w:t>
            </w:r>
          </w:p>
          <w:p w14:paraId="75C4323C" w14:textId="0FE12BE7" w:rsidR="001217F8" w:rsidRPr="009113DF" w:rsidRDefault="001217F8" w:rsidP="00EF1FE9">
            <w:pPr>
              <w:spacing w:after="600"/>
              <w:jc w:val="left"/>
              <w:rPr>
                <w:sz w:val="20"/>
              </w:rPr>
            </w:pPr>
            <w:r>
              <w:rPr>
                <w:b/>
                <w:noProof/>
                <w:sz w:val="20"/>
              </w:rPr>
              <mc:AlternateContent>
                <mc:Choice Requires="wps">
                  <w:drawing>
                    <wp:anchor distT="0" distB="0" distL="114300" distR="114300" simplePos="0" relativeHeight="251725312" behindDoc="0" locked="0" layoutInCell="1" allowOverlap="1" wp14:anchorId="498C2DFC" wp14:editId="7B571BB0">
                      <wp:simplePos x="0" y="0"/>
                      <wp:positionH relativeFrom="column">
                        <wp:posOffset>-850900</wp:posOffset>
                      </wp:positionH>
                      <wp:positionV relativeFrom="paragraph">
                        <wp:posOffset>866775</wp:posOffset>
                      </wp:positionV>
                      <wp:extent cx="2045677"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45677"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8004C" w14:textId="1263F951" w:rsidR="00792C9F" w:rsidRPr="00C97B28" w:rsidRDefault="00792C9F">
                                  <w:pPr>
                                    <w:rPr>
                                      <w:b/>
                                      <w:i/>
                                    </w:rPr>
                                  </w:pPr>
                                  <w:r w:rsidRPr="00C97B28">
                                    <w:rPr>
                                      <w:b/>
                                      <w:i/>
                                      <w:sz w:val="18"/>
                                      <w:szCs w:val="18"/>
                                    </w:rPr>
                                    <w:t xml:space="preserve">Table 1-1. </w:t>
                                  </w:r>
                                  <w:proofErr w:type="gramStart"/>
                                  <w:r w:rsidRPr="00C97B28">
                                    <w:rPr>
                                      <w:b/>
                                      <w:i/>
                                      <w:sz w:val="18"/>
                                      <w:szCs w:val="18"/>
                                    </w:rPr>
                                    <w:t>Continued on</w:t>
                                  </w:r>
                                  <w:proofErr w:type="gramEnd"/>
                                  <w:r w:rsidRPr="00C97B28">
                                    <w:rPr>
                                      <w:b/>
                                      <w:i/>
                                      <w:sz w:val="18"/>
                                      <w:szCs w:val="18"/>
                                    </w:rPr>
                                    <w:t xml:space="preserve"> next</w:t>
                                  </w:r>
                                  <w:r w:rsidRPr="00C97B28">
                                    <w:rPr>
                                      <w:b/>
                                      <w:i/>
                                    </w:rPr>
                                    <w:t xml:space="preserve"> </w:t>
                                  </w:r>
                                  <w:r w:rsidRPr="00C97B28">
                                    <w:rPr>
                                      <w:b/>
                                      <w:i/>
                                      <w:sz w:val="18"/>
                                      <w:szCs w:val="18"/>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2DFC" id="Text Box 10" o:spid="_x0000_s1096" type="#_x0000_t202" style="position:absolute;margin-left:-67pt;margin-top:68.25pt;width:161.1pt;height: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" fillcolor="white [3201]" stroked="f" strokeweight=".5pt">
                      <v:textbox>
                        <w:txbxContent>
                          <w:p w14:paraId="4308004C" w14:textId="1263F951" w:rsidR="00792C9F" w:rsidRPr="00C97B28" w:rsidRDefault="00792C9F">
                            <w:pPr>
                              <w:rPr>
                                <w:b/>
                                <w:i/>
                              </w:rPr>
                            </w:pPr>
                            <w:r w:rsidRPr="00C97B28">
                              <w:rPr>
                                <w:b/>
                                <w:i/>
                                <w:sz w:val="18"/>
                                <w:szCs w:val="18"/>
                              </w:rPr>
                              <w:t xml:space="preserve">Table 1-1. </w:t>
                            </w:r>
                            <w:proofErr w:type="gramStart"/>
                            <w:r w:rsidRPr="00C97B28">
                              <w:rPr>
                                <w:b/>
                                <w:i/>
                                <w:sz w:val="18"/>
                                <w:szCs w:val="18"/>
                              </w:rPr>
                              <w:t>Continued on</w:t>
                            </w:r>
                            <w:proofErr w:type="gramEnd"/>
                            <w:r w:rsidRPr="00C97B28">
                              <w:rPr>
                                <w:b/>
                                <w:i/>
                                <w:sz w:val="18"/>
                                <w:szCs w:val="18"/>
                              </w:rPr>
                              <w:t xml:space="preserve"> next</w:t>
                            </w:r>
                            <w:r w:rsidRPr="00C97B28">
                              <w:rPr>
                                <w:b/>
                                <w:i/>
                              </w:rPr>
                              <w:t xml:space="preserve"> </w:t>
                            </w:r>
                            <w:r w:rsidRPr="00C97B28">
                              <w:rPr>
                                <w:b/>
                                <w:i/>
                                <w:sz w:val="18"/>
                                <w:szCs w:val="18"/>
                              </w:rPr>
                              <w:t>page</w:t>
                            </w:r>
                          </w:p>
                        </w:txbxContent>
                      </v:textbox>
                    </v:shape>
                  </w:pict>
                </mc:Fallback>
              </mc:AlternateContent>
            </w:r>
            <w:r w:rsidRPr="009113DF">
              <w:rPr>
                <w:b/>
                <w:sz w:val="20"/>
              </w:rPr>
              <w:t>Table 2</w:t>
            </w:r>
            <w:r w:rsidRPr="009113DF">
              <w:rPr>
                <w:b/>
                <w:sz w:val="20"/>
              </w:rPr>
              <w:noBreakHyphen/>
              <w:t>8.</w:t>
            </w:r>
            <w:r w:rsidRPr="009113DF">
              <w:rPr>
                <w:sz w:val="20"/>
              </w:rPr>
              <w:t xml:space="preserve"> MAVs for Packages Labeled by Length (Width) or Area</w:t>
            </w:r>
          </w:p>
          <w:p w14:paraId="3376DE20" w14:textId="56CAA57B" w:rsidR="001217F8" w:rsidRDefault="001217F8" w:rsidP="00875FE6">
            <w:pPr>
              <w:keepNext/>
              <w:keepLines/>
              <w:jc w:val="left"/>
              <w:rPr>
                <w:b/>
                <w:sz w:val="20"/>
              </w:rPr>
            </w:pPr>
          </w:p>
          <w:p w14:paraId="528E26F0" w14:textId="7D31CE92" w:rsidR="001217F8" w:rsidRPr="009113DF" w:rsidRDefault="001217F8" w:rsidP="00875FE6">
            <w:pPr>
              <w:keepNext/>
              <w:keepLines/>
              <w:spacing w:after="720"/>
              <w:jc w:val="left"/>
              <w:rPr>
                <w:sz w:val="20"/>
              </w:rPr>
            </w:pPr>
            <w:r w:rsidRPr="009113DF">
              <w:rPr>
                <w:b/>
                <w:sz w:val="20"/>
              </w:rPr>
              <w:t>Table 2</w:t>
            </w:r>
            <w:r w:rsidRPr="009113DF">
              <w:rPr>
                <w:b/>
                <w:sz w:val="20"/>
              </w:rPr>
              <w:noBreakHyphen/>
              <w:t>10.</w:t>
            </w:r>
            <w:r w:rsidRPr="009113DF">
              <w:rPr>
                <w:sz w:val="20"/>
              </w:rPr>
              <w:t xml:space="preserve"> Exceptions to the MAVs for Textiles, Polyethylene Sheeting and Film, Mulch and Soil Labeled by Volume, Packaged Firewood</w:t>
            </w:r>
            <w:r>
              <w:rPr>
                <w:sz w:val="20"/>
              </w:rPr>
              <w:t xml:space="preserve"> and Stove Wood Labeled by Volume</w:t>
            </w:r>
            <w:r w:rsidRPr="009113DF">
              <w:rPr>
                <w:sz w:val="20"/>
              </w:rPr>
              <w:t>, and Packages Labeled by Count with 50 Items or Fewer, and Specific Agricultur</w:t>
            </w:r>
            <w:r>
              <w:rPr>
                <w:sz w:val="20"/>
              </w:rPr>
              <w:t xml:space="preserve">al </w:t>
            </w:r>
            <w:r w:rsidRPr="009113DF">
              <w:rPr>
                <w:sz w:val="20"/>
              </w:rPr>
              <w:t>Seeds Labeled by Count</w:t>
            </w:r>
          </w:p>
        </w:tc>
      </w:tr>
      <w:tr w:rsidR="001217F8" w14:paraId="4BA7F061" w14:textId="77777777" w:rsidTr="00CE40AF">
        <w:trPr>
          <w:cantSplit/>
          <w:jc w:val="center"/>
        </w:trPr>
        <w:tc>
          <w:tcPr>
            <w:tcW w:w="2284" w:type="dxa"/>
            <w:tcBorders>
              <w:right w:val="single" w:sz="4" w:space="0" w:color="auto"/>
            </w:tcBorders>
          </w:tcPr>
          <w:p w14:paraId="389683D4" w14:textId="19D98B11" w:rsidR="001217F8" w:rsidRPr="009113DF" w:rsidRDefault="001217F8" w:rsidP="00CE40AF">
            <w:pPr>
              <w:spacing w:before="240"/>
              <w:jc w:val="left"/>
              <w:rPr>
                <w:sz w:val="20"/>
              </w:rPr>
            </w:pPr>
            <w:r>
              <w:rPr>
                <w:sz w:val="20"/>
              </w:rPr>
              <w:t>Tobacco</w:t>
            </w:r>
          </w:p>
        </w:tc>
        <w:tc>
          <w:tcPr>
            <w:tcW w:w="2500" w:type="dxa"/>
            <w:tcBorders>
              <w:left w:val="single" w:sz="4" w:space="0" w:color="auto"/>
              <w:right w:val="single" w:sz="4" w:space="0" w:color="auto"/>
            </w:tcBorders>
          </w:tcPr>
          <w:p w14:paraId="053E94C1" w14:textId="77777777" w:rsidR="001217F8" w:rsidRDefault="001217F8" w:rsidP="000378A7">
            <w:pPr>
              <w:spacing w:before="240" w:after="360"/>
              <w:jc w:val="left"/>
              <w:rPr>
                <w:sz w:val="20"/>
              </w:rPr>
            </w:pPr>
            <w:r>
              <w:rPr>
                <w:sz w:val="20"/>
              </w:rPr>
              <w:t>U.S. Food and Drug Administration and local weights and measures</w:t>
            </w:r>
          </w:p>
          <w:p w14:paraId="014C3170" w14:textId="4F920869" w:rsidR="001217F8" w:rsidRPr="00141926" w:rsidRDefault="009F63A2" w:rsidP="004267B5">
            <w:pPr>
              <w:pStyle w:val="Hyperlink10ptB"/>
              <w:rPr>
                <w:rStyle w:val="Hyperlink10ptBoldUnderline"/>
              </w:rPr>
            </w:pPr>
            <w:hyperlink r:id="rId124" w:history="1">
              <w:r w:rsidR="001217F8" w:rsidRPr="00141926">
                <w:rPr>
                  <w:rStyle w:val="Hyperlink10ptBoldUnderline"/>
                </w:rPr>
                <w:t>www.fda.gov</w:t>
              </w:r>
            </w:hyperlink>
          </w:p>
        </w:tc>
        <w:tc>
          <w:tcPr>
            <w:tcW w:w="2500" w:type="dxa"/>
            <w:vMerge/>
            <w:tcBorders>
              <w:left w:val="single" w:sz="4" w:space="0" w:color="auto"/>
              <w:right w:val="single" w:sz="4" w:space="0" w:color="auto"/>
            </w:tcBorders>
          </w:tcPr>
          <w:p w14:paraId="63114BDC" w14:textId="77777777" w:rsidR="001217F8" w:rsidRPr="009113DF" w:rsidRDefault="001217F8" w:rsidP="002303D3">
            <w:pPr>
              <w:spacing w:before="240"/>
              <w:jc w:val="left"/>
              <w:rPr>
                <w:b/>
                <w:sz w:val="20"/>
              </w:rPr>
            </w:pPr>
          </w:p>
        </w:tc>
        <w:tc>
          <w:tcPr>
            <w:tcW w:w="2188" w:type="dxa"/>
            <w:vMerge/>
            <w:tcBorders>
              <w:left w:val="single" w:sz="4" w:space="0" w:color="auto"/>
            </w:tcBorders>
          </w:tcPr>
          <w:p w14:paraId="29981D47" w14:textId="77777777" w:rsidR="001217F8" w:rsidRPr="009113DF" w:rsidRDefault="001217F8" w:rsidP="00B748D8">
            <w:pPr>
              <w:spacing w:before="240"/>
              <w:jc w:val="left"/>
              <w:rPr>
                <w:b/>
                <w:sz w:val="20"/>
              </w:rPr>
            </w:pPr>
          </w:p>
        </w:tc>
      </w:tr>
      <w:tr w:rsidR="001217F8" w14:paraId="0245B967" w14:textId="77777777" w:rsidTr="00B748D8">
        <w:trPr>
          <w:cantSplit/>
          <w:jc w:val="center"/>
        </w:trPr>
        <w:tc>
          <w:tcPr>
            <w:tcW w:w="2284" w:type="dxa"/>
            <w:tcBorders>
              <w:right w:val="single" w:sz="4" w:space="0" w:color="auto"/>
            </w:tcBorders>
            <w:vAlign w:val="center"/>
          </w:tcPr>
          <w:p w14:paraId="59348FCF" w14:textId="243484CD" w:rsidR="001217F8" w:rsidRPr="009113DF" w:rsidRDefault="001217F8" w:rsidP="00875FE6">
            <w:pPr>
              <w:spacing w:before="240" w:after="120"/>
              <w:jc w:val="left"/>
              <w:rPr>
                <w:sz w:val="20"/>
              </w:rPr>
            </w:pPr>
            <w:r w:rsidRPr="009113DF">
              <w:rPr>
                <w:sz w:val="20"/>
              </w:rPr>
              <w:lastRenderedPageBreak/>
              <w:t xml:space="preserve">Food products </w:t>
            </w:r>
            <w:r w:rsidRPr="009113DF">
              <w:rPr>
                <w:sz w:val="20"/>
                <w:u w:val="single"/>
              </w:rPr>
              <w:t>not</w:t>
            </w:r>
            <w:r w:rsidRPr="009113DF">
              <w:rPr>
                <w:sz w:val="20"/>
              </w:rPr>
              <w:t xml:space="preserve"> subject to the Federal Food, Drug, and Cosmetic Act, including meat and poultry products packaged at the retail store level</w:t>
            </w:r>
          </w:p>
        </w:tc>
        <w:tc>
          <w:tcPr>
            <w:tcW w:w="2500" w:type="dxa"/>
            <w:tcBorders>
              <w:left w:val="single" w:sz="4" w:space="0" w:color="auto"/>
              <w:right w:val="single" w:sz="4" w:space="0" w:color="auto"/>
            </w:tcBorders>
          </w:tcPr>
          <w:p w14:paraId="507DEF8F" w14:textId="77777777" w:rsidR="001217F8" w:rsidRPr="009113DF" w:rsidRDefault="001217F8" w:rsidP="000378A7">
            <w:pPr>
              <w:spacing w:before="240" w:after="360"/>
              <w:jc w:val="left"/>
              <w:rPr>
                <w:sz w:val="20"/>
              </w:rPr>
            </w:pPr>
            <w:r w:rsidRPr="009113DF">
              <w:rPr>
                <w:sz w:val="20"/>
              </w:rPr>
              <w:t>State and local weights and measures</w:t>
            </w:r>
          </w:p>
          <w:p w14:paraId="0C84D1A6" w14:textId="0DD779A7" w:rsidR="001217F8" w:rsidRPr="00141926" w:rsidRDefault="009F63A2" w:rsidP="004267B5">
            <w:pPr>
              <w:pStyle w:val="Hyperlink10ptB"/>
              <w:rPr>
                <w:rStyle w:val="Hyperlink10ptBoldUnderline"/>
              </w:rPr>
            </w:pPr>
            <w:hyperlink r:id="rId125" w:history="1">
              <w:r w:rsidR="001217F8" w:rsidRPr="00141926">
                <w:rPr>
                  <w:rStyle w:val="Hyperlink10ptBoldUnderline"/>
                </w:rPr>
                <w:t>www.nist.gov/pml/wmd/</w:t>
              </w:r>
            </w:hyperlink>
          </w:p>
        </w:tc>
        <w:tc>
          <w:tcPr>
            <w:tcW w:w="2500" w:type="dxa"/>
            <w:vMerge/>
            <w:tcBorders>
              <w:left w:val="single" w:sz="4" w:space="0" w:color="auto"/>
              <w:right w:val="single" w:sz="4" w:space="0" w:color="auto"/>
            </w:tcBorders>
            <w:vAlign w:val="center"/>
          </w:tcPr>
          <w:p w14:paraId="5E6B95AF" w14:textId="77777777" w:rsidR="001217F8" w:rsidRPr="009113DF" w:rsidRDefault="001217F8" w:rsidP="00B748D8">
            <w:pPr>
              <w:spacing w:before="240"/>
              <w:rPr>
                <w:sz w:val="20"/>
              </w:rPr>
            </w:pPr>
          </w:p>
        </w:tc>
        <w:tc>
          <w:tcPr>
            <w:tcW w:w="2188" w:type="dxa"/>
            <w:vMerge/>
            <w:tcBorders>
              <w:left w:val="single" w:sz="4" w:space="0" w:color="auto"/>
            </w:tcBorders>
            <w:vAlign w:val="center"/>
          </w:tcPr>
          <w:p w14:paraId="605A463F" w14:textId="77777777" w:rsidR="001217F8" w:rsidRPr="005521A5" w:rsidRDefault="001217F8" w:rsidP="00B748D8">
            <w:pPr>
              <w:spacing w:before="240"/>
            </w:pPr>
          </w:p>
        </w:tc>
      </w:tr>
      <w:tr w:rsidR="001217F8" w14:paraId="347D340B" w14:textId="77777777" w:rsidTr="001217F8">
        <w:trPr>
          <w:cantSplit/>
          <w:jc w:val="center"/>
        </w:trPr>
        <w:tc>
          <w:tcPr>
            <w:tcW w:w="2284" w:type="dxa"/>
            <w:tcBorders>
              <w:right w:val="single" w:sz="4" w:space="0" w:color="auto"/>
            </w:tcBorders>
          </w:tcPr>
          <w:p w14:paraId="4716A3E2" w14:textId="41CD1F85" w:rsidR="001217F8" w:rsidRPr="009113DF" w:rsidRDefault="001217F8" w:rsidP="000378A7">
            <w:pPr>
              <w:spacing w:before="240"/>
              <w:jc w:val="left"/>
              <w:rPr>
                <w:sz w:val="20"/>
              </w:rPr>
            </w:pPr>
            <w:r w:rsidRPr="009113DF">
              <w:rPr>
                <w:sz w:val="20"/>
              </w:rPr>
              <w:t>Non-food Consumer Products</w:t>
            </w:r>
          </w:p>
        </w:tc>
        <w:tc>
          <w:tcPr>
            <w:tcW w:w="2500" w:type="dxa"/>
            <w:tcBorders>
              <w:left w:val="single" w:sz="4" w:space="0" w:color="auto"/>
              <w:right w:val="single" w:sz="4" w:space="0" w:color="auto"/>
            </w:tcBorders>
          </w:tcPr>
          <w:p w14:paraId="14DFE7D1" w14:textId="77777777" w:rsidR="001217F8" w:rsidRPr="009113DF" w:rsidRDefault="001217F8" w:rsidP="009F22BB">
            <w:pPr>
              <w:keepNext/>
              <w:spacing w:before="240" w:after="360"/>
              <w:jc w:val="left"/>
              <w:rPr>
                <w:sz w:val="20"/>
              </w:rPr>
            </w:pPr>
            <w:r w:rsidRPr="009113DF">
              <w:rPr>
                <w:sz w:val="20"/>
              </w:rPr>
              <w:t>Federal Trade Commission</w:t>
            </w:r>
          </w:p>
          <w:p w14:paraId="4A9A02CC" w14:textId="1E62B298" w:rsidR="001217F8" w:rsidRPr="00141926" w:rsidRDefault="009F63A2" w:rsidP="006860D2">
            <w:pPr>
              <w:pStyle w:val="Hyperlink10ptB"/>
              <w:rPr>
                <w:rStyle w:val="Hyperlink10ptBoldUnderline"/>
              </w:rPr>
            </w:pPr>
            <w:hyperlink r:id="rId126" w:history="1">
              <w:r w:rsidR="001217F8" w:rsidRPr="00141926">
                <w:rPr>
                  <w:rStyle w:val="Hyperlink10ptBoldUnderline"/>
                </w:rPr>
                <w:t>www.ftc.gov</w:t>
              </w:r>
            </w:hyperlink>
          </w:p>
        </w:tc>
        <w:tc>
          <w:tcPr>
            <w:tcW w:w="2500" w:type="dxa"/>
            <w:vMerge/>
            <w:tcBorders>
              <w:left w:val="single" w:sz="4" w:space="0" w:color="auto"/>
              <w:bottom w:val="nil"/>
              <w:right w:val="single" w:sz="4" w:space="0" w:color="auto"/>
            </w:tcBorders>
            <w:vAlign w:val="center"/>
          </w:tcPr>
          <w:p w14:paraId="116A22F4" w14:textId="77777777" w:rsidR="001217F8" w:rsidRPr="009113DF" w:rsidRDefault="001217F8">
            <w:pPr>
              <w:rPr>
                <w:sz w:val="20"/>
              </w:rPr>
            </w:pPr>
          </w:p>
        </w:tc>
        <w:tc>
          <w:tcPr>
            <w:tcW w:w="2188" w:type="dxa"/>
            <w:vMerge/>
            <w:tcBorders>
              <w:left w:val="single" w:sz="4" w:space="0" w:color="auto"/>
            </w:tcBorders>
            <w:vAlign w:val="center"/>
          </w:tcPr>
          <w:p w14:paraId="2FCBB220" w14:textId="77777777" w:rsidR="001217F8" w:rsidRPr="005521A5" w:rsidRDefault="001217F8"/>
        </w:tc>
      </w:tr>
      <w:tr w:rsidR="001217F8" w14:paraId="62D13C84" w14:textId="77777777" w:rsidTr="001217F8">
        <w:trPr>
          <w:cantSplit/>
          <w:trHeight w:val="2086"/>
          <w:jc w:val="center"/>
        </w:trPr>
        <w:tc>
          <w:tcPr>
            <w:tcW w:w="2284" w:type="dxa"/>
            <w:tcBorders>
              <w:right w:val="single" w:sz="4" w:space="0" w:color="auto"/>
            </w:tcBorders>
            <w:shd w:val="clear" w:color="auto" w:fill="FFFFFF" w:themeFill="background1"/>
          </w:tcPr>
          <w:p w14:paraId="640DB0D7" w14:textId="4EDB5B48" w:rsidR="001217F8" w:rsidRPr="009113DF" w:rsidRDefault="001217F8" w:rsidP="0033451A">
            <w:pPr>
              <w:widowControl w:val="0"/>
              <w:spacing w:before="240"/>
              <w:jc w:val="left"/>
              <w:rPr>
                <w:sz w:val="20"/>
              </w:rPr>
            </w:pPr>
            <w:r w:rsidRPr="009113DF">
              <w:rPr>
                <w:sz w:val="20"/>
              </w:rPr>
              <w:t>Non-food Consumer and Non-consumer Products</w:t>
            </w:r>
          </w:p>
        </w:tc>
        <w:tc>
          <w:tcPr>
            <w:tcW w:w="2500" w:type="dxa"/>
            <w:tcBorders>
              <w:left w:val="single" w:sz="4" w:space="0" w:color="auto"/>
              <w:right w:val="single" w:sz="4" w:space="0" w:color="auto"/>
            </w:tcBorders>
            <w:shd w:val="clear" w:color="auto" w:fill="FFFFFF" w:themeFill="background1"/>
          </w:tcPr>
          <w:p w14:paraId="0EFAFFA8" w14:textId="77777777" w:rsidR="001217F8" w:rsidRDefault="001217F8" w:rsidP="0089663F">
            <w:pPr>
              <w:widowControl w:val="0"/>
              <w:autoSpaceDE w:val="0"/>
              <w:spacing w:before="240" w:after="360"/>
              <w:jc w:val="left"/>
              <w:rPr>
                <w:sz w:val="20"/>
              </w:rPr>
            </w:pPr>
            <w:r w:rsidRPr="009113DF">
              <w:rPr>
                <w:sz w:val="20"/>
              </w:rPr>
              <w:t>State and local weights and measures</w:t>
            </w:r>
          </w:p>
          <w:p w14:paraId="7C460A8F" w14:textId="1C0E2561" w:rsidR="001217F8" w:rsidRPr="009113DF" w:rsidRDefault="009F63A2" w:rsidP="009458BA">
            <w:pPr>
              <w:pStyle w:val="Hyperlink10ptB"/>
            </w:pPr>
            <w:hyperlink r:id="rId127" w:history="1">
              <w:r w:rsidR="001217F8" w:rsidRPr="00FB41C9">
                <w:rPr>
                  <w:rStyle w:val="Hyperlink"/>
                  <w:rFonts w:ascii="Times New Roman Bold" w:hAnsi="Times New Roman Bold"/>
                  <w:sz w:val="20"/>
                </w:rPr>
                <w:t>www.nist.gov/pml/weights-and-measures/resources/state-directors-c</w:t>
              </w:r>
            </w:hyperlink>
          </w:p>
        </w:tc>
        <w:tc>
          <w:tcPr>
            <w:tcW w:w="2500" w:type="dxa"/>
            <w:vMerge w:val="restart"/>
            <w:tcBorders>
              <w:top w:val="nil"/>
              <w:left w:val="single" w:sz="4" w:space="0" w:color="auto"/>
              <w:bottom w:val="double" w:sz="4" w:space="0" w:color="auto"/>
              <w:right w:val="single" w:sz="4" w:space="0" w:color="auto"/>
            </w:tcBorders>
            <w:shd w:val="clear" w:color="auto" w:fill="FFFFFF" w:themeFill="background1"/>
          </w:tcPr>
          <w:p w14:paraId="261003B7" w14:textId="5F72B539" w:rsidR="001217F8" w:rsidRPr="009113DF" w:rsidRDefault="001217F8" w:rsidP="00195549">
            <w:pPr>
              <w:spacing w:before="240" w:after="720"/>
              <w:jc w:val="left"/>
              <w:rPr>
                <w:b/>
                <w:sz w:val="20"/>
              </w:rPr>
            </w:pPr>
          </w:p>
        </w:tc>
        <w:tc>
          <w:tcPr>
            <w:tcW w:w="2188" w:type="dxa"/>
            <w:vMerge/>
            <w:tcBorders>
              <w:left w:val="single" w:sz="4" w:space="0" w:color="auto"/>
            </w:tcBorders>
            <w:shd w:val="clear" w:color="auto" w:fill="FFFFFF" w:themeFill="background1"/>
          </w:tcPr>
          <w:p w14:paraId="4F6B4F62" w14:textId="054C4E34" w:rsidR="001217F8" w:rsidRPr="009113DF" w:rsidRDefault="001217F8" w:rsidP="00EF1FE9">
            <w:pPr>
              <w:widowControl w:val="0"/>
              <w:spacing w:after="600"/>
              <w:jc w:val="left"/>
              <w:rPr>
                <w:b/>
                <w:sz w:val="20"/>
              </w:rPr>
            </w:pPr>
          </w:p>
        </w:tc>
      </w:tr>
      <w:tr w:rsidR="001217F8" w14:paraId="7DEDAF7F" w14:textId="77777777" w:rsidTr="001217F8">
        <w:trPr>
          <w:cantSplit/>
          <w:trHeight w:val="2086"/>
          <w:jc w:val="center"/>
        </w:trPr>
        <w:tc>
          <w:tcPr>
            <w:tcW w:w="2284" w:type="dxa"/>
            <w:tcBorders>
              <w:right w:val="single" w:sz="4" w:space="0" w:color="auto"/>
            </w:tcBorders>
          </w:tcPr>
          <w:p w14:paraId="4A411713" w14:textId="55F7A831" w:rsidR="001217F8" w:rsidRPr="009113DF" w:rsidRDefault="001217F8" w:rsidP="00E137FD">
            <w:pPr>
              <w:widowControl w:val="0"/>
              <w:spacing w:before="120" w:after="120"/>
              <w:jc w:val="left"/>
              <w:rPr>
                <w:sz w:val="20"/>
              </w:rPr>
            </w:pPr>
            <w:r>
              <w:rPr>
                <w:sz w:val="20"/>
              </w:rPr>
              <w:t>Alcohol</w:t>
            </w:r>
            <w:r w:rsidRPr="009113DF">
              <w:rPr>
                <w:sz w:val="20"/>
              </w:rPr>
              <w:t xml:space="preserve"> Products, except for beer made from substitutes for malted barley (e.g., sorghum, rice, or wheat) and wine beverages with an alcohol content of less than 7 % by volume, which are regulated by FDA</w:t>
            </w:r>
          </w:p>
        </w:tc>
        <w:tc>
          <w:tcPr>
            <w:tcW w:w="2500" w:type="dxa"/>
            <w:tcBorders>
              <w:left w:val="single" w:sz="4" w:space="0" w:color="auto"/>
              <w:right w:val="single" w:sz="4" w:space="0" w:color="auto"/>
            </w:tcBorders>
          </w:tcPr>
          <w:p w14:paraId="734396F7" w14:textId="77777777" w:rsidR="001217F8" w:rsidRPr="009113DF" w:rsidRDefault="001217F8" w:rsidP="008E698B">
            <w:pPr>
              <w:widowControl w:val="0"/>
              <w:spacing w:before="240" w:after="360"/>
              <w:jc w:val="left"/>
              <w:rPr>
                <w:sz w:val="20"/>
              </w:rPr>
            </w:pPr>
            <w:r w:rsidRPr="009113DF">
              <w:rPr>
                <w:sz w:val="20"/>
              </w:rPr>
              <w:t>Alcohol and Tobacco Tax and Trade Bureau. State and local weights and measures</w:t>
            </w:r>
          </w:p>
          <w:p w14:paraId="3E1F0D71" w14:textId="13DA50BB" w:rsidR="001217F8" w:rsidRPr="009113DF" w:rsidRDefault="009F63A2" w:rsidP="00083E7D">
            <w:pPr>
              <w:pStyle w:val="Hyperlink11ptB"/>
              <w:rPr>
                <w:sz w:val="20"/>
              </w:rPr>
            </w:pPr>
            <w:hyperlink r:id="rId128" w:history="1">
              <w:r w:rsidR="001217F8" w:rsidRPr="00141926">
                <w:rPr>
                  <w:rStyle w:val="Hyperlink10ptBoldUnderline"/>
                </w:rPr>
                <w:t>www.ttb.gov</w:t>
              </w:r>
            </w:hyperlink>
          </w:p>
        </w:tc>
        <w:tc>
          <w:tcPr>
            <w:tcW w:w="2500" w:type="dxa"/>
            <w:vMerge/>
            <w:tcBorders>
              <w:left w:val="single" w:sz="4" w:space="0" w:color="auto"/>
              <w:bottom w:val="double" w:sz="4" w:space="0" w:color="auto"/>
              <w:right w:val="single" w:sz="4" w:space="0" w:color="auto"/>
            </w:tcBorders>
          </w:tcPr>
          <w:p w14:paraId="48538436" w14:textId="77777777" w:rsidR="001217F8" w:rsidRPr="009113DF" w:rsidRDefault="001217F8" w:rsidP="0033451A">
            <w:pPr>
              <w:widowControl w:val="0"/>
              <w:spacing w:before="240" w:after="720"/>
              <w:jc w:val="left"/>
              <w:rPr>
                <w:b/>
                <w:sz w:val="20"/>
              </w:rPr>
            </w:pPr>
          </w:p>
        </w:tc>
        <w:tc>
          <w:tcPr>
            <w:tcW w:w="2188" w:type="dxa"/>
            <w:vMerge/>
            <w:tcBorders>
              <w:left w:val="single" w:sz="4" w:space="0" w:color="auto"/>
            </w:tcBorders>
          </w:tcPr>
          <w:p w14:paraId="4703F57E" w14:textId="77777777" w:rsidR="001217F8" w:rsidRPr="009113DF" w:rsidRDefault="001217F8" w:rsidP="0089663F">
            <w:pPr>
              <w:widowControl w:val="0"/>
              <w:spacing w:before="240" w:after="720"/>
              <w:jc w:val="left"/>
              <w:rPr>
                <w:b/>
                <w:sz w:val="20"/>
              </w:rPr>
            </w:pPr>
          </w:p>
        </w:tc>
      </w:tr>
      <w:tr w:rsidR="001217F8" w14:paraId="18A57599" w14:textId="77777777" w:rsidTr="001217F8">
        <w:trPr>
          <w:cantSplit/>
          <w:jc w:val="center"/>
        </w:trPr>
        <w:tc>
          <w:tcPr>
            <w:tcW w:w="2284" w:type="dxa"/>
            <w:tcBorders>
              <w:right w:val="single" w:sz="4" w:space="0" w:color="auto"/>
            </w:tcBorders>
          </w:tcPr>
          <w:p w14:paraId="18595939" w14:textId="77777777" w:rsidR="001217F8" w:rsidRDefault="001217F8" w:rsidP="002875AF">
            <w:pPr>
              <w:widowControl w:val="0"/>
              <w:spacing w:before="240"/>
              <w:jc w:val="left"/>
              <w:rPr>
                <w:sz w:val="20"/>
              </w:rPr>
            </w:pPr>
            <w:r w:rsidRPr="009113DF">
              <w:rPr>
                <w:sz w:val="20"/>
              </w:rPr>
              <w:t>Pesticides</w:t>
            </w:r>
          </w:p>
          <w:p w14:paraId="1F9D8210" w14:textId="7440F809" w:rsidR="001217F8" w:rsidRPr="009113DF" w:rsidRDefault="001217F8" w:rsidP="002875AF">
            <w:pPr>
              <w:keepNext/>
              <w:widowControl w:val="0"/>
              <w:spacing w:before="240" w:after="240"/>
              <w:jc w:val="left"/>
              <w:rPr>
                <w:sz w:val="20"/>
              </w:rPr>
            </w:pPr>
            <w:r>
              <w:rPr>
                <w:sz w:val="20"/>
              </w:rPr>
              <w:t xml:space="preserve">(Refer to Section 1.4.1. “Net Quantity of Contents Compliance Requirements for Pesticides Labeled </w:t>
            </w:r>
            <w:proofErr w:type="gramStart"/>
            <w:r>
              <w:rPr>
                <w:sz w:val="20"/>
              </w:rPr>
              <w:t>with  Minimum</w:t>
            </w:r>
            <w:proofErr w:type="gramEnd"/>
            <w:r>
              <w:rPr>
                <w:sz w:val="20"/>
              </w:rPr>
              <w:t xml:space="preserve"> Net Quantity of Contents Declarations.”)</w:t>
            </w:r>
          </w:p>
        </w:tc>
        <w:tc>
          <w:tcPr>
            <w:tcW w:w="2500" w:type="dxa"/>
            <w:tcBorders>
              <w:left w:val="single" w:sz="4" w:space="0" w:color="auto"/>
              <w:right w:val="single" w:sz="4" w:space="0" w:color="auto"/>
            </w:tcBorders>
          </w:tcPr>
          <w:p w14:paraId="7DBAC064" w14:textId="77777777" w:rsidR="001217F8" w:rsidRPr="009113DF" w:rsidRDefault="001217F8" w:rsidP="002875AF">
            <w:pPr>
              <w:widowControl w:val="0"/>
              <w:spacing w:before="240" w:after="360"/>
              <w:jc w:val="left"/>
              <w:rPr>
                <w:sz w:val="20"/>
              </w:rPr>
            </w:pPr>
            <w:r w:rsidRPr="009113DF">
              <w:rPr>
                <w:sz w:val="20"/>
              </w:rPr>
              <w:t>U.S. Environmental Protection Agency and state and local weights and measures</w:t>
            </w:r>
          </w:p>
          <w:p w14:paraId="78936E8F" w14:textId="3624F8A7" w:rsidR="001217F8" w:rsidRPr="00141926" w:rsidRDefault="009F63A2" w:rsidP="002875AF">
            <w:pPr>
              <w:pStyle w:val="Hyperlink10ptB"/>
              <w:keepNext/>
              <w:rPr>
                <w:rStyle w:val="Hyperlink10ptBoldUnderline"/>
              </w:rPr>
            </w:pPr>
            <w:hyperlink r:id="rId129" w:history="1">
              <w:r w:rsidR="001217F8" w:rsidRPr="00141926">
                <w:rPr>
                  <w:rStyle w:val="Hyperlink10ptBoldUnderline"/>
                </w:rPr>
                <w:t>www.epa.gov</w:t>
              </w:r>
            </w:hyperlink>
          </w:p>
        </w:tc>
        <w:tc>
          <w:tcPr>
            <w:tcW w:w="2500" w:type="dxa"/>
            <w:vMerge/>
            <w:tcBorders>
              <w:left w:val="single" w:sz="4" w:space="0" w:color="auto"/>
              <w:bottom w:val="double" w:sz="4" w:space="0" w:color="auto"/>
              <w:right w:val="single" w:sz="4" w:space="0" w:color="auto"/>
            </w:tcBorders>
            <w:vAlign w:val="center"/>
          </w:tcPr>
          <w:p w14:paraId="4B05607B" w14:textId="4E709174" w:rsidR="001217F8" w:rsidRPr="009113DF" w:rsidRDefault="001217F8" w:rsidP="002875AF">
            <w:pPr>
              <w:keepNext/>
              <w:widowControl w:val="0"/>
              <w:spacing w:before="240"/>
              <w:rPr>
                <w:sz w:val="20"/>
              </w:rPr>
            </w:pPr>
          </w:p>
        </w:tc>
        <w:tc>
          <w:tcPr>
            <w:tcW w:w="2188" w:type="dxa"/>
            <w:vMerge/>
            <w:tcBorders>
              <w:left w:val="single" w:sz="4" w:space="0" w:color="auto"/>
            </w:tcBorders>
          </w:tcPr>
          <w:p w14:paraId="28532454" w14:textId="3B3BA922" w:rsidR="001217F8" w:rsidRPr="002875AF" w:rsidRDefault="001217F8" w:rsidP="001217F8">
            <w:pPr>
              <w:widowControl w:val="0"/>
              <w:spacing w:after="600"/>
              <w:jc w:val="left"/>
              <w:rPr>
                <w:sz w:val="20"/>
              </w:rPr>
            </w:pPr>
          </w:p>
        </w:tc>
      </w:tr>
    </w:tbl>
    <w:p w14:paraId="386813E8" w14:textId="0BB18969" w:rsidR="00104C60" w:rsidRPr="00B80D10" w:rsidRDefault="003737B5" w:rsidP="00FE0B34">
      <w:pPr>
        <w:pStyle w:val="Footer"/>
        <w:tabs>
          <w:tab w:val="clear" w:pos="4320"/>
          <w:tab w:val="clear" w:pos="8640"/>
        </w:tabs>
        <w:spacing w:before="60" w:after="240"/>
        <w:rPr>
          <w:rFonts w:ascii="Times New Roman" w:hAnsi="Times New Roman"/>
          <w:sz w:val="22"/>
          <w:szCs w:val="22"/>
          <w:lang w:val="en-US"/>
        </w:rPr>
      </w:pPr>
      <w:r w:rsidRPr="00E137FD">
        <w:rPr>
          <w:rFonts w:ascii="Times New Roman" w:hAnsi="Times New Roman"/>
          <w:sz w:val="22"/>
          <w:szCs w:val="22"/>
          <w:lang w:val="en-US"/>
        </w:rPr>
        <w:t>(Amended 2018)</w:t>
      </w:r>
      <w:r w:rsidR="00104C60" w:rsidRPr="003737B5">
        <w:rPr>
          <w:rFonts w:ascii="Times New Roman" w:hAnsi="Times New Roman"/>
        </w:rP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1800"/>
        <w:gridCol w:w="1170"/>
        <w:gridCol w:w="1890"/>
        <w:gridCol w:w="1890"/>
        <w:gridCol w:w="1710"/>
        <w:gridCol w:w="1260"/>
      </w:tblGrid>
      <w:tr w:rsidR="00104C60" w14:paraId="57622106" w14:textId="77777777" w:rsidTr="00793558">
        <w:trPr>
          <w:cantSplit/>
          <w:trHeight w:val="389"/>
          <w:tblHeader/>
          <w:jc w:val="center"/>
        </w:trPr>
        <w:tc>
          <w:tcPr>
            <w:tcW w:w="9720"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0BD07696" w14:textId="237F1DC0" w:rsidR="00104C60" w:rsidRPr="00B075AD" w:rsidRDefault="00104C60" w:rsidP="00721DAC">
            <w:pPr>
              <w:pStyle w:val="Heading2TableAppdxA"/>
            </w:pPr>
            <w:bookmarkStart w:id="4606" w:name="_Toc446212241"/>
            <w:bookmarkStart w:id="4607" w:name="_Toc446482995"/>
            <w:bookmarkStart w:id="4608" w:name="_Toc486756511"/>
            <w:bookmarkStart w:id="4609" w:name="_Toc487505039"/>
            <w:bookmarkStart w:id="4610" w:name="_Toc291667349"/>
            <w:bookmarkStart w:id="4611" w:name="_Toc464123914"/>
            <w:bookmarkStart w:id="4612" w:name="_Toc24613829"/>
            <w:r w:rsidRPr="00B075AD">
              <w:lastRenderedPageBreak/>
              <w:t>Table 2-1. Sampling Plans for Category A</w:t>
            </w:r>
            <w:bookmarkEnd w:id="4606"/>
            <w:bookmarkEnd w:id="4607"/>
            <w:bookmarkEnd w:id="4608"/>
            <w:bookmarkEnd w:id="4609"/>
            <w:bookmarkEnd w:id="4610"/>
            <w:bookmarkEnd w:id="4611"/>
            <w:bookmarkEnd w:id="4612"/>
          </w:p>
        </w:tc>
      </w:tr>
      <w:tr w:rsidR="00104C60" w14:paraId="5EE46003" w14:textId="77777777" w:rsidTr="00DD6D89">
        <w:trPr>
          <w:cantSplit/>
          <w:tblHeader/>
          <w:jc w:val="center"/>
        </w:trPr>
        <w:tc>
          <w:tcPr>
            <w:tcW w:w="1800" w:type="dxa"/>
            <w:tcBorders>
              <w:top w:val="double" w:sz="4" w:space="0" w:color="auto"/>
              <w:left w:val="double" w:sz="4" w:space="0" w:color="auto"/>
              <w:bottom w:val="double" w:sz="4" w:space="0" w:color="auto"/>
            </w:tcBorders>
            <w:shd w:val="clear" w:color="auto" w:fill="auto"/>
            <w:vAlign w:val="center"/>
          </w:tcPr>
          <w:p w14:paraId="6A99B66C"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1</w:t>
            </w:r>
          </w:p>
        </w:tc>
        <w:tc>
          <w:tcPr>
            <w:tcW w:w="1170" w:type="dxa"/>
            <w:tcBorders>
              <w:top w:val="double" w:sz="4" w:space="0" w:color="auto"/>
              <w:bottom w:val="double" w:sz="4" w:space="0" w:color="auto"/>
            </w:tcBorders>
            <w:shd w:val="clear" w:color="auto" w:fill="auto"/>
            <w:vAlign w:val="center"/>
          </w:tcPr>
          <w:p w14:paraId="25F845DF" w14:textId="77777777" w:rsidR="00104C60" w:rsidRDefault="00104C60">
            <w:pPr>
              <w:tabs>
                <w:tab w:val="left" w:pos="-1440"/>
                <w:tab w:val="left" w:pos="-720"/>
                <w:tab w:val="left" w:pos="345"/>
                <w:tab w:val="left" w:pos="576"/>
                <w:tab w:val="left" w:pos="806"/>
                <w:tab w:val="left" w:pos="1036"/>
                <w:tab w:val="left" w:pos="1267"/>
                <w:tab w:val="left" w:pos="1447"/>
                <w:tab w:val="left" w:pos="1680"/>
                <w:tab w:val="left" w:pos="1958"/>
                <w:tab w:val="left" w:pos="2162"/>
                <w:tab w:val="left" w:pos="2419"/>
                <w:tab w:val="left" w:pos="2644"/>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2</w:t>
            </w:r>
          </w:p>
        </w:tc>
        <w:tc>
          <w:tcPr>
            <w:tcW w:w="1890" w:type="dxa"/>
            <w:tcBorders>
              <w:top w:val="double" w:sz="4" w:space="0" w:color="auto"/>
              <w:bottom w:val="double" w:sz="4" w:space="0" w:color="auto"/>
            </w:tcBorders>
            <w:shd w:val="clear" w:color="auto" w:fill="auto"/>
            <w:vAlign w:val="center"/>
          </w:tcPr>
          <w:p w14:paraId="409D406C"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3</w:t>
            </w:r>
          </w:p>
        </w:tc>
        <w:tc>
          <w:tcPr>
            <w:tcW w:w="1890" w:type="dxa"/>
            <w:tcBorders>
              <w:top w:val="double" w:sz="4" w:space="0" w:color="auto"/>
              <w:bottom w:val="double" w:sz="4" w:space="0" w:color="auto"/>
            </w:tcBorders>
            <w:shd w:val="clear" w:color="auto" w:fill="auto"/>
            <w:vAlign w:val="center"/>
          </w:tcPr>
          <w:p w14:paraId="6BBD42D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4</w:t>
            </w:r>
          </w:p>
        </w:tc>
        <w:tc>
          <w:tcPr>
            <w:tcW w:w="1710" w:type="dxa"/>
            <w:tcBorders>
              <w:top w:val="double" w:sz="4" w:space="0" w:color="auto"/>
              <w:bottom w:val="double" w:sz="4" w:space="0" w:color="auto"/>
            </w:tcBorders>
            <w:shd w:val="clear" w:color="auto" w:fill="auto"/>
            <w:vAlign w:val="center"/>
          </w:tcPr>
          <w:p w14:paraId="56BA9A4F"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5</w:t>
            </w:r>
          </w:p>
        </w:tc>
        <w:tc>
          <w:tcPr>
            <w:tcW w:w="1260" w:type="dxa"/>
            <w:tcBorders>
              <w:top w:val="double" w:sz="4" w:space="0" w:color="auto"/>
              <w:bottom w:val="double" w:sz="4" w:space="0" w:color="auto"/>
              <w:right w:val="double" w:sz="4" w:space="0" w:color="auto"/>
            </w:tcBorders>
            <w:shd w:val="clear" w:color="auto" w:fill="auto"/>
            <w:vAlign w:val="center"/>
          </w:tcPr>
          <w:p w14:paraId="4FBE9EF1"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6</w:t>
            </w:r>
          </w:p>
        </w:tc>
      </w:tr>
      <w:tr w:rsidR="00104C60" w14:paraId="546C4324" w14:textId="77777777" w:rsidTr="00DD6D89">
        <w:trPr>
          <w:cantSplit/>
          <w:trHeight w:val="480"/>
          <w:tblHeader/>
          <w:jc w:val="center"/>
        </w:trPr>
        <w:tc>
          <w:tcPr>
            <w:tcW w:w="1800" w:type="dxa"/>
            <w:vMerge w:val="restart"/>
            <w:tcBorders>
              <w:top w:val="double" w:sz="4" w:space="0" w:color="auto"/>
              <w:left w:val="double" w:sz="4" w:space="0" w:color="auto"/>
            </w:tcBorders>
            <w:shd w:val="clear" w:color="auto" w:fill="auto"/>
            <w:vAlign w:val="center"/>
          </w:tcPr>
          <w:p w14:paraId="7A443278" w14:textId="77777777" w:rsidR="00104C60" w:rsidRDefault="00104C60">
            <w:pPr>
              <w:jc w:val="center"/>
              <w:rPr>
                <w:b/>
              </w:rPr>
            </w:pPr>
            <w:r>
              <w:rPr>
                <w:b/>
              </w:rPr>
              <w:t>Inspection Lot</w:t>
            </w:r>
          </w:p>
          <w:p w14:paraId="25512E91" w14:textId="77777777" w:rsidR="00104C60" w:rsidRDefault="00104C60">
            <w:pPr>
              <w:jc w:val="center"/>
              <w:rPr>
                <w:b/>
              </w:rPr>
            </w:pPr>
            <w:r>
              <w:rPr>
                <w:b/>
              </w:rPr>
              <w:t>Size</w:t>
            </w:r>
          </w:p>
        </w:tc>
        <w:tc>
          <w:tcPr>
            <w:tcW w:w="1170" w:type="dxa"/>
            <w:vMerge w:val="restart"/>
            <w:tcBorders>
              <w:top w:val="double" w:sz="4" w:space="0" w:color="auto"/>
            </w:tcBorders>
            <w:shd w:val="clear" w:color="auto" w:fill="auto"/>
            <w:vAlign w:val="center"/>
          </w:tcPr>
          <w:p w14:paraId="367425A7"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Sample</w:t>
            </w:r>
          </w:p>
          <w:p w14:paraId="20D53B41" w14:textId="77777777" w:rsidR="00104C60" w:rsidRDefault="00104C60" w:rsidP="00715D85">
            <w:pPr>
              <w:jc w:val="center"/>
              <w:rPr>
                <w:b/>
              </w:rPr>
            </w:pPr>
            <w:r>
              <w:rPr>
                <w:b/>
              </w:rPr>
              <w:t>Size</w:t>
            </w:r>
          </w:p>
        </w:tc>
        <w:tc>
          <w:tcPr>
            <w:tcW w:w="1890" w:type="dxa"/>
            <w:vMerge w:val="restart"/>
            <w:tcBorders>
              <w:top w:val="double" w:sz="4" w:space="0" w:color="auto"/>
            </w:tcBorders>
            <w:shd w:val="clear" w:color="auto" w:fill="auto"/>
            <w:vAlign w:val="center"/>
          </w:tcPr>
          <w:p w14:paraId="2F4F004F" w14:textId="77777777" w:rsidR="00104C60" w:rsidRDefault="00104C60">
            <w:pPr>
              <w:tabs>
                <w:tab w:val="left" w:pos="6681"/>
              </w:tabs>
              <w:jc w:val="center"/>
              <w:rPr>
                <w:b/>
              </w:rPr>
            </w:pPr>
            <w:r>
              <w:rPr>
                <w:b/>
              </w:rPr>
              <w:t>Sample Correction</w:t>
            </w:r>
          </w:p>
          <w:p w14:paraId="04CBAC6C" w14:textId="77777777" w:rsidR="00104C60" w:rsidRDefault="00104C60">
            <w:pPr>
              <w:tabs>
                <w:tab w:val="left" w:pos="6681"/>
              </w:tabs>
              <w:jc w:val="center"/>
            </w:pPr>
            <w:r>
              <w:rPr>
                <w:b/>
              </w:rPr>
              <w:t>Factor</w:t>
            </w:r>
          </w:p>
        </w:tc>
        <w:tc>
          <w:tcPr>
            <w:tcW w:w="1890" w:type="dxa"/>
            <w:vMerge w:val="restart"/>
            <w:tcBorders>
              <w:top w:val="double" w:sz="4" w:space="0" w:color="auto"/>
            </w:tcBorders>
            <w:shd w:val="clear" w:color="auto" w:fill="auto"/>
            <w:vAlign w:val="center"/>
          </w:tcPr>
          <w:p w14:paraId="14A256EC" w14:textId="4363E1E1" w:rsidR="00104C60" w:rsidRDefault="00104C60" w:rsidP="00B712AC">
            <w:pPr>
              <w:jc w:val="center"/>
              <w:rPr>
                <w:b/>
              </w:rPr>
            </w:pPr>
            <w:r>
              <w:rPr>
                <w:b/>
              </w:rPr>
              <w:t>Number of Minus Package E</w:t>
            </w:r>
            <w:r w:rsidR="00B712AC">
              <w:rPr>
                <w:b/>
              </w:rPr>
              <w:t>rrors Allowed to Exceed the MAV</w:t>
            </w:r>
            <w:r w:rsidR="00B712AC" w:rsidRPr="00B712AC">
              <w:rPr>
                <w:b/>
                <w:vertAlign w:val="superscript"/>
              </w:rPr>
              <w:t>1</w:t>
            </w:r>
          </w:p>
        </w:tc>
        <w:tc>
          <w:tcPr>
            <w:tcW w:w="2970" w:type="dxa"/>
            <w:gridSpan w:val="2"/>
            <w:tcBorders>
              <w:top w:val="double" w:sz="4" w:space="0" w:color="auto"/>
              <w:right w:val="double" w:sz="4" w:space="0" w:color="auto"/>
            </w:tcBorders>
            <w:shd w:val="clear" w:color="auto" w:fill="auto"/>
            <w:vAlign w:val="center"/>
          </w:tcPr>
          <w:p w14:paraId="32ED4B3D" w14:textId="69DD4BF4" w:rsidR="00104C60" w:rsidRDefault="00104C60" w:rsidP="00B712AC">
            <w:pPr>
              <w:jc w:val="center"/>
              <w:rPr>
                <w:b/>
              </w:rPr>
            </w:pPr>
            <w:r>
              <w:rPr>
                <w:b/>
              </w:rPr>
              <w:t>Initial Tare Sample Size</w:t>
            </w:r>
            <w:r w:rsidR="00B712AC" w:rsidRPr="00B712AC">
              <w:rPr>
                <w:b/>
                <w:vertAlign w:val="superscript"/>
              </w:rPr>
              <w:t>2</w:t>
            </w:r>
          </w:p>
        </w:tc>
      </w:tr>
      <w:tr w:rsidR="00104C60" w14:paraId="38A9921A" w14:textId="77777777" w:rsidTr="00DD6D89">
        <w:trPr>
          <w:cantSplit/>
          <w:trHeight w:val="614"/>
          <w:tblHeader/>
          <w:jc w:val="center"/>
        </w:trPr>
        <w:tc>
          <w:tcPr>
            <w:tcW w:w="1800" w:type="dxa"/>
            <w:vMerge/>
            <w:tcBorders>
              <w:left w:val="double" w:sz="4" w:space="0" w:color="auto"/>
              <w:bottom w:val="nil"/>
            </w:tcBorders>
            <w:shd w:val="clear" w:color="auto" w:fill="auto"/>
          </w:tcPr>
          <w:p w14:paraId="5858B011"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170" w:type="dxa"/>
            <w:vMerge/>
            <w:tcBorders>
              <w:bottom w:val="nil"/>
            </w:tcBorders>
            <w:shd w:val="clear" w:color="auto" w:fill="auto"/>
          </w:tcPr>
          <w:p w14:paraId="5D675CE8"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890" w:type="dxa"/>
            <w:vMerge/>
            <w:tcBorders>
              <w:bottom w:val="nil"/>
            </w:tcBorders>
            <w:shd w:val="clear" w:color="auto" w:fill="auto"/>
          </w:tcPr>
          <w:p w14:paraId="61641D3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890" w:type="dxa"/>
            <w:vMerge/>
            <w:tcBorders>
              <w:bottom w:val="nil"/>
            </w:tcBorders>
            <w:shd w:val="clear" w:color="auto" w:fill="auto"/>
          </w:tcPr>
          <w:p w14:paraId="58C217F4"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710" w:type="dxa"/>
            <w:tcBorders>
              <w:bottom w:val="nil"/>
            </w:tcBorders>
            <w:shd w:val="clear" w:color="auto" w:fill="auto"/>
          </w:tcPr>
          <w:p w14:paraId="291DDC56" w14:textId="77777777" w:rsidR="00104C60" w:rsidRDefault="00104C60" w:rsidP="00715D85">
            <w:pPr>
              <w:jc w:val="center"/>
              <w:rPr>
                <w:b/>
              </w:rPr>
            </w:pPr>
            <w:r>
              <w:rPr>
                <w:b/>
              </w:rPr>
              <w:t>Glass and Aerosol Packages</w:t>
            </w:r>
          </w:p>
        </w:tc>
        <w:tc>
          <w:tcPr>
            <w:tcW w:w="1260" w:type="dxa"/>
            <w:tcBorders>
              <w:bottom w:val="nil"/>
              <w:right w:val="double" w:sz="4" w:space="0" w:color="auto"/>
            </w:tcBorders>
            <w:shd w:val="clear" w:color="auto" w:fill="auto"/>
            <w:vAlign w:val="center"/>
          </w:tcPr>
          <w:p w14:paraId="799A89E8" w14:textId="77777777" w:rsidR="00104C60" w:rsidRDefault="00104C60" w:rsidP="00715D85">
            <w:pPr>
              <w:jc w:val="center"/>
              <w:rPr>
                <w:b/>
              </w:rPr>
            </w:pPr>
            <w:r>
              <w:rPr>
                <w:b/>
              </w:rPr>
              <w:t>All Other Packages</w:t>
            </w:r>
          </w:p>
        </w:tc>
      </w:tr>
      <w:tr w:rsidR="00104C60" w14:paraId="6E4B7C59" w14:textId="77777777" w:rsidTr="00DD6D89">
        <w:trPr>
          <w:cantSplit/>
          <w:jc w:val="center"/>
        </w:trPr>
        <w:tc>
          <w:tcPr>
            <w:tcW w:w="1800" w:type="dxa"/>
            <w:tcBorders>
              <w:top w:val="single" w:sz="18" w:space="0" w:color="000000"/>
              <w:left w:val="double" w:sz="4" w:space="0" w:color="auto"/>
            </w:tcBorders>
            <w:shd w:val="clear" w:color="auto" w:fill="auto"/>
            <w:vAlign w:val="center"/>
          </w:tcPr>
          <w:p w14:paraId="5C56BCFF" w14:textId="77777777" w:rsidR="00104C60" w:rsidRDefault="00104C60" w:rsidP="00104C60">
            <w:pPr>
              <w:jc w:val="center"/>
            </w:pPr>
            <w:r>
              <w:t>1</w:t>
            </w:r>
          </w:p>
        </w:tc>
        <w:tc>
          <w:tcPr>
            <w:tcW w:w="1170" w:type="dxa"/>
            <w:tcBorders>
              <w:top w:val="single" w:sz="18" w:space="0" w:color="000000"/>
            </w:tcBorders>
            <w:shd w:val="clear" w:color="auto" w:fill="auto"/>
          </w:tcPr>
          <w:p w14:paraId="069D5C68" w14:textId="77777777" w:rsidR="00104C60" w:rsidRDefault="00104C60" w:rsidP="00104C60">
            <w:pPr>
              <w:jc w:val="center"/>
            </w:pPr>
            <w:r>
              <w:t>1</w:t>
            </w:r>
          </w:p>
        </w:tc>
        <w:tc>
          <w:tcPr>
            <w:tcW w:w="1890" w:type="dxa"/>
            <w:tcBorders>
              <w:top w:val="single" w:sz="18" w:space="0" w:color="000000"/>
            </w:tcBorders>
            <w:shd w:val="clear" w:color="auto" w:fill="auto"/>
          </w:tcPr>
          <w:p w14:paraId="5DEEA61F" w14:textId="77777777" w:rsidR="00104C60" w:rsidRDefault="00104C60" w:rsidP="00104C60">
            <w:pPr>
              <w:tabs>
                <w:tab w:val="left" w:pos="-1440"/>
                <w:tab w:val="left" w:pos="-720"/>
              </w:tabs>
              <w:jc w:val="center"/>
            </w:pPr>
            <w:r>
              <w:t>Apply MAV</w:t>
            </w:r>
          </w:p>
        </w:tc>
        <w:tc>
          <w:tcPr>
            <w:tcW w:w="1890" w:type="dxa"/>
            <w:vMerge w:val="restart"/>
            <w:tcBorders>
              <w:top w:val="single" w:sz="18" w:space="0" w:color="000000"/>
            </w:tcBorders>
            <w:shd w:val="clear" w:color="auto" w:fill="auto"/>
          </w:tcPr>
          <w:p w14:paraId="32C1FFB8" w14:textId="69B7B9F6" w:rsidR="00104C60" w:rsidRDefault="00104C60" w:rsidP="00790B99">
            <w:pPr>
              <w:spacing w:before="1920"/>
              <w:jc w:val="center"/>
            </w:pPr>
            <w:r>
              <w:t>0</w:t>
            </w:r>
            <w:r w:rsidR="00B712AC" w:rsidRPr="00B712AC">
              <w:rPr>
                <w:vertAlign w:val="superscript"/>
              </w:rPr>
              <w:t>1</w:t>
            </w:r>
          </w:p>
        </w:tc>
        <w:tc>
          <w:tcPr>
            <w:tcW w:w="1710" w:type="dxa"/>
            <w:vMerge w:val="restart"/>
            <w:tcBorders>
              <w:top w:val="single" w:sz="18" w:space="0" w:color="000000"/>
            </w:tcBorders>
            <w:shd w:val="clear" w:color="auto" w:fill="auto"/>
          </w:tcPr>
          <w:p w14:paraId="015F5D8B" w14:textId="77777777" w:rsidR="00104C60" w:rsidRDefault="00104C60" w:rsidP="00790B99">
            <w:pPr>
              <w:spacing w:before="1920"/>
              <w:jc w:val="center"/>
            </w:pPr>
            <w:r>
              <w:t>2</w:t>
            </w:r>
          </w:p>
        </w:tc>
        <w:tc>
          <w:tcPr>
            <w:tcW w:w="1260" w:type="dxa"/>
            <w:vMerge w:val="restart"/>
            <w:tcBorders>
              <w:top w:val="single" w:sz="18" w:space="0" w:color="000000"/>
              <w:right w:val="double" w:sz="4" w:space="0" w:color="auto"/>
            </w:tcBorders>
            <w:shd w:val="clear" w:color="auto" w:fill="auto"/>
          </w:tcPr>
          <w:p w14:paraId="129B63AC" w14:textId="77777777" w:rsidR="00104C60" w:rsidRDefault="00104C60" w:rsidP="00790B99">
            <w:pPr>
              <w:spacing w:before="1920"/>
              <w:jc w:val="center"/>
            </w:pPr>
            <w:r>
              <w:t>2</w:t>
            </w:r>
          </w:p>
        </w:tc>
      </w:tr>
      <w:tr w:rsidR="00104C60" w14:paraId="31178DB6" w14:textId="77777777" w:rsidTr="00DD6D89">
        <w:trPr>
          <w:cantSplit/>
          <w:jc w:val="center"/>
        </w:trPr>
        <w:tc>
          <w:tcPr>
            <w:tcW w:w="1800" w:type="dxa"/>
            <w:tcBorders>
              <w:left w:val="double" w:sz="4" w:space="0" w:color="auto"/>
            </w:tcBorders>
            <w:shd w:val="clear" w:color="auto" w:fill="auto"/>
            <w:vAlign w:val="center"/>
          </w:tcPr>
          <w:p w14:paraId="60EE4B61" w14:textId="77777777" w:rsidR="00104C60" w:rsidRDefault="00104C60" w:rsidP="00104C60">
            <w:pPr>
              <w:jc w:val="center"/>
            </w:pPr>
            <w:r>
              <w:t>2</w:t>
            </w:r>
          </w:p>
        </w:tc>
        <w:tc>
          <w:tcPr>
            <w:tcW w:w="1170" w:type="dxa"/>
            <w:shd w:val="clear" w:color="auto" w:fill="auto"/>
          </w:tcPr>
          <w:p w14:paraId="30CEBB8E" w14:textId="77777777" w:rsidR="00104C60" w:rsidRDefault="00104C60" w:rsidP="00104C60">
            <w:pPr>
              <w:jc w:val="center"/>
            </w:pPr>
            <w:r>
              <w:t>2</w:t>
            </w:r>
          </w:p>
        </w:tc>
        <w:tc>
          <w:tcPr>
            <w:tcW w:w="1890" w:type="dxa"/>
            <w:shd w:val="clear" w:color="auto" w:fill="auto"/>
          </w:tcPr>
          <w:p w14:paraId="05FDFEF8" w14:textId="77777777" w:rsidR="00104C60" w:rsidRPr="00DD6D89" w:rsidRDefault="00104C60" w:rsidP="002F2AA3">
            <w:pPr>
              <w:tabs>
                <w:tab w:val="left" w:pos="-1440"/>
                <w:tab w:val="left" w:pos="-720"/>
              </w:tabs>
              <w:autoSpaceDE w:val="0"/>
              <w:jc w:val="center"/>
            </w:pPr>
            <w:r w:rsidRPr="00DD6D89">
              <w:t>8.985</w:t>
            </w:r>
          </w:p>
        </w:tc>
        <w:tc>
          <w:tcPr>
            <w:tcW w:w="1890" w:type="dxa"/>
            <w:vMerge/>
            <w:shd w:val="clear" w:color="auto" w:fill="auto"/>
          </w:tcPr>
          <w:p w14:paraId="7C2B3566" w14:textId="77777777" w:rsidR="00104C60" w:rsidRDefault="00104C60" w:rsidP="00104C60">
            <w:pPr>
              <w:jc w:val="center"/>
            </w:pPr>
          </w:p>
        </w:tc>
        <w:tc>
          <w:tcPr>
            <w:tcW w:w="1710" w:type="dxa"/>
            <w:vMerge/>
            <w:shd w:val="clear" w:color="auto" w:fill="auto"/>
          </w:tcPr>
          <w:p w14:paraId="20AC8AEF" w14:textId="77777777" w:rsidR="00104C60" w:rsidRDefault="00104C60" w:rsidP="00104C60">
            <w:pPr>
              <w:jc w:val="center"/>
            </w:pPr>
          </w:p>
        </w:tc>
        <w:tc>
          <w:tcPr>
            <w:tcW w:w="1260" w:type="dxa"/>
            <w:vMerge/>
            <w:tcBorders>
              <w:right w:val="double" w:sz="4" w:space="0" w:color="auto"/>
            </w:tcBorders>
            <w:shd w:val="clear" w:color="auto" w:fill="auto"/>
          </w:tcPr>
          <w:p w14:paraId="165AB67D" w14:textId="77777777" w:rsidR="00104C60" w:rsidRDefault="00104C60" w:rsidP="00104C60"/>
        </w:tc>
      </w:tr>
      <w:tr w:rsidR="00104C60" w14:paraId="2B85372F" w14:textId="77777777" w:rsidTr="00DD6D89">
        <w:trPr>
          <w:cantSplit/>
          <w:jc w:val="center"/>
        </w:trPr>
        <w:tc>
          <w:tcPr>
            <w:tcW w:w="1800" w:type="dxa"/>
            <w:tcBorders>
              <w:left w:val="double" w:sz="4" w:space="0" w:color="auto"/>
            </w:tcBorders>
            <w:shd w:val="clear" w:color="auto" w:fill="auto"/>
            <w:vAlign w:val="center"/>
          </w:tcPr>
          <w:p w14:paraId="6FA450B6" w14:textId="77777777" w:rsidR="00104C60" w:rsidRDefault="00104C60" w:rsidP="00104C60">
            <w:pPr>
              <w:jc w:val="center"/>
            </w:pPr>
            <w:r>
              <w:t>3</w:t>
            </w:r>
          </w:p>
        </w:tc>
        <w:tc>
          <w:tcPr>
            <w:tcW w:w="1170" w:type="dxa"/>
            <w:shd w:val="clear" w:color="auto" w:fill="auto"/>
          </w:tcPr>
          <w:p w14:paraId="0DB94EE8" w14:textId="77777777" w:rsidR="00104C60" w:rsidRDefault="00104C60" w:rsidP="00104C60">
            <w:pPr>
              <w:jc w:val="center"/>
            </w:pPr>
            <w:r>
              <w:t>3</w:t>
            </w:r>
          </w:p>
        </w:tc>
        <w:tc>
          <w:tcPr>
            <w:tcW w:w="1890" w:type="dxa"/>
            <w:shd w:val="clear" w:color="auto" w:fill="auto"/>
          </w:tcPr>
          <w:p w14:paraId="1914C644" w14:textId="77777777" w:rsidR="00104C60" w:rsidRPr="00DD6D89" w:rsidRDefault="00104C60" w:rsidP="00104C60">
            <w:pPr>
              <w:jc w:val="center"/>
            </w:pPr>
            <w:r w:rsidRPr="00DD6D89">
              <w:t>2.484</w:t>
            </w:r>
          </w:p>
        </w:tc>
        <w:tc>
          <w:tcPr>
            <w:tcW w:w="1890" w:type="dxa"/>
            <w:vMerge/>
            <w:shd w:val="clear" w:color="auto" w:fill="auto"/>
          </w:tcPr>
          <w:p w14:paraId="4D06EA15" w14:textId="77777777" w:rsidR="00104C60" w:rsidRDefault="00104C60" w:rsidP="00104C60">
            <w:pPr>
              <w:jc w:val="center"/>
            </w:pPr>
          </w:p>
        </w:tc>
        <w:tc>
          <w:tcPr>
            <w:tcW w:w="1710" w:type="dxa"/>
            <w:vMerge/>
            <w:shd w:val="clear" w:color="auto" w:fill="auto"/>
          </w:tcPr>
          <w:p w14:paraId="1D4EF721" w14:textId="77777777" w:rsidR="00104C60" w:rsidRDefault="00104C60" w:rsidP="00104C60">
            <w:pPr>
              <w:jc w:val="center"/>
            </w:pPr>
          </w:p>
        </w:tc>
        <w:tc>
          <w:tcPr>
            <w:tcW w:w="1260" w:type="dxa"/>
            <w:vMerge/>
            <w:tcBorders>
              <w:right w:val="double" w:sz="4" w:space="0" w:color="auto"/>
            </w:tcBorders>
            <w:shd w:val="clear" w:color="auto" w:fill="auto"/>
          </w:tcPr>
          <w:p w14:paraId="796B7C1C" w14:textId="77777777" w:rsidR="00104C60" w:rsidRDefault="00104C60" w:rsidP="00104C60"/>
        </w:tc>
      </w:tr>
      <w:tr w:rsidR="00104C60" w14:paraId="729E2304" w14:textId="77777777" w:rsidTr="00DD6D89">
        <w:trPr>
          <w:cantSplit/>
          <w:jc w:val="center"/>
        </w:trPr>
        <w:tc>
          <w:tcPr>
            <w:tcW w:w="1800" w:type="dxa"/>
            <w:tcBorders>
              <w:left w:val="double" w:sz="4" w:space="0" w:color="auto"/>
            </w:tcBorders>
            <w:shd w:val="clear" w:color="auto" w:fill="auto"/>
            <w:vAlign w:val="center"/>
          </w:tcPr>
          <w:p w14:paraId="30A2C70A" w14:textId="77777777" w:rsidR="00104C60" w:rsidRDefault="00104C60" w:rsidP="00104C60">
            <w:pPr>
              <w:jc w:val="center"/>
            </w:pPr>
            <w:r>
              <w:t>4</w:t>
            </w:r>
          </w:p>
        </w:tc>
        <w:tc>
          <w:tcPr>
            <w:tcW w:w="1170" w:type="dxa"/>
            <w:shd w:val="clear" w:color="auto" w:fill="auto"/>
          </w:tcPr>
          <w:p w14:paraId="6FBA909D" w14:textId="77777777" w:rsidR="00104C60" w:rsidRDefault="00104C60" w:rsidP="00104C60">
            <w:pPr>
              <w:jc w:val="center"/>
            </w:pPr>
            <w:r>
              <w:t>4</w:t>
            </w:r>
          </w:p>
        </w:tc>
        <w:tc>
          <w:tcPr>
            <w:tcW w:w="1890" w:type="dxa"/>
            <w:shd w:val="clear" w:color="auto" w:fill="auto"/>
          </w:tcPr>
          <w:p w14:paraId="634AC9E6" w14:textId="77777777" w:rsidR="00104C60" w:rsidRPr="00DD6D89" w:rsidRDefault="00104C60" w:rsidP="00104C60">
            <w:pPr>
              <w:jc w:val="center"/>
            </w:pPr>
            <w:r w:rsidRPr="00DD6D89">
              <w:t>1.591</w:t>
            </w:r>
          </w:p>
        </w:tc>
        <w:tc>
          <w:tcPr>
            <w:tcW w:w="1890" w:type="dxa"/>
            <w:vMerge/>
            <w:shd w:val="clear" w:color="auto" w:fill="auto"/>
          </w:tcPr>
          <w:p w14:paraId="473067ED" w14:textId="77777777" w:rsidR="00104C60" w:rsidRDefault="00104C60" w:rsidP="00104C60">
            <w:pPr>
              <w:jc w:val="center"/>
            </w:pPr>
          </w:p>
        </w:tc>
        <w:tc>
          <w:tcPr>
            <w:tcW w:w="1710" w:type="dxa"/>
            <w:vMerge/>
            <w:shd w:val="clear" w:color="auto" w:fill="auto"/>
          </w:tcPr>
          <w:p w14:paraId="270FD41A" w14:textId="77777777" w:rsidR="00104C60" w:rsidRDefault="00104C60" w:rsidP="00104C60">
            <w:pPr>
              <w:jc w:val="center"/>
            </w:pPr>
          </w:p>
        </w:tc>
        <w:tc>
          <w:tcPr>
            <w:tcW w:w="1260" w:type="dxa"/>
            <w:vMerge/>
            <w:tcBorders>
              <w:right w:val="double" w:sz="4" w:space="0" w:color="auto"/>
            </w:tcBorders>
            <w:shd w:val="clear" w:color="auto" w:fill="auto"/>
          </w:tcPr>
          <w:p w14:paraId="2548BD97" w14:textId="77777777" w:rsidR="00104C60" w:rsidRDefault="00104C60" w:rsidP="00104C60"/>
        </w:tc>
      </w:tr>
      <w:tr w:rsidR="00104C60" w14:paraId="0DC6379C" w14:textId="77777777" w:rsidTr="00DD6D89">
        <w:trPr>
          <w:cantSplit/>
          <w:jc w:val="center"/>
        </w:trPr>
        <w:tc>
          <w:tcPr>
            <w:tcW w:w="1800" w:type="dxa"/>
            <w:tcBorders>
              <w:left w:val="double" w:sz="4" w:space="0" w:color="auto"/>
            </w:tcBorders>
            <w:shd w:val="clear" w:color="auto" w:fill="auto"/>
            <w:vAlign w:val="center"/>
          </w:tcPr>
          <w:p w14:paraId="37B25680" w14:textId="77777777" w:rsidR="00104C60" w:rsidRDefault="00104C60" w:rsidP="00104C60">
            <w:pPr>
              <w:jc w:val="center"/>
            </w:pPr>
            <w:r>
              <w:t>5</w:t>
            </w:r>
          </w:p>
        </w:tc>
        <w:tc>
          <w:tcPr>
            <w:tcW w:w="1170" w:type="dxa"/>
            <w:shd w:val="clear" w:color="auto" w:fill="auto"/>
          </w:tcPr>
          <w:p w14:paraId="4FAD44B1" w14:textId="77777777" w:rsidR="00104C60" w:rsidRDefault="00104C60" w:rsidP="00104C60">
            <w:pPr>
              <w:jc w:val="center"/>
            </w:pPr>
            <w:r>
              <w:t>5</w:t>
            </w:r>
          </w:p>
        </w:tc>
        <w:tc>
          <w:tcPr>
            <w:tcW w:w="1890" w:type="dxa"/>
            <w:shd w:val="clear" w:color="auto" w:fill="auto"/>
          </w:tcPr>
          <w:p w14:paraId="45310C1F" w14:textId="77777777" w:rsidR="00104C60" w:rsidRPr="00DD6D89" w:rsidRDefault="00104C60" w:rsidP="002F2AA3">
            <w:pPr>
              <w:autoSpaceDE w:val="0"/>
              <w:jc w:val="center"/>
            </w:pPr>
            <w:r w:rsidRPr="00DD6D89">
              <w:t>1.242</w:t>
            </w:r>
          </w:p>
        </w:tc>
        <w:tc>
          <w:tcPr>
            <w:tcW w:w="1890" w:type="dxa"/>
            <w:vMerge/>
            <w:shd w:val="clear" w:color="auto" w:fill="auto"/>
          </w:tcPr>
          <w:p w14:paraId="05AAE897" w14:textId="77777777" w:rsidR="00104C60" w:rsidRDefault="00104C60" w:rsidP="00104C60">
            <w:pPr>
              <w:jc w:val="center"/>
            </w:pPr>
          </w:p>
        </w:tc>
        <w:tc>
          <w:tcPr>
            <w:tcW w:w="1710" w:type="dxa"/>
            <w:vMerge/>
            <w:shd w:val="clear" w:color="auto" w:fill="auto"/>
          </w:tcPr>
          <w:p w14:paraId="08A9AED8" w14:textId="77777777" w:rsidR="00104C60" w:rsidRDefault="00104C60" w:rsidP="00104C60">
            <w:pPr>
              <w:jc w:val="center"/>
            </w:pPr>
          </w:p>
        </w:tc>
        <w:tc>
          <w:tcPr>
            <w:tcW w:w="1260" w:type="dxa"/>
            <w:vMerge/>
            <w:tcBorders>
              <w:right w:val="double" w:sz="4" w:space="0" w:color="auto"/>
            </w:tcBorders>
            <w:shd w:val="clear" w:color="auto" w:fill="auto"/>
          </w:tcPr>
          <w:p w14:paraId="70A53A9B" w14:textId="77777777" w:rsidR="00104C60" w:rsidRDefault="00104C60" w:rsidP="00104C60"/>
        </w:tc>
      </w:tr>
      <w:tr w:rsidR="00104C60" w14:paraId="59AC680A" w14:textId="77777777" w:rsidTr="00DD6D89">
        <w:trPr>
          <w:cantSplit/>
          <w:jc w:val="center"/>
        </w:trPr>
        <w:tc>
          <w:tcPr>
            <w:tcW w:w="1800" w:type="dxa"/>
            <w:tcBorders>
              <w:left w:val="double" w:sz="4" w:space="0" w:color="auto"/>
            </w:tcBorders>
            <w:shd w:val="clear" w:color="auto" w:fill="auto"/>
            <w:vAlign w:val="center"/>
          </w:tcPr>
          <w:p w14:paraId="08501359" w14:textId="77777777" w:rsidR="00104C60" w:rsidRDefault="00104C60" w:rsidP="00104C60">
            <w:pPr>
              <w:jc w:val="center"/>
            </w:pPr>
            <w:r>
              <w:t>6</w:t>
            </w:r>
          </w:p>
        </w:tc>
        <w:tc>
          <w:tcPr>
            <w:tcW w:w="1170" w:type="dxa"/>
            <w:shd w:val="clear" w:color="auto" w:fill="auto"/>
          </w:tcPr>
          <w:p w14:paraId="0302EF3D" w14:textId="77777777" w:rsidR="00104C60" w:rsidRDefault="00104C60" w:rsidP="00104C60">
            <w:pPr>
              <w:jc w:val="center"/>
            </w:pPr>
            <w:r>
              <w:t>6</w:t>
            </w:r>
          </w:p>
        </w:tc>
        <w:tc>
          <w:tcPr>
            <w:tcW w:w="1890" w:type="dxa"/>
            <w:shd w:val="clear" w:color="auto" w:fill="auto"/>
          </w:tcPr>
          <w:p w14:paraId="22A0A997" w14:textId="77777777" w:rsidR="00104C60" w:rsidRPr="00DD6D89" w:rsidRDefault="00104C60" w:rsidP="002F2AA3">
            <w:pPr>
              <w:autoSpaceDE w:val="0"/>
              <w:jc w:val="center"/>
            </w:pPr>
            <w:r w:rsidRPr="00DD6D89">
              <w:t>1.049</w:t>
            </w:r>
          </w:p>
        </w:tc>
        <w:tc>
          <w:tcPr>
            <w:tcW w:w="1890" w:type="dxa"/>
            <w:vMerge/>
            <w:shd w:val="clear" w:color="auto" w:fill="auto"/>
          </w:tcPr>
          <w:p w14:paraId="0896C2B4" w14:textId="77777777" w:rsidR="00104C60" w:rsidRDefault="00104C60" w:rsidP="00104C60">
            <w:pPr>
              <w:jc w:val="center"/>
            </w:pPr>
          </w:p>
        </w:tc>
        <w:tc>
          <w:tcPr>
            <w:tcW w:w="1710" w:type="dxa"/>
            <w:vMerge/>
            <w:shd w:val="clear" w:color="auto" w:fill="auto"/>
          </w:tcPr>
          <w:p w14:paraId="1AB82A64" w14:textId="77777777" w:rsidR="00104C60" w:rsidRDefault="00104C60" w:rsidP="00104C60">
            <w:pPr>
              <w:jc w:val="center"/>
            </w:pPr>
          </w:p>
        </w:tc>
        <w:tc>
          <w:tcPr>
            <w:tcW w:w="1260" w:type="dxa"/>
            <w:vMerge/>
            <w:tcBorders>
              <w:right w:val="double" w:sz="4" w:space="0" w:color="auto"/>
            </w:tcBorders>
            <w:shd w:val="clear" w:color="auto" w:fill="auto"/>
          </w:tcPr>
          <w:p w14:paraId="263EFE3E" w14:textId="77777777" w:rsidR="00104C60" w:rsidRDefault="00104C60" w:rsidP="00104C60"/>
        </w:tc>
      </w:tr>
      <w:tr w:rsidR="00104C60" w14:paraId="6681A96B" w14:textId="77777777" w:rsidTr="00DD6D89">
        <w:trPr>
          <w:cantSplit/>
          <w:jc w:val="center"/>
        </w:trPr>
        <w:tc>
          <w:tcPr>
            <w:tcW w:w="1800" w:type="dxa"/>
            <w:tcBorders>
              <w:left w:val="double" w:sz="4" w:space="0" w:color="auto"/>
            </w:tcBorders>
            <w:shd w:val="clear" w:color="auto" w:fill="auto"/>
            <w:vAlign w:val="center"/>
          </w:tcPr>
          <w:p w14:paraId="46202777" w14:textId="77777777" w:rsidR="00104C60" w:rsidRDefault="00104C60" w:rsidP="00104C60">
            <w:pPr>
              <w:jc w:val="center"/>
            </w:pPr>
            <w:r>
              <w:t>7</w:t>
            </w:r>
          </w:p>
        </w:tc>
        <w:tc>
          <w:tcPr>
            <w:tcW w:w="1170" w:type="dxa"/>
            <w:shd w:val="clear" w:color="auto" w:fill="auto"/>
          </w:tcPr>
          <w:p w14:paraId="5A96E648" w14:textId="77777777" w:rsidR="00104C60" w:rsidRDefault="00104C60" w:rsidP="00104C60">
            <w:pPr>
              <w:jc w:val="center"/>
            </w:pPr>
            <w:r>
              <w:t>7</w:t>
            </w:r>
          </w:p>
        </w:tc>
        <w:tc>
          <w:tcPr>
            <w:tcW w:w="1890" w:type="dxa"/>
            <w:shd w:val="clear" w:color="auto" w:fill="auto"/>
          </w:tcPr>
          <w:p w14:paraId="6A0D4121" w14:textId="77777777" w:rsidR="00104C60" w:rsidRPr="00DD6D89" w:rsidRDefault="00104C60" w:rsidP="00104C60">
            <w:pPr>
              <w:jc w:val="center"/>
            </w:pPr>
            <w:r w:rsidRPr="00DD6D89">
              <w:t>0.925</w:t>
            </w:r>
          </w:p>
        </w:tc>
        <w:tc>
          <w:tcPr>
            <w:tcW w:w="1890" w:type="dxa"/>
            <w:vMerge/>
            <w:shd w:val="clear" w:color="auto" w:fill="auto"/>
          </w:tcPr>
          <w:p w14:paraId="19887B30" w14:textId="77777777" w:rsidR="00104C60" w:rsidRDefault="00104C60" w:rsidP="00104C60">
            <w:pPr>
              <w:jc w:val="center"/>
            </w:pPr>
          </w:p>
        </w:tc>
        <w:tc>
          <w:tcPr>
            <w:tcW w:w="1710" w:type="dxa"/>
            <w:vMerge/>
            <w:shd w:val="clear" w:color="auto" w:fill="auto"/>
          </w:tcPr>
          <w:p w14:paraId="23EA9F01" w14:textId="77777777" w:rsidR="00104C60" w:rsidRDefault="00104C60" w:rsidP="00104C60">
            <w:pPr>
              <w:jc w:val="center"/>
            </w:pPr>
          </w:p>
        </w:tc>
        <w:tc>
          <w:tcPr>
            <w:tcW w:w="1260" w:type="dxa"/>
            <w:vMerge/>
            <w:tcBorders>
              <w:right w:val="double" w:sz="4" w:space="0" w:color="auto"/>
            </w:tcBorders>
            <w:shd w:val="clear" w:color="auto" w:fill="auto"/>
          </w:tcPr>
          <w:p w14:paraId="7AE2B689" w14:textId="77777777" w:rsidR="00104C60" w:rsidRDefault="00104C60" w:rsidP="00104C60"/>
        </w:tc>
      </w:tr>
      <w:tr w:rsidR="00104C60" w14:paraId="1A307474" w14:textId="77777777" w:rsidTr="00DD6D89">
        <w:trPr>
          <w:cantSplit/>
          <w:jc w:val="center"/>
        </w:trPr>
        <w:tc>
          <w:tcPr>
            <w:tcW w:w="1800" w:type="dxa"/>
            <w:tcBorders>
              <w:left w:val="double" w:sz="4" w:space="0" w:color="auto"/>
            </w:tcBorders>
            <w:shd w:val="clear" w:color="auto" w:fill="auto"/>
            <w:vAlign w:val="center"/>
          </w:tcPr>
          <w:p w14:paraId="174D4D42" w14:textId="77777777" w:rsidR="00104C60" w:rsidRDefault="00104C60" w:rsidP="00104C60">
            <w:pPr>
              <w:jc w:val="center"/>
            </w:pPr>
            <w:r>
              <w:t>8</w:t>
            </w:r>
          </w:p>
        </w:tc>
        <w:tc>
          <w:tcPr>
            <w:tcW w:w="1170" w:type="dxa"/>
            <w:shd w:val="clear" w:color="auto" w:fill="auto"/>
          </w:tcPr>
          <w:p w14:paraId="0B999939" w14:textId="77777777" w:rsidR="00104C60" w:rsidRDefault="00104C60" w:rsidP="00104C60">
            <w:pPr>
              <w:jc w:val="center"/>
            </w:pPr>
            <w:r>
              <w:t>8</w:t>
            </w:r>
          </w:p>
        </w:tc>
        <w:tc>
          <w:tcPr>
            <w:tcW w:w="1890" w:type="dxa"/>
            <w:shd w:val="clear" w:color="auto" w:fill="auto"/>
          </w:tcPr>
          <w:p w14:paraId="1E97D4AF" w14:textId="77777777" w:rsidR="00104C60" w:rsidRDefault="00104C60" w:rsidP="00104C60">
            <w:pPr>
              <w:jc w:val="center"/>
            </w:pPr>
            <w:r>
              <w:t>0.836</w:t>
            </w:r>
          </w:p>
        </w:tc>
        <w:tc>
          <w:tcPr>
            <w:tcW w:w="1890" w:type="dxa"/>
            <w:vMerge/>
            <w:shd w:val="clear" w:color="auto" w:fill="auto"/>
          </w:tcPr>
          <w:p w14:paraId="41C70129" w14:textId="77777777" w:rsidR="00104C60" w:rsidRDefault="00104C60" w:rsidP="00104C60">
            <w:pPr>
              <w:jc w:val="center"/>
            </w:pPr>
          </w:p>
        </w:tc>
        <w:tc>
          <w:tcPr>
            <w:tcW w:w="1710" w:type="dxa"/>
            <w:vMerge/>
            <w:shd w:val="clear" w:color="auto" w:fill="auto"/>
          </w:tcPr>
          <w:p w14:paraId="0A845598" w14:textId="77777777" w:rsidR="00104C60" w:rsidRDefault="00104C60" w:rsidP="00104C60">
            <w:pPr>
              <w:jc w:val="center"/>
            </w:pPr>
          </w:p>
        </w:tc>
        <w:tc>
          <w:tcPr>
            <w:tcW w:w="1260" w:type="dxa"/>
            <w:vMerge/>
            <w:tcBorders>
              <w:right w:val="double" w:sz="4" w:space="0" w:color="auto"/>
            </w:tcBorders>
            <w:shd w:val="clear" w:color="auto" w:fill="auto"/>
          </w:tcPr>
          <w:p w14:paraId="11D45794" w14:textId="77777777" w:rsidR="00104C60" w:rsidRDefault="00104C60" w:rsidP="00104C60"/>
        </w:tc>
      </w:tr>
      <w:tr w:rsidR="00104C60" w14:paraId="04E34091" w14:textId="77777777" w:rsidTr="00DD6D89">
        <w:trPr>
          <w:cantSplit/>
          <w:jc w:val="center"/>
        </w:trPr>
        <w:tc>
          <w:tcPr>
            <w:tcW w:w="1800" w:type="dxa"/>
            <w:tcBorders>
              <w:left w:val="double" w:sz="4" w:space="0" w:color="auto"/>
            </w:tcBorders>
            <w:shd w:val="clear" w:color="auto" w:fill="auto"/>
            <w:vAlign w:val="center"/>
          </w:tcPr>
          <w:p w14:paraId="4FF035A5" w14:textId="77777777" w:rsidR="00104C60" w:rsidRDefault="00104C60" w:rsidP="00104C60">
            <w:pPr>
              <w:jc w:val="center"/>
            </w:pPr>
            <w:r>
              <w:t>9</w:t>
            </w:r>
          </w:p>
        </w:tc>
        <w:tc>
          <w:tcPr>
            <w:tcW w:w="1170" w:type="dxa"/>
            <w:shd w:val="clear" w:color="auto" w:fill="auto"/>
          </w:tcPr>
          <w:p w14:paraId="4D46DAED" w14:textId="77777777" w:rsidR="00104C60" w:rsidRDefault="00104C60" w:rsidP="00104C60">
            <w:pPr>
              <w:jc w:val="center"/>
            </w:pPr>
            <w:r>
              <w:t>9</w:t>
            </w:r>
          </w:p>
        </w:tc>
        <w:tc>
          <w:tcPr>
            <w:tcW w:w="1890" w:type="dxa"/>
            <w:shd w:val="clear" w:color="auto" w:fill="auto"/>
          </w:tcPr>
          <w:p w14:paraId="324983B9" w14:textId="77777777" w:rsidR="00104C60" w:rsidRDefault="00104C60" w:rsidP="00104C60">
            <w:pPr>
              <w:jc w:val="center"/>
            </w:pPr>
            <w:r>
              <w:t>0.769</w:t>
            </w:r>
          </w:p>
        </w:tc>
        <w:tc>
          <w:tcPr>
            <w:tcW w:w="1890" w:type="dxa"/>
            <w:vMerge/>
            <w:shd w:val="clear" w:color="auto" w:fill="auto"/>
          </w:tcPr>
          <w:p w14:paraId="494F30F0" w14:textId="77777777" w:rsidR="00104C60" w:rsidRDefault="00104C60" w:rsidP="00104C60">
            <w:pPr>
              <w:jc w:val="center"/>
            </w:pPr>
          </w:p>
        </w:tc>
        <w:tc>
          <w:tcPr>
            <w:tcW w:w="1710" w:type="dxa"/>
            <w:vMerge/>
            <w:shd w:val="clear" w:color="auto" w:fill="auto"/>
          </w:tcPr>
          <w:p w14:paraId="7E155421" w14:textId="77777777" w:rsidR="00104C60" w:rsidRDefault="00104C60" w:rsidP="00104C60">
            <w:pPr>
              <w:jc w:val="center"/>
            </w:pPr>
          </w:p>
        </w:tc>
        <w:tc>
          <w:tcPr>
            <w:tcW w:w="1260" w:type="dxa"/>
            <w:vMerge/>
            <w:tcBorders>
              <w:right w:val="double" w:sz="4" w:space="0" w:color="auto"/>
            </w:tcBorders>
            <w:shd w:val="clear" w:color="auto" w:fill="auto"/>
          </w:tcPr>
          <w:p w14:paraId="13497A3D" w14:textId="77777777" w:rsidR="00104C60" w:rsidRDefault="00104C60" w:rsidP="00104C60"/>
        </w:tc>
      </w:tr>
      <w:tr w:rsidR="00104C60" w14:paraId="064137BB" w14:textId="77777777" w:rsidTr="00DD6D89">
        <w:trPr>
          <w:cantSplit/>
          <w:jc w:val="center"/>
        </w:trPr>
        <w:tc>
          <w:tcPr>
            <w:tcW w:w="1800" w:type="dxa"/>
            <w:tcBorders>
              <w:left w:val="double" w:sz="4" w:space="0" w:color="auto"/>
            </w:tcBorders>
            <w:shd w:val="clear" w:color="auto" w:fill="auto"/>
            <w:vAlign w:val="center"/>
          </w:tcPr>
          <w:p w14:paraId="1D30BC51" w14:textId="77777777" w:rsidR="00104C60" w:rsidRDefault="00104C60" w:rsidP="00104C60">
            <w:pPr>
              <w:jc w:val="center"/>
            </w:pPr>
            <w:r>
              <w:t>10</w:t>
            </w:r>
          </w:p>
        </w:tc>
        <w:tc>
          <w:tcPr>
            <w:tcW w:w="1170" w:type="dxa"/>
            <w:shd w:val="clear" w:color="auto" w:fill="auto"/>
          </w:tcPr>
          <w:p w14:paraId="71B52765" w14:textId="77777777" w:rsidR="00104C60" w:rsidRDefault="00104C60" w:rsidP="00104C60">
            <w:pPr>
              <w:jc w:val="center"/>
            </w:pPr>
            <w:r>
              <w:t>10</w:t>
            </w:r>
          </w:p>
        </w:tc>
        <w:tc>
          <w:tcPr>
            <w:tcW w:w="1890" w:type="dxa"/>
            <w:shd w:val="clear" w:color="auto" w:fill="auto"/>
          </w:tcPr>
          <w:p w14:paraId="4DB541D4" w14:textId="77777777" w:rsidR="00104C60" w:rsidRDefault="00104C60" w:rsidP="00104C60">
            <w:pPr>
              <w:jc w:val="center"/>
            </w:pPr>
            <w:r>
              <w:t>0.715</w:t>
            </w:r>
          </w:p>
        </w:tc>
        <w:tc>
          <w:tcPr>
            <w:tcW w:w="1890" w:type="dxa"/>
            <w:vMerge/>
            <w:shd w:val="clear" w:color="auto" w:fill="auto"/>
          </w:tcPr>
          <w:p w14:paraId="3DAB50D6" w14:textId="77777777" w:rsidR="00104C60" w:rsidRDefault="00104C60" w:rsidP="00104C60">
            <w:pPr>
              <w:jc w:val="center"/>
            </w:pPr>
          </w:p>
        </w:tc>
        <w:tc>
          <w:tcPr>
            <w:tcW w:w="1710" w:type="dxa"/>
            <w:vMerge/>
            <w:shd w:val="clear" w:color="auto" w:fill="auto"/>
          </w:tcPr>
          <w:p w14:paraId="7048EE04" w14:textId="77777777" w:rsidR="00104C60" w:rsidRDefault="00104C60" w:rsidP="00104C60">
            <w:pPr>
              <w:jc w:val="center"/>
            </w:pPr>
          </w:p>
        </w:tc>
        <w:tc>
          <w:tcPr>
            <w:tcW w:w="1260" w:type="dxa"/>
            <w:vMerge/>
            <w:tcBorders>
              <w:right w:val="double" w:sz="4" w:space="0" w:color="auto"/>
            </w:tcBorders>
            <w:shd w:val="clear" w:color="auto" w:fill="auto"/>
          </w:tcPr>
          <w:p w14:paraId="38E00C36" w14:textId="77777777" w:rsidR="00104C60" w:rsidRDefault="00104C60" w:rsidP="00104C60"/>
        </w:tc>
      </w:tr>
      <w:tr w:rsidR="00104C60" w14:paraId="73F0BF60" w14:textId="77777777" w:rsidTr="00DD6D89">
        <w:trPr>
          <w:cantSplit/>
          <w:trHeight w:val="120"/>
          <w:jc w:val="center"/>
        </w:trPr>
        <w:tc>
          <w:tcPr>
            <w:tcW w:w="1800" w:type="dxa"/>
            <w:tcBorders>
              <w:left w:val="double" w:sz="4" w:space="0" w:color="auto"/>
            </w:tcBorders>
            <w:shd w:val="clear" w:color="auto" w:fill="auto"/>
            <w:vAlign w:val="center"/>
          </w:tcPr>
          <w:p w14:paraId="0F03B8AF" w14:textId="77777777" w:rsidR="00104C60" w:rsidRDefault="00104C60" w:rsidP="00104C60">
            <w:pPr>
              <w:jc w:val="center"/>
            </w:pPr>
            <w:r>
              <w:t>11</w:t>
            </w:r>
          </w:p>
        </w:tc>
        <w:tc>
          <w:tcPr>
            <w:tcW w:w="1170" w:type="dxa"/>
            <w:shd w:val="clear" w:color="auto" w:fill="auto"/>
          </w:tcPr>
          <w:p w14:paraId="1CD0CA73" w14:textId="77777777" w:rsidR="00104C60" w:rsidRDefault="00104C60" w:rsidP="00104C60">
            <w:pPr>
              <w:jc w:val="center"/>
            </w:pPr>
            <w:r>
              <w:t>11</w:t>
            </w:r>
          </w:p>
        </w:tc>
        <w:tc>
          <w:tcPr>
            <w:tcW w:w="1890" w:type="dxa"/>
            <w:shd w:val="clear" w:color="auto" w:fill="auto"/>
          </w:tcPr>
          <w:p w14:paraId="10F34C16" w14:textId="77777777" w:rsidR="00104C60" w:rsidRDefault="00104C60" w:rsidP="00104C60">
            <w:pPr>
              <w:jc w:val="center"/>
            </w:pPr>
            <w:r>
              <w:t>0.672</w:t>
            </w:r>
          </w:p>
        </w:tc>
        <w:tc>
          <w:tcPr>
            <w:tcW w:w="1890" w:type="dxa"/>
            <w:vMerge/>
            <w:shd w:val="clear" w:color="auto" w:fill="auto"/>
          </w:tcPr>
          <w:p w14:paraId="60BAA535" w14:textId="77777777" w:rsidR="00104C60" w:rsidRDefault="00104C60" w:rsidP="00104C60">
            <w:pPr>
              <w:jc w:val="center"/>
            </w:pPr>
          </w:p>
        </w:tc>
        <w:tc>
          <w:tcPr>
            <w:tcW w:w="1710" w:type="dxa"/>
            <w:vMerge/>
            <w:shd w:val="clear" w:color="auto" w:fill="auto"/>
          </w:tcPr>
          <w:p w14:paraId="7360CB73" w14:textId="77777777" w:rsidR="00104C60" w:rsidRDefault="00104C60" w:rsidP="00104C60">
            <w:pPr>
              <w:jc w:val="center"/>
            </w:pPr>
          </w:p>
        </w:tc>
        <w:tc>
          <w:tcPr>
            <w:tcW w:w="1260" w:type="dxa"/>
            <w:vMerge/>
            <w:tcBorders>
              <w:right w:val="double" w:sz="4" w:space="0" w:color="auto"/>
            </w:tcBorders>
            <w:shd w:val="clear" w:color="auto" w:fill="auto"/>
          </w:tcPr>
          <w:p w14:paraId="6369FBE1" w14:textId="77777777" w:rsidR="00104C60" w:rsidRDefault="00104C60" w:rsidP="00104C60"/>
        </w:tc>
      </w:tr>
      <w:tr w:rsidR="00104C60" w14:paraId="0C9033F6" w14:textId="77777777" w:rsidTr="00DD6D89">
        <w:trPr>
          <w:cantSplit/>
          <w:jc w:val="center"/>
        </w:trPr>
        <w:tc>
          <w:tcPr>
            <w:tcW w:w="1800" w:type="dxa"/>
            <w:tcBorders>
              <w:left w:val="double" w:sz="4" w:space="0" w:color="auto"/>
            </w:tcBorders>
            <w:shd w:val="clear" w:color="auto" w:fill="auto"/>
            <w:vAlign w:val="center"/>
          </w:tcPr>
          <w:p w14:paraId="75EAC181" w14:textId="77777777" w:rsidR="00104C60" w:rsidRDefault="00104C60" w:rsidP="00104C60">
            <w:pPr>
              <w:jc w:val="center"/>
            </w:pPr>
            <w:r>
              <w:t>12 to 250</w:t>
            </w:r>
          </w:p>
        </w:tc>
        <w:tc>
          <w:tcPr>
            <w:tcW w:w="1170" w:type="dxa"/>
            <w:shd w:val="clear" w:color="auto" w:fill="auto"/>
          </w:tcPr>
          <w:p w14:paraId="4A0E66FA" w14:textId="77777777" w:rsidR="00104C60" w:rsidRDefault="00104C60" w:rsidP="00104C60">
            <w:pPr>
              <w:jc w:val="center"/>
            </w:pPr>
            <w:r>
              <w:t>12</w:t>
            </w:r>
          </w:p>
        </w:tc>
        <w:tc>
          <w:tcPr>
            <w:tcW w:w="1890" w:type="dxa"/>
            <w:shd w:val="clear" w:color="auto" w:fill="auto"/>
          </w:tcPr>
          <w:p w14:paraId="25915B11" w14:textId="77777777" w:rsidR="00104C60" w:rsidRDefault="00104C60" w:rsidP="00104C60">
            <w:pPr>
              <w:jc w:val="center"/>
            </w:pPr>
            <w:r>
              <w:t>0.635</w:t>
            </w:r>
          </w:p>
        </w:tc>
        <w:tc>
          <w:tcPr>
            <w:tcW w:w="1890" w:type="dxa"/>
            <w:vMerge/>
            <w:shd w:val="clear" w:color="auto" w:fill="auto"/>
          </w:tcPr>
          <w:p w14:paraId="545F5146" w14:textId="77777777" w:rsidR="00104C60" w:rsidRDefault="00104C60" w:rsidP="00104C60">
            <w:pPr>
              <w:jc w:val="center"/>
            </w:pPr>
          </w:p>
        </w:tc>
        <w:tc>
          <w:tcPr>
            <w:tcW w:w="1710" w:type="dxa"/>
            <w:vMerge/>
            <w:shd w:val="clear" w:color="auto" w:fill="auto"/>
          </w:tcPr>
          <w:p w14:paraId="67BDC9D0" w14:textId="77777777" w:rsidR="00104C60" w:rsidRDefault="00104C60" w:rsidP="00104C60">
            <w:pPr>
              <w:jc w:val="center"/>
            </w:pPr>
          </w:p>
        </w:tc>
        <w:tc>
          <w:tcPr>
            <w:tcW w:w="1260" w:type="dxa"/>
            <w:vMerge/>
            <w:tcBorders>
              <w:right w:val="double" w:sz="4" w:space="0" w:color="auto"/>
            </w:tcBorders>
            <w:shd w:val="clear" w:color="auto" w:fill="auto"/>
          </w:tcPr>
          <w:p w14:paraId="76F4132A" w14:textId="77777777" w:rsidR="00104C60" w:rsidRDefault="00104C60" w:rsidP="00104C60"/>
        </w:tc>
      </w:tr>
      <w:tr w:rsidR="00104C60" w14:paraId="5AA4FDB3" w14:textId="77777777" w:rsidTr="00DD6D89">
        <w:trPr>
          <w:cantSplit/>
          <w:jc w:val="center"/>
        </w:trPr>
        <w:tc>
          <w:tcPr>
            <w:tcW w:w="1800" w:type="dxa"/>
            <w:tcBorders>
              <w:left w:val="double" w:sz="4" w:space="0" w:color="auto"/>
            </w:tcBorders>
            <w:shd w:val="clear" w:color="auto" w:fill="auto"/>
            <w:vAlign w:val="center"/>
          </w:tcPr>
          <w:p w14:paraId="13262808" w14:textId="77777777" w:rsidR="00104C60" w:rsidRDefault="00104C60" w:rsidP="00104C60">
            <w:pPr>
              <w:jc w:val="center"/>
            </w:pPr>
            <w:r>
              <w:t>251 to 3 200</w:t>
            </w:r>
          </w:p>
        </w:tc>
        <w:tc>
          <w:tcPr>
            <w:tcW w:w="1170" w:type="dxa"/>
            <w:shd w:val="clear" w:color="auto" w:fill="auto"/>
          </w:tcPr>
          <w:p w14:paraId="39DA6F35" w14:textId="77777777" w:rsidR="00104C60" w:rsidRDefault="00104C60" w:rsidP="00104C60">
            <w:pPr>
              <w:jc w:val="center"/>
            </w:pPr>
            <w:r>
              <w:t>24</w:t>
            </w:r>
          </w:p>
        </w:tc>
        <w:tc>
          <w:tcPr>
            <w:tcW w:w="1890" w:type="dxa"/>
            <w:shd w:val="clear" w:color="auto" w:fill="auto"/>
          </w:tcPr>
          <w:p w14:paraId="0BE915DB" w14:textId="77777777" w:rsidR="00104C60" w:rsidRDefault="00104C60" w:rsidP="00104C60">
            <w:pPr>
              <w:jc w:val="center"/>
            </w:pPr>
            <w:r>
              <w:t>0.422</w:t>
            </w:r>
          </w:p>
        </w:tc>
        <w:tc>
          <w:tcPr>
            <w:tcW w:w="1890" w:type="dxa"/>
            <w:vMerge/>
            <w:shd w:val="clear" w:color="auto" w:fill="auto"/>
          </w:tcPr>
          <w:p w14:paraId="07F81E9F" w14:textId="77777777" w:rsidR="00104C60" w:rsidRDefault="00104C60" w:rsidP="00104C60">
            <w:pPr>
              <w:jc w:val="center"/>
            </w:pPr>
          </w:p>
        </w:tc>
        <w:tc>
          <w:tcPr>
            <w:tcW w:w="1710" w:type="dxa"/>
            <w:vMerge w:val="restart"/>
            <w:shd w:val="clear" w:color="auto" w:fill="auto"/>
            <w:vAlign w:val="center"/>
          </w:tcPr>
          <w:p w14:paraId="54BB65BE" w14:textId="77777777" w:rsidR="00104C60" w:rsidRDefault="00104C60" w:rsidP="00104C60">
            <w:pPr>
              <w:jc w:val="center"/>
            </w:pPr>
            <w:r>
              <w:t>3</w:t>
            </w:r>
          </w:p>
        </w:tc>
        <w:tc>
          <w:tcPr>
            <w:tcW w:w="1260" w:type="dxa"/>
            <w:vMerge/>
            <w:tcBorders>
              <w:right w:val="double" w:sz="4" w:space="0" w:color="auto"/>
            </w:tcBorders>
            <w:shd w:val="clear" w:color="auto" w:fill="auto"/>
          </w:tcPr>
          <w:p w14:paraId="343B1BC4" w14:textId="77777777" w:rsidR="00104C60" w:rsidRDefault="00104C60" w:rsidP="00104C60"/>
        </w:tc>
      </w:tr>
      <w:tr w:rsidR="00104C60" w14:paraId="090203EC" w14:textId="77777777" w:rsidTr="00DD6D89">
        <w:trPr>
          <w:cantSplit/>
          <w:jc w:val="center"/>
        </w:trPr>
        <w:tc>
          <w:tcPr>
            <w:tcW w:w="1800" w:type="dxa"/>
            <w:tcBorders>
              <w:left w:val="double" w:sz="4" w:space="0" w:color="auto"/>
            </w:tcBorders>
            <w:shd w:val="clear" w:color="auto" w:fill="auto"/>
            <w:vAlign w:val="center"/>
          </w:tcPr>
          <w:p w14:paraId="06A5B185" w14:textId="77777777" w:rsidR="00104C60" w:rsidRDefault="00104C60" w:rsidP="00104C60">
            <w:pPr>
              <w:jc w:val="center"/>
            </w:pPr>
            <w:r>
              <w:t>More than 3 200</w:t>
            </w:r>
          </w:p>
        </w:tc>
        <w:tc>
          <w:tcPr>
            <w:tcW w:w="1170" w:type="dxa"/>
            <w:shd w:val="clear" w:color="auto" w:fill="auto"/>
          </w:tcPr>
          <w:p w14:paraId="1D97E79A" w14:textId="77777777" w:rsidR="00104C60" w:rsidRDefault="00104C60" w:rsidP="00104C60">
            <w:pPr>
              <w:jc w:val="center"/>
            </w:pPr>
            <w:r>
              <w:t>48</w:t>
            </w:r>
          </w:p>
        </w:tc>
        <w:tc>
          <w:tcPr>
            <w:tcW w:w="1890" w:type="dxa"/>
            <w:shd w:val="clear" w:color="auto" w:fill="auto"/>
          </w:tcPr>
          <w:p w14:paraId="679CBFD5" w14:textId="77777777" w:rsidR="00104C60" w:rsidRDefault="00104C60" w:rsidP="002F2AA3">
            <w:pPr>
              <w:autoSpaceDE w:val="0"/>
              <w:jc w:val="center"/>
            </w:pPr>
            <w:r>
              <w:t>0.29</w:t>
            </w:r>
            <w:r w:rsidRPr="005521A5">
              <w:t>0</w:t>
            </w:r>
          </w:p>
        </w:tc>
        <w:tc>
          <w:tcPr>
            <w:tcW w:w="1890" w:type="dxa"/>
            <w:shd w:val="clear" w:color="auto" w:fill="auto"/>
          </w:tcPr>
          <w:p w14:paraId="037833C3" w14:textId="486608E7" w:rsidR="00104C60" w:rsidRDefault="00104C60" w:rsidP="00B712AC">
            <w:pPr>
              <w:jc w:val="center"/>
            </w:pPr>
            <w:r>
              <w:t>1</w:t>
            </w:r>
            <w:r w:rsidR="00B712AC" w:rsidRPr="00B712AC">
              <w:rPr>
                <w:vertAlign w:val="superscript"/>
              </w:rPr>
              <w:t>1</w:t>
            </w:r>
          </w:p>
        </w:tc>
        <w:tc>
          <w:tcPr>
            <w:tcW w:w="1710" w:type="dxa"/>
            <w:vMerge/>
            <w:shd w:val="clear" w:color="auto" w:fill="auto"/>
          </w:tcPr>
          <w:p w14:paraId="35666A1A" w14:textId="77777777" w:rsidR="00104C60" w:rsidRDefault="00104C60" w:rsidP="00104C60"/>
        </w:tc>
        <w:tc>
          <w:tcPr>
            <w:tcW w:w="1260" w:type="dxa"/>
            <w:vMerge/>
            <w:tcBorders>
              <w:right w:val="double" w:sz="4" w:space="0" w:color="auto"/>
            </w:tcBorders>
            <w:shd w:val="clear" w:color="auto" w:fill="auto"/>
          </w:tcPr>
          <w:p w14:paraId="35012C01" w14:textId="77777777" w:rsidR="00104C60" w:rsidRDefault="00104C60" w:rsidP="00104C60"/>
        </w:tc>
      </w:tr>
      <w:tr w:rsidR="00104C60" w14:paraId="72A2C83B" w14:textId="77777777" w:rsidTr="00DD6D89">
        <w:trPr>
          <w:cantSplit/>
          <w:trHeight w:val="1164"/>
          <w:jc w:val="center"/>
        </w:trPr>
        <w:tc>
          <w:tcPr>
            <w:tcW w:w="9720" w:type="dxa"/>
            <w:gridSpan w:val="6"/>
            <w:tcBorders>
              <w:left w:val="double" w:sz="4" w:space="0" w:color="auto"/>
              <w:bottom w:val="double" w:sz="4" w:space="0" w:color="auto"/>
              <w:right w:val="double" w:sz="4" w:space="0" w:color="auto"/>
            </w:tcBorders>
            <w:shd w:val="clear" w:color="auto" w:fill="auto"/>
          </w:tcPr>
          <w:p w14:paraId="2D5D3B3E" w14:textId="5619F36B" w:rsidR="00104C60" w:rsidRDefault="00B712AC" w:rsidP="00790B99">
            <w:pPr>
              <w:spacing w:after="240"/>
            </w:pPr>
            <w:r w:rsidRPr="00B712AC">
              <w:rPr>
                <w:vertAlign w:val="superscript"/>
              </w:rPr>
              <w:t>1</w:t>
            </w:r>
            <w:r w:rsidR="00104C60">
              <w:t xml:space="preserve">For mulch and soils packaged by </w:t>
            </w:r>
            <w:r w:rsidR="006A06BD">
              <w:t>volume</w:t>
            </w:r>
            <w:r w:rsidR="00104C60">
              <w:t xml:space="preserve"> see Table 2</w:t>
            </w:r>
            <w:r w:rsidR="00104C60">
              <w:noBreakHyphen/>
              <w:t>10. Exceptions to the Maximum Allowable Variations</w:t>
            </w:r>
            <w:r w:rsidR="00790B99">
              <w:t> </w:t>
            </w:r>
            <w:r w:rsidR="00104C60">
              <w:t>– 1 package may exceed the MAV for every 12 packages in the sample.</w:t>
            </w:r>
          </w:p>
          <w:p w14:paraId="32D00D80" w14:textId="4155AF4B" w:rsidR="00104C60" w:rsidRDefault="00B712AC" w:rsidP="007F6763">
            <w:r w:rsidRPr="00B712AC">
              <w:rPr>
                <w:vertAlign w:val="superscript"/>
              </w:rPr>
              <w:t>2</w:t>
            </w:r>
            <w:r w:rsidR="00104C60">
              <w:t xml:space="preserve">If sample size is 11 or fewer, the initial tare sample size and the total tare sample size </w:t>
            </w:r>
            <w:r w:rsidR="00104C60" w:rsidRPr="0034787A">
              <w:rPr>
                <w:szCs w:val="22"/>
              </w:rPr>
              <w:t xml:space="preserve">is </w:t>
            </w:r>
            <w:r w:rsidR="00104C60">
              <w:t>2 samples.</w:t>
            </w:r>
          </w:p>
        </w:tc>
      </w:tr>
    </w:tbl>
    <w:p w14:paraId="69E86C61" w14:textId="77777777" w:rsidR="00104C60" w:rsidRDefault="00104C60" w:rsidP="00790B99">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spacing w:after="240"/>
      </w:pPr>
    </w:p>
    <w:tbl>
      <w:tblPr>
        <w:tblW w:w="97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2610"/>
        <w:gridCol w:w="1800"/>
        <w:gridCol w:w="2340"/>
        <w:gridCol w:w="2970"/>
      </w:tblGrid>
      <w:tr w:rsidR="00104C60" w14:paraId="29B856B1" w14:textId="77777777" w:rsidTr="00322AAF">
        <w:trPr>
          <w:cantSplit/>
          <w:trHeight w:val="490"/>
          <w:tblHeader/>
          <w:jc w:val="center"/>
        </w:trPr>
        <w:tc>
          <w:tcPr>
            <w:tcW w:w="9720" w:type="dxa"/>
            <w:gridSpan w:val="4"/>
            <w:tcBorders>
              <w:top w:val="double" w:sz="4" w:space="0" w:color="auto"/>
              <w:left w:val="double" w:sz="4" w:space="0" w:color="auto"/>
              <w:bottom w:val="double" w:sz="4" w:space="0" w:color="auto"/>
              <w:right w:val="double" w:sz="4" w:space="0" w:color="auto"/>
            </w:tcBorders>
            <w:vAlign w:val="center"/>
          </w:tcPr>
          <w:p w14:paraId="6FB86174" w14:textId="1557B185" w:rsidR="00E67572" w:rsidRPr="000829FA" w:rsidRDefault="00104C60" w:rsidP="000829FA">
            <w:pPr>
              <w:pStyle w:val="Heading2TableAppdxA"/>
            </w:pPr>
            <w:bookmarkStart w:id="4613" w:name="_Toc487505040"/>
            <w:bookmarkStart w:id="4614" w:name="_Toc464123915"/>
            <w:bookmarkStart w:id="4615" w:name="_Toc24613830"/>
            <w:bookmarkStart w:id="4616" w:name="_Toc446212244"/>
            <w:bookmarkStart w:id="4617" w:name="_Toc446482998"/>
            <w:bookmarkStart w:id="4618" w:name="_Toc486756512"/>
            <w:bookmarkStart w:id="4619" w:name="_Toc487505041"/>
            <w:bookmarkStart w:id="4620" w:name="_Toc291667350"/>
            <w:bookmarkEnd w:id="4613"/>
            <w:r w:rsidRPr="000829FA">
              <w:t xml:space="preserve">Table 2-2. </w:t>
            </w:r>
            <w:r w:rsidR="009A1F51" w:rsidRPr="000829FA">
              <w:t xml:space="preserve"> </w:t>
            </w:r>
            <w:r w:rsidRPr="000829FA">
              <w:t>Sampling Plans for Category B</w:t>
            </w:r>
            <w:bookmarkEnd w:id="4614"/>
            <w:bookmarkEnd w:id="4615"/>
            <w:r w:rsidR="00E10AC0" w:rsidRPr="000829FA">
              <w:t> </w:t>
            </w:r>
            <w:bookmarkEnd w:id="4616"/>
            <w:bookmarkEnd w:id="4617"/>
            <w:bookmarkEnd w:id="4618"/>
            <w:bookmarkEnd w:id="4619"/>
          </w:p>
          <w:p w14:paraId="0F7F8259" w14:textId="25192C4D" w:rsidR="00104C60" w:rsidRPr="00F45801" w:rsidRDefault="00E67572" w:rsidP="0028113F">
            <w:pPr>
              <w:jc w:val="center"/>
            </w:pPr>
            <w:r w:rsidRPr="00F45801">
              <w:t>(</w:t>
            </w:r>
            <w:r w:rsidR="00E10AC0" w:rsidRPr="00F45801">
              <w:t>f</w:t>
            </w:r>
            <w:r w:rsidR="00104C60" w:rsidRPr="00F45801">
              <w:t>or</w:t>
            </w:r>
            <w:r w:rsidR="00E10AC0" w:rsidRPr="00F45801">
              <w:t> </w:t>
            </w:r>
            <w:r w:rsidR="00104C60" w:rsidRPr="00F45801">
              <w:t>Use</w:t>
            </w:r>
            <w:r w:rsidR="00E10AC0" w:rsidRPr="00F45801">
              <w:t> </w:t>
            </w:r>
            <w:r w:rsidR="009B5185" w:rsidRPr="00F45801">
              <w:t>in</w:t>
            </w:r>
            <w:r w:rsidR="00104C60" w:rsidRPr="00F45801">
              <w:t xml:space="preserve"> USDA-Inspected</w:t>
            </w:r>
            <w:r w:rsidR="00E10AC0" w:rsidRPr="00F45801">
              <w:t> </w:t>
            </w:r>
            <w:r w:rsidR="00104C60" w:rsidRPr="00F45801">
              <w:t>Meat and Poultry Plants Only</w:t>
            </w:r>
            <w:bookmarkEnd w:id="4620"/>
            <w:r w:rsidRPr="00F45801">
              <w:t>)</w:t>
            </w:r>
          </w:p>
        </w:tc>
      </w:tr>
      <w:tr w:rsidR="00104C60" w14:paraId="391A9C24" w14:textId="77777777" w:rsidTr="00E54EEE">
        <w:trPr>
          <w:cantSplit/>
          <w:trHeight w:val="483"/>
          <w:tblHeader/>
          <w:jc w:val="center"/>
        </w:trPr>
        <w:tc>
          <w:tcPr>
            <w:tcW w:w="2610" w:type="dxa"/>
            <w:tcBorders>
              <w:top w:val="double" w:sz="4" w:space="0" w:color="auto"/>
              <w:left w:val="double" w:sz="4" w:space="0" w:color="auto"/>
              <w:bottom w:val="double" w:sz="4" w:space="0" w:color="auto"/>
            </w:tcBorders>
            <w:vAlign w:val="center"/>
          </w:tcPr>
          <w:p w14:paraId="1FE28D49" w14:textId="77777777" w:rsidR="00104C60" w:rsidRDefault="00104C60" w:rsidP="00DD6D89">
            <w:pPr>
              <w:keepNext/>
              <w:jc w:val="center"/>
              <w:rPr>
                <w:b/>
              </w:rPr>
            </w:pPr>
            <w:r>
              <w:rPr>
                <w:b/>
              </w:rPr>
              <w:t>1</w:t>
            </w:r>
          </w:p>
        </w:tc>
        <w:tc>
          <w:tcPr>
            <w:tcW w:w="1800" w:type="dxa"/>
            <w:tcBorders>
              <w:top w:val="double" w:sz="4" w:space="0" w:color="auto"/>
              <w:bottom w:val="double" w:sz="4" w:space="0" w:color="auto"/>
            </w:tcBorders>
            <w:vAlign w:val="center"/>
          </w:tcPr>
          <w:p w14:paraId="5152D9D9" w14:textId="77777777" w:rsidR="00104C60" w:rsidRDefault="00104C60" w:rsidP="00DD6D89">
            <w:pPr>
              <w:keepNext/>
              <w:jc w:val="center"/>
              <w:rPr>
                <w:b/>
              </w:rPr>
            </w:pPr>
            <w:r>
              <w:rPr>
                <w:b/>
              </w:rPr>
              <w:t>2</w:t>
            </w:r>
          </w:p>
        </w:tc>
        <w:tc>
          <w:tcPr>
            <w:tcW w:w="2340" w:type="dxa"/>
            <w:tcBorders>
              <w:top w:val="double" w:sz="4" w:space="0" w:color="auto"/>
              <w:bottom w:val="double" w:sz="4" w:space="0" w:color="auto"/>
            </w:tcBorders>
            <w:vAlign w:val="center"/>
          </w:tcPr>
          <w:p w14:paraId="727C39BD" w14:textId="77777777" w:rsidR="00104C60" w:rsidRDefault="00104C60" w:rsidP="00DD6D89">
            <w:pPr>
              <w:keepNext/>
              <w:jc w:val="center"/>
              <w:rPr>
                <w:b/>
              </w:rPr>
            </w:pPr>
            <w:r>
              <w:rPr>
                <w:b/>
              </w:rPr>
              <w:t>3</w:t>
            </w:r>
          </w:p>
        </w:tc>
        <w:tc>
          <w:tcPr>
            <w:tcW w:w="2970" w:type="dxa"/>
            <w:tcBorders>
              <w:top w:val="double" w:sz="4" w:space="0" w:color="auto"/>
              <w:bottom w:val="double" w:sz="4" w:space="0" w:color="auto"/>
              <w:right w:val="double" w:sz="4" w:space="0" w:color="auto"/>
            </w:tcBorders>
            <w:vAlign w:val="center"/>
          </w:tcPr>
          <w:p w14:paraId="22BFF4AF" w14:textId="77777777" w:rsidR="00104C60" w:rsidRDefault="00104C60" w:rsidP="00DD6D89">
            <w:pPr>
              <w:keepNext/>
              <w:jc w:val="center"/>
              <w:rPr>
                <w:b/>
              </w:rPr>
            </w:pPr>
            <w:r>
              <w:rPr>
                <w:b/>
              </w:rPr>
              <w:t>4</w:t>
            </w:r>
          </w:p>
        </w:tc>
      </w:tr>
      <w:tr w:rsidR="00104C60" w14:paraId="7C6E8F31" w14:textId="77777777" w:rsidTr="00322AAF">
        <w:trPr>
          <w:cantSplit/>
          <w:jc w:val="center"/>
        </w:trPr>
        <w:tc>
          <w:tcPr>
            <w:tcW w:w="2610" w:type="dxa"/>
            <w:tcBorders>
              <w:top w:val="double" w:sz="4" w:space="0" w:color="auto"/>
              <w:left w:val="double" w:sz="4" w:space="0" w:color="auto"/>
              <w:bottom w:val="single" w:sz="18" w:space="0" w:color="000000"/>
              <w:right w:val="nil"/>
            </w:tcBorders>
            <w:vAlign w:val="center"/>
          </w:tcPr>
          <w:p w14:paraId="4CE4DE41" w14:textId="77777777" w:rsidR="00104C60" w:rsidRDefault="00104C60" w:rsidP="00DD6D89">
            <w:pPr>
              <w:keepNext/>
              <w:jc w:val="center"/>
              <w:rPr>
                <w:b/>
              </w:rPr>
            </w:pPr>
            <w:r>
              <w:rPr>
                <w:b/>
              </w:rPr>
              <w:t>Inspection Lot Size</w:t>
            </w:r>
          </w:p>
        </w:tc>
        <w:tc>
          <w:tcPr>
            <w:tcW w:w="1800" w:type="dxa"/>
            <w:tcBorders>
              <w:top w:val="double" w:sz="4" w:space="0" w:color="auto"/>
              <w:left w:val="single" w:sz="6" w:space="0" w:color="000000"/>
              <w:bottom w:val="single" w:sz="18" w:space="0" w:color="000000"/>
              <w:right w:val="single" w:sz="6" w:space="0" w:color="000000"/>
            </w:tcBorders>
            <w:vAlign w:val="center"/>
          </w:tcPr>
          <w:p w14:paraId="032F40E7" w14:textId="77777777" w:rsidR="00104C60" w:rsidRDefault="00104C60" w:rsidP="00DD6D89">
            <w:pPr>
              <w:keepNext/>
              <w:jc w:val="center"/>
              <w:rPr>
                <w:b/>
              </w:rPr>
            </w:pPr>
            <w:r>
              <w:rPr>
                <w:b/>
              </w:rPr>
              <w:t>Sample Size</w:t>
            </w:r>
          </w:p>
        </w:tc>
        <w:tc>
          <w:tcPr>
            <w:tcW w:w="2340" w:type="dxa"/>
            <w:tcBorders>
              <w:top w:val="double" w:sz="4" w:space="0" w:color="auto"/>
              <w:left w:val="nil"/>
              <w:bottom w:val="single" w:sz="18" w:space="0" w:color="000000"/>
              <w:right w:val="nil"/>
            </w:tcBorders>
            <w:vAlign w:val="center"/>
          </w:tcPr>
          <w:p w14:paraId="46D996DD" w14:textId="77777777" w:rsidR="00104C60" w:rsidRDefault="00104C60" w:rsidP="00DD6D89">
            <w:pPr>
              <w:keepNext/>
              <w:jc w:val="center"/>
              <w:rPr>
                <w:b/>
              </w:rPr>
            </w:pPr>
            <w:r>
              <w:rPr>
                <w:b/>
              </w:rPr>
              <w:t>Initial Tare Sample Size</w:t>
            </w:r>
          </w:p>
        </w:tc>
        <w:tc>
          <w:tcPr>
            <w:tcW w:w="2970" w:type="dxa"/>
            <w:tcBorders>
              <w:top w:val="double" w:sz="4" w:space="0" w:color="auto"/>
              <w:left w:val="single" w:sz="6" w:space="0" w:color="000000"/>
              <w:bottom w:val="single" w:sz="18" w:space="0" w:color="000000"/>
              <w:right w:val="double" w:sz="4" w:space="0" w:color="auto"/>
            </w:tcBorders>
            <w:vAlign w:val="center"/>
          </w:tcPr>
          <w:p w14:paraId="247D77ED" w14:textId="77777777" w:rsidR="00104C60" w:rsidRDefault="00104C60" w:rsidP="00DD6D89">
            <w:pPr>
              <w:keepNext/>
              <w:jc w:val="center"/>
              <w:rPr>
                <w:b/>
              </w:rPr>
            </w:pPr>
            <w:r>
              <w:rPr>
                <w:b/>
              </w:rPr>
              <w:t>Number of Packages Allowed to Exceed the MAVs in Table 2</w:t>
            </w:r>
            <w:r>
              <w:rPr>
                <w:b/>
              </w:rPr>
              <w:noBreakHyphen/>
              <w:t>9</w:t>
            </w:r>
          </w:p>
        </w:tc>
      </w:tr>
      <w:tr w:rsidR="00104C60" w14:paraId="67479118" w14:textId="77777777" w:rsidTr="00322AAF">
        <w:trPr>
          <w:cantSplit/>
          <w:jc w:val="center"/>
        </w:trPr>
        <w:tc>
          <w:tcPr>
            <w:tcW w:w="2610" w:type="dxa"/>
            <w:tcBorders>
              <w:top w:val="nil"/>
              <w:left w:val="double" w:sz="4" w:space="0" w:color="auto"/>
            </w:tcBorders>
          </w:tcPr>
          <w:p w14:paraId="387851AC" w14:textId="77777777" w:rsidR="00104C60" w:rsidRDefault="00104C60" w:rsidP="00DD6D89">
            <w:pPr>
              <w:keepNext/>
              <w:jc w:val="center"/>
            </w:pPr>
            <w:r>
              <w:t>250 or Fewer</w:t>
            </w:r>
          </w:p>
        </w:tc>
        <w:tc>
          <w:tcPr>
            <w:tcW w:w="1800" w:type="dxa"/>
            <w:tcBorders>
              <w:top w:val="nil"/>
            </w:tcBorders>
          </w:tcPr>
          <w:p w14:paraId="7AE20B86" w14:textId="77777777" w:rsidR="00104C60" w:rsidRDefault="00104C60" w:rsidP="00DD6D89">
            <w:pPr>
              <w:keepNext/>
              <w:jc w:val="center"/>
            </w:pPr>
            <w:r>
              <w:t>10</w:t>
            </w:r>
          </w:p>
        </w:tc>
        <w:tc>
          <w:tcPr>
            <w:tcW w:w="2340" w:type="dxa"/>
            <w:tcBorders>
              <w:top w:val="nil"/>
            </w:tcBorders>
          </w:tcPr>
          <w:p w14:paraId="4CE0FDED" w14:textId="77777777" w:rsidR="00104C60" w:rsidRDefault="00104C60" w:rsidP="00DD6D89">
            <w:pPr>
              <w:keepNext/>
              <w:tabs>
                <w:tab w:val="left" w:pos="-1440"/>
                <w:tab w:val="left" w:pos="-720"/>
              </w:tabs>
              <w:jc w:val="center"/>
            </w:pPr>
            <w:r>
              <w:t>2</w:t>
            </w:r>
          </w:p>
        </w:tc>
        <w:tc>
          <w:tcPr>
            <w:tcW w:w="2970" w:type="dxa"/>
            <w:vMerge w:val="restart"/>
            <w:tcBorders>
              <w:top w:val="nil"/>
              <w:right w:val="double" w:sz="4" w:space="0" w:color="auto"/>
            </w:tcBorders>
            <w:vAlign w:val="center"/>
          </w:tcPr>
          <w:p w14:paraId="6E7A5CD0" w14:textId="77777777" w:rsidR="00104C60" w:rsidRDefault="00104C60" w:rsidP="00DD6D89">
            <w:pPr>
              <w:keepNext/>
              <w:tabs>
                <w:tab w:val="left" w:pos="-1440"/>
                <w:tab w:val="left" w:pos="-720"/>
              </w:tabs>
              <w:jc w:val="center"/>
            </w:pPr>
            <w:r>
              <w:t>0</w:t>
            </w:r>
          </w:p>
        </w:tc>
      </w:tr>
      <w:tr w:rsidR="00104C60" w14:paraId="5B03DCFC" w14:textId="77777777" w:rsidTr="00322AAF">
        <w:trPr>
          <w:cantSplit/>
          <w:jc w:val="center"/>
        </w:trPr>
        <w:tc>
          <w:tcPr>
            <w:tcW w:w="2610" w:type="dxa"/>
            <w:tcBorders>
              <w:left w:val="double" w:sz="4" w:space="0" w:color="auto"/>
              <w:bottom w:val="double" w:sz="4" w:space="0" w:color="auto"/>
            </w:tcBorders>
          </w:tcPr>
          <w:p w14:paraId="3F963789" w14:textId="77777777" w:rsidR="00104C60" w:rsidRDefault="00104C60" w:rsidP="00DD6D89">
            <w:pPr>
              <w:keepNext/>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251 or More</w:t>
            </w:r>
          </w:p>
        </w:tc>
        <w:tc>
          <w:tcPr>
            <w:tcW w:w="1800" w:type="dxa"/>
            <w:tcBorders>
              <w:bottom w:val="double" w:sz="4" w:space="0" w:color="auto"/>
            </w:tcBorders>
          </w:tcPr>
          <w:p w14:paraId="00DD593E" w14:textId="77777777" w:rsidR="00104C60" w:rsidRDefault="00104C60" w:rsidP="00DD6D89">
            <w:pPr>
              <w:keepNext/>
              <w:jc w:val="center"/>
            </w:pPr>
            <w:r>
              <w:t>30</w:t>
            </w:r>
          </w:p>
        </w:tc>
        <w:tc>
          <w:tcPr>
            <w:tcW w:w="2340" w:type="dxa"/>
            <w:tcBorders>
              <w:bottom w:val="double" w:sz="4" w:space="0" w:color="auto"/>
            </w:tcBorders>
          </w:tcPr>
          <w:p w14:paraId="46B5442A" w14:textId="77777777" w:rsidR="00104C60" w:rsidRDefault="00104C60" w:rsidP="00DD6D89">
            <w:pPr>
              <w:keepNext/>
              <w:jc w:val="center"/>
            </w:pPr>
            <w:r>
              <w:t>5</w:t>
            </w:r>
          </w:p>
        </w:tc>
        <w:tc>
          <w:tcPr>
            <w:tcW w:w="2970" w:type="dxa"/>
            <w:vMerge/>
            <w:tcBorders>
              <w:bottom w:val="double" w:sz="4" w:space="0" w:color="auto"/>
              <w:right w:val="double" w:sz="4" w:space="0" w:color="auto"/>
            </w:tcBorders>
          </w:tcPr>
          <w:p w14:paraId="3304D248" w14:textId="77777777" w:rsidR="00104C60" w:rsidRDefault="00104C60" w:rsidP="00DD6D89">
            <w:pPr>
              <w:keepNext/>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r>
    </w:tbl>
    <w:p w14:paraId="3E419EAA" w14:textId="77777777" w:rsidR="00104C60" w:rsidRDefault="00104C60">
      <w:pPr>
        <w:jc w:val="center"/>
      </w:pPr>
      <w:r>
        <w:rPr>
          <w:b/>
        </w:rP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3276"/>
        <w:gridCol w:w="1160"/>
        <w:gridCol w:w="1197"/>
        <w:gridCol w:w="1200"/>
        <w:gridCol w:w="1200"/>
        <w:gridCol w:w="971"/>
      </w:tblGrid>
      <w:tr w:rsidR="00104C60" w14:paraId="5FB1FB8D" w14:textId="77777777" w:rsidTr="00AB2530">
        <w:trPr>
          <w:cantSplit/>
          <w:trHeight w:val="395"/>
          <w:tblHeader/>
          <w:jc w:val="center"/>
        </w:trPr>
        <w:tc>
          <w:tcPr>
            <w:tcW w:w="9004" w:type="dxa"/>
            <w:gridSpan w:val="6"/>
            <w:tcBorders>
              <w:top w:val="double" w:sz="4" w:space="0" w:color="auto"/>
              <w:left w:val="double" w:sz="4" w:space="0" w:color="auto"/>
              <w:bottom w:val="double" w:sz="4" w:space="0" w:color="auto"/>
              <w:right w:val="double" w:sz="4" w:space="0" w:color="auto"/>
            </w:tcBorders>
            <w:vAlign w:val="center"/>
          </w:tcPr>
          <w:p w14:paraId="7670C7E8" w14:textId="37544B68" w:rsidR="00104C60" w:rsidRPr="005A6923" w:rsidRDefault="00104C60" w:rsidP="002752D7">
            <w:pPr>
              <w:pStyle w:val="Heading2TableAppdxA"/>
              <w:spacing w:before="60" w:after="60"/>
            </w:pPr>
            <w:r w:rsidRPr="00B075AD">
              <w:lastRenderedPageBreak/>
              <w:br w:type="page"/>
            </w:r>
            <w:r w:rsidRPr="00B075AD">
              <w:br w:type="page"/>
            </w:r>
            <w:r w:rsidRPr="00B075AD">
              <w:br w:type="page"/>
            </w:r>
            <w:bookmarkStart w:id="4621" w:name="_Toc486756513"/>
            <w:bookmarkStart w:id="4622" w:name="_Toc487505042"/>
            <w:bookmarkStart w:id="4623" w:name="_Toc291667351"/>
            <w:bookmarkStart w:id="4624" w:name="_Toc464123916"/>
            <w:bookmarkStart w:id="4625" w:name="_Toc24613831"/>
            <w:r w:rsidRPr="005A6923">
              <w:t>Table 2</w:t>
            </w:r>
            <w:r w:rsidRPr="005A6923">
              <w:noBreakHyphen/>
              <w:t>3.</w:t>
            </w:r>
            <w:r w:rsidR="009A1F51" w:rsidRPr="005A6923">
              <w:t xml:space="preserve"> </w:t>
            </w:r>
            <w:r w:rsidRPr="005A6923">
              <w:t xml:space="preserve"> Category A</w:t>
            </w:r>
            <w:bookmarkEnd w:id="4621"/>
            <w:bookmarkEnd w:id="4622"/>
            <w:bookmarkEnd w:id="4623"/>
            <w:bookmarkEnd w:id="4624"/>
            <w:bookmarkEnd w:id="4625"/>
          </w:p>
        </w:tc>
      </w:tr>
      <w:tr w:rsidR="00104C60" w14:paraId="073AAD10" w14:textId="77777777" w:rsidTr="00322AAF">
        <w:trPr>
          <w:cantSplit/>
          <w:tblHeader/>
          <w:jc w:val="center"/>
        </w:trPr>
        <w:tc>
          <w:tcPr>
            <w:tcW w:w="3276" w:type="dxa"/>
            <w:tcBorders>
              <w:top w:val="double" w:sz="4" w:space="0" w:color="auto"/>
              <w:left w:val="double" w:sz="4" w:space="0" w:color="auto"/>
            </w:tcBorders>
            <w:vAlign w:val="center"/>
          </w:tcPr>
          <w:p w14:paraId="4A0C3C32" w14:textId="77777777" w:rsidR="00104C60" w:rsidRPr="009B4A36" w:rsidRDefault="00104C60" w:rsidP="00E31575">
            <w:pPr>
              <w:autoSpaceDE w:val="0"/>
              <w:jc w:val="center"/>
              <w:rPr>
                <w:b/>
              </w:rPr>
            </w:pPr>
          </w:p>
        </w:tc>
        <w:tc>
          <w:tcPr>
            <w:tcW w:w="5728" w:type="dxa"/>
            <w:gridSpan w:val="5"/>
            <w:tcBorders>
              <w:top w:val="double" w:sz="4" w:space="0" w:color="auto"/>
              <w:right w:val="double" w:sz="4" w:space="0" w:color="auto"/>
            </w:tcBorders>
          </w:tcPr>
          <w:p w14:paraId="526E1A30" w14:textId="77777777" w:rsidR="00104C60" w:rsidRDefault="00104C60" w:rsidP="00E31575">
            <w:pPr>
              <w:jc w:val="center"/>
              <w:rPr>
                <w:b/>
              </w:rPr>
            </w:pPr>
            <w:r w:rsidRPr="009317C9">
              <w:rPr>
                <w:b/>
              </w:rPr>
              <w:t>Total Number of Packages in Tare Sample</w:t>
            </w:r>
          </w:p>
          <w:p w14:paraId="64EF7CFA" w14:textId="77777777" w:rsidR="00BB7993" w:rsidRDefault="00BB7993" w:rsidP="00E31575">
            <w:pPr>
              <w:jc w:val="center"/>
              <w:rPr>
                <w:b/>
              </w:rPr>
            </w:pPr>
          </w:p>
          <w:p w14:paraId="529A5EFB" w14:textId="77777777" w:rsidR="00305C40" w:rsidRPr="00E31575" w:rsidRDefault="00305C40" w:rsidP="005C7491">
            <w:pPr>
              <w:rPr>
                <w:b/>
                <w:sz w:val="18"/>
                <w:szCs w:val="18"/>
              </w:rPr>
            </w:pPr>
            <w:r w:rsidRPr="00864DD8">
              <w:rPr>
                <w:b/>
                <w:sz w:val="18"/>
                <w:szCs w:val="18"/>
              </w:rPr>
              <w:t>Note:</w:t>
            </w:r>
            <w:r w:rsidR="005C7491" w:rsidRPr="00864DD8">
              <w:rPr>
                <w:sz w:val="18"/>
                <w:szCs w:val="18"/>
              </w:rPr>
              <w:t>  </w:t>
            </w:r>
            <w:r w:rsidRPr="00864DD8">
              <w:rPr>
                <w:sz w:val="18"/>
                <w:szCs w:val="18"/>
              </w:rPr>
              <w:t xml:space="preserve">Total number of packages to be opened for tare determination.  </w:t>
            </w:r>
            <w:bookmarkStart w:id="4626" w:name="_Toc486756514"/>
            <w:bookmarkStart w:id="4627" w:name="_Toc487505043"/>
            <w:r w:rsidRPr="00864DD8">
              <w:rPr>
                <w:sz w:val="18"/>
                <w:szCs w:val="18"/>
              </w:rPr>
              <w:t>Numbers include those packages opened for initial tare sample</w:t>
            </w:r>
            <w:bookmarkEnd w:id="4626"/>
            <w:bookmarkEnd w:id="4627"/>
            <w:r w:rsidR="0069600F" w:rsidRPr="00864DD8">
              <w:rPr>
                <w:sz w:val="18"/>
                <w:szCs w:val="18"/>
              </w:rPr>
              <w:t>.</w:t>
            </w:r>
          </w:p>
        </w:tc>
      </w:tr>
      <w:tr w:rsidR="00104C60" w14:paraId="4DC6136E" w14:textId="77777777" w:rsidTr="00322AAF">
        <w:trPr>
          <w:cantSplit/>
          <w:trHeight w:val="158"/>
          <w:tblHeader/>
          <w:jc w:val="center"/>
        </w:trPr>
        <w:tc>
          <w:tcPr>
            <w:tcW w:w="3276" w:type="dxa"/>
            <w:tcBorders>
              <w:left w:val="double" w:sz="4" w:space="0" w:color="auto"/>
              <w:bottom w:val="single" w:sz="6" w:space="0" w:color="000000"/>
            </w:tcBorders>
          </w:tcPr>
          <w:p w14:paraId="710DE52C" w14:textId="77777777" w:rsidR="00104C60" w:rsidRPr="009317C9" w:rsidRDefault="00104C60" w:rsidP="00E31575">
            <w:pPr>
              <w:jc w:val="center"/>
              <w:rPr>
                <w:b/>
              </w:rPr>
            </w:pPr>
            <w:r w:rsidRPr="009317C9">
              <w:rPr>
                <w:b/>
              </w:rPr>
              <w:t>Sample Size</w:t>
            </w:r>
          </w:p>
        </w:tc>
        <w:tc>
          <w:tcPr>
            <w:tcW w:w="1160" w:type="dxa"/>
            <w:tcBorders>
              <w:bottom w:val="single" w:sz="6" w:space="0" w:color="000000"/>
            </w:tcBorders>
          </w:tcPr>
          <w:p w14:paraId="3D1DC930" w14:textId="77777777" w:rsidR="00104C60" w:rsidRPr="009317C9" w:rsidRDefault="00104C60" w:rsidP="00E31575">
            <w:pPr>
              <w:jc w:val="center"/>
              <w:rPr>
                <w:b/>
              </w:rPr>
            </w:pPr>
            <w:r w:rsidRPr="009317C9">
              <w:rPr>
                <w:b/>
              </w:rPr>
              <w:t>12</w:t>
            </w:r>
          </w:p>
        </w:tc>
        <w:tc>
          <w:tcPr>
            <w:tcW w:w="2397" w:type="dxa"/>
            <w:gridSpan w:val="2"/>
            <w:tcBorders>
              <w:bottom w:val="single" w:sz="6" w:space="0" w:color="000000"/>
            </w:tcBorders>
          </w:tcPr>
          <w:p w14:paraId="3ABC082F" w14:textId="77777777" w:rsidR="00104C60" w:rsidRPr="009317C9" w:rsidRDefault="00104C60" w:rsidP="00E31575">
            <w:pPr>
              <w:jc w:val="center"/>
              <w:rPr>
                <w:b/>
              </w:rPr>
            </w:pPr>
            <w:r w:rsidRPr="009317C9">
              <w:rPr>
                <w:b/>
              </w:rPr>
              <w:t>24</w:t>
            </w:r>
          </w:p>
        </w:tc>
        <w:tc>
          <w:tcPr>
            <w:tcW w:w="2171" w:type="dxa"/>
            <w:gridSpan w:val="2"/>
            <w:tcBorders>
              <w:bottom w:val="single" w:sz="6" w:space="0" w:color="000000"/>
              <w:right w:val="double" w:sz="4" w:space="0" w:color="auto"/>
            </w:tcBorders>
          </w:tcPr>
          <w:p w14:paraId="5A92D36E" w14:textId="77777777" w:rsidR="00104C60" w:rsidRPr="009317C9" w:rsidRDefault="00104C60" w:rsidP="00E31575">
            <w:pPr>
              <w:jc w:val="center"/>
              <w:rPr>
                <w:b/>
              </w:rPr>
            </w:pPr>
            <w:r w:rsidRPr="009317C9">
              <w:rPr>
                <w:b/>
              </w:rPr>
              <w:t>48</w:t>
            </w:r>
          </w:p>
        </w:tc>
      </w:tr>
      <w:tr w:rsidR="00104C60" w14:paraId="1C2F2C01" w14:textId="77777777" w:rsidTr="00322AAF">
        <w:trPr>
          <w:cantSplit/>
          <w:trHeight w:val="291"/>
          <w:tblHeader/>
          <w:jc w:val="center"/>
        </w:trPr>
        <w:tc>
          <w:tcPr>
            <w:tcW w:w="3276" w:type="dxa"/>
            <w:tcBorders>
              <w:left w:val="double" w:sz="4" w:space="0" w:color="auto"/>
              <w:bottom w:val="double" w:sz="4" w:space="0" w:color="auto"/>
            </w:tcBorders>
            <w:vAlign w:val="center"/>
          </w:tcPr>
          <w:p w14:paraId="42E42F17" w14:textId="77777777" w:rsidR="00104C60" w:rsidRPr="009317C9" w:rsidRDefault="00104C60" w:rsidP="00E31575">
            <w:pPr>
              <w:jc w:val="center"/>
              <w:rPr>
                <w:b/>
              </w:rPr>
            </w:pPr>
            <w:r w:rsidRPr="009317C9">
              <w:rPr>
                <w:b/>
              </w:rPr>
              <w:t>Initial Tare Sample Size</w:t>
            </w:r>
          </w:p>
        </w:tc>
        <w:tc>
          <w:tcPr>
            <w:tcW w:w="1160" w:type="dxa"/>
            <w:tcBorders>
              <w:bottom w:val="double" w:sz="4" w:space="0" w:color="auto"/>
            </w:tcBorders>
            <w:vAlign w:val="center"/>
          </w:tcPr>
          <w:p w14:paraId="46EF4DD0" w14:textId="77777777" w:rsidR="00104C60" w:rsidRPr="009317C9" w:rsidRDefault="00104C60" w:rsidP="00E31575">
            <w:pPr>
              <w:jc w:val="center"/>
              <w:rPr>
                <w:b/>
              </w:rPr>
            </w:pPr>
            <w:r w:rsidRPr="009317C9">
              <w:rPr>
                <w:b/>
              </w:rPr>
              <w:t>2</w:t>
            </w:r>
          </w:p>
        </w:tc>
        <w:tc>
          <w:tcPr>
            <w:tcW w:w="1197" w:type="dxa"/>
            <w:tcBorders>
              <w:bottom w:val="double" w:sz="4" w:space="0" w:color="auto"/>
            </w:tcBorders>
            <w:vAlign w:val="center"/>
          </w:tcPr>
          <w:p w14:paraId="6588F0D6" w14:textId="77777777" w:rsidR="00104C60" w:rsidRPr="009317C9" w:rsidRDefault="00104C60" w:rsidP="00E31575">
            <w:pPr>
              <w:jc w:val="center"/>
              <w:rPr>
                <w:b/>
              </w:rPr>
            </w:pPr>
            <w:r w:rsidRPr="009317C9">
              <w:rPr>
                <w:b/>
              </w:rPr>
              <w:t>2</w:t>
            </w:r>
          </w:p>
        </w:tc>
        <w:tc>
          <w:tcPr>
            <w:tcW w:w="1200" w:type="dxa"/>
            <w:tcBorders>
              <w:bottom w:val="double" w:sz="4" w:space="0" w:color="auto"/>
            </w:tcBorders>
            <w:vAlign w:val="center"/>
          </w:tcPr>
          <w:p w14:paraId="518C3E7F" w14:textId="77777777" w:rsidR="00104C60" w:rsidRPr="009317C9" w:rsidRDefault="00104C60" w:rsidP="00E31575">
            <w:pPr>
              <w:jc w:val="center"/>
              <w:rPr>
                <w:b/>
              </w:rPr>
            </w:pPr>
            <w:r w:rsidRPr="009317C9">
              <w:rPr>
                <w:b/>
              </w:rPr>
              <w:t>3</w:t>
            </w:r>
          </w:p>
        </w:tc>
        <w:tc>
          <w:tcPr>
            <w:tcW w:w="1200" w:type="dxa"/>
            <w:tcBorders>
              <w:bottom w:val="double" w:sz="4" w:space="0" w:color="auto"/>
            </w:tcBorders>
            <w:vAlign w:val="center"/>
          </w:tcPr>
          <w:p w14:paraId="0C46788A" w14:textId="77777777" w:rsidR="00104C60" w:rsidRPr="009317C9" w:rsidRDefault="00104C60" w:rsidP="00E31575">
            <w:pPr>
              <w:jc w:val="center"/>
              <w:rPr>
                <w:b/>
              </w:rPr>
            </w:pPr>
            <w:r w:rsidRPr="009317C9">
              <w:rPr>
                <w:b/>
              </w:rPr>
              <w:t>2</w:t>
            </w:r>
          </w:p>
        </w:tc>
        <w:tc>
          <w:tcPr>
            <w:tcW w:w="971" w:type="dxa"/>
            <w:tcBorders>
              <w:bottom w:val="double" w:sz="4" w:space="0" w:color="auto"/>
              <w:right w:val="double" w:sz="4" w:space="0" w:color="auto"/>
            </w:tcBorders>
            <w:vAlign w:val="center"/>
          </w:tcPr>
          <w:p w14:paraId="068AF6EA" w14:textId="77777777" w:rsidR="00104C60" w:rsidRPr="009317C9" w:rsidRDefault="00104C60" w:rsidP="00E31575">
            <w:pPr>
              <w:jc w:val="center"/>
              <w:rPr>
                <w:b/>
              </w:rPr>
            </w:pPr>
            <w:r w:rsidRPr="009317C9">
              <w:rPr>
                <w:b/>
              </w:rPr>
              <w:t>3</w:t>
            </w:r>
          </w:p>
        </w:tc>
      </w:tr>
      <w:tr w:rsidR="00D32320" w14:paraId="151991C7" w14:textId="77777777" w:rsidTr="002752D7">
        <w:trPr>
          <w:cantSplit/>
          <w:trHeight w:val="266"/>
          <w:tblHeader/>
          <w:jc w:val="center"/>
        </w:trPr>
        <w:tc>
          <w:tcPr>
            <w:tcW w:w="3276" w:type="dxa"/>
            <w:tcBorders>
              <w:left w:val="double" w:sz="4" w:space="0" w:color="auto"/>
              <w:bottom w:val="double" w:sz="4" w:space="0" w:color="auto"/>
            </w:tcBorders>
            <w:vAlign w:val="center"/>
          </w:tcPr>
          <w:p w14:paraId="58B7D04B" w14:textId="77777777" w:rsidR="00D32320" w:rsidRPr="009317C9" w:rsidRDefault="00D32320" w:rsidP="00E31575">
            <w:pPr>
              <w:jc w:val="center"/>
              <w:rPr>
                <w:b/>
              </w:rPr>
            </w:pPr>
            <w:r w:rsidRPr="009B4A36">
              <w:rPr>
                <w:b/>
              </w:rPr>
              <w:t xml:space="preserve">Ratio of </w:t>
            </w:r>
            <w:proofErr w:type="spellStart"/>
            <w:r w:rsidRPr="009B4A36">
              <w:rPr>
                <w:b/>
                <w:szCs w:val="22"/>
              </w:rPr>
              <w:t>R</w:t>
            </w:r>
            <w:r w:rsidRPr="001D2849">
              <w:rPr>
                <w:b/>
                <w:szCs w:val="22"/>
              </w:rPr>
              <w:t>c</w:t>
            </w:r>
            <w:proofErr w:type="spellEnd"/>
            <w:r w:rsidRPr="009B4A36">
              <w:rPr>
                <w:b/>
                <w:szCs w:val="22"/>
              </w:rPr>
              <w:t>/R</w:t>
            </w:r>
            <w:r w:rsidRPr="001D2849">
              <w:rPr>
                <w:b/>
                <w:szCs w:val="22"/>
              </w:rPr>
              <w:t>t</w:t>
            </w:r>
          </w:p>
        </w:tc>
        <w:tc>
          <w:tcPr>
            <w:tcW w:w="5728" w:type="dxa"/>
            <w:gridSpan w:val="5"/>
            <w:tcBorders>
              <w:bottom w:val="double" w:sz="4" w:space="0" w:color="auto"/>
              <w:right w:val="double" w:sz="4" w:space="0" w:color="auto"/>
            </w:tcBorders>
            <w:shd w:val="clear" w:color="auto" w:fill="D9D9D9" w:themeFill="background1" w:themeFillShade="D9"/>
          </w:tcPr>
          <w:p w14:paraId="1EBEB45A" w14:textId="77777777" w:rsidR="00D32320" w:rsidRPr="009317C9" w:rsidRDefault="00D32320" w:rsidP="00E31575">
            <w:pPr>
              <w:jc w:val="center"/>
              <w:rPr>
                <w:b/>
              </w:rPr>
            </w:pPr>
          </w:p>
        </w:tc>
      </w:tr>
      <w:tr w:rsidR="00104C60" w14:paraId="447D89C6" w14:textId="77777777" w:rsidTr="00322AAF">
        <w:trPr>
          <w:cantSplit/>
          <w:jc w:val="center"/>
        </w:trPr>
        <w:tc>
          <w:tcPr>
            <w:tcW w:w="3276" w:type="dxa"/>
            <w:tcBorders>
              <w:top w:val="double" w:sz="4" w:space="0" w:color="auto"/>
              <w:left w:val="double" w:sz="4" w:space="0" w:color="auto"/>
              <w:bottom w:val="single" w:sz="6" w:space="0" w:color="000000"/>
            </w:tcBorders>
          </w:tcPr>
          <w:p w14:paraId="10FA31CC" w14:textId="77777777" w:rsidR="00104C60" w:rsidRDefault="00104C60" w:rsidP="00E31575">
            <w:pPr>
              <w:jc w:val="center"/>
            </w:pPr>
            <w:r>
              <w:t>If range of tare equals “zero,” use Initial Tare Sample Size.</w:t>
            </w:r>
          </w:p>
          <w:p w14:paraId="695522EB" w14:textId="77777777" w:rsidR="00104C60" w:rsidRDefault="00104C60" w:rsidP="0047254A">
            <w:pPr>
              <w:jc w:val="center"/>
            </w:pPr>
            <w:r>
              <w:t xml:space="preserve">If the ratio is “zero” based on a “zero” range of </w:t>
            </w:r>
            <w:r w:rsidR="0047254A">
              <w:t>package error</w:t>
            </w:r>
            <w:r>
              <w:t xml:space="preserve">, open </w:t>
            </w:r>
            <w:proofErr w:type="gramStart"/>
            <w:r>
              <w:t>all of</w:t>
            </w:r>
            <w:proofErr w:type="gramEnd"/>
            <w:r>
              <w:t xml:space="preserve"> the packages in the sample.</w:t>
            </w:r>
          </w:p>
        </w:tc>
        <w:tc>
          <w:tcPr>
            <w:tcW w:w="1160" w:type="dxa"/>
            <w:tcBorders>
              <w:top w:val="double" w:sz="4" w:space="0" w:color="auto"/>
              <w:bottom w:val="single" w:sz="6" w:space="0" w:color="000000"/>
            </w:tcBorders>
            <w:vAlign w:val="center"/>
          </w:tcPr>
          <w:p w14:paraId="022979FA" w14:textId="77777777" w:rsidR="00104C60" w:rsidRDefault="00104C60" w:rsidP="00E31575">
            <w:pPr>
              <w:jc w:val="center"/>
            </w:pPr>
            <w:r>
              <w:t>2</w:t>
            </w:r>
          </w:p>
        </w:tc>
        <w:tc>
          <w:tcPr>
            <w:tcW w:w="1197" w:type="dxa"/>
            <w:tcBorders>
              <w:top w:val="double" w:sz="4" w:space="0" w:color="auto"/>
              <w:bottom w:val="single" w:sz="6" w:space="0" w:color="000000"/>
            </w:tcBorders>
            <w:vAlign w:val="center"/>
          </w:tcPr>
          <w:p w14:paraId="0C390ED1" w14:textId="77777777" w:rsidR="00104C60" w:rsidRDefault="00104C60" w:rsidP="00E31575">
            <w:pPr>
              <w:jc w:val="center"/>
            </w:pPr>
            <w:r>
              <w:t>2</w:t>
            </w:r>
          </w:p>
        </w:tc>
        <w:tc>
          <w:tcPr>
            <w:tcW w:w="1200" w:type="dxa"/>
            <w:tcBorders>
              <w:top w:val="double" w:sz="4" w:space="0" w:color="auto"/>
              <w:bottom w:val="single" w:sz="6" w:space="0" w:color="000000"/>
            </w:tcBorders>
            <w:vAlign w:val="center"/>
          </w:tcPr>
          <w:p w14:paraId="03FA14BD" w14:textId="77777777" w:rsidR="00104C60" w:rsidRDefault="00104C60" w:rsidP="00E31575">
            <w:pPr>
              <w:jc w:val="center"/>
            </w:pPr>
            <w:r>
              <w:t>3</w:t>
            </w:r>
          </w:p>
        </w:tc>
        <w:tc>
          <w:tcPr>
            <w:tcW w:w="1200" w:type="dxa"/>
            <w:tcBorders>
              <w:top w:val="double" w:sz="4" w:space="0" w:color="auto"/>
              <w:bottom w:val="single" w:sz="6" w:space="0" w:color="000000"/>
            </w:tcBorders>
            <w:vAlign w:val="center"/>
          </w:tcPr>
          <w:p w14:paraId="2BFA5298" w14:textId="77777777" w:rsidR="00104C60" w:rsidRDefault="00104C60" w:rsidP="00E31575">
            <w:pPr>
              <w:jc w:val="center"/>
            </w:pPr>
            <w:r>
              <w:t>2</w:t>
            </w:r>
          </w:p>
        </w:tc>
        <w:tc>
          <w:tcPr>
            <w:tcW w:w="971" w:type="dxa"/>
            <w:tcBorders>
              <w:top w:val="double" w:sz="4" w:space="0" w:color="auto"/>
              <w:bottom w:val="single" w:sz="6" w:space="0" w:color="000000"/>
              <w:right w:val="double" w:sz="4" w:space="0" w:color="auto"/>
            </w:tcBorders>
            <w:vAlign w:val="center"/>
          </w:tcPr>
          <w:p w14:paraId="3D3F67CA" w14:textId="77777777" w:rsidR="00104C60" w:rsidRDefault="00104C60" w:rsidP="00E31575">
            <w:pPr>
              <w:jc w:val="center"/>
            </w:pPr>
            <w:r>
              <w:t>3</w:t>
            </w:r>
          </w:p>
        </w:tc>
      </w:tr>
      <w:tr w:rsidR="00104C60" w14:paraId="379EADF3" w14:textId="77777777" w:rsidTr="00322AAF">
        <w:trPr>
          <w:cantSplit/>
          <w:jc w:val="center"/>
        </w:trPr>
        <w:tc>
          <w:tcPr>
            <w:tcW w:w="3276" w:type="dxa"/>
            <w:tcBorders>
              <w:left w:val="double" w:sz="4" w:space="0" w:color="auto"/>
              <w:bottom w:val="single" w:sz="6" w:space="0" w:color="000000"/>
            </w:tcBorders>
          </w:tcPr>
          <w:p w14:paraId="1F1B3F28" w14:textId="77777777" w:rsidR="00104C60" w:rsidRDefault="00104C60" w:rsidP="00E31575">
            <w:pPr>
              <w:jc w:val="center"/>
            </w:pPr>
            <w:r>
              <w:t>If the ratio is greater than 0 but less than or equal to 0.2</w:t>
            </w:r>
          </w:p>
        </w:tc>
        <w:tc>
          <w:tcPr>
            <w:tcW w:w="1160" w:type="dxa"/>
            <w:tcBorders>
              <w:bottom w:val="single" w:sz="6" w:space="0" w:color="000000"/>
            </w:tcBorders>
            <w:vAlign w:val="center"/>
          </w:tcPr>
          <w:p w14:paraId="7352AD48" w14:textId="77777777" w:rsidR="00104C60" w:rsidRDefault="00104C60" w:rsidP="00E31575">
            <w:pPr>
              <w:jc w:val="center"/>
            </w:pPr>
            <w:r>
              <w:t>12</w:t>
            </w:r>
          </w:p>
        </w:tc>
        <w:tc>
          <w:tcPr>
            <w:tcW w:w="1197" w:type="dxa"/>
            <w:tcBorders>
              <w:bottom w:val="single" w:sz="6" w:space="0" w:color="000000"/>
            </w:tcBorders>
            <w:vAlign w:val="center"/>
          </w:tcPr>
          <w:p w14:paraId="45CE957F" w14:textId="77777777" w:rsidR="00104C60" w:rsidRDefault="00104C60" w:rsidP="00E31575">
            <w:pPr>
              <w:jc w:val="center"/>
            </w:pPr>
            <w:r>
              <w:t>24</w:t>
            </w:r>
          </w:p>
        </w:tc>
        <w:tc>
          <w:tcPr>
            <w:tcW w:w="1200" w:type="dxa"/>
            <w:tcBorders>
              <w:bottom w:val="single" w:sz="6" w:space="0" w:color="000000"/>
            </w:tcBorders>
            <w:vAlign w:val="center"/>
          </w:tcPr>
          <w:p w14:paraId="214A0A2C" w14:textId="77777777" w:rsidR="00104C60" w:rsidRDefault="00104C60" w:rsidP="00E31575">
            <w:pPr>
              <w:jc w:val="center"/>
            </w:pPr>
            <w:r>
              <w:t>24</w:t>
            </w:r>
          </w:p>
        </w:tc>
        <w:tc>
          <w:tcPr>
            <w:tcW w:w="1200" w:type="dxa"/>
            <w:tcBorders>
              <w:bottom w:val="single" w:sz="6" w:space="0" w:color="000000"/>
            </w:tcBorders>
            <w:vAlign w:val="center"/>
          </w:tcPr>
          <w:p w14:paraId="3074F614" w14:textId="77777777" w:rsidR="00104C60" w:rsidRDefault="00104C60" w:rsidP="00E31575">
            <w:pPr>
              <w:jc w:val="center"/>
            </w:pPr>
            <w:r>
              <w:t>48</w:t>
            </w:r>
          </w:p>
        </w:tc>
        <w:tc>
          <w:tcPr>
            <w:tcW w:w="971" w:type="dxa"/>
            <w:tcBorders>
              <w:bottom w:val="single" w:sz="6" w:space="0" w:color="000000"/>
              <w:right w:val="double" w:sz="4" w:space="0" w:color="auto"/>
            </w:tcBorders>
            <w:vAlign w:val="center"/>
          </w:tcPr>
          <w:p w14:paraId="12112AAB" w14:textId="77777777" w:rsidR="00104C60" w:rsidRDefault="00104C60" w:rsidP="00E31575">
            <w:pPr>
              <w:jc w:val="center"/>
            </w:pPr>
            <w:r>
              <w:t>48</w:t>
            </w:r>
          </w:p>
        </w:tc>
      </w:tr>
      <w:tr w:rsidR="00104C60" w14:paraId="728331F6" w14:textId="77777777" w:rsidTr="00322AAF">
        <w:trPr>
          <w:cantSplit/>
          <w:trHeight w:val="158"/>
          <w:jc w:val="center"/>
        </w:trPr>
        <w:tc>
          <w:tcPr>
            <w:tcW w:w="3276" w:type="dxa"/>
            <w:tcBorders>
              <w:top w:val="single" w:sz="6" w:space="0" w:color="000000"/>
              <w:left w:val="double" w:sz="4" w:space="0" w:color="auto"/>
            </w:tcBorders>
          </w:tcPr>
          <w:p w14:paraId="5D841639" w14:textId="77777777" w:rsidR="00104C60" w:rsidRDefault="00104C60" w:rsidP="00E31575">
            <w:pPr>
              <w:jc w:val="center"/>
            </w:pPr>
            <w:r>
              <w:t>0.21 to 0.60</w:t>
            </w:r>
          </w:p>
        </w:tc>
        <w:tc>
          <w:tcPr>
            <w:tcW w:w="1160" w:type="dxa"/>
            <w:tcBorders>
              <w:top w:val="single" w:sz="6" w:space="0" w:color="000000"/>
            </w:tcBorders>
          </w:tcPr>
          <w:p w14:paraId="2F556578" w14:textId="77777777" w:rsidR="00104C60" w:rsidRDefault="00104C60" w:rsidP="00E31575">
            <w:pPr>
              <w:jc w:val="center"/>
            </w:pPr>
            <w:r>
              <w:t>12</w:t>
            </w:r>
          </w:p>
        </w:tc>
        <w:tc>
          <w:tcPr>
            <w:tcW w:w="1197" w:type="dxa"/>
            <w:tcBorders>
              <w:top w:val="single" w:sz="6" w:space="0" w:color="000000"/>
            </w:tcBorders>
          </w:tcPr>
          <w:p w14:paraId="7A22817C" w14:textId="77777777" w:rsidR="00104C60" w:rsidRDefault="00104C60" w:rsidP="00E31575">
            <w:pPr>
              <w:jc w:val="center"/>
            </w:pPr>
            <w:r>
              <w:t>24</w:t>
            </w:r>
          </w:p>
        </w:tc>
        <w:tc>
          <w:tcPr>
            <w:tcW w:w="1200" w:type="dxa"/>
            <w:tcBorders>
              <w:top w:val="single" w:sz="6" w:space="0" w:color="000000"/>
            </w:tcBorders>
          </w:tcPr>
          <w:p w14:paraId="18CE6A89" w14:textId="77777777" w:rsidR="00104C60" w:rsidRDefault="00104C60" w:rsidP="00E31575">
            <w:pPr>
              <w:jc w:val="center"/>
            </w:pPr>
            <w:r>
              <w:t>24</w:t>
            </w:r>
          </w:p>
        </w:tc>
        <w:tc>
          <w:tcPr>
            <w:tcW w:w="1200" w:type="dxa"/>
            <w:tcBorders>
              <w:top w:val="single" w:sz="6" w:space="0" w:color="000000"/>
            </w:tcBorders>
          </w:tcPr>
          <w:p w14:paraId="41D9C03E" w14:textId="77777777" w:rsidR="00104C60" w:rsidRDefault="00104C60" w:rsidP="00E31575">
            <w:pPr>
              <w:jc w:val="center"/>
            </w:pPr>
            <w:r>
              <w:t>48</w:t>
            </w:r>
          </w:p>
        </w:tc>
        <w:tc>
          <w:tcPr>
            <w:tcW w:w="971" w:type="dxa"/>
            <w:tcBorders>
              <w:top w:val="single" w:sz="6" w:space="0" w:color="000000"/>
              <w:right w:val="double" w:sz="4" w:space="0" w:color="auto"/>
            </w:tcBorders>
          </w:tcPr>
          <w:p w14:paraId="59B0E662" w14:textId="77777777" w:rsidR="00104C60" w:rsidRDefault="00104C60" w:rsidP="00E31575">
            <w:pPr>
              <w:jc w:val="center"/>
            </w:pPr>
            <w:r>
              <w:t>48</w:t>
            </w:r>
          </w:p>
        </w:tc>
      </w:tr>
      <w:tr w:rsidR="00104C60" w14:paraId="501A1774" w14:textId="77777777" w:rsidTr="00322AAF">
        <w:trPr>
          <w:cantSplit/>
          <w:trHeight w:val="158"/>
          <w:jc w:val="center"/>
        </w:trPr>
        <w:tc>
          <w:tcPr>
            <w:tcW w:w="3276" w:type="dxa"/>
            <w:tcBorders>
              <w:left w:val="double" w:sz="4" w:space="0" w:color="auto"/>
              <w:bottom w:val="nil"/>
            </w:tcBorders>
          </w:tcPr>
          <w:p w14:paraId="2E20ADF1" w14:textId="77777777" w:rsidR="00104C60" w:rsidRDefault="00104C60" w:rsidP="00E31575">
            <w:pPr>
              <w:jc w:val="center"/>
            </w:pPr>
            <w:r>
              <w:t>0.61 to 0.70</w:t>
            </w:r>
          </w:p>
        </w:tc>
        <w:tc>
          <w:tcPr>
            <w:tcW w:w="1160" w:type="dxa"/>
            <w:tcBorders>
              <w:bottom w:val="nil"/>
            </w:tcBorders>
          </w:tcPr>
          <w:p w14:paraId="36BDCEE4" w14:textId="77777777" w:rsidR="00104C60" w:rsidRDefault="00104C60" w:rsidP="00E31575">
            <w:pPr>
              <w:jc w:val="center"/>
            </w:pPr>
            <w:r>
              <w:t>12</w:t>
            </w:r>
          </w:p>
        </w:tc>
        <w:tc>
          <w:tcPr>
            <w:tcW w:w="1197" w:type="dxa"/>
            <w:tcBorders>
              <w:bottom w:val="nil"/>
            </w:tcBorders>
          </w:tcPr>
          <w:p w14:paraId="2AB6E097" w14:textId="77777777" w:rsidR="00104C60" w:rsidRDefault="00104C60" w:rsidP="00E31575">
            <w:pPr>
              <w:jc w:val="center"/>
            </w:pPr>
            <w:r>
              <w:t>24</w:t>
            </w:r>
          </w:p>
        </w:tc>
        <w:tc>
          <w:tcPr>
            <w:tcW w:w="1200" w:type="dxa"/>
            <w:tcBorders>
              <w:bottom w:val="nil"/>
            </w:tcBorders>
          </w:tcPr>
          <w:p w14:paraId="44D2B994" w14:textId="77777777" w:rsidR="00104C60" w:rsidRDefault="00104C60" w:rsidP="00E31575">
            <w:pPr>
              <w:jc w:val="center"/>
            </w:pPr>
            <w:r>
              <w:t>24</w:t>
            </w:r>
          </w:p>
        </w:tc>
        <w:tc>
          <w:tcPr>
            <w:tcW w:w="1200" w:type="dxa"/>
            <w:tcBorders>
              <w:bottom w:val="nil"/>
            </w:tcBorders>
          </w:tcPr>
          <w:p w14:paraId="6326297F" w14:textId="77777777" w:rsidR="00104C60" w:rsidRDefault="00104C60" w:rsidP="00E31575">
            <w:pPr>
              <w:jc w:val="center"/>
            </w:pPr>
            <w:r>
              <w:t>47</w:t>
            </w:r>
          </w:p>
        </w:tc>
        <w:tc>
          <w:tcPr>
            <w:tcW w:w="971" w:type="dxa"/>
            <w:tcBorders>
              <w:bottom w:val="nil"/>
              <w:right w:val="double" w:sz="4" w:space="0" w:color="auto"/>
            </w:tcBorders>
          </w:tcPr>
          <w:p w14:paraId="4A12D8F5" w14:textId="77777777" w:rsidR="00104C60" w:rsidRDefault="00104C60" w:rsidP="00E31575">
            <w:pPr>
              <w:jc w:val="center"/>
            </w:pPr>
            <w:r>
              <w:t>47</w:t>
            </w:r>
          </w:p>
        </w:tc>
      </w:tr>
      <w:tr w:rsidR="00104C60" w14:paraId="25BE4722" w14:textId="77777777" w:rsidTr="00322AAF">
        <w:trPr>
          <w:cantSplit/>
          <w:trHeight w:val="158"/>
          <w:jc w:val="center"/>
        </w:trPr>
        <w:tc>
          <w:tcPr>
            <w:tcW w:w="3276" w:type="dxa"/>
            <w:tcBorders>
              <w:left w:val="double" w:sz="4" w:space="0" w:color="auto"/>
              <w:bottom w:val="nil"/>
            </w:tcBorders>
          </w:tcPr>
          <w:p w14:paraId="14029EED" w14:textId="77777777" w:rsidR="00104C60" w:rsidRDefault="00104C60" w:rsidP="00E31575">
            <w:pPr>
              <w:jc w:val="center"/>
            </w:pPr>
            <w:r>
              <w:t>0.71 to 0.80</w:t>
            </w:r>
          </w:p>
        </w:tc>
        <w:tc>
          <w:tcPr>
            <w:tcW w:w="1160" w:type="dxa"/>
            <w:tcBorders>
              <w:bottom w:val="nil"/>
            </w:tcBorders>
          </w:tcPr>
          <w:p w14:paraId="43979F26" w14:textId="77777777" w:rsidR="00104C60" w:rsidRDefault="00104C60" w:rsidP="00E31575">
            <w:pPr>
              <w:jc w:val="center"/>
            </w:pPr>
            <w:r>
              <w:t>12</w:t>
            </w:r>
          </w:p>
        </w:tc>
        <w:tc>
          <w:tcPr>
            <w:tcW w:w="1197" w:type="dxa"/>
            <w:tcBorders>
              <w:bottom w:val="nil"/>
            </w:tcBorders>
          </w:tcPr>
          <w:p w14:paraId="2AC13F5C" w14:textId="77777777" w:rsidR="00104C60" w:rsidRDefault="00104C60" w:rsidP="00E31575">
            <w:pPr>
              <w:jc w:val="center"/>
            </w:pPr>
            <w:r>
              <w:t>23</w:t>
            </w:r>
          </w:p>
        </w:tc>
        <w:tc>
          <w:tcPr>
            <w:tcW w:w="1200" w:type="dxa"/>
            <w:tcBorders>
              <w:bottom w:val="nil"/>
            </w:tcBorders>
          </w:tcPr>
          <w:p w14:paraId="52A87BFF" w14:textId="77777777" w:rsidR="00104C60" w:rsidRDefault="00104C60" w:rsidP="00E31575">
            <w:pPr>
              <w:jc w:val="center"/>
            </w:pPr>
            <w:r>
              <w:t>23</w:t>
            </w:r>
          </w:p>
        </w:tc>
        <w:tc>
          <w:tcPr>
            <w:tcW w:w="1200" w:type="dxa"/>
            <w:tcBorders>
              <w:bottom w:val="nil"/>
            </w:tcBorders>
          </w:tcPr>
          <w:p w14:paraId="24A9BBBB" w14:textId="77777777" w:rsidR="00104C60" w:rsidRDefault="00104C60" w:rsidP="00E31575">
            <w:pPr>
              <w:jc w:val="center"/>
            </w:pPr>
            <w:r>
              <w:t>47</w:t>
            </w:r>
          </w:p>
        </w:tc>
        <w:tc>
          <w:tcPr>
            <w:tcW w:w="971" w:type="dxa"/>
            <w:tcBorders>
              <w:bottom w:val="nil"/>
              <w:right w:val="double" w:sz="4" w:space="0" w:color="auto"/>
            </w:tcBorders>
          </w:tcPr>
          <w:p w14:paraId="1E93C376" w14:textId="77777777" w:rsidR="00104C60" w:rsidRDefault="00104C60" w:rsidP="00E31575">
            <w:pPr>
              <w:jc w:val="center"/>
            </w:pPr>
            <w:r>
              <w:t>47</w:t>
            </w:r>
          </w:p>
        </w:tc>
      </w:tr>
      <w:tr w:rsidR="00104C60" w14:paraId="4BC7BD5E" w14:textId="77777777" w:rsidTr="00322AAF">
        <w:trPr>
          <w:cantSplit/>
          <w:trHeight w:val="158"/>
          <w:jc w:val="center"/>
        </w:trPr>
        <w:tc>
          <w:tcPr>
            <w:tcW w:w="3276" w:type="dxa"/>
            <w:tcBorders>
              <w:top w:val="single" w:sz="6" w:space="0" w:color="000000"/>
              <w:left w:val="double" w:sz="4" w:space="0" w:color="auto"/>
              <w:bottom w:val="nil"/>
            </w:tcBorders>
          </w:tcPr>
          <w:p w14:paraId="0FBB9ED9" w14:textId="77777777" w:rsidR="00104C60" w:rsidRDefault="00104C60" w:rsidP="00E31575">
            <w:pPr>
              <w:jc w:val="center"/>
            </w:pPr>
            <w:r>
              <w:t>0.81 to 1.00</w:t>
            </w:r>
          </w:p>
        </w:tc>
        <w:tc>
          <w:tcPr>
            <w:tcW w:w="1160" w:type="dxa"/>
            <w:tcBorders>
              <w:top w:val="single" w:sz="6" w:space="0" w:color="000000"/>
              <w:bottom w:val="nil"/>
            </w:tcBorders>
          </w:tcPr>
          <w:p w14:paraId="2BC9A6DA" w14:textId="77777777" w:rsidR="00104C60" w:rsidRDefault="00104C60" w:rsidP="00E31575">
            <w:pPr>
              <w:jc w:val="center"/>
            </w:pPr>
            <w:r>
              <w:t>12</w:t>
            </w:r>
          </w:p>
        </w:tc>
        <w:tc>
          <w:tcPr>
            <w:tcW w:w="1197" w:type="dxa"/>
            <w:tcBorders>
              <w:top w:val="single" w:sz="6" w:space="0" w:color="000000"/>
              <w:bottom w:val="nil"/>
            </w:tcBorders>
          </w:tcPr>
          <w:p w14:paraId="7212BFA0" w14:textId="77777777" w:rsidR="00104C60" w:rsidRDefault="00104C60" w:rsidP="00E31575">
            <w:pPr>
              <w:jc w:val="center"/>
            </w:pPr>
            <w:r>
              <w:t>23</w:t>
            </w:r>
          </w:p>
        </w:tc>
        <w:tc>
          <w:tcPr>
            <w:tcW w:w="1200" w:type="dxa"/>
            <w:tcBorders>
              <w:top w:val="single" w:sz="6" w:space="0" w:color="000000"/>
              <w:bottom w:val="nil"/>
            </w:tcBorders>
          </w:tcPr>
          <w:p w14:paraId="544E5370" w14:textId="77777777" w:rsidR="00104C60" w:rsidRDefault="00104C60" w:rsidP="00E31575">
            <w:pPr>
              <w:jc w:val="center"/>
            </w:pPr>
            <w:r>
              <w:t>23</w:t>
            </w:r>
          </w:p>
        </w:tc>
        <w:tc>
          <w:tcPr>
            <w:tcW w:w="1200" w:type="dxa"/>
            <w:tcBorders>
              <w:top w:val="single" w:sz="6" w:space="0" w:color="000000"/>
              <w:bottom w:val="nil"/>
            </w:tcBorders>
          </w:tcPr>
          <w:p w14:paraId="5BE3C255" w14:textId="77777777" w:rsidR="00104C60" w:rsidRDefault="00104C60" w:rsidP="00E31575">
            <w:pPr>
              <w:jc w:val="center"/>
            </w:pPr>
            <w:r>
              <w:t>46</w:t>
            </w:r>
          </w:p>
        </w:tc>
        <w:tc>
          <w:tcPr>
            <w:tcW w:w="971" w:type="dxa"/>
            <w:tcBorders>
              <w:top w:val="single" w:sz="6" w:space="0" w:color="000000"/>
              <w:bottom w:val="nil"/>
              <w:right w:val="double" w:sz="4" w:space="0" w:color="auto"/>
            </w:tcBorders>
          </w:tcPr>
          <w:p w14:paraId="4BA31E21" w14:textId="77777777" w:rsidR="00104C60" w:rsidRDefault="00104C60" w:rsidP="00E31575">
            <w:pPr>
              <w:jc w:val="center"/>
            </w:pPr>
            <w:r>
              <w:t>46</w:t>
            </w:r>
          </w:p>
        </w:tc>
      </w:tr>
      <w:tr w:rsidR="00104C60" w14:paraId="3D38D66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8B88FC5" w14:textId="77777777" w:rsidR="00104C60" w:rsidRDefault="00104C60" w:rsidP="00E31575">
            <w:pPr>
              <w:jc w:val="center"/>
            </w:pPr>
            <w:r>
              <w:t>1.01 to 1.10</w:t>
            </w:r>
          </w:p>
        </w:tc>
        <w:tc>
          <w:tcPr>
            <w:tcW w:w="1160" w:type="dxa"/>
            <w:tcBorders>
              <w:top w:val="single" w:sz="6" w:space="0" w:color="000000"/>
              <w:bottom w:val="single" w:sz="6" w:space="0" w:color="000000"/>
            </w:tcBorders>
          </w:tcPr>
          <w:p w14:paraId="6B70637D" w14:textId="77777777" w:rsidR="00104C60" w:rsidRDefault="00104C60" w:rsidP="00E31575">
            <w:pPr>
              <w:jc w:val="center"/>
            </w:pPr>
            <w:r>
              <w:t>11</w:t>
            </w:r>
          </w:p>
        </w:tc>
        <w:tc>
          <w:tcPr>
            <w:tcW w:w="1197" w:type="dxa"/>
            <w:tcBorders>
              <w:top w:val="single" w:sz="6" w:space="0" w:color="000000"/>
              <w:bottom w:val="single" w:sz="6" w:space="0" w:color="000000"/>
            </w:tcBorders>
          </w:tcPr>
          <w:p w14:paraId="51A593F7" w14:textId="77777777" w:rsidR="00104C60" w:rsidRDefault="00104C60" w:rsidP="00E31575">
            <w:pPr>
              <w:jc w:val="center"/>
            </w:pPr>
            <w:r>
              <w:t>23</w:t>
            </w:r>
          </w:p>
        </w:tc>
        <w:tc>
          <w:tcPr>
            <w:tcW w:w="1200" w:type="dxa"/>
            <w:tcBorders>
              <w:top w:val="single" w:sz="6" w:space="0" w:color="000000"/>
              <w:bottom w:val="single" w:sz="6" w:space="0" w:color="000000"/>
            </w:tcBorders>
          </w:tcPr>
          <w:p w14:paraId="582A57C0" w14:textId="77777777" w:rsidR="00104C60" w:rsidRDefault="00104C60" w:rsidP="00E31575">
            <w:pPr>
              <w:jc w:val="center"/>
            </w:pPr>
            <w:r>
              <w:t>23</w:t>
            </w:r>
          </w:p>
        </w:tc>
        <w:tc>
          <w:tcPr>
            <w:tcW w:w="1200" w:type="dxa"/>
            <w:tcBorders>
              <w:top w:val="single" w:sz="6" w:space="0" w:color="000000"/>
              <w:bottom w:val="single" w:sz="6" w:space="0" w:color="000000"/>
            </w:tcBorders>
          </w:tcPr>
          <w:p w14:paraId="6B75459A" w14:textId="77777777" w:rsidR="00104C60" w:rsidRDefault="00104C60" w:rsidP="00E31575">
            <w:pPr>
              <w:jc w:val="center"/>
            </w:pPr>
            <w:r>
              <w:t>46</w:t>
            </w:r>
          </w:p>
        </w:tc>
        <w:tc>
          <w:tcPr>
            <w:tcW w:w="971" w:type="dxa"/>
            <w:tcBorders>
              <w:top w:val="single" w:sz="6" w:space="0" w:color="000000"/>
              <w:bottom w:val="single" w:sz="6" w:space="0" w:color="000000"/>
              <w:right w:val="double" w:sz="4" w:space="0" w:color="auto"/>
            </w:tcBorders>
          </w:tcPr>
          <w:p w14:paraId="0CFC1185" w14:textId="77777777" w:rsidR="00104C60" w:rsidRDefault="00104C60" w:rsidP="00E31575">
            <w:pPr>
              <w:jc w:val="center"/>
            </w:pPr>
            <w:r>
              <w:t>46</w:t>
            </w:r>
          </w:p>
        </w:tc>
      </w:tr>
      <w:tr w:rsidR="00104C60" w14:paraId="3828AF37" w14:textId="77777777" w:rsidTr="00322AAF">
        <w:trPr>
          <w:cantSplit/>
          <w:trHeight w:val="158"/>
          <w:jc w:val="center"/>
        </w:trPr>
        <w:tc>
          <w:tcPr>
            <w:tcW w:w="3276" w:type="dxa"/>
            <w:tcBorders>
              <w:top w:val="nil"/>
              <w:left w:val="double" w:sz="4" w:space="0" w:color="auto"/>
              <w:bottom w:val="single" w:sz="6" w:space="0" w:color="000000"/>
            </w:tcBorders>
          </w:tcPr>
          <w:p w14:paraId="4887463A" w14:textId="77777777" w:rsidR="00104C60" w:rsidRDefault="00104C60" w:rsidP="00E31575">
            <w:pPr>
              <w:jc w:val="center"/>
            </w:pPr>
            <w:r>
              <w:t>1.11 to 1.20</w:t>
            </w:r>
          </w:p>
        </w:tc>
        <w:tc>
          <w:tcPr>
            <w:tcW w:w="1160" w:type="dxa"/>
            <w:tcBorders>
              <w:top w:val="nil"/>
              <w:bottom w:val="single" w:sz="6" w:space="0" w:color="000000"/>
            </w:tcBorders>
          </w:tcPr>
          <w:p w14:paraId="089DFA1D" w14:textId="77777777" w:rsidR="00104C60" w:rsidRDefault="00104C60" w:rsidP="00E31575">
            <w:pPr>
              <w:jc w:val="center"/>
            </w:pPr>
            <w:r>
              <w:t>11</w:t>
            </w:r>
          </w:p>
        </w:tc>
        <w:tc>
          <w:tcPr>
            <w:tcW w:w="1197" w:type="dxa"/>
            <w:tcBorders>
              <w:top w:val="nil"/>
              <w:bottom w:val="single" w:sz="6" w:space="0" w:color="000000"/>
            </w:tcBorders>
          </w:tcPr>
          <w:p w14:paraId="2F90D240" w14:textId="77777777" w:rsidR="00104C60" w:rsidRDefault="00104C60" w:rsidP="00E31575">
            <w:pPr>
              <w:jc w:val="center"/>
            </w:pPr>
            <w:r>
              <w:t>23</w:t>
            </w:r>
          </w:p>
        </w:tc>
        <w:tc>
          <w:tcPr>
            <w:tcW w:w="1200" w:type="dxa"/>
            <w:tcBorders>
              <w:top w:val="nil"/>
              <w:bottom w:val="single" w:sz="6" w:space="0" w:color="000000"/>
            </w:tcBorders>
          </w:tcPr>
          <w:p w14:paraId="61DE9F10" w14:textId="77777777" w:rsidR="00104C60" w:rsidRDefault="00104C60" w:rsidP="00E31575">
            <w:pPr>
              <w:jc w:val="center"/>
            </w:pPr>
            <w:r>
              <w:t>23</w:t>
            </w:r>
          </w:p>
        </w:tc>
        <w:tc>
          <w:tcPr>
            <w:tcW w:w="1200" w:type="dxa"/>
            <w:tcBorders>
              <w:top w:val="nil"/>
              <w:bottom w:val="single" w:sz="6" w:space="0" w:color="000000"/>
            </w:tcBorders>
          </w:tcPr>
          <w:p w14:paraId="34892365" w14:textId="77777777" w:rsidR="00104C60" w:rsidRDefault="00104C60" w:rsidP="00E31575">
            <w:pPr>
              <w:jc w:val="center"/>
            </w:pPr>
            <w:r>
              <w:t>45</w:t>
            </w:r>
          </w:p>
        </w:tc>
        <w:tc>
          <w:tcPr>
            <w:tcW w:w="971" w:type="dxa"/>
            <w:tcBorders>
              <w:top w:val="nil"/>
              <w:bottom w:val="single" w:sz="6" w:space="0" w:color="000000"/>
              <w:right w:val="double" w:sz="4" w:space="0" w:color="auto"/>
            </w:tcBorders>
          </w:tcPr>
          <w:p w14:paraId="0C1FB9D4" w14:textId="77777777" w:rsidR="00104C60" w:rsidRDefault="00104C60" w:rsidP="00E31575">
            <w:pPr>
              <w:jc w:val="center"/>
            </w:pPr>
            <w:r>
              <w:t>45</w:t>
            </w:r>
          </w:p>
        </w:tc>
      </w:tr>
      <w:tr w:rsidR="00104C60" w14:paraId="2E38D3F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BD6A979" w14:textId="77777777" w:rsidR="00104C60" w:rsidRDefault="00104C60" w:rsidP="00E31575">
            <w:pPr>
              <w:jc w:val="center"/>
            </w:pPr>
            <w:r>
              <w:t>1.21 to 1.30</w:t>
            </w:r>
          </w:p>
        </w:tc>
        <w:tc>
          <w:tcPr>
            <w:tcW w:w="1160" w:type="dxa"/>
            <w:tcBorders>
              <w:top w:val="single" w:sz="6" w:space="0" w:color="000000"/>
              <w:bottom w:val="single" w:sz="6" w:space="0" w:color="000000"/>
            </w:tcBorders>
          </w:tcPr>
          <w:p w14:paraId="45304E4A" w14:textId="77777777" w:rsidR="00104C60" w:rsidRDefault="00104C60" w:rsidP="00E31575">
            <w:pPr>
              <w:jc w:val="center"/>
            </w:pPr>
            <w:r>
              <w:t>11</w:t>
            </w:r>
          </w:p>
        </w:tc>
        <w:tc>
          <w:tcPr>
            <w:tcW w:w="1197" w:type="dxa"/>
            <w:tcBorders>
              <w:top w:val="single" w:sz="6" w:space="0" w:color="000000"/>
              <w:bottom w:val="single" w:sz="6" w:space="0" w:color="000000"/>
            </w:tcBorders>
          </w:tcPr>
          <w:p w14:paraId="693843B9" w14:textId="77777777" w:rsidR="00104C60" w:rsidRDefault="00104C60" w:rsidP="00E31575">
            <w:pPr>
              <w:jc w:val="center"/>
            </w:pPr>
            <w:r>
              <w:t>22</w:t>
            </w:r>
          </w:p>
        </w:tc>
        <w:tc>
          <w:tcPr>
            <w:tcW w:w="1200" w:type="dxa"/>
            <w:tcBorders>
              <w:top w:val="single" w:sz="6" w:space="0" w:color="000000"/>
              <w:bottom w:val="single" w:sz="6" w:space="0" w:color="000000"/>
            </w:tcBorders>
          </w:tcPr>
          <w:p w14:paraId="2E8AFE0E" w14:textId="77777777" w:rsidR="00104C60" w:rsidRDefault="00104C60" w:rsidP="00E31575">
            <w:pPr>
              <w:jc w:val="center"/>
            </w:pPr>
            <w:r>
              <w:t>22</w:t>
            </w:r>
          </w:p>
        </w:tc>
        <w:tc>
          <w:tcPr>
            <w:tcW w:w="1200" w:type="dxa"/>
            <w:tcBorders>
              <w:top w:val="single" w:sz="6" w:space="0" w:color="000000"/>
              <w:bottom w:val="single" w:sz="6" w:space="0" w:color="000000"/>
            </w:tcBorders>
          </w:tcPr>
          <w:p w14:paraId="25411D81" w14:textId="77777777" w:rsidR="00104C60" w:rsidRDefault="00104C60" w:rsidP="00E31575">
            <w:pPr>
              <w:jc w:val="center"/>
            </w:pPr>
            <w:r>
              <w:t>45</w:t>
            </w:r>
          </w:p>
        </w:tc>
        <w:tc>
          <w:tcPr>
            <w:tcW w:w="971" w:type="dxa"/>
            <w:tcBorders>
              <w:top w:val="single" w:sz="6" w:space="0" w:color="000000"/>
              <w:bottom w:val="single" w:sz="6" w:space="0" w:color="000000"/>
              <w:right w:val="double" w:sz="4" w:space="0" w:color="auto"/>
            </w:tcBorders>
          </w:tcPr>
          <w:p w14:paraId="4E159D1A" w14:textId="77777777" w:rsidR="00104C60" w:rsidRDefault="00104C60" w:rsidP="00E31575">
            <w:pPr>
              <w:jc w:val="center"/>
            </w:pPr>
            <w:r>
              <w:t>45</w:t>
            </w:r>
          </w:p>
        </w:tc>
      </w:tr>
      <w:tr w:rsidR="00104C60" w14:paraId="3D748266"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5528D604" w14:textId="77777777" w:rsidR="00104C60" w:rsidRDefault="00104C60" w:rsidP="00E31575">
            <w:pPr>
              <w:jc w:val="center"/>
            </w:pPr>
            <w:r>
              <w:t>1.31 to 1.50</w:t>
            </w:r>
          </w:p>
        </w:tc>
        <w:tc>
          <w:tcPr>
            <w:tcW w:w="1160" w:type="dxa"/>
            <w:tcBorders>
              <w:top w:val="single" w:sz="6" w:space="0" w:color="000000"/>
              <w:bottom w:val="single" w:sz="18" w:space="0" w:color="000000"/>
            </w:tcBorders>
          </w:tcPr>
          <w:p w14:paraId="1AA73A23" w14:textId="77777777" w:rsidR="00104C60" w:rsidRDefault="00104C60" w:rsidP="00E31575">
            <w:pPr>
              <w:jc w:val="center"/>
            </w:pPr>
            <w:r>
              <w:t>11</w:t>
            </w:r>
          </w:p>
        </w:tc>
        <w:tc>
          <w:tcPr>
            <w:tcW w:w="1197" w:type="dxa"/>
            <w:tcBorders>
              <w:top w:val="single" w:sz="6" w:space="0" w:color="000000"/>
              <w:bottom w:val="single" w:sz="18" w:space="0" w:color="000000"/>
            </w:tcBorders>
          </w:tcPr>
          <w:p w14:paraId="1C6E0CA9" w14:textId="77777777" w:rsidR="00104C60" w:rsidRDefault="00104C60" w:rsidP="00E31575">
            <w:pPr>
              <w:jc w:val="center"/>
            </w:pPr>
            <w:r>
              <w:t>22</w:t>
            </w:r>
          </w:p>
        </w:tc>
        <w:tc>
          <w:tcPr>
            <w:tcW w:w="1200" w:type="dxa"/>
            <w:tcBorders>
              <w:top w:val="single" w:sz="6" w:space="0" w:color="000000"/>
              <w:bottom w:val="single" w:sz="18" w:space="0" w:color="000000"/>
            </w:tcBorders>
          </w:tcPr>
          <w:p w14:paraId="44E86EDC" w14:textId="77777777" w:rsidR="00104C60" w:rsidRDefault="00104C60" w:rsidP="00E31575">
            <w:pPr>
              <w:jc w:val="center"/>
            </w:pPr>
            <w:r>
              <w:t>22</w:t>
            </w:r>
          </w:p>
        </w:tc>
        <w:tc>
          <w:tcPr>
            <w:tcW w:w="1200" w:type="dxa"/>
            <w:tcBorders>
              <w:top w:val="single" w:sz="6" w:space="0" w:color="000000"/>
              <w:bottom w:val="single" w:sz="18" w:space="0" w:color="000000"/>
            </w:tcBorders>
          </w:tcPr>
          <w:p w14:paraId="23F1C1FE" w14:textId="77777777" w:rsidR="00104C60" w:rsidRDefault="00104C60" w:rsidP="00E31575">
            <w:pPr>
              <w:jc w:val="center"/>
            </w:pPr>
            <w:r>
              <w:t>44</w:t>
            </w:r>
          </w:p>
        </w:tc>
        <w:tc>
          <w:tcPr>
            <w:tcW w:w="971" w:type="dxa"/>
            <w:tcBorders>
              <w:top w:val="single" w:sz="6" w:space="0" w:color="000000"/>
              <w:bottom w:val="single" w:sz="18" w:space="0" w:color="000000"/>
              <w:right w:val="double" w:sz="4" w:space="0" w:color="auto"/>
            </w:tcBorders>
          </w:tcPr>
          <w:p w14:paraId="0CABFF79" w14:textId="77777777" w:rsidR="00104C60" w:rsidRDefault="00104C60" w:rsidP="00E31575">
            <w:pPr>
              <w:jc w:val="center"/>
            </w:pPr>
            <w:r>
              <w:t>44</w:t>
            </w:r>
          </w:p>
        </w:tc>
      </w:tr>
      <w:tr w:rsidR="00104C60" w14:paraId="534D266F"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39BB5ACC" w14:textId="77777777" w:rsidR="00104C60" w:rsidRDefault="00104C60" w:rsidP="00E31575">
            <w:pPr>
              <w:jc w:val="center"/>
            </w:pPr>
            <w:r>
              <w:t>1.51 to 1.60</w:t>
            </w:r>
          </w:p>
        </w:tc>
        <w:tc>
          <w:tcPr>
            <w:tcW w:w="1160" w:type="dxa"/>
            <w:tcBorders>
              <w:top w:val="single" w:sz="18" w:space="0" w:color="000000"/>
              <w:bottom w:val="single" w:sz="6" w:space="0" w:color="000000"/>
            </w:tcBorders>
          </w:tcPr>
          <w:p w14:paraId="6397127C" w14:textId="77777777" w:rsidR="00104C60" w:rsidRDefault="00104C60" w:rsidP="00E31575">
            <w:pPr>
              <w:jc w:val="center"/>
            </w:pPr>
            <w:r>
              <w:t>11</w:t>
            </w:r>
          </w:p>
        </w:tc>
        <w:tc>
          <w:tcPr>
            <w:tcW w:w="1197" w:type="dxa"/>
            <w:tcBorders>
              <w:top w:val="single" w:sz="18" w:space="0" w:color="000000"/>
              <w:bottom w:val="single" w:sz="6" w:space="0" w:color="000000"/>
            </w:tcBorders>
          </w:tcPr>
          <w:p w14:paraId="35ACF8BD" w14:textId="77777777" w:rsidR="00104C60" w:rsidRDefault="00104C60" w:rsidP="00E31575">
            <w:pPr>
              <w:jc w:val="center"/>
            </w:pPr>
            <w:r>
              <w:t>22</w:t>
            </w:r>
          </w:p>
        </w:tc>
        <w:tc>
          <w:tcPr>
            <w:tcW w:w="1200" w:type="dxa"/>
            <w:tcBorders>
              <w:top w:val="single" w:sz="18" w:space="0" w:color="000000"/>
              <w:bottom w:val="single" w:sz="6" w:space="0" w:color="000000"/>
            </w:tcBorders>
          </w:tcPr>
          <w:p w14:paraId="47CF2E65" w14:textId="77777777" w:rsidR="00104C60" w:rsidRDefault="00104C60" w:rsidP="00E31575">
            <w:pPr>
              <w:jc w:val="center"/>
            </w:pPr>
            <w:r>
              <w:t>22</w:t>
            </w:r>
          </w:p>
        </w:tc>
        <w:tc>
          <w:tcPr>
            <w:tcW w:w="1200" w:type="dxa"/>
            <w:tcBorders>
              <w:top w:val="single" w:sz="18" w:space="0" w:color="000000"/>
              <w:bottom w:val="single" w:sz="6" w:space="0" w:color="000000"/>
            </w:tcBorders>
          </w:tcPr>
          <w:p w14:paraId="7233BA52" w14:textId="77777777" w:rsidR="00104C60" w:rsidRDefault="00104C60" w:rsidP="00E31575">
            <w:pPr>
              <w:jc w:val="center"/>
            </w:pPr>
            <w:r>
              <w:t>43</w:t>
            </w:r>
          </w:p>
        </w:tc>
        <w:tc>
          <w:tcPr>
            <w:tcW w:w="971" w:type="dxa"/>
            <w:tcBorders>
              <w:top w:val="single" w:sz="18" w:space="0" w:color="000000"/>
              <w:bottom w:val="single" w:sz="6" w:space="0" w:color="000000"/>
              <w:right w:val="double" w:sz="4" w:space="0" w:color="auto"/>
            </w:tcBorders>
          </w:tcPr>
          <w:p w14:paraId="457FCFA1" w14:textId="77777777" w:rsidR="00104C60" w:rsidRDefault="00104C60" w:rsidP="00E31575">
            <w:pPr>
              <w:jc w:val="center"/>
            </w:pPr>
            <w:r>
              <w:t>43</w:t>
            </w:r>
          </w:p>
        </w:tc>
      </w:tr>
      <w:tr w:rsidR="00104C60" w14:paraId="249FC360"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1C84D16" w14:textId="77777777" w:rsidR="00104C60" w:rsidRDefault="00104C60" w:rsidP="00E31575">
            <w:pPr>
              <w:jc w:val="center"/>
            </w:pPr>
            <w:r>
              <w:t>1.61 to 1.70</w:t>
            </w:r>
          </w:p>
        </w:tc>
        <w:tc>
          <w:tcPr>
            <w:tcW w:w="1160" w:type="dxa"/>
            <w:tcBorders>
              <w:top w:val="single" w:sz="6" w:space="0" w:color="000000"/>
              <w:bottom w:val="single" w:sz="6" w:space="0" w:color="000000"/>
            </w:tcBorders>
          </w:tcPr>
          <w:p w14:paraId="0C4219E4" w14:textId="77777777" w:rsidR="00104C60" w:rsidRDefault="00104C60" w:rsidP="00E31575">
            <w:pPr>
              <w:jc w:val="center"/>
            </w:pPr>
            <w:r>
              <w:t>11</w:t>
            </w:r>
          </w:p>
        </w:tc>
        <w:tc>
          <w:tcPr>
            <w:tcW w:w="1197" w:type="dxa"/>
            <w:tcBorders>
              <w:top w:val="single" w:sz="6" w:space="0" w:color="000000"/>
              <w:bottom w:val="single" w:sz="6" w:space="0" w:color="000000"/>
            </w:tcBorders>
          </w:tcPr>
          <w:p w14:paraId="5EE7EB96" w14:textId="77777777" w:rsidR="00104C60" w:rsidRDefault="00104C60" w:rsidP="00E31575">
            <w:pPr>
              <w:jc w:val="center"/>
            </w:pPr>
            <w:r>
              <w:t>21</w:t>
            </w:r>
          </w:p>
        </w:tc>
        <w:tc>
          <w:tcPr>
            <w:tcW w:w="1200" w:type="dxa"/>
            <w:tcBorders>
              <w:top w:val="single" w:sz="6" w:space="0" w:color="000000"/>
              <w:bottom w:val="single" w:sz="6" w:space="0" w:color="000000"/>
            </w:tcBorders>
          </w:tcPr>
          <w:p w14:paraId="0245B655" w14:textId="77777777" w:rsidR="00104C60" w:rsidRDefault="00104C60" w:rsidP="00E31575">
            <w:pPr>
              <w:jc w:val="center"/>
            </w:pPr>
            <w:r>
              <w:t>21</w:t>
            </w:r>
          </w:p>
        </w:tc>
        <w:tc>
          <w:tcPr>
            <w:tcW w:w="1200" w:type="dxa"/>
            <w:tcBorders>
              <w:top w:val="single" w:sz="6" w:space="0" w:color="000000"/>
              <w:bottom w:val="single" w:sz="6" w:space="0" w:color="000000"/>
            </w:tcBorders>
          </w:tcPr>
          <w:p w14:paraId="47709061" w14:textId="77777777" w:rsidR="00104C60" w:rsidRDefault="00104C60" w:rsidP="00E31575">
            <w:pPr>
              <w:jc w:val="center"/>
            </w:pPr>
            <w:r>
              <w:t>42</w:t>
            </w:r>
          </w:p>
        </w:tc>
        <w:tc>
          <w:tcPr>
            <w:tcW w:w="971" w:type="dxa"/>
            <w:tcBorders>
              <w:top w:val="single" w:sz="6" w:space="0" w:color="000000"/>
              <w:bottom w:val="single" w:sz="6" w:space="0" w:color="000000"/>
              <w:right w:val="double" w:sz="4" w:space="0" w:color="auto"/>
            </w:tcBorders>
          </w:tcPr>
          <w:p w14:paraId="445FA73E" w14:textId="77777777" w:rsidR="00104C60" w:rsidRDefault="00104C60" w:rsidP="00E31575">
            <w:pPr>
              <w:jc w:val="center"/>
            </w:pPr>
            <w:r>
              <w:t>42</w:t>
            </w:r>
          </w:p>
        </w:tc>
      </w:tr>
      <w:tr w:rsidR="00104C60" w14:paraId="55BDDAF3" w14:textId="77777777" w:rsidTr="00322AAF">
        <w:trPr>
          <w:cantSplit/>
          <w:trHeight w:val="158"/>
          <w:jc w:val="center"/>
        </w:trPr>
        <w:tc>
          <w:tcPr>
            <w:tcW w:w="3276" w:type="dxa"/>
            <w:tcBorders>
              <w:top w:val="single" w:sz="6" w:space="0" w:color="000000"/>
              <w:left w:val="double" w:sz="4" w:space="0" w:color="auto"/>
              <w:bottom w:val="nil"/>
            </w:tcBorders>
          </w:tcPr>
          <w:p w14:paraId="20170927" w14:textId="77777777" w:rsidR="00104C60" w:rsidRDefault="00104C60" w:rsidP="00E31575">
            <w:pPr>
              <w:jc w:val="center"/>
            </w:pPr>
            <w:r>
              <w:t>1.71 to 1.80</w:t>
            </w:r>
          </w:p>
        </w:tc>
        <w:tc>
          <w:tcPr>
            <w:tcW w:w="1160" w:type="dxa"/>
            <w:tcBorders>
              <w:top w:val="single" w:sz="6" w:space="0" w:color="000000"/>
              <w:bottom w:val="nil"/>
            </w:tcBorders>
          </w:tcPr>
          <w:p w14:paraId="2EC6D763" w14:textId="77777777" w:rsidR="00104C60" w:rsidRDefault="00104C60" w:rsidP="00E31575">
            <w:pPr>
              <w:jc w:val="center"/>
            </w:pPr>
            <w:r>
              <w:t>10</w:t>
            </w:r>
          </w:p>
        </w:tc>
        <w:tc>
          <w:tcPr>
            <w:tcW w:w="1197" w:type="dxa"/>
            <w:tcBorders>
              <w:top w:val="single" w:sz="6" w:space="0" w:color="000000"/>
              <w:bottom w:val="nil"/>
            </w:tcBorders>
          </w:tcPr>
          <w:p w14:paraId="1D41CFFA" w14:textId="77777777" w:rsidR="00104C60" w:rsidRDefault="00104C60" w:rsidP="00E31575">
            <w:pPr>
              <w:jc w:val="center"/>
            </w:pPr>
            <w:r>
              <w:t>21</w:t>
            </w:r>
          </w:p>
        </w:tc>
        <w:tc>
          <w:tcPr>
            <w:tcW w:w="1200" w:type="dxa"/>
            <w:tcBorders>
              <w:top w:val="single" w:sz="6" w:space="0" w:color="000000"/>
              <w:bottom w:val="nil"/>
            </w:tcBorders>
          </w:tcPr>
          <w:p w14:paraId="00D46997" w14:textId="77777777" w:rsidR="00104C60" w:rsidRDefault="00104C60" w:rsidP="00E31575">
            <w:pPr>
              <w:jc w:val="center"/>
            </w:pPr>
            <w:r>
              <w:t>21</w:t>
            </w:r>
          </w:p>
        </w:tc>
        <w:tc>
          <w:tcPr>
            <w:tcW w:w="1200" w:type="dxa"/>
            <w:tcBorders>
              <w:top w:val="single" w:sz="6" w:space="0" w:color="000000"/>
              <w:bottom w:val="nil"/>
            </w:tcBorders>
          </w:tcPr>
          <w:p w14:paraId="6FE36912" w14:textId="77777777" w:rsidR="00104C60" w:rsidRDefault="00104C60" w:rsidP="00E31575">
            <w:pPr>
              <w:jc w:val="center"/>
            </w:pPr>
            <w:r>
              <w:t>42</w:t>
            </w:r>
          </w:p>
        </w:tc>
        <w:tc>
          <w:tcPr>
            <w:tcW w:w="971" w:type="dxa"/>
            <w:tcBorders>
              <w:top w:val="single" w:sz="6" w:space="0" w:color="000000"/>
              <w:bottom w:val="nil"/>
              <w:right w:val="double" w:sz="4" w:space="0" w:color="auto"/>
            </w:tcBorders>
          </w:tcPr>
          <w:p w14:paraId="0242BF9F" w14:textId="77777777" w:rsidR="00104C60" w:rsidRDefault="00104C60" w:rsidP="00E31575">
            <w:pPr>
              <w:jc w:val="center"/>
            </w:pPr>
            <w:r>
              <w:t>42</w:t>
            </w:r>
          </w:p>
        </w:tc>
      </w:tr>
      <w:tr w:rsidR="00104C60" w14:paraId="66BDF793" w14:textId="77777777" w:rsidTr="00322AAF">
        <w:trPr>
          <w:cantSplit/>
          <w:trHeight w:val="158"/>
          <w:jc w:val="center"/>
        </w:trPr>
        <w:tc>
          <w:tcPr>
            <w:tcW w:w="3276" w:type="dxa"/>
            <w:tcBorders>
              <w:top w:val="single" w:sz="6" w:space="0" w:color="000000"/>
              <w:left w:val="double" w:sz="4" w:space="0" w:color="auto"/>
              <w:bottom w:val="nil"/>
            </w:tcBorders>
          </w:tcPr>
          <w:p w14:paraId="6F859237" w14:textId="77777777" w:rsidR="00104C60" w:rsidRDefault="00104C60" w:rsidP="00E31575">
            <w:pPr>
              <w:jc w:val="center"/>
            </w:pPr>
            <w:r>
              <w:t>1.81 to 1.90</w:t>
            </w:r>
          </w:p>
        </w:tc>
        <w:tc>
          <w:tcPr>
            <w:tcW w:w="1160" w:type="dxa"/>
            <w:tcBorders>
              <w:top w:val="single" w:sz="6" w:space="0" w:color="000000"/>
              <w:bottom w:val="nil"/>
            </w:tcBorders>
          </w:tcPr>
          <w:p w14:paraId="72473513" w14:textId="77777777" w:rsidR="00104C60" w:rsidRDefault="00104C60" w:rsidP="00E31575">
            <w:pPr>
              <w:jc w:val="center"/>
            </w:pPr>
            <w:r>
              <w:t>10</w:t>
            </w:r>
          </w:p>
        </w:tc>
        <w:tc>
          <w:tcPr>
            <w:tcW w:w="1197" w:type="dxa"/>
            <w:tcBorders>
              <w:top w:val="single" w:sz="6" w:space="0" w:color="000000"/>
              <w:bottom w:val="nil"/>
            </w:tcBorders>
          </w:tcPr>
          <w:p w14:paraId="30CC05BA" w14:textId="77777777" w:rsidR="00104C60" w:rsidRDefault="00104C60" w:rsidP="00E31575">
            <w:pPr>
              <w:jc w:val="center"/>
            </w:pPr>
            <w:r>
              <w:t>21</w:t>
            </w:r>
          </w:p>
        </w:tc>
        <w:tc>
          <w:tcPr>
            <w:tcW w:w="1200" w:type="dxa"/>
            <w:tcBorders>
              <w:top w:val="single" w:sz="6" w:space="0" w:color="000000"/>
              <w:bottom w:val="nil"/>
            </w:tcBorders>
          </w:tcPr>
          <w:p w14:paraId="1E0472BC" w14:textId="77777777" w:rsidR="00104C60" w:rsidRDefault="00104C60" w:rsidP="00E31575">
            <w:pPr>
              <w:jc w:val="center"/>
            </w:pPr>
            <w:r>
              <w:t>21</w:t>
            </w:r>
          </w:p>
        </w:tc>
        <w:tc>
          <w:tcPr>
            <w:tcW w:w="1200" w:type="dxa"/>
            <w:tcBorders>
              <w:top w:val="single" w:sz="6" w:space="0" w:color="000000"/>
              <w:bottom w:val="nil"/>
            </w:tcBorders>
          </w:tcPr>
          <w:p w14:paraId="2BB258AF" w14:textId="77777777" w:rsidR="00104C60" w:rsidRDefault="00104C60" w:rsidP="00E31575">
            <w:pPr>
              <w:jc w:val="center"/>
            </w:pPr>
            <w:r>
              <w:t>41</w:t>
            </w:r>
          </w:p>
        </w:tc>
        <w:tc>
          <w:tcPr>
            <w:tcW w:w="971" w:type="dxa"/>
            <w:tcBorders>
              <w:top w:val="single" w:sz="6" w:space="0" w:color="000000"/>
              <w:bottom w:val="nil"/>
              <w:right w:val="double" w:sz="4" w:space="0" w:color="auto"/>
            </w:tcBorders>
          </w:tcPr>
          <w:p w14:paraId="740108DD" w14:textId="77777777" w:rsidR="00104C60" w:rsidRDefault="00104C60" w:rsidP="00E31575">
            <w:pPr>
              <w:jc w:val="center"/>
            </w:pPr>
            <w:r>
              <w:t>41</w:t>
            </w:r>
          </w:p>
        </w:tc>
      </w:tr>
      <w:tr w:rsidR="00104C60" w14:paraId="55D7DCF6"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20CFB4D2" w14:textId="77777777" w:rsidR="00104C60" w:rsidRDefault="00104C60" w:rsidP="00E31575">
            <w:pPr>
              <w:jc w:val="center"/>
            </w:pPr>
            <w:r>
              <w:t>1.91 to 2.00</w:t>
            </w:r>
          </w:p>
        </w:tc>
        <w:tc>
          <w:tcPr>
            <w:tcW w:w="1160" w:type="dxa"/>
            <w:tcBorders>
              <w:top w:val="single" w:sz="6" w:space="0" w:color="000000"/>
              <w:bottom w:val="single" w:sz="6" w:space="0" w:color="000000"/>
            </w:tcBorders>
          </w:tcPr>
          <w:p w14:paraId="5B589DC6" w14:textId="77777777" w:rsidR="00104C60" w:rsidRDefault="00104C60" w:rsidP="00E31575">
            <w:pPr>
              <w:jc w:val="center"/>
            </w:pPr>
            <w:r>
              <w:t>10</w:t>
            </w:r>
          </w:p>
        </w:tc>
        <w:tc>
          <w:tcPr>
            <w:tcW w:w="1197" w:type="dxa"/>
            <w:tcBorders>
              <w:top w:val="single" w:sz="6" w:space="0" w:color="000000"/>
              <w:bottom w:val="single" w:sz="6" w:space="0" w:color="000000"/>
            </w:tcBorders>
          </w:tcPr>
          <w:p w14:paraId="71A9ABB0" w14:textId="77777777" w:rsidR="00104C60" w:rsidRDefault="00104C60" w:rsidP="00E31575">
            <w:pPr>
              <w:jc w:val="center"/>
            </w:pPr>
            <w:r>
              <w:t>20</w:t>
            </w:r>
          </w:p>
        </w:tc>
        <w:tc>
          <w:tcPr>
            <w:tcW w:w="1200" w:type="dxa"/>
            <w:tcBorders>
              <w:top w:val="single" w:sz="6" w:space="0" w:color="000000"/>
              <w:bottom w:val="single" w:sz="6" w:space="0" w:color="000000"/>
            </w:tcBorders>
          </w:tcPr>
          <w:p w14:paraId="152C7B52" w14:textId="77777777" w:rsidR="00104C60" w:rsidRDefault="00104C60" w:rsidP="00E31575">
            <w:pPr>
              <w:jc w:val="center"/>
            </w:pPr>
            <w:r>
              <w:t>20</w:t>
            </w:r>
          </w:p>
        </w:tc>
        <w:tc>
          <w:tcPr>
            <w:tcW w:w="1200" w:type="dxa"/>
            <w:tcBorders>
              <w:top w:val="single" w:sz="6" w:space="0" w:color="000000"/>
              <w:bottom w:val="single" w:sz="6" w:space="0" w:color="000000"/>
            </w:tcBorders>
          </w:tcPr>
          <w:p w14:paraId="6683C058" w14:textId="77777777" w:rsidR="00104C60" w:rsidRDefault="00104C60" w:rsidP="00E31575">
            <w:pPr>
              <w:jc w:val="center"/>
            </w:pPr>
            <w:r>
              <w:t>41</w:t>
            </w:r>
          </w:p>
        </w:tc>
        <w:tc>
          <w:tcPr>
            <w:tcW w:w="971" w:type="dxa"/>
            <w:tcBorders>
              <w:top w:val="single" w:sz="6" w:space="0" w:color="000000"/>
              <w:bottom w:val="single" w:sz="6" w:space="0" w:color="000000"/>
              <w:right w:val="double" w:sz="4" w:space="0" w:color="auto"/>
            </w:tcBorders>
          </w:tcPr>
          <w:p w14:paraId="6776DBB7" w14:textId="77777777" w:rsidR="00104C60" w:rsidRDefault="00104C60" w:rsidP="00E31575">
            <w:pPr>
              <w:jc w:val="center"/>
            </w:pPr>
            <w:r>
              <w:t>41</w:t>
            </w:r>
          </w:p>
        </w:tc>
      </w:tr>
      <w:tr w:rsidR="00104C60" w14:paraId="32B7E15D" w14:textId="77777777" w:rsidTr="00322AAF">
        <w:trPr>
          <w:cantSplit/>
          <w:trHeight w:val="158"/>
          <w:jc w:val="center"/>
        </w:trPr>
        <w:tc>
          <w:tcPr>
            <w:tcW w:w="3276" w:type="dxa"/>
            <w:tcBorders>
              <w:top w:val="nil"/>
              <w:left w:val="double" w:sz="4" w:space="0" w:color="auto"/>
            </w:tcBorders>
          </w:tcPr>
          <w:p w14:paraId="5544AF45" w14:textId="77777777" w:rsidR="00104C60" w:rsidRDefault="00104C60" w:rsidP="00E31575">
            <w:pPr>
              <w:jc w:val="center"/>
            </w:pPr>
            <w:r>
              <w:t>2.01 to 2.10</w:t>
            </w:r>
          </w:p>
        </w:tc>
        <w:tc>
          <w:tcPr>
            <w:tcW w:w="1160" w:type="dxa"/>
            <w:tcBorders>
              <w:top w:val="nil"/>
            </w:tcBorders>
          </w:tcPr>
          <w:p w14:paraId="4704C51B" w14:textId="77777777" w:rsidR="00104C60" w:rsidRDefault="00104C60" w:rsidP="00E31575">
            <w:pPr>
              <w:jc w:val="center"/>
            </w:pPr>
            <w:r>
              <w:t>10</w:t>
            </w:r>
          </w:p>
        </w:tc>
        <w:tc>
          <w:tcPr>
            <w:tcW w:w="1197" w:type="dxa"/>
            <w:tcBorders>
              <w:top w:val="nil"/>
            </w:tcBorders>
          </w:tcPr>
          <w:p w14:paraId="1D0A6AE3" w14:textId="77777777" w:rsidR="00104C60" w:rsidRDefault="00104C60" w:rsidP="00E31575">
            <w:pPr>
              <w:jc w:val="center"/>
            </w:pPr>
            <w:r>
              <w:t>20</w:t>
            </w:r>
          </w:p>
        </w:tc>
        <w:tc>
          <w:tcPr>
            <w:tcW w:w="1200" w:type="dxa"/>
            <w:tcBorders>
              <w:top w:val="nil"/>
            </w:tcBorders>
          </w:tcPr>
          <w:p w14:paraId="33B34448" w14:textId="77777777" w:rsidR="00104C60" w:rsidRDefault="00104C60" w:rsidP="00E31575">
            <w:pPr>
              <w:jc w:val="center"/>
            </w:pPr>
            <w:r>
              <w:t>20</w:t>
            </w:r>
          </w:p>
        </w:tc>
        <w:tc>
          <w:tcPr>
            <w:tcW w:w="1200" w:type="dxa"/>
            <w:tcBorders>
              <w:top w:val="nil"/>
            </w:tcBorders>
          </w:tcPr>
          <w:p w14:paraId="7F4F525F" w14:textId="77777777" w:rsidR="00104C60" w:rsidRDefault="00104C60" w:rsidP="00E31575">
            <w:pPr>
              <w:jc w:val="center"/>
            </w:pPr>
            <w:r>
              <w:t>40</w:t>
            </w:r>
          </w:p>
        </w:tc>
        <w:tc>
          <w:tcPr>
            <w:tcW w:w="971" w:type="dxa"/>
            <w:tcBorders>
              <w:top w:val="nil"/>
              <w:right w:val="double" w:sz="4" w:space="0" w:color="auto"/>
            </w:tcBorders>
          </w:tcPr>
          <w:p w14:paraId="21180D03" w14:textId="77777777" w:rsidR="00104C60" w:rsidRDefault="00104C60" w:rsidP="00E31575">
            <w:pPr>
              <w:jc w:val="center"/>
            </w:pPr>
            <w:r>
              <w:t>40</w:t>
            </w:r>
          </w:p>
        </w:tc>
      </w:tr>
      <w:tr w:rsidR="00104C60" w14:paraId="4C013932" w14:textId="77777777" w:rsidTr="00322AAF">
        <w:trPr>
          <w:cantSplit/>
          <w:trHeight w:val="158"/>
          <w:jc w:val="center"/>
        </w:trPr>
        <w:tc>
          <w:tcPr>
            <w:tcW w:w="3276" w:type="dxa"/>
            <w:tcBorders>
              <w:top w:val="nil"/>
              <w:left w:val="double" w:sz="4" w:space="0" w:color="auto"/>
            </w:tcBorders>
          </w:tcPr>
          <w:p w14:paraId="534D8C3E" w14:textId="77777777" w:rsidR="00104C60" w:rsidRDefault="00104C60" w:rsidP="00E31575">
            <w:pPr>
              <w:jc w:val="center"/>
            </w:pPr>
            <w:r>
              <w:t>2.11 to 2.20</w:t>
            </w:r>
          </w:p>
        </w:tc>
        <w:tc>
          <w:tcPr>
            <w:tcW w:w="1160" w:type="dxa"/>
            <w:tcBorders>
              <w:top w:val="nil"/>
            </w:tcBorders>
          </w:tcPr>
          <w:p w14:paraId="610A1019" w14:textId="77777777" w:rsidR="00104C60" w:rsidRDefault="00104C60" w:rsidP="00E31575">
            <w:pPr>
              <w:jc w:val="center"/>
            </w:pPr>
            <w:r>
              <w:t>10</w:t>
            </w:r>
          </w:p>
        </w:tc>
        <w:tc>
          <w:tcPr>
            <w:tcW w:w="1197" w:type="dxa"/>
            <w:tcBorders>
              <w:top w:val="nil"/>
            </w:tcBorders>
          </w:tcPr>
          <w:p w14:paraId="5A18664C" w14:textId="77777777" w:rsidR="00104C60" w:rsidRDefault="00104C60" w:rsidP="00E31575">
            <w:pPr>
              <w:jc w:val="center"/>
            </w:pPr>
            <w:r>
              <w:t>20</w:t>
            </w:r>
          </w:p>
        </w:tc>
        <w:tc>
          <w:tcPr>
            <w:tcW w:w="1200" w:type="dxa"/>
            <w:tcBorders>
              <w:top w:val="nil"/>
            </w:tcBorders>
          </w:tcPr>
          <w:p w14:paraId="75195BEE" w14:textId="77777777" w:rsidR="00104C60" w:rsidRDefault="00104C60" w:rsidP="00E31575">
            <w:pPr>
              <w:jc w:val="center"/>
            </w:pPr>
            <w:r>
              <w:t>20</w:t>
            </w:r>
          </w:p>
        </w:tc>
        <w:tc>
          <w:tcPr>
            <w:tcW w:w="1200" w:type="dxa"/>
            <w:tcBorders>
              <w:top w:val="nil"/>
            </w:tcBorders>
          </w:tcPr>
          <w:p w14:paraId="68E8AFFF" w14:textId="77777777" w:rsidR="00104C60" w:rsidRDefault="00104C60" w:rsidP="00E31575">
            <w:pPr>
              <w:jc w:val="center"/>
            </w:pPr>
            <w:r>
              <w:t>39</w:t>
            </w:r>
          </w:p>
        </w:tc>
        <w:tc>
          <w:tcPr>
            <w:tcW w:w="971" w:type="dxa"/>
            <w:tcBorders>
              <w:top w:val="nil"/>
              <w:right w:val="double" w:sz="4" w:space="0" w:color="auto"/>
            </w:tcBorders>
          </w:tcPr>
          <w:p w14:paraId="41B4B143" w14:textId="77777777" w:rsidR="00104C60" w:rsidRDefault="00104C60" w:rsidP="00E31575">
            <w:pPr>
              <w:jc w:val="center"/>
            </w:pPr>
            <w:r>
              <w:t>39</w:t>
            </w:r>
          </w:p>
        </w:tc>
      </w:tr>
      <w:tr w:rsidR="00104C60" w14:paraId="48C68EE6" w14:textId="77777777" w:rsidTr="00322AAF">
        <w:trPr>
          <w:cantSplit/>
          <w:trHeight w:val="158"/>
          <w:jc w:val="center"/>
        </w:trPr>
        <w:tc>
          <w:tcPr>
            <w:tcW w:w="3276" w:type="dxa"/>
            <w:tcBorders>
              <w:top w:val="nil"/>
              <w:left w:val="double" w:sz="4" w:space="0" w:color="auto"/>
            </w:tcBorders>
          </w:tcPr>
          <w:p w14:paraId="65FC158B" w14:textId="77777777" w:rsidR="00104C60" w:rsidRDefault="00104C60" w:rsidP="00E31575">
            <w:pPr>
              <w:jc w:val="center"/>
            </w:pPr>
            <w:r>
              <w:t>2.21 to 2.30</w:t>
            </w:r>
          </w:p>
        </w:tc>
        <w:tc>
          <w:tcPr>
            <w:tcW w:w="1160" w:type="dxa"/>
            <w:tcBorders>
              <w:top w:val="nil"/>
            </w:tcBorders>
          </w:tcPr>
          <w:p w14:paraId="12D3624C" w14:textId="77777777" w:rsidR="00104C60" w:rsidRDefault="00104C60" w:rsidP="00E31575">
            <w:pPr>
              <w:jc w:val="center"/>
            </w:pPr>
            <w:r>
              <w:t>10</w:t>
            </w:r>
          </w:p>
        </w:tc>
        <w:tc>
          <w:tcPr>
            <w:tcW w:w="1197" w:type="dxa"/>
            <w:tcBorders>
              <w:top w:val="nil"/>
            </w:tcBorders>
          </w:tcPr>
          <w:p w14:paraId="526EA732" w14:textId="77777777" w:rsidR="00104C60" w:rsidRDefault="00104C60" w:rsidP="00E31575">
            <w:pPr>
              <w:jc w:val="center"/>
            </w:pPr>
            <w:r>
              <w:t>19</w:t>
            </w:r>
          </w:p>
        </w:tc>
        <w:tc>
          <w:tcPr>
            <w:tcW w:w="1200" w:type="dxa"/>
            <w:tcBorders>
              <w:top w:val="nil"/>
            </w:tcBorders>
          </w:tcPr>
          <w:p w14:paraId="7A10FBBB" w14:textId="77777777" w:rsidR="00104C60" w:rsidRDefault="00104C60" w:rsidP="00E31575">
            <w:pPr>
              <w:jc w:val="center"/>
            </w:pPr>
            <w:r>
              <w:t>19</w:t>
            </w:r>
          </w:p>
        </w:tc>
        <w:tc>
          <w:tcPr>
            <w:tcW w:w="1200" w:type="dxa"/>
            <w:tcBorders>
              <w:top w:val="nil"/>
            </w:tcBorders>
          </w:tcPr>
          <w:p w14:paraId="78963B94" w14:textId="77777777" w:rsidR="00104C60" w:rsidRDefault="00104C60" w:rsidP="00E31575">
            <w:pPr>
              <w:jc w:val="center"/>
            </w:pPr>
            <w:r>
              <w:t>39</w:t>
            </w:r>
          </w:p>
        </w:tc>
        <w:tc>
          <w:tcPr>
            <w:tcW w:w="971" w:type="dxa"/>
            <w:tcBorders>
              <w:top w:val="nil"/>
              <w:right w:val="double" w:sz="4" w:space="0" w:color="auto"/>
            </w:tcBorders>
          </w:tcPr>
          <w:p w14:paraId="36788657" w14:textId="77777777" w:rsidR="00104C60" w:rsidRDefault="00104C60" w:rsidP="00E31575">
            <w:pPr>
              <w:jc w:val="center"/>
            </w:pPr>
            <w:r>
              <w:t>39</w:t>
            </w:r>
          </w:p>
        </w:tc>
      </w:tr>
      <w:tr w:rsidR="00104C60" w14:paraId="1C075260" w14:textId="77777777" w:rsidTr="00322AAF">
        <w:trPr>
          <w:cantSplit/>
          <w:trHeight w:val="158"/>
          <w:jc w:val="center"/>
        </w:trPr>
        <w:tc>
          <w:tcPr>
            <w:tcW w:w="3276" w:type="dxa"/>
            <w:tcBorders>
              <w:top w:val="nil"/>
              <w:left w:val="double" w:sz="4" w:space="0" w:color="auto"/>
            </w:tcBorders>
          </w:tcPr>
          <w:p w14:paraId="0464D87D" w14:textId="77777777" w:rsidR="00104C60" w:rsidRDefault="00104C60" w:rsidP="00E31575">
            <w:pPr>
              <w:jc w:val="center"/>
            </w:pPr>
            <w:r>
              <w:t>2.31 to 2.40</w:t>
            </w:r>
          </w:p>
        </w:tc>
        <w:tc>
          <w:tcPr>
            <w:tcW w:w="1160" w:type="dxa"/>
            <w:tcBorders>
              <w:top w:val="nil"/>
            </w:tcBorders>
          </w:tcPr>
          <w:p w14:paraId="2BD1D91A" w14:textId="77777777" w:rsidR="00104C60" w:rsidRDefault="00104C60" w:rsidP="00E31575">
            <w:pPr>
              <w:jc w:val="center"/>
            </w:pPr>
            <w:r>
              <w:t>9</w:t>
            </w:r>
          </w:p>
        </w:tc>
        <w:tc>
          <w:tcPr>
            <w:tcW w:w="1197" w:type="dxa"/>
            <w:tcBorders>
              <w:top w:val="nil"/>
            </w:tcBorders>
          </w:tcPr>
          <w:p w14:paraId="2C827BEF" w14:textId="77777777" w:rsidR="00104C60" w:rsidRDefault="00104C60" w:rsidP="00E31575">
            <w:pPr>
              <w:jc w:val="center"/>
            </w:pPr>
            <w:r>
              <w:t>19</w:t>
            </w:r>
          </w:p>
        </w:tc>
        <w:tc>
          <w:tcPr>
            <w:tcW w:w="1200" w:type="dxa"/>
            <w:tcBorders>
              <w:top w:val="nil"/>
            </w:tcBorders>
          </w:tcPr>
          <w:p w14:paraId="24D95039" w14:textId="77777777" w:rsidR="00104C60" w:rsidRDefault="00104C60" w:rsidP="00E31575">
            <w:pPr>
              <w:jc w:val="center"/>
            </w:pPr>
            <w:r>
              <w:t>19</w:t>
            </w:r>
          </w:p>
        </w:tc>
        <w:tc>
          <w:tcPr>
            <w:tcW w:w="1200" w:type="dxa"/>
            <w:tcBorders>
              <w:top w:val="nil"/>
            </w:tcBorders>
          </w:tcPr>
          <w:p w14:paraId="3FE770BA" w14:textId="77777777" w:rsidR="00104C60" w:rsidRDefault="00104C60" w:rsidP="00E31575">
            <w:pPr>
              <w:jc w:val="center"/>
            </w:pPr>
            <w:r>
              <w:t>38</w:t>
            </w:r>
          </w:p>
        </w:tc>
        <w:tc>
          <w:tcPr>
            <w:tcW w:w="971" w:type="dxa"/>
            <w:tcBorders>
              <w:top w:val="nil"/>
              <w:right w:val="double" w:sz="4" w:space="0" w:color="auto"/>
            </w:tcBorders>
          </w:tcPr>
          <w:p w14:paraId="2CDC5721" w14:textId="77777777" w:rsidR="00104C60" w:rsidRDefault="00104C60" w:rsidP="00E31575">
            <w:pPr>
              <w:jc w:val="center"/>
            </w:pPr>
            <w:r>
              <w:t>38</w:t>
            </w:r>
          </w:p>
        </w:tc>
      </w:tr>
      <w:tr w:rsidR="00104C60" w14:paraId="418FA0CA" w14:textId="77777777" w:rsidTr="00322AAF">
        <w:trPr>
          <w:cantSplit/>
          <w:trHeight w:val="158"/>
          <w:jc w:val="center"/>
        </w:trPr>
        <w:tc>
          <w:tcPr>
            <w:tcW w:w="3276" w:type="dxa"/>
            <w:tcBorders>
              <w:left w:val="double" w:sz="4" w:space="0" w:color="auto"/>
              <w:bottom w:val="single" w:sz="18" w:space="0" w:color="000000"/>
            </w:tcBorders>
          </w:tcPr>
          <w:p w14:paraId="5FEFE7FE" w14:textId="77777777" w:rsidR="00104C60" w:rsidRDefault="00104C60" w:rsidP="00E31575">
            <w:pPr>
              <w:jc w:val="center"/>
            </w:pPr>
            <w:r>
              <w:t>2.41 to 2.50</w:t>
            </w:r>
          </w:p>
        </w:tc>
        <w:tc>
          <w:tcPr>
            <w:tcW w:w="1160" w:type="dxa"/>
            <w:tcBorders>
              <w:bottom w:val="single" w:sz="18" w:space="0" w:color="000000"/>
            </w:tcBorders>
          </w:tcPr>
          <w:p w14:paraId="11A3E12E" w14:textId="77777777" w:rsidR="00104C60" w:rsidRDefault="00104C60" w:rsidP="00E31575">
            <w:pPr>
              <w:jc w:val="center"/>
            </w:pPr>
            <w:r>
              <w:t>9</w:t>
            </w:r>
          </w:p>
        </w:tc>
        <w:tc>
          <w:tcPr>
            <w:tcW w:w="1197" w:type="dxa"/>
            <w:tcBorders>
              <w:bottom w:val="single" w:sz="18" w:space="0" w:color="000000"/>
            </w:tcBorders>
          </w:tcPr>
          <w:p w14:paraId="57025662" w14:textId="77777777" w:rsidR="00104C60" w:rsidRDefault="00104C60" w:rsidP="00E31575">
            <w:pPr>
              <w:jc w:val="center"/>
            </w:pPr>
            <w:r>
              <w:t>19</w:t>
            </w:r>
          </w:p>
        </w:tc>
        <w:tc>
          <w:tcPr>
            <w:tcW w:w="1200" w:type="dxa"/>
            <w:tcBorders>
              <w:bottom w:val="single" w:sz="18" w:space="0" w:color="000000"/>
            </w:tcBorders>
          </w:tcPr>
          <w:p w14:paraId="0FB8E20B" w14:textId="77777777" w:rsidR="00104C60" w:rsidRDefault="00104C60" w:rsidP="00E31575">
            <w:pPr>
              <w:jc w:val="center"/>
            </w:pPr>
            <w:r>
              <w:t>19</w:t>
            </w:r>
          </w:p>
        </w:tc>
        <w:tc>
          <w:tcPr>
            <w:tcW w:w="1200" w:type="dxa"/>
            <w:tcBorders>
              <w:bottom w:val="single" w:sz="18" w:space="0" w:color="000000"/>
            </w:tcBorders>
          </w:tcPr>
          <w:p w14:paraId="42C47DD0" w14:textId="77777777" w:rsidR="00104C60" w:rsidRDefault="00104C60" w:rsidP="00E31575">
            <w:pPr>
              <w:jc w:val="center"/>
            </w:pPr>
            <w:r>
              <w:t>37</w:t>
            </w:r>
          </w:p>
        </w:tc>
        <w:tc>
          <w:tcPr>
            <w:tcW w:w="971" w:type="dxa"/>
            <w:tcBorders>
              <w:bottom w:val="single" w:sz="18" w:space="0" w:color="000000"/>
              <w:right w:val="double" w:sz="4" w:space="0" w:color="auto"/>
            </w:tcBorders>
          </w:tcPr>
          <w:p w14:paraId="071B68C9" w14:textId="77777777" w:rsidR="00104C60" w:rsidRDefault="00104C60" w:rsidP="00E31575">
            <w:pPr>
              <w:jc w:val="center"/>
            </w:pPr>
            <w:r>
              <w:t>37</w:t>
            </w:r>
          </w:p>
        </w:tc>
      </w:tr>
      <w:tr w:rsidR="00104C60" w14:paraId="4309C85D"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3E1840F2" w14:textId="77777777" w:rsidR="00104C60" w:rsidRDefault="00104C60" w:rsidP="00E31575">
            <w:pPr>
              <w:jc w:val="center"/>
            </w:pPr>
            <w:r>
              <w:t>2.51 to 2.60</w:t>
            </w:r>
          </w:p>
        </w:tc>
        <w:tc>
          <w:tcPr>
            <w:tcW w:w="1160" w:type="dxa"/>
            <w:tcBorders>
              <w:top w:val="single" w:sz="18" w:space="0" w:color="000000"/>
              <w:bottom w:val="single" w:sz="6" w:space="0" w:color="000000"/>
            </w:tcBorders>
          </w:tcPr>
          <w:p w14:paraId="43805C68" w14:textId="77777777" w:rsidR="00104C60" w:rsidRDefault="00104C60" w:rsidP="00E31575">
            <w:pPr>
              <w:jc w:val="center"/>
            </w:pPr>
            <w:r>
              <w:t>9</w:t>
            </w:r>
          </w:p>
        </w:tc>
        <w:tc>
          <w:tcPr>
            <w:tcW w:w="1197" w:type="dxa"/>
            <w:tcBorders>
              <w:top w:val="single" w:sz="18" w:space="0" w:color="000000"/>
              <w:bottom w:val="single" w:sz="6" w:space="0" w:color="000000"/>
            </w:tcBorders>
          </w:tcPr>
          <w:p w14:paraId="2E65C91D" w14:textId="77777777" w:rsidR="00104C60" w:rsidRDefault="00104C60" w:rsidP="00E31575">
            <w:pPr>
              <w:jc w:val="center"/>
            </w:pPr>
            <w:r>
              <w:t>18</w:t>
            </w:r>
          </w:p>
        </w:tc>
        <w:tc>
          <w:tcPr>
            <w:tcW w:w="1200" w:type="dxa"/>
            <w:tcBorders>
              <w:top w:val="single" w:sz="18" w:space="0" w:color="000000"/>
              <w:bottom w:val="single" w:sz="6" w:space="0" w:color="000000"/>
            </w:tcBorders>
          </w:tcPr>
          <w:p w14:paraId="11E13461" w14:textId="77777777" w:rsidR="00104C60" w:rsidRDefault="00104C60" w:rsidP="00E31575">
            <w:pPr>
              <w:jc w:val="center"/>
            </w:pPr>
            <w:r>
              <w:t>18</w:t>
            </w:r>
          </w:p>
        </w:tc>
        <w:tc>
          <w:tcPr>
            <w:tcW w:w="1200" w:type="dxa"/>
            <w:tcBorders>
              <w:top w:val="single" w:sz="18" w:space="0" w:color="000000"/>
              <w:bottom w:val="single" w:sz="6" w:space="0" w:color="000000"/>
            </w:tcBorders>
          </w:tcPr>
          <w:p w14:paraId="07A334B9" w14:textId="77777777" w:rsidR="00104C60" w:rsidRDefault="00104C60" w:rsidP="00E31575">
            <w:pPr>
              <w:jc w:val="center"/>
            </w:pPr>
            <w:r>
              <w:t>37</w:t>
            </w:r>
          </w:p>
        </w:tc>
        <w:tc>
          <w:tcPr>
            <w:tcW w:w="971" w:type="dxa"/>
            <w:tcBorders>
              <w:top w:val="single" w:sz="18" w:space="0" w:color="000000"/>
              <w:bottom w:val="single" w:sz="6" w:space="0" w:color="000000"/>
              <w:right w:val="double" w:sz="4" w:space="0" w:color="auto"/>
            </w:tcBorders>
          </w:tcPr>
          <w:p w14:paraId="1B2A5BA0" w14:textId="77777777" w:rsidR="00104C60" w:rsidRDefault="00104C60" w:rsidP="00E31575">
            <w:pPr>
              <w:jc w:val="center"/>
            </w:pPr>
            <w:r>
              <w:t>37</w:t>
            </w:r>
          </w:p>
        </w:tc>
      </w:tr>
      <w:tr w:rsidR="00104C60" w14:paraId="07449F4B"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9587D50" w14:textId="77777777" w:rsidR="00104C60" w:rsidRDefault="00104C60" w:rsidP="00E31575">
            <w:pPr>
              <w:jc w:val="center"/>
            </w:pPr>
            <w:r>
              <w:t>2.61 to 2.70</w:t>
            </w:r>
          </w:p>
        </w:tc>
        <w:tc>
          <w:tcPr>
            <w:tcW w:w="1160" w:type="dxa"/>
            <w:tcBorders>
              <w:top w:val="single" w:sz="6" w:space="0" w:color="000000"/>
              <w:bottom w:val="single" w:sz="6" w:space="0" w:color="000000"/>
            </w:tcBorders>
          </w:tcPr>
          <w:p w14:paraId="02CC44A0" w14:textId="77777777" w:rsidR="00104C60" w:rsidRDefault="00104C60" w:rsidP="00E31575">
            <w:pPr>
              <w:jc w:val="center"/>
            </w:pPr>
            <w:r>
              <w:t>9</w:t>
            </w:r>
          </w:p>
        </w:tc>
        <w:tc>
          <w:tcPr>
            <w:tcW w:w="1197" w:type="dxa"/>
            <w:tcBorders>
              <w:top w:val="single" w:sz="6" w:space="0" w:color="000000"/>
              <w:bottom w:val="single" w:sz="6" w:space="0" w:color="000000"/>
            </w:tcBorders>
          </w:tcPr>
          <w:p w14:paraId="71716A71" w14:textId="77777777" w:rsidR="00104C60" w:rsidRDefault="00104C60" w:rsidP="00E31575">
            <w:pPr>
              <w:jc w:val="center"/>
            </w:pPr>
            <w:r>
              <w:t>18</w:t>
            </w:r>
          </w:p>
        </w:tc>
        <w:tc>
          <w:tcPr>
            <w:tcW w:w="1200" w:type="dxa"/>
            <w:tcBorders>
              <w:top w:val="single" w:sz="6" w:space="0" w:color="000000"/>
              <w:bottom w:val="single" w:sz="6" w:space="0" w:color="000000"/>
            </w:tcBorders>
          </w:tcPr>
          <w:p w14:paraId="270D535C" w14:textId="77777777" w:rsidR="00104C60" w:rsidRDefault="00104C60" w:rsidP="00E31575">
            <w:pPr>
              <w:jc w:val="center"/>
            </w:pPr>
            <w:r>
              <w:t>18</w:t>
            </w:r>
          </w:p>
        </w:tc>
        <w:tc>
          <w:tcPr>
            <w:tcW w:w="1200" w:type="dxa"/>
            <w:tcBorders>
              <w:top w:val="single" w:sz="6" w:space="0" w:color="000000"/>
              <w:bottom w:val="single" w:sz="6" w:space="0" w:color="000000"/>
            </w:tcBorders>
          </w:tcPr>
          <w:p w14:paraId="4543C6F7" w14:textId="77777777" w:rsidR="00104C60" w:rsidRDefault="00104C60" w:rsidP="00E31575">
            <w:pPr>
              <w:jc w:val="center"/>
            </w:pPr>
            <w:r>
              <w:t>36</w:t>
            </w:r>
          </w:p>
        </w:tc>
        <w:tc>
          <w:tcPr>
            <w:tcW w:w="971" w:type="dxa"/>
            <w:tcBorders>
              <w:top w:val="single" w:sz="6" w:space="0" w:color="000000"/>
              <w:bottom w:val="single" w:sz="6" w:space="0" w:color="000000"/>
              <w:right w:val="double" w:sz="4" w:space="0" w:color="auto"/>
            </w:tcBorders>
          </w:tcPr>
          <w:p w14:paraId="5434C3B3" w14:textId="77777777" w:rsidR="00104C60" w:rsidRDefault="00104C60" w:rsidP="00E31575">
            <w:pPr>
              <w:jc w:val="center"/>
            </w:pPr>
            <w:r>
              <w:t>36</w:t>
            </w:r>
          </w:p>
        </w:tc>
      </w:tr>
      <w:tr w:rsidR="00104C60" w14:paraId="535FDB1D" w14:textId="77777777" w:rsidTr="00B56BF2">
        <w:trPr>
          <w:cantSplit/>
          <w:trHeight w:val="158"/>
          <w:jc w:val="center"/>
        </w:trPr>
        <w:tc>
          <w:tcPr>
            <w:tcW w:w="3276" w:type="dxa"/>
            <w:tcBorders>
              <w:top w:val="single" w:sz="6" w:space="0" w:color="000000"/>
              <w:left w:val="double" w:sz="4" w:space="0" w:color="auto"/>
              <w:bottom w:val="single" w:sz="6" w:space="0" w:color="000000"/>
            </w:tcBorders>
          </w:tcPr>
          <w:p w14:paraId="6E9FBDFC" w14:textId="77777777" w:rsidR="00104C60" w:rsidRDefault="00104C60" w:rsidP="00E31575">
            <w:pPr>
              <w:jc w:val="center"/>
            </w:pPr>
            <w:r>
              <w:t>2.71 to 2.80</w:t>
            </w:r>
          </w:p>
        </w:tc>
        <w:tc>
          <w:tcPr>
            <w:tcW w:w="1160" w:type="dxa"/>
            <w:tcBorders>
              <w:top w:val="single" w:sz="6" w:space="0" w:color="000000"/>
              <w:bottom w:val="single" w:sz="6" w:space="0" w:color="000000"/>
            </w:tcBorders>
          </w:tcPr>
          <w:p w14:paraId="0148602A" w14:textId="77777777" w:rsidR="00104C60" w:rsidRDefault="00104C60" w:rsidP="00E31575">
            <w:pPr>
              <w:jc w:val="center"/>
            </w:pPr>
            <w:r>
              <w:t>9</w:t>
            </w:r>
          </w:p>
        </w:tc>
        <w:tc>
          <w:tcPr>
            <w:tcW w:w="1197" w:type="dxa"/>
            <w:tcBorders>
              <w:top w:val="single" w:sz="6" w:space="0" w:color="000000"/>
              <w:bottom w:val="single" w:sz="6" w:space="0" w:color="000000"/>
            </w:tcBorders>
          </w:tcPr>
          <w:p w14:paraId="509DE939" w14:textId="77777777" w:rsidR="00104C60" w:rsidRDefault="00104C60" w:rsidP="00E31575">
            <w:pPr>
              <w:jc w:val="center"/>
            </w:pPr>
            <w:r>
              <w:t>18</w:t>
            </w:r>
          </w:p>
        </w:tc>
        <w:tc>
          <w:tcPr>
            <w:tcW w:w="1200" w:type="dxa"/>
            <w:tcBorders>
              <w:top w:val="single" w:sz="6" w:space="0" w:color="000000"/>
              <w:bottom w:val="single" w:sz="6" w:space="0" w:color="000000"/>
            </w:tcBorders>
          </w:tcPr>
          <w:p w14:paraId="550911DD" w14:textId="77777777" w:rsidR="00104C60" w:rsidRDefault="00104C60" w:rsidP="00E31575">
            <w:pPr>
              <w:jc w:val="center"/>
            </w:pPr>
            <w:r>
              <w:t>18</w:t>
            </w:r>
          </w:p>
        </w:tc>
        <w:tc>
          <w:tcPr>
            <w:tcW w:w="1200" w:type="dxa"/>
            <w:tcBorders>
              <w:top w:val="single" w:sz="6" w:space="0" w:color="000000"/>
              <w:bottom w:val="single" w:sz="6" w:space="0" w:color="000000"/>
            </w:tcBorders>
          </w:tcPr>
          <w:p w14:paraId="57FF2EA4" w14:textId="77777777" w:rsidR="00104C60" w:rsidRDefault="00104C60" w:rsidP="00E31575">
            <w:pPr>
              <w:jc w:val="center"/>
            </w:pPr>
            <w:r>
              <w:t>35</w:t>
            </w:r>
          </w:p>
        </w:tc>
        <w:tc>
          <w:tcPr>
            <w:tcW w:w="971" w:type="dxa"/>
            <w:tcBorders>
              <w:top w:val="single" w:sz="6" w:space="0" w:color="000000"/>
              <w:bottom w:val="single" w:sz="6" w:space="0" w:color="000000"/>
              <w:right w:val="double" w:sz="4" w:space="0" w:color="auto"/>
            </w:tcBorders>
          </w:tcPr>
          <w:p w14:paraId="73AD1DDF" w14:textId="77777777" w:rsidR="00104C60" w:rsidRDefault="00104C60" w:rsidP="00E31575">
            <w:pPr>
              <w:jc w:val="center"/>
            </w:pPr>
            <w:r>
              <w:t>35</w:t>
            </w:r>
          </w:p>
        </w:tc>
      </w:tr>
      <w:tr w:rsidR="00104C60" w14:paraId="7E2BC58C" w14:textId="77777777" w:rsidTr="00B56BF2">
        <w:trPr>
          <w:cantSplit/>
          <w:trHeight w:val="158"/>
          <w:jc w:val="center"/>
        </w:trPr>
        <w:tc>
          <w:tcPr>
            <w:tcW w:w="3276" w:type="dxa"/>
            <w:tcBorders>
              <w:left w:val="double" w:sz="4" w:space="0" w:color="auto"/>
              <w:bottom w:val="single" w:sz="6" w:space="0" w:color="000000"/>
            </w:tcBorders>
          </w:tcPr>
          <w:p w14:paraId="1F65BEFB" w14:textId="77777777" w:rsidR="00104C60" w:rsidRDefault="00104C60" w:rsidP="00E31575">
            <w:pPr>
              <w:jc w:val="center"/>
            </w:pPr>
            <w:r>
              <w:t>2.81 to 2.90</w:t>
            </w:r>
          </w:p>
        </w:tc>
        <w:tc>
          <w:tcPr>
            <w:tcW w:w="1160" w:type="dxa"/>
            <w:tcBorders>
              <w:bottom w:val="single" w:sz="6" w:space="0" w:color="000000"/>
            </w:tcBorders>
          </w:tcPr>
          <w:p w14:paraId="1D5C55B0" w14:textId="77777777" w:rsidR="00104C60" w:rsidRDefault="00104C60" w:rsidP="00E31575">
            <w:pPr>
              <w:jc w:val="center"/>
            </w:pPr>
            <w:r>
              <w:t>9</w:t>
            </w:r>
          </w:p>
        </w:tc>
        <w:tc>
          <w:tcPr>
            <w:tcW w:w="1197" w:type="dxa"/>
            <w:tcBorders>
              <w:bottom w:val="single" w:sz="6" w:space="0" w:color="000000"/>
            </w:tcBorders>
          </w:tcPr>
          <w:p w14:paraId="7A5004BF" w14:textId="77777777" w:rsidR="00104C60" w:rsidRDefault="00104C60" w:rsidP="00E31575">
            <w:pPr>
              <w:jc w:val="center"/>
            </w:pPr>
            <w:r>
              <w:t>17</w:t>
            </w:r>
          </w:p>
        </w:tc>
        <w:tc>
          <w:tcPr>
            <w:tcW w:w="1200" w:type="dxa"/>
            <w:tcBorders>
              <w:bottom w:val="single" w:sz="6" w:space="0" w:color="000000"/>
            </w:tcBorders>
          </w:tcPr>
          <w:p w14:paraId="6AD2FBFC" w14:textId="77777777" w:rsidR="00104C60" w:rsidRDefault="00104C60" w:rsidP="00E31575">
            <w:pPr>
              <w:jc w:val="center"/>
            </w:pPr>
            <w:r>
              <w:t>17</w:t>
            </w:r>
          </w:p>
        </w:tc>
        <w:tc>
          <w:tcPr>
            <w:tcW w:w="1200" w:type="dxa"/>
            <w:tcBorders>
              <w:bottom w:val="single" w:sz="6" w:space="0" w:color="000000"/>
            </w:tcBorders>
          </w:tcPr>
          <w:p w14:paraId="3B19E244" w14:textId="77777777" w:rsidR="00104C60" w:rsidRDefault="00104C60" w:rsidP="00E31575">
            <w:pPr>
              <w:jc w:val="center"/>
            </w:pPr>
            <w:r>
              <w:t>34</w:t>
            </w:r>
          </w:p>
        </w:tc>
        <w:tc>
          <w:tcPr>
            <w:tcW w:w="971" w:type="dxa"/>
            <w:tcBorders>
              <w:bottom w:val="single" w:sz="6" w:space="0" w:color="000000"/>
              <w:right w:val="double" w:sz="4" w:space="0" w:color="auto"/>
            </w:tcBorders>
          </w:tcPr>
          <w:p w14:paraId="6B0A1DF2" w14:textId="77777777" w:rsidR="00104C60" w:rsidRDefault="00104C60" w:rsidP="00E31575">
            <w:pPr>
              <w:jc w:val="center"/>
            </w:pPr>
            <w:r>
              <w:t>34</w:t>
            </w:r>
          </w:p>
        </w:tc>
      </w:tr>
      <w:tr w:rsidR="00104C60" w14:paraId="3CD5A438" w14:textId="77777777" w:rsidTr="00B56BF2">
        <w:trPr>
          <w:cantSplit/>
          <w:trHeight w:val="158"/>
          <w:jc w:val="center"/>
        </w:trPr>
        <w:tc>
          <w:tcPr>
            <w:tcW w:w="3276" w:type="dxa"/>
            <w:tcBorders>
              <w:top w:val="single" w:sz="6" w:space="0" w:color="000000"/>
              <w:left w:val="double" w:sz="4" w:space="0" w:color="auto"/>
              <w:bottom w:val="single" w:sz="6" w:space="0" w:color="000000"/>
              <w:right w:val="nil"/>
            </w:tcBorders>
          </w:tcPr>
          <w:p w14:paraId="704676C8" w14:textId="77777777" w:rsidR="00104C60" w:rsidRDefault="00104C60" w:rsidP="00E31575">
            <w:pPr>
              <w:jc w:val="center"/>
            </w:pPr>
            <w:r>
              <w:lastRenderedPageBreak/>
              <w:t>2.91 to 3.00</w:t>
            </w:r>
          </w:p>
        </w:tc>
        <w:tc>
          <w:tcPr>
            <w:tcW w:w="1160" w:type="dxa"/>
            <w:tcBorders>
              <w:top w:val="single" w:sz="6" w:space="0" w:color="000000"/>
              <w:left w:val="single" w:sz="6" w:space="0" w:color="000000"/>
              <w:bottom w:val="single" w:sz="6" w:space="0" w:color="000000"/>
              <w:right w:val="nil"/>
            </w:tcBorders>
          </w:tcPr>
          <w:p w14:paraId="5A47B849" w14:textId="77777777" w:rsidR="00104C60" w:rsidRDefault="00104C60" w:rsidP="00E31575">
            <w:pPr>
              <w:jc w:val="center"/>
            </w:pPr>
            <w:r>
              <w:t>8</w:t>
            </w:r>
          </w:p>
        </w:tc>
        <w:tc>
          <w:tcPr>
            <w:tcW w:w="1197" w:type="dxa"/>
            <w:tcBorders>
              <w:top w:val="single" w:sz="6" w:space="0" w:color="000000"/>
              <w:left w:val="single" w:sz="6" w:space="0" w:color="000000"/>
              <w:bottom w:val="single" w:sz="6" w:space="0" w:color="000000"/>
              <w:right w:val="nil"/>
            </w:tcBorders>
          </w:tcPr>
          <w:p w14:paraId="0C75BC70" w14:textId="77777777" w:rsidR="00104C60" w:rsidRDefault="00104C60" w:rsidP="00E31575">
            <w:pPr>
              <w:jc w:val="center"/>
            </w:pPr>
            <w:r>
              <w:t>17</w:t>
            </w:r>
          </w:p>
        </w:tc>
        <w:tc>
          <w:tcPr>
            <w:tcW w:w="1200" w:type="dxa"/>
            <w:tcBorders>
              <w:top w:val="single" w:sz="6" w:space="0" w:color="000000"/>
              <w:left w:val="single" w:sz="6" w:space="0" w:color="000000"/>
              <w:bottom w:val="single" w:sz="6" w:space="0" w:color="000000"/>
              <w:right w:val="nil"/>
            </w:tcBorders>
          </w:tcPr>
          <w:p w14:paraId="1BCAC817" w14:textId="77777777" w:rsidR="00104C60" w:rsidRDefault="00104C60" w:rsidP="00E31575">
            <w:pPr>
              <w:jc w:val="center"/>
            </w:pPr>
            <w:r>
              <w:t>17</w:t>
            </w:r>
          </w:p>
        </w:tc>
        <w:tc>
          <w:tcPr>
            <w:tcW w:w="1200" w:type="dxa"/>
            <w:tcBorders>
              <w:top w:val="single" w:sz="6" w:space="0" w:color="000000"/>
              <w:left w:val="single" w:sz="6" w:space="0" w:color="000000"/>
              <w:bottom w:val="single" w:sz="6" w:space="0" w:color="000000"/>
              <w:right w:val="nil"/>
            </w:tcBorders>
          </w:tcPr>
          <w:p w14:paraId="4D6AE50F" w14:textId="77777777" w:rsidR="00104C60" w:rsidRDefault="00104C60" w:rsidP="00E31575">
            <w:pPr>
              <w:jc w:val="center"/>
            </w:pPr>
            <w:r>
              <w:t>34</w:t>
            </w:r>
          </w:p>
        </w:tc>
        <w:tc>
          <w:tcPr>
            <w:tcW w:w="971" w:type="dxa"/>
            <w:tcBorders>
              <w:top w:val="single" w:sz="6" w:space="0" w:color="000000"/>
              <w:left w:val="single" w:sz="6" w:space="0" w:color="000000"/>
              <w:bottom w:val="single" w:sz="6" w:space="0" w:color="000000"/>
              <w:right w:val="double" w:sz="4" w:space="0" w:color="auto"/>
            </w:tcBorders>
          </w:tcPr>
          <w:p w14:paraId="18E24DF6" w14:textId="77777777" w:rsidR="00104C60" w:rsidRDefault="00104C60" w:rsidP="00E31575">
            <w:pPr>
              <w:jc w:val="center"/>
            </w:pPr>
            <w:r>
              <w:t>34</w:t>
            </w:r>
          </w:p>
        </w:tc>
      </w:tr>
      <w:tr w:rsidR="00104C60" w14:paraId="007910A2" w14:textId="77777777" w:rsidTr="00322AAF">
        <w:trPr>
          <w:cantSplit/>
          <w:trHeight w:val="158"/>
          <w:jc w:val="center"/>
        </w:trPr>
        <w:tc>
          <w:tcPr>
            <w:tcW w:w="3276" w:type="dxa"/>
            <w:tcBorders>
              <w:top w:val="nil"/>
              <w:left w:val="double" w:sz="4" w:space="0" w:color="auto"/>
            </w:tcBorders>
          </w:tcPr>
          <w:p w14:paraId="6B09C79E" w14:textId="77777777" w:rsidR="00104C60" w:rsidRDefault="00104C60" w:rsidP="00E31575">
            <w:pPr>
              <w:jc w:val="center"/>
            </w:pPr>
            <w:r>
              <w:t>3.01 to 3.10</w:t>
            </w:r>
          </w:p>
        </w:tc>
        <w:tc>
          <w:tcPr>
            <w:tcW w:w="1160" w:type="dxa"/>
            <w:tcBorders>
              <w:top w:val="nil"/>
            </w:tcBorders>
          </w:tcPr>
          <w:p w14:paraId="713BD8FA" w14:textId="77777777" w:rsidR="00104C60" w:rsidRDefault="00104C60" w:rsidP="00E31575">
            <w:pPr>
              <w:jc w:val="center"/>
            </w:pPr>
            <w:r>
              <w:t>8</w:t>
            </w:r>
          </w:p>
        </w:tc>
        <w:tc>
          <w:tcPr>
            <w:tcW w:w="1197" w:type="dxa"/>
            <w:tcBorders>
              <w:top w:val="nil"/>
            </w:tcBorders>
          </w:tcPr>
          <w:p w14:paraId="1FFFF445" w14:textId="77777777" w:rsidR="00104C60" w:rsidRDefault="00104C60" w:rsidP="00E31575">
            <w:pPr>
              <w:jc w:val="center"/>
            </w:pPr>
            <w:r>
              <w:t>17</w:t>
            </w:r>
          </w:p>
        </w:tc>
        <w:tc>
          <w:tcPr>
            <w:tcW w:w="1200" w:type="dxa"/>
            <w:tcBorders>
              <w:top w:val="nil"/>
            </w:tcBorders>
          </w:tcPr>
          <w:p w14:paraId="394AC1E0" w14:textId="77777777" w:rsidR="00104C60" w:rsidRDefault="00104C60" w:rsidP="00E31575">
            <w:pPr>
              <w:jc w:val="center"/>
            </w:pPr>
            <w:r>
              <w:t>17</w:t>
            </w:r>
          </w:p>
        </w:tc>
        <w:tc>
          <w:tcPr>
            <w:tcW w:w="1200" w:type="dxa"/>
            <w:tcBorders>
              <w:top w:val="nil"/>
            </w:tcBorders>
          </w:tcPr>
          <w:p w14:paraId="03FC7ACE" w14:textId="77777777" w:rsidR="00104C60" w:rsidRDefault="00104C60" w:rsidP="00E31575">
            <w:pPr>
              <w:jc w:val="center"/>
            </w:pPr>
            <w:r>
              <w:t>33</w:t>
            </w:r>
          </w:p>
        </w:tc>
        <w:tc>
          <w:tcPr>
            <w:tcW w:w="971" w:type="dxa"/>
            <w:tcBorders>
              <w:top w:val="nil"/>
              <w:right w:val="double" w:sz="4" w:space="0" w:color="auto"/>
            </w:tcBorders>
          </w:tcPr>
          <w:p w14:paraId="07FFEECE" w14:textId="77777777" w:rsidR="00104C60" w:rsidRDefault="00104C60" w:rsidP="00E31575">
            <w:pPr>
              <w:jc w:val="center"/>
            </w:pPr>
            <w:r>
              <w:t>33</w:t>
            </w:r>
          </w:p>
        </w:tc>
      </w:tr>
      <w:tr w:rsidR="00104C60" w14:paraId="25A1A7EE" w14:textId="77777777" w:rsidTr="00322AAF">
        <w:trPr>
          <w:cantSplit/>
          <w:trHeight w:val="158"/>
          <w:jc w:val="center"/>
        </w:trPr>
        <w:tc>
          <w:tcPr>
            <w:tcW w:w="3276" w:type="dxa"/>
            <w:tcBorders>
              <w:left w:val="double" w:sz="4" w:space="0" w:color="auto"/>
            </w:tcBorders>
          </w:tcPr>
          <w:p w14:paraId="3F7FC861" w14:textId="77777777" w:rsidR="00104C60" w:rsidRDefault="00104C60" w:rsidP="00E31575">
            <w:pPr>
              <w:jc w:val="center"/>
            </w:pPr>
            <w:r>
              <w:t>3.11 to 3.30</w:t>
            </w:r>
          </w:p>
        </w:tc>
        <w:tc>
          <w:tcPr>
            <w:tcW w:w="1160" w:type="dxa"/>
          </w:tcPr>
          <w:p w14:paraId="24370D8E" w14:textId="77777777" w:rsidR="00104C60" w:rsidRDefault="00104C60" w:rsidP="00E31575">
            <w:pPr>
              <w:jc w:val="center"/>
            </w:pPr>
            <w:r>
              <w:t>8</w:t>
            </w:r>
          </w:p>
        </w:tc>
        <w:tc>
          <w:tcPr>
            <w:tcW w:w="1197" w:type="dxa"/>
          </w:tcPr>
          <w:p w14:paraId="6F0FB722" w14:textId="77777777" w:rsidR="00104C60" w:rsidRDefault="00104C60" w:rsidP="00E31575">
            <w:pPr>
              <w:jc w:val="center"/>
            </w:pPr>
            <w:r>
              <w:t>16</w:t>
            </w:r>
          </w:p>
        </w:tc>
        <w:tc>
          <w:tcPr>
            <w:tcW w:w="1200" w:type="dxa"/>
          </w:tcPr>
          <w:p w14:paraId="48F1762F" w14:textId="77777777" w:rsidR="00104C60" w:rsidRDefault="00104C60" w:rsidP="00E31575">
            <w:pPr>
              <w:jc w:val="center"/>
            </w:pPr>
            <w:r>
              <w:t>16</w:t>
            </w:r>
          </w:p>
        </w:tc>
        <w:tc>
          <w:tcPr>
            <w:tcW w:w="1200" w:type="dxa"/>
          </w:tcPr>
          <w:p w14:paraId="724FB307" w14:textId="77777777" w:rsidR="00104C60" w:rsidRDefault="00104C60" w:rsidP="00E31575">
            <w:pPr>
              <w:jc w:val="center"/>
            </w:pPr>
            <w:r>
              <w:t>32</w:t>
            </w:r>
          </w:p>
        </w:tc>
        <w:tc>
          <w:tcPr>
            <w:tcW w:w="971" w:type="dxa"/>
            <w:tcBorders>
              <w:right w:val="double" w:sz="4" w:space="0" w:color="auto"/>
            </w:tcBorders>
          </w:tcPr>
          <w:p w14:paraId="7693F818" w14:textId="77777777" w:rsidR="00104C60" w:rsidRDefault="00104C60" w:rsidP="00E31575">
            <w:pPr>
              <w:jc w:val="center"/>
            </w:pPr>
            <w:r>
              <w:t>32</w:t>
            </w:r>
          </w:p>
        </w:tc>
      </w:tr>
      <w:tr w:rsidR="00104C60" w14:paraId="63884D26" w14:textId="77777777" w:rsidTr="00322AAF">
        <w:trPr>
          <w:cantSplit/>
          <w:trHeight w:val="158"/>
          <w:jc w:val="center"/>
        </w:trPr>
        <w:tc>
          <w:tcPr>
            <w:tcW w:w="3276" w:type="dxa"/>
            <w:tcBorders>
              <w:left w:val="double" w:sz="4" w:space="0" w:color="auto"/>
            </w:tcBorders>
          </w:tcPr>
          <w:p w14:paraId="45B42F00" w14:textId="77777777" w:rsidR="00104C60" w:rsidRDefault="00104C60" w:rsidP="00E31575">
            <w:pPr>
              <w:jc w:val="center"/>
            </w:pPr>
            <w:r>
              <w:t>3.31 to 3.40</w:t>
            </w:r>
          </w:p>
        </w:tc>
        <w:tc>
          <w:tcPr>
            <w:tcW w:w="1160" w:type="dxa"/>
          </w:tcPr>
          <w:p w14:paraId="2C7BEF2A" w14:textId="77777777" w:rsidR="00104C60" w:rsidRDefault="00104C60" w:rsidP="00E31575">
            <w:pPr>
              <w:jc w:val="center"/>
            </w:pPr>
            <w:r>
              <w:t>8</w:t>
            </w:r>
          </w:p>
        </w:tc>
        <w:tc>
          <w:tcPr>
            <w:tcW w:w="1197" w:type="dxa"/>
          </w:tcPr>
          <w:p w14:paraId="2992E1C5" w14:textId="77777777" w:rsidR="00104C60" w:rsidRDefault="00104C60" w:rsidP="00E31575">
            <w:pPr>
              <w:jc w:val="center"/>
            </w:pPr>
            <w:r>
              <w:t>16</w:t>
            </w:r>
          </w:p>
        </w:tc>
        <w:tc>
          <w:tcPr>
            <w:tcW w:w="1200" w:type="dxa"/>
          </w:tcPr>
          <w:p w14:paraId="02EC0F4C" w14:textId="77777777" w:rsidR="00104C60" w:rsidRDefault="00104C60" w:rsidP="00E31575">
            <w:pPr>
              <w:jc w:val="center"/>
            </w:pPr>
            <w:r>
              <w:t>16</w:t>
            </w:r>
          </w:p>
        </w:tc>
        <w:tc>
          <w:tcPr>
            <w:tcW w:w="1200" w:type="dxa"/>
          </w:tcPr>
          <w:p w14:paraId="35138A16" w14:textId="77777777" w:rsidR="00104C60" w:rsidRDefault="00104C60" w:rsidP="00E31575">
            <w:pPr>
              <w:jc w:val="center"/>
            </w:pPr>
            <w:r>
              <w:t>31</w:t>
            </w:r>
          </w:p>
        </w:tc>
        <w:tc>
          <w:tcPr>
            <w:tcW w:w="971" w:type="dxa"/>
            <w:tcBorders>
              <w:right w:val="double" w:sz="4" w:space="0" w:color="auto"/>
            </w:tcBorders>
          </w:tcPr>
          <w:p w14:paraId="49A53FAB" w14:textId="77777777" w:rsidR="00104C60" w:rsidRDefault="00104C60" w:rsidP="00E31575">
            <w:pPr>
              <w:jc w:val="center"/>
            </w:pPr>
            <w:r>
              <w:t>31</w:t>
            </w:r>
          </w:p>
        </w:tc>
      </w:tr>
      <w:tr w:rsidR="00104C60" w14:paraId="2C77EF92" w14:textId="77777777" w:rsidTr="00322AAF">
        <w:trPr>
          <w:cantSplit/>
          <w:trHeight w:val="158"/>
          <w:jc w:val="center"/>
        </w:trPr>
        <w:tc>
          <w:tcPr>
            <w:tcW w:w="3276" w:type="dxa"/>
            <w:tcBorders>
              <w:left w:val="double" w:sz="4" w:space="0" w:color="auto"/>
            </w:tcBorders>
          </w:tcPr>
          <w:p w14:paraId="7F049653" w14:textId="77777777" w:rsidR="00104C60" w:rsidRDefault="00104C60" w:rsidP="00E31575">
            <w:pPr>
              <w:jc w:val="center"/>
            </w:pPr>
            <w:r>
              <w:t>3.41 to 3.50</w:t>
            </w:r>
          </w:p>
        </w:tc>
        <w:tc>
          <w:tcPr>
            <w:tcW w:w="1160" w:type="dxa"/>
          </w:tcPr>
          <w:p w14:paraId="6E07E117" w14:textId="77777777" w:rsidR="00104C60" w:rsidRDefault="00104C60" w:rsidP="00E31575">
            <w:pPr>
              <w:jc w:val="center"/>
            </w:pPr>
            <w:r>
              <w:t>8</w:t>
            </w:r>
          </w:p>
        </w:tc>
        <w:tc>
          <w:tcPr>
            <w:tcW w:w="1197" w:type="dxa"/>
          </w:tcPr>
          <w:p w14:paraId="3F5321C5" w14:textId="77777777" w:rsidR="00104C60" w:rsidRDefault="00104C60" w:rsidP="00E31575">
            <w:pPr>
              <w:jc w:val="center"/>
            </w:pPr>
            <w:r>
              <w:t>15</w:t>
            </w:r>
          </w:p>
        </w:tc>
        <w:tc>
          <w:tcPr>
            <w:tcW w:w="1200" w:type="dxa"/>
          </w:tcPr>
          <w:p w14:paraId="73436A7D" w14:textId="77777777" w:rsidR="00104C60" w:rsidRDefault="00104C60" w:rsidP="00E31575">
            <w:pPr>
              <w:jc w:val="center"/>
            </w:pPr>
            <w:r>
              <w:t>15</w:t>
            </w:r>
          </w:p>
        </w:tc>
        <w:tc>
          <w:tcPr>
            <w:tcW w:w="1200" w:type="dxa"/>
          </w:tcPr>
          <w:p w14:paraId="7C593B23" w14:textId="77777777" w:rsidR="00104C60" w:rsidRDefault="00104C60" w:rsidP="00E31575">
            <w:pPr>
              <w:jc w:val="center"/>
            </w:pPr>
            <w:r>
              <w:t>30</w:t>
            </w:r>
          </w:p>
        </w:tc>
        <w:tc>
          <w:tcPr>
            <w:tcW w:w="971" w:type="dxa"/>
            <w:tcBorders>
              <w:right w:val="double" w:sz="4" w:space="0" w:color="auto"/>
            </w:tcBorders>
          </w:tcPr>
          <w:p w14:paraId="063EA621" w14:textId="77777777" w:rsidR="00104C60" w:rsidRDefault="00104C60" w:rsidP="00E31575">
            <w:pPr>
              <w:jc w:val="center"/>
            </w:pPr>
            <w:r>
              <w:t>30</w:t>
            </w:r>
          </w:p>
        </w:tc>
      </w:tr>
      <w:tr w:rsidR="00104C60" w14:paraId="7D80290E" w14:textId="77777777" w:rsidTr="00322AAF">
        <w:trPr>
          <w:cantSplit/>
          <w:trHeight w:val="158"/>
          <w:jc w:val="center"/>
        </w:trPr>
        <w:tc>
          <w:tcPr>
            <w:tcW w:w="3276" w:type="dxa"/>
            <w:tcBorders>
              <w:left w:val="double" w:sz="4" w:space="0" w:color="auto"/>
              <w:bottom w:val="single" w:sz="18" w:space="0" w:color="000000"/>
            </w:tcBorders>
          </w:tcPr>
          <w:p w14:paraId="102E74A1" w14:textId="77777777" w:rsidR="00104C60" w:rsidRDefault="00104C60" w:rsidP="00E31575">
            <w:pPr>
              <w:jc w:val="center"/>
            </w:pPr>
            <w:r>
              <w:t>3.51 to 3.60</w:t>
            </w:r>
          </w:p>
        </w:tc>
        <w:tc>
          <w:tcPr>
            <w:tcW w:w="1160" w:type="dxa"/>
            <w:tcBorders>
              <w:bottom w:val="single" w:sz="18" w:space="0" w:color="000000"/>
            </w:tcBorders>
          </w:tcPr>
          <w:p w14:paraId="613D0DFE" w14:textId="77777777" w:rsidR="00104C60" w:rsidRDefault="00104C60" w:rsidP="00E31575">
            <w:pPr>
              <w:jc w:val="center"/>
            </w:pPr>
            <w:r>
              <w:t>7</w:t>
            </w:r>
          </w:p>
        </w:tc>
        <w:tc>
          <w:tcPr>
            <w:tcW w:w="1197" w:type="dxa"/>
            <w:tcBorders>
              <w:bottom w:val="single" w:sz="18" w:space="0" w:color="000000"/>
            </w:tcBorders>
          </w:tcPr>
          <w:p w14:paraId="7E4EAA61" w14:textId="77777777" w:rsidR="00104C60" w:rsidRDefault="00104C60" w:rsidP="00E31575">
            <w:pPr>
              <w:jc w:val="center"/>
            </w:pPr>
            <w:r>
              <w:t>15</w:t>
            </w:r>
          </w:p>
        </w:tc>
        <w:tc>
          <w:tcPr>
            <w:tcW w:w="1200" w:type="dxa"/>
            <w:tcBorders>
              <w:bottom w:val="single" w:sz="18" w:space="0" w:color="000000"/>
            </w:tcBorders>
          </w:tcPr>
          <w:p w14:paraId="2AEB34AA" w14:textId="77777777" w:rsidR="00104C60" w:rsidRDefault="00104C60" w:rsidP="00E31575">
            <w:pPr>
              <w:jc w:val="center"/>
            </w:pPr>
            <w:r>
              <w:t>15</w:t>
            </w:r>
          </w:p>
        </w:tc>
        <w:tc>
          <w:tcPr>
            <w:tcW w:w="1200" w:type="dxa"/>
            <w:tcBorders>
              <w:bottom w:val="single" w:sz="18" w:space="0" w:color="000000"/>
            </w:tcBorders>
          </w:tcPr>
          <w:p w14:paraId="1C50271D" w14:textId="77777777" w:rsidR="00104C60" w:rsidRDefault="00104C60" w:rsidP="00E31575">
            <w:pPr>
              <w:jc w:val="center"/>
            </w:pPr>
            <w:r>
              <w:t>30</w:t>
            </w:r>
          </w:p>
        </w:tc>
        <w:tc>
          <w:tcPr>
            <w:tcW w:w="971" w:type="dxa"/>
            <w:tcBorders>
              <w:bottom w:val="single" w:sz="18" w:space="0" w:color="000000"/>
              <w:right w:val="double" w:sz="4" w:space="0" w:color="auto"/>
            </w:tcBorders>
          </w:tcPr>
          <w:p w14:paraId="49F956B5" w14:textId="77777777" w:rsidR="00104C60" w:rsidRDefault="00104C60" w:rsidP="00E31575">
            <w:pPr>
              <w:jc w:val="center"/>
            </w:pPr>
            <w:r>
              <w:t>30</w:t>
            </w:r>
          </w:p>
        </w:tc>
      </w:tr>
      <w:tr w:rsidR="00104C60" w14:paraId="78BB99CA"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38B3ECFB" w14:textId="77777777" w:rsidR="00104C60" w:rsidRDefault="00104C60" w:rsidP="00E31575">
            <w:pPr>
              <w:jc w:val="center"/>
            </w:pPr>
            <w:r>
              <w:t>3.61 to 3.70</w:t>
            </w:r>
          </w:p>
        </w:tc>
        <w:tc>
          <w:tcPr>
            <w:tcW w:w="1160" w:type="dxa"/>
            <w:tcBorders>
              <w:top w:val="single" w:sz="18" w:space="0" w:color="000000"/>
              <w:bottom w:val="single" w:sz="6" w:space="0" w:color="000000"/>
            </w:tcBorders>
          </w:tcPr>
          <w:p w14:paraId="69972C6D" w14:textId="77777777" w:rsidR="00104C60" w:rsidRDefault="00104C60" w:rsidP="00E31575">
            <w:pPr>
              <w:jc w:val="center"/>
            </w:pPr>
            <w:r>
              <w:t>7</w:t>
            </w:r>
          </w:p>
        </w:tc>
        <w:tc>
          <w:tcPr>
            <w:tcW w:w="1197" w:type="dxa"/>
            <w:tcBorders>
              <w:top w:val="single" w:sz="18" w:space="0" w:color="000000"/>
              <w:bottom w:val="single" w:sz="6" w:space="0" w:color="000000"/>
            </w:tcBorders>
          </w:tcPr>
          <w:p w14:paraId="67904A3B" w14:textId="77777777" w:rsidR="00104C60" w:rsidRDefault="00104C60" w:rsidP="00E31575">
            <w:pPr>
              <w:jc w:val="center"/>
            </w:pPr>
            <w:r>
              <w:t>15</w:t>
            </w:r>
          </w:p>
        </w:tc>
        <w:tc>
          <w:tcPr>
            <w:tcW w:w="1200" w:type="dxa"/>
            <w:tcBorders>
              <w:top w:val="single" w:sz="18" w:space="0" w:color="000000"/>
              <w:bottom w:val="single" w:sz="6" w:space="0" w:color="000000"/>
            </w:tcBorders>
          </w:tcPr>
          <w:p w14:paraId="257CA435" w14:textId="77777777" w:rsidR="00104C60" w:rsidRDefault="00104C60" w:rsidP="00E31575">
            <w:pPr>
              <w:jc w:val="center"/>
            </w:pPr>
            <w:r>
              <w:t>15</w:t>
            </w:r>
          </w:p>
        </w:tc>
        <w:tc>
          <w:tcPr>
            <w:tcW w:w="1200" w:type="dxa"/>
            <w:tcBorders>
              <w:top w:val="single" w:sz="18" w:space="0" w:color="000000"/>
              <w:bottom w:val="single" w:sz="6" w:space="0" w:color="000000"/>
            </w:tcBorders>
          </w:tcPr>
          <w:p w14:paraId="39B458E0" w14:textId="77777777" w:rsidR="00104C60" w:rsidRDefault="00104C60" w:rsidP="00E31575">
            <w:pPr>
              <w:jc w:val="center"/>
            </w:pPr>
            <w:r>
              <w:t>29</w:t>
            </w:r>
          </w:p>
        </w:tc>
        <w:tc>
          <w:tcPr>
            <w:tcW w:w="971" w:type="dxa"/>
            <w:tcBorders>
              <w:top w:val="single" w:sz="18" w:space="0" w:color="000000"/>
              <w:bottom w:val="single" w:sz="6" w:space="0" w:color="000000"/>
              <w:right w:val="double" w:sz="4" w:space="0" w:color="auto"/>
            </w:tcBorders>
          </w:tcPr>
          <w:p w14:paraId="56C25820" w14:textId="77777777" w:rsidR="00104C60" w:rsidRDefault="00104C60" w:rsidP="00E31575">
            <w:pPr>
              <w:jc w:val="center"/>
            </w:pPr>
            <w:r>
              <w:t>29</w:t>
            </w:r>
          </w:p>
        </w:tc>
      </w:tr>
      <w:tr w:rsidR="00104C60" w14:paraId="5DF9E203"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007D63D" w14:textId="77777777" w:rsidR="00104C60" w:rsidRDefault="00104C60" w:rsidP="00E31575">
            <w:pPr>
              <w:jc w:val="center"/>
            </w:pPr>
            <w:r>
              <w:t>3.71 to 3.90</w:t>
            </w:r>
          </w:p>
        </w:tc>
        <w:tc>
          <w:tcPr>
            <w:tcW w:w="1160" w:type="dxa"/>
            <w:tcBorders>
              <w:top w:val="single" w:sz="6" w:space="0" w:color="000000"/>
              <w:bottom w:val="single" w:sz="6" w:space="0" w:color="000000"/>
            </w:tcBorders>
          </w:tcPr>
          <w:p w14:paraId="57B2C5BD" w14:textId="77777777" w:rsidR="00104C60" w:rsidRDefault="00104C60" w:rsidP="00E31575">
            <w:pPr>
              <w:jc w:val="center"/>
            </w:pPr>
            <w:r>
              <w:t>7</w:t>
            </w:r>
          </w:p>
        </w:tc>
        <w:tc>
          <w:tcPr>
            <w:tcW w:w="1197" w:type="dxa"/>
            <w:tcBorders>
              <w:top w:val="single" w:sz="6" w:space="0" w:color="000000"/>
              <w:bottom w:val="single" w:sz="6" w:space="0" w:color="000000"/>
            </w:tcBorders>
          </w:tcPr>
          <w:p w14:paraId="0058CCDD" w14:textId="77777777" w:rsidR="00104C60" w:rsidRDefault="00104C60" w:rsidP="00E31575">
            <w:pPr>
              <w:jc w:val="center"/>
            </w:pPr>
            <w:r>
              <w:t>14</w:t>
            </w:r>
          </w:p>
        </w:tc>
        <w:tc>
          <w:tcPr>
            <w:tcW w:w="1200" w:type="dxa"/>
            <w:tcBorders>
              <w:top w:val="single" w:sz="6" w:space="0" w:color="000000"/>
              <w:bottom w:val="single" w:sz="6" w:space="0" w:color="000000"/>
            </w:tcBorders>
          </w:tcPr>
          <w:p w14:paraId="69B7EEA8" w14:textId="77777777" w:rsidR="00104C60" w:rsidRDefault="00104C60" w:rsidP="00E31575">
            <w:pPr>
              <w:jc w:val="center"/>
            </w:pPr>
            <w:r>
              <w:t>14</w:t>
            </w:r>
          </w:p>
        </w:tc>
        <w:tc>
          <w:tcPr>
            <w:tcW w:w="1200" w:type="dxa"/>
            <w:tcBorders>
              <w:top w:val="single" w:sz="6" w:space="0" w:color="000000"/>
              <w:bottom w:val="single" w:sz="6" w:space="0" w:color="000000"/>
            </w:tcBorders>
          </w:tcPr>
          <w:p w14:paraId="504BA1F6" w14:textId="77777777" w:rsidR="00104C60" w:rsidRDefault="00104C60" w:rsidP="00E31575">
            <w:pPr>
              <w:jc w:val="center"/>
            </w:pPr>
            <w:r>
              <w:t>28</w:t>
            </w:r>
          </w:p>
        </w:tc>
        <w:tc>
          <w:tcPr>
            <w:tcW w:w="971" w:type="dxa"/>
            <w:tcBorders>
              <w:top w:val="single" w:sz="6" w:space="0" w:color="000000"/>
              <w:bottom w:val="single" w:sz="6" w:space="0" w:color="000000"/>
              <w:right w:val="double" w:sz="4" w:space="0" w:color="auto"/>
            </w:tcBorders>
          </w:tcPr>
          <w:p w14:paraId="0091370F" w14:textId="77777777" w:rsidR="00104C60" w:rsidRDefault="00104C60" w:rsidP="00E31575">
            <w:pPr>
              <w:jc w:val="center"/>
            </w:pPr>
            <w:r>
              <w:t>28</w:t>
            </w:r>
          </w:p>
        </w:tc>
      </w:tr>
      <w:tr w:rsidR="00104C60" w14:paraId="41BE6AC2"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6606355" w14:textId="77777777" w:rsidR="00104C60" w:rsidRDefault="00104C60" w:rsidP="00E31575">
            <w:pPr>
              <w:jc w:val="center"/>
            </w:pPr>
            <w:r>
              <w:t>3.91 to 4.00</w:t>
            </w:r>
          </w:p>
        </w:tc>
        <w:tc>
          <w:tcPr>
            <w:tcW w:w="1160" w:type="dxa"/>
            <w:tcBorders>
              <w:top w:val="single" w:sz="6" w:space="0" w:color="000000"/>
              <w:bottom w:val="single" w:sz="6" w:space="0" w:color="000000"/>
            </w:tcBorders>
          </w:tcPr>
          <w:p w14:paraId="4ACF9BCE" w14:textId="77777777" w:rsidR="00104C60" w:rsidRDefault="00104C60" w:rsidP="00E31575">
            <w:pPr>
              <w:jc w:val="center"/>
            </w:pPr>
            <w:r>
              <w:t>7</w:t>
            </w:r>
          </w:p>
        </w:tc>
        <w:tc>
          <w:tcPr>
            <w:tcW w:w="1197" w:type="dxa"/>
            <w:tcBorders>
              <w:top w:val="single" w:sz="6" w:space="0" w:color="000000"/>
              <w:bottom w:val="single" w:sz="6" w:space="0" w:color="000000"/>
            </w:tcBorders>
          </w:tcPr>
          <w:p w14:paraId="19990534" w14:textId="77777777" w:rsidR="00104C60" w:rsidRDefault="00104C60" w:rsidP="00E31575">
            <w:pPr>
              <w:jc w:val="center"/>
            </w:pPr>
            <w:r>
              <w:t>14</w:t>
            </w:r>
          </w:p>
        </w:tc>
        <w:tc>
          <w:tcPr>
            <w:tcW w:w="1200" w:type="dxa"/>
            <w:tcBorders>
              <w:top w:val="single" w:sz="6" w:space="0" w:color="000000"/>
              <w:bottom w:val="single" w:sz="6" w:space="0" w:color="000000"/>
            </w:tcBorders>
          </w:tcPr>
          <w:p w14:paraId="1E696DCA" w14:textId="77777777" w:rsidR="00104C60" w:rsidRDefault="00104C60" w:rsidP="00E31575">
            <w:pPr>
              <w:jc w:val="center"/>
            </w:pPr>
            <w:r>
              <w:t>14</w:t>
            </w:r>
          </w:p>
        </w:tc>
        <w:tc>
          <w:tcPr>
            <w:tcW w:w="1200" w:type="dxa"/>
            <w:tcBorders>
              <w:top w:val="single" w:sz="6" w:space="0" w:color="000000"/>
              <w:bottom w:val="single" w:sz="6" w:space="0" w:color="000000"/>
            </w:tcBorders>
          </w:tcPr>
          <w:p w14:paraId="4DA5A650" w14:textId="77777777" w:rsidR="00104C60" w:rsidRDefault="00104C60" w:rsidP="00E31575">
            <w:pPr>
              <w:jc w:val="center"/>
            </w:pPr>
            <w:r>
              <w:t>27</w:t>
            </w:r>
          </w:p>
        </w:tc>
        <w:tc>
          <w:tcPr>
            <w:tcW w:w="971" w:type="dxa"/>
            <w:tcBorders>
              <w:top w:val="single" w:sz="6" w:space="0" w:color="000000"/>
              <w:bottom w:val="single" w:sz="6" w:space="0" w:color="000000"/>
              <w:right w:val="double" w:sz="4" w:space="0" w:color="auto"/>
            </w:tcBorders>
          </w:tcPr>
          <w:p w14:paraId="66EA3349" w14:textId="77777777" w:rsidR="00104C60" w:rsidRDefault="00104C60" w:rsidP="00E31575">
            <w:pPr>
              <w:jc w:val="center"/>
            </w:pPr>
            <w:r>
              <w:t>27</w:t>
            </w:r>
          </w:p>
        </w:tc>
      </w:tr>
      <w:tr w:rsidR="00104C60" w14:paraId="4CB68B16" w14:textId="77777777" w:rsidTr="00322AAF">
        <w:trPr>
          <w:cantSplit/>
          <w:trHeight w:val="158"/>
          <w:jc w:val="center"/>
        </w:trPr>
        <w:tc>
          <w:tcPr>
            <w:tcW w:w="3276" w:type="dxa"/>
            <w:tcBorders>
              <w:top w:val="nil"/>
              <w:left w:val="double" w:sz="4" w:space="0" w:color="auto"/>
              <w:bottom w:val="single" w:sz="6" w:space="0" w:color="000000"/>
            </w:tcBorders>
          </w:tcPr>
          <w:p w14:paraId="41127C41" w14:textId="77777777" w:rsidR="00104C60" w:rsidRDefault="00104C60" w:rsidP="00E31575">
            <w:pPr>
              <w:jc w:val="center"/>
            </w:pPr>
            <w:r>
              <w:t>4.01 to 4.10</w:t>
            </w:r>
          </w:p>
        </w:tc>
        <w:tc>
          <w:tcPr>
            <w:tcW w:w="1160" w:type="dxa"/>
            <w:tcBorders>
              <w:top w:val="nil"/>
              <w:bottom w:val="single" w:sz="6" w:space="0" w:color="000000"/>
            </w:tcBorders>
          </w:tcPr>
          <w:p w14:paraId="7D35930A" w14:textId="77777777" w:rsidR="00104C60" w:rsidRDefault="00104C60" w:rsidP="00E31575">
            <w:pPr>
              <w:jc w:val="center"/>
            </w:pPr>
            <w:r>
              <w:t>7</w:t>
            </w:r>
          </w:p>
        </w:tc>
        <w:tc>
          <w:tcPr>
            <w:tcW w:w="1197" w:type="dxa"/>
            <w:tcBorders>
              <w:top w:val="nil"/>
              <w:bottom w:val="single" w:sz="6" w:space="0" w:color="000000"/>
            </w:tcBorders>
          </w:tcPr>
          <w:p w14:paraId="0B56E723" w14:textId="77777777" w:rsidR="00104C60" w:rsidRDefault="00104C60" w:rsidP="00E31575">
            <w:pPr>
              <w:jc w:val="center"/>
            </w:pPr>
            <w:r>
              <w:t>13</w:t>
            </w:r>
          </w:p>
        </w:tc>
        <w:tc>
          <w:tcPr>
            <w:tcW w:w="1200" w:type="dxa"/>
            <w:tcBorders>
              <w:top w:val="nil"/>
              <w:bottom w:val="single" w:sz="6" w:space="0" w:color="000000"/>
            </w:tcBorders>
          </w:tcPr>
          <w:p w14:paraId="1FEDF0F9" w14:textId="77777777" w:rsidR="00104C60" w:rsidRDefault="00104C60" w:rsidP="00E31575">
            <w:pPr>
              <w:jc w:val="center"/>
            </w:pPr>
            <w:r>
              <w:t>13</w:t>
            </w:r>
          </w:p>
        </w:tc>
        <w:tc>
          <w:tcPr>
            <w:tcW w:w="1200" w:type="dxa"/>
            <w:tcBorders>
              <w:top w:val="nil"/>
              <w:bottom w:val="single" w:sz="6" w:space="0" w:color="000000"/>
            </w:tcBorders>
          </w:tcPr>
          <w:p w14:paraId="06425056" w14:textId="77777777" w:rsidR="00104C60" w:rsidRDefault="00104C60" w:rsidP="00E31575">
            <w:pPr>
              <w:jc w:val="center"/>
            </w:pPr>
            <w:r>
              <w:t>27</w:t>
            </w:r>
          </w:p>
        </w:tc>
        <w:tc>
          <w:tcPr>
            <w:tcW w:w="971" w:type="dxa"/>
            <w:tcBorders>
              <w:top w:val="nil"/>
              <w:bottom w:val="single" w:sz="6" w:space="0" w:color="000000"/>
              <w:right w:val="double" w:sz="4" w:space="0" w:color="auto"/>
            </w:tcBorders>
          </w:tcPr>
          <w:p w14:paraId="3910987B" w14:textId="77777777" w:rsidR="00104C60" w:rsidRDefault="00104C60" w:rsidP="00E31575">
            <w:pPr>
              <w:jc w:val="center"/>
            </w:pPr>
            <w:r>
              <w:t>27</w:t>
            </w:r>
          </w:p>
        </w:tc>
      </w:tr>
      <w:tr w:rsidR="00104C60" w14:paraId="0734508F" w14:textId="77777777" w:rsidTr="00322AAF">
        <w:trPr>
          <w:cantSplit/>
          <w:trHeight w:val="158"/>
          <w:jc w:val="center"/>
        </w:trPr>
        <w:tc>
          <w:tcPr>
            <w:tcW w:w="3276" w:type="dxa"/>
            <w:tcBorders>
              <w:top w:val="nil"/>
              <w:left w:val="double" w:sz="4" w:space="0" w:color="auto"/>
            </w:tcBorders>
          </w:tcPr>
          <w:p w14:paraId="1202B41F" w14:textId="77777777" w:rsidR="00104C60" w:rsidRDefault="00104C60" w:rsidP="00E31575">
            <w:pPr>
              <w:jc w:val="center"/>
            </w:pPr>
            <w:r>
              <w:t>4.11 to 4.20</w:t>
            </w:r>
          </w:p>
        </w:tc>
        <w:tc>
          <w:tcPr>
            <w:tcW w:w="1160" w:type="dxa"/>
            <w:tcBorders>
              <w:top w:val="nil"/>
            </w:tcBorders>
          </w:tcPr>
          <w:p w14:paraId="0CC4B6AC" w14:textId="77777777" w:rsidR="00104C60" w:rsidRDefault="00104C60" w:rsidP="00E31575">
            <w:pPr>
              <w:jc w:val="center"/>
            </w:pPr>
            <w:r>
              <w:t>7</w:t>
            </w:r>
          </w:p>
        </w:tc>
        <w:tc>
          <w:tcPr>
            <w:tcW w:w="1197" w:type="dxa"/>
            <w:tcBorders>
              <w:top w:val="nil"/>
            </w:tcBorders>
          </w:tcPr>
          <w:p w14:paraId="71A09ACE" w14:textId="77777777" w:rsidR="00104C60" w:rsidRDefault="00104C60" w:rsidP="00E31575">
            <w:pPr>
              <w:jc w:val="center"/>
            </w:pPr>
            <w:r>
              <w:t>13</w:t>
            </w:r>
          </w:p>
        </w:tc>
        <w:tc>
          <w:tcPr>
            <w:tcW w:w="1200" w:type="dxa"/>
            <w:tcBorders>
              <w:top w:val="nil"/>
            </w:tcBorders>
          </w:tcPr>
          <w:p w14:paraId="395FC520" w14:textId="77777777" w:rsidR="00104C60" w:rsidRDefault="00104C60" w:rsidP="00E31575">
            <w:pPr>
              <w:jc w:val="center"/>
            </w:pPr>
            <w:r>
              <w:t>13</w:t>
            </w:r>
          </w:p>
        </w:tc>
        <w:tc>
          <w:tcPr>
            <w:tcW w:w="1200" w:type="dxa"/>
            <w:tcBorders>
              <w:top w:val="nil"/>
            </w:tcBorders>
          </w:tcPr>
          <w:p w14:paraId="2A1A32DE" w14:textId="77777777" w:rsidR="00104C60" w:rsidRDefault="00104C60" w:rsidP="00E31575">
            <w:pPr>
              <w:jc w:val="center"/>
            </w:pPr>
            <w:r>
              <w:t>26</w:t>
            </w:r>
          </w:p>
        </w:tc>
        <w:tc>
          <w:tcPr>
            <w:tcW w:w="971" w:type="dxa"/>
            <w:tcBorders>
              <w:top w:val="nil"/>
              <w:right w:val="double" w:sz="4" w:space="0" w:color="auto"/>
            </w:tcBorders>
          </w:tcPr>
          <w:p w14:paraId="4A1E4B1C" w14:textId="77777777" w:rsidR="00104C60" w:rsidRDefault="00104C60" w:rsidP="00E31575">
            <w:pPr>
              <w:jc w:val="center"/>
            </w:pPr>
            <w:r>
              <w:t>26</w:t>
            </w:r>
          </w:p>
        </w:tc>
      </w:tr>
      <w:tr w:rsidR="00104C60" w14:paraId="4D556588" w14:textId="77777777" w:rsidTr="00322AAF">
        <w:trPr>
          <w:cantSplit/>
          <w:trHeight w:val="158"/>
          <w:jc w:val="center"/>
        </w:trPr>
        <w:tc>
          <w:tcPr>
            <w:tcW w:w="3276" w:type="dxa"/>
            <w:tcBorders>
              <w:top w:val="nil"/>
              <w:left w:val="double" w:sz="4" w:space="0" w:color="auto"/>
            </w:tcBorders>
          </w:tcPr>
          <w:p w14:paraId="7D033A30" w14:textId="77777777" w:rsidR="00104C60" w:rsidRDefault="00104C60" w:rsidP="00E31575">
            <w:pPr>
              <w:jc w:val="center"/>
            </w:pPr>
            <w:r>
              <w:t>4.21 to 4.30</w:t>
            </w:r>
          </w:p>
        </w:tc>
        <w:tc>
          <w:tcPr>
            <w:tcW w:w="1160" w:type="dxa"/>
            <w:tcBorders>
              <w:top w:val="nil"/>
            </w:tcBorders>
          </w:tcPr>
          <w:p w14:paraId="7FDC4523" w14:textId="77777777" w:rsidR="00104C60" w:rsidRDefault="00104C60" w:rsidP="00E31575">
            <w:pPr>
              <w:jc w:val="center"/>
            </w:pPr>
            <w:r>
              <w:t>6</w:t>
            </w:r>
          </w:p>
        </w:tc>
        <w:tc>
          <w:tcPr>
            <w:tcW w:w="1197" w:type="dxa"/>
            <w:tcBorders>
              <w:top w:val="nil"/>
            </w:tcBorders>
          </w:tcPr>
          <w:p w14:paraId="405539BD" w14:textId="77777777" w:rsidR="00104C60" w:rsidRDefault="00104C60" w:rsidP="00E31575">
            <w:pPr>
              <w:jc w:val="center"/>
            </w:pPr>
            <w:r>
              <w:t>13</w:t>
            </w:r>
          </w:p>
        </w:tc>
        <w:tc>
          <w:tcPr>
            <w:tcW w:w="1200" w:type="dxa"/>
            <w:tcBorders>
              <w:top w:val="nil"/>
            </w:tcBorders>
          </w:tcPr>
          <w:p w14:paraId="2094E267" w14:textId="77777777" w:rsidR="00104C60" w:rsidRDefault="00104C60" w:rsidP="00E31575">
            <w:pPr>
              <w:jc w:val="center"/>
            </w:pPr>
            <w:r>
              <w:t>13</w:t>
            </w:r>
          </w:p>
        </w:tc>
        <w:tc>
          <w:tcPr>
            <w:tcW w:w="1200" w:type="dxa"/>
            <w:tcBorders>
              <w:top w:val="nil"/>
            </w:tcBorders>
          </w:tcPr>
          <w:p w14:paraId="0ABE3BA0" w14:textId="77777777" w:rsidR="00104C60" w:rsidRDefault="00104C60" w:rsidP="00E31575">
            <w:pPr>
              <w:jc w:val="center"/>
            </w:pPr>
            <w:r>
              <w:t>25</w:t>
            </w:r>
          </w:p>
        </w:tc>
        <w:tc>
          <w:tcPr>
            <w:tcW w:w="971" w:type="dxa"/>
            <w:tcBorders>
              <w:top w:val="nil"/>
              <w:right w:val="double" w:sz="4" w:space="0" w:color="auto"/>
            </w:tcBorders>
          </w:tcPr>
          <w:p w14:paraId="3F021110" w14:textId="77777777" w:rsidR="00104C60" w:rsidRDefault="00104C60" w:rsidP="00E31575">
            <w:pPr>
              <w:jc w:val="center"/>
            </w:pPr>
            <w:r>
              <w:t>25</w:t>
            </w:r>
          </w:p>
        </w:tc>
      </w:tr>
      <w:tr w:rsidR="00104C60" w14:paraId="46287469" w14:textId="77777777" w:rsidTr="00322AAF">
        <w:trPr>
          <w:cantSplit/>
          <w:trHeight w:val="158"/>
          <w:jc w:val="center"/>
        </w:trPr>
        <w:tc>
          <w:tcPr>
            <w:tcW w:w="3276" w:type="dxa"/>
            <w:tcBorders>
              <w:top w:val="nil"/>
              <w:left w:val="double" w:sz="4" w:space="0" w:color="auto"/>
              <w:bottom w:val="single" w:sz="6" w:space="0" w:color="000000"/>
            </w:tcBorders>
          </w:tcPr>
          <w:p w14:paraId="602500A0" w14:textId="77777777" w:rsidR="00104C60" w:rsidRDefault="00104C60" w:rsidP="00E31575">
            <w:pPr>
              <w:tabs>
                <w:tab w:val="left" w:pos="-1440"/>
                <w:tab w:val="left" w:pos="-720"/>
              </w:tabs>
              <w:jc w:val="center"/>
            </w:pPr>
            <w:r>
              <w:t>4.31 to 4.40</w:t>
            </w:r>
          </w:p>
        </w:tc>
        <w:tc>
          <w:tcPr>
            <w:tcW w:w="1160" w:type="dxa"/>
            <w:tcBorders>
              <w:top w:val="nil"/>
              <w:bottom w:val="single" w:sz="6" w:space="0" w:color="000000"/>
            </w:tcBorders>
          </w:tcPr>
          <w:p w14:paraId="0695DB63" w14:textId="77777777" w:rsidR="00104C60" w:rsidRDefault="00104C60" w:rsidP="00E31575">
            <w:pPr>
              <w:tabs>
                <w:tab w:val="left" w:pos="-1440"/>
                <w:tab w:val="left" w:pos="-720"/>
              </w:tabs>
              <w:jc w:val="center"/>
            </w:pPr>
            <w:r>
              <w:t>6</w:t>
            </w:r>
          </w:p>
        </w:tc>
        <w:tc>
          <w:tcPr>
            <w:tcW w:w="1197" w:type="dxa"/>
            <w:tcBorders>
              <w:top w:val="nil"/>
              <w:bottom w:val="single" w:sz="6" w:space="0" w:color="000000"/>
            </w:tcBorders>
          </w:tcPr>
          <w:p w14:paraId="3E0E0F99" w14:textId="77777777" w:rsidR="00104C60" w:rsidRDefault="00104C60" w:rsidP="00E31575">
            <w:pPr>
              <w:tabs>
                <w:tab w:val="left" w:pos="-1440"/>
                <w:tab w:val="left" w:pos="-720"/>
              </w:tabs>
              <w:jc w:val="center"/>
            </w:pPr>
            <w:r>
              <w:t>12</w:t>
            </w:r>
          </w:p>
        </w:tc>
        <w:tc>
          <w:tcPr>
            <w:tcW w:w="1200" w:type="dxa"/>
            <w:tcBorders>
              <w:top w:val="nil"/>
              <w:bottom w:val="single" w:sz="6" w:space="0" w:color="000000"/>
            </w:tcBorders>
          </w:tcPr>
          <w:p w14:paraId="3C7947FC" w14:textId="77777777" w:rsidR="00104C60" w:rsidRDefault="00104C60" w:rsidP="00E31575">
            <w:pPr>
              <w:tabs>
                <w:tab w:val="left" w:pos="-1440"/>
                <w:tab w:val="left" w:pos="-720"/>
              </w:tabs>
              <w:jc w:val="center"/>
            </w:pPr>
            <w:r>
              <w:t>12</w:t>
            </w:r>
          </w:p>
        </w:tc>
        <w:tc>
          <w:tcPr>
            <w:tcW w:w="1200" w:type="dxa"/>
            <w:tcBorders>
              <w:top w:val="nil"/>
              <w:bottom w:val="single" w:sz="6" w:space="0" w:color="000000"/>
            </w:tcBorders>
          </w:tcPr>
          <w:p w14:paraId="13CB5B80" w14:textId="77777777" w:rsidR="00104C60" w:rsidRDefault="00104C60" w:rsidP="00E31575">
            <w:pPr>
              <w:tabs>
                <w:tab w:val="left" w:pos="-1440"/>
                <w:tab w:val="left" w:pos="-720"/>
              </w:tabs>
              <w:jc w:val="center"/>
            </w:pPr>
            <w:r>
              <w:t>25</w:t>
            </w:r>
          </w:p>
        </w:tc>
        <w:tc>
          <w:tcPr>
            <w:tcW w:w="971" w:type="dxa"/>
            <w:tcBorders>
              <w:top w:val="nil"/>
              <w:bottom w:val="single" w:sz="6" w:space="0" w:color="000000"/>
              <w:right w:val="double" w:sz="4" w:space="0" w:color="auto"/>
            </w:tcBorders>
          </w:tcPr>
          <w:p w14:paraId="7B8205E1" w14:textId="77777777" w:rsidR="00104C60" w:rsidRDefault="00104C60" w:rsidP="00E31575">
            <w:pPr>
              <w:tabs>
                <w:tab w:val="left" w:pos="-1440"/>
                <w:tab w:val="left" w:pos="-720"/>
              </w:tabs>
              <w:jc w:val="center"/>
            </w:pPr>
            <w:r>
              <w:t>25</w:t>
            </w:r>
          </w:p>
        </w:tc>
      </w:tr>
      <w:tr w:rsidR="00104C60" w14:paraId="2FE0472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1906BABC" w14:textId="77777777" w:rsidR="00104C60" w:rsidRDefault="00104C60" w:rsidP="00E31575">
            <w:pPr>
              <w:tabs>
                <w:tab w:val="left" w:pos="-1440"/>
                <w:tab w:val="left" w:pos="-720"/>
              </w:tabs>
              <w:jc w:val="center"/>
            </w:pPr>
            <w:r>
              <w:t>4.41 to 4.60</w:t>
            </w:r>
          </w:p>
        </w:tc>
        <w:tc>
          <w:tcPr>
            <w:tcW w:w="1160" w:type="dxa"/>
            <w:tcBorders>
              <w:top w:val="single" w:sz="6" w:space="0" w:color="000000"/>
              <w:bottom w:val="single" w:sz="6" w:space="0" w:color="000000"/>
            </w:tcBorders>
          </w:tcPr>
          <w:p w14:paraId="323688ED" w14:textId="77777777" w:rsidR="00104C60" w:rsidRDefault="00104C60" w:rsidP="00E31575">
            <w:pPr>
              <w:tabs>
                <w:tab w:val="left" w:pos="-1440"/>
                <w:tab w:val="left" w:pos="-720"/>
              </w:tabs>
              <w:jc w:val="center"/>
            </w:pPr>
            <w:r>
              <w:t>6</w:t>
            </w:r>
          </w:p>
        </w:tc>
        <w:tc>
          <w:tcPr>
            <w:tcW w:w="1197" w:type="dxa"/>
            <w:tcBorders>
              <w:top w:val="single" w:sz="6" w:space="0" w:color="000000"/>
              <w:bottom w:val="single" w:sz="6" w:space="0" w:color="000000"/>
            </w:tcBorders>
          </w:tcPr>
          <w:p w14:paraId="712FC2A3"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504ADF8D"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636EF345" w14:textId="77777777" w:rsidR="00104C60" w:rsidRDefault="00104C60" w:rsidP="00E31575">
            <w:pPr>
              <w:tabs>
                <w:tab w:val="left" w:pos="-1440"/>
                <w:tab w:val="left" w:pos="-720"/>
              </w:tabs>
              <w:jc w:val="center"/>
            </w:pPr>
            <w:r>
              <w:t>24</w:t>
            </w:r>
          </w:p>
        </w:tc>
        <w:tc>
          <w:tcPr>
            <w:tcW w:w="971" w:type="dxa"/>
            <w:tcBorders>
              <w:top w:val="single" w:sz="6" w:space="0" w:color="000000"/>
              <w:bottom w:val="single" w:sz="6" w:space="0" w:color="000000"/>
              <w:right w:val="double" w:sz="4" w:space="0" w:color="auto"/>
            </w:tcBorders>
          </w:tcPr>
          <w:p w14:paraId="3277901C" w14:textId="77777777" w:rsidR="00104C60" w:rsidRDefault="00104C60" w:rsidP="00E31575">
            <w:pPr>
              <w:tabs>
                <w:tab w:val="left" w:pos="-1440"/>
                <w:tab w:val="left" w:pos="-720"/>
              </w:tabs>
              <w:jc w:val="center"/>
            </w:pPr>
            <w:r>
              <w:t>24</w:t>
            </w:r>
          </w:p>
        </w:tc>
      </w:tr>
      <w:tr w:rsidR="00104C60" w14:paraId="6B7D47EB"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A1794B7" w14:textId="77777777" w:rsidR="00104C60" w:rsidRDefault="00104C60" w:rsidP="00E31575">
            <w:pPr>
              <w:tabs>
                <w:tab w:val="left" w:pos="-1440"/>
                <w:tab w:val="left" w:pos="-720"/>
              </w:tabs>
              <w:jc w:val="center"/>
            </w:pPr>
            <w:r>
              <w:t>4.61 to 4.70</w:t>
            </w:r>
          </w:p>
        </w:tc>
        <w:tc>
          <w:tcPr>
            <w:tcW w:w="1160" w:type="dxa"/>
            <w:tcBorders>
              <w:top w:val="single" w:sz="6" w:space="0" w:color="000000"/>
              <w:bottom w:val="single" w:sz="6" w:space="0" w:color="000000"/>
            </w:tcBorders>
          </w:tcPr>
          <w:p w14:paraId="05B104A1" w14:textId="77777777" w:rsidR="00104C60" w:rsidRDefault="00104C60" w:rsidP="00E31575">
            <w:pPr>
              <w:tabs>
                <w:tab w:val="left" w:pos="-1440"/>
                <w:tab w:val="left" w:pos="-720"/>
              </w:tabs>
              <w:jc w:val="center"/>
            </w:pPr>
            <w:r>
              <w:t>6</w:t>
            </w:r>
          </w:p>
        </w:tc>
        <w:tc>
          <w:tcPr>
            <w:tcW w:w="1197" w:type="dxa"/>
            <w:tcBorders>
              <w:top w:val="single" w:sz="6" w:space="0" w:color="000000"/>
              <w:bottom w:val="single" w:sz="6" w:space="0" w:color="000000"/>
            </w:tcBorders>
          </w:tcPr>
          <w:p w14:paraId="730B4749"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12BAC192"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21A0AFDE" w14:textId="77777777" w:rsidR="00104C60" w:rsidRDefault="00104C60" w:rsidP="00E31575">
            <w:pPr>
              <w:tabs>
                <w:tab w:val="left" w:pos="-1440"/>
                <w:tab w:val="left" w:pos="-720"/>
              </w:tabs>
              <w:jc w:val="center"/>
            </w:pPr>
            <w:r>
              <w:t>23</w:t>
            </w:r>
          </w:p>
        </w:tc>
        <w:tc>
          <w:tcPr>
            <w:tcW w:w="971" w:type="dxa"/>
            <w:tcBorders>
              <w:top w:val="single" w:sz="6" w:space="0" w:color="000000"/>
              <w:bottom w:val="single" w:sz="6" w:space="0" w:color="000000"/>
              <w:right w:val="double" w:sz="4" w:space="0" w:color="auto"/>
            </w:tcBorders>
          </w:tcPr>
          <w:p w14:paraId="2C87A979" w14:textId="77777777" w:rsidR="00104C60" w:rsidRDefault="00104C60" w:rsidP="00E31575">
            <w:pPr>
              <w:tabs>
                <w:tab w:val="left" w:pos="-1440"/>
                <w:tab w:val="left" w:pos="-720"/>
              </w:tabs>
              <w:jc w:val="center"/>
            </w:pPr>
            <w:r>
              <w:t>23</w:t>
            </w:r>
          </w:p>
        </w:tc>
      </w:tr>
      <w:tr w:rsidR="00104C60" w14:paraId="1B6F5FC8"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403CEEB8" w14:textId="77777777" w:rsidR="00104C60" w:rsidRDefault="00104C60" w:rsidP="00E31575">
            <w:pPr>
              <w:tabs>
                <w:tab w:val="left" w:pos="-1440"/>
                <w:tab w:val="left" w:pos="-720"/>
              </w:tabs>
              <w:jc w:val="center"/>
            </w:pPr>
            <w:r>
              <w:t>4.71 to 4.80</w:t>
            </w:r>
          </w:p>
        </w:tc>
        <w:tc>
          <w:tcPr>
            <w:tcW w:w="1160" w:type="dxa"/>
            <w:tcBorders>
              <w:top w:val="single" w:sz="6" w:space="0" w:color="000000"/>
              <w:bottom w:val="single" w:sz="18" w:space="0" w:color="000000"/>
            </w:tcBorders>
          </w:tcPr>
          <w:p w14:paraId="7C9ED57E" w14:textId="77777777" w:rsidR="00104C60" w:rsidRDefault="00104C60" w:rsidP="00E31575">
            <w:pPr>
              <w:tabs>
                <w:tab w:val="left" w:pos="-1440"/>
                <w:tab w:val="left" w:pos="-720"/>
              </w:tabs>
              <w:jc w:val="center"/>
            </w:pPr>
            <w:r>
              <w:t>6</w:t>
            </w:r>
          </w:p>
        </w:tc>
        <w:tc>
          <w:tcPr>
            <w:tcW w:w="1197" w:type="dxa"/>
            <w:tcBorders>
              <w:top w:val="single" w:sz="6" w:space="0" w:color="000000"/>
              <w:bottom w:val="single" w:sz="18" w:space="0" w:color="000000"/>
            </w:tcBorders>
          </w:tcPr>
          <w:p w14:paraId="74713C01" w14:textId="77777777" w:rsidR="00104C60" w:rsidRDefault="00104C60" w:rsidP="00E31575">
            <w:pPr>
              <w:tabs>
                <w:tab w:val="left" w:pos="-1440"/>
                <w:tab w:val="left" w:pos="-720"/>
              </w:tabs>
              <w:jc w:val="center"/>
            </w:pPr>
            <w:r>
              <w:t>11</w:t>
            </w:r>
          </w:p>
        </w:tc>
        <w:tc>
          <w:tcPr>
            <w:tcW w:w="1200" w:type="dxa"/>
            <w:tcBorders>
              <w:top w:val="single" w:sz="6" w:space="0" w:color="000000"/>
              <w:bottom w:val="single" w:sz="18" w:space="0" w:color="000000"/>
            </w:tcBorders>
          </w:tcPr>
          <w:p w14:paraId="3717EEAC" w14:textId="77777777" w:rsidR="00104C60" w:rsidRDefault="00104C60" w:rsidP="00E31575">
            <w:pPr>
              <w:tabs>
                <w:tab w:val="left" w:pos="-1440"/>
                <w:tab w:val="left" w:pos="-720"/>
              </w:tabs>
              <w:jc w:val="center"/>
            </w:pPr>
            <w:r>
              <w:t>11</w:t>
            </w:r>
          </w:p>
        </w:tc>
        <w:tc>
          <w:tcPr>
            <w:tcW w:w="1200" w:type="dxa"/>
            <w:tcBorders>
              <w:top w:val="single" w:sz="6" w:space="0" w:color="000000"/>
              <w:bottom w:val="single" w:sz="18" w:space="0" w:color="000000"/>
            </w:tcBorders>
          </w:tcPr>
          <w:p w14:paraId="2C2BFD26" w14:textId="77777777" w:rsidR="00104C60" w:rsidRDefault="00104C60" w:rsidP="00E31575">
            <w:pPr>
              <w:tabs>
                <w:tab w:val="left" w:pos="-1440"/>
                <w:tab w:val="left" w:pos="-720"/>
              </w:tabs>
              <w:jc w:val="center"/>
            </w:pPr>
            <w:r>
              <w:t>23</w:t>
            </w:r>
          </w:p>
        </w:tc>
        <w:tc>
          <w:tcPr>
            <w:tcW w:w="971" w:type="dxa"/>
            <w:tcBorders>
              <w:top w:val="single" w:sz="6" w:space="0" w:color="000000"/>
              <w:bottom w:val="single" w:sz="18" w:space="0" w:color="000000"/>
              <w:right w:val="double" w:sz="4" w:space="0" w:color="auto"/>
            </w:tcBorders>
          </w:tcPr>
          <w:p w14:paraId="2E9B6B47" w14:textId="77777777" w:rsidR="00104C60" w:rsidRDefault="00104C60" w:rsidP="00E31575">
            <w:pPr>
              <w:tabs>
                <w:tab w:val="left" w:pos="-1440"/>
                <w:tab w:val="left" w:pos="-720"/>
              </w:tabs>
              <w:jc w:val="center"/>
            </w:pPr>
            <w:r>
              <w:t>23</w:t>
            </w:r>
          </w:p>
        </w:tc>
      </w:tr>
      <w:tr w:rsidR="00104C60" w14:paraId="11D3D23F"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1ABA3F18" w14:textId="77777777" w:rsidR="00104C60" w:rsidRDefault="00104C60" w:rsidP="00E31575">
            <w:pPr>
              <w:tabs>
                <w:tab w:val="left" w:pos="-1440"/>
                <w:tab w:val="left" w:pos="-720"/>
              </w:tabs>
              <w:jc w:val="center"/>
            </w:pPr>
            <w:r>
              <w:t>4.81 to 4.90</w:t>
            </w:r>
          </w:p>
        </w:tc>
        <w:tc>
          <w:tcPr>
            <w:tcW w:w="1160" w:type="dxa"/>
            <w:tcBorders>
              <w:top w:val="single" w:sz="18" w:space="0" w:color="000000"/>
              <w:bottom w:val="single" w:sz="6" w:space="0" w:color="000000"/>
            </w:tcBorders>
          </w:tcPr>
          <w:p w14:paraId="76134179" w14:textId="77777777" w:rsidR="00104C60" w:rsidRDefault="00104C60" w:rsidP="00E31575">
            <w:pPr>
              <w:tabs>
                <w:tab w:val="left" w:pos="-1440"/>
                <w:tab w:val="left" w:pos="-720"/>
              </w:tabs>
              <w:jc w:val="center"/>
            </w:pPr>
            <w:r>
              <w:t>6</w:t>
            </w:r>
          </w:p>
        </w:tc>
        <w:tc>
          <w:tcPr>
            <w:tcW w:w="1197" w:type="dxa"/>
            <w:tcBorders>
              <w:top w:val="single" w:sz="18" w:space="0" w:color="000000"/>
              <w:bottom w:val="single" w:sz="6" w:space="0" w:color="000000"/>
            </w:tcBorders>
          </w:tcPr>
          <w:p w14:paraId="5BC3C347" w14:textId="77777777" w:rsidR="00104C60" w:rsidRDefault="00104C60" w:rsidP="00E31575">
            <w:pPr>
              <w:tabs>
                <w:tab w:val="left" w:pos="-1440"/>
                <w:tab w:val="left" w:pos="-720"/>
              </w:tabs>
              <w:jc w:val="center"/>
            </w:pPr>
            <w:r>
              <w:t>11</w:t>
            </w:r>
          </w:p>
        </w:tc>
        <w:tc>
          <w:tcPr>
            <w:tcW w:w="1200" w:type="dxa"/>
            <w:tcBorders>
              <w:top w:val="single" w:sz="18" w:space="0" w:color="000000"/>
              <w:bottom w:val="single" w:sz="6" w:space="0" w:color="000000"/>
            </w:tcBorders>
          </w:tcPr>
          <w:p w14:paraId="0027729C" w14:textId="77777777" w:rsidR="00104C60" w:rsidRDefault="00104C60" w:rsidP="00E31575">
            <w:pPr>
              <w:tabs>
                <w:tab w:val="left" w:pos="-1440"/>
                <w:tab w:val="left" w:pos="-720"/>
              </w:tabs>
              <w:jc w:val="center"/>
            </w:pPr>
            <w:r>
              <w:t>11</w:t>
            </w:r>
          </w:p>
        </w:tc>
        <w:tc>
          <w:tcPr>
            <w:tcW w:w="1200" w:type="dxa"/>
            <w:tcBorders>
              <w:top w:val="single" w:sz="18" w:space="0" w:color="000000"/>
              <w:bottom w:val="single" w:sz="6" w:space="0" w:color="000000"/>
            </w:tcBorders>
          </w:tcPr>
          <w:p w14:paraId="046468CC" w14:textId="77777777" w:rsidR="00104C60" w:rsidRDefault="00104C60" w:rsidP="00E31575">
            <w:pPr>
              <w:tabs>
                <w:tab w:val="left" w:pos="-1440"/>
                <w:tab w:val="left" w:pos="-720"/>
              </w:tabs>
              <w:jc w:val="center"/>
            </w:pPr>
            <w:r>
              <w:t>22</w:t>
            </w:r>
          </w:p>
        </w:tc>
        <w:tc>
          <w:tcPr>
            <w:tcW w:w="971" w:type="dxa"/>
            <w:tcBorders>
              <w:top w:val="single" w:sz="18" w:space="0" w:color="000000"/>
              <w:bottom w:val="single" w:sz="6" w:space="0" w:color="000000"/>
              <w:right w:val="double" w:sz="4" w:space="0" w:color="auto"/>
            </w:tcBorders>
          </w:tcPr>
          <w:p w14:paraId="1B150E57" w14:textId="77777777" w:rsidR="00104C60" w:rsidRDefault="00104C60" w:rsidP="00E31575">
            <w:pPr>
              <w:tabs>
                <w:tab w:val="left" w:pos="-1440"/>
                <w:tab w:val="left" w:pos="-720"/>
              </w:tabs>
              <w:jc w:val="center"/>
            </w:pPr>
            <w:r>
              <w:t>22</w:t>
            </w:r>
          </w:p>
        </w:tc>
      </w:tr>
      <w:tr w:rsidR="00104C60" w14:paraId="3CDD269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63575BF" w14:textId="77777777" w:rsidR="00104C60" w:rsidRDefault="00104C60" w:rsidP="00E31575">
            <w:pPr>
              <w:tabs>
                <w:tab w:val="left" w:pos="-1440"/>
                <w:tab w:val="left" w:pos="-720"/>
              </w:tabs>
              <w:jc w:val="center"/>
            </w:pPr>
            <w:r>
              <w:t>4.91 to 5.00</w:t>
            </w:r>
          </w:p>
        </w:tc>
        <w:tc>
          <w:tcPr>
            <w:tcW w:w="1160" w:type="dxa"/>
            <w:tcBorders>
              <w:top w:val="single" w:sz="6" w:space="0" w:color="000000"/>
              <w:bottom w:val="single" w:sz="6" w:space="0" w:color="000000"/>
            </w:tcBorders>
          </w:tcPr>
          <w:p w14:paraId="4BF2DAB8"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3EBD9B20"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0AF4E75B"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705C4188" w14:textId="77777777" w:rsidR="00104C60" w:rsidRDefault="00104C60" w:rsidP="00E31575">
            <w:pPr>
              <w:tabs>
                <w:tab w:val="left" w:pos="-1440"/>
                <w:tab w:val="left" w:pos="-720"/>
              </w:tabs>
              <w:jc w:val="center"/>
            </w:pPr>
            <w:r>
              <w:t>22</w:t>
            </w:r>
          </w:p>
        </w:tc>
        <w:tc>
          <w:tcPr>
            <w:tcW w:w="971" w:type="dxa"/>
            <w:tcBorders>
              <w:top w:val="single" w:sz="6" w:space="0" w:color="000000"/>
              <w:bottom w:val="single" w:sz="6" w:space="0" w:color="000000"/>
              <w:right w:val="double" w:sz="4" w:space="0" w:color="auto"/>
            </w:tcBorders>
          </w:tcPr>
          <w:p w14:paraId="1E4AF672" w14:textId="77777777" w:rsidR="00104C60" w:rsidRDefault="00104C60" w:rsidP="00E31575">
            <w:pPr>
              <w:tabs>
                <w:tab w:val="left" w:pos="-1440"/>
                <w:tab w:val="left" w:pos="-720"/>
              </w:tabs>
              <w:jc w:val="center"/>
            </w:pPr>
            <w:r>
              <w:t>22</w:t>
            </w:r>
          </w:p>
        </w:tc>
      </w:tr>
      <w:tr w:rsidR="00104C60" w14:paraId="4F1C704E"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B1E4B05" w14:textId="77777777" w:rsidR="00104C60" w:rsidRDefault="00104C60" w:rsidP="00E31575">
            <w:pPr>
              <w:tabs>
                <w:tab w:val="left" w:pos="-1440"/>
                <w:tab w:val="left" w:pos="-720"/>
              </w:tabs>
              <w:jc w:val="center"/>
            </w:pPr>
            <w:r>
              <w:t>5.01 to 5.10</w:t>
            </w:r>
          </w:p>
        </w:tc>
        <w:tc>
          <w:tcPr>
            <w:tcW w:w="1160" w:type="dxa"/>
            <w:tcBorders>
              <w:top w:val="single" w:sz="6" w:space="0" w:color="000000"/>
              <w:bottom w:val="single" w:sz="6" w:space="0" w:color="000000"/>
            </w:tcBorders>
          </w:tcPr>
          <w:p w14:paraId="2430C254"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D9BDD3D"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5F836D5C"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50075A88" w14:textId="77777777" w:rsidR="00104C60" w:rsidRDefault="00104C60" w:rsidP="00E31575">
            <w:pPr>
              <w:tabs>
                <w:tab w:val="left" w:pos="-1440"/>
                <w:tab w:val="left" w:pos="-720"/>
              </w:tabs>
              <w:jc w:val="center"/>
            </w:pPr>
            <w:r>
              <w:t>21</w:t>
            </w:r>
          </w:p>
        </w:tc>
        <w:tc>
          <w:tcPr>
            <w:tcW w:w="971" w:type="dxa"/>
            <w:tcBorders>
              <w:top w:val="single" w:sz="6" w:space="0" w:color="000000"/>
              <w:bottom w:val="single" w:sz="6" w:space="0" w:color="000000"/>
              <w:right w:val="double" w:sz="4" w:space="0" w:color="auto"/>
            </w:tcBorders>
          </w:tcPr>
          <w:p w14:paraId="4528F3C4" w14:textId="77777777" w:rsidR="00104C60" w:rsidRDefault="00104C60" w:rsidP="00E31575">
            <w:pPr>
              <w:tabs>
                <w:tab w:val="left" w:pos="-1440"/>
                <w:tab w:val="left" w:pos="-720"/>
              </w:tabs>
              <w:jc w:val="center"/>
            </w:pPr>
            <w:r>
              <w:t>21</w:t>
            </w:r>
          </w:p>
        </w:tc>
      </w:tr>
      <w:tr w:rsidR="00104C60" w14:paraId="46B4A35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110D52D4" w14:textId="77777777" w:rsidR="00104C60" w:rsidRDefault="00104C60" w:rsidP="00E31575">
            <w:pPr>
              <w:tabs>
                <w:tab w:val="left" w:pos="-1440"/>
                <w:tab w:val="left" w:pos="-720"/>
              </w:tabs>
              <w:jc w:val="center"/>
            </w:pPr>
            <w:r>
              <w:t>5.01 to 5.10</w:t>
            </w:r>
          </w:p>
        </w:tc>
        <w:tc>
          <w:tcPr>
            <w:tcW w:w="1160" w:type="dxa"/>
            <w:tcBorders>
              <w:top w:val="single" w:sz="6" w:space="0" w:color="000000"/>
              <w:bottom w:val="single" w:sz="6" w:space="0" w:color="000000"/>
            </w:tcBorders>
          </w:tcPr>
          <w:p w14:paraId="472F5779"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E3B893B"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4D0C9930"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775DB0E8" w14:textId="77777777" w:rsidR="00104C60" w:rsidRDefault="00104C60" w:rsidP="00E31575">
            <w:pPr>
              <w:tabs>
                <w:tab w:val="left" w:pos="-1440"/>
                <w:tab w:val="left" w:pos="-720"/>
              </w:tabs>
              <w:jc w:val="center"/>
            </w:pPr>
            <w:r>
              <w:t>21</w:t>
            </w:r>
          </w:p>
        </w:tc>
        <w:tc>
          <w:tcPr>
            <w:tcW w:w="971" w:type="dxa"/>
            <w:tcBorders>
              <w:top w:val="single" w:sz="6" w:space="0" w:color="000000"/>
              <w:bottom w:val="single" w:sz="6" w:space="0" w:color="000000"/>
              <w:right w:val="double" w:sz="4" w:space="0" w:color="auto"/>
            </w:tcBorders>
          </w:tcPr>
          <w:p w14:paraId="6058B8C1" w14:textId="77777777" w:rsidR="00104C60" w:rsidRDefault="00104C60" w:rsidP="00E31575">
            <w:pPr>
              <w:tabs>
                <w:tab w:val="left" w:pos="-1440"/>
                <w:tab w:val="left" w:pos="-720"/>
              </w:tabs>
              <w:jc w:val="center"/>
            </w:pPr>
            <w:r>
              <w:t>21</w:t>
            </w:r>
          </w:p>
        </w:tc>
      </w:tr>
      <w:tr w:rsidR="00104C60" w14:paraId="0DEDD0A1"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1AEB6201" w14:textId="77777777" w:rsidR="00104C60" w:rsidRDefault="00104C60" w:rsidP="00E31575">
            <w:pPr>
              <w:tabs>
                <w:tab w:val="left" w:pos="-1440"/>
                <w:tab w:val="left" w:pos="-720"/>
              </w:tabs>
              <w:jc w:val="center"/>
            </w:pPr>
            <w:r>
              <w:t>5.11 to 5.20</w:t>
            </w:r>
          </w:p>
        </w:tc>
        <w:tc>
          <w:tcPr>
            <w:tcW w:w="1160" w:type="dxa"/>
            <w:tcBorders>
              <w:top w:val="single" w:sz="6" w:space="0" w:color="000000"/>
              <w:bottom w:val="single" w:sz="6" w:space="0" w:color="000000"/>
            </w:tcBorders>
          </w:tcPr>
          <w:p w14:paraId="531B7D94"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60AD7FF7"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7B130177"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232C3129" w14:textId="77777777" w:rsidR="00104C60" w:rsidRDefault="00104C60" w:rsidP="00E31575">
            <w:pPr>
              <w:tabs>
                <w:tab w:val="left" w:pos="-1440"/>
                <w:tab w:val="left" w:pos="-720"/>
              </w:tabs>
              <w:jc w:val="center"/>
            </w:pPr>
            <w:r>
              <w:t>21</w:t>
            </w:r>
          </w:p>
        </w:tc>
        <w:tc>
          <w:tcPr>
            <w:tcW w:w="971" w:type="dxa"/>
            <w:tcBorders>
              <w:top w:val="single" w:sz="6" w:space="0" w:color="000000"/>
              <w:bottom w:val="single" w:sz="6" w:space="0" w:color="000000"/>
              <w:right w:val="double" w:sz="4" w:space="0" w:color="auto"/>
            </w:tcBorders>
          </w:tcPr>
          <w:p w14:paraId="7166C057" w14:textId="77777777" w:rsidR="00104C60" w:rsidRDefault="00104C60" w:rsidP="00E31575">
            <w:pPr>
              <w:tabs>
                <w:tab w:val="left" w:pos="-1440"/>
                <w:tab w:val="left" w:pos="-720"/>
              </w:tabs>
              <w:jc w:val="center"/>
            </w:pPr>
            <w:r>
              <w:t>21</w:t>
            </w:r>
          </w:p>
        </w:tc>
      </w:tr>
      <w:tr w:rsidR="00104C60" w14:paraId="7CC3173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77697040" w14:textId="77777777" w:rsidR="00104C60" w:rsidRDefault="00104C60" w:rsidP="00E31575">
            <w:pPr>
              <w:tabs>
                <w:tab w:val="left" w:pos="-1440"/>
                <w:tab w:val="left" w:pos="-720"/>
              </w:tabs>
              <w:jc w:val="center"/>
            </w:pPr>
            <w:r>
              <w:t>5.21 to 5.40</w:t>
            </w:r>
          </w:p>
        </w:tc>
        <w:tc>
          <w:tcPr>
            <w:tcW w:w="1160" w:type="dxa"/>
            <w:tcBorders>
              <w:top w:val="single" w:sz="6" w:space="0" w:color="000000"/>
              <w:bottom w:val="single" w:sz="6" w:space="0" w:color="000000"/>
            </w:tcBorders>
          </w:tcPr>
          <w:p w14:paraId="23043732"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3C63B06"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16D3486C"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428E18CC" w14:textId="77777777" w:rsidR="00104C60" w:rsidRDefault="00104C60" w:rsidP="00E31575">
            <w:pPr>
              <w:tabs>
                <w:tab w:val="left" w:pos="-1440"/>
                <w:tab w:val="left" w:pos="-720"/>
              </w:tabs>
              <w:jc w:val="center"/>
            </w:pPr>
            <w:r>
              <w:t>20</w:t>
            </w:r>
          </w:p>
        </w:tc>
        <w:tc>
          <w:tcPr>
            <w:tcW w:w="971" w:type="dxa"/>
            <w:tcBorders>
              <w:top w:val="single" w:sz="6" w:space="0" w:color="000000"/>
              <w:bottom w:val="single" w:sz="6" w:space="0" w:color="000000"/>
              <w:right w:val="double" w:sz="4" w:space="0" w:color="auto"/>
            </w:tcBorders>
          </w:tcPr>
          <w:p w14:paraId="605A2179" w14:textId="77777777" w:rsidR="00104C60" w:rsidRDefault="00104C60" w:rsidP="00E31575">
            <w:pPr>
              <w:tabs>
                <w:tab w:val="left" w:pos="-1440"/>
                <w:tab w:val="left" w:pos="-720"/>
              </w:tabs>
              <w:jc w:val="center"/>
            </w:pPr>
            <w:r>
              <w:t>20</w:t>
            </w:r>
          </w:p>
        </w:tc>
      </w:tr>
      <w:tr w:rsidR="00104C60" w14:paraId="4BD832C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35E8746" w14:textId="77777777" w:rsidR="00104C60" w:rsidRDefault="00104C60" w:rsidP="00E31575">
            <w:pPr>
              <w:tabs>
                <w:tab w:val="left" w:pos="-1440"/>
                <w:tab w:val="left" w:pos="-720"/>
              </w:tabs>
              <w:jc w:val="center"/>
            </w:pPr>
            <w:r>
              <w:t>5.41 to 5.60</w:t>
            </w:r>
          </w:p>
        </w:tc>
        <w:tc>
          <w:tcPr>
            <w:tcW w:w="1160" w:type="dxa"/>
            <w:tcBorders>
              <w:top w:val="single" w:sz="6" w:space="0" w:color="000000"/>
              <w:bottom w:val="single" w:sz="6" w:space="0" w:color="000000"/>
            </w:tcBorders>
          </w:tcPr>
          <w:p w14:paraId="3C7870A8"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386A9E8"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1031110F"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456835F4" w14:textId="77777777" w:rsidR="00104C60" w:rsidRDefault="00104C60" w:rsidP="00E31575">
            <w:pPr>
              <w:tabs>
                <w:tab w:val="left" w:pos="-1440"/>
                <w:tab w:val="left" w:pos="-720"/>
              </w:tabs>
              <w:jc w:val="center"/>
            </w:pPr>
            <w:r>
              <w:t>19</w:t>
            </w:r>
          </w:p>
        </w:tc>
        <w:tc>
          <w:tcPr>
            <w:tcW w:w="971" w:type="dxa"/>
            <w:tcBorders>
              <w:top w:val="single" w:sz="6" w:space="0" w:color="000000"/>
              <w:bottom w:val="single" w:sz="6" w:space="0" w:color="000000"/>
              <w:right w:val="double" w:sz="4" w:space="0" w:color="auto"/>
            </w:tcBorders>
          </w:tcPr>
          <w:p w14:paraId="49EAB2BF" w14:textId="77777777" w:rsidR="00104C60" w:rsidRDefault="00104C60" w:rsidP="00E31575">
            <w:pPr>
              <w:tabs>
                <w:tab w:val="left" w:pos="-1440"/>
                <w:tab w:val="left" w:pos="-720"/>
              </w:tabs>
              <w:jc w:val="center"/>
            </w:pPr>
            <w:r>
              <w:t>19</w:t>
            </w:r>
          </w:p>
        </w:tc>
      </w:tr>
      <w:tr w:rsidR="00104C60" w14:paraId="2946772C"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0221ED8" w14:textId="77777777" w:rsidR="00104C60" w:rsidRDefault="00104C60" w:rsidP="00E31575">
            <w:pPr>
              <w:tabs>
                <w:tab w:val="left" w:pos="-1440"/>
                <w:tab w:val="left" w:pos="-720"/>
              </w:tabs>
              <w:jc w:val="center"/>
            </w:pPr>
            <w:r>
              <w:t>5.61 to 5.70</w:t>
            </w:r>
          </w:p>
        </w:tc>
        <w:tc>
          <w:tcPr>
            <w:tcW w:w="1160" w:type="dxa"/>
            <w:tcBorders>
              <w:top w:val="single" w:sz="6" w:space="0" w:color="000000"/>
              <w:bottom w:val="single" w:sz="6" w:space="0" w:color="000000"/>
            </w:tcBorders>
          </w:tcPr>
          <w:p w14:paraId="780610AB"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1BBA65E9"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58E463CD"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4CD5863D" w14:textId="77777777" w:rsidR="00104C60" w:rsidRDefault="00104C60" w:rsidP="00E31575">
            <w:pPr>
              <w:tabs>
                <w:tab w:val="left" w:pos="-1440"/>
                <w:tab w:val="left" w:pos="-720"/>
              </w:tabs>
              <w:jc w:val="center"/>
            </w:pPr>
            <w:r>
              <w:t>19</w:t>
            </w:r>
          </w:p>
        </w:tc>
        <w:tc>
          <w:tcPr>
            <w:tcW w:w="971" w:type="dxa"/>
            <w:tcBorders>
              <w:top w:val="single" w:sz="6" w:space="0" w:color="000000"/>
              <w:bottom w:val="single" w:sz="6" w:space="0" w:color="000000"/>
              <w:right w:val="double" w:sz="4" w:space="0" w:color="auto"/>
            </w:tcBorders>
          </w:tcPr>
          <w:p w14:paraId="368BB90A" w14:textId="77777777" w:rsidR="00104C60" w:rsidRDefault="00104C60" w:rsidP="00E31575">
            <w:pPr>
              <w:tabs>
                <w:tab w:val="left" w:pos="-1440"/>
                <w:tab w:val="left" w:pos="-720"/>
              </w:tabs>
              <w:jc w:val="center"/>
            </w:pPr>
            <w:r>
              <w:t>19</w:t>
            </w:r>
          </w:p>
        </w:tc>
      </w:tr>
      <w:tr w:rsidR="00104C60" w14:paraId="70262165"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F5691DA" w14:textId="77777777" w:rsidR="00104C60" w:rsidRDefault="00104C60" w:rsidP="00E31575">
            <w:pPr>
              <w:tabs>
                <w:tab w:val="left" w:pos="-1440"/>
                <w:tab w:val="left" w:pos="-720"/>
              </w:tabs>
              <w:jc w:val="center"/>
            </w:pPr>
            <w:r>
              <w:t>5.71 to 5.80</w:t>
            </w:r>
          </w:p>
        </w:tc>
        <w:tc>
          <w:tcPr>
            <w:tcW w:w="1160" w:type="dxa"/>
            <w:tcBorders>
              <w:top w:val="single" w:sz="6" w:space="0" w:color="000000"/>
              <w:bottom w:val="single" w:sz="6" w:space="0" w:color="000000"/>
            </w:tcBorders>
          </w:tcPr>
          <w:p w14:paraId="07261AE3"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5BE21CE7"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0C7BAABB"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7F516F1E" w14:textId="77777777" w:rsidR="00104C60" w:rsidRDefault="00104C60" w:rsidP="00E31575">
            <w:pPr>
              <w:tabs>
                <w:tab w:val="left" w:pos="-1440"/>
                <w:tab w:val="left" w:pos="-720"/>
              </w:tabs>
              <w:jc w:val="center"/>
            </w:pPr>
            <w:r>
              <w:t>18</w:t>
            </w:r>
          </w:p>
        </w:tc>
        <w:tc>
          <w:tcPr>
            <w:tcW w:w="971" w:type="dxa"/>
            <w:tcBorders>
              <w:top w:val="single" w:sz="6" w:space="0" w:color="000000"/>
              <w:bottom w:val="single" w:sz="6" w:space="0" w:color="000000"/>
              <w:right w:val="double" w:sz="4" w:space="0" w:color="auto"/>
            </w:tcBorders>
          </w:tcPr>
          <w:p w14:paraId="7220D206" w14:textId="77777777" w:rsidR="00104C60" w:rsidRDefault="00104C60" w:rsidP="00E31575">
            <w:pPr>
              <w:tabs>
                <w:tab w:val="left" w:pos="-1440"/>
                <w:tab w:val="left" w:pos="-720"/>
              </w:tabs>
              <w:jc w:val="center"/>
            </w:pPr>
            <w:r>
              <w:t>18</w:t>
            </w:r>
          </w:p>
        </w:tc>
      </w:tr>
      <w:tr w:rsidR="00104C60" w14:paraId="500CCC69"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01DC0B38" w14:textId="77777777" w:rsidR="00104C60" w:rsidRDefault="00104C60" w:rsidP="00E31575">
            <w:pPr>
              <w:tabs>
                <w:tab w:val="left" w:pos="-1440"/>
                <w:tab w:val="left" w:pos="-720"/>
              </w:tabs>
              <w:jc w:val="center"/>
            </w:pPr>
            <w:r>
              <w:t>5.81 to 5.90</w:t>
            </w:r>
          </w:p>
        </w:tc>
        <w:tc>
          <w:tcPr>
            <w:tcW w:w="1160" w:type="dxa"/>
            <w:tcBorders>
              <w:top w:val="single" w:sz="6" w:space="0" w:color="000000"/>
              <w:bottom w:val="single" w:sz="18" w:space="0" w:color="000000"/>
            </w:tcBorders>
          </w:tcPr>
          <w:p w14:paraId="71A709A1" w14:textId="77777777" w:rsidR="00104C60" w:rsidRDefault="00104C60" w:rsidP="00E31575">
            <w:pPr>
              <w:tabs>
                <w:tab w:val="left" w:pos="-1440"/>
                <w:tab w:val="left" w:pos="-720"/>
              </w:tabs>
              <w:jc w:val="center"/>
            </w:pPr>
            <w:r>
              <w:t>4</w:t>
            </w:r>
          </w:p>
        </w:tc>
        <w:tc>
          <w:tcPr>
            <w:tcW w:w="1197" w:type="dxa"/>
            <w:tcBorders>
              <w:top w:val="single" w:sz="6" w:space="0" w:color="000000"/>
              <w:bottom w:val="single" w:sz="18" w:space="0" w:color="000000"/>
            </w:tcBorders>
          </w:tcPr>
          <w:p w14:paraId="30295EBA" w14:textId="77777777" w:rsidR="00104C60" w:rsidRDefault="00104C60" w:rsidP="00E31575">
            <w:pPr>
              <w:tabs>
                <w:tab w:val="left" w:pos="-1440"/>
                <w:tab w:val="left" w:pos="-720"/>
              </w:tabs>
              <w:jc w:val="center"/>
            </w:pPr>
            <w:r>
              <w:t>9</w:t>
            </w:r>
          </w:p>
        </w:tc>
        <w:tc>
          <w:tcPr>
            <w:tcW w:w="1200" w:type="dxa"/>
            <w:tcBorders>
              <w:top w:val="single" w:sz="6" w:space="0" w:color="000000"/>
              <w:bottom w:val="single" w:sz="18" w:space="0" w:color="000000"/>
            </w:tcBorders>
          </w:tcPr>
          <w:p w14:paraId="3E23CC14" w14:textId="77777777" w:rsidR="00104C60" w:rsidRDefault="00104C60" w:rsidP="00E31575">
            <w:pPr>
              <w:tabs>
                <w:tab w:val="left" w:pos="-1440"/>
                <w:tab w:val="left" w:pos="-720"/>
              </w:tabs>
              <w:jc w:val="center"/>
            </w:pPr>
            <w:r>
              <w:t>9</w:t>
            </w:r>
          </w:p>
        </w:tc>
        <w:tc>
          <w:tcPr>
            <w:tcW w:w="1200" w:type="dxa"/>
            <w:tcBorders>
              <w:top w:val="single" w:sz="6" w:space="0" w:color="000000"/>
              <w:bottom w:val="single" w:sz="18" w:space="0" w:color="000000"/>
            </w:tcBorders>
          </w:tcPr>
          <w:p w14:paraId="7E58F22E" w14:textId="77777777" w:rsidR="00104C60" w:rsidRDefault="00104C60" w:rsidP="00E31575">
            <w:pPr>
              <w:tabs>
                <w:tab w:val="left" w:pos="-1440"/>
                <w:tab w:val="left" w:pos="-720"/>
              </w:tabs>
              <w:jc w:val="center"/>
            </w:pPr>
            <w:r>
              <w:t>18</w:t>
            </w:r>
          </w:p>
        </w:tc>
        <w:tc>
          <w:tcPr>
            <w:tcW w:w="971" w:type="dxa"/>
            <w:tcBorders>
              <w:top w:val="single" w:sz="6" w:space="0" w:color="000000"/>
              <w:bottom w:val="single" w:sz="18" w:space="0" w:color="000000"/>
              <w:right w:val="double" w:sz="4" w:space="0" w:color="auto"/>
            </w:tcBorders>
          </w:tcPr>
          <w:p w14:paraId="354FC386" w14:textId="77777777" w:rsidR="00104C60" w:rsidRDefault="00104C60" w:rsidP="00E31575">
            <w:pPr>
              <w:tabs>
                <w:tab w:val="left" w:pos="-1440"/>
                <w:tab w:val="left" w:pos="-720"/>
              </w:tabs>
              <w:jc w:val="center"/>
            </w:pPr>
            <w:r>
              <w:t>18</w:t>
            </w:r>
          </w:p>
        </w:tc>
      </w:tr>
      <w:tr w:rsidR="00104C60" w14:paraId="651850FB"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160AC518" w14:textId="77777777" w:rsidR="00104C60" w:rsidRDefault="00104C60" w:rsidP="00E10AC0">
            <w:pPr>
              <w:keepNext/>
              <w:tabs>
                <w:tab w:val="left" w:pos="-1440"/>
                <w:tab w:val="left" w:pos="-720"/>
              </w:tabs>
              <w:jc w:val="center"/>
            </w:pPr>
            <w:r>
              <w:lastRenderedPageBreak/>
              <w:t>5.91 to 6.10</w:t>
            </w:r>
          </w:p>
        </w:tc>
        <w:tc>
          <w:tcPr>
            <w:tcW w:w="1160" w:type="dxa"/>
            <w:tcBorders>
              <w:top w:val="single" w:sz="18" w:space="0" w:color="000000"/>
              <w:bottom w:val="single" w:sz="6" w:space="0" w:color="000000"/>
            </w:tcBorders>
          </w:tcPr>
          <w:p w14:paraId="3637E13E" w14:textId="77777777" w:rsidR="00104C60" w:rsidRDefault="00104C60" w:rsidP="00E10AC0">
            <w:pPr>
              <w:keepNext/>
              <w:tabs>
                <w:tab w:val="left" w:pos="-1440"/>
                <w:tab w:val="left" w:pos="-720"/>
              </w:tabs>
              <w:jc w:val="center"/>
            </w:pPr>
            <w:r>
              <w:t>4</w:t>
            </w:r>
          </w:p>
        </w:tc>
        <w:tc>
          <w:tcPr>
            <w:tcW w:w="1197" w:type="dxa"/>
            <w:tcBorders>
              <w:top w:val="single" w:sz="18" w:space="0" w:color="000000"/>
              <w:bottom w:val="single" w:sz="6" w:space="0" w:color="000000"/>
            </w:tcBorders>
          </w:tcPr>
          <w:p w14:paraId="18C8D1DB" w14:textId="77777777" w:rsidR="00104C60" w:rsidRDefault="00104C60" w:rsidP="00E10AC0">
            <w:pPr>
              <w:keepNext/>
              <w:tabs>
                <w:tab w:val="left" w:pos="-1440"/>
                <w:tab w:val="left" w:pos="-720"/>
              </w:tabs>
              <w:jc w:val="center"/>
            </w:pPr>
            <w:r>
              <w:t>9</w:t>
            </w:r>
          </w:p>
        </w:tc>
        <w:tc>
          <w:tcPr>
            <w:tcW w:w="1200" w:type="dxa"/>
            <w:tcBorders>
              <w:top w:val="single" w:sz="18" w:space="0" w:color="000000"/>
              <w:bottom w:val="single" w:sz="6" w:space="0" w:color="000000"/>
            </w:tcBorders>
          </w:tcPr>
          <w:p w14:paraId="6B27793A" w14:textId="77777777" w:rsidR="00104C60" w:rsidRDefault="00104C60" w:rsidP="00E10AC0">
            <w:pPr>
              <w:keepNext/>
              <w:tabs>
                <w:tab w:val="left" w:pos="-1440"/>
                <w:tab w:val="left" w:pos="-720"/>
              </w:tabs>
              <w:jc w:val="center"/>
            </w:pPr>
            <w:r>
              <w:t>9</w:t>
            </w:r>
          </w:p>
        </w:tc>
        <w:tc>
          <w:tcPr>
            <w:tcW w:w="1200" w:type="dxa"/>
            <w:tcBorders>
              <w:top w:val="single" w:sz="18" w:space="0" w:color="000000"/>
              <w:bottom w:val="single" w:sz="6" w:space="0" w:color="000000"/>
            </w:tcBorders>
          </w:tcPr>
          <w:p w14:paraId="64628886" w14:textId="77777777" w:rsidR="00104C60" w:rsidRDefault="00104C60" w:rsidP="00E10AC0">
            <w:pPr>
              <w:keepNext/>
              <w:tabs>
                <w:tab w:val="left" w:pos="-1440"/>
                <w:tab w:val="left" w:pos="-720"/>
              </w:tabs>
              <w:jc w:val="center"/>
            </w:pPr>
            <w:r>
              <w:t>17</w:t>
            </w:r>
          </w:p>
        </w:tc>
        <w:tc>
          <w:tcPr>
            <w:tcW w:w="971" w:type="dxa"/>
            <w:tcBorders>
              <w:top w:val="single" w:sz="18" w:space="0" w:color="000000"/>
              <w:bottom w:val="single" w:sz="6" w:space="0" w:color="000000"/>
              <w:right w:val="double" w:sz="4" w:space="0" w:color="auto"/>
            </w:tcBorders>
          </w:tcPr>
          <w:p w14:paraId="331C7098" w14:textId="77777777" w:rsidR="00104C60" w:rsidRDefault="00104C60" w:rsidP="00E10AC0">
            <w:pPr>
              <w:keepNext/>
              <w:tabs>
                <w:tab w:val="left" w:pos="-1440"/>
                <w:tab w:val="left" w:pos="-720"/>
              </w:tabs>
              <w:jc w:val="center"/>
            </w:pPr>
            <w:r>
              <w:t>17</w:t>
            </w:r>
          </w:p>
        </w:tc>
      </w:tr>
      <w:tr w:rsidR="00104C60" w14:paraId="317DD0CD"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70E79E3F" w14:textId="77777777" w:rsidR="00104C60" w:rsidRDefault="00104C60" w:rsidP="00E10AC0">
            <w:pPr>
              <w:keepNext/>
              <w:tabs>
                <w:tab w:val="left" w:pos="-1440"/>
                <w:tab w:val="left" w:pos="-720"/>
              </w:tabs>
              <w:jc w:val="center"/>
            </w:pPr>
            <w:r>
              <w:t>6.11 to 6.20</w:t>
            </w:r>
          </w:p>
        </w:tc>
        <w:tc>
          <w:tcPr>
            <w:tcW w:w="1160" w:type="dxa"/>
            <w:tcBorders>
              <w:top w:val="single" w:sz="6" w:space="0" w:color="000000"/>
              <w:bottom w:val="single" w:sz="6" w:space="0" w:color="000000"/>
            </w:tcBorders>
          </w:tcPr>
          <w:p w14:paraId="00AEDAC4" w14:textId="77777777" w:rsidR="00104C60" w:rsidRDefault="00104C60" w:rsidP="00E10AC0">
            <w:pPr>
              <w:keepNext/>
              <w:tabs>
                <w:tab w:val="left" w:pos="-1440"/>
                <w:tab w:val="left" w:pos="-720"/>
              </w:tabs>
              <w:jc w:val="center"/>
            </w:pPr>
            <w:r>
              <w:t>4</w:t>
            </w:r>
          </w:p>
        </w:tc>
        <w:tc>
          <w:tcPr>
            <w:tcW w:w="1197" w:type="dxa"/>
            <w:tcBorders>
              <w:top w:val="single" w:sz="6" w:space="0" w:color="000000"/>
              <w:bottom w:val="single" w:sz="6" w:space="0" w:color="000000"/>
            </w:tcBorders>
          </w:tcPr>
          <w:p w14:paraId="4F0B38B1"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7C8AAD93"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6F31CC72" w14:textId="77777777" w:rsidR="00104C60" w:rsidRDefault="00104C60" w:rsidP="00E10AC0">
            <w:pPr>
              <w:keepNext/>
              <w:tabs>
                <w:tab w:val="left" w:pos="-1440"/>
                <w:tab w:val="left" w:pos="-720"/>
              </w:tabs>
              <w:jc w:val="center"/>
            </w:pPr>
            <w:r>
              <w:t>17</w:t>
            </w:r>
          </w:p>
        </w:tc>
        <w:tc>
          <w:tcPr>
            <w:tcW w:w="971" w:type="dxa"/>
            <w:tcBorders>
              <w:top w:val="single" w:sz="6" w:space="0" w:color="000000"/>
              <w:bottom w:val="single" w:sz="6" w:space="0" w:color="000000"/>
              <w:right w:val="double" w:sz="4" w:space="0" w:color="auto"/>
            </w:tcBorders>
          </w:tcPr>
          <w:p w14:paraId="647D2EEB" w14:textId="77777777" w:rsidR="00104C60" w:rsidRDefault="00104C60" w:rsidP="00E10AC0">
            <w:pPr>
              <w:keepNext/>
              <w:tabs>
                <w:tab w:val="left" w:pos="-1440"/>
                <w:tab w:val="left" w:pos="-720"/>
              </w:tabs>
              <w:jc w:val="center"/>
            </w:pPr>
            <w:r>
              <w:t>17</w:t>
            </w:r>
          </w:p>
        </w:tc>
      </w:tr>
      <w:tr w:rsidR="00104C60" w14:paraId="70D80EE1"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2C023BC" w14:textId="77777777" w:rsidR="00104C60" w:rsidRDefault="00104C60" w:rsidP="00E10AC0">
            <w:pPr>
              <w:keepNext/>
              <w:tabs>
                <w:tab w:val="left" w:pos="-1440"/>
                <w:tab w:val="left" w:pos="-720"/>
              </w:tabs>
              <w:jc w:val="center"/>
            </w:pPr>
            <w:r>
              <w:t>6.21 to 6.50</w:t>
            </w:r>
          </w:p>
        </w:tc>
        <w:tc>
          <w:tcPr>
            <w:tcW w:w="1160" w:type="dxa"/>
            <w:tcBorders>
              <w:top w:val="single" w:sz="6" w:space="0" w:color="000000"/>
              <w:bottom w:val="single" w:sz="6" w:space="0" w:color="000000"/>
            </w:tcBorders>
          </w:tcPr>
          <w:p w14:paraId="6027C647" w14:textId="77777777" w:rsidR="00104C60" w:rsidRDefault="00104C60" w:rsidP="00E10AC0">
            <w:pPr>
              <w:keepNext/>
              <w:tabs>
                <w:tab w:val="left" w:pos="-1440"/>
                <w:tab w:val="left" w:pos="-720"/>
              </w:tabs>
              <w:jc w:val="center"/>
            </w:pPr>
            <w:r>
              <w:t>4</w:t>
            </w:r>
          </w:p>
        </w:tc>
        <w:tc>
          <w:tcPr>
            <w:tcW w:w="1197" w:type="dxa"/>
            <w:tcBorders>
              <w:top w:val="single" w:sz="6" w:space="0" w:color="000000"/>
              <w:bottom w:val="single" w:sz="6" w:space="0" w:color="000000"/>
            </w:tcBorders>
          </w:tcPr>
          <w:p w14:paraId="70EE699B"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05565B05"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5CEE7E18" w14:textId="77777777" w:rsidR="00104C60" w:rsidRDefault="00104C60" w:rsidP="00E10AC0">
            <w:pPr>
              <w:keepNext/>
              <w:tabs>
                <w:tab w:val="left" w:pos="-1440"/>
                <w:tab w:val="left" w:pos="-720"/>
              </w:tabs>
              <w:jc w:val="center"/>
            </w:pPr>
            <w:r>
              <w:t>16</w:t>
            </w:r>
          </w:p>
        </w:tc>
        <w:tc>
          <w:tcPr>
            <w:tcW w:w="971" w:type="dxa"/>
            <w:tcBorders>
              <w:top w:val="single" w:sz="6" w:space="0" w:color="000000"/>
              <w:bottom w:val="single" w:sz="6" w:space="0" w:color="000000"/>
              <w:right w:val="double" w:sz="4" w:space="0" w:color="auto"/>
            </w:tcBorders>
          </w:tcPr>
          <w:p w14:paraId="44685029" w14:textId="77777777" w:rsidR="00104C60" w:rsidRDefault="00104C60" w:rsidP="00E10AC0">
            <w:pPr>
              <w:keepNext/>
              <w:tabs>
                <w:tab w:val="left" w:pos="-1440"/>
                <w:tab w:val="left" w:pos="-720"/>
              </w:tabs>
              <w:jc w:val="center"/>
            </w:pPr>
            <w:r>
              <w:t>16</w:t>
            </w:r>
          </w:p>
        </w:tc>
      </w:tr>
      <w:tr w:rsidR="00104C60" w14:paraId="5EED6114"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2BBFD3B6" w14:textId="77777777" w:rsidR="00104C60" w:rsidRDefault="00104C60" w:rsidP="00E31575">
            <w:pPr>
              <w:tabs>
                <w:tab w:val="left" w:pos="-1440"/>
                <w:tab w:val="left" w:pos="-720"/>
              </w:tabs>
              <w:jc w:val="center"/>
            </w:pPr>
            <w:r>
              <w:t>6.51 to 6.70</w:t>
            </w:r>
          </w:p>
        </w:tc>
        <w:tc>
          <w:tcPr>
            <w:tcW w:w="1160" w:type="dxa"/>
            <w:tcBorders>
              <w:top w:val="single" w:sz="6" w:space="0" w:color="000000"/>
              <w:bottom w:val="single" w:sz="6" w:space="0" w:color="000000"/>
            </w:tcBorders>
          </w:tcPr>
          <w:p w14:paraId="7929BE43" w14:textId="77777777" w:rsidR="00104C60" w:rsidRDefault="00104C60" w:rsidP="00E31575">
            <w:pPr>
              <w:tabs>
                <w:tab w:val="left" w:pos="-1440"/>
                <w:tab w:val="left" w:pos="-720"/>
              </w:tabs>
              <w:jc w:val="center"/>
            </w:pPr>
            <w:r>
              <w:t>4</w:t>
            </w:r>
          </w:p>
        </w:tc>
        <w:tc>
          <w:tcPr>
            <w:tcW w:w="1197" w:type="dxa"/>
            <w:tcBorders>
              <w:top w:val="single" w:sz="6" w:space="0" w:color="000000"/>
              <w:bottom w:val="single" w:sz="6" w:space="0" w:color="000000"/>
            </w:tcBorders>
          </w:tcPr>
          <w:p w14:paraId="517505AD" w14:textId="77777777" w:rsidR="00104C60" w:rsidRDefault="00104C60" w:rsidP="00E31575">
            <w:pPr>
              <w:tabs>
                <w:tab w:val="left" w:pos="-1440"/>
                <w:tab w:val="left" w:pos="-720"/>
              </w:tabs>
              <w:jc w:val="center"/>
            </w:pPr>
            <w:r>
              <w:t>8</w:t>
            </w:r>
          </w:p>
        </w:tc>
        <w:tc>
          <w:tcPr>
            <w:tcW w:w="1200" w:type="dxa"/>
            <w:tcBorders>
              <w:top w:val="single" w:sz="6" w:space="0" w:color="000000"/>
              <w:bottom w:val="single" w:sz="6" w:space="0" w:color="000000"/>
            </w:tcBorders>
          </w:tcPr>
          <w:p w14:paraId="1167A913" w14:textId="77777777" w:rsidR="00104C60" w:rsidRDefault="00104C60" w:rsidP="00E31575">
            <w:pPr>
              <w:tabs>
                <w:tab w:val="left" w:pos="-1440"/>
                <w:tab w:val="left" w:pos="-720"/>
              </w:tabs>
              <w:jc w:val="center"/>
            </w:pPr>
            <w:r>
              <w:t>8</w:t>
            </w:r>
          </w:p>
        </w:tc>
        <w:tc>
          <w:tcPr>
            <w:tcW w:w="1200" w:type="dxa"/>
            <w:tcBorders>
              <w:top w:val="single" w:sz="6" w:space="0" w:color="000000"/>
              <w:bottom w:val="single" w:sz="6" w:space="0" w:color="000000"/>
            </w:tcBorders>
          </w:tcPr>
          <w:p w14:paraId="50CDEE9B" w14:textId="77777777" w:rsidR="00104C60" w:rsidRDefault="00104C60" w:rsidP="00E31575">
            <w:pPr>
              <w:tabs>
                <w:tab w:val="left" w:pos="-1440"/>
                <w:tab w:val="left" w:pos="-720"/>
              </w:tabs>
              <w:jc w:val="center"/>
            </w:pPr>
            <w:r>
              <w:t>15</w:t>
            </w:r>
          </w:p>
        </w:tc>
        <w:tc>
          <w:tcPr>
            <w:tcW w:w="971" w:type="dxa"/>
            <w:tcBorders>
              <w:top w:val="single" w:sz="6" w:space="0" w:color="000000"/>
              <w:bottom w:val="single" w:sz="6" w:space="0" w:color="000000"/>
              <w:right w:val="double" w:sz="4" w:space="0" w:color="auto"/>
            </w:tcBorders>
          </w:tcPr>
          <w:p w14:paraId="07478CB3" w14:textId="77777777" w:rsidR="00104C60" w:rsidRDefault="00104C60" w:rsidP="00E31575">
            <w:pPr>
              <w:tabs>
                <w:tab w:val="left" w:pos="-1440"/>
                <w:tab w:val="left" w:pos="-720"/>
              </w:tabs>
              <w:jc w:val="center"/>
            </w:pPr>
            <w:r>
              <w:t>15</w:t>
            </w:r>
          </w:p>
        </w:tc>
      </w:tr>
      <w:tr w:rsidR="00104C60" w14:paraId="3F718BA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3B222FE" w14:textId="77777777" w:rsidR="00104C60" w:rsidRDefault="00104C60" w:rsidP="00E31575">
            <w:pPr>
              <w:tabs>
                <w:tab w:val="left" w:pos="-1440"/>
                <w:tab w:val="left" w:pos="-720"/>
              </w:tabs>
              <w:jc w:val="center"/>
            </w:pPr>
            <w:r>
              <w:t>6.71 to 6.80</w:t>
            </w:r>
          </w:p>
        </w:tc>
        <w:tc>
          <w:tcPr>
            <w:tcW w:w="1160" w:type="dxa"/>
            <w:tcBorders>
              <w:top w:val="single" w:sz="6" w:space="0" w:color="000000"/>
              <w:bottom w:val="single" w:sz="6" w:space="0" w:color="000000"/>
            </w:tcBorders>
          </w:tcPr>
          <w:p w14:paraId="73F5453C" w14:textId="77777777" w:rsidR="00104C60" w:rsidRDefault="00104C60" w:rsidP="00E31575">
            <w:pPr>
              <w:tabs>
                <w:tab w:val="left" w:pos="-1440"/>
                <w:tab w:val="left" w:pos="-720"/>
              </w:tabs>
              <w:jc w:val="center"/>
            </w:pPr>
            <w:r>
              <w:t>4</w:t>
            </w:r>
          </w:p>
        </w:tc>
        <w:tc>
          <w:tcPr>
            <w:tcW w:w="1197" w:type="dxa"/>
            <w:tcBorders>
              <w:top w:val="single" w:sz="6" w:space="0" w:color="000000"/>
              <w:bottom w:val="single" w:sz="6" w:space="0" w:color="000000"/>
            </w:tcBorders>
          </w:tcPr>
          <w:p w14:paraId="236DFC45"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4D73A514"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6890CB14" w14:textId="77777777" w:rsidR="00104C60" w:rsidRDefault="00104C60" w:rsidP="00E31575">
            <w:pPr>
              <w:tabs>
                <w:tab w:val="left" w:pos="-1440"/>
                <w:tab w:val="left" w:pos="-720"/>
              </w:tabs>
              <w:jc w:val="center"/>
            </w:pPr>
            <w:r>
              <w:t>15</w:t>
            </w:r>
          </w:p>
        </w:tc>
        <w:tc>
          <w:tcPr>
            <w:tcW w:w="971" w:type="dxa"/>
            <w:tcBorders>
              <w:top w:val="single" w:sz="6" w:space="0" w:color="000000"/>
              <w:bottom w:val="single" w:sz="6" w:space="0" w:color="000000"/>
              <w:right w:val="double" w:sz="4" w:space="0" w:color="auto"/>
            </w:tcBorders>
          </w:tcPr>
          <w:p w14:paraId="15CB9DCD" w14:textId="77777777" w:rsidR="00104C60" w:rsidRDefault="00104C60" w:rsidP="00E31575">
            <w:pPr>
              <w:tabs>
                <w:tab w:val="left" w:pos="-1440"/>
                <w:tab w:val="left" w:pos="-720"/>
              </w:tabs>
              <w:jc w:val="center"/>
            </w:pPr>
            <w:r>
              <w:t>15</w:t>
            </w:r>
          </w:p>
        </w:tc>
      </w:tr>
      <w:tr w:rsidR="00104C60" w14:paraId="41E79C4A"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20758C4" w14:textId="77777777" w:rsidR="00104C60" w:rsidRDefault="00104C60" w:rsidP="00E31575">
            <w:pPr>
              <w:tabs>
                <w:tab w:val="left" w:pos="-1440"/>
                <w:tab w:val="left" w:pos="-720"/>
              </w:tabs>
              <w:jc w:val="center"/>
            </w:pPr>
            <w:r>
              <w:t>6.81 to 7.00</w:t>
            </w:r>
          </w:p>
        </w:tc>
        <w:tc>
          <w:tcPr>
            <w:tcW w:w="1160" w:type="dxa"/>
            <w:tcBorders>
              <w:top w:val="single" w:sz="6" w:space="0" w:color="000000"/>
              <w:bottom w:val="single" w:sz="6" w:space="0" w:color="000000"/>
            </w:tcBorders>
          </w:tcPr>
          <w:p w14:paraId="6EE51B89" w14:textId="77777777" w:rsidR="00104C60" w:rsidRDefault="00104C60" w:rsidP="00E31575">
            <w:pPr>
              <w:tabs>
                <w:tab w:val="left" w:pos="-1440"/>
                <w:tab w:val="left" w:pos="-720"/>
              </w:tabs>
              <w:jc w:val="center"/>
            </w:pPr>
            <w:r>
              <w:t>4</w:t>
            </w:r>
          </w:p>
        </w:tc>
        <w:tc>
          <w:tcPr>
            <w:tcW w:w="1197" w:type="dxa"/>
            <w:tcBorders>
              <w:top w:val="single" w:sz="6" w:space="0" w:color="000000"/>
              <w:bottom w:val="single" w:sz="6" w:space="0" w:color="000000"/>
            </w:tcBorders>
          </w:tcPr>
          <w:p w14:paraId="665E49C9"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4A418DE5"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4FED56EB" w14:textId="77777777" w:rsidR="00104C60" w:rsidRDefault="00104C60" w:rsidP="00E31575">
            <w:pPr>
              <w:tabs>
                <w:tab w:val="left" w:pos="-1440"/>
                <w:tab w:val="left" w:pos="-720"/>
              </w:tabs>
              <w:jc w:val="center"/>
            </w:pPr>
            <w:r>
              <w:t>14</w:t>
            </w:r>
          </w:p>
        </w:tc>
        <w:tc>
          <w:tcPr>
            <w:tcW w:w="971" w:type="dxa"/>
            <w:tcBorders>
              <w:top w:val="single" w:sz="6" w:space="0" w:color="000000"/>
              <w:bottom w:val="single" w:sz="6" w:space="0" w:color="000000"/>
              <w:right w:val="double" w:sz="4" w:space="0" w:color="auto"/>
            </w:tcBorders>
          </w:tcPr>
          <w:p w14:paraId="5F2C4F35" w14:textId="77777777" w:rsidR="00104C60" w:rsidRDefault="00104C60" w:rsidP="00E31575">
            <w:pPr>
              <w:tabs>
                <w:tab w:val="left" w:pos="-1440"/>
                <w:tab w:val="left" w:pos="-720"/>
              </w:tabs>
              <w:jc w:val="center"/>
            </w:pPr>
            <w:r>
              <w:t>14</w:t>
            </w:r>
          </w:p>
        </w:tc>
      </w:tr>
      <w:tr w:rsidR="00104C60" w14:paraId="3F842563"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D639C45" w14:textId="77777777" w:rsidR="00104C60" w:rsidRDefault="00104C60" w:rsidP="00E31575">
            <w:pPr>
              <w:tabs>
                <w:tab w:val="left" w:pos="-1440"/>
                <w:tab w:val="left" w:pos="-720"/>
              </w:tabs>
              <w:jc w:val="center"/>
            </w:pPr>
            <w:r>
              <w:t>7.01 to 7.20</w:t>
            </w:r>
          </w:p>
        </w:tc>
        <w:tc>
          <w:tcPr>
            <w:tcW w:w="1160" w:type="dxa"/>
            <w:tcBorders>
              <w:top w:val="single" w:sz="6" w:space="0" w:color="000000"/>
              <w:bottom w:val="single" w:sz="6" w:space="0" w:color="000000"/>
            </w:tcBorders>
          </w:tcPr>
          <w:p w14:paraId="216EF7A8"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tcPr>
          <w:p w14:paraId="391FB3C9"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1040F200"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2690A485" w14:textId="77777777" w:rsidR="00104C60" w:rsidRDefault="00104C60" w:rsidP="00E31575">
            <w:pPr>
              <w:tabs>
                <w:tab w:val="left" w:pos="-1440"/>
                <w:tab w:val="left" w:pos="-720"/>
              </w:tabs>
              <w:jc w:val="center"/>
            </w:pPr>
            <w:r>
              <w:t>14</w:t>
            </w:r>
          </w:p>
        </w:tc>
        <w:tc>
          <w:tcPr>
            <w:tcW w:w="971" w:type="dxa"/>
            <w:tcBorders>
              <w:top w:val="single" w:sz="6" w:space="0" w:color="000000"/>
              <w:bottom w:val="single" w:sz="6" w:space="0" w:color="000000"/>
              <w:right w:val="double" w:sz="4" w:space="0" w:color="auto"/>
            </w:tcBorders>
          </w:tcPr>
          <w:p w14:paraId="160456D7" w14:textId="77777777" w:rsidR="00104C60" w:rsidRDefault="00104C60" w:rsidP="00E31575">
            <w:pPr>
              <w:tabs>
                <w:tab w:val="left" w:pos="-1440"/>
                <w:tab w:val="left" w:pos="-720"/>
              </w:tabs>
              <w:jc w:val="center"/>
            </w:pPr>
            <w:r>
              <w:t>14</w:t>
            </w:r>
          </w:p>
        </w:tc>
      </w:tr>
      <w:tr w:rsidR="00104C60" w14:paraId="14AEBE03"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B9B120B" w14:textId="77777777" w:rsidR="00104C60" w:rsidRDefault="00104C60" w:rsidP="00E31575">
            <w:pPr>
              <w:tabs>
                <w:tab w:val="left" w:pos="-1440"/>
                <w:tab w:val="left" w:pos="-720"/>
              </w:tabs>
              <w:jc w:val="center"/>
            </w:pPr>
            <w:r>
              <w:t>7.21 to 7.40</w:t>
            </w:r>
          </w:p>
        </w:tc>
        <w:tc>
          <w:tcPr>
            <w:tcW w:w="1160" w:type="dxa"/>
            <w:tcBorders>
              <w:top w:val="single" w:sz="6" w:space="0" w:color="000000"/>
              <w:bottom w:val="single" w:sz="6" w:space="0" w:color="000000"/>
            </w:tcBorders>
          </w:tcPr>
          <w:p w14:paraId="171009FD"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tcPr>
          <w:p w14:paraId="5D5BE827"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29E617AE"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7B273D2F" w14:textId="77777777" w:rsidR="00104C60" w:rsidRDefault="00104C60" w:rsidP="00E31575">
            <w:pPr>
              <w:tabs>
                <w:tab w:val="left" w:pos="-1440"/>
                <w:tab w:val="left" w:pos="-720"/>
              </w:tabs>
              <w:jc w:val="center"/>
            </w:pPr>
            <w:r>
              <w:t>13</w:t>
            </w:r>
          </w:p>
        </w:tc>
        <w:tc>
          <w:tcPr>
            <w:tcW w:w="971" w:type="dxa"/>
            <w:tcBorders>
              <w:top w:val="single" w:sz="6" w:space="0" w:color="000000"/>
              <w:bottom w:val="single" w:sz="6" w:space="0" w:color="000000"/>
              <w:right w:val="double" w:sz="4" w:space="0" w:color="auto"/>
            </w:tcBorders>
          </w:tcPr>
          <w:p w14:paraId="2B631F26" w14:textId="77777777" w:rsidR="00104C60" w:rsidRDefault="00104C60" w:rsidP="00E31575">
            <w:pPr>
              <w:tabs>
                <w:tab w:val="left" w:pos="-1440"/>
                <w:tab w:val="left" w:pos="-720"/>
              </w:tabs>
              <w:jc w:val="center"/>
            </w:pPr>
            <w:r>
              <w:t>13</w:t>
            </w:r>
          </w:p>
        </w:tc>
      </w:tr>
      <w:tr w:rsidR="00104C60" w14:paraId="27ABE33A"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EBC3E54" w14:textId="77777777" w:rsidR="00104C60" w:rsidRDefault="00104C60" w:rsidP="00E31575">
            <w:pPr>
              <w:tabs>
                <w:tab w:val="left" w:pos="-1440"/>
                <w:tab w:val="left" w:pos="-720"/>
              </w:tabs>
              <w:jc w:val="center"/>
            </w:pPr>
            <w:r>
              <w:t>7.41 to 7.60</w:t>
            </w:r>
          </w:p>
        </w:tc>
        <w:tc>
          <w:tcPr>
            <w:tcW w:w="1160" w:type="dxa"/>
            <w:tcBorders>
              <w:top w:val="single" w:sz="6" w:space="0" w:color="000000"/>
              <w:bottom w:val="single" w:sz="6" w:space="0" w:color="000000"/>
            </w:tcBorders>
          </w:tcPr>
          <w:p w14:paraId="66AFC9B2"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tcPr>
          <w:p w14:paraId="00D99FD0" w14:textId="77777777" w:rsidR="00104C60" w:rsidRDefault="00104C60" w:rsidP="00E31575">
            <w:pPr>
              <w:tabs>
                <w:tab w:val="left" w:pos="-1440"/>
                <w:tab w:val="left" w:pos="-720"/>
              </w:tabs>
              <w:jc w:val="center"/>
            </w:pPr>
            <w:r>
              <w:t>6</w:t>
            </w:r>
          </w:p>
        </w:tc>
        <w:tc>
          <w:tcPr>
            <w:tcW w:w="1200" w:type="dxa"/>
            <w:tcBorders>
              <w:top w:val="single" w:sz="6" w:space="0" w:color="000000"/>
              <w:bottom w:val="single" w:sz="6" w:space="0" w:color="000000"/>
            </w:tcBorders>
          </w:tcPr>
          <w:p w14:paraId="37D4A27D" w14:textId="77777777" w:rsidR="00104C60" w:rsidRDefault="00104C60" w:rsidP="00E31575">
            <w:pPr>
              <w:tabs>
                <w:tab w:val="left" w:pos="-1440"/>
                <w:tab w:val="left" w:pos="-720"/>
              </w:tabs>
              <w:jc w:val="center"/>
            </w:pPr>
            <w:r>
              <w:t>6</w:t>
            </w:r>
          </w:p>
        </w:tc>
        <w:tc>
          <w:tcPr>
            <w:tcW w:w="1200" w:type="dxa"/>
            <w:tcBorders>
              <w:top w:val="single" w:sz="6" w:space="0" w:color="000000"/>
              <w:bottom w:val="single" w:sz="6" w:space="0" w:color="000000"/>
            </w:tcBorders>
          </w:tcPr>
          <w:p w14:paraId="736A6A87" w14:textId="77777777" w:rsidR="00104C60" w:rsidRDefault="00104C60" w:rsidP="00E31575">
            <w:pPr>
              <w:tabs>
                <w:tab w:val="left" w:pos="-1440"/>
                <w:tab w:val="left" w:pos="-720"/>
              </w:tabs>
              <w:jc w:val="center"/>
            </w:pPr>
            <w:r>
              <w:t>13</w:t>
            </w:r>
          </w:p>
        </w:tc>
        <w:tc>
          <w:tcPr>
            <w:tcW w:w="971" w:type="dxa"/>
            <w:tcBorders>
              <w:top w:val="single" w:sz="6" w:space="0" w:color="000000"/>
              <w:bottom w:val="single" w:sz="6" w:space="0" w:color="000000"/>
              <w:right w:val="double" w:sz="4" w:space="0" w:color="auto"/>
            </w:tcBorders>
          </w:tcPr>
          <w:p w14:paraId="5485AF88" w14:textId="77777777" w:rsidR="00104C60" w:rsidRDefault="00104C60" w:rsidP="00E31575">
            <w:pPr>
              <w:tabs>
                <w:tab w:val="left" w:pos="-1440"/>
                <w:tab w:val="left" w:pos="-720"/>
              </w:tabs>
              <w:jc w:val="center"/>
            </w:pPr>
            <w:r>
              <w:t>13</w:t>
            </w:r>
          </w:p>
        </w:tc>
      </w:tr>
      <w:tr w:rsidR="00104C60" w14:paraId="6F52AC0A"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0838F45A" w14:textId="77777777" w:rsidR="00104C60" w:rsidRDefault="00104C60" w:rsidP="00E31575">
            <w:pPr>
              <w:tabs>
                <w:tab w:val="left" w:pos="-1440"/>
                <w:tab w:val="left" w:pos="-720"/>
              </w:tabs>
              <w:jc w:val="center"/>
            </w:pPr>
            <w:r>
              <w:t>7.61 to 8.00</w:t>
            </w:r>
          </w:p>
        </w:tc>
        <w:tc>
          <w:tcPr>
            <w:tcW w:w="1160" w:type="dxa"/>
            <w:tcBorders>
              <w:top w:val="single" w:sz="6" w:space="0" w:color="000000"/>
              <w:bottom w:val="single" w:sz="18" w:space="0" w:color="000000"/>
            </w:tcBorders>
          </w:tcPr>
          <w:p w14:paraId="0C02D0BA" w14:textId="77777777" w:rsidR="00104C60" w:rsidRDefault="00104C60" w:rsidP="00E31575">
            <w:pPr>
              <w:tabs>
                <w:tab w:val="left" w:pos="-1440"/>
                <w:tab w:val="left" w:pos="-720"/>
              </w:tabs>
              <w:jc w:val="center"/>
            </w:pPr>
            <w:r>
              <w:t>3</w:t>
            </w:r>
          </w:p>
        </w:tc>
        <w:tc>
          <w:tcPr>
            <w:tcW w:w="1197" w:type="dxa"/>
            <w:tcBorders>
              <w:top w:val="single" w:sz="6" w:space="0" w:color="000000"/>
              <w:bottom w:val="single" w:sz="18" w:space="0" w:color="000000"/>
            </w:tcBorders>
          </w:tcPr>
          <w:p w14:paraId="630E339A" w14:textId="77777777" w:rsidR="00104C60" w:rsidRDefault="00104C60" w:rsidP="00E31575">
            <w:pPr>
              <w:tabs>
                <w:tab w:val="left" w:pos="-1440"/>
                <w:tab w:val="left" w:pos="-720"/>
              </w:tabs>
              <w:jc w:val="center"/>
            </w:pPr>
            <w:r>
              <w:t>6</w:t>
            </w:r>
          </w:p>
        </w:tc>
        <w:tc>
          <w:tcPr>
            <w:tcW w:w="1200" w:type="dxa"/>
            <w:tcBorders>
              <w:top w:val="single" w:sz="6" w:space="0" w:color="000000"/>
              <w:bottom w:val="single" w:sz="18" w:space="0" w:color="000000"/>
            </w:tcBorders>
          </w:tcPr>
          <w:p w14:paraId="32DE9874" w14:textId="77777777" w:rsidR="00104C60" w:rsidRDefault="00104C60" w:rsidP="00E31575">
            <w:pPr>
              <w:tabs>
                <w:tab w:val="left" w:pos="-1440"/>
                <w:tab w:val="left" w:pos="-720"/>
              </w:tabs>
              <w:jc w:val="center"/>
            </w:pPr>
            <w:r>
              <w:t>6</w:t>
            </w:r>
          </w:p>
        </w:tc>
        <w:tc>
          <w:tcPr>
            <w:tcW w:w="1200" w:type="dxa"/>
            <w:tcBorders>
              <w:top w:val="single" w:sz="6" w:space="0" w:color="000000"/>
              <w:bottom w:val="single" w:sz="18" w:space="0" w:color="000000"/>
            </w:tcBorders>
          </w:tcPr>
          <w:p w14:paraId="208B5722" w14:textId="77777777" w:rsidR="00104C60" w:rsidRDefault="00104C60" w:rsidP="00E31575">
            <w:pPr>
              <w:tabs>
                <w:tab w:val="left" w:pos="-1440"/>
                <w:tab w:val="left" w:pos="-720"/>
              </w:tabs>
              <w:jc w:val="center"/>
            </w:pPr>
            <w:r>
              <w:t>12</w:t>
            </w:r>
          </w:p>
        </w:tc>
        <w:tc>
          <w:tcPr>
            <w:tcW w:w="971" w:type="dxa"/>
            <w:tcBorders>
              <w:top w:val="single" w:sz="6" w:space="0" w:color="000000"/>
              <w:bottom w:val="single" w:sz="18" w:space="0" w:color="000000"/>
              <w:right w:val="double" w:sz="4" w:space="0" w:color="auto"/>
            </w:tcBorders>
          </w:tcPr>
          <w:p w14:paraId="1C9A87A6" w14:textId="77777777" w:rsidR="00104C60" w:rsidRDefault="00104C60" w:rsidP="00E31575">
            <w:pPr>
              <w:tabs>
                <w:tab w:val="left" w:pos="-1440"/>
                <w:tab w:val="left" w:pos="-720"/>
              </w:tabs>
              <w:jc w:val="center"/>
            </w:pPr>
            <w:r>
              <w:t>12</w:t>
            </w:r>
          </w:p>
        </w:tc>
      </w:tr>
      <w:tr w:rsidR="00104C60" w14:paraId="14F3BE1C"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519EF970" w14:textId="77777777" w:rsidR="00104C60" w:rsidRDefault="00104C60" w:rsidP="00E31575">
            <w:pPr>
              <w:tabs>
                <w:tab w:val="left" w:pos="-1440"/>
                <w:tab w:val="left" w:pos="-720"/>
              </w:tabs>
              <w:jc w:val="center"/>
            </w:pPr>
            <w:r>
              <w:t>8.01 to 8.20</w:t>
            </w:r>
          </w:p>
        </w:tc>
        <w:tc>
          <w:tcPr>
            <w:tcW w:w="1160" w:type="dxa"/>
            <w:tcBorders>
              <w:top w:val="single" w:sz="18" w:space="0" w:color="000000"/>
              <w:bottom w:val="single" w:sz="6" w:space="0" w:color="000000"/>
            </w:tcBorders>
            <w:vAlign w:val="center"/>
          </w:tcPr>
          <w:p w14:paraId="5AD416A0" w14:textId="77777777" w:rsidR="00104C60" w:rsidRDefault="00104C60" w:rsidP="00E31575">
            <w:pPr>
              <w:tabs>
                <w:tab w:val="left" w:pos="-1440"/>
                <w:tab w:val="left" w:pos="-720"/>
              </w:tabs>
              <w:jc w:val="center"/>
            </w:pPr>
            <w:r>
              <w:t>3</w:t>
            </w:r>
          </w:p>
        </w:tc>
        <w:tc>
          <w:tcPr>
            <w:tcW w:w="1197" w:type="dxa"/>
            <w:tcBorders>
              <w:top w:val="single" w:sz="18" w:space="0" w:color="000000"/>
              <w:bottom w:val="single" w:sz="6" w:space="0" w:color="000000"/>
            </w:tcBorders>
            <w:vAlign w:val="center"/>
          </w:tcPr>
          <w:p w14:paraId="1574E945" w14:textId="77777777" w:rsidR="00104C60" w:rsidRDefault="00104C60" w:rsidP="00E31575">
            <w:pPr>
              <w:tabs>
                <w:tab w:val="left" w:pos="-1440"/>
                <w:tab w:val="left" w:pos="-720"/>
              </w:tabs>
              <w:jc w:val="center"/>
            </w:pPr>
            <w:r>
              <w:t>6</w:t>
            </w:r>
          </w:p>
        </w:tc>
        <w:tc>
          <w:tcPr>
            <w:tcW w:w="1200" w:type="dxa"/>
            <w:tcBorders>
              <w:top w:val="single" w:sz="18" w:space="0" w:color="000000"/>
              <w:bottom w:val="single" w:sz="6" w:space="0" w:color="000000"/>
            </w:tcBorders>
            <w:vAlign w:val="center"/>
          </w:tcPr>
          <w:p w14:paraId="4125BA2F" w14:textId="77777777" w:rsidR="00104C60" w:rsidRDefault="00104C60" w:rsidP="00E31575">
            <w:pPr>
              <w:tabs>
                <w:tab w:val="left" w:pos="-1440"/>
                <w:tab w:val="left" w:pos="-720"/>
              </w:tabs>
              <w:jc w:val="center"/>
            </w:pPr>
            <w:r>
              <w:t>6</w:t>
            </w:r>
          </w:p>
        </w:tc>
        <w:tc>
          <w:tcPr>
            <w:tcW w:w="1200" w:type="dxa"/>
            <w:tcBorders>
              <w:top w:val="single" w:sz="18" w:space="0" w:color="000000"/>
              <w:bottom w:val="single" w:sz="6" w:space="0" w:color="000000"/>
            </w:tcBorders>
            <w:vAlign w:val="center"/>
          </w:tcPr>
          <w:p w14:paraId="5F6466CD" w14:textId="77777777" w:rsidR="00104C60" w:rsidRDefault="00104C60" w:rsidP="00E31575">
            <w:pPr>
              <w:tabs>
                <w:tab w:val="left" w:pos="-1440"/>
                <w:tab w:val="left" w:pos="-720"/>
              </w:tabs>
              <w:jc w:val="center"/>
            </w:pPr>
            <w:r>
              <w:t>11</w:t>
            </w:r>
          </w:p>
        </w:tc>
        <w:tc>
          <w:tcPr>
            <w:tcW w:w="971" w:type="dxa"/>
            <w:tcBorders>
              <w:top w:val="single" w:sz="18" w:space="0" w:color="000000"/>
              <w:bottom w:val="single" w:sz="6" w:space="0" w:color="000000"/>
              <w:right w:val="double" w:sz="4" w:space="0" w:color="auto"/>
            </w:tcBorders>
            <w:vAlign w:val="center"/>
          </w:tcPr>
          <w:p w14:paraId="29C8BC7D" w14:textId="77777777" w:rsidR="00104C60" w:rsidRDefault="00104C60" w:rsidP="00E31575">
            <w:pPr>
              <w:tabs>
                <w:tab w:val="left" w:pos="-1440"/>
                <w:tab w:val="left" w:pos="-720"/>
              </w:tabs>
              <w:jc w:val="center"/>
            </w:pPr>
            <w:r>
              <w:t>11</w:t>
            </w:r>
          </w:p>
        </w:tc>
      </w:tr>
      <w:tr w:rsidR="00104C60" w14:paraId="30BF7A98"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5D10293" w14:textId="77777777" w:rsidR="00104C60" w:rsidRDefault="00104C60" w:rsidP="00E31575">
            <w:pPr>
              <w:tabs>
                <w:tab w:val="left" w:pos="-1440"/>
                <w:tab w:val="left" w:pos="-720"/>
              </w:tabs>
              <w:jc w:val="center"/>
            </w:pPr>
            <w:r>
              <w:t>8.21 to 8.50</w:t>
            </w:r>
          </w:p>
        </w:tc>
        <w:tc>
          <w:tcPr>
            <w:tcW w:w="1160" w:type="dxa"/>
            <w:tcBorders>
              <w:top w:val="single" w:sz="6" w:space="0" w:color="000000"/>
              <w:bottom w:val="single" w:sz="6" w:space="0" w:color="000000"/>
            </w:tcBorders>
            <w:vAlign w:val="center"/>
          </w:tcPr>
          <w:p w14:paraId="1E5CA968"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vAlign w:val="center"/>
          </w:tcPr>
          <w:p w14:paraId="63DBB2C0"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7E6563E3"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12B5EA23" w14:textId="77777777" w:rsidR="00104C60" w:rsidRDefault="00104C60" w:rsidP="00E31575">
            <w:pPr>
              <w:tabs>
                <w:tab w:val="left" w:pos="-1440"/>
                <w:tab w:val="left" w:pos="-720"/>
              </w:tabs>
              <w:jc w:val="center"/>
            </w:pPr>
            <w:r>
              <w:t>11</w:t>
            </w:r>
          </w:p>
        </w:tc>
        <w:tc>
          <w:tcPr>
            <w:tcW w:w="971" w:type="dxa"/>
            <w:tcBorders>
              <w:top w:val="single" w:sz="6" w:space="0" w:color="000000"/>
              <w:bottom w:val="single" w:sz="6" w:space="0" w:color="000000"/>
              <w:right w:val="double" w:sz="4" w:space="0" w:color="auto"/>
            </w:tcBorders>
            <w:vAlign w:val="center"/>
          </w:tcPr>
          <w:p w14:paraId="67E3FF21" w14:textId="77777777" w:rsidR="00104C60" w:rsidRDefault="00104C60" w:rsidP="00E31575">
            <w:pPr>
              <w:tabs>
                <w:tab w:val="left" w:pos="-1440"/>
                <w:tab w:val="left" w:pos="-720"/>
              </w:tabs>
              <w:jc w:val="center"/>
            </w:pPr>
            <w:r>
              <w:t>11</w:t>
            </w:r>
          </w:p>
        </w:tc>
      </w:tr>
      <w:tr w:rsidR="00104C60" w14:paraId="5374BDB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3CCED862" w14:textId="77777777" w:rsidR="00104C60" w:rsidRDefault="00104C60" w:rsidP="00E31575">
            <w:pPr>
              <w:tabs>
                <w:tab w:val="left" w:pos="-1440"/>
                <w:tab w:val="left" w:pos="-720"/>
              </w:tabs>
              <w:jc w:val="center"/>
            </w:pPr>
            <w:r>
              <w:t>8.51 to 8.80</w:t>
            </w:r>
          </w:p>
        </w:tc>
        <w:tc>
          <w:tcPr>
            <w:tcW w:w="1160" w:type="dxa"/>
            <w:tcBorders>
              <w:top w:val="single" w:sz="6" w:space="0" w:color="000000"/>
              <w:bottom w:val="single" w:sz="6" w:space="0" w:color="000000"/>
            </w:tcBorders>
            <w:vAlign w:val="center"/>
          </w:tcPr>
          <w:p w14:paraId="66500629"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vAlign w:val="center"/>
          </w:tcPr>
          <w:p w14:paraId="27093594"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27592AB6"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22C84795" w14:textId="77777777" w:rsidR="00104C60" w:rsidRDefault="00104C60" w:rsidP="00E31575">
            <w:pPr>
              <w:tabs>
                <w:tab w:val="left" w:pos="-1440"/>
                <w:tab w:val="left" w:pos="-720"/>
              </w:tabs>
              <w:jc w:val="center"/>
            </w:pPr>
            <w:r>
              <w:t>10</w:t>
            </w:r>
          </w:p>
        </w:tc>
        <w:tc>
          <w:tcPr>
            <w:tcW w:w="971" w:type="dxa"/>
            <w:tcBorders>
              <w:top w:val="single" w:sz="6" w:space="0" w:color="000000"/>
              <w:bottom w:val="single" w:sz="6" w:space="0" w:color="000000"/>
              <w:right w:val="double" w:sz="4" w:space="0" w:color="auto"/>
            </w:tcBorders>
            <w:vAlign w:val="center"/>
          </w:tcPr>
          <w:p w14:paraId="786EF332" w14:textId="77777777" w:rsidR="00104C60" w:rsidRDefault="00104C60" w:rsidP="00E31575">
            <w:pPr>
              <w:tabs>
                <w:tab w:val="left" w:pos="-1440"/>
                <w:tab w:val="left" w:pos="-720"/>
              </w:tabs>
              <w:jc w:val="center"/>
            </w:pPr>
            <w:r>
              <w:t>10</w:t>
            </w:r>
          </w:p>
        </w:tc>
      </w:tr>
      <w:tr w:rsidR="00104C60" w14:paraId="0B423A1E"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09F4616" w14:textId="77777777" w:rsidR="00104C60" w:rsidRDefault="00104C60" w:rsidP="00E31575">
            <w:pPr>
              <w:tabs>
                <w:tab w:val="left" w:pos="-1440"/>
                <w:tab w:val="left" w:pos="-720"/>
              </w:tabs>
              <w:jc w:val="center"/>
            </w:pPr>
            <w:r>
              <w:t>8.81 to 9.00</w:t>
            </w:r>
          </w:p>
        </w:tc>
        <w:tc>
          <w:tcPr>
            <w:tcW w:w="1160" w:type="dxa"/>
            <w:tcBorders>
              <w:top w:val="single" w:sz="6" w:space="0" w:color="000000"/>
              <w:bottom w:val="single" w:sz="6" w:space="0" w:color="000000"/>
            </w:tcBorders>
            <w:vAlign w:val="center"/>
          </w:tcPr>
          <w:p w14:paraId="395098B4"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63FEFBA5"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4808C301"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132DE3F1" w14:textId="77777777" w:rsidR="00104C60" w:rsidRDefault="00104C60" w:rsidP="00E31575">
            <w:pPr>
              <w:tabs>
                <w:tab w:val="left" w:pos="-1440"/>
                <w:tab w:val="left" w:pos="-720"/>
              </w:tabs>
              <w:jc w:val="center"/>
            </w:pPr>
            <w:r>
              <w:t>10</w:t>
            </w:r>
          </w:p>
        </w:tc>
        <w:tc>
          <w:tcPr>
            <w:tcW w:w="971" w:type="dxa"/>
            <w:tcBorders>
              <w:top w:val="single" w:sz="6" w:space="0" w:color="000000"/>
              <w:bottom w:val="single" w:sz="6" w:space="0" w:color="000000"/>
              <w:right w:val="double" w:sz="4" w:space="0" w:color="auto"/>
            </w:tcBorders>
            <w:vAlign w:val="center"/>
          </w:tcPr>
          <w:p w14:paraId="628E6193" w14:textId="77777777" w:rsidR="00104C60" w:rsidRDefault="00104C60" w:rsidP="00E31575">
            <w:pPr>
              <w:tabs>
                <w:tab w:val="left" w:pos="-1440"/>
                <w:tab w:val="left" w:pos="-720"/>
              </w:tabs>
              <w:jc w:val="center"/>
            </w:pPr>
            <w:r>
              <w:t>10</w:t>
            </w:r>
          </w:p>
        </w:tc>
      </w:tr>
      <w:tr w:rsidR="00104C60" w14:paraId="358E5B2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6BC5217" w14:textId="77777777" w:rsidR="00104C60" w:rsidRDefault="00104C60" w:rsidP="00E31575">
            <w:pPr>
              <w:tabs>
                <w:tab w:val="left" w:pos="-1440"/>
                <w:tab w:val="left" w:pos="-720"/>
              </w:tabs>
              <w:jc w:val="center"/>
            </w:pPr>
            <w:r>
              <w:t>9.01 to 9.30</w:t>
            </w:r>
          </w:p>
        </w:tc>
        <w:tc>
          <w:tcPr>
            <w:tcW w:w="1160" w:type="dxa"/>
            <w:tcBorders>
              <w:top w:val="single" w:sz="6" w:space="0" w:color="000000"/>
              <w:bottom w:val="single" w:sz="6" w:space="0" w:color="000000"/>
            </w:tcBorders>
            <w:vAlign w:val="center"/>
          </w:tcPr>
          <w:p w14:paraId="01A5F0E2"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5616CE3D"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43F2E695"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5884C110" w14:textId="77777777" w:rsidR="00104C60" w:rsidRDefault="00104C60" w:rsidP="00E31575">
            <w:pPr>
              <w:tabs>
                <w:tab w:val="left" w:pos="-1440"/>
                <w:tab w:val="left" w:pos="-720"/>
              </w:tabs>
              <w:jc w:val="center"/>
            </w:pPr>
            <w:r>
              <w:t>9</w:t>
            </w:r>
          </w:p>
        </w:tc>
        <w:tc>
          <w:tcPr>
            <w:tcW w:w="971" w:type="dxa"/>
            <w:tcBorders>
              <w:top w:val="single" w:sz="6" w:space="0" w:color="000000"/>
              <w:bottom w:val="single" w:sz="6" w:space="0" w:color="000000"/>
              <w:right w:val="double" w:sz="4" w:space="0" w:color="auto"/>
            </w:tcBorders>
            <w:vAlign w:val="center"/>
          </w:tcPr>
          <w:p w14:paraId="77EF61F8" w14:textId="77777777" w:rsidR="00104C60" w:rsidRDefault="00104C60" w:rsidP="00E31575">
            <w:pPr>
              <w:tabs>
                <w:tab w:val="left" w:pos="-1440"/>
                <w:tab w:val="left" w:pos="-720"/>
              </w:tabs>
              <w:jc w:val="center"/>
            </w:pPr>
            <w:r>
              <w:t>9</w:t>
            </w:r>
          </w:p>
        </w:tc>
      </w:tr>
      <w:tr w:rsidR="00104C60" w14:paraId="7DA86D40"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314BF54F" w14:textId="77777777" w:rsidR="00104C60" w:rsidRDefault="00104C60" w:rsidP="00E31575">
            <w:pPr>
              <w:tabs>
                <w:tab w:val="left" w:pos="-1440"/>
                <w:tab w:val="left" w:pos="-720"/>
              </w:tabs>
              <w:jc w:val="center"/>
            </w:pPr>
            <w:r>
              <w:t>9.31 to 9.70</w:t>
            </w:r>
          </w:p>
        </w:tc>
        <w:tc>
          <w:tcPr>
            <w:tcW w:w="1160" w:type="dxa"/>
            <w:tcBorders>
              <w:top w:val="single" w:sz="6" w:space="0" w:color="000000"/>
              <w:bottom w:val="single" w:sz="6" w:space="0" w:color="000000"/>
            </w:tcBorders>
            <w:vAlign w:val="center"/>
          </w:tcPr>
          <w:p w14:paraId="4A0EA121"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2E484921"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262A3E2C"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3D9FE6E4" w14:textId="77777777" w:rsidR="00104C60" w:rsidRDefault="00104C60" w:rsidP="00E31575">
            <w:pPr>
              <w:tabs>
                <w:tab w:val="left" w:pos="-1440"/>
                <w:tab w:val="left" w:pos="-720"/>
              </w:tabs>
              <w:jc w:val="center"/>
            </w:pPr>
            <w:r>
              <w:t>9</w:t>
            </w:r>
          </w:p>
        </w:tc>
        <w:tc>
          <w:tcPr>
            <w:tcW w:w="971" w:type="dxa"/>
            <w:tcBorders>
              <w:top w:val="single" w:sz="6" w:space="0" w:color="000000"/>
              <w:bottom w:val="single" w:sz="6" w:space="0" w:color="000000"/>
              <w:right w:val="double" w:sz="4" w:space="0" w:color="auto"/>
            </w:tcBorders>
            <w:vAlign w:val="center"/>
          </w:tcPr>
          <w:p w14:paraId="3A69888D" w14:textId="77777777" w:rsidR="00104C60" w:rsidRDefault="00104C60" w:rsidP="00E31575">
            <w:pPr>
              <w:tabs>
                <w:tab w:val="left" w:pos="-1440"/>
                <w:tab w:val="left" w:pos="-720"/>
              </w:tabs>
              <w:jc w:val="center"/>
            </w:pPr>
            <w:r>
              <w:t>9</w:t>
            </w:r>
          </w:p>
        </w:tc>
      </w:tr>
      <w:tr w:rsidR="00104C60" w14:paraId="16B90AF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1741CE5" w14:textId="77777777" w:rsidR="00104C60" w:rsidRDefault="00104C60" w:rsidP="00E31575">
            <w:pPr>
              <w:tabs>
                <w:tab w:val="left" w:pos="-1440"/>
                <w:tab w:val="left" w:pos="-720"/>
              </w:tabs>
              <w:jc w:val="center"/>
            </w:pPr>
            <w:r>
              <w:t>9.71 to 10.40</w:t>
            </w:r>
          </w:p>
        </w:tc>
        <w:tc>
          <w:tcPr>
            <w:tcW w:w="1160" w:type="dxa"/>
            <w:tcBorders>
              <w:top w:val="single" w:sz="6" w:space="0" w:color="000000"/>
              <w:bottom w:val="single" w:sz="6" w:space="0" w:color="000000"/>
            </w:tcBorders>
            <w:vAlign w:val="center"/>
          </w:tcPr>
          <w:p w14:paraId="1E8565B8"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7E9C063A"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42A7DCBA"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3CCB9693" w14:textId="77777777" w:rsidR="00104C60" w:rsidRDefault="00104C60" w:rsidP="00E31575">
            <w:pPr>
              <w:tabs>
                <w:tab w:val="left" w:pos="-1440"/>
                <w:tab w:val="left" w:pos="-720"/>
              </w:tabs>
              <w:jc w:val="center"/>
            </w:pPr>
            <w:r>
              <w:t>8</w:t>
            </w:r>
          </w:p>
        </w:tc>
        <w:tc>
          <w:tcPr>
            <w:tcW w:w="971" w:type="dxa"/>
            <w:tcBorders>
              <w:top w:val="single" w:sz="6" w:space="0" w:color="000000"/>
              <w:bottom w:val="single" w:sz="6" w:space="0" w:color="000000"/>
              <w:right w:val="double" w:sz="4" w:space="0" w:color="auto"/>
            </w:tcBorders>
            <w:vAlign w:val="center"/>
          </w:tcPr>
          <w:p w14:paraId="695C586C" w14:textId="77777777" w:rsidR="00104C60" w:rsidRDefault="00104C60" w:rsidP="00E31575">
            <w:pPr>
              <w:tabs>
                <w:tab w:val="left" w:pos="-1440"/>
                <w:tab w:val="left" w:pos="-720"/>
              </w:tabs>
              <w:jc w:val="center"/>
            </w:pPr>
            <w:r>
              <w:t>8</w:t>
            </w:r>
          </w:p>
        </w:tc>
      </w:tr>
      <w:tr w:rsidR="00104C60" w14:paraId="170D0A8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3E67681" w14:textId="77777777" w:rsidR="00104C60" w:rsidRDefault="00104C60" w:rsidP="00E31575">
            <w:pPr>
              <w:tabs>
                <w:tab w:val="left" w:pos="-1440"/>
                <w:tab w:val="left" w:pos="-720"/>
              </w:tabs>
              <w:jc w:val="center"/>
            </w:pPr>
            <w:r>
              <w:t>10.41 to 10.90</w:t>
            </w:r>
          </w:p>
        </w:tc>
        <w:tc>
          <w:tcPr>
            <w:tcW w:w="1160" w:type="dxa"/>
            <w:tcBorders>
              <w:top w:val="single" w:sz="6" w:space="0" w:color="000000"/>
              <w:bottom w:val="single" w:sz="6" w:space="0" w:color="000000"/>
            </w:tcBorders>
            <w:vAlign w:val="center"/>
          </w:tcPr>
          <w:p w14:paraId="4B5D055C"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4AA373BC"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7B9BE0EA"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2610673F" w14:textId="77777777" w:rsidR="00104C60" w:rsidRDefault="00104C60" w:rsidP="00E31575">
            <w:pPr>
              <w:tabs>
                <w:tab w:val="left" w:pos="-1440"/>
                <w:tab w:val="left" w:pos="-720"/>
              </w:tabs>
              <w:jc w:val="center"/>
            </w:pPr>
            <w:r>
              <w:t>7</w:t>
            </w:r>
          </w:p>
        </w:tc>
        <w:tc>
          <w:tcPr>
            <w:tcW w:w="971" w:type="dxa"/>
            <w:tcBorders>
              <w:top w:val="single" w:sz="6" w:space="0" w:color="000000"/>
              <w:bottom w:val="single" w:sz="6" w:space="0" w:color="000000"/>
              <w:right w:val="double" w:sz="4" w:space="0" w:color="auto"/>
            </w:tcBorders>
            <w:vAlign w:val="center"/>
          </w:tcPr>
          <w:p w14:paraId="5E55A7A3" w14:textId="77777777" w:rsidR="00104C60" w:rsidRDefault="00104C60" w:rsidP="00E31575">
            <w:pPr>
              <w:tabs>
                <w:tab w:val="left" w:pos="-1440"/>
                <w:tab w:val="left" w:pos="-720"/>
              </w:tabs>
              <w:jc w:val="center"/>
            </w:pPr>
            <w:r>
              <w:t>7</w:t>
            </w:r>
          </w:p>
        </w:tc>
      </w:tr>
      <w:tr w:rsidR="00104C60" w14:paraId="62B83C68"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A5ACA77" w14:textId="77777777" w:rsidR="00104C60" w:rsidRDefault="00104C60" w:rsidP="00E31575">
            <w:pPr>
              <w:tabs>
                <w:tab w:val="left" w:pos="-1440"/>
                <w:tab w:val="left" w:pos="-720"/>
              </w:tabs>
              <w:jc w:val="center"/>
            </w:pPr>
            <w:r>
              <w:t>10.91 to 11.30</w:t>
            </w:r>
          </w:p>
        </w:tc>
        <w:tc>
          <w:tcPr>
            <w:tcW w:w="1160" w:type="dxa"/>
            <w:tcBorders>
              <w:top w:val="single" w:sz="6" w:space="0" w:color="000000"/>
              <w:bottom w:val="single" w:sz="6" w:space="0" w:color="000000"/>
            </w:tcBorders>
            <w:vAlign w:val="center"/>
          </w:tcPr>
          <w:p w14:paraId="3816321D"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468D582E"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377CA7CA"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443DCA5F" w14:textId="77777777" w:rsidR="00104C60" w:rsidRDefault="00104C60" w:rsidP="00E31575">
            <w:pPr>
              <w:tabs>
                <w:tab w:val="left" w:pos="-1440"/>
                <w:tab w:val="left" w:pos="-720"/>
              </w:tabs>
              <w:jc w:val="center"/>
            </w:pPr>
            <w:r>
              <w:t>7</w:t>
            </w:r>
          </w:p>
        </w:tc>
        <w:tc>
          <w:tcPr>
            <w:tcW w:w="971" w:type="dxa"/>
            <w:tcBorders>
              <w:top w:val="single" w:sz="6" w:space="0" w:color="000000"/>
              <w:bottom w:val="single" w:sz="6" w:space="0" w:color="000000"/>
              <w:right w:val="double" w:sz="4" w:space="0" w:color="auto"/>
            </w:tcBorders>
            <w:vAlign w:val="center"/>
          </w:tcPr>
          <w:p w14:paraId="11897E20" w14:textId="77777777" w:rsidR="00104C60" w:rsidRDefault="00104C60" w:rsidP="00E31575">
            <w:pPr>
              <w:tabs>
                <w:tab w:val="left" w:pos="-1440"/>
                <w:tab w:val="left" w:pos="-720"/>
              </w:tabs>
              <w:jc w:val="center"/>
            </w:pPr>
            <w:r>
              <w:t>7</w:t>
            </w:r>
          </w:p>
        </w:tc>
      </w:tr>
      <w:tr w:rsidR="00104C60" w14:paraId="044C4334"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50F2571E" w14:textId="77777777" w:rsidR="00104C60" w:rsidRDefault="00104C60" w:rsidP="00E31575">
            <w:pPr>
              <w:tabs>
                <w:tab w:val="left" w:pos="-1440"/>
                <w:tab w:val="left" w:pos="-720"/>
              </w:tabs>
              <w:jc w:val="center"/>
            </w:pPr>
            <w:r>
              <w:t>11.31 to 12.50</w:t>
            </w:r>
          </w:p>
        </w:tc>
        <w:tc>
          <w:tcPr>
            <w:tcW w:w="1160" w:type="dxa"/>
            <w:tcBorders>
              <w:top w:val="single" w:sz="6" w:space="0" w:color="000000"/>
              <w:bottom w:val="single" w:sz="18" w:space="0" w:color="000000"/>
            </w:tcBorders>
            <w:vAlign w:val="center"/>
          </w:tcPr>
          <w:p w14:paraId="7C0504F8" w14:textId="77777777" w:rsidR="00104C60" w:rsidRDefault="00104C60" w:rsidP="00E31575">
            <w:pPr>
              <w:tabs>
                <w:tab w:val="left" w:pos="-1440"/>
                <w:tab w:val="left" w:pos="-720"/>
              </w:tabs>
              <w:jc w:val="center"/>
            </w:pPr>
            <w:r>
              <w:t>2</w:t>
            </w:r>
          </w:p>
        </w:tc>
        <w:tc>
          <w:tcPr>
            <w:tcW w:w="1197" w:type="dxa"/>
            <w:tcBorders>
              <w:top w:val="single" w:sz="6" w:space="0" w:color="000000"/>
              <w:bottom w:val="single" w:sz="18" w:space="0" w:color="000000"/>
            </w:tcBorders>
            <w:vAlign w:val="center"/>
          </w:tcPr>
          <w:p w14:paraId="679C8D96" w14:textId="77777777" w:rsidR="00104C60" w:rsidRDefault="00104C60" w:rsidP="00E31575">
            <w:pPr>
              <w:tabs>
                <w:tab w:val="left" w:pos="-1440"/>
                <w:tab w:val="left" w:pos="-720"/>
              </w:tabs>
              <w:jc w:val="center"/>
            </w:pPr>
            <w:r>
              <w:t>3</w:t>
            </w:r>
          </w:p>
        </w:tc>
        <w:tc>
          <w:tcPr>
            <w:tcW w:w="1200" w:type="dxa"/>
            <w:tcBorders>
              <w:top w:val="single" w:sz="6" w:space="0" w:color="000000"/>
              <w:bottom w:val="single" w:sz="18" w:space="0" w:color="000000"/>
            </w:tcBorders>
            <w:vAlign w:val="center"/>
          </w:tcPr>
          <w:p w14:paraId="7BF0981E" w14:textId="77777777" w:rsidR="00104C60" w:rsidRDefault="00104C60" w:rsidP="00E31575">
            <w:pPr>
              <w:tabs>
                <w:tab w:val="left" w:pos="-1440"/>
                <w:tab w:val="left" w:pos="-720"/>
              </w:tabs>
              <w:jc w:val="center"/>
            </w:pPr>
            <w:r>
              <w:t>3</w:t>
            </w:r>
          </w:p>
        </w:tc>
        <w:tc>
          <w:tcPr>
            <w:tcW w:w="1200" w:type="dxa"/>
            <w:tcBorders>
              <w:top w:val="single" w:sz="6" w:space="0" w:color="000000"/>
              <w:bottom w:val="single" w:sz="18" w:space="0" w:color="000000"/>
            </w:tcBorders>
            <w:vAlign w:val="center"/>
          </w:tcPr>
          <w:p w14:paraId="5808B4ED" w14:textId="77777777" w:rsidR="00104C60" w:rsidRDefault="00104C60" w:rsidP="00E31575">
            <w:pPr>
              <w:tabs>
                <w:tab w:val="left" w:pos="-1440"/>
                <w:tab w:val="left" w:pos="-720"/>
              </w:tabs>
              <w:jc w:val="center"/>
            </w:pPr>
            <w:r>
              <w:t>6</w:t>
            </w:r>
          </w:p>
        </w:tc>
        <w:tc>
          <w:tcPr>
            <w:tcW w:w="971" w:type="dxa"/>
            <w:tcBorders>
              <w:top w:val="single" w:sz="6" w:space="0" w:color="000000"/>
              <w:bottom w:val="single" w:sz="18" w:space="0" w:color="000000"/>
              <w:right w:val="double" w:sz="4" w:space="0" w:color="auto"/>
            </w:tcBorders>
            <w:vAlign w:val="center"/>
          </w:tcPr>
          <w:p w14:paraId="6111D604" w14:textId="77777777" w:rsidR="00104C60" w:rsidRDefault="00104C60" w:rsidP="00E31575">
            <w:pPr>
              <w:tabs>
                <w:tab w:val="left" w:pos="-1440"/>
                <w:tab w:val="left" w:pos="-720"/>
              </w:tabs>
              <w:jc w:val="center"/>
            </w:pPr>
            <w:r>
              <w:t>6</w:t>
            </w:r>
          </w:p>
        </w:tc>
      </w:tr>
      <w:tr w:rsidR="00104C60" w14:paraId="7388CE2D"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7CBADD01" w14:textId="77777777" w:rsidR="00104C60" w:rsidRDefault="00104C60" w:rsidP="00E31575">
            <w:pPr>
              <w:tabs>
                <w:tab w:val="left" w:pos="-1440"/>
                <w:tab w:val="left" w:pos="-720"/>
              </w:tabs>
              <w:jc w:val="center"/>
            </w:pPr>
            <w:r>
              <w:t>12.51 to 13.20</w:t>
            </w:r>
          </w:p>
        </w:tc>
        <w:tc>
          <w:tcPr>
            <w:tcW w:w="1160" w:type="dxa"/>
            <w:tcBorders>
              <w:top w:val="single" w:sz="18" w:space="0" w:color="000000"/>
              <w:bottom w:val="single" w:sz="6" w:space="0" w:color="000000"/>
            </w:tcBorders>
            <w:vAlign w:val="center"/>
          </w:tcPr>
          <w:p w14:paraId="27BD7BA1" w14:textId="77777777" w:rsidR="00104C60" w:rsidRDefault="00104C60" w:rsidP="00E31575">
            <w:pPr>
              <w:tabs>
                <w:tab w:val="left" w:pos="-1440"/>
                <w:tab w:val="left" w:pos="-720"/>
              </w:tabs>
              <w:jc w:val="center"/>
            </w:pPr>
            <w:r>
              <w:t>2</w:t>
            </w:r>
          </w:p>
        </w:tc>
        <w:tc>
          <w:tcPr>
            <w:tcW w:w="1197" w:type="dxa"/>
            <w:tcBorders>
              <w:top w:val="single" w:sz="18" w:space="0" w:color="000000"/>
              <w:bottom w:val="single" w:sz="6" w:space="0" w:color="000000"/>
            </w:tcBorders>
            <w:vAlign w:val="center"/>
          </w:tcPr>
          <w:p w14:paraId="2B3CAA87" w14:textId="77777777" w:rsidR="00104C60" w:rsidRDefault="00104C60" w:rsidP="00E31575">
            <w:pPr>
              <w:tabs>
                <w:tab w:val="left" w:pos="-1440"/>
                <w:tab w:val="left" w:pos="-720"/>
              </w:tabs>
              <w:jc w:val="center"/>
            </w:pPr>
            <w:r>
              <w:t>3</w:t>
            </w:r>
          </w:p>
        </w:tc>
        <w:tc>
          <w:tcPr>
            <w:tcW w:w="1200" w:type="dxa"/>
            <w:tcBorders>
              <w:top w:val="single" w:sz="18" w:space="0" w:color="000000"/>
              <w:bottom w:val="single" w:sz="6" w:space="0" w:color="000000"/>
            </w:tcBorders>
            <w:vAlign w:val="center"/>
          </w:tcPr>
          <w:p w14:paraId="5166CB1E" w14:textId="77777777" w:rsidR="00104C60" w:rsidRDefault="00104C60" w:rsidP="00E31575">
            <w:pPr>
              <w:tabs>
                <w:tab w:val="left" w:pos="-1440"/>
                <w:tab w:val="left" w:pos="-720"/>
              </w:tabs>
              <w:jc w:val="center"/>
            </w:pPr>
            <w:r>
              <w:t>3</w:t>
            </w:r>
          </w:p>
        </w:tc>
        <w:tc>
          <w:tcPr>
            <w:tcW w:w="1200" w:type="dxa"/>
            <w:tcBorders>
              <w:top w:val="single" w:sz="18" w:space="0" w:color="000000"/>
              <w:bottom w:val="single" w:sz="6" w:space="0" w:color="000000"/>
            </w:tcBorders>
            <w:vAlign w:val="center"/>
          </w:tcPr>
          <w:p w14:paraId="6F8B2213" w14:textId="77777777" w:rsidR="00104C60" w:rsidRDefault="00104C60" w:rsidP="00E31575">
            <w:pPr>
              <w:tabs>
                <w:tab w:val="left" w:pos="-1440"/>
                <w:tab w:val="left" w:pos="-720"/>
              </w:tabs>
              <w:jc w:val="center"/>
            </w:pPr>
            <w:r>
              <w:t>5</w:t>
            </w:r>
          </w:p>
        </w:tc>
        <w:tc>
          <w:tcPr>
            <w:tcW w:w="971" w:type="dxa"/>
            <w:tcBorders>
              <w:top w:val="single" w:sz="18" w:space="0" w:color="000000"/>
              <w:bottom w:val="single" w:sz="6" w:space="0" w:color="000000"/>
              <w:right w:val="double" w:sz="4" w:space="0" w:color="auto"/>
            </w:tcBorders>
            <w:vAlign w:val="center"/>
          </w:tcPr>
          <w:p w14:paraId="47A72D7C" w14:textId="77777777" w:rsidR="00104C60" w:rsidRDefault="00104C60" w:rsidP="00E31575">
            <w:pPr>
              <w:tabs>
                <w:tab w:val="left" w:pos="-1440"/>
                <w:tab w:val="left" w:pos="-720"/>
              </w:tabs>
              <w:jc w:val="center"/>
            </w:pPr>
            <w:r>
              <w:t>5</w:t>
            </w:r>
          </w:p>
        </w:tc>
      </w:tr>
      <w:tr w:rsidR="00104C60" w14:paraId="768F4D45"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25A9646" w14:textId="77777777" w:rsidR="00104C60" w:rsidRDefault="00104C60" w:rsidP="00E31575">
            <w:pPr>
              <w:tabs>
                <w:tab w:val="left" w:pos="-1440"/>
                <w:tab w:val="left" w:pos="-720"/>
              </w:tabs>
              <w:jc w:val="center"/>
            </w:pPr>
            <w:r>
              <w:t>13.21 to 13.90</w:t>
            </w:r>
          </w:p>
        </w:tc>
        <w:tc>
          <w:tcPr>
            <w:tcW w:w="1160" w:type="dxa"/>
            <w:tcBorders>
              <w:top w:val="single" w:sz="6" w:space="0" w:color="000000"/>
              <w:bottom w:val="single" w:sz="6" w:space="0" w:color="000000"/>
            </w:tcBorders>
            <w:vAlign w:val="center"/>
          </w:tcPr>
          <w:p w14:paraId="4843D412"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6D2B8BCE" w14:textId="77777777" w:rsidR="00104C60" w:rsidRDefault="00104C60" w:rsidP="00E31575">
            <w:pPr>
              <w:tabs>
                <w:tab w:val="left" w:pos="-1440"/>
                <w:tab w:val="left" w:pos="-720"/>
              </w:tabs>
              <w:jc w:val="center"/>
            </w:pPr>
            <w:r>
              <w:t>2</w:t>
            </w:r>
          </w:p>
        </w:tc>
        <w:tc>
          <w:tcPr>
            <w:tcW w:w="1200" w:type="dxa"/>
            <w:tcBorders>
              <w:top w:val="single" w:sz="6" w:space="0" w:color="000000"/>
              <w:bottom w:val="single" w:sz="6" w:space="0" w:color="000000"/>
            </w:tcBorders>
            <w:vAlign w:val="center"/>
          </w:tcPr>
          <w:p w14:paraId="3A9F52CD"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0D384AC8" w14:textId="77777777" w:rsidR="00104C60" w:rsidRDefault="00104C60" w:rsidP="00E31575">
            <w:pPr>
              <w:tabs>
                <w:tab w:val="left" w:pos="-1440"/>
                <w:tab w:val="left" w:pos="-720"/>
              </w:tabs>
              <w:jc w:val="center"/>
            </w:pPr>
            <w:r>
              <w:t>5</w:t>
            </w:r>
          </w:p>
        </w:tc>
        <w:tc>
          <w:tcPr>
            <w:tcW w:w="971" w:type="dxa"/>
            <w:tcBorders>
              <w:top w:val="single" w:sz="6" w:space="0" w:color="000000"/>
              <w:bottom w:val="single" w:sz="6" w:space="0" w:color="000000"/>
              <w:right w:val="double" w:sz="4" w:space="0" w:color="auto"/>
            </w:tcBorders>
            <w:vAlign w:val="center"/>
          </w:tcPr>
          <w:p w14:paraId="439998FF" w14:textId="77777777" w:rsidR="00104C60" w:rsidRDefault="00104C60" w:rsidP="00E31575">
            <w:pPr>
              <w:tabs>
                <w:tab w:val="left" w:pos="-1440"/>
                <w:tab w:val="left" w:pos="-720"/>
              </w:tabs>
              <w:jc w:val="center"/>
            </w:pPr>
            <w:r>
              <w:t>5</w:t>
            </w:r>
          </w:p>
        </w:tc>
      </w:tr>
      <w:tr w:rsidR="00104C60" w14:paraId="6D675DAC"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729439B6" w14:textId="77777777" w:rsidR="00104C60" w:rsidRDefault="00104C60" w:rsidP="00E31575">
            <w:pPr>
              <w:tabs>
                <w:tab w:val="left" w:pos="-1440"/>
                <w:tab w:val="left" w:pos="-720"/>
              </w:tabs>
              <w:jc w:val="center"/>
            </w:pPr>
            <w:r>
              <w:t>13.91 to 16.00</w:t>
            </w:r>
          </w:p>
        </w:tc>
        <w:tc>
          <w:tcPr>
            <w:tcW w:w="1160" w:type="dxa"/>
            <w:tcBorders>
              <w:top w:val="single" w:sz="6" w:space="0" w:color="000000"/>
              <w:bottom w:val="single" w:sz="6" w:space="0" w:color="000000"/>
            </w:tcBorders>
            <w:vAlign w:val="center"/>
          </w:tcPr>
          <w:p w14:paraId="3B76FFD1"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5F40C2C6" w14:textId="77777777" w:rsidR="00104C60" w:rsidRDefault="00104C60" w:rsidP="00E31575">
            <w:pPr>
              <w:tabs>
                <w:tab w:val="left" w:pos="-1440"/>
                <w:tab w:val="left" w:pos="-720"/>
              </w:tabs>
              <w:jc w:val="center"/>
            </w:pPr>
            <w:r>
              <w:t>2</w:t>
            </w:r>
          </w:p>
        </w:tc>
        <w:tc>
          <w:tcPr>
            <w:tcW w:w="1200" w:type="dxa"/>
            <w:tcBorders>
              <w:top w:val="single" w:sz="6" w:space="0" w:color="000000"/>
              <w:bottom w:val="single" w:sz="6" w:space="0" w:color="000000"/>
            </w:tcBorders>
            <w:vAlign w:val="center"/>
          </w:tcPr>
          <w:p w14:paraId="527D1B91"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24976A43" w14:textId="77777777" w:rsidR="00104C60" w:rsidRDefault="00104C60" w:rsidP="00E31575">
            <w:pPr>
              <w:tabs>
                <w:tab w:val="left" w:pos="-1440"/>
                <w:tab w:val="left" w:pos="-720"/>
              </w:tabs>
              <w:jc w:val="center"/>
            </w:pPr>
            <w:r>
              <w:t>4</w:t>
            </w:r>
          </w:p>
        </w:tc>
        <w:tc>
          <w:tcPr>
            <w:tcW w:w="971" w:type="dxa"/>
            <w:tcBorders>
              <w:top w:val="single" w:sz="6" w:space="0" w:color="000000"/>
              <w:bottom w:val="single" w:sz="6" w:space="0" w:color="000000"/>
              <w:right w:val="double" w:sz="4" w:space="0" w:color="auto"/>
            </w:tcBorders>
            <w:vAlign w:val="center"/>
          </w:tcPr>
          <w:p w14:paraId="5FD444FC" w14:textId="77777777" w:rsidR="00104C60" w:rsidRDefault="00104C60" w:rsidP="00E31575">
            <w:pPr>
              <w:tabs>
                <w:tab w:val="left" w:pos="-1440"/>
                <w:tab w:val="left" w:pos="-720"/>
              </w:tabs>
              <w:jc w:val="center"/>
            </w:pPr>
            <w:r>
              <w:t>4</w:t>
            </w:r>
          </w:p>
        </w:tc>
      </w:tr>
      <w:tr w:rsidR="00104C60" w14:paraId="68DEB4BA"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31817F6E" w14:textId="77777777" w:rsidR="00104C60" w:rsidRDefault="00104C60" w:rsidP="00E31575">
            <w:pPr>
              <w:tabs>
                <w:tab w:val="left" w:pos="-1440"/>
                <w:tab w:val="left" w:pos="-720"/>
              </w:tabs>
              <w:jc w:val="center"/>
            </w:pPr>
            <w:r>
              <w:t>16.01 to 19.10</w:t>
            </w:r>
          </w:p>
        </w:tc>
        <w:tc>
          <w:tcPr>
            <w:tcW w:w="1160" w:type="dxa"/>
            <w:tcBorders>
              <w:top w:val="single" w:sz="6" w:space="0" w:color="000000"/>
              <w:bottom w:val="single" w:sz="6" w:space="0" w:color="000000"/>
            </w:tcBorders>
            <w:vAlign w:val="center"/>
          </w:tcPr>
          <w:p w14:paraId="500260D2"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06494B88" w14:textId="77777777" w:rsidR="00104C60" w:rsidRDefault="00104C60" w:rsidP="00E31575">
            <w:pPr>
              <w:tabs>
                <w:tab w:val="left" w:pos="-1440"/>
                <w:tab w:val="left" w:pos="-720"/>
              </w:tabs>
              <w:jc w:val="center"/>
            </w:pPr>
            <w:r>
              <w:t>2</w:t>
            </w:r>
          </w:p>
        </w:tc>
        <w:tc>
          <w:tcPr>
            <w:tcW w:w="1200" w:type="dxa"/>
            <w:tcBorders>
              <w:top w:val="single" w:sz="6" w:space="0" w:color="000000"/>
              <w:bottom w:val="single" w:sz="6" w:space="0" w:color="000000"/>
            </w:tcBorders>
            <w:vAlign w:val="center"/>
          </w:tcPr>
          <w:p w14:paraId="44E361D2"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622C7EB8" w14:textId="77777777" w:rsidR="00104C60" w:rsidRDefault="00104C60" w:rsidP="00E31575">
            <w:pPr>
              <w:tabs>
                <w:tab w:val="left" w:pos="-1440"/>
                <w:tab w:val="left" w:pos="-720"/>
              </w:tabs>
              <w:jc w:val="center"/>
            </w:pPr>
            <w:r>
              <w:t>3</w:t>
            </w:r>
          </w:p>
        </w:tc>
        <w:tc>
          <w:tcPr>
            <w:tcW w:w="971" w:type="dxa"/>
            <w:tcBorders>
              <w:top w:val="single" w:sz="6" w:space="0" w:color="000000"/>
              <w:bottom w:val="single" w:sz="6" w:space="0" w:color="000000"/>
              <w:right w:val="double" w:sz="4" w:space="0" w:color="auto"/>
            </w:tcBorders>
            <w:vAlign w:val="center"/>
          </w:tcPr>
          <w:p w14:paraId="600632FB" w14:textId="77777777" w:rsidR="00104C60" w:rsidRDefault="00104C60" w:rsidP="00E31575">
            <w:pPr>
              <w:tabs>
                <w:tab w:val="left" w:pos="-1440"/>
                <w:tab w:val="left" w:pos="-720"/>
              </w:tabs>
              <w:jc w:val="center"/>
            </w:pPr>
            <w:r>
              <w:t>3</w:t>
            </w:r>
          </w:p>
        </w:tc>
      </w:tr>
      <w:tr w:rsidR="00104C60" w14:paraId="3DFEE3AD"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42C832D7" w14:textId="77777777" w:rsidR="00104C60" w:rsidRDefault="00104C60" w:rsidP="00E31575">
            <w:pPr>
              <w:tabs>
                <w:tab w:val="left" w:pos="-1440"/>
                <w:tab w:val="left" w:pos="-720"/>
              </w:tabs>
              <w:jc w:val="center"/>
            </w:pPr>
            <w:r>
              <w:t>19.11 to 19.20</w:t>
            </w:r>
          </w:p>
        </w:tc>
        <w:tc>
          <w:tcPr>
            <w:tcW w:w="1160" w:type="dxa"/>
            <w:tcBorders>
              <w:top w:val="single" w:sz="6" w:space="0" w:color="000000"/>
              <w:bottom w:val="single" w:sz="18" w:space="0" w:color="000000"/>
            </w:tcBorders>
            <w:vAlign w:val="center"/>
          </w:tcPr>
          <w:p w14:paraId="155331D5" w14:textId="77777777" w:rsidR="00104C60" w:rsidRDefault="00104C60" w:rsidP="00E31575">
            <w:pPr>
              <w:tabs>
                <w:tab w:val="left" w:pos="-1440"/>
                <w:tab w:val="left" w:pos="-720"/>
              </w:tabs>
              <w:jc w:val="center"/>
            </w:pPr>
            <w:r>
              <w:t>2</w:t>
            </w:r>
          </w:p>
        </w:tc>
        <w:tc>
          <w:tcPr>
            <w:tcW w:w="1197" w:type="dxa"/>
            <w:tcBorders>
              <w:top w:val="single" w:sz="6" w:space="0" w:color="000000"/>
              <w:bottom w:val="single" w:sz="18" w:space="0" w:color="000000"/>
            </w:tcBorders>
            <w:vAlign w:val="center"/>
          </w:tcPr>
          <w:p w14:paraId="33AB760C" w14:textId="77777777" w:rsidR="00104C60" w:rsidRDefault="00104C60" w:rsidP="00E31575">
            <w:pPr>
              <w:tabs>
                <w:tab w:val="left" w:pos="-1440"/>
                <w:tab w:val="left" w:pos="-720"/>
              </w:tabs>
              <w:jc w:val="center"/>
            </w:pPr>
            <w:r>
              <w:t>2</w:t>
            </w:r>
          </w:p>
        </w:tc>
        <w:tc>
          <w:tcPr>
            <w:tcW w:w="1200" w:type="dxa"/>
            <w:tcBorders>
              <w:top w:val="single" w:sz="6" w:space="0" w:color="000000"/>
              <w:bottom w:val="single" w:sz="18" w:space="0" w:color="000000"/>
            </w:tcBorders>
            <w:vAlign w:val="center"/>
          </w:tcPr>
          <w:p w14:paraId="53DC70A4" w14:textId="77777777" w:rsidR="00104C60" w:rsidRDefault="00104C60" w:rsidP="00E31575">
            <w:pPr>
              <w:tabs>
                <w:tab w:val="left" w:pos="-1440"/>
                <w:tab w:val="left" w:pos="-720"/>
              </w:tabs>
              <w:jc w:val="center"/>
            </w:pPr>
            <w:r>
              <w:t>3</w:t>
            </w:r>
          </w:p>
        </w:tc>
        <w:tc>
          <w:tcPr>
            <w:tcW w:w="1200" w:type="dxa"/>
            <w:tcBorders>
              <w:top w:val="single" w:sz="6" w:space="0" w:color="000000"/>
              <w:bottom w:val="single" w:sz="18" w:space="0" w:color="000000"/>
            </w:tcBorders>
            <w:vAlign w:val="center"/>
          </w:tcPr>
          <w:p w14:paraId="4ADA2BF4" w14:textId="77777777" w:rsidR="00104C60" w:rsidRDefault="00104C60" w:rsidP="00E31575">
            <w:pPr>
              <w:tabs>
                <w:tab w:val="left" w:pos="-1440"/>
                <w:tab w:val="left" w:pos="-720"/>
              </w:tabs>
              <w:jc w:val="center"/>
            </w:pPr>
            <w:r>
              <w:t>2</w:t>
            </w:r>
          </w:p>
        </w:tc>
        <w:tc>
          <w:tcPr>
            <w:tcW w:w="971" w:type="dxa"/>
            <w:tcBorders>
              <w:top w:val="single" w:sz="6" w:space="0" w:color="000000"/>
              <w:bottom w:val="single" w:sz="18" w:space="0" w:color="000000"/>
              <w:right w:val="double" w:sz="4" w:space="0" w:color="auto"/>
            </w:tcBorders>
            <w:vAlign w:val="center"/>
          </w:tcPr>
          <w:p w14:paraId="2ED50A75" w14:textId="77777777" w:rsidR="00104C60" w:rsidRDefault="00104C60" w:rsidP="00E31575">
            <w:pPr>
              <w:tabs>
                <w:tab w:val="left" w:pos="-1440"/>
                <w:tab w:val="left" w:pos="-720"/>
              </w:tabs>
              <w:jc w:val="center"/>
            </w:pPr>
            <w:r>
              <w:t>3</w:t>
            </w:r>
          </w:p>
        </w:tc>
      </w:tr>
      <w:tr w:rsidR="00104C60" w14:paraId="196D55CD" w14:textId="77777777" w:rsidTr="00322AAF">
        <w:trPr>
          <w:cantSplit/>
          <w:trHeight w:val="158"/>
          <w:jc w:val="center"/>
        </w:trPr>
        <w:tc>
          <w:tcPr>
            <w:tcW w:w="3276" w:type="dxa"/>
            <w:tcBorders>
              <w:top w:val="single" w:sz="18" w:space="0" w:color="000000"/>
              <w:left w:val="double" w:sz="4" w:space="0" w:color="auto"/>
              <w:bottom w:val="double" w:sz="4" w:space="0" w:color="auto"/>
            </w:tcBorders>
          </w:tcPr>
          <w:p w14:paraId="76712E06" w14:textId="77777777" w:rsidR="00104C60" w:rsidRPr="00523938" w:rsidRDefault="00104C60" w:rsidP="00E31575">
            <w:pPr>
              <w:jc w:val="center"/>
              <w:rPr>
                <w:b/>
              </w:rPr>
            </w:pPr>
            <w:r w:rsidRPr="00523938">
              <w:rPr>
                <w:b/>
              </w:rPr>
              <w:t>Initial Tare Sample Size</w:t>
            </w:r>
          </w:p>
        </w:tc>
        <w:tc>
          <w:tcPr>
            <w:tcW w:w="1160" w:type="dxa"/>
            <w:tcBorders>
              <w:top w:val="single" w:sz="18" w:space="0" w:color="000000"/>
              <w:bottom w:val="double" w:sz="4" w:space="0" w:color="auto"/>
            </w:tcBorders>
            <w:vAlign w:val="center"/>
          </w:tcPr>
          <w:p w14:paraId="6EFF95A3" w14:textId="77777777" w:rsidR="00104C60" w:rsidRPr="00523938" w:rsidRDefault="00104C60" w:rsidP="00E31575">
            <w:pPr>
              <w:jc w:val="center"/>
              <w:rPr>
                <w:b/>
              </w:rPr>
            </w:pPr>
            <w:r w:rsidRPr="00523938">
              <w:rPr>
                <w:b/>
              </w:rPr>
              <w:t>2</w:t>
            </w:r>
          </w:p>
        </w:tc>
        <w:tc>
          <w:tcPr>
            <w:tcW w:w="1197" w:type="dxa"/>
            <w:tcBorders>
              <w:top w:val="single" w:sz="18" w:space="0" w:color="000000"/>
              <w:bottom w:val="double" w:sz="4" w:space="0" w:color="auto"/>
            </w:tcBorders>
            <w:vAlign w:val="center"/>
          </w:tcPr>
          <w:p w14:paraId="5E1C78FC" w14:textId="77777777" w:rsidR="00104C60" w:rsidRPr="00523938" w:rsidRDefault="00104C60" w:rsidP="00E31575">
            <w:pPr>
              <w:jc w:val="center"/>
              <w:rPr>
                <w:b/>
              </w:rPr>
            </w:pPr>
            <w:r w:rsidRPr="00523938">
              <w:rPr>
                <w:b/>
              </w:rPr>
              <w:t>2</w:t>
            </w:r>
          </w:p>
        </w:tc>
        <w:tc>
          <w:tcPr>
            <w:tcW w:w="1200" w:type="dxa"/>
            <w:tcBorders>
              <w:top w:val="single" w:sz="18" w:space="0" w:color="000000"/>
              <w:bottom w:val="double" w:sz="4" w:space="0" w:color="auto"/>
            </w:tcBorders>
            <w:vAlign w:val="center"/>
          </w:tcPr>
          <w:p w14:paraId="055A559C" w14:textId="77777777" w:rsidR="00104C60" w:rsidRPr="00523938" w:rsidRDefault="00104C60" w:rsidP="00E31575">
            <w:pPr>
              <w:jc w:val="center"/>
              <w:rPr>
                <w:b/>
              </w:rPr>
            </w:pPr>
            <w:r w:rsidRPr="00523938">
              <w:rPr>
                <w:b/>
              </w:rPr>
              <w:t>3</w:t>
            </w:r>
          </w:p>
        </w:tc>
        <w:tc>
          <w:tcPr>
            <w:tcW w:w="1200" w:type="dxa"/>
            <w:tcBorders>
              <w:top w:val="single" w:sz="18" w:space="0" w:color="000000"/>
              <w:bottom w:val="double" w:sz="4" w:space="0" w:color="auto"/>
            </w:tcBorders>
            <w:vAlign w:val="center"/>
          </w:tcPr>
          <w:p w14:paraId="7592F106" w14:textId="77777777" w:rsidR="00104C60" w:rsidRPr="00523938" w:rsidRDefault="00104C60" w:rsidP="00E31575">
            <w:pPr>
              <w:jc w:val="center"/>
              <w:rPr>
                <w:b/>
              </w:rPr>
            </w:pPr>
            <w:r w:rsidRPr="00523938">
              <w:rPr>
                <w:b/>
              </w:rPr>
              <w:t>2</w:t>
            </w:r>
          </w:p>
        </w:tc>
        <w:tc>
          <w:tcPr>
            <w:tcW w:w="971" w:type="dxa"/>
            <w:tcBorders>
              <w:top w:val="single" w:sz="18" w:space="0" w:color="000000"/>
              <w:bottom w:val="double" w:sz="4" w:space="0" w:color="auto"/>
              <w:right w:val="double" w:sz="4" w:space="0" w:color="auto"/>
            </w:tcBorders>
            <w:vAlign w:val="center"/>
          </w:tcPr>
          <w:p w14:paraId="21356B97" w14:textId="77777777" w:rsidR="00104C60" w:rsidRPr="00523938" w:rsidRDefault="00104C60" w:rsidP="00E31575">
            <w:pPr>
              <w:jc w:val="center"/>
              <w:rPr>
                <w:b/>
              </w:rPr>
            </w:pPr>
            <w:r w:rsidRPr="00523938">
              <w:rPr>
                <w:b/>
              </w:rPr>
              <w:t>3</w:t>
            </w:r>
          </w:p>
        </w:tc>
      </w:tr>
    </w:tbl>
    <w:p w14:paraId="12815A10" w14:textId="77777777" w:rsidR="00A52181" w:rsidRDefault="00A52181" w:rsidP="00673ED7"/>
    <w:p w14:paraId="0768E152" w14:textId="77777777" w:rsidR="00104C60" w:rsidRDefault="00A52181" w:rsidP="00673ED7">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3282"/>
        <w:gridCol w:w="3041"/>
        <w:gridCol w:w="2700"/>
      </w:tblGrid>
      <w:tr w:rsidR="00104C60" w14:paraId="484567D5" w14:textId="77777777" w:rsidTr="00793558">
        <w:trPr>
          <w:cantSplit/>
          <w:trHeight w:val="389"/>
          <w:tblHeader/>
          <w:jc w:val="center"/>
        </w:trPr>
        <w:tc>
          <w:tcPr>
            <w:tcW w:w="9023"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5D98C188" w14:textId="5E476143" w:rsidR="00104C60" w:rsidRPr="00B075AD" w:rsidRDefault="00104C60" w:rsidP="002752D7">
            <w:pPr>
              <w:pStyle w:val="Heading2TableAppdxA"/>
              <w:spacing w:before="60" w:after="60"/>
            </w:pPr>
            <w:bookmarkStart w:id="4628" w:name="_Toc291667352"/>
            <w:bookmarkStart w:id="4629" w:name="_Toc464123917"/>
            <w:bookmarkStart w:id="4630" w:name="_Toc24613832"/>
            <w:r w:rsidRPr="00B075AD">
              <w:lastRenderedPageBreak/>
              <w:t>Table 2</w:t>
            </w:r>
            <w:r w:rsidRPr="00B075AD">
              <w:noBreakHyphen/>
              <w:t>4.</w:t>
            </w:r>
            <w:r w:rsidR="009A1F51">
              <w:t xml:space="preserve"> </w:t>
            </w:r>
            <w:r w:rsidRPr="00B075AD">
              <w:t xml:space="preserve"> Category B</w:t>
            </w:r>
            <w:bookmarkEnd w:id="4628"/>
            <w:bookmarkEnd w:id="4629"/>
            <w:bookmarkEnd w:id="4630"/>
          </w:p>
        </w:tc>
      </w:tr>
      <w:tr w:rsidR="00104C60" w14:paraId="7F4547DD" w14:textId="77777777" w:rsidTr="00864DD8">
        <w:trPr>
          <w:cantSplit/>
          <w:trHeight w:val="411"/>
          <w:tblHeader/>
          <w:jc w:val="center"/>
        </w:trPr>
        <w:tc>
          <w:tcPr>
            <w:tcW w:w="3282" w:type="dxa"/>
            <w:tcBorders>
              <w:top w:val="double" w:sz="4" w:space="0" w:color="auto"/>
              <w:left w:val="double" w:sz="4" w:space="0" w:color="auto"/>
              <w:bottom w:val="double" w:sz="4" w:space="0" w:color="auto"/>
            </w:tcBorders>
            <w:vAlign w:val="center"/>
          </w:tcPr>
          <w:p w14:paraId="29AD1FA9" w14:textId="77777777" w:rsidR="00104C60" w:rsidRPr="008463C1" w:rsidRDefault="00104C60" w:rsidP="008463C1">
            <w:pPr>
              <w:jc w:val="center"/>
              <w:rPr>
                <w:b/>
              </w:rPr>
            </w:pPr>
          </w:p>
        </w:tc>
        <w:tc>
          <w:tcPr>
            <w:tcW w:w="5741" w:type="dxa"/>
            <w:gridSpan w:val="2"/>
            <w:tcBorders>
              <w:top w:val="double" w:sz="4" w:space="0" w:color="auto"/>
              <w:bottom w:val="double" w:sz="4" w:space="0" w:color="auto"/>
              <w:right w:val="double" w:sz="4" w:space="0" w:color="auto"/>
            </w:tcBorders>
            <w:shd w:val="clear" w:color="auto" w:fill="auto"/>
          </w:tcPr>
          <w:p w14:paraId="71A46298" w14:textId="77777777" w:rsidR="00104C60" w:rsidRPr="00864DD8" w:rsidRDefault="000A61D3" w:rsidP="00341DD6">
            <w:pPr>
              <w:jc w:val="center"/>
              <w:rPr>
                <w:b/>
              </w:rPr>
            </w:pPr>
            <w:r w:rsidRPr="00864DD8">
              <w:rPr>
                <w:b/>
              </w:rPr>
              <w:t>T</w:t>
            </w:r>
            <w:r w:rsidR="00104C60" w:rsidRPr="00864DD8">
              <w:rPr>
                <w:b/>
              </w:rPr>
              <w:t>otal Number of Packages in Tare Sample</w:t>
            </w:r>
          </w:p>
          <w:p w14:paraId="4A675701" w14:textId="77777777" w:rsidR="00185CD5" w:rsidRPr="00864DD8" w:rsidRDefault="00185CD5" w:rsidP="00341DD6">
            <w:pPr>
              <w:jc w:val="center"/>
              <w:rPr>
                <w:b/>
                <w:sz w:val="20"/>
              </w:rPr>
            </w:pPr>
          </w:p>
          <w:p w14:paraId="7981AFE1" w14:textId="77777777" w:rsidR="000A61D3" w:rsidRPr="00864DD8" w:rsidRDefault="000A61D3" w:rsidP="00341DD6">
            <w:pPr>
              <w:rPr>
                <w:sz w:val="20"/>
              </w:rPr>
            </w:pPr>
            <w:r w:rsidRPr="00864DD8">
              <w:rPr>
                <w:b/>
                <w:sz w:val="20"/>
              </w:rPr>
              <w:t>Note:</w:t>
            </w:r>
            <w:r w:rsidR="005C7491" w:rsidRPr="00864DD8">
              <w:rPr>
                <w:b/>
                <w:sz w:val="20"/>
              </w:rPr>
              <w:t>  </w:t>
            </w:r>
            <w:r w:rsidRPr="00864DD8">
              <w:rPr>
                <w:sz w:val="20"/>
              </w:rPr>
              <w:t>Total number of packages to be opened for tare determination.  Numbers include those packages opened for initial tare sample.</w:t>
            </w:r>
          </w:p>
        </w:tc>
      </w:tr>
      <w:tr w:rsidR="00104C60" w14:paraId="3CCA009F" w14:textId="77777777" w:rsidTr="00322AAF">
        <w:trPr>
          <w:cantSplit/>
          <w:tblHeader/>
          <w:jc w:val="center"/>
        </w:trPr>
        <w:tc>
          <w:tcPr>
            <w:tcW w:w="3282" w:type="dxa"/>
            <w:tcBorders>
              <w:top w:val="double" w:sz="4" w:space="0" w:color="auto"/>
              <w:left w:val="double" w:sz="4" w:space="0" w:color="auto"/>
              <w:bottom w:val="single" w:sz="6" w:space="0" w:color="000000"/>
            </w:tcBorders>
          </w:tcPr>
          <w:p w14:paraId="1FE2F6AD" w14:textId="77777777" w:rsidR="00104C60" w:rsidRDefault="00104C60" w:rsidP="00673ED7">
            <w:pPr>
              <w:jc w:val="center"/>
              <w:rPr>
                <w:b/>
              </w:rPr>
            </w:pPr>
            <w:r>
              <w:rPr>
                <w:b/>
              </w:rPr>
              <w:t>Sample Size</w:t>
            </w:r>
          </w:p>
        </w:tc>
        <w:tc>
          <w:tcPr>
            <w:tcW w:w="3041" w:type="dxa"/>
            <w:tcBorders>
              <w:top w:val="double" w:sz="4" w:space="0" w:color="auto"/>
              <w:bottom w:val="single" w:sz="6" w:space="0" w:color="000000"/>
            </w:tcBorders>
          </w:tcPr>
          <w:p w14:paraId="611E1B65" w14:textId="77777777" w:rsidR="00104C60" w:rsidRDefault="00104C60" w:rsidP="00673ED7">
            <w:pPr>
              <w:jc w:val="center"/>
              <w:rPr>
                <w:b/>
              </w:rPr>
            </w:pPr>
            <w:r>
              <w:rPr>
                <w:b/>
              </w:rPr>
              <w:t>10</w:t>
            </w:r>
          </w:p>
        </w:tc>
        <w:tc>
          <w:tcPr>
            <w:tcW w:w="2700" w:type="dxa"/>
            <w:tcBorders>
              <w:top w:val="double" w:sz="4" w:space="0" w:color="auto"/>
              <w:bottom w:val="single" w:sz="6" w:space="0" w:color="000000"/>
              <w:right w:val="double" w:sz="4" w:space="0" w:color="auto"/>
            </w:tcBorders>
          </w:tcPr>
          <w:p w14:paraId="5B0DD5A5" w14:textId="77777777" w:rsidR="00104C60" w:rsidRDefault="00104C60" w:rsidP="00673ED7">
            <w:pPr>
              <w:jc w:val="center"/>
              <w:rPr>
                <w:b/>
              </w:rPr>
            </w:pPr>
            <w:r>
              <w:rPr>
                <w:b/>
              </w:rPr>
              <w:t>30</w:t>
            </w:r>
          </w:p>
        </w:tc>
      </w:tr>
      <w:tr w:rsidR="00104C60" w14:paraId="56F68A48" w14:textId="77777777" w:rsidTr="00322AAF">
        <w:trPr>
          <w:cantSplit/>
          <w:trHeight w:val="158"/>
          <w:tblHeader/>
          <w:jc w:val="center"/>
        </w:trPr>
        <w:tc>
          <w:tcPr>
            <w:tcW w:w="3282" w:type="dxa"/>
            <w:tcBorders>
              <w:left w:val="double" w:sz="4" w:space="0" w:color="auto"/>
              <w:bottom w:val="double" w:sz="4" w:space="0" w:color="auto"/>
            </w:tcBorders>
            <w:vAlign w:val="center"/>
          </w:tcPr>
          <w:p w14:paraId="2C8699E5" w14:textId="77777777" w:rsidR="00104C60" w:rsidRDefault="00104C60" w:rsidP="00673ED7">
            <w:pPr>
              <w:jc w:val="center"/>
              <w:rPr>
                <w:b/>
              </w:rPr>
            </w:pPr>
            <w:r>
              <w:rPr>
                <w:b/>
              </w:rPr>
              <w:t>Initial Tare Sample Size</w:t>
            </w:r>
          </w:p>
        </w:tc>
        <w:tc>
          <w:tcPr>
            <w:tcW w:w="3041" w:type="dxa"/>
            <w:tcBorders>
              <w:bottom w:val="double" w:sz="4" w:space="0" w:color="auto"/>
            </w:tcBorders>
            <w:vAlign w:val="center"/>
          </w:tcPr>
          <w:p w14:paraId="42CAC0A1" w14:textId="77777777" w:rsidR="00104C60" w:rsidRDefault="00104C60" w:rsidP="00673ED7">
            <w:pPr>
              <w:jc w:val="center"/>
              <w:rPr>
                <w:b/>
              </w:rPr>
            </w:pPr>
            <w:r>
              <w:rPr>
                <w:b/>
              </w:rPr>
              <w:t>2</w:t>
            </w:r>
          </w:p>
        </w:tc>
        <w:tc>
          <w:tcPr>
            <w:tcW w:w="2700" w:type="dxa"/>
            <w:tcBorders>
              <w:bottom w:val="double" w:sz="4" w:space="0" w:color="auto"/>
              <w:right w:val="double" w:sz="4" w:space="0" w:color="auto"/>
            </w:tcBorders>
            <w:vAlign w:val="center"/>
          </w:tcPr>
          <w:p w14:paraId="774CC38A" w14:textId="77777777" w:rsidR="00104C60" w:rsidRDefault="00104C60" w:rsidP="00673ED7">
            <w:pPr>
              <w:jc w:val="center"/>
              <w:rPr>
                <w:b/>
              </w:rPr>
            </w:pPr>
            <w:r>
              <w:rPr>
                <w:b/>
              </w:rPr>
              <w:t>5</w:t>
            </w:r>
          </w:p>
        </w:tc>
      </w:tr>
      <w:tr w:rsidR="00D32320" w14:paraId="6DC09A76" w14:textId="77777777" w:rsidTr="002752D7">
        <w:trPr>
          <w:cantSplit/>
          <w:trHeight w:val="158"/>
          <w:tblHeader/>
          <w:jc w:val="center"/>
        </w:trPr>
        <w:tc>
          <w:tcPr>
            <w:tcW w:w="3282" w:type="dxa"/>
            <w:tcBorders>
              <w:left w:val="double" w:sz="4" w:space="0" w:color="auto"/>
              <w:bottom w:val="double" w:sz="4" w:space="0" w:color="auto"/>
            </w:tcBorders>
            <w:vAlign w:val="center"/>
          </w:tcPr>
          <w:p w14:paraId="4B23BD74" w14:textId="77777777" w:rsidR="00D32320" w:rsidRDefault="00D32320" w:rsidP="00673ED7">
            <w:pPr>
              <w:jc w:val="center"/>
              <w:rPr>
                <w:b/>
              </w:rPr>
            </w:pPr>
            <w:r w:rsidRPr="008463C1">
              <w:rPr>
                <w:b/>
              </w:rPr>
              <w:t xml:space="preserve">Ratio of </w:t>
            </w:r>
            <w:proofErr w:type="spellStart"/>
            <w:r w:rsidRPr="008463C1">
              <w:rPr>
                <w:b/>
              </w:rPr>
              <w:t>R</w:t>
            </w:r>
            <w:r w:rsidRPr="009642C8">
              <w:rPr>
                <w:b/>
              </w:rPr>
              <w:t>c</w:t>
            </w:r>
            <w:proofErr w:type="spellEnd"/>
            <w:r w:rsidRPr="008463C1">
              <w:rPr>
                <w:b/>
              </w:rPr>
              <w:t>/R</w:t>
            </w:r>
            <w:r w:rsidRPr="009642C8">
              <w:rPr>
                <w:b/>
              </w:rPr>
              <w:t>t</w:t>
            </w:r>
          </w:p>
        </w:tc>
        <w:tc>
          <w:tcPr>
            <w:tcW w:w="3041" w:type="dxa"/>
            <w:tcBorders>
              <w:bottom w:val="double" w:sz="4" w:space="0" w:color="auto"/>
            </w:tcBorders>
            <w:shd w:val="clear" w:color="auto" w:fill="D9D9D9" w:themeFill="background1" w:themeFillShade="D9"/>
            <w:vAlign w:val="center"/>
          </w:tcPr>
          <w:p w14:paraId="3527E80D" w14:textId="77777777" w:rsidR="00D32320" w:rsidRDefault="00D32320" w:rsidP="00673ED7">
            <w:pPr>
              <w:jc w:val="center"/>
              <w:rPr>
                <w:b/>
              </w:rPr>
            </w:pPr>
          </w:p>
        </w:tc>
        <w:tc>
          <w:tcPr>
            <w:tcW w:w="2700" w:type="dxa"/>
            <w:tcBorders>
              <w:bottom w:val="double" w:sz="4" w:space="0" w:color="auto"/>
              <w:right w:val="double" w:sz="4" w:space="0" w:color="auto"/>
            </w:tcBorders>
            <w:shd w:val="clear" w:color="auto" w:fill="D9D9D9" w:themeFill="background1" w:themeFillShade="D9"/>
            <w:vAlign w:val="center"/>
          </w:tcPr>
          <w:p w14:paraId="56FE1D8D" w14:textId="77777777" w:rsidR="00D32320" w:rsidRDefault="00D32320" w:rsidP="00673ED7">
            <w:pPr>
              <w:jc w:val="center"/>
              <w:rPr>
                <w:b/>
              </w:rPr>
            </w:pPr>
          </w:p>
        </w:tc>
      </w:tr>
      <w:tr w:rsidR="00104C60" w14:paraId="731A335B" w14:textId="77777777" w:rsidTr="00322AAF">
        <w:trPr>
          <w:cantSplit/>
          <w:jc w:val="center"/>
        </w:trPr>
        <w:tc>
          <w:tcPr>
            <w:tcW w:w="3282" w:type="dxa"/>
            <w:tcBorders>
              <w:top w:val="double" w:sz="4" w:space="0" w:color="auto"/>
              <w:left w:val="double" w:sz="4" w:space="0" w:color="auto"/>
              <w:bottom w:val="single" w:sz="6" w:space="0" w:color="000000"/>
            </w:tcBorders>
          </w:tcPr>
          <w:p w14:paraId="10F2A4D2" w14:textId="77777777" w:rsidR="00104C60" w:rsidRDefault="00104C60" w:rsidP="00185CD5">
            <w:r>
              <w:t>If the ratio is zero, based on a “zero” range of tare, use Initial Tare</w:t>
            </w:r>
            <w:r w:rsidR="00185CD5">
              <w:t xml:space="preserve"> </w:t>
            </w:r>
            <w:r>
              <w:t>Sample Size.</w:t>
            </w:r>
          </w:p>
          <w:p w14:paraId="47A9BAD2" w14:textId="77777777" w:rsidR="00185CD5" w:rsidRDefault="00185CD5" w:rsidP="00185CD5">
            <w:pPr>
              <w:jc w:val="left"/>
            </w:pPr>
          </w:p>
          <w:p w14:paraId="5570DC69" w14:textId="77777777" w:rsidR="00104C60" w:rsidRDefault="00104C60" w:rsidP="00A6520F">
            <w:pPr>
              <w:spacing w:line="276" w:lineRule="auto"/>
            </w:pPr>
            <w:r>
              <w:t xml:space="preserve">If the ratio is “zero” based on a “zero” range of </w:t>
            </w:r>
            <w:r w:rsidR="00A6520F">
              <w:t>package errors</w:t>
            </w:r>
            <w:r>
              <w:t>, open all the packages in the sample.</w:t>
            </w:r>
          </w:p>
        </w:tc>
        <w:tc>
          <w:tcPr>
            <w:tcW w:w="3041" w:type="dxa"/>
            <w:tcBorders>
              <w:top w:val="double" w:sz="4" w:space="0" w:color="auto"/>
              <w:bottom w:val="single" w:sz="6" w:space="0" w:color="000000"/>
            </w:tcBorders>
            <w:vAlign w:val="center"/>
          </w:tcPr>
          <w:p w14:paraId="65C484FB" w14:textId="77777777" w:rsidR="00104C60" w:rsidRDefault="00104C60" w:rsidP="00673ED7">
            <w:pPr>
              <w:jc w:val="center"/>
            </w:pPr>
            <w:r>
              <w:t>2</w:t>
            </w:r>
          </w:p>
        </w:tc>
        <w:tc>
          <w:tcPr>
            <w:tcW w:w="2700" w:type="dxa"/>
            <w:tcBorders>
              <w:top w:val="double" w:sz="4" w:space="0" w:color="auto"/>
              <w:bottom w:val="single" w:sz="6" w:space="0" w:color="000000"/>
              <w:right w:val="double" w:sz="4" w:space="0" w:color="auto"/>
            </w:tcBorders>
            <w:vAlign w:val="center"/>
          </w:tcPr>
          <w:p w14:paraId="3F2E6D0C" w14:textId="77777777" w:rsidR="00104C60" w:rsidRDefault="00104C60" w:rsidP="00673ED7">
            <w:pPr>
              <w:jc w:val="center"/>
            </w:pPr>
            <w:r>
              <w:t>5</w:t>
            </w:r>
          </w:p>
        </w:tc>
      </w:tr>
      <w:tr w:rsidR="00104C60" w14:paraId="58CA8008" w14:textId="77777777" w:rsidTr="00322AAF">
        <w:trPr>
          <w:cantSplit/>
          <w:jc w:val="center"/>
        </w:trPr>
        <w:tc>
          <w:tcPr>
            <w:tcW w:w="3282" w:type="dxa"/>
            <w:tcBorders>
              <w:left w:val="double" w:sz="4" w:space="0" w:color="auto"/>
              <w:bottom w:val="single" w:sz="6" w:space="0" w:color="000000"/>
            </w:tcBorders>
          </w:tcPr>
          <w:p w14:paraId="4F312DA2" w14:textId="77777777" w:rsidR="00104C60" w:rsidRDefault="00104C60" w:rsidP="00673ED7">
            <w:pPr>
              <w:jc w:val="center"/>
            </w:pPr>
            <w:r>
              <w:t>If the ratio is greater than 0 but less than or equal to 0.2</w:t>
            </w:r>
          </w:p>
        </w:tc>
        <w:tc>
          <w:tcPr>
            <w:tcW w:w="3041" w:type="dxa"/>
            <w:tcBorders>
              <w:bottom w:val="single" w:sz="6" w:space="0" w:color="000000"/>
            </w:tcBorders>
            <w:vAlign w:val="center"/>
          </w:tcPr>
          <w:p w14:paraId="2CB07832" w14:textId="77777777" w:rsidR="00104C60" w:rsidRDefault="00104C60" w:rsidP="00673ED7">
            <w:pPr>
              <w:jc w:val="center"/>
            </w:pPr>
            <w:r>
              <w:t>10</w:t>
            </w:r>
          </w:p>
        </w:tc>
        <w:tc>
          <w:tcPr>
            <w:tcW w:w="2700" w:type="dxa"/>
            <w:tcBorders>
              <w:bottom w:val="single" w:sz="6" w:space="0" w:color="000000"/>
              <w:right w:val="double" w:sz="4" w:space="0" w:color="auto"/>
            </w:tcBorders>
            <w:vAlign w:val="center"/>
          </w:tcPr>
          <w:p w14:paraId="08FFCF90" w14:textId="77777777" w:rsidR="00104C60" w:rsidRDefault="00104C60" w:rsidP="00673ED7">
            <w:pPr>
              <w:jc w:val="center"/>
            </w:pPr>
            <w:r>
              <w:t>30</w:t>
            </w:r>
          </w:p>
        </w:tc>
      </w:tr>
      <w:tr w:rsidR="00104C60" w14:paraId="13479751" w14:textId="77777777" w:rsidTr="00322AAF">
        <w:trPr>
          <w:cantSplit/>
          <w:trHeight w:val="158"/>
          <w:jc w:val="center"/>
        </w:trPr>
        <w:tc>
          <w:tcPr>
            <w:tcW w:w="3282" w:type="dxa"/>
            <w:tcBorders>
              <w:top w:val="single" w:sz="6" w:space="0" w:color="000000"/>
              <w:left w:val="double" w:sz="4" w:space="0" w:color="auto"/>
            </w:tcBorders>
          </w:tcPr>
          <w:p w14:paraId="6B9EA000" w14:textId="77777777" w:rsidR="00104C60" w:rsidRDefault="00104C60" w:rsidP="00673ED7">
            <w:pPr>
              <w:jc w:val="center"/>
            </w:pPr>
            <w:r>
              <w:t>0.21 to 0.40</w:t>
            </w:r>
          </w:p>
        </w:tc>
        <w:tc>
          <w:tcPr>
            <w:tcW w:w="3041" w:type="dxa"/>
            <w:tcBorders>
              <w:top w:val="single" w:sz="6" w:space="0" w:color="000000"/>
            </w:tcBorders>
          </w:tcPr>
          <w:p w14:paraId="3F6D0BD2" w14:textId="77777777" w:rsidR="00104C60" w:rsidRDefault="00104C60" w:rsidP="00673ED7">
            <w:pPr>
              <w:jc w:val="center"/>
            </w:pPr>
            <w:r>
              <w:t>10</w:t>
            </w:r>
          </w:p>
        </w:tc>
        <w:tc>
          <w:tcPr>
            <w:tcW w:w="2700" w:type="dxa"/>
            <w:tcBorders>
              <w:top w:val="single" w:sz="6" w:space="0" w:color="000000"/>
              <w:right w:val="double" w:sz="4" w:space="0" w:color="auto"/>
            </w:tcBorders>
          </w:tcPr>
          <w:p w14:paraId="556B5FD0" w14:textId="77777777" w:rsidR="00104C60" w:rsidRDefault="00104C60" w:rsidP="00673ED7">
            <w:pPr>
              <w:jc w:val="center"/>
            </w:pPr>
            <w:r>
              <w:t>29</w:t>
            </w:r>
          </w:p>
        </w:tc>
      </w:tr>
      <w:tr w:rsidR="00104C60" w14:paraId="35038638" w14:textId="77777777" w:rsidTr="00322AAF">
        <w:trPr>
          <w:cantSplit/>
          <w:trHeight w:val="158"/>
          <w:jc w:val="center"/>
        </w:trPr>
        <w:tc>
          <w:tcPr>
            <w:tcW w:w="3282" w:type="dxa"/>
            <w:tcBorders>
              <w:left w:val="double" w:sz="4" w:space="0" w:color="auto"/>
            </w:tcBorders>
          </w:tcPr>
          <w:p w14:paraId="3C84AF5B" w14:textId="77777777" w:rsidR="00104C60" w:rsidRDefault="00104C60" w:rsidP="00673ED7">
            <w:pPr>
              <w:jc w:val="center"/>
            </w:pPr>
            <w:r>
              <w:t>0.41 to 0.60</w:t>
            </w:r>
          </w:p>
        </w:tc>
        <w:tc>
          <w:tcPr>
            <w:tcW w:w="3041" w:type="dxa"/>
          </w:tcPr>
          <w:p w14:paraId="494800FD" w14:textId="77777777" w:rsidR="00104C60" w:rsidRDefault="00104C60" w:rsidP="00673ED7">
            <w:pPr>
              <w:jc w:val="center"/>
            </w:pPr>
            <w:r>
              <w:t>10</w:t>
            </w:r>
          </w:p>
        </w:tc>
        <w:tc>
          <w:tcPr>
            <w:tcW w:w="2700" w:type="dxa"/>
            <w:tcBorders>
              <w:right w:val="double" w:sz="4" w:space="0" w:color="auto"/>
            </w:tcBorders>
          </w:tcPr>
          <w:p w14:paraId="6A5AB5F6" w14:textId="77777777" w:rsidR="00104C60" w:rsidRDefault="00104C60" w:rsidP="00673ED7">
            <w:pPr>
              <w:jc w:val="center"/>
            </w:pPr>
            <w:r>
              <w:t>28</w:t>
            </w:r>
          </w:p>
        </w:tc>
      </w:tr>
      <w:tr w:rsidR="00104C60" w14:paraId="3E2416F8" w14:textId="77777777" w:rsidTr="00322AAF">
        <w:trPr>
          <w:cantSplit/>
          <w:trHeight w:val="158"/>
          <w:jc w:val="center"/>
        </w:trPr>
        <w:tc>
          <w:tcPr>
            <w:tcW w:w="3282" w:type="dxa"/>
            <w:tcBorders>
              <w:left w:val="double" w:sz="4" w:space="0" w:color="auto"/>
            </w:tcBorders>
          </w:tcPr>
          <w:p w14:paraId="6340E2BD" w14:textId="77777777" w:rsidR="00104C60" w:rsidRDefault="00104C60" w:rsidP="00673ED7">
            <w:pPr>
              <w:jc w:val="center"/>
            </w:pPr>
            <w:r>
              <w:t>0.61 to 0.80</w:t>
            </w:r>
          </w:p>
        </w:tc>
        <w:tc>
          <w:tcPr>
            <w:tcW w:w="3041" w:type="dxa"/>
          </w:tcPr>
          <w:p w14:paraId="4B47690A" w14:textId="77777777" w:rsidR="00104C60" w:rsidRDefault="00104C60" w:rsidP="00673ED7">
            <w:pPr>
              <w:jc w:val="center"/>
            </w:pPr>
            <w:r>
              <w:t>9</w:t>
            </w:r>
          </w:p>
        </w:tc>
        <w:tc>
          <w:tcPr>
            <w:tcW w:w="2700" w:type="dxa"/>
            <w:tcBorders>
              <w:right w:val="double" w:sz="4" w:space="0" w:color="auto"/>
            </w:tcBorders>
          </w:tcPr>
          <w:p w14:paraId="0D95928E" w14:textId="77777777" w:rsidR="00104C60" w:rsidRDefault="00104C60" w:rsidP="00673ED7">
            <w:pPr>
              <w:jc w:val="center"/>
            </w:pPr>
            <w:r>
              <w:t>26</w:t>
            </w:r>
          </w:p>
        </w:tc>
      </w:tr>
      <w:tr w:rsidR="00104C60" w14:paraId="33EEF1F4" w14:textId="77777777" w:rsidTr="00322AAF">
        <w:trPr>
          <w:cantSplit/>
          <w:trHeight w:val="158"/>
          <w:jc w:val="center"/>
        </w:trPr>
        <w:tc>
          <w:tcPr>
            <w:tcW w:w="3282" w:type="dxa"/>
            <w:tcBorders>
              <w:left w:val="double" w:sz="4" w:space="0" w:color="auto"/>
              <w:bottom w:val="single" w:sz="6" w:space="0" w:color="000000"/>
            </w:tcBorders>
          </w:tcPr>
          <w:p w14:paraId="09920994" w14:textId="77777777" w:rsidR="00104C60" w:rsidRDefault="00104C60" w:rsidP="00673ED7">
            <w:pPr>
              <w:jc w:val="center"/>
            </w:pPr>
            <w:r>
              <w:t>0.81 to 1.00</w:t>
            </w:r>
          </w:p>
        </w:tc>
        <w:tc>
          <w:tcPr>
            <w:tcW w:w="3041" w:type="dxa"/>
            <w:tcBorders>
              <w:bottom w:val="single" w:sz="6" w:space="0" w:color="000000"/>
            </w:tcBorders>
          </w:tcPr>
          <w:p w14:paraId="4286324E" w14:textId="77777777" w:rsidR="00104C60" w:rsidRDefault="00104C60" w:rsidP="00673ED7">
            <w:pPr>
              <w:jc w:val="center"/>
            </w:pPr>
            <w:r>
              <w:t>8</w:t>
            </w:r>
          </w:p>
        </w:tc>
        <w:tc>
          <w:tcPr>
            <w:tcW w:w="2700" w:type="dxa"/>
            <w:tcBorders>
              <w:bottom w:val="single" w:sz="6" w:space="0" w:color="000000"/>
              <w:right w:val="double" w:sz="4" w:space="0" w:color="auto"/>
            </w:tcBorders>
          </w:tcPr>
          <w:p w14:paraId="3144B560" w14:textId="77777777" w:rsidR="00104C60" w:rsidRDefault="00104C60" w:rsidP="00673ED7">
            <w:pPr>
              <w:jc w:val="center"/>
            </w:pPr>
            <w:r>
              <w:t>24</w:t>
            </w:r>
          </w:p>
        </w:tc>
      </w:tr>
      <w:tr w:rsidR="00104C60" w14:paraId="5841FD2B" w14:textId="77777777" w:rsidTr="00322AAF">
        <w:trPr>
          <w:cantSplit/>
          <w:trHeight w:val="158"/>
          <w:jc w:val="center"/>
        </w:trPr>
        <w:tc>
          <w:tcPr>
            <w:tcW w:w="3282" w:type="dxa"/>
            <w:tcBorders>
              <w:top w:val="single" w:sz="6" w:space="0" w:color="000000"/>
              <w:left w:val="double" w:sz="4" w:space="0" w:color="auto"/>
              <w:bottom w:val="single" w:sz="18" w:space="0" w:color="000000"/>
            </w:tcBorders>
          </w:tcPr>
          <w:p w14:paraId="70C4DB74" w14:textId="77777777" w:rsidR="00104C60" w:rsidRDefault="00104C60" w:rsidP="00673ED7">
            <w:pPr>
              <w:jc w:val="center"/>
            </w:pPr>
            <w:r>
              <w:t>1.01 to 1.20</w:t>
            </w:r>
          </w:p>
        </w:tc>
        <w:tc>
          <w:tcPr>
            <w:tcW w:w="3041" w:type="dxa"/>
            <w:tcBorders>
              <w:top w:val="single" w:sz="6" w:space="0" w:color="000000"/>
              <w:bottom w:val="single" w:sz="18" w:space="0" w:color="000000"/>
            </w:tcBorders>
          </w:tcPr>
          <w:p w14:paraId="4B23EBB9" w14:textId="77777777" w:rsidR="00104C60" w:rsidRDefault="00104C60" w:rsidP="00673ED7">
            <w:pPr>
              <w:jc w:val="center"/>
            </w:pPr>
            <w:r>
              <w:t>8</w:t>
            </w:r>
          </w:p>
        </w:tc>
        <w:tc>
          <w:tcPr>
            <w:tcW w:w="2700" w:type="dxa"/>
            <w:tcBorders>
              <w:top w:val="single" w:sz="6" w:space="0" w:color="000000"/>
              <w:bottom w:val="single" w:sz="18" w:space="0" w:color="000000"/>
              <w:right w:val="double" w:sz="4" w:space="0" w:color="auto"/>
            </w:tcBorders>
          </w:tcPr>
          <w:p w14:paraId="3C16F857" w14:textId="77777777" w:rsidR="00104C60" w:rsidRDefault="00104C60" w:rsidP="00673ED7">
            <w:pPr>
              <w:jc w:val="center"/>
            </w:pPr>
            <w:r>
              <w:t>23</w:t>
            </w:r>
          </w:p>
        </w:tc>
      </w:tr>
      <w:tr w:rsidR="00104C60" w14:paraId="2A10CE42" w14:textId="77777777" w:rsidTr="00322AAF">
        <w:trPr>
          <w:cantSplit/>
          <w:trHeight w:val="158"/>
          <w:jc w:val="center"/>
        </w:trPr>
        <w:tc>
          <w:tcPr>
            <w:tcW w:w="3282" w:type="dxa"/>
            <w:tcBorders>
              <w:top w:val="single" w:sz="18" w:space="0" w:color="000000"/>
              <w:left w:val="double" w:sz="4" w:space="0" w:color="auto"/>
              <w:bottom w:val="single" w:sz="6" w:space="0" w:color="000000"/>
            </w:tcBorders>
          </w:tcPr>
          <w:p w14:paraId="769A331C" w14:textId="77777777" w:rsidR="00104C60" w:rsidRDefault="00104C60" w:rsidP="00673ED7">
            <w:pPr>
              <w:jc w:val="center"/>
            </w:pPr>
            <w:r>
              <w:t>1.21 to 1.40</w:t>
            </w:r>
          </w:p>
        </w:tc>
        <w:tc>
          <w:tcPr>
            <w:tcW w:w="3041" w:type="dxa"/>
            <w:tcBorders>
              <w:top w:val="single" w:sz="18" w:space="0" w:color="000000"/>
              <w:bottom w:val="single" w:sz="6" w:space="0" w:color="000000"/>
            </w:tcBorders>
          </w:tcPr>
          <w:p w14:paraId="14A7A6DF" w14:textId="77777777" w:rsidR="00104C60" w:rsidRDefault="00104C60" w:rsidP="00673ED7">
            <w:pPr>
              <w:jc w:val="center"/>
            </w:pPr>
            <w:r>
              <w:t>7</w:t>
            </w:r>
          </w:p>
        </w:tc>
        <w:tc>
          <w:tcPr>
            <w:tcW w:w="2700" w:type="dxa"/>
            <w:tcBorders>
              <w:top w:val="single" w:sz="18" w:space="0" w:color="000000"/>
              <w:bottom w:val="single" w:sz="6" w:space="0" w:color="000000"/>
              <w:right w:val="double" w:sz="4" w:space="0" w:color="auto"/>
            </w:tcBorders>
          </w:tcPr>
          <w:p w14:paraId="7EB9697D" w14:textId="77777777" w:rsidR="00104C60" w:rsidRDefault="00104C60" w:rsidP="00673ED7">
            <w:pPr>
              <w:jc w:val="center"/>
            </w:pPr>
            <w:r>
              <w:t>21</w:t>
            </w:r>
          </w:p>
        </w:tc>
      </w:tr>
      <w:tr w:rsidR="00104C60" w14:paraId="0B455CF4" w14:textId="77777777" w:rsidTr="00322AAF">
        <w:trPr>
          <w:cantSplit/>
          <w:trHeight w:val="158"/>
          <w:jc w:val="center"/>
        </w:trPr>
        <w:tc>
          <w:tcPr>
            <w:tcW w:w="3282" w:type="dxa"/>
            <w:tcBorders>
              <w:top w:val="single" w:sz="6" w:space="0" w:color="000000"/>
              <w:left w:val="double" w:sz="4" w:space="0" w:color="auto"/>
            </w:tcBorders>
          </w:tcPr>
          <w:p w14:paraId="61C5788A" w14:textId="77777777" w:rsidR="00104C60" w:rsidRDefault="00104C60" w:rsidP="00673ED7">
            <w:pPr>
              <w:jc w:val="center"/>
            </w:pPr>
            <w:r>
              <w:t>1.41 to 1.60</w:t>
            </w:r>
          </w:p>
        </w:tc>
        <w:tc>
          <w:tcPr>
            <w:tcW w:w="3041" w:type="dxa"/>
            <w:tcBorders>
              <w:top w:val="single" w:sz="6" w:space="0" w:color="000000"/>
            </w:tcBorders>
          </w:tcPr>
          <w:p w14:paraId="6FAE39AB" w14:textId="77777777" w:rsidR="00104C60" w:rsidRDefault="00104C60" w:rsidP="00673ED7">
            <w:pPr>
              <w:jc w:val="center"/>
            </w:pPr>
            <w:r>
              <w:t>7</w:t>
            </w:r>
          </w:p>
        </w:tc>
        <w:tc>
          <w:tcPr>
            <w:tcW w:w="2700" w:type="dxa"/>
            <w:tcBorders>
              <w:top w:val="single" w:sz="6" w:space="0" w:color="000000"/>
              <w:right w:val="double" w:sz="4" w:space="0" w:color="auto"/>
            </w:tcBorders>
          </w:tcPr>
          <w:p w14:paraId="09E758C6" w14:textId="77777777" w:rsidR="00104C60" w:rsidRDefault="00104C60" w:rsidP="00673ED7">
            <w:pPr>
              <w:jc w:val="center"/>
            </w:pPr>
            <w:r>
              <w:t>19</w:t>
            </w:r>
          </w:p>
        </w:tc>
      </w:tr>
      <w:tr w:rsidR="00104C60" w14:paraId="059CA3DC" w14:textId="77777777" w:rsidTr="00322AAF">
        <w:trPr>
          <w:cantSplit/>
          <w:trHeight w:val="158"/>
          <w:jc w:val="center"/>
        </w:trPr>
        <w:tc>
          <w:tcPr>
            <w:tcW w:w="3282" w:type="dxa"/>
            <w:tcBorders>
              <w:left w:val="double" w:sz="4" w:space="0" w:color="auto"/>
            </w:tcBorders>
          </w:tcPr>
          <w:p w14:paraId="7F0BB8E1" w14:textId="77777777" w:rsidR="00104C60" w:rsidRDefault="00104C60" w:rsidP="00673ED7">
            <w:pPr>
              <w:jc w:val="center"/>
            </w:pPr>
            <w:r>
              <w:t>1.61 to 1.80</w:t>
            </w:r>
          </w:p>
        </w:tc>
        <w:tc>
          <w:tcPr>
            <w:tcW w:w="3041" w:type="dxa"/>
          </w:tcPr>
          <w:p w14:paraId="7FC09170" w14:textId="77777777" w:rsidR="00104C60" w:rsidRDefault="00104C60" w:rsidP="00673ED7">
            <w:pPr>
              <w:jc w:val="center"/>
            </w:pPr>
            <w:r>
              <w:t>6</w:t>
            </w:r>
          </w:p>
        </w:tc>
        <w:tc>
          <w:tcPr>
            <w:tcW w:w="2700" w:type="dxa"/>
            <w:tcBorders>
              <w:right w:val="double" w:sz="4" w:space="0" w:color="auto"/>
            </w:tcBorders>
          </w:tcPr>
          <w:p w14:paraId="19985FB7" w14:textId="77777777" w:rsidR="00104C60" w:rsidRDefault="00104C60" w:rsidP="00673ED7">
            <w:pPr>
              <w:jc w:val="center"/>
            </w:pPr>
            <w:r>
              <w:t>17</w:t>
            </w:r>
          </w:p>
        </w:tc>
      </w:tr>
      <w:tr w:rsidR="00104C60" w14:paraId="5B700425" w14:textId="77777777" w:rsidTr="00322AAF">
        <w:trPr>
          <w:cantSplit/>
          <w:trHeight w:val="158"/>
          <w:jc w:val="center"/>
        </w:trPr>
        <w:tc>
          <w:tcPr>
            <w:tcW w:w="3282" w:type="dxa"/>
            <w:tcBorders>
              <w:left w:val="double" w:sz="4" w:space="0" w:color="auto"/>
            </w:tcBorders>
          </w:tcPr>
          <w:p w14:paraId="6546E11F" w14:textId="77777777" w:rsidR="00104C60" w:rsidRDefault="00104C60" w:rsidP="00673ED7">
            <w:pPr>
              <w:jc w:val="center"/>
            </w:pPr>
            <w:r>
              <w:t>1.81 to 2.00</w:t>
            </w:r>
          </w:p>
        </w:tc>
        <w:tc>
          <w:tcPr>
            <w:tcW w:w="3041" w:type="dxa"/>
          </w:tcPr>
          <w:p w14:paraId="6B3756EC" w14:textId="77777777" w:rsidR="00104C60" w:rsidRDefault="00104C60" w:rsidP="00673ED7">
            <w:pPr>
              <w:jc w:val="center"/>
            </w:pPr>
            <w:r>
              <w:t>5</w:t>
            </w:r>
          </w:p>
        </w:tc>
        <w:tc>
          <w:tcPr>
            <w:tcW w:w="2700" w:type="dxa"/>
            <w:tcBorders>
              <w:right w:val="double" w:sz="4" w:space="0" w:color="auto"/>
            </w:tcBorders>
          </w:tcPr>
          <w:p w14:paraId="450E94D2" w14:textId="77777777" w:rsidR="00104C60" w:rsidRDefault="00104C60" w:rsidP="00673ED7">
            <w:pPr>
              <w:jc w:val="center"/>
            </w:pPr>
            <w:r>
              <w:t>15</w:t>
            </w:r>
          </w:p>
        </w:tc>
      </w:tr>
      <w:tr w:rsidR="00104C60" w14:paraId="15969DF4" w14:textId="77777777" w:rsidTr="00322AAF">
        <w:trPr>
          <w:cantSplit/>
          <w:trHeight w:val="158"/>
          <w:jc w:val="center"/>
        </w:trPr>
        <w:tc>
          <w:tcPr>
            <w:tcW w:w="3282" w:type="dxa"/>
            <w:tcBorders>
              <w:left w:val="double" w:sz="4" w:space="0" w:color="auto"/>
              <w:bottom w:val="single" w:sz="6" w:space="0" w:color="000000"/>
            </w:tcBorders>
          </w:tcPr>
          <w:p w14:paraId="735BE0B2" w14:textId="77777777" w:rsidR="00104C60" w:rsidRDefault="00104C60" w:rsidP="00673ED7">
            <w:pPr>
              <w:jc w:val="center"/>
            </w:pPr>
            <w:r>
              <w:t>2.01 to 2.20</w:t>
            </w:r>
          </w:p>
        </w:tc>
        <w:tc>
          <w:tcPr>
            <w:tcW w:w="3041" w:type="dxa"/>
            <w:tcBorders>
              <w:bottom w:val="single" w:sz="6" w:space="0" w:color="000000"/>
            </w:tcBorders>
          </w:tcPr>
          <w:p w14:paraId="26C80407" w14:textId="77777777" w:rsidR="00104C60" w:rsidRDefault="00104C60" w:rsidP="00673ED7">
            <w:pPr>
              <w:jc w:val="center"/>
            </w:pPr>
            <w:r>
              <w:t>5</w:t>
            </w:r>
          </w:p>
        </w:tc>
        <w:tc>
          <w:tcPr>
            <w:tcW w:w="2700" w:type="dxa"/>
            <w:tcBorders>
              <w:bottom w:val="single" w:sz="6" w:space="0" w:color="000000"/>
              <w:right w:val="double" w:sz="4" w:space="0" w:color="auto"/>
            </w:tcBorders>
          </w:tcPr>
          <w:p w14:paraId="624F41A7" w14:textId="77777777" w:rsidR="00104C60" w:rsidRDefault="00104C60" w:rsidP="00673ED7">
            <w:pPr>
              <w:jc w:val="center"/>
            </w:pPr>
            <w:r>
              <w:t>14</w:t>
            </w:r>
          </w:p>
        </w:tc>
      </w:tr>
      <w:tr w:rsidR="00104C60" w14:paraId="23FC5A9C" w14:textId="77777777" w:rsidTr="00322AAF">
        <w:trPr>
          <w:cantSplit/>
          <w:trHeight w:val="158"/>
          <w:jc w:val="center"/>
        </w:trPr>
        <w:tc>
          <w:tcPr>
            <w:tcW w:w="3282" w:type="dxa"/>
            <w:tcBorders>
              <w:top w:val="single" w:sz="6" w:space="0" w:color="000000"/>
              <w:left w:val="double" w:sz="4" w:space="0" w:color="auto"/>
              <w:bottom w:val="single" w:sz="6" w:space="0" w:color="000000"/>
            </w:tcBorders>
          </w:tcPr>
          <w:p w14:paraId="4E365DE6" w14:textId="77777777" w:rsidR="00104C60" w:rsidRDefault="00104C60" w:rsidP="00673ED7">
            <w:pPr>
              <w:jc w:val="center"/>
            </w:pPr>
            <w:r>
              <w:t>2.21 to 2.40</w:t>
            </w:r>
          </w:p>
        </w:tc>
        <w:tc>
          <w:tcPr>
            <w:tcW w:w="3041" w:type="dxa"/>
            <w:tcBorders>
              <w:top w:val="single" w:sz="6" w:space="0" w:color="000000"/>
              <w:bottom w:val="single" w:sz="6" w:space="0" w:color="000000"/>
            </w:tcBorders>
          </w:tcPr>
          <w:p w14:paraId="16BD2C9B" w14:textId="77777777" w:rsidR="00104C60" w:rsidRDefault="00104C60" w:rsidP="00673ED7">
            <w:pPr>
              <w:jc w:val="center"/>
            </w:pPr>
            <w:r>
              <w:t>5</w:t>
            </w:r>
          </w:p>
        </w:tc>
        <w:tc>
          <w:tcPr>
            <w:tcW w:w="2700" w:type="dxa"/>
            <w:tcBorders>
              <w:top w:val="single" w:sz="6" w:space="0" w:color="000000"/>
              <w:bottom w:val="single" w:sz="6" w:space="0" w:color="000000"/>
              <w:right w:val="double" w:sz="4" w:space="0" w:color="auto"/>
            </w:tcBorders>
          </w:tcPr>
          <w:p w14:paraId="7264E6EF" w14:textId="77777777" w:rsidR="00104C60" w:rsidRDefault="00104C60" w:rsidP="00673ED7">
            <w:pPr>
              <w:jc w:val="center"/>
            </w:pPr>
            <w:r>
              <w:t>13</w:t>
            </w:r>
          </w:p>
        </w:tc>
      </w:tr>
      <w:tr w:rsidR="00104C60" w14:paraId="10E811A5" w14:textId="77777777" w:rsidTr="00322AAF">
        <w:trPr>
          <w:cantSplit/>
          <w:trHeight w:val="158"/>
          <w:jc w:val="center"/>
        </w:trPr>
        <w:tc>
          <w:tcPr>
            <w:tcW w:w="3282" w:type="dxa"/>
            <w:tcBorders>
              <w:top w:val="single" w:sz="6" w:space="0" w:color="000000"/>
              <w:left w:val="double" w:sz="4" w:space="0" w:color="auto"/>
              <w:bottom w:val="single" w:sz="18" w:space="0" w:color="000000"/>
            </w:tcBorders>
          </w:tcPr>
          <w:p w14:paraId="232CC8D9" w14:textId="77777777" w:rsidR="00104C60" w:rsidRDefault="00104C60" w:rsidP="00673ED7">
            <w:pPr>
              <w:jc w:val="center"/>
            </w:pPr>
            <w:r>
              <w:t>2.41 to 2.60</w:t>
            </w:r>
          </w:p>
        </w:tc>
        <w:tc>
          <w:tcPr>
            <w:tcW w:w="3041" w:type="dxa"/>
            <w:tcBorders>
              <w:top w:val="single" w:sz="6" w:space="0" w:color="000000"/>
              <w:bottom w:val="single" w:sz="18" w:space="0" w:color="000000"/>
            </w:tcBorders>
          </w:tcPr>
          <w:p w14:paraId="0821ECD3" w14:textId="77777777" w:rsidR="00104C60" w:rsidRDefault="00104C60" w:rsidP="00673ED7">
            <w:pPr>
              <w:jc w:val="center"/>
            </w:pPr>
            <w:r>
              <w:t>4</w:t>
            </w:r>
          </w:p>
        </w:tc>
        <w:tc>
          <w:tcPr>
            <w:tcW w:w="2700" w:type="dxa"/>
            <w:tcBorders>
              <w:top w:val="single" w:sz="6" w:space="0" w:color="000000"/>
              <w:bottom w:val="single" w:sz="18" w:space="0" w:color="000000"/>
              <w:right w:val="double" w:sz="4" w:space="0" w:color="auto"/>
            </w:tcBorders>
          </w:tcPr>
          <w:p w14:paraId="188712C7" w14:textId="77777777" w:rsidR="00104C60" w:rsidRDefault="00104C60" w:rsidP="00673ED7">
            <w:pPr>
              <w:tabs>
                <w:tab w:val="left" w:pos="-1440"/>
                <w:tab w:val="left" w:pos="-720"/>
              </w:tabs>
              <w:jc w:val="center"/>
            </w:pPr>
            <w:r>
              <w:t>12</w:t>
            </w:r>
          </w:p>
        </w:tc>
      </w:tr>
      <w:tr w:rsidR="00104C60" w14:paraId="44F679C1" w14:textId="77777777" w:rsidTr="00322AAF">
        <w:trPr>
          <w:cantSplit/>
          <w:trHeight w:val="158"/>
          <w:jc w:val="center"/>
        </w:trPr>
        <w:tc>
          <w:tcPr>
            <w:tcW w:w="3282" w:type="dxa"/>
            <w:tcBorders>
              <w:top w:val="single" w:sz="18" w:space="0" w:color="000000"/>
              <w:left w:val="double" w:sz="4" w:space="0" w:color="auto"/>
            </w:tcBorders>
          </w:tcPr>
          <w:p w14:paraId="31F9A702" w14:textId="77777777" w:rsidR="00104C60" w:rsidRDefault="00104C60" w:rsidP="00673ED7">
            <w:pPr>
              <w:jc w:val="center"/>
            </w:pPr>
            <w:r>
              <w:t>2.61 to 2.80</w:t>
            </w:r>
          </w:p>
        </w:tc>
        <w:tc>
          <w:tcPr>
            <w:tcW w:w="3041" w:type="dxa"/>
            <w:tcBorders>
              <w:top w:val="single" w:sz="18" w:space="0" w:color="000000"/>
            </w:tcBorders>
          </w:tcPr>
          <w:p w14:paraId="5188B6D1" w14:textId="77777777" w:rsidR="00104C60" w:rsidRDefault="00104C60" w:rsidP="00673ED7">
            <w:pPr>
              <w:jc w:val="center"/>
            </w:pPr>
            <w:r>
              <w:t>4</w:t>
            </w:r>
          </w:p>
        </w:tc>
        <w:tc>
          <w:tcPr>
            <w:tcW w:w="2700" w:type="dxa"/>
            <w:tcBorders>
              <w:top w:val="single" w:sz="18" w:space="0" w:color="000000"/>
              <w:right w:val="double" w:sz="4" w:space="0" w:color="auto"/>
            </w:tcBorders>
          </w:tcPr>
          <w:p w14:paraId="04DA4785" w14:textId="77777777" w:rsidR="00104C60" w:rsidRDefault="00104C60" w:rsidP="00673ED7">
            <w:pPr>
              <w:tabs>
                <w:tab w:val="left" w:pos="-1440"/>
                <w:tab w:val="left" w:pos="-720"/>
              </w:tabs>
              <w:jc w:val="center"/>
            </w:pPr>
            <w:r>
              <w:t>11</w:t>
            </w:r>
          </w:p>
        </w:tc>
      </w:tr>
      <w:tr w:rsidR="00104C60" w14:paraId="14DA5844" w14:textId="77777777" w:rsidTr="00322AAF">
        <w:trPr>
          <w:cantSplit/>
          <w:trHeight w:val="158"/>
          <w:jc w:val="center"/>
        </w:trPr>
        <w:tc>
          <w:tcPr>
            <w:tcW w:w="3282" w:type="dxa"/>
            <w:tcBorders>
              <w:left w:val="double" w:sz="4" w:space="0" w:color="auto"/>
            </w:tcBorders>
          </w:tcPr>
          <w:p w14:paraId="3EA9C30C" w14:textId="77777777" w:rsidR="00104C60" w:rsidRDefault="00104C60" w:rsidP="00673ED7">
            <w:pPr>
              <w:jc w:val="center"/>
            </w:pPr>
            <w:r>
              <w:t>2.81 to 3.00</w:t>
            </w:r>
          </w:p>
        </w:tc>
        <w:tc>
          <w:tcPr>
            <w:tcW w:w="3041" w:type="dxa"/>
          </w:tcPr>
          <w:p w14:paraId="11AC6659" w14:textId="77777777" w:rsidR="00104C60" w:rsidRDefault="00104C60" w:rsidP="00673ED7">
            <w:pPr>
              <w:jc w:val="center"/>
            </w:pPr>
            <w:r>
              <w:t>4</w:t>
            </w:r>
          </w:p>
        </w:tc>
        <w:tc>
          <w:tcPr>
            <w:tcW w:w="2700" w:type="dxa"/>
            <w:tcBorders>
              <w:right w:val="double" w:sz="4" w:space="0" w:color="auto"/>
            </w:tcBorders>
          </w:tcPr>
          <w:p w14:paraId="1DDF26A5" w14:textId="77777777" w:rsidR="00104C60" w:rsidRDefault="00104C60" w:rsidP="00673ED7">
            <w:pPr>
              <w:tabs>
                <w:tab w:val="left" w:pos="-1440"/>
                <w:tab w:val="left" w:pos="-720"/>
              </w:tabs>
              <w:jc w:val="center"/>
            </w:pPr>
            <w:r>
              <w:t>10</w:t>
            </w:r>
          </w:p>
        </w:tc>
      </w:tr>
      <w:tr w:rsidR="00104C60" w14:paraId="172AC31F" w14:textId="77777777" w:rsidTr="00322AAF">
        <w:trPr>
          <w:cantSplit/>
          <w:trHeight w:val="158"/>
          <w:jc w:val="center"/>
        </w:trPr>
        <w:tc>
          <w:tcPr>
            <w:tcW w:w="3282" w:type="dxa"/>
            <w:tcBorders>
              <w:left w:val="double" w:sz="4" w:space="0" w:color="auto"/>
            </w:tcBorders>
          </w:tcPr>
          <w:p w14:paraId="1778F7C1" w14:textId="77777777" w:rsidR="00104C60" w:rsidRDefault="00104C60" w:rsidP="00673ED7">
            <w:pPr>
              <w:jc w:val="center"/>
            </w:pPr>
            <w:r>
              <w:t>3.01 to 3.20</w:t>
            </w:r>
          </w:p>
        </w:tc>
        <w:tc>
          <w:tcPr>
            <w:tcW w:w="3041" w:type="dxa"/>
          </w:tcPr>
          <w:p w14:paraId="16C572CB" w14:textId="77777777" w:rsidR="00104C60" w:rsidRDefault="00104C60" w:rsidP="00673ED7">
            <w:pPr>
              <w:jc w:val="center"/>
            </w:pPr>
            <w:r>
              <w:t>3</w:t>
            </w:r>
          </w:p>
        </w:tc>
        <w:tc>
          <w:tcPr>
            <w:tcW w:w="2700" w:type="dxa"/>
            <w:tcBorders>
              <w:right w:val="double" w:sz="4" w:space="0" w:color="auto"/>
            </w:tcBorders>
          </w:tcPr>
          <w:p w14:paraId="2FD19AC2" w14:textId="77777777" w:rsidR="00104C60" w:rsidRDefault="00104C60" w:rsidP="00673ED7">
            <w:pPr>
              <w:tabs>
                <w:tab w:val="left" w:pos="-1440"/>
                <w:tab w:val="left" w:pos="-720"/>
              </w:tabs>
              <w:jc w:val="center"/>
            </w:pPr>
            <w:r>
              <w:t>9</w:t>
            </w:r>
          </w:p>
        </w:tc>
      </w:tr>
      <w:tr w:rsidR="00104C60" w14:paraId="6E5502E1" w14:textId="77777777" w:rsidTr="00322AAF">
        <w:trPr>
          <w:cantSplit/>
          <w:trHeight w:val="158"/>
          <w:jc w:val="center"/>
        </w:trPr>
        <w:tc>
          <w:tcPr>
            <w:tcW w:w="3282" w:type="dxa"/>
            <w:tcBorders>
              <w:left w:val="double" w:sz="4" w:space="0" w:color="auto"/>
            </w:tcBorders>
          </w:tcPr>
          <w:p w14:paraId="5E8C2A0B" w14:textId="77777777" w:rsidR="00104C60" w:rsidRDefault="00104C60" w:rsidP="00673ED7">
            <w:pPr>
              <w:jc w:val="center"/>
            </w:pPr>
            <w:r>
              <w:t>3.21 to 3.60</w:t>
            </w:r>
          </w:p>
        </w:tc>
        <w:tc>
          <w:tcPr>
            <w:tcW w:w="3041" w:type="dxa"/>
          </w:tcPr>
          <w:p w14:paraId="4235C129" w14:textId="77777777" w:rsidR="00104C60" w:rsidRDefault="00104C60" w:rsidP="00673ED7">
            <w:pPr>
              <w:jc w:val="center"/>
            </w:pPr>
            <w:r>
              <w:t>3</w:t>
            </w:r>
          </w:p>
        </w:tc>
        <w:tc>
          <w:tcPr>
            <w:tcW w:w="2700" w:type="dxa"/>
            <w:tcBorders>
              <w:right w:val="double" w:sz="4" w:space="0" w:color="auto"/>
            </w:tcBorders>
          </w:tcPr>
          <w:p w14:paraId="23402194" w14:textId="77777777" w:rsidR="00104C60" w:rsidRDefault="00104C60" w:rsidP="00673ED7">
            <w:pPr>
              <w:tabs>
                <w:tab w:val="left" w:pos="-1440"/>
                <w:tab w:val="left" w:pos="-720"/>
              </w:tabs>
              <w:jc w:val="center"/>
            </w:pPr>
            <w:r>
              <w:t>8</w:t>
            </w:r>
          </w:p>
        </w:tc>
      </w:tr>
      <w:tr w:rsidR="00104C60" w14:paraId="274A7EA5" w14:textId="77777777" w:rsidTr="00322AAF">
        <w:trPr>
          <w:cantSplit/>
          <w:trHeight w:val="158"/>
          <w:jc w:val="center"/>
        </w:trPr>
        <w:tc>
          <w:tcPr>
            <w:tcW w:w="3282" w:type="dxa"/>
            <w:tcBorders>
              <w:left w:val="double" w:sz="4" w:space="0" w:color="auto"/>
              <w:bottom w:val="nil"/>
            </w:tcBorders>
          </w:tcPr>
          <w:p w14:paraId="4E5C62F4" w14:textId="77777777" w:rsidR="00104C60" w:rsidRDefault="00104C60" w:rsidP="00673ED7">
            <w:pPr>
              <w:jc w:val="center"/>
            </w:pPr>
            <w:r>
              <w:t>3.61 to 3.80</w:t>
            </w:r>
          </w:p>
        </w:tc>
        <w:tc>
          <w:tcPr>
            <w:tcW w:w="3041" w:type="dxa"/>
            <w:tcBorders>
              <w:bottom w:val="nil"/>
            </w:tcBorders>
          </w:tcPr>
          <w:p w14:paraId="494D162A" w14:textId="77777777" w:rsidR="00104C60" w:rsidRDefault="00104C60" w:rsidP="00673ED7">
            <w:pPr>
              <w:jc w:val="center"/>
            </w:pPr>
            <w:r>
              <w:t>3</w:t>
            </w:r>
          </w:p>
        </w:tc>
        <w:tc>
          <w:tcPr>
            <w:tcW w:w="2700" w:type="dxa"/>
            <w:tcBorders>
              <w:bottom w:val="nil"/>
              <w:right w:val="double" w:sz="4" w:space="0" w:color="auto"/>
            </w:tcBorders>
          </w:tcPr>
          <w:p w14:paraId="2D5815D6" w14:textId="77777777" w:rsidR="00104C60" w:rsidRDefault="00104C60" w:rsidP="00673ED7">
            <w:pPr>
              <w:tabs>
                <w:tab w:val="left" w:pos="-1440"/>
                <w:tab w:val="left" w:pos="-720"/>
              </w:tabs>
              <w:jc w:val="center"/>
            </w:pPr>
            <w:r>
              <w:t>7</w:t>
            </w:r>
          </w:p>
        </w:tc>
      </w:tr>
      <w:tr w:rsidR="00104C60" w14:paraId="37076C95" w14:textId="77777777" w:rsidTr="00322AAF">
        <w:trPr>
          <w:cantSplit/>
          <w:trHeight w:val="158"/>
          <w:jc w:val="center"/>
        </w:trPr>
        <w:tc>
          <w:tcPr>
            <w:tcW w:w="3282" w:type="dxa"/>
            <w:tcBorders>
              <w:left w:val="double" w:sz="4" w:space="0" w:color="auto"/>
              <w:bottom w:val="single" w:sz="6" w:space="0" w:color="000000"/>
            </w:tcBorders>
          </w:tcPr>
          <w:p w14:paraId="6FE959DA" w14:textId="77777777" w:rsidR="00104C60" w:rsidRDefault="00104C60" w:rsidP="00673ED7">
            <w:pPr>
              <w:jc w:val="center"/>
            </w:pPr>
            <w:r>
              <w:t>3.81 to 4.40</w:t>
            </w:r>
          </w:p>
        </w:tc>
        <w:tc>
          <w:tcPr>
            <w:tcW w:w="3041" w:type="dxa"/>
            <w:tcBorders>
              <w:bottom w:val="single" w:sz="6" w:space="0" w:color="000000"/>
            </w:tcBorders>
          </w:tcPr>
          <w:p w14:paraId="6628FF32" w14:textId="77777777" w:rsidR="00104C60" w:rsidRDefault="00104C60" w:rsidP="00673ED7">
            <w:pPr>
              <w:jc w:val="center"/>
            </w:pPr>
            <w:r>
              <w:t>2</w:t>
            </w:r>
          </w:p>
        </w:tc>
        <w:tc>
          <w:tcPr>
            <w:tcW w:w="2700" w:type="dxa"/>
            <w:tcBorders>
              <w:bottom w:val="single" w:sz="6" w:space="0" w:color="000000"/>
              <w:right w:val="double" w:sz="4" w:space="0" w:color="auto"/>
            </w:tcBorders>
          </w:tcPr>
          <w:p w14:paraId="4DD31CDF" w14:textId="77777777" w:rsidR="00104C60" w:rsidRDefault="00104C60" w:rsidP="00673ED7">
            <w:pPr>
              <w:tabs>
                <w:tab w:val="left" w:pos="-1440"/>
                <w:tab w:val="left" w:pos="-720"/>
              </w:tabs>
              <w:jc w:val="center"/>
            </w:pPr>
            <w:r>
              <w:t>6</w:t>
            </w:r>
          </w:p>
        </w:tc>
      </w:tr>
      <w:tr w:rsidR="00104C60" w14:paraId="0A3F32B8" w14:textId="77777777" w:rsidTr="00322AAF">
        <w:trPr>
          <w:cantSplit/>
          <w:trHeight w:val="158"/>
          <w:jc w:val="center"/>
        </w:trPr>
        <w:tc>
          <w:tcPr>
            <w:tcW w:w="3282" w:type="dxa"/>
            <w:tcBorders>
              <w:top w:val="single" w:sz="6" w:space="0" w:color="000000"/>
              <w:left w:val="double" w:sz="4" w:space="0" w:color="auto"/>
              <w:bottom w:val="double" w:sz="4" w:space="0" w:color="auto"/>
            </w:tcBorders>
          </w:tcPr>
          <w:p w14:paraId="32DD543D" w14:textId="77777777" w:rsidR="00104C60" w:rsidRDefault="00104C60" w:rsidP="00673ED7">
            <w:pPr>
              <w:jc w:val="center"/>
            </w:pPr>
            <w:r>
              <w:t>If the ratio is greater than 4.40, use the Initial Tare Sample Size</w:t>
            </w:r>
          </w:p>
        </w:tc>
        <w:tc>
          <w:tcPr>
            <w:tcW w:w="3041" w:type="dxa"/>
            <w:tcBorders>
              <w:top w:val="single" w:sz="6" w:space="0" w:color="000000"/>
              <w:bottom w:val="double" w:sz="4" w:space="0" w:color="auto"/>
            </w:tcBorders>
            <w:vAlign w:val="center"/>
          </w:tcPr>
          <w:p w14:paraId="6FF58644" w14:textId="77777777" w:rsidR="00104C60" w:rsidRDefault="00104C60" w:rsidP="00673ED7">
            <w:pPr>
              <w:jc w:val="center"/>
            </w:pPr>
            <w:r>
              <w:t>2</w:t>
            </w:r>
          </w:p>
        </w:tc>
        <w:tc>
          <w:tcPr>
            <w:tcW w:w="2700" w:type="dxa"/>
            <w:tcBorders>
              <w:top w:val="single" w:sz="6" w:space="0" w:color="000000"/>
              <w:bottom w:val="double" w:sz="4" w:space="0" w:color="auto"/>
              <w:right w:val="double" w:sz="4" w:space="0" w:color="auto"/>
            </w:tcBorders>
            <w:vAlign w:val="center"/>
          </w:tcPr>
          <w:p w14:paraId="392CE44D" w14:textId="77777777" w:rsidR="00104C60" w:rsidRDefault="00104C60" w:rsidP="00673ED7">
            <w:pPr>
              <w:tabs>
                <w:tab w:val="left" w:pos="-1440"/>
                <w:tab w:val="left" w:pos="-720"/>
              </w:tabs>
              <w:jc w:val="center"/>
            </w:pPr>
            <w:r>
              <w:t>5</w:t>
            </w:r>
          </w:p>
        </w:tc>
      </w:tr>
    </w:tbl>
    <w:p w14:paraId="35898108" w14:textId="77777777" w:rsidR="00104C60" w:rsidRDefault="00104C60" w:rsidP="00673ED7">
      <w:pPr>
        <w:tabs>
          <w:tab w:val="left" w:pos="-1440"/>
          <w:tab w:val="left" w:pos="-720"/>
        </w:tabs>
        <w:rPr>
          <w:b/>
        </w:rPr>
      </w:pPr>
      <w:r>
        <w:br w:type="page"/>
      </w:r>
    </w:p>
    <w:tbl>
      <w:tblPr>
        <w:tblW w:w="95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4947"/>
        <w:gridCol w:w="4608"/>
      </w:tblGrid>
      <w:tr w:rsidR="00104C60" w14:paraId="16E5710F" w14:textId="77777777" w:rsidTr="00A87BE3">
        <w:trPr>
          <w:cantSplit/>
          <w:tblHeader/>
          <w:jc w:val="center"/>
        </w:trPr>
        <w:tc>
          <w:tcPr>
            <w:tcW w:w="9555" w:type="dxa"/>
            <w:gridSpan w:val="2"/>
            <w:tcBorders>
              <w:top w:val="double" w:sz="4" w:space="0" w:color="auto"/>
              <w:left w:val="double" w:sz="4" w:space="0" w:color="auto"/>
              <w:bottom w:val="double" w:sz="4" w:space="0" w:color="auto"/>
              <w:right w:val="double" w:sz="4" w:space="0" w:color="auto"/>
            </w:tcBorders>
          </w:tcPr>
          <w:p w14:paraId="7727CE9E" w14:textId="22713672" w:rsidR="00104C60" w:rsidRPr="00B075AD" w:rsidRDefault="00104C60" w:rsidP="005A6923">
            <w:pPr>
              <w:pStyle w:val="Heading2TableAppdxA"/>
            </w:pPr>
            <w:bookmarkStart w:id="4631" w:name="_Toc487505047"/>
            <w:bookmarkStart w:id="4632" w:name="_Toc486756518"/>
            <w:bookmarkStart w:id="4633" w:name="_Toc487505048"/>
            <w:bookmarkStart w:id="4634" w:name="_Toc291667353"/>
            <w:bookmarkStart w:id="4635" w:name="_Toc464123918"/>
            <w:bookmarkStart w:id="4636" w:name="_Toc24613833"/>
            <w:bookmarkEnd w:id="4631"/>
            <w:r w:rsidRPr="00B075AD">
              <w:lastRenderedPageBreak/>
              <w:t>Table 2</w:t>
            </w:r>
            <w:r w:rsidRPr="00B075AD">
              <w:noBreakHyphen/>
              <w:t>5.</w:t>
            </w:r>
            <w:r w:rsidR="009A1F51">
              <w:t xml:space="preserve"> </w:t>
            </w:r>
            <w:r w:rsidRPr="00B075AD">
              <w:t xml:space="preserve"> Maximum Allowable Variations (MAVs)</w:t>
            </w:r>
            <w:r w:rsidR="00AF38B6" w:rsidRPr="00B075AD">
              <w:fldChar w:fldCharType="begin"/>
            </w:r>
            <w:r w:rsidR="00AF38B6" w:rsidRPr="00B075AD">
              <w:instrText xml:space="preserve"> XE "Maximum Allowable Variation (MAV)" </w:instrText>
            </w:r>
            <w:r w:rsidR="00AF38B6" w:rsidRPr="00B075AD">
              <w:fldChar w:fldCharType="end"/>
            </w:r>
            <w:r w:rsidRPr="00B075AD">
              <w:t xml:space="preserve"> for Packages Labeled by Weight</w:t>
            </w:r>
            <w:bookmarkEnd w:id="4632"/>
            <w:bookmarkEnd w:id="4633"/>
            <w:bookmarkEnd w:id="4634"/>
            <w:bookmarkEnd w:id="4635"/>
            <w:bookmarkEnd w:id="4636"/>
          </w:p>
          <w:p w14:paraId="0CAC5A6C" w14:textId="77777777" w:rsidR="00104C60" w:rsidRPr="00003586" w:rsidRDefault="00104C60" w:rsidP="00CA579F">
            <w:pPr>
              <w:spacing w:before="120"/>
              <w:jc w:val="center"/>
              <w:rPr>
                <w:sz w:val="20"/>
              </w:rPr>
            </w:pPr>
            <w:r w:rsidRPr="00003586">
              <w:rPr>
                <w:sz w:val="20"/>
              </w:rPr>
              <w:t xml:space="preserve">Do Not Use this Table for Meat and Poultry Products </w:t>
            </w:r>
            <w:r w:rsidR="00FE6830" w:rsidRPr="00003586">
              <w:rPr>
                <w:sz w:val="20"/>
              </w:rPr>
              <w:t>S</w:t>
            </w:r>
            <w:r w:rsidRPr="00003586">
              <w:rPr>
                <w:sz w:val="20"/>
              </w:rPr>
              <w:t>ubject to USDA Regulations – Use Table 2</w:t>
            </w:r>
            <w:r w:rsidRPr="00003586">
              <w:rPr>
                <w:sz w:val="20"/>
              </w:rPr>
              <w:noBreakHyphen/>
              <w:t>9.</w:t>
            </w:r>
          </w:p>
          <w:p w14:paraId="4B159AEE" w14:textId="77777777" w:rsidR="00104C60" w:rsidRDefault="00104C60" w:rsidP="00FE6830">
            <w:pPr>
              <w:jc w:val="center"/>
            </w:pPr>
            <w:r w:rsidRPr="00003586">
              <w:rPr>
                <w:sz w:val="20"/>
              </w:rPr>
              <w:t>For Polyethylene Sheeting and Film, see Table 2</w:t>
            </w:r>
            <w:r w:rsidRPr="00003586">
              <w:rPr>
                <w:sz w:val="20"/>
              </w:rPr>
              <w:noBreakHyphen/>
              <w:t>10. Exceptions to the MAVs.</w:t>
            </w:r>
          </w:p>
        </w:tc>
      </w:tr>
      <w:tr w:rsidR="00104C60" w14:paraId="43ADC4FC" w14:textId="77777777" w:rsidTr="00A87BE3">
        <w:trPr>
          <w:tblHeader/>
          <w:jc w:val="center"/>
        </w:trPr>
        <w:tc>
          <w:tcPr>
            <w:tcW w:w="4947" w:type="dxa"/>
            <w:tcBorders>
              <w:top w:val="double" w:sz="4" w:space="0" w:color="auto"/>
              <w:left w:val="double" w:sz="4" w:space="0" w:color="auto"/>
              <w:bottom w:val="double" w:sz="4" w:space="0" w:color="auto"/>
            </w:tcBorders>
          </w:tcPr>
          <w:p w14:paraId="7B2F02B2" w14:textId="77777777" w:rsidR="00104C60" w:rsidRDefault="00104C60">
            <w:pPr>
              <w:jc w:val="center"/>
              <w:rPr>
                <w:b/>
              </w:rPr>
            </w:pPr>
            <w:r>
              <w:rPr>
                <w:b/>
              </w:rPr>
              <w:t>Labeled Quantity</w:t>
            </w:r>
          </w:p>
        </w:tc>
        <w:tc>
          <w:tcPr>
            <w:tcW w:w="4608" w:type="dxa"/>
            <w:tcBorders>
              <w:top w:val="double" w:sz="4" w:space="0" w:color="auto"/>
              <w:bottom w:val="double" w:sz="4" w:space="0" w:color="auto"/>
              <w:right w:val="double" w:sz="4" w:space="0" w:color="auto"/>
            </w:tcBorders>
          </w:tcPr>
          <w:p w14:paraId="558753FC" w14:textId="77777777" w:rsidR="00104C60" w:rsidRDefault="00104C60">
            <w:pPr>
              <w:jc w:val="center"/>
              <w:rPr>
                <w:b/>
              </w:rPr>
            </w:pPr>
            <w:r>
              <w:rPr>
                <w:b/>
              </w:rPr>
              <w:t>Maximum Allowable Variations</w:t>
            </w:r>
          </w:p>
        </w:tc>
      </w:tr>
      <w:tr w:rsidR="00104C60" w14:paraId="05FAEB3C" w14:textId="77777777" w:rsidTr="00A87BE3">
        <w:trPr>
          <w:jc w:val="center"/>
        </w:trPr>
        <w:tc>
          <w:tcPr>
            <w:tcW w:w="4947" w:type="dxa"/>
            <w:tcBorders>
              <w:top w:val="double" w:sz="4" w:space="0" w:color="auto"/>
              <w:left w:val="double" w:sz="4" w:space="0" w:color="auto"/>
            </w:tcBorders>
          </w:tcPr>
          <w:p w14:paraId="7C6ADA99"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 xml:space="preserve">Less than 36 g, 0.08 </w:t>
            </w:r>
            <w:proofErr w:type="spellStart"/>
            <w:r>
              <w:t>lb</w:t>
            </w:r>
            <w:proofErr w:type="spellEnd"/>
            <w:r>
              <w:t>, or 1.28 oz</w:t>
            </w:r>
          </w:p>
        </w:tc>
        <w:tc>
          <w:tcPr>
            <w:tcW w:w="4608" w:type="dxa"/>
            <w:tcBorders>
              <w:top w:val="double" w:sz="4" w:space="0" w:color="auto"/>
              <w:right w:val="double" w:sz="4" w:space="0" w:color="auto"/>
            </w:tcBorders>
          </w:tcPr>
          <w:p w14:paraId="2A5124BB"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10 % of labeled quantity</w:t>
            </w:r>
          </w:p>
        </w:tc>
      </w:tr>
      <w:tr w:rsidR="00104C60" w14:paraId="7B63A5A2" w14:textId="77777777" w:rsidTr="00A87BE3">
        <w:trPr>
          <w:jc w:val="center"/>
        </w:trPr>
        <w:tc>
          <w:tcPr>
            <w:tcW w:w="4947" w:type="dxa"/>
            <w:tcBorders>
              <w:left w:val="double" w:sz="4" w:space="0" w:color="auto"/>
            </w:tcBorders>
          </w:tcPr>
          <w:p w14:paraId="061F1359" w14:textId="77777777" w:rsidR="00104C60" w:rsidRDefault="00104C60" w:rsidP="00673ED7">
            <w:pPr>
              <w:jc w:val="center"/>
            </w:pPr>
            <w:r>
              <w:t>36 g or more to 54 g</w:t>
            </w:r>
          </w:p>
          <w:p w14:paraId="7135F9CC" w14:textId="77777777" w:rsidR="00104C60" w:rsidRDefault="00104C60" w:rsidP="00673ED7">
            <w:pPr>
              <w:jc w:val="center"/>
              <w:rPr>
                <w:b/>
              </w:rPr>
            </w:pPr>
            <w:r>
              <w:rPr>
                <w:b/>
              </w:rPr>
              <w:t xml:space="preserve">0.08 </w:t>
            </w:r>
            <w:proofErr w:type="spellStart"/>
            <w:r>
              <w:rPr>
                <w:b/>
              </w:rPr>
              <w:t>lb</w:t>
            </w:r>
            <w:proofErr w:type="spellEnd"/>
            <w:r>
              <w:rPr>
                <w:b/>
              </w:rPr>
              <w:t xml:space="preserve"> or more to 0.12 </w:t>
            </w:r>
            <w:proofErr w:type="spellStart"/>
            <w:r>
              <w:rPr>
                <w:b/>
              </w:rPr>
              <w:t>lb</w:t>
            </w:r>
            <w:proofErr w:type="spellEnd"/>
          </w:p>
          <w:p w14:paraId="3EBCF75A" w14:textId="77777777" w:rsidR="00104C60" w:rsidRDefault="00104C60" w:rsidP="00673ED7">
            <w:pPr>
              <w:jc w:val="center"/>
            </w:pPr>
            <w:r>
              <w:t>1.28 oz or more to 1.92 oz</w:t>
            </w:r>
          </w:p>
        </w:tc>
        <w:tc>
          <w:tcPr>
            <w:tcW w:w="4608" w:type="dxa"/>
            <w:tcBorders>
              <w:right w:val="double" w:sz="4" w:space="0" w:color="auto"/>
            </w:tcBorders>
          </w:tcPr>
          <w:p w14:paraId="726A156E" w14:textId="77777777" w:rsidR="00104C60" w:rsidRPr="00185CD5" w:rsidRDefault="00104C60" w:rsidP="00673ED7">
            <w:pPr>
              <w:jc w:val="center"/>
              <w:rPr>
                <w:szCs w:val="22"/>
              </w:rPr>
            </w:pPr>
            <w:r w:rsidRPr="00185CD5">
              <w:rPr>
                <w:szCs w:val="22"/>
              </w:rPr>
              <w:t>3.6 g</w:t>
            </w:r>
          </w:p>
          <w:p w14:paraId="6AC4FFB7" w14:textId="77777777" w:rsidR="00104C60" w:rsidRPr="00185CD5" w:rsidRDefault="00104C60" w:rsidP="00673ED7">
            <w:pPr>
              <w:jc w:val="center"/>
              <w:rPr>
                <w:b/>
                <w:szCs w:val="22"/>
              </w:rPr>
            </w:pPr>
            <w:r w:rsidRPr="00185CD5">
              <w:rPr>
                <w:b/>
                <w:szCs w:val="22"/>
              </w:rPr>
              <w:t xml:space="preserve">0.008 </w:t>
            </w:r>
            <w:proofErr w:type="spellStart"/>
            <w:r w:rsidRPr="00185CD5">
              <w:rPr>
                <w:b/>
                <w:szCs w:val="22"/>
              </w:rPr>
              <w:t>lb</w:t>
            </w:r>
            <w:proofErr w:type="spellEnd"/>
          </w:p>
          <w:p w14:paraId="2292F8E8" w14:textId="787276BA" w:rsidR="00104C60" w:rsidRPr="00185CD5" w:rsidRDefault="00104C60" w:rsidP="00715D85">
            <w:pPr>
              <w:autoSpaceDE w:val="0"/>
              <w:jc w:val="center"/>
              <w:rPr>
                <w:szCs w:val="22"/>
              </w:rPr>
            </w:pPr>
            <w:r w:rsidRPr="00185CD5">
              <w:rPr>
                <w:spacing w:val="-10"/>
                <w:szCs w:val="22"/>
                <w:vertAlign w:val="superscript"/>
              </w:rPr>
              <w:t>1</w:t>
            </w:r>
            <w:r w:rsidRPr="00185CD5">
              <w:rPr>
                <w:spacing w:val="-10"/>
                <w:szCs w:val="22"/>
              </w:rPr>
              <w:t>/</w:t>
            </w:r>
            <w:r w:rsidRPr="00185CD5">
              <w:rPr>
                <w:spacing w:val="-10"/>
                <w:szCs w:val="22"/>
                <w:vertAlign w:val="subscript"/>
              </w:rPr>
              <w:t>8</w:t>
            </w:r>
            <w:r w:rsidRPr="00185CD5">
              <w:rPr>
                <w:szCs w:val="22"/>
              </w:rPr>
              <w:t xml:space="preserve"> oz</w:t>
            </w:r>
          </w:p>
        </w:tc>
      </w:tr>
      <w:tr w:rsidR="00104C60" w14:paraId="542599AE" w14:textId="77777777" w:rsidTr="00A87BE3">
        <w:trPr>
          <w:jc w:val="center"/>
        </w:trPr>
        <w:tc>
          <w:tcPr>
            <w:tcW w:w="4947" w:type="dxa"/>
            <w:tcBorders>
              <w:left w:val="double" w:sz="4" w:space="0" w:color="auto"/>
            </w:tcBorders>
          </w:tcPr>
          <w:p w14:paraId="38D63163" w14:textId="77777777" w:rsidR="00104C60" w:rsidRDefault="00104C60" w:rsidP="00673ED7">
            <w:pPr>
              <w:jc w:val="center"/>
            </w:pPr>
            <w:r>
              <w:t>More than 54 g to 81 g</w:t>
            </w:r>
          </w:p>
          <w:p w14:paraId="0C316E6C" w14:textId="77777777" w:rsidR="00104C60" w:rsidRDefault="00104C60" w:rsidP="00673ED7">
            <w:pPr>
              <w:jc w:val="center"/>
              <w:rPr>
                <w:b/>
              </w:rPr>
            </w:pPr>
            <w:r>
              <w:rPr>
                <w:b/>
              </w:rPr>
              <w:t xml:space="preserve">More than 0.12 </w:t>
            </w:r>
            <w:proofErr w:type="spellStart"/>
            <w:r>
              <w:rPr>
                <w:b/>
              </w:rPr>
              <w:t>lb</w:t>
            </w:r>
            <w:proofErr w:type="spellEnd"/>
            <w:r>
              <w:rPr>
                <w:b/>
              </w:rPr>
              <w:t xml:space="preserve"> to 0.18 </w:t>
            </w:r>
            <w:proofErr w:type="spellStart"/>
            <w:r>
              <w:rPr>
                <w:b/>
              </w:rPr>
              <w:t>lb</w:t>
            </w:r>
            <w:proofErr w:type="spellEnd"/>
          </w:p>
          <w:p w14:paraId="5F65D556" w14:textId="77777777" w:rsidR="00104C60" w:rsidRDefault="00104C60" w:rsidP="00673ED7">
            <w:pPr>
              <w:jc w:val="center"/>
            </w:pPr>
            <w:r>
              <w:t>More than 1.92 oz to 2.88 oz</w:t>
            </w:r>
          </w:p>
        </w:tc>
        <w:tc>
          <w:tcPr>
            <w:tcW w:w="4608" w:type="dxa"/>
            <w:tcBorders>
              <w:right w:val="double" w:sz="4" w:space="0" w:color="auto"/>
            </w:tcBorders>
          </w:tcPr>
          <w:p w14:paraId="60B6359B" w14:textId="77777777" w:rsidR="00104C60" w:rsidRPr="00185CD5" w:rsidRDefault="00104C60" w:rsidP="00673ED7">
            <w:pPr>
              <w:jc w:val="center"/>
              <w:rPr>
                <w:szCs w:val="22"/>
              </w:rPr>
            </w:pPr>
            <w:r w:rsidRPr="00185CD5">
              <w:rPr>
                <w:szCs w:val="22"/>
              </w:rPr>
              <w:t>5.4 g</w:t>
            </w:r>
          </w:p>
          <w:p w14:paraId="493374B1" w14:textId="77777777" w:rsidR="00104C60" w:rsidRPr="00185CD5" w:rsidRDefault="00104C60" w:rsidP="00673ED7">
            <w:pPr>
              <w:jc w:val="center"/>
              <w:rPr>
                <w:b/>
                <w:szCs w:val="22"/>
              </w:rPr>
            </w:pPr>
            <w:r w:rsidRPr="00185CD5">
              <w:rPr>
                <w:b/>
                <w:szCs w:val="22"/>
              </w:rPr>
              <w:t xml:space="preserve">0.012 </w:t>
            </w:r>
            <w:proofErr w:type="spellStart"/>
            <w:r w:rsidRPr="00185CD5">
              <w:rPr>
                <w:b/>
                <w:szCs w:val="22"/>
              </w:rPr>
              <w:t>lb</w:t>
            </w:r>
            <w:proofErr w:type="spellEnd"/>
          </w:p>
          <w:p w14:paraId="56108E08" w14:textId="2CA703DF" w:rsidR="00104C60" w:rsidRPr="00185CD5" w:rsidRDefault="00104C60" w:rsidP="00715D85">
            <w:pPr>
              <w:autoSpaceDE w:val="0"/>
              <w:jc w:val="center"/>
              <w:rPr>
                <w:szCs w:val="22"/>
              </w:rPr>
            </w:pPr>
            <w:r w:rsidRPr="00185CD5">
              <w:rPr>
                <w:spacing w:val="-10"/>
                <w:szCs w:val="22"/>
                <w:vertAlign w:val="superscript"/>
              </w:rPr>
              <w:t>3</w:t>
            </w:r>
            <w:r w:rsidRPr="00185CD5">
              <w:rPr>
                <w:spacing w:val="-10"/>
                <w:szCs w:val="22"/>
              </w:rPr>
              <w:t>/</w:t>
            </w:r>
            <w:r w:rsidRPr="00185CD5">
              <w:rPr>
                <w:spacing w:val="-10"/>
                <w:szCs w:val="22"/>
                <w:vertAlign w:val="subscript"/>
              </w:rPr>
              <w:t>16</w:t>
            </w:r>
            <w:r w:rsidRPr="00185CD5">
              <w:rPr>
                <w:szCs w:val="22"/>
                <w:vertAlign w:val="subscript"/>
              </w:rPr>
              <w:t xml:space="preserve"> </w:t>
            </w:r>
            <w:r w:rsidRPr="00185CD5">
              <w:rPr>
                <w:szCs w:val="22"/>
              </w:rPr>
              <w:t>oz</w:t>
            </w:r>
          </w:p>
        </w:tc>
      </w:tr>
      <w:tr w:rsidR="00104C60" w14:paraId="5A599C3F" w14:textId="77777777" w:rsidTr="00A87BE3">
        <w:trPr>
          <w:jc w:val="center"/>
        </w:trPr>
        <w:tc>
          <w:tcPr>
            <w:tcW w:w="4947" w:type="dxa"/>
            <w:tcBorders>
              <w:left w:val="double" w:sz="4" w:space="0" w:color="auto"/>
            </w:tcBorders>
          </w:tcPr>
          <w:p w14:paraId="41857AB5" w14:textId="77777777" w:rsidR="00104C60" w:rsidRDefault="00104C60" w:rsidP="00673ED7">
            <w:pPr>
              <w:jc w:val="center"/>
            </w:pPr>
            <w:r>
              <w:t>More than 81 g to 117 g</w:t>
            </w:r>
          </w:p>
          <w:p w14:paraId="38C14B12" w14:textId="77777777" w:rsidR="00104C60" w:rsidRDefault="00104C60" w:rsidP="00673ED7">
            <w:pPr>
              <w:jc w:val="center"/>
              <w:rPr>
                <w:b/>
              </w:rPr>
            </w:pPr>
            <w:r>
              <w:rPr>
                <w:b/>
              </w:rPr>
              <w:t xml:space="preserve">More than 0.18 </w:t>
            </w:r>
            <w:proofErr w:type="spellStart"/>
            <w:r>
              <w:rPr>
                <w:b/>
              </w:rPr>
              <w:t>lb</w:t>
            </w:r>
            <w:proofErr w:type="spellEnd"/>
            <w:r>
              <w:rPr>
                <w:b/>
              </w:rPr>
              <w:t xml:space="preserve"> to 0.26 </w:t>
            </w:r>
            <w:proofErr w:type="spellStart"/>
            <w:r>
              <w:rPr>
                <w:b/>
              </w:rPr>
              <w:t>lb</w:t>
            </w:r>
            <w:proofErr w:type="spellEnd"/>
          </w:p>
          <w:p w14:paraId="6A69B8CB" w14:textId="77777777" w:rsidR="00104C60" w:rsidRDefault="00104C60" w:rsidP="00673ED7">
            <w:pPr>
              <w:jc w:val="center"/>
            </w:pPr>
            <w:r>
              <w:t>More than 2.88 oz to 4.16 oz</w:t>
            </w:r>
          </w:p>
        </w:tc>
        <w:tc>
          <w:tcPr>
            <w:tcW w:w="4608" w:type="dxa"/>
            <w:tcBorders>
              <w:right w:val="double" w:sz="4" w:space="0" w:color="auto"/>
            </w:tcBorders>
          </w:tcPr>
          <w:p w14:paraId="74E339FB" w14:textId="77777777" w:rsidR="00104C60" w:rsidRPr="00185CD5" w:rsidRDefault="00104C60" w:rsidP="00673ED7">
            <w:pPr>
              <w:jc w:val="center"/>
              <w:rPr>
                <w:szCs w:val="22"/>
              </w:rPr>
            </w:pPr>
            <w:r w:rsidRPr="00185CD5">
              <w:rPr>
                <w:szCs w:val="22"/>
              </w:rPr>
              <w:t>7.2 g</w:t>
            </w:r>
          </w:p>
          <w:p w14:paraId="4C344426" w14:textId="77777777" w:rsidR="00104C60" w:rsidRPr="00185CD5" w:rsidRDefault="00104C60" w:rsidP="00673ED7">
            <w:pPr>
              <w:jc w:val="center"/>
              <w:rPr>
                <w:b/>
                <w:szCs w:val="22"/>
              </w:rPr>
            </w:pPr>
            <w:r w:rsidRPr="00185CD5">
              <w:rPr>
                <w:b/>
                <w:szCs w:val="22"/>
              </w:rPr>
              <w:t xml:space="preserve">0.016 </w:t>
            </w:r>
            <w:proofErr w:type="spellStart"/>
            <w:r w:rsidRPr="00185CD5">
              <w:rPr>
                <w:b/>
                <w:szCs w:val="22"/>
              </w:rPr>
              <w:t>lb</w:t>
            </w:r>
            <w:proofErr w:type="spellEnd"/>
          </w:p>
          <w:p w14:paraId="0C274A49" w14:textId="77777777" w:rsidR="00104C60" w:rsidRPr="00185CD5" w:rsidRDefault="00104C60" w:rsidP="00673ED7">
            <w:pPr>
              <w:jc w:val="center"/>
              <w:rPr>
                <w:szCs w:val="22"/>
              </w:rPr>
            </w:pPr>
            <w:r w:rsidRPr="00185CD5">
              <w:rPr>
                <w:szCs w:val="22"/>
              </w:rPr>
              <w:t>¼ oz</w:t>
            </w:r>
          </w:p>
        </w:tc>
      </w:tr>
      <w:tr w:rsidR="00104C60" w14:paraId="4F517A7C" w14:textId="77777777" w:rsidTr="00A87BE3">
        <w:trPr>
          <w:jc w:val="center"/>
        </w:trPr>
        <w:tc>
          <w:tcPr>
            <w:tcW w:w="4947" w:type="dxa"/>
            <w:tcBorders>
              <w:left w:val="double" w:sz="4" w:space="0" w:color="auto"/>
            </w:tcBorders>
          </w:tcPr>
          <w:p w14:paraId="3ACC12E6" w14:textId="77777777" w:rsidR="00104C60" w:rsidRDefault="00104C60" w:rsidP="00673ED7">
            <w:pPr>
              <w:jc w:val="center"/>
            </w:pPr>
            <w:r>
              <w:t>More than 117 g to 154 g</w:t>
            </w:r>
          </w:p>
          <w:p w14:paraId="41FDDE9E" w14:textId="77777777" w:rsidR="00104C60" w:rsidRDefault="00104C60" w:rsidP="00673ED7">
            <w:pPr>
              <w:jc w:val="center"/>
              <w:rPr>
                <w:b/>
              </w:rPr>
            </w:pPr>
            <w:r>
              <w:rPr>
                <w:b/>
              </w:rPr>
              <w:t xml:space="preserve">More than 0.26 </w:t>
            </w:r>
            <w:proofErr w:type="spellStart"/>
            <w:r>
              <w:rPr>
                <w:b/>
              </w:rPr>
              <w:t>lb</w:t>
            </w:r>
            <w:proofErr w:type="spellEnd"/>
            <w:r>
              <w:rPr>
                <w:b/>
              </w:rPr>
              <w:t xml:space="preserve"> to 0.34 </w:t>
            </w:r>
            <w:proofErr w:type="spellStart"/>
            <w:r>
              <w:rPr>
                <w:b/>
              </w:rPr>
              <w:t>lb</w:t>
            </w:r>
            <w:proofErr w:type="spellEnd"/>
          </w:p>
          <w:p w14:paraId="43521DCD" w14:textId="77777777" w:rsidR="00104C60" w:rsidRDefault="00104C60" w:rsidP="00673ED7">
            <w:pPr>
              <w:jc w:val="center"/>
            </w:pPr>
            <w:r>
              <w:t>More than 4.16 oz to 5.44 oz</w:t>
            </w:r>
          </w:p>
        </w:tc>
        <w:tc>
          <w:tcPr>
            <w:tcW w:w="4608" w:type="dxa"/>
            <w:tcBorders>
              <w:right w:val="double" w:sz="4" w:space="0" w:color="auto"/>
            </w:tcBorders>
          </w:tcPr>
          <w:p w14:paraId="404E2979" w14:textId="77777777" w:rsidR="00104C60" w:rsidRPr="00185CD5" w:rsidRDefault="00104C60" w:rsidP="00673ED7">
            <w:pPr>
              <w:jc w:val="center"/>
              <w:rPr>
                <w:szCs w:val="22"/>
              </w:rPr>
            </w:pPr>
            <w:r w:rsidRPr="00185CD5">
              <w:rPr>
                <w:szCs w:val="22"/>
              </w:rPr>
              <w:t>9.0 g</w:t>
            </w:r>
          </w:p>
          <w:p w14:paraId="1199E54B" w14:textId="77777777" w:rsidR="00104C60" w:rsidRPr="00185CD5" w:rsidRDefault="00104C60" w:rsidP="00673ED7">
            <w:pPr>
              <w:jc w:val="center"/>
              <w:rPr>
                <w:b/>
                <w:szCs w:val="22"/>
              </w:rPr>
            </w:pPr>
            <w:r w:rsidRPr="00185CD5">
              <w:rPr>
                <w:b/>
                <w:szCs w:val="22"/>
              </w:rPr>
              <w:t xml:space="preserve">0.020 </w:t>
            </w:r>
            <w:proofErr w:type="spellStart"/>
            <w:r w:rsidRPr="00185CD5">
              <w:rPr>
                <w:b/>
                <w:szCs w:val="22"/>
              </w:rPr>
              <w:t>lb</w:t>
            </w:r>
            <w:proofErr w:type="spellEnd"/>
          </w:p>
          <w:p w14:paraId="57FE3C05" w14:textId="3D03FB6A" w:rsidR="00104C60" w:rsidRPr="00185CD5" w:rsidRDefault="00104C60" w:rsidP="00715D85">
            <w:pPr>
              <w:autoSpaceDE w:val="0"/>
              <w:jc w:val="center"/>
              <w:rPr>
                <w:szCs w:val="22"/>
              </w:rPr>
            </w:pPr>
            <w:r w:rsidRPr="00185CD5">
              <w:rPr>
                <w:spacing w:val="-10"/>
                <w:szCs w:val="22"/>
                <w:vertAlign w:val="superscript"/>
              </w:rPr>
              <w:t>5</w:t>
            </w:r>
            <w:r w:rsidRPr="00185CD5">
              <w:rPr>
                <w:spacing w:val="-10"/>
                <w:szCs w:val="22"/>
              </w:rPr>
              <w:t>/</w:t>
            </w:r>
            <w:r w:rsidRPr="00185CD5">
              <w:rPr>
                <w:spacing w:val="-10"/>
                <w:szCs w:val="22"/>
                <w:vertAlign w:val="subscript"/>
              </w:rPr>
              <w:t>16</w:t>
            </w:r>
            <w:r w:rsidRPr="00185CD5">
              <w:rPr>
                <w:szCs w:val="22"/>
              </w:rPr>
              <w:t xml:space="preserve"> oz</w:t>
            </w:r>
          </w:p>
        </w:tc>
      </w:tr>
      <w:tr w:rsidR="00104C60" w14:paraId="390224E3" w14:textId="77777777" w:rsidTr="00A87BE3">
        <w:trPr>
          <w:jc w:val="center"/>
        </w:trPr>
        <w:tc>
          <w:tcPr>
            <w:tcW w:w="4947" w:type="dxa"/>
            <w:tcBorders>
              <w:left w:val="double" w:sz="4" w:space="0" w:color="auto"/>
            </w:tcBorders>
          </w:tcPr>
          <w:p w14:paraId="03D4CBC1" w14:textId="77777777" w:rsidR="00104C60" w:rsidRDefault="00104C60" w:rsidP="00673ED7">
            <w:pPr>
              <w:jc w:val="center"/>
            </w:pPr>
            <w:r>
              <w:t>More than 154 g to 208 g</w:t>
            </w:r>
          </w:p>
          <w:p w14:paraId="15996363" w14:textId="77777777" w:rsidR="00104C60" w:rsidRDefault="00104C60" w:rsidP="00673ED7">
            <w:pPr>
              <w:jc w:val="center"/>
              <w:rPr>
                <w:b/>
              </w:rPr>
            </w:pPr>
            <w:r>
              <w:rPr>
                <w:b/>
              </w:rPr>
              <w:t xml:space="preserve">More than 0.34 </w:t>
            </w:r>
            <w:proofErr w:type="spellStart"/>
            <w:r>
              <w:rPr>
                <w:b/>
              </w:rPr>
              <w:t>lb</w:t>
            </w:r>
            <w:proofErr w:type="spellEnd"/>
            <w:r>
              <w:rPr>
                <w:b/>
              </w:rPr>
              <w:t xml:space="preserve"> to 0.46 </w:t>
            </w:r>
            <w:proofErr w:type="spellStart"/>
            <w:r>
              <w:rPr>
                <w:b/>
              </w:rPr>
              <w:t>lb</w:t>
            </w:r>
            <w:proofErr w:type="spellEnd"/>
          </w:p>
          <w:p w14:paraId="38869040" w14:textId="77777777" w:rsidR="00104C60" w:rsidRDefault="00104C60" w:rsidP="00673ED7">
            <w:pPr>
              <w:jc w:val="center"/>
            </w:pPr>
            <w:r>
              <w:t>More than 5.44 oz to 7.36 oz</w:t>
            </w:r>
          </w:p>
        </w:tc>
        <w:tc>
          <w:tcPr>
            <w:tcW w:w="4608" w:type="dxa"/>
            <w:tcBorders>
              <w:right w:val="double" w:sz="4" w:space="0" w:color="auto"/>
            </w:tcBorders>
          </w:tcPr>
          <w:p w14:paraId="1D58C570" w14:textId="77777777" w:rsidR="00104C60" w:rsidRPr="00185CD5" w:rsidRDefault="00104C60" w:rsidP="00673ED7">
            <w:pPr>
              <w:jc w:val="center"/>
              <w:rPr>
                <w:szCs w:val="22"/>
              </w:rPr>
            </w:pPr>
            <w:r w:rsidRPr="00185CD5">
              <w:rPr>
                <w:szCs w:val="22"/>
              </w:rPr>
              <w:t>10.8 g</w:t>
            </w:r>
          </w:p>
          <w:p w14:paraId="719B1986" w14:textId="77777777" w:rsidR="00104C60" w:rsidRPr="00185CD5" w:rsidRDefault="00104C60" w:rsidP="00673ED7">
            <w:pPr>
              <w:jc w:val="center"/>
              <w:rPr>
                <w:b/>
                <w:szCs w:val="22"/>
              </w:rPr>
            </w:pPr>
            <w:r w:rsidRPr="00185CD5">
              <w:rPr>
                <w:b/>
                <w:szCs w:val="22"/>
              </w:rPr>
              <w:t xml:space="preserve">0.024 </w:t>
            </w:r>
            <w:proofErr w:type="spellStart"/>
            <w:r w:rsidRPr="00185CD5">
              <w:rPr>
                <w:b/>
                <w:szCs w:val="22"/>
              </w:rPr>
              <w:t>lb</w:t>
            </w:r>
            <w:proofErr w:type="spellEnd"/>
          </w:p>
          <w:p w14:paraId="662F2097" w14:textId="40A3708F" w:rsidR="00104C60" w:rsidRPr="00185CD5" w:rsidRDefault="00104C60" w:rsidP="00715D85">
            <w:pPr>
              <w:autoSpaceDE w:val="0"/>
              <w:jc w:val="center"/>
              <w:rPr>
                <w:szCs w:val="22"/>
              </w:rPr>
            </w:pPr>
            <w:r w:rsidRPr="00185CD5">
              <w:rPr>
                <w:spacing w:val="-10"/>
                <w:szCs w:val="22"/>
                <w:vertAlign w:val="superscript"/>
              </w:rPr>
              <w:t>3</w:t>
            </w:r>
            <w:r w:rsidRPr="00185CD5">
              <w:rPr>
                <w:spacing w:val="-10"/>
                <w:szCs w:val="22"/>
              </w:rPr>
              <w:t>/</w:t>
            </w:r>
            <w:r w:rsidRPr="00185CD5">
              <w:rPr>
                <w:spacing w:val="-10"/>
                <w:szCs w:val="22"/>
                <w:vertAlign w:val="subscript"/>
              </w:rPr>
              <w:t>8</w:t>
            </w:r>
            <w:r w:rsidRPr="00185CD5">
              <w:rPr>
                <w:szCs w:val="22"/>
              </w:rPr>
              <w:t xml:space="preserve"> oz</w:t>
            </w:r>
          </w:p>
        </w:tc>
      </w:tr>
      <w:tr w:rsidR="00104C60" w14:paraId="68AD299F" w14:textId="77777777" w:rsidTr="00A87BE3">
        <w:trPr>
          <w:jc w:val="center"/>
        </w:trPr>
        <w:tc>
          <w:tcPr>
            <w:tcW w:w="4947" w:type="dxa"/>
            <w:tcBorders>
              <w:left w:val="double" w:sz="4" w:space="0" w:color="auto"/>
            </w:tcBorders>
          </w:tcPr>
          <w:p w14:paraId="224DDEC0" w14:textId="77777777" w:rsidR="00104C60" w:rsidRDefault="00104C60" w:rsidP="00673ED7">
            <w:pPr>
              <w:jc w:val="center"/>
            </w:pPr>
            <w:r>
              <w:t>More than 208 g to 263 g</w:t>
            </w:r>
          </w:p>
          <w:p w14:paraId="20672DC4" w14:textId="77777777" w:rsidR="00104C60" w:rsidRDefault="00104C60" w:rsidP="00673ED7">
            <w:pPr>
              <w:jc w:val="center"/>
              <w:rPr>
                <w:b/>
              </w:rPr>
            </w:pPr>
            <w:r>
              <w:rPr>
                <w:b/>
              </w:rPr>
              <w:t xml:space="preserve">More than 0.46 </w:t>
            </w:r>
            <w:proofErr w:type="spellStart"/>
            <w:r>
              <w:rPr>
                <w:b/>
              </w:rPr>
              <w:t>lb</w:t>
            </w:r>
            <w:proofErr w:type="spellEnd"/>
            <w:r>
              <w:rPr>
                <w:b/>
              </w:rPr>
              <w:t xml:space="preserve"> to 0.58 </w:t>
            </w:r>
            <w:proofErr w:type="spellStart"/>
            <w:r>
              <w:rPr>
                <w:b/>
              </w:rPr>
              <w:t>lb</w:t>
            </w:r>
            <w:proofErr w:type="spellEnd"/>
          </w:p>
          <w:p w14:paraId="31536CA7" w14:textId="77777777" w:rsidR="00104C60" w:rsidRDefault="00104C60" w:rsidP="00673ED7">
            <w:pPr>
              <w:jc w:val="center"/>
            </w:pPr>
            <w:r>
              <w:t>More than 7.36 oz to 9.28 oz</w:t>
            </w:r>
          </w:p>
        </w:tc>
        <w:tc>
          <w:tcPr>
            <w:tcW w:w="4608" w:type="dxa"/>
            <w:tcBorders>
              <w:right w:val="double" w:sz="4" w:space="0" w:color="auto"/>
            </w:tcBorders>
          </w:tcPr>
          <w:p w14:paraId="687C2233" w14:textId="77777777" w:rsidR="00104C60" w:rsidRPr="00185CD5" w:rsidRDefault="00104C60" w:rsidP="00673ED7">
            <w:pPr>
              <w:jc w:val="center"/>
              <w:rPr>
                <w:szCs w:val="22"/>
              </w:rPr>
            </w:pPr>
            <w:r w:rsidRPr="00185CD5">
              <w:rPr>
                <w:szCs w:val="22"/>
              </w:rPr>
              <w:t>12.7 g</w:t>
            </w:r>
          </w:p>
          <w:p w14:paraId="7D38EF11" w14:textId="77777777" w:rsidR="00104C60" w:rsidRPr="00185CD5" w:rsidRDefault="00104C60" w:rsidP="00673ED7">
            <w:pPr>
              <w:jc w:val="center"/>
              <w:rPr>
                <w:b/>
                <w:szCs w:val="22"/>
              </w:rPr>
            </w:pPr>
            <w:r w:rsidRPr="00185CD5">
              <w:rPr>
                <w:b/>
                <w:szCs w:val="22"/>
              </w:rPr>
              <w:t xml:space="preserve">0.028 </w:t>
            </w:r>
            <w:proofErr w:type="spellStart"/>
            <w:r w:rsidRPr="00185CD5">
              <w:rPr>
                <w:b/>
                <w:szCs w:val="22"/>
              </w:rPr>
              <w:t>lb</w:t>
            </w:r>
            <w:proofErr w:type="spellEnd"/>
          </w:p>
          <w:p w14:paraId="0C3858A3" w14:textId="31D0683E" w:rsidR="00104C60" w:rsidRPr="00185CD5" w:rsidRDefault="00104C60" w:rsidP="00715D85">
            <w:pPr>
              <w:autoSpaceDE w:val="0"/>
              <w:jc w:val="center"/>
              <w:rPr>
                <w:szCs w:val="22"/>
              </w:rPr>
            </w:pPr>
            <w:r w:rsidRPr="00185CD5">
              <w:rPr>
                <w:spacing w:val="-10"/>
                <w:szCs w:val="22"/>
                <w:vertAlign w:val="superscript"/>
              </w:rPr>
              <w:t>7</w:t>
            </w:r>
            <w:r w:rsidRPr="00185CD5">
              <w:rPr>
                <w:spacing w:val="-10"/>
                <w:szCs w:val="22"/>
              </w:rPr>
              <w:t>/</w:t>
            </w:r>
            <w:r w:rsidRPr="00185CD5">
              <w:rPr>
                <w:spacing w:val="-10"/>
                <w:szCs w:val="22"/>
                <w:vertAlign w:val="subscript"/>
              </w:rPr>
              <w:t>16</w:t>
            </w:r>
            <w:r w:rsidRPr="00185CD5">
              <w:rPr>
                <w:szCs w:val="22"/>
              </w:rPr>
              <w:t xml:space="preserve"> oz</w:t>
            </w:r>
          </w:p>
        </w:tc>
      </w:tr>
      <w:tr w:rsidR="00104C60" w14:paraId="50187B8C" w14:textId="77777777" w:rsidTr="00A87BE3">
        <w:trPr>
          <w:jc w:val="center"/>
        </w:trPr>
        <w:tc>
          <w:tcPr>
            <w:tcW w:w="4947" w:type="dxa"/>
            <w:tcBorders>
              <w:left w:val="double" w:sz="4" w:space="0" w:color="auto"/>
            </w:tcBorders>
          </w:tcPr>
          <w:p w14:paraId="5622B2BE" w14:textId="77777777" w:rsidR="00104C60" w:rsidRDefault="00104C60" w:rsidP="00673ED7">
            <w:pPr>
              <w:jc w:val="center"/>
            </w:pPr>
            <w:r>
              <w:t>More than 263 g to 317 g</w:t>
            </w:r>
          </w:p>
          <w:p w14:paraId="0C301824" w14:textId="77777777" w:rsidR="00104C60" w:rsidRDefault="00104C60" w:rsidP="00673ED7">
            <w:pPr>
              <w:jc w:val="center"/>
              <w:rPr>
                <w:b/>
              </w:rPr>
            </w:pPr>
            <w:bookmarkStart w:id="4637" w:name="_Toc448650201"/>
            <w:bookmarkStart w:id="4638" w:name="_Toc449416955"/>
            <w:r>
              <w:rPr>
                <w:b/>
              </w:rPr>
              <w:t xml:space="preserve">More than 0.58 </w:t>
            </w:r>
            <w:proofErr w:type="spellStart"/>
            <w:r>
              <w:rPr>
                <w:b/>
              </w:rPr>
              <w:t>lb</w:t>
            </w:r>
            <w:proofErr w:type="spellEnd"/>
            <w:r>
              <w:rPr>
                <w:b/>
              </w:rPr>
              <w:t xml:space="preserve"> to 0.70 </w:t>
            </w:r>
            <w:proofErr w:type="spellStart"/>
            <w:r>
              <w:rPr>
                <w:b/>
              </w:rPr>
              <w:t>lb</w:t>
            </w:r>
            <w:bookmarkEnd w:id="4637"/>
            <w:bookmarkEnd w:id="4638"/>
            <w:proofErr w:type="spellEnd"/>
          </w:p>
          <w:p w14:paraId="2C1ACCE2" w14:textId="77777777" w:rsidR="00104C60" w:rsidRDefault="00104C60" w:rsidP="00673ED7">
            <w:pPr>
              <w:jc w:val="center"/>
            </w:pPr>
            <w:r>
              <w:t>More than 9.28 oz to 11.20 oz</w:t>
            </w:r>
          </w:p>
        </w:tc>
        <w:tc>
          <w:tcPr>
            <w:tcW w:w="4608" w:type="dxa"/>
            <w:tcBorders>
              <w:right w:val="double" w:sz="4" w:space="0" w:color="auto"/>
            </w:tcBorders>
          </w:tcPr>
          <w:p w14:paraId="1B32CF99" w14:textId="77777777" w:rsidR="00104C60" w:rsidRPr="00185CD5" w:rsidRDefault="00104C60" w:rsidP="00673ED7">
            <w:pPr>
              <w:jc w:val="center"/>
              <w:rPr>
                <w:szCs w:val="22"/>
              </w:rPr>
            </w:pPr>
            <w:r w:rsidRPr="00185CD5">
              <w:rPr>
                <w:szCs w:val="22"/>
              </w:rPr>
              <w:t>14.5 g</w:t>
            </w:r>
          </w:p>
          <w:p w14:paraId="0752DDBA" w14:textId="77777777" w:rsidR="00104C60" w:rsidRPr="00185CD5" w:rsidRDefault="00104C60" w:rsidP="00673ED7">
            <w:pPr>
              <w:jc w:val="center"/>
              <w:rPr>
                <w:b/>
                <w:szCs w:val="22"/>
              </w:rPr>
            </w:pPr>
            <w:r w:rsidRPr="00185CD5">
              <w:rPr>
                <w:b/>
                <w:szCs w:val="22"/>
              </w:rPr>
              <w:t xml:space="preserve">0.032 </w:t>
            </w:r>
            <w:proofErr w:type="spellStart"/>
            <w:r w:rsidRPr="00185CD5">
              <w:rPr>
                <w:b/>
                <w:szCs w:val="22"/>
              </w:rPr>
              <w:t>lb</w:t>
            </w:r>
            <w:proofErr w:type="spellEnd"/>
          </w:p>
          <w:p w14:paraId="1110E471" w14:textId="075CC1A5" w:rsidR="00104C60" w:rsidRPr="00185CD5" w:rsidRDefault="00002CB5" w:rsidP="00673ED7">
            <w:pPr>
              <w:jc w:val="center"/>
              <w:rPr>
                <w:szCs w:val="22"/>
              </w:rPr>
            </w:pPr>
            <w:r w:rsidRPr="002752D7">
              <w:rPr>
                <w:szCs w:val="22"/>
                <w:vertAlign w:val="superscript"/>
              </w:rPr>
              <w:t>1</w:t>
            </w:r>
            <w:r>
              <w:rPr>
                <w:szCs w:val="22"/>
              </w:rPr>
              <w:t>/</w:t>
            </w:r>
            <w:r w:rsidRPr="002752D7">
              <w:rPr>
                <w:szCs w:val="22"/>
                <w:vertAlign w:val="subscript"/>
              </w:rPr>
              <w:t>2</w:t>
            </w:r>
            <w:r w:rsidRPr="00185CD5">
              <w:rPr>
                <w:szCs w:val="22"/>
              </w:rPr>
              <w:t> </w:t>
            </w:r>
            <w:r w:rsidR="00104C60" w:rsidRPr="00185CD5">
              <w:rPr>
                <w:szCs w:val="22"/>
              </w:rPr>
              <w:t>oz</w:t>
            </w:r>
          </w:p>
        </w:tc>
      </w:tr>
      <w:tr w:rsidR="00104C60" w14:paraId="001FD155" w14:textId="77777777" w:rsidTr="00A87BE3">
        <w:trPr>
          <w:jc w:val="center"/>
        </w:trPr>
        <w:tc>
          <w:tcPr>
            <w:tcW w:w="4947" w:type="dxa"/>
            <w:tcBorders>
              <w:left w:val="double" w:sz="4" w:space="0" w:color="auto"/>
            </w:tcBorders>
          </w:tcPr>
          <w:p w14:paraId="5648820D" w14:textId="77777777" w:rsidR="00104C60" w:rsidRDefault="00104C60" w:rsidP="00673ED7">
            <w:pPr>
              <w:jc w:val="center"/>
            </w:pPr>
            <w:r>
              <w:t>More than 317 g to 381 g</w:t>
            </w:r>
          </w:p>
          <w:p w14:paraId="36B1FE8C" w14:textId="77777777" w:rsidR="00104C60" w:rsidRDefault="00104C60" w:rsidP="00673ED7">
            <w:pPr>
              <w:jc w:val="center"/>
              <w:rPr>
                <w:b/>
              </w:rPr>
            </w:pPr>
            <w:r>
              <w:rPr>
                <w:b/>
              </w:rPr>
              <w:t xml:space="preserve">More than 0.70 </w:t>
            </w:r>
            <w:proofErr w:type="spellStart"/>
            <w:r>
              <w:rPr>
                <w:b/>
              </w:rPr>
              <w:t>lb</w:t>
            </w:r>
            <w:proofErr w:type="spellEnd"/>
            <w:r>
              <w:rPr>
                <w:b/>
              </w:rPr>
              <w:t xml:space="preserve"> to 0.84 </w:t>
            </w:r>
            <w:proofErr w:type="spellStart"/>
            <w:r>
              <w:rPr>
                <w:b/>
              </w:rPr>
              <w:t>lb</w:t>
            </w:r>
            <w:proofErr w:type="spellEnd"/>
          </w:p>
          <w:p w14:paraId="657F01D2" w14:textId="77777777" w:rsidR="00104C60" w:rsidRDefault="00104C60" w:rsidP="00673ED7">
            <w:pPr>
              <w:jc w:val="center"/>
            </w:pPr>
            <w:r>
              <w:t>More than 11.20 oz to 13.44 oz</w:t>
            </w:r>
          </w:p>
        </w:tc>
        <w:tc>
          <w:tcPr>
            <w:tcW w:w="4608" w:type="dxa"/>
            <w:tcBorders>
              <w:right w:val="double" w:sz="4" w:space="0" w:color="auto"/>
            </w:tcBorders>
          </w:tcPr>
          <w:p w14:paraId="5475C1A2" w14:textId="77777777" w:rsidR="00104C60" w:rsidRPr="00185CD5" w:rsidRDefault="00104C60" w:rsidP="00673ED7">
            <w:pPr>
              <w:jc w:val="center"/>
              <w:rPr>
                <w:szCs w:val="22"/>
              </w:rPr>
            </w:pPr>
            <w:r w:rsidRPr="00185CD5">
              <w:rPr>
                <w:szCs w:val="22"/>
              </w:rPr>
              <w:t>16.3 g</w:t>
            </w:r>
          </w:p>
          <w:p w14:paraId="449256B7" w14:textId="77777777" w:rsidR="00104C60" w:rsidRPr="00185CD5" w:rsidRDefault="00104C60" w:rsidP="00673ED7">
            <w:pPr>
              <w:jc w:val="center"/>
              <w:rPr>
                <w:b/>
                <w:szCs w:val="22"/>
              </w:rPr>
            </w:pPr>
            <w:r w:rsidRPr="00185CD5">
              <w:rPr>
                <w:b/>
                <w:szCs w:val="22"/>
              </w:rPr>
              <w:t xml:space="preserve">0.036 </w:t>
            </w:r>
            <w:proofErr w:type="spellStart"/>
            <w:r w:rsidRPr="00185CD5">
              <w:rPr>
                <w:b/>
                <w:szCs w:val="22"/>
              </w:rPr>
              <w:t>lb</w:t>
            </w:r>
            <w:proofErr w:type="spellEnd"/>
          </w:p>
          <w:p w14:paraId="3D1595C7" w14:textId="43BE1DC0" w:rsidR="00104C60" w:rsidRPr="00185CD5" w:rsidRDefault="00104C60" w:rsidP="00715D85">
            <w:pPr>
              <w:autoSpaceDE w:val="0"/>
              <w:jc w:val="center"/>
              <w:rPr>
                <w:szCs w:val="22"/>
              </w:rPr>
            </w:pPr>
            <w:r w:rsidRPr="00185CD5">
              <w:rPr>
                <w:spacing w:val="-10"/>
                <w:szCs w:val="22"/>
                <w:vertAlign w:val="superscript"/>
              </w:rPr>
              <w:t>9</w:t>
            </w:r>
            <w:r w:rsidRPr="00185CD5">
              <w:rPr>
                <w:spacing w:val="-10"/>
                <w:szCs w:val="22"/>
              </w:rPr>
              <w:t>/</w:t>
            </w:r>
            <w:r w:rsidRPr="00185CD5">
              <w:rPr>
                <w:spacing w:val="-10"/>
                <w:szCs w:val="22"/>
                <w:vertAlign w:val="subscript"/>
              </w:rPr>
              <w:t>16</w:t>
            </w:r>
            <w:r w:rsidRPr="00185CD5">
              <w:rPr>
                <w:szCs w:val="22"/>
              </w:rPr>
              <w:t xml:space="preserve"> oz</w:t>
            </w:r>
          </w:p>
        </w:tc>
      </w:tr>
      <w:tr w:rsidR="00104C60" w14:paraId="13E8D9D0" w14:textId="77777777" w:rsidTr="00A87BE3">
        <w:trPr>
          <w:jc w:val="center"/>
        </w:trPr>
        <w:tc>
          <w:tcPr>
            <w:tcW w:w="4947" w:type="dxa"/>
            <w:tcBorders>
              <w:left w:val="double" w:sz="4" w:space="0" w:color="auto"/>
            </w:tcBorders>
          </w:tcPr>
          <w:p w14:paraId="5FAE5BC8" w14:textId="77777777" w:rsidR="00104C60" w:rsidRDefault="00104C60" w:rsidP="00673ED7">
            <w:pPr>
              <w:jc w:val="center"/>
            </w:pPr>
            <w:r>
              <w:t>More than 381 g to 426 g</w:t>
            </w:r>
          </w:p>
          <w:p w14:paraId="3F03E073" w14:textId="77777777" w:rsidR="00104C60" w:rsidRDefault="00104C60" w:rsidP="00673ED7">
            <w:pPr>
              <w:jc w:val="center"/>
              <w:rPr>
                <w:b/>
              </w:rPr>
            </w:pPr>
            <w:r>
              <w:rPr>
                <w:b/>
              </w:rPr>
              <w:t xml:space="preserve">More than 0.84 </w:t>
            </w:r>
            <w:proofErr w:type="spellStart"/>
            <w:r>
              <w:rPr>
                <w:b/>
              </w:rPr>
              <w:t>lb</w:t>
            </w:r>
            <w:proofErr w:type="spellEnd"/>
            <w:r>
              <w:rPr>
                <w:b/>
              </w:rPr>
              <w:t xml:space="preserve"> to 0.94 </w:t>
            </w:r>
            <w:proofErr w:type="spellStart"/>
            <w:r>
              <w:rPr>
                <w:b/>
              </w:rPr>
              <w:t>lb</w:t>
            </w:r>
            <w:proofErr w:type="spellEnd"/>
          </w:p>
          <w:p w14:paraId="12C66702" w14:textId="77777777" w:rsidR="00104C60" w:rsidRDefault="00104C60" w:rsidP="00673ED7">
            <w:pPr>
              <w:jc w:val="center"/>
            </w:pPr>
            <w:r>
              <w:t>More than 13.44 oz to 15.04 oz</w:t>
            </w:r>
          </w:p>
        </w:tc>
        <w:tc>
          <w:tcPr>
            <w:tcW w:w="4608" w:type="dxa"/>
            <w:tcBorders>
              <w:right w:val="double" w:sz="4" w:space="0" w:color="auto"/>
            </w:tcBorders>
          </w:tcPr>
          <w:p w14:paraId="606A794A" w14:textId="77777777" w:rsidR="00104C60" w:rsidRPr="00185CD5" w:rsidRDefault="00104C60" w:rsidP="00673ED7">
            <w:pPr>
              <w:jc w:val="center"/>
              <w:rPr>
                <w:szCs w:val="22"/>
              </w:rPr>
            </w:pPr>
            <w:r w:rsidRPr="00185CD5">
              <w:rPr>
                <w:szCs w:val="22"/>
              </w:rPr>
              <w:t>18.1 g</w:t>
            </w:r>
          </w:p>
          <w:p w14:paraId="6FBBE33F" w14:textId="77777777" w:rsidR="00104C60" w:rsidRPr="00185CD5" w:rsidRDefault="00104C60" w:rsidP="00673ED7">
            <w:pPr>
              <w:jc w:val="center"/>
              <w:rPr>
                <w:b/>
                <w:szCs w:val="22"/>
              </w:rPr>
            </w:pPr>
            <w:r w:rsidRPr="00185CD5">
              <w:rPr>
                <w:b/>
                <w:szCs w:val="22"/>
              </w:rPr>
              <w:t xml:space="preserve">0.040 </w:t>
            </w:r>
            <w:proofErr w:type="spellStart"/>
            <w:r w:rsidRPr="00185CD5">
              <w:rPr>
                <w:b/>
                <w:szCs w:val="22"/>
              </w:rPr>
              <w:t>lb</w:t>
            </w:r>
            <w:proofErr w:type="spellEnd"/>
          </w:p>
          <w:p w14:paraId="1609E026" w14:textId="5E5D9E5D" w:rsidR="00104C60" w:rsidRPr="00185CD5" w:rsidRDefault="00104C60" w:rsidP="00715D85">
            <w:pPr>
              <w:autoSpaceDE w:val="0"/>
              <w:jc w:val="center"/>
              <w:rPr>
                <w:szCs w:val="22"/>
              </w:rPr>
            </w:pPr>
            <w:r w:rsidRPr="00185CD5">
              <w:rPr>
                <w:spacing w:val="-10"/>
                <w:szCs w:val="22"/>
                <w:vertAlign w:val="superscript"/>
              </w:rPr>
              <w:t>5</w:t>
            </w:r>
            <w:r w:rsidRPr="00185CD5">
              <w:rPr>
                <w:spacing w:val="-10"/>
                <w:szCs w:val="22"/>
              </w:rPr>
              <w:t>/</w:t>
            </w:r>
            <w:r w:rsidRPr="00185CD5">
              <w:rPr>
                <w:spacing w:val="-10"/>
                <w:szCs w:val="22"/>
                <w:vertAlign w:val="subscript"/>
              </w:rPr>
              <w:t>8</w:t>
            </w:r>
            <w:r w:rsidRPr="00185CD5">
              <w:rPr>
                <w:szCs w:val="22"/>
                <w:vertAlign w:val="subscript"/>
              </w:rPr>
              <w:t xml:space="preserve"> </w:t>
            </w:r>
            <w:r w:rsidRPr="00185CD5">
              <w:rPr>
                <w:szCs w:val="22"/>
              </w:rPr>
              <w:t>oz</w:t>
            </w:r>
          </w:p>
        </w:tc>
      </w:tr>
      <w:tr w:rsidR="00104C60" w14:paraId="5A4949A6" w14:textId="77777777" w:rsidTr="00A87BE3">
        <w:trPr>
          <w:jc w:val="center"/>
        </w:trPr>
        <w:tc>
          <w:tcPr>
            <w:tcW w:w="4947" w:type="dxa"/>
            <w:tcBorders>
              <w:left w:val="double" w:sz="4" w:space="0" w:color="auto"/>
            </w:tcBorders>
          </w:tcPr>
          <w:p w14:paraId="66F8C964" w14:textId="77777777" w:rsidR="00104C60" w:rsidRDefault="00104C60" w:rsidP="00673ED7">
            <w:pPr>
              <w:jc w:val="center"/>
            </w:pPr>
            <w:r>
              <w:t>More than 426 g to 489 g</w:t>
            </w:r>
          </w:p>
          <w:p w14:paraId="7152F072" w14:textId="77777777" w:rsidR="00104C60" w:rsidRDefault="00104C60" w:rsidP="00673ED7">
            <w:pPr>
              <w:jc w:val="center"/>
              <w:rPr>
                <w:b/>
              </w:rPr>
            </w:pPr>
            <w:r>
              <w:rPr>
                <w:b/>
              </w:rPr>
              <w:t xml:space="preserve">More than 0.94 </w:t>
            </w:r>
            <w:proofErr w:type="spellStart"/>
            <w:r>
              <w:rPr>
                <w:b/>
              </w:rPr>
              <w:t>lb</w:t>
            </w:r>
            <w:proofErr w:type="spellEnd"/>
            <w:r>
              <w:rPr>
                <w:b/>
              </w:rPr>
              <w:t xml:space="preserve"> to 1.08 </w:t>
            </w:r>
            <w:proofErr w:type="spellStart"/>
            <w:r>
              <w:rPr>
                <w:b/>
              </w:rPr>
              <w:t>lb</w:t>
            </w:r>
            <w:proofErr w:type="spellEnd"/>
          </w:p>
          <w:p w14:paraId="15DF2D91" w14:textId="77777777" w:rsidR="00104C60" w:rsidRDefault="00104C60" w:rsidP="00673ED7">
            <w:pPr>
              <w:jc w:val="center"/>
            </w:pPr>
            <w:r>
              <w:t>More than 15.04 oz to 17.28 oz</w:t>
            </w:r>
          </w:p>
        </w:tc>
        <w:tc>
          <w:tcPr>
            <w:tcW w:w="4608" w:type="dxa"/>
            <w:tcBorders>
              <w:right w:val="double" w:sz="4" w:space="0" w:color="auto"/>
            </w:tcBorders>
          </w:tcPr>
          <w:p w14:paraId="2DE3D9BC" w14:textId="77777777" w:rsidR="00104C60" w:rsidRPr="00185CD5" w:rsidRDefault="00104C60" w:rsidP="00673ED7">
            <w:pPr>
              <w:jc w:val="center"/>
              <w:rPr>
                <w:szCs w:val="22"/>
              </w:rPr>
            </w:pPr>
            <w:r w:rsidRPr="00185CD5">
              <w:rPr>
                <w:szCs w:val="22"/>
              </w:rPr>
              <w:t>19.9 g</w:t>
            </w:r>
          </w:p>
          <w:p w14:paraId="1924D4C5" w14:textId="77777777" w:rsidR="00104C60" w:rsidRPr="00185CD5" w:rsidRDefault="00104C60" w:rsidP="00673ED7">
            <w:pPr>
              <w:jc w:val="center"/>
              <w:rPr>
                <w:b/>
                <w:szCs w:val="22"/>
              </w:rPr>
            </w:pPr>
            <w:r w:rsidRPr="00185CD5">
              <w:rPr>
                <w:b/>
                <w:szCs w:val="22"/>
              </w:rPr>
              <w:t xml:space="preserve">0.044 </w:t>
            </w:r>
            <w:proofErr w:type="spellStart"/>
            <w:r w:rsidRPr="00185CD5">
              <w:rPr>
                <w:b/>
                <w:szCs w:val="22"/>
              </w:rPr>
              <w:t>lb</w:t>
            </w:r>
            <w:proofErr w:type="spellEnd"/>
          </w:p>
          <w:p w14:paraId="35034A61" w14:textId="4A0546EC" w:rsidR="00104C60" w:rsidRPr="00185CD5" w:rsidRDefault="00104C60" w:rsidP="00715D85">
            <w:pPr>
              <w:autoSpaceDE w:val="0"/>
              <w:jc w:val="center"/>
              <w:rPr>
                <w:szCs w:val="22"/>
              </w:rPr>
            </w:pPr>
            <w:r w:rsidRPr="00185CD5">
              <w:rPr>
                <w:spacing w:val="-10"/>
                <w:szCs w:val="22"/>
                <w:vertAlign w:val="superscript"/>
              </w:rPr>
              <w:t>11</w:t>
            </w:r>
            <w:r w:rsidRPr="00185CD5">
              <w:rPr>
                <w:spacing w:val="-10"/>
                <w:szCs w:val="22"/>
              </w:rPr>
              <w:t>/</w:t>
            </w:r>
            <w:r w:rsidRPr="00185CD5">
              <w:rPr>
                <w:spacing w:val="-10"/>
                <w:szCs w:val="22"/>
                <w:vertAlign w:val="subscript"/>
              </w:rPr>
              <w:t>16</w:t>
            </w:r>
            <w:r w:rsidRPr="00185CD5">
              <w:rPr>
                <w:szCs w:val="22"/>
                <w:vertAlign w:val="subscript"/>
              </w:rPr>
              <w:t xml:space="preserve"> </w:t>
            </w:r>
            <w:r w:rsidRPr="00185CD5">
              <w:rPr>
                <w:szCs w:val="22"/>
              </w:rPr>
              <w:t>oz</w:t>
            </w:r>
          </w:p>
        </w:tc>
      </w:tr>
      <w:tr w:rsidR="00104C60" w14:paraId="09E189D1" w14:textId="77777777" w:rsidTr="00A87BE3">
        <w:trPr>
          <w:jc w:val="center"/>
        </w:trPr>
        <w:tc>
          <w:tcPr>
            <w:tcW w:w="4947" w:type="dxa"/>
            <w:tcBorders>
              <w:left w:val="double" w:sz="4" w:space="0" w:color="auto"/>
            </w:tcBorders>
          </w:tcPr>
          <w:p w14:paraId="489B3A0C" w14:textId="77777777" w:rsidR="00104C60" w:rsidRDefault="00104C60" w:rsidP="00673ED7">
            <w:pPr>
              <w:jc w:val="center"/>
            </w:pPr>
            <w:r>
              <w:t>More than 489 g to 571 g</w:t>
            </w:r>
          </w:p>
          <w:p w14:paraId="060EC8E9" w14:textId="77777777" w:rsidR="00104C60" w:rsidRDefault="00104C60" w:rsidP="00673ED7">
            <w:pPr>
              <w:jc w:val="center"/>
            </w:pPr>
            <w:r>
              <w:t xml:space="preserve">More than 1.08 </w:t>
            </w:r>
            <w:proofErr w:type="spellStart"/>
            <w:r>
              <w:t>lb</w:t>
            </w:r>
            <w:proofErr w:type="spellEnd"/>
            <w:r>
              <w:t xml:space="preserve"> to 1.26 </w:t>
            </w:r>
            <w:proofErr w:type="spellStart"/>
            <w:r>
              <w:t>lb</w:t>
            </w:r>
            <w:proofErr w:type="spellEnd"/>
          </w:p>
        </w:tc>
        <w:tc>
          <w:tcPr>
            <w:tcW w:w="4608" w:type="dxa"/>
            <w:tcBorders>
              <w:right w:val="double" w:sz="4" w:space="0" w:color="auto"/>
            </w:tcBorders>
          </w:tcPr>
          <w:p w14:paraId="003E515D" w14:textId="77777777" w:rsidR="00104C60" w:rsidRPr="00185CD5" w:rsidRDefault="00104C60" w:rsidP="00673ED7">
            <w:pPr>
              <w:jc w:val="center"/>
              <w:rPr>
                <w:szCs w:val="22"/>
              </w:rPr>
            </w:pPr>
            <w:r w:rsidRPr="00185CD5">
              <w:rPr>
                <w:szCs w:val="22"/>
              </w:rPr>
              <w:t>21.7 g</w:t>
            </w:r>
          </w:p>
          <w:p w14:paraId="71C41188" w14:textId="77777777" w:rsidR="00104C60" w:rsidRPr="00185CD5" w:rsidRDefault="00104C60" w:rsidP="00673ED7">
            <w:pPr>
              <w:jc w:val="center"/>
              <w:rPr>
                <w:szCs w:val="22"/>
              </w:rPr>
            </w:pPr>
            <w:r w:rsidRPr="00185CD5">
              <w:rPr>
                <w:szCs w:val="22"/>
              </w:rPr>
              <w:t xml:space="preserve">0.048 </w:t>
            </w:r>
            <w:proofErr w:type="spellStart"/>
            <w:r w:rsidRPr="00185CD5">
              <w:rPr>
                <w:szCs w:val="22"/>
              </w:rPr>
              <w:t>lb</w:t>
            </w:r>
            <w:proofErr w:type="spellEnd"/>
          </w:p>
        </w:tc>
      </w:tr>
      <w:tr w:rsidR="00104C60" w14:paraId="17A13B19" w14:textId="77777777" w:rsidTr="00A87BE3">
        <w:trPr>
          <w:jc w:val="center"/>
        </w:trPr>
        <w:tc>
          <w:tcPr>
            <w:tcW w:w="4947" w:type="dxa"/>
            <w:tcBorders>
              <w:left w:val="double" w:sz="4" w:space="0" w:color="auto"/>
            </w:tcBorders>
          </w:tcPr>
          <w:p w14:paraId="2C70DF15" w14:textId="77777777" w:rsidR="00104C60" w:rsidRDefault="00104C60" w:rsidP="00673ED7">
            <w:pPr>
              <w:jc w:val="center"/>
            </w:pPr>
            <w:r>
              <w:t>More than 571 g to 635 g</w:t>
            </w:r>
          </w:p>
          <w:p w14:paraId="012AFF66" w14:textId="77777777" w:rsidR="00104C60" w:rsidRDefault="00104C60" w:rsidP="00673ED7">
            <w:pPr>
              <w:jc w:val="center"/>
            </w:pPr>
            <w:r>
              <w:t xml:space="preserve">More than 1.26 </w:t>
            </w:r>
            <w:proofErr w:type="spellStart"/>
            <w:r>
              <w:t>lb</w:t>
            </w:r>
            <w:proofErr w:type="spellEnd"/>
            <w:r>
              <w:t xml:space="preserve"> to 1.40 </w:t>
            </w:r>
            <w:proofErr w:type="spellStart"/>
            <w:r>
              <w:t>lb</w:t>
            </w:r>
            <w:proofErr w:type="spellEnd"/>
          </w:p>
        </w:tc>
        <w:tc>
          <w:tcPr>
            <w:tcW w:w="4608" w:type="dxa"/>
            <w:tcBorders>
              <w:right w:val="double" w:sz="4" w:space="0" w:color="auto"/>
            </w:tcBorders>
          </w:tcPr>
          <w:p w14:paraId="6994AC91" w14:textId="77777777" w:rsidR="00104C60" w:rsidRPr="00185CD5" w:rsidRDefault="00104C60" w:rsidP="00673ED7">
            <w:pPr>
              <w:jc w:val="center"/>
              <w:rPr>
                <w:szCs w:val="22"/>
              </w:rPr>
            </w:pPr>
            <w:r w:rsidRPr="00185CD5">
              <w:rPr>
                <w:szCs w:val="22"/>
              </w:rPr>
              <w:t>23.5 g</w:t>
            </w:r>
          </w:p>
          <w:p w14:paraId="07AD1F95" w14:textId="77777777" w:rsidR="00104C60" w:rsidRPr="00185CD5" w:rsidRDefault="00104C60" w:rsidP="00673ED7">
            <w:pPr>
              <w:jc w:val="center"/>
              <w:rPr>
                <w:szCs w:val="22"/>
              </w:rPr>
            </w:pPr>
            <w:r w:rsidRPr="00185CD5">
              <w:rPr>
                <w:szCs w:val="22"/>
              </w:rPr>
              <w:t xml:space="preserve">0.052 </w:t>
            </w:r>
            <w:proofErr w:type="spellStart"/>
            <w:r w:rsidRPr="00185CD5">
              <w:rPr>
                <w:szCs w:val="22"/>
              </w:rPr>
              <w:t>lb</w:t>
            </w:r>
            <w:proofErr w:type="spellEnd"/>
          </w:p>
        </w:tc>
      </w:tr>
      <w:tr w:rsidR="00104C60" w14:paraId="3624A0BD" w14:textId="77777777" w:rsidTr="00A87BE3">
        <w:trPr>
          <w:jc w:val="center"/>
        </w:trPr>
        <w:tc>
          <w:tcPr>
            <w:tcW w:w="4947" w:type="dxa"/>
            <w:tcBorders>
              <w:left w:val="double" w:sz="4" w:space="0" w:color="auto"/>
            </w:tcBorders>
          </w:tcPr>
          <w:p w14:paraId="1F64E8C1" w14:textId="77777777" w:rsidR="00104C60" w:rsidRDefault="00104C60" w:rsidP="00673ED7">
            <w:pPr>
              <w:jc w:val="center"/>
            </w:pPr>
            <w:r>
              <w:t>More than 635 g to 698 g</w:t>
            </w:r>
          </w:p>
          <w:p w14:paraId="7D41F034" w14:textId="77777777" w:rsidR="00104C60" w:rsidRDefault="00104C60" w:rsidP="00673ED7">
            <w:pPr>
              <w:jc w:val="center"/>
            </w:pPr>
            <w:r>
              <w:t xml:space="preserve">More than 1.40 </w:t>
            </w:r>
            <w:proofErr w:type="spellStart"/>
            <w:r>
              <w:t>lb</w:t>
            </w:r>
            <w:proofErr w:type="spellEnd"/>
            <w:r>
              <w:t xml:space="preserve"> to 1.54 </w:t>
            </w:r>
            <w:proofErr w:type="spellStart"/>
            <w:r>
              <w:t>lb</w:t>
            </w:r>
            <w:proofErr w:type="spellEnd"/>
          </w:p>
        </w:tc>
        <w:tc>
          <w:tcPr>
            <w:tcW w:w="4608" w:type="dxa"/>
            <w:tcBorders>
              <w:right w:val="double" w:sz="4" w:space="0" w:color="auto"/>
            </w:tcBorders>
          </w:tcPr>
          <w:p w14:paraId="65A8EEA7" w14:textId="77777777" w:rsidR="00104C60" w:rsidRPr="00185CD5" w:rsidRDefault="00104C60" w:rsidP="00673ED7">
            <w:pPr>
              <w:jc w:val="center"/>
              <w:rPr>
                <w:szCs w:val="22"/>
              </w:rPr>
            </w:pPr>
            <w:r w:rsidRPr="00185CD5">
              <w:rPr>
                <w:szCs w:val="22"/>
              </w:rPr>
              <w:t>25.4 g</w:t>
            </w:r>
          </w:p>
          <w:p w14:paraId="1CD86EF0" w14:textId="77777777" w:rsidR="00104C60" w:rsidRPr="00185CD5" w:rsidRDefault="00104C60" w:rsidP="00673ED7">
            <w:pPr>
              <w:jc w:val="center"/>
              <w:rPr>
                <w:szCs w:val="22"/>
              </w:rPr>
            </w:pPr>
            <w:r w:rsidRPr="00185CD5">
              <w:rPr>
                <w:szCs w:val="22"/>
              </w:rPr>
              <w:t xml:space="preserve">0.056 </w:t>
            </w:r>
            <w:proofErr w:type="spellStart"/>
            <w:r w:rsidRPr="00185CD5">
              <w:rPr>
                <w:szCs w:val="22"/>
              </w:rPr>
              <w:t>lb</w:t>
            </w:r>
            <w:proofErr w:type="spellEnd"/>
          </w:p>
        </w:tc>
      </w:tr>
      <w:tr w:rsidR="00104C60" w14:paraId="0933E44D" w14:textId="77777777" w:rsidTr="00A87BE3">
        <w:trPr>
          <w:jc w:val="center"/>
        </w:trPr>
        <w:tc>
          <w:tcPr>
            <w:tcW w:w="4947" w:type="dxa"/>
            <w:tcBorders>
              <w:left w:val="double" w:sz="4" w:space="0" w:color="auto"/>
            </w:tcBorders>
          </w:tcPr>
          <w:p w14:paraId="36374B4D" w14:textId="77777777" w:rsidR="00104C60" w:rsidRDefault="00104C60" w:rsidP="00A87BE3">
            <w:pPr>
              <w:keepNext/>
              <w:jc w:val="center"/>
            </w:pPr>
            <w:r>
              <w:lastRenderedPageBreak/>
              <w:t>More than 698 g to 771 g</w:t>
            </w:r>
          </w:p>
          <w:p w14:paraId="02509E3F" w14:textId="77777777" w:rsidR="00104C60" w:rsidRDefault="00104C60" w:rsidP="00673ED7">
            <w:pPr>
              <w:jc w:val="center"/>
            </w:pPr>
            <w:r>
              <w:t xml:space="preserve">More than 1.54 </w:t>
            </w:r>
            <w:proofErr w:type="spellStart"/>
            <w:r>
              <w:t>lb</w:t>
            </w:r>
            <w:proofErr w:type="spellEnd"/>
            <w:r>
              <w:t xml:space="preserve"> to 1.70 </w:t>
            </w:r>
            <w:proofErr w:type="spellStart"/>
            <w:r>
              <w:t>lb</w:t>
            </w:r>
            <w:proofErr w:type="spellEnd"/>
          </w:p>
        </w:tc>
        <w:tc>
          <w:tcPr>
            <w:tcW w:w="4608" w:type="dxa"/>
            <w:tcBorders>
              <w:right w:val="double" w:sz="4" w:space="0" w:color="auto"/>
            </w:tcBorders>
          </w:tcPr>
          <w:p w14:paraId="69D37F1F" w14:textId="77777777" w:rsidR="00104C60" w:rsidRPr="00185CD5" w:rsidRDefault="00104C60" w:rsidP="00673ED7">
            <w:pPr>
              <w:jc w:val="center"/>
              <w:rPr>
                <w:szCs w:val="22"/>
              </w:rPr>
            </w:pPr>
            <w:r w:rsidRPr="00185CD5">
              <w:rPr>
                <w:szCs w:val="22"/>
              </w:rPr>
              <w:t>27.2 g</w:t>
            </w:r>
          </w:p>
          <w:p w14:paraId="71C0B6DB" w14:textId="77777777" w:rsidR="00104C60" w:rsidRPr="00185CD5" w:rsidRDefault="00104C60" w:rsidP="00673ED7">
            <w:pPr>
              <w:jc w:val="center"/>
              <w:rPr>
                <w:szCs w:val="22"/>
              </w:rPr>
            </w:pPr>
            <w:r w:rsidRPr="00185CD5">
              <w:rPr>
                <w:szCs w:val="22"/>
              </w:rPr>
              <w:t xml:space="preserve">0.060 </w:t>
            </w:r>
            <w:proofErr w:type="spellStart"/>
            <w:r w:rsidRPr="00185CD5">
              <w:rPr>
                <w:szCs w:val="22"/>
              </w:rPr>
              <w:t>lb</w:t>
            </w:r>
            <w:proofErr w:type="spellEnd"/>
          </w:p>
        </w:tc>
      </w:tr>
      <w:tr w:rsidR="00104C60" w14:paraId="4831D296" w14:textId="77777777" w:rsidTr="00A87BE3">
        <w:trPr>
          <w:jc w:val="center"/>
        </w:trPr>
        <w:tc>
          <w:tcPr>
            <w:tcW w:w="4947" w:type="dxa"/>
            <w:tcBorders>
              <w:left w:val="double" w:sz="4" w:space="0" w:color="auto"/>
              <w:bottom w:val="single" w:sz="6" w:space="0" w:color="000000"/>
            </w:tcBorders>
          </w:tcPr>
          <w:p w14:paraId="26CA1173" w14:textId="77777777" w:rsidR="00104C60" w:rsidRDefault="00104C60" w:rsidP="00673ED7">
            <w:pPr>
              <w:jc w:val="center"/>
            </w:pPr>
            <w:r>
              <w:t>More than 771 g to 852 g</w:t>
            </w:r>
          </w:p>
          <w:p w14:paraId="310C3A73" w14:textId="77777777" w:rsidR="00104C60" w:rsidRDefault="00104C60" w:rsidP="00673ED7">
            <w:pPr>
              <w:jc w:val="center"/>
            </w:pPr>
            <w:r>
              <w:t xml:space="preserve">More than 1.70 </w:t>
            </w:r>
            <w:proofErr w:type="spellStart"/>
            <w:r>
              <w:t>lb</w:t>
            </w:r>
            <w:proofErr w:type="spellEnd"/>
            <w:r>
              <w:t xml:space="preserve"> to 1.88 </w:t>
            </w:r>
            <w:proofErr w:type="spellStart"/>
            <w:r>
              <w:t>lb</w:t>
            </w:r>
            <w:proofErr w:type="spellEnd"/>
          </w:p>
        </w:tc>
        <w:tc>
          <w:tcPr>
            <w:tcW w:w="4608" w:type="dxa"/>
            <w:tcBorders>
              <w:bottom w:val="single" w:sz="6" w:space="0" w:color="000000"/>
              <w:right w:val="double" w:sz="4" w:space="0" w:color="auto"/>
            </w:tcBorders>
          </w:tcPr>
          <w:p w14:paraId="3D2B272B" w14:textId="77777777" w:rsidR="00104C60" w:rsidRPr="00185CD5" w:rsidRDefault="00104C60" w:rsidP="00673ED7">
            <w:pPr>
              <w:jc w:val="center"/>
              <w:rPr>
                <w:szCs w:val="22"/>
              </w:rPr>
            </w:pPr>
            <w:r w:rsidRPr="00185CD5">
              <w:rPr>
                <w:szCs w:val="22"/>
              </w:rPr>
              <w:t>29.0 g</w:t>
            </w:r>
          </w:p>
          <w:p w14:paraId="3B8A6AD9" w14:textId="77777777" w:rsidR="00104C60" w:rsidRPr="00185CD5" w:rsidRDefault="00104C60" w:rsidP="00673ED7">
            <w:pPr>
              <w:jc w:val="center"/>
              <w:rPr>
                <w:szCs w:val="22"/>
              </w:rPr>
            </w:pPr>
            <w:r w:rsidRPr="00185CD5">
              <w:rPr>
                <w:szCs w:val="22"/>
              </w:rPr>
              <w:t xml:space="preserve">0.064 </w:t>
            </w:r>
            <w:proofErr w:type="spellStart"/>
            <w:r w:rsidRPr="00185CD5">
              <w:rPr>
                <w:szCs w:val="22"/>
              </w:rPr>
              <w:t>lb</w:t>
            </w:r>
            <w:proofErr w:type="spellEnd"/>
          </w:p>
        </w:tc>
      </w:tr>
      <w:tr w:rsidR="00104C60" w14:paraId="0A5621D5" w14:textId="77777777" w:rsidTr="00A87BE3">
        <w:trPr>
          <w:jc w:val="center"/>
        </w:trPr>
        <w:tc>
          <w:tcPr>
            <w:tcW w:w="4947" w:type="dxa"/>
            <w:tcBorders>
              <w:left w:val="double" w:sz="4" w:space="0" w:color="auto"/>
              <w:bottom w:val="single" w:sz="6" w:space="0" w:color="000000"/>
            </w:tcBorders>
          </w:tcPr>
          <w:p w14:paraId="3A689078" w14:textId="77777777" w:rsidR="00104C60" w:rsidRDefault="00104C60" w:rsidP="00673ED7">
            <w:pPr>
              <w:jc w:val="center"/>
            </w:pPr>
            <w:r>
              <w:t>More than 852 g to 970 g</w:t>
            </w:r>
          </w:p>
          <w:p w14:paraId="587B2C7A" w14:textId="77777777" w:rsidR="00104C60" w:rsidRDefault="00104C60" w:rsidP="00673ED7">
            <w:pPr>
              <w:jc w:val="center"/>
            </w:pPr>
            <w:r>
              <w:t xml:space="preserve">More than 1.88 </w:t>
            </w:r>
            <w:proofErr w:type="spellStart"/>
            <w:r>
              <w:t>lb</w:t>
            </w:r>
            <w:proofErr w:type="spellEnd"/>
            <w:r>
              <w:t xml:space="preserve"> to 2.14 </w:t>
            </w:r>
            <w:proofErr w:type="spellStart"/>
            <w:r>
              <w:t>lb</w:t>
            </w:r>
            <w:proofErr w:type="spellEnd"/>
          </w:p>
        </w:tc>
        <w:tc>
          <w:tcPr>
            <w:tcW w:w="4608" w:type="dxa"/>
            <w:tcBorders>
              <w:bottom w:val="single" w:sz="6" w:space="0" w:color="000000"/>
              <w:right w:val="double" w:sz="4" w:space="0" w:color="auto"/>
            </w:tcBorders>
          </w:tcPr>
          <w:p w14:paraId="086618D8" w14:textId="77777777" w:rsidR="00104C60" w:rsidRPr="00185CD5" w:rsidRDefault="00104C60" w:rsidP="00673ED7">
            <w:pPr>
              <w:jc w:val="center"/>
              <w:rPr>
                <w:szCs w:val="22"/>
              </w:rPr>
            </w:pPr>
            <w:r w:rsidRPr="00185CD5">
              <w:rPr>
                <w:szCs w:val="22"/>
              </w:rPr>
              <w:t>31.7 g</w:t>
            </w:r>
          </w:p>
          <w:p w14:paraId="4FD3C5BF" w14:textId="77777777" w:rsidR="00104C60" w:rsidRPr="00185CD5" w:rsidRDefault="00104C60" w:rsidP="00673ED7">
            <w:pPr>
              <w:jc w:val="center"/>
              <w:rPr>
                <w:szCs w:val="22"/>
              </w:rPr>
            </w:pPr>
            <w:r w:rsidRPr="00185CD5">
              <w:rPr>
                <w:szCs w:val="22"/>
              </w:rPr>
              <w:t xml:space="preserve">0.070 </w:t>
            </w:r>
            <w:proofErr w:type="spellStart"/>
            <w:r w:rsidRPr="00185CD5">
              <w:rPr>
                <w:szCs w:val="22"/>
              </w:rPr>
              <w:t>lb</w:t>
            </w:r>
            <w:proofErr w:type="spellEnd"/>
          </w:p>
        </w:tc>
      </w:tr>
      <w:tr w:rsidR="00104C60" w14:paraId="61C9382C" w14:textId="77777777" w:rsidTr="00A87BE3">
        <w:trPr>
          <w:jc w:val="center"/>
        </w:trPr>
        <w:tc>
          <w:tcPr>
            <w:tcW w:w="4947" w:type="dxa"/>
            <w:tcBorders>
              <w:left w:val="double" w:sz="4" w:space="0" w:color="auto"/>
            </w:tcBorders>
          </w:tcPr>
          <w:p w14:paraId="255C9C02" w14:textId="77777777" w:rsidR="00104C60" w:rsidRDefault="00104C60" w:rsidP="00673ED7">
            <w:pPr>
              <w:tabs>
                <w:tab w:val="left" w:pos="-1440"/>
                <w:tab w:val="left" w:pos="-720"/>
              </w:tabs>
              <w:jc w:val="center"/>
            </w:pPr>
            <w:r>
              <w:t>More than 970 g to 1.12 kg</w:t>
            </w:r>
          </w:p>
          <w:p w14:paraId="6CD9B1F8" w14:textId="77777777" w:rsidR="00104C60" w:rsidRDefault="00104C60" w:rsidP="00673ED7">
            <w:pPr>
              <w:tabs>
                <w:tab w:val="left" w:pos="-1440"/>
                <w:tab w:val="left" w:pos="-720"/>
              </w:tabs>
              <w:jc w:val="center"/>
            </w:pPr>
            <w:r>
              <w:t xml:space="preserve">More than 2.14 </w:t>
            </w:r>
            <w:proofErr w:type="spellStart"/>
            <w:r>
              <w:t>lb</w:t>
            </w:r>
            <w:proofErr w:type="spellEnd"/>
            <w:r>
              <w:t xml:space="preserve"> to 2.48 </w:t>
            </w:r>
            <w:proofErr w:type="spellStart"/>
            <w:r>
              <w:t>lb</w:t>
            </w:r>
            <w:proofErr w:type="spellEnd"/>
          </w:p>
        </w:tc>
        <w:tc>
          <w:tcPr>
            <w:tcW w:w="4608" w:type="dxa"/>
            <w:tcBorders>
              <w:right w:val="double" w:sz="4" w:space="0" w:color="auto"/>
            </w:tcBorders>
          </w:tcPr>
          <w:p w14:paraId="768D6E9A" w14:textId="77777777" w:rsidR="00104C60" w:rsidRDefault="00104C60" w:rsidP="00673ED7">
            <w:pPr>
              <w:tabs>
                <w:tab w:val="left" w:pos="-1440"/>
                <w:tab w:val="left" w:pos="-720"/>
              </w:tabs>
              <w:jc w:val="center"/>
            </w:pPr>
            <w:r>
              <w:t>35.3 g</w:t>
            </w:r>
          </w:p>
          <w:p w14:paraId="2AD8FF5C" w14:textId="77777777" w:rsidR="00104C60" w:rsidRDefault="00104C60" w:rsidP="00673ED7">
            <w:pPr>
              <w:tabs>
                <w:tab w:val="left" w:pos="-1440"/>
                <w:tab w:val="left" w:pos="-720"/>
              </w:tabs>
              <w:jc w:val="center"/>
            </w:pPr>
            <w:r>
              <w:t xml:space="preserve">0.078 </w:t>
            </w:r>
            <w:proofErr w:type="spellStart"/>
            <w:r>
              <w:t>lb</w:t>
            </w:r>
            <w:proofErr w:type="spellEnd"/>
          </w:p>
        </w:tc>
      </w:tr>
      <w:tr w:rsidR="00104C60" w14:paraId="3C055C62" w14:textId="77777777" w:rsidTr="00A87BE3">
        <w:trPr>
          <w:jc w:val="center"/>
        </w:trPr>
        <w:tc>
          <w:tcPr>
            <w:tcW w:w="4947" w:type="dxa"/>
            <w:tcBorders>
              <w:left w:val="double" w:sz="4" w:space="0" w:color="auto"/>
            </w:tcBorders>
          </w:tcPr>
          <w:p w14:paraId="7F7CE252" w14:textId="77777777" w:rsidR="00104C60" w:rsidRDefault="00104C60" w:rsidP="00673ED7">
            <w:pPr>
              <w:tabs>
                <w:tab w:val="left" w:pos="-1440"/>
                <w:tab w:val="left" w:pos="-720"/>
              </w:tabs>
              <w:jc w:val="center"/>
            </w:pPr>
            <w:r>
              <w:t>More than 1.12 kg to 1.25 kg</w:t>
            </w:r>
          </w:p>
          <w:p w14:paraId="75036B08" w14:textId="77777777" w:rsidR="00104C60" w:rsidRDefault="00104C60" w:rsidP="00673ED7">
            <w:pPr>
              <w:tabs>
                <w:tab w:val="left" w:pos="-1440"/>
                <w:tab w:val="left" w:pos="-720"/>
              </w:tabs>
              <w:jc w:val="center"/>
            </w:pPr>
            <w:r>
              <w:t xml:space="preserve">More than 2.48 </w:t>
            </w:r>
            <w:proofErr w:type="spellStart"/>
            <w:r>
              <w:t>lb</w:t>
            </w:r>
            <w:proofErr w:type="spellEnd"/>
            <w:r>
              <w:t xml:space="preserve"> to 2.76 </w:t>
            </w:r>
            <w:proofErr w:type="spellStart"/>
            <w:r>
              <w:t>lb</w:t>
            </w:r>
            <w:proofErr w:type="spellEnd"/>
          </w:p>
        </w:tc>
        <w:tc>
          <w:tcPr>
            <w:tcW w:w="4608" w:type="dxa"/>
            <w:tcBorders>
              <w:right w:val="double" w:sz="4" w:space="0" w:color="auto"/>
            </w:tcBorders>
          </w:tcPr>
          <w:p w14:paraId="1F2E0CDE" w14:textId="77777777" w:rsidR="00104C60" w:rsidRDefault="00104C60" w:rsidP="00673ED7">
            <w:pPr>
              <w:tabs>
                <w:tab w:val="left" w:pos="-1440"/>
                <w:tab w:val="left" w:pos="-720"/>
              </w:tabs>
              <w:jc w:val="center"/>
            </w:pPr>
            <w:r>
              <w:t>39.0 g</w:t>
            </w:r>
          </w:p>
          <w:p w14:paraId="44B056F9" w14:textId="77777777" w:rsidR="00104C60" w:rsidRDefault="00104C60" w:rsidP="00673ED7">
            <w:pPr>
              <w:tabs>
                <w:tab w:val="left" w:pos="-1440"/>
                <w:tab w:val="left" w:pos="-720"/>
              </w:tabs>
              <w:jc w:val="center"/>
            </w:pPr>
            <w:r>
              <w:t xml:space="preserve">0.086 </w:t>
            </w:r>
            <w:proofErr w:type="spellStart"/>
            <w:r>
              <w:t>lb</w:t>
            </w:r>
            <w:proofErr w:type="spellEnd"/>
          </w:p>
        </w:tc>
      </w:tr>
      <w:tr w:rsidR="00104C60" w14:paraId="1F19C53E" w14:textId="77777777" w:rsidTr="00A87BE3">
        <w:trPr>
          <w:jc w:val="center"/>
        </w:trPr>
        <w:tc>
          <w:tcPr>
            <w:tcW w:w="4947" w:type="dxa"/>
            <w:tcBorders>
              <w:left w:val="double" w:sz="4" w:space="0" w:color="auto"/>
            </w:tcBorders>
          </w:tcPr>
          <w:p w14:paraId="34B5F1D8" w14:textId="77777777" w:rsidR="00104C60" w:rsidRDefault="00104C60" w:rsidP="00673ED7">
            <w:pPr>
              <w:tabs>
                <w:tab w:val="left" w:pos="-1440"/>
                <w:tab w:val="left" w:pos="-720"/>
              </w:tabs>
              <w:jc w:val="center"/>
            </w:pPr>
            <w:r>
              <w:t>More than 1.25 kg to 1.45 kg</w:t>
            </w:r>
          </w:p>
          <w:p w14:paraId="430BC7EE" w14:textId="77777777" w:rsidR="00104C60" w:rsidRDefault="00104C60" w:rsidP="00673ED7">
            <w:pPr>
              <w:tabs>
                <w:tab w:val="left" w:pos="-1440"/>
                <w:tab w:val="left" w:pos="-720"/>
              </w:tabs>
              <w:jc w:val="center"/>
            </w:pPr>
            <w:r>
              <w:t xml:space="preserve">More than 2.76 </w:t>
            </w:r>
            <w:proofErr w:type="spellStart"/>
            <w:r>
              <w:t>lb</w:t>
            </w:r>
            <w:proofErr w:type="spellEnd"/>
            <w:r>
              <w:t xml:space="preserve"> to 3.20 </w:t>
            </w:r>
            <w:proofErr w:type="spellStart"/>
            <w:r>
              <w:t>lb</w:t>
            </w:r>
            <w:proofErr w:type="spellEnd"/>
          </w:p>
        </w:tc>
        <w:tc>
          <w:tcPr>
            <w:tcW w:w="4608" w:type="dxa"/>
            <w:tcBorders>
              <w:right w:val="double" w:sz="4" w:space="0" w:color="auto"/>
            </w:tcBorders>
          </w:tcPr>
          <w:p w14:paraId="3601D4D8" w14:textId="77777777" w:rsidR="00104C60" w:rsidRDefault="00104C60" w:rsidP="00673ED7">
            <w:pPr>
              <w:tabs>
                <w:tab w:val="left" w:pos="-1440"/>
                <w:tab w:val="left" w:pos="-720"/>
              </w:tabs>
              <w:jc w:val="center"/>
            </w:pPr>
            <w:r>
              <w:t>42.6 g</w:t>
            </w:r>
          </w:p>
          <w:p w14:paraId="7F4F4512" w14:textId="77777777" w:rsidR="00104C60" w:rsidRDefault="00104C60" w:rsidP="00673ED7">
            <w:pPr>
              <w:tabs>
                <w:tab w:val="left" w:pos="-1440"/>
                <w:tab w:val="left" w:pos="-720"/>
              </w:tabs>
              <w:jc w:val="center"/>
            </w:pPr>
            <w:r>
              <w:t xml:space="preserve">0.094 </w:t>
            </w:r>
            <w:proofErr w:type="spellStart"/>
            <w:r>
              <w:t>lb</w:t>
            </w:r>
            <w:proofErr w:type="spellEnd"/>
          </w:p>
        </w:tc>
      </w:tr>
      <w:tr w:rsidR="00104C60" w14:paraId="0BB7C568" w14:textId="77777777" w:rsidTr="00A87BE3">
        <w:trPr>
          <w:jc w:val="center"/>
        </w:trPr>
        <w:tc>
          <w:tcPr>
            <w:tcW w:w="4947" w:type="dxa"/>
            <w:tcBorders>
              <w:left w:val="double" w:sz="4" w:space="0" w:color="auto"/>
            </w:tcBorders>
          </w:tcPr>
          <w:p w14:paraId="3AB09F2F" w14:textId="77777777" w:rsidR="00104C60" w:rsidRDefault="00104C60" w:rsidP="00673ED7">
            <w:pPr>
              <w:jc w:val="center"/>
            </w:pPr>
            <w:r>
              <w:t>More than 1.45 kg to 1.76 kg</w:t>
            </w:r>
          </w:p>
          <w:p w14:paraId="24D7A8BD" w14:textId="77777777" w:rsidR="00104C60" w:rsidRDefault="00104C60" w:rsidP="00673ED7">
            <w:pPr>
              <w:jc w:val="center"/>
            </w:pPr>
            <w:r>
              <w:t xml:space="preserve">More than 3.20 </w:t>
            </w:r>
            <w:proofErr w:type="spellStart"/>
            <w:r>
              <w:t>lb</w:t>
            </w:r>
            <w:proofErr w:type="spellEnd"/>
            <w:r>
              <w:t xml:space="preserve"> to 3.90 </w:t>
            </w:r>
            <w:proofErr w:type="spellStart"/>
            <w:r>
              <w:t>lb</w:t>
            </w:r>
            <w:proofErr w:type="spellEnd"/>
          </w:p>
        </w:tc>
        <w:tc>
          <w:tcPr>
            <w:tcW w:w="4608" w:type="dxa"/>
            <w:tcBorders>
              <w:right w:val="double" w:sz="4" w:space="0" w:color="auto"/>
            </w:tcBorders>
          </w:tcPr>
          <w:p w14:paraId="00712C43" w14:textId="77777777" w:rsidR="00104C60" w:rsidRDefault="00104C60" w:rsidP="00673ED7">
            <w:pPr>
              <w:jc w:val="center"/>
            </w:pPr>
            <w:r>
              <w:t>49 g</w:t>
            </w:r>
          </w:p>
          <w:p w14:paraId="10BBB267" w14:textId="77777777" w:rsidR="00104C60" w:rsidRDefault="00104C60" w:rsidP="00673ED7">
            <w:pPr>
              <w:jc w:val="center"/>
            </w:pPr>
            <w:r>
              <w:t xml:space="preserve">0.11 </w:t>
            </w:r>
            <w:proofErr w:type="spellStart"/>
            <w:r>
              <w:t>lb</w:t>
            </w:r>
            <w:proofErr w:type="spellEnd"/>
          </w:p>
        </w:tc>
      </w:tr>
      <w:tr w:rsidR="00104C60" w14:paraId="4B21DD02" w14:textId="77777777" w:rsidTr="00A87BE3">
        <w:trPr>
          <w:jc w:val="center"/>
        </w:trPr>
        <w:tc>
          <w:tcPr>
            <w:tcW w:w="4947" w:type="dxa"/>
            <w:tcBorders>
              <w:left w:val="double" w:sz="4" w:space="0" w:color="auto"/>
            </w:tcBorders>
          </w:tcPr>
          <w:p w14:paraId="241CD74D" w14:textId="77777777" w:rsidR="00104C60" w:rsidRDefault="00104C60" w:rsidP="00673ED7">
            <w:pPr>
              <w:jc w:val="center"/>
            </w:pPr>
            <w:r>
              <w:t>More than 1.76 kg to 2.13 kg</w:t>
            </w:r>
          </w:p>
          <w:p w14:paraId="017C5CC3" w14:textId="77777777" w:rsidR="00104C60" w:rsidRDefault="00104C60" w:rsidP="00673ED7">
            <w:pPr>
              <w:jc w:val="center"/>
            </w:pPr>
            <w:r>
              <w:t xml:space="preserve">More than 3.90 </w:t>
            </w:r>
            <w:proofErr w:type="spellStart"/>
            <w:r>
              <w:t>lb</w:t>
            </w:r>
            <w:proofErr w:type="spellEnd"/>
            <w:r>
              <w:t xml:space="preserve"> to 4.70 </w:t>
            </w:r>
            <w:proofErr w:type="spellStart"/>
            <w:r>
              <w:t>lb</w:t>
            </w:r>
            <w:proofErr w:type="spellEnd"/>
          </w:p>
        </w:tc>
        <w:tc>
          <w:tcPr>
            <w:tcW w:w="4608" w:type="dxa"/>
            <w:tcBorders>
              <w:right w:val="double" w:sz="4" w:space="0" w:color="auto"/>
            </w:tcBorders>
          </w:tcPr>
          <w:p w14:paraId="1AFF4E04" w14:textId="77777777" w:rsidR="00104C60" w:rsidRDefault="00104C60" w:rsidP="00673ED7">
            <w:pPr>
              <w:jc w:val="center"/>
            </w:pPr>
            <w:r>
              <w:t>54 g</w:t>
            </w:r>
          </w:p>
          <w:p w14:paraId="4F60AEE1" w14:textId="77777777" w:rsidR="00104C60" w:rsidRDefault="00104C60" w:rsidP="00673ED7">
            <w:pPr>
              <w:jc w:val="center"/>
            </w:pPr>
            <w:r>
              <w:t xml:space="preserve">0.12 </w:t>
            </w:r>
            <w:proofErr w:type="spellStart"/>
            <w:r>
              <w:t>lb</w:t>
            </w:r>
            <w:proofErr w:type="spellEnd"/>
          </w:p>
        </w:tc>
      </w:tr>
      <w:tr w:rsidR="00104C60" w14:paraId="454F9227" w14:textId="77777777" w:rsidTr="00A87BE3">
        <w:trPr>
          <w:trHeight w:val="480"/>
          <w:jc w:val="center"/>
        </w:trPr>
        <w:tc>
          <w:tcPr>
            <w:tcW w:w="4947" w:type="dxa"/>
            <w:tcBorders>
              <w:left w:val="double" w:sz="4" w:space="0" w:color="auto"/>
            </w:tcBorders>
          </w:tcPr>
          <w:p w14:paraId="6D286573" w14:textId="77777777" w:rsidR="00104C60" w:rsidRDefault="00104C60" w:rsidP="00673ED7">
            <w:pPr>
              <w:jc w:val="center"/>
            </w:pPr>
            <w:r>
              <w:t>More than 2.13 kg to 2.63 kg</w:t>
            </w:r>
          </w:p>
          <w:p w14:paraId="41C8D0CF" w14:textId="77777777" w:rsidR="00104C60" w:rsidRDefault="00104C60" w:rsidP="00673ED7">
            <w:pPr>
              <w:jc w:val="center"/>
            </w:pPr>
            <w:r>
              <w:t xml:space="preserve">More than 4.70 </w:t>
            </w:r>
            <w:proofErr w:type="spellStart"/>
            <w:r>
              <w:t>lb</w:t>
            </w:r>
            <w:proofErr w:type="spellEnd"/>
            <w:r>
              <w:t xml:space="preserve"> to 5.80 </w:t>
            </w:r>
            <w:proofErr w:type="spellStart"/>
            <w:r>
              <w:t>lb</w:t>
            </w:r>
            <w:proofErr w:type="spellEnd"/>
          </w:p>
        </w:tc>
        <w:tc>
          <w:tcPr>
            <w:tcW w:w="4608" w:type="dxa"/>
            <w:tcBorders>
              <w:right w:val="double" w:sz="4" w:space="0" w:color="auto"/>
            </w:tcBorders>
          </w:tcPr>
          <w:p w14:paraId="4FFF5B8E" w14:textId="77777777" w:rsidR="00104C60" w:rsidRDefault="00104C60" w:rsidP="00673ED7">
            <w:pPr>
              <w:jc w:val="center"/>
            </w:pPr>
            <w:r>
              <w:t>63 g</w:t>
            </w:r>
          </w:p>
          <w:p w14:paraId="126845EF" w14:textId="77777777" w:rsidR="00104C60" w:rsidRDefault="00104C60" w:rsidP="00673ED7">
            <w:pPr>
              <w:jc w:val="center"/>
            </w:pPr>
            <w:r>
              <w:t xml:space="preserve">0.14 </w:t>
            </w:r>
            <w:proofErr w:type="spellStart"/>
            <w:r>
              <w:t>lb</w:t>
            </w:r>
            <w:proofErr w:type="spellEnd"/>
          </w:p>
        </w:tc>
      </w:tr>
      <w:tr w:rsidR="00104C60" w14:paraId="203CBF4C" w14:textId="77777777" w:rsidTr="00A87BE3">
        <w:trPr>
          <w:jc w:val="center"/>
        </w:trPr>
        <w:tc>
          <w:tcPr>
            <w:tcW w:w="4947" w:type="dxa"/>
            <w:tcBorders>
              <w:left w:val="double" w:sz="4" w:space="0" w:color="auto"/>
            </w:tcBorders>
          </w:tcPr>
          <w:p w14:paraId="18A6C214" w14:textId="77777777" w:rsidR="00104C60" w:rsidRDefault="00104C60" w:rsidP="00673ED7">
            <w:pPr>
              <w:jc w:val="center"/>
            </w:pPr>
            <w:r>
              <w:t>More than 2.63 kg to 3.08 kg</w:t>
            </w:r>
          </w:p>
          <w:p w14:paraId="50703FEC" w14:textId="77777777" w:rsidR="00104C60" w:rsidRDefault="00104C60" w:rsidP="00673ED7">
            <w:pPr>
              <w:jc w:val="center"/>
            </w:pPr>
            <w:r>
              <w:t xml:space="preserve">More than 5.80 </w:t>
            </w:r>
            <w:proofErr w:type="spellStart"/>
            <w:r>
              <w:t>lb</w:t>
            </w:r>
            <w:proofErr w:type="spellEnd"/>
            <w:r>
              <w:t xml:space="preserve"> to 6.80 </w:t>
            </w:r>
            <w:proofErr w:type="spellStart"/>
            <w:r>
              <w:t>lb</w:t>
            </w:r>
            <w:proofErr w:type="spellEnd"/>
          </w:p>
        </w:tc>
        <w:tc>
          <w:tcPr>
            <w:tcW w:w="4608" w:type="dxa"/>
            <w:tcBorders>
              <w:right w:val="double" w:sz="4" w:space="0" w:color="auto"/>
            </w:tcBorders>
          </w:tcPr>
          <w:p w14:paraId="7D512596" w14:textId="77777777" w:rsidR="00104C60" w:rsidRDefault="00104C60" w:rsidP="00673ED7">
            <w:pPr>
              <w:jc w:val="center"/>
            </w:pPr>
            <w:r>
              <w:t>68 g</w:t>
            </w:r>
          </w:p>
          <w:p w14:paraId="2D1BD811" w14:textId="77777777" w:rsidR="00104C60" w:rsidRDefault="00104C60" w:rsidP="00673ED7">
            <w:pPr>
              <w:jc w:val="center"/>
            </w:pPr>
            <w:r>
              <w:t xml:space="preserve">0.15 </w:t>
            </w:r>
            <w:proofErr w:type="spellStart"/>
            <w:r>
              <w:t>lb</w:t>
            </w:r>
            <w:proofErr w:type="spellEnd"/>
          </w:p>
        </w:tc>
      </w:tr>
      <w:tr w:rsidR="00104C60" w14:paraId="5FB14711" w14:textId="77777777" w:rsidTr="00A87BE3">
        <w:trPr>
          <w:jc w:val="center"/>
        </w:trPr>
        <w:tc>
          <w:tcPr>
            <w:tcW w:w="4947" w:type="dxa"/>
            <w:tcBorders>
              <w:left w:val="double" w:sz="4" w:space="0" w:color="auto"/>
            </w:tcBorders>
          </w:tcPr>
          <w:p w14:paraId="55838626" w14:textId="77777777" w:rsidR="00104C60" w:rsidRDefault="00104C60" w:rsidP="00673ED7">
            <w:pPr>
              <w:jc w:val="center"/>
            </w:pPr>
            <w:r>
              <w:t>More than 3.08 kg to 3.58 kg</w:t>
            </w:r>
          </w:p>
          <w:p w14:paraId="31BE3AD8" w14:textId="77777777" w:rsidR="00104C60" w:rsidRDefault="00104C60" w:rsidP="00673ED7">
            <w:pPr>
              <w:jc w:val="center"/>
            </w:pPr>
            <w:r>
              <w:t xml:space="preserve">More than 6.80 </w:t>
            </w:r>
            <w:proofErr w:type="spellStart"/>
            <w:r>
              <w:t>lb</w:t>
            </w:r>
            <w:proofErr w:type="spellEnd"/>
            <w:r>
              <w:t xml:space="preserve"> to 7.90 </w:t>
            </w:r>
            <w:proofErr w:type="spellStart"/>
            <w:r>
              <w:t>lb</w:t>
            </w:r>
            <w:proofErr w:type="spellEnd"/>
          </w:p>
        </w:tc>
        <w:tc>
          <w:tcPr>
            <w:tcW w:w="4608" w:type="dxa"/>
            <w:tcBorders>
              <w:right w:val="double" w:sz="4" w:space="0" w:color="auto"/>
            </w:tcBorders>
          </w:tcPr>
          <w:p w14:paraId="69E43E8B" w14:textId="77777777" w:rsidR="00104C60" w:rsidRDefault="00104C60" w:rsidP="00673ED7">
            <w:pPr>
              <w:jc w:val="center"/>
            </w:pPr>
            <w:r>
              <w:t>77 g</w:t>
            </w:r>
          </w:p>
          <w:p w14:paraId="74403EAC" w14:textId="77777777" w:rsidR="00104C60" w:rsidRDefault="00104C60" w:rsidP="00673ED7">
            <w:pPr>
              <w:jc w:val="center"/>
            </w:pPr>
            <w:r>
              <w:t xml:space="preserve">0.17 </w:t>
            </w:r>
            <w:proofErr w:type="spellStart"/>
            <w:r>
              <w:t>lb</w:t>
            </w:r>
            <w:proofErr w:type="spellEnd"/>
          </w:p>
        </w:tc>
      </w:tr>
      <w:tr w:rsidR="00104C60" w14:paraId="427B99F6" w14:textId="77777777" w:rsidTr="00A87BE3">
        <w:trPr>
          <w:jc w:val="center"/>
        </w:trPr>
        <w:tc>
          <w:tcPr>
            <w:tcW w:w="4947" w:type="dxa"/>
            <w:tcBorders>
              <w:left w:val="double" w:sz="4" w:space="0" w:color="auto"/>
            </w:tcBorders>
          </w:tcPr>
          <w:p w14:paraId="2F00374F" w14:textId="77777777" w:rsidR="00104C60" w:rsidRDefault="00104C60" w:rsidP="00673ED7">
            <w:pPr>
              <w:jc w:val="center"/>
            </w:pPr>
            <w:r>
              <w:t>More than 3.58 kg to 4.26 kg</w:t>
            </w:r>
          </w:p>
          <w:p w14:paraId="3656AD43" w14:textId="77777777" w:rsidR="00104C60" w:rsidRDefault="00104C60" w:rsidP="00673ED7">
            <w:pPr>
              <w:jc w:val="center"/>
            </w:pPr>
            <w:r>
              <w:t xml:space="preserve">More than 7.90 </w:t>
            </w:r>
            <w:proofErr w:type="spellStart"/>
            <w:r>
              <w:t>lb</w:t>
            </w:r>
            <w:proofErr w:type="spellEnd"/>
            <w:r>
              <w:t xml:space="preserve"> to 9.40 </w:t>
            </w:r>
            <w:proofErr w:type="spellStart"/>
            <w:r>
              <w:t>lb</w:t>
            </w:r>
            <w:proofErr w:type="spellEnd"/>
          </w:p>
        </w:tc>
        <w:tc>
          <w:tcPr>
            <w:tcW w:w="4608" w:type="dxa"/>
            <w:tcBorders>
              <w:right w:val="double" w:sz="4" w:space="0" w:color="auto"/>
            </w:tcBorders>
          </w:tcPr>
          <w:p w14:paraId="3641BBD5" w14:textId="77777777" w:rsidR="00104C60" w:rsidRDefault="00104C60" w:rsidP="00673ED7">
            <w:pPr>
              <w:jc w:val="center"/>
            </w:pPr>
            <w:r>
              <w:t>86 g</w:t>
            </w:r>
          </w:p>
          <w:p w14:paraId="12CFA1B7" w14:textId="77777777" w:rsidR="00104C60" w:rsidRDefault="00104C60" w:rsidP="00673ED7">
            <w:pPr>
              <w:jc w:val="center"/>
            </w:pPr>
            <w:r>
              <w:t xml:space="preserve">0.19 </w:t>
            </w:r>
            <w:proofErr w:type="spellStart"/>
            <w:r>
              <w:t>lb</w:t>
            </w:r>
            <w:proofErr w:type="spellEnd"/>
          </w:p>
        </w:tc>
      </w:tr>
      <w:tr w:rsidR="00104C60" w14:paraId="449BBB90" w14:textId="77777777" w:rsidTr="00A87BE3">
        <w:trPr>
          <w:jc w:val="center"/>
        </w:trPr>
        <w:tc>
          <w:tcPr>
            <w:tcW w:w="4947" w:type="dxa"/>
            <w:tcBorders>
              <w:left w:val="double" w:sz="4" w:space="0" w:color="auto"/>
            </w:tcBorders>
          </w:tcPr>
          <w:p w14:paraId="1ACE39DA" w14:textId="77777777" w:rsidR="00104C60" w:rsidRDefault="00104C60" w:rsidP="00673ED7">
            <w:pPr>
              <w:jc w:val="center"/>
            </w:pPr>
            <w:r>
              <w:t>More than 4.26 kg to 5.30 kg</w:t>
            </w:r>
          </w:p>
          <w:p w14:paraId="748E1E9C" w14:textId="77777777" w:rsidR="00104C60" w:rsidRDefault="00104C60" w:rsidP="00673ED7">
            <w:pPr>
              <w:jc w:val="center"/>
            </w:pPr>
            <w:r>
              <w:t xml:space="preserve">More than 9.40 </w:t>
            </w:r>
            <w:proofErr w:type="spellStart"/>
            <w:r>
              <w:t>lb</w:t>
            </w:r>
            <w:proofErr w:type="spellEnd"/>
            <w:r>
              <w:t xml:space="preserve"> to 11.70 </w:t>
            </w:r>
            <w:proofErr w:type="spellStart"/>
            <w:r>
              <w:t>lb</w:t>
            </w:r>
            <w:proofErr w:type="spellEnd"/>
          </w:p>
        </w:tc>
        <w:tc>
          <w:tcPr>
            <w:tcW w:w="4608" w:type="dxa"/>
            <w:tcBorders>
              <w:right w:val="double" w:sz="4" w:space="0" w:color="auto"/>
            </w:tcBorders>
          </w:tcPr>
          <w:p w14:paraId="0B392C47" w14:textId="77777777" w:rsidR="00104C60" w:rsidRDefault="00104C60" w:rsidP="00673ED7">
            <w:pPr>
              <w:jc w:val="center"/>
            </w:pPr>
            <w:r>
              <w:t>99 g</w:t>
            </w:r>
          </w:p>
          <w:p w14:paraId="2B645EF6" w14:textId="77777777" w:rsidR="00104C60" w:rsidRDefault="00104C60" w:rsidP="00673ED7">
            <w:pPr>
              <w:jc w:val="center"/>
            </w:pPr>
            <w:r>
              <w:t xml:space="preserve">0.22 </w:t>
            </w:r>
            <w:proofErr w:type="spellStart"/>
            <w:r>
              <w:t>lb</w:t>
            </w:r>
            <w:proofErr w:type="spellEnd"/>
          </w:p>
        </w:tc>
      </w:tr>
      <w:tr w:rsidR="00104C60" w14:paraId="2BC83207" w14:textId="77777777" w:rsidTr="00A87BE3">
        <w:trPr>
          <w:jc w:val="center"/>
        </w:trPr>
        <w:tc>
          <w:tcPr>
            <w:tcW w:w="4947" w:type="dxa"/>
            <w:tcBorders>
              <w:left w:val="double" w:sz="4" w:space="0" w:color="auto"/>
            </w:tcBorders>
          </w:tcPr>
          <w:p w14:paraId="257765FF" w14:textId="77777777" w:rsidR="00104C60" w:rsidRDefault="00104C60" w:rsidP="00673ED7">
            <w:pPr>
              <w:jc w:val="center"/>
            </w:pPr>
            <w:r>
              <w:t>More than 5.30 kg to 6.48 kg</w:t>
            </w:r>
          </w:p>
          <w:p w14:paraId="7090A394" w14:textId="77777777" w:rsidR="00104C60" w:rsidRDefault="00104C60" w:rsidP="00673ED7">
            <w:pPr>
              <w:jc w:val="center"/>
            </w:pPr>
            <w:r>
              <w:t xml:space="preserve">More than 11.70 </w:t>
            </w:r>
            <w:proofErr w:type="spellStart"/>
            <w:r>
              <w:t>lb</w:t>
            </w:r>
            <w:proofErr w:type="spellEnd"/>
            <w:r>
              <w:t xml:space="preserve"> to 14.30 </w:t>
            </w:r>
            <w:proofErr w:type="spellStart"/>
            <w:r>
              <w:t>lb</w:t>
            </w:r>
            <w:proofErr w:type="spellEnd"/>
          </w:p>
        </w:tc>
        <w:tc>
          <w:tcPr>
            <w:tcW w:w="4608" w:type="dxa"/>
            <w:tcBorders>
              <w:right w:val="double" w:sz="4" w:space="0" w:color="auto"/>
            </w:tcBorders>
          </w:tcPr>
          <w:p w14:paraId="77E04A97" w14:textId="77777777" w:rsidR="00104C60" w:rsidRDefault="00104C60" w:rsidP="00673ED7">
            <w:pPr>
              <w:jc w:val="center"/>
            </w:pPr>
            <w:r>
              <w:t>113 g</w:t>
            </w:r>
          </w:p>
          <w:p w14:paraId="729A7D5C" w14:textId="77777777" w:rsidR="00104C60" w:rsidRDefault="00104C60" w:rsidP="00673ED7">
            <w:pPr>
              <w:jc w:val="center"/>
            </w:pPr>
            <w:r>
              <w:t xml:space="preserve">0.25 </w:t>
            </w:r>
            <w:proofErr w:type="spellStart"/>
            <w:r>
              <w:t>lb</w:t>
            </w:r>
            <w:proofErr w:type="spellEnd"/>
          </w:p>
        </w:tc>
      </w:tr>
      <w:tr w:rsidR="00104C60" w14:paraId="3711F31E" w14:textId="77777777" w:rsidTr="00A87BE3">
        <w:trPr>
          <w:jc w:val="center"/>
        </w:trPr>
        <w:tc>
          <w:tcPr>
            <w:tcW w:w="4947" w:type="dxa"/>
            <w:tcBorders>
              <w:left w:val="double" w:sz="4" w:space="0" w:color="auto"/>
            </w:tcBorders>
          </w:tcPr>
          <w:p w14:paraId="3A33F6E8" w14:textId="77777777" w:rsidR="00104C60" w:rsidRDefault="00104C60" w:rsidP="00673ED7">
            <w:pPr>
              <w:jc w:val="center"/>
            </w:pPr>
            <w:r>
              <w:t>More than 6.48 kg to 8.02 kg</w:t>
            </w:r>
          </w:p>
          <w:p w14:paraId="7693FD3E" w14:textId="77777777" w:rsidR="00104C60" w:rsidRDefault="00104C60" w:rsidP="00673ED7">
            <w:pPr>
              <w:jc w:val="center"/>
            </w:pPr>
            <w:r>
              <w:t xml:space="preserve">More than 14.30 </w:t>
            </w:r>
            <w:proofErr w:type="spellStart"/>
            <w:r>
              <w:t>lb</w:t>
            </w:r>
            <w:proofErr w:type="spellEnd"/>
            <w:r>
              <w:t xml:space="preserve"> to 17.70 </w:t>
            </w:r>
            <w:proofErr w:type="spellStart"/>
            <w:r>
              <w:t>lb</w:t>
            </w:r>
            <w:proofErr w:type="spellEnd"/>
          </w:p>
        </w:tc>
        <w:tc>
          <w:tcPr>
            <w:tcW w:w="4608" w:type="dxa"/>
            <w:tcBorders>
              <w:right w:val="double" w:sz="4" w:space="0" w:color="auto"/>
            </w:tcBorders>
          </w:tcPr>
          <w:p w14:paraId="266720FF" w14:textId="77777777" w:rsidR="00104C60" w:rsidRDefault="00104C60" w:rsidP="00673ED7">
            <w:pPr>
              <w:jc w:val="center"/>
            </w:pPr>
            <w:r>
              <w:t>127 g</w:t>
            </w:r>
          </w:p>
          <w:p w14:paraId="5D6998A6" w14:textId="77777777" w:rsidR="00104C60" w:rsidRDefault="00104C60" w:rsidP="00673ED7">
            <w:pPr>
              <w:jc w:val="center"/>
            </w:pPr>
            <w:r>
              <w:t xml:space="preserve">0.28 </w:t>
            </w:r>
            <w:proofErr w:type="spellStart"/>
            <w:r>
              <w:t>lb</w:t>
            </w:r>
            <w:proofErr w:type="spellEnd"/>
          </w:p>
        </w:tc>
      </w:tr>
      <w:tr w:rsidR="00104C60" w14:paraId="2E23B30B" w14:textId="77777777" w:rsidTr="00A87BE3">
        <w:trPr>
          <w:jc w:val="center"/>
        </w:trPr>
        <w:tc>
          <w:tcPr>
            <w:tcW w:w="4947" w:type="dxa"/>
            <w:tcBorders>
              <w:left w:val="double" w:sz="4" w:space="0" w:color="auto"/>
            </w:tcBorders>
          </w:tcPr>
          <w:p w14:paraId="46A8A56F" w14:textId="77777777" w:rsidR="00104C60" w:rsidRDefault="00104C60" w:rsidP="00673ED7">
            <w:pPr>
              <w:jc w:val="center"/>
            </w:pPr>
            <w:r>
              <w:t>More than 8.02 kg to 10.52 kg</w:t>
            </w:r>
          </w:p>
          <w:p w14:paraId="4EDF5D81" w14:textId="77777777" w:rsidR="00104C60" w:rsidRDefault="00104C60" w:rsidP="00673ED7">
            <w:pPr>
              <w:jc w:val="center"/>
            </w:pPr>
            <w:r>
              <w:t xml:space="preserve">More than 17.70 </w:t>
            </w:r>
            <w:proofErr w:type="spellStart"/>
            <w:r>
              <w:t>lb</w:t>
            </w:r>
            <w:proofErr w:type="spellEnd"/>
            <w:r>
              <w:t xml:space="preserve"> to 23.20 </w:t>
            </w:r>
            <w:proofErr w:type="spellStart"/>
            <w:r>
              <w:t>lb</w:t>
            </w:r>
            <w:proofErr w:type="spellEnd"/>
          </w:p>
        </w:tc>
        <w:tc>
          <w:tcPr>
            <w:tcW w:w="4608" w:type="dxa"/>
            <w:tcBorders>
              <w:right w:val="double" w:sz="4" w:space="0" w:color="auto"/>
            </w:tcBorders>
          </w:tcPr>
          <w:p w14:paraId="6A12F0F5" w14:textId="77777777" w:rsidR="00104C60" w:rsidRDefault="00104C60" w:rsidP="00673ED7">
            <w:pPr>
              <w:jc w:val="center"/>
            </w:pPr>
            <w:r>
              <w:t>140 g</w:t>
            </w:r>
          </w:p>
          <w:p w14:paraId="73B2D1B3" w14:textId="77777777" w:rsidR="00104C60" w:rsidRDefault="00104C60" w:rsidP="00673ED7">
            <w:pPr>
              <w:jc w:val="center"/>
            </w:pPr>
            <w:r>
              <w:t xml:space="preserve">0.31 </w:t>
            </w:r>
            <w:proofErr w:type="spellStart"/>
            <w:r>
              <w:t>lb</w:t>
            </w:r>
            <w:proofErr w:type="spellEnd"/>
          </w:p>
        </w:tc>
      </w:tr>
      <w:tr w:rsidR="00104C60" w14:paraId="390D1776" w14:textId="77777777" w:rsidTr="00A87BE3">
        <w:trPr>
          <w:jc w:val="center"/>
        </w:trPr>
        <w:tc>
          <w:tcPr>
            <w:tcW w:w="4947" w:type="dxa"/>
            <w:tcBorders>
              <w:left w:val="double" w:sz="4" w:space="0" w:color="auto"/>
            </w:tcBorders>
          </w:tcPr>
          <w:p w14:paraId="2A987FF1" w14:textId="77777777" w:rsidR="00104C60" w:rsidRDefault="00104C60" w:rsidP="00673ED7">
            <w:pPr>
              <w:jc w:val="center"/>
            </w:pPr>
            <w:r>
              <w:t>More than 10.52 kg to 14.33 kg</w:t>
            </w:r>
          </w:p>
          <w:p w14:paraId="37711D50" w14:textId="77777777" w:rsidR="00104C60" w:rsidRDefault="00104C60" w:rsidP="00673ED7">
            <w:pPr>
              <w:jc w:val="center"/>
            </w:pPr>
            <w:r>
              <w:t xml:space="preserve">More than 23.20 </w:t>
            </w:r>
            <w:proofErr w:type="spellStart"/>
            <w:r>
              <w:t>lb</w:t>
            </w:r>
            <w:proofErr w:type="spellEnd"/>
            <w:r>
              <w:t xml:space="preserve"> to 31.60 </w:t>
            </w:r>
            <w:proofErr w:type="spellStart"/>
            <w:r>
              <w:t>lb</w:t>
            </w:r>
            <w:proofErr w:type="spellEnd"/>
          </w:p>
        </w:tc>
        <w:tc>
          <w:tcPr>
            <w:tcW w:w="4608" w:type="dxa"/>
            <w:tcBorders>
              <w:right w:val="double" w:sz="4" w:space="0" w:color="auto"/>
            </w:tcBorders>
          </w:tcPr>
          <w:p w14:paraId="097E5AF6" w14:textId="77777777" w:rsidR="00104C60" w:rsidRDefault="00104C60" w:rsidP="00673ED7">
            <w:pPr>
              <w:jc w:val="center"/>
            </w:pPr>
            <w:r>
              <w:t>167 g</w:t>
            </w:r>
          </w:p>
          <w:p w14:paraId="4F743B20" w14:textId="77777777" w:rsidR="00104C60" w:rsidRDefault="00104C60" w:rsidP="00673ED7">
            <w:pPr>
              <w:jc w:val="center"/>
            </w:pPr>
            <w:r>
              <w:t xml:space="preserve">0.37 </w:t>
            </w:r>
            <w:proofErr w:type="spellStart"/>
            <w:r>
              <w:t>lb</w:t>
            </w:r>
            <w:proofErr w:type="spellEnd"/>
          </w:p>
        </w:tc>
      </w:tr>
      <w:tr w:rsidR="00104C60" w14:paraId="395BBF6E" w14:textId="77777777" w:rsidTr="00A87BE3">
        <w:trPr>
          <w:jc w:val="center"/>
        </w:trPr>
        <w:tc>
          <w:tcPr>
            <w:tcW w:w="4947" w:type="dxa"/>
            <w:tcBorders>
              <w:left w:val="double" w:sz="4" w:space="0" w:color="auto"/>
            </w:tcBorders>
          </w:tcPr>
          <w:p w14:paraId="4649E5BB" w14:textId="77777777" w:rsidR="00104C60" w:rsidRDefault="00104C60" w:rsidP="00673ED7">
            <w:pPr>
              <w:jc w:val="center"/>
            </w:pPr>
            <w:r>
              <w:t>More than 14.33 kg to 19.23 kg</w:t>
            </w:r>
          </w:p>
          <w:p w14:paraId="1BFF04F0" w14:textId="77777777" w:rsidR="00104C60" w:rsidRDefault="00104C60" w:rsidP="00673ED7">
            <w:pPr>
              <w:jc w:val="center"/>
            </w:pPr>
            <w:r>
              <w:t xml:space="preserve">More than 31.60 </w:t>
            </w:r>
            <w:proofErr w:type="spellStart"/>
            <w:r>
              <w:t>lb</w:t>
            </w:r>
            <w:proofErr w:type="spellEnd"/>
            <w:r>
              <w:t xml:space="preserve"> to 42.40 </w:t>
            </w:r>
            <w:proofErr w:type="spellStart"/>
            <w:r>
              <w:t>lb</w:t>
            </w:r>
            <w:proofErr w:type="spellEnd"/>
          </w:p>
        </w:tc>
        <w:tc>
          <w:tcPr>
            <w:tcW w:w="4608" w:type="dxa"/>
            <w:tcBorders>
              <w:right w:val="double" w:sz="4" w:space="0" w:color="auto"/>
            </w:tcBorders>
          </w:tcPr>
          <w:p w14:paraId="216D220A" w14:textId="77777777" w:rsidR="00104C60" w:rsidRDefault="00104C60" w:rsidP="00673ED7">
            <w:pPr>
              <w:jc w:val="center"/>
            </w:pPr>
            <w:r>
              <w:t>199 g</w:t>
            </w:r>
          </w:p>
          <w:p w14:paraId="72BF8B9B" w14:textId="77777777" w:rsidR="00104C60" w:rsidRDefault="00104C60" w:rsidP="00673ED7">
            <w:pPr>
              <w:jc w:val="center"/>
            </w:pPr>
            <w:r>
              <w:t xml:space="preserve">0.44 </w:t>
            </w:r>
            <w:proofErr w:type="spellStart"/>
            <w:r>
              <w:t>lb</w:t>
            </w:r>
            <w:proofErr w:type="spellEnd"/>
          </w:p>
        </w:tc>
      </w:tr>
      <w:tr w:rsidR="00104C60" w14:paraId="125D3BA2" w14:textId="77777777" w:rsidTr="00A87BE3">
        <w:trPr>
          <w:jc w:val="center"/>
        </w:trPr>
        <w:tc>
          <w:tcPr>
            <w:tcW w:w="4947" w:type="dxa"/>
            <w:tcBorders>
              <w:left w:val="double" w:sz="4" w:space="0" w:color="auto"/>
            </w:tcBorders>
          </w:tcPr>
          <w:p w14:paraId="0FCBBE33" w14:textId="77777777" w:rsidR="00104C60" w:rsidRDefault="00104C60" w:rsidP="00E10AC0">
            <w:pPr>
              <w:keepNext/>
              <w:jc w:val="center"/>
            </w:pPr>
            <w:r>
              <w:lastRenderedPageBreak/>
              <w:t>More than 19.23 kg to 24.67 kg</w:t>
            </w:r>
          </w:p>
          <w:p w14:paraId="164C58D6" w14:textId="77777777" w:rsidR="00104C60" w:rsidRDefault="00104C60" w:rsidP="00E10AC0">
            <w:pPr>
              <w:keepNext/>
              <w:jc w:val="center"/>
            </w:pPr>
            <w:r>
              <w:t xml:space="preserve">More than 42.40 </w:t>
            </w:r>
            <w:proofErr w:type="spellStart"/>
            <w:r>
              <w:t>lb</w:t>
            </w:r>
            <w:proofErr w:type="spellEnd"/>
            <w:r>
              <w:t xml:space="preserve"> to 54.40 </w:t>
            </w:r>
            <w:proofErr w:type="spellStart"/>
            <w:r>
              <w:t>lb</w:t>
            </w:r>
            <w:proofErr w:type="spellEnd"/>
          </w:p>
        </w:tc>
        <w:tc>
          <w:tcPr>
            <w:tcW w:w="4608" w:type="dxa"/>
            <w:tcBorders>
              <w:right w:val="double" w:sz="4" w:space="0" w:color="auto"/>
            </w:tcBorders>
          </w:tcPr>
          <w:p w14:paraId="09F8C6F6" w14:textId="77777777" w:rsidR="00104C60" w:rsidRDefault="00104C60" w:rsidP="00E10AC0">
            <w:pPr>
              <w:keepNext/>
              <w:jc w:val="center"/>
            </w:pPr>
            <w:r>
              <w:t>226 g</w:t>
            </w:r>
          </w:p>
          <w:p w14:paraId="27F58E34" w14:textId="77777777" w:rsidR="00104C60" w:rsidRDefault="00104C60" w:rsidP="00E10AC0">
            <w:pPr>
              <w:keepNext/>
              <w:jc w:val="center"/>
            </w:pPr>
            <w:r>
              <w:t xml:space="preserve">0.50 </w:t>
            </w:r>
            <w:proofErr w:type="spellStart"/>
            <w:r>
              <w:t>lb</w:t>
            </w:r>
            <w:proofErr w:type="spellEnd"/>
          </w:p>
        </w:tc>
      </w:tr>
      <w:tr w:rsidR="00104C60" w14:paraId="2D7C96CC" w14:textId="77777777" w:rsidTr="00A87BE3">
        <w:trPr>
          <w:jc w:val="center"/>
        </w:trPr>
        <w:tc>
          <w:tcPr>
            <w:tcW w:w="4947" w:type="dxa"/>
            <w:tcBorders>
              <w:left w:val="double" w:sz="4" w:space="0" w:color="auto"/>
              <w:bottom w:val="double" w:sz="4" w:space="0" w:color="auto"/>
            </w:tcBorders>
          </w:tcPr>
          <w:p w14:paraId="1DC5680E" w14:textId="77777777" w:rsidR="00104C60" w:rsidRDefault="00104C60" w:rsidP="00673ED7">
            <w:pPr>
              <w:jc w:val="center"/>
            </w:pPr>
            <w:r>
              <w:t>More than 24.67 kg</w:t>
            </w:r>
          </w:p>
          <w:p w14:paraId="3935AF63" w14:textId="77777777" w:rsidR="00104C60" w:rsidRDefault="00104C60" w:rsidP="00673ED7">
            <w:pPr>
              <w:jc w:val="center"/>
            </w:pPr>
            <w:r>
              <w:t xml:space="preserve">More than 54.40 </w:t>
            </w:r>
            <w:proofErr w:type="spellStart"/>
            <w:r>
              <w:t>lb</w:t>
            </w:r>
            <w:proofErr w:type="spellEnd"/>
          </w:p>
        </w:tc>
        <w:tc>
          <w:tcPr>
            <w:tcW w:w="4608" w:type="dxa"/>
            <w:tcBorders>
              <w:bottom w:val="double" w:sz="4" w:space="0" w:color="auto"/>
              <w:right w:val="double" w:sz="4" w:space="0" w:color="auto"/>
            </w:tcBorders>
            <w:vAlign w:val="center"/>
          </w:tcPr>
          <w:p w14:paraId="5B963BAF" w14:textId="77777777" w:rsidR="00104C60" w:rsidRDefault="00104C60" w:rsidP="00673ED7">
            <w:pPr>
              <w:jc w:val="center"/>
            </w:pPr>
            <w:r>
              <w:t>2 % of labeled quantity</w:t>
            </w:r>
          </w:p>
        </w:tc>
      </w:tr>
    </w:tbl>
    <w:p w14:paraId="1FB1CB01" w14:textId="77777777" w:rsidR="00104C60" w:rsidRDefault="00104C60" w:rsidP="006D3BB1">
      <w:pPr>
        <w:spacing w:before="60" w:after="240"/>
      </w:pPr>
      <w:r>
        <w:t>(Amended 2004)</w:t>
      </w:r>
    </w:p>
    <w:p w14:paraId="75F1CED2" w14:textId="77777777" w:rsidR="00104C60" w:rsidRPr="007B134B" w:rsidRDefault="00104C60" w:rsidP="00673ED7">
      <w:pPr>
        <w:rPr>
          <w:sz w:val="16"/>
          <w:szCs w:val="16"/>
        </w:rPr>
      </w:pPr>
    </w:p>
    <w:tbl>
      <w:tblPr>
        <w:tblW w:w="96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5085"/>
        <w:gridCol w:w="4545"/>
      </w:tblGrid>
      <w:tr w:rsidR="00104C60" w14:paraId="62A03442" w14:textId="77777777" w:rsidTr="00322AAF">
        <w:trPr>
          <w:cantSplit/>
          <w:tblHeader/>
          <w:jc w:val="center"/>
        </w:trPr>
        <w:tc>
          <w:tcPr>
            <w:tcW w:w="9630" w:type="dxa"/>
            <w:gridSpan w:val="2"/>
            <w:tcBorders>
              <w:top w:val="double" w:sz="4" w:space="0" w:color="auto"/>
              <w:left w:val="double" w:sz="4" w:space="0" w:color="auto"/>
              <w:bottom w:val="double" w:sz="4" w:space="0" w:color="auto"/>
              <w:right w:val="double" w:sz="4" w:space="0" w:color="auto"/>
            </w:tcBorders>
          </w:tcPr>
          <w:p w14:paraId="6419B6B1" w14:textId="767C6D66" w:rsidR="00104C60" w:rsidRPr="00B075AD" w:rsidRDefault="00104C60" w:rsidP="002752D7">
            <w:pPr>
              <w:pStyle w:val="Heading2TableAppdxA"/>
              <w:spacing w:before="60" w:after="120"/>
            </w:pPr>
            <w:r w:rsidRPr="00B075AD">
              <w:br w:type="page"/>
            </w:r>
            <w:r w:rsidRPr="00B075AD">
              <w:br w:type="page"/>
            </w:r>
            <w:bookmarkStart w:id="4639" w:name="_Toc487505049"/>
            <w:bookmarkStart w:id="4640" w:name="_Toc464123919"/>
            <w:bookmarkStart w:id="4641" w:name="_Toc486756519"/>
            <w:bookmarkStart w:id="4642" w:name="_Toc487505050"/>
            <w:bookmarkStart w:id="4643" w:name="_Toc291667354"/>
            <w:bookmarkStart w:id="4644" w:name="_Toc24613834"/>
            <w:bookmarkEnd w:id="4639"/>
            <w:r w:rsidRPr="00B075AD">
              <w:t>Table 2</w:t>
            </w:r>
            <w:r w:rsidRPr="00B075AD">
              <w:noBreakHyphen/>
              <w:t xml:space="preserve">6. </w:t>
            </w:r>
            <w:r w:rsidR="009A1F51">
              <w:t xml:space="preserve"> </w:t>
            </w:r>
            <w:r w:rsidRPr="00B075AD">
              <w:t>Maximum Allowable Variation</w:t>
            </w:r>
            <w:r w:rsidR="00AF38B6" w:rsidRPr="00B075AD">
              <w:fldChar w:fldCharType="begin"/>
            </w:r>
            <w:r w:rsidR="00AF38B6" w:rsidRPr="00B075AD">
              <w:instrText xml:space="preserve"> XE "Maximum Allowable Variation (MAV)" </w:instrText>
            </w:r>
            <w:r w:rsidR="00AF38B6" w:rsidRPr="00B075AD">
              <w:fldChar w:fldCharType="end"/>
            </w:r>
            <w:r w:rsidRPr="00B075AD">
              <w:t>s</w:t>
            </w:r>
            <w:r w:rsidR="00A17841">
              <w:t xml:space="preserve"> (MAVs)</w:t>
            </w:r>
            <w:r w:rsidRPr="00B075AD">
              <w:t xml:space="preserve"> for Packages Labeled by</w:t>
            </w:r>
            <w:bookmarkEnd w:id="4640"/>
            <w:r w:rsidRPr="00B075AD">
              <w:t xml:space="preserve"> </w:t>
            </w:r>
            <w:bookmarkStart w:id="4645" w:name="_Toc464123920"/>
            <w:r w:rsidR="00200D8D">
              <w:br/>
            </w:r>
            <w:r w:rsidRPr="00B075AD">
              <w:t>Liquid and Dry Volume</w:t>
            </w:r>
            <w:bookmarkEnd w:id="4641"/>
            <w:bookmarkEnd w:id="4642"/>
            <w:bookmarkEnd w:id="4643"/>
            <w:bookmarkEnd w:id="4644"/>
            <w:bookmarkEnd w:id="4645"/>
          </w:p>
          <w:p w14:paraId="2F7E4D9F" w14:textId="1F624FC6" w:rsidR="00104C60" w:rsidRPr="00003586" w:rsidRDefault="00104C60" w:rsidP="002752D7">
            <w:pPr>
              <w:jc w:val="center"/>
              <w:rPr>
                <w:sz w:val="20"/>
              </w:rPr>
            </w:pPr>
            <w:r w:rsidRPr="00003586">
              <w:rPr>
                <w:sz w:val="20"/>
              </w:rPr>
              <w:t>Do Not Use this Table for Meat and Poultry Products Subject to USDA Regulations</w:t>
            </w:r>
            <w:r w:rsidR="00CA579F">
              <w:rPr>
                <w:sz w:val="20"/>
              </w:rPr>
              <w:t>.</w:t>
            </w:r>
          </w:p>
          <w:p w14:paraId="1B749059" w14:textId="77777777" w:rsidR="00E07824" w:rsidRPr="00003586" w:rsidRDefault="00104C60" w:rsidP="00CA579F">
            <w:pPr>
              <w:spacing w:before="120"/>
              <w:jc w:val="center"/>
              <w:rPr>
                <w:sz w:val="20"/>
              </w:rPr>
            </w:pPr>
            <w:r w:rsidRPr="00003586">
              <w:rPr>
                <w:sz w:val="20"/>
              </w:rPr>
              <w:t xml:space="preserve">For Mulch, </w:t>
            </w:r>
            <w:r w:rsidR="00322AAF" w:rsidRPr="00003586">
              <w:rPr>
                <w:sz w:val="20"/>
              </w:rPr>
              <w:t>s</w:t>
            </w:r>
            <w:r w:rsidRPr="00003586">
              <w:rPr>
                <w:sz w:val="20"/>
              </w:rPr>
              <w:t>ee Table 2</w:t>
            </w:r>
            <w:r w:rsidRPr="00003586">
              <w:rPr>
                <w:sz w:val="20"/>
              </w:rPr>
              <w:noBreakHyphen/>
              <w:t>10. Exceptions to the Maximum Allowable Variations</w:t>
            </w:r>
            <w:r w:rsidR="00E07824" w:rsidRPr="00003586">
              <w:rPr>
                <w:sz w:val="20"/>
              </w:rPr>
              <w:t>,</w:t>
            </w:r>
          </w:p>
          <w:p w14:paraId="61D27A06" w14:textId="77777777" w:rsidR="00104C60" w:rsidRDefault="00104C60" w:rsidP="00FE6830">
            <w:pPr>
              <w:jc w:val="center"/>
            </w:pPr>
            <w:r w:rsidRPr="00003586">
              <w:rPr>
                <w:sz w:val="20"/>
              </w:rPr>
              <w:t>Use Table 2</w:t>
            </w:r>
            <w:r w:rsidRPr="00003586">
              <w:rPr>
                <w:sz w:val="20"/>
              </w:rPr>
              <w:noBreakHyphen/>
              <w:t>9 for USDA –Regulated Products.</w:t>
            </w:r>
          </w:p>
        </w:tc>
      </w:tr>
      <w:tr w:rsidR="00104C60" w14:paraId="4ABBAA5D" w14:textId="77777777" w:rsidTr="00322AAF">
        <w:trPr>
          <w:tblHeader/>
          <w:jc w:val="center"/>
        </w:trPr>
        <w:tc>
          <w:tcPr>
            <w:tcW w:w="5085" w:type="dxa"/>
            <w:tcBorders>
              <w:top w:val="double" w:sz="4" w:space="0" w:color="auto"/>
              <w:left w:val="double" w:sz="4" w:space="0" w:color="auto"/>
              <w:bottom w:val="double" w:sz="4" w:space="0" w:color="auto"/>
            </w:tcBorders>
          </w:tcPr>
          <w:p w14:paraId="3701C063" w14:textId="77777777" w:rsidR="00104C60" w:rsidRDefault="00104C60" w:rsidP="00673ED7">
            <w:pPr>
              <w:jc w:val="center"/>
              <w:rPr>
                <w:b/>
              </w:rPr>
            </w:pPr>
            <w:r>
              <w:rPr>
                <w:b/>
              </w:rPr>
              <w:t>Labeled Quantity</w:t>
            </w:r>
          </w:p>
        </w:tc>
        <w:tc>
          <w:tcPr>
            <w:tcW w:w="4545" w:type="dxa"/>
            <w:tcBorders>
              <w:top w:val="double" w:sz="4" w:space="0" w:color="auto"/>
              <w:bottom w:val="double" w:sz="4" w:space="0" w:color="auto"/>
              <w:right w:val="double" w:sz="4" w:space="0" w:color="auto"/>
            </w:tcBorders>
          </w:tcPr>
          <w:p w14:paraId="593E6BD5" w14:textId="77777777" w:rsidR="00104C60" w:rsidRDefault="00104C60" w:rsidP="00673ED7">
            <w:pPr>
              <w:jc w:val="center"/>
              <w:rPr>
                <w:b/>
              </w:rPr>
            </w:pPr>
            <w:r>
              <w:rPr>
                <w:b/>
              </w:rPr>
              <w:t>Maximum Allowable Variations (MAVs)</w:t>
            </w:r>
          </w:p>
        </w:tc>
      </w:tr>
      <w:tr w:rsidR="00104C60" w14:paraId="76E65BFD" w14:textId="77777777" w:rsidTr="00322AAF">
        <w:trPr>
          <w:jc w:val="center"/>
        </w:trPr>
        <w:tc>
          <w:tcPr>
            <w:tcW w:w="5085" w:type="dxa"/>
            <w:tcBorders>
              <w:top w:val="double" w:sz="4" w:space="0" w:color="auto"/>
              <w:left w:val="double" w:sz="4" w:space="0" w:color="auto"/>
            </w:tcBorders>
          </w:tcPr>
          <w:p w14:paraId="1C837F6A" w14:textId="77777777" w:rsidR="00104C60" w:rsidRDefault="00104C60" w:rsidP="00673ED7">
            <w:pPr>
              <w:tabs>
                <w:tab w:val="left" w:pos="-1440"/>
                <w:tab w:val="left" w:pos="-720"/>
              </w:tabs>
              <w:jc w:val="center"/>
            </w:pPr>
            <w:r>
              <w:t>3 mL or less</w:t>
            </w:r>
          </w:p>
          <w:p w14:paraId="7BBBBFE0" w14:textId="77777777" w:rsidR="00104C60" w:rsidRDefault="00104C60" w:rsidP="00673ED7">
            <w:pPr>
              <w:tabs>
                <w:tab w:val="left" w:pos="-1440"/>
                <w:tab w:val="left" w:pos="-720"/>
              </w:tabs>
              <w:jc w:val="center"/>
              <w:rPr>
                <w:b/>
              </w:rPr>
            </w:pPr>
            <w:r>
              <w:rPr>
                <w:b/>
              </w:rPr>
              <w:t xml:space="preserve">0.50 </w:t>
            </w:r>
            <w:proofErr w:type="spellStart"/>
            <w:r>
              <w:rPr>
                <w:b/>
              </w:rPr>
              <w:t>fl</w:t>
            </w:r>
            <w:proofErr w:type="spellEnd"/>
            <w:r>
              <w:rPr>
                <w:b/>
              </w:rPr>
              <w:t xml:space="preserve"> oz or less</w:t>
            </w:r>
          </w:p>
          <w:p w14:paraId="6CBCE151" w14:textId="63042EA8" w:rsidR="00104C60" w:rsidRDefault="00104C60" w:rsidP="009F59EC">
            <w:pPr>
              <w:tabs>
                <w:tab w:val="left" w:pos="-1440"/>
                <w:tab w:val="left" w:pos="-720"/>
              </w:tabs>
              <w:autoSpaceDE w:val="0"/>
              <w:jc w:val="center"/>
            </w:pPr>
            <w:r>
              <w:t>0.18 in</w:t>
            </w:r>
            <w:r>
              <w:rPr>
                <w:vertAlign w:val="superscript"/>
              </w:rPr>
              <w:t>3</w:t>
            </w:r>
            <w:r>
              <w:t xml:space="preserve"> or less</w:t>
            </w:r>
          </w:p>
        </w:tc>
        <w:tc>
          <w:tcPr>
            <w:tcW w:w="4545" w:type="dxa"/>
            <w:tcBorders>
              <w:top w:val="double" w:sz="4" w:space="0" w:color="auto"/>
              <w:right w:val="double" w:sz="4" w:space="0" w:color="auto"/>
            </w:tcBorders>
          </w:tcPr>
          <w:p w14:paraId="251CE4D3" w14:textId="77777777" w:rsidR="00104C60" w:rsidRPr="00185CD5" w:rsidRDefault="00104C60" w:rsidP="00673ED7">
            <w:pPr>
              <w:tabs>
                <w:tab w:val="left" w:pos="-1440"/>
                <w:tab w:val="left" w:pos="-720"/>
              </w:tabs>
              <w:jc w:val="center"/>
              <w:rPr>
                <w:szCs w:val="22"/>
              </w:rPr>
            </w:pPr>
            <w:r w:rsidRPr="00185CD5">
              <w:rPr>
                <w:szCs w:val="22"/>
              </w:rPr>
              <w:t>0.5 mL</w:t>
            </w:r>
          </w:p>
          <w:p w14:paraId="60834AFE" w14:textId="77777777" w:rsidR="00104C60" w:rsidRPr="00185CD5" w:rsidRDefault="00104C60" w:rsidP="00673ED7">
            <w:pPr>
              <w:tabs>
                <w:tab w:val="left" w:pos="-1440"/>
                <w:tab w:val="left" w:pos="-720"/>
              </w:tabs>
              <w:jc w:val="center"/>
              <w:rPr>
                <w:b/>
                <w:szCs w:val="22"/>
              </w:rPr>
            </w:pPr>
            <w:r w:rsidRPr="00185CD5">
              <w:rPr>
                <w:b/>
                <w:szCs w:val="22"/>
              </w:rPr>
              <w:t xml:space="preserve">0.02 </w:t>
            </w:r>
            <w:proofErr w:type="spellStart"/>
            <w:r w:rsidRPr="00185CD5">
              <w:rPr>
                <w:b/>
                <w:szCs w:val="22"/>
              </w:rPr>
              <w:t>fl</w:t>
            </w:r>
            <w:proofErr w:type="spellEnd"/>
            <w:r w:rsidRPr="00185CD5">
              <w:rPr>
                <w:b/>
                <w:szCs w:val="22"/>
              </w:rPr>
              <w:t xml:space="preserve"> oz</w:t>
            </w:r>
          </w:p>
          <w:p w14:paraId="27E0D209" w14:textId="327EC51D" w:rsidR="00104C60" w:rsidRPr="00185CD5" w:rsidRDefault="00104C60" w:rsidP="009F59EC">
            <w:pPr>
              <w:tabs>
                <w:tab w:val="left" w:pos="-1440"/>
                <w:tab w:val="left" w:pos="-720"/>
              </w:tabs>
              <w:autoSpaceDE w:val="0"/>
              <w:jc w:val="center"/>
              <w:rPr>
                <w:szCs w:val="22"/>
              </w:rPr>
            </w:pPr>
            <w:r w:rsidRPr="00185CD5">
              <w:rPr>
                <w:szCs w:val="22"/>
              </w:rPr>
              <w:t>0.03 in</w:t>
            </w:r>
            <w:r w:rsidRPr="00185CD5">
              <w:rPr>
                <w:szCs w:val="22"/>
                <w:vertAlign w:val="superscript"/>
              </w:rPr>
              <w:t>3</w:t>
            </w:r>
          </w:p>
        </w:tc>
      </w:tr>
      <w:tr w:rsidR="00104C60" w14:paraId="475D3D52" w14:textId="77777777" w:rsidTr="00322AAF">
        <w:trPr>
          <w:jc w:val="center"/>
        </w:trPr>
        <w:tc>
          <w:tcPr>
            <w:tcW w:w="5085" w:type="dxa"/>
            <w:tcBorders>
              <w:left w:val="double" w:sz="4" w:space="0" w:color="auto"/>
            </w:tcBorders>
          </w:tcPr>
          <w:p w14:paraId="7E63E601" w14:textId="77777777" w:rsidR="00104C60" w:rsidRDefault="00104C60" w:rsidP="00673ED7">
            <w:pPr>
              <w:tabs>
                <w:tab w:val="left" w:pos="-1440"/>
                <w:tab w:val="left" w:pos="-720"/>
              </w:tabs>
              <w:jc w:val="center"/>
            </w:pPr>
            <w:r>
              <w:t>More than 3 mL to 8 mL</w:t>
            </w:r>
          </w:p>
          <w:p w14:paraId="597BA02F" w14:textId="60CC9A42" w:rsidR="00104C60" w:rsidRDefault="00104C60" w:rsidP="009F59EC">
            <w:pPr>
              <w:tabs>
                <w:tab w:val="left" w:pos="-1440"/>
                <w:tab w:val="left" w:pos="-720"/>
              </w:tabs>
              <w:autoSpaceDE w:val="0"/>
              <w:jc w:val="center"/>
            </w:pPr>
            <w:r>
              <w:t>More than 0.18 in</w:t>
            </w:r>
            <w:r>
              <w:rPr>
                <w:vertAlign w:val="superscript"/>
              </w:rPr>
              <w:t>3</w:t>
            </w:r>
            <w:r>
              <w:t xml:space="preserve"> to 0.49 in</w:t>
            </w:r>
            <w:r>
              <w:rPr>
                <w:vertAlign w:val="superscript"/>
              </w:rPr>
              <w:t>3</w:t>
            </w:r>
          </w:p>
        </w:tc>
        <w:tc>
          <w:tcPr>
            <w:tcW w:w="4545" w:type="dxa"/>
            <w:tcBorders>
              <w:right w:val="double" w:sz="4" w:space="0" w:color="auto"/>
            </w:tcBorders>
          </w:tcPr>
          <w:p w14:paraId="76BD1399" w14:textId="77777777" w:rsidR="00104C60" w:rsidRPr="00185CD5" w:rsidRDefault="00104C60" w:rsidP="00673ED7">
            <w:pPr>
              <w:tabs>
                <w:tab w:val="left" w:pos="-1440"/>
                <w:tab w:val="left" w:pos="-720"/>
              </w:tabs>
              <w:jc w:val="center"/>
              <w:rPr>
                <w:szCs w:val="22"/>
              </w:rPr>
            </w:pPr>
            <w:r w:rsidRPr="00185CD5">
              <w:rPr>
                <w:szCs w:val="22"/>
              </w:rPr>
              <w:t>1.0 mL</w:t>
            </w:r>
          </w:p>
          <w:p w14:paraId="4EA5BD55" w14:textId="2446C459" w:rsidR="00104C60" w:rsidRPr="00185CD5" w:rsidRDefault="00104C60" w:rsidP="009F59EC">
            <w:pPr>
              <w:tabs>
                <w:tab w:val="left" w:pos="-1440"/>
                <w:tab w:val="left" w:pos="-720"/>
              </w:tabs>
              <w:autoSpaceDE w:val="0"/>
              <w:jc w:val="center"/>
              <w:rPr>
                <w:szCs w:val="22"/>
              </w:rPr>
            </w:pPr>
            <w:r w:rsidRPr="00185CD5">
              <w:rPr>
                <w:szCs w:val="22"/>
              </w:rPr>
              <w:t>0.06 in</w:t>
            </w:r>
            <w:r w:rsidRPr="00185CD5">
              <w:rPr>
                <w:szCs w:val="22"/>
                <w:vertAlign w:val="superscript"/>
              </w:rPr>
              <w:t>3</w:t>
            </w:r>
          </w:p>
        </w:tc>
      </w:tr>
      <w:tr w:rsidR="00104C60" w14:paraId="63C2B557" w14:textId="77777777" w:rsidTr="00322AAF">
        <w:trPr>
          <w:jc w:val="center"/>
        </w:trPr>
        <w:tc>
          <w:tcPr>
            <w:tcW w:w="5085" w:type="dxa"/>
            <w:tcBorders>
              <w:left w:val="double" w:sz="4" w:space="0" w:color="auto"/>
            </w:tcBorders>
          </w:tcPr>
          <w:p w14:paraId="5F064BA7" w14:textId="77777777" w:rsidR="00104C60" w:rsidRDefault="00104C60" w:rsidP="00673ED7">
            <w:pPr>
              <w:tabs>
                <w:tab w:val="left" w:pos="-1440"/>
                <w:tab w:val="left" w:pos="-720"/>
              </w:tabs>
              <w:jc w:val="center"/>
            </w:pPr>
            <w:r>
              <w:t>More than 8 mL to 14 mL</w:t>
            </w:r>
          </w:p>
          <w:p w14:paraId="0F912FD8" w14:textId="01DACA3F" w:rsidR="00104C60" w:rsidRDefault="00104C60" w:rsidP="009F59EC">
            <w:pPr>
              <w:tabs>
                <w:tab w:val="left" w:pos="-1440"/>
                <w:tab w:val="left" w:pos="-720"/>
              </w:tabs>
              <w:autoSpaceDE w:val="0"/>
              <w:jc w:val="center"/>
            </w:pPr>
            <w:r>
              <w:t>More than 0.49 in</w:t>
            </w:r>
            <w:r>
              <w:rPr>
                <w:vertAlign w:val="superscript"/>
              </w:rPr>
              <w:t>3</w:t>
            </w:r>
            <w:r>
              <w:t xml:space="preserve"> to 0.92 in</w:t>
            </w:r>
            <w:r>
              <w:rPr>
                <w:vertAlign w:val="superscript"/>
              </w:rPr>
              <w:t>3</w:t>
            </w:r>
          </w:p>
        </w:tc>
        <w:tc>
          <w:tcPr>
            <w:tcW w:w="4545" w:type="dxa"/>
            <w:tcBorders>
              <w:right w:val="double" w:sz="4" w:space="0" w:color="auto"/>
            </w:tcBorders>
          </w:tcPr>
          <w:p w14:paraId="4FE533B4" w14:textId="77777777" w:rsidR="00104C60" w:rsidRPr="00185CD5" w:rsidRDefault="00104C60" w:rsidP="00673ED7">
            <w:pPr>
              <w:tabs>
                <w:tab w:val="left" w:pos="-1440"/>
                <w:tab w:val="left" w:pos="-720"/>
              </w:tabs>
              <w:jc w:val="center"/>
              <w:rPr>
                <w:szCs w:val="22"/>
              </w:rPr>
            </w:pPr>
            <w:r w:rsidRPr="00185CD5">
              <w:rPr>
                <w:szCs w:val="22"/>
              </w:rPr>
              <w:t>1.5 mL</w:t>
            </w:r>
          </w:p>
          <w:p w14:paraId="26FD701C" w14:textId="418D726F" w:rsidR="00104C60" w:rsidRPr="00185CD5" w:rsidRDefault="00104C60" w:rsidP="009F59EC">
            <w:pPr>
              <w:tabs>
                <w:tab w:val="left" w:pos="-1440"/>
                <w:tab w:val="left" w:pos="-720"/>
              </w:tabs>
              <w:autoSpaceDE w:val="0"/>
              <w:jc w:val="center"/>
              <w:rPr>
                <w:szCs w:val="22"/>
              </w:rPr>
            </w:pPr>
            <w:r w:rsidRPr="00185CD5">
              <w:rPr>
                <w:szCs w:val="22"/>
              </w:rPr>
              <w:t>0.09 in</w:t>
            </w:r>
            <w:r w:rsidRPr="00185CD5">
              <w:rPr>
                <w:szCs w:val="22"/>
                <w:vertAlign w:val="superscript"/>
              </w:rPr>
              <w:t>3</w:t>
            </w:r>
          </w:p>
        </w:tc>
      </w:tr>
      <w:tr w:rsidR="00104C60" w14:paraId="0847B8B4" w14:textId="77777777" w:rsidTr="00322AAF">
        <w:trPr>
          <w:jc w:val="center"/>
        </w:trPr>
        <w:tc>
          <w:tcPr>
            <w:tcW w:w="5085" w:type="dxa"/>
            <w:tcBorders>
              <w:left w:val="double" w:sz="4" w:space="0" w:color="auto"/>
            </w:tcBorders>
          </w:tcPr>
          <w:p w14:paraId="3FB3BC46" w14:textId="77777777" w:rsidR="00104C60" w:rsidRDefault="00104C60" w:rsidP="00673ED7">
            <w:pPr>
              <w:tabs>
                <w:tab w:val="left" w:pos="-1440"/>
                <w:tab w:val="left" w:pos="-720"/>
              </w:tabs>
              <w:jc w:val="center"/>
            </w:pPr>
            <w:r>
              <w:t>More than 14 mL to 22 mL</w:t>
            </w:r>
          </w:p>
          <w:p w14:paraId="6D4A91F5" w14:textId="77777777" w:rsidR="00104C60" w:rsidRDefault="00104C60" w:rsidP="00673ED7">
            <w:pPr>
              <w:tabs>
                <w:tab w:val="left" w:pos="-1440"/>
                <w:tab w:val="left" w:pos="-720"/>
              </w:tabs>
              <w:jc w:val="center"/>
              <w:rPr>
                <w:b/>
              </w:rPr>
            </w:pPr>
            <w:r>
              <w:rPr>
                <w:b/>
              </w:rPr>
              <w:t xml:space="preserve">More than 0.50 </w:t>
            </w:r>
            <w:proofErr w:type="spellStart"/>
            <w:r>
              <w:rPr>
                <w:b/>
              </w:rPr>
              <w:t>fl</w:t>
            </w:r>
            <w:proofErr w:type="spellEnd"/>
            <w:r>
              <w:rPr>
                <w:b/>
              </w:rPr>
              <w:t xml:space="preserve"> oz to 0.75 </w:t>
            </w:r>
            <w:proofErr w:type="spellStart"/>
            <w:r>
              <w:rPr>
                <w:b/>
              </w:rPr>
              <w:t>fl</w:t>
            </w:r>
            <w:proofErr w:type="spellEnd"/>
            <w:r>
              <w:rPr>
                <w:b/>
              </w:rPr>
              <w:t xml:space="preserve"> oz</w:t>
            </w:r>
          </w:p>
          <w:p w14:paraId="60CE5D9C" w14:textId="5FB7A5C7" w:rsidR="00104C60" w:rsidRDefault="00104C60" w:rsidP="009F59EC">
            <w:pPr>
              <w:tabs>
                <w:tab w:val="left" w:pos="-1440"/>
                <w:tab w:val="left" w:pos="-720"/>
              </w:tabs>
              <w:autoSpaceDE w:val="0"/>
              <w:jc w:val="center"/>
            </w:pPr>
            <w:r>
              <w:t>More than 0.92 in</w:t>
            </w:r>
            <w:r>
              <w:rPr>
                <w:vertAlign w:val="superscript"/>
              </w:rPr>
              <w:t>3</w:t>
            </w:r>
            <w:r>
              <w:t xml:space="preserve"> to 1.35 in</w:t>
            </w:r>
            <w:r>
              <w:rPr>
                <w:vertAlign w:val="superscript"/>
              </w:rPr>
              <w:t>3</w:t>
            </w:r>
          </w:p>
        </w:tc>
        <w:tc>
          <w:tcPr>
            <w:tcW w:w="4545" w:type="dxa"/>
            <w:tcBorders>
              <w:right w:val="double" w:sz="4" w:space="0" w:color="auto"/>
            </w:tcBorders>
          </w:tcPr>
          <w:p w14:paraId="67EA2261" w14:textId="77777777" w:rsidR="00104C60" w:rsidRPr="00185CD5" w:rsidRDefault="00104C60" w:rsidP="00673ED7">
            <w:pPr>
              <w:tabs>
                <w:tab w:val="left" w:pos="-1440"/>
                <w:tab w:val="left" w:pos="-720"/>
              </w:tabs>
              <w:jc w:val="center"/>
              <w:rPr>
                <w:szCs w:val="22"/>
              </w:rPr>
            </w:pPr>
            <w:r w:rsidRPr="00185CD5">
              <w:rPr>
                <w:szCs w:val="22"/>
              </w:rPr>
              <w:t>1.7 mL</w:t>
            </w:r>
          </w:p>
          <w:p w14:paraId="1C35D4FB" w14:textId="77777777" w:rsidR="00104C60" w:rsidRPr="00185CD5" w:rsidRDefault="00104C60" w:rsidP="00673ED7">
            <w:pPr>
              <w:tabs>
                <w:tab w:val="left" w:pos="-1440"/>
                <w:tab w:val="left" w:pos="-720"/>
              </w:tabs>
              <w:jc w:val="center"/>
              <w:rPr>
                <w:b/>
                <w:szCs w:val="22"/>
              </w:rPr>
            </w:pPr>
            <w:r w:rsidRPr="00185CD5">
              <w:rPr>
                <w:b/>
                <w:szCs w:val="22"/>
              </w:rPr>
              <w:t xml:space="preserve">0.06 </w:t>
            </w:r>
            <w:proofErr w:type="spellStart"/>
            <w:r w:rsidRPr="00185CD5">
              <w:rPr>
                <w:b/>
                <w:szCs w:val="22"/>
              </w:rPr>
              <w:t>fl</w:t>
            </w:r>
            <w:proofErr w:type="spellEnd"/>
            <w:r w:rsidRPr="00185CD5">
              <w:rPr>
                <w:b/>
                <w:szCs w:val="22"/>
              </w:rPr>
              <w:t xml:space="preserve"> oz</w:t>
            </w:r>
          </w:p>
          <w:p w14:paraId="583870AE" w14:textId="235F9FE8" w:rsidR="00104C60" w:rsidRPr="00185CD5" w:rsidRDefault="00104C60" w:rsidP="009F59EC">
            <w:pPr>
              <w:tabs>
                <w:tab w:val="left" w:pos="-1440"/>
                <w:tab w:val="left" w:pos="-720"/>
              </w:tabs>
              <w:autoSpaceDE w:val="0"/>
              <w:jc w:val="center"/>
              <w:rPr>
                <w:szCs w:val="22"/>
              </w:rPr>
            </w:pPr>
            <w:r w:rsidRPr="00185CD5">
              <w:rPr>
                <w:szCs w:val="22"/>
              </w:rPr>
              <w:t>0.10 in</w:t>
            </w:r>
            <w:r w:rsidRPr="00185CD5">
              <w:rPr>
                <w:szCs w:val="22"/>
                <w:vertAlign w:val="superscript"/>
              </w:rPr>
              <w:t>3</w:t>
            </w:r>
          </w:p>
        </w:tc>
      </w:tr>
      <w:tr w:rsidR="00104C60" w14:paraId="6E5F5318" w14:textId="77777777" w:rsidTr="00322AAF">
        <w:trPr>
          <w:jc w:val="center"/>
        </w:trPr>
        <w:tc>
          <w:tcPr>
            <w:tcW w:w="5085" w:type="dxa"/>
            <w:tcBorders>
              <w:left w:val="double" w:sz="4" w:space="0" w:color="auto"/>
            </w:tcBorders>
          </w:tcPr>
          <w:p w14:paraId="42857DAC" w14:textId="77777777" w:rsidR="00104C60" w:rsidRDefault="00104C60" w:rsidP="00673ED7">
            <w:pPr>
              <w:tabs>
                <w:tab w:val="left" w:pos="-1440"/>
                <w:tab w:val="left" w:pos="-720"/>
              </w:tabs>
              <w:jc w:val="center"/>
            </w:pPr>
            <w:r>
              <w:t>More than 22 mL to 66 mL</w:t>
            </w:r>
          </w:p>
          <w:p w14:paraId="163316BD" w14:textId="77777777" w:rsidR="00104C60" w:rsidRDefault="00104C60" w:rsidP="00673ED7">
            <w:pPr>
              <w:tabs>
                <w:tab w:val="left" w:pos="-1440"/>
                <w:tab w:val="left" w:pos="-720"/>
              </w:tabs>
              <w:jc w:val="center"/>
              <w:rPr>
                <w:b/>
              </w:rPr>
            </w:pPr>
            <w:r>
              <w:rPr>
                <w:b/>
              </w:rPr>
              <w:t xml:space="preserve">More than 0.75 </w:t>
            </w:r>
            <w:proofErr w:type="spellStart"/>
            <w:r>
              <w:rPr>
                <w:b/>
              </w:rPr>
              <w:t>fl</w:t>
            </w:r>
            <w:proofErr w:type="spellEnd"/>
            <w:r>
              <w:rPr>
                <w:b/>
              </w:rPr>
              <w:t xml:space="preserve"> oz to 2.25 </w:t>
            </w:r>
            <w:proofErr w:type="spellStart"/>
            <w:r>
              <w:rPr>
                <w:b/>
              </w:rPr>
              <w:t>fl</w:t>
            </w:r>
            <w:proofErr w:type="spellEnd"/>
            <w:r>
              <w:rPr>
                <w:b/>
              </w:rPr>
              <w:t xml:space="preserve"> oz</w:t>
            </w:r>
          </w:p>
          <w:p w14:paraId="40FC0FAD" w14:textId="4EDB74C4" w:rsidR="00104C60" w:rsidRDefault="00104C60" w:rsidP="009F59EC">
            <w:pPr>
              <w:tabs>
                <w:tab w:val="left" w:pos="-1440"/>
                <w:tab w:val="left" w:pos="-720"/>
              </w:tabs>
              <w:autoSpaceDE w:val="0"/>
              <w:jc w:val="center"/>
            </w:pPr>
            <w:r>
              <w:t>More than 1.35 in</w:t>
            </w:r>
            <w:r>
              <w:rPr>
                <w:vertAlign w:val="superscript"/>
              </w:rPr>
              <w:t>3</w:t>
            </w:r>
            <w:r>
              <w:t xml:space="preserve"> to 4.06 in</w:t>
            </w:r>
            <w:r>
              <w:rPr>
                <w:vertAlign w:val="superscript"/>
              </w:rPr>
              <w:t>3</w:t>
            </w:r>
          </w:p>
        </w:tc>
        <w:tc>
          <w:tcPr>
            <w:tcW w:w="4545" w:type="dxa"/>
            <w:tcBorders>
              <w:right w:val="double" w:sz="4" w:space="0" w:color="auto"/>
            </w:tcBorders>
          </w:tcPr>
          <w:p w14:paraId="20F23079" w14:textId="77777777" w:rsidR="00104C60" w:rsidRPr="00185CD5" w:rsidRDefault="00104C60" w:rsidP="00673ED7">
            <w:pPr>
              <w:tabs>
                <w:tab w:val="left" w:pos="-1440"/>
                <w:tab w:val="left" w:pos="-720"/>
              </w:tabs>
              <w:jc w:val="center"/>
              <w:rPr>
                <w:szCs w:val="22"/>
              </w:rPr>
            </w:pPr>
            <w:r w:rsidRPr="00185CD5">
              <w:rPr>
                <w:szCs w:val="22"/>
              </w:rPr>
              <w:t>3.8 mL</w:t>
            </w:r>
          </w:p>
          <w:p w14:paraId="063A5685" w14:textId="77777777" w:rsidR="00104C60" w:rsidRPr="00185CD5" w:rsidRDefault="00104C60" w:rsidP="00673ED7">
            <w:pPr>
              <w:tabs>
                <w:tab w:val="left" w:pos="-1440"/>
                <w:tab w:val="left" w:pos="-720"/>
              </w:tabs>
              <w:jc w:val="center"/>
              <w:rPr>
                <w:b/>
                <w:szCs w:val="22"/>
              </w:rPr>
            </w:pPr>
            <w:r w:rsidRPr="00185CD5">
              <w:rPr>
                <w:b/>
                <w:szCs w:val="22"/>
              </w:rPr>
              <w:t xml:space="preserve">0.13 </w:t>
            </w:r>
            <w:proofErr w:type="spellStart"/>
            <w:r w:rsidRPr="00185CD5">
              <w:rPr>
                <w:b/>
                <w:szCs w:val="22"/>
              </w:rPr>
              <w:t>fl</w:t>
            </w:r>
            <w:proofErr w:type="spellEnd"/>
            <w:r w:rsidRPr="00185CD5">
              <w:rPr>
                <w:b/>
                <w:szCs w:val="22"/>
              </w:rPr>
              <w:t xml:space="preserve"> oz</w:t>
            </w:r>
          </w:p>
          <w:p w14:paraId="0715E783" w14:textId="541B661C" w:rsidR="00104C60" w:rsidRPr="00185CD5" w:rsidRDefault="00104C60" w:rsidP="009F59EC">
            <w:pPr>
              <w:tabs>
                <w:tab w:val="left" w:pos="-1440"/>
                <w:tab w:val="left" w:pos="-720"/>
              </w:tabs>
              <w:autoSpaceDE w:val="0"/>
              <w:jc w:val="center"/>
              <w:rPr>
                <w:szCs w:val="22"/>
              </w:rPr>
            </w:pPr>
            <w:r w:rsidRPr="00185CD5">
              <w:rPr>
                <w:szCs w:val="22"/>
              </w:rPr>
              <w:t>0.23 in</w:t>
            </w:r>
            <w:r w:rsidRPr="00185CD5">
              <w:rPr>
                <w:szCs w:val="22"/>
                <w:vertAlign w:val="superscript"/>
              </w:rPr>
              <w:t>3</w:t>
            </w:r>
          </w:p>
        </w:tc>
      </w:tr>
      <w:tr w:rsidR="00104C60" w14:paraId="07934046" w14:textId="77777777" w:rsidTr="00322AAF">
        <w:trPr>
          <w:jc w:val="center"/>
        </w:trPr>
        <w:tc>
          <w:tcPr>
            <w:tcW w:w="5085" w:type="dxa"/>
            <w:tcBorders>
              <w:left w:val="double" w:sz="4" w:space="0" w:color="auto"/>
            </w:tcBorders>
          </w:tcPr>
          <w:p w14:paraId="5A03BCFF" w14:textId="77777777" w:rsidR="00104C60" w:rsidRDefault="00104C60" w:rsidP="00673ED7">
            <w:pPr>
              <w:tabs>
                <w:tab w:val="left" w:pos="-1440"/>
                <w:tab w:val="left" w:pos="-720"/>
              </w:tabs>
              <w:jc w:val="center"/>
            </w:pPr>
            <w:r>
              <w:t>More than 66 mL to 125 mL</w:t>
            </w:r>
          </w:p>
          <w:p w14:paraId="5C767773" w14:textId="77777777" w:rsidR="00104C60" w:rsidRDefault="00104C60" w:rsidP="00673ED7">
            <w:pPr>
              <w:tabs>
                <w:tab w:val="left" w:pos="-1440"/>
                <w:tab w:val="left" w:pos="-720"/>
              </w:tabs>
              <w:jc w:val="center"/>
              <w:rPr>
                <w:b/>
              </w:rPr>
            </w:pPr>
            <w:r>
              <w:rPr>
                <w:b/>
              </w:rPr>
              <w:t xml:space="preserve">More than 2.25 </w:t>
            </w:r>
            <w:proofErr w:type="spellStart"/>
            <w:r>
              <w:rPr>
                <w:b/>
              </w:rPr>
              <w:t>fl</w:t>
            </w:r>
            <w:proofErr w:type="spellEnd"/>
            <w:r>
              <w:rPr>
                <w:b/>
              </w:rPr>
              <w:t xml:space="preserve"> oz to 4.25 </w:t>
            </w:r>
            <w:proofErr w:type="spellStart"/>
            <w:r>
              <w:rPr>
                <w:b/>
              </w:rPr>
              <w:t>fl</w:t>
            </w:r>
            <w:proofErr w:type="spellEnd"/>
            <w:r>
              <w:rPr>
                <w:b/>
              </w:rPr>
              <w:t xml:space="preserve"> oz</w:t>
            </w:r>
          </w:p>
          <w:p w14:paraId="47D1576F" w14:textId="1E898D5A" w:rsidR="00104C60" w:rsidRDefault="00104C60" w:rsidP="009F59EC">
            <w:pPr>
              <w:tabs>
                <w:tab w:val="left" w:pos="-1440"/>
                <w:tab w:val="left" w:pos="-720"/>
              </w:tabs>
              <w:autoSpaceDE w:val="0"/>
              <w:jc w:val="center"/>
            </w:pPr>
            <w:r>
              <w:t>More than 4.06 in</w:t>
            </w:r>
            <w:r>
              <w:rPr>
                <w:vertAlign w:val="superscript"/>
              </w:rPr>
              <w:t>3</w:t>
            </w:r>
            <w:r>
              <w:t xml:space="preserve"> to 7.66 in</w:t>
            </w:r>
            <w:r>
              <w:rPr>
                <w:vertAlign w:val="superscript"/>
              </w:rPr>
              <w:t>3</w:t>
            </w:r>
          </w:p>
        </w:tc>
        <w:tc>
          <w:tcPr>
            <w:tcW w:w="4545" w:type="dxa"/>
            <w:tcBorders>
              <w:right w:val="double" w:sz="4" w:space="0" w:color="auto"/>
            </w:tcBorders>
          </w:tcPr>
          <w:p w14:paraId="4514234D" w14:textId="77777777" w:rsidR="00104C60" w:rsidRPr="00185CD5" w:rsidRDefault="00104C60" w:rsidP="00673ED7">
            <w:pPr>
              <w:tabs>
                <w:tab w:val="left" w:pos="-1440"/>
                <w:tab w:val="left" w:pos="-720"/>
              </w:tabs>
              <w:jc w:val="center"/>
              <w:rPr>
                <w:szCs w:val="22"/>
              </w:rPr>
            </w:pPr>
            <w:r w:rsidRPr="00185CD5">
              <w:rPr>
                <w:szCs w:val="22"/>
              </w:rPr>
              <w:t>5.6 mL</w:t>
            </w:r>
          </w:p>
          <w:p w14:paraId="309B22FB" w14:textId="77777777" w:rsidR="00104C60" w:rsidRPr="00185CD5" w:rsidRDefault="00104C60" w:rsidP="00673ED7">
            <w:pPr>
              <w:tabs>
                <w:tab w:val="left" w:pos="-1440"/>
                <w:tab w:val="left" w:pos="-720"/>
              </w:tabs>
              <w:jc w:val="center"/>
              <w:rPr>
                <w:b/>
                <w:szCs w:val="22"/>
              </w:rPr>
            </w:pPr>
            <w:r w:rsidRPr="00185CD5">
              <w:rPr>
                <w:b/>
                <w:szCs w:val="22"/>
              </w:rPr>
              <w:t xml:space="preserve">0.19 </w:t>
            </w:r>
            <w:proofErr w:type="spellStart"/>
            <w:r w:rsidRPr="00185CD5">
              <w:rPr>
                <w:b/>
                <w:szCs w:val="22"/>
              </w:rPr>
              <w:t>fl</w:t>
            </w:r>
            <w:proofErr w:type="spellEnd"/>
            <w:r w:rsidRPr="00185CD5">
              <w:rPr>
                <w:b/>
                <w:szCs w:val="22"/>
              </w:rPr>
              <w:t xml:space="preserve"> oz</w:t>
            </w:r>
          </w:p>
          <w:p w14:paraId="4A99C123" w14:textId="1E007D54" w:rsidR="00104C60" w:rsidRPr="00185CD5" w:rsidRDefault="00104C60" w:rsidP="009F59EC">
            <w:pPr>
              <w:tabs>
                <w:tab w:val="left" w:pos="-1440"/>
                <w:tab w:val="left" w:pos="-720"/>
              </w:tabs>
              <w:autoSpaceDE w:val="0"/>
              <w:jc w:val="center"/>
              <w:rPr>
                <w:szCs w:val="22"/>
              </w:rPr>
            </w:pPr>
            <w:r w:rsidRPr="00185CD5">
              <w:rPr>
                <w:szCs w:val="22"/>
              </w:rPr>
              <w:t>0.34 in</w:t>
            </w:r>
            <w:r w:rsidRPr="00185CD5">
              <w:rPr>
                <w:szCs w:val="22"/>
                <w:vertAlign w:val="superscript"/>
              </w:rPr>
              <w:t>3</w:t>
            </w:r>
          </w:p>
        </w:tc>
      </w:tr>
      <w:tr w:rsidR="00104C60" w14:paraId="594BFC0F" w14:textId="77777777" w:rsidTr="00322AAF">
        <w:trPr>
          <w:jc w:val="center"/>
        </w:trPr>
        <w:tc>
          <w:tcPr>
            <w:tcW w:w="5085" w:type="dxa"/>
            <w:tcBorders>
              <w:left w:val="double" w:sz="4" w:space="0" w:color="auto"/>
            </w:tcBorders>
          </w:tcPr>
          <w:p w14:paraId="371567C4" w14:textId="77777777" w:rsidR="00104C60" w:rsidRDefault="00104C60" w:rsidP="00673ED7">
            <w:pPr>
              <w:tabs>
                <w:tab w:val="left" w:pos="-1440"/>
                <w:tab w:val="left" w:pos="-720"/>
              </w:tabs>
              <w:jc w:val="center"/>
            </w:pPr>
            <w:r>
              <w:t>More than 125 mL to 170 mL</w:t>
            </w:r>
          </w:p>
          <w:p w14:paraId="4B3A95BB" w14:textId="77777777" w:rsidR="00104C60" w:rsidRDefault="00104C60" w:rsidP="00673ED7">
            <w:pPr>
              <w:tabs>
                <w:tab w:val="left" w:pos="-1440"/>
                <w:tab w:val="left" w:pos="-720"/>
              </w:tabs>
              <w:jc w:val="center"/>
              <w:rPr>
                <w:b/>
              </w:rPr>
            </w:pPr>
            <w:r>
              <w:rPr>
                <w:b/>
              </w:rPr>
              <w:t xml:space="preserve">More than 4.25 </w:t>
            </w:r>
            <w:proofErr w:type="spellStart"/>
            <w:r>
              <w:rPr>
                <w:b/>
              </w:rPr>
              <w:t>fl</w:t>
            </w:r>
            <w:proofErr w:type="spellEnd"/>
            <w:r>
              <w:rPr>
                <w:b/>
              </w:rPr>
              <w:t xml:space="preserve"> oz to 5.75 </w:t>
            </w:r>
            <w:proofErr w:type="spellStart"/>
            <w:r>
              <w:rPr>
                <w:b/>
              </w:rPr>
              <w:t>fl</w:t>
            </w:r>
            <w:proofErr w:type="spellEnd"/>
            <w:r>
              <w:rPr>
                <w:b/>
              </w:rPr>
              <w:t xml:space="preserve"> oz</w:t>
            </w:r>
          </w:p>
          <w:p w14:paraId="218F045F" w14:textId="74CDF000" w:rsidR="00104C60" w:rsidRDefault="00104C60" w:rsidP="009F59EC">
            <w:pPr>
              <w:tabs>
                <w:tab w:val="left" w:pos="-1440"/>
                <w:tab w:val="left" w:pos="-720"/>
              </w:tabs>
              <w:autoSpaceDE w:val="0"/>
              <w:jc w:val="center"/>
            </w:pPr>
            <w:r>
              <w:t>More than 7.66 in</w:t>
            </w:r>
            <w:r>
              <w:rPr>
                <w:vertAlign w:val="superscript"/>
              </w:rPr>
              <w:t>3</w:t>
            </w:r>
            <w:r>
              <w:t xml:space="preserve"> to 10.37 in</w:t>
            </w:r>
            <w:r>
              <w:rPr>
                <w:vertAlign w:val="superscript"/>
              </w:rPr>
              <w:t>3</w:t>
            </w:r>
          </w:p>
        </w:tc>
        <w:tc>
          <w:tcPr>
            <w:tcW w:w="4545" w:type="dxa"/>
            <w:tcBorders>
              <w:right w:val="double" w:sz="4" w:space="0" w:color="auto"/>
            </w:tcBorders>
          </w:tcPr>
          <w:p w14:paraId="06A77766" w14:textId="77777777" w:rsidR="00104C60" w:rsidRPr="00185CD5" w:rsidRDefault="00104C60" w:rsidP="00673ED7">
            <w:pPr>
              <w:tabs>
                <w:tab w:val="left" w:pos="-1440"/>
                <w:tab w:val="left" w:pos="-720"/>
              </w:tabs>
              <w:jc w:val="center"/>
              <w:rPr>
                <w:szCs w:val="22"/>
              </w:rPr>
            </w:pPr>
            <w:r w:rsidRPr="00185CD5">
              <w:rPr>
                <w:szCs w:val="22"/>
              </w:rPr>
              <w:t>7.3 mL</w:t>
            </w:r>
          </w:p>
          <w:p w14:paraId="619C3116" w14:textId="77777777" w:rsidR="00104C60" w:rsidRPr="00185CD5" w:rsidRDefault="00104C60" w:rsidP="00673ED7">
            <w:pPr>
              <w:tabs>
                <w:tab w:val="left" w:pos="-1440"/>
                <w:tab w:val="left" w:pos="-720"/>
              </w:tabs>
              <w:jc w:val="center"/>
              <w:rPr>
                <w:b/>
                <w:szCs w:val="22"/>
              </w:rPr>
            </w:pPr>
            <w:r w:rsidRPr="00185CD5">
              <w:rPr>
                <w:b/>
                <w:szCs w:val="22"/>
              </w:rPr>
              <w:t xml:space="preserve">0.25 </w:t>
            </w:r>
            <w:proofErr w:type="spellStart"/>
            <w:r w:rsidRPr="00185CD5">
              <w:rPr>
                <w:b/>
                <w:szCs w:val="22"/>
              </w:rPr>
              <w:t>fl</w:t>
            </w:r>
            <w:proofErr w:type="spellEnd"/>
            <w:r w:rsidRPr="00185CD5">
              <w:rPr>
                <w:b/>
                <w:szCs w:val="22"/>
              </w:rPr>
              <w:t xml:space="preserve"> oz</w:t>
            </w:r>
          </w:p>
          <w:p w14:paraId="4013F933" w14:textId="1B7D2DE2" w:rsidR="00104C60" w:rsidRPr="00185CD5" w:rsidRDefault="00104C60" w:rsidP="009F59EC">
            <w:pPr>
              <w:tabs>
                <w:tab w:val="left" w:pos="-1440"/>
                <w:tab w:val="left" w:pos="-720"/>
              </w:tabs>
              <w:autoSpaceDE w:val="0"/>
              <w:jc w:val="center"/>
              <w:rPr>
                <w:szCs w:val="22"/>
              </w:rPr>
            </w:pPr>
            <w:r w:rsidRPr="00185CD5">
              <w:rPr>
                <w:szCs w:val="22"/>
              </w:rPr>
              <w:t>0.45 in</w:t>
            </w:r>
            <w:r w:rsidRPr="00185CD5">
              <w:rPr>
                <w:szCs w:val="22"/>
                <w:vertAlign w:val="superscript"/>
              </w:rPr>
              <w:t>3</w:t>
            </w:r>
          </w:p>
        </w:tc>
      </w:tr>
      <w:tr w:rsidR="00104C60" w14:paraId="5D5F9833" w14:textId="77777777" w:rsidTr="00322AAF">
        <w:trPr>
          <w:jc w:val="center"/>
        </w:trPr>
        <w:tc>
          <w:tcPr>
            <w:tcW w:w="5085" w:type="dxa"/>
            <w:tcBorders>
              <w:left w:val="double" w:sz="4" w:space="0" w:color="auto"/>
            </w:tcBorders>
          </w:tcPr>
          <w:p w14:paraId="53119FD1" w14:textId="77777777" w:rsidR="00104C60" w:rsidRDefault="00104C60" w:rsidP="00673ED7">
            <w:pPr>
              <w:tabs>
                <w:tab w:val="left" w:pos="-1440"/>
                <w:tab w:val="left" w:pos="-720"/>
              </w:tabs>
              <w:jc w:val="center"/>
            </w:pPr>
            <w:r>
              <w:t>More than 170 mL to 221 mL</w:t>
            </w:r>
          </w:p>
          <w:p w14:paraId="662D02FE" w14:textId="77777777" w:rsidR="00104C60" w:rsidRDefault="00104C60" w:rsidP="00673ED7">
            <w:pPr>
              <w:tabs>
                <w:tab w:val="left" w:pos="-1440"/>
                <w:tab w:val="left" w:pos="-720"/>
              </w:tabs>
              <w:jc w:val="center"/>
              <w:rPr>
                <w:b/>
              </w:rPr>
            </w:pPr>
            <w:r>
              <w:rPr>
                <w:b/>
              </w:rPr>
              <w:t xml:space="preserve">More than 5.75 </w:t>
            </w:r>
            <w:proofErr w:type="spellStart"/>
            <w:r>
              <w:rPr>
                <w:b/>
              </w:rPr>
              <w:t>fl</w:t>
            </w:r>
            <w:proofErr w:type="spellEnd"/>
            <w:r>
              <w:rPr>
                <w:b/>
              </w:rPr>
              <w:t xml:space="preserve"> oz to 7.50 </w:t>
            </w:r>
            <w:proofErr w:type="spellStart"/>
            <w:r>
              <w:rPr>
                <w:b/>
              </w:rPr>
              <w:t>fl</w:t>
            </w:r>
            <w:proofErr w:type="spellEnd"/>
            <w:r>
              <w:rPr>
                <w:b/>
              </w:rPr>
              <w:t xml:space="preserve"> oz</w:t>
            </w:r>
          </w:p>
          <w:p w14:paraId="67D8C3F4" w14:textId="71E61654" w:rsidR="00104C60" w:rsidRDefault="00104C60" w:rsidP="009F59EC">
            <w:pPr>
              <w:tabs>
                <w:tab w:val="left" w:pos="-1440"/>
                <w:tab w:val="left" w:pos="-720"/>
              </w:tabs>
              <w:autoSpaceDE w:val="0"/>
              <w:jc w:val="center"/>
            </w:pPr>
            <w:r>
              <w:t>More than 10.37 in</w:t>
            </w:r>
            <w:r>
              <w:rPr>
                <w:vertAlign w:val="superscript"/>
              </w:rPr>
              <w:t>3</w:t>
            </w:r>
            <w:r>
              <w:t xml:space="preserve"> to 13.53 in</w:t>
            </w:r>
            <w:r>
              <w:rPr>
                <w:vertAlign w:val="superscript"/>
              </w:rPr>
              <w:t>3</w:t>
            </w:r>
          </w:p>
        </w:tc>
        <w:tc>
          <w:tcPr>
            <w:tcW w:w="4545" w:type="dxa"/>
            <w:tcBorders>
              <w:right w:val="double" w:sz="4" w:space="0" w:color="auto"/>
            </w:tcBorders>
          </w:tcPr>
          <w:p w14:paraId="01E2673F" w14:textId="77777777" w:rsidR="00104C60" w:rsidRPr="00185CD5" w:rsidRDefault="00104C60" w:rsidP="00673ED7">
            <w:pPr>
              <w:tabs>
                <w:tab w:val="left" w:pos="-1440"/>
                <w:tab w:val="left" w:pos="-720"/>
              </w:tabs>
              <w:jc w:val="center"/>
              <w:rPr>
                <w:szCs w:val="22"/>
              </w:rPr>
            </w:pPr>
            <w:r w:rsidRPr="00185CD5">
              <w:rPr>
                <w:szCs w:val="22"/>
              </w:rPr>
              <w:t>9.1 mL</w:t>
            </w:r>
          </w:p>
          <w:p w14:paraId="659F9C2C" w14:textId="77777777" w:rsidR="00104C60" w:rsidRPr="00185CD5" w:rsidRDefault="00104C60" w:rsidP="00673ED7">
            <w:pPr>
              <w:tabs>
                <w:tab w:val="left" w:pos="-1440"/>
                <w:tab w:val="left" w:pos="-720"/>
              </w:tabs>
              <w:jc w:val="center"/>
              <w:rPr>
                <w:b/>
                <w:szCs w:val="22"/>
              </w:rPr>
            </w:pPr>
            <w:r w:rsidRPr="00185CD5">
              <w:rPr>
                <w:b/>
                <w:szCs w:val="22"/>
              </w:rPr>
              <w:t xml:space="preserve">0.31 </w:t>
            </w:r>
            <w:proofErr w:type="spellStart"/>
            <w:r w:rsidRPr="00185CD5">
              <w:rPr>
                <w:b/>
                <w:szCs w:val="22"/>
              </w:rPr>
              <w:t>fl</w:t>
            </w:r>
            <w:proofErr w:type="spellEnd"/>
            <w:r w:rsidRPr="00185CD5">
              <w:rPr>
                <w:b/>
                <w:szCs w:val="22"/>
              </w:rPr>
              <w:t xml:space="preserve"> oz</w:t>
            </w:r>
          </w:p>
          <w:p w14:paraId="37373E58" w14:textId="22F380CA" w:rsidR="00104C60" w:rsidRPr="00185CD5" w:rsidRDefault="00104C60" w:rsidP="009F59EC">
            <w:pPr>
              <w:tabs>
                <w:tab w:val="left" w:pos="-1440"/>
                <w:tab w:val="left" w:pos="-720"/>
              </w:tabs>
              <w:autoSpaceDE w:val="0"/>
              <w:jc w:val="center"/>
              <w:rPr>
                <w:szCs w:val="22"/>
              </w:rPr>
            </w:pPr>
            <w:r w:rsidRPr="00185CD5">
              <w:rPr>
                <w:szCs w:val="22"/>
              </w:rPr>
              <w:t>0.55 in</w:t>
            </w:r>
            <w:r w:rsidRPr="00185CD5">
              <w:rPr>
                <w:szCs w:val="22"/>
                <w:vertAlign w:val="superscript"/>
              </w:rPr>
              <w:t>3</w:t>
            </w:r>
          </w:p>
        </w:tc>
      </w:tr>
      <w:tr w:rsidR="00104C60" w14:paraId="53CCCB9C" w14:textId="77777777" w:rsidTr="00322AAF">
        <w:trPr>
          <w:trHeight w:val="732"/>
          <w:jc w:val="center"/>
        </w:trPr>
        <w:tc>
          <w:tcPr>
            <w:tcW w:w="5085" w:type="dxa"/>
            <w:tcBorders>
              <w:left w:val="double" w:sz="4" w:space="0" w:color="auto"/>
            </w:tcBorders>
          </w:tcPr>
          <w:p w14:paraId="375EBB63" w14:textId="77777777" w:rsidR="00104C60" w:rsidRDefault="00104C60" w:rsidP="00673ED7">
            <w:pPr>
              <w:tabs>
                <w:tab w:val="left" w:pos="-1440"/>
                <w:tab w:val="left" w:pos="-720"/>
              </w:tabs>
              <w:jc w:val="center"/>
            </w:pPr>
            <w:r>
              <w:t>More than 221 mL to 347 mL</w:t>
            </w:r>
          </w:p>
          <w:p w14:paraId="48479D28" w14:textId="77777777" w:rsidR="00104C60" w:rsidRDefault="00104C60" w:rsidP="00673ED7">
            <w:pPr>
              <w:tabs>
                <w:tab w:val="left" w:pos="-1440"/>
                <w:tab w:val="left" w:pos="-720"/>
              </w:tabs>
              <w:jc w:val="center"/>
              <w:rPr>
                <w:b/>
              </w:rPr>
            </w:pPr>
            <w:r>
              <w:rPr>
                <w:b/>
              </w:rPr>
              <w:t xml:space="preserve">More than 7.50 </w:t>
            </w:r>
            <w:proofErr w:type="spellStart"/>
            <w:r>
              <w:rPr>
                <w:b/>
              </w:rPr>
              <w:t>fl</w:t>
            </w:r>
            <w:proofErr w:type="spellEnd"/>
            <w:r>
              <w:rPr>
                <w:b/>
              </w:rPr>
              <w:t xml:space="preserve"> oz to 11.75 </w:t>
            </w:r>
            <w:proofErr w:type="spellStart"/>
            <w:r>
              <w:rPr>
                <w:b/>
              </w:rPr>
              <w:t>fl</w:t>
            </w:r>
            <w:proofErr w:type="spellEnd"/>
            <w:r>
              <w:rPr>
                <w:b/>
              </w:rPr>
              <w:t xml:space="preserve"> oz</w:t>
            </w:r>
          </w:p>
          <w:p w14:paraId="7E64D959" w14:textId="05C1F727" w:rsidR="00104C60" w:rsidRDefault="00104C60" w:rsidP="009F59EC">
            <w:pPr>
              <w:tabs>
                <w:tab w:val="left" w:pos="-1440"/>
                <w:tab w:val="left" w:pos="-720"/>
              </w:tabs>
              <w:autoSpaceDE w:val="0"/>
              <w:jc w:val="center"/>
            </w:pPr>
            <w:r>
              <w:t>More than 13.53 in</w:t>
            </w:r>
            <w:r>
              <w:rPr>
                <w:vertAlign w:val="superscript"/>
              </w:rPr>
              <w:t>3</w:t>
            </w:r>
            <w:r>
              <w:t xml:space="preserve"> to 21.20 in</w:t>
            </w:r>
            <w:r>
              <w:rPr>
                <w:vertAlign w:val="superscript"/>
              </w:rPr>
              <w:t>3</w:t>
            </w:r>
          </w:p>
        </w:tc>
        <w:tc>
          <w:tcPr>
            <w:tcW w:w="4545" w:type="dxa"/>
            <w:tcBorders>
              <w:right w:val="double" w:sz="4" w:space="0" w:color="auto"/>
            </w:tcBorders>
          </w:tcPr>
          <w:p w14:paraId="7DF33905" w14:textId="77777777" w:rsidR="00104C60" w:rsidRPr="00185CD5" w:rsidRDefault="00104C60" w:rsidP="00673ED7">
            <w:pPr>
              <w:tabs>
                <w:tab w:val="left" w:pos="-1440"/>
                <w:tab w:val="left" w:pos="-720"/>
              </w:tabs>
              <w:jc w:val="center"/>
              <w:rPr>
                <w:szCs w:val="22"/>
              </w:rPr>
            </w:pPr>
            <w:r w:rsidRPr="00185CD5">
              <w:rPr>
                <w:szCs w:val="22"/>
              </w:rPr>
              <w:t>11.2 mL</w:t>
            </w:r>
          </w:p>
          <w:p w14:paraId="76DF613C" w14:textId="77777777" w:rsidR="00104C60" w:rsidRPr="00185CD5" w:rsidRDefault="00104C60" w:rsidP="00673ED7">
            <w:pPr>
              <w:tabs>
                <w:tab w:val="left" w:pos="-1440"/>
                <w:tab w:val="left" w:pos="-720"/>
              </w:tabs>
              <w:jc w:val="center"/>
              <w:rPr>
                <w:b/>
                <w:szCs w:val="22"/>
              </w:rPr>
            </w:pPr>
            <w:r w:rsidRPr="00185CD5">
              <w:rPr>
                <w:b/>
                <w:szCs w:val="22"/>
              </w:rPr>
              <w:t xml:space="preserve">0.38 </w:t>
            </w:r>
            <w:proofErr w:type="spellStart"/>
            <w:r w:rsidRPr="00185CD5">
              <w:rPr>
                <w:b/>
                <w:szCs w:val="22"/>
              </w:rPr>
              <w:t>fl</w:t>
            </w:r>
            <w:proofErr w:type="spellEnd"/>
            <w:r w:rsidRPr="00185CD5">
              <w:rPr>
                <w:b/>
                <w:szCs w:val="22"/>
              </w:rPr>
              <w:t xml:space="preserve"> oz</w:t>
            </w:r>
          </w:p>
          <w:p w14:paraId="72A234B4" w14:textId="7D3348F7" w:rsidR="00104C60" w:rsidRPr="00185CD5" w:rsidRDefault="00104C60" w:rsidP="009F59EC">
            <w:pPr>
              <w:tabs>
                <w:tab w:val="left" w:pos="-1440"/>
                <w:tab w:val="left" w:pos="-720"/>
              </w:tabs>
              <w:autoSpaceDE w:val="0"/>
              <w:jc w:val="center"/>
              <w:rPr>
                <w:szCs w:val="22"/>
              </w:rPr>
            </w:pPr>
            <w:r w:rsidRPr="00185CD5">
              <w:rPr>
                <w:szCs w:val="22"/>
              </w:rPr>
              <w:t>0.68 in</w:t>
            </w:r>
            <w:r w:rsidRPr="00185CD5">
              <w:rPr>
                <w:szCs w:val="22"/>
                <w:vertAlign w:val="superscript"/>
              </w:rPr>
              <w:t>3</w:t>
            </w:r>
          </w:p>
        </w:tc>
      </w:tr>
      <w:tr w:rsidR="00104C60" w14:paraId="3FC4AB3A" w14:textId="77777777" w:rsidTr="00322AAF">
        <w:trPr>
          <w:jc w:val="center"/>
        </w:trPr>
        <w:tc>
          <w:tcPr>
            <w:tcW w:w="5085" w:type="dxa"/>
            <w:tcBorders>
              <w:left w:val="double" w:sz="4" w:space="0" w:color="auto"/>
            </w:tcBorders>
          </w:tcPr>
          <w:p w14:paraId="72AC0100" w14:textId="77777777" w:rsidR="00104C60" w:rsidRDefault="00104C60" w:rsidP="00E10AC0">
            <w:pPr>
              <w:keepNext/>
              <w:tabs>
                <w:tab w:val="left" w:pos="-1440"/>
                <w:tab w:val="left" w:pos="-720"/>
              </w:tabs>
              <w:jc w:val="center"/>
            </w:pPr>
            <w:r>
              <w:lastRenderedPageBreak/>
              <w:t>More than 347 mL to 502 mL</w:t>
            </w:r>
          </w:p>
          <w:p w14:paraId="4BAF5B54" w14:textId="77777777" w:rsidR="00104C60" w:rsidRDefault="00104C60" w:rsidP="00E10AC0">
            <w:pPr>
              <w:keepNext/>
              <w:tabs>
                <w:tab w:val="left" w:pos="-1440"/>
                <w:tab w:val="left" w:pos="-720"/>
              </w:tabs>
              <w:jc w:val="center"/>
              <w:rPr>
                <w:b/>
              </w:rPr>
            </w:pPr>
            <w:r>
              <w:rPr>
                <w:b/>
              </w:rPr>
              <w:t xml:space="preserve">More than 11.75 </w:t>
            </w:r>
            <w:proofErr w:type="spellStart"/>
            <w:r>
              <w:rPr>
                <w:b/>
              </w:rPr>
              <w:t>fl</w:t>
            </w:r>
            <w:proofErr w:type="spellEnd"/>
            <w:r>
              <w:rPr>
                <w:b/>
              </w:rPr>
              <w:t xml:space="preserve"> oz to 17.00 </w:t>
            </w:r>
            <w:proofErr w:type="spellStart"/>
            <w:r>
              <w:rPr>
                <w:b/>
              </w:rPr>
              <w:t>fl</w:t>
            </w:r>
            <w:proofErr w:type="spellEnd"/>
            <w:r>
              <w:rPr>
                <w:b/>
              </w:rPr>
              <w:t xml:space="preserve"> oz</w:t>
            </w:r>
          </w:p>
          <w:p w14:paraId="214F88F3" w14:textId="339E1AFB" w:rsidR="00104C60" w:rsidRDefault="00104C60" w:rsidP="009F59EC">
            <w:pPr>
              <w:tabs>
                <w:tab w:val="left" w:pos="-1440"/>
                <w:tab w:val="left" w:pos="-720"/>
              </w:tabs>
              <w:autoSpaceDE w:val="0"/>
              <w:jc w:val="center"/>
            </w:pPr>
            <w:r>
              <w:t>More than 21.20 in</w:t>
            </w:r>
            <w:r>
              <w:rPr>
                <w:vertAlign w:val="superscript"/>
              </w:rPr>
              <w:t>3</w:t>
            </w:r>
            <w:r>
              <w:t xml:space="preserve"> to 30.67 in</w:t>
            </w:r>
            <w:r>
              <w:rPr>
                <w:vertAlign w:val="superscript"/>
              </w:rPr>
              <w:t>3</w:t>
            </w:r>
          </w:p>
        </w:tc>
        <w:tc>
          <w:tcPr>
            <w:tcW w:w="4545" w:type="dxa"/>
            <w:tcBorders>
              <w:right w:val="double" w:sz="4" w:space="0" w:color="auto"/>
            </w:tcBorders>
          </w:tcPr>
          <w:p w14:paraId="0345872E" w14:textId="77777777" w:rsidR="00104C60" w:rsidRPr="00185CD5" w:rsidRDefault="00104C60" w:rsidP="00673ED7">
            <w:pPr>
              <w:tabs>
                <w:tab w:val="left" w:pos="-1440"/>
                <w:tab w:val="left" w:pos="-720"/>
              </w:tabs>
              <w:jc w:val="center"/>
              <w:rPr>
                <w:szCs w:val="22"/>
              </w:rPr>
            </w:pPr>
            <w:r w:rsidRPr="00185CD5">
              <w:rPr>
                <w:szCs w:val="22"/>
              </w:rPr>
              <w:t>14.7 mL</w:t>
            </w:r>
          </w:p>
          <w:p w14:paraId="1D5FAC55" w14:textId="77777777" w:rsidR="00104C60" w:rsidRPr="00185CD5" w:rsidRDefault="00104C60" w:rsidP="00673ED7">
            <w:pPr>
              <w:tabs>
                <w:tab w:val="left" w:pos="-1440"/>
                <w:tab w:val="left" w:pos="-720"/>
              </w:tabs>
              <w:jc w:val="center"/>
              <w:rPr>
                <w:szCs w:val="22"/>
              </w:rPr>
            </w:pPr>
            <w:r w:rsidRPr="00185CD5">
              <w:rPr>
                <w:b/>
                <w:szCs w:val="22"/>
              </w:rPr>
              <w:t xml:space="preserve">0.5 </w:t>
            </w:r>
            <w:proofErr w:type="spellStart"/>
            <w:r w:rsidRPr="00185CD5">
              <w:rPr>
                <w:b/>
                <w:szCs w:val="22"/>
              </w:rPr>
              <w:t>fl</w:t>
            </w:r>
            <w:proofErr w:type="spellEnd"/>
            <w:r w:rsidRPr="00185CD5">
              <w:rPr>
                <w:b/>
                <w:szCs w:val="22"/>
              </w:rPr>
              <w:t xml:space="preserve"> oz</w:t>
            </w:r>
          </w:p>
          <w:p w14:paraId="7A62EA55" w14:textId="537DDCBC" w:rsidR="00104C60" w:rsidRPr="00185CD5" w:rsidRDefault="00104C60" w:rsidP="009F59EC">
            <w:pPr>
              <w:tabs>
                <w:tab w:val="left" w:pos="-1440"/>
                <w:tab w:val="left" w:pos="-720"/>
              </w:tabs>
              <w:autoSpaceDE w:val="0"/>
              <w:jc w:val="center"/>
              <w:rPr>
                <w:szCs w:val="22"/>
              </w:rPr>
            </w:pPr>
            <w:r w:rsidRPr="00185CD5">
              <w:rPr>
                <w:szCs w:val="22"/>
              </w:rPr>
              <w:t>0.90 in</w:t>
            </w:r>
            <w:r w:rsidRPr="00185CD5">
              <w:rPr>
                <w:szCs w:val="22"/>
                <w:vertAlign w:val="superscript"/>
              </w:rPr>
              <w:t>3</w:t>
            </w:r>
          </w:p>
        </w:tc>
      </w:tr>
      <w:tr w:rsidR="00104C60" w14:paraId="0708D3C2" w14:textId="77777777" w:rsidTr="00322AAF">
        <w:trPr>
          <w:jc w:val="center"/>
        </w:trPr>
        <w:tc>
          <w:tcPr>
            <w:tcW w:w="5085" w:type="dxa"/>
            <w:tcBorders>
              <w:left w:val="double" w:sz="4" w:space="0" w:color="auto"/>
            </w:tcBorders>
          </w:tcPr>
          <w:p w14:paraId="76E99CB8" w14:textId="77777777" w:rsidR="00104C60" w:rsidRDefault="00104C60" w:rsidP="00673ED7">
            <w:pPr>
              <w:jc w:val="center"/>
            </w:pPr>
            <w:r>
              <w:t>More than 502 mL to 621 mL</w:t>
            </w:r>
          </w:p>
          <w:p w14:paraId="7B2E3813" w14:textId="77777777" w:rsidR="00104C60" w:rsidRPr="00F86E6C" w:rsidRDefault="00104C60" w:rsidP="00B56BF2">
            <w:pPr>
              <w:jc w:val="center"/>
              <w:rPr>
                <w:b/>
              </w:rPr>
            </w:pPr>
            <w:bookmarkStart w:id="4646" w:name="_Toc446212260"/>
            <w:bookmarkStart w:id="4647" w:name="_Toc446483014"/>
            <w:r w:rsidRPr="00F86E6C">
              <w:rPr>
                <w:b/>
              </w:rPr>
              <w:t xml:space="preserve">More than 17 </w:t>
            </w:r>
            <w:proofErr w:type="spellStart"/>
            <w:r w:rsidRPr="00F86E6C">
              <w:rPr>
                <w:b/>
              </w:rPr>
              <w:t>fl</w:t>
            </w:r>
            <w:proofErr w:type="spellEnd"/>
            <w:r w:rsidRPr="00F86E6C">
              <w:rPr>
                <w:b/>
              </w:rPr>
              <w:t xml:space="preserve"> oz to 21 </w:t>
            </w:r>
            <w:proofErr w:type="spellStart"/>
            <w:r w:rsidRPr="00F86E6C">
              <w:rPr>
                <w:b/>
              </w:rPr>
              <w:t>fl</w:t>
            </w:r>
            <w:proofErr w:type="spellEnd"/>
            <w:r w:rsidRPr="00F86E6C">
              <w:rPr>
                <w:b/>
              </w:rPr>
              <w:t xml:space="preserve"> oz</w:t>
            </w:r>
            <w:bookmarkEnd w:id="4646"/>
            <w:bookmarkEnd w:id="4647"/>
          </w:p>
          <w:p w14:paraId="372A2D36" w14:textId="10BE1778" w:rsidR="00104C60" w:rsidRDefault="00104C60" w:rsidP="009F59EC">
            <w:pPr>
              <w:autoSpaceDE w:val="0"/>
              <w:jc w:val="center"/>
            </w:pPr>
            <w:r>
              <w:t>More than 30.67 in</w:t>
            </w:r>
            <w:r>
              <w:rPr>
                <w:vertAlign w:val="superscript"/>
              </w:rPr>
              <w:t>3</w:t>
            </w:r>
            <w:r>
              <w:t xml:space="preserve"> to 37.89 in</w:t>
            </w:r>
            <w:r>
              <w:rPr>
                <w:vertAlign w:val="superscript"/>
              </w:rPr>
              <w:t>3</w:t>
            </w:r>
          </w:p>
        </w:tc>
        <w:tc>
          <w:tcPr>
            <w:tcW w:w="4545" w:type="dxa"/>
            <w:tcBorders>
              <w:right w:val="double" w:sz="4" w:space="0" w:color="auto"/>
            </w:tcBorders>
          </w:tcPr>
          <w:p w14:paraId="68153147" w14:textId="77777777" w:rsidR="00104C60" w:rsidRPr="00185CD5" w:rsidRDefault="00104C60" w:rsidP="00673ED7">
            <w:pPr>
              <w:tabs>
                <w:tab w:val="left" w:pos="-1440"/>
                <w:tab w:val="left" w:pos="-720"/>
              </w:tabs>
              <w:jc w:val="center"/>
              <w:rPr>
                <w:szCs w:val="22"/>
              </w:rPr>
            </w:pPr>
            <w:r w:rsidRPr="00185CD5">
              <w:rPr>
                <w:szCs w:val="22"/>
              </w:rPr>
              <w:t>18.6 mL</w:t>
            </w:r>
          </w:p>
          <w:p w14:paraId="101067A2" w14:textId="77777777" w:rsidR="00104C60" w:rsidRPr="00185CD5" w:rsidRDefault="00104C60" w:rsidP="00673ED7">
            <w:pPr>
              <w:tabs>
                <w:tab w:val="left" w:pos="-1440"/>
                <w:tab w:val="left" w:pos="-720"/>
              </w:tabs>
              <w:jc w:val="center"/>
              <w:rPr>
                <w:b/>
                <w:szCs w:val="22"/>
              </w:rPr>
            </w:pPr>
            <w:r w:rsidRPr="00185CD5">
              <w:rPr>
                <w:b/>
                <w:szCs w:val="22"/>
              </w:rPr>
              <w:t xml:space="preserve">0.63 </w:t>
            </w:r>
            <w:proofErr w:type="spellStart"/>
            <w:r w:rsidRPr="00185CD5">
              <w:rPr>
                <w:b/>
                <w:szCs w:val="22"/>
              </w:rPr>
              <w:t>fl</w:t>
            </w:r>
            <w:proofErr w:type="spellEnd"/>
            <w:r w:rsidRPr="00185CD5">
              <w:rPr>
                <w:b/>
                <w:szCs w:val="22"/>
              </w:rPr>
              <w:t xml:space="preserve"> oz</w:t>
            </w:r>
          </w:p>
          <w:p w14:paraId="60646879" w14:textId="6796FE14" w:rsidR="00104C60" w:rsidRPr="00185CD5" w:rsidRDefault="00104C60" w:rsidP="009F59EC">
            <w:pPr>
              <w:tabs>
                <w:tab w:val="left" w:pos="-1440"/>
                <w:tab w:val="left" w:pos="-720"/>
              </w:tabs>
              <w:autoSpaceDE w:val="0"/>
              <w:jc w:val="center"/>
              <w:rPr>
                <w:szCs w:val="22"/>
              </w:rPr>
            </w:pPr>
            <w:r w:rsidRPr="00185CD5">
              <w:rPr>
                <w:szCs w:val="22"/>
              </w:rPr>
              <w:t>1.13 in</w:t>
            </w:r>
            <w:r w:rsidRPr="00185CD5">
              <w:rPr>
                <w:szCs w:val="22"/>
                <w:vertAlign w:val="superscript"/>
              </w:rPr>
              <w:t>3</w:t>
            </w:r>
          </w:p>
        </w:tc>
      </w:tr>
      <w:tr w:rsidR="00104C60" w14:paraId="38D338CC" w14:textId="77777777" w:rsidTr="00322AAF">
        <w:trPr>
          <w:jc w:val="center"/>
        </w:trPr>
        <w:tc>
          <w:tcPr>
            <w:tcW w:w="5085" w:type="dxa"/>
            <w:tcBorders>
              <w:left w:val="double" w:sz="4" w:space="0" w:color="auto"/>
            </w:tcBorders>
          </w:tcPr>
          <w:p w14:paraId="78B07F3B" w14:textId="77777777" w:rsidR="00104C60" w:rsidRDefault="00104C60" w:rsidP="00673ED7">
            <w:pPr>
              <w:jc w:val="center"/>
            </w:pPr>
            <w:r>
              <w:t>More than 621 mL to 798 mL</w:t>
            </w:r>
          </w:p>
          <w:p w14:paraId="260DFEC2" w14:textId="77777777" w:rsidR="00104C60" w:rsidRPr="00F86E6C" w:rsidRDefault="00104C60" w:rsidP="00B56BF2">
            <w:pPr>
              <w:jc w:val="center"/>
              <w:rPr>
                <w:b/>
              </w:rPr>
            </w:pPr>
            <w:bookmarkStart w:id="4648" w:name="_Toc446212261"/>
            <w:bookmarkStart w:id="4649" w:name="_Toc446483015"/>
            <w:r w:rsidRPr="00F86E6C">
              <w:rPr>
                <w:b/>
              </w:rPr>
              <w:t xml:space="preserve">More than 21 </w:t>
            </w:r>
            <w:proofErr w:type="spellStart"/>
            <w:r w:rsidRPr="00F86E6C">
              <w:rPr>
                <w:b/>
              </w:rPr>
              <w:t>fl</w:t>
            </w:r>
            <w:proofErr w:type="spellEnd"/>
            <w:r w:rsidRPr="00F86E6C">
              <w:rPr>
                <w:b/>
              </w:rPr>
              <w:t xml:space="preserve"> oz to 27 </w:t>
            </w:r>
            <w:proofErr w:type="spellStart"/>
            <w:r w:rsidRPr="00F86E6C">
              <w:rPr>
                <w:b/>
              </w:rPr>
              <w:t>fl</w:t>
            </w:r>
            <w:proofErr w:type="spellEnd"/>
            <w:r w:rsidRPr="00F86E6C">
              <w:rPr>
                <w:b/>
              </w:rPr>
              <w:t xml:space="preserve"> oz</w:t>
            </w:r>
            <w:bookmarkEnd w:id="4648"/>
            <w:bookmarkEnd w:id="4649"/>
          </w:p>
          <w:p w14:paraId="01F329ED" w14:textId="71225D82" w:rsidR="00104C60" w:rsidRDefault="00104C60" w:rsidP="009F59EC">
            <w:pPr>
              <w:autoSpaceDE w:val="0"/>
              <w:jc w:val="center"/>
            </w:pPr>
            <w:r>
              <w:t>More than 37.89 in</w:t>
            </w:r>
            <w:r>
              <w:rPr>
                <w:vertAlign w:val="superscript"/>
              </w:rPr>
              <w:t>3</w:t>
            </w:r>
            <w:r>
              <w:t xml:space="preserve"> to 48.72 in</w:t>
            </w:r>
            <w:r>
              <w:rPr>
                <w:vertAlign w:val="superscript"/>
              </w:rPr>
              <w:t>3</w:t>
            </w:r>
          </w:p>
        </w:tc>
        <w:tc>
          <w:tcPr>
            <w:tcW w:w="4545" w:type="dxa"/>
            <w:tcBorders>
              <w:right w:val="double" w:sz="4" w:space="0" w:color="auto"/>
            </w:tcBorders>
          </w:tcPr>
          <w:p w14:paraId="689C2D94" w14:textId="77777777" w:rsidR="00104C60" w:rsidRPr="00185CD5" w:rsidRDefault="00104C60" w:rsidP="00673ED7">
            <w:pPr>
              <w:tabs>
                <w:tab w:val="left" w:pos="-1440"/>
                <w:tab w:val="left" w:pos="-720"/>
              </w:tabs>
              <w:jc w:val="center"/>
              <w:rPr>
                <w:szCs w:val="22"/>
              </w:rPr>
            </w:pPr>
            <w:r w:rsidRPr="00185CD5">
              <w:rPr>
                <w:szCs w:val="22"/>
              </w:rPr>
              <w:t>22.1 mL</w:t>
            </w:r>
          </w:p>
          <w:p w14:paraId="4A8D87B8" w14:textId="77777777" w:rsidR="00104C60" w:rsidRPr="00185CD5" w:rsidRDefault="00104C60" w:rsidP="00673ED7">
            <w:pPr>
              <w:tabs>
                <w:tab w:val="left" w:pos="-1440"/>
                <w:tab w:val="left" w:pos="-720"/>
              </w:tabs>
              <w:jc w:val="center"/>
              <w:rPr>
                <w:b/>
                <w:szCs w:val="22"/>
              </w:rPr>
            </w:pPr>
            <w:r w:rsidRPr="00185CD5">
              <w:rPr>
                <w:b/>
                <w:szCs w:val="22"/>
              </w:rPr>
              <w:t xml:space="preserve">0.75 </w:t>
            </w:r>
            <w:proofErr w:type="spellStart"/>
            <w:r w:rsidRPr="00185CD5">
              <w:rPr>
                <w:b/>
                <w:szCs w:val="22"/>
              </w:rPr>
              <w:t>fl</w:t>
            </w:r>
            <w:proofErr w:type="spellEnd"/>
            <w:r w:rsidRPr="00185CD5">
              <w:rPr>
                <w:b/>
                <w:szCs w:val="22"/>
              </w:rPr>
              <w:t xml:space="preserve"> oz</w:t>
            </w:r>
          </w:p>
          <w:p w14:paraId="329C7F7A" w14:textId="4E6A2A5A" w:rsidR="00104C60" w:rsidRPr="00185CD5" w:rsidRDefault="00104C60" w:rsidP="009F59EC">
            <w:pPr>
              <w:tabs>
                <w:tab w:val="left" w:pos="-1440"/>
                <w:tab w:val="left" w:pos="-720"/>
              </w:tabs>
              <w:autoSpaceDE w:val="0"/>
              <w:jc w:val="center"/>
              <w:rPr>
                <w:szCs w:val="22"/>
              </w:rPr>
            </w:pPr>
            <w:r w:rsidRPr="00185CD5">
              <w:rPr>
                <w:szCs w:val="22"/>
              </w:rPr>
              <w:t>1.35 in</w:t>
            </w:r>
            <w:r w:rsidRPr="00185CD5">
              <w:rPr>
                <w:szCs w:val="22"/>
                <w:vertAlign w:val="superscript"/>
              </w:rPr>
              <w:t>3</w:t>
            </w:r>
          </w:p>
        </w:tc>
      </w:tr>
      <w:tr w:rsidR="00104C60" w14:paraId="7A020C74" w14:textId="77777777" w:rsidTr="00322AAF">
        <w:trPr>
          <w:jc w:val="center"/>
        </w:trPr>
        <w:tc>
          <w:tcPr>
            <w:tcW w:w="5085" w:type="dxa"/>
            <w:tcBorders>
              <w:left w:val="double" w:sz="4" w:space="0" w:color="auto"/>
            </w:tcBorders>
          </w:tcPr>
          <w:p w14:paraId="1A36BCE8" w14:textId="77777777" w:rsidR="00104C60" w:rsidRDefault="00104C60" w:rsidP="00673ED7">
            <w:pPr>
              <w:jc w:val="center"/>
            </w:pPr>
            <w:r>
              <w:t>More than 798 mL to 916 mL</w:t>
            </w:r>
          </w:p>
          <w:p w14:paraId="40F9DF1B" w14:textId="77777777" w:rsidR="00104C60" w:rsidRPr="00F86E6C" w:rsidRDefault="00104C60" w:rsidP="00B56BF2">
            <w:pPr>
              <w:jc w:val="center"/>
              <w:rPr>
                <w:b/>
              </w:rPr>
            </w:pPr>
            <w:bookmarkStart w:id="4650" w:name="_Toc446212262"/>
            <w:bookmarkStart w:id="4651" w:name="_Toc446483016"/>
            <w:r w:rsidRPr="00F86E6C">
              <w:rPr>
                <w:b/>
              </w:rPr>
              <w:t xml:space="preserve">More than 27 </w:t>
            </w:r>
            <w:proofErr w:type="spellStart"/>
            <w:r w:rsidRPr="00F86E6C">
              <w:rPr>
                <w:b/>
              </w:rPr>
              <w:t>fl</w:t>
            </w:r>
            <w:proofErr w:type="spellEnd"/>
            <w:r w:rsidRPr="00F86E6C">
              <w:rPr>
                <w:b/>
              </w:rPr>
              <w:t xml:space="preserve"> oz to 31 </w:t>
            </w:r>
            <w:proofErr w:type="spellStart"/>
            <w:r w:rsidRPr="00F86E6C">
              <w:rPr>
                <w:b/>
              </w:rPr>
              <w:t>fl</w:t>
            </w:r>
            <w:proofErr w:type="spellEnd"/>
            <w:r w:rsidRPr="00F86E6C">
              <w:rPr>
                <w:b/>
              </w:rPr>
              <w:t xml:space="preserve"> oz</w:t>
            </w:r>
            <w:bookmarkEnd w:id="4650"/>
            <w:bookmarkEnd w:id="4651"/>
          </w:p>
          <w:p w14:paraId="4CF0EBF2" w14:textId="64E9E513" w:rsidR="00104C60" w:rsidRDefault="00104C60" w:rsidP="009F59EC">
            <w:pPr>
              <w:autoSpaceDE w:val="0"/>
              <w:jc w:val="center"/>
            </w:pPr>
            <w:r>
              <w:t>More than 48.72 in</w:t>
            </w:r>
            <w:r>
              <w:rPr>
                <w:vertAlign w:val="superscript"/>
              </w:rPr>
              <w:t>3</w:t>
            </w:r>
            <w:r>
              <w:t xml:space="preserve"> to 55.94 in</w:t>
            </w:r>
            <w:r>
              <w:rPr>
                <w:vertAlign w:val="superscript"/>
              </w:rPr>
              <w:t>3</w:t>
            </w:r>
          </w:p>
        </w:tc>
        <w:tc>
          <w:tcPr>
            <w:tcW w:w="4545" w:type="dxa"/>
            <w:tcBorders>
              <w:right w:val="double" w:sz="4" w:space="0" w:color="auto"/>
            </w:tcBorders>
          </w:tcPr>
          <w:p w14:paraId="51987449" w14:textId="77777777" w:rsidR="00104C60" w:rsidRPr="00185CD5" w:rsidRDefault="00104C60" w:rsidP="00673ED7">
            <w:pPr>
              <w:tabs>
                <w:tab w:val="left" w:pos="-1440"/>
                <w:tab w:val="left" w:pos="-720"/>
              </w:tabs>
              <w:jc w:val="center"/>
              <w:rPr>
                <w:szCs w:val="22"/>
              </w:rPr>
            </w:pPr>
            <w:r w:rsidRPr="00185CD5">
              <w:rPr>
                <w:szCs w:val="22"/>
              </w:rPr>
              <w:t>26.0 mL</w:t>
            </w:r>
          </w:p>
          <w:p w14:paraId="60B1F866" w14:textId="77777777" w:rsidR="00104C60" w:rsidRPr="00185CD5" w:rsidRDefault="00104C60" w:rsidP="00673ED7">
            <w:pPr>
              <w:tabs>
                <w:tab w:val="left" w:pos="-1440"/>
                <w:tab w:val="left" w:pos="-720"/>
              </w:tabs>
              <w:jc w:val="center"/>
              <w:rPr>
                <w:b/>
                <w:szCs w:val="22"/>
              </w:rPr>
            </w:pPr>
            <w:r w:rsidRPr="00185CD5">
              <w:rPr>
                <w:b/>
                <w:szCs w:val="22"/>
              </w:rPr>
              <w:t xml:space="preserve">0.88 </w:t>
            </w:r>
            <w:proofErr w:type="spellStart"/>
            <w:r w:rsidRPr="00185CD5">
              <w:rPr>
                <w:b/>
                <w:szCs w:val="22"/>
              </w:rPr>
              <w:t>fl</w:t>
            </w:r>
            <w:proofErr w:type="spellEnd"/>
            <w:r w:rsidRPr="00185CD5">
              <w:rPr>
                <w:b/>
                <w:szCs w:val="22"/>
              </w:rPr>
              <w:t xml:space="preserve"> oz</w:t>
            </w:r>
          </w:p>
          <w:p w14:paraId="26933FC4" w14:textId="7C05FA4B" w:rsidR="00104C60" w:rsidRPr="00185CD5" w:rsidRDefault="00104C60" w:rsidP="009F59EC">
            <w:pPr>
              <w:tabs>
                <w:tab w:val="left" w:pos="-1440"/>
                <w:tab w:val="left" w:pos="-720"/>
              </w:tabs>
              <w:autoSpaceDE w:val="0"/>
              <w:jc w:val="center"/>
              <w:rPr>
                <w:szCs w:val="22"/>
              </w:rPr>
            </w:pPr>
            <w:r w:rsidRPr="00185CD5">
              <w:rPr>
                <w:szCs w:val="22"/>
              </w:rPr>
              <w:t>1.58 in</w:t>
            </w:r>
            <w:r w:rsidRPr="00185CD5">
              <w:rPr>
                <w:szCs w:val="22"/>
                <w:vertAlign w:val="superscript"/>
              </w:rPr>
              <w:t>3</w:t>
            </w:r>
          </w:p>
        </w:tc>
      </w:tr>
      <w:tr w:rsidR="00104C60" w14:paraId="5F53E530" w14:textId="77777777" w:rsidTr="00322AAF">
        <w:trPr>
          <w:jc w:val="center"/>
        </w:trPr>
        <w:tc>
          <w:tcPr>
            <w:tcW w:w="5085" w:type="dxa"/>
            <w:tcBorders>
              <w:left w:val="double" w:sz="4" w:space="0" w:color="auto"/>
              <w:bottom w:val="single" w:sz="6" w:space="0" w:color="000000"/>
            </w:tcBorders>
          </w:tcPr>
          <w:p w14:paraId="3BA4BE91" w14:textId="77777777" w:rsidR="00104C60" w:rsidRDefault="00104C60" w:rsidP="00673ED7">
            <w:pPr>
              <w:tabs>
                <w:tab w:val="left" w:pos="-1440"/>
                <w:tab w:val="left" w:pos="-720"/>
              </w:tabs>
              <w:jc w:val="center"/>
            </w:pPr>
            <w:r>
              <w:t>More than 916 mL to 1.15 L</w:t>
            </w:r>
          </w:p>
          <w:p w14:paraId="3A2FA767" w14:textId="77777777" w:rsidR="00104C60" w:rsidRDefault="00104C60" w:rsidP="00673ED7">
            <w:pPr>
              <w:tabs>
                <w:tab w:val="left" w:pos="-1440"/>
                <w:tab w:val="left" w:pos="-720"/>
              </w:tabs>
              <w:jc w:val="center"/>
              <w:rPr>
                <w:b/>
              </w:rPr>
            </w:pPr>
            <w:r>
              <w:rPr>
                <w:b/>
              </w:rPr>
              <w:t xml:space="preserve">More than 31 </w:t>
            </w:r>
            <w:proofErr w:type="spellStart"/>
            <w:r>
              <w:rPr>
                <w:b/>
              </w:rPr>
              <w:t>fl</w:t>
            </w:r>
            <w:proofErr w:type="spellEnd"/>
            <w:r>
              <w:rPr>
                <w:b/>
              </w:rPr>
              <w:t xml:space="preserve"> oz to 39 </w:t>
            </w:r>
            <w:proofErr w:type="spellStart"/>
            <w:r>
              <w:rPr>
                <w:b/>
              </w:rPr>
              <w:t>fl</w:t>
            </w:r>
            <w:proofErr w:type="spellEnd"/>
            <w:r>
              <w:rPr>
                <w:b/>
              </w:rPr>
              <w:t xml:space="preserve"> oz</w:t>
            </w:r>
          </w:p>
          <w:p w14:paraId="5135F561" w14:textId="5A8E4B37" w:rsidR="00104C60" w:rsidRDefault="00104C60" w:rsidP="009F59EC">
            <w:pPr>
              <w:tabs>
                <w:tab w:val="left" w:pos="-1440"/>
                <w:tab w:val="left" w:pos="-720"/>
              </w:tabs>
              <w:autoSpaceDE w:val="0"/>
              <w:jc w:val="center"/>
            </w:pPr>
            <w:r>
              <w:t>More than 55.94 in</w:t>
            </w:r>
            <w:r>
              <w:rPr>
                <w:vertAlign w:val="superscript"/>
              </w:rPr>
              <w:t>3</w:t>
            </w:r>
            <w:r>
              <w:t xml:space="preserve"> to 70.38 in</w:t>
            </w:r>
            <w:r>
              <w:rPr>
                <w:vertAlign w:val="superscript"/>
              </w:rPr>
              <w:t>3</w:t>
            </w:r>
          </w:p>
        </w:tc>
        <w:tc>
          <w:tcPr>
            <w:tcW w:w="4545" w:type="dxa"/>
            <w:tcBorders>
              <w:bottom w:val="single" w:sz="6" w:space="0" w:color="000000"/>
              <w:right w:val="double" w:sz="4" w:space="0" w:color="auto"/>
            </w:tcBorders>
          </w:tcPr>
          <w:p w14:paraId="1E1377B6" w14:textId="77777777" w:rsidR="00104C60" w:rsidRPr="00185CD5" w:rsidRDefault="00104C60" w:rsidP="00673ED7">
            <w:pPr>
              <w:tabs>
                <w:tab w:val="left" w:pos="-1440"/>
                <w:tab w:val="left" w:pos="-720"/>
              </w:tabs>
              <w:jc w:val="center"/>
              <w:rPr>
                <w:szCs w:val="22"/>
              </w:rPr>
            </w:pPr>
            <w:r w:rsidRPr="00185CD5">
              <w:rPr>
                <w:szCs w:val="22"/>
              </w:rPr>
              <w:t>29 mL</w:t>
            </w:r>
          </w:p>
          <w:p w14:paraId="6BE4430D" w14:textId="77777777" w:rsidR="00104C60" w:rsidRPr="00185CD5" w:rsidRDefault="00104C60" w:rsidP="00673ED7">
            <w:pPr>
              <w:tabs>
                <w:tab w:val="left" w:pos="-1440"/>
                <w:tab w:val="left" w:pos="-720"/>
              </w:tabs>
              <w:jc w:val="center"/>
              <w:rPr>
                <w:b/>
                <w:szCs w:val="22"/>
              </w:rPr>
            </w:pPr>
            <w:r w:rsidRPr="00185CD5">
              <w:rPr>
                <w:b/>
                <w:szCs w:val="22"/>
              </w:rPr>
              <w:t xml:space="preserve">1 </w:t>
            </w:r>
            <w:proofErr w:type="spellStart"/>
            <w:r w:rsidRPr="00185CD5">
              <w:rPr>
                <w:b/>
                <w:szCs w:val="22"/>
              </w:rPr>
              <w:t>fl</w:t>
            </w:r>
            <w:proofErr w:type="spellEnd"/>
            <w:r w:rsidRPr="00185CD5">
              <w:rPr>
                <w:b/>
                <w:szCs w:val="22"/>
              </w:rPr>
              <w:t xml:space="preserve"> oz</w:t>
            </w:r>
          </w:p>
          <w:p w14:paraId="2EED43EF" w14:textId="1FE852C7" w:rsidR="00104C60" w:rsidRPr="00185CD5" w:rsidRDefault="00104C60" w:rsidP="009F59EC">
            <w:pPr>
              <w:tabs>
                <w:tab w:val="left" w:pos="-1440"/>
                <w:tab w:val="left" w:pos="-720"/>
              </w:tabs>
              <w:autoSpaceDE w:val="0"/>
              <w:jc w:val="center"/>
              <w:rPr>
                <w:szCs w:val="22"/>
              </w:rPr>
            </w:pPr>
            <w:r w:rsidRPr="00185CD5">
              <w:rPr>
                <w:szCs w:val="22"/>
              </w:rPr>
              <w:t>1.80 in</w:t>
            </w:r>
            <w:r w:rsidRPr="00185CD5">
              <w:rPr>
                <w:szCs w:val="22"/>
                <w:vertAlign w:val="superscript"/>
              </w:rPr>
              <w:t>3</w:t>
            </w:r>
          </w:p>
        </w:tc>
      </w:tr>
      <w:tr w:rsidR="00104C60" w14:paraId="3C131793" w14:textId="77777777" w:rsidTr="00322AAF">
        <w:trPr>
          <w:jc w:val="center"/>
        </w:trPr>
        <w:tc>
          <w:tcPr>
            <w:tcW w:w="5085" w:type="dxa"/>
            <w:tcBorders>
              <w:left w:val="double" w:sz="4" w:space="0" w:color="auto"/>
              <w:bottom w:val="single" w:sz="6" w:space="0" w:color="000000"/>
            </w:tcBorders>
          </w:tcPr>
          <w:p w14:paraId="308C5993" w14:textId="77777777" w:rsidR="00104C60" w:rsidRDefault="00104C60" w:rsidP="00673ED7">
            <w:pPr>
              <w:tabs>
                <w:tab w:val="left" w:pos="-1440"/>
                <w:tab w:val="left" w:pos="-720"/>
              </w:tabs>
              <w:jc w:val="center"/>
            </w:pPr>
            <w:r>
              <w:t>More than 1.15 L to 1.62 L</w:t>
            </w:r>
          </w:p>
          <w:p w14:paraId="13552EE7" w14:textId="77777777" w:rsidR="00104C60" w:rsidRDefault="00104C60" w:rsidP="00673ED7">
            <w:pPr>
              <w:tabs>
                <w:tab w:val="left" w:pos="-1440"/>
                <w:tab w:val="left" w:pos="-720"/>
              </w:tabs>
              <w:jc w:val="center"/>
              <w:rPr>
                <w:b/>
              </w:rPr>
            </w:pPr>
            <w:r>
              <w:rPr>
                <w:b/>
              </w:rPr>
              <w:t xml:space="preserve">More than 39 </w:t>
            </w:r>
            <w:proofErr w:type="spellStart"/>
            <w:r>
              <w:rPr>
                <w:b/>
              </w:rPr>
              <w:t>fl</w:t>
            </w:r>
            <w:proofErr w:type="spellEnd"/>
            <w:r>
              <w:rPr>
                <w:b/>
              </w:rPr>
              <w:t xml:space="preserve"> oz to 55 </w:t>
            </w:r>
            <w:proofErr w:type="spellStart"/>
            <w:r>
              <w:rPr>
                <w:b/>
              </w:rPr>
              <w:t>fl</w:t>
            </w:r>
            <w:proofErr w:type="spellEnd"/>
            <w:r>
              <w:rPr>
                <w:b/>
              </w:rPr>
              <w:t xml:space="preserve"> oz</w:t>
            </w:r>
          </w:p>
          <w:p w14:paraId="45F506DF" w14:textId="2E8812C1" w:rsidR="00104C60" w:rsidRDefault="00104C60" w:rsidP="009F59EC">
            <w:pPr>
              <w:tabs>
                <w:tab w:val="left" w:pos="-1440"/>
                <w:tab w:val="left" w:pos="-720"/>
              </w:tabs>
              <w:autoSpaceDE w:val="0"/>
              <w:jc w:val="center"/>
            </w:pPr>
            <w:r>
              <w:t>More than 70.38 in</w:t>
            </w:r>
            <w:r>
              <w:rPr>
                <w:vertAlign w:val="superscript"/>
              </w:rPr>
              <w:t>3</w:t>
            </w:r>
            <w:r>
              <w:t xml:space="preserve"> to 99.25 in</w:t>
            </w:r>
            <w:r>
              <w:rPr>
                <w:vertAlign w:val="superscript"/>
              </w:rPr>
              <w:t>3</w:t>
            </w:r>
          </w:p>
        </w:tc>
        <w:tc>
          <w:tcPr>
            <w:tcW w:w="4545" w:type="dxa"/>
            <w:tcBorders>
              <w:bottom w:val="single" w:sz="6" w:space="0" w:color="000000"/>
              <w:right w:val="double" w:sz="4" w:space="0" w:color="auto"/>
            </w:tcBorders>
          </w:tcPr>
          <w:p w14:paraId="64156044" w14:textId="77777777" w:rsidR="00104C60" w:rsidRPr="00185CD5" w:rsidRDefault="00104C60" w:rsidP="00673ED7">
            <w:pPr>
              <w:tabs>
                <w:tab w:val="left" w:pos="-1440"/>
                <w:tab w:val="left" w:pos="-720"/>
              </w:tabs>
              <w:jc w:val="center"/>
              <w:rPr>
                <w:szCs w:val="22"/>
              </w:rPr>
            </w:pPr>
            <w:r w:rsidRPr="00185CD5">
              <w:rPr>
                <w:szCs w:val="22"/>
              </w:rPr>
              <w:t>36 mL</w:t>
            </w:r>
          </w:p>
          <w:p w14:paraId="231B06F1" w14:textId="77777777" w:rsidR="00104C60" w:rsidRPr="00185CD5" w:rsidRDefault="00104C60" w:rsidP="00673ED7">
            <w:pPr>
              <w:tabs>
                <w:tab w:val="left" w:pos="-1440"/>
                <w:tab w:val="left" w:pos="-720"/>
              </w:tabs>
              <w:jc w:val="center"/>
              <w:rPr>
                <w:b/>
                <w:szCs w:val="22"/>
              </w:rPr>
            </w:pPr>
            <w:r w:rsidRPr="00185CD5">
              <w:rPr>
                <w:b/>
                <w:szCs w:val="22"/>
              </w:rPr>
              <w:t xml:space="preserve">1.25 </w:t>
            </w:r>
            <w:proofErr w:type="spellStart"/>
            <w:r w:rsidRPr="00185CD5">
              <w:rPr>
                <w:b/>
                <w:szCs w:val="22"/>
              </w:rPr>
              <w:t>fl</w:t>
            </w:r>
            <w:proofErr w:type="spellEnd"/>
            <w:r w:rsidRPr="00185CD5">
              <w:rPr>
                <w:b/>
                <w:szCs w:val="22"/>
              </w:rPr>
              <w:t xml:space="preserve"> oz</w:t>
            </w:r>
          </w:p>
          <w:p w14:paraId="5EE61727" w14:textId="35444038" w:rsidR="00104C60" w:rsidRPr="00185CD5" w:rsidRDefault="00104C60" w:rsidP="009F59EC">
            <w:pPr>
              <w:tabs>
                <w:tab w:val="left" w:pos="-1440"/>
                <w:tab w:val="left" w:pos="-720"/>
              </w:tabs>
              <w:autoSpaceDE w:val="0"/>
              <w:jc w:val="center"/>
              <w:rPr>
                <w:szCs w:val="22"/>
                <w:vertAlign w:val="superscript"/>
              </w:rPr>
            </w:pPr>
            <w:r w:rsidRPr="00185CD5">
              <w:rPr>
                <w:szCs w:val="22"/>
              </w:rPr>
              <w:t>2.25 in</w:t>
            </w:r>
            <w:r w:rsidRPr="00185CD5">
              <w:rPr>
                <w:szCs w:val="22"/>
                <w:vertAlign w:val="superscript"/>
              </w:rPr>
              <w:t>3</w:t>
            </w:r>
          </w:p>
        </w:tc>
      </w:tr>
      <w:tr w:rsidR="00104C60" w14:paraId="53261ABA" w14:textId="77777777" w:rsidTr="00322AAF">
        <w:trPr>
          <w:jc w:val="center"/>
        </w:trPr>
        <w:tc>
          <w:tcPr>
            <w:tcW w:w="5085" w:type="dxa"/>
            <w:tcBorders>
              <w:top w:val="single" w:sz="6" w:space="0" w:color="000000"/>
              <w:left w:val="double" w:sz="4" w:space="0" w:color="auto"/>
            </w:tcBorders>
          </w:tcPr>
          <w:p w14:paraId="437C252A" w14:textId="77777777" w:rsidR="00104C60" w:rsidRDefault="00104C60" w:rsidP="00673ED7">
            <w:pPr>
              <w:tabs>
                <w:tab w:val="left" w:pos="-1440"/>
                <w:tab w:val="left" w:pos="-720"/>
              </w:tabs>
              <w:jc w:val="center"/>
            </w:pPr>
            <w:r>
              <w:t>More than 1.62 L to 2.04 L</w:t>
            </w:r>
          </w:p>
          <w:p w14:paraId="0CAA9008" w14:textId="77777777" w:rsidR="00104C60" w:rsidRDefault="00104C60" w:rsidP="00673ED7">
            <w:pPr>
              <w:tabs>
                <w:tab w:val="left" w:pos="-1440"/>
                <w:tab w:val="left" w:pos="-720"/>
              </w:tabs>
              <w:jc w:val="center"/>
              <w:rPr>
                <w:b/>
              </w:rPr>
            </w:pPr>
            <w:r>
              <w:rPr>
                <w:b/>
              </w:rPr>
              <w:t xml:space="preserve">More than 55 </w:t>
            </w:r>
            <w:proofErr w:type="spellStart"/>
            <w:r>
              <w:rPr>
                <w:b/>
              </w:rPr>
              <w:t>fl</w:t>
            </w:r>
            <w:proofErr w:type="spellEnd"/>
            <w:r>
              <w:rPr>
                <w:b/>
              </w:rPr>
              <w:t xml:space="preserve"> oz to 69 </w:t>
            </w:r>
            <w:proofErr w:type="spellStart"/>
            <w:r>
              <w:rPr>
                <w:b/>
              </w:rPr>
              <w:t>fl</w:t>
            </w:r>
            <w:proofErr w:type="spellEnd"/>
            <w:r>
              <w:rPr>
                <w:b/>
              </w:rPr>
              <w:t xml:space="preserve"> oz</w:t>
            </w:r>
          </w:p>
          <w:p w14:paraId="0664393C" w14:textId="607BA0C8" w:rsidR="00104C60" w:rsidRDefault="00104C60" w:rsidP="00815307">
            <w:pPr>
              <w:tabs>
                <w:tab w:val="left" w:pos="-1440"/>
                <w:tab w:val="left" w:pos="-720"/>
              </w:tabs>
              <w:autoSpaceDE w:val="0"/>
              <w:jc w:val="center"/>
            </w:pPr>
            <w:r>
              <w:t>More than 99.25 in</w:t>
            </w:r>
            <w:r>
              <w:rPr>
                <w:vertAlign w:val="superscript"/>
              </w:rPr>
              <w:t>3</w:t>
            </w:r>
            <w:r>
              <w:t xml:space="preserve"> to 124.5 in</w:t>
            </w:r>
            <w:r>
              <w:rPr>
                <w:vertAlign w:val="superscript"/>
              </w:rPr>
              <w:t>3</w:t>
            </w:r>
          </w:p>
        </w:tc>
        <w:tc>
          <w:tcPr>
            <w:tcW w:w="4545" w:type="dxa"/>
            <w:tcBorders>
              <w:top w:val="single" w:sz="6" w:space="0" w:color="000000"/>
              <w:right w:val="double" w:sz="4" w:space="0" w:color="auto"/>
            </w:tcBorders>
          </w:tcPr>
          <w:p w14:paraId="4DF45A5C" w14:textId="77777777" w:rsidR="00104C60" w:rsidRDefault="00104C60" w:rsidP="00673ED7">
            <w:pPr>
              <w:tabs>
                <w:tab w:val="left" w:pos="-1440"/>
                <w:tab w:val="left" w:pos="-720"/>
              </w:tabs>
              <w:jc w:val="center"/>
            </w:pPr>
            <w:r>
              <w:t>44 mL</w:t>
            </w:r>
          </w:p>
          <w:p w14:paraId="323B51AA" w14:textId="77777777" w:rsidR="00104C60" w:rsidRDefault="00104C60" w:rsidP="00673ED7">
            <w:pPr>
              <w:tabs>
                <w:tab w:val="left" w:pos="-1440"/>
                <w:tab w:val="left" w:pos="-720"/>
              </w:tabs>
              <w:jc w:val="center"/>
            </w:pPr>
            <w:r>
              <w:rPr>
                <w:b/>
              </w:rPr>
              <w:t xml:space="preserve">1.5 </w:t>
            </w:r>
            <w:proofErr w:type="spellStart"/>
            <w:r>
              <w:rPr>
                <w:b/>
              </w:rPr>
              <w:t>fl</w:t>
            </w:r>
            <w:proofErr w:type="spellEnd"/>
            <w:r>
              <w:rPr>
                <w:b/>
              </w:rPr>
              <w:t xml:space="preserve"> oz</w:t>
            </w:r>
          </w:p>
          <w:p w14:paraId="28B8C339" w14:textId="01D4156A" w:rsidR="00104C60" w:rsidRDefault="00104C60" w:rsidP="00815307">
            <w:pPr>
              <w:tabs>
                <w:tab w:val="left" w:pos="-1440"/>
                <w:tab w:val="left" w:pos="-720"/>
              </w:tabs>
              <w:autoSpaceDE w:val="0"/>
              <w:jc w:val="center"/>
            </w:pPr>
            <w:r>
              <w:t>2.70 in</w:t>
            </w:r>
            <w:r>
              <w:rPr>
                <w:vertAlign w:val="superscript"/>
              </w:rPr>
              <w:t>3</w:t>
            </w:r>
          </w:p>
        </w:tc>
      </w:tr>
      <w:tr w:rsidR="00104C60" w14:paraId="44423EF1" w14:textId="77777777" w:rsidTr="00322AAF">
        <w:trPr>
          <w:jc w:val="center"/>
        </w:trPr>
        <w:tc>
          <w:tcPr>
            <w:tcW w:w="5085" w:type="dxa"/>
            <w:tcBorders>
              <w:left w:val="double" w:sz="4" w:space="0" w:color="auto"/>
            </w:tcBorders>
          </w:tcPr>
          <w:p w14:paraId="77DC342C" w14:textId="77777777" w:rsidR="00104C60" w:rsidRDefault="00104C60" w:rsidP="00673ED7">
            <w:pPr>
              <w:tabs>
                <w:tab w:val="left" w:pos="-1440"/>
                <w:tab w:val="left" w:pos="-720"/>
              </w:tabs>
              <w:jc w:val="center"/>
            </w:pPr>
            <w:r>
              <w:t>More than 2.04 L to 2.51 L</w:t>
            </w:r>
          </w:p>
          <w:p w14:paraId="55CA7DAF" w14:textId="77777777" w:rsidR="00104C60" w:rsidRDefault="00104C60" w:rsidP="00673ED7">
            <w:pPr>
              <w:tabs>
                <w:tab w:val="left" w:pos="-1440"/>
                <w:tab w:val="left" w:pos="-720"/>
              </w:tabs>
              <w:jc w:val="center"/>
              <w:rPr>
                <w:b/>
              </w:rPr>
            </w:pPr>
            <w:r>
              <w:rPr>
                <w:b/>
              </w:rPr>
              <w:t xml:space="preserve">More than 69 </w:t>
            </w:r>
            <w:proofErr w:type="spellStart"/>
            <w:r>
              <w:rPr>
                <w:b/>
              </w:rPr>
              <w:t>fl</w:t>
            </w:r>
            <w:proofErr w:type="spellEnd"/>
            <w:r>
              <w:rPr>
                <w:b/>
              </w:rPr>
              <w:t xml:space="preserve"> oz to 85 </w:t>
            </w:r>
            <w:proofErr w:type="spellStart"/>
            <w:r>
              <w:rPr>
                <w:b/>
              </w:rPr>
              <w:t>fl</w:t>
            </w:r>
            <w:proofErr w:type="spellEnd"/>
            <w:r>
              <w:rPr>
                <w:b/>
              </w:rPr>
              <w:t xml:space="preserve"> oz</w:t>
            </w:r>
          </w:p>
          <w:p w14:paraId="54448C99" w14:textId="485B4593" w:rsidR="00104C60" w:rsidRDefault="00104C60" w:rsidP="00815307">
            <w:pPr>
              <w:tabs>
                <w:tab w:val="left" w:pos="-1440"/>
                <w:tab w:val="left" w:pos="-720"/>
              </w:tabs>
              <w:autoSpaceDE w:val="0"/>
              <w:jc w:val="center"/>
            </w:pPr>
            <w:r>
              <w:t>More than 124.5 in</w:t>
            </w:r>
            <w:r>
              <w:rPr>
                <w:vertAlign w:val="superscript"/>
              </w:rPr>
              <w:t>3</w:t>
            </w:r>
            <w:r>
              <w:t xml:space="preserve"> to 153.3 in</w:t>
            </w:r>
            <w:r>
              <w:rPr>
                <w:vertAlign w:val="superscript"/>
              </w:rPr>
              <w:t>3</w:t>
            </w:r>
          </w:p>
        </w:tc>
        <w:tc>
          <w:tcPr>
            <w:tcW w:w="4545" w:type="dxa"/>
            <w:tcBorders>
              <w:right w:val="double" w:sz="4" w:space="0" w:color="auto"/>
            </w:tcBorders>
          </w:tcPr>
          <w:p w14:paraId="64D2A43E" w14:textId="77777777" w:rsidR="00104C60" w:rsidRDefault="00104C60" w:rsidP="00673ED7">
            <w:pPr>
              <w:tabs>
                <w:tab w:val="left" w:pos="-1440"/>
                <w:tab w:val="left" w:pos="-720"/>
              </w:tabs>
              <w:jc w:val="center"/>
            </w:pPr>
            <w:r>
              <w:t>51 mL</w:t>
            </w:r>
          </w:p>
          <w:p w14:paraId="7FF3D67B" w14:textId="77777777" w:rsidR="00104C60" w:rsidRDefault="00104C60" w:rsidP="00673ED7">
            <w:pPr>
              <w:tabs>
                <w:tab w:val="left" w:pos="-1440"/>
                <w:tab w:val="left" w:pos="-720"/>
              </w:tabs>
              <w:jc w:val="center"/>
              <w:rPr>
                <w:b/>
              </w:rPr>
            </w:pPr>
            <w:r>
              <w:rPr>
                <w:b/>
              </w:rPr>
              <w:t xml:space="preserve">1.75 </w:t>
            </w:r>
            <w:proofErr w:type="spellStart"/>
            <w:r>
              <w:rPr>
                <w:b/>
              </w:rPr>
              <w:t>fl</w:t>
            </w:r>
            <w:proofErr w:type="spellEnd"/>
            <w:r>
              <w:rPr>
                <w:b/>
              </w:rPr>
              <w:t xml:space="preserve"> oz</w:t>
            </w:r>
          </w:p>
          <w:p w14:paraId="48782578" w14:textId="7088E3A1" w:rsidR="00104C60" w:rsidRDefault="00104C60" w:rsidP="00815307">
            <w:pPr>
              <w:tabs>
                <w:tab w:val="left" w:pos="-1440"/>
                <w:tab w:val="left" w:pos="-720"/>
              </w:tabs>
              <w:autoSpaceDE w:val="0"/>
              <w:jc w:val="center"/>
            </w:pPr>
            <w:r>
              <w:t>3.1 in</w:t>
            </w:r>
            <w:r>
              <w:rPr>
                <w:vertAlign w:val="superscript"/>
              </w:rPr>
              <w:t>3</w:t>
            </w:r>
          </w:p>
        </w:tc>
      </w:tr>
      <w:tr w:rsidR="00104C60" w14:paraId="484C1436" w14:textId="77777777" w:rsidTr="00322AAF">
        <w:trPr>
          <w:jc w:val="center"/>
        </w:trPr>
        <w:tc>
          <w:tcPr>
            <w:tcW w:w="5085" w:type="dxa"/>
            <w:tcBorders>
              <w:left w:val="double" w:sz="4" w:space="0" w:color="auto"/>
            </w:tcBorders>
          </w:tcPr>
          <w:p w14:paraId="3C756EEE" w14:textId="77777777" w:rsidR="00104C60" w:rsidRDefault="00104C60" w:rsidP="00673ED7">
            <w:pPr>
              <w:tabs>
                <w:tab w:val="left" w:pos="-1440"/>
                <w:tab w:val="left" w:pos="-720"/>
              </w:tabs>
              <w:jc w:val="center"/>
            </w:pPr>
            <w:r>
              <w:t>More than 2.51 L to 3.04 L</w:t>
            </w:r>
          </w:p>
          <w:p w14:paraId="002D6FF7" w14:textId="77777777" w:rsidR="00104C60" w:rsidRDefault="00104C60" w:rsidP="00673ED7">
            <w:pPr>
              <w:tabs>
                <w:tab w:val="left" w:pos="-1440"/>
                <w:tab w:val="left" w:pos="-720"/>
              </w:tabs>
              <w:jc w:val="center"/>
              <w:rPr>
                <w:b/>
              </w:rPr>
            </w:pPr>
            <w:r>
              <w:rPr>
                <w:b/>
              </w:rPr>
              <w:t xml:space="preserve">More than 85 </w:t>
            </w:r>
            <w:proofErr w:type="spellStart"/>
            <w:r>
              <w:rPr>
                <w:b/>
              </w:rPr>
              <w:t>fl</w:t>
            </w:r>
            <w:proofErr w:type="spellEnd"/>
            <w:r>
              <w:rPr>
                <w:b/>
              </w:rPr>
              <w:t xml:space="preserve"> oz to 103 </w:t>
            </w:r>
            <w:proofErr w:type="spellStart"/>
            <w:r>
              <w:rPr>
                <w:b/>
              </w:rPr>
              <w:t>fl</w:t>
            </w:r>
            <w:proofErr w:type="spellEnd"/>
            <w:r>
              <w:rPr>
                <w:b/>
              </w:rPr>
              <w:t xml:space="preserve"> oz</w:t>
            </w:r>
          </w:p>
          <w:p w14:paraId="6A2CFF7D" w14:textId="14162F25" w:rsidR="00104C60" w:rsidRDefault="00104C60" w:rsidP="00815307">
            <w:pPr>
              <w:tabs>
                <w:tab w:val="left" w:pos="-1440"/>
                <w:tab w:val="left" w:pos="-720"/>
              </w:tabs>
              <w:autoSpaceDE w:val="0"/>
              <w:jc w:val="center"/>
            </w:pPr>
            <w:r w:rsidRPr="00682ED1">
              <w:t>More than 153.3 in</w:t>
            </w:r>
            <w:r w:rsidRPr="00682ED1">
              <w:rPr>
                <w:vertAlign w:val="superscript"/>
              </w:rPr>
              <w:t>3</w:t>
            </w:r>
            <w:r w:rsidRPr="00682ED1">
              <w:t xml:space="preserve"> to 185.8 in</w:t>
            </w:r>
            <w:r w:rsidRPr="00682ED1">
              <w:rPr>
                <w:vertAlign w:val="superscript"/>
              </w:rPr>
              <w:t>3</w:t>
            </w:r>
          </w:p>
        </w:tc>
        <w:tc>
          <w:tcPr>
            <w:tcW w:w="4545" w:type="dxa"/>
            <w:tcBorders>
              <w:right w:val="double" w:sz="4" w:space="0" w:color="auto"/>
            </w:tcBorders>
          </w:tcPr>
          <w:p w14:paraId="5B52576B" w14:textId="77777777" w:rsidR="00104C60" w:rsidRDefault="00104C60" w:rsidP="00673ED7">
            <w:pPr>
              <w:tabs>
                <w:tab w:val="left" w:pos="-1440"/>
                <w:tab w:val="left" w:pos="-720"/>
              </w:tabs>
              <w:jc w:val="center"/>
            </w:pPr>
            <w:r>
              <w:t>59 mL</w:t>
            </w:r>
          </w:p>
          <w:p w14:paraId="00F09983" w14:textId="77777777" w:rsidR="00104C60" w:rsidRDefault="00104C60" w:rsidP="00673ED7">
            <w:pPr>
              <w:tabs>
                <w:tab w:val="left" w:pos="-1440"/>
                <w:tab w:val="left" w:pos="-720"/>
              </w:tabs>
              <w:jc w:val="center"/>
              <w:rPr>
                <w:b/>
              </w:rPr>
            </w:pPr>
            <w:r>
              <w:rPr>
                <w:b/>
              </w:rPr>
              <w:t xml:space="preserve">2 </w:t>
            </w:r>
            <w:proofErr w:type="spellStart"/>
            <w:r>
              <w:rPr>
                <w:b/>
              </w:rPr>
              <w:t>fl</w:t>
            </w:r>
            <w:proofErr w:type="spellEnd"/>
            <w:r>
              <w:rPr>
                <w:b/>
              </w:rPr>
              <w:t xml:space="preserve"> oz</w:t>
            </w:r>
          </w:p>
          <w:p w14:paraId="293DF0D0" w14:textId="321B6241" w:rsidR="00104C60" w:rsidRDefault="00104C60" w:rsidP="00815307">
            <w:pPr>
              <w:tabs>
                <w:tab w:val="left" w:pos="-1440"/>
                <w:tab w:val="left" w:pos="-720"/>
              </w:tabs>
              <w:autoSpaceDE w:val="0"/>
              <w:jc w:val="center"/>
            </w:pPr>
            <w:r>
              <w:t>3.6 in</w:t>
            </w:r>
            <w:r>
              <w:rPr>
                <w:vertAlign w:val="superscript"/>
              </w:rPr>
              <w:t>3</w:t>
            </w:r>
          </w:p>
        </w:tc>
      </w:tr>
      <w:tr w:rsidR="00104C60" w14:paraId="0C2F7416" w14:textId="77777777" w:rsidTr="00322AAF">
        <w:trPr>
          <w:trHeight w:val="723"/>
          <w:jc w:val="center"/>
        </w:trPr>
        <w:tc>
          <w:tcPr>
            <w:tcW w:w="5085" w:type="dxa"/>
            <w:tcBorders>
              <w:left w:val="double" w:sz="4" w:space="0" w:color="auto"/>
            </w:tcBorders>
          </w:tcPr>
          <w:p w14:paraId="29B026E2" w14:textId="77777777" w:rsidR="00104C60" w:rsidRDefault="00104C60" w:rsidP="00673ED7">
            <w:pPr>
              <w:tabs>
                <w:tab w:val="left" w:pos="-1440"/>
                <w:tab w:val="left" w:pos="-720"/>
              </w:tabs>
              <w:jc w:val="center"/>
            </w:pPr>
            <w:r>
              <w:t>More than 3.04 L to 4.73 L</w:t>
            </w:r>
          </w:p>
          <w:p w14:paraId="65D0845D" w14:textId="77777777" w:rsidR="00104C60" w:rsidRDefault="00104C60" w:rsidP="00673ED7">
            <w:pPr>
              <w:tabs>
                <w:tab w:val="left" w:pos="-1440"/>
                <w:tab w:val="left" w:pos="-720"/>
              </w:tabs>
              <w:jc w:val="center"/>
              <w:rPr>
                <w:b/>
              </w:rPr>
            </w:pPr>
            <w:r>
              <w:rPr>
                <w:b/>
              </w:rPr>
              <w:t xml:space="preserve">More than 103 </w:t>
            </w:r>
            <w:proofErr w:type="spellStart"/>
            <w:r>
              <w:rPr>
                <w:b/>
              </w:rPr>
              <w:t>fl</w:t>
            </w:r>
            <w:proofErr w:type="spellEnd"/>
            <w:r>
              <w:rPr>
                <w:b/>
              </w:rPr>
              <w:t xml:space="preserve"> oz to 160 </w:t>
            </w:r>
            <w:proofErr w:type="spellStart"/>
            <w:r>
              <w:rPr>
                <w:b/>
              </w:rPr>
              <w:t>fl</w:t>
            </w:r>
            <w:proofErr w:type="spellEnd"/>
            <w:r>
              <w:rPr>
                <w:b/>
              </w:rPr>
              <w:t xml:space="preserve"> oz</w:t>
            </w:r>
          </w:p>
          <w:p w14:paraId="0B72E2F1" w14:textId="0062B966" w:rsidR="00104C60" w:rsidRDefault="00104C60" w:rsidP="00815307">
            <w:pPr>
              <w:tabs>
                <w:tab w:val="left" w:pos="-1440"/>
                <w:tab w:val="left" w:pos="-720"/>
              </w:tabs>
              <w:autoSpaceDE w:val="0"/>
              <w:jc w:val="center"/>
            </w:pPr>
            <w:r>
              <w:t>More than 185.8 in</w:t>
            </w:r>
            <w:r>
              <w:rPr>
                <w:vertAlign w:val="superscript"/>
              </w:rPr>
              <w:t>3</w:t>
            </w:r>
            <w:r>
              <w:t xml:space="preserve"> to 288.7 in</w:t>
            </w:r>
            <w:r>
              <w:rPr>
                <w:vertAlign w:val="superscript"/>
              </w:rPr>
              <w:t>3</w:t>
            </w:r>
          </w:p>
        </w:tc>
        <w:tc>
          <w:tcPr>
            <w:tcW w:w="4545" w:type="dxa"/>
            <w:tcBorders>
              <w:right w:val="double" w:sz="4" w:space="0" w:color="auto"/>
            </w:tcBorders>
          </w:tcPr>
          <w:p w14:paraId="5178F464" w14:textId="77777777" w:rsidR="00104C60" w:rsidRDefault="00104C60" w:rsidP="00673ED7">
            <w:pPr>
              <w:tabs>
                <w:tab w:val="left" w:pos="-1440"/>
                <w:tab w:val="left" w:pos="-720"/>
              </w:tabs>
              <w:jc w:val="center"/>
            </w:pPr>
            <w:r>
              <w:t>73 mL</w:t>
            </w:r>
          </w:p>
          <w:p w14:paraId="28448D0D" w14:textId="77777777" w:rsidR="00104C60" w:rsidRDefault="00104C60" w:rsidP="00673ED7">
            <w:pPr>
              <w:tabs>
                <w:tab w:val="left" w:pos="-1440"/>
                <w:tab w:val="left" w:pos="-720"/>
              </w:tabs>
              <w:jc w:val="center"/>
              <w:rPr>
                <w:b/>
              </w:rPr>
            </w:pPr>
            <w:r>
              <w:rPr>
                <w:b/>
              </w:rPr>
              <w:t xml:space="preserve">2.5 </w:t>
            </w:r>
            <w:proofErr w:type="spellStart"/>
            <w:r>
              <w:rPr>
                <w:b/>
              </w:rPr>
              <w:t>fl</w:t>
            </w:r>
            <w:proofErr w:type="spellEnd"/>
            <w:r>
              <w:rPr>
                <w:b/>
              </w:rPr>
              <w:t xml:space="preserve"> oz</w:t>
            </w:r>
          </w:p>
          <w:p w14:paraId="68E3F4B3" w14:textId="666F2324" w:rsidR="00104C60" w:rsidRDefault="00104C60" w:rsidP="00815307">
            <w:pPr>
              <w:tabs>
                <w:tab w:val="left" w:pos="-1440"/>
                <w:tab w:val="left" w:pos="-720"/>
              </w:tabs>
              <w:autoSpaceDE w:val="0"/>
              <w:jc w:val="center"/>
            </w:pPr>
            <w:r>
              <w:t>4.5 in</w:t>
            </w:r>
            <w:r>
              <w:rPr>
                <w:vertAlign w:val="superscript"/>
              </w:rPr>
              <w:t>3</w:t>
            </w:r>
          </w:p>
        </w:tc>
      </w:tr>
      <w:tr w:rsidR="00104C60" w14:paraId="46266BE1" w14:textId="77777777" w:rsidTr="00322AAF">
        <w:trPr>
          <w:jc w:val="center"/>
        </w:trPr>
        <w:tc>
          <w:tcPr>
            <w:tcW w:w="5085" w:type="dxa"/>
            <w:tcBorders>
              <w:left w:val="double" w:sz="4" w:space="0" w:color="auto"/>
            </w:tcBorders>
          </w:tcPr>
          <w:p w14:paraId="1385298A" w14:textId="77777777" w:rsidR="00104C60" w:rsidRDefault="00104C60" w:rsidP="00673ED7">
            <w:pPr>
              <w:tabs>
                <w:tab w:val="left" w:pos="-1440"/>
                <w:tab w:val="left" w:pos="-720"/>
              </w:tabs>
              <w:jc w:val="center"/>
            </w:pPr>
            <w:r>
              <w:t>More than 4.73 L to 5.48 L</w:t>
            </w:r>
          </w:p>
          <w:p w14:paraId="769759CA" w14:textId="77777777" w:rsidR="00104C60" w:rsidRDefault="00104C60" w:rsidP="00673ED7">
            <w:pPr>
              <w:tabs>
                <w:tab w:val="left" w:pos="-1440"/>
                <w:tab w:val="left" w:pos="-720"/>
              </w:tabs>
              <w:jc w:val="center"/>
            </w:pPr>
            <w:r>
              <w:rPr>
                <w:b/>
              </w:rPr>
              <w:t xml:space="preserve">More than 160 </w:t>
            </w:r>
            <w:proofErr w:type="spellStart"/>
            <w:r>
              <w:rPr>
                <w:b/>
              </w:rPr>
              <w:t>fl</w:t>
            </w:r>
            <w:proofErr w:type="spellEnd"/>
            <w:r>
              <w:rPr>
                <w:b/>
              </w:rPr>
              <w:t xml:space="preserve"> oz to 185.6 </w:t>
            </w:r>
            <w:proofErr w:type="spellStart"/>
            <w:r>
              <w:rPr>
                <w:b/>
              </w:rPr>
              <w:t>fl</w:t>
            </w:r>
            <w:proofErr w:type="spellEnd"/>
            <w:r>
              <w:rPr>
                <w:b/>
              </w:rPr>
              <w:t xml:space="preserve"> oz</w:t>
            </w:r>
          </w:p>
          <w:p w14:paraId="275C7F3D" w14:textId="710F337E" w:rsidR="00104C60" w:rsidRDefault="00104C60" w:rsidP="00815307">
            <w:pPr>
              <w:tabs>
                <w:tab w:val="left" w:pos="-1440"/>
                <w:tab w:val="left" w:pos="-720"/>
              </w:tabs>
              <w:autoSpaceDE w:val="0"/>
              <w:jc w:val="center"/>
            </w:pPr>
            <w:r w:rsidRPr="00682ED1">
              <w:t>More than 288.7 in</w:t>
            </w:r>
            <w:r w:rsidRPr="00682ED1">
              <w:rPr>
                <w:vertAlign w:val="superscript"/>
              </w:rPr>
              <w:t>3</w:t>
            </w:r>
            <w:r w:rsidRPr="00682ED1">
              <w:t xml:space="preserve"> to 334.9 in</w:t>
            </w:r>
            <w:r w:rsidRPr="00682ED1">
              <w:rPr>
                <w:vertAlign w:val="superscript"/>
              </w:rPr>
              <w:t>3</w:t>
            </w:r>
          </w:p>
        </w:tc>
        <w:tc>
          <w:tcPr>
            <w:tcW w:w="4545" w:type="dxa"/>
            <w:tcBorders>
              <w:right w:val="double" w:sz="4" w:space="0" w:color="auto"/>
            </w:tcBorders>
          </w:tcPr>
          <w:p w14:paraId="228A0D85" w14:textId="77777777" w:rsidR="00104C60" w:rsidRDefault="00104C60" w:rsidP="00673ED7">
            <w:pPr>
              <w:tabs>
                <w:tab w:val="left" w:pos="-1440"/>
                <w:tab w:val="left" w:pos="-720"/>
              </w:tabs>
              <w:jc w:val="center"/>
            </w:pPr>
            <w:r>
              <w:t>88 mL</w:t>
            </w:r>
          </w:p>
          <w:p w14:paraId="2535704C" w14:textId="77777777" w:rsidR="00104C60" w:rsidRDefault="00104C60" w:rsidP="00673ED7">
            <w:pPr>
              <w:tabs>
                <w:tab w:val="left" w:pos="-1440"/>
                <w:tab w:val="left" w:pos="-720"/>
              </w:tabs>
              <w:jc w:val="center"/>
              <w:rPr>
                <w:b/>
              </w:rPr>
            </w:pPr>
            <w:r>
              <w:rPr>
                <w:b/>
              </w:rPr>
              <w:t xml:space="preserve">3 </w:t>
            </w:r>
            <w:proofErr w:type="spellStart"/>
            <w:r>
              <w:rPr>
                <w:b/>
              </w:rPr>
              <w:t>fl</w:t>
            </w:r>
            <w:proofErr w:type="spellEnd"/>
            <w:r>
              <w:rPr>
                <w:b/>
              </w:rPr>
              <w:t xml:space="preserve"> oz</w:t>
            </w:r>
          </w:p>
          <w:p w14:paraId="0E21EA4E" w14:textId="6F375AE3" w:rsidR="00104C60" w:rsidRDefault="00104C60" w:rsidP="00815307">
            <w:pPr>
              <w:tabs>
                <w:tab w:val="left" w:pos="-1440"/>
                <w:tab w:val="left" w:pos="-720"/>
              </w:tabs>
              <w:autoSpaceDE w:val="0"/>
              <w:jc w:val="center"/>
            </w:pPr>
            <w:r>
              <w:t>5.4 in</w:t>
            </w:r>
            <w:r>
              <w:rPr>
                <w:vertAlign w:val="superscript"/>
              </w:rPr>
              <w:t>3</w:t>
            </w:r>
          </w:p>
        </w:tc>
      </w:tr>
      <w:tr w:rsidR="00104C60" w14:paraId="6C776E63" w14:textId="77777777" w:rsidTr="00322AAF">
        <w:trPr>
          <w:jc w:val="center"/>
        </w:trPr>
        <w:tc>
          <w:tcPr>
            <w:tcW w:w="5085" w:type="dxa"/>
            <w:tcBorders>
              <w:left w:val="double" w:sz="4" w:space="0" w:color="auto"/>
            </w:tcBorders>
          </w:tcPr>
          <w:p w14:paraId="4B0583C2" w14:textId="77777777" w:rsidR="00104C60" w:rsidRDefault="00104C60" w:rsidP="00673ED7">
            <w:pPr>
              <w:tabs>
                <w:tab w:val="left" w:pos="-1440"/>
                <w:tab w:val="left" w:pos="-720"/>
              </w:tabs>
              <w:jc w:val="center"/>
            </w:pPr>
            <w:r>
              <w:t>More than 5.48 L to 7.09 L</w:t>
            </w:r>
          </w:p>
          <w:p w14:paraId="2D9C8E55" w14:textId="77777777" w:rsidR="00104C60" w:rsidRDefault="00104C60" w:rsidP="00673ED7">
            <w:pPr>
              <w:tabs>
                <w:tab w:val="left" w:pos="-1440"/>
                <w:tab w:val="left" w:pos="-720"/>
              </w:tabs>
              <w:jc w:val="center"/>
              <w:rPr>
                <w:b/>
              </w:rPr>
            </w:pPr>
            <w:r>
              <w:rPr>
                <w:b/>
              </w:rPr>
              <w:t xml:space="preserve">More than 185.6 </w:t>
            </w:r>
            <w:proofErr w:type="spellStart"/>
            <w:r>
              <w:rPr>
                <w:b/>
              </w:rPr>
              <w:t>fl</w:t>
            </w:r>
            <w:proofErr w:type="spellEnd"/>
            <w:r>
              <w:rPr>
                <w:b/>
              </w:rPr>
              <w:t xml:space="preserve"> oz to 240 </w:t>
            </w:r>
            <w:proofErr w:type="spellStart"/>
            <w:r>
              <w:rPr>
                <w:b/>
              </w:rPr>
              <w:t>fl</w:t>
            </w:r>
            <w:proofErr w:type="spellEnd"/>
            <w:r>
              <w:rPr>
                <w:b/>
              </w:rPr>
              <w:t xml:space="preserve"> oz</w:t>
            </w:r>
          </w:p>
          <w:p w14:paraId="6A0D1916" w14:textId="0C91FC21" w:rsidR="00104C60" w:rsidRDefault="00104C60" w:rsidP="00815307">
            <w:pPr>
              <w:tabs>
                <w:tab w:val="left" w:pos="-1440"/>
                <w:tab w:val="left" w:pos="-720"/>
              </w:tabs>
              <w:autoSpaceDE w:val="0"/>
              <w:jc w:val="center"/>
            </w:pPr>
            <w:r>
              <w:t>More than 334.9 in</w:t>
            </w:r>
            <w:r>
              <w:rPr>
                <w:vertAlign w:val="superscript"/>
              </w:rPr>
              <w:t xml:space="preserve">3 </w:t>
            </w:r>
            <w:r>
              <w:t>to 443.1 in</w:t>
            </w:r>
            <w:r>
              <w:rPr>
                <w:vertAlign w:val="superscript"/>
              </w:rPr>
              <w:t>3</w:t>
            </w:r>
          </w:p>
        </w:tc>
        <w:tc>
          <w:tcPr>
            <w:tcW w:w="4545" w:type="dxa"/>
            <w:tcBorders>
              <w:right w:val="double" w:sz="4" w:space="0" w:color="auto"/>
            </w:tcBorders>
          </w:tcPr>
          <w:p w14:paraId="13884267" w14:textId="77777777" w:rsidR="00104C60" w:rsidRDefault="00104C60" w:rsidP="00673ED7">
            <w:pPr>
              <w:tabs>
                <w:tab w:val="left" w:pos="-1440"/>
                <w:tab w:val="left" w:pos="-720"/>
              </w:tabs>
              <w:jc w:val="center"/>
            </w:pPr>
            <w:r>
              <w:t>103 mL</w:t>
            </w:r>
          </w:p>
          <w:p w14:paraId="6D6821FD" w14:textId="77777777" w:rsidR="00104C60" w:rsidRDefault="00104C60" w:rsidP="00673ED7">
            <w:pPr>
              <w:tabs>
                <w:tab w:val="left" w:pos="-1440"/>
                <w:tab w:val="left" w:pos="-720"/>
              </w:tabs>
              <w:jc w:val="center"/>
              <w:rPr>
                <w:b/>
              </w:rPr>
            </w:pPr>
            <w:r>
              <w:rPr>
                <w:b/>
              </w:rPr>
              <w:t xml:space="preserve">3.5 </w:t>
            </w:r>
            <w:proofErr w:type="spellStart"/>
            <w:r>
              <w:rPr>
                <w:b/>
              </w:rPr>
              <w:t>fl</w:t>
            </w:r>
            <w:proofErr w:type="spellEnd"/>
            <w:r>
              <w:rPr>
                <w:b/>
              </w:rPr>
              <w:t xml:space="preserve"> oz</w:t>
            </w:r>
          </w:p>
          <w:p w14:paraId="4EECC612" w14:textId="57822985" w:rsidR="00104C60" w:rsidRDefault="00104C60" w:rsidP="00815307">
            <w:pPr>
              <w:tabs>
                <w:tab w:val="left" w:pos="-1440"/>
                <w:tab w:val="left" w:pos="-720"/>
              </w:tabs>
              <w:autoSpaceDE w:val="0"/>
              <w:jc w:val="center"/>
            </w:pPr>
            <w:r>
              <w:t>6.3 in</w:t>
            </w:r>
            <w:r>
              <w:rPr>
                <w:vertAlign w:val="superscript"/>
              </w:rPr>
              <w:t>3</w:t>
            </w:r>
          </w:p>
        </w:tc>
      </w:tr>
      <w:tr w:rsidR="00104C60" w14:paraId="059A38E3" w14:textId="77777777" w:rsidTr="00322AAF">
        <w:trPr>
          <w:jc w:val="center"/>
        </w:trPr>
        <w:tc>
          <w:tcPr>
            <w:tcW w:w="5085" w:type="dxa"/>
            <w:tcBorders>
              <w:left w:val="double" w:sz="4" w:space="0" w:color="auto"/>
            </w:tcBorders>
          </w:tcPr>
          <w:p w14:paraId="3CD2C19A" w14:textId="77777777" w:rsidR="00104C60" w:rsidRDefault="00104C60" w:rsidP="00A87BE3">
            <w:pPr>
              <w:keepNext/>
              <w:tabs>
                <w:tab w:val="left" w:pos="-1440"/>
                <w:tab w:val="left" w:pos="-720"/>
              </w:tabs>
              <w:jc w:val="center"/>
            </w:pPr>
            <w:r>
              <w:lastRenderedPageBreak/>
              <w:t>More than 7.09 L to 8.04 L</w:t>
            </w:r>
          </w:p>
          <w:p w14:paraId="7C5A11AD" w14:textId="77777777" w:rsidR="00104C60" w:rsidRDefault="00104C60" w:rsidP="00673ED7">
            <w:pPr>
              <w:tabs>
                <w:tab w:val="left" w:pos="-1440"/>
                <w:tab w:val="left" w:pos="-720"/>
              </w:tabs>
              <w:jc w:val="center"/>
              <w:rPr>
                <w:b/>
              </w:rPr>
            </w:pPr>
            <w:r>
              <w:rPr>
                <w:b/>
              </w:rPr>
              <w:t xml:space="preserve">More than 240 </w:t>
            </w:r>
            <w:proofErr w:type="spellStart"/>
            <w:r>
              <w:rPr>
                <w:b/>
              </w:rPr>
              <w:t>fl</w:t>
            </w:r>
            <w:proofErr w:type="spellEnd"/>
            <w:r>
              <w:rPr>
                <w:b/>
              </w:rPr>
              <w:t xml:space="preserve"> oz to 272 </w:t>
            </w:r>
            <w:proofErr w:type="spellStart"/>
            <w:r>
              <w:rPr>
                <w:b/>
              </w:rPr>
              <w:t>fl</w:t>
            </w:r>
            <w:proofErr w:type="spellEnd"/>
            <w:r>
              <w:rPr>
                <w:b/>
              </w:rPr>
              <w:t xml:space="preserve"> oz</w:t>
            </w:r>
          </w:p>
          <w:p w14:paraId="266506CC" w14:textId="3DD8F56E" w:rsidR="00104C60" w:rsidRDefault="00104C60" w:rsidP="00815307">
            <w:pPr>
              <w:tabs>
                <w:tab w:val="left" w:pos="-1440"/>
                <w:tab w:val="left" w:pos="-720"/>
              </w:tabs>
              <w:autoSpaceDE w:val="0"/>
              <w:jc w:val="center"/>
            </w:pPr>
            <w:r w:rsidRPr="00682ED1">
              <w:t>More than 443.1 in</w:t>
            </w:r>
            <w:r w:rsidRPr="00682ED1">
              <w:rPr>
                <w:vertAlign w:val="superscript"/>
              </w:rPr>
              <w:t>3</w:t>
            </w:r>
            <w:r w:rsidRPr="00682ED1">
              <w:t xml:space="preserve"> to 490.8 in</w:t>
            </w:r>
            <w:r w:rsidRPr="00682ED1">
              <w:rPr>
                <w:vertAlign w:val="superscript"/>
              </w:rPr>
              <w:t>3</w:t>
            </w:r>
          </w:p>
        </w:tc>
        <w:tc>
          <w:tcPr>
            <w:tcW w:w="4545" w:type="dxa"/>
            <w:tcBorders>
              <w:right w:val="double" w:sz="4" w:space="0" w:color="auto"/>
            </w:tcBorders>
          </w:tcPr>
          <w:p w14:paraId="0CC277C9" w14:textId="77777777" w:rsidR="00104C60" w:rsidRDefault="00104C60" w:rsidP="00673ED7">
            <w:pPr>
              <w:tabs>
                <w:tab w:val="left" w:pos="-1440"/>
                <w:tab w:val="left" w:pos="-720"/>
              </w:tabs>
              <w:jc w:val="center"/>
            </w:pPr>
            <w:r>
              <w:t>118 mL</w:t>
            </w:r>
          </w:p>
          <w:p w14:paraId="1B7A0BED" w14:textId="77777777" w:rsidR="00104C60" w:rsidRDefault="00104C60" w:rsidP="00673ED7">
            <w:pPr>
              <w:tabs>
                <w:tab w:val="left" w:pos="-1440"/>
                <w:tab w:val="left" w:pos="-720"/>
              </w:tabs>
              <w:jc w:val="center"/>
              <w:rPr>
                <w:b/>
              </w:rPr>
            </w:pPr>
            <w:r>
              <w:rPr>
                <w:b/>
              </w:rPr>
              <w:t xml:space="preserve">4 </w:t>
            </w:r>
            <w:proofErr w:type="spellStart"/>
            <w:r>
              <w:rPr>
                <w:b/>
              </w:rPr>
              <w:t>fl</w:t>
            </w:r>
            <w:proofErr w:type="spellEnd"/>
            <w:r>
              <w:rPr>
                <w:b/>
              </w:rPr>
              <w:t xml:space="preserve"> oz</w:t>
            </w:r>
          </w:p>
          <w:p w14:paraId="34283587" w14:textId="474C64BD" w:rsidR="00104C60" w:rsidRDefault="00104C60" w:rsidP="00815307">
            <w:pPr>
              <w:tabs>
                <w:tab w:val="left" w:pos="-1440"/>
                <w:tab w:val="left" w:pos="-720"/>
              </w:tabs>
              <w:autoSpaceDE w:val="0"/>
              <w:jc w:val="center"/>
            </w:pPr>
            <w:r>
              <w:t>7.2 in</w:t>
            </w:r>
            <w:r>
              <w:rPr>
                <w:vertAlign w:val="superscript"/>
              </w:rPr>
              <w:t>3</w:t>
            </w:r>
          </w:p>
        </w:tc>
      </w:tr>
      <w:tr w:rsidR="00104C60" w14:paraId="1DB3DDE9" w14:textId="77777777" w:rsidTr="00322AAF">
        <w:trPr>
          <w:jc w:val="center"/>
        </w:trPr>
        <w:tc>
          <w:tcPr>
            <w:tcW w:w="5085" w:type="dxa"/>
            <w:tcBorders>
              <w:left w:val="double" w:sz="4" w:space="0" w:color="auto"/>
            </w:tcBorders>
          </w:tcPr>
          <w:p w14:paraId="088522D4" w14:textId="77777777" w:rsidR="00104C60" w:rsidRDefault="00104C60" w:rsidP="00673ED7">
            <w:pPr>
              <w:tabs>
                <w:tab w:val="left" w:pos="-1440"/>
                <w:tab w:val="left" w:pos="-720"/>
              </w:tabs>
              <w:jc w:val="center"/>
            </w:pPr>
            <w:r>
              <w:t>More than 8.04 L to 10.17 L</w:t>
            </w:r>
          </w:p>
          <w:p w14:paraId="7695C1A1" w14:textId="77777777" w:rsidR="00104C60" w:rsidRDefault="00104C60" w:rsidP="00673ED7">
            <w:pPr>
              <w:tabs>
                <w:tab w:val="left" w:pos="-1440"/>
                <w:tab w:val="left" w:pos="-720"/>
              </w:tabs>
              <w:jc w:val="center"/>
              <w:rPr>
                <w:b/>
              </w:rPr>
            </w:pPr>
            <w:r>
              <w:rPr>
                <w:b/>
              </w:rPr>
              <w:t xml:space="preserve">More than 272 </w:t>
            </w:r>
            <w:proofErr w:type="spellStart"/>
            <w:r>
              <w:rPr>
                <w:b/>
              </w:rPr>
              <w:t>fl</w:t>
            </w:r>
            <w:proofErr w:type="spellEnd"/>
            <w:r>
              <w:rPr>
                <w:b/>
              </w:rPr>
              <w:t xml:space="preserve"> oz to 344 </w:t>
            </w:r>
            <w:proofErr w:type="spellStart"/>
            <w:r>
              <w:rPr>
                <w:b/>
              </w:rPr>
              <w:t>fl</w:t>
            </w:r>
            <w:proofErr w:type="spellEnd"/>
            <w:r>
              <w:rPr>
                <w:b/>
              </w:rPr>
              <w:t xml:space="preserve"> oz</w:t>
            </w:r>
          </w:p>
          <w:p w14:paraId="6A323A8B" w14:textId="6AE45B51" w:rsidR="00104C60" w:rsidRDefault="00104C60" w:rsidP="00815307">
            <w:pPr>
              <w:tabs>
                <w:tab w:val="left" w:pos="-1440"/>
                <w:tab w:val="left" w:pos="-720"/>
              </w:tabs>
              <w:autoSpaceDE w:val="0"/>
              <w:jc w:val="center"/>
            </w:pPr>
            <w:r>
              <w:t>More than 490.8 in</w:t>
            </w:r>
            <w:r>
              <w:rPr>
                <w:vertAlign w:val="superscript"/>
              </w:rPr>
              <w:t>3</w:t>
            </w:r>
            <w:r>
              <w:t xml:space="preserve"> to 620.8 in</w:t>
            </w:r>
            <w:r>
              <w:rPr>
                <w:vertAlign w:val="superscript"/>
              </w:rPr>
              <w:t>3</w:t>
            </w:r>
          </w:p>
        </w:tc>
        <w:tc>
          <w:tcPr>
            <w:tcW w:w="4545" w:type="dxa"/>
            <w:tcBorders>
              <w:right w:val="double" w:sz="4" w:space="0" w:color="auto"/>
            </w:tcBorders>
          </w:tcPr>
          <w:p w14:paraId="23FCC67B" w14:textId="77777777" w:rsidR="00104C60" w:rsidRDefault="00104C60" w:rsidP="00673ED7">
            <w:pPr>
              <w:tabs>
                <w:tab w:val="left" w:pos="-1440"/>
                <w:tab w:val="left" w:pos="-720"/>
              </w:tabs>
              <w:jc w:val="center"/>
            </w:pPr>
            <w:r>
              <w:t>133 mL</w:t>
            </w:r>
          </w:p>
          <w:p w14:paraId="33572A4F" w14:textId="77777777" w:rsidR="00104C60" w:rsidRDefault="00104C60" w:rsidP="00673ED7">
            <w:pPr>
              <w:tabs>
                <w:tab w:val="left" w:pos="-1440"/>
                <w:tab w:val="left" w:pos="-720"/>
              </w:tabs>
              <w:jc w:val="center"/>
              <w:rPr>
                <w:b/>
              </w:rPr>
            </w:pPr>
            <w:r>
              <w:rPr>
                <w:b/>
              </w:rPr>
              <w:t xml:space="preserve">4.5 </w:t>
            </w:r>
            <w:proofErr w:type="spellStart"/>
            <w:r>
              <w:rPr>
                <w:b/>
              </w:rPr>
              <w:t>fl</w:t>
            </w:r>
            <w:proofErr w:type="spellEnd"/>
            <w:r>
              <w:rPr>
                <w:b/>
              </w:rPr>
              <w:t xml:space="preserve"> oz</w:t>
            </w:r>
          </w:p>
          <w:p w14:paraId="31FEF96F" w14:textId="559021B1" w:rsidR="00104C60" w:rsidRDefault="00104C60" w:rsidP="00815307">
            <w:pPr>
              <w:tabs>
                <w:tab w:val="left" w:pos="-1440"/>
                <w:tab w:val="left" w:pos="-720"/>
              </w:tabs>
              <w:autoSpaceDE w:val="0"/>
              <w:jc w:val="center"/>
            </w:pPr>
            <w:r>
              <w:t>8.1 in</w:t>
            </w:r>
            <w:r>
              <w:rPr>
                <w:vertAlign w:val="superscript"/>
              </w:rPr>
              <w:t>3</w:t>
            </w:r>
          </w:p>
        </w:tc>
      </w:tr>
      <w:tr w:rsidR="00104C60" w14:paraId="21EF2666" w14:textId="77777777" w:rsidTr="00322AAF">
        <w:trPr>
          <w:jc w:val="center"/>
        </w:trPr>
        <w:tc>
          <w:tcPr>
            <w:tcW w:w="5085" w:type="dxa"/>
            <w:tcBorders>
              <w:left w:val="double" w:sz="4" w:space="0" w:color="auto"/>
            </w:tcBorders>
          </w:tcPr>
          <w:p w14:paraId="1854EB2B" w14:textId="77777777" w:rsidR="00104C60" w:rsidRDefault="00104C60" w:rsidP="00673ED7">
            <w:pPr>
              <w:tabs>
                <w:tab w:val="left" w:pos="-1440"/>
                <w:tab w:val="left" w:pos="-720"/>
              </w:tabs>
              <w:jc w:val="center"/>
            </w:pPr>
            <w:r>
              <w:t>More than 10.17 L to 11.59 L</w:t>
            </w:r>
          </w:p>
          <w:p w14:paraId="0CCE9AF4" w14:textId="77777777" w:rsidR="00104C60" w:rsidRDefault="00104C60" w:rsidP="00673ED7">
            <w:pPr>
              <w:tabs>
                <w:tab w:val="left" w:pos="-1440"/>
                <w:tab w:val="left" w:pos="-720"/>
              </w:tabs>
              <w:jc w:val="center"/>
              <w:rPr>
                <w:b/>
              </w:rPr>
            </w:pPr>
            <w:r>
              <w:rPr>
                <w:b/>
              </w:rPr>
              <w:t xml:space="preserve">More than 344 </w:t>
            </w:r>
            <w:proofErr w:type="spellStart"/>
            <w:r>
              <w:rPr>
                <w:b/>
              </w:rPr>
              <w:t>fl</w:t>
            </w:r>
            <w:proofErr w:type="spellEnd"/>
            <w:r>
              <w:rPr>
                <w:b/>
              </w:rPr>
              <w:t xml:space="preserve"> oz to 392 </w:t>
            </w:r>
            <w:proofErr w:type="spellStart"/>
            <w:r>
              <w:rPr>
                <w:b/>
              </w:rPr>
              <w:t>fl</w:t>
            </w:r>
            <w:proofErr w:type="spellEnd"/>
            <w:r>
              <w:rPr>
                <w:b/>
              </w:rPr>
              <w:t xml:space="preserve"> oz</w:t>
            </w:r>
          </w:p>
          <w:p w14:paraId="6D1B3D4F" w14:textId="75269CCF" w:rsidR="00104C60" w:rsidRDefault="00104C60" w:rsidP="00815307">
            <w:pPr>
              <w:tabs>
                <w:tab w:val="left" w:pos="-1440"/>
                <w:tab w:val="left" w:pos="-720"/>
              </w:tabs>
              <w:autoSpaceDE w:val="0"/>
              <w:jc w:val="center"/>
            </w:pPr>
            <w:r>
              <w:t>More than 620.8 in</w:t>
            </w:r>
            <w:r>
              <w:rPr>
                <w:vertAlign w:val="superscript"/>
              </w:rPr>
              <w:t>3</w:t>
            </w:r>
            <w:r>
              <w:t xml:space="preserve"> to 707.4 in</w:t>
            </w:r>
            <w:r>
              <w:rPr>
                <w:vertAlign w:val="superscript"/>
              </w:rPr>
              <w:t>3</w:t>
            </w:r>
          </w:p>
        </w:tc>
        <w:tc>
          <w:tcPr>
            <w:tcW w:w="4545" w:type="dxa"/>
            <w:tcBorders>
              <w:right w:val="double" w:sz="4" w:space="0" w:color="auto"/>
            </w:tcBorders>
          </w:tcPr>
          <w:p w14:paraId="490BE228" w14:textId="77777777" w:rsidR="00104C60" w:rsidRDefault="00104C60" w:rsidP="00673ED7">
            <w:pPr>
              <w:tabs>
                <w:tab w:val="left" w:pos="-1440"/>
                <w:tab w:val="left" w:pos="-720"/>
              </w:tabs>
              <w:jc w:val="center"/>
            </w:pPr>
            <w:r>
              <w:t>147 mL</w:t>
            </w:r>
          </w:p>
          <w:p w14:paraId="67EFE614" w14:textId="77777777" w:rsidR="00104C60" w:rsidRDefault="00104C60" w:rsidP="00673ED7">
            <w:pPr>
              <w:tabs>
                <w:tab w:val="left" w:pos="-1440"/>
                <w:tab w:val="left" w:pos="-720"/>
              </w:tabs>
              <w:jc w:val="center"/>
              <w:rPr>
                <w:b/>
              </w:rPr>
            </w:pPr>
            <w:r>
              <w:rPr>
                <w:b/>
              </w:rPr>
              <w:t xml:space="preserve">5 </w:t>
            </w:r>
            <w:proofErr w:type="spellStart"/>
            <w:r>
              <w:rPr>
                <w:b/>
              </w:rPr>
              <w:t>fl</w:t>
            </w:r>
            <w:proofErr w:type="spellEnd"/>
            <w:r>
              <w:rPr>
                <w:b/>
              </w:rPr>
              <w:t xml:space="preserve"> oz</w:t>
            </w:r>
          </w:p>
          <w:p w14:paraId="795A8D64" w14:textId="655A99F2" w:rsidR="00104C60" w:rsidRDefault="00104C60" w:rsidP="00815307">
            <w:pPr>
              <w:tabs>
                <w:tab w:val="left" w:pos="-1440"/>
                <w:tab w:val="left" w:pos="-720"/>
              </w:tabs>
              <w:autoSpaceDE w:val="0"/>
              <w:jc w:val="center"/>
            </w:pPr>
            <w:r>
              <w:t>9.0 in</w:t>
            </w:r>
            <w:r>
              <w:rPr>
                <w:vertAlign w:val="superscript"/>
              </w:rPr>
              <w:t>3</w:t>
            </w:r>
          </w:p>
        </w:tc>
      </w:tr>
      <w:tr w:rsidR="00104C60" w14:paraId="40CAD740" w14:textId="77777777" w:rsidTr="00322AAF">
        <w:trPr>
          <w:jc w:val="center"/>
        </w:trPr>
        <w:tc>
          <w:tcPr>
            <w:tcW w:w="5085" w:type="dxa"/>
            <w:tcBorders>
              <w:left w:val="double" w:sz="4" w:space="0" w:color="auto"/>
            </w:tcBorders>
          </w:tcPr>
          <w:p w14:paraId="6EA0CE46" w14:textId="77777777" w:rsidR="00104C60" w:rsidRDefault="00104C60" w:rsidP="00673ED7">
            <w:pPr>
              <w:tabs>
                <w:tab w:val="left" w:pos="-1440"/>
                <w:tab w:val="left" w:pos="-720"/>
              </w:tabs>
              <w:jc w:val="center"/>
            </w:pPr>
            <w:r>
              <w:t>More than 11.59 L to 16.56 L</w:t>
            </w:r>
          </w:p>
          <w:p w14:paraId="2A164E9D" w14:textId="77777777" w:rsidR="00104C60" w:rsidRPr="00104C60" w:rsidRDefault="00104C60" w:rsidP="00673ED7">
            <w:pPr>
              <w:tabs>
                <w:tab w:val="left" w:pos="-1440"/>
                <w:tab w:val="left" w:pos="-720"/>
              </w:tabs>
              <w:jc w:val="center"/>
              <w:rPr>
                <w:b/>
              </w:rPr>
            </w:pPr>
            <w:bookmarkStart w:id="4652" w:name="_Toc446212265"/>
            <w:bookmarkStart w:id="4653" w:name="_Toc446483019"/>
            <w:r w:rsidRPr="00104C60">
              <w:rPr>
                <w:b/>
              </w:rPr>
              <w:t xml:space="preserve">More than 392 </w:t>
            </w:r>
            <w:proofErr w:type="spellStart"/>
            <w:r w:rsidRPr="00104C60">
              <w:rPr>
                <w:b/>
              </w:rPr>
              <w:t>fl</w:t>
            </w:r>
            <w:proofErr w:type="spellEnd"/>
            <w:r w:rsidRPr="00104C60">
              <w:rPr>
                <w:b/>
              </w:rPr>
              <w:t xml:space="preserve"> oz to 560 </w:t>
            </w:r>
            <w:proofErr w:type="spellStart"/>
            <w:r w:rsidRPr="00104C60">
              <w:rPr>
                <w:b/>
              </w:rPr>
              <w:t>fl</w:t>
            </w:r>
            <w:proofErr w:type="spellEnd"/>
            <w:r w:rsidRPr="00104C60">
              <w:rPr>
                <w:b/>
              </w:rPr>
              <w:t xml:space="preserve"> oz</w:t>
            </w:r>
            <w:bookmarkEnd w:id="4652"/>
            <w:bookmarkEnd w:id="4653"/>
          </w:p>
          <w:p w14:paraId="34D2A830" w14:textId="0BAEEEEE" w:rsidR="00104C60" w:rsidRDefault="00104C60" w:rsidP="00815307">
            <w:pPr>
              <w:tabs>
                <w:tab w:val="left" w:pos="-1440"/>
                <w:tab w:val="left" w:pos="-720"/>
              </w:tabs>
              <w:autoSpaceDE w:val="0"/>
              <w:jc w:val="center"/>
            </w:pPr>
            <w:r>
              <w:t>More than 707.4 in</w:t>
            </w:r>
            <w:r>
              <w:rPr>
                <w:vertAlign w:val="superscript"/>
              </w:rPr>
              <w:t>3</w:t>
            </w:r>
            <w:r>
              <w:t xml:space="preserve"> to 1 010 in</w:t>
            </w:r>
            <w:r>
              <w:rPr>
                <w:vertAlign w:val="superscript"/>
              </w:rPr>
              <w:t>3</w:t>
            </w:r>
          </w:p>
        </w:tc>
        <w:tc>
          <w:tcPr>
            <w:tcW w:w="4545" w:type="dxa"/>
            <w:tcBorders>
              <w:right w:val="double" w:sz="4" w:space="0" w:color="auto"/>
            </w:tcBorders>
          </w:tcPr>
          <w:p w14:paraId="108B1A66" w14:textId="77777777" w:rsidR="00104C60" w:rsidRDefault="00104C60" w:rsidP="00673ED7">
            <w:pPr>
              <w:tabs>
                <w:tab w:val="left" w:pos="-1440"/>
                <w:tab w:val="left" w:pos="-720"/>
              </w:tabs>
              <w:jc w:val="center"/>
            </w:pPr>
            <w:r>
              <w:t>177 mL</w:t>
            </w:r>
          </w:p>
          <w:p w14:paraId="4380702E" w14:textId="77777777" w:rsidR="00104C60" w:rsidRDefault="00104C60" w:rsidP="00673ED7">
            <w:pPr>
              <w:tabs>
                <w:tab w:val="left" w:pos="-1440"/>
                <w:tab w:val="left" w:pos="-720"/>
              </w:tabs>
              <w:jc w:val="center"/>
              <w:rPr>
                <w:b/>
              </w:rPr>
            </w:pPr>
            <w:r>
              <w:rPr>
                <w:b/>
              </w:rPr>
              <w:t xml:space="preserve">6 </w:t>
            </w:r>
            <w:proofErr w:type="spellStart"/>
            <w:r>
              <w:rPr>
                <w:b/>
              </w:rPr>
              <w:t>fl</w:t>
            </w:r>
            <w:proofErr w:type="spellEnd"/>
            <w:r>
              <w:rPr>
                <w:b/>
              </w:rPr>
              <w:t xml:space="preserve"> oz</w:t>
            </w:r>
          </w:p>
          <w:p w14:paraId="315C663C" w14:textId="5110E2B2" w:rsidR="00104C60" w:rsidRDefault="00104C60" w:rsidP="00815307">
            <w:pPr>
              <w:tabs>
                <w:tab w:val="left" w:pos="-1440"/>
                <w:tab w:val="left" w:pos="-720"/>
              </w:tabs>
              <w:autoSpaceDE w:val="0"/>
              <w:jc w:val="center"/>
            </w:pPr>
            <w:r>
              <w:t>10.8 in</w:t>
            </w:r>
            <w:r>
              <w:rPr>
                <w:vertAlign w:val="superscript"/>
              </w:rPr>
              <w:t>3</w:t>
            </w:r>
          </w:p>
        </w:tc>
      </w:tr>
      <w:tr w:rsidR="00104C60" w14:paraId="68365F48" w14:textId="77777777" w:rsidTr="00322AAF">
        <w:trPr>
          <w:jc w:val="center"/>
        </w:trPr>
        <w:tc>
          <w:tcPr>
            <w:tcW w:w="5085" w:type="dxa"/>
            <w:tcBorders>
              <w:left w:val="double" w:sz="4" w:space="0" w:color="auto"/>
            </w:tcBorders>
          </w:tcPr>
          <w:p w14:paraId="40B088B8" w14:textId="77777777" w:rsidR="00104C60" w:rsidRDefault="00104C60" w:rsidP="00673ED7">
            <w:pPr>
              <w:tabs>
                <w:tab w:val="left" w:pos="-1440"/>
                <w:tab w:val="left" w:pos="-720"/>
              </w:tabs>
              <w:jc w:val="center"/>
            </w:pPr>
            <w:r>
              <w:t>More than 16.56 L to 18.92 L</w:t>
            </w:r>
          </w:p>
          <w:p w14:paraId="4F79C5D9" w14:textId="77777777" w:rsidR="00104C60" w:rsidRDefault="00104C60" w:rsidP="00673ED7">
            <w:pPr>
              <w:tabs>
                <w:tab w:val="left" w:pos="-1440"/>
                <w:tab w:val="left" w:pos="-720"/>
              </w:tabs>
              <w:jc w:val="center"/>
              <w:rPr>
                <w:b/>
              </w:rPr>
            </w:pPr>
            <w:r>
              <w:rPr>
                <w:b/>
              </w:rPr>
              <w:t xml:space="preserve">More than 560 </w:t>
            </w:r>
            <w:proofErr w:type="spellStart"/>
            <w:r>
              <w:rPr>
                <w:b/>
              </w:rPr>
              <w:t>fl</w:t>
            </w:r>
            <w:proofErr w:type="spellEnd"/>
            <w:r>
              <w:rPr>
                <w:b/>
              </w:rPr>
              <w:t xml:space="preserve"> oz to 640 </w:t>
            </w:r>
            <w:proofErr w:type="spellStart"/>
            <w:r>
              <w:rPr>
                <w:b/>
              </w:rPr>
              <w:t>fl</w:t>
            </w:r>
            <w:proofErr w:type="spellEnd"/>
            <w:r>
              <w:rPr>
                <w:b/>
              </w:rPr>
              <w:t xml:space="preserve"> oz (5 gal)</w:t>
            </w:r>
          </w:p>
          <w:p w14:paraId="0DA7E8DB" w14:textId="099E973C" w:rsidR="00104C60" w:rsidRDefault="00104C60" w:rsidP="00815307">
            <w:pPr>
              <w:tabs>
                <w:tab w:val="left" w:pos="-1440"/>
                <w:tab w:val="left" w:pos="-720"/>
              </w:tabs>
              <w:autoSpaceDE w:val="0"/>
              <w:jc w:val="center"/>
              <w:rPr>
                <w:vertAlign w:val="superscript"/>
              </w:rPr>
            </w:pPr>
            <w:r>
              <w:t>More than 1 010 in</w:t>
            </w:r>
            <w:r>
              <w:rPr>
                <w:vertAlign w:val="superscript"/>
              </w:rPr>
              <w:t>3</w:t>
            </w:r>
            <w:r>
              <w:t xml:space="preserve"> into 1 155 in</w:t>
            </w:r>
            <w:r>
              <w:rPr>
                <w:vertAlign w:val="superscript"/>
              </w:rPr>
              <w:t>3</w:t>
            </w:r>
          </w:p>
        </w:tc>
        <w:tc>
          <w:tcPr>
            <w:tcW w:w="4545" w:type="dxa"/>
            <w:tcBorders>
              <w:right w:val="double" w:sz="4" w:space="0" w:color="auto"/>
            </w:tcBorders>
          </w:tcPr>
          <w:p w14:paraId="7D9CD6EC" w14:textId="77777777" w:rsidR="00104C60" w:rsidRDefault="00104C60" w:rsidP="00673ED7">
            <w:pPr>
              <w:tabs>
                <w:tab w:val="left" w:pos="-1440"/>
                <w:tab w:val="left" w:pos="-720"/>
              </w:tabs>
              <w:jc w:val="center"/>
            </w:pPr>
            <w:r>
              <w:t>207 mL</w:t>
            </w:r>
          </w:p>
          <w:p w14:paraId="04EE12E0" w14:textId="77777777" w:rsidR="00104C60" w:rsidRDefault="00104C60" w:rsidP="00673ED7">
            <w:pPr>
              <w:tabs>
                <w:tab w:val="left" w:pos="-1440"/>
                <w:tab w:val="left" w:pos="-720"/>
              </w:tabs>
              <w:jc w:val="center"/>
              <w:rPr>
                <w:b/>
              </w:rPr>
            </w:pPr>
            <w:r>
              <w:rPr>
                <w:b/>
              </w:rPr>
              <w:t xml:space="preserve">7 </w:t>
            </w:r>
            <w:proofErr w:type="spellStart"/>
            <w:r>
              <w:rPr>
                <w:b/>
              </w:rPr>
              <w:t>fl</w:t>
            </w:r>
            <w:proofErr w:type="spellEnd"/>
            <w:r>
              <w:rPr>
                <w:b/>
              </w:rPr>
              <w:t xml:space="preserve"> oz</w:t>
            </w:r>
          </w:p>
          <w:p w14:paraId="3C56C7A8" w14:textId="241CA154" w:rsidR="00104C60" w:rsidRDefault="00104C60" w:rsidP="00815307">
            <w:pPr>
              <w:tabs>
                <w:tab w:val="left" w:pos="-1440"/>
                <w:tab w:val="left" w:pos="-720"/>
              </w:tabs>
              <w:autoSpaceDE w:val="0"/>
              <w:jc w:val="center"/>
            </w:pPr>
            <w:r>
              <w:t>12.6 in</w:t>
            </w:r>
            <w:r>
              <w:rPr>
                <w:vertAlign w:val="superscript"/>
              </w:rPr>
              <w:t>3</w:t>
            </w:r>
          </w:p>
        </w:tc>
      </w:tr>
      <w:tr w:rsidR="00104C60" w14:paraId="4C1E9EEF" w14:textId="77777777" w:rsidTr="00322AAF">
        <w:trPr>
          <w:jc w:val="center"/>
        </w:trPr>
        <w:tc>
          <w:tcPr>
            <w:tcW w:w="5085" w:type="dxa"/>
            <w:tcBorders>
              <w:left w:val="double" w:sz="4" w:space="0" w:color="auto"/>
            </w:tcBorders>
          </w:tcPr>
          <w:p w14:paraId="08F2328A" w14:textId="77777777" w:rsidR="00104C60" w:rsidRDefault="00104C60" w:rsidP="00673ED7">
            <w:pPr>
              <w:tabs>
                <w:tab w:val="left" w:pos="-1440"/>
                <w:tab w:val="left" w:pos="-720"/>
              </w:tabs>
              <w:jc w:val="center"/>
            </w:pPr>
            <w:r>
              <w:t>More than 18.92 L to 23.65 L</w:t>
            </w:r>
          </w:p>
          <w:p w14:paraId="4E898264" w14:textId="77777777" w:rsidR="00104C60" w:rsidRDefault="00104C60" w:rsidP="00673ED7">
            <w:pPr>
              <w:tabs>
                <w:tab w:val="left" w:pos="-1440"/>
                <w:tab w:val="left" w:pos="-720"/>
              </w:tabs>
              <w:jc w:val="center"/>
            </w:pPr>
            <w:r>
              <w:rPr>
                <w:b/>
              </w:rPr>
              <w:t xml:space="preserve">More than 640 </w:t>
            </w:r>
            <w:proofErr w:type="spellStart"/>
            <w:r>
              <w:rPr>
                <w:b/>
              </w:rPr>
              <w:t>fl</w:t>
            </w:r>
            <w:proofErr w:type="spellEnd"/>
            <w:r>
              <w:rPr>
                <w:b/>
              </w:rPr>
              <w:t xml:space="preserve"> oz to 800 </w:t>
            </w:r>
            <w:proofErr w:type="spellStart"/>
            <w:r>
              <w:rPr>
                <w:b/>
              </w:rPr>
              <w:t>fl</w:t>
            </w:r>
            <w:proofErr w:type="spellEnd"/>
            <w:r>
              <w:rPr>
                <w:b/>
              </w:rPr>
              <w:t xml:space="preserve"> oz</w:t>
            </w:r>
          </w:p>
          <w:p w14:paraId="0C5C2141" w14:textId="5CC8B218" w:rsidR="00104C60" w:rsidRDefault="00104C60" w:rsidP="00815307">
            <w:pPr>
              <w:tabs>
                <w:tab w:val="left" w:pos="-1440"/>
                <w:tab w:val="left" w:pos="-720"/>
              </w:tabs>
              <w:autoSpaceDE w:val="0"/>
              <w:jc w:val="center"/>
            </w:pPr>
            <w:r>
              <w:t>More than 1 155 in</w:t>
            </w:r>
            <w:r>
              <w:rPr>
                <w:vertAlign w:val="superscript"/>
              </w:rPr>
              <w:t>3</w:t>
            </w:r>
            <w:r>
              <w:t xml:space="preserve"> to 1 443 in</w:t>
            </w:r>
            <w:r>
              <w:rPr>
                <w:vertAlign w:val="superscript"/>
              </w:rPr>
              <w:t>3</w:t>
            </w:r>
          </w:p>
        </w:tc>
        <w:tc>
          <w:tcPr>
            <w:tcW w:w="4545" w:type="dxa"/>
            <w:tcBorders>
              <w:right w:val="double" w:sz="4" w:space="0" w:color="auto"/>
            </w:tcBorders>
          </w:tcPr>
          <w:p w14:paraId="457475CE" w14:textId="77777777" w:rsidR="00104C60" w:rsidRDefault="00104C60" w:rsidP="00673ED7">
            <w:pPr>
              <w:tabs>
                <w:tab w:val="left" w:pos="-1440"/>
                <w:tab w:val="left" w:pos="-720"/>
              </w:tabs>
              <w:jc w:val="center"/>
            </w:pPr>
            <w:r>
              <w:t>236 mL</w:t>
            </w:r>
          </w:p>
          <w:p w14:paraId="1FD84CB6" w14:textId="77777777" w:rsidR="00104C60" w:rsidRDefault="00104C60" w:rsidP="00673ED7">
            <w:pPr>
              <w:tabs>
                <w:tab w:val="left" w:pos="-1440"/>
                <w:tab w:val="left" w:pos="-720"/>
              </w:tabs>
              <w:jc w:val="center"/>
              <w:rPr>
                <w:b/>
              </w:rPr>
            </w:pPr>
            <w:r>
              <w:rPr>
                <w:b/>
              </w:rPr>
              <w:t xml:space="preserve">8 </w:t>
            </w:r>
            <w:proofErr w:type="spellStart"/>
            <w:r>
              <w:rPr>
                <w:b/>
              </w:rPr>
              <w:t>fl</w:t>
            </w:r>
            <w:proofErr w:type="spellEnd"/>
            <w:r>
              <w:rPr>
                <w:b/>
              </w:rPr>
              <w:t xml:space="preserve"> oz</w:t>
            </w:r>
          </w:p>
          <w:p w14:paraId="480392AC" w14:textId="1A652447" w:rsidR="00104C60" w:rsidRDefault="00104C60" w:rsidP="00815307">
            <w:pPr>
              <w:tabs>
                <w:tab w:val="left" w:pos="-1440"/>
                <w:tab w:val="left" w:pos="-720"/>
              </w:tabs>
              <w:autoSpaceDE w:val="0"/>
              <w:jc w:val="center"/>
            </w:pPr>
            <w:r>
              <w:t>14.4 in</w:t>
            </w:r>
            <w:r>
              <w:rPr>
                <w:vertAlign w:val="superscript"/>
              </w:rPr>
              <w:t>3</w:t>
            </w:r>
          </w:p>
        </w:tc>
      </w:tr>
      <w:tr w:rsidR="00104C60" w14:paraId="723516E6" w14:textId="77777777" w:rsidTr="00322AAF">
        <w:trPr>
          <w:jc w:val="center"/>
        </w:trPr>
        <w:tc>
          <w:tcPr>
            <w:tcW w:w="5085" w:type="dxa"/>
            <w:tcBorders>
              <w:left w:val="double" w:sz="4" w:space="0" w:color="auto"/>
            </w:tcBorders>
          </w:tcPr>
          <w:p w14:paraId="4DC4177B" w14:textId="77777777" w:rsidR="00104C60" w:rsidRDefault="00104C60" w:rsidP="00673ED7">
            <w:pPr>
              <w:tabs>
                <w:tab w:val="left" w:pos="-1440"/>
                <w:tab w:val="left" w:pos="-720"/>
              </w:tabs>
              <w:jc w:val="center"/>
            </w:pPr>
            <w:r>
              <w:t>More than 23.65 L to 26.73 L</w:t>
            </w:r>
          </w:p>
          <w:p w14:paraId="76C5AFA8" w14:textId="77777777" w:rsidR="00104C60" w:rsidRDefault="00104C60" w:rsidP="00673ED7">
            <w:pPr>
              <w:tabs>
                <w:tab w:val="left" w:pos="-1440"/>
                <w:tab w:val="left" w:pos="-720"/>
              </w:tabs>
              <w:jc w:val="center"/>
              <w:rPr>
                <w:b/>
              </w:rPr>
            </w:pPr>
            <w:r>
              <w:rPr>
                <w:b/>
              </w:rPr>
              <w:t xml:space="preserve">More than 800 </w:t>
            </w:r>
            <w:proofErr w:type="spellStart"/>
            <w:r>
              <w:rPr>
                <w:b/>
              </w:rPr>
              <w:t>fl</w:t>
            </w:r>
            <w:proofErr w:type="spellEnd"/>
            <w:r>
              <w:rPr>
                <w:b/>
              </w:rPr>
              <w:t xml:space="preserve"> oz to 904 </w:t>
            </w:r>
            <w:proofErr w:type="spellStart"/>
            <w:r>
              <w:rPr>
                <w:b/>
              </w:rPr>
              <w:t>fl</w:t>
            </w:r>
            <w:proofErr w:type="spellEnd"/>
            <w:r>
              <w:rPr>
                <w:b/>
              </w:rPr>
              <w:t xml:space="preserve"> oz</w:t>
            </w:r>
          </w:p>
          <w:p w14:paraId="18F0C867" w14:textId="6A07C747" w:rsidR="00104C60" w:rsidRDefault="00104C60" w:rsidP="00815307">
            <w:pPr>
              <w:tabs>
                <w:tab w:val="left" w:pos="-1440"/>
                <w:tab w:val="left" w:pos="-720"/>
              </w:tabs>
              <w:autoSpaceDE w:val="0"/>
              <w:jc w:val="center"/>
            </w:pPr>
            <w:r>
              <w:t>More than 1 443 in</w:t>
            </w:r>
            <w:r>
              <w:rPr>
                <w:vertAlign w:val="superscript"/>
              </w:rPr>
              <w:t>3</w:t>
            </w:r>
            <w:r>
              <w:t xml:space="preserve"> to 1 631 in</w:t>
            </w:r>
            <w:r>
              <w:rPr>
                <w:vertAlign w:val="superscript"/>
              </w:rPr>
              <w:t>3</w:t>
            </w:r>
          </w:p>
        </w:tc>
        <w:tc>
          <w:tcPr>
            <w:tcW w:w="4545" w:type="dxa"/>
            <w:tcBorders>
              <w:right w:val="double" w:sz="4" w:space="0" w:color="auto"/>
            </w:tcBorders>
          </w:tcPr>
          <w:p w14:paraId="6844E15F" w14:textId="77777777" w:rsidR="00104C60" w:rsidRDefault="00104C60" w:rsidP="00673ED7">
            <w:pPr>
              <w:tabs>
                <w:tab w:val="left" w:pos="-1440"/>
                <w:tab w:val="left" w:pos="-720"/>
              </w:tabs>
              <w:jc w:val="center"/>
            </w:pPr>
            <w:r>
              <w:t>266 mL</w:t>
            </w:r>
          </w:p>
          <w:p w14:paraId="3586DE11" w14:textId="77777777" w:rsidR="00104C60" w:rsidRDefault="00104C60" w:rsidP="00673ED7">
            <w:pPr>
              <w:tabs>
                <w:tab w:val="left" w:pos="-1440"/>
                <w:tab w:val="left" w:pos="-720"/>
              </w:tabs>
              <w:jc w:val="center"/>
              <w:rPr>
                <w:b/>
              </w:rPr>
            </w:pPr>
            <w:r>
              <w:rPr>
                <w:b/>
              </w:rPr>
              <w:t xml:space="preserve">9 </w:t>
            </w:r>
            <w:proofErr w:type="spellStart"/>
            <w:r>
              <w:rPr>
                <w:b/>
              </w:rPr>
              <w:t>fl</w:t>
            </w:r>
            <w:proofErr w:type="spellEnd"/>
            <w:r>
              <w:rPr>
                <w:b/>
              </w:rPr>
              <w:t xml:space="preserve"> oz</w:t>
            </w:r>
          </w:p>
          <w:p w14:paraId="120202E0" w14:textId="4774CF73" w:rsidR="00104C60" w:rsidRDefault="00104C60" w:rsidP="00815307">
            <w:pPr>
              <w:tabs>
                <w:tab w:val="left" w:pos="-1440"/>
                <w:tab w:val="left" w:pos="-720"/>
              </w:tabs>
              <w:autoSpaceDE w:val="0"/>
              <w:jc w:val="center"/>
            </w:pPr>
            <w:r>
              <w:t>16.2 in</w:t>
            </w:r>
            <w:r>
              <w:rPr>
                <w:vertAlign w:val="superscript"/>
              </w:rPr>
              <w:t>3</w:t>
            </w:r>
          </w:p>
        </w:tc>
      </w:tr>
      <w:tr w:rsidR="00104C60" w14:paraId="4F8C9BE3" w14:textId="77777777" w:rsidTr="00322AAF">
        <w:trPr>
          <w:trHeight w:val="660"/>
          <w:jc w:val="center"/>
        </w:trPr>
        <w:tc>
          <w:tcPr>
            <w:tcW w:w="5085" w:type="dxa"/>
            <w:tcBorders>
              <w:left w:val="double" w:sz="4" w:space="0" w:color="auto"/>
              <w:bottom w:val="double" w:sz="4" w:space="0" w:color="auto"/>
            </w:tcBorders>
            <w:vAlign w:val="center"/>
          </w:tcPr>
          <w:p w14:paraId="79BC795A" w14:textId="77777777" w:rsidR="00104C60" w:rsidRDefault="00104C60" w:rsidP="00673ED7">
            <w:pPr>
              <w:tabs>
                <w:tab w:val="left" w:pos="-1440"/>
                <w:tab w:val="left" w:pos="-720"/>
              </w:tabs>
              <w:jc w:val="center"/>
            </w:pPr>
            <w:r>
              <w:t>More than 26.73 L</w:t>
            </w:r>
          </w:p>
          <w:p w14:paraId="4E885F04" w14:textId="77777777" w:rsidR="00104C60" w:rsidRDefault="00104C60" w:rsidP="00673ED7">
            <w:pPr>
              <w:tabs>
                <w:tab w:val="left" w:pos="-1440"/>
                <w:tab w:val="left" w:pos="-720"/>
              </w:tabs>
              <w:jc w:val="center"/>
              <w:rPr>
                <w:b/>
              </w:rPr>
            </w:pPr>
            <w:r>
              <w:rPr>
                <w:b/>
              </w:rPr>
              <w:t xml:space="preserve">More than 904 </w:t>
            </w:r>
            <w:proofErr w:type="spellStart"/>
            <w:r>
              <w:rPr>
                <w:b/>
              </w:rPr>
              <w:t>fl</w:t>
            </w:r>
            <w:proofErr w:type="spellEnd"/>
            <w:r>
              <w:rPr>
                <w:b/>
              </w:rPr>
              <w:t xml:space="preserve"> oz</w:t>
            </w:r>
          </w:p>
          <w:p w14:paraId="60B1F6E4" w14:textId="674754C1" w:rsidR="00104C60" w:rsidRDefault="00104C60" w:rsidP="00815307">
            <w:pPr>
              <w:keepNext/>
              <w:tabs>
                <w:tab w:val="left" w:pos="-1440"/>
                <w:tab w:val="left" w:pos="-720"/>
              </w:tabs>
              <w:autoSpaceDE w:val="0"/>
              <w:jc w:val="center"/>
            </w:pPr>
            <w:r>
              <w:t>More than 1 631 in</w:t>
            </w:r>
            <w:r>
              <w:rPr>
                <w:vertAlign w:val="superscript"/>
              </w:rPr>
              <w:t>3</w:t>
            </w:r>
          </w:p>
        </w:tc>
        <w:tc>
          <w:tcPr>
            <w:tcW w:w="4545" w:type="dxa"/>
            <w:tcBorders>
              <w:bottom w:val="double" w:sz="4" w:space="0" w:color="auto"/>
              <w:right w:val="double" w:sz="4" w:space="0" w:color="auto"/>
            </w:tcBorders>
            <w:vAlign w:val="center"/>
          </w:tcPr>
          <w:p w14:paraId="26596BE3" w14:textId="77777777" w:rsidR="00104C60" w:rsidRDefault="00104C60" w:rsidP="00673ED7">
            <w:pPr>
              <w:tabs>
                <w:tab w:val="left" w:pos="-1440"/>
                <w:tab w:val="left" w:pos="-720"/>
              </w:tabs>
              <w:jc w:val="center"/>
              <w:rPr>
                <w:b/>
              </w:rPr>
            </w:pPr>
            <w:r>
              <w:rPr>
                <w:b/>
              </w:rPr>
              <w:t>1 % of labeled quantity</w:t>
            </w:r>
          </w:p>
        </w:tc>
      </w:tr>
    </w:tbl>
    <w:p w14:paraId="604524AF" w14:textId="77777777" w:rsidR="00104C60" w:rsidRDefault="00104C60" w:rsidP="00FE0B34">
      <w:pPr>
        <w:tabs>
          <w:tab w:val="left" w:pos="-1440"/>
          <w:tab w:val="left" w:pos="-720"/>
        </w:tabs>
        <w:spacing w:before="60" w:after="240"/>
      </w:pPr>
      <w:r>
        <w:t>(Amended 2004)</w:t>
      </w:r>
    </w:p>
    <w:p w14:paraId="579D49E1" w14:textId="77777777" w:rsidR="00104C60" w:rsidRDefault="00104C60" w:rsidP="00673ED7">
      <w:pPr>
        <w:tabs>
          <w:tab w:val="left" w:pos="-1440"/>
          <w:tab w:val="left" w:pos="-720"/>
        </w:tabs>
      </w:pPr>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5112"/>
        <w:gridCol w:w="4608"/>
      </w:tblGrid>
      <w:tr w:rsidR="00104C60" w14:paraId="46EE06CE" w14:textId="77777777" w:rsidTr="005A6923">
        <w:trPr>
          <w:cantSplit/>
          <w:trHeight w:val="287"/>
          <w:tblHeader/>
          <w:jc w:val="center"/>
        </w:trPr>
        <w:tc>
          <w:tcPr>
            <w:tcW w:w="9720" w:type="dxa"/>
            <w:gridSpan w:val="2"/>
            <w:tcBorders>
              <w:top w:val="double" w:sz="4" w:space="0" w:color="auto"/>
              <w:left w:val="double" w:sz="4" w:space="0" w:color="auto"/>
              <w:bottom w:val="double" w:sz="4" w:space="0" w:color="auto"/>
              <w:right w:val="double" w:sz="4" w:space="0" w:color="auto"/>
            </w:tcBorders>
          </w:tcPr>
          <w:p w14:paraId="482823B1" w14:textId="137FC05F" w:rsidR="00104C60" w:rsidRPr="00B075AD" w:rsidRDefault="00104C60" w:rsidP="002752D7">
            <w:pPr>
              <w:pStyle w:val="Heading2TableAppdxA"/>
              <w:spacing w:before="60" w:after="60"/>
            </w:pPr>
            <w:bookmarkStart w:id="4654" w:name="_Toc487505051"/>
            <w:bookmarkStart w:id="4655" w:name="_Toc486756520"/>
            <w:bookmarkStart w:id="4656" w:name="_Toc487505052"/>
            <w:bookmarkStart w:id="4657" w:name="_Toc291667355"/>
            <w:bookmarkStart w:id="4658" w:name="_Toc464123921"/>
            <w:bookmarkStart w:id="4659" w:name="_Toc24613835"/>
            <w:bookmarkEnd w:id="4654"/>
            <w:r w:rsidRPr="00B075AD">
              <w:lastRenderedPageBreak/>
              <w:t>Table 2</w:t>
            </w:r>
            <w:r w:rsidRPr="00B075AD">
              <w:noBreakHyphen/>
              <w:t>7.</w:t>
            </w:r>
            <w:r w:rsidR="009A1F51">
              <w:t xml:space="preserve"> </w:t>
            </w:r>
            <w:r w:rsidRPr="00B075AD">
              <w:t xml:space="preserve"> Maximum Allowable Variations (MAVs) for Packages Labeled by Count</w:t>
            </w:r>
            <w:bookmarkEnd w:id="4655"/>
            <w:bookmarkEnd w:id="4656"/>
            <w:bookmarkEnd w:id="4657"/>
            <w:bookmarkEnd w:id="4658"/>
            <w:bookmarkEnd w:id="4659"/>
          </w:p>
        </w:tc>
      </w:tr>
      <w:tr w:rsidR="00104C60" w14:paraId="2E97831A" w14:textId="77777777" w:rsidTr="00322AAF">
        <w:trPr>
          <w:tblHeader/>
          <w:jc w:val="center"/>
        </w:trPr>
        <w:tc>
          <w:tcPr>
            <w:tcW w:w="5112" w:type="dxa"/>
            <w:tcBorders>
              <w:top w:val="double" w:sz="4" w:space="0" w:color="auto"/>
              <w:left w:val="double" w:sz="4" w:space="0" w:color="auto"/>
              <w:bottom w:val="double" w:sz="4" w:space="0" w:color="auto"/>
            </w:tcBorders>
            <w:vAlign w:val="center"/>
          </w:tcPr>
          <w:p w14:paraId="3487EDF2" w14:textId="77777777" w:rsidR="00104C60" w:rsidRDefault="00104C60" w:rsidP="00673ED7">
            <w:pPr>
              <w:tabs>
                <w:tab w:val="left" w:pos="-1440"/>
                <w:tab w:val="left" w:pos="-720"/>
              </w:tabs>
              <w:jc w:val="center"/>
              <w:rPr>
                <w:b/>
              </w:rPr>
            </w:pPr>
            <w:r>
              <w:rPr>
                <w:b/>
              </w:rPr>
              <w:t>Labeled Quantity</w:t>
            </w:r>
          </w:p>
        </w:tc>
        <w:tc>
          <w:tcPr>
            <w:tcW w:w="4608" w:type="dxa"/>
            <w:tcBorders>
              <w:top w:val="double" w:sz="4" w:space="0" w:color="auto"/>
              <w:bottom w:val="double" w:sz="4" w:space="0" w:color="auto"/>
              <w:right w:val="double" w:sz="4" w:space="0" w:color="auto"/>
            </w:tcBorders>
            <w:vAlign w:val="center"/>
          </w:tcPr>
          <w:p w14:paraId="5DC01FF9" w14:textId="77777777" w:rsidR="00104C60" w:rsidRDefault="00104C60" w:rsidP="00673ED7">
            <w:pPr>
              <w:tabs>
                <w:tab w:val="left" w:pos="-1440"/>
                <w:tab w:val="left" w:pos="-720"/>
              </w:tabs>
              <w:jc w:val="center"/>
              <w:rPr>
                <w:b/>
              </w:rPr>
            </w:pPr>
            <w:r>
              <w:rPr>
                <w:b/>
              </w:rPr>
              <w:t>Maximum Allowable Variations (MAVs)</w:t>
            </w:r>
          </w:p>
        </w:tc>
      </w:tr>
      <w:tr w:rsidR="00104C60" w14:paraId="71E8E916" w14:textId="77777777" w:rsidTr="00322AAF">
        <w:trPr>
          <w:jc w:val="center"/>
        </w:trPr>
        <w:tc>
          <w:tcPr>
            <w:tcW w:w="5112" w:type="dxa"/>
            <w:tcBorders>
              <w:top w:val="double" w:sz="4" w:space="0" w:color="auto"/>
              <w:left w:val="double" w:sz="4" w:space="0" w:color="auto"/>
            </w:tcBorders>
          </w:tcPr>
          <w:p w14:paraId="058D48A7" w14:textId="77777777" w:rsidR="00104C60" w:rsidRDefault="00104C60" w:rsidP="00673ED7">
            <w:pPr>
              <w:tabs>
                <w:tab w:val="left" w:pos="-1440"/>
                <w:tab w:val="left" w:pos="-720"/>
              </w:tabs>
              <w:jc w:val="center"/>
            </w:pPr>
            <w:r>
              <w:t>17 or less</w:t>
            </w:r>
          </w:p>
        </w:tc>
        <w:tc>
          <w:tcPr>
            <w:tcW w:w="4608" w:type="dxa"/>
            <w:tcBorders>
              <w:top w:val="double" w:sz="4" w:space="0" w:color="auto"/>
              <w:right w:val="double" w:sz="4" w:space="0" w:color="auto"/>
            </w:tcBorders>
          </w:tcPr>
          <w:p w14:paraId="1828D7BB" w14:textId="77777777" w:rsidR="00104C60" w:rsidRDefault="00104C60" w:rsidP="00673ED7">
            <w:pPr>
              <w:tabs>
                <w:tab w:val="left" w:pos="-1440"/>
                <w:tab w:val="left" w:pos="-720"/>
              </w:tabs>
              <w:jc w:val="center"/>
            </w:pPr>
            <w:r>
              <w:t>0</w:t>
            </w:r>
          </w:p>
        </w:tc>
      </w:tr>
      <w:tr w:rsidR="00104C60" w14:paraId="0282A15C" w14:textId="77777777" w:rsidTr="00322AAF">
        <w:trPr>
          <w:jc w:val="center"/>
        </w:trPr>
        <w:tc>
          <w:tcPr>
            <w:tcW w:w="5112" w:type="dxa"/>
            <w:tcBorders>
              <w:left w:val="double" w:sz="4" w:space="0" w:color="auto"/>
            </w:tcBorders>
          </w:tcPr>
          <w:p w14:paraId="0F42EE20" w14:textId="77777777" w:rsidR="00104C60" w:rsidRDefault="00104C60" w:rsidP="00673ED7">
            <w:pPr>
              <w:tabs>
                <w:tab w:val="left" w:pos="-1440"/>
                <w:tab w:val="left" w:pos="-720"/>
              </w:tabs>
              <w:jc w:val="center"/>
            </w:pPr>
            <w:r>
              <w:t>18 to 50</w:t>
            </w:r>
          </w:p>
        </w:tc>
        <w:tc>
          <w:tcPr>
            <w:tcW w:w="4608" w:type="dxa"/>
            <w:tcBorders>
              <w:right w:val="double" w:sz="4" w:space="0" w:color="auto"/>
            </w:tcBorders>
          </w:tcPr>
          <w:p w14:paraId="15B6024B" w14:textId="77777777" w:rsidR="00104C60" w:rsidRDefault="00104C60" w:rsidP="00673ED7">
            <w:pPr>
              <w:tabs>
                <w:tab w:val="left" w:pos="-1440"/>
                <w:tab w:val="left" w:pos="-720"/>
              </w:tabs>
              <w:jc w:val="center"/>
            </w:pPr>
            <w:r>
              <w:t>1</w:t>
            </w:r>
          </w:p>
        </w:tc>
      </w:tr>
      <w:tr w:rsidR="00104C60" w14:paraId="3E5306DF" w14:textId="77777777" w:rsidTr="00322AAF">
        <w:trPr>
          <w:jc w:val="center"/>
        </w:trPr>
        <w:tc>
          <w:tcPr>
            <w:tcW w:w="5112" w:type="dxa"/>
            <w:tcBorders>
              <w:left w:val="double" w:sz="4" w:space="0" w:color="auto"/>
            </w:tcBorders>
          </w:tcPr>
          <w:p w14:paraId="6874FD0B" w14:textId="77777777" w:rsidR="00104C60" w:rsidRDefault="00104C60" w:rsidP="00673ED7">
            <w:pPr>
              <w:tabs>
                <w:tab w:val="left" w:pos="-1440"/>
                <w:tab w:val="left" w:pos="-720"/>
              </w:tabs>
              <w:jc w:val="center"/>
            </w:pPr>
            <w:r>
              <w:t>51 to 83</w:t>
            </w:r>
          </w:p>
        </w:tc>
        <w:tc>
          <w:tcPr>
            <w:tcW w:w="4608" w:type="dxa"/>
            <w:tcBorders>
              <w:right w:val="double" w:sz="4" w:space="0" w:color="auto"/>
            </w:tcBorders>
          </w:tcPr>
          <w:p w14:paraId="6B1C78CB" w14:textId="77777777" w:rsidR="00104C60" w:rsidRDefault="00104C60" w:rsidP="00673ED7">
            <w:pPr>
              <w:tabs>
                <w:tab w:val="left" w:pos="-1440"/>
                <w:tab w:val="left" w:pos="-720"/>
              </w:tabs>
              <w:jc w:val="center"/>
            </w:pPr>
            <w:r>
              <w:t>2</w:t>
            </w:r>
          </w:p>
        </w:tc>
      </w:tr>
      <w:tr w:rsidR="00104C60" w14:paraId="6B583308" w14:textId="77777777" w:rsidTr="00322AAF">
        <w:trPr>
          <w:jc w:val="center"/>
        </w:trPr>
        <w:tc>
          <w:tcPr>
            <w:tcW w:w="5112" w:type="dxa"/>
            <w:tcBorders>
              <w:left w:val="double" w:sz="4" w:space="0" w:color="auto"/>
              <w:bottom w:val="nil"/>
            </w:tcBorders>
          </w:tcPr>
          <w:p w14:paraId="123B6E0F" w14:textId="77777777" w:rsidR="00104C60" w:rsidRDefault="00104C60" w:rsidP="00673ED7">
            <w:pPr>
              <w:tabs>
                <w:tab w:val="left" w:pos="-1440"/>
                <w:tab w:val="left" w:pos="-720"/>
              </w:tabs>
              <w:jc w:val="center"/>
            </w:pPr>
            <w:r>
              <w:t>84 to 116</w:t>
            </w:r>
          </w:p>
        </w:tc>
        <w:tc>
          <w:tcPr>
            <w:tcW w:w="4608" w:type="dxa"/>
            <w:tcBorders>
              <w:bottom w:val="nil"/>
              <w:right w:val="double" w:sz="4" w:space="0" w:color="auto"/>
            </w:tcBorders>
          </w:tcPr>
          <w:p w14:paraId="0CF9EF26" w14:textId="77777777" w:rsidR="00104C60" w:rsidRDefault="00104C60" w:rsidP="00673ED7">
            <w:pPr>
              <w:tabs>
                <w:tab w:val="left" w:pos="-1440"/>
                <w:tab w:val="left" w:pos="-720"/>
              </w:tabs>
              <w:jc w:val="center"/>
            </w:pPr>
            <w:r>
              <w:t>3</w:t>
            </w:r>
          </w:p>
        </w:tc>
      </w:tr>
      <w:tr w:rsidR="00104C60" w14:paraId="3758A6D0" w14:textId="77777777" w:rsidTr="00322AAF">
        <w:trPr>
          <w:jc w:val="center"/>
        </w:trPr>
        <w:tc>
          <w:tcPr>
            <w:tcW w:w="5112" w:type="dxa"/>
            <w:tcBorders>
              <w:left w:val="double" w:sz="4" w:space="0" w:color="auto"/>
              <w:bottom w:val="single" w:sz="18" w:space="0" w:color="000000"/>
              <w:right w:val="nil"/>
            </w:tcBorders>
          </w:tcPr>
          <w:p w14:paraId="31AABCE2" w14:textId="77777777" w:rsidR="00104C60" w:rsidRDefault="00104C60" w:rsidP="00673ED7">
            <w:pPr>
              <w:tabs>
                <w:tab w:val="left" w:pos="-1440"/>
                <w:tab w:val="left" w:pos="-720"/>
              </w:tabs>
              <w:jc w:val="center"/>
            </w:pPr>
            <w:r>
              <w:t>117 to 150</w:t>
            </w:r>
          </w:p>
        </w:tc>
        <w:tc>
          <w:tcPr>
            <w:tcW w:w="4608" w:type="dxa"/>
            <w:tcBorders>
              <w:left w:val="nil"/>
              <w:bottom w:val="single" w:sz="18" w:space="0" w:color="000000"/>
              <w:right w:val="double" w:sz="4" w:space="0" w:color="auto"/>
            </w:tcBorders>
          </w:tcPr>
          <w:p w14:paraId="7E1CF10E" w14:textId="77777777" w:rsidR="00104C60" w:rsidRDefault="00104C60" w:rsidP="00673ED7">
            <w:pPr>
              <w:tabs>
                <w:tab w:val="left" w:pos="-1440"/>
                <w:tab w:val="left" w:pos="-720"/>
              </w:tabs>
              <w:jc w:val="center"/>
            </w:pPr>
            <w:r>
              <w:t>4</w:t>
            </w:r>
          </w:p>
        </w:tc>
      </w:tr>
      <w:tr w:rsidR="00104C60" w14:paraId="2773503F" w14:textId="77777777" w:rsidTr="00322AAF">
        <w:trPr>
          <w:jc w:val="center"/>
        </w:trPr>
        <w:tc>
          <w:tcPr>
            <w:tcW w:w="5112" w:type="dxa"/>
            <w:tcBorders>
              <w:top w:val="nil"/>
              <w:left w:val="double" w:sz="4" w:space="0" w:color="auto"/>
            </w:tcBorders>
          </w:tcPr>
          <w:p w14:paraId="5F0455CC" w14:textId="77777777" w:rsidR="00104C60" w:rsidRDefault="00104C60" w:rsidP="00673ED7">
            <w:pPr>
              <w:tabs>
                <w:tab w:val="left" w:pos="-1440"/>
                <w:tab w:val="left" w:pos="-720"/>
              </w:tabs>
              <w:jc w:val="center"/>
            </w:pPr>
            <w:r>
              <w:t>151 to 200</w:t>
            </w:r>
          </w:p>
        </w:tc>
        <w:tc>
          <w:tcPr>
            <w:tcW w:w="4608" w:type="dxa"/>
            <w:tcBorders>
              <w:top w:val="nil"/>
              <w:right w:val="double" w:sz="4" w:space="0" w:color="auto"/>
            </w:tcBorders>
          </w:tcPr>
          <w:p w14:paraId="445C63F4" w14:textId="77777777" w:rsidR="00104C60" w:rsidRDefault="00104C60" w:rsidP="00673ED7">
            <w:pPr>
              <w:tabs>
                <w:tab w:val="left" w:pos="-1440"/>
                <w:tab w:val="left" w:pos="-720"/>
              </w:tabs>
              <w:jc w:val="center"/>
            </w:pPr>
            <w:r>
              <w:t>5</w:t>
            </w:r>
          </w:p>
        </w:tc>
      </w:tr>
      <w:tr w:rsidR="00104C60" w14:paraId="65672C5D" w14:textId="77777777" w:rsidTr="00322AAF">
        <w:trPr>
          <w:jc w:val="center"/>
        </w:trPr>
        <w:tc>
          <w:tcPr>
            <w:tcW w:w="5112" w:type="dxa"/>
            <w:tcBorders>
              <w:left w:val="double" w:sz="4" w:space="0" w:color="auto"/>
            </w:tcBorders>
          </w:tcPr>
          <w:p w14:paraId="0DDA5B1B" w14:textId="77777777" w:rsidR="00104C60" w:rsidRDefault="00104C60" w:rsidP="00673ED7">
            <w:pPr>
              <w:tabs>
                <w:tab w:val="left" w:pos="-1440"/>
                <w:tab w:val="left" w:pos="-720"/>
              </w:tabs>
              <w:jc w:val="center"/>
            </w:pPr>
            <w:r>
              <w:t>201 to 240</w:t>
            </w:r>
          </w:p>
        </w:tc>
        <w:tc>
          <w:tcPr>
            <w:tcW w:w="4608" w:type="dxa"/>
            <w:tcBorders>
              <w:right w:val="double" w:sz="4" w:space="0" w:color="auto"/>
            </w:tcBorders>
          </w:tcPr>
          <w:p w14:paraId="0CE5C299" w14:textId="77777777" w:rsidR="00104C60" w:rsidRDefault="00104C60" w:rsidP="00673ED7">
            <w:pPr>
              <w:tabs>
                <w:tab w:val="left" w:pos="-1440"/>
                <w:tab w:val="left" w:pos="-720"/>
              </w:tabs>
              <w:jc w:val="center"/>
            </w:pPr>
            <w:r>
              <w:t>6</w:t>
            </w:r>
          </w:p>
        </w:tc>
      </w:tr>
      <w:tr w:rsidR="00104C60" w14:paraId="598DD9BB" w14:textId="77777777" w:rsidTr="00322AAF">
        <w:trPr>
          <w:jc w:val="center"/>
        </w:trPr>
        <w:tc>
          <w:tcPr>
            <w:tcW w:w="5112" w:type="dxa"/>
            <w:tcBorders>
              <w:left w:val="double" w:sz="4" w:space="0" w:color="auto"/>
            </w:tcBorders>
          </w:tcPr>
          <w:p w14:paraId="421DE23F" w14:textId="77777777" w:rsidR="00104C60" w:rsidRDefault="00104C60" w:rsidP="00673ED7">
            <w:pPr>
              <w:tabs>
                <w:tab w:val="left" w:pos="-1440"/>
                <w:tab w:val="left" w:pos="-720"/>
              </w:tabs>
              <w:jc w:val="center"/>
            </w:pPr>
            <w:r>
              <w:t>241 to 290</w:t>
            </w:r>
          </w:p>
        </w:tc>
        <w:tc>
          <w:tcPr>
            <w:tcW w:w="4608" w:type="dxa"/>
            <w:tcBorders>
              <w:right w:val="double" w:sz="4" w:space="0" w:color="auto"/>
            </w:tcBorders>
          </w:tcPr>
          <w:p w14:paraId="0F7D6B66" w14:textId="77777777" w:rsidR="00104C60" w:rsidRDefault="00104C60" w:rsidP="00673ED7">
            <w:pPr>
              <w:tabs>
                <w:tab w:val="left" w:pos="-1440"/>
                <w:tab w:val="left" w:pos="-720"/>
              </w:tabs>
              <w:jc w:val="center"/>
            </w:pPr>
            <w:r>
              <w:t>7</w:t>
            </w:r>
          </w:p>
        </w:tc>
      </w:tr>
      <w:tr w:rsidR="00104C60" w14:paraId="6B654063" w14:textId="77777777" w:rsidTr="00322AAF">
        <w:trPr>
          <w:jc w:val="center"/>
        </w:trPr>
        <w:tc>
          <w:tcPr>
            <w:tcW w:w="5112" w:type="dxa"/>
            <w:tcBorders>
              <w:left w:val="double" w:sz="4" w:space="0" w:color="auto"/>
              <w:bottom w:val="nil"/>
            </w:tcBorders>
          </w:tcPr>
          <w:p w14:paraId="31E6C52F" w14:textId="77777777" w:rsidR="00104C60" w:rsidRDefault="00104C60" w:rsidP="00673ED7">
            <w:pPr>
              <w:tabs>
                <w:tab w:val="left" w:pos="-1440"/>
                <w:tab w:val="left" w:pos="-720"/>
              </w:tabs>
              <w:jc w:val="center"/>
            </w:pPr>
            <w:r>
              <w:t>291 to 345</w:t>
            </w:r>
          </w:p>
        </w:tc>
        <w:tc>
          <w:tcPr>
            <w:tcW w:w="4608" w:type="dxa"/>
            <w:tcBorders>
              <w:bottom w:val="nil"/>
              <w:right w:val="double" w:sz="4" w:space="0" w:color="auto"/>
            </w:tcBorders>
          </w:tcPr>
          <w:p w14:paraId="7D276547" w14:textId="77777777" w:rsidR="00104C60" w:rsidRDefault="00104C60" w:rsidP="00673ED7">
            <w:pPr>
              <w:tabs>
                <w:tab w:val="left" w:pos="-1440"/>
                <w:tab w:val="left" w:pos="-720"/>
              </w:tabs>
              <w:jc w:val="center"/>
            </w:pPr>
            <w:r>
              <w:t>8</w:t>
            </w:r>
          </w:p>
        </w:tc>
      </w:tr>
      <w:tr w:rsidR="00104C60" w14:paraId="10C4D4B2" w14:textId="77777777" w:rsidTr="00322AAF">
        <w:trPr>
          <w:jc w:val="center"/>
        </w:trPr>
        <w:tc>
          <w:tcPr>
            <w:tcW w:w="5112" w:type="dxa"/>
            <w:tcBorders>
              <w:left w:val="double" w:sz="4" w:space="0" w:color="auto"/>
              <w:bottom w:val="single" w:sz="18" w:space="0" w:color="000000"/>
            </w:tcBorders>
          </w:tcPr>
          <w:p w14:paraId="26640FE0" w14:textId="77777777" w:rsidR="00104C60" w:rsidRDefault="00104C60" w:rsidP="00673ED7">
            <w:pPr>
              <w:jc w:val="center"/>
            </w:pPr>
            <w:r>
              <w:t>346 to 400</w:t>
            </w:r>
          </w:p>
        </w:tc>
        <w:tc>
          <w:tcPr>
            <w:tcW w:w="4608" w:type="dxa"/>
            <w:tcBorders>
              <w:bottom w:val="single" w:sz="18" w:space="0" w:color="000000"/>
              <w:right w:val="double" w:sz="4" w:space="0" w:color="auto"/>
            </w:tcBorders>
          </w:tcPr>
          <w:p w14:paraId="67C1CC3B" w14:textId="77777777" w:rsidR="00104C60" w:rsidRDefault="00104C60" w:rsidP="00673ED7">
            <w:pPr>
              <w:jc w:val="center"/>
            </w:pPr>
            <w:r>
              <w:t>9</w:t>
            </w:r>
          </w:p>
        </w:tc>
      </w:tr>
      <w:tr w:rsidR="00104C60" w14:paraId="2998F20B" w14:textId="77777777" w:rsidTr="00322AAF">
        <w:trPr>
          <w:jc w:val="center"/>
        </w:trPr>
        <w:tc>
          <w:tcPr>
            <w:tcW w:w="5112" w:type="dxa"/>
            <w:tcBorders>
              <w:top w:val="nil"/>
              <w:left w:val="double" w:sz="4" w:space="0" w:color="auto"/>
            </w:tcBorders>
          </w:tcPr>
          <w:p w14:paraId="6A205B4C" w14:textId="77777777" w:rsidR="00104C60" w:rsidRDefault="00104C60" w:rsidP="00673ED7">
            <w:pPr>
              <w:jc w:val="center"/>
            </w:pPr>
            <w:r>
              <w:t>401 to 465</w:t>
            </w:r>
          </w:p>
        </w:tc>
        <w:tc>
          <w:tcPr>
            <w:tcW w:w="4608" w:type="dxa"/>
            <w:tcBorders>
              <w:top w:val="nil"/>
              <w:right w:val="double" w:sz="4" w:space="0" w:color="auto"/>
            </w:tcBorders>
          </w:tcPr>
          <w:p w14:paraId="765B5A02" w14:textId="77777777" w:rsidR="00104C60" w:rsidRDefault="00104C60" w:rsidP="00673ED7">
            <w:pPr>
              <w:jc w:val="center"/>
            </w:pPr>
            <w:r>
              <w:t>10</w:t>
            </w:r>
          </w:p>
        </w:tc>
      </w:tr>
      <w:tr w:rsidR="00104C60" w14:paraId="2A7EAD6A" w14:textId="77777777" w:rsidTr="00322AAF">
        <w:trPr>
          <w:jc w:val="center"/>
        </w:trPr>
        <w:tc>
          <w:tcPr>
            <w:tcW w:w="5112" w:type="dxa"/>
            <w:tcBorders>
              <w:left w:val="double" w:sz="4" w:space="0" w:color="auto"/>
            </w:tcBorders>
          </w:tcPr>
          <w:p w14:paraId="6B8A5873" w14:textId="77777777" w:rsidR="00104C60" w:rsidRDefault="00104C60" w:rsidP="00673ED7">
            <w:pPr>
              <w:jc w:val="center"/>
            </w:pPr>
            <w:r>
              <w:t>466 to 540</w:t>
            </w:r>
          </w:p>
        </w:tc>
        <w:tc>
          <w:tcPr>
            <w:tcW w:w="4608" w:type="dxa"/>
            <w:tcBorders>
              <w:right w:val="double" w:sz="4" w:space="0" w:color="auto"/>
            </w:tcBorders>
          </w:tcPr>
          <w:p w14:paraId="3570266B" w14:textId="77777777" w:rsidR="00104C60" w:rsidRDefault="00104C60" w:rsidP="00673ED7">
            <w:pPr>
              <w:jc w:val="center"/>
            </w:pPr>
            <w:r>
              <w:t>11</w:t>
            </w:r>
          </w:p>
        </w:tc>
      </w:tr>
      <w:tr w:rsidR="00104C60" w14:paraId="4199163C" w14:textId="77777777" w:rsidTr="00322AAF">
        <w:trPr>
          <w:jc w:val="center"/>
        </w:trPr>
        <w:tc>
          <w:tcPr>
            <w:tcW w:w="5112" w:type="dxa"/>
            <w:tcBorders>
              <w:left w:val="double" w:sz="4" w:space="0" w:color="auto"/>
            </w:tcBorders>
          </w:tcPr>
          <w:p w14:paraId="58CF8D7A" w14:textId="77777777" w:rsidR="00104C60" w:rsidRDefault="00104C60" w:rsidP="00673ED7">
            <w:pPr>
              <w:jc w:val="center"/>
            </w:pPr>
            <w:r>
              <w:t>541 to 625</w:t>
            </w:r>
          </w:p>
        </w:tc>
        <w:tc>
          <w:tcPr>
            <w:tcW w:w="4608" w:type="dxa"/>
            <w:tcBorders>
              <w:right w:val="double" w:sz="4" w:space="0" w:color="auto"/>
            </w:tcBorders>
          </w:tcPr>
          <w:p w14:paraId="2D737696" w14:textId="77777777" w:rsidR="00104C60" w:rsidRDefault="00104C60" w:rsidP="00673ED7">
            <w:pPr>
              <w:jc w:val="center"/>
            </w:pPr>
            <w:r>
              <w:t>12</w:t>
            </w:r>
          </w:p>
        </w:tc>
      </w:tr>
      <w:tr w:rsidR="00104C60" w14:paraId="70C32338" w14:textId="77777777" w:rsidTr="00322AAF">
        <w:trPr>
          <w:jc w:val="center"/>
        </w:trPr>
        <w:tc>
          <w:tcPr>
            <w:tcW w:w="5112" w:type="dxa"/>
            <w:tcBorders>
              <w:left w:val="double" w:sz="4" w:space="0" w:color="auto"/>
              <w:bottom w:val="nil"/>
            </w:tcBorders>
          </w:tcPr>
          <w:p w14:paraId="28F6C90D" w14:textId="77777777" w:rsidR="00104C60" w:rsidRDefault="00104C60" w:rsidP="00673ED7">
            <w:pPr>
              <w:jc w:val="center"/>
            </w:pPr>
            <w:r>
              <w:t>626 to 725</w:t>
            </w:r>
          </w:p>
        </w:tc>
        <w:tc>
          <w:tcPr>
            <w:tcW w:w="4608" w:type="dxa"/>
            <w:tcBorders>
              <w:bottom w:val="nil"/>
              <w:right w:val="double" w:sz="4" w:space="0" w:color="auto"/>
            </w:tcBorders>
          </w:tcPr>
          <w:p w14:paraId="1E8BB59E" w14:textId="77777777" w:rsidR="00104C60" w:rsidRDefault="00104C60" w:rsidP="00673ED7">
            <w:pPr>
              <w:jc w:val="center"/>
            </w:pPr>
            <w:r>
              <w:t>13</w:t>
            </w:r>
          </w:p>
        </w:tc>
      </w:tr>
      <w:tr w:rsidR="00104C60" w14:paraId="237188A1" w14:textId="77777777" w:rsidTr="00322AAF">
        <w:trPr>
          <w:jc w:val="center"/>
        </w:trPr>
        <w:tc>
          <w:tcPr>
            <w:tcW w:w="5112" w:type="dxa"/>
            <w:tcBorders>
              <w:left w:val="double" w:sz="4" w:space="0" w:color="auto"/>
              <w:bottom w:val="single" w:sz="18" w:space="0" w:color="000000"/>
            </w:tcBorders>
          </w:tcPr>
          <w:p w14:paraId="092B1DB9" w14:textId="77777777" w:rsidR="00104C60" w:rsidRDefault="00104C60" w:rsidP="00673ED7">
            <w:pPr>
              <w:jc w:val="center"/>
            </w:pPr>
            <w:r>
              <w:t>726 to 815</w:t>
            </w:r>
          </w:p>
        </w:tc>
        <w:tc>
          <w:tcPr>
            <w:tcW w:w="4608" w:type="dxa"/>
            <w:tcBorders>
              <w:bottom w:val="single" w:sz="18" w:space="0" w:color="000000"/>
              <w:right w:val="double" w:sz="4" w:space="0" w:color="auto"/>
            </w:tcBorders>
          </w:tcPr>
          <w:p w14:paraId="561FF7C8" w14:textId="77777777" w:rsidR="00104C60" w:rsidRDefault="00104C60" w:rsidP="00673ED7">
            <w:pPr>
              <w:jc w:val="center"/>
            </w:pPr>
            <w:r>
              <w:t>14</w:t>
            </w:r>
          </w:p>
        </w:tc>
      </w:tr>
      <w:tr w:rsidR="00104C60" w14:paraId="7B3CD9E6" w14:textId="77777777" w:rsidTr="00322AAF">
        <w:trPr>
          <w:jc w:val="center"/>
        </w:trPr>
        <w:tc>
          <w:tcPr>
            <w:tcW w:w="5112" w:type="dxa"/>
            <w:tcBorders>
              <w:top w:val="nil"/>
              <w:left w:val="double" w:sz="4" w:space="0" w:color="auto"/>
            </w:tcBorders>
          </w:tcPr>
          <w:p w14:paraId="55933B37" w14:textId="77777777" w:rsidR="00104C60" w:rsidRDefault="00104C60" w:rsidP="00673ED7">
            <w:pPr>
              <w:jc w:val="center"/>
            </w:pPr>
            <w:r>
              <w:t>816 to 900</w:t>
            </w:r>
          </w:p>
        </w:tc>
        <w:tc>
          <w:tcPr>
            <w:tcW w:w="4608" w:type="dxa"/>
            <w:tcBorders>
              <w:top w:val="nil"/>
              <w:right w:val="double" w:sz="4" w:space="0" w:color="auto"/>
            </w:tcBorders>
          </w:tcPr>
          <w:p w14:paraId="0C5385B3" w14:textId="77777777" w:rsidR="00104C60" w:rsidRDefault="00104C60" w:rsidP="00673ED7">
            <w:pPr>
              <w:jc w:val="center"/>
            </w:pPr>
            <w:r>
              <w:t>15</w:t>
            </w:r>
          </w:p>
        </w:tc>
      </w:tr>
      <w:tr w:rsidR="00104C60" w14:paraId="5B9CFF59" w14:textId="77777777" w:rsidTr="00322AAF">
        <w:trPr>
          <w:jc w:val="center"/>
        </w:trPr>
        <w:tc>
          <w:tcPr>
            <w:tcW w:w="5112" w:type="dxa"/>
            <w:tcBorders>
              <w:left w:val="double" w:sz="4" w:space="0" w:color="auto"/>
            </w:tcBorders>
          </w:tcPr>
          <w:p w14:paraId="68803D65" w14:textId="77777777" w:rsidR="00104C60" w:rsidRDefault="00104C60" w:rsidP="00673ED7">
            <w:pPr>
              <w:jc w:val="center"/>
            </w:pPr>
            <w:r>
              <w:t>901 to 990</w:t>
            </w:r>
          </w:p>
        </w:tc>
        <w:tc>
          <w:tcPr>
            <w:tcW w:w="4608" w:type="dxa"/>
            <w:tcBorders>
              <w:right w:val="double" w:sz="4" w:space="0" w:color="auto"/>
            </w:tcBorders>
          </w:tcPr>
          <w:p w14:paraId="1AC03AD0" w14:textId="77777777" w:rsidR="00104C60" w:rsidRDefault="00104C60" w:rsidP="00673ED7">
            <w:pPr>
              <w:jc w:val="center"/>
            </w:pPr>
            <w:r>
              <w:t>16</w:t>
            </w:r>
          </w:p>
        </w:tc>
      </w:tr>
      <w:tr w:rsidR="00104C60" w14:paraId="55BB9786" w14:textId="77777777" w:rsidTr="00322AAF">
        <w:trPr>
          <w:jc w:val="center"/>
        </w:trPr>
        <w:tc>
          <w:tcPr>
            <w:tcW w:w="5112" w:type="dxa"/>
            <w:tcBorders>
              <w:left w:val="double" w:sz="4" w:space="0" w:color="auto"/>
            </w:tcBorders>
          </w:tcPr>
          <w:p w14:paraId="30FCE59B" w14:textId="77777777" w:rsidR="00104C60" w:rsidRDefault="00104C60" w:rsidP="007A514F">
            <w:pPr>
              <w:jc w:val="center"/>
            </w:pPr>
            <w:r>
              <w:t>991 to 1075</w:t>
            </w:r>
          </w:p>
        </w:tc>
        <w:tc>
          <w:tcPr>
            <w:tcW w:w="4608" w:type="dxa"/>
            <w:tcBorders>
              <w:right w:val="double" w:sz="4" w:space="0" w:color="auto"/>
            </w:tcBorders>
          </w:tcPr>
          <w:p w14:paraId="710130D7" w14:textId="77777777" w:rsidR="00104C60" w:rsidRDefault="00104C60" w:rsidP="00673ED7">
            <w:pPr>
              <w:jc w:val="center"/>
            </w:pPr>
            <w:r>
              <w:t>17</w:t>
            </w:r>
          </w:p>
        </w:tc>
      </w:tr>
      <w:tr w:rsidR="00104C60" w14:paraId="16F2799E" w14:textId="77777777" w:rsidTr="00322AAF">
        <w:trPr>
          <w:jc w:val="center"/>
        </w:trPr>
        <w:tc>
          <w:tcPr>
            <w:tcW w:w="5112" w:type="dxa"/>
            <w:tcBorders>
              <w:left w:val="double" w:sz="4" w:space="0" w:color="auto"/>
              <w:bottom w:val="nil"/>
            </w:tcBorders>
          </w:tcPr>
          <w:p w14:paraId="18B0CD6B" w14:textId="77777777" w:rsidR="00104C60" w:rsidRDefault="007A514F" w:rsidP="007A514F">
            <w:pPr>
              <w:jc w:val="center"/>
            </w:pPr>
            <w:r>
              <w:t>1</w:t>
            </w:r>
            <w:r w:rsidR="00104C60">
              <w:t>076 to 1165</w:t>
            </w:r>
          </w:p>
        </w:tc>
        <w:tc>
          <w:tcPr>
            <w:tcW w:w="4608" w:type="dxa"/>
            <w:tcBorders>
              <w:bottom w:val="nil"/>
              <w:right w:val="double" w:sz="4" w:space="0" w:color="auto"/>
            </w:tcBorders>
          </w:tcPr>
          <w:p w14:paraId="51C53E43" w14:textId="77777777" w:rsidR="00104C60" w:rsidRDefault="00104C60" w:rsidP="00673ED7">
            <w:pPr>
              <w:jc w:val="center"/>
            </w:pPr>
            <w:r>
              <w:t>18</w:t>
            </w:r>
          </w:p>
        </w:tc>
      </w:tr>
      <w:tr w:rsidR="00104C60" w14:paraId="7F2FC857" w14:textId="77777777" w:rsidTr="00322AAF">
        <w:trPr>
          <w:jc w:val="center"/>
        </w:trPr>
        <w:tc>
          <w:tcPr>
            <w:tcW w:w="5112" w:type="dxa"/>
            <w:tcBorders>
              <w:left w:val="double" w:sz="4" w:space="0" w:color="auto"/>
              <w:bottom w:val="single" w:sz="18" w:space="0" w:color="000000"/>
            </w:tcBorders>
          </w:tcPr>
          <w:p w14:paraId="6F305DBD" w14:textId="77777777" w:rsidR="00104C60" w:rsidRDefault="007A514F" w:rsidP="007A514F">
            <w:pPr>
              <w:jc w:val="center"/>
            </w:pPr>
            <w:r>
              <w:t>1</w:t>
            </w:r>
            <w:r w:rsidR="00104C60">
              <w:t>166 to 1250</w:t>
            </w:r>
          </w:p>
        </w:tc>
        <w:tc>
          <w:tcPr>
            <w:tcW w:w="4608" w:type="dxa"/>
            <w:tcBorders>
              <w:bottom w:val="single" w:sz="18" w:space="0" w:color="000000"/>
              <w:right w:val="double" w:sz="4" w:space="0" w:color="auto"/>
            </w:tcBorders>
          </w:tcPr>
          <w:p w14:paraId="2D891678" w14:textId="77777777" w:rsidR="00104C60" w:rsidRDefault="00104C60" w:rsidP="00673ED7">
            <w:pPr>
              <w:jc w:val="center"/>
            </w:pPr>
            <w:r>
              <w:t>19</w:t>
            </w:r>
          </w:p>
        </w:tc>
      </w:tr>
      <w:tr w:rsidR="00104C60" w14:paraId="3FAF7680" w14:textId="77777777" w:rsidTr="00322AAF">
        <w:trPr>
          <w:jc w:val="center"/>
        </w:trPr>
        <w:tc>
          <w:tcPr>
            <w:tcW w:w="5112" w:type="dxa"/>
            <w:tcBorders>
              <w:top w:val="nil"/>
              <w:left w:val="double" w:sz="4" w:space="0" w:color="auto"/>
            </w:tcBorders>
          </w:tcPr>
          <w:p w14:paraId="6725AE22" w14:textId="77777777" w:rsidR="00104C60" w:rsidRDefault="00104C60" w:rsidP="007A514F">
            <w:pPr>
              <w:jc w:val="center"/>
            </w:pPr>
            <w:r>
              <w:t xml:space="preserve">1251 </w:t>
            </w:r>
            <w:r w:rsidRPr="00682ED1">
              <w:t>to 1333</w:t>
            </w:r>
          </w:p>
        </w:tc>
        <w:tc>
          <w:tcPr>
            <w:tcW w:w="4608" w:type="dxa"/>
            <w:tcBorders>
              <w:top w:val="nil"/>
              <w:right w:val="double" w:sz="4" w:space="0" w:color="auto"/>
            </w:tcBorders>
          </w:tcPr>
          <w:p w14:paraId="2B964A5C" w14:textId="77777777" w:rsidR="00104C60" w:rsidRDefault="00104C60" w:rsidP="00673ED7">
            <w:pPr>
              <w:jc w:val="center"/>
            </w:pPr>
            <w:r>
              <w:t>20</w:t>
            </w:r>
          </w:p>
        </w:tc>
      </w:tr>
      <w:tr w:rsidR="00104C60" w14:paraId="253675F7" w14:textId="77777777" w:rsidTr="00322AAF">
        <w:trPr>
          <w:jc w:val="center"/>
        </w:trPr>
        <w:tc>
          <w:tcPr>
            <w:tcW w:w="5112" w:type="dxa"/>
            <w:tcBorders>
              <w:left w:val="double" w:sz="4" w:space="0" w:color="auto"/>
              <w:bottom w:val="double" w:sz="4" w:space="0" w:color="auto"/>
            </w:tcBorders>
            <w:vAlign w:val="center"/>
          </w:tcPr>
          <w:p w14:paraId="4961E67D" w14:textId="77777777" w:rsidR="00104C60" w:rsidRDefault="00104C60" w:rsidP="007A514F">
            <w:pPr>
              <w:jc w:val="center"/>
            </w:pPr>
            <w:r>
              <w:t>1334 or more</w:t>
            </w:r>
          </w:p>
        </w:tc>
        <w:tc>
          <w:tcPr>
            <w:tcW w:w="4608" w:type="dxa"/>
            <w:tcBorders>
              <w:bottom w:val="double" w:sz="4" w:space="0" w:color="auto"/>
              <w:right w:val="double" w:sz="4" w:space="0" w:color="auto"/>
            </w:tcBorders>
          </w:tcPr>
          <w:p w14:paraId="4BD42905" w14:textId="77777777" w:rsidR="00104C60" w:rsidRPr="003F4EB5" w:rsidRDefault="00104C60" w:rsidP="00673ED7">
            <w:pPr>
              <w:jc w:val="center"/>
              <w:rPr>
                <w:b/>
              </w:rPr>
            </w:pPr>
            <w:r w:rsidRPr="003F4EB5">
              <w:rPr>
                <w:b/>
              </w:rPr>
              <w:t>1.5 % of labeled count rounded off to the nearest whole number</w:t>
            </w:r>
          </w:p>
        </w:tc>
      </w:tr>
    </w:tbl>
    <w:p w14:paraId="355853B5" w14:textId="77777777" w:rsidR="00104C60" w:rsidRDefault="00104C60" w:rsidP="00673ED7">
      <w:pPr>
        <w:tabs>
          <w:tab w:val="left" w:pos="-1440"/>
          <w:tab w:val="left" w:pos="-720"/>
        </w:tabs>
      </w:pPr>
      <w:r>
        <w:br w:type="page"/>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4320"/>
        <w:gridCol w:w="5220"/>
      </w:tblGrid>
      <w:tr w:rsidR="00104C60" w14:paraId="56E5B70D" w14:textId="77777777" w:rsidTr="007A514F">
        <w:trPr>
          <w:cantSplit/>
          <w:tblHeader/>
        </w:trPr>
        <w:tc>
          <w:tcPr>
            <w:tcW w:w="9540" w:type="dxa"/>
            <w:gridSpan w:val="2"/>
            <w:tcBorders>
              <w:top w:val="double" w:sz="4" w:space="0" w:color="auto"/>
              <w:left w:val="double" w:sz="4" w:space="0" w:color="auto"/>
              <w:bottom w:val="double" w:sz="4" w:space="0" w:color="auto"/>
              <w:right w:val="double" w:sz="4" w:space="0" w:color="auto"/>
            </w:tcBorders>
          </w:tcPr>
          <w:p w14:paraId="18900B77" w14:textId="5B9056DA" w:rsidR="0068684E" w:rsidRDefault="00104C60" w:rsidP="002752D7">
            <w:pPr>
              <w:pStyle w:val="Heading2TableAppdxA"/>
              <w:spacing w:before="60"/>
            </w:pPr>
            <w:bookmarkStart w:id="4660" w:name="_Toc487505053"/>
            <w:bookmarkStart w:id="4661" w:name="_Toc486756521"/>
            <w:bookmarkStart w:id="4662" w:name="_Toc487505054"/>
            <w:bookmarkStart w:id="4663" w:name="_Toc464123922"/>
            <w:bookmarkStart w:id="4664" w:name="_Toc24613836"/>
            <w:bookmarkStart w:id="4665" w:name="_Toc291667356"/>
            <w:bookmarkEnd w:id="4660"/>
            <w:r w:rsidRPr="00B075AD">
              <w:lastRenderedPageBreak/>
              <w:t>Table 2</w:t>
            </w:r>
            <w:r w:rsidRPr="00B075AD">
              <w:noBreakHyphen/>
              <w:t xml:space="preserve">8. </w:t>
            </w:r>
            <w:r w:rsidR="009A1F51">
              <w:t xml:space="preserve"> </w:t>
            </w:r>
            <w:r w:rsidRPr="00B075AD">
              <w:t>Maximum Allowable Variations</w:t>
            </w:r>
            <w:r w:rsidR="00A17841">
              <w:t xml:space="preserve"> (MAVs)</w:t>
            </w:r>
            <w:r w:rsidRPr="00B075AD">
              <w:t xml:space="preserve"> for Packages </w:t>
            </w:r>
            <w:r w:rsidR="00954C74">
              <w:br/>
            </w:r>
            <w:r w:rsidRPr="00B075AD">
              <w:t xml:space="preserve">Labeled by Length, </w:t>
            </w:r>
            <w:r w:rsidR="00C61B15">
              <w:t>Width</w:t>
            </w:r>
            <w:r w:rsidRPr="00B075AD">
              <w:t>, or Area</w:t>
            </w:r>
            <w:bookmarkStart w:id="4666" w:name="_Toc446212266"/>
            <w:bookmarkStart w:id="4667" w:name="_Toc446483020"/>
            <w:bookmarkEnd w:id="4661"/>
            <w:bookmarkEnd w:id="4662"/>
            <w:bookmarkEnd w:id="4663"/>
            <w:bookmarkEnd w:id="4664"/>
            <w:r w:rsidR="00AB2530" w:rsidRPr="00B075AD">
              <w:t xml:space="preserve"> </w:t>
            </w:r>
            <w:bookmarkEnd w:id="4666"/>
            <w:bookmarkEnd w:id="4667"/>
          </w:p>
          <w:p w14:paraId="69149D5C" w14:textId="4887BD85" w:rsidR="00104C60" w:rsidRPr="00A7104E" w:rsidRDefault="0068684E" w:rsidP="002752D7">
            <w:pPr>
              <w:spacing w:before="120" w:after="60"/>
              <w:jc w:val="center"/>
            </w:pPr>
            <w:r w:rsidRPr="00A7104E">
              <w:t>(</w:t>
            </w:r>
            <w:r w:rsidR="00104C60" w:rsidRPr="00A7104E">
              <w:t>For Textiles, Polyethylene Sheeting and Film – Use Table 2</w:t>
            </w:r>
            <w:r w:rsidR="00104C60" w:rsidRPr="00A7104E">
              <w:noBreakHyphen/>
              <w:t>10</w:t>
            </w:r>
            <w:bookmarkEnd w:id="4665"/>
            <w:r w:rsidR="001F68E9">
              <w:t>. Exceptions to the MAV</w:t>
            </w:r>
            <w:r w:rsidR="00E26988">
              <w:t>s</w:t>
            </w:r>
            <w:r w:rsidRPr="00A7104E">
              <w:t>)</w:t>
            </w:r>
          </w:p>
        </w:tc>
      </w:tr>
      <w:tr w:rsidR="00104C60" w14:paraId="267E0B89" w14:textId="77777777" w:rsidTr="007A514F">
        <w:trPr>
          <w:tblHeader/>
        </w:trPr>
        <w:tc>
          <w:tcPr>
            <w:tcW w:w="4320" w:type="dxa"/>
            <w:tcBorders>
              <w:top w:val="double" w:sz="4" w:space="0" w:color="auto"/>
              <w:left w:val="double" w:sz="4" w:space="0" w:color="auto"/>
              <w:bottom w:val="double" w:sz="4" w:space="0" w:color="auto"/>
            </w:tcBorders>
            <w:vAlign w:val="center"/>
          </w:tcPr>
          <w:p w14:paraId="45AC4564" w14:textId="77777777" w:rsidR="00104C60" w:rsidRPr="000A102B" w:rsidRDefault="00104C60" w:rsidP="00673ED7">
            <w:pPr>
              <w:jc w:val="center"/>
              <w:rPr>
                <w:b/>
              </w:rPr>
            </w:pPr>
            <w:r w:rsidRPr="000A102B">
              <w:rPr>
                <w:b/>
              </w:rPr>
              <w:t>Labeled Quantity</w:t>
            </w:r>
          </w:p>
        </w:tc>
        <w:tc>
          <w:tcPr>
            <w:tcW w:w="5220" w:type="dxa"/>
            <w:tcBorders>
              <w:top w:val="double" w:sz="4" w:space="0" w:color="auto"/>
              <w:bottom w:val="double" w:sz="4" w:space="0" w:color="auto"/>
              <w:right w:val="double" w:sz="4" w:space="0" w:color="auto"/>
            </w:tcBorders>
            <w:vAlign w:val="center"/>
          </w:tcPr>
          <w:p w14:paraId="7CEED4BB" w14:textId="77777777" w:rsidR="007A514F" w:rsidRDefault="00104C60" w:rsidP="007A514F">
            <w:pPr>
              <w:jc w:val="center"/>
              <w:rPr>
                <w:b/>
              </w:rPr>
            </w:pPr>
            <w:r w:rsidRPr="000A102B">
              <w:rPr>
                <w:b/>
              </w:rPr>
              <w:t>Maximum Allowable Variations (MAVs)</w:t>
            </w:r>
            <w:r w:rsidR="00D32320">
              <w:rPr>
                <w:b/>
              </w:rPr>
              <w:t xml:space="preserve"> </w:t>
            </w:r>
          </w:p>
          <w:p w14:paraId="71640E1B" w14:textId="77777777" w:rsidR="00104C60" w:rsidRPr="000A102B" w:rsidRDefault="00D32320" w:rsidP="007A514F">
            <w:pPr>
              <w:jc w:val="center"/>
              <w:rPr>
                <w:b/>
              </w:rPr>
            </w:pPr>
            <w:r w:rsidRPr="007A514F">
              <w:rPr>
                <w:b/>
              </w:rPr>
              <w:t xml:space="preserve">of </w:t>
            </w:r>
            <w:r w:rsidR="007A514F" w:rsidRPr="007A514F">
              <w:rPr>
                <w:b/>
              </w:rPr>
              <w:t>L</w:t>
            </w:r>
            <w:r w:rsidRPr="007A514F">
              <w:rPr>
                <w:b/>
              </w:rPr>
              <w:t xml:space="preserve">abeled </w:t>
            </w:r>
            <w:r w:rsidR="007A514F" w:rsidRPr="007A514F">
              <w:rPr>
                <w:b/>
              </w:rPr>
              <w:t>Q</w:t>
            </w:r>
            <w:r w:rsidRPr="007A514F">
              <w:rPr>
                <w:b/>
              </w:rPr>
              <w:t>uantity</w:t>
            </w:r>
          </w:p>
        </w:tc>
      </w:tr>
      <w:tr w:rsidR="00104C60" w14:paraId="15AD35A7" w14:textId="77777777" w:rsidTr="007A514F">
        <w:tc>
          <w:tcPr>
            <w:tcW w:w="4320" w:type="dxa"/>
            <w:tcBorders>
              <w:top w:val="double" w:sz="4" w:space="0" w:color="auto"/>
              <w:left w:val="double" w:sz="4" w:space="0" w:color="auto"/>
            </w:tcBorders>
            <w:vAlign w:val="center"/>
          </w:tcPr>
          <w:p w14:paraId="4C8D45A2" w14:textId="77777777" w:rsidR="00104C60" w:rsidRDefault="00104C60" w:rsidP="00673ED7">
            <w:pPr>
              <w:jc w:val="center"/>
            </w:pPr>
            <w:r>
              <w:t>1 m or less</w:t>
            </w:r>
          </w:p>
          <w:p w14:paraId="62B540E6" w14:textId="77777777" w:rsidR="00104C60" w:rsidRDefault="00104C60" w:rsidP="00673ED7">
            <w:pPr>
              <w:jc w:val="center"/>
            </w:pPr>
            <w:r>
              <w:t>1 yd or less</w:t>
            </w:r>
          </w:p>
        </w:tc>
        <w:tc>
          <w:tcPr>
            <w:tcW w:w="5220" w:type="dxa"/>
            <w:tcBorders>
              <w:top w:val="double" w:sz="4" w:space="0" w:color="auto"/>
              <w:right w:val="double" w:sz="4" w:space="0" w:color="auto"/>
            </w:tcBorders>
            <w:vAlign w:val="center"/>
          </w:tcPr>
          <w:p w14:paraId="5E87AAB8" w14:textId="77777777" w:rsidR="00104C60" w:rsidRDefault="00104C60" w:rsidP="00D32320">
            <w:pPr>
              <w:jc w:val="center"/>
            </w:pPr>
            <w:r>
              <w:t xml:space="preserve">3 % </w:t>
            </w:r>
          </w:p>
        </w:tc>
      </w:tr>
      <w:tr w:rsidR="00104C60" w14:paraId="7E4E11E2" w14:textId="77777777" w:rsidTr="007A514F">
        <w:tc>
          <w:tcPr>
            <w:tcW w:w="4320" w:type="dxa"/>
            <w:tcBorders>
              <w:left w:val="double" w:sz="4" w:space="0" w:color="auto"/>
            </w:tcBorders>
            <w:vAlign w:val="center"/>
          </w:tcPr>
          <w:p w14:paraId="30F01538" w14:textId="77777777" w:rsidR="00D32320" w:rsidRDefault="00104C60" w:rsidP="00D32320">
            <w:pPr>
              <w:jc w:val="center"/>
            </w:pPr>
            <w:r>
              <w:t>More than 1 m to 43 m</w:t>
            </w:r>
            <w:r w:rsidR="00D32320">
              <w:t xml:space="preserve">  </w:t>
            </w:r>
          </w:p>
          <w:p w14:paraId="056ADF1D" w14:textId="77777777" w:rsidR="00104C60" w:rsidRDefault="00104C60" w:rsidP="00D32320">
            <w:pPr>
              <w:jc w:val="center"/>
            </w:pPr>
            <w:r>
              <w:t>More than 1 yd to 48 yd</w:t>
            </w:r>
          </w:p>
        </w:tc>
        <w:tc>
          <w:tcPr>
            <w:tcW w:w="5220" w:type="dxa"/>
            <w:tcBorders>
              <w:right w:val="double" w:sz="4" w:space="0" w:color="auto"/>
            </w:tcBorders>
            <w:vAlign w:val="center"/>
          </w:tcPr>
          <w:p w14:paraId="6FFDFFDF" w14:textId="77777777" w:rsidR="00104C60" w:rsidRDefault="00104C60" w:rsidP="00D32320">
            <w:pPr>
              <w:jc w:val="center"/>
            </w:pPr>
            <w:r>
              <w:t xml:space="preserve">1.5 % </w:t>
            </w:r>
          </w:p>
        </w:tc>
      </w:tr>
      <w:tr w:rsidR="00104C60" w14:paraId="6335ADB8" w14:textId="77777777" w:rsidTr="007A514F">
        <w:tc>
          <w:tcPr>
            <w:tcW w:w="4320" w:type="dxa"/>
            <w:tcBorders>
              <w:left w:val="double" w:sz="4" w:space="0" w:color="auto"/>
            </w:tcBorders>
            <w:vAlign w:val="center"/>
          </w:tcPr>
          <w:p w14:paraId="1410FF51" w14:textId="77777777" w:rsidR="00104C60" w:rsidRDefault="00104C60" w:rsidP="00673ED7">
            <w:pPr>
              <w:jc w:val="center"/>
            </w:pPr>
            <w:r>
              <w:t>More than 43 m to 87 m</w:t>
            </w:r>
          </w:p>
          <w:p w14:paraId="6B1F95C6" w14:textId="77777777" w:rsidR="00104C60" w:rsidRDefault="00104C60" w:rsidP="00673ED7">
            <w:pPr>
              <w:jc w:val="center"/>
            </w:pPr>
            <w:r>
              <w:t>More than 48 yd to 96 yd</w:t>
            </w:r>
          </w:p>
        </w:tc>
        <w:tc>
          <w:tcPr>
            <w:tcW w:w="5220" w:type="dxa"/>
            <w:tcBorders>
              <w:right w:val="double" w:sz="4" w:space="0" w:color="auto"/>
            </w:tcBorders>
            <w:vAlign w:val="center"/>
          </w:tcPr>
          <w:p w14:paraId="35C1B47B" w14:textId="77777777" w:rsidR="00104C60" w:rsidRDefault="00104C60" w:rsidP="00D32320">
            <w:pPr>
              <w:jc w:val="center"/>
            </w:pPr>
            <w:r>
              <w:t xml:space="preserve">2 % </w:t>
            </w:r>
          </w:p>
        </w:tc>
      </w:tr>
      <w:tr w:rsidR="00104C60" w14:paraId="055D8801" w14:textId="77777777" w:rsidTr="007A514F">
        <w:tc>
          <w:tcPr>
            <w:tcW w:w="4320" w:type="dxa"/>
            <w:tcBorders>
              <w:left w:val="double" w:sz="4" w:space="0" w:color="auto"/>
            </w:tcBorders>
            <w:vAlign w:val="center"/>
          </w:tcPr>
          <w:p w14:paraId="1D566049" w14:textId="77777777" w:rsidR="00104C60" w:rsidRDefault="00104C60" w:rsidP="00673ED7">
            <w:pPr>
              <w:jc w:val="center"/>
            </w:pPr>
            <w:r>
              <w:t>More than 87 m to 140 m</w:t>
            </w:r>
          </w:p>
          <w:p w14:paraId="15B88E57" w14:textId="77777777" w:rsidR="00104C60" w:rsidRDefault="00104C60" w:rsidP="00673ED7">
            <w:pPr>
              <w:jc w:val="center"/>
            </w:pPr>
            <w:r>
              <w:t>More than 96 yd to 154 yd</w:t>
            </w:r>
          </w:p>
        </w:tc>
        <w:tc>
          <w:tcPr>
            <w:tcW w:w="5220" w:type="dxa"/>
            <w:tcBorders>
              <w:right w:val="double" w:sz="4" w:space="0" w:color="auto"/>
            </w:tcBorders>
            <w:vAlign w:val="center"/>
          </w:tcPr>
          <w:p w14:paraId="64394D76" w14:textId="77777777" w:rsidR="00104C60" w:rsidRDefault="00104C60" w:rsidP="00D32320">
            <w:pPr>
              <w:jc w:val="center"/>
            </w:pPr>
            <w:r>
              <w:t xml:space="preserve">2.5 % </w:t>
            </w:r>
          </w:p>
        </w:tc>
      </w:tr>
      <w:tr w:rsidR="00104C60" w14:paraId="56C49155" w14:textId="77777777" w:rsidTr="007A514F">
        <w:tc>
          <w:tcPr>
            <w:tcW w:w="4320" w:type="dxa"/>
            <w:tcBorders>
              <w:left w:val="double" w:sz="4" w:space="0" w:color="auto"/>
            </w:tcBorders>
            <w:vAlign w:val="center"/>
          </w:tcPr>
          <w:p w14:paraId="7037438F" w14:textId="77777777" w:rsidR="00104C60" w:rsidRDefault="00104C60" w:rsidP="00673ED7">
            <w:pPr>
              <w:jc w:val="center"/>
            </w:pPr>
            <w:r>
              <w:t>More than 140 m to 301 m</w:t>
            </w:r>
          </w:p>
          <w:p w14:paraId="1327C3CE" w14:textId="77777777" w:rsidR="00104C60" w:rsidRDefault="00104C60" w:rsidP="00673ED7">
            <w:pPr>
              <w:jc w:val="center"/>
            </w:pPr>
            <w:r>
              <w:t>More than 154 yd to 330 yd</w:t>
            </w:r>
          </w:p>
        </w:tc>
        <w:tc>
          <w:tcPr>
            <w:tcW w:w="5220" w:type="dxa"/>
            <w:tcBorders>
              <w:right w:val="double" w:sz="4" w:space="0" w:color="auto"/>
            </w:tcBorders>
            <w:vAlign w:val="center"/>
          </w:tcPr>
          <w:p w14:paraId="778F7D3D" w14:textId="77777777" w:rsidR="00104C60" w:rsidRDefault="00104C60" w:rsidP="00D32320">
            <w:pPr>
              <w:jc w:val="center"/>
            </w:pPr>
            <w:r>
              <w:t xml:space="preserve">3 % </w:t>
            </w:r>
          </w:p>
        </w:tc>
      </w:tr>
      <w:tr w:rsidR="00104C60" w14:paraId="7D18B92D" w14:textId="77777777" w:rsidTr="007A514F">
        <w:tc>
          <w:tcPr>
            <w:tcW w:w="4320" w:type="dxa"/>
            <w:tcBorders>
              <w:left w:val="double" w:sz="4" w:space="0" w:color="auto"/>
            </w:tcBorders>
            <w:vAlign w:val="center"/>
          </w:tcPr>
          <w:p w14:paraId="4E08539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More than 301 m to 1 005 m</w:t>
            </w:r>
          </w:p>
          <w:p w14:paraId="307C201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More than 330 yd to 1 100 yd</w:t>
            </w:r>
          </w:p>
        </w:tc>
        <w:tc>
          <w:tcPr>
            <w:tcW w:w="5220" w:type="dxa"/>
            <w:tcBorders>
              <w:right w:val="double" w:sz="4" w:space="0" w:color="auto"/>
            </w:tcBorders>
            <w:vAlign w:val="center"/>
          </w:tcPr>
          <w:p w14:paraId="24E8412A" w14:textId="77777777" w:rsidR="00104C60" w:rsidRDefault="00104C60" w:rsidP="00D32320">
            <w:pPr>
              <w:jc w:val="center"/>
            </w:pPr>
            <w:r>
              <w:t xml:space="preserve">4 % </w:t>
            </w:r>
          </w:p>
        </w:tc>
      </w:tr>
      <w:tr w:rsidR="00104C60" w14:paraId="3D7125D5" w14:textId="77777777" w:rsidTr="007A514F">
        <w:tc>
          <w:tcPr>
            <w:tcW w:w="4320" w:type="dxa"/>
            <w:tcBorders>
              <w:left w:val="double" w:sz="4" w:space="0" w:color="auto"/>
              <w:bottom w:val="nil"/>
            </w:tcBorders>
            <w:vAlign w:val="center"/>
          </w:tcPr>
          <w:p w14:paraId="3884FA25" w14:textId="77777777" w:rsidR="00104C60" w:rsidRDefault="00104C60" w:rsidP="00715D85">
            <w:pPr>
              <w:spacing w:before="120" w:after="120"/>
              <w:jc w:val="center"/>
            </w:pPr>
            <w:r>
              <w:t>More than 1 005 m or 1 100 yd</w:t>
            </w:r>
          </w:p>
        </w:tc>
        <w:tc>
          <w:tcPr>
            <w:tcW w:w="5220" w:type="dxa"/>
            <w:tcBorders>
              <w:bottom w:val="nil"/>
              <w:right w:val="double" w:sz="4" w:space="0" w:color="auto"/>
            </w:tcBorders>
            <w:vAlign w:val="center"/>
          </w:tcPr>
          <w:p w14:paraId="607D2E96" w14:textId="77777777" w:rsidR="00104C60" w:rsidRDefault="00104C60" w:rsidP="00D32320">
            <w:pPr>
              <w:spacing w:before="120" w:after="120"/>
              <w:jc w:val="center"/>
            </w:pPr>
            <w:r>
              <w:t xml:space="preserve">5 % </w:t>
            </w:r>
          </w:p>
        </w:tc>
      </w:tr>
      <w:tr w:rsidR="00104C60" w14:paraId="7D93387B" w14:textId="77777777" w:rsidTr="001F68E9">
        <w:trPr>
          <w:cantSplit/>
        </w:trPr>
        <w:tc>
          <w:tcPr>
            <w:tcW w:w="9540" w:type="dxa"/>
            <w:gridSpan w:val="2"/>
            <w:tcBorders>
              <w:top w:val="single" w:sz="18" w:space="0" w:color="000000"/>
              <w:left w:val="double" w:sz="4" w:space="0" w:color="auto"/>
              <w:bottom w:val="double" w:sz="4" w:space="0" w:color="auto"/>
              <w:right w:val="double" w:sz="4" w:space="0" w:color="auto"/>
            </w:tcBorders>
          </w:tcPr>
          <w:p w14:paraId="38C52117" w14:textId="77777777" w:rsidR="00104C60" w:rsidRDefault="00104C60" w:rsidP="00715D85">
            <w:pPr>
              <w:jc w:val="center"/>
              <w:rPr>
                <w:b/>
              </w:rPr>
            </w:pPr>
            <w:r>
              <w:rPr>
                <w:b/>
              </w:rPr>
              <w:t xml:space="preserve">Maximum Allowable Variations </w:t>
            </w:r>
            <w:r w:rsidR="00A17841">
              <w:rPr>
                <w:b/>
              </w:rPr>
              <w:t xml:space="preserve">(MAV) </w:t>
            </w:r>
            <w:r>
              <w:rPr>
                <w:b/>
              </w:rPr>
              <w:t>for Packages Labeled by Area</w:t>
            </w:r>
          </w:p>
        </w:tc>
      </w:tr>
      <w:tr w:rsidR="00104C60" w14:paraId="327AB197" w14:textId="77777777" w:rsidTr="001F68E9">
        <w:trPr>
          <w:cantSplit/>
        </w:trPr>
        <w:tc>
          <w:tcPr>
            <w:tcW w:w="9540" w:type="dxa"/>
            <w:gridSpan w:val="2"/>
            <w:tcBorders>
              <w:top w:val="double" w:sz="4" w:space="0" w:color="auto"/>
              <w:left w:val="double" w:sz="4" w:space="0" w:color="auto"/>
              <w:bottom w:val="double" w:sz="4" w:space="0" w:color="auto"/>
              <w:right w:val="double" w:sz="4" w:space="0" w:color="auto"/>
            </w:tcBorders>
          </w:tcPr>
          <w:p w14:paraId="13EAD1AE" w14:textId="77777777" w:rsidR="00104C60" w:rsidRDefault="00104C60" w:rsidP="00185CD5">
            <w:pPr>
              <w:jc w:val="left"/>
            </w:pPr>
            <w:r>
              <w:t>The MAV for packages labeled by area is 3 % of labeled quantity.</w:t>
            </w:r>
          </w:p>
        </w:tc>
      </w:tr>
    </w:tbl>
    <w:p w14:paraId="2CAB785D" w14:textId="77777777" w:rsidR="00104C60" w:rsidRDefault="00104C60" w:rsidP="00FE0B34">
      <w:pPr>
        <w:spacing w:before="60" w:after="240"/>
      </w:pPr>
      <w:r>
        <w:t>(Amended 2004)</w:t>
      </w:r>
    </w:p>
    <w:p w14:paraId="4935430E" w14:textId="77777777" w:rsidR="00104C60" w:rsidRDefault="00104C60" w:rsidP="00185CD5">
      <w:pPr>
        <w:jc w:val="center"/>
      </w:pPr>
    </w:p>
    <w:p w14:paraId="1B5A3D90" w14:textId="77777777" w:rsidR="00104C60" w:rsidRDefault="00003586" w:rsidP="00003586">
      <w:pPr>
        <w:jc w:val="cente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2412"/>
        <w:gridCol w:w="2988"/>
        <w:gridCol w:w="4230"/>
      </w:tblGrid>
      <w:tr w:rsidR="00104C60" w14:paraId="2DBD50FF" w14:textId="77777777" w:rsidTr="002676D2">
        <w:trPr>
          <w:cantSplit/>
          <w:tblHeader/>
          <w:jc w:val="center"/>
        </w:trPr>
        <w:tc>
          <w:tcPr>
            <w:tcW w:w="9630" w:type="dxa"/>
            <w:gridSpan w:val="3"/>
            <w:tcBorders>
              <w:top w:val="double" w:sz="4" w:space="0" w:color="auto"/>
              <w:left w:val="double" w:sz="4" w:space="0" w:color="auto"/>
              <w:bottom w:val="double" w:sz="4" w:space="0" w:color="auto"/>
              <w:right w:val="double" w:sz="4" w:space="0" w:color="auto"/>
            </w:tcBorders>
            <w:shd w:val="clear" w:color="auto" w:fill="auto"/>
          </w:tcPr>
          <w:p w14:paraId="6FF8901B" w14:textId="3486D393" w:rsidR="00104C60" w:rsidRPr="00B075AD" w:rsidRDefault="00104C60" w:rsidP="002752D7">
            <w:pPr>
              <w:pStyle w:val="Heading2TableAppdxA"/>
              <w:spacing w:before="60" w:after="60"/>
            </w:pPr>
            <w:bookmarkStart w:id="4668" w:name="_Toc487505055"/>
            <w:bookmarkStart w:id="4669" w:name="_Toc448650205"/>
            <w:bookmarkStart w:id="4670" w:name="_Toc486756522"/>
            <w:bookmarkStart w:id="4671" w:name="_Toc487505056"/>
            <w:bookmarkStart w:id="4672" w:name="_Toc291667357"/>
            <w:bookmarkStart w:id="4673" w:name="_Toc464123923"/>
            <w:bookmarkStart w:id="4674" w:name="_Toc24613837"/>
            <w:bookmarkEnd w:id="4668"/>
            <w:r w:rsidRPr="00B075AD">
              <w:lastRenderedPageBreak/>
              <w:t>Table 2</w:t>
            </w:r>
            <w:r w:rsidRPr="00B075AD">
              <w:noBreakHyphen/>
              <w:t>9.</w:t>
            </w:r>
            <w:r w:rsidR="009A1F51">
              <w:t xml:space="preserve"> </w:t>
            </w:r>
            <w:r w:rsidRPr="00B075AD">
              <w:t xml:space="preserve"> U.S. Department of Agriculture, Meat</w:t>
            </w:r>
            <w:r w:rsidR="008F0EB6">
              <w:t>,</w:t>
            </w:r>
            <w:r w:rsidRPr="00B075AD">
              <w:t xml:space="preserve"> Poultry</w:t>
            </w:r>
            <w:bookmarkEnd w:id="4669"/>
            <w:bookmarkEnd w:id="4670"/>
            <w:bookmarkEnd w:id="4671"/>
            <w:r w:rsidR="002124F5">
              <w:t>,</w:t>
            </w:r>
            <w:r w:rsidR="00AB2530" w:rsidRPr="00B075AD">
              <w:t xml:space="preserve"> </w:t>
            </w:r>
            <w:bookmarkStart w:id="4675" w:name="_Toc449416960"/>
            <w:bookmarkStart w:id="4676" w:name="_Toc486756523"/>
            <w:bookmarkStart w:id="4677" w:name="_Toc487505057"/>
            <w:r w:rsidR="008F0EB6">
              <w:t xml:space="preserve">and </w:t>
            </w:r>
            <w:proofErr w:type="spellStart"/>
            <w:r w:rsidR="008F0EB6">
              <w:t>Siluriformes</w:t>
            </w:r>
            <w:proofErr w:type="spellEnd"/>
            <w:r w:rsidR="008F0EB6">
              <w:t xml:space="preserve"> </w:t>
            </w:r>
            <w:r w:rsidRPr="00B075AD">
              <w:t>Groups and Lower Limits for Individual Packages (Maximum Allowable Variations</w:t>
            </w:r>
            <w:r w:rsidR="00A17841">
              <w:t xml:space="preserve"> [MAVs]</w:t>
            </w:r>
            <w:r w:rsidRPr="00B075AD">
              <w:t>)</w:t>
            </w:r>
            <w:bookmarkEnd w:id="4672"/>
            <w:bookmarkEnd w:id="4673"/>
            <w:bookmarkEnd w:id="4674"/>
            <w:bookmarkEnd w:id="4675"/>
            <w:bookmarkEnd w:id="4676"/>
            <w:bookmarkEnd w:id="4677"/>
          </w:p>
        </w:tc>
      </w:tr>
      <w:tr w:rsidR="00104C60" w14:paraId="406951DA" w14:textId="77777777" w:rsidTr="007A514F">
        <w:trPr>
          <w:cantSplit/>
          <w:trHeight w:val="188"/>
          <w:tblHeader/>
          <w:jc w:val="center"/>
        </w:trPr>
        <w:tc>
          <w:tcPr>
            <w:tcW w:w="5400" w:type="dxa"/>
            <w:gridSpan w:val="2"/>
            <w:tcBorders>
              <w:top w:val="double" w:sz="4" w:space="0" w:color="auto"/>
              <w:left w:val="double" w:sz="4" w:space="0" w:color="auto"/>
              <w:bottom w:val="nil"/>
            </w:tcBorders>
          </w:tcPr>
          <w:p w14:paraId="52D923C6" w14:textId="77777777" w:rsidR="00104C60" w:rsidRDefault="00104C60">
            <w:pPr>
              <w:jc w:val="center"/>
              <w:rPr>
                <w:b/>
              </w:rPr>
            </w:pPr>
            <w:r>
              <w:rPr>
                <w:b/>
              </w:rPr>
              <w:t>Definition of Group and Labeled Quantity</w:t>
            </w:r>
          </w:p>
        </w:tc>
        <w:tc>
          <w:tcPr>
            <w:tcW w:w="4230" w:type="dxa"/>
            <w:vMerge w:val="restart"/>
            <w:tcBorders>
              <w:top w:val="double" w:sz="4" w:space="0" w:color="auto"/>
              <w:bottom w:val="nil"/>
              <w:right w:val="double" w:sz="4" w:space="0" w:color="auto"/>
            </w:tcBorders>
            <w:vAlign w:val="center"/>
          </w:tcPr>
          <w:p w14:paraId="6F3E344D" w14:textId="77777777" w:rsidR="00104C60" w:rsidRDefault="00104C60" w:rsidP="00715D85">
            <w:pPr>
              <w:jc w:val="center"/>
              <w:rPr>
                <w:b/>
              </w:rPr>
            </w:pPr>
            <w:r>
              <w:rPr>
                <w:b/>
              </w:rPr>
              <w:t>Lower Limit for Individual Weights (MAVs)</w:t>
            </w:r>
          </w:p>
        </w:tc>
      </w:tr>
      <w:tr w:rsidR="00104C60" w14:paraId="33102D00" w14:textId="77777777" w:rsidTr="00C33A19">
        <w:trPr>
          <w:cantSplit/>
          <w:tblHeader/>
          <w:jc w:val="center"/>
        </w:trPr>
        <w:tc>
          <w:tcPr>
            <w:tcW w:w="2412" w:type="dxa"/>
            <w:tcBorders>
              <w:left w:val="double" w:sz="4" w:space="0" w:color="auto"/>
              <w:bottom w:val="double" w:sz="4" w:space="0" w:color="auto"/>
            </w:tcBorders>
          </w:tcPr>
          <w:p w14:paraId="2375F6FB" w14:textId="77777777" w:rsidR="00104C60" w:rsidRDefault="00104C60">
            <w:pPr>
              <w:jc w:val="center"/>
              <w:rPr>
                <w:b/>
              </w:rPr>
            </w:pPr>
            <w:r>
              <w:rPr>
                <w:b/>
              </w:rPr>
              <w:t>Homogenous Fluid</w:t>
            </w:r>
          </w:p>
          <w:p w14:paraId="7F90CC67" w14:textId="77777777" w:rsidR="00104C60" w:rsidRDefault="00104C60">
            <w:pPr>
              <w:jc w:val="center"/>
              <w:rPr>
                <w:b/>
              </w:rPr>
            </w:pPr>
            <w:r>
              <w:rPr>
                <w:b/>
              </w:rPr>
              <w:t>When Filled</w:t>
            </w:r>
          </w:p>
          <w:p w14:paraId="70FE87B9" w14:textId="77777777" w:rsidR="00104C60" w:rsidRPr="000129D1" w:rsidRDefault="00104C60">
            <w:pPr>
              <w:jc w:val="center"/>
            </w:pPr>
            <w:r w:rsidRPr="000129D1">
              <w:t>(e.g., baby food or containers of lard)</w:t>
            </w:r>
          </w:p>
        </w:tc>
        <w:tc>
          <w:tcPr>
            <w:tcW w:w="2988" w:type="dxa"/>
            <w:tcBorders>
              <w:bottom w:val="double" w:sz="4" w:space="0" w:color="auto"/>
            </w:tcBorders>
          </w:tcPr>
          <w:p w14:paraId="6FA9AB3B" w14:textId="77777777" w:rsidR="00104C60" w:rsidRDefault="00104C60" w:rsidP="00C33A19">
            <w:pPr>
              <w:jc w:val="center"/>
              <w:rPr>
                <w:b/>
              </w:rPr>
            </w:pPr>
            <w:r>
              <w:rPr>
                <w:b/>
              </w:rPr>
              <w:t>All Other Products</w:t>
            </w:r>
          </w:p>
        </w:tc>
        <w:tc>
          <w:tcPr>
            <w:tcW w:w="4230" w:type="dxa"/>
            <w:vMerge/>
            <w:tcBorders>
              <w:bottom w:val="double" w:sz="4" w:space="0" w:color="auto"/>
              <w:right w:val="double" w:sz="4" w:space="0" w:color="auto"/>
            </w:tcBorders>
          </w:tcPr>
          <w:p w14:paraId="5B1AED58" w14:textId="77777777" w:rsidR="00104C60" w:rsidRDefault="00104C60" w:rsidP="00715D85">
            <w:pPr>
              <w:jc w:val="center"/>
              <w:rPr>
                <w:b/>
              </w:rPr>
            </w:pPr>
          </w:p>
        </w:tc>
      </w:tr>
      <w:tr w:rsidR="00104C60" w14:paraId="15D73D39" w14:textId="77777777" w:rsidTr="007A514F">
        <w:trPr>
          <w:cantSplit/>
          <w:jc w:val="center"/>
        </w:trPr>
        <w:tc>
          <w:tcPr>
            <w:tcW w:w="5400" w:type="dxa"/>
            <w:gridSpan w:val="2"/>
            <w:tcBorders>
              <w:top w:val="double" w:sz="4" w:space="0" w:color="auto"/>
              <w:left w:val="double" w:sz="4" w:space="0" w:color="auto"/>
            </w:tcBorders>
          </w:tcPr>
          <w:p w14:paraId="0E9B1F49" w14:textId="77777777" w:rsidR="00104C60" w:rsidRDefault="00104C60" w:rsidP="00715D85">
            <w:pPr>
              <w:jc w:val="center"/>
            </w:pPr>
            <w:bookmarkStart w:id="4678" w:name="_Toc446212269"/>
            <w:bookmarkStart w:id="4679" w:name="_Toc446483023"/>
            <w:r>
              <w:t>Less than 85 g</w:t>
            </w:r>
            <w:bookmarkEnd w:id="4678"/>
            <w:bookmarkEnd w:id="4679"/>
            <w:r>
              <w:t xml:space="preserve"> or 3 oz</w:t>
            </w:r>
          </w:p>
        </w:tc>
        <w:tc>
          <w:tcPr>
            <w:tcW w:w="4230" w:type="dxa"/>
            <w:tcBorders>
              <w:top w:val="double" w:sz="4" w:space="0" w:color="auto"/>
              <w:right w:val="double" w:sz="4" w:space="0" w:color="auto"/>
            </w:tcBorders>
            <w:vAlign w:val="center"/>
          </w:tcPr>
          <w:p w14:paraId="700BF587" w14:textId="77777777" w:rsidR="00104C60" w:rsidRDefault="00104C60" w:rsidP="00715D85">
            <w:pPr>
              <w:jc w:val="center"/>
            </w:pPr>
            <w:r>
              <w:t>10 % of labeled quantity</w:t>
            </w:r>
          </w:p>
        </w:tc>
      </w:tr>
      <w:tr w:rsidR="00104C60" w14:paraId="762C7CE2" w14:textId="77777777" w:rsidTr="002752D7">
        <w:trPr>
          <w:cantSplit/>
          <w:jc w:val="center"/>
        </w:trPr>
        <w:tc>
          <w:tcPr>
            <w:tcW w:w="2412" w:type="dxa"/>
            <w:tcBorders>
              <w:left w:val="double" w:sz="4" w:space="0" w:color="auto"/>
            </w:tcBorders>
          </w:tcPr>
          <w:p w14:paraId="7D546CE0" w14:textId="77777777" w:rsidR="00104C60" w:rsidRDefault="00104C60" w:rsidP="00715D85">
            <w:pPr>
              <w:jc w:val="center"/>
            </w:pPr>
            <w:r>
              <w:t>85 g or more to 453 g</w:t>
            </w:r>
          </w:p>
          <w:p w14:paraId="2AE1BDEB" w14:textId="77777777" w:rsidR="00104C60" w:rsidRDefault="00104C60" w:rsidP="00715D85">
            <w:pPr>
              <w:jc w:val="center"/>
            </w:pPr>
            <w:r>
              <w:t>3 oz or more to 16 oz</w:t>
            </w:r>
          </w:p>
        </w:tc>
        <w:tc>
          <w:tcPr>
            <w:tcW w:w="2988" w:type="dxa"/>
            <w:shd w:val="clear" w:color="auto" w:fill="D9D9D9" w:themeFill="background1" w:themeFillShade="D9"/>
            <w:vAlign w:val="center"/>
          </w:tcPr>
          <w:p w14:paraId="313FB39E" w14:textId="77777777" w:rsidR="00104C60" w:rsidRDefault="00104C60" w:rsidP="00715D85">
            <w:pPr>
              <w:jc w:val="center"/>
            </w:pPr>
          </w:p>
        </w:tc>
        <w:tc>
          <w:tcPr>
            <w:tcW w:w="4230" w:type="dxa"/>
            <w:tcBorders>
              <w:right w:val="double" w:sz="4" w:space="0" w:color="auto"/>
            </w:tcBorders>
          </w:tcPr>
          <w:p w14:paraId="73DA86AB" w14:textId="77777777" w:rsidR="00104C60" w:rsidRDefault="00104C60" w:rsidP="00715D85">
            <w:pPr>
              <w:jc w:val="center"/>
            </w:pPr>
            <w:r>
              <w:t>7.1 g</w:t>
            </w:r>
          </w:p>
          <w:p w14:paraId="216D38E5" w14:textId="77777777" w:rsidR="00104C60" w:rsidRDefault="00104C60" w:rsidP="00715D85">
            <w:pPr>
              <w:jc w:val="center"/>
            </w:pPr>
            <w:r>
              <w:t xml:space="preserve">0.016 </w:t>
            </w:r>
            <w:proofErr w:type="spellStart"/>
            <w:r>
              <w:t>lb</w:t>
            </w:r>
            <w:proofErr w:type="spellEnd"/>
            <w:r>
              <w:t xml:space="preserve"> (0.25 oz)</w:t>
            </w:r>
          </w:p>
        </w:tc>
      </w:tr>
      <w:tr w:rsidR="00104C60" w14:paraId="0901015F" w14:textId="77777777" w:rsidTr="007A514F">
        <w:trPr>
          <w:cantSplit/>
          <w:jc w:val="center"/>
        </w:trPr>
        <w:tc>
          <w:tcPr>
            <w:tcW w:w="2412" w:type="dxa"/>
            <w:tcBorders>
              <w:left w:val="double" w:sz="4" w:space="0" w:color="auto"/>
              <w:bottom w:val="nil"/>
            </w:tcBorders>
          </w:tcPr>
          <w:p w14:paraId="23BFE62F" w14:textId="77777777" w:rsidR="00104C60" w:rsidRDefault="00104C60" w:rsidP="00715D85">
            <w:pPr>
              <w:jc w:val="center"/>
            </w:pPr>
            <w:r>
              <w:t>More than 453 g</w:t>
            </w:r>
          </w:p>
          <w:p w14:paraId="13EE6B20" w14:textId="77777777" w:rsidR="00104C60" w:rsidRDefault="00104C60" w:rsidP="00715D85">
            <w:pPr>
              <w:jc w:val="center"/>
            </w:pPr>
            <w:r>
              <w:t>More than 16 oz</w:t>
            </w:r>
          </w:p>
        </w:tc>
        <w:tc>
          <w:tcPr>
            <w:tcW w:w="2988" w:type="dxa"/>
          </w:tcPr>
          <w:p w14:paraId="3C905A21" w14:textId="77777777" w:rsidR="00104C60" w:rsidRDefault="00104C60" w:rsidP="00715D85">
            <w:pPr>
              <w:jc w:val="center"/>
            </w:pPr>
            <w:r>
              <w:t>85 g or more to 198 g</w:t>
            </w:r>
          </w:p>
          <w:p w14:paraId="08DE83FA" w14:textId="77777777" w:rsidR="00104C60" w:rsidRDefault="00104C60" w:rsidP="00715D85">
            <w:pPr>
              <w:jc w:val="center"/>
            </w:pPr>
            <w:r>
              <w:t>3 oz to 7 oz</w:t>
            </w:r>
          </w:p>
        </w:tc>
        <w:tc>
          <w:tcPr>
            <w:tcW w:w="4230" w:type="dxa"/>
            <w:tcBorders>
              <w:right w:val="double" w:sz="4" w:space="0" w:color="auto"/>
            </w:tcBorders>
          </w:tcPr>
          <w:p w14:paraId="5B79B515" w14:textId="77777777" w:rsidR="00104C60" w:rsidRDefault="00104C60" w:rsidP="00715D85">
            <w:pPr>
              <w:jc w:val="center"/>
            </w:pPr>
            <w:r>
              <w:t>14.2 g</w:t>
            </w:r>
          </w:p>
          <w:p w14:paraId="6724C75C" w14:textId="77777777" w:rsidR="00104C60" w:rsidRDefault="00104C60" w:rsidP="00715D85">
            <w:pPr>
              <w:jc w:val="center"/>
            </w:pPr>
            <w:r>
              <w:t xml:space="preserve">0.031 </w:t>
            </w:r>
            <w:proofErr w:type="spellStart"/>
            <w:r>
              <w:t>lb</w:t>
            </w:r>
            <w:proofErr w:type="spellEnd"/>
            <w:r>
              <w:t xml:space="preserve"> (0.5 oz)</w:t>
            </w:r>
          </w:p>
        </w:tc>
      </w:tr>
      <w:tr w:rsidR="00104C60" w14:paraId="186D4080" w14:textId="77777777" w:rsidTr="002752D7">
        <w:trPr>
          <w:cantSplit/>
          <w:jc w:val="center"/>
        </w:trPr>
        <w:tc>
          <w:tcPr>
            <w:tcW w:w="2412" w:type="dxa"/>
            <w:tcBorders>
              <w:left w:val="double" w:sz="4" w:space="0" w:color="auto"/>
            </w:tcBorders>
            <w:shd w:val="clear" w:color="auto" w:fill="D9D9D9" w:themeFill="background1" w:themeFillShade="D9"/>
          </w:tcPr>
          <w:p w14:paraId="069E510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c>
          <w:tcPr>
            <w:tcW w:w="2988" w:type="dxa"/>
          </w:tcPr>
          <w:p w14:paraId="0297909A" w14:textId="77777777" w:rsidR="00104C60" w:rsidRDefault="00104C60" w:rsidP="00715D85">
            <w:pPr>
              <w:jc w:val="center"/>
            </w:pPr>
            <w:r>
              <w:t>More than 198 g to 1.36 kg</w:t>
            </w:r>
          </w:p>
          <w:p w14:paraId="0B931E9E" w14:textId="77777777" w:rsidR="00104C60" w:rsidRDefault="00104C60" w:rsidP="00715D85">
            <w:pPr>
              <w:jc w:val="center"/>
            </w:pPr>
            <w:r>
              <w:t>7 oz to 48 oz</w:t>
            </w:r>
          </w:p>
        </w:tc>
        <w:tc>
          <w:tcPr>
            <w:tcW w:w="4230" w:type="dxa"/>
            <w:tcBorders>
              <w:right w:val="double" w:sz="4" w:space="0" w:color="auto"/>
            </w:tcBorders>
          </w:tcPr>
          <w:p w14:paraId="260A4F7F" w14:textId="77777777" w:rsidR="00104C60" w:rsidRDefault="00104C60" w:rsidP="00715D85">
            <w:pPr>
              <w:jc w:val="center"/>
            </w:pPr>
            <w:r>
              <w:t>28.3 g</w:t>
            </w:r>
          </w:p>
          <w:p w14:paraId="7498792A" w14:textId="77777777" w:rsidR="00104C60" w:rsidRDefault="00104C60" w:rsidP="00715D85">
            <w:pPr>
              <w:jc w:val="center"/>
            </w:pPr>
            <w:r>
              <w:t xml:space="preserve">0.062 </w:t>
            </w:r>
            <w:proofErr w:type="spellStart"/>
            <w:r>
              <w:t>lb</w:t>
            </w:r>
            <w:proofErr w:type="spellEnd"/>
            <w:r>
              <w:t xml:space="preserve"> (1 oz)</w:t>
            </w:r>
          </w:p>
        </w:tc>
      </w:tr>
      <w:tr w:rsidR="00104C60" w14:paraId="39E9B54D" w14:textId="77777777" w:rsidTr="002752D7">
        <w:trPr>
          <w:cantSplit/>
          <w:jc w:val="center"/>
        </w:trPr>
        <w:tc>
          <w:tcPr>
            <w:tcW w:w="2412" w:type="dxa"/>
            <w:tcBorders>
              <w:left w:val="double" w:sz="4" w:space="0" w:color="auto"/>
            </w:tcBorders>
            <w:shd w:val="clear" w:color="auto" w:fill="D9D9D9" w:themeFill="background1" w:themeFillShade="D9"/>
          </w:tcPr>
          <w:p w14:paraId="32503083"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c>
          <w:tcPr>
            <w:tcW w:w="2988" w:type="dxa"/>
          </w:tcPr>
          <w:p w14:paraId="4961EC67" w14:textId="77777777" w:rsidR="00104C60" w:rsidRDefault="00104C60" w:rsidP="00715D85">
            <w:pPr>
              <w:jc w:val="center"/>
            </w:pPr>
            <w:r>
              <w:t>More than 1.36 kg to 4.53 kg</w:t>
            </w:r>
          </w:p>
          <w:p w14:paraId="4CB70AF3" w14:textId="77777777" w:rsidR="00104C60" w:rsidRDefault="00104C60" w:rsidP="00715D85">
            <w:pPr>
              <w:jc w:val="center"/>
            </w:pPr>
            <w:r>
              <w:t>More than 48 oz to 160 oz</w:t>
            </w:r>
          </w:p>
        </w:tc>
        <w:tc>
          <w:tcPr>
            <w:tcW w:w="4230" w:type="dxa"/>
            <w:tcBorders>
              <w:right w:val="double" w:sz="4" w:space="0" w:color="auto"/>
            </w:tcBorders>
          </w:tcPr>
          <w:p w14:paraId="252BFCD2" w14:textId="77777777" w:rsidR="00104C60" w:rsidRDefault="00104C60" w:rsidP="00715D85">
            <w:pPr>
              <w:jc w:val="center"/>
            </w:pPr>
            <w:r>
              <w:t>42.5 g</w:t>
            </w:r>
          </w:p>
          <w:p w14:paraId="238ED763" w14:textId="77777777" w:rsidR="00104C60" w:rsidRDefault="00104C60" w:rsidP="00715D85">
            <w:pPr>
              <w:jc w:val="center"/>
            </w:pPr>
            <w:r>
              <w:t xml:space="preserve">0.094 </w:t>
            </w:r>
            <w:proofErr w:type="spellStart"/>
            <w:r>
              <w:t>lb</w:t>
            </w:r>
            <w:proofErr w:type="spellEnd"/>
            <w:r>
              <w:t xml:space="preserve"> (1.5 oz)</w:t>
            </w:r>
          </w:p>
        </w:tc>
      </w:tr>
      <w:tr w:rsidR="00104C60" w14:paraId="271AFB92" w14:textId="77777777" w:rsidTr="002752D7">
        <w:trPr>
          <w:cantSplit/>
          <w:jc w:val="center"/>
        </w:trPr>
        <w:tc>
          <w:tcPr>
            <w:tcW w:w="2412" w:type="dxa"/>
            <w:tcBorders>
              <w:left w:val="double" w:sz="4" w:space="0" w:color="auto"/>
              <w:bottom w:val="double" w:sz="4" w:space="0" w:color="auto"/>
            </w:tcBorders>
            <w:shd w:val="clear" w:color="auto" w:fill="D9D9D9" w:themeFill="background1" w:themeFillShade="D9"/>
          </w:tcPr>
          <w:p w14:paraId="55DD17A0"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c>
          <w:tcPr>
            <w:tcW w:w="2988" w:type="dxa"/>
            <w:tcBorders>
              <w:bottom w:val="double" w:sz="4" w:space="0" w:color="auto"/>
            </w:tcBorders>
          </w:tcPr>
          <w:p w14:paraId="1DE02800"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More than 4.53 kg</w:t>
            </w:r>
          </w:p>
          <w:p w14:paraId="3B6B376E" w14:textId="77777777" w:rsidR="00104C60" w:rsidRDefault="00104C60" w:rsidP="00715D85">
            <w:pPr>
              <w:jc w:val="center"/>
            </w:pPr>
            <w:r>
              <w:t>More than 160 oz</w:t>
            </w:r>
          </w:p>
        </w:tc>
        <w:tc>
          <w:tcPr>
            <w:tcW w:w="4230" w:type="dxa"/>
            <w:tcBorders>
              <w:bottom w:val="double" w:sz="4" w:space="0" w:color="auto"/>
              <w:right w:val="double" w:sz="4" w:space="0" w:color="auto"/>
            </w:tcBorders>
            <w:vAlign w:val="center"/>
          </w:tcPr>
          <w:p w14:paraId="1B3A4FFA" w14:textId="77777777" w:rsidR="00104C60" w:rsidRDefault="00104C60" w:rsidP="00715D85">
            <w:pPr>
              <w:jc w:val="center"/>
            </w:pPr>
            <w:r>
              <w:t>1 % of labeled quantity</w:t>
            </w:r>
          </w:p>
        </w:tc>
      </w:tr>
    </w:tbl>
    <w:p w14:paraId="15DAB1DC" w14:textId="77777777" w:rsidR="008F0EB6" w:rsidRDefault="008F0EB6" w:rsidP="00FE0B34">
      <w:pPr>
        <w:tabs>
          <w:tab w:val="left" w:pos="-1440"/>
          <w:tab w:val="left" w:pos="-720"/>
          <w:tab w:val="left" w:pos="0"/>
          <w:tab w:val="left" w:pos="345"/>
        </w:tabs>
        <w:spacing w:before="60" w:after="240"/>
      </w:pPr>
      <w:r>
        <w:t>(Amended 2018)</w:t>
      </w:r>
    </w:p>
    <w:p w14:paraId="5131CA08" w14:textId="4FA55C81" w:rsidR="00104C60" w:rsidRDefault="00104C60" w:rsidP="006D3BB1">
      <w:r>
        <w:br w:type="page"/>
      </w:r>
    </w:p>
    <w:tbl>
      <w:tblPr>
        <w:tblW w:w="9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3855"/>
        <w:gridCol w:w="5940"/>
      </w:tblGrid>
      <w:tr w:rsidR="008E501E" w14:paraId="41A06ED2" w14:textId="77777777" w:rsidTr="000149FC">
        <w:trPr>
          <w:cantSplit/>
          <w:trHeight w:val="1115"/>
          <w:tblHeader/>
        </w:trPr>
        <w:tc>
          <w:tcPr>
            <w:tcW w:w="9795" w:type="dxa"/>
            <w:gridSpan w:val="2"/>
            <w:tcBorders>
              <w:top w:val="double" w:sz="4" w:space="0" w:color="auto"/>
              <w:left w:val="double" w:sz="4" w:space="0" w:color="auto"/>
              <w:bottom w:val="double" w:sz="4" w:space="0" w:color="auto"/>
              <w:right w:val="double" w:sz="4" w:space="0" w:color="auto"/>
            </w:tcBorders>
          </w:tcPr>
          <w:p w14:paraId="40A98001" w14:textId="62D08BDB" w:rsidR="008E501E" w:rsidRPr="00DE56B9" w:rsidRDefault="008E501E" w:rsidP="002752D7">
            <w:pPr>
              <w:pStyle w:val="Heading2TableAppdxA"/>
              <w:spacing w:before="60" w:after="60"/>
            </w:pPr>
            <w:bookmarkStart w:id="4680" w:name="_Toc487505058"/>
            <w:bookmarkStart w:id="4681" w:name="_Toc448650207"/>
            <w:bookmarkStart w:id="4682" w:name="_Toc449416961"/>
            <w:bookmarkStart w:id="4683" w:name="_Toc486756524"/>
            <w:bookmarkStart w:id="4684" w:name="_Toc487505059"/>
            <w:bookmarkStart w:id="4685" w:name="_Toc291667358"/>
            <w:bookmarkStart w:id="4686" w:name="_Toc464123924"/>
            <w:bookmarkStart w:id="4687" w:name="_Toc24613838"/>
            <w:bookmarkStart w:id="4688" w:name="_Hlk494346160"/>
            <w:bookmarkEnd w:id="4680"/>
            <w:r w:rsidRPr="000128E9">
              <w:lastRenderedPageBreak/>
              <w:t>Table 2</w:t>
            </w:r>
            <w:r w:rsidRPr="000128E9">
              <w:noBreakHyphen/>
              <w:t>10.  Exceptions to the Maximum Allowable Variations (MAVs) for</w:t>
            </w:r>
            <w:bookmarkStart w:id="4689" w:name="_Toc446212270"/>
            <w:bookmarkStart w:id="4690" w:name="_Toc446483024"/>
            <w:bookmarkStart w:id="4691" w:name="_Toc486756525"/>
            <w:bookmarkStart w:id="4692" w:name="_Toc487505060"/>
            <w:bookmarkEnd w:id="4681"/>
            <w:bookmarkEnd w:id="4682"/>
            <w:bookmarkEnd w:id="4683"/>
            <w:bookmarkEnd w:id="4684"/>
            <w:r w:rsidRPr="000128E9">
              <w:t> Textiles, Polyethylene Sheeting and Film</w:t>
            </w:r>
            <w:bookmarkEnd w:id="4689"/>
            <w:bookmarkEnd w:id="4690"/>
            <w:r w:rsidRPr="000128E9">
              <w:t>, Mulch and Soil Labeled by Volume, Packaged Firewood</w:t>
            </w:r>
            <w:r w:rsidR="00846D7D">
              <w:t xml:space="preserve"> and Stove Wood </w:t>
            </w:r>
            <w:r w:rsidR="00464269">
              <w:t xml:space="preserve">Labeled </w:t>
            </w:r>
            <w:r w:rsidR="00846D7D">
              <w:t xml:space="preserve">by Volume, </w:t>
            </w:r>
            <w:r w:rsidRPr="000128E9">
              <w:t xml:space="preserve"> and Packages Labeled by Count with 50 Items</w:t>
            </w:r>
            <w:bookmarkEnd w:id="4691"/>
            <w:bookmarkEnd w:id="4692"/>
            <w:r w:rsidRPr="000128E9">
              <w:t xml:space="preserve"> or Fewer, and Specific Agricultural</w:t>
            </w:r>
            <w:r w:rsidR="0075066E">
              <w:t xml:space="preserve"> </w:t>
            </w:r>
            <w:r w:rsidRPr="000128E9">
              <w:t>Seeds Labeled by Count.</w:t>
            </w:r>
            <w:bookmarkEnd w:id="4685"/>
            <w:bookmarkEnd w:id="4686"/>
            <w:bookmarkEnd w:id="4687"/>
          </w:p>
        </w:tc>
      </w:tr>
      <w:tr w:rsidR="000149FC" w14:paraId="46AEB78B" w14:textId="77777777" w:rsidTr="002752D7">
        <w:trPr>
          <w:tblHeader/>
        </w:trPr>
        <w:tc>
          <w:tcPr>
            <w:tcW w:w="3855" w:type="dxa"/>
            <w:tcBorders>
              <w:top w:val="double" w:sz="4" w:space="0" w:color="auto"/>
              <w:left w:val="double" w:sz="4" w:space="0" w:color="auto"/>
              <w:bottom w:val="double" w:sz="4" w:space="0" w:color="auto"/>
              <w:right w:val="single" w:sz="4" w:space="0" w:color="auto"/>
            </w:tcBorders>
            <w:shd w:val="clear" w:color="auto" w:fill="D9D9D9" w:themeFill="background1" w:themeFillShade="D9"/>
          </w:tcPr>
          <w:p w14:paraId="47568D41" w14:textId="77777777" w:rsidR="000149FC" w:rsidRDefault="000149FC" w:rsidP="008E501E">
            <w:pPr>
              <w:jc w:val="center"/>
              <w:rPr>
                <w:b/>
              </w:rPr>
            </w:pPr>
          </w:p>
        </w:tc>
        <w:tc>
          <w:tcPr>
            <w:tcW w:w="5940" w:type="dxa"/>
            <w:tcBorders>
              <w:top w:val="double" w:sz="4" w:space="0" w:color="auto"/>
              <w:left w:val="single" w:sz="4" w:space="0" w:color="auto"/>
              <w:bottom w:val="double" w:sz="4" w:space="0" w:color="auto"/>
              <w:right w:val="double" w:sz="4" w:space="0" w:color="auto"/>
            </w:tcBorders>
            <w:vAlign w:val="center"/>
          </w:tcPr>
          <w:p w14:paraId="202BAD94" w14:textId="482B15EF" w:rsidR="000149FC" w:rsidRDefault="000149FC" w:rsidP="008E501E">
            <w:pPr>
              <w:jc w:val="center"/>
              <w:rPr>
                <w:b/>
              </w:rPr>
            </w:pPr>
            <w:r>
              <w:rPr>
                <w:b/>
              </w:rPr>
              <w:t>Maximum Allowable Variations (MAVs)</w:t>
            </w:r>
          </w:p>
        </w:tc>
      </w:tr>
      <w:tr w:rsidR="00002CB5" w14:paraId="5F2837E8" w14:textId="77777777" w:rsidTr="00046194">
        <w:trPr>
          <w:trHeight w:val="4565"/>
        </w:trPr>
        <w:tc>
          <w:tcPr>
            <w:tcW w:w="3855" w:type="dxa"/>
            <w:tcBorders>
              <w:top w:val="double" w:sz="4" w:space="0" w:color="auto"/>
              <w:left w:val="double" w:sz="4" w:space="0" w:color="auto"/>
            </w:tcBorders>
          </w:tcPr>
          <w:p w14:paraId="69D3630B" w14:textId="77777777" w:rsidR="00002CB5" w:rsidRDefault="00002CB5" w:rsidP="00E36FF8">
            <w:pPr>
              <w:tabs>
                <w:tab w:val="left" w:pos="-18"/>
              </w:tabs>
              <w:jc w:val="left"/>
              <w:rPr>
                <w:b/>
              </w:rPr>
            </w:pPr>
          </w:p>
          <w:p w14:paraId="7CDFA97C" w14:textId="03E3D25F" w:rsidR="00002CB5" w:rsidRDefault="00002CB5" w:rsidP="00E36FF8">
            <w:pPr>
              <w:tabs>
                <w:tab w:val="left" w:pos="-18"/>
              </w:tabs>
              <w:jc w:val="left"/>
              <w:rPr>
                <w:b/>
              </w:rPr>
            </w:pPr>
            <w:r>
              <w:rPr>
                <w:b/>
              </w:rPr>
              <w:t>Polyethylene Sheeting and Film</w:t>
            </w:r>
          </w:p>
        </w:tc>
        <w:tc>
          <w:tcPr>
            <w:tcW w:w="5940" w:type="dxa"/>
            <w:tcBorders>
              <w:top w:val="double" w:sz="4" w:space="0" w:color="auto"/>
              <w:right w:val="double" w:sz="4" w:space="0" w:color="auto"/>
            </w:tcBorders>
          </w:tcPr>
          <w:p w14:paraId="2B760783" w14:textId="77777777" w:rsidR="00002CB5" w:rsidRDefault="00002CB5" w:rsidP="00864156">
            <w:pPr>
              <w:spacing w:after="240"/>
              <w:jc w:val="left"/>
              <w:rPr>
                <w:b/>
              </w:rPr>
            </w:pPr>
            <w:r>
              <w:rPr>
                <w:b/>
              </w:rPr>
              <w:t>Thickness</w:t>
            </w:r>
          </w:p>
          <w:p w14:paraId="43A67FC5" w14:textId="77777777" w:rsidR="00002CB5" w:rsidRDefault="00002CB5" w:rsidP="00864156">
            <w:pPr>
              <w:tabs>
                <w:tab w:val="left" w:pos="-1440"/>
                <w:tab w:val="left" w:pos="-720"/>
              </w:tabs>
              <w:spacing w:after="240"/>
              <w:jc w:val="left"/>
            </w:pPr>
            <w:r>
              <w:t>When the labeled thickness is 25 µm (1 mil or 0.001 in) or less, any individual thickness measurement of polyethylene film may be up to 35 % below the labeled thickness.</w:t>
            </w:r>
          </w:p>
          <w:p w14:paraId="108A4543" w14:textId="77777777" w:rsidR="00002CB5" w:rsidRDefault="00002CB5" w:rsidP="00864156">
            <w:pPr>
              <w:tabs>
                <w:tab w:val="left" w:pos="-720"/>
              </w:tabs>
              <w:spacing w:after="240"/>
              <w:jc w:val="left"/>
            </w:pPr>
            <w:r>
              <w:t>When the labeled thickness is greater than 25 µm (1 mil or 0.001 in), individual thickness measurements of polyethylene sheeting may be up to 20 % less than the labeled thickness.</w:t>
            </w:r>
          </w:p>
          <w:p w14:paraId="624553D5" w14:textId="77777777" w:rsidR="00002CB5" w:rsidRDefault="00002CB5" w:rsidP="00864156">
            <w:pPr>
              <w:tabs>
                <w:tab w:val="left" w:pos="-720"/>
              </w:tabs>
              <w:spacing w:after="240"/>
              <w:jc w:val="left"/>
            </w:pPr>
            <w:r>
              <w:t>The average thickness of a single package of polyethylene sheeting may be up to 4 % less than the labeled thickness.</w:t>
            </w:r>
          </w:p>
          <w:p w14:paraId="66DE08E3" w14:textId="77777777" w:rsidR="00002CB5" w:rsidRDefault="00002CB5" w:rsidP="00864156">
            <w:pPr>
              <w:tabs>
                <w:tab w:val="left" w:pos="-720"/>
              </w:tabs>
              <w:spacing w:after="240"/>
              <w:jc w:val="left"/>
              <w:rPr>
                <w:b/>
              </w:rPr>
            </w:pPr>
            <w:r>
              <w:rPr>
                <w:b/>
              </w:rPr>
              <w:t>Weight</w:t>
            </w:r>
          </w:p>
          <w:p w14:paraId="1D12392D" w14:textId="77777777" w:rsidR="00002CB5" w:rsidRDefault="00002CB5" w:rsidP="00864156">
            <w:pPr>
              <w:tabs>
                <w:tab w:val="left" w:pos="-720"/>
              </w:tabs>
              <w:spacing w:after="240"/>
              <w:jc w:val="left"/>
            </w:pPr>
            <w:r>
              <w:t>The MAV for individual packages of polyethylene sheeting and film shall be 4 % of the labeled quantity.</w:t>
            </w:r>
          </w:p>
        </w:tc>
      </w:tr>
      <w:bookmarkEnd w:id="4688"/>
      <w:tr w:rsidR="00002CB5" w14:paraId="0E4959F4" w14:textId="77777777" w:rsidTr="00046194">
        <w:trPr>
          <w:trHeight w:val="3110"/>
        </w:trPr>
        <w:tc>
          <w:tcPr>
            <w:tcW w:w="3855" w:type="dxa"/>
            <w:tcBorders>
              <w:left w:val="double" w:sz="4" w:space="0" w:color="auto"/>
            </w:tcBorders>
          </w:tcPr>
          <w:p w14:paraId="0D9B65FD" w14:textId="133B670C" w:rsidR="00002CB5" w:rsidRDefault="00002CB5" w:rsidP="00E36FF8">
            <w:pPr>
              <w:tabs>
                <w:tab w:val="left" w:pos="0"/>
              </w:tabs>
              <w:jc w:val="left"/>
              <w:rPr>
                <w:b/>
              </w:rPr>
            </w:pPr>
          </w:p>
          <w:p w14:paraId="7E281E9C" w14:textId="0E311FBE" w:rsidR="00002CB5" w:rsidRDefault="00002CB5" w:rsidP="00E36FF8">
            <w:pPr>
              <w:tabs>
                <w:tab w:val="left" w:pos="0"/>
              </w:tabs>
              <w:jc w:val="left"/>
            </w:pPr>
            <w:r>
              <w:rPr>
                <w:b/>
              </w:rPr>
              <w:t>Textiles</w:t>
            </w:r>
          </w:p>
        </w:tc>
        <w:tc>
          <w:tcPr>
            <w:tcW w:w="5940" w:type="dxa"/>
            <w:tcBorders>
              <w:right w:val="double" w:sz="4" w:space="0" w:color="auto"/>
            </w:tcBorders>
          </w:tcPr>
          <w:p w14:paraId="642B43F3" w14:textId="77777777" w:rsidR="00002CB5" w:rsidRDefault="00002CB5" w:rsidP="00864156">
            <w:pPr>
              <w:spacing w:after="240"/>
              <w:jc w:val="left"/>
            </w:pPr>
            <w:r>
              <w:t>The MAVs are:</w:t>
            </w:r>
          </w:p>
          <w:p w14:paraId="63887103" w14:textId="77777777" w:rsidR="00002CB5" w:rsidRDefault="00002CB5" w:rsidP="00864156">
            <w:pPr>
              <w:spacing w:after="240"/>
              <w:jc w:val="left"/>
            </w:pPr>
            <w:r>
              <w:t>For packages labeled with dimensions of 60 cm (24 in) or more:</w:t>
            </w:r>
          </w:p>
          <w:p w14:paraId="1AB23BED" w14:textId="064EA6C3" w:rsidR="00002CB5" w:rsidRDefault="00002CB5" w:rsidP="00E36FF8">
            <w:pPr>
              <w:tabs>
                <w:tab w:val="left" w:pos="393"/>
              </w:tabs>
              <w:ind w:left="380" w:hanging="380"/>
              <w:jc w:val="left"/>
            </w:pPr>
            <w:r>
              <w:tab/>
              <w:t xml:space="preserve">3 % of the labeled quantity for negative errors; and </w:t>
            </w:r>
          </w:p>
          <w:p w14:paraId="42B1B4CF" w14:textId="77777777" w:rsidR="00002CB5" w:rsidRDefault="00002CB5" w:rsidP="00864156">
            <w:pPr>
              <w:tabs>
                <w:tab w:val="left" w:pos="393"/>
              </w:tabs>
              <w:spacing w:after="240"/>
              <w:ind w:left="380" w:hanging="380"/>
              <w:jc w:val="left"/>
            </w:pPr>
            <w:r>
              <w:tab/>
              <w:t>6 % of the labeled quantity for plus errors.</w:t>
            </w:r>
          </w:p>
          <w:p w14:paraId="5A3A7484" w14:textId="77777777" w:rsidR="00002CB5" w:rsidRDefault="00002CB5" w:rsidP="00864156">
            <w:pPr>
              <w:spacing w:after="240"/>
              <w:jc w:val="left"/>
            </w:pPr>
            <w:r>
              <w:t>For packages labeled with dimensions less than 60 cm (24 in):</w:t>
            </w:r>
          </w:p>
          <w:p w14:paraId="5CA249D1" w14:textId="77777777" w:rsidR="00002CB5" w:rsidRDefault="00002CB5" w:rsidP="00E36FF8">
            <w:pPr>
              <w:tabs>
                <w:tab w:val="left" w:pos="380"/>
              </w:tabs>
              <w:jc w:val="left"/>
            </w:pPr>
            <w:r>
              <w:tab/>
              <w:t xml:space="preserve">6 % of the labeled quantity for negative errors; and </w:t>
            </w:r>
          </w:p>
          <w:p w14:paraId="58F6C751" w14:textId="77777777" w:rsidR="00002CB5" w:rsidRDefault="00002CB5" w:rsidP="00864156">
            <w:pPr>
              <w:tabs>
                <w:tab w:val="left" w:pos="380"/>
              </w:tabs>
              <w:spacing w:after="240"/>
              <w:jc w:val="left"/>
            </w:pPr>
            <w:r>
              <w:tab/>
              <w:t>12 % for plus errors.</w:t>
            </w:r>
          </w:p>
        </w:tc>
      </w:tr>
      <w:tr w:rsidR="00002CB5" w14:paraId="6CEF4342" w14:textId="77777777" w:rsidTr="00046194">
        <w:trPr>
          <w:cantSplit/>
          <w:trHeight w:val="2300"/>
        </w:trPr>
        <w:tc>
          <w:tcPr>
            <w:tcW w:w="3855" w:type="dxa"/>
            <w:tcBorders>
              <w:left w:val="double" w:sz="4" w:space="0" w:color="auto"/>
            </w:tcBorders>
          </w:tcPr>
          <w:p w14:paraId="725209D2" w14:textId="59CFAFC4" w:rsidR="00002CB5" w:rsidRPr="00F56FB0" w:rsidRDefault="00002CB5" w:rsidP="00E36FF8">
            <w:pPr>
              <w:jc w:val="left"/>
              <w:rPr>
                <w:b/>
              </w:rPr>
            </w:pPr>
          </w:p>
          <w:p w14:paraId="0F5E1C77" w14:textId="28CD9822" w:rsidR="00002CB5" w:rsidRPr="00F56FB0" w:rsidRDefault="00002CB5" w:rsidP="00E36FF8">
            <w:pPr>
              <w:jc w:val="left"/>
            </w:pPr>
            <w:r w:rsidRPr="00F56FB0">
              <w:rPr>
                <w:b/>
              </w:rPr>
              <w:t xml:space="preserve">Mulch </w:t>
            </w:r>
            <w:proofErr w:type="gramStart"/>
            <w:r w:rsidRPr="00F56FB0">
              <w:rPr>
                <w:b/>
              </w:rPr>
              <w:t>And</w:t>
            </w:r>
            <w:proofErr w:type="gramEnd"/>
            <w:r w:rsidRPr="00F56FB0">
              <w:rPr>
                <w:b/>
              </w:rPr>
              <w:t xml:space="preserve"> Soil Labeled By Volume</w:t>
            </w:r>
          </w:p>
        </w:tc>
        <w:tc>
          <w:tcPr>
            <w:tcW w:w="5940" w:type="dxa"/>
            <w:tcBorders>
              <w:bottom w:val="single" w:sz="6" w:space="0" w:color="000000"/>
              <w:right w:val="double" w:sz="4" w:space="0" w:color="auto"/>
            </w:tcBorders>
          </w:tcPr>
          <w:p w14:paraId="2876B4C8" w14:textId="77777777" w:rsidR="00002CB5" w:rsidRDefault="00002CB5" w:rsidP="00864156">
            <w:pPr>
              <w:spacing w:after="240"/>
              <w:jc w:val="left"/>
            </w:pPr>
            <w:r>
              <w:t>The MAVs are:</w:t>
            </w:r>
          </w:p>
          <w:p w14:paraId="08C379E2" w14:textId="77777777" w:rsidR="00002CB5" w:rsidRDefault="00002CB5" w:rsidP="00864156">
            <w:pPr>
              <w:spacing w:after="240"/>
              <w:jc w:val="left"/>
            </w:pPr>
            <w:r>
              <w:t>For individual packages:  5 % of the labeled volume.</w:t>
            </w:r>
          </w:p>
          <w:p w14:paraId="5BB94094" w14:textId="626D2DA2" w:rsidR="00002CB5" w:rsidRDefault="00002CB5" w:rsidP="00E36FF8">
            <w:pPr>
              <w:jc w:val="left"/>
            </w:pPr>
            <w:r>
              <w:t>For samples:  One package may exceed the MAV for every 12 packages in the sample (e.g., when the sample size is 12 or fewer, 1 package may exceed the MAV and when the sample size is 48 packages, 4 packages may exceed the MAV).</w:t>
            </w:r>
          </w:p>
        </w:tc>
      </w:tr>
      <w:tr w:rsidR="00002CB5" w14:paraId="1DEC55FE" w14:textId="77777777" w:rsidTr="00046194">
        <w:trPr>
          <w:cantSplit/>
          <w:trHeight w:val="986"/>
        </w:trPr>
        <w:tc>
          <w:tcPr>
            <w:tcW w:w="3855" w:type="dxa"/>
            <w:tcBorders>
              <w:left w:val="double" w:sz="4" w:space="0" w:color="auto"/>
            </w:tcBorders>
          </w:tcPr>
          <w:p w14:paraId="11EADB55" w14:textId="1037AAC9" w:rsidR="00002CB5" w:rsidRDefault="00002CB5" w:rsidP="00864156">
            <w:pPr>
              <w:spacing w:after="240"/>
              <w:jc w:val="left"/>
              <w:rPr>
                <w:b/>
              </w:rPr>
            </w:pPr>
          </w:p>
          <w:p w14:paraId="7D4236E9" w14:textId="6E140AAF" w:rsidR="00002CB5" w:rsidRDefault="00002CB5" w:rsidP="00864156">
            <w:pPr>
              <w:spacing w:after="240"/>
              <w:jc w:val="left"/>
            </w:pPr>
            <w:r>
              <w:rPr>
                <w:b/>
              </w:rPr>
              <w:t>Packaged Firewood and Stove Wood Labeled by Volume</w:t>
            </w:r>
          </w:p>
        </w:tc>
        <w:tc>
          <w:tcPr>
            <w:tcW w:w="5940" w:type="dxa"/>
            <w:tcBorders>
              <w:right w:val="double" w:sz="4" w:space="0" w:color="auto"/>
            </w:tcBorders>
          </w:tcPr>
          <w:p w14:paraId="037DE0FA" w14:textId="7C59515E" w:rsidR="00002CB5" w:rsidRDefault="00002CB5" w:rsidP="00864156">
            <w:pPr>
              <w:spacing w:after="240"/>
              <w:jc w:val="left"/>
            </w:pPr>
            <w:r>
              <w:t>20 % of labeled quantity</w:t>
            </w:r>
          </w:p>
          <w:p w14:paraId="70418DDD" w14:textId="64FDD29F" w:rsidR="00002CB5" w:rsidRDefault="00002CB5" w:rsidP="00864156">
            <w:pPr>
              <w:spacing w:after="240"/>
            </w:pPr>
            <w:r>
              <w:t>Note:  Use Table 2-5 “Maximum Allowable Variations for Packages Labeled by Weight” for packaged artificial and compressed fireplace logs and stove wood pellets and chips labeled by weight.</w:t>
            </w:r>
          </w:p>
        </w:tc>
      </w:tr>
      <w:tr w:rsidR="00002CB5" w:rsidRPr="000129D1" w14:paraId="2077EE15" w14:textId="77777777" w:rsidTr="00046194">
        <w:trPr>
          <w:cantSplit/>
          <w:trHeight w:val="1490"/>
        </w:trPr>
        <w:tc>
          <w:tcPr>
            <w:tcW w:w="3855" w:type="dxa"/>
            <w:tcBorders>
              <w:left w:val="double" w:sz="4" w:space="0" w:color="auto"/>
            </w:tcBorders>
          </w:tcPr>
          <w:p w14:paraId="66A6B066" w14:textId="7B4F38FC" w:rsidR="00002CB5" w:rsidRPr="000129D1" w:rsidRDefault="00002CB5" w:rsidP="00E36FF8">
            <w:pPr>
              <w:jc w:val="left"/>
              <w:rPr>
                <w:b/>
              </w:rPr>
            </w:pPr>
          </w:p>
          <w:p w14:paraId="6AC22113" w14:textId="29ACD651" w:rsidR="00002CB5" w:rsidRPr="000129D1" w:rsidRDefault="00002CB5" w:rsidP="00E36FF8">
            <w:pPr>
              <w:jc w:val="left"/>
              <w:rPr>
                <w:b/>
              </w:rPr>
            </w:pPr>
            <w:r w:rsidRPr="000129D1">
              <w:rPr>
                <w:b/>
              </w:rPr>
              <w:t>Specific Agricultural</w:t>
            </w:r>
          </w:p>
          <w:p w14:paraId="347BBEE1" w14:textId="77777777" w:rsidR="00002CB5" w:rsidRPr="000129D1" w:rsidRDefault="00002CB5" w:rsidP="00E36FF8">
            <w:pPr>
              <w:jc w:val="left"/>
              <w:rPr>
                <w:b/>
              </w:rPr>
            </w:pPr>
            <w:r w:rsidRPr="000129D1">
              <w:rPr>
                <w:b/>
              </w:rPr>
              <w:t>Seeds Labeled</w:t>
            </w:r>
          </w:p>
          <w:p w14:paraId="0A568393" w14:textId="77777777" w:rsidR="00002CB5" w:rsidRPr="000129D1" w:rsidRDefault="00002CB5" w:rsidP="00E36FF8">
            <w:pPr>
              <w:jc w:val="left"/>
              <w:rPr>
                <w:b/>
              </w:rPr>
            </w:pPr>
            <w:r w:rsidRPr="000129D1">
              <w:rPr>
                <w:b/>
              </w:rPr>
              <w:t>By Count</w:t>
            </w:r>
          </w:p>
        </w:tc>
        <w:tc>
          <w:tcPr>
            <w:tcW w:w="5940" w:type="dxa"/>
            <w:tcBorders>
              <w:right w:val="double" w:sz="4" w:space="0" w:color="auto"/>
            </w:tcBorders>
          </w:tcPr>
          <w:p w14:paraId="34025CF8" w14:textId="77777777" w:rsidR="00002CB5" w:rsidRPr="000129D1" w:rsidRDefault="00002CB5" w:rsidP="00864156">
            <w:pPr>
              <w:spacing w:after="240"/>
              <w:jc w:val="left"/>
            </w:pPr>
            <w:r w:rsidRPr="000129D1">
              <w:t>The MAVS are:</w:t>
            </w:r>
          </w:p>
          <w:p w14:paraId="1EAE2B5B" w14:textId="77777777" w:rsidR="00002CB5" w:rsidRPr="000129D1" w:rsidRDefault="00002CB5" w:rsidP="00E36FF8">
            <w:pPr>
              <w:tabs>
                <w:tab w:val="left" w:pos="2000"/>
              </w:tabs>
              <w:jc w:val="left"/>
            </w:pPr>
            <w:r w:rsidRPr="000129D1">
              <w:t>For corn seed:</w:t>
            </w:r>
            <w:r>
              <w:tab/>
            </w:r>
            <w:r w:rsidRPr="000129D1">
              <w:t>2 % of the labeled count</w:t>
            </w:r>
          </w:p>
          <w:p w14:paraId="1AC1FB02" w14:textId="77777777" w:rsidR="00002CB5" w:rsidRPr="000129D1" w:rsidRDefault="00002CB5" w:rsidP="00E36FF8">
            <w:pPr>
              <w:tabs>
                <w:tab w:val="left" w:pos="2000"/>
              </w:tabs>
              <w:jc w:val="left"/>
            </w:pPr>
            <w:r w:rsidRPr="000129D1">
              <w:t>For soybean seed:</w:t>
            </w:r>
            <w:r>
              <w:tab/>
            </w:r>
            <w:r w:rsidRPr="000129D1">
              <w:t>4 % of the labeled count</w:t>
            </w:r>
          </w:p>
          <w:p w14:paraId="1EC73101" w14:textId="77777777" w:rsidR="00002CB5" w:rsidRPr="000129D1" w:rsidRDefault="00002CB5" w:rsidP="00E36FF8">
            <w:pPr>
              <w:tabs>
                <w:tab w:val="left" w:pos="2000"/>
              </w:tabs>
              <w:jc w:val="left"/>
            </w:pPr>
            <w:r w:rsidRPr="000129D1">
              <w:t>For field bean seed:</w:t>
            </w:r>
            <w:r>
              <w:tab/>
            </w:r>
            <w:r w:rsidRPr="000129D1">
              <w:t>5 % of the labeled count</w:t>
            </w:r>
          </w:p>
          <w:p w14:paraId="5AAFAC75" w14:textId="77777777" w:rsidR="00002CB5" w:rsidRPr="000129D1" w:rsidRDefault="00002CB5" w:rsidP="00206F77">
            <w:pPr>
              <w:tabs>
                <w:tab w:val="left" w:pos="-1440"/>
                <w:tab w:val="left" w:pos="-720"/>
                <w:tab w:val="left" w:pos="2000"/>
              </w:tabs>
              <w:spacing w:after="240"/>
              <w:jc w:val="left"/>
            </w:pPr>
            <w:r w:rsidRPr="000129D1">
              <w:t>For wheat seed:</w:t>
            </w:r>
            <w:r>
              <w:tab/>
            </w:r>
            <w:r w:rsidRPr="000129D1">
              <w:t>3 % of the labeled count</w:t>
            </w:r>
          </w:p>
        </w:tc>
      </w:tr>
      <w:tr w:rsidR="00002CB5" w:rsidRPr="000129D1" w14:paraId="49B39BAD" w14:textId="77777777" w:rsidTr="002752D7">
        <w:trPr>
          <w:cantSplit/>
          <w:trHeight w:val="770"/>
        </w:trPr>
        <w:tc>
          <w:tcPr>
            <w:tcW w:w="3855" w:type="dxa"/>
            <w:tcBorders>
              <w:left w:val="double" w:sz="4" w:space="0" w:color="auto"/>
              <w:bottom w:val="double" w:sz="4" w:space="0" w:color="auto"/>
            </w:tcBorders>
          </w:tcPr>
          <w:p w14:paraId="6DD5BB7D" w14:textId="51D3B725" w:rsidR="00002CB5" w:rsidRDefault="00002CB5" w:rsidP="00E36FF8">
            <w:pPr>
              <w:jc w:val="left"/>
              <w:rPr>
                <w:b/>
              </w:rPr>
            </w:pPr>
          </w:p>
          <w:p w14:paraId="4E81445F" w14:textId="61895D86" w:rsidR="00002CB5" w:rsidRPr="000129D1" w:rsidRDefault="00002CB5" w:rsidP="00E36FF8">
            <w:pPr>
              <w:jc w:val="left"/>
              <w:rPr>
                <w:b/>
              </w:rPr>
            </w:pPr>
            <w:r>
              <w:rPr>
                <w:b/>
              </w:rPr>
              <w:t>Animal Bedding</w:t>
            </w:r>
          </w:p>
        </w:tc>
        <w:tc>
          <w:tcPr>
            <w:tcW w:w="5940" w:type="dxa"/>
            <w:tcBorders>
              <w:bottom w:val="double" w:sz="4" w:space="0" w:color="auto"/>
              <w:right w:val="double" w:sz="4" w:space="0" w:color="auto"/>
            </w:tcBorders>
            <w:vAlign w:val="center"/>
          </w:tcPr>
          <w:p w14:paraId="5028D657" w14:textId="351A82ED" w:rsidR="00002CB5" w:rsidRPr="000129D1" w:rsidRDefault="00002CB5">
            <w:pPr>
              <w:jc w:val="left"/>
            </w:pPr>
            <w:r>
              <w:t>5 % of the labeled volume</w:t>
            </w:r>
          </w:p>
        </w:tc>
      </w:tr>
    </w:tbl>
    <w:p w14:paraId="33F54C7C" w14:textId="1F3A9309" w:rsidR="00104C60" w:rsidRDefault="00AD7BC5" w:rsidP="00FE0B34">
      <w:pPr>
        <w:spacing w:before="60" w:after="240"/>
      </w:pPr>
      <w:r>
        <w:t>(</w:t>
      </w:r>
      <w:r w:rsidR="00104C60" w:rsidRPr="000129D1">
        <w:t xml:space="preserve">Amended </w:t>
      </w:r>
      <w:r w:rsidR="00A07440" w:rsidRPr="000129D1">
        <w:t>2010</w:t>
      </w:r>
      <w:r w:rsidR="000601B9">
        <w:t xml:space="preserve"> and 2016</w:t>
      </w:r>
      <w:r w:rsidR="00104C60" w:rsidRPr="000129D1">
        <w:t>)</w:t>
      </w:r>
    </w:p>
    <w:p w14:paraId="6483F501" w14:textId="508F59C4" w:rsidR="00374EB0" w:rsidRDefault="00374EB0">
      <w:pPr>
        <w:jc w:val="left"/>
        <w:rPr>
          <w:rFonts w:ascii="Times New Roman Bold" w:hAnsi="Times New Roman Bold"/>
          <w:b/>
          <w:bCs/>
          <w:lang w:eastAsia="x-none"/>
        </w:rPr>
      </w:pPr>
      <w:r>
        <w:br w:type="page"/>
      </w:r>
    </w:p>
    <w:tbl>
      <w:tblPr>
        <w:tblW w:w="97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2212"/>
        <w:gridCol w:w="1022"/>
        <w:gridCol w:w="2005"/>
        <w:gridCol w:w="4560"/>
      </w:tblGrid>
      <w:tr w:rsidR="00162384" w14:paraId="0396E809" w14:textId="77777777" w:rsidTr="007A514F">
        <w:trPr>
          <w:cantSplit/>
          <w:tblHeader/>
        </w:trPr>
        <w:tc>
          <w:tcPr>
            <w:tcW w:w="9799" w:type="dxa"/>
            <w:gridSpan w:val="4"/>
            <w:tcBorders>
              <w:top w:val="double" w:sz="4" w:space="0" w:color="auto"/>
              <w:left w:val="double" w:sz="4" w:space="0" w:color="auto"/>
              <w:bottom w:val="double" w:sz="4" w:space="0" w:color="auto"/>
              <w:right w:val="double" w:sz="4" w:space="0" w:color="auto"/>
            </w:tcBorders>
          </w:tcPr>
          <w:p w14:paraId="355B1DE7" w14:textId="288C8099" w:rsidR="00162384" w:rsidRPr="00B075AD" w:rsidRDefault="00162384" w:rsidP="002752D7">
            <w:pPr>
              <w:pStyle w:val="Heading2TableAppdxA"/>
              <w:spacing w:before="60" w:after="60"/>
            </w:pPr>
            <w:bookmarkStart w:id="4693" w:name="_Toc486756526"/>
            <w:bookmarkStart w:id="4694" w:name="_Toc487505061"/>
            <w:bookmarkStart w:id="4695" w:name="_Toc291667359"/>
            <w:bookmarkStart w:id="4696" w:name="_Toc464123925"/>
            <w:bookmarkStart w:id="4697" w:name="_Toc24613839"/>
            <w:r w:rsidRPr="00B075AD">
              <w:lastRenderedPageBreak/>
              <w:t>Table 2</w:t>
            </w:r>
            <w:r w:rsidRPr="00B075AD">
              <w:noBreakHyphen/>
              <w:t xml:space="preserve">11. </w:t>
            </w:r>
            <w:r w:rsidR="00AB2530" w:rsidRPr="00B075AD">
              <w:t xml:space="preserve"> </w:t>
            </w:r>
            <w:r w:rsidR="00BD0458">
              <w:t>Sampling Plans and</w:t>
            </w:r>
            <w:r w:rsidR="00A17841">
              <w:t xml:space="preserve"> </w:t>
            </w:r>
            <w:r w:rsidRPr="00B075AD">
              <w:t>Accuracy Requirements for Packages Labeled by Low Count (50 or Fewer) and</w:t>
            </w:r>
            <w:r w:rsidR="00AB2530" w:rsidRPr="00B075AD">
              <w:t> </w:t>
            </w:r>
            <w:r w:rsidRPr="00B075AD">
              <w:t>Packages</w:t>
            </w:r>
            <w:r w:rsidR="00AB2530" w:rsidRPr="00B075AD">
              <w:t> </w:t>
            </w:r>
            <w:r w:rsidRPr="00B075AD">
              <w:t>Given Tolerances (Glass and Stemware)</w:t>
            </w:r>
            <w:bookmarkEnd w:id="4693"/>
            <w:bookmarkEnd w:id="4694"/>
            <w:bookmarkEnd w:id="4695"/>
            <w:bookmarkEnd w:id="4696"/>
            <w:bookmarkEnd w:id="4697"/>
          </w:p>
        </w:tc>
      </w:tr>
      <w:tr w:rsidR="00104C60" w14:paraId="06BFE17C" w14:textId="77777777" w:rsidTr="002752D7">
        <w:trPr>
          <w:cantSplit/>
          <w:tblHeader/>
        </w:trPr>
        <w:tc>
          <w:tcPr>
            <w:tcW w:w="2212" w:type="dxa"/>
            <w:tcBorders>
              <w:top w:val="double" w:sz="4" w:space="0" w:color="auto"/>
              <w:left w:val="double" w:sz="4" w:space="0" w:color="auto"/>
              <w:bottom w:val="double" w:sz="4" w:space="0" w:color="auto"/>
            </w:tcBorders>
            <w:shd w:val="clear" w:color="auto" w:fill="D9D9D9" w:themeFill="background1" w:themeFillShade="D9"/>
          </w:tcPr>
          <w:p w14:paraId="4F504ED3" w14:textId="77777777" w:rsidR="00104C60" w:rsidRDefault="00104C60" w:rsidP="00104C60">
            <w:pPr>
              <w:jc w:val="center"/>
              <w:rPr>
                <w:b/>
              </w:rPr>
            </w:pPr>
          </w:p>
        </w:tc>
        <w:tc>
          <w:tcPr>
            <w:tcW w:w="1022" w:type="dxa"/>
            <w:tcBorders>
              <w:top w:val="double" w:sz="4" w:space="0" w:color="auto"/>
              <w:bottom w:val="double" w:sz="4" w:space="0" w:color="auto"/>
            </w:tcBorders>
          </w:tcPr>
          <w:p w14:paraId="56ECDF46" w14:textId="77777777" w:rsidR="00104C60" w:rsidRDefault="00104C60" w:rsidP="00104C60">
            <w:pPr>
              <w:jc w:val="center"/>
              <w:rPr>
                <w:b/>
              </w:rPr>
            </w:pPr>
            <w:r>
              <w:rPr>
                <w:b/>
              </w:rPr>
              <w:t>1</w:t>
            </w:r>
          </w:p>
        </w:tc>
        <w:tc>
          <w:tcPr>
            <w:tcW w:w="2005" w:type="dxa"/>
            <w:tcBorders>
              <w:top w:val="double" w:sz="4" w:space="0" w:color="auto"/>
              <w:bottom w:val="double" w:sz="4" w:space="0" w:color="auto"/>
            </w:tcBorders>
          </w:tcPr>
          <w:p w14:paraId="583E6C7A" w14:textId="77777777" w:rsidR="00104C60" w:rsidRDefault="00104C60" w:rsidP="00104C60">
            <w:pPr>
              <w:jc w:val="center"/>
              <w:rPr>
                <w:b/>
              </w:rPr>
            </w:pPr>
            <w:r>
              <w:rPr>
                <w:b/>
              </w:rPr>
              <w:t>2</w:t>
            </w:r>
          </w:p>
        </w:tc>
        <w:tc>
          <w:tcPr>
            <w:tcW w:w="4560" w:type="dxa"/>
            <w:tcBorders>
              <w:top w:val="double" w:sz="4" w:space="0" w:color="auto"/>
              <w:bottom w:val="double" w:sz="4" w:space="0" w:color="auto"/>
              <w:right w:val="double" w:sz="4" w:space="0" w:color="auto"/>
            </w:tcBorders>
          </w:tcPr>
          <w:p w14:paraId="6DD45B4F" w14:textId="77777777" w:rsidR="00104C60" w:rsidRDefault="00104C60" w:rsidP="00104C60">
            <w:pPr>
              <w:jc w:val="center"/>
              <w:rPr>
                <w:b/>
              </w:rPr>
            </w:pPr>
            <w:r>
              <w:rPr>
                <w:b/>
              </w:rPr>
              <w:t>3</w:t>
            </w:r>
          </w:p>
        </w:tc>
      </w:tr>
      <w:tr w:rsidR="00104C60" w14:paraId="69887433" w14:textId="77777777" w:rsidTr="007A514F">
        <w:trPr>
          <w:cantSplit/>
          <w:tblHeader/>
        </w:trPr>
        <w:tc>
          <w:tcPr>
            <w:tcW w:w="2212" w:type="dxa"/>
            <w:vMerge w:val="restart"/>
            <w:tcBorders>
              <w:top w:val="double" w:sz="4" w:space="0" w:color="auto"/>
              <w:left w:val="double" w:sz="4" w:space="0" w:color="auto"/>
            </w:tcBorders>
            <w:vAlign w:val="center"/>
          </w:tcPr>
          <w:p w14:paraId="0A3A0839" w14:textId="77777777" w:rsidR="00104C60" w:rsidRDefault="00104C60" w:rsidP="00104C60">
            <w:pPr>
              <w:jc w:val="center"/>
              <w:rPr>
                <w:b/>
              </w:rPr>
            </w:pPr>
            <w:r>
              <w:rPr>
                <w:b/>
              </w:rPr>
              <w:t>Inspection Lot</w:t>
            </w:r>
          </w:p>
          <w:p w14:paraId="6F5A32B1" w14:textId="77777777" w:rsidR="00104C60" w:rsidRDefault="00104C60" w:rsidP="00104C60">
            <w:pPr>
              <w:jc w:val="center"/>
              <w:rPr>
                <w:b/>
              </w:rPr>
            </w:pPr>
            <w:r>
              <w:rPr>
                <w:b/>
              </w:rPr>
              <w:t>Size</w:t>
            </w:r>
          </w:p>
        </w:tc>
        <w:tc>
          <w:tcPr>
            <w:tcW w:w="1022" w:type="dxa"/>
            <w:vMerge w:val="restart"/>
            <w:tcBorders>
              <w:top w:val="double" w:sz="4" w:space="0" w:color="auto"/>
            </w:tcBorders>
            <w:vAlign w:val="center"/>
          </w:tcPr>
          <w:p w14:paraId="7257B525" w14:textId="77777777" w:rsidR="00104C60" w:rsidRDefault="00104C60">
            <w:pPr>
              <w:jc w:val="center"/>
              <w:rPr>
                <w:b/>
              </w:rPr>
            </w:pPr>
            <w:r>
              <w:rPr>
                <w:b/>
              </w:rPr>
              <w:t>Sample Size</w:t>
            </w:r>
          </w:p>
        </w:tc>
        <w:tc>
          <w:tcPr>
            <w:tcW w:w="2005" w:type="dxa"/>
            <w:tcBorders>
              <w:top w:val="double" w:sz="4" w:space="0" w:color="auto"/>
              <w:bottom w:val="single" w:sz="6" w:space="0" w:color="000000"/>
            </w:tcBorders>
          </w:tcPr>
          <w:p w14:paraId="29CD4E98" w14:textId="77777777" w:rsidR="00104C60" w:rsidRDefault="00104C60" w:rsidP="00104C60">
            <w:pPr>
              <w:jc w:val="center"/>
              <w:rPr>
                <w:b/>
              </w:rPr>
            </w:pPr>
            <w:r>
              <w:rPr>
                <w:b/>
              </w:rPr>
              <w:t>For Packages Labeled by Low Count</w:t>
            </w:r>
          </w:p>
          <w:p w14:paraId="444CE453" w14:textId="77777777" w:rsidR="00104C60" w:rsidRDefault="00104C60" w:rsidP="00104C60">
            <w:pPr>
              <w:jc w:val="center"/>
              <w:rPr>
                <w:b/>
              </w:rPr>
            </w:pPr>
            <w:r>
              <w:rPr>
                <w:b/>
              </w:rPr>
              <w:t xml:space="preserve">(50 or </w:t>
            </w:r>
            <w:r w:rsidRPr="00682ED1">
              <w:rPr>
                <w:b/>
              </w:rPr>
              <w:t>Fewer</w:t>
            </w:r>
            <w:r>
              <w:rPr>
                <w:b/>
              </w:rPr>
              <w:t>)</w:t>
            </w:r>
          </w:p>
        </w:tc>
        <w:tc>
          <w:tcPr>
            <w:tcW w:w="4560" w:type="dxa"/>
            <w:tcBorders>
              <w:top w:val="double" w:sz="4" w:space="0" w:color="auto"/>
              <w:bottom w:val="single" w:sz="6" w:space="0" w:color="000000"/>
              <w:right w:val="double" w:sz="4" w:space="0" w:color="auto"/>
            </w:tcBorders>
            <w:vAlign w:val="center"/>
          </w:tcPr>
          <w:p w14:paraId="54E02C74" w14:textId="77777777" w:rsidR="00104C60" w:rsidRDefault="00104C60" w:rsidP="00104C60">
            <w:pPr>
              <w:jc w:val="center"/>
              <w:rPr>
                <w:b/>
              </w:rPr>
            </w:pPr>
            <w:r>
              <w:rPr>
                <w:b/>
              </w:rPr>
              <w:t>For Packages Given Tolerances</w:t>
            </w:r>
          </w:p>
          <w:p w14:paraId="371631FC" w14:textId="77777777" w:rsidR="00104C60" w:rsidRDefault="00104C60" w:rsidP="00104C60">
            <w:pPr>
              <w:jc w:val="center"/>
              <w:rPr>
                <w:b/>
              </w:rPr>
            </w:pPr>
            <w:r>
              <w:rPr>
                <w:b/>
              </w:rPr>
              <w:t>(Glasses and Stemware)</w:t>
            </w:r>
          </w:p>
        </w:tc>
      </w:tr>
      <w:tr w:rsidR="00104C60" w14:paraId="3D65638D" w14:textId="77777777" w:rsidTr="007A514F">
        <w:trPr>
          <w:cantSplit/>
          <w:tblHeader/>
        </w:trPr>
        <w:tc>
          <w:tcPr>
            <w:tcW w:w="2212" w:type="dxa"/>
            <w:vMerge/>
            <w:tcBorders>
              <w:left w:val="double" w:sz="4" w:space="0" w:color="auto"/>
              <w:bottom w:val="double" w:sz="4" w:space="0" w:color="auto"/>
            </w:tcBorders>
          </w:tcPr>
          <w:p w14:paraId="32DEB8B2" w14:textId="77777777" w:rsidR="00104C60" w:rsidRDefault="00104C60">
            <w:pPr>
              <w:jc w:val="center"/>
              <w:rPr>
                <w:b/>
              </w:rPr>
            </w:pPr>
          </w:p>
        </w:tc>
        <w:tc>
          <w:tcPr>
            <w:tcW w:w="1022" w:type="dxa"/>
            <w:vMerge/>
            <w:tcBorders>
              <w:bottom w:val="double" w:sz="4" w:space="0" w:color="auto"/>
            </w:tcBorders>
          </w:tcPr>
          <w:p w14:paraId="25605B48" w14:textId="77777777" w:rsidR="00104C60" w:rsidRDefault="00104C60">
            <w:pPr>
              <w:jc w:val="center"/>
              <w:rPr>
                <w:b/>
              </w:rPr>
            </w:pPr>
          </w:p>
        </w:tc>
        <w:tc>
          <w:tcPr>
            <w:tcW w:w="2005" w:type="dxa"/>
            <w:tcBorders>
              <w:top w:val="single" w:sz="6" w:space="0" w:color="000000"/>
              <w:bottom w:val="double" w:sz="4" w:space="0" w:color="auto"/>
            </w:tcBorders>
          </w:tcPr>
          <w:p w14:paraId="7C9AB218" w14:textId="77777777" w:rsidR="00104C60" w:rsidRDefault="00104C60" w:rsidP="00104C60">
            <w:pPr>
              <w:jc w:val="center"/>
              <w:rPr>
                <w:b/>
              </w:rPr>
            </w:pPr>
            <w:r>
              <w:rPr>
                <w:b/>
              </w:rPr>
              <w:t>Number of Packages Allowed to Contain Less than the Labeled Count</w:t>
            </w:r>
          </w:p>
        </w:tc>
        <w:tc>
          <w:tcPr>
            <w:tcW w:w="4560" w:type="dxa"/>
            <w:tcBorders>
              <w:top w:val="single" w:sz="6" w:space="0" w:color="000000"/>
              <w:bottom w:val="double" w:sz="4" w:space="0" w:color="auto"/>
              <w:right w:val="double" w:sz="4" w:space="0" w:color="auto"/>
            </w:tcBorders>
            <w:vAlign w:val="center"/>
          </w:tcPr>
          <w:p w14:paraId="55AF33DC" w14:textId="77777777" w:rsidR="00104C60" w:rsidRDefault="00104C60" w:rsidP="00104C60">
            <w:pPr>
              <w:jc w:val="center"/>
              <w:rPr>
                <w:b/>
              </w:rPr>
            </w:pPr>
            <w:r>
              <w:rPr>
                <w:b/>
              </w:rPr>
              <w:t>Number of Package Errors that May Exceed the Allowable Difference</w:t>
            </w:r>
          </w:p>
        </w:tc>
      </w:tr>
      <w:tr w:rsidR="00104C60" w14:paraId="20B741D3" w14:textId="77777777" w:rsidTr="007A514F">
        <w:trPr>
          <w:cantSplit/>
          <w:trHeight w:val="236"/>
        </w:trPr>
        <w:tc>
          <w:tcPr>
            <w:tcW w:w="2212" w:type="dxa"/>
            <w:tcBorders>
              <w:top w:val="double" w:sz="4" w:space="0" w:color="auto"/>
              <w:left w:val="double" w:sz="4" w:space="0" w:color="auto"/>
            </w:tcBorders>
          </w:tcPr>
          <w:p w14:paraId="75A8EFE3" w14:textId="30320E9C" w:rsidR="00104C60" w:rsidRDefault="00104C60">
            <w:pPr>
              <w:jc w:val="center"/>
            </w:pPr>
            <w:r>
              <w:t xml:space="preserve">1 </w:t>
            </w:r>
            <w:r w:rsidR="009665F0">
              <w:t>–</w:t>
            </w:r>
            <w:r>
              <w:t xml:space="preserve"> 11</w:t>
            </w:r>
          </w:p>
        </w:tc>
        <w:tc>
          <w:tcPr>
            <w:tcW w:w="1022" w:type="dxa"/>
            <w:tcBorders>
              <w:top w:val="double" w:sz="4" w:space="0" w:color="auto"/>
            </w:tcBorders>
          </w:tcPr>
          <w:p w14:paraId="6D07C53B" w14:textId="77777777" w:rsidR="00104C60" w:rsidRDefault="00104C60">
            <w:pPr>
              <w:jc w:val="center"/>
            </w:pPr>
            <w:r>
              <w:t>1-11</w:t>
            </w:r>
          </w:p>
        </w:tc>
        <w:tc>
          <w:tcPr>
            <w:tcW w:w="2005" w:type="dxa"/>
            <w:tcBorders>
              <w:top w:val="double" w:sz="4" w:space="0" w:color="auto"/>
            </w:tcBorders>
          </w:tcPr>
          <w:p w14:paraId="5E266CAE" w14:textId="77777777" w:rsidR="00104C60" w:rsidRDefault="00104C60">
            <w:pPr>
              <w:jc w:val="center"/>
            </w:pPr>
            <w:r>
              <w:t>1</w:t>
            </w:r>
          </w:p>
        </w:tc>
        <w:tc>
          <w:tcPr>
            <w:tcW w:w="4560" w:type="dxa"/>
            <w:tcBorders>
              <w:top w:val="double" w:sz="4" w:space="0" w:color="auto"/>
              <w:right w:val="double" w:sz="4" w:space="0" w:color="auto"/>
            </w:tcBorders>
          </w:tcPr>
          <w:p w14:paraId="03243FFB" w14:textId="77777777" w:rsidR="00104C60" w:rsidRDefault="00104C60">
            <w:pPr>
              <w:jc w:val="center"/>
            </w:pPr>
            <w:r>
              <w:t>0</w:t>
            </w:r>
          </w:p>
        </w:tc>
      </w:tr>
      <w:tr w:rsidR="00104C60" w14:paraId="1EC87808" w14:textId="77777777" w:rsidTr="007A514F">
        <w:trPr>
          <w:cantSplit/>
        </w:trPr>
        <w:tc>
          <w:tcPr>
            <w:tcW w:w="2212" w:type="dxa"/>
            <w:tcBorders>
              <w:left w:val="double" w:sz="4" w:space="0" w:color="auto"/>
            </w:tcBorders>
          </w:tcPr>
          <w:p w14:paraId="3164F3A1" w14:textId="0B675695" w:rsidR="00104C60" w:rsidRDefault="00104C60">
            <w:pPr>
              <w:jc w:val="center"/>
            </w:pPr>
            <w:r>
              <w:t xml:space="preserve">12 </w:t>
            </w:r>
            <w:r w:rsidR="009665F0">
              <w:t>–</w:t>
            </w:r>
            <w:r>
              <w:t xml:space="preserve"> 250</w:t>
            </w:r>
          </w:p>
        </w:tc>
        <w:tc>
          <w:tcPr>
            <w:tcW w:w="1022" w:type="dxa"/>
          </w:tcPr>
          <w:p w14:paraId="08E325E8" w14:textId="77777777" w:rsidR="00104C60" w:rsidRDefault="00104C60">
            <w:pPr>
              <w:jc w:val="center"/>
            </w:pPr>
            <w:r>
              <w:t>12</w:t>
            </w:r>
          </w:p>
        </w:tc>
        <w:tc>
          <w:tcPr>
            <w:tcW w:w="2005" w:type="dxa"/>
          </w:tcPr>
          <w:p w14:paraId="0D31F486" w14:textId="77777777" w:rsidR="00104C60" w:rsidRDefault="00104C60">
            <w:pPr>
              <w:jc w:val="center"/>
            </w:pPr>
            <w:r>
              <w:t>1</w:t>
            </w:r>
          </w:p>
        </w:tc>
        <w:tc>
          <w:tcPr>
            <w:tcW w:w="4560" w:type="dxa"/>
            <w:tcBorders>
              <w:right w:val="double" w:sz="4" w:space="0" w:color="auto"/>
            </w:tcBorders>
          </w:tcPr>
          <w:p w14:paraId="507E77D8" w14:textId="77777777" w:rsidR="00104C60" w:rsidRDefault="00104C60">
            <w:pPr>
              <w:jc w:val="center"/>
            </w:pPr>
            <w:r>
              <w:t>0</w:t>
            </w:r>
          </w:p>
        </w:tc>
      </w:tr>
      <w:tr w:rsidR="00104C60" w14:paraId="5179303F" w14:textId="77777777" w:rsidTr="007A514F">
        <w:trPr>
          <w:cantSplit/>
        </w:trPr>
        <w:tc>
          <w:tcPr>
            <w:tcW w:w="2212" w:type="dxa"/>
            <w:tcBorders>
              <w:left w:val="double" w:sz="4" w:space="0" w:color="auto"/>
            </w:tcBorders>
          </w:tcPr>
          <w:p w14:paraId="0BB1873A" w14:textId="77777777" w:rsidR="00104C60" w:rsidRDefault="00104C60" w:rsidP="00F76D3C">
            <w:pPr>
              <w:jc w:val="center"/>
            </w:pPr>
            <w:r>
              <w:t>251 – 3200</w:t>
            </w:r>
          </w:p>
        </w:tc>
        <w:tc>
          <w:tcPr>
            <w:tcW w:w="1022" w:type="dxa"/>
          </w:tcPr>
          <w:p w14:paraId="349D7804" w14:textId="77777777" w:rsidR="00104C60" w:rsidRDefault="00104C60">
            <w:pPr>
              <w:jc w:val="center"/>
            </w:pPr>
            <w:r>
              <w:t>24</w:t>
            </w:r>
          </w:p>
        </w:tc>
        <w:tc>
          <w:tcPr>
            <w:tcW w:w="2005" w:type="dxa"/>
          </w:tcPr>
          <w:p w14:paraId="1811F0EC" w14:textId="77777777" w:rsidR="00104C60" w:rsidRDefault="00104C60">
            <w:pPr>
              <w:jc w:val="center"/>
            </w:pPr>
            <w:r>
              <w:t>2</w:t>
            </w:r>
          </w:p>
        </w:tc>
        <w:tc>
          <w:tcPr>
            <w:tcW w:w="4560" w:type="dxa"/>
            <w:tcBorders>
              <w:right w:val="double" w:sz="4" w:space="0" w:color="auto"/>
            </w:tcBorders>
          </w:tcPr>
          <w:p w14:paraId="03543B72" w14:textId="77777777" w:rsidR="00104C60" w:rsidRDefault="00104C60">
            <w:pPr>
              <w:jc w:val="center"/>
            </w:pPr>
            <w:r>
              <w:t>1</w:t>
            </w:r>
          </w:p>
        </w:tc>
      </w:tr>
      <w:tr w:rsidR="00104C60" w14:paraId="4C5DBFE1" w14:textId="77777777" w:rsidTr="007A514F">
        <w:trPr>
          <w:cantSplit/>
        </w:trPr>
        <w:tc>
          <w:tcPr>
            <w:tcW w:w="2212" w:type="dxa"/>
            <w:tcBorders>
              <w:left w:val="double" w:sz="4" w:space="0" w:color="auto"/>
              <w:bottom w:val="double" w:sz="4" w:space="0" w:color="auto"/>
            </w:tcBorders>
          </w:tcPr>
          <w:p w14:paraId="313CC4B2" w14:textId="77777777" w:rsidR="00104C60" w:rsidRDefault="00104C60" w:rsidP="00F76D3C">
            <w:pPr>
              <w:jc w:val="center"/>
            </w:pPr>
            <w:r>
              <w:t>More than 3200</w:t>
            </w:r>
          </w:p>
        </w:tc>
        <w:tc>
          <w:tcPr>
            <w:tcW w:w="1022" w:type="dxa"/>
            <w:tcBorders>
              <w:bottom w:val="double" w:sz="4" w:space="0" w:color="auto"/>
            </w:tcBorders>
          </w:tcPr>
          <w:p w14:paraId="0352A90C" w14:textId="77777777" w:rsidR="00104C60" w:rsidRDefault="00104C60">
            <w:pPr>
              <w:jc w:val="center"/>
            </w:pPr>
            <w:r>
              <w:t>48</w:t>
            </w:r>
          </w:p>
        </w:tc>
        <w:tc>
          <w:tcPr>
            <w:tcW w:w="2005" w:type="dxa"/>
            <w:tcBorders>
              <w:bottom w:val="double" w:sz="4" w:space="0" w:color="auto"/>
            </w:tcBorders>
          </w:tcPr>
          <w:p w14:paraId="152BF6AC" w14:textId="77777777" w:rsidR="00104C60" w:rsidRDefault="00104C60">
            <w:pPr>
              <w:jc w:val="center"/>
            </w:pPr>
            <w:r>
              <w:t>3</w:t>
            </w:r>
          </w:p>
        </w:tc>
        <w:tc>
          <w:tcPr>
            <w:tcW w:w="4560" w:type="dxa"/>
            <w:tcBorders>
              <w:bottom w:val="double" w:sz="4" w:space="0" w:color="auto"/>
              <w:right w:val="double" w:sz="4" w:space="0" w:color="auto"/>
            </w:tcBorders>
          </w:tcPr>
          <w:p w14:paraId="52A2D8A3" w14:textId="77777777" w:rsidR="00104C60" w:rsidRDefault="00104C60">
            <w:pPr>
              <w:jc w:val="center"/>
            </w:pPr>
            <w:r>
              <w:t>2</w:t>
            </w:r>
          </w:p>
        </w:tc>
      </w:tr>
    </w:tbl>
    <w:p w14:paraId="0B6598F4" w14:textId="64D04797" w:rsidR="004C492C" w:rsidRPr="005C22D3" w:rsidRDefault="00104C60" w:rsidP="00FE0B34">
      <w:pPr>
        <w:spacing w:before="60" w:after="240"/>
      </w:pPr>
      <w:r>
        <w:t>(Amended 2004)</w:t>
      </w:r>
    </w:p>
    <w:p w14:paraId="5519EBFD" w14:textId="0D1E4DF2" w:rsidR="00127B61" w:rsidRDefault="00127B61">
      <w:pPr>
        <w:jc w:val="left"/>
        <w:rPr>
          <w:b/>
          <w:szCs w:val="22"/>
          <w:u w:val="single"/>
        </w:rPr>
      </w:pPr>
      <w:r>
        <w:rPr>
          <w:b/>
          <w:szCs w:val="22"/>
          <w:u w:val="single"/>
        </w:rPr>
        <w:br w:type="page"/>
      </w:r>
    </w:p>
    <w:p w14:paraId="3E795743" w14:textId="22F9B6E4" w:rsidR="00374EB0" w:rsidRPr="000856E8" w:rsidRDefault="00374EB0" w:rsidP="002752D7">
      <w:pPr>
        <w:jc w:val="left"/>
        <w:rPr>
          <w:b/>
          <w:szCs w:val="22"/>
          <w:u w:val="single"/>
        </w:rPr>
        <w:sectPr w:rsidR="00374EB0" w:rsidRPr="000856E8" w:rsidSect="00E36FF8">
          <w:headerReference w:type="even" r:id="rId130"/>
          <w:headerReference w:type="default" r:id="rId131"/>
          <w:pgSz w:w="12240" w:h="15840" w:code="1"/>
          <w:pgMar w:top="1440" w:right="1440" w:bottom="1440" w:left="1440" w:header="720" w:footer="720" w:gutter="0"/>
          <w:cols w:space="720"/>
          <w:docGrid w:linePitch="299"/>
        </w:sectPr>
      </w:pPr>
    </w:p>
    <w:p w14:paraId="29786C26" w14:textId="77777777" w:rsidR="00060D07" w:rsidRPr="006374F9" w:rsidRDefault="00060D07" w:rsidP="00060D07">
      <w:pPr>
        <w:pBdr>
          <w:top w:val="single" w:sz="36" w:space="1" w:color="auto"/>
          <w:bottom w:val="single" w:sz="12" w:space="1" w:color="auto"/>
        </w:pBdr>
        <w:rPr>
          <w:sz w:val="8"/>
          <w:szCs w:val="8"/>
        </w:rPr>
      </w:pPr>
      <w:bookmarkStart w:id="4698" w:name="_Toc486756527"/>
      <w:bookmarkStart w:id="4699" w:name="_Toc487505062"/>
    </w:p>
    <w:p w14:paraId="0BD9AE8C" w14:textId="77777777" w:rsidR="00060D07" w:rsidRPr="00374EB0" w:rsidRDefault="00060D07" w:rsidP="00374EB0">
      <w:pPr>
        <w:pStyle w:val="Heading1"/>
      </w:pPr>
      <w:bookmarkStart w:id="4700" w:name="_Toc291667360"/>
      <w:bookmarkStart w:id="4701" w:name="_Toc464111630"/>
      <w:bookmarkStart w:id="4702" w:name="_Toc464123926"/>
      <w:bookmarkStart w:id="4703" w:name="_Toc24613840"/>
      <w:r w:rsidRPr="00374EB0">
        <w:t>Appendix B.  Random Number Tables</w:t>
      </w:r>
      <w:bookmarkEnd w:id="4700"/>
      <w:bookmarkEnd w:id="4701"/>
      <w:bookmarkEnd w:id="4702"/>
      <w:bookmarkEnd w:id="4703"/>
    </w:p>
    <w:bookmarkEnd w:id="4698"/>
    <w:bookmarkEnd w:id="4699"/>
    <w:p w14:paraId="3909E1F0" w14:textId="77777777" w:rsidR="009B1642" w:rsidRPr="00060D07" w:rsidRDefault="009B1642" w:rsidP="00060D07">
      <w:pPr>
        <w:pBdr>
          <w:top w:val="single" w:sz="12" w:space="1" w:color="auto"/>
        </w:pBdr>
        <w:rPr>
          <w:b/>
          <w:bCs/>
          <w:sz w:val="12"/>
        </w:rPr>
      </w:pPr>
    </w:p>
    <w:p w14:paraId="4B2D8D0D" w14:textId="77777777" w:rsidR="009B1642" w:rsidRDefault="009B1642">
      <w:pPr>
        <w:tabs>
          <w:tab w:val="left" w:pos="450"/>
        </w:tabs>
        <w:ind w:left="-270" w:right="173"/>
        <w:rPr>
          <w:i/>
        </w:rPr>
      </w:pPr>
    </w:p>
    <w:p w14:paraId="2D8915E6" w14:textId="63D1D788" w:rsidR="009B1642" w:rsidRPr="00927F4F" w:rsidRDefault="009B1642" w:rsidP="00BD1B4B">
      <w:pPr>
        <w:tabs>
          <w:tab w:val="left" w:pos="450"/>
        </w:tabs>
        <w:autoSpaceDE w:val="0"/>
        <w:rPr>
          <w:i/>
          <w:szCs w:val="22"/>
        </w:rPr>
      </w:pPr>
      <w:r>
        <w:rPr>
          <w:i/>
        </w:rPr>
        <w:t xml:space="preserve">Reproduced from </w:t>
      </w:r>
      <w:r>
        <w:rPr>
          <w:i/>
          <w:u w:val="single"/>
        </w:rPr>
        <w:t>Million Random Digits</w:t>
      </w:r>
      <w:r>
        <w:rPr>
          <w:i/>
        </w:rPr>
        <w:t xml:space="preserve">, used with permission of the Rand </w:t>
      </w:r>
      <w:r w:rsidRPr="0045564A">
        <w:rPr>
          <w:i/>
        </w:rPr>
        <w:t>Corporation, Copyright,</w:t>
      </w:r>
      <w:r w:rsidR="00B55FA3" w:rsidRPr="0045564A">
        <w:rPr>
          <w:i/>
        </w:rPr>
        <w:t> </w:t>
      </w:r>
      <w:r w:rsidRPr="0045564A">
        <w:rPr>
          <w:i/>
        </w:rPr>
        <w:t>1955, The Free Press</w:t>
      </w:r>
      <w:r w:rsidR="00315FFA" w:rsidRPr="0045564A">
        <w:rPr>
          <w:i/>
        </w:rPr>
        <w:t xml:space="preserve"> </w:t>
      </w:r>
      <w:r w:rsidR="0081603C" w:rsidRPr="0045564A">
        <w:rPr>
          <w:i/>
          <w:szCs w:val="22"/>
        </w:rPr>
        <w:t>(</w:t>
      </w:r>
      <w:hyperlink r:id="rId132" w:history="1">
        <w:r w:rsidR="00E8073F" w:rsidRPr="000D62D9">
          <w:rPr>
            <w:rStyle w:val="StyleHyperlink11pt"/>
            <w:b/>
          </w:rPr>
          <w:t>www.rand.org/publications/classics/randomdigits</w:t>
        </w:r>
      </w:hyperlink>
      <w:r w:rsidR="00315FFA" w:rsidRPr="002664EF">
        <w:rPr>
          <w:rStyle w:val="StyleHyperlink11pt"/>
        </w:rPr>
        <w:t>)</w:t>
      </w:r>
    </w:p>
    <w:p w14:paraId="7F19DACA" w14:textId="77777777" w:rsidR="009B1642" w:rsidRPr="008759F3" w:rsidRDefault="009B1642" w:rsidP="008759F3"/>
    <w:p w14:paraId="1DEB671A" w14:textId="77777777" w:rsidR="009B1642" w:rsidRDefault="009B1642" w:rsidP="003A6CC0">
      <w:proofErr w:type="gramStart"/>
      <w:r>
        <w:t>All of</w:t>
      </w:r>
      <w:proofErr w:type="gramEnd"/>
      <w:r>
        <w:t xml:space="preserve"> the sampling plans presented in this handbook are based on the assumption that the packages constituting the sample are chosen at random</w:t>
      </w:r>
      <w:r w:rsidR="00B55FA3">
        <w:t xml:space="preserve"> from the inspection lot.  Ran</w:t>
      </w:r>
      <w:r>
        <w:t>domness in this instance means that every package in the lot has an equal chance of being selected as part of the sample.</w:t>
      </w:r>
      <w:r w:rsidR="00B55FA3">
        <w:t xml:space="preserve"> </w:t>
      </w:r>
      <w:r>
        <w:t xml:space="preserve"> It </w:t>
      </w:r>
      <w:r w:rsidR="00B55FA3">
        <w:t>does not matter what other pack</w:t>
      </w:r>
      <w:r>
        <w:t xml:space="preserve">ages have already been chosen, what the package net </w:t>
      </w:r>
      <w:r w:rsidR="00B55FA3">
        <w:t>con</w:t>
      </w:r>
      <w:r>
        <w:t xml:space="preserve">tents are, or where the package </w:t>
      </w:r>
      <w:proofErr w:type="gramStart"/>
      <w:r>
        <w:t>is located in</w:t>
      </w:r>
      <w:proofErr w:type="gramEnd"/>
      <w:r>
        <w:t xml:space="preserve"> the lot.</w:t>
      </w:r>
    </w:p>
    <w:p w14:paraId="6ADF23B0" w14:textId="77777777" w:rsidR="009B1642" w:rsidRDefault="009B1642" w:rsidP="003A6CC0"/>
    <w:p w14:paraId="0D690F93" w14:textId="77777777" w:rsidR="009B1642" w:rsidRDefault="009B1642" w:rsidP="00B55FA3">
      <w:r>
        <w:t>To obtain a random sample, two steps are necessary.</w:t>
      </w:r>
      <w:r w:rsidR="00827381">
        <w:t xml:space="preserve"> </w:t>
      </w:r>
      <w:r>
        <w:t xml:space="preserve"> First it is necessary to identify each package in the lot of packages with a specific number whether on the shelf, in the warehouse, or coming off the packaging line.  Then it is necessary to obtain a series of random numbers.</w:t>
      </w:r>
      <w:r w:rsidR="00B55FA3">
        <w:t xml:space="preserve"> </w:t>
      </w:r>
      <w:r>
        <w:t xml:space="preserve"> These random numbers indicate exactly which packages in the lot shall be taken for the sample.</w:t>
      </w:r>
    </w:p>
    <w:p w14:paraId="12873EF7" w14:textId="77777777" w:rsidR="009B1642" w:rsidRDefault="009B1642" w:rsidP="003A6CC0"/>
    <w:p w14:paraId="698744EC" w14:textId="77777777" w:rsidR="009B1642" w:rsidRDefault="009B1642" w:rsidP="00B55FA3">
      <w:pPr>
        <w:keepNext/>
        <w:rPr>
          <w:b/>
        </w:rPr>
      </w:pPr>
      <w:r>
        <w:rPr>
          <w:b/>
        </w:rPr>
        <w:t>The Random Number Table</w:t>
      </w:r>
    </w:p>
    <w:p w14:paraId="056BFE9C" w14:textId="77777777" w:rsidR="009B1642" w:rsidRDefault="009B1642" w:rsidP="00B55FA3">
      <w:pPr>
        <w:keepNext/>
      </w:pPr>
    </w:p>
    <w:p w14:paraId="1B13573A" w14:textId="77777777" w:rsidR="009B1642" w:rsidRDefault="009B1642" w:rsidP="00BD1B4B">
      <w:pPr>
        <w:autoSpaceDE w:val="0"/>
      </w:pPr>
      <w:r w:rsidRPr="00315FFA">
        <w:t>The random number tables in Appendix</w:t>
      </w:r>
      <w:r w:rsidR="00B55FA3" w:rsidRPr="00315FFA">
        <w:t> </w:t>
      </w:r>
      <w:r w:rsidRPr="00315FFA">
        <w:t>B are composed of the digits from 0 through 9, with approxi</w:t>
      </w:r>
      <w:r w:rsidR="00B55FA3" w:rsidRPr="00315FFA">
        <w:t>mately equal frequency of occur</w:t>
      </w:r>
      <w:r w:rsidRPr="00315FFA">
        <w:t>rence.</w:t>
      </w:r>
      <w:r w:rsidR="00B55FA3" w:rsidRPr="00315FFA">
        <w:t xml:space="preserve"> </w:t>
      </w:r>
      <w:r w:rsidRPr="00315FFA">
        <w:t xml:space="preserve"> This appendix consists of 8</w:t>
      </w:r>
      <w:r w:rsidR="00B55FA3" w:rsidRPr="00315FFA">
        <w:t> </w:t>
      </w:r>
      <w:r w:rsidRPr="00315FFA">
        <w:t xml:space="preserve">pages.  On each page digits are printed in blocks </w:t>
      </w:r>
      <w:r w:rsidRPr="00E1169D">
        <w:rPr>
          <w:szCs w:val="22"/>
        </w:rPr>
        <w:t>of columns and blocks of</w:t>
      </w:r>
      <w:r w:rsidR="00A510DB">
        <w:t xml:space="preserve"> </w:t>
      </w:r>
      <w:r w:rsidRPr="00315FFA">
        <w:t>rows.</w:t>
      </w:r>
      <w:r w:rsidR="00B55FA3" w:rsidRPr="00315FFA">
        <w:t xml:space="preserve"> </w:t>
      </w:r>
      <w:r w:rsidRPr="00315FFA">
        <w:t xml:space="preserve"> The printing of the table in blocks is intended only to make it easier to locate specific columns and rows</w:t>
      </w:r>
      <w:r>
        <w:t>.</w:t>
      </w:r>
    </w:p>
    <w:p w14:paraId="50061A85" w14:textId="77777777" w:rsidR="009B1642" w:rsidRDefault="009B1642" w:rsidP="003A6CC0"/>
    <w:p w14:paraId="153440FA" w14:textId="77777777" w:rsidR="009B1642" w:rsidRDefault="009B1642" w:rsidP="003A6CC0">
      <w:pPr>
        <w:rPr>
          <w:b/>
        </w:rPr>
      </w:pPr>
      <w:r>
        <w:rPr>
          <w:b/>
        </w:rPr>
        <w:t>Random Starting Place</w:t>
      </w:r>
    </w:p>
    <w:p w14:paraId="10AD7670" w14:textId="77777777" w:rsidR="009B1642" w:rsidRDefault="009B1642" w:rsidP="003A6CC0"/>
    <w:p w14:paraId="69A56254" w14:textId="0EF103F4" w:rsidR="009B1642" w:rsidRDefault="009B1642" w:rsidP="00B55FA3">
      <w:r>
        <w:t xml:space="preserve">Starting Page.  The Random Digit pages </w:t>
      </w:r>
      <w:r w:rsidR="00871540">
        <w:t xml:space="preserve">are </w:t>
      </w:r>
      <w:r w:rsidR="00B937C5" w:rsidRPr="00EA09F5">
        <w:t xml:space="preserve">pages </w:t>
      </w:r>
      <w:r w:rsidR="00CC3C2D" w:rsidRPr="00EA09F5">
        <w:t>16</w:t>
      </w:r>
      <w:r w:rsidR="00B74B10">
        <w:t>1</w:t>
      </w:r>
      <w:r w:rsidR="00CC3C2D" w:rsidRPr="00EA09F5">
        <w:t xml:space="preserve"> </w:t>
      </w:r>
      <w:r w:rsidR="00B937C5" w:rsidRPr="00EA09F5">
        <w:t xml:space="preserve">through </w:t>
      </w:r>
      <w:r w:rsidR="00CC3C2D" w:rsidRPr="00EA09F5">
        <w:t>16</w:t>
      </w:r>
      <w:r w:rsidR="00B74B10">
        <w:t>7</w:t>
      </w:r>
      <w:r w:rsidRPr="00EA09F5">
        <w:t xml:space="preserve">. </w:t>
      </w:r>
      <w:r w:rsidR="00871540" w:rsidRPr="00EA09F5">
        <w:t xml:space="preserve"> </w:t>
      </w:r>
      <w:r w:rsidRPr="00EA09F5">
        <w:t>You</w:t>
      </w:r>
      <w:r>
        <w:t xml:space="preserve"> can use the day of the week to determine the starting page or use the first page for the first lot you test in a location, the second page for the second lot</w:t>
      </w:r>
      <w:r w:rsidR="00871540">
        <w:t>,</w:t>
      </w:r>
      <w:r>
        <w:t xml:space="preserve"> and so on</w:t>
      </w:r>
      <w:r w:rsidR="00871540">
        <w:t>,</w:t>
      </w:r>
      <w:r>
        <w:t xml:space="preserve"> moving to the following page for each new lot.</w:t>
      </w:r>
    </w:p>
    <w:p w14:paraId="08BA20D6" w14:textId="77777777" w:rsidR="009B1642" w:rsidRDefault="009B1642">
      <w:pPr>
        <w:tabs>
          <w:tab w:val="left" w:pos="450"/>
        </w:tabs>
        <w:ind w:left="-270" w:right="-720"/>
        <w:outlineLvl w:val="0"/>
      </w:pPr>
    </w:p>
    <w:p w14:paraId="678A6FEE" w14:textId="77777777" w:rsidR="009B1642" w:rsidRDefault="009B1642" w:rsidP="00B55FA3">
      <w:r>
        <w:t>Starting Column and Row.  You may choose a starting page in the random number table and with</w:t>
      </w:r>
      <w:r w:rsidR="00871540">
        <w:t xml:space="preserve"> eyes closed, drop a pencil any</w:t>
      </w:r>
      <w:r>
        <w:t>where on the page to indicate a starting place in the table.</w:t>
      </w:r>
    </w:p>
    <w:p w14:paraId="44F4F486" w14:textId="77777777" w:rsidR="009B1642" w:rsidRDefault="009B1642">
      <w:pPr>
        <w:tabs>
          <w:tab w:val="left" w:pos="450"/>
        </w:tabs>
        <w:ind w:left="-270" w:right="-720"/>
        <w:outlineLvl w:val="0"/>
      </w:pPr>
    </w:p>
    <w:p w14:paraId="04558436" w14:textId="6ACAB63C" w:rsidR="009B1642" w:rsidRDefault="009B1642" w:rsidP="00BD1B4B">
      <w:pPr>
        <w:autoSpaceDE w:val="0"/>
      </w:pPr>
      <w:r>
        <w:t>For example, assume that testing takes place on the 3</w:t>
      </w:r>
      <w:r w:rsidRPr="00871540">
        <w:rPr>
          <w:vertAlign w:val="superscript"/>
        </w:rPr>
        <w:t>rd</w:t>
      </w:r>
      <w:r w:rsidR="00871540">
        <w:t> </w:t>
      </w:r>
      <w:r>
        <w:t>day of the week.  Start with Table</w:t>
      </w:r>
      <w:r w:rsidR="00871540">
        <w:t> </w:t>
      </w:r>
      <w:r>
        <w:t>3 of Appendix</w:t>
      </w:r>
      <w:r w:rsidR="00871540">
        <w:t> </w:t>
      </w:r>
      <w:r>
        <w:t xml:space="preserve">B. </w:t>
      </w:r>
      <w:r w:rsidR="00B55FA3">
        <w:t xml:space="preserve"> </w:t>
      </w:r>
      <w:r>
        <w:t xml:space="preserve">Assume you dropped your pencil on the page and it has indicated a starting place at </w:t>
      </w:r>
      <w:r w:rsidR="00D50597">
        <w:t>Column</w:t>
      </w:r>
      <w:r w:rsidR="00871540">
        <w:t> </w:t>
      </w:r>
      <w:r>
        <w:t xml:space="preserve">22, </w:t>
      </w:r>
      <w:r w:rsidR="00D50597">
        <w:t>Row</w:t>
      </w:r>
      <w:r w:rsidR="00871540">
        <w:t> </w:t>
      </w:r>
      <w:r>
        <w:t>45.</w:t>
      </w:r>
      <w:r w:rsidR="00B55FA3">
        <w:t xml:space="preserve"> </w:t>
      </w:r>
      <w:r>
        <w:t xml:space="preserve"> That number is</w:t>
      </w:r>
      <w:r w:rsidR="00B55FA3">
        <w:t> </w:t>
      </w:r>
      <w:r>
        <w:t>1.</w:t>
      </w:r>
      <w:r w:rsidR="00FD370C">
        <w:t xml:space="preserve"> (</w:t>
      </w:r>
      <w:r w:rsidR="005149A2">
        <w:t>s</w:t>
      </w:r>
      <w:r w:rsidR="00FD370C">
        <w:t xml:space="preserve">ee the “Illustration for Finding/Using Random Digits” </w:t>
      </w:r>
      <w:r w:rsidR="00E26988">
        <w:t xml:space="preserve">on </w:t>
      </w:r>
      <w:r w:rsidR="00FD370C">
        <w:t>the next page.)</w:t>
      </w:r>
    </w:p>
    <w:p w14:paraId="5FBDC2B0" w14:textId="77777777" w:rsidR="009B1642" w:rsidRDefault="009B1642">
      <w:pPr>
        <w:tabs>
          <w:tab w:val="left" w:pos="450"/>
        </w:tabs>
        <w:ind w:left="-270" w:right="-720"/>
        <w:outlineLvl w:val="0"/>
      </w:pPr>
    </w:p>
    <w:p w14:paraId="0DE2C730" w14:textId="4979309F" w:rsidR="00FD370C" w:rsidRDefault="009B1642" w:rsidP="00531C7D">
      <w:r>
        <w:t xml:space="preserve">If </w:t>
      </w:r>
      <w:r w:rsidR="00531C7D">
        <w:t>one</w:t>
      </w:r>
      <w:r>
        <w:noBreakHyphen/>
        <w:t>digit random numbers are needed, record them, going down the column to the bottom of the page and then to the top of the next c</w:t>
      </w:r>
      <w:r w:rsidR="00531C7D">
        <w:t>olumn, and so on.  Ignore dupli</w:t>
      </w:r>
      <w:r>
        <w:t xml:space="preserve">cates and record zero (0) as ten (10). </w:t>
      </w:r>
      <w:r w:rsidR="00531C7D">
        <w:t xml:space="preserve"> </w:t>
      </w:r>
      <w:r>
        <w:t>Following on from the last example, these numbers are</w:t>
      </w:r>
      <w:r w:rsidR="00531C7D">
        <w:t> </w:t>
      </w:r>
      <w:r>
        <w:t>3, 2, 9, 8,</w:t>
      </w:r>
      <w:r w:rsidR="00531C7D">
        <w:t> </w:t>
      </w:r>
      <w:r>
        <w:t>etc.</w:t>
      </w:r>
      <w:r w:rsidR="00531C7D">
        <w:t xml:space="preserve"> </w:t>
      </w:r>
      <w:r>
        <w:t xml:space="preserve"> If two</w:t>
      </w:r>
      <w:r>
        <w:noBreakHyphen/>
        <w:t>digit random numbers are needed, rule off the pages, and further pages if necessary, in columns of two digits each.</w:t>
      </w:r>
      <w:r w:rsidR="00531C7D">
        <w:t xml:space="preserve"> </w:t>
      </w:r>
      <w:r>
        <w:t xml:space="preserve"> If there is a single column left on the page, ignore this column, and rule the next page in columns of two.</w:t>
      </w:r>
      <w:r w:rsidR="00531C7D">
        <w:t xml:space="preserve"> </w:t>
      </w:r>
      <w:r>
        <w:t xml:space="preserve"> Again, ignore duplicate numbers and record 00 as 100.</w:t>
      </w:r>
      <w:r w:rsidR="00531C7D">
        <w:t xml:space="preserve"> </w:t>
      </w:r>
      <w:r>
        <w:t xml:space="preserve"> For example, using the same starting place as in the last example (Table</w:t>
      </w:r>
      <w:r w:rsidR="00531C7D">
        <w:t> </w:t>
      </w:r>
      <w:r>
        <w:t xml:space="preserve">3, </w:t>
      </w:r>
      <w:r w:rsidR="00D50597">
        <w:t>Column</w:t>
      </w:r>
      <w:r w:rsidR="00531C7D">
        <w:t> </w:t>
      </w:r>
      <w:r>
        <w:t xml:space="preserve">22, </w:t>
      </w:r>
      <w:r w:rsidR="00D50597">
        <w:t>Row</w:t>
      </w:r>
      <w:r w:rsidR="00531C7D">
        <w:t> </w:t>
      </w:r>
      <w:r>
        <w:t>45), the recorded two</w:t>
      </w:r>
      <w:r>
        <w:noBreakHyphen/>
        <w:t>digit numbers would be</w:t>
      </w:r>
      <w:r w:rsidR="00531C7D">
        <w:t> </w:t>
      </w:r>
      <w:r>
        <w:t>11, 34, 26, 95,</w:t>
      </w:r>
      <w:r w:rsidR="00531C7D">
        <w:t> etc</w:t>
      </w:r>
      <w:r>
        <w:t>.</w:t>
      </w:r>
      <w:r w:rsidR="00531C7D">
        <w:t xml:space="preserve"> </w:t>
      </w:r>
      <w:r>
        <w:t xml:space="preserve"> When three</w:t>
      </w:r>
      <w:r>
        <w:noBreakHyphen/>
        <w:t>digit numbers are needed, rule the page in columns of three.  Record 000 as</w:t>
      </w:r>
      <w:r w:rsidR="00531C7D">
        <w:t> </w:t>
      </w:r>
      <w:r>
        <w:t>1000.  Starting on Table</w:t>
      </w:r>
      <w:r w:rsidR="00531C7D">
        <w:t> </w:t>
      </w:r>
      <w:r>
        <w:t xml:space="preserve">3, </w:t>
      </w:r>
      <w:r w:rsidR="00D50597">
        <w:t>Column</w:t>
      </w:r>
      <w:r w:rsidR="00531C7D">
        <w:t> </w:t>
      </w:r>
      <w:r>
        <w:t xml:space="preserve">22, </w:t>
      </w:r>
      <w:r w:rsidR="00D50597">
        <w:t>Row</w:t>
      </w:r>
      <w:r w:rsidR="00531C7D">
        <w:t> </w:t>
      </w:r>
      <w:r>
        <w:t>45, the recorded numbers would be</w:t>
      </w:r>
      <w:r w:rsidR="00531C7D">
        <w:t> </w:t>
      </w:r>
      <w:r>
        <w:t>119, 346, 269, 959,</w:t>
      </w:r>
      <w:r w:rsidR="00531C7D">
        <w:t> etc.</w:t>
      </w:r>
    </w:p>
    <w:p w14:paraId="494B0F24" w14:textId="77777777" w:rsidR="00FD370C" w:rsidRDefault="00FD370C">
      <w:pPr>
        <w:jc w:val="left"/>
      </w:pPr>
      <w:r>
        <w:br w:type="page"/>
      </w:r>
    </w:p>
    <w:p w14:paraId="245BA4B3" w14:textId="6F1D51E8" w:rsidR="00FD370C" w:rsidRPr="009642C8" w:rsidRDefault="00FD370C" w:rsidP="00FD370C">
      <w:pPr>
        <w:tabs>
          <w:tab w:val="left" w:pos="276"/>
        </w:tabs>
        <w:rPr>
          <w:szCs w:val="22"/>
        </w:rPr>
      </w:pPr>
      <w:r w:rsidRPr="009642C8">
        <w:rPr>
          <w:b/>
          <w:szCs w:val="22"/>
        </w:rPr>
        <w:lastRenderedPageBreak/>
        <w:t xml:space="preserve">Illustration for Finding/Using Random Digits:  </w:t>
      </w:r>
      <w:r w:rsidRPr="009642C8">
        <w:rPr>
          <w:szCs w:val="22"/>
        </w:rPr>
        <w:t>Assume that testing takes place on the 3</w:t>
      </w:r>
      <w:r w:rsidRPr="009642C8">
        <w:rPr>
          <w:szCs w:val="22"/>
          <w:vertAlign w:val="superscript"/>
        </w:rPr>
        <w:t>rd</w:t>
      </w:r>
      <w:r w:rsidRPr="009642C8">
        <w:rPr>
          <w:szCs w:val="22"/>
        </w:rPr>
        <w:t xml:space="preserve"> day of the week.  Start with </w:t>
      </w:r>
      <w:r w:rsidRPr="009642C8">
        <w:rPr>
          <w:b/>
          <w:szCs w:val="22"/>
        </w:rPr>
        <w:t>Table 3</w:t>
      </w:r>
      <w:r w:rsidRPr="009642C8">
        <w:rPr>
          <w:szCs w:val="22"/>
        </w:rPr>
        <w:t xml:space="preserve">.  Then assume you drop your pencil on the page, and it has showed a starting place at </w:t>
      </w:r>
      <w:r w:rsidRPr="009642C8">
        <w:rPr>
          <w:b/>
          <w:szCs w:val="22"/>
        </w:rPr>
        <w:t>Column 22</w:t>
      </w:r>
      <w:r w:rsidRPr="009642C8">
        <w:rPr>
          <w:szCs w:val="22"/>
        </w:rPr>
        <w:t xml:space="preserve">, </w:t>
      </w:r>
      <w:r w:rsidRPr="009642C8">
        <w:rPr>
          <w:b/>
          <w:szCs w:val="22"/>
        </w:rPr>
        <w:t>Row 45</w:t>
      </w:r>
      <w:r w:rsidRPr="009642C8">
        <w:rPr>
          <w:szCs w:val="22"/>
        </w:rPr>
        <w:t xml:space="preserve">.  That number is </w:t>
      </w:r>
      <w:r w:rsidRPr="009642C8">
        <w:rPr>
          <w:b/>
          <w:szCs w:val="22"/>
        </w:rPr>
        <w:t>“1.”</w:t>
      </w:r>
    </w:p>
    <w:p w14:paraId="6ACA2A03" w14:textId="77777777" w:rsidR="00FD370C" w:rsidRPr="009642C8" w:rsidRDefault="00FD370C" w:rsidP="00FD370C">
      <w:pPr>
        <w:tabs>
          <w:tab w:val="left" w:pos="276"/>
        </w:tabs>
        <w:rPr>
          <w:szCs w:val="22"/>
        </w:rPr>
      </w:pPr>
    </w:p>
    <w:p w14:paraId="68BA9DC3" w14:textId="57D4ADF3" w:rsidR="00FD370C" w:rsidRPr="009642C8" w:rsidRDefault="00FD370C" w:rsidP="00FD370C">
      <w:pPr>
        <w:tabs>
          <w:tab w:val="left" w:pos="276"/>
        </w:tabs>
        <w:rPr>
          <w:szCs w:val="22"/>
        </w:rPr>
      </w:pPr>
      <w:r w:rsidRPr="009642C8">
        <w:rPr>
          <w:szCs w:val="22"/>
        </w:rPr>
        <w:t>Continue to follow the instructions on the</w:t>
      </w:r>
      <w:r w:rsidR="00D3050B" w:rsidRPr="009642C8">
        <w:rPr>
          <w:szCs w:val="22"/>
        </w:rPr>
        <w:t xml:space="preserve"> previ</w:t>
      </w:r>
      <w:r w:rsidR="00E2380B">
        <w:rPr>
          <w:szCs w:val="22"/>
        </w:rPr>
        <w:t>o</w:t>
      </w:r>
      <w:r w:rsidR="00D3050B" w:rsidRPr="009642C8">
        <w:rPr>
          <w:szCs w:val="22"/>
        </w:rPr>
        <w:t>us page.  (</w:t>
      </w:r>
      <w:r w:rsidR="005149A2">
        <w:rPr>
          <w:szCs w:val="22"/>
        </w:rPr>
        <w:t>s</w:t>
      </w:r>
      <w:r w:rsidR="00D3050B" w:rsidRPr="009642C8">
        <w:rPr>
          <w:szCs w:val="22"/>
        </w:rPr>
        <w:t>ee</w:t>
      </w:r>
      <w:r w:rsidRPr="009642C8">
        <w:rPr>
          <w:szCs w:val="22"/>
        </w:rPr>
        <w:t xml:space="preserve"> Appendix B. Random Number Tables, Section </w:t>
      </w:r>
      <w:r w:rsidR="00D3050B" w:rsidRPr="009642C8">
        <w:rPr>
          <w:szCs w:val="22"/>
        </w:rPr>
        <w:t>“</w:t>
      </w:r>
      <w:r w:rsidRPr="009642C8">
        <w:rPr>
          <w:szCs w:val="22"/>
        </w:rPr>
        <w:t>Random Starting Place.</w:t>
      </w:r>
      <w:r w:rsidR="00D3050B" w:rsidRPr="009642C8">
        <w:rPr>
          <w:szCs w:val="22"/>
        </w:rPr>
        <w:t>”)</w:t>
      </w:r>
    </w:p>
    <w:p w14:paraId="5A43389A" w14:textId="77777777" w:rsidR="00FD370C" w:rsidRPr="00FD370C" w:rsidRDefault="00FD370C" w:rsidP="00FD370C">
      <w:pPr>
        <w:tabs>
          <w:tab w:val="left" w:pos="276"/>
        </w:tabs>
        <w:rPr>
          <w:b/>
          <w:sz w:val="20"/>
        </w:rPr>
      </w:pPr>
    </w:p>
    <w:p w14:paraId="5FDF41F6" w14:textId="77777777" w:rsidR="00FD370C" w:rsidRPr="00FD370C" w:rsidRDefault="00FD370C" w:rsidP="00FD370C">
      <w:pPr>
        <w:jc w:val="center"/>
        <w:rPr>
          <w:b/>
          <w:sz w:val="24"/>
          <w:szCs w:val="24"/>
        </w:rPr>
      </w:pPr>
      <w:r w:rsidRPr="00FD370C">
        <w:rPr>
          <w:noProof/>
        </w:rPr>
        <mc:AlternateContent>
          <mc:Choice Requires="wps">
            <w:drawing>
              <wp:anchor distT="0" distB="0" distL="114300" distR="114300" simplePos="0" relativeHeight="251884032" behindDoc="0" locked="0" layoutInCell="1" allowOverlap="1" wp14:anchorId="22A10BFE" wp14:editId="4E37EBFD">
                <wp:simplePos x="0" y="0"/>
                <wp:positionH relativeFrom="column">
                  <wp:posOffset>5122850</wp:posOffset>
                </wp:positionH>
                <wp:positionV relativeFrom="paragraph">
                  <wp:posOffset>117475</wp:posOffset>
                </wp:positionV>
                <wp:extent cx="337820" cy="688975"/>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337820" cy="688975"/>
                        </a:xfrm>
                        <a:prstGeom prst="rect">
                          <a:avLst/>
                        </a:prstGeom>
                        <a:solidFill>
                          <a:sysClr val="window" lastClr="FFFFFF"/>
                        </a:solidFill>
                        <a:ln w="6350">
                          <a:noFill/>
                        </a:ln>
                      </wps:spPr>
                      <wps:txbx>
                        <w:txbxContent>
                          <w:p w14:paraId="73E7014F"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50</w:t>
                            </w:r>
                          </w:p>
                          <w:p w14:paraId="002A2AC4" w14:textId="77777777" w:rsidR="00792C9F" w:rsidRDefault="00792C9F" w:rsidP="00FD370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10BFE" id="_x0000_s1097" type="#_x0000_t202" style="position:absolute;left:0;text-align:left;margin-left:403.35pt;margin-top:9.25pt;width:26.6pt;height:54.25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" fillcolor="window" stroked="f" strokeweight=".5pt">
                <v:textbox style="layout-flow:vertical;mso-layout-flow-alt:bottom-to-top">
                  <w:txbxContent>
                    <w:p w14:paraId="73E7014F"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50</w:t>
                      </w:r>
                    </w:p>
                    <w:p w14:paraId="002A2AC4" w14:textId="77777777" w:rsidR="00792C9F" w:rsidRDefault="00792C9F" w:rsidP="00FD370C"/>
                  </w:txbxContent>
                </v:textbox>
              </v:shape>
            </w:pict>
          </mc:Fallback>
        </mc:AlternateContent>
      </w:r>
      <w:r w:rsidRPr="00FD370C">
        <w:rPr>
          <w:noProof/>
        </w:rPr>
        <mc:AlternateContent>
          <mc:Choice Requires="wps">
            <w:drawing>
              <wp:anchor distT="0" distB="0" distL="114300" distR="114300" simplePos="0" relativeHeight="251883008" behindDoc="0" locked="0" layoutInCell="1" allowOverlap="1" wp14:anchorId="5347ACF3" wp14:editId="52652D3D">
                <wp:simplePos x="0" y="0"/>
                <wp:positionH relativeFrom="column">
                  <wp:posOffset>3282645</wp:posOffset>
                </wp:positionH>
                <wp:positionV relativeFrom="paragraph">
                  <wp:posOffset>117475</wp:posOffset>
                </wp:positionV>
                <wp:extent cx="341630" cy="694055"/>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341630" cy="694055"/>
                        </a:xfrm>
                        <a:prstGeom prst="rect">
                          <a:avLst/>
                        </a:prstGeom>
                        <a:solidFill>
                          <a:sysClr val="window" lastClr="FFFFFF"/>
                        </a:solidFill>
                        <a:ln w="6350">
                          <a:noFill/>
                        </a:ln>
                      </wps:spPr>
                      <wps:txbx>
                        <w:txbxContent>
                          <w:p w14:paraId="502169EB"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30</w:t>
                            </w:r>
                          </w:p>
                          <w:p w14:paraId="2CE93EC1" w14:textId="77777777" w:rsidR="00792C9F" w:rsidRDefault="00792C9F" w:rsidP="00FD370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ACF3" id="Text Box 20" o:spid="_x0000_s1098" type="#_x0000_t202" style="position:absolute;left:0;text-align:left;margin-left:258.5pt;margin-top:9.25pt;width:26.9pt;height:54.6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" fillcolor="window" stroked="f" strokeweight=".5pt">
                <v:textbox style="layout-flow:vertical;mso-layout-flow-alt:bottom-to-top">
                  <w:txbxContent>
                    <w:p w14:paraId="502169EB"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30</w:t>
                      </w:r>
                    </w:p>
                    <w:p w14:paraId="2CE93EC1" w14:textId="77777777" w:rsidR="00792C9F" w:rsidRDefault="00792C9F" w:rsidP="00FD370C"/>
                  </w:txbxContent>
                </v:textbox>
              </v:shape>
            </w:pict>
          </mc:Fallback>
        </mc:AlternateContent>
      </w:r>
      <w:r w:rsidRPr="00FD370C">
        <w:rPr>
          <w:noProof/>
        </w:rPr>
        <mc:AlternateContent>
          <mc:Choice Requires="wps">
            <w:drawing>
              <wp:anchor distT="0" distB="0" distL="114300" distR="114300" simplePos="0" relativeHeight="251887104" behindDoc="0" locked="0" layoutInCell="1" allowOverlap="1" wp14:anchorId="71506287" wp14:editId="0E855F52">
                <wp:simplePos x="0" y="0"/>
                <wp:positionH relativeFrom="column">
                  <wp:posOffset>2654630</wp:posOffset>
                </wp:positionH>
                <wp:positionV relativeFrom="paragraph">
                  <wp:posOffset>117475</wp:posOffset>
                </wp:positionV>
                <wp:extent cx="342900" cy="687070"/>
                <wp:effectExtent l="0" t="0" r="0" b="0"/>
                <wp:wrapNone/>
                <wp:docPr id="25102" name="Text Box 25102"/>
                <wp:cNvGraphicFramePr/>
                <a:graphic xmlns:a="http://schemas.openxmlformats.org/drawingml/2006/main">
                  <a:graphicData uri="http://schemas.microsoft.com/office/word/2010/wordprocessingShape">
                    <wps:wsp>
                      <wps:cNvSpPr txBox="1"/>
                      <wps:spPr>
                        <a:xfrm>
                          <a:off x="0" y="0"/>
                          <a:ext cx="342900" cy="687070"/>
                        </a:xfrm>
                        <a:prstGeom prst="rect">
                          <a:avLst/>
                        </a:prstGeom>
                        <a:solidFill>
                          <a:sysClr val="window" lastClr="FFFFFF"/>
                        </a:solidFill>
                        <a:ln w="6350">
                          <a:noFill/>
                        </a:ln>
                      </wps:spPr>
                      <wps:txbx>
                        <w:txbxContent>
                          <w:p w14:paraId="619B22CE"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22</w:t>
                            </w:r>
                          </w:p>
                          <w:p w14:paraId="179331C6" w14:textId="77777777" w:rsidR="00792C9F" w:rsidRDefault="00792C9F" w:rsidP="00FD370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06287" id="Text Box 25102" o:spid="_x0000_s1099" type="#_x0000_t202" style="position:absolute;left:0;text-align:left;margin-left:209.05pt;margin-top:9.25pt;width:27pt;height:54.1pt;z-index:25188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" fillcolor="window" stroked="f" strokeweight=".5pt">
                <v:textbox style="layout-flow:vertical;mso-layout-flow-alt:bottom-to-top">
                  <w:txbxContent>
                    <w:p w14:paraId="619B22CE"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22</w:t>
                      </w:r>
                    </w:p>
                    <w:p w14:paraId="179331C6" w14:textId="77777777" w:rsidR="00792C9F" w:rsidRDefault="00792C9F" w:rsidP="00FD370C"/>
                  </w:txbxContent>
                </v:textbox>
              </v:shape>
            </w:pict>
          </mc:Fallback>
        </mc:AlternateContent>
      </w:r>
      <w:r w:rsidRPr="00FD370C">
        <w:rPr>
          <w:b/>
          <w:noProof/>
          <w:sz w:val="24"/>
          <w:szCs w:val="24"/>
        </w:rPr>
        <mc:AlternateContent>
          <mc:Choice Requires="wps">
            <w:drawing>
              <wp:anchor distT="0" distB="0" distL="114300" distR="114300" simplePos="0" relativeHeight="251880960" behindDoc="0" locked="0" layoutInCell="1" allowOverlap="1" wp14:anchorId="51F1B430" wp14:editId="2DA67E51">
                <wp:simplePos x="0" y="0"/>
                <wp:positionH relativeFrom="column">
                  <wp:posOffset>1354785</wp:posOffset>
                </wp:positionH>
                <wp:positionV relativeFrom="paragraph">
                  <wp:posOffset>109855</wp:posOffset>
                </wp:positionV>
                <wp:extent cx="393065" cy="694690"/>
                <wp:effectExtent l="0" t="0" r="6985" b="0"/>
                <wp:wrapNone/>
                <wp:docPr id="25103" name="Text Box 25103"/>
                <wp:cNvGraphicFramePr/>
                <a:graphic xmlns:a="http://schemas.openxmlformats.org/drawingml/2006/main">
                  <a:graphicData uri="http://schemas.microsoft.com/office/word/2010/wordprocessingShape">
                    <wps:wsp>
                      <wps:cNvSpPr txBox="1"/>
                      <wps:spPr>
                        <a:xfrm>
                          <a:off x="0" y="0"/>
                          <a:ext cx="393065" cy="694690"/>
                        </a:xfrm>
                        <a:prstGeom prst="rect">
                          <a:avLst/>
                        </a:prstGeom>
                        <a:solidFill>
                          <a:sysClr val="window" lastClr="FFFFFF"/>
                        </a:solidFill>
                        <a:ln w="6350">
                          <a:noFill/>
                        </a:ln>
                      </wps:spPr>
                      <wps:txbx>
                        <w:txbxContent>
                          <w:p w14:paraId="01509856"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8</w:t>
                            </w:r>
                          </w:p>
                          <w:p w14:paraId="0BF0C521" w14:textId="77777777" w:rsidR="00792C9F" w:rsidRDefault="00792C9F" w:rsidP="00FD370C"/>
                          <w:p w14:paraId="2EC74B12" w14:textId="77777777" w:rsidR="00792C9F" w:rsidRDefault="00792C9F" w:rsidP="00FD370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1B430" id="Text Box 25103" o:spid="_x0000_s1100" type="#_x0000_t202" style="position:absolute;left:0;text-align:left;margin-left:106.7pt;margin-top:8.65pt;width:30.95pt;height:54.7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" fillcolor="window" stroked="f" strokeweight=".5pt">
                <v:textbox style="layout-flow:vertical;mso-layout-flow-alt:bottom-to-top">
                  <w:txbxContent>
                    <w:p w14:paraId="01509856"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8</w:t>
                      </w:r>
                    </w:p>
                    <w:p w14:paraId="0BF0C521" w14:textId="77777777" w:rsidR="00792C9F" w:rsidRDefault="00792C9F" w:rsidP="00FD370C"/>
                    <w:p w14:paraId="2EC74B12" w14:textId="77777777" w:rsidR="00792C9F" w:rsidRDefault="00792C9F" w:rsidP="00FD370C"/>
                  </w:txbxContent>
                </v:textbox>
              </v:shape>
            </w:pict>
          </mc:Fallback>
        </mc:AlternateContent>
      </w:r>
      <w:r w:rsidRPr="00FD370C">
        <w:rPr>
          <w:b/>
          <w:noProof/>
          <w:sz w:val="24"/>
          <w:szCs w:val="24"/>
        </w:rPr>
        <mc:AlternateContent>
          <mc:Choice Requires="wps">
            <w:drawing>
              <wp:anchor distT="0" distB="0" distL="114300" distR="114300" simplePos="0" relativeHeight="251881984" behindDoc="0" locked="0" layoutInCell="1" allowOverlap="1" wp14:anchorId="7F35EDC3" wp14:editId="6748C5BC">
                <wp:simplePos x="0" y="0"/>
                <wp:positionH relativeFrom="column">
                  <wp:posOffset>1923745</wp:posOffset>
                </wp:positionH>
                <wp:positionV relativeFrom="paragraph">
                  <wp:posOffset>117475</wp:posOffset>
                </wp:positionV>
                <wp:extent cx="342900" cy="687070"/>
                <wp:effectExtent l="0" t="0" r="0" b="0"/>
                <wp:wrapNone/>
                <wp:docPr id="25104" name="Text Box 25104"/>
                <wp:cNvGraphicFramePr/>
                <a:graphic xmlns:a="http://schemas.openxmlformats.org/drawingml/2006/main">
                  <a:graphicData uri="http://schemas.microsoft.com/office/word/2010/wordprocessingShape">
                    <wps:wsp>
                      <wps:cNvSpPr txBox="1"/>
                      <wps:spPr>
                        <a:xfrm>
                          <a:off x="0" y="0"/>
                          <a:ext cx="342900" cy="687070"/>
                        </a:xfrm>
                        <a:prstGeom prst="rect">
                          <a:avLst/>
                        </a:prstGeom>
                        <a:solidFill>
                          <a:sysClr val="window" lastClr="FFFFFF"/>
                        </a:solidFill>
                        <a:ln w="6350">
                          <a:noFill/>
                        </a:ln>
                      </wps:spPr>
                      <wps:txbx>
                        <w:txbxContent>
                          <w:p w14:paraId="109A2764"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15</w:t>
                            </w:r>
                          </w:p>
                          <w:p w14:paraId="04E5E9E8" w14:textId="77777777" w:rsidR="00792C9F" w:rsidRDefault="00792C9F" w:rsidP="00FD370C"/>
                          <w:p w14:paraId="034B1874" w14:textId="77777777" w:rsidR="00792C9F" w:rsidRDefault="00792C9F" w:rsidP="00FD370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5EDC3" id="Text Box 25104" o:spid="_x0000_s1101" type="#_x0000_t202" style="position:absolute;left:0;text-align:left;margin-left:151.5pt;margin-top:9.25pt;width:27pt;height:54.1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" fillcolor="window" stroked="f" strokeweight=".5pt">
                <v:textbox style="layout-flow:vertical;mso-layout-flow-alt:bottom-to-top">
                  <w:txbxContent>
                    <w:p w14:paraId="109A2764"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15</w:t>
                      </w:r>
                    </w:p>
                    <w:p w14:paraId="04E5E9E8" w14:textId="77777777" w:rsidR="00792C9F" w:rsidRDefault="00792C9F" w:rsidP="00FD370C"/>
                    <w:p w14:paraId="034B1874" w14:textId="77777777" w:rsidR="00792C9F" w:rsidRDefault="00792C9F" w:rsidP="00FD370C"/>
                  </w:txbxContent>
                </v:textbox>
              </v:shape>
            </w:pict>
          </mc:Fallback>
        </mc:AlternateContent>
      </w:r>
      <w:r w:rsidRPr="00FD370C">
        <w:rPr>
          <w:b/>
          <w:noProof/>
          <w:sz w:val="24"/>
          <w:szCs w:val="24"/>
        </w:rPr>
        <mc:AlternateContent>
          <mc:Choice Requires="wps">
            <w:drawing>
              <wp:anchor distT="0" distB="0" distL="114300" distR="114300" simplePos="0" relativeHeight="251879936" behindDoc="0" locked="0" layoutInCell="1" allowOverlap="1" wp14:anchorId="446D07AC" wp14:editId="6DD6B51B">
                <wp:simplePos x="0" y="0"/>
                <wp:positionH relativeFrom="column">
                  <wp:posOffset>889000</wp:posOffset>
                </wp:positionH>
                <wp:positionV relativeFrom="paragraph">
                  <wp:posOffset>109525</wp:posOffset>
                </wp:positionV>
                <wp:extent cx="313716" cy="702259"/>
                <wp:effectExtent l="0" t="0" r="0" b="3175"/>
                <wp:wrapNone/>
                <wp:docPr id="25105" name="Text Box 25105"/>
                <wp:cNvGraphicFramePr/>
                <a:graphic xmlns:a="http://schemas.openxmlformats.org/drawingml/2006/main">
                  <a:graphicData uri="http://schemas.microsoft.com/office/word/2010/wordprocessingShape">
                    <wps:wsp>
                      <wps:cNvSpPr txBox="1"/>
                      <wps:spPr>
                        <a:xfrm>
                          <a:off x="0" y="0"/>
                          <a:ext cx="313716" cy="702259"/>
                        </a:xfrm>
                        <a:prstGeom prst="rect">
                          <a:avLst/>
                        </a:prstGeom>
                        <a:solidFill>
                          <a:sysClr val="window" lastClr="FFFFFF"/>
                        </a:solidFill>
                        <a:ln w="6350">
                          <a:noFill/>
                        </a:ln>
                      </wps:spPr>
                      <wps:txbx>
                        <w:txbxContent>
                          <w:p w14:paraId="59F6927B"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5</w:t>
                            </w:r>
                          </w:p>
                          <w:p w14:paraId="635E6ED8" w14:textId="77777777" w:rsidR="00792C9F" w:rsidRDefault="00792C9F" w:rsidP="00FD370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07AC" id="Text Box 25105" o:spid="_x0000_s1102" type="#_x0000_t202" style="position:absolute;left:0;text-align:left;margin-left:70pt;margin-top:8.6pt;width:24.7pt;height:55.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" fillcolor="window" stroked="f" strokeweight=".5pt">
                <v:textbox style="layout-flow:vertical;mso-layout-flow-alt:bottom-to-top">
                  <w:txbxContent>
                    <w:p w14:paraId="59F6927B" w14:textId="77777777" w:rsidR="00792C9F" w:rsidRPr="006449C4" w:rsidRDefault="00792C9F" w:rsidP="00FD370C">
                      <w:pPr>
                        <w:jc w:val="center"/>
                        <w:rPr>
                          <w:rFonts w:ascii="Times New Roman Bold" w:hAnsi="Times New Roman Bold"/>
                          <w:b/>
                          <w:sz w:val="16"/>
                          <w:szCs w:val="16"/>
                        </w:rPr>
                      </w:pPr>
                      <w:r>
                        <w:rPr>
                          <w:rFonts w:ascii="Times New Roman Bold" w:hAnsi="Times New Roman Bold"/>
                          <w:b/>
                          <w:sz w:val="16"/>
                          <w:szCs w:val="16"/>
                        </w:rPr>
                        <w:t>Column 5</w:t>
                      </w:r>
                    </w:p>
                    <w:p w14:paraId="635E6ED8" w14:textId="77777777" w:rsidR="00792C9F" w:rsidRDefault="00792C9F" w:rsidP="00FD370C"/>
                  </w:txbxContent>
                </v:textbox>
              </v:shape>
            </w:pict>
          </mc:Fallback>
        </mc:AlternateContent>
      </w:r>
      <w:r w:rsidRPr="00FD370C">
        <w:rPr>
          <w:b/>
          <w:noProof/>
          <w:sz w:val="24"/>
          <w:szCs w:val="24"/>
        </w:rPr>
        <mc:AlternateContent>
          <mc:Choice Requires="wps">
            <w:drawing>
              <wp:anchor distT="0" distB="0" distL="114300" distR="114300" simplePos="0" relativeHeight="251878912" behindDoc="0" locked="0" layoutInCell="1" allowOverlap="1" wp14:anchorId="26EE6693" wp14:editId="60EEB7A8">
                <wp:simplePos x="0" y="0"/>
                <wp:positionH relativeFrom="column">
                  <wp:posOffset>629107</wp:posOffset>
                </wp:positionH>
                <wp:positionV relativeFrom="paragraph">
                  <wp:posOffset>110312</wp:posOffset>
                </wp:positionV>
                <wp:extent cx="314325" cy="694944"/>
                <wp:effectExtent l="0" t="0" r="9525" b="0"/>
                <wp:wrapNone/>
                <wp:docPr id="25107" name="Text Box 25107"/>
                <wp:cNvGraphicFramePr/>
                <a:graphic xmlns:a="http://schemas.openxmlformats.org/drawingml/2006/main">
                  <a:graphicData uri="http://schemas.microsoft.com/office/word/2010/wordprocessingShape">
                    <wps:wsp>
                      <wps:cNvSpPr txBox="1"/>
                      <wps:spPr>
                        <a:xfrm>
                          <a:off x="0" y="0"/>
                          <a:ext cx="314325" cy="694944"/>
                        </a:xfrm>
                        <a:prstGeom prst="rect">
                          <a:avLst/>
                        </a:prstGeom>
                        <a:solidFill>
                          <a:sysClr val="window" lastClr="FFFFFF"/>
                        </a:solidFill>
                        <a:ln w="6350">
                          <a:noFill/>
                        </a:ln>
                      </wps:spPr>
                      <wps:txbx>
                        <w:txbxContent>
                          <w:p w14:paraId="01C2A0C2" w14:textId="77777777" w:rsidR="00792C9F" w:rsidRPr="006449C4" w:rsidRDefault="00792C9F" w:rsidP="00FD370C">
                            <w:pPr>
                              <w:jc w:val="center"/>
                              <w:rPr>
                                <w:rFonts w:ascii="Times New Roman Bold" w:hAnsi="Times New Roman Bold"/>
                                <w:b/>
                                <w:sz w:val="16"/>
                                <w:szCs w:val="16"/>
                              </w:rPr>
                            </w:pPr>
                            <w:r w:rsidRPr="006449C4">
                              <w:rPr>
                                <w:rFonts w:ascii="Times New Roman Bold" w:hAnsi="Times New Roman Bold"/>
                                <w:b/>
                                <w:sz w:val="16"/>
                                <w:szCs w:val="16"/>
                              </w:rPr>
                              <w:t>Column 1</w:t>
                            </w:r>
                          </w:p>
                          <w:p w14:paraId="229DF4DD" w14:textId="77777777" w:rsidR="00792C9F" w:rsidRPr="006449C4" w:rsidRDefault="00792C9F" w:rsidP="00FD370C">
                            <w:pPr>
                              <w:rPr>
                                <w:sz w:val="16"/>
                                <w:szCs w:val="16"/>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6693" id="Text Box 25107" o:spid="_x0000_s1103" type="#_x0000_t202" style="position:absolute;left:0;text-align:left;margin-left:49.55pt;margin-top:8.7pt;width:24.75pt;height:54.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" fillcolor="window" stroked="f" strokeweight=".5pt">
                <v:textbox style="layout-flow:vertical;mso-layout-flow-alt:bottom-to-top">
                  <w:txbxContent>
                    <w:p w14:paraId="01C2A0C2" w14:textId="77777777" w:rsidR="00792C9F" w:rsidRPr="006449C4" w:rsidRDefault="00792C9F" w:rsidP="00FD370C">
                      <w:pPr>
                        <w:jc w:val="center"/>
                        <w:rPr>
                          <w:rFonts w:ascii="Times New Roman Bold" w:hAnsi="Times New Roman Bold"/>
                          <w:b/>
                          <w:sz w:val="16"/>
                          <w:szCs w:val="16"/>
                        </w:rPr>
                      </w:pPr>
                      <w:r w:rsidRPr="006449C4">
                        <w:rPr>
                          <w:rFonts w:ascii="Times New Roman Bold" w:hAnsi="Times New Roman Bold"/>
                          <w:b/>
                          <w:sz w:val="16"/>
                          <w:szCs w:val="16"/>
                        </w:rPr>
                        <w:t>Column 1</w:t>
                      </w:r>
                    </w:p>
                    <w:p w14:paraId="229DF4DD" w14:textId="77777777" w:rsidR="00792C9F" w:rsidRPr="006449C4" w:rsidRDefault="00792C9F" w:rsidP="00FD370C">
                      <w:pPr>
                        <w:rPr>
                          <w:sz w:val="16"/>
                          <w:szCs w:val="16"/>
                        </w:rPr>
                      </w:pPr>
                    </w:p>
                  </w:txbxContent>
                </v:textbox>
              </v:shape>
            </w:pict>
          </mc:Fallback>
        </mc:AlternateContent>
      </w:r>
    </w:p>
    <w:p w14:paraId="12F2684A" w14:textId="77777777" w:rsidR="00FD370C" w:rsidRPr="00FD370C" w:rsidRDefault="00FD370C" w:rsidP="00FD370C">
      <w:pPr>
        <w:jc w:val="center"/>
        <w:rPr>
          <w:b/>
          <w:sz w:val="24"/>
          <w:szCs w:val="24"/>
        </w:rPr>
      </w:pPr>
    </w:p>
    <w:p w14:paraId="7897A443" w14:textId="77777777" w:rsidR="00FD370C" w:rsidRPr="00FD370C" w:rsidRDefault="00FD370C" w:rsidP="00FD370C">
      <w:pPr>
        <w:jc w:val="center"/>
        <w:rPr>
          <w:b/>
          <w:sz w:val="24"/>
          <w:szCs w:val="24"/>
        </w:rPr>
      </w:pPr>
    </w:p>
    <w:p w14:paraId="6C85A62F" w14:textId="77777777" w:rsidR="00FD370C" w:rsidRPr="00FD370C" w:rsidRDefault="00FD370C" w:rsidP="00FD370C">
      <w:pPr>
        <w:tabs>
          <w:tab w:val="left" w:pos="1647"/>
          <w:tab w:val="left" w:pos="3951"/>
        </w:tabs>
        <w:rPr>
          <w:b/>
          <w:sz w:val="24"/>
          <w:szCs w:val="24"/>
        </w:rPr>
      </w:pPr>
      <w:r w:rsidRPr="00FD370C">
        <w:rPr>
          <w:b/>
          <w:sz w:val="24"/>
          <w:szCs w:val="24"/>
        </w:rPr>
        <w:tab/>
      </w:r>
      <w:r w:rsidRPr="00FD370C">
        <w:rPr>
          <w:b/>
          <w:sz w:val="24"/>
          <w:szCs w:val="24"/>
        </w:rPr>
        <w:tab/>
      </w:r>
    </w:p>
    <w:p w14:paraId="5E453F0D" w14:textId="77777777" w:rsidR="00FD370C" w:rsidRPr="00FD370C" w:rsidRDefault="00FD370C" w:rsidP="00FD370C">
      <w:pPr>
        <w:tabs>
          <w:tab w:val="left" w:pos="1647"/>
        </w:tabs>
        <w:rPr>
          <w:b/>
          <w:sz w:val="24"/>
          <w:szCs w:val="24"/>
        </w:rPr>
      </w:pPr>
    </w:p>
    <w:p w14:paraId="2190B7CE" w14:textId="77777777" w:rsidR="00FD370C" w:rsidRPr="00FD370C" w:rsidRDefault="00FD370C" w:rsidP="00FD370C">
      <w:pPr>
        <w:jc w:val="left"/>
      </w:pPr>
      <w:r w:rsidRPr="00FD370C">
        <w:rPr>
          <w:noProof/>
        </w:rPr>
        <mc:AlternateContent>
          <mc:Choice Requires="wps">
            <w:drawing>
              <wp:anchor distT="0" distB="0" distL="114300" distR="114300" simplePos="0" relativeHeight="251877888" behindDoc="0" locked="0" layoutInCell="1" allowOverlap="1" wp14:anchorId="4BEF8562" wp14:editId="410882C5">
                <wp:simplePos x="0" y="0"/>
                <wp:positionH relativeFrom="column">
                  <wp:posOffset>5254320</wp:posOffset>
                </wp:positionH>
                <wp:positionV relativeFrom="paragraph">
                  <wp:posOffset>40005</wp:posOffset>
                </wp:positionV>
                <wp:extent cx="45085" cy="114300"/>
                <wp:effectExtent l="19050" t="0" r="31115" b="38100"/>
                <wp:wrapNone/>
                <wp:docPr id="25109" name="Arrow: Down 25109"/>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79B1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109" o:spid="_x0000_s1026" type="#_x0000_t67" style="position:absolute;margin-left:413.75pt;margin-top:3.15pt;width:3.55pt;height:9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" adj="17340" fillcolor="#4472c4" strokecolor="#2f528f" strokeweight="1pt"/>
            </w:pict>
          </mc:Fallback>
        </mc:AlternateContent>
      </w:r>
      <w:r w:rsidRPr="00FD370C">
        <w:rPr>
          <w:noProof/>
        </w:rPr>
        <mc:AlternateContent>
          <mc:Choice Requires="wps">
            <w:drawing>
              <wp:anchor distT="0" distB="0" distL="114300" distR="114300" simplePos="0" relativeHeight="251876864" behindDoc="0" locked="0" layoutInCell="1" allowOverlap="1" wp14:anchorId="39B212DA" wp14:editId="7E8D9821">
                <wp:simplePos x="0" y="0"/>
                <wp:positionH relativeFrom="column">
                  <wp:posOffset>3417900</wp:posOffset>
                </wp:positionH>
                <wp:positionV relativeFrom="paragraph">
                  <wp:posOffset>43180</wp:posOffset>
                </wp:positionV>
                <wp:extent cx="45085" cy="114300"/>
                <wp:effectExtent l="19050" t="0" r="31115" b="38100"/>
                <wp:wrapNone/>
                <wp:docPr id="25113" name="Arrow: Down 25113"/>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7D6EA" id="Arrow: Down 25113" o:spid="_x0000_s1026" type="#_x0000_t67" style="position:absolute;margin-left:269.15pt;margin-top:3.4pt;width:3.55pt;height:9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" adj="17340" fillcolor="#4472c4" strokecolor="#2f528f" strokeweight="1pt"/>
            </w:pict>
          </mc:Fallback>
        </mc:AlternateContent>
      </w:r>
      <w:r w:rsidRPr="00FD370C">
        <w:rPr>
          <w:noProof/>
        </w:rPr>
        <mc:AlternateContent>
          <mc:Choice Requires="wps">
            <w:drawing>
              <wp:anchor distT="0" distB="0" distL="114300" distR="114300" simplePos="0" relativeHeight="251886080" behindDoc="0" locked="0" layoutInCell="1" allowOverlap="1" wp14:anchorId="6EFC779A" wp14:editId="19121EA8">
                <wp:simplePos x="0" y="0"/>
                <wp:positionH relativeFrom="column">
                  <wp:posOffset>2801950</wp:posOffset>
                </wp:positionH>
                <wp:positionV relativeFrom="paragraph">
                  <wp:posOffset>41275</wp:posOffset>
                </wp:positionV>
                <wp:extent cx="45085" cy="114300"/>
                <wp:effectExtent l="19050" t="0" r="31115" b="38100"/>
                <wp:wrapNone/>
                <wp:docPr id="25116" name="Arrow: Down 25116"/>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751CC" id="Arrow: Down 25116" o:spid="_x0000_s1026" type="#_x0000_t67" style="position:absolute;margin-left:220.65pt;margin-top:3.25pt;width:3.55pt;height:9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" adj="17340" fillcolor="#4472c4" strokecolor="#2f528f" strokeweight="1pt"/>
            </w:pict>
          </mc:Fallback>
        </mc:AlternateContent>
      </w:r>
      <w:r w:rsidRPr="00FD370C">
        <w:rPr>
          <w:noProof/>
        </w:rPr>
        <mc:AlternateContent>
          <mc:Choice Requires="wps">
            <w:drawing>
              <wp:anchor distT="0" distB="0" distL="114300" distR="114300" simplePos="0" relativeHeight="251888128" behindDoc="0" locked="0" layoutInCell="1" allowOverlap="1" wp14:anchorId="21A7C8A9" wp14:editId="672EBF76">
                <wp:simplePos x="0" y="0"/>
                <wp:positionH relativeFrom="column">
                  <wp:posOffset>1485265</wp:posOffset>
                </wp:positionH>
                <wp:positionV relativeFrom="paragraph">
                  <wp:posOffset>33985</wp:posOffset>
                </wp:positionV>
                <wp:extent cx="45085" cy="114300"/>
                <wp:effectExtent l="19050" t="0" r="31115" b="38100"/>
                <wp:wrapNone/>
                <wp:docPr id="38" name="Arrow: Down 38"/>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3E8CA" id="Arrow: Down 38" o:spid="_x0000_s1026" type="#_x0000_t67" style="position:absolute;margin-left:116.95pt;margin-top:2.7pt;width:3.55pt;height:9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" adj="17340" fillcolor="#4472c4" strokecolor="#2f528f" strokeweight="1pt"/>
            </w:pict>
          </mc:Fallback>
        </mc:AlternateContent>
      </w:r>
      <w:r w:rsidRPr="00FD370C">
        <w:rPr>
          <w:noProof/>
        </w:rPr>
        <mc:AlternateContent>
          <mc:Choice Requires="wps">
            <w:drawing>
              <wp:anchor distT="0" distB="0" distL="114300" distR="114300" simplePos="0" relativeHeight="251875840" behindDoc="0" locked="0" layoutInCell="1" allowOverlap="1" wp14:anchorId="217A04D9" wp14:editId="0774070F">
                <wp:simplePos x="0" y="0"/>
                <wp:positionH relativeFrom="column">
                  <wp:posOffset>2050110</wp:posOffset>
                </wp:positionH>
                <wp:positionV relativeFrom="paragraph">
                  <wp:posOffset>27940</wp:posOffset>
                </wp:positionV>
                <wp:extent cx="45085" cy="114300"/>
                <wp:effectExtent l="19050" t="0" r="31115" b="38100"/>
                <wp:wrapNone/>
                <wp:docPr id="51" name="Arrow: Down 51"/>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014E5" id="Arrow: Down 51" o:spid="_x0000_s1026" type="#_x0000_t67" style="position:absolute;margin-left:161.45pt;margin-top:2.2pt;width:3.55pt;height:9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" adj="17340" fillcolor="#4472c4" strokecolor="#2f528f" strokeweight="1pt"/>
            </w:pict>
          </mc:Fallback>
        </mc:AlternateContent>
      </w:r>
      <w:r w:rsidRPr="00FD370C">
        <w:rPr>
          <w:noProof/>
        </w:rPr>
        <mc:AlternateContent>
          <mc:Choice Requires="wps">
            <w:drawing>
              <wp:anchor distT="0" distB="0" distL="114300" distR="114300" simplePos="0" relativeHeight="251874816" behindDoc="0" locked="0" layoutInCell="1" allowOverlap="1" wp14:anchorId="0D6E63A8" wp14:editId="093F813A">
                <wp:simplePos x="0" y="0"/>
                <wp:positionH relativeFrom="column">
                  <wp:posOffset>1009015</wp:posOffset>
                </wp:positionH>
                <wp:positionV relativeFrom="paragraph">
                  <wp:posOffset>27635</wp:posOffset>
                </wp:positionV>
                <wp:extent cx="45085" cy="114300"/>
                <wp:effectExtent l="19050" t="0" r="31115" b="38100"/>
                <wp:wrapNone/>
                <wp:docPr id="79" name="Arrow: Down 79"/>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B6EA1" id="Arrow: Down 79" o:spid="_x0000_s1026" type="#_x0000_t67" style="position:absolute;margin-left:79.45pt;margin-top:2.2pt;width:3.55pt;height:9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" adj="17340" fillcolor="#4472c4" strokecolor="#2f528f" strokeweight="1pt"/>
            </w:pict>
          </mc:Fallback>
        </mc:AlternateContent>
      </w:r>
      <w:r w:rsidRPr="00FD370C">
        <w:rPr>
          <w:noProof/>
        </w:rPr>
        <mc:AlternateContent>
          <mc:Choice Requires="wps">
            <w:drawing>
              <wp:anchor distT="0" distB="0" distL="114300" distR="114300" simplePos="0" relativeHeight="251873792" behindDoc="0" locked="0" layoutInCell="1" allowOverlap="1" wp14:anchorId="7DCE9471" wp14:editId="644D3914">
                <wp:simplePos x="0" y="0"/>
                <wp:positionH relativeFrom="column">
                  <wp:posOffset>757098</wp:posOffset>
                </wp:positionH>
                <wp:positionV relativeFrom="paragraph">
                  <wp:posOffset>23139</wp:posOffset>
                </wp:positionV>
                <wp:extent cx="45719" cy="114300"/>
                <wp:effectExtent l="19050" t="0" r="31115" b="38100"/>
                <wp:wrapNone/>
                <wp:docPr id="80" name="Arrow: Down 80"/>
                <wp:cNvGraphicFramePr/>
                <a:graphic xmlns:a="http://schemas.openxmlformats.org/drawingml/2006/main">
                  <a:graphicData uri="http://schemas.microsoft.com/office/word/2010/wordprocessingShape">
                    <wps:wsp>
                      <wps:cNvSpPr/>
                      <wps:spPr>
                        <a:xfrm>
                          <a:off x="0" y="0"/>
                          <a:ext cx="45719"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02BF7" id="Arrow: Down 80" o:spid="_x0000_s1026" type="#_x0000_t67" style="position:absolute;margin-left:59.6pt;margin-top:1.8pt;width:3.6pt;height:9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" adj="17280" fillcolor="#4472c4" strokecolor="#2f528f" strokeweight="1pt"/>
            </w:pict>
          </mc:Fallback>
        </mc:AlternateContent>
      </w:r>
    </w:p>
    <w:p w14:paraId="47E82AC2" w14:textId="77777777" w:rsidR="00FD370C" w:rsidRPr="00FD370C" w:rsidRDefault="00FD370C">
      <w:pPr>
        <w:tabs>
          <w:tab w:val="left" w:pos="1206"/>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89152" behindDoc="0" locked="0" layoutInCell="1" allowOverlap="1" wp14:anchorId="197F9D79" wp14:editId="01939826">
                <wp:simplePos x="0" y="0"/>
                <wp:positionH relativeFrom="column">
                  <wp:posOffset>457200</wp:posOffset>
                </wp:positionH>
                <wp:positionV relativeFrom="paragraph">
                  <wp:posOffset>57455</wp:posOffset>
                </wp:positionV>
                <wp:extent cx="175108" cy="45719"/>
                <wp:effectExtent l="0" t="19050" r="34925" b="31115"/>
                <wp:wrapNone/>
                <wp:docPr id="81" name="Arrow: Right 81"/>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2C5E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26" type="#_x0000_t13" style="position:absolute;margin-left:36pt;margin-top:4.5pt;width:13.8pt;height:3.6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" adj="18780" fillcolor="#4472c4" strokecolor="#2f528f" strokeweight="1pt"/>
            </w:pict>
          </mc:Fallback>
        </mc:AlternateContent>
      </w:r>
      <w:r w:rsidRPr="00FD370C">
        <w:rPr>
          <w:b/>
          <w:color w:val="auto"/>
          <w:sz w:val="16"/>
          <w:szCs w:val="16"/>
        </w:rPr>
        <w:t>Row 1</w:t>
      </w:r>
      <w:r w:rsidRPr="00FD370C">
        <w:rPr>
          <w:color w:val="auto"/>
          <w:sz w:val="18"/>
          <w:szCs w:val="18"/>
        </w:rPr>
        <w:tab/>
        <w:t>37100</w:t>
      </w:r>
      <w:r w:rsidRPr="00FD370C">
        <w:rPr>
          <w:color w:val="auto"/>
          <w:sz w:val="18"/>
          <w:szCs w:val="18"/>
        </w:rPr>
        <w:tab/>
        <w:t>62492</w:t>
      </w:r>
      <w:r w:rsidRPr="00FD370C">
        <w:rPr>
          <w:color w:val="auto"/>
          <w:sz w:val="18"/>
          <w:szCs w:val="18"/>
        </w:rPr>
        <w:tab/>
        <w:t>63642</w:t>
      </w:r>
      <w:r w:rsidRPr="00FD370C">
        <w:rPr>
          <w:color w:val="auto"/>
          <w:sz w:val="18"/>
          <w:szCs w:val="18"/>
        </w:rPr>
        <w:tab/>
        <w:t>47638</w:t>
      </w:r>
      <w:r w:rsidRPr="00FD370C">
        <w:rPr>
          <w:color w:val="auto"/>
          <w:sz w:val="18"/>
          <w:szCs w:val="18"/>
        </w:rPr>
        <w:tab/>
        <w:t>13925</w:t>
      </w:r>
      <w:r w:rsidRPr="00FD370C">
        <w:rPr>
          <w:color w:val="auto"/>
          <w:sz w:val="18"/>
          <w:szCs w:val="18"/>
        </w:rPr>
        <w:tab/>
        <w:t>80113</w:t>
      </w:r>
      <w:r w:rsidRPr="00FD370C">
        <w:rPr>
          <w:color w:val="auto"/>
          <w:sz w:val="18"/>
          <w:szCs w:val="18"/>
        </w:rPr>
        <w:tab/>
        <w:t>88067</w:t>
      </w:r>
      <w:r w:rsidRPr="00FD370C">
        <w:rPr>
          <w:color w:val="auto"/>
          <w:sz w:val="18"/>
          <w:szCs w:val="18"/>
        </w:rPr>
        <w:tab/>
        <w:t>42575</w:t>
      </w:r>
      <w:r w:rsidRPr="00FD370C">
        <w:rPr>
          <w:color w:val="auto"/>
          <w:sz w:val="18"/>
          <w:szCs w:val="18"/>
        </w:rPr>
        <w:tab/>
        <w:t>44078</w:t>
      </w:r>
      <w:r w:rsidRPr="00FD370C">
        <w:rPr>
          <w:color w:val="auto"/>
          <w:sz w:val="18"/>
          <w:szCs w:val="18"/>
        </w:rPr>
        <w:tab/>
        <w:t>62703</w:t>
      </w:r>
    </w:p>
    <w:p w14:paraId="30BD34E9" w14:textId="77777777" w:rsidR="00FD370C" w:rsidRPr="00FD370C" w:rsidRDefault="00FD370C">
      <w:pPr>
        <w:tabs>
          <w:tab w:val="left" w:pos="1206"/>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0176" behindDoc="0" locked="0" layoutInCell="1" allowOverlap="1" wp14:anchorId="6B23764D" wp14:editId="1640A227">
                <wp:simplePos x="0" y="0"/>
                <wp:positionH relativeFrom="column">
                  <wp:posOffset>458800</wp:posOffset>
                </wp:positionH>
                <wp:positionV relativeFrom="paragraph">
                  <wp:posOffset>45085</wp:posOffset>
                </wp:positionV>
                <wp:extent cx="175108" cy="45719"/>
                <wp:effectExtent l="0" t="19050" r="34925" b="31115"/>
                <wp:wrapNone/>
                <wp:docPr id="82" name="Arrow: Right 82"/>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4AD499" id="Arrow: Right 82" o:spid="_x0000_s1026" type="#_x0000_t13" style="position:absolute;margin-left:36.15pt;margin-top:3.55pt;width:13.8pt;height:3.6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" adj="18780" fillcolor="#4472c4" strokecolor="#2f528f" strokeweight="1pt"/>
            </w:pict>
          </mc:Fallback>
        </mc:AlternateContent>
      </w:r>
      <w:r w:rsidRPr="00FD370C">
        <w:rPr>
          <w:b/>
          <w:color w:val="auto"/>
          <w:sz w:val="16"/>
          <w:szCs w:val="16"/>
        </w:rPr>
        <w:t>Row 2</w:t>
      </w:r>
      <w:r w:rsidRPr="00FD370C">
        <w:rPr>
          <w:color w:val="auto"/>
          <w:sz w:val="18"/>
          <w:szCs w:val="18"/>
        </w:rPr>
        <w:tab/>
        <w:t>53406</w:t>
      </w:r>
      <w:r w:rsidRPr="00FD370C">
        <w:rPr>
          <w:color w:val="auto"/>
          <w:sz w:val="18"/>
          <w:szCs w:val="18"/>
        </w:rPr>
        <w:tab/>
        <w:t>13855</w:t>
      </w:r>
      <w:r w:rsidRPr="00FD370C">
        <w:rPr>
          <w:color w:val="auto"/>
          <w:sz w:val="18"/>
          <w:szCs w:val="18"/>
        </w:rPr>
        <w:tab/>
        <w:t>38519</w:t>
      </w:r>
      <w:r w:rsidRPr="00FD370C">
        <w:rPr>
          <w:color w:val="auto"/>
          <w:sz w:val="18"/>
          <w:szCs w:val="18"/>
        </w:rPr>
        <w:tab/>
        <w:t>29500</w:t>
      </w:r>
      <w:r w:rsidRPr="00FD370C">
        <w:rPr>
          <w:color w:val="auto"/>
          <w:sz w:val="18"/>
          <w:szCs w:val="18"/>
        </w:rPr>
        <w:tab/>
        <w:t>62479</w:t>
      </w:r>
      <w:r w:rsidRPr="00FD370C">
        <w:rPr>
          <w:color w:val="auto"/>
          <w:sz w:val="18"/>
          <w:szCs w:val="18"/>
        </w:rPr>
        <w:tab/>
        <w:t>01036</w:t>
      </w:r>
      <w:r w:rsidRPr="00FD370C">
        <w:rPr>
          <w:color w:val="auto"/>
          <w:sz w:val="18"/>
          <w:szCs w:val="18"/>
        </w:rPr>
        <w:tab/>
        <w:t>87964</w:t>
      </w:r>
      <w:r w:rsidRPr="00FD370C">
        <w:rPr>
          <w:color w:val="auto"/>
          <w:sz w:val="18"/>
          <w:szCs w:val="18"/>
        </w:rPr>
        <w:tab/>
        <w:t>44498</w:t>
      </w:r>
      <w:r w:rsidRPr="00FD370C">
        <w:rPr>
          <w:color w:val="auto"/>
          <w:sz w:val="18"/>
          <w:szCs w:val="18"/>
        </w:rPr>
        <w:tab/>
        <w:t>07793</w:t>
      </w:r>
      <w:r w:rsidRPr="00FD370C">
        <w:rPr>
          <w:color w:val="auto"/>
          <w:sz w:val="18"/>
          <w:szCs w:val="18"/>
        </w:rPr>
        <w:tab/>
        <w:t>21599</w:t>
      </w:r>
    </w:p>
    <w:p w14:paraId="65A39FB7" w14:textId="77777777" w:rsidR="00FD370C" w:rsidRPr="00FD370C" w:rsidRDefault="00FD370C">
      <w:pPr>
        <w:tabs>
          <w:tab w:val="left" w:pos="1206"/>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1200" behindDoc="0" locked="0" layoutInCell="1" allowOverlap="1" wp14:anchorId="6AA3C3CE" wp14:editId="48997C6C">
                <wp:simplePos x="0" y="0"/>
                <wp:positionH relativeFrom="column">
                  <wp:posOffset>457200</wp:posOffset>
                </wp:positionH>
                <wp:positionV relativeFrom="paragraph">
                  <wp:posOffset>32715</wp:posOffset>
                </wp:positionV>
                <wp:extent cx="175108" cy="45719"/>
                <wp:effectExtent l="0" t="19050" r="34925" b="31115"/>
                <wp:wrapNone/>
                <wp:docPr id="83" name="Arrow: Right 83"/>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C9CA16" id="Arrow: Right 83" o:spid="_x0000_s1026" type="#_x0000_t13" style="position:absolute;margin-left:36pt;margin-top:2.6pt;width:13.8pt;height:3.6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" adj="18780" fillcolor="#4472c4" strokecolor="#2f528f" strokeweight="1pt"/>
            </w:pict>
          </mc:Fallback>
        </mc:AlternateContent>
      </w:r>
      <w:r w:rsidRPr="00FD370C">
        <w:rPr>
          <w:b/>
          <w:color w:val="auto"/>
          <w:sz w:val="16"/>
          <w:szCs w:val="16"/>
        </w:rPr>
        <w:t>Row 3</w:t>
      </w:r>
      <w:r w:rsidRPr="00FD370C">
        <w:rPr>
          <w:color w:val="auto"/>
          <w:sz w:val="18"/>
          <w:szCs w:val="18"/>
        </w:rPr>
        <w:tab/>
        <w:t>55172</w:t>
      </w:r>
      <w:r w:rsidRPr="00FD370C">
        <w:rPr>
          <w:color w:val="auto"/>
          <w:sz w:val="18"/>
          <w:szCs w:val="18"/>
        </w:rPr>
        <w:tab/>
        <w:t>81556</w:t>
      </w:r>
      <w:r w:rsidRPr="00FD370C">
        <w:rPr>
          <w:color w:val="auto"/>
          <w:sz w:val="18"/>
          <w:szCs w:val="18"/>
        </w:rPr>
        <w:tab/>
        <w:t>18856</w:t>
      </w:r>
      <w:r w:rsidRPr="00FD370C">
        <w:rPr>
          <w:color w:val="auto"/>
          <w:sz w:val="18"/>
          <w:szCs w:val="18"/>
        </w:rPr>
        <w:tab/>
        <w:t>59043</w:t>
      </w:r>
      <w:r w:rsidRPr="00FD370C">
        <w:rPr>
          <w:color w:val="auto"/>
          <w:sz w:val="18"/>
          <w:szCs w:val="18"/>
        </w:rPr>
        <w:tab/>
        <w:t>64315</w:t>
      </w:r>
      <w:r w:rsidRPr="00FD370C">
        <w:rPr>
          <w:color w:val="auto"/>
          <w:sz w:val="18"/>
          <w:szCs w:val="18"/>
        </w:rPr>
        <w:tab/>
        <w:t>38270</w:t>
      </w:r>
      <w:r w:rsidRPr="00FD370C">
        <w:rPr>
          <w:color w:val="auto"/>
          <w:sz w:val="18"/>
          <w:szCs w:val="18"/>
        </w:rPr>
        <w:tab/>
        <w:t>25677</w:t>
      </w:r>
      <w:r w:rsidRPr="00FD370C">
        <w:rPr>
          <w:color w:val="auto"/>
          <w:sz w:val="18"/>
          <w:szCs w:val="18"/>
        </w:rPr>
        <w:tab/>
        <w:t>01965</w:t>
      </w:r>
      <w:r w:rsidRPr="00FD370C">
        <w:rPr>
          <w:color w:val="auto"/>
          <w:sz w:val="18"/>
          <w:szCs w:val="18"/>
        </w:rPr>
        <w:tab/>
        <w:t>21310</w:t>
      </w:r>
      <w:r w:rsidRPr="00FD370C">
        <w:rPr>
          <w:color w:val="auto"/>
          <w:sz w:val="18"/>
          <w:szCs w:val="18"/>
        </w:rPr>
        <w:tab/>
        <w:t>28115</w:t>
      </w:r>
    </w:p>
    <w:p w14:paraId="51331DD9" w14:textId="77777777" w:rsidR="00FD370C" w:rsidRPr="00FD370C" w:rsidRDefault="00FD370C">
      <w:pPr>
        <w:tabs>
          <w:tab w:val="left" w:pos="1206"/>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2224" behindDoc="0" locked="0" layoutInCell="1" allowOverlap="1" wp14:anchorId="18A3F1D6" wp14:editId="434720CD">
                <wp:simplePos x="0" y="0"/>
                <wp:positionH relativeFrom="column">
                  <wp:posOffset>461340</wp:posOffset>
                </wp:positionH>
                <wp:positionV relativeFrom="paragraph">
                  <wp:posOffset>33020</wp:posOffset>
                </wp:positionV>
                <wp:extent cx="175108" cy="45719"/>
                <wp:effectExtent l="0" t="19050" r="34925" b="31115"/>
                <wp:wrapNone/>
                <wp:docPr id="84" name="Arrow: Right 84"/>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7DE30" id="Arrow: Right 84" o:spid="_x0000_s1026" type="#_x0000_t13" style="position:absolute;margin-left:36.35pt;margin-top:2.6pt;width:13.8pt;height:3.6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" adj="18780" fillcolor="#4472c4" strokecolor="#2f528f" strokeweight="1pt"/>
            </w:pict>
          </mc:Fallback>
        </mc:AlternateContent>
      </w:r>
      <w:r w:rsidRPr="00FD370C">
        <w:rPr>
          <w:b/>
          <w:color w:val="auto"/>
          <w:sz w:val="16"/>
          <w:szCs w:val="16"/>
        </w:rPr>
        <w:t>Row 4</w:t>
      </w:r>
      <w:r w:rsidRPr="00FD370C">
        <w:rPr>
          <w:color w:val="auto"/>
          <w:sz w:val="18"/>
          <w:szCs w:val="18"/>
        </w:rPr>
        <w:tab/>
        <w:t>40353</w:t>
      </w:r>
      <w:r w:rsidRPr="00FD370C">
        <w:rPr>
          <w:color w:val="auto"/>
          <w:sz w:val="18"/>
          <w:szCs w:val="18"/>
        </w:rPr>
        <w:tab/>
        <w:t>84807</w:t>
      </w:r>
      <w:r w:rsidRPr="00FD370C">
        <w:rPr>
          <w:color w:val="auto"/>
          <w:sz w:val="18"/>
          <w:szCs w:val="18"/>
        </w:rPr>
        <w:tab/>
        <w:t>47767</w:t>
      </w:r>
      <w:r w:rsidRPr="00FD370C">
        <w:rPr>
          <w:color w:val="auto"/>
          <w:sz w:val="18"/>
          <w:szCs w:val="18"/>
        </w:rPr>
        <w:tab/>
        <w:t>46890</w:t>
      </w:r>
      <w:r w:rsidRPr="00FD370C">
        <w:rPr>
          <w:color w:val="auto"/>
          <w:sz w:val="18"/>
          <w:szCs w:val="18"/>
        </w:rPr>
        <w:tab/>
        <w:t>16053</w:t>
      </w:r>
      <w:r w:rsidRPr="00FD370C">
        <w:rPr>
          <w:color w:val="auto"/>
          <w:sz w:val="18"/>
          <w:szCs w:val="18"/>
        </w:rPr>
        <w:tab/>
        <w:t>32415</w:t>
      </w:r>
      <w:r w:rsidRPr="00FD370C">
        <w:rPr>
          <w:color w:val="auto"/>
          <w:sz w:val="18"/>
          <w:szCs w:val="18"/>
        </w:rPr>
        <w:tab/>
        <w:t>60259</w:t>
      </w:r>
      <w:r w:rsidRPr="00FD370C">
        <w:rPr>
          <w:color w:val="auto"/>
          <w:sz w:val="18"/>
          <w:szCs w:val="18"/>
        </w:rPr>
        <w:tab/>
        <w:t>99788</w:t>
      </w:r>
      <w:r w:rsidRPr="00FD370C">
        <w:rPr>
          <w:color w:val="auto"/>
          <w:sz w:val="18"/>
          <w:szCs w:val="18"/>
        </w:rPr>
        <w:tab/>
        <w:t>55924</w:t>
      </w:r>
      <w:r w:rsidRPr="00FD370C">
        <w:rPr>
          <w:color w:val="auto"/>
          <w:sz w:val="18"/>
          <w:szCs w:val="18"/>
        </w:rPr>
        <w:tab/>
        <w:t>22077</w:t>
      </w:r>
    </w:p>
    <w:p w14:paraId="310CFD07" w14:textId="77777777" w:rsidR="00FD370C" w:rsidRPr="00FD370C" w:rsidRDefault="00FD370C">
      <w:pPr>
        <w:tabs>
          <w:tab w:val="left" w:pos="1206"/>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3248" behindDoc="0" locked="0" layoutInCell="1" allowOverlap="1" wp14:anchorId="5415F3A8" wp14:editId="1AC2274D">
                <wp:simplePos x="0" y="0"/>
                <wp:positionH relativeFrom="column">
                  <wp:posOffset>457200</wp:posOffset>
                </wp:positionH>
                <wp:positionV relativeFrom="paragraph">
                  <wp:posOffset>38405</wp:posOffset>
                </wp:positionV>
                <wp:extent cx="174625" cy="45085"/>
                <wp:effectExtent l="0" t="19050" r="34925" b="31115"/>
                <wp:wrapNone/>
                <wp:docPr id="85" name="Arrow: Right 85"/>
                <wp:cNvGraphicFramePr/>
                <a:graphic xmlns:a="http://schemas.openxmlformats.org/drawingml/2006/main">
                  <a:graphicData uri="http://schemas.microsoft.com/office/word/2010/wordprocessingShape">
                    <wps:wsp>
                      <wps:cNvSpPr/>
                      <wps:spPr>
                        <a:xfrm>
                          <a:off x="0" y="0"/>
                          <a:ext cx="174625" cy="45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BC631" id="Arrow: Right 85" o:spid="_x0000_s1026" type="#_x0000_t13" style="position:absolute;margin-left:36pt;margin-top:3pt;width:13.75pt;height:3.5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" adj="18812" fillcolor="#4472c4" strokecolor="#2f528f" strokeweight="1pt"/>
            </w:pict>
          </mc:Fallback>
        </mc:AlternateContent>
      </w:r>
      <w:r w:rsidRPr="00FD370C">
        <w:rPr>
          <w:b/>
          <w:color w:val="auto"/>
          <w:sz w:val="16"/>
          <w:szCs w:val="16"/>
        </w:rPr>
        <w:t>Row 5</w:t>
      </w:r>
      <w:r w:rsidRPr="00FD370C">
        <w:rPr>
          <w:color w:val="auto"/>
          <w:sz w:val="18"/>
          <w:szCs w:val="18"/>
        </w:rPr>
        <w:tab/>
        <w:t>18899</w:t>
      </w:r>
      <w:r w:rsidRPr="00FD370C">
        <w:rPr>
          <w:color w:val="auto"/>
          <w:sz w:val="18"/>
          <w:szCs w:val="18"/>
        </w:rPr>
        <w:tab/>
        <w:t>09612</w:t>
      </w:r>
      <w:r w:rsidRPr="00FD370C">
        <w:rPr>
          <w:color w:val="auto"/>
          <w:sz w:val="18"/>
          <w:szCs w:val="18"/>
        </w:rPr>
        <w:tab/>
        <w:t>77541</w:t>
      </w:r>
      <w:r w:rsidRPr="00FD370C">
        <w:rPr>
          <w:color w:val="auto"/>
          <w:sz w:val="18"/>
          <w:szCs w:val="18"/>
        </w:rPr>
        <w:tab/>
        <w:t>57675</w:t>
      </w:r>
      <w:r w:rsidRPr="00FD370C">
        <w:rPr>
          <w:color w:val="auto"/>
          <w:sz w:val="18"/>
          <w:szCs w:val="18"/>
        </w:rPr>
        <w:tab/>
        <w:t>70153</w:t>
      </w:r>
      <w:r w:rsidRPr="00FD370C">
        <w:rPr>
          <w:color w:val="auto"/>
          <w:sz w:val="18"/>
          <w:szCs w:val="18"/>
        </w:rPr>
        <w:tab/>
        <w:t>41179</w:t>
      </w:r>
      <w:r w:rsidRPr="00FD370C">
        <w:rPr>
          <w:color w:val="auto"/>
          <w:sz w:val="18"/>
          <w:szCs w:val="18"/>
        </w:rPr>
        <w:tab/>
        <w:t>97535</w:t>
      </w:r>
      <w:r w:rsidRPr="00FD370C">
        <w:rPr>
          <w:color w:val="auto"/>
          <w:sz w:val="18"/>
          <w:szCs w:val="18"/>
        </w:rPr>
        <w:tab/>
        <w:t>82889</w:t>
      </w:r>
      <w:r w:rsidRPr="00FD370C">
        <w:rPr>
          <w:color w:val="auto"/>
          <w:sz w:val="18"/>
          <w:szCs w:val="18"/>
        </w:rPr>
        <w:tab/>
        <w:t>27214</w:t>
      </w:r>
      <w:r w:rsidRPr="00FD370C">
        <w:rPr>
          <w:color w:val="auto"/>
          <w:sz w:val="18"/>
          <w:szCs w:val="18"/>
        </w:rPr>
        <w:tab/>
        <w:t>03482</w:t>
      </w:r>
    </w:p>
    <w:p w14:paraId="5A53BE4C" w14:textId="77777777" w:rsidR="00FD370C" w:rsidRPr="00FD370C" w:rsidRDefault="00FD370C">
      <w:pPr>
        <w:tabs>
          <w:tab w:val="left" w:pos="1206"/>
        </w:tabs>
        <w:jc w:val="left"/>
        <w:rPr>
          <w:color w:val="auto"/>
          <w:sz w:val="18"/>
          <w:szCs w:val="18"/>
        </w:rPr>
      </w:pPr>
    </w:p>
    <w:p w14:paraId="59B851C2" w14:textId="77777777" w:rsidR="00FD370C" w:rsidRPr="00FD370C" w:rsidRDefault="00FD370C">
      <w:pPr>
        <w:tabs>
          <w:tab w:val="left" w:pos="1206"/>
        </w:tabs>
        <w:jc w:val="left"/>
        <w:rPr>
          <w:color w:val="auto"/>
          <w:sz w:val="18"/>
          <w:szCs w:val="18"/>
        </w:rPr>
      </w:pPr>
      <w:r w:rsidRPr="00FD370C">
        <w:rPr>
          <w:noProof/>
          <w:color w:val="auto"/>
          <w:sz w:val="18"/>
          <w:szCs w:val="18"/>
        </w:rPr>
        <mc:AlternateContent>
          <mc:Choice Requires="wps">
            <w:drawing>
              <wp:anchor distT="0" distB="0" distL="114300" distR="114300" simplePos="0" relativeHeight="251885056" behindDoc="0" locked="0" layoutInCell="1" allowOverlap="1" wp14:anchorId="24570C3F" wp14:editId="256A6BBF">
                <wp:simplePos x="0" y="0"/>
                <wp:positionH relativeFrom="column">
                  <wp:posOffset>805866</wp:posOffset>
                </wp:positionH>
                <wp:positionV relativeFrom="paragraph">
                  <wp:posOffset>10160</wp:posOffset>
                </wp:positionV>
                <wp:extent cx="4506290" cy="114300"/>
                <wp:effectExtent l="0" t="0" r="27940" b="19050"/>
                <wp:wrapNone/>
                <wp:docPr id="86" name="Connector: Elbow 86"/>
                <wp:cNvGraphicFramePr/>
                <a:graphic xmlns:a="http://schemas.openxmlformats.org/drawingml/2006/main">
                  <a:graphicData uri="http://schemas.microsoft.com/office/word/2010/wordprocessingShape">
                    <wps:wsp>
                      <wps:cNvCnPr/>
                      <wps:spPr>
                        <a:xfrm>
                          <a:off x="0" y="0"/>
                          <a:ext cx="4506290" cy="114300"/>
                        </a:xfrm>
                        <a:prstGeom prst="bentConnector3">
                          <a:avLst/>
                        </a:prstGeom>
                        <a:noFill/>
                        <a:ln w="19050" cap="flat" cmpd="sng" algn="ctr">
                          <a:solidFill>
                            <a:sysClr val="windowText" lastClr="000000"/>
                          </a:solidFill>
                          <a:prstDash val="solid"/>
                          <a:miter lim="800000"/>
                        </a:ln>
                        <a:effectLst/>
                      </wps:spPr>
                      <wps:bodyPr/>
                    </wps:wsp>
                  </a:graphicData>
                </a:graphic>
              </wp:anchor>
            </w:drawing>
          </mc:Choice>
          <mc:Fallback>
            <w:pict>
              <v:shapetype w14:anchorId="4EA9023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6" o:spid="_x0000_s1026" type="#_x0000_t34" style="position:absolute;margin-left:63.45pt;margin-top:.8pt;width:354.85pt;height:9pt;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" strokecolor="windowText" strokeweight="1.5pt"/>
            </w:pict>
          </mc:Fallback>
        </mc:AlternateContent>
      </w:r>
    </w:p>
    <w:p w14:paraId="0F256BC0" w14:textId="77777777" w:rsidR="00FD370C" w:rsidRPr="00FD370C" w:rsidRDefault="00FD370C">
      <w:pPr>
        <w:tabs>
          <w:tab w:val="left" w:pos="1206"/>
        </w:tabs>
        <w:jc w:val="left"/>
        <w:rPr>
          <w:color w:val="auto"/>
          <w:sz w:val="18"/>
          <w:szCs w:val="18"/>
        </w:rPr>
      </w:pPr>
    </w:p>
    <w:p w14:paraId="29A36A49" w14:textId="77777777" w:rsidR="00FD370C" w:rsidRPr="00FD370C" w:rsidRDefault="00FD370C">
      <w:pPr>
        <w:tabs>
          <w:tab w:val="left" w:pos="1206"/>
          <w:tab w:val="left" w:pos="1260"/>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4272" behindDoc="0" locked="0" layoutInCell="1" allowOverlap="1" wp14:anchorId="7C89D7C1" wp14:editId="7EB44FC1">
                <wp:simplePos x="0" y="0"/>
                <wp:positionH relativeFrom="column">
                  <wp:posOffset>457200</wp:posOffset>
                </wp:positionH>
                <wp:positionV relativeFrom="paragraph">
                  <wp:posOffset>47955</wp:posOffset>
                </wp:positionV>
                <wp:extent cx="175108" cy="45719"/>
                <wp:effectExtent l="0" t="19050" r="34925" b="31115"/>
                <wp:wrapNone/>
                <wp:docPr id="87" name="Arrow: Right 87"/>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EFAF8F" id="Arrow: Right 87" o:spid="_x0000_s1026" type="#_x0000_t13" style="position:absolute;margin-left:36pt;margin-top:3.8pt;width:13.8pt;height:3.6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" adj="18780" fillcolor="#4472c4" strokecolor="#2f528f" strokeweight="1pt"/>
            </w:pict>
          </mc:Fallback>
        </mc:AlternateContent>
      </w:r>
      <w:r w:rsidRPr="00FD370C">
        <w:rPr>
          <w:b/>
          <w:color w:val="auto"/>
          <w:sz w:val="16"/>
          <w:szCs w:val="16"/>
        </w:rPr>
        <w:t>Row 41</w:t>
      </w:r>
      <w:r w:rsidRPr="00FD370C">
        <w:rPr>
          <w:color w:val="auto"/>
          <w:sz w:val="18"/>
          <w:szCs w:val="18"/>
        </w:rPr>
        <w:tab/>
        <w:t>09522</w:t>
      </w:r>
      <w:r w:rsidRPr="00FD370C">
        <w:rPr>
          <w:color w:val="auto"/>
          <w:sz w:val="18"/>
          <w:szCs w:val="18"/>
        </w:rPr>
        <w:tab/>
        <w:t>83855</w:t>
      </w:r>
      <w:r w:rsidRPr="00FD370C">
        <w:rPr>
          <w:color w:val="auto"/>
          <w:sz w:val="18"/>
          <w:szCs w:val="18"/>
        </w:rPr>
        <w:tab/>
        <w:t>85973</w:t>
      </w:r>
      <w:r w:rsidRPr="00FD370C">
        <w:rPr>
          <w:color w:val="auto"/>
          <w:sz w:val="18"/>
          <w:szCs w:val="18"/>
        </w:rPr>
        <w:tab/>
        <w:t>15888</w:t>
      </w:r>
      <w:r w:rsidRPr="00FD370C">
        <w:rPr>
          <w:color w:val="auto"/>
          <w:sz w:val="18"/>
          <w:szCs w:val="18"/>
        </w:rPr>
        <w:tab/>
        <w:t>29554</w:t>
      </w:r>
      <w:r w:rsidRPr="00FD370C">
        <w:rPr>
          <w:color w:val="auto"/>
          <w:sz w:val="18"/>
          <w:szCs w:val="18"/>
        </w:rPr>
        <w:tab/>
        <w:t>17995</w:t>
      </w:r>
      <w:r w:rsidRPr="00FD370C">
        <w:rPr>
          <w:color w:val="auto"/>
          <w:sz w:val="18"/>
          <w:szCs w:val="18"/>
        </w:rPr>
        <w:tab/>
        <w:t>37443</w:t>
      </w:r>
      <w:r w:rsidRPr="00FD370C">
        <w:rPr>
          <w:color w:val="auto"/>
          <w:sz w:val="18"/>
          <w:szCs w:val="18"/>
        </w:rPr>
        <w:tab/>
        <w:t>11461</w:t>
      </w:r>
      <w:r w:rsidRPr="00FD370C">
        <w:rPr>
          <w:color w:val="auto"/>
          <w:sz w:val="18"/>
          <w:szCs w:val="18"/>
        </w:rPr>
        <w:tab/>
        <w:t>42909</w:t>
      </w:r>
      <w:r w:rsidRPr="00FD370C">
        <w:rPr>
          <w:color w:val="auto"/>
          <w:sz w:val="18"/>
          <w:szCs w:val="18"/>
        </w:rPr>
        <w:tab/>
        <w:t>32634</w:t>
      </w:r>
    </w:p>
    <w:p w14:paraId="7D313B92" w14:textId="77777777" w:rsidR="00FD370C" w:rsidRPr="00FD370C" w:rsidRDefault="00FD370C">
      <w:pPr>
        <w:tabs>
          <w:tab w:val="left" w:pos="1206"/>
          <w:tab w:val="left" w:pos="1260"/>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5296" behindDoc="0" locked="0" layoutInCell="1" allowOverlap="1" wp14:anchorId="26EBE4A0" wp14:editId="6664A95B">
                <wp:simplePos x="0" y="0"/>
                <wp:positionH relativeFrom="column">
                  <wp:posOffset>453390</wp:posOffset>
                </wp:positionH>
                <wp:positionV relativeFrom="paragraph">
                  <wp:posOffset>47320</wp:posOffset>
                </wp:positionV>
                <wp:extent cx="175108" cy="45719"/>
                <wp:effectExtent l="0" t="19050" r="34925" b="31115"/>
                <wp:wrapNone/>
                <wp:docPr id="105" name="Arrow: Right 105"/>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B2C8F" id="Arrow: Right 105" o:spid="_x0000_s1026" type="#_x0000_t13" style="position:absolute;margin-left:35.7pt;margin-top:3.75pt;width:13.8pt;height:3.6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" adj="18780" fillcolor="#4472c4" strokecolor="#2f528f" strokeweight="1pt"/>
            </w:pict>
          </mc:Fallback>
        </mc:AlternateContent>
      </w:r>
      <w:r w:rsidRPr="00FD370C">
        <w:rPr>
          <w:b/>
          <w:color w:val="auto"/>
          <w:sz w:val="16"/>
          <w:szCs w:val="16"/>
        </w:rPr>
        <w:t>Row 42</w:t>
      </w:r>
      <w:r w:rsidRPr="00FD370C">
        <w:rPr>
          <w:color w:val="auto"/>
          <w:sz w:val="18"/>
          <w:szCs w:val="18"/>
        </w:rPr>
        <w:tab/>
        <w:t>93714</w:t>
      </w:r>
      <w:r w:rsidRPr="00FD370C">
        <w:rPr>
          <w:color w:val="auto"/>
          <w:sz w:val="18"/>
          <w:szCs w:val="18"/>
        </w:rPr>
        <w:tab/>
        <w:t>15414</w:t>
      </w:r>
      <w:r w:rsidRPr="00FD370C">
        <w:rPr>
          <w:color w:val="auto"/>
          <w:sz w:val="18"/>
          <w:szCs w:val="18"/>
        </w:rPr>
        <w:tab/>
        <w:t>93712</w:t>
      </w:r>
      <w:r w:rsidRPr="00FD370C">
        <w:rPr>
          <w:color w:val="auto"/>
          <w:sz w:val="18"/>
          <w:szCs w:val="18"/>
        </w:rPr>
        <w:tab/>
        <w:t>02742</w:t>
      </w:r>
      <w:r w:rsidRPr="00FD370C">
        <w:rPr>
          <w:color w:val="auto"/>
          <w:sz w:val="18"/>
          <w:szCs w:val="18"/>
        </w:rPr>
        <w:tab/>
        <w:t>34395</w:t>
      </w:r>
      <w:r w:rsidRPr="00FD370C">
        <w:rPr>
          <w:color w:val="auto"/>
          <w:sz w:val="18"/>
          <w:szCs w:val="18"/>
        </w:rPr>
        <w:tab/>
        <w:t>21929</w:t>
      </w:r>
      <w:r w:rsidRPr="00FD370C">
        <w:rPr>
          <w:color w:val="auto"/>
          <w:sz w:val="18"/>
          <w:szCs w:val="18"/>
        </w:rPr>
        <w:tab/>
        <w:t>38928</w:t>
      </w:r>
      <w:r w:rsidRPr="00FD370C">
        <w:rPr>
          <w:color w:val="auto"/>
          <w:sz w:val="18"/>
          <w:szCs w:val="18"/>
        </w:rPr>
        <w:tab/>
        <w:t>31205</w:t>
      </w:r>
      <w:r w:rsidRPr="00FD370C">
        <w:rPr>
          <w:color w:val="auto"/>
          <w:sz w:val="18"/>
          <w:szCs w:val="18"/>
        </w:rPr>
        <w:tab/>
        <w:t>01838</w:t>
      </w:r>
      <w:r w:rsidRPr="00FD370C">
        <w:rPr>
          <w:color w:val="auto"/>
          <w:sz w:val="18"/>
          <w:szCs w:val="18"/>
        </w:rPr>
        <w:tab/>
        <w:t>60000</w:t>
      </w:r>
    </w:p>
    <w:p w14:paraId="64C75410" w14:textId="77777777" w:rsidR="00FD370C" w:rsidRPr="00FD370C" w:rsidRDefault="00FD370C">
      <w:pPr>
        <w:tabs>
          <w:tab w:val="left" w:pos="1206"/>
          <w:tab w:val="left" w:pos="1260"/>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6320" behindDoc="0" locked="0" layoutInCell="1" allowOverlap="1" wp14:anchorId="3FFBB116" wp14:editId="3EC1E6D8">
                <wp:simplePos x="0" y="0"/>
                <wp:positionH relativeFrom="column">
                  <wp:posOffset>453390</wp:posOffset>
                </wp:positionH>
                <wp:positionV relativeFrom="paragraph">
                  <wp:posOffset>40945</wp:posOffset>
                </wp:positionV>
                <wp:extent cx="175108" cy="45719"/>
                <wp:effectExtent l="0" t="19050" r="34925" b="31115"/>
                <wp:wrapNone/>
                <wp:docPr id="106" name="Arrow: Right 106"/>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B7BAD9" id="Arrow: Right 106" o:spid="_x0000_s1026" type="#_x0000_t13" style="position:absolute;margin-left:35.7pt;margin-top:3.2pt;width:13.8pt;height:3.6pt;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" adj="18780" fillcolor="#4472c4" strokecolor="#2f528f" strokeweight="1pt"/>
            </w:pict>
          </mc:Fallback>
        </mc:AlternateContent>
      </w:r>
      <w:r w:rsidRPr="00FD370C">
        <w:rPr>
          <w:b/>
          <w:color w:val="auto"/>
          <w:sz w:val="16"/>
          <w:szCs w:val="16"/>
        </w:rPr>
        <w:t>Row 43</w:t>
      </w:r>
      <w:r w:rsidRPr="00FD370C">
        <w:rPr>
          <w:color w:val="auto"/>
          <w:sz w:val="18"/>
          <w:szCs w:val="18"/>
        </w:rPr>
        <w:tab/>
        <w:t>15681</w:t>
      </w:r>
      <w:r w:rsidRPr="00FD370C">
        <w:rPr>
          <w:color w:val="auto"/>
          <w:sz w:val="18"/>
          <w:szCs w:val="18"/>
        </w:rPr>
        <w:tab/>
        <w:t>53599</w:t>
      </w:r>
      <w:r w:rsidRPr="00FD370C">
        <w:rPr>
          <w:color w:val="auto"/>
          <w:sz w:val="18"/>
          <w:szCs w:val="18"/>
        </w:rPr>
        <w:tab/>
        <w:t>58185</w:t>
      </w:r>
      <w:r w:rsidRPr="00FD370C">
        <w:rPr>
          <w:color w:val="auto"/>
          <w:sz w:val="18"/>
          <w:szCs w:val="18"/>
        </w:rPr>
        <w:tab/>
        <w:t>73840</w:t>
      </w:r>
      <w:r w:rsidRPr="00FD370C">
        <w:rPr>
          <w:color w:val="auto"/>
          <w:sz w:val="18"/>
          <w:szCs w:val="18"/>
        </w:rPr>
        <w:tab/>
        <w:t>88758</w:t>
      </w:r>
      <w:r w:rsidRPr="00FD370C">
        <w:rPr>
          <w:color w:val="auto"/>
          <w:sz w:val="18"/>
          <w:szCs w:val="18"/>
        </w:rPr>
        <w:tab/>
        <w:t>10618</w:t>
      </w:r>
      <w:r w:rsidRPr="00FD370C">
        <w:rPr>
          <w:color w:val="auto"/>
          <w:sz w:val="18"/>
          <w:szCs w:val="18"/>
        </w:rPr>
        <w:tab/>
        <w:t>98725</w:t>
      </w:r>
      <w:r w:rsidRPr="00FD370C">
        <w:rPr>
          <w:color w:val="auto"/>
          <w:sz w:val="18"/>
          <w:szCs w:val="18"/>
        </w:rPr>
        <w:tab/>
        <w:t>23146</w:t>
      </w:r>
      <w:r w:rsidRPr="00FD370C">
        <w:rPr>
          <w:color w:val="auto"/>
          <w:sz w:val="18"/>
          <w:szCs w:val="18"/>
        </w:rPr>
        <w:tab/>
        <w:t>13521</w:t>
      </w:r>
      <w:r w:rsidRPr="00FD370C">
        <w:rPr>
          <w:color w:val="auto"/>
          <w:sz w:val="18"/>
          <w:szCs w:val="18"/>
        </w:rPr>
        <w:tab/>
        <w:t>47905</w:t>
      </w:r>
    </w:p>
    <w:p w14:paraId="4DF0C5C0" w14:textId="77777777" w:rsidR="00FD370C" w:rsidRPr="00FD370C" w:rsidRDefault="00FD370C">
      <w:pPr>
        <w:tabs>
          <w:tab w:val="left" w:pos="1206"/>
          <w:tab w:val="left" w:pos="1260"/>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7344" behindDoc="0" locked="0" layoutInCell="1" allowOverlap="1" wp14:anchorId="71F01144" wp14:editId="2FC1BDB1">
                <wp:simplePos x="0" y="0"/>
                <wp:positionH relativeFrom="column">
                  <wp:posOffset>453390</wp:posOffset>
                </wp:positionH>
                <wp:positionV relativeFrom="paragraph">
                  <wp:posOffset>30785</wp:posOffset>
                </wp:positionV>
                <wp:extent cx="175108" cy="45719"/>
                <wp:effectExtent l="0" t="19050" r="34925" b="31115"/>
                <wp:wrapNone/>
                <wp:docPr id="107" name="Arrow: Right 107"/>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12640" id="Arrow: Right 107" o:spid="_x0000_s1026" type="#_x0000_t13" style="position:absolute;margin-left:35.7pt;margin-top:2.4pt;width:13.8pt;height:3.6pt;z-index:25189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" adj="18780" fillcolor="#4472c4" strokecolor="#2f528f" strokeweight="1pt"/>
            </w:pict>
          </mc:Fallback>
        </mc:AlternateContent>
      </w:r>
      <w:r w:rsidRPr="00FD370C">
        <w:rPr>
          <w:b/>
          <w:color w:val="auto"/>
          <w:sz w:val="16"/>
          <w:szCs w:val="16"/>
        </w:rPr>
        <w:t>Row 44</w:t>
      </w:r>
      <w:r w:rsidRPr="00FD370C">
        <w:rPr>
          <w:color w:val="auto"/>
          <w:sz w:val="18"/>
          <w:szCs w:val="18"/>
        </w:rPr>
        <w:tab/>
        <w:t>77712</w:t>
      </w:r>
      <w:r w:rsidRPr="00FD370C">
        <w:rPr>
          <w:color w:val="auto"/>
          <w:sz w:val="18"/>
          <w:szCs w:val="18"/>
        </w:rPr>
        <w:tab/>
        <w:t>23914</w:t>
      </w:r>
      <w:r w:rsidRPr="00FD370C">
        <w:rPr>
          <w:color w:val="auto"/>
          <w:sz w:val="18"/>
          <w:szCs w:val="18"/>
        </w:rPr>
        <w:tab/>
        <w:t>08907</w:t>
      </w:r>
      <w:r w:rsidRPr="00FD370C">
        <w:rPr>
          <w:color w:val="auto"/>
          <w:sz w:val="18"/>
          <w:szCs w:val="18"/>
        </w:rPr>
        <w:tab/>
        <w:t>43768</w:t>
      </w:r>
      <w:r w:rsidRPr="00FD370C">
        <w:rPr>
          <w:color w:val="auto"/>
          <w:sz w:val="18"/>
          <w:szCs w:val="18"/>
        </w:rPr>
        <w:tab/>
        <w:t>10304</w:t>
      </w:r>
      <w:r w:rsidRPr="00FD370C">
        <w:rPr>
          <w:color w:val="auto"/>
          <w:sz w:val="18"/>
          <w:szCs w:val="18"/>
        </w:rPr>
        <w:tab/>
        <w:t>61405</w:t>
      </w:r>
      <w:r w:rsidRPr="00FD370C">
        <w:rPr>
          <w:color w:val="auto"/>
          <w:sz w:val="18"/>
          <w:szCs w:val="18"/>
        </w:rPr>
        <w:tab/>
        <w:t>53986</w:t>
      </w:r>
      <w:r w:rsidRPr="00FD370C">
        <w:rPr>
          <w:color w:val="auto"/>
          <w:sz w:val="18"/>
          <w:szCs w:val="18"/>
        </w:rPr>
        <w:tab/>
        <w:t>61116</w:t>
      </w:r>
      <w:r w:rsidRPr="00FD370C">
        <w:rPr>
          <w:color w:val="auto"/>
          <w:sz w:val="18"/>
          <w:szCs w:val="18"/>
        </w:rPr>
        <w:tab/>
        <w:t>76164</w:t>
      </w:r>
      <w:r w:rsidRPr="00FD370C">
        <w:rPr>
          <w:color w:val="auto"/>
          <w:sz w:val="18"/>
          <w:szCs w:val="18"/>
        </w:rPr>
        <w:tab/>
        <w:t>54958</w:t>
      </w:r>
    </w:p>
    <w:p w14:paraId="28DF2BB8" w14:textId="77777777" w:rsidR="00FD370C" w:rsidRPr="00FD370C" w:rsidRDefault="00FD370C">
      <w:pPr>
        <w:tabs>
          <w:tab w:val="left" w:pos="1206"/>
          <w:tab w:val="left" w:pos="1260"/>
        </w:tabs>
        <w:jc w:val="left"/>
        <w:rPr>
          <w:color w:val="auto"/>
          <w:sz w:val="18"/>
          <w:szCs w:val="18"/>
        </w:rPr>
      </w:pPr>
      <w:r w:rsidRPr="00FD370C">
        <w:rPr>
          <w:b/>
          <w:noProof/>
          <w:color w:val="auto"/>
          <w:sz w:val="16"/>
          <w:szCs w:val="16"/>
        </w:rPr>
        <mc:AlternateContent>
          <mc:Choice Requires="wps">
            <w:drawing>
              <wp:anchor distT="0" distB="0" distL="114300" distR="114300" simplePos="0" relativeHeight="251898368" behindDoc="0" locked="0" layoutInCell="1" allowOverlap="1" wp14:anchorId="41C121E4" wp14:editId="3697053F">
                <wp:simplePos x="0" y="0"/>
                <wp:positionH relativeFrom="column">
                  <wp:posOffset>452755</wp:posOffset>
                </wp:positionH>
                <wp:positionV relativeFrom="paragraph">
                  <wp:posOffset>33325</wp:posOffset>
                </wp:positionV>
                <wp:extent cx="175108" cy="45719"/>
                <wp:effectExtent l="0" t="19050" r="34925" b="31115"/>
                <wp:wrapNone/>
                <wp:docPr id="108" name="Arrow: Right 108"/>
                <wp:cNvGraphicFramePr/>
                <a:graphic xmlns:a="http://schemas.openxmlformats.org/drawingml/2006/main">
                  <a:graphicData uri="http://schemas.microsoft.com/office/word/2010/wordprocessingShape">
                    <wps:wsp>
                      <wps:cNvSpPr/>
                      <wps:spPr>
                        <a:xfrm>
                          <a:off x="0" y="0"/>
                          <a:ext cx="1751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548B9" id="Arrow: Right 108" o:spid="_x0000_s1026" type="#_x0000_t13" style="position:absolute;margin-left:35.65pt;margin-top:2.6pt;width:13.8pt;height:3.6pt;z-index:25189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" adj="18780" fillcolor="#4472c4" strokecolor="#2f528f" strokeweight="1pt"/>
            </w:pict>
          </mc:Fallback>
        </mc:AlternateContent>
      </w:r>
      <w:r w:rsidRPr="00FD370C">
        <w:rPr>
          <w:b/>
          <w:color w:val="auto"/>
          <w:sz w:val="16"/>
          <w:szCs w:val="16"/>
        </w:rPr>
        <w:t>Row 45</w:t>
      </w:r>
      <w:r w:rsidRPr="00FD370C">
        <w:rPr>
          <w:color w:val="auto"/>
          <w:sz w:val="18"/>
          <w:szCs w:val="18"/>
        </w:rPr>
        <w:tab/>
        <w:t>78453</w:t>
      </w:r>
      <w:r w:rsidRPr="00FD370C">
        <w:rPr>
          <w:color w:val="auto"/>
          <w:sz w:val="18"/>
          <w:szCs w:val="18"/>
        </w:rPr>
        <w:tab/>
        <w:t>54844</w:t>
      </w:r>
      <w:r w:rsidRPr="00FD370C">
        <w:rPr>
          <w:color w:val="auto"/>
          <w:sz w:val="18"/>
          <w:szCs w:val="18"/>
        </w:rPr>
        <w:tab/>
        <w:t>61509</w:t>
      </w:r>
      <w:r w:rsidRPr="00FD370C">
        <w:rPr>
          <w:color w:val="auto"/>
          <w:sz w:val="18"/>
          <w:szCs w:val="18"/>
        </w:rPr>
        <w:tab/>
        <w:t>01245</w:t>
      </w:r>
      <w:r w:rsidRPr="00FD370C">
        <w:rPr>
          <w:color w:val="auto"/>
          <w:sz w:val="18"/>
          <w:szCs w:val="18"/>
        </w:rPr>
        <w:tab/>
        <w:t>91199</w:t>
      </w:r>
      <w:r w:rsidRPr="00FD370C">
        <w:rPr>
          <w:color w:val="auto"/>
          <w:sz w:val="18"/>
          <w:szCs w:val="18"/>
        </w:rPr>
        <w:tab/>
        <w:t>07482</w:t>
      </w:r>
      <w:r w:rsidRPr="00FD370C">
        <w:rPr>
          <w:color w:val="auto"/>
          <w:sz w:val="18"/>
          <w:szCs w:val="18"/>
        </w:rPr>
        <w:tab/>
        <w:t>02534</w:t>
      </w:r>
      <w:r w:rsidRPr="00FD370C">
        <w:rPr>
          <w:color w:val="auto"/>
          <w:sz w:val="18"/>
          <w:szCs w:val="18"/>
        </w:rPr>
        <w:tab/>
        <w:t>08189</w:t>
      </w:r>
      <w:r w:rsidRPr="00FD370C">
        <w:rPr>
          <w:color w:val="auto"/>
          <w:sz w:val="18"/>
          <w:szCs w:val="18"/>
        </w:rPr>
        <w:tab/>
        <w:t>62978</w:t>
      </w:r>
      <w:r w:rsidRPr="00FD370C">
        <w:rPr>
          <w:color w:val="auto"/>
          <w:sz w:val="18"/>
          <w:szCs w:val="18"/>
        </w:rPr>
        <w:tab/>
        <w:t>55516</w:t>
      </w:r>
    </w:p>
    <w:p w14:paraId="149D0AF0" w14:textId="77777777" w:rsidR="00FD370C" w:rsidRPr="00FD370C" w:rsidRDefault="00FD370C" w:rsidP="00FD370C">
      <w:pPr>
        <w:jc w:val="left"/>
      </w:pPr>
      <w:r w:rsidRPr="00FD370C">
        <w:rPr>
          <w:noProof/>
        </w:rPr>
        <mc:AlternateContent>
          <mc:Choice Requires="wps">
            <w:drawing>
              <wp:anchor distT="0" distB="0" distL="114300" distR="114300" simplePos="0" relativeHeight="251899392" behindDoc="0" locked="0" layoutInCell="1" allowOverlap="1" wp14:anchorId="4C3FDE5E" wp14:editId="5AB10279">
                <wp:simplePos x="0" y="0"/>
                <wp:positionH relativeFrom="column">
                  <wp:posOffset>2801723</wp:posOffset>
                </wp:positionH>
                <wp:positionV relativeFrom="paragraph">
                  <wp:posOffset>38583</wp:posOffset>
                </wp:positionV>
                <wp:extent cx="52400" cy="110642"/>
                <wp:effectExtent l="19050" t="19050" r="43180" b="22860"/>
                <wp:wrapNone/>
                <wp:docPr id="109" name="Arrow: Up 109"/>
                <wp:cNvGraphicFramePr/>
                <a:graphic xmlns:a="http://schemas.openxmlformats.org/drawingml/2006/main">
                  <a:graphicData uri="http://schemas.microsoft.com/office/word/2010/wordprocessingShape">
                    <wps:wsp>
                      <wps:cNvSpPr/>
                      <wps:spPr>
                        <a:xfrm>
                          <a:off x="0" y="0"/>
                          <a:ext cx="52400" cy="110642"/>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FCB" id="Arrow: Up 109" o:spid="_x0000_s1026" type="#_x0000_t68" style="position:absolute;margin-left:220.6pt;margin-top:3.05pt;width:4.15pt;height:8.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" adj="5115" fillcolor="#4472c4" strokecolor="#2f528f" strokeweight="1pt"/>
            </w:pict>
          </mc:Fallback>
        </mc:AlternateContent>
      </w:r>
    </w:p>
    <w:p w14:paraId="67B94B8A" w14:textId="77777777" w:rsidR="00FD370C" w:rsidRPr="00FD370C" w:rsidRDefault="00FD370C" w:rsidP="00FD370C">
      <w:pPr>
        <w:tabs>
          <w:tab w:val="left" w:pos="3960"/>
        </w:tabs>
        <w:ind w:firstLine="720"/>
        <w:jc w:val="left"/>
        <w:rPr>
          <w:b/>
          <w:color w:val="auto"/>
          <w:sz w:val="16"/>
          <w:szCs w:val="16"/>
        </w:rPr>
      </w:pPr>
      <w:r w:rsidRPr="00FD370C">
        <w:rPr>
          <w:b/>
          <w:color w:val="auto"/>
          <w:sz w:val="16"/>
          <w:szCs w:val="16"/>
        </w:rPr>
        <w:tab/>
        <w:t>Digit Selected</w:t>
      </w:r>
    </w:p>
    <w:p w14:paraId="4A93C95F" w14:textId="77777777" w:rsidR="00FD370C" w:rsidRPr="00FD370C" w:rsidRDefault="00FD370C" w:rsidP="00FD370C">
      <w:pPr>
        <w:tabs>
          <w:tab w:val="left" w:pos="3960"/>
        </w:tabs>
        <w:ind w:firstLine="720"/>
        <w:jc w:val="left"/>
        <w:rPr>
          <w:b/>
          <w:color w:val="auto"/>
          <w:sz w:val="16"/>
          <w:szCs w:val="16"/>
        </w:rPr>
      </w:pPr>
      <w:r w:rsidRPr="00FD370C">
        <w:rPr>
          <w:b/>
          <w:color w:val="auto"/>
          <w:sz w:val="16"/>
          <w:szCs w:val="16"/>
        </w:rPr>
        <w:tab/>
        <w:t>Column 22; Row 45</w:t>
      </w:r>
    </w:p>
    <w:p w14:paraId="089EA6FF" w14:textId="77777777" w:rsidR="009B1642" w:rsidRDefault="009B1642" w:rsidP="00531C7D"/>
    <w:p w14:paraId="50002978" w14:textId="77777777" w:rsidR="00060D07" w:rsidRDefault="00060D07" w:rsidP="003A6CC0">
      <w:pPr>
        <w:jc w:val="center"/>
        <w:rPr>
          <w:b/>
        </w:rPr>
      </w:pPr>
      <w:bookmarkStart w:id="4704" w:name="_Toc446212271"/>
      <w:bookmarkStart w:id="4705" w:name="_Toc446483025"/>
    </w:p>
    <w:p w14:paraId="3143C0CE" w14:textId="262814E4" w:rsidR="009B1642" w:rsidRPr="00727538" w:rsidRDefault="00A52181" w:rsidP="000829FA">
      <w:pPr>
        <w:pStyle w:val="Heading2TableAppdxA"/>
      </w:pPr>
      <w:r>
        <w:br w:type="page"/>
      </w:r>
      <w:bookmarkStart w:id="4706" w:name="_Toc24613841"/>
      <w:r w:rsidR="009B1642" w:rsidRPr="000829FA">
        <w:lastRenderedPageBreak/>
        <w:t xml:space="preserve">TABLE 1 </w:t>
      </w:r>
      <w:r w:rsidR="00B55FA3" w:rsidRPr="000829FA">
        <w:t>–</w:t>
      </w:r>
      <w:r w:rsidR="009B1642" w:rsidRPr="000829FA">
        <w:t xml:space="preserve"> RANDOM </w:t>
      </w:r>
      <w:bookmarkEnd w:id="4704"/>
      <w:bookmarkEnd w:id="4705"/>
      <w:r w:rsidR="00B937C5" w:rsidRPr="000829FA">
        <w:t>DIG</w:t>
      </w:r>
      <w:r w:rsidR="00B937C5">
        <w:t>ITS</w:t>
      </w:r>
      <w:bookmarkEnd w:id="4706"/>
    </w:p>
    <w:p w14:paraId="0F485B02" w14:textId="77777777" w:rsidR="009B1642" w:rsidRDefault="009B1642"/>
    <w:p w14:paraId="65D809BB" w14:textId="77777777" w:rsidR="009B1642" w:rsidRPr="00827381" w:rsidRDefault="009B1642" w:rsidP="00A52181">
      <w:pPr>
        <w:keepLines/>
        <w:jc w:val="center"/>
        <w:rPr>
          <w:color w:val="auto"/>
          <w:sz w:val="18"/>
          <w:szCs w:val="18"/>
        </w:rPr>
      </w:pPr>
      <w:r w:rsidRPr="00827381">
        <w:rPr>
          <w:color w:val="auto"/>
          <w:sz w:val="18"/>
          <w:szCs w:val="18"/>
        </w:rPr>
        <w:t>11164</w:t>
      </w:r>
      <w:r w:rsidRPr="00827381">
        <w:rPr>
          <w:color w:val="auto"/>
          <w:sz w:val="18"/>
          <w:szCs w:val="18"/>
        </w:rPr>
        <w:tab/>
        <w:t>36318</w:t>
      </w:r>
      <w:r w:rsidRPr="00827381">
        <w:rPr>
          <w:color w:val="auto"/>
          <w:sz w:val="18"/>
          <w:szCs w:val="18"/>
        </w:rPr>
        <w:tab/>
        <w:t>75061</w:t>
      </w:r>
      <w:r w:rsidRPr="00827381">
        <w:rPr>
          <w:color w:val="auto"/>
          <w:sz w:val="18"/>
          <w:szCs w:val="18"/>
        </w:rPr>
        <w:tab/>
        <w:t>37674</w:t>
      </w:r>
      <w:r w:rsidRPr="00827381">
        <w:rPr>
          <w:color w:val="auto"/>
          <w:sz w:val="18"/>
          <w:szCs w:val="18"/>
        </w:rPr>
        <w:tab/>
        <w:t>26320</w:t>
      </w:r>
      <w:r w:rsidRPr="00827381">
        <w:rPr>
          <w:color w:val="auto"/>
          <w:sz w:val="18"/>
          <w:szCs w:val="18"/>
        </w:rPr>
        <w:tab/>
        <w:t>75100</w:t>
      </w:r>
      <w:r w:rsidRPr="00827381">
        <w:rPr>
          <w:color w:val="auto"/>
          <w:sz w:val="18"/>
          <w:szCs w:val="18"/>
        </w:rPr>
        <w:tab/>
        <w:t>10431</w:t>
      </w:r>
      <w:r w:rsidRPr="00827381">
        <w:rPr>
          <w:color w:val="auto"/>
          <w:sz w:val="18"/>
          <w:szCs w:val="18"/>
        </w:rPr>
        <w:tab/>
        <w:t>20418</w:t>
      </w:r>
      <w:r w:rsidRPr="00827381">
        <w:rPr>
          <w:color w:val="auto"/>
          <w:sz w:val="18"/>
          <w:szCs w:val="18"/>
        </w:rPr>
        <w:tab/>
        <w:t>19228</w:t>
      </w:r>
      <w:r w:rsidRPr="00827381">
        <w:rPr>
          <w:color w:val="auto"/>
          <w:sz w:val="18"/>
          <w:szCs w:val="18"/>
        </w:rPr>
        <w:tab/>
        <w:t>91792</w:t>
      </w:r>
    </w:p>
    <w:p w14:paraId="2BFA3901" w14:textId="77777777" w:rsidR="009B1642" w:rsidRPr="00827381" w:rsidRDefault="009B1642" w:rsidP="00A52181">
      <w:pPr>
        <w:keepLines/>
        <w:jc w:val="center"/>
        <w:rPr>
          <w:color w:val="auto"/>
          <w:sz w:val="18"/>
          <w:szCs w:val="18"/>
        </w:rPr>
      </w:pPr>
      <w:r w:rsidRPr="00827381">
        <w:rPr>
          <w:color w:val="auto"/>
          <w:sz w:val="18"/>
          <w:szCs w:val="18"/>
        </w:rPr>
        <w:t>21215</w:t>
      </w:r>
      <w:r w:rsidRPr="00827381">
        <w:rPr>
          <w:color w:val="auto"/>
          <w:sz w:val="18"/>
          <w:szCs w:val="18"/>
        </w:rPr>
        <w:tab/>
        <w:t>91791</w:t>
      </w:r>
      <w:r w:rsidRPr="00827381">
        <w:rPr>
          <w:color w:val="auto"/>
          <w:sz w:val="18"/>
          <w:szCs w:val="18"/>
        </w:rPr>
        <w:tab/>
        <w:t>76831</w:t>
      </w:r>
      <w:r w:rsidRPr="00827381">
        <w:rPr>
          <w:color w:val="auto"/>
          <w:sz w:val="18"/>
          <w:szCs w:val="18"/>
        </w:rPr>
        <w:tab/>
        <w:t>58678</w:t>
      </w:r>
      <w:r w:rsidRPr="00827381">
        <w:rPr>
          <w:color w:val="auto"/>
          <w:sz w:val="18"/>
          <w:szCs w:val="18"/>
        </w:rPr>
        <w:tab/>
        <w:t>87054</w:t>
      </w:r>
      <w:r w:rsidRPr="00827381">
        <w:rPr>
          <w:color w:val="auto"/>
          <w:sz w:val="18"/>
          <w:szCs w:val="18"/>
        </w:rPr>
        <w:tab/>
        <w:t>31687</w:t>
      </w:r>
      <w:r w:rsidRPr="00827381">
        <w:rPr>
          <w:color w:val="auto"/>
          <w:sz w:val="18"/>
          <w:szCs w:val="18"/>
        </w:rPr>
        <w:tab/>
        <w:t>93205</w:t>
      </w:r>
      <w:r w:rsidRPr="00827381">
        <w:rPr>
          <w:color w:val="auto"/>
          <w:sz w:val="18"/>
          <w:szCs w:val="18"/>
        </w:rPr>
        <w:tab/>
        <w:t>43685</w:t>
      </w:r>
      <w:r w:rsidRPr="00827381">
        <w:rPr>
          <w:color w:val="auto"/>
          <w:sz w:val="18"/>
          <w:szCs w:val="18"/>
        </w:rPr>
        <w:tab/>
        <w:t>19732</w:t>
      </w:r>
      <w:r w:rsidRPr="00827381">
        <w:rPr>
          <w:color w:val="auto"/>
          <w:sz w:val="18"/>
          <w:szCs w:val="18"/>
        </w:rPr>
        <w:tab/>
        <w:t>08468</w:t>
      </w:r>
    </w:p>
    <w:p w14:paraId="3969AEAF" w14:textId="77777777" w:rsidR="009B1642" w:rsidRPr="00827381" w:rsidRDefault="009B1642" w:rsidP="00A52181">
      <w:pPr>
        <w:keepLines/>
        <w:jc w:val="center"/>
        <w:rPr>
          <w:color w:val="auto"/>
          <w:sz w:val="18"/>
          <w:szCs w:val="18"/>
        </w:rPr>
      </w:pPr>
      <w:r w:rsidRPr="00827381">
        <w:rPr>
          <w:color w:val="auto"/>
          <w:sz w:val="18"/>
          <w:szCs w:val="18"/>
        </w:rPr>
        <w:t>10438</w:t>
      </w:r>
      <w:r w:rsidRPr="00827381">
        <w:rPr>
          <w:color w:val="auto"/>
          <w:sz w:val="18"/>
          <w:szCs w:val="18"/>
        </w:rPr>
        <w:tab/>
        <w:t>44482</w:t>
      </w:r>
      <w:r w:rsidRPr="00827381">
        <w:rPr>
          <w:color w:val="auto"/>
          <w:sz w:val="18"/>
          <w:szCs w:val="18"/>
        </w:rPr>
        <w:tab/>
        <w:t>66558</w:t>
      </w:r>
      <w:r w:rsidRPr="00827381">
        <w:rPr>
          <w:color w:val="auto"/>
          <w:sz w:val="18"/>
          <w:szCs w:val="18"/>
        </w:rPr>
        <w:tab/>
        <w:t>37649</w:t>
      </w:r>
      <w:r w:rsidRPr="00827381">
        <w:rPr>
          <w:color w:val="auto"/>
          <w:sz w:val="18"/>
          <w:szCs w:val="18"/>
        </w:rPr>
        <w:tab/>
        <w:t>08882</w:t>
      </w:r>
      <w:r w:rsidRPr="00827381">
        <w:rPr>
          <w:color w:val="auto"/>
          <w:sz w:val="18"/>
          <w:szCs w:val="18"/>
        </w:rPr>
        <w:tab/>
        <w:t>90870</w:t>
      </w:r>
      <w:r w:rsidRPr="00827381">
        <w:rPr>
          <w:color w:val="auto"/>
          <w:sz w:val="18"/>
          <w:szCs w:val="18"/>
        </w:rPr>
        <w:tab/>
        <w:t>12462</w:t>
      </w:r>
      <w:r w:rsidRPr="00827381">
        <w:rPr>
          <w:color w:val="auto"/>
          <w:sz w:val="18"/>
          <w:szCs w:val="18"/>
        </w:rPr>
        <w:tab/>
        <w:t>41810</w:t>
      </w:r>
      <w:r w:rsidRPr="00827381">
        <w:rPr>
          <w:color w:val="auto"/>
          <w:sz w:val="18"/>
          <w:szCs w:val="18"/>
        </w:rPr>
        <w:tab/>
        <w:t>01806</w:t>
      </w:r>
      <w:r w:rsidRPr="00827381">
        <w:rPr>
          <w:color w:val="auto"/>
          <w:sz w:val="18"/>
          <w:szCs w:val="18"/>
        </w:rPr>
        <w:tab/>
        <w:t>02977</w:t>
      </w:r>
    </w:p>
    <w:p w14:paraId="265F48D1" w14:textId="77777777" w:rsidR="009B1642" w:rsidRPr="00827381" w:rsidRDefault="009B1642" w:rsidP="00A52181">
      <w:pPr>
        <w:keepLines/>
        <w:jc w:val="center"/>
        <w:rPr>
          <w:color w:val="auto"/>
          <w:sz w:val="18"/>
          <w:szCs w:val="18"/>
        </w:rPr>
      </w:pPr>
      <w:r w:rsidRPr="00827381">
        <w:rPr>
          <w:color w:val="auto"/>
          <w:sz w:val="18"/>
          <w:szCs w:val="18"/>
        </w:rPr>
        <w:t>36792</w:t>
      </w:r>
      <w:r w:rsidRPr="00827381">
        <w:rPr>
          <w:color w:val="auto"/>
          <w:sz w:val="18"/>
          <w:szCs w:val="18"/>
        </w:rPr>
        <w:tab/>
        <w:t>26236</w:t>
      </w:r>
      <w:r w:rsidRPr="00827381">
        <w:rPr>
          <w:color w:val="auto"/>
          <w:sz w:val="18"/>
          <w:szCs w:val="18"/>
        </w:rPr>
        <w:tab/>
        <w:t>33266</w:t>
      </w:r>
      <w:r w:rsidRPr="00827381">
        <w:rPr>
          <w:color w:val="auto"/>
          <w:sz w:val="18"/>
          <w:szCs w:val="18"/>
        </w:rPr>
        <w:tab/>
        <w:t>66583</w:t>
      </w:r>
      <w:r w:rsidRPr="00827381">
        <w:rPr>
          <w:color w:val="auto"/>
          <w:sz w:val="18"/>
          <w:szCs w:val="18"/>
        </w:rPr>
        <w:tab/>
        <w:t>60881</w:t>
      </w:r>
      <w:r w:rsidRPr="00827381">
        <w:rPr>
          <w:color w:val="auto"/>
          <w:sz w:val="18"/>
          <w:szCs w:val="18"/>
        </w:rPr>
        <w:tab/>
        <w:t>97395</w:t>
      </w:r>
      <w:r w:rsidRPr="00827381">
        <w:rPr>
          <w:color w:val="auto"/>
          <w:sz w:val="18"/>
          <w:szCs w:val="18"/>
        </w:rPr>
        <w:tab/>
        <w:t>20461</w:t>
      </w:r>
      <w:r w:rsidRPr="00827381">
        <w:rPr>
          <w:color w:val="auto"/>
          <w:sz w:val="18"/>
          <w:szCs w:val="18"/>
        </w:rPr>
        <w:tab/>
        <w:t>36742</w:t>
      </w:r>
      <w:r w:rsidRPr="00827381">
        <w:rPr>
          <w:color w:val="auto"/>
          <w:sz w:val="18"/>
          <w:szCs w:val="18"/>
        </w:rPr>
        <w:tab/>
        <w:t>02852</w:t>
      </w:r>
      <w:r w:rsidRPr="00827381">
        <w:rPr>
          <w:color w:val="auto"/>
          <w:sz w:val="18"/>
          <w:szCs w:val="18"/>
        </w:rPr>
        <w:tab/>
        <w:t>50564</w:t>
      </w:r>
    </w:p>
    <w:p w14:paraId="30793A37" w14:textId="77777777" w:rsidR="009B1642" w:rsidRPr="00827381" w:rsidRDefault="009B1642" w:rsidP="00A52181">
      <w:pPr>
        <w:keepLines/>
        <w:jc w:val="center"/>
        <w:rPr>
          <w:color w:val="auto"/>
          <w:sz w:val="18"/>
          <w:szCs w:val="18"/>
        </w:rPr>
      </w:pPr>
      <w:r w:rsidRPr="00827381">
        <w:rPr>
          <w:color w:val="auto"/>
          <w:sz w:val="18"/>
          <w:szCs w:val="18"/>
        </w:rPr>
        <w:t>73944</w:t>
      </w:r>
      <w:r w:rsidRPr="00827381">
        <w:rPr>
          <w:color w:val="auto"/>
          <w:sz w:val="18"/>
          <w:szCs w:val="18"/>
        </w:rPr>
        <w:tab/>
        <w:t>04773</w:t>
      </w:r>
      <w:r w:rsidRPr="00827381">
        <w:rPr>
          <w:color w:val="auto"/>
          <w:sz w:val="18"/>
          <w:szCs w:val="18"/>
        </w:rPr>
        <w:tab/>
        <w:t>12032</w:t>
      </w:r>
      <w:r w:rsidRPr="00827381">
        <w:rPr>
          <w:color w:val="auto"/>
          <w:sz w:val="18"/>
          <w:szCs w:val="18"/>
        </w:rPr>
        <w:tab/>
        <w:t>51414</w:t>
      </w:r>
      <w:r w:rsidRPr="00827381">
        <w:rPr>
          <w:color w:val="auto"/>
          <w:sz w:val="18"/>
          <w:szCs w:val="18"/>
        </w:rPr>
        <w:tab/>
        <w:t>82384</w:t>
      </w:r>
      <w:r w:rsidRPr="00827381">
        <w:rPr>
          <w:color w:val="auto"/>
          <w:sz w:val="18"/>
          <w:szCs w:val="18"/>
        </w:rPr>
        <w:tab/>
        <w:t>38370</w:t>
      </w:r>
      <w:r w:rsidRPr="00827381">
        <w:rPr>
          <w:color w:val="auto"/>
          <w:sz w:val="18"/>
          <w:szCs w:val="18"/>
        </w:rPr>
        <w:tab/>
        <w:t>00249</w:t>
      </w:r>
      <w:r w:rsidRPr="00827381">
        <w:rPr>
          <w:color w:val="auto"/>
          <w:sz w:val="18"/>
          <w:szCs w:val="18"/>
        </w:rPr>
        <w:tab/>
        <w:t>80709</w:t>
      </w:r>
      <w:r w:rsidRPr="00827381">
        <w:rPr>
          <w:color w:val="auto"/>
          <w:sz w:val="18"/>
          <w:szCs w:val="18"/>
        </w:rPr>
        <w:tab/>
        <w:t>72605</w:t>
      </w:r>
      <w:r w:rsidRPr="00827381">
        <w:rPr>
          <w:color w:val="auto"/>
          <w:sz w:val="18"/>
          <w:szCs w:val="18"/>
        </w:rPr>
        <w:tab/>
        <w:t>67497</w:t>
      </w:r>
    </w:p>
    <w:p w14:paraId="35BB23FA" w14:textId="77777777" w:rsidR="009B1642" w:rsidRPr="00827381" w:rsidRDefault="009B1642" w:rsidP="00A52181">
      <w:pPr>
        <w:keepLines/>
        <w:jc w:val="center"/>
        <w:rPr>
          <w:color w:val="auto"/>
          <w:sz w:val="18"/>
          <w:szCs w:val="18"/>
        </w:rPr>
      </w:pPr>
    </w:p>
    <w:p w14:paraId="675FF90C" w14:textId="77777777" w:rsidR="009B1642" w:rsidRPr="00827381" w:rsidRDefault="009B1642" w:rsidP="00A52181">
      <w:pPr>
        <w:keepLines/>
        <w:jc w:val="center"/>
        <w:rPr>
          <w:color w:val="auto"/>
          <w:sz w:val="18"/>
          <w:szCs w:val="18"/>
        </w:rPr>
      </w:pPr>
      <w:r w:rsidRPr="00827381">
        <w:rPr>
          <w:color w:val="auto"/>
          <w:sz w:val="18"/>
          <w:szCs w:val="18"/>
        </w:rPr>
        <w:t>49563</w:t>
      </w:r>
      <w:r w:rsidRPr="00827381">
        <w:rPr>
          <w:color w:val="auto"/>
          <w:sz w:val="18"/>
          <w:szCs w:val="18"/>
        </w:rPr>
        <w:tab/>
        <w:t>12872</w:t>
      </w:r>
      <w:r w:rsidRPr="00827381">
        <w:rPr>
          <w:color w:val="auto"/>
          <w:sz w:val="18"/>
          <w:szCs w:val="18"/>
        </w:rPr>
        <w:tab/>
        <w:t>14063</w:t>
      </w:r>
      <w:r w:rsidRPr="00827381">
        <w:rPr>
          <w:color w:val="auto"/>
          <w:sz w:val="18"/>
          <w:szCs w:val="18"/>
        </w:rPr>
        <w:tab/>
        <w:t>93104</w:t>
      </w:r>
      <w:r w:rsidRPr="00827381">
        <w:rPr>
          <w:color w:val="auto"/>
          <w:sz w:val="18"/>
          <w:szCs w:val="18"/>
        </w:rPr>
        <w:tab/>
        <w:t>78483</w:t>
      </w:r>
      <w:r w:rsidRPr="00827381">
        <w:rPr>
          <w:color w:val="auto"/>
          <w:sz w:val="18"/>
          <w:szCs w:val="18"/>
        </w:rPr>
        <w:tab/>
        <w:t>72717</w:t>
      </w:r>
      <w:r w:rsidRPr="00827381">
        <w:rPr>
          <w:color w:val="auto"/>
          <w:sz w:val="18"/>
          <w:szCs w:val="18"/>
        </w:rPr>
        <w:tab/>
        <w:t>68714</w:t>
      </w:r>
      <w:r w:rsidRPr="00827381">
        <w:rPr>
          <w:color w:val="auto"/>
          <w:sz w:val="18"/>
          <w:szCs w:val="18"/>
        </w:rPr>
        <w:tab/>
        <w:t>18048</w:t>
      </w:r>
      <w:r w:rsidRPr="00827381">
        <w:rPr>
          <w:color w:val="auto"/>
          <w:sz w:val="18"/>
          <w:szCs w:val="18"/>
        </w:rPr>
        <w:tab/>
        <w:t>25005</w:t>
      </w:r>
      <w:r w:rsidRPr="00827381">
        <w:rPr>
          <w:color w:val="auto"/>
          <w:sz w:val="18"/>
          <w:szCs w:val="18"/>
        </w:rPr>
        <w:tab/>
        <w:t>04151</w:t>
      </w:r>
    </w:p>
    <w:p w14:paraId="67E22948" w14:textId="77777777" w:rsidR="009B1642" w:rsidRPr="00827381" w:rsidRDefault="009B1642" w:rsidP="00A52181">
      <w:pPr>
        <w:keepLines/>
        <w:jc w:val="center"/>
        <w:rPr>
          <w:color w:val="auto"/>
          <w:sz w:val="18"/>
          <w:szCs w:val="18"/>
        </w:rPr>
      </w:pPr>
      <w:r w:rsidRPr="00827381">
        <w:rPr>
          <w:color w:val="auto"/>
          <w:sz w:val="18"/>
          <w:szCs w:val="18"/>
        </w:rPr>
        <w:t>64208</w:t>
      </w:r>
      <w:r w:rsidRPr="00827381">
        <w:rPr>
          <w:color w:val="auto"/>
          <w:sz w:val="18"/>
          <w:szCs w:val="18"/>
        </w:rPr>
        <w:tab/>
        <w:t>48237</w:t>
      </w:r>
      <w:r w:rsidRPr="00827381">
        <w:rPr>
          <w:color w:val="auto"/>
          <w:sz w:val="18"/>
          <w:szCs w:val="18"/>
        </w:rPr>
        <w:tab/>
        <w:t>41701</w:t>
      </w:r>
      <w:r w:rsidRPr="00827381">
        <w:rPr>
          <w:color w:val="auto"/>
          <w:sz w:val="18"/>
          <w:szCs w:val="18"/>
        </w:rPr>
        <w:tab/>
        <w:t>73117</w:t>
      </w:r>
      <w:r w:rsidRPr="00827381">
        <w:rPr>
          <w:color w:val="auto"/>
          <w:sz w:val="18"/>
          <w:szCs w:val="18"/>
        </w:rPr>
        <w:tab/>
        <w:t>33242</w:t>
      </w:r>
      <w:r w:rsidRPr="00827381">
        <w:rPr>
          <w:color w:val="auto"/>
          <w:sz w:val="18"/>
          <w:szCs w:val="18"/>
        </w:rPr>
        <w:tab/>
        <w:t>42314</w:t>
      </w:r>
      <w:r w:rsidRPr="00827381">
        <w:rPr>
          <w:color w:val="auto"/>
          <w:sz w:val="18"/>
          <w:szCs w:val="18"/>
        </w:rPr>
        <w:tab/>
        <w:t>83049</w:t>
      </w:r>
      <w:r w:rsidRPr="00827381">
        <w:rPr>
          <w:color w:val="auto"/>
          <w:sz w:val="18"/>
          <w:szCs w:val="18"/>
        </w:rPr>
        <w:tab/>
        <w:t>21933</w:t>
      </w:r>
      <w:r w:rsidRPr="00827381">
        <w:rPr>
          <w:color w:val="auto"/>
          <w:sz w:val="18"/>
          <w:szCs w:val="18"/>
        </w:rPr>
        <w:tab/>
        <w:t>92813</w:t>
      </w:r>
      <w:r w:rsidRPr="00827381">
        <w:rPr>
          <w:color w:val="auto"/>
          <w:sz w:val="18"/>
          <w:szCs w:val="18"/>
        </w:rPr>
        <w:tab/>
        <w:t>04763</w:t>
      </w:r>
    </w:p>
    <w:p w14:paraId="6A56ACE2" w14:textId="77777777" w:rsidR="009B1642" w:rsidRPr="00827381" w:rsidRDefault="009B1642" w:rsidP="00A52181">
      <w:pPr>
        <w:keepLines/>
        <w:jc w:val="center"/>
        <w:rPr>
          <w:color w:val="auto"/>
          <w:sz w:val="18"/>
          <w:szCs w:val="18"/>
        </w:rPr>
      </w:pPr>
      <w:r w:rsidRPr="00827381">
        <w:rPr>
          <w:color w:val="auto"/>
          <w:sz w:val="18"/>
          <w:szCs w:val="18"/>
        </w:rPr>
        <w:t>51486</w:t>
      </w:r>
      <w:r w:rsidRPr="00827381">
        <w:rPr>
          <w:color w:val="auto"/>
          <w:sz w:val="18"/>
          <w:szCs w:val="18"/>
        </w:rPr>
        <w:tab/>
        <w:t>72875</w:t>
      </w:r>
      <w:r w:rsidRPr="00827381">
        <w:rPr>
          <w:color w:val="auto"/>
          <w:sz w:val="18"/>
          <w:szCs w:val="18"/>
        </w:rPr>
        <w:tab/>
        <w:t>38605</w:t>
      </w:r>
      <w:r w:rsidRPr="00827381">
        <w:rPr>
          <w:color w:val="auto"/>
          <w:sz w:val="18"/>
          <w:szCs w:val="18"/>
        </w:rPr>
        <w:tab/>
        <w:t>29341</w:t>
      </w:r>
      <w:r w:rsidRPr="00827381">
        <w:rPr>
          <w:color w:val="auto"/>
          <w:sz w:val="18"/>
          <w:szCs w:val="18"/>
        </w:rPr>
        <w:tab/>
        <w:t>80749</w:t>
      </w:r>
      <w:r w:rsidRPr="00827381">
        <w:rPr>
          <w:color w:val="auto"/>
          <w:sz w:val="18"/>
          <w:szCs w:val="18"/>
        </w:rPr>
        <w:tab/>
        <w:t>80151</w:t>
      </w:r>
      <w:r w:rsidRPr="00827381">
        <w:rPr>
          <w:color w:val="auto"/>
          <w:sz w:val="18"/>
          <w:szCs w:val="18"/>
        </w:rPr>
        <w:tab/>
        <w:t>33835</w:t>
      </w:r>
      <w:r w:rsidRPr="00827381">
        <w:rPr>
          <w:color w:val="auto"/>
          <w:sz w:val="18"/>
          <w:szCs w:val="18"/>
        </w:rPr>
        <w:tab/>
        <w:t>52602</w:t>
      </w:r>
      <w:r w:rsidRPr="00827381">
        <w:rPr>
          <w:color w:val="auto"/>
          <w:sz w:val="18"/>
          <w:szCs w:val="18"/>
        </w:rPr>
        <w:tab/>
        <w:t>79147</w:t>
      </w:r>
      <w:r w:rsidRPr="00827381">
        <w:rPr>
          <w:color w:val="auto"/>
          <w:sz w:val="18"/>
          <w:szCs w:val="18"/>
        </w:rPr>
        <w:tab/>
        <w:t>08868</w:t>
      </w:r>
    </w:p>
    <w:p w14:paraId="1A33525D" w14:textId="77777777" w:rsidR="009B1642" w:rsidRPr="00827381" w:rsidRDefault="009B1642" w:rsidP="00A52181">
      <w:pPr>
        <w:keepLines/>
        <w:jc w:val="center"/>
        <w:rPr>
          <w:color w:val="auto"/>
          <w:sz w:val="18"/>
          <w:szCs w:val="18"/>
        </w:rPr>
      </w:pPr>
      <w:r w:rsidRPr="00827381">
        <w:rPr>
          <w:color w:val="auto"/>
          <w:sz w:val="18"/>
          <w:szCs w:val="18"/>
        </w:rPr>
        <w:t>99756</w:t>
      </w:r>
      <w:r w:rsidRPr="00827381">
        <w:rPr>
          <w:color w:val="auto"/>
          <w:sz w:val="18"/>
          <w:szCs w:val="18"/>
        </w:rPr>
        <w:tab/>
        <w:t>26360</w:t>
      </w:r>
      <w:r w:rsidRPr="00827381">
        <w:rPr>
          <w:color w:val="auto"/>
          <w:sz w:val="18"/>
          <w:szCs w:val="18"/>
        </w:rPr>
        <w:tab/>
        <w:t>64516</w:t>
      </w:r>
      <w:r w:rsidRPr="00827381">
        <w:rPr>
          <w:color w:val="auto"/>
          <w:sz w:val="18"/>
          <w:szCs w:val="18"/>
        </w:rPr>
        <w:tab/>
        <w:t>17971</w:t>
      </w:r>
      <w:r w:rsidRPr="00827381">
        <w:rPr>
          <w:color w:val="auto"/>
          <w:sz w:val="18"/>
          <w:szCs w:val="18"/>
        </w:rPr>
        <w:tab/>
        <w:t>48478</w:t>
      </w:r>
      <w:r w:rsidRPr="00827381">
        <w:rPr>
          <w:color w:val="auto"/>
          <w:sz w:val="18"/>
          <w:szCs w:val="18"/>
        </w:rPr>
        <w:tab/>
        <w:t>09610</w:t>
      </w:r>
      <w:r w:rsidRPr="00827381">
        <w:rPr>
          <w:color w:val="auto"/>
          <w:sz w:val="18"/>
          <w:szCs w:val="18"/>
        </w:rPr>
        <w:tab/>
        <w:t>04638</w:t>
      </w:r>
      <w:r w:rsidRPr="00827381">
        <w:rPr>
          <w:color w:val="auto"/>
          <w:sz w:val="18"/>
          <w:szCs w:val="18"/>
        </w:rPr>
        <w:tab/>
        <w:t>17141</w:t>
      </w:r>
      <w:r w:rsidRPr="00827381">
        <w:rPr>
          <w:color w:val="auto"/>
          <w:sz w:val="18"/>
          <w:szCs w:val="18"/>
        </w:rPr>
        <w:tab/>
        <w:t>09227</w:t>
      </w:r>
      <w:r w:rsidRPr="00827381">
        <w:rPr>
          <w:color w:val="auto"/>
          <w:sz w:val="18"/>
          <w:szCs w:val="18"/>
        </w:rPr>
        <w:tab/>
        <w:t>10606</w:t>
      </w:r>
    </w:p>
    <w:p w14:paraId="3DEB81B7" w14:textId="77777777" w:rsidR="009B1642" w:rsidRPr="00827381" w:rsidRDefault="009B1642" w:rsidP="00A52181">
      <w:pPr>
        <w:keepLines/>
        <w:jc w:val="center"/>
        <w:rPr>
          <w:color w:val="auto"/>
          <w:sz w:val="18"/>
          <w:szCs w:val="18"/>
        </w:rPr>
      </w:pPr>
      <w:r w:rsidRPr="00827381">
        <w:rPr>
          <w:color w:val="auto"/>
          <w:sz w:val="18"/>
          <w:szCs w:val="18"/>
        </w:rPr>
        <w:t>71325</w:t>
      </w:r>
      <w:r w:rsidRPr="00827381">
        <w:rPr>
          <w:color w:val="auto"/>
          <w:sz w:val="18"/>
          <w:szCs w:val="18"/>
        </w:rPr>
        <w:tab/>
        <w:t>55217</w:t>
      </w:r>
      <w:r w:rsidRPr="00827381">
        <w:rPr>
          <w:color w:val="auto"/>
          <w:sz w:val="18"/>
          <w:szCs w:val="18"/>
        </w:rPr>
        <w:tab/>
        <w:t>13015</w:t>
      </w:r>
      <w:r w:rsidRPr="00827381">
        <w:rPr>
          <w:color w:val="auto"/>
          <w:sz w:val="18"/>
          <w:szCs w:val="18"/>
        </w:rPr>
        <w:tab/>
        <w:t>72907</w:t>
      </w:r>
      <w:r w:rsidRPr="00827381">
        <w:rPr>
          <w:color w:val="auto"/>
          <w:sz w:val="18"/>
          <w:szCs w:val="18"/>
        </w:rPr>
        <w:tab/>
        <w:t>00431</w:t>
      </w:r>
      <w:r w:rsidRPr="00827381">
        <w:rPr>
          <w:color w:val="auto"/>
          <w:sz w:val="18"/>
          <w:szCs w:val="18"/>
        </w:rPr>
        <w:tab/>
        <w:t>45117</w:t>
      </w:r>
      <w:r w:rsidRPr="00827381">
        <w:rPr>
          <w:color w:val="auto"/>
          <w:sz w:val="18"/>
          <w:szCs w:val="18"/>
        </w:rPr>
        <w:tab/>
        <w:t>33827</w:t>
      </w:r>
      <w:r w:rsidRPr="00827381">
        <w:rPr>
          <w:color w:val="auto"/>
          <w:sz w:val="18"/>
          <w:szCs w:val="18"/>
        </w:rPr>
        <w:tab/>
        <w:t>92873</w:t>
      </w:r>
      <w:r w:rsidRPr="00827381">
        <w:rPr>
          <w:color w:val="auto"/>
          <w:sz w:val="18"/>
          <w:szCs w:val="18"/>
        </w:rPr>
        <w:tab/>
        <w:t>02953</w:t>
      </w:r>
      <w:r w:rsidRPr="00827381">
        <w:rPr>
          <w:color w:val="auto"/>
          <w:sz w:val="18"/>
          <w:szCs w:val="18"/>
        </w:rPr>
        <w:tab/>
        <w:t>85474</w:t>
      </w:r>
    </w:p>
    <w:p w14:paraId="0EDC31B6" w14:textId="77777777" w:rsidR="009B1642" w:rsidRPr="00827381" w:rsidRDefault="009B1642" w:rsidP="00A52181">
      <w:pPr>
        <w:keepLines/>
        <w:jc w:val="center"/>
        <w:rPr>
          <w:color w:val="auto"/>
          <w:sz w:val="18"/>
          <w:szCs w:val="18"/>
        </w:rPr>
      </w:pPr>
    </w:p>
    <w:p w14:paraId="306BB9A2" w14:textId="77777777" w:rsidR="009B1642" w:rsidRPr="00827381" w:rsidRDefault="009B1642" w:rsidP="00A52181">
      <w:pPr>
        <w:keepLines/>
        <w:jc w:val="center"/>
        <w:rPr>
          <w:color w:val="auto"/>
          <w:sz w:val="18"/>
          <w:szCs w:val="18"/>
        </w:rPr>
      </w:pPr>
      <w:r w:rsidRPr="00827381">
        <w:rPr>
          <w:color w:val="auto"/>
          <w:sz w:val="18"/>
          <w:szCs w:val="18"/>
        </w:rPr>
        <w:t>65285</w:t>
      </w:r>
      <w:r w:rsidRPr="00827381">
        <w:rPr>
          <w:color w:val="auto"/>
          <w:sz w:val="18"/>
          <w:szCs w:val="18"/>
        </w:rPr>
        <w:tab/>
        <w:t>97198</w:t>
      </w:r>
      <w:r w:rsidRPr="00827381">
        <w:rPr>
          <w:color w:val="auto"/>
          <w:sz w:val="18"/>
          <w:szCs w:val="18"/>
        </w:rPr>
        <w:tab/>
        <w:t>12138</w:t>
      </w:r>
      <w:r w:rsidRPr="00827381">
        <w:rPr>
          <w:color w:val="auto"/>
          <w:sz w:val="18"/>
          <w:szCs w:val="18"/>
        </w:rPr>
        <w:tab/>
        <w:t>53010</w:t>
      </w:r>
      <w:r w:rsidRPr="00827381">
        <w:rPr>
          <w:color w:val="auto"/>
          <w:sz w:val="18"/>
          <w:szCs w:val="18"/>
        </w:rPr>
        <w:tab/>
        <w:t>94601</w:t>
      </w:r>
      <w:r w:rsidRPr="00827381">
        <w:rPr>
          <w:color w:val="auto"/>
          <w:sz w:val="18"/>
          <w:szCs w:val="18"/>
        </w:rPr>
        <w:tab/>
        <w:t>15838</w:t>
      </w:r>
      <w:r w:rsidRPr="00827381">
        <w:rPr>
          <w:color w:val="auto"/>
          <w:sz w:val="18"/>
          <w:szCs w:val="18"/>
        </w:rPr>
        <w:tab/>
        <w:t>16805</w:t>
      </w:r>
      <w:r w:rsidRPr="00827381">
        <w:rPr>
          <w:color w:val="auto"/>
          <w:sz w:val="18"/>
          <w:szCs w:val="18"/>
        </w:rPr>
        <w:tab/>
        <w:t>61004</w:t>
      </w:r>
      <w:r w:rsidRPr="00827381">
        <w:rPr>
          <w:color w:val="auto"/>
          <w:sz w:val="18"/>
          <w:szCs w:val="18"/>
        </w:rPr>
        <w:tab/>
        <w:t>43516</w:t>
      </w:r>
      <w:r w:rsidRPr="00827381">
        <w:rPr>
          <w:color w:val="auto"/>
          <w:sz w:val="18"/>
          <w:szCs w:val="18"/>
        </w:rPr>
        <w:tab/>
        <w:t>17020</w:t>
      </w:r>
    </w:p>
    <w:p w14:paraId="2FBD3D44" w14:textId="77777777" w:rsidR="009B1642" w:rsidRPr="00827381" w:rsidRDefault="009B1642" w:rsidP="00A52181">
      <w:pPr>
        <w:keepLines/>
        <w:jc w:val="center"/>
        <w:rPr>
          <w:color w:val="auto"/>
          <w:sz w:val="18"/>
          <w:szCs w:val="18"/>
        </w:rPr>
      </w:pPr>
      <w:r w:rsidRPr="00827381">
        <w:rPr>
          <w:color w:val="auto"/>
          <w:sz w:val="18"/>
          <w:szCs w:val="18"/>
        </w:rPr>
        <w:t>17264</w:t>
      </w:r>
      <w:r w:rsidRPr="00827381">
        <w:rPr>
          <w:color w:val="auto"/>
          <w:sz w:val="18"/>
          <w:szCs w:val="18"/>
        </w:rPr>
        <w:tab/>
        <w:t>57327</w:t>
      </w:r>
      <w:r w:rsidRPr="00827381">
        <w:rPr>
          <w:color w:val="auto"/>
          <w:sz w:val="18"/>
          <w:szCs w:val="18"/>
        </w:rPr>
        <w:tab/>
        <w:t>38224</w:t>
      </w:r>
      <w:r w:rsidRPr="00827381">
        <w:rPr>
          <w:color w:val="auto"/>
          <w:sz w:val="18"/>
          <w:szCs w:val="18"/>
        </w:rPr>
        <w:tab/>
        <w:t>29301</w:t>
      </w:r>
      <w:r w:rsidRPr="00827381">
        <w:rPr>
          <w:color w:val="auto"/>
          <w:sz w:val="18"/>
          <w:szCs w:val="18"/>
        </w:rPr>
        <w:tab/>
        <w:t>31381</w:t>
      </w:r>
      <w:r w:rsidRPr="00827381">
        <w:rPr>
          <w:color w:val="auto"/>
          <w:sz w:val="18"/>
          <w:szCs w:val="18"/>
        </w:rPr>
        <w:tab/>
        <w:t>38109</w:t>
      </w:r>
      <w:r w:rsidRPr="00827381">
        <w:rPr>
          <w:color w:val="auto"/>
          <w:sz w:val="18"/>
          <w:szCs w:val="18"/>
        </w:rPr>
        <w:tab/>
        <w:t>34976</w:t>
      </w:r>
      <w:r w:rsidRPr="00827381">
        <w:rPr>
          <w:color w:val="auto"/>
          <w:sz w:val="18"/>
          <w:szCs w:val="18"/>
        </w:rPr>
        <w:tab/>
        <w:t>65692</w:t>
      </w:r>
      <w:r w:rsidRPr="00827381">
        <w:rPr>
          <w:color w:val="auto"/>
          <w:sz w:val="18"/>
          <w:szCs w:val="18"/>
        </w:rPr>
        <w:tab/>
        <w:t>98566</w:t>
      </w:r>
      <w:r w:rsidRPr="00827381">
        <w:rPr>
          <w:color w:val="auto"/>
          <w:sz w:val="18"/>
          <w:szCs w:val="18"/>
        </w:rPr>
        <w:tab/>
        <w:t>29550</w:t>
      </w:r>
    </w:p>
    <w:p w14:paraId="09E42323" w14:textId="77777777" w:rsidR="009B1642" w:rsidRPr="00827381" w:rsidRDefault="009B1642" w:rsidP="00A52181">
      <w:pPr>
        <w:keepLines/>
        <w:jc w:val="center"/>
        <w:rPr>
          <w:color w:val="auto"/>
          <w:sz w:val="18"/>
          <w:szCs w:val="18"/>
        </w:rPr>
      </w:pPr>
      <w:r w:rsidRPr="00827381">
        <w:rPr>
          <w:color w:val="auto"/>
          <w:sz w:val="18"/>
          <w:szCs w:val="18"/>
        </w:rPr>
        <w:t>95639</w:t>
      </w:r>
      <w:r w:rsidRPr="00827381">
        <w:rPr>
          <w:color w:val="auto"/>
          <w:sz w:val="18"/>
          <w:szCs w:val="18"/>
        </w:rPr>
        <w:tab/>
        <w:t>99754</w:t>
      </w:r>
      <w:r w:rsidRPr="00827381">
        <w:rPr>
          <w:color w:val="auto"/>
          <w:sz w:val="18"/>
          <w:szCs w:val="18"/>
        </w:rPr>
        <w:tab/>
        <w:t>31199</w:t>
      </w:r>
      <w:r w:rsidRPr="00827381">
        <w:rPr>
          <w:color w:val="auto"/>
          <w:sz w:val="18"/>
          <w:szCs w:val="18"/>
        </w:rPr>
        <w:tab/>
        <w:t>92558</w:t>
      </w:r>
      <w:r w:rsidRPr="00827381">
        <w:rPr>
          <w:color w:val="auto"/>
          <w:sz w:val="18"/>
          <w:szCs w:val="18"/>
        </w:rPr>
        <w:tab/>
        <w:t>68368</w:t>
      </w:r>
      <w:r w:rsidRPr="00827381">
        <w:rPr>
          <w:color w:val="auto"/>
          <w:sz w:val="18"/>
          <w:szCs w:val="18"/>
        </w:rPr>
        <w:tab/>
        <w:t>04985</w:t>
      </w:r>
      <w:r w:rsidRPr="00827381">
        <w:rPr>
          <w:color w:val="auto"/>
          <w:sz w:val="18"/>
          <w:szCs w:val="18"/>
        </w:rPr>
        <w:tab/>
        <w:t>51092</w:t>
      </w:r>
      <w:r w:rsidRPr="00827381">
        <w:rPr>
          <w:color w:val="auto"/>
          <w:sz w:val="18"/>
          <w:szCs w:val="18"/>
        </w:rPr>
        <w:tab/>
        <w:t>37780</w:t>
      </w:r>
      <w:r w:rsidRPr="00827381">
        <w:rPr>
          <w:color w:val="auto"/>
          <w:sz w:val="18"/>
          <w:szCs w:val="18"/>
        </w:rPr>
        <w:tab/>
        <w:t>40261</w:t>
      </w:r>
      <w:r w:rsidRPr="00827381">
        <w:rPr>
          <w:color w:val="auto"/>
          <w:sz w:val="18"/>
          <w:szCs w:val="18"/>
        </w:rPr>
        <w:tab/>
        <w:t>14479</w:t>
      </w:r>
    </w:p>
    <w:p w14:paraId="1024A97E" w14:textId="77777777" w:rsidR="009B1642" w:rsidRPr="00827381" w:rsidRDefault="009B1642" w:rsidP="00A52181">
      <w:pPr>
        <w:keepLines/>
        <w:jc w:val="center"/>
        <w:rPr>
          <w:color w:val="auto"/>
          <w:sz w:val="18"/>
          <w:szCs w:val="18"/>
        </w:rPr>
      </w:pPr>
      <w:r w:rsidRPr="00827381">
        <w:rPr>
          <w:color w:val="auto"/>
          <w:sz w:val="18"/>
          <w:szCs w:val="18"/>
        </w:rPr>
        <w:t>61555</w:t>
      </w:r>
      <w:r w:rsidRPr="00827381">
        <w:rPr>
          <w:color w:val="auto"/>
          <w:sz w:val="18"/>
          <w:szCs w:val="18"/>
        </w:rPr>
        <w:tab/>
        <w:t>76404</w:t>
      </w:r>
      <w:r w:rsidRPr="00827381">
        <w:rPr>
          <w:color w:val="auto"/>
          <w:sz w:val="18"/>
          <w:szCs w:val="18"/>
        </w:rPr>
        <w:tab/>
        <w:t>86210</w:t>
      </w:r>
      <w:r w:rsidRPr="00827381">
        <w:rPr>
          <w:color w:val="auto"/>
          <w:sz w:val="18"/>
          <w:szCs w:val="18"/>
        </w:rPr>
        <w:tab/>
        <w:t>11808</w:t>
      </w:r>
      <w:r w:rsidRPr="00827381">
        <w:rPr>
          <w:color w:val="auto"/>
          <w:sz w:val="18"/>
          <w:szCs w:val="18"/>
        </w:rPr>
        <w:tab/>
        <w:t>12841</w:t>
      </w:r>
      <w:r w:rsidRPr="00827381">
        <w:rPr>
          <w:color w:val="auto"/>
          <w:sz w:val="18"/>
          <w:szCs w:val="18"/>
        </w:rPr>
        <w:tab/>
        <w:t>45147</w:t>
      </w:r>
      <w:r w:rsidRPr="00827381">
        <w:rPr>
          <w:color w:val="auto"/>
          <w:sz w:val="18"/>
          <w:szCs w:val="18"/>
        </w:rPr>
        <w:tab/>
        <w:t>97438</w:t>
      </w:r>
      <w:r w:rsidRPr="00827381">
        <w:rPr>
          <w:color w:val="auto"/>
          <w:sz w:val="18"/>
          <w:szCs w:val="18"/>
        </w:rPr>
        <w:tab/>
        <w:t>60022</w:t>
      </w:r>
      <w:r w:rsidRPr="00827381">
        <w:rPr>
          <w:color w:val="auto"/>
          <w:sz w:val="18"/>
          <w:szCs w:val="18"/>
        </w:rPr>
        <w:tab/>
        <w:t>12645</w:t>
      </w:r>
      <w:r w:rsidRPr="00827381">
        <w:rPr>
          <w:color w:val="auto"/>
          <w:sz w:val="18"/>
          <w:szCs w:val="18"/>
        </w:rPr>
        <w:tab/>
        <w:t>62000</w:t>
      </w:r>
    </w:p>
    <w:p w14:paraId="69870DF4" w14:textId="77777777" w:rsidR="009B1642" w:rsidRPr="00827381" w:rsidRDefault="009B1642" w:rsidP="00A52181">
      <w:pPr>
        <w:keepLines/>
        <w:jc w:val="center"/>
        <w:rPr>
          <w:color w:val="auto"/>
          <w:sz w:val="18"/>
          <w:szCs w:val="18"/>
        </w:rPr>
      </w:pPr>
      <w:r w:rsidRPr="00827381">
        <w:rPr>
          <w:color w:val="auto"/>
          <w:sz w:val="18"/>
          <w:szCs w:val="18"/>
        </w:rPr>
        <w:t>78137</w:t>
      </w:r>
      <w:r w:rsidRPr="00827381">
        <w:rPr>
          <w:color w:val="auto"/>
          <w:sz w:val="18"/>
          <w:szCs w:val="18"/>
        </w:rPr>
        <w:tab/>
        <w:t>98768</w:t>
      </w:r>
      <w:r w:rsidRPr="00827381">
        <w:rPr>
          <w:color w:val="auto"/>
          <w:sz w:val="18"/>
          <w:szCs w:val="18"/>
        </w:rPr>
        <w:tab/>
        <w:t>04689</w:t>
      </w:r>
      <w:r w:rsidRPr="00827381">
        <w:rPr>
          <w:color w:val="auto"/>
          <w:sz w:val="18"/>
          <w:szCs w:val="18"/>
        </w:rPr>
        <w:tab/>
        <w:t>87130</w:t>
      </w:r>
      <w:r w:rsidRPr="00827381">
        <w:rPr>
          <w:color w:val="auto"/>
          <w:sz w:val="18"/>
          <w:szCs w:val="18"/>
        </w:rPr>
        <w:tab/>
        <w:t>79225</w:t>
      </w:r>
      <w:r w:rsidRPr="00827381">
        <w:rPr>
          <w:color w:val="auto"/>
          <w:sz w:val="18"/>
          <w:szCs w:val="18"/>
        </w:rPr>
        <w:tab/>
        <w:t>08153</w:t>
      </w:r>
      <w:r w:rsidRPr="00827381">
        <w:rPr>
          <w:color w:val="auto"/>
          <w:sz w:val="18"/>
          <w:szCs w:val="18"/>
        </w:rPr>
        <w:tab/>
        <w:t>84967</w:t>
      </w:r>
      <w:r w:rsidRPr="00827381">
        <w:rPr>
          <w:color w:val="auto"/>
          <w:sz w:val="18"/>
          <w:szCs w:val="18"/>
        </w:rPr>
        <w:tab/>
        <w:t>64539</w:t>
      </w:r>
      <w:r w:rsidRPr="00827381">
        <w:rPr>
          <w:color w:val="auto"/>
          <w:sz w:val="18"/>
          <w:szCs w:val="18"/>
        </w:rPr>
        <w:tab/>
        <w:t>79493</w:t>
      </w:r>
      <w:r w:rsidRPr="00827381">
        <w:rPr>
          <w:color w:val="auto"/>
          <w:sz w:val="18"/>
          <w:szCs w:val="18"/>
        </w:rPr>
        <w:tab/>
        <w:t>74917</w:t>
      </w:r>
    </w:p>
    <w:p w14:paraId="7D2F38E8" w14:textId="77777777" w:rsidR="009B1642" w:rsidRPr="00827381" w:rsidRDefault="009B1642" w:rsidP="00A52181">
      <w:pPr>
        <w:keepLines/>
        <w:jc w:val="center"/>
        <w:rPr>
          <w:color w:val="auto"/>
          <w:sz w:val="18"/>
          <w:szCs w:val="18"/>
        </w:rPr>
      </w:pPr>
    </w:p>
    <w:p w14:paraId="17A7125F" w14:textId="77777777" w:rsidR="009B1642" w:rsidRPr="00827381" w:rsidRDefault="009B1642" w:rsidP="00A52181">
      <w:pPr>
        <w:keepLines/>
        <w:jc w:val="center"/>
        <w:rPr>
          <w:color w:val="auto"/>
          <w:sz w:val="18"/>
          <w:szCs w:val="18"/>
        </w:rPr>
      </w:pPr>
      <w:r w:rsidRPr="00827381">
        <w:rPr>
          <w:color w:val="auto"/>
          <w:sz w:val="18"/>
          <w:szCs w:val="18"/>
        </w:rPr>
        <w:t>62490</w:t>
      </w:r>
      <w:r w:rsidRPr="00827381">
        <w:rPr>
          <w:color w:val="auto"/>
          <w:sz w:val="18"/>
          <w:szCs w:val="18"/>
        </w:rPr>
        <w:tab/>
        <w:t>99215</w:t>
      </w:r>
      <w:r w:rsidRPr="00827381">
        <w:rPr>
          <w:color w:val="auto"/>
          <w:sz w:val="18"/>
          <w:szCs w:val="18"/>
        </w:rPr>
        <w:tab/>
        <w:t>84987</w:t>
      </w:r>
      <w:r w:rsidRPr="00827381">
        <w:rPr>
          <w:color w:val="auto"/>
          <w:sz w:val="18"/>
          <w:szCs w:val="18"/>
        </w:rPr>
        <w:tab/>
        <w:t>28759</w:t>
      </w:r>
      <w:r w:rsidRPr="00827381">
        <w:rPr>
          <w:color w:val="auto"/>
          <w:sz w:val="18"/>
          <w:szCs w:val="18"/>
        </w:rPr>
        <w:tab/>
        <w:t>19177</w:t>
      </w:r>
      <w:r w:rsidRPr="00827381">
        <w:rPr>
          <w:color w:val="auto"/>
          <w:sz w:val="18"/>
          <w:szCs w:val="18"/>
        </w:rPr>
        <w:tab/>
        <w:t>14733</w:t>
      </w:r>
      <w:r w:rsidRPr="00827381">
        <w:rPr>
          <w:color w:val="auto"/>
          <w:sz w:val="18"/>
          <w:szCs w:val="18"/>
        </w:rPr>
        <w:tab/>
        <w:t>24550</w:t>
      </w:r>
      <w:r w:rsidRPr="00827381">
        <w:rPr>
          <w:color w:val="auto"/>
          <w:sz w:val="18"/>
          <w:szCs w:val="18"/>
        </w:rPr>
        <w:tab/>
        <w:t>28067</w:t>
      </w:r>
      <w:r w:rsidRPr="00827381">
        <w:rPr>
          <w:color w:val="auto"/>
          <w:sz w:val="18"/>
          <w:szCs w:val="18"/>
        </w:rPr>
        <w:tab/>
        <w:t>68894</w:t>
      </w:r>
      <w:r w:rsidRPr="00827381">
        <w:rPr>
          <w:color w:val="auto"/>
          <w:sz w:val="18"/>
          <w:szCs w:val="18"/>
        </w:rPr>
        <w:tab/>
        <w:t>38490</w:t>
      </w:r>
    </w:p>
    <w:p w14:paraId="7F78842D" w14:textId="77777777" w:rsidR="009B1642" w:rsidRPr="00827381" w:rsidRDefault="009B1642" w:rsidP="00A52181">
      <w:pPr>
        <w:keepLines/>
        <w:jc w:val="center"/>
        <w:rPr>
          <w:color w:val="auto"/>
          <w:sz w:val="18"/>
          <w:szCs w:val="18"/>
        </w:rPr>
      </w:pPr>
      <w:r w:rsidRPr="00827381">
        <w:rPr>
          <w:color w:val="auto"/>
          <w:sz w:val="18"/>
          <w:szCs w:val="18"/>
        </w:rPr>
        <w:t>24216</w:t>
      </w:r>
      <w:r w:rsidRPr="00827381">
        <w:rPr>
          <w:color w:val="auto"/>
          <w:sz w:val="18"/>
          <w:szCs w:val="18"/>
        </w:rPr>
        <w:tab/>
        <w:t>63444</w:t>
      </w:r>
      <w:r w:rsidRPr="00827381">
        <w:rPr>
          <w:color w:val="auto"/>
          <w:sz w:val="18"/>
          <w:szCs w:val="18"/>
        </w:rPr>
        <w:tab/>
        <w:t>21283</w:t>
      </w:r>
      <w:r w:rsidRPr="00827381">
        <w:rPr>
          <w:color w:val="auto"/>
          <w:sz w:val="18"/>
          <w:szCs w:val="18"/>
        </w:rPr>
        <w:tab/>
        <w:t>07044</w:t>
      </w:r>
      <w:r w:rsidRPr="00827381">
        <w:rPr>
          <w:color w:val="auto"/>
          <w:sz w:val="18"/>
          <w:szCs w:val="18"/>
        </w:rPr>
        <w:tab/>
        <w:t>92729</w:t>
      </w:r>
      <w:r w:rsidRPr="00827381">
        <w:rPr>
          <w:color w:val="auto"/>
          <w:sz w:val="18"/>
          <w:szCs w:val="18"/>
        </w:rPr>
        <w:tab/>
        <w:t>37284</w:t>
      </w:r>
      <w:r w:rsidRPr="00827381">
        <w:rPr>
          <w:color w:val="auto"/>
          <w:sz w:val="18"/>
          <w:szCs w:val="18"/>
        </w:rPr>
        <w:tab/>
        <w:t>13211</w:t>
      </w:r>
      <w:r w:rsidRPr="00827381">
        <w:rPr>
          <w:color w:val="auto"/>
          <w:sz w:val="18"/>
          <w:szCs w:val="18"/>
        </w:rPr>
        <w:tab/>
        <w:t>37485</w:t>
      </w:r>
      <w:r w:rsidRPr="00827381">
        <w:rPr>
          <w:color w:val="auto"/>
          <w:sz w:val="18"/>
          <w:szCs w:val="18"/>
        </w:rPr>
        <w:tab/>
        <w:t>10415</w:t>
      </w:r>
      <w:r w:rsidRPr="00827381">
        <w:rPr>
          <w:color w:val="auto"/>
          <w:sz w:val="18"/>
          <w:szCs w:val="18"/>
        </w:rPr>
        <w:tab/>
        <w:t>36457</w:t>
      </w:r>
    </w:p>
    <w:p w14:paraId="4D739EFE" w14:textId="77777777" w:rsidR="009B1642" w:rsidRPr="00827381" w:rsidRDefault="009B1642" w:rsidP="00A52181">
      <w:pPr>
        <w:keepLines/>
        <w:jc w:val="center"/>
        <w:rPr>
          <w:color w:val="auto"/>
          <w:sz w:val="18"/>
          <w:szCs w:val="18"/>
        </w:rPr>
      </w:pPr>
      <w:r w:rsidRPr="00827381">
        <w:rPr>
          <w:color w:val="auto"/>
          <w:sz w:val="18"/>
          <w:szCs w:val="18"/>
        </w:rPr>
        <w:t>16975</w:t>
      </w:r>
      <w:r w:rsidRPr="00827381">
        <w:rPr>
          <w:color w:val="auto"/>
          <w:sz w:val="18"/>
          <w:szCs w:val="18"/>
        </w:rPr>
        <w:tab/>
        <w:t>95428</w:t>
      </w:r>
      <w:r w:rsidRPr="00827381">
        <w:rPr>
          <w:color w:val="auto"/>
          <w:sz w:val="18"/>
          <w:szCs w:val="18"/>
        </w:rPr>
        <w:tab/>
        <w:t>33226</w:t>
      </w:r>
      <w:r w:rsidRPr="00827381">
        <w:rPr>
          <w:color w:val="auto"/>
          <w:sz w:val="18"/>
          <w:szCs w:val="18"/>
        </w:rPr>
        <w:tab/>
        <w:t>55903</w:t>
      </w:r>
      <w:r w:rsidRPr="00827381">
        <w:rPr>
          <w:color w:val="auto"/>
          <w:sz w:val="18"/>
          <w:szCs w:val="18"/>
        </w:rPr>
        <w:tab/>
        <w:t>31605</w:t>
      </w:r>
      <w:r w:rsidRPr="00827381">
        <w:rPr>
          <w:color w:val="auto"/>
          <w:sz w:val="18"/>
          <w:szCs w:val="18"/>
        </w:rPr>
        <w:tab/>
        <w:t>43817</w:t>
      </w:r>
      <w:r w:rsidRPr="00827381">
        <w:rPr>
          <w:color w:val="auto"/>
          <w:sz w:val="18"/>
          <w:szCs w:val="18"/>
        </w:rPr>
        <w:tab/>
        <w:t>22250</w:t>
      </w:r>
      <w:r w:rsidRPr="00827381">
        <w:rPr>
          <w:color w:val="auto"/>
          <w:sz w:val="18"/>
          <w:szCs w:val="18"/>
        </w:rPr>
        <w:tab/>
        <w:t>03918</w:t>
      </w:r>
      <w:r w:rsidRPr="00827381">
        <w:rPr>
          <w:color w:val="auto"/>
          <w:sz w:val="18"/>
          <w:szCs w:val="18"/>
        </w:rPr>
        <w:tab/>
        <w:t>46999</w:t>
      </w:r>
      <w:r w:rsidRPr="00827381">
        <w:rPr>
          <w:color w:val="auto"/>
          <w:sz w:val="18"/>
          <w:szCs w:val="18"/>
        </w:rPr>
        <w:tab/>
        <w:t>98501</w:t>
      </w:r>
    </w:p>
    <w:p w14:paraId="67A75ECC" w14:textId="77777777" w:rsidR="009B1642" w:rsidRPr="00827381" w:rsidRDefault="009B1642" w:rsidP="00A52181">
      <w:pPr>
        <w:keepLines/>
        <w:jc w:val="center"/>
        <w:rPr>
          <w:color w:val="auto"/>
          <w:sz w:val="18"/>
          <w:szCs w:val="18"/>
        </w:rPr>
      </w:pPr>
      <w:r w:rsidRPr="00827381">
        <w:rPr>
          <w:color w:val="auto"/>
          <w:sz w:val="18"/>
          <w:szCs w:val="18"/>
        </w:rPr>
        <w:t>59138</w:t>
      </w:r>
      <w:r w:rsidRPr="00827381">
        <w:rPr>
          <w:color w:val="auto"/>
          <w:sz w:val="18"/>
          <w:szCs w:val="18"/>
        </w:rPr>
        <w:tab/>
        <w:t>39542</w:t>
      </w:r>
      <w:r w:rsidRPr="00827381">
        <w:rPr>
          <w:color w:val="auto"/>
          <w:sz w:val="18"/>
          <w:szCs w:val="18"/>
        </w:rPr>
        <w:tab/>
        <w:t>71168</w:t>
      </w:r>
      <w:r w:rsidRPr="00827381">
        <w:rPr>
          <w:color w:val="auto"/>
          <w:sz w:val="18"/>
          <w:szCs w:val="18"/>
        </w:rPr>
        <w:tab/>
        <w:t>57609</w:t>
      </w:r>
      <w:r w:rsidRPr="00827381">
        <w:rPr>
          <w:color w:val="auto"/>
          <w:sz w:val="18"/>
          <w:szCs w:val="18"/>
        </w:rPr>
        <w:tab/>
        <w:t>91510</w:t>
      </w:r>
      <w:r w:rsidRPr="00827381">
        <w:rPr>
          <w:color w:val="auto"/>
          <w:sz w:val="18"/>
          <w:szCs w:val="18"/>
        </w:rPr>
        <w:tab/>
        <w:t>77904</w:t>
      </w:r>
      <w:r w:rsidRPr="00827381">
        <w:rPr>
          <w:color w:val="auto"/>
          <w:sz w:val="18"/>
          <w:szCs w:val="18"/>
        </w:rPr>
        <w:tab/>
        <w:t>74244</w:t>
      </w:r>
      <w:r w:rsidRPr="00827381">
        <w:rPr>
          <w:color w:val="auto"/>
          <w:sz w:val="18"/>
          <w:szCs w:val="18"/>
        </w:rPr>
        <w:tab/>
        <w:t>50940</w:t>
      </w:r>
      <w:r w:rsidRPr="00827381">
        <w:rPr>
          <w:color w:val="auto"/>
          <w:sz w:val="18"/>
          <w:szCs w:val="18"/>
        </w:rPr>
        <w:tab/>
        <w:t>31553</w:t>
      </w:r>
      <w:r w:rsidRPr="00827381">
        <w:rPr>
          <w:color w:val="auto"/>
          <w:sz w:val="18"/>
          <w:szCs w:val="18"/>
        </w:rPr>
        <w:tab/>
        <w:t>62562</w:t>
      </w:r>
    </w:p>
    <w:p w14:paraId="1AECA0DD" w14:textId="77777777" w:rsidR="009B1642" w:rsidRPr="00827381" w:rsidRDefault="009B1642" w:rsidP="00A52181">
      <w:pPr>
        <w:keepLines/>
        <w:jc w:val="center"/>
        <w:rPr>
          <w:color w:val="auto"/>
          <w:sz w:val="18"/>
          <w:szCs w:val="18"/>
        </w:rPr>
      </w:pPr>
      <w:r w:rsidRPr="00827381">
        <w:rPr>
          <w:color w:val="auto"/>
          <w:sz w:val="18"/>
          <w:szCs w:val="18"/>
        </w:rPr>
        <w:t>29478</w:t>
      </w:r>
      <w:r w:rsidRPr="00827381">
        <w:rPr>
          <w:color w:val="auto"/>
          <w:sz w:val="18"/>
          <w:szCs w:val="18"/>
        </w:rPr>
        <w:tab/>
        <w:t>59652</w:t>
      </w:r>
      <w:r w:rsidRPr="00827381">
        <w:rPr>
          <w:color w:val="auto"/>
          <w:sz w:val="18"/>
          <w:szCs w:val="18"/>
        </w:rPr>
        <w:tab/>
        <w:t>50414</w:t>
      </w:r>
      <w:r w:rsidRPr="00827381">
        <w:rPr>
          <w:color w:val="auto"/>
          <w:sz w:val="18"/>
          <w:szCs w:val="18"/>
        </w:rPr>
        <w:tab/>
        <w:t>31966</w:t>
      </w:r>
      <w:r w:rsidRPr="00827381">
        <w:rPr>
          <w:color w:val="auto"/>
          <w:sz w:val="18"/>
          <w:szCs w:val="18"/>
        </w:rPr>
        <w:tab/>
        <w:t>87912</w:t>
      </w:r>
      <w:r w:rsidRPr="00827381">
        <w:rPr>
          <w:color w:val="auto"/>
          <w:sz w:val="18"/>
          <w:szCs w:val="18"/>
        </w:rPr>
        <w:tab/>
        <w:t>87154</w:t>
      </w:r>
      <w:r w:rsidRPr="00827381">
        <w:rPr>
          <w:color w:val="auto"/>
          <w:sz w:val="18"/>
          <w:szCs w:val="18"/>
        </w:rPr>
        <w:tab/>
        <w:t>12944</w:t>
      </w:r>
      <w:r w:rsidRPr="00827381">
        <w:rPr>
          <w:color w:val="auto"/>
          <w:sz w:val="18"/>
          <w:szCs w:val="18"/>
        </w:rPr>
        <w:tab/>
        <w:t>49862</w:t>
      </w:r>
      <w:r w:rsidRPr="00827381">
        <w:rPr>
          <w:color w:val="auto"/>
          <w:sz w:val="18"/>
          <w:szCs w:val="18"/>
        </w:rPr>
        <w:tab/>
        <w:t>96566</w:t>
      </w:r>
      <w:r w:rsidRPr="00827381">
        <w:rPr>
          <w:color w:val="auto"/>
          <w:sz w:val="18"/>
          <w:szCs w:val="18"/>
        </w:rPr>
        <w:tab/>
        <w:t>48825</w:t>
      </w:r>
    </w:p>
    <w:p w14:paraId="02E3EF38" w14:textId="77777777" w:rsidR="009B1642" w:rsidRPr="00827381" w:rsidRDefault="009B1642" w:rsidP="00A52181">
      <w:pPr>
        <w:keepLines/>
        <w:jc w:val="center"/>
        <w:rPr>
          <w:color w:val="auto"/>
          <w:sz w:val="18"/>
          <w:szCs w:val="18"/>
        </w:rPr>
      </w:pPr>
    </w:p>
    <w:p w14:paraId="7D5CDBE8" w14:textId="77777777" w:rsidR="009B1642" w:rsidRPr="00827381" w:rsidRDefault="009B1642" w:rsidP="00A52181">
      <w:pPr>
        <w:keepLines/>
        <w:jc w:val="center"/>
        <w:rPr>
          <w:color w:val="auto"/>
          <w:sz w:val="18"/>
          <w:szCs w:val="18"/>
        </w:rPr>
      </w:pPr>
      <w:r w:rsidRPr="00827381">
        <w:rPr>
          <w:color w:val="auto"/>
          <w:sz w:val="18"/>
          <w:szCs w:val="18"/>
        </w:rPr>
        <w:t>96155</w:t>
      </w:r>
      <w:r w:rsidRPr="00827381">
        <w:rPr>
          <w:color w:val="auto"/>
          <w:sz w:val="18"/>
          <w:szCs w:val="18"/>
        </w:rPr>
        <w:tab/>
        <w:t>95009</w:t>
      </w:r>
      <w:r w:rsidRPr="00827381">
        <w:rPr>
          <w:color w:val="auto"/>
          <w:sz w:val="18"/>
          <w:szCs w:val="18"/>
        </w:rPr>
        <w:tab/>
        <w:t>27429</w:t>
      </w:r>
      <w:r w:rsidRPr="00827381">
        <w:rPr>
          <w:color w:val="auto"/>
          <w:sz w:val="18"/>
          <w:szCs w:val="18"/>
        </w:rPr>
        <w:tab/>
        <w:t>72918</w:t>
      </w:r>
      <w:r w:rsidRPr="00827381">
        <w:rPr>
          <w:color w:val="auto"/>
          <w:sz w:val="18"/>
          <w:szCs w:val="18"/>
        </w:rPr>
        <w:tab/>
        <w:t>08457</w:t>
      </w:r>
      <w:r w:rsidRPr="00827381">
        <w:rPr>
          <w:color w:val="auto"/>
          <w:sz w:val="18"/>
          <w:szCs w:val="18"/>
        </w:rPr>
        <w:tab/>
        <w:t>78134</w:t>
      </w:r>
      <w:r w:rsidRPr="00827381">
        <w:rPr>
          <w:color w:val="auto"/>
          <w:sz w:val="18"/>
          <w:szCs w:val="18"/>
        </w:rPr>
        <w:tab/>
        <w:t>48407</w:t>
      </w:r>
      <w:r w:rsidRPr="00827381">
        <w:rPr>
          <w:color w:val="auto"/>
          <w:sz w:val="18"/>
          <w:szCs w:val="18"/>
        </w:rPr>
        <w:tab/>
        <w:t>26061</w:t>
      </w:r>
      <w:r w:rsidRPr="00827381">
        <w:rPr>
          <w:color w:val="auto"/>
          <w:sz w:val="18"/>
          <w:szCs w:val="18"/>
        </w:rPr>
        <w:tab/>
        <w:t>58754</w:t>
      </w:r>
      <w:r w:rsidRPr="00827381">
        <w:rPr>
          <w:color w:val="auto"/>
          <w:sz w:val="18"/>
          <w:szCs w:val="18"/>
        </w:rPr>
        <w:tab/>
        <w:t>05326</w:t>
      </w:r>
    </w:p>
    <w:p w14:paraId="6E6D45B2" w14:textId="77777777" w:rsidR="009B1642" w:rsidRPr="00827381" w:rsidRDefault="009B1642" w:rsidP="00A52181">
      <w:pPr>
        <w:keepLines/>
        <w:jc w:val="center"/>
        <w:rPr>
          <w:color w:val="auto"/>
          <w:sz w:val="18"/>
          <w:szCs w:val="18"/>
        </w:rPr>
      </w:pPr>
      <w:r w:rsidRPr="00827381">
        <w:rPr>
          <w:color w:val="auto"/>
          <w:sz w:val="18"/>
          <w:szCs w:val="18"/>
        </w:rPr>
        <w:t>29621</w:t>
      </w:r>
      <w:r w:rsidRPr="00827381">
        <w:rPr>
          <w:color w:val="auto"/>
          <w:sz w:val="18"/>
          <w:szCs w:val="18"/>
        </w:rPr>
        <w:tab/>
        <w:t>66583</w:t>
      </w:r>
      <w:r w:rsidRPr="00827381">
        <w:rPr>
          <w:color w:val="auto"/>
          <w:sz w:val="18"/>
          <w:szCs w:val="18"/>
        </w:rPr>
        <w:tab/>
        <w:t>62966</w:t>
      </w:r>
      <w:r w:rsidRPr="00827381">
        <w:rPr>
          <w:color w:val="auto"/>
          <w:sz w:val="18"/>
          <w:szCs w:val="18"/>
        </w:rPr>
        <w:tab/>
        <w:t>12468</w:t>
      </w:r>
      <w:r w:rsidRPr="00827381">
        <w:rPr>
          <w:color w:val="auto"/>
          <w:sz w:val="18"/>
          <w:szCs w:val="18"/>
        </w:rPr>
        <w:tab/>
        <w:t>20245</w:t>
      </w:r>
      <w:r w:rsidRPr="00827381">
        <w:rPr>
          <w:color w:val="auto"/>
          <w:sz w:val="18"/>
          <w:szCs w:val="18"/>
        </w:rPr>
        <w:tab/>
        <w:t>14015</w:t>
      </w:r>
      <w:r w:rsidRPr="00827381">
        <w:rPr>
          <w:color w:val="auto"/>
          <w:sz w:val="18"/>
          <w:szCs w:val="18"/>
        </w:rPr>
        <w:tab/>
        <w:t>04014</w:t>
      </w:r>
      <w:r w:rsidRPr="00827381">
        <w:rPr>
          <w:color w:val="auto"/>
          <w:sz w:val="18"/>
          <w:szCs w:val="18"/>
        </w:rPr>
        <w:tab/>
        <w:t>35713</w:t>
      </w:r>
      <w:r w:rsidRPr="00827381">
        <w:rPr>
          <w:color w:val="auto"/>
          <w:sz w:val="18"/>
          <w:szCs w:val="18"/>
        </w:rPr>
        <w:tab/>
        <w:t>03980</w:t>
      </w:r>
      <w:r w:rsidRPr="00827381">
        <w:rPr>
          <w:color w:val="auto"/>
          <w:sz w:val="18"/>
          <w:szCs w:val="18"/>
        </w:rPr>
        <w:tab/>
        <w:t>03024</w:t>
      </w:r>
    </w:p>
    <w:p w14:paraId="7117BC84" w14:textId="77777777" w:rsidR="009B1642" w:rsidRPr="00827381" w:rsidRDefault="009B1642" w:rsidP="00A52181">
      <w:pPr>
        <w:keepLines/>
        <w:jc w:val="center"/>
        <w:rPr>
          <w:color w:val="auto"/>
          <w:sz w:val="18"/>
          <w:szCs w:val="18"/>
        </w:rPr>
      </w:pPr>
      <w:r w:rsidRPr="00827381">
        <w:rPr>
          <w:color w:val="auto"/>
          <w:sz w:val="18"/>
          <w:szCs w:val="18"/>
        </w:rPr>
        <w:t>12639</w:t>
      </w:r>
      <w:r w:rsidRPr="00827381">
        <w:rPr>
          <w:color w:val="auto"/>
          <w:sz w:val="18"/>
          <w:szCs w:val="18"/>
        </w:rPr>
        <w:tab/>
        <w:t>75291</w:t>
      </w:r>
      <w:r w:rsidRPr="00827381">
        <w:rPr>
          <w:color w:val="auto"/>
          <w:sz w:val="18"/>
          <w:szCs w:val="18"/>
        </w:rPr>
        <w:tab/>
        <w:t>71020</w:t>
      </w:r>
      <w:r w:rsidRPr="00827381">
        <w:rPr>
          <w:color w:val="auto"/>
          <w:sz w:val="18"/>
          <w:szCs w:val="18"/>
        </w:rPr>
        <w:tab/>
        <w:t>17265</w:t>
      </w:r>
      <w:r w:rsidRPr="00827381">
        <w:rPr>
          <w:color w:val="auto"/>
          <w:sz w:val="18"/>
          <w:szCs w:val="18"/>
        </w:rPr>
        <w:tab/>
        <w:t>41598</w:t>
      </w:r>
      <w:r w:rsidRPr="00827381">
        <w:rPr>
          <w:color w:val="auto"/>
          <w:sz w:val="18"/>
          <w:szCs w:val="18"/>
        </w:rPr>
        <w:tab/>
        <w:t>64074</w:t>
      </w:r>
      <w:r w:rsidRPr="00827381">
        <w:rPr>
          <w:color w:val="auto"/>
          <w:sz w:val="18"/>
          <w:szCs w:val="18"/>
        </w:rPr>
        <w:tab/>
        <w:t>64629</w:t>
      </w:r>
      <w:r w:rsidRPr="00827381">
        <w:rPr>
          <w:color w:val="auto"/>
          <w:sz w:val="18"/>
          <w:szCs w:val="18"/>
        </w:rPr>
        <w:tab/>
        <w:t>63293</w:t>
      </w:r>
      <w:r w:rsidRPr="00827381">
        <w:rPr>
          <w:color w:val="auto"/>
          <w:sz w:val="18"/>
          <w:szCs w:val="18"/>
        </w:rPr>
        <w:tab/>
        <w:t>53307</w:t>
      </w:r>
      <w:r w:rsidRPr="00827381">
        <w:rPr>
          <w:color w:val="auto"/>
          <w:sz w:val="18"/>
          <w:szCs w:val="18"/>
        </w:rPr>
        <w:tab/>
        <w:t>48766</w:t>
      </w:r>
    </w:p>
    <w:p w14:paraId="36A801B9" w14:textId="77777777" w:rsidR="009B1642" w:rsidRPr="00827381" w:rsidRDefault="009B1642" w:rsidP="00A52181">
      <w:pPr>
        <w:keepLines/>
        <w:jc w:val="center"/>
        <w:rPr>
          <w:color w:val="auto"/>
          <w:sz w:val="18"/>
          <w:szCs w:val="18"/>
        </w:rPr>
      </w:pPr>
      <w:r w:rsidRPr="00827381">
        <w:rPr>
          <w:color w:val="auto"/>
          <w:sz w:val="18"/>
          <w:szCs w:val="18"/>
        </w:rPr>
        <w:t>14544</w:t>
      </w:r>
      <w:r w:rsidRPr="00827381">
        <w:rPr>
          <w:color w:val="auto"/>
          <w:sz w:val="18"/>
          <w:szCs w:val="18"/>
        </w:rPr>
        <w:tab/>
        <w:t>37134</w:t>
      </w:r>
      <w:r w:rsidRPr="00827381">
        <w:rPr>
          <w:color w:val="auto"/>
          <w:sz w:val="18"/>
          <w:szCs w:val="18"/>
        </w:rPr>
        <w:tab/>
        <w:t>54714</w:t>
      </w:r>
      <w:r w:rsidRPr="00827381">
        <w:rPr>
          <w:color w:val="auto"/>
          <w:sz w:val="18"/>
          <w:szCs w:val="18"/>
        </w:rPr>
        <w:tab/>
        <w:t>02401</w:t>
      </w:r>
      <w:r w:rsidRPr="00827381">
        <w:rPr>
          <w:color w:val="auto"/>
          <w:sz w:val="18"/>
          <w:szCs w:val="18"/>
        </w:rPr>
        <w:tab/>
        <w:t>63228</w:t>
      </w:r>
      <w:r w:rsidRPr="00827381">
        <w:rPr>
          <w:color w:val="auto"/>
          <w:sz w:val="18"/>
          <w:szCs w:val="18"/>
        </w:rPr>
        <w:tab/>
        <w:t>26831</w:t>
      </w:r>
      <w:r w:rsidRPr="00827381">
        <w:rPr>
          <w:color w:val="auto"/>
          <w:sz w:val="18"/>
          <w:szCs w:val="18"/>
        </w:rPr>
        <w:tab/>
        <w:t>19386</w:t>
      </w:r>
      <w:r w:rsidRPr="00827381">
        <w:rPr>
          <w:color w:val="auto"/>
          <w:sz w:val="18"/>
          <w:szCs w:val="18"/>
        </w:rPr>
        <w:tab/>
        <w:t>15457</w:t>
      </w:r>
      <w:r w:rsidRPr="00827381">
        <w:rPr>
          <w:color w:val="auto"/>
          <w:sz w:val="18"/>
          <w:szCs w:val="18"/>
        </w:rPr>
        <w:tab/>
        <w:t>17999</w:t>
      </w:r>
      <w:r w:rsidRPr="00827381">
        <w:rPr>
          <w:color w:val="auto"/>
          <w:sz w:val="18"/>
          <w:szCs w:val="18"/>
        </w:rPr>
        <w:tab/>
        <w:t>18306</w:t>
      </w:r>
    </w:p>
    <w:p w14:paraId="6656F417" w14:textId="77777777" w:rsidR="009B1642" w:rsidRPr="00827381" w:rsidRDefault="009B1642" w:rsidP="00A52181">
      <w:pPr>
        <w:keepLines/>
        <w:jc w:val="center"/>
        <w:rPr>
          <w:color w:val="auto"/>
          <w:sz w:val="18"/>
          <w:szCs w:val="18"/>
        </w:rPr>
      </w:pPr>
      <w:r w:rsidRPr="00827381">
        <w:rPr>
          <w:color w:val="auto"/>
          <w:sz w:val="18"/>
          <w:szCs w:val="18"/>
        </w:rPr>
        <w:t>83403</w:t>
      </w:r>
      <w:r w:rsidRPr="00827381">
        <w:rPr>
          <w:color w:val="auto"/>
          <w:sz w:val="18"/>
          <w:szCs w:val="18"/>
        </w:rPr>
        <w:tab/>
        <w:t>88827</w:t>
      </w:r>
      <w:r w:rsidRPr="00827381">
        <w:rPr>
          <w:color w:val="auto"/>
          <w:sz w:val="18"/>
          <w:szCs w:val="18"/>
        </w:rPr>
        <w:tab/>
        <w:t>09834</w:t>
      </w:r>
      <w:r w:rsidRPr="00827381">
        <w:rPr>
          <w:color w:val="auto"/>
          <w:sz w:val="18"/>
          <w:szCs w:val="18"/>
        </w:rPr>
        <w:tab/>
        <w:t>11333</w:t>
      </w:r>
      <w:r w:rsidRPr="00827381">
        <w:rPr>
          <w:color w:val="auto"/>
          <w:sz w:val="18"/>
          <w:szCs w:val="18"/>
        </w:rPr>
        <w:tab/>
        <w:t>68431</w:t>
      </w:r>
      <w:r w:rsidRPr="00827381">
        <w:rPr>
          <w:color w:val="auto"/>
          <w:sz w:val="18"/>
          <w:szCs w:val="18"/>
        </w:rPr>
        <w:tab/>
        <w:t>31706</w:t>
      </w:r>
      <w:r w:rsidRPr="00827381">
        <w:rPr>
          <w:color w:val="auto"/>
          <w:sz w:val="18"/>
          <w:szCs w:val="18"/>
        </w:rPr>
        <w:tab/>
        <w:t>26652</w:t>
      </w:r>
      <w:r w:rsidRPr="00827381">
        <w:rPr>
          <w:color w:val="auto"/>
          <w:sz w:val="18"/>
          <w:szCs w:val="18"/>
        </w:rPr>
        <w:tab/>
        <w:t>04711</w:t>
      </w:r>
      <w:r w:rsidRPr="00827381">
        <w:rPr>
          <w:color w:val="auto"/>
          <w:sz w:val="18"/>
          <w:szCs w:val="18"/>
        </w:rPr>
        <w:tab/>
        <w:t>34593</w:t>
      </w:r>
      <w:r w:rsidRPr="00827381">
        <w:rPr>
          <w:color w:val="auto"/>
          <w:sz w:val="18"/>
          <w:szCs w:val="18"/>
        </w:rPr>
        <w:tab/>
        <w:t>22561</w:t>
      </w:r>
    </w:p>
    <w:p w14:paraId="30DF070D" w14:textId="77777777" w:rsidR="009B1642" w:rsidRPr="00827381" w:rsidRDefault="009B1642" w:rsidP="00A52181">
      <w:pPr>
        <w:keepLines/>
        <w:jc w:val="center"/>
        <w:rPr>
          <w:color w:val="auto"/>
          <w:sz w:val="18"/>
          <w:szCs w:val="18"/>
        </w:rPr>
      </w:pPr>
    </w:p>
    <w:p w14:paraId="771E3863" w14:textId="77777777" w:rsidR="009B1642" w:rsidRPr="00827381" w:rsidRDefault="009B1642" w:rsidP="00A52181">
      <w:pPr>
        <w:keepLines/>
        <w:jc w:val="center"/>
        <w:rPr>
          <w:color w:val="auto"/>
          <w:sz w:val="18"/>
          <w:szCs w:val="18"/>
        </w:rPr>
      </w:pPr>
      <w:r w:rsidRPr="00827381">
        <w:rPr>
          <w:color w:val="auto"/>
          <w:sz w:val="18"/>
          <w:szCs w:val="18"/>
        </w:rPr>
        <w:t>67642</w:t>
      </w:r>
      <w:r w:rsidRPr="00827381">
        <w:rPr>
          <w:color w:val="auto"/>
          <w:sz w:val="18"/>
          <w:szCs w:val="18"/>
        </w:rPr>
        <w:tab/>
        <w:t>05204</w:t>
      </w:r>
      <w:r w:rsidRPr="00827381">
        <w:rPr>
          <w:color w:val="auto"/>
          <w:sz w:val="18"/>
          <w:szCs w:val="18"/>
        </w:rPr>
        <w:tab/>
        <w:t>30697</w:t>
      </w:r>
      <w:r w:rsidRPr="00827381">
        <w:rPr>
          <w:color w:val="auto"/>
          <w:sz w:val="18"/>
          <w:szCs w:val="18"/>
        </w:rPr>
        <w:tab/>
        <w:t>44806</w:t>
      </w:r>
      <w:r w:rsidRPr="00827381">
        <w:rPr>
          <w:color w:val="auto"/>
          <w:sz w:val="18"/>
          <w:szCs w:val="18"/>
        </w:rPr>
        <w:tab/>
        <w:t>96989</w:t>
      </w:r>
      <w:r w:rsidRPr="00827381">
        <w:rPr>
          <w:color w:val="auto"/>
          <w:sz w:val="18"/>
          <w:szCs w:val="18"/>
        </w:rPr>
        <w:tab/>
        <w:t>68403</w:t>
      </w:r>
      <w:r w:rsidRPr="00827381">
        <w:rPr>
          <w:color w:val="auto"/>
          <w:sz w:val="18"/>
          <w:szCs w:val="18"/>
        </w:rPr>
        <w:tab/>
        <w:t>85621</w:t>
      </w:r>
      <w:r w:rsidRPr="00827381">
        <w:rPr>
          <w:color w:val="auto"/>
          <w:sz w:val="18"/>
          <w:szCs w:val="18"/>
        </w:rPr>
        <w:tab/>
        <w:t>45556</w:t>
      </w:r>
      <w:r w:rsidRPr="00827381">
        <w:rPr>
          <w:color w:val="auto"/>
          <w:sz w:val="18"/>
          <w:szCs w:val="18"/>
        </w:rPr>
        <w:tab/>
        <w:t>35434</w:t>
      </w:r>
      <w:r w:rsidRPr="00827381">
        <w:rPr>
          <w:color w:val="auto"/>
          <w:sz w:val="18"/>
          <w:szCs w:val="18"/>
        </w:rPr>
        <w:tab/>
        <w:t>09532</w:t>
      </w:r>
    </w:p>
    <w:p w14:paraId="5D6636C8" w14:textId="77777777" w:rsidR="009B1642" w:rsidRPr="00827381" w:rsidRDefault="009B1642" w:rsidP="00A52181">
      <w:pPr>
        <w:keepLines/>
        <w:jc w:val="center"/>
        <w:rPr>
          <w:color w:val="auto"/>
          <w:sz w:val="18"/>
          <w:szCs w:val="18"/>
        </w:rPr>
      </w:pPr>
      <w:r w:rsidRPr="00827381">
        <w:rPr>
          <w:color w:val="auto"/>
          <w:sz w:val="18"/>
          <w:szCs w:val="18"/>
        </w:rPr>
        <w:t>64041</w:t>
      </w:r>
      <w:r w:rsidRPr="00827381">
        <w:rPr>
          <w:color w:val="auto"/>
          <w:sz w:val="18"/>
          <w:szCs w:val="18"/>
        </w:rPr>
        <w:tab/>
        <w:t>99011</w:t>
      </w:r>
      <w:r w:rsidRPr="00827381">
        <w:rPr>
          <w:color w:val="auto"/>
          <w:sz w:val="18"/>
          <w:szCs w:val="18"/>
        </w:rPr>
        <w:tab/>
        <w:t>14610</w:t>
      </w:r>
      <w:r w:rsidRPr="00827381">
        <w:rPr>
          <w:color w:val="auto"/>
          <w:sz w:val="18"/>
          <w:szCs w:val="18"/>
        </w:rPr>
        <w:tab/>
        <w:t>40273</w:t>
      </w:r>
      <w:r w:rsidRPr="00827381">
        <w:rPr>
          <w:color w:val="auto"/>
          <w:sz w:val="18"/>
          <w:szCs w:val="18"/>
        </w:rPr>
        <w:tab/>
        <w:t>09482</w:t>
      </w:r>
      <w:r w:rsidRPr="00827381">
        <w:rPr>
          <w:color w:val="auto"/>
          <w:sz w:val="18"/>
          <w:szCs w:val="18"/>
        </w:rPr>
        <w:tab/>
        <w:t>62864</w:t>
      </w:r>
      <w:r w:rsidRPr="00827381">
        <w:rPr>
          <w:color w:val="auto"/>
          <w:sz w:val="18"/>
          <w:szCs w:val="18"/>
        </w:rPr>
        <w:tab/>
        <w:t>01573</w:t>
      </w:r>
      <w:r w:rsidRPr="00827381">
        <w:rPr>
          <w:color w:val="auto"/>
          <w:sz w:val="18"/>
          <w:szCs w:val="18"/>
        </w:rPr>
        <w:tab/>
        <w:t>82274</w:t>
      </w:r>
      <w:r w:rsidRPr="00827381">
        <w:rPr>
          <w:color w:val="auto"/>
          <w:sz w:val="18"/>
          <w:szCs w:val="18"/>
        </w:rPr>
        <w:tab/>
        <w:t>81446</w:t>
      </w:r>
      <w:r w:rsidRPr="00827381">
        <w:rPr>
          <w:color w:val="auto"/>
          <w:sz w:val="18"/>
          <w:szCs w:val="18"/>
        </w:rPr>
        <w:tab/>
        <w:t>32477</w:t>
      </w:r>
    </w:p>
    <w:p w14:paraId="35508A92" w14:textId="77777777" w:rsidR="009B1642" w:rsidRPr="00827381" w:rsidRDefault="009B1642" w:rsidP="00A52181">
      <w:pPr>
        <w:keepLines/>
        <w:jc w:val="center"/>
        <w:rPr>
          <w:color w:val="auto"/>
          <w:sz w:val="18"/>
          <w:szCs w:val="18"/>
        </w:rPr>
      </w:pPr>
      <w:r w:rsidRPr="00827381">
        <w:rPr>
          <w:color w:val="auto"/>
          <w:sz w:val="18"/>
          <w:szCs w:val="18"/>
        </w:rPr>
        <w:t>17048</w:t>
      </w:r>
      <w:r w:rsidRPr="00827381">
        <w:rPr>
          <w:color w:val="auto"/>
          <w:sz w:val="18"/>
          <w:szCs w:val="18"/>
        </w:rPr>
        <w:tab/>
        <w:t>94523</w:t>
      </w:r>
      <w:r w:rsidRPr="00827381">
        <w:rPr>
          <w:color w:val="auto"/>
          <w:sz w:val="18"/>
          <w:szCs w:val="18"/>
        </w:rPr>
        <w:tab/>
        <w:t>97444</w:t>
      </w:r>
      <w:r w:rsidRPr="00827381">
        <w:rPr>
          <w:color w:val="auto"/>
          <w:sz w:val="18"/>
          <w:szCs w:val="18"/>
        </w:rPr>
        <w:tab/>
        <w:t>59904</w:t>
      </w:r>
      <w:r w:rsidRPr="00827381">
        <w:rPr>
          <w:color w:val="auto"/>
          <w:sz w:val="18"/>
          <w:szCs w:val="18"/>
        </w:rPr>
        <w:tab/>
        <w:t>16936</w:t>
      </w:r>
      <w:r w:rsidRPr="00827381">
        <w:rPr>
          <w:color w:val="auto"/>
          <w:sz w:val="18"/>
          <w:szCs w:val="18"/>
        </w:rPr>
        <w:tab/>
        <w:t>39384</w:t>
      </w:r>
      <w:r w:rsidRPr="00827381">
        <w:rPr>
          <w:color w:val="auto"/>
          <w:sz w:val="18"/>
          <w:szCs w:val="18"/>
        </w:rPr>
        <w:tab/>
        <w:t>97551</w:t>
      </w:r>
      <w:r w:rsidRPr="00827381">
        <w:rPr>
          <w:color w:val="auto"/>
          <w:sz w:val="18"/>
          <w:szCs w:val="18"/>
        </w:rPr>
        <w:tab/>
        <w:t>09620</w:t>
      </w:r>
      <w:r w:rsidRPr="00827381">
        <w:rPr>
          <w:color w:val="auto"/>
          <w:sz w:val="18"/>
          <w:szCs w:val="18"/>
        </w:rPr>
        <w:tab/>
        <w:t>63932</w:t>
      </w:r>
      <w:r w:rsidRPr="00827381">
        <w:rPr>
          <w:color w:val="auto"/>
          <w:sz w:val="18"/>
          <w:szCs w:val="18"/>
        </w:rPr>
        <w:tab/>
        <w:t>03091</w:t>
      </w:r>
    </w:p>
    <w:p w14:paraId="6DE0DCCD" w14:textId="77777777" w:rsidR="009B1642" w:rsidRPr="00827381" w:rsidRDefault="009B1642" w:rsidP="00A52181">
      <w:pPr>
        <w:keepLines/>
        <w:jc w:val="center"/>
        <w:rPr>
          <w:color w:val="auto"/>
          <w:sz w:val="18"/>
          <w:szCs w:val="18"/>
        </w:rPr>
      </w:pPr>
      <w:r w:rsidRPr="00827381">
        <w:rPr>
          <w:color w:val="auto"/>
          <w:sz w:val="18"/>
          <w:szCs w:val="18"/>
        </w:rPr>
        <w:t>93039</w:t>
      </w:r>
      <w:r w:rsidRPr="00827381">
        <w:rPr>
          <w:color w:val="auto"/>
          <w:sz w:val="18"/>
          <w:szCs w:val="18"/>
        </w:rPr>
        <w:tab/>
        <w:t>89416</w:t>
      </w:r>
      <w:r w:rsidRPr="00827381">
        <w:rPr>
          <w:color w:val="auto"/>
          <w:sz w:val="18"/>
          <w:szCs w:val="18"/>
        </w:rPr>
        <w:tab/>
        <w:t>52795</w:t>
      </w:r>
      <w:r w:rsidRPr="00827381">
        <w:rPr>
          <w:color w:val="auto"/>
          <w:sz w:val="18"/>
          <w:szCs w:val="18"/>
        </w:rPr>
        <w:tab/>
        <w:t>10631</w:t>
      </w:r>
      <w:r w:rsidRPr="00827381">
        <w:rPr>
          <w:color w:val="auto"/>
          <w:sz w:val="18"/>
          <w:szCs w:val="18"/>
        </w:rPr>
        <w:tab/>
        <w:t>09728</w:t>
      </w:r>
      <w:r w:rsidRPr="00827381">
        <w:rPr>
          <w:color w:val="auto"/>
          <w:sz w:val="18"/>
          <w:szCs w:val="18"/>
        </w:rPr>
        <w:tab/>
        <w:t>68202</w:t>
      </w:r>
      <w:r w:rsidRPr="00827381">
        <w:rPr>
          <w:color w:val="auto"/>
          <w:sz w:val="18"/>
          <w:szCs w:val="18"/>
        </w:rPr>
        <w:tab/>
        <w:t>20963</w:t>
      </w:r>
      <w:r w:rsidRPr="00827381">
        <w:rPr>
          <w:color w:val="auto"/>
          <w:sz w:val="18"/>
          <w:szCs w:val="18"/>
        </w:rPr>
        <w:tab/>
        <w:t>02477</w:t>
      </w:r>
      <w:r w:rsidRPr="00827381">
        <w:rPr>
          <w:color w:val="auto"/>
          <w:sz w:val="18"/>
          <w:szCs w:val="18"/>
        </w:rPr>
        <w:tab/>
        <w:t>55494</w:t>
      </w:r>
      <w:r w:rsidRPr="00827381">
        <w:rPr>
          <w:color w:val="auto"/>
          <w:sz w:val="18"/>
          <w:szCs w:val="18"/>
        </w:rPr>
        <w:tab/>
        <w:t>39563</w:t>
      </w:r>
    </w:p>
    <w:p w14:paraId="6683958A" w14:textId="77777777" w:rsidR="009B1642" w:rsidRPr="00827381" w:rsidRDefault="009B1642" w:rsidP="00A52181">
      <w:pPr>
        <w:keepLines/>
        <w:jc w:val="center"/>
        <w:rPr>
          <w:color w:val="auto"/>
          <w:sz w:val="18"/>
          <w:szCs w:val="18"/>
        </w:rPr>
      </w:pPr>
      <w:r w:rsidRPr="00827381">
        <w:rPr>
          <w:color w:val="auto"/>
          <w:sz w:val="18"/>
          <w:szCs w:val="18"/>
        </w:rPr>
        <w:t>82244</w:t>
      </w:r>
      <w:r w:rsidRPr="00827381">
        <w:rPr>
          <w:color w:val="auto"/>
          <w:sz w:val="18"/>
          <w:szCs w:val="18"/>
        </w:rPr>
        <w:tab/>
        <w:t>34392</w:t>
      </w:r>
      <w:r w:rsidRPr="00827381">
        <w:rPr>
          <w:color w:val="auto"/>
          <w:sz w:val="18"/>
          <w:szCs w:val="18"/>
        </w:rPr>
        <w:tab/>
        <w:t>96607</w:t>
      </w:r>
      <w:r w:rsidRPr="00827381">
        <w:rPr>
          <w:color w:val="auto"/>
          <w:sz w:val="18"/>
          <w:szCs w:val="18"/>
        </w:rPr>
        <w:tab/>
        <w:t>17220</w:t>
      </w:r>
      <w:r w:rsidRPr="00827381">
        <w:rPr>
          <w:color w:val="auto"/>
          <w:sz w:val="18"/>
          <w:szCs w:val="18"/>
        </w:rPr>
        <w:tab/>
        <w:t>51984</w:t>
      </w:r>
      <w:r w:rsidRPr="00827381">
        <w:rPr>
          <w:color w:val="auto"/>
          <w:sz w:val="18"/>
          <w:szCs w:val="18"/>
        </w:rPr>
        <w:tab/>
        <w:t>10753</w:t>
      </w:r>
      <w:r w:rsidRPr="00827381">
        <w:rPr>
          <w:color w:val="auto"/>
          <w:sz w:val="18"/>
          <w:szCs w:val="18"/>
        </w:rPr>
        <w:tab/>
        <w:t>76272</w:t>
      </w:r>
      <w:r w:rsidRPr="00827381">
        <w:rPr>
          <w:color w:val="auto"/>
          <w:sz w:val="18"/>
          <w:szCs w:val="18"/>
        </w:rPr>
        <w:tab/>
        <w:t>50985</w:t>
      </w:r>
      <w:r w:rsidRPr="00827381">
        <w:rPr>
          <w:color w:val="auto"/>
          <w:sz w:val="18"/>
          <w:szCs w:val="18"/>
        </w:rPr>
        <w:tab/>
        <w:t>97593</w:t>
      </w:r>
      <w:r w:rsidRPr="00827381">
        <w:rPr>
          <w:color w:val="auto"/>
          <w:sz w:val="18"/>
          <w:szCs w:val="18"/>
        </w:rPr>
        <w:tab/>
        <w:t>34320</w:t>
      </w:r>
    </w:p>
    <w:p w14:paraId="610CACB7" w14:textId="77777777" w:rsidR="009B1642" w:rsidRPr="00827381" w:rsidRDefault="009B1642" w:rsidP="00A52181">
      <w:pPr>
        <w:keepLines/>
        <w:jc w:val="center"/>
        <w:rPr>
          <w:color w:val="auto"/>
          <w:sz w:val="18"/>
          <w:szCs w:val="18"/>
        </w:rPr>
      </w:pPr>
    </w:p>
    <w:p w14:paraId="3E4AE3AA" w14:textId="77777777" w:rsidR="009B1642" w:rsidRPr="00827381" w:rsidRDefault="009B1642" w:rsidP="00A52181">
      <w:pPr>
        <w:keepLines/>
        <w:jc w:val="center"/>
        <w:rPr>
          <w:color w:val="auto"/>
          <w:sz w:val="18"/>
          <w:szCs w:val="18"/>
        </w:rPr>
      </w:pPr>
      <w:r w:rsidRPr="00827381">
        <w:rPr>
          <w:color w:val="auto"/>
          <w:sz w:val="18"/>
          <w:szCs w:val="18"/>
        </w:rPr>
        <w:t>96990</w:t>
      </w:r>
      <w:r w:rsidRPr="00827381">
        <w:rPr>
          <w:color w:val="auto"/>
          <w:sz w:val="18"/>
          <w:szCs w:val="18"/>
        </w:rPr>
        <w:tab/>
        <w:t>55244</w:t>
      </w:r>
      <w:r w:rsidRPr="00827381">
        <w:rPr>
          <w:color w:val="auto"/>
          <w:sz w:val="18"/>
          <w:szCs w:val="18"/>
        </w:rPr>
        <w:tab/>
        <w:t>70693</w:t>
      </w:r>
      <w:r w:rsidRPr="00827381">
        <w:rPr>
          <w:color w:val="auto"/>
          <w:sz w:val="18"/>
          <w:szCs w:val="18"/>
        </w:rPr>
        <w:tab/>
        <w:t>25255</w:t>
      </w:r>
      <w:r w:rsidRPr="00827381">
        <w:rPr>
          <w:color w:val="auto"/>
          <w:sz w:val="18"/>
          <w:szCs w:val="18"/>
        </w:rPr>
        <w:tab/>
        <w:t>40029</w:t>
      </w:r>
      <w:r w:rsidRPr="00827381">
        <w:rPr>
          <w:color w:val="auto"/>
          <w:sz w:val="18"/>
          <w:szCs w:val="18"/>
        </w:rPr>
        <w:tab/>
        <w:t>23289</w:t>
      </w:r>
      <w:r w:rsidRPr="00827381">
        <w:rPr>
          <w:color w:val="auto"/>
          <w:sz w:val="18"/>
          <w:szCs w:val="18"/>
        </w:rPr>
        <w:tab/>
        <w:t>48819</w:t>
      </w:r>
      <w:r w:rsidRPr="00827381">
        <w:rPr>
          <w:color w:val="auto"/>
          <w:sz w:val="18"/>
          <w:szCs w:val="18"/>
        </w:rPr>
        <w:tab/>
        <w:t>07159</w:t>
      </w:r>
      <w:r w:rsidRPr="00827381">
        <w:rPr>
          <w:color w:val="auto"/>
          <w:sz w:val="18"/>
          <w:szCs w:val="18"/>
        </w:rPr>
        <w:tab/>
        <w:t>60172</w:t>
      </w:r>
      <w:r w:rsidRPr="00827381">
        <w:rPr>
          <w:color w:val="auto"/>
          <w:sz w:val="18"/>
          <w:szCs w:val="18"/>
        </w:rPr>
        <w:tab/>
        <w:t>81697</w:t>
      </w:r>
    </w:p>
    <w:p w14:paraId="5A0CBBE9" w14:textId="77777777" w:rsidR="009B1642" w:rsidRPr="00827381" w:rsidRDefault="009B1642" w:rsidP="00A52181">
      <w:pPr>
        <w:keepLines/>
        <w:jc w:val="center"/>
        <w:rPr>
          <w:color w:val="auto"/>
          <w:sz w:val="18"/>
          <w:szCs w:val="18"/>
        </w:rPr>
      </w:pPr>
      <w:r w:rsidRPr="00827381">
        <w:rPr>
          <w:color w:val="auto"/>
          <w:sz w:val="18"/>
          <w:szCs w:val="18"/>
        </w:rPr>
        <w:t>09119</w:t>
      </w:r>
      <w:r w:rsidRPr="00827381">
        <w:rPr>
          <w:color w:val="auto"/>
          <w:sz w:val="18"/>
          <w:szCs w:val="18"/>
        </w:rPr>
        <w:tab/>
        <w:t>74803</w:t>
      </w:r>
      <w:r w:rsidRPr="00827381">
        <w:rPr>
          <w:color w:val="auto"/>
          <w:sz w:val="18"/>
          <w:szCs w:val="18"/>
        </w:rPr>
        <w:tab/>
        <w:t>97303</w:t>
      </w:r>
      <w:r w:rsidRPr="00827381">
        <w:rPr>
          <w:color w:val="auto"/>
          <w:sz w:val="18"/>
          <w:szCs w:val="18"/>
        </w:rPr>
        <w:tab/>
        <w:t>88701</w:t>
      </w:r>
      <w:r w:rsidRPr="00827381">
        <w:rPr>
          <w:color w:val="auto"/>
          <w:sz w:val="18"/>
          <w:szCs w:val="18"/>
        </w:rPr>
        <w:tab/>
        <w:t>51380</w:t>
      </w:r>
      <w:r w:rsidRPr="00827381">
        <w:rPr>
          <w:color w:val="auto"/>
          <w:sz w:val="18"/>
          <w:szCs w:val="18"/>
        </w:rPr>
        <w:tab/>
        <w:t>73143</w:t>
      </w:r>
      <w:r w:rsidRPr="00827381">
        <w:rPr>
          <w:color w:val="auto"/>
          <w:sz w:val="18"/>
          <w:szCs w:val="18"/>
        </w:rPr>
        <w:tab/>
        <w:t>98251</w:t>
      </w:r>
      <w:r w:rsidRPr="00827381">
        <w:rPr>
          <w:color w:val="auto"/>
          <w:sz w:val="18"/>
          <w:szCs w:val="18"/>
        </w:rPr>
        <w:tab/>
        <w:t>78635</w:t>
      </w:r>
      <w:r w:rsidRPr="00827381">
        <w:rPr>
          <w:color w:val="auto"/>
          <w:sz w:val="18"/>
          <w:szCs w:val="18"/>
        </w:rPr>
        <w:tab/>
        <w:t>27556</w:t>
      </w:r>
      <w:r w:rsidRPr="00827381">
        <w:rPr>
          <w:color w:val="auto"/>
          <w:sz w:val="18"/>
          <w:szCs w:val="18"/>
        </w:rPr>
        <w:tab/>
        <w:t>20712</w:t>
      </w:r>
    </w:p>
    <w:p w14:paraId="3591BA9A" w14:textId="77777777" w:rsidR="009B1642" w:rsidRPr="00827381" w:rsidRDefault="009B1642" w:rsidP="00A52181">
      <w:pPr>
        <w:keepLines/>
        <w:jc w:val="center"/>
        <w:rPr>
          <w:color w:val="auto"/>
          <w:sz w:val="18"/>
          <w:szCs w:val="18"/>
        </w:rPr>
      </w:pPr>
      <w:r w:rsidRPr="00827381">
        <w:rPr>
          <w:color w:val="auto"/>
          <w:sz w:val="18"/>
          <w:szCs w:val="18"/>
        </w:rPr>
        <w:t>57666</w:t>
      </w:r>
      <w:r w:rsidRPr="00827381">
        <w:rPr>
          <w:color w:val="auto"/>
          <w:sz w:val="18"/>
          <w:szCs w:val="18"/>
        </w:rPr>
        <w:tab/>
        <w:t>41204</w:t>
      </w:r>
      <w:r w:rsidRPr="00827381">
        <w:rPr>
          <w:color w:val="auto"/>
          <w:sz w:val="18"/>
          <w:szCs w:val="18"/>
        </w:rPr>
        <w:tab/>
        <w:t>47589</w:t>
      </w:r>
      <w:r w:rsidRPr="00827381">
        <w:rPr>
          <w:color w:val="auto"/>
          <w:sz w:val="18"/>
          <w:szCs w:val="18"/>
        </w:rPr>
        <w:tab/>
        <w:t>78364</w:t>
      </w:r>
      <w:r w:rsidRPr="00827381">
        <w:rPr>
          <w:color w:val="auto"/>
          <w:sz w:val="18"/>
          <w:szCs w:val="18"/>
        </w:rPr>
        <w:tab/>
        <w:t>38266</w:t>
      </w:r>
      <w:r w:rsidRPr="00827381">
        <w:rPr>
          <w:color w:val="auto"/>
          <w:sz w:val="18"/>
          <w:szCs w:val="18"/>
        </w:rPr>
        <w:tab/>
        <w:t>94393</w:t>
      </w:r>
      <w:r w:rsidRPr="00827381">
        <w:rPr>
          <w:color w:val="auto"/>
          <w:sz w:val="18"/>
          <w:szCs w:val="18"/>
        </w:rPr>
        <w:tab/>
        <w:t>70713</w:t>
      </w:r>
      <w:r w:rsidRPr="00827381">
        <w:rPr>
          <w:color w:val="auto"/>
          <w:sz w:val="18"/>
          <w:szCs w:val="18"/>
        </w:rPr>
        <w:tab/>
        <w:t>53388</w:t>
      </w:r>
      <w:r w:rsidRPr="00827381">
        <w:rPr>
          <w:color w:val="auto"/>
          <w:sz w:val="18"/>
          <w:szCs w:val="18"/>
        </w:rPr>
        <w:tab/>
        <w:t>79865</w:t>
      </w:r>
      <w:r w:rsidRPr="00827381">
        <w:rPr>
          <w:color w:val="auto"/>
          <w:sz w:val="18"/>
          <w:szCs w:val="18"/>
        </w:rPr>
        <w:tab/>
        <w:t>92069</w:t>
      </w:r>
    </w:p>
    <w:p w14:paraId="32B0816F" w14:textId="77777777" w:rsidR="009B1642" w:rsidRPr="00827381" w:rsidRDefault="009B1642" w:rsidP="00A52181">
      <w:pPr>
        <w:keepLines/>
        <w:jc w:val="center"/>
        <w:rPr>
          <w:color w:val="auto"/>
          <w:sz w:val="18"/>
          <w:szCs w:val="18"/>
        </w:rPr>
      </w:pPr>
      <w:r w:rsidRPr="00827381">
        <w:rPr>
          <w:color w:val="auto"/>
          <w:sz w:val="18"/>
          <w:szCs w:val="18"/>
        </w:rPr>
        <w:t>46492</w:t>
      </w:r>
      <w:r w:rsidRPr="00827381">
        <w:rPr>
          <w:color w:val="auto"/>
          <w:sz w:val="18"/>
          <w:szCs w:val="18"/>
        </w:rPr>
        <w:tab/>
        <w:t>61594</w:t>
      </w:r>
      <w:r w:rsidRPr="00827381">
        <w:rPr>
          <w:color w:val="auto"/>
          <w:sz w:val="18"/>
          <w:szCs w:val="18"/>
        </w:rPr>
        <w:tab/>
        <w:t>26729</w:t>
      </w:r>
      <w:r w:rsidRPr="00827381">
        <w:rPr>
          <w:color w:val="auto"/>
          <w:sz w:val="18"/>
          <w:szCs w:val="18"/>
        </w:rPr>
        <w:tab/>
        <w:t>58272</w:t>
      </w:r>
      <w:r w:rsidRPr="00827381">
        <w:rPr>
          <w:color w:val="auto"/>
          <w:sz w:val="18"/>
          <w:szCs w:val="18"/>
        </w:rPr>
        <w:tab/>
        <w:t>81754</w:t>
      </w:r>
      <w:r w:rsidRPr="00827381">
        <w:rPr>
          <w:color w:val="auto"/>
          <w:sz w:val="18"/>
          <w:szCs w:val="18"/>
        </w:rPr>
        <w:tab/>
        <w:t>14648</w:t>
      </w:r>
      <w:r w:rsidRPr="00827381">
        <w:rPr>
          <w:color w:val="auto"/>
          <w:sz w:val="18"/>
          <w:szCs w:val="18"/>
        </w:rPr>
        <w:tab/>
        <w:t>77210</w:t>
      </w:r>
      <w:r w:rsidRPr="00827381">
        <w:rPr>
          <w:color w:val="auto"/>
          <w:sz w:val="18"/>
          <w:szCs w:val="18"/>
        </w:rPr>
        <w:tab/>
        <w:t>12923</w:t>
      </w:r>
      <w:r w:rsidRPr="00827381">
        <w:rPr>
          <w:color w:val="auto"/>
          <w:sz w:val="18"/>
          <w:szCs w:val="18"/>
        </w:rPr>
        <w:tab/>
        <w:t>53712</w:t>
      </w:r>
      <w:r w:rsidRPr="00827381">
        <w:rPr>
          <w:color w:val="auto"/>
          <w:sz w:val="18"/>
          <w:szCs w:val="18"/>
        </w:rPr>
        <w:tab/>
        <w:t>87771</w:t>
      </w:r>
    </w:p>
    <w:p w14:paraId="386250D9" w14:textId="77777777" w:rsidR="009B1642" w:rsidRPr="00827381" w:rsidRDefault="009B1642" w:rsidP="00A52181">
      <w:pPr>
        <w:keepLines/>
        <w:jc w:val="center"/>
        <w:rPr>
          <w:color w:val="auto"/>
          <w:sz w:val="18"/>
          <w:szCs w:val="18"/>
        </w:rPr>
      </w:pPr>
      <w:r w:rsidRPr="00827381">
        <w:rPr>
          <w:color w:val="auto"/>
          <w:sz w:val="18"/>
          <w:szCs w:val="18"/>
        </w:rPr>
        <w:t>08433</w:t>
      </w:r>
      <w:r w:rsidRPr="00827381">
        <w:rPr>
          <w:color w:val="auto"/>
          <w:sz w:val="18"/>
          <w:szCs w:val="18"/>
        </w:rPr>
        <w:tab/>
        <w:t>19172</w:t>
      </w:r>
      <w:r w:rsidRPr="00827381">
        <w:rPr>
          <w:color w:val="auto"/>
          <w:sz w:val="18"/>
          <w:szCs w:val="18"/>
        </w:rPr>
        <w:tab/>
        <w:t>08320</w:t>
      </w:r>
      <w:r w:rsidRPr="00827381">
        <w:rPr>
          <w:color w:val="auto"/>
          <w:sz w:val="18"/>
          <w:szCs w:val="18"/>
        </w:rPr>
        <w:tab/>
        <w:t>20839</w:t>
      </w:r>
      <w:r w:rsidRPr="00827381">
        <w:rPr>
          <w:color w:val="auto"/>
          <w:sz w:val="18"/>
          <w:szCs w:val="18"/>
        </w:rPr>
        <w:tab/>
        <w:t>13715</w:t>
      </w:r>
      <w:r w:rsidRPr="00827381">
        <w:rPr>
          <w:color w:val="auto"/>
          <w:sz w:val="18"/>
          <w:szCs w:val="18"/>
        </w:rPr>
        <w:tab/>
        <w:t>10597</w:t>
      </w:r>
      <w:r w:rsidRPr="00827381">
        <w:rPr>
          <w:color w:val="auto"/>
          <w:sz w:val="18"/>
          <w:szCs w:val="18"/>
        </w:rPr>
        <w:tab/>
        <w:t>17234</w:t>
      </w:r>
      <w:r w:rsidRPr="00827381">
        <w:rPr>
          <w:color w:val="auto"/>
          <w:sz w:val="18"/>
          <w:szCs w:val="18"/>
        </w:rPr>
        <w:tab/>
        <w:t>39355</w:t>
      </w:r>
      <w:r w:rsidRPr="00827381">
        <w:rPr>
          <w:color w:val="auto"/>
          <w:sz w:val="18"/>
          <w:szCs w:val="18"/>
        </w:rPr>
        <w:tab/>
        <w:t>74816</w:t>
      </w:r>
      <w:r w:rsidRPr="00827381">
        <w:rPr>
          <w:color w:val="auto"/>
          <w:sz w:val="18"/>
          <w:szCs w:val="18"/>
        </w:rPr>
        <w:tab/>
        <w:t>03363</w:t>
      </w:r>
    </w:p>
    <w:p w14:paraId="2EC46049" w14:textId="77777777" w:rsidR="009B1642" w:rsidRPr="00827381" w:rsidRDefault="009B1642" w:rsidP="00A52181">
      <w:pPr>
        <w:keepLines/>
        <w:ind w:left="360" w:right="360"/>
        <w:jc w:val="center"/>
        <w:rPr>
          <w:sz w:val="18"/>
          <w:szCs w:val="18"/>
        </w:rPr>
      </w:pPr>
    </w:p>
    <w:p w14:paraId="3EAEA6FD" w14:textId="77777777" w:rsidR="009B1642" w:rsidRPr="00827381" w:rsidRDefault="009B1642" w:rsidP="00A52181">
      <w:pPr>
        <w:keepLines/>
        <w:jc w:val="center"/>
        <w:rPr>
          <w:color w:val="auto"/>
          <w:sz w:val="18"/>
          <w:szCs w:val="18"/>
        </w:rPr>
      </w:pPr>
      <w:r w:rsidRPr="00827381">
        <w:rPr>
          <w:color w:val="auto"/>
          <w:sz w:val="18"/>
          <w:szCs w:val="18"/>
        </w:rPr>
        <w:t>10011</w:t>
      </w:r>
      <w:r w:rsidRPr="00827381">
        <w:rPr>
          <w:color w:val="auto"/>
          <w:sz w:val="18"/>
          <w:szCs w:val="18"/>
        </w:rPr>
        <w:tab/>
        <w:t>75004</w:t>
      </w:r>
      <w:r w:rsidRPr="00827381">
        <w:rPr>
          <w:color w:val="auto"/>
          <w:sz w:val="18"/>
          <w:szCs w:val="18"/>
        </w:rPr>
        <w:tab/>
        <w:t>86054</w:t>
      </w:r>
      <w:r w:rsidRPr="00827381">
        <w:rPr>
          <w:color w:val="auto"/>
          <w:sz w:val="18"/>
          <w:szCs w:val="18"/>
        </w:rPr>
        <w:tab/>
        <w:t>41190</w:t>
      </w:r>
      <w:r w:rsidRPr="00827381">
        <w:rPr>
          <w:color w:val="auto"/>
          <w:sz w:val="18"/>
          <w:szCs w:val="18"/>
        </w:rPr>
        <w:tab/>
        <w:t>10061</w:t>
      </w:r>
      <w:r w:rsidRPr="00827381">
        <w:rPr>
          <w:color w:val="auto"/>
          <w:sz w:val="18"/>
          <w:szCs w:val="18"/>
        </w:rPr>
        <w:tab/>
        <w:t>19660</w:t>
      </w:r>
      <w:r w:rsidRPr="00827381">
        <w:rPr>
          <w:color w:val="auto"/>
          <w:sz w:val="18"/>
          <w:szCs w:val="18"/>
        </w:rPr>
        <w:tab/>
        <w:t>03500</w:t>
      </w:r>
      <w:r w:rsidRPr="00827381">
        <w:rPr>
          <w:color w:val="auto"/>
          <w:sz w:val="18"/>
          <w:szCs w:val="18"/>
        </w:rPr>
        <w:tab/>
        <w:t>68412</w:t>
      </w:r>
      <w:r w:rsidRPr="00827381">
        <w:rPr>
          <w:color w:val="auto"/>
          <w:sz w:val="18"/>
          <w:szCs w:val="18"/>
        </w:rPr>
        <w:tab/>
        <w:t>57812</w:t>
      </w:r>
      <w:r w:rsidRPr="00827381">
        <w:rPr>
          <w:color w:val="auto"/>
          <w:sz w:val="18"/>
          <w:szCs w:val="18"/>
        </w:rPr>
        <w:tab/>
        <w:t>57929</w:t>
      </w:r>
    </w:p>
    <w:p w14:paraId="4D4902EA" w14:textId="77777777" w:rsidR="009B1642" w:rsidRPr="00827381" w:rsidRDefault="009B1642" w:rsidP="00A52181">
      <w:pPr>
        <w:keepLines/>
        <w:jc w:val="center"/>
        <w:rPr>
          <w:color w:val="auto"/>
          <w:sz w:val="18"/>
          <w:szCs w:val="18"/>
        </w:rPr>
      </w:pPr>
      <w:r w:rsidRPr="00827381">
        <w:rPr>
          <w:color w:val="auto"/>
          <w:sz w:val="18"/>
          <w:szCs w:val="18"/>
        </w:rPr>
        <w:t>92420</w:t>
      </w:r>
      <w:r w:rsidRPr="00827381">
        <w:rPr>
          <w:color w:val="auto"/>
          <w:sz w:val="18"/>
          <w:szCs w:val="18"/>
        </w:rPr>
        <w:tab/>
        <w:t>65431</w:t>
      </w:r>
      <w:r w:rsidRPr="00827381">
        <w:rPr>
          <w:color w:val="auto"/>
          <w:sz w:val="18"/>
          <w:szCs w:val="18"/>
        </w:rPr>
        <w:tab/>
        <w:t>16530</w:t>
      </w:r>
      <w:r w:rsidRPr="00827381">
        <w:rPr>
          <w:color w:val="auto"/>
          <w:sz w:val="18"/>
          <w:szCs w:val="18"/>
        </w:rPr>
        <w:tab/>
        <w:t>05547</w:t>
      </w:r>
      <w:r w:rsidRPr="00827381">
        <w:rPr>
          <w:color w:val="auto"/>
          <w:sz w:val="18"/>
          <w:szCs w:val="18"/>
        </w:rPr>
        <w:tab/>
        <w:t>10683</w:t>
      </w:r>
      <w:r w:rsidRPr="00827381">
        <w:rPr>
          <w:color w:val="auto"/>
          <w:sz w:val="18"/>
          <w:szCs w:val="18"/>
        </w:rPr>
        <w:tab/>
        <w:t>88102</w:t>
      </w:r>
      <w:r w:rsidRPr="00827381">
        <w:rPr>
          <w:color w:val="auto"/>
          <w:sz w:val="18"/>
          <w:szCs w:val="18"/>
        </w:rPr>
        <w:tab/>
        <w:t>30176</w:t>
      </w:r>
      <w:r w:rsidRPr="00827381">
        <w:rPr>
          <w:color w:val="auto"/>
          <w:sz w:val="18"/>
          <w:szCs w:val="18"/>
        </w:rPr>
        <w:tab/>
        <w:t>84750</w:t>
      </w:r>
      <w:r w:rsidRPr="00827381">
        <w:rPr>
          <w:color w:val="auto"/>
          <w:sz w:val="18"/>
          <w:szCs w:val="18"/>
        </w:rPr>
        <w:tab/>
        <w:t>10115</w:t>
      </w:r>
      <w:r w:rsidRPr="00827381">
        <w:rPr>
          <w:color w:val="auto"/>
          <w:sz w:val="18"/>
          <w:szCs w:val="18"/>
        </w:rPr>
        <w:tab/>
        <w:t>69220</w:t>
      </w:r>
    </w:p>
    <w:p w14:paraId="05019E08" w14:textId="77777777" w:rsidR="009B1642" w:rsidRPr="00827381" w:rsidRDefault="009B1642" w:rsidP="00A52181">
      <w:pPr>
        <w:keepLines/>
        <w:jc w:val="center"/>
        <w:rPr>
          <w:color w:val="auto"/>
          <w:sz w:val="18"/>
          <w:szCs w:val="18"/>
        </w:rPr>
      </w:pPr>
      <w:r w:rsidRPr="00827381">
        <w:rPr>
          <w:color w:val="auto"/>
          <w:sz w:val="18"/>
          <w:szCs w:val="18"/>
        </w:rPr>
        <w:t>35542</w:t>
      </w:r>
      <w:r w:rsidRPr="00827381">
        <w:rPr>
          <w:color w:val="auto"/>
          <w:sz w:val="18"/>
          <w:szCs w:val="18"/>
        </w:rPr>
        <w:tab/>
        <w:t>55865</w:t>
      </w:r>
      <w:r w:rsidRPr="00827381">
        <w:rPr>
          <w:color w:val="auto"/>
          <w:sz w:val="18"/>
          <w:szCs w:val="18"/>
        </w:rPr>
        <w:tab/>
        <w:t>07304</w:t>
      </w:r>
      <w:r w:rsidRPr="00827381">
        <w:rPr>
          <w:color w:val="auto"/>
          <w:sz w:val="18"/>
          <w:szCs w:val="18"/>
        </w:rPr>
        <w:tab/>
        <w:t>47010</w:t>
      </w:r>
      <w:r w:rsidRPr="00827381">
        <w:rPr>
          <w:color w:val="auto"/>
          <w:sz w:val="18"/>
          <w:szCs w:val="18"/>
        </w:rPr>
        <w:tab/>
        <w:t>43233</w:t>
      </w:r>
      <w:r w:rsidRPr="00827381">
        <w:rPr>
          <w:color w:val="auto"/>
          <w:sz w:val="18"/>
          <w:szCs w:val="18"/>
        </w:rPr>
        <w:tab/>
        <w:t>57022</w:t>
      </w:r>
      <w:r w:rsidRPr="00827381">
        <w:rPr>
          <w:color w:val="auto"/>
          <w:sz w:val="18"/>
          <w:szCs w:val="18"/>
        </w:rPr>
        <w:tab/>
        <w:t>52161</w:t>
      </w:r>
      <w:r w:rsidRPr="00827381">
        <w:rPr>
          <w:color w:val="auto"/>
          <w:sz w:val="18"/>
          <w:szCs w:val="18"/>
        </w:rPr>
        <w:tab/>
        <w:t>82976</w:t>
      </w:r>
      <w:r w:rsidRPr="00827381">
        <w:rPr>
          <w:color w:val="auto"/>
          <w:sz w:val="18"/>
          <w:szCs w:val="18"/>
        </w:rPr>
        <w:tab/>
        <w:t>47981</w:t>
      </w:r>
      <w:r w:rsidRPr="00827381">
        <w:rPr>
          <w:color w:val="auto"/>
          <w:sz w:val="18"/>
          <w:szCs w:val="18"/>
        </w:rPr>
        <w:tab/>
        <w:t>46588</w:t>
      </w:r>
    </w:p>
    <w:p w14:paraId="2A185646" w14:textId="77777777" w:rsidR="009B1642" w:rsidRPr="00827381" w:rsidRDefault="009B1642" w:rsidP="00A52181">
      <w:pPr>
        <w:keepLines/>
        <w:jc w:val="center"/>
        <w:rPr>
          <w:color w:val="auto"/>
          <w:sz w:val="18"/>
          <w:szCs w:val="18"/>
        </w:rPr>
      </w:pPr>
      <w:r w:rsidRPr="00827381">
        <w:rPr>
          <w:color w:val="auto"/>
          <w:sz w:val="18"/>
          <w:szCs w:val="18"/>
        </w:rPr>
        <w:t>86595</w:t>
      </w:r>
      <w:r w:rsidRPr="00827381">
        <w:rPr>
          <w:color w:val="auto"/>
          <w:sz w:val="18"/>
          <w:szCs w:val="18"/>
        </w:rPr>
        <w:tab/>
        <w:t>26247</w:t>
      </w:r>
      <w:r w:rsidRPr="00827381">
        <w:rPr>
          <w:color w:val="auto"/>
          <w:sz w:val="18"/>
          <w:szCs w:val="18"/>
        </w:rPr>
        <w:tab/>
        <w:t>18552</w:t>
      </w:r>
      <w:r w:rsidRPr="00827381">
        <w:rPr>
          <w:color w:val="auto"/>
          <w:sz w:val="18"/>
          <w:szCs w:val="18"/>
        </w:rPr>
        <w:tab/>
        <w:t>29491</w:t>
      </w:r>
      <w:r w:rsidRPr="00827381">
        <w:rPr>
          <w:color w:val="auto"/>
          <w:sz w:val="18"/>
          <w:szCs w:val="18"/>
        </w:rPr>
        <w:tab/>
        <w:t>33712</w:t>
      </w:r>
      <w:r w:rsidRPr="00827381">
        <w:rPr>
          <w:color w:val="auto"/>
          <w:sz w:val="18"/>
          <w:szCs w:val="18"/>
        </w:rPr>
        <w:tab/>
        <w:t>32285</w:t>
      </w:r>
      <w:r w:rsidRPr="00827381">
        <w:rPr>
          <w:color w:val="auto"/>
          <w:sz w:val="18"/>
          <w:szCs w:val="18"/>
        </w:rPr>
        <w:tab/>
        <w:t>64844</w:t>
      </w:r>
      <w:r w:rsidRPr="00827381">
        <w:rPr>
          <w:color w:val="auto"/>
          <w:sz w:val="18"/>
          <w:szCs w:val="18"/>
        </w:rPr>
        <w:tab/>
        <w:t>69395</w:t>
      </w:r>
      <w:r w:rsidRPr="00827381">
        <w:rPr>
          <w:color w:val="auto"/>
          <w:sz w:val="18"/>
          <w:szCs w:val="18"/>
        </w:rPr>
        <w:tab/>
        <w:t>41387</w:t>
      </w:r>
      <w:r w:rsidRPr="00827381">
        <w:rPr>
          <w:color w:val="auto"/>
          <w:sz w:val="18"/>
          <w:szCs w:val="18"/>
        </w:rPr>
        <w:tab/>
        <w:t>87195</w:t>
      </w:r>
    </w:p>
    <w:p w14:paraId="02B28C35" w14:textId="77777777" w:rsidR="009B1642" w:rsidRPr="00827381" w:rsidRDefault="009B1642" w:rsidP="00A52181">
      <w:pPr>
        <w:keepLines/>
        <w:jc w:val="center"/>
        <w:rPr>
          <w:color w:val="auto"/>
          <w:sz w:val="18"/>
          <w:szCs w:val="18"/>
        </w:rPr>
      </w:pPr>
      <w:r w:rsidRPr="00827381">
        <w:rPr>
          <w:color w:val="auto"/>
          <w:sz w:val="18"/>
          <w:szCs w:val="18"/>
        </w:rPr>
        <w:t>72115</w:t>
      </w:r>
      <w:r w:rsidRPr="00827381">
        <w:rPr>
          <w:color w:val="auto"/>
          <w:sz w:val="18"/>
          <w:szCs w:val="18"/>
        </w:rPr>
        <w:tab/>
        <w:t>34985</w:t>
      </w:r>
      <w:r w:rsidRPr="00827381">
        <w:rPr>
          <w:color w:val="auto"/>
          <w:sz w:val="18"/>
          <w:szCs w:val="18"/>
        </w:rPr>
        <w:tab/>
        <w:t>58036</w:t>
      </w:r>
      <w:r w:rsidRPr="00827381">
        <w:rPr>
          <w:color w:val="auto"/>
          <w:sz w:val="18"/>
          <w:szCs w:val="18"/>
        </w:rPr>
        <w:tab/>
        <w:t>99137</w:t>
      </w:r>
      <w:r w:rsidRPr="00827381">
        <w:rPr>
          <w:color w:val="auto"/>
          <w:sz w:val="18"/>
          <w:szCs w:val="18"/>
        </w:rPr>
        <w:tab/>
        <w:t>47482</w:t>
      </w:r>
      <w:r w:rsidRPr="00827381">
        <w:rPr>
          <w:color w:val="auto"/>
          <w:sz w:val="18"/>
          <w:szCs w:val="18"/>
        </w:rPr>
        <w:tab/>
        <w:t>06204</w:t>
      </w:r>
      <w:r w:rsidRPr="00827381">
        <w:rPr>
          <w:color w:val="auto"/>
          <w:sz w:val="18"/>
          <w:szCs w:val="18"/>
        </w:rPr>
        <w:tab/>
        <w:t>24138</w:t>
      </w:r>
      <w:r w:rsidRPr="00827381">
        <w:rPr>
          <w:color w:val="auto"/>
          <w:sz w:val="18"/>
          <w:szCs w:val="18"/>
        </w:rPr>
        <w:tab/>
        <w:t>24272</w:t>
      </w:r>
      <w:r w:rsidRPr="00827381">
        <w:rPr>
          <w:color w:val="auto"/>
          <w:sz w:val="18"/>
          <w:szCs w:val="18"/>
        </w:rPr>
        <w:tab/>
        <w:t>16196</w:t>
      </w:r>
      <w:r w:rsidRPr="00827381">
        <w:rPr>
          <w:color w:val="auto"/>
          <w:sz w:val="18"/>
          <w:szCs w:val="18"/>
        </w:rPr>
        <w:tab/>
        <w:t>04393</w:t>
      </w:r>
    </w:p>
    <w:p w14:paraId="16B97964" w14:textId="77777777" w:rsidR="009B1642" w:rsidRPr="00827381" w:rsidRDefault="009B1642" w:rsidP="00A52181">
      <w:pPr>
        <w:keepLines/>
        <w:jc w:val="center"/>
        <w:rPr>
          <w:color w:val="auto"/>
          <w:sz w:val="18"/>
          <w:szCs w:val="18"/>
        </w:rPr>
      </w:pPr>
    </w:p>
    <w:p w14:paraId="6472A448" w14:textId="77777777" w:rsidR="009B1642" w:rsidRPr="00827381" w:rsidRDefault="009B1642" w:rsidP="00A52181">
      <w:pPr>
        <w:keepLines/>
        <w:jc w:val="center"/>
        <w:rPr>
          <w:color w:val="auto"/>
          <w:sz w:val="18"/>
          <w:szCs w:val="18"/>
        </w:rPr>
      </w:pPr>
      <w:r w:rsidRPr="00827381">
        <w:rPr>
          <w:color w:val="auto"/>
          <w:sz w:val="18"/>
          <w:szCs w:val="18"/>
        </w:rPr>
        <w:t>07428</w:t>
      </w:r>
      <w:r w:rsidRPr="00827381">
        <w:rPr>
          <w:color w:val="auto"/>
          <w:sz w:val="18"/>
          <w:szCs w:val="18"/>
        </w:rPr>
        <w:tab/>
        <w:t>58863</w:t>
      </w:r>
      <w:r w:rsidRPr="00827381">
        <w:rPr>
          <w:color w:val="auto"/>
          <w:sz w:val="18"/>
          <w:szCs w:val="18"/>
        </w:rPr>
        <w:tab/>
        <w:t>96023</w:t>
      </w:r>
      <w:r w:rsidRPr="00827381">
        <w:rPr>
          <w:color w:val="auto"/>
          <w:sz w:val="18"/>
          <w:szCs w:val="18"/>
        </w:rPr>
        <w:tab/>
        <w:t>88936</w:t>
      </w:r>
      <w:r w:rsidRPr="00827381">
        <w:rPr>
          <w:color w:val="auto"/>
          <w:sz w:val="18"/>
          <w:szCs w:val="18"/>
        </w:rPr>
        <w:tab/>
        <w:t>51343</w:t>
      </w:r>
      <w:r w:rsidRPr="00827381">
        <w:rPr>
          <w:color w:val="auto"/>
          <w:sz w:val="18"/>
          <w:szCs w:val="18"/>
        </w:rPr>
        <w:tab/>
        <w:t>70958</w:t>
      </w:r>
      <w:r w:rsidRPr="00827381">
        <w:rPr>
          <w:color w:val="auto"/>
          <w:sz w:val="18"/>
          <w:szCs w:val="18"/>
        </w:rPr>
        <w:tab/>
        <w:t>96768</w:t>
      </w:r>
      <w:r w:rsidRPr="00827381">
        <w:rPr>
          <w:color w:val="auto"/>
          <w:sz w:val="18"/>
          <w:szCs w:val="18"/>
        </w:rPr>
        <w:tab/>
        <w:t>74317</w:t>
      </w:r>
      <w:r w:rsidRPr="00827381">
        <w:rPr>
          <w:color w:val="auto"/>
          <w:sz w:val="18"/>
          <w:szCs w:val="18"/>
        </w:rPr>
        <w:tab/>
        <w:t>27176</w:t>
      </w:r>
      <w:r w:rsidRPr="00827381">
        <w:rPr>
          <w:color w:val="auto"/>
          <w:sz w:val="18"/>
          <w:szCs w:val="18"/>
        </w:rPr>
        <w:tab/>
        <w:t>29600</w:t>
      </w:r>
    </w:p>
    <w:p w14:paraId="1D153C6B" w14:textId="77777777" w:rsidR="009B1642" w:rsidRPr="00827381" w:rsidRDefault="009B1642" w:rsidP="00A52181">
      <w:pPr>
        <w:keepLines/>
        <w:jc w:val="center"/>
        <w:rPr>
          <w:color w:val="auto"/>
          <w:sz w:val="18"/>
          <w:szCs w:val="18"/>
        </w:rPr>
      </w:pPr>
      <w:r w:rsidRPr="00827381">
        <w:rPr>
          <w:color w:val="auto"/>
          <w:sz w:val="18"/>
          <w:szCs w:val="18"/>
        </w:rPr>
        <w:t>35379</w:t>
      </w:r>
      <w:r w:rsidRPr="00827381">
        <w:rPr>
          <w:color w:val="auto"/>
          <w:sz w:val="18"/>
          <w:szCs w:val="18"/>
        </w:rPr>
        <w:tab/>
        <w:t>27922</w:t>
      </w:r>
      <w:r w:rsidRPr="00827381">
        <w:rPr>
          <w:color w:val="auto"/>
          <w:sz w:val="18"/>
          <w:szCs w:val="18"/>
        </w:rPr>
        <w:tab/>
        <w:t>28906</w:t>
      </w:r>
      <w:r w:rsidRPr="00827381">
        <w:rPr>
          <w:color w:val="auto"/>
          <w:sz w:val="18"/>
          <w:szCs w:val="18"/>
        </w:rPr>
        <w:tab/>
        <w:t>55013</w:t>
      </w:r>
      <w:r w:rsidRPr="00827381">
        <w:rPr>
          <w:color w:val="auto"/>
          <w:sz w:val="18"/>
          <w:szCs w:val="18"/>
        </w:rPr>
        <w:tab/>
        <w:t>26937</w:t>
      </w:r>
      <w:r w:rsidRPr="00827381">
        <w:rPr>
          <w:color w:val="auto"/>
          <w:sz w:val="18"/>
          <w:szCs w:val="18"/>
        </w:rPr>
        <w:tab/>
        <w:t>48174</w:t>
      </w:r>
      <w:r w:rsidRPr="00827381">
        <w:rPr>
          <w:color w:val="auto"/>
          <w:sz w:val="18"/>
          <w:szCs w:val="18"/>
        </w:rPr>
        <w:tab/>
        <w:t>04197</w:t>
      </w:r>
      <w:r w:rsidRPr="00827381">
        <w:rPr>
          <w:color w:val="auto"/>
          <w:sz w:val="18"/>
          <w:szCs w:val="18"/>
        </w:rPr>
        <w:tab/>
        <w:t>36074</w:t>
      </w:r>
      <w:r w:rsidRPr="00827381">
        <w:rPr>
          <w:color w:val="auto"/>
          <w:sz w:val="18"/>
          <w:szCs w:val="18"/>
        </w:rPr>
        <w:tab/>
        <w:t>65315</w:t>
      </w:r>
      <w:r w:rsidRPr="00827381">
        <w:rPr>
          <w:color w:val="auto"/>
          <w:sz w:val="18"/>
          <w:szCs w:val="18"/>
        </w:rPr>
        <w:tab/>
        <w:t>12537</w:t>
      </w:r>
    </w:p>
    <w:p w14:paraId="52BB9BAD" w14:textId="77777777" w:rsidR="009B1642" w:rsidRPr="00827381" w:rsidRDefault="009B1642" w:rsidP="00A52181">
      <w:pPr>
        <w:keepLines/>
        <w:jc w:val="center"/>
        <w:rPr>
          <w:color w:val="auto"/>
          <w:sz w:val="18"/>
          <w:szCs w:val="18"/>
        </w:rPr>
      </w:pPr>
      <w:r w:rsidRPr="00827381">
        <w:rPr>
          <w:color w:val="auto"/>
          <w:sz w:val="18"/>
          <w:szCs w:val="18"/>
        </w:rPr>
        <w:t>10982</w:t>
      </w:r>
      <w:r w:rsidRPr="00827381">
        <w:rPr>
          <w:color w:val="auto"/>
          <w:sz w:val="18"/>
          <w:szCs w:val="18"/>
        </w:rPr>
        <w:tab/>
        <w:t>22807</w:t>
      </w:r>
      <w:r w:rsidRPr="00827381">
        <w:rPr>
          <w:color w:val="auto"/>
          <w:sz w:val="18"/>
          <w:szCs w:val="18"/>
        </w:rPr>
        <w:tab/>
        <w:t>10920</w:t>
      </w:r>
      <w:r w:rsidRPr="00827381">
        <w:rPr>
          <w:color w:val="auto"/>
          <w:sz w:val="18"/>
          <w:szCs w:val="18"/>
        </w:rPr>
        <w:tab/>
        <w:t>26299</w:t>
      </w:r>
      <w:r w:rsidRPr="00827381">
        <w:rPr>
          <w:color w:val="auto"/>
          <w:sz w:val="18"/>
          <w:szCs w:val="18"/>
        </w:rPr>
        <w:tab/>
        <w:t>23593</w:t>
      </w:r>
      <w:r w:rsidRPr="00827381">
        <w:rPr>
          <w:color w:val="auto"/>
          <w:sz w:val="18"/>
          <w:szCs w:val="18"/>
        </w:rPr>
        <w:tab/>
        <w:t>64629</w:t>
      </w:r>
      <w:r w:rsidRPr="00827381">
        <w:rPr>
          <w:color w:val="auto"/>
          <w:sz w:val="18"/>
          <w:szCs w:val="18"/>
        </w:rPr>
        <w:tab/>
        <w:t>57801</w:t>
      </w:r>
      <w:r w:rsidRPr="00827381">
        <w:rPr>
          <w:color w:val="auto"/>
          <w:sz w:val="18"/>
          <w:szCs w:val="18"/>
        </w:rPr>
        <w:tab/>
        <w:t>10437</w:t>
      </w:r>
      <w:r w:rsidRPr="00827381">
        <w:rPr>
          <w:color w:val="auto"/>
          <w:sz w:val="18"/>
          <w:szCs w:val="18"/>
        </w:rPr>
        <w:tab/>
        <w:t>43965</w:t>
      </w:r>
      <w:r w:rsidRPr="00827381">
        <w:rPr>
          <w:color w:val="auto"/>
          <w:sz w:val="18"/>
          <w:szCs w:val="18"/>
        </w:rPr>
        <w:tab/>
        <w:t>15344</w:t>
      </w:r>
    </w:p>
    <w:p w14:paraId="02502EA4" w14:textId="77777777" w:rsidR="009B1642" w:rsidRPr="00827381" w:rsidRDefault="009B1642" w:rsidP="00A52181">
      <w:pPr>
        <w:keepLines/>
        <w:jc w:val="center"/>
        <w:rPr>
          <w:color w:val="auto"/>
          <w:sz w:val="18"/>
          <w:szCs w:val="18"/>
        </w:rPr>
      </w:pPr>
      <w:r w:rsidRPr="00827381">
        <w:rPr>
          <w:color w:val="auto"/>
          <w:sz w:val="18"/>
          <w:szCs w:val="18"/>
        </w:rPr>
        <w:t>90127</w:t>
      </w:r>
      <w:r w:rsidRPr="00827381">
        <w:rPr>
          <w:color w:val="auto"/>
          <w:sz w:val="18"/>
          <w:szCs w:val="18"/>
        </w:rPr>
        <w:tab/>
        <w:t>33341</w:t>
      </w:r>
      <w:r w:rsidRPr="00827381">
        <w:rPr>
          <w:color w:val="auto"/>
          <w:sz w:val="18"/>
          <w:szCs w:val="18"/>
        </w:rPr>
        <w:tab/>
        <w:t>77806</w:t>
      </w:r>
      <w:r w:rsidRPr="00827381">
        <w:rPr>
          <w:color w:val="auto"/>
          <w:sz w:val="18"/>
          <w:szCs w:val="18"/>
        </w:rPr>
        <w:tab/>
        <w:t>12446</w:t>
      </w:r>
      <w:r w:rsidRPr="00827381">
        <w:rPr>
          <w:color w:val="auto"/>
          <w:sz w:val="18"/>
          <w:szCs w:val="18"/>
        </w:rPr>
        <w:tab/>
        <w:t>15444</w:t>
      </w:r>
      <w:r w:rsidRPr="00827381">
        <w:rPr>
          <w:color w:val="auto"/>
          <w:sz w:val="18"/>
          <w:szCs w:val="18"/>
        </w:rPr>
        <w:tab/>
        <w:t>49244</w:t>
      </w:r>
      <w:r w:rsidRPr="00827381">
        <w:rPr>
          <w:color w:val="auto"/>
          <w:sz w:val="18"/>
          <w:szCs w:val="18"/>
        </w:rPr>
        <w:tab/>
        <w:t>47277</w:t>
      </w:r>
      <w:r w:rsidRPr="00827381">
        <w:rPr>
          <w:color w:val="auto"/>
          <w:sz w:val="18"/>
          <w:szCs w:val="18"/>
        </w:rPr>
        <w:tab/>
        <w:t>11346</w:t>
      </w:r>
      <w:r w:rsidRPr="00827381">
        <w:rPr>
          <w:color w:val="auto"/>
          <w:sz w:val="18"/>
          <w:szCs w:val="18"/>
        </w:rPr>
        <w:tab/>
        <w:t>15884</w:t>
      </w:r>
      <w:r w:rsidRPr="00827381">
        <w:rPr>
          <w:color w:val="auto"/>
          <w:sz w:val="18"/>
          <w:szCs w:val="18"/>
        </w:rPr>
        <w:tab/>
        <w:t>28131</w:t>
      </w:r>
    </w:p>
    <w:p w14:paraId="591A078B" w14:textId="77777777" w:rsidR="009B1642" w:rsidRPr="00827381" w:rsidRDefault="009B1642" w:rsidP="00A52181">
      <w:pPr>
        <w:keepLines/>
        <w:jc w:val="center"/>
        <w:rPr>
          <w:color w:val="auto"/>
          <w:sz w:val="18"/>
          <w:szCs w:val="18"/>
        </w:rPr>
      </w:pPr>
      <w:r w:rsidRPr="00827381">
        <w:rPr>
          <w:color w:val="auto"/>
          <w:sz w:val="18"/>
          <w:szCs w:val="18"/>
        </w:rPr>
        <w:t>63002</w:t>
      </w:r>
      <w:r w:rsidRPr="00827381">
        <w:rPr>
          <w:color w:val="auto"/>
          <w:sz w:val="18"/>
          <w:szCs w:val="18"/>
        </w:rPr>
        <w:tab/>
        <w:t>12990</w:t>
      </w:r>
      <w:r w:rsidRPr="00827381">
        <w:rPr>
          <w:color w:val="auto"/>
          <w:sz w:val="18"/>
          <w:szCs w:val="18"/>
        </w:rPr>
        <w:tab/>
        <w:t>23510</w:t>
      </w:r>
      <w:r w:rsidRPr="00827381">
        <w:rPr>
          <w:color w:val="auto"/>
          <w:sz w:val="18"/>
          <w:szCs w:val="18"/>
        </w:rPr>
        <w:tab/>
        <w:t>68774</w:t>
      </w:r>
      <w:r w:rsidRPr="00827381">
        <w:rPr>
          <w:color w:val="auto"/>
          <w:sz w:val="18"/>
          <w:szCs w:val="18"/>
        </w:rPr>
        <w:tab/>
        <w:t>48983</w:t>
      </w:r>
      <w:r w:rsidRPr="00827381">
        <w:rPr>
          <w:color w:val="auto"/>
          <w:sz w:val="18"/>
          <w:szCs w:val="18"/>
        </w:rPr>
        <w:tab/>
        <w:t>20481</w:t>
      </w:r>
      <w:r w:rsidRPr="00827381">
        <w:rPr>
          <w:color w:val="auto"/>
          <w:sz w:val="18"/>
          <w:szCs w:val="18"/>
        </w:rPr>
        <w:tab/>
        <w:t>59815</w:t>
      </w:r>
      <w:r w:rsidRPr="00827381">
        <w:rPr>
          <w:color w:val="auto"/>
          <w:sz w:val="18"/>
          <w:szCs w:val="18"/>
        </w:rPr>
        <w:tab/>
        <w:t>67248</w:t>
      </w:r>
      <w:r w:rsidRPr="00827381">
        <w:rPr>
          <w:color w:val="auto"/>
          <w:sz w:val="18"/>
          <w:szCs w:val="18"/>
        </w:rPr>
        <w:tab/>
        <w:t>17076</w:t>
      </w:r>
      <w:r w:rsidRPr="00827381">
        <w:rPr>
          <w:color w:val="auto"/>
          <w:sz w:val="18"/>
          <w:szCs w:val="18"/>
        </w:rPr>
        <w:tab/>
        <w:t>78910</w:t>
      </w:r>
    </w:p>
    <w:p w14:paraId="56A041A7" w14:textId="77777777" w:rsidR="009B1642" w:rsidRPr="00827381" w:rsidRDefault="009B1642" w:rsidP="00A52181">
      <w:pPr>
        <w:keepLines/>
        <w:ind w:left="360" w:right="360"/>
        <w:jc w:val="center"/>
        <w:rPr>
          <w:sz w:val="18"/>
          <w:szCs w:val="18"/>
        </w:rPr>
      </w:pPr>
    </w:p>
    <w:p w14:paraId="5D03928F" w14:textId="77777777" w:rsidR="009B1642" w:rsidRPr="00827381" w:rsidRDefault="009B1642" w:rsidP="00A52181">
      <w:pPr>
        <w:keepLines/>
        <w:jc w:val="center"/>
        <w:rPr>
          <w:color w:val="auto"/>
          <w:sz w:val="18"/>
          <w:szCs w:val="18"/>
        </w:rPr>
      </w:pPr>
      <w:r w:rsidRPr="00827381">
        <w:rPr>
          <w:color w:val="auto"/>
          <w:sz w:val="18"/>
          <w:szCs w:val="18"/>
        </w:rPr>
        <w:t>40779</w:t>
      </w:r>
      <w:r w:rsidRPr="00827381">
        <w:rPr>
          <w:color w:val="auto"/>
          <w:sz w:val="18"/>
          <w:szCs w:val="18"/>
        </w:rPr>
        <w:tab/>
        <w:t>86382</w:t>
      </w:r>
      <w:r w:rsidRPr="00827381">
        <w:rPr>
          <w:color w:val="auto"/>
          <w:sz w:val="18"/>
          <w:szCs w:val="18"/>
        </w:rPr>
        <w:tab/>
        <w:t>48454</w:t>
      </w:r>
      <w:r w:rsidRPr="00827381">
        <w:rPr>
          <w:color w:val="auto"/>
          <w:sz w:val="18"/>
          <w:szCs w:val="18"/>
        </w:rPr>
        <w:tab/>
        <w:t>65269</w:t>
      </w:r>
      <w:r w:rsidRPr="00827381">
        <w:rPr>
          <w:color w:val="auto"/>
          <w:sz w:val="18"/>
          <w:szCs w:val="18"/>
        </w:rPr>
        <w:tab/>
        <w:t>91239</w:t>
      </w:r>
      <w:r w:rsidRPr="00827381">
        <w:rPr>
          <w:color w:val="auto"/>
          <w:sz w:val="18"/>
          <w:szCs w:val="18"/>
        </w:rPr>
        <w:tab/>
        <w:t>45989</w:t>
      </w:r>
      <w:r w:rsidRPr="00827381">
        <w:rPr>
          <w:color w:val="auto"/>
          <w:sz w:val="18"/>
          <w:szCs w:val="18"/>
        </w:rPr>
        <w:tab/>
        <w:t>45389</w:t>
      </w:r>
      <w:r w:rsidRPr="00827381">
        <w:rPr>
          <w:color w:val="auto"/>
          <w:sz w:val="18"/>
          <w:szCs w:val="18"/>
        </w:rPr>
        <w:tab/>
        <w:t>54847</w:t>
      </w:r>
      <w:r w:rsidRPr="00827381">
        <w:rPr>
          <w:color w:val="auto"/>
          <w:sz w:val="18"/>
          <w:szCs w:val="18"/>
        </w:rPr>
        <w:tab/>
        <w:t>77919</w:t>
      </w:r>
      <w:r w:rsidRPr="00827381">
        <w:rPr>
          <w:color w:val="auto"/>
          <w:sz w:val="18"/>
          <w:szCs w:val="18"/>
        </w:rPr>
        <w:tab/>
        <w:t>41105</w:t>
      </w:r>
    </w:p>
    <w:p w14:paraId="6D1A718E" w14:textId="77777777" w:rsidR="009B1642" w:rsidRPr="00827381" w:rsidRDefault="009B1642" w:rsidP="00A52181">
      <w:pPr>
        <w:keepLines/>
        <w:jc w:val="center"/>
        <w:rPr>
          <w:color w:val="auto"/>
          <w:sz w:val="18"/>
          <w:szCs w:val="18"/>
        </w:rPr>
      </w:pPr>
      <w:r w:rsidRPr="00827381">
        <w:rPr>
          <w:color w:val="auto"/>
          <w:sz w:val="18"/>
          <w:szCs w:val="18"/>
        </w:rPr>
        <w:t>43216</w:t>
      </w:r>
      <w:r w:rsidRPr="00827381">
        <w:rPr>
          <w:color w:val="auto"/>
          <w:sz w:val="18"/>
          <w:szCs w:val="18"/>
        </w:rPr>
        <w:tab/>
        <w:t>12608</w:t>
      </w:r>
      <w:r w:rsidRPr="00827381">
        <w:rPr>
          <w:color w:val="auto"/>
          <w:sz w:val="18"/>
          <w:szCs w:val="18"/>
        </w:rPr>
        <w:tab/>
        <w:t>18167</w:t>
      </w:r>
      <w:r w:rsidRPr="00827381">
        <w:rPr>
          <w:color w:val="auto"/>
          <w:sz w:val="18"/>
          <w:szCs w:val="18"/>
        </w:rPr>
        <w:tab/>
        <w:t>84631</w:t>
      </w:r>
      <w:r w:rsidRPr="00827381">
        <w:rPr>
          <w:color w:val="auto"/>
          <w:sz w:val="18"/>
          <w:szCs w:val="18"/>
        </w:rPr>
        <w:tab/>
        <w:t>94058</w:t>
      </w:r>
      <w:r w:rsidRPr="00827381">
        <w:rPr>
          <w:color w:val="auto"/>
          <w:sz w:val="18"/>
          <w:szCs w:val="18"/>
        </w:rPr>
        <w:tab/>
        <w:t>82458</w:t>
      </w:r>
      <w:r w:rsidRPr="00827381">
        <w:rPr>
          <w:color w:val="auto"/>
          <w:sz w:val="18"/>
          <w:szCs w:val="18"/>
        </w:rPr>
        <w:tab/>
        <w:t>15139</w:t>
      </w:r>
      <w:r w:rsidRPr="00827381">
        <w:rPr>
          <w:color w:val="auto"/>
          <w:sz w:val="18"/>
          <w:szCs w:val="18"/>
        </w:rPr>
        <w:tab/>
        <w:t>76856</w:t>
      </w:r>
      <w:r w:rsidRPr="00827381">
        <w:rPr>
          <w:color w:val="auto"/>
          <w:sz w:val="18"/>
          <w:szCs w:val="18"/>
        </w:rPr>
        <w:tab/>
        <w:t>86019</w:t>
      </w:r>
      <w:r w:rsidRPr="00827381">
        <w:rPr>
          <w:color w:val="auto"/>
          <w:sz w:val="18"/>
          <w:szCs w:val="18"/>
        </w:rPr>
        <w:tab/>
        <w:t>47928</w:t>
      </w:r>
    </w:p>
    <w:p w14:paraId="2A834D39" w14:textId="77777777" w:rsidR="009B1642" w:rsidRPr="00827381" w:rsidRDefault="009B1642" w:rsidP="00A52181">
      <w:pPr>
        <w:keepLines/>
        <w:jc w:val="center"/>
        <w:rPr>
          <w:color w:val="auto"/>
          <w:sz w:val="18"/>
          <w:szCs w:val="18"/>
        </w:rPr>
      </w:pPr>
      <w:r w:rsidRPr="00827381">
        <w:rPr>
          <w:color w:val="auto"/>
          <w:sz w:val="18"/>
          <w:szCs w:val="18"/>
        </w:rPr>
        <w:t>96167</w:t>
      </w:r>
      <w:r w:rsidRPr="00827381">
        <w:rPr>
          <w:color w:val="auto"/>
          <w:sz w:val="18"/>
          <w:szCs w:val="18"/>
        </w:rPr>
        <w:tab/>
        <w:t>64375</w:t>
      </w:r>
      <w:r w:rsidRPr="00827381">
        <w:rPr>
          <w:color w:val="auto"/>
          <w:sz w:val="18"/>
          <w:szCs w:val="18"/>
        </w:rPr>
        <w:tab/>
        <w:t>74108</w:t>
      </w:r>
      <w:r w:rsidRPr="00827381">
        <w:rPr>
          <w:color w:val="auto"/>
          <w:sz w:val="18"/>
          <w:szCs w:val="18"/>
        </w:rPr>
        <w:tab/>
        <w:t>93643</w:t>
      </w:r>
      <w:r w:rsidRPr="00827381">
        <w:rPr>
          <w:color w:val="auto"/>
          <w:sz w:val="18"/>
          <w:szCs w:val="18"/>
        </w:rPr>
        <w:tab/>
        <w:t>09204</w:t>
      </w:r>
      <w:r w:rsidRPr="00827381">
        <w:rPr>
          <w:color w:val="auto"/>
          <w:sz w:val="18"/>
          <w:szCs w:val="18"/>
        </w:rPr>
        <w:tab/>
        <w:t>98855</w:t>
      </w:r>
      <w:r w:rsidRPr="00827381">
        <w:rPr>
          <w:color w:val="auto"/>
          <w:sz w:val="18"/>
          <w:szCs w:val="18"/>
        </w:rPr>
        <w:tab/>
        <w:t>59051</w:t>
      </w:r>
      <w:r w:rsidRPr="00827381">
        <w:rPr>
          <w:color w:val="auto"/>
          <w:sz w:val="18"/>
          <w:szCs w:val="18"/>
        </w:rPr>
        <w:tab/>
        <w:t>56492</w:t>
      </w:r>
      <w:r w:rsidRPr="00827381">
        <w:rPr>
          <w:color w:val="auto"/>
          <w:sz w:val="18"/>
          <w:szCs w:val="18"/>
        </w:rPr>
        <w:tab/>
        <w:t>11933</w:t>
      </w:r>
      <w:r w:rsidRPr="00827381">
        <w:rPr>
          <w:color w:val="auto"/>
          <w:sz w:val="18"/>
          <w:szCs w:val="18"/>
        </w:rPr>
        <w:tab/>
        <w:t>64958</w:t>
      </w:r>
    </w:p>
    <w:p w14:paraId="0A364845" w14:textId="77777777" w:rsidR="009B1642" w:rsidRPr="00827381" w:rsidRDefault="009B1642" w:rsidP="00A52181">
      <w:pPr>
        <w:keepLines/>
        <w:jc w:val="center"/>
        <w:rPr>
          <w:color w:val="auto"/>
          <w:sz w:val="18"/>
          <w:szCs w:val="18"/>
        </w:rPr>
      </w:pPr>
      <w:r w:rsidRPr="00827381">
        <w:rPr>
          <w:color w:val="auto"/>
          <w:sz w:val="18"/>
          <w:szCs w:val="18"/>
        </w:rPr>
        <w:t>70975</w:t>
      </w:r>
      <w:r w:rsidRPr="00827381">
        <w:rPr>
          <w:color w:val="auto"/>
          <w:sz w:val="18"/>
          <w:szCs w:val="18"/>
        </w:rPr>
        <w:tab/>
        <w:t>62693</w:t>
      </w:r>
      <w:r w:rsidRPr="00827381">
        <w:rPr>
          <w:color w:val="auto"/>
          <w:sz w:val="18"/>
          <w:szCs w:val="18"/>
        </w:rPr>
        <w:tab/>
        <w:t>35684</w:t>
      </w:r>
      <w:r w:rsidRPr="00827381">
        <w:rPr>
          <w:color w:val="auto"/>
          <w:sz w:val="18"/>
          <w:szCs w:val="18"/>
        </w:rPr>
        <w:tab/>
        <w:t>72607</w:t>
      </w:r>
      <w:r w:rsidRPr="00827381">
        <w:rPr>
          <w:color w:val="auto"/>
          <w:sz w:val="18"/>
          <w:szCs w:val="18"/>
        </w:rPr>
        <w:tab/>
        <w:t>23026</w:t>
      </w:r>
      <w:r w:rsidRPr="00827381">
        <w:rPr>
          <w:color w:val="auto"/>
          <w:sz w:val="18"/>
          <w:szCs w:val="18"/>
        </w:rPr>
        <w:tab/>
        <w:t>37004</w:t>
      </w:r>
      <w:r w:rsidRPr="00827381">
        <w:rPr>
          <w:color w:val="auto"/>
          <w:sz w:val="18"/>
          <w:szCs w:val="18"/>
        </w:rPr>
        <w:tab/>
        <w:t>32989</w:t>
      </w:r>
      <w:r w:rsidRPr="00827381">
        <w:rPr>
          <w:color w:val="auto"/>
          <w:sz w:val="18"/>
          <w:szCs w:val="18"/>
        </w:rPr>
        <w:tab/>
        <w:t>24843</w:t>
      </w:r>
      <w:r w:rsidRPr="00827381">
        <w:rPr>
          <w:color w:val="auto"/>
          <w:sz w:val="18"/>
          <w:szCs w:val="18"/>
        </w:rPr>
        <w:tab/>
        <w:t>01128</w:t>
      </w:r>
      <w:r w:rsidRPr="00827381">
        <w:rPr>
          <w:color w:val="auto"/>
          <w:sz w:val="18"/>
          <w:szCs w:val="18"/>
        </w:rPr>
        <w:tab/>
        <w:t>74658</w:t>
      </w:r>
    </w:p>
    <w:p w14:paraId="5F7F3A42" w14:textId="77777777" w:rsidR="009B1642" w:rsidRPr="00827381" w:rsidRDefault="009B1642" w:rsidP="00A52181">
      <w:pPr>
        <w:keepLines/>
        <w:jc w:val="center"/>
        <w:rPr>
          <w:color w:val="auto"/>
          <w:sz w:val="18"/>
          <w:szCs w:val="18"/>
        </w:rPr>
      </w:pPr>
      <w:r w:rsidRPr="00827381">
        <w:rPr>
          <w:color w:val="auto"/>
          <w:sz w:val="18"/>
          <w:szCs w:val="18"/>
        </w:rPr>
        <w:t>85812</w:t>
      </w:r>
      <w:r w:rsidRPr="00827381">
        <w:rPr>
          <w:color w:val="auto"/>
          <w:sz w:val="18"/>
          <w:szCs w:val="18"/>
        </w:rPr>
        <w:tab/>
        <w:t>61875</w:t>
      </w:r>
      <w:r w:rsidRPr="00827381">
        <w:rPr>
          <w:color w:val="auto"/>
          <w:sz w:val="18"/>
          <w:szCs w:val="18"/>
        </w:rPr>
        <w:tab/>
        <w:t>23570</w:t>
      </w:r>
      <w:r w:rsidRPr="00827381">
        <w:rPr>
          <w:color w:val="auto"/>
          <w:sz w:val="18"/>
          <w:szCs w:val="18"/>
        </w:rPr>
        <w:tab/>
        <w:t>75754</w:t>
      </w:r>
      <w:r w:rsidRPr="00827381">
        <w:rPr>
          <w:color w:val="auto"/>
          <w:sz w:val="18"/>
          <w:szCs w:val="18"/>
        </w:rPr>
        <w:tab/>
        <w:t>29090</w:t>
      </w:r>
      <w:r w:rsidRPr="00827381">
        <w:rPr>
          <w:color w:val="auto"/>
          <w:sz w:val="18"/>
          <w:szCs w:val="18"/>
        </w:rPr>
        <w:tab/>
        <w:t>40264</w:t>
      </w:r>
      <w:r w:rsidRPr="00827381">
        <w:rPr>
          <w:color w:val="auto"/>
          <w:sz w:val="18"/>
          <w:szCs w:val="18"/>
        </w:rPr>
        <w:tab/>
        <w:t>80399</w:t>
      </w:r>
      <w:r w:rsidRPr="00827381">
        <w:rPr>
          <w:color w:val="auto"/>
          <w:sz w:val="18"/>
          <w:szCs w:val="18"/>
        </w:rPr>
        <w:tab/>
        <w:t>47254</w:t>
      </w:r>
      <w:r w:rsidRPr="00827381">
        <w:rPr>
          <w:color w:val="auto"/>
          <w:sz w:val="18"/>
          <w:szCs w:val="18"/>
        </w:rPr>
        <w:tab/>
        <w:t>40135</w:t>
      </w:r>
      <w:r w:rsidRPr="00827381">
        <w:rPr>
          <w:color w:val="auto"/>
          <w:sz w:val="18"/>
          <w:szCs w:val="18"/>
        </w:rPr>
        <w:tab/>
        <w:t>69916</w:t>
      </w:r>
    </w:p>
    <w:p w14:paraId="2EEAE2D9" w14:textId="6DA7A7B2" w:rsidR="009B1642" w:rsidRPr="00727538" w:rsidRDefault="009B1642" w:rsidP="000829FA">
      <w:pPr>
        <w:pStyle w:val="Heading2TableAppdxA"/>
      </w:pPr>
      <w:bookmarkStart w:id="4707" w:name="_Toc446212272"/>
      <w:bookmarkStart w:id="4708" w:name="_Toc446483026"/>
      <w:r>
        <w:br w:type="page"/>
      </w:r>
      <w:bookmarkStart w:id="4709" w:name="_Toc24613842"/>
      <w:r w:rsidRPr="00727538">
        <w:lastRenderedPageBreak/>
        <w:t>TABLE 2 – RANDOM DIGITS</w:t>
      </w:r>
      <w:bookmarkEnd w:id="4707"/>
      <w:bookmarkEnd w:id="4708"/>
      <w:bookmarkEnd w:id="4709"/>
    </w:p>
    <w:p w14:paraId="040D75C1" w14:textId="77777777" w:rsidR="009B1642" w:rsidRDefault="009B1642" w:rsidP="00827381">
      <w:pPr>
        <w:ind w:left="360" w:right="360"/>
        <w:rPr>
          <w:sz w:val="18"/>
        </w:rPr>
      </w:pPr>
    </w:p>
    <w:p w14:paraId="136B1534" w14:textId="77777777" w:rsidR="009B1642" w:rsidRPr="00827381" w:rsidRDefault="009B1642" w:rsidP="00827381">
      <w:pPr>
        <w:jc w:val="center"/>
        <w:rPr>
          <w:color w:val="auto"/>
          <w:sz w:val="18"/>
          <w:szCs w:val="18"/>
        </w:rPr>
      </w:pPr>
      <w:r w:rsidRPr="00827381">
        <w:rPr>
          <w:color w:val="auto"/>
          <w:sz w:val="18"/>
          <w:szCs w:val="18"/>
        </w:rPr>
        <w:t>40603</w:t>
      </w:r>
      <w:r w:rsidRPr="00827381">
        <w:rPr>
          <w:color w:val="auto"/>
          <w:sz w:val="18"/>
          <w:szCs w:val="18"/>
        </w:rPr>
        <w:tab/>
        <w:t>16152</w:t>
      </w:r>
      <w:r w:rsidRPr="00827381">
        <w:rPr>
          <w:color w:val="auto"/>
          <w:sz w:val="18"/>
          <w:szCs w:val="18"/>
        </w:rPr>
        <w:tab/>
        <w:t>83235</w:t>
      </w:r>
      <w:r w:rsidRPr="00827381">
        <w:rPr>
          <w:color w:val="auto"/>
          <w:sz w:val="18"/>
          <w:szCs w:val="18"/>
        </w:rPr>
        <w:tab/>
        <w:t>37361</w:t>
      </w:r>
      <w:r w:rsidRPr="00827381">
        <w:rPr>
          <w:color w:val="auto"/>
          <w:sz w:val="18"/>
          <w:szCs w:val="18"/>
        </w:rPr>
        <w:tab/>
        <w:t>98783</w:t>
      </w:r>
      <w:r w:rsidRPr="00827381">
        <w:rPr>
          <w:color w:val="auto"/>
          <w:sz w:val="18"/>
          <w:szCs w:val="18"/>
        </w:rPr>
        <w:tab/>
        <w:t>24838</w:t>
      </w:r>
      <w:r w:rsidRPr="00827381">
        <w:rPr>
          <w:color w:val="auto"/>
          <w:sz w:val="18"/>
          <w:szCs w:val="18"/>
        </w:rPr>
        <w:tab/>
        <w:t>39793</w:t>
      </w:r>
      <w:r w:rsidRPr="00827381">
        <w:rPr>
          <w:color w:val="auto"/>
          <w:sz w:val="18"/>
          <w:szCs w:val="18"/>
        </w:rPr>
        <w:tab/>
        <w:t>80954</w:t>
      </w:r>
      <w:r w:rsidRPr="00827381">
        <w:rPr>
          <w:color w:val="auto"/>
          <w:sz w:val="18"/>
          <w:szCs w:val="18"/>
        </w:rPr>
        <w:tab/>
        <w:t>76865</w:t>
      </w:r>
      <w:r w:rsidRPr="00827381">
        <w:rPr>
          <w:color w:val="auto"/>
          <w:sz w:val="18"/>
          <w:szCs w:val="18"/>
        </w:rPr>
        <w:tab/>
        <w:t>32713</w:t>
      </w:r>
    </w:p>
    <w:p w14:paraId="0E192630" w14:textId="77777777" w:rsidR="009B1642" w:rsidRPr="00827381" w:rsidRDefault="009B1642" w:rsidP="00827381">
      <w:pPr>
        <w:jc w:val="center"/>
        <w:rPr>
          <w:color w:val="auto"/>
          <w:sz w:val="18"/>
          <w:szCs w:val="18"/>
        </w:rPr>
      </w:pPr>
      <w:r w:rsidRPr="00827381">
        <w:rPr>
          <w:color w:val="auto"/>
          <w:sz w:val="18"/>
          <w:szCs w:val="18"/>
        </w:rPr>
        <w:t>40941</w:t>
      </w:r>
      <w:r w:rsidRPr="00827381">
        <w:rPr>
          <w:color w:val="auto"/>
          <w:sz w:val="18"/>
          <w:szCs w:val="18"/>
        </w:rPr>
        <w:tab/>
        <w:t>53585</w:t>
      </w:r>
      <w:r w:rsidRPr="00827381">
        <w:rPr>
          <w:color w:val="auto"/>
          <w:sz w:val="18"/>
          <w:szCs w:val="18"/>
        </w:rPr>
        <w:tab/>
        <w:t>69958</w:t>
      </w:r>
      <w:r w:rsidRPr="00827381">
        <w:rPr>
          <w:color w:val="auto"/>
          <w:sz w:val="18"/>
          <w:szCs w:val="18"/>
        </w:rPr>
        <w:tab/>
        <w:t>60916</w:t>
      </w:r>
      <w:r w:rsidRPr="00827381">
        <w:rPr>
          <w:color w:val="auto"/>
          <w:sz w:val="18"/>
          <w:szCs w:val="18"/>
        </w:rPr>
        <w:tab/>
        <w:t>71018</w:t>
      </w:r>
      <w:r w:rsidRPr="00827381">
        <w:rPr>
          <w:color w:val="auto"/>
          <w:sz w:val="18"/>
          <w:szCs w:val="18"/>
        </w:rPr>
        <w:tab/>
        <w:t>90561</w:t>
      </w:r>
      <w:r w:rsidRPr="00827381">
        <w:rPr>
          <w:color w:val="auto"/>
          <w:sz w:val="18"/>
          <w:szCs w:val="18"/>
        </w:rPr>
        <w:tab/>
        <w:t>84505</w:t>
      </w:r>
      <w:r w:rsidRPr="00827381">
        <w:rPr>
          <w:color w:val="auto"/>
          <w:sz w:val="18"/>
          <w:szCs w:val="18"/>
        </w:rPr>
        <w:tab/>
        <w:t>53980</w:t>
      </w:r>
      <w:r w:rsidRPr="00827381">
        <w:rPr>
          <w:color w:val="auto"/>
          <w:sz w:val="18"/>
          <w:szCs w:val="18"/>
        </w:rPr>
        <w:tab/>
        <w:t>64735</w:t>
      </w:r>
      <w:r w:rsidRPr="00827381">
        <w:rPr>
          <w:color w:val="auto"/>
          <w:sz w:val="18"/>
          <w:szCs w:val="18"/>
        </w:rPr>
        <w:tab/>
        <w:t>85140</w:t>
      </w:r>
    </w:p>
    <w:p w14:paraId="75DABF0C" w14:textId="77777777" w:rsidR="009B1642" w:rsidRPr="00827381" w:rsidRDefault="009B1642" w:rsidP="00827381">
      <w:pPr>
        <w:jc w:val="center"/>
        <w:rPr>
          <w:color w:val="auto"/>
          <w:sz w:val="18"/>
          <w:szCs w:val="18"/>
        </w:rPr>
      </w:pPr>
      <w:r w:rsidRPr="00827381">
        <w:rPr>
          <w:color w:val="auto"/>
          <w:sz w:val="18"/>
          <w:szCs w:val="18"/>
        </w:rPr>
        <w:t>73505</w:t>
      </w:r>
      <w:r w:rsidRPr="00827381">
        <w:rPr>
          <w:color w:val="auto"/>
          <w:sz w:val="18"/>
          <w:szCs w:val="18"/>
        </w:rPr>
        <w:tab/>
        <w:t>83472</w:t>
      </w:r>
      <w:r w:rsidRPr="00827381">
        <w:rPr>
          <w:color w:val="auto"/>
          <w:sz w:val="18"/>
          <w:szCs w:val="18"/>
        </w:rPr>
        <w:tab/>
        <w:t>55953</w:t>
      </w:r>
      <w:r w:rsidRPr="00827381">
        <w:rPr>
          <w:color w:val="auto"/>
          <w:sz w:val="18"/>
          <w:szCs w:val="18"/>
        </w:rPr>
        <w:tab/>
        <w:t>17957</w:t>
      </w:r>
      <w:r w:rsidRPr="00827381">
        <w:rPr>
          <w:color w:val="auto"/>
          <w:sz w:val="18"/>
          <w:szCs w:val="18"/>
        </w:rPr>
        <w:tab/>
        <w:t>11446</w:t>
      </w:r>
      <w:r w:rsidRPr="00827381">
        <w:rPr>
          <w:color w:val="auto"/>
          <w:sz w:val="18"/>
          <w:szCs w:val="18"/>
        </w:rPr>
        <w:tab/>
        <w:t>22618</w:t>
      </w:r>
      <w:r w:rsidRPr="00827381">
        <w:rPr>
          <w:color w:val="auto"/>
          <w:sz w:val="18"/>
          <w:szCs w:val="18"/>
        </w:rPr>
        <w:tab/>
        <w:t>34771</w:t>
      </w:r>
      <w:r w:rsidRPr="00827381">
        <w:rPr>
          <w:color w:val="auto"/>
          <w:sz w:val="18"/>
          <w:szCs w:val="18"/>
        </w:rPr>
        <w:tab/>
        <w:t>25777</w:t>
      </w:r>
      <w:r w:rsidRPr="00827381">
        <w:rPr>
          <w:color w:val="auto"/>
          <w:sz w:val="18"/>
          <w:szCs w:val="18"/>
        </w:rPr>
        <w:tab/>
        <w:t>27064</w:t>
      </w:r>
      <w:r w:rsidRPr="00827381">
        <w:rPr>
          <w:color w:val="auto"/>
          <w:sz w:val="18"/>
          <w:szCs w:val="18"/>
        </w:rPr>
        <w:tab/>
        <w:t>13526</w:t>
      </w:r>
    </w:p>
    <w:p w14:paraId="63E037BA" w14:textId="77777777" w:rsidR="009B1642" w:rsidRPr="00827381" w:rsidRDefault="009B1642" w:rsidP="00827381">
      <w:pPr>
        <w:jc w:val="center"/>
        <w:rPr>
          <w:color w:val="auto"/>
          <w:sz w:val="18"/>
          <w:szCs w:val="18"/>
        </w:rPr>
      </w:pPr>
      <w:r w:rsidRPr="00827381">
        <w:rPr>
          <w:color w:val="auto"/>
          <w:sz w:val="18"/>
          <w:szCs w:val="18"/>
        </w:rPr>
        <w:t>39412</w:t>
      </w:r>
      <w:r w:rsidRPr="00827381">
        <w:rPr>
          <w:color w:val="auto"/>
          <w:sz w:val="18"/>
          <w:szCs w:val="18"/>
        </w:rPr>
        <w:tab/>
        <w:t>16013</w:t>
      </w:r>
      <w:r w:rsidRPr="00827381">
        <w:rPr>
          <w:color w:val="auto"/>
          <w:sz w:val="18"/>
          <w:szCs w:val="18"/>
        </w:rPr>
        <w:tab/>
        <w:t>11442</w:t>
      </w:r>
      <w:r w:rsidRPr="00827381">
        <w:rPr>
          <w:color w:val="auto"/>
          <w:sz w:val="18"/>
          <w:szCs w:val="18"/>
        </w:rPr>
        <w:tab/>
        <w:t>89320</w:t>
      </w:r>
      <w:r w:rsidRPr="00827381">
        <w:rPr>
          <w:color w:val="auto"/>
          <w:sz w:val="18"/>
          <w:szCs w:val="18"/>
        </w:rPr>
        <w:tab/>
        <w:t>11307</w:t>
      </w:r>
      <w:r w:rsidRPr="00827381">
        <w:rPr>
          <w:color w:val="auto"/>
          <w:sz w:val="18"/>
          <w:szCs w:val="18"/>
        </w:rPr>
        <w:tab/>
        <w:t>49396</w:t>
      </w:r>
      <w:r w:rsidRPr="00827381">
        <w:rPr>
          <w:color w:val="auto"/>
          <w:sz w:val="18"/>
          <w:szCs w:val="18"/>
        </w:rPr>
        <w:tab/>
        <w:t>39805</w:t>
      </w:r>
      <w:r w:rsidRPr="00827381">
        <w:rPr>
          <w:color w:val="auto"/>
          <w:sz w:val="18"/>
          <w:szCs w:val="18"/>
        </w:rPr>
        <w:tab/>
        <w:t>12249</w:t>
      </w:r>
      <w:r w:rsidRPr="00827381">
        <w:rPr>
          <w:color w:val="auto"/>
          <w:sz w:val="18"/>
          <w:szCs w:val="18"/>
        </w:rPr>
        <w:tab/>
        <w:t>57656</w:t>
      </w:r>
      <w:r w:rsidRPr="00827381">
        <w:rPr>
          <w:color w:val="auto"/>
          <w:sz w:val="18"/>
          <w:szCs w:val="18"/>
        </w:rPr>
        <w:tab/>
        <w:t>88686</w:t>
      </w:r>
    </w:p>
    <w:p w14:paraId="2BC6CAE4" w14:textId="77777777" w:rsidR="009B1642" w:rsidRPr="00827381" w:rsidRDefault="009B1642" w:rsidP="00827381">
      <w:pPr>
        <w:jc w:val="center"/>
        <w:rPr>
          <w:color w:val="auto"/>
          <w:sz w:val="18"/>
          <w:szCs w:val="18"/>
        </w:rPr>
      </w:pPr>
      <w:r w:rsidRPr="00827381">
        <w:rPr>
          <w:color w:val="auto"/>
          <w:sz w:val="18"/>
          <w:szCs w:val="18"/>
        </w:rPr>
        <w:t>57994</w:t>
      </w:r>
      <w:r w:rsidRPr="00827381">
        <w:rPr>
          <w:color w:val="auto"/>
          <w:sz w:val="18"/>
          <w:szCs w:val="18"/>
        </w:rPr>
        <w:tab/>
        <w:t>76748</w:t>
      </w:r>
      <w:r w:rsidRPr="00827381">
        <w:rPr>
          <w:color w:val="auto"/>
          <w:sz w:val="18"/>
          <w:szCs w:val="18"/>
        </w:rPr>
        <w:tab/>
        <w:t>54627</w:t>
      </w:r>
      <w:r w:rsidRPr="00827381">
        <w:rPr>
          <w:color w:val="auto"/>
          <w:sz w:val="18"/>
          <w:szCs w:val="18"/>
        </w:rPr>
        <w:tab/>
        <w:t>48511</w:t>
      </w:r>
      <w:r w:rsidRPr="00827381">
        <w:rPr>
          <w:color w:val="auto"/>
          <w:sz w:val="18"/>
          <w:szCs w:val="18"/>
        </w:rPr>
        <w:tab/>
        <w:t>78646</w:t>
      </w:r>
      <w:r w:rsidRPr="00827381">
        <w:rPr>
          <w:color w:val="auto"/>
          <w:sz w:val="18"/>
          <w:szCs w:val="18"/>
        </w:rPr>
        <w:tab/>
        <w:t>33287</w:t>
      </w:r>
      <w:r w:rsidRPr="00827381">
        <w:rPr>
          <w:color w:val="auto"/>
          <w:sz w:val="18"/>
          <w:szCs w:val="18"/>
        </w:rPr>
        <w:tab/>
        <w:t>35524</w:t>
      </w:r>
      <w:r w:rsidRPr="00827381">
        <w:rPr>
          <w:color w:val="auto"/>
          <w:sz w:val="18"/>
          <w:szCs w:val="18"/>
        </w:rPr>
        <w:tab/>
        <w:t>54522</w:t>
      </w:r>
      <w:r w:rsidRPr="00827381">
        <w:rPr>
          <w:color w:val="auto"/>
          <w:sz w:val="18"/>
          <w:szCs w:val="18"/>
        </w:rPr>
        <w:tab/>
        <w:t>08795</w:t>
      </w:r>
      <w:r w:rsidRPr="00827381">
        <w:rPr>
          <w:color w:val="auto"/>
          <w:sz w:val="18"/>
          <w:szCs w:val="18"/>
        </w:rPr>
        <w:tab/>
        <w:t>56273</w:t>
      </w:r>
    </w:p>
    <w:p w14:paraId="04624B06" w14:textId="77777777" w:rsidR="009B1642" w:rsidRPr="00827381" w:rsidRDefault="009B1642" w:rsidP="00827381">
      <w:pPr>
        <w:jc w:val="center"/>
        <w:rPr>
          <w:color w:val="auto"/>
          <w:sz w:val="18"/>
          <w:szCs w:val="18"/>
        </w:rPr>
      </w:pPr>
    </w:p>
    <w:p w14:paraId="49E4CF84" w14:textId="77777777" w:rsidR="009B1642" w:rsidRPr="00827381" w:rsidRDefault="009B1642" w:rsidP="00827381">
      <w:pPr>
        <w:jc w:val="center"/>
        <w:rPr>
          <w:color w:val="auto"/>
          <w:sz w:val="18"/>
          <w:szCs w:val="18"/>
        </w:rPr>
      </w:pPr>
      <w:r w:rsidRPr="00827381">
        <w:rPr>
          <w:color w:val="auto"/>
          <w:sz w:val="18"/>
          <w:szCs w:val="18"/>
        </w:rPr>
        <w:t>61834</w:t>
      </w:r>
      <w:r w:rsidRPr="00827381">
        <w:rPr>
          <w:color w:val="auto"/>
          <w:sz w:val="18"/>
          <w:szCs w:val="18"/>
        </w:rPr>
        <w:tab/>
        <w:t>59199</w:t>
      </w:r>
      <w:r w:rsidRPr="00827381">
        <w:rPr>
          <w:color w:val="auto"/>
          <w:sz w:val="18"/>
          <w:szCs w:val="18"/>
        </w:rPr>
        <w:tab/>
        <w:t>15469</w:t>
      </w:r>
      <w:r w:rsidRPr="00827381">
        <w:rPr>
          <w:color w:val="auto"/>
          <w:sz w:val="18"/>
          <w:szCs w:val="18"/>
        </w:rPr>
        <w:tab/>
        <w:t>82285</w:t>
      </w:r>
      <w:r w:rsidRPr="00827381">
        <w:rPr>
          <w:color w:val="auto"/>
          <w:sz w:val="18"/>
          <w:szCs w:val="18"/>
        </w:rPr>
        <w:tab/>
        <w:t>84164</w:t>
      </w:r>
      <w:r w:rsidRPr="00827381">
        <w:rPr>
          <w:color w:val="auto"/>
          <w:sz w:val="18"/>
          <w:szCs w:val="18"/>
        </w:rPr>
        <w:tab/>
        <w:t>91333</w:t>
      </w:r>
      <w:r w:rsidRPr="00827381">
        <w:rPr>
          <w:color w:val="auto"/>
          <w:sz w:val="18"/>
          <w:szCs w:val="18"/>
        </w:rPr>
        <w:tab/>
        <w:t>90954</w:t>
      </w:r>
      <w:r w:rsidRPr="00827381">
        <w:rPr>
          <w:color w:val="auto"/>
          <w:sz w:val="18"/>
          <w:szCs w:val="18"/>
        </w:rPr>
        <w:tab/>
        <w:t>87186</w:t>
      </w:r>
      <w:r w:rsidRPr="00827381">
        <w:rPr>
          <w:color w:val="auto"/>
          <w:sz w:val="18"/>
          <w:szCs w:val="18"/>
        </w:rPr>
        <w:tab/>
        <w:t>31598</w:t>
      </w:r>
      <w:r w:rsidRPr="00827381">
        <w:rPr>
          <w:color w:val="auto"/>
          <w:sz w:val="18"/>
          <w:szCs w:val="18"/>
        </w:rPr>
        <w:tab/>
        <w:t>25942</w:t>
      </w:r>
    </w:p>
    <w:p w14:paraId="69F9C67B" w14:textId="77777777" w:rsidR="009B1642" w:rsidRPr="00827381" w:rsidRDefault="009B1642" w:rsidP="00827381">
      <w:pPr>
        <w:jc w:val="center"/>
        <w:rPr>
          <w:color w:val="auto"/>
          <w:sz w:val="18"/>
          <w:szCs w:val="18"/>
        </w:rPr>
      </w:pPr>
      <w:r w:rsidRPr="00827381">
        <w:rPr>
          <w:color w:val="auto"/>
          <w:sz w:val="18"/>
          <w:szCs w:val="18"/>
        </w:rPr>
        <w:t>91402</w:t>
      </w:r>
      <w:r w:rsidRPr="00827381">
        <w:rPr>
          <w:color w:val="auto"/>
          <w:sz w:val="18"/>
          <w:szCs w:val="18"/>
        </w:rPr>
        <w:tab/>
        <w:t>77227</w:t>
      </w:r>
      <w:r w:rsidRPr="00827381">
        <w:rPr>
          <w:color w:val="auto"/>
          <w:sz w:val="18"/>
          <w:szCs w:val="18"/>
        </w:rPr>
        <w:tab/>
        <w:t>79516</w:t>
      </w:r>
      <w:r w:rsidRPr="00827381">
        <w:rPr>
          <w:color w:val="auto"/>
          <w:sz w:val="18"/>
          <w:szCs w:val="18"/>
        </w:rPr>
        <w:tab/>
        <w:t>21007</w:t>
      </w:r>
      <w:r w:rsidRPr="00827381">
        <w:rPr>
          <w:color w:val="auto"/>
          <w:sz w:val="18"/>
          <w:szCs w:val="18"/>
        </w:rPr>
        <w:tab/>
        <w:t>58602</w:t>
      </w:r>
      <w:r w:rsidRPr="00827381">
        <w:rPr>
          <w:color w:val="auto"/>
          <w:sz w:val="18"/>
          <w:szCs w:val="18"/>
        </w:rPr>
        <w:tab/>
        <w:t>81418</w:t>
      </w:r>
      <w:r w:rsidRPr="00827381">
        <w:rPr>
          <w:color w:val="auto"/>
          <w:sz w:val="18"/>
          <w:szCs w:val="18"/>
        </w:rPr>
        <w:tab/>
        <w:t>87838</w:t>
      </w:r>
      <w:r w:rsidRPr="00827381">
        <w:rPr>
          <w:color w:val="auto"/>
          <w:sz w:val="18"/>
          <w:szCs w:val="18"/>
        </w:rPr>
        <w:tab/>
        <w:t>18443</w:t>
      </w:r>
      <w:r w:rsidRPr="00827381">
        <w:rPr>
          <w:color w:val="auto"/>
          <w:sz w:val="18"/>
          <w:szCs w:val="18"/>
        </w:rPr>
        <w:tab/>
        <w:t>76162</w:t>
      </w:r>
      <w:r w:rsidRPr="00827381">
        <w:rPr>
          <w:color w:val="auto"/>
          <w:sz w:val="18"/>
          <w:szCs w:val="18"/>
        </w:rPr>
        <w:tab/>
        <w:t>51146</w:t>
      </w:r>
    </w:p>
    <w:p w14:paraId="2E403A1F" w14:textId="77777777" w:rsidR="009B1642" w:rsidRPr="00827381" w:rsidRDefault="009B1642" w:rsidP="00827381">
      <w:pPr>
        <w:jc w:val="center"/>
        <w:rPr>
          <w:color w:val="auto"/>
          <w:sz w:val="18"/>
          <w:szCs w:val="18"/>
        </w:rPr>
      </w:pPr>
      <w:r w:rsidRPr="00827381">
        <w:rPr>
          <w:color w:val="auto"/>
          <w:sz w:val="18"/>
          <w:szCs w:val="18"/>
        </w:rPr>
        <w:t>58299</w:t>
      </w:r>
      <w:r w:rsidRPr="00827381">
        <w:rPr>
          <w:color w:val="auto"/>
          <w:sz w:val="18"/>
          <w:szCs w:val="18"/>
        </w:rPr>
        <w:tab/>
        <w:t>83880</w:t>
      </w:r>
      <w:r w:rsidRPr="00827381">
        <w:rPr>
          <w:color w:val="auto"/>
          <w:sz w:val="18"/>
          <w:szCs w:val="18"/>
        </w:rPr>
        <w:tab/>
        <w:t>20125</w:t>
      </w:r>
      <w:r w:rsidRPr="00827381">
        <w:rPr>
          <w:color w:val="auto"/>
          <w:sz w:val="18"/>
          <w:szCs w:val="18"/>
        </w:rPr>
        <w:tab/>
        <w:t>10794</w:t>
      </w:r>
      <w:r w:rsidRPr="00827381">
        <w:rPr>
          <w:color w:val="auto"/>
          <w:sz w:val="18"/>
          <w:szCs w:val="18"/>
        </w:rPr>
        <w:tab/>
        <w:t>37780</w:t>
      </w:r>
      <w:r w:rsidRPr="00827381">
        <w:rPr>
          <w:color w:val="auto"/>
          <w:sz w:val="18"/>
          <w:szCs w:val="18"/>
        </w:rPr>
        <w:tab/>
        <w:t>61705</w:t>
      </w:r>
      <w:r w:rsidRPr="00827381">
        <w:rPr>
          <w:color w:val="auto"/>
          <w:sz w:val="18"/>
          <w:szCs w:val="18"/>
        </w:rPr>
        <w:tab/>
        <w:t>18276</w:t>
      </w:r>
      <w:r w:rsidRPr="00827381">
        <w:rPr>
          <w:color w:val="auto"/>
          <w:sz w:val="18"/>
          <w:szCs w:val="18"/>
        </w:rPr>
        <w:tab/>
        <w:t>99041</w:t>
      </w:r>
      <w:r w:rsidRPr="00827381">
        <w:rPr>
          <w:color w:val="auto"/>
          <w:sz w:val="18"/>
          <w:szCs w:val="18"/>
        </w:rPr>
        <w:tab/>
        <w:t>78135</w:t>
      </w:r>
      <w:r w:rsidRPr="00827381">
        <w:rPr>
          <w:color w:val="auto"/>
          <w:sz w:val="18"/>
          <w:szCs w:val="18"/>
        </w:rPr>
        <w:tab/>
        <w:t>99661</w:t>
      </w:r>
    </w:p>
    <w:p w14:paraId="71027E24" w14:textId="77777777" w:rsidR="009B1642" w:rsidRPr="00827381" w:rsidRDefault="009B1642" w:rsidP="00827381">
      <w:pPr>
        <w:jc w:val="center"/>
        <w:rPr>
          <w:color w:val="auto"/>
          <w:sz w:val="18"/>
          <w:szCs w:val="18"/>
        </w:rPr>
      </w:pPr>
      <w:r w:rsidRPr="00827381">
        <w:rPr>
          <w:color w:val="auto"/>
          <w:sz w:val="18"/>
          <w:szCs w:val="18"/>
        </w:rPr>
        <w:t>40684</w:t>
      </w:r>
      <w:r w:rsidRPr="00827381">
        <w:rPr>
          <w:color w:val="auto"/>
          <w:sz w:val="18"/>
          <w:szCs w:val="18"/>
        </w:rPr>
        <w:tab/>
        <w:t>99948</w:t>
      </w:r>
      <w:r w:rsidRPr="00827381">
        <w:rPr>
          <w:color w:val="auto"/>
          <w:sz w:val="18"/>
          <w:szCs w:val="18"/>
        </w:rPr>
        <w:tab/>
        <w:t>33880</w:t>
      </w:r>
      <w:r w:rsidRPr="00827381">
        <w:rPr>
          <w:color w:val="auto"/>
          <w:sz w:val="18"/>
          <w:szCs w:val="18"/>
        </w:rPr>
        <w:tab/>
        <w:t>76413</w:t>
      </w:r>
      <w:r w:rsidRPr="00827381">
        <w:rPr>
          <w:color w:val="auto"/>
          <w:sz w:val="18"/>
          <w:szCs w:val="18"/>
        </w:rPr>
        <w:tab/>
        <w:t>63839</w:t>
      </w:r>
      <w:r w:rsidRPr="00827381">
        <w:rPr>
          <w:color w:val="auto"/>
          <w:sz w:val="18"/>
          <w:szCs w:val="18"/>
        </w:rPr>
        <w:tab/>
        <w:t>71371</w:t>
      </w:r>
      <w:r w:rsidRPr="00827381">
        <w:rPr>
          <w:color w:val="auto"/>
          <w:sz w:val="18"/>
          <w:szCs w:val="18"/>
        </w:rPr>
        <w:tab/>
        <w:t>32392</w:t>
      </w:r>
      <w:r w:rsidRPr="00827381">
        <w:rPr>
          <w:color w:val="auto"/>
          <w:sz w:val="18"/>
          <w:szCs w:val="18"/>
        </w:rPr>
        <w:tab/>
        <w:t>51812</w:t>
      </w:r>
      <w:r w:rsidRPr="00827381">
        <w:rPr>
          <w:color w:val="auto"/>
          <w:sz w:val="18"/>
          <w:szCs w:val="18"/>
        </w:rPr>
        <w:tab/>
        <w:t>48248</w:t>
      </w:r>
      <w:r w:rsidRPr="00827381">
        <w:rPr>
          <w:color w:val="auto"/>
          <w:sz w:val="18"/>
          <w:szCs w:val="18"/>
        </w:rPr>
        <w:tab/>
        <w:t>96419</w:t>
      </w:r>
    </w:p>
    <w:p w14:paraId="07AE24D7" w14:textId="77777777" w:rsidR="009B1642" w:rsidRPr="00827381" w:rsidRDefault="009B1642" w:rsidP="00827381">
      <w:pPr>
        <w:jc w:val="center"/>
        <w:rPr>
          <w:color w:val="auto"/>
          <w:sz w:val="18"/>
          <w:szCs w:val="18"/>
        </w:rPr>
      </w:pPr>
      <w:r w:rsidRPr="00827381">
        <w:rPr>
          <w:color w:val="auto"/>
          <w:sz w:val="18"/>
          <w:szCs w:val="18"/>
        </w:rPr>
        <w:t>75978</w:t>
      </w:r>
      <w:r w:rsidRPr="00827381">
        <w:rPr>
          <w:color w:val="auto"/>
          <w:sz w:val="18"/>
          <w:szCs w:val="18"/>
        </w:rPr>
        <w:tab/>
        <w:t>64298</w:t>
      </w:r>
      <w:r w:rsidRPr="00827381">
        <w:rPr>
          <w:color w:val="auto"/>
          <w:sz w:val="18"/>
          <w:szCs w:val="18"/>
        </w:rPr>
        <w:tab/>
        <w:t>08074</w:t>
      </w:r>
      <w:r w:rsidRPr="00827381">
        <w:rPr>
          <w:color w:val="auto"/>
          <w:sz w:val="18"/>
          <w:szCs w:val="18"/>
        </w:rPr>
        <w:tab/>
        <w:t>62055</w:t>
      </w:r>
      <w:r w:rsidRPr="00827381">
        <w:rPr>
          <w:color w:val="auto"/>
          <w:sz w:val="18"/>
          <w:szCs w:val="18"/>
        </w:rPr>
        <w:tab/>
        <w:t>73864</w:t>
      </w:r>
      <w:r w:rsidRPr="00827381">
        <w:rPr>
          <w:color w:val="auto"/>
          <w:sz w:val="18"/>
          <w:szCs w:val="18"/>
        </w:rPr>
        <w:tab/>
        <w:t>01926</w:t>
      </w:r>
      <w:r w:rsidRPr="00827381">
        <w:rPr>
          <w:color w:val="auto"/>
          <w:sz w:val="18"/>
          <w:szCs w:val="18"/>
        </w:rPr>
        <w:tab/>
        <w:t>78374</w:t>
      </w:r>
      <w:r w:rsidRPr="00827381">
        <w:rPr>
          <w:color w:val="auto"/>
          <w:sz w:val="18"/>
          <w:szCs w:val="18"/>
        </w:rPr>
        <w:tab/>
        <w:t>15741</w:t>
      </w:r>
      <w:r w:rsidRPr="00827381">
        <w:rPr>
          <w:color w:val="auto"/>
          <w:sz w:val="18"/>
          <w:szCs w:val="18"/>
        </w:rPr>
        <w:tab/>
        <w:t>74452</w:t>
      </w:r>
      <w:r w:rsidRPr="00827381">
        <w:rPr>
          <w:color w:val="auto"/>
          <w:sz w:val="18"/>
          <w:szCs w:val="18"/>
        </w:rPr>
        <w:tab/>
        <w:t>49954</w:t>
      </w:r>
    </w:p>
    <w:p w14:paraId="3EC80607" w14:textId="77777777" w:rsidR="009B1642" w:rsidRPr="00827381" w:rsidRDefault="009B1642" w:rsidP="00827381">
      <w:pPr>
        <w:jc w:val="center"/>
        <w:rPr>
          <w:color w:val="auto"/>
          <w:sz w:val="18"/>
          <w:szCs w:val="18"/>
        </w:rPr>
      </w:pPr>
    </w:p>
    <w:p w14:paraId="1A9BFDAE" w14:textId="77777777" w:rsidR="009B1642" w:rsidRPr="00827381" w:rsidRDefault="009B1642" w:rsidP="00827381">
      <w:pPr>
        <w:jc w:val="center"/>
        <w:rPr>
          <w:color w:val="auto"/>
          <w:sz w:val="18"/>
          <w:szCs w:val="18"/>
        </w:rPr>
      </w:pPr>
      <w:r w:rsidRPr="00827381">
        <w:rPr>
          <w:color w:val="auto"/>
          <w:sz w:val="18"/>
          <w:szCs w:val="18"/>
        </w:rPr>
        <w:t>34556</w:t>
      </w:r>
      <w:r w:rsidRPr="00827381">
        <w:rPr>
          <w:color w:val="auto"/>
          <w:sz w:val="18"/>
          <w:szCs w:val="18"/>
        </w:rPr>
        <w:tab/>
        <w:t>39861</w:t>
      </w:r>
      <w:r w:rsidRPr="00827381">
        <w:rPr>
          <w:color w:val="auto"/>
          <w:sz w:val="18"/>
          <w:szCs w:val="18"/>
        </w:rPr>
        <w:tab/>
        <w:t>88267</w:t>
      </w:r>
      <w:r w:rsidRPr="00827381">
        <w:rPr>
          <w:color w:val="auto"/>
          <w:sz w:val="18"/>
          <w:szCs w:val="18"/>
        </w:rPr>
        <w:tab/>
        <w:t>76068</w:t>
      </w:r>
      <w:r w:rsidRPr="00827381">
        <w:rPr>
          <w:color w:val="auto"/>
          <w:sz w:val="18"/>
          <w:szCs w:val="18"/>
        </w:rPr>
        <w:tab/>
        <w:t>62445</w:t>
      </w:r>
      <w:r w:rsidRPr="00827381">
        <w:rPr>
          <w:color w:val="auto"/>
          <w:sz w:val="18"/>
          <w:szCs w:val="18"/>
        </w:rPr>
        <w:tab/>
        <w:t>64361</w:t>
      </w:r>
      <w:r w:rsidRPr="00827381">
        <w:rPr>
          <w:color w:val="auto"/>
          <w:sz w:val="18"/>
          <w:szCs w:val="18"/>
        </w:rPr>
        <w:tab/>
        <w:t>78685</w:t>
      </w:r>
      <w:r w:rsidRPr="00827381">
        <w:rPr>
          <w:color w:val="auto"/>
          <w:sz w:val="18"/>
          <w:szCs w:val="18"/>
        </w:rPr>
        <w:tab/>
        <w:t>24246</w:t>
      </w:r>
      <w:r w:rsidRPr="00827381">
        <w:rPr>
          <w:color w:val="auto"/>
          <w:sz w:val="18"/>
          <w:szCs w:val="18"/>
        </w:rPr>
        <w:tab/>
        <w:t>27027</w:t>
      </w:r>
      <w:r w:rsidRPr="00827381">
        <w:rPr>
          <w:color w:val="auto"/>
          <w:sz w:val="18"/>
          <w:szCs w:val="18"/>
        </w:rPr>
        <w:tab/>
        <w:t>48239</w:t>
      </w:r>
    </w:p>
    <w:p w14:paraId="6D5FCC75" w14:textId="77777777" w:rsidR="009B1642" w:rsidRPr="00827381" w:rsidRDefault="009B1642" w:rsidP="00827381">
      <w:pPr>
        <w:jc w:val="center"/>
        <w:rPr>
          <w:color w:val="auto"/>
          <w:sz w:val="18"/>
          <w:szCs w:val="18"/>
        </w:rPr>
      </w:pPr>
      <w:r w:rsidRPr="00827381">
        <w:rPr>
          <w:color w:val="auto"/>
          <w:sz w:val="18"/>
          <w:szCs w:val="18"/>
        </w:rPr>
        <w:t>65990</w:t>
      </w:r>
      <w:r w:rsidRPr="00827381">
        <w:rPr>
          <w:color w:val="auto"/>
          <w:sz w:val="18"/>
          <w:szCs w:val="18"/>
        </w:rPr>
        <w:tab/>
        <w:t>57048</w:t>
      </w:r>
      <w:r w:rsidRPr="00827381">
        <w:rPr>
          <w:color w:val="auto"/>
          <w:sz w:val="18"/>
          <w:szCs w:val="18"/>
        </w:rPr>
        <w:tab/>
        <w:t>25067</w:t>
      </w:r>
      <w:r w:rsidRPr="00827381">
        <w:rPr>
          <w:color w:val="auto"/>
          <w:sz w:val="18"/>
          <w:szCs w:val="18"/>
        </w:rPr>
        <w:tab/>
        <w:t>77571</w:t>
      </w:r>
      <w:r w:rsidRPr="00827381">
        <w:rPr>
          <w:color w:val="auto"/>
          <w:sz w:val="18"/>
          <w:szCs w:val="18"/>
        </w:rPr>
        <w:tab/>
        <w:t>77974</w:t>
      </w:r>
      <w:r w:rsidRPr="00827381">
        <w:rPr>
          <w:color w:val="auto"/>
          <w:sz w:val="18"/>
          <w:szCs w:val="18"/>
        </w:rPr>
        <w:tab/>
        <w:t>37634</w:t>
      </w:r>
      <w:r w:rsidRPr="00827381">
        <w:rPr>
          <w:color w:val="auto"/>
          <w:sz w:val="18"/>
          <w:szCs w:val="18"/>
        </w:rPr>
        <w:tab/>
        <w:t>81564</w:t>
      </w:r>
      <w:r w:rsidRPr="00827381">
        <w:rPr>
          <w:color w:val="auto"/>
          <w:sz w:val="18"/>
          <w:szCs w:val="18"/>
        </w:rPr>
        <w:tab/>
        <w:t>98608</w:t>
      </w:r>
      <w:r w:rsidRPr="00827381">
        <w:rPr>
          <w:color w:val="auto"/>
          <w:sz w:val="18"/>
          <w:szCs w:val="18"/>
        </w:rPr>
        <w:tab/>
        <w:t>37224</w:t>
      </w:r>
      <w:r w:rsidRPr="00827381">
        <w:rPr>
          <w:color w:val="auto"/>
          <w:sz w:val="18"/>
          <w:szCs w:val="18"/>
        </w:rPr>
        <w:tab/>
        <w:t>49848</w:t>
      </w:r>
    </w:p>
    <w:p w14:paraId="0F3392F4" w14:textId="77777777" w:rsidR="009B1642" w:rsidRPr="00827381" w:rsidRDefault="009B1642" w:rsidP="00827381">
      <w:pPr>
        <w:jc w:val="center"/>
        <w:rPr>
          <w:color w:val="auto"/>
          <w:sz w:val="18"/>
          <w:szCs w:val="18"/>
        </w:rPr>
      </w:pPr>
      <w:r w:rsidRPr="00827381">
        <w:rPr>
          <w:color w:val="auto"/>
          <w:sz w:val="18"/>
          <w:szCs w:val="18"/>
        </w:rPr>
        <w:t>16381</w:t>
      </w:r>
      <w:r w:rsidRPr="00827381">
        <w:rPr>
          <w:color w:val="auto"/>
          <w:sz w:val="18"/>
          <w:szCs w:val="18"/>
        </w:rPr>
        <w:tab/>
        <w:t>15069</w:t>
      </w:r>
      <w:r w:rsidRPr="00827381">
        <w:rPr>
          <w:color w:val="auto"/>
          <w:sz w:val="18"/>
          <w:szCs w:val="18"/>
        </w:rPr>
        <w:tab/>
        <w:t>25416</w:t>
      </w:r>
      <w:r w:rsidRPr="00827381">
        <w:rPr>
          <w:color w:val="auto"/>
          <w:sz w:val="18"/>
          <w:szCs w:val="18"/>
        </w:rPr>
        <w:tab/>
        <w:t>87875</w:t>
      </w:r>
      <w:r w:rsidRPr="00827381">
        <w:rPr>
          <w:color w:val="auto"/>
          <w:sz w:val="18"/>
          <w:szCs w:val="18"/>
        </w:rPr>
        <w:tab/>
        <w:t>90374</w:t>
      </w:r>
      <w:r w:rsidRPr="00827381">
        <w:rPr>
          <w:color w:val="auto"/>
          <w:sz w:val="18"/>
          <w:szCs w:val="18"/>
        </w:rPr>
        <w:tab/>
        <w:t>86203</w:t>
      </w:r>
      <w:r w:rsidRPr="00827381">
        <w:rPr>
          <w:color w:val="auto"/>
          <w:sz w:val="18"/>
          <w:szCs w:val="18"/>
        </w:rPr>
        <w:tab/>
        <w:t>29677</w:t>
      </w:r>
      <w:r w:rsidRPr="00827381">
        <w:rPr>
          <w:color w:val="auto"/>
          <w:sz w:val="18"/>
          <w:szCs w:val="18"/>
        </w:rPr>
        <w:tab/>
        <w:t>82543</w:t>
      </w:r>
      <w:r w:rsidRPr="00827381">
        <w:rPr>
          <w:color w:val="auto"/>
          <w:sz w:val="18"/>
          <w:szCs w:val="18"/>
        </w:rPr>
        <w:tab/>
        <w:t>37554</w:t>
      </w:r>
      <w:r w:rsidRPr="00827381">
        <w:rPr>
          <w:color w:val="auto"/>
          <w:sz w:val="18"/>
          <w:szCs w:val="18"/>
        </w:rPr>
        <w:tab/>
        <w:t>89179</w:t>
      </w:r>
    </w:p>
    <w:p w14:paraId="4899443A" w14:textId="77777777" w:rsidR="009B1642" w:rsidRPr="00827381" w:rsidRDefault="009B1642" w:rsidP="00827381">
      <w:pPr>
        <w:jc w:val="center"/>
        <w:rPr>
          <w:color w:val="auto"/>
          <w:sz w:val="18"/>
          <w:szCs w:val="18"/>
        </w:rPr>
      </w:pPr>
      <w:r w:rsidRPr="00827381">
        <w:rPr>
          <w:color w:val="auto"/>
          <w:sz w:val="18"/>
          <w:szCs w:val="18"/>
        </w:rPr>
        <w:t>52458</w:t>
      </w:r>
      <w:r w:rsidRPr="00827381">
        <w:rPr>
          <w:color w:val="auto"/>
          <w:sz w:val="18"/>
          <w:szCs w:val="18"/>
        </w:rPr>
        <w:tab/>
        <w:t>88880</w:t>
      </w:r>
      <w:r w:rsidRPr="00827381">
        <w:rPr>
          <w:color w:val="auto"/>
          <w:sz w:val="18"/>
          <w:szCs w:val="18"/>
        </w:rPr>
        <w:tab/>
        <w:t>78352</w:t>
      </w:r>
      <w:r w:rsidRPr="00827381">
        <w:rPr>
          <w:color w:val="auto"/>
          <w:sz w:val="18"/>
          <w:szCs w:val="18"/>
        </w:rPr>
        <w:tab/>
        <w:t>67913</w:t>
      </w:r>
      <w:r w:rsidRPr="00827381">
        <w:rPr>
          <w:color w:val="auto"/>
          <w:sz w:val="18"/>
          <w:szCs w:val="18"/>
        </w:rPr>
        <w:tab/>
        <w:t>09245</w:t>
      </w:r>
      <w:r w:rsidRPr="00827381">
        <w:rPr>
          <w:color w:val="auto"/>
          <w:sz w:val="18"/>
          <w:szCs w:val="18"/>
        </w:rPr>
        <w:tab/>
        <w:t>47773</w:t>
      </w:r>
      <w:r w:rsidRPr="00827381">
        <w:rPr>
          <w:color w:val="auto"/>
          <w:sz w:val="18"/>
          <w:szCs w:val="18"/>
        </w:rPr>
        <w:tab/>
        <w:t>51272</w:t>
      </w:r>
      <w:r w:rsidRPr="00827381">
        <w:rPr>
          <w:color w:val="auto"/>
          <w:sz w:val="18"/>
          <w:szCs w:val="18"/>
        </w:rPr>
        <w:tab/>
        <w:t>06976</w:t>
      </w:r>
      <w:r w:rsidRPr="00827381">
        <w:rPr>
          <w:color w:val="auto"/>
          <w:sz w:val="18"/>
          <w:szCs w:val="18"/>
        </w:rPr>
        <w:tab/>
        <w:t>99571</w:t>
      </w:r>
      <w:r w:rsidRPr="00827381">
        <w:rPr>
          <w:color w:val="auto"/>
          <w:sz w:val="18"/>
          <w:szCs w:val="18"/>
        </w:rPr>
        <w:tab/>
        <w:t>33365</w:t>
      </w:r>
    </w:p>
    <w:p w14:paraId="3ADB37A4" w14:textId="77777777" w:rsidR="009B1642" w:rsidRPr="00827381" w:rsidRDefault="009B1642" w:rsidP="00827381">
      <w:pPr>
        <w:jc w:val="center"/>
        <w:rPr>
          <w:color w:val="auto"/>
          <w:sz w:val="18"/>
          <w:szCs w:val="18"/>
        </w:rPr>
      </w:pPr>
      <w:r w:rsidRPr="00827381">
        <w:rPr>
          <w:color w:val="auto"/>
          <w:sz w:val="18"/>
          <w:szCs w:val="18"/>
        </w:rPr>
        <w:t>33007</w:t>
      </w:r>
      <w:r w:rsidRPr="00827381">
        <w:rPr>
          <w:color w:val="auto"/>
          <w:sz w:val="18"/>
          <w:szCs w:val="18"/>
        </w:rPr>
        <w:tab/>
        <w:t>85607</w:t>
      </w:r>
      <w:r w:rsidRPr="00827381">
        <w:rPr>
          <w:color w:val="auto"/>
          <w:sz w:val="18"/>
          <w:szCs w:val="18"/>
        </w:rPr>
        <w:tab/>
        <w:t>92008</w:t>
      </w:r>
      <w:r w:rsidRPr="00827381">
        <w:rPr>
          <w:color w:val="auto"/>
          <w:sz w:val="18"/>
          <w:szCs w:val="18"/>
        </w:rPr>
        <w:tab/>
        <w:t>44897</w:t>
      </w:r>
      <w:r w:rsidRPr="00827381">
        <w:rPr>
          <w:color w:val="auto"/>
          <w:sz w:val="18"/>
          <w:szCs w:val="18"/>
        </w:rPr>
        <w:tab/>
        <w:t>24964</w:t>
      </w:r>
      <w:r w:rsidRPr="00827381">
        <w:rPr>
          <w:color w:val="auto"/>
          <w:sz w:val="18"/>
          <w:szCs w:val="18"/>
        </w:rPr>
        <w:tab/>
        <w:t>50559</w:t>
      </w:r>
      <w:r w:rsidRPr="00827381">
        <w:rPr>
          <w:color w:val="auto"/>
          <w:sz w:val="18"/>
          <w:szCs w:val="18"/>
        </w:rPr>
        <w:tab/>
        <w:t>79549</w:t>
      </w:r>
      <w:r w:rsidRPr="00827381">
        <w:rPr>
          <w:color w:val="auto"/>
          <w:sz w:val="18"/>
          <w:szCs w:val="18"/>
        </w:rPr>
        <w:tab/>
        <w:t>85658</w:t>
      </w:r>
      <w:r w:rsidRPr="00827381">
        <w:rPr>
          <w:color w:val="auto"/>
          <w:sz w:val="18"/>
          <w:szCs w:val="18"/>
        </w:rPr>
        <w:tab/>
        <w:t>96865</w:t>
      </w:r>
      <w:r w:rsidRPr="00827381">
        <w:rPr>
          <w:color w:val="auto"/>
          <w:sz w:val="18"/>
          <w:szCs w:val="18"/>
        </w:rPr>
        <w:tab/>
        <w:t>24186</w:t>
      </w:r>
    </w:p>
    <w:p w14:paraId="06F26EDD" w14:textId="77777777" w:rsidR="009B1642" w:rsidRPr="00827381" w:rsidRDefault="009B1642" w:rsidP="00827381">
      <w:pPr>
        <w:jc w:val="center"/>
        <w:rPr>
          <w:color w:val="auto"/>
          <w:sz w:val="18"/>
          <w:szCs w:val="18"/>
        </w:rPr>
      </w:pPr>
    </w:p>
    <w:p w14:paraId="1D93D76C" w14:textId="77777777" w:rsidR="009B1642" w:rsidRPr="00827381" w:rsidRDefault="009B1642" w:rsidP="00827381">
      <w:pPr>
        <w:jc w:val="center"/>
        <w:rPr>
          <w:color w:val="auto"/>
          <w:sz w:val="18"/>
          <w:szCs w:val="18"/>
        </w:rPr>
      </w:pPr>
      <w:r w:rsidRPr="00827381">
        <w:rPr>
          <w:color w:val="auto"/>
          <w:sz w:val="18"/>
          <w:szCs w:val="18"/>
        </w:rPr>
        <w:t>38712</w:t>
      </w:r>
      <w:r w:rsidRPr="00827381">
        <w:rPr>
          <w:color w:val="auto"/>
          <w:sz w:val="18"/>
          <w:szCs w:val="18"/>
        </w:rPr>
        <w:tab/>
        <w:t>31512</w:t>
      </w:r>
      <w:r w:rsidRPr="00827381">
        <w:rPr>
          <w:color w:val="auto"/>
          <w:sz w:val="18"/>
          <w:szCs w:val="18"/>
        </w:rPr>
        <w:tab/>
        <w:t>08588</w:t>
      </w:r>
      <w:r w:rsidRPr="00827381">
        <w:rPr>
          <w:color w:val="auto"/>
          <w:sz w:val="18"/>
          <w:szCs w:val="18"/>
        </w:rPr>
        <w:tab/>
        <w:t>61490</w:t>
      </w:r>
      <w:r w:rsidRPr="00827381">
        <w:rPr>
          <w:color w:val="auto"/>
          <w:sz w:val="18"/>
          <w:szCs w:val="18"/>
        </w:rPr>
        <w:tab/>
        <w:t>72294</w:t>
      </w:r>
      <w:r w:rsidRPr="00827381">
        <w:rPr>
          <w:color w:val="auto"/>
          <w:sz w:val="18"/>
          <w:szCs w:val="18"/>
        </w:rPr>
        <w:tab/>
        <w:t>42862</w:t>
      </w:r>
      <w:r w:rsidRPr="00827381">
        <w:rPr>
          <w:color w:val="auto"/>
          <w:sz w:val="18"/>
          <w:szCs w:val="18"/>
        </w:rPr>
        <w:tab/>
        <w:t>87334</w:t>
      </w:r>
      <w:r w:rsidRPr="00827381">
        <w:rPr>
          <w:color w:val="auto"/>
          <w:sz w:val="18"/>
          <w:szCs w:val="18"/>
        </w:rPr>
        <w:tab/>
        <w:t>05866</w:t>
      </w:r>
      <w:r w:rsidRPr="00827381">
        <w:rPr>
          <w:color w:val="auto"/>
          <w:sz w:val="18"/>
          <w:szCs w:val="18"/>
        </w:rPr>
        <w:tab/>
        <w:t>66269</w:t>
      </w:r>
      <w:r w:rsidRPr="00827381">
        <w:rPr>
          <w:color w:val="auto"/>
          <w:sz w:val="18"/>
          <w:szCs w:val="18"/>
        </w:rPr>
        <w:tab/>
        <w:t>43158</w:t>
      </w:r>
    </w:p>
    <w:p w14:paraId="4BBC1A7B" w14:textId="77777777" w:rsidR="009B1642" w:rsidRPr="00827381" w:rsidRDefault="009B1642" w:rsidP="00827381">
      <w:pPr>
        <w:jc w:val="center"/>
        <w:rPr>
          <w:color w:val="auto"/>
          <w:sz w:val="18"/>
          <w:szCs w:val="18"/>
        </w:rPr>
      </w:pPr>
      <w:r w:rsidRPr="00827381">
        <w:rPr>
          <w:color w:val="auto"/>
          <w:sz w:val="18"/>
          <w:szCs w:val="18"/>
        </w:rPr>
        <w:t>58722</w:t>
      </w:r>
      <w:r w:rsidRPr="00827381">
        <w:rPr>
          <w:color w:val="auto"/>
          <w:sz w:val="18"/>
          <w:szCs w:val="18"/>
        </w:rPr>
        <w:tab/>
        <w:t>03678</w:t>
      </w:r>
      <w:r w:rsidRPr="00827381">
        <w:rPr>
          <w:color w:val="auto"/>
          <w:sz w:val="18"/>
          <w:szCs w:val="18"/>
        </w:rPr>
        <w:tab/>
        <w:t>19186</w:t>
      </w:r>
      <w:r w:rsidRPr="00827381">
        <w:rPr>
          <w:color w:val="auto"/>
          <w:sz w:val="18"/>
          <w:szCs w:val="18"/>
        </w:rPr>
        <w:tab/>
        <w:t>69602</w:t>
      </w:r>
      <w:r w:rsidRPr="00827381">
        <w:rPr>
          <w:color w:val="auto"/>
          <w:sz w:val="18"/>
          <w:szCs w:val="18"/>
        </w:rPr>
        <w:tab/>
        <w:t>34625</w:t>
      </w:r>
      <w:r w:rsidRPr="00827381">
        <w:rPr>
          <w:color w:val="auto"/>
          <w:sz w:val="18"/>
          <w:szCs w:val="18"/>
        </w:rPr>
        <w:tab/>
        <w:t>75958</w:t>
      </w:r>
      <w:r w:rsidRPr="00827381">
        <w:rPr>
          <w:color w:val="auto"/>
          <w:sz w:val="18"/>
          <w:szCs w:val="18"/>
        </w:rPr>
        <w:tab/>
        <w:t>56869</w:t>
      </w:r>
      <w:r w:rsidRPr="00827381">
        <w:rPr>
          <w:color w:val="auto"/>
          <w:sz w:val="18"/>
          <w:szCs w:val="18"/>
        </w:rPr>
        <w:tab/>
        <w:t>17907</w:t>
      </w:r>
      <w:r w:rsidRPr="00827381">
        <w:rPr>
          <w:color w:val="auto"/>
          <w:sz w:val="18"/>
          <w:szCs w:val="18"/>
        </w:rPr>
        <w:tab/>
        <w:t>81867</w:t>
      </w:r>
      <w:r w:rsidRPr="00827381">
        <w:rPr>
          <w:color w:val="auto"/>
          <w:sz w:val="18"/>
          <w:szCs w:val="18"/>
        </w:rPr>
        <w:tab/>
        <w:t>11535</w:t>
      </w:r>
    </w:p>
    <w:p w14:paraId="0A50CF22" w14:textId="77777777" w:rsidR="009B1642" w:rsidRPr="00827381" w:rsidRDefault="009B1642" w:rsidP="00827381">
      <w:pPr>
        <w:jc w:val="center"/>
        <w:rPr>
          <w:color w:val="auto"/>
          <w:sz w:val="18"/>
          <w:szCs w:val="18"/>
        </w:rPr>
      </w:pPr>
      <w:r w:rsidRPr="00827381">
        <w:rPr>
          <w:color w:val="auto"/>
          <w:sz w:val="18"/>
          <w:szCs w:val="18"/>
        </w:rPr>
        <w:t>26188</w:t>
      </w:r>
      <w:r w:rsidRPr="00827381">
        <w:rPr>
          <w:color w:val="auto"/>
          <w:sz w:val="18"/>
          <w:szCs w:val="18"/>
        </w:rPr>
        <w:tab/>
        <w:t>69497</w:t>
      </w:r>
      <w:r w:rsidRPr="00827381">
        <w:rPr>
          <w:color w:val="auto"/>
          <w:sz w:val="18"/>
          <w:szCs w:val="18"/>
        </w:rPr>
        <w:tab/>
        <w:t>51351</w:t>
      </w:r>
      <w:r w:rsidRPr="00827381">
        <w:rPr>
          <w:color w:val="auto"/>
          <w:sz w:val="18"/>
          <w:szCs w:val="18"/>
        </w:rPr>
        <w:tab/>
        <w:t>47799</w:t>
      </w:r>
      <w:r w:rsidRPr="00827381">
        <w:rPr>
          <w:color w:val="auto"/>
          <w:sz w:val="18"/>
          <w:szCs w:val="18"/>
        </w:rPr>
        <w:tab/>
        <w:t>20477</w:t>
      </w:r>
      <w:r w:rsidRPr="00827381">
        <w:rPr>
          <w:color w:val="auto"/>
          <w:sz w:val="18"/>
          <w:szCs w:val="18"/>
        </w:rPr>
        <w:tab/>
        <w:t>71786</w:t>
      </w:r>
      <w:r w:rsidRPr="00827381">
        <w:rPr>
          <w:color w:val="auto"/>
          <w:sz w:val="18"/>
          <w:szCs w:val="18"/>
        </w:rPr>
        <w:tab/>
        <w:t>52560</w:t>
      </w:r>
      <w:r w:rsidRPr="00827381">
        <w:rPr>
          <w:color w:val="auto"/>
          <w:sz w:val="18"/>
          <w:szCs w:val="18"/>
        </w:rPr>
        <w:tab/>
        <w:t>66827</w:t>
      </w:r>
      <w:r w:rsidRPr="00827381">
        <w:rPr>
          <w:color w:val="auto"/>
          <w:sz w:val="18"/>
          <w:szCs w:val="18"/>
        </w:rPr>
        <w:tab/>
        <w:t>79419</w:t>
      </w:r>
      <w:r w:rsidRPr="00827381">
        <w:rPr>
          <w:color w:val="auto"/>
          <w:sz w:val="18"/>
          <w:szCs w:val="18"/>
        </w:rPr>
        <w:tab/>
        <w:t>70886</w:t>
      </w:r>
    </w:p>
    <w:p w14:paraId="5926F4C9" w14:textId="77777777" w:rsidR="009B1642" w:rsidRPr="00827381" w:rsidRDefault="009B1642" w:rsidP="00827381">
      <w:pPr>
        <w:jc w:val="center"/>
        <w:rPr>
          <w:color w:val="auto"/>
          <w:sz w:val="18"/>
          <w:szCs w:val="18"/>
        </w:rPr>
      </w:pPr>
      <w:r w:rsidRPr="00827381">
        <w:rPr>
          <w:color w:val="auto"/>
          <w:sz w:val="18"/>
          <w:szCs w:val="18"/>
        </w:rPr>
        <w:t>12893</w:t>
      </w:r>
      <w:r w:rsidRPr="00827381">
        <w:rPr>
          <w:color w:val="auto"/>
          <w:sz w:val="18"/>
          <w:szCs w:val="18"/>
        </w:rPr>
        <w:tab/>
        <w:t>54048</w:t>
      </w:r>
      <w:r w:rsidRPr="00827381">
        <w:rPr>
          <w:color w:val="auto"/>
          <w:sz w:val="18"/>
          <w:szCs w:val="18"/>
        </w:rPr>
        <w:tab/>
        <w:t>07255</w:t>
      </w:r>
      <w:r w:rsidRPr="00827381">
        <w:rPr>
          <w:color w:val="auto"/>
          <w:sz w:val="18"/>
          <w:szCs w:val="18"/>
        </w:rPr>
        <w:tab/>
        <w:t>86149</w:t>
      </w:r>
      <w:r w:rsidRPr="00827381">
        <w:rPr>
          <w:color w:val="auto"/>
          <w:sz w:val="18"/>
          <w:szCs w:val="18"/>
        </w:rPr>
        <w:tab/>
        <w:t>99090</w:t>
      </w:r>
      <w:r w:rsidRPr="00827381">
        <w:rPr>
          <w:color w:val="auto"/>
          <w:sz w:val="18"/>
          <w:szCs w:val="18"/>
        </w:rPr>
        <w:tab/>
        <w:t>70958</w:t>
      </w:r>
      <w:r w:rsidRPr="00827381">
        <w:rPr>
          <w:color w:val="auto"/>
          <w:sz w:val="18"/>
          <w:szCs w:val="18"/>
        </w:rPr>
        <w:tab/>
        <w:t>50775</w:t>
      </w:r>
      <w:r w:rsidRPr="00827381">
        <w:rPr>
          <w:color w:val="auto"/>
          <w:sz w:val="18"/>
          <w:szCs w:val="18"/>
        </w:rPr>
        <w:tab/>
        <w:t>31768</w:t>
      </w:r>
      <w:r w:rsidRPr="00827381">
        <w:rPr>
          <w:color w:val="auto"/>
          <w:sz w:val="18"/>
          <w:szCs w:val="18"/>
        </w:rPr>
        <w:tab/>
        <w:t>52903</w:t>
      </w:r>
      <w:r w:rsidRPr="00827381">
        <w:rPr>
          <w:color w:val="auto"/>
          <w:sz w:val="18"/>
          <w:szCs w:val="18"/>
        </w:rPr>
        <w:tab/>
        <w:t>27645</w:t>
      </w:r>
    </w:p>
    <w:p w14:paraId="4689AE04" w14:textId="77777777" w:rsidR="009B1642" w:rsidRPr="00827381" w:rsidRDefault="009B1642" w:rsidP="00827381">
      <w:pPr>
        <w:jc w:val="center"/>
        <w:rPr>
          <w:color w:val="auto"/>
          <w:sz w:val="18"/>
          <w:szCs w:val="18"/>
        </w:rPr>
      </w:pPr>
      <w:r w:rsidRPr="00827381">
        <w:rPr>
          <w:color w:val="auto"/>
          <w:sz w:val="18"/>
          <w:szCs w:val="18"/>
        </w:rPr>
        <w:t>33186</w:t>
      </w:r>
      <w:r w:rsidRPr="00827381">
        <w:rPr>
          <w:color w:val="auto"/>
          <w:sz w:val="18"/>
          <w:szCs w:val="18"/>
        </w:rPr>
        <w:tab/>
        <w:t>81346</w:t>
      </w:r>
      <w:r w:rsidRPr="00827381">
        <w:rPr>
          <w:color w:val="auto"/>
          <w:sz w:val="18"/>
          <w:szCs w:val="18"/>
        </w:rPr>
        <w:tab/>
        <w:t>85095</w:t>
      </w:r>
      <w:r w:rsidRPr="00827381">
        <w:rPr>
          <w:color w:val="auto"/>
          <w:sz w:val="18"/>
          <w:szCs w:val="18"/>
        </w:rPr>
        <w:tab/>
        <w:t>37282</w:t>
      </w:r>
      <w:r w:rsidRPr="00827381">
        <w:rPr>
          <w:color w:val="auto"/>
          <w:sz w:val="18"/>
          <w:szCs w:val="18"/>
        </w:rPr>
        <w:tab/>
        <w:t>85536</w:t>
      </w:r>
      <w:r w:rsidRPr="00827381">
        <w:rPr>
          <w:color w:val="auto"/>
          <w:sz w:val="18"/>
          <w:szCs w:val="18"/>
        </w:rPr>
        <w:tab/>
        <w:t>72661</w:t>
      </w:r>
      <w:r w:rsidRPr="00827381">
        <w:rPr>
          <w:color w:val="auto"/>
          <w:sz w:val="18"/>
          <w:szCs w:val="18"/>
        </w:rPr>
        <w:tab/>
        <w:t>32180</w:t>
      </w:r>
      <w:r w:rsidRPr="00827381">
        <w:rPr>
          <w:color w:val="auto"/>
          <w:sz w:val="18"/>
          <w:szCs w:val="18"/>
        </w:rPr>
        <w:tab/>
        <w:t>40229</w:t>
      </w:r>
      <w:r w:rsidRPr="00827381">
        <w:rPr>
          <w:color w:val="auto"/>
          <w:sz w:val="18"/>
          <w:szCs w:val="18"/>
        </w:rPr>
        <w:tab/>
        <w:t>19209</w:t>
      </w:r>
      <w:r w:rsidRPr="00827381">
        <w:rPr>
          <w:color w:val="auto"/>
          <w:sz w:val="18"/>
          <w:szCs w:val="18"/>
        </w:rPr>
        <w:tab/>
        <w:t>74939</w:t>
      </w:r>
    </w:p>
    <w:p w14:paraId="2AE5B7FB" w14:textId="77777777" w:rsidR="009B1642" w:rsidRPr="00827381" w:rsidRDefault="009B1642" w:rsidP="00827381">
      <w:pPr>
        <w:jc w:val="center"/>
        <w:rPr>
          <w:color w:val="auto"/>
          <w:sz w:val="18"/>
          <w:szCs w:val="18"/>
        </w:rPr>
      </w:pPr>
    </w:p>
    <w:p w14:paraId="49CFDA92" w14:textId="77777777" w:rsidR="009B1642" w:rsidRPr="00827381" w:rsidRDefault="009B1642" w:rsidP="00827381">
      <w:pPr>
        <w:jc w:val="center"/>
        <w:rPr>
          <w:color w:val="auto"/>
          <w:sz w:val="18"/>
          <w:szCs w:val="18"/>
        </w:rPr>
      </w:pPr>
      <w:r w:rsidRPr="00827381">
        <w:rPr>
          <w:color w:val="auto"/>
          <w:sz w:val="18"/>
          <w:szCs w:val="18"/>
        </w:rPr>
        <w:t>79893</w:t>
      </w:r>
      <w:r w:rsidRPr="00827381">
        <w:rPr>
          <w:color w:val="auto"/>
          <w:sz w:val="18"/>
          <w:szCs w:val="18"/>
        </w:rPr>
        <w:tab/>
        <w:t>29448</w:t>
      </w:r>
      <w:r w:rsidRPr="00827381">
        <w:rPr>
          <w:color w:val="auto"/>
          <w:sz w:val="18"/>
          <w:szCs w:val="18"/>
        </w:rPr>
        <w:tab/>
        <w:t>88392</w:t>
      </w:r>
      <w:r w:rsidRPr="00827381">
        <w:rPr>
          <w:color w:val="auto"/>
          <w:sz w:val="18"/>
          <w:szCs w:val="18"/>
        </w:rPr>
        <w:tab/>
        <w:t>54211</w:t>
      </w:r>
      <w:r w:rsidRPr="00827381">
        <w:rPr>
          <w:color w:val="auto"/>
          <w:sz w:val="18"/>
          <w:szCs w:val="18"/>
        </w:rPr>
        <w:tab/>
        <w:t>61708</w:t>
      </w:r>
      <w:r w:rsidRPr="00827381">
        <w:rPr>
          <w:color w:val="auto"/>
          <w:sz w:val="18"/>
          <w:szCs w:val="18"/>
        </w:rPr>
        <w:tab/>
        <w:t>83452</w:t>
      </w:r>
      <w:r w:rsidRPr="00827381">
        <w:rPr>
          <w:color w:val="auto"/>
          <w:sz w:val="18"/>
          <w:szCs w:val="18"/>
        </w:rPr>
        <w:tab/>
        <w:t>61227</w:t>
      </w:r>
      <w:r w:rsidRPr="00827381">
        <w:rPr>
          <w:color w:val="auto"/>
          <w:sz w:val="18"/>
          <w:szCs w:val="18"/>
        </w:rPr>
        <w:tab/>
        <w:t>81690</w:t>
      </w:r>
      <w:r w:rsidRPr="00827381">
        <w:rPr>
          <w:color w:val="auto"/>
          <w:sz w:val="18"/>
          <w:szCs w:val="18"/>
        </w:rPr>
        <w:tab/>
        <w:t>42265</w:t>
      </w:r>
      <w:r w:rsidRPr="00827381">
        <w:rPr>
          <w:color w:val="auto"/>
          <w:sz w:val="18"/>
          <w:szCs w:val="18"/>
        </w:rPr>
        <w:tab/>
        <w:t>20310</w:t>
      </w:r>
    </w:p>
    <w:p w14:paraId="4600EA55" w14:textId="77777777" w:rsidR="009B1642" w:rsidRPr="00827381" w:rsidRDefault="009B1642" w:rsidP="00827381">
      <w:pPr>
        <w:jc w:val="center"/>
        <w:rPr>
          <w:color w:val="auto"/>
          <w:sz w:val="18"/>
          <w:szCs w:val="18"/>
        </w:rPr>
      </w:pPr>
      <w:r w:rsidRPr="00827381">
        <w:rPr>
          <w:color w:val="auto"/>
          <w:sz w:val="18"/>
          <w:szCs w:val="18"/>
        </w:rPr>
        <w:t>48449</w:t>
      </w:r>
      <w:r w:rsidRPr="00827381">
        <w:rPr>
          <w:color w:val="auto"/>
          <w:sz w:val="18"/>
          <w:szCs w:val="18"/>
        </w:rPr>
        <w:tab/>
        <w:t>15102</w:t>
      </w:r>
      <w:r w:rsidRPr="00827381">
        <w:rPr>
          <w:color w:val="auto"/>
          <w:sz w:val="18"/>
          <w:szCs w:val="18"/>
        </w:rPr>
        <w:tab/>
        <w:t>44126</w:t>
      </w:r>
      <w:r w:rsidRPr="00827381">
        <w:rPr>
          <w:color w:val="auto"/>
          <w:sz w:val="18"/>
          <w:szCs w:val="18"/>
        </w:rPr>
        <w:tab/>
        <w:t>19438</w:t>
      </w:r>
      <w:r w:rsidRPr="00827381">
        <w:rPr>
          <w:color w:val="auto"/>
          <w:sz w:val="18"/>
          <w:szCs w:val="18"/>
        </w:rPr>
        <w:tab/>
        <w:t>23382</w:t>
      </w:r>
      <w:r w:rsidRPr="00827381">
        <w:rPr>
          <w:color w:val="auto"/>
          <w:sz w:val="18"/>
          <w:szCs w:val="18"/>
        </w:rPr>
        <w:tab/>
        <w:t>14985</w:t>
      </w:r>
      <w:r w:rsidRPr="00827381">
        <w:rPr>
          <w:color w:val="auto"/>
          <w:sz w:val="18"/>
          <w:szCs w:val="18"/>
        </w:rPr>
        <w:tab/>
        <w:t>37538</w:t>
      </w:r>
      <w:r w:rsidRPr="00827381">
        <w:rPr>
          <w:color w:val="auto"/>
          <w:sz w:val="18"/>
          <w:szCs w:val="18"/>
        </w:rPr>
        <w:tab/>
        <w:t>30120</w:t>
      </w:r>
      <w:r w:rsidRPr="00827381">
        <w:rPr>
          <w:color w:val="auto"/>
          <w:sz w:val="18"/>
          <w:szCs w:val="18"/>
        </w:rPr>
        <w:tab/>
        <w:t>82443</w:t>
      </w:r>
      <w:r w:rsidRPr="00827381">
        <w:rPr>
          <w:color w:val="auto"/>
          <w:sz w:val="18"/>
          <w:szCs w:val="18"/>
        </w:rPr>
        <w:tab/>
        <w:t>11152</w:t>
      </w:r>
    </w:p>
    <w:p w14:paraId="2C2A89CF" w14:textId="77777777" w:rsidR="009B1642" w:rsidRPr="00827381" w:rsidRDefault="009B1642" w:rsidP="00827381">
      <w:pPr>
        <w:jc w:val="center"/>
        <w:rPr>
          <w:color w:val="auto"/>
          <w:sz w:val="18"/>
          <w:szCs w:val="18"/>
        </w:rPr>
      </w:pPr>
      <w:r w:rsidRPr="00827381">
        <w:rPr>
          <w:color w:val="auto"/>
          <w:sz w:val="18"/>
          <w:szCs w:val="18"/>
        </w:rPr>
        <w:t>94205</w:t>
      </w:r>
      <w:r w:rsidRPr="00827381">
        <w:rPr>
          <w:color w:val="auto"/>
          <w:sz w:val="18"/>
          <w:szCs w:val="18"/>
        </w:rPr>
        <w:tab/>
        <w:t>04259</w:t>
      </w:r>
      <w:r w:rsidRPr="00827381">
        <w:rPr>
          <w:color w:val="auto"/>
          <w:sz w:val="18"/>
          <w:szCs w:val="18"/>
        </w:rPr>
        <w:tab/>
        <w:t>68983</w:t>
      </w:r>
      <w:r w:rsidRPr="00827381">
        <w:rPr>
          <w:color w:val="auto"/>
          <w:sz w:val="18"/>
          <w:szCs w:val="18"/>
        </w:rPr>
        <w:tab/>
        <w:t>50561</w:t>
      </w:r>
      <w:r w:rsidRPr="00827381">
        <w:rPr>
          <w:color w:val="auto"/>
          <w:sz w:val="18"/>
          <w:szCs w:val="18"/>
        </w:rPr>
        <w:tab/>
        <w:t>06902</w:t>
      </w:r>
      <w:r w:rsidRPr="00827381">
        <w:rPr>
          <w:color w:val="auto"/>
          <w:sz w:val="18"/>
          <w:szCs w:val="18"/>
        </w:rPr>
        <w:tab/>
        <w:t>10269</w:t>
      </w:r>
      <w:r w:rsidRPr="00827381">
        <w:rPr>
          <w:color w:val="auto"/>
          <w:sz w:val="18"/>
          <w:szCs w:val="18"/>
        </w:rPr>
        <w:tab/>
        <w:t>22216</w:t>
      </w:r>
      <w:r w:rsidRPr="00827381">
        <w:rPr>
          <w:color w:val="auto"/>
          <w:sz w:val="18"/>
          <w:szCs w:val="18"/>
        </w:rPr>
        <w:tab/>
        <w:t>70210</w:t>
      </w:r>
      <w:r w:rsidRPr="00827381">
        <w:rPr>
          <w:color w:val="auto"/>
          <w:sz w:val="18"/>
          <w:szCs w:val="18"/>
        </w:rPr>
        <w:tab/>
        <w:t>60736</w:t>
      </w:r>
      <w:r w:rsidRPr="00827381">
        <w:rPr>
          <w:color w:val="auto"/>
          <w:sz w:val="18"/>
          <w:szCs w:val="18"/>
        </w:rPr>
        <w:tab/>
        <w:t>58772</w:t>
      </w:r>
    </w:p>
    <w:p w14:paraId="76F59640" w14:textId="77777777" w:rsidR="009B1642" w:rsidRPr="00827381" w:rsidRDefault="009B1642" w:rsidP="00827381">
      <w:pPr>
        <w:jc w:val="center"/>
        <w:rPr>
          <w:color w:val="auto"/>
          <w:sz w:val="18"/>
          <w:szCs w:val="18"/>
        </w:rPr>
      </w:pPr>
      <w:r w:rsidRPr="00827381">
        <w:rPr>
          <w:color w:val="auto"/>
          <w:sz w:val="18"/>
          <w:szCs w:val="18"/>
        </w:rPr>
        <w:t>38648</w:t>
      </w:r>
      <w:r w:rsidRPr="00827381">
        <w:rPr>
          <w:color w:val="auto"/>
          <w:sz w:val="18"/>
          <w:szCs w:val="18"/>
        </w:rPr>
        <w:tab/>
        <w:t>09278</w:t>
      </w:r>
      <w:r w:rsidRPr="00827381">
        <w:rPr>
          <w:color w:val="auto"/>
          <w:sz w:val="18"/>
          <w:szCs w:val="18"/>
        </w:rPr>
        <w:tab/>
        <w:t>81313</w:t>
      </w:r>
      <w:r w:rsidRPr="00827381">
        <w:rPr>
          <w:color w:val="auto"/>
          <w:sz w:val="18"/>
          <w:szCs w:val="18"/>
        </w:rPr>
        <w:tab/>
        <w:t>77400</w:t>
      </w:r>
      <w:r w:rsidRPr="00827381">
        <w:rPr>
          <w:color w:val="auto"/>
          <w:sz w:val="18"/>
          <w:szCs w:val="18"/>
        </w:rPr>
        <w:tab/>
        <w:t>41126</w:t>
      </w:r>
      <w:r w:rsidRPr="00827381">
        <w:rPr>
          <w:color w:val="auto"/>
          <w:sz w:val="18"/>
          <w:szCs w:val="18"/>
        </w:rPr>
        <w:tab/>
        <w:t>52614</w:t>
      </w:r>
      <w:r w:rsidRPr="00827381">
        <w:rPr>
          <w:color w:val="auto"/>
          <w:sz w:val="18"/>
          <w:szCs w:val="18"/>
        </w:rPr>
        <w:tab/>
        <w:t>93613</w:t>
      </w:r>
      <w:r w:rsidRPr="00827381">
        <w:rPr>
          <w:color w:val="auto"/>
          <w:sz w:val="18"/>
          <w:szCs w:val="18"/>
        </w:rPr>
        <w:tab/>
        <w:t>27263</w:t>
      </w:r>
      <w:r w:rsidRPr="00827381">
        <w:rPr>
          <w:color w:val="auto"/>
          <w:sz w:val="18"/>
          <w:szCs w:val="18"/>
        </w:rPr>
        <w:tab/>
        <w:t>99381</w:t>
      </w:r>
      <w:r w:rsidRPr="00827381">
        <w:rPr>
          <w:color w:val="auto"/>
          <w:sz w:val="18"/>
          <w:szCs w:val="18"/>
        </w:rPr>
        <w:tab/>
        <w:t>49500</w:t>
      </w:r>
    </w:p>
    <w:p w14:paraId="4691FD1A" w14:textId="77777777" w:rsidR="009B1642" w:rsidRPr="00827381" w:rsidRDefault="009B1642" w:rsidP="00827381">
      <w:pPr>
        <w:jc w:val="center"/>
        <w:rPr>
          <w:color w:val="auto"/>
          <w:sz w:val="18"/>
          <w:szCs w:val="18"/>
        </w:rPr>
      </w:pPr>
      <w:r w:rsidRPr="00827381">
        <w:rPr>
          <w:color w:val="auto"/>
          <w:sz w:val="18"/>
          <w:szCs w:val="18"/>
        </w:rPr>
        <w:t>04292</w:t>
      </w:r>
      <w:r w:rsidRPr="00827381">
        <w:rPr>
          <w:color w:val="auto"/>
          <w:sz w:val="18"/>
          <w:szCs w:val="18"/>
        </w:rPr>
        <w:tab/>
        <w:t>46028</w:t>
      </w:r>
      <w:r w:rsidRPr="00827381">
        <w:rPr>
          <w:color w:val="auto"/>
          <w:sz w:val="18"/>
          <w:szCs w:val="18"/>
        </w:rPr>
        <w:tab/>
        <w:t>75666</w:t>
      </w:r>
      <w:r w:rsidRPr="00827381">
        <w:rPr>
          <w:color w:val="auto"/>
          <w:sz w:val="18"/>
          <w:szCs w:val="18"/>
        </w:rPr>
        <w:tab/>
        <w:t>26954</w:t>
      </w:r>
      <w:r w:rsidRPr="00827381">
        <w:rPr>
          <w:color w:val="auto"/>
          <w:sz w:val="18"/>
          <w:szCs w:val="18"/>
        </w:rPr>
        <w:tab/>
        <w:t>34979</w:t>
      </w:r>
      <w:r w:rsidRPr="00827381">
        <w:rPr>
          <w:color w:val="auto"/>
          <w:sz w:val="18"/>
          <w:szCs w:val="18"/>
        </w:rPr>
        <w:tab/>
        <w:t>68381</w:t>
      </w:r>
      <w:r w:rsidRPr="00827381">
        <w:rPr>
          <w:color w:val="auto"/>
          <w:sz w:val="18"/>
          <w:szCs w:val="18"/>
        </w:rPr>
        <w:tab/>
        <w:t>45154</w:t>
      </w:r>
      <w:r w:rsidRPr="00827381">
        <w:rPr>
          <w:color w:val="auto"/>
          <w:sz w:val="18"/>
          <w:szCs w:val="18"/>
        </w:rPr>
        <w:tab/>
        <w:t>09314</w:t>
      </w:r>
      <w:r w:rsidRPr="00827381">
        <w:rPr>
          <w:color w:val="auto"/>
          <w:sz w:val="18"/>
          <w:szCs w:val="18"/>
        </w:rPr>
        <w:tab/>
        <w:t>81009</w:t>
      </w:r>
      <w:r w:rsidRPr="00827381">
        <w:rPr>
          <w:color w:val="auto"/>
          <w:sz w:val="18"/>
          <w:szCs w:val="18"/>
        </w:rPr>
        <w:tab/>
        <w:t>05114</w:t>
      </w:r>
    </w:p>
    <w:p w14:paraId="69A79EFE" w14:textId="77777777" w:rsidR="009B1642" w:rsidRPr="00827381" w:rsidRDefault="009B1642" w:rsidP="00827381">
      <w:pPr>
        <w:jc w:val="center"/>
        <w:rPr>
          <w:color w:val="auto"/>
          <w:sz w:val="18"/>
          <w:szCs w:val="18"/>
        </w:rPr>
      </w:pPr>
    </w:p>
    <w:p w14:paraId="5E8B5A3A" w14:textId="77777777" w:rsidR="009B1642" w:rsidRPr="00827381" w:rsidRDefault="009B1642" w:rsidP="00827381">
      <w:pPr>
        <w:jc w:val="center"/>
        <w:rPr>
          <w:color w:val="auto"/>
          <w:sz w:val="18"/>
          <w:szCs w:val="18"/>
        </w:rPr>
      </w:pPr>
      <w:r w:rsidRPr="00827381">
        <w:rPr>
          <w:color w:val="auto"/>
          <w:sz w:val="18"/>
          <w:szCs w:val="18"/>
        </w:rPr>
        <w:t>17026</w:t>
      </w:r>
      <w:r w:rsidRPr="00827381">
        <w:rPr>
          <w:color w:val="auto"/>
          <w:sz w:val="18"/>
          <w:szCs w:val="18"/>
        </w:rPr>
        <w:tab/>
        <w:t>49737</w:t>
      </w:r>
      <w:r w:rsidRPr="00827381">
        <w:rPr>
          <w:color w:val="auto"/>
          <w:sz w:val="18"/>
          <w:szCs w:val="18"/>
        </w:rPr>
        <w:tab/>
        <w:t>85875</w:t>
      </w:r>
      <w:r w:rsidRPr="00827381">
        <w:rPr>
          <w:color w:val="auto"/>
          <w:sz w:val="18"/>
          <w:szCs w:val="18"/>
        </w:rPr>
        <w:tab/>
        <w:t>12139</w:t>
      </w:r>
      <w:r w:rsidRPr="00827381">
        <w:rPr>
          <w:color w:val="auto"/>
          <w:sz w:val="18"/>
          <w:szCs w:val="18"/>
        </w:rPr>
        <w:tab/>
        <w:t>59391</w:t>
      </w:r>
      <w:r w:rsidRPr="00827381">
        <w:rPr>
          <w:color w:val="auto"/>
          <w:sz w:val="18"/>
          <w:szCs w:val="18"/>
        </w:rPr>
        <w:tab/>
        <w:t>81830</w:t>
      </w:r>
      <w:r w:rsidRPr="00827381">
        <w:rPr>
          <w:color w:val="auto"/>
          <w:sz w:val="18"/>
          <w:szCs w:val="18"/>
        </w:rPr>
        <w:tab/>
        <w:t>30185</w:t>
      </w:r>
      <w:r w:rsidRPr="00827381">
        <w:rPr>
          <w:color w:val="auto"/>
          <w:sz w:val="18"/>
          <w:szCs w:val="18"/>
        </w:rPr>
        <w:tab/>
        <w:t>83095</w:t>
      </w:r>
      <w:r w:rsidRPr="00827381">
        <w:rPr>
          <w:color w:val="auto"/>
          <w:sz w:val="18"/>
          <w:szCs w:val="18"/>
        </w:rPr>
        <w:tab/>
        <w:t>78752</w:t>
      </w:r>
      <w:r w:rsidRPr="00827381">
        <w:rPr>
          <w:color w:val="auto"/>
          <w:sz w:val="18"/>
          <w:szCs w:val="18"/>
        </w:rPr>
        <w:tab/>
        <w:t>40899</w:t>
      </w:r>
    </w:p>
    <w:p w14:paraId="231148C0" w14:textId="77777777" w:rsidR="009B1642" w:rsidRPr="00827381" w:rsidRDefault="009B1642" w:rsidP="00827381">
      <w:pPr>
        <w:jc w:val="center"/>
        <w:rPr>
          <w:color w:val="auto"/>
          <w:sz w:val="18"/>
          <w:szCs w:val="18"/>
        </w:rPr>
      </w:pPr>
      <w:r w:rsidRPr="00827381">
        <w:rPr>
          <w:color w:val="auto"/>
          <w:sz w:val="18"/>
          <w:szCs w:val="18"/>
        </w:rPr>
        <w:t>48070</w:t>
      </w:r>
      <w:r w:rsidRPr="00827381">
        <w:rPr>
          <w:color w:val="auto"/>
          <w:sz w:val="18"/>
          <w:szCs w:val="18"/>
        </w:rPr>
        <w:tab/>
        <w:t>76848</w:t>
      </w:r>
      <w:r w:rsidRPr="00827381">
        <w:rPr>
          <w:color w:val="auto"/>
          <w:sz w:val="18"/>
          <w:szCs w:val="18"/>
        </w:rPr>
        <w:tab/>
        <w:t>02531</w:t>
      </w:r>
      <w:r w:rsidRPr="00827381">
        <w:rPr>
          <w:color w:val="auto"/>
          <w:sz w:val="18"/>
          <w:szCs w:val="18"/>
        </w:rPr>
        <w:tab/>
        <w:t>97737</w:t>
      </w:r>
      <w:r w:rsidRPr="00827381">
        <w:rPr>
          <w:color w:val="auto"/>
          <w:sz w:val="18"/>
          <w:szCs w:val="18"/>
        </w:rPr>
        <w:tab/>
        <w:t>10151</w:t>
      </w:r>
      <w:r w:rsidRPr="00827381">
        <w:rPr>
          <w:color w:val="auto"/>
          <w:sz w:val="18"/>
          <w:szCs w:val="18"/>
        </w:rPr>
        <w:tab/>
        <w:t>18169</w:t>
      </w:r>
      <w:r w:rsidRPr="00827381">
        <w:rPr>
          <w:color w:val="auto"/>
          <w:sz w:val="18"/>
          <w:szCs w:val="18"/>
        </w:rPr>
        <w:tab/>
        <w:t>31709</w:t>
      </w:r>
      <w:r w:rsidRPr="00827381">
        <w:rPr>
          <w:color w:val="auto"/>
          <w:sz w:val="18"/>
          <w:szCs w:val="18"/>
        </w:rPr>
        <w:tab/>
        <w:t>74842</w:t>
      </w:r>
      <w:r w:rsidRPr="00827381">
        <w:rPr>
          <w:color w:val="auto"/>
          <w:sz w:val="18"/>
          <w:szCs w:val="18"/>
        </w:rPr>
        <w:tab/>
        <w:t>85522</w:t>
      </w:r>
      <w:r w:rsidRPr="00827381">
        <w:rPr>
          <w:color w:val="auto"/>
          <w:sz w:val="18"/>
          <w:szCs w:val="18"/>
        </w:rPr>
        <w:tab/>
        <w:t>74092</w:t>
      </w:r>
    </w:p>
    <w:p w14:paraId="6920B3E1" w14:textId="77777777" w:rsidR="009B1642" w:rsidRPr="00827381" w:rsidRDefault="009B1642" w:rsidP="00827381">
      <w:pPr>
        <w:jc w:val="center"/>
        <w:rPr>
          <w:color w:val="auto"/>
          <w:sz w:val="18"/>
          <w:szCs w:val="18"/>
        </w:rPr>
      </w:pPr>
      <w:r w:rsidRPr="00827381">
        <w:rPr>
          <w:color w:val="auto"/>
          <w:sz w:val="18"/>
          <w:szCs w:val="18"/>
        </w:rPr>
        <w:t>30159</w:t>
      </w:r>
      <w:r w:rsidRPr="00827381">
        <w:rPr>
          <w:color w:val="auto"/>
          <w:sz w:val="18"/>
          <w:szCs w:val="18"/>
        </w:rPr>
        <w:tab/>
        <w:t>95450</w:t>
      </w:r>
      <w:r w:rsidRPr="00827381">
        <w:rPr>
          <w:color w:val="auto"/>
          <w:sz w:val="18"/>
          <w:szCs w:val="18"/>
        </w:rPr>
        <w:tab/>
        <w:t>83778</w:t>
      </w:r>
      <w:r w:rsidRPr="00827381">
        <w:rPr>
          <w:color w:val="auto"/>
          <w:sz w:val="18"/>
          <w:szCs w:val="18"/>
        </w:rPr>
        <w:tab/>
        <w:t>46115</w:t>
      </w:r>
      <w:r w:rsidRPr="00827381">
        <w:rPr>
          <w:color w:val="auto"/>
          <w:sz w:val="18"/>
          <w:szCs w:val="18"/>
        </w:rPr>
        <w:tab/>
        <w:t>99178</w:t>
      </w:r>
      <w:r w:rsidRPr="00827381">
        <w:rPr>
          <w:color w:val="auto"/>
          <w:sz w:val="18"/>
          <w:szCs w:val="18"/>
        </w:rPr>
        <w:tab/>
        <w:t>97718</w:t>
      </w:r>
      <w:r w:rsidRPr="00827381">
        <w:rPr>
          <w:color w:val="auto"/>
          <w:sz w:val="18"/>
          <w:szCs w:val="18"/>
        </w:rPr>
        <w:tab/>
        <w:t>98440</w:t>
      </w:r>
      <w:r w:rsidRPr="00827381">
        <w:rPr>
          <w:color w:val="auto"/>
          <w:sz w:val="18"/>
          <w:szCs w:val="18"/>
        </w:rPr>
        <w:tab/>
        <w:t>15076</w:t>
      </w:r>
      <w:r w:rsidRPr="00827381">
        <w:rPr>
          <w:color w:val="auto"/>
          <w:sz w:val="18"/>
          <w:szCs w:val="18"/>
        </w:rPr>
        <w:tab/>
        <w:t>21199</w:t>
      </w:r>
      <w:r w:rsidRPr="00827381">
        <w:rPr>
          <w:color w:val="auto"/>
          <w:sz w:val="18"/>
          <w:szCs w:val="18"/>
        </w:rPr>
        <w:tab/>
        <w:t>20492</w:t>
      </w:r>
    </w:p>
    <w:p w14:paraId="26A1BF8B" w14:textId="77777777" w:rsidR="009B1642" w:rsidRPr="00827381" w:rsidRDefault="009B1642" w:rsidP="00827381">
      <w:pPr>
        <w:jc w:val="center"/>
        <w:rPr>
          <w:color w:val="auto"/>
          <w:sz w:val="18"/>
          <w:szCs w:val="18"/>
        </w:rPr>
      </w:pPr>
      <w:r w:rsidRPr="00827381">
        <w:rPr>
          <w:color w:val="auto"/>
          <w:sz w:val="18"/>
          <w:szCs w:val="18"/>
        </w:rPr>
        <w:t>12148</w:t>
      </w:r>
      <w:r w:rsidRPr="00827381">
        <w:rPr>
          <w:color w:val="auto"/>
          <w:sz w:val="18"/>
          <w:szCs w:val="18"/>
        </w:rPr>
        <w:tab/>
        <w:t>92231</w:t>
      </w:r>
      <w:r w:rsidRPr="00827381">
        <w:rPr>
          <w:color w:val="auto"/>
          <w:sz w:val="18"/>
          <w:szCs w:val="18"/>
        </w:rPr>
        <w:tab/>
        <w:t>31361</w:t>
      </w:r>
      <w:r w:rsidRPr="00827381">
        <w:rPr>
          <w:color w:val="auto"/>
          <w:sz w:val="18"/>
          <w:szCs w:val="18"/>
        </w:rPr>
        <w:tab/>
        <w:t>60650</w:t>
      </w:r>
      <w:r w:rsidRPr="00827381">
        <w:rPr>
          <w:color w:val="auto"/>
          <w:sz w:val="18"/>
          <w:szCs w:val="18"/>
        </w:rPr>
        <w:tab/>
        <w:t>54695</w:t>
      </w:r>
      <w:r w:rsidRPr="00827381">
        <w:rPr>
          <w:color w:val="auto"/>
          <w:sz w:val="18"/>
          <w:szCs w:val="18"/>
        </w:rPr>
        <w:tab/>
        <w:t>30035</w:t>
      </w:r>
      <w:r w:rsidRPr="00827381">
        <w:rPr>
          <w:color w:val="auto"/>
          <w:sz w:val="18"/>
          <w:szCs w:val="18"/>
        </w:rPr>
        <w:tab/>
        <w:t>22765</w:t>
      </w:r>
      <w:r w:rsidRPr="00827381">
        <w:rPr>
          <w:color w:val="auto"/>
          <w:sz w:val="18"/>
          <w:szCs w:val="18"/>
        </w:rPr>
        <w:tab/>
        <w:t>91386</w:t>
      </w:r>
      <w:r w:rsidRPr="00827381">
        <w:rPr>
          <w:color w:val="auto"/>
          <w:sz w:val="18"/>
          <w:szCs w:val="18"/>
        </w:rPr>
        <w:tab/>
        <w:t>70399</w:t>
      </w:r>
      <w:r w:rsidRPr="00827381">
        <w:rPr>
          <w:color w:val="auto"/>
          <w:sz w:val="18"/>
          <w:szCs w:val="18"/>
        </w:rPr>
        <w:tab/>
        <w:t>79270</w:t>
      </w:r>
    </w:p>
    <w:p w14:paraId="263DF431" w14:textId="77777777" w:rsidR="009B1642" w:rsidRPr="00827381" w:rsidRDefault="009B1642" w:rsidP="00827381">
      <w:pPr>
        <w:jc w:val="center"/>
        <w:rPr>
          <w:color w:val="auto"/>
          <w:sz w:val="18"/>
          <w:szCs w:val="18"/>
        </w:rPr>
      </w:pPr>
      <w:r w:rsidRPr="00827381">
        <w:rPr>
          <w:color w:val="auto"/>
          <w:sz w:val="18"/>
          <w:szCs w:val="18"/>
        </w:rPr>
        <w:t>73838</w:t>
      </w:r>
      <w:r w:rsidRPr="00827381">
        <w:rPr>
          <w:color w:val="auto"/>
          <w:sz w:val="18"/>
          <w:szCs w:val="18"/>
        </w:rPr>
        <w:tab/>
        <w:t>77067</w:t>
      </w:r>
      <w:r w:rsidRPr="00827381">
        <w:rPr>
          <w:color w:val="auto"/>
          <w:sz w:val="18"/>
          <w:szCs w:val="18"/>
        </w:rPr>
        <w:tab/>
        <w:t>24863</w:t>
      </w:r>
      <w:r w:rsidRPr="00827381">
        <w:rPr>
          <w:color w:val="auto"/>
          <w:sz w:val="18"/>
          <w:szCs w:val="18"/>
        </w:rPr>
        <w:tab/>
        <w:t>97576</w:t>
      </w:r>
      <w:r w:rsidRPr="00827381">
        <w:rPr>
          <w:color w:val="auto"/>
          <w:sz w:val="18"/>
          <w:szCs w:val="18"/>
        </w:rPr>
        <w:tab/>
        <w:t>01139</w:t>
      </w:r>
      <w:r w:rsidRPr="00827381">
        <w:rPr>
          <w:color w:val="auto"/>
          <w:sz w:val="18"/>
          <w:szCs w:val="18"/>
        </w:rPr>
        <w:tab/>
        <w:t>54219</w:t>
      </w:r>
      <w:r w:rsidRPr="00827381">
        <w:rPr>
          <w:color w:val="auto"/>
          <w:sz w:val="18"/>
          <w:szCs w:val="18"/>
        </w:rPr>
        <w:tab/>
        <w:t>02959</w:t>
      </w:r>
      <w:r w:rsidRPr="00827381">
        <w:rPr>
          <w:color w:val="auto"/>
          <w:sz w:val="18"/>
          <w:szCs w:val="18"/>
        </w:rPr>
        <w:tab/>
        <w:t>45696</w:t>
      </w:r>
      <w:r w:rsidRPr="00827381">
        <w:rPr>
          <w:color w:val="auto"/>
          <w:sz w:val="18"/>
          <w:szCs w:val="18"/>
        </w:rPr>
        <w:tab/>
        <w:t>98103</w:t>
      </w:r>
      <w:r w:rsidRPr="00827381">
        <w:rPr>
          <w:color w:val="auto"/>
          <w:sz w:val="18"/>
          <w:szCs w:val="18"/>
        </w:rPr>
        <w:tab/>
        <w:t>78867</w:t>
      </w:r>
    </w:p>
    <w:p w14:paraId="31CDB439" w14:textId="77777777" w:rsidR="009B1642" w:rsidRPr="00827381" w:rsidRDefault="009B1642" w:rsidP="00827381">
      <w:pPr>
        <w:jc w:val="center"/>
        <w:rPr>
          <w:color w:val="auto"/>
          <w:sz w:val="18"/>
          <w:szCs w:val="18"/>
        </w:rPr>
      </w:pPr>
    </w:p>
    <w:p w14:paraId="3B87BFEE" w14:textId="77777777" w:rsidR="009B1642" w:rsidRPr="00827381" w:rsidRDefault="009B1642" w:rsidP="00827381">
      <w:pPr>
        <w:jc w:val="center"/>
        <w:rPr>
          <w:color w:val="auto"/>
          <w:sz w:val="18"/>
          <w:szCs w:val="18"/>
        </w:rPr>
      </w:pPr>
      <w:r w:rsidRPr="00827381">
        <w:rPr>
          <w:color w:val="auto"/>
          <w:sz w:val="18"/>
          <w:szCs w:val="18"/>
        </w:rPr>
        <w:t>73547</w:t>
      </w:r>
      <w:r w:rsidRPr="00827381">
        <w:rPr>
          <w:color w:val="auto"/>
          <w:sz w:val="18"/>
          <w:szCs w:val="18"/>
        </w:rPr>
        <w:tab/>
        <w:t>43759</w:t>
      </w:r>
      <w:r w:rsidRPr="00827381">
        <w:rPr>
          <w:color w:val="auto"/>
          <w:sz w:val="18"/>
          <w:szCs w:val="18"/>
        </w:rPr>
        <w:tab/>
        <w:t>95632</w:t>
      </w:r>
      <w:r w:rsidRPr="00827381">
        <w:rPr>
          <w:color w:val="auto"/>
          <w:sz w:val="18"/>
          <w:szCs w:val="18"/>
        </w:rPr>
        <w:tab/>
        <w:t>39555</w:t>
      </w:r>
      <w:r w:rsidRPr="00827381">
        <w:rPr>
          <w:color w:val="auto"/>
          <w:sz w:val="18"/>
          <w:szCs w:val="18"/>
        </w:rPr>
        <w:tab/>
        <w:t>74391</w:t>
      </w:r>
      <w:r w:rsidRPr="00827381">
        <w:rPr>
          <w:color w:val="auto"/>
          <w:sz w:val="18"/>
          <w:szCs w:val="18"/>
        </w:rPr>
        <w:tab/>
        <w:t>07579</w:t>
      </w:r>
      <w:r w:rsidRPr="00827381">
        <w:rPr>
          <w:color w:val="auto"/>
          <w:sz w:val="18"/>
          <w:szCs w:val="18"/>
        </w:rPr>
        <w:tab/>
        <w:t>69491</w:t>
      </w:r>
      <w:r w:rsidRPr="00827381">
        <w:rPr>
          <w:color w:val="auto"/>
          <w:sz w:val="18"/>
          <w:szCs w:val="18"/>
        </w:rPr>
        <w:tab/>
        <w:t>02647</w:t>
      </w:r>
      <w:r w:rsidRPr="00827381">
        <w:rPr>
          <w:color w:val="auto"/>
          <w:sz w:val="18"/>
          <w:szCs w:val="18"/>
        </w:rPr>
        <w:tab/>
        <w:t>17050</w:t>
      </w:r>
      <w:r w:rsidRPr="00827381">
        <w:rPr>
          <w:color w:val="auto"/>
          <w:sz w:val="18"/>
          <w:szCs w:val="18"/>
        </w:rPr>
        <w:tab/>
        <w:t>49869</w:t>
      </w:r>
    </w:p>
    <w:p w14:paraId="61DAE367" w14:textId="77777777" w:rsidR="009B1642" w:rsidRPr="00827381" w:rsidRDefault="009B1642" w:rsidP="00827381">
      <w:pPr>
        <w:jc w:val="center"/>
        <w:rPr>
          <w:color w:val="auto"/>
          <w:sz w:val="18"/>
          <w:szCs w:val="18"/>
        </w:rPr>
      </w:pPr>
      <w:r w:rsidRPr="00827381">
        <w:rPr>
          <w:color w:val="auto"/>
          <w:sz w:val="18"/>
          <w:szCs w:val="18"/>
        </w:rPr>
        <w:t>07277</w:t>
      </w:r>
      <w:r w:rsidRPr="00827381">
        <w:rPr>
          <w:color w:val="auto"/>
          <w:sz w:val="18"/>
          <w:szCs w:val="18"/>
        </w:rPr>
        <w:tab/>
        <w:t>93217</w:t>
      </w:r>
      <w:r w:rsidRPr="00827381">
        <w:rPr>
          <w:color w:val="auto"/>
          <w:sz w:val="18"/>
          <w:szCs w:val="18"/>
        </w:rPr>
        <w:tab/>
        <w:t>79421</w:t>
      </w:r>
      <w:r w:rsidRPr="00827381">
        <w:rPr>
          <w:color w:val="auto"/>
          <w:sz w:val="18"/>
          <w:szCs w:val="18"/>
        </w:rPr>
        <w:tab/>
        <w:t>21769</w:t>
      </w:r>
      <w:r w:rsidRPr="00827381">
        <w:rPr>
          <w:color w:val="auto"/>
          <w:sz w:val="18"/>
          <w:szCs w:val="18"/>
        </w:rPr>
        <w:tab/>
        <w:t>83572</w:t>
      </w:r>
      <w:r w:rsidRPr="00827381">
        <w:rPr>
          <w:color w:val="auto"/>
          <w:sz w:val="18"/>
          <w:szCs w:val="18"/>
        </w:rPr>
        <w:tab/>
        <w:t>48019</w:t>
      </w:r>
      <w:r w:rsidRPr="00827381">
        <w:rPr>
          <w:color w:val="auto"/>
          <w:sz w:val="18"/>
          <w:szCs w:val="18"/>
        </w:rPr>
        <w:tab/>
        <w:t>17327</w:t>
      </w:r>
      <w:r w:rsidRPr="00827381">
        <w:rPr>
          <w:color w:val="auto"/>
          <w:sz w:val="18"/>
          <w:szCs w:val="18"/>
        </w:rPr>
        <w:tab/>
        <w:t>99638</w:t>
      </w:r>
      <w:r w:rsidRPr="00827381">
        <w:rPr>
          <w:color w:val="auto"/>
          <w:sz w:val="18"/>
          <w:szCs w:val="18"/>
        </w:rPr>
        <w:tab/>
        <w:t>87035</w:t>
      </w:r>
      <w:r w:rsidRPr="00827381">
        <w:rPr>
          <w:color w:val="auto"/>
          <w:sz w:val="18"/>
          <w:szCs w:val="18"/>
        </w:rPr>
        <w:tab/>
        <w:t>89300</w:t>
      </w:r>
    </w:p>
    <w:p w14:paraId="2552CD5F" w14:textId="77777777" w:rsidR="009B1642" w:rsidRPr="00827381" w:rsidRDefault="009B1642" w:rsidP="00827381">
      <w:pPr>
        <w:jc w:val="center"/>
        <w:rPr>
          <w:color w:val="auto"/>
          <w:sz w:val="18"/>
          <w:szCs w:val="18"/>
        </w:rPr>
      </w:pPr>
      <w:r w:rsidRPr="00827381">
        <w:rPr>
          <w:color w:val="auto"/>
          <w:sz w:val="18"/>
          <w:szCs w:val="18"/>
        </w:rPr>
        <w:t>65128</w:t>
      </w:r>
      <w:r w:rsidRPr="00827381">
        <w:rPr>
          <w:color w:val="auto"/>
          <w:sz w:val="18"/>
          <w:szCs w:val="18"/>
        </w:rPr>
        <w:tab/>
        <w:t>48334</w:t>
      </w:r>
      <w:r w:rsidRPr="00827381">
        <w:rPr>
          <w:color w:val="auto"/>
          <w:sz w:val="18"/>
          <w:szCs w:val="18"/>
        </w:rPr>
        <w:tab/>
        <w:t>07493</w:t>
      </w:r>
      <w:r w:rsidRPr="00827381">
        <w:rPr>
          <w:color w:val="auto"/>
          <w:sz w:val="18"/>
          <w:szCs w:val="18"/>
        </w:rPr>
        <w:tab/>
        <w:t>28098</w:t>
      </w:r>
      <w:r w:rsidRPr="00827381">
        <w:rPr>
          <w:color w:val="auto"/>
          <w:sz w:val="18"/>
          <w:szCs w:val="18"/>
        </w:rPr>
        <w:tab/>
        <w:t>52087</w:t>
      </w:r>
      <w:r w:rsidRPr="00827381">
        <w:rPr>
          <w:color w:val="auto"/>
          <w:sz w:val="18"/>
          <w:szCs w:val="18"/>
        </w:rPr>
        <w:tab/>
        <w:t>55519</w:t>
      </w:r>
      <w:r w:rsidRPr="00827381">
        <w:rPr>
          <w:color w:val="auto"/>
          <w:sz w:val="18"/>
          <w:szCs w:val="18"/>
        </w:rPr>
        <w:tab/>
        <w:t>83718</w:t>
      </w:r>
      <w:r w:rsidRPr="00827381">
        <w:rPr>
          <w:color w:val="auto"/>
          <w:sz w:val="18"/>
          <w:szCs w:val="18"/>
        </w:rPr>
        <w:tab/>
        <w:t>60904</w:t>
      </w:r>
      <w:r w:rsidRPr="00827381">
        <w:rPr>
          <w:color w:val="auto"/>
          <w:sz w:val="18"/>
          <w:szCs w:val="18"/>
        </w:rPr>
        <w:tab/>
        <w:t>48721</w:t>
      </w:r>
      <w:r w:rsidRPr="00827381">
        <w:rPr>
          <w:color w:val="auto"/>
          <w:sz w:val="18"/>
          <w:szCs w:val="18"/>
        </w:rPr>
        <w:tab/>
        <w:t>17522</w:t>
      </w:r>
    </w:p>
    <w:p w14:paraId="749D7F03" w14:textId="77777777" w:rsidR="009B1642" w:rsidRPr="00827381" w:rsidRDefault="009B1642" w:rsidP="00827381">
      <w:pPr>
        <w:jc w:val="center"/>
        <w:rPr>
          <w:color w:val="auto"/>
          <w:sz w:val="18"/>
          <w:szCs w:val="18"/>
        </w:rPr>
      </w:pPr>
      <w:r w:rsidRPr="00827381">
        <w:rPr>
          <w:color w:val="auto"/>
          <w:sz w:val="18"/>
          <w:szCs w:val="18"/>
        </w:rPr>
        <w:t>38716</w:t>
      </w:r>
      <w:r w:rsidRPr="00827381">
        <w:rPr>
          <w:color w:val="auto"/>
          <w:sz w:val="18"/>
          <w:szCs w:val="18"/>
        </w:rPr>
        <w:tab/>
        <w:t>61380</w:t>
      </w:r>
      <w:r w:rsidRPr="00827381">
        <w:rPr>
          <w:color w:val="auto"/>
          <w:sz w:val="18"/>
          <w:szCs w:val="18"/>
        </w:rPr>
        <w:tab/>
        <w:t>60212</w:t>
      </w:r>
      <w:r w:rsidRPr="00827381">
        <w:rPr>
          <w:color w:val="auto"/>
          <w:sz w:val="18"/>
          <w:szCs w:val="18"/>
        </w:rPr>
        <w:tab/>
        <w:t>05099</w:t>
      </w:r>
      <w:r w:rsidRPr="00827381">
        <w:rPr>
          <w:color w:val="auto"/>
          <w:sz w:val="18"/>
          <w:szCs w:val="18"/>
        </w:rPr>
        <w:tab/>
        <w:t>21210</w:t>
      </w:r>
      <w:r w:rsidRPr="00827381">
        <w:rPr>
          <w:color w:val="auto"/>
          <w:sz w:val="18"/>
          <w:szCs w:val="18"/>
        </w:rPr>
        <w:tab/>
        <w:t>22052</w:t>
      </w:r>
      <w:r w:rsidRPr="00827381">
        <w:rPr>
          <w:color w:val="auto"/>
          <w:sz w:val="18"/>
          <w:szCs w:val="18"/>
        </w:rPr>
        <w:tab/>
        <w:t>01780</w:t>
      </w:r>
      <w:r w:rsidRPr="00827381">
        <w:rPr>
          <w:color w:val="auto"/>
          <w:sz w:val="18"/>
          <w:szCs w:val="18"/>
        </w:rPr>
        <w:tab/>
        <w:t>36813</w:t>
      </w:r>
      <w:r w:rsidRPr="00827381">
        <w:rPr>
          <w:color w:val="auto"/>
          <w:sz w:val="18"/>
          <w:szCs w:val="18"/>
        </w:rPr>
        <w:tab/>
        <w:t>19528</w:t>
      </w:r>
      <w:r w:rsidRPr="00827381">
        <w:rPr>
          <w:color w:val="auto"/>
          <w:sz w:val="18"/>
          <w:szCs w:val="18"/>
        </w:rPr>
        <w:tab/>
        <w:t>07727</w:t>
      </w:r>
    </w:p>
    <w:p w14:paraId="591E9D8F" w14:textId="77777777" w:rsidR="009B1642" w:rsidRPr="00827381" w:rsidRDefault="009B1642" w:rsidP="00827381">
      <w:pPr>
        <w:jc w:val="center"/>
        <w:rPr>
          <w:color w:val="auto"/>
          <w:sz w:val="18"/>
          <w:szCs w:val="18"/>
        </w:rPr>
      </w:pPr>
      <w:r w:rsidRPr="00827381">
        <w:rPr>
          <w:color w:val="auto"/>
          <w:sz w:val="18"/>
          <w:szCs w:val="18"/>
        </w:rPr>
        <w:t>31921</w:t>
      </w:r>
      <w:r w:rsidRPr="00827381">
        <w:rPr>
          <w:color w:val="auto"/>
          <w:sz w:val="18"/>
          <w:szCs w:val="18"/>
        </w:rPr>
        <w:tab/>
        <w:t>76458</w:t>
      </w:r>
      <w:r w:rsidRPr="00827381">
        <w:rPr>
          <w:color w:val="auto"/>
          <w:sz w:val="18"/>
          <w:szCs w:val="18"/>
        </w:rPr>
        <w:tab/>
        <w:t>73720</w:t>
      </w:r>
      <w:r w:rsidRPr="00827381">
        <w:rPr>
          <w:color w:val="auto"/>
          <w:sz w:val="18"/>
          <w:szCs w:val="18"/>
        </w:rPr>
        <w:tab/>
        <w:t>08657</w:t>
      </w:r>
      <w:r w:rsidRPr="00827381">
        <w:rPr>
          <w:color w:val="auto"/>
          <w:sz w:val="18"/>
          <w:szCs w:val="18"/>
        </w:rPr>
        <w:tab/>
        <w:t>74922</w:t>
      </w:r>
      <w:r w:rsidRPr="00827381">
        <w:rPr>
          <w:color w:val="auto"/>
          <w:sz w:val="18"/>
          <w:szCs w:val="18"/>
        </w:rPr>
        <w:tab/>
        <w:t>61335</w:t>
      </w:r>
      <w:r w:rsidRPr="00827381">
        <w:rPr>
          <w:color w:val="auto"/>
          <w:sz w:val="18"/>
          <w:szCs w:val="18"/>
        </w:rPr>
        <w:tab/>
        <w:t>41690</w:t>
      </w:r>
      <w:r w:rsidRPr="00827381">
        <w:rPr>
          <w:color w:val="auto"/>
          <w:sz w:val="18"/>
          <w:szCs w:val="18"/>
        </w:rPr>
        <w:tab/>
        <w:t>41967</w:t>
      </w:r>
      <w:r w:rsidRPr="00827381">
        <w:rPr>
          <w:color w:val="auto"/>
          <w:sz w:val="18"/>
          <w:szCs w:val="18"/>
        </w:rPr>
        <w:tab/>
        <w:t>50691</w:t>
      </w:r>
      <w:r w:rsidRPr="00827381">
        <w:rPr>
          <w:color w:val="auto"/>
          <w:sz w:val="18"/>
          <w:szCs w:val="18"/>
        </w:rPr>
        <w:tab/>
        <w:t>30508</w:t>
      </w:r>
    </w:p>
    <w:p w14:paraId="068F6061" w14:textId="77777777" w:rsidR="009B1642" w:rsidRPr="00827381" w:rsidRDefault="009B1642" w:rsidP="00827381">
      <w:pPr>
        <w:jc w:val="center"/>
        <w:rPr>
          <w:color w:val="auto"/>
          <w:sz w:val="18"/>
          <w:szCs w:val="18"/>
        </w:rPr>
      </w:pPr>
    </w:p>
    <w:p w14:paraId="45710C28" w14:textId="77777777" w:rsidR="009B1642" w:rsidRPr="00827381" w:rsidRDefault="009B1642" w:rsidP="00827381">
      <w:pPr>
        <w:jc w:val="center"/>
        <w:rPr>
          <w:color w:val="auto"/>
          <w:sz w:val="18"/>
          <w:szCs w:val="18"/>
        </w:rPr>
      </w:pPr>
      <w:r w:rsidRPr="00827381">
        <w:rPr>
          <w:color w:val="auto"/>
          <w:sz w:val="18"/>
          <w:szCs w:val="18"/>
        </w:rPr>
        <w:t>57238</w:t>
      </w:r>
      <w:r w:rsidRPr="00827381">
        <w:rPr>
          <w:color w:val="auto"/>
          <w:sz w:val="18"/>
          <w:szCs w:val="18"/>
        </w:rPr>
        <w:tab/>
        <w:t>27464</w:t>
      </w:r>
      <w:r w:rsidRPr="00827381">
        <w:rPr>
          <w:color w:val="auto"/>
          <w:sz w:val="18"/>
          <w:szCs w:val="18"/>
        </w:rPr>
        <w:tab/>
        <w:t>61487</w:t>
      </w:r>
      <w:r w:rsidRPr="00827381">
        <w:rPr>
          <w:color w:val="auto"/>
          <w:sz w:val="18"/>
          <w:szCs w:val="18"/>
        </w:rPr>
        <w:tab/>
        <w:t>52329</w:t>
      </w:r>
      <w:r w:rsidRPr="00827381">
        <w:rPr>
          <w:color w:val="auto"/>
          <w:sz w:val="18"/>
          <w:szCs w:val="18"/>
        </w:rPr>
        <w:tab/>
        <w:t>26150</w:t>
      </w:r>
      <w:r w:rsidRPr="00827381">
        <w:rPr>
          <w:color w:val="auto"/>
          <w:sz w:val="18"/>
          <w:szCs w:val="18"/>
        </w:rPr>
        <w:tab/>
        <w:t>79991</w:t>
      </w:r>
      <w:r w:rsidRPr="00827381">
        <w:rPr>
          <w:color w:val="auto"/>
          <w:sz w:val="18"/>
          <w:szCs w:val="18"/>
        </w:rPr>
        <w:tab/>
        <w:t>64398</w:t>
      </w:r>
      <w:r w:rsidRPr="00827381">
        <w:rPr>
          <w:color w:val="auto"/>
          <w:sz w:val="18"/>
          <w:szCs w:val="18"/>
        </w:rPr>
        <w:tab/>
        <w:t>91273</w:t>
      </w:r>
      <w:r w:rsidRPr="00827381">
        <w:rPr>
          <w:color w:val="auto"/>
          <w:sz w:val="18"/>
          <w:szCs w:val="18"/>
        </w:rPr>
        <w:tab/>
        <w:t>26824</w:t>
      </w:r>
      <w:r w:rsidRPr="00827381">
        <w:rPr>
          <w:color w:val="auto"/>
          <w:sz w:val="18"/>
          <w:szCs w:val="18"/>
        </w:rPr>
        <w:tab/>
        <w:t>94827</w:t>
      </w:r>
    </w:p>
    <w:p w14:paraId="1CEC26BC" w14:textId="77777777" w:rsidR="009B1642" w:rsidRPr="00827381" w:rsidRDefault="009B1642" w:rsidP="00827381">
      <w:pPr>
        <w:jc w:val="center"/>
        <w:rPr>
          <w:color w:val="auto"/>
          <w:sz w:val="18"/>
          <w:szCs w:val="18"/>
        </w:rPr>
      </w:pPr>
      <w:r w:rsidRPr="00827381">
        <w:rPr>
          <w:color w:val="auto"/>
          <w:sz w:val="18"/>
          <w:szCs w:val="18"/>
        </w:rPr>
        <w:t>24219</w:t>
      </w:r>
      <w:r w:rsidRPr="00827381">
        <w:rPr>
          <w:color w:val="auto"/>
          <w:sz w:val="18"/>
          <w:szCs w:val="18"/>
        </w:rPr>
        <w:tab/>
        <w:t>41090</w:t>
      </w:r>
      <w:r w:rsidRPr="00827381">
        <w:rPr>
          <w:color w:val="auto"/>
          <w:sz w:val="18"/>
          <w:szCs w:val="18"/>
        </w:rPr>
        <w:tab/>
        <w:t>08531</w:t>
      </w:r>
      <w:r w:rsidRPr="00827381">
        <w:rPr>
          <w:color w:val="auto"/>
          <w:sz w:val="18"/>
          <w:szCs w:val="18"/>
        </w:rPr>
        <w:tab/>
        <w:t>61578</w:t>
      </w:r>
      <w:r w:rsidRPr="00827381">
        <w:rPr>
          <w:color w:val="auto"/>
          <w:sz w:val="18"/>
          <w:szCs w:val="18"/>
        </w:rPr>
        <w:tab/>
        <w:t>08236</w:t>
      </w:r>
      <w:r w:rsidRPr="00827381">
        <w:rPr>
          <w:color w:val="auto"/>
          <w:sz w:val="18"/>
          <w:szCs w:val="18"/>
        </w:rPr>
        <w:tab/>
        <w:t>41140</w:t>
      </w:r>
      <w:r w:rsidRPr="00827381">
        <w:rPr>
          <w:color w:val="auto"/>
          <w:sz w:val="18"/>
          <w:szCs w:val="18"/>
        </w:rPr>
        <w:tab/>
        <w:t>76335</w:t>
      </w:r>
      <w:r w:rsidRPr="00827381">
        <w:rPr>
          <w:color w:val="auto"/>
          <w:sz w:val="18"/>
          <w:szCs w:val="18"/>
        </w:rPr>
        <w:tab/>
        <w:t>91189</w:t>
      </w:r>
      <w:r w:rsidRPr="00827381">
        <w:rPr>
          <w:color w:val="auto"/>
          <w:sz w:val="18"/>
          <w:szCs w:val="18"/>
        </w:rPr>
        <w:tab/>
        <w:t>66312</w:t>
      </w:r>
      <w:r w:rsidRPr="00827381">
        <w:rPr>
          <w:color w:val="auto"/>
          <w:sz w:val="18"/>
          <w:szCs w:val="18"/>
        </w:rPr>
        <w:tab/>
        <w:t>44000</w:t>
      </w:r>
    </w:p>
    <w:p w14:paraId="2A96C9B9" w14:textId="77777777" w:rsidR="009B1642" w:rsidRPr="00827381" w:rsidRDefault="009B1642" w:rsidP="00827381">
      <w:pPr>
        <w:jc w:val="center"/>
        <w:rPr>
          <w:color w:val="auto"/>
          <w:sz w:val="18"/>
          <w:szCs w:val="18"/>
        </w:rPr>
      </w:pPr>
      <w:r w:rsidRPr="00827381">
        <w:rPr>
          <w:color w:val="auto"/>
          <w:sz w:val="18"/>
          <w:szCs w:val="18"/>
        </w:rPr>
        <w:t>31309</w:t>
      </w:r>
      <w:r w:rsidRPr="00827381">
        <w:rPr>
          <w:color w:val="auto"/>
          <w:sz w:val="18"/>
          <w:szCs w:val="18"/>
        </w:rPr>
        <w:tab/>
        <w:t>49387</w:t>
      </w:r>
      <w:r w:rsidRPr="00827381">
        <w:rPr>
          <w:color w:val="auto"/>
          <w:sz w:val="18"/>
          <w:szCs w:val="18"/>
        </w:rPr>
        <w:tab/>
        <w:t>02330</w:t>
      </w:r>
      <w:r w:rsidRPr="00827381">
        <w:rPr>
          <w:color w:val="auto"/>
          <w:sz w:val="18"/>
          <w:szCs w:val="18"/>
        </w:rPr>
        <w:tab/>
        <w:t>02476</w:t>
      </w:r>
      <w:r w:rsidRPr="00827381">
        <w:rPr>
          <w:color w:val="auto"/>
          <w:sz w:val="18"/>
          <w:szCs w:val="18"/>
        </w:rPr>
        <w:tab/>
        <w:t>96074</w:t>
      </w:r>
      <w:r w:rsidRPr="00827381">
        <w:rPr>
          <w:color w:val="auto"/>
          <w:sz w:val="18"/>
          <w:szCs w:val="18"/>
        </w:rPr>
        <w:tab/>
        <w:t>33256</w:t>
      </w:r>
      <w:r w:rsidRPr="00827381">
        <w:rPr>
          <w:color w:val="auto"/>
          <w:sz w:val="18"/>
          <w:szCs w:val="18"/>
        </w:rPr>
        <w:tab/>
        <w:t>48554</w:t>
      </w:r>
      <w:r w:rsidRPr="00827381">
        <w:rPr>
          <w:color w:val="auto"/>
          <w:sz w:val="18"/>
          <w:szCs w:val="18"/>
        </w:rPr>
        <w:tab/>
        <w:t>95401</w:t>
      </w:r>
      <w:r w:rsidRPr="00827381">
        <w:rPr>
          <w:color w:val="auto"/>
          <w:sz w:val="18"/>
          <w:szCs w:val="18"/>
        </w:rPr>
        <w:tab/>
        <w:t>02642</w:t>
      </w:r>
      <w:r w:rsidRPr="00827381">
        <w:rPr>
          <w:color w:val="auto"/>
          <w:sz w:val="18"/>
          <w:szCs w:val="18"/>
        </w:rPr>
        <w:tab/>
        <w:t>29119</w:t>
      </w:r>
    </w:p>
    <w:p w14:paraId="75C5865C" w14:textId="77777777" w:rsidR="009B1642" w:rsidRPr="00827381" w:rsidRDefault="009B1642" w:rsidP="00827381">
      <w:pPr>
        <w:jc w:val="center"/>
        <w:rPr>
          <w:color w:val="auto"/>
          <w:sz w:val="18"/>
          <w:szCs w:val="18"/>
        </w:rPr>
      </w:pPr>
      <w:r w:rsidRPr="00827381">
        <w:rPr>
          <w:color w:val="auto"/>
          <w:sz w:val="18"/>
          <w:szCs w:val="18"/>
        </w:rPr>
        <w:t>20750</w:t>
      </w:r>
      <w:r w:rsidRPr="00827381">
        <w:rPr>
          <w:color w:val="auto"/>
          <w:sz w:val="18"/>
          <w:szCs w:val="18"/>
        </w:rPr>
        <w:tab/>
        <w:t>97024</w:t>
      </w:r>
      <w:r w:rsidRPr="00827381">
        <w:rPr>
          <w:color w:val="auto"/>
          <w:sz w:val="18"/>
          <w:szCs w:val="18"/>
        </w:rPr>
        <w:tab/>
        <w:t>72619</w:t>
      </w:r>
      <w:r w:rsidRPr="00827381">
        <w:rPr>
          <w:color w:val="auto"/>
          <w:sz w:val="18"/>
          <w:szCs w:val="18"/>
        </w:rPr>
        <w:tab/>
        <w:t>66628</w:t>
      </w:r>
      <w:r w:rsidRPr="00827381">
        <w:rPr>
          <w:color w:val="auto"/>
          <w:sz w:val="18"/>
          <w:szCs w:val="18"/>
        </w:rPr>
        <w:tab/>
        <w:t>66509</w:t>
      </w:r>
      <w:r w:rsidRPr="00827381">
        <w:rPr>
          <w:color w:val="auto"/>
          <w:sz w:val="18"/>
          <w:szCs w:val="18"/>
        </w:rPr>
        <w:tab/>
        <w:t>31206</w:t>
      </w:r>
      <w:r w:rsidRPr="00827381">
        <w:rPr>
          <w:color w:val="auto"/>
          <w:sz w:val="18"/>
          <w:szCs w:val="18"/>
        </w:rPr>
        <w:tab/>
        <w:t>55293</w:t>
      </w:r>
      <w:r w:rsidRPr="00827381">
        <w:rPr>
          <w:color w:val="auto"/>
          <w:sz w:val="18"/>
          <w:szCs w:val="18"/>
        </w:rPr>
        <w:tab/>
        <w:t>24249</w:t>
      </w:r>
      <w:r w:rsidRPr="00827381">
        <w:rPr>
          <w:color w:val="auto"/>
          <w:sz w:val="18"/>
          <w:szCs w:val="18"/>
        </w:rPr>
        <w:tab/>
        <w:t>02266</w:t>
      </w:r>
      <w:r w:rsidRPr="00827381">
        <w:rPr>
          <w:color w:val="auto"/>
          <w:sz w:val="18"/>
          <w:szCs w:val="18"/>
        </w:rPr>
        <w:tab/>
        <w:t>39010</w:t>
      </w:r>
    </w:p>
    <w:p w14:paraId="35C0748E" w14:textId="77777777" w:rsidR="009B1642" w:rsidRPr="00827381" w:rsidRDefault="009B1642" w:rsidP="00827381">
      <w:pPr>
        <w:jc w:val="center"/>
        <w:rPr>
          <w:color w:val="auto"/>
          <w:sz w:val="18"/>
          <w:szCs w:val="18"/>
        </w:rPr>
      </w:pPr>
      <w:r w:rsidRPr="00827381">
        <w:rPr>
          <w:color w:val="auto"/>
          <w:sz w:val="18"/>
          <w:szCs w:val="18"/>
        </w:rPr>
        <w:t>28537</w:t>
      </w:r>
      <w:r w:rsidRPr="00827381">
        <w:rPr>
          <w:color w:val="auto"/>
          <w:sz w:val="18"/>
          <w:szCs w:val="18"/>
        </w:rPr>
        <w:tab/>
        <w:t>84395</w:t>
      </w:r>
      <w:r w:rsidRPr="00827381">
        <w:rPr>
          <w:color w:val="auto"/>
          <w:sz w:val="18"/>
          <w:szCs w:val="18"/>
        </w:rPr>
        <w:tab/>
        <w:t>26654</w:t>
      </w:r>
      <w:r w:rsidRPr="00827381">
        <w:rPr>
          <w:color w:val="auto"/>
          <w:sz w:val="18"/>
          <w:szCs w:val="18"/>
        </w:rPr>
        <w:tab/>
        <w:t>37851</w:t>
      </w:r>
      <w:r w:rsidRPr="00827381">
        <w:rPr>
          <w:color w:val="auto"/>
          <w:sz w:val="18"/>
          <w:szCs w:val="18"/>
        </w:rPr>
        <w:tab/>
        <w:t>80590</w:t>
      </w:r>
      <w:r w:rsidRPr="00827381">
        <w:rPr>
          <w:color w:val="auto"/>
          <w:sz w:val="18"/>
          <w:szCs w:val="18"/>
        </w:rPr>
        <w:tab/>
        <w:t>53446</w:t>
      </w:r>
      <w:r w:rsidRPr="00827381">
        <w:rPr>
          <w:color w:val="auto"/>
          <w:sz w:val="18"/>
          <w:szCs w:val="18"/>
        </w:rPr>
        <w:tab/>
        <w:t>34385</w:t>
      </w:r>
      <w:r w:rsidRPr="00827381">
        <w:rPr>
          <w:color w:val="auto"/>
          <w:sz w:val="18"/>
          <w:szCs w:val="18"/>
        </w:rPr>
        <w:tab/>
        <w:t>86893</w:t>
      </w:r>
      <w:r w:rsidRPr="00827381">
        <w:rPr>
          <w:color w:val="auto"/>
          <w:sz w:val="18"/>
          <w:szCs w:val="18"/>
        </w:rPr>
        <w:tab/>
        <w:t>87713</w:t>
      </w:r>
      <w:r w:rsidRPr="00827381">
        <w:rPr>
          <w:color w:val="auto"/>
          <w:sz w:val="18"/>
          <w:szCs w:val="18"/>
        </w:rPr>
        <w:tab/>
        <w:t>26842</w:t>
      </w:r>
    </w:p>
    <w:p w14:paraId="33442C40" w14:textId="77777777" w:rsidR="009B1642" w:rsidRPr="00827381" w:rsidRDefault="009B1642" w:rsidP="00827381">
      <w:pPr>
        <w:jc w:val="center"/>
        <w:rPr>
          <w:color w:val="auto"/>
          <w:sz w:val="18"/>
          <w:szCs w:val="18"/>
        </w:rPr>
      </w:pPr>
    </w:p>
    <w:p w14:paraId="596263B9" w14:textId="77777777" w:rsidR="009B1642" w:rsidRPr="00827381" w:rsidRDefault="009B1642" w:rsidP="00827381">
      <w:pPr>
        <w:jc w:val="center"/>
        <w:rPr>
          <w:color w:val="auto"/>
          <w:sz w:val="18"/>
          <w:szCs w:val="18"/>
        </w:rPr>
      </w:pPr>
      <w:r w:rsidRPr="00827381">
        <w:rPr>
          <w:color w:val="auto"/>
          <w:sz w:val="18"/>
          <w:szCs w:val="18"/>
        </w:rPr>
        <w:t>97929</w:t>
      </w:r>
      <w:r w:rsidRPr="00827381">
        <w:rPr>
          <w:color w:val="auto"/>
          <w:sz w:val="18"/>
          <w:szCs w:val="18"/>
        </w:rPr>
        <w:tab/>
        <w:t>41220</w:t>
      </w:r>
      <w:r w:rsidRPr="00827381">
        <w:rPr>
          <w:color w:val="auto"/>
          <w:sz w:val="18"/>
          <w:szCs w:val="18"/>
        </w:rPr>
        <w:tab/>
        <w:t>86431</w:t>
      </w:r>
      <w:r w:rsidRPr="00827381">
        <w:rPr>
          <w:color w:val="auto"/>
          <w:sz w:val="18"/>
          <w:szCs w:val="18"/>
        </w:rPr>
        <w:tab/>
        <w:t>94485</w:t>
      </w:r>
      <w:r w:rsidRPr="00827381">
        <w:rPr>
          <w:color w:val="auto"/>
          <w:sz w:val="18"/>
          <w:szCs w:val="18"/>
        </w:rPr>
        <w:tab/>
        <w:t>28778</w:t>
      </w:r>
      <w:r w:rsidRPr="00827381">
        <w:rPr>
          <w:color w:val="auto"/>
          <w:sz w:val="18"/>
          <w:szCs w:val="18"/>
        </w:rPr>
        <w:tab/>
        <w:t>44997</w:t>
      </w:r>
      <w:r w:rsidRPr="00827381">
        <w:rPr>
          <w:color w:val="auto"/>
          <w:sz w:val="18"/>
          <w:szCs w:val="18"/>
        </w:rPr>
        <w:tab/>
        <w:t>38802</w:t>
      </w:r>
      <w:r w:rsidRPr="00827381">
        <w:rPr>
          <w:color w:val="auto"/>
          <w:sz w:val="18"/>
          <w:szCs w:val="18"/>
        </w:rPr>
        <w:tab/>
        <w:t>56594</w:t>
      </w:r>
      <w:r w:rsidRPr="00827381">
        <w:rPr>
          <w:color w:val="auto"/>
          <w:sz w:val="18"/>
          <w:szCs w:val="18"/>
        </w:rPr>
        <w:tab/>
        <w:t>61363</w:t>
      </w:r>
      <w:r w:rsidRPr="00827381">
        <w:rPr>
          <w:color w:val="auto"/>
          <w:sz w:val="18"/>
          <w:szCs w:val="18"/>
        </w:rPr>
        <w:tab/>
        <w:t>04206</w:t>
      </w:r>
    </w:p>
    <w:p w14:paraId="2E988D32" w14:textId="77777777" w:rsidR="009B1642" w:rsidRPr="00827381" w:rsidRDefault="009B1642" w:rsidP="00827381">
      <w:pPr>
        <w:jc w:val="center"/>
        <w:rPr>
          <w:color w:val="auto"/>
          <w:sz w:val="18"/>
          <w:szCs w:val="18"/>
        </w:rPr>
      </w:pPr>
      <w:r w:rsidRPr="00827381">
        <w:rPr>
          <w:color w:val="auto"/>
          <w:sz w:val="18"/>
          <w:szCs w:val="18"/>
        </w:rPr>
        <w:t>40568</w:t>
      </w:r>
      <w:r w:rsidRPr="00827381">
        <w:rPr>
          <w:color w:val="auto"/>
          <w:sz w:val="18"/>
          <w:szCs w:val="18"/>
        </w:rPr>
        <w:tab/>
        <w:t>33222</w:t>
      </w:r>
      <w:r w:rsidRPr="00827381">
        <w:rPr>
          <w:color w:val="auto"/>
          <w:sz w:val="18"/>
          <w:szCs w:val="18"/>
        </w:rPr>
        <w:tab/>
        <w:t>40486</w:t>
      </w:r>
      <w:r w:rsidRPr="00827381">
        <w:rPr>
          <w:color w:val="auto"/>
          <w:sz w:val="18"/>
          <w:szCs w:val="18"/>
        </w:rPr>
        <w:tab/>
        <w:t>91122</w:t>
      </w:r>
      <w:r w:rsidRPr="00827381">
        <w:rPr>
          <w:color w:val="auto"/>
          <w:sz w:val="18"/>
          <w:szCs w:val="18"/>
        </w:rPr>
        <w:tab/>
        <w:t>43294</w:t>
      </w:r>
      <w:r w:rsidRPr="00827381">
        <w:rPr>
          <w:color w:val="auto"/>
          <w:sz w:val="18"/>
          <w:szCs w:val="18"/>
        </w:rPr>
        <w:tab/>
        <w:t>94541</w:t>
      </w:r>
      <w:r w:rsidRPr="00827381">
        <w:rPr>
          <w:color w:val="auto"/>
          <w:sz w:val="18"/>
          <w:szCs w:val="18"/>
        </w:rPr>
        <w:tab/>
        <w:t>40988</w:t>
      </w:r>
      <w:r w:rsidRPr="00827381">
        <w:rPr>
          <w:color w:val="auto"/>
          <w:sz w:val="18"/>
          <w:szCs w:val="18"/>
        </w:rPr>
        <w:tab/>
        <w:t>02929</w:t>
      </w:r>
      <w:r w:rsidRPr="00827381">
        <w:rPr>
          <w:color w:val="auto"/>
          <w:sz w:val="18"/>
          <w:szCs w:val="18"/>
        </w:rPr>
        <w:tab/>
        <w:t>83190</w:t>
      </w:r>
      <w:r w:rsidRPr="00827381">
        <w:rPr>
          <w:color w:val="auto"/>
          <w:sz w:val="18"/>
          <w:szCs w:val="18"/>
        </w:rPr>
        <w:tab/>
        <w:t>74247</w:t>
      </w:r>
    </w:p>
    <w:p w14:paraId="2D6D7A9A" w14:textId="77777777" w:rsidR="009B1642" w:rsidRPr="00827381" w:rsidRDefault="009B1642" w:rsidP="00827381">
      <w:pPr>
        <w:jc w:val="center"/>
        <w:rPr>
          <w:color w:val="auto"/>
          <w:sz w:val="18"/>
          <w:szCs w:val="18"/>
        </w:rPr>
      </w:pPr>
      <w:r w:rsidRPr="00827381">
        <w:rPr>
          <w:color w:val="auto"/>
          <w:sz w:val="18"/>
          <w:szCs w:val="18"/>
        </w:rPr>
        <w:t>41483</w:t>
      </w:r>
      <w:r w:rsidRPr="00827381">
        <w:rPr>
          <w:color w:val="auto"/>
          <w:sz w:val="18"/>
          <w:szCs w:val="18"/>
        </w:rPr>
        <w:tab/>
        <w:t>92935</w:t>
      </w:r>
      <w:r w:rsidRPr="00827381">
        <w:rPr>
          <w:color w:val="auto"/>
          <w:sz w:val="18"/>
          <w:szCs w:val="18"/>
        </w:rPr>
        <w:tab/>
        <w:t>17061</w:t>
      </w:r>
      <w:r w:rsidRPr="00827381">
        <w:rPr>
          <w:color w:val="auto"/>
          <w:sz w:val="18"/>
          <w:szCs w:val="18"/>
        </w:rPr>
        <w:tab/>
        <w:t>78252</w:t>
      </w:r>
      <w:r w:rsidRPr="00827381">
        <w:rPr>
          <w:color w:val="auto"/>
          <w:sz w:val="18"/>
          <w:szCs w:val="18"/>
        </w:rPr>
        <w:tab/>
        <w:t>40498</w:t>
      </w:r>
      <w:r w:rsidRPr="00827381">
        <w:rPr>
          <w:color w:val="auto"/>
          <w:sz w:val="18"/>
          <w:szCs w:val="18"/>
        </w:rPr>
        <w:tab/>
        <w:t>43164</w:t>
      </w:r>
      <w:r w:rsidRPr="00827381">
        <w:rPr>
          <w:color w:val="auto"/>
          <w:sz w:val="18"/>
          <w:szCs w:val="18"/>
        </w:rPr>
        <w:tab/>
        <w:t>68646</w:t>
      </w:r>
      <w:r w:rsidRPr="00827381">
        <w:rPr>
          <w:color w:val="auto"/>
          <w:sz w:val="18"/>
          <w:szCs w:val="18"/>
        </w:rPr>
        <w:tab/>
        <w:t>33023</w:t>
      </w:r>
      <w:r w:rsidRPr="00827381">
        <w:rPr>
          <w:color w:val="auto"/>
          <w:sz w:val="18"/>
          <w:szCs w:val="18"/>
        </w:rPr>
        <w:tab/>
        <w:t>64333</w:t>
      </w:r>
      <w:r w:rsidRPr="00827381">
        <w:rPr>
          <w:color w:val="auto"/>
          <w:sz w:val="18"/>
          <w:szCs w:val="18"/>
        </w:rPr>
        <w:tab/>
        <w:t>64083</w:t>
      </w:r>
    </w:p>
    <w:p w14:paraId="5C052BB4" w14:textId="77777777" w:rsidR="009B1642" w:rsidRPr="00827381" w:rsidRDefault="009B1642" w:rsidP="00827381">
      <w:pPr>
        <w:jc w:val="center"/>
        <w:rPr>
          <w:color w:val="auto"/>
          <w:sz w:val="18"/>
          <w:szCs w:val="18"/>
        </w:rPr>
      </w:pPr>
      <w:r w:rsidRPr="00827381">
        <w:rPr>
          <w:color w:val="auto"/>
          <w:sz w:val="18"/>
          <w:szCs w:val="18"/>
        </w:rPr>
        <w:t>93040</w:t>
      </w:r>
      <w:r w:rsidRPr="00827381">
        <w:rPr>
          <w:color w:val="auto"/>
          <w:sz w:val="18"/>
          <w:szCs w:val="18"/>
        </w:rPr>
        <w:tab/>
        <w:t>66476</w:t>
      </w:r>
      <w:r w:rsidRPr="00827381">
        <w:rPr>
          <w:color w:val="auto"/>
          <w:sz w:val="18"/>
          <w:szCs w:val="18"/>
        </w:rPr>
        <w:tab/>
        <w:t>24990</w:t>
      </w:r>
      <w:r w:rsidRPr="00827381">
        <w:rPr>
          <w:color w:val="auto"/>
          <w:sz w:val="18"/>
          <w:szCs w:val="18"/>
        </w:rPr>
        <w:tab/>
        <w:t>41099</w:t>
      </w:r>
      <w:r w:rsidRPr="00827381">
        <w:rPr>
          <w:color w:val="auto"/>
          <w:sz w:val="18"/>
          <w:szCs w:val="18"/>
        </w:rPr>
        <w:tab/>
        <w:t>65135</w:t>
      </w:r>
      <w:r w:rsidRPr="00827381">
        <w:rPr>
          <w:color w:val="auto"/>
          <w:sz w:val="18"/>
          <w:szCs w:val="18"/>
        </w:rPr>
        <w:tab/>
        <w:t>37641</w:t>
      </w:r>
      <w:r w:rsidRPr="00827381">
        <w:rPr>
          <w:color w:val="auto"/>
          <w:sz w:val="18"/>
          <w:szCs w:val="18"/>
        </w:rPr>
        <w:tab/>
        <w:t>97613</w:t>
      </w:r>
      <w:r w:rsidRPr="00827381">
        <w:rPr>
          <w:color w:val="auto"/>
          <w:sz w:val="18"/>
          <w:szCs w:val="18"/>
        </w:rPr>
        <w:tab/>
        <w:t>87282</w:t>
      </w:r>
      <w:r w:rsidRPr="00827381">
        <w:rPr>
          <w:color w:val="auto"/>
          <w:sz w:val="18"/>
          <w:szCs w:val="18"/>
        </w:rPr>
        <w:tab/>
        <w:t>63693</w:t>
      </w:r>
      <w:r w:rsidRPr="00827381">
        <w:rPr>
          <w:color w:val="auto"/>
          <w:sz w:val="18"/>
          <w:szCs w:val="18"/>
        </w:rPr>
        <w:tab/>
        <w:t>55299</w:t>
      </w:r>
    </w:p>
    <w:p w14:paraId="4D6A765A" w14:textId="77777777" w:rsidR="009B1642" w:rsidRPr="00827381" w:rsidRDefault="009B1642" w:rsidP="00827381">
      <w:pPr>
        <w:jc w:val="center"/>
        <w:rPr>
          <w:color w:val="auto"/>
          <w:sz w:val="18"/>
          <w:szCs w:val="18"/>
        </w:rPr>
      </w:pPr>
      <w:r w:rsidRPr="00827381">
        <w:rPr>
          <w:color w:val="auto"/>
          <w:sz w:val="18"/>
          <w:szCs w:val="18"/>
        </w:rPr>
        <w:t>76869</w:t>
      </w:r>
      <w:r w:rsidRPr="00827381">
        <w:rPr>
          <w:color w:val="auto"/>
          <w:sz w:val="18"/>
          <w:szCs w:val="18"/>
        </w:rPr>
        <w:tab/>
        <w:t>39300</w:t>
      </w:r>
      <w:r w:rsidRPr="00827381">
        <w:rPr>
          <w:color w:val="auto"/>
          <w:sz w:val="18"/>
          <w:szCs w:val="18"/>
        </w:rPr>
        <w:tab/>
        <w:t>84978</w:t>
      </w:r>
      <w:r w:rsidRPr="00827381">
        <w:rPr>
          <w:color w:val="auto"/>
          <w:sz w:val="18"/>
          <w:szCs w:val="18"/>
        </w:rPr>
        <w:tab/>
        <w:t>07504</w:t>
      </w:r>
      <w:r w:rsidRPr="00827381">
        <w:rPr>
          <w:color w:val="auto"/>
          <w:sz w:val="18"/>
          <w:szCs w:val="18"/>
        </w:rPr>
        <w:tab/>
        <w:t>36835</w:t>
      </w:r>
      <w:r w:rsidRPr="00827381">
        <w:rPr>
          <w:color w:val="auto"/>
          <w:sz w:val="18"/>
          <w:szCs w:val="18"/>
        </w:rPr>
        <w:tab/>
        <w:t>72748</w:t>
      </w:r>
      <w:r w:rsidRPr="00827381">
        <w:rPr>
          <w:color w:val="auto"/>
          <w:sz w:val="18"/>
          <w:szCs w:val="18"/>
        </w:rPr>
        <w:tab/>
        <w:t>47644</w:t>
      </w:r>
      <w:r w:rsidRPr="00827381">
        <w:rPr>
          <w:color w:val="auto"/>
          <w:sz w:val="18"/>
          <w:szCs w:val="18"/>
        </w:rPr>
        <w:tab/>
        <w:t>48542</w:t>
      </w:r>
      <w:r w:rsidRPr="00827381">
        <w:rPr>
          <w:color w:val="auto"/>
          <w:sz w:val="18"/>
          <w:szCs w:val="18"/>
        </w:rPr>
        <w:tab/>
        <w:t>25076</w:t>
      </w:r>
      <w:r w:rsidRPr="00827381">
        <w:rPr>
          <w:color w:val="auto"/>
          <w:sz w:val="18"/>
          <w:szCs w:val="18"/>
        </w:rPr>
        <w:tab/>
        <w:t>68626</w:t>
      </w:r>
    </w:p>
    <w:p w14:paraId="084B2BFF" w14:textId="77777777" w:rsidR="009B1642" w:rsidRPr="00827381" w:rsidRDefault="009B1642" w:rsidP="00827381">
      <w:pPr>
        <w:jc w:val="center"/>
        <w:rPr>
          <w:color w:val="auto"/>
          <w:sz w:val="18"/>
          <w:szCs w:val="18"/>
        </w:rPr>
      </w:pPr>
    </w:p>
    <w:p w14:paraId="46E38C2F" w14:textId="77777777" w:rsidR="009B1642" w:rsidRPr="00827381" w:rsidRDefault="009B1642" w:rsidP="00827381">
      <w:pPr>
        <w:jc w:val="center"/>
        <w:rPr>
          <w:color w:val="auto"/>
          <w:sz w:val="18"/>
          <w:szCs w:val="18"/>
        </w:rPr>
      </w:pPr>
      <w:r w:rsidRPr="00827381">
        <w:rPr>
          <w:color w:val="auto"/>
          <w:sz w:val="18"/>
          <w:szCs w:val="18"/>
        </w:rPr>
        <w:t>02982</w:t>
      </w:r>
      <w:r w:rsidRPr="00827381">
        <w:rPr>
          <w:color w:val="auto"/>
          <w:sz w:val="18"/>
          <w:szCs w:val="18"/>
        </w:rPr>
        <w:tab/>
        <w:t>57991</w:t>
      </w:r>
      <w:r w:rsidRPr="00827381">
        <w:rPr>
          <w:color w:val="auto"/>
          <w:sz w:val="18"/>
          <w:szCs w:val="18"/>
        </w:rPr>
        <w:tab/>
        <w:t>50765</w:t>
      </w:r>
      <w:r w:rsidRPr="00827381">
        <w:rPr>
          <w:color w:val="auto"/>
          <w:sz w:val="18"/>
          <w:szCs w:val="18"/>
        </w:rPr>
        <w:tab/>
        <w:t>91930</w:t>
      </w:r>
      <w:r w:rsidRPr="00827381">
        <w:rPr>
          <w:color w:val="auto"/>
          <w:sz w:val="18"/>
          <w:szCs w:val="18"/>
        </w:rPr>
        <w:tab/>
        <w:t>21375</w:t>
      </w:r>
      <w:r w:rsidRPr="00827381">
        <w:rPr>
          <w:color w:val="auto"/>
          <w:sz w:val="18"/>
          <w:szCs w:val="18"/>
        </w:rPr>
        <w:tab/>
        <w:t>35604</w:t>
      </w:r>
      <w:r w:rsidRPr="00827381">
        <w:rPr>
          <w:color w:val="auto"/>
          <w:sz w:val="18"/>
          <w:szCs w:val="18"/>
        </w:rPr>
        <w:tab/>
        <w:t>29963</w:t>
      </w:r>
      <w:r w:rsidRPr="00827381">
        <w:rPr>
          <w:color w:val="auto"/>
          <w:sz w:val="18"/>
          <w:szCs w:val="18"/>
        </w:rPr>
        <w:tab/>
        <w:t>13738</w:t>
      </w:r>
      <w:r w:rsidRPr="00827381">
        <w:rPr>
          <w:color w:val="auto"/>
          <w:sz w:val="18"/>
          <w:szCs w:val="18"/>
        </w:rPr>
        <w:tab/>
        <w:t>03155</w:t>
      </w:r>
      <w:r w:rsidRPr="00827381">
        <w:rPr>
          <w:color w:val="auto"/>
          <w:sz w:val="18"/>
          <w:szCs w:val="18"/>
        </w:rPr>
        <w:tab/>
        <w:t>59914</w:t>
      </w:r>
    </w:p>
    <w:p w14:paraId="2285C9E8" w14:textId="77777777" w:rsidR="009B1642" w:rsidRPr="00827381" w:rsidRDefault="009B1642" w:rsidP="00827381">
      <w:pPr>
        <w:jc w:val="center"/>
        <w:rPr>
          <w:color w:val="auto"/>
          <w:sz w:val="18"/>
          <w:szCs w:val="18"/>
        </w:rPr>
      </w:pPr>
      <w:r w:rsidRPr="00827381">
        <w:rPr>
          <w:color w:val="auto"/>
          <w:sz w:val="18"/>
          <w:szCs w:val="18"/>
        </w:rPr>
        <w:t>94479</w:t>
      </w:r>
      <w:r w:rsidRPr="00827381">
        <w:rPr>
          <w:color w:val="auto"/>
          <w:sz w:val="18"/>
          <w:szCs w:val="18"/>
        </w:rPr>
        <w:tab/>
        <w:t>76500</w:t>
      </w:r>
      <w:r w:rsidRPr="00827381">
        <w:rPr>
          <w:color w:val="auto"/>
          <w:sz w:val="18"/>
          <w:szCs w:val="18"/>
        </w:rPr>
        <w:tab/>
        <w:t>39170</w:t>
      </w:r>
      <w:r w:rsidRPr="00827381">
        <w:rPr>
          <w:color w:val="auto"/>
          <w:sz w:val="18"/>
          <w:szCs w:val="18"/>
        </w:rPr>
        <w:tab/>
        <w:t>06629</w:t>
      </w:r>
      <w:r w:rsidRPr="00827381">
        <w:rPr>
          <w:color w:val="auto"/>
          <w:sz w:val="18"/>
          <w:szCs w:val="18"/>
        </w:rPr>
        <w:tab/>
        <w:t>10031</w:t>
      </w:r>
      <w:r w:rsidRPr="00827381">
        <w:rPr>
          <w:color w:val="auto"/>
          <w:sz w:val="18"/>
          <w:szCs w:val="18"/>
        </w:rPr>
        <w:tab/>
        <w:t>48724</w:t>
      </w:r>
      <w:r w:rsidRPr="00827381">
        <w:rPr>
          <w:color w:val="auto"/>
          <w:sz w:val="18"/>
          <w:szCs w:val="18"/>
        </w:rPr>
        <w:tab/>
        <w:t>49822</w:t>
      </w:r>
      <w:r w:rsidRPr="00827381">
        <w:rPr>
          <w:color w:val="auto"/>
          <w:sz w:val="18"/>
          <w:szCs w:val="18"/>
        </w:rPr>
        <w:tab/>
        <w:t>44021</w:t>
      </w:r>
      <w:r w:rsidRPr="00827381">
        <w:rPr>
          <w:color w:val="auto"/>
          <w:sz w:val="18"/>
          <w:szCs w:val="18"/>
        </w:rPr>
        <w:tab/>
        <w:t>44335</w:t>
      </w:r>
      <w:r w:rsidRPr="00827381">
        <w:rPr>
          <w:color w:val="auto"/>
          <w:sz w:val="18"/>
          <w:szCs w:val="18"/>
        </w:rPr>
        <w:tab/>
        <w:t>26474</w:t>
      </w:r>
    </w:p>
    <w:p w14:paraId="019F932A" w14:textId="77777777" w:rsidR="009B1642" w:rsidRPr="00827381" w:rsidRDefault="009B1642" w:rsidP="00827381">
      <w:pPr>
        <w:jc w:val="center"/>
        <w:rPr>
          <w:color w:val="auto"/>
          <w:sz w:val="18"/>
          <w:szCs w:val="18"/>
        </w:rPr>
      </w:pPr>
      <w:r w:rsidRPr="00827381">
        <w:rPr>
          <w:color w:val="auto"/>
          <w:sz w:val="18"/>
          <w:szCs w:val="18"/>
        </w:rPr>
        <w:t>52291</w:t>
      </w:r>
      <w:r w:rsidRPr="00827381">
        <w:rPr>
          <w:color w:val="auto"/>
          <w:sz w:val="18"/>
          <w:szCs w:val="18"/>
        </w:rPr>
        <w:tab/>
        <w:t>75822</w:t>
      </w:r>
      <w:r w:rsidRPr="00827381">
        <w:rPr>
          <w:color w:val="auto"/>
          <w:sz w:val="18"/>
          <w:szCs w:val="18"/>
        </w:rPr>
        <w:tab/>
        <w:t>95966</w:t>
      </w:r>
      <w:r w:rsidRPr="00827381">
        <w:rPr>
          <w:color w:val="auto"/>
          <w:sz w:val="18"/>
          <w:szCs w:val="18"/>
        </w:rPr>
        <w:tab/>
        <w:t>90947</w:t>
      </w:r>
      <w:r w:rsidRPr="00827381">
        <w:rPr>
          <w:color w:val="auto"/>
          <w:sz w:val="18"/>
          <w:szCs w:val="18"/>
        </w:rPr>
        <w:tab/>
        <w:t>65031</w:t>
      </w:r>
      <w:r w:rsidRPr="00827381">
        <w:rPr>
          <w:color w:val="auto"/>
          <w:sz w:val="18"/>
          <w:szCs w:val="18"/>
        </w:rPr>
        <w:tab/>
        <w:t>75913</w:t>
      </w:r>
      <w:r w:rsidRPr="00827381">
        <w:rPr>
          <w:color w:val="auto"/>
          <w:sz w:val="18"/>
          <w:szCs w:val="18"/>
        </w:rPr>
        <w:tab/>
        <w:t>52654</w:t>
      </w:r>
      <w:r w:rsidRPr="00827381">
        <w:rPr>
          <w:color w:val="auto"/>
          <w:sz w:val="18"/>
          <w:szCs w:val="18"/>
        </w:rPr>
        <w:tab/>
        <w:t>63377</w:t>
      </w:r>
      <w:r w:rsidRPr="00827381">
        <w:rPr>
          <w:color w:val="auto"/>
          <w:sz w:val="18"/>
          <w:szCs w:val="18"/>
        </w:rPr>
        <w:tab/>
        <w:t>70664</w:t>
      </w:r>
      <w:r w:rsidRPr="00827381">
        <w:rPr>
          <w:color w:val="auto"/>
          <w:sz w:val="18"/>
          <w:szCs w:val="18"/>
        </w:rPr>
        <w:tab/>
        <w:t>60082</w:t>
      </w:r>
    </w:p>
    <w:p w14:paraId="61DD697A" w14:textId="77777777" w:rsidR="009B1642" w:rsidRPr="00827381" w:rsidRDefault="009B1642" w:rsidP="00827381">
      <w:pPr>
        <w:jc w:val="center"/>
        <w:rPr>
          <w:color w:val="auto"/>
          <w:sz w:val="18"/>
          <w:szCs w:val="18"/>
        </w:rPr>
      </w:pPr>
      <w:r w:rsidRPr="00827381">
        <w:rPr>
          <w:color w:val="auto"/>
          <w:sz w:val="18"/>
          <w:szCs w:val="18"/>
        </w:rPr>
        <w:t>03684</w:t>
      </w:r>
      <w:r w:rsidRPr="00827381">
        <w:rPr>
          <w:color w:val="auto"/>
          <w:sz w:val="18"/>
          <w:szCs w:val="18"/>
        </w:rPr>
        <w:tab/>
        <w:t>03600</w:t>
      </w:r>
      <w:r w:rsidRPr="00827381">
        <w:rPr>
          <w:color w:val="auto"/>
          <w:sz w:val="18"/>
          <w:szCs w:val="18"/>
        </w:rPr>
        <w:tab/>
        <w:t>52831</w:t>
      </w:r>
      <w:r w:rsidRPr="00827381">
        <w:rPr>
          <w:color w:val="auto"/>
          <w:sz w:val="18"/>
          <w:szCs w:val="18"/>
        </w:rPr>
        <w:tab/>
        <w:t>55381</w:t>
      </w:r>
      <w:r w:rsidRPr="00827381">
        <w:rPr>
          <w:color w:val="auto"/>
          <w:sz w:val="18"/>
          <w:szCs w:val="18"/>
        </w:rPr>
        <w:tab/>
        <w:t>97013</w:t>
      </w:r>
      <w:r w:rsidRPr="00827381">
        <w:rPr>
          <w:color w:val="auto"/>
          <w:sz w:val="18"/>
          <w:szCs w:val="18"/>
        </w:rPr>
        <w:tab/>
        <w:t>19993</w:t>
      </w:r>
      <w:r w:rsidRPr="00827381">
        <w:rPr>
          <w:color w:val="auto"/>
          <w:sz w:val="18"/>
          <w:szCs w:val="18"/>
        </w:rPr>
        <w:tab/>
        <w:t>41295</w:t>
      </w:r>
      <w:r w:rsidRPr="00827381">
        <w:rPr>
          <w:color w:val="auto"/>
          <w:sz w:val="18"/>
          <w:szCs w:val="18"/>
        </w:rPr>
        <w:tab/>
        <w:t>29118</w:t>
      </w:r>
      <w:r w:rsidRPr="00827381">
        <w:rPr>
          <w:color w:val="auto"/>
          <w:sz w:val="18"/>
          <w:szCs w:val="18"/>
        </w:rPr>
        <w:tab/>
        <w:t>18710</w:t>
      </w:r>
      <w:r w:rsidRPr="00827381">
        <w:rPr>
          <w:color w:val="auto"/>
          <w:sz w:val="18"/>
          <w:szCs w:val="18"/>
        </w:rPr>
        <w:tab/>
        <w:t>64851</w:t>
      </w:r>
    </w:p>
    <w:p w14:paraId="06246882" w14:textId="77777777" w:rsidR="009B1642" w:rsidRPr="00827381" w:rsidRDefault="009B1642" w:rsidP="00827381">
      <w:pPr>
        <w:jc w:val="center"/>
        <w:rPr>
          <w:color w:val="auto"/>
          <w:sz w:val="18"/>
          <w:szCs w:val="18"/>
        </w:rPr>
      </w:pPr>
      <w:r w:rsidRPr="00827381">
        <w:rPr>
          <w:color w:val="auto"/>
          <w:sz w:val="18"/>
          <w:szCs w:val="18"/>
        </w:rPr>
        <w:t>58939</w:t>
      </w:r>
      <w:r w:rsidRPr="00827381">
        <w:rPr>
          <w:color w:val="auto"/>
          <w:sz w:val="18"/>
          <w:szCs w:val="18"/>
        </w:rPr>
        <w:tab/>
        <w:t>28366</w:t>
      </w:r>
      <w:r w:rsidRPr="00827381">
        <w:rPr>
          <w:color w:val="auto"/>
          <w:sz w:val="18"/>
          <w:szCs w:val="18"/>
        </w:rPr>
        <w:tab/>
        <w:t>86765</w:t>
      </w:r>
      <w:r w:rsidRPr="00827381">
        <w:rPr>
          <w:color w:val="auto"/>
          <w:sz w:val="18"/>
          <w:szCs w:val="18"/>
        </w:rPr>
        <w:tab/>
        <w:t>67465</w:t>
      </w:r>
      <w:r w:rsidRPr="00827381">
        <w:rPr>
          <w:color w:val="auto"/>
          <w:sz w:val="18"/>
          <w:szCs w:val="18"/>
        </w:rPr>
        <w:tab/>
        <w:t>45421</w:t>
      </w:r>
      <w:r w:rsidRPr="00827381">
        <w:rPr>
          <w:color w:val="auto"/>
          <w:sz w:val="18"/>
          <w:szCs w:val="18"/>
        </w:rPr>
        <w:tab/>
        <w:t>74228</w:t>
      </w:r>
      <w:r w:rsidRPr="00827381">
        <w:rPr>
          <w:color w:val="auto"/>
          <w:sz w:val="18"/>
          <w:szCs w:val="18"/>
        </w:rPr>
        <w:tab/>
        <w:t>01095</w:t>
      </w:r>
      <w:r w:rsidRPr="00827381">
        <w:rPr>
          <w:color w:val="auto"/>
          <w:sz w:val="18"/>
          <w:szCs w:val="18"/>
        </w:rPr>
        <w:tab/>
        <w:t>50987</w:t>
      </w:r>
      <w:r w:rsidRPr="00827381">
        <w:rPr>
          <w:color w:val="auto"/>
          <w:sz w:val="18"/>
          <w:szCs w:val="18"/>
        </w:rPr>
        <w:tab/>
        <w:t>83833</w:t>
      </w:r>
      <w:r w:rsidRPr="00827381">
        <w:rPr>
          <w:color w:val="auto"/>
          <w:sz w:val="18"/>
          <w:szCs w:val="18"/>
        </w:rPr>
        <w:tab/>
        <w:t>37216</w:t>
      </w:r>
    </w:p>
    <w:p w14:paraId="3DC9F37B" w14:textId="77777777" w:rsidR="009B1642" w:rsidRDefault="009B1642" w:rsidP="00827381">
      <w:pPr>
        <w:ind w:left="360" w:right="360"/>
        <w:rPr>
          <w:sz w:val="18"/>
        </w:rPr>
      </w:pPr>
    </w:p>
    <w:p w14:paraId="078E8EA1" w14:textId="23ED02F3" w:rsidR="009B1642" w:rsidRPr="00727538" w:rsidRDefault="009B1642" w:rsidP="000829FA">
      <w:pPr>
        <w:pStyle w:val="Heading2TableAppdxA"/>
      </w:pPr>
      <w:bookmarkStart w:id="4710" w:name="_Toc446212273"/>
      <w:bookmarkStart w:id="4711" w:name="_Toc446483027"/>
      <w:bookmarkStart w:id="4712" w:name="_Toc24613843"/>
      <w:r w:rsidRPr="00727538">
        <w:lastRenderedPageBreak/>
        <w:t>TABLE 3 – RANDOM DIGITS</w:t>
      </w:r>
      <w:bookmarkEnd w:id="4710"/>
      <w:bookmarkEnd w:id="4711"/>
      <w:bookmarkEnd w:id="4712"/>
    </w:p>
    <w:p w14:paraId="03025AE8" w14:textId="77777777" w:rsidR="009B1642" w:rsidRPr="00727538" w:rsidRDefault="009B1642" w:rsidP="00827381">
      <w:pPr>
        <w:ind w:left="360" w:right="360"/>
        <w:rPr>
          <w:b/>
          <w:bCs/>
          <w:sz w:val="24"/>
        </w:rPr>
      </w:pPr>
    </w:p>
    <w:p w14:paraId="0C663466" w14:textId="77777777" w:rsidR="009B1642" w:rsidRPr="00827381" w:rsidRDefault="009B1642" w:rsidP="00827381">
      <w:pPr>
        <w:jc w:val="center"/>
        <w:rPr>
          <w:color w:val="auto"/>
          <w:sz w:val="18"/>
          <w:szCs w:val="18"/>
        </w:rPr>
      </w:pPr>
      <w:r w:rsidRPr="00827381">
        <w:rPr>
          <w:color w:val="auto"/>
          <w:sz w:val="18"/>
          <w:szCs w:val="18"/>
        </w:rPr>
        <w:t>37100</w:t>
      </w:r>
      <w:r w:rsidRPr="00827381">
        <w:rPr>
          <w:color w:val="auto"/>
          <w:sz w:val="18"/>
          <w:szCs w:val="18"/>
        </w:rPr>
        <w:tab/>
        <w:t>62492</w:t>
      </w:r>
      <w:r w:rsidRPr="00827381">
        <w:rPr>
          <w:color w:val="auto"/>
          <w:sz w:val="18"/>
          <w:szCs w:val="18"/>
        </w:rPr>
        <w:tab/>
        <w:t>63642</w:t>
      </w:r>
      <w:r w:rsidRPr="00827381">
        <w:rPr>
          <w:color w:val="auto"/>
          <w:sz w:val="18"/>
          <w:szCs w:val="18"/>
        </w:rPr>
        <w:tab/>
        <w:t>47638</w:t>
      </w:r>
      <w:r w:rsidRPr="00827381">
        <w:rPr>
          <w:color w:val="auto"/>
          <w:sz w:val="18"/>
          <w:szCs w:val="18"/>
        </w:rPr>
        <w:tab/>
        <w:t>13925</w:t>
      </w:r>
      <w:r w:rsidRPr="00827381">
        <w:rPr>
          <w:color w:val="auto"/>
          <w:sz w:val="18"/>
          <w:szCs w:val="18"/>
        </w:rPr>
        <w:tab/>
        <w:t>80113</w:t>
      </w:r>
      <w:r w:rsidRPr="00827381">
        <w:rPr>
          <w:color w:val="auto"/>
          <w:sz w:val="18"/>
          <w:szCs w:val="18"/>
        </w:rPr>
        <w:tab/>
        <w:t>88067</w:t>
      </w:r>
      <w:r w:rsidRPr="00827381">
        <w:rPr>
          <w:color w:val="auto"/>
          <w:sz w:val="18"/>
          <w:szCs w:val="18"/>
        </w:rPr>
        <w:tab/>
        <w:t>42575</w:t>
      </w:r>
      <w:r w:rsidRPr="00827381">
        <w:rPr>
          <w:color w:val="auto"/>
          <w:sz w:val="18"/>
          <w:szCs w:val="18"/>
        </w:rPr>
        <w:tab/>
        <w:t>44078</w:t>
      </w:r>
      <w:r w:rsidRPr="00827381">
        <w:rPr>
          <w:color w:val="auto"/>
          <w:sz w:val="18"/>
          <w:szCs w:val="18"/>
        </w:rPr>
        <w:tab/>
        <w:t>62703</w:t>
      </w:r>
    </w:p>
    <w:p w14:paraId="47F4F6C9" w14:textId="77777777" w:rsidR="009B1642" w:rsidRPr="00827381" w:rsidRDefault="009B1642" w:rsidP="00827381">
      <w:pPr>
        <w:jc w:val="center"/>
        <w:rPr>
          <w:color w:val="auto"/>
          <w:sz w:val="18"/>
          <w:szCs w:val="18"/>
        </w:rPr>
      </w:pPr>
      <w:r w:rsidRPr="00827381">
        <w:rPr>
          <w:color w:val="auto"/>
          <w:sz w:val="18"/>
          <w:szCs w:val="18"/>
        </w:rPr>
        <w:t>53406</w:t>
      </w:r>
      <w:r w:rsidRPr="00827381">
        <w:rPr>
          <w:color w:val="auto"/>
          <w:sz w:val="18"/>
          <w:szCs w:val="18"/>
        </w:rPr>
        <w:tab/>
        <w:t>13855</w:t>
      </w:r>
      <w:r w:rsidRPr="00827381">
        <w:rPr>
          <w:color w:val="auto"/>
          <w:sz w:val="18"/>
          <w:szCs w:val="18"/>
        </w:rPr>
        <w:tab/>
        <w:t>38519</w:t>
      </w:r>
      <w:r w:rsidRPr="00827381">
        <w:rPr>
          <w:color w:val="auto"/>
          <w:sz w:val="18"/>
          <w:szCs w:val="18"/>
        </w:rPr>
        <w:tab/>
        <w:t>29500</w:t>
      </w:r>
      <w:r w:rsidRPr="00827381">
        <w:rPr>
          <w:color w:val="auto"/>
          <w:sz w:val="18"/>
          <w:szCs w:val="18"/>
        </w:rPr>
        <w:tab/>
        <w:t>62479</w:t>
      </w:r>
      <w:r w:rsidRPr="00827381">
        <w:rPr>
          <w:color w:val="auto"/>
          <w:sz w:val="18"/>
          <w:szCs w:val="18"/>
        </w:rPr>
        <w:tab/>
        <w:t>01036</w:t>
      </w:r>
      <w:r w:rsidRPr="00827381">
        <w:rPr>
          <w:color w:val="auto"/>
          <w:sz w:val="18"/>
          <w:szCs w:val="18"/>
        </w:rPr>
        <w:tab/>
        <w:t>87964</w:t>
      </w:r>
      <w:r w:rsidRPr="00827381">
        <w:rPr>
          <w:color w:val="auto"/>
          <w:sz w:val="18"/>
          <w:szCs w:val="18"/>
        </w:rPr>
        <w:tab/>
        <w:t>44498</w:t>
      </w:r>
      <w:r w:rsidRPr="00827381">
        <w:rPr>
          <w:color w:val="auto"/>
          <w:sz w:val="18"/>
          <w:szCs w:val="18"/>
        </w:rPr>
        <w:tab/>
        <w:t>07793</w:t>
      </w:r>
      <w:r w:rsidRPr="00827381">
        <w:rPr>
          <w:color w:val="auto"/>
          <w:sz w:val="18"/>
          <w:szCs w:val="18"/>
        </w:rPr>
        <w:tab/>
        <w:t>21599</w:t>
      </w:r>
    </w:p>
    <w:p w14:paraId="1BAC63AA" w14:textId="77777777" w:rsidR="009B1642" w:rsidRPr="00827381" w:rsidRDefault="009B1642" w:rsidP="00827381">
      <w:pPr>
        <w:jc w:val="center"/>
        <w:rPr>
          <w:color w:val="auto"/>
          <w:sz w:val="18"/>
          <w:szCs w:val="18"/>
        </w:rPr>
      </w:pPr>
      <w:r w:rsidRPr="00827381">
        <w:rPr>
          <w:color w:val="auto"/>
          <w:sz w:val="18"/>
          <w:szCs w:val="18"/>
        </w:rPr>
        <w:t>55172</w:t>
      </w:r>
      <w:r w:rsidRPr="00827381">
        <w:rPr>
          <w:color w:val="auto"/>
          <w:sz w:val="18"/>
          <w:szCs w:val="18"/>
        </w:rPr>
        <w:tab/>
        <w:t>81556</w:t>
      </w:r>
      <w:r w:rsidRPr="00827381">
        <w:rPr>
          <w:color w:val="auto"/>
          <w:sz w:val="18"/>
          <w:szCs w:val="18"/>
        </w:rPr>
        <w:tab/>
        <w:t>18856</w:t>
      </w:r>
      <w:r w:rsidRPr="00827381">
        <w:rPr>
          <w:color w:val="auto"/>
          <w:sz w:val="18"/>
          <w:szCs w:val="18"/>
        </w:rPr>
        <w:tab/>
        <w:t>59043</w:t>
      </w:r>
      <w:r w:rsidRPr="00827381">
        <w:rPr>
          <w:color w:val="auto"/>
          <w:sz w:val="18"/>
          <w:szCs w:val="18"/>
        </w:rPr>
        <w:tab/>
        <w:t>64315</w:t>
      </w:r>
      <w:r w:rsidRPr="00827381">
        <w:rPr>
          <w:color w:val="auto"/>
          <w:sz w:val="18"/>
          <w:szCs w:val="18"/>
        </w:rPr>
        <w:tab/>
        <w:t>38270</w:t>
      </w:r>
      <w:r w:rsidRPr="00827381">
        <w:rPr>
          <w:color w:val="auto"/>
          <w:sz w:val="18"/>
          <w:szCs w:val="18"/>
        </w:rPr>
        <w:tab/>
        <w:t>25677</w:t>
      </w:r>
      <w:r w:rsidRPr="00827381">
        <w:rPr>
          <w:color w:val="auto"/>
          <w:sz w:val="18"/>
          <w:szCs w:val="18"/>
        </w:rPr>
        <w:tab/>
        <w:t>01965</w:t>
      </w:r>
      <w:r w:rsidRPr="00827381">
        <w:rPr>
          <w:color w:val="auto"/>
          <w:sz w:val="18"/>
          <w:szCs w:val="18"/>
        </w:rPr>
        <w:tab/>
        <w:t>21310</w:t>
      </w:r>
      <w:r w:rsidRPr="00827381">
        <w:rPr>
          <w:color w:val="auto"/>
          <w:sz w:val="18"/>
          <w:szCs w:val="18"/>
        </w:rPr>
        <w:tab/>
        <w:t>28115</w:t>
      </w:r>
    </w:p>
    <w:p w14:paraId="3F783578" w14:textId="77777777" w:rsidR="009B1642" w:rsidRPr="00827381" w:rsidRDefault="009B1642" w:rsidP="00827381">
      <w:pPr>
        <w:jc w:val="center"/>
        <w:rPr>
          <w:color w:val="auto"/>
          <w:sz w:val="18"/>
          <w:szCs w:val="18"/>
        </w:rPr>
      </w:pPr>
      <w:r w:rsidRPr="00827381">
        <w:rPr>
          <w:color w:val="auto"/>
          <w:sz w:val="18"/>
          <w:szCs w:val="18"/>
        </w:rPr>
        <w:t>40353</w:t>
      </w:r>
      <w:r w:rsidRPr="00827381">
        <w:rPr>
          <w:color w:val="auto"/>
          <w:sz w:val="18"/>
          <w:szCs w:val="18"/>
        </w:rPr>
        <w:tab/>
        <w:t>84807</w:t>
      </w:r>
      <w:r w:rsidRPr="00827381">
        <w:rPr>
          <w:color w:val="auto"/>
          <w:sz w:val="18"/>
          <w:szCs w:val="18"/>
        </w:rPr>
        <w:tab/>
        <w:t>47767</w:t>
      </w:r>
      <w:r w:rsidRPr="00827381">
        <w:rPr>
          <w:color w:val="auto"/>
          <w:sz w:val="18"/>
          <w:szCs w:val="18"/>
        </w:rPr>
        <w:tab/>
        <w:t>46890</w:t>
      </w:r>
      <w:r w:rsidRPr="00827381">
        <w:rPr>
          <w:color w:val="auto"/>
          <w:sz w:val="18"/>
          <w:szCs w:val="18"/>
        </w:rPr>
        <w:tab/>
        <w:t>16053</w:t>
      </w:r>
      <w:r w:rsidRPr="00827381">
        <w:rPr>
          <w:color w:val="auto"/>
          <w:sz w:val="18"/>
          <w:szCs w:val="18"/>
        </w:rPr>
        <w:tab/>
        <w:t>32415</w:t>
      </w:r>
      <w:r w:rsidRPr="00827381">
        <w:rPr>
          <w:color w:val="auto"/>
          <w:sz w:val="18"/>
          <w:szCs w:val="18"/>
        </w:rPr>
        <w:tab/>
        <w:t>60259</w:t>
      </w:r>
      <w:r w:rsidRPr="00827381">
        <w:rPr>
          <w:color w:val="auto"/>
          <w:sz w:val="18"/>
          <w:szCs w:val="18"/>
        </w:rPr>
        <w:tab/>
        <w:t>99788</w:t>
      </w:r>
      <w:r w:rsidRPr="00827381">
        <w:rPr>
          <w:color w:val="auto"/>
          <w:sz w:val="18"/>
          <w:szCs w:val="18"/>
        </w:rPr>
        <w:tab/>
        <w:t>55924</w:t>
      </w:r>
      <w:r w:rsidRPr="00827381">
        <w:rPr>
          <w:color w:val="auto"/>
          <w:sz w:val="18"/>
          <w:szCs w:val="18"/>
        </w:rPr>
        <w:tab/>
        <w:t>22077</w:t>
      </w:r>
    </w:p>
    <w:p w14:paraId="01A805BA" w14:textId="77777777" w:rsidR="009B1642" w:rsidRPr="00827381" w:rsidRDefault="009B1642" w:rsidP="00827381">
      <w:pPr>
        <w:jc w:val="center"/>
        <w:rPr>
          <w:color w:val="auto"/>
          <w:sz w:val="18"/>
          <w:szCs w:val="18"/>
        </w:rPr>
      </w:pPr>
      <w:r w:rsidRPr="00827381">
        <w:rPr>
          <w:color w:val="auto"/>
          <w:sz w:val="18"/>
          <w:szCs w:val="18"/>
        </w:rPr>
        <w:t>18899</w:t>
      </w:r>
      <w:r w:rsidRPr="00827381">
        <w:rPr>
          <w:color w:val="auto"/>
          <w:sz w:val="18"/>
          <w:szCs w:val="18"/>
        </w:rPr>
        <w:tab/>
        <w:t>09612</w:t>
      </w:r>
      <w:r w:rsidRPr="00827381">
        <w:rPr>
          <w:color w:val="auto"/>
          <w:sz w:val="18"/>
          <w:szCs w:val="18"/>
        </w:rPr>
        <w:tab/>
        <w:t>77541</w:t>
      </w:r>
      <w:r w:rsidRPr="00827381">
        <w:rPr>
          <w:color w:val="auto"/>
          <w:sz w:val="18"/>
          <w:szCs w:val="18"/>
        </w:rPr>
        <w:tab/>
        <w:t>57675</w:t>
      </w:r>
      <w:r w:rsidRPr="00827381">
        <w:rPr>
          <w:color w:val="auto"/>
          <w:sz w:val="18"/>
          <w:szCs w:val="18"/>
        </w:rPr>
        <w:tab/>
        <w:t>70153</w:t>
      </w:r>
      <w:r w:rsidRPr="00827381">
        <w:rPr>
          <w:color w:val="auto"/>
          <w:sz w:val="18"/>
          <w:szCs w:val="18"/>
        </w:rPr>
        <w:tab/>
        <w:t>41179</w:t>
      </w:r>
      <w:r w:rsidRPr="00827381">
        <w:rPr>
          <w:color w:val="auto"/>
          <w:sz w:val="18"/>
          <w:szCs w:val="18"/>
        </w:rPr>
        <w:tab/>
        <w:t>97535</w:t>
      </w:r>
      <w:r w:rsidRPr="00827381">
        <w:rPr>
          <w:color w:val="auto"/>
          <w:sz w:val="18"/>
          <w:szCs w:val="18"/>
        </w:rPr>
        <w:tab/>
        <w:t>82889</w:t>
      </w:r>
      <w:r w:rsidRPr="00827381">
        <w:rPr>
          <w:color w:val="auto"/>
          <w:sz w:val="18"/>
          <w:szCs w:val="18"/>
        </w:rPr>
        <w:tab/>
        <w:t>27214</w:t>
      </w:r>
      <w:r w:rsidRPr="00827381">
        <w:rPr>
          <w:color w:val="auto"/>
          <w:sz w:val="18"/>
          <w:szCs w:val="18"/>
        </w:rPr>
        <w:tab/>
        <w:t>03482</w:t>
      </w:r>
    </w:p>
    <w:p w14:paraId="25F06ED6" w14:textId="77777777" w:rsidR="009B1642" w:rsidRPr="00827381" w:rsidRDefault="009B1642" w:rsidP="00827381">
      <w:pPr>
        <w:jc w:val="center"/>
        <w:rPr>
          <w:color w:val="auto"/>
          <w:sz w:val="18"/>
          <w:szCs w:val="18"/>
        </w:rPr>
      </w:pPr>
    </w:p>
    <w:p w14:paraId="13D8DF6A" w14:textId="77777777" w:rsidR="009B1642" w:rsidRPr="00827381" w:rsidRDefault="009B1642" w:rsidP="00827381">
      <w:pPr>
        <w:jc w:val="center"/>
        <w:rPr>
          <w:color w:val="auto"/>
          <w:sz w:val="18"/>
          <w:szCs w:val="18"/>
        </w:rPr>
      </w:pPr>
      <w:r w:rsidRPr="00827381">
        <w:rPr>
          <w:color w:val="auto"/>
          <w:sz w:val="18"/>
          <w:szCs w:val="18"/>
        </w:rPr>
        <w:t>68141</w:t>
      </w:r>
      <w:r w:rsidRPr="00827381">
        <w:rPr>
          <w:color w:val="auto"/>
          <w:sz w:val="18"/>
          <w:szCs w:val="18"/>
        </w:rPr>
        <w:tab/>
        <w:t>25340</w:t>
      </w:r>
      <w:r w:rsidRPr="00827381">
        <w:rPr>
          <w:color w:val="auto"/>
          <w:sz w:val="18"/>
          <w:szCs w:val="18"/>
        </w:rPr>
        <w:tab/>
        <w:t>92551</w:t>
      </w:r>
      <w:r w:rsidRPr="00827381">
        <w:rPr>
          <w:color w:val="auto"/>
          <w:sz w:val="18"/>
          <w:szCs w:val="18"/>
        </w:rPr>
        <w:tab/>
        <w:t>11326</w:t>
      </w:r>
      <w:r w:rsidRPr="00827381">
        <w:rPr>
          <w:color w:val="auto"/>
          <w:sz w:val="18"/>
          <w:szCs w:val="18"/>
        </w:rPr>
        <w:tab/>
        <w:t>60939</w:t>
      </w:r>
      <w:r w:rsidRPr="00827381">
        <w:rPr>
          <w:color w:val="auto"/>
          <w:sz w:val="18"/>
          <w:szCs w:val="18"/>
        </w:rPr>
        <w:tab/>
        <w:t>79355</w:t>
      </w:r>
      <w:r w:rsidRPr="00827381">
        <w:rPr>
          <w:color w:val="auto"/>
          <w:sz w:val="18"/>
          <w:szCs w:val="18"/>
        </w:rPr>
        <w:tab/>
        <w:t>41544</w:t>
      </w:r>
      <w:r w:rsidRPr="00827381">
        <w:rPr>
          <w:color w:val="auto"/>
          <w:sz w:val="18"/>
          <w:szCs w:val="18"/>
        </w:rPr>
        <w:tab/>
        <w:t>88926</w:t>
      </w:r>
      <w:r w:rsidRPr="00827381">
        <w:rPr>
          <w:color w:val="auto"/>
          <w:sz w:val="18"/>
          <w:szCs w:val="18"/>
        </w:rPr>
        <w:tab/>
        <w:t>09111</w:t>
      </w:r>
      <w:r w:rsidRPr="00827381">
        <w:rPr>
          <w:color w:val="auto"/>
          <w:sz w:val="18"/>
          <w:szCs w:val="18"/>
        </w:rPr>
        <w:tab/>
        <w:t>86431</w:t>
      </w:r>
    </w:p>
    <w:p w14:paraId="01FF920F" w14:textId="77777777" w:rsidR="009B1642" w:rsidRPr="00827381" w:rsidRDefault="009B1642" w:rsidP="00827381">
      <w:pPr>
        <w:jc w:val="center"/>
        <w:rPr>
          <w:color w:val="auto"/>
          <w:sz w:val="18"/>
          <w:szCs w:val="18"/>
        </w:rPr>
      </w:pPr>
      <w:r w:rsidRPr="00827381">
        <w:rPr>
          <w:color w:val="auto"/>
          <w:sz w:val="18"/>
          <w:szCs w:val="18"/>
        </w:rPr>
        <w:t>51559</w:t>
      </w:r>
      <w:r w:rsidRPr="00827381">
        <w:rPr>
          <w:color w:val="auto"/>
          <w:sz w:val="18"/>
          <w:szCs w:val="18"/>
        </w:rPr>
        <w:tab/>
        <w:t>91159</w:t>
      </w:r>
      <w:r w:rsidRPr="00827381">
        <w:rPr>
          <w:color w:val="auto"/>
          <w:sz w:val="18"/>
          <w:szCs w:val="18"/>
        </w:rPr>
        <w:tab/>
        <w:t>81310</w:t>
      </w:r>
      <w:r w:rsidRPr="00827381">
        <w:rPr>
          <w:color w:val="auto"/>
          <w:sz w:val="18"/>
          <w:szCs w:val="18"/>
        </w:rPr>
        <w:tab/>
        <w:t>63251</w:t>
      </w:r>
      <w:r w:rsidRPr="00827381">
        <w:rPr>
          <w:color w:val="auto"/>
          <w:sz w:val="18"/>
          <w:szCs w:val="18"/>
        </w:rPr>
        <w:tab/>
        <w:t>91799</w:t>
      </w:r>
      <w:r w:rsidRPr="00827381">
        <w:rPr>
          <w:color w:val="auto"/>
          <w:sz w:val="18"/>
          <w:szCs w:val="18"/>
        </w:rPr>
        <w:tab/>
        <w:t>41215</w:t>
      </w:r>
      <w:r w:rsidRPr="00827381">
        <w:rPr>
          <w:color w:val="auto"/>
          <w:sz w:val="18"/>
          <w:szCs w:val="18"/>
        </w:rPr>
        <w:tab/>
        <w:t>87412</w:t>
      </w:r>
      <w:r w:rsidRPr="00827381">
        <w:rPr>
          <w:color w:val="auto"/>
          <w:sz w:val="18"/>
          <w:szCs w:val="18"/>
        </w:rPr>
        <w:tab/>
        <w:t>35317</w:t>
      </w:r>
      <w:r w:rsidRPr="00827381">
        <w:rPr>
          <w:color w:val="auto"/>
          <w:sz w:val="18"/>
          <w:szCs w:val="18"/>
        </w:rPr>
        <w:tab/>
        <w:t>74271</w:t>
      </w:r>
      <w:r w:rsidRPr="00827381">
        <w:rPr>
          <w:color w:val="auto"/>
          <w:sz w:val="18"/>
          <w:szCs w:val="18"/>
        </w:rPr>
        <w:tab/>
        <w:t>11603</w:t>
      </w:r>
    </w:p>
    <w:p w14:paraId="4492E92E" w14:textId="77777777" w:rsidR="009B1642" w:rsidRPr="00827381" w:rsidRDefault="009B1642" w:rsidP="00827381">
      <w:pPr>
        <w:jc w:val="center"/>
        <w:rPr>
          <w:color w:val="auto"/>
          <w:sz w:val="18"/>
          <w:szCs w:val="18"/>
        </w:rPr>
      </w:pPr>
      <w:r w:rsidRPr="00827381">
        <w:rPr>
          <w:color w:val="auto"/>
          <w:sz w:val="18"/>
          <w:szCs w:val="18"/>
        </w:rPr>
        <w:t>92214</w:t>
      </w:r>
      <w:r w:rsidRPr="00827381">
        <w:rPr>
          <w:color w:val="auto"/>
          <w:sz w:val="18"/>
          <w:szCs w:val="18"/>
        </w:rPr>
        <w:tab/>
        <w:t>33386</w:t>
      </w:r>
      <w:r w:rsidRPr="00827381">
        <w:rPr>
          <w:color w:val="auto"/>
          <w:sz w:val="18"/>
          <w:szCs w:val="18"/>
        </w:rPr>
        <w:tab/>
        <w:t>73459</w:t>
      </w:r>
      <w:r w:rsidRPr="00827381">
        <w:rPr>
          <w:color w:val="auto"/>
          <w:sz w:val="18"/>
          <w:szCs w:val="18"/>
        </w:rPr>
        <w:tab/>
        <w:t>79359</w:t>
      </w:r>
      <w:r w:rsidRPr="00827381">
        <w:rPr>
          <w:color w:val="auto"/>
          <w:sz w:val="18"/>
          <w:szCs w:val="18"/>
        </w:rPr>
        <w:tab/>
        <w:t>65867</w:t>
      </w:r>
      <w:r w:rsidRPr="00827381">
        <w:rPr>
          <w:color w:val="auto"/>
          <w:sz w:val="18"/>
          <w:szCs w:val="18"/>
        </w:rPr>
        <w:tab/>
        <w:t>39269</w:t>
      </w:r>
      <w:r w:rsidRPr="00827381">
        <w:rPr>
          <w:color w:val="auto"/>
          <w:sz w:val="18"/>
          <w:szCs w:val="18"/>
        </w:rPr>
        <w:tab/>
        <w:t>57527</w:t>
      </w:r>
      <w:r w:rsidRPr="00827381">
        <w:rPr>
          <w:color w:val="auto"/>
          <w:sz w:val="18"/>
          <w:szCs w:val="18"/>
        </w:rPr>
        <w:tab/>
        <w:t>69551</w:t>
      </w:r>
      <w:r w:rsidRPr="00827381">
        <w:rPr>
          <w:color w:val="auto"/>
          <w:sz w:val="18"/>
          <w:szCs w:val="18"/>
        </w:rPr>
        <w:tab/>
        <w:t>17495</w:t>
      </w:r>
      <w:r w:rsidRPr="00827381">
        <w:rPr>
          <w:color w:val="auto"/>
          <w:sz w:val="18"/>
          <w:szCs w:val="18"/>
        </w:rPr>
        <w:tab/>
        <w:t>91456</w:t>
      </w:r>
    </w:p>
    <w:p w14:paraId="530873D9" w14:textId="77777777" w:rsidR="009B1642" w:rsidRPr="00827381" w:rsidRDefault="009B1642" w:rsidP="00827381">
      <w:pPr>
        <w:jc w:val="center"/>
        <w:rPr>
          <w:color w:val="auto"/>
          <w:sz w:val="18"/>
          <w:szCs w:val="18"/>
        </w:rPr>
      </w:pPr>
      <w:r w:rsidRPr="00827381">
        <w:rPr>
          <w:color w:val="auto"/>
          <w:sz w:val="18"/>
          <w:szCs w:val="18"/>
        </w:rPr>
        <w:t>15089</w:t>
      </w:r>
      <w:r w:rsidRPr="00827381">
        <w:rPr>
          <w:color w:val="auto"/>
          <w:sz w:val="18"/>
          <w:szCs w:val="18"/>
        </w:rPr>
        <w:tab/>
        <w:t>50557</w:t>
      </w:r>
      <w:r w:rsidRPr="00827381">
        <w:rPr>
          <w:color w:val="auto"/>
          <w:sz w:val="18"/>
          <w:szCs w:val="18"/>
        </w:rPr>
        <w:tab/>
        <w:t>33166</w:t>
      </w:r>
      <w:r w:rsidRPr="00827381">
        <w:rPr>
          <w:color w:val="auto"/>
          <w:sz w:val="18"/>
          <w:szCs w:val="18"/>
        </w:rPr>
        <w:tab/>
        <w:t>87094</w:t>
      </w:r>
      <w:r w:rsidRPr="00827381">
        <w:rPr>
          <w:color w:val="auto"/>
          <w:sz w:val="18"/>
          <w:szCs w:val="18"/>
        </w:rPr>
        <w:tab/>
        <w:t>52425</w:t>
      </w:r>
      <w:r w:rsidRPr="00827381">
        <w:rPr>
          <w:color w:val="auto"/>
          <w:sz w:val="18"/>
          <w:szCs w:val="18"/>
        </w:rPr>
        <w:tab/>
        <w:t>21211</w:t>
      </w:r>
      <w:r w:rsidRPr="00827381">
        <w:rPr>
          <w:color w:val="auto"/>
          <w:sz w:val="18"/>
          <w:szCs w:val="18"/>
        </w:rPr>
        <w:tab/>
        <w:t>41876</w:t>
      </w:r>
      <w:r w:rsidRPr="00827381">
        <w:rPr>
          <w:color w:val="auto"/>
          <w:sz w:val="18"/>
          <w:szCs w:val="18"/>
        </w:rPr>
        <w:tab/>
        <w:t>42525</w:t>
      </w:r>
      <w:r w:rsidRPr="00827381">
        <w:rPr>
          <w:color w:val="auto"/>
          <w:sz w:val="18"/>
          <w:szCs w:val="18"/>
        </w:rPr>
        <w:tab/>
        <w:t>36625</w:t>
      </w:r>
      <w:r w:rsidRPr="00827381">
        <w:rPr>
          <w:color w:val="auto"/>
          <w:sz w:val="18"/>
          <w:szCs w:val="18"/>
        </w:rPr>
        <w:tab/>
        <w:t>63964</w:t>
      </w:r>
    </w:p>
    <w:p w14:paraId="065134BC" w14:textId="77777777" w:rsidR="009B1642" w:rsidRPr="00827381" w:rsidRDefault="009B1642" w:rsidP="00827381">
      <w:pPr>
        <w:jc w:val="center"/>
        <w:rPr>
          <w:color w:val="auto"/>
          <w:sz w:val="18"/>
          <w:szCs w:val="18"/>
        </w:rPr>
      </w:pPr>
      <w:r w:rsidRPr="00827381">
        <w:rPr>
          <w:color w:val="auto"/>
          <w:sz w:val="18"/>
          <w:szCs w:val="18"/>
        </w:rPr>
        <w:t>96461</w:t>
      </w:r>
      <w:r w:rsidRPr="00827381">
        <w:rPr>
          <w:color w:val="auto"/>
          <w:sz w:val="18"/>
          <w:szCs w:val="18"/>
        </w:rPr>
        <w:tab/>
        <w:t>00604</w:t>
      </w:r>
      <w:r w:rsidRPr="00827381">
        <w:rPr>
          <w:color w:val="auto"/>
          <w:sz w:val="18"/>
          <w:szCs w:val="18"/>
        </w:rPr>
        <w:tab/>
        <w:t>11120</w:t>
      </w:r>
      <w:r w:rsidRPr="00827381">
        <w:rPr>
          <w:color w:val="auto"/>
          <w:sz w:val="18"/>
          <w:szCs w:val="18"/>
        </w:rPr>
        <w:tab/>
        <w:t>22254</w:t>
      </w:r>
      <w:r w:rsidRPr="00827381">
        <w:rPr>
          <w:color w:val="auto"/>
          <w:sz w:val="18"/>
          <w:szCs w:val="18"/>
        </w:rPr>
        <w:tab/>
        <w:t>16763</w:t>
      </w:r>
      <w:r w:rsidRPr="00827381">
        <w:rPr>
          <w:color w:val="auto"/>
          <w:sz w:val="18"/>
          <w:szCs w:val="18"/>
        </w:rPr>
        <w:tab/>
        <w:t>19206</w:t>
      </w:r>
      <w:r w:rsidRPr="00827381">
        <w:rPr>
          <w:color w:val="auto"/>
          <w:sz w:val="18"/>
          <w:szCs w:val="18"/>
        </w:rPr>
        <w:tab/>
        <w:t>67790</w:t>
      </w:r>
      <w:r w:rsidRPr="00827381">
        <w:rPr>
          <w:color w:val="auto"/>
          <w:sz w:val="18"/>
          <w:szCs w:val="18"/>
        </w:rPr>
        <w:tab/>
        <w:t>88362</w:t>
      </w:r>
      <w:r w:rsidRPr="00827381">
        <w:rPr>
          <w:color w:val="auto"/>
          <w:sz w:val="18"/>
          <w:szCs w:val="18"/>
        </w:rPr>
        <w:tab/>
        <w:t>01880</w:t>
      </w:r>
      <w:r w:rsidRPr="00827381">
        <w:rPr>
          <w:color w:val="auto"/>
          <w:sz w:val="18"/>
          <w:szCs w:val="18"/>
        </w:rPr>
        <w:tab/>
        <w:t>37911</w:t>
      </w:r>
    </w:p>
    <w:p w14:paraId="7460CF29" w14:textId="77777777" w:rsidR="009B1642" w:rsidRPr="00827381" w:rsidRDefault="009B1642" w:rsidP="00827381">
      <w:pPr>
        <w:jc w:val="center"/>
        <w:rPr>
          <w:color w:val="auto"/>
          <w:sz w:val="18"/>
          <w:szCs w:val="18"/>
        </w:rPr>
      </w:pPr>
    </w:p>
    <w:p w14:paraId="40F840F2" w14:textId="77777777" w:rsidR="009B1642" w:rsidRPr="00827381" w:rsidRDefault="009B1642" w:rsidP="00827381">
      <w:pPr>
        <w:jc w:val="center"/>
        <w:rPr>
          <w:color w:val="auto"/>
          <w:sz w:val="18"/>
          <w:szCs w:val="18"/>
        </w:rPr>
      </w:pPr>
      <w:r w:rsidRPr="00827381">
        <w:rPr>
          <w:color w:val="auto"/>
          <w:sz w:val="18"/>
          <w:szCs w:val="18"/>
        </w:rPr>
        <w:t>28177</w:t>
      </w:r>
      <w:r w:rsidRPr="00827381">
        <w:rPr>
          <w:color w:val="auto"/>
          <w:sz w:val="18"/>
          <w:szCs w:val="18"/>
        </w:rPr>
        <w:tab/>
        <w:t>44111</w:t>
      </w:r>
      <w:r w:rsidRPr="00827381">
        <w:rPr>
          <w:color w:val="auto"/>
          <w:sz w:val="18"/>
          <w:szCs w:val="18"/>
        </w:rPr>
        <w:tab/>
        <w:t>15705</w:t>
      </w:r>
      <w:r w:rsidRPr="00827381">
        <w:rPr>
          <w:color w:val="auto"/>
          <w:sz w:val="18"/>
          <w:szCs w:val="18"/>
        </w:rPr>
        <w:tab/>
        <w:t>73835</w:t>
      </w:r>
      <w:r w:rsidRPr="00827381">
        <w:rPr>
          <w:color w:val="auto"/>
          <w:sz w:val="18"/>
          <w:szCs w:val="18"/>
        </w:rPr>
        <w:tab/>
        <w:t>69399</w:t>
      </w:r>
      <w:r w:rsidRPr="00827381">
        <w:rPr>
          <w:color w:val="auto"/>
          <w:sz w:val="18"/>
          <w:szCs w:val="18"/>
        </w:rPr>
        <w:tab/>
        <w:t>33602</w:t>
      </w:r>
      <w:r w:rsidRPr="00827381">
        <w:rPr>
          <w:color w:val="auto"/>
          <w:sz w:val="18"/>
          <w:szCs w:val="18"/>
        </w:rPr>
        <w:tab/>
        <w:t>13660</w:t>
      </w:r>
      <w:r w:rsidRPr="00827381">
        <w:rPr>
          <w:color w:val="auto"/>
          <w:sz w:val="18"/>
          <w:szCs w:val="18"/>
        </w:rPr>
        <w:tab/>
        <w:t>84342</w:t>
      </w:r>
      <w:r w:rsidRPr="00827381">
        <w:rPr>
          <w:color w:val="auto"/>
          <w:sz w:val="18"/>
          <w:szCs w:val="18"/>
        </w:rPr>
        <w:tab/>
        <w:t>97667</w:t>
      </w:r>
      <w:r w:rsidRPr="00827381">
        <w:rPr>
          <w:color w:val="auto"/>
          <w:sz w:val="18"/>
          <w:szCs w:val="18"/>
        </w:rPr>
        <w:tab/>
        <w:t>80847</w:t>
      </w:r>
    </w:p>
    <w:p w14:paraId="0EE050DE" w14:textId="77777777" w:rsidR="009B1642" w:rsidRPr="00827381" w:rsidRDefault="009B1642" w:rsidP="00827381">
      <w:pPr>
        <w:jc w:val="center"/>
        <w:rPr>
          <w:color w:val="auto"/>
          <w:sz w:val="18"/>
          <w:szCs w:val="18"/>
        </w:rPr>
      </w:pPr>
      <w:r w:rsidRPr="00827381">
        <w:rPr>
          <w:color w:val="auto"/>
          <w:sz w:val="18"/>
          <w:szCs w:val="18"/>
        </w:rPr>
        <w:t>66953</w:t>
      </w:r>
      <w:r w:rsidRPr="00827381">
        <w:rPr>
          <w:color w:val="auto"/>
          <w:sz w:val="18"/>
          <w:szCs w:val="18"/>
        </w:rPr>
        <w:tab/>
        <w:t>44737</w:t>
      </w:r>
      <w:r w:rsidRPr="00827381">
        <w:rPr>
          <w:color w:val="auto"/>
          <w:sz w:val="18"/>
          <w:szCs w:val="18"/>
        </w:rPr>
        <w:tab/>
        <w:t>81127</w:t>
      </w:r>
      <w:r w:rsidRPr="00827381">
        <w:rPr>
          <w:color w:val="auto"/>
          <w:sz w:val="18"/>
          <w:szCs w:val="18"/>
        </w:rPr>
        <w:tab/>
        <w:t>07493</w:t>
      </w:r>
      <w:r w:rsidRPr="00827381">
        <w:rPr>
          <w:color w:val="auto"/>
          <w:sz w:val="18"/>
          <w:szCs w:val="18"/>
        </w:rPr>
        <w:tab/>
        <w:t>07861</w:t>
      </w:r>
      <w:r w:rsidRPr="00827381">
        <w:rPr>
          <w:color w:val="auto"/>
          <w:sz w:val="18"/>
          <w:szCs w:val="18"/>
        </w:rPr>
        <w:tab/>
        <w:t>12666</w:t>
      </w:r>
      <w:r w:rsidRPr="00827381">
        <w:rPr>
          <w:color w:val="auto"/>
          <w:sz w:val="18"/>
          <w:szCs w:val="18"/>
        </w:rPr>
        <w:tab/>
        <w:t>85077</w:t>
      </w:r>
      <w:r w:rsidRPr="00827381">
        <w:rPr>
          <w:color w:val="auto"/>
          <w:sz w:val="18"/>
          <w:szCs w:val="18"/>
        </w:rPr>
        <w:tab/>
        <w:t>95972</w:t>
      </w:r>
      <w:r w:rsidRPr="00827381">
        <w:rPr>
          <w:color w:val="auto"/>
          <w:sz w:val="18"/>
          <w:szCs w:val="18"/>
        </w:rPr>
        <w:tab/>
        <w:t>96556</w:t>
      </w:r>
      <w:r w:rsidRPr="00827381">
        <w:rPr>
          <w:color w:val="auto"/>
          <w:sz w:val="18"/>
          <w:szCs w:val="18"/>
        </w:rPr>
        <w:tab/>
        <w:t>80108</w:t>
      </w:r>
    </w:p>
    <w:p w14:paraId="4E8B1D07" w14:textId="77777777" w:rsidR="009B1642" w:rsidRPr="00827381" w:rsidRDefault="009B1642" w:rsidP="00827381">
      <w:pPr>
        <w:jc w:val="center"/>
        <w:rPr>
          <w:color w:val="auto"/>
          <w:sz w:val="18"/>
          <w:szCs w:val="18"/>
        </w:rPr>
      </w:pPr>
      <w:r w:rsidRPr="00827381">
        <w:rPr>
          <w:color w:val="auto"/>
          <w:sz w:val="18"/>
          <w:szCs w:val="18"/>
        </w:rPr>
        <w:t>19712</w:t>
      </w:r>
      <w:r w:rsidRPr="00827381">
        <w:rPr>
          <w:color w:val="auto"/>
          <w:sz w:val="18"/>
          <w:szCs w:val="18"/>
        </w:rPr>
        <w:tab/>
        <w:t>27263</w:t>
      </w:r>
      <w:r w:rsidRPr="00827381">
        <w:rPr>
          <w:color w:val="auto"/>
          <w:sz w:val="18"/>
          <w:szCs w:val="18"/>
        </w:rPr>
        <w:tab/>
        <w:t>84575</w:t>
      </w:r>
      <w:r w:rsidRPr="00827381">
        <w:rPr>
          <w:color w:val="auto"/>
          <w:sz w:val="18"/>
          <w:szCs w:val="18"/>
        </w:rPr>
        <w:tab/>
        <w:t>49820</w:t>
      </w:r>
      <w:r w:rsidRPr="00827381">
        <w:rPr>
          <w:color w:val="auto"/>
          <w:sz w:val="18"/>
          <w:szCs w:val="18"/>
        </w:rPr>
        <w:tab/>
        <w:t>19837</w:t>
      </w:r>
      <w:r w:rsidRPr="00827381">
        <w:rPr>
          <w:color w:val="auto"/>
          <w:sz w:val="18"/>
          <w:szCs w:val="18"/>
        </w:rPr>
        <w:tab/>
        <w:t>69985</w:t>
      </w:r>
      <w:r w:rsidRPr="00827381">
        <w:rPr>
          <w:color w:val="auto"/>
          <w:sz w:val="18"/>
          <w:szCs w:val="18"/>
        </w:rPr>
        <w:tab/>
        <w:t>34931</w:t>
      </w:r>
      <w:r w:rsidRPr="00827381">
        <w:rPr>
          <w:color w:val="auto"/>
          <w:sz w:val="18"/>
          <w:szCs w:val="18"/>
        </w:rPr>
        <w:tab/>
        <w:t>67935</w:t>
      </w:r>
      <w:r w:rsidRPr="00827381">
        <w:rPr>
          <w:color w:val="auto"/>
          <w:sz w:val="18"/>
          <w:szCs w:val="18"/>
        </w:rPr>
        <w:tab/>
        <w:t>71903</w:t>
      </w:r>
      <w:r w:rsidRPr="00827381">
        <w:rPr>
          <w:color w:val="auto"/>
          <w:sz w:val="18"/>
          <w:szCs w:val="18"/>
        </w:rPr>
        <w:tab/>
        <w:t>82560</w:t>
      </w:r>
    </w:p>
    <w:p w14:paraId="49E58137" w14:textId="77777777" w:rsidR="009B1642" w:rsidRPr="00827381" w:rsidRDefault="009B1642" w:rsidP="00827381">
      <w:pPr>
        <w:jc w:val="center"/>
        <w:rPr>
          <w:color w:val="auto"/>
          <w:sz w:val="18"/>
          <w:szCs w:val="18"/>
        </w:rPr>
      </w:pPr>
      <w:r w:rsidRPr="00827381">
        <w:rPr>
          <w:color w:val="auto"/>
          <w:sz w:val="18"/>
          <w:szCs w:val="18"/>
        </w:rPr>
        <w:t>68756</w:t>
      </w:r>
      <w:r w:rsidRPr="00827381">
        <w:rPr>
          <w:color w:val="auto"/>
          <w:sz w:val="18"/>
          <w:szCs w:val="18"/>
        </w:rPr>
        <w:tab/>
        <w:t>64757</w:t>
      </w:r>
      <w:r w:rsidRPr="00827381">
        <w:rPr>
          <w:color w:val="auto"/>
          <w:sz w:val="18"/>
          <w:szCs w:val="18"/>
        </w:rPr>
        <w:tab/>
        <w:t>19987</w:t>
      </w:r>
      <w:r w:rsidRPr="00827381">
        <w:rPr>
          <w:color w:val="auto"/>
          <w:sz w:val="18"/>
          <w:szCs w:val="18"/>
        </w:rPr>
        <w:tab/>
        <w:t>92222</w:t>
      </w:r>
      <w:r w:rsidRPr="00827381">
        <w:rPr>
          <w:color w:val="auto"/>
          <w:sz w:val="18"/>
          <w:szCs w:val="18"/>
        </w:rPr>
        <w:tab/>
        <w:t>11691</w:t>
      </w:r>
      <w:r w:rsidRPr="00827381">
        <w:rPr>
          <w:color w:val="auto"/>
          <w:sz w:val="18"/>
          <w:szCs w:val="18"/>
        </w:rPr>
        <w:tab/>
        <w:t>42502</w:t>
      </w:r>
      <w:r w:rsidRPr="00827381">
        <w:rPr>
          <w:color w:val="auto"/>
          <w:sz w:val="18"/>
          <w:szCs w:val="18"/>
        </w:rPr>
        <w:tab/>
        <w:t>00952</w:t>
      </w:r>
      <w:r w:rsidRPr="00827381">
        <w:rPr>
          <w:color w:val="auto"/>
          <w:sz w:val="18"/>
          <w:szCs w:val="18"/>
        </w:rPr>
        <w:tab/>
        <w:t>47981</w:t>
      </w:r>
      <w:r w:rsidRPr="00827381">
        <w:rPr>
          <w:color w:val="auto"/>
          <w:sz w:val="18"/>
          <w:szCs w:val="18"/>
        </w:rPr>
        <w:tab/>
        <w:t>97579</w:t>
      </w:r>
      <w:r w:rsidRPr="00827381">
        <w:rPr>
          <w:color w:val="auto"/>
          <w:sz w:val="18"/>
          <w:szCs w:val="18"/>
        </w:rPr>
        <w:tab/>
        <w:t>93408</w:t>
      </w:r>
    </w:p>
    <w:p w14:paraId="049AF57F" w14:textId="77777777" w:rsidR="009B1642" w:rsidRPr="00827381" w:rsidRDefault="009B1642" w:rsidP="00827381">
      <w:pPr>
        <w:jc w:val="center"/>
        <w:rPr>
          <w:color w:val="auto"/>
          <w:sz w:val="18"/>
          <w:szCs w:val="18"/>
        </w:rPr>
      </w:pPr>
      <w:r w:rsidRPr="00827381">
        <w:rPr>
          <w:color w:val="auto"/>
          <w:sz w:val="18"/>
          <w:szCs w:val="18"/>
        </w:rPr>
        <w:t>75022</w:t>
      </w:r>
      <w:r w:rsidRPr="00827381">
        <w:rPr>
          <w:color w:val="auto"/>
          <w:sz w:val="18"/>
          <w:szCs w:val="18"/>
        </w:rPr>
        <w:tab/>
        <w:t>65332</w:t>
      </w:r>
      <w:r w:rsidRPr="00827381">
        <w:rPr>
          <w:color w:val="auto"/>
          <w:sz w:val="18"/>
          <w:szCs w:val="18"/>
        </w:rPr>
        <w:tab/>
        <w:t>98606</w:t>
      </w:r>
      <w:r w:rsidRPr="00827381">
        <w:rPr>
          <w:color w:val="auto"/>
          <w:sz w:val="18"/>
          <w:szCs w:val="18"/>
        </w:rPr>
        <w:tab/>
        <w:t>29451</w:t>
      </w:r>
      <w:r w:rsidRPr="00827381">
        <w:rPr>
          <w:color w:val="auto"/>
          <w:sz w:val="18"/>
          <w:szCs w:val="18"/>
        </w:rPr>
        <w:tab/>
        <w:t>57349</w:t>
      </w:r>
      <w:r w:rsidRPr="00827381">
        <w:rPr>
          <w:color w:val="auto"/>
          <w:sz w:val="18"/>
          <w:szCs w:val="18"/>
        </w:rPr>
        <w:tab/>
        <w:t>39219</w:t>
      </w:r>
      <w:r w:rsidRPr="00827381">
        <w:rPr>
          <w:color w:val="auto"/>
          <w:sz w:val="18"/>
          <w:szCs w:val="18"/>
        </w:rPr>
        <w:tab/>
        <w:t>08585</w:t>
      </w:r>
      <w:r w:rsidRPr="00827381">
        <w:rPr>
          <w:color w:val="auto"/>
          <w:sz w:val="18"/>
          <w:szCs w:val="18"/>
        </w:rPr>
        <w:tab/>
        <w:t>31502</w:t>
      </w:r>
      <w:r w:rsidRPr="00827381">
        <w:rPr>
          <w:color w:val="auto"/>
          <w:sz w:val="18"/>
          <w:szCs w:val="18"/>
        </w:rPr>
        <w:tab/>
        <w:t>96936</w:t>
      </w:r>
      <w:r w:rsidRPr="00827381">
        <w:rPr>
          <w:color w:val="auto"/>
          <w:sz w:val="18"/>
          <w:szCs w:val="18"/>
        </w:rPr>
        <w:tab/>
        <w:t>96356</w:t>
      </w:r>
    </w:p>
    <w:p w14:paraId="47C8CCCC" w14:textId="77777777" w:rsidR="009B1642" w:rsidRPr="00827381" w:rsidRDefault="009B1642" w:rsidP="00827381">
      <w:pPr>
        <w:jc w:val="center"/>
        <w:rPr>
          <w:color w:val="auto"/>
          <w:sz w:val="18"/>
          <w:szCs w:val="18"/>
        </w:rPr>
      </w:pPr>
    </w:p>
    <w:p w14:paraId="7D6588C5" w14:textId="77777777" w:rsidR="009B1642" w:rsidRPr="00827381" w:rsidRDefault="009B1642" w:rsidP="00827381">
      <w:pPr>
        <w:jc w:val="center"/>
        <w:rPr>
          <w:color w:val="auto"/>
          <w:sz w:val="18"/>
          <w:szCs w:val="18"/>
        </w:rPr>
      </w:pPr>
      <w:r w:rsidRPr="00827381">
        <w:rPr>
          <w:color w:val="auto"/>
          <w:sz w:val="18"/>
          <w:szCs w:val="18"/>
        </w:rPr>
        <w:t>11323</w:t>
      </w:r>
      <w:r w:rsidRPr="00827381">
        <w:rPr>
          <w:color w:val="auto"/>
          <w:sz w:val="18"/>
          <w:szCs w:val="18"/>
        </w:rPr>
        <w:tab/>
        <w:t>70069</w:t>
      </w:r>
      <w:r w:rsidRPr="00827381">
        <w:rPr>
          <w:color w:val="auto"/>
          <w:sz w:val="18"/>
          <w:szCs w:val="18"/>
        </w:rPr>
        <w:tab/>
        <w:t>90269</w:t>
      </w:r>
      <w:r w:rsidRPr="00827381">
        <w:rPr>
          <w:color w:val="auto"/>
          <w:sz w:val="18"/>
          <w:szCs w:val="18"/>
        </w:rPr>
        <w:tab/>
        <w:t>89266</w:t>
      </w:r>
      <w:r w:rsidRPr="00827381">
        <w:rPr>
          <w:color w:val="auto"/>
          <w:sz w:val="18"/>
          <w:szCs w:val="18"/>
        </w:rPr>
        <w:tab/>
        <w:t>46413</w:t>
      </w:r>
      <w:r w:rsidRPr="00827381">
        <w:rPr>
          <w:color w:val="auto"/>
          <w:sz w:val="18"/>
          <w:szCs w:val="18"/>
        </w:rPr>
        <w:tab/>
        <w:t>61615</w:t>
      </w:r>
      <w:r w:rsidRPr="00827381">
        <w:rPr>
          <w:color w:val="auto"/>
          <w:sz w:val="18"/>
          <w:szCs w:val="18"/>
        </w:rPr>
        <w:tab/>
        <w:t>66447</w:t>
      </w:r>
      <w:r w:rsidRPr="00827381">
        <w:rPr>
          <w:color w:val="auto"/>
          <w:sz w:val="18"/>
          <w:szCs w:val="18"/>
        </w:rPr>
        <w:tab/>
        <w:t>49751</w:t>
      </w:r>
      <w:r w:rsidRPr="00827381">
        <w:rPr>
          <w:color w:val="auto"/>
          <w:sz w:val="18"/>
          <w:szCs w:val="18"/>
        </w:rPr>
        <w:tab/>
        <w:t>15836</w:t>
      </w:r>
      <w:r w:rsidRPr="00827381">
        <w:rPr>
          <w:color w:val="auto"/>
          <w:sz w:val="18"/>
          <w:szCs w:val="18"/>
        </w:rPr>
        <w:tab/>
        <w:t>97343</w:t>
      </w:r>
    </w:p>
    <w:p w14:paraId="3B3CE587" w14:textId="77777777" w:rsidR="009B1642" w:rsidRPr="00827381" w:rsidRDefault="009B1642" w:rsidP="00827381">
      <w:pPr>
        <w:jc w:val="center"/>
        <w:rPr>
          <w:color w:val="auto"/>
          <w:sz w:val="18"/>
          <w:szCs w:val="18"/>
        </w:rPr>
      </w:pPr>
      <w:r w:rsidRPr="00827381">
        <w:rPr>
          <w:color w:val="auto"/>
          <w:sz w:val="18"/>
          <w:szCs w:val="18"/>
        </w:rPr>
        <w:t>55208</w:t>
      </w:r>
      <w:r w:rsidRPr="00827381">
        <w:rPr>
          <w:color w:val="auto"/>
          <w:sz w:val="18"/>
          <w:szCs w:val="18"/>
        </w:rPr>
        <w:tab/>
        <w:t>63470</w:t>
      </w:r>
      <w:r w:rsidRPr="00827381">
        <w:rPr>
          <w:color w:val="auto"/>
          <w:sz w:val="18"/>
          <w:szCs w:val="18"/>
        </w:rPr>
        <w:tab/>
        <w:t>18158</w:t>
      </w:r>
      <w:r w:rsidRPr="00827381">
        <w:rPr>
          <w:color w:val="auto"/>
          <w:sz w:val="18"/>
          <w:szCs w:val="18"/>
        </w:rPr>
        <w:tab/>
        <w:t>25283</w:t>
      </w:r>
      <w:r w:rsidRPr="00827381">
        <w:rPr>
          <w:color w:val="auto"/>
          <w:sz w:val="18"/>
          <w:szCs w:val="18"/>
        </w:rPr>
        <w:tab/>
        <w:t>19335</w:t>
      </w:r>
      <w:r w:rsidRPr="00827381">
        <w:rPr>
          <w:color w:val="auto"/>
          <w:sz w:val="18"/>
          <w:szCs w:val="18"/>
        </w:rPr>
        <w:tab/>
        <w:t>53893</w:t>
      </w:r>
      <w:r w:rsidRPr="00827381">
        <w:rPr>
          <w:color w:val="auto"/>
          <w:sz w:val="18"/>
          <w:szCs w:val="18"/>
        </w:rPr>
        <w:tab/>
        <w:t>87746</w:t>
      </w:r>
      <w:r w:rsidRPr="00827381">
        <w:rPr>
          <w:color w:val="auto"/>
          <w:sz w:val="18"/>
          <w:szCs w:val="18"/>
        </w:rPr>
        <w:tab/>
        <w:t>72531</w:t>
      </w:r>
      <w:r w:rsidRPr="00827381">
        <w:rPr>
          <w:color w:val="auto"/>
          <w:sz w:val="18"/>
          <w:szCs w:val="18"/>
        </w:rPr>
        <w:tab/>
        <w:t>16826</w:t>
      </w:r>
      <w:r w:rsidRPr="00827381">
        <w:rPr>
          <w:color w:val="auto"/>
          <w:sz w:val="18"/>
          <w:szCs w:val="18"/>
        </w:rPr>
        <w:tab/>
        <w:t>52605</w:t>
      </w:r>
    </w:p>
    <w:p w14:paraId="2A3E3E8A" w14:textId="77777777" w:rsidR="009B1642" w:rsidRPr="00827381" w:rsidRDefault="009B1642" w:rsidP="00827381">
      <w:pPr>
        <w:jc w:val="center"/>
        <w:rPr>
          <w:color w:val="auto"/>
          <w:sz w:val="18"/>
          <w:szCs w:val="18"/>
        </w:rPr>
      </w:pPr>
      <w:r w:rsidRPr="00827381">
        <w:rPr>
          <w:color w:val="auto"/>
          <w:sz w:val="18"/>
          <w:szCs w:val="18"/>
        </w:rPr>
        <w:t>11474</w:t>
      </w:r>
      <w:r w:rsidRPr="00827381">
        <w:rPr>
          <w:color w:val="auto"/>
          <w:sz w:val="18"/>
          <w:szCs w:val="18"/>
        </w:rPr>
        <w:tab/>
        <w:t>08786</w:t>
      </w:r>
      <w:r w:rsidRPr="00827381">
        <w:rPr>
          <w:color w:val="auto"/>
          <w:sz w:val="18"/>
          <w:szCs w:val="18"/>
        </w:rPr>
        <w:tab/>
        <w:t>05594</w:t>
      </w:r>
      <w:r w:rsidRPr="00827381">
        <w:rPr>
          <w:color w:val="auto"/>
          <w:sz w:val="18"/>
          <w:szCs w:val="18"/>
        </w:rPr>
        <w:tab/>
        <w:t>67045</w:t>
      </w:r>
      <w:r w:rsidRPr="00827381">
        <w:rPr>
          <w:color w:val="auto"/>
          <w:sz w:val="18"/>
          <w:szCs w:val="18"/>
        </w:rPr>
        <w:tab/>
        <w:t>13231</w:t>
      </w:r>
      <w:r w:rsidRPr="00827381">
        <w:rPr>
          <w:color w:val="auto"/>
          <w:sz w:val="18"/>
          <w:szCs w:val="18"/>
        </w:rPr>
        <w:tab/>
        <w:t>51186</w:t>
      </w:r>
      <w:r w:rsidRPr="00827381">
        <w:rPr>
          <w:color w:val="auto"/>
          <w:sz w:val="18"/>
          <w:szCs w:val="18"/>
        </w:rPr>
        <w:tab/>
        <w:t>71500</w:t>
      </w:r>
      <w:r w:rsidRPr="00827381">
        <w:rPr>
          <w:color w:val="auto"/>
          <w:sz w:val="18"/>
          <w:szCs w:val="18"/>
        </w:rPr>
        <w:tab/>
        <w:t>50498</w:t>
      </w:r>
      <w:r w:rsidRPr="00827381">
        <w:rPr>
          <w:color w:val="auto"/>
          <w:sz w:val="18"/>
          <w:szCs w:val="18"/>
        </w:rPr>
        <w:tab/>
        <w:t>59487</w:t>
      </w:r>
      <w:r w:rsidRPr="00827381">
        <w:rPr>
          <w:color w:val="auto"/>
          <w:sz w:val="18"/>
          <w:szCs w:val="18"/>
        </w:rPr>
        <w:tab/>
        <w:t>48677</w:t>
      </w:r>
    </w:p>
    <w:p w14:paraId="30F20D73" w14:textId="77777777" w:rsidR="009B1642" w:rsidRPr="00827381" w:rsidRDefault="009B1642" w:rsidP="00827381">
      <w:pPr>
        <w:jc w:val="center"/>
        <w:rPr>
          <w:color w:val="auto"/>
          <w:sz w:val="18"/>
          <w:szCs w:val="18"/>
        </w:rPr>
      </w:pPr>
      <w:r w:rsidRPr="00827381">
        <w:rPr>
          <w:color w:val="auto"/>
          <w:sz w:val="18"/>
          <w:szCs w:val="18"/>
        </w:rPr>
        <w:t>81422</w:t>
      </w:r>
      <w:r w:rsidRPr="00827381">
        <w:rPr>
          <w:color w:val="auto"/>
          <w:sz w:val="18"/>
          <w:szCs w:val="18"/>
        </w:rPr>
        <w:tab/>
        <w:t>86842</w:t>
      </w:r>
      <w:r w:rsidRPr="00827381">
        <w:rPr>
          <w:color w:val="auto"/>
          <w:sz w:val="18"/>
          <w:szCs w:val="18"/>
        </w:rPr>
        <w:tab/>
        <w:t>60997</w:t>
      </w:r>
      <w:r w:rsidRPr="00827381">
        <w:rPr>
          <w:color w:val="auto"/>
          <w:sz w:val="18"/>
          <w:szCs w:val="18"/>
        </w:rPr>
        <w:tab/>
        <w:t>79669</w:t>
      </w:r>
      <w:r w:rsidRPr="00827381">
        <w:rPr>
          <w:color w:val="auto"/>
          <w:sz w:val="18"/>
          <w:szCs w:val="18"/>
        </w:rPr>
        <w:tab/>
        <w:t>43804</w:t>
      </w:r>
      <w:r w:rsidRPr="00827381">
        <w:rPr>
          <w:color w:val="auto"/>
          <w:sz w:val="18"/>
          <w:szCs w:val="18"/>
        </w:rPr>
        <w:tab/>
        <w:t>78690</w:t>
      </w:r>
      <w:r w:rsidRPr="00827381">
        <w:rPr>
          <w:color w:val="auto"/>
          <w:sz w:val="18"/>
          <w:szCs w:val="18"/>
        </w:rPr>
        <w:tab/>
        <w:t>58358</w:t>
      </w:r>
      <w:r w:rsidRPr="00827381">
        <w:rPr>
          <w:color w:val="auto"/>
          <w:sz w:val="18"/>
          <w:szCs w:val="18"/>
        </w:rPr>
        <w:tab/>
        <w:t>87639</w:t>
      </w:r>
      <w:r w:rsidRPr="00827381">
        <w:rPr>
          <w:color w:val="auto"/>
          <w:sz w:val="18"/>
          <w:szCs w:val="18"/>
        </w:rPr>
        <w:tab/>
        <w:t>24427</w:t>
      </w:r>
      <w:r w:rsidRPr="00827381">
        <w:rPr>
          <w:color w:val="auto"/>
          <w:sz w:val="18"/>
          <w:szCs w:val="18"/>
        </w:rPr>
        <w:tab/>
        <w:t>66799</w:t>
      </w:r>
    </w:p>
    <w:p w14:paraId="50FABC09" w14:textId="77777777" w:rsidR="009B1642" w:rsidRPr="00827381" w:rsidRDefault="009B1642" w:rsidP="00827381">
      <w:pPr>
        <w:jc w:val="center"/>
        <w:rPr>
          <w:color w:val="auto"/>
          <w:sz w:val="18"/>
          <w:szCs w:val="18"/>
        </w:rPr>
      </w:pPr>
      <w:r w:rsidRPr="00827381">
        <w:rPr>
          <w:color w:val="auto"/>
          <w:sz w:val="18"/>
          <w:szCs w:val="18"/>
        </w:rPr>
        <w:t>21771</w:t>
      </w:r>
      <w:r w:rsidRPr="00827381">
        <w:rPr>
          <w:color w:val="auto"/>
          <w:sz w:val="18"/>
          <w:szCs w:val="18"/>
        </w:rPr>
        <w:tab/>
        <w:t>75963</w:t>
      </w:r>
      <w:r w:rsidRPr="00827381">
        <w:rPr>
          <w:color w:val="auto"/>
          <w:sz w:val="18"/>
          <w:szCs w:val="18"/>
        </w:rPr>
        <w:tab/>
        <w:t>23151</w:t>
      </w:r>
      <w:r w:rsidRPr="00827381">
        <w:rPr>
          <w:color w:val="auto"/>
          <w:sz w:val="18"/>
          <w:szCs w:val="18"/>
        </w:rPr>
        <w:tab/>
        <w:t>90274</w:t>
      </w:r>
      <w:r w:rsidRPr="00827381">
        <w:rPr>
          <w:color w:val="auto"/>
          <w:sz w:val="18"/>
          <w:szCs w:val="18"/>
        </w:rPr>
        <w:tab/>
        <w:t>08275</w:t>
      </w:r>
      <w:r w:rsidRPr="00827381">
        <w:rPr>
          <w:color w:val="auto"/>
          <w:sz w:val="18"/>
          <w:szCs w:val="18"/>
        </w:rPr>
        <w:tab/>
        <w:t>50677</w:t>
      </w:r>
      <w:r w:rsidRPr="00827381">
        <w:rPr>
          <w:color w:val="auto"/>
          <w:sz w:val="18"/>
          <w:szCs w:val="18"/>
        </w:rPr>
        <w:tab/>
        <w:t>99384</w:t>
      </w:r>
      <w:r w:rsidRPr="00827381">
        <w:rPr>
          <w:color w:val="auto"/>
          <w:sz w:val="18"/>
          <w:szCs w:val="18"/>
        </w:rPr>
        <w:tab/>
        <w:t>94022</w:t>
      </w:r>
      <w:r w:rsidRPr="00827381">
        <w:rPr>
          <w:color w:val="auto"/>
          <w:sz w:val="18"/>
          <w:szCs w:val="18"/>
        </w:rPr>
        <w:tab/>
        <w:t>84888</w:t>
      </w:r>
      <w:r w:rsidRPr="00827381">
        <w:rPr>
          <w:color w:val="auto"/>
          <w:sz w:val="18"/>
          <w:szCs w:val="18"/>
        </w:rPr>
        <w:tab/>
        <w:t>80139</w:t>
      </w:r>
    </w:p>
    <w:p w14:paraId="3E0C7525" w14:textId="77777777" w:rsidR="009B1642" w:rsidRPr="00827381" w:rsidRDefault="009B1642" w:rsidP="00827381">
      <w:pPr>
        <w:jc w:val="center"/>
        <w:rPr>
          <w:color w:val="auto"/>
          <w:sz w:val="18"/>
          <w:szCs w:val="18"/>
        </w:rPr>
      </w:pPr>
    </w:p>
    <w:p w14:paraId="7EF6D80A" w14:textId="77777777" w:rsidR="009B1642" w:rsidRPr="00827381" w:rsidRDefault="009B1642" w:rsidP="00827381">
      <w:pPr>
        <w:jc w:val="center"/>
        <w:rPr>
          <w:color w:val="auto"/>
          <w:sz w:val="18"/>
          <w:szCs w:val="18"/>
        </w:rPr>
      </w:pPr>
      <w:r w:rsidRPr="00827381">
        <w:rPr>
          <w:color w:val="auto"/>
          <w:sz w:val="18"/>
          <w:szCs w:val="18"/>
        </w:rPr>
        <w:t>42278</w:t>
      </w:r>
      <w:r w:rsidRPr="00827381">
        <w:rPr>
          <w:color w:val="auto"/>
          <w:sz w:val="18"/>
          <w:szCs w:val="18"/>
        </w:rPr>
        <w:tab/>
        <w:t>12160</w:t>
      </w:r>
      <w:r w:rsidRPr="00827381">
        <w:rPr>
          <w:color w:val="auto"/>
          <w:sz w:val="18"/>
          <w:szCs w:val="18"/>
        </w:rPr>
        <w:tab/>
        <w:t>32576</w:t>
      </w:r>
      <w:r w:rsidRPr="00827381">
        <w:rPr>
          <w:color w:val="auto"/>
          <w:sz w:val="18"/>
          <w:szCs w:val="18"/>
        </w:rPr>
        <w:tab/>
        <w:t>14278</w:t>
      </w:r>
      <w:r w:rsidRPr="00827381">
        <w:rPr>
          <w:color w:val="auto"/>
          <w:sz w:val="18"/>
          <w:szCs w:val="18"/>
        </w:rPr>
        <w:tab/>
        <w:t>34231</w:t>
      </w:r>
      <w:r w:rsidRPr="00827381">
        <w:rPr>
          <w:color w:val="auto"/>
          <w:sz w:val="18"/>
          <w:szCs w:val="18"/>
        </w:rPr>
        <w:tab/>
        <w:t>20724</w:t>
      </w:r>
      <w:r w:rsidRPr="00827381">
        <w:rPr>
          <w:color w:val="auto"/>
          <w:sz w:val="18"/>
          <w:szCs w:val="18"/>
        </w:rPr>
        <w:tab/>
        <w:t>27908</w:t>
      </w:r>
      <w:r w:rsidRPr="00827381">
        <w:rPr>
          <w:color w:val="auto"/>
          <w:sz w:val="18"/>
          <w:szCs w:val="18"/>
        </w:rPr>
        <w:tab/>
        <w:t>02657</w:t>
      </w:r>
      <w:r w:rsidRPr="00827381">
        <w:rPr>
          <w:color w:val="auto"/>
          <w:sz w:val="18"/>
          <w:szCs w:val="18"/>
        </w:rPr>
        <w:tab/>
        <w:t>19023</w:t>
      </w:r>
      <w:r w:rsidRPr="00827381">
        <w:rPr>
          <w:color w:val="auto"/>
          <w:sz w:val="18"/>
          <w:szCs w:val="18"/>
        </w:rPr>
        <w:tab/>
        <w:t>07190</w:t>
      </w:r>
    </w:p>
    <w:p w14:paraId="5ECB0266" w14:textId="77777777" w:rsidR="009B1642" w:rsidRPr="00827381" w:rsidRDefault="009B1642" w:rsidP="00827381">
      <w:pPr>
        <w:jc w:val="center"/>
        <w:rPr>
          <w:color w:val="auto"/>
          <w:sz w:val="18"/>
          <w:szCs w:val="18"/>
        </w:rPr>
      </w:pPr>
      <w:r w:rsidRPr="00827381">
        <w:rPr>
          <w:color w:val="auto"/>
          <w:sz w:val="18"/>
          <w:szCs w:val="18"/>
        </w:rPr>
        <w:t>17697</w:t>
      </w:r>
      <w:r w:rsidRPr="00827381">
        <w:rPr>
          <w:color w:val="auto"/>
          <w:sz w:val="18"/>
          <w:szCs w:val="18"/>
        </w:rPr>
        <w:tab/>
        <w:t>60114</w:t>
      </w:r>
      <w:r w:rsidRPr="00827381">
        <w:rPr>
          <w:color w:val="auto"/>
          <w:sz w:val="18"/>
          <w:szCs w:val="18"/>
        </w:rPr>
        <w:tab/>
        <w:t>63247</w:t>
      </w:r>
      <w:r w:rsidRPr="00827381">
        <w:rPr>
          <w:color w:val="auto"/>
          <w:sz w:val="18"/>
          <w:szCs w:val="18"/>
        </w:rPr>
        <w:tab/>
        <w:t>32096</w:t>
      </w:r>
      <w:r w:rsidRPr="00827381">
        <w:rPr>
          <w:color w:val="auto"/>
          <w:sz w:val="18"/>
          <w:szCs w:val="18"/>
        </w:rPr>
        <w:tab/>
        <w:t>32503</w:t>
      </w:r>
      <w:r w:rsidRPr="00827381">
        <w:rPr>
          <w:color w:val="auto"/>
          <w:sz w:val="18"/>
          <w:szCs w:val="18"/>
        </w:rPr>
        <w:tab/>
        <w:t>04923</w:t>
      </w:r>
      <w:r w:rsidRPr="00827381">
        <w:rPr>
          <w:color w:val="auto"/>
          <w:sz w:val="18"/>
          <w:szCs w:val="18"/>
        </w:rPr>
        <w:tab/>
        <w:t>17570</w:t>
      </w:r>
      <w:r w:rsidRPr="00827381">
        <w:rPr>
          <w:color w:val="auto"/>
          <w:sz w:val="18"/>
          <w:szCs w:val="18"/>
        </w:rPr>
        <w:tab/>
        <w:t>73243</w:t>
      </w:r>
      <w:r w:rsidRPr="00827381">
        <w:rPr>
          <w:color w:val="auto"/>
          <w:sz w:val="18"/>
          <w:szCs w:val="18"/>
        </w:rPr>
        <w:tab/>
        <w:t>76181</w:t>
      </w:r>
      <w:r w:rsidRPr="00827381">
        <w:rPr>
          <w:color w:val="auto"/>
          <w:sz w:val="18"/>
          <w:szCs w:val="18"/>
        </w:rPr>
        <w:tab/>
        <w:t>99343</w:t>
      </w:r>
    </w:p>
    <w:p w14:paraId="2D27EC2E" w14:textId="77777777" w:rsidR="009B1642" w:rsidRPr="00827381" w:rsidRDefault="009B1642" w:rsidP="00827381">
      <w:pPr>
        <w:jc w:val="center"/>
        <w:rPr>
          <w:color w:val="auto"/>
          <w:sz w:val="18"/>
          <w:szCs w:val="18"/>
        </w:rPr>
      </w:pPr>
      <w:r w:rsidRPr="00827381">
        <w:rPr>
          <w:color w:val="auto"/>
          <w:sz w:val="18"/>
          <w:szCs w:val="18"/>
        </w:rPr>
        <w:t>05686</w:t>
      </w:r>
      <w:r w:rsidRPr="00827381">
        <w:rPr>
          <w:color w:val="auto"/>
          <w:sz w:val="18"/>
          <w:szCs w:val="18"/>
        </w:rPr>
        <w:tab/>
        <w:t>30243</w:t>
      </w:r>
      <w:r w:rsidRPr="00827381">
        <w:rPr>
          <w:color w:val="auto"/>
          <w:sz w:val="18"/>
          <w:szCs w:val="18"/>
        </w:rPr>
        <w:tab/>
        <w:t>34124</w:t>
      </w:r>
      <w:r w:rsidRPr="00827381">
        <w:rPr>
          <w:color w:val="auto"/>
          <w:sz w:val="18"/>
          <w:szCs w:val="18"/>
        </w:rPr>
        <w:tab/>
        <w:t>02936</w:t>
      </w:r>
      <w:r w:rsidRPr="00827381">
        <w:rPr>
          <w:color w:val="auto"/>
          <w:sz w:val="18"/>
          <w:szCs w:val="18"/>
        </w:rPr>
        <w:tab/>
        <w:t>71749</w:t>
      </w:r>
      <w:r w:rsidRPr="00827381">
        <w:rPr>
          <w:color w:val="auto"/>
          <w:sz w:val="18"/>
          <w:szCs w:val="18"/>
        </w:rPr>
        <w:tab/>
        <w:t>03031</w:t>
      </w:r>
      <w:r w:rsidRPr="00827381">
        <w:rPr>
          <w:color w:val="auto"/>
          <w:sz w:val="18"/>
          <w:szCs w:val="18"/>
        </w:rPr>
        <w:tab/>
        <w:t>72259</w:t>
      </w:r>
      <w:r w:rsidRPr="00827381">
        <w:rPr>
          <w:color w:val="auto"/>
          <w:sz w:val="18"/>
          <w:szCs w:val="18"/>
        </w:rPr>
        <w:tab/>
        <w:t>26351</w:t>
      </w:r>
      <w:r w:rsidRPr="00827381">
        <w:rPr>
          <w:color w:val="auto"/>
          <w:sz w:val="18"/>
          <w:szCs w:val="18"/>
        </w:rPr>
        <w:tab/>
        <w:t>77511</w:t>
      </w:r>
      <w:r w:rsidRPr="00827381">
        <w:rPr>
          <w:color w:val="auto"/>
          <w:sz w:val="18"/>
          <w:szCs w:val="18"/>
        </w:rPr>
        <w:tab/>
        <w:t>00850</w:t>
      </w:r>
    </w:p>
    <w:p w14:paraId="6F9C747A" w14:textId="77777777" w:rsidR="009B1642" w:rsidRPr="00827381" w:rsidRDefault="009B1642" w:rsidP="00827381">
      <w:pPr>
        <w:jc w:val="center"/>
        <w:rPr>
          <w:color w:val="auto"/>
          <w:sz w:val="18"/>
          <w:szCs w:val="18"/>
        </w:rPr>
      </w:pPr>
      <w:r w:rsidRPr="00827381">
        <w:rPr>
          <w:color w:val="auto"/>
          <w:sz w:val="18"/>
          <w:szCs w:val="18"/>
        </w:rPr>
        <w:t>52992</w:t>
      </w:r>
      <w:r w:rsidRPr="00827381">
        <w:rPr>
          <w:color w:val="auto"/>
          <w:sz w:val="18"/>
          <w:szCs w:val="18"/>
        </w:rPr>
        <w:tab/>
        <w:t>46650</w:t>
      </w:r>
      <w:r w:rsidRPr="00827381">
        <w:rPr>
          <w:color w:val="auto"/>
          <w:sz w:val="18"/>
          <w:szCs w:val="18"/>
        </w:rPr>
        <w:tab/>
        <w:t>89910</w:t>
      </w:r>
      <w:r w:rsidRPr="00827381">
        <w:rPr>
          <w:color w:val="auto"/>
          <w:sz w:val="18"/>
          <w:szCs w:val="18"/>
        </w:rPr>
        <w:tab/>
        <w:t>57395</w:t>
      </w:r>
      <w:r w:rsidRPr="00827381">
        <w:rPr>
          <w:color w:val="auto"/>
          <w:sz w:val="18"/>
          <w:szCs w:val="18"/>
        </w:rPr>
        <w:tab/>
        <w:t>39502</w:t>
      </w:r>
      <w:r w:rsidRPr="00827381">
        <w:rPr>
          <w:color w:val="auto"/>
          <w:sz w:val="18"/>
          <w:szCs w:val="18"/>
        </w:rPr>
        <w:tab/>
        <w:t>49738</w:t>
      </w:r>
      <w:r w:rsidRPr="00827381">
        <w:rPr>
          <w:color w:val="auto"/>
          <w:sz w:val="18"/>
          <w:szCs w:val="18"/>
        </w:rPr>
        <w:tab/>
        <w:t>87854</w:t>
      </w:r>
      <w:r w:rsidRPr="00827381">
        <w:rPr>
          <w:color w:val="auto"/>
          <w:sz w:val="18"/>
          <w:szCs w:val="18"/>
        </w:rPr>
        <w:tab/>
        <w:t>71066</w:t>
      </w:r>
      <w:r w:rsidRPr="00827381">
        <w:rPr>
          <w:color w:val="auto"/>
          <w:sz w:val="18"/>
          <w:szCs w:val="18"/>
        </w:rPr>
        <w:tab/>
        <w:t>84596</w:t>
      </w:r>
      <w:r w:rsidRPr="00827381">
        <w:rPr>
          <w:color w:val="auto"/>
          <w:sz w:val="18"/>
          <w:szCs w:val="18"/>
        </w:rPr>
        <w:tab/>
        <w:t>33115</w:t>
      </w:r>
    </w:p>
    <w:p w14:paraId="602D6F5E" w14:textId="77777777" w:rsidR="009B1642" w:rsidRPr="00827381" w:rsidRDefault="009B1642" w:rsidP="00827381">
      <w:pPr>
        <w:jc w:val="center"/>
        <w:rPr>
          <w:color w:val="auto"/>
          <w:sz w:val="18"/>
          <w:szCs w:val="18"/>
        </w:rPr>
      </w:pPr>
      <w:r w:rsidRPr="00827381">
        <w:rPr>
          <w:color w:val="auto"/>
          <w:sz w:val="18"/>
          <w:szCs w:val="18"/>
        </w:rPr>
        <w:t>94518</w:t>
      </w:r>
      <w:r w:rsidRPr="00827381">
        <w:rPr>
          <w:color w:val="auto"/>
          <w:sz w:val="18"/>
          <w:szCs w:val="18"/>
        </w:rPr>
        <w:tab/>
        <w:t>93984</w:t>
      </w:r>
      <w:r w:rsidRPr="00827381">
        <w:rPr>
          <w:color w:val="auto"/>
          <w:sz w:val="18"/>
          <w:szCs w:val="18"/>
        </w:rPr>
        <w:tab/>
        <w:t>81478</w:t>
      </w:r>
      <w:r w:rsidRPr="00827381">
        <w:rPr>
          <w:color w:val="auto"/>
          <w:sz w:val="18"/>
          <w:szCs w:val="18"/>
        </w:rPr>
        <w:tab/>
        <w:t>67750</w:t>
      </w:r>
      <w:r w:rsidRPr="00827381">
        <w:rPr>
          <w:color w:val="auto"/>
          <w:sz w:val="18"/>
          <w:szCs w:val="18"/>
        </w:rPr>
        <w:tab/>
        <w:t>89354</w:t>
      </w:r>
      <w:r w:rsidRPr="00827381">
        <w:rPr>
          <w:color w:val="auto"/>
          <w:sz w:val="18"/>
          <w:szCs w:val="18"/>
        </w:rPr>
        <w:tab/>
        <w:t>01080</w:t>
      </w:r>
      <w:r w:rsidRPr="00827381">
        <w:rPr>
          <w:color w:val="auto"/>
          <w:sz w:val="18"/>
          <w:szCs w:val="18"/>
        </w:rPr>
        <w:tab/>
        <w:t>25988</w:t>
      </w:r>
      <w:r w:rsidRPr="00827381">
        <w:rPr>
          <w:color w:val="auto"/>
          <w:sz w:val="18"/>
          <w:szCs w:val="18"/>
        </w:rPr>
        <w:tab/>
        <w:t>84359</w:t>
      </w:r>
      <w:r w:rsidRPr="00827381">
        <w:rPr>
          <w:color w:val="auto"/>
          <w:sz w:val="18"/>
          <w:szCs w:val="18"/>
        </w:rPr>
        <w:tab/>
        <w:t>31088</w:t>
      </w:r>
      <w:r w:rsidRPr="00827381">
        <w:rPr>
          <w:color w:val="auto"/>
          <w:sz w:val="18"/>
          <w:szCs w:val="18"/>
        </w:rPr>
        <w:tab/>
        <w:t>13655</w:t>
      </w:r>
    </w:p>
    <w:p w14:paraId="4A165D83" w14:textId="77777777" w:rsidR="009B1642" w:rsidRPr="00827381" w:rsidRDefault="009B1642" w:rsidP="00827381">
      <w:pPr>
        <w:jc w:val="center"/>
        <w:rPr>
          <w:color w:val="auto"/>
          <w:sz w:val="18"/>
          <w:szCs w:val="18"/>
        </w:rPr>
      </w:pPr>
    </w:p>
    <w:p w14:paraId="570E47CD" w14:textId="77777777" w:rsidR="009B1642" w:rsidRPr="00827381" w:rsidRDefault="009B1642" w:rsidP="00827381">
      <w:pPr>
        <w:jc w:val="center"/>
        <w:rPr>
          <w:color w:val="auto"/>
          <w:sz w:val="18"/>
          <w:szCs w:val="18"/>
        </w:rPr>
      </w:pPr>
      <w:r w:rsidRPr="00827381">
        <w:rPr>
          <w:color w:val="auto"/>
          <w:sz w:val="18"/>
          <w:szCs w:val="18"/>
        </w:rPr>
        <w:t>00184</w:t>
      </w:r>
      <w:r w:rsidRPr="00827381">
        <w:rPr>
          <w:color w:val="auto"/>
          <w:sz w:val="18"/>
          <w:szCs w:val="18"/>
        </w:rPr>
        <w:tab/>
        <w:t>72186</w:t>
      </w:r>
      <w:r w:rsidRPr="00827381">
        <w:rPr>
          <w:color w:val="auto"/>
          <w:sz w:val="18"/>
          <w:szCs w:val="18"/>
        </w:rPr>
        <w:tab/>
        <w:t>78906</w:t>
      </w:r>
      <w:r w:rsidRPr="00827381">
        <w:rPr>
          <w:color w:val="auto"/>
          <w:sz w:val="18"/>
          <w:szCs w:val="18"/>
        </w:rPr>
        <w:tab/>
        <w:t>75480</w:t>
      </w:r>
      <w:r w:rsidRPr="00827381">
        <w:rPr>
          <w:color w:val="auto"/>
          <w:sz w:val="18"/>
          <w:szCs w:val="18"/>
        </w:rPr>
        <w:tab/>
        <w:t>71140</w:t>
      </w:r>
      <w:r w:rsidRPr="00827381">
        <w:rPr>
          <w:color w:val="auto"/>
          <w:sz w:val="18"/>
          <w:szCs w:val="18"/>
        </w:rPr>
        <w:tab/>
        <w:t>15199</w:t>
      </w:r>
      <w:r w:rsidRPr="00827381">
        <w:rPr>
          <w:color w:val="auto"/>
          <w:sz w:val="18"/>
          <w:szCs w:val="18"/>
        </w:rPr>
        <w:tab/>
        <w:t>69002</w:t>
      </w:r>
      <w:r w:rsidRPr="00827381">
        <w:rPr>
          <w:color w:val="auto"/>
          <w:sz w:val="18"/>
          <w:szCs w:val="18"/>
        </w:rPr>
        <w:tab/>
        <w:t>08374</w:t>
      </w:r>
      <w:r w:rsidRPr="00827381">
        <w:rPr>
          <w:color w:val="auto"/>
          <w:sz w:val="18"/>
          <w:szCs w:val="18"/>
        </w:rPr>
        <w:tab/>
        <w:t>22126</w:t>
      </w:r>
      <w:r w:rsidRPr="00827381">
        <w:rPr>
          <w:color w:val="auto"/>
          <w:sz w:val="18"/>
          <w:szCs w:val="18"/>
        </w:rPr>
        <w:tab/>
        <w:t>23555</w:t>
      </w:r>
    </w:p>
    <w:p w14:paraId="59E55BD0" w14:textId="77777777" w:rsidR="009B1642" w:rsidRPr="00827381" w:rsidRDefault="009B1642" w:rsidP="00827381">
      <w:pPr>
        <w:jc w:val="center"/>
        <w:rPr>
          <w:color w:val="auto"/>
          <w:sz w:val="18"/>
          <w:szCs w:val="18"/>
        </w:rPr>
      </w:pPr>
      <w:r w:rsidRPr="00827381">
        <w:rPr>
          <w:color w:val="auto"/>
          <w:sz w:val="18"/>
          <w:szCs w:val="18"/>
        </w:rPr>
        <w:t>87462</w:t>
      </w:r>
      <w:r w:rsidRPr="00827381">
        <w:rPr>
          <w:color w:val="auto"/>
          <w:sz w:val="18"/>
          <w:szCs w:val="18"/>
        </w:rPr>
        <w:tab/>
        <w:t>63165</w:t>
      </w:r>
      <w:r w:rsidRPr="00827381">
        <w:rPr>
          <w:color w:val="auto"/>
          <w:sz w:val="18"/>
          <w:szCs w:val="18"/>
        </w:rPr>
        <w:tab/>
        <w:t>79816</w:t>
      </w:r>
      <w:r w:rsidRPr="00827381">
        <w:rPr>
          <w:color w:val="auto"/>
          <w:sz w:val="18"/>
          <w:szCs w:val="18"/>
        </w:rPr>
        <w:tab/>
        <w:t>61630</w:t>
      </w:r>
      <w:r w:rsidRPr="00827381">
        <w:rPr>
          <w:color w:val="auto"/>
          <w:sz w:val="18"/>
          <w:szCs w:val="18"/>
        </w:rPr>
        <w:tab/>
        <w:t>50140</w:t>
      </w:r>
      <w:r w:rsidRPr="00827381">
        <w:rPr>
          <w:color w:val="auto"/>
          <w:sz w:val="18"/>
          <w:szCs w:val="18"/>
        </w:rPr>
        <w:tab/>
        <w:t>95319</w:t>
      </w:r>
      <w:r w:rsidRPr="00827381">
        <w:rPr>
          <w:color w:val="auto"/>
          <w:sz w:val="18"/>
          <w:szCs w:val="18"/>
        </w:rPr>
        <w:tab/>
        <w:t>79205</w:t>
      </w:r>
      <w:r w:rsidRPr="00827381">
        <w:rPr>
          <w:color w:val="auto"/>
          <w:sz w:val="18"/>
          <w:szCs w:val="18"/>
        </w:rPr>
        <w:tab/>
        <w:t>79202</w:t>
      </w:r>
      <w:r w:rsidRPr="00827381">
        <w:rPr>
          <w:color w:val="auto"/>
          <w:sz w:val="18"/>
          <w:szCs w:val="18"/>
        </w:rPr>
        <w:tab/>
        <w:t>67414</w:t>
      </w:r>
      <w:r w:rsidRPr="00827381">
        <w:rPr>
          <w:color w:val="auto"/>
          <w:sz w:val="18"/>
          <w:szCs w:val="18"/>
        </w:rPr>
        <w:tab/>
        <w:t>60805</w:t>
      </w:r>
    </w:p>
    <w:p w14:paraId="4F001A52" w14:textId="77777777" w:rsidR="009B1642" w:rsidRPr="00827381" w:rsidRDefault="009B1642" w:rsidP="00827381">
      <w:pPr>
        <w:jc w:val="center"/>
        <w:rPr>
          <w:color w:val="auto"/>
          <w:sz w:val="18"/>
          <w:szCs w:val="18"/>
        </w:rPr>
      </w:pPr>
      <w:r w:rsidRPr="00827381">
        <w:rPr>
          <w:color w:val="auto"/>
          <w:sz w:val="18"/>
          <w:szCs w:val="18"/>
        </w:rPr>
        <w:t>88692</w:t>
      </w:r>
      <w:r w:rsidRPr="00827381">
        <w:rPr>
          <w:color w:val="auto"/>
          <w:sz w:val="18"/>
          <w:szCs w:val="18"/>
        </w:rPr>
        <w:tab/>
        <w:t>58716</w:t>
      </w:r>
      <w:r w:rsidRPr="00827381">
        <w:rPr>
          <w:color w:val="auto"/>
          <w:sz w:val="18"/>
          <w:szCs w:val="18"/>
        </w:rPr>
        <w:tab/>
        <w:t>12273</w:t>
      </w:r>
      <w:r w:rsidRPr="00827381">
        <w:rPr>
          <w:color w:val="auto"/>
          <w:sz w:val="18"/>
          <w:szCs w:val="18"/>
        </w:rPr>
        <w:tab/>
        <w:t>48176</w:t>
      </w:r>
      <w:r w:rsidRPr="00827381">
        <w:rPr>
          <w:color w:val="auto"/>
          <w:sz w:val="18"/>
          <w:szCs w:val="18"/>
        </w:rPr>
        <w:tab/>
        <w:t>86038</w:t>
      </w:r>
      <w:r w:rsidRPr="00827381">
        <w:rPr>
          <w:color w:val="auto"/>
          <w:sz w:val="18"/>
          <w:szCs w:val="18"/>
        </w:rPr>
        <w:tab/>
        <w:t>78474</w:t>
      </w:r>
      <w:r w:rsidRPr="00827381">
        <w:rPr>
          <w:color w:val="auto"/>
          <w:sz w:val="18"/>
          <w:szCs w:val="18"/>
        </w:rPr>
        <w:tab/>
        <w:t>76730</w:t>
      </w:r>
      <w:r w:rsidRPr="00827381">
        <w:rPr>
          <w:color w:val="auto"/>
          <w:sz w:val="18"/>
          <w:szCs w:val="18"/>
        </w:rPr>
        <w:tab/>
        <w:t>82931</w:t>
      </w:r>
      <w:r w:rsidRPr="00827381">
        <w:rPr>
          <w:color w:val="auto"/>
          <w:sz w:val="18"/>
          <w:szCs w:val="18"/>
        </w:rPr>
        <w:tab/>
        <w:t>51595</w:t>
      </w:r>
      <w:r w:rsidRPr="00827381">
        <w:rPr>
          <w:color w:val="auto"/>
          <w:sz w:val="18"/>
          <w:szCs w:val="18"/>
        </w:rPr>
        <w:tab/>
        <w:t>20747</w:t>
      </w:r>
    </w:p>
    <w:p w14:paraId="51FE9ADF" w14:textId="77777777" w:rsidR="009B1642" w:rsidRPr="00827381" w:rsidRDefault="009B1642" w:rsidP="00827381">
      <w:pPr>
        <w:jc w:val="center"/>
        <w:rPr>
          <w:color w:val="auto"/>
          <w:sz w:val="18"/>
          <w:szCs w:val="18"/>
        </w:rPr>
      </w:pPr>
      <w:r w:rsidRPr="00827381">
        <w:rPr>
          <w:color w:val="auto"/>
          <w:sz w:val="18"/>
          <w:szCs w:val="18"/>
        </w:rPr>
        <w:t>20094</w:t>
      </w:r>
      <w:r w:rsidRPr="00827381">
        <w:rPr>
          <w:color w:val="auto"/>
          <w:sz w:val="18"/>
          <w:szCs w:val="18"/>
        </w:rPr>
        <w:tab/>
        <w:t>42962</w:t>
      </w:r>
      <w:r w:rsidRPr="00827381">
        <w:rPr>
          <w:color w:val="auto"/>
          <w:sz w:val="18"/>
          <w:szCs w:val="18"/>
        </w:rPr>
        <w:tab/>
        <w:t>41382</w:t>
      </w:r>
      <w:r w:rsidRPr="00827381">
        <w:rPr>
          <w:color w:val="auto"/>
          <w:sz w:val="18"/>
          <w:szCs w:val="18"/>
        </w:rPr>
        <w:tab/>
        <w:t>16768</w:t>
      </w:r>
      <w:r w:rsidRPr="00827381">
        <w:rPr>
          <w:color w:val="auto"/>
          <w:sz w:val="18"/>
          <w:szCs w:val="18"/>
        </w:rPr>
        <w:tab/>
        <w:t>13261</w:t>
      </w:r>
      <w:r w:rsidRPr="00827381">
        <w:rPr>
          <w:color w:val="auto"/>
          <w:sz w:val="18"/>
          <w:szCs w:val="18"/>
        </w:rPr>
        <w:tab/>
        <w:t>13510</w:t>
      </w:r>
      <w:r w:rsidRPr="00827381">
        <w:rPr>
          <w:color w:val="auto"/>
          <w:sz w:val="18"/>
          <w:szCs w:val="18"/>
        </w:rPr>
        <w:tab/>
        <w:t>04822</w:t>
      </w:r>
      <w:r w:rsidRPr="00827381">
        <w:rPr>
          <w:color w:val="auto"/>
          <w:sz w:val="18"/>
          <w:szCs w:val="18"/>
        </w:rPr>
        <w:tab/>
        <w:t>96354</w:t>
      </w:r>
      <w:r w:rsidRPr="00827381">
        <w:rPr>
          <w:color w:val="auto"/>
          <w:sz w:val="18"/>
          <w:szCs w:val="18"/>
        </w:rPr>
        <w:tab/>
        <w:t>72001</w:t>
      </w:r>
      <w:r w:rsidRPr="00827381">
        <w:rPr>
          <w:color w:val="auto"/>
          <w:sz w:val="18"/>
          <w:szCs w:val="18"/>
        </w:rPr>
        <w:tab/>
        <w:t>68642</w:t>
      </w:r>
    </w:p>
    <w:p w14:paraId="2F884A1C" w14:textId="77777777" w:rsidR="009B1642" w:rsidRPr="00827381" w:rsidRDefault="009B1642" w:rsidP="00827381">
      <w:pPr>
        <w:jc w:val="center"/>
        <w:rPr>
          <w:color w:val="auto"/>
          <w:sz w:val="18"/>
          <w:szCs w:val="18"/>
        </w:rPr>
      </w:pPr>
      <w:r w:rsidRPr="00827381">
        <w:rPr>
          <w:color w:val="auto"/>
          <w:sz w:val="18"/>
          <w:szCs w:val="18"/>
        </w:rPr>
        <w:t>60935</w:t>
      </w:r>
      <w:r w:rsidRPr="00827381">
        <w:rPr>
          <w:color w:val="auto"/>
          <w:sz w:val="18"/>
          <w:szCs w:val="18"/>
        </w:rPr>
        <w:tab/>
        <w:t>81504</w:t>
      </w:r>
      <w:r w:rsidRPr="00827381">
        <w:rPr>
          <w:color w:val="auto"/>
          <w:sz w:val="18"/>
          <w:szCs w:val="18"/>
        </w:rPr>
        <w:tab/>
        <w:t>50520</w:t>
      </w:r>
      <w:r w:rsidRPr="00827381">
        <w:rPr>
          <w:color w:val="auto"/>
          <w:sz w:val="18"/>
          <w:szCs w:val="18"/>
        </w:rPr>
        <w:tab/>
        <w:t>82153</w:t>
      </w:r>
      <w:r w:rsidRPr="00827381">
        <w:rPr>
          <w:color w:val="auto"/>
          <w:sz w:val="18"/>
          <w:szCs w:val="18"/>
        </w:rPr>
        <w:tab/>
        <w:t>27892</w:t>
      </w:r>
      <w:r w:rsidRPr="00827381">
        <w:rPr>
          <w:color w:val="auto"/>
          <w:sz w:val="18"/>
          <w:szCs w:val="18"/>
        </w:rPr>
        <w:tab/>
        <w:t>18029</w:t>
      </w:r>
      <w:r w:rsidRPr="00827381">
        <w:rPr>
          <w:color w:val="auto"/>
          <w:sz w:val="18"/>
          <w:szCs w:val="18"/>
        </w:rPr>
        <w:tab/>
        <w:t>79663</w:t>
      </w:r>
      <w:r w:rsidRPr="00827381">
        <w:rPr>
          <w:color w:val="auto"/>
          <w:sz w:val="18"/>
          <w:szCs w:val="18"/>
        </w:rPr>
        <w:tab/>
        <w:t>44146</w:t>
      </w:r>
      <w:r w:rsidRPr="00827381">
        <w:rPr>
          <w:color w:val="auto"/>
          <w:sz w:val="18"/>
          <w:szCs w:val="18"/>
        </w:rPr>
        <w:tab/>
        <w:t>72876</w:t>
      </w:r>
      <w:r w:rsidRPr="00827381">
        <w:rPr>
          <w:color w:val="auto"/>
          <w:sz w:val="18"/>
          <w:szCs w:val="18"/>
        </w:rPr>
        <w:tab/>
        <w:t>67843</w:t>
      </w:r>
    </w:p>
    <w:p w14:paraId="1A8FD9A2" w14:textId="77777777" w:rsidR="009B1642" w:rsidRPr="00827381" w:rsidRDefault="009B1642" w:rsidP="00827381">
      <w:pPr>
        <w:jc w:val="center"/>
        <w:rPr>
          <w:color w:val="auto"/>
          <w:sz w:val="18"/>
          <w:szCs w:val="18"/>
        </w:rPr>
      </w:pPr>
    </w:p>
    <w:p w14:paraId="1B9CDDF1" w14:textId="77777777" w:rsidR="009B1642" w:rsidRPr="00827381" w:rsidRDefault="009B1642" w:rsidP="00827381">
      <w:pPr>
        <w:jc w:val="center"/>
        <w:rPr>
          <w:color w:val="auto"/>
          <w:sz w:val="18"/>
          <w:szCs w:val="18"/>
        </w:rPr>
      </w:pPr>
      <w:r w:rsidRPr="00827381">
        <w:rPr>
          <w:color w:val="auto"/>
          <w:sz w:val="18"/>
          <w:szCs w:val="18"/>
        </w:rPr>
        <w:t>51392</w:t>
      </w:r>
      <w:r w:rsidRPr="00827381">
        <w:rPr>
          <w:color w:val="auto"/>
          <w:sz w:val="18"/>
          <w:szCs w:val="18"/>
        </w:rPr>
        <w:tab/>
        <w:t>85936</w:t>
      </w:r>
      <w:r w:rsidRPr="00827381">
        <w:rPr>
          <w:color w:val="auto"/>
          <w:sz w:val="18"/>
          <w:szCs w:val="18"/>
        </w:rPr>
        <w:tab/>
        <w:t>43898</w:t>
      </w:r>
      <w:r w:rsidRPr="00827381">
        <w:rPr>
          <w:color w:val="auto"/>
          <w:sz w:val="18"/>
          <w:szCs w:val="18"/>
        </w:rPr>
        <w:tab/>
        <w:t>50596</w:t>
      </w:r>
      <w:r w:rsidRPr="00827381">
        <w:rPr>
          <w:color w:val="auto"/>
          <w:sz w:val="18"/>
          <w:szCs w:val="18"/>
        </w:rPr>
        <w:tab/>
        <w:t>81121</w:t>
      </w:r>
      <w:r w:rsidRPr="00827381">
        <w:rPr>
          <w:color w:val="auto"/>
          <w:sz w:val="18"/>
          <w:szCs w:val="18"/>
        </w:rPr>
        <w:tab/>
        <w:t>98122</w:t>
      </w:r>
      <w:r w:rsidRPr="00827381">
        <w:rPr>
          <w:color w:val="auto"/>
          <w:sz w:val="18"/>
          <w:szCs w:val="18"/>
        </w:rPr>
        <w:tab/>
        <w:t>69196</w:t>
      </w:r>
      <w:r w:rsidRPr="00827381">
        <w:rPr>
          <w:color w:val="auto"/>
          <w:sz w:val="18"/>
          <w:szCs w:val="18"/>
        </w:rPr>
        <w:tab/>
        <w:t>54271</w:t>
      </w:r>
      <w:r w:rsidRPr="00827381">
        <w:rPr>
          <w:color w:val="auto"/>
          <w:sz w:val="18"/>
          <w:szCs w:val="18"/>
        </w:rPr>
        <w:tab/>
        <w:t>12059</w:t>
      </w:r>
      <w:r w:rsidRPr="00827381">
        <w:rPr>
          <w:color w:val="auto"/>
          <w:sz w:val="18"/>
          <w:szCs w:val="18"/>
        </w:rPr>
        <w:tab/>
        <w:t>62539</w:t>
      </w:r>
    </w:p>
    <w:p w14:paraId="6BFB21F7" w14:textId="77777777" w:rsidR="009B1642" w:rsidRPr="00827381" w:rsidRDefault="009B1642" w:rsidP="00827381">
      <w:pPr>
        <w:jc w:val="center"/>
        <w:rPr>
          <w:color w:val="auto"/>
          <w:sz w:val="18"/>
          <w:szCs w:val="18"/>
        </w:rPr>
      </w:pPr>
      <w:r w:rsidRPr="00827381">
        <w:rPr>
          <w:color w:val="auto"/>
          <w:sz w:val="18"/>
          <w:szCs w:val="18"/>
        </w:rPr>
        <w:t>54239</w:t>
      </w:r>
      <w:r w:rsidRPr="00827381">
        <w:rPr>
          <w:color w:val="auto"/>
          <w:sz w:val="18"/>
          <w:szCs w:val="18"/>
        </w:rPr>
        <w:tab/>
        <w:t>41918</w:t>
      </w:r>
      <w:r w:rsidRPr="00827381">
        <w:rPr>
          <w:color w:val="auto"/>
          <w:sz w:val="18"/>
          <w:szCs w:val="18"/>
        </w:rPr>
        <w:tab/>
        <w:t>79526</w:t>
      </w:r>
      <w:r w:rsidRPr="00827381">
        <w:rPr>
          <w:color w:val="auto"/>
          <w:sz w:val="18"/>
          <w:szCs w:val="18"/>
        </w:rPr>
        <w:tab/>
        <w:t>46274</w:t>
      </w:r>
      <w:r w:rsidRPr="00827381">
        <w:rPr>
          <w:color w:val="auto"/>
          <w:sz w:val="18"/>
          <w:szCs w:val="18"/>
        </w:rPr>
        <w:tab/>
        <w:t>24853</w:t>
      </w:r>
      <w:r w:rsidRPr="00827381">
        <w:rPr>
          <w:color w:val="auto"/>
          <w:sz w:val="18"/>
          <w:szCs w:val="18"/>
        </w:rPr>
        <w:tab/>
        <w:t>67165</w:t>
      </w:r>
      <w:r w:rsidRPr="00827381">
        <w:rPr>
          <w:color w:val="auto"/>
          <w:sz w:val="18"/>
          <w:szCs w:val="18"/>
        </w:rPr>
        <w:tab/>
        <w:t>1</w:t>
      </w:r>
      <w:r w:rsidR="00A07440">
        <w:rPr>
          <w:color w:val="auto"/>
          <w:sz w:val="18"/>
          <w:szCs w:val="18"/>
        </w:rPr>
        <w:t>2010</w:t>
      </w:r>
      <w:r w:rsidRPr="00827381">
        <w:rPr>
          <w:color w:val="auto"/>
          <w:sz w:val="18"/>
          <w:szCs w:val="18"/>
        </w:rPr>
        <w:tab/>
        <w:t>04923</w:t>
      </w:r>
      <w:r w:rsidRPr="00827381">
        <w:rPr>
          <w:color w:val="auto"/>
          <w:sz w:val="18"/>
          <w:szCs w:val="18"/>
        </w:rPr>
        <w:tab/>
        <w:t>20273</w:t>
      </w:r>
      <w:r w:rsidRPr="00827381">
        <w:rPr>
          <w:color w:val="auto"/>
          <w:sz w:val="18"/>
          <w:szCs w:val="18"/>
        </w:rPr>
        <w:tab/>
        <w:t>89405</w:t>
      </w:r>
    </w:p>
    <w:p w14:paraId="1C530282" w14:textId="77777777" w:rsidR="009B1642" w:rsidRPr="00827381" w:rsidRDefault="009B1642" w:rsidP="00827381">
      <w:pPr>
        <w:jc w:val="center"/>
        <w:rPr>
          <w:color w:val="auto"/>
          <w:sz w:val="18"/>
          <w:szCs w:val="18"/>
        </w:rPr>
      </w:pPr>
      <w:r w:rsidRPr="00827381">
        <w:rPr>
          <w:color w:val="auto"/>
          <w:sz w:val="18"/>
          <w:szCs w:val="18"/>
        </w:rPr>
        <w:t>57892</w:t>
      </w:r>
      <w:r w:rsidRPr="00827381">
        <w:rPr>
          <w:color w:val="auto"/>
          <w:sz w:val="18"/>
          <w:szCs w:val="18"/>
        </w:rPr>
        <w:tab/>
        <w:t>73394</w:t>
      </w:r>
      <w:r w:rsidRPr="00827381">
        <w:rPr>
          <w:color w:val="auto"/>
          <w:sz w:val="18"/>
          <w:szCs w:val="18"/>
        </w:rPr>
        <w:tab/>
        <w:t>07160</w:t>
      </w:r>
      <w:r w:rsidRPr="00827381">
        <w:rPr>
          <w:color w:val="auto"/>
          <w:sz w:val="18"/>
          <w:szCs w:val="18"/>
        </w:rPr>
        <w:tab/>
        <w:t>90262</w:t>
      </w:r>
      <w:r w:rsidRPr="00827381">
        <w:rPr>
          <w:color w:val="auto"/>
          <w:sz w:val="18"/>
          <w:szCs w:val="18"/>
        </w:rPr>
        <w:tab/>
        <w:t>48731</w:t>
      </w:r>
      <w:r w:rsidRPr="00827381">
        <w:rPr>
          <w:color w:val="auto"/>
          <w:sz w:val="18"/>
          <w:szCs w:val="18"/>
        </w:rPr>
        <w:tab/>
        <w:t>46648</w:t>
      </w:r>
      <w:r w:rsidRPr="00827381">
        <w:rPr>
          <w:color w:val="auto"/>
          <w:sz w:val="18"/>
          <w:szCs w:val="18"/>
        </w:rPr>
        <w:tab/>
        <w:t>70977</w:t>
      </w:r>
      <w:r w:rsidRPr="00827381">
        <w:rPr>
          <w:color w:val="auto"/>
          <w:sz w:val="18"/>
          <w:szCs w:val="18"/>
        </w:rPr>
        <w:tab/>
        <w:t>58262</w:t>
      </w:r>
      <w:r w:rsidRPr="00827381">
        <w:rPr>
          <w:color w:val="auto"/>
          <w:sz w:val="18"/>
          <w:szCs w:val="18"/>
        </w:rPr>
        <w:tab/>
        <w:t>78359</w:t>
      </w:r>
      <w:r w:rsidRPr="00827381">
        <w:rPr>
          <w:color w:val="auto"/>
          <w:sz w:val="18"/>
          <w:szCs w:val="18"/>
        </w:rPr>
        <w:tab/>
        <w:t>50436</w:t>
      </w:r>
    </w:p>
    <w:p w14:paraId="3793FFC8" w14:textId="77777777" w:rsidR="009B1642" w:rsidRPr="00827381" w:rsidRDefault="009B1642" w:rsidP="00827381">
      <w:pPr>
        <w:jc w:val="center"/>
        <w:rPr>
          <w:color w:val="auto"/>
          <w:sz w:val="18"/>
          <w:szCs w:val="18"/>
        </w:rPr>
      </w:pPr>
      <w:r w:rsidRPr="00827381">
        <w:rPr>
          <w:color w:val="auto"/>
          <w:sz w:val="18"/>
          <w:szCs w:val="18"/>
        </w:rPr>
        <w:t>02330</w:t>
      </w:r>
      <w:r w:rsidRPr="00827381">
        <w:rPr>
          <w:color w:val="auto"/>
          <w:sz w:val="18"/>
          <w:szCs w:val="18"/>
        </w:rPr>
        <w:tab/>
        <w:t>74736</w:t>
      </w:r>
      <w:r w:rsidRPr="00827381">
        <w:rPr>
          <w:color w:val="auto"/>
          <w:sz w:val="18"/>
          <w:szCs w:val="18"/>
        </w:rPr>
        <w:tab/>
        <w:t>53274</w:t>
      </w:r>
      <w:r w:rsidRPr="00827381">
        <w:rPr>
          <w:color w:val="auto"/>
          <w:sz w:val="18"/>
          <w:szCs w:val="18"/>
        </w:rPr>
        <w:tab/>
        <w:t>44468</w:t>
      </w:r>
      <w:r w:rsidRPr="00827381">
        <w:rPr>
          <w:color w:val="auto"/>
          <w:sz w:val="18"/>
          <w:szCs w:val="18"/>
        </w:rPr>
        <w:tab/>
        <w:t>53616</w:t>
      </w:r>
      <w:r w:rsidRPr="00827381">
        <w:rPr>
          <w:color w:val="auto"/>
          <w:sz w:val="18"/>
          <w:szCs w:val="18"/>
        </w:rPr>
        <w:tab/>
        <w:t>35794</w:t>
      </w:r>
      <w:r w:rsidRPr="00827381">
        <w:rPr>
          <w:color w:val="auto"/>
          <w:sz w:val="18"/>
          <w:szCs w:val="18"/>
        </w:rPr>
        <w:tab/>
        <w:t>54838</w:t>
      </w:r>
      <w:r w:rsidRPr="00827381">
        <w:rPr>
          <w:color w:val="auto"/>
          <w:sz w:val="18"/>
          <w:szCs w:val="18"/>
        </w:rPr>
        <w:tab/>
        <w:t>39114</w:t>
      </w:r>
      <w:r w:rsidRPr="00827381">
        <w:rPr>
          <w:color w:val="auto"/>
          <w:sz w:val="18"/>
          <w:szCs w:val="18"/>
        </w:rPr>
        <w:tab/>
        <w:t>68302</w:t>
      </w:r>
      <w:r w:rsidRPr="00827381">
        <w:rPr>
          <w:color w:val="auto"/>
          <w:sz w:val="18"/>
          <w:szCs w:val="18"/>
        </w:rPr>
        <w:tab/>
        <w:t>26855</w:t>
      </w:r>
    </w:p>
    <w:p w14:paraId="43C86B3B" w14:textId="77777777" w:rsidR="009B1642" w:rsidRPr="00827381" w:rsidRDefault="009B1642" w:rsidP="00827381">
      <w:pPr>
        <w:jc w:val="center"/>
        <w:rPr>
          <w:color w:val="auto"/>
          <w:sz w:val="18"/>
          <w:szCs w:val="18"/>
        </w:rPr>
      </w:pPr>
      <w:r w:rsidRPr="00827381">
        <w:rPr>
          <w:color w:val="auto"/>
          <w:sz w:val="18"/>
          <w:szCs w:val="18"/>
        </w:rPr>
        <w:t>76115</w:t>
      </w:r>
      <w:r w:rsidRPr="00827381">
        <w:rPr>
          <w:color w:val="auto"/>
          <w:sz w:val="18"/>
          <w:szCs w:val="18"/>
        </w:rPr>
        <w:tab/>
        <w:t>29247</w:t>
      </w:r>
      <w:r w:rsidRPr="00827381">
        <w:rPr>
          <w:color w:val="auto"/>
          <w:sz w:val="18"/>
          <w:szCs w:val="18"/>
        </w:rPr>
        <w:tab/>
        <w:t>55342</w:t>
      </w:r>
      <w:r w:rsidRPr="00827381">
        <w:rPr>
          <w:color w:val="auto"/>
          <w:sz w:val="18"/>
          <w:szCs w:val="18"/>
        </w:rPr>
        <w:tab/>
        <w:t>51299</w:t>
      </w:r>
      <w:r w:rsidRPr="00827381">
        <w:rPr>
          <w:color w:val="auto"/>
          <w:sz w:val="18"/>
          <w:szCs w:val="18"/>
        </w:rPr>
        <w:tab/>
        <w:t>79908</w:t>
      </w:r>
      <w:r w:rsidRPr="00827381">
        <w:rPr>
          <w:color w:val="auto"/>
          <w:sz w:val="18"/>
          <w:szCs w:val="18"/>
        </w:rPr>
        <w:tab/>
        <w:t>36613</w:t>
      </w:r>
      <w:r w:rsidRPr="00827381">
        <w:rPr>
          <w:color w:val="auto"/>
          <w:sz w:val="18"/>
          <w:szCs w:val="18"/>
        </w:rPr>
        <w:tab/>
        <w:t>68361</w:t>
      </w:r>
      <w:r w:rsidRPr="00827381">
        <w:rPr>
          <w:color w:val="auto"/>
          <w:sz w:val="18"/>
          <w:szCs w:val="18"/>
        </w:rPr>
        <w:tab/>
        <w:t>18864</w:t>
      </w:r>
      <w:r w:rsidRPr="00827381">
        <w:rPr>
          <w:color w:val="auto"/>
          <w:sz w:val="18"/>
          <w:szCs w:val="18"/>
        </w:rPr>
        <w:tab/>
        <w:t>13419</w:t>
      </w:r>
      <w:r w:rsidRPr="00827381">
        <w:rPr>
          <w:color w:val="auto"/>
          <w:sz w:val="18"/>
          <w:szCs w:val="18"/>
        </w:rPr>
        <w:tab/>
        <w:t>34950</w:t>
      </w:r>
    </w:p>
    <w:p w14:paraId="7AC68C86" w14:textId="77777777" w:rsidR="009B1642" w:rsidRPr="00827381" w:rsidRDefault="009B1642" w:rsidP="00827381">
      <w:pPr>
        <w:jc w:val="center"/>
        <w:rPr>
          <w:color w:val="auto"/>
          <w:sz w:val="18"/>
          <w:szCs w:val="18"/>
        </w:rPr>
      </w:pPr>
    </w:p>
    <w:p w14:paraId="2E09E592" w14:textId="77777777" w:rsidR="009B1642" w:rsidRPr="00827381" w:rsidRDefault="009B1642" w:rsidP="00827381">
      <w:pPr>
        <w:jc w:val="center"/>
        <w:rPr>
          <w:color w:val="auto"/>
          <w:sz w:val="18"/>
          <w:szCs w:val="18"/>
        </w:rPr>
      </w:pPr>
      <w:r w:rsidRPr="00827381">
        <w:rPr>
          <w:color w:val="auto"/>
          <w:sz w:val="18"/>
          <w:szCs w:val="18"/>
        </w:rPr>
        <w:t>63312</w:t>
      </w:r>
      <w:r w:rsidRPr="00827381">
        <w:rPr>
          <w:color w:val="auto"/>
          <w:sz w:val="18"/>
          <w:szCs w:val="18"/>
        </w:rPr>
        <w:tab/>
        <w:t>81886</w:t>
      </w:r>
      <w:r w:rsidRPr="00827381">
        <w:rPr>
          <w:color w:val="auto"/>
          <w:sz w:val="18"/>
          <w:szCs w:val="18"/>
        </w:rPr>
        <w:tab/>
        <w:t>29085</w:t>
      </w:r>
      <w:r w:rsidRPr="00827381">
        <w:rPr>
          <w:color w:val="auto"/>
          <w:sz w:val="18"/>
          <w:szCs w:val="18"/>
        </w:rPr>
        <w:tab/>
        <w:t>20101</w:t>
      </w:r>
      <w:r w:rsidRPr="00827381">
        <w:rPr>
          <w:color w:val="auto"/>
          <w:sz w:val="18"/>
          <w:szCs w:val="18"/>
        </w:rPr>
        <w:tab/>
        <w:t>38037</w:t>
      </w:r>
      <w:r w:rsidRPr="00827381">
        <w:rPr>
          <w:color w:val="auto"/>
          <w:sz w:val="18"/>
          <w:szCs w:val="18"/>
        </w:rPr>
        <w:tab/>
        <w:t>34742</w:t>
      </w:r>
      <w:r w:rsidRPr="00827381">
        <w:rPr>
          <w:color w:val="auto"/>
          <w:sz w:val="18"/>
          <w:szCs w:val="18"/>
        </w:rPr>
        <w:tab/>
        <w:t>78364</w:t>
      </w:r>
      <w:r w:rsidRPr="00827381">
        <w:rPr>
          <w:color w:val="auto"/>
          <w:sz w:val="18"/>
          <w:szCs w:val="18"/>
        </w:rPr>
        <w:tab/>
        <w:t>39356</w:t>
      </w:r>
      <w:r w:rsidRPr="00827381">
        <w:rPr>
          <w:color w:val="auto"/>
          <w:sz w:val="18"/>
          <w:szCs w:val="18"/>
        </w:rPr>
        <w:tab/>
        <w:t>40006</w:t>
      </w:r>
      <w:r w:rsidRPr="00827381">
        <w:rPr>
          <w:color w:val="auto"/>
          <w:sz w:val="18"/>
          <w:szCs w:val="18"/>
        </w:rPr>
        <w:tab/>
        <w:t>49800</w:t>
      </w:r>
    </w:p>
    <w:p w14:paraId="4CB8D34D" w14:textId="77777777" w:rsidR="009B1642" w:rsidRPr="00827381" w:rsidRDefault="009B1642" w:rsidP="00827381">
      <w:pPr>
        <w:jc w:val="center"/>
        <w:rPr>
          <w:color w:val="auto"/>
          <w:sz w:val="18"/>
          <w:szCs w:val="18"/>
        </w:rPr>
      </w:pPr>
      <w:r w:rsidRPr="00827381">
        <w:rPr>
          <w:color w:val="auto"/>
          <w:sz w:val="18"/>
          <w:szCs w:val="18"/>
        </w:rPr>
        <w:t>27632</w:t>
      </w:r>
      <w:r w:rsidRPr="00827381">
        <w:rPr>
          <w:color w:val="auto"/>
          <w:sz w:val="18"/>
          <w:szCs w:val="18"/>
        </w:rPr>
        <w:tab/>
        <w:t>21570</w:t>
      </w:r>
      <w:r w:rsidRPr="00827381">
        <w:rPr>
          <w:color w:val="auto"/>
          <w:sz w:val="18"/>
          <w:szCs w:val="18"/>
        </w:rPr>
        <w:tab/>
        <w:t>34274</w:t>
      </w:r>
      <w:r w:rsidRPr="00827381">
        <w:rPr>
          <w:color w:val="auto"/>
          <w:sz w:val="18"/>
          <w:szCs w:val="18"/>
        </w:rPr>
        <w:tab/>
        <w:t>56426</w:t>
      </w:r>
      <w:r w:rsidRPr="00827381">
        <w:rPr>
          <w:color w:val="auto"/>
          <w:sz w:val="18"/>
          <w:szCs w:val="18"/>
        </w:rPr>
        <w:tab/>
        <w:t>00330</w:t>
      </w:r>
      <w:r w:rsidRPr="00827381">
        <w:rPr>
          <w:color w:val="auto"/>
          <w:sz w:val="18"/>
          <w:szCs w:val="18"/>
        </w:rPr>
        <w:tab/>
        <w:t>07117</w:t>
      </w:r>
      <w:r w:rsidRPr="00827381">
        <w:rPr>
          <w:color w:val="auto"/>
          <w:sz w:val="18"/>
          <w:szCs w:val="18"/>
        </w:rPr>
        <w:tab/>
        <w:t>86673</w:t>
      </w:r>
      <w:r w:rsidRPr="00827381">
        <w:rPr>
          <w:color w:val="auto"/>
          <w:sz w:val="18"/>
          <w:szCs w:val="18"/>
        </w:rPr>
        <w:tab/>
        <w:t>46455</w:t>
      </w:r>
      <w:r w:rsidRPr="00827381">
        <w:rPr>
          <w:color w:val="auto"/>
          <w:sz w:val="18"/>
          <w:szCs w:val="18"/>
        </w:rPr>
        <w:tab/>
        <w:t>66866</w:t>
      </w:r>
      <w:r w:rsidRPr="00827381">
        <w:rPr>
          <w:color w:val="auto"/>
          <w:sz w:val="18"/>
          <w:szCs w:val="18"/>
        </w:rPr>
        <w:tab/>
        <w:t>76374</w:t>
      </w:r>
    </w:p>
    <w:p w14:paraId="698F12D4" w14:textId="77777777" w:rsidR="009B1642" w:rsidRPr="00827381" w:rsidRDefault="009B1642" w:rsidP="00827381">
      <w:pPr>
        <w:jc w:val="center"/>
        <w:rPr>
          <w:color w:val="auto"/>
          <w:sz w:val="18"/>
          <w:szCs w:val="18"/>
        </w:rPr>
      </w:pPr>
      <w:r w:rsidRPr="00827381">
        <w:rPr>
          <w:color w:val="auto"/>
          <w:sz w:val="18"/>
          <w:szCs w:val="18"/>
        </w:rPr>
        <w:t>06335</w:t>
      </w:r>
      <w:r w:rsidRPr="00827381">
        <w:rPr>
          <w:color w:val="auto"/>
          <w:sz w:val="18"/>
          <w:szCs w:val="18"/>
        </w:rPr>
        <w:tab/>
        <w:t>62111</w:t>
      </w:r>
      <w:r w:rsidRPr="00827381">
        <w:rPr>
          <w:color w:val="auto"/>
          <w:sz w:val="18"/>
          <w:szCs w:val="18"/>
        </w:rPr>
        <w:tab/>
        <w:t>44014</w:t>
      </w:r>
      <w:r w:rsidRPr="00827381">
        <w:rPr>
          <w:color w:val="auto"/>
          <w:sz w:val="18"/>
          <w:szCs w:val="18"/>
        </w:rPr>
        <w:tab/>
        <w:t>52567</w:t>
      </w:r>
      <w:r w:rsidRPr="00827381">
        <w:rPr>
          <w:color w:val="auto"/>
          <w:sz w:val="18"/>
          <w:szCs w:val="18"/>
        </w:rPr>
        <w:tab/>
        <w:t>79480</w:t>
      </w:r>
      <w:r w:rsidRPr="00827381">
        <w:rPr>
          <w:color w:val="auto"/>
          <w:sz w:val="18"/>
          <w:szCs w:val="18"/>
        </w:rPr>
        <w:tab/>
        <w:t>45886</w:t>
      </w:r>
      <w:r w:rsidRPr="00827381">
        <w:rPr>
          <w:color w:val="auto"/>
          <w:sz w:val="18"/>
          <w:szCs w:val="18"/>
        </w:rPr>
        <w:tab/>
        <w:t>92585</w:t>
      </w:r>
      <w:r w:rsidRPr="00827381">
        <w:rPr>
          <w:color w:val="auto"/>
          <w:sz w:val="18"/>
          <w:szCs w:val="18"/>
        </w:rPr>
        <w:tab/>
        <w:t>87828</w:t>
      </w:r>
      <w:r w:rsidRPr="00827381">
        <w:rPr>
          <w:color w:val="auto"/>
          <w:sz w:val="18"/>
          <w:szCs w:val="18"/>
        </w:rPr>
        <w:tab/>
        <w:t>17376</w:t>
      </w:r>
      <w:r w:rsidRPr="00827381">
        <w:rPr>
          <w:color w:val="auto"/>
          <w:sz w:val="18"/>
          <w:szCs w:val="18"/>
        </w:rPr>
        <w:tab/>
        <w:t>35254</w:t>
      </w:r>
    </w:p>
    <w:p w14:paraId="30D23166" w14:textId="77777777" w:rsidR="009B1642" w:rsidRPr="00827381" w:rsidRDefault="009B1642" w:rsidP="00827381">
      <w:pPr>
        <w:jc w:val="center"/>
        <w:rPr>
          <w:color w:val="auto"/>
          <w:sz w:val="18"/>
          <w:szCs w:val="18"/>
        </w:rPr>
      </w:pPr>
      <w:r w:rsidRPr="00827381">
        <w:rPr>
          <w:color w:val="auto"/>
          <w:sz w:val="18"/>
          <w:szCs w:val="18"/>
        </w:rPr>
        <w:t>64142</w:t>
      </w:r>
      <w:r w:rsidRPr="00827381">
        <w:rPr>
          <w:color w:val="auto"/>
          <w:sz w:val="18"/>
          <w:szCs w:val="18"/>
        </w:rPr>
        <w:tab/>
        <w:t>87676</w:t>
      </w:r>
      <w:r w:rsidRPr="00827381">
        <w:rPr>
          <w:color w:val="auto"/>
          <w:sz w:val="18"/>
          <w:szCs w:val="18"/>
        </w:rPr>
        <w:tab/>
        <w:t>21358</w:t>
      </w:r>
      <w:r w:rsidRPr="00827381">
        <w:rPr>
          <w:color w:val="auto"/>
          <w:sz w:val="18"/>
          <w:szCs w:val="18"/>
        </w:rPr>
        <w:tab/>
        <w:t>88773</w:t>
      </w:r>
      <w:r w:rsidRPr="00827381">
        <w:rPr>
          <w:color w:val="auto"/>
          <w:sz w:val="18"/>
          <w:szCs w:val="18"/>
        </w:rPr>
        <w:tab/>
        <w:t>10604</w:t>
      </w:r>
      <w:r w:rsidRPr="00827381">
        <w:rPr>
          <w:color w:val="auto"/>
          <w:sz w:val="18"/>
          <w:szCs w:val="18"/>
        </w:rPr>
        <w:tab/>
        <w:t>62834</w:t>
      </w:r>
      <w:r w:rsidRPr="00827381">
        <w:rPr>
          <w:color w:val="auto"/>
          <w:sz w:val="18"/>
          <w:szCs w:val="18"/>
        </w:rPr>
        <w:tab/>
        <w:t>63971</w:t>
      </w:r>
      <w:r w:rsidRPr="00827381">
        <w:rPr>
          <w:color w:val="auto"/>
          <w:sz w:val="18"/>
          <w:szCs w:val="18"/>
        </w:rPr>
        <w:tab/>
        <w:t>03989</w:t>
      </w:r>
      <w:r w:rsidRPr="00827381">
        <w:rPr>
          <w:color w:val="auto"/>
          <w:sz w:val="18"/>
          <w:szCs w:val="18"/>
        </w:rPr>
        <w:tab/>
        <w:t>21421</w:t>
      </w:r>
      <w:r w:rsidRPr="00827381">
        <w:rPr>
          <w:color w:val="auto"/>
          <w:sz w:val="18"/>
          <w:szCs w:val="18"/>
        </w:rPr>
        <w:tab/>
        <w:t>76086</w:t>
      </w:r>
    </w:p>
    <w:p w14:paraId="0ABDDC7E" w14:textId="77777777" w:rsidR="009B1642" w:rsidRPr="00827381" w:rsidRDefault="009B1642" w:rsidP="00827381">
      <w:pPr>
        <w:jc w:val="center"/>
        <w:rPr>
          <w:color w:val="auto"/>
          <w:sz w:val="18"/>
          <w:szCs w:val="18"/>
        </w:rPr>
      </w:pPr>
      <w:r w:rsidRPr="00827381">
        <w:rPr>
          <w:color w:val="auto"/>
          <w:sz w:val="18"/>
          <w:szCs w:val="18"/>
        </w:rPr>
        <w:t>28436</w:t>
      </w:r>
      <w:r w:rsidRPr="00827381">
        <w:rPr>
          <w:color w:val="auto"/>
          <w:sz w:val="18"/>
          <w:szCs w:val="18"/>
        </w:rPr>
        <w:tab/>
        <w:t>25468</w:t>
      </w:r>
      <w:r w:rsidRPr="00827381">
        <w:rPr>
          <w:color w:val="auto"/>
          <w:sz w:val="18"/>
          <w:szCs w:val="18"/>
        </w:rPr>
        <w:tab/>
        <w:t>75235</w:t>
      </w:r>
      <w:r w:rsidRPr="00827381">
        <w:rPr>
          <w:color w:val="auto"/>
          <w:sz w:val="18"/>
          <w:szCs w:val="18"/>
        </w:rPr>
        <w:tab/>
        <w:t>75370</w:t>
      </w:r>
      <w:r w:rsidRPr="00827381">
        <w:rPr>
          <w:color w:val="auto"/>
          <w:sz w:val="18"/>
          <w:szCs w:val="18"/>
        </w:rPr>
        <w:tab/>
        <w:t>63543</w:t>
      </w:r>
      <w:r w:rsidRPr="00827381">
        <w:rPr>
          <w:color w:val="auto"/>
          <w:sz w:val="18"/>
          <w:szCs w:val="18"/>
        </w:rPr>
        <w:tab/>
        <w:t>76266</w:t>
      </w:r>
      <w:r w:rsidRPr="00827381">
        <w:rPr>
          <w:color w:val="auto"/>
          <w:sz w:val="18"/>
          <w:szCs w:val="18"/>
        </w:rPr>
        <w:tab/>
        <w:t>27745</w:t>
      </w:r>
      <w:r w:rsidRPr="00827381">
        <w:rPr>
          <w:color w:val="auto"/>
          <w:sz w:val="18"/>
          <w:szCs w:val="18"/>
        </w:rPr>
        <w:tab/>
        <w:t>31714</w:t>
      </w:r>
      <w:r w:rsidRPr="00827381">
        <w:rPr>
          <w:color w:val="auto"/>
          <w:sz w:val="18"/>
          <w:szCs w:val="18"/>
        </w:rPr>
        <w:tab/>
        <w:t>04219</w:t>
      </w:r>
      <w:r w:rsidRPr="00827381">
        <w:rPr>
          <w:color w:val="auto"/>
          <w:sz w:val="18"/>
          <w:szCs w:val="18"/>
        </w:rPr>
        <w:tab/>
        <w:t>00699</w:t>
      </w:r>
    </w:p>
    <w:p w14:paraId="30C0775C" w14:textId="77777777" w:rsidR="009B1642" w:rsidRPr="00827381" w:rsidRDefault="009B1642" w:rsidP="00827381">
      <w:pPr>
        <w:jc w:val="center"/>
        <w:rPr>
          <w:color w:val="auto"/>
          <w:sz w:val="18"/>
          <w:szCs w:val="18"/>
        </w:rPr>
      </w:pPr>
    </w:p>
    <w:p w14:paraId="62AFD6FE" w14:textId="77777777" w:rsidR="009B1642" w:rsidRPr="00827381" w:rsidRDefault="009B1642" w:rsidP="00827381">
      <w:pPr>
        <w:jc w:val="center"/>
        <w:rPr>
          <w:color w:val="auto"/>
          <w:sz w:val="18"/>
          <w:szCs w:val="18"/>
        </w:rPr>
      </w:pPr>
      <w:r w:rsidRPr="00827381">
        <w:rPr>
          <w:color w:val="auto"/>
          <w:sz w:val="18"/>
          <w:szCs w:val="18"/>
        </w:rPr>
        <w:t>09522</w:t>
      </w:r>
      <w:r w:rsidRPr="00827381">
        <w:rPr>
          <w:color w:val="auto"/>
          <w:sz w:val="18"/>
          <w:szCs w:val="18"/>
        </w:rPr>
        <w:tab/>
        <w:t>83855</w:t>
      </w:r>
      <w:r w:rsidRPr="00827381">
        <w:rPr>
          <w:color w:val="auto"/>
          <w:sz w:val="18"/>
          <w:szCs w:val="18"/>
        </w:rPr>
        <w:tab/>
        <w:t>85973</w:t>
      </w:r>
      <w:r w:rsidRPr="00827381">
        <w:rPr>
          <w:color w:val="auto"/>
          <w:sz w:val="18"/>
          <w:szCs w:val="18"/>
        </w:rPr>
        <w:tab/>
        <w:t>15888</w:t>
      </w:r>
      <w:r w:rsidRPr="00827381">
        <w:rPr>
          <w:color w:val="auto"/>
          <w:sz w:val="18"/>
          <w:szCs w:val="18"/>
        </w:rPr>
        <w:tab/>
        <w:t>29554</w:t>
      </w:r>
      <w:r w:rsidRPr="00827381">
        <w:rPr>
          <w:color w:val="auto"/>
          <w:sz w:val="18"/>
          <w:szCs w:val="18"/>
        </w:rPr>
        <w:tab/>
        <w:t>17995</w:t>
      </w:r>
      <w:r w:rsidRPr="00827381">
        <w:rPr>
          <w:color w:val="auto"/>
          <w:sz w:val="18"/>
          <w:szCs w:val="18"/>
        </w:rPr>
        <w:tab/>
        <w:t>37443</w:t>
      </w:r>
      <w:r w:rsidRPr="00827381">
        <w:rPr>
          <w:color w:val="auto"/>
          <w:sz w:val="18"/>
          <w:szCs w:val="18"/>
        </w:rPr>
        <w:tab/>
        <w:t>11461</w:t>
      </w:r>
      <w:r w:rsidRPr="00827381">
        <w:rPr>
          <w:color w:val="auto"/>
          <w:sz w:val="18"/>
          <w:szCs w:val="18"/>
        </w:rPr>
        <w:tab/>
        <w:t>42909</w:t>
      </w:r>
      <w:r w:rsidRPr="00827381">
        <w:rPr>
          <w:color w:val="auto"/>
          <w:sz w:val="18"/>
          <w:szCs w:val="18"/>
        </w:rPr>
        <w:tab/>
        <w:t>32634</w:t>
      </w:r>
    </w:p>
    <w:p w14:paraId="0ED7AE8F" w14:textId="77777777" w:rsidR="009B1642" w:rsidRPr="00827381" w:rsidRDefault="009B1642" w:rsidP="00827381">
      <w:pPr>
        <w:jc w:val="center"/>
        <w:rPr>
          <w:color w:val="auto"/>
          <w:sz w:val="18"/>
          <w:szCs w:val="18"/>
        </w:rPr>
      </w:pPr>
      <w:r w:rsidRPr="00827381">
        <w:rPr>
          <w:color w:val="auto"/>
          <w:sz w:val="18"/>
          <w:szCs w:val="18"/>
        </w:rPr>
        <w:t>93714</w:t>
      </w:r>
      <w:r w:rsidRPr="00827381">
        <w:rPr>
          <w:color w:val="auto"/>
          <w:sz w:val="18"/>
          <w:szCs w:val="18"/>
        </w:rPr>
        <w:tab/>
        <w:t>15414</w:t>
      </w:r>
      <w:r w:rsidRPr="00827381">
        <w:rPr>
          <w:color w:val="auto"/>
          <w:sz w:val="18"/>
          <w:szCs w:val="18"/>
        </w:rPr>
        <w:tab/>
        <w:t>93712</w:t>
      </w:r>
      <w:r w:rsidRPr="00827381">
        <w:rPr>
          <w:color w:val="auto"/>
          <w:sz w:val="18"/>
          <w:szCs w:val="18"/>
        </w:rPr>
        <w:tab/>
        <w:t>02742</w:t>
      </w:r>
      <w:r w:rsidRPr="00827381">
        <w:rPr>
          <w:color w:val="auto"/>
          <w:sz w:val="18"/>
          <w:szCs w:val="18"/>
        </w:rPr>
        <w:tab/>
        <w:t>34395</w:t>
      </w:r>
      <w:r w:rsidRPr="00827381">
        <w:rPr>
          <w:color w:val="auto"/>
          <w:sz w:val="18"/>
          <w:szCs w:val="18"/>
        </w:rPr>
        <w:tab/>
        <w:t>21929</w:t>
      </w:r>
      <w:r w:rsidRPr="00827381">
        <w:rPr>
          <w:color w:val="auto"/>
          <w:sz w:val="18"/>
          <w:szCs w:val="18"/>
        </w:rPr>
        <w:tab/>
        <w:t>38928</w:t>
      </w:r>
      <w:r w:rsidRPr="00827381">
        <w:rPr>
          <w:color w:val="auto"/>
          <w:sz w:val="18"/>
          <w:szCs w:val="18"/>
        </w:rPr>
        <w:tab/>
        <w:t>31205</w:t>
      </w:r>
      <w:r w:rsidRPr="00827381">
        <w:rPr>
          <w:color w:val="auto"/>
          <w:sz w:val="18"/>
          <w:szCs w:val="18"/>
        </w:rPr>
        <w:tab/>
        <w:t>01838</w:t>
      </w:r>
      <w:r w:rsidRPr="00827381">
        <w:rPr>
          <w:color w:val="auto"/>
          <w:sz w:val="18"/>
          <w:szCs w:val="18"/>
        </w:rPr>
        <w:tab/>
        <w:t>60000</w:t>
      </w:r>
    </w:p>
    <w:p w14:paraId="03506717" w14:textId="77777777" w:rsidR="009B1642" w:rsidRPr="00827381" w:rsidRDefault="009B1642" w:rsidP="00827381">
      <w:pPr>
        <w:jc w:val="center"/>
        <w:rPr>
          <w:color w:val="auto"/>
          <w:sz w:val="18"/>
          <w:szCs w:val="18"/>
        </w:rPr>
      </w:pPr>
      <w:r w:rsidRPr="00827381">
        <w:rPr>
          <w:color w:val="auto"/>
          <w:sz w:val="18"/>
          <w:szCs w:val="18"/>
        </w:rPr>
        <w:t>15681</w:t>
      </w:r>
      <w:r w:rsidRPr="00827381">
        <w:rPr>
          <w:color w:val="auto"/>
          <w:sz w:val="18"/>
          <w:szCs w:val="18"/>
        </w:rPr>
        <w:tab/>
        <w:t>53599</w:t>
      </w:r>
      <w:r w:rsidRPr="00827381">
        <w:rPr>
          <w:color w:val="auto"/>
          <w:sz w:val="18"/>
          <w:szCs w:val="18"/>
        </w:rPr>
        <w:tab/>
        <w:t>58185</w:t>
      </w:r>
      <w:r w:rsidRPr="00827381">
        <w:rPr>
          <w:color w:val="auto"/>
          <w:sz w:val="18"/>
          <w:szCs w:val="18"/>
        </w:rPr>
        <w:tab/>
        <w:t>73840</w:t>
      </w:r>
      <w:r w:rsidRPr="00827381">
        <w:rPr>
          <w:color w:val="auto"/>
          <w:sz w:val="18"/>
          <w:szCs w:val="18"/>
        </w:rPr>
        <w:tab/>
        <w:t>88758</w:t>
      </w:r>
      <w:r w:rsidRPr="00827381">
        <w:rPr>
          <w:color w:val="auto"/>
          <w:sz w:val="18"/>
          <w:szCs w:val="18"/>
        </w:rPr>
        <w:tab/>
        <w:t>10618</w:t>
      </w:r>
      <w:r w:rsidRPr="00827381">
        <w:rPr>
          <w:color w:val="auto"/>
          <w:sz w:val="18"/>
          <w:szCs w:val="18"/>
        </w:rPr>
        <w:tab/>
        <w:t>98725</w:t>
      </w:r>
      <w:r w:rsidRPr="00827381">
        <w:rPr>
          <w:color w:val="auto"/>
          <w:sz w:val="18"/>
          <w:szCs w:val="18"/>
        </w:rPr>
        <w:tab/>
        <w:t>23146</w:t>
      </w:r>
      <w:r w:rsidRPr="00827381">
        <w:rPr>
          <w:color w:val="auto"/>
          <w:sz w:val="18"/>
          <w:szCs w:val="18"/>
        </w:rPr>
        <w:tab/>
        <w:t>13521</w:t>
      </w:r>
      <w:r w:rsidRPr="00827381">
        <w:rPr>
          <w:color w:val="auto"/>
          <w:sz w:val="18"/>
          <w:szCs w:val="18"/>
        </w:rPr>
        <w:tab/>
        <w:t>47905</w:t>
      </w:r>
    </w:p>
    <w:p w14:paraId="3E8F873E" w14:textId="77777777" w:rsidR="009B1642" w:rsidRPr="00827381" w:rsidRDefault="009B1642" w:rsidP="00827381">
      <w:pPr>
        <w:jc w:val="center"/>
        <w:rPr>
          <w:color w:val="auto"/>
          <w:sz w:val="18"/>
          <w:szCs w:val="18"/>
        </w:rPr>
      </w:pPr>
      <w:r w:rsidRPr="00827381">
        <w:rPr>
          <w:color w:val="auto"/>
          <w:sz w:val="18"/>
          <w:szCs w:val="18"/>
        </w:rPr>
        <w:t>77712</w:t>
      </w:r>
      <w:r w:rsidRPr="00827381">
        <w:rPr>
          <w:color w:val="auto"/>
          <w:sz w:val="18"/>
          <w:szCs w:val="18"/>
        </w:rPr>
        <w:tab/>
        <w:t>23914</w:t>
      </w:r>
      <w:r w:rsidRPr="00827381">
        <w:rPr>
          <w:color w:val="auto"/>
          <w:sz w:val="18"/>
          <w:szCs w:val="18"/>
        </w:rPr>
        <w:tab/>
        <w:t>08907</w:t>
      </w:r>
      <w:r w:rsidRPr="00827381">
        <w:rPr>
          <w:color w:val="auto"/>
          <w:sz w:val="18"/>
          <w:szCs w:val="18"/>
        </w:rPr>
        <w:tab/>
        <w:t>43768</w:t>
      </w:r>
      <w:r w:rsidRPr="00827381">
        <w:rPr>
          <w:color w:val="auto"/>
          <w:sz w:val="18"/>
          <w:szCs w:val="18"/>
        </w:rPr>
        <w:tab/>
        <w:t>10304</w:t>
      </w:r>
      <w:r w:rsidRPr="00827381">
        <w:rPr>
          <w:color w:val="auto"/>
          <w:sz w:val="18"/>
          <w:szCs w:val="18"/>
        </w:rPr>
        <w:tab/>
        <w:t>61405</w:t>
      </w:r>
      <w:r w:rsidRPr="00827381">
        <w:rPr>
          <w:color w:val="auto"/>
          <w:sz w:val="18"/>
          <w:szCs w:val="18"/>
        </w:rPr>
        <w:tab/>
        <w:t>53986</w:t>
      </w:r>
      <w:r w:rsidRPr="00827381">
        <w:rPr>
          <w:color w:val="auto"/>
          <w:sz w:val="18"/>
          <w:szCs w:val="18"/>
        </w:rPr>
        <w:tab/>
        <w:t>61116</w:t>
      </w:r>
      <w:r w:rsidRPr="00827381">
        <w:rPr>
          <w:color w:val="auto"/>
          <w:sz w:val="18"/>
          <w:szCs w:val="18"/>
        </w:rPr>
        <w:tab/>
        <w:t>76164</w:t>
      </w:r>
      <w:r w:rsidRPr="00827381">
        <w:rPr>
          <w:color w:val="auto"/>
          <w:sz w:val="18"/>
          <w:szCs w:val="18"/>
        </w:rPr>
        <w:tab/>
        <w:t>54958</w:t>
      </w:r>
    </w:p>
    <w:p w14:paraId="23441D9C" w14:textId="77777777" w:rsidR="009B1642" w:rsidRPr="00827381" w:rsidRDefault="009B1642" w:rsidP="00827381">
      <w:pPr>
        <w:jc w:val="center"/>
        <w:rPr>
          <w:color w:val="auto"/>
          <w:sz w:val="18"/>
          <w:szCs w:val="18"/>
        </w:rPr>
      </w:pPr>
      <w:r w:rsidRPr="00827381">
        <w:rPr>
          <w:color w:val="auto"/>
          <w:sz w:val="18"/>
          <w:szCs w:val="18"/>
        </w:rPr>
        <w:t>78453</w:t>
      </w:r>
      <w:r w:rsidRPr="00827381">
        <w:rPr>
          <w:color w:val="auto"/>
          <w:sz w:val="18"/>
          <w:szCs w:val="18"/>
        </w:rPr>
        <w:tab/>
        <w:t>54844</w:t>
      </w:r>
      <w:r w:rsidRPr="00827381">
        <w:rPr>
          <w:color w:val="auto"/>
          <w:sz w:val="18"/>
          <w:szCs w:val="18"/>
        </w:rPr>
        <w:tab/>
        <w:t>61509</w:t>
      </w:r>
      <w:r w:rsidRPr="00827381">
        <w:rPr>
          <w:color w:val="auto"/>
          <w:sz w:val="18"/>
          <w:szCs w:val="18"/>
        </w:rPr>
        <w:tab/>
        <w:t>01245</w:t>
      </w:r>
      <w:r w:rsidRPr="00827381">
        <w:rPr>
          <w:color w:val="auto"/>
          <w:sz w:val="18"/>
          <w:szCs w:val="18"/>
        </w:rPr>
        <w:tab/>
        <w:t>91199</w:t>
      </w:r>
      <w:r w:rsidRPr="00827381">
        <w:rPr>
          <w:color w:val="auto"/>
          <w:sz w:val="18"/>
          <w:szCs w:val="18"/>
        </w:rPr>
        <w:tab/>
        <w:t>07482</w:t>
      </w:r>
      <w:r w:rsidRPr="00827381">
        <w:rPr>
          <w:color w:val="auto"/>
          <w:sz w:val="18"/>
          <w:szCs w:val="18"/>
        </w:rPr>
        <w:tab/>
        <w:t>02534</w:t>
      </w:r>
      <w:r w:rsidRPr="00827381">
        <w:rPr>
          <w:color w:val="auto"/>
          <w:sz w:val="18"/>
          <w:szCs w:val="18"/>
        </w:rPr>
        <w:tab/>
        <w:t>08189</w:t>
      </w:r>
      <w:r w:rsidRPr="00827381">
        <w:rPr>
          <w:color w:val="auto"/>
          <w:sz w:val="18"/>
          <w:szCs w:val="18"/>
        </w:rPr>
        <w:tab/>
        <w:t>62978</w:t>
      </w:r>
      <w:r w:rsidRPr="00827381">
        <w:rPr>
          <w:color w:val="auto"/>
          <w:sz w:val="18"/>
          <w:szCs w:val="18"/>
        </w:rPr>
        <w:tab/>
        <w:t>55516</w:t>
      </w:r>
    </w:p>
    <w:p w14:paraId="0730AA1D" w14:textId="77777777" w:rsidR="009B1642" w:rsidRPr="00827381" w:rsidRDefault="009B1642" w:rsidP="00827381">
      <w:pPr>
        <w:jc w:val="center"/>
        <w:rPr>
          <w:color w:val="auto"/>
          <w:sz w:val="18"/>
          <w:szCs w:val="18"/>
        </w:rPr>
      </w:pPr>
    </w:p>
    <w:p w14:paraId="70FAD61A" w14:textId="77777777" w:rsidR="009B1642" w:rsidRPr="00827381" w:rsidRDefault="009B1642" w:rsidP="00827381">
      <w:pPr>
        <w:jc w:val="center"/>
        <w:rPr>
          <w:color w:val="auto"/>
          <w:sz w:val="18"/>
          <w:szCs w:val="18"/>
        </w:rPr>
      </w:pPr>
      <w:r w:rsidRPr="00827381">
        <w:rPr>
          <w:color w:val="auto"/>
          <w:sz w:val="18"/>
          <w:szCs w:val="18"/>
        </w:rPr>
        <w:t>24860</w:t>
      </w:r>
      <w:r w:rsidRPr="00827381">
        <w:rPr>
          <w:color w:val="auto"/>
          <w:sz w:val="18"/>
          <w:szCs w:val="18"/>
        </w:rPr>
        <w:tab/>
        <w:t>68284</w:t>
      </w:r>
      <w:r w:rsidRPr="00827381">
        <w:rPr>
          <w:color w:val="auto"/>
          <w:sz w:val="18"/>
          <w:szCs w:val="18"/>
        </w:rPr>
        <w:tab/>
        <w:t>19367</w:t>
      </w:r>
      <w:r w:rsidRPr="00827381">
        <w:rPr>
          <w:color w:val="auto"/>
          <w:sz w:val="18"/>
          <w:szCs w:val="18"/>
        </w:rPr>
        <w:tab/>
        <w:t>29073</w:t>
      </w:r>
      <w:r w:rsidRPr="00827381">
        <w:rPr>
          <w:color w:val="auto"/>
          <w:sz w:val="18"/>
          <w:szCs w:val="18"/>
        </w:rPr>
        <w:tab/>
        <w:t>93464</w:t>
      </w:r>
      <w:r w:rsidRPr="00827381">
        <w:rPr>
          <w:color w:val="auto"/>
          <w:sz w:val="18"/>
          <w:szCs w:val="18"/>
        </w:rPr>
        <w:tab/>
        <w:t>06714</w:t>
      </w:r>
      <w:r w:rsidRPr="00827381">
        <w:rPr>
          <w:color w:val="auto"/>
          <w:sz w:val="18"/>
          <w:szCs w:val="18"/>
        </w:rPr>
        <w:tab/>
        <w:t>45268</w:t>
      </w:r>
      <w:r w:rsidRPr="00827381">
        <w:rPr>
          <w:color w:val="auto"/>
          <w:sz w:val="18"/>
          <w:szCs w:val="18"/>
        </w:rPr>
        <w:tab/>
        <w:t>60678</w:t>
      </w:r>
      <w:r w:rsidRPr="00827381">
        <w:rPr>
          <w:color w:val="auto"/>
          <w:sz w:val="18"/>
          <w:szCs w:val="18"/>
        </w:rPr>
        <w:tab/>
        <w:t>58506</w:t>
      </w:r>
      <w:r w:rsidRPr="00827381">
        <w:rPr>
          <w:color w:val="auto"/>
          <w:sz w:val="18"/>
          <w:szCs w:val="18"/>
        </w:rPr>
        <w:tab/>
        <w:t>23700</w:t>
      </w:r>
    </w:p>
    <w:p w14:paraId="61F48CCB" w14:textId="77777777" w:rsidR="009B1642" w:rsidRPr="00827381" w:rsidRDefault="009B1642" w:rsidP="00827381">
      <w:pPr>
        <w:jc w:val="center"/>
        <w:rPr>
          <w:color w:val="auto"/>
          <w:sz w:val="18"/>
          <w:szCs w:val="18"/>
        </w:rPr>
      </w:pPr>
      <w:r w:rsidRPr="00827381">
        <w:rPr>
          <w:color w:val="auto"/>
          <w:sz w:val="18"/>
          <w:szCs w:val="18"/>
        </w:rPr>
        <w:t>37284</w:t>
      </w:r>
      <w:r w:rsidRPr="00827381">
        <w:rPr>
          <w:color w:val="auto"/>
          <w:sz w:val="18"/>
          <w:szCs w:val="18"/>
        </w:rPr>
        <w:tab/>
        <w:t>06844</w:t>
      </w:r>
      <w:r w:rsidRPr="00827381">
        <w:rPr>
          <w:color w:val="auto"/>
          <w:sz w:val="18"/>
          <w:szCs w:val="18"/>
        </w:rPr>
        <w:tab/>
        <w:t>78887</w:t>
      </w:r>
      <w:r w:rsidRPr="00827381">
        <w:rPr>
          <w:color w:val="auto"/>
          <w:sz w:val="18"/>
          <w:szCs w:val="18"/>
        </w:rPr>
        <w:tab/>
        <w:t>57276</w:t>
      </w:r>
      <w:r w:rsidRPr="00827381">
        <w:rPr>
          <w:color w:val="auto"/>
          <w:sz w:val="18"/>
          <w:szCs w:val="18"/>
        </w:rPr>
        <w:tab/>
        <w:t>42695</w:t>
      </w:r>
      <w:r w:rsidRPr="00827381">
        <w:rPr>
          <w:color w:val="auto"/>
          <w:sz w:val="18"/>
          <w:szCs w:val="18"/>
        </w:rPr>
        <w:tab/>
        <w:t>03682</w:t>
      </w:r>
      <w:r w:rsidRPr="00827381">
        <w:rPr>
          <w:color w:val="auto"/>
          <w:sz w:val="18"/>
          <w:szCs w:val="18"/>
        </w:rPr>
        <w:tab/>
        <w:t>83240</w:t>
      </w:r>
      <w:r w:rsidRPr="00827381">
        <w:rPr>
          <w:color w:val="auto"/>
          <w:sz w:val="18"/>
          <w:szCs w:val="18"/>
        </w:rPr>
        <w:tab/>
        <w:t>09744</w:t>
      </w:r>
      <w:r w:rsidRPr="00827381">
        <w:rPr>
          <w:color w:val="auto"/>
          <w:sz w:val="18"/>
          <w:szCs w:val="18"/>
        </w:rPr>
        <w:tab/>
        <w:t>63025</w:t>
      </w:r>
      <w:r w:rsidRPr="00827381">
        <w:rPr>
          <w:color w:val="auto"/>
          <w:sz w:val="18"/>
          <w:szCs w:val="18"/>
        </w:rPr>
        <w:tab/>
        <w:t>60997</w:t>
      </w:r>
    </w:p>
    <w:p w14:paraId="7DCA3091" w14:textId="77777777" w:rsidR="009B1642" w:rsidRPr="00827381" w:rsidRDefault="009B1642" w:rsidP="00827381">
      <w:pPr>
        <w:jc w:val="center"/>
        <w:rPr>
          <w:color w:val="auto"/>
          <w:sz w:val="18"/>
          <w:szCs w:val="18"/>
        </w:rPr>
      </w:pPr>
      <w:r w:rsidRPr="00827381">
        <w:rPr>
          <w:color w:val="auto"/>
          <w:sz w:val="18"/>
          <w:szCs w:val="18"/>
        </w:rPr>
        <w:t>35488</w:t>
      </w:r>
      <w:r w:rsidRPr="00827381">
        <w:rPr>
          <w:color w:val="auto"/>
          <w:sz w:val="18"/>
          <w:szCs w:val="18"/>
        </w:rPr>
        <w:tab/>
        <w:t>52473</w:t>
      </w:r>
      <w:r w:rsidRPr="00827381">
        <w:rPr>
          <w:color w:val="auto"/>
          <w:sz w:val="18"/>
          <w:szCs w:val="18"/>
        </w:rPr>
        <w:tab/>
        <w:t>37634</w:t>
      </w:r>
      <w:r w:rsidRPr="00827381">
        <w:rPr>
          <w:color w:val="auto"/>
          <w:sz w:val="18"/>
          <w:szCs w:val="18"/>
        </w:rPr>
        <w:tab/>
        <w:t>32569</w:t>
      </w:r>
      <w:r w:rsidRPr="00827381">
        <w:rPr>
          <w:color w:val="auto"/>
          <w:sz w:val="18"/>
          <w:szCs w:val="18"/>
        </w:rPr>
        <w:tab/>
        <w:t>39590</w:t>
      </w:r>
      <w:r w:rsidRPr="00827381">
        <w:rPr>
          <w:color w:val="auto"/>
          <w:sz w:val="18"/>
          <w:szCs w:val="18"/>
        </w:rPr>
        <w:tab/>
        <w:t>27379</w:t>
      </w:r>
      <w:r w:rsidRPr="00827381">
        <w:rPr>
          <w:color w:val="auto"/>
          <w:sz w:val="18"/>
          <w:szCs w:val="18"/>
        </w:rPr>
        <w:tab/>
        <w:t>23520</w:t>
      </w:r>
      <w:r w:rsidRPr="00827381">
        <w:rPr>
          <w:color w:val="auto"/>
          <w:sz w:val="18"/>
          <w:szCs w:val="18"/>
        </w:rPr>
        <w:tab/>
        <w:t>29714</w:t>
      </w:r>
      <w:r w:rsidRPr="00827381">
        <w:rPr>
          <w:color w:val="auto"/>
          <w:sz w:val="18"/>
          <w:szCs w:val="18"/>
        </w:rPr>
        <w:tab/>
        <w:t>03743</w:t>
      </w:r>
      <w:r w:rsidRPr="00827381">
        <w:rPr>
          <w:color w:val="auto"/>
          <w:sz w:val="18"/>
          <w:szCs w:val="18"/>
        </w:rPr>
        <w:tab/>
        <w:t>08444</w:t>
      </w:r>
    </w:p>
    <w:p w14:paraId="50B62F4C" w14:textId="77777777" w:rsidR="009B1642" w:rsidRPr="00827381" w:rsidRDefault="009B1642" w:rsidP="00827381">
      <w:pPr>
        <w:jc w:val="center"/>
        <w:rPr>
          <w:color w:val="auto"/>
          <w:sz w:val="18"/>
          <w:szCs w:val="18"/>
        </w:rPr>
      </w:pPr>
      <w:r w:rsidRPr="00827381">
        <w:rPr>
          <w:color w:val="auto"/>
          <w:sz w:val="18"/>
          <w:szCs w:val="18"/>
        </w:rPr>
        <w:t>51595</w:t>
      </w:r>
      <w:r w:rsidRPr="00827381">
        <w:rPr>
          <w:color w:val="auto"/>
          <w:sz w:val="18"/>
          <w:szCs w:val="18"/>
        </w:rPr>
        <w:tab/>
        <w:t>59909</w:t>
      </w:r>
      <w:r w:rsidRPr="00827381">
        <w:rPr>
          <w:color w:val="auto"/>
          <w:sz w:val="18"/>
          <w:szCs w:val="18"/>
        </w:rPr>
        <w:tab/>
        <w:t>35223</w:t>
      </w:r>
      <w:r w:rsidRPr="00827381">
        <w:rPr>
          <w:color w:val="auto"/>
          <w:sz w:val="18"/>
          <w:szCs w:val="18"/>
        </w:rPr>
        <w:tab/>
        <w:t>44991</w:t>
      </w:r>
      <w:r w:rsidRPr="00827381">
        <w:rPr>
          <w:color w:val="auto"/>
          <w:sz w:val="18"/>
          <w:szCs w:val="18"/>
        </w:rPr>
        <w:tab/>
        <w:t>29830</w:t>
      </w:r>
      <w:r w:rsidRPr="00827381">
        <w:rPr>
          <w:color w:val="auto"/>
          <w:sz w:val="18"/>
          <w:szCs w:val="18"/>
        </w:rPr>
        <w:tab/>
        <w:t>56614</w:t>
      </w:r>
      <w:r w:rsidRPr="00827381">
        <w:rPr>
          <w:color w:val="auto"/>
          <w:sz w:val="18"/>
          <w:szCs w:val="18"/>
        </w:rPr>
        <w:tab/>
        <w:t>59661</w:t>
      </w:r>
      <w:r w:rsidRPr="00827381">
        <w:rPr>
          <w:color w:val="auto"/>
          <w:sz w:val="18"/>
          <w:szCs w:val="18"/>
        </w:rPr>
        <w:tab/>
        <w:t>83397</w:t>
      </w:r>
      <w:r w:rsidRPr="00827381">
        <w:rPr>
          <w:color w:val="auto"/>
          <w:sz w:val="18"/>
          <w:szCs w:val="18"/>
        </w:rPr>
        <w:tab/>
        <w:t>38421</w:t>
      </w:r>
      <w:r w:rsidRPr="00827381">
        <w:rPr>
          <w:color w:val="auto"/>
          <w:sz w:val="18"/>
          <w:szCs w:val="18"/>
        </w:rPr>
        <w:tab/>
        <w:t>17503</w:t>
      </w:r>
    </w:p>
    <w:p w14:paraId="784163ED" w14:textId="77777777" w:rsidR="009B1642" w:rsidRPr="00827381" w:rsidRDefault="009B1642" w:rsidP="00827381">
      <w:pPr>
        <w:jc w:val="center"/>
        <w:rPr>
          <w:color w:val="auto"/>
          <w:sz w:val="18"/>
          <w:szCs w:val="18"/>
        </w:rPr>
      </w:pPr>
      <w:r w:rsidRPr="00827381">
        <w:rPr>
          <w:color w:val="auto"/>
          <w:sz w:val="18"/>
          <w:szCs w:val="18"/>
        </w:rPr>
        <w:t>90660</w:t>
      </w:r>
      <w:r w:rsidRPr="00827381">
        <w:rPr>
          <w:color w:val="auto"/>
          <w:sz w:val="18"/>
          <w:szCs w:val="18"/>
        </w:rPr>
        <w:tab/>
        <w:t>35171</w:t>
      </w:r>
      <w:r w:rsidRPr="00827381">
        <w:rPr>
          <w:color w:val="auto"/>
          <w:sz w:val="18"/>
          <w:szCs w:val="18"/>
        </w:rPr>
        <w:tab/>
        <w:t>30021</w:t>
      </w:r>
      <w:r w:rsidRPr="00827381">
        <w:rPr>
          <w:color w:val="auto"/>
          <w:sz w:val="18"/>
          <w:szCs w:val="18"/>
        </w:rPr>
        <w:tab/>
        <w:t>91120</w:t>
      </w:r>
      <w:r w:rsidRPr="00827381">
        <w:rPr>
          <w:color w:val="auto"/>
          <w:sz w:val="18"/>
          <w:szCs w:val="18"/>
        </w:rPr>
        <w:tab/>
        <w:t>78793</w:t>
      </w:r>
      <w:r w:rsidRPr="00827381">
        <w:rPr>
          <w:color w:val="auto"/>
          <w:sz w:val="18"/>
          <w:szCs w:val="18"/>
        </w:rPr>
        <w:tab/>
        <w:t>16827</w:t>
      </w:r>
      <w:r w:rsidRPr="00827381">
        <w:rPr>
          <w:color w:val="auto"/>
          <w:sz w:val="18"/>
          <w:szCs w:val="18"/>
        </w:rPr>
        <w:tab/>
        <w:t>89320</w:t>
      </w:r>
      <w:r w:rsidRPr="00827381">
        <w:rPr>
          <w:color w:val="auto"/>
          <w:sz w:val="18"/>
          <w:szCs w:val="18"/>
        </w:rPr>
        <w:tab/>
        <w:t>08260</w:t>
      </w:r>
      <w:r w:rsidRPr="00827381">
        <w:rPr>
          <w:color w:val="auto"/>
          <w:sz w:val="18"/>
          <w:szCs w:val="18"/>
        </w:rPr>
        <w:tab/>
        <w:t>09181</w:t>
      </w:r>
      <w:r w:rsidRPr="00827381">
        <w:rPr>
          <w:color w:val="auto"/>
          <w:sz w:val="18"/>
          <w:szCs w:val="18"/>
        </w:rPr>
        <w:tab/>
        <w:t>53616</w:t>
      </w:r>
    </w:p>
    <w:p w14:paraId="3DD229E4" w14:textId="265E22DA" w:rsidR="009B1642" w:rsidRPr="00727538" w:rsidRDefault="009B1642" w:rsidP="000829FA">
      <w:pPr>
        <w:pStyle w:val="Heading2TableAppdxA"/>
      </w:pPr>
      <w:bookmarkStart w:id="4713" w:name="_Toc446483028"/>
      <w:bookmarkStart w:id="4714" w:name="_Toc24613844"/>
      <w:r w:rsidRPr="00727538">
        <w:lastRenderedPageBreak/>
        <w:t>TABLE 4 – RANDOM DIGITS</w:t>
      </w:r>
      <w:bookmarkEnd w:id="4713"/>
      <w:bookmarkEnd w:id="4714"/>
    </w:p>
    <w:p w14:paraId="429DDA62" w14:textId="77777777" w:rsidR="009B1642" w:rsidRPr="00374EB0" w:rsidRDefault="009B1642" w:rsidP="00827381">
      <w:pPr>
        <w:ind w:left="360" w:right="360"/>
        <w:rPr>
          <w:sz w:val="18"/>
          <w:szCs w:val="18"/>
        </w:rPr>
      </w:pPr>
    </w:p>
    <w:p w14:paraId="3CCFB12D" w14:textId="77777777" w:rsidR="009B1642" w:rsidRPr="00827381" w:rsidRDefault="009B1642" w:rsidP="00827381">
      <w:pPr>
        <w:jc w:val="center"/>
        <w:rPr>
          <w:color w:val="auto"/>
          <w:sz w:val="18"/>
          <w:szCs w:val="18"/>
        </w:rPr>
      </w:pPr>
      <w:r w:rsidRPr="00827381">
        <w:rPr>
          <w:color w:val="auto"/>
          <w:sz w:val="18"/>
          <w:szCs w:val="18"/>
        </w:rPr>
        <w:t>54723</w:t>
      </w:r>
      <w:r w:rsidRPr="00827381">
        <w:rPr>
          <w:color w:val="auto"/>
          <w:sz w:val="18"/>
          <w:szCs w:val="18"/>
        </w:rPr>
        <w:tab/>
        <w:t>56527</w:t>
      </w:r>
      <w:r w:rsidRPr="00827381">
        <w:rPr>
          <w:color w:val="auto"/>
          <w:sz w:val="18"/>
          <w:szCs w:val="18"/>
        </w:rPr>
        <w:tab/>
        <w:t>53076</w:t>
      </w:r>
      <w:r w:rsidRPr="00827381">
        <w:rPr>
          <w:color w:val="auto"/>
          <w:sz w:val="18"/>
          <w:szCs w:val="18"/>
        </w:rPr>
        <w:tab/>
        <w:t>38235</w:t>
      </w:r>
      <w:r w:rsidRPr="00827381">
        <w:rPr>
          <w:color w:val="auto"/>
          <w:sz w:val="18"/>
          <w:szCs w:val="18"/>
        </w:rPr>
        <w:tab/>
        <w:t>42780</w:t>
      </w:r>
      <w:r w:rsidRPr="00827381">
        <w:rPr>
          <w:color w:val="auto"/>
          <w:sz w:val="18"/>
          <w:szCs w:val="18"/>
        </w:rPr>
        <w:tab/>
        <w:t>22716</w:t>
      </w:r>
      <w:r w:rsidRPr="00827381">
        <w:rPr>
          <w:color w:val="auto"/>
          <w:sz w:val="18"/>
          <w:szCs w:val="18"/>
        </w:rPr>
        <w:tab/>
        <w:t>36400</w:t>
      </w:r>
      <w:r w:rsidRPr="00827381">
        <w:rPr>
          <w:color w:val="auto"/>
          <w:sz w:val="18"/>
          <w:szCs w:val="18"/>
        </w:rPr>
        <w:tab/>
        <w:t>48028</w:t>
      </w:r>
      <w:r w:rsidRPr="00827381">
        <w:rPr>
          <w:color w:val="auto"/>
          <w:sz w:val="18"/>
          <w:szCs w:val="18"/>
        </w:rPr>
        <w:tab/>
        <w:t>78196</w:t>
      </w:r>
      <w:r w:rsidRPr="00827381">
        <w:rPr>
          <w:color w:val="auto"/>
          <w:sz w:val="18"/>
          <w:szCs w:val="18"/>
        </w:rPr>
        <w:tab/>
        <w:t>92985</w:t>
      </w:r>
    </w:p>
    <w:p w14:paraId="06CCE172" w14:textId="77777777" w:rsidR="009B1642" w:rsidRPr="00827381" w:rsidRDefault="009B1642" w:rsidP="00827381">
      <w:pPr>
        <w:jc w:val="center"/>
        <w:rPr>
          <w:color w:val="auto"/>
          <w:sz w:val="18"/>
          <w:szCs w:val="18"/>
        </w:rPr>
      </w:pPr>
      <w:r w:rsidRPr="00827381">
        <w:rPr>
          <w:color w:val="auto"/>
          <w:sz w:val="18"/>
          <w:szCs w:val="18"/>
        </w:rPr>
        <w:t>84828</w:t>
      </w:r>
      <w:r w:rsidRPr="00827381">
        <w:rPr>
          <w:color w:val="auto"/>
          <w:sz w:val="18"/>
          <w:szCs w:val="18"/>
        </w:rPr>
        <w:tab/>
        <w:t>81248</w:t>
      </w:r>
      <w:r w:rsidRPr="00827381">
        <w:rPr>
          <w:color w:val="auto"/>
          <w:sz w:val="18"/>
          <w:szCs w:val="18"/>
        </w:rPr>
        <w:tab/>
        <w:t>25548</w:t>
      </w:r>
      <w:r w:rsidRPr="00827381">
        <w:rPr>
          <w:color w:val="auto"/>
          <w:sz w:val="18"/>
          <w:szCs w:val="18"/>
        </w:rPr>
        <w:tab/>
        <w:t>34075</w:t>
      </w:r>
      <w:r w:rsidRPr="00827381">
        <w:rPr>
          <w:color w:val="auto"/>
          <w:sz w:val="18"/>
          <w:szCs w:val="18"/>
        </w:rPr>
        <w:tab/>
        <w:t>43459</w:t>
      </w:r>
      <w:r w:rsidRPr="00827381">
        <w:rPr>
          <w:color w:val="auto"/>
          <w:sz w:val="18"/>
          <w:szCs w:val="18"/>
        </w:rPr>
        <w:tab/>
        <w:t>44628</w:t>
      </w:r>
      <w:r w:rsidRPr="00827381">
        <w:rPr>
          <w:color w:val="auto"/>
          <w:sz w:val="18"/>
          <w:szCs w:val="18"/>
        </w:rPr>
        <w:tab/>
        <w:t>21866</w:t>
      </w:r>
      <w:r w:rsidRPr="00827381">
        <w:rPr>
          <w:color w:val="auto"/>
          <w:sz w:val="18"/>
          <w:szCs w:val="18"/>
        </w:rPr>
        <w:tab/>
        <w:t>90350</w:t>
      </w:r>
      <w:r w:rsidRPr="00827381">
        <w:rPr>
          <w:color w:val="auto"/>
          <w:sz w:val="18"/>
          <w:szCs w:val="18"/>
        </w:rPr>
        <w:tab/>
        <w:t>82264</w:t>
      </w:r>
      <w:r w:rsidRPr="00827381">
        <w:rPr>
          <w:color w:val="auto"/>
          <w:sz w:val="18"/>
          <w:szCs w:val="18"/>
        </w:rPr>
        <w:tab/>
        <w:t>20478</w:t>
      </w:r>
    </w:p>
    <w:p w14:paraId="7CF17A92" w14:textId="77777777" w:rsidR="009B1642" w:rsidRPr="00827381" w:rsidRDefault="009B1642" w:rsidP="00827381">
      <w:pPr>
        <w:jc w:val="center"/>
        <w:rPr>
          <w:color w:val="auto"/>
          <w:sz w:val="18"/>
          <w:szCs w:val="18"/>
        </w:rPr>
      </w:pPr>
      <w:r w:rsidRPr="00827381">
        <w:rPr>
          <w:color w:val="auto"/>
          <w:sz w:val="18"/>
          <w:szCs w:val="18"/>
        </w:rPr>
        <w:t>65799</w:t>
      </w:r>
      <w:r w:rsidRPr="00827381">
        <w:rPr>
          <w:color w:val="auto"/>
          <w:sz w:val="18"/>
          <w:szCs w:val="18"/>
        </w:rPr>
        <w:tab/>
        <w:t>01914</w:t>
      </w:r>
      <w:r w:rsidRPr="00827381">
        <w:rPr>
          <w:color w:val="auto"/>
          <w:sz w:val="18"/>
          <w:szCs w:val="18"/>
        </w:rPr>
        <w:tab/>
        <w:t>81363</w:t>
      </w:r>
      <w:r w:rsidRPr="00827381">
        <w:rPr>
          <w:color w:val="auto"/>
          <w:sz w:val="18"/>
          <w:szCs w:val="18"/>
        </w:rPr>
        <w:tab/>
        <w:t>05173</w:t>
      </w:r>
      <w:r w:rsidRPr="00827381">
        <w:rPr>
          <w:color w:val="auto"/>
          <w:sz w:val="18"/>
          <w:szCs w:val="18"/>
        </w:rPr>
        <w:tab/>
        <w:t>23674</w:t>
      </w:r>
      <w:r w:rsidRPr="00827381">
        <w:rPr>
          <w:color w:val="auto"/>
          <w:sz w:val="18"/>
          <w:szCs w:val="18"/>
        </w:rPr>
        <w:tab/>
        <w:t>41774</w:t>
      </w:r>
      <w:r w:rsidRPr="00827381">
        <w:rPr>
          <w:color w:val="auto"/>
          <w:sz w:val="18"/>
          <w:szCs w:val="18"/>
        </w:rPr>
        <w:tab/>
        <w:t>25154</w:t>
      </w:r>
      <w:r w:rsidRPr="00827381">
        <w:rPr>
          <w:color w:val="auto"/>
          <w:sz w:val="18"/>
          <w:szCs w:val="18"/>
        </w:rPr>
        <w:tab/>
        <w:t>73003</w:t>
      </w:r>
      <w:r w:rsidRPr="00827381">
        <w:rPr>
          <w:color w:val="auto"/>
          <w:sz w:val="18"/>
          <w:szCs w:val="18"/>
        </w:rPr>
        <w:tab/>
        <w:t>87031</w:t>
      </w:r>
      <w:r w:rsidRPr="00827381">
        <w:rPr>
          <w:color w:val="auto"/>
          <w:sz w:val="18"/>
          <w:szCs w:val="18"/>
        </w:rPr>
        <w:tab/>
        <w:t>94368</w:t>
      </w:r>
    </w:p>
    <w:p w14:paraId="56F84107" w14:textId="77777777" w:rsidR="009B1642" w:rsidRPr="00827381" w:rsidRDefault="009B1642" w:rsidP="00827381">
      <w:pPr>
        <w:jc w:val="center"/>
        <w:rPr>
          <w:color w:val="auto"/>
          <w:sz w:val="18"/>
          <w:szCs w:val="18"/>
        </w:rPr>
      </w:pPr>
      <w:r w:rsidRPr="00827381">
        <w:rPr>
          <w:color w:val="auto"/>
          <w:sz w:val="18"/>
          <w:szCs w:val="18"/>
        </w:rPr>
        <w:t>87917</w:t>
      </w:r>
      <w:r w:rsidRPr="00827381">
        <w:rPr>
          <w:color w:val="auto"/>
          <w:sz w:val="18"/>
          <w:szCs w:val="18"/>
        </w:rPr>
        <w:tab/>
        <w:t>38549</w:t>
      </w:r>
      <w:r w:rsidRPr="00827381">
        <w:rPr>
          <w:color w:val="auto"/>
          <w:sz w:val="18"/>
          <w:szCs w:val="18"/>
        </w:rPr>
        <w:tab/>
        <w:t>48213</w:t>
      </w:r>
      <w:r w:rsidRPr="00827381">
        <w:rPr>
          <w:color w:val="auto"/>
          <w:sz w:val="18"/>
          <w:szCs w:val="18"/>
        </w:rPr>
        <w:tab/>
        <w:t>71708</w:t>
      </w:r>
      <w:r w:rsidRPr="00827381">
        <w:rPr>
          <w:color w:val="auto"/>
          <w:sz w:val="18"/>
          <w:szCs w:val="18"/>
        </w:rPr>
        <w:tab/>
        <w:t>92035</w:t>
      </w:r>
      <w:r w:rsidRPr="00827381">
        <w:rPr>
          <w:color w:val="auto"/>
          <w:sz w:val="18"/>
          <w:szCs w:val="18"/>
        </w:rPr>
        <w:tab/>
        <w:t>92527</w:t>
      </w:r>
      <w:r w:rsidRPr="00827381">
        <w:rPr>
          <w:color w:val="auto"/>
          <w:sz w:val="18"/>
          <w:szCs w:val="18"/>
        </w:rPr>
        <w:tab/>
        <w:t>55484</w:t>
      </w:r>
      <w:r w:rsidRPr="00827381">
        <w:rPr>
          <w:color w:val="auto"/>
          <w:sz w:val="18"/>
          <w:szCs w:val="18"/>
        </w:rPr>
        <w:tab/>
        <w:t>32274</w:t>
      </w:r>
      <w:r w:rsidRPr="00827381">
        <w:rPr>
          <w:color w:val="auto"/>
          <w:sz w:val="18"/>
          <w:szCs w:val="18"/>
        </w:rPr>
        <w:tab/>
        <w:t>87918</w:t>
      </w:r>
      <w:r w:rsidRPr="00827381">
        <w:rPr>
          <w:color w:val="auto"/>
          <w:sz w:val="18"/>
          <w:szCs w:val="18"/>
        </w:rPr>
        <w:tab/>
        <w:t>22455</w:t>
      </w:r>
    </w:p>
    <w:p w14:paraId="0CE38B7A" w14:textId="77777777" w:rsidR="009B1642" w:rsidRPr="00827381" w:rsidRDefault="009B1642" w:rsidP="00827381">
      <w:pPr>
        <w:jc w:val="center"/>
        <w:rPr>
          <w:color w:val="auto"/>
          <w:sz w:val="18"/>
          <w:szCs w:val="18"/>
        </w:rPr>
      </w:pPr>
      <w:r w:rsidRPr="00827381">
        <w:rPr>
          <w:color w:val="auto"/>
          <w:sz w:val="18"/>
          <w:szCs w:val="18"/>
        </w:rPr>
        <w:t>26907</w:t>
      </w:r>
      <w:r w:rsidRPr="00827381">
        <w:rPr>
          <w:color w:val="auto"/>
          <w:sz w:val="18"/>
          <w:szCs w:val="18"/>
        </w:rPr>
        <w:tab/>
        <w:t>88173</w:t>
      </w:r>
      <w:r w:rsidRPr="00827381">
        <w:rPr>
          <w:color w:val="auto"/>
          <w:sz w:val="18"/>
          <w:szCs w:val="18"/>
        </w:rPr>
        <w:tab/>
        <w:t>71189</w:t>
      </w:r>
      <w:r w:rsidRPr="00827381">
        <w:rPr>
          <w:color w:val="auto"/>
          <w:sz w:val="18"/>
          <w:szCs w:val="18"/>
        </w:rPr>
        <w:tab/>
        <w:t>28377</w:t>
      </w:r>
      <w:r w:rsidRPr="00827381">
        <w:rPr>
          <w:color w:val="auto"/>
          <w:sz w:val="18"/>
          <w:szCs w:val="18"/>
        </w:rPr>
        <w:tab/>
        <w:t>13785</w:t>
      </w:r>
      <w:r w:rsidRPr="00827381">
        <w:rPr>
          <w:color w:val="auto"/>
          <w:sz w:val="18"/>
          <w:szCs w:val="18"/>
        </w:rPr>
        <w:tab/>
        <w:t>87469</w:t>
      </w:r>
      <w:r w:rsidRPr="00827381">
        <w:rPr>
          <w:color w:val="auto"/>
          <w:sz w:val="18"/>
          <w:szCs w:val="18"/>
        </w:rPr>
        <w:tab/>
        <w:t>35647</w:t>
      </w:r>
      <w:r w:rsidRPr="00827381">
        <w:rPr>
          <w:color w:val="auto"/>
          <w:sz w:val="18"/>
          <w:szCs w:val="18"/>
        </w:rPr>
        <w:tab/>
        <w:t>19695</w:t>
      </w:r>
      <w:r w:rsidRPr="00827381">
        <w:rPr>
          <w:color w:val="auto"/>
          <w:sz w:val="18"/>
          <w:szCs w:val="18"/>
        </w:rPr>
        <w:tab/>
        <w:t>33401</w:t>
      </w:r>
      <w:r w:rsidRPr="00827381">
        <w:rPr>
          <w:color w:val="auto"/>
          <w:sz w:val="18"/>
          <w:szCs w:val="18"/>
        </w:rPr>
        <w:tab/>
        <w:t>51998</w:t>
      </w:r>
    </w:p>
    <w:p w14:paraId="106A8A4F" w14:textId="77777777" w:rsidR="009B1642" w:rsidRPr="00827381" w:rsidRDefault="009B1642" w:rsidP="00827381">
      <w:pPr>
        <w:jc w:val="center"/>
        <w:rPr>
          <w:color w:val="auto"/>
          <w:sz w:val="18"/>
          <w:szCs w:val="18"/>
        </w:rPr>
      </w:pPr>
    </w:p>
    <w:p w14:paraId="6248BB02" w14:textId="77777777" w:rsidR="009B1642" w:rsidRPr="00827381" w:rsidRDefault="009B1642" w:rsidP="00827381">
      <w:pPr>
        <w:jc w:val="center"/>
        <w:rPr>
          <w:color w:val="auto"/>
          <w:sz w:val="18"/>
          <w:szCs w:val="18"/>
        </w:rPr>
      </w:pPr>
      <w:r w:rsidRPr="00827381">
        <w:rPr>
          <w:color w:val="auto"/>
          <w:sz w:val="18"/>
          <w:szCs w:val="18"/>
        </w:rPr>
        <w:t>68052</w:t>
      </w:r>
      <w:r w:rsidRPr="00827381">
        <w:rPr>
          <w:color w:val="auto"/>
          <w:sz w:val="18"/>
          <w:szCs w:val="18"/>
        </w:rPr>
        <w:tab/>
        <w:t>65422</w:t>
      </w:r>
      <w:r w:rsidRPr="00827381">
        <w:rPr>
          <w:color w:val="auto"/>
          <w:sz w:val="18"/>
          <w:szCs w:val="18"/>
        </w:rPr>
        <w:tab/>
        <w:t>88460</w:t>
      </w:r>
      <w:r w:rsidRPr="00827381">
        <w:rPr>
          <w:color w:val="auto"/>
          <w:sz w:val="18"/>
          <w:szCs w:val="18"/>
        </w:rPr>
        <w:tab/>
        <w:t>06352</w:t>
      </w:r>
      <w:r w:rsidRPr="00827381">
        <w:rPr>
          <w:color w:val="auto"/>
          <w:sz w:val="18"/>
          <w:szCs w:val="18"/>
        </w:rPr>
        <w:tab/>
        <w:t>42379</w:t>
      </w:r>
      <w:r w:rsidRPr="00827381">
        <w:rPr>
          <w:color w:val="auto"/>
          <w:sz w:val="18"/>
          <w:szCs w:val="18"/>
        </w:rPr>
        <w:tab/>
        <w:t>55499</w:t>
      </w:r>
      <w:r w:rsidRPr="00827381">
        <w:rPr>
          <w:color w:val="auto"/>
          <w:sz w:val="18"/>
          <w:szCs w:val="18"/>
        </w:rPr>
        <w:tab/>
        <w:t>60469</w:t>
      </w:r>
      <w:r w:rsidRPr="00827381">
        <w:rPr>
          <w:color w:val="auto"/>
          <w:sz w:val="18"/>
          <w:szCs w:val="18"/>
        </w:rPr>
        <w:tab/>
        <w:t>76931</w:t>
      </w:r>
      <w:r w:rsidRPr="00827381">
        <w:rPr>
          <w:color w:val="auto"/>
          <w:sz w:val="18"/>
          <w:szCs w:val="18"/>
        </w:rPr>
        <w:tab/>
        <w:t>83430</w:t>
      </w:r>
      <w:r w:rsidRPr="00827381">
        <w:rPr>
          <w:color w:val="auto"/>
          <w:sz w:val="18"/>
          <w:szCs w:val="18"/>
        </w:rPr>
        <w:tab/>
        <w:t>24560</w:t>
      </w:r>
    </w:p>
    <w:p w14:paraId="1B3B326A" w14:textId="77777777" w:rsidR="009B1642" w:rsidRPr="00827381" w:rsidRDefault="009B1642" w:rsidP="00827381">
      <w:pPr>
        <w:jc w:val="center"/>
        <w:rPr>
          <w:color w:val="auto"/>
          <w:sz w:val="18"/>
          <w:szCs w:val="18"/>
        </w:rPr>
      </w:pPr>
      <w:r w:rsidRPr="00827381">
        <w:rPr>
          <w:color w:val="auto"/>
          <w:sz w:val="18"/>
          <w:szCs w:val="18"/>
        </w:rPr>
        <w:t>42587</w:t>
      </w:r>
      <w:r w:rsidRPr="00827381">
        <w:rPr>
          <w:color w:val="auto"/>
          <w:sz w:val="18"/>
          <w:szCs w:val="18"/>
        </w:rPr>
        <w:tab/>
        <w:t>68149</w:t>
      </w:r>
      <w:r w:rsidRPr="00827381">
        <w:rPr>
          <w:color w:val="auto"/>
          <w:sz w:val="18"/>
          <w:szCs w:val="18"/>
        </w:rPr>
        <w:tab/>
        <w:t>88147</w:t>
      </w:r>
      <w:r w:rsidRPr="00827381">
        <w:rPr>
          <w:color w:val="auto"/>
          <w:sz w:val="18"/>
          <w:szCs w:val="18"/>
        </w:rPr>
        <w:tab/>
        <w:t>99700</w:t>
      </w:r>
      <w:r w:rsidRPr="00827381">
        <w:rPr>
          <w:color w:val="auto"/>
          <w:sz w:val="18"/>
          <w:szCs w:val="18"/>
        </w:rPr>
        <w:tab/>
        <w:t>56124</w:t>
      </w:r>
      <w:r w:rsidRPr="00827381">
        <w:rPr>
          <w:color w:val="auto"/>
          <w:sz w:val="18"/>
          <w:szCs w:val="18"/>
        </w:rPr>
        <w:tab/>
        <w:t>53239</w:t>
      </w:r>
      <w:r w:rsidRPr="00827381">
        <w:rPr>
          <w:color w:val="auto"/>
          <w:sz w:val="18"/>
          <w:szCs w:val="18"/>
        </w:rPr>
        <w:tab/>
        <w:t>38726</w:t>
      </w:r>
      <w:r w:rsidRPr="00827381">
        <w:rPr>
          <w:color w:val="auto"/>
          <w:sz w:val="18"/>
          <w:szCs w:val="18"/>
        </w:rPr>
        <w:tab/>
        <w:t>63652</w:t>
      </w:r>
      <w:r w:rsidRPr="00827381">
        <w:rPr>
          <w:color w:val="auto"/>
          <w:sz w:val="18"/>
          <w:szCs w:val="18"/>
        </w:rPr>
        <w:tab/>
        <w:t>36644</w:t>
      </w:r>
      <w:r w:rsidRPr="00827381">
        <w:rPr>
          <w:color w:val="auto"/>
          <w:sz w:val="18"/>
          <w:szCs w:val="18"/>
        </w:rPr>
        <w:tab/>
        <w:t>50876</w:t>
      </w:r>
    </w:p>
    <w:p w14:paraId="4909DB8F" w14:textId="77777777" w:rsidR="009B1642" w:rsidRPr="00827381" w:rsidRDefault="009B1642" w:rsidP="00827381">
      <w:pPr>
        <w:jc w:val="center"/>
        <w:rPr>
          <w:color w:val="auto"/>
          <w:sz w:val="18"/>
          <w:szCs w:val="18"/>
        </w:rPr>
      </w:pPr>
      <w:r w:rsidRPr="00827381">
        <w:rPr>
          <w:color w:val="auto"/>
          <w:sz w:val="18"/>
          <w:szCs w:val="18"/>
        </w:rPr>
        <w:t>97176</w:t>
      </w:r>
      <w:r w:rsidRPr="00827381">
        <w:rPr>
          <w:color w:val="auto"/>
          <w:sz w:val="18"/>
          <w:szCs w:val="18"/>
        </w:rPr>
        <w:tab/>
        <w:t>55416</w:t>
      </w:r>
      <w:r w:rsidRPr="00827381">
        <w:rPr>
          <w:color w:val="auto"/>
          <w:sz w:val="18"/>
          <w:szCs w:val="18"/>
        </w:rPr>
        <w:tab/>
        <w:t>67642</w:t>
      </w:r>
      <w:r w:rsidRPr="00827381">
        <w:rPr>
          <w:color w:val="auto"/>
          <w:sz w:val="18"/>
          <w:szCs w:val="18"/>
        </w:rPr>
        <w:tab/>
        <w:t>05051</w:t>
      </w:r>
      <w:r w:rsidRPr="00827381">
        <w:rPr>
          <w:color w:val="auto"/>
          <w:sz w:val="18"/>
          <w:szCs w:val="18"/>
        </w:rPr>
        <w:tab/>
        <w:t>89931</w:t>
      </w:r>
      <w:r w:rsidRPr="00827381">
        <w:rPr>
          <w:color w:val="auto"/>
          <w:sz w:val="18"/>
          <w:szCs w:val="18"/>
        </w:rPr>
        <w:tab/>
        <w:t>19482</w:t>
      </w:r>
      <w:r w:rsidRPr="00827381">
        <w:rPr>
          <w:color w:val="auto"/>
          <w:sz w:val="18"/>
          <w:szCs w:val="18"/>
        </w:rPr>
        <w:tab/>
        <w:t>80720</w:t>
      </w:r>
      <w:r w:rsidRPr="00827381">
        <w:rPr>
          <w:color w:val="auto"/>
          <w:sz w:val="18"/>
          <w:szCs w:val="18"/>
        </w:rPr>
        <w:tab/>
        <w:t>48977</w:t>
      </w:r>
      <w:r w:rsidRPr="00827381">
        <w:rPr>
          <w:color w:val="auto"/>
          <w:sz w:val="18"/>
          <w:szCs w:val="18"/>
        </w:rPr>
        <w:tab/>
        <w:t>70004</w:t>
      </w:r>
      <w:r w:rsidRPr="00827381">
        <w:rPr>
          <w:color w:val="auto"/>
          <w:sz w:val="18"/>
          <w:szCs w:val="18"/>
        </w:rPr>
        <w:tab/>
        <w:t>03664</w:t>
      </w:r>
    </w:p>
    <w:p w14:paraId="1A38C8A1" w14:textId="77777777" w:rsidR="009B1642" w:rsidRPr="00827381" w:rsidRDefault="009B1642" w:rsidP="00827381">
      <w:pPr>
        <w:jc w:val="center"/>
        <w:rPr>
          <w:color w:val="auto"/>
          <w:sz w:val="18"/>
          <w:szCs w:val="18"/>
        </w:rPr>
      </w:pPr>
      <w:r w:rsidRPr="00827381">
        <w:rPr>
          <w:color w:val="auto"/>
          <w:sz w:val="18"/>
          <w:szCs w:val="18"/>
        </w:rPr>
        <w:t>53295</w:t>
      </w:r>
      <w:r w:rsidRPr="00827381">
        <w:rPr>
          <w:color w:val="auto"/>
          <w:sz w:val="18"/>
          <w:szCs w:val="18"/>
        </w:rPr>
        <w:tab/>
        <w:t>87133</w:t>
      </w:r>
      <w:r w:rsidRPr="00827381">
        <w:rPr>
          <w:color w:val="auto"/>
          <w:sz w:val="18"/>
          <w:szCs w:val="18"/>
        </w:rPr>
        <w:tab/>
        <w:t>38264</w:t>
      </w:r>
      <w:r w:rsidRPr="00827381">
        <w:rPr>
          <w:color w:val="auto"/>
          <w:sz w:val="18"/>
          <w:szCs w:val="18"/>
        </w:rPr>
        <w:tab/>
        <w:t>94708</w:t>
      </w:r>
      <w:r w:rsidRPr="00827381">
        <w:rPr>
          <w:color w:val="auto"/>
          <w:sz w:val="18"/>
          <w:szCs w:val="18"/>
        </w:rPr>
        <w:tab/>
        <w:t>00703</w:t>
      </w:r>
      <w:r w:rsidRPr="00827381">
        <w:rPr>
          <w:color w:val="auto"/>
          <w:sz w:val="18"/>
          <w:szCs w:val="18"/>
        </w:rPr>
        <w:tab/>
        <w:t>35991</w:t>
      </w:r>
      <w:r w:rsidRPr="00827381">
        <w:rPr>
          <w:color w:val="auto"/>
          <w:sz w:val="18"/>
          <w:szCs w:val="18"/>
        </w:rPr>
        <w:tab/>
        <w:t>76404</w:t>
      </w:r>
      <w:r w:rsidRPr="00827381">
        <w:rPr>
          <w:color w:val="auto"/>
          <w:sz w:val="18"/>
          <w:szCs w:val="18"/>
        </w:rPr>
        <w:tab/>
        <w:t>82249</w:t>
      </w:r>
      <w:r w:rsidRPr="00827381">
        <w:rPr>
          <w:color w:val="auto"/>
          <w:sz w:val="18"/>
          <w:szCs w:val="18"/>
        </w:rPr>
        <w:tab/>
        <w:t>22942</w:t>
      </w:r>
      <w:r w:rsidRPr="00827381">
        <w:rPr>
          <w:color w:val="auto"/>
          <w:sz w:val="18"/>
          <w:szCs w:val="18"/>
        </w:rPr>
        <w:tab/>
        <w:t>49659</w:t>
      </w:r>
    </w:p>
    <w:p w14:paraId="0F758D80" w14:textId="77777777" w:rsidR="009B1642" w:rsidRPr="00827381" w:rsidRDefault="009B1642" w:rsidP="00827381">
      <w:pPr>
        <w:jc w:val="center"/>
        <w:rPr>
          <w:color w:val="auto"/>
          <w:sz w:val="18"/>
          <w:szCs w:val="18"/>
        </w:rPr>
      </w:pPr>
      <w:r w:rsidRPr="00827381">
        <w:rPr>
          <w:color w:val="auto"/>
          <w:sz w:val="18"/>
          <w:szCs w:val="18"/>
        </w:rPr>
        <w:t>23011</w:t>
      </w:r>
      <w:r w:rsidRPr="00827381">
        <w:rPr>
          <w:color w:val="auto"/>
          <w:sz w:val="18"/>
          <w:szCs w:val="18"/>
        </w:rPr>
        <w:tab/>
        <w:t>94108</w:t>
      </w:r>
      <w:r w:rsidRPr="00827381">
        <w:rPr>
          <w:color w:val="auto"/>
          <w:sz w:val="18"/>
          <w:szCs w:val="18"/>
        </w:rPr>
        <w:tab/>
        <w:t>29196</w:t>
      </w:r>
      <w:r w:rsidRPr="00827381">
        <w:rPr>
          <w:color w:val="auto"/>
          <w:sz w:val="18"/>
          <w:szCs w:val="18"/>
        </w:rPr>
        <w:tab/>
        <w:t>65187</w:t>
      </w:r>
      <w:r w:rsidRPr="00827381">
        <w:rPr>
          <w:color w:val="auto"/>
          <w:sz w:val="18"/>
          <w:szCs w:val="18"/>
        </w:rPr>
        <w:tab/>
        <w:t>69974</w:t>
      </w:r>
      <w:r w:rsidRPr="00827381">
        <w:rPr>
          <w:color w:val="auto"/>
          <w:sz w:val="18"/>
          <w:szCs w:val="18"/>
        </w:rPr>
        <w:tab/>
        <w:t>01970</w:t>
      </w:r>
      <w:r w:rsidRPr="00827381">
        <w:rPr>
          <w:color w:val="auto"/>
          <w:sz w:val="18"/>
          <w:szCs w:val="18"/>
        </w:rPr>
        <w:tab/>
        <w:t>31667</w:t>
      </w:r>
      <w:r w:rsidRPr="00827381">
        <w:rPr>
          <w:color w:val="auto"/>
          <w:sz w:val="18"/>
          <w:szCs w:val="18"/>
        </w:rPr>
        <w:tab/>
        <w:t>54307</w:t>
      </w:r>
      <w:r w:rsidRPr="00827381">
        <w:rPr>
          <w:color w:val="auto"/>
          <w:sz w:val="18"/>
          <w:szCs w:val="18"/>
        </w:rPr>
        <w:tab/>
        <w:t>40032</w:t>
      </w:r>
      <w:r w:rsidRPr="00827381">
        <w:rPr>
          <w:color w:val="auto"/>
          <w:sz w:val="18"/>
          <w:szCs w:val="18"/>
        </w:rPr>
        <w:tab/>
        <w:t>30031</w:t>
      </w:r>
    </w:p>
    <w:p w14:paraId="2BC22624" w14:textId="77777777" w:rsidR="009B1642" w:rsidRPr="00827381" w:rsidRDefault="009B1642" w:rsidP="00827381">
      <w:pPr>
        <w:jc w:val="center"/>
        <w:rPr>
          <w:color w:val="auto"/>
          <w:sz w:val="18"/>
          <w:szCs w:val="18"/>
        </w:rPr>
      </w:pPr>
    </w:p>
    <w:p w14:paraId="523E0739" w14:textId="77777777" w:rsidR="009B1642" w:rsidRPr="00827381" w:rsidRDefault="009B1642" w:rsidP="00827381">
      <w:pPr>
        <w:jc w:val="center"/>
        <w:rPr>
          <w:color w:val="auto"/>
          <w:sz w:val="18"/>
          <w:szCs w:val="18"/>
        </w:rPr>
      </w:pPr>
      <w:r w:rsidRPr="00827381">
        <w:rPr>
          <w:color w:val="auto"/>
          <w:sz w:val="18"/>
          <w:szCs w:val="18"/>
        </w:rPr>
        <w:t>75768</w:t>
      </w:r>
      <w:r w:rsidRPr="00827381">
        <w:rPr>
          <w:color w:val="auto"/>
          <w:sz w:val="18"/>
          <w:szCs w:val="18"/>
        </w:rPr>
        <w:tab/>
        <w:t>49549</w:t>
      </w:r>
      <w:r w:rsidRPr="00827381">
        <w:rPr>
          <w:color w:val="auto"/>
          <w:sz w:val="18"/>
          <w:szCs w:val="18"/>
        </w:rPr>
        <w:tab/>
        <w:t>24543</w:t>
      </w:r>
      <w:r w:rsidRPr="00827381">
        <w:rPr>
          <w:color w:val="auto"/>
          <w:sz w:val="18"/>
          <w:szCs w:val="18"/>
        </w:rPr>
        <w:tab/>
        <w:t>63285</w:t>
      </w:r>
      <w:r w:rsidRPr="00827381">
        <w:rPr>
          <w:color w:val="auto"/>
          <w:sz w:val="18"/>
          <w:szCs w:val="18"/>
        </w:rPr>
        <w:tab/>
        <w:t>32803</w:t>
      </w:r>
      <w:r w:rsidRPr="00827381">
        <w:rPr>
          <w:color w:val="auto"/>
          <w:sz w:val="18"/>
          <w:szCs w:val="18"/>
        </w:rPr>
        <w:tab/>
        <w:t>18301</w:t>
      </w:r>
      <w:r w:rsidRPr="00827381">
        <w:rPr>
          <w:color w:val="auto"/>
          <w:sz w:val="18"/>
          <w:szCs w:val="18"/>
        </w:rPr>
        <w:tab/>
        <w:t>80851</w:t>
      </w:r>
      <w:r w:rsidRPr="00827381">
        <w:rPr>
          <w:color w:val="auto"/>
          <w:sz w:val="18"/>
          <w:szCs w:val="18"/>
        </w:rPr>
        <w:tab/>
        <w:t>89301</w:t>
      </w:r>
      <w:r w:rsidRPr="00827381">
        <w:rPr>
          <w:color w:val="auto"/>
          <w:sz w:val="18"/>
          <w:szCs w:val="18"/>
        </w:rPr>
        <w:tab/>
        <w:t>02398</w:t>
      </w:r>
      <w:r w:rsidRPr="00827381">
        <w:rPr>
          <w:color w:val="auto"/>
          <w:sz w:val="18"/>
          <w:szCs w:val="18"/>
        </w:rPr>
        <w:tab/>
        <w:t>99891</w:t>
      </w:r>
    </w:p>
    <w:p w14:paraId="30A7EEDF" w14:textId="77777777" w:rsidR="009B1642" w:rsidRPr="00827381" w:rsidRDefault="009B1642" w:rsidP="00827381">
      <w:pPr>
        <w:jc w:val="center"/>
        <w:rPr>
          <w:color w:val="auto"/>
          <w:sz w:val="18"/>
          <w:szCs w:val="18"/>
        </w:rPr>
      </w:pPr>
      <w:r w:rsidRPr="00827381">
        <w:rPr>
          <w:color w:val="auto"/>
          <w:sz w:val="18"/>
          <w:szCs w:val="18"/>
        </w:rPr>
        <w:t>86668</w:t>
      </w:r>
      <w:r w:rsidRPr="00827381">
        <w:rPr>
          <w:color w:val="auto"/>
          <w:sz w:val="18"/>
          <w:szCs w:val="18"/>
        </w:rPr>
        <w:tab/>
        <w:t>70341</w:t>
      </w:r>
      <w:r w:rsidRPr="00827381">
        <w:rPr>
          <w:color w:val="auto"/>
          <w:sz w:val="18"/>
          <w:szCs w:val="18"/>
        </w:rPr>
        <w:tab/>
        <w:t>66460</w:t>
      </w:r>
      <w:r w:rsidRPr="00827381">
        <w:rPr>
          <w:color w:val="auto"/>
          <w:sz w:val="18"/>
          <w:szCs w:val="18"/>
        </w:rPr>
        <w:tab/>
        <w:t>75648</w:t>
      </w:r>
      <w:r w:rsidRPr="00827381">
        <w:rPr>
          <w:color w:val="auto"/>
          <w:sz w:val="18"/>
          <w:szCs w:val="18"/>
        </w:rPr>
        <w:tab/>
        <w:t>78678</w:t>
      </w:r>
      <w:r w:rsidRPr="00827381">
        <w:rPr>
          <w:color w:val="auto"/>
          <w:sz w:val="18"/>
          <w:szCs w:val="18"/>
        </w:rPr>
        <w:tab/>
        <w:t>27770</w:t>
      </w:r>
      <w:r w:rsidRPr="00827381">
        <w:rPr>
          <w:color w:val="auto"/>
          <w:sz w:val="18"/>
          <w:szCs w:val="18"/>
        </w:rPr>
        <w:tab/>
        <w:t>30245</w:t>
      </w:r>
      <w:r w:rsidRPr="00827381">
        <w:rPr>
          <w:color w:val="auto"/>
          <w:sz w:val="18"/>
          <w:szCs w:val="18"/>
        </w:rPr>
        <w:tab/>
        <w:t>44775</w:t>
      </w:r>
      <w:r w:rsidRPr="00827381">
        <w:rPr>
          <w:color w:val="auto"/>
          <w:sz w:val="18"/>
          <w:szCs w:val="18"/>
        </w:rPr>
        <w:tab/>
        <w:t>56120</w:t>
      </w:r>
      <w:r w:rsidRPr="00827381">
        <w:rPr>
          <w:color w:val="auto"/>
          <w:sz w:val="18"/>
          <w:szCs w:val="18"/>
        </w:rPr>
        <w:tab/>
        <w:t>44235</w:t>
      </w:r>
    </w:p>
    <w:p w14:paraId="3583C0B2" w14:textId="77777777" w:rsidR="009B1642" w:rsidRPr="00827381" w:rsidRDefault="009B1642" w:rsidP="00827381">
      <w:pPr>
        <w:jc w:val="center"/>
        <w:rPr>
          <w:color w:val="auto"/>
          <w:sz w:val="18"/>
          <w:szCs w:val="18"/>
        </w:rPr>
      </w:pPr>
      <w:r w:rsidRPr="00827381">
        <w:rPr>
          <w:color w:val="auto"/>
          <w:sz w:val="18"/>
          <w:szCs w:val="18"/>
        </w:rPr>
        <w:t>56727</w:t>
      </w:r>
      <w:r w:rsidRPr="00827381">
        <w:rPr>
          <w:color w:val="auto"/>
          <w:sz w:val="18"/>
          <w:szCs w:val="18"/>
        </w:rPr>
        <w:tab/>
        <w:t>72036</w:t>
      </w:r>
      <w:r w:rsidRPr="00827381">
        <w:rPr>
          <w:color w:val="auto"/>
          <w:sz w:val="18"/>
          <w:szCs w:val="18"/>
        </w:rPr>
        <w:tab/>
        <w:t>50347</w:t>
      </w:r>
      <w:r w:rsidRPr="00827381">
        <w:rPr>
          <w:color w:val="auto"/>
          <w:sz w:val="18"/>
          <w:szCs w:val="18"/>
        </w:rPr>
        <w:tab/>
        <w:t>33521</w:t>
      </w:r>
      <w:r w:rsidRPr="00827381">
        <w:rPr>
          <w:color w:val="auto"/>
          <w:sz w:val="18"/>
          <w:szCs w:val="18"/>
        </w:rPr>
        <w:tab/>
        <w:t>05068</w:t>
      </w:r>
      <w:r w:rsidRPr="00827381">
        <w:rPr>
          <w:color w:val="auto"/>
          <w:sz w:val="18"/>
          <w:szCs w:val="18"/>
        </w:rPr>
        <w:tab/>
        <w:t>47248</w:t>
      </w:r>
      <w:r w:rsidRPr="00827381">
        <w:rPr>
          <w:color w:val="auto"/>
          <w:sz w:val="18"/>
          <w:szCs w:val="18"/>
        </w:rPr>
        <w:tab/>
        <w:t>67832</w:t>
      </w:r>
      <w:r w:rsidRPr="00827381">
        <w:rPr>
          <w:color w:val="auto"/>
          <w:sz w:val="18"/>
          <w:szCs w:val="18"/>
        </w:rPr>
        <w:tab/>
        <w:t>30960</w:t>
      </w:r>
      <w:r w:rsidRPr="00827381">
        <w:rPr>
          <w:color w:val="auto"/>
          <w:sz w:val="18"/>
          <w:szCs w:val="18"/>
        </w:rPr>
        <w:tab/>
        <w:t>95465</w:t>
      </w:r>
      <w:r w:rsidRPr="00827381">
        <w:rPr>
          <w:color w:val="auto"/>
          <w:sz w:val="18"/>
          <w:szCs w:val="18"/>
        </w:rPr>
        <w:tab/>
        <w:t>32217</w:t>
      </w:r>
    </w:p>
    <w:p w14:paraId="1A8444C8" w14:textId="77777777" w:rsidR="009B1642" w:rsidRPr="00827381" w:rsidRDefault="009B1642" w:rsidP="00827381">
      <w:pPr>
        <w:jc w:val="center"/>
        <w:rPr>
          <w:color w:val="auto"/>
          <w:sz w:val="18"/>
          <w:szCs w:val="18"/>
        </w:rPr>
      </w:pPr>
      <w:r w:rsidRPr="00827381">
        <w:rPr>
          <w:color w:val="auto"/>
          <w:sz w:val="18"/>
          <w:szCs w:val="18"/>
        </w:rPr>
        <w:t>27936</w:t>
      </w:r>
      <w:r w:rsidRPr="00827381">
        <w:rPr>
          <w:color w:val="auto"/>
          <w:sz w:val="18"/>
          <w:szCs w:val="18"/>
        </w:rPr>
        <w:tab/>
        <w:t>78010</w:t>
      </w:r>
      <w:r w:rsidRPr="00827381">
        <w:rPr>
          <w:color w:val="auto"/>
          <w:sz w:val="18"/>
          <w:szCs w:val="18"/>
        </w:rPr>
        <w:tab/>
        <w:t>09617</w:t>
      </w:r>
      <w:r w:rsidRPr="00827381">
        <w:rPr>
          <w:color w:val="auto"/>
          <w:sz w:val="18"/>
          <w:szCs w:val="18"/>
        </w:rPr>
        <w:tab/>
        <w:t>04408</w:t>
      </w:r>
      <w:r w:rsidRPr="00827381">
        <w:rPr>
          <w:color w:val="auto"/>
          <w:sz w:val="18"/>
          <w:szCs w:val="18"/>
        </w:rPr>
        <w:tab/>
        <w:t>18954</w:t>
      </w:r>
      <w:r w:rsidRPr="00827381">
        <w:rPr>
          <w:color w:val="auto"/>
          <w:sz w:val="18"/>
          <w:szCs w:val="18"/>
        </w:rPr>
        <w:tab/>
        <w:t>61862</w:t>
      </w:r>
      <w:r w:rsidRPr="00827381">
        <w:rPr>
          <w:color w:val="auto"/>
          <w:sz w:val="18"/>
          <w:szCs w:val="18"/>
        </w:rPr>
        <w:tab/>
        <w:t>64547</w:t>
      </w:r>
      <w:r w:rsidRPr="00827381">
        <w:rPr>
          <w:color w:val="auto"/>
          <w:sz w:val="18"/>
          <w:szCs w:val="18"/>
        </w:rPr>
        <w:tab/>
        <w:t>52453</w:t>
      </w:r>
      <w:r w:rsidRPr="00827381">
        <w:rPr>
          <w:color w:val="auto"/>
          <w:sz w:val="18"/>
          <w:szCs w:val="18"/>
        </w:rPr>
        <w:tab/>
        <w:t>83213</w:t>
      </w:r>
      <w:r w:rsidRPr="00827381">
        <w:rPr>
          <w:color w:val="auto"/>
          <w:sz w:val="18"/>
          <w:szCs w:val="18"/>
        </w:rPr>
        <w:tab/>
        <w:t>47833</w:t>
      </w:r>
    </w:p>
    <w:p w14:paraId="5F4F7782" w14:textId="77777777" w:rsidR="009B1642" w:rsidRPr="00827381" w:rsidRDefault="009B1642" w:rsidP="00827381">
      <w:pPr>
        <w:jc w:val="center"/>
        <w:rPr>
          <w:color w:val="auto"/>
          <w:sz w:val="18"/>
          <w:szCs w:val="18"/>
        </w:rPr>
      </w:pPr>
      <w:r w:rsidRPr="00827381">
        <w:rPr>
          <w:color w:val="auto"/>
          <w:sz w:val="18"/>
          <w:szCs w:val="18"/>
        </w:rPr>
        <w:t>31994</w:t>
      </w:r>
      <w:r w:rsidRPr="00827381">
        <w:rPr>
          <w:color w:val="auto"/>
          <w:sz w:val="18"/>
          <w:szCs w:val="18"/>
        </w:rPr>
        <w:tab/>
        <w:t>69072</w:t>
      </w:r>
      <w:r w:rsidRPr="00827381">
        <w:rPr>
          <w:color w:val="auto"/>
          <w:sz w:val="18"/>
          <w:szCs w:val="18"/>
        </w:rPr>
        <w:tab/>
        <w:t>37354</w:t>
      </w:r>
      <w:r w:rsidRPr="00827381">
        <w:rPr>
          <w:color w:val="auto"/>
          <w:sz w:val="18"/>
          <w:szCs w:val="18"/>
        </w:rPr>
        <w:tab/>
        <w:t>93025</w:t>
      </w:r>
      <w:r w:rsidRPr="00827381">
        <w:rPr>
          <w:color w:val="auto"/>
          <w:sz w:val="18"/>
          <w:szCs w:val="18"/>
        </w:rPr>
        <w:tab/>
        <w:t>38934</w:t>
      </w:r>
      <w:r w:rsidRPr="00827381">
        <w:rPr>
          <w:color w:val="auto"/>
          <w:sz w:val="18"/>
          <w:szCs w:val="18"/>
        </w:rPr>
        <w:tab/>
        <w:t>90219</w:t>
      </w:r>
      <w:r w:rsidRPr="00827381">
        <w:rPr>
          <w:color w:val="auto"/>
          <w:sz w:val="18"/>
          <w:szCs w:val="18"/>
        </w:rPr>
        <w:tab/>
        <w:t>91148</w:t>
      </w:r>
      <w:r w:rsidRPr="00827381">
        <w:rPr>
          <w:color w:val="auto"/>
          <w:sz w:val="18"/>
          <w:szCs w:val="18"/>
        </w:rPr>
        <w:tab/>
        <w:t>62757</w:t>
      </w:r>
      <w:r w:rsidRPr="00827381">
        <w:rPr>
          <w:color w:val="auto"/>
          <w:sz w:val="18"/>
          <w:szCs w:val="18"/>
        </w:rPr>
        <w:tab/>
        <w:t>51703</w:t>
      </w:r>
      <w:r w:rsidRPr="00827381">
        <w:rPr>
          <w:color w:val="auto"/>
          <w:sz w:val="18"/>
          <w:szCs w:val="18"/>
        </w:rPr>
        <w:tab/>
        <w:t>84040</w:t>
      </w:r>
    </w:p>
    <w:p w14:paraId="06A8A1AD" w14:textId="77777777" w:rsidR="009B1642" w:rsidRPr="00827381" w:rsidRDefault="009B1642" w:rsidP="00827381">
      <w:pPr>
        <w:jc w:val="center"/>
        <w:rPr>
          <w:color w:val="auto"/>
          <w:sz w:val="18"/>
          <w:szCs w:val="18"/>
        </w:rPr>
      </w:pPr>
    </w:p>
    <w:p w14:paraId="0E4F2F76" w14:textId="77777777" w:rsidR="009B1642" w:rsidRPr="00827381" w:rsidRDefault="009B1642" w:rsidP="00827381">
      <w:pPr>
        <w:jc w:val="center"/>
        <w:rPr>
          <w:color w:val="auto"/>
          <w:sz w:val="18"/>
          <w:szCs w:val="18"/>
        </w:rPr>
      </w:pPr>
      <w:r w:rsidRPr="00827381">
        <w:rPr>
          <w:color w:val="auto"/>
          <w:sz w:val="18"/>
          <w:szCs w:val="18"/>
        </w:rPr>
        <w:t>02985</w:t>
      </w:r>
      <w:r w:rsidRPr="00827381">
        <w:rPr>
          <w:color w:val="auto"/>
          <w:sz w:val="18"/>
          <w:szCs w:val="18"/>
        </w:rPr>
        <w:tab/>
        <w:t>95303</w:t>
      </w:r>
      <w:r w:rsidRPr="00827381">
        <w:rPr>
          <w:color w:val="auto"/>
          <w:sz w:val="18"/>
          <w:szCs w:val="18"/>
        </w:rPr>
        <w:tab/>
        <w:t>15182</w:t>
      </w:r>
      <w:r w:rsidRPr="00827381">
        <w:rPr>
          <w:color w:val="auto"/>
          <w:sz w:val="18"/>
          <w:szCs w:val="18"/>
        </w:rPr>
        <w:tab/>
        <w:t>50166</w:t>
      </w:r>
      <w:r w:rsidRPr="00827381">
        <w:rPr>
          <w:color w:val="auto"/>
          <w:sz w:val="18"/>
          <w:szCs w:val="18"/>
        </w:rPr>
        <w:tab/>
        <w:t>11755</w:t>
      </w:r>
      <w:r w:rsidRPr="00827381">
        <w:rPr>
          <w:color w:val="auto"/>
          <w:sz w:val="18"/>
          <w:szCs w:val="18"/>
        </w:rPr>
        <w:tab/>
        <w:t>56256</w:t>
      </w:r>
      <w:r w:rsidRPr="00827381">
        <w:rPr>
          <w:color w:val="auto"/>
          <w:sz w:val="18"/>
          <w:szCs w:val="18"/>
        </w:rPr>
        <w:tab/>
        <w:t>89546</w:t>
      </w:r>
      <w:r w:rsidRPr="00827381">
        <w:rPr>
          <w:color w:val="auto"/>
          <w:sz w:val="18"/>
          <w:szCs w:val="18"/>
        </w:rPr>
        <w:tab/>
        <w:t>31170</w:t>
      </w:r>
      <w:r w:rsidRPr="00827381">
        <w:rPr>
          <w:color w:val="auto"/>
          <w:sz w:val="18"/>
          <w:szCs w:val="18"/>
        </w:rPr>
        <w:tab/>
        <w:t>87221</w:t>
      </w:r>
      <w:r w:rsidRPr="00827381">
        <w:rPr>
          <w:color w:val="auto"/>
          <w:sz w:val="18"/>
          <w:szCs w:val="18"/>
        </w:rPr>
        <w:tab/>
        <w:t>63267</w:t>
      </w:r>
    </w:p>
    <w:p w14:paraId="0EDC6B88" w14:textId="77777777" w:rsidR="009B1642" w:rsidRPr="00827381" w:rsidRDefault="009B1642" w:rsidP="00827381">
      <w:pPr>
        <w:jc w:val="center"/>
        <w:rPr>
          <w:color w:val="auto"/>
          <w:sz w:val="18"/>
          <w:szCs w:val="18"/>
        </w:rPr>
      </w:pPr>
      <w:r w:rsidRPr="00827381">
        <w:rPr>
          <w:color w:val="auto"/>
          <w:sz w:val="18"/>
          <w:szCs w:val="18"/>
        </w:rPr>
        <w:t>89965</w:t>
      </w:r>
      <w:r w:rsidRPr="00827381">
        <w:rPr>
          <w:color w:val="auto"/>
          <w:sz w:val="18"/>
          <w:szCs w:val="18"/>
        </w:rPr>
        <w:tab/>
        <w:t>10206</w:t>
      </w:r>
      <w:r w:rsidRPr="00827381">
        <w:rPr>
          <w:color w:val="auto"/>
          <w:sz w:val="18"/>
          <w:szCs w:val="18"/>
        </w:rPr>
        <w:tab/>
        <w:t>95830</w:t>
      </w:r>
      <w:r w:rsidRPr="00827381">
        <w:rPr>
          <w:color w:val="auto"/>
          <w:sz w:val="18"/>
          <w:szCs w:val="18"/>
        </w:rPr>
        <w:tab/>
        <w:t>95406</w:t>
      </w:r>
      <w:r w:rsidRPr="00827381">
        <w:rPr>
          <w:color w:val="auto"/>
          <w:sz w:val="18"/>
          <w:szCs w:val="18"/>
        </w:rPr>
        <w:tab/>
        <w:t>33845</w:t>
      </w:r>
      <w:r w:rsidRPr="00827381">
        <w:rPr>
          <w:color w:val="auto"/>
          <w:sz w:val="18"/>
          <w:szCs w:val="18"/>
        </w:rPr>
        <w:tab/>
        <w:t>87588</w:t>
      </w:r>
      <w:r w:rsidRPr="00827381">
        <w:rPr>
          <w:color w:val="auto"/>
          <w:sz w:val="18"/>
          <w:szCs w:val="18"/>
        </w:rPr>
        <w:tab/>
        <w:t>70237</w:t>
      </w:r>
      <w:r w:rsidRPr="00827381">
        <w:rPr>
          <w:color w:val="auto"/>
          <w:sz w:val="18"/>
          <w:szCs w:val="18"/>
        </w:rPr>
        <w:tab/>
        <w:t>84360</w:t>
      </w:r>
      <w:r w:rsidRPr="00827381">
        <w:rPr>
          <w:color w:val="auto"/>
          <w:sz w:val="18"/>
          <w:szCs w:val="18"/>
        </w:rPr>
        <w:tab/>
        <w:t>19629</w:t>
      </w:r>
      <w:r w:rsidRPr="00827381">
        <w:rPr>
          <w:color w:val="auto"/>
          <w:sz w:val="18"/>
          <w:szCs w:val="18"/>
        </w:rPr>
        <w:tab/>
        <w:t>72568</w:t>
      </w:r>
    </w:p>
    <w:p w14:paraId="3915F395" w14:textId="77777777" w:rsidR="009B1642" w:rsidRPr="00827381" w:rsidRDefault="009B1642" w:rsidP="00827381">
      <w:pPr>
        <w:jc w:val="center"/>
        <w:rPr>
          <w:color w:val="auto"/>
          <w:sz w:val="18"/>
          <w:szCs w:val="18"/>
        </w:rPr>
      </w:pPr>
      <w:r w:rsidRPr="00827381">
        <w:rPr>
          <w:color w:val="auto"/>
          <w:sz w:val="18"/>
          <w:szCs w:val="18"/>
        </w:rPr>
        <w:t>45587</w:t>
      </w:r>
      <w:r w:rsidRPr="00827381">
        <w:rPr>
          <w:color w:val="auto"/>
          <w:sz w:val="18"/>
          <w:szCs w:val="18"/>
        </w:rPr>
        <w:tab/>
        <w:t>29611</w:t>
      </w:r>
      <w:r w:rsidRPr="00827381">
        <w:rPr>
          <w:color w:val="auto"/>
          <w:sz w:val="18"/>
          <w:szCs w:val="18"/>
        </w:rPr>
        <w:tab/>
        <w:t>98579</w:t>
      </w:r>
      <w:r w:rsidRPr="00827381">
        <w:rPr>
          <w:color w:val="auto"/>
          <w:sz w:val="18"/>
          <w:szCs w:val="18"/>
        </w:rPr>
        <w:tab/>
        <w:t>42481</w:t>
      </w:r>
      <w:r w:rsidRPr="00827381">
        <w:rPr>
          <w:color w:val="auto"/>
          <w:sz w:val="18"/>
          <w:szCs w:val="18"/>
        </w:rPr>
        <w:tab/>
        <w:t>05359</w:t>
      </w:r>
      <w:r w:rsidRPr="00827381">
        <w:rPr>
          <w:color w:val="auto"/>
          <w:sz w:val="18"/>
          <w:szCs w:val="18"/>
        </w:rPr>
        <w:tab/>
        <w:t>36578</w:t>
      </w:r>
      <w:r w:rsidRPr="00827381">
        <w:rPr>
          <w:color w:val="auto"/>
          <w:sz w:val="18"/>
          <w:szCs w:val="18"/>
        </w:rPr>
        <w:tab/>
        <w:t>56047</w:t>
      </w:r>
      <w:r w:rsidRPr="00827381">
        <w:rPr>
          <w:color w:val="auto"/>
          <w:sz w:val="18"/>
          <w:szCs w:val="18"/>
        </w:rPr>
        <w:tab/>
        <w:t>68114</w:t>
      </w:r>
      <w:r w:rsidRPr="00827381">
        <w:rPr>
          <w:color w:val="auto"/>
          <w:sz w:val="18"/>
          <w:szCs w:val="18"/>
        </w:rPr>
        <w:tab/>
        <w:t>58583</w:t>
      </w:r>
      <w:r w:rsidRPr="00827381">
        <w:rPr>
          <w:color w:val="auto"/>
          <w:sz w:val="18"/>
          <w:szCs w:val="18"/>
        </w:rPr>
        <w:tab/>
        <w:t>16313</w:t>
      </w:r>
    </w:p>
    <w:p w14:paraId="1A2E774B" w14:textId="77777777" w:rsidR="009B1642" w:rsidRPr="00827381" w:rsidRDefault="009B1642" w:rsidP="00827381">
      <w:pPr>
        <w:jc w:val="center"/>
        <w:rPr>
          <w:color w:val="auto"/>
          <w:sz w:val="18"/>
          <w:szCs w:val="18"/>
        </w:rPr>
      </w:pPr>
      <w:r w:rsidRPr="00827381">
        <w:rPr>
          <w:color w:val="auto"/>
          <w:sz w:val="18"/>
          <w:szCs w:val="18"/>
        </w:rPr>
        <w:t>01071</w:t>
      </w:r>
      <w:r w:rsidRPr="00827381">
        <w:rPr>
          <w:color w:val="auto"/>
          <w:sz w:val="18"/>
          <w:szCs w:val="18"/>
        </w:rPr>
        <w:tab/>
        <w:t>08530</w:t>
      </w:r>
      <w:r w:rsidRPr="00827381">
        <w:rPr>
          <w:color w:val="auto"/>
          <w:sz w:val="18"/>
          <w:szCs w:val="18"/>
        </w:rPr>
        <w:tab/>
        <w:t>74305</w:t>
      </w:r>
      <w:r w:rsidRPr="00827381">
        <w:rPr>
          <w:color w:val="auto"/>
          <w:sz w:val="18"/>
          <w:szCs w:val="18"/>
        </w:rPr>
        <w:tab/>
        <w:t>77509</w:t>
      </w:r>
      <w:r w:rsidRPr="00827381">
        <w:rPr>
          <w:color w:val="auto"/>
          <w:sz w:val="18"/>
          <w:szCs w:val="18"/>
        </w:rPr>
        <w:tab/>
        <w:t>16270</w:t>
      </w:r>
      <w:r w:rsidRPr="00827381">
        <w:rPr>
          <w:color w:val="auto"/>
          <w:sz w:val="18"/>
          <w:szCs w:val="18"/>
        </w:rPr>
        <w:tab/>
        <w:t>20889</w:t>
      </w:r>
      <w:r w:rsidRPr="00827381">
        <w:rPr>
          <w:color w:val="auto"/>
          <w:sz w:val="18"/>
          <w:szCs w:val="18"/>
        </w:rPr>
        <w:tab/>
        <w:t>99753</w:t>
      </w:r>
      <w:r w:rsidRPr="00827381">
        <w:rPr>
          <w:color w:val="auto"/>
          <w:sz w:val="18"/>
          <w:szCs w:val="18"/>
        </w:rPr>
        <w:tab/>
        <w:t>88035</w:t>
      </w:r>
      <w:r w:rsidRPr="00827381">
        <w:rPr>
          <w:color w:val="auto"/>
          <w:sz w:val="18"/>
          <w:szCs w:val="18"/>
        </w:rPr>
        <w:tab/>
        <w:t>55643</w:t>
      </w:r>
      <w:r w:rsidRPr="00827381">
        <w:rPr>
          <w:color w:val="auto"/>
          <w:sz w:val="18"/>
          <w:szCs w:val="18"/>
        </w:rPr>
        <w:tab/>
        <w:t>18291</w:t>
      </w:r>
    </w:p>
    <w:p w14:paraId="03A33BC3" w14:textId="77777777" w:rsidR="009B1642" w:rsidRPr="00827381" w:rsidRDefault="009B1642" w:rsidP="00827381">
      <w:pPr>
        <w:jc w:val="center"/>
        <w:rPr>
          <w:color w:val="auto"/>
          <w:sz w:val="18"/>
          <w:szCs w:val="18"/>
        </w:rPr>
      </w:pPr>
      <w:r w:rsidRPr="00827381">
        <w:rPr>
          <w:color w:val="auto"/>
          <w:sz w:val="18"/>
          <w:szCs w:val="18"/>
        </w:rPr>
        <w:t>90209</w:t>
      </w:r>
      <w:r w:rsidRPr="00827381">
        <w:rPr>
          <w:color w:val="auto"/>
          <w:sz w:val="18"/>
          <w:szCs w:val="18"/>
        </w:rPr>
        <w:tab/>
        <w:t>68521</w:t>
      </w:r>
      <w:r w:rsidRPr="00827381">
        <w:rPr>
          <w:color w:val="auto"/>
          <w:sz w:val="18"/>
          <w:szCs w:val="18"/>
        </w:rPr>
        <w:tab/>
        <w:t>14293</w:t>
      </w:r>
      <w:r w:rsidRPr="00827381">
        <w:rPr>
          <w:color w:val="auto"/>
          <w:sz w:val="18"/>
          <w:szCs w:val="18"/>
        </w:rPr>
        <w:tab/>
        <w:t>39194</w:t>
      </w:r>
      <w:r w:rsidRPr="00827381">
        <w:rPr>
          <w:color w:val="auto"/>
          <w:sz w:val="18"/>
          <w:szCs w:val="18"/>
        </w:rPr>
        <w:tab/>
        <w:t>68803</w:t>
      </w:r>
      <w:r w:rsidRPr="00827381">
        <w:rPr>
          <w:color w:val="auto"/>
          <w:sz w:val="18"/>
          <w:szCs w:val="18"/>
        </w:rPr>
        <w:tab/>
        <w:t>32052</w:t>
      </w:r>
      <w:r w:rsidRPr="00827381">
        <w:rPr>
          <w:color w:val="auto"/>
          <w:sz w:val="18"/>
          <w:szCs w:val="18"/>
        </w:rPr>
        <w:tab/>
        <w:t>39413</w:t>
      </w:r>
      <w:r w:rsidRPr="00827381">
        <w:rPr>
          <w:color w:val="auto"/>
          <w:sz w:val="18"/>
          <w:szCs w:val="18"/>
        </w:rPr>
        <w:tab/>
        <w:t>26883</w:t>
      </w:r>
      <w:r w:rsidRPr="00827381">
        <w:rPr>
          <w:color w:val="auto"/>
          <w:sz w:val="18"/>
          <w:szCs w:val="18"/>
        </w:rPr>
        <w:tab/>
        <w:t>83119</w:t>
      </w:r>
      <w:r w:rsidRPr="00827381">
        <w:rPr>
          <w:color w:val="auto"/>
          <w:sz w:val="18"/>
          <w:szCs w:val="18"/>
        </w:rPr>
        <w:tab/>
        <w:t>69623</w:t>
      </w:r>
    </w:p>
    <w:p w14:paraId="28384E34" w14:textId="77777777" w:rsidR="009B1642" w:rsidRPr="00827381" w:rsidRDefault="009B1642" w:rsidP="00827381">
      <w:pPr>
        <w:jc w:val="center"/>
        <w:rPr>
          <w:color w:val="auto"/>
          <w:sz w:val="18"/>
          <w:szCs w:val="18"/>
        </w:rPr>
      </w:pPr>
    </w:p>
    <w:p w14:paraId="131CFABC" w14:textId="77777777" w:rsidR="009B1642" w:rsidRPr="00827381" w:rsidRDefault="009B1642" w:rsidP="00827381">
      <w:pPr>
        <w:jc w:val="center"/>
        <w:rPr>
          <w:color w:val="auto"/>
          <w:sz w:val="18"/>
          <w:szCs w:val="18"/>
        </w:rPr>
      </w:pPr>
      <w:r w:rsidRPr="00827381">
        <w:rPr>
          <w:color w:val="auto"/>
          <w:sz w:val="18"/>
          <w:szCs w:val="18"/>
        </w:rPr>
        <w:t>04982</w:t>
      </w:r>
      <w:r w:rsidRPr="00827381">
        <w:rPr>
          <w:color w:val="auto"/>
          <w:sz w:val="18"/>
          <w:szCs w:val="18"/>
        </w:rPr>
        <w:tab/>
        <w:t>68470</w:t>
      </w:r>
      <w:r w:rsidRPr="00827381">
        <w:rPr>
          <w:color w:val="auto"/>
          <w:sz w:val="18"/>
          <w:szCs w:val="18"/>
        </w:rPr>
        <w:tab/>
        <w:t>27875</w:t>
      </w:r>
      <w:r w:rsidRPr="00827381">
        <w:rPr>
          <w:color w:val="auto"/>
          <w:sz w:val="18"/>
          <w:szCs w:val="18"/>
        </w:rPr>
        <w:tab/>
        <w:t>15480</w:t>
      </w:r>
      <w:r w:rsidRPr="00827381">
        <w:rPr>
          <w:color w:val="auto"/>
          <w:sz w:val="18"/>
          <w:szCs w:val="18"/>
        </w:rPr>
        <w:tab/>
        <w:t>13206</w:t>
      </w:r>
      <w:r w:rsidRPr="00827381">
        <w:rPr>
          <w:color w:val="auto"/>
          <w:sz w:val="18"/>
          <w:szCs w:val="18"/>
        </w:rPr>
        <w:tab/>
        <w:t>44784</w:t>
      </w:r>
      <w:r w:rsidRPr="00827381">
        <w:rPr>
          <w:color w:val="auto"/>
          <w:sz w:val="18"/>
          <w:szCs w:val="18"/>
        </w:rPr>
        <w:tab/>
        <w:t>83601</w:t>
      </w:r>
      <w:r w:rsidRPr="00827381">
        <w:rPr>
          <w:color w:val="auto"/>
          <w:sz w:val="18"/>
          <w:szCs w:val="18"/>
        </w:rPr>
        <w:tab/>
        <w:t>03172</w:t>
      </w:r>
      <w:r w:rsidRPr="00827381">
        <w:rPr>
          <w:color w:val="auto"/>
          <w:sz w:val="18"/>
          <w:szCs w:val="18"/>
        </w:rPr>
        <w:tab/>
        <w:t>07817</w:t>
      </w:r>
      <w:r w:rsidRPr="00827381">
        <w:rPr>
          <w:color w:val="auto"/>
          <w:sz w:val="18"/>
          <w:szCs w:val="18"/>
        </w:rPr>
        <w:tab/>
        <w:t>01520</w:t>
      </w:r>
    </w:p>
    <w:p w14:paraId="59CBA99B" w14:textId="77777777" w:rsidR="009B1642" w:rsidRPr="00827381" w:rsidRDefault="009B1642" w:rsidP="00827381">
      <w:pPr>
        <w:jc w:val="center"/>
        <w:rPr>
          <w:color w:val="auto"/>
          <w:sz w:val="18"/>
          <w:szCs w:val="18"/>
        </w:rPr>
      </w:pPr>
      <w:r w:rsidRPr="00827381">
        <w:rPr>
          <w:color w:val="auto"/>
          <w:sz w:val="18"/>
          <w:szCs w:val="18"/>
        </w:rPr>
        <w:t>19740</w:t>
      </w:r>
      <w:r w:rsidRPr="00827381">
        <w:rPr>
          <w:color w:val="auto"/>
          <w:sz w:val="18"/>
          <w:szCs w:val="18"/>
        </w:rPr>
        <w:tab/>
        <w:t>24637</w:t>
      </w:r>
      <w:r w:rsidRPr="00827381">
        <w:rPr>
          <w:color w:val="auto"/>
          <w:sz w:val="18"/>
          <w:szCs w:val="18"/>
        </w:rPr>
        <w:tab/>
        <w:t>97377</w:t>
      </w:r>
      <w:r w:rsidRPr="00827381">
        <w:rPr>
          <w:color w:val="auto"/>
          <w:sz w:val="18"/>
          <w:szCs w:val="18"/>
        </w:rPr>
        <w:tab/>
        <w:t>32112</w:t>
      </w:r>
      <w:r w:rsidRPr="00827381">
        <w:rPr>
          <w:color w:val="auto"/>
          <w:sz w:val="18"/>
          <w:szCs w:val="18"/>
        </w:rPr>
        <w:tab/>
        <w:t>74283</w:t>
      </w:r>
      <w:r w:rsidRPr="00827381">
        <w:rPr>
          <w:color w:val="auto"/>
          <w:sz w:val="18"/>
          <w:szCs w:val="18"/>
        </w:rPr>
        <w:tab/>
        <w:t>69384</w:t>
      </w:r>
      <w:r w:rsidRPr="00827381">
        <w:rPr>
          <w:color w:val="auto"/>
          <w:sz w:val="18"/>
          <w:szCs w:val="18"/>
        </w:rPr>
        <w:tab/>
        <w:t>49768</w:t>
      </w:r>
      <w:r w:rsidRPr="00827381">
        <w:rPr>
          <w:color w:val="auto"/>
          <w:sz w:val="18"/>
          <w:szCs w:val="18"/>
        </w:rPr>
        <w:tab/>
        <w:t>64141</w:t>
      </w:r>
      <w:r w:rsidRPr="00827381">
        <w:rPr>
          <w:color w:val="auto"/>
          <w:sz w:val="18"/>
          <w:szCs w:val="18"/>
        </w:rPr>
        <w:tab/>
        <w:t>02024</w:t>
      </w:r>
      <w:r w:rsidRPr="00827381">
        <w:rPr>
          <w:color w:val="auto"/>
          <w:sz w:val="18"/>
          <w:szCs w:val="18"/>
        </w:rPr>
        <w:tab/>
        <w:t>85380</w:t>
      </w:r>
    </w:p>
    <w:p w14:paraId="753678B2" w14:textId="77777777" w:rsidR="009B1642" w:rsidRPr="00827381" w:rsidRDefault="009B1642" w:rsidP="00827381">
      <w:pPr>
        <w:jc w:val="center"/>
        <w:rPr>
          <w:color w:val="auto"/>
          <w:sz w:val="18"/>
          <w:szCs w:val="18"/>
        </w:rPr>
      </w:pPr>
      <w:r w:rsidRPr="00827381">
        <w:rPr>
          <w:color w:val="auto"/>
          <w:sz w:val="18"/>
          <w:szCs w:val="18"/>
        </w:rPr>
        <w:t>50197</w:t>
      </w:r>
      <w:r w:rsidRPr="00827381">
        <w:rPr>
          <w:color w:val="auto"/>
          <w:sz w:val="18"/>
          <w:szCs w:val="18"/>
        </w:rPr>
        <w:tab/>
        <w:t>79869</w:t>
      </w:r>
      <w:r w:rsidRPr="00827381">
        <w:rPr>
          <w:color w:val="auto"/>
          <w:sz w:val="18"/>
          <w:szCs w:val="18"/>
        </w:rPr>
        <w:tab/>
        <w:t>86497</w:t>
      </w:r>
      <w:r w:rsidRPr="00827381">
        <w:rPr>
          <w:color w:val="auto"/>
          <w:sz w:val="18"/>
          <w:szCs w:val="18"/>
        </w:rPr>
        <w:tab/>
        <w:t>68709</w:t>
      </w:r>
      <w:r w:rsidRPr="00827381">
        <w:rPr>
          <w:color w:val="auto"/>
          <w:sz w:val="18"/>
          <w:szCs w:val="18"/>
        </w:rPr>
        <w:tab/>
        <w:t>42073</w:t>
      </w:r>
      <w:r w:rsidRPr="00827381">
        <w:rPr>
          <w:color w:val="auto"/>
          <w:sz w:val="18"/>
          <w:szCs w:val="18"/>
        </w:rPr>
        <w:tab/>
        <w:t>28498</w:t>
      </w:r>
      <w:r w:rsidRPr="00827381">
        <w:rPr>
          <w:color w:val="auto"/>
          <w:sz w:val="18"/>
          <w:szCs w:val="18"/>
        </w:rPr>
        <w:tab/>
        <w:t>82750</w:t>
      </w:r>
      <w:r w:rsidRPr="00827381">
        <w:rPr>
          <w:color w:val="auto"/>
          <w:sz w:val="18"/>
          <w:szCs w:val="18"/>
        </w:rPr>
        <w:tab/>
        <w:t>43571</w:t>
      </w:r>
      <w:r w:rsidRPr="00827381">
        <w:rPr>
          <w:color w:val="auto"/>
          <w:sz w:val="18"/>
          <w:szCs w:val="18"/>
        </w:rPr>
        <w:tab/>
        <w:t>77075</w:t>
      </w:r>
      <w:r w:rsidRPr="00827381">
        <w:rPr>
          <w:color w:val="auto"/>
          <w:sz w:val="18"/>
          <w:szCs w:val="18"/>
        </w:rPr>
        <w:tab/>
        <w:t>07123</w:t>
      </w:r>
    </w:p>
    <w:p w14:paraId="45C13941" w14:textId="77777777" w:rsidR="009B1642" w:rsidRPr="00827381" w:rsidRDefault="009B1642" w:rsidP="00827381">
      <w:pPr>
        <w:jc w:val="center"/>
        <w:rPr>
          <w:color w:val="auto"/>
          <w:sz w:val="18"/>
          <w:szCs w:val="18"/>
        </w:rPr>
      </w:pPr>
      <w:r w:rsidRPr="00827381">
        <w:rPr>
          <w:color w:val="auto"/>
          <w:sz w:val="18"/>
          <w:szCs w:val="18"/>
        </w:rPr>
        <w:t>46954</w:t>
      </w:r>
      <w:r w:rsidRPr="00827381">
        <w:rPr>
          <w:color w:val="auto"/>
          <w:sz w:val="18"/>
          <w:szCs w:val="18"/>
        </w:rPr>
        <w:tab/>
        <w:t>67536</w:t>
      </w:r>
      <w:r w:rsidRPr="00827381">
        <w:rPr>
          <w:color w:val="auto"/>
          <w:sz w:val="18"/>
          <w:szCs w:val="18"/>
        </w:rPr>
        <w:tab/>
        <w:t>28968</w:t>
      </w:r>
      <w:r w:rsidRPr="00827381">
        <w:rPr>
          <w:color w:val="auto"/>
          <w:sz w:val="18"/>
          <w:szCs w:val="18"/>
        </w:rPr>
        <w:tab/>
        <w:t>81936</w:t>
      </w:r>
      <w:r w:rsidRPr="00827381">
        <w:rPr>
          <w:color w:val="auto"/>
          <w:sz w:val="18"/>
          <w:szCs w:val="18"/>
        </w:rPr>
        <w:tab/>
        <w:t>95999</w:t>
      </w:r>
      <w:r w:rsidRPr="00827381">
        <w:rPr>
          <w:color w:val="auto"/>
          <w:sz w:val="18"/>
          <w:szCs w:val="18"/>
        </w:rPr>
        <w:tab/>
        <w:t>04319</w:t>
      </w:r>
      <w:r w:rsidRPr="00827381">
        <w:rPr>
          <w:color w:val="auto"/>
          <w:sz w:val="18"/>
          <w:szCs w:val="18"/>
        </w:rPr>
        <w:tab/>
        <w:t>09932</w:t>
      </w:r>
      <w:r w:rsidRPr="00827381">
        <w:rPr>
          <w:color w:val="auto"/>
          <w:sz w:val="18"/>
          <w:szCs w:val="18"/>
        </w:rPr>
        <w:tab/>
        <w:t>66223</w:t>
      </w:r>
      <w:r w:rsidRPr="00827381">
        <w:rPr>
          <w:color w:val="auto"/>
          <w:sz w:val="18"/>
          <w:szCs w:val="18"/>
        </w:rPr>
        <w:tab/>
        <w:t>45491</w:t>
      </w:r>
      <w:r w:rsidRPr="00827381">
        <w:rPr>
          <w:color w:val="auto"/>
          <w:sz w:val="18"/>
          <w:szCs w:val="18"/>
        </w:rPr>
        <w:tab/>
        <w:t>69503</w:t>
      </w:r>
    </w:p>
    <w:p w14:paraId="20BE3E5E" w14:textId="77777777" w:rsidR="009B1642" w:rsidRPr="00827381" w:rsidRDefault="009B1642" w:rsidP="00827381">
      <w:pPr>
        <w:jc w:val="center"/>
        <w:rPr>
          <w:color w:val="auto"/>
          <w:sz w:val="18"/>
          <w:szCs w:val="18"/>
        </w:rPr>
      </w:pPr>
      <w:r w:rsidRPr="00827381">
        <w:rPr>
          <w:color w:val="auto"/>
          <w:sz w:val="18"/>
          <w:szCs w:val="18"/>
        </w:rPr>
        <w:t>82549</w:t>
      </w:r>
      <w:r w:rsidRPr="00827381">
        <w:rPr>
          <w:color w:val="auto"/>
          <w:sz w:val="18"/>
          <w:szCs w:val="18"/>
        </w:rPr>
        <w:tab/>
        <w:t>62676</w:t>
      </w:r>
      <w:r w:rsidRPr="00827381">
        <w:rPr>
          <w:color w:val="auto"/>
          <w:sz w:val="18"/>
          <w:szCs w:val="18"/>
        </w:rPr>
        <w:tab/>
        <w:t>31123</w:t>
      </w:r>
      <w:r w:rsidRPr="00827381">
        <w:rPr>
          <w:color w:val="auto"/>
          <w:sz w:val="18"/>
          <w:szCs w:val="18"/>
        </w:rPr>
        <w:tab/>
        <w:t>49899</w:t>
      </w:r>
      <w:r w:rsidRPr="00827381">
        <w:rPr>
          <w:color w:val="auto"/>
          <w:sz w:val="18"/>
          <w:szCs w:val="18"/>
        </w:rPr>
        <w:tab/>
        <w:t>70512</w:t>
      </w:r>
      <w:r w:rsidRPr="00827381">
        <w:rPr>
          <w:color w:val="auto"/>
          <w:sz w:val="18"/>
          <w:szCs w:val="18"/>
        </w:rPr>
        <w:tab/>
        <w:t>95288</w:t>
      </w:r>
      <w:r w:rsidRPr="00827381">
        <w:rPr>
          <w:color w:val="auto"/>
          <w:sz w:val="18"/>
          <w:szCs w:val="18"/>
        </w:rPr>
        <w:tab/>
        <w:t>15517</w:t>
      </w:r>
      <w:r w:rsidRPr="00827381">
        <w:rPr>
          <w:color w:val="auto"/>
          <w:sz w:val="18"/>
          <w:szCs w:val="18"/>
        </w:rPr>
        <w:tab/>
        <w:t>85352</w:t>
      </w:r>
      <w:r w:rsidRPr="00827381">
        <w:rPr>
          <w:color w:val="auto"/>
          <w:sz w:val="18"/>
          <w:szCs w:val="18"/>
        </w:rPr>
        <w:tab/>
        <w:t>21987</w:t>
      </w:r>
      <w:r w:rsidRPr="00827381">
        <w:rPr>
          <w:color w:val="auto"/>
          <w:sz w:val="18"/>
          <w:szCs w:val="18"/>
        </w:rPr>
        <w:tab/>
        <w:t>08669</w:t>
      </w:r>
    </w:p>
    <w:p w14:paraId="3D6B6820" w14:textId="77777777" w:rsidR="009B1642" w:rsidRPr="00827381" w:rsidRDefault="009B1642" w:rsidP="00827381">
      <w:pPr>
        <w:jc w:val="center"/>
        <w:rPr>
          <w:color w:val="auto"/>
          <w:sz w:val="18"/>
          <w:szCs w:val="18"/>
        </w:rPr>
      </w:pPr>
    </w:p>
    <w:p w14:paraId="5C867482" w14:textId="77777777" w:rsidR="009B1642" w:rsidRPr="00827381" w:rsidRDefault="009B1642" w:rsidP="00827381">
      <w:pPr>
        <w:jc w:val="center"/>
        <w:rPr>
          <w:color w:val="auto"/>
          <w:sz w:val="18"/>
          <w:szCs w:val="18"/>
        </w:rPr>
      </w:pPr>
      <w:r w:rsidRPr="00827381">
        <w:rPr>
          <w:color w:val="auto"/>
          <w:sz w:val="18"/>
          <w:szCs w:val="18"/>
        </w:rPr>
        <w:t>61798</w:t>
      </w:r>
      <w:r w:rsidRPr="00827381">
        <w:rPr>
          <w:color w:val="auto"/>
          <w:sz w:val="18"/>
          <w:szCs w:val="18"/>
        </w:rPr>
        <w:tab/>
        <w:t>81600</w:t>
      </w:r>
      <w:r w:rsidRPr="00827381">
        <w:rPr>
          <w:color w:val="auto"/>
          <w:sz w:val="18"/>
          <w:szCs w:val="18"/>
        </w:rPr>
        <w:tab/>
        <w:t>80018</w:t>
      </w:r>
      <w:r w:rsidRPr="00827381">
        <w:rPr>
          <w:color w:val="auto"/>
          <w:sz w:val="18"/>
          <w:szCs w:val="18"/>
        </w:rPr>
        <w:tab/>
        <w:t>84742</w:t>
      </w:r>
      <w:r w:rsidRPr="00827381">
        <w:rPr>
          <w:color w:val="auto"/>
          <w:sz w:val="18"/>
          <w:szCs w:val="18"/>
        </w:rPr>
        <w:tab/>
        <w:t>06103</w:t>
      </w:r>
      <w:r w:rsidRPr="00827381">
        <w:rPr>
          <w:color w:val="auto"/>
          <w:sz w:val="18"/>
          <w:szCs w:val="18"/>
        </w:rPr>
        <w:tab/>
        <w:t>60786</w:t>
      </w:r>
      <w:r w:rsidRPr="00827381">
        <w:rPr>
          <w:color w:val="auto"/>
          <w:sz w:val="18"/>
          <w:szCs w:val="18"/>
        </w:rPr>
        <w:tab/>
        <w:t>01408</w:t>
      </w:r>
      <w:r w:rsidRPr="00827381">
        <w:rPr>
          <w:color w:val="auto"/>
          <w:sz w:val="18"/>
          <w:szCs w:val="18"/>
        </w:rPr>
        <w:tab/>
        <w:t>75967</w:t>
      </w:r>
      <w:r w:rsidRPr="00827381">
        <w:rPr>
          <w:color w:val="auto"/>
          <w:sz w:val="18"/>
          <w:szCs w:val="18"/>
        </w:rPr>
        <w:tab/>
        <w:t>29948</w:t>
      </w:r>
      <w:r w:rsidRPr="00827381">
        <w:rPr>
          <w:color w:val="auto"/>
          <w:sz w:val="18"/>
          <w:szCs w:val="18"/>
        </w:rPr>
        <w:tab/>
        <w:t>21454</w:t>
      </w:r>
    </w:p>
    <w:p w14:paraId="2D3073BF" w14:textId="77777777" w:rsidR="009B1642" w:rsidRPr="00827381" w:rsidRDefault="009B1642" w:rsidP="00827381">
      <w:pPr>
        <w:jc w:val="center"/>
        <w:rPr>
          <w:color w:val="auto"/>
          <w:sz w:val="18"/>
          <w:szCs w:val="18"/>
        </w:rPr>
      </w:pPr>
      <w:r w:rsidRPr="00827381">
        <w:rPr>
          <w:color w:val="auto"/>
          <w:sz w:val="18"/>
          <w:szCs w:val="18"/>
        </w:rPr>
        <w:t>57666</w:t>
      </w:r>
      <w:r w:rsidRPr="00827381">
        <w:rPr>
          <w:color w:val="auto"/>
          <w:sz w:val="18"/>
          <w:szCs w:val="18"/>
        </w:rPr>
        <w:tab/>
        <w:t>29055</w:t>
      </w:r>
      <w:r w:rsidRPr="00827381">
        <w:rPr>
          <w:color w:val="auto"/>
          <w:sz w:val="18"/>
          <w:szCs w:val="18"/>
        </w:rPr>
        <w:tab/>
        <w:t>46518</w:t>
      </w:r>
      <w:r w:rsidRPr="00827381">
        <w:rPr>
          <w:color w:val="auto"/>
          <w:sz w:val="18"/>
          <w:szCs w:val="18"/>
        </w:rPr>
        <w:tab/>
        <w:t>01487</w:t>
      </w:r>
      <w:r w:rsidRPr="00827381">
        <w:rPr>
          <w:color w:val="auto"/>
          <w:sz w:val="18"/>
          <w:szCs w:val="18"/>
        </w:rPr>
        <w:tab/>
        <w:t>30136</w:t>
      </w:r>
      <w:r w:rsidRPr="00827381">
        <w:rPr>
          <w:color w:val="auto"/>
          <w:sz w:val="18"/>
          <w:szCs w:val="18"/>
        </w:rPr>
        <w:tab/>
        <w:t>14349</w:t>
      </w:r>
      <w:r w:rsidRPr="00827381">
        <w:rPr>
          <w:color w:val="auto"/>
          <w:sz w:val="18"/>
          <w:szCs w:val="18"/>
        </w:rPr>
        <w:tab/>
        <w:t>56159</w:t>
      </w:r>
      <w:r w:rsidRPr="00827381">
        <w:rPr>
          <w:color w:val="auto"/>
          <w:sz w:val="18"/>
          <w:szCs w:val="18"/>
        </w:rPr>
        <w:tab/>
        <w:t>47408</w:t>
      </w:r>
      <w:r w:rsidRPr="00827381">
        <w:rPr>
          <w:color w:val="auto"/>
          <w:sz w:val="18"/>
          <w:szCs w:val="18"/>
        </w:rPr>
        <w:tab/>
        <w:t>78311</w:t>
      </w:r>
      <w:r w:rsidRPr="00827381">
        <w:rPr>
          <w:color w:val="auto"/>
          <w:sz w:val="18"/>
          <w:szCs w:val="18"/>
        </w:rPr>
        <w:tab/>
        <w:t>25896</w:t>
      </w:r>
    </w:p>
    <w:p w14:paraId="36D53C08" w14:textId="77777777" w:rsidR="009B1642" w:rsidRPr="00827381" w:rsidRDefault="009B1642" w:rsidP="00827381">
      <w:pPr>
        <w:jc w:val="center"/>
        <w:rPr>
          <w:color w:val="auto"/>
          <w:sz w:val="18"/>
          <w:szCs w:val="18"/>
        </w:rPr>
      </w:pPr>
      <w:r w:rsidRPr="00827381">
        <w:rPr>
          <w:color w:val="auto"/>
          <w:sz w:val="18"/>
          <w:szCs w:val="18"/>
        </w:rPr>
        <w:t>29805</w:t>
      </w:r>
      <w:r w:rsidRPr="00827381">
        <w:rPr>
          <w:color w:val="auto"/>
          <w:sz w:val="18"/>
          <w:szCs w:val="18"/>
        </w:rPr>
        <w:tab/>
        <w:t>64994</w:t>
      </w:r>
      <w:r w:rsidRPr="00827381">
        <w:rPr>
          <w:color w:val="auto"/>
          <w:sz w:val="18"/>
          <w:szCs w:val="18"/>
        </w:rPr>
        <w:tab/>
        <w:t>66872</w:t>
      </w:r>
      <w:r w:rsidRPr="00827381">
        <w:rPr>
          <w:color w:val="auto"/>
          <w:sz w:val="18"/>
          <w:szCs w:val="18"/>
        </w:rPr>
        <w:tab/>
        <w:t>62230</w:t>
      </w:r>
      <w:r w:rsidRPr="00827381">
        <w:rPr>
          <w:color w:val="auto"/>
          <w:sz w:val="18"/>
          <w:szCs w:val="18"/>
        </w:rPr>
        <w:tab/>
        <w:t>41385</w:t>
      </w:r>
      <w:r w:rsidRPr="00827381">
        <w:rPr>
          <w:color w:val="auto"/>
          <w:sz w:val="18"/>
          <w:szCs w:val="18"/>
        </w:rPr>
        <w:tab/>
        <w:t>58066</w:t>
      </w:r>
      <w:r w:rsidRPr="00827381">
        <w:rPr>
          <w:color w:val="auto"/>
          <w:sz w:val="18"/>
          <w:szCs w:val="18"/>
        </w:rPr>
        <w:tab/>
        <w:t>96600</w:t>
      </w:r>
      <w:r w:rsidRPr="00827381">
        <w:rPr>
          <w:color w:val="auto"/>
          <w:sz w:val="18"/>
          <w:szCs w:val="18"/>
        </w:rPr>
        <w:tab/>
        <w:t>99301</w:t>
      </w:r>
      <w:r w:rsidRPr="00827381">
        <w:rPr>
          <w:color w:val="auto"/>
          <w:sz w:val="18"/>
          <w:szCs w:val="18"/>
        </w:rPr>
        <w:tab/>
        <w:t>85976</w:t>
      </w:r>
      <w:r w:rsidRPr="00827381">
        <w:rPr>
          <w:color w:val="auto"/>
          <w:sz w:val="18"/>
          <w:szCs w:val="18"/>
        </w:rPr>
        <w:tab/>
        <w:t>84194</w:t>
      </w:r>
    </w:p>
    <w:p w14:paraId="2D6CC9FC" w14:textId="77777777" w:rsidR="009B1642" w:rsidRPr="00827381" w:rsidRDefault="009B1642" w:rsidP="00827381">
      <w:pPr>
        <w:jc w:val="center"/>
        <w:rPr>
          <w:color w:val="auto"/>
          <w:sz w:val="18"/>
          <w:szCs w:val="18"/>
        </w:rPr>
      </w:pPr>
      <w:r w:rsidRPr="00827381">
        <w:rPr>
          <w:color w:val="auto"/>
          <w:sz w:val="18"/>
          <w:szCs w:val="18"/>
        </w:rPr>
        <w:t>06711</w:t>
      </w:r>
      <w:r w:rsidRPr="00827381">
        <w:rPr>
          <w:color w:val="auto"/>
          <w:sz w:val="18"/>
          <w:szCs w:val="18"/>
        </w:rPr>
        <w:tab/>
        <w:t>34939</w:t>
      </w:r>
      <w:r w:rsidRPr="00827381">
        <w:rPr>
          <w:color w:val="auto"/>
          <w:sz w:val="18"/>
          <w:szCs w:val="18"/>
        </w:rPr>
        <w:tab/>
        <w:t>19599</w:t>
      </w:r>
      <w:r w:rsidRPr="00827381">
        <w:rPr>
          <w:color w:val="auto"/>
          <w:sz w:val="18"/>
          <w:szCs w:val="18"/>
        </w:rPr>
        <w:tab/>
        <w:t>76247</w:t>
      </w:r>
      <w:r w:rsidRPr="00827381">
        <w:rPr>
          <w:color w:val="auto"/>
          <w:sz w:val="18"/>
          <w:szCs w:val="18"/>
        </w:rPr>
        <w:tab/>
        <w:t>87879</w:t>
      </w:r>
      <w:r w:rsidRPr="00827381">
        <w:rPr>
          <w:color w:val="auto"/>
          <w:sz w:val="18"/>
          <w:szCs w:val="18"/>
        </w:rPr>
        <w:tab/>
        <w:t>97114</w:t>
      </w:r>
      <w:r w:rsidRPr="00827381">
        <w:rPr>
          <w:color w:val="auto"/>
          <w:sz w:val="18"/>
          <w:szCs w:val="18"/>
        </w:rPr>
        <w:tab/>
        <w:t>74314</w:t>
      </w:r>
      <w:r w:rsidRPr="00827381">
        <w:rPr>
          <w:color w:val="auto"/>
          <w:sz w:val="18"/>
          <w:szCs w:val="18"/>
        </w:rPr>
        <w:tab/>
        <w:t>39599</w:t>
      </w:r>
      <w:r w:rsidRPr="00827381">
        <w:rPr>
          <w:color w:val="auto"/>
          <w:sz w:val="18"/>
          <w:szCs w:val="18"/>
        </w:rPr>
        <w:tab/>
        <w:t>43544</w:t>
      </w:r>
      <w:r w:rsidRPr="00827381">
        <w:rPr>
          <w:color w:val="auto"/>
          <w:sz w:val="18"/>
          <w:szCs w:val="18"/>
        </w:rPr>
        <w:tab/>
        <w:t>36255</w:t>
      </w:r>
    </w:p>
    <w:p w14:paraId="418DA289" w14:textId="77777777" w:rsidR="009B1642" w:rsidRPr="00827381" w:rsidRDefault="009B1642" w:rsidP="00827381">
      <w:pPr>
        <w:jc w:val="center"/>
        <w:rPr>
          <w:color w:val="auto"/>
          <w:sz w:val="18"/>
          <w:szCs w:val="18"/>
        </w:rPr>
      </w:pPr>
      <w:r w:rsidRPr="00827381">
        <w:rPr>
          <w:color w:val="auto"/>
          <w:sz w:val="18"/>
          <w:szCs w:val="18"/>
        </w:rPr>
        <w:t>13934</w:t>
      </w:r>
      <w:r w:rsidRPr="00827381">
        <w:rPr>
          <w:color w:val="auto"/>
          <w:sz w:val="18"/>
          <w:szCs w:val="18"/>
        </w:rPr>
        <w:tab/>
        <w:t>46885</w:t>
      </w:r>
      <w:r w:rsidRPr="00827381">
        <w:rPr>
          <w:color w:val="auto"/>
          <w:sz w:val="18"/>
          <w:szCs w:val="18"/>
        </w:rPr>
        <w:tab/>
        <w:t>58315</w:t>
      </w:r>
      <w:r w:rsidRPr="00827381">
        <w:rPr>
          <w:color w:val="auto"/>
          <w:sz w:val="18"/>
          <w:szCs w:val="18"/>
        </w:rPr>
        <w:tab/>
        <w:t>88366</w:t>
      </w:r>
      <w:r w:rsidRPr="00827381">
        <w:rPr>
          <w:color w:val="auto"/>
          <w:sz w:val="18"/>
          <w:szCs w:val="18"/>
        </w:rPr>
        <w:tab/>
        <w:t>06138</w:t>
      </w:r>
      <w:r w:rsidRPr="00827381">
        <w:rPr>
          <w:color w:val="auto"/>
          <w:sz w:val="18"/>
          <w:szCs w:val="18"/>
        </w:rPr>
        <w:tab/>
        <w:t>37923</w:t>
      </w:r>
      <w:r w:rsidRPr="00827381">
        <w:rPr>
          <w:color w:val="auto"/>
          <w:sz w:val="18"/>
          <w:szCs w:val="18"/>
        </w:rPr>
        <w:tab/>
        <w:t>11192</w:t>
      </w:r>
      <w:r w:rsidRPr="00827381">
        <w:rPr>
          <w:color w:val="auto"/>
          <w:sz w:val="18"/>
          <w:szCs w:val="18"/>
        </w:rPr>
        <w:tab/>
        <w:t>90757</w:t>
      </w:r>
      <w:r w:rsidRPr="00827381">
        <w:rPr>
          <w:color w:val="auto"/>
          <w:sz w:val="18"/>
          <w:szCs w:val="18"/>
        </w:rPr>
        <w:tab/>
        <w:t>10831</w:t>
      </w:r>
      <w:r w:rsidRPr="00827381">
        <w:rPr>
          <w:color w:val="auto"/>
          <w:sz w:val="18"/>
          <w:szCs w:val="18"/>
        </w:rPr>
        <w:tab/>
        <w:t>01580</w:t>
      </w:r>
    </w:p>
    <w:p w14:paraId="71A14160" w14:textId="77777777" w:rsidR="009B1642" w:rsidRPr="00827381" w:rsidRDefault="009B1642" w:rsidP="00827381">
      <w:pPr>
        <w:jc w:val="center"/>
        <w:rPr>
          <w:color w:val="auto"/>
          <w:sz w:val="18"/>
          <w:szCs w:val="18"/>
        </w:rPr>
      </w:pPr>
    </w:p>
    <w:p w14:paraId="5255F763" w14:textId="77777777" w:rsidR="009B1642" w:rsidRPr="00827381" w:rsidRDefault="009B1642" w:rsidP="00827381">
      <w:pPr>
        <w:jc w:val="center"/>
        <w:rPr>
          <w:color w:val="auto"/>
          <w:sz w:val="18"/>
          <w:szCs w:val="18"/>
        </w:rPr>
      </w:pPr>
      <w:r w:rsidRPr="00827381">
        <w:rPr>
          <w:color w:val="auto"/>
          <w:sz w:val="18"/>
          <w:szCs w:val="18"/>
        </w:rPr>
        <w:t>28549</w:t>
      </w:r>
      <w:r w:rsidRPr="00827381">
        <w:rPr>
          <w:color w:val="auto"/>
          <w:sz w:val="18"/>
          <w:szCs w:val="18"/>
        </w:rPr>
        <w:tab/>
        <w:t>98327</w:t>
      </w:r>
      <w:r w:rsidRPr="00827381">
        <w:rPr>
          <w:color w:val="auto"/>
          <w:sz w:val="18"/>
          <w:szCs w:val="18"/>
        </w:rPr>
        <w:tab/>
        <w:t>99943</w:t>
      </w:r>
      <w:r w:rsidRPr="00827381">
        <w:rPr>
          <w:color w:val="auto"/>
          <w:sz w:val="18"/>
          <w:szCs w:val="18"/>
        </w:rPr>
        <w:tab/>
        <w:t>25377</w:t>
      </w:r>
      <w:r w:rsidRPr="00827381">
        <w:rPr>
          <w:color w:val="auto"/>
          <w:sz w:val="18"/>
          <w:szCs w:val="18"/>
        </w:rPr>
        <w:tab/>
        <w:t>17628</w:t>
      </w:r>
      <w:r w:rsidRPr="00827381">
        <w:rPr>
          <w:color w:val="auto"/>
          <w:sz w:val="18"/>
          <w:szCs w:val="18"/>
        </w:rPr>
        <w:tab/>
        <w:t>65468</w:t>
      </w:r>
      <w:r w:rsidRPr="00827381">
        <w:rPr>
          <w:color w:val="auto"/>
          <w:sz w:val="18"/>
          <w:szCs w:val="18"/>
        </w:rPr>
        <w:tab/>
        <w:t>07875</w:t>
      </w:r>
      <w:r w:rsidRPr="00827381">
        <w:rPr>
          <w:color w:val="auto"/>
          <w:sz w:val="18"/>
          <w:szCs w:val="18"/>
        </w:rPr>
        <w:tab/>
        <w:t>16728</w:t>
      </w:r>
      <w:r w:rsidRPr="00827381">
        <w:rPr>
          <w:color w:val="auto"/>
          <w:sz w:val="18"/>
          <w:szCs w:val="18"/>
        </w:rPr>
        <w:tab/>
        <w:t>22602</w:t>
      </w:r>
      <w:r w:rsidRPr="00827381">
        <w:rPr>
          <w:color w:val="auto"/>
          <w:sz w:val="18"/>
          <w:szCs w:val="18"/>
        </w:rPr>
        <w:tab/>
        <w:t>33892</w:t>
      </w:r>
    </w:p>
    <w:p w14:paraId="47006004" w14:textId="77777777" w:rsidR="009B1642" w:rsidRPr="00827381" w:rsidRDefault="009B1642" w:rsidP="00827381">
      <w:pPr>
        <w:jc w:val="center"/>
        <w:rPr>
          <w:color w:val="auto"/>
          <w:sz w:val="18"/>
          <w:szCs w:val="18"/>
        </w:rPr>
      </w:pPr>
      <w:r w:rsidRPr="00827381">
        <w:rPr>
          <w:color w:val="auto"/>
          <w:sz w:val="18"/>
          <w:szCs w:val="18"/>
        </w:rPr>
        <w:t>40871</w:t>
      </w:r>
      <w:r w:rsidRPr="00827381">
        <w:rPr>
          <w:color w:val="auto"/>
          <w:sz w:val="18"/>
          <w:szCs w:val="18"/>
        </w:rPr>
        <w:tab/>
        <w:t>61803</w:t>
      </w:r>
      <w:r w:rsidRPr="00827381">
        <w:rPr>
          <w:color w:val="auto"/>
          <w:sz w:val="18"/>
          <w:szCs w:val="18"/>
        </w:rPr>
        <w:tab/>
        <w:t>25767</w:t>
      </w:r>
      <w:r w:rsidRPr="00827381">
        <w:rPr>
          <w:color w:val="auto"/>
          <w:sz w:val="18"/>
          <w:szCs w:val="18"/>
        </w:rPr>
        <w:tab/>
        <w:t>55484</w:t>
      </w:r>
      <w:r w:rsidRPr="00827381">
        <w:rPr>
          <w:color w:val="auto"/>
          <w:sz w:val="18"/>
          <w:szCs w:val="18"/>
        </w:rPr>
        <w:tab/>
        <w:t>90997</w:t>
      </w:r>
      <w:r w:rsidRPr="00827381">
        <w:rPr>
          <w:color w:val="auto"/>
          <w:sz w:val="18"/>
          <w:szCs w:val="18"/>
        </w:rPr>
        <w:tab/>
        <w:t>86941</w:t>
      </w:r>
      <w:r w:rsidRPr="00827381">
        <w:rPr>
          <w:color w:val="auto"/>
          <w:sz w:val="18"/>
          <w:szCs w:val="18"/>
        </w:rPr>
        <w:tab/>
        <w:t>64027</w:t>
      </w:r>
      <w:r w:rsidRPr="00827381">
        <w:rPr>
          <w:color w:val="auto"/>
          <w:sz w:val="18"/>
          <w:szCs w:val="18"/>
        </w:rPr>
        <w:tab/>
        <w:t>01020</w:t>
      </w:r>
      <w:r w:rsidRPr="00827381">
        <w:rPr>
          <w:color w:val="auto"/>
          <w:sz w:val="18"/>
          <w:szCs w:val="18"/>
        </w:rPr>
        <w:tab/>
        <w:t>39518</w:t>
      </w:r>
      <w:r w:rsidRPr="00827381">
        <w:rPr>
          <w:color w:val="auto"/>
          <w:sz w:val="18"/>
          <w:szCs w:val="18"/>
        </w:rPr>
        <w:tab/>
        <w:t>34693</w:t>
      </w:r>
    </w:p>
    <w:p w14:paraId="74704521" w14:textId="77777777" w:rsidR="009B1642" w:rsidRPr="00827381" w:rsidRDefault="009B1642" w:rsidP="00827381">
      <w:pPr>
        <w:jc w:val="center"/>
        <w:rPr>
          <w:color w:val="auto"/>
          <w:sz w:val="18"/>
          <w:szCs w:val="18"/>
        </w:rPr>
      </w:pPr>
      <w:r w:rsidRPr="00827381">
        <w:rPr>
          <w:color w:val="auto"/>
          <w:sz w:val="18"/>
          <w:szCs w:val="18"/>
        </w:rPr>
        <w:t>47704</w:t>
      </w:r>
      <w:r w:rsidRPr="00827381">
        <w:rPr>
          <w:color w:val="auto"/>
          <w:sz w:val="18"/>
          <w:szCs w:val="18"/>
        </w:rPr>
        <w:tab/>
        <w:t>38355</w:t>
      </w:r>
      <w:r w:rsidRPr="00827381">
        <w:rPr>
          <w:color w:val="auto"/>
          <w:sz w:val="18"/>
          <w:szCs w:val="18"/>
        </w:rPr>
        <w:tab/>
        <w:t>71708</w:t>
      </w:r>
      <w:r w:rsidRPr="00827381">
        <w:rPr>
          <w:color w:val="auto"/>
          <w:sz w:val="18"/>
          <w:szCs w:val="18"/>
        </w:rPr>
        <w:tab/>
        <w:t>80117</w:t>
      </w:r>
      <w:r w:rsidRPr="00827381">
        <w:rPr>
          <w:color w:val="auto"/>
          <w:sz w:val="18"/>
          <w:szCs w:val="18"/>
        </w:rPr>
        <w:tab/>
        <w:t>11361</w:t>
      </w:r>
      <w:r w:rsidRPr="00827381">
        <w:rPr>
          <w:color w:val="auto"/>
          <w:sz w:val="18"/>
          <w:szCs w:val="18"/>
        </w:rPr>
        <w:tab/>
        <w:t>88875</w:t>
      </w:r>
      <w:r w:rsidRPr="00827381">
        <w:rPr>
          <w:color w:val="auto"/>
          <w:sz w:val="18"/>
          <w:szCs w:val="18"/>
        </w:rPr>
        <w:tab/>
        <w:t>22315</w:t>
      </w:r>
      <w:r w:rsidRPr="00827381">
        <w:rPr>
          <w:color w:val="auto"/>
          <w:sz w:val="18"/>
          <w:szCs w:val="18"/>
        </w:rPr>
        <w:tab/>
        <w:t>38048</w:t>
      </w:r>
      <w:r w:rsidRPr="00827381">
        <w:rPr>
          <w:color w:val="auto"/>
          <w:sz w:val="18"/>
          <w:szCs w:val="18"/>
        </w:rPr>
        <w:tab/>
        <w:t>42891</w:t>
      </w:r>
      <w:r w:rsidRPr="00827381">
        <w:rPr>
          <w:color w:val="auto"/>
          <w:sz w:val="18"/>
          <w:szCs w:val="18"/>
        </w:rPr>
        <w:tab/>
        <w:t>87885</w:t>
      </w:r>
    </w:p>
    <w:p w14:paraId="1218EE5D" w14:textId="77777777" w:rsidR="009B1642" w:rsidRPr="00827381" w:rsidRDefault="009B1642" w:rsidP="00827381">
      <w:pPr>
        <w:jc w:val="center"/>
        <w:rPr>
          <w:color w:val="auto"/>
          <w:sz w:val="18"/>
          <w:szCs w:val="18"/>
        </w:rPr>
      </w:pPr>
      <w:r w:rsidRPr="00827381">
        <w:rPr>
          <w:color w:val="auto"/>
          <w:sz w:val="18"/>
          <w:szCs w:val="18"/>
        </w:rPr>
        <w:t>62611</w:t>
      </w:r>
      <w:r w:rsidRPr="00827381">
        <w:rPr>
          <w:color w:val="auto"/>
          <w:sz w:val="18"/>
          <w:szCs w:val="18"/>
        </w:rPr>
        <w:tab/>
        <w:t>19698</w:t>
      </w:r>
      <w:r w:rsidRPr="00827381">
        <w:rPr>
          <w:color w:val="auto"/>
          <w:sz w:val="18"/>
          <w:szCs w:val="18"/>
        </w:rPr>
        <w:tab/>
        <w:t>09304</w:t>
      </w:r>
      <w:r w:rsidRPr="00827381">
        <w:rPr>
          <w:color w:val="auto"/>
          <w:sz w:val="18"/>
          <w:szCs w:val="18"/>
        </w:rPr>
        <w:tab/>
        <w:t>29265</w:t>
      </w:r>
      <w:r w:rsidRPr="00827381">
        <w:rPr>
          <w:color w:val="auto"/>
          <w:sz w:val="18"/>
          <w:szCs w:val="18"/>
        </w:rPr>
        <w:tab/>
        <w:t>07636</w:t>
      </w:r>
      <w:r w:rsidRPr="00827381">
        <w:rPr>
          <w:color w:val="auto"/>
          <w:sz w:val="18"/>
          <w:szCs w:val="18"/>
        </w:rPr>
        <w:tab/>
        <w:t>08508</w:t>
      </w:r>
      <w:r w:rsidRPr="00827381">
        <w:rPr>
          <w:color w:val="auto"/>
          <w:sz w:val="18"/>
          <w:szCs w:val="18"/>
        </w:rPr>
        <w:tab/>
        <w:t>23773</w:t>
      </w:r>
      <w:r w:rsidRPr="00827381">
        <w:rPr>
          <w:color w:val="auto"/>
          <w:sz w:val="18"/>
          <w:szCs w:val="18"/>
        </w:rPr>
        <w:tab/>
        <w:t>56545</w:t>
      </w:r>
      <w:r w:rsidRPr="00827381">
        <w:rPr>
          <w:color w:val="auto"/>
          <w:sz w:val="18"/>
          <w:szCs w:val="18"/>
        </w:rPr>
        <w:tab/>
        <w:t>08015</w:t>
      </w:r>
      <w:r w:rsidRPr="00827381">
        <w:rPr>
          <w:color w:val="auto"/>
          <w:sz w:val="18"/>
          <w:szCs w:val="18"/>
        </w:rPr>
        <w:tab/>
        <w:t>28891</w:t>
      </w:r>
    </w:p>
    <w:p w14:paraId="617D2480" w14:textId="77777777" w:rsidR="009B1642" w:rsidRPr="00827381" w:rsidRDefault="009B1642" w:rsidP="00827381">
      <w:pPr>
        <w:jc w:val="center"/>
        <w:rPr>
          <w:color w:val="auto"/>
          <w:sz w:val="18"/>
          <w:szCs w:val="18"/>
        </w:rPr>
      </w:pPr>
      <w:r w:rsidRPr="00827381">
        <w:rPr>
          <w:color w:val="auto"/>
          <w:sz w:val="18"/>
          <w:szCs w:val="18"/>
        </w:rPr>
        <w:t>03047</w:t>
      </w:r>
      <w:r w:rsidRPr="00827381">
        <w:rPr>
          <w:color w:val="auto"/>
          <w:sz w:val="18"/>
          <w:szCs w:val="18"/>
        </w:rPr>
        <w:tab/>
        <w:t>83981</w:t>
      </w:r>
      <w:r w:rsidRPr="00827381">
        <w:rPr>
          <w:color w:val="auto"/>
          <w:sz w:val="18"/>
          <w:szCs w:val="18"/>
        </w:rPr>
        <w:tab/>
        <w:t>11916</w:t>
      </w:r>
      <w:r w:rsidRPr="00827381">
        <w:rPr>
          <w:color w:val="auto"/>
          <w:sz w:val="18"/>
          <w:szCs w:val="18"/>
        </w:rPr>
        <w:tab/>
        <w:t>09267</w:t>
      </w:r>
      <w:r w:rsidRPr="00827381">
        <w:rPr>
          <w:color w:val="auto"/>
          <w:sz w:val="18"/>
          <w:szCs w:val="18"/>
        </w:rPr>
        <w:tab/>
        <w:t>67316</w:t>
      </w:r>
      <w:r w:rsidRPr="00827381">
        <w:rPr>
          <w:color w:val="auto"/>
          <w:sz w:val="18"/>
          <w:szCs w:val="18"/>
        </w:rPr>
        <w:tab/>
        <w:t>87952</w:t>
      </w:r>
      <w:r w:rsidRPr="00827381">
        <w:rPr>
          <w:color w:val="auto"/>
          <w:sz w:val="18"/>
          <w:szCs w:val="18"/>
        </w:rPr>
        <w:tab/>
        <w:t>27045</w:t>
      </w:r>
      <w:r w:rsidRPr="00827381">
        <w:rPr>
          <w:color w:val="auto"/>
          <w:sz w:val="18"/>
          <w:szCs w:val="18"/>
        </w:rPr>
        <w:tab/>
        <w:t>62536</w:t>
      </w:r>
      <w:r w:rsidRPr="00827381">
        <w:rPr>
          <w:color w:val="auto"/>
          <w:sz w:val="18"/>
          <w:szCs w:val="18"/>
        </w:rPr>
        <w:tab/>
        <w:t>32180</w:t>
      </w:r>
      <w:r w:rsidRPr="00827381">
        <w:rPr>
          <w:color w:val="auto"/>
          <w:sz w:val="18"/>
          <w:szCs w:val="18"/>
        </w:rPr>
        <w:tab/>
        <w:t>60936</w:t>
      </w:r>
    </w:p>
    <w:p w14:paraId="18EE1D9E" w14:textId="77777777" w:rsidR="009B1642" w:rsidRPr="00827381" w:rsidRDefault="009B1642" w:rsidP="00827381">
      <w:pPr>
        <w:jc w:val="center"/>
        <w:rPr>
          <w:color w:val="auto"/>
          <w:sz w:val="18"/>
          <w:szCs w:val="18"/>
        </w:rPr>
      </w:pPr>
    </w:p>
    <w:p w14:paraId="01F2E515" w14:textId="77777777" w:rsidR="009B1642" w:rsidRPr="00827381" w:rsidRDefault="009B1642" w:rsidP="00827381">
      <w:pPr>
        <w:jc w:val="center"/>
        <w:rPr>
          <w:color w:val="auto"/>
          <w:sz w:val="18"/>
          <w:szCs w:val="18"/>
        </w:rPr>
      </w:pPr>
      <w:r w:rsidRPr="00827381">
        <w:rPr>
          <w:color w:val="auto"/>
          <w:sz w:val="18"/>
          <w:szCs w:val="18"/>
        </w:rPr>
        <w:t>26460</w:t>
      </w:r>
      <w:r w:rsidRPr="00827381">
        <w:rPr>
          <w:color w:val="auto"/>
          <w:sz w:val="18"/>
          <w:szCs w:val="18"/>
        </w:rPr>
        <w:tab/>
        <w:t>50501</w:t>
      </w:r>
      <w:r w:rsidRPr="00827381">
        <w:rPr>
          <w:color w:val="auto"/>
          <w:sz w:val="18"/>
          <w:szCs w:val="18"/>
        </w:rPr>
        <w:tab/>
        <w:t>31731</w:t>
      </w:r>
      <w:r w:rsidRPr="00827381">
        <w:rPr>
          <w:color w:val="auto"/>
          <w:sz w:val="18"/>
          <w:szCs w:val="18"/>
        </w:rPr>
        <w:tab/>
        <w:t>18938</w:t>
      </w:r>
      <w:r w:rsidRPr="00827381">
        <w:rPr>
          <w:color w:val="auto"/>
          <w:sz w:val="18"/>
          <w:szCs w:val="18"/>
        </w:rPr>
        <w:tab/>
        <w:t>11025</w:t>
      </w:r>
      <w:r w:rsidRPr="00827381">
        <w:rPr>
          <w:color w:val="auto"/>
          <w:sz w:val="18"/>
          <w:szCs w:val="18"/>
        </w:rPr>
        <w:tab/>
        <w:t>18515</w:t>
      </w:r>
      <w:r w:rsidRPr="00827381">
        <w:rPr>
          <w:color w:val="auto"/>
          <w:sz w:val="18"/>
          <w:szCs w:val="18"/>
        </w:rPr>
        <w:tab/>
        <w:t>31747</w:t>
      </w:r>
      <w:r w:rsidRPr="00827381">
        <w:rPr>
          <w:color w:val="auto"/>
          <w:sz w:val="18"/>
          <w:szCs w:val="18"/>
        </w:rPr>
        <w:tab/>
        <w:t>96828</w:t>
      </w:r>
      <w:r w:rsidRPr="00827381">
        <w:rPr>
          <w:color w:val="auto"/>
          <w:sz w:val="18"/>
          <w:szCs w:val="18"/>
        </w:rPr>
        <w:tab/>
        <w:t>58258</w:t>
      </w:r>
      <w:r w:rsidRPr="00827381">
        <w:rPr>
          <w:color w:val="auto"/>
          <w:sz w:val="18"/>
          <w:szCs w:val="18"/>
        </w:rPr>
        <w:tab/>
        <w:t>97107</w:t>
      </w:r>
    </w:p>
    <w:p w14:paraId="5E4B1052" w14:textId="77777777" w:rsidR="009B1642" w:rsidRPr="00827381" w:rsidRDefault="009B1642" w:rsidP="00827381">
      <w:pPr>
        <w:jc w:val="center"/>
        <w:rPr>
          <w:color w:val="auto"/>
          <w:sz w:val="18"/>
          <w:szCs w:val="18"/>
        </w:rPr>
      </w:pPr>
      <w:r w:rsidRPr="00827381">
        <w:rPr>
          <w:color w:val="auto"/>
          <w:sz w:val="18"/>
          <w:szCs w:val="18"/>
        </w:rPr>
        <w:t>01764</w:t>
      </w:r>
      <w:r w:rsidRPr="00827381">
        <w:rPr>
          <w:color w:val="auto"/>
          <w:sz w:val="18"/>
          <w:szCs w:val="18"/>
        </w:rPr>
        <w:tab/>
        <w:t>25959</w:t>
      </w:r>
      <w:r w:rsidRPr="00827381">
        <w:rPr>
          <w:color w:val="auto"/>
          <w:sz w:val="18"/>
          <w:szCs w:val="18"/>
        </w:rPr>
        <w:tab/>
        <w:t>69293</w:t>
      </w:r>
      <w:r w:rsidRPr="00827381">
        <w:rPr>
          <w:color w:val="auto"/>
          <w:sz w:val="18"/>
          <w:szCs w:val="18"/>
        </w:rPr>
        <w:tab/>
        <w:t>89875</w:t>
      </w:r>
      <w:r w:rsidRPr="00827381">
        <w:rPr>
          <w:color w:val="auto"/>
          <w:sz w:val="18"/>
          <w:szCs w:val="18"/>
        </w:rPr>
        <w:tab/>
        <w:t>72710</w:t>
      </w:r>
      <w:r w:rsidRPr="00827381">
        <w:rPr>
          <w:color w:val="auto"/>
          <w:sz w:val="18"/>
          <w:szCs w:val="18"/>
        </w:rPr>
        <w:tab/>
        <w:t>49659</w:t>
      </w:r>
      <w:r w:rsidRPr="00827381">
        <w:rPr>
          <w:color w:val="auto"/>
          <w:sz w:val="18"/>
          <w:szCs w:val="18"/>
        </w:rPr>
        <w:tab/>
        <w:t>66632</w:t>
      </w:r>
      <w:r w:rsidRPr="00827381">
        <w:rPr>
          <w:color w:val="auto"/>
          <w:sz w:val="18"/>
          <w:szCs w:val="18"/>
        </w:rPr>
        <w:tab/>
        <w:t>25314</w:t>
      </w:r>
      <w:r w:rsidRPr="00827381">
        <w:rPr>
          <w:color w:val="auto"/>
          <w:sz w:val="18"/>
          <w:szCs w:val="18"/>
        </w:rPr>
        <w:tab/>
        <w:t>95260</w:t>
      </w:r>
      <w:r w:rsidRPr="00827381">
        <w:rPr>
          <w:color w:val="auto"/>
          <w:sz w:val="18"/>
          <w:szCs w:val="18"/>
        </w:rPr>
        <w:tab/>
        <w:t>22146</w:t>
      </w:r>
    </w:p>
    <w:p w14:paraId="00BE14C1" w14:textId="77777777" w:rsidR="009B1642" w:rsidRPr="00827381" w:rsidRDefault="009B1642" w:rsidP="00827381">
      <w:pPr>
        <w:jc w:val="center"/>
        <w:rPr>
          <w:color w:val="auto"/>
          <w:sz w:val="18"/>
          <w:szCs w:val="18"/>
        </w:rPr>
      </w:pPr>
      <w:r w:rsidRPr="00827381">
        <w:rPr>
          <w:color w:val="auto"/>
          <w:sz w:val="18"/>
          <w:szCs w:val="18"/>
        </w:rPr>
        <w:t>11762</w:t>
      </w:r>
      <w:r w:rsidRPr="00827381">
        <w:rPr>
          <w:color w:val="auto"/>
          <w:sz w:val="18"/>
          <w:szCs w:val="18"/>
        </w:rPr>
        <w:tab/>
        <w:t>54806</w:t>
      </w:r>
      <w:r w:rsidRPr="00827381">
        <w:rPr>
          <w:color w:val="auto"/>
          <w:sz w:val="18"/>
          <w:szCs w:val="18"/>
        </w:rPr>
        <w:tab/>
        <w:t>02651</w:t>
      </w:r>
      <w:r w:rsidRPr="00827381">
        <w:rPr>
          <w:color w:val="auto"/>
          <w:sz w:val="18"/>
          <w:szCs w:val="18"/>
        </w:rPr>
        <w:tab/>
        <w:t>52912</w:t>
      </w:r>
      <w:r w:rsidRPr="00827381">
        <w:rPr>
          <w:color w:val="auto"/>
          <w:sz w:val="18"/>
          <w:szCs w:val="18"/>
        </w:rPr>
        <w:tab/>
        <w:t>32770</w:t>
      </w:r>
      <w:r w:rsidRPr="00827381">
        <w:rPr>
          <w:color w:val="auto"/>
          <w:sz w:val="18"/>
          <w:szCs w:val="18"/>
        </w:rPr>
        <w:tab/>
        <w:t>64507</w:t>
      </w:r>
      <w:r w:rsidRPr="00827381">
        <w:rPr>
          <w:color w:val="auto"/>
          <w:sz w:val="18"/>
          <w:szCs w:val="18"/>
        </w:rPr>
        <w:tab/>
        <w:t>59090</w:t>
      </w:r>
      <w:r w:rsidRPr="00827381">
        <w:rPr>
          <w:color w:val="auto"/>
          <w:sz w:val="18"/>
          <w:szCs w:val="18"/>
        </w:rPr>
        <w:tab/>
        <w:t>01275</w:t>
      </w:r>
      <w:r w:rsidRPr="00827381">
        <w:rPr>
          <w:color w:val="auto"/>
          <w:sz w:val="18"/>
          <w:szCs w:val="18"/>
        </w:rPr>
        <w:tab/>
        <w:t>47624</w:t>
      </w:r>
      <w:r w:rsidRPr="00827381">
        <w:rPr>
          <w:color w:val="auto"/>
          <w:sz w:val="18"/>
          <w:szCs w:val="18"/>
        </w:rPr>
        <w:tab/>
        <w:t>16124</w:t>
      </w:r>
    </w:p>
    <w:p w14:paraId="172ED701" w14:textId="77777777" w:rsidR="009B1642" w:rsidRPr="00827381" w:rsidRDefault="009B1642" w:rsidP="00827381">
      <w:pPr>
        <w:jc w:val="center"/>
        <w:rPr>
          <w:color w:val="auto"/>
          <w:sz w:val="18"/>
          <w:szCs w:val="18"/>
        </w:rPr>
      </w:pPr>
      <w:r w:rsidRPr="00827381">
        <w:rPr>
          <w:color w:val="auto"/>
          <w:sz w:val="18"/>
          <w:szCs w:val="18"/>
        </w:rPr>
        <w:t>31736</w:t>
      </w:r>
      <w:r w:rsidRPr="00827381">
        <w:rPr>
          <w:color w:val="auto"/>
          <w:sz w:val="18"/>
          <w:szCs w:val="18"/>
        </w:rPr>
        <w:tab/>
        <w:t>31695</w:t>
      </w:r>
      <w:r w:rsidRPr="00827381">
        <w:rPr>
          <w:color w:val="auto"/>
          <w:sz w:val="18"/>
          <w:szCs w:val="18"/>
        </w:rPr>
        <w:tab/>
        <w:t>11523</w:t>
      </w:r>
      <w:r w:rsidRPr="00827381">
        <w:rPr>
          <w:color w:val="auto"/>
          <w:sz w:val="18"/>
          <w:szCs w:val="18"/>
        </w:rPr>
        <w:tab/>
        <w:t>64213</w:t>
      </w:r>
      <w:r w:rsidRPr="00827381">
        <w:rPr>
          <w:color w:val="auto"/>
          <w:sz w:val="18"/>
          <w:szCs w:val="18"/>
        </w:rPr>
        <w:tab/>
        <w:t>91190</w:t>
      </w:r>
      <w:r w:rsidRPr="00827381">
        <w:rPr>
          <w:color w:val="auto"/>
          <w:sz w:val="18"/>
          <w:szCs w:val="18"/>
        </w:rPr>
        <w:tab/>
        <w:t>10145</w:t>
      </w:r>
      <w:r w:rsidRPr="00827381">
        <w:rPr>
          <w:color w:val="auto"/>
          <w:sz w:val="18"/>
          <w:szCs w:val="18"/>
        </w:rPr>
        <w:tab/>
        <w:t>34231</w:t>
      </w:r>
      <w:r w:rsidRPr="00827381">
        <w:rPr>
          <w:color w:val="auto"/>
          <w:sz w:val="18"/>
          <w:szCs w:val="18"/>
        </w:rPr>
        <w:tab/>
        <w:t>36405</w:t>
      </w:r>
      <w:r w:rsidRPr="00827381">
        <w:rPr>
          <w:color w:val="auto"/>
          <w:sz w:val="18"/>
          <w:szCs w:val="18"/>
        </w:rPr>
        <w:tab/>
        <w:t>65860</w:t>
      </w:r>
      <w:r w:rsidRPr="00827381">
        <w:rPr>
          <w:color w:val="auto"/>
          <w:sz w:val="18"/>
          <w:szCs w:val="18"/>
        </w:rPr>
        <w:tab/>
        <w:t>48771</w:t>
      </w:r>
    </w:p>
    <w:p w14:paraId="7AFAFF40" w14:textId="77777777" w:rsidR="009B1642" w:rsidRPr="00827381" w:rsidRDefault="009B1642" w:rsidP="00827381">
      <w:pPr>
        <w:jc w:val="center"/>
        <w:rPr>
          <w:color w:val="auto"/>
          <w:sz w:val="18"/>
          <w:szCs w:val="18"/>
        </w:rPr>
      </w:pPr>
      <w:r w:rsidRPr="00827381">
        <w:rPr>
          <w:color w:val="auto"/>
          <w:sz w:val="18"/>
          <w:szCs w:val="18"/>
        </w:rPr>
        <w:t>97155</w:t>
      </w:r>
      <w:r w:rsidRPr="00827381">
        <w:rPr>
          <w:color w:val="auto"/>
          <w:sz w:val="18"/>
          <w:szCs w:val="18"/>
        </w:rPr>
        <w:tab/>
        <w:t>48706</w:t>
      </w:r>
      <w:r w:rsidRPr="00827381">
        <w:rPr>
          <w:color w:val="auto"/>
          <w:sz w:val="18"/>
          <w:szCs w:val="18"/>
        </w:rPr>
        <w:tab/>
        <w:t>52239</w:t>
      </w:r>
      <w:r w:rsidRPr="00827381">
        <w:rPr>
          <w:color w:val="auto"/>
          <w:sz w:val="18"/>
          <w:szCs w:val="18"/>
        </w:rPr>
        <w:tab/>
        <w:t>21831</w:t>
      </w:r>
      <w:r w:rsidRPr="00827381">
        <w:rPr>
          <w:color w:val="auto"/>
          <w:sz w:val="18"/>
          <w:szCs w:val="18"/>
        </w:rPr>
        <w:tab/>
        <w:t>49043</w:t>
      </w:r>
      <w:r w:rsidRPr="00827381">
        <w:rPr>
          <w:color w:val="auto"/>
          <w:sz w:val="18"/>
          <w:szCs w:val="18"/>
        </w:rPr>
        <w:tab/>
        <w:t>18650</w:t>
      </w:r>
      <w:r w:rsidRPr="00827381">
        <w:rPr>
          <w:color w:val="auto"/>
          <w:sz w:val="18"/>
          <w:szCs w:val="18"/>
        </w:rPr>
        <w:tab/>
        <w:t>72246</w:t>
      </w:r>
      <w:r w:rsidRPr="00827381">
        <w:rPr>
          <w:color w:val="auto"/>
          <w:sz w:val="18"/>
          <w:szCs w:val="18"/>
        </w:rPr>
        <w:tab/>
        <w:t>43729</w:t>
      </w:r>
      <w:r w:rsidRPr="00827381">
        <w:rPr>
          <w:color w:val="auto"/>
          <w:sz w:val="18"/>
          <w:szCs w:val="18"/>
        </w:rPr>
        <w:tab/>
        <w:t>63368</w:t>
      </w:r>
      <w:r w:rsidRPr="00827381">
        <w:rPr>
          <w:color w:val="auto"/>
          <w:sz w:val="18"/>
          <w:szCs w:val="18"/>
        </w:rPr>
        <w:tab/>
        <w:t>53822</w:t>
      </w:r>
    </w:p>
    <w:p w14:paraId="0A1F474E" w14:textId="77777777" w:rsidR="009B1642" w:rsidRPr="00827381" w:rsidRDefault="009B1642" w:rsidP="00827381">
      <w:pPr>
        <w:jc w:val="center"/>
        <w:rPr>
          <w:color w:val="auto"/>
          <w:sz w:val="18"/>
          <w:szCs w:val="18"/>
        </w:rPr>
      </w:pPr>
    </w:p>
    <w:p w14:paraId="6CFF3FBE" w14:textId="77777777" w:rsidR="009B1642" w:rsidRPr="00827381" w:rsidRDefault="009B1642" w:rsidP="00827381">
      <w:pPr>
        <w:jc w:val="center"/>
        <w:rPr>
          <w:color w:val="auto"/>
          <w:sz w:val="18"/>
          <w:szCs w:val="18"/>
        </w:rPr>
      </w:pPr>
      <w:r w:rsidRPr="00827381">
        <w:rPr>
          <w:color w:val="auto"/>
          <w:sz w:val="18"/>
          <w:szCs w:val="18"/>
        </w:rPr>
        <w:t>31181</w:t>
      </w:r>
      <w:r w:rsidRPr="00827381">
        <w:rPr>
          <w:color w:val="auto"/>
          <w:sz w:val="18"/>
          <w:szCs w:val="18"/>
        </w:rPr>
        <w:tab/>
        <w:t>49672</w:t>
      </w:r>
      <w:r w:rsidRPr="00827381">
        <w:rPr>
          <w:color w:val="auto"/>
          <w:sz w:val="18"/>
          <w:szCs w:val="18"/>
        </w:rPr>
        <w:tab/>
        <w:t>17237</w:t>
      </w:r>
      <w:r w:rsidRPr="00827381">
        <w:rPr>
          <w:color w:val="auto"/>
          <w:sz w:val="18"/>
          <w:szCs w:val="18"/>
        </w:rPr>
        <w:tab/>
        <w:t>04024</w:t>
      </w:r>
      <w:r w:rsidRPr="00827381">
        <w:rPr>
          <w:color w:val="auto"/>
          <w:sz w:val="18"/>
          <w:szCs w:val="18"/>
        </w:rPr>
        <w:tab/>
        <w:t>65324</w:t>
      </w:r>
      <w:r w:rsidRPr="00827381">
        <w:rPr>
          <w:color w:val="auto"/>
          <w:sz w:val="18"/>
          <w:szCs w:val="18"/>
        </w:rPr>
        <w:tab/>
        <w:t>32460</w:t>
      </w:r>
      <w:r w:rsidRPr="00827381">
        <w:rPr>
          <w:color w:val="auto"/>
          <w:sz w:val="18"/>
          <w:szCs w:val="18"/>
        </w:rPr>
        <w:tab/>
        <w:t>01566</w:t>
      </w:r>
      <w:r w:rsidRPr="00827381">
        <w:rPr>
          <w:color w:val="auto"/>
          <w:sz w:val="18"/>
          <w:szCs w:val="18"/>
        </w:rPr>
        <w:tab/>
        <w:t>67342</w:t>
      </w:r>
      <w:r w:rsidRPr="00827381">
        <w:rPr>
          <w:color w:val="auto"/>
          <w:sz w:val="18"/>
          <w:szCs w:val="18"/>
        </w:rPr>
        <w:tab/>
        <w:t>94986</w:t>
      </w:r>
      <w:r w:rsidRPr="00827381">
        <w:rPr>
          <w:color w:val="auto"/>
          <w:sz w:val="18"/>
          <w:szCs w:val="18"/>
        </w:rPr>
        <w:tab/>
        <w:t>36106</w:t>
      </w:r>
    </w:p>
    <w:p w14:paraId="173D5602" w14:textId="77777777" w:rsidR="009B1642" w:rsidRPr="00827381" w:rsidRDefault="009B1642" w:rsidP="00827381">
      <w:pPr>
        <w:jc w:val="center"/>
        <w:rPr>
          <w:color w:val="auto"/>
          <w:sz w:val="18"/>
          <w:szCs w:val="18"/>
        </w:rPr>
      </w:pPr>
      <w:r w:rsidRPr="00827381">
        <w:rPr>
          <w:color w:val="auto"/>
          <w:sz w:val="18"/>
          <w:szCs w:val="18"/>
        </w:rPr>
        <w:t>32115</w:t>
      </w:r>
      <w:r w:rsidRPr="00827381">
        <w:rPr>
          <w:color w:val="auto"/>
          <w:sz w:val="18"/>
          <w:szCs w:val="18"/>
        </w:rPr>
        <w:tab/>
        <w:t>82683</w:t>
      </w:r>
      <w:r w:rsidRPr="00827381">
        <w:rPr>
          <w:color w:val="auto"/>
          <w:sz w:val="18"/>
          <w:szCs w:val="18"/>
        </w:rPr>
        <w:tab/>
        <w:t>67182</w:t>
      </w:r>
      <w:r w:rsidRPr="00827381">
        <w:rPr>
          <w:color w:val="auto"/>
          <w:sz w:val="18"/>
          <w:szCs w:val="18"/>
        </w:rPr>
        <w:tab/>
        <w:t>89030</w:t>
      </w:r>
      <w:r w:rsidRPr="00827381">
        <w:rPr>
          <w:color w:val="auto"/>
          <w:sz w:val="18"/>
          <w:szCs w:val="18"/>
        </w:rPr>
        <w:tab/>
        <w:t>41370</w:t>
      </w:r>
      <w:r w:rsidRPr="00827381">
        <w:rPr>
          <w:color w:val="auto"/>
          <w:sz w:val="18"/>
          <w:szCs w:val="18"/>
        </w:rPr>
        <w:tab/>
        <w:t>50266</w:t>
      </w:r>
      <w:r w:rsidRPr="00827381">
        <w:rPr>
          <w:color w:val="auto"/>
          <w:sz w:val="18"/>
          <w:szCs w:val="18"/>
        </w:rPr>
        <w:tab/>
        <w:t>19505</w:t>
      </w:r>
      <w:r w:rsidRPr="00827381">
        <w:rPr>
          <w:color w:val="auto"/>
          <w:sz w:val="18"/>
          <w:szCs w:val="18"/>
        </w:rPr>
        <w:tab/>
        <w:t>57724</w:t>
      </w:r>
      <w:r w:rsidRPr="00827381">
        <w:rPr>
          <w:color w:val="auto"/>
          <w:sz w:val="18"/>
          <w:szCs w:val="18"/>
        </w:rPr>
        <w:tab/>
        <w:t>93358</w:t>
      </w:r>
      <w:r w:rsidRPr="00827381">
        <w:rPr>
          <w:color w:val="auto"/>
          <w:sz w:val="18"/>
          <w:szCs w:val="18"/>
        </w:rPr>
        <w:tab/>
        <w:t>49445</w:t>
      </w:r>
    </w:p>
    <w:p w14:paraId="2719597A" w14:textId="77777777" w:rsidR="009B1642" w:rsidRPr="00827381" w:rsidRDefault="009B1642" w:rsidP="00827381">
      <w:pPr>
        <w:jc w:val="center"/>
        <w:rPr>
          <w:color w:val="auto"/>
          <w:sz w:val="18"/>
          <w:szCs w:val="18"/>
        </w:rPr>
      </w:pPr>
      <w:r w:rsidRPr="00827381">
        <w:rPr>
          <w:color w:val="auto"/>
          <w:sz w:val="18"/>
          <w:szCs w:val="18"/>
        </w:rPr>
        <w:t>07068</w:t>
      </w:r>
      <w:r w:rsidRPr="00827381">
        <w:rPr>
          <w:color w:val="auto"/>
          <w:sz w:val="18"/>
          <w:szCs w:val="18"/>
        </w:rPr>
        <w:tab/>
        <w:t>75947</w:t>
      </w:r>
      <w:r w:rsidRPr="00827381">
        <w:rPr>
          <w:color w:val="auto"/>
          <w:sz w:val="18"/>
          <w:szCs w:val="18"/>
        </w:rPr>
        <w:tab/>
        <w:t>71743</w:t>
      </w:r>
      <w:r w:rsidRPr="00827381">
        <w:rPr>
          <w:color w:val="auto"/>
          <w:sz w:val="18"/>
          <w:szCs w:val="18"/>
        </w:rPr>
        <w:tab/>
        <w:t>69285</w:t>
      </w:r>
      <w:r w:rsidRPr="00827381">
        <w:rPr>
          <w:color w:val="auto"/>
          <w:sz w:val="18"/>
          <w:szCs w:val="18"/>
        </w:rPr>
        <w:tab/>
        <w:t>30395</w:t>
      </w:r>
      <w:r w:rsidRPr="00827381">
        <w:rPr>
          <w:color w:val="auto"/>
          <w:sz w:val="18"/>
          <w:szCs w:val="18"/>
        </w:rPr>
        <w:tab/>
        <w:t>81818</w:t>
      </w:r>
      <w:r w:rsidRPr="00827381">
        <w:rPr>
          <w:color w:val="auto"/>
          <w:sz w:val="18"/>
          <w:szCs w:val="18"/>
        </w:rPr>
        <w:tab/>
        <w:t>36125</w:t>
      </w:r>
      <w:r w:rsidRPr="00827381">
        <w:rPr>
          <w:color w:val="auto"/>
          <w:sz w:val="18"/>
          <w:szCs w:val="18"/>
        </w:rPr>
        <w:tab/>
        <w:t>52055</w:t>
      </w:r>
      <w:r w:rsidRPr="00827381">
        <w:rPr>
          <w:color w:val="auto"/>
          <w:sz w:val="18"/>
          <w:szCs w:val="18"/>
        </w:rPr>
        <w:tab/>
        <w:t>20289</w:t>
      </w:r>
      <w:r w:rsidRPr="00827381">
        <w:rPr>
          <w:color w:val="auto"/>
          <w:sz w:val="18"/>
          <w:szCs w:val="18"/>
        </w:rPr>
        <w:tab/>
        <w:t>16911</w:t>
      </w:r>
    </w:p>
    <w:p w14:paraId="128A737E" w14:textId="77777777" w:rsidR="009B1642" w:rsidRPr="00827381" w:rsidRDefault="009B1642" w:rsidP="00827381">
      <w:pPr>
        <w:jc w:val="center"/>
        <w:rPr>
          <w:color w:val="auto"/>
          <w:sz w:val="18"/>
          <w:szCs w:val="18"/>
        </w:rPr>
      </w:pPr>
      <w:r w:rsidRPr="00827381">
        <w:rPr>
          <w:color w:val="auto"/>
          <w:sz w:val="18"/>
          <w:szCs w:val="18"/>
        </w:rPr>
        <w:t>26622</w:t>
      </w:r>
      <w:r w:rsidRPr="00827381">
        <w:rPr>
          <w:color w:val="auto"/>
          <w:sz w:val="18"/>
          <w:szCs w:val="18"/>
        </w:rPr>
        <w:tab/>
        <w:t>74184</w:t>
      </w:r>
      <w:r w:rsidRPr="00827381">
        <w:rPr>
          <w:color w:val="auto"/>
          <w:sz w:val="18"/>
          <w:szCs w:val="18"/>
        </w:rPr>
        <w:tab/>
        <w:t>75166</w:t>
      </w:r>
      <w:r w:rsidRPr="00827381">
        <w:rPr>
          <w:color w:val="auto"/>
          <w:sz w:val="18"/>
          <w:szCs w:val="18"/>
        </w:rPr>
        <w:tab/>
        <w:t>96748</w:t>
      </w:r>
      <w:r w:rsidRPr="00827381">
        <w:rPr>
          <w:color w:val="auto"/>
          <w:sz w:val="18"/>
          <w:szCs w:val="18"/>
        </w:rPr>
        <w:tab/>
        <w:t>34729</w:t>
      </w:r>
      <w:r w:rsidRPr="00827381">
        <w:rPr>
          <w:color w:val="auto"/>
          <w:sz w:val="18"/>
          <w:szCs w:val="18"/>
        </w:rPr>
        <w:tab/>
        <w:t>61289</w:t>
      </w:r>
      <w:r w:rsidRPr="00827381">
        <w:rPr>
          <w:color w:val="auto"/>
          <w:sz w:val="18"/>
          <w:szCs w:val="18"/>
        </w:rPr>
        <w:tab/>
        <w:t>36908</w:t>
      </w:r>
      <w:r w:rsidRPr="00827381">
        <w:rPr>
          <w:color w:val="auto"/>
          <w:sz w:val="18"/>
          <w:szCs w:val="18"/>
        </w:rPr>
        <w:tab/>
        <w:t>73686</w:t>
      </w:r>
      <w:r w:rsidRPr="00827381">
        <w:rPr>
          <w:color w:val="auto"/>
          <w:sz w:val="18"/>
          <w:szCs w:val="18"/>
        </w:rPr>
        <w:tab/>
        <w:t>84641</w:t>
      </w:r>
      <w:r w:rsidRPr="00827381">
        <w:rPr>
          <w:color w:val="auto"/>
          <w:sz w:val="18"/>
          <w:szCs w:val="18"/>
        </w:rPr>
        <w:tab/>
        <w:t>45130</w:t>
      </w:r>
    </w:p>
    <w:p w14:paraId="647D57E7" w14:textId="77777777" w:rsidR="009B1642" w:rsidRPr="00827381" w:rsidRDefault="009B1642" w:rsidP="00827381">
      <w:pPr>
        <w:jc w:val="center"/>
        <w:rPr>
          <w:color w:val="auto"/>
          <w:sz w:val="18"/>
          <w:szCs w:val="18"/>
        </w:rPr>
      </w:pPr>
      <w:r w:rsidRPr="00827381">
        <w:rPr>
          <w:color w:val="auto"/>
          <w:sz w:val="18"/>
          <w:szCs w:val="18"/>
        </w:rPr>
        <w:t>02805</w:t>
      </w:r>
      <w:r w:rsidRPr="00827381">
        <w:rPr>
          <w:color w:val="auto"/>
          <w:sz w:val="18"/>
          <w:szCs w:val="18"/>
        </w:rPr>
        <w:tab/>
        <w:t>52676</w:t>
      </w:r>
      <w:r w:rsidRPr="00827381">
        <w:rPr>
          <w:color w:val="auto"/>
          <w:sz w:val="18"/>
          <w:szCs w:val="18"/>
        </w:rPr>
        <w:tab/>
        <w:t>22519</w:t>
      </w:r>
      <w:r w:rsidRPr="00827381">
        <w:rPr>
          <w:color w:val="auto"/>
          <w:sz w:val="18"/>
          <w:szCs w:val="18"/>
        </w:rPr>
        <w:tab/>
        <w:t>47848</w:t>
      </w:r>
      <w:r w:rsidRPr="00827381">
        <w:rPr>
          <w:color w:val="auto"/>
          <w:sz w:val="18"/>
          <w:szCs w:val="18"/>
        </w:rPr>
        <w:tab/>
        <w:t>68210</w:t>
      </w:r>
      <w:r w:rsidRPr="00827381">
        <w:rPr>
          <w:color w:val="auto"/>
          <w:sz w:val="18"/>
          <w:szCs w:val="18"/>
        </w:rPr>
        <w:tab/>
        <w:t>23954</w:t>
      </w:r>
      <w:r w:rsidRPr="00827381">
        <w:rPr>
          <w:color w:val="auto"/>
          <w:sz w:val="18"/>
          <w:szCs w:val="18"/>
        </w:rPr>
        <w:tab/>
        <w:t>63085</w:t>
      </w:r>
      <w:r w:rsidRPr="00827381">
        <w:rPr>
          <w:color w:val="auto"/>
          <w:sz w:val="18"/>
          <w:szCs w:val="18"/>
        </w:rPr>
        <w:tab/>
        <w:t>87729</w:t>
      </w:r>
      <w:r w:rsidRPr="00827381">
        <w:rPr>
          <w:color w:val="auto"/>
          <w:sz w:val="18"/>
          <w:szCs w:val="18"/>
        </w:rPr>
        <w:tab/>
        <w:t>14176</w:t>
      </w:r>
      <w:r w:rsidRPr="00827381">
        <w:rPr>
          <w:color w:val="auto"/>
          <w:sz w:val="18"/>
          <w:szCs w:val="18"/>
        </w:rPr>
        <w:tab/>
        <w:t>45410</w:t>
      </w:r>
    </w:p>
    <w:p w14:paraId="37A21C6C" w14:textId="77777777" w:rsidR="009B1642" w:rsidRDefault="009B1642" w:rsidP="00827381">
      <w:pPr>
        <w:ind w:left="360" w:right="360"/>
        <w:jc w:val="center"/>
        <w:rPr>
          <w:sz w:val="18"/>
        </w:rPr>
      </w:pPr>
    </w:p>
    <w:p w14:paraId="61293D77" w14:textId="77777777" w:rsidR="009B1642" w:rsidRPr="00827381" w:rsidRDefault="009B1642" w:rsidP="00827381">
      <w:pPr>
        <w:jc w:val="center"/>
        <w:rPr>
          <w:color w:val="auto"/>
          <w:sz w:val="18"/>
          <w:szCs w:val="18"/>
        </w:rPr>
      </w:pPr>
      <w:r w:rsidRPr="00827381">
        <w:rPr>
          <w:color w:val="auto"/>
          <w:sz w:val="18"/>
          <w:szCs w:val="18"/>
        </w:rPr>
        <w:t>32301</w:t>
      </w:r>
      <w:r w:rsidRPr="00827381">
        <w:rPr>
          <w:color w:val="auto"/>
          <w:sz w:val="18"/>
          <w:szCs w:val="18"/>
        </w:rPr>
        <w:tab/>
        <w:t>58701</w:t>
      </w:r>
      <w:r w:rsidRPr="00827381">
        <w:rPr>
          <w:color w:val="auto"/>
          <w:sz w:val="18"/>
          <w:szCs w:val="18"/>
        </w:rPr>
        <w:tab/>
        <w:t>04193</w:t>
      </w:r>
      <w:r w:rsidRPr="00827381">
        <w:rPr>
          <w:color w:val="auto"/>
          <w:sz w:val="18"/>
          <w:szCs w:val="18"/>
        </w:rPr>
        <w:tab/>
        <w:t>30142</w:t>
      </w:r>
      <w:r w:rsidRPr="00827381">
        <w:rPr>
          <w:color w:val="auto"/>
          <w:sz w:val="18"/>
          <w:szCs w:val="18"/>
        </w:rPr>
        <w:tab/>
        <w:t>99779</w:t>
      </w:r>
      <w:r w:rsidRPr="00827381">
        <w:rPr>
          <w:color w:val="auto"/>
          <w:sz w:val="18"/>
          <w:szCs w:val="18"/>
        </w:rPr>
        <w:tab/>
        <w:t>21697</w:t>
      </w:r>
      <w:r w:rsidRPr="00827381">
        <w:rPr>
          <w:color w:val="auto"/>
          <w:sz w:val="18"/>
          <w:szCs w:val="18"/>
        </w:rPr>
        <w:tab/>
        <w:t>05059</w:t>
      </w:r>
      <w:r w:rsidRPr="00827381">
        <w:rPr>
          <w:color w:val="auto"/>
          <w:sz w:val="18"/>
          <w:szCs w:val="18"/>
        </w:rPr>
        <w:tab/>
        <w:t>26684</w:t>
      </w:r>
      <w:r w:rsidRPr="00827381">
        <w:rPr>
          <w:color w:val="auto"/>
          <w:sz w:val="18"/>
          <w:szCs w:val="18"/>
        </w:rPr>
        <w:tab/>
        <w:t>63516</w:t>
      </w:r>
      <w:r w:rsidRPr="00827381">
        <w:rPr>
          <w:color w:val="auto"/>
          <w:sz w:val="18"/>
          <w:szCs w:val="18"/>
        </w:rPr>
        <w:tab/>
        <w:t>75925</w:t>
      </w:r>
    </w:p>
    <w:p w14:paraId="0627DD18" w14:textId="77777777" w:rsidR="009B1642" w:rsidRPr="00827381" w:rsidRDefault="009B1642" w:rsidP="00827381">
      <w:pPr>
        <w:jc w:val="center"/>
        <w:rPr>
          <w:color w:val="auto"/>
          <w:sz w:val="18"/>
          <w:szCs w:val="18"/>
        </w:rPr>
      </w:pPr>
      <w:r w:rsidRPr="00827381">
        <w:rPr>
          <w:color w:val="auto"/>
          <w:sz w:val="18"/>
          <w:szCs w:val="18"/>
        </w:rPr>
        <w:t>26339</w:t>
      </w:r>
      <w:r w:rsidRPr="00827381">
        <w:rPr>
          <w:color w:val="auto"/>
          <w:sz w:val="18"/>
          <w:szCs w:val="18"/>
        </w:rPr>
        <w:tab/>
        <w:t>56909</w:t>
      </w:r>
      <w:r w:rsidRPr="00827381">
        <w:rPr>
          <w:color w:val="auto"/>
          <w:sz w:val="18"/>
          <w:szCs w:val="18"/>
        </w:rPr>
        <w:tab/>
        <w:t>39331</w:t>
      </w:r>
      <w:r w:rsidRPr="00827381">
        <w:rPr>
          <w:color w:val="auto"/>
          <w:sz w:val="18"/>
          <w:szCs w:val="18"/>
        </w:rPr>
        <w:tab/>
        <w:t>42101</w:t>
      </w:r>
      <w:r w:rsidRPr="00827381">
        <w:rPr>
          <w:color w:val="auto"/>
          <w:sz w:val="18"/>
          <w:szCs w:val="18"/>
        </w:rPr>
        <w:tab/>
        <w:t>01031</w:t>
      </w:r>
      <w:r w:rsidRPr="00827381">
        <w:rPr>
          <w:color w:val="auto"/>
          <w:sz w:val="18"/>
          <w:szCs w:val="18"/>
        </w:rPr>
        <w:tab/>
        <w:t>01947</w:t>
      </w:r>
      <w:r w:rsidRPr="00827381">
        <w:rPr>
          <w:color w:val="auto"/>
          <w:sz w:val="18"/>
          <w:szCs w:val="18"/>
        </w:rPr>
        <w:tab/>
        <w:t>02257</w:t>
      </w:r>
      <w:r w:rsidRPr="00827381">
        <w:rPr>
          <w:color w:val="auto"/>
          <w:sz w:val="18"/>
          <w:szCs w:val="18"/>
        </w:rPr>
        <w:tab/>
        <w:t>47236</w:t>
      </w:r>
      <w:r w:rsidRPr="00827381">
        <w:rPr>
          <w:color w:val="auto"/>
          <w:sz w:val="18"/>
          <w:szCs w:val="18"/>
        </w:rPr>
        <w:tab/>
        <w:t>19913</w:t>
      </w:r>
      <w:r w:rsidRPr="00827381">
        <w:rPr>
          <w:color w:val="auto"/>
          <w:sz w:val="18"/>
          <w:szCs w:val="18"/>
        </w:rPr>
        <w:tab/>
        <w:t>90371</w:t>
      </w:r>
    </w:p>
    <w:p w14:paraId="4259938C" w14:textId="77777777" w:rsidR="009B1642" w:rsidRPr="00827381" w:rsidRDefault="009B1642" w:rsidP="00827381">
      <w:pPr>
        <w:jc w:val="center"/>
        <w:rPr>
          <w:color w:val="auto"/>
          <w:sz w:val="18"/>
          <w:szCs w:val="18"/>
        </w:rPr>
      </w:pPr>
      <w:r w:rsidRPr="00827381">
        <w:rPr>
          <w:color w:val="auto"/>
          <w:sz w:val="18"/>
          <w:szCs w:val="18"/>
        </w:rPr>
        <w:t>95274</w:t>
      </w:r>
      <w:r w:rsidRPr="00827381">
        <w:rPr>
          <w:color w:val="auto"/>
          <w:sz w:val="18"/>
          <w:szCs w:val="18"/>
        </w:rPr>
        <w:tab/>
        <w:t>09508</w:t>
      </w:r>
      <w:r w:rsidRPr="00827381">
        <w:rPr>
          <w:color w:val="auto"/>
          <w:sz w:val="18"/>
          <w:szCs w:val="18"/>
        </w:rPr>
        <w:tab/>
        <w:t>81012</w:t>
      </w:r>
      <w:r w:rsidRPr="00827381">
        <w:rPr>
          <w:color w:val="auto"/>
          <w:sz w:val="18"/>
          <w:szCs w:val="18"/>
        </w:rPr>
        <w:tab/>
        <w:t>42413</w:t>
      </w:r>
      <w:r w:rsidRPr="00827381">
        <w:rPr>
          <w:color w:val="auto"/>
          <w:sz w:val="18"/>
          <w:szCs w:val="18"/>
        </w:rPr>
        <w:tab/>
        <w:t>11278</w:t>
      </w:r>
      <w:r w:rsidRPr="00827381">
        <w:rPr>
          <w:color w:val="auto"/>
          <w:sz w:val="18"/>
          <w:szCs w:val="18"/>
        </w:rPr>
        <w:tab/>
        <w:t>19354</w:t>
      </w:r>
      <w:r w:rsidRPr="00827381">
        <w:rPr>
          <w:color w:val="auto"/>
          <w:sz w:val="18"/>
          <w:szCs w:val="18"/>
        </w:rPr>
        <w:tab/>
        <w:t>68661</w:t>
      </w:r>
      <w:r w:rsidRPr="00827381">
        <w:rPr>
          <w:color w:val="auto"/>
          <w:sz w:val="18"/>
          <w:szCs w:val="18"/>
        </w:rPr>
        <w:tab/>
        <w:t>04192</w:t>
      </w:r>
      <w:r w:rsidRPr="00827381">
        <w:rPr>
          <w:color w:val="auto"/>
          <w:sz w:val="18"/>
          <w:szCs w:val="18"/>
        </w:rPr>
        <w:tab/>
        <w:t>36878</w:t>
      </w:r>
      <w:r w:rsidRPr="00827381">
        <w:rPr>
          <w:color w:val="auto"/>
          <w:sz w:val="18"/>
          <w:szCs w:val="18"/>
        </w:rPr>
        <w:tab/>
        <w:t>84366</w:t>
      </w:r>
    </w:p>
    <w:p w14:paraId="017E33AF" w14:textId="77777777" w:rsidR="009B1642" w:rsidRPr="00827381" w:rsidRDefault="009B1642" w:rsidP="00827381">
      <w:pPr>
        <w:jc w:val="center"/>
        <w:rPr>
          <w:color w:val="auto"/>
          <w:sz w:val="18"/>
          <w:szCs w:val="18"/>
        </w:rPr>
      </w:pPr>
      <w:r w:rsidRPr="00827381">
        <w:rPr>
          <w:color w:val="auto"/>
          <w:sz w:val="18"/>
          <w:szCs w:val="18"/>
        </w:rPr>
        <w:t>24275</w:t>
      </w:r>
      <w:r w:rsidRPr="00827381">
        <w:rPr>
          <w:color w:val="auto"/>
          <w:sz w:val="18"/>
          <w:szCs w:val="18"/>
        </w:rPr>
        <w:tab/>
        <w:t>39632</w:t>
      </w:r>
      <w:r w:rsidRPr="00827381">
        <w:rPr>
          <w:color w:val="auto"/>
          <w:sz w:val="18"/>
          <w:szCs w:val="18"/>
        </w:rPr>
        <w:tab/>
        <w:t>09777</w:t>
      </w:r>
      <w:r w:rsidRPr="00827381">
        <w:rPr>
          <w:color w:val="auto"/>
          <w:sz w:val="18"/>
          <w:szCs w:val="18"/>
        </w:rPr>
        <w:tab/>
        <w:t>98800</w:t>
      </w:r>
      <w:r w:rsidRPr="00827381">
        <w:rPr>
          <w:color w:val="auto"/>
          <w:sz w:val="18"/>
          <w:szCs w:val="18"/>
        </w:rPr>
        <w:tab/>
        <w:t>48027</w:t>
      </w:r>
      <w:r w:rsidRPr="00827381">
        <w:rPr>
          <w:color w:val="auto"/>
          <w:sz w:val="18"/>
          <w:szCs w:val="18"/>
        </w:rPr>
        <w:tab/>
        <w:t>96908</w:t>
      </w:r>
      <w:r w:rsidRPr="00827381">
        <w:rPr>
          <w:color w:val="auto"/>
          <w:sz w:val="18"/>
          <w:szCs w:val="18"/>
        </w:rPr>
        <w:tab/>
        <w:t>08177</w:t>
      </w:r>
      <w:r w:rsidRPr="00827381">
        <w:rPr>
          <w:color w:val="auto"/>
          <w:sz w:val="18"/>
          <w:szCs w:val="18"/>
        </w:rPr>
        <w:tab/>
        <w:t>15364</w:t>
      </w:r>
      <w:r w:rsidRPr="00827381">
        <w:rPr>
          <w:color w:val="auto"/>
          <w:sz w:val="18"/>
          <w:szCs w:val="18"/>
        </w:rPr>
        <w:tab/>
        <w:t>02317</w:t>
      </w:r>
      <w:r w:rsidRPr="00827381">
        <w:rPr>
          <w:color w:val="auto"/>
          <w:sz w:val="18"/>
          <w:szCs w:val="18"/>
        </w:rPr>
        <w:tab/>
        <w:t>89548</w:t>
      </w:r>
    </w:p>
    <w:p w14:paraId="61918189" w14:textId="77777777" w:rsidR="009B1642" w:rsidRPr="00827381" w:rsidRDefault="009B1642" w:rsidP="00827381">
      <w:pPr>
        <w:jc w:val="center"/>
        <w:rPr>
          <w:color w:val="auto"/>
          <w:sz w:val="18"/>
          <w:szCs w:val="18"/>
        </w:rPr>
      </w:pPr>
      <w:r w:rsidRPr="00827381">
        <w:rPr>
          <w:color w:val="auto"/>
          <w:sz w:val="18"/>
          <w:szCs w:val="18"/>
        </w:rPr>
        <w:t>36116</w:t>
      </w:r>
      <w:r w:rsidRPr="00827381">
        <w:rPr>
          <w:color w:val="auto"/>
          <w:sz w:val="18"/>
          <w:szCs w:val="18"/>
        </w:rPr>
        <w:tab/>
        <w:t>42128</w:t>
      </w:r>
      <w:r w:rsidRPr="00827381">
        <w:rPr>
          <w:color w:val="auto"/>
          <w:sz w:val="18"/>
          <w:szCs w:val="18"/>
        </w:rPr>
        <w:tab/>
        <w:t>65401</w:t>
      </w:r>
      <w:r w:rsidRPr="00827381">
        <w:rPr>
          <w:color w:val="auto"/>
          <w:sz w:val="18"/>
          <w:szCs w:val="18"/>
        </w:rPr>
        <w:tab/>
        <w:t>94199</w:t>
      </w:r>
      <w:r w:rsidRPr="00827381">
        <w:rPr>
          <w:color w:val="auto"/>
          <w:sz w:val="18"/>
          <w:szCs w:val="18"/>
        </w:rPr>
        <w:tab/>
        <w:t>51058</w:t>
      </w:r>
      <w:r w:rsidRPr="00827381">
        <w:rPr>
          <w:color w:val="auto"/>
          <w:sz w:val="18"/>
          <w:szCs w:val="18"/>
        </w:rPr>
        <w:tab/>
        <w:t>10759</w:t>
      </w:r>
      <w:r w:rsidRPr="00827381">
        <w:rPr>
          <w:color w:val="auto"/>
          <w:sz w:val="18"/>
          <w:szCs w:val="18"/>
        </w:rPr>
        <w:tab/>
        <w:t>47244</w:t>
      </w:r>
      <w:r w:rsidRPr="00827381">
        <w:rPr>
          <w:color w:val="auto"/>
          <w:sz w:val="18"/>
          <w:szCs w:val="18"/>
        </w:rPr>
        <w:tab/>
        <w:t>99830</w:t>
      </w:r>
      <w:r w:rsidRPr="00827381">
        <w:rPr>
          <w:color w:val="auto"/>
          <w:sz w:val="18"/>
          <w:szCs w:val="18"/>
        </w:rPr>
        <w:tab/>
        <w:t>64255</w:t>
      </w:r>
      <w:r w:rsidRPr="00827381">
        <w:rPr>
          <w:color w:val="auto"/>
          <w:sz w:val="18"/>
          <w:szCs w:val="18"/>
        </w:rPr>
        <w:tab/>
        <w:t>40516</w:t>
      </w:r>
    </w:p>
    <w:p w14:paraId="2623511E" w14:textId="6A536AA6" w:rsidR="009B1642" w:rsidRPr="00727538" w:rsidRDefault="009B1642" w:rsidP="000829FA">
      <w:pPr>
        <w:pStyle w:val="Heading2TableAppdxA"/>
      </w:pPr>
      <w:bookmarkStart w:id="4715" w:name="_Toc446483029"/>
      <w:bookmarkStart w:id="4716" w:name="_Toc24613845"/>
      <w:r w:rsidRPr="000829FA">
        <w:lastRenderedPageBreak/>
        <w:t>TABLE 5 – RANDOM DIG</w:t>
      </w:r>
      <w:r w:rsidRPr="00727538">
        <w:t>ITS</w:t>
      </w:r>
      <w:bookmarkEnd w:id="4715"/>
      <w:bookmarkEnd w:id="4716"/>
    </w:p>
    <w:p w14:paraId="33EBC3DE" w14:textId="77777777" w:rsidR="009B1642" w:rsidRDefault="009B1642" w:rsidP="00827381">
      <w:pPr>
        <w:ind w:left="360" w:right="360"/>
        <w:rPr>
          <w:sz w:val="18"/>
        </w:rPr>
      </w:pPr>
    </w:p>
    <w:p w14:paraId="76C5D890" w14:textId="77777777" w:rsidR="009B1642" w:rsidRPr="00827381" w:rsidRDefault="009B1642" w:rsidP="00827381">
      <w:pPr>
        <w:jc w:val="center"/>
        <w:rPr>
          <w:color w:val="auto"/>
          <w:sz w:val="18"/>
          <w:szCs w:val="18"/>
        </w:rPr>
      </w:pPr>
      <w:r w:rsidRPr="00827381">
        <w:rPr>
          <w:color w:val="auto"/>
          <w:sz w:val="18"/>
          <w:szCs w:val="18"/>
        </w:rPr>
        <w:t>47505</w:t>
      </w:r>
      <w:r w:rsidRPr="00827381">
        <w:rPr>
          <w:color w:val="auto"/>
          <w:sz w:val="18"/>
          <w:szCs w:val="18"/>
        </w:rPr>
        <w:tab/>
        <w:t>02008</w:t>
      </w:r>
      <w:r w:rsidRPr="00827381">
        <w:rPr>
          <w:color w:val="auto"/>
          <w:sz w:val="18"/>
          <w:szCs w:val="18"/>
        </w:rPr>
        <w:tab/>
        <w:t>20300</w:t>
      </w:r>
      <w:r w:rsidRPr="00827381">
        <w:rPr>
          <w:color w:val="auto"/>
          <w:sz w:val="18"/>
          <w:szCs w:val="18"/>
        </w:rPr>
        <w:tab/>
        <w:t>87188</w:t>
      </w:r>
      <w:r w:rsidRPr="00827381">
        <w:rPr>
          <w:color w:val="auto"/>
          <w:sz w:val="18"/>
          <w:szCs w:val="18"/>
        </w:rPr>
        <w:tab/>
        <w:t>42505</w:t>
      </w:r>
      <w:r w:rsidRPr="00827381">
        <w:rPr>
          <w:color w:val="auto"/>
          <w:sz w:val="18"/>
          <w:szCs w:val="18"/>
        </w:rPr>
        <w:tab/>
        <w:t>40294</w:t>
      </w:r>
      <w:r w:rsidRPr="00827381">
        <w:rPr>
          <w:color w:val="auto"/>
          <w:sz w:val="18"/>
          <w:szCs w:val="18"/>
        </w:rPr>
        <w:tab/>
        <w:t>04404</w:t>
      </w:r>
      <w:r w:rsidRPr="00827381">
        <w:rPr>
          <w:color w:val="auto"/>
          <w:sz w:val="18"/>
          <w:szCs w:val="18"/>
        </w:rPr>
        <w:tab/>
        <w:t>59286</w:t>
      </w:r>
      <w:r w:rsidRPr="00827381">
        <w:rPr>
          <w:color w:val="auto"/>
          <w:sz w:val="18"/>
          <w:szCs w:val="18"/>
        </w:rPr>
        <w:tab/>
        <w:t>95914</w:t>
      </w:r>
      <w:r w:rsidRPr="00827381">
        <w:rPr>
          <w:color w:val="auto"/>
          <w:sz w:val="18"/>
          <w:szCs w:val="18"/>
        </w:rPr>
        <w:tab/>
        <w:t>07191</w:t>
      </w:r>
    </w:p>
    <w:p w14:paraId="1F120001" w14:textId="77777777" w:rsidR="009B1642" w:rsidRPr="00827381" w:rsidRDefault="009B1642" w:rsidP="00827381">
      <w:pPr>
        <w:jc w:val="center"/>
        <w:rPr>
          <w:color w:val="auto"/>
          <w:sz w:val="18"/>
          <w:szCs w:val="18"/>
        </w:rPr>
      </w:pPr>
      <w:r w:rsidRPr="00827381">
        <w:rPr>
          <w:color w:val="auto"/>
          <w:sz w:val="18"/>
          <w:szCs w:val="18"/>
        </w:rPr>
        <w:t>13350</w:t>
      </w:r>
      <w:r w:rsidRPr="00827381">
        <w:rPr>
          <w:color w:val="auto"/>
          <w:sz w:val="18"/>
          <w:szCs w:val="18"/>
        </w:rPr>
        <w:tab/>
        <w:t>08414</w:t>
      </w:r>
      <w:r w:rsidRPr="00827381">
        <w:rPr>
          <w:color w:val="auto"/>
          <w:sz w:val="18"/>
          <w:szCs w:val="18"/>
        </w:rPr>
        <w:tab/>
        <w:t>64049</w:t>
      </w:r>
      <w:r w:rsidRPr="00827381">
        <w:rPr>
          <w:color w:val="auto"/>
          <w:sz w:val="18"/>
          <w:szCs w:val="18"/>
        </w:rPr>
        <w:tab/>
        <w:t>94377</w:t>
      </w:r>
      <w:r w:rsidRPr="00827381">
        <w:rPr>
          <w:color w:val="auto"/>
          <w:sz w:val="18"/>
          <w:szCs w:val="18"/>
        </w:rPr>
        <w:tab/>
        <w:t>91059</w:t>
      </w:r>
      <w:r w:rsidRPr="00827381">
        <w:rPr>
          <w:color w:val="auto"/>
          <w:sz w:val="18"/>
          <w:szCs w:val="18"/>
        </w:rPr>
        <w:tab/>
        <w:t>74531</w:t>
      </w:r>
      <w:r w:rsidRPr="00827381">
        <w:rPr>
          <w:color w:val="auto"/>
          <w:sz w:val="18"/>
          <w:szCs w:val="18"/>
        </w:rPr>
        <w:tab/>
        <w:t>56228</w:t>
      </w:r>
      <w:r w:rsidRPr="00827381">
        <w:rPr>
          <w:color w:val="auto"/>
          <w:sz w:val="18"/>
          <w:szCs w:val="18"/>
        </w:rPr>
        <w:tab/>
        <w:t>12307</w:t>
      </w:r>
      <w:r w:rsidRPr="00827381">
        <w:rPr>
          <w:color w:val="auto"/>
          <w:sz w:val="18"/>
          <w:szCs w:val="18"/>
        </w:rPr>
        <w:tab/>
        <w:t>87871</w:t>
      </w:r>
      <w:r w:rsidRPr="00827381">
        <w:rPr>
          <w:color w:val="auto"/>
          <w:sz w:val="18"/>
          <w:szCs w:val="18"/>
        </w:rPr>
        <w:tab/>
        <w:t>97064</w:t>
      </w:r>
    </w:p>
    <w:p w14:paraId="1096EB3A" w14:textId="77777777" w:rsidR="009B1642" w:rsidRPr="00827381" w:rsidRDefault="009B1642" w:rsidP="00827381">
      <w:pPr>
        <w:jc w:val="center"/>
        <w:rPr>
          <w:color w:val="auto"/>
          <w:sz w:val="18"/>
          <w:szCs w:val="18"/>
        </w:rPr>
      </w:pPr>
      <w:r w:rsidRPr="00827381">
        <w:rPr>
          <w:color w:val="auto"/>
          <w:sz w:val="18"/>
          <w:szCs w:val="18"/>
        </w:rPr>
        <w:t>33006</w:t>
      </w:r>
      <w:r w:rsidRPr="00827381">
        <w:rPr>
          <w:color w:val="auto"/>
          <w:sz w:val="18"/>
          <w:szCs w:val="18"/>
        </w:rPr>
        <w:tab/>
        <w:t>92690</w:t>
      </w:r>
      <w:r w:rsidRPr="00827381">
        <w:rPr>
          <w:color w:val="auto"/>
          <w:sz w:val="18"/>
          <w:szCs w:val="18"/>
        </w:rPr>
        <w:tab/>
        <w:t>69248</w:t>
      </w:r>
      <w:r w:rsidRPr="00827381">
        <w:rPr>
          <w:color w:val="auto"/>
          <w:sz w:val="18"/>
          <w:szCs w:val="18"/>
        </w:rPr>
        <w:tab/>
        <w:t>97443</w:t>
      </w:r>
      <w:r w:rsidRPr="00827381">
        <w:rPr>
          <w:color w:val="auto"/>
          <w:sz w:val="18"/>
          <w:szCs w:val="18"/>
        </w:rPr>
        <w:tab/>
        <w:t>38841</w:t>
      </w:r>
      <w:r w:rsidRPr="00827381">
        <w:rPr>
          <w:color w:val="auto"/>
          <w:sz w:val="18"/>
          <w:szCs w:val="18"/>
        </w:rPr>
        <w:tab/>
        <w:t>05051</w:t>
      </w:r>
      <w:r w:rsidRPr="00827381">
        <w:rPr>
          <w:color w:val="auto"/>
          <w:sz w:val="18"/>
          <w:szCs w:val="18"/>
        </w:rPr>
        <w:tab/>
        <w:t>33756</w:t>
      </w:r>
      <w:r w:rsidRPr="00827381">
        <w:rPr>
          <w:color w:val="auto"/>
          <w:sz w:val="18"/>
          <w:szCs w:val="18"/>
        </w:rPr>
        <w:tab/>
        <w:t>24736</w:t>
      </w:r>
      <w:r w:rsidRPr="00827381">
        <w:rPr>
          <w:color w:val="auto"/>
          <w:sz w:val="18"/>
          <w:szCs w:val="18"/>
        </w:rPr>
        <w:tab/>
        <w:t>43508</w:t>
      </w:r>
      <w:r w:rsidRPr="00827381">
        <w:rPr>
          <w:color w:val="auto"/>
          <w:sz w:val="18"/>
          <w:szCs w:val="18"/>
        </w:rPr>
        <w:tab/>
        <w:t>53566</w:t>
      </w:r>
    </w:p>
    <w:p w14:paraId="08CAC0C7" w14:textId="77777777" w:rsidR="009B1642" w:rsidRPr="00827381" w:rsidRDefault="009B1642" w:rsidP="00827381">
      <w:pPr>
        <w:jc w:val="center"/>
        <w:rPr>
          <w:color w:val="auto"/>
          <w:sz w:val="18"/>
          <w:szCs w:val="18"/>
        </w:rPr>
      </w:pPr>
      <w:r w:rsidRPr="00827381">
        <w:rPr>
          <w:color w:val="auto"/>
          <w:sz w:val="18"/>
          <w:szCs w:val="18"/>
        </w:rPr>
        <w:t>55216</w:t>
      </w:r>
      <w:r w:rsidRPr="00827381">
        <w:rPr>
          <w:color w:val="auto"/>
          <w:sz w:val="18"/>
          <w:szCs w:val="18"/>
        </w:rPr>
        <w:tab/>
        <w:t>63886</w:t>
      </w:r>
      <w:r w:rsidRPr="00827381">
        <w:rPr>
          <w:color w:val="auto"/>
          <w:sz w:val="18"/>
          <w:szCs w:val="18"/>
        </w:rPr>
        <w:tab/>
        <w:t>06804</w:t>
      </w:r>
      <w:r w:rsidRPr="00827381">
        <w:rPr>
          <w:color w:val="auto"/>
          <w:sz w:val="18"/>
          <w:szCs w:val="18"/>
        </w:rPr>
        <w:tab/>
        <w:t>11861</w:t>
      </w:r>
      <w:r w:rsidRPr="00827381">
        <w:rPr>
          <w:color w:val="auto"/>
          <w:sz w:val="18"/>
          <w:szCs w:val="18"/>
        </w:rPr>
        <w:tab/>
        <w:t>30968</w:t>
      </w:r>
      <w:r w:rsidRPr="00827381">
        <w:rPr>
          <w:color w:val="auto"/>
          <w:sz w:val="18"/>
          <w:szCs w:val="18"/>
        </w:rPr>
        <w:tab/>
        <w:t>74515</w:t>
      </w:r>
      <w:r w:rsidRPr="00827381">
        <w:rPr>
          <w:color w:val="auto"/>
          <w:sz w:val="18"/>
          <w:szCs w:val="18"/>
        </w:rPr>
        <w:tab/>
        <w:t>40112</w:t>
      </w:r>
      <w:r w:rsidRPr="00827381">
        <w:rPr>
          <w:color w:val="auto"/>
          <w:sz w:val="18"/>
          <w:szCs w:val="18"/>
        </w:rPr>
        <w:tab/>
        <w:t>40432</w:t>
      </w:r>
      <w:r w:rsidRPr="00827381">
        <w:rPr>
          <w:color w:val="auto"/>
          <w:sz w:val="18"/>
          <w:szCs w:val="18"/>
        </w:rPr>
        <w:tab/>
        <w:t>18682</w:t>
      </w:r>
      <w:r w:rsidRPr="00827381">
        <w:rPr>
          <w:color w:val="auto"/>
          <w:sz w:val="18"/>
          <w:szCs w:val="18"/>
        </w:rPr>
        <w:tab/>
        <w:t>02845</w:t>
      </w:r>
    </w:p>
    <w:p w14:paraId="65524850" w14:textId="77777777" w:rsidR="009B1642" w:rsidRPr="00827381" w:rsidRDefault="009B1642" w:rsidP="00827381">
      <w:pPr>
        <w:jc w:val="center"/>
        <w:rPr>
          <w:color w:val="auto"/>
          <w:sz w:val="18"/>
          <w:szCs w:val="18"/>
        </w:rPr>
      </w:pPr>
      <w:r w:rsidRPr="00827381">
        <w:rPr>
          <w:color w:val="auto"/>
          <w:sz w:val="18"/>
          <w:szCs w:val="18"/>
        </w:rPr>
        <w:t>21991</w:t>
      </w:r>
      <w:r w:rsidRPr="00827381">
        <w:rPr>
          <w:color w:val="auto"/>
          <w:sz w:val="18"/>
          <w:szCs w:val="18"/>
        </w:rPr>
        <w:tab/>
        <w:t>26228</w:t>
      </w:r>
      <w:r w:rsidRPr="00827381">
        <w:rPr>
          <w:color w:val="auto"/>
          <w:sz w:val="18"/>
          <w:szCs w:val="18"/>
        </w:rPr>
        <w:tab/>
        <w:t>14801</w:t>
      </w:r>
      <w:r w:rsidRPr="00827381">
        <w:rPr>
          <w:color w:val="auto"/>
          <w:sz w:val="18"/>
          <w:szCs w:val="18"/>
        </w:rPr>
        <w:tab/>
        <w:t>19192</w:t>
      </w:r>
      <w:r w:rsidRPr="00827381">
        <w:rPr>
          <w:color w:val="auto"/>
          <w:sz w:val="18"/>
          <w:szCs w:val="18"/>
        </w:rPr>
        <w:tab/>
        <w:t>45110</w:t>
      </w:r>
      <w:r w:rsidRPr="00827381">
        <w:rPr>
          <w:color w:val="auto"/>
          <w:sz w:val="18"/>
          <w:szCs w:val="18"/>
        </w:rPr>
        <w:tab/>
        <w:t>39937</w:t>
      </w:r>
      <w:r w:rsidRPr="00827381">
        <w:rPr>
          <w:color w:val="auto"/>
          <w:sz w:val="18"/>
          <w:szCs w:val="18"/>
        </w:rPr>
        <w:tab/>
        <w:t>81966</w:t>
      </w:r>
      <w:r w:rsidRPr="00827381">
        <w:rPr>
          <w:color w:val="auto"/>
          <w:sz w:val="18"/>
          <w:szCs w:val="18"/>
        </w:rPr>
        <w:tab/>
        <w:t>23258</w:t>
      </w:r>
      <w:r w:rsidRPr="00827381">
        <w:rPr>
          <w:color w:val="auto"/>
          <w:sz w:val="18"/>
          <w:szCs w:val="18"/>
        </w:rPr>
        <w:tab/>
        <w:t>99348</w:t>
      </w:r>
      <w:r w:rsidRPr="00827381">
        <w:rPr>
          <w:color w:val="auto"/>
          <w:sz w:val="18"/>
          <w:szCs w:val="18"/>
        </w:rPr>
        <w:tab/>
        <w:t>61219</w:t>
      </w:r>
    </w:p>
    <w:p w14:paraId="20AD23D8" w14:textId="77777777" w:rsidR="009B1642" w:rsidRPr="00827381" w:rsidRDefault="009B1642" w:rsidP="00827381">
      <w:pPr>
        <w:jc w:val="center"/>
        <w:rPr>
          <w:color w:val="auto"/>
          <w:sz w:val="18"/>
          <w:szCs w:val="18"/>
        </w:rPr>
      </w:pPr>
    </w:p>
    <w:p w14:paraId="2D44D5D5" w14:textId="77777777" w:rsidR="009B1642" w:rsidRPr="00827381" w:rsidRDefault="009B1642" w:rsidP="00827381">
      <w:pPr>
        <w:jc w:val="center"/>
        <w:rPr>
          <w:color w:val="auto"/>
          <w:sz w:val="18"/>
          <w:szCs w:val="18"/>
        </w:rPr>
      </w:pPr>
      <w:r w:rsidRPr="00827381">
        <w:rPr>
          <w:color w:val="auto"/>
          <w:sz w:val="18"/>
          <w:szCs w:val="18"/>
        </w:rPr>
        <w:t>71025</w:t>
      </w:r>
      <w:r w:rsidRPr="00827381">
        <w:rPr>
          <w:color w:val="auto"/>
          <w:sz w:val="18"/>
          <w:szCs w:val="18"/>
        </w:rPr>
        <w:tab/>
        <w:t>28212</w:t>
      </w:r>
      <w:r w:rsidRPr="00827381">
        <w:rPr>
          <w:color w:val="auto"/>
          <w:sz w:val="18"/>
          <w:szCs w:val="18"/>
        </w:rPr>
        <w:tab/>
        <w:t>10474</w:t>
      </w:r>
      <w:r w:rsidRPr="00827381">
        <w:rPr>
          <w:color w:val="auto"/>
          <w:sz w:val="18"/>
          <w:szCs w:val="18"/>
        </w:rPr>
        <w:tab/>
        <w:t>27522</w:t>
      </w:r>
      <w:r w:rsidRPr="00827381">
        <w:rPr>
          <w:color w:val="auto"/>
          <w:sz w:val="18"/>
          <w:szCs w:val="18"/>
        </w:rPr>
        <w:tab/>
        <w:t>16356</w:t>
      </w:r>
      <w:r w:rsidRPr="00827381">
        <w:rPr>
          <w:color w:val="auto"/>
          <w:sz w:val="18"/>
          <w:szCs w:val="18"/>
        </w:rPr>
        <w:tab/>
        <w:t>78456</w:t>
      </w:r>
      <w:r w:rsidRPr="00827381">
        <w:rPr>
          <w:color w:val="auto"/>
          <w:sz w:val="18"/>
          <w:szCs w:val="18"/>
        </w:rPr>
        <w:tab/>
        <w:t>46814</w:t>
      </w:r>
      <w:r w:rsidRPr="00827381">
        <w:rPr>
          <w:color w:val="auto"/>
          <w:sz w:val="18"/>
          <w:szCs w:val="18"/>
        </w:rPr>
        <w:tab/>
        <w:t>28975</w:t>
      </w:r>
      <w:r w:rsidRPr="00827381">
        <w:rPr>
          <w:color w:val="auto"/>
          <w:sz w:val="18"/>
          <w:szCs w:val="18"/>
        </w:rPr>
        <w:tab/>
        <w:t>01014</w:t>
      </w:r>
      <w:r w:rsidRPr="00827381">
        <w:rPr>
          <w:color w:val="auto"/>
          <w:sz w:val="18"/>
          <w:szCs w:val="18"/>
        </w:rPr>
        <w:tab/>
        <w:t>91458</w:t>
      </w:r>
    </w:p>
    <w:p w14:paraId="44CC2758" w14:textId="77777777" w:rsidR="009B1642" w:rsidRPr="00827381" w:rsidRDefault="009B1642" w:rsidP="00827381">
      <w:pPr>
        <w:jc w:val="center"/>
        <w:rPr>
          <w:color w:val="auto"/>
          <w:sz w:val="18"/>
          <w:szCs w:val="18"/>
        </w:rPr>
      </w:pPr>
      <w:r w:rsidRPr="00827381">
        <w:rPr>
          <w:color w:val="auto"/>
          <w:sz w:val="18"/>
          <w:szCs w:val="18"/>
        </w:rPr>
        <w:t>65522</w:t>
      </w:r>
      <w:r w:rsidRPr="00827381">
        <w:rPr>
          <w:color w:val="auto"/>
          <w:sz w:val="18"/>
          <w:szCs w:val="18"/>
        </w:rPr>
        <w:tab/>
        <w:t>15242</w:t>
      </w:r>
      <w:r w:rsidRPr="00827381">
        <w:rPr>
          <w:color w:val="auto"/>
          <w:sz w:val="18"/>
          <w:szCs w:val="18"/>
        </w:rPr>
        <w:tab/>
        <w:t>84554</w:t>
      </w:r>
      <w:r w:rsidRPr="00827381">
        <w:rPr>
          <w:color w:val="auto"/>
          <w:sz w:val="18"/>
          <w:szCs w:val="18"/>
        </w:rPr>
        <w:tab/>
        <w:t>74560</w:t>
      </w:r>
      <w:r w:rsidRPr="00827381">
        <w:rPr>
          <w:color w:val="auto"/>
          <w:sz w:val="18"/>
          <w:szCs w:val="18"/>
        </w:rPr>
        <w:tab/>
        <w:t>26206</w:t>
      </w:r>
      <w:r w:rsidRPr="00827381">
        <w:rPr>
          <w:color w:val="auto"/>
          <w:sz w:val="18"/>
          <w:szCs w:val="18"/>
        </w:rPr>
        <w:tab/>
        <w:t>49520</w:t>
      </w:r>
      <w:r w:rsidRPr="00827381">
        <w:rPr>
          <w:color w:val="auto"/>
          <w:sz w:val="18"/>
          <w:szCs w:val="18"/>
        </w:rPr>
        <w:tab/>
        <w:t>65702</w:t>
      </w:r>
      <w:r w:rsidRPr="00827381">
        <w:rPr>
          <w:color w:val="auto"/>
          <w:sz w:val="18"/>
          <w:szCs w:val="18"/>
        </w:rPr>
        <w:tab/>
        <w:t>54193</w:t>
      </w:r>
      <w:r w:rsidRPr="00827381">
        <w:rPr>
          <w:color w:val="auto"/>
          <w:sz w:val="18"/>
          <w:szCs w:val="18"/>
        </w:rPr>
        <w:tab/>
        <w:t>25583</w:t>
      </w:r>
      <w:r w:rsidRPr="00827381">
        <w:rPr>
          <w:color w:val="auto"/>
          <w:sz w:val="18"/>
          <w:szCs w:val="18"/>
        </w:rPr>
        <w:tab/>
        <w:t>54745</w:t>
      </w:r>
    </w:p>
    <w:p w14:paraId="670E2213" w14:textId="77777777" w:rsidR="009B1642" w:rsidRPr="00827381" w:rsidRDefault="009B1642" w:rsidP="00827381">
      <w:pPr>
        <w:jc w:val="center"/>
        <w:rPr>
          <w:color w:val="auto"/>
          <w:sz w:val="18"/>
          <w:szCs w:val="18"/>
        </w:rPr>
      </w:pPr>
      <w:r w:rsidRPr="00827381">
        <w:rPr>
          <w:color w:val="auto"/>
          <w:sz w:val="18"/>
          <w:szCs w:val="18"/>
        </w:rPr>
        <w:t>27975</w:t>
      </w:r>
      <w:r w:rsidRPr="00827381">
        <w:rPr>
          <w:color w:val="auto"/>
          <w:sz w:val="18"/>
          <w:szCs w:val="18"/>
        </w:rPr>
        <w:tab/>
        <w:t>54923</w:t>
      </w:r>
      <w:r w:rsidRPr="00827381">
        <w:rPr>
          <w:color w:val="auto"/>
          <w:sz w:val="18"/>
          <w:szCs w:val="18"/>
        </w:rPr>
        <w:tab/>
        <w:t>90650</w:t>
      </w:r>
      <w:r w:rsidRPr="00827381">
        <w:rPr>
          <w:color w:val="auto"/>
          <w:sz w:val="18"/>
          <w:szCs w:val="18"/>
        </w:rPr>
        <w:tab/>
        <w:t>06170</w:t>
      </w:r>
      <w:r w:rsidRPr="00827381">
        <w:rPr>
          <w:color w:val="auto"/>
          <w:sz w:val="18"/>
          <w:szCs w:val="18"/>
        </w:rPr>
        <w:tab/>
        <w:t>99006</w:t>
      </w:r>
      <w:r w:rsidRPr="00827381">
        <w:rPr>
          <w:color w:val="auto"/>
          <w:sz w:val="18"/>
          <w:szCs w:val="18"/>
        </w:rPr>
        <w:tab/>
        <w:t>75651</w:t>
      </w:r>
      <w:r w:rsidRPr="00827381">
        <w:rPr>
          <w:color w:val="auto"/>
          <w:sz w:val="18"/>
          <w:szCs w:val="18"/>
        </w:rPr>
        <w:tab/>
        <w:t>77622</w:t>
      </w:r>
      <w:r w:rsidRPr="00827381">
        <w:rPr>
          <w:color w:val="auto"/>
          <w:sz w:val="18"/>
          <w:szCs w:val="18"/>
        </w:rPr>
        <w:tab/>
        <w:t>20491</w:t>
      </w:r>
      <w:r w:rsidRPr="00827381">
        <w:rPr>
          <w:color w:val="auto"/>
          <w:sz w:val="18"/>
          <w:szCs w:val="18"/>
        </w:rPr>
        <w:tab/>
        <w:t>53329</w:t>
      </w:r>
      <w:r w:rsidRPr="00827381">
        <w:rPr>
          <w:color w:val="auto"/>
          <w:sz w:val="18"/>
          <w:szCs w:val="18"/>
        </w:rPr>
        <w:tab/>
        <w:t>12452</w:t>
      </w:r>
    </w:p>
    <w:p w14:paraId="243E1B34" w14:textId="77777777" w:rsidR="009B1642" w:rsidRPr="00827381" w:rsidRDefault="009B1642" w:rsidP="00827381">
      <w:pPr>
        <w:jc w:val="center"/>
        <w:rPr>
          <w:color w:val="auto"/>
          <w:sz w:val="18"/>
          <w:szCs w:val="18"/>
        </w:rPr>
      </w:pPr>
      <w:r w:rsidRPr="00827381">
        <w:rPr>
          <w:color w:val="auto"/>
          <w:sz w:val="18"/>
          <w:szCs w:val="18"/>
        </w:rPr>
        <w:t>07300</w:t>
      </w:r>
      <w:r w:rsidRPr="00827381">
        <w:rPr>
          <w:color w:val="auto"/>
          <w:sz w:val="18"/>
          <w:szCs w:val="18"/>
        </w:rPr>
        <w:tab/>
        <w:t>09704</w:t>
      </w:r>
      <w:r w:rsidRPr="00827381">
        <w:rPr>
          <w:color w:val="auto"/>
          <w:sz w:val="18"/>
          <w:szCs w:val="18"/>
        </w:rPr>
        <w:tab/>
        <w:t>36099</w:t>
      </w:r>
      <w:r w:rsidRPr="00827381">
        <w:rPr>
          <w:color w:val="auto"/>
          <w:sz w:val="18"/>
          <w:szCs w:val="18"/>
        </w:rPr>
        <w:tab/>
        <w:t>61577</w:t>
      </w:r>
      <w:r w:rsidRPr="00827381">
        <w:rPr>
          <w:color w:val="auto"/>
          <w:sz w:val="18"/>
          <w:szCs w:val="18"/>
        </w:rPr>
        <w:tab/>
        <w:t>34632</w:t>
      </w:r>
      <w:r w:rsidRPr="00827381">
        <w:rPr>
          <w:color w:val="auto"/>
          <w:sz w:val="18"/>
          <w:szCs w:val="18"/>
        </w:rPr>
        <w:tab/>
        <w:t>55176</w:t>
      </w:r>
      <w:r w:rsidRPr="00827381">
        <w:rPr>
          <w:color w:val="auto"/>
          <w:sz w:val="18"/>
          <w:szCs w:val="18"/>
        </w:rPr>
        <w:tab/>
        <w:t>87366</w:t>
      </w:r>
      <w:r w:rsidRPr="00827381">
        <w:rPr>
          <w:color w:val="auto"/>
          <w:sz w:val="18"/>
          <w:szCs w:val="18"/>
        </w:rPr>
        <w:tab/>
        <w:t>19968</w:t>
      </w:r>
      <w:r w:rsidRPr="00827381">
        <w:rPr>
          <w:color w:val="auto"/>
          <w:sz w:val="18"/>
          <w:szCs w:val="18"/>
        </w:rPr>
        <w:tab/>
        <w:t>33986</w:t>
      </w:r>
      <w:r w:rsidRPr="00827381">
        <w:rPr>
          <w:color w:val="auto"/>
          <w:sz w:val="18"/>
          <w:szCs w:val="18"/>
        </w:rPr>
        <w:tab/>
        <w:t>46445</w:t>
      </w:r>
    </w:p>
    <w:p w14:paraId="7DA66DBB" w14:textId="77777777" w:rsidR="009B1642" w:rsidRPr="00827381" w:rsidRDefault="009B1642" w:rsidP="00827381">
      <w:pPr>
        <w:jc w:val="center"/>
        <w:rPr>
          <w:color w:val="auto"/>
          <w:sz w:val="18"/>
          <w:szCs w:val="18"/>
        </w:rPr>
      </w:pPr>
      <w:r w:rsidRPr="00827381">
        <w:rPr>
          <w:color w:val="auto"/>
          <w:sz w:val="18"/>
          <w:szCs w:val="18"/>
        </w:rPr>
        <w:t>54357</w:t>
      </w:r>
      <w:r w:rsidRPr="00827381">
        <w:rPr>
          <w:color w:val="auto"/>
          <w:sz w:val="18"/>
          <w:szCs w:val="18"/>
        </w:rPr>
        <w:tab/>
        <w:t>13689</w:t>
      </w:r>
      <w:r w:rsidRPr="00827381">
        <w:rPr>
          <w:color w:val="auto"/>
          <w:sz w:val="18"/>
          <w:szCs w:val="18"/>
        </w:rPr>
        <w:tab/>
        <w:t>19569</w:t>
      </w:r>
      <w:r w:rsidRPr="00827381">
        <w:rPr>
          <w:color w:val="auto"/>
          <w:sz w:val="18"/>
          <w:szCs w:val="18"/>
        </w:rPr>
        <w:tab/>
        <w:t>03814</w:t>
      </w:r>
      <w:r w:rsidRPr="00827381">
        <w:rPr>
          <w:color w:val="auto"/>
          <w:sz w:val="18"/>
          <w:szCs w:val="18"/>
        </w:rPr>
        <w:tab/>
        <w:t>47873</w:t>
      </w:r>
      <w:r w:rsidRPr="00827381">
        <w:rPr>
          <w:color w:val="auto"/>
          <w:sz w:val="18"/>
          <w:szCs w:val="18"/>
        </w:rPr>
        <w:tab/>
        <w:t>34086</w:t>
      </w:r>
      <w:r w:rsidRPr="00827381">
        <w:rPr>
          <w:color w:val="auto"/>
          <w:sz w:val="18"/>
          <w:szCs w:val="18"/>
        </w:rPr>
        <w:tab/>
        <w:t>28474</w:t>
      </w:r>
      <w:r w:rsidRPr="00827381">
        <w:rPr>
          <w:color w:val="auto"/>
          <w:sz w:val="18"/>
          <w:szCs w:val="18"/>
        </w:rPr>
        <w:tab/>
        <w:t>05131</w:t>
      </w:r>
      <w:r w:rsidRPr="00827381">
        <w:rPr>
          <w:color w:val="auto"/>
          <w:sz w:val="18"/>
          <w:szCs w:val="18"/>
        </w:rPr>
        <w:tab/>
        <w:t>46619</w:t>
      </w:r>
      <w:r w:rsidRPr="00827381">
        <w:rPr>
          <w:color w:val="auto"/>
          <w:sz w:val="18"/>
          <w:szCs w:val="18"/>
        </w:rPr>
        <w:tab/>
        <w:t>41499</w:t>
      </w:r>
    </w:p>
    <w:p w14:paraId="74CCA8F3" w14:textId="77777777" w:rsidR="009B1642" w:rsidRPr="00827381" w:rsidRDefault="009B1642" w:rsidP="00827381">
      <w:pPr>
        <w:jc w:val="center"/>
        <w:rPr>
          <w:color w:val="auto"/>
          <w:sz w:val="18"/>
          <w:szCs w:val="18"/>
        </w:rPr>
      </w:pPr>
    </w:p>
    <w:p w14:paraId="6A7A6298" w14:textId="77777777" w:rsidR="009B1642" w:rsidRPr="00827381" w:rsidRDefault="009B1642" w:rsidP="00827381">
      <w:pPr>
        <w:jc w:val="center"/>
        <w:rPr>
          <w:color w:val="auto"/>
          <w:sz w:val="18"/>
          <w:szCs w:val="18"/>
        </w:rPr>
      </w:pPr>
      <w:r w:rsidRPr="00827381">
        <w:rPr>
          <w:color w:val="auto"/>
          <w:sz w:val="18"/>
          <w:szCs w:val="18"/>
        </w:rPr>
        <w:t>00977</w:t>
      </w:r>
      <w:r w:rsidRPr="00827381">
        <w:rPr>
          <w:color w:val="auto"/>
          <w:sz w:val="18"/>
          <w:szCs w:val="18"/>
        </w:rPr>
        <w:tab/>
        <w:t>04481</w:t>
      </w:r>
      <w:r w:rsidRPr="00827381">
        <w:rPr>
          <w:color w:val="auto"/>
          <w:sz w:val="18"/>
          <w:szCs w:val="18"/>
        </w:rPr>
        <w:tab/>
        <w:t>42044</w:t>
      </w:r>
      <w:r w:rsidRPr="00827381">
        <w:rPr>
          <w:color w:val="auto"/>
          <w:sz w:val="18"/>
          <w:szCs w:val="18"/>
        </w:rPr>
        <w:tab/>
        <w:t>08649</w:t>
      </w:r>
      <w:r w:rsidRPr="00827381">
        <w:rPr>
          <w:color w:val="auto"/>
          <w:sz w:val="18"/>
          <w:szCs w:val="18"/>
        </w:rPr>
        <w:tab/>
        <w:t>83107</w:t>
      </w:r>
      <w:r w:rsidRPr="00827381">
        <w:rPr>
          <w:color w:val="auto"/>
          <w:sz w:val="18"/>
          <w:szCs w:val="18"/>
        </w:rPr>
        <w:tab/>
        <w:t>02423</w:t>
      </w:r>
      <w:r w:rsidRPr="00827381">
        <w:rPr>
          <w:color w:val="auto"/>
          <w:sz w:val="18"/>
          <w:szCs w:val="18"/>
        </w:rPr>
        <w:tab/>
        <w:t>46919</w:t>
      </w:r>
      <w:r w:rsidRPr="00827381">
        <w:rPr>
          <w:color w:val="auto"/>
          <w:sz w:val="18"/>
          <w:szCs w:val="18"/>
        </w:rPr>
        <w:tab/>
        <w:t>59586</w:t>
      </w:r>
      <w:r w:rsidRPr="00827381">
        <w:rPr>
          <w:color w:val="auto"/>
          <w:sz w:val="18"/>
          <w:szCs w:val="18"/>
        </w:rPr>
        <w:tab/>
        <w:t>58337</w:t>
      </w:r>
      <w:r w:rsidRPr="00827381">
        <w:rPr>
          <w:color w:val="auto"/>
          <w:sz w:val="18"/>
          <w:szCs w:val="18"/>
        </w:rPr>
        <w:tab/>
        <w:t>32280</w:t>
      </w:r>
    </w:p>
    <w:p w14:paraId="742545D8" w14:textId="77777777" w:rsidR="009B1642" w:rsidRPr="00827381" w:rsidRDefault="009B1642" w:rsidP="00827381">
      <w:pPr>
        <w:jc w:val="center"/>
        <w:rPr>
          <w:color w:val="auto"/>
          <w:sz w:val="18"/>
          <w:szCs w:val="18"/>
        </w:rPr>
      </w:pPr>
      <w:r w:rsidRPr="00827381">
        <w:rPr>
          <w:color w:val="auto"/>
          <w:sz w:val="18"/>
          <w:szCs w:val="18"/>
        </w:rPr>
        <w:t>13920</w:t>
      </w:r>
      <w:r w:rsidRPr="00827381">
        <w:rPr>
          <w:color w:val="auto"/>
          <w:sz w:val="18"/>
          <w:szCs w:val="18"/>
        </w:rPr>
        <w:tab/>
        <w:t>78761</w:t>
      </w:r>
      <w:r w:rsidRPr="00827381">
        <w:rPr>
          <w:color w:val="auto"/>
          <w:sz w:val="18"/>
          <w:szCs w:val="18"/>
        </w:rPr>
        <w:tab/>
        <w:t>12311</w:t>
      </w:r>
      <w:r w:rsidRPr="00827381">
        <w:rPr>
          <w:color w:val="auto"/>
          <w:sz w:val="18"/>
          <w:szCs w:val="18"/>
        </w:rPr>
        <w:tab/>
        <w:t>92808</w:t>
      </w:r>
      <w:r w:rsidRPr="00827381">
        <w:rPr>
          <w:color w:val="auto"/>
          <w:sz w:val="18"/>
          <w:szCs w:val="18"/>
        </w:rPr>
        <w:tab/>
        <w:t>71581</w:t>
      </w:r>
      <w:r w:rsidRPr="00827381">
        <w:rPr>
          <w:color w:val="auto"/>
          <w:sz w:val="18"/>
          <w:szCs w:val="18"/>
        </w:rPr>
        <w:tab/>
        <w:t>85251</w:t>
      </w:r>
      <w:r w:rsidRPr="00827381">
        <w:rPr>
          <w:color w:val="auto"/>
          <w:sz w:val="18"/>
          <w:szCs w:val="18"/>
        </w:rPr>
        <w:tab/>
        <w:t>11417</w:t>
      </w:r>
      <w:r w:rsidRPr="00827381">
        <w:rPr>
          <w:color w:val="auto"/>
          <w:sz w:val="18"/>
          <w:szCs w:val="18"/>
        </w:rPr>
        <w:tab/>
        <w:t>85252</w:t>
      </w:r>
      <w:r w:rsidRPr="00827381">
        <w:rPr>
          <w:color w:val="auto"/>
          <w:sz w:val="18"/>
          <w:szCs w:val="18"/>
        </w:rPr>
        <w:tab/>
        <w:t>61312</w:t>
      </w:r>
      <w:r w:rsidRPr="00827381">
        <w:rPr>
          <w:color w:val="auto"/>
          <w:sz w:val="18"/>
          <w:szCs w:val="18"/>
        </w:rPr>
        <w:tab/>
        <w:t>10266</w:t>
      </w:r>
    </w:p>
    <w:p w14:paraId="54F56D7F" w14:textId="77777777" w:rsidR="009B1642" w:rsidRPr="00827381" w:rsidRDefault="009B1642" w:rsidP="00827381">
      <w:pPr>
        <w:jc w:val="center"/>
        <w:rPr>
          <w:color w:val="auto"/>
          <w:sz w:val="18"/>
          <w:szCs w:val="18"/>
        </w:rPr>
      </w:pPr>
      <w:r w:rsidRPr="00827381">
        <w:rPr>
          <w:color w:val="auto"/>
          <w:sz w:val="18"/>
          <w:szCs w:val="18"/>
        </w:rPr>
        <w:t>08395</w:t>
      </w:r>
      <w:r w:rsidRPr="00827381">
        <w:rPr>
          <w:color w:val="auto"/>
          <w:sz w:val="18"/>
          <w:szCs w:val="18"/>
        </w:rPr>
        <w:tab/>
        <w:t>37043</w:t>
      </w:r>
      <w:r w:rsidRPr="00827381">
        <w:rPr>
          <w:color w:val="auto"/>
          <w:sz w:val="18"/>
          <w:szCs w:val="18"/>
        </w:rPr>
        <w:tab/>
        <w:t>37880</w:t>
      </w:r>
      <w:r w:rsidRPr="00827381">
        <w:rPr>
          <w:color w:val="auto"/>
          <w:sz w:val="18"/>
          <w:szCs w:val="18"/>
        </w:rPr>
        <w:tab/>
        <w:t>34172</w:t>
      </w:r>
      <w:r w:rsidRPr="00827381">
        <w:rPr>
          <w:color w:val="auto"/>
          <w:sz w:val="18"/>
          <w:szCs w:val="18"/>
        </w:rPr>
        <w:tab/>
        <w:t>80411</w:t>
      </w:r>
      <w:r w:rsidRPr="00827381">
        <w:rPr>
          <w:color w:val="auto"/>
          <w:sz w:val="18"/>
          <w:szCs w:val="18"/>
        </w:rPr>
        <w:tab/>
        <w:t>05181</w:t>
      </w:r>
      <w:r w:rsidRPr="00827381">
        <w:rPr>
          <w:color w:val="auto"/>
          <w:sz w:val="18"/>
          <w:szCs w:val="18"/>
        </w:rPr>
        <w:tab/>
        <w:t>58091</w:t>
      </w:r>
      <w:r w:rsidRPr="00827381">
        <w:rPr>
          <w:color w:val="auto"/>
          <w:sz w:val="18"/>
          <w:szCs w:val="18"/>
        </w:rPr>
        <w:tab/>
        <w:t>41269</w:t>
      </w:r>
      <w:r w:rsidRPr="00827381">
        <w:rPr>
          <w:color w:val="auto"/>
          <w:sz w:val="18"/>
          <w:szCs w:val="18"/>
        </w:rPr>
        <w:tab/>
        <w:t>22626</w:t>
      </w:r>
      <w:r w:rsidRPr="00827381">
        <w:rPr>
          <w:color w:val="auto"/>
          <w:sz w:val="18"/>
          <w:szCs w:val="18"/>
        </w:rPr>
        <w:tab/>
        <w:t>64799</w:t>
      </w:r>
    </w:p>
    <w:p w14:paraId="66768F0E" w14:textId="77777777" w:rsidR="009B1642" w:rsidRPr="00827381" w:rsidRDefault="009B1642" w:rsidP="00827381">
      <w:pPr>
        <w:jc w:val="center"/>
        <w:rPr>
          <w:color w:val="auto"/>
          <w:sz w:val="18"/>
          <w:szCs w:val="18"/>
        </w:rPr>
      </w:pPr>
      <w:r w:rsidRPr="00827381">
        <w:rPr>
          <w:color w:val="auto"/>
          <w:sz w:val="18"/>
          <w:szCs w:val="18"/>
        </w:rPr>
        <w:t>46166</w:t>
      </w:r>
      <w:r w:rsidRPr="00827381">
        <w:rPr>
          <w:color w:val="auto"/>
          <w:sz w:val="18"/>
          <w:szCs w:val="18"/>
        </w:rPr>
        <w:tab/>
        <w:t>67206</w:t>
      </w:r>
      <w:r w:rsidRPr="00827381">
        <w:rPr>
          <w:color w:val="auto"/>
          <w:sz w:val="18"/>
          <w:szCs w:val="18"/>
        </w:rPr>
        <w:tab/>
        <w:t>01619</w:t>
      </w:r>
      <w:r w:rsidRPr="00827381">
        <w:rPr>
          <w:color w:val="auto"/>
          <w:sz w:val="18"/>
          <w:szCs w:val="18"/>
        </w:rPr>
        <w:tab/>
        <w:t>43769</w:t>
      </w:r>
      <w:r w:rsidRPr="00827381">
        <w:rPr>
          <w:color w:val="auto"/>
          <w:sz w:val="18"/>
          <w:szCs w:val="18"/>
        </w:rPr>
        <w:tab/>
        <w:t>91727</w:t>
      </w:r>
      <w:r w:rsidRPr="00827381">
        <w:rPr>
          <w:color w:val="auto"/>
          <w:sz w:val="18"/>
          <w:szCs w:val="18"/>
        </w:rPr>
        <w:tab/>
        <w:t>06149</w:t>
      </w:r>
      <w:r w:rsidRPr="00827381">
        <w:rPr>
          <w:color w:val="auto"/>
          <w:sz w:val="18"/>
          <w:szCs w:val="18"/>
        </w:rPr>
        <w:tab/>
        <w:t>17924</w:t>
      </w:r>
      <w:r w:rsidRPr="00827381">
        <w:rPr>
          <w:color w:val="auto"/>
          <w:sz w:val="18"/>
          <w:szCs w:val="18"/>
        </w:rPr>
        <w:tab/>
        <w:t>42628</w:t>
      </w:r>
      <w:r w:rsidRPr="00827381">
        <w:rPr>
          <w:color w:val="auto"/>
          <w:sz w:val="18"/>
          <w:szCs w:val="18"/>
        </w:rPr>
        <w:tab/>
        <w:t>57647</w:t>
      </w:r>
      <w:r w:rsidRPr="00827381">
        <w:rPr>
          <w:color w:val="auto"/>
          <w:sz w:val="18"/>
          <w:szCs w:val="18"/>
        </w:rPr>
        <w:tab/>
        <w:t>76936</w:t>
      </w:r>
    </w:p>
    <w:p w14:paraId="6D5AF7D5" w14:textId="77777777" w:rsidR="009B1642" w:rsidRPr="00827381" w:rsidRDefault="009B1642" w:rsidP="00827381">
      <w:pPr>
        <w:jc w:val="center"/>
        <w:rPr>
          <w:color w:val="auto"/>
          <w:sz w:val="18"/>
          <w:szCs w:val="18"/>
        </w:rPr>
      </w:pPr>
      <w:r w:rsidRPr="00827381">
        <w:rPr>
          <w:color w:val="auto"/>
          <w:sz w:val="18"/>
          <w:szCs w:val="18"/>
        </w:rPr>
        <w:t>87767</w:t>
      </w:r>
      <w:r w:rsidRPr="00827381">
        <w:rPr>
          <w:color w:val="auto"/>
          <w:sz w:val="18"/>
          <w:szCs w:val="18"/>
        </w:rPr>
        <w:tab/>
        <w:t>77607</w:t>
      </w:r>
      <w:r w:rsidRPr="00827381">
        <w:rPr>
          <w:color w:val="auto"/>
          <w:sz w:val="18"/>
          <w:szCs w:val="18"/>
        </w:rPr>
        <w:tab/>
        <w:t>03742</w:t>
      </w:r>
      <w:r w:rsidRPr="00827381">
        <w:rPr>
          <w:color w:val="auto"/>
          <w:sz w:val="18"/>
          <w:szCs w:val="18"/>
        </w:rPr>
        <w:tab/>
        <w:t>01613</w:t>
      </w:r>
      <w:r w:rsidRPr="00827381">
        <w:rPr>
          <w:color w:val="auto"/>
          <w:sz w:val="18"/>
          <w:szCs w:val="18"/>
        </w:rPr>
        <w:tab/>
        <w:t>83528</w:t>
      </w:r>
      <w:r w:rsidRPr="00827381">
        <w:rPr>
          <w:color w:val="auto"/>
          <w:sz w:val="18"/>
          <w:szCs w:val="18"/>
        </w:rPr>
        <w:tab/>
        <w:t>66251</w:t>
      </w:r>
      <w:r w:rsidRPr="00827381">
        <w:rPr>
          <w:color w:val="auto"/>
          <w:sz w:val="18"/>
          <w:szCs w:val="18"/>
        </w:rPr>
        <w:tab/>
        <w:t>75822</w:t>
      </w:r>
      <w:r w:rsidRPr="00827381">
        <w:rPr>
          <w:color w:val="auto"/>
          <w:sz w:val="18"/>
          <w:szCs w:val="18"/>
        </w:rPr>
        <w:tab/>
        <w:t>83058</w:t>
      </w:r>
      <w:r w:rsidRPr="00827381">
        <w:rPr>
          <w:color w:val="auto"/>
          <w:sz w:val="18"/>
          <w:szCs w:val="18"/>
        </w:rPr>
        <w:tab/>
        <w:t>97584</w:t>
      </w:r>
      <w:r w:rsidRPr="00827381">
        <w:rPr>
          <w:color w:val="auto"/>
          <w:sz w:val="18"/>
          <w:szCs w:val="18"/>
        </w:rPr>
        <w:tab/>
        <w:t>45401</w:t>
      </w:r>
    </w:p>
    <w:p w14:paraId="55E287DC" w14:textId="77777777" w:rsidR="009B1642" w:rsidRPr="00827381" w:rsidRDefault="009B1642" w:rsidP="00827381">
      <w:pPr>
        <w:jc w:val="center"/>
        <w:rPr>
          <w:color w:val="auto"/>
          <w:sz w:val="18"/>
          <w:szCs w:val="18"/>
        </w:rPr>
      </w:pPr>
    </w:p>
    <w:p w14:paraId="6E82E8E6" w14:textId="77777777" w:rsidR="009B1642" w:rsidRPr="00827381" w:rsidRDefault="009B1642" w:rsidP="00827381">
      <w:pPr>
        <w:jc w:val="center"/>
        <w:rPr>
          <w:color w:val="auto"/>
          <w:sz w:val="18"/>
          <w:szCs w:val="18"/>
        </w:rPr>
      </w:pPr>
      <w:r w:rsidRPr="00827381">
        <w:rPr>
          <w:color w:val="auto"/>
          <w:sz w:val="18"/>
          <w:szCs w:val="18"/>
        </w:rPr>
        <w:t>29880</w:t>
      </w:r>
      <w:r w:rsidRPr="00827381">
        <w:rPr>
          <w:color w:val="auto"/>
          <w:sz w:val="18"/>
          <w:szCs w:val="18"/>
        </w:rPr>
        <w:tab/>
        <w:t>95288</w:t>
      </w:r>
      <w:r w:rsidRPr="00827381">
        <w:rPr>
          <w:color w:val="auto"/>
          <w:sz w:val="18"/>
          <w:szCs w:val="18"/>
        </w:rPr>
        <w:tab/>
        <w:t>21644</w:t>
      </w:r>
      <w:r w:rsidRPr="00827381">
        <w:rPr>
          <w:color w:val="auto"/>
          <w:sz w:val="18"/>
          <w:szCs w:val="18"/>
        </w:rPr>
        <w:tab/>
        <w:t>46587</w:t>
      </w:r>
      <w:r w:rsidRPr="00827381">
        <w:rPr>
          <w:color w:val="auto"/>
          <w:sz w:val="18"/>
          <w:szCs w:val="18"/>
        </w:rPr>
        <w:tab/>
        <w:t>11576</w:t>
      </w:r>
      <w:r w:rsidRPr="00827381">
        <w:rPr>
          <w:color w:val="auto"/>
          <w:sz w:val="18"/>
          <w:szCs w:val="18"/>
        </w:rPr>
        <w:tab/>
        <w:t>30568</w:t>
      </w:r>
      <w:r w:rsidRPr="00827381">
        <w:rPr>
          <w:color w:val="auto"/>
          <w:sz w:val="18"/>
          <w:szCs w:val="18"/>
        </w:rPr>
        <w:tab/>
        <w:t>56687</w:t>
      </w:r>
      <w:r w:rsidRPr="00827381">
        <w:rPr>
          <w:color w:val="auto"/>
          <w:sz w:val="18"/>
          <w:szCs w:val="18"/>
        </w:rPr>
        <w:tab/>
        <w:t>83239</w:t>
      </w:r>
      <w:r w:rsidRPr="00827381">
        <w:rPr>
          <w:color w:val="auto"/>
          <w:sz w:val="18"/>
          <w:szCs w:val="18"/>
        </w:rPr>
        <w:tab/>
        <w:t>76388</w:t>
      </w:r>
      <w:r w:rsidRPr="00827381">
        <w:rPr>
          <w:color w:val="auto"/>
          <w:sz w:val="18"/>
          <w:szCs w:val="18"/>
        </w:rPr>
        <w:tab/>
        <w:t>17857</w:t>
      </w:r>
    </w:p>
    <w:p w14:paraId="2F2DA190" w14:textId="77777777" w:rsidR="009B1642" w:rsidRPr="00827381" w:rsidRDefault="009B1642" w:rsidP="00827381">
      <w:pPr>
        <w:jc w:val="center"/>
        <w:rPr>
          <w:color w:val="auto"/>
          <w:sz w:val="18"/>
          <w:szCs w:val="18"/>
        </w:rPr>
      </w:pPr>
      <w:r w:rsidRPr="00827381">
        <w:rPr>
          <w:color w:val="auto"/>
          <w:sz w:val="18"/>
          <w:szCs w:val="18"/>
        </w:rPr>
        <w:t>36248</w:t>
      </w:r>
      <w:r w:rsidRPr="00827381">
        <w:rPr>
          <w:color w:val="auto"/>
          <w:sz w:val="18"/>
          <w:szCs w:val="18"/>
        </w:rPr>
        <w:tab/>
        <w:t>36666</w:t>
      </w:r>
      <w:r w:rsidRPr="00827381">
        <w:rPr>
          <w:color w:val="auto"/>
          <w:sz w:val="18"/>
          <w:szCs w:val="18"/>
        </w:rPr>
        <w:tab/>
        <w:t>14894</w:t>
      </w:r>
      <w:r w:rsidRPr="00827381">
        <w:rPr>
          <w:color w:val="auto"/>
          <w:sz w:val="18"/>
          <w:szCs w:val="18"/>
        </w:rPr>
        <w:tab/>
        <w:t>59273</w:t>
      </w:r>
      <w:r w:rsidRPr="00827381">
        <w:rPr>
          <w:color w:val="auto"/>
          <w:sz w:val="18"/>
          <w:szCs w:val="18"/>
        </w:rPr>
        <w:tab/>
        <w:t>04518</w:t>
      </w:r>
      <w:r w:rsidRPr="00827381">
        <w:rPr>
          <w:color w:val="auto"/>
          <w:sz w:val="18"/>
          <w:szCs w:val="18"/>
        </w:rPr>
        <w:tab/>
        <w:t>11307</w:t>
      </w:r>
      <w:r w:rsidRPr="00827381">
        <w:rPr>
          <w:color w:val="auto"/>
          <w:sz w:val="18"/>
          <w:szCs w:val="18"/>
        </w:rPr>
        <w:tab/>
        <w:t>67655</w:t>
      </w:r>
      <w:r w:rsidRPr="00827381">
        <w:rPr>
          <w:color w:val="auto"/>
          <w:sz w:val="18"/>
          <w:szCs w:val="18"/>
        </w:rPr>
        <w:tab/>
        <w:t>08566</w:t>
      </w:r>
      <w:r w:rsidRPr="00827381">
        <w:rPr>
          <w:color w:val="auto"/>
          <w:sz w:val="18"/>
          <w:szCs w:val="18"/>
        </w:rPr>
        <w:tab/>
        <w:t>51759</w:t>
      </w:r>
      <w:r w:rsidRPr="00827381">
        <w:rPr>
          <w:color w:val="auto"/>
          <w:sz w:val="18"/>
          <w:szCs w:val="18"/>
        </w:rPr>
        <w:tab/>
        <w:t>41795</w:t>
      </w:r>
    </w:p>
    <w:p w14:paraId="049BDB45" w14:textId="77777777" w:rsidR="009B1642" w:rsidRPr="00827381" w:rsidRDefault="009B1642" w:rsidP="00827381">
      <w:pPr>
        <w:jc w:val="center"/>
        <w:rPr>
          <w:color w:val="auto"/>
          <w:sz w:val="18"/>
          <w:szCs w:val="18"/>
        </w:rPr>
      </w:pPr>
      <w:r w:rsidRPr="00827381">
        <w:rPr>
          <w:color w:val="auto"/>
          <w:sz w:val="18"/>
          <w:szCs w:val="18"/>
        </w:rPr>
        <w:t>12386</w:t>
      </w:r>
      <w:r w:rsidRPr="00827381">
        <w:rPr>
          <w:color w:val="auto"/>
          <w:sz w:val="18"/>
          <w:szCs w:val="18"/>
        </w:rPr>
        <w:tab/>
        <w:t>29656</w:t>
      </w:r>
      <w:r w:rsidRPr="00827381">
        <w:rPr>
          <w:color w:val="auto"/>
          <w:sz w:val="18"/>
          <w:szCs w:val="18"/>
        </w:rPr>
        <w:tab/>
        <w:t>30474</w:t>
      </w:r>
      <w:r w:rsidRPr="00827381">
        <w:rPr>
          <w:color w:val="auto"/>
          <w:sz w:val="18"/>
          <w:szCs w:val="18"/>
        </w:rPr>
        <w:tab/>
        <w:t>25964</w:t>
      </w:r>
      <w:r w:rsidRPr="00827381">
        <w:rPr>
          <w:color w:val="auto"/>
          <w:sz w:val="18"/>
          <w:szCs w:val="18"/>
        </w:rPr>
        <w:tab/>
        <w:t>10006</w:t>
      </w:r>
      <w:r w:rsidRPr="00827381">
        <w:rPr>
          <w:color w:val="auto"/>
          <w:sz w:val="18"/>
          <w:szCs w:val="18"/>
        </w:rPr>
        <w:tab/>
        <w:t>86382</w:t>
      </w:r>
      <w:r w:rsidRPr="00827381">
        <w:rPr>
          <w:color w:val="auto"/>
          <w:sz w:val="18"/>
          <w:szCs w:val="18"/>
        </w:rPr>
        <w:tab/>
        <w:t>46680</w:t>
      </w:r>
      <w:r w:rsidRPr="00827381">
        <w:rPr>
          <w:color w:val="auto"/>
          <w:sz w:val="18"/>
          <w:szCs w:val="18"/>
        </w:rPr>
        <w:tab/>
        <w:t>93060</w:t>
      </w:r>
      <w:r w:rsidRPr="00827381">
        <w:rPr>
          <w:color w:val="auto"/>
          <w:sz w:val="18"/>
          <w:szCs w:val="18"/>
        </w:rPr>
        <w:tab/>
        <w:t>52337</w:t>
      </w:r>
      <w:r w:rsidRPr="00827381">
        <w:rPr>
          <w:color w:val="auto"/>
          <w:sz w:val="18"/>
          <w:szCs w:val="18"/>
        </w:rPr>
        <w:tab/>
        <w:t>56034</w:t>
      </w:r>
    </w:p>
    <w:p w14:paraId="6A37A441" w14:textId="77777777" w:rsidR="009B1642" w:rsidRPr="00827381" w:rsidRDefault="009B1642" w:rsidP="00827381">
      <w:pPr>
        <w:jc w:val="center"/>
        <w:rPr>
          <w:color w:val="auto"/>
          <w:sz w:val="18"/>
          <w:szCs w:val="18"/>
        </w:rPr>
      </w:pPr>
      <w:r w:rsidRPr="00827381">
        <w:rPr>
          <w:color w:val="auto"/>
          <w:sz w:val="18"/>
          <w:szCs w:val="18"/>
        </w:rPr>
        <w:t>52068</w:t>
      </w:r>
      <w:r w:rsidRPr="00827381">
        <w:rPr>
          <w:color w:val="auto"/>
          <w:sz w:val="18"/>
          <w:szCs w:val="18"/>
        </w:rPr>
        <w:tab/>
        <w:t>73801</w:t>
      </w:r>
      <w:r w:rsidRPr="00827381">
        <w:rPr>
          <w:color w:val="auto"/>
          <w:sz w:val="18"/>
          <w:szCs w:val="18"/>
        </w:rPr>
        <w:tab/>
        <w:t>52188</w:t>
      </w:r>
      <w:r w:rsidRPr="00827381">
        <w:rPr>
          <w:color w:val="auto"/>
          <w:sz w:val="18"/>
          <w:szCs w:val="18"/>
        </w:rPr>
        <w:tab/>
        <w:t>19491</w:t>
      </w:r>
      <w:r w:rsidRPr="00827381">
        <w:rPr>
          <w:color w:val="auto"/>
          <w:sz w:val="18"/>
          <w:szCs w:val="18"/>
        </w:rPr>
        <w:tab/>
        <w:t>76221</w:t>
      </w:r>
      <w:r w:rsidRPr="00827381">
        <w:rPr>
          <w:color w:val="auto"/>
          <w:sz w:val="18"/>
          <w:szCs w:val="18"/>
        </w:rPr>
        <w:tab/>
        <w:t>45685</w:t>
      </w:r>
      <w:r w:rsidRPr="00827381">
        <w:rPr>
          <w:color w:val="auto"/>
          <w:sz w:val="18"/>
          <w:szCs w:val="18"/>
        </w:rPr>
        <w:tab/>
        <w:t>95189</w:t>
      </w:r>
      <w:r w:rsidRPr="00827381">
        <w:rPr>
          <w:color w:val="auto"/>
          <w:sz w:val="18"/>
          <w:szCs w:val="18"/>
        </w:rPr>
        <w:tab/>
        <w:t>78577</w:t>
      </w:r>
      <w:r w:rsidRPr="00827381">
        <w:rPr>
          <w:color w:val="auto"/>
          <w:sz w:val="18"/>
          <w:szCs w:val="18"/>
        </w:rPr>
        <w:tab/>
        <w:t>36250</w:t>
      </w:r>
      <w:r w:rsidRPr="00827381">
        <w:rPr>
          <w:color w:val="auto"/>
          <w:sz w:val="18"/>
          <w:szCs w:val="18"/>
        </w:rPr>
        <w:tab/>
        <w:t>36082</w:t>
      </w:r>
    </w:p>
    <w:p w14:paraId="73A548AC" w14:textId="77777777" w:rsidR="009B1642" w:rsidRPr="00827381" w:rsidRDefault="009B1642" w:rsidP="00827381">
      <w:pPr>
        <w:jc w:val="center"/>
        <w:rPr>
          <w:color w:val="auto"/>
          <w:sz w:val="18"/>
          <w:szCs w:val="18"/>
        </w:rPr>
      </w:pPr>
      <w:r w:rsidRPr="00827381">
        <w:rPr>
          <w:color w:val="auto"/>
          <w:sz w:val="18"/>
          <w:szCs w:val="18"/>
        </w:rPr>
        <w:t>41727</w:t>
      </w:r>
      <w:r w:rsidRPr="00827381">
        <w:rPr>
          <w:color w:val="auto"/>
          <w:sz w:val="18"/>
          <w:szCs w:val="18"/>
        </w:rPr>
        <w:tab/>
        <w:t>52171</w:t>
      </w:r>
      <w:r w:rsidRPr="00827381">
        <w:rPr>
          <w:color w:val="auto"/>
          <w:sz w:val="18"/>
          <w:szCs w:val="18"/>
        </w:rPr>
        <w:tab/>
        <w:t>56719</w:t>
      </w:r>
      <w:r w:rsidRPr="00827381">
        <w:rPr>
          <w:color w:val="auto"/>
          <w:sz w:val="18"/>
          <w:szCs w:val="18"/>
        </w:rPr>
        <w:tab/>
        <w:t>06054</w:t>
      </w:r>
      <w:r w:rsidRPr="00827381">
        <w:rPr>
          <w:color w:val="auto"/>
          <w:sz w:val="18"/>
          <w:szCs w:val="18"/>
        </w:rPr>
        <w:tab/>
        <w:t>34898</w:t>
      </w:r>
      <w:r w:rsidRPr="00827381">
        <w:rPr>
          <w:color w:val="auto"/>
          <w:sz w:val="18"/>
          <w:szCs w:val="18"/>
        </w:rPr>
        <w:tab/>
        <w:t>93990</w:t>
      </w:r>
      <w:r w:rsidRPr="00827381">
        <w:rPr>
          <w:color w:val="auto"/>
          <w:sz w:val="18"/>
          <w:szCs w:val="18"/>
        </w:rPr>
        <w:tab/>
        <w:t>89263</w:t>
      </w:r>
      <w:r w:rsidRPr="00827381">
        <w:rPr>
          <w:color w:val="auto"/>
          <w:sz w:val="18"/>
          <w:szCs w:val="18"/>
        </w:rPr>
        <w:tab/>
        <w:t>79180</w:t>
      </w:r>
      <w:r w:rsidRPr="00827381">
        <w:rPr>
          <w:color w:val="auto"/>
          <w:sz w:val="18"/>
          <w:szCs w:val="18"/>
        </w:rPr>
        <w:tab/>
        <w:t>39917</w:t>
      </w:r>
      <w:r w:rsidRPr="00827381">
        <w:rPr>
          <w:color w:val="auto"/>
          <w:sz w:val="18"/>
          <w:szCs w:val="18"/>
        </w:rPr>
        <w:tab/>
        <w:t>16122</w:t>
      </w:r>
    </w:p>
    <w:p w14:paraId="26E1E061" w14:textId="77777777" w:rsidR="009B1642" w:rsidRPr="00827381" w:rsidRDefault="009B1642" w:rsidP="00827381">
      <w:pPr>
        <w:jc w:val="center"/>
        <w:rPr>
          <w:color w:val="auto"/>
          <w:sz w:val="18"/>
          <w:szCs w:val="18"/>
        </w:rPr>
      </w:pPr>
    </w:p>
    <w:p w14:paraId="4269A050" w14:textId="77777777" w:rsidR="009B1642" w:rsidRPr="00827381" w:rsidRDefault="009B1642" w:rsidP="00827381">
      <w:pPr>
        <w:jc w:val="center"/>
        <w:rPr>
          <w:color w:val="auto"/>
          <w:sz w:val="18"/>
          <w:szCs w:val="18"/>
        </w:rPr>
      </w:pPr>
      <w:r w:rsidRPr="00827381">
        <w:rPr>
          <w:color w:val="auto"/>
          <w:sz w:val="18"/>
          <w:szCs w:val="18"/>
        </w:rPr>
        <w:t>49319</w:t>
      </w:r>
      <w:r w:rsidRPr="00827381">
        <w:rPr>
          <w:color w:val="auto"/>
          <w:sz w:val="18"/>
          <w:szCs w:val="18"/>
        </w:rPr>
        <w:tab/>
        <w:t>74580</w:t>
      </w:r>
      <w:r w:rsidRPr="00827381">
        <w:rPr>
          <w:color w:val="auto"/>
          <w:sz w:val="18"/>
          <w:szCs w:val="18"/>
        </w:rPr>
        <w:tab/>
        <w:t>57470</w:t>
      </w:r>
      <w:r w:rsidRPr="00827381">
        <w:rPr>
          <w:color w:val="auto"/>
          <w:sz w:val="18"/>
          <w:szCs w:val="18"/>
        </w:rPr>
        <w:tab/>
        <w:t>14600</w:t>
      </w:r>
      <w:r w:rsidRPr="00827381">
        <w:rPr>
          <w:color w:val="auto"/>
          <w:sz w:val="18"/>
          <w:szCs w:val="18"/>
        </w:rPr>
        <w:tab/>
        <w:t>22224</w:t>
      </w:r>
      <w:r w:rsidRPr="00827381">
        <w:rPr>
          <w:color w:val="auto"/>
          <w:sz w:val="18"/>
          <w:szCs w:val="18"/>
        </w:rPr>
        <w:tab/>
        <w:t>49028</w:t>
      </w:r>
      <w:r w:rsidRPr="00827381">
        <w:rPr>
          <w:color w:val="auto"/>
          <w:sz w:val="18"/>
          <w:szCs w:val="18"/>
        </w:rPr>
        <w:tab/>
        <w:t>93024</w:t>
      </w:r>
      <w:r w:rsidRPr="00827381">
        <w:rPr>
          <w:color w:val="auto"/>
          <w:sz w:val="18"/>
          <w:szCs w:val="18"/>
        </w:rPr>
        <w:tab/>
        <w:t>21414</w:t>
      </w:r>
      <w:r w:rsidRPr="00827381">
        <w:rPr>
          <w:color w:val="auto"/>
          <w:sz w:val="18"/>
          <w:szCs w:val="18"/>
        </w:rPr>
        <w:tab/>
        <w:t>90150</w:t>
      </w:r>
      <w:r w:rsidRPr="00827381">
        <w:rPr>
          <w:color w:val="auto"/>
          <w:sz w:val="18"/>
          <w:szCs w:val="18"/>
        </w:rPr>
        <w:tab/>
        <w:t>15686</w:t>
      </w:r>
    </w:p>
    <w:p w14:paraId="6937E3F1" w14:textId="77777777" w:rsidR="009B1642" w:rsidRPr="00827381" w:rsidRDefault="009B1642" w:rsidP="00827381">
      <w:pPr>
        <w:jc w:val="center"/>
        <w:rPr>
          <w:color w:val="auto"/>
          <w:sz w:val="18"/>
          <w:szCs w:val="18"/>
        </w:rPr>
      </w:pPr>
      <w:r w:rsidRPr="00827381">
        <w:rPr>
          <w:color w:val="auto"/>
          <w:sz w:val="18"/>
          <w:szCs w:val="18"/>
        </w:rPr>
        <w:t>88786</w:t>
      </w:r>
      <w:r w:rsidRPr="00827381">
        <w:rPr>
          <w:color w:val="auto"/>
          <w:sz w:val="18"/>
          <w:szCs w:val="18"/>
        </w:rPr>
        <w:tab/>
        <w:t>76963</w:t>
      </w:r>
      <w:r w:rsidRPr="00827381">
        <w:rPr>
          <w:color w:val="auto"/>
          <w:sz w:val="18"/>
          <w:szCs w:val="18"/>
        </w:rPr>
        <w:tab/>
        <w:t>12127</w:t>
      </w:r>
      <w:r w:rsidRPr="00827381">
        <w:rPr>
          <w:color w:val="auto"/>
          <w:sz w:val="18"/>
          <w:szCs w:val="18"/>
        </w:rPr>
        <w:tab/>
        <w:t>25014</w:t>
      </w:r>
      <w:r w:rsidRPr="00827381">
        <w:rPr>
          <w:color w:val="auto"/>
          <w:sz w:val="18"/>
          <w:szCs w:val="18"/>
        </w:rPr>
        <w:tab/>
        <w:t>91593</w:t>
      </w:r>
      <w:r w:rsidRPr="00827381">
        <w:rPr>
          <w:color w:val="auto"/>
          <w:sz w:val="18"/>
          <w:szCs w:val="18"/>
        </w:rPr>
        <w:tab/>
        <w:t>98208</w:t>
      </w:r>
      <w:r w:rsidRPr="00827381">
        <w:rPr>
          <w:color w:val="auto"/>
          <w:sz w:val="18"/>
          <w:szCs w:val="18"/>
        </w:rPr>
        <w:tab/>
        <w:t>27991</w:t>
      </w:r>
      <w:r w:rsidRPr="00827381">
        <w:rPr>
          <w:color w:val="auto"/>
          <w:sz w:val="18"/>
          <w:szCs w:val="18"/>
        </w:rPr>
        <w:tab/>
        <w:t>12539</w:t>
      </w:r>
      <w:r w:rsidRPr="00827381">
        <w:rPr>
          <w:color w:val="auto"/>
          <w:sz w:val="18"/>
          <w:szCs w:val="18"/>
        </w:rPr>
        <w:tab/>
        <w:t>14357</w:t>
      </w:r>
      <w:r w:rsidRPr="00827381">
        <w:rPr>
          <w:color w:val="auto"/>
          <w:sz w:val="18"/>
          <w:szCs w:val="18"/>
        </w:rPr>
        <w:tab/>
        <w:t>69512</w:t>
      </w:r>
    </w:p>
    <w:p w14:paraId="20308E50" w14:textId="77777777" w:rsidR="009B1642" w:rsidRPr="00827381" w:rsidRDefault="009B1642" w:rsidP="00827381">
      <w:pPr>
        <w:jc w:val="center"/>
        <w:rPr>
          <w:color w:val="auto"/>
          <w:sz w:val="18"/>
          <w:szCs w:val="18"/>
        </w:rPr>
      </w:pPr>
      <w:r w:rsidRPr="00827381">
        <w:rPr>
          <w:color w:val="auto"/>
          <w:sz w:val="18"/>
          <w:szCs w:val="18"/>
        </w:rPr>
        <w:t>84866</w:t>
      </w:r>
      <w:r w:rsidRPr="00827381">
        <w:rPr>
          <w:color w:val="auto"/>
          <w:sz w:val="18"/>
          <w:szCs w:val="18"/>
        </w:rPr>
        <w:tab/>
        <w:t>95202</w:t>
      </w:r>
      <w:r w:rsidRPr="00827381">
        <w:rPr>
          <w:color w:val="auto"/>
          <w:sz w:val="18"/>
          <w:szCs w:val="18"/>
        </w:rPr>
        <w:tab/>
        <w:t>43983</w:t>
      </w:r>
      <w:r w:rsidRPr="00827381">
        <w:rPr>
          <w:color w:val="auto"/>
          <w:sz w:val="18"/>
          <w:szCs w:val="18"/>
        </w:rPr>
        <w:tab/>
        <w:t>72655</w:t>
      </w:r>
      <w:r w:rsidRPr="00827381">
        <w:rPr>
          <w:color w:val="auto"/>
          <w:sz w:val="18"/>
          <w:szCs w:val="18"/>
        </w:rPr>
        <w:tab/>
        <w:t>89684</w:t>
      </w:r>
      <w:r w:rsidRPr="00827381">
        <w:rPr>
          <w:color w:val="auto"/>
          <w:sz w:val="18"/>
          <w:szCs w:val="18"/>
        </w:rPr>
        <w:tab/>
        <w:t>79005</w:t>
      </w:r>
      <w:r w:rsidRPr="00827381">
        <w:rPr>
          <w:color w:val="auto"/>
          <w:sz w:val="18"/>
          <w:szCs w:val="18"/>
        </w:rPr>
        <w:tab/>
        <w:t>85932</w:t>
      </w:r>
      <w:r w:rsidRPr="00827381">
        <w:rPr>
          <w:color w:val="auto"/>
          <w:sz w:val="18"/>
          <w:szCs w:val="18"/>
        </w:rPr>
        <w:tab/>
        <w:t>41627</w:t>
      </w:r>
      <w:r w:rsidRPr="00827381">
        <w:rPr>
          <w:color w:val="auto"/>
          <w:sz w:val="18"/>
          <w:szCs w:val="18"/>
        </w:rPr>
        <w:tab/>
        <w:t>87381</w:t>
      </w:r>
      <w:r w:rsidRPr="00827381">
        <w:rPr>
          <w:color w:val="auto"/>
          <w:sz w:val="18"/>
          <w:szCs w:val="18"/>
        </w:rPr>
        <w:tab/>
        <w:t>38832</w:t>
      </w:r>
    </w:p>
    <w:p w14:paraId="01D04CE9" w14:textId="77777777" w:rsidR="009B1642" w:rsidRPr="00827381" w:rsidRDefault="009B1642" w:rsidP="00827381">
      <w:pPr>
        <w:jc w:val="center"/>
        <w:rPr>
          <w:color w:val="auto"/>
          <w:sz w:val="18"/>
          <w:szCs w:val="18"/>
        </w:rPr>
      </w:pPr>
      <w:r w:rsidRPr="00827381">
        <w:rPr>
          <w:color w:val="auto"/>
          <w:sz w:val="18"/>
          <w:szCs w:val="18"/>
        </w:rPr>
        <w:t>11849</w:t>
      </w:r>
      <w:r w:rsidRPr="00827381">
        <w:rPr>
          <w:color w:val="auto"/>
          <w:sz w:val="18"/>
          <w:szCs w:val="18"/>
        </w:rPr>
        <w:tab/>
        <w:t>26482</w:t>
      </w:r>
      <w:r w:rsidRPr="00827381">
        <w:rPr>
          <w:color w:val="auto"/>
          <w:sz w:val="18"/>
          <w:szCs w:val="18"/>
        </w:rPr>
        <w:tab/>
        <w:t>20461</w:t>
      </w:r>
      <w:r w:rsidRPr="00827381">
        <w:rPr>
          <w:color w:val="auto"/>
          <w:sz w:val="18"/>
          <w:szCs w:val="18"/>
        </w:rPr>
        <w:tab/>
        <w:t>99450</w:t>
      </w:r>
      <w:r w:rsidRPr="00827381">
        <w:rPr>
          <w:color w:val="auto"/>
          <w:sz w:val="18"/>
          <w:szCs w:val="18"/>
        </w:rPr>
        <w:tab/>
        <w:t>21636</w:t>
      </w:r>
      <w:r w:rsidRPr="00827381">
        <w:rPr>
          <w:color w:val="auto"/>
          <w:sz w:val="18"/>
          <w:szCs w:val="18"/>
        </w:rPr>
        <w:tab/>
        <w:t>13337</w:t>
      </w:r>
      <w:r w:rsidRPr="00827381">
        <w:rPr>
          <w:color w:val="auto"/>
          <w:sz w:val="18"/>
          <w:szCs w:val="18"/>
        </w:rPr>
        <w:tab/>
        <w:t>55407</w:t>
      </w:r>
      <w:r w:rsidRPr="00827381">
        <w:rPr>
          <w:color w:val="auto"/>
          <w:sz w:val="18"/>
          <w:szCs w:val="18"/>
        </w:rPr>
        <w:tab/>
        <w:t>01897</w:t>
      </w:r>
      <w:r w:rsidRPr="00827381">
        <w:rPr>
          <w:color w:val="auto"/>
          <w:sz w:val="18"/>
          <w:szCs w:val="18"/>
        </w:rPr>
        <w:tab/>
        <w:t>75422</w:t>
      </w:r>
      <w:r w:rsidRPr="00827381">
        <w:rPr>
          <w:color w:val="auto"/>
          <w:sz w:val="18"/>
          <w:szCs w:val="18"/>
        </w:rPr>
        <w:tab/>
        <w:t>05205</w:t>
      </w:r>
    </w:p>
    <w:p w14:paraId="2F2342D0" w14:textId="77777777" w:rsidR="009B1642" w:rsidRPr="00827381" w:rsidRDefault="009B1642" w:rsidP="00827381">
      <w:pPr>
        <w:jc w:val="center"/>
        <w:rPr>
          <w:color w:val="auto"/>
          <w:sz w:val="18"/>
          <w:szCs w:val="18"/>
        </w:rPr>
      </w:pPr>
      <w:r w:rsidRPr="00827381">
        <w:rPr>
          <w:color w:val="auto"/>
          <w:sz w:val="18"/>
          <w:szCs w:val="18"/>
        </w:rPr>
        <w:t>54966</w:t>
      </w:r>
      <w:r w:rsidRPr="00827381">
        <w:rPr>
          <w:color w:val="auto"/>
          <w:sz w:val="18"/>
          <w:szCs w:val="18"/>
        </w:rPr>
        <w:tab/>
        <w:t>17594</w:t>
      </w:r>
      <w:r w:rsidRPr="00827381">
        <w:rPr>
          <w:color w:val="auto"/>
          <w:sz w:val="18"/>
          <w:szCs w:val="18"/>
        </w:rPr>
        <w:tab/>
        <w:t>57393</w:t>
      </w:r>
      <w:r w:rsidRPr="00827381">
        <w:rPr>
          <w:color w:val="auto"/>
          <w:sz w:val="18"/>
          <w:szCs w:val="18"/>
        </w:rPr>
        <w:tab/>
        <w:t>73267</w:t>
      </w:r>
      <w:r w:rsidRPr="00827381">
        <w:rPr>
          <w:color w:val="auto"/>
          <w:sz w:val="18"/>
          <w:szCs w:val="18"/>
        </w:rPr>
        <w:tab/>
        <w:t>87106</w:t>
      </w:r>
      <w:r w:rsidRPr="00827381">
        <w:rPr>
          <w:color w:val="auto"/>
          <w:sz w:val="18"/>
          <w:szCs w:val="18"/>
        </w:rPr>
        <w:tab/>
        <w:t>26849</w:t>
      </w:r>
      <w:r w:rsidRPr="00827381">
        <w:rPr>
          <w:color w:val="auto"/>
          <w:sz w:val="18"/>
          <w:szCs w:val="18"/>
        </w:rPr>
        <w:tab/>
        <w:t>68667</w:t>
      </w:r>
      <w:r w:rsidRPr="00827381">
        <w:rPr>
          <w:color w:val="auto"/>
          <w:sz w:val="18"/>
          <w:szCs w:val="18"/>
        </w:rPr>
        <w:tab/>
        <w:t>45791</w:t>
      </w:r>
      <w:r w:rsidRPr="00827381">
        <w:rPr>
          <w:color w:val="auto"/>
          <w:sz w:val="18"/>
          <w:szCs w:val="18"/>
        </w:rPr>
        <w:tab/>
        <w:t>87226</w:t>
      </w:r>
      <w:r w:rsidRPr="00827381">
        <w:rPr>
          <w:color w:val="auto"/>
          <w:sz w:val="18"/>
          <w:szCs w:val="18"/>
        </w:rPr>
        <w:tab/>
        <w:t>74412</w:t>
      </w:r>
    </w:p>
    <w:p w14:paraId="76C6F9EE" w14:textId="77777777" w:rsidR="009B1642" w:rsidRPr="00827381" w:rsidRDefault="009B1642" w:rsidP="00827381">
      <w:pPr>
        <w:jc w:val="center"/>
        <w:rPr>
          <w:color w:val="auto"/>
          <w:sz w:val="18"/>
          <w:szCs w:val="18"/>
        </w:rPr>
      </w:pPr>
    </w:p>
    <w:p w14:paraId="4A6F2489" w14:textId="77777777" w:rsidR="009B1642" w:rsidRPr="00827381" w:rsidRDefault="009B1642" w:rsidP="00827381">
      <w:pPr>
        <w:jc w:val="center"/>
        <w:rPr>
          <w:color w:val="auto"/>
          <w:sz w:val="18"/>
          <w:szCs w:val="18"/>
        </w:rPr>
      </w:pPr>
      <w:r w:rsidRPr="00827381">
        <w:rPr>
          <w:color w:val="auto"/>
          <w:sz w:val="18"/>
          <w:szCs w:val="18"/>
        </w:rPr>
        <w:t>10959</w:t>
      </w:r>
      <w:r w:rsidRPr="00827381">
        <w:rPr>
          <w:color w:val="auto"/>
          <w:sz w:val="18"/>
          <w:szCs w:val="18"/>
        </w:rPr>
        <w:tab/>
        <w:t>33349</w:t>
      </w:r>
      <w:r w:rsidRPr="00827381">
        <w:rPr>
          <w:color w:val="auto"/>
          <w:sz w:val="18"/>
          <w:szCs w:val="18"/>
        </w:rPr>
        <w:tab/>
        <w:t>80719</w:t>
      </w:r>
      <w:r w:rsidRPr="00827381">
        <w:rPr>
          <w:color w:val="auto"/>
          <w:sz w:val="18"/>
          <w:szCs w:val="18"/>
        </w:rPr>
        <w:tab/>
        <w:t>96751</w:t>
      </w:r>
      <w:r w:rsidRPr="00827381">
        <w:rPr>
          <w:color w:val="auto"/>
          <w:sz w:val="18"/>
          <w:szCs w:val="18"/>
        </w:rPr>
        <w:tab/>
        <w:t>25752</w:t>
      </w:r>
      <w:r w:rsidRPr="00827381">
        <w:rPr>
          <w:color w:val="auto"/>
          <w:sz w:val="18"/>
          <w:szCs w:val="18"/>
        </w:rPr>
        <w:tab/>
        <w:t>17133</w:t>
      </w:r>
      <w:r w:rsidRPr="00827381">
        <w:rPr>
          <w:color w:val="auto"/>
          <w:sz w:val="18"/>
          <w:szCs w:val="18"/>
        </w:rPr>
        <w:tab/>
        <w:t>32786</w:t>
      </w:r>
      <w:r w:rsidRPr="00827381">
        <w:rPr>
          <w:color w:val="auto"/>
          <w:sz w:val="18"/>
          <w:szCs w:val="18"/>
        </w:rPr>
        <w:tab/>
        <w:t>34368</w:t>
      </w:r>
      <w:r w:rsidRPr="00827381">
        <w:rPr>
          <w:color w:val="auto"/>
          <w:sz w:val="18"/>
          <w:szCs w:val="18"/>
        </w:rPr>
        <w:tab/>
        <w:t>77600</w:t>
      </w:r>
      <w:r w:rsidRPr="00827381">
        <w:rPr>
          <w:color w:val="auto"/>
          <w:sz w:val="18"/>
          <w:szCs w:val="18"/>
        </w:rPr>
        <w:tab/>
        <w:t>41809</w:t>
      </w:r>
    </w:p>
    <w:p w14:paraId="24D96607" w14:textId="77777777" w:rsidR="009B1642" w:rsidRPr="00827381" w:rsidRDefault="009B1642" w:rsidP="00827381">
      <w:pPr>
        <w:jc w:val="center"/>
        <w:rPr>
          <w:color w:val="auto"/>
          <w:sz w:val="18"/>
          <w:szCs w:val="18"/>
        </w:rPr>
      </w:pPr>
      <w:r w:rsidRPr="00827381">
        <w:rPr>
          <w:color w:val="auto"/>
          <w:sz w:val="18"/>
          <w:szCs w:val="18"/>
        </w:rPr>
        <w:t>22784</w:t>
      </w:r>
      <w:r w:rsidRPr="00827381">
        <w:rPr>
          <w:color w:val="auto"/>
          <w:sz w:val="18"/>
          <w:szCs w:val="18"/>
        </w:rPr>
        <w:tab/>
        <w:t>07783</w:t>
      </w:r>
      <w:r w:rsidRPr="00827381">
        <w:rPr>
          <w:color w:val="auto"/>
          <w:sz w:val="18"/>
          <w:szCs w:val="18"/>
        </w:rPr>
        <w:tab/>
        <w:t>35903</w:t>
      </w:r>
      <w:r w:rsidRPr="00827381">
        <w:rPr>
          <w:color w:val="auto"/>
          <w:sz w:val="18"/>
          <w:szCs w:val="18"/>
        </w:rPr>
        <w:tab/>
        <w:t>00091</w:t>
      </w:r>
      <w:r w:rsidRPr="00827381">
        <w:rPr>
          <w:color w:val="auto"/>
          <w:sz w:val="18"/>
          <w:szCs w:val="18"/>
        </w:rPr>
        <w:tab/>
        <w:t>73954</w:t>
      </w:r>
      <w:r w:rsidRPr="00827381">
        <w:rPr>
          <w:color w:val="auto"/>
          <w:sz w:val="18"/>
          <w:szCs w:val="18"/>
        </w:rPr>
        <w:tab/>
        <w:t>48706</w:t>
      </w:r>
      <w:r w:rsidRPr="00827381">
        <w:rPr>
          <w:color w:val="auto"/>
          <w:sz w:val="18"/>
          <w:szCs w:val="18"/>
        </w:rPr>
        <w:tab/>
        <w:t>83423</w:t>
      </w:r>
      <w:r w:rsidRPr="00827381">
        <w:rPr>
          <w:color w:val="auto"/>
          <w:sz w:val="18"/>
          <w:szCs w:val="18"/>
        </w:rPr>
        <w:tab/>
        <w:t>96286</w:t>
      </w:r>
      <w:r w:rsidRPr="00827381">
        <w:rPr>
          <w:color w:val="auto"/>
          <w:sz w:val="18"/>
          <w:szCs w:val="18"/>
        </w:rPr>
        <w:tab/>
        <w:t>90373</w:t>
      </w:r>
      <w:r w:rsidRPr="00827381">
        <w:rPr>
          <w:color w:val="auto"/>
          <w:sz w:val="18"/>
          <w:szCs w:val="18"/>
        </w:rPr>
        <w:tab/>
        <w:t>23372</w:t>
      </w:r>
    </w:p>
    <w:p w14:paraId="432BCE3E" w14:textId="77777777" w:rsidR="009B1642" w:rsidRPr="00827381" w:rsidRDefault="009B1642" w:rsidP="00827381">
      <w:pPr>
        <w:jc w:val="center"/>
        <w:rPr>
          <w:color w:val="auto"/>
          <w:sz w:val="18"/>
          <w:szCs w:val="18"/>
        </w:rPr>
      </w:pPr>
      <w:r w:rsidRPr="00827381">
        <w:rPr>
          <w:color w:val="auto"/>
          <w:sz w:val="18"/>
          <w:szCs w:val="18"/>
        </w:rPr>
        <w:t>86037</w:t>
      </w:r>
      <w:r w:rsidRPr="00827381">
        <w:rPr>
          <w:color w:val="auto"/>
          <w:sz w:val="18"/>
          <w:szCs w:val="18"/>
        </w:rPr>
        <w:tab/>
        <w:t>61791</w:t>
      </w:r>
      <w:r w:rsidRPr="00827381">
        <w:rPr>
          <w:color w:val="auto"/>
          <w:sz w:val="18"/>
          <w:szCs w:val="18"/>
        </w:rPr>
        <w:tab/>
        <w:t>33815</w:t>
      </w:r>
      <w:r w:rsidRPr="00827381">
        <w:rPr>
          <w:color w:val="auto"/>
          <w:sz w:val="18"/>
          <w:szCs w:val="18"/>
        </w:rPr>
        <w:tab/>
        <w:t>63968</w:t>
      </w:r>
      <w:r w:rsidRPr="00827381">
        <w:rPr>
          <w:color w:val="auto"/>
          <w:sz w:val="18"/>
          <w:szCs w:val="18"/>
        </w:rPr>
        <w:tab/>
        <w:t>70437</w:t>
      </w:r>
      <w:r w:rsidRPr="00827381">
        <w:rPr>
          <w:color w:val="auto"/>
          <w:sz w:val="18"/>
          <w:szCs w:val="18"/>
        </w:rPr>
        <w:tab/>
        <w:t>33124</w:t>
      </w:r>
      <w:r w:rsidRPr="00827381">
        <w:rPr>
          <w:color w:val="auto"/>
          <w:sz w:val="18"/>
          <w:szCs w:val="18"/>
        </w:rPr>
        <w:tab/>
        <w:t>50025</w:t>
      </w:r>
      <w:r w:rsidRPr="00827381">
        <w:rPr>
          <w:color w:val="auto"/>
          <w:sz w:val="18"/>
          <w:szCs w:val="18"/>
        </w:rPr>
        <w:tab/>
        <w:t>44367</w:t>
      </w:r>
      <w:r w:rsidRPr="00827381">
        <w:rPr>
          <w:color w:val="auto"/>
          <w:sz w:val="18"/>
          <w:szCs w:val="18"/>
        </w:rPr>
        <w:tab/>
        <w:t>98637</w:t>
      </w:r>
      <w:r w:rsidRPr="00827381">
        <w:rPr>
          <w:color w:val="auto"/>
          <w:sz w:val="18"/>
          <w:szCs w:val="18"/>
        </w:rPr>
        <w:tab/>
        <w:t>40870</w:t>
      </w:r>
    </w:p>
    <w:p w14:paraId="0294071B" w14:textId="77777777" w:rsidR="009B1642" w:rsidRPr="00827381" w:rsidRDefault="009B1642" w:rsidP="00827381">
      <w:pPr>
        <w:jc w:val="center"/>
        <w:rPr>
          <w:color w:val="auto"/>
          <w:sz w:val="18"/>
          <w:szCs w:val="18"/>
        </w:rPr>
      </w:pPr>
      <w:r w:rsidRPr="00827381">
        <w:rPr>
          <w:color w:val="auto"/>
          <w:sz w:val="18"/>
          <w:szCs w:val="18"/>
        </w:rPr>
        <w:t>80037</w:t>
      </w:r>
      <w:r w:rsidRPr="00827381">
        <w:rPr>
          <w:color w:val="auto"/>
          <w:sz w:val="18"/>
          <w:szCs w:val="18"/>
        </w:rPr>
        <w:tab/>
        <w:t>65089</w:t>
      </w:r>
      <w:r w:rsidRPr="00827381">
        <w:rPr>
          <w:color w:val="auto"/>
          <w:sz w:val="18"/>
          <w:szCs w:val="18"/>
        </w:rPr>
        <w:tab/>
        <w:t>85919</w:t>
      </w:r>
      <w:r w:rsidRPr="00827381">
        <w:rPr>
          <w:color w:val="auto"/>
          <w:sz w:val="18"/>
          <w:szCs w:val="18"/>
        </w:rPr>
        <w:tab/>
        <w:t>74391</w:t>
      </w:r>
      <w:r w:rsidRPr="00827381">
        <w:rPr>
          <w:color w:val="auto"/>
          <w:sz w:val="18"/>
          <w:szCs w:val="18"/>
        </w:rPr>
        <w:tab/>
        <w:t>36170</w:t>
      </w:r>
      <w:r w:rsidRPr="00827381">
        <w:rPr>
          <w:color w:val="auto"/>
          <w:sz w:val="18"/>
          <w:szCs w:val="18"/>
        </w:rPr>
        <w:tab/>
        <w:t>82988</w:t>
      </w:r>
      <w:r w:rsidRPr="00827381">
        <w:rPr>
          <w:color w:val="auto"/>
          <w:sz w:val="18"/>
          <w:szCs w:val="18"/>
        </w:rPr>
        <w:tab/>
        <w:t>52311</w:t>
      </w:r>
      <w:r w:rsidRPr="00827381">
        <w:rPr>
          <w:color w:val="auto"/>
          <w:sz w:val="18"/>
          <w:szCs w:val="18"/>
        </w:rPr>
        <w:tab/>
        <w:t>59180</w:t>
      </w:r>
      <w:r w:rsidRPr="00827381">
        <w:rPr>
          <w:color w:val="auto"/>
          <w:sz w:val="18"/>
          <w:szCs w:val="18"/>
        </w:rPr>
        <w:tab/>
        <w:t>37846</w:t>
      </w:r>
      <w:r w:rsidRPr="00827381">
        <w:rPr>
          <w:color w:val="auto"/>
          <w:sz w:val="18"/>
          <w:szCs w:val="18"/>
        </w:rPr>
        <w:tab/>
        <w:t>98028</w:t>
      </w:r>
    </w:p>
    <w:p w14:paraId="03E13D7A" w14:textId="77777777" w:rsidR="009B1642" w:rsidRPr="00827381" w:rsidRDefault="009B1642" w:rsidP="00827381">
      <w:pPr>
        <w:jc w:val="center"/>
        <w:rPr>
          <w:color w:val="auto"/>
          <w:sz w:val="18"/>
          <w:szCs w:val="18"/>
        </w:rPr>
      </w:pPr>
      <w:r w:rsidRPr="00827381">
        <w:rPr>
          <w:color w:val="auto"/>
          <w:sz w:val="18"/>
          <w:szCs w:val="18"/>
        </w:rPr>
        <w:t>72751</w:t>
      </w:r>
      <w:r w:rsidRPr="00827381">
        <w:rPr>
          <w:color w:val="auto"/>
          <w:sz w:val="18"/>
          <w:szCs w:val="18"/>
        </w:rPr>
        <w:tab/>
        <w:t>84359</w:t>
      </w:r>
      <w:r w:rsidRPr="00827381">
        <w:rPr>
          <w:color w:val="auto"/>
          <w:sz w:val="18"/>
          <w:szCs w:val="18"/>
        </w:rPr>
        <w:tab/>
        <w:t>15769</w:t>
      </w:r>
      <w:r w:rsidRPr="00827381">
        <w:rPr>
          <w:color w:val="auto"/>
          <w:sz w:val="18"/>
          <w:szCs w:val="18"/>
        </w:rPr>
        <w:tab/>
        <w:t>13615</w:t>
      </w:r>
      <w:r w:rsidRPr="00827381">
        <w:rPr>
          <w:color w:val="auto"/>
          <w:sz w:val="18"/>
          <w:szCs w:val="18"/>
        </w:rPr>
        <w:tab/>
        <w:t>70866</w:t>
      </w:r>
      <w:r w:rsidRPr="00827381">
        <w:rPr>
          <w:color w:val="auto"/>
          <w:sz w:val="18"/>
          <w:szCs w:val="18"/>
        </w:rPr>
        <w:tab/>
        <w:t>37007</w:t>
      </w:r>
      <w:r w:rsidRPr="00827381">
        <w:rPr>
          <w:color w:val="auto"/>
          <w:sz w:val="18"/>
          <w:szCs w:val="18"/>
        </w:rPr>
        <w:tab/>
        <w:t>74565</w:t>
      </w:r>
      <w:r w:rsidRPr="00827381">
        <w:rPr>
          <w:color w:val="auto"/>
          <w:sz w:val="18"/>
          <w:szCs w:val="18"/>
        </w:rPr>
        <w:tab/>
        <w:t>92781</w:t>
      </w:r>
      <w:r w:rsidRPr="00827381">
        <w:rPr>
          <w:color w:val="auto"/>
          <w:sz w:val="18"/>
          <w:szCs w:val="18"/>
        </w:rPr>
        <w:tab/>
        <w:t>37770</w:t>
      </w:r>
      <w:r w:rsidRPr="00827381">
        <w:rPr>
          <w:color w:val="auto"/>
          <w:sz w:val="18"/>
          <w:szCs w:val="18"/>
        </w:rPr>
        <w:tab/>
        <w:t>76451</w:t>
      </w:r>
    </w:p>
    <w:p w14:paraId="73001A4E" w14:textId="77777777" w:rsidR="009B1642" w:rsidRPr="00827381" w:rsidRDefault="009B1642" w:rsidP="00827381">
      <w:pPr>
        <w:jc w:val="center"/>
        <w:rPr>
          <w:color w:val="auto"/>
          <w:sz w:val="18"/>
          <w:szCs w:val="18"/>
        </w:rPr>
      </w:pPr>
    </w:p>
    <w:p w14:paraId="65FE20E1" w14:textId="77777777" w:rsidR="009B1642" w:rsidRPr="00827381" w:rsidRDefault="009B1642" w:rsidP="00827381">
      <w:pPr>
        <w:jc w:val="center"/>
        <w:rPr>
          <w:color w:val="auto"/>
          <w:sz w:val="18"/>
          <w:szCs w:val="18"/>
        </w:rPr>
      </w:pPr>
      <w:r w:rsidRPr="00827381">
        <w:rPr>
          <w:color w:val="auto"/>
          <w:sz w:val="18"/>
          <w:szCs w:val="18"/>
        </w:rPr>
        <w:t>18532</w:t>
      </w:r>
      <w:r w:rsidRPr="00827381">
        <w:rPr>
          <w:color w:val="auto"/>
          <w:sz w:val="18"/>
          <w:szCs w:val="18"/>
        </w:rPr>
        <w:tab/>
        <w:t>03874</w:t>
      </w:r>
      <w:r w:rsidRPr="00827381">
        <w:rPr>
          <w:color w:val="auto"/>
          <w:sz w:val="18"/>
          <w:szCs w:val="18"/>
        </w:rPr>
        <w:tab/>
        <w:t>66220</w:t>
      </w:r>
      <w:r w:rsidRPr="00827381">
        <w:rPr>
          <w:color w:val="auto"/>
          <w:sz w:val="18"/>
          <w:szCs w:val="18"/>
        </w:rPr>
        <w:tab/>
        <w:t>79050</w:t>
      </w:r>
      <w:r w:rsidRPr="00827381">
        <w:rPr>
          <w:color w:val="auto"/>
          <w:sz w:val="18"/>
          <w:szCs w:val="18"/>
        </w:rPr>
        <w:tab/>
        <w:t>66814</w:t>
      </w:r>
      <w:r w:rsidRPr="00827381">
        <w:rPr>
          <w:color w:val="auto"/>
          <w:sz w:val="18"/>
          <w:szCs w:val="18"/>
        </w:rPr>
        <w:tab/>
        <w:t>76341</w:t>
      </w:r>
      <w:r w:rsidRPr="00827381">
        <w:rPr>
          <w:color w:val="auto"/>
          <w:sz w:val="18"/>
          <w:szCs w:val="18"/>
        </w:rPr>
        <w:tab/>
        <w:t>42452</w:t>
      </w:r>
      <w:r w:rsidRPr="00827381">
        <w:rPr>
          <w:color w:val="auto"/>
          <w:sz w:val="18"/>
          <w:szCs w:val="18"/>
        </w:rPr>
        <w:tab/>
        <w:t>65365</w:t>
      </w:r>
      <w:r w:rsidRPr="00827381">
        <w:rPr>
          <w:color w:val="auto"/>
          <w:sz w:val="18"/>
          <w:szCs w:val="18"/>
        </w:rPr>
        <w:tab/>
        <w:t>07167</w:t>
      </w:r>
      <w:r w:rsidRPr="00827381">
        <w:rPr>
          <w:color w:val="auto"/>
          <w:sz w:val="18"/>
          <w:szCs w:val="18"/>
        </w:rPr>
        <w:tab/>
        <w:t>90134</w:t>
      </w:r>
    </w:p>
    <w:p w14:paraId="614040B6" w14:textId="77777777" w:rsidR="009B1642" w:rsidRPr="00827381" w:rsidRDefault="009B1642" w:rsidP="00827381">
      <w:pPr>
        <w:jc w:val="center"/>
        <w:rPr>
          <w:color w:val="auto"/>
          <w:sz w:val="18"/>
          <w:szCs w:val="18"/>
        </w:rPr>
      </w:pPr>
      <w:r w:rsidRPr="00827381">
        <w:rPr>
          <w:color w:val="auto"/>
          <w:sz w:val="18"/>
          <w:szCs w:val="18"/>
        </w:rPr>
        <w:t>22936</w:t>
      </w:r>
      <w:r w:rsidRPr="00827381">
        <w:rPr>
          <w:color w:val="auto"/>
          <w:sz w:val="18"/>
          <w:szCs w:val="18"/>
        </w:rPr>
        <w:tab/>
        <w:t>22058</w:t>
      </w:r>
      <w:r w:rsidRPr="00827381">
        <w:rPr>
          <w:color w:val="auto"/>
          <w:sz w:val="18"/>
          <w:szCs w:val="18"/>
        </w:rPr>
        <w:tab/>
        <w:t>49171</w:t>
      </w:r>
      <w:r w:rsidRPr="00827381">
        <w:rPr>
          <w:color w:val="auto"/>
          <w:sz w:val="18"/>
          <w:szCs w:val="18"/>
        </w:rPr>
        <w:tab/>
        <w:t>11027</w:t>
      </w:r>
      <w:r w:rsidRPr="00827381">
        <w:rPr>
          <w:color w:val="auto"/>
          <w:sz w:val="18"/>
          <w:szCs w:val="18"/>
        </w:rPr>
        <w:tab/>
        <w:t>07066</w:t>
      </w:r>
      <w:r w:rsidRPr="00827381">
        <w:rPr>
          <w:color w:val="auto"/>
          <w:sz w:val="18"/>
          <w:szCs w:val="18"/>
        </w:rPr>
        <w:tab/>
        <w:t>14606</w:t>
      </w:r>
      <w:r w:rsidRPr="00827381">
        <w:rPr>
          <w:color w:val="auto"/>
          <w:sz w:val="18"/>
          <w:szCs w:val="18"/>
        </w:rPr>
        <w:tab/>
        <w:t>11759</w:t>
      </w:r>
      <w:r w:rsidRPr="00827381">
        <w:rPr>
          <w:color w:val="auto"/>
          <w:sz w:val="18"/>
          <w:szCs w:val="18"/>
        </w:rPr>
        <w:tab/>
        <w:t>19942</w:t>
      </w:r>
      <w:r w:rsidRPr="00827381">
        <w:rPr>
          <w:color w:val="auto"/>
          <w:sz w:val="18"/>
          <w:szCs w:val="18"/>
        </w:rPr>
        <w:tab/>
        <w:t>21909</w:t>
      </w:r>
      <w:r w:rsidRPr="00827381">
        <w:rPr>
          <w:color w:val="auto"/>
          <w:sz w:val="18"/>
          <w:szCs w:val="18"/>
        </w:rPr>
        <w:tab/>
        <w:t>15031</w:t>
      </w:r>
    </w:p>
    <w:p w14:paraId="78FF724F" w14:textId="77777777" w:rsidR="009B1642" w:rsidRPr="00827381" w:rsidRDefault="009B1642" w:rsidP="00827381">
      <w:pPr>
        <w:jc w:val="center"/>
        <w:rPr>
          <w:color w:val="auto"/>
          <w:sz w:val="18"/>
          <w:szCs w:val="18"/>
        </w:rPr>
      </w:pPr>
      <w:r w:rsidRPr="00827381">
        <w:rPr>
          <w:color w:val="auto"/>
          <w:sz w:val="18"/>
          <w:szCs w:val="18"/>
        </w:rPr>
        <w:t>66397</w:t>
      </w:r>
      <w:r w:rsidRPr="00827381">
        <w:rPr>
          <w:color w:val="auto"/>
          <w:sz w:val="18"/>
          <w:szCs w:val="18"/>
        </w:rPr>
        <w:tab/>
        <w:t>76510</w:t>
      </w:r>
      <w:r w:rsidRPr="00827381">
        <w:rPr>
          <w:color w:val="auto"/>
          <w:sz w:val="18"/>
          <w:szCs w:val="18"/>
        </w:rPr>
        <w:tab/>
        <w:t>81150</w:t>
      </w:r>
      <w:r w:rsidRPr="00827381">
        <w:rPr>
          <w:color w:val="auto"/>
          <w:sz w:val="18"/>
          <w:szCs w:val="18"/>
        </w:rPr>
        <w:tab/>
        <w:t>00704</w:t>
      </w:r>
      <w:r w:rsidRPr="00827381">
        <w:rPr>
          <w:color w:val="auto"/>
          <w:sz w:val="18"/>
          <w:szCs w:val="18"/>
        </w:rPr>
        <w:tab/>
        <w:t>94990</w:t>
      </w:r>
      <w:r w:rsidRPr="00827381">
        <w:rPr>
          <w:color w:val="auto"/>
          <w:sz w:val="18"/>
          <w:szCs w:val="18"/>
        </w:rPr>
        <w:tab/>
        <w:t>68204</w:t>
      </w:r>
      <w:r w:rsidRPr="00827381">
        <w:rPr>
          <w:color w:val="auto"/>
          <w:sz w:val="18"/>
          <w:szCs w:val="18"/>
        </w:rPr>
        <w:tab/>
        <w:t>07242</w:t>
      </w:r>
      <w:r w:rsidRPr="00827381">
        <w:rPr>
          <w:color w:val="auto"/>
          <w:sz w:val="18"/>
          <w:szCs w:val="18"/>
        </w:rPr>
        <w:tab/>
        <w:t>82922</w:t>
      </w:r>
      <w:r w:rsidRPr="00827381">
        <w:rPr>
          <w:color w:val="auto"/>
          <w:sz w:val="18"/>
          <w:szCs w:val="18"/>
        </w:rPr>
        <w:tab/>
        <w:t>65745</w:t>
      </w:r>
      <w:r w:rsidRPr="00827381">
        <w:rPr>
          <w:color w:val="auto"/>
          <w:sz w:val="18"/>
          <w:szCs w:val="18"/>
        </w:rPr>
        <w:tab/>
        <w:t>51503</w:t>
      </w:r>
    </w:p>
    <w:p w14:paraId="7AD14BFD" w14:textId="77777777" w:rsidR="009B1642" w:rsidRPr="00827381" w:rsidRDefault="009B1642" w:rsidP="00827381">
      <w:pPr>
        <w:jc w:val="center"/>
        <w:rPr>
          <w:color w:val="auto"/>
          <w:sz w:val="18"/>
          <w:szCs w:val="18"/>
        </w:rPr>
      </w:pPr>
      <w:r w:rsidRPr="00827381">
        <w:rPr>
          <w:color w:val="auto"/>
          <w:sz w:val="18"/>
          <w:szCs w:val="18"/>
        </w:rPr>
        <w:t>89730</w:t>
      </w:r>
      <w:r w:rsidRPr="00827381">
        <w:rPr>
          <w:color w:val="auto"/>
          <w:sz w:val="18"/>
          <w:szCs w:val="18"/>
        </w:rPr>
        <w:tab/>
        <w:t>23272</w:t>
      </w:r>
      <w:r w:rsidRPr="00827381">
        <w:rPr>
          <w:color w:val="auto"/>
          <w:sz w:val="18"/>
          <w:szCs w:val="18"/>
        </w:rPr>
        <w:tab/>
        <w:t>65420</w:t>
      </w:r>
      <w:r w:rsidRPr="00827381">
        <w:rPr>
          <w:color w:val="auto"/>
          <w:sz w:val="18"/>
          <w:szCs w:val="18"/>
        </w:rPr>
        <w:tab/>
        <w:t>35091</w:t>
      </w:r>
      <w:r w:rsidRPr="00827381">
        <w:rPr>
          <w:color w:val="auto"/>
          <w:sz w:val="18"/>
          <w:szCs w:val="18"/>
        </w:rPr>
        <w:tab/>
        <w:t>16227</w:t>
      </w:r>
      <w:r w:rsidRPr="00827381">
        <w:rPr>
          <w:color w:val="auto"/>
          <w:sz w:val="18"/>
          <w:szCs w:val="18"/>
        </w:rPr>
        <w:tab/>
        <w:t>87024</w:t>
      </w:r>
      <w:r w:rsidRPr="00827381">
        <w:rPr>
          <w:color w:val="auto"/>
          <w:sz w:val="18"/>
          <w:szCs w:val="18"/>
        </w:rPr>
        <w:tab/>
        <w:t>56662</w:t>
      </w:r>
      <w:r w:rsidRPr="00827381">
        <w:rPr>
          <w:color w:val="auto"/>
          <w:sz w:val="18"/>
          <w:szCs w:val="18"/>
        </w:rPr>
        <w:tab/>
        <w:t>59110</w:t>
      </w:r>
      <w:r w:rsidRPr="00827381">
        <w:rPr>
          <w:color w:val="auto"/>
          <w:sz w:val="18"/>
          <w:szCs w:val="18"/>
        </w:rPr>
        <w:tab/>
        <w:t>11158</w:t>
      </w:r>
      <w:r w:rsidRPr="00827381">
        <w:rPr>
          <w:color w:val="auto"/>
          <w:sz w:val="18"/>
          <w:szCs w:val="18"/>
        </w:rPr>
        <w:tab/>
        <w:t>67508</w:t>
      </w:r>
    </w:p>
    <w:p w14:paraId="4A5D1C86" w14:textId="77777777" w:rsidR="009B1642" w:rsidRPr="00827381" w:rsidRDefault="009B1642" w:rsidP="00827381">
      <w:pPr>
        <w:jc w:val="center"/>
        <w:rPr>
          <w:color w:val="auto"/>
          <w:sz w:val="18"/>
          <w:szCs w:val="18"/>
        </w:rPr>
      </w:pPr>
      <w:r w:rsidRPr="00827381">
        <w:rPr>
          <w:color w:val="auto"/>
          <w:sz w:val="18"/>
          <w:szCs w:val="18"/>
        </w:rPr>
        <w:t>81821</w:t>
      </w:r>
      <w:r w:rsidRPr="00827381">
        <w:rPr>
          <w:color w:val="auto"/>
          <w:sz w:val="18"/>
          <w:szCs w:val="18"/>
        </w:rPr>
        <w:tab/>
        <w:t>75323</w:t>
      </w:r>
      <w:r w:rsidRPr="00827381">
        <w:rPr>
          <w:color w:val="auto"/>
          <w:sz w:val="18"/>
          <w:szCs w:val="18"/>
        </w:rPr>
        <w:tab/>
        <w:t>96068</w:t>
      </w:r>
      <w:r w:rsidRPr="00827381">
        <w:rPr>
          <w:color w:val="auto"/>
          <w:sz w:val="18"/>
          <w:szCs w:val="18"/>
        </w:rPr>
        <w:tab/>
        <w:t>91724</w:t>
      </w:r>
      <w:r w:rsidRPr="00827381">
        <w:rPr>
          <w:color w:val="auto"/>
          <w:sz w:val="18"/>
          <w:szCs w:val="18"/>
        </w:rPr>
        <w:tab/>
        <w:t>94679</w:t>
      </w:r>
      <w:r w:rsidRPr="00827381">
        <w:rPr>
          <w:color w:val="auto"/>
          <w:sz w:val="18"/>
          <w:szCs w:val="18"/>
        </w:rPr>
        <w:tab/>
        <w:t>88062</w:t>
      </w:r>
      <w:r w:rsidRPr="00827381">
        <w:rPr>
          <w:color w:val="auto"/>
          <w:sz w:val="18"/>
          <w:szCs w:val="18"/>
        </w:rPr>
        <w:tab/>
        <w:t>13729</w:t>
      </w:r>
      <w:r w:rsidRPr="00827381">
        <w:rPr>
          <w:color w:val="auto"/>
          <w:sz w:val="18"/>
          <w:szCs w:val="18"/>
        </w:rPr>
        <w:tab/>
        <w:t>94152</w:t>
      </w:r>
      <w:r w:rsidRPr="00827381">
        <w:rPr>
          <w:color w:val="auto"/>
          <w:sz w:val="18"/>
          <w:szCs w:val="18"/>
        </w:rPr>
        <w:tab/>
        <w:t>59343</w:t>
      </w:r>
      <w:r w:rsidRPr="00827381">
        <w:rPr>
          <w:color w:val="auto"/>
          <w:sz w:val="18"/>
          <w:szCs w:val="18"/>
        </w:rPr>
        <w:tab/>
        <w:t>07352</w:t>
      </w:r>
    </w:p>
    <w:p w14:paraId="711C2502" w14:textId="77777777" w:rsidR="009B1642" w:rsidRPr="00827381" w:rsidRDefault="009B1642" w:rsidP="00827381">
      <w:pPr>
        <w:jc w:val="center"/>
        <w:rPr>
          <w:color w:val="auto"/>
          <w:sz w:val="18"/>
          <w:szCs w:val="18"/>
        </w:rPr>
      </w:pPr>
    </w:p>
    <w:p w14:paraId="5FC49FE2" w14:textId="77777777" w:rsidR="009B1642" w:rsidRPr="00827381" w:rsidRDefault="009B1642" w:rsidP="00827381">
      <w:pPr>
        <w:jc w:val="center"/>
        <w:rPr>
          <w:color w:val="auto"/>
          <w:sz w:val="18"/>
          <w:szCs w:val="18"/>
        </w:rPr>
      </w:pPr>
      <w:r w:rsidRPr="00827381">
        <w:rPr>
          <w:color w:val="auto"/>
          <w:sz w:val="18"/>
          <w:szCs w:val="18"/>
        </w:rPr>
        <w:t>94377</w:t>
      </w:r>
      <w:r w:rsidRPr="00827381">
        <w:rPr>
          <w:color w:val="auto"/>
          <w:sz w:val="18"/>
          <w:szCs w:val="18"/>
        </w:rPr>
        <w:tab/>
        <w:t>82554</w:t>
      </w:r>
      <w:r w:rsidRPr="00827381">
        <w:rPr>
          <w:color w:val="auto"/>
          <w:sz w:val="18"/>
          <w:szCs w:val="18"/>
        </w:rPr>
        <w:tab/>
        <w:t>53586</w:t>
      </w:r>
      <w:r w:rsidRPr="00827381">
        <w:rPr>
          <w:color w:val="auto"/>
          <w:sz w:val="18"/>
          <w:szCs w:val="18"/>
        </w:rPr>
        <w:tab/>
        <w:t>11432</w:t>
      </w:r>
      <w:r w:rsidRPr="00827381">
        <w:rPr>
          <w:color w:val="auto"/>
          <w:sz w:val="18"/>
          <w:szCs w:val="18"/>
        </w:rPr>
        <w:tab/>
        <w:t>08788</w:t>
      </w:r>
      <w:r w:rsidRPr="00827381">
        <w:rPr>
          <w:color w:val="auto"/>
          <w:sz w:val="18"/>
          <w:szCs w:val="18"/>
        </w:rPr>
        <w:tab/>
        <w:t>74053</w:t>
      </w:r>
      <w:r w:rsidRPr="00827381">
        <w:rPr>
          <w:color w:val="auto"/>
          <w:sz w:val="18"/>
          <w:szCs w:val="18"/>
        </w:rPr>
        <w:tab/>
        <w:t>98312</w:t>
      </w:r>
      <w:r w:rsidRPr="00827381">
        <w:rPr>
          <w:color w:val="auto"/>
          <w:sz w:val="18"/>
          <w:szCs w:val="18"/>
        </w:rPr>
        <w:tab/>
        <w:t>61732</w:t>
      </w:r>
      <w:r w:rsidRPr="00827381">
        <w:rPr>
          <w:color w:val="auto"/>
          <w:sz w:val="18"/>
          <w:szCs w:val="18"/>
        </w:rPr>
        <w:tab/>
        <w:t>91248</w:t>
      </w:r>
      <w:r w:rsidRPr="00827381">
        <w:rPr>
          <w:color w:val="auto"/>
          <w:sz w:val="18"/>
          <w:szCs w:val="18"/>
        </w:rPr>
        <w:tab/>
        <w:t>23673</w:t>
      </w:r>
    </w:p>
    <w:p w14:paraId="15367925" w14:textId="77777777" w:rsidR="009B1642" w:rsidRPr="00827381" w:rsidRDefault="009B1642" w:rsidP="00827381">
      <w:pPr>
        <w:jc w:val="center"/>
        <w:rPr>
          <w:color w:val="auto"/>
          <w:sz w:val="18"/>
          <w:szCs w:val="18"/>
        </w:rPr>
      </w:pPr>
      <w:r w:rsidRPr="00827381">
        <w:rPr>
          <w:color w:val="auto"/>
          <w:sz w:val="18"/>
          <w:szCs w:val="18"/>
        </w:rPr>
        <w:t>68485</w:t>
      </w:r>
      <w:r w:rsidRPr="00827381">
        <w:rPr>
          <w:color w:val="auto"/>
          <w:sz w:val="18"/>
          <w:szCs w:val="18"/>
        </w:rPr>
        <w:tab/>
        <w:t>49991</w:t>
      </w:r>
      <w:r w:rsidRPr="00827381">
        <w:rPr>
          <w:color w:val="auto"/>
          <w:sz w:val="18"/>
          <w:szCs w:val="18"/>
        </w:rPr>
        <w:tab/>
        <w:t>53165</w:t>
      </w:r>
      <w:r w:rsidRPr="00827381">
        <w:rPr>
          <w:color w:val="auto"/>
          <w:sz w:val="18"/>
          <w:szCs w:val="18"/>
        </w:rPr>
        <w:tab/>
        <w:t>19865</w:t>
      </w:r>
      <w:r w:rsidRPr="00827381">
        <w:rPr>
          <w:color w:val="auto"/>
          <w:sz w:val="18"/>
          <w:szCs w:val="18"/>
        </w:rPr>
        <w:tab/>
        <w:t>30288</w:t>
      </w:r>
      <w:r w:rsidRPr="00827381">
        <w:rPr>
          <w:color w:val="auto"/>
          <w:sz w:val="18"/>
          <w:szCs w:val="18"/>
        </w:rPr>
        <w:tab/>
        <w:t>00467</w:t>
      </w:r>
      <w:r w:rsidRPr="00827381">
        <w:rPr>
          <w:color w:val="auto"/>
          <w:sz w:val="18"/>
          <w:szCs w:val="18"/>
        </w:rPr>
        <w:tab/>
        <w:t>98105</w:t>
      </w:r>
      <w:r w:rsidRPr="00827381">
        <w:rPr>
          <w:color w:val="auto"/>
          <w:sz w:val="18"/>
          <w:szCs w:val="18"/>
        </w:rPr>
        <w:tab/>
        <w:t>91483</w:t>
      </w:r>
      <w:r w:rsidRPr="00827381">
        <w:rPr>
          <w:color w:val="auto"/>
          <w:sz w:val="18"/>
          <w:szCs w:val="18"/>
        </w:rPr>
        <w:tab/>
        <w:t>89389</w:t>
      </w:r>
      <w:r w:rsidRPr="00827381">
        <w:rPr>
          <w:color w:val="auto"/>
          <w:sz w:val="18"/>
          <w:szCs w:val="18"/>
        </w:rPr>
        <w:tab/>
        <w:t>61991</w:t>
      </w:r>
    </w:p>
    <w:p w14:paraId="65D24453" w14:textId="77777777" w:rsidR="009B1642" w:rsidRPr="00827381" w:rsidRDefault="009B1642" w:rsidP="00827381">
      <w:pPr>
        <w:jc w:val="center"/>
        <w:rPr>
          <w:color w:val="auto"/>
          <w:sz w:val="18"/>
          <w:szCs w:val="18"/>
        </w:rPr>
      </w:pPr>
      <w:r w:rsidRPr="00827381">
        <w:rPr>
          <w:color w:val="auto"/>
          <w:sz w:val="18"/>
          <w:szCs w:val="18"/>
        </w:rPr>
        <w:t>07330</w:t>
      </w:r>
      <w:r w:rsidRPr="00827381">
        <w:rPr>
          <w:color w:val="auto"/>
          <w:sz w:val="18"/>
          <w:szCs w:val="18"/>
        </w:rPr>
        <w:tab/>
        <w:t>07184</w:t>
      </w:r>
      <w:r w:rsidRPr="00827381">
        <w:rPr>
          <w:color w:val="auto"/>
          <w:sz w:val="18"/>
          <w:szCs w:val="18"/>
        </w:rPr>
        <w:tab/>
        <w:t>86788</w:t>
      </w:r>
      <w:r w:rsidRPr="00827381">
        <w:rPr>
          <w:color w:val="auto"/>
          <w:sz w:val="18"/>
          <w:szCs w:val="18"/>
        </w:rPr>
        <w:tab/>
        <w:t>64577</w:t>
      </w:r>
      <w:r w:rsidRPr="00827381">
        <w:rPr>
          <w:color w:val="auto"/>
          <w:sz w:val="18"/>
          <w:szCs w:val="18"/>
        </w:rPr>
        <w:tab/>
        <w:t>47692</w:t>
      </w:r>
      <w:r w:rsidRPr="00827381">
        <w:rPr>
          <w:color w:val="auto"/>
          <w:sz w:val="18"/>
          <w:szCs w:val="18"/>
        </w:rPr>
        <w:tab/>
        <w:t>45031</w:t>
      </w:r>
      <w:r w:rsidRPr="00827381">
        <w:rPr>
          <w:color w:val="auto"/>
          <w:sz w:val="18"/>
          <w:szCs w:val="18"/>
        </w:rPr>
        <w:tab/>
        <w:t>36325</w:t>
      </w:r>
      <w:r w:rsidRPr="00827381">
        <w:rPr>
          <w:color w:val="auto"/>
          <w:sz w:val="18"/>
          <w:szCs w:val="18"/>
        </w:rPr>
        <w:tab/>
        <w:t>47029</w:t>
      </w:r>
      <w:r w:rsidRPr="00827381">
        <w:rPr>
          <w:color w:val="auto"/>
          <w:sz w:val="18"/>
          <w:szCs w:val="18"/>
        </w:rPr>
        <w:tab/>
        <w:t>27914</w:t>
      </w:r>
      <w:r w:rsidRPr="00827381">
        <w:rPr>
          <w:color w:val="auto"/>
          <w:sz w:val="18"/>
          <w:szCs w:val="18"/>
        </w:rPr>
        <w:tab/>
        <w:t>24905</w:t>
      </w:r>
    </w:p>
    <w:p w14:paraId="4E9413B8" w14:textId="77777777" w:rsidR="009B1642" w:rsidRPr="00827381" w:rsidRDefault="009B1642" w:rsidP="00827381">
      <w:pPr>
        <w:jc w:val="center"/>
        <w:rPr>
          <w:color w:val="auto"/>
          <w:sz w:val="18"/>
          <w:szCs w:val="18"/>
        </w:rPr>
      </w:pPr>
      <w:r w:rsidRPr="00827381">
        <w:rPr>
          <w:color w:val="auto"/>
          <w:sz w:val="18"/>
          <w:szCs w:val="18"/>
        </w:rPr>
        <w:t>10993</w:t>
      </w:r>
      <w:r w:rsidRPr="00827381">
        <w:rPr>
          <w:color w:val="auto"/>
          <w:sz w:val="18"/>
          <w:szCs w:val="18"/>
        </w:rPr>
        <w:tab/>
        <w:t>14930</w:t>
      </w:r>
      <w:r w:rsidRPr="00827381">
        <w:rPr>
          <w:color w:val="auto"/>
          <w:sz w:val="18"/>
          <w:szCs w:val="18"/>
        </w:rPr>
        <w:tab/>
        <w:t>35072</w:t>
      </w:r>
      <w:r w:rsidRPr="00827381">
        <w:rPr>
          <w:color w:val="auto"/>
          <w:sz w:val="18"/>
          <w:szCs w:val="18"/>
        </w:rPr>
        <w:tab/>
        <w:t>36429</w:t>
      </w:r>
      <w:r w:rsidRPr="00827381">
        <w:rPr>
          <w:color w:val="auto"/>
          <w:sz w:val="18"/>
          <w:szCs w:val="18"/>
        </w:rPr>
        <w:tab/>
        <w:t>26176</w:t>
      </w:r>
      <w:r w:rsidRPr="00827381">
        <w:rPr>
          <w:color w:val="auto"/>
          <w:sz w:val="18"/>
          <w:szCs w:val="18"/>
        </w:rPr>
        <w:tab/>
        <w:t>66205</w:t>
      </w:r>
      <w:r w:rsidRPr="00827381">
        <w:rPr>
          <w:color w:val="auto"/>
          <w:sz w:val="18"/>
          <w:szCs w:val="18"/>
        </w:rPr>
        <w:tab/>
        <w:t>07758</w:t>
      </w:r>
      <w:r w:rsidRPr="00827381">
        <w:rPr>
          <w:color w:val="auto"/>
          <w:sz w:val="18"/>
          <w:szCs w:val="18"/>
        </w:rPr>
        <w:tab/>
        <w:t>07982</w:t>
      </w:r>
      <w:r w:rsidRPr="00827381">
        <w:rPr>
          <w:color w:val="auto"/>
          <w:sz w:val="18"/>
          <w:szCs w:val="18"/>
        </w:rPr>
        <w:tab/>
        <w:t>33721</w:t>
      </w:r>
      <w:r w:rsidRPr="00827381">
        <w:rPr>
          <w:color w:val="auto"/>
          <w:sz w:val="18"/>
          <w:szCs w:val="18"/>
        </w:rPr>
        <w:tab/>
        <w:t>81319</w:t>
      </w:r>
    </w:p>
    <w:p w14:paraId="21C56571" w14:textId="77777777" w:rsidR="009B1642" w:rsidRPr="00827381" w:rsidRDefault="009B1642" w:rsidP="00827381">
      <w:pPr>
        <w:jc w:val="center"/>
        <w:rPr>
          <w:color w:val="auto"/>
          <w:sz w:val="18"/>
          <w:szCs w:val="18"/>
        </w:rPr>
      </w:pPr>
      <w:r w:rsidRPr="00827381">
        <w:rPr>
          <w:color w:val="auto"/>
          <w:sz w:val="18"/>
          <w:szCs w:val="18"/>
        </w:rPr>
        <w:t>20801</w:t>
      </w:r>
      <w:r w:rsidRPr="00827381">
        <w:rPr>
          <w:color w:val="auto"/>
          <w:sz w:val="18"/>
          <w:szCs w:val="18"/>
        </w:rPr>
        <w:tab/>
        <w:t>15178</w:t>
      </w:r>
      <w:r w:rsidRPr="00827381">
        <w:rPr>
          <w:color w:val="auto"/>
          <w:sz w:val="18"/>
          <w:szCs w:val="18"/>
        </w:rPr>
        <w:tab/>
        <w:t>64453</w:t>
      </w:r>
      <w:r w:rsidRPr="00827381">
        <w:rPr>
          <w:color w:val="auto"/>
          <w:sz w:val="18"/>
          <w:szCs w:val="18"/>
        </w:rPr>
        <w:tab/>
        <w:t>83357</w:t>
      </w:r>
      <w:r w:rsidRPr="00827381">
        <w:rPr>
          <w:color w:val="auto"/>
          <w:sz w:val="18"/>
          <w:szCs w:val="18"/>
        </w:rPr>
        <w:tab/>
        <w:t>21589</w:t>
      </w:r>
      <w:r w:rsidRPr="00827381">
        <w:rPr>
          <w:color w:val="auto"/>
          <w:sz w:val="18"/>
          <w:szCs w:val="18"/>
        </w:rPr>
        <w:tab/>
        <w:t>23153</w:t>
      </w:r>
      <w:r w:rsidRPr="00827381">
        <w:rPr>
          <w:color w:val="auto"/>
          <w:sz w:val="18"/>
          <w:szCs w:val="18"/>
        </w:rPr>
        <w:tab/>
        <w:t>60375</w:t>
      </w:r>
      <w:r w:rsidRPr="00827381">
        <w:rPr>
          <w:color w:val="auto"/>
          <w:sz w:val="18"/>
          <w:szCs w:val="18"/>
        </w:rPr>
        <w:tab/>
        <w:t>63305</w:t>
      </w:r>
      <w:r w:rsidRPr="00827381">
        <w:rPr>
          <w:color w:val="auto"/>
          <w:sz w:val="18"/>
          <w:szCs w:val="18"/>
        </w:rPr>
        <w:tab/>
        <w:t>37995</w:t>
      </w:r>
      <w:r w:rsidRPr="00827381">
        <w:rPr>
          <w:color w:val="auto"/>
          <w:sz w:val="18"/>
          <w:szCs w:val="18"/>
        </w:rPr>
        <w:tab/>
        <w:t>66275</w:t>
      </w:r>
    </w:p>
    <w:p w14:paraId="2CD17399" w14:textId="77777777" w:rsidR="009B1642" w:rsidRPr="00827381" w:rsidRDefault="009B1642" w:rsidP="00827381">
      <w:pPr>
        <w:jc w:val="center"/>
        <w:rPr>
          <w:color w:val="auto"/>
          <w:sz w:val="18"/>
          <w:szCs w:val="18"/>
        </w:rPr>
      </w:pPr>
    </w:p>
    <w:p w14:paraId="7A4C7C5C" w14:textId="77777777" w:rsidR="009B1642" w:rsidRPr="00827381" w:rsidRDefault="009B1642" w:rsidP="00827381">
      <w:pPr>
        <w:jc w:val="center"/>
        <w:rPr>
          <w:color w:val="auto"/>
          <w:sz w:val="18"/>
          <w:szCs w:val="18"/>
        </w:rPr>
      </w:pPr>
      <w:r w:rsidRPr="00827381">
        <w:rPr>
          <w:color w:val="auto"/>
          <w:sz w:val="18"/>
          <w:szCs w:val="18"/>
        </w:rPr>
        <w:t>79241</w:t>
      </w:r>
      <w:r w:rsidRPr="00827381">
        <w:rPr>
          <w:color w:val="auto"/>
          <w:sz w:val="18"/>
          <w:szCs w:val="18"/>
        </w:rPr>
        <w:tab/>
        <w:t>35347</w:t>
      </w:r>
      <w:r w:rsidRPr="00827381">
        <w:rPr>
          <w:color w:val="auto"/>
          <w:sz w:val="18"/>
          <w:szCs w:val="18"/>
        </w:rPr>
        <w:tab/>
        <w:t>66851</w:t>
      </w:r>
      <w:r w:rsidRPr="00827381">
        <w:rPr>
          <w:color w:val="auto"/>
          <w:sz w:val="18"/>
          <w:szCs w:val="18"/>
        </w:rPr>
        <w:tab/>
        <w:t>79247</w:t>
      </w:r>
      <w:r w:rsidRPr="00827381">
        <w:rPr>
          <w:color w:val="auto"/>
          <w:sz w:val="18"/>
          <w:szCs w:val="18"/>
        </w:rPr>
        <w:tab/>
        <w:t>57462</w:t>
      </w:r>
      <w:r w:rsidRPr="00827381">
        <w:rPr>
          <w:color w:val="auto"/>
          <w:sz w:val="18"/>
          <w:szCs w:val="18"/>
        </w:rPr>
        <w:tab/>
        <w:t>23893</w:t>
      </w:r>
      <w:r w:rsidRPr="00827381">
        <w:rPr>
          <w:color w:val="auto"/>
          <w:sz w:val="18"/>
          <w:szCs w:val="18"/>
        </w:rPr>
        <w:tab/>
        <w:t>16542</w:t>
      </w:r>
      <w:r w:rsidRPr="00827381">
        <w:rPr>
          <w:color w:val="auto"/>
          <w:sz w:val="18"/>
          <w:szCs w:val="18"/>
        </w:rPr>
        <w:tab/>
        <w:t>55775</w:t>
      </w:r>
      <w:r w:rsidRPr="00827381">
        <w:rPr>
          <w:color w:val="auto"/>
          <w:sz w:val="18"/>
          <w:szCs w:val="18"/>
        </w:rPr>
        <w:tab/>
        <w:t>06813</w:t>
      </w:r>
      <w:r w:rsidRPr="00827381">
        <w:rPr>
          <w:color w:val="auto"/>
          <w:sz w:val="18"/>
          <w:szCs w:val="18"/>
        </w:rPr>
        <w:tab/>
        <w:t>63512</w:t>
      </w:r>
    </w:p>
    <w:p w14:paraId="634BD612" w14:textId="77777777" w:rsidR="009B1642" w:rsidRPr="00827381" w:rsidRDefault="009B1642" w:rsidP="00827381">
      <w:pPr>
        <w:jc w:val="center"/>
        <w:rPr>
          <w:color w:val="auto"/>
          <w:sz w:val="18"/>
          <w:szCs w:val="18"/>
        </w:rPr>
      </w:pPr>
      <w:r w:rsidRPr="00827381">
        <w:rPr>
          <w:color w:val="auto"/>
          <w:sz w:val="18"/>
          <w:szCs w:val="18"/>
        </w:rPr>
        <w:t>43593</w:t>
      </w:r>
      <w:r w:rsidRPr="00827381">
        <w:rPr>
          <w:color w:val="auto"/>
          <w:sz w:val="18"/>
          <w:szCs w:val="18"/>
        </w:rPr>
        <w:tab/>
        <w:t>39555</w:t>
      </w:r>
      <w:r w:rsidRPr="00827381">
        <w:rPr>
          <w:color w:val="auto"/>
          <w:sz w:val="18"/>
          <w:szCs w:val="18"/>
        </w:rPr>
        <w:tab/>
        <w:t>97345</w:t>
      </w:r>
      <w:r w:rsidRPr="00827381">
        <w:rPr>
          <w:color w:val="auto"/>
          <w:sz w:val="18"/>
          <w:szCs w:val="18"/>
        </w:rPr>
        <w:tab/>
        <w:t>58494</w:t>
      </w:r>
      <w:r w:rsidRPr="00827381">
        <w:rPr>
          <w:color w:val="auto"/>
          <w:sz w:val="18"/>
          <w:szCs w:val="18"/>
        </w:rPr>
        <w:tab/>
        <w:t>52892</w:t>
      </w:r>
      <w:r w:rsidRPr="00827381">
        <w:rPr>
          <w:color w:val="auto"/>
          <w:sz w:val="18"/>
          <w:szCs w:val="18"/>
        </w:rPr>
        <w:tab/>
        <w:t>55080</w:t>
      </w:r>
      <w:r w:rsidRPr="00827381">
        <w:rPr>
          <w:color w:val="auto"/>
          <w:sz w:val="18"/>
          <w:szCs w:val="18"/>
        </w:rPr>
        <w:tab/>
        <w:t>19056</w:t>
      </w:r>
      <w:r w:rsidRPr="00827381">
        <w:rPr>
          <w:color w:val="auto"/>
          <w:sz w:val="18"/>
          <w:szCs w:val="18"/>
        </w:rPr>
        <w:tab/>
        <w:t>96192</w:t>
      </w:r>
      <w:r w:rsidRPr="00827381">
        <w:rPr>
          <w:color w:val="auto"/>
          <w:sz w:val="18"/>
          <w:szCs w:val="18"/>
        </w:rPr>
        <w:tab/>
        <w:t>61508</w:t>
      </w:r>
      <w:r w:rsidRPr="00827381">
        <w:rPr>
          <w:color w:val="auto"/>
          <w:sz w:val="18"/>
          <w:szCs w:val="18"/>
        </w:rPr>
        <w:tab/>
        <w:t>23165</w:t>
      </w:r>
    </w:p>
    <w:p w14:paraId="6F606C18" w14:textId="77777777" w:rsidR="009B1642" w:rsidRPr="00827381" w:rsidRDefault="009B1642" w:rsidP="00827381">
      <w:pPr>
        <w:jc w:val="center"/>
        <w:rPr>
          <w:color w:val="auto"/>
          <w:sz w:val="18"/>
          <w:szCs w:val="18"/>
        </w:rPr>
      </w:pPr>
      <w:r w:rsidRPr="00827381">
        <w:rPr>
          <w:color w:val="auto"/>
          <w:sz w:val="18"/>
          <w:szCs w:val="18"/>
        </w:rPr>
        <w:t>29522</w:t>
      </w:r>
      <w:r w:rsidRPr="00827381">
        <w:rPr>
          <w:color w:val="auto"/>
          <w:sz w:val="18"/>
          <w:szCs w:val="18"/>
        </w:rPr>
        <w:tab/>
        <w:t>62713</w:t>
      </w:r>
      <w:r w:rsidRPr="00827381">
        <w:rPr>
          <w:color w:val="auto"/>
          <w:sz w:val="18"/>
          <w:szCs w:val="18"/>
        </w:rPr>
        <w:tab/>
        <w:t>33701</w:t>
      </w:r>
      <w:r w:rsidRPr="00827381">
        <w:rPr>
          <w:color w:val="auto"/>
          <w:sz w:val="18"/>
          <w:szCs w:val="18"/>
        </w:rPr>
        <w:tab/>
        <w:t>17186</w:t>
      </w:r>
      <w:r w:rsidRPr="00827381">
        <w:rPr>
          <w:color w:val="auto"/>
          <w:sz w:val="18"/>
          <w:szCs w:val="18"/>
        </w:rPr>
        <w:tab/>
        <w:t>15721</w:t>
      </w:r>
      <w:r w:rsidRPr="00827381">
        <w:rPr>
          <w:color w:val="auto"/>
          <w:sz w:val="18"/>
          <w:szCs w:val="18"/>
        </w:rPr>
        <w:tab/>
        <w:t>95018</w:t>
      </w:r>
      <w:r w:rsidRPr="00827381">
        <w:rPr>
          <w:color w:val="auto"/>
          <w:sz w:val="18"/>
          <w:szCs w:val="18"/>
        </w:rPr>
        <w:tab/>
        <w:t>76571</w:t>
      </w:r>
      <w:r w:rsidRPr="00827381">
        <w:rPr>
          <w:color w:val="auto"/>
          <w:sz w:val="18"/>
          <w:szCs w:val="18"/>
        </w:rPr>
        <w:tab/>
        <w:t>58615</w:t>
      </w:r>
      <w:r w:rsidRPr="00827381">
        <w:rPr>
          <w:color w:val="auto"/>
          <w:sz w:val="18"/>
          <w:szCs w:val="18"/>
        </w:rPr>
        <w:tab/>
        <w:t>35836</w:t>
      </w:r>
      <w:r w:rsidRPr="00827381">
        <w:rPr>
          <w:color w:val="auto"/>
          <w:sz w:val="18"/>
          <w:szCs w:val="18"/>
        </w:rPr>
        <w:tab/>
        <w:t>66260</w:t>
      </w:r>
    </w:p>
    <w:p w14:paraId="611FC2B6" w14:textId="77777777" w:rsidR="009B1642" w:rsidRPr="00827381" w:rsidRDefault="009B1642" w:rsidP="00827381">
      <w:pPr>
        <w:jc w:val="center"/>
        <w:rPr>
          <w:color w:val="auto"/>
          <w:sz w:val="18"/>
          <w:szCs w:val="18"/>
        </w:rPr>
      </w:pPr>
      <w:r w:rsidRPr="00827381">
        <w:rPr>
          <w:color w:val="auto"/>
          <w:sz w:val="18"/>
          <w:szCs w:val="18"/>
        </w:rPr>
        <w:t>88836</w:t>
      </w:r>
      <w:r w:rsidRPr="00827381">
        <w:rPr>
          <w:color w:val="auto"/>
          <w:sz w:val="18"/>
          <w:szCs w:val="18"/>
        </w:rPr>
        <w:tab/>
        <w:t>47290</w:t>
      </w:r>
      <w:r w:rsidRPr="00827381">
        <w:rPr>
          <w:color w:val="auto"/>
          <w:sz w:val="18"/>
          <w:szCs w:val="18"/>
        </w:rPr>
        <w:tab/>
        <w:t>67274</w:t>
      </w:r>
      <w:r w:rsidRPr="00827381">
        <w:rPr>
          <w:color w:val="auto"/>
          <w:sz w:val="18"/>
          <w:szCs w:val="18"/>
        </w:rPr>
        <w:tab/>
        <w:t>78362</w:t>
      </w:r>
      <w:r w:rsidRPr="00827381">
        <w:rPr>
          <w:color w:val="auto"/>
          <w:sz w:val="18"/>
          <w:szCs w:val="18"/>
        </w:rPr>
        <w:tab/>
        <w:t>84457</w:t>
      </w:r>
      <w:r w:rsidRPr="00827381">
        <w:rPr>
          <w:color w:val="auto"/>
          <w:sz w:val="18"/>
          <w:szCs w:val="18"/>
        </w:rPr>
        <w:tab/>
        <w:t>39181</w:t>
      </w:r>
      <w:r w:rsidRPr="00827381">
        <w:rPr>
          <w:color w:val="auto"/>
          <w:sz w:val="18"/>
          <w:szCs w:val="18"/>
        </w:rPr>
        <w:tab/>
        <w:t>17295</w:t>
      </w:r>
      <w:r w:rsidRPr="00827381">
        <w:rPr>
          <w:color w:val="auto"/>
          <w:sz w:val="18"/>
          <w:szCs w:val="18"/>
        </w:rPr>
        <w:tab/>
        <w:t>39626</w:t>
      </w:r>
      <w:r w:rsidRPr="00827381">
        <w:rPr>
          <w:color w:val="auto"/>
          <w:sz w:val="18"/>
          <w:szCs w:val="18"/>
        </w:rPr>
        <w:tab/>
        <w:t>82373</w:t>
      </w:r>
      <w:r w:rsidRPr="00827381">
        <w:rPr>
          <w:color w:val="auto"/>
          <w:sz w:val="18"/>
          <w:szCs w:val="18"/>
        </w:rPr>
        <w:tab/>
        <w:t>10883</w:t>
      </w:r>
    </w:p>
    <w:p w14:paraId="1A7DB2D6" w14:textId="77777777" w:rsidR="009B1642" w:rsidRPr="00827381" w:rsidRDefault="009B1642" w:rsidP="00827381">
      <w:pPr>
        <w:jc w:val="center"/>
        <w:rPr>
          <w:color w:val="auto"/>
          <w:sz w:val="18"/>
          <w:szCs w:val="18"/>
        </w:rPr>
      </w:pPr>
      <w:r w:rsidRPr="00827381">
        <w:rPr>
          <w:color w:val="auto"/>
          <w:sz w:val="18"/>
          <w:szCs w:val="18"/>
        </w:rPr>
        <w:t>65905</w:t>
      </w:r>
      <w:r w:rsidRPr="00827381">
        <w:rPr>
          <w:color w:val="auto"/>
          <w:sz w:val="18"/>
          <w:szCs w:val="18"/>
        </w:rPr>
        <w:tab/>
        <w:t>66253</w:t>
      </w:r>
      <w:r w:rsidRPr="00827381">
        <w:rPr>
          <w:color w:val="auto"/>
          <w:sz w:val="18"/>
          <w:szCs w:val="18"/>
        </w:rPr>
        <w:tab/>
        <w:t>91482</w:t>
      </w:r>
      <w:r w:rsidRPr="00827381">
        <w:rPr>
          <w:color w:val="auto"/>
          <w:sz w:val="18"/>
          <w:szCs w:val="18"/>
        </w:rPr>
        <w:tab/>
        <w:t>30689</w:t>
      </w:r>
      <w:r w:rsidRPr="00827381">
        <w:rPr>
          <w:color w:val="auto"/>
          <w:sz w:val="18"/>
          <w:szCs w:val="18"/>
        </w:rPr>
        <w:tab/>
        <w:t>81313</w:t>
      </w:r>
      <w:r w:rsidRPr="00827381">
        <w:rPr>
          <w:color w:val="auto"/>
          <w:sz w:val="18"/>
          <w:szCs w:val="18"/>
        </w:rPr>
        <w:tab/>
        <w:t>01343</w:t>
      </w:r>
      <w:r w:rsidRPr="00827381">
        <w:rPr>
          <w:color w:val="auto"/>
          <w:sz w:val="18"/>
          <w:szCs w:val="18"/>
        </w:rPr>
        <w:tab/>
        <w:t>37188</w:t>
      </w:r>
      <w:r w:rsidRPr="00827381">
        <w:rPr>
          <w:color w:val="auto"/>
          <w:sz w:val="18"/>
          <w:szCs w:val="18"/>
        </w:rPr>
        <w:tab/>
        <w:t>37756</w:t>
      </w:r>
      <w:r w:rsidRPr="00827381">
        <w:rPr>
          <w:color w:val="auto"/>
          <w:sz w:val="18"/>
          <w:szCs w:val="18"/>
        </w:rPr>
        <w:tab/>
        <w:t>04182</w:t>
      </w:r>
      <w:r w:rsidRPr="00827381">
        <w:rPr>
          <w:color w:val="auto"/>
          <w:sz w:val="18"/>
          <w:szCs w:val="18"/>
        </w:rPr>
        <w:tab/>
        <w:t>19376</w:t>
      </w:r>
    </w:p>
    <w:p w14:paraId="634272BD" w14:textId="77777777" w:rsidR="009B1642" w:rsidRPr="00827381" w:rsidRDefault="009B1642" w:rsidP="00827381">
      <w:pPr>
        <w:jc w:val="center"/>
        <w:rPr>
          <w:color w:val="auto"/>
          <w:sz w:val="18"/>
          <w:szCs w:val="18"/>
        </w:rPr>
      </w:pPr>
    </w:p>
    <w:p w14:paraId="0738A2F1" w14:textId="77777777" w:rsidR="009B1642" w:rsidRPr="00827381" w:rsidRDefault="009B1642" w:rsidP="00827381">
      <w:pPr>
        <w:jc w:val="center"/>
        <w:rPr>
          <w:color w:val="auto"/>
          <w:sz w:val="18"/>
          <w:szCs w:val="18"/>
        </w:rPr>
      </w:pPr>
      <w:r w:rsidRPr="00827381">
        <w:rPr>
          <w:color w:val="auto"/>
          <w:sz w:val="18"/>
          <w:szCs w:val="18"/>
        </w:rPr>
        <w:t>44798</w:t>
      </w:r>
      <w:r w:rsidRPr="00827381">
        <w:rPr>
          <w:color w:val="auto"/>
          <w:sz w:val="18"/>
          <w:szCs w:val="18"/>
        </w:rPr>
        <w:tab/>
        <w:t>69371</w:t>
      </w:r>
      <w:r w:rsidRPr="00827381">
        <w:rPr>
          <w:color w:val="auto"/>
          <w:sz w:val="18"/>
          <w:szCs w:val="18"/>
        </w:rPr>
        <w:tab/>
        <w:t>07865</w:t>
      </w:r>
      <w:r w:rsidRPr="00827381">
        <w:rPr>
          <w:color w:val="auto"/>
          <w:sz w:val="18"/>
          <w:szCs w:val="18"/>
        </w:rPr>
        <w:tab/>
        <w:t>91756</w:t>
      </w:r>
      <w:r w:rsidRPr="00827381">
        <w:rPr>
          <w:color w:val="auto"/>
          <w:sz w:val="18"/>
          <w:szCs w:val="18"/>
        </w:rPr>
        <w:tab/>
        <w:t>42318</w:t>
      </w:r>
      <w:r w:rsidRPr="00827381">
        <w:rPr>
          <w:color w:val="auto"/>
          <w:sz w:val="18"/>
          <w:szCs w:val="18"/>
        </w:rPr>
        <w:tab/>
        <w:t>63601</w:t>
      </w:r>
      <w:r w:rsidRPr="00827381">
        <w:rPr>
          <w:color w:val="auto"/>
          <w:sz w:val="18"/>
          <w:szCs w:val="18"/>
        </w:rPr>
        <w:tab/>
        <w:t>53872</w:t>
      </w:r>
      <w:r w:rsidRPr="00827381">
        <w:rPr>
          <w:color w:val="auto"/>
          <w:sz w:val="18"/>
          <w:szCs w:val="18"/>
        </w:rPr>
        <w:tab/>
        <w:t>93610</w:t>
      </w:r>
      <w:r w:rsidRPr="00827381">
        <w:rPr>
          <w:color w:val="auto"/>
          <w:sz w:val="18"/>
          <w:szCs w:val="18"/>
        </w:rPr>
        <w:tab/>
        <w:t>44142</w:t>
      </w:r>
      <w:r w:rsidRPr="00827381">
        <w:rPr>
          <w:color w:val="auto"/>
          <w:sz w:val="18"/>
          <w:szCs w:val="18"/>
        </w:rPr>
        <w:tab/>
        <w:t>89830</w:t>
      </w:r>
    </w:p>
    <w:p w14:paraId="22CFA8B5" w14:textId="77777777" w:rsidR="009B1642" w:rsidRPr="00827381" w:rsidRDefault="009B1642" w:rsidP="00827381">
      <w:pPr>
        <w:jc w:val="center"/>
        <w:rPr>
          <w:color w:val="auto"/>
          <w:sz w:val="18"/>
          <w:szCs w:val="18"/>
        </w:rPr>
      </w:pPr>
      <w:r w:rsidRPr="00827381">
        <w:rPr>
          <w:color w:val="auto"/>
          <w:sz w:val="18"/>
          <w:szCs w:val="18"/>
        </w:rPr>
        <w:t>35510</w:t>
      </w:r>
      <w:r w:rsidRPr="00827381">
        <w:rPr>
          <w:color w:val="auto"/>
          <w:sz w:val="18"/>
          <w:szCs w:val="18"/>
        </w:rPr>
        <w:tab/>
        <w:t>99139</w:t>
      </w:r>
      <w:r w:rsidRPr="00827381">
        <w:rPr>
          <w:color w:val="auto"/>
          <w:sz w:val="18"/>
          <w:szCs w:val="18"/>
        </w:rPr>
        <w:tab/>
        <w:t>32031</w:t>
      </w:r>
      <w:r w:rsidRPr="00827381">
        <w:rPr>
          <w:color w:val="auto"/>
          <w:sz w:val="18"/>
          <w:szCs w:val="18"/>
        </w:rPr>
        <w:tab/>
        <w:t>27925</w:t>
      </w:r>
      <w:r w:rsidRPr="00827381">
        <w:rPr>
          <w:color w:val="auto"/>
          <w:sz w:val="18"/>
          <w:szCs w:val="18"/>
        </w:rPr>
        <w:tab/>
        <w:t>03560</w:t>
      </w:r>
      <w:r w:rsidRPr="00827381">
        <w:rPr>
          <w:color w:val="auto"/>
          <w:sz w:val="18"/>
          <w:szCs w:val="18"/>
        </w:rPr>
        <w:tab/>
        <w:t>33806</w:t>
      </w:r>
      <w:r w:rsidRPr="00827381">
        <w:rPr>
          <w:color w:val="auto"/>
          <w:sz w:val="18"/>
          <w:szCs w:val="18"/>
        </w:rPr>
        <w:tab/>
        <w:t>85092</w:t>
      </w:r>
      <w:r w:rsidRPr="00827381">
        <w:rPr>
          <w:color w:val="auto"/>
          <w:sz w:val="18"/>
          <w:szCs w:val="18"/>
        </w:rPr>
        <w:tab/>
        <w:t>70436</w:t>
      </w:r>
      <w:r w:rsidRPr="00827381">
        <w:rPr>
          <w:color w:val="auto"/>
          <w:sz w:val="18"/>
          <w:szCs w:val="18"/>
        </w:rPr>
        <w:tab/>
        <w:t>94777</w:t>
      </w:r>
      <w:r w:rsidRPr="00827381">
        <w:rPr>
          <w:color w:val="auto"/>
          <w:sz w:val="18"/>
          <w:szCs w:val="18"/>
        </w:rPr>
        <w:tab/>
        <w:t>57963</w:t>
      </w:r>
    </w:p>
    <w:p w14:paraId="1387E13A" w14:textId="77777777" w:rsidR="009B1642" w:rsidRPr="00827381" w:rsidRDefault="009B1642" w:rsidP="00827381">
      <w:pPr>
        <w:jc w:val="center"/>
        <w:rPr>
          <w:color w:val="auto"/>
          <w:sz w:val="18"/>
          <w:szCs w:val="18"/>
        </w:rPr>
      </w:pPr>
      <w:r w:rsidRPr="00827381">
        <w:rPr>
          <w:color w:val="auto"/>
          <w:sz w:val="18"/>
          <w:szCs w:val="18"/>
        </w:rPr>
        <w:t>50125</w:t>
      </w:r>
      <w:r w:rsidRPr="00827381">
        <w:rPr>
          <w:color w:val="auto"/>
          <w:sz w:val="18"/>
          <w:szCs w:val="18"/>
        </w:rPr>
        <w:tab/>
        <w:t>93223</w:t>
      </w:r>
      <w:r w:rsidRPr="00827381">
        <w:rPr>
          <w:color w:val="auto"/>
          <w:sz w:val="18"/>
          <w:szCs w:val="18"/>
        </w:rPr>
        <w:tab/>
        <w:t>64209</w:t>
      </w:r>
      <w:r w:rsidRPr="00827381">
        <w:rPr>
          <w:color w:val="auto"/>
          <w:sz w:val="18"/>
          <w:szCs w:val="18"/>
        </w:rPr>
        <w:tab/>
        <w:t>49714</w:t>
      </w:r>
      <w:r w:rsidRPr="00827381">
        <w:rPr>
          <w:color w:val="auto"/>
          <w:sz w:val="18"/>
          <w:szCs w:val="18"/>
        </w:rPr>
        <w:tab/>
        <w:t>73379</w:t>
      </w:r>
      <w:r w:rsidRPr="00827381">
        <w:rPr>
          <w:color w:val="auto"/>
          <w:sz w:val="18"/>
          <w:szCs w:val="18"/>
        </w:rPr>
        <w:tab/>
        <w:t>89975</w:t>
      </w:r>
      <w:r w:rsidRPr="00827381">
        <w:rPr>
          <w:color w:val="auto"/>
          <w:sz w:val="18"/>
          <w:szCs w:val="18"/>
        </w:rPr>
        <w:tab/>
        <w:t>38567</w:t>
      </w:r>
      <w:r w:rsidRPr="00827381">
        <w:rPr>
          <w:color w:val="auto"/>
          <w:sz w:val="18"/>
          <w:szCs w:val="18"/>
        </w:rPr>
        <w:tab/>
        <w:t>44316</w:t>
      </w:r>
      <w:r w:rsidRPr="00827381">
        <w:rPr>
          <w:color w:val="auto"/>
          <w:sz w:val="18"/>
          <w:szCs w:val="18"/>
        </w:rPr>
        <w:tab/>
        <w:t>60262</w:t>
      </w:r>
      <w:r w:rsidRPr="00827381">
        <w:rPr>
          <w:color w:val="auto"/>
          <w:sz w:val="18"/>
          <w:szCs w:val="18"/>
        </w:rPr>
        <w:tab/>
        <w:t>10777</w:t>
      </w:r>
    </w:p>
    <w:p w14:paraId="5ED82DC2" w14:textId="77777777" w:rsidR="009B1642" w:rsidRPr="00827381" w:rsidRDefault="009B1642" w:rsidP="00827381">
      <w:pPr>
        <w:jc w:val="center"/>
        <w:rPr>
          <w:color w:val="auto"/>
          <w:sz w:val="18"/>
          <w:szCs w:val="18"/>
        </w:rPr>
      </w:pPr>
      <w:r w:rsidRPr="00827381">
        <w:rPr>
          <w:color w:val="auto"/>
          <w:sz w:val="18"/>
          <w:szCs w:val="18"/>
        </w:rPr>
        <w:t>25173</w:t>
      </w:r>
      <w:r w:rsidRPr="00827381">
        <w:rPr>
          <w:color w:val="auto"/>
          <w:sz w:val="18"/>
          <w:szCs w:val="18"/>
        </w:rPr>
        <w:tab/>
        <w:t>90038</w:t>
      </w:r>
      <w:r w:rsidRPr="00827381">
        <w:rPr>
          <w:color w:val="auto"/>
          <w:sz w:val="18"/>
          <w:szCs w:val="18"/>
        </w:rPr>
        <w:tab/>
        <w:t>63871</w:t>
      </w:r>
      <w:r w:rsidRPr="00827381">
        <w:rPr>
          <w:color w:val="auto"/>
          <w:sz w:val="18"/>
          <w:szCs w:val="18"/>
        </w:rPr>
        <w:tab/>
        <w:t>40418</w:t>
      </w:r>
      <w:r w:rsidRPr="00827381">
        <w:rPr>
          <w:color w:val="auto"/>
          <w:sz w:val="18"/>
          <w:szCs w:val="18"/>
        </w:rPr>
        <w:tab/>
        <w:t>23818</w:t>
      </w:r>
      <w:r w:rsidRPr="00827381">
        <w:rPr>
          <w:color w:val="auto"/>
          <w:sz w:val="18"/>
          <w:szCs w:val="18"/>
        </w:rPr>
        <w:tab/>
        <w:t>63250</w:t>
      </w:r>
      <w:r w:rsidRPr="00827381">
        <w:rPr>
          <w:color w:val="auto"/>
          <w:sz w:val="18"/>
          <w:szCs w:val="18"/>
        </w:rPr>
        <w:tab/>
        <w:t>05118</w:t>
      </w:r>
      <w:r w:rsidRPr="00827381">
        <w:rPr>
          <w:color w:val="auto"/>
          <w:sz w:val="18"/>
          <w:szCs w:val="18"/>
        </w:rPr>
        <w:tab/>
        <w:t>52700</w:t>
      </w:r>
      <w:r w:rsidRPr="00827381">
        <w:rPr>
          <w:color w:val="auto"/>
          <w:sz w:val="18"/>
          <w:szCs w:val="18"/>
        </w:rPr>
        <w:tab/>
        <w:t>92327</w:t>
      </w:r>
      <w:r w:rsidRPr="00827381">
        <w:rPr>
          <w:color w:val="auto"/>
          <w:sz w:val="18"/>
          <w:szCs w:val="18"/>
        </w:rPr>
        <w:tab/>
        <w:t>55449</w:t>
      </w:r>
    </w:p>
    <w:p w14:paraId="26605474" w14:textId="77777777" w:rsidR="009B1642" w:rsidRPr="00827381" w:rsidRDefault="009B1642" w:rsidP="00827381">
      <w:pPr>
        <w:jc w:val="center"/>
        <w:rPr>
          <w:color w:val="auto"/>
          <w:sz w:val="18"/>
          <w:szCs w:val="18"/>
        </w:rPr>
      </w:pPr>
      <w:r w:rsidRPr="00827381">
        <w:rPr>
          <w:color w:val="auto"/>
          <w:sz w:val="18"/>
          <w:szCs w:val="18"/>
        </w:rPr>
        <w:t>68459</w:t>
      </w:r>
      <w:r w:rsidRPr="00827381">
        <w:rPr>
          <w:color w:val="auto"/>
          <w:sz w:val="18"/>
          <w:szCs w:val="18"/>
        </w:rPr>
        <w:tab/>
        <w:t>90094</w:t>
      </w:r>
      <w:r w:rsidRPr="00827381">
        <w:rPr>
          <w:color w:val="auto"/>
          <w:sz w:val="18"/>
          <w:szCs w:val="18"/>
        </w:rPr>
        <w:tab/>
        <w:t>44995</w:t>
      </w:r>
      <w:r w:rsidRPr="00827381">
        <w:rPr>
          <w:color w:val="auto"/>
          <w:sz w:val="18"/>
          <w:szCs w:val="18"/>
        </w:rPr>
        <w:tab/>
        <w:t>93718</w:t>
      </w:r>
      <w:r w:rsidRPr="00827381">
        <w:rPr>
          <w:color w:val="auto"/>
          <w:sz w:val="18"/>
          <w:szCs w:val="18"/>
        </w:rPr>
        <w:tab/>
        <w:t>83654</w:t>
      </w:r>
      <w:r w:rsidRPr="00827381">
        <w:rPr>
          <w:color w:val="auto"/>
          <w:sz w:val="18"/>
          <w:szCs w:val="18"/>
        </w:rPr>
        <w:tab/>
        <w:t>79311</w:t>
      </w:r>
      <w:r w:rsidRPr="00827381">
        <w:rPr>
          <w:color w:val="auto"/>
          <w:sz w:val="18"/>
          <w:szCs w:val="18"/>
        </w:rPr>
        <w:tab/>
        <w:t>18107</w:t>
      </w:r>
      <w:r w:rsidRPr="00827381">
        <w:rPr>
          <w:color w:val="auto"/>
          <w:sz w:val="18"/>
          <w:szCs w:val="18"/>
        </w:rPr>
        <w:tab/>
        <w:t>12557</w:t>
      </w:r>
      <w:r w:rsidRPr="00827381">
        <w:rPr>
          <w:color w:val="auto"/>
          <w:sz w:val="18"/>
          <w:szCs w:val="18"/>
        </w:rPr>
        <w:tab/>
        <w:t>09179</w:t>
      </w:r>
      <w:r w:rsidRPr="00827381">
        <w:rPr>
          <w:color w:val="auto"/>
          <w:sz w:val="18"/>
          <w:szCs w:val="18"/>
        </w:rPr>
        <w:tab/>
        <w:t>28416</w:t>
      </w:r>
    </w:p>
    <w:p w14:paraId="5894ABF9" w14:textId="77777777" w:rsidR="009B1642" w:rsidRPr="00827381" w:rsidRDefault="009B1642" w:rsidP="00827381">
      <w:pPr>
        <w:jc w:val="center"/>
        <w:rPr>
          <w:color w:val="auto"/>
          <w:sz w:val="18"/>
          <w:szCs w:val="18"/>
        </w:rPr>
      </w:pPr>
    </w:p>
    <w:p w14:paraId="5A965462" w14:textId="3E920698" w:rsidR="009B1642" w:rsidRPr="00727538" w:rsidRDefault="009B1642" w:rsidP="000829FA">
      <w:pPr>
        <w:pStyle w:val="Heading2TableAppdxA"/>
      </w:pPr>
      <w:r>
        <w:br w:type="page"/>
      </w:r>
      <w:bookmarkStart w:id="4717" w:name="_Toc446483030"/>
      <w:bookmarkStart w:id="4718" w:name="_Toc24613846"/>
      <w:r w:rsidRPr="00727538">
        <w:lastRenderedPageBreak/>
        <w:t>TABLE 6 – RANDOM DIGITS</w:t>
      </w:r>
      <w:bookmarkEnd w:id="4717"/>
      <w:bookmarkEnd w:id="4718"/>
    </w:p>
    <w:p w14:paraId="54302724" w14:textId="77777777" w:rsidR="009B1642" w:rsidRDefault="009B1642" w:rsidP="00827381">
      <w:pPr>
        <w:ind w:left="360" w:right="360"/>
        <w:jc w:val="center"/>
        <w:rPr>
          <w:sz w:val="18"/>
        </w:rPr>
      </w:pPr>
    </w:p>
    <w:p w14:paraId="565A6D5D" w14:textId="77777777" w:rsidR="009B1642" w:rsidRPr="00827381" w:rsidRDefault="009B1642" w:rsidP="00827381">
      <w:pPr>
        <w:jc w:val="center"/>
        <w:rPr>
          <w:color w:val="auto"/>
          <w:sz w:val="18"/>
          <w:szCs w:val="18"/>
        </w:rPr>
      </w:pPr>
      <w:r w:rsidRPr="00827381">
        <w:rPr>
          <w:color w:val="auto"/>
          <w:sz w:val="18"/>
          <w:szCs w:val="18"/>
        </w:rPr>
        <w:t>96195</w:t>
      </w:r>
      <w:r w:rsidRPr="00827381">
        <w:rPr>
          <w:color w:val="auto"/>
          <w:sz w:val="18"/>
          <w:szCs w:val="18"/>
        </w:rPr>
        <w:tab/>
        <w:t>07059</w:t>
      </w:r>
      <w:r w:rsidRPr="00827381">
        <w:rPr>
          <w:color w:val="auto"/>
          <w:sz w:val="18"/>
          <w:szCs w:val="18"/>
        </w:rPr>
        <w:tab/>
        <w:t>13266</w:t>
      </w:r>
      <w:r w:rsidRPr="00827381">
        <w:rPr>
          <w:color w:val="auto"/>
          <w:sz w:val="18"/>
          <w:szCs w:val="18"/>
        </w:rPr>
        <w:tab/>
        <w:t>31389</w:t>
      </w:r>
      <w:r w:rsidRPr="00827381">
        <w:rPr>
          <w:color w:val="auto"/>
          <w:sz w:val="18"/>
          <w:szCs w:val="18"/>
        </w:rPr>
        <w:tab/>
        <w:t>87612</w:t>
      </w:r>
      <w:r w:rsidRPr="00827381">
        <w:rPr>
          <w:color w:val="auto"/>
          <w:sz w:val="18"/>
          <w:szCs w:val="18"/>
        </w:rPr>
        <w:tab/>
        <w:t>88004</w:t>
      </w:r>
      <w:r w:rsidRPr="00827381">
        <w:rPr>
          <w:color w:val="auto"/>
          <w:sz w:val="18"/>
          <w:szCs w:val="18"/>
        </w:rPr>
        <w:tab/>
        <w:t>31843</w:t>
      </w:r>
      <w:r w:rsidRPr="00827381">
        <w:rPr>
          <w:color w:val="auto"/>
          <w:sz w:val="18"/>
          <w:szCs w:val="18"/>
        </w:rPr>
        <w:tab/>
        <w:t>83469</w:t>
      </w:r>
      <w:r w:rsidRPr="00827381">
        <w:rPr>
          <w:color w:val="auto"/>
          <w:sz w:val="18"/>
          <w:szCs w:val="18"/>
        </w:rPr>
        <w:tab/>
        <w:t>22793</w:t>
      </w:r>
      <w:r w:rsidRPr="00827381">
        <w:rPr>
          <w:color w:val="auto"/>
          <w:sz w:val="18"/>
          <w:szCs w:val="18"/>
        </w:rPr>
        <w:tab/>
        <w:t>14312</w:t>
      </w:r>
    </w:p>
    <w:p w14:paraId="66226818" w14:textId="77777777" w:rsidR="009B1642" w:rsidRPr="00827381" w:rsidRDefault="009B1642" w:rsidP="00827381">
      <w:pPr>
        <w:jc w:val="center"/>
        <w:rPr>
          <w:color w:val="auto"/>
          <w:sz w:val="18"/>
          <w:szCs w:val="18"/>
        </w:rPr>
      </w:pPr>
      <w:r w:rsidRPr="00827381">
        <w:rPr>
          <w:color w:val="auto"/>
          <w:sz w:val="18"/>
          <w:szCs w:val="18"/>
        </w:rPr>
        <w:t>22408</w:t>
      </w:r>
      <w:r w:rsidRPr="00827381">
        <w:rPr>
          <w:color w:val="auto"/>
          <w:sz w:val="18"/>
          <w:szCs w:val="18"/>
        </w:rPr>
        <w:tab/>
        <w:t>94958</w:t>
      </w:r>
      <w:r w:rsidRPr="00827381">
        <w:rPr>
          <w:color w:val="auto"/>
          <w:sz w:val="18"/>
          <w:szCs w:val="18"/>
        </w:rPr>
        <w:tab/>
        <w:t>19095</w:t>
      </w:r>
      <w:r w:rsidRPr="00827381">
        <w:rPr>
          <w:color w:val="auto"/>
          <w:sz w:val="18"/>
          <w:szCs w:val="18"/>
        </w:rPr>
        <w:tab/>
        <w:t>58035</w:t>
      </w:r>
      <w:r w:rsidRPr="00827381">
        <w:rPr>
          <w:color w:val="auto"/>
          <w:sz w:val="18"/>
          <w:szCs w:val="18"/>
        </w:rPr>
        <w:tab/>
        <w:t>43831</w:t>
      </w:r>
      <w:r w:rsidRPr="00827381">
        <w:rPr>
          <w:color w:val="auto"/>
          <w:sz w:val="18"/>
          <w:szCs w:val="18"/>
        </w:rPr>
        <w:tab/>
        <w:t>32354</w:t>
      </w:r>
      <w:r w:rsidRPr="00827381">
        <w:rPr>
          <w:color w:val="auto"/>
          <w:sz w:val="18"/>
          <w:szCs w:val="18"/>
        </w:rPr>
        <w:tab/>
        <w:t>83946</w:t>
      </w:r>
      <w:r w:rsidRPr="00827381">
        <w:rPr>
          <w:color w:val="auto"/>
          <w:sz w:val="18"/>
          <w:szCs w:val="18"/>
        </w:rPr>
        <w:tab/>
        <w:t>57964</w:t>
      </w:r>
      <w:r w:rsidRPr="00827381">
        <w:rPr>
          <w:color w:val="auto"/>
          <w:sz w:val="18"/>
          <w:szCs w:val="18"/>
        </w:rPr>
        <w:tab/>
        <w:t>70404</w:t>
      </w:r>
      <w:r w:rsidRPr="00827381">
        <w:rPr>
          <w:color w:val="auto"/>
          <w:sz w:val="18"/>
          <w:szCs w:val="18"/>
        </w:rPr>
        <w:tab/>
        <w:t>32017</w:t>
      </w:r>
    </w:p>
    <w:p w14:paraId="51003C5B" w14:textId="77777777" w:rsidR="009B1642" w:rsidRPr="00827381" w:rsidRDefault="009B1642" w:rsidP="00827381">
      <w:pPr>
        <w:jc w:val="center"/>
        <w:rPr>
          <w:color w:val="auto"/>
          <w:sz w:val="18"/>
          <w:szCs w:val="18"/>
        </w:rPr>
      </w:pPr>
      <w:r w:rsidRPr="00827381">
        <w:rPr>
          <w:color w:val="auto"/>
          <w:sz w:val="18"/>
          <w:szCs w:val="18"/>
        </w:rPr>
        <w:t>53896</w:t>
      </w:r>
      <w:r w:rsidRPr="00827381">
        <w:rPr>
          <w:color w:val="auto"/>
          <w:sz w:val="18"/>
          <w:szCs w:val="18"/>
        </w:rPr>
        <w:tab/>
        <w:t>23508</w:t>
      </w:r>
      <w:r w:rsidRPr="00827381">
        <w:rPr>
          <w:color w:val="auto"/>
          <w:sz w:val="18"/>
          <w:szCs w:val="18"/>
        </w:rPr>
        <w:tab/>
        <w:t>16227</w:t>
      </w:r>
      <w:r w:rsidRPr="00827381">
        <w:rPr>
          <w:color w:val="auto"/>
          <w:sz w:val="18"/>
          <w:szCs w:val="18"/>
        </w:rPr>
        <w:tab/>
        <w:t>56929</w:t>
      </w:r>
      <w:r w:rsidRPr="00827381">
        <w:rPr>
          <w:color w:val="auto"/>
          <w:sz w:val="18"/>
          <w:szCs w:val="18"/>
        </w:rPr>
        <w:tab/>
        <w:t>74329</w:t>
      </w:r>
      <w:r w:rsidRPr="00827381">
        <w:rPr>
          <w:color w:val="auto"/>
          <w:sz w:val="18"/>
          <w:szCs w:val="18"/>
        </w:rPr>
        <w:tab/>
        <w:t>12264</w:t>
      </w:r>
      <w:r w:rsidRPr="00827381">
        <w:rPr>
          <w:color w:val="auto"/>
          <w:sz w:val="18"/>
          <w:szCs w:val="18"/>
        </w:rPr>
        <w:tab/>
        <w:t>26047</w:t>
      </w:r>
      <w:r w:rsidRPr="00827381">
        <w:rPr>
          <w:color w:val="auto"/>
          <w:sz w:val="18"/>
          <w:szCs w:val="18"/>
        </w:rPr>
        <w:tab/>
        <w:t>66844</w:t>
      </w:r>
      <w:r w:rsidRPr="00827381">
        <w:rPr>
          <w:color w:val="auto"/>
          <w:sz w:val="18"/>
          <w:szCs w:val="18"/>
        </w:rPr>
        <w:tab/>
        <w:t>47383</w:t>
      </w:r>
      <w:r w:rsidRPr="00827381">
        <w:rPr>
          <w:color w:val="auto"/>
          <w:sz w:val="18"/>
          <w:szCs w:val="18"/>
        </w:rPr>
        <w:tab/>
        <w:t>42202</w:t>
      </w:r>
    </w:p>
    <w:p w14:paraId="11184E85" w14:textId="77777777" w:rsidR="009B1642" w:rsidRPr="00827381" w:rsidRDefault="009B1642" w:rsidP="00827381">
      <w:pPr>
        <w:jc w:val="center"/>
        <w:rPr>
          <w:color w:val="auto"/>
          <w:sz w:val="18"/>
          <w:szCs w:val="18"/>
        </w:rPr>
      </w:pPr>
      <w:r w:rsidRPr="00827381">
        <w:rPr>
          <w:color w:val="auto"/>
          <w:sz w:val="18"/>
          <w:szCs w:val="18"/>
        </w:rPr>
        <w:t>22565</w:t>
      </w:r>
      <w:r w:rsidRPr="00827381">
        <w:rPr>
          <w:color w:val="auto"/>
          <w:sz w:val="18"/>
          <w:szCs w:val="18"/>
        </w:rPr>
        <w:tab/>
        <w:t>02475</w:t>
      </w:r>
      <w:r w:rsidRPr="00827381">
        <w:rPr>
          <w:color w:val="auto"/>
          <w:sz w:val="18"/>
          <w:szCs w:val="18"/>
        </w:rPr>
        <w:tab/>
        <w:t>00258</w:t>
      </w:r>
      <w:r w:rsidRPr="00827381">
        <w:rPr>
          <w:color w:val="auto"/>
          <w:sz w:val="18"/>
          <w:szCs w:val="18"/>
        </w:rPr>
        <w:tab/>
        <w:t>79018</w:t>
      </w:r>
      <w:r w:rsidRPr="00827381">
        <w:rPr>
          <w:color w:val="auto"/>
          <w:sz w:val="18"/>
          <w:szCs w:val="18"/>
        </w:rPr>
        <w:tab/>
        <w:t>70090</w:t>
      </w:r>
      <w:r w:rsidRPr="00827381">
        <w:rPr>
          <w:color w:val="auto"/>
          <w:sz w:val="18"/>
          <w:szCs w:val="18"/>
        </w:rPr>
        <w:tab/>
        <w:t>37914</w:t>
      </w:r>
      <w:r w:rsidRPr="00827381">
        <w:rPr>
          <w:color w:val="auto"/>
          <w:sz w:val="18"/>
          <w:szCs w:val="18"/>
        </w:rPr>
        <w:tab/>
        <w:t>27755</w:t>
      </w:r>
      <w:r w:rsidRPr="00827381">
        <w:rPr>
          <w:color w:val="auto"/>
          <w:sz w:val="18"/>
          <w:szCs w:val="18"/>
        </w:rPr>
        <w:tab/>
        <w:t>00872</w:t>
      </w:r>
      <w:r w:rsidRPr="00827381">
        <w:rPr>
          <w:color w:val="auto"/>
          <w:sz w:val="18"/>
          <w:szCs w:val="18"/>
        </w:rPr>
        <w:tab/>
        <w:t>71553</w:t>
      </w:r>
      <w:r w:rsidRPr="00827381">
        <w:rPr>
          <w:color w:val="auto"/>
          <w:sz w:val="18"/>
          <w:szCs w:val="18"/>
        </w:rPr>
        <w:tab/>
        <w:t>56684</w:t>
      </w:r>
    </w:p>
    <w:p w14:paraId="6C890786" w14:textId="77777777" w:rsidR="009B1642" w:rsidRPr="00827381" w:rsidRDefault="009B1642" w:rsidP="00827381">
      <w:pPr>
        <w:jc w:val="center"/>
        <w:rPr>
          <w:color w:val="auto"/>
          <w:sz w:val="18"/>
          <w:szCs w:val="18"/>
        </w:rPr>
      </w:pPr>
      <w:r w:rsidRPr="00827381">
        <w:rPr>
          <w:color w:val="auto"/>
          <w:sz w:val="18"/>
          <w:szCs w:val="18"/>
        </w:rPr>
        <w:t>49438</w:t>
      </w:r>
      <w:r w:rsidRPr="00827381">
        <w:rPr>
          <w:color w:val="auto"/>
          <w:sz w:val="18"/>
          <w:szCs w:val="18"/>
        </w:rPr>
        <w:tab/>
        <w:t>20772</w:t>
      </w:r>
      <w:r w:rsidRPr="00827381">
        <w:rPr>
          <w:color w:val="auto"/>
          <w:sz w:val="18"/>
          <w:szCs w:val="18"/>
        </w:rPr>
        <w:tab/>
        <w:t>60846</w:t>
      </w:r>
      <w:r w:rsidRPr="00827381">
        <w:rPr>
          <w:color w:val="auto"/>
          <w:sz w:val="18"/>
          <w:szCs w:val="18"/>
        </w:rPr>
        <w:tab/>
        <w:t>69732</w:t>
      </w:r>
      <w:r w:rsidRPr="00827381">
        <w:rPr>
          <w:color w:val="auto"/>
          <w:sz w:val="18"/>
          <w:szCs w:val="18"/>
        </w:rPr>
        <w:tab/>
        <w:t>07612</w:t>
      </w:r>
      <w:r w:rsidRPr="00827381">
        <w:rPr>
          <w:color w:val="auto"/>
          <w:sz w:val="18"/>
          <w:szCs w:val="18"/>
        </w:rPr>
        <w:tab/>
        <w:t>70474</w:t>
      </w:r>
      <w:r w:rsidRPr="00827381">
        <w:rPr>
          <w:color w:val="auto"/>
          <w:sz w:val="18"/>
          <w:szCs w:val="18"/>
        </w:rPr>
        <w:tab/>
        <w:t>46483</w:t>
      </w:r>
      <w:r w:rsidRPr="00827381">
        <w:rPr>
          <w:color w:val="auto"/>
          <w:sz w:val="18"/>
          <w:szCs w:val="18"/>
        </w:rPr>
        <w:tab/>
        <w:t>21053</w:t>
      </w:r>
      <w:r w:rsidRPr="00827381">
        <w:rPr>
          <w:color w:val="auto"/>
          <w:sz w:val="18"/>
          <w:szCs w:val="18"/>
        </w:rPr>
        <w:tab/>
        <w:t>95475</w:t>
      </w:r>
      <w:r w:rsidRPr="00827381">
        <w:rPr>
          <w:color w:val="auto"/>
          <w:sz w:val="18"/>
          <w:szCs w:val="18"/>
        </w:rPr>
        <w:tab/>
        <w:t>53448</w:t>
      </w:r>
    </w:p>
    <w:p w14:paraId="5FF29D42" w14:textId="77777777" w:rsidR="009B1642" w:rsidRPr="00827381" w:rsidRDefault="009B1642" w:rsidP="00827381">
      <w:pPr>
        <w:jc w:val="center"/>
        <w:rPr>
          <w:color w:val="auto"/>
          <w:sz w:val="18"/>
          <w:szCs w:val="18"/>
        </w:rPr>
      </w:pPr>
    </w:p>
    <w:p w14:paraId="7987D74C" w14:textId="77777777" w:rsidR="009B1642" w:rsidRPr="00827381" w:rsidRDefault="009B1642" w:rsidP="00827381">
      <w:pPr>
        <w:jc w:val="center"/>
        <w:rPr>
          <w:color w:val="auto"/>
          <w:sz w:val="18"/>
          <w:szCs w:val="18"/>
        </w:rPr>
      </w:pPr>
      <w:r w:rsidRPr="00827381">
        <w:rPr>
          <w:color w:val="auto"/>
          <w:sz w:val="18"/>
          <w:szCs w:val="18"/>
        </w:rPr>
        <w:t>65620</w:t>
      </w:r>
      <w:r w:rsidRPr="00827381">
        <w:rPr>
          <w:color w:val="auto"/>
          <w:sz w:val="18"/>
          <w:szCs w:val="18"/>
        </w:rPr>
        <w:tab/>
        <w:t>34684</w:t>
      </w:r>
      <w:r w:rsidRPr="00827381">
        <w:rPr>
          <w:color w:val="auto"/>
          <w:sz w:val="18"/>
          <w:szCs w:val="18"/>
        </w:rPr>
        <w:tab/>
        <w:t>00210</w:t>
      </w:r>
      <w:r w:rsidRPr="00827381">
        <w:rPr>
          <w:color w:val="auto"/>
          <w:sz w:val="18"/>
          <w:szCs w:val="18"/>
        </w:rPr>
        <w:tab/>
        <w:t>04863</w:t>
      </w:r>
      <w:r w:rsidRPr="00827381">
        <w:rPr>
          <w:color w:val="auto"/>
          <w:sz w:val="18"/>
          <w:szCs w:val="18"/>
        </w:rPr>
        <w:tab/>
        <w:t>01373</w:t>
      </w:r>
      <w:r w:rsidRPr="00827381">
        <w:rPr>
          <w:color w:val="auto"/>
          <w:sz w:val="18"/>
          <w:szCs w:val="18"/>
        </w:rPr>
        <w:tab/>
        <w:t>19978</w:t>
      </w:r>
      <w:r w:rsidRPr="00827381">
        <w:rPr>
          <w:color w:val="auto"/>
          <w:sz w:val="18"/>
          <w:szCs w:val="18"/>
        </w:rPr>
        <w:tab/>
        <w:t>61682</w:t>
      </w:r>
      <w:r w:rsidRPr="00827381">
        <w:rPr>
          <w:color w:val="auto"/>
          <w:sz w:val="18"/>
          <w:szCs w:val="18"/>
        </w:rPr>
        <w:tab/>
        <w:t>69315</w:t>
      </w:r>
      <w:r w:rsidRPr="00827381">
        <w:rPr>
          <w:color w:val="auto"/>
          <w:sz w:val="18"/>
          <w:szCs w:val="18"/>
        </w:rPr>
        <w:tab/>
        <w:t>46766</w:t>
      </w:r>
      <w:r w:rsidRPr="00827381">
        <w:rPr>
          <w:color w:val="auto"/>
          <w:sz w:val="18"/>
          <w:szCs w:val="18"/>
        </w:rPr>
        <w:tab/>
        <w:t>83768</w:t>
      </w:r>
    </w:p>
    <w:p w14:paraId="6B5B7525" w14:textId="77777777" w:rsidR="009B1642" w:rsidRPr="00827381" w:rsidRDefault="009B1642" w:rsidP="00827381">
      <w:pPr>
        <w:jc w:val="center"/>
        <w:rPr>
          <w:color w:val="auto"/>
          <w:sz w:val="18"/>
          <w:szCs w:val="18"/>
        </w:rPr>
      </w:pPr>
      <w:r w:rsidRPr="00827381">
        <w:rPr>
          <w:color w:val="auto"/>
          <w:sz w:val="18"/>
          <w:szCs w:val="18"/>
        </w:rPr>
        <w:t>20246</w:t>
      </w:r>
      <w:r w:rsidRPr="00827381">
        <w:rPr>
          <w:color w:val="auto"/>
          <w:sz w:val="18"/>
          <w:szCs w:val="18"/>
        </w:rPr>
        <w:tab/>
        <w:t>26941</w:t>
      </w:r>
      <w:r w:rsidRPr="00827381">
        <w:rPr>
          <w:color w:val="auto"/>
          <w:sz w:val="18"/>
          <w:szCs w:val="18"/>
        </w:rPr>
        <w:tab/>
        <w:t>41298</w:t>
      </w:r>
      <w:r w:rsidRPr="00827381">
        <w:rPr>
          <w:color w:val="auto"/>
          <w:sz w:val="18"/>
          <w:szCs w:val="18"/>
        </w:rPr>
        <w:tab/>
        <w:t>04763</w:t>
      </w:r>
      <w:r w:rsidRPr="00827381">
        <w:rPr>
          <w:color w:val="auto"/>
          <w:sz w:val="18"/>
          <w:szCs w:val="18"/>
        </w:rPr>
        <w:tab/>
        <w:t>19769</w:t>
      </w:r>
      <w:r w:rsidRPr="00827381">
        <w:rPr>
          <w:color w:val="auto"/>
          <w:sz w:val="18"/>
          <w:szCs w:val="18"/>
        </w:rPr>
        <w:tab/>
        <w:t>25865</w:t>
      </w:r>
      <w:r w:rsidRPr="00827381">
        <w:rPr>
          <w:color w:val="auto"/>
          <w:sz w:val="18"/>
          <w:szCs w:val="18"/>
        </w:rPr>
        <w:tab/>
        <w:t>95937</w:t>
      </w:r>
      <w:r w:rsidRPr="00827381">
        <w:rPr>
          <w:color w:val="auto"/>
          <w:sz w:val="18"/>
          <w:szCs w:val="18"/>
        </w:rPr>
        <w:tab/>
        <w:t>03545</w:t>
      </w:r>
      <w:r w:rsidRPr="00827381">
        <w:rPr>
          <w:color w:val="auto"/>
          <w:sz w:val="18"/>
          <w:szCs w:val="18"/>
        </w:rPr>
        <w:tab/>
        <w:t>93561</w:t>
      </w:r>
      <w:r w:rsidRPr="00827381">
        <w:rPr>
          <w:color w:val="auto"/>
          <w:sz w:val="18"/>
          <w:szCs w:val="18"/>
        </w:rPr>
        <w:tab/>
        <w:t>73871</w:t>
      </w:r>
    </w:p>
    <w:p w14:paraId="2EA9F412" w14:textId="77777777" w:rsidR="009B1642" w:rsidRPr="00827381" w:rsidRDefault="009B1642" w:rsidP="00827381">
      <w:pPr>
        <w:jc w:val="center"/>
        <w:rPr>
          <w:color w:val="auto"/>
          <w:sz w:val="18"/>
          <w:szCs w:val="18"/>
        </w:rPr>
      </w:pPr>
      <w:r w:rsidRPr="00827381">
        <w:rPr>
          <w:color w:val="auto"/>
          <w:sz w:val="18"/>
          <w:szCs w:val="18"/>
        </w:rPr>
        <w:t>09433</w:t>
      </w:r>
      <w:r w:rsidRPr="00827381">
        <w:rPr>
          <w:color w:val="auto"/>
          <w:sz w:val="18"/>
          <w:szCs w:val="18"/>
        </w:rPr>
        <w:tab/>
        <w:t>09167</w:t>
      </w:r>
      <w:r w:rsidRPr="00827381">
        <w:rPr>
          <w:color w:val="auto"/>
          <w:sz w:val="18"/>
          <w:szCs w:val="18"/>
        </w:rPr>
        <w:tab/>
        <w:t>35166</w:t>
      </w:r>
      <w:r w:rsidRPr="00827381">
        <w:rPr>
          <w:color w:val="auto"/>
          <w:sz w:val="18"/>
          <w:szCs w:val="18"/>
        </w:rPr>
        <w:tab/>
        <w:t>32731</w:t>
      </w:r>
      <w:r w:rsidRPr="00827381">
        <w:rPr>
          <w:color w:val="auto"/>
          <w:sz w:val="18"/>
          <w:szCs w:val="18"/>
        </w:rPr>
        <w:tab/>
        <w:t>73299</w:t>
      </w:r>
      <w:r w:rsidRPr="00827381">
        <w:rPr>
          <w:color w:val="auto"/>
          <w:sz w:val="18"/>
          <w:szCs w:val="18"/>
        </w:rPr>
        <w:tab/>
        <w:t>41137</w:t>
      </w:r>
      <w:r w:rsidRPr="00827381">
        <w:rPr>
          <w:color w:val="auto"/>
          <w:sz w:val="18"/>
          <w:szCs w:val="18"/>
        </w:rPr>
        <w:tab/>
        <w:t>37328</w:t>
      </w:r>
      <w:r w:rsidRPr="00827381">
        <w:rPr>
          <w:color w:val="auto"/>
          <w:sz w:val="18"/>
          <w:szCs w:val="18"/>
        </w:rPr>
        <w:tab/>
        <w:t>28301</w:t>
      </w:r>
      <w:r w:rsidRPr="00827381">
        <w:rPr>
          <w:color w:val="auto"/>
          <w:sz w:val="18"/>
          <w:szCs w:val="18"/>
        </w:rPr>
        <w:tab/>
        <w:t>61629</w:t>
      </w:r>
      <w:r w:rsidRPr="00827381">
        <w:rPr>
          <w:color w:val="auto"/>
          <w:sz w:val="18"/>
          <w:szCs w:val="18"/>
        </w:rPr>
        <w:tab/>
        <w:t>05040</w:t>
      </w:r>
    </w:p>
    <w:p w14:paraId="4905121B" w14:textId="77777777" w:rsidR="009B1642" w:rsidRPr="00827381" w:rsidRDefault="009B1642" w:rsidP="00827381">
      <w:pPr>
        <w:jc w:val="center"/>
        <w:rPr>
          <w:color w:val="auto"/>
          <w:sz w:val="18"/>
          <w:szCs w:val="18"/>
        </w:rPr>
      </w:pPr>
      <w:r w:rsidRPr="00827381">
        <w:rPr>
          <w:color w:val="auto"/>
          <w:sz w:val="18"/>
          <w:szCs w:val="18"/>
        </w:rPr>
        <w:t>95552</w:t>
      </w:r>
      <w:r w:rsidRPr="00827381">
        <w:rPr>
          <w:color w:val="auto"/>
          <w:sz w:val="18"/>
          <w:szCs w:val="18"/>
        </w:rPr>
        <w:tab/>
        <w:t>73456</w:t>
      </w:r>
      <w:r w:rsidRPr="00827381">
        <w:rPr>
          <w:color w:val="auto"/>
          <w:sz w:val="18"/>
          <w:szCs w:val="18"/>
        </w:rPr>
        <w:tab/>
        <w:t>16578</w:t>
      </w:r>
      <w:r w:rsidRPr="00827381">
        <w:rPr>
          <w:color w:val="auto"/>
          <w:sz w:val="18"/>
          <w:szCs w:val="18"/>
        </w:rPr>
        <w:tab/>
        <w:t>88140</w:t>
      </w:r>
      <w:r w:rsidRPr="00827381">
        <w:rPr>
          <w:color w:val="auto"/>
          <w:sz w:val="18"/>
          <w:szCs w:val="18"/>
        </w:rPr>
        <w:tab/>
        <w:t>80059</w:t>
      </w:r>
      <w:r w:rsidRPr="00827381">
        <w:rPr>
          <w:color w:val="auto"/>
          <w:sz w:val="18"/>
          <w:szCs w:val="18"/>
        </w:rPr>
        <w:tab/>
        <w:t>50296</w:t>
      </w:r>
      <w:r w:rsidRPr="00827381">
        <w:rPr>
          <w:color w:val="auto"/>
          <w:sz w:val="18"/>
          <w:szCs w:val="18"/>
        </w:rPr>
        <w:tab/>
        <w:t>07656</w:t>
      </w:r>
      <w:r w:rsidRPr="00827381">
        <w:rPr>
          <w:color w:val="auto"/>
          <w:sz w:val="18"/>
          <w:szCs w:val="18"/>
        </w:rPr>
        <w:tab/>
        <w:t>01396</w:t>
      </w:r>
      <w:r w:rsidRPr="00827381">
        <w:rPr>
          <w:color w:val="auto"/>
          <w:sz w:val="18"/>
          <w:szCs w:val="18"/>
        </w:rPr>
        <w:tab/>
        <w:t>83099</w:t>
      </w:r>
      <w:r w:rsidRPr="00827381">
        <w:rPr>
          <w:color w:val="auto"/>
          <w:sz w:val="18"/>
          <w:szCs w:val="18"/>
        </w:rPr>
        <w:tab/>
        <w:t>09718</w:t>
      </w:r>
    </w:p>
    <w:p w14:paraId="62947F28" w14:textId="77777777" w:rsidR="009B1642" w:rsidRPr="00827381" w:rsidRDefault="009B1642" w:rsidP="00827381">
      <w:pPr>
        <w:jc w:val="center"/>
        <w:rPr>
          <w:color w:val="auto"/>
          <w:sz w:val="18"/>
          <w:szCs w:val="18"/>
        </w:rPr>
      </w:pPr>
      <w:r w:rsidRPr="00827381">
        <w:rPr>
          <w:color w:val="auto"/>
          <w:sz w:val="18"/>
          <w:szCs w:val="18"/>
        </w:rPr>
        <w:t>76053</w:t>
      </w:r>
      <w:r w:rsidRPr="00827381">
        <w:rPr>
          <w:color w:val="auto"/>
          <w:sz w:val="18"/>
          <w:szCs w:val="18"/>
        </w:rPr>
        <w:tab/>
        <w:t>05150</w:t>
      </w:r>
      <w:r w:rsidRPr="00827381">
        <w:rPr>
          <w:color w:val="auto"/>
          <w:sz w:val="18"/>
          <w:szCs w:val="18"/>
        </w:rPr>
        <w:tab/>
        <w:t>69125</w:t>
      </w:r>
      <w:r w:rsidRPr="00827381">
        <w:rPr>
          <w:color w:val="auto"/>
          <w:sz w:val="18"/>
          <w:szCs w:val="18"/>
        </w:rPr>
        <w:tab/>
        <w:t>69442</w:t>
      </w:r>
      <w:r w:rsidRPr="00827381">
        <w:rPr>
          <w:color w:val="auto"/>
          <w:sz w:val="18"/>
          <w:szCs w:val="18"/>
        </w:rPr>
        <w:tab/>
        <w:t>16509</w:t>
      </w:r>
      <w:r w:rsidRPr="00827381">
        <w:rPr>
          <w:color w:val="auto"/>
          <w:sz w:val="18"/>
          <w:szCs w:val="18"/>
        </w:rPr>
        <w:tab/>
        <w:t>03495</w:t>
      </w:r>
      <w:r w:rsidRPr="00827381">
        <w:rPr>
          <w:color w:val="auto"/>
          <w:sz w:val="18"/>
          <w:szCs w:val="18"/>
        </w:rPr>
        <w:tab/>
        <w:t>26427</w:t>
      </w:r>
      <w:r w:rsidRPr="00827381">
        <w:rPr>
          <w:color w:val="auto"/>
          <w:sz w:val="18"/>
          <w:szCs w:val="18"/>
        </w:rPr>
        <w:tab/>
        <w:t>58780</w:t>
      </w:r>
      <w:r w:rsidRPr="00827381">
        <w:rPr>
          <w:color w:val="auto"/>
          <w:sz w:val="18"/>
          <w:szCs w:val="18"/>
        </w:rPr>
        <w:tab/>
        <w:t>27576</w:t>
      </w:r>
      <w:r w:rsidRPr="00827381">
        <w:rPr>
          <w:color w:val="auto"/>
          <w:sz w:val="18"/>
          <w:szCs w:val="18"/>
        </w:rPr>
        <w:tab/>
        <w:t>31342</w:t>
      </w:r>
    </w:p>
    <w:p w14:paraId="75DF0A34" w14:textId="77777777" w:rsidR="009B1642" w:rsidRPr="00827381" w:rsidRDefault="009B1642" w:rsidP="00827381">
      <w:pPr>
        <w:jc w:val="center"/>
        <w:rPr>
          <w:color w:val="auto"/>
          <w:sz w:val="18"/>
          <w:szCs w:val="18"/>
        </w:rPr>
      </w:pPr>
    </w:p>
    <w:p w14:paraId="08976395" w14:textId="77777777" w:rsidR="009B1642" w:rsidRPr="00827381" w:rsidRDefault="009B1642" w:rsidP="00827381">
      <w:pPr>
        <w:jc w:val="center"/>
        <w:rPr>
          <w:color w:val="auto"/>
          <w:sz w:val="18"/>
          <w:szCs w:val="18"/>
        </w:rPr>
      </w:pPr>
      <w:r w:rsidRPr="00827381">
        <w:rPr>
          <w:color w:val="auto"/>
          <w:sz w:val="18"/>
          <w:szCs w:val="18"/>
        </w:rPr>
        <w:t>34822</w:t>
      </w:r>
      <w:r w:rsidRPr="00827381">
        <w:rPr>
          <w:color w:val="auto"/>
          <w:sz w:val="18"/>
          <w:szCs w:val="18"/>
        </w:rPr>
        <w:tab/>
        <w:t>35843</w:t>
      </w:r>
      <w:r w:rsidRPr="00827381">
        <w:rPr>
          <w:color w:val="auto"/>
          <w:sz w:val="18"/>
          <w:szCs w:val="18"/>
        </w:rPr>
        <w:tab/>
        <w:t>78468</w:t>
      </w:r>
      <w:r w:rsidRPr="00827381">
        <w:rPr>
          <w:color w:val="auto"/>
          <w:sz w:val="18"/>
          <w:szCs w:val="18"/>
        </w:rPr>
        <w:tab/>
        <w:t>82380</w:t>
      </w:r>
      <w:r w:rsidRPr="00827381">
        <w:rPr>
          <w:color w:val="auto"/>
          <w:sz w:val="18"/>
          <w:szCs w:val="18"/>
        </w:rPr>
        <w:tab/>
        <w:t>52313</w:t>
      </w:r>
      <w:r w:rsidRPr="00827381">
        <w:rPr>
          <w:color w:val="auto"/>
          <w:sz w:val="18"/>
          <w:szCs w:val="18"/>
        </w:rPr>
        <w:tab/>
        <w:t>71070</w:t>
      </w:r>
      <w:r w:rsidRPr="00827381">
        <w:rPr>
          <w:color w:val="auto"/>
          <w:sz w:val="18"/>
          <w:szCs w:val="18"/>
        </w:rPr>
        <w:tab/>
        <w:t>71273</w:t>
      </w:r>
      <w:r w:rsidRPr="00827381">
        <w:rPr>
          <w:color w:val="auto"/>
          <w:sz w:val="18"/>
          <w:szCs w:val="18"/>
        </w:rPr>
        <w:tab/>
        <w:t>10768</w:t>
      </w:r>
      <w:r w:rsidRPr="00827381">
        <w:rPr>
          <w:color w:val="auto"/>
          <w:sz w:val="18"/>
          <w:szCs w:val="18"/>
        </w:rPr>
        <w:tab/>
        <w:t>86101</w:t>
      </w:r>
      <w:r w:rsidRPr="00827381">
        <w:rPr>
          <w:color w:val="auto"/>
          <w:sz w:val="18"/>
          <w:szCs w:val="18"/>
        </w:rPr>
        <w:tab/>
        <w:t>51474</w:t>
      </w:r>
    </w:p>
    <w:p w14:paraId="32D3F3D1" w14:textId="77777777" w:rsidR="009B1642" w:rsidRPr="00827381" w:rsidRDefault="009B1642" w:rsidP="00827381">
      <w:pPr>
        <w:jc w:val="center"/>
        <w:rPr>
          <w:color w:val="auto"/>
          <w:sz w:val="18"/>
          <w:szCs w:val="18"/>
        </w:rPr>
      </w:pPr>
      <w:r w:rsidRPr="00827381">
        <w:rPr>
          <w:color w:val="auto"/>
          <w:sz w:val="18"/>
          <w:szCs w:val="18"/>
        </w:rPr>
        <w:t>07753</w:t>
      </w:r>
      <w:r w:rsidRPr="00827381">
        <w:rPr>
          <w:color w:val="auto"/>
          <w:sz w:val="18"/>
          <w:szCs w:val="18"/>
        </w:rPr>
        <w:tab/>
        <w:t>04073</w:t>
      </w:r>
      <w:r w:rsidRPr="00827381">
        <w:rPr>
          <w:color w:val="auto"/>
          <w:sz w:val="18"/>
          <w:szCs w:val="18"/>
        </w:rPr>
        <w:tab/>
        <w:t>58520</w:t>
      </w:r>
      <w:r w:rsidRPr="00827381">
        <w:rPr>
          <w:color w:val="auto"/>
          <w:sz w:val="18"/>
          <w:szCs w:val="18"/>
        </w:rPr>
        <w:tab/>
        <w:t>80022</w:t>
      </w:r>
      <w:r w:rsidRPr="00827381">
        <w:rPr>
          <w:color w:val="auto"/>
          <w:sz w:val="18"/>
          <w:szCs w:val="18"/>
        </w:rPr>
        <w:tab/>
        <w:t>28185</w:t>
      </w:r>
      <w:r w:rsidRPr="00827381">
        <w:rPr>
          <w:color w:val="auto"/>
          <w:sz w:val="18"/>
          <w:szCs w:val="18"/>
        </w:rPr>
        <w:tab/>
        <w:t>16432</w:t>
      </w:r>
      <w:r w:rsidRPr="00827381">
        <w:rPr>
          <w:color w:val="auto"/>
          <w:sz w:val="18"/>
          <w:szCs w:val="18"/>
        </w:rPr>
        <w:tab/>
        <w:t>86909</w:t>
      </w:r>
      <w:r w:rsidRPr="00827381">
        <w:rPr>
          <w:color w:val="auto"/>
          <w:sz w:val="18"/>
          <w:szCs w:val="18"/>
        </w:rPr>
        <w:tab/>
        <w:t>82347</w:t>
      </w:r>
      <w:r w:rsidRPr="00827381">
        <w:rPr>
          <w:color w:val="auto"/>
          <w:sz w:val="18"/>
          <w:szCs w:val="18"/>
        </w:rPr>
        <w:tab/>
        <w:t>10548</w:t>
      </w:r>
      <w:r w:rsidRPr="00827381">
        <w:rPr>
          <w:color w:val="auto"/>
          <w:sz w:val="18"/>
          <w:szCs w:val="18"/>
        </w:rPr>
        <w:tab/>
        <w:t>83929</w:t>
      </w:r>
    </w:p>
    <w:p w14:paraId="083D649B" w14:textId="77777777" w:rsidR="009B1642" w:rsidRPr="00827381" w:rsidRDefault="009B1642" w:rsidP="00827381">
      <w:pPr>
        <w:jc w:val="center"/>
        <w:rPr>
          <w:color w:val="auto"/>
          <w:sz w:val="18"/>
          <w:szCs w:val="18"/>
        </w:rPr>
      </w:pPr>
      <w:r w:rsidRPr="00827381">
        <w:rPr>
          <w:color w:val="auto"/>
          <w:sz w:val="18"/>
          <w:szCs w:val="18"/>
        </w:rPr>
        <w:t>04204</w:t>
      </w:r>
      <w:r w:rsidRPr="00827381">
        <w:rPr>
          <w:color w:val="auto"/>
          <w:sz w:val="18"/>
          <w:szCs w:val="18"/>
        </w:rPr>
        <w:tab/>
        <w:t>94434</w:t>
      </w:r>
      <w:r w:rsidRPr="00827381">
        <w:rPr>
          <w:color w:val="auto"/>
          <w:sz w:val="18"/>
          <w:szCs w:val="18"/>
        </w:rPr>
        <w:tab/>
        <w:t>62798</w:t>
      </w:r>
      <w:r w:rsidRPr="00827381">
        <w:rPr>
          <w:color w:val="auto"/>
          <w:sz w:val="18"/>
          <w:szCs w:val="18"/>
        </w:rPr>
        <w:tab/>
        <w:t>81902</w:t>
      </w:r>
      <w:r w:rsidRPr="00827381">
        <w:rPr>
          <w:color w:val="auto"/>
          <w:sz w:val="18"/>
          <w:szCs w:val="18"/>
        </w:rPr>
        <w:tab/>
        <w:t>29977</w:t>
      </w:r>
      <w:r w:rsidRPr="00827381">
        <w:rPr>
          <w:color w:val="auto"/>
          <w:sz w:val="18"/>
          <w:szCs w:val="18"/>
        </w:rPr>
        <w:tab/>
        <w:t>57258</w:t>
      </w:r>
      <w:r w:rsidRPr="00827381">
        <w:rPr>
          <w:color w:val="auto"/>
          <w:sz w:val="18"/>
          <w:szCs w:val="18"/>
        </w:rPr>
        <w:tab/>
        <w:t>87826</w:t>
      </w:r>
      <w:r w:rsidRPr="00827381">
        <w:rPr>
          <w:color w:val="auto"/>
          <w:sz w:val="18"/>
          <w:szCs w:val="18"/>
        </w:rPr>
        <w:tab/>
        <w:t>35003</w:t>
      </w:r>
      <w:r w:rsidRPr="00827381">
        <w:rPr>
          <w:color w:val="auto"/>
          <w:sz w:val="18"/>
          <w:szCs w:val="18"/>
        </w:rPr>
        <w:tab/>
        <w:t>46449</w:t>
      </w:r>
      <w:r w:rsidRPr="00827381">
        <w:rPr>
          <w:color w:val="auto"/>
          <w:sz w:val="18"/>
          <w:szCs w:val="18"/>
        </w:rPr>
        <w:tab/>
        <w:t>76636</w:t>
      </w:r>
    </w:p>
    <w:p w14:paraId="36495352" w14:textId="77777777" w:rsidR="009B1642" w:rsidRPr="00827381" w:rsidRDefault="009B1642" w:rsidP="00827381">
      <w:pPr>
        <w:jc w:val="center"/>
        <w:rPr>
          <w:color w:val="auto"/>
          <w:sz w:val="18"/>
          <w:szCs w:val="18"/>
        </w:rPr>
      </w:pPr>
      <w:r w:rsidRPr="00827381">
        <w:rPr>
          <w:color w:val="auto"/>
          <w:sz w:val="18"/>
          <w:szCs w:val="18"/>
        </w:rPr>
        <w:t>96770</w:t>
      </w:r>
      <w:r w:rsidRPr="00827381">
        <w:rPr>
          <w:color w:val="auto"/>
          <w:sz w:val="18"/>
          <w:szCs w:val="18"/>
        </w:rPr>
        <w:tab/>
        <w:t>19440</w:t>
      </w:r>
      <w:r w:rsidRPr="00827381">
        <w:rPr>
          <w:color w:val="auto"/>
          <w:sz w:val="18"/>
          <w:szCs w:val="18"/>
        </w:rPr>
        <w:tab/>
        <w:t>29700</w:t>
      </w:r>
      <w:r w:rsidRPr="00827381">
        <w:rPr>
          <w:color w:val="auto"/>
          <w:sz w:val="18"/>
          <w:szCs w:val="18"/>
        </w:rPr>
        <w:tab/>
        <w:t>42093</w:t>
      </w:r>
      <w:r w:rsidRPr="00827381">
        <w:rPr>
          <w:color w:val="auto"/>
          <w:sz w:val="18"/>
          <w:szCs w:val="18"/>
        </w:rPr>
        <w:tab/>
        <w:t>64369</w:t>
      </w:r>
      <w:r w:rsidRPr="00827381">
        <w:rPr>
          <w:color w:val="auto"/>
          <w:sz w:val="18"/>
          <w:szCs w:val="18"/>
        </w:rPr>
        <w:tab/>
        <w:t>69176</w:t>
      </w:r>
      <w:r w:rsidRPr="00827381">
        <w:rPr>
          <w:color w:val="auto"/>
          <w:sz w:val="18"/>
          <w:szCs w:val="18"/>
        </w:rPr>
        <w:tab/>
        <w:t>29732</w:t>
      </w:r>
      <w:r w:rsidRPr="00827381">
        <w:rPr>
          <w:color w:val="auto"/>
          <w:sz w:val="18"/>
          <w:szCs w:val="18"/>
        </w:rPr>
        <w:tab/>
        <w:t>37389</w:t>
      </w:r>
      <w:r w:rsidRPr="00827381">
        <w:rPr>
          <w:color w:val="auto"/>
          <w:sz w:val="18"/>
          <w:szCs w:val="18"/>
        </w:rPr>
        <w:tab/>
        <w:t>34054</w:t>
      </w:r>
      <w:r w:rsidRPr="00827381">
        <w:rPr>
          <w:color w:val="auto"/>
          <w:sz w:val="18"/>
          <w:szCs w:val="18"/>
        </w:rPr>
        <w:tab/>
        <w:t>28680</w:t>
      </w:r>
    </w:p>
    <w:p w14:paraId="360E2F6E" w14:textId="77777777" w:rsidR="009B1642" w:rsidRPr="00827381" w:rsidRDefault="009B1642" w:rsidP="00827381">
      <w:pPr>
        <w:jc w:val="center"/>
        <w:rPr>
          <w:color w:val="auto"/>
          <w:sz w:val="18"/>
          <w:szCs w:val="18"/>
        </w:rPr>
      </w:pPr>
      <w:r w:rsidRPr="00827381">
        <w:rPr>
          <w:color w:val="auto"/>
          <w:sz w:val="18"/>
          <w:szCs w:val="18"/>
        </w:rPr>
        <w:t>65989</w:t>
      </w:r>
      <w:r w:rsidRPr="00827381">
        <w:rPr>
          <w:color w:val="auto"/>
          <w:sz w:val="18"/>
          <w:szCs w:val="18"/>
        </w:rPr>
        <w:tab/>
        <w:t>62843</w:t>
      </w:r>
      <w:r w:rsidRPr="00827381">
        <w:rPr>
          <w:color w:val="auto"/>
          <w:sz w:val="18"/>
          <w:szCs w:val="18"/>
        </w:rPr>
        <w:tab/>
        <w:t>10917</w:t>
      </w:r>
      <w:r w:rsidRPr="00827381">
        <w:rPr>
          <w:color w:val="auto"/>
          <w:sz w:val="18"/>
          <w:szCs w:val="18"/>
        </w:rPr>
        <w:tab/>
        <w:t>34458</w:t>
      </w:r>
      <w:r w:rsidRPr="00827381">
        <w:rPr>
          <w:color w:val="auto"/>
          <w:sz w:val="18"/>
          <w:szCs w:val="18"/>
        </w:rPr>
        <w:tab/>
        <w:t>81936</w:t>
      </w:r>
      <w:r w:rsidRPr="00827381">
        <w:rPr>
          <w:color w:val="auto"/>
          <w:sz w:val="18"/>
          <w:szCs w:val="18"/>
        </w:rPr>
        <w:tab/>
        <w:t>84775</w:t>
      </w:r>
      <w:r w:rsidRPr="00827381">
        <w:rPr>
          <w:color w:val="auto"/>
          <w:sz w:val="18"/>
          <w:szCs w:val="18"/>
        </w:rPr>
        <w:tab/>
        <w:t>39415</w:t>
      </w:r>
      <w:r w:rsidRPr="00827381">
        <w:rPr>
          <w:color w:val="auto"/>
          <w:sz w:val="18"/>
          <w:szCs w:val="18"/>
        </w:rPr>
        <w:tab/>
        <w:t>10622</w:t>
      </w:r>
      <w:r w:rsidRPr="00827381">
        <w:rPr>
          <w:color w:val="auto"/>
          <w:sz w:val="18"/>
          <w:szCs w:val="18"/>
        </w:rPr>
        <w:tab/>
        <w:t>36102</w:t>
      </w:r>
      <w:r w:rsidRPr="00827381">
        <w:rPr>
          <w:color w:val="auto"/>
          <w:sz w:val="18"/>
          <w:szCs w:val="18"/>
        </w:rPr>
        <w:tab/>
        <w:t>16753</w:t>
      </w:r>
    </w:p>
    <w:p w14:paraId="593E631B" w14:textId="77777777" w:rsidR="009B1642" w:rsidRPr="00827381" w:rsidRDefault="009B1642" w:rsidP="00827381">
      <w:pPr>
        <w:jc w:val="center"/>
        <w:rPr>
          <w:color w:val="auto"/>
          <w:sz w:val="18"/>
          <w:szCs w:val="18"/>
        </w:rPr>
      </w:pPr>
    </w:p>
    <w:p w14:paraId="496CDBF9" w14:textId="77777777" w:rsidR="009B1642" w:rsidRPr="00827381" w:rsidRDefault="009B1642" w:rsidP="00827381">
      <w:pPr>
        <w:jc w:val="center"/>
        <w:rPr>
          <w:color w:val="auto"/>
          <w:sz w:val="18"/>
          <w:szCs w:val="18"/>
        </w:rPr>
      </w:pPr>
      <w:r w:rsidRPr="00827381">
        <w:rPr>
          <w:color w:val="auto"/>
          <w:sz w:val="18"/>
          <w:szCs w:val="18"/>
        </w:rPr>
        <w:t>06644</w:t>
      </w:r>
      <w:r w:rsidRPr="00827381">
        <w:rPr>
          <w:color w:val="auto"/>
          <w:sz w:val="18"/>
          <w:szCs w:val="18"/>
        </w:rPr>
        <w:tab/>
        <w:t>94784</w:t>
      </w:r>
      <w:r w:rsidRPr="00827381">
        <w:rPr>
          <w:color w:val="auto"/>
          <w:sz w:val="18"/>
          <w:szCs w:val="18"/>
        </w:rPr>
        <w:tab/>
        <w:t>66995</w:t>
      </w:r>
      <w:r w:rsidRPr="00827381">
        <w:rPr>
          <w:color w:val="auto"/>
          <w:sz w:val="18"/>
          <w:szCs w:val="18"/>
        </w:rPr>
        <w:tab/>
        <w:t>61812</w:t>
      </w:r>
      <w:r w:rsidRPr="00827381">
        <w:rPr>
          <w:color w:val="auto"/>
          <w:sz w:val="18"/>
          <w:szCs w:val="18"/>
        </w:rPr>
        <w:tab/>
        <w:t>54215</w:t>
      </w:r>
      <w:r w:rsidRPr="00827381">
        <w:rPr>
          <w:color w:val="auto"/>
          <w:sz w:val="18"/>
          <w:szCs w:val="18"/>
        </w:rPr>
        <w:tab/>
        <w:t>01336</w:t>
      </w:r>
      <w:r w:rsidRPr="00827381">
        <w:rPr>
          <w:color w:val="auto"/>
          <w:sz w:val="18"/>
          <w:szCs w:val="18"/>
        </w:rPr>
        <w:tab/>
        <w:t>75887</w:t>
      </w:r>
      <w:r w:rsidRPr="00827381">
        <w:rPr>
          <w:color w:val="auto"/>
          <w:sz w:val="18"/>
          <w:szCs w:val="18"/>
        </w:rPr>
        <w:tab/>
        <w:t>57685</w:t>
      </w:r>
      <w:r w:rsidRPr="00827381">
        <w:rPr>
          <w:color w:val="auto"/>
          <w:sz w:val="18"/>
          <w:szCs w:val="18"/>
        </w:rPr>
        <w:tab/>
        <w:t>66114</w:t>
      </w:r>
      <w:r w:rsidRPr="00827381">
        <w:rPr>
          <w:color w:val="auto"/>
          <w:sz w:val="18"/>
          <w:szCs w:val="18"/>
        </w:rPr>
        <w:tab/>
        <w:t>76984</w:t>
      </w:r>
    </w:p>
    <w:p w14:paraId="703FBF23" w14:textId="77777777" w:rsidR="009B1642" w:rsidRPr="00827381" w:rsidRDefault="009B1642" w:rsidP="00827381">
      <w:pPr>
        <w:jc w:val="center"/>
        <w:rPr>
          <w:color w:val="auto"/>
          <w:sz w:val="18"/>
          <w:szCs w:val="18"/>
        </w:rPr>
      </w:pPr>
      <w:r w:rsidRPr="00827381">
        <w:rPr>
          <w:color w:val="auto"/>
          <w:sz w:val="18"/>
          <w:szCs w:val="18"/>
        </w:rPr>
        <w:t>88950</w:t>
      </w:r>
      <w:r w:rsidRPr="00827381">
        <w:rPr>
          <w:color w:val="auto"/>
          <w:sz w:val="18"/>
          <w:szCs w:val="18"/>
        </w:rPr>
        <w:tab/>
        <w:t>46077</w:t>
      </w:r>
      <w:r w:rsidRPr="00827381">
        <w:rPr>
          <w:color w:val="auto"/>
          <w:sz w:val="18"/>
          <w:szCs w:val="18"/>
        </w:rPr>
        <w:tab/>
        <w:t>34651</w:t>
      </w:r>
      <w:r w:rsidRPr="00827381">
        <w:rPr>
          <w:color w:val="auto"/>
          <w:sz w:val="18"/>
          <w:szCs w:val="18"/>
        </w:rPr>
        <w:tab/>
        <w:t>12038</w:t>
      </w:r>
      <w:r w:rsidRPr="00827381">
        <w:rPr>
          <w:color w:val="auto"/>
          <w:sz w:val="18"/>
          <w:szCs w:val="18"/>
        </w:rPr>
        <w:tab/>
        <w:t>87914</w:t>
      </w:r>
      <w:r w:rsidRPr="00827381">
        <w:rPr>
          <w:color w:val="auto"/>
          <w:sz w:val="18"/>
          <w:szCs w:val="18"/>
        </w:rPr>
        <w:tab/>
        <w:t>20785</w:t>
      </w:r>
      <w:r w:rsidRPr="00827381">
        <w:rPr>
          <w:color w:val="auto"/>
          <w:sz w:val="18"/>
          <w:szCs w:val="18"/>
        </w:rPr>
        <w:tab/>
        <w:t>39705</w:t>
      </w:r>
      <w:r w:rsidRPr="00827381">
        <w:rPr>
          <w:color w:val="auto"/>
          <w:sz w:val="18"/>
          <w:szCs w:val="18"/>
        </w:rPr>
        <w:tab/>
        <w:t>73898</w:t>
      </w:r>
      <w:r w:rsidRPr="00827381">
        <w:rPr>
          <w:color w:val="auto"/>
          <w:sz w:val="18"/>
          <w:szCs w:val="18"/>
        </w:rPr>
        <w:tab/>
        <w:t>12318</w:t>
      </w:r>
      <w:r w:rsidRPr="00827381">
        <w:rPr>
          <w:color w:val="auto"/>
          <w:sz w:val="18"/>
          <w:szCs w:val="18"/>
        </w:rPr>
        <w:tab/>
        <w:t>78334</w:t>
      </w:r>
    </w:p>
    <w:p w14:paraId="5894A031" w14:textId="77777777" w:rsidR="009B1642" w:rsidRPr="00827381" w:rsidRDefault="009B1642" w:rsidP="00827381">
      <w:pPr>
        <w:jc w:val="center"/>
        <w:rPr>
          <w:color w:val="auto"/>
          <w:sz w:val="18"/>
          <w:szCs w:val="18"/>
        </w:rPr>
      </w:pPr>
      <w:r w:rsidRPr="00827381">
        <w:rPr>
          <w:color w:val="auto"/>
          <w:sz w:val="18"/>
          <w:szCs w:val="18"/>
        </w:rPr>
        <w:t>21482</w:t>
      </w:r>
      <w:r w:rsidRPr="00827381">
        <w:rPr>
          <w:color w:val="auto"/>
          <w:sz w:val="18"/>
          <w:szCs w:val="18"/>
        </w:rPr>
        <w:tab/>
        <w:t>95422</w:t>
      </w:r>
      <w:r w:rsidRPr="00827381">
        <w:rPr>
          <w:color w:val="auto"/>
          <w:sz w:val="18"/>
          <w:szCs w:val="18"/>
        </w:rPr>
        <w:tab/>
        <w:t>02002</w:t>
      </w:r>
      <w:r w:rsidRPr="00827381">
        <w:rPr>
          <w:color w:val="auto"/>
          <w:sz w:val="18"/>
          <w:szCs w:val="18"/>
        </w:rPr>
        <w:tab/>
        <w:t>33671</w:t>
      </w:r>
      <w:r w:rsidRPr="00827381">
        <w:rPr>
          <w:color w:val="auto"/>
          <w:sz w:val="18"/>
          <w:szCs w:val="18"/>
        </w:rPr>
        <w:tab/>
        <w:t>46764</w:t>
      </w:r>
      <w:r w:rsidRPr="00827381">
        <w:rPr>
          <w:color w:val="auto"/>
          <w:sz w:val="18"/>
          <w:szCs w:val="18"/>
        </w:rPr>
        <w:tab/>
        <w:t>50527</w:t>
      </w:r>
      <w:r w:rsidRPr="00827381">
        <w:rPr>
          <w:color w:val="auto"/>
          <w:sz w:val="18"/>
          <w:szCs w:val="18"/>
        </w:rPr>
        <w:tab/>
        <w:t>46276</w:t>
      </w:r>
      <w:r w:rsidRPr="00827381">
        <w:rPr>
          <w:color w:val="auto"/>
          <w:sz w:val="18"/>
          <w:szCs w:val="18"/>
        </w:rPr>
        <w:tab/>
        <w:t>77570</w:t>
      </w:r>
      <w:r w:rsidRPr="00827381">
        <w:rPr>
          <w:color w:val="auto"/>
          <w:sz w:val="18"/>
          <w:szCs w:val="18"/>
        </w:rPr>
        <w:tab/>
        <w:t>68457</w:t>
      </w:r>
      <w:r w:rsidRPr="00827381">
        <w:rPr>
          <w:color w:val="auto"/>
          <w:sz w:val="18"/>
          <w:szCs w:val="18"/>
        </w:rPr>
        <w:tab/>
        <w:t>62199</w:t>
      </w:r>
    </w:p>
    <w:p w14:paraId="58D26904" w14:textId="77777777" w:rsidR="009B1642" w:rsidRPr="00827381" w:rsidRDefault="009B1642" w:rsidP="00827381">
      <w:pPr>
        <w:jc w:val="center"/>
        <w:rPr>
          <w:color w:val="auto"/>
          <w:sz w:val="18"/>
          <w:szCs w:val="18"/>
        </w:rPr>
      </w:pPr>
      <w:r w:rsidRPr="00827381">
        <w:rPr>
          <w:color w:val="auto"/>
          <w:sz w:val="18"/>
          <w:szCs w:val="18"/>
        </w:rPr>
        <w:t>55137</w:t>
      </w:r>
      <w:r w:rsidRPr="00827381">
        <w:rPr>
          <w:color w:val="auto"/>
          <w:sz w:val="18"/>
          <w:szCs w:val="18"/>
        </w:rPr>
        <w:tab/>
        <w:t>61039</w:t>
      </w:r>
      <w:r w:rsidRPr="00827381">
        <w:rPr>
          <w:color w:val="auto"/>
          <w:sz w:val="18"/>
          <w:szCs w:val="18"/>
        </w:rPr>
        <w:tab/>
        <w:t>02006</w:t>
      </w:r>
      <w:r w:rsidRPr="00827381">
        <w:rPr>
          <w:color w:val="auto"/>
          <w:sz w:val="18"/>
          <w:szCs w:val="18"/>
        </w:rPr>
        <w:tab/>
        <w:t>69913</w:t>
      </w:r>
      <w:r w:rsidRPr="00827381">
        <w:rPr>
          <w:color w:val="auto"/>
          <w:sz w:val="18"/>
          <w:szCs w:val="18"/>
        </w:rPr>
        <w:tab/>
        <w:t>11291</w:t>
      </w:r>
      <w:r w:rsidRPr="00827381">
        <w:rPr>
          <w:color w:val="auto"/>
          <w:sz w:val="18"/>
          <w:szCs w:val="18"/>
        </w:rPr>
        <w:tab/>
        <w:t>87215</w:t>
      </w:r>
      <w:r w:rsidRPr="00827381">
        <w:rPr>
          <w:color w:val="auto"/>
          <w:sz w:val="18"/>
          <w:szCs w:val="18"/>
        </w:rPr>
        <w:tab/>
        <w:t>89991</w:t>
      </w:r>
      <w:r w:rsidRPr="00827381">
        <w:rPr>
          <w:color w:val="auto"/>
          <w:sz w:val="18"/>
          <w:szCs w:val="18"/>
        </w:rPr>
        <w:tab/>
        <w:t>26003</w:t>
      </w:r>
      <w:r w:rsidRPr="00827381">
        <w:rPr>
          <w:color w:val="auto"/>
          <w:sz w:val="18"/>
          <w:szCs w:val="18"/>
        </w:rPr>
        <w:tab/>
        <w:t>55271</w:t>
      </w:r>
      <w:r w:rsidRPr="00827381">
        <w:rPr>
          <w:color w:val="auto"/>
          <w:sz w:val="18"/>
          <w:szCs w:val="18"/>
        </w:rPr>
        <w:tab/>
        <w:t>08153</w:t>
      </w:r>
    </w:p>
    <w:p w14:paraId="1B13A9E7" w14:textId="77777777" w:rsidR="009B1642" w:rsidRPr="00827381" w:rsidRDefault="009B1642" w:rsidP="00827381">
      <w:pPr>
        <w:jc w:val="center"/>
        <w:rPr>
          <w:color w:val="auto"/>
          <w:sz w:val="18"/>
          <w:szCs w:val="18"/>
        </w:rPr>
      </w:pPr>
      <w:r w:rsidRPr="00827381">
        <w:rPr>
          <w:color w:val="auto"/>
          <w:sz w:val="18"/>
          <w:szCs w:val="18"/>
        </w:rPr>
        <w:t>98441</w:t>
      </w:r>
      <w:r w:rsidRPr="00827381">
        <w:rPr>
          <w:color w:val="auto"/>
          <w:sz w:val="18"/>
          <w:szCs w:val="18"/>
        </w:rPr>
        <w:tab/>
        <w:t>81529</w:t>
      </w:r>
      <w:r w:rsidRPr="00827381">
        <w:rPr>
          <w:color w:val="auto"/>
          <w:sz w:val="18"/>
          <w:szCs w:val="18"/>
        </w:rPr>
        <w:tab/>
        <w:t>59607</w:t>
      </w:r>
      <w:r w:rsidRPr="00827381">
        <w:rPr>
          <w:color w:val="auto"/>
          <w:sz w:val="18"/>
          <w:szCs w:val="18"/>
        </w:rPr>
        <w:tab/>
        <w:t>65225</w:t>
      </w:r>
      <w:r w:rsidRPr="00827381">
        <w:rPr>
          <w:color w:val="auto"/>
          <w:sz w:val="18"/>
          <w:szCs w:val="18"/>
        </w:rPr>
        <w:tab/>
        <w:t>49051</w:t>
      </w:r>
      <w:r w:rsidRPr="00827381">
        <w:rPr>
          <w:color w:val="auto"/>
          <w:sz w:val="18"/>
          <w:szCs w:val="18"/>
        </w:rPr>
        <w:tab/>
        <w:t>28328</w:t>
      </w:r>
      <w:r w:rsidRPr="00827381">
        <w:rPr>
          <w:color w:val="auto"/>
          <w:sz w:val="18"/>
          <w:szCs w:val="18"/>
        </w:rPr>
        <w:tab/>
        <w:t xml:space="preserve"> 85535</w:t>
      </w:r>
      <w:r w:rsidRPr="00827381">
        <w:rPr>
          <w:color w:val="auto"/>
          <w:sz w:val="18"/>
          <w:szCs w:val="18"/>
        </w:rPr>
        <w:tab/>
        <w:t>37003</w:t>
      </w:r>
      <w:r w:rsidRPr="00827381">
        <w:rPr>
          <w:color w:val="auto"/>
          <w:sz w:val="18"/>
          <w:szCs w:val="18"/>
        </w:rPr>
        <w:tab/>
        <w:t>87211</w:t>
      </w:r>
      <w:r w:rsidRPr="00827381">
        <w:rPr>
          <w:color w:val="auto"/>
          <w:sz w:val="18"/>
          <w:szCs w:val="18"/>
        </w:rPr>
        <w:tab/>
        <w:t>10204</w:t>
      </w:r>
    </w:p>
    <w:p w14:paraId="5C69C886" w14:textId="77777777" w:rsidR="009B1642" w:rsidRPr="00827381" w:rsidRDefault="009B1642" w:rsidP="00827381">
      <w:pPr>
        <w:jc w:val="center"/>
        <w:rPr>
          <w:color w:val="auto"/>
          <w:sz w:val="18"/>
          <w:szCs w:val="18"/>
        </w:rPr>
      </w:pPr>
    </w:p>
    <w:p w14:paraId="613EB311" w14:textId="77777777" w:rsidR="009B1642" w:rsidRPr="00827381" w:rsidRDefault="009B1642" w:rsidP="00827381">
      <w:pPr>
        <w:jc w:val="center"/>
        <w:rPr>
          <w:color w:val="auto"/>
          <w:sz w:val="18"/>
          <w:szCs w:val="18"/>
        </w:rPr>
      </w:pPr>
      <w:r w:rsidRPr="00827381">
        <w:rPr>
          <w:color w:val="auto"/>
          <w:sz w:val="18"/>
          <w:szCs w:val="18"/>
        </w:rPr>
        <w:t>57168</w:t>
      </w:r>
      <w:r w:rsidRPr="00827381">
        <w:rPr>
          <w:color w:val="auto"/>
          <w:sz w:val="18"/>
          <w:szCs w:val="18"/>
        </w:rPr>
        <w:tab/>
        <w:t>30458</w:t>
      </w:r>
      <w:r w:rsidRPr="00827381">
        <w:rPr>
          <w:color w:val="auto"/>
          <w:sz w:val="18"/>
          <w:szCs w:val="18"/>
        </w:rPr>
        <w:tab/>
        <w:t>23892</w:t>
      </w:r>
      <w:r w:rsidRPr="00827381">
        <w:rPr>
          <w:color w:val="auto"/>
          <w:sz w:val="18"/>
          <w:szCs w:val="18"/>
        </w:rPr>
        <w:tab/>
        <w:t>07825</w:t>
      </w:r>
      <w:r w:rsidRPr="00827381">
        <w:rPr>
          <w:color w:val="auto"/>
          <w:sz w:val="18"/>
          <w:szCs w:val="18"/>
        </w:rPr>
        <w:tab/>
        <w:t>53447</w:t>
      </w:r>
      <w:r w:rsidRPr="00827381">
        <w:rPr>
          <w:color w:val="auto"/>
          <w:sz w:val="18"/>
          <w:szCs w:val="18"/>
        </w:rPr>
        <w:tab/>
        <w:t>53511</w:t>
      </w:r>
      <w:r w:rsidRPr="00827381">
        <w:rPr>
          <w:color w:val="auto"/>
          <w:sz w:val="18"/>
          <w:szCs w:val="18"/>
        </w:rPr>
        <w:tab/>
        <w:t>09315</w:t>
      </w:r>
      <w:r w:rsidRPr="00827381">
        <w:rPr>
          <w:color w:val="auto"/>
          <w:sz w:val="18"/>
          <w:szCs w:val="18"/>
        </w:rPr>
        <w:tab/>
        <w:t>42552</w:t>
      </w:r>
      <w:r w:rsidRPr="00827381">
        <w:rPr>
          <w:color w:val="auto"/>
          <w:sz w:val="18"/>
          <w:szCs w:val="18"/>
        </w:rPr>
        <w:tab/>
        <w:t>43135</w:t>
      </w:r>
      <w:r w:rsidRPr="00827381">
        <w:rPr>
          <w:color w:val="auto"/>
          <w:sz w:val="18"/>
          <w:szCs w:val="18"/>
        </w:rPr>
        <w:tab/>
        <w:t>57892</w:t>
      </w:r>
    </w:p>
    <w:p w14:paraId="3D686CB7" w14:textId="77777777" w:rsidR="009B1642" w:rsidRPr="00827381" w:rsidRDefault="009B1642" w:rsidP="00827381">
      <w:pPr>
        <w:jc w:val="center"/>
        <w:rPr>
          <w:color w:val="auto"/>
          <w:sz w:val="18"/>
          <w:szCs w:val="18"/>
        </w:rPr>
      </w:pPr>
      <w:r w:rsidRPr="00827381">
        <w:rPr>
          <w:color w:val="auto"/>
          <w:sz w:val="18"/>
          <w:szCs w:val="18"/>
        </w:rPr>
        <w:t>71886</w:t>
      </w:r>
      <w:r w:rsidRPr="00827381">
        <w:rPr>
          <w:color w:val="auto"/>
          <w:sz w:val="18"/>
          <w:szCs w:val="18"/>
        </w:rPr>
        <w:tab/>
        <w:t>65334</w:t>
      </w:r>
      <w:r w:rsidRPr="00827381">
        <w:rPr>
          <w:color w:val="auto"/>
          <w:sz w:val="18"/>
          <w:szCs w:val="18"/>
        </w:rPr>
        <w:tab/>
        <w:t>38013</w:t>
      </w:r>
      <w:r w:rsidRPr="00827381">
        <w:rPr>
          <w:color w:val="auto"/>
          <w:sz w:val="18"/>
          <w:szCs w:val="18"/>
        </w:rPr>
        <w:tab/>
        <w:t>09379</w:t>
      </w:r>
      <w:r w:rsidRPr="00827381">
        <w:rPr>
          <w:color w:val="auto"/>
          <w:sz w:val="18"/>
          <w:szCs w:val="18"/>
        </w:rPr>
        <w:tab/>
        <w:t>83976</w:t>
      </w:r>
      <w:r w:rsidRPr="00827381">
        <w:rPr>
          <w:color w:val="auto"/>
          <w:sz w:val="18"/>
          <w:szCs w:val="18"/>
        </w:rPr>
        <w:tab/>
        <w:t>42441</w:t>
      </w:r>
      <w:r w:rsidRPr="00827381">
        <w:rPr>
          <w:color w:val="auto"/>
          <w:sz w:val="18"/>
          <w:szCs w:val="18"/>
        </w:rPr>
        <w:tab/>
        <w:t>14086</w:t>
      </w:r>
      <w:r w:rsidRPr="00827381">
        <w:rPr>
          <w:color w:val="auto"/>
          <w:sz w:val="18"/>
          <w:szCs w:val="18"/>
        </w:rPr>
        <w:tab/>
        <w:t>33197</w:t>
      </w:r>
      <w:r w:rsidRPr="00827381">
        <w:rPr>
          <w:color w:val="auto"/>
          <w:sz w:val="18"/>
          <w:szCs w:val="18"/>
        </w:rPr>
        <w:tab/>
        <w:t>82671</w:t>
      </w:r>
      <w:r w:rsidRPr="00827381">
        <w:rPr>
          <w:color w:val="auto"/>
          <w:sz w:val="18"/>
          <w:szCs w:val="18"/>
        </w:rPr>
        <w:tab/>
        <w:t>05037</w:t>
      </w:r>
    </w:p>
    <w:p w14:paraId="6A1F84A4" w14:textId="77777777" w:rsidR="009B1642" w:rsidRPr="00827381" w:rsidRDefault="009B1642" w:rsidP="00827381">
      <w:pPr>
        <w:jc w:val="center"/>
        <w:rPr>
          <w:color w:val="auto"/>
          <w:sz w:val="18"/>
          <w:szCs w:val="18"/>
        </w:rPr>
      </w:pPr>
      <w:r w:rsidRPr="00827381">
        <w:rPr>
          <w:color w:val="auto"/>
          <w:sz w:val="18"/>
          <w:szCs w:val="18"/>
        </w:rPr>
        <w:t>40418</w:t>
      </w:r>
      <w:r w:rsidRPr="00827381">
        <w:rPr>
          <w:color w:val="auto"/>
          <w:sz w:val="18"/>
          <w:szCs w:val="18"/>
        </w:rPr>
        <w:tab/>
        <w:t>59504</w:t>
      </w:r>
      <w:r w:rsidRPr="00827381">
        <w:rPr>
          <w:color w:val="auto"/>
          <w:sz w:val="18"/>
          <w:szCs w:val="18"/>
        </w:rPr>
        <w:tab/>
        <w:t>52383</w:t>
      </w:r>
      <w:r w:rsidRPr="00827381">
        <w:rPr>
          <w:color w:val="auto"/>
          <w:sz w:val="18"/>
          <w:szCs w:val="18"/>
        </w:rPr>
        <w:tab/>
        <w:t>07232</w:t>
      </w:r>
      <w:r w:rsidRPr="00827381">
        <w:rPr>
          <w:color w:val="auto"/>
          <w:sz w:val="18"/>
          <w:szCs w:val="18"/>
        </w:rPr>
        <w:tab/>
        <w:t>14179</w:t>
      </w:r>
      <w:r w:rsidRPr="00827381">
        <w:rPr>
          <w:color w:val="auto"/>
          <w:sz w:val="18"/>
          <w:szCs w:val="18"/>
        </w:rPr>
        <w:tab/>
        <w:t>59693</w:t>
      </w:r>
      <w:r w:rsidRPr="00827381">
        <w:rPr>
          <w:color w:val="auto"/>
          <w:sz w:val="18"/>
          <w:szCs w:val="18"/>
        </w:rPr>
        <w:tab/>
        <w:t>37668</w:t>
      </w:r>
      <w:r w:rsidRPr="00827381">
        <w:rPr>
          <w:color w:val="auto"/>
          <w:sz w:val="18"/>
          <w:szCs w:val="18"/>
        </w:rPr>
        <w:tab/>
        <w:t>26689</w:t>
      </w:r>
      <w:r w:rsidRPr="00827381">
        <w:rPr>
          <w:color w:val="auto"/>
          <w:sz w:val="18"/>
          <w:szCs w:val="18"/>
        </w:rPr>
        <w:tab/>
        <w:t>93865</w:t>
      </w:r>
      <w:r w:rsidRPr="00827381">
        <w:rPr>
          <w:color w:val="auto"/>
          <w:sz w:val="18"/>
          <w:szCs w:val="18"/>
        </w:rPr>
        <w:tab/>
        <w:t>78925</w:t>
      </w:r>
    </w:p>
    <w:p w14:paraId="56307173" w14:textId="77777777" w:rsidR="009B1642" w:rsidRPr="00827381" w:rsidRDefault="009B1642" w:rsidP="00827381">
      <w:pPr>
        <w:jc w:val="center"/>
        <w:rPr>
          <w:color w:val="auto"/>
          <w:sz w:val="18"/>
          <w:szCs w:val="18"/>
        </w:rPr>
      </w:pPr>
      <w:r w:rsidRPr="00827381">
        <w:rPr>
          <w:color w:val="auto"/>
          <w:sz w:val="18"/>
          <w:szCs w:val="18"/>
        </w:rPr>
        <w:t>28833</w:t>
      </w:r>
      <w:r w:rsidRPr="00827381">
        <w:rPr>
          <w:color w:val="auto"/>
          <w:sz w:val="18"/>
          <w:szCs w:val="18"/>
        </w:rPr>
        <w:tab/>
        <w:t>76661</w:t>
      </w:r>
      <w:r w:rsidRPr="00827381">
        <w:rPr>
          <w:color w:val="auto"/>
          <w:sz w:val="18"/>
          <w:szCs w:val="18"/>
        </w:rPr>
        <w:tab/>
        <w:t>47277</w:t>
      </w:r>
      <w:r w:rsidRPr="00827381">
        <w:rPr>
          <w:color w:val="auto"/>
          <w:sz w:val="18"/>
          <w:szCs w:val="18"/>
        </w:rPr>
        <w:tab/>
        <w:t>92935</w:t>
      </w:r>
      <w:r w:rsidRPr="00827381">
        <w:rPr>
          <w:color w:val="auto"/>
          <w:sz w:val="18"/>
          <w:szCs w:val="18"/>
        </w:rPr>
        <w:tab/>
        <w:t>63193</w:t>
      </w:r>
      <w:r w:rsidRPr="00827381">
        <w:rPr>
          <w:color w:val="auto"/>
          <w:sz w:val="18"/>
          <w:szCs w:val="18"/>
        </w:rPr>
        <w:tab/>
        <w:t>94862</w:t>
      </w:r>
      <w:r w:rsidRPr="00827381">
        <w:rPr>
          <w:color w:val="auto"/>
          <w:sz w:val="18"/>
          <w:szCs w:val="18"/>
        </w:rPr>
        <w:tab/>
        <w:t>60560</w:t>
      </w:r>
      <w:r w:rsidRPr="00827381">
        <w:rPr>
          <w:color w:val="auto"/>
          <w:sz w:val="18"/>
          <w:szCs w:val="18"/>
        </w:rPr>
        <w:tab/>
        <w:t>72484</w:t>
      </w:r>
      <w:r w:rsidRPr="00827381">
        <w:rPr>
          <w:color w:val="auto"/>
          <w:sz w:val="18"/>
          <w:szCs w:val="18"/>
        </w:rPr>
        <w:tab/>
        <w:t>29755</w:t>
      </w:r>
      <w:r w:rsidRPr="00827381">
        <w:rPr>
          <w:color w:val="auto"/>
          <w:sz w:val="18"/>
          <w:szCs w:val="18"/>
        </w:rPr>
        <w:tab/>
        <w:t>40894</w:t>
      </w:r>
    </w:p>
    <w:p w14:paraId="1B7D3BDF" w14:textId="77777777" w:rsidR="009B1642" w:rsidRPr="00827381" w:rsidRDefault="009B1642" w:rsidP="00827381">
      <w:pPr>
        <w:jc w:val="center"/>
        <w:rPr>
          <w:color w:val="auto"/>
          <w:sz w:val="18"/>
          <w:szCs w:val="18"/>
        </w:rPr>
      </w:pPr>
      <w:r w:rsidRPr="00827381">
        <w:rPr>
          <w:color w:val="auto"/>
          <w:sz w:val="18"/>
          <w:szCs w:val="18"/>
        </w:rPr>
        <w:t>37883</w:t>
      </w:r>
      <w:r w:rsidRPr="00827381">
        <w:rPr>
          <w:color w:val="auto"/>
          <w:sz w:val="18"/>
          <w:szCs w:val="18"/>
        </w:rPr>
        <w:tab/>
        <w:t>62124</w:t>
      </w:r>
      <w:r w:rsidRPr="00827381">
        <w:rPr>
          <w:color w:val="auto"/>
          <w:sz w:val="18"/>
          <w:szCs w:val="18"/>
        </w:rPr>
        <w:tab/>
        <w:t>62199</w:t>
      </w:r>
      <w:r w:rsidRPr="00827381">
        <w:rPr>
          <w:color w:val="auto"/>
          <w:sz w:val="18"/>
          <w:szCs w:val="18"/>
        </w:rPr>
        <w:tab/>
        <w:t>49542</w:t>
      </w:r>
      <w:r w:rsidRPr="00827381">
        <w:rPr>
          <w:color w:val="auto"/>
          <w:sz w:val="18"/>
          <w:szCs w:val="18"/>
        </w:rPr>
        <w:tab/>
        <w:t>55083</w:t>
      </w:r>
      <w:r w:rsidRPr="00827381">
        <w:rPr>
          <w:color w:val="auto"/>
          <w:sz w:val="18"/>
          <w:szCs w:val="18"/>
        </w:rPr>
        <w:tab/>
        <w:t>20575</w:t>
      </w:r>
      <w:r w:rsidRPr="00827381">
        <w:rPr>
          <w:color w:val="auto"/>
          <w:sz w:val="18"/>
          <w:szCs w:val="18"/>
        </w:rPr>
        <w:tab/>
        <w:t>44636</w:t>
      </w:r>
      <w:r w:rsidRPr="00827381">
        <w:rPr>
          <w:color w:val="auto"/>
          <w:sz w:val="18"/>
          <w:szCs w:val="18"/>
        </w:rPr>
        <w:tab/>
        <w:t>92282</w:t>
      </w:r>
      <w:r w:rsidRPr="00827381">
        <w:rPr>
          <w:color w:val="auto"/>
          <w:sz w:val="18"/>
          <w:szCs w:val="18"/>
        </w:rPr>
        <w:tab/>
        <w:t>52105</w:t>
      </w:r>
      <w:r w:rsidRPr="00827381">
        <w:rPr>
          <w:color w:val="auto"/>
          <w:sz w:val="18"/>
          <w:szCs w:val="18"/>
        </w:rPr>
        <w:tab/>
        <w:t>77664</w:t>
      </w:r>
    </w:p>
    <w:p w14:paraId="2E6E8D7D" w14:textId="77777777" w:rsidR="009B1642" w:rsidRPr="00827381" w:rsidRDefault="009B1642" w:rsidP="00827381">
      <w:pPr>
        <w:jc w:val="center"/>
        <w:rPr>
          <w:color w:val="auto"/>
          <w:sz w:val="18"/>
          <w:szCs w:val="18"/>
        </w:rPr>
      </w:pPr>
    </w:p>
    <w:p w14:paraId="6236C615" w14:textId="77777777" w:rsidR="009B1642" w:rsidRPr="00827381" w:rsidRDefault="009B1642" w:rsidP="00827381">
      <w:pPr>
        <w:jc w:val="center"/>
        <w:rPr>
          <w:color w:val="auto"/>
          <w:sz w:val="18"/>
          <w:szCs w:val="18"/>
        </w:rPr>
      </w:pPr>
      <w:r w:rsidRPr="00827381">
        <w:rPr>
          <w:color w:val="auto"/>
          <w:sz w:val="18"/>
          <w:szCs w:val="18"/>
        </w:rPr>
        <w:t>44882</w:t>
      </w:r>
      <w:r w:rsidRPr="00827381">
        <w:rPr>
          <w:color w:val="auto"/>
          <w:sz w:val="18"/>
          <w:szCs w:val="18"/>
        </w:rPr>
        <w:tab/>
        <w:t>33592</w:t>
      </w:r>
      <w:r w:rsidRPr="00827381">
        <w:rPr>
          <w:color w:val="auto"/>
          <w:sz w:val="18"/>
          <w:szCs w:val="18"/>
        </w:rPr>
        <w:tab/>
        <w:t>66234</w:t>
      </w:r>
      <w:r w:rsidRPr="00827381">
        <w:rPr>
          <w:color w:val="auto"/>
          <w:sz w:val="18"/>
          <w:szCs w:val="18"/>
        </w:rPr>
        <w:tab/>
        <w:t>13821</w:t>
      </w:r>
      <w:r w:rsidRPr="00827381">
        <w:rPr>
          <w:color w:val="auto"/>
          <w:sz w:val="18"/>
          <w:szCs w:val="18"/>
        </w:rPr>
        <w:tab/>
        <w:t>86342</w:t>
      </w:r>
      <w:r w:rsidRPr="00827381">
        <w:rPr>
          <w:color w:val="auto"/>
          <w:sz w:val="18"/>
          <w:szCs w:val="18"/>
        </w:rPr>
        <w:tab/>
        <w:t>00135</w:t>
      </w:r>
      <w:r w:rsidRPr="00827381">
        <w:rPr>
          <w:color w:val="auto"/>
          <w:sz w:val="18"/>
          <w:szCs w:val="18"/>
        </w:rPr>
        <w:tab/>
        <w:t>87938</w:t>
      </w:r>
      <w:r w:rsidRPr="00827381">
        <w:rPr>
          <w:color w:val="auto"/>
          <w:sz w:val="18"/>
          <w:szCs w:val="18"/>
        </w:rPr>
        <w:tab/>
        <w:t>57995</w:t>
      </w:r>
      <w:r w:rsidRPr="00827381">
        <w:rPr>
          <w:color w:val="auto"/>
          <w:sz w:val="18"/>
          <w:szCs w:val="18"/>
        </w:rPr>
        <w:tab/>
        <w:t>34157</w:t>
      </w:r>
      <w:r w:rsidRPr="00827381">
        <w:rPr>
          <w:color w:val="auto"/>
          <w:sz w:val="18"/>
          <w:szCs w:val="18"/>
        </w:rPr>
        <w:tab/>
        <w:t>99858</w:t>
      </w:r>
    </w:p>
    <w:p w14:paraId="6A59ED04" w14:textId="77777777" w:rsidR="009B1642" w:rsidRPr="00827381" w:rsidRDefault="009B1642" w:rsidP="00827381">
      <w:pPr>
        <w:jc w:val="center"/>
        <w:rPr>
          <w:color w:val="auto"/>
          <w:sz w:val="18"/>
          <w:szCs w:val="18"/>
        </w:rPr>
      </w:pPr>
      <w:r w:rsidRPr="00827381">
        <w:rPr>
          <w:color w:val="auto"/>
          <w:sz w:val="18"/>
          <w:szCs w:val="18"/>
        </w:rPr>
        <w:t>19082</w:t>
      </w:r>
      <w:r w:rsidRPr="00827381">
        <w:rPr>
          <w:color w:val="auto"/>
          <w:sz w:val="18"/>
          <w:szCs w:val="18"/>
        </w:rPr>
        <w:tab/>
        <w:t>13873</w:t>
      </w:r>
      <w:r w:rsidRPr="00827381">
        <w:rPr>
          <w:color w:val="auto"/>
          <w:sz w:val="18"/>
          <w:szCs w:val="18"/>
        </w:rPr>
        <w:tab/>
        <w:t>07184</w:t>
      </w:r>
      <w:r w:rsidRPr="00827381">
        <w:rPr>
          <w:color w:val="auto"/>
          <w:sz w:val="18"/>
          <w:szCs w:val="18"/>
        </w:rPr>
        <w:tab/>
        <w:t>21566</w:t>
      </w:r>
      <w:r w:rsidRPr="00827381">
        <w:rPr>
          <w:color w:val="auto"/>
          <w:sz w:val="18"/>
          <w:szCs w:val="18"/>
        </w:rPr>
        <w:tab/>
        <w:t>95320</w:t>
      </w:r>
      <w:r w:rsidRPr="00827381">
        <w:rPr>
          <w:color w:val="auto"/>
          <w:sz w:val="18"/>
          <w:szCs w:val="18"/>
        </w:rPr>
        <w:tab/>
        <w:t>28968</w:t>
      </w:r>
      <w:r w:rsidRPr="00827381">
        <w:rPr>
          <w:color w:val="auto"/>
          <w:sz w:val="18"/>
          <w:szCs w:val="18"/>
        </w:rPr>
        <w:tab/>
        <w:t>31911</w:t>
      </w:r>
      <w:r w:rsidRPr="00827381">
        <w:rPr>
          <w:color w:val="auto"/>
          <w:sz w:val="18"/>
          <w:szCs w:val="18"/>
        </w:rPr>
        <w:tab/>
        <w:t>06288</w:t>
      </w:r>
      <w:r w:rsidRPr="00827381">
        <w:rPr>
          <w:color w:val="auto"/>
          <w:sz w:val="18"/>
          <w:szCs w:val="18"/>
        </w:rPr>
        <w:tab/>
        <w:t>77271</w:t>
      </w:r>
      <w:r w:rsidRPr="00827381">
        <w:rPr>
          <w:color w:val="auto"/>
          <w:sz w:val="18"/>
          <w:szCs w:val="18"/>
        </w:rPr>
        <w:tab/>
        <w:t>76171</w:t>
      </w:r>
    </w:p>
    <w:p w14:paraId="16E6A70B" w14:textId="77777777" w:rsidR="009B1642" w:rsidRPr="00827381" w:rsidRDefault="009B1642" w:rsidP="00827381">
      <w:pPr>
        <w:jc w:val="center"/>
        <w:rPr>
          <w:color w:val="auto"/>
          <w:sz w:val="18"/>
          <w:szCs w:val="18"/>
        </w:rPr>
      </w:pPr>
      <w:r w:rsidRPr="00827381">
        <w:rPr>
          <w:color w:val="auto"/>
          <w:sz w:val="18"/>
          <w:szCs w:val="18"/>
        </w:rPr>
        <w:t>45316</w:t>
      </w:r>
      <w:r w:rsidRPr="00827381">
        <w:rPr>
          <w:color w:val="auto"/>
          <w:sz w:val="18"/>
          <w:szCs w:val="18"/>
        </w:rPr>
        <w:tab/>
        <w:t>29283</w:t>
      </w:r>
      <w:r w:rsidRPr="00827381">
        <w:rPr>
          <w:color w:val="auto"/>
          <w:sz w:val="18"/>
          <w:szCs w:val="18"/>
        </w:rPr>
        <w:tab/>
        <w:t>89318</w:t>
      </w:r>
      <w:r w:rsidRPr="00827381">
        <w:rPr>
          <w:color w:val="auto"/>
          <w:sz w:val="18"/>
          <w:szCs w:val="18"/>
        </w:rPr>
        <w:tab/>
        <w:t>55806</w:t>
      </w:r>
      <w:r w:rsidRPr="00827381">
        <w:rPr>
          <w:color w:val="auto"/>
          <w:sz w:val="18"/>
          <w:szCs w:val="18"/>
        </w:rPr>
        <w:tab/>
        <w:t>89338</w:t>
      </w:r>
      <w:r w:rsidRPr="00827381">
        <w:rPr>
          <w:color w:val="auto"/>
          <w:sz w:val="18"/>
          <w:szCs w:val="18"/>
        </w:rPr>
        <w:tab/>
        <w:t>79231</w:t>
      </w:r>
      <w:r w:rsidRPr="00827381">
        <w:rPr>
          <w:color w:val="auto"/>
          <w:sz w:val="18"/>
          <w:szCs w:val="18"/>
        </w:rPr>
        <w:tab/>
        <w:t>91545</w:t>
      </w:r>
      <w:r w:rsidRPr="00827381">
        <w:rPr>
          <w:color w:val="auto"/>
          <w:sz w:val="18"/>
          <w:szCs w:val="18"/>
        </w:rPr>
        <w:tab/>
        <w:t>55477</w:t>
      </w:r>
      <w:r w:rsidRPr="00827381">
        <w:rPr>
          <w:color w:val="auto"/>
          <w:sz w:val="18"/>
          <w:szCs w:val="18"/>
        </w:rPr>
        <w:tab/>
        <w:t>19552</w:t>
      </w:r>
      <w:r w:rsidRPr="00827381">
        <w:rPr>
          <w:color w:val="auto"/>
          <w:sz w:val="18"/>
          <w:szCs w:val="18"/>
        </w:rPr>
        <w:tab/>
        <w:t>03471</w:t>
      </w:r>
    </w:p>
    <w:p w14:paraId="29A31CC0" w14:textId="77777777" w:rsidR="009B1642" w:rsidRPr="00827381" w:rsidRDefault="009B1642" w:rsidP="00827381">
      <w:pPr>
        <w:jc w:val="center"/>
        <w:rPr>
          <w:color w:val="auto"/>
          <w:sz w:val="18"/>
          <w:szCs w:val="18"/>
        </w:rPr>
      </w:pPr>
      <w:r w:rsidRPr="00827381">
        <w:rPr>
          <w:color w:val="auto"/>
          <w:sz w:val="18"/>
          <w:szCs w:val="18"/>
        </w:rPr>
        <w:t>22788</w:t>
      </w:r>
      <w:r w:rsidRPr="00827381">
        <w:rPr>
          <w:color w:val="auto"/>
          <w:sz w:val="18"/>
          <w:szCs w:val="18"/>
        </w:rPr>
        <w:tab/>
        <w:t>55433</w:t>
      </w:r>
      <w:r w:rsidRPr="00827381">
        <w:rPr>
          <w:color w:val="auto"/>
          <w:sz w:val="18"/>
          <w:szCs w:val="18"/>
        </w:rPr>
        <w:tab/>
        <w:t>31188</w:t>
      </w:r>
      <w:r w:rsidRPr="00827381">
        <w:rPr>
          <w:color w:val="auto"/>
          <w:sz w:val="18"/>
          <w:szCs w:val="18"/>
        </w:rPr>
        <w:tab/>
        <w:t>74882</w:t>
      </w:r>
      <w:r w:rsidRPr="00827381">
        <w:rPr>
          <w:color w:val="auto"/>
          <w:sz w:val="18"/>
          <w:szCs w:val="18"/>
        </w:rPr>
        <w:tab/>
        <w:t>44858</w:t>
      </w:r>
      <w:r w:rsidRPr="00827381">
        <w:rPr>
          <w:color w:val="auto"/>
          <w:sz w:val="18"/>
          <w:szCs w:val="18"/>
        </w:rPr>
        <w:tab/>
        <w:t>69655</w:t>
      </w:r>
      <w:r w:rsidRPr="00827381">
        <w:rPr>
          <w:color w:val="auto"/>
          <w:sz w:val="18"/>
          <w:szCs w:val="18"/>
        </w:rPr>
        <w:tab/>
        <w:t>08096</w:t>
      </w:r>
      <w:r w:rsidRPr="00827381">
        <w:rPr>
          <w:color w:val="auto"/>
          <w:sz w:val="18"/>
          <w:szCs w:val="18"/>
        </w:rPr>
        <w:tab/>
        <w:t>70982</w:t>
      </w:r>
      <w:r w:rsidRPr="00827381">
        <w:rPr>
          <w:color w:val="auto"/>
          <w:sz w:val="18"/>
          <w:szCs w:val="18"/>
        </w:rPr>
        <w:tab/>
        <w:t>61300</w:t>
      </w:r>
      <w:r w:rsidRPr="00827381">
        <w:rPr>
          <w:color w:val="auto"/>
          <w:sz w:val="18"/>
          <w:szCs w:val="18"/>
        </w:rPr>
        <w:tab/>
        <w:t>23792</w:t>
      </w:r>
    </w:p>
    <w:p w14:paraId="7192BDB9" w14:textId="77777777" w:rsidR="009B1642" w:rsidRPr="00827381" w:rsidRDefault="009B1642" w:rsidP="00827381">
      <w:pPr>
        <w:jc w:val="center"/>
        <w:rPr>
          <w:color w:val="auto"/>
          <w:sz w:val="18"/>
          <w:szCs w:val="18"/>
        </w:rPr>
      </w:pPr>
      <w:r w:rsidRPr="00827381">
        <w:rPr>
          <w:color w:val="auto"/>
          <w:sz w:val="18"/>
          <w:szCs w:val="18"/>
        </w:rPr>
        <w:t>08293</w:t>
      </w:r>
      <w:r w:rsidRPr="00827381">
        <w:rPr>
          <w:color w:val="auto"/>
          <w:sz w:val="18"/>
          <w:szCs w:val="18"/>
        </w:rPr>
        <w:tab/>
        <w:t>86193</w:t>
      </w:r>
      <w:r w:rsidRPr="00827381">
        <w:rPr>
          <w:color w:val="auto"/>
          <w:sz w:val="18"/>
          <w:szCs w:val="18"/>
        </w:rPr>
        <w:tab/>
        <w:t>05026</w:t>
      </w:r>
      <w:r w:rsidRPr="00827381">
        <w:rPr>
          <w:color w:val="auto"/>
          <w:sz w:val="18"/>
          <w:szCs w:val="18"/>
        </w:rPr>
        <w:tab/>
        <w:t>21255</w:t>
      </w:r>
      <w:r w:rsidRPr="00827381">
        <w:rPr>
          <w:color w:val="auto"/>
          <w:sz w:val="18"/>
          <w:szCs w:val="18"/>
        </w:rPr>
        <w:tab/>
        <w:t>63082</w:t>
      </w:r>
      <w:r w:rsidRPr="00827381">
        <w:rPr>
          <w:color w:val="auto"/>
          <w:sz w:val="18"/>
          <w:szCs w:val="18"/>
        </w:rPr>
        <w:tab/>
        <w:t>92946</w:t>
      </w:r>
      <w:r w:rsidRPr="00827381">
        <w:rPr>
          <w:color w:val="auto"/>
          <w:sz w:val="18"/>
          <w:szCs w:val="18"/>
        </w:rPr>
        <w:tab/>
        <w:t>28748</w:t>
      </w:r>
      <w:r w:rsidRPr="00827381">
        <w:rPr>
          <w:color w:val="auto"/>
          <w:sz w:val="18"/>
          <w:szCs w:val="18"/>
        </w:rPr>
        <w:tab/>
        <w:t>25423</w:t>
      </w:r>
      <w:r w:rsidRPr="00827381">
        <w:rPr>
          <w:color w:val="auto"/>
          <w:sz w:val="18"/>
          <w:szCs w:val="18"/>
        </w:rPr>
        <w:tab/>
        <w:t>45282</w:t>
      </w:r>
      <w:r w:rsidRPr="00827381">
        <w:rPr>
          <w:color w:val="auto"/>
          <w:sz w:val="18"/>
          <w:szCs w:val="18"/>
        </w:rPr>
        <w:tab/>
        <w:t>57821</w:t>
      </w:r>
    </w:p>
    <w:p w14:paraId="25856974" w14:textId="77777777" w:rsidR="009B1642" w:rsidRPr="00827381" w:rsidRDefault="009B1642" w:rsidP="00827381">
      <w:pPr>
        <w:jc w:val="center"/>
        <w:rPr>
          <w:color w:val="auto"/>
          <w:sz w:val="18"/>
          <w:szCs w:val="18"/>
        </w:rPr>
      </w:pPr>
    </w:p>
    <w:p w14:paraId="0A2B5BBD" w14:textId="77777777" w:rsidR="009B1642" w:rsidRPr="00827381" w:rsidRDefault="009B1642" w:rsidP="00827381">
      <w:pPr>
        <w:jc w:val="center"/>
        <w:rPr>
          <w:color w:val="auto"/>
          <w:sz w:val="18"/>
          <w:szCs w:val="18"/>
        </w:rPr>
      </w:pPr>
      <w:r w:rsidRPr="00827381">
        <w:rPr>
          <w:color w:val="auto"/>
          <w:sz w:val="18"/>
          <w:szCs w:val="18"/>
        </w:rPr>
        <w:t>29223</w:t>
      </w:r>
      <w:r w:rsidRPr="00827381">
        <w:rPr>
          <w:color w:val="auto"/>
          <w:sz w:val="18"/>
          <w:szCs w:val="18"/>
        </w:rPr>
        <w:tab/>
        <w:t>70541</w:t>
      </w:r>
      <w:r w:rsidRPr="00827381">
        <w:rPr>
          <w:color w:val="auto"/>
          <w:sz w:val="18"/>
          <w:szCs w:val="18"/>
        </w:rPr>
        <w:tab/>
        <w:t>67115</w:t>
      </w:r>
      <w:r w:rsidRPr="00827381">
        <w:rPr>
          <w:color w:val="auto"/>
          <w:sz w:val="18"/>
          <w:szCs w:val="18"/>
        </w:rPr>
        <w:tab/>
        <w:t>84584</w:t>
      </w:r>
      <w:r w:rsidRPr="00827381">
        <w:rPr>
          <w:color w:val="auto"/>
          <w:sz w:val="18"/>
          <w:szCs w:val="18"/>
        </w:rPr>
        <w:tab/>
        <w:t>10100</w:t>
      </w:r>
      <w:r w:rsidRPr="00827381">
        <w:rPr>
          <w:color w:val="auto"/>
          <w:sz w:val="18"/>
          <w:szCs w:val="18"/>
        </w:rPr>
        <w:tab/>
        <w:t>33854</w:t>
      </w:r>
      <w:r w:rsidRPr="00827381">
        <w:rPr>
          <w:color w:val="auto"/>
          <w:sz w:val="18"/>
          <w:szCs w:val="18"/>
        </w:rPr>
        <w:tab/>
        <w:t>26466</w:t>
      </w:r>
      <w:r w:rsidRPr="00827381">
        <w:rPr>
          <w:color w:val="auto"/>
          <w:sz w:val="18"/>
          <w:szCs w:val="18"/>
        </w:rPr>
        <w:tab/>
        <w:t>77796</w:t>
      </w:r>
      <w:r w:rsidRPr="00827381">
        <w:rPr>
          <w:color w:val="auto"/>
          <w:sz w:val="18"/>
          <w:szCs w:val="18"/>
        </w:rPr>
        <w:tab/>
        <w:t>70698</w:t>
      </w:r>
      <w:r w:rsidRPr="00827381">
        <w:rPr>
          <w:color w:val="auto"/>
          <w:sz w:val="18"/>
          <w:szCs w:val="18"/>
        </w:rPr>
        <w:tab/>
        <w:t>99393</w:t>
      </w:r>
    </w:p>
    <w:p w14:paraId="3C6B17E9" w14:textId="77777777" w:rsidR="009B1642" w:rsidRPr="00827381" w:rsidRDefault="009B1642" w:rsidP="00827381">
      <w:pPr>
        <w:jc w:val="center"/>
        <w:rPr>
          <w:color w:val="auto"/>
          <w:sz w:val="18"/>
          <w:szCs w:val="18"/>
        </w:rPr>
      </w:pPr>
      <w:r w:rsidRPr="00827381">
        <w:rPr>
          <w:color w:val="auto"/>
          <w:sz w:val="18"/>
          <w:szCs w:val="18"/>
        </w:rPr>
        <w:t>22681</w:t>
      </w:r>
      <w:r w:rsidRPr="00827381">
        <w:rPr>
          <w:color w:val="auto"/>
          <w:sz w:val="18"/>
          <w:szCs w:val="18"/>
        </w:rPr>
        <w:tab/>
        <w:t>80110</w:t>
      </w:r>
      <w:r w:rsidRPr="00827381">
        <w:rPr>
          <w:color w:val="auto"/>
          <w:sz w:val="18"/>
          <w:szCs w:val="18"/>
        </w:rPr>
        <w:tab/>
        <w:t>31595</w:t>
      </w:r>
      <w:r w:rsidRPr="00827381">
        <w:rPr>
          <w:color w:val="auto"/>
          <w:sz w:val="18"/>
          <w:szCs w:val="18"/>
        </w:rPr>
        <w:tab/>
        <w:t>09246</w:t>
      </w:r>
      <w:r w:rsidRPr="00827381">
        <w:rPr>
          <w:color w:val="auto"/>
          <w:sz w:val="18"/>
          <w:szCs w:val="18"/>
        </w:rPr>
        <w:tab/>
        <w:t>39147</w:t>
      </w:r>
      <w:r w:rsidRPr="00827381">
        <w:rPr>
          <w:color w:val="auto"/>
          <w:sz w:val="18"/>
          <w:szCs w:val="18"/>
        </w:rPr>
        <w:tab/>
        <w:t>11158</w:t>
      </w:r>
      <w:r w:rsidRPr="00827381">
        <w:rPr>
          <w:color w:val="auto"/>
          <w:sz w:val="18"/>
          <w:szCs w:val="18"/>
        </w:rPr>
        <w:tab/>
        <w:t>43298</w:t>
      </w:r>
      <w:r w:rsidRPr="00827381">
        <w:rPr>
          <w:color w:val="auto"/>
          <w:sz w:val="18"/>
          <w:szCs w:val="18"/>
        </w:rPr>
        <w:tab/>
        <w:t>36220</w:t>
      </w:r>
      <w:r w:rsidRPr="00827381">
        <w:rPr>
          <w:color w:val="auto"/>
          <w:sz w:val="18"/>
          <w:szCs w:val="18"/>
        </w:rPr>
        <w:tab/>
        <w:t>88841</w:t>
      </w:r>
      <w:r w:rsidRPr="00827381">
        <w:rPr>
          <w:color w:val="auto"/>
          <w:sz w:val="18"/>
          <w:szCs w:val="18"/>
        </w:rPr>
        <w:tab/>
        <w:t>11271</w:t>
      </w:r>
    </w:p>
    <w:p w14:paraId="73810C99" w14:textId="77777777" w:rsidR="009B1642" w:rsidRPr="00827381" w:rsidRDefault="009B1642" w:rsidP="00827381">
      <w:pPr>
        <w:jc w:val="center"/>
        <w:rPr>
          <w:color w:val="auto"/>
          <w:sz w:val="18"/>
          <w:szCs w:val="18"/>
        </w:rPr>
      </w:pPr>
      <w:r w:rsidRPr="00827381">
        <w:rPr>
          <w:color w:val="auto"/>
          <w:sz w:val="18"/>
          <w:szCs w:val="18"/>
        </w:rPr>
        <w:t>74580</w:t>
      </w:r>
      <w:r w:rsidRPr="00827381">
        <w:rPr>
          <w:color w:val="auto"/>
          <w:sz w:val="18"/>
          <w:szCs w:val="18"/>
        </w:rPr>
        <w:tab/>
        <w:t>90354</w:t>
      </w:r>
      <w:r w:rsidRPr="00827381">
        <w:rPr>
          <w:color w:val="auto"/>
          <w:sz w:val="18"/>
          <w:szCs w:val="18"/>
        </w:rPr>
        <w:tab/>
        <w:t>43744</w:t>
      </w:r>
      <w:r w:rsidRPr="00827381">
        <w:rPr>
          <w:color w:val="auto"/>
          <w:sz w:val="18"/>
          <w:szCs w:val="18"/>
        </w:rPr>
        <w:tab/>
        <w:t>22178</w:t>
      </w:r>
      <w:r w:rsidRPr="00827381">
        <w:rPr>
          <w:color w:val="auto"/>
          <w:sz w:val="18"/>
          <w:szCs w:val="18"/>
        </w:rPr>
        <w:tab/>
        <w:t>38084</w:t>
      </w:r>
      <w:r w:rsidRPr="00827381">
        <w:rPr>
          <w:color w:val="auto"/>
          <w:sz w:val="18"/>
          <w:szCs w:val="18"/>
        </w:rPr>
        <w:tab/>
        <w:t>60027</w:t>
      </w:r>
      <w:r w:rsidRPr="00827381">
        <w:rPr>
          <w:color w:val="auto"/>
          <w:sz w:val="18"/>
          <w:szCs w:val="18"/>
        </w:rPr>
        <w:tab/>
        <w:t>24201</w:t>
      </w:r>
      <w:r w:rsidRPr="00827381">
        <w:rPr>
          <w:color w:val="auto"/>
          <w:sz w:val="18"/>
          <w:szCs w:val="18"/>
        </w:rPr>
        <w:tab/>
        <w:t>71686</w:t>
      </w:r>
      <w:r w:rsidRPr="00827381">
        <w:rPr>
          <w:color w:val="auto"/>
          <w:sz w:val="18"/>
          <w:szCs w:val="18"/>
        </w:rPr>
        <w:tab/>
        <w:t>59767</w:t>
      </w:r>
      <w:r w:rsidRPr="00827381">
        <w:rPr>
          <w:color w:val="auto"/>
          <w:sz w:val="18"/>
          <w:szCs w:val="18"/>
        </w:rPr>
        <w:tab/>
        <w:t>33274</w:t>
      </w:r>
    </w:p>
    <w:p w14:paraId="38CD4A4F" w14:textId="77777777" w:rsidR="009B1642" w:rsidRPr="00827381" w:rsidRDefault="009B1642" w:rsidP="00827381">
      <w:pPr>
        <w:jc w:val="center"/>
        <w:rPr>
          <w:color w:val="auto"/>
          <w:sz w:val="18"/>
          <w:szCs w:val="18"/>
        </w:rPr>
      </w:pPr>
      <w:r w:rsidRPr="00827381">
        <w:rPr>
          <w:color w:val="auto"/>
          <w:sz w:val="18"/>
          <w:szCs w:val="18"/>
        </w:rPr>
        <w:t>69093</w:t>
      </w:r>
      <w:r w:rsidRPr="00827381">
        <w:rPr>
          <w:color w:val="auto"/>
          <w:sz w:val="18"/>
          <w:szCs w:val="18"/>
        </w:rPr>
        <w:tab/>
        <w:t>71364</w:t>
      </w:r>
      <w:r w:rsidRPr="00827381">
        <w:rPr>
          <w:color w:val="auto"/>
          <w:sz w:val="18"/>
          <w:szCs w:val="18"/>
        </w:rPr>
        <w:tab/>
        <w:t>08107</w:t>
      </w:r>
      <w:r w:rsidRPr="00827381">
        <w:rPr>
          <w:color w:val="auto"/>
          <w:sz w:val="18"/>
          <w:szCs w:val="18"/>
        </w:rPr>
        <w:tab/>
        <w:t>96952</w:t>
      </w:r>
      <w:r w:rsidRPr="00827381">
        <w:rPr>
          <w:color w:val="auto"/>
          <w:sz w:val="18"/>
          <w:szCs w:val="18"/>
        </w:rPr>
        <w:tab/>
        <w:t>50005</w:t>
      </w:r>
      <w:r w:rsidRPr="00827381">
        <w:rPr>
          <w:color w:val="auto"/>
          <w:sz w:val="18"/>
          <w:szCs w:val="18"/>
        </w:rPr>
        <w:tab/>
        <w:t>30297</w:t>
      </w:r>
      <w:r w:rsidRPr="00827381">
        <w:rPr>
          <w:color w:val="auto"/>
          <w:sz w:val="18"/>
          <w:szCs w:val="18"/>
        </w:rPr>
        <w:tab/>
        <w:t>97417</w:t>
      </w:r>
      <w:r w:rsidRPr="00827381">
        <w:rPr>
          <w:color w:val="auto"/>
          <w:sz w:val="18"/>
          <w:szCs w:val="18"/>
        </w:rPr>
        <w:tab/>
        <w:t>89575</w:t>
      </w:r>
      <w:r w:rsidRPr="00827381">
        <w:rPr>
          <w:color w:val="auto"/>
          <w:sz w:val="18"/>
          <w:szCs w:val="18"/>
        </w:rPr>
        <w:tab/>
        <w:t>04676</w:t>
      </w:r>
      <w:r w:rsidRPr="00827381">
        <w:rPr>
          <w:color w:val="auto"/>
          <w:sz w:val="18"/>
          <w:szCs w:val="18"/>
        </w:rPr>
        <w:tab/>
        <w:t>35616</w:t>
      </w:r>
    </w:p>
    <w:p w14:paraId="36A894F0" w14:textId="77777777" w:rsidR="009B1642" w:rsidRPr="00827381" w:rsidRDefault="009B1642" w:rsidP="00827381">
      <w:pPr>
        <w:jc w:val="center"/>
        <w:rPr>
          <w:color w:val="auto"/>
          <w:sz w:val="18"/>
          <w:szCs w:val="18"/>
        </w:rPr>
      </w:pPr>
      <w:r w:rsidRPr="00827381">
        <w:rPr>
          <w:color w:val="auto"/>
          <w:sz w:val="18"/>
          <w:szCs w:val="18"/>
        </w:rPr>
        <w:t>40456</w:t>
      </w:r>
      <w:r w:rsidRPr="00827381">
        <w:rPr>
          <w:color w:val="auto"/>
          <w:sz w:val="18"/>
          <w:szCs w:val="18"/>
        </w:rPr>
        <w:tab/>
        <w:t>91234</w:t>
      </w:r>
      <w:r w:rsidRPr="00827381">
        <w:rPr>
          <w:color w:val="auto"/>
          <w:sz w:val="18"/>
          <w:szCs w:val="18"/>
        </w:rPr>
        <w:tab/>
        <w:t>58090</w:t>
      </w:r>
      <w:r w:rsidRPr="00827381">
        <w:rPr>
          <w:color w:val="auto"/>
          <w:sz w:val="18"/>
          <w:szCs w:val="18"/>
        </w:rPr>
        <w:tab/>
        <w:t>65342</w:t>
      </w:r>
      <w:r w:rsidRPr="00827381">
        <w:rPr>
          <w:color w:val="auto"/>
          <w:sz w:val="18"/>
          <w:szCs w:val="18"/>
        </w:rPr>
        <w:tab/>
        <w:t>95002</w:t>
      </w:r>
      <w:r w:rsidRPr="00827381">
        <w:rPr>
          <w:color w:val="auto"/>
          <w:sz w:val="18"/>
          <w:szCs w:val="18"/>
        </w:rPr>
        <w:tab/>
        <w:t>28447</w:t>
      </w:r>
      <w:r w:rsidRPr="00827381">
        <w:rPr>
          <w:color w:val="auto"/>
          <w:sz w:val="18"/>
          <w:szCs w:val="18"/>
        </w:rPr>
        <w:tab/>
        <w:t>21'700</w:t>
      </w:r>
      <w:r w:rsidRPr="00827381">
        <w:rPr>
          <w:color w:val="auto"/>
          <w:sz w:val="18"/>
          <w:szCs w:val="18"/>
        </w:rPr>
        <w:tab/>
        <w:t>43137</w:t>
      </w:r>
      <w:r w:rsidRPr="00827381">
        <w:rPr>
          <w:color w:val="auto"/>
          <w:sz w:val="18"/>
          <w:szCs w:val="18"/>
        </w:rPr>
        <w:tab/>
        <w:t>13746</w:t>
      </w:r>
      <w:r w:rsidRPr="00827381">
        <w:rPr>
          <w:color w:val="auto"/>
          <w:sz w:val="18"/>
          <w:szCs w:val="18"/>
        </w:rPr>
        <w:tab/>
        <w:t>85959</w:t>
      </w:r>
    </w:p>
    <w:p w14:paraId="7C6685AA" w14:textId="77777777" w:rsidR="009B1642" w:rsidRPr="00827381" w:rsidRDefault="009B1642" w:rsidP="00827381">
      <w:pPr>
        <w:jc w:val="center"/>
        <w:rPr>
          <w:color w:val="auto"/>
          <w:sz w:val="18"/>
          <w:szCs w:val="18"/>
        </w:rPr>
      </w:pPr>
    </w:p>
    <w:p w14:paraId="0422B9BB" w14:textId="77777777" w:rsidR="009B1642" w:rsidRPr="00827381" w:rsidRDefault="009B1642" w:rsidP="00827381">
      <w:pPr>
        <w:jc w:val="center"/>
        <w:rPr>
          <w:color w:val="auto"/>
          <w:sz w:val="18"/>
          <w:szCs w:val="18"/>
        </w:rPr>
      </w:pPr>
      <w:r w:rsidRPr="00827381">
        <w:rPr>
          <w:color w:val="auto"/>
          <w:sz w:val="18"/>
          <w:szCs w:val="18"/>
        </w:rPr>
        <w:t>72927</w:t>
      </w:r>
      <w:r w:rsidRPr="00827381">
        <w:rPr>
          <w:color w:val="auto"/>
          <w:sz w:val="18"/>
          <w:szCs w:val="18"/>
        </w:rPr>
        <w:tab/>
        <w:t>67349</w:t>
      </w:r>
      <w:r w:rsidRPr="00827381">
        <w:rPr>
          <w:color w:val="auto"/>
          <w:sz w:val="18"/>
          <w:szCs w:val="18"/>
        </w:rPr>
        <w:tab/>
        <w:t>83962</w:t>
      </w:r>
      <w:r w:rsidRPr="00827381">
        <w:rPr>
          <w:color w:val="auto"/>
          <w:sz w:val="18"/>
          <w:szCs w:val="18"/>
        </w:rPr>
        <w:tab/>
        <w:t>58912</w:t>
      </w:r>
      <w:r w:rsidRPr="00827381">
        <w:rPr>
          <w:color w:val="auto"/>
          <w:sz w:val="18"/>
          <w:szCs w:val="18"/>
        </w:rPr>
        <w:tab/>
        <w:t>59734</w:t>
      </w:r>
      <w:r w:rsidRPr="00827381">
        <w:rPr>
          <w:color w:val="auto"/>
          <w:sz w:val="18"/>
          <w:szCs w:val="18"/>
        </w:rPr>
        <w:tab/>
        <w:t>76323</w:t>
      </w:r>
      <w:r w:rsidRPr="00827381">
        <w:rPr>
          <w:color w:val="auto"/>
          <w:sz w:val="18"/>
          <w:szCs w:val="18"/>
        </w:rPr>
        <w:tab/>
        <w:t>02913</w:t>
      </w:r>
      <w:r w:rsidRPr="00827381">
        <w:rPr>
          <w:color w:val="auto"/>
          <w:sz w:val="18"/>
          <w:szCs w:val="18"/>
        </w:rPr>
        <w:tab/>
        <w:t>46306</w:t>
      </w:r>
      <w:r w:rsidRPr="00827381">
        <w:rPr>
          <w:color w:val="auto"/>
          <w:sz w:val="18"/>
          <w:szCs w:val="18"/>
        </w:rPr>
        <w:tab/>
        <w:t>53956</w:t>
      </w:r>
      <w:r w:rsidRPr="00827381">
        <w:rPr>
          <w:color w:val="auto"/>
          <w:sz w:val="18"/>
          <w:szCs w:val="18"/>
        </w:rPr>
        <w:tab/>
        <w:t>38936</w:t>
      </w:r>
    </w:p>
    <w:p w14:paraId="433BEEDC" w14:textId="77777777" w:rsidR="009B1642" w:rsidRPr="00827381" w:rsidRDefault="009B1642" w:rsidP="00827381">
      <w:pPr>
        <w:jc w:val="center"/>
        <w:rPr>
          <w:color w:val="auto"/>
          <w:sz w:val="18"/>
          <w:szCs w:val="18"/>
        </w:rPr>
      </w:pPr>
      <w:r w:rsidRPr="00827381">
        <w:rPr>
          <w:color w:val="auto"/>
          <w:sz w:val="18"/>
          <w:szCs w:val="18"/>
        </w:rPr>
        <w:t>61869</w:t>
      </w:r>
      <w:r w:rsidRPr="00827381">
        <w:rPr>
          <w:color w:val="auto"/>
          <w:sz w:val="18"/>
          <w:szCs w:val="18"/>
        </w:rPr>
        <w:tab/>
        <w:t>33093</w:t>
      </w:r>
      <w:r w:rsidRPr="00827381">
        <w:rPr>
          <w:color w:val="auto"/>
          <w:sz w:val="18"/>
          <w:szCs w:val="18"/>
        </w:rPr>
        <w:tab/>
        <w:t>81129</w:t>
      </w:r>
      <w:r w:rsidRPr="00827381">
        <w:rPr>
          <w:color w:val="auto"/>
          <w:sz w:val="18"/>
          <w:szCs w:val="18"/>
        </w:rPr>
        <w:tab/>
        <w:t>06481</w:t>
      </w:r>
      <w:r w:rsidRPr="00827381">
        <w:rPr>
          <w:color w:val="auto"/>
          <w:sz w:val="18"/>
          <w:szCs w:val="18"/>
        </w:rPr>
        <w:tab/>
        <w:t>89281</w:t>
      </w:r>
      <w:r w:rsidRPr="00827381">
        <w:rPr>
          <w:color w:val="auto"/>
          <w:sz w:val="18"/>
          <w:szCs w:val="18"/>
        </w:rPr>
        <w:tab/>
        <w:t>83629</w:t>
      </w:r>
      <w:r w:rsidRPr="00827381">
        <w:rPr>
          <w:color w:val="auto"/>
          <w:sz w:val="18"/>
          <w:szCs w:val="18"/>
        </w:rPr>
        <w:tab/>
        <w:t>81960</w:t>
      </w:r>
      <w:r w:rsidRPr="00827381">
        <w:rPr>
          <w:color w:val="auto"/>
          <w:sz w:val="18"/>
          <w:szCs w:val="18"/>
        </w:rPr>
        <w:tab/>
        <w:t>63704</w:t>
      </w:r>
      <w:r w:rsidRPr="00827381">
        <w:rPr>
          <w:color w:val="auto"/>
          <w:sz w:val="18"/>
          <w:szCs w:val="18"/>
        </w:rPr>
        <w:tab/>
        <w:t>56329</w:t>
      </w:r>
      <w:r w:rsidRPr="00827381">
        <w:rPr>
          <w:color w:val="auto"/>
          <w:sz w:val="18"/>
          <w:szCs w:val="18"/>
        </w:rPr>
        <w:tab/>
        <w:t>10357</w:t>
      </w:r>
    </w:p>
    <w:p w14:paraId="6D47430A" w14:textId="77777777" w:rsidR="009B1642" w:rsidRPr="00827381" w:rsidRDefault="009B1642" w:rsidP="00827381">
      <w:pPr>
        <w:jc w:val="center"/>
        <w:rPr>
          <w:color w:val="auto"/>
          <w:sz w:val="18"/>
          <w:szCs w:val="18"/>
        </w:rPr>
      </w:pPr>
      <w:r w:rsidRPr="00827381">
        <w:rPr>
          <w:color w:val="auto"/>
          <w:sz w:val="18"/>
          <w:szCs w:val="18"/>
        </w:rPr>
        <w:t>40048</w:t>
      </w:r>
      <w:r w:rsidRPr="00827381">
        <w:rPr>
          <w:color w:val="auto"/>
          <w:sz w:val="18"/>
          <w:szCs w:val="18"/>
        </w:rPr>
        <w:tab/>
        <w:t>16520</w:t>
      </w:r>
      <w:r w:rsidRPr="00827381">
        <w:rPr>
          <w:color w:val="auto"/>
          <w:sz w:val="18"/>
          <w:szCs w:val="18"/>
        </w:rPr>
        <w:tab/>
        <w:t>07638</w:t>
      </w:r>
      <w:r w:rsidRPr="00827381">
        <w:rPr>
          <w:color w:val="auto"/>
          <w:sz w:val="18"/>
          <w:szCs w:val="18"/>
        </w:rPr>
        <w:tab/>
        <w:t>10797</w:t>
      </w:r>
      <w:r w:rsidRPr="00827381">
        <w:rPr>
          <w:color w:val="auto"/>
          <w:sz w:val="18"/>
          <w:szCs w:val="18"/>
        </w:rPr>
        <w:tab/>
        <w:t>22270</w:t>
      </w:r>
      <w:r w:rsidRPr="00827381">
        <w:rPr>
          <w:color w:val="auto"/>
          <w:sz w:val="18"/>
          <w:szCs w:val="18"/>
        </w:rPr>
        <w:tab/>
        <w:t>57350</w:t>
      </w:r>
      <w:r w:rsidRPr="00827381">
        <w:rPr>
          <w:color w:val="auto"/>
          <w:sz w:val="18"/>
          <w:szCs w:val="18"/>
        </w:rPr>
        <w:tab/>
        <w:t>72214</w:t>
      </w:r>
      <w:r w:rsidRPr="00827381">
        <w:rPr>
          <w:color w:val="auto"/>
          <w:sz w:val="18"/>
          <w:szCs w:val="18"/>
        </w:rPr>
        <w:tab/>
        <w:t>36410</w:t>
      </w:r>
      <w:r w:rsidRPr="00827381">
        <w:rPr>
          <w:color w:val="auto"/>
          <w:sz w:val="18"/>
          <w:szCs w:val="18"/>
        </w:rPr>
        <w:tab/>
        <w:t>95526</w:t>
      </w:r>
      <w:r w:rsidRPr="00827381">
        <w:rPr>
          <w:color w:val="auto"/>
          <w:sz w:val="18"/>
          <w:szCs w:val="18"/>
        </w:rPr>
        <w:tab/>
        <w:t>87614</w:t>
      </w:r>
    </w:p>
    <w:p w14:paraId="61E3BDA8" w14:textId="77777777" w:rsidR="009B1642" w:rsidRPr="00827381" w:rsidRDefault="009B1642" w:rsidP="00827381">
      <w:pPr>
        <w:jc w:val="center"/>
        <w:rPr>
          <w:color w:val="auto"/>
          <w:sz w:val="18"/>
          <w:szCs w:val="18"/>
        </w:rPr>
      </w:pPr>
      <w:r w:rsidRPr="00827381">
        <w:rPr>
          <w:color w:val="auto"/>
          <w:sz w:val="18"/>
          <w:szCs w:val="18"/>
        </w:rPr>
        <w:t>68773</w:t>
      </w:r>
      <w:r w:rsidRPr="00827381">
        <w:rPr>
          <w:color w:val="auto"/>
          <w:sz w:val="18"/>
          <w:szCs w:val="18"/>
        </w:rPr>
        <w:tab/>
        <w:t>97669</w:t>
      </w:r>
      <w:r w:rsidRPr="00827381">
        <w:rPr>
          <w:color w:val="auto"/>
          <w:sz w:val="18"/>
          <w:szCs w:val="18"/>
        </w:rPr>
        <w:tab/>
        <w:t>28656</w:t>
      </w:r>
      <w:r w:rsidRPr="00827381">
        <w:rPr>
          <w:color w:val="auto"/>
          <w:sz w:val="18"/>
          <w:szCs w:val="18"/>
        </w:rPr>
        <w:tab/>
        <w:t>89938</w:t>
      </w:r>
      <w:r w:rsidRPr="00827381">
        <w:rPr>
          <w:color w:val="auto"/>
          <w:sz w:val="18"/>
          <w:szCs w:val="18"/>
        </w:rPr>
        <w:tab/>
        <w:t>12917</w:t>
      </w:r>
      <w:r w:rsidRPr="00827381">
        <w:rPr>
          <w:color w:val="auto"/>
          <w:sz w:val="18"/>
          <w:szCs w:val="18"/>
        </w:rPr>
        <w:tab/>
        <w:t>25630</w:t>
      </w:r>
      <w:r w:rsidRPr="00827381">
        <w:rPr>
          <w:color w:val="auto"/>
          <w:sz w:val="18"/>
          <w:szCs w:val="18"/>
        </w:rPr>
        <w:tab/>
        <w:t>08068</w:t>
      </w:r>
      <w:r w:rsidRPr="00827381">
        <w:rPr>
          <w:color w:val="auto"/>
          <w:sz w:val="18"/>
          <w:szCs w:val="18"/>
        </w:rPr>
        <w:tab/>
        <w:t>19445</w:t>
      </w:r>
      <w:r w:rsidRPr="00827381">
        <w:rPr>
          <w:color w:val="auto"/>
          <w:sz w:val="18"/>
          <w:szCs w:val="18"/>
        </w:rPr>
        <w:tab/>
        <w:t>76250</w:t>
      </w:r>
      <w:r w:rsidRPr="00827381">
        <w:rPr>
          <w:color w:val="auto"/>
          <w:sz w:val="18"/>
          <w:szCs w:val="18"/>
        </w:rPr>
        <w:tab/>
        <w:t>24727</w:t>
      </w:r>
    </w:p>
    <w:p w14:paraId="78EFCCF0" w14:textId="77777777" w:rsidR="009B1642" w:rsidRPr="00827381" w:rsidRDefault="009B1642" w:rsidP="00827381">
      <w:pPr>
        <w:jc w:val="center"/>
        <w:rPr>
          <w:color w:val="auto"/>
          <w:sz w:val="18"/>
          <w:szCs w:val="18"/>
        </w:rPr>
      </w:pPr>
      <w:r w:rsidRPr="00827381">
        <w:rPr>
          <w:color w:val="auto"/>
          <w:sz w:val="18"/>
          <w:szCs w:val="18"/>
        </w:rPr>
        <w:t>09774</w:t>
      </w:r>
      <w:r w:rsidRPr="00827381">
        <w:rPr>
          <w:color w:val="auto"/>
          <w:sz w:val="18"/>
          <w:szCs w:val="18"/>
        </w:rPr>
        <w:tab/>
        <w:t>30751</w:t>
      </w:r>
      <w:r w:rsidRPr="00827381">
        <w:rPr>
          <w:color w:val="auto"/>
          <w:sz w:val="18"/>
          <w:szCs w:val="18"/>
        </w:rPr>
        <w:tab/>
        <w:t>49740</w:t>
      </w:r>
      <w:r w:rsidRPr="00827381">
        <w:rPr>
          <w:color w:val="auto"/>
          <w:sz w:val="18"/>
          <w:szCs w:val="18"/>
        </w:rPr>
        <w:tab/>
        <w:t>11385</w:t>
      </w:r>
      <w:r w:rsidRPr="00827381">
        <w:rPr>
          <w:color w:val="auto"/>
          <w:sz w:val="18"/>
          <w:szCs w:val="18"/>
        </w:rPr>
        <w:tab/>
        <w:t>91468</w:t>
      </w:r>
      <w:r w:rsidRPr="00827381">
        <w:rPr>
          <w:color w:val="auto"/>
          <w:sz w:val="18"/>
          <w:szCs w:val="18"/>
        </w:rPr>
        <w:tab/>
        <w:t>28900</w:t>
      </w:r>
      <w:r w:rsidRPr="00827381">
        <w:rPr>
          <w:color w:val="auto"/>
          <w:sz w:val="18"/>
          <w:szCs w:val="18"/>
        </w:rPr>
        <w:tab/>
        <w:t>76804</w:t>
      </w:r>
      <w:r w:rsidRPr="00827381">
        <w:rPr>
          <w:color w:val="auto"/>
          <w:sz w:val="18"/>
          <w:szCs w:val="18"/>
        </w:rPr>
        <w:tab/>
        <w:t>52460</w:t>
      </w:r>
      <w:r w:rsidRPr="00827381">
        <w:rPr>
          <w:color w:val="auto"/>
          <w:sz w:val="18"/>
          <w:szCs w:val="18"/>
        </w:rPr>
        <w:tab/>
        <w:t>52320</w:t>
      </w:r>
      <w:r w:rsidRPr="00827381">
        <w:rPr>
          <w:color w:val="auto"/>
          <w:sz w:val="18"/>
          <w:szCs w:val="18"/>
        </w:rPr>
        <w:tab/>
        <w:t>70493</w:t>
      </w:r>
    </w:p>
    <w:p w14:paraId="22961D82" w14:textId="77777777" w:rsidR="009B1642" w:rsidRPr="00827381" w:rsidRDefault="009B1642" w:rsidP="00827381">
      <w:pPr>
        <w:jc w:val="center"/>
        <w:rPr>
          <w:color w:val="auto"/>
          <w:sz w:val="18"/>
          <w:szCs w:val="18"/>
        </w:rPr>
      </w:pPr>
    </w:p>
    <w:p w14:paraId="73F6C3B0" w14:textId="77777777" w:rsidR="009B1642" w:rsidRPr="00827381" w:rsidRDefault="009B1642" w:rsidP="00827381">
      <w:pPr>
        <w:jc w:val="center"/>
        <w:rPr>
          <w:color w:val="auto"/>
          <w:sz w:val="18"/>
          <w:szCs w:val="18"/>
        </w:rPr>
      </w:pPr>
      <w:r w:rsidRPr="00827381">
        <w:rPr>
          <w:color w:val="auto"/>
          <w:sz w:val="18"/>
          <w:szCs w:val="18"/>
        </w:rPr>
        <w:t>46139</w:t>
      </w:r>
      <w:r w:rsidRPr="00827381">
        <w:rPr>
          <w:color w:val="auto"/>
          <w:sz w:val="18"/>
          <w:szCs w:val="18"/>
        </w:rPr>
        <w:tab/>
        <w:t>36689</w:t>
      </w:r>
      <w:r w:rsidRPr="00827381">
        <w:rPr>
          <w:color w:val="auto"/>
          <w:sz w:val="18"/>
          <w:szCs w:val="18"/>
        </w:rPr>
        <w:tab/>
        <w:t>82587</w:t>
      </w:r>
      <w:r w:rsidRPr="00827381">
        <w:rPr>
          <w:color w:val="auto"/>
          <w:sz w:val="18"/>
          <w:szCs w:val="18"/>
        </w:rPr>
        <w:tab/>
        <w:t>13586</w:t>
      </w:r>
      <w:r w:rsidRPr="00827381">
        <w:rPr>
          <w:color w:val="auto"/>
          <w:sz w:val="18"/>
          <w:szCs w:val="18"/>
        </w:rPr>
        <w:tab/>
        <w:t>35061</w:t>
      </w:r>
      <w:r w:rsidRPr="00827381">
        <w:rPr>
          <w:color w:val="auto"/>
          <w:sz w:val="18"/>
          <w:szCs w:val="18"/>
        </w:rPr>
        <w:tab/>
        <w:t>76128</w:t>
      </w:r>
      <w:r w:rsidRPr="00827381">
        <w:rPr>
          <w:color w:val="auto"/>
          <w:sz w:val="18"/>
          <w:szCs w:val="18"/>
        </w:rPr>
        <w:tab/>
        <w:t>38568</w:t>
      </w:r>
      <w:r w:rsidRPr="00827381">
        <w:rPr>
          <w:color w:val="auto"/>
          <w:sz w:val="18"/>
          <w:szCs w:val="18"/>
        </w:rPr>
        <w:tab/>
        <w:t>62300</w:t>
      </w:r>
      <w:r w:rsidRPr="00827381">
        <w:rPr>
          <w:color w:val="auto"/>
          <w:sz w:val="18"/>
          <w:szCs w:val="18"/>
        </w:rPr>
        <w:tab/>
        <w:t>43439</w:t>
      </w:r>
      <w:r w:rsidRPr="00827381">
        <w:rPr>
          <w:color w:val="auto"/>
          <w:sz w:val="18"/>
          <w:szCs w:val="18"/>
        </w:rPr>
        <w:tab/>
        <w:t>53434</w:t>
      </w:r>
    </w:p>
    <w:p w14:paraId="5CBE315E" w14:textId="77777777" w:rsidR="009B1642" w:rsidRPr="00827381" w:rsidRDefault="009B1642" w:rsidP="00827381">
      <w:pPr>
        <w:jc w:val="center"/>
        <w:rPr>
          <w:color w:val="auto"/>
          <w:sz w:val="18"/>
          <w:szCs w:val="18"/>
        </w:rPr>
      </w:pPr>
      <w:r w:rsidRPr="00827381">
        <w:rPr>
          <w:color w:val="auto"/>
          <w:sz w:val="18"/>
          <w:szCs w:val="18"/>
        </w:rPr>
        <w:t>26566</w:t>
      </w:r>
      <w:r w:rsidRPr="00827381">
        <w:rPr>
          <w:color w:val="auto"/>
          <w:sz w:val="18"/>
          <w:szCs w:val="18"/>
        </w:rPr>
        <w:tab/>
        <w:t>95323</w:t>
      </w:r>
      <w:r w:rsidRPr="00827381">
        <w:rPr>
          <w:color w:val="auto"/>
          <w:sz w:val="18"/>
          <w:szCs w:val="18"/>
        </w:rPr>
        <w:tab/>
        <w:t>32993</w:t>
      </w:r>
      <w:r w:rsidRPr="00827381">
        <w:rPr>
          <w:color w:val="auto"/>
          <w:sz w:val="18"/>
          <w:szCs w:val="18"/>
        </w:rPr>
        <w:tab/>
        <w:t>89988</w:t>
      </w:r>
      <w:r w:rsidRPr="00827381">
        <w:rPr>
          <w:color w:val="auto"/>
          <w:sz w:val="18"/>
          <w:szCs w:val="18"/>
        </w:rPr>
        <w:tab/>
        <w:t>12152</w:t>
      </w:r>
      <w:r w:rsidRPr="00827381">
        <w:rPr>
          <w:color w:val="auto"/>
          <w:sz w:val="18"/>
          <w:szCs w:val="18"/>
        </w:rPr>
        <w:tab/>
        <w:t>01862</w:t>
      </w:r>
      <w:r w:rsidRPr="00827381">
        <w:rPr>
          <w:color w:val="auto"/>
          <w:sz w:val="18"/>
          <w:szCs w:val="18"/>
        </w:rPr>
        <w:tab/>
        <w:t>93113</w:t>
      </w:r>
      <w:r w:rsidRPr="00827381">
        <w:rPr>
          <w:color w:val="auto"/>
          <w:sz w:val="18"/>
          <w:szCs w:val="18"/>
        </w:rPr>
        <w:tab/>
        <w:t>33875</w:t>
      </w:r>
      <w:r w:rsidRPr="00827381">
        <w:rPr>
          <w:color w:val="auto"/>
          <w:sz w:val="18"/>
          <w:szCs w:val="18"/>
        </w:rPr>
        <w:tab/>
        <w:t>31730</w:t>
      </w:r>
      <w:r w:rsidRPr="00827381">
        <w:rPr>
          <w:color w:val="auto"/>
          <w:sz w:val="18"/>
          <w:szCs w:val="18"/>
        </w:rPr>
        <w:tab/>
        <w:t>62941</w:t>
      </w:r>
    </w:p>
    <w:p w14:paraId="0778DBDD" w14:textId="77777777" w:rsidR="009B1642" w:rsidRPr="00827381" w:rsidRDefault="009B1642" w:rsidP="00827381">
      <w:pPr>
        <w:jc w:val="center"/>
        <w:rPr>
          <w:color w:val="auto"/>
          <w:sz w:val="18"/>
          <w:szCs w:val="18"/>
        </w:rPr>
      </w:pPr>
      <w:r w:rsidRPr="00827381">
        <w:rPr>
          <w:color w:val="auto"/>
          <w:sz w:val="18"/>
          <w:szCs w:val="18"/>
        </w:rPr>
        <w:t>06765</w:t>
      </w:r>
      <w:r w:rsidRPr="00827381">
        <w:rPr>
          <w:color w:val="auto"/>
          <w:sz w:val="18"/>
          <w:szCs w:val="18"/>
        </w:rPr>
        <w:tab/>
        <w:t>57141</w:t>
      </w:r>
      <w:r w:rsidRPr="00827381">
        <w:rPr>
          <w:color w:val="auto"/>
          <w:sz w:val="18"/>
          <w:szCs w:val="18"/>
        </w:rPr>
        <w:tab/>
        <w:t>48617</w:t>
      </w:r>
      <w:r w:rsidRPr="00827381">
        <w:rPr>
          <w:color w:val="auto"/>
          <w:sz w:val="18"/>
          <w:szCs w:val="18"/>
        </w:rPr>
        <w:tab/>
        <w:t>18282</w:t>
      </w:r>
      <w:r w:rsidRPr="00827381">
        <w:rPr>
          <w:color w:val="auto"/>
          <w:sz w:val="18"/>
          <w:szCs w:val="18"/>
        </w:rPr>
        <w:tab/>
        <w:t>13086</w:t>
      </w:r>
      <w:r w:rsidRPr="00827381">
        <w:rPr>
          <w:color w:val="auto"/>
          <w:sz w:val="18"/>
          <w:szCs w:val="18"/>
        </w:rPr>
        <w:tab/>
        <w:t>76064</w:t>
      </w:r>
      <w:r w:rsidRPr="00827381">
        <w:rPr>
          <w:color w:val="auto"/>
          <w:sz w:val="18"/>
          <w:szCs w:val="18"/>
        </w:rPr>
        <w:tab/>
        <w:t>83334</w:t>
      </w:r>
      <w:r w:rsidRPr="00827381">
        <w:rPr>
          <w:color w:val="auto"/>
          <w:sz w:val="18"/>
          <w:szCs w:val="18"/>
        </w:rPr>
        <w:tab/>
        <w:t>70192</w:t>
      </w:r>
      <w:r w:rsidRPr="00827381">
        <w:rPr>
          <w:color w:val="auto"/>
          <w:sz w:val="18"/>
          <w:szCs w:val="18"/>
        </w:rPr>
        <w:tab/>
        <w:t>15972</w:t>
      </w:r>
      <w:r w:rsidRPr="00827381">
        <w:rPr>
          <w:color w:val="auto"/>
          <w:sz w:val="18"/>
          <w:szCs w:val="18"/>
        </w:rPr>
        <w:tab/>
        <w:t>80429</w:t>
      </w:r>
    </w:p>
    <w:p w14:paraId="4297524D" w14:textId="77777777" w:rsidR="009B1642" w:rsidRPr="00827381" w:rsidRDefault="009B1642" w:rsidP="00827381">
      <w:pPr>
        <w:jc w:val="center"/>
        <w:rPr>
          <w:color w:val="auto"/>
          <w:sz w:val="18"/>
          <w:szCs w:val="18"/>
        </w:rPr>
      </w:pPr>
      <w:r w:rsidRPr="00827381">
        <w:rPr>
          <w:color w:val="auto"/>
          <w:sz w:val="18"/>
          <w:szCs w:val="18"/>
        </w:rPr>
        <w:t>35384</w:t>
      </w:r>
      <w:r w:rsidRPr="00827381">
        <w:rPr>
          <w:color w:val="auto"/>
          <w:sz w:val="18"/>
          <w:szCs w:val="18"/>
        </w:rPr>
        <w:tab/>
        <w:t>90380</w:t>
      </w:r>
      <w:r w:rsidRPr="00827381">
        <w:rPr>
          <w:color w:val="auto"/>
          <w:sz w:val="18"/>
          <w:szCs w:val="18"/>
        </w:rPr>
        <w:tab/>
        <w:t>12317</w:t>
      </w:r>
      <w:r w:rsidRPr="00827381">
        <w:rPr>
          <w:color w:val="auto"/>
          <w:sz w:val="18"/>
          <w:szCs w:val="18"/>
        </w:rPr>
        <w:tab/>
        <w:t>89702</w:t>
      </w:r>
      <w:r w:rsidRPr="00827381">
        <w:rPr>
          <w:color w:val="auto"/>
          <w:sz w:val="18"/>
          <w:szCs w:val="18"/>
        </w:rPr>
        <w:tab/>
        <w:t>33091</w:t>
      </w:r>
      <w:r w:rsidRPr="00827381">
        <w:rPr>
          <w:color w:val="auto"/>
          <w:sz w:val="18"/>
          <w:szCs w:val="18"/>
        </w:rPr>
        <w:tab/>
        <w:t>68835</w:t>
      </w:r>
      <w:r w:rsidRPr="00827381">
        <w:rPr>
          <w:color w:val="auto"/>
          <w:sz w:val="18"/>
          <w:szCs w:val="18"/>
        </w:rPr>
        <w:tab/>
        <w:t>62960</w:t>
      </w:r>
      <w:r w:rsidRPr="00827381">
        <w:rPr>
          <w:color w:val="auto"/>
          <w:sz w:val="18"/>
          <w:szCs w:val="18"/>
        </w:rPr>
        <w:tab/>
        <w:t>38010</w:t>
      </w:r>
      <w:r w:rsidRPr="00827381">
        <w:rPr>
          <w:color w:val="auto"/>
          <w:sz w:val="18"/>
          <w:szCs w:val="18"/>
        </w:rPr>
        <w:tab/>
        <w:t>52710</w:t>
      </w:r>
      <w:r w:rsidRPr="00827381">
        <w:rPr>
          <w:color w:val="auto"/>
          <w:sz w:val="18"/>
          <w:szCs w:val="18"/>
        </w:rPr>
        <w:tab/>
        <w:t>87604</w:t>
      </w:r>
    </w:p>
    <w:p w14:paraId="423D2379" w14:textId="77777777" w:rsidR="009B1642" w:rsidRPr="00827381" w:rsidRDefault="009B1642" w:rsidP="00827381">
      <w:pPr>
        <w:jc w:val="center"/>
        <w:rPr>
          <w:color w:val="auto"/>
          <w:sz w:val="18"/>
          <w:szCs w:val="18"/>
        </w:rPr>
      </w:pPr>
      <w:r w:rsidRPr="00827381">
        <w:rPr>
          <w:color w:val="auto"/>
          <w:sz w:val="18"/>
          <w:szCs w:val="18"/>
        </w:rPr>
        <w:t>49333</w:t>
      </w:r>
      <w:r w:rsidRPr="00827381">
        <w:rPr>
          <w:color w:val="auto"/>
          <w:sz w:val="18"/>
          <w:szCs w:val="18"/>
        </w:rPr>
        <w:tab/>
        <w:t>78482</w:t>
      </w:r>
      <w:r w:rsidRPr="00827381">
        <w:rPr>
          <w:color w:val="auto"/>
          <w:sz w:val="18"/>
          <w:szCs w:val="18"/>
        </w:rPr>
        <w:tab/>
        <w:t>36199</w:t>
      </w:r>
      <w:r w:rsidRPr="00827381">
        <w:rPr>
          <w:color w:val="auto"/>
          <w:sz w:val="18"/>
          <w:szCs w:val="18"/>
        </w:rPr>
        <w:tab/>
        <w:t>11355</w:t>
      </w:r>
      <w:r w:rsidRPr="00827381">
        <w:rPr>
          <w:color w:val="auto"/>
          <w:sz w:val="18"/>
          <w:szCs w:val="18"/>
        </w:rPr>
        <w:tab/>
        <w:t>86044</w:t>
      </w:r>
      <w:r w:rsidRPr="00827381">
        <w:rPr>
          <w:color w:val="auto"/>
          <w:sz w:val="18"/>
          <w:szCs w:val="18"/>
        </w:rPr>
        <w:tab/>
        <w:t>88760</w:t>
      </w:r>
      <w:r w:rsidRPr="00827381">
        <w:rPr>
          <w:color w:val="auto"/>
          <w:sz w:val="18"/>
          <w:szCs w:val="18"/>
        </w:rPr>
        <w:tab/>
        <w:t>03724</w:t>
      </w:r>
      <w:r w:rsidRPr="00827381">
        <w:rPr>
          <w:color w:val="auto"/>
          <w:sz w:val="18"/>
          <w:szCs w:val="18"/>
        </w:rPr>
        <w:tab/>
        <w:t>22927</w:t>
      </w:r>
      <w:r w:rsidRPr="00827381">
        <w:rPr>
          <w:color w:val="auto"/>
          <w:sz w:val="18"/>
          <w:szCs w:val="18"/>
        </w:rPr>
        <w:tab/>
        <w:t>91716</w:t>
      </w:r>
      <w:r w:rsidRPr="00827381">
        <w:rPr>
          <w:color w:val="auto"/>
          <w:sz w:val="18"/>
          <w:szCs w:val="18"/>
        </w:rPr>
        <w:tab/>
        <w:t>92332</w:t>
      </w:r>
    </w:p>
    <w:p w14:paraId="3E86A815" w14:textId="77777777" w:rsidR="009B1642" w:rsidRPr="00827381" w:rsidRDefault="009B1642" w:rsidP="00827381">
      <w:pPr>
        <w:jc w:val="center"/>
        <w:rPr>
          <w:color w:val="auto"/>
          <w:sz w:val="18"/>
          <w:szCs w:val="18"/>
        </w:rPr>
      </w:pPr>
    </w:p>
    <w:p w14:paraId="4EEB0046" w14:textId="77777777" w:rsidR="009B1642" w:rsidRPr="00827381" w:rsidRDefault="009B1642" w:rsidP="00827381">
      <w:pPr>
        <w:jc w:val="center"/>
        <w:rPr>
          <w:color w:val="auto"/>
          <w:sz w:val="18"/>
          <w:szCs w:val="18"/>
        </w:rPr>
      </w:pPr>
      <w:r w:rsidRPr="00827381">
        <w:rPr>
          <w:color w:val="auto"/>
          <w:sz w:val="18"/>
          <w:szCs w:val="18"/>
        </w:rPr>
        <w:t>45595</w:t>
      </w:r>
      <w:r w:rsidRPr="00827381">
        <w:rPr>
          <w:color w:val="auto"/>
          <w:sz w:val="18"/>
          <w:szCs w:val="18"/>
        </w:rPr>
        <w:tab/>
        <w:t>14044</w:t>
      </w:r>
      <w:r w:rsidRPr="00827381">
        <w:rPr>
          <w:color w:val="auto"/>
          <w:sz w:val="18"/>
          <w:szCs w:val="18"/>
        </w:rPr>
        <w:tab/>
        <w:t>56806</w:t>
      </w:r>
      <w:r w:rsidRPr="00827381">
        <w:rPr>
          <w:color w:val="auto"/>
          <w:sz w:val="18"/>
          <w:szCs w:val="18"/>
        </w:rPr>
        <w:tab/>
        <w:t>99126</w:t>
      </w:r>
      <w:r w:rsidRPr="00827381">
        <w:rPr>
          <w:color w:val="auto"/>
          <w:sz w:val="18"/>
          <w:szCs w:val="18"/>
        </w:rPr>
        <w:tab/>
        <w:t>85584</w:t>
      </w:r>
      <w:r w:rsidRPr="00827381">
        <w:rPr>
          <w:color w:val="auto"/>
          <w:sz w:val="18"/>
          <w:szCs w:val="18"/>
        </w:rPr>
        <w:tab/>
        <w:t>87750</w:t>
      </w:r>
      <w:r w:rsidRPr="00827381">
        <w:rPr>
          <w:color w:val="auto"/>
          <w:sz w:val="18"/>
          <w:szCs w:val="18"/>
        </w:rPr>
        <w:tab/>
        <w:t>78149</w:t>
      </w:r>
      <w:r w:rsidRPr="00827381">
        <w:rPr>
          <w:color w:val="auto"/>
          <w:sz w:val="18"/>
          <w:szCs w:val="18"/>
        </w:rPr>
        <w:tab/>
        <w:t>22723</w:t>
      </w:r>
      <w:r w:rsidRPr="00827381">
        <w:rPr>
          <w:color w:val="auto"/>
          <w:sz w:val="18"/>
          <w:szCs w:val="18"/>
        </w:rPr>
        <w:tab/>
        <w:t>48245</w:t>
      </w:r>
      <w:r w:rsidRPr="00827381">
        <w:rPr>
          <w:color w:val="auto"/>
          <w:sz w:val="18"/>
          <w:szCs w:val="18"/>
        </w:rPr>
        <w:tab/>
        <w:t>78126</w:t>
      </w:r>
    </w:p>
    <w:p w14:paraId="287664AF" w14:textId="77777777" w:rsidR="009B1642" w:rsidRPr="00827381" w:rsidRDefault="009B1642" w:rsidP="00827381">
      <w:pPr>
        <w:jc w:val="center"/>
        <w:rPr>
          <w:color w:val="auto"/>
          <w:sz w:val="18"/>
          <w:szCs w:val="18"/>
        </w:rPr>
      </w:pPr>
      <w:r w:rsidRPr="00827381">
        <w:rPr>
          <w:color w:val="auto"/>
          <w:sz w:val="18"/>
          <w:szCs w:val="18"/>
        </w:rPr>
        <w:t>79819</w:t>
      </w:r>
      <w:r w:rsidRPr="00827381">
        <w:rPr>
          <w:color w:val="auto"/>
          <w:sz w:val="18"/>
          <w:szCs w:val="18"/>
        </w:rPr>
        <w:tab/>
        <w:t>15054</w:t>
      </w:r>
      <w:r w:rsidRPr="00827381">
        <w:rPr>
          <w:color w:val="auto"/>
          <w:sz w:val="18"/>
          <w:szCs w:val="18"/>
        </w:rPr>
        <w:tab/>
        <w:t>76174</w:t>
      </w:r>
      <w:r w:rsidRPr="00827381">
        <w:rPr>
          <w:color w:val="auto"/>
          <w:sz w:val="18"/>
          <w:szCs w:val="18"/>
        </w:rPr>
        <w:tab/>
        <w:t>12206</w:t>
      </w:r>
      <w:r w:rsidRPr="00827381">
        <w:rPr>
          <w:color w:val="auto"/>
          <w:sz w:val="18"/>
          <w:szCs w:val="18"/>
        </w:rPr>
        <w:tab/>
        <w:t>06886</w:t>
      </w:r>
      <w:r w:rsidRPr="00827381">
        <w:rPr>
          <w:color w:val="auto"/>
          <w:sz w:val="18"/>
          <w:szCs w:val="18"/>
        </w:rPr>
        <w:tab/>
        <w:t>06814</w:t>
      </w:r>
      <w:r w:rsidRPr="00827381">
        <w:rPr>
          <w:color w:val="auto"/>
          <w:sz w:val="18"/>
          <w:szCs w:val="18"/>
        </w:rPr>
        <w:tab/>
        <w:t>43285</w:t>
      </w:r>
      <w:r w:rsidRPr="00827381">
        <w:rPr>
          <w:color w:val="auto"/>
          <w:sz w:val="18"/>
          <w:szCs w:val="18"/>
        </w:rPr>
        <w:tab/>
        <w:t>20008</w:t>
      </w:r>
      <w:r w:rsidRPr="00827381">
        <w:rPr>
          <w:color w:val="auto"/>
          <w:sz w:val="18"/>
          <w:szCs w:val="18"/>
        </w:rPr>
        <w:tab/>
        <w:t>75345</w:t>
      </w:r>
      <w:r w:rsidRPr="00827381">
        <w:rPr>
          <w:color w:val="auto"/>
          <w:sz w:val="18"/>
          <w:szCs w:val="18"/>
        </w:rPr>
        <w:tab/>
        <w:t>19779</w:t>
      </w:r>
    </w:p>
    <w:p w14:paraId="61014C96" w14:textId="77777777" w:rsidR="009B1642" w:rsidRPr="00827381" w:rsidRDefault="009B1642" w:rsidP="00827381">
      <w:pPr>
        <w:jc w:val="center"/>
        <w:rPr>
          <w:color w:val="auto"/>
          <w:sz w:val="18"/>
          <w:szCs w:val="18"/>
        </w:rPr>
      </w:pPr>
      <w:r w:rsidRPr="00827381">
        <w:rPr>
          <w:color w:val="auto"/>
          <w:sz w:val="18"/>
          <w:szCs w:val="18"/>
        </w:rPr>
        <w:t>11971</w:t>
      </w:r>
      <w:r w:rsidRPr="00827381">
        <w:rPr>
          <w:color w:val="auto"/>
          <w:sz w:val="18"/>
          <w:szCs w:val="18"/>
        </w:rPr>
        <w:tab/>
        <w:t>62234</w:t>
      </w:r>
      <w:r w:rsidRPr="00827381">
        <w:rPr>
          <w:color w:val="auto"/>
          <w:sz w:val="18"/>
          <w:szCs w:val="18"/>
        </w:rPr>
        <w:tab/>
        <w:t>74857</w:t>
      </w:r>
      <w:r w:rsidRPr="00827381">
        <w:rPr>
          <w:color w:val="auto"/>
          <w:sz w:val="18"/>
          <w:szCs w:val="18"/>
        </w:rPr>
        <w:tab/>
        <w:t>46401</w:t>
      </w:r>
      <w:r w:rsidRPr="00827381">
        <w:rPr>
          <w:color w:val="auto"/>
          <w:sz w:val="18"/>
          <w:szCs w:val="18"/>
        </w:rPr>
        <w:tab/>
        <w:t>20817</w:t>
      </w:r>
      <w:r w:rsidRPr="00827381">
        <w:rPr>
          <w:color w:val="auto"/>
          <w:sz w:val="18"/>
          <w:szCs w:val="18"/>
        </w:rPr>
        <w:tab/>
        <w:t>57591</w:t>
      </w:r>
      <w:r w:rsidRPr="00827381">
        <w:rPr>
          <w:color w:val="auto"/>
          <w:sz w:val="18"/>
          <w:szCs w:val="18"/>
        </w:rPr>
        <w:tab/>
        <w:t>41189</w:t>
      </w:r>
      <w:r w:rsidRPr="00827381">
        <w:rPr>
          <w:color w:val="auto"/>
          <w:sz w:val="18"/>
          <w:szCs w:val="18"/>
        </w:rPr>
        <w:tab/>
        <w:t>49604</w:t>
      </w:r>
      <w:r w:rsidRPr="00827381">
        <w:rPr>
          <w:color w:val="auto"/>
          <w:sz w:val="18"/>
          <w:szCs w:val="18"/>
        </w:rPr>
        <w:tab/>
        <w:t>29604</w:t>
      </w:r>
      <w:r w:rsidRPr="00827381">
        <w:rPr>
          <w:color w:val="auto"/>
          <w:sz w:val="18"/>
          <w:szCs w:val="18"/>
        </w:rPr>
        <w:tab/>
        <w:t>30660</w:t>
      </w:r>
    </w:p>
    <w:p w14:paraId="09E40D7B" w14:textId="77777777" w:rsidR="009B1642" w:rsidRPr="00827381" w:rsidRDefault="009B1642" w:rsidP="00827381">
      <w:pPr>
        <w:jc w:val="center"/>
        <w:rPr>
          <w:color w:val="auto"/>
          <w:sz w:val="18"/>
          <w:szCs w:val="18"/>
        </w:rPr>
      </w:pPr>
      <w:r w:rsidRPr="00827381">
        <w:rPr>
          <w:color w:val="auto"/>
          <w:sz w:val="18"/>
          <w:szCs w:val="18"/>
        </w:rPr>
        <w:t>11452</w:t>
      </w:r>
      <w:r w:rsidRPr="00827381">
        <w:rPr>
          <w:color w:val="auto"/>
          <w:sz w:val="18"/>
          <w:szCs w:val="18"/>
        </w:rPr>
        <w:tab/>
        <w:t>89318</w:t>
      </w:r>
      <w:r w:rsidRPr="00827381">
        <w:rPr>
          <w:color w:val="auto"/>
          <w:sz w:val="18"/>
          <w:szCs w:val="18"/>
        </w:rPr>
        <w:tab/>
        <w:t>53084</w:t>
      </w:r>
      <w:r w:rsidRPr="00827381">
        <w:rPr>
          <w:color w:val="auto"/>
          <w:sz w:val="18"/>
          <w:szCs w:val="18"/>
        </w:rPr>
        <w:tab/>
        <w:t>21993</w:t>
      </w:r>
      <w:r w:rsidRPr="00827381">
        <w:rPr>
          <w:color w:val="auto"/>
          <w:sz w:val="18"/>
          <w:szCs w:val="18"/>
        </w:rPr>
        <w:tab/>
        <w:t>62471</w:t>
      </w:r>
      <w:r w:rsidRPr="00827381">
        <w:rPr>
          <w:color w:val="auto"/>
          <w:sz w:val="18"/>
          <w:szCs w:val="18"/>
        </w:rPr>
        <w:tab/>
        <w:t>74101</w:t>
      </w:r>
      <w:r w:rsidRPr="00827381">
        <w:rPr>
          <w:color w:val="auto"/>
          <w:sz w:val="18"/>
          <w:szCs w:val="18"/>
        </w:rPr>
        <w:tab/>
        <w:t>61217</w:t>
      </w:r>
      <w:r w:rsidRPr="00827381">
        <w:rPr>
          <w:color w:val="auto"/>
          <w:sz w:val="18"/>
          <w:szCs w:val="18"/>
        </w:rPr>
        <w:tab/>
        <w:t>76536</w:t>
      </w:r>
      <w:r w:rsidRPr="00827381">
        <w:rPr>
          <w:color w:val="auto"/>
          <w:sz w:val="18"/>
          <w:szCs w:val="18"/>
        </w:rPr>
        <w:tab/>
        <w:t>58393</w:t>
      </w:r>
      <w:r w:rsidRPr="00827381">
        <w:rPr>
          <w:color w:val="auto"/>
          <w:sz w:val="18"/>
          <w:szCs w:val="18"/>
        </w:rPr>
        <w:tab/>
        <w:t>63718</w:t>
      </w:r>
    </w:p>
    <w:p w14:paraId="0CE5EC3F" w14:textId="77777777" w:rsidR="009B1642" w:rsidRPr="00827381" w:rsidRDefault="009B1642" w:rsidP="00827381">
      <w:pPr>
        <w:jc w:val="center"/>
        <w:rPr>
          <w:color w:val="auto"/>
          <w:sz w:val="18"/>
          <w:szCs w:val="18"/>
        </w:rPr>
      </w:pPr>
      <w:r w:rsidRPr="00827381">
        <w:rPr>
          <w:color w:val="auto"/>
          <w:sz w:val="18"/>
          <w:szCs w:val="18"/>
        </w:rPr>
        <w:t>38746</w:t>
      </w:r>
      <w:r w:rsidRPr="00827381">
        <w:rPr>
          <w:color w:val="auto"/>
          <w:sz w:val="18"/>
          <w:szCs w:val="18"/>
        </w:rPr>
        <w:tab/>
        <w:t>81271</w:t>
      </w:r>
      <w:r w:rsidRPr="00827381">
        <w:rPr>
          <w:color w:val="auto"/>
          <w:sz w:val="18"/>
          <w:szCs w:val="18"/>
        </w:rPr>
        <w:tab/>
        <w:t>96260</w:t>
      </w:r>
      <w:r w:rsidRPr="00827381">
        <w:rPr>
          <w:color w:val="auto"/>
          <w:sz w:val="18"/>
          <w:szCs w:val="18"/>
        </w:rPr>
        <w:tab/>
        <w:t>98137</w:t>
      </w:r>
      <w:r w:rsidRPr="00827381">
        <w:rPr>
          <w:color w:val="auto"/>
          <w:sz w:val="18"/>
          <w:szCs w:val="18"/>
        </w:rPr>
        <w:tab/>
        <w:t>60275</w:t>
      </w:r>
      <w:r w:rsidRPr="00827381">
        <w:rPr>
          <w:color w:val="auto"/>
          <w:sz w:val="18"/>
          <w:szCs w:val="18"/>
        </w:rPr>
        <w:tab/>
        <w:t>22647</w:t>
      </w:r>
      <w:r w:rsidRPr="00827381">
        <w:rPr>
          <w:color w:val="auto"/>
          <w:sz w:val="18"/>
          <w:szCs w:val="18"/>
        </w:rPr>
        <w:tab/>
        <w:t>33103</w:t>
      </w:r>
      <w:r w:rsidRPr="00827381">
        <w:rPr>
          <w:color w:val="auto"/>
          <w:sz w:val="18"/>
          <w:szCs w:val="18"/>
        </w:rPr>
        <w:tab/>
        <w:t>50090</w:t>
      </w:r>
      <w:r w:rsidRPr="00827381">
        <w:rPr>
          <w:color w:val="auto"/>
          <w:sz w:val="18"/>
          <w:szCs w:val="18"/>
        </w:rPr>
        <w:tab/>
        <w:t>29395</w:t>
      </w:r>
      <w:r w:rsidRPr="00827381">
        <w:rPr>
          <w:color w:val="auto"/>
          <w:sz w:val="18"/>
          <w:szCs w:val="18"/>
        </w:rPr>
        <w:tab/>
        <w:t>10016</w:t>
      </w:r>
    </w:p>
    <w:p w14:paraId="6BA4E814" w14:textId="77777777" w:rsidR="009B1642" w:rsidRDefault="009B1642" w:rsidP="00827381">
      <w:pPr>
        <w:ind w:left="360" w:right="360"/>
        <w:jc w:val="center"/>
        <w:rPr>
          <w:sz w:val="18"/>
        </w:rPr>
      </w:pPr>
    </w:p>
    <w:p w14:paraId="30683423" w14:textId="10DF60FE" w:rsidR="009B1642" w:rsidRPr="00727538" w:rsidRDefault="009B1642" w:rsidP="000829FA">
      <w:pPr>
        <w:pStyle w:val="Heading2TableAppdxA"/>
      </w:pPr>
      <w:r>
        <w:br w:type="page"/>
      </w:r>
      <w:bookmarkStart w:id="4719" w:name="_Toc446483031"/>
      <w:bookmarkStart w:id="4720" w:name="_Toc24613847"/>
      <w:r w:rsidRPr="00727538">
        <w:lastRenderedPageBreak/>
        <w:t>TABLE 7 – RANDOM DIGITS</w:t>
      </w:r>
      <w:bookmarkEnd w:id="4719"/>
      <w:bookmarkEnd w:id="4720"/>
    </w:p>
    <w:p w14:paraId="28A4F9B5" w14:textId="77777777" w:rsidR="009B1642" w:rsidRDefault="009B1642" w:rsidP="00827381">
      <w:pPr>
        <w:ind w:left="360" w:right="360"/>
        <w:rPr>
          <w:sz w:val="18"/>
        </w:rPr>
      </w:pPr>
    </w:p>
    <w:p w14:paraId="5C0C6A2C" w14:textId="77777777" w:rsidR="009B1642" w:rsidRPr="00827381" w:rsidRDefault="009B1642" w:rsidP="00827381">
      <w:pPr>
        <w:jc w:val="center"/>
        <w:rPr>
          <w:color w:val="auto"/>
          <w:sz w:val="18"/>
          <w:szCs w:val="18"/>
        </w:rPr>
      </w:pPr>
      <w:r w:rsidRPr="00827381">
        <w:rPr>
          <w:color w:val="auto"/>
          <w:sz w:val="18"/>
          <w:szCs w:val="18"/>
        </w:rPr>
        <w:t>93369</w:t>
      </w:r>
      <w:r w:rsidRPr="00827381">
        <w:rPr>
          <w:color w:val="auto"/>
          <w:sz w:val="18"/>
          <w:szCs w:val="18"/>
        </w:rPr>
        <w:tab/>
        <w:t>13044</w:t>
      </w:r>
      <w:r w:rsidRPr="00827381">
        <w:rPr>
          <w:color w:val="auto"/>
          <w:sz w:val="18"/>
          <w:szCs w:val="18"/>
        </w:rPr>
        <w:tab/>
        <w:t>69686</w:t>
      </w:r>
      <w:r w:rsidRPr="00827381">
        <w:rPr>
          <w:color w:val="auto"/>
          <w:sz w:val="18"/>
          <w:szCs w:val="18"/>
        </w:rPr>
        <w:tab/>
        <w:t>78162</w:t>
      </w:r>
      <w:r w:rsidRPr="00827381">
        <w:rPr>
          <w:color w:val="auto"/>
          <w:sz w:val="18"/>
          <w:szCs w:val="18"/>
        </w:rPr>
        <w:tab/>
        <w:t>29132</w:t>
      </w:r>
      <w:r w:rsidRPr="00827381">
        <w:rPr>
          <w:color w:val="auto"/>
          <w:sz w:val="18"/>
          <w:szCs w:val="18"/>
        </w:rPr>
        <w:tab/>
        <w:t>51544</w:t>
      </w:r>
      <w:r w:rsidRPr="00827381">
        <w:rPr>
          <w:color w:val="auto"/>
          <w:sz w:val="18"/>
          <w:szCs w:val="18"/>
        </w:rPr>
        <w:tab/>
        <w:t>17925</w:t>
      </w:r>
      <w:r w:rsidRPr="00827381">
        <w:rPr>
          <w:color w:val="auto"/>
          <w:sz w:val="18"/>
          <w:szCs w:val="18"/>
        </w:rPr>
        <w:tab/>
        <w:t>56738</w:t>
      </w:r>
      <w:r w:rsidRPr="00827381">
        <w:rPr>
          <w:color w:val="auto"/>
          <w:sz w:val="18"/>
          <w:szCs w:val="18"/>
        </w:rPr>
        <w:tab/>
        <w:t>32683</w:t>
      </w:r>
      <w:r w:rsidRPr="00827381">
        <w:rPr>
          <w:color w:val="auto"/>
          <w:sz w:val="18"/>
          <w:szCs w:val="18"/>
        </w:rPr>
        <w:tab/>
        <w:t>83153</w:t>
      </w:r>
    </w:p>
    <w:p w14:paraId="6351F685" w14:textId="77777777" w:rsidR="009B1642" w:rsidRPr="00827381" w:rsidRDefault="009B1642" w:rsidP="00827381">
      <w:pPr>
        <w:jc w:val="center"/>
        <w:rPr>
          <w:color w:val="auto"/>
          <w:sz w:val="18"/>
          <w:szCs w:val="18"/>
        </w:rPr>
      </w:pPr>
      <w:r w:rsidRPr="00827381">
        <w:rPr>
          <w:color w:val="auto"/>
          <w:sz w:val="18"/>
          <w:szCs w:val="18"/>
        </w:rPr>
        <w:t>19360</w:t>
      </w:r>
      <w:r w:rsidRPr="00827381">
        <w:rPr>
          <w:color w:val="auto"/>
          <w:sz w:val="18"/>
          <w:szCs w:val="18"/>
        </w:rPr>
        <w:tab/>
        <w:t>55049</w:t>
      </w:r>
      <w:r w:rsidRPr="00827381">
        <w:rPr>
          <w:color w:val="auto"/>
          <w:sz w:val="18"/>
          <w:szCs w:val="18"/>
        </w:rPr>
        <w:tab/>
        <w:t>94951</w:t>
      </w:r>
      <w:r w:rsidRPr="00827381">
        <w:rPr>
          <w:color w:val="auto"/>
          <w:sz w:val="18"/>
          <w:szCs w:val="18"/>
        </w:rPr>
        <w:tab/>
        <w:t>76341</w:t>
      </w:r>
      <w:r w:rsidRPr="00827381">
        <w:rPr>
          <w:color w:val="auto"/>
          <w:sz w:val="18"/>
          <w:szCs w:val="18"/>
        </w:rPr>
        <w:tab/>
        <w:t>38159</w:t>
      </w:r>
      <w:r w:rsidRPr="00827381">
        <w:rPr>
          <w:color w:val="auto"/>
          <w:sz w:val="18"/>
          <w:szCs w:val="18"/>
        </w:rPr>
        <w:tab/>
        <w:t>31008</w:t>
      </w:r>
      <w:r w:rsidRPr="00827381">
        <w:rPr>
          <w:color w:val="auto"/>
          <w:sz w:val="18"/>
          <w:szCs w:val="18"/>
        </w:rPr>
        <w:tab/>
        <w:t>41476</w:t>
      </w:r>
      <w:r w:rsidRPr="00827381">
        <w:rPr>
          <w:color w:val="auto"/>
          <w:sz w:val="18"/>
          <w:szCs w:val="18"/>
        </w:rPr>
        <w:tab/>
        <w:t>05278</w:t>
      </w:r>
      <w:r w:rsidRPr="00827381">
        <w:rPr>
          <w:color w:val="auto"/>
          <w:sz w:val="18"/>
          <w:szCs w:val="18"/>
        </w:rPr>
        <w:tab/>
        <w:t>03909</w:t>
      </w:r>
      <w:r w:rsidRPr="00827381">
        <w:rPr>
          <w:color w:val="auto"/>
          <w:sz w:val="18"/>
          <w:szCs w:val="18"/>
        </w:rPr>
        <w:tab/>
        <w:t>02299</w:t>
      </w:r>
    </w:p>
    <w:p w14:paraId="5A6B32AB" w14:textId="77777777" w:rsidR="009B1642" w:rsidRPr="00827381" w:rsidRDefault="009B1642" w:rsidP="00827381">
      <w:pPr>
        <w:jc w:val="center"/>
        <w:rPr>
          <w:color w:val="auto"/>
          <w:sz w:val="18"/>
          <w:szCs w:val="18"/>
        </w:rPr>
      </w:pPr>
      <w:r w:rsidRPr="00827381">
        <w:rPr>
          <w:color w:val="auto"/>
          <w:sz w:val="18"/>
          <w:szCs w:val="18"/>
        </w:rPr>
        <w:t>47798</w:t>
      </w:r>
      <w:r w:rsidRPr="00827381">
        <w:rPr>
          <w:color w:val="auto"/>
          <w:sz w:val="18"/>
          <w:szCs w:val="18"/>
        </w:rPr>
        <w:tab/>
        <w:t>89890</w:t>
      </w:r>
      <w:r w:rsidRPr="00827381">
        <w:rPr>
          <w:color w:val="auto"/>
          <w:sz w:val="18"/>
          <w:szCs w:val="18"/>
        </w:rPr>
        <w:tab/>
        <w:t>06893</w:t>
      </w:r>
      <w:r w:rsidRPr="00827381">
        <w:rPr>
          <w:color w:val="auto"/>
          <w:sz w:val="18"/>
          <w:szCs w:val="18"/>
        </w:rPr>
        <w:tab/>
        <w:t>65483</w:t>
      </w:r>
      <w:r w:rsidRPr="00827381">
        <w:rPr>
          <w:color w:val="auto"/>
          <w:sz w:val="18"/>
          <w:szCs w:val="18"/>
        </w:rPr>
        <w:tab/>
        <w:t>97658</w:t>
      </w:r>
      <w:r w:rsidRPr="00827381">
        <w:rPr>
          <w:color w:val="auto"/>
          <w:sz w:val="18"/>
          <w:szCs w:val="18"/>
        </w:rPr>
        <w:tab/>
        <w:t>74884</w:t>
      </w:r>
      <w:r w:rsidRPr="00827381">
        <w:rPr>
          <w:color w:val="auto"/>
          <w:sz w:val="18"/>
          <w:szCs w:val="18"/>
        </w:rPr>
        <w:tab/>
        <w:t>38611</w:t>
      </w:r>
      <w:r w:rsidRPr="00827381">
        <w:rPr>
          <w:color w:val="auto"/>
          <w:sz w:val="18"/>
          <w:szCs w:val="18"/>
        </w:rPr>
        <w:tab/>
        <w:t>27264</w:t>
      </w:r>
      <w:r w:rsidRPr="00827381">
        <w:rPr>
          <w:color w:val="auto"/>
          <w:sz w:val="18"/>
          <w:szCs w:val="18"/>
        </w:rPr>
        <w:tab/>
        <w:t>26956</w:t>
      </w:r>
      <w:r w:rsidRPr="00827381">
        <w:rPr>
          <w:color w:val="auto"/>
          <w:sz w:val="18"/>
          <w:szCs w:val="18"/>
        </w:rPr>
        <w:tab/>
        <w:t>83504</w:t>
      </w:r>
    </w:p>
    <w:p w14:paraId="5D83A89B" w14:textId="77777777" w:rsidR="009B1642" w:rsidRPr="00827381" w:rsidRDefault="009B1642" w:rsidP="00827381">
      <w:pPr>
        <w:jc w:val="center"/>
        <w:rPr>
          <w:color w:val="auto"/>
          <w:sz w:val="18"/>
          <w:szCs w:val="18"/>
        </w:rPr>
      </w:pPr>
      <w:r w:rsidRPr="00827381">
        <w:rPr>
          <w:color w:val="auto"/>
          <w:sz w:val="18"/>
          <w:szCs w:val="18"/>
        </w:rPr>
        <w:t>69223</w:t>
      </w:r>
      <w:r w:rsidRPr="00827381">
        <w:rPr>
          <w:color w:val="auto"/>
          <w:sz w:val="18"/>
          <w:szCs w:val="18"/>
        </w:rPr>
        <w:tab/>
        <w:t>32007</w:t>
      </w:r>
      <w:r w:rsidRPr="00827381">
        <w:rPr>
          <w:color w:val="auto"/>
          <w:sz w:val="18"/>
          <w:szCs w:val="18"/>
        </w:rPr>
        <w:tab/>
        <w:t>03513</w:t>
      </w:r>
      <w:r w:rsidRPr="00827381">
        <w:rPr>
          <w:color w:val="auto"/>
          <w:sz w:val="18"/>
          <w:szCs w:val="18"/>
        </w:rPr>
        <w:tab/>
        <w:t>61149</w:t>
      </w:r>
      <w:r w:rsidRPr="00827381">
        <w:rPr>
          <w:color w:val="auto"/>
          <w:sz w:val="18"/>
          <w:szCs w:val="18"/>
        </w:rPr>
        <w:tab/>
        <w:t>66270</w:t>
      </w:r>
      <w:r w:rsidRPr="00827381">
        <w:rPr>
          <w:color w:val="auto"/>
          <w:sz w:val="18"/>
          <w:szCs w:val="18"/>
        </w:rPr>
        <w:tab/>
        <w:t>73087</w:t>
      </w:r>
      <w:r w:rsidRPr="00827381">
        <w:rPr>
          <w:color w:val="auto"/>
          <w:sz w:val="18"/>
          <w:szCs w:val="18"/>
        </w:rPr>
        <w:tab/>
        <w:t>16795</w:t>
      </w:r>
      <w:r w:rsidRPr="00827381">
        <w:rPr>
          <w:color w:val="auto"/>
          <w:sz w:val="18"/>
          <w:szCs w:val="18"/>
        </w:rPr>
        <w:tab/>
        <w:t>76845</w:t>
      </w:r>
      <w:r w:rsidRPr="00827381">
        <w:rPr>
          <w:color w:val="auto"/>
          <w:sz w:val="18"/>
          <w:szCs w:val="18"/>
        </w:rPr>
        <w:tab/>
        <w:t>44645</w:t>
      </w:r>
      <w:r w:rsidRPr="00827381">
        <w:rPr>
          <w:color w:val="auto"/>
          <w:sz w:val="18"/>
          <w:szCs w:val="18"/>
        </w:rPr>
        <w:tab/>
        <w:t>44552</w:t>
      </w:r>
    </w:p>
    <w:p w14:paraId="1EE81E06" w14:textId="77777777" w:rsidR="009B1642" w:rsidRPr="00827381" w:rsidRDefault="009B1642" w:rsidP="00827381">
      <w:pPr>
        <w:jc w:val="center"/>
        <w:rPr>
          <w:color w:val="auto"/>
          <w:sz w:val="18"/>
          <w:szCs w:val="18"/>
        </w:rPr>
      </w:pPr>
      <w:r w:rsidRPr="00827381">
        <w:rPr>
          <w:color w:val="auto"/>
          <w:sz w:val="18"/>
          <w:szCs w:val="18"/>
        </w:rPr>
        <w:t>34511</w:t>
      </w:r>
      <w:r w:rsidRPr="00827381">
        <w:rPr>
          <w:color w:val="auto"/>
          <w:sz w:val="18"/>
          <w:szCs w:val="18"/>
        </w:rPr>
        <w:tab/>
        <w:t>50721</w:t>
      </w:r>
      <w:r w:rsidRPr="00827381">
        <w:rPr>
          <w:color w:val="auto"/>
          <w:sz w:val="18"/>
          <w:szCs w:val="18"/>
        </w:rPr>
        <w:tab/>
        <w:t>84850</w:t>
      </w:r>
      <w:r w:rsidRPr="00827381">
        <w:rPr>
          <w:color w:val="auto"/>
          <w:sz w:val="18"/>
          <w:szCs w:val="18"/>
        </w:rPr>
        <w:tab/>
        <w:t>34159</w:t>
      </w:r>
      <w:r w:rsidRPr="00827381">
        <w:rPr>
          <w:color w:val="auto"/>
          <w:sz w:val="18"/>
          <w:szCs w:val="18"/>
        </w:rPr>
        <w:tab/>
        <w:t>38985</w:t>
      </w:r>
      <w:r w:rsidRPr="00827381">
        <w:rPr>
          <w:color w:val="auto"/>
          <w:sz w:val="18"/>
          <w:szCs w:val="18"/>
        </w:rPr>
        <w:tab/>
        <w:t>75384</w:t>
      </w:r>
      <w:r w:rsidRPr="00827381">
        <w:rPr>
          <w:color w:val="auto"/>
          <w:sz w:val="18"/>
          <w:szCs w:val="18"/>
        </w:rPr>
        <w:tab/>
        <w:t>22965</w:t>
      </w:r>
      <w:r w:rsidRPr="00827381">
        <w:rPr>
          <w:color w:val="auto"/>
          <w:sz w:val="18"/>
          <w:szCs w:val="18"/>
        </w:rPr>
        <w:tab/>
        <w:t>55366</w:t>
      </w:r>
      <w:r w:rsidRPr="00827381">
        <w:rPr>
          <w:color w:val="auto"/>
          <w:sz w:val="18"/>
          <w:szCs w:val="18"/>
        </w:rPr>
        <w:tab/>
        <w:t>81632</w:t>
      </w:r>
      <w:r w:rsidRPr="00827381">
        <w:rPr>
          <w:color w:val="auto"/>
          <w:sz w:val="18"/>
          <w:szCs w:val="18"/>
        </w:rPr>
        <w:tab/>
        <w:t>78872</w:t>
      </w:r>
    </w:p>
    <w:p w14:paraId="49D48C3E" w14:textId="77777777" w:rsidR="009B1642" w:rsidRPr="00827381" w:rsidRDefault="009B1642" w:rsidP="00827381">
      <w:pPr>
        <w:jc w:val="center"/>
        <w:rPr>
          <w:color w:val="auto"/>
          <w:sz w:val="18"/>
          <w:szCs w:val="18"/>
        </w:rPr>
      </w:pPr>
    </w:p>
    <w:p w14:paraId="7A150BF9" w14:textId="77777777" w:rsidR="009B1642" w:rsidRPr="00827381" w:rsidRDefault="009B1642" w:rsidP="00827381">
      <w:pPr>
        <w:jc w:val="center"/>
        <w:rPr>
          <w:color w:val="auto"/>
          <w:sz w:val="18"/>
          <w:szCs w:val="18"/>
        </w:rPr>
      </w:pPr>
      <w:r w:rsidRPr="00827381">
        <w:rPr>
          <w:color w:val="auto"/>
          <w:sz w:val="18"/>
          <w:szCs w:val="18"/>
        </w:rPr>
        <w:t>54031</w:t>
      </w:r>
      <w:r w:rsidRPr="00827381">
        <w:rPr>
          <w:color w:val="auto"/>
          <w:sz w:val="18"/>
          <w:szCs w:val="18"/>
        </w:rPr>
        <w:tab/>
        <w:t>59329</w:t>
      </w:r>
      <w:r w:rsidRPr="00827381">
        <w:rPr>
          <w:color w:val="auto"/>
          <w:sz w:val="18"/>
          <w:szCs w:val="18"/>
        </w:rPr>
        <w:tab/>
        <w:t>58963</w:t>
      </w:r>
      <w:r w:rsidRPr="00827381">
        <w:rPr>
          <w:color w:val="auto"/>
          <w:sz w:val="18"/>
          <w:szCs w:val="18"/>
        </w:rPr>
        <w:tab/>
        <w:t>52220</w:t>
      </w:r>
      <w:r w:rsidRPr="00827381">
        <w:rPr>
          <w:color w:val="auto"/>
          <w:sz w:val="18"/>
          <w:szCs w:val="18"/>
        </w:rPr>
        <w:tab/>
        <w:t>76806</w:t>
      </w:r>
      <w:r w:rsidRPr="00827381">
        <w:rPr>
          <w:color w:val="auto"/>
          <w:sz w:val="18"/>
          <w:szCs w:val="18"/>
        </w:rPr>
        <w:tab/>
        <w:t>98715</w:t>
      </w:r>
      <w:r w:rsidRPr="00827381">
        <w:rPr>
          <w:color w:val="auto"/>
          <w:sz w:val="18"/>
          <w:szCs w:val="18"/>
        </w:rPr>
        <w:tab/>
        <w:t>67452</w:t>
      </w:r>
      <w:r w:rsidRPr="00827381">
        <w:rPr>
          <w:color w:val="auto"/>
          <w:sz w:val="18"/>
          <w:szCs w:val="18"/>
        </w:rPr>
        <w:tab/>
        <w:t>78741</w:t>
      </w:r>
      <w:r w:rsidRPr="00827381">
        <w:rPr>
          <w:color w:val="auto"/>
          <w:sz w:val="18"/>
          <w:szCs w:val="18"/>
        </w:rPr>
        <w:tab/>
        <w:t>58128</w:t>
      </w:r>
      <w:r w:rsidRPr="00827381">
        <w:rPr>
          <w:color w:val="auto"/>
          <w:sz w:val="18"/>
          <w:szCs w:val="18"/>
        </w:rPr>
        <w:tab/>
        <w:t>00077</w:t>
      </w:r>
    </w:p>
    <w:p w14:paraId="14794D6A" w14:textId="77777777" w:rsidR="009B1642" w:rsidRPr="00827381" w:rsidRDefault="009B1642" w:rsidP="00827381">
      <w:pPr>
        <w:jc w:val="center"/>
        <w:rPr>
          <w:color w:val="auto"/>
          <w:sz w:val="18"/>
          <w:szCs w:val="18"/>
        </w:rPr>
      </w:pPr>
      <w:r w:rsidRPr="00827381">
        <w:rPr>
          <w:color w:val="auto"/>
          <w:sz w:val="18"/>
          <w:szCs w:val="18"/>
        </w:rPr>
        <w:t>66722</w:t>
      </w:r>
      <w:r w:rsidRPr="00827381">
        <w:rPr>
          <w:color w:val="auto"/>
          <w:sz w:val="18"/>
          <w:szCs w:val="18"/>
        </w:rPr>
        <w:tab/>
        <w:t>85515</w:t>
      </w:r>
      <w:r w:rsidRPr="00827381">
        <w:rPr>
          <w:color w:val="auto"/>
          <w:sz w:val="18"/>
          <w:szCs w:val="18"/>
        </w:rPr>
        <w:tab/>
        <w:t>04723</w:t>
      </w:r>
      <w:r w:rsidRPr="00827381">
        <w:rPr>
          <w:color w:val="auto"/>
          <w:sz w:val="18"/>
          <w:szCs w:val="18"/>
        </w:rPr>
        <w:tab/>
        <w:t>92411</w:t>
      </w:r>
      <w:r w:rsidRPr="00827381">
        <w:rPr>
          <w:color w:val="auto"/>
          <w:sz w:val="18"/>
          <w:szCs w:val="18"/>
        </w:rPr>
        <w:tab/>
        <w:t>03834</w:t>
      </w:r>
      <w:r w:rsidRPr="00827381">
        <w:rPr>
          <w:color w:val="auto"/>
          <w:sz w:val="18"/>
          <w:szCs w:val="18"/>
        </w:rPr>
        <w:tab/>
        <w:t>12109</w:t>
      </w:r>
      <w:r w:rsidRPr="00827381">
        <w:rPr>
          <w:color w:val="auto"/>
          <w:sz w:val="18"/>
          <w:szCs w:val="18"/>
        </w:rPr>
        <w:tab/>
        <w:t>85185</w:t>
      </w:r>
      <w:r w:rsidRPr="00827381">
        <w:rPr>
          <w:color w:val="auto"/>
          <w:sz w:val="18"/>
          <w:szCs w:val="18"/>
        </w:rPr>
        <w:tab/>
        <w:t>37350</w:t>
      </w:r>
      <w:r w:rsidRPr="00827381">
        <w:rPr>
          <w:color w:val="auto"/>
          <w:sz w:val="18"/>
          <w:szCs w:val="18"/>
        </w:rPr>
        <w:tab/>
        <w:t>93614</w:t>
      </w:r>
      <w:r w:rsidRPr="00827381">
        <w:rPr>
          <w:color w:val="auto"/>
          <w:sz w:val="18"/>
          <w:szCs w:val="18"/>
        </w:rPr>
        <w:tab/>
        <w:t>15351</w:t>
      </w:r>
    </w:p>
    <w:p w14:paraId="0C9B9C06" w14:textId="77777777" w:rsidR="009B1642" w:rsidRPr="00827381" w:rsidRDefault="009B1642" w:rsidP="00827381">
      <w:pPr>
        <w:jc w:val="center"/>
        <w:rPr>
          <w:color w:val="auto"/>
          <w:sz w:val="18"/>
          <w:szCs w:val="18"/>
        </w:rPr>
      </w:pPr>
      <w:r w:rsidRPr="00827381">
        <w:rPr>
          <w:color w:val="auto"/>
          <w:sz w:val="18"/>
          <w:szCs w:val="18"/>
        </w:rPr>
        <w:t>71059</w:t>
      </w:r>
      <w:r w:rsidRPr="00827381">
        <w:rPr>
          <w:color w:val="auto"/>
          <w:sz w:val="18"/>
          <w:szCs w:val="18"/>
        </w:rPr>
        <w:tab/>
        <w:t>07496</w:t>
      </w:r>
      <w:r w:rsidRPr="00827381">
        <w:rPr>
          <w:color w:val="auto"/>
          <w:sz w:val="18"/>
          <w:szCs w:val="18"/>
        </w:rPr>
        <w:tab/>
        <w:t>38404</w:t>
      </w:r>
      <w:r w:rsidRPr="00827381">
        <w:rPr>
          <w:color w:val="auto"/>
          <w:sz w:val="18"/>
          <w:szCs w:val="18"/>
        </w:rPr>
        <w:tab/>
        <w:t>18126</w:t>
      </w:r>
      <w:r w:rsidRPr="00827381">
        <w:rPr>
          <w:color w:val="auto"/>
          <w:sz w:val="18"/>
          <w:szCs w:val="18"/>
        </w:rPr>
        <w:tab/>
        <w:t>37894</w:t>
      </w:r>
      <w:r w:rsidRPr="00827381">
        <w:rPr>
          <w:color w:val="auto"/>
          <w:sz w:val="18"/>
          <w:szCs w:val="18"/>
        </w:rPr>
        <w:tab/>
        <w:t>44991</w:t>
      </w:r>
      <w:r w:rsidRPr="00827381">
        <w:rPr>
          <w:color w:val="auto"/>
          <w:sz w:val="18"/>
          <w:szCs w:val="18"/>
        </w:rPr>
        <w:tab/>
        <w:t>45777</w:t>
      </w:r>
      <w:r w:rsidRPr="00827381">
        <w:rPr>
          <w:color w:val="auto"/>
          <w:sz w:val="18"/>
          <w:szCs w:val="18"/>
        </w:rPr>
        <w:tab/>
        <w:t>02070</w:t>
      </w:r>
      <w:r w:rsidRPr="00827381">
        <w:rPr>
          <w:color w:val="auto"/>
          <w:sz w:val="18"/>
          <w:szCs w:val="18"/>
        </w:rPr>
        <w:tab/>
        <w:t>38159</w:t>
      </w:r>
      <w:r w:rsidRPr="00827381">
        <w:rPr>
          <w:color w:val="auto"/>
          <w:sz w:val="18"/>
          <w:szCs w:val="18"/>
        </w:rPr>
        <w:tab/>
        <w:t>23930</w:t>
      </w:r>
    </w:p>
    <w:p w14:paraId="48BD54B7" w14:textId="77777777" w:rsidR="009B1642" w:rsidRPr="00827381" w:rsidRDefault="009B1642" w:rsidP="00827381">
      <w:pPr>
        <w:jc w:val="center"/>
        <w:rPr>
          <w:color w:val="auto"/>
          <w:sz w:val="18"/>
          <w:szCs w:val="18"/>
        </w:rPr>
      </w:pPr>
      <w:r w:rsidRPr="00827381">
        <w:rPr>
          <w:color w:val="auto"/>
          <w:sz w:val="18"/>
          <w:szCs w:val="18"/>
        </w:rPr>
        <w:t>45478</w:t>
      </w:r>
      <w:r w:rsidRPr="00827381">
        <w:rPr>
          <w:color w:val="auto"/>
          <w:sz w:val="18"/>
          <w:szCs w:val="18"/>
        </w:rPr>
        <w:tab/>
        <w:t>86066</w:t>
      </w:r>
      <w:r w:rsidRPr="00827381">
        <w:rPr>
          <w:color w:val="auto"/>
          <w:sz w:val="18"/>
          <w:szCs w:val="18"/>
        </w:rPr>
        <w:tab/>
        <w:t>31135</w:t>
      </w:r>
      <w:r w:rsidRPr="00827381">
        <w:rPr>
          <w:color w:val="auto"/>
          <w:sz w:val="18"/>
          <w:szCs w:val="18"/>
        </w:rPr>
        <w:tab/>
        <w:t>33243</w:t>
      </w:r>
      <w:r w:rsidRPr="00827381">
        <w:rPr>
          <w:color w:val="auto"/>
          <w:sz w:val="18"/>
          <w:szCs w:val="18"/>
        </w:rPr>
        <w:tab/>
        <w:t>01190</w:t>
      </w:r>
      <w:r w:rsidRPr="00827381">
        <w:rPr>
          <w:color w:val="auto"/>
          <w:sz w:val="18"/>
          <w:szCs w:val="18"/>
        </w:rPr>
        <w:tab/>
        <w:t>47277</w:t>
      </w:r>
      <w:r w:rsidRPr="00827381">
        <w:rPr>
          <w:color w:val="auto"/>
          <w:sz w:val="18"/>
          <w:szCs w:val="18"/>
        </w:rPr>
        <w:tab/>
        <w:t>55146</w:t>
      </w:r>
      <w:r w:rsidRPr="00827381">
        <w:rPr>
          <w:color w:val="auto"/>
          <w:sz w:val="18"/>
          <w:szCs w:val="18"/>
        </w:rPr>
        <w:tab/>
        <w:t>56130</w:t>
      </w:r>
      <w:r w:rsidRPr="00827381">
        <w:rPr>
          <w:color w:val="auto"/>
          <w:sz w:val="18"/>
          <w:szCs w:val="18"/>
        </w:rPr>
        <w:tab/>
        <w:t>70117</w:t>
      </w:r>
      <w:r w:rsidRPr="00827381">
        <w:rPr>
          <w:color w:val="auto"/>
          <w:sz w:val="18"/>
          <w:szCs w:val="18"/>
        </w:rPr>
        <w:tab/>
        <w:t>83203</w:t>
      </w:r>
    </w:p>
    <w:p w14:paraId="2267D5B6" w14:textId="77777777" w:rsidR="009B1642" w:rsidRPr="00827381" w:rsidRDefault="009B1642" w:rsidP="00827381">
      <w:pPr>
        <w:jc w:val="center"/>
        <w:rPr>
          <w:color w:val="auto"/>
          <w:sz w:val="18"/>
          <w:szCs w:val="18"/>
        </w:rPr>
      </w:pPr>
      <w:r w:rsidRPr="00827381">
        <w:rPr>
          <w:color w:val="auto"/>
          <w:sz w:val="18"/>
          <w:szCs w:val="18"/>
        </w:rPr>
        <w:t>97246</w:t>
      </w:r>
      <w:r w:rsidRPr="00827381">
        <w:rPr>
          <w:color w:val="auto"/>
          <w:sz w:val="18"/>
          <w:szCs w:val="18"/>
        </w:rPr>
        <w:tab/>
        <w:t>91121</w:t>
      </w:r>
      <w:r w:rsidRPr="00827381">
        <w:rPr>
          <w:color w:val="auto"/>
          <w:sz w:val="18"/>
          <w:szCs w:val="18"/>
        </w:rPr>
        <w:tab/>
        <w:t>89437</w:t>
      </w:r>
      <w:r w:rsidRPr="00827381">
        <w:rPr>
          <w:color w:val="auto"/>
          <w:sz w:val="18"/>
          <w:szCs w:val="18"/>
        </w:rPr>
        <w:tab/>
        <w:t>20393</w:t>
      </w:r>
      <w:r w:rsidRPr="00827381">
        <w:rPr>
          <w:color w:val="auto"/>
          <w:sz w:val="18"/>
          <w:szCs w:val="18"/>
        </w:rPr>
        <w:tab/>
        <w:t>76598</w:t>
      </w:r>
      <w:r w:rsidRPr="00827381">
        <w:rPr>
          <w:color w:val="auto"/>
          <w:sz w:val="18"/>
          <w:szCs w:val="18"/>
        </w:rPr>
        <w:tab/>
        <w:t>99458</w:t>
      </w:r>
      <w:r w:rsidRPr="00827381">
        <w:rPr>
          <w:color w:val="auto"/>
          <w:sz w:val="18"/>
          <w:szCs w:val="18"/>
        </w:rPr>
        <w:tab/>
        <w:t>76665</w:t>
      </w:r>
      <w:r w:rsidRPr="00827381">
        <w:rPr>
          <w:color w:val="auto"/>
          <w:sz w:val="18"/>
          <w:szCs w:val="18"/>
        </w:rPr>
        <w:tab/>
        <w:t>83793</w:t>
      </w:r>
      <w:r w:rsidRPr="00827381">
        <w:rPr>
          <w:color w:val="auto"/>
          <w:sz w:val="18"/>
          <w:szCs w:val="18"/>
        </w:rPr>
        <w:tab/>
        <w:t>37448</w:t>
      </w:r>
      <w:r w:rsidRPr="00827381">
        <w:rPr>
          <w:color w:val="auto"/>
          <w:sz w:val="18"/>
          <w:szCs w:val="18"/>
        </w:rPr>
        <w:tab/>
        <w:t>32664</w:t>
      </w:r>
    </w:p>
    <w:p w14:paraId="047E69CF" w14:textId="77777777" w:rsidR="009B1642" w:rsidRPr="00827381" w:rsidRDefault="009B1642" w:rsidP="00827381">
      <w:pPr>
        <w:jc w:val="center"/>
        <w:rPr>
          <w:color w:val="auto"/>
          <w:sz w:val="18"/>
          <w:szCs w:val="18"/>
        </w:rPr>
      </w:pPr>
    </w:p>
    <w:p w14:paraId="00ADD0A4" w14:textId="77777777" w:rsidR="009B1642" w:rsidRPr="00827381" w:rsidRDefault="009B1642" w:rsidP="00827381">
      <w:pPr>
        <w:jc w:val="center"/>
        <w:rPr>
          <w:color w:val="auto"/>
          <w:sz w:val="18"/>
          <w:szCs w:val="18"/>
        </w:rPr>
      </w:pPr>
      <w:r w:rsidRPr="00827381">
        <w:rPr>
          <w:color w:val="auto"/>
          <w:sz w:val="18"/>
          <w:szCs w:val="18"/>
        </w:rPr>
        <w:t>22982</w:t>
      </w:r>
      <w:r w:rsidRPr="00827381">
        <w:rPr>
          <w:color w:val="auto"/>
          <w:sz w:val="18"/>
          <w:szCs w:val="18"/>
        </w:rPr>
        <w:tab/>
        <w:t>25936</w:t>
      </w:r>
      <w:r w:rsidRPr="00827381">
        <w:rPr>
          <w:color w:val="auto"/>
          <w:sz w:val="18"/>
          <w:szCs w:val="18"/>
        </w:rPr>
        <w:tab/>
        <w:t>96417</w:t>
      </w:r>
      <w:r w:rsidRPr="00827381">
        <w:rPr>
          <w:color w:val="auto"/>
          <w:sz w:val="18"/>
          <w:szCs w:val="18"/>
        </w:rPr>
        <w:tab/>
        <w:t>34845</w:t>
      </w:r>
      <w:r w:rsidRPr="00827381">
        <w:rPr>
          <w:color w:val="auto"/>
          <w:sz w:val="18"/>
          <w:szCs w:val="18"/>
        </w:rPr>
        <w:tab/>
        <w:t>28942</w:t>
      </w:r>
      <w:r w:rsidRPr="00827381">
        <w:rPr>
          <w:color w:val="auto"/>
          <w:sz w:val="18"/>
          <w:szCs w:val="18"/>
        </w:rPr>
        <w:tab/>
        <w:t>65569</w:t>
      </w:r>
      <w:r w:rsidRPr="00827381">
        <w:rPr>
          <w:color w:val="auto"/>
          <w:sz w:val="18"/>
          <w:szCs w:val="18"/>
        </w:rPr>
        <w:tab/>
        <w:t>38253</w:t>
      </w:r>
      <w:r w:rsidRPr="00827381">
        <w:rPr>
          <w:color w:val="auto"/>
          <w:sz w:val="18"/>
          <w:szCs w:val="18"/>
        </w:rPr>
        <w:tab/>
        <w:t>77182</w:t>
      </w:r>
      <w:r w:rsidRPr="00827381">
        <w:rPr>
          <w:color w:val="auto"/>
          <w:sz w:val="18"/>
          <w:szCs w:val="18"/>
        </w:rPr>
        <w:tab/>
        <w:t>12996</w:t>
      </w:r>
      <w:r w:rsidRPr="00827381">
        <w:rPr>
          <w:color w:val="auto"/>
          <w:sz w:val="18"/>
          <w:szCs w:val="18"/>
        </w:rPr>
        <w:tab/>
        <w:t>19505</w:t>
      </w:r>
    </w:p>
    <w:p w14:paraId="2729DE06" w14:textId="77777777" w:rsidR="009B1642" w:rsidRPr="00827381" w:rsidRDefault="009B1642" w:rsidP="00827381">
      <w:pPr>
        <w:jc w:val="center"/>
        <w:rPr>
          <w:color w:val="auto"/>
          <w:sz w:val="18"/>
          <w:szCs w:val="18"/>
        </w:rPr>
      </w:pPr>
      <w:r w:rsidRPr="00827381">
        <w:rPr>
          <w:color w:val="auto"/>
          <w:sz w:val="18"/>
          <w:szCs w:val="18"/>
        </w:rPr>
        <w:t>48243</w:t>
      </w:r>
      <w:r w:rsidRPr="00827381">
        <w:rPr>
          <w:color w:val="auto"/>
          <w:sz w:val="18"/>
          <w:szCs w:val="18"/>
        </w:rPr>
        <w:tab/>
        <w:t>62993</w:t>
      </w:r>
      <w:r w:rsidRPr="00827381">
        <w:rPr>
          <w:color w:val="auto"/>
          <w:sz w:val="18"/>
          <w:szCs w:val="18"/>
        </w:rPr>
        <w:tab/>
        <w:t>47132</w:t>
      </w:r>
      <w:r w:rsidRPr="00827381">
        <w:rPr>
          <w:color w:val="auto"/>
          <w:sz w:val="18"/>
          <w:szCs w:val="18"/>
        </w:rPr>
        <w:tab/>
        <w:t>85248</w:t>
      </w:r>
      <w:r w:rsidRPr="00827381">
        <w:rPr>
          <w:color w:val="auto"/>
          <w:sz w:val="18"/>
          <w:szCs w:val="18"/>
        </w:rPr>
        <w:tab/>
        <w:t>79160</w:t>
      </w:r>
      <w:r w:rsidRPr="00827381">
        <w:rPr>
          <w:color w:val="auto"/>
          <w:sz w:val="18"/>
          <w:szCs w:val="18"/>
        </w:rPr>
        <w:tab/>
        <w:t>90981</w:t>
      </w:r>
      <w:r w:rsidRPr="00827381">
        <w:rPr>
          <w:color w:val="auto"/>
          <w:sz w:val="18"/>
          <w:szCs w:val="18"/>
        </w:rPr>
        <w:tab/>
        <w:t>71696</w:t>
      </w:r>
      <w:r w:rsidRPr="00827381">
        <w:rPr>
          <w:color w:val="auto"/>
          <w:sz w:val="18"/>
          <w:szCs w:val="18"/>
        </w:rPr>
        <w:tab/>
        <w:t>79609</w:t>
      </w:r>
      <w:r w:rsidRPr="00827381">
        <w:rPr>
          <w:color w:val="auto"/>
          <w:sz w:val="18"/>
          <w:szCs w:val="18"/>
        </w:rPr>
        <w:tab/>
        <w:t>33809</w:t>
      </w:r>
      <w:r w:rsidRPr="00827381">
        <w:rPr>
          <w:color w:val="auto"/>
          <w:sz w:val="18"/>
          <w:szCs w:val="18"/>
        </w:rPr>
        <w:tab/>
        <w:t>60839</w:t>
      </w:r>
    </w:p>
    <w:p w14:paraId="0C3759BC" w14:textId="77777777" w:rsidR="009B1642" w:rsidRPr="00827381" w:rsidRDefault="009B1642" w:rsidP="00827381">
      <w:pPr>
        <w:jc w:val="center"/>
        <w:rPr>
          <w:color w:val="auto"/>
          <w:sz w:val="18"/>
          <w:szCs w:val="18"/>
        </w:rPr>
      </w:pPr>
      <w:r w:rsidRPr="00827381">
        <w:rPr>
          <w:color w:val="auto"/>
          <w:sz w:val="18"/>
          <w:szCs w:val="18"/>
        </w:rPr>
        <w:t>93514</w:t>
      </w:r>
      <w:r w:rsidRPr="00827381">
        <w:rPr>
          <w:color w:val="auto"/>
          <w:sz w:val="18"/>
          <w:szCs w:val="18"/>
        </w:rPr>
        <w:tab/>
        <w:t>14915</w:t>
      </w:r>
      <w:r w:rsidRPr="00827381">
        <w:rPr>
          <w:color w:val="auto"/>
          <w:sz w:val="18"/>
          <w:szCs w:val="18"/>
        </w:rPr>
        <w:tab/>
        <w:t>67960</w:t>
      </w:r>
      <w:r w:rsidRPr="00827381">
        <w:rPr>
          <w:color w:val="auto"/>
          <w:sz w:val="18"/>
          <w:szCs w:val="18"/>
        </w:rPr>
        <w:tab/>
        <w:t>82203</w:t>
      </w:r>
      <w:r w:rsidRPr="00827381">
        <w:rPr>
          <w:color w:val="auto"/>
          <w:sz w:val="18"/>
          <w:szCs w:val="18"/>
        </w:rPr>
        <w:tab/>
        <w:t>22598</w:t>
      </w:r>
      <w:r w:rsidRPr="00827381">
        <w:rPr>
          <w:color w:val="auto"/>
          <w:sz w:val="18"/>
          <w:szCs w:val="18"/>
        </w:rPr>
        <w:tab/>
        <w:t>94802</w:t>
      </w:r>
      <w:r w:rsidRPr="00827381">
        <w:rPr>
          <w:color w:val="auto"/>
          <w:sz w:val="18"/>
          <w:szCs w:val="18"/>
        </w:rPr>
        <w:tab/>
        <w:t>75332</w:t>
      </w:r>
      <w:r w:rsidRPr="00827381">
        <w:rPr>
          <w:color w:val="auto"/>
          <w:sz w:val="18"/>
          <w:szCs w:val="18"/>
        </w:rPr>
        <w:tab/>
        <w:t>95585</w:t>
      </w:r>
      <w:r w:rsidRPr="00827381">
        <w:rPr>
          <w:color w:val="auto"/>
          <w:sz w:val="18"/>
          <w:szCs w:val="18"/>
        </w:rPr>
        <w:tab/>
        <w:t>69542</w:t>
      </w:r>
      <w:r w:rsidRPr="00827381">
        <w:rPr>
          <w:color w:val="auto"/>
          <w:sz w:val="18"/>
          <w:szCs w:val="18"/>
        </w:rPr>
        <w:tab/>
        <w:t>79924</w:t>
      </w:r>
    </w:p>
    <w:p w14:paraId="427A4033" w14:textId="77777777" w:rsidR="009B1642" w:rsidRPr="00827381" w:rsidRDefault="009B1642" w:rsidP="00827381">
      <w:pPr>
        <w:jc w:val="center"/>
        <w:rPr>
          <w:color w:val="auto"/>
          <w:sz w:val="18"/>
          <w:szCs w:val="18"/>
        </w:rPr>
      </w:pPr>
      <w:r w:rsidRPr="00827381">
        <w:rPr>
          <w:color w:val="auto"/>
          <w:sz w:val="18"/>
          <w:szCs w:val="18"/>
        </w:rPr>
        <w:t>69707</w:t>
      </w:r>
      <w:r w:rsidRPr="00827381">
        <w:rPr>
          <w:color w:val="auto"/>
          <w:sz w:val="18"/>
          <w:szCs w:val="18"/>
        </w:rPr>
        <w:tab/>
        <w:t>98303</w:t>
      </w:r>
      <w:r w:rsidRPr="00827381">
        <w:rPr>
          <w:color w:val="auto"/>
          <w:sz w:val="18"/>
          <w:szCs w:val="18"/>
        </w:rPr>
        <w:tab/>
        <w:t>93069</w:t>
      </w:r>
      <w:r w:rsidRPr="00827381">
        <w:rPr>
          <w:color w:val="auto"/>
          <w:sz w:val="18"/>
          <w:szCs w:val="18"/>
        </w:rPr>
        <w:tab/>
        <w:t>16216</w:t>
      </w:r>
      <w:r w:rsidRPr="00827381">
        <w:rPr>
          <w:color w:val="auto"/>
          <w:sz w:val="18"/>
          <w:szCs w:val="18"/>
        </w:rPr>
        <w:tab/>
        <w:t>01542</w:t>
      </w:r>
      <w:r w:rsidRPr="00827381">
        <w:rPr>
          <w:color w:val="auto"/>
          <w:sz w:val="18"/>
          <w:szCs w:val="18"/>
        </w:rPr>
        <w:tab/>
        <w:t>51771</w:t>
      </w:r>
      <w:r w:rsidRPr="00827381">
        <w:rPr>
          <w:color w:val="auto"/>
          <w:sz w:val="18"/>
          <w:szCs w:val="18"/>
        </w:rPr>
        <w:tab/>
        <w:t>16833</w:t>
      </w:r>
      <w:r w:rsidRPr="00827381">
        <w:rPr>
          <w:color w:val="auto"/>
          <w:sz w:val="18"/>
          <w:szCs w:val="18"/>
        </w:rPr>
        <w:tab/>
        <w:t>20922</w:t>
      </w:r>
      <w:r w:rsidRPr="00827381">
        <w:rPr>
          <w:color w:val="auto"/>
          <w:sz w:val="18"/>
          <w:szCs w:val="18"/>
        </w:rPr>
        <w:tab/>
        <w:t>94415</w:t>
      </w:r>
      <w:r w:rsidRPr="00827381">
        <w:rPr>
          <w:color w:val="auto"/>
          <w:sz w:val="18"/>
          <w:szCs w:val="18"/>
        </w:rPr>
        <w:tab/>
        <w:t>27617</w:t>
      </w:r>
    </w:p>
    <w:p w14:paraId="66FDBDE1" w14:textId="77777777" w:rsidR="009B1642" w:rsidRPr="00827381" w:rsidRDefault="009B1642" w:rsidP="00827381">
      <w:pPr>
        <w:jc w:val="center"/>
        <w:rPr>
          <w:color w:val="auto"/>
          <w:sz w:val="18"/>
          <w:szCs w:val="18"/>
        </w:rPr>
      </w:pPr>
      <w:r w:rsidRPr="00827381">
        <w:rPr>
          <w:color w:val="auto"/>
          <w:sz w:val="18"/>
          <w:szCs w:val="18"/>
        </w:rPr>
        <w:t>87467</w:t>
      </w:r>
      <w:r w:rsidRPr="00827381">
        <w:rPr>
          <w:color w:val="auto"/>
          <w:sz w:val="18"/>
          <w:szCs w:val="18"/>
        </w:rPr>
        <w:tab/>
        <w:t>91794</w:t>
      </w:r>
      <w:r w:rsidRPr="00827381">
        <w:rPr>
          <w:color w:val="auto"/>
          <w:sz w:val="18"/>
          <w:szCs w:val="18"/>
        </w:rPr>
        <w:tab/>
        <w:t>70814</w:t>
      </w:r>
      <w:r w:rsidRPr="00827381">
        <w:rPr>
          <w:color w:val="auto"/>
          <w:sz w:val="18"/>
          <w:szCs w:val="18"/>
        </w:rPr>
        <w:tab/>
        <w:t>12743</w:t>
      </w:r>
      <w:r w:rsidRPr="00827381">
        <w:rPr>
          <w:color w:val="auto"/>
          <w:sz w:val="18"/>
          <w:szCs w:val="18"/>
        </w:rPr>
        <w:tab/>
        <w:t>17543</w:t>
      </w:r>
      <w:r w:rsidRPr="00827381">
        <w:rPr>
          <w:color w:val="auto"/>
          <w:sz w:val="18"/>
          <w:szCs w:val="18"/>
        </w:rPr>
        <w:tab/>
        <w:t>04057</w:t>
      </w:r>
      <w:r w:rsidRPr="00827381">
        <w:rPr>
          <w:color w:val="auto"/>
          <w:sz w:val="18"/>
          <w:szCs w:val="18"/>
        </w:rPr>
        <w:tab/>
        <w:t>71231</w:t>
      </w:r>
      <w:r w:rsidRPr="00827381">
        <w:rPr>
          <w:color w:val="auto"/>
          <w:sz w:val="18"/>
          <w:szCs w:val="18"/>
        </w:rPr>
        <w:tab/>
        <w:t>11309</w:t>
      </w:r>
      <w:r w:rsidRPr="00827381">
        <w:rPr>
          <w:color w:val="auto"/>
          <w:sz w:val="18"/>
          <w:szCs w:val="18"/>
        </w:rPr>
        <w:tab/>
        <w:t>32780</w:t>
      </w:r>
      <w:r w:rsidRPr="00827381">
        <w:rPr>
          <w:color w:val="auto"/>
          <w:sz w:val="18"/>
          <w:szCs w:val="18"/>
        </w:rPr>
        <w:tab/>
        <w:t>83270</w:t>
      </w:r>
    </w:p>
    <w:p w14:paraId="2F6A3EB3" w14:textId="77777777" w:rsidR="009B1642" w:rsidRPr="00827381" w:rsidRDefault="009B1642" w:rsidP="00827381">
      <w:pPr>
        <w:jc w:val="center"/>
        <w:rPr>
          <w:color w:val="auto"/>
          <w:sz w:val="18"/>
          <w:szCs w:val="18"/>
        </w:rPr>
      </w:pPr>
    </w:p>
    <w:p w14:paraId="19F42A54" w14:textId="77777777" w:rsidR="009B1642" w:rsidRPr="00827381" w:rsidRDefault="009B1642" w:rsidP="00827381">
      <w:pPr>
        <w:jc w:val="center"/>
        <w:rPr>
          <w:color w:val="auto"/>
          <w:sz w:val="18"/>
          <w:szCs w:val="18"/>
        </w:rPr>
      </w:pPr>
      <w:r w:rsidRPr="00827381">
        <w:rPr>
          <w:color w:val="auto"/>
          <w:sz w:val="18"/>
          <w:szCs w:val="18"/>
        </w:rPr>
        <w:t>81006</w:t>
      </w:r>
      <w:r w:rsidRPr="00827381">
        <w:rPr>
          <w:color w:val="auto"/>
          <w:sz w:val="18"/>
          <w:szCs w:val="18"/>
        </w:rPr>
        <w:tab/>
        <w:t>81498</w:t>
      </w:r>
      <w:r w:rsidRPr="00827381">
        <w:rPr>
          <w:color w:val="auto"/>
          <w:sz w:val="18"/>
          <w:szCs w:val="18"/>
        </w:rPr>
        <w:tab/>
        <w:t>59375</w:t>
      </w:r>
      <w:r w:rsidRPr="00827381">
        <w:rPr>
          <w:color w:val="auto"/>
          <w:sz w:val="18"/>
          <w:szCs w:val="18"/>
        </w:rPr>
        <w:tab/>
        <w:t>30502</w:t>
      </w:r>
      <w:r w:rsidRPr="00827381">
        <w:rPr>
          <w:color w:val="auto"/>
          <w:sz w:val="18"/>
          <w:szCs w:val="18"/>
        </w:rPr>
        <w:tab/>
        <w:t>44868</w:t>
      </w:r>
      <w:r w:rsidRPr="00827381">
        <w:rPr>
          <w:color w:val="auto"/>
          <w:sz w:val="18"/>
          <w:szCs w:val="18"/>
        </w:rPr>
        <w:tab/>
        <w:t>81279</w:t>
      </w:r>
      <w:r w:rsidRPr="00827381">
        <w:rPr>
          <w:color w:val="auto"/>
          <w:sz w:val="18"/>
          <w:szCs w:val="18"/>
        </w:rPr>
        <w:tab/>
        <w:t>23585</w:t>
      </w:r>
      <w:r w:rsidRPr="00827381">
        <w:rPr>
          <w:color w:val="auto"/>
          <w:sz w:val="18"/>
          <w:szCs w:val="18"/>
        </w:rPr>
        <w:tab/>
        <w:t>49678</w:t>
      </w:r>
      <w:r w:rsidRPr="00827381">
        <w:rPr>
          <w:color w:val="auto"/>
          <w:sz w:val="18"/>
          <w:szCs w:val="18"/>
        </w:rPr>
        <w:tab/>
        <w:t>70014</w:t>
      </w:r>
      <w:r w:rsidRPr="00827381">
        <w:rPr>
          <w:color w:val="auto"/>
          <w:sz w:val="18"/>
          <w:szCs w:val="18"/>
        </w:rPr>
        <w:tab/>
        <w:t>10523</w:t>
      </w:r>
    </w:p>
    <w:p w14:paraId="47088F10" w14:textId="77777777" w:rsidR="009B1642" w:rsidRPr="00827381" w:rsidRDefault="009B1642" w:rsidP="00827381">
      <w:pPr>
        <w:jc w:val="center"/>
        <w:rPr>
          <w:color w:val="auto"/>
          <w:sz w:val="18"/>
          <w:szCs w:val="18"/>
        </w:rPr>
      </w:pPr>
      <w:r w:rsidRPr="00827381">
        <w:rPr>
          <w:color w:val="auto"/>
          <w:sz w:val="18"/>
          <w:szCs w:val="18"/>
        </w:rPr>
        <w:t>15458</w:t>
      </w:r>
      <w:r w:rsidRPr="00827381">
        <w:rPr>
          <w:color w:val="auto"/>
          <w:sz w:val="18"/>
          <w:szCs w:val="18"/>
        </w:rPr>
        <w:tab/>
        <w:t>83481</w:t>
      </w:r>
      <w:r w:rsidRPr="00827381">
        <w:rPr>
          <w:color w:val="auto"/>
          <w:sz w:val="18"/>
          <w:szCs w:val="18"/>
        </w:rPr>
        <w:tab/>
        <w:t>50187</w:t>
      </w:r>
      <w:r w:rsidRPr="00827381">
        <w:rPr>
          <w:color w:val="auto"/>
          <w:sz w:val="18"/>
          <w:szCs w:val="18"/>
        </w:rPr>
        <w:tab/>
        <w:t>43375</w:t>
      </w:r>
      <w:r w:rsidRPr="00827381">
        <w:rPr>
          <w:color w:val="auto"/>
          <w:sz w:val="18"/>
          <w:szCs w:val="18"/>
        </w:rPr>
        <w:tab/>
        <w:t>56644</w:t>
      </w:r>
      <w:r w:rsidRPr="00827381">
        <w:rPr>
          <w:color w:val="auto"/>
          <w:sz w:val="18"/>
          <w:szCs w:val="18"/>
        </w:rPr>
        <w:tab/>
        <w:t>72076</w:t>
      </w:r>
      <w:r w:rsidRPr="00827381">
        <w:rPr>
          <w:color w:val="auto"/>
          <w:sz w:val="18"/>
          <w:szCs w:val="18"/>
        </w:rPr>
        <w:tab/>
        <w:t>59403</w:t>
      </w:r>
      <w:r w:rsidRPr="00827381">
        <w:rPr>
          <w:color w:val="auto"/>
          <w:sz w:val="18"/>
          <w:szCs w:val="18"/>
        </w:rPr>
        <w:tab/>
        <w:t>65469</w:t>
      </w:r>
      <w:r w:rsidRPr="00827381">
        <w:rPr>
          <w:color w:val="auto"/>
          <w:sz w:val="18"/>
          <w:szCs w:val="18"/>
        </w:rPr>
        <w:tab/>
        <w:t>74760</w:t>
      </w:r>
      <w:r w:rsidRPr="00827381">
        <w:rPr>
          <w:color w:val="auto"/>
          <w:sz w:val="18"/>
          <w:szCs w:val="18"/>
        </w:rPr>
        <w:tab/>
        <w:t>69509</w:t>
      </w:r>
    </w:p>
    <w:p w14:paraId="2E653BA5" w14:textId="77777777" w:rsidR="009B1642" w:rsidRPr="00827381" w:rsidRDefault="009B1642" w:rsidP="00827381">
      <w:pPr>
        <w:jc w:val="center"/>
        <w:rPr>
          <w:color w:val="auto"/>
          <w:sz w:val="18"/>
          <w:szCs w:val="18"/>
        </w:rPr>
      </w:pPr>
      <w:r w:rsidRPr="00827381">
        <w:rPr>
          <w:color w:val="auto"/>
          <w:sz w:val="18"/>
          <w:szCs w:val="18"/>
        </w:rPr>
        <w:t>33469</w:t>
      </w:r>
      <w:r w:rsidRPr="00827381">
        <w:rPr>
          <w:color w:val="auto"/>
          <w:sz w:val="18"/>
          <w:szCs w:val="18"/>
        </w:rPr>
        <w:tab/>
        <w:t>12510</w:t>
      </w:r>
      <w:r w:rsidRPr="00827381">
        <w:rPr>
          <w:color w:val="auto"/>
          <w:sz w:val="18"/>
          <w:szCs w:val="18"/>
        </w:rPr>
        <w:tab/>
        <w:t>23095</w:t>
      </w:r>
      <w:r w:rsidRPr="00827381">
        <w:rPr>
          <w:color w:val="auto"/>
          <w:sz w:val="18"/>
          <w:szCs w:val="18"/>
        </w:rPr>
        <w:tab/>
        <w:t>48016</w:t>
      </w:r>
      <w:r w:rsidRPr="00827381">
        <w:rPr>
          <w:color w:val="auto"/>
          <w:sz w:val="18"/>
          <w:szCs w:val="18"/>
        </w:rPr>
        <w:tab/>
        <w:t>22064</w:t>
      </w:r>
      <w:r w:rsidRPr="00827381">
        <w:rPr>
          <w:color w:val="auto"/>
          <w:sz w:val="18"/>
          <w:szCs w:val="18"/>
        </w:rPr>
        <w:tab/>
        <w:t>39774</w:t>
      </w:r>
      <w:r w:rsidRPr="00827381">
        <w:rPr>
          <w:color w:val="auto"/>
          <w:sz w:val="18"/>
          <w:szCs w:val="18"/>
        </w:rPr>
        <w:tab/>
        <w:t>07373</w:t>
      </w:r>
      <w:r w:rsidRPr="00827381">
        <w:rPr>
          <w:color w:val="auto"/>
          <w:sz w:val="18"/>
          <w:szCs w:val="18"/>
        </w:rPr>
        <w:tab/>
        <w:t>10555</w:t>
      </w:r>
      <w:r w:rsidRPr="00827381">
        <w:rPr>
          <w:color w:val="auto"/>
          <w:sz w:val="18"/>
          <w:szCs w:val="18"/>
        </w:rPr>
        <w:tab/>
        <w:t>33345</w:t>
      </w:r>
      <w:r w:rsidRPr="00827381">
        <w:rPr>
          <w:color w:val="auto"/>
          <w:sz w:val="18"/>
          <w:szCs w:val="18"/>
        </w:rPr>
        <w:tab/>
        <w:t>21787</w:t>
      </w:r>
    </w:p>
    <w:p w14:paraId="7CADF2D1" w14:textId="77777777" w:rsidR="009B1642" w:rsidRPr="00827381" w:rsidRDefault="009B1642" w:rsidP="00827381">
      <w:pPr>
        <w:jc w:val="center"/>
        <w:rPr>
          <w:color w:val="auto"/>
          <w:sz w:val="18"/>
          <w:szCs w:val="18"/>
        </w:rPr>
      </w:pPr>
      <w:r w:rsidRPr="00827381">
        <w:rPr>
          <w:color w:val="auto"/>
          <w:sz w:val="18"/>
          <w:szCs w:val="18"/>
        </w:rPr>
        <w:t>67198</w:t>
      </w:r>
      <w:r w:rsidRPr="00827381">
        <w:rPr>
          <w:color w:val="auto"/>
          <w:sz w:val="18"/>
          <w:szCs w:val="18"/>
        </w:rPr>
        <w:tab/>
        <w:t>07176</w:t>
      </w:r>
      <w:r w:rsidRPr="00827381">
        <w:rPr>
          <w:color w:val="auto"/>
          <w:sz w:val="18"/>
          <w:szCs w:val="18"/>
        </w:rPr>
        <w:tab/>
        <w:t>65996</w:t>
      </w:r>
      <w:r w:rsidRPr="00827381">
        <w:rPr>
          <w:color w:val="auto"/>
          <w:sz w:val="18"/>
          <w:szCs w:val="18"/>
        </w:rPr>
        <w:tab/>
        <w:t>18317</w:t>
      </w:r>
      <w:r w:rsidRPr="00827381">
        <w:rPr>
          <w:color w:val="auto"/>
          <w:sz w:val="18"/>
          <w:szCs w:val="18"/>
        </w:rPr>
        <w:tab/>
        <w:t>83083</w:t>
      </w:r>
      <w:r w:rsidRPr="00827381">
        <w:rPr>
          <w:color w:val="auto"/>
          <w:sz w:val="18"/>
          <w:szCs w:val="18"/>
        </w:rPr>
        <w:tab/>
        <w:t>11921</w:t>
      </w:r>
      <w:r w:rsidRPr="00827381">
        <w:rPr>
          <w:color w:val="auto"/>
          <w:sz w:val="18"/>
          <w:szCs w:val="18"/>
        </w:rPr>
        <w:tab/>
        <w:t>06254</w:t>
      </w:r>
      <w:r w:rsidRPr="00827381">
        <w:rPr>
          <w:color w:val="auto"/>
          <w:sz w:val="18"/>
          <w:szCs w:val="18"/>
        </w:rPr>
        <w:tab/>
        <w:t>68437</w:t>
      </w:r>
      <w:r w:rsidRPr="00827381">
        <w:rPr>
          <w:color w:val="auto"/>
          <w:sz w:val="18"/>
          <w:szCs w:val="18"/>
        </w:rPr>
        <w:tab/>
        <w:t>59481</w:t>
      </w:r>
      <w:r w:rsidRPr="00827381">
        <w:rPr>
          <w:color w:val="auto"/>
          <w:sz w:val="18"/>
          <w:szCs w:val="18"/>
        </w:rPr>
        <w:tab/>
        <w:t>54778</w:t>
      </w:r>
    </w:p>
    <w:p w14:paraId="38493FE0" w14:textId="77777777" w:rsidR="009B1642" w:rsidRPr="00827381" w:rsidRDefault="009B1642" w:rsidP="00827381">
      <w:pPr>
        <w:jc w:val="center"/>
        <w:rPr>
          <w:color w:val="auto"/>
          <w:sz w:val="18"/>
          <w:szCs w:val="18"/>
        </w:rPr>
      </w:pPr>
      <w:r w:rsidRPr="00827381">
        <w:rPr>
          <w:color w:val="auto"/>
          <w:sz w:val="18"/>
          <w:szCs w:val="18"/>
        </w:rPr>
        <w:t>58037</w:t>
      </w:r>
      <w:r w:rsidRPr="00827381">
        <w:rPr>
          <w:color w:val="auto"/>
          <w:sz w:val="18"/>
          <w:szCs w:val="18"/>
        </w:rPr>
        <w:tab/>
        <w:t>92261</w:t>
      </w:r>
      <w:r w:rsidRPr="00827381">
        <w:rPr>
          <w:color w:val="auto"/>
          <w:sz w:val="18"/>
          <w:szCs w:val="18"/>
        </w:rPr>
        <w:tab/>
        <w:t>85504</w:t>
      </w:r>
      <w:r w:rsidRPr="00827381">
        <w:rPr>
          <w:color w:val="auto"/>
          <w:sz w:val="18"/>
          <w:szCs w:val="18"/>
        </w:rPr>
        <w:tab/>
        <w:t>55690</w:t>
      </w:r>
      <w:r w:rsidRPr="00827381">
        <w:rPr>
          <w:color w:val="auto"/>
          <w:sz w:val="18"/>
          <w:szCs w:val="18"/>
        </w:rPr>
        <w:tab/>
        <w:t>63488</w:t>
      </w:r>
      <w:r w:rsidRPr="00827381">
        <w:rPr>
          <w:color w:val="auto"/>
          <w:sz w:val="18"/>
          <w:szCs w:val="18"/>
        </w:rPr>
        <w:tab/>
        <w:t>26451</w:t>
      </w:r>
      <w:r w:rsidRPr="00827381">
        <w:rPr>
          <w:color w:val="auto"/>
          <w:sz w:val="18"/>
          <w:szCs w:val="18"/>
        </w:rPr>
        <w:tab/>
        <w:t>43223</w:t>
      </w:r>
      <w:r w:rsidRPr="00827381">
        <w:rPr>
          <w:color w:val="auto"/>
          <w:sz w:val="18"/>
          <w:szCs w:val="18"/>
        </w:rPr>
        <w:tab/>
        <w:t>38009</w:t>
      </w:r>
      <w:r w:rsidRPr="00827381">
        <w:rPr>
          <w:color w:val="auto"/>
          <w:sz w:val="18"/>
          <w:szCs w:val="18"/>
        </w:rPr>
        <w:tab/>
        <w:t>50567</w:t>
      </w:r>
      <w:r w:rsidRPr="00827381">
        <w:rPr>
          <w:color w:val="auto"/>
          <w:sz w:val="18"/>
          <w:szCs w:val="18"/>
        </w:rPr>
        <w:tab/>
        <w:t>09191</w:t>
      </w:r>
    </w:p>
    <w:p w14:paraId="6D244944" w14:textId="77777777" w:rsidR="009B1642" w:rsidRPr="00827381" w:rsidRDefault="009B1642" w:rsidP="00827381">
      <w:pPr>
        <w:jc w:val="center"/>
        <w:rPr>
          <w:color w:val="auto"/>
          <w:sz w:val="18"/>
          <w:szCs w:val="18"/>
        </w:rPr>
      </w:pPr>
    </w:p>
    <w:p w14:paraId="241BAE31" w14:textId="77777777" w:rsidR="009B1642" w:rsidRPr="00827381" w:rsidRDefault="009B1642" w:rsidP="00827381">
      <w:pPr>
        <w:jc w:val="center"/>
        <w:rPr>
          <w:color w:val="auto"/>
          <w:sz w:val="18"/>
          <w:szCs w:val="18"/>
        </w:rPr>
      </w:pPr>
      <w:r w:rsidRPr="00827381">
        <w:rPr>
          <w:color w:val="auto"/>
          <w:sz w:val="18"/>
          <w:szCs w:val="18"/>
        </w:rPr>
        <w:t>84983</w:t>
      </w:r>
      <w:r w:rsidRPr="00827381">
        <w:rPr>
          <w:color w:val="auto"/>
          <w:sz w:val="18"/>
          <w:szCs w:val="18"/>
        </w:rPr>
        <w:tab/>
        <w:t>68312</w:t>
      </w:r>
      <w:r w:rsidRPr="00827381">
        <w:rPr>
          <w:color w:val="auto"/>
          <w:sz w:val="18"/>
          <w:szCs w:val="18"/>
        </w:rPr>
        <w:tab/>
        <w:t>25519</w:t>
      </w:r>
      <w:r w:rsidRPr="00827381">
        <w:rPr>
          <w:color w:val="auto"/>
          <w:sz w:val="18"/>
          <w:szCs w:val="18"/>
        </w:rPr>
        <w:tab/>
        <w:t>56158</w:t>
      </w:r>
      <w:r w:rsidRPr="00827381">
        <w:rPr>
          <w:color w:val="auto"/>
          <w:sz w:val="18"/>
          <w:szCs w:val="18"/>
        </w:rPr>
        <w:tab/>
        <w:t>22390</w:t>
      </w:r>
      <w:r w:rsidRPr="00827381">
        <w:rPr>
          <w:color w:val="auto"/>
          <w:sz w:val="18"/>
          <w:szCs w:val="18"/>
        </w:rPr>
        <w:tab/>
        <w:t>12823</w:t>
      </w:r>
      <w:r w:rsidRPr="00827381">
        <w:rPr>
          <w:color w:val="auto"/>
          <w:sz w:val="18"/>
          <w:szCs w:val="18"/>
        </w:rPr>
        <w:tab/>
        <w:t>92390</w:t>
      </w:r>
      <w:r w:rsidRPr="00827381">
        <w:rPr>
          <w:color w:val="auto"/>
          <w:sz w:val="18"/>
          <w:szCs w:val="18"/>
        </w:rPr>
        <w:tab/>
        <w:t>28947</w:t>
      </w:r>
      <w:r w:rsidRPr="00827381">
        <w:rPr>
          <w:color w:val="auto"/>
          <w:sz w:val="18"/>
          <w:szCs w:val="18"/>
        </w:rPr>
        <w:tab/>
        <w:t>36708</w:t>
      </w:r>
      <w:r w:rsidRPr="00827381">
        <w:rPr>
          <w:color w:val="auto"/>
          <w:sz w:val="18"/>
          <w:szCs w:val="18"/>
        </w:rPr>
        <w:tab/>
        <w:t>25393</w:t>
      </w:r>
    </w:p>
    <w:p w14:paraId="54F64446" w14:textId="77777777" w:rsidR="009B1642" w:rsidRPr="00827381" w:rsidRDefault="009B1642" w:rsidP="00827381">
      <w:pPr>
        <w:jc w:val="center"/>
        <w:rPr>
          <w:color w:val="auto"/>
          <w:sz w:val="18"/>
          <w:szCs w:val="18"/>
        </w:rPr>
      </w:pPr>
      <w:r w:rsidRPr="00827381">
        <w:rPr>
          <w:color w:val="auto"/>
          <w:sz w:val="18"/>
          <w:szCs w:val="18"/>
        </w:rPr>
        <w:t>35554</w:t>
      </w:r>
      <w:r w:rsidRPr="00827381">
        <w:rPr>
          <w:color w:val="auto"/>
          <w:sz w:val="18"/>
          <w:szCs w:val="18"/>
        </w:rPr>
        <w:tab/>
        <w:t>02935</w:t>
      </w:r>
      <w:r w:rsidRPr="00827381">
        <w:rPr>
          <w:color w:val="auto"/>
          <w:sz w:val="18"/>
          <w:szCs w:val="18"/>
        </w:rPr>
        <w:tab/>
        <w:t>72889</w:t>
      </w:r>
      <w:r w:rsidRPr="00827381">
        <w:rPr>
          <w:color w:val="auto"/>
          <w:sz w:val="18"/>
          <w:szCs w:val="18"/>
        </w:rPr>
        <w:tab/>
        <w:t>68772</w:t>
      </w:r>
      <w:r w:rsidRPr="00827381">
        <w:rPr>
          <w:color w:val="auto"/>
          <w:sz w:val="18"/>
          <w:szCs w:val="18"/>
        </w:rPr>
        <w:tab/>
        <w:t>79774</w:t>
      </w:r>
      <w:r w:rsidRPr="00827381">
        <w:rPr>
          <w:color w:val="auto"/>
          <w:sz w:val="18"/>
          <w:szCs w:val="18"/>
        </w:rPr>
        <w:tab/>
        <w:t>14336</w:t>
      </w:r>
      <w:r w:rsidRPr="00827381">
        <w:rPr>
          <w:color w:val="auto"/>
          <w:sz w:val="18"/>
          <w:szCs w:val="18"/>
        </w:rPr>
        <w:tab/>
        <w:t>50716</w:t>
      </w:r>
      <w:r w:rsidRPr="00827381">
        <w:rPr>
          <w:color w:val="auto"/>
          <w:sz w:val="18"/>
          <w:szCs w:val="18"/>
        </w:rPr>
        <w:tab/>
        <w:t>63003</w:t>
      </w:r>
      <w:r w:rsidRPr="00827381">
        <w:rPr>
          <w:color w:val="auto"/>
          <w:sz w:val="18"/>
          <w:szCs w:val="18"/>
        </w:rPr>
        <w:tab/>
        <w:t>86391</w:t>
      </w:r>
      <w:r w:rsidRPr="00827381">
        <w:rPr>
          <w:color w:val="auto"/>
          <w:sz w:val="18"/>
          <w:szCs w:val="18"/>
        </w:rPr>
        <w:tab/>
        <w:t>94074</w:t>
      </w:r>
    </w:p>
    <w:p w14:paraId="06A60D4C" w14:textId="77777777" w:rsidR="009B1642" w:rsidRPr="00827381" w:rsidRDefault="009B1642" w:rsidP="00827381">
      <w:pPr>
        <w:jc w:val="center"/>
        <w:rPr>
          <w:color w:val="auto"/>
          <w:sz w:val="18"/>
          <w:szCs w:val="18"/>
        </w:rPr>
      </w:pPr>
      <w:r w:rsidRPr="00827381">
        <w:rPr>
          <w:color w:val="auto"/>
          <w:sz w:val="18"/>
          <w:szCs w:val="18"/>
        </w:rPr>
        <w:t>04368</w:t>
      </w:r>
      <w:r w:rsidRPr="00827381">
        <w:rPr>
          <w:color w:val="auto"/>
          <w:sz w:val="18"/>
          <w:szCs w:val="18"/>
        </w:rPr>
        <w:tab/>
        <w:t>17632</w:t>
      </w:r>
      <w:r w:rsidRPr="00827381">
        <w:rPr>
          <w:color w:val="auto"/>
          <w:sz w:val="18"/>
          <w:szCs w:val="18"/>
        </w:rPr>
        <w:tab/>
        <w:t>50962</w:t>
      </w:r>
      <w:r w:rsidRPr="00827381">
        <w:rPr>
          <w:color w:val="auto"/>
          <w:sz w:val="18"/>
          <w:szCs w:val="18"/>
        </w:rPr>
        <w:tab/>
        <w:t>71908</w:t>
      </w:r>
      <w:r w:rsidRPr="00827381">
        <w:rPr>
          <w:color w:val="auto"/>
          <w:sz w:val="18"/>
          <w:szCs w:val="18"/>
        </w:rPr>
        <w:tab/>
        <w:t>13105</w:t>
      </w:r>
      <w:r w:rsidRPr="00827381">
        <w:rPr>
          <w:color w:val="auto"/>
          <w:sz w:val="18"/>
          <w:szCs w:val="18"/>
        </w:rPr>
        <w:tab/>
        <w:t>76285</w:t>
      </w:r>
      <w:r w:rsidRPr="00827381">
        <w:rPr>
          <w:color w:val="auto"/>
          <w:sz w:val="18"/>
          <w:szCs w:val="18"/>
        </w:rPr>
        <w:tab/>
        <w:t>31819</w:t>
      </w:r>
      <w:r w:rsidRPr="00827381">
        <w:rPr>
          <w:color w:val="auto"/>
          <w:sz w:val="18"/>
          <w:szCs w:val="18"/>
        </w:rPr>
        <w:tab/>
        <w:t>16884</w:t>
      </w:r>
      <w:r w:rsidRPr="00827381">
        <w:rPr>
          <w:color w:val="auto"/>
          <w:sz w:val="18"/>
          <w:szCs w:val="18"/>
        </w:rPr>
        <w:tab/>
        <w:t>11665</w:t>
      </w:r>
      <w:r w:rsidRPr="00827381">
        <w:rPr>
          <w:color w:val="auto"/>
          <w:sz w:val="18"/>
          <w:szCs w:val="18"/>
        </w:rPr>
        <w:tab/>
        <w:t>16594</w:t>
      </w:r>
    </w:p>
    <w:p w14:paraId="2B58C43F" w14:textId="77777777" w:rsidR="009B1642" w:rsidRPr="00827381" w:rsidRDefault="009B1642" w:rsidP="00827381">
      <w:pPr>
        <w:jc w:val="center"/>
        <w:rPr>
          <w:color w:val="auto"/>
          <w:sz w:val="18"/>
          <w:szCs w:val="18"/>
        </w:rPr>
      </w:pPr>
      <w:r w:rsidRPr="00827381">
        <w:rPr>
          <w:color w:val="auto"/>
          <w:sz w:val="18"/>
          <w:szCs w:val="18"/>
        </w:rPr>
        <w:t>81311</w:t>
      </w:r>
      <w:r w:rsidRPr="00827381">
        <w:rPr>
          <w:color w:val="auto"/>
          <w:sz w:val="18"/>
          <w:szCs w:val="18"/>
        </w:rPr>
        <w:tab/>
        <w:t>60479</w:t>
      </w:r>
      <w:r w:rsidRPr="00827381">
        <w:rPr>
          <w:color w:val="auto"/>
          <w:sz w:val="18"/>
          <w:szCs w:val="18"/>
        </w:rPr>
        <w:tab/>
        <w:t>69985</w:t>
      </w:r>
      <w:r w:rsidRPr="00827381">
        <w:rPr>
          <w:color w:val="auto"/>
          <w:sz w:val="18"/>
          <w:szCs w:val="18"/>
        </w:rPr>
        <w:tab/>
        <w:t>30952</w:t>
      </w:r>
      <w:r w:rsidRPr="00827381">
        <w:rPr>
          <w:color w:val="auto"/>
          <w:sz w:val="18"/>
          <w:szCs w:val="18"/>
        </w:rPr>
        <w:tab/>
        <w:t>93067</w:t>
      </w:r>
      <w:r w:rsidRPr="00827381">
        <w:rPr>
          <w:color w:val="auto"/>
          <w:sz w:val="18"/>
          <w:szCs w:val="18"/>
        </w:rPr>
        <w:tab/>
        <w:t>70056</w:t>
      </w:r>
      <w:r w:rsidRPr="00827381">
        <w:rPr>
          <w:color w:val="auto"/>
          <w:sz w:val="18"/>
          <w:szCs w:val="18"/>
        </w:rPr>
        <w:tab/>
        <w:t>55229</w:t>
      </w:r>
      <w:r w:rsidRPr="00827381">
        <w:rPr>
          <w:color w:val="auto"/>
          <w:sz w:val="18"/>
          <w:szCs w:val="18"/>
        </w:rPr>
        <w:tab/>
        <w:t>83226</w:t>
      </w:r>
      <w:r w:rsidRPr="00827381">
        <w:rPr>
          <w:color w:val="auto"/>
          <w:sz w:val="18"/>
          <w:szCs w:val="18"/>
        </w:rPr>
        <w:tab/>
        <w:t>22555</w:t>
      </w:r>
      <w:r w:rsidRPr="00827381">
        <w:rPr>
          <w:color w:val="auto"/>
          <w:sz w:val="18"/>
          <w:szCs w:val="18"/>
        </w:rPr>
        <w:tab/>
        <w:t>66447</w:t>
      </w:r>
    </w:p>
    <w:p w14:paraId="076D821A" w14:textId="77777777" w:rsidR="009B1642" w:rsidRPr="00827381" w:rsidRDefault="009B1642" w:rsidP="00827381">
      <w:pPr>
        <w:jc w:val="center"/>
        <w:rPr>
          <w:color w:val="auto"/>
          <w:sz w:val="18"/>
          <w:szCs w:val="18"/>
        </w:rPr>
      </w:pPr>
      <w:r w:rsidRPr="00827381">
        <w:rPr>
          <w:color w:val="auto"/>
          <w:sz w:val="18"/>
          <w:szCs w:val="18"/>
        </w:rPr>
        <w:t>03823</w:t>
      </w:r>
      <w:r w:rsidRPr="00827381">
        <w:rPr>
          <w:color w:val="auto"/>
          <w:sz w:val="18"/>
          <w:szCs w:val="18"/>
        </w:rPr>
        <w:tab/>
        <w:t>89887</w:t>
      </w:r>
      <w:r w:rsidRPr="00827381">
        <w:rPr>
          <w:color w:val="auto"/>
          <w:sz w:val="18"/>
          <w:szCs w:val="18"/>
        </w:rPr>
        <w:tab/>
        <w:t>55828</w:t>
      </w:r>
      <w:r w:rsidRPr="00827381">
        <w:rPr>
          <w:color w:val="auto"/>
          <w:sz w:val="18"/>
          <w:szCs w:val="18"/>
        </w:rPr>
        <w:tab/>
        <w:t>74452</w:t>
      </w:r>
      <w:r w:rsidRPr="00827381">
        <w:rPr>
          <w:color w:val="auto"/>
          <w:sz w:val="18"/>
          <w:szCs w:val="18"/>
        </w:rPr>
        <w:tab/>
        <w:t>21692</w:t>
      </w:r>
      <w:r w:rsidRPr="00827381">
        <w:rPr>
          <w:color w:val="auto"/>
          <w:sz w:val="18"/>
          <w:szCs w:val="18"/>
        </w:rPr>
        <w:tab/>
        <w:t>55847</w:t>
      </w:r>
      <w:r w:rsidRPr="00827381">
        <w:rPr>
          <w:color w:val="auto"/>
          <w:sz w:val="18"/>
          <w:szCs w:val="18"/>
        </w:rPr>
        <w:tab/>
        <w:t>15960</w:t>
      </w:r>
      <w:r w:rsidRPr="00827381">
        <w:rPr>
          <w:color w:val="auto"/>
          <w:sz w:val="18"/>
          <w:szCs w:val="18"/>
        </w:rPr>
        <w:tab/>
        <w:t>47521</w:t>
      </w:r>
      <w:r w:rsidRPr="00827381">
        <w:rPr>
          <w:color w:val="auto"/>
          <w:sz w:val="18"/>
          <w:szCs w:val="18"/>
        </w:rPr>
        <w:tab/>
        <w:t>27784</w:t>
      </w:r>
      <w:r w:rsidRPr="00827381">
        <w:rPr>
          <w:color w:val="auto"/>
          <w:sz w:val="18"/>
          <w:szCs w:val="18"/>
        </w:rPr>
        <w:tab/>
        <w:t>25728</w:t>
      </w:r>
    </w:p>
    <w:p w14:paraId="0F24D16D" w14:textId="77777777" w:rsidR="009B1642" w:rsidRPr="00827381" w:rsidRDefault="009B1642" w:rsidP="00827381">
      <w:pPr>
        <w:jc w:val="center"/>
        <w:rPr>
          <w:color w:val="auto"/>
          <w:sz w:val="18"/>
          <w:szCs w:val="18"/>
        </w:rPr>
      </w:pPr>
    </w:p>
    <w:p w14:paraId="1282FBFF" w14:textId="77777777" w:rsidR="009B1642" w:rsidRPr="00827381" w:rsidRDefault="009B1642" w:rsidP="00827381">
      <w:pPr>
        <w:jc w:val="center"/>
        <w:rPr>
          <w:color w:val="auto"/>
          <w:sz w:val="18"/>
          <w:szCs w:val="18"/>
        </w:rPr>
      </w:pPr>
      <w:r w:rsidRPr="00827381">
        <w:rPr>
          <w:color w:val="auto"/>
          <w:sz w:val="18"/>
          <w:szCs w:val="18"/>
        </w:rPr>
        <w:t>80422</w:t>
      </w:r>
      <w:r w:rsidRPr="00827381">
        <w:rPr>
          <w:color w:val="auto"/>
          <w:sz w:val="18"/>
          <w:szCs w:val="18"/>
        </w:rPr>
        <w:tab/>
        <w:t>65437</w:t>
      </w:r>
      <w:r w:rsidRPr="00827381">
        <w:rPr>
          <w:color w:val="auto"/>
          <w:sz w:val="18"/>
          <w:szCs w:val="18"/>
        </w:rPr>
        <w:tab/>
        <w:t>38797</w:t>
      </w:r>
      <w:r w:rsidRPr="00827381">
        <w:rPr>
          <w:color w:val="auto"/>
          <w:sz w:val="18"/>
          <w:szCs w:val="18"/>
        </w:rPr>
        <w:tab/>
        <w:t>56261</w:t>
      </w:r>
      <w:r w:rsidRPr="00827381">
        <w:rPr>
          <w:color w:val="auto"/>
          <w:sz w:val="18"/>
          <w:szCs w:val="18"/>
        </w:rPr>
        <w:tab/>
        <w:t>88300</w:t>
      </w:r>
      <w:r w:rsidRPr="00827381">
        <w:rPr>
          <w:color w:val="auto"/>
          <w:sz w:val="18"/>
          <w:szCs w:val="18"/>
        </w:rPr>
        <w:tab/>
        <w:t>35980</w:t>
      </w:r>
      <w:r w:rsidRPr="00827381">
        <w:rPr>
          <w:color w:val="auto"/>
          <w:sz w:val="18"/>
          <w:szCs w:val="18"/>
        </w:rPr>
        <w:tab/>
        <w:t>56656</w:t>
      </w:r>
      <w:r w:rsidRPr="00827381">
        <w:rPr>
          <w:color w:val="auto"/>
          <w:sz w:val="18"/>
          <w:szCs w:val="18"/>
        </w:rPr>
        <w:tab/>
        <w:t>45662</w:t>
      </w:r>
      <w:r w:rsidRPr="00827381">
        <w:rPr>
          <w:color w:val="auto"/>
          <w:sz w:val="18"/>
          <w:szCs w:val="18"/>
        </w:rPr>
        <w:tab/>
        <w:t>29219</w:t>
      </w:r>
      <w:r w:rsidRPr="00827381">
        <w:rPr>
          <w:color w:val="auto"/>
          <w:sz w:val="18"/>
          <w:szCs w:val="18"/>
        </w:rPr>
        <w:tab/>
        <w:t>49257</w:t>
      </w:r>
    </w:p>
    <w:p w14:paraId="460A1E5B" w14:textId="77777777" w:rsidR="009B1642" w:rsidRPr="00827381" w:rsidRDefault="009B1642" w:rsidP="00827381">
      <w:pPr>
        <w:jc w:val="center"/>
        <w:rPr>
          <w:color w:val="auto"/>
          <w:sz w:val="18"/>
          <w:szCs w:val="18"/>
        </w:rPr>
      </w:pPr>
      <w:r w:rsidRPr="00827381">
        <w:rPr>
          <w:color w:val="auto"/>
          <w:sz w:val="18"/>
          <w:szCs w:val="18"/>
        </w:rPr>
        <w:t>61307</w:t>
      </w:r>
      <w:r w:rsidRPr="00827381">
        <w:rPr>
          <w:color w:val="auto"/>
          <w:sz w:val="18"/>
          <w:szCs w:val="18"/>
        </w:rPr>
        <w:tab/>
        <w:t>49468</w:t>
      </w:r>
      <w:r w:rsidRPr="00827381">
        <w:rPr>
          <w:color w:val="auto"/>
          <w:sz w:val="18"/>
          <w:szCs w:val="18"/>
        </w:rPr>
        <w:tab/>
        <w:t>43344</w:t>
      </w:r>
      <w:r w:rsidRPr="00827381">
        <w:rPr>
          <w:color w:val="auto"/>
          <w:sz w:val="18"/>
          <w:szCs w:val="18"/>
        </w:rPr>
        <w:tab/>
        <w:t>43700</w:t>
      </w:r>
      <w:r w:rsidRPr="00827381">
        <w:rPr>
          <w:color w:val="auto"/>
          <w:sz w:val="18"/>
          <w:szCs w:val="18"/>
        </w:rPr>
        <w:tab/>
        <w:t>14074</w:t>
      </w:r>
      <w:r w:rsidRPr="00827381">
        <w:rPr>
          <w:color w:val="auto"/>
          <w:sz w:val="18"/>
          <w:szCs w:val="18"/>
        </w:rPr>
        <w:tab/>
        <w:t>19739</w:t>
      </w:r>
      <w:r w:rsidRPr="00827381">
        <w:rPr>
          <w:color w:val="auto"/>
          <w:sz w:val="18"/>
          <w:szCs w:val="18"/>
        </w:rPr>
        <w:tab/>
        <w:t>03275</w:t>
      </w:r>
      <w:r w:rsidRPr="00827381">
        <w:rPr>
          <w:color w:val="auto"/>
          <w:sz w:val="18"/>
          <w:szCs w:val="18"/>
        </w:rPr>
        <w:tab/>
        <w:t>99444</w:t>
      </w:r>
      <w:r w:rsidRPr="00827381">
        <w:rPr>
          <w:color w:val="auto"/>
          <w:sz w:val="18"/>
          <w:szCs w:val="18"/>
        </w:rPr>
        <w:tab/>
        <w:t>62545</w:t>
      </w:r>
      <w:r w:rsidRPr="00827381">
        <w:rPr>
          <w:color w:val="auto"/>
          <w:sz w:val="18"/>
          <w:szCs w:val="18"/>
        </w:rPr>
        <w:tab/>
        <w:t>23720</w:t>
      </w:r>
    </w:p>
    <w:p w14:paraId="0D3B7628" w14:textId="77777777" w:rsidR="009B1642" w:rsidRPr="00827381" w:rsidRDefault="009B1642" w:rsidP="00827381">
      <w:pPr>
        <w:jc w:val="center"/>
        <w:rPr>
          <w:color w:val="auto"/>
          <w:sz w:val="18"/>
          <w:szCs w:val="18"/>
        </w:rPr>
      </w:pPr>
      <w:r w:rsidRPr="00827381">
        <w:rPr>
          <w:color w:val="auto"/>
          <w:sz w:val="18"/>
          <w:szCs w:val="18"/>
        </w:rPr>
        <w:t>83873</w:t>
      </w:r>
      <w:r w:rsidRPr="00827381">
        <w:rPr>
          <w:color w:val="auto"/>
          <w:sz w:val="18"/>
          <w:szCs w:val="18"/>
        </w:rPr>
        <w:tab/>
        <w:t>82557</w:t>
      </w:r>
      <w:r w:rsidRPr="00827381">
        <w:rPr>
          <w:color w:val="auto"/>
          <w:sz w:val="18"/>
          <w:szCs w:val="18"/>
        </w:rPr>
        <w:tab/>
        <w:t>10002</w:t>
      </w:r>
      <w:r w:rsidRPr="00827381">
        <w:rPr>
          <w:color w:val="auto"/>
          <w:sz w:val="18"/>
          <w:szCs w:val="18"/>
        </w:rPr>
        <w:tab/>
        <w:t>80093</w:t>
      </w:r>
      <w:r w:rsidRPr="00827381">
        <w:rPr>
          <w:color w:val="auto"/>
          <w:sz w:val="18"/>
          <w:szCs w:val="18"/>
        </w:rPr>
        <w:tab/>
        <w:t>74645</w:t>
      </w:r>
      <w:r w:rsidRPr="00827381">
        <w:rPr>
          <w:color w:val="auto"/>
          <w:sz w:val="18"/>
          <w:szCs w:val="18"/>
        </w:rPr>
        <w:tab/>
        <w:t>33109</w:t>
      </w:r>
      <w:r w:rsidRPr="00827381">
        <w:rPr>
          <w:color w:val="auto"/>
          <w:sz w:val="18"/>
          <w:szCs w:val="18"/>
        </w:rPr>
        <w:tab/>
        <w:t>15281</w:t>
      </w:r>
      <w:r w:rsidRPr="00827381">
        <w:rPr>
          <w:color w:val="auto"/>
          <w:sz w:val="18"/>
          <w:szCs w:val="18"/>
        </w:rPr>
        <w:tab/>
        <w:t>38759</w:t>
      </w:r>
      <w:r w:rsidRPr="00827381">
        <w:rPr>
          <w:color w:val="auto"/>
          <w:sz w:val="18"/>
          <w:szCs w:val="18"/>
        </w:rPr>
        <w:tab/>
        <w:t>09342</w:t>
      </w:r>
      <w:r w:rsidRPr="00827381">
        <w:rPr>
          <w:color w:val="auto"/>
          <w:sz w:val="18"/>
          <w:szCs w:val="18"/>
        </w:rPr>
        <w:tab/>
        <w:t>69408</w:t>
      </w:r>
    </w:p>
    <w:p w14:paraId="3D30A1FE" w14:textId="77777777" w:rsidR="009B1642" w:rsidRPr="00827381" w:rsidRDefault="009B1642" w:rsidP="00827381">
      <w:pPr>
        <w:jc w:val="center"/>
        <w:rPr>
          <w:color w:val="auto"/>
          <w:sz w:val="18"/>
          <w:szCs w:val="18"/>
        </w:rPr>
      </w:pPr>
      <w:r w:rsidRPr="00827381">
        <w:rPr>
          <w:color w:val="auto"/>
          <w:sz w:val="18"/>
          <w:szCs w:val="18"/>
        </w:rPr>
        <w:t>38110</w:t>
      </w:r>
      <w:r w:rsidRPr="00827381">
        <w:rPr>
          <w:color w:val="auto"/>
          <w:sz w:val="18"/>
          <w:szCs w:val="18"/>
        </w:rPr>
        <w:tab/>
        <w:t>16855</w:t>
      </w:r>
      <w:r w:rsidRPr="00827381">
        <w:rPr>
          <w:color w:val="auto"/>
          <w:sz w:val="18"/>
          <w:szCs w:val="18"/>
        </w:rPr>
        <w:tab/>
        <w:t>28922</w:t>
      </w:r>
      <w:r w:rsidRPr="00827381">
        <w:rPr>
          <w:color w:val="auto"/>
          <w:sz w:val="18"/>
          <w:szCs w:val="18"/>
        </w:rPr>
        <w:tab/>
        <w:t>93758</w:t>
      </w:r>
      <w:r w:rsidRPr="00827381">
        <w:rPr>
          <w:color w:val="auto"/>
          <w:sz w:val="18"/>
          <w:szCs w:val="18"/>
        </w:rPr>
        <w:tab/>
        <w:t>22885</w:t>
      </w:r>
      <w:r w:rsidRPr="00827381">
        <w:rPr>
          <w:color w:val="auto"/>
          <w:sz w:val="18"/>
          <w:szCs w:val="18"/>
        </w:rPr>
        <w:tab/>
        <w:t>36706</w:t>
      </w:r>
      <w:r w:rsidRPr="00827381">
        <w:rPr>
          <w:color w:val="auto"/>
          <w:sz w:val="18"/>
          <w:szCs w:val="18"/>
        </w:rPr>
        <w:tab/>
        <w:t>92542</w:t>
      </w:r>
      <w:r w:rsidRPr="00827381">
        <w:rPr>
          <w:color w:val="auto"/>
          <w:sz w:val="18"/>
          <w:szCs w:val="18"/>
        </w:rPr>
        <w:tab/>
        <w:t>60270</w:t>
      </w:r>
      <w:r w:rsidRPr="00827381">
        <w:rPr>
          <w:color w:val="auto"/>
          <w:sz w:val="18"/>
          <w:szCs w:val="18"/>
        </w:rPr>
        <w:tab/>
        <w:t>99599</w:t>
      </w:r>
      <w:r w:rsidRPr="00827381">
        <w:rPr>
          <w:color w:val="auto"/>
          <w:sz w:val="18"/>
          <w:szCs w:val="18"/>
        </w:rPr>
        <w:tab/>
        <w:t>17983</w:t>
      </w:r>
    </w:p>
    <w:p w14:paraId="0DC34F5D" w14:textId="77777777" w:rsidR="009B1642" w:rsidRPr="00827381" w:rsidRDefault="009B1642" w:rsidP="00827381">
      <w:pPr>
        <w:jc w:val="center"/>
        <w:rPr>
          <w:color w:val="auto"/>
          <w:sz w:val="18"/>
          <w:szCs w:val="18"/>
        </w:rPr>
      </w:pPr>
      <w:r w:rsidRPr="00827381">
        <w:rPr>
          <w:color w:val="auto"/>
          <w:sz w:val="18"/>
          <w:szCs w:val="18"/>
        </w:rPr>
        <w:t>43892</w:t>
      </w:r>
      <w:r w:rsidRPr="00827381">
        <w:rPr>
          <w:color w:val="auto"/>
          <w:sz w:val="18"/>
          <w:szCs w:val="18"/>
        </w:rPr>
        <w:tab/>
        <w:t>91189</w:t>
      </w:r>
      <w:r w:rsidRPr="00827381">
        <w:rPr>
          <w:color w:val="auto"/>
          <w:sz w:val="18"/>
          <w:szCs w:val="18"/>
        </w:rPr>
        <w:tab/>
        <w:t>87226</w:t>
      </w:r>
      <w:r w:rsidRPr="00827381">
        <w:rPr>
          <w:color w:val="auto"/>
          <w:sz w:val="18"/>
          <w:szCs w:val="18"/>
        </w:rPr>
        <w:tab/>
        <w:t>56935</w:t>
      </w:r>
      <w:r w:rsidRPr="00827381">
        <w:rPr>
          <w:color w:val="auto"/>
          <w:sz w:val="18"/>
          <w:szCs w:val="18"/>
        </w:rPr>
        <w:tab/>
        <w:t>99836</w:t>
      </w:r>
      <w:r w:rsidRPr="00827381">
        <w:rPr>
          <w:color w:val="auto"/>
          <w:sz w:val="18"/>
          <w:szCs w:val="18"/>
        </w:rPr>
        <w:tab/>
        <w:t>85489</w:t>
      </w:r>
      <w:r w:rsidRPr="00827381">
        <w:rPr>
          <w:color w:val="auto"/>
          <w:sz w:val="18"/>
          <w:szCs w:val="18"/>
        </w:rPr>
        <w:tab/>
        <w:t>89693</w:t>
      </w:r>
      <w:r w:rsidRPr="00827381">
        <w:rPr>
          <w:color w:val="auto"/>
          <w:sz w:val="18"/>
          <w:szCs w:val="18"/>
        </w:rPr>
        <w:tab/>
        <w:t>49475</w:t>
      </w:r>
      <w:r w:rsidRPr="00827381">
        <w:rPr>
          <w:color w:val="auto"/>
          <w:sz w:val="18"/>
          <w:szCs w:val="18"/>
        </w:rPr>
        <w:tab/>
        <w:t>31941</w:t>
      </w:r>
      <w:r w:rsidRPr="00827381">
        <w:rPr>
          <w:color w:val="auto"/>
          <w:sz w:val="18"/>
          <w:szCs w:val="18"/>
        </w:rPr>
        <w:tab/>
        <w:t>78065</w:t>
      </w:r>
    </w:p>
    <w:p w14:paraId="18C85E35" w14:textId="77777777" w:rsidR="009B1642" w:rsidRPr="00827381" w:rsidRDefault="009B1642" w:rsidP="00827381">
      <w:pPr>
        <w:jc w:val="center"/>
        <w:rPr>
          <w:color w:val="auto"/>
          <w:sz w:val="18"/>
          <w:szCs w:val="18"/>
        </w:rPr>
      </w:pPr>
    </w:p>
    <w:p w14:paraId="59D2CC4D" w14:textId="77777777" w:rsidR="009B1642" w:rsidRPr="00827381" w:rsidRDefault="009B1642" w:rsidP="00827381">
      <w:pPr>
        <w:jc w:val="center"/>
        <w:rPr>
          <w:color w:val="auto"/>
          <w:sz w:val="18"/>
          <w:szCs w:val="18"/>
        </w:rPr>
      </w:pPr>
      <w:r w:rsidRPr="00827381">
        <w:rPr>
          <w:color w:val="auto"/>
          <w:sz w:val="18"/>
          <w:szCs w:val="18"/>
        </w:rPr>
        <w:t>93683</w:t>
      </w:r>
      <w:r w:rsidRPr="00827381">
        <w:rPr>
          <w:color w:val="auto"/>
          <w:sz w:val="18"/>
          <w:szCs w:val="18"/>
        </w:rPr>
        <w:tab/>
        <w:t>09664</w:t>
      </w:r>
      <w:r w:rsidRPr="00827381">
        <w:rPr>
          <w:color w:val="auto"/>
          <w:sz w:val="18"/>
          <w:szCs w:val="18"/>
        </w:rPr>
        <w:tab/>
        <w:t>53927</w:t>
      </w:r>
      <w:r w:rsidRPr="00827381">
        <w:rPr>
          <w:color w:val="auto"/>
          <w:sz w:val="18"/>
          <w:szCs w:val="18"/>
        </w:rPr>
        <w:tab/>
        <w:t>49885</w:t>
      </w:r>
      <w:r w:rsidRPr="00827381">
        <w:rPr>
          <w:color w:val="auto"/>
          <w:sz w:val="18"/>
          <w:szCs w:val="18"/>
        </w:rPr>
        <w:tab/>
        <w:t>94979</w:t>
      </w:r>
      <w:r w:rsidRPr="00827381">
        <w:rPr>
          <w:color w:val="auto"/>
          <w:sz w:val="18"/>
          <w:szCs w:val="18"/>
        </w:rPr>
        <w:tab/>
        <w:t>88848</w:t>
      </w:r>
      <w:r w:rsidRPr="00827381">
        <w:rPr>
          <w:color w:val="auto"/>
          <w:sz w:val="18"/>
          <w:szCs w:val="18"/>
        </w:rPr>
        <w:tab/>
        <w:t>42642</w:t>
      </w:r>
      <w:r w:rsidRPr="00827381">
        <w:rPr>
          <w:color w:val="auto"/>
          <w:sz w:val="18"/>
          <w:szCs w:val="18"/>
        </w:rPr>
        <w:tab/>
        <w:t>93218</w:t>
      </w:r>
      <w:r w:rsidRPr="00827381">
        <w:rPr>
          <w:color w:val="auto"/>
          <w:sz w:val="18"/>
          <w:szCs w:val="18"/>
        </w:rPr>
        <w:tab/>
        <w:t>80305</w:t>
      </w:r>
      <w:r w:rsidRPr="00827381">
        <w:rPr>
          <w:color w:val="auto"/>
          <w:sz w:val="18"/>
          <w:szCs w:val="18"/>
        </w:rPr>
        <w:tab/>
        <w:t>49428</w:t>
      </w:r>
    </w:p>
    <w:p w14:paraId="06F496E5" w14:textId="77777777" w:rsidR="009B1642" w:rsidRPr="00827381" w:rsidRDefault="009B1642" w:rsidP="00827381">
      <w:pPr>
        <w:jc w:val="center"/>
        <w:rPr>
          <w:color w:val="auto"/>
          <w:sz w:val="18"/>
          <w:szCs w:val="18"/>
        </w:rPr>
      </w:pPr>
      <w:r w:rsidRPr="00827381">
        <w:rPr>
          <w:color w:val="auto"/>
          <w:sz w:val="18"/>
          <w:szCs w:val="18"/>
        </w:rPr>
        <w:t>32748</w:t>
      </w:r>
      <w:r w:rsidRPr="00827381">
        <w:rPr>
          <w:color w:val="auto"/>
          <w:sz w:val="18"/>
          <w:szCs w:val="18"/>
        </w:rPr>
        <w:tab/>
        <w:t>02121</w:t>
      </w:r>
      <w:r w:rsidRPr="00827381">
        <w:rPr>
          <w:color w:val="auto"/>
          <w:sz w:val="18"/>
          <w:szCs w:val="18"/>
        </w:rPr>
        <w:tab/>
        <w:t>11972</w:t>
      </w:r>
      <w:r w:rsidRPr="00827381">
        <w:rPr>
          <w:color w:val="auto"/>
          <w:sz w:val="18"/>
          <w:szCs w:val="18"/>
        </w:rPr>
        <w:tab/>
        <w:t>96914</w:t>
      </w:r>
      <w:r w:rsidRPr="00827381">
        <w:rPr>
          <w:color w:val="auto"/>
          <w:sz w:val="18"/>
          <w:szCs w:val="18"/>
        </w:rPr>
        <w:tab/>
        <w:t>83264</w:t>
      </w:r>
      <w:r w:rsidRPr="00827381">
        <w:rPr>
          <w:color w:val="auto"/>
          <w:sz w:val="18"/>
          <w:szCs w:val="18"/>
        </w:rPr>
        <w:tab/>
        <w:t>89016</w:t>
      </w:r>
      <w:r w:rsidRPr="00827381">
        <w:rPr>
          <w:color w:val="auto"/>
          <w:sz w:val="18"/>
          <w:szCs w:val="18"/>
        </w:rPr>
        <w:tab/>
        <w:t>45140</w:t>
      </w:r>
      <w:r w:rsidRPr="00827381">
        <w:rPr>
          <w:color w:val="auto"/>
          <w:sz w:val="18"/>
          <w:szCs w:val="18"/>
        </w:rPr>
        <w:tab/>
        <w:t>20362</w:t>
      </w:r>
      <w:r w:rsidRPr="00827381">
        <w:rPr>
          <w:color w:val="auto"/>
          <w:sz w:val="18"/>
          <w:szCs w:val="18"/>
        </w:rPr>
        <w:tab/>
        <w:t>63242</w:t>
      </w:r>
      <w:r w:rsidRPr="00827381">
        <w:rPr>
          <w:color w:val="auto"/>
          <w:sz w:val="18"/>
          <w:szCs w:val="18"/>
        </w:rPr>
        <w:tab/>
        <w:t>86255</w:t>
      </w:r>
    </w:p>
    <w:p w14:paraId="704D7866" w14:textId="77777777" w:rsidR="009B1642" w:rsidRPr="00827381" w:rsidRDefault="009B1642" w:rsidP="00827381">
      <w:pPr>
        <w:jc w:val="center"/>
        <w:rPr>
          <w:color w:val="auto"/>
          <w:sz w:val="18"/>
          <w:szCs w:val="18"/>
        </w:rPr>
      </w:pPr>
      <w:r w:rsidRPr="00827381">
        <w:rPr>
          <w:color w:val="auto"/>
          <w:sz w:val="18"/>
          <w:szCs w:val="18"/>
        </w:rPr>
        <w:t>49211</w:t>
      </w:r>
      <w:r w:rsidRPr="00827381">
        <w:rPr>
          <w:color w:val="auto"/>
          <w:sz w:val="18"/>
          <w:szCs w:val="18"/>
        </w:rPr>
        <w:tab/>
        <w:t>92963</w:t>
      </w:r>
      <w:r w:rsidRPr="00827381">
        <w:rPr>
          <w:color w:val="auto"/>
          <w:sz w:val="18"/>
          <w:szCs w:val="18"/>
        </w:rPr>
        <w:tab/>
        <w:t>38625</w:t>
      </w:r>
      <w:r w:rsidRPr="00827381">
        <w:rPr>
          <w:color w:val="auto"/>
          <w:sz w:val="18"/>
          <w:szCs w:val="18"/>
        </w:rPr>
        <w:tab/>
        <w:t>65312</w:t>
      </w:r>
      <w:r w:rsidRPr="00827381">
        <w:rPr>
          <w:color w:val="auto"/>
          <w:sz w:val="18"/>
          <w:szCs w:val="18"/>
        </w:rPr>
        <w:tab/>
        <w:t>52156</w:t>
      </w:r>
      <w:r w:rsidRPr="00827381">
        <w:rPr>
          <w:color w:val="auto"/>
          <w:sz w:val="18"/>
          <w:szCs w:val="18"/>
        </w:rPr>
        <w:tab/>
        <w:t>36400</w:t>
      </w:r>
      <w:r w:rsidRPr="00827381">
        <w:rPr>
          <w:color w:val="auto"/>
          <w:sz w:val="18"/>
          <w:szCs w:val="18"/>
        </w:rPr>
        <w:tab/>
        <w:t>67050</w:t>
      </w:r>
      <w:r w:rsidRPr="00827381">
        <w:rPr>
          <w:color w:val="auto"/>
          <w:sz w:val="18"/>
          <w:szCs w:val="18"/>
        </w:rPr>
        <w:tab/>
        <w:t>64058</w:t>
      </w:r>
      <w:r w:rsidRPr="00827381">
        <w:rPr>
          <w:color w:val="auto"/>
          <w:sz w:val="18"/>
          <w:szCs w:val="18"/>
        </w:rPr>
        <w:tab/>
        <w:t>45489</w:t>
      </w:r>
      <w:r w:rsidRPr="00827381">
        <w:rPr>
          <w:color w:val="auto"/>
          <w:sz w:val="18"/>
          <w:szCs w:val="18"/>
        </w:rPr>
        <w:tab/>
        <w:t>24165</w:t>
      </w:r>
    </w:p>
    <w:p w14:paraId="6710DD82" w14:textId="77777777" w:rsidR="009B1642" w:rsidRPr="00827381" w:rsidRDefault="009B1642" w:rsidP="00827381">
      <w:pPr>
        <w:jc w:val="center"/>
        <w:rPr>
          <w:color w:val="auto"/>
          <w:sz w:val="18"/>
          <w:szCs w:val="18"/>
        </w:rPr>
      </w:pPr>
      <w:r w:rsidRPr="00827381">
        <w:rPr>
          <w:color w:val="auto"/>
          <w:sz w:val="18"/>
          <w:szCs w:val="18"/>
        </w:rPr>
        <w:t>63365</w:t>
      </w:r>
      <w:r w:rsidRPr="00827381">
        <w:rPr>
          <w:color w:val="auto"/>
          <w:sz w:val="18"/>
          <w:szCs w:val="18"/>
        </w:rPr>
        <w:tab/>
        <w:t>64224</w:t>
      </w:r>
      <w:r w:rsidRPr="00827381">
        <w:rPr>
          <w:color w:val="auto"/>
          <w:sz w:val="18"/>
          <w:szCs w:val="18"/>
        </w:rPr>
        <w:tab/>
        <w:t>69475</w:t>
      </w:r>
      <w:r w:rsidRPr="00827381">
        <w:rPr>
          <w:color w:val="auto"/>
          <w:sz w:val="18"/>
          <w:szCs w:val="18"/>
        </w:rPr>
        <w:tab/>
        <w:t>57512</w:t>
      </w:r>
      <w:r w:rsidRPr="00827381">
        <w:rPr>
          <w:color w:val="auto"/>
          <w:sz w:val="18"/>
          <w:szCs w:val="18"/>
        </w:rPr>
        <w:tab/>
        <w:t>85097</w:t>
      </w:r>
      <w:r w:rsidRPr="00827381">
        <w:rPr>
          <w:color w:val="auto"/>
          <w:sz w:val="18"/>
          <w:szCs w:val="18"/>
        </w:rPr>
        <w:tab/>
        <w:t>05054</w:t>
      </w:r>
      <w:r w:rsidRPr="00827381">
        <w:rPr>
          <w:color w:val="auto"/>
          <w:sz w:val="18"/>
          <w:szCs w:val="18"/>
        </w:rPr>
        <w:tab/>
        <w:t>88673</w:t>
      </w:r>
      <w:r w:rsidRPr="00827381">
        <w:rPr>
          <w:color w:val="auto"/>
          <w:sz w:val="18"/>
          <w:szCs w:val="18"/>
        </w:rPr>
        <w:tab/>
        <w:t>96593</w:t>
      </w:r>
      <w:r w:rsidRPr="00827381">
        <w:rPr>
          <w:color w:val="auto"/>
          <w:sz w:val="18"/>
          <w:szCs w:val="18"/>
        </w:rPr>
        <w:tab/>
        <w:t>00902</w:t>
      </w:r>
      <w:r w:rsidRPr="00827381">
        <w:rPr>
          <w:color w:val="auto"/>
          <w:sz w:val="18"/>
          <w:szCs w:val="18"/>
        </w:rPr>
        <w:tab/>
        <w:t>53320</w:t>
      </w:r>
    </w:p>
    <w:p w14:paraId="0D0EB931" w14:textId="77777777" w:rsidR="009B1642" w:rsidRPr="00827381" w:rsidRDefault="009B1642" w:rsidP="00827381">
      <w:pPr>
        <w:jc w:val="center"/>
        <w:rPr>
          <w:color w:val="auto"/>
          <w:sz w:val="18"/>
          <w:szCs w:val="18"/>
        </w:rPr>
      </w:pPr>
      <w:r w:rsidRPr="00827381">
        <w:rPr>
          <w:color w:val="auto"/>
          <w:sz w:val="18"/>
          <w:szCs w:val="18"/>
        </w:rPr>
        <w:t>63576</w:t>
      </w:r>
      <w:r w:rsidRPr="00827381">
        <w:rPr>
          <w:color w:val="auto"/>
          <w:sz w:val="18"/>
          <w:szCs w:val="18"/>
        </w:rPr>
        <w:tab/>
        <w:t>26373</w:t>
      </w:r>
      <w:r w:rsidRPr="00827381">
        <w:rPr>
          <w:color w:val="auto"/>
          <w:sz w:val="18"/>
          <w:szCs w:val="18"/>
        </w:rPr>
        <w:tab/>
        <w:t>44610</w:t>
      </w:r>
      <w:r w:rsidRPr="00827381">
        <w:rPr>
          <w:color w:val="auto"/>
          <w:sz w:val="18"/>
          <w:szCs w:val="18"/>
        </w:rPr>
        <w:tab/>
        <w:t>43748</w:t>
      </w:r>
      <w:r w:rsidRPr="00827381">
        <w:rPr>
          <w:color w:val="auto"/>
          <w:sz w:val="18"/>
          <w:szCs w:val="18"/>
        </w:rPr>
        <w:tab/>
        <w:t>90399</w:t>
      </w:r>
      <w:r w:rsidRPr="00827381">
        <w:rPr>
          <w:color w:val="auto"/>
          <w:sz w:val="18"/>
          <w:szCs w:val="18"/>
        </w:rPr>
        <w:tab/>
        <w:t>06770</w:t>
      </w:r>
      <w:r w:rsidRPr="00827381">
        <w:rPr>
          <w:color w:val="auto"/>
          <w:sz w:val="18"/>
          <w:szCs w:val="18"/>
        </w:rPr>
        <w:tab/>
        <w:t>71609</w:t>
      </w:r>
      <w:r w:rsidRPr="00827381">
        <w:rPr>
          <w:color w:val="auto"/>
          <w:sz w:val="18"/>
          <w:szCs w:val="18"/>
        </w:rPr>
        <w:tab/>
        <w:t>90916</w:t>
      </w:r>
      <w:r w:rsidRPr="00827381">
        <w:rPr>
          <w:color w:val="auto"/>
          <w:sz w:val="18"/>
          <w:szCs w:val="18"/>
        </w:rPr>
        <w:tab/>
        <w:t>69002</w:t>
      </w:r>
      <w:r w:rsidRPr="00827381">
        <w:rPr>
          <w:color w:val="auto"/>
          <w:sz w:val="18"/>
          <w:szCs w:val="18"/>
        </w:rPr>
        <w:tab/>
        <w:t>57180</w:t>
      </w:r>
    </w:p>
    <w:p w14:paraId="08E35509" w14:textId="77777777" w:rsidR="009B1642" w:rsidRPr="00827381" w:rsidRDefault="009B1642" w:rsidP="00827381">
      <w:pPr>
        <w:jc w:val="center"/>
        <w:rPr>
          <w:color w:val="auto"/>
          <w:sz w:val="18"/>
          <w:szCs w:val="18"/>
        </w:rPr>
      </w:pPr>
    </w:p>
    <w:p w14:paraId="1441F1A5" w14:textId="77777777" w:rsidR="009B1642" w:rsidRPr="00827381" w:rsidRDefault="009B1642" w:rsidP="00827381">
      <w:pPr>
        <w:jc w:val="center"/>
        <w:rPr>
          <w:color w:val="auto"/>
          <w:sz w:val="18"/>
          <w:szCs w:val="18"/>
        </w:rPr>
      </w:pPr>
      <w:r w:rsidRPr="00827381">
        <w:rPr>
          <w:color w:val="auto"/>
          <w:sz w:val="18"/>
          <w:szCs w:val="18"/>
        </w:rPr>
        <w:t>41078</w:t>
      </w:r>
      <w:r w:rsidRPr="00827381">
        <w:rPr>
          <w:color w:val="auto"/>
          <w:sz w:val="18"/>
          <w:szCs w:val="18"/>
        </w:rPr>
        <w:tab/>
        <w:t>47036</w:t>
      </w:r>
      <w:r w:rsidRPr="00827381">
        <w:rPr>
          <w:color w:val="auto"/>
          <w:sz w:val="18"/>
          <w:szCs w:val="18"/>
        </w:rPr>
        <w:tab/>
        <w:t>65524</w:t>
      </w:r>
      <w:r w:rsidRPr="00827381">
        <w:rPr>
          <w:color w:val="auto"/>
          <w:sz w:val="18"/>
          <w:szCs w:val="18"/>
        </w:rPr>
        <w:tab/>
        <w:t>68466</w:t>
      </w:r>
      <w:r w:rsidRPr="00827381">
        <w:rPr>
          <w:color w:val="auto"/>
          <w:sz w:val="18"/>
          <w:szCs w:val="18"/>
        </w:rPr>
        <w:tab/>
        <w:t>77613</w:t>
      </w:r>
      <w:r w:rsidRPr="00827381">
        <w:rPr>
          <w:color w:val="auto"/>
          <w:sz w:val="18"/>
          <w:szCs w:val="18"/>
        </w:rPr>
        <w:tab/>
        <w:t>20076</w:t>
      </w:r>
      <w:r w:rsidRPr="00827381">
        <w:rPr>
          <w:color w:val="auto"/>
          <w:sz w:val="18"/>
          <w:szCs w:val="18"/>
        </w:rPr>
        <w:tab/>
        <w:t>71969</w:t>
      </w:r>
      <w:r w:rsidRPr="00827381">
        <w:rPr>
          <w:color w:val="auto"/>
          <w:sz w:val="18"/>
          <w:szCs w:val="18"/>
        </w:rPr>
        <w:tab/>
        <w:t>47706</w:t>
      </w:r>
      <w:r w:rsidRPr="00827381">
        <w:rPr>
          <w:color w:val="auto"/>
          <w:sz w:val="18"/>
          <w:szCs w:val="18"/>
        </w:rPr>
        <w:tab/>
        <w:t>22506</w:t>
      </w:r>
      <w:r w:rsidRPr="00827381">
        <w:rPr>
          <w:color w:val="auto"/>
          <w:sz w:val="18"/>
          <w:szCs w:val="18"/>
        </w:rPr>
        <w:tab/>
        <w:t>81053</w:t>
      </w:r>
    </w:p>
    <w:p w14:paraId="40E00355" w14:textId="77777777" w:rsidR="009B1642" w:rsidRPr="00827381" w:rsidRDefault="009B1642" w:rsidP="00827381">
      <w:pPr>
        <w:jc w:val="center"/>
        <w:rPr>
          <w:color w:val="auto"/>
          <w:sz w:val="18"/>
          <w:szCs w:val="18"/>
        </w:rPr>
      </w:pPr>
      <w:r w:rsidRPr="00827381">
        <w:rPr>
          <w:color w:val="auto"/>
          <w:sz w:val="18"/>
          <w:szCs w:val="18"/>
        </w:rPr>
        <w:t>70846</w:t>
      </w:r>
      <w:r w:rsidRPr="00827381">
        <w:rPr>
          <w:color w:val="auto"/>
          <w:sz w:val="18"/>
          <w:szCs w:val="18"/>
        </w:rPr>
        <w:tab/>
        <w:t>89558</w:t>
      </w:r>
      <w:r w:rsidRPr="00827381">
        <w:rPr>
          <w:color w:val="auto"/>
          <w:sz w:val="18"/>
          <w:szCs w:val="18"/>
        </w:rPr>
        <w:tab/>
        <w:t>64173</w:t>
      </w:r>
      <w:r w:rsidRPr="00827381">
        <w:rPr>
          <w:color w:val="auto"/>
          <w:sz w:val="18"/>
          <w:szCs w:val="18"/>
        </w:rPr>
        <w:tab/>
        <w:t>15381</w:t>
      </w:r>
      <w:r w:rsidRPr="00827381">
        <w:rPr>
          <w:color w:val="auto"/>
          <w:sz w:val="18"/>
          <w:szCs w:val="18"/>
        </w:rPr>
        <w:tab/>
        <w:t>67322</w:t>
      </w:r>
      <w:r w:rsidRPr="00827381">
        <w:rPr>
          <w:color w:val="auto"/>
          <w:sz w:val="18"/>
          <w:szCs w:val="18"/>
        </w:rPr>
        <w:tab/>
        <w:t>70097</w:t>
      </w:r>
      <w:r w:rsidRPr="00827381">
        <w:rPr>
          <w:color w:val="auto"/>
          <w:sz w:val="18"/>
          <w:szCs w:val="18"/>
        </w:rPr>
        <w:tab/>
        <w:t>82363</w:t>
      </w:r>
      <w:r w:rsidRPr="00827381">
        <w:rPr>
          <w:color w:val="auto"/>
          <w:sz w:val="18"/>
          <w:szCs w:val="18"/>
        </w:rPr>
        <w:tab/>
        <w:t>90767</w:t>
      </w:r>
      <w:r w:rsidRPr="00827381">
        <w:rPr>
          <w:color w:val="auto"/>
          <w:sz w:val="18"/>
          <w:szCs w:val="18"/>
        </w:rPr>
        <w:tab/>
        <w:t>17879</w:t>
      </w:r>
      <w:r w:rsidRPr="00827381">
        <w:rPr>
          <w:color w:val="auto"/>
          <w:sz w:val="18"/>
          <w:szCs w:val="18"/>
        </w:rPr>
        <w:tab/>
        <w:t>32697</w:t>
      </w:r>
    </w:p>
    <w:p w14:paraId="6CECBD27" w14:textId="77777777" w:rsidR="009B1642" w:rsidRPr="00827381" w:rsidRDefault="009B1642" w:rsidP="00827381">
      <w:pPr>
        <w:jc w:val="center"/>
        <w:rPr>
          <w:color w:val="auto"/>
          <w:sz w:val="18"/>
          <w:szCs w:val="18"/>
        </w:rPr>
      </w:pPr>
      <w:r w:rsidRPr="00827381">
        <w:rPr>
          <w:color w:val="auto"/>
          <w:sz w:val="18"/>
          <w:szCs w:val="18"/>
        </w:rPr>
        <w:t>68800</w:t>
      </w:r>
      <w:r w:rsidRPr="00827381">
        <w:rPr>
          <w:color w:val="auto"/>
          <w:sz w:val="18"/>
          <w:szCs w:val="18"/>
        </w:rPr>
        <w:tab/>
        <w:t>64492</w:t>
      </w:r>
      <w:r w:rsidRPr="00827381">
        <w:rPr>
          <w:color w:val="auto"/>
          <w:sz w:val="18"/>
          <w:szCs w:val="18"/>
        </w:rPr>
        <w:tab/>
        <w:t>20162</w:t>
      </w:r>
      <w:r w:rsidRPr="00827381">
        <w:rPr>
          <w:color w:val="auto"/>
          <w:sz w:val="18"/>
          <w:szCs w:val="18"/>
        </w:rPr>
        <w:tab/>
        <w:t>32707</w:t>
      </w:r>
      <w:r w:rsidRPr="00827381">
        <w:rPr>
          <w:color w:val="auto"/>
          <w:sz w:val="18"/>
          <w:szCs w:val="18"/>
        </w:rPr>
        <w:tab/>
        <w:t>69510</w:t>
      </w:r>
      <w:r w:rsidRPr="00827381">
        <w:rPr>
          <w:color w:val="auto"/>
          <w:sz w:val="18"/>
          <w:szCs w:val="18"/>
        </w:rPr>
        <w:tab/>
        <w:t>82465</w:t>
      </w:r>
      <w:r w:rsidRPr="00827381">
        <w:rPr>
          <w:color w:val="auto"/>
          <w:sz w:val="18"/>
          <w:szCs w:val="18"/>
        </w:rPr>
        <w:tab/>
        <w:t>26821</w:t>
      </w:r>
      <w:r w:rsidRPr="00827381">
        <w:rPr>
          <w:color w:val="auto"/>
          <w:sz w:val="18"/>
          <w:szCs w:val="18"/>
        </w:rPr>
        <w:tab/>
        <w:t>79917</w:t>
      </w:r>
      <w:r w:rsidRPr="00827381">
        <w:rPr>
          <w:color w:val="auto"/>
          <w:sz w:val="18"/>
          <w:szCs w:val="18"/>
        </w:rPr>
        <w:tab/>
        <w:t>34615</w:t>
      </w:r>
      <w:r w:rsidRPr="00827381">
        <w:rPr>
          <w:color w:val="auto"/>
          <w:sz w:val="18"/>
          <w:szCs w:val="18"/>
        </w:rPr>
        <w:tab/>
        <w:t>35820</w:t>
      </w:r>
    </w:p>
    <w:p w14:paraId="512162E0" w14:textId="77777777" w:rsidR="009B1642" w:rsidRPr="00827381" w:rsidRDefault="009B1642" w:rsidP="00827381">
      <w:pPr>
        <w:jc w:val="center"/>
        <w:rPr>
          <w:color w:val="auto"/>
          <w:sz w:val="18"/>
          <w:szCs w:val="18"/>
        </w:rPr>
      </w:pPr>
      <w:r w:rsidRPr="00827381">
        <w:rPr>
          <w:color w:val="auto"/>
          <w:sz w:val="18"/>
          <w:szCs w:val="18"/>
        </w:rPr>
        <w:t>44977</w:t>
      </w:r>
      <w:r w:rsidRPr="00827381">
        <w:rPr>
          <w:color w:val="auto"/>
          <w:sz w:val="18"/>
          <w:szCs w:val="18"/>
        </w:rPr>
        <w:tab/>
        <w:t>89525</w:t>
      </w:r>
      <w:r w:rsidRPr="00827381">
        <w:rPr>
          <w:color w:val="auto"/>
          <w:sz w:val="18"/>
          <w:szCs w:val="18"/>
        </w:rPr>
        <w:tab/>
        <w:t>51269</w:t>
      </w:r>
      <w:r w:rsidRPr="00827381">
        <w:rPr>
          <w:color w:val="auto"/>
          <w:sz w:val="18"/>
          <w:szCs w:val="18"/>
        </w:rPr>
        <w:tab/>
        <w:t>63747</w:t>
      </w:r>
      <w:r w:rsidRPr="00827381">
        <w:rPr>
          <w:color w:val="auto"/>
          <w:sz w:val="18"/>
          <w:szCs w:val="18"/>
        </w:rPr>
        <w:tab/>
        <w:t>30997</w:t>
      </w:r>
      <w:r w:rsidRPr="00827381">
        <w:rPr>
          <w:color w:val="auto"/>
          <w:sz w:val="18"/>
          <w:szCs w:val="18"/>
        </w:rPr>
        <w:tab/>
        <w:t>97213</w:t>
      </w:r>
      <w:r w:rsidRPr="00827381">
        <w:rPr>
          <w:color w:val="auto"/>
          <w:sz w:val="18"/>
          <w:szCs w:val="18"/>
        </w:rPr>
        <w:tab/>
        <w:t>53016</w:t>
      </w:r>
      <w:r w:rsidRPr="00827381">
        <w:rPr>
          <w:color w:val="auto"/>
          <w:sz w:val="18"/>
          <w:szCs w:val="18"/>
        </w:rPr>
        <w:tab/>
        <w:t>65909</w:t>
      </w:r>
      <w:r w:rsidRPr="00827381">
        <w:rPr>
          <w:color w:val="auto"/>
          <w:sz w:val="18"/>
          <w:szCs w:val="18"/>
        </w:rPr>
        <w:tab/>
        <w:t>05723</w:t>
      </w:r>
      <w:r w:rsidRPr="00827381">
        <w:rPr>
          <w:color w:val="auto"/>
          <w:sz w:val="18"/>
          <w:szCs w:val="18"/>
        </w:rPr>
        <w:tab/>
        <w:t>50168</w:t>
      </w:r>
    </w:p>
    <w:p w14:paraId="08DAFFD3" w14:textId="77777777" w:rsidR="009B1642" w:rsidRPr="00827381" w:rsidRDefault="009B1642" w:rsidP="00827381">
      <w:pPr>
        <w:jc w:val="center"/>
        <w:rPr>
          <w:color w:val="auto"/>
          <w:sz w:val="18"/>
          <w:szCs w:val="18"/>
        </w:rPr>
      </w:pPr>
      <w:r w:rsidRPr="00827381">
        <w:rPr>
          <w:color w:val="auto"/>
          <w:sz w:val="18"/>
          <w:szCs w:val="18"/>
        </w:rPr>
        <w:t>79354</w:t>
      </w:r>
      <w:r w:rsidRPr="00827381">
        <w:rPr>
          <w:color w:val="auto"/>
          <w:sz w:val="18"/>
          <w:szCs w:val="18"/>
        </w:rPr>
        <w:tab/>
        <w:t>63847</w:t>
      </w:r>
      <w:r w:rsidRPr="00827381">
        <w:rPr>
          <w:color w:val="auto"/>
          <w:sz w:val="18"/>
          <w:szCs w:val="18"/>
        </w:rPr>
        <w:tab/>
        <w:t>24395</w:t>
      </w:r>
      <w:r w:rsidRPr="00827381">
        <w:rPr>
          <w:color w:val="auto"/>
          <w:sz w:val="18"/>
          <w:szCs w:val="18"/>
        </w:rPr>
        <w:tab/>
        <w:t>53679</w:t>
      </w:r>
      <w:r w:rsidRPr="00827381">
        <w:rPr>
          <w:color w:val="auto"/>
          <w:sz w:val="18"/>
          <w:szCs w:val="18"/>
        </w:rPr>
        <w:tab/>
        <w:t>07667</w:t>
      </w:r>
      <w:r w:rsidRPr="00827381">
        <w:rPr>
          <w:color w:val="auto"/>
          <w:sz w:val="18"/>
          <w:szCs w:val="18"/>
        </w:rPr>
        <w:tab/>
        <w:t>67993</w:t>
      </w:r>
      <w:r w:rsidRPr="00827381">
        <w:rPr>
          <w:color w:val="auto"/>
          <w:sz w:val="18"/>
          <w:szCs w:val="18"/>
        </w:rPr>
        <w:tab/>
        <w:t>24634</w:t>
      </w:r>
      <w:r w:rsidRPr="00827381">
        <w:rPr>
          <w:color w:val="auto"/>
          <w:sz w:val="18"/>
          <w:szCs w:val="18"/>
        </w:rPr>
        <w:tab/>
        <w:t>78867</w:t>
      </w:r>
      <w:r w:rsidRPr="00827381">
        <w:rPr>
          <w:color w:val="auto"/>
          <w:sz w:val="18"/>
          <w:szCs w:val="18"/>
        </w:rPr>
        <w:tab/>
        <w:t>78516</w:t>
      </w:r>
      <w:r w:rsidRPr="00827381">
        <w:rPr>
          <w:color w:val="auto"/>
          <w:sz w:val="18"/>
          <w:szCs w:val="18"/>
        </w:rPr>
        <w:tab/>
        <w:t>00448</w:t>
      </w:r>
    </w:p>
    <w:p w14:paraId="5494E9F6" w14:textId="77777777" w:rsidR="009B1642" w:rsidRPr="00827381" w:rsidRDefault="009B1642" w:rsidP="00827381">
      <w:pPr>
        <w:jc w:val="center"/>
        <w:rPr>
          <w:color w:val="auto"/>
          <w:sz w:val="18"/>
          <w:szCs w:val="18"/>
        </w:rPr>
      </w:pPr>
    </w:p>
    <w:p w14:paraId="6FE077ED" w14:textId="77777777" w:rsidR="009B1642" w:rsidRPr="00827381" w:rsidRDefault="009B1642" w:rsidP="00827381">
      <w:pPr>
        <w:jc w:val="center"/>
        <w:rPr>
          <w:color w:val="auto"/>
          <w:sz w:val="18"/>
          <w:szCs w:val="18"/>
        </w:rPr>
      </w:pPr>
      <w:r w:rsidRPr="00827381">
        <w:rPr>
          <w:color w:val="auto"/>
          <w:sz w:val="18"/>
          <w:szCs w:val="18"/>
        </w:rPr>
        <w:t>14954</w:t>
      </w:r>
      <w:r w:rsidRPr="00827381">
        <w:rPr>
          <w:color w:val="auto"/>
          <w:sz w:val="18"/>
          <w:szCs w:val="18"/>
        </w:rPr>
        <w:tab/>
        <w:t>22299</w:t>
      </w:r>
      <w:r w:rsidRPr="00827381">
        <w:rPr>
          <w:color w:val="auto"/>
          <w:sz w:val="18"/>
          <w:szCs w:val="18"/>
        </w:rPr>
        <w:tab/>
        <w:t>40156</w:t>
      </w:r>
      <w:r w:rsidRPr="00827381">
        <w:rPr>
          <w:color w:val="auto"/>
          <w:sz w:val="18"/>
          <w:szCs w:val="18"/>
        </w:rPr>
        <w:tab/>
        <w:t>52685</w:t>
      </w:r>
      <w:r w:rsidRPr="00827381">
        <w:rPr>
          <w:color w:val="auto"/>
          <w:sz w:val="18"/>
          <w:szCs w:val="18"/>
        </w:rPr>
        <w:tab/>
        <w:t>19093</w:t>
      </w:r>
      <w:r w:rsidRPr="00827381">
        <w:rPr>
          <w:color w:val="auto"/>
          <w:sz w:val="18"/>
          <w:szCs w:val="18"/>
        </w:rPr>
        <w:tab/>
        <w:t>06090</w:t>
      </w:r>
      <w:r w:rsidRPr="00827381">
        <w:rPr>
          <w:color w:val="auto"/>
          <w:sz w:val="18"/>
          <w:szCs w:val="18"/>
        </w:rPr>
        <w:tab/>
        <w:t>23800</w:t>
      </w:r>
      <w:r w:rsidRPr="00827381">
        <w:rPr>
          <w:color w:val="auto"/>
          <w:sz w:val="18"/>
          <w:szCs w:val="18"/>
        </w:rPr>
        <w:tab/>
        <w:t>06739</w:t>
      </w:r>
      <w:r w:rsidRPr="00827381">
        <w:rPr>
          <w:color w:val="auto"/>
          <w:sz w:val="18"/>
          <w:szCs w:val="18"/>
        </w:rPr>
        <w:tab/>
        <w:t>76836</w:t>
      </w:r>
      <w:r w:rsidRPr="00827381">
        <w:rPr>
          <w:color w:val="auto"/>
          <w:sz w:val="18"/>
          <w:szCs w:val="18"/>
        </w:rPr>
        <w:tab/>
        <w:t>19050</w:t>
      </w:r>
    </w:p>
    <w:p w14:paraId="1165BF14" w14:textId="77777777" w:rsidR="009B1642" w:rsidRPr="00827381" w:rsidRDefault="009B1642" w:rsidP="00827381">
      <w:pPr>
        <w:jc w:val="center"/>
        <w:rPr>
          <w:color w:val="auto"/>
          <w:sz w:val="18"/>
          <w:szCs w:val="18"/>
        </w:rPr>
      </w:pPr>
      <w:r w:rsidRPr="00827381">
        <w:rPr>
          <w:color w:val="auto"/>
          <w:sz w:val="18"/>
          <w:szCs w:val="18"/>
        </w:rPr>
        <w:t>01711</w:t>
      </w:r>
      <w:r w:rsidRPr="00827381">
        <w:rPr>
          <w:color w:val="auto"/>
          <w:sz w:val="18"/>
          <w:szCs w:val="18"/>
        </w:rPr>
        <w:tab/>
        <w:t>98439</w:t>
      </w:r>
      <w:r w:rsidRPr="00827381">
        <w:rPr>
          <w:color w:val="auto"/>
          <w:sz w:val="18"/>
          <w:szCs w:val="18"/>
        </w:rPr>
        <w:tab/>
        <w:t>09446</w:t>
      </w:r>
      <w:r w:rsidRPr="00827381">
        <w:rPr>
          <w:color w:val="auto"/>
          <w:sz w:val="18"/>
          <w:szCs w:val="18"/>
        </w:rPr>
        <w:tab/>
        <w:t>33937</w:t>
      </w:r>
      <w:r w:rsidRPr="00827381">
        <w:rPr>
          <w:color w:val="auto"/>
          <w:sz w:val="18"/>
          <w:szCs w:val="18"/>
        </w:rPr>
        <w:tab/>
        <w:t>98956</w:t>
      </w:r>
      <w:r w:rsidRPr="00827381">
        <w:rPr>
          <w:color w:val="auto"/>
          <w:sz w:val="18"/>
          <w:szCs w:val="18"/>
        </w:rPr>
        <w:tab/>
        <w:t>85676</w:t>
      </w:r>
      <w:r w:rsidRPr="00827381">
        <w:rPr>
          <w:color w:val="auto"/>
          <w:sz w:val="18"/>
          <w:szCs w:val="18"/>
        </w:rPr>
        <w:tab/>
        <w:t>89493</w:t>
      </w:r>
      <w:r w:rsidRPr="00827381">
        <w:rPr>
          <w:color w:val="auto"/>
          <w:sz w:val="18"/>
          <w:szCs w:val="18"/>
        </w:rPr>
        <w:tab/>
        <w:t>05132</w:t>
      </w:r>
      <w:r w:rsidRPr="00827381">
        <w:rPr>
          <w:color w:val="auto"/>
          <w:sz w:val="18"/>
          <w:szCs w:val="18"/>
        </w:rPr>
        <w:tab/>
        <w:t>45886</w:t>
      </w:r>
      <w:r w:rsidRPr="00827381">
        <w:rPr>
          <w:color w:val="auto"/>
          <w:sz w:val="18"/>
          <w:szCs w:val="18"/>
        </w:rPr>
        <w:tab/>
        <w:t>49379</w:t>
      </w:r>
    </w:p>
    <w:p w14:paraId="07601F09" w14:textId="77777777" w:rsidR="009B1642" w:rsidRPr="00827381" w:rsidRDefault="009B1642" w:rsidP="00827381">
      <w:pPr>
        <w:jc w:val="center"/>
        <w:rPr>
          <w:color w:val="auto"/>
          <w:sz w:val="18"/>
          <w:szCs w:val="18"/>
        </w:rPr>
      </w:pPr>
      <w:r w:rsidRPr="00827381">
        <w:rPr>
          <w:color w:val="auto"/>
          <w:sz w:val="18"/>
          <w:szCs w:val="18"/>
        </w:rPr>
        <w:t>62328</w:t>
      </w:r>
      <w:r w:rsidRPr="00827381">
        <w:rPr>
          <w:color w:val="auto"/>
          <w:sz w:val="18"/>
          <w:szCs w:val="18"/>
        </w:rPr>
        <w:tab/>
        <w:t>55328</w:t>
      </w:r>
      <w:r w:rsidRPr="00827381">
        <w:rPr>
          <w:color w:val="auto"/>
          <w:sz w:val="18"/>
          <w:szCs w:val="18"/>
        </w:rPr>
        <w:tab/>
        <w:t>45738</w:t>
      </w:r>
      <w:r w:rsidRPr="00827381">
        <w:rPr>
          <w:color w:val="auto"/>
          <w:sz w:val="18"/>
          <w:szCs w:val="18"/>
        </w:rPr>
        <w:tab/>
        <w:t>93940</w:t>
      </w:r>
      <w:r w:rsidRPr="00827381">
        <w:rPr>
          <w:color w:val="auto"/>
          <w:sz w:val="18"/>
          <w:szCs w:val="18"/>
        </w:rPr>
        <w:tab/>
        <w:t>15772</w:t>
      </w:r>
      <w:r w:rsidRPr="00827381">
        <w:rPr>
          <w:color w:val="auto"/>
          <w:sz w:val="18"/>
          <w:szCs w:val="18"/>
        </w:rPr>
        <w:tab/>
        <w:t>81975</w:t>
      </w:r>
      <w:r w:rsidRPr="00827381">
        <w:rPr>
          <w:color w:val="auto"/>
          <w:sz w:val="18"/>
          <w:szCs w:val="18"/>
        </w:rPr>
        <w:tab/>
        <w:t>91017</w:t>
      </w:r>
      <w:r w:rsidRPr="00827381">
        <w:rPr>
          <w:color w:val="auto"/>
          <w:sz w:val="18"/>
          <w:szCs w:val="18"/>
        </w:rPr>
        <w:tab/>
        <w:t>21387</w:t>
      </w:r>
      <w:r w:rsidRPr="00827381">
        <w:rPr>
          <w:color w:val="auto"/>
          <w:sz w:val="18"/>
          <w:szCs w:val="18"/>
        </w:rPr>
        <w:tab/>
        <w:t>57949</w:t>
      </w:r>
      <w:r w:rsidRPr="00827381">
        <w:rPr>
          <w:color w:val="auto"/>
          <w:sz w:val="18"/>
          <w:szCs w:val="18"/>
        </w:rPr>
        <w:tab/>
        <w:t>13992</w:t>
      </w:r>
    </w:p>
    <w:p w14:paraId="0D935BAA" w14:textId="77777777" w:rsidR="009B1642" w:rsidRPr="00827381" w:rsidRDefault="009B1642" w:rsidP="00827381">
      <w:pPr>
        <w:jc w:val="center"/>
        <w:rPr>
          <w:color w:val="auto"/>
          <w:sz w:val="18"/>
          <w:szCs w:val="18"/>
        </w:rPr>
      </w:pPr>
      <w:r w:rsidRPr="00827381">
        <w:rPr>
          <w:color w:val="auto"/>
          <w:sz w:val="18"/>
          <w:szCs w:val="18"/>
        </w:rPr>
        <w:t>73004</w:t>
      </w:r>
      <w:r w:rsidRPr="00827381">
        <w:rPr>
          <w:color w:val="auto"/>
          <w:sz w:val="18"/>
          <w:szCs w:val="18"/>
        </w:rPr>
        <w:tab/>
        <w:t>62109</w:t>
      </w:r>
      <w:r w:rsidRPr="00827381">
        <w:rPr>
          <w:color w:val="auto"/>
          <w:sz w:val="18"/>
          <w:szCs w:val="18"/>
        </w:rPr>
        <w:tab/>
        <w:t>81907</w:t>
      </w:r>
      <w:r w:rsidRPr="00827381">
        <w:rPr>
          <w:color w:val="auto"/>
          <w:sz w:val="18"/>
          <w:szCs w:val="18"/>
        </w:rPr>
        <w:tab/>
        <w:t>71077</w:t>
      </w:r>
      <w:r w:rsidRPr="00827381">
        <w:rPr>
          <w:color w:val="auto"/>
          <w:sz w:val="18"/>
          <w:szCs w:val="18"/>
        </w:rPr>
        <w:tab/>
        <w:t>50322</w:t>
      </w:r>
      <w:r w:rsidRPr="00827381">
        <w:rPr>
          <w:color w:val="auto"/>
          <w:sz w:val="18"/>
          <w:szCs w:val="18"/>
        </w:rPr>
        <w:tab/>
        <w:t>66093</w:t>
      </w:r>
      <w:r w:rsidRPr="00827381">
        <w:rPr>
          <w:color w:val="auto"/>
          <w:sz w:val="18"/>
          <w:szCs w:val="18"/>
        </w:rPr>
        <w:tab/>
        <w:t>79921</w:t>
      </w:r>
      <w:r w:rsidRPr="00827381">
        <w:rPr>
          <w:color w:val="auto"/>
          <w:sz w:val="18"/>
          <w:szCs w:val="18"/>
        </w:rPr>
        <w:tab/>
        <w:t>61412</w:t>
      </w:r>
      <w:r w:rsidRPr="00827381">
        <w:rPr>
          <w:color w:val="auto"/>
          <w:sz w:val="18"/>
          <w:szCs w:val="18"/>
        </w:rPr>
        <w:tab/>
        <w:t>18347</w:t>
      </w:r>
      <w:r w:rsidRPr="00827381">
        <w:rPr>
          <w:color w:val="auto"/>
          <w:sz w:val="18"/>
          <w:szCs w:val="18"/>
        </w:rPr>
        <w:tab/>
        <w:t>21115</w:t>
      </w:r>
    </w:p>
    <w:p w14:paraId="69302F7E" w14:textId="77777777" w:rsidR="009B1642" w:rsidRPr="00827381" w:rsidRDefault="009B1642" w:rsidP="00827381">
      <w:pPr>
        <w:jc w:val="center"/>
        <w:rPr>
          <w:color w:val="auto"/>
          <w:sz w:val="18"/>
          <w:szCs w:val="18"/>
        </w:rPr>
      </w:pPr>
      <w:r w:rsidRPr="00827381">
        <w:rPr>
          <w:color w:val="auto"/>
          <w:sz w:val="18"/>
          <w:szCs w:val="18"/>
        </w:rPr>
        <w:t>34218</w:t>
      </w:r>
      <w:r w:rsidRPr="00827381">
        <w:rPr>
          <w:color w:val="auto"/>
          <w:sz w:val="18"/>
          <w:szCs w:val="18"/>
        </w:rPr>
        <w:tab/>
        <w:t>89445</w:t>
      </w:r>
      <w:r w:rsidRPr="00827381">
        <w:rPr>
          <w:color w:val="auto"/>
          <w:sz w:val="18"/>
          <w:szCs w:val="18"/>
        </w:rPr>
        <w:tab/>
        <w:t>03609</w:t>
      </w:r>
      <w:r w:rsidRPr="00827381">
        <w:rPr>
          <w:color w:val="auto"/>
          <w:sz w:val="18"/>
          <w:szCs w:val="18"/>
        </w:rPr>
        <w:tab/>
        <w:t>52336</w:t>
      </w:r>
      <w:r w:rsidRPr="00827381">
        <w:rPr>
          <w:color w:val="auto"/>
          <w:sz w:val="18"/>
          <w:szCs w:val="18"/>
        </w:rPr>
        <w:tab/>
        <w:t>19005</w:t>
      </w:r>
      <w:r w:rsidRPr="00827381">
        <w:rPr>
          <w:color w:val="auto"/>
          <w:sz w:val="18"/>
          <w:szCs w:val="18"/>
        </w:rPr>
        <w:tab/>
        <w:t>15179</w:t>
      </w:r>
      <w:r w:rsidRPr="00827381">
        <w:rPr>
          <w:color w:val="auto"/>
          <w:sz w:val="18"/>
          <w:szCs w:val="18"/>
        </w:rPr>
        <w:tab/>
        <w:t>94958</w:t>
      </w:r>
      <w:r w:rsidRPr="00827381">
        <w:rPr>
          <w:color w:val="auto"/>
          <w:sz w:val="18"/>
          <w:szCs w:val="18"/>
        </w:rPr>
        <w:tab/>
        <w:t>99448</w:t>
      </w:r>
      <w:r w:rsidRPr="00827381">
        <w:rPr>
          <w:color w:val="auto"/>
          <w:sz w:val="18"/>
          <w:szCs w:val="18"/>
        </w:rPr>
        <w:tab/>
        <w:t>11612</w:t>
      </w:r>
      <w:r w:rsidRPr="00827381">
        <w:rPr>
          <w:color w:val="auto"/>
          <w:sz w:val="18"/>
          <w:szCs w:val="18"/>
        </w:rPr>
        <w:tab/>
        <w:t>76981</w:t>
      </w:r>
    </w:p>
    <w:p w14:paraId="789AF173" w14:textId="77777777" w:rsidR="009B1642" w:rsidRPr="00827381" w:rsidRDefault="009B1642" w:rsidP="00827381">
      <w:pPr>
        <w:jc w:val="center"/>
        <w:rPr>
          <w:color w:val="auto"/>
          <w:sz w:val="18"/>
          <w:szCs w:val="18"/>
        </w:rPr>
      </w:pPr>
    </w:p>
    <w:p w14:paraId="6B2DD291" w14:textId="77777777" w:rsidR="009B1642" w:rsidRPr="00827381" w:rsidRDefault="009B1642" w:rsidP="00827381">
      <w:pPr>
        <w:jc w:val="center"/>
        <w:rPr>
          <w:color w:val="auto"/>
          <w:sz w:val="18"/>
          <w:szCs w:val="18"/>
        </w:rPr>
      </w:pPr>
      <w:r w:rsidRPr="00827381">
        <w:rPr>
          <w:color w:val="auto"/>
          <w:sz w:val="18"/>
          <w:szCs w:val="18"/>
        </w:rPr>
        <w:t>99159</w:t>
      </w:r>
      <w:r w:rsidRPr="00827381">
        <w:rPr>
          <w:color w:val="auto"/>
          <w:sz w:val="18"/>
          <w:szCs w:val="18"/>
        </w:rPr>
        <w:tab/>
        <w:t>01968</w:t>
      </w:r>
      <w:r w:rsidRPr="00827381">
        <w:rPr>
          <w:color w:val="auto"/>
          <w:sz w:val="18"/>
          <w:szCs w:val="18"/>
        </w:rPr>
        <w:tab/>
        <w:t>45886</w:t>
      </w:r>
      <w:r w:rsidRPr="00827381">
        <w:rPr>
          <w:color w:val="auto"/>
          <w:sz w:val="18"/>
          <w:szCs w:val="18"/>
        </w:rPr>
        <w:tab/>
        <w:t>86875</w:t>
      </w:r>
      <w:r w:rsidRPr="00827381">
        <w:rPr>
          <w:color w:val="auto"/>
          <w:sz w:val="18"/>
          <w:szCs w:val="18"/>
        </w:rPr>
        <w:tab/>
        <w:t>05196</w:t>
      </w:r>
      <w:r w:rsidRPr="00827381">
        <w:rPr>
          <w:color w:val="auto"/>
          <w:sz w:val="18"/>
          <w:szCs w:val="18"/>
        </w:rPr>
        <w:tab/>
        <w:t>64297</w:t>
      </w:r>
      <w:r w:rsidRPr="00827381">
        <w:rPr>
          <w:color w:val="auto"/>
          <w:sz w:val="18"/>
          <w:szCs w:val="18"/>
        </w:rPr>
        <w:tab/>
        <w:t>59339</w:t>
      </w:r>
      <w:r w:rsidRPr="00827381">
        <w:rPr>
          <w:color w:val="auto"/>
          <w:sz w:val="18"/>
          <w:szCs w:val="18"/>
        </w:rPr>
        <w:tab/>
        <w:t>39878</w:t>
      </w:r>
      <w:r w:rsidRPr="00827381">
        <w:rPr>
          <w:color w:val="auto"/>
          <w:sz w:val="18"/>
          <w:szCs w:val="18"/>
        </w:rPr>
        <w:tab/>
        <w:t>61548</w:t>
      </w:r>
      <w:r w:rsidRPr="00827381">
        <w:rPr>
          <w:color w:val="auto"/>
          <w:sz w:val="18"/>
          <w:szCs w:val="18"/>
        </w:rPr>
        <w:tab/>
        <w:t>56442</w:t>
      </w:r>
    </w:p>
    <w:p w14:paraId="57F40660" w14:textId="77777777" w:rsidR="009B1642" w:rsidRPr="00827381" w:rsidRDefault="009B1642" w:rsidP="00827381">
      <w:pPr>
        <w:jc w:val="center"/>
        <w:rPr>
          <w:color w:val="auto"/>
          <w:sz w:val="18"/>
          <w:szCs w:val="18"/>
        </w:rPr>
      </w:pPr>
      <w:r w:rsidRPr="00827381">
        <w:rPr>
          <w:color w:val="auto"/>
          <w:sz w:val="18"/>
          <w:szCs w:val="18"/>
        </w:rPr>
        <w:t>92858</w:t>
      </w:r>
      <w:r w:rsidRPr="00827381">
        <w:rPr>
          <w:color w:val="auto"/>
          <w:sz w:val="18"/>
          <w:szCs w:val="18"/>
        </w:rPr>
        <w:tab/>
        <w:t>29949</w:t>
      </w:r>
      <w:r w:rsidRPr="00827381">
        <w:rPr>
          <w:color w:val="auto"/>
          <w:sz w:val="18"/>
          <w:szCs w:val="18"/>
        </w:rPr>
        <w:tab/>
        <w:t>15817</w:t>
      </w:r>
      <w:r w:rsidRPr="00827381">
        <w:rPr>
          <w:color w:val="auto"/>
          <w:sz w:val="18"/>
          <w:szCs w:val="18"/>
        </w:rPr>
        <w:tab/>
        <w:t>93372</w:t>
      </w:r>
      <w:r w:rsidRPr="00827381">
        <w:rPr>
          <w:color w:val="auto"/>
          <w:sz w:val="18"/>
          <w:szCs w:val="18"/>
        </w:rPr>
        <w:tab/>
        <w:t>34732</w:t>
      </w:r>
      <w:r w:rsidRPr="00827381">
        <w:rPr>
          <w:color w:val="auto"/>
          <w:sz w:val="18"/>
          <w:szCs w:val="18"/>
        </w:rPr>
        <w:tab/>
        <w:t>61584</w:t>
      </w:r>
      <w:r w:rsidRPr="00827381">
        <w:rPr>
          <w:color w:val="auto"/>
          <w:sz w:val="18"/>
          <w:szCs w:val="18"/>
        </w:rPr>
        <w:tab/>
        <w:t>72007</w:t>
      </w:r>
      <w:r w:rsidRPr="00827381">
        <w:rPr>
          <w:color w:val="auto"/>
          <w:sz w:val="18"/>
          <w:szCs w:val="18"/>
        </w:rPr>
        <w:tab/>
        <w:t>58597</w:t>
      </w:r>
      <w:r w:rsidRPr="00827381">
        <w:rPr>
          <w:color w:val="auto"/>
          <w:sz w:val="18"/>
          <w:szCs w:val="18"/>
        </w:rPr>
        <w:tab/>
        <w:t>43802</w:t>
      </w:r>
      <w:r w:rsidRPr="00827381">
        <w:rPr>
          <w:color w:val="auto"/>
          <w:sz w:val="18"/>
          <w:szCs w:val="18"/>
        </w:rPr>
        <w:tab/>
        <w:t>51066</w:t>
      </w:r>
    </w:p>
    <w:p w14:paraId="47A57AE6" w14:textId="77777777" w:rsidR="009B1642" w:rsidRPr="00827381" w:rsidRDefault="009B1642" w:rsidP="00827381">
      <w:pPr>
        <w:jc w:val="center"/>
        <w:rPr>
          <w:color w:val="auto"/>
          <w:sz w:val="18"/>
          <w:szCs w:val="18"/>
        </w:rPr>
      </w:pPr>
      <w:r w:rsidRPr="00827381">
        <w:rPr>
          <w:color w:val="auto"/>
          <w:sz w:val="18"/>
          <w:szCs w:val="18"/>
        </w:rPr>
        <w:t>27396</w:t>
      </w:r>
      <w:r w:rsidRPr="00827381">
        <w:rPr>
          <w:color w:val="auto"/>
          <w:sz w:val="18"/>
          <w:szCs w:val="18"/>
        </w:rPr>
        <w:tab/>
        <w:t>97477</w:t>
      </w:r>
      <w:r w:rsidRPr="00827381">
        <w:rPr>
          <w:color w:val="auto"/>
          <w:sz w:val="18"/>
          <w:szCs w:val="18"/>
        </w:rPr>
        <w:tab/>
        <w:t>65554</w:t>
      </w:r>
      <w:r w:rsidRPr="00827381">
        <w:rPr>
          <w:color w:val="auto"/>
          <w:sz w:val="18"/>
          <w:szCs w:val="18"/>
        </w:rPr>
        <w:tab/>
        <w:t>71601</w:t>
      </w:r>
      <w:r w:rsidRPr="00827381">
        <w:rPr>
          <w:color w:val="auto"/>
          <w:sz w:val="18"/>
          <w:szCs w:val="18"/>
        </w:rPr>
        <w:tab/>
        <w:t>01540</w:t>
      </w:r>
      <w:r w:rsidRPr="00827381">
        <w:rPr>
          <w:color w:val="auto"/>
          <w:sz w:val="18"/>
          <w:szCs w:val="18"/>
        </w:rPr>
        <w:tab/>
        <w:t>26509</w:t>
      </w:r>
      <w:r w:rsidRPr="00827381">
        <w:rPr>
          <w:color w:val="auto"/>
          <w:sz w:val="18"/>
          <w:szCs w:val="18"/>
        </w:rPr>
        <w:tab/>
        <w:t>19487</w:t>
      </w:r>
      <w:r w:rsidRPr="00827381">
        <w:rPr>
          <w:color w:val="auto"/>
          <w:sz w:val="18"/>
          <w:szCs w:val="18"/>
        </w:rPr>
        <w:tab/>
        <w:t>39684</w:t>
      </w:r>
      <w:r w:rsidRPr="00827381">
        <w:rPr>
          <w:color w:val="auto"/>
          <w:sz w:val="18"/>
          <w:szCs w:val="18"/>
        </w:rPr>
        <w:tab/>
        <w:t>18676</w:t>
      </w:r>
      <w:r w:rsidRPr="00827381">
        <w:rPr>
          <w:color w:val="auto"/>
          <w:sz w:val="18"/>
          <w:szCs w:val="18"/>
        </w:rPr>
        <w:tab/>
        <w:t>41219</w:t>
      </w:r>
    </w:p>
    <w:p w14:paraId="3268A438" w14:textId="77777777" w:rsidR="009B1642" w:rsidRPr="00827381" w:rsidRDefault="009B1642" w:rsidP="00827381">
      <w:pPr>
        <w:jc w:val="center"/>
        <w:rPr>
          <w:color w:val="auto"/>
          <w:sz w:val="18"/>
          <w:szCs w:val="18"/>
        </w:rPr>
      </w:pPr>
      <w:r w:rsidRPr="00827381">
        <w:rPr>
          <w:color w:val="auto"/>
          <w:sz w:val="18"/>
          <w:szCs w:val="18"/>
        </w:rPr>
        <w:t>37103</w:t>
      </w:r>
      <w:r w:rsidRPr="00827381">
        <w:rPr>
          <w:color w:val="auto"/>
          <w:sz w:val="18"/>
          <w:szCs w:val="18"/>
        </w:rPr>
        <w:tab/>
        <w:t>45309</w:t>
      </w:r>
      <w:r w:rsidRPr="00827381">
        <w:rPr>
          <w:color w:val="auto"/>
          <w:sz w:val="18"/>
          <w:szCs w:val="18"/>
        </w:rPr>
        <w:tab/>
        <w:t>30129</w:t>
      </w:r>
      <w:r w:rsidRPr="00827381">
        <w:rPr>
          <w:color w:val="auto"/>
          <w:sz w:val="18"/>
          <w:szCs w:val="18"/>
        </w:rPr>
        <w:tab/>
        <w:t>43380</w:t>
      </w:r>
      <w:r w:rsidRPr="00827381">
        <w:rPr>
          <w:color w:val="auto"/>
          <w:sz w:val="18"/>
          <w:szCs w:val="18"/>
        </w:rPr>
        <w:tab/>
        <w:t>66638</w:t>
      </w:r>
      <w:r w:rsidRPr="00827381">
        <w:rPr>
          <w:color w:val="auto"/>
          <w:sz w:val="18"/>
          <w:szCs w:val="18"/>
        </w:rPr>
        <w:tab/>
        <w:t>10841</w:t>
      </w:r>
      <w:r w:rsidRPr="00827381">
        <w:rPr>
          <w:color w:val="auto"/>
          <w:sz w:val="18"/>
          <w:szCs w:val="18"/>
        </w:rPr>
        <w:tab/>
        <w:t>77292</w:t>
      </w:r>
      <w:r w:rsidRPr="00827381">
        <w:rPr>
          <w:color w:val="auto"/>
          <w:sz w:val="18"/>
          <w:szCs w:val="18"/>
        </w:rPr>
        <w:tab/>
        <w:t>40288</w:t>
      </w:r>
      <w:r w:rsidRPr="00827381">
        <w:rPr>
          <w:color w:val="auto"/>
          <w:sz w:val="18"/>
          <w:szCs w:val="18"/>
        </w:rPr>
        <w:tab/>
        <w:t>25826</w:t>
      </w:r>
      <w:r w:rsidRPr="00827381">
        <w:rPr>
          <w:color w:val="auto"/>
          <w:sz w:val="18"/>
          <w:szCs w:val="18"/>
        </w:rPr>
        <w:tab/>
        <w:t>61431</w:t>
      </w:r>
    </w:p>
    <w:p w14:paraId="6E3AD63B" w14:textId="522B8B2D" w:rsidR="00663A0D" w:rsidRDefault="009B1642" w:rsidP="00374EB0">
      <w:pPr>
        <w:jc w:val="center"/>
        <w:rPr>
          <w:color w:val="auto"/>
          <w:sz w:val="18"/>
          <w:szCs w:val="18"/>
        </w:rPr>
      </w:pPr>
      <w:r w:rsidRPr="00827381">
        <w:rPr>
          <w:color w:val="auto"/>
          <w:sz w:val="18"/>
          <w:szCs w:val="18"/>
        </w:rPr>
        <w:t>57347</w:t>
      </w:r>
      <w:r w:rsidRPr="00827381">
        <w:rPr>
          <w:color w:val="auto"/>
          <w:sz w:val="18"/>
          <w:szCs w:val="18"/>
        </w:rPr>
        <w:tab/>
        <w:t>97012</w:t>
      </w:r>
      <w:r w:rsidRPr="00827381">
        <w:rPr>
          <w:color w:val="auto"/>
          <w:sz w:val="18"/>
          <w:szCs w:val="18"/>
        </w:rPr>
        <w:tab/>
        <w:t>48428</w:t>
      </w:r>
      <w:r w:rsidRPr="00827381">
        <w:rPr>
          <w:color w:val="auto"/>
          <w:sz w:val="18"/>
          <w:szCs w:val="18"/>
        </w:rPr>
        <w:tab/>
        <w:t>20606</w:t>
      </w:r>
      <w:r w:rsidRPr="00827381">
        <w:rPr>
          <w:color w:val="auto"/>
          <w:sz w:val="18"/>
          <w:szCs w:val="18"/>
        </w:rPr>
        <w:tab/>
        <w:t>54138</w:t>
      </w:r>
      <w:r w:rsidRPr="00827381">
        <w:rPr>
          <w:color w:val="auto"/>
          <w:sz w:val="18"/>
          <w:szCs w:val="18"/>
        </w:rPr>
        <w:tab/>
        <w:t>75716</w:t>
      </w:r>
      <w:r w:rsidRPr="00827381">
        <w:rPr>
          <w:color w:val="auto"/>
          <w:sz w:val="18"/>
          <w:szCs w:val="18"/>
        </w:rPr>
        <w:tab/>
        <w:t>23741</w:t>
      </w:r>
      <w:r w:rsidRPr="00827381">
        <w:rPr>
          <w:color w:val="auto"/>
          <w:sz w:val="18"/>
          <w:szCs w:val="18"/>
        </w:rPr>
        <w:tab/>
        <w:t>50462</w:t>
      </w:r>
      <w:r w:rsidRPr="00827381">
        <w:rPr>
          <w:color w:val="auto"/>
          <w:sz w:val="18"/>
          <w:szCs w:val="18"/>
        </w:rPr>
        <w:tab/>
        <w:t>13221</w:t>
      </w:r>
      <w:r w:rsidRPr="00827381">
        <w:rPr>
          <w:color w:val="auto"/>
          <w:sz w:val="18"/>
          <w:szCs w:val="18"/>
        </w:rPr>
        <w:tab/>
        <w:t>47216</w:t>
      </w:r>
      <w:bookmarkStart w:id="4721" w:name="_Toc487505063"/>
      <w:bookmarkEnd w:id="4721"/>
    </w:p>
    <w:p w14:paraId="6B872426" w14:textId="77777777" w:rsidR="00663A0D" w:rsidRDefault="00663A0D">
      <w:pPr>
        <w:jc w:val="left"/>
        <w:rPr>
          <w:color w:val="auto"/>
          <w:sz w:val="18"/>
          <w:szCs w:val="18"/>
        </w:rPr>
      </w:pPr>
      <w:r>
        <w:rPr>
          <w:color w:val="auto"/>
          <w:sz w:val="18"/>
          <w:szCs w:val="18"/>
        </w:rPr>
        <w:br w:type="page"/>
      </w:r>
    </w:p>
    <w:p w14:paraId="3A405C8E" w14:textId="7C675142" w:rsidR="004F4D82" w:rsidRDefault="004F4D82" w:rsidP="00374EB0">
      <w:pPr>
        <w:jc w:val="center"/>
        <w:rPr>
          <w:color w:val="auto"/>
          <w:sz w:val="18"/>
          <w:szCs w:val="18"/>
        </w:rPr>
      </w:pPr>
    </w:p>
    <w:p w14:paraId="22A53A7A" w14:textId="6241FF6D" w:rsidR="00663A0D" w:rsidRPr="00663A0D" w:rsidRDefault="00663A0D" w:rsidP="00663A0D">
      <w:pPr>
        <w:spacing w:before="4060"/>
        <w:jc w:val="center"/>
        <w:rPr>
          <w:color w:val="auto"/>
          <w:sz w:val="20"/>
        </w:rPr>
      </w:pPr>
      <w:r w:rsidRPr="00663A0D">
        <w:rPr>
          <w:color w:val="auto"/>
          <w:sz w:val="20"/>
        </w:rPr>
        <w:t>THIS PAGE INTENTIONALLY LEFT BLANK</w:t>
      </w:r>
    </w:p>
    <w:p w14:paraId="0CB64719" w14:textId="7AC7F5B8" w:rsidR="004F4D82" w:rsidRDefault="004F4D82" w:rsidP="00374EB0">
      <w:pPr>
        <w:rPr>
          <w:color w:val="auto"/>
          <w:sz w:val="18"/>
          <w:szCs w:val="18"/>
        </w:rPr>
      </w:pPr>
    </w:p>
    <w:p w14:paraId="31F5E1BA" w14:textId="77777777" w:rsidR="004F4D82" w:rsidRDefault="004F4D82" w:rsidP="00827381">
      <w:pPr>
        <w:jc w:val="center"/>
        <w:rPr>
          <w:color w:val="auto"/>
          <w:sz w:val="18"/>
          <w:szCs w:val="18"/>
        </w:rPr>
        <w:sectPr w:rsidR="004F4D82" w:rsidSect="00F2481E">
          <w:headerReference w:type="even" r:id="rId133"/>
          <w:headerReference w:type="default" r:id="rId134"/>
          <w:pgSz w:w="12240" w:h="15840" w:code="1"/>
          <w:pgMar w:top="1440" w:right="1440" w:bottom="1440" w:left="1440" w:header="720" w:footer="720" w:gutter="0"/>
          <w:cols w:space="720"/>
        </w:sectPr>
      </w:pPr>
    </w:p>
    <w:p w14:paraId="41889837" w14:textId="77777777" w:rsidR="00AC4F46" w:rsidRPr="000F7637" w:rsidRDefault="00AC4F46" w:rsidP="000F7637">
      <w:pPr>
        <w:pBdr>
          <w:top w:val="single" w:sz="36" w:space="1" w:color="auto"/>
          <w:bottom w:val="single" w:sz="12" w:space="1" w:color="auto"/>
        </w:pBdr>
        <w:rPr>
          <w:b/>
          <w:bCs/>
          <w:sz w:val="12"/>
          <w:szCs w:val="22"/>
        </w:rPr>
      </w:pPr>
    </w:p>
    <w:p w14:paraId="3044457B" w14:textId="77777777" w:rsidR="00497609" w:rsidRPr="00374EB0" w:rsidRDefault="00497609" w:rsidP="00374EB0">
      <w:pPr>
        <w:pStyle w:val="Heading1"/>
      </w:pPr>
      <w:bookmarkStart w:id="4722" w:name="_Toc291667361"/>
      <w:bookmarkStart w:id="4723" w:name="_Toc464111631"/>
      <w:bookmarkStart w:id="4724" w:name="_Toc464123927"/>
      <w:bookmarkStart w:id="4725" w:name="_Toc24613848"/>
      <w:bookmarkStart w:id="4726" w:name="_Toc486756530"/>
      <w:bookmarkStart w:id="4727" w:name="_Toc487505066"/>
      <w:r w:rsidRPr="00374EB0">
        <w:t xml:space="preserve">Appendix </w:t>
      </w:r>
      <w:r w:rsidR="00BA3A33" w:rsidRPr="00374EB0">
        <w:t>C</w:t>
      </w:r>
      <w:r w:rsidRPr="00374EB0">
        <w:t>.  Model Inspection Report Forms</w:t>
      </w:r>
      <w:bookmarkEnd w:id="4722"/>
      <w:bookmarkEnd w:id="4723"/>
      <w:bookmarkEnd w:id="4724"/>
      <w:bookmarkEnd w:id="4725"/>
      <w:r w:rsidR="001E45D9" w:rsidRPr="00374EB0">
        <w:t xml:space="preserve"> </w:t>
      </w:r>
      <w:r w:rsidR="001E45D9" w:rsidRPr="00374EB0">
        <w:fldChar w:fldCharType="begin"/>
      </w:r>
      <w:r w:rsidR="001E45D9" w:rsidRPr="00374EB0">
        <w:instrText xml:space="preserve"> XE "Forms" </w:instrText>
      </w:r>
      <w:r w:rsidR="001E45D9" w:rsidRPr="00374EB0">
        <w:fldChar w:fldCharType="end"/>
      </w:r>
      <w:r w:rsidR="001E45D9" w:rsidRPr="00374EB0">
        <w:fldChar w:fldCharType="begin"/>
      </w:r>
      <w:r w:rsidR="001E45D9" w:rsidRPr="00374EB0">
        <w:instrText xml:space="preserve"> XE "Model Inspection Forms" \t "See Forms" </w:instrText>
      </w:r>
      <w:r w:rsidR="001E45D9" w:rsidRPr="00374EB0">
        <w:fldChar w:fldCharType="end"/>
      </w:r>
    </w:p>
    <w:p w14:paraId="462A4ECF" w14:textId="77777777" w:rsidR="000F7637" w:rsidRDefault="000F7637" w:rsidP="004A184B">
      <w:pPr>
        <w:pBdr>
          <w:top w:val="single" w:sz="12" w:space="1" w:color="auto"/>
        </w:pBdr>
      </w:pPr>
    </w:p>
    <w:p w14:paraId="490928C2" w14:textId="1CD986A1" w:rsidR="00046194" w:rsidRDefault="00223B7A">
      <w:pPr>
        <w:pStyle w:val="TOC1"/>
        <w:rPr>
          <w:rFonts w:asciiTheme="minorHAnsi" w:eastAsiaTheme="minorEastAsia" w:hAnsiTheme="minorHAnsi" w:cstheme="minorBidi"/>
          <w:bCs w:val="0"/>
          <w:color w:val="auto"/>
          <w:szCs w:val="22"/>
        </w:rPr>
      </w:pPr>
      <w:r>
        <w:rPr>
          <w:szCs w:val="22"/>
        </w:rPr>
        <w:fldChar w:fldCharType="begin"/>
      </w:r>
      <w:r>
        <w:instrText xml:space="preserve"> TOC \h \z \t "Form Headings,1" </w:instrText>
      </w:r>
      <w:r>
        <w:rPr>
          <w:szCs w:val="22"/>
        </w:rPr>
        <w:fldChar w:fldCharType="separate"/>
      </w:r>
      <w:bookmarkStart w:id="4728" w:name="_Toc528161431"/>
      <w:bookmarkStart w:id="4729" w:name="_Toc528159305"/>
      <w:bookmarkStart w:id="4730" w:name="_Toc527023354"/>
      <w:bookmarkStart w:id="4731" w:name="_Toc527024179"/>
      <w:bookmarkStart w:id="4732" w:name="_Toc528827049"/>
      <w:bookmarkStart w:id="4733" w:name="_Toc21593290"/>
      <w:r w:rsidR="00046194" w:rsidRPr="00886895">
        <w:rPr>
          <w:rStyle w:val="Hyperlink"/>
        </w:rPr>
        <w:fldChar w:fldCharType="begin"/>
      </w:r>
      <w:r w:rsidR="00046194" w:rsidRPr="00886895">
        <w:rPr>
          <w:rStyle w:val="Hyperlink"/>
        </w:rPr>
        <w:instrText xml:space="preserve"> </w:instrText>
      </w:r>
      <w:r w:rsidR="00046194">
        <w:instrText>HYPERLINK \l "_Toc22189427"</w:instrText>
      </w:r>
      <w:r w:rsidR="00046194" w:rsidRPr="00886895">
        <w:rPr>
          <w:rStyle w:val="Hyperlink"/>
        </w:rPr>
        <w:instrText xml:space="preserve"> </w:instrText>
      </w:r>
      <w:r w:rsidR="00046194" w:rsidRPr="00886895">
        <w:rPr>
          <w:rStyle w:val="Hyperlink"/>
        </w:rPr>
        <w:fldChar w:fldCharType="separate"/>
      </w:r>
      <w:bookmarkStart w:id="4734" w:name="_Toc24613849"/>
      <w:bookmarkStart w:id="4735" w:name="_Toc23426044"/>
      <w:r w:rsidR="00046194" w:rsidRPr="00886895">
        <w:rPr>
          <w:rStyle w:val="Hyperlink"/>
        </w:rPr>
        <w:t>Random Package Report</w:t>
      </w:r>
      <w:r w:rsidR="00046194">
        <w:rPr>
          <w:webHidden/>
        </w:rPr>
        <w:tab/>
      </w:r>
      <w:r w:rsidR="00046194">
        <w:rPr>
          <w:webHidden/>
        </w:rPr>
        <w:fldChar w:fldCharType="begin"/>
      </w:r>
      <w:r w:rsidR="00046194">
        <w:rPr>
          <w:webHidden/>
        </w:rPr>
        <w:instrText xml:space="preserve"> PAGEREF _Toc22189427 \h </w:instrText>
      </w:r>
      <w:r w:rsidR="00046194">
        <w:rPr>
          <w:webHidden/>
        </w:rPr>
      </w:r>
      <w:r w:rsidR="00046194">
        <w:rPr>
          <w:webHidden/>
        </w:rPr>
        <w:fldChar w:fldCharType="separate"/>
      </w:r>
      <w:r w:rsidR="00B678F8">
        <w:rPr>
          <w:webHidden/>
        </w:rPr>
        <w:t>179</w:t>
      </w:r>
      <w:bookmarkEnd w:id="4734"/>
      <w:bookmarkEnd w:id="4735"/>
      <w:r w:rsidR="00046194">
        <w:rPr>
          <w:webHidden/>
        </w:rPr>
        <w:fldChar w:fldCharType="end"/>
      </w:r>
      <w:r w:rsidR="00046194" w:rsidRPr="00886895">
        <w:rPr>
          <w:rStyle w:val="Hyperlink"/>
        </w:rPr>
        <w:fldChar w:fldCharType="end"/>
      </w:r>
    </w:p>
    <w:p w14:paraId="7F6D86AC" w14:textId="29BBF9F6" w:rsidR="00046194" w:rsidRDefault="009F63A2">
      <w:pPr>
        <w:pStyle w:val="TOC1"/>
        <w:rPr>
          <w:rFonts w:asciiTheme="minorHAnsi" w:eastAsiaTheme="minorEastAsia" w:hAnsiTheme="minorHAnsi" w:cstheme="minorBidi"/>
          <w:bCs w:val="0"/>
          <w:color w:val="auto"/>
          <w:szCs w:val="22"/>
        </w:rPr>
      </w:pPr>
      <w:hyperlink w:anchor="_Toc22189428" w:history="1">
        <w:bookmarkStart w:id="4736" w:name="_Toc23426045"/>
        <w:bookmarkStart w:id="4737" w:name="_Toc24613850"/>
        <w:r w:rsidR="00046194" w:rsidRPr="00886895">
          <w:rPr>
            <w:rStyle w:val="Hyperlink"/>
          </w:rPr>
          <w:t>Random Package Report – Example</w:t>
        </w:r>
        <w:r w:rsidR="00046194">
          <w:rPr>
            <w:webHidden/>
          </w:rPr>
          <w:tab/>
        </w:r>
        <w:r w:rsidR="00046194">
          <w:rPr>
            <w:webHidden/>
          </w:rPr>
          <w:fldChar w:fldCharType="begin"/>
        </w:r>
        <w:r w:rsidR="00046194">
          <w:rPr>
            <w:webHidden/>
          </w:rPr>
          <w:instrText xml:space="preserve"> PAGEREF _Toc22189428 \h </w:instrText>
        </w:r>
        <w:r w:rsidR="00046194">
          <w:rPr>
            <w:webHidden/>
          </w:rPr>
        </w:r>
        <w:r w:rsidR="00046194">
          <w:rPr>
            <w:webHidden/>
          </w:rPr>
          <w:fldChar w:fldCharType="separate"/>
        </w:r>
        <w:r w:rsidR="00B678F8">
          <w:rPr>
            <w:webHidden/>
          </w:rPr>
          <w:t>180</w:t>
        </w:r>
        <w:bookmarkEnd w:id="4736"/>
        <w:bookmarkEnd w:id="4737"/>
        <w:r w:rsidR="00046194">
          <w:rPr>
            <w:webHidden/>
          </w:rPr>
          <w:fldChar w:fldCharType="end"/>
        </w:r>
      </w:hyperlink>
    </w:p>
    <w:p w14:paraId="27D467CD" w14:textId="2DEAF3C0" w:rsidR="00046194" w:rsidRDefault="009F63A2">
      <w:pPr>
        <w:pStyle w:val="TOC1"/>
        <w:rPr>
          <w:rFonts w:asciiTheme="minorHAnsi" w:eastAsiaTheme="minorEastAsia" w:hAnsiTheme="minorHAnsi" w:cstheme="minorBidi"/>
          <w:bCs w:val="0"/>
          <w:color w:val="auto"/>
          <w:szCs w:val="22"/>
        </w:rPr>
      </w:pPr>
      <w:hyperlink w:anchor="_Toc22189429" w:history="1">
        <w:bookmarkStart w:id="4738" w:name="_Toc23426046"/>
        <w:bookmarkStart w:id="4739" w:name="_Toc24613851"/>
        <w:r w:rsidR="00046194" w:rsidRPr="00886895">
          <w:rPr>
            <w:rStyle w:val="Hyperlink"/>
          </w:rPr>
          <w:t>Standard Package Report</w:t>
        </w:r>
        <w:r w:rsidR="00046194">
          <w:rPr>
            <w:webHidden/>
          </w:rPr>
          <w:tab/>
        </w:r>
        <w:r w:rsidR="00046194">
          <w:rPr>
            <w:webHidden/>
          </w:rPr>
          <w:fldChar w:fldCharType="begin"/>
        </w:r>
        <w:r w:rsidR="00046194">
          <w:rPr>
            <w:webHidden/>
          </w:rPr>
          <w:instrText xml:space="preserve"> PAGEREF _Toc22189429 \h </w:instrText>
        </w:r>
        <w:r w:rsidR="00046194">
          <w:rPr>
            <w:webHidden/>
          </w:rPr>
        </w:r>
        <w:r w:rsidR="00046194">
          <w:rPr>
            <w:webHidden/>
          </w:rPr>
          <w:fldChar w:fldCharType="separate"/>
        </w:r>
        <w:r w:rsidR="00B678F8">
          <w:rPr>
            <w:webHidden/>
          </w:rPr>
          <w:t>181</w:t>
        </w:r>
        <w:bookmarkEnd w:id="4738"/>
        <w:bookmarkEnd w:id="4739"/>
        <w:r w:rsidR="00046194">
          <w:rPr>
            <w:webHidden/>
          </w:rPr>
          <w:fldChar w:fldCharType="end"/>
        </w:r>
      </w:hyperlink>
    </w:p>
    <w:p w14:paraId="1A9EEBEE" w14:textId="729D0FFD" w:rsidR="00046194" w:rsidRDefault="009F63A2">
      <w:pPr>
        <w:pStyle w:val="TOC1"/>
        <w:rPr>
          <w:rFonts w:asciiTheme="minorHAnsi" w:eastAsiaTheme="minorEastAsia" w:hAnsiTheme="minorHAnsi" w:cstheme="minorBidi"/>
          <w:bCs w:val="0"/>
          <w:color w:val="auto"/>
          <w:szCs w:val="22"/>
        </w:rPr>
      </w:pPr>
      <w:hyperlink w:anchor="_Toc22189430" w:history="1">
        <w:bookmarkStart w:id="4740" w:name="_Toc23426047"/>
        <w:bookmarkStart w:id="4741" w:name="_Toc24613852"/>
        <w:r w:rsidR="00046194" w:rsidRPr="00886895">
          <w:rPr>
            <w:rStyle w:val="Hyperlink"/>
          </w:rPr>
          <w:t>Standard Package Report – Example</w:t>
        </w:r>
        <w:r w:rsidR="00046194">
          <w:rPr>
            <w:webHidden/>
          </w:rPr>
          <w:tab/>
        </w:r>
        <w:r w:rsidR="00046194">
          <w:rPr>
            <w:webHidden/>
          </w:rPr>
          <w:fldChar w:fldCharType="begin"/>
        </w:r>
        <w:r w:rsidR="00046194">
          <w:rPr>
            <w:webHidden/>
          </w:rPr>
          <w:instrText xml:space="preserve"> PAGEREF _Toc22189430 \h </w:instrText>
        </w:r>
        <w:r w:rsidR="00046194">
          <w:rPr>
            <w:webHidden/>
          </w:rPr>
        </w:r>
        <w:r w:rsidR="00046194">
          <w:rPr>
            <w:webHidden/>
          </w:rPr>
          <w:fldChar w:fldCharType="separate"/>
        </w:r>
        <w:r w:rsidR="00B678F8">
          <w:rPr>
            <w:webHidden/>
          </w:rPr>
          <w:t>182</w:t>
        </w:r>
        <w:bookmarkEnd w:id="4740"/>
        <w:bookmarkEnd w:id="4741"/>
        <w:r w:rsidR="00046194">
          <w:rPr>
            <w:webHidden/>
          </w:rPr>
          <w:fldChar w:fldCharType="end"/>
        </w:r>
      </w:hyperlink>
    </w:p>
    <w:p w14:paraId="5DCDD5BD" w14:textId="2A4EBA49" w:rsidR="00046194" w:rsidRDefault="009F63A2">
      <w:pPr>
        <w:pStyle w:val="TOC1"/>
        <w:rPr>
          <w:rFonts w:asciiTheme="minorHAnsi" w:eastAsiaTheme="minorEastAsia" w:hAnsiTheme="minorHAnsi" w:cstheme="minorBidi"/>
          <w:bCs w:val="0"/>
          <w:color w:val="auto"/>
          <w:szCs w:val="22"/>
        </w:rPr>
      </w:pPr>
      <w:hyperlink w:anchor="_Toc22189431" w:history="1">
        <w:bookmarkStart w:id="4742" w:name="_Toc23426048"/>
        <w:bookmarkStart w:id="4743" w:name="_Toc24613853"/>
        <w:r w:rsidR="00046194" w:rsidRPr="00886895">
          <w:rPr>
            <w:rStyle w:val="Hyperlink"/>
          </w:rPr>
          <w:t>Standard Package Report –  Animal Bedding</w:t>
        </w:r>
        <w:r w:rsidR="00046194">
          <w:rPr>
            <w:webHidden/>
          </w:rPr>
          <w:tab/>
        </w:r>
        <w:r w:rsidR="00046194">
          <w:rPr>
            <w:webHidden/>
          </w:rPr>
          <w:fldChar w:fldCharType="begin"/>
        </w:r>
        <w:r w:rsidR="00046194">
          <w:rPr>
            <w:webHidden/>
          </w:rPr>
          <w:instrText xml:space="preserve"> PAGEREF _Toc22189431 \h </w:instrText>
        </w:r>
        <w:r w:rsidR="00046194">
          <w:rPr>
            <w:webHidden/>
          </w:rPr>
        </w:r>
        <w:r w:rsidR="00046194">
          <w:rPr>
            <w:webHidden/>
          </w:rPr>
          <w:fldChar w:fldCharType="separate"/>
        </w:r>
        <w:r w:rsidR="00B678F8">
          <w:rPr>
            <w:webHidden/>
          </w:rPr>
          <w:t>183</w:t>
        </w:r>
        <w:bookmarkEnd w:id="4742"/>
        <w:bookmarkEnd w:id="4743"/>
        <w:r w:rsidR="00046194">
          <w:rPr>
            <w:webHidden/>
          </w:rPr>
          <w:fldChar w:fldCharType="end"/>
        </w:r>
      </w:hyperlink>
    </w:p>
    <w:p w14:paraId="3C8D8A0E" w14:textId="160E3BEB" w:rsidR="00046194" w:rsidRDefault="009F63A2">
      <w:pPr>
        <w:pStyle w:val="TOC1"/>
        <w:rPr>
          <w:rFonts w:asciiTheme="minorHAnsi" w:eastAsiaTheme="minorEastAsia" w:hAnsiTheme="minorHAnsi" w:cstheme="minorBidi"/>
          <w:bCs w:val="0"/>
          <w:color w:val="auto"/>
          <w:szCs w:val="22"/>
        </w:rPr>
      </w:pPr>
      <w:hyperlink w:anchor="_Toc22189432" w:history="1">
        <w:bookmarkStart w:id="4744" w:name="_Toc23426049"/>
        <w:bookmarkStart w:id="4745" w:name="_Toc24613854"/>
        <w:r w:rsidR="00046194" w:rsidRPr="00886895">
          <w:rPr>
            <w:rStyle w:val="Hyperlink"/>
          </w:rPr>
          <w:t>Measurement Grid and Package Error Worksheet  for Cylindrical and Square or Rectangular Test Measures</w:t>
        </w:r>
        <w:r w:rsidR="00046194">
          <w:rPr>
            <w:webHidden/>
          </w:rPr>
          <w:tab/>
        </w:r>
        <w:r w:rsidR="00046194">
          <w:rPr>
            <w:webHidden/>
          </w:rPr>
          <w:fldChar w:fldCharType="begin"/>
        </w:r>
        <w:r w:rsidR="00046194">
          <w:rPr>
            <w:webHidden/>
          </w:rPr>
          <w:instrText xml:space="preserve"> PAGEREF _Toc22189432 \h </w:instrText>
        </w:r>
        <w:r w:rsidR="00046194">
          <w:rPr>
            <w:webHidden/>
          </w:rPr>
        </w:r>
        <w:r w:rsidR="00046194">
          <w:rPr>
            <w:webHidden/>
          </w:rPr>
          <w:fldChar w:fldCharType="separate"/>
        </w:r>
        <w:r w:rsidR="00B678F8">
          <w:rPr>
            <w:webHidden/>
          </w:rPr>
          <w:t>184</w:t>
        </w:r>
        <w:bookmarkEnd w:id="4744"/>
        <w:bookmarkEnd w:id="4745"/>
        <w:r w:rsidR="00046194">
          <w:rPr>
            <w:webHidden/>
          </w:rPr>
          <w:fldChar w:fldCharType="end"/>
        </w:r>
      </w:hyperlink>
    </w:p>
    <w:p w14:paraId="1CF5FF20" w14:textId="71AD78C0" w:rsidR="00046194" w:rsidRDefault="009F63A2">
      <w:pPr>
        <w:pStyle w:val="TOC1"/>
        <w:rPr>
          <w:rFonts w:asciiTheme="minorHAnsi" w:eastAsiaTheme="minorEastAsia" w:hAnsiTheme="minorHAnsi" w:cstheme="minorBidi"/>
          <w:bCs w:val="0"/>
          <w:color w:val="auto"/>
          <w:szCs w:val="22"/>
        </w:rPr>
      </w:pPr>
      <w:hyperlink w:anchor="_Toc22189433" w:history="1">
        <w:bookmarkStart w:id="4746" w:name="_Toc23426050"/>
        <w:bookmarkStart w:id="4747" w:name="_Toc24613855"/>
        <w:r w:rsidR="00046194" w:rsidRPr="00886895">
          <w:rPr>
            <w:rStyle w:val="Hyperlink"/>
          </w:rPr>
          <w:t>Ice Glazed Package Worksheet</w:t>
        </w:r>
        <w:r w:rsidR="00046194">
          <w:rPr>
            <w:webHidden/>
          </w:rPr>
          <w:tab/>
        </w:r>
        <w:r w:rsidR="00046194">
          <w:rPr>
            <w:webHidden/>
          </w:rPr>
          <w:fldChar w:fldCharType="begin"/>
        </w:r>
        <w:r w:rsidR="00046194">
          <w:rPr>
            <w:webHidden/>
          </w:rPr>
          <w:instrText xml:space="preserve"> PAGEREF _Toc22189433 \h </w:instrText>
        </w:r>
        <w:r w:rsidR="00046194">
          <w:rPr>
            <w:webHidden/>
          </w:rPr>
        </w:r>
        <w:r w:rsidR="00046194">
          <w:rPr>
            <w:webHidden/>
          </w:rPr>
          <w:fldChar w:fldCharType="separate"/>
        </w:r>
        <w:r w:rsidR="00B678F8">
          <w:rPr>
            <w:webHidden/>
          </w:rPr>
          <w:t>185</w:t>
        </w:r>
        <w:bookmarkEnd w:id="4746"/>
        <w:bookmarkEnd w:id="4747"/>
        <w:r w:rsidR="00046194">
          <w:rPr>
            <w:webHidden/>
          </w:rPr>
          <w:fldChar w:fldCharType="end"/>
        </w:r>
      </w:hyperlink>
    </w:p>
    <w:p w14:paraId="24491F68" w14:textId="0405F265" w:rsidR="00046194" w:rsidRDefault="009F63A2">
      <w:pPr>
        <w:pStyle w:val="TOC1"/>
        <w:rPr>
          <w:rFonts w:asciiTheme="minorHAnsi" w:eastAsiaTheme="minorEastAsia" w:hAnsiTheme="minorHAnsi" w:cstheme="minorBidi"/>
          <w:bCs w:val="0"/>
          <w:color w:val="auto"/>
          <w:szCs w:val="22"/>
        </w:rPr>
      </w:pPr>
      <w:hyperlink w:anchor="_Toc22189434" w:history="1">
        <w:bookmarkStart w:id="4748" w:name="_Toc23426051"/>
        <w:bookmarkStart w:id="4749" w:name="_Toc24613856"/>
        <w:r w:rsidR="00046194" w:rsidRPr="00886895">
          <w:rPr>
            <w:rStyle w:val="Hyperlink"/>
          </w:rPr>
          <w:t>Ice Glazed Package Worksheet – Example</w:t>
        </w:r>
        <w:r w:rsidR="00046194">
          <w:rPr>
            <w:webHidden/>
          </w:rPr>
          <w:tab/>
        </w:r>
        <w:r w:rsidR="00046194">
          <w:rPr>
            <w:webHidden/>
          </w:rPr>
          <w:fldChar w:fldCharType="begin"/>
        </w:r>
        <w:r w:rsidR="00046194">
          <w:rPr>
            <w:webHidden/>
          </w:rPr>
          <w:instrText xml:space="preserve"> PAGEREF _Toc22189434 \h </w:instrText>
        </w:r>
        <w:r w:rsidR="00046194">
          <w:rPr>
            <w:webHidden/>
          </w:rPr>
        </w:r>
        <w:r w:rsidR="00046194">
          <w:rPr>
            <w:webHidden/>
          </w:rPr>
          <w:fldChar w:fldCharType="separate"/>
        </w:r>
        <w:r w:rsidR="00B678F8">
          <w:rPr>
            <w:webHidden/>
          </w:rPr>
          <w:t>186</w:t>
        </w:r>
        <w:bookmarkEnd w:id="4748"/>
        <w:bookmarkEnd w:id="4749"/>
        <w:r w:rsidR="00046194">
          <w:rPr>
            <w:webHidden/>
          </w:rPr>
          <w:fldChar w:fldCharType="end"/>
        </w:r>
      </w:hyperlink>
    </w:p>
    <w:p w14:paraId="244695C6" w14:textId="2E7A381E" w:rsidR="00046194" w:rsidRDefault="009F63A2">
      <w:pPr>
        <w:pStyle w:val="TOC1"/>
        <w:rPr>
          <w:rFonts w:asciiTheme="minorHAnsi" w:eastAsiaTheme="minorEastAsia" w:hAnsiTheme="minorHAnsi" w:cstheme="minorBidi"/>
          <w:bCs w:val="0"/>
          <w:color w:val="auto"/>
          <w:szCs w:val="22"/>
        </w:rPr>
      </w:pPr>
      <w:hyperlink w:anchor="_Toc22189435" w:history="1">
        <w:bookmarkStart w:id="4750" w:name="_Toc23426052"/>
        <w:bookmarkStart w:id="4751" w:name="_Toc24613857"/>
        <w:r w:rsidR="00046194" w:rsidRPr="00886895">
          <w:rPr>
            <w:rStyle w:val="Hyperlink"/>
          </w:rPr>
          <w:t>Ice Glazed Package Report</w:t>
        </w:r>
        <w:r w:rsidR="00046194">
          <w:rPr>
            <w:webHidden/>
          </w:rPr>
          <w:tab/>
        </w:r>
        <w:r w:rsidR="00046194">
          <w:rPr>
            <w:webHidden/>
          </w:rPr>
          <w:fldChar w:fldCharType="begin"/>
        </w:r>
        <w:r w:rsidR="00046194">
          <w:rPr>
            <w:webHidden/>
          </w:rPr>
          <w:instrText xml:space="preserve"> PAGEREF _Toc22189435 \h </w:instrText>
        </w:r>
        <w:r w:rsidR="00046194">
          <w:rPr>
            <w:webHidden/>
          </w:rPr>
        </w:r>
        <w:r w:rsidR="00046194">
          <w:rPr>
            <w:webHidden/>
          </w:rPr>
          <w:fldChar w:fldCharType="separate"/>
        </w:r>
        <w:r w:rsidR="00B678F8">
          <w:rPr>
            <w:webHidden/>
          </w:rPr>
          <w:t>187</w:t>
        </w:r>
        <w:bookmarkEnd w:id="4750"/>
        <w:bookmarkEnd w:id="4751"/>
        <w:r w:rsidR="00046194">
          <w:rPr>
            <w:webHidden/>
          </w:rPr>
          <w:fldChar w:fldCharType="end"/>
        </w:r>
      </w:hyperlink>
    </w:p>
    <w:p w14:paraId="42ECA139" w14:textId="00B803AB" w:rsidR="00046194" w:rsidRDefault="009F63A2">
      <w:pPr>
        <w:pStyle w:val="TOC1"/>
        <w:rPr>
          <w:rFonts w:asciiTheme="minorHAnsi" w:eastAsiaTheme="minorEastAsia" w:hAnsiTheme="minorHAnsi" w:cstheme="minorBidi"/>
          <w:bCs w:val="0"/>
          <w:color w:val="auto"/>
          <w:szCs w:val="22"/>
        </w:rPr>
      </w:pPr>
      <w:hyperlink w:anchor="_Toc22189436" w:history="1">
        <w:bookmarkStart w:id="4752" w:name="_Toc23426053"/>
        <w:bookmarkStart w:id="4753" w:name="_Toc24613858"/>
        <w:r w:rsidR="00046194" w:rsidRPr="00886895">
          <w:rPr>
            <w:rStyle w:val="Hyperlink"/>
          </w:rPr>
          <w:t>Ice Glazed Package Report – Example</w:t>
        </w:r>
        <w:r w:rsidR="00046194">
          <w:rPr>
            <w:webHidden/>
          </w:rPr>
          <w:tab/>
        </w:r>
        <w:r w:rsidR="00046194">
          <w:rPr>
            <w:webHidden/>
          </w:rPr>
          <w:fldChar w:fldCharType="begin"/>
        </w:r>
        <w:r w:rsidR="00046194">
          <w:rPr>
            <w:webHidden/>
          </w:rPr>
          <w:instrText xml:space="preserve"> PAGEREF _Toc22189436 \h </w:instrText>
        </w:r>
        <w:r w:rsidR="00046194">
          <w:rPr>
            <w:webHidden/>
          </w:rPr>
        </w:r>
        <w:r w:rsidR="00046194">
          <w:rPr>
            <w:webHidden/>
          </w:rPr>
          <w:fldChar w:fldCharType="separate"/>
        </w:r>
        <w:r w:rsidR="00B678F8">
          <w:rPr>
            <w:webHidden/>
          </w:rPr>
          <w:t>188</w:t>
        </w:r>
        <w:bookmarkEnd w:id="4752"/>
        <w:bookmarkEnd w:id="4753"/>
        <w:r w:rsidR="00046194">
          <w:rPr>
            <w:webHidden/>
          </w:rPr>
          <w:fldChar w:fldCharType="end"/>
        </w:r>
      </w:hyperlink>
    </w:p>
    <w:p w14:paraId="0AF1EED0" w14:textId="51D3AD14" w:rsidR="00046194" w:rsidRDefault="009F63A2">
      <w:pPr>
        <w:pStyle w:val="TOC1"/>
        <w:rPr>
          <w:rFonts w:asciiTheme="minorHAnsi" w:eastAsiaTheme="minorEastAsia" w:hAnsiTheme="minorHAnsi" w:cstheme="minorBidi"/>
          <w:bCs w:val="0"/>
          <w:color w:val="auto"/>
          <w:szCs w:val="22"/>
        </w:rPr>
      </w:pPr>
      <w:hyperlink w:anchor="_Toc22189437" w:history="1">
        <w:bookmarkStart w:id="4754" w:name="_Toc23426054"/>
        <w:bookmarkStart w:id="4755" w:name="_Toc24613859"/>
        <w:r w:rsidR="00046194" w:rsidRPr="00886895">
          <w:rPr>
            <w:rStyle w:val="Hyperlink"/>
          </w:rPr>
          <w:t>Determining the Free Liquid and Net Volume of Oysters Worksheet</w:t>
        </w:r>
        <w:r w:rsidR="00046194">
          <w:rPr>
            <w:webHidden/>
          </w:rPr>
          <w:tab/>
        </w:r>
        <w:r w:rsidR="00046194">
          <w:rPr>
            <w:webHidden/>
          </w:rPr>
          <w:fldChar w:fldCharType="begin"/>
        </w:r>
        <w:r w:rsidR="00046194">
          <w:rPr>
            <w:webHidden/>
          </w:rPr>
          <w:instrText xml:space="preserve"> PAGEREF _Toc22189437 \h </w:instrText>
        </w:r>
        <w:r w:rsidR="00046194">
          <w:rPr>
            <w:webHidden/>
          </w:rPr>
        </w:r>
        <w:r w:rsidR="00046194">
          <w:rPr>
            <w:webHidden/>
          </w:rPr>
          <w:fldChar w:fldCharType="separate"/>
        </w:r>
        <w:r w:rsidR="00B678F8">
          <w:rPr>
            <w:webHidden/>
          </w:rPr>
          <w:t>189</w:t>
        </w:r>
        <w:bookmarkEnd w:id="4754"/>
        <w:bookmarkEnd w:id="4755"/>
        <w:r w:rsidR="00046194">
          <w:rPr>
            <w:webHidden/>
          </w:rPr>
          <w:fldChar w:fldCharType="end"/>
        </w:r>
      </w:hyperlink>
    </w:p>
    <w:p w14:paraId="7E6352A3" w14:textId="6600F467" w:rsidR="00046194" w:rsidRDefault="009F63A2">
      <w:pPr>
        <w:pStyle w:val="TOC1"/>
        <w:rPr>
          <w:rFonts w:asciiTheme="minorHAnsi" w:eastAsiaTheme="minorEastAsia" w:hAnsiTheme="minorHAnsi" w:cstheme="minorBidi"/>
          <w:bCs w:val="0"/>
          <w:color w:val="auto"/>
          <w:szCs w:val="22"/>
        </w:rPr>
      </w:pPr>
      <w:hyperlink w:anchor="_Toc22189438" w:history="1">
        <w:bookmarkStart w:id="4756" w:name="_Toc23426055"/>
        <w:bookmarkStart w:id="4757" w:name="_Toc24613860"/>
        <w:r w:rsidR="00046194" w:rsidRPr="00886895">
          <w:rPr>
            <w:rStyle w:val="Hyperlink"/>
          </w:rPr>
          <w:t>Determining the Free Liquid and Net Volume  of Oysters Worksheet – Example</w:t>
        </w:r>
        <w:r w:rsidR="00046194">
          <w:rPr>
            <w:webHidden/>
          </w:rPr>
          <w:tab/>
        </w:r>
        <w:r w:rsidR="00046194">
          <w:rPr>
            <w:webHidden/>
          </w:rPr>
          <w:fldChar w:fldCharType="begin"/>
        </w:r>
        <w:r w:rsidR="00046194">
          <w:rPr>
            <w:webHidden/>
          </w:rPr>
          <w:instrText xml:space="preserve"> PAGEREF _Toc22189438 \h </w:instrText>
        </w:r>
        <w:r w:rsidR="00046194">
          <w:rPr>
            <w:webHidden/>
          </w:rPr>
        </w:r>
        <w:r w:rsidR="00046194">
          <w:rPr>
            <w:webHidden/>
          </w:rPr>
          <w:fldChar w:fldCharType="separate"/>
        </w:r>
        <w:r w:rsidR="00B678F8">
          <w:rPr>
            <w:webHidden/>
          </w:rPr>
          <w:t>190</w:t>
        </w:r>
        <w:bookmarkEnd w:id="4756"/>
        <w:bookmarkEnd w:id="4757"/>
        <w:r w:rsidR="00046194">
          <w:rPr>
            <w:webHidden/>
          </w:rPr>
          <w:fldChar w:fldCharType="end"/>
        </w:r>
      </w:hyperlink>
    </w:p>
    <w:p w14:paraId="43663671" w14:textId="03581221" w:rsidR="00046194" w:rsidRDefault="009F63A2">
      <w:pPr>
        <w:pStyle w:val="TOC1"/>
        <w:rPr>
          <w:rFonts w:asciiTheme="minorHAnsi" w:eastAsiaTheme="minorEastAsia" w:hAnsiTheme="minorHAnsi" w:cstheme="minorBidi"/>
          <w:bCs w:val="0"/>
          <w:color w:val="auto"/>
          <w:szCs w:val="22"/>
        </w:rPr>
      </w:pPr>
      <w:hyperlink w:anchor="_Toc22189439" w:history="1">
        <w:bookmarkStart w:id="4758" w:name="_Toc23426056"/>
        <w:bookmarkStart w:id="4759" w:name="_Toc24613861"/>
        <w:r w:rsidR="00046194" w:rsidRPr="00886895">
          <w:rPr>
            <w:rStyle w:val="Hyperlink"/>
          </w:rPr>
          <w:t>Chitterlings Worksheet – Category A</w:t>
        </w:r>
        <w:r w:rsidR="00046194">
          <w:rPr>
            <w:webHidden/>
          </w:rPr>
          <w:tab/>
        </w:r>
        <w:r w:rsidR="00046194">
          <w:rPr>
            <w:webHidden/>
          </w:rPr>
          <w:fldChar w:fldCharType="begin"/>
        </w:r>
        <w:r w:rsidR="00046194">
          <w:rPr>
            <w:webHidden/>
          </w:rPr>
          <w:instrText xml:space="preserve"> PAGEREF _Toc22189439 \h </w:instrText>
        </w:r>
        <w:r w:rsidR="00046194">
          <w:rPr>
            <w:webHidden/>
          </w:rPr>
        </w:r>
        <w:r w:rsidR="00046194">
          <w:rPr>
            <w:webHidden/>
          </w:rPr>
          <w:fldChar w:fldCharType="separate"/>
        </w:r>
        <w:r w:rsidR="00B678F8">
          <w:rPr>
            <w:webHidden/>
          </w:rPr>
          <w:t>191</w:t>
        </w:r>
        <w:bookmarkEnd w:id="4758"/>
        <w:bookmarkEnd w:id="4759"/>
        <w:r w:rsidR="00046194">
          <w:rPr>
            <w:webHidden/>
          </w:rPr>
          <w:fldChar w:fldCharType="end"/>
        </w:r>
      </w:hyperlink>
    </w:p>
    <w:p w14:paraId="43437760" w14:textId="20D20CC9" w:rsidR="00046194" w:rsidRDefault="009F63A2">
      <w:pPr>
        <w:pStyle w:val="TOC1"/>
        <w:rPr>
          <w:rFonts w:asciiTheme="minorHAnsi" w:eastAsiaTheme="minorEastAsia" w:hAnsiTheme="minorHAnsi" w:cstheme="minorBidi"/>
          <w:bCs w:val="0"/>
          <w:color w:val="auto"/>
          <w:szCs w:val="22"/>
        </w:rPr>
      </w:pPr>
      <w:hyperlink w:anchor="_Toc22189440" w:history="1">
        <w:bookmarkStart w:id="4760" w:name="_Toc23426057"/>
        <w:bookmarkStart w:id="4761" w:name="_Toc24613862"/>
        <w:r w:rsidR="00046194" w:rsidRPr="00886895">
          <w:rPr>
            <w:rStyle w:val="Hyperlink"/>
          </w:rPr>
          <w:t>Chitterlings Worksheet – Category A – Example</w:t>
        </w:r>
        <w:r w:rsidR="00046194">
          <w:rPr>
            <w:webHidden/>
          </w:rPr>
          <w:tab/>
        </w:r>
        <w:r w:rsidR="00046194">
          <w:rPr>
            <w:webHidden/>
          </w:rPr>
          <w:fldChar w:fldCharType="begin"/>
        </w:r>
        <w:r w:rsidR="00046194">
          <w:rPr>
            <w:webHidden/>
          </w:rPr>
          <w:instrText xml:space="preserve"> PAGEREF _Toc22189440 \h </w:instrText>
        </w:r>
        <w:r w:rsidR="00046194">
          <w:rPr>
            <w:webHidden/>
          </w:rPr>
        </w:r>
        <w:r w:rsidR="00046194">
          <w:rPr>
            <w:webHidden/>
          </w:rPr>
          <w:fldChar w:fldCharType="separate"/>
        </w:r>
        <w:r w:rsidR="00B678F8">
          <w:rPr>
            <w:webHidden/>
          </w:rPr>
          <w:t>192</w:t>
        </w:r>
        <w:bookmarkEnd w:id="4760"/>
        <w:bookmarkEnd w:id="4761"/>
        <w:r w:rsidR="00046194">
          <w:rPr>
            <w:webHidden/>
          </w:rPr>
          <w:fldChar w:fldCharType="end"/>
        </w:r>
      </w:hyperlink>
    </w:p>
    <w:p w14:paraId="0E476E0D" w14:textId="247E6353" w:rsidR="00046194" w:rsidRDefault="009F63A2">
      <w:pPr>
        <w:pStyle w:val="TOC1"/>
        <w:rPr>
          <w:rFonts w:asciiTheme="minorHAnsi" w:eastAsiaTheme="minorEastAsia" w:hAnsiTheme="minorHAnsi" w:cstheme="minorBidi"/>
          <w:bCs w:val="0"/>
          <w:color w:val="auto"/>
          <w:szCs w:val="22"/>
        </w:rPr>
      </w:pPr>
      <w:hyperlink w:anchor="_Toc22189441" w:history="1">
        <w:bookmarkStart w:id="4762" w:name="_Toc23426058"/>
        <w:bookmarkStart w:id="4763" w:name="_Toc24613863"/>
        <w:r w:rsidR="00046194" w:rsidRPr="00886895">
          <w:rPr>
            <w:rStyle w:val="Hyperlink"/>
          </w:rPr>
          <w:t>Chitterlings Worksheet – Category B</w:t>
        </w:r>
        <w:r w:rsidR="00046194">
          <w:rPr>
            <w:webHidden/>
          </w:rPr>
          <w:tab/>
        </w:r>
        <w:r w:rsidR="00046194">
          <w:rPr>
            <w:webHidden/>
          </w:rPr>
          <w:fldChar w:fldCharType="begin"/>
        </w:r>
        <w:r w:rsidR="00046194">
          <w:rPr>
            <w:webHidden/>
          </w:rPr>
          <w:instrText xml:space="preserve"> PAGEREF _Toc22189441 \h </w:instrText>
        </w:r>
        <w:r w:rsidR="00046194">
          <w:rPr>
            <w:webHidden/>
          </w:rPr>
        </w:r>
        <w:r w:rsidR="00046194">
          <w:rPr>
            <w:webHidden/>
          </w:rPr>
          <w:fldChar w:fldCharType="separate"/>
        </w:r>
        <w:r w:rsidR="00B678F8">
          <w:rPr>
            <w:webHidden/>
          </w:rPr>
          <w:t>193</w:t>
        </w:r>
        <w:bookmarkEnd w:id="4762"/>
        <w:bookmarkEnd w:id="4763"/>
        <w:r w:rsidR="00046194">
          <w:rPr>
            <w:webHidden/>
          </w:rPr>
          <w:fldChar w:fldCharType="end"/>
        </w:r>
      </w:hyperlink>
    </w:p>
    <w:p w14:paraId="6555A9D5" w14:textId="01FF21D6" w:rsidR="00046194" w:rsidRDefault="009F63A2">
      <w:pPr>
        <w:pStyle w:val="TOC1"/>
        <w:rPr>
          <w:rFonts w:asciiTheme="minorHAnsi" w:eastAsiaTheme="minorEastAsia" w:hAnsiTheme="minorHAnsi" w:cstheme="minorBidi"/>
          <w:bCs w:val="0"/>
          <w:color w:val="auto"/>
          <w:szCs w:val="22"/>
        </w:rPr>
      </w:pPr>
      <w:hyperlink w:anchor="_Toc22189442" w:history="1">
        <w:bookmarkStart w:id="4764" w:name="_Toc23426059"/>
        <w:bookmarkStart w:id="4765" w:name="_Toc24613864"/>
        <w:r w:rsidR="00046194" w:rsidRPr="00886895">
          <w:rPr>
            <w:rStyle w:val="Hyperlink"/>
          </w:rPr>
          <w:t>Chitterlings Worksheet – Category B – Example</w:t>
        </w:r>
        <w:r w:rsidR="00046194">
          <w:rPr>
            <w:webHidden/>
          </w:rPr>
          <w:tab/>
        </w:r>
        <w:r w:rsidR="00046194">
          <w:rPr>
            <w:webHidden/>
          </w:rPr>
          <w:fldChar w:fldCharType="begin"/>
        </w:r>
        <w:r w:rsidR="00046194">
          <w:rPr>
            <w:webHidden/>
          </w:rPr>
          <w:instrText xml:space="preserve"> PAGEREF _Toc22189442 \h </w:instrText>
        </w:r>
        <w:r w:rsidR="00046194">
          <w:rPr>
            <w:webHidden/>
          </w:rPr>
        </w:r>
        <w:r w:rsidR="00046194">
          <w:rPr>
            <w:webHidden/>
          </w:rPr>
          <w:fldChar w:fldCharType="separate"/>
        </w:r>
        <w:r w:rsidR="00B678F8">
          <w:rPr>
            <w:webHidden/>
          </w:rPr>
          <w:t>194</w:t>
        </w:r>
        <w:bookmarkEnd w:id="4764"/>
        <w:bookmarkEnd w:id="4765"/>
        <w:r w:rsidR="00046194">
          <w:rPr>
            <w:webHidden/>
          </w:rPr>
          <w:fldChar w:fldCharType="end"/>
        </w:r>
      </w:hyperlink>
    </w:p>
    <w:p w14:paraId="22614AAA" w14:textId="2B952C66" w:rsidR="00046194" w:rsidRDefault="009F63A2">
      <w:pPr>
        <w:pStyle w:val="TOC1"/>
        <w:rPr>
          <w:rFonts w:asciiTheme="minorHAnsi" w:eastAsiaTheme="minorEastAsia" w:hAnsiTheme="minorHAnsi" w:cstheme="minorBidi"/>
          <w:bCs w:val="0"/>
          <w:color w:val="auto"/>
          <w:szCs w:val="22"/>
        </w:rPr>
      </w:pPr>
      <w:hyperlink w:anchor="_Toc22189443" w:history="1">
        <w:bookmarkStart w:id="4766" w:name="_Toc23426060"/>
        <w:bookmarkStart w:id="4767" w:name="_Toc24613865"/>
        <w:r w:rsidR="00046194" w:rsidRPr="00886895">
          <w:rPr>
            <w:rStyle w:val="Hyperlink"/>
          </w:rPr>
          <w:t>Peat Moss Labeled by Volume Package Worksheet – Dimensional Procedure</w:t>
        </w:r>
        <w:r w:rsidR="00046194">
          <w:rPr>
            <w:webHidden/>
          </w:rPr>
          <w:tab/>
        </w:r>
        <w:r w:rsidR="00046194">
          <w:rPr>
            <w:webHidden/>
          </w:rPr>
          <w:fldChar w:fldCharType="begin"/>
        </w:r>
        <w:r w:rsidR="00046194">
          <w:rPr>
            <w:webHidden/>
          </w:rPr>
          <w:instrText xml:space="preserve"> PAGEREF _Toc22189443 \h </w:instrText>
        </w:r>
        <w:r w:rsidR="00046194">
          <w:rPr>
            <w:webHidden/>
          </w:rPr>
        </w:r>
        <w:r w:rsidR="00046194">
          <w:rPr>
            <w:webHidden/>
          </w:rPr>
          <w:fldChar w:fldCharType="separate"/>
        </w:r>
        <w:r w:rsidR="00B678F8">
          <w:rPr>
            <w:webHidden/>
          </w:rPr>
          <w:t>195</w:t>
        </w:r>
        <w:bookmarkEnd w:id="4766"/>
        <w:bookmarkEnd w:id="4767"/>
        <w:r w:rsidR="00046194">
          <w:rPr>
            <w:webHidden/>
          </w:rPr>
          <w:fldChar w:fldCharType="end"/>
        </w:r>
      </w:hyperlink>
    </w:p>
    <w:p w14:paraId="097A2005" w14:textId="4CA504AB" w:rsidR="00046194" w:rsidRDefault="009F63A2">
      <w:pPr>
        <w:pStyle w:val="TOC1"/>
        <w:rPr>
          <w:rFonts w:asciiTheme="minorHAnsi" w:eastAsiaTheme="minorEastAsia" w:hAnsiTheme="minorHAnsi" w:cstheme="minorBidi"/>
          <w:bCs w:val="0"/>
          <w:color w:val="auto"/>
          <w:szCs w:val="22"/>
        </w:rPr>
      </w:pPr>
      <w:hyperlink w:anchor="_Toc22189444" w:history="1">
        <w:bookmarkStart w:id="4768" w:name="_Toc23426061"/>
        <w:bookmarkStart w:id="4769" w:name="_Toc24613866"/>
        <w:r w:rsidR="00046194" w:rsidRPr="00886895">
          <w:rPr>
            <w:rStyle w:val="Hyperlink"/>
          </w:rPr>
          <w:t>Borax Audit Worksheet</w:t>
        </w:r>
        <w:r w:rsidR="00046194">
          <w:rPr>
            <w:webHidden/>
          </w:rPr>
          <w:tab/>
        </w:r>
        <w:r w:rsidR="00046194">
          <w:rPr>
            <w:webHidden/>
          </w:rPr>
          <w:fldChar w:fldCharType="begin"/>
        </w:r>
        <w:r w:rsidR="00046194">
          <w:rPr>
            <w:webHidden/>
          </w:rPr>
          <w:instrText xml:space="preserve"> PAGEREF _Toc22189444 \h </w:instrText>
        </w:r>
        <w:r w:rsidR="00046194">
          <w:rPr>
            <w:webHidden/>
          </w:rPr>
        </w:r>
        <w:r w:rsidR="00046194">
          <w:rPr>
            <w:webHidden/>
          </w:rPr>
          <w:fldChar w:fldCharType="separate"/>
        </w:r>
        <w:r w:rsidR="00B678F8">
          <w:rPr>
            <w:webHidden/>
          </w:rPr>
          <w:t>196</w:t>
        </w:r>
        <w:bookmarkEnd w:id="4768"/>
        <w:bookmarkEnd w:id="4769"/>
        <w:r w:rsidR="00046194">
          <w:rPr>
            <w:webHidden/>
          </w:rPr>
          <w:fldChar w:fldCharType="end"/>
        </w:r>
      </w:hyperlink>
    </w:p>
    <w:p w14:paraId="2D2B2580" w14:textId="2C21627B" w:rsidR="00046194" w:rsidRDefault="009F63A2">
      <w:pPr>
        <w:pStyle w:val="TOC1"/>
        <w:rPr>
          <w:rFonts w:asciiTheme="minorHAnsi" w:eastAsiaTheme="minorEastAsia" w:hAnsiTheme="minorHAnsi" w:cstheme="minorBidi"/>
          <w:bCs w:val="0"/>
          <w:color w:val="auto"/>
          <w:szCs w:val="22"/>
        </w:rPr>
      </w:pPr>
      <w:hyperlink w:anchor="_Toc22189445" w:history="1">
        <w:bookmarkStart w:id="4770" w:name="_Toc23426062"/>
        <w:bookmarkStart w:id="4771" w:name="_Toc24613867"/>
        <w:r w:rsidR="00046194" w:rsidRPr="00886895">
          <w:rPr>
            <w:rStyle w:val="Hyperlink"/>
          </w:rPr>
          <w:t>Softwood Lumber Worksheet</w:t>
        </w:r>
        <w:r w:rsidR="00046194">
          <w:rPr>
            <w:webHidden/>
          </w:rPr>
          <w:tab/>
        </w:r>
        <w:r w:rsidR="00046194">
          <w:rPr>
            <w:webHidden/>
          </w:rPr>
          <w:fldChar w:fldCharType="begin"/>
        </w:r>
        <w:r w:rsidR="00046194">
          <w:rPr>
            <w:webHidden/>
          </w:rPr>
          <w:instrText xml:space="preserve"> PAGEREF _Toc22189445 \h </w:instrText>
        </w:r>
        <w:r w:rsidR="00046194">
          <w:rPr>
            <w:webHidden/>
          </w:rPr>
        </w:r>
        <w:r w:rsidR="00046194">
          <w:rPr>
            <w:webHidden/>
          </w:rPr>
          <w:fldChar w:fldCharType="separate"/>
        </w:r>
        <w:r w:rsidR="00B678F8">
          <w:rPr>
            <w:webHidden/>
          </w:rPr>
          <w:t>197</w:t>
        </w:r>
        <w:bookmarkEnd w:id="4770"/>
        <w:bookmarkEnd w:id="4771"/>
        <w:r w:rsidR="00046194">
          <w:rPr>
            <w:webHidden/>
          </w:rPr>
          <w:fldChar w:fldCharType="end"/>
        </w:r>
      </w:hyperlink>
    </w:p>
    <w:p w14:paraId="6B4A767D" w14:textId="00206A00" w:rsidR="00046194" w:rsidRDefault="009F63A2">
      <w:pPr>
        <w:pStyle w:val="TOC1"/>
        <w:rPr>
          <w:rFonts w:asciiTheme="minorHAnsi" w:eastAsiaTheme="minorEastAsia" w:hAnsiTheme="minorHAnsi" w:cstheme="minorBidi"/>
          <w:bCs w:val="0"/>
          <w:color w:val="auto"/>
          <w:szCs w:val="22"/>
        </w:rPr>
      </w:pPr>
      <w:hyperlink w:anchor="_Toc22189446" w:history="1">
        <w:bookmarkStart w:id="4772" w:name="_Toc23426063"/>
        <w:bookmarkStart w:id="4773" w:name="_Toc24613868"/>
        <w:r w:rsidR="00046194" w:rsidRPr="00886895">
          <w:rPr>
            <w:rStyle w:val="Hyperlink"/>
            <w:rFonts w:eastAsia="Calibri"/>
          </w:rPr>
          <w:t>Softwood Lumber Worksheet</w:t>
        </w:r>
        <w:r w:rsidR="00046194">
          <w:rPr>
            <w:webHidden/>
          </w:rPr>
          <w:tab/>
        </w:r>
        <w:r w:rsidR="00046194">
          <w:rPr>
            <w:webHidden/>
          </w:rPr>
          <w:fldChar w:fldCharType="begin"/>
        </w:r>
        <w:r w:rsidR="00046194">
          <w:rPr>
            <w:webHidden/>
          </w:rPr>
          <w:instrText xml:space="preserve"> PAGEREF _Toc22189446 \h </w:instrText>
        </w:r>
        <w:r w:rsidR="00046194">
          <w:rPr>
            <w:webHidden/>
          </w:rPr>
        </w:r>
        <w:r w:rsidR="00046194">
          <w:rPr>
            <w:webHidden/>
          </w:rPr>
          <w:fldChar w:fldCharType="separate"/>
        </w:r>
        <w:r w:rsidR="00B678F8">
          <w:rPr>
            <w:webHidden/>
          </w:rPr>
          <w:t>199</w:t>
        </w:r>
        <w:bookmarkEnd w:id="4772"/>
        <w:bookmarkEnd w:id="4773"/>
        <w:r w:rsidR="00046194">
          <w:rPr>
            <w:webHidden/>
          </w:rPr>
          <w:fldChar w:fldCharType="end"/>
        </w:r>
      </w:hyperlink>
    </w:p>
    <w:p w14:paraId="22B09532" w14:textId="6C9676ED" w:rsidR="00046194" w:rsidRDefault="009F63A2">
      <w:pPr>
        <w:pStyle w:val="TOC1"/>
        <w:rPr>
          <w:rFonts w:asciiTheme="minorHAnsi" w:eastAsiaTheme="minorEastAsia" w:hAnsiTheme="minorHAnsi" w:cstheme="minorBidi"/>
          <w:bCs w:val="0"/>
          <w:color w:val="auto"/>
          <w:szCs w:val="22"/>
        </w:rPr>
      </w:pPr>
      <w:hyperlink w:anchor="_Toc22189447" w:history="1">
        <w:bookmarkStart w:id="4774" w:name="_Toc23426064"/>
        <w:bookmarkStart w:id="4775" w:name="_Toc24613869"/>
        <w:r w:rsidR="00046194" w:rsidRPr="00886895">
          <w:rPr>
            <w:rStyle w:val="Hyperlink"/>
          </w:rPr>
          <w:t>Structural Plywood Sheets and Wood-Based Structural Panels Worksheet</w:t>
        </w:r>
        <w:r w:rsidR="00046194">
          <w:rPr>
            <w:webHidden/>
          </w:rPr>
          <w:tab/>
        </w:r>
        <w:r w:rsidR="00046194">
          <w:rPr>
            <w:webHidden/>
          </w:rPr>
          <w:fldChar w:fldCharType="begin"/>
        </w:r>
        <w:r w:rsidR="00046194">
          <w:rPr>
            <w:webHidden/>
          </w:rPr>
          <w:instrText xml:space="preserve"> PAGEREF _Toc22189447 \h </w:instrText>
        </w:r>
        <w:r w:rsidR="00046194">
          <w:rPr>
            <w:webHidden/>
          </w:rPr>
        </w:r>
        <w:r w:rsidR="00046194">
          <w:rPr>
            <w:webHidden/>
          </w:rPr>
          <w:fldChar w:fldCharType="separate"/>
        </w:r>
        <w:r w:rsidR="00B678F8">
          <w:rPr>
            <w:webHidden/>
          </w:rPr>
          <w:t>201</w:t>
        </w:r>
        <w:bookmarkEnd w:id="4774"/>
        <w:bookmarkEnd w:id="4775"/>
        <w:r w:rsidR="00046194">
          <w:rPr>
            <w:webHidden/>
          </w:rPr>
          <w:fldChar w:fldCharType="end"/>
        </w:r>
      </w:hyperlink>
    </w:p>
    <w:p w14:paraId="6B585556" w14:textId="0E12D26F" w:rsidR="00046194" w:rsidRDefault="009F63A2">
      <w:pPr>
        <w:pStyle w:val="TOC1"/>
        <w:rPr>
          <w:rFonts w:asciiTheme="minorHAnsi" w:eastAsiaTheme="minorEastAsia" w:hAnsiTheme="minorHAnsi" w:cstheme="minorBidi"/>
          <w:bCs w:val="0"/>
          <w:color w:val="auto"/>
          <w:szCs w:val="22"/>
        </w:rPr>
      </w:pPr>
      <w:hyperlink w:anchor="_Toc22189448" w:history="1">
        <w:bookmarkStart w:id="4776" w:name="_Toc23426065"/>
        <w:bookmarkStart w:id="4777" w:name="_Toc24613870"/>
        <w:r w:rsidR="00046194" w:rsidRPr="00886895">
          <w:rPr>
            <w:rStyle w:val="Hyperlink"/>
            <w:rFonts w:eastAsia="Calibri"/>
            <w:shd w:val="clear" w:color="auto" w:fill="FFFFFF" w:themeFill="background1"/>
          </w:rPr>
          <w:t>Structural Plywood Sheets and Wood-Based Structural Panels Worksheet</w:t>
        </w:r>
        <w:r w:rsidR="00046194">
          <w:rPr>
            <w:webHidden/>
          </w:rPr>
          <w:tab/>
        </w:r>
        <w:r w:rsidR="00046194">
          <w:rPr>
            <w:webHidden/>
          </w:rPr>
          <w:fldChar w:fldCharType="begin"/>
        </w:r>
        <w:r w:rsidR="00046194">
          <w:rPr>
            <w:webHidden/>
          </w:rPr>
          <w:instrText xml:space="preserve"> PAGEREF _Toc22189448 \h </w:instrText>
        </w:r>
        <w:r w:rsidR="00046194">
          <w:rPr>
            <w:webHidden/>
          </w:rPr>
        </w:r>
        <w:r w:rsidR="00046194">
          <w:rPr>
            <w:webHidden/>
          </w:rPr>
          <w:fldChar w:fldCharType="separate"/>
        </w:r>
        <w:r w:rsidR="00B678F8">
          <w:rPr>
            <w:webHidden/>
          </w:rPr>
          <w:t>203</w:t>
        </w:r>
        <w:bookmarkEnd w:id="4776"/>
        <w:bookmarkEnd w:id="4777"/>
        <w:r w:rsidR="00046194">
          <w:rPr>
            <w:webHidden/>
          </w:rPr>
          <w:fldChar w:fldCharType="end"/>
        </w:r>
      </w:hyperlink>
    </w:p>
    <w:bookmarkEnd w:id="4728"/>
    <w:bookmarkEnd w:id="4729"/>
    <w:bookmarkEnd w:id="4730"/>
    <w:bookmarkEnd w:id="4731"/>
    <w:bookmarkEnd w:id="4732"/>
    <w:bookmarkEnd w:id="4733"/>
    <w:p w14:paraId="354019E7" w14:textId="59303E5F" w:rsidR="00DE1E9A" w:rsidRPr="000F7637" w:rsidRDefault="00223B7A" w:rsidP="004A184B">
      <w:pPr>
        <w:pBdr>
          <w:top w:val="single" w:sz="12" w:space="1" w:color="auto"/>
        </w:pBdr>
      </w:pPr>
      <w:r>
        <w:fldChar w:fldCharType="end"/>
      </w:r>
    </w:p>
    <w:p w14:paraId="533679F5" w14:textId="21BB4167" w:rsidR="00EC77E5" w:rsidRDefault="00EC77E5" w:rsidP="004460B9">
      <w:pPr>
        <w:rPr>
          <w:sz w:val="20"/>
        </w:rPr>
      </w:pPr>
    </w:p>
    <w:p w14:paraId="6BF17C1A" w14:textId="77777777" w:rsidR="00EC77E5" w:rsidRDefault="00EC77E5" w:rsidP="004460B9">
      <w:pPr>
        <w:spacing w:before="4080"/>
        <w:jc w:val="center"/>
        <w:rPr>
          <w:sz w:val="20"/>
        </w:rPr>
      </w:pPr>
    </w:p>
    <w:p w14:paraId="139E777F" w14:textId="77777777" w:rsidR="00E37A8A" w:rsidRPr="00036472" w:rsidRDefault="00E37A8A" w:rsidP="004460B9">
      <w:pPr>
        <w:spacing w:before="4080"/>
        <w:jc w:val="center"/>
        <w:rPr>
          <w:sz w:val="20"/>
        </w:rPr>
      </w:pPr>
      <w:r w:rsidRPr="00036472">
        <w:rPr>
          <w:sz w:val="20"/>
        </w:rPr>
        <w:t>THIS PAGE INTENTIONALLY LEFT BLANK</w:t>
      </w:r>
    </w:p>
    <w:tbl>
      <w:tblPr>
        <w:tblW w:w="111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9"/>
        <w:gridCol w:w="888"/>
        <w:gridCol w:w="76"/>
        <w:gridCol w:w="304"/>
        <w:gridCol w:w="493"/>
        <w:gridCol w:w="39"/>
        <w:gridCol w:w="783"/>
        <w:gridCol w:w="900"/>
        <w:gridCol w:w="456"/>
        <w:gridCol w:w="434"/>
        <w:gridCol w:w="751"/>
        <w:gridCol w:w="114"/>
        <w:gridCol w:w="855"/>
        <w:gridCol w:w="1170"/>
        <w:gridCol w:w="729"/>
        <w:gridCol w:w="171"/>
        <w:gridCol w:w="990"/>
        <w:gridCol w:w="272"/>
      </w:tblGrid>
      <w:tr w:rsidR="00E34FD5" w14:paraId="2B8AAE16" w14:textId="77777777" w:rsidTr="000B4B8B">
        <w:trPr>
          <w:gridAfter w:val="1"/>
          <w:wAfter w:w="272" w:type="dxa"/>
          <w:cantSplit/>
          <w:trHeight w:val="435"/>
          <w:jc w:val="center"/>
        </w:trPr>
        <w:tc>
          <w:tcPr>
            <w:tcW w:w="1729" w:type="dxa"/>
          </w:tcPr>
          <w:p w14:paraId="65F62474" w14:textId="3524336E" w:rsidR="00497609" w:rsidRPr="00586F14" w:rsidRDefault="00497609" w:rsidP="002C2B56">
            <w:pPr>
              <w:keepNext/>
              <w:keepLines/>
              <w:rPr>
                <w:b/>
                <w:sz w:val="16"/>
              </w:rPr>
            </w:pPr>
            <w:r>
              <w:lastRenderedPageBreak/>
              <w:br w:type="page"/>
            </w:r>
            <w:r>
              <w:br w:type="page"/>
            </w:r>
            <w:bookmarkEnd w:id="4726"/>
            <w:bookmarkEnd w:id="4727"/>
            <w:r w:rsidRPr="00586F14">
              <w:rPr>
                <w:b/>
                <w:sz w:val="16"/>
              </w:rPr>
              <w:t>Date</w:t>
            </w:r>
            <w:r w:rsidR="008437FC" w:rsidRPr="00586F14">
              <w:rPr>
                <w:b/>
                <w:sz w:val="16"/>
              </w:rPr>
              <w:t>:</w:t>
            </w:r>
          </w:p>
        </w:tc>
        <w:bookmarkStart w:id="4778" w:name="_Toc446212274"/>
        <w:bookmarkStart w:id="4779" w:name="_Toc448650214"/>
        <w:bookmarkStart w:id="4780" w:name="Random_Package_Report"/>
        <w:tc>
          <w:tcPr>
            <w:tcW w:w="4373" w:type="dxa"/>
            <w:gridSpan w:val="9"/>
            <w:vAlign w:val="center"/>
          </w:tcPr>
          <w:p w14:paraId="2EE15FB7" w14:textId="53861432" w:rsidR="00497609" w:rsidRPr="003D161E" w:rsidRDefault="001E45D9" w:rsidP="002752D7">
            <w:pPr>
              <w:pStyle w:val="FormHeadings"/>
              <w:spacing w:before="60" w:after="60"/>
            </w:pPr>
            <w:r w:rsidRPr="003D161E">
              <w:fldChar w:fldCharType="begin"/>
            </w:r>
            <w:r w:rsidRPr="003D161E">
              <w:instrText xml:space="preserve"> XE "Forms:Random Package Report" </w:instrText>
            </w:r>
            <w:r w:rsidRPr="003D161E">
              <w:fldChar w:fldCharType="end"/>
            </w:r>
            <w:r w:rsidRPr="003D161E">
              <w:fldChar w:fldCharType="begin"/>
            </w:r>
            <w:r w:rsidRPr="003D161E">
              <w:instrText xml:space="preserve"> XE "Packages:Random Package Report" </w:instrText>
            </w:r>
            <w:r w:rsidRPr="003D161E">
              <w:fldChar w:fldCharType="end"/>
            </w:r>
            <w:bookmarkStart w:id="4781" w:name="_Toc291667362"/>
            <w:bookmarkStart w:id="4782" w:name="_Toc464123928"/>
            <w:bookmarkStart w:id="4783" w:name="_Toc22189427"/>
            <w:bookmarkStart w:id="4784" w:name="_Toc24613871"/>
            <w:r w:rsidR="00497609" w:rsidRPr="003D161E">
              <w:t>Random Package Report</w:t>
            </w:r>
            <w:bookmarkEnd w:id="4778"/>
            <w:bookmarkEnd w:id="4779"/>
            <w:bookmarkEnd w:id="4780"/>
            <w:bookmarkEnd w:id="4781"/>
            <w:bookmarkEnd w:id="4782"/>
            <w:bookmarkEnd w:id="4783"/>
            <w:bookmarkEnd w:id="4784"/>
          </w:p>
        </w:tc>
        <w:tc>
          <w:tcPr>
            <w:tcW w:w="2890" w:type="dxa"/>
            <w:gridSpan w:val="4"/>
            <w:vAlign w:val="center"/>
          </w:tcPr>
          <w:p w14:paraId="1721C6B3" w14:textId="6D849950" w:rsidR="00497609" w:rsidRDefault="00497609" w:rsidP="00E34FD5">
            <w:pPr>
              <w:keepNext/>
              <w:keepLines/>
              <w:tabs>
                <w:tab w:val="left" w:pos="1199"/>
                <w:tab w:val="left" w:pos="1829"/>
              </w:tabs>
              <w:rPr>
                <w:sz w:val="16"/>
              </w:rPr>
            </w:pPr>
            <w:bookmarkStart w:id="4785" w:name="_Toc446212275"/>
            <w:bookmarkStart w:id="4786" w:name="_Toc446483033"/>
            <w:bookmarkStart w:id="4787" w:name="_Toc446212276"/>
            <w:bookmarkStart w:id="4788" w:name="_Toc446483034"/>
            <w:bookmarkEnd w:id="4785"/>
            <w:bookmarkEnd w:id="4786"/>
            <w:r w:rsidRPr="00586F14">
              <w:rPr>
                <w:b/>
                <w:sz w:val="16"/>
              </w:rPr>
              <w:t>Sampling Plan</w:t>
            </w:r>
            <w:r w:rsidR="008437FC" w:rsidRPr="00586F14">
              <w:rPr>
                <w:b/>
                <w:sz w:val="16"/>
              </w:rPr>
              <w:t>:</w:t>
            </w:r>
            <w:r w:rsidR="008437FC">
              <w:rPr>
                <w:sz w:val="16"/>
              </w:rPr>
              <w:tab/>
            </w:r>
            <w:r w:rsidR="0068525C" w:rsidRPr="00EE6847">
              <w:rPr>
                <w:szCs w:val="22"/>
              </w:rPr>
              <w:sym w:font="Wingdings 2" w:char="F0A3"/>
            </w:r>
            <w:r>
              <w:rPr>
                <w:sz w:val="16"/>
              </w:rPr>
              <w:t xml:space="preserve">  </w:t>
            </w:r>
            <w:r w:rsidRPr="00586F14">
              <w:rPr>
                <w:b/>
                <w:sz w:val="16"/>
              </w:rPr>
              <w:t>A</w:t>
            </w:r>
            <w:bookmarkEnd w:id="4787"/>
            <w:bookmarkEnd w:id="4788"/>
            <w:r w:rsidR="008437FC">
              <w:rPr>
                <w:b/>
                <w:bCs/>
                <w:sz w:val="16"/>
              </w:rPr>
              <w:tab/>
            </w:r>
            <w:r w:rsidR="0068525C" w:rsidRPr="00EE6847">
              <w:rPr>
                <w:szCs w:val="22"/>
              </w:rPr>
              <w:sym w:font="Wingdings 2" w:char="F0A3"/>
            </w:r>
            <w:r>
              <w:rPr>
                <w:sz w:val="16"/>
              </w:rPr>
              <w:t xml:space="preserve">  </w:t>
            </w:r>
            <w:r w:rsidRPr="00586F14">
              <w:rPr>
                <w:b/>
                <w:sz w:val="16"/>
              </w:rPr>
              <w:t>B</w:t>
            </w:r>
          </w:p>
        </w:tc>
        <w:tc>
          <w:tcPr>
            <w:tcW w:w="1890" w:type="dxa"/>
            <w:gridSpan w:val="3"/>
          </w:tcPr>
          <w:p w14:paraId="05D084FE" w14:textId="77777777" w:rsidR="00497609" w:rsidRPr="00586F14" w:rsidRDefault="00497609" w:rsidP="002C2B56">
            <w:pPr>
              <w:keepNext/>
              <w:keepLines/>
              <w:jc w:val="left"/>
              <w:rPr>
                <w:b/>
                <w:sz w:val="16"/>
              </w:rPr>
            </w:pPr>
            <w:r w:rsidRPr="00586F14">
              <w:rPr>
                <w:b/>
                <w:sz w:val="16"/>
              </w:rPr>
              <w:t>Report Number</w:t>
            </w:r>
            <w:r w:rsidR="008437FC" w:rsidRPr="00586F14">
              <w:rPr>
                <w:b/>
                <w:sz w:val="16"/>
              </w:rPr>
              <w:t>:</w:t>
            </w:r>
          </w:p>
        </w:tc>
      </w:tr>
      <w:tr w:rsidR="00E34FD5" w14:paraId="3823D31F" w14:textId="77777777" w:rsidTr="000B4B8B">
        <w:trPr>
          <w:gridAfter w:val="1"/>
          <w:wAfter w:w="272" w:type="dxa"/>
          <w:cantSplit/>
          <w:trHeight w:val="441"/>
          <w:jc w:val="center"/>
        </w:trPr>
        <w:tc>
          <w:tcPr>
            <w:tcW w:w="2997" w:type="dxa"/>
            <w:gridSpan w:val="4"/>
            <w:vMerge w:val="restart"/>
          </w:tcPr>
          <w:p w14:paraId="0245431C" w14:textId="77777777" w:rsidR="00497609" w:rsidRPr="00586F14" w:rsidRDefault="00497609" w:rsidP="002C2B56">
            <w:pPr>
              <w:keepNext/>
              <w:keepLines/>
              <w:jc w:val="left"/>
              <w:rPr>
                <w:b/>
                <w:sz w:val="16"/>
                <w:vertAlign w:val="superscript"/>
              </w:rPr>
            </w:pPr>
            <w:r w:rsidRPr="00586F14">
              <w:rPr>
                <w:b/>
                <w:sz w:val="16"/>
              </w:rPr>
              <w:t>Location (name, address)</w:t>
            </w:r>
            <w:r w:rsidR="008437FC" w:rsidRPr="00586F14">
              <w:rPr>
                <w:b/>
                <w:sz w:val="16"/>
              </w:rPr>
              <w:t>:</w:t>
            </w:r>
          </w:p>
        </w:tc>
        <w:tc>
          <w:tcPr>
            <w:tcW w:w="3105" w:type="dxa"/>
            <w:gridSpan w:val="6"/>
          </w:tcPr>
          <w:p w14:paraId="362C36BB" w14:textId="77777777" w:rsidR="00497609" w:rsidRPr="00586F14" w:rsidRDefault="00497609" w:rsidP="002C2B56">
            <w:pPr>
              <w:keepNext/>
              <w:keepLines/>
              <w:jc w:val="left"/>
              <w:rPr>
                <w:b/>
                <w:sz w:val="16"/>
              </w:rPr>
            </w:pPr>
            <w:r w:rsidRPr="00586F14">
              <w:rPr>
                <w:b/>
                <w:sz w:val="16"/>
              </w:rPr>
              <w:t>Product/Brand Identity</w:t>
            </w:r>
            <w:r w:rsidR="008437FC" w:rsidRPr="00586F14">
              <w:rPr>
                <w:b/>
                <w:sz w:val="16"/>
              </w:rPr>
              <w:t>:</w:t>
            </w:r>
          </w:p>
        </w:tc>
        <w:tc>
          <w:tcPr>
            <w:tcW w:w="2890" w:type="dxa"/>
            <w:gridSpan w:val="4"/>
            <w:vMerge w:val="restart"/>
          </w:tcPr>
          <w:p w14:paraId="593C6832" w14:textId="77777777" w:rsidR="00497609" w:rsidRPr="00586F14" w:rsidRDefault="00497609" w:rsidP="002C2B56">
            <w:pPr>
              <w:keepNext/>
              <w:keepLines/>
              <w:jc w:val="left"/>
              <w:rPr>
                <w:b/>
                <w:sz w:val="16"/>
              </w:rPr>
            </w:pPr>
            <w:r w:rsidRPr="00586F14">
              <w:rPr>
                <w:b/>
                <w:sz w:val="16"/>
              </w:rPr>
              <w:t>Manufacturer</w:t>
            </w:r>
            <w:r w:rsidR="008437FC" w:rsidRPr="00586F14">
              <w:rPr>
                <w:b/>
                <w:sz w:val="16"/>
              </w:rPr>
              <w:t>:</w:t>
            </w:r>
          </w:p>
        </w:tc>
        <w:tc>
          <w:tcPr>
            <w:tcW w:w="1890" w:type="dxa"/>
            <w:gridSpan w:val="3"/>
            <w:vMerge w:val="restart"/>
          </w:tcPr>
          <w:p w14:paraId="7D7622D9" w14:textId="77777777" w:rsidR="00497609" w:rsidRPr="00586F14" w:rsidRDefault="00497609" w:rsidP="002C2B56">
            <w:pPr>
              <w:keepNext/>
              <w:keepLines/>
              <w:jc w:val="left"/>
              <w:rPr>
                <w:b/>
                <w:sz w:val="16"/>
              </w:rPr>
            </w:pPr>
            <w:r w:rsidRPr="00586F14">
              <w:rPr>
                <w:b/>
                <w:sz w:val="16"/>
              </w:rPr>
              <w:t>Container Description</w:t>
            </w:r>
            <w:r w:rsidR="008437FC" w:rsidRPr="00586F14">
              <w:rPr>
                <w:b/>
                <w:sz w:val="16"/>
              </w:rPr>
              <w:t>:</w:t>
            </w:r>
          </w:p>
        </w:tc>
      </w:tr>
      <w:tr w:rsidR="00E34FD5" w14:paraId="17F95E16" w14:textId="77777777" w:rsidTr="000B4B8B">
        <w:trPr>
          <w:gridAfter w:val="1"/>
          <w:wAfter w:w="272" w:type="dxa"/>
          <w:cantSplit/>
          <w:trHeight w:val="442"/>
          <w:jc w:val="center"/>
        </w:trPr>
        <w:tc>
          <w:tcPr>
            <w:tcW w:w="2997" w:type="dxa"/>
            <w:gridSpan w:val="4"/>
            <w:vMerge/>
          </w:tcPr>
          <w:p w14:paraId="51672281" w14:textId="77777777" w:rsidR="00497609" w:rsidRDefault="00497609" w:rsidP="002C2B56">
            <w:pPr>
              <w:keepNext/>
              <w:keepLines/>
              <w:jc w:val="left"/>
              <w:rPr>
                <w:sz w:val="16"/>
              </w:rPr>
            </w:pPr>
          </w:p>
        </w:tc>
        <w:tc>
          <w:tcPr>
            <w:tcW w:w="3105" w:type="dxa"/>
            <w:gridSpan w:val="6"/>
          </w:tcPr>
          <w:p w14:paraId="7CA38B52" w14:textId="77777777" w:rsidR="00497609" w:rsidRPr="00586F14" w:rsidRDefault="00497609" w:rsidP="002C2B56">
            <w:pPr>
              <w:keepNext/>
              <w:keepLines/>
              <w:jc w:val="left"/>
              <w:rPr>
                <w:b/>
                <w:sz w:val="16"/>
              </w:rPr>
            </w:pPr>
            <w:r w:rsidRPr="00586F14">
              <w:rPr>
                <w:b/>
                <w:sz w:val="16"/>
              </w:rPr>
              <w:t>Lot Codes</w:t>
            </w:r>
            <w:r w:rsidR="008437FC" w:rsidRPr="00586F14">
              <w:rPr>
                <w:b/>
                <w:sz w:val="16"/>
              </w:rPr>
              <w:t>:</w:t>
            </w:r>
          </w:p>
        </w:tc>
        <w:tc>
          <w:tcPr>
            <w:tcW w:w="2890" w:type="dxa"/>
            <w:gridSpan w:val="4"/>
            <w:vMerge/>
          </w:tcPr>
          <w:p w14:paraId="2924CE8A" w14:textId="77777777" w:rsidR="00497609" w:rsidRDefault="00497609" w:rsidP="002C2B56">
            <w:pPr>
              <w:keepNext/>
              <w:keepLines/>
              <w:jc w:val="left"/>
              <w:rPr>
                <w:sz w:val="16"/>
              </w:rPr>
            </w:pPr>
          </w:p>
        </w:tc>
        <w:tc>
          <w:tcPr>
            <w:tcW w:w="1890" w:type="dxa"/>
            <w:gridSpan w:val="3"/>
            <w:vMerge/>
          </w:tcPr>
          <w:p w14:paraId="04144074" w14:textId="77777777" w:rsidR="00497609" w:rsidRDefault="00497609" w:rsidP="002C2B56">
            <w:pPr>
              <w:keepNext/>
              <w:keepLines/>
              <w:jc w:val="left"/>
              <w:rPr>
                <w:sz w:val="16"/>
              </w:rPr>
            </w:pPr>
          </w:p>
        </w:tc>
      </w:tr>
      <w:tr w:rsidR="000B4B8B" w14:paraId="01BB49D5" w14:textId="77777777" w:rsidTr="000B4B8B">
        <w:trPr>
          <w:gridAfter w:val="1"/>
          <w:wAfter w:w="272" w:type="dxa"/>
          <w:cantSplit/>
          <w:trHeight w:val="804"/>
          <w:jc w:val="center"/>
        </w:trPr>
        <w:tc>
          <w:tcPr>
            <w:tcW w:w="1729" w:type="dxa"/>
          </w:tcPr>
          <w:p w14:paraId="549B3175" w14:textId="77777777" w:rsidR="00497609" w:rsidRPr="00586F14" w:rsidRDefault="00497609" w:rsidP="002C2B56">
            <w:pPr>
              <w:keepNext/>
              <w:keepLines/>
              <w:jc w:val="left"/>
              <w:rPr>
                <w:b/>
                <w:sz w:val="16"/>
              </w:rPr>
            </w:pPr>
            <w:r w:rsidRPr="00586F14">
              <w:rPr>
                <w:b/>
                <w:sz w:val="16"/>
              </w:rPr>
              <w:t>1.  Labeled Quantity</w:t>
            </w:r>
            <w:r w:rsidR="008437FC" w:rsidRPr="00586F14">
              <w:rPr>
                <w:b/>
                <w:sz w:val="16"/>
              </w:rPr>
              <w:t>:</w:t>
            </w:r>
          </w:p>
          <w:p w14:paraId="60C52992" w14:textId="77777777" w:rsidR="00497609" w:rsidRDefault="008437FC" w:rsidP="002C2B56">
            <w:pPr>
              <w:keepNext/>
              <w:keepLines/>
              <w:jc w:val="left"/>
              <w:rPr>
                <w:sz w:val="16"/>
              </w:rPr>
            </w:pPr>
            <w:r>
              <w:rPr>
                <w:sz w:val="16"/>
              </w:rPr>
              <w:t>(E</w:t>
            </w:r>
            <w:r w:rsidR="00497609">
              <w:rPr>
                <w:sz w:val="16"/>
              </w:rPr>
              <w:t xml:space="preserve">nter weight for each package in </w:t>
            </w:r>
            <w:r>
              <w:rPr>
                <w:sz w:val="16"/>
              </w:rPr>
              <w:t>C</w:t>
            </w:r>
            <w:r w:rsidR="00497609">
              <w:rPr>
                <w:sz w:val="16"/>
              </w:rPr>
              <w:t>olumn</w:t>
            </w:r>
            <w:r w:rsidR="00F2083B">
              <w:rPr>
                <w:sz w:val="16"/>
              </w:rPr>
              <w:t> </w:t>
            </w:r>
            <w:r w:rsidR="00497609">
              <w:rPr>
                <w:sz w:val="16"/>
              </w:rPr>
              <w:t>1 below.</w:t>
            </w:r>
            <w:r>
              <w:rPr>
                <w:sz w:val="16"/>
              </w:rPr>
              <w:t>)</w:t>
            </w:r>
          </w:p>
        </w:tc>
        <w:tc>
          <w:tcPr>
            <w:tcW w:w="1761" w:type="dxa"/>
            <w:gridSpan w:val="4"/>
          </w:tcPr>
          <w:p w14:paraId="06D8BE9A" w14:textId="77777777" w:rsidR="00497609" w:rsidRPr="00586F14" w:rsidRDefault="00497609" w:rsidP="002C2B56">
            <w:pPr>
              <w:keepNext/>
              <w:keepLines/>
              <w:jc w:val="left"/>
              <w:rPr>
                <w:b/>
                <w:sz w:val="16"/>
              </w:rPr>
            </w:pPr>
            <w:r w:rsidRPr="00586F14">
              <w:rPr>
                <w:b/>
                <w:sz w:val="16"/>
              </w:rPr>
              <w:t>2.  Unit of Measure</w:t>
            </w:r>
            <w:r w:rsidR="008437FC" w:rsidRPr="00586F14">
              <w:rPr>
                <w:b/>
                <w:sz w:val="16"/>
              </w:rPr>
              <w:t>:</w:t>
            </w:r>
          </w:p>
        </w:tc>
        <w:tc>
          <w:tcPr>
            <w:tcW w:w="3477" w:type="dxa"/>
            <w:gridSpan w:val="7"/>
          </w:tcPr>
          <w:p w14:paraId="4414D763" w14:textId="2123D5FF" w:rsidR="00497609" w:rsidRDefault="00497609" w:rsidP="002C2B56">
            <w:pPr>
              <w:keepNext/>
              <w:keepLines/>
              <w:jc w:val="left"/>
              <w:rPr>
                <w:sz w:val="16"/>
              </w:rPr>
            </w:pPr>
            <w:r w:rsidRPr="00586F14">
              <w:rPr>
                <w:b/>
                <w:sz w:val="16"/>
              </w:rPr>
              <w:t>3.  MAV</w:t>
            </w:r>
            <w:r w:rsidR="008437FC" w:rsidRPr="00586F14">
              <w:rPr>
                <w:b/>
                <w:sz w:val="16"/>
              </w:rPr>
              <w:t>:</w:t>
            </w:r>
            <w:r w:rsidR="008437FC">
              <w:rPr>
                <w:sz w:val="16"/>
              </w:rPr>
              <w:t xml:space="preserve">  (L</w:t>
            </w:r>
            <w:r>
              <w:rPr>
                <w:sz w:val="16"/>
              </w:rPr>
              <w:t>ook up the MAV for each package with a minus error</w:t>
            </w:r>
            <w:r w:rsidR="007026E1">
              <w:rPr>
                <w:sz w:val="16"/>
              </w:rPr>
              <w:t xml:space="preserve"> (−)</w:t>
            </w:r>
            <w:r>
              <w:rPr>
                <w:sz w:val="16"/>
              </w:rPr>
              <w:t>, convert it to dimensionless units</w:t>
            </w:r>
            <w:r w:rsidR="000207AA">
              <w:rPr>
                <w:sz w:val="16"/>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sz w:val="16"/>
              </w:rPr>
              <w:fldChar w:fldCharType="end"/>
            </w:r>
            <w:r w:rsidR="008437FC">
              <w:rPr>
                <w:sz w:val="16"/>
              </w:rPr>
              <w:t xml:space="preserve"> </w:t>
            </w:r>
            <w:r>
              <w:rPr>
                <w:sz w:val="16"/>
              </w:rPr>
              <w:t xml:space="preserve">and enter this value in </w:t>
            </w:r>
            <w:r w:rsidR="00551299">
              <w:rPr>
                <w:sz w:val="16"/>
              </w:rPr>
              <w:t>the Box 4 c</w:t>
            </w:r>
            <w:r w:rsidR="00750BC0">
              <w:rPr>
                <w:sz w:val="16"/>
              </w:rPr>
              <w:t xml:space="preserve">olumn </w:t>
            </w:r>
            <w:r>
              <w:rPr>
                <w:sz w:val="16"/>
              </w:rPr>
              <w:t>below.</w:t>
            </w:r>
            <w:r w:rsidR="008437FC">
              <w:rPr>
                <w:sz w:val="16"/>
              </w:rPr>
              <w:t>)</w:t>
            </w:r>
          </w:p>
        </w:tc>
        <w:tc>
          <w:tcPr>
            <w:tcW w:w="2025" w:type="dxa"/>
            <w:gridSpan w:val="2"/>
          </w:tcPr>
          <w:p w14:paraId="6E97C8B4" w14:textId="77777777" w:rsidR="00497609" w:rsidRPr="00586F14" w:rsidRDefault="00497609" w:rsidP="002C2B56">
            <w:pPr>
              <w:keepNext/>
              <w:keepLines/>
              <w:jc w:val="left"/>
              <w:rPr>
                <w:b/>
                <w:sz w:val="16"/>
              </w:rPr>
            </w:pPr>
            <w:r w:rsidRPr="00586F14">
              <w:rPr>
                <w:b/>
                <w:sz w:val="16"/>
              </w:rPr>
              <w:t xml:space="preserve">5. </w:t>
            </w:r>
            <w:r w:rsidR="00F2083B" w:rsidRPr="00586F14">
              <w:rPr>
                <w:b/>
                <w:sz w:val="16"/>
              </w:rPr>
              <w:t xml:space="preserve"> </w:t>
            </w:r>
            <w:r w:rsidRPr="00586F14">
              <w:rPr>
                <w:b/>
                <w:sz w:val="16"/>
              </w:rPr>
              <w:t>Inspection Lot Size</w:t>
            </w:r>
            <w:r w:rsidR="008437FC" w:rsidRPr="00586F14">
              <w:rPr>
                <w:b/>
                <w:sz w:val="16"/>
              </w:rPr>
              <w:t>:</w:t>
            </w:r>
            <w:r w:rsidRPr="00586F14">
              <w:rPr>
                <w:b/>
                <w:sz w:val="16"/>
              </w:rPr>
              <w:t xml:space="preserve"> </w:t>
            </w:r>
          </w:p>
        </w:tc>
        <w:tc>
          <w:tcPr>
            <w:tcW w:w="1890" w:type="dxa"/>
            <w:gridSpan w:val="3"/>
          </w:tcPr>
          <w:p w14:paraId="4FFB9621" w14:textId="77777777" w:rsidR="00497609" w:rsidRPr="00586F14" w:rsidRDefault="00497609" w:rsidP="002C2B56">
            <w:pPr>
              <w:keepNext/>
              <w:keepLines/>
              <w:jc w:val="left"/>
              <w:rPr>
                <w:b/>
                <w:sz w:val="16"/>
              </w:rPr>
            </w:pPr>
            <w:r w:rsidRPr="00586F14">
              <w:rPr>
                <w:b/>
                <w:sz w:val="16"/>
              </w:rPr>
              <w:t>6.  Sample Size (n)</w:t>
            </w:r>
            <w:r w:rsidR="008437FC" w:rsidRPr="00586F14">
              <w:rPr>
                <w:b/>
                <w:sz w:val="16"/>
              </w:rPr>
              <w:t>:</w:t>
            </w:r>
          </w:p>
        </w:tc>
      </w:tr>
      <w:tr w:rsidR="00B16C94" w14:paraId="0A97F37D" w14:textId="77777777" w:rsidTr="000B4B8B">
        <w:trPr>
          <w:gridAfter w:val="1"/>
          <w:wAfter w:w="272" w:type="dxa"/>
          <w:jc w:val="center"/>
        </w:trPr>
        <w:tc>
          <w:tcPr>
            <w:tcW w:w="1729" w:type="dxa"/>
          </w:tcPr>
          <w:p w14:paraId="090C1BB1" w14:textId="77777777" w:rsidR="00497609" w:rsidRPr="00586F14" w:rsidRDefault="00497609" w:rsidP="002C2B56">
            <w:pPr>
              <w:keepNext/>
              <w:keepLines/>
              <w:jc w:val="left"/>
              <w:rPr>
                <w:b/>
                <w:sz w:val="16"/>
              </w:rPr>
            </w:pPr>
            <w:r w:rsidRPr="00586F14">
              <w:rPr>
                <w:b/>
                <w:sz w:val="16"/>
              </w:rPr>
              <w:t>7.  Initial Tare Sample Size</w:t>
            </w:r>
            <w:r w:rsidR="008437FC" w:rsidRPr="00586F14">
              <w:rPr>
                <w:b/>
                <w:sz w:val="16"/>
              </w:rPr>
              <w:t>:</w:t>
            </w:r>
          </w:p>
          <w:p w14:paraId="308F0855" w14:textId="77777777" w:rsidR="00497609" w:rsidRDefault="00497609" w:rsidP="002C2B56">
            <w:pPr>
              <w:keepNext/>
              <w:keepLines/>
              <w:jc w:val="left"/>
              <w:rPr>
                <w:sz w:val="16"/>
              </w:rPr>
            </w:pPr>
            <w:r>
              <w:rPr>
                <w:sz w:val="16"/>
              </w:rPr>
              <w:t xml:space="preserve"> </w:t>
            </w:r>
          </w:p>
        </w:tc>
        <w:tc>
          <w:tcPr>
            <w:tcW w:w="1761" w:type="dxa"/>
            <w:gridSpan w:val="4"/>
          </w:tcPr>
          <w:p w14:paraId="7A3F63BB" w14:textId="77777777" w:rsidR="00497609" w:rsidRPr="00586F14" w:rsidRDefault="00497609" w:rsidP="002C2B56">
            <w:pPr>
              <w:keepNext/>
              <w:keepLines/>
              <w:jc w:val="left"/>
              <w:rPr>
                <w:b/>
                <w:sz w:val="16"/>
              </w:rPr>
            </w:pPr>
            <w:r w:rsidRPr="00586F14">
              <w:rPr>
                <w:b/>
                <w:sz w:val="16"/>
              </w:rPr>
              <w:t>8.  N</w:t>
            </w:r>
            <w:r w:rsidR="008437FC" w:rsidRPr="00586F14">
              <w:rPr>
                <w:b/>
                <w:sz w:val="16"/>
              </w:rPr>
              <w:t>umber</w:t>
            </w:r>
            <w:r w:rsidRPr="00586F14">
              <w:rPr>
                <w:b/>
                <w:sz w:val="16"/>
              </w:rPr>
              <w:t xml:space="preserve"> of MAVs Allowed</w:t>
            </w:r>
            <w:r w:rsidR="008437FC" w:rsidRPr="00586F14">
              <w:rPr>
                <w:b/>
                <w:sz w:val="16"/>
              </w:rPr>
              <w:t>:</w:t>
            </w:r>
            <w:r w:rsidRPr="00586F14">
              <w:rPr>
                <w:b/>
                <w:sz w:val="16"/>
              </w:rPr>
              <w:t xml:space="preserve"> </w:t>
            </w:r>
          </w:p>
        </w:tc>
        <w:tc>
          <w:tcPr>
            <w:tcW w:w="1722" w:type="dxa"/>
            <w:gridSpan w:val="3"/>
          </w:tcPr>
          <w:p w14:paraId="6CE1FD19" w14:textId="77777777" w:rsidR="00497609" w:rsidRPr="00586F14" w:rsidRDefault="00497609" w:rsidP="002C2B56">
            <w:pPr>
              <w:keepNext/>
              <w:keepLines/>
              <w:jc w:val="left"/>
              <w:rPr>
                <w:b/>
                <w:sz w:val="16"/>
              </w:rPr>
            </w:pPr>
            <w:r w:rsidRPr="00586F14">
              <w:rPr>
                <w:b/>
                <w:sz w:val="16"/>
              </w:rPr>
              <w:t>9.  Range of Package Errors (</w:t>
            </w:r>
            <w:proofErr w:type="spellStart"/>
            <w:r w:rsidRPr="00586F14">
              <w:rPr>
                <w:b/>
                <w:sz w:val="16"/>
              </w:rPr>
              <w:t>R</w:t>
            </w:r>
            <w:r w:rsidRPr="00BF173B">
              <w:rPr>
                <w:b/>
                <w:sz w:val="16"/>
                <w:szCs w:val="16"/>
              </w:rPr>
              <w:t>c</w:t>
            </w:r>
            <w:proofErr w:type="spellEnd"/>
            <w:r w:rsidRPr="00586F14">
              <w:rPr>
                <w:b/>
                <w:sz w:val="16"/>
              </w:rPr>
              <w:t>)</w:t>
            </w:r>
            <w:r w:rsidR="008437FC" w:rsidRPr="00586F14">
              <w:rPr>
                <w:b/>
                <w:sz w:val="16"/>
              </w:rPr>
              <w:t>:</w:t>
            </w:r>
          </w:p>
          <w:p w14:paraId="34B78991" w14:textId="77777777" w:rsidR="00497609" w:rsidRDefault="00497609" w:rsidP="002C2B56">
            <w:pPr>
              <w:keepNext/>
              <w:keepLines/>
              <w:jc w:val="left"/>
              <w:rPr>
                <w:sz w:val="16"/>
                <w:vertAlign w:val="superscript"/>
              </w:rPr>
            </w:pPr>
          </w:p>
        </w:tc>
        <w:tc>
          <w:tcPr>
            <w:tcW w:w="1755" w:type="dxa"/>
            <w:gridSpan w:val="4"/>
          </w:tcPr>
          <w:p w14:paraId="00253F4B" w14:textId="77777777" w:rsidR="00497609" w:rsidRPr="00586F14" w:rsidRDefault="00497609" w:rsidP="002C2B56">
            <w:pPr>
              <w:keepNext/>
              <w:keepLines/>
              <w:jc w:val="left"/>
              <w:rPr>
                <w:b/>
                <w:sz w:val="16"/>
              </w:rPr>
            </w:pPr>
            <w:r w:rsidRPr="00586F14">
              <w:rPr>
                <w:b/>
                <w:sz w:val="16"/>
              </w:rPr>
              <w:t>10.  Range of Tare Weights (R</w:t>
            </w:r>
            <w:r w:rsidRPr="00BF173B">
              <w:rPr>
                <w:b/>
                <w:sz w:val="16"/>
                <w:szCs w:val="16"/>
              </w:rPr>
              <w:t>t</w:t>
            </w:r>
            <w:r w:rsidRPr="00586F14">
              <w:rPr>
                <w:b/>
                <w:sz w:val="16"/>
              </w:rPr>
              <w:t>)</w:t>
            </w:r>
            <w:r w:rsidR="008437FC" w:rsidRPr="00586F14">
              <w:rPr>
                <w:b/>
                <w:sz w:val="16"/>
              </w:rPr>
              <w:t>:</w:t>
            </w:r>
          </w:p>
        </w:tc>
        <w:tc>
          <w:tcPr>
            <w:tcW w:w="2025" w:type="dxa"/>
            <w:gridSpan w:val="2"/>
          </w:tcPr>
          <w:p w14:paraId="2FF9DBE4" w14:textId="4D307CF4" w:rsidR="00630A21" w:rsidRPr="00586F14" w:rsidRDefault="00497609" w:rsidP="002C2B56">
            <w:pPr>
              <w:keepNext/>
              <w:keepLines/>
              <w:jc w:val="left"/>
              <w:rPr>
                <w:b/>
                <w:sz w:val="16"/>
              </w:rPr>
            </w:pPr>
            <w:r w:rsidRPr="00586F14">
              <w:rPr>
                <w:b/>
                <w:sz w:val="16"/>
              </w:rPr>
              <w:t xml:space="preserve">11.  </w:t>
            </w:r>
            <w:proofErr w:type="spellStart"/>
            <w:r w:rsidRPr="00586F14">
              <w:rPr>
                <w:b/>
                <w:sz w:val="16"/>
              </w:rPr>
              <w:t>R</w:t>
            </w:r>
            <w:r w:rsidRPr="00BF173B">
              <w:rPr>
                <w:b/>
                <w:sz w:val="16"/>
                <w:szCs w:val="16"/>
              </w:rPr>
              <w:t>c</w:t>
            </w:r>
            <w:proofErr w:type="spellEnd"/>
            <w:r w:rsidRPr="00586F14">
              <w:rPr>
                <w:b/>
                <w:sz w:val="16"/>
              </w:rPr>
              <w:t>/</w:t>
            </w:r>
            <w:proofErr w:type="gramStart"/>
            <w:r w:rsidRPr="00586F14">
              <w:rPr>
                <w:b/>
                <w:sz w:val="16"/>
              </w:rPr>
              <w:t>R</w:t>
            </w:r>
            <w:r w:rsidRPr="00BF173B">
              <w:rPr>
                <w:b/>
                <w:sz w:val="16"/>
                <w:szCs w:val="16"/>
              </w:rPr>
              <w:t xml:space="preserve">t </w:t>
            </w:r>
            <w:r w:rsidR="00586F14" w:rsidRPr="00586F14">
              <w:rPr>
                <w:b/>
                <w:sz w:val="16"/>
                <w:szCs w:val="16"/>
              </w:rPr>
              <w:t>:</w:t>
            </w:r>
            <w:proofErr w:type="gramEnd"/>
          </w:p>
          <w:p w14:paraId="1F7583C9" w14:textId="51E7EF04" w:rsidR="00497609" w:rsidRPr="00586F14" w:rsidRDefault="00497609" w:rsidP="00586F14">
            <w:pPr>
              <w:keepNext/>
              <w:keepLines/>
              <w:jc w:val="left"/>
              <w:rPr>
                <w:sz w:val="16"/>
              </w:rPr>
            </w:pPr>
            <w:r w:rsidRPr="00586F14">
              <w:rPr>
                <w:sz w:val="16"/>
              </w:rPr>
              <w:t>(</w:t>
            </w:r>
            <w:r w:rsidR="00630A21" w:rsidRPr="00586F14">
              <w:rPr>
                <w:sz w:val="16"/>
              </w:rPr>
              <w:t xml:space="preserve">Box </w:t>
            </w:r>
            <w:r w:rsidRPr="00586F14">
              <w:rPr>
                <w:sz w:val="16"/>
              </w:rPr>
              <w:t>9</w:t>
            </w:r>
            <w:r w:rsidR="008437FC" w:rsidRPr="00586F14">
              <w:rPr>
                <w:sz w:val="16"/>
              </w:rPr>
              <w:t> </w:t>
            </w:r>
            <w:r w:rsidR="008437FC" w:rsidRPr="00586F14">
              <w:rPr>
                <w:sz w:val="16"/>
              </w:rPr>
              <w:sym w:font="Symbol" w:char="F0B8"/>
            </w:r>
            <w:r w:rsidR="00630A21" w:rsidRPr="00586F14">
              <w:rPr>
                <w:sz w:val="16"/>
              </w:rPr>
              <w:t xml:space="preserve"> Box</w:t>
            </w:r>
            <w:r w:rsidR="008437FC" w:rsidRPr="00586F14">
              <w:rPr>
                <w:sz w:val="16"/>
              </w:rPr>
              <w:t> 10 </w:t>
            </w:r>
            <w:proofErr w:type="gramStart"/>
            <w:r w:rsidRPr="00586F14">
              <w:rPr>
                <w:sz w:val="16"/>
              </w:rPr>
              <w:t>=</w:t>
            </w:r>
            <w:r w:rsidR="008437FC" w:rsidRPr="00586F14">
              <w:rPr>
                <w:sz w:val="16"/>
              </w:rPr>
              <w:t> </w:t>
            </w:r>
            <w:r w:rsidRPr="00586F14">
              <w:rPr>
                <w:sz w:val="16"/>
              </w:rPr>
              <w:t>)</w:t>
            </w:r>
            <w:proofErr w:type="gramEnd"/>
          </w:p>
        </w:tc>
        <w:tc>
          <w:tcPr>
            <w:tcW w:w="1890" w:type="dxa"/>
            <w:gridSpan w:val="3"/>
          </w:tcPr>
          <w:p w14:paraId="7A4D8298" w14:textId="77777777" w:rsidR="00497609" w:rsidRPr="00586F14" w:rsidRDefault="00497609" w:rsidP="002C2B56">
            <w:pPr>
              <w:keepNext/>
              <w:keepLines/>
              <w:jc w:val="left"/>
              <w:rPr>
                <w:b/>
                <w:sz w:val="16"/>
              </w:rPr>
            </w:pPr>
            <w:r w:rsidRPr="00586F14">
              <w:rPr>
                <w:b/>
                <w:sz w:val="16"/>
              </w:rPr>
              <w:t>12.  Total No. of Tare Samples</w:t>
            </w:r>
            <w:r w:rsidR="008437FC" w:rsidRPr="00586F14">
              <w:rPr>
                <w:b/>
                <w:sz w:val="16"/>
              </w:rPr>
              <w:t>:</w:t>
            </w:r>
          </w:p>
        </w:tc>
      </w:tr>
      <w:tr w:rsidR="00E34FD5" w14:paraId="4CE4F4E2" w14:textId="77777777" w:rsidTr="000B4B8B">
        <w:trPr>
          <w:gridAfter w:val="1"/>
          <w:wAfter w:w="272" w:type="dxa"/>
          <w:cantSplit/>
          <w:trHeight w:val="543"/>
          <w:jc w:val="center"/>
        </w:trPr>
        <w:tc>
          <w:tcPr>
            <w:tcW w:w="5212" w:type="dxa"/>
            <w:gridSpan w:val="8"/>
          </w:tcPr>
          <w:p w14:paraId="0264B60A" w14:textId="77777777" w:rsidR="00AE5867" w:rsidRPr="00586F14" w:rsidRDefault="00497609" w:rsidP="002C2B56">
            <w:pPr>
              <w:keepNext/>
              <w:keepLines/>
              <w:tabs>
                <w:tab w:val="left" w:pos="1458"/>
                <w:tab w:val="left" w:pos="2916"/>
                <w:tab w:val="left" w:pos="4014"/>
              </w:tabs>
              <w:jc w:val="left"/>
              <w:rPr>
                <w:b/>
                <w:sz w:val="16"/>
              </w:rPr>
            </w:pPr>
            <w:r w:rsidRPr="00586F14">
              <w:rPr>
                <w:b/>
                <w:sz w:val="16"/>
              </w:rPr>
              <w:t xml:space="preserve">13.  Avg. Tare </w:t>
            </w:r>
            <w:proofErr w:type="spellStart"/>
            <w:r w:rsidRPr="00586F14">
              <w:rPr>
                <w:b/>
                <w:sz w:val="16"/>
              </w:rPr>
              <w:t>Wt</w:t>
            </w:r>
            <w:proofErr w:type="spellEnd"/>
            <w:r w:rsidR="00AA5CE8" w:rsidRPr="00586F14">
              <w:rPr>
                <w:b/>
                <w:sz w:val="16"/>
              </w:rPr>
              <w:t>:</w:t>
            </w:r>
            <w:r w:rsidRPr="00586F14">
              <w:rPr>
                <w:b/>
                <w:sz w:val="16"/>
              </w:rPr>
              <w:t xml:space="preserve"> </w:t>
            </w:r>
            <w:r w:rsidR="00BA2F47" w:rsidRPr="00586F14">
              <w:rPr>
                <w:b/>
                <w:sz w:val="16"/>
              </w:rPr>
              <w:tab/>
            </w:r>
            <w:bookmarkStart w:id="4789" w:name="Check3"/>
          </w:p>
          <w:p w14:paraId="6CA856E0" w14:textId="77777777" w:rsidR="00AE5867" w:rsidRPr="00586F14" w:rsidRDefault="00AE5867" w:rsidP="002C2B56">
            <w:pPr>
              <w:keepNext/>
              <w:keepLines/>
              <w:tabs>
                <w:tab w:val="left" w:pos="1458"/>
                <w:tab w:val="left" w:pos="2916"/>
                <w:tab w:val="left" w:pos="4014"/>
              </w:tabs>
              <w:jc w:val="left"/>
              <w:rPr>
                <w:b/>
                <w:sz w:val="16"/>
              </w:rPr>
            </w:pPr>
          </w:p>
          <w:p w14:paraId="1119C6E4" w14:textId="77777777" w:rsidR="00AE5867" w:rsidRPr="00586F14" w:rsidRDefault="00AE5867" w:rsidP="002C2B56">
            <w:pPr>
              <w:keepNext/>
              <w:keepLines/>
              <w:tabs>
                <w:tab w:val="left" w:pos="1458"/>
                <w:tab w:val="left" w:pos="2916"/>
                <w:tab w:val="left" w:pos="4014"/>
              </w:tabs>
              <w:jc w:val="left"/>
              <w:rPr>
                <w:b/>
                <w:sz w:val="16"/>
              </w:rPr>
            </w:pPr>
          </w:p>
          <w:bookmarkEnd w:id="4789"/>
          <w:p w14:paraId="24EFD872" w14:textId="4E4ECB83" w:rsidR="00497609" w:rsidRPr="00586F14" w:rsidRDefault="0068525C" w:rsidP="002C2B56">
            <w:pPr>
              <w:keepNext/>
              <w:keepLines/>
              <w:tabs>
                <w:tab w:val="left" w:pos="1458"/>
                <w:tab w:val="left" w:pos="2715"/>
                <w:tab w:val="left" w:pos="4014"/>
              </w:tabs>
              <w:jc w:val="left"/>
              <w:rPr>
                <w:b/>
                <w:sz w:val="16"/>
                <w:vertAlign w:val="superscript"/>
              </w:rPr>
            </w:pPr>
            <w:r w:rsidRPr="00EE6847">
              <w:rPr>
                <w:szCs w:val="22"/>
              </w:rPr>
              <w:sym w:font="Wingdings 2" w:char="F0A3"/>
            </w:r>
            <w:r w:rsidR="00BA2F47" w:rsidRPr="00586F14">
              <w:rPr>
                <w:b/>
                <w:sz w:val="16"/>
              </w:rPr>
              <w:t xml:space="preserve"> </w:t>
            </w:r>
            <w:r w:rsidR="00497609" w:rsidRPr="00586F14">
              <w:rPr>
                <w:b/>
                <w:sz w:val="16"/>
              </w:rPr>
              <w:t>Used Dry Tare</w:t>
            </w:r>
            <w:r w:rsidR="00BA2F47" w:rsidRPr="00586F14">
              <w:rPr>
                <w:b/>
                <w:sz w:val="16"/>
              </w:rPr>
              <w:tab/>
            </w:r>
            <w:r w:rsidRPr="00EE6847">
              <w:rPr>
                <w:szCs w:val="22"/>
              </w:rPr>
              <w:sym w:font="Wingdings 2" w:char="F0A3"/>
            </w:r>
            <w:r w:rsidR="00BA2F47" w:rsidRPr="00586F14">
              <w:rPr>
                <w:b/>
                <w:sz w:val="16"/>
              </w:rPr>
              <w:t xml:space="preserve"> </w:t>
            </w:r>
            <w:r w:rsidR="00497609" w:rsidRPr="00586F14">
              <w:rPr>
                <w:b/>
                <w:sz w:val="16"/>
              </w:rPr>
              <w:t>Wet Tare</w:t>
            </w:r>
            <w:r w:rsidR="00BA2F47" w:rsidRPr="00586F14">
              <w:rPr>
                <w:b/>
                <w:sz w:val="16"/>
              </w:rPr>
              <w:tab/>
            </w:r>
            <w:r w:rsidRPr="00EE6847">
              <w:rPr>
                <w:szCs w:val="22"/>
              </w:rPr>
              <w:sym w:font="Wingdings 2" w:char="F0A3"/>
            </w:r>
            <w:r w:rsidR="008F3A4F" w:rsidRPr="00586F14">
              <w:rPr>
                <w:b/>
                <w:sz w:val="16"/>
              </w:rPr>
              <w:t xml:space="preserve"> Unused Dry Tare</w:t>
            </w:r>
          </w:p>
        </w:tc>
        <w:tc>
          <w:tcPr>
            <w:tcW w:w="3780" w:type="dxa"/>
            <w:gridSpan w:val="6"/>
          </w:tcPr>
          <w:p w14:paraId="204F490F" w14:textId="499296EA" w:rsidR="00497609" w:rsidRPr="00586F14" w:rsidRDefault="00497609" w:rsidP="002C2B56">
            <w:pPr>
              <w:keepNext/>
              <w:keepLines/>
              <w:tabs>
                <w:tab w:val="left" w:pos="417"/>
              </w:tabs>
              <w:jc w:val="left"/>
              <w:rPr>
                <w:b/>
                <w:sz w:val="16"/>
              </w:rPr>
            </w:pPr>
            <w:r w:rsidRPr="00586F14">
              <w:rPr>
                <w:b/>
                <w:sz w:val="16"/>
              </w:rPr>
              <w:t>13a.</w:t>
            </w:r>
            <w:r w:rsidR="00651938">
              <w:rPr>
                <w:sz w:val="16"/>
              </w:rPr>
              <w:tab/>
            </w:r>
            <w:r w:rsidR="0068525C" w:rsidRPr="00EE6847">
              <w:rPr>
                <w:szCs w:val="22"/>
              </w:rPr>
              <w:sym w:font="Wingdings 2" w:char="F0A3"/>
            </w:r>
            <w:r w:rsidR="00651938">
              <w:rPr>
                <w:sz w:val="16"/>
              </w:rPr>
              <w:t xml:space="preserve"> </w:t>
            </w:r>
            <w:r w:rsidRPr="00586F14">
              <w:rPr>
                <w:b/>
                <w:sz w:val="16"/>
              </w:rPr>
              <w:t>Tare Correction</w:t>
            </w:r>
          </w:p>
          <w:p w14:paraId="1CB28E68" w14:textId="4FDAF552" w:rsidR="00497609" w:rsidRDefault="00651938" w:rsidP="002C2B56">
            <w:pPr>
              <w:keepNext/>
              <w:keepLines/>
              <w:tabs>
                <w:tab w:val="left" w:pos="417"/>
              </w:tabs>
              <w:jc w:val="left"/>
              <w:rPr>
                <w:sz w:val="16"/>
              </w:rPr>
            </w:pPr>
            <w:r>
              <w:rPr>
                <w:sz w:val="16"/>
              </w:rPr>
              <w:tab/>
            </w:r>
            <w:r w:rsidR="0068525C" w:rsidRPr="00EE6847">
              <w:rPr>
                <w:szCs w:val="22"/>
              </w:rPr>
              <w:sym w:font="Wingdings 2" w:char="F0A3"/>
            </w:r>
            <w:r w:rsidR="00497609">
              <w:rPr>
                <w:sz w:val="16"/>
              </w:rPr>
              <w:t xml:space="preserve"> </w:t>
            </w:r>
            <w:r>
              <w:rPr>
                <w:sz w:val="16"/>
              </w:rPr>
              <w:t xml:space="preserve"> </w:t>
            </w:r>
            <w:r w:rsidR="00497609" w:rsidRPr="00586F14">
              <w:rPr>
                <w:b/>
                <w:sz w:val="16"/>
              </w:rPr>
              <w:t>Moisture Allowance</w:t>
            </w:r>
          </w:p>
          <w:p w14:paraId="090DE9FA" w14:textId="44CB0271" w:rsidR="00067564" w:rsidRPr="00067564" w:rsidRDefault="00067564" w:rsidP="002C2B56">
            <w:pPr>
              <w:keepNext/>
              <w:keepLines/>
              <w:tabs>
                <w:tab w:val="left" w:pos="417"/>
              </w:tabs>
              <w:jc w:val="left"/>
              <w:rPr>
                <w:sz w:val="16"/>
              </w:rPr>
            </w:pPr>
            <w:r>
              <w:rPr>
                <w:sz w:val="16"/>
              </w:rPr>
              <w:tab/>
            </w:r>
            <w:r w:rsidR="0068525C" w:rsidRPr="00EE6847">
              <w:rPr>
                <w:szCs w:val="22"/>
              </w:rPr>
              <w:sym w:font="Wingdings 2" w:char="F0A3"/>
            </w:r>
            <w:r>
              <w:rPr>
                <w:sz w:val="16"/>
              </w:rPr>
              <w:t xml:space="preserve">  </w:t>
            </w:r>
            <w:r w:rsidRPr="00586F14">
              <w:rPr>
                <w:b/>
                <w:sz w:val="16"/>
              </w:rPr>
              <w:t>Not Applicable</w:t>
            </w:r>
          </w:p>
        </w:tc>
        <w:tc>
          <w:tcPr>
            <w:tcW w:w="1890" w:type="dxa"/>
            <w:gridSpan w:val="3"/>
          </w:tcPr>
          <w:p w14:paraId="75D5C627" w14:textId="4AA69D23" w:rsidR="00497609" w:rsidRDefault="00497609" w:rsidP="002C2B56">
            <w:pPr>
              <w:keepNext/>
              <w:keepLines/>
              <w:jc w:val="left"/>
              <w:rPr>
                <w:sz w:val="16"/>
              </w:rPr>
            </w:pPr>
            <w:r w:rsidRPr="00586F14">
              <w:rPr>
                <w:b/>
                <w:sz w:val="16"/>
              </w:rPr>
              <w:t xml:space="preserve">14.  Nominal Gross </w:t>
            </w:r>
            <w:proofErr w:type="spellStart"/>
            <w:r w:rsidRPr="00586F14">
              <w:rPr>
                <w:b/>
                <w:sz w:val="16"/>
              </w:rPr>
              <w:t>Wt</w:t>
            </w:r>
            <w:proofErr w:type="spellEnd"/>
            <w:r w:rsidR="00AA5CE8" w:rsidRPr="00586F14">
              <w:rPr>
                <w:b/>
                <w:sz w:val="16"/>
              </w:rPr>
              <w:t>:</w:t>
            </w:r>
            <w:r w:rsidR="008437FC">
              <w:rPr>
                <w:sz w:val="16"/>
              </w:rPr>
              <w:t xml:space="preserve"> </w:t>
            </w:r>
            <w:r w:rsidR="00B16C94">
              <w:rPr>
                <w:sz w:val="16"/>
              </w:rPr>
              <w:br/>
            </w:r>
            <w:r w:rsidR="00AA4AD5">
              <w:rPr>
                <w:spacing w:val="-10"/>
                <w:sz w:val="16"/>
              </w:rPr>
              <w:t xml:space="preserve">(Labeled </w:t>
            </w:r>
            <w:proofErr w:type="spellStart"/>
            <w:r w:rsidR="00AA4AD5">
              <w:rPr>
                <w:spacing w:val="-10"/>
                <w:sz w:val="16"/>
              </w:rPr>
              <w:t>Wt</w:t>
            </w:r>
            <w:proofErr w:type="spellEnd"/>
            <w:r w:rsidR="00AA4AD5">
              <w:rPr>
                <w:spacing w:val="-10"/>
                <w:sz w:val="16"/>
              </w:rPr>
              <w:t> </w:t>
            </w:r>
            <w:r w:rsidRPr="00B55206">
              <w:rPr>
                <w:spacing w:val="-10"/>
                <w:sz w:val="16"/>
              </w:rPr>
              <w:t>+</w:t>
            </w:r>
            <w:r w:rsidR="00B55206" w:rsidRPr="00B55206">
              <w:rPr>
                <w:spacing w:val="-10"/>
                <w:sz w:val="16"/>
              </w:rPr>
              <w:t> </w:t>
            </w:r>
            <w:r w:rsidR="007A21A3" w:rsidRPr="00B55206">
              <w:rPr>
                <w:spacing w:val="-10"/>
                <w:sz w:val="16"/>
              </w:rPr>
              <w:t xml:space="preserve">Box </w:t>
            </w:r>
            <w:r w:rsidRPr="00B55206">
              <w:rPr>
                <w:spacing w:val="-10"/>
                <w:sz w:val="16"/>
              </w:rPr>
              <w:t>13</w:t>
            </w:r>
            <w:r w:rsidR="00B55206" w:rsidRPr="00B55206">
              <w:rPr>
                <w:spacing w:val="-10"/>
                <w:sz w:val="16"/>
              </w:rPr>
              <w:t> </w:t>
            </w:r>
            <w:r w:rsidR="008437FC" w:rsidRPr="00B55206">
              <w:rPr>
                <w:spacing w:val="-10"/>
                <w:sz w:val="16"/>
              </w:rPr>
              <w:t>−</w:t>
            </w:r>
            <w:r w:rsidR="00B55206" w:rsidRPr="00B55206">
              <w:rPr>
                <w:spacing w:val="-10"/>
                <w:sz w:val="16"/>
              </w:rPr>
              <w:t> </w:t>
            </w:r>
            <w:r w:rsidR="007A21A3" w:rsidRPr="00B55206">
              <w:rPr>
                <w:spacing w:val="-10"/>
                <w:sz w:val="16"/>
              </w:rPr>
              <w:t xml:space="preserve">Box </w:t>
            </w:r>
            <w:r w:rsidRPr="00B55206">
              <w:rPr>
                <w:spacing w:val="-10"/>
                <w:sz w:val="16"/>
              </w:rPr>
              <w:t>13a</w:t>
            </w:r>
            <w:r w:rsidR="00F9441C">
              <w:rPr>
                <w:spacing w:val="-10"/>
                <w:sz w:val="16"/>
              </w:rPr>
              <w:t> =</w:t>
            </w:r>
            <w:r w:rsidRPr="00B55206">
              <w:rPr>
                <w:spacing w:val="-10"/>
                <w:sz w:val="16"/>
              </w:rPr>
              <w:t>)</w:t>
            </w:r>
          </w:p>
          <w:p w14:paraId="251FB810" w14:textId="77777777" w:rsidR="00497609" w:rsidRDefault="00497609" w:rsidP="002C2B56">
            <w:pPr>
              <w:keepNext/>
              <w:keepLines/>
              <w:jc w:val="left"/>
              <w:rPr>
                <w:sz w:val="16"/>
              </w:rPr>
            </w:pPr>
          </w:p>
        </w:tc>
      </w:tr>
      <w:tr w:rsidR="00B16C94" w14:paraId="3F8E3BBF" w14:textId="77777777" w:rsidTr="000B4B8B">
        <w:trPr>
          <w:gridAfter w:val="1"/>
          <w:wAfter w:w="272" w:type="dxa"/>
          <w:cantSplit/>
          <w:jc w:val="center"/>
        </w:trPr>
        <w:tc>
          <w:tcPr>
            <w:tcW w:w="1729" w:type="dxa"/>
            <w:shd w:val="pct25" w:color="auto" w:fill="FFFFFF"/>
          </w:tcPr>
          <w:p w14:paraId="06936F5A" w14:textId="77777777" w:rsidR="00497609" w:rsidRDefault="00497609" w:rsidP="002C2B56">
            <w:pPr>
              <w:keepNext/>
              <w:keepLines/>
              <w:jc w:val="center"/>
              <w:rPr>
                <w:sz w:val="16"/>
              </w:rPr>
            </w:pPr>
          </w:p>
        </w:tc>
        <w:tc>
          <w:tcPr>
            <w:tcW w:w="888" w:type="dxa"/>
            <w:vAlign w:val="center"/>
          </w:tcPr>
          <w:p w14:paraId="61237CBA" w14:textId="77777777" w:rsidR="00497609" w:rsidRPr="008437FC" w:rsidRDefault="008437FC" w:rsidP="002C2B56">
            <w:pPr>
              <w:keepNext/>
              <w:keepLines/>
              <w:jc w:val="center"/>
              <w:rPr>
                <w:b/>
                <w:sz w:val="16"/>
              </w:rPr>
            </w:pPr>
            <w:r>
              <w:rPr>
                <w:b/>
                <w:sz w:val="16"/>
              </w:rPr>
              <w:t xml:space="preserve">Pkg </w:t>
            </w:r>
            <w:r w:rsidR="00497609" w:rsidRPr="008437FC">
              <w:rPr>
                <w:b/>
                <w:sz w:val="16"/>
              </w:rPr>
              <w:t>1</w:t>
            </w:r>
          </w:p>
        </w:tc>
        <w:tc>
          <w:tcPr>
            <w:tcW w:w="873" w:type="dxa"/>
            <w:gridSpan w:val="3"/>
            <w:vAlign w:val="center"/>
          </w:tcPr>
          <w:p w14:paraId="2974CBC8" w14:textId="77777777" w:rsidR="00497609" w:rsidRPr="008437FC" w:rsidRDefault="008437FC" w:rsidP="002C2B56">
            <w:pPr>
              <w:keepNext/>
              <w:keepLines/>
              <w:jc w:val="center"/>
              <w:rPr>
                <w:b/>
                <w:sz w:val="16"/>
              </w:rPr>
            </w:pPr>
            <w:r>
              <w:rPr>
                <w:b/>
                <w:sz w:val="16"/>
              </w:rPr>
              <w:t>Pkg</w:t>
            </w:r>
            <w:r w:rsidR="00497609" w:rsidRPr="008437FC">
              <w:rPr>
                <w:b/>
                <w:sz w:val="16"/>
              </w:rPr>
              <w:t xml:space="preserve"> 2</w:t>
            </w:r>
          </w:p>
        </w:tc>
        <w:tc>
          <w:tcPr>
            <w:tcW w:w="822" w:type="dxa"/>
            <w:gridSpan w:val="2"/>
            <w:vAlign w:val="center"/>
          </w:tcPr>
          <w:p w14:paraId="00BA73D4" w14:textId="77777777" w:rsidR="00497609" w:rsidRPr="008437FC" w:rsidRDefault="00497609" w:rsidP="002C2B56">
            <w:pPr>
              <w:keepNext/>
              <w:keepLines/>
              <w:jc w:val="center"/>
              <w:rPr>
                <w:b/>
                <w:sz w:val="16"/>
              </w:rPr>
            </w:pPr>
            <w:r w:rsidRPr="008437FC">
              <w:rPr>
                <w:b/>
                <w:sz w:val="16"/>
              </w:rPr>
              <w:t>Pkg 3</w:t>
            </w:r>
          </w:p>
        </w:tc>
        <w:tc>
          <w:tcPr>
            <w:tcW w:w="900" w:type="dxa"/>
            <w:vAlign w:val="center"/>
          </w:tcPr>
          <w:p w14:paraId="0BFA3A06" w14:textId="77777777" w:rsidR="00497609" w:rsidRPr="008437FC" w:rsidRDefault="00497609" w:rsidP="002C2B56">
            <w:pPr>
              <w:keepNext/>
              <w:keepLines/>
              <w:jc w:val="center"/>
              <w:rPr>
                <w:b/>
                <w:sz w:val="16"/>
              </w:rPr>
            </w:pPr>
            <w:r w:rsidRPr="008437FC">
              <w:rPr>
                <w:b/>
                <w:sz w:val="16"/>
              </w:rPr>
              <w:t>Pkg 4</w:t>
            </w:r>
          </w:p>
        </w:tc>
        <w:tc>
          <w:tcPr>
            <w:tcW w:w="890" w:type="dxa"/>
            <w:gridSpan w:val="2"/>
            <w:vAlign w:val="center"/>
          </w:tcPr>
          <w:p w14:paraId="1990BFE4" w14:textId="77777777" w:rsidR="00497609" w:rsidRPr="008437FC" w:rsidRDefault="008437FC" w:rsidP="002C2B56">
            <w:pPr>
              <w:keepNext/>
              <w:keepLines/>
              <w:jc w:val="center"/>
              <w:rPr>
                <w:b/>
                <w:sz w:val="16"/>
              </w:rPr>
            </w:pPr>
            <w:r>
              <w:rPr>
                <w:b/>
                <w:sz w:val="16"/>
              </w:rPr>
              <w:t xml:space="preserve">Pkg </w:t>
            </w:r>
            <w:r w:rsidR="00497609" w:rsidRPr="008437FC">
              <w:rPr>
                <w:b/>
                <w:sz w:val="16"/>
              </w:rPr>
              <w:t>5</w:t>
            </w:r>
          </w:p>
        </w:tc>
        <w:tc>
          <w:tcPr>
            <w:tcW w:w="865" w:type="dxa"/>
            <w:gridSpan w:val="2"/>
            <w:vAlign w:val="center"/>
          </w:tcPr>
          <w:p w14:paraId="611E4649" w14:textId="77777777" w:rsidR="00497609" w:rsidRPr="008437FC" w:rsidRDefault="008437FC" w:rsidP="002C2B56">
            <w:pPr>
              <w:keepNext/>
              <w:keepLines/>
              <w:jc w:val="center"/>
              <w:rPr>
                <w:b/>
                <w:sz w:val="16"/>
              </w:rPr>
            </w:pPr>
            <w:r>
              <w:rPr>
                <w:b/>
                <w:sz w:val="16"/>
              </w:rPr>
              <w:t xml:space="preserve">Pkg </w:t>
            </w:r>
            <w:r w:rsidR="00497609" w:rsidRPr="008437FC">
              <w:rPr>
                <w:b/>
                <w:sz w:val="16"/>
              </w:rPr>
              <w:t>6</w:t>
            </w:r>
          </w:p>
        </w:tc>
        <w:tc>
          <w:tcPr>
            <w:tcW w:w="855" w:type="dxa"/>
            <w:vAlign w:val="center"/>
          </w:tcPr>
          <w:p w14:paraId="617B4668" w14:textId="77777777" w:rsidR="00497609" w:rsidRPr="008437FC" w:rsidRDefault="008437FC" w:rsidP="002C2B56">
            <w:pPr>
              <w:keepNext/>
              <w:keepLines/>
              <w:jc w:val="center"/>
              <w:rPr>
                <w:b/>
                <w:sz w:val="16"/>
              </w:rPr>
            </w:pPr>
            <w:r>
              <w:rPr>
                <w:b/>
                <w:sz w:val="16"/>
              </w:rPr>
              <w:t xml:space="preserve">Pkg </w:t>
            </w:r>
            <w:r w:rsidR="00497609" w:rsidRPr="008437FC">
              <w:rPr>
                <w:b/>
                <w:sz w:val="16"/>
              </w:rPr>
              <w:t>7</w:t>
            </w:r>
          </w:p>
        </w:tc>
        <w:tc>
          <w:tcPr>
            <w:tcW w:w="1170" w:type="dxa"/>
            <w:vAlign w:val="center"/>
          </w:tcPr>
          <w:p w14:paraId="5148EAE2" w14:textId="77777777" w:rsidR="00497609" w:rsidRPr="008437FC" w:rsidRDefault="008437FC" w:rsidP="002C2B56">
            <w:pPr>
              <w:keepNext/>
              <w:keepLines/>
              <w:jc w:val="center"/>
              <w:rPr>
                <w:b/>
                <w:sz w:val="16"/>
              </w:rPr>
            </w:pPr>
            <w:r>
              <w:rPr>
                <w:b/>
                <w:sz w:val="16"/>
              </w:rPr>
              <w:t xml:space="preserve">Pkg </w:t>
            </w:r>
            <w:r w:rsidR="00497609" w:rsidRPr="008437FC">
              <w:rPr>
                <w:b/>
                <w:sz w:val="16"/>
              </w:rPr>
              <w:t>8</w:t>
            </w:r>
          </w:p>
        </w:tc>
        <w:tc>
          <w:tcPr>
            <w:tcW w:w="729" w:type="dxa"/>
            <w:vAlign w:val="center"/>
          </w:tcPr>
          <w:p w14:paraId="7567B78A" w14:textId="77777777" w:rsidR="00497609" w:rsidRPr="008437FC" w:rsidRDefault="008437FC" w:rsidP="002C2B56">
            <w:pPr>
              <w:keepNext/>
              <w:keepLines/>
              <w:jc w:val="center"/>
              <w:rPr>
                <w:b/>
                <w:sz w:val="16"/>
              </w:rPr>
            </w:pPr>
            <w:r>
              <w:rPr>
                <w:b/>
                <w:sz w:val="16"/>
              </w:rPr>
              <w:t xml:space="preserve">Pkg </w:t>
            </w:r>
            <w:r w:rsidR="00497609" w:rsidRPr="008437FC">
              <w:rPr>
                <w:b/>
                <w:sz w:val="16"/>
              </w:rPr>
              <w:t>9</w:t>
            </w:r>
          </w:p>
        </w:tc>
        <w:tc>
          <w:tcPr>
            <w:tcW w:w="1161" w:type="dxa"/>
            <w:gridSpan w:val="2"/>
            <w:vAlign w:val="center"/>
          </w:tcPr>
          <w:p w14:paraId="26F9285D" w14:textId="77777777" w:rsidR="00497609" w:rsidRPr="008437FC" w:rsidRDefault="008437FC" w:rsidP="002C2B56">
            <w:pPr>
              <w:keepNext/>
              <w:keepLines/>
              <w:jc w:val="center"/>
              <w:rPr>
                <w:b/>
                <w:sz w:val="16"/>
              </w:rPr>
            </w:pPr>
            <w:r>
              <w:rPr>
                <w:b/>
                <w:sz w:val="16"/>
              </w:rPr>
              <w:t xml:space="preserve">Pkg </w:t>
            </w:r>
            <w:r w:rsidR="00497609" w:rsidRPr="008437FC">
              <w:rPr>
                <w:b/>
                <w:sz w:val="16"/>
              </w:rPr>
              <w:t>10</w:t>
            </w:r>
          </w:p>
        </w:tc>
      </w:tr>
      <w:tr w:rsidR="00B16C94" w14:paraId="69EC7FC4" w14:textId="77777777" w:rsidTr="000B4B8B">
        <w:trPr>
          <w:gridAfter w:val="1"/>
          <w:wAfter w:w="272" w:type="dxa"/>
          <w:cantSplit/>
          <w:trHeight w:hRule="exact" w:val="220"/>
          <w:jc w:val="center"/>
        </w:trPr>
        <w:tc>
          <w:tcPr>
            <w:tcW w:w="1729" w:type="dxa"/>
            <w:vAlign w:val="center"/>
          </w:tcPr>
          <w:p w14:paraId="4E96DE8F" w14:textId="77777777" w:rsidR="00497609" w:rsidRPr="00586F14" w:rsidRDefault="00497609" w:rsidP="002C2B56">
            <w:pPr>
              <w:keepNext/>
              <w:keepLines/>
              <w:rPr>
                <w:b/>
                <w:sz w:val="16"/>
              </w:rPr>
            </w:pPr>
            <w:r w:rsidRPr="00586F14">
              <w:rPr>
                <w:b/>
                <w:sz w:val="16"/>
              </w:rPr>
              <w:t xml:space="preserve">a.  Gross </w:t>
            </w:r>
            <w:proofErr w:type="spellStart"/>
            <w:r w:rsidRPr="00586F14">
              <w:rPr>
                <w:b/>
                <w:sz w:val="16"/>
              </w:rPr>
              <w:t>Wt</w:t>
            </w:r>
            <w:proofErr w:type="spellEnd"/>
          </w:p>
          <w:p w14:paraId="0CE4FB6E" w14:textId="77777777" w:rsidR="00497609" w:rsidRDefault="00497609" w:rsidP="002C2B56">
            <w:pPr>
              <w:keepNext/>
              <w:keepLines/>
              <w:rPr>
                <w:sz w:val="16"/>
              </w:rPr>
            </w:pPr>
            <w:r>
              <w:rPr>
                <w:sz w:val="16"/>
              </w:rPr>
              <w:t xml:space="preserve"> </w:t>
            </w:r>
          </w:p>
        </w:tc>
        <w:tc>
          <w:tcPr>
            <w:tcW w:w="888" w:type="dxa"/>
          </w:tcPr>
          <w:p w14:paraId="478E5884" w14:textId="77777777" w:rsidR="00497609" w:rsidRDefault="00497609" w:rsidP="002C2B56">
            <w:pPr>
              <w:keepNext/>
              <w:keepLines/>
              <w:rPr>
                <w:sz w:val="16"/>
              </w:rPr>
            </w:pPr>
          </w:p>
        </w:tc>
        <w:tc>
          <w:tcPr>
            <w:tcW w:w="873" w:type="dxa"/>
            <w:gridSpan w:val="3"/>
          </w:tcPr>
          <w:p w14:paraId="3AE6AA94" w14:textId="77777777" w:rsidR="00497609" w:rsidRDefault="00497609" w:rsidP="002C2B56">
            <w:pPr>
              <w:keepNext/>
              <w:keepLines/>
              <w:rPr>
                <w:sz w:val="16"/>
              </w:rPr>
            </w:pPr>
          </w:p>
        </w:tc>
        <w:tc>
          <w:tcPr>
            <w:tcW w:w="822" w:type="dxa"/>
            <w:gridSpan w:val="2"/>
          </w:tcPr>
          <w:p w14:paraId="3E2AB573" w14:textId="77777777" w:rsidR="00497609" w:rsidRDefault="00497609" w:rsidP="002C2B56">
            <w:pPr>
              <w:keepNext/>
              <w:keepLines/>
              <w:rPr>
                <w:sz w:val="16"/>
              </w:rPr>
            </w:pPr>
          </w:p>
        </w:tc>
        <w:tc>
          <w:tcPr>
            <w:tcW w:w="900" w:type="dxa"/>
          </w:tcPr>
          <w:p w14:paraId="077FD3C6" w14:textId="77777777" w:rsidR="00497609" w:rsidRDefault="00497609" w:rsidP="002C2B56">
            <w:pPr>
              <w:keepNext/>
              <w:keepLines/>
              <w:rPr>
                <w:sz w:val="16"/>
              </w:rPr>
            </w:pPr>
          </w:p>
        </w:tc>
        <w:tc>
          <w:tcPr>
            <w:tcW w:w="890" w:type="dxa"/>
            <w:gridSpan w:val="2"/>
          </w:tcPr>
          <w:p w14:paraId="4DEC01FC" w14:textId="77777777" w:rsidR="00497609" w:rsidRDefault="00497609" w:rsidP="002C2B56">
            <w:pPr>
              <w:keepNext/>
              <w:keepLines/>
              <w:rPr>
                <w:sz w:val="16"/>
              </w:rPr>
            </w:pPr>
          </w:p>
        </w:tc>
        <w:tc>
          <w:tcPr>
            <w:tcW w:w="865" w:type="dxa"/>
            <w:gridSpan w:val="2"/>
          </w:tcPr>
          <w:p w14:paraId="7214FD15" w14:textId="77777777" w:rsidR="00497609" w:rsidRDefault="00497609" w:rsidP="002C2B56">
            <w:pPr>
              <w:keepNext/>
              <w:keepLines/>
              <w:rPr>
                <w:sz w:val="16"/>
              </w:rPr>
            </w:pPr>
          </w:p>
        </w:tc>
        <w:tc>
          <w:tcPr>
            <w:tcW w:w="855" w:type="dxa"/>
          </w:tcPr>
          <w:p w14:paraId="2A3DF4FC" w14:textId="77777777" w:rsidR="00497609" w:rsidRDefault="00497609" w:rsidP="002C2B56">
            <w:pPr>
              <w:keepNext/>
              <w:keepLines/>
              <w:rPr>
                <w:sz w:val="16"/>
              </w:rPr>
            </w:pPr>
          </w:p>
        </w:tc>
        <w:tc>
          <w:tcPr>
            <w:tcW w:w="1170" w:type="dxa"/>
          </w:tcPr>
          <w:p w14:paraId="25EC1FD2" w14:textId="77777777" w:rsidR="00497609" w:rsidRDefault="00497609" w:rsidP="002C2B56">
            <w:pPr>
              <w:keepNext/>
              <w:keepLines/>
              <w:rPr>
                <w:sz w:val="16"/>
              </w:rPr>
            </w:pPr>
          </w:p>
        </w:tc>
        <w:tc>
          <w:tcPr>
            <w:tcW w:w="729" w:type="dxa"/>
          </w:tcPr>
          <w:p w14:paraId="6E8D7E92" w14:textId="77777777" w:rsidR="00497609" w:rsidRDefault="00497609" w:rsidP="002C2B56">
            <w:pPr>
              <w:keepNext/>
              <w:keepLines/>
              <w:rPr>
                <w:sz w:val="16"/>
              </w:rPr>
            </w:pPr>
          </w:p>
        </w:tc>
        <w:tc>
          <w:tcPr>
            <w:tcW w:w="1161" w:type="dxa"/>
            <w:gridSpan w:val="2"/>
          </w:tcPr>
          <w:p w14:paraId="453DAB96" w14:textId="77777777" w:rsidR="00497609" w:rsidRDefault="00497609" w:rsidP="002C2B56">
            <w:pPr>
              <w:keepNext/>
              <w:keepLines/>
              <w:rPr>
                <w:sz w:val="16"/>
              </w:rPr>
            </w:pPr>
          </w:p>
        </w:tc>
      </w:tr>
      <w:tr w:rsidR="00B16C94" w14:paraId="1E165FD7" w14:textId="77777777" w:rsidTr="000B4B8B">
        <w:trPr>
          <w:gridAfter w:val="1"/>
          <w:wAfter w:w="272" w:type="dxa"/>
          <w:cantSplit/>
          <w:trHeight w:hRule="exact" w:val="220"/>
          <w:jc w:val="center"/>
        </w:trPr>
        <w:tc>
          <w:tcPr>
            <w:tcW w:w="1729" w:type="dxa"/>
            <w:vAlign w:val="center"/>
          </w:tcPr>
          <w:p w14:paraId="30EE8015" w14:textId="77777777" w:rsidR="00497609" w:rsidRPr="00586F14" w:rsidRDefault="00497609" w:rsidP="002C2B56">
            <w:pPr>
              <w:keepNext/>
              <w:keepLines/>
              <w:rPr>
                <w:b/>
                <w:sz w:val="16"/>
              </w:rPr>
            </w:pPr>
            <w:r w:rsidRPr="00586F14">
              <w:rPr>
                <w:b/>
                <w:sz w:val="16"/>
              </w:rPr>
              <w:t xml:space="preserve">b.  Tare </w:t>
            </w:r>
            <w:proofErr w:type="spellStart"/>
            <w:r w:rsidRPr="00586F14">
              <w:rPr>
                <w:b/>
                <w:sz w:val="16"/>
              </w:rPr>
              <w:t>Wt</w:t>
            </w:r>
            <w:proofErr w:type="spellEnd"/>
          </w:p>
          <w:p w14:paraId="48B48576" w14:textId="77777777" w:rsidR="00497609" w:rsidRDefault="00497609" w:rsidP="002C2B56">
            <w:pPr>
              <w:keepNext/>
              <w:keepLines/>
              <w:rPr>
                <w:sz w:val="16"/>
              </w:rPr>
            </w:pPr>
            <w:r>
              <w:rPr>
                <w:sz w:val="16"/>
              </w:rPr>
              <w:t xml:space="preserve">  </w:t>
            </w:r>
          </w:p>
        </w:tc>
        <w:tc>
          <w:tcPr>
            <w:tcW w:w="888" w:type="dxa"/>
          </w:tcPr>
          <w:p w14:paraId="5070E5EB" w14:textId="77777777" w:rsidR="00497609" w:rsidRDefault="00497609" w:rsidP="002C2B56">
            <w:pPr>
              <w:keepNext/>
              <w:keepLines/>
              <w:rPr>
                <w:sz w:val="16"/>
              </w:rPr>
            </w:pPr>
          </w:p>
        </w:tc>
        <w:tc>
          <w:tcPr>
            <w:tcW w:w="873" w:type="dxa"/>
            <w:gridSpan w:val="3"/>
          </w:tcPr>
          <w:p w14:paraId="16315159" w14:textId="77777777" w:rsidR="00497609" w:rsidRDefault="00497609" w:rsidP="002C2B56">
            <w:pPr>
              <w:keepNext/>
              <w:keepLines/>
              <w:rPr>
                <w:sz w:val="16"/>
              </w:rPr>
            </w:pPr>
          </w:p>
        </w:tc>
        <w:tc>
          <w:tcPr>
            <w:tcW w:w="822" w:type="dxa"/>
            <w:gridSpan w:val="2"/>
          </w:tcPr>
          <w:p w14:paraId="7D0A8929" w14:textId="77777777" w:rsidR="00497609" w:rsidRDefault="00497609" w:rsidP="002C2B56">
            <w:pPr>
              <w:keepNext/>
              <w:keepLines/>
              <w:rPr>
                <w:sz w:val="16"/>
              </w:rPr>
            </w:pPr>
          </w:p>
        </w:tc>
        <w:tc>
          <w:tcPr>
            <w:tcW w:w="900" w:type="dxa"/>
          </w:tcPr>
          <w:p w14:paraId="183CF530" w14:textId="77777777" w:rsidR="00497609" w:rsidRDefault="00497609" w:rsidP="002C2B56">
            <w:pPr>
              <w:keepNext/>
              <w:keepLines/>
              <w:rPr>
                <w:sz w:val="16"/>
              </w:rPr>
            </w:pPr>
          </w:p>
        </w:tc>
        <w:tc>
          <w:tcPr>
            <w:tcW w:w="890" w:type="dxa"/>
            <w:gridSpan w:val="2"/>
          </w:tcPr>
          <w:p w14:paraId="7596FFB0" w14:textId="77777777" w:rsidR="00497609" w:rsidRDefault="00497609" w:rsidP="002C2B56">
            <w:pPr>
              <w:keepNext/>
              <w:keepLines/>
              <w:rPr>
                <w:sz w:val="16"/>
              </w:rPr>
            </w:pPr>
          </w:p>
        </w:tc>
        <w:tc>
          <w:tcPr>
            <w:tcW w:w="865" w:type="dxa"/>
            <w:gridSpan w:val="2"/>
          </w:tcPr>
          <w:p w14:paraId="3CDBE731" w14:textId="77777777" w:rsidR="00497609" w:rsidRDefault="00497609" w:rsidP="002C2B56">
            <w:pPr>
              <w:keepNext/>
              <w:keepLines/>
              <w:rPr>
                <w:sz w:val="16"/>
              </w:rPr>
            </w:pPr>
          </w:p>
        </w:tc>
        <w:tc>
          <w:tcPr>
            <w:tcW w:w="855" w:type="dxa"/>
          </w:tcPr>
          <w:p w14:paraId="5B411E23" w14:textId="77777777" w:rsidR="00497609" w:rsidRDefault="00497609" w:rsidP="002C2B56">
            <w:pPr>
              <w:keepNext/>
              <w:keepLines/>
              <w:rPr>
                <w:sz w:val="16"/>
              </w:rPr>
            </w:pPr>
          </w:p>
        </w:tc>
        <w:tc>
          <w:tcPr>
            <w:tcW w:w="1170" w:type="dxa"/>
          </w:tcPr>
          <w:p w14:paraId="6C2E0EA9" w14:textId="77777777" w:rsidR="00497609" w:rsidRDefault="00497609" w:rsidP="002C2B56">
            <w:pPr>
              <w:keepNext/>
              <w:keepLines/>
              <w:rPr>
                <w:sz w:val="16"/>
              </w:rPr>
            </w:pPr>
          </w:p>
        </w:tc>
        <w:tc>
          <w:tcPr>
            <w:tcW w:w="729" w:type="dxa"/>
          </w:tcPr>
          <w:p w14:paraId="3DF56374" w14:textId="77777777" w:rsidR="00497609" w:rsidRDefault="00497609" w:rsidP="002C2B56">
            <w:pPr>
              <w:keepNext/>
              <w:keepLines/>
              <w:rPr>
                <w:sz w:val="16"/>
              </w:rPr>
            </w:pPr>
          </w:p>
        </w:tc>
        <w:tc>
          <w:tcPr>
            <w:tcW w:w="1161" w:type="dxa"/>
            <w:gridSpan w:val="2"/>
          </w:tcPr>
          <w:p w14:paraId="09F52EF0" w14:textId="77777777" w:rsidR="00497609" w:rsidRDefault="00497609" w:rsidP="002C2B56">
            <w:pPr>
              <w:keepNext/>
              <w:keepLines/>
              <w:rPr>
                <w:sz w:val="16"/>
              </w:rPr>
            </w:pPr>
          </w:p>
        </w:tc>
      </w:tr>
      <w:tr w:rsidR="00B16C94" w14:paraId="12795742" w14:textId="77777777" w:rsidTr="000B4B8B">
        <w:trPr>
          <w:gridAfter w:val="1"/>
          <w:wAfter w:w="272" w:type="dxa"/>
          <w:cantSplit/>
          <w:trHeight w:hRule="exact" w:val="220"/>
          <w:jc w:val="center"/>
        </w:trPr>
        <w:tc>
          <w:tcPr>
            <w:tcW w:w="1729" w:type="dxa"/>
            <w:vAlign w:val="center"/>
          </w:tcPr>
          <w:p w14:paraId="5B678CDA" w14:textId="77777777" w:rsidR="00497609" w:rsidRPr="00586F14" w:rsidRDefault="00497609" w:rsidP="002C2B56">
            <w:pPr>
              <w:keepNext/>
              <w:keepLines/>
              <w:rPr>
                <w:b/>
                <w:sz w:val="16"/>
              </w:rPr>
            </w:pPr>
            <w:r w:rsidRPr="00586F14">
              <w:rPr>
                <w:b/>
                <w:sz w:val="16"/>
              </w:rPr>
              <w:t xml:space="preserve">c.  Net </w:t>
            </w:r>
            <w:proofErr w:type="spellStart"/>
            <w:r w:rsidRPr="00586F14">
              <w:rPr>
                <w:b/>
                <w:sz w:val="16"/>
              </w:rPr>
              <w:t>Wt</w:t>
            </w:r>
            <w:proofErr w:type="spellEnd"/>
          </w:p>
          <w:p w14:paraId="2E93678E" w14:textId="77777777" w:rsidR="00497609" w:rsidRDefault="00497609" w:rsidP="002C2B56">
            <w:pPr>
              <w:keepNext/>
              <w:keepLines/>
              <w:rPr>
                <w:sz w:val="16"/>
              </w:rPr>
            </w:pPr>
            <w:r>
              <w:rPr>
                <w:sz w:val="16"/>
              </w:rPr>
              <w:t xml:space="preserve"> </w:t>
            </w:r>
          </w:p>
        </w:tc>
        <w:tc>
          <w:tcPr>
            <w:tcW w:w="888" w:type="dxa"/>
          </w:tcPr>
          <w:p w14:paraId="67F87CB0" w14:textId="77777777" w:rsidR="00497609" w:rsidRDefault="00497609" w:rsidP="002C2B56">
            <w:pPr>
              <w:keepNext/>
              <w:keepLines/>
              <w:rPr>
                <w:sz w:val="16"/>
              </w:rPr>
            </w:pPr>
          </w:p>
        </w:tc>
        <w:tc>
          <w:tcPr>
            <w:tcW w:w="873" w:type="dxa"/>
            <w:gridSpan w:val="3"/>
          </w:tcPr>
          <w:p w14:paraId="42D45E6E" w14:textId="77777777" w:rsidR="00497609" w:rsidRDefault="00497609" w:rsidP="002C2B56">
            <w:pPr>
              <w:keepNext/>
              <w:keepLines/>
              <w:rPr>
                <w:sz w:val="16"/>
              </w:rPr>
            </w:pPr>
          </w:p>
        </w:tc>
        <w:tc>
          <w:tcPr>
            <w:tcW w:w="822" w:type="dxa"/>
            <w:gridSpan w:val="2"/>
          </w:tcPr>
          <w:p w14:paraId="68376A6A" w14:textId="77777777" w:rsidR="00497609" w:rsidRDefault="00497609" w:rsidP="002C2B56">
            <w:pPr>
              <w:keepNext/>
              <w:keepLines/>
              <w:rPr>
                <w:sz w:val="16"/>
              </w:rPr>
            </w:pPr>
          </w:p>
        </w:tc>
        <w:tc>
          <w:tcPr>
            <w:tcW w:w="900" w:type="dxa"/>
          </w:tcPr>
          <w:p w14:paraId="30FA5726" w14:textId="77777777" w:rsidR="00497609" w:rsidRDefault="00497609" w:rsidP="002C2B56">
            <w:pPr>
              <w:keepNext/>
              <w:keepLines/>
              <w:rPr>
                <w:sz w:val="16"/>
              </w:rPr>
            </w:pPr>
          </w:p>
        </w:tc>
        <w:tc>
          <w:tcPr>
            <w:tcW w:w="890" w:type="dxa"/>
            <w:gridSpan w:val="2"/>
          </w:tcPr>
          <w:p w14:paraId="0EEE2333" w14:textId="77777777" w:rsidR="00497609" w:rsidRDefault="00497609" w:rsidP="002C2B56">
            <w:pPr>
              <w:keepNext/>
              <w:keepLines/>
              <w:rPr>
                <w:sz w:val="16"/>
              </w:rPr>
            </w:pPr>
          </w:p>
        </w:tc>
        <w:tc>
          <w:tcPr>
            <w:tcW w:w="865" w:type="dxa"/>
            <w:gridSpan w:val="2"/>
          </w:tcPr>
          <w:p w14:paraId="60C91F90" w14:textId="77777777" w:rsidR="00497609" w:rsidRDefault="00497609" w:rsidP="002C2B56">
            <w:pPr>
              <w:keepNext/>
              <w:keepLines/>
              <w:rPr>
                <w:sz w:val="16"/>
              </w:rPr>
            </w:pPr>
          </w:p>
        </w:tc>
        <w:tc>
          <w:tcPr>
            <w:tcW w:w="855" w:type="dxa"/>
          </w:tcPr>
          <w:p w14:paraId="1ECCAE75" w14:textId="77777777" w:rsidR="00497609" w:rsidRDefault="00497609" w:rsidP="002C2B56">
            <w:pPr>
              <w:keepNext/>
              <w:keepLines/>
              <w:rPr>
                <w:sz w:val="16"/>
              </w:rPr>
            </w:pPr>
          </w:p>
        </w:tc>
        <w:tc>
          <w:tcPr>
            <w:tcW w:w="1170" w:type="dxa"/>
          </w:tcPr>
          <w:p w14:paraId="2D4D7B7F" w14:textId="77777777" w:rsidR="00497609" w:rsidRDefault="00497609" w:rsidP="002C2B56">
            <w:pPr>
              <w:keepNext/>
              <w:keepLines/>
              <w:rPr>
                <w:sz w:val="16"/>
              </w:rPr>
            </w:pPr>
          </w:p>
        </w:tc>
        <w:tc>
          <w:tcPr>
            <w:tcW w:w="729" w:type="dxa"/>
          </w:tcPr>
          <w:p w14:paraId="10878B6F" w14:textId="77777777" w:rsidR="00497609" w:rsidRDefault="00497609" w:rsidP="002C2B56">
            <w:pPr>
              <w:keepNext/>
              <w:keepLines/>
              <w:rPr>
                <w:sz w:val="16"/>
              </w:rPr>
            </w:pPr>
          </w:p>
        </w:tc>
        <w:tc>
          <w:tcPr>
            <w:tcW w:w="1161" w:type="dxa"/>
            <w:gridSpan w:val="2"/>
          </w:tcPr>
          <w:p w14:paraId="3AFCE210" w14:textId="77777777" w:rsidR="00497609" w:rsidRDefault="00497609" w:rsidP="002C2B56">
            <w:pPr>
              <w:keepNext/>
              <w:keepLines/>
              <w:rPr>
                <w:sz w:val="16"/>
              </w:rPr>
            </w:pPr>
          </w:p>
        </w:tc>
      </w:tr>
      <w:tr w:rsidR="00B16C94" w14:paraId="639F6243" w14:textId="77777777" w:rsidTr="000B4B8B">
        <w:trPr>
          <w:gridAfter w:val="1"/>
          <w:wAfter w:w="272" w:type="dxa"/>
          <w:cantSplit/>
          <w:trHeight w:hRule="exact" w:val="249"/>
          <w:jc w:val="center"/>
        </w:trPr>
        <w:tc>
          <w:tcPr>
            <w:tcW w:w="1729" w:type="dxa"/>
            <w:tcBorders>
              <w:bottom w:val="nil"/>
            </w:tcBorders>
            <w:vAlign w:val="center"/>
          </w:tcPr>
          <w:p w14:paraId="5415317A" w14:textId="77777777" w:rsidR="00497609" w:rsidRPr="00586F14" w:rsidRDefault="00497609" w:rsidP="002C2B56">
            <w:pPr>
              <w:keepNext/>
              <w:keepLines/>
              <w:rPr>
                <w:b/>
                <w:sz w:val="16"/>
              </w:rPr>
            </w:pPr>
            <w:r w:rsidRPr="00586F14">
              <w:rPr>
                <w:b/>
                <w:sz w:val="16"/>
              </w:rPr>
              <w:t>d.  Package Error</w:t>
            </w:r>
          </w:p>
        </w:tc>
        <w:tc>
          <w:tcPr>
            <w:tcW w:w="888" w:type="dxa"/>
            <w:tcBorders>
              <w:bottom w:val="nil"/>
            </w:tcBorders>
          </w:tcPr>
          <w:p w14:paraId="4C17FF7E" w14:textId="77777777" w:rsidR="00497609" w:rsidRDefault="00497609" w:rsidP="002C2B56">
            <w:pPr>
              <w:keepNext/>
              <w:keepLines/>
              <w:rPr>
                <w:sz w:val="16"/>
              </w:rPr>
            </w:pPr>
          </w:p>
        </w:tc>
        <w:tc>
          <w:tcPr>
            <w:tcW w:w="873" w:type="dxa"/>
            <w:gridSpan w:val="3"/>
            <w:tcBorders>
              <w:bottom w:val="nil"/>
            </w:tcBorders>
          </w:tcPr>
          <w:p w14:paraId="4FB16D5F" w14:textId="77777777" w:rsidR="00497609" w:rsidRDefault="00497609" w:rsidP="002C2B56">
            <w:pPr>
              <w:keepNext/>
              <w:keepLines/>
              <w:rPr>
                <w:sz w:val="16"/>
              </w:rPr>
            </w:pPr>
          </w:p>
        </w:tc>
        <w:tc>
          <w:tcPr>
            <w:tcW w:w="822" w:type="dxa"/>
            <w:gridSpan w:val="2"/>
            <w:tcBorders>
              <w:bottom w:val="nil"/>
            </w:tcBorders>
          </w:tcPr>
          <w:p w14:paraId="64BDC53A" w14:textId="77777777" w:rsidR="00497609" w:rsidRDefault="00497609" w:rsidP="002C2B56">
            <w:pPr>
              <w:keepNext/>
              <w:keepLines/>
              <w:rPr>
                <w:sz w:val="16"/>
              </w:rPr>
            </w:pPr>
          </w:p>
        </w:tc>
        <w:tc>
          <w:tcPr>
            <w:tcW w:w="900" w:type="dxa"/>
            <w:tcBorders>
              <w:bottom w:val="nil"/>
            </w:tcBorders>
          </w:tcPr>
          <w:p w14:paraId="5F443B9A" w14:textId="77777777" w:rsidR="00497609" w:rsidRDefault="00497609" w:rsidP="002C2B56">
            <w:pPr>
              <w:keepNext/>
              <w:keepLines/>
              <w:rPr>
                <w:sz w:val="16"/>
              </w:rPr>
            </w:pPr>
          </w:p>
        </w:tc>
        <w:tc>
          <w:tcPr>
            <w:tcW w:w="890" w:type="dxa"/>
            <w:gridSpan w:val="2"/>
            <w:tcBorders>
              <w:bottom w:val="nil"/>
            </w:tcBorders>
          </w:tcPr>
          <w:p w14:paraId="57AF749C" w14:textId="77777777" w:rsidR="00497609" w:rsidRDefault="00497609" w:rsidP="002C2B56">
            <w:pPr>
              <w:keepNext/>
              <w:keepLines/>
              <w:rPr>
                <w:sz w:val="16"/>
              </w:rPr>
            </w:pPr>
          </w:p>
        </w:tc>
        <w:tc>
          <w:tcPr>
            <w:tcW w:w="865" w:type="dxa"/>
            <w:gridSpan w:val="2"/>
            <w:tcBorders>
              <w:bottom w:val="nil"/>
            </w:tcBorders>
          </w:tcPr>
          <w:p w14:paraId="01197392" w14:textId="77777777" w:rsidR="00497609" w:rsidRDefault="00497609" w:rsidP="002C2B56">
            <w:pPr>
              <w:keepNext/>
              <w:keepLines/>
              <w:rPr>
                <w:sz w:val="16"/>
              </w:rPr>
            </w:pPr>
          </w:p>
        </w:tc>
        <w:tc>
          <w:tcPr>
            <w:tcW w:w="855" w:type="dxa"/>
            <w:tcBorders>
              <w:bottom w:val="nil"/>
            </w:tcBorders>
          </w:tcPr>
          <w:p w14:paraId="487354EC" w14:textId="77777777" w:rsidR="00497609" w:rsidRDefault="00497609" w:rsidP="002C2B56">
            <w:pPr>
              <w:keepNext/>
              <w:keepLines/>
              <w:rPr>
                <w:sz w:val="16"/>
              </w:rPr>
            </w:pPr>
          </w:p>
        </w:tc>
        <w:tc>
          <w:tcPr>
            <w:tcW w:w="1170" w:type="dxa"/>
            <w:tcBorders>
              <w:bottom w:val="nil"/>
            </w:tcBorders>
          </w:tcPr>
          <w:p w14:paraId="0B8DB403" w14:textId="77777777" w:rsidR="00497609" w:rsidRDefault="00497609" w:rsidP="002C2B56">
            <w:pPr>
              <w:keepNext/>
              <w:keepLines/>
              <w:rPr>
                <w:sz w:val="16"/>
              </w:rPr>
            </w:pPr>
          </w:p>
        </w:tc>
        <w:tc>
          <w:tcPr>
            <w:tcW w:w="729" w:type="dxa"/>
            <w:tcBorders>
              <w:bottom w:val="nil"/>
            </w:tcBorders>
          </w:tcPr>
          <w:p w14:paraId="563F8099" w14:textId="77777777" w:rsidR="00497609" w:rsidRDefault="00497609" w:rsidP="002C2B56">
            <w:pPr>
              <w:keepNext/>
              <w:keepLines/>
              <w:rPr>
                <w:sz w:val="16"/>
              </w:rPr>
            </w:pPr>
          </w:p>
        </w:tc>
        <w:tc>
          <w:tcPr>
            <w:tcW w:w="1161" w:type="dxa"/>
            <w:gridSpan w:val="2"/>
            <w:tcBorders>
              <w:bottom w:val="nil"/>
            </w:tcBorders>
          </w:tcPr>
          <w:p w14:paraId="5D355F8C" w14:textId="77777777" w:rsidR="00497609" w:rsidRDefault="00497609" w:rsidP="002C2B56">
            <w:pPr>
              <w:keepNext/>
              <w:keepLines/>
              <w:rPr>
                <w:sz w:val="16"/>
              </w:rPr>
            </w:pPr>
          </w:p>
        </w:tc>
      </w:tr>
      <w:tr w:rsidR="00B16C94" w14:paraId="66C26E8D" w14:textId="77777777" w:rsidTr="0067554E">
        <w:trPr>
          <w:gridAfter w:val="1"/>
          <w:wAfter w:w="272" w:type="dxa"/>
          <w:cantSplit/>
          <w:trHeight w:val="274"/>
          <w:jc w:val="center"/>
        </w:trPr>
        <w:tc>
          <w:tcPr>
            <w:tcW w:w="4312" w:type="dxa"/>
            <w:gridSpan w:val="7"/>
            <w:vMerge w:val="restart"/>
            <w:tcBorders>
              <w:top w:val="single" w:sz="12" w:space="0" w:color="000000"/>
              <w:bottom w:val="nil"/>
            </w:tcBorders>
            <w:vAlign w:val="center"/>
          </w:tcPr>
          <w:p w14:paraId="74898D76" w14:textId="77777777" w:rsidR="00B16C94" w:rsidRPr="008437FC" w:rsidRDefault="00B16C94" w:rsidP="002C2B56">
            <w:pPr>
              <w:keepNext/>
              <w:keepLines/>
              <w:jc w:val="center"/>
              <w:rPr>
                <w:b/>
                <w:sz w:val="16"/>
              </w:rPr>
            </w:pPr>
            <w:r w:rsidRPr="008437FC">
              <w:rPr>
                <w:b/>
                <w:sz w:val="16"/>
              </w:rPr>
              <w:t>Product Description, Lot Code, Unit Price</w:t>
            </w:r>
          </w:p>
        </w:tc>
        <w:tc>
          <w:tcPr>
            <w:tcW w:w="1790" w:type="dxa"/>
            <w:gridSpan w:val="3"/>
            <w:tcBorders>
              <w:top w:val="single" w:sz="12" w:space="0" w:color="000000"/>
              <w:bottom w:val="nil"/>
            </w:tcBorders>
            <w:vAlign w:val="center"/>
          </w:tcPr>
          <w:p w14:paraId="5C04E200" w14:textId="6FCAEA75" w:rsidR="00B16C94" w:rsidRPr="008437FC" w:rsidRDefault="00B16C94" w:rsidP="0012465B">
            <w:pPr>
              <w:keepNext/>
              <w:keepLines/>
              <w:jc w:val="center"/>
              <w:rPr>
                <w:b/>
                <w:sz w:val="16"/>
              </w:rPr>
            </w:pPr>
            <w:r w:rsidRPr="008437FC">
              <w:rPr>
                <w:b/>
                <w:sz w:val="16"/>
              </w:rPr>
              <w:t>Money Errors</w:t>
            </w:r>
          </w:p>
        </w:tc>
        <w:tc>
          <w:tcPr>
            <w:tcW w:w="1720" w:type="dxa"/>
            <w:gridSpan w:val="3"/>
            <w:vMerge w:val="restart"/>
            <w:tcBorders>
              <w:top w:val="single" w:sz="12" w:space="0" w:color="000000"/>
            </w:tcBorders>
            <w:vAlign w:val="center"/>
          </w:tcPr>
          <w:p w14:paraId="425EF6D6" w14:textId="77777777" w:rsidR="00B16C94" w:rsidRPr="008437FC" w:rsidRDefault="00B16C94" w:rsidP="0012465B">
            <w:pPr>
              <w:keepNext/>
              <w:keepLines/>
              <w:jc w:val="center"/>
              <w:rPr>
                <w:b/>
                <w:sz w:val="16"/>
              </w:rPr>
            </w:pPr>
            <w:r w:rsidRPr="008437FC">
              <w:rPr>
                <w:b/>
                <w:sz w:val="16"/>
              </w:rPr>
              <w:t>Column 1</w:t>
            </w:r>
          </w:p>
          <w:p w14:paraId="50304B9B" w14:textId="77777777" w:rsidR="00B16C94" w:rsidRDefault="00B16C94" w:rsidP="0012465B">
            <w:pPr>
              <w:keepNext/>
              <w:keepLines/>
              <w:jc w:val="center"/>
              <w:rPr>
                <w:b/>
                <w:sz w:val="16"/>
              </w:rPr>
            </w:pPr>
            <w:r w:rsidRPr="008437FC">
              <w:rPr>
                <w:b/>
                <w:sz w:val="16"/>
              </w:rPr>
              <w:t>Labeled Net</w:t>
            </w:r>
          </w:p>
          <w:p w14:paraId="67D1474F" w14:textId="77777777" w:rsidR="00B16C94" w:rsidRDefault="00B16C94" w:rsidP="0012465B">
            <w:pPr>
              <w:keepNext/>
              <w:keepLines/>
              <w:jc w:val="center"/>
              <w:rPr>
                <w:sz w:val="16"/>
              </w:rPr>
            </w:pPr>
            <w:r w:rsidRPr="008437FC">
              <w:rPr>
                <w:b/>
                <w:sz w:val="16"/>
              </w:rPr>
              <w:t>Weight</w:t>
            </w:r>
          </w:p>
        </w:tc>
        <w:tc>
          <w:tcPr>
            <w:tcW w:w="1899" w:type="dxa"/>
            <w:gridSpan w:val="2"/>
            <w:tcBorders>
              <w:top w:val="single" w:sz="12" w:space="0" w:color="000000"/>
              <w:bottom w:val="nil"/>
            </w:tcBorders>
            <w:vAlign w:val="center"/>
          </w:tcPr>
          <w:p w14:paraId="62A97EE9" w14:textId="77777777" w:rsidR="00B16C94" w:rsidRPr="008437FC" w:rsidRDefault="00B16C94" w:rsidP="002C2B56">
            <w:pPr>
              <w:keepNext/>
              <w:keepLines/>
              <w:jc w:val="center"/>
              <w:rPr>
                <w:b/>
                <w:sz w:val="16"/>
              </w:rPr>
            </w:pPr>
            <w:r w:rsidRPr="008437FC">
              <w:rPr>
                <w:b/>
                <w:sz w:val="16"/>
              </w:rPr>
              <w:t>Package Errors</w:t>
            </w:r>
          </w:p>
        </w:tc>
        <w:tc>
          <w:tcPr>
            <w:tcW w:w="1161" w:type="dxa"/>
            <w:gridSpan w:val="2"/>
            <w:vMerge w:val="restart"/>
            <w:tcBorders>
              <w:top w:val="single" w:sz="12" w:space="0" w:color="000000"/>
            </w:tcBorders>
          </w:tcPr>
          <w:p w14:paraId="2D720B4F" w14:textId="6523A670" w:rsidR="00B16C94" w:rsidRDefault="00B16C94" w:rsidP="00F61AAA">
            <w:pPr>
              <w:keepNext/>
              <w:keepLines/>
              <w:jc w:val="left"/>
              <w:rPr>
                <w:b/>
                <w:sz w:val="16"/>
              </w:rPr>
            </w:pPr>
            <w:r w:rsidRPr="00586F14">
              <w:rPr>
                <w:b/>
                <w:sz w:val="16"/>
              </w:rPr>
              <w:t>4.</w:t>
            </w:r>
            <w:r>
              <w:rPr>
                <w:sz w:val="16"/>
              </w:rPr>
              <w:t xml:space="preserve">  </w:t>
            </w:r>
            <w:r w:rsidRPr="008437FC">
              <w:rPr>
                <w:b/>
                <w:sz w:val="16"/>
              </w:rPr>
              <w:t>MAV</w:t>
            </w:r>
          </w:p>
          <w:p w14:paraId="0B288E6C" w14:textId="09AB26EC" w:rsidR="00B16C94" w:rsidRDefault="00B16C94" w:rsidP="002C2B56">
            <w:pPr>
              <w:keepNext/>
              <w:keepLines/>
              <w:jc w:val="center"/>
              <w:rPr>
                <w:b/>
                <w:sz w:val="16"/>
              </w:rPr>
            </w:pPr>
            <w:r>
              <w:rPr>
                <w:b/>
                <w:sz w:val="16"/>
              </w:rPr>
              <w:t>Dimen</w:t>
            </w:r>
            <w:r>
              <w:rPr>
                <w:b/>
                <w:sz w:val="16"/>
              </w:rPr>
              <w:softHyphen/>
              <w:t>sion</w:t>
            </w:r>
            <w:r w:rsidR="0067554E">
              <w:rPr>
                <w:b/>
                <w:sz w:val="16"/>
              </w:rPr>
              <w:softHyphen/>
            </w:r>
            <w:r w:rsidR="0067554E">
              <w:rPr>
                <w:b/>
                <w:sz w:val="16"/>
              </w:rPr>
              <w:softHyphen/>
            </w:r>
            <w:r>
              <w:rPr>
                <w:b/>
                <w:sz w:val="16"/>
              </w:rPr>
              <w:t>less</w:t>
            </w:r>
          </w:p>
          <w:p w14:paraId="2DEC8BF8" w14:textId="77777777" w:rsidR="00B16C94" w:rsidRDefault="00B16C94" w:rsidP="002C2B56">
            <w:pPr>
              <w:keepNext/>
              <w:keepLines/>
              <w:jc w:val="center"/>
              <w:rPr>
                <w:sz w:val="16"/>
              </w:rPr>
            </w:pPr>
            <w:r>
              <w:rPr>
                <w:b/>
                <w:sz w:val="16"/>
              </w:rPr>
              <w:t>Units</w:t>
            </w:r>
          </w:p>
        </w:tc>
      </w:tr>
      <w:tr w:rsidR="00B16C94" w14:paraId="31CE55F8" w14:textId="77777777" w:rsidTr="000B4B8B">
        <w:trPr>
          <w:gridAfter w:val="1"/>
          <w:wAfter w:w="272" w:type="dxa"/>
          <w:cantSplit/>
          <w:trHeight w:val="426"/>
          <w:jc w:val="center"/>
        </w:trPr>
        <w:tc>
          <w:tcPr>
            <w:tcW w:w="4312" w:type="dxa"/>
            <w:gridSpan w:val="7"/>
            <w:vMerge/>
            <w:tcBorders>
              <w:top w:val="nil"/>
              <w:bottom w:val="single" w:sz="12" w:space="0" w:color="000000"/>
            </w:tcBorders>
          </w:tcPr>
          <w:p w14:paraId="4C17FFAC" w14:textId="77777777" w:rsidR="00B16C94" w:rsidRDefault="00B16C94" w:rsidP="002C2B56">
            <w:pPr>
              <w:keepNext/>
              <w:keepLines/>
              <w:rPr>
                <w:sz w:val="16"/>
              </w:rPr>
            </w:pPr>
          </w:p>
        </w:tc>
        <w:tc>
          <w:tcPr>
            <w:tcW w:w="900" w:type="dxa"/>
            <w:tcBorders>
              <w:top w:val="single" w:sz="6" w:space="0" w:color="000000"/>
              <w:bottom w:val="nil"/>
            </w:tcBorders>
            <w:vAlign w:val="center"/>
          </w:tcPr>
          <w:p w14:paraId="4FB84B44" w14:textId="77777777" w:rsidR="00B16C94" w:rsidRPr="000B4B21" w:rsidRDefault="00B16C94" w:rsidP="002C2B56">
            <w:pPr>
              <w:keepNext/>
              <w:keepLines/>
              <w:jc w:val="center"/>
              <w:rPr>
                <w:b/>
                <w:sz w:val="16"/>
              </w:rPr>
            </w:pPr>
            <w:r w:rsidRPr="000B4B21">
              <w:rPr>
                <w:b/>
                <w:sz w:val="16"/>
              </w:rPr>
              <w:t>−</w:t>
            </w:r>
          </w:p>
        </w:tc>
        <w:tc>
          <w:tcPr>
            <w:tcW w:w="890" w:type="dxa"/>
            <w:gridSpan w:val="2"/>
            <w:tcBorders>
              <w:top w:val="single" w:sz="6" w:space="0" w:color="000000"/>
              <w:bottom w:val="single" w:sz="12" w:space="0" w:color="000000"/>
            </w:tcBorders>
            <w:vAlign w:val="center"/>
          </w:tcPr>
          <w:p w14:paraId="6C2C4B1D" w14:textId="77777777" w:rsidR="00B16C94" w:rsidRPr="000B4B21" w:rsidRDefault="00B16C94" w:rsidP="002C2B56">
            <w:pPr>
              <w:keepNext/>
              <w:keepLines/>
              <w:jc w:val="center"/>
              <w:rPr>
                <w:b/>
                <w:sz w:val="16"/>
              </w:rPr>
            </w:pPr>
            <w:r w:rsidRPr="000B4B21">
              <w:rPr>
                <w:b/>
                <w:sz w:val="16"/>
              </w:rPr>
              <w:t>+</w:t>
            </w:r>
          </w:p>
        </w:tc>
        <w:tc>
          <w:tcPr>
            <w:tcW w:w="1720" w:type="dxa"/>
            <w:gridSpan w:val="3"/>
            <w:vMerge/>
            <w:tcBorders>
              <w:bottom w:val="nil"/>
            </w:tcBorders>
          </w:tcPr>
          <w:p w14:paraId="7A4A8873" w14:textId="77777777" w:rsidR="00B16C94" w:rsidRDefault="00B16C94" w:rsidP="002C2B56">
            <w:pPr>
              <w:keepNext/>
              <w:keepLines/>
              <w:rPr>
                <w:sz w:val="16"/>
              </w:rPr>
            </w:pPr>
          </w:p>
        </w:tc>
        <w:tc>
          <w:tcPr>
            <w:tcW w:w="1170" w:type="dxa"/>
            <w:tcBorders>
              <w:top w:val="single" w:sz="6" w:space="0" w:color="000000"/>
              <w:bottom w:val="nil"/>
            </w:tcBorders>
            <w:vAlign w:val="center"/>
          </w:tcPr>
          <w:p w14:paraId="186199CB" w14:textId="77777777" w:rsidR="00B16C94" w:rsidRPr="00586F14" w:rsidRDefault="00B16C94" w:rsidP="002C2B56">
            <w:pPr>
              <w:keepNext/>
              <w:keepLines/>
              <w:jc w:val="center"/>
              <w:rPr>
                <w:b/>
                <w:sz w:val="16"/>
              </w:rPr>
            </w:pPr>
            <w:r w:rsidRPr="00586F14">
              <w:rPr>
                <w:b/>
                <w:sz w:val="16"/>
              </w:rPr>
              <w:t>−</w:t>
            </w:r>
          </w:p>
        </w:tc>
        <w:tc>
          <w:tcPr>
            <w:tcW w:w="729" w:type="dxa"/>
            <w:tcBorders>
              <w:top w:val="single" w:sz="6" w:space="0" w:color="000000"/>
              <w:bottom w:val="nil"/>
            </w:tcBorders>
            <w:vAlign w:val="center"/>
          </w:tcPr>
          <w:p w14:paraId="7355B784" w14:textId="77777777" w:rsidR="00B16C94" w:rsidRPr="00586F14" w:rsidRDefault="00B16C94" w:rsidP="002C2B56">
            <w:pPr>
              <w:keepNext/>
              <w:keepLines/>
              <w:jc w:val="center"/>
              <w:rPr>
                <w:b/>
                <w:sz w:val="16"/>
              </w:rPr>
            </w:pPr>
            <w:r w:rsidRPr="00586F14">
              <w:rPr>
                <w:b/>
                <w:sz w:val="16"/>
              </w:rPr>
              <w:t>+</w:t>
            </w:r>
          </w:p>
        </w:tc>
        <w:tc>
          <w:tcPr>
            <w:tcW w:w="1161" w:type="dxa"/>
            <w:gridSpan w:val="2"/>
            <w:vMerge/>
            <w:tcBorders>
              <w:bottom w:val="nil"/>
            </w:tcBorders>
          </w:tcPr>
          <w:p w14:paraId="3A6E3AB0" w14:textId="77777777" w:rsidR="00B16C94" w:rsidRDefault="00B16C94" w:rsidP="002C2B56">
            <w:pPr>
              <w:keepNext/>
              <w:keepLines/>
              <w:rPr>
                <w:sz w:val="16"/>
              </w:rPr>
            </w:pPr>
          </w:p>
        </w:tc>
      </w:tr>
      <w:tr w:rsidR="00E34FD5" w14:paraId="33444907" w14:textId="77777777" w:rsidTr="000B4B8B">
        <w:trPr>
          <w:gridAfter w:val="1"/>
          <w:wAfter w:w="272" w:type="dxa"/>
          <w:cantSplit/>
          <w:trHeight w:val="220"/>
          <w:jc w:val="center"/>
        </w:trPr>
        <w:tc>
          <w:tcPr>
            <w:tcW w:w="4312" w:type="dxa"/>
            <w:gridSpan w:val="7"/>
            <w:tcBorders>
              <w:top w:val="single" w:sz="12" w:space="0" w:color="000000"/>
              <w:left w:val="single" w:sz="8" w:space="0" w:color="000000"/>
              <w:bottom w:val="single" w:sz="6" w:space="0" w:color="000000"/>
              <w:right w:val="nil"/>
            </w:tcBorders>
            <w:vAlign w:val="center"/>
          </w:tcPr>
          <w:p w14:paraId="53C4D160" w14:textId="77777777" w:rsidR="00497609" w:rsidRDefault="00497609" w:rsidP="002C2B56">
            <w:pPr>
              <w:keepNext/>
              <w:keepLines/>
              <w:rPr>
                <w:sz w:val="16"/>
              </w:rPr>
            </w:pPr>
            <w:r>
              <w:rPr>
                <w:sz w:val="16"/>
              </w:rPr>
              <w:t>1.</w:t>
            </w:r>
          </w:p>
        </w:tc>
        <w:tc>
          <w:tcPr>
            <w:tcW w:w="900" w:type="dxa"/>
            <w:tcBorders>
              <w:top w:val="single" w:sz="12" w:space="0" w:color="000000"/>
              <w:left w:val="single" w:sz="6" w:space="0" w:color="000000"/>
              <w:bottom w:val="single" w:sz="6" w:space="0" w:color="000000"/>
              <w:right w:val="nil"/>
            </w:tcBorders>
          </w:tcPr>
          <w:p w14:paraId="40A13840" w14:textId="77777777" w:rsidR="00497609" w:rsidRDefault="00497609" w:rsidP="002C2B56">
            <w:pPr>
              <w:keepNext/>
              <w:keepLines/>
              <w:rPr>
                <w:sz w:val="16"/>
              </w:rPr>
            </w:pPr>
          </w:p>
        </w:tc>
        <w:tc>
          <w:tcPr>
            <w:tcW w:w="890" w:type="dxa"/>
            <w:gridSpan w:val="2"/>
            <w:tcBorders>
              <w:top w:val="single" w:sz="12" w:space="0" w:color="000000"/>
              <w:left w:val="single" w:sz="6" w:space="0" w:color="000000"/>
              <w:bottom w:val="single" w:sz="6" w:space="0" w:color="000000"/>
              <w:right w:val="nil"/>
            </w:tcBorders>
          </w:tcPr>
          <w:p w14:paraId="03F7CA11" w14:textId="77777777" w:rsidR="00497609" w:rsidRDefault="00497609" w:rsidP="002C2B56">
            <w:pPr>
              <w:keepNext/>
              <w:keepLines/>
              <w:rPr>
                <w:sz w:val="16"/>
              </w:rPr>
            </w:pPr>
          </w:p>
        </w:tc>
        <w:tc>
          <w:tcPr>
            <w:tcW w:w="1720" w:type="dxa"/>
            <w:gridSpan w:val="3"/>
            <w:tcBorders>
              <w:top w:val="single" w:sz="12" w:space="0" w:color="000000"/>
              <w:left w:val="single" w:sz="6" w:space="0" w:color="000000"/>
              <w:bottom w:val="single" w:sz="6" w:space="0" w:color="000000"/>
              <w:right w:val="nil"/>
            </w:tcBorders>
          </w:tcPr>
          <w:p w14:paraId="540FA758" w14:textId="77777777" w:rsidR="00497609" w:rsidRDefault="00497609" w:rsidP="002C2B56">
            <w:pPr>
              <w:keepNext/>
              <w:keepLines/>
              <w:rPr>
                <w:sz w:val="16"/>
              </w:rPr>
            </w:pPr>
          </w:p>
        </w:tc>
        <w:tc>
          <w:tcPr>
            <w:tcW w:w="1170" w:type="dxa"/>
            <w:tcBorders>
              <w:top w:val="single" w:sz="12" w:space="0" w:color="000000"/>
              <w:left w:val="single" w:sz="6" w:space="0" w:color="000000"/>
              <w:bottom w:val="single" w:sz="6" w:space="0" w:color="000000"/>
              <w:right w:val="single" w:sz="6" w:space="0" w:color="000000"/>
            </w:tcBorders>
          </w:tcPr>
          <w:p w14:paraId="7793CB82" w14:textId="77777777" w:rsidR="00497609" w:rsidRDefault="00497609" w:rsidP="002C2B56">
            <w:pPr>
              <w:keepNext/>
              <w:keepLines/>
              <w:rPr>
                <w:sz w:val="16"/>
              </w:rPr>
            </w:pPr>
          </w:p>
        </w:tc>
        <w:tc>
          <w:tcPr>
            <w:tcW w:w="729" w:type="dxa"/>
            <w:tcBorders>
              <w:top w:val="single" w:sz="12" w:space="0" w:color="000000"/>
              <w:left w:val="nil"/>
              <w:bottom w:val="single" w:sz="6" w:space="0" w:color="000000"/>
              <w:right w:val="nil"/>
            </w:tcBorders>
          </w:tcPr>
          <w:p w14:paraId="7BF333AF" w14:textId="77777777" w:rsidR="00497609" w:rsidRDefault="00497609" w:rsidP="002C2B56">
            <w:pPr>
              <w:keepNext/>
              <w:keepLines/>
              <w:rPr>
                <w:sz w:val="16"/>
              </w:rPr>
            </w:pPr>
          </w:p>
        </w:tc>
        <w:tc>
          <w:tcPr>
            <w:tcW w:w="1161" w:type="dxa"/>
            <w:gridSpan w:val="2"/>
            <w:tcBorders>
              <w:top w:val="single" w:sz="12" w:space="0" w:color="000000"/>
              <w:left w:val="single" w:sz="6" w:space="0" w:color="000000"/>
              <w:bottom w:val="single" w:sz="6" w:space="0" w:color="000000"/>
              <w:right w:val="single" w:sz="8" w:space="0" w:color="000000"/>
            </w:tcBorders>
          </w:tcPr>
          <w:p w14:paraId="3C12AB59" w14:textId="77777777" w:rsidR="00497609" w:rsidRDefault="00497609" w:rsidP="002C2B56">
            <w:pPr>
              <w:keepNext/>
              <w:keepLines/>
              <w:rPr>
                <w:sz w:val="16"/>
              </w:rPr>
            </w:pPr>
          </w:p>
        </w:tc>
      </w:tr>
      <w:tr w:rsidR="00E34FD5" w14:paraId="4CEACDC4" w14:textId="77777777" w:rsidTr="000B4B8B">
        <w:trPr>
          <w:gridAfter w:val="1"/>
          <w:wAfter w:w="272" w:type="dxa"/>
          <w:cantSplit/>
          <w:trHeight w:val="221"/>
          <w:jc w:val="center"/>
        </w:trPr>
        <w:tc>
          <w:tcPr>
            <w:tcW w:w="4312" w:type="dxa"/>
            <w:gridSpan w:val="7"/>
            <w:tcBorders>
              <w:top w:val="single" w:sz="6" w:space="0" w:color="000000"/>
            </w:tcBorders>
            <w:vAlign w:val="center"/>
          </w:tcPr>
          <w:p w14:paraId="5DB26742" w14:textId="77777777" w:rsidR="00497609" w:rsidRDefault="00497609" w:rsidP="002C2B56">
            <w:pPr>
              <w:keepNext/>
              <w:keepLines/>
              <w:rPr>
                <w:sz w:val="16"/>
              </w:rPr>
            </w:pPr>
            <w:r>
              <w:rPr>
                <w:sz w:val="16"/>
              </w:rPr>
              <w:t>2.</w:t>
            </w:r>
          </w:p>
        </w:tc>
        <w:tc>
          <w:tcPr>
            <w:tcW w:w="900" w:type="dxa"/>
            <w:tcBorders>
              <w:top w:val="nil"/>
              <w:right w:val="nil"/>
            </w:tcBorders>
          </w:tcPr>
          <w:p w14:paraId="20304763" w14:textId="77777777" w:rsidR="00497609" w:rsidRDefault="00497609" w:rsidP="002C2B56">
            <w:pPr>
              <w:keepNext/>
              <w:keepLines/>
              <w:rPr>
                <w:sz w:val="16"/>
              </w:rPr>
            </w:pPr>
          </w:p>
        </w:tc>
        <w:tc>
          <w:tcPr>
            <w:tcW w:w="890" w:type="dxa"/>
            <w:gridSpan w:val="2"/>
            <w:tcBorders>
              <w:top w:val="single" w:sz="6" w:space="0" w:color="000000"/>
              <w:left w:val="single" w:sz="6" w:space="0" w:color="000000"/>
            </w:tcBorders>
          </w:tcPr>
          <w:p w14:paraId="772F76D4" w14:textId="77777777" w:rsidR="00497609" w:rsidRDefault="00497609" w:rsidP="002C2B56">
            <w:pPr>
              <w:keepNext/>
              <w:keepLines/>
              <w:rPr>
                <w:sz w:val="16"/>
              </w:rPr>
            </w:pPr>
          </w:p>
        </w:tc>
        <w:tc>
          <w:tcPr>
            <w:tcW w:w="1720" w:type="dxa"/>
            <w:gridSpan w:val="3"/>
            <w:tcBorders>
              <w:top w:val="nil"/>
              <w:right w:val="nil"/>
            </w:tcBorders>
          </w:tcPr>
          <w:p w14:paraId="72EEA95C" w14:textId="77777777" w:rsidR="00497609" w:rsidRDefault="00497609" w:rsidP="002C2B56">
            <w:pPr>
              <w:keepNext/>
              <w:keepLines/>
              <w:rPr>
                <w:sz w:val="16"/>
              </w:rPr>
            </w:pPr>
          </w:p>
        </w:tc>
        <w:tc>
          <w:tcPr>
            <w:tcW w:w="1170" w:type="dxa"/>
            <w:tcBorders>
              <w:top w:val="single" w:sz="6" w:space="0" w:color="000000"/>
              <w:left w:val="single" w:sz="6" w:space="0" w:color="000000"/>
              <w:right w:val="single" w:sz="6" w:space="0" w:color="000000"/>
            </w:tcBorders>
          </w:tcPr>
          <w:p w14:paraId="48E4227C" w14:textId="77777777" w:rsidR="00497609" w:rsidRDefault="00497609" w:rsidP="002C2B56">
            <w:pPr>
              <w:keepNext/>
              <w:keepLines/>
              <w:rPr>
                <w:sz w:val="16"/>
              </w:rPr>
            </w:pPr>
          </w:p>
        </w:tc>
        <w:tc>
          <w:tcPr>
            <w:tcW w:w="729" w:type="dxa"/>
            <w:tcBorders>
              <w:top w:val="nil"/>
              <w:left w:val="nil"/>
            </w:tcBorders>
          </w:tcPr>
          <w:p w14:paraId="730BD6D2" w14:textId="77777777" w:rsidR="00497609" w:rsidRDefault="00497609" w:rsidP="002C2B56">
            <w:pPr>
              <w:keepNext/>
              <w:keepLines/>
              <w:rPr>
                <w:sz w:val="16"/>
              </w:rPr>
            </w:pPr>
          </w:p>
        </w:tc>
        <w:tc>
          <w:tcPr>
            <w:tcW w:w="1161" w:type="dxa"/>
            <w:gridSpan w:val="2"/>
            <w:tcBorders>
              <w:top w:val="nil"/>
            </w:tcBorders>
          </w:tcPr>
          <w:p w14:paraId="283D2615" w14:textId="77777777" w:rsidR="00497609" w:rsidRDefault="00497609" w:rsidP="002C2B56">
            <w:pPr>
              <w:keepNext/>
              <w:keepLines/>
              <w:rPr>
                <w:sz w:val="16"/>
              </w:rPr>
            </w:pPr>
          </w:p>
        </w:tc>
      </w:tr>
      <w:tr w:rsidR="00E34FD5" w14:paraId="433ED416" w14:textId="77777777" w:rsidTr="000B4B8B">
        <w:trPr>
          <w:gridAfter w:val="1"/>
          <w:wAfter w:w="272" w:type="dxa"/>
          <w:cantSplit/>
          <w:trHeight w:val="221"/>
          <w:jc w:val="center"/>
        </w:trPr>
        <w:tc>
          <w:tcPr>
            <w:tcW w:w="4312" w:type="dxa"/>
            <w:gridSpan w:val="7"/>
            <w:vAlign w:val="center"/>
          </w:tcPr>
          <w:p w14:paraId="66E4C5BF" w14:textId="77777777" w:rsidR="00497609" w:rsidRDefault="00497609" w:rsidP="002C2B56">
            <w:pPr>
              <w:keepNext/>
              <w:keepLines/>
              <w:rPr>
                <w:sz w:val="16"/>
              </w:rPr>
            </w:pPr>
            <w:r>
              <w:rPr>
                <w:sz w:val="16"/>
              </w:rPr>
              <w:t>3.</w:t>
            </w:r>
          </w:p>
        </w:tc>
        <w:tc>
          <w:tcPr>
            <w:tcW w:w="900" w:type="dxa"/>
            <w:tcBorders>
              <w:right w:val="nil"/>
            </w:tcBorders>
          </w:tcPr>
          <w:p w14:paraId="71831FA7" w14:textId="77777777" w:rsidR="00497609" w:rsidRDefault="00497609" w:rsidP="002C2B56">
            <w:pPr>
              <w:keepNext/>
              <w:keepLines/>
              <w:rPr>
                <w:sz w:val="16"/>
              </w:rPr>
            </w:pPr>
          </w:p>
        </w:tc>
        <w:tc>
          <w:tcPr>
            <w:tcW w:w="890" w:type="dxa"/>
            <w:gridSpan w:val="2"/>
            <w:tcBorders>
              <w:left w:val="single" w:sz="6" w:space="0" w:color="000000"/>
            </w:tcBorders>
          </w:tcPr>
          <w:p w14:paraId="4E623FC1" w14:textId="77777777" w:rsidR="00497609" w:rsidRDefault="00497609" w:rsidP="002C2B56">
            <w:pPr>
              <w:keepNext/>
              <w:keepLines/>
              <w:rPr>
                <w:sz w:val="16"/>
              </w:rPr>
            </w:pPr>
          </w:p>
        </w:tc>
        <w:tc>
          <w:tcPr>
            <w:tcW w:w="1720" w:type="dxa"/>
            <w:gridSpan w:val="3"/>
            <w:tcBorders>
              <w:right w:val="nil"/>
            </w:tcBorders>
          </w:tcPr>
          <w:p w14:paraId="2A34B325"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42C958B9" w14:textId="77777777" w:rsidR="00497609" w:rsidRDefault="00497609" w:rsidP="002C2B56">
            <w:pPr>
              <w:keepNext/>
              <w:keepLines/>
              <w:rPr>
                <w:sz w:val="16"/>
              </w:rPr>
            </w:pPr>
          </w:p>
        </w:tc>
        <w:tc>
          <w:tcPr>
            <w:tcW w:w="729" w:type="dxa"/>
            <w:tcBorders>
              <w:left w:val="nil"/>
            </w:tcBorders>
          </w:tcPr>
          <w:p w14:paraId="415D9995" w14:textId="77777777" w:rsidR="00497609" w:rsidRDefault="00497609" w:rsidP="002C2B56">
            <w:pPr>
              <w:keepNext/>
              <w:keepLines/>
              <w:rPr>
                <w:sz w:val="16"/>
              </w:rPr>
            </w:pPr>
          </w:p>
        </w:tc>
        <w:tc>
          <w:tcPr>
            <w:tcW w:w="1161" w:type="dxa"/>
            <w:gridSpan w:val="2"/>
          </w:tcPr>
          <w:p w14:paraId="3ED9C3F1" w14:textId="77777777" w:rsidR="00497609" w:rsidRDefault="00497609" w:rsidP="002C2B56">
            <w:pPr>
              <w:keepNext/>
              <w:keepLines/>
              <w:rPr>
                <w:sz w:val="16"/>
              </w:rPr>
            </w:pPr>
          </w:p>
        </w:tc>
      </w:tr>
      <w:tr w:rsidR="00E34FD5" w14:paraId="52537A27" w14:textId="77777777" w:rsidTr="000B4B8B">
        <w:trPr>
          <w:gridAfter w:val="1"/>
          <w:wAfter w:w="272" w:type="dxa"/>
          <w:cantSplit/>
          <w:trHeight w:val="221"/>
          <w:jc w:val="center"/>
        </w:trPr>
        <w:tc>
          <w:tcPr>
            <w:tcW w:w="4312" w:type="dxa"/>
            <w:gridSpan w:val="7"/>
            <w:vAlign w:val="center"/>
          </w:tcPr>
          <w:p w14:paraId="5C5B1A2B" w14:textId="77777777" w:rsidR="00497609" w:rsidRDefault="00497609" w:rsidP="002C2B56">
            <w:pPr>
              <w:keepNext/>
              <w:keepLines/>
              <w:rPr>
                <w:sz w:val="16"/>
              </w:rPr>
            </w:pPr>
            <w:r>
              <w:rPr>
                <w:sz w:val="16"/>
              </w:rPr>
              <w:t>4.</w:t>
            </w:r>
          </w:p>
        </w:tc>
        <w:tc>
          <w:tcPr>
            <w:tcW w:w="900" w:type="dxa"/>
            <w:tcBorders>
              <w:right w:val="nil"/>
            </w:tcBorders>
          </w:tcPr>
          <w:p w14:paraId="2E07DD15" w14:textId="77777777" w:rsidR="00497609" w:rsidRDefault="00497609" w:rsidP="002C2B56">
            <w:pPr>
              <w:keepNext/>
              <w:keepLines/>
              <w:rPr>
                <w:sz w:val="16"/>
              </w:rPr>
            </w:pPr>
          </w:p>
        </w:tc>
        <w:tc>
          <w:tcPr>
            <w:tcW w:w="890" w:type="dxa"/>
            <w:gridSpan w:val="2"/>
            <w:tcBorders>
              <w:left w:val="single" w:sz="6" w:space="0" w:color="000000"/>
            </w:tcBorders>
          </w:tcPr>
          <w:p w14:paraId="7EB932F6" w14:textId="77777777" w:rsidR="00497609" w:rsidRDefault="00497609" w:rsidP="002C2B56">
            <w:pPr>
              <w:keepNext/>
              <w:keepLines/>
              <w:rPr>
                <w:sz w:val="16"/>
              </w:rPr>
            </w:pPr>
          </w:p>
        </w:tc>
        <w:tc>
          <w:tcPr>
            <w:tcW w:w="1720" w:type="dxa"/>
            <w:gridSpan w:val="3"/>
            <w:tcBorders>
              <w:right w:val="nil"/>
            </w:tcBorders>
          </w:tcPr>
          <w:p w14:paraId="21E4FA62"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6866548C" w14:textId="77777777" w:rsidR="00497609" w:rsidRDefault="00497609" w:rsidP="002C2B56">
            <w:pPr>
              <w:keepNext/>
              <w:keepLines/>
              <w:rPr>
                <w:sz w:val="16"/>
              </w:rPr>
            </w:pPr>
          </w:p>
        </w:tc>
        <w:tc>
          <w:tcPr>
            <w:tcW w:w="729" w:type="dxa"/>
            <w:tcBorders>
              <w:left w:val="nil"/>
            </w:tcBorders>
          </w:tcPr>
          <w:p w14:paraId="38C65B9F" w14:textId="77777777" w:rsidR="00497609" w:rsidRDefault="00497609" w:rsidP="002C2B56">
            <w:pPr>
              <w:keepNext/>
              <w:keepLines/>
              <w:rPr>
                <w:sz w:val="16"/>
              </w:rPr>
            </w:pPr>
          </w:p>
        </w:tc>
        <w:tc>
          <w:tcPr>
            <w:tcW w:w="1161" w:type="dxa"/>
            <w:gridSpan w:val="2"/>
          </w:tcPr>
          <w:p w14:paraId="2CB5B7A8" w14:textId="77777777" w:rsidR="00497609" w:rsidRDefault="00497609" w:rsidP="002C2B56">
            <w:pPr>
              <w:keepNext/>
              <w:keepLines/>
              <w:rPr>
                <w:sz w:val="16"/>
              </w:rPr>
            </w:pPr>
          </w:p>
        </w:tc>
      </w:tr>
      <w:tr w:rsidR="00E34FD5" w14:paraId="78CE52BD" w14:textId="77777777" w:rsidTr="000B4B8B">
        <w:trPr>
          <w:gridAfter w:val="1"/>
          <w:wAfter w:w="272" w:type="dxa"/>
          <w:cantSplit/>
          <w:trHeight w:val="221"/>
          <w:jc w:val="center"/>
        </w:trPr>
        <w:tc>
          <w:tcPr>
            <w:tcW w:w="4312" w:type="dxa"/>
            <w:gridSpan w:val="7"/>
            <w:vAlign w:val="center"/>
          </w:tcPr>
          <w:p w14:paraId="67820701" w14:textId="77777777" w:rsidR="00497609" w:rsidRDefault="00497609" w:rsidP="002C2B56">
            <w:pPr>
              <w:keepNext/>
              <w:keepLines/>
              <w:rPr>
                <w:sz w:val="16"/>
              </w:rPr>
            </w:pPr>
            <w:r>
              <w:rPr>
                <w:sz w:val="16"/>
              </w:rPr>
              <w:t>5.</w:t>
            </w:r>
          </w:p>
        </w:tc>
        <w:tc>
          <w:tcPr>
            <w:tcW w:w="900" w:type="dxa"/>
            <w:tcBorders>
              <w:right w:val="nil"/>
            </w:tcBorders>
          </w:tcPr>
          <w:p w14:paraId="02538D3B" w14:textId="77777777" w:rsidR="00497609" w:rsidRDefault="00497609" w:rsidP="002C2B56">
            <w:pPr>
              <w:keepNext/>
              <w:keepLines/>
              <w:rPr>
                <w:sz w:val="16"/>
              </w:rPr>
            </w:pPr>
          </w:p>
        </w:tc>
        <w:tc>
          <w:tcPr>
            <w:tcW w:w="890" w:type="dxa"/>
            <w:gridSpan w:val="2"/>
            <w:tcBorders>
              <w:left w:val="single" w:sz="6" w:space="0" w:color="000000"/>
            </w:tcBorders>
          </w:tcPr>
          <w:p w14:paraId="5A5DB812" w14:textId="77777777" w:rsidR="00497609" w:rsidRDefault="00497609" w:rsidP="002C2B56">
            <w:pPr>
              <w:keepNext/>
              <w:keepLines/>
              <w:rPr>
                <w:sz w:val="16"/>
              </w:rPr>
            </w:pPr>
          </w:p>
        </w:tc>
        <w:tc>
          <w:tcPr>
            <w:tcW w:w="1720" w:type="dxa"/>
            <w:gridSpan w:val="3"/>
            <w:tcBorders>
              <w:right w:val="nil"/>
            </w:tcBorders>
          </w:tcPr>
          <w:p w14:paraId="586B67C0"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2B782018" w14:textId="77777777" w:rsidR="00497609" w:rsidRDefault="00497609" w:rsidP="002C2B56">
            <w:pPr>
              <w:keepNext/>
              <w:keepLines/>
              <w:rPr>
                <w:sz w:val="16"/>
              </w:rPr>
            </w:pPr>
          </w:p>
        </w:tc>
        <w:tc>
          <w:tcPr>
            <w:tcW w:w="729" w:type="dxa"/>
            <w:tcBorders>
              <w:left w:val="nil"/>
            </w:tcBorders>
          </w:tcPr>
          <w:p w14:paraId="3A740F69" w14:textId="77777777" w:rsidR="00497609" w:rsidRDefault="00497609" w:rsidP="002C2B56">
            <w:pPr>
              <w:keepNext/>
              <w:keepLines/>
              <w:rPr>
                <w:sz w:val="16"/>
              </w:rPr>
            </w:pPr>
          </w:p>
        </w:tc>
        <w:tc>
          <w:tcPr>
            <w:tcW w:w="1161" w:type="dxa"/>
            <w:gridSpan w:val="2"/>
          </w:tcPr>
          <w:p w14:paraId="11800F0E" w14:textId="77777777" w:rsidR="00497609" w:rsidRDefault="00497609" w:rsidP="002C2B56">
            <w:pPr>
              <w:keepNext/>
              <w:keepLines/>
              <w:rPr>
                <w:sz w:val="16"/>
              </w:rPr>
            </w:pPr>
          </w:p>
        </w:tc>
      </w:tr>
      <w:tr w:rsidR="00E34FD5" w14:paraId="33500D0F" w14:textId="77777777" w:rsidTr="000B4B8B">
        <w:trPr>
          <w:gridAfter w:val="1"/>
          <w:wAfter w:w="272" w:type="dxa"/>
          <w:cantSplit/>
          <w:trHeight w:val="221"/>
          <w:jc w:val="center"/>
        </w:trPr>
        <w:tc>
          <w:tcPr>
            <w:tcW w:w="4312" w:type="dxa"/>
            <w:gridSpan w:val="7"/>
            <w:vAlign w:val="center"/>
          </w:tcPr>
          <w:p w14:paraId="1E4927E1" w14:textId="77777777" w:rsidR="00497609" w:rsidRDefault="00497609" w:rsidP="002C2B56">
            <w:pPr>
              <w:keepNext/>
              <w:keepLines/>
              <w:rPr>
                <w:sz w:val="16"/>
              </w:rPr>
            </w:pPr>
            <w:r>
              <w:rPr>
                <w:sz w:val="16"/>
              </w:rPr>
              <w:t>6.</w:t>
            </w:r>
          </w:p>
        </w:tc>
        <w:tc>
          <w:tcPr>
            <w:tcW w:w="900" w:type="dxa"/>
            <w:tcBorders>
              <w:right w:val="nil"/>
            </w:tcBorders>
          </w:tcPr>
          <w:p w14:paraId="778BA918" w14:textId="77777777" w:rsidR="00497609" w:rsidRDefault="00497609" w:rsidP="002C2B56">
            <w:pPr>
              <w:keepNext/>
              <w:keepLines/>
              <w:rPr>
                <w:sz w:val="16"/>
              </w:rPr>
            </w:pPr>
          </w:p>
        </w:tc>
        <w:tc>
          <w:tcPr>
            <w:tcW w:w="890" w:type="dxa"/>
            <w:gridSpan w:val="2"/>
            <w:tcBorders>
              <w:left w:val="single" w:sz="6" w:space="0" w:color="000000"/>
            </w:tcBorders>
          </w:tcPr>
          <w:p w14:paraId="43E2ED10" w14:textId="77777777" w:rsidR="00497609" w:rsidRDefault="00497609" w:rsidP="002C2B56">
            <w:pPr>
              <w:keepNext/>
              <w:keepLines/>
              <w:rPr>
                <w:sz w:val="16"/>
              </w:rPr>
            </w:pPr>
          </w:p>
        </w:tc>
        <w:tc>
          <w:tcPr>
            <w:tcW w:w="1720" w:type="dxa"/>
            <w:gridSpan w:val="3"/>
            <w:tcBorders>
              <w:right w:val="nil"/>
            </w:tcBorders>
          </w:tcPr>
          <w:p w14:paraId="73AD55A7"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5BBBD583" w14:textId="77777777" w:rsidR="00497609" w:rsidRDefault="00497609" w:rsidP="002C2B56">
            <w:pPr>
              <w:keepNext/>
              <w:keepLines/>
              <w:rPr>
                <w:sz w:val="16"/>
              </w:rPr>
            </w:pPr>
          </w:p>
        </w:tc>
        <w:tc>
          <w:tcPr>
            <w:tcW w:w="729" w:type="dxa"/>
            <w:tcBorders>
              <w:left w:val="nil"/>
            </w:tcBorders>
          </w:tcPr>
          <w:p w14:paraId="4FFAE785" w14:textId="77777777" w:rsidR="00497609" w:rsidRDefault="00497609" w:rsidP="002C2B56">
            <w:pPr>
              <w:keepNext/>
              <w:keepLines/>
              <w:rPr>
                <w:sz w:val="16"/>
              </w:rPr>
            </w:pPr>
          </w:p>
        </w:tc>
        <w:tc>
          <w:tcPr>
            <w:tcW w:w="1161" w:type="dxa"/>
            <w:gridSpan w:val="2"/>
          </w:tcPr>
          <w:p w14:paraId="6790A67E" w14:textId="77777777" w:rsidR="00497609" w:rsidRDefault="00497609" w:rsidP="002C2B56">
            <w:pPr>
              <w:keepNext/>
              <w:keepLines/>
              <w:rPr>
                <w:sz w:val="16"/>
              </w:rPr>
            </w:pPr>
          </w:p>
        </w:tc>
      </w:tr>
      <w:tr w:rsidR="00E34FD5" w14:paraId="76C39302" w14:textId="77777777" w:rsidTr="000B4B8B">
        <w:trPr>
          <w:gridAfter w:val="1"/>
          <w:wAfter w:w="272" w:type="dxa"/>
          <w:cantSplit/>
          <w:trHeight w:val="220"/>
          <w:jc w:val="center"/>
        </w:trPr>
        <w:tc>
          <w:tcPr>
            <w:tcW w:w="4312" w:type="dxa"/>
            <w:gridSpan w:val="7"/>
            <w:vAlign w:val="center"/>
          </w:tcPr>
          <w:p w14:paraId="2111D7C3" w14:textId="77777777" w:rsidR="00497609" w:rsidRDefault="00497609" w:rsidP="002C2B56">
            <w:pPr>
              <w:keepNext/>
              <w:keepLines/>
              <w:rPr>
                <w:sz w:val="16"/>
              </w:rPr>
            </w:pPr>
            <w:r>
              <w:rPr>
                <w:sz w:val="16"/>
              </w:rPr>
              <w:t>7.</w:t>
            </w:r>
          </w:p>
        </w:tc>
        <w:tc>
          <w:tcPr>
            <w:tcW w:w="900" w:type="dxa"/>
            <w:tcBorders>
              <w:right w:val="nil"/>
            </w:tcBorders>
          </w:tcPr>
          <w:p w14:paraId="448F091D" w14:textId="77777777" w:rsidR="00497609" w:rsidRDefault="00497609" w:rsidP="002C2B56">
            <w:pPr>
              <w:keepNext/>
              <w:keepLines/>
              <w:rPr>
                <w:sz w:val="16"/>
              </w:rPr>
            </w:pPr>
          </w:p>
        </w:tc>
        <w:tc>
          <w:tcPr>
            <w:tcW w:w="890" w:type="dxa"/>
            <w:gridSpan w:val="2"/>
            <w:tcBorders>
              <w:left w:val="single" w:sz="6" w:space="0" w:color="000000"/>
            </w:tcBorders>
          </w:tcPr>
          <w:p w14:paraId="3E5D7CFF" w14:textId="77777777" w:rsidR="00497609" w:rsidRDefault="00497609" w:rsidP="002C2B56">
            <w:pPr>
              <w:keepNext/>
              <w:keepLines/>
              <w:rPr>
                <w:sz w:val="16"/>
              </w:rPr>
            </w:pPr>
          </w:p>
        </w:tc>
        <w:tc>
          <w:tcPr>
            <w:tcW w:w="1720" w:type="dxa"/>
            <w:gridSpan w:val="3"/>
            <w:tcBorders>
              <w:right w:val="nil"/>
            </w:tcBorders>
          </w:tcPr>
          <w:p w14:paraId="239105D9"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0D9A2D0D" w14:textId="77777777" w:rsidR="00497609" w:rsidRDefault="00497609" w:rsidP="002C2B56">
            <w:pPr>
              <w:keepNext/>
              <w:keepLines/>
              <w:rPr>
                <w:sz w:val="16"/>
              </w:rPr>
            </w:pPr>
          </w:p>
        </w:tc>
        <w:tc>
          <w:tcPr>
            <w:tcW w:w="729" w:type="dxa"/>
            <w:tcBorders>
              <w:left w:val="nil"/>
            </w:tcBorders>
          </w:tcPr>
          <w:p w14:paraId="6EBF0FAE" w14:textId="77777777" w:rsidR="00497609" w:rsidRDefault="00497609" w:rsidP="002C2B56">
            <w:pPr>
              <w:keepNext/>
              <w:keepLines/>
              <w:rPr>
                <w:sz w:val="16"/>
              </w:rPr>
            </w:pPr>
          </w:p>
        </w:tc>
        <w:tc>
          <w:tcPr>
            <w:tcW w:w="1161" w:type="dxa"/>
            <w:gridSpan w:val="2"/>
          </w:tcPr>
          <w:p w14:paraId="32C97CC0" w14:textId="77777777" w:rsidR="00497609" w:rsidRDefault="00497609" w:rsidP="002C2B56">
            <w:pPr>
              <w:keepNext/>
              <w:keepLines/>
              <w:rPr>
                <w:sz w:val="16"/>
              </w:rPr>
            </w:pPr>
          </w:p>
        </w:tc>
      </w:tr>
      <w:tr w:rsidR="00E34FD5" w14:paraId="67832902" w14:textId="77777777" w:rsidTr="000B4B8B">
        <w:trPr>
          <w:gridAfter w:val="1"/>
          <w:wAfter w:w="272" w:type="dxa"/>
          <w:cantSplit/>
          <w:trHeight w:val="221"/>
          <w:jc w:val="center"/>
        </w:trPr>
        <w:tc>
          <w:tcPr>
            <w:tcW w:w="4312" w:type="dxa"/>
            <w:gridSpan w:val="7"/>
            <w:vAlign w:val="center"/>
          </w:tcPr>
          <w:p w14:paraId="47EBBBF2" w14:textId="77777777" w:rsidR="00497609" w:rsidRDefault="00497609" w:rsidP="002C2B56">
            <w:pPr>
              <w:keepNext/>
              <w:keepLines/>
              <w:rPr>
                <w:sz w:val="16"/>
              </w:rPr>
            </w:pPr>
            <w:r>
              <w:rPr>
                <w:sz w:val="16"/>
              </w:rPr>
              <w:t>8.</w:t>
            </w:r>
          </w:p>
        </w:tc>
        <w:tc>
          <w:tcPr>
            <w:tcW w:w="900" w:type="dxa"/>
            <w:tcBorders>
              <w:right w:val="nil"/>
            </w:tcBorders>
          </w:tcPr>
          <w:p w14:paraId="39961572" w14:textId="77777777" w:rsidR="00497609" w:rsidRDefault="00497609" w:rsidP="002C2B56">
            <w:pPr>
              <w:keepNext/>
              <w:keepLines/>
              <w:rPr>
                <w:sz w:val="16"/>
              </w:rPr>
            </w:pPr>
          </w:p>
        </w:tc>
        <w:tc>
          <w:tcPr>
            <w:tcW w:w="890" w:type="dxa"/>
            <w:gridSpan w:val="2"/>
            <w:tcBorders>
              <w:left w:val="single" w:sz="6" w:space="0" w:color="000000"/>
            </w:tcBorders>
          </w:tcPr>
          <w:p w14:paraId="4DC18AC8" w14:textId="77777777" w:rsidR="00497609" w:rsidRDefault="00497609" w:rsidP="002C2B56">
            <w:pPr>
              <w:keepNext/>
              <w:keepLines/>
              <w:rPr>
                <w:sz w:val="16"/>
              </w:rPr>
            </w:pPr>
          </w:p>
        </w:tc>
        <w:tc>
          <w:tcPr>
            <w:tcW w:w="1720" w:type="dxa"/>
            <w:gridSpan w:val="3"/>
            <w:tcBorders>
              <w:right w:val="nil"/>
            </w:tcBorders>
          </w:tcPr>
          <w:p w14:paraId="14F608BB"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3DB99AE4" w14:textId="77777777" w:rsidR="00497609" w:rsidRDefault="00497609" w:rsidP="002C2B56">
            <w:pPr>
              <w:keepNext/>
              <w:keepLines/>
              <w:rPr>
                <w:sz w:val="16"/>
              </w:rPr>
            </w:pPr>
          </w:p>
        </w:tc>
        <w:tc>
          <w:tcPr>
            <w:tcW w:w="729" w:type="dxa"/>
            <w:tcBorders>
              <w:left w:val="nil"/>
            </w:tcBorders>
          </w:tcPr>
          <w:p w14:paraId="1477F612" w14:textId="77777777" w:rsidR="00497609" w:rsidRDefault="00497609" w:rsidP="002C2B56">
            <w:pPr>
              <w:keepNext/>
              <w:keepLines/>
              <w:rPr>
                <w:sz w:val="16"/>
              </w:rPr>
            </w:pPr>
          </w:p>
        </w:tc>
        <w:tc>
          <w:tcPr>
            <w:tcW w:w="1161" w:type="dxa"/>
            <w:gridSpan w:val="2"/>
          </w:tcPr>
          <w:p w14:paraId="5927D0D4" w14:textId="77777777" w:rsidR="00497609" w:rsidRDefault="00497609" w:rsidP="002C2B56">
            <w:pPr>
              <w:keepNext/>
              <w:keepLines/>
              <w:rPr>
                <w:sz w:val="16"/>
              </w:rPr>
            </w:pPr>
          </w:p>
        </w:tc>
      </w:tr>
      <w:tr w:rsidR="00E34FD5" w14:paraId="19EBDFCC" w14:textId="77777777" w:rsidTr="000B4B8B">
        <w:trPr>
          <w:gridAfter w:val="1"/>
          <w:wAfter w:w="272" w:type="dxa"/>
          <w:cantSplit/>
          <w:trHeight w:val="221"/>
          <w:jc w:val="center"/>
        </w:trPr>
        <w:tc>
          <w:tcPr>
            <w:tcW w:w="4312" w:type="dxa"/>
            <w:gridSpan w:val="7"/>
            <w:vAlign w:val="center"/>
          </w:tcPr>
          <w:p w14:paraId="2DC92352" w14:textId="77777777" w:rsidR="00497609" w:rsidRDefault="00497609" w:rsidP="002C2B56">
            <w:pPr>
              <w:keepNext/>
              <w:keepLines/>
              <w:rPr>
                <w:sz w:val="16"/>
              </w:rPr>
            </w:pPr>
            <w:r>
              <w:rPr>
                <w:sz w:val="16"/>
              </w:rPr>
              <w:t>9.</w:t>
            </w:r>
          </w:p>
        </w:tc>
        <w:tc>
          <w:tcPr>
            <w:tcW w:w="900" w:type="dxa"/>
            <w:tcBorders>
              <w:right w:val="nil"/>
            </w:tcBorders>
          </w:tcPr>
          <w:p w14:paraId="185CC25B" w14:textId="77777777" w:rsidR="00497609" w:rsidRDefault="00497609" w:rsidP="002C2B56">
            <w:pPr>
              <w:keepNext/>
              <w:keepLines/>
              <w:rPr>
                <w:sz w:val="16"/>
              </w:rPr>
            </w:pPr>
          </w:p>
        </w:tc>
        <w:tc>
          <w:tcPr>
            <w:tcW w:w="890" w:type="dxa"/>
            <w:gridSpan w:val="2"/>
            <w:tcBorders>
              <w:left w:val="single" w:sz="6" w:space="0" w:color="000000"/>
            </w:tcBorders>
          </w:tcPr>
          <w:p w14:paraId="3998CE10" w14:textId="77777777" w:rsidR="00497609" w:rsidRDefault="00497609" w:rsidP="002C2B56">
            <w:pPr>
              <w:keepNext/>
              <w:keepLines/>
              <w:rPr>
                <w:sz w:val="16"/>
              </w:rPr>
            </w:pPr>
          </w:p>
        </w:tc>
        <w:tc>
          <w:tcPr>
            <w:tcW w:w="1720" w:type="dxa"/>
            <w:gridSpan w:val="3"/>
            <w:tcBorders>
              <w:right w:val="nil"/>
            </w:tcBorders>
          </w:tcPr>
          <w:p w14:paraId="36260DB6"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6CE8C70C" w14:textId="77777777" w:rsidR="00497609" w:rsidRDefault="00497609" w:rsidP="002C2B56">
            <w:pPr>
              <w:keepNext/>
              <w:keepLines/>
              <w:rPr>
                <w:sz w:val="16"/>
              </w:rPr>
            </w:pPr>
          </w:p>
        </w:tc>
        <w:tc>
          <w:tcPr>
            <w:tcW w:w="729" w:type="dxa"/>
            <w:tcBorders>
              <w:left w:val="nil"/>
            </w:tcBorders>
          </w:tcPr>
          <w:p w14:paraId="3928FF96" w14:textId="77777777" w:rsidR="00497609" w:rsidRDefault="00497609" w:rsidP="002C2B56">
            <w:pPr>
              <w:keepNext/>
              <w:keepLines/>
              <w:rPr>
                <w:sz w:val="16"/>
              </w:rPr>
            </w:pPr>
          </w:p>
        </w:tc>
        <w:tc>
          <w:tcPr>
            <w:tcW w:w="1161" w:type="dxa"/>
            <w:gridSpan w:val="2"/>
          </w:tcPr>
          <w:p w14:paraId="74E1EA71" w14:textId="77777777" w:rsidR="00497609" w:rsidRDefault="00497609" w:rsidP="002C2B56">
            <w:pPr>
              <w:keepNext/>
              <w:keepLines/>
              <w:rPr>
                <w:sz w:val="16"/>
              </w:rPr>
            </w:pPr>
          </w:p>
        </w:tc>
      </w:tr>
      <w:tr w:rsidR="00E34FD5" w14:paraId="77278941" w14:textId="77777777" w:rsidTr="000B4B8B">
        <w:trPr>
          <w:gridAfter w:val="1"/>
          <w:wAfter w:w="272" w:type="dxa"/>
          <w:cantSplit/>
          <w:trHeight w:val="221"/>
          <w:jc w:val="center"/>
        </w:trPr>
        <w:tc>
          <w:tcPr>
            <w:tcW w:w="4312" w:type="dxa"/>
            <w:gridSpan w:val="7"/>
            <w:vAlign w:val="center"/>
          </w:tcPr>
          <w:p w14:paraId="08F55A92" w14:textId="77777777" w:rsidR="00497609" w:rsidRDefault="00497609" w:rsidP="002C2B56">
            <w:pPr>
              <w:keepNext/>
              <w:keepLines/>
              <w:rPr>
                <w:sz w:val="16"/>
              </w:rPr>
            </w:pPr>
            <w:r>
              <w:rPr>
                <w:sz w:val="16"/>
              </w:rPr>
              <w:t>10.</w:t>
            </w:r>
          </w:p>
        </w:tc>
        <w:tc>
          <w:tcPr>
            <w:tcW w:w="900" w:type="dxa"/>
            <w:tcBorders>
              <w:right w:val="nil"/>
            </w:tcBorders>
          </w:tcPr>
          <w:p w14:paraId="47A05520" w14:textId="77777777" w:rsidR="00497609" w:rsidRDefault="00497609" w:rsidP="002C2B56">
            <w:pPr>
              <w:keepNext/>
              <w:keepLines/>
              <w:rPr>
                <w:sz w:val="16"/>
              </w:rPr>
            </w:pPr>
          </w:p>
        </w:tc>
        <w:tc>
          <w:tcPr>
            <w:tcW w:w="890" w:type="dxa"/>
            <w:gridSpan w:val="2"/>
            <w:tcBorders>
              <w:left w:val="single" w:sz="6" w:space="0" w:color="000000"/>
            </w:tcBorders>
          </w:tcPr>
          <w:p w14:paraId="6CEE8E67" w14:textId="77777777" w:rsidR="00497609" w:rsidRDefault="00497609" w:rsidP="002C2B56">
            <w:pPr>
              <w:keepNext/>
              <w:keepLines/>
              <w:rPr>
                <w:sz w:val="16"/>
              </w:rPr>
            </w:pPr>
          </w:p>
        </w:tc>
        <w:tc>
          <w:tcPr>
            <w:tcW w:w="1720" w:type="dxa"/>
            <w:gridSpan w:val="3"/>
            <w:tcBorders>
              <w:right w:val="nil"/>
            </w:tcBorders>
          </w:tcPr>
          <w:p w14:paraId="16DA0732" w14:textId="77777777" w:rsidR="00497609" w:rsidRDefault="00497609" w:rsidP="002C2B56">
            <w:pPr>
              <w:keepNext/>
              <w:keepLines/>
              <w:rPr>
                <w:sz w:val="16"/>
              </w:rPr>
            </w:pPr>
          </w:p>
        </w:tc>
        <w:tc>
          <w:tcPr>
            <w:tcW w:w="1170" w:type="dxa"/>
            <w:tcBorders>
              <w:left w:val="single" w:sz="6" w:space="0" w:color="000000"/>
              <w:right w:val="single" w:sz="6" w:space="0" w:color="000000"/>
            </w:tcBorders>
          </w:tcPr>
          <w:p w14:paraId="4552D3B8" w14:textId="77777777" w:rsidR="00497609" w:rsidRDefault="00497609" w:rsidP="002C2B56">
            <w:pPr>
              <w:keepNext/>
              <w:keepLines/>
              <w:rPr>
                <w:sz w:val="16"/>
              </w:rPr>
            </w:pPr>
          </w:p>
        </w:tc>
        <w:tc>
          <w:tcPr>
            <w:tcW w:w="729" w:type="dxa"/>
            <w:tcBorders>
              <w:left w:val="nil"/>
            </w:tcBorders>
          </w:tcPr>
          <w:p w14:paraId="1591096C" w14:textId="77777777" w:rsidR="00497609" w:rsidRDefault="00497609" w:rsidP="002C2B56">
            <w:pPr>
              <w:keepNext/>
              <w:keepLines/>
              <w:rPr>
                <w:sz w:val="16"/>
              </w:rPr>
            </w:pPr>
          </w:p>
        </w:tc>
        <w:tc>
          <w:tcPr>
            <w:tcW w:w="1161" w:type="dxa"/>
            <w:gridSpan w:val="2"/>
          </w:tcPr>
          <w:p w14:paraId="782323F6" w14:textId="77777777" w:rsidR="00497609" w:rsidRDefault="00497609" w:rsidP="002C2B56">
            <w:pPr>
              <w:keepNext/>
              <w:keepLines/>
              <w:rPr>
                <w:sz w:val="16"/>
              </w:rPr>
            </w:pPr>
          </w:p>
        </w:tc>
      </w:tr>
      <w:tr w:rsidR="00E34FD5" w14:paraId="37A1E935" w14:textId="77777777" w:rsidTr="000B4B8B">
        <w:trPr>
          <w:gridAfter w:val="1"/>
          <w:wAfter w:w="272" w:type="dxa"/>
          <w:cantSplit/>
          <w:trHeight w:val="221"/>
          <w:jc w:val="center"/>
        </w:trPr>
        <w:tc>
          <w:tcPr>
            <w:tcW w:w="4312" w:type="dxa"/>
            <w:gridSpan w:val="7"/>
            <w:tcBorders>
              <w:bottom w:val="nil"/>
            </w:tcBorders>
            <w:vAlign w:val="center"/>
          </w:tcPr>
          <w:p w14:paraId="42C96A3D" w14:textId="77777777" w:rsidR="00497609" w:rsidRDefault="00497609" w:rsidP="002C2B56">
            <w:pPr>
              <w:keepNext/>
              <w:keepLines/>
              <w:rPr>
                <w:sz w:val="16"/>
              </w:rPr>
            </w:pPr>
            <w:r>
              <w:rPr>
                <w:sz w:val="16"/>
              </w:rPr>
              <w:t>11.</w:t>
            </w:r>
          </w:p>
        </w:tc>
        <w:tc>
          <w:tcPr>
            <w:tcW w:w="900" w:type="dxa"/>
            <w:tcBorders>
              <w:bottom w:val="nil"/>
              <w:right w:val="nil"/>
            </w:tcBorders>
          </w:tcPr>
          <w:p w14:paraId="43FD8817" w14:textId="77777777" w:rsidR="00497609" w:rsidRDefault="00497609" w:rsidP="002C2B56">
            <w:pPr>
              <w:keepNext/>
              <w:keepLines/>
              <w:rPr>
                <w:sz w:val="16"/>
              </w:rPr>
            </w:pPr>
          </w:p>
        </w:tc>
        <w:tc>
          <w:tcPr>
            <w:tcW w:w="890" w:type="dxa"/>
            <w:gridSpan w:val="2"/>
            <w:tcBorders>
              <w:left w:val="single" w:sz="6" w:space="0" w:color="000000"/>
              <w:bottom w:val="nil"/>
            </w:tcBorders>
          </w:tcPr>
          <w:p w14:paraId="705AC3B4" w14:textId="77777777" w:rsidR="00497609" w:rsidRDefault="00497609" w:rsidP="002C2B56">
            <w:pPr>
              <w:keepNext/>
              <w:keepLines/>
              <w:rPr>
                <w:sz w:val="16"/>
              </w:rPr>
            </w:pPr>
          </w:p>
        </w:tc>
        <w:tc>
          <w:tcPr>
            <w:tcW w:w="1720" w:type="dxa"/>
            <w:gridSpan w:val="3"/>
            <w:tcBorders>
              <w:bottom w:val="nil"/>
              <w:right w:val="nil"/>
            </w:tcBorders>
          </w:tcPr>
          <w:p w14:paraId="6512B910" w14:textId="77777777" w:rsidR="00497609" w:rsidRDefault="00497609" w:rsidP="002C2B56">
            <w:pPr>
              <w:keepNext/>
              <w:keepLines/>
              <w:rPr>
                <w:sz w:val="16"/>
              </w:rPr>
            </w:pPr>
          </w:p>
        </w:tc>
        <w:tc>
          <w:tcPr>
            <w:tcW w:w="1170" w:type="dxa"/>
            <w:tcBorders>
              <w:left w:val="single" w:sz="6" w:space="0" w:color="000000"/>
              <w:bottom w:val="single" w:sz="6" w:space="0" w:color="000000"/>
              <w:right w:val="single" w:sz="6" w:space="0" w:color="000000"/>
            </w:tcBorders>
          </w:tcPr>
          <w:p w14:paraId="1A529194" w14:textId="77777777" w:rsidR="00497609" w:rsidRDefault="00497609" w:rsidP="002C2B56">
            <w:pPr>
              <w:keepNext/>
              <w:keepLines/>
              <w:rPr>
                <w:sz w:val="16"/>
              </w:rPr>
            </w:pPr>
          </w:p>
        </w:tc>
        <w:tc>
          <w:tcPr>
            <w:tcW w:w="729" w:type="dxa"/>
            <w:tcBorders>
              <w:left w:val="nil"/>
              <w:bottom w:val="nil"/>
            </w:tcBorders>
          </w:tcPr>
          <w:p w14:paraId="6CA78A6B" w14:textId="77777777" w:rsidR="00497609" w:rsidRDefault="00497609" w:rsidP="002C2B56">
            <w:pPr>
              <w:keepNext/>
              <w:keepLines/>
              <w:rPr>
                <w:sz w:val="16"/>
              </w:rPr>
            </w:pPr>
          </w:p>
        </w:tc>
        <w:tc>
          <w:tcPr>
            <w:tcW w:w="1161" w:type="dxa"/>
            <w:gridSpan w:val="2"/>
            <w:tcBorders>
              <w:bottom w:val="nil"/>
            </w:tcBorders>
          </w:tcPr>
          <w:p w14:paraId="727618CA" w14:textId="77777777" w:rsidR="00497609" w:rsidRDefault="00497609" w:rsidP="002C2B56">
            <w:pPr>
              <w:keepNext/>
              <w:keepLines/>
              <w:rPr>
                <w:sz w:val="16"/>
              </w:rPr>
            </w:pPr>
          </w:p>
        </w:tc>
      </w:tr>
      <w:tr w:rsidR="00E34FD5" w14:paraId="546353AD" w14:textId="77777777" w:rsidTr="000B4B8B">
        <w:trPr>
          <w:gridAfter w:val="1"/>
          <w:wAfter w:w="272" w:type="dxa"/>
          <w:cantSplit/>
          <w:trHeight w:val="221"/>
          <w:jc w:val="center"/>
        </w:trPr>
        <w:tc>
          <w:tcPr>
            <w:tcW w:w="4312" w:type="dxa"/>
            <w:gridSpan w:val="7"/>
            <w:tcBorders>
              <w:bottom w:val="nil"/>
            </w:tcBorders>
            <w:vAlign w:val="center"/>
          </w:tcPr>
          <w:p w14:paraId="597C586A" w14:textId="77777777" w:rsidR="00497609" w:rsidRDefault="00497609" w:rsidP="002C2B56">
            <w:pPr>
              <w:keepNext/>
              <w:keepLines/>
              <w:rPr>
                <w:sz w:val="16"/>
              </w:rPr>
            </w:pPr>
            <w:r>
              <w:rPr>
                <w:sz w:val="16"/>
              </w:rPr>
              <w:t>12.</w:t>
            </w:r>
          </w:p>
        </w:tc>
        <w:tc>
          <w:tcPr>
            <w:tcW w:w="900" w:type="dxa"/>
            <w:tcBorders>
              <w:bottom w:val="nil"/>
              <w:right w:val="nil"/>
            </w:tcBorders>
          </w:tcPr>
          <w:p w14:paraId="1258C343" w14:textId="77777777" w:rsidR="00497609" w:rsidRDefault="00497609" w:rsidP="002C2B56">
            <w:pPr>
              <w:keepNext/>
              <w:keepLines/>
              <w:rPr>
                <w:sz w:val="16"/>
              </w:rPr>
            </w:pPr>
          </w:p>
        </w:tc>
        <w:tc>
          <w:tcPr>
            <w:tcW w:w="890" w:type="dxa"/>
            <w:gridSpan w:val="2"/>
            <w:tcBorders>
              <w:left w:val="single" w:sz="6" w:space="0" w:color="000000"/>
              <w:bottom w:val="nil"/>
            </w:tcBorders>
          </w:tcPr>
          <w:p w14:paraId="72479244" w14:textId="77777777" w:rsidR="00497609" w:rsidRDefault="00497609" w:rsidP="002C2B56">
            <w:pPr>
              <w:keepNext/>
              <w:keepLines/>
              <w:rPr>
                <w:sz w:val="16"/>
              </w:rPr>
            </w:pPr>
          </w:p>
        </w:tc>
        <w:tc>
          <w:tcPr>
            <w:tcW w:w="1720" w:type="dxa"/>
            <w:gridSpan w:val="3"/>
            <w:tcBorders>
              <w:bottom w:val="nil"/>
              <w:right w:val="nil"/>
            </w:tcBorders>
          </w:tcPr>
          <w:p w14:paraId="3EC32BFF" w14:textId="77777777" w:rsidR="00497609" w:rsidRDefault="00497609" w:rsidP="002C2B56">
            <w:pPr>
              <w:keepNext/>
              <w:keepLines/>
              <w:rPr>
                <w:sz w:val="16"/>
              </w:rPr>
            </w:pPr>
          </w:p>
        </w:tc>
        <w:tc>
          <w:tcPr>
            <w:tcW w:w="1170" w:type="dxa"/>
            <w:tcBorders>
              <w:left w:val="single" w:sz="6" w:space="0" w:color="000000"/>
              <w:bottom w:val="single" w:sz="6" w:space="0" w:color="000000"/>
              <w:right w:val="single" w:sz="6" w:space="0" w:color="000000"/>
            </w:tcBorders>
          </w:tcPr>
          <w:p w14:paraId="607BA1B0" w14:textId="77777777" w:rsidR="00497609" w:rsidRDefault="00497609" w:rsidP="002C2B56">
            <w:pPr>
              <w:keepNext/>
              <w:keepLines/>
              <w:rPr>
                <w:sz w:val="16"/>
              </w:rPr>
            </w:pPr>
          </w:p>
        </w:tc>
        <w:tc>
          <w:tcPr>
            <w:tcW w:w="729" w:type="dxa"/>
            <w:tcBorders>
              <w:left w:val="nil"/>
              <w:bottom w:val="nil"/>
            </w:tcBorders>
          </w:tcPr>
          <w:p w14:paraId="01F6C4CB" w14:textId="77777777" w:rsidR="00497609" w:rsidRDefault="00497609" w:rsidP="002C2B56">
            <w:pPr>
              <w:keepNext/>
              <w:keepLines/>
              <w:rPr>
                <w:sz w:val="16"/>
              </w:rPr>
            </w:pPr>
          </w:p>
        </w:tc>
        <w:tc>
          <w:tcPr>
            <w:tcW w:w="1161" w:type="dxa"/>
            <w:gridSpan w:val="2"/>
            <w:tcBorders>
              <w:bottom w:val="nil"/>
            </w:tcBorders>
          </w:tcPr>
          <w:p w14:paraId="72E849C7" w14:textId="77777777" w:rsidR="00497609" w:rsidRDefault="00497609" w:rsidP="002C2B56">
            <w:pPr>
              <w:keepNext/>
              <w:keepLines/>
              <w:rPr>
                <w:sz w:val="16"/>
              </w:rPr>
            </w:pPr>
          </w:p>
        </w:tc>
      </w:tr>
      <w:tr w:rsidR="00E34FD5" w14:paraId="08F9EF62" w14:textId="77777777" w:rsidTr="000B4B8B">
        <w:trPr>
          <w:gridAfter w:val="1"/>
          <w:wAfter w:w="272" w:type="dxa"/>
          <w:cantSplit/>
          <w:trHeight w:val="221"/>
          <w:jc w:val="center"/>
        </w:trPr>
        <w:tc>
          <w:tcPr>
            <w:tcW w:w="4312" w:type="dxa"/>
            <w:gridSpan w:val="7"/>
            <w:tcBorders>
              <w:bottom w:val="nil"/>
            </w:tcBorders>
            <w:vAlign w:val="center"/>
          </w:tcPr>
          <w:p w14:paraId="018DF27C" w14:textId="77777777" w:rsidR="00497609" w:rsidRDefault="00497609" w:rsidP="002C2B56">
            <w:pPr>
              <w:keepNext/>
              <w:keepLines/>
              <w:rPr>
                <w:sz w:val="16"/>
              </w:rPr>
            </w:pPr>
            <w:r>
              <w:rPr>
                <w:sz w:val="16"/>
              </w:rPr>
              <w:t>13.</w:t>
            </w:r>
          </w:p>
        </w:tc>
        <w:tc>
          <w:tcPr>
            <w:tcW w:w="900" w:type="dxa"/>
            <w:tcBorders>
              <w:bottom w:val="nil"/>
              <w:right w:val="nil"/>
            </w:tcBorders>
          </w:tcPr>
          <w:p w14:paraId="3D9C4255" w14:textId="77777777" w:rsidR="00497609" w:rsidRDefault="00497609" w:rsidP="002C2B56">
            <w:pPr>
              <w:keepNext/>
              <w:keepLines/>
              <w:rPr>
                <w:sz w:val="16"/>
              </w:rPr>
            </w:pPr>
          </w:p>
        </w:tc>
        <w:tc>
          <w:tcPr>
            <w:tcW w:w="890" w:type="dxa"/>
            <w:gridSpan w:val="2"/>
            <w:tcBorders>
              <w:left w:val="single" w:sz="6" w:space="0" w:color="000000"/>
              <w:bottom w:val="nil"/>
            </w:tcBorders>
          </w:tcPr>
          <w:p w14:paraId="2EA99511" w14:textId="77777777" w:rsidR="00497609" w:rsidRDefault="00497609" w:rsidP="002C2B56">
            <w:pPr>
              <w:keepNext/>
              <w:keepLines/>
              <w:rPr>
                <w:sz w:val="16"/>
              </w:rPr>
            </w:pPr>
          </w:p>
        </w:tc>
        <w:tc>
          <w:tcPr>
            <w:tcW w:w="1720" w:type="dxa"/>
            <w:gridSpan w:val="3"/>
            <w:tcBorders>
              <w:bottom w:val="nil"/>
              <w:right w:val="nil"/>
            </w:tcBorders>
          </w:tcPr>
          <w:p w14:paraId="3AC8787B" w14:textId="77777777" w:rsidR="00497609" w:rsidRDefault="00497609" w:rsidP="002C2B56">
            <w:pPr>
              <w:keepNext/>
              <w:keepLines/>
              <w:rPr>
                <w:sz w:val="16"/>
              </w:rPr>
            </w:pPr>
          </w:p>
        </w:tc>
        <w:tc>
          <w:tcPr>
            <w:tcW w:w="1170" w:type="dxa"/>
            <w:tcBorders>
              <w:left w:val="single" w:sz="6" w:space="0" w:color="000000"/>
              <w:bottom w:val="single" w:sz="6" w:space="0" w:color="000000"/>
              <w:right w:val="single" w:sz="6" w:space="0" w:color="000000"/>
            </w:tcBorders>
          </w:tcPr>
          <w:p w14:paraId="37C2CF37" w14:textId="77777777" w:rsidR="00497609" w:rsidRDefault="00497609" w:rsidP="002C2B56">
            <w:pPr>
              <w:keepNext/>
              <w:keepLines/>
              <w:rPr>
                <w:sz w:val="16"/>
              </w:rPr>
            </w:pPr>
          </w:p>
        </w:tc>
        <w:tc>
          <w:tcPr>
            <w:tcW w:w="729" w:type="dxa"/>
            <w:tcBorders>
              <w:left w:val="nil"/>
              <w:bottom w:val="nil"/>
            </w:tcBorders>
          </w:tcPr>
          <w:p w14:paraId="4794443A" w14:textId="77777777" w:rsidR="00497609" w:rsidRDefault="00497609" w:rsidP="002C2B56">
            <w:pPr>
              <w:keepNext/>
              <w:keepLines/>
              <w:rPr>
                <w:sz w:val="16"/>
              </w:rPr>
            </w:pPr>
          </w:p>
        </w:tc>
        <w:tc>
          <w:tcPr>
            <w:tcW w:w="1161" w:type="dxa"/>
            <w:gridSpan w:val="2"/>
            <w:tcBorders>
              <w:bottom w:val="nil"/>
            </w:tcBorders>
          </w:tcPr>
          <w:p w14:paraId="1E0A3758" w14:textId="77777777" w:rsidR="00497609" w:rsidRDefault="00497609" w:rsidP="002C2B56">
            <w:pPr>
              <w:keepNext/>
              <w:keepLines/>
              <w:rPr>
                <w:sz w:val="16"/>
              </w:rPr>
            </w:pPr>
          </w:p>
        </w:tc>
      </w:tr>
      <w:tr w:rsidR="00E34FD5" w14:paraId="54EAFB56" w14:textId="77777777" w:rsidTr="000B4B8B">
        <w:trPr>
          <w:gridAfter w:val="1"/>
          <w:wAfter w:w="272" w:type="dxa"/>
          <w:cantSplit/>
          <w:trHeight w:val="220"/>
          <w:jc w:val="center"/>
        </w:trPr>
        <w:tc>
          <w:tcPr>
            <w:tcW w:w="4312" w:type="dxa"/>
            <w:gridSpan w:val="7"/>
            <w:tcBorders>
              <w:bottom w:val="nil"/>
            </w:tcBorders>
            <w:vAlign w:val="center"/>
          </w:tcPr>
          <w:p w14:paraId="77612FDB" w14:textId="77777777" w:rsidR="00497609" w:rsidRDefault="00497609" w:rsidP="002C2B56">
            <w:pPr>
              <w:keepNext/>
              <w:keepLines/>
              <w:rPr>
                <w:sz w:val="16"/>
              </w:rPr>
            </w:pPr>
            <w:r>
              <w:rPr>
                <w:sz w:val="16"/>
              </w:rPr>
              <w:t>14.</w:t>
            </w:r>
          </w:p>
        </w:tc>
        <w:tc>
          <w:tcPr>
            <w:tcW w:w="900" w:type="dxa"/>
            <w:tcBorders>
              <w:bottom w:val="nil"/>
              <w:right w:val="nil"/>
            </w:tcBorders>
          </w:tcPr>
          <w:p w14:paraId="6675D9AB" w14:textId="77777777" w:rsidR="00497609" w:rsidRDefault="00497609" w:rsidP="002C2B56">
            <w:pPr>
              <w:keepNext/>
              <w:keepLines/>
              <w:rPr>
                <w:sz w:val="16"/>
              </w:rPr>
            </w:pPr>
          </w:p>
        </w:tc>
        <w:tc>
          <w:tcPr>
            <w:tcW w:w="890" w:type="dxa"/>
            <w:gridSpan w:val="2"/>
            <w:tcBorders>
              <w:left w:val="single" w:sz="6" w:space="0" w:color="000000"/>
              <w:bottom w:val="nil"/>
            </w:tcBorders>
          </w:tcPr>
          <w:p w14:paraId="522C71BA" w14:textId="77777777" w:rsidR="00497609" w:rsidRDefault="00497609" w:rsidP="002C2B56">
            <w:pPr>
              <w:keepNext/>
              <w:keepLines/>
              <w:rPr>
                <w:sz w:val="16"/>
              </w:rPr>
            </w:pPr>
          </w:p>
        </w:tc>
        <w:tc>
          <w:tcPr>
            <w:tcW w:w="1720" w:type="dxa"/>
            <w:gridSpan w:val="3"/>
            <w:tcBorders>
              <w:bottom w:val="nil"/>
              <w:right w:val="nil"/>
            </w:tcBorders>
          </w:tcPr>
          <w:p w14:paraId="0E13C909" w14:textId="77777777" w:rsidR="00497609" w:rsidRDefault="00497609" w:rsidP="002C2B56">
            <w:pPr>
              <w:keepNext/>
              <w:keepLines/>
              <w:rPr>
                <w:sz w:val="16"/>
              </w:rPr>
            </w:pPr>
          </w:p>
        </w:tc>
        <w:tc>
          <w:tcPr>
            <w:tcW w:w="1170" w:type="dxa"/>
            <w:tcBorders>
              <w:left w:val="single" w:sz="6" w:space="0" w:color="000000"/>
              <w:bottom w:val="single" w:sz="6" w:space="0" w:color="000000"/>
              <w:right w:val="single" w:sz="6" w:space="0" w:color="000000"/>
            </w:tcBorders>
          </w:tcPr>
          <w:p w14:paraId="2814174B" w14:textId="77777777" w:rsidR="00497609" w:rsidRDefault="00497609" w:rsidP="002C2B56">
            <w:pPr>
              <w:keepNext/>
              <w:keepLines/>
              <w:rPr>
                <w:sz w:val="16"/>
              </w:rPr>
            </w:pPr>
          </w:p>
        </w:tc>
        <w:tc>
          <w:tcPr>
            <w:tcW w:w="729" w:type="dxa"/>
            <w:tcBorders>
              <w:left w:val="nil"/>
              <w:bottom w:val="nil"/>
            </w:tcBorders>
          </w:tcPr>
          <w:p w14:paraId="25CE547E" w14:textId="77777777" w:rsidR="00497609" w:rsidRDefault="00497609" w:rsidP="002C2B56">
            <w:pPr>
              <w:keepNext/>
              <w:keepLines/>
              <w:rPr>
                <w:sz w:val="16"/>
              </w:rPr>
            </w:pPr>
          </w:p>
        </w:tc>
        <w:tc>
          <w:tcPr>
            <w:tcW w:w="1161" w:type="dxa"/>
            <w:gridSpan w:val="2"/>
            <w:tcBorders>
              <w:bottom w:val="nil"/>
            </w:tcBorders>
          </w:tcPr>
          <w:p w14:paraId="778C1ABF" w14:textId="77777777" w:rsidR="00497609" w:rsidRDefault="00497609" w:rsidP="002C2B56">
            <w:pPr>
              <w:keepNext/>
              <w:keepLines/>
              <w:rPr>
                <w:sz w:val="16"/>
              </w:rPr>
            </w:pPr>
          </w:p>
        </w:tc>
      </w:tr>
      <w:tr w:rsidR="00E34FD5" w14:paraId="6595BC05" w14:textId="77777777" w:rsidTr="000B4B8B">
        <w:trPr>
          <w:gridAfter w:val="1"/>
          <w:wAfter w:w="272" w:type="dxa"/>
          <w:cantSplit/>
          <w:trHeight w:val="221"/>
          <w:jc w:val="center"/>
        </w:trPr>
        <w:tc>
          <w:tcPr>
            <w:tcW w:w="4312" w:type="dxa"/>
            <w:gridSpan w:val="7"/>
            <w:tcBorders>
              <w:bottom w:val="nil"/>
            </w:tcBorders>
            <w:vAlign w:val="center"/>
          </w:tcPr>
          <w:p w14:paraId="55B8E616" w14:textId="77777777" w:rsidR="00497609" w:rsidRDefault="00497609" w:rsidP="002C2B56">
            <w:pPr>
              <w:keepNext/>
              <w:keepLines/>
              <w:rPr>
                <w:sz w:val="16"/>
              </w:rPr>
            </w:pPr>
            <w:r>
              <w:rPr>
                <w:sz w:val="16"/>
              </w:rPr>
              <w:t>15.</w:t>
            </w:r>
          </w:p>
        </w:tc>
        <w:tc>
          <w:tcPr>
            <w:tcW w:w="900" w:type="dxa"/>
            <w:tcBorders>
              <w:bottom w:val="nil"/>
              <w:right w:val="nil"/>
            </w:tcBorders>
          </w:tcPr>
          <w:p w14:paraId="315FBDA6" w14:textId="77777777" w:rsidR="00497609" w:rsidRDefault="00497609" w:rsidP="002C2B56">
            <w:pPr>
              <w:keepNext/>
              <w:keepLines/>
              <w:rPr>
                <w:sz w:val="16"/>
              </w:rPr>
            </w:pPr>
          </w:p>
        </w:tc>
        <w:tc>
          <w:tcPr>
            <w:tcW w:w="890" w:type="dxa"/>
            <w:gridSpan w:val="2"/>
            <w:tcBorders>
              <w:left w:val="single" w:sz="6" w:space="0" w:color="000000"/>
              <w:bottom w:val="nil"/>
            </w:tcBorders>
          </w:tcPr>
          <w:p w14:paraId="40FB531C" w14:textId="77777777" w:rsidR="00497609" w:rsidRDefault="00497609" w:rsidP="002C2B56">
            <w:pPr>
              <w:keepNext/>
              <w:keepLines/>
              <w:rPr>
                <w:sz w:val="16"/>
              </w:rPr>
            </w:pPr>
          </w:p>
        </w:tc>
        <w:tc>
          <w:tcPr>
            <w:tcW w:w="1720" w:type="dxa"/>
            <w:gridSpan w:val="3"/>
            <w:tcBorders>
              <w:bottom w:val="nil"/>
              <w:right w:val="nil"/>
            </w:tcBorders>
          </w:tcPr>
          <w:p w14:paraId="04B02FCB" w14:textId="77777777" w:rsidR="00497609" w:rsidRDefault="00497609" w:rsidP="002C2B56">
            <w:pPr>
              <w:keepNext/>
              <w:keepLines/>
              <w:rPr>
                <w:sz w:val="16"/>
              </w:rPr>
            </w:pPr>
          </w:p>
        </w:tc>
        <w:tc>
          <w:tcPr>
            <w:tcW w:w="1170" w:type="dxa"/>
            <w:tcBorders>
              <w:left w:val="single" w:sz="6" w:space="0" w:color="000000"/>
              <w:bottom w:val="single" w:sz="6" w:space="0" w:color="000000"/>
              <w:right w:val="single" w:sz="6" w:space="0" w:color="000000"/>
            </w:tcBorders>
          </w:tcPr>
          <w:p w14:paraId="76263152" w14:textId="77777777" w:rsidR="00497609" w:rsidRDefault="00497609" w:rsidP="002C2B56">
            <w:pPr>
              <w:keepNext/>
              <w:keepLines/>
              <w:rPr>
                <w:sz w:val="16"/>
              </w:rPr>
            </w:pPr>
          </w:p>
        </w:tc>
        <w:tc>
          <w:tcPr>
            <w:tcW w:w="729" w:type="dxa"/>
            <w:tcBorders>
              <w:left w:val="nil"/>
              <w:bottom w:val="nil"/>
            </w:tcBorders>
          </w:tcPr>
          <w:p w14:paraId="323F07EF" w14:textId="77777777" w:rsidR="00497609" w:rsidRDefault="00497609" w:rsidP="002C2B56">
            <w:pPr>
              <w:keepNext/>
              <w:keepLines/>
              <w:rPr>
                <w:sz w:val="16"/>
              </w:rPr>
            </w:pPr>
          </w:p>
        </w:tc>
        <w:tc>
          <w:tcPr>
            <w:tcW w:w="1161" w:type="dxa"/>
            <w:gridSpan w:val="2"/>
            <w:tcBorders>
              <w:bottom w:val="nil"/>
            </w:tcBorders>
          </w:tcPr>
          <w:p w14:paraId="37201A17" w14:textId="77777777" w:rsidR="00497609" w:rsidRDefault="00497609" w:rsidP="002C2B56">
            <w:pPr>
              <w:keepNext/>
              <w:keepLines/>
              <w:rPr>
                <w:sz w:val="16"/>
              </w:rPr>
            </w:pPr>
          </w:p>
        </w:tc>
      </w:tr>
      <w:tr w:rsidR="00E34FD5" w14:paraId="148D89CF" w14:textId="77777777" w:rsidTr="000B4B8B">
        <w:trPr>
          <w:gridAfter w:val="1"/>
          <w:wAfter w:w="272" w:type="dxa"/>
          <w:cantSplit/>
          <w:trHeight w:val="221"/>
          <w:jc w:val="center"/>
        </w:trPr>
        <w:tc>
          <w:tcPr>
            <w:tcW w:w="4312" w:type="dxa"/>
            <w:gridSpan w:val="7"/>
            <w:tcBorders>
              <w:bottom w:val="nil"/>
            </w:tcBorders>
            <w:vAlign w:val="center"/>
          </w:tcPr>
          <w:p w14:paraId="3C5AF996" w14:textId="77777777" w:rsidR="00FD48A6" w:rsidRDefault="00FD48A6" w:rsidP="002C2B56">
            <w:pPr>
              <w:keepNext/>
              <w:keepLines/>
              <w:rPr>
                <w:sz w:val="16"/>
              </w:rPr>
            </w:pPr>
            <w:r>
              <w:rPr>
                <w:sz w:val="16"/>
              </w:rPr>
              <w:t>16.</w:t>
            </w:r>
          </w:p>
        </w:tc>
        <w:tc>
          <w:tcPr>
            <w:tcW w:w="900" w:type="dxa"/>
            <w:tcBorders>
              <w:bottom w:val="nil"/>
              <w:right w:val="nil"/>
            </w:tcBorders>
          </w:tcPr>
          <w:p w14:paraId="0925CD4E" w14:textId="77777777" w:rsidR="00FD48A6" w:rsidRDefault="00FD48A6" w:rsidP="002C2B56">
            <w:pPr>
              <w:keepNext/>
              <w:keepLines/>
              <w:rPr>
                <w:sz w:val="16"/>
              </w:rPr>
            </w:pPr>
          </w:p>
        </w:tc>
        <w:tc>
          <w:tcPr>
            <w:tcW w:w="890" w:type="dxa"/>
            <w:gridSpan w:val="2"/>
            <w:tcBorders>
              <w:left w:val="single" w:sz="6" w:space="0" w:color="000000"/>
              <w:bottom w:val="nil"/>
            </w:tcBorders>
          </w:tcPr>
          <w:p w14:paraId="0A41ECB3" w14:textId="77777777" w:rsidR="00FD48A6" w:rsidRDefault="00FD48A6" w:rsidP="002C2B56">
            <w:pPr>
              <w:keepNext/>
              <w:keepLines/>
              <w:rPr>
                <w:sz w:val="16"/>
              </w:rPr>
            </w:pPr>
          </w:p>
        </w:tc>
        <w:tc>
          <w:tcPr>
            <w:tcW w:w="1720" w:type="dxa"/>
            <w:gridSpan w:val="3"/>
            <w:tcBorders>
              <w:bottom w:val="nil"/>
              <w:right w:val="nil"/>
            </w:tcBorders>
          </w:tcPr>
          <w:p w14:paraId="1E224DD2" w14:textId="77777777" w:rsidR="00FD48A6" w:rsidRDefault="00FD48A6" w:rsidP="002C2B56">
            <w:pPr>
              <w:keepNext/>
              <w:keepLines/>
              <w:rPr>
                <w:sz w:val="16"/>
              </w:rPr>
            </w:pPr>
          </w:p>
        </w:tc>
        <w:tc>
          <w:tcPr>
            <w:tcW w:w="1170" w:type="dxa"/>
            <w:tcBorders>
              <w:left w:val="single" w:sz="6" w:space="0" w:color="000000"/>
              <w:bottom w:val="single" w:sz="6" w:space="0" w:color="000000"/>
              <w:right w:val="single" w:sz="6" w:space="0" w:color="000000"/>
            </w:tcBorders>
          </w:tcPr>
          <w:p w14:paraId="25102D02" w14:textId="77777777" w:rsidR="00FD48A6" w:rsidRDefault="00FD48A6" w:rsidP="002C2B56">
            <w:pPr>
              <w:keepNext/>
              <w:keepLines/>
              <w:rPr>
                <w:sz w:val="16"/>
              </w:rPr>
            </w:pPr>
          </w:p>
        </w:tc>
        <w:tc>
          <w:tcPr>
            <w:tcW w:w="729" w:type="dxa"/>
            <w:tcBorders>
              <w:left w:val="nil"/>
              <w:bottom w:val="nil"/>
            </w:tcBorders>
          </w:tcPr>
          <w:p w14:paraId="789B76A5" w14:textId="77777777" w:rsidR="00FD48A6" w:rsidRDefault="00FD48A6" w:rsidP="002C2B56">
            <w:pPr>
              <w:keepNext/>
              <w:keepLines/>
              <w:rPr>
                <w:sz w:val="16"/>
              </w:rPr>
            </w:pPr>
          </w:p>
        </w:tc>
        <w:tc>
          <w:tcPr>
            <w:tcW w:w="1161" w:type="dxa"/>
            <w:gridSpan w:val="2"/>
            <w:tcBorders>
              <w:bottom w:val="nil"/>
            </w:tcBorders>
          </w:tcPr>
          <w:p w14:paraId="7F239EBC" w14:textId="77777777" w:rsidR="00FD48A6" w:rsidRDefault="00FD48A6" w:rsidP="002C2B56">
            <w:pPr>
              <w:keepNext/>
              <w:keepLines/>
              <w:rPr>
                <w:sz w:val="16"/>
              </w:rPr>
            </w:pPr>
          </w:p>
        </w:tc>
      </w:tr>
      <w:tr w:rsidR="00B16C94" w14:paraId="542D87CF" w14:textId="77777777" w:rsidTr="000B4B8B">
        <w:trPr>
          <w:gridAfter w:val="1"/>
          <w:wAfter w:w="272" w:type="dxa"/>
          <w:cantSplit/>
          <w:trHeight w:hRule="exact" w:val="220"/>
          <w:jc w:val="center"/>
        </w:trPr>
        <w:tc>
          <w:tcPr>
            <w:tcW w:w="6967" w:type="dxa"/>
            <w:gridSpan w:val="12"/>
            <w:tcBorders>
              <w:top w:val="single" w:sz="6" w:space="0" w:color="000000"/>
              <w:bottom w:val="single" w:sz="6" w:space="0" w:color="000000"/>
              <w:right w:val="nil"/>
            </w:tcBorders>
            <w:shd w:val="pct25" w:color="auto" w:fill="FFFFFF"/>
          </w:tcPr>
          <w:p w14:paraId="14EC9940" w14:textId="77777777" w:rsidR="00497609" w:rsidRDefault="00497609" w:rsidP="002C2B56">
            <w:pPr>
              <w:keepNext/>
              <w:keepLines/>
              <w:rPr>
                <w:sz w:val="16"/>
              </w:rPr>
            </w:pPr>
          </w:p>
        </w:tc>
        <w:tc>
          <w:tcPr>
            <w:tcW w:w="855" w:type="dxa"/>
            <w:tcBorders>
              <w:top w:val="single" w:sz="6" w:space="0" w:color="000000"/>
              <w:left w:val="single" w:sz="6" w:space="0" w:color="000000"/>
              <w:bottom w:val="single" w:sz="6" w:space="0" w:color="000000"/>
              <w:right w:val="single" w:sz="6" w:space="0" w:color="000000"/>
            </w:tcBorders>
          </w:tcPr>
          <w:p w14:paraId="53BFF7ED" w14:textId="77777777" w:rsidR="00497609" w:rsidRPr="00C408D3" w:rsidRDefault="00497609" w:rsidP="002C2B56">
            <w:pPr>
              <w:keepNext/>
              <w:keepLines/>
              <w:rPr>
                <w:b/>
                <w:sz w:val="16"/>
              </w:rPr>
            </w:pPr>
            <w:bookmarkStart w:id="4790" w:name="_Toc446212277"/>
            <w:bookmarkStart w:id="4791" w:name="_Toc446483035"/>
            <w:r w:rsidRPr="00C408D3">
              <w:rPr>
                <w:b/>
                <w:sz w:val="16"/>
              </w:rPr>
              <w:t>Totals</w:t>
            </w:r>
            <w:bookmarkEnd w:id="4790"/>
            <w:bookmarkEnd w:id="4791"/>
          </w:p>
        </w:tc>
        <w:tc>
          <w:tcPr>
            <w:tcW w:w="1170" w:type="dxa"/>
            <w:tcBorders>
              <w:top w:val="single" w:sz="6" w:space="0" w:color="000000"/>
              <w:left w:val="nil"/>
              <w:bottom w:val="single" w:sz="6" w:space="0" w:color="000000"/>
              <w:right w:val="nil"/>
            </w:tcBorders>
          </w:tcPr>
          <w:p w14:paraId="06972A79" w14:textId="77777777" w:rsidR="00497609" w:rsidRDefault="00497609" w:rsidP="002C2B56">
            <w:pPr>
              <w:keepNext/>
              <w:keepLines/>
              <w:rPr>
                <w:sz w:val="16"/>
              </w:rPr>
            </w:pPr>
          </w:p>
        </w:tc>
        <w:tc>
          <w:tcPr>
            <w:tcW w:w="729" w:type="dxa"/>
            <w:tcBorders>
              <w:top w:val="single" w:sz="6" w:space="0" w:color="000000"/>
              <w:left w:val="single" w:sz="6" w:space="0" w:color="000000"/>
              <w:bottom w:val="single" w:sz="6" w:space="0" w:color="000000"/>
            </w:tcBorders>
          </w:tcPr>
          <w:p w14:paraId="70452298" w14:textId="77777777" w:rsidR="00497609" w:rsidRDefault="00497609" w:rsidP="002C2B56">
            <w:pPr>
              <w:keepNext/>
              <w:keepLines/>
              <w:rPr>
                <w:sz w:val="16"/>
              </w:rPr>
            </w:pPr>
          </w:p>
        </w:tc>
        <w:tc>
          <w:tcPr>
            <w:tcW w:w="1161" w:type="dxa"/>
            <w:gridSpan w:val="2"/>
            <w:tcBorders>
              <w:top w:val="single" w:sz="6" w:space="0" w:color="000000"/>
              <w:bottom w:val="single" w:sz="6" w:space="0" w:color="000000"/>
            </w:tcBorders>
            <w:shd w:val="pct25" w:color="auto" w:fill="FFFFFF"/>
          </w:tcPr>
          <w:p w14:paraId="274D1BBA" w14:textId="77777777" w:rsidR="00497609" w:rsidRDefault="00497609" w:rsidP="002C2B56">
            <w:pPr>
              <w:keepNext/>
              <w:keepLines/>
              <w:rPr>
                <w:sz w:val="16"/>
              </w:rPr>
            </w:pPr>
          </w:p>
        </w:tc>
      </w:tr>
      <w:tr w:rsidR="00E34FD5" w14:paraId="5E2ACDB6" w14:textId="77777777" w:rsidTr="000B4B8B">
        <w:trPr>
          <w:gridAfter w:val="1"/>
          <w:wAfter w:w="272" w:type="dxa"/>
          <w:cantSplit/>
          <w:jc w:val="center"/>
        </w:trPr>
        <w:tc>
          <w:tcPr>
            <w:tcW w:w="1729" w:type="dxa"/>
            <w:tcBorders>
              <w:top w:val="nil"/>
            </w:tcBorders>
          </w:tcPr>
          <w:p w14:paraId="71BFF6D9" w14:textId="77777777" w:rsidR="00497609" w:rsidRPr="00586F14" w:rsidRDefault="00497609" w:rsidP="002C2B56">
            <w:pPr>
              <w:keepNext/>
              <w:keepLines/>
              <w:jc w:val="left"/>
              <w:rPr>
                <w:b/>
                <w:sz w:val="16"/>
              </w:rPr>
            </w:pPr>
            <w:r w:rsidRPr="00586F14">
              <w:rPr>
                <w:b/>
                <w:sz w:val="16"/>
              </w:rPr>
              <w:t>15.  Total Error</w:t>
            </w:r>
            <w:r w:rsidR="008437FC" w:rsidRPr="00586F14">
              <w:rPr>
                <w:b/>
                <w:sz w:val="16"/>
              </w:rPr>
              <w:t>:</w:t>
            </w:r>
          </w:p>
          <w:p w14:paraId="6C6DDD30" w14:textId="77777777" w:rsidR="00497609" w:rsidRDefault="00497609" w:rsidP="002C2B56">
            <w:pPr>
              <w:keepNext/>
              <w:keepLines/>
              <w:jc w:val="left"/>
              <w:rPr>
                <w:sz w:val="16"/>
              </w:rPr>
            </w:pPr>
          </w:p>
        </w:tc>
        <w:tc>
          <w:tcPr>
            <w:tcW w:w="2583" w:type="dxa"/>
            <w:gridSpan w:val="6"/>
            <w:tcBorders>
              <w:top w:val="nil"/>
            </w:tcBorders>
          </w:tcPr>
          <w:p w14:paraId="4DCB6C1A" w14:textId="77777777" w:rsidR="00497609" w:rsidRDefault="00497609" w:rsidP="002C2B56">
            <w:pPr>
              <w:keepNext/>
              <w:keepLines/>
              <w:jc w:val="left"/>
              <w:rPr>
                <w:sz w:val="16"/>
              </w:rPr>
            </w:pPr>
            <w:r w:rsidRPr="00586F14">
              <w:rPr>
                <w:b/>
                <w:sz w:val="16"/>
              </w:rPr>
              <w:t>16.  N</w:t>
            </w:r>
            <w:r w:rsidR="008437FC" w:rsidRPr="00586F14">
              <w:rPr>
                <w:b/>
                <w:sz w:val="16"/>
              </w:rPr>
              <w:t>umber</w:t>
            </w:r>
            <w:r w:rsidRPr="00586F14">
              <w:rPr>
                <w:b/>
                <w:sz w:val="16"/>
              </w:rPr>
              <w:t xml:space="preserve"> of unreasonable minus</w:t>
            </w:r>
            <w:r w:rsidR="007026E1" w:rsidRPr="00586F14">
              <w:rPr>
                <w:b/>
                <w:sz w:val="16"/>
              </w:rPr>
              <w:t xml:space="preserve"> (−)</w:t>
            </w:r>
            <w:r w:rsidRPr="00586F14">
              <w:rPr>
                <w:b/>
                <w:sz w:val="16"/>
              </w:rPr>
              <w:t xml:space="preserve"> errors</w:t>
            </w:r>
            <w:proofErr w:type="gramStart"/>
            <w:r w:rsidR="00AA5CE8" w:rsidRPr="00586F14">
              <w:rPr>
                <w:b/>
                <w:sz w:val="16"/>
              </w:rPr>
              <w:t>:</w:t>
            </w:r>
            <w:r w:rsidR="00AA5CE8">
              <w:rPr>
                <w:sz w:val="16"/>
              </w:rPr>
              <w:t xml:space="preserve"> </w:t>
            </w:r>
            <w:r>
              <w:rPr>
                <w:sz w:val="16"/>
              </w:rPr>
              <w:t xml:space="preserve"> (</w:t>
            </w:r>
            <w:proofErr w:type="gramEnd"/>
            <w:r w:rsidR="00AA5CE8">
              <w:rPr>
                <w:sz w:val="16"/>
              </w:rPr>
              <w:t>C</w:t>
            </w:r>
            <w:r>
              <w:rPr>
                <w:sz w:val="16"/>
              </w:rPr>
              <w:t>ompare each package error with the MAV in Col</w:t>
            </w:r>
            <w:r w:rsidR="008437FC">
              <w:rPr>
                <w:sz w:val="16"/>
              </w:rPr>
              <w:t>umn</w:t>
            </w:r>
            <w:r>
              <w:rPr>
                <w:sz w:val="16"/>
              </w:rPr>
              <w:t xml:space="preserve"> 4</w:t>
            </w:r>
            <w:r w:rsidR="00AA5CE8">
              <w:rPr>
                <w:sz w:val="16"/>
              </w:rPr>
              <w:t>.</w:t>
            </w:r>
            <w:r>
              <w:rPr>
                <w:sz w:val="16"/>
              </w:rPr>
              <w:t>)</w:t>
            </w:r>
          </w:p>
        </w:tc>
        <w:tc>
          <w:tcPr>
            <w:tcW w:w="2541" w:type="dxa"/>
            <w:gridSpan w:val="4"/>
            <w:tcBorders>
              <w:top w:val="nil"/>
            </w:tcBorders>
          </w:tcPr>
          <w:p w14:paraId="0FFF106B" w14:textId="77777777" w:rsidR="00497609" w:rsidRPr="00586F14" w:rsidRDefault="00497609" w:rsidP="002C2B56">
            <w:pPr>
              <w:keepNext/>
              <w:keepLines/>
              <w:jc w:val="left"/>
              <w:rPr>
                <w:b/>
                <w:sz w:val="16"/>
              </w:rPr>
            </w:pPr>
            <w:r w:rsidRPr="00586F14">
              <w:rPr>
                <w:b/>
                <w:sz w:val="16"/>
              </w:rPr>
              <w:t xml:space="preserve">17.  Is </w:t>
            </w:r>
            <w:r w:rsidR="008437FC" w:rsidRPr="00586F14">
              <w:rPr>
                <w:b/>
                <w:sz w:val="16"/>
              </w:rPr>
              <w:t xml:space="preserve">Box </w:t>
            </w:r>
            <w:r w:rsidRPr="00586F14">
              <w:rPr>
                <w:b/>
                <w:sz w:val="16"/>
              </w:rPr>
              <w:t xml:space="preserve">16 greater than </w:t>
            </w:r>
            <w:r w:rsidR="008437FC" w:rsidRPr="00586F14">
              <w:rPr>
                <w:b/>
                <w:sz w:val="16"/>
              </w:rPr>
              <w:t xml:space="preserve">Box </w:t>
            </w:r>
            <w:r w:rsidRPr="00586F14">
              <w:rPr>
                <w:b/>
                <w:sz w:val="16"/>
              </w:rPr>
              <w:t>8?</w:t>
            </w:r>
          </w:p>
          <w:p w14:paraId="47258CB9" w14:textId="636BFEEA" w:rsidR="00497609" w:rsidRDefault="00A15C96" w:rsidP="002C2B56">
            <w:pPr>
              <w:keepNext/>
              <w:keepLines/>
              <w:jc w:val="left"/>
              <w:rPr>
                <w:sz w:val="16"/>
              </w:rPr>
            </w:pPr>
            <w:r w:rsidRPr="00EE6847">
              <w:rPr>
                <w:szCs w:val="22"/>
              </w:rPr>
              <w:sym w:font="Wingdings 2" w:char="F0A3"/>
            </w:r>
            <w:r w:rsidR="00497609">
              <w:rPr>
                <w:sz w:val="16"/>
              </w:rPr>
              <w:t xml:space="preserve"> </w:t>
            </w:r>
            <w:r w:rsidR="00AA5CE8">
              <w:rPr>
                <w:sz w:val="16"/>
              </w:rPr>
              <w:t xml:space="preserve"> </w:t>
            </w:r>
            <w:r w:rsidR="00497609" w:rsidRPr="00CE7E1F">
              <w:rPr>
                <w:b/>
                <w:sz w:val="16"/>
              </w:rPr>
              <w:t>Yes,</w:t>
            </w:r>
            <w:r w:rsidR="00497609">
              <w:rPr>
                <w:sz w:val="16"/>
              </w:rPr>
              <w:t xml:space="preserve"> </w:t>
            </w:r>
            <w:r w:rsidR="008437FC">
              <w:rPr>
                <w:sz w:val="16"/>
              </w:rPr>
              <w:t xml:space="preserve">lot </w:t>
            </w:r>
            <w:r w:rsidR="008437FC">
              <w:rPr>
                <w:sz w:val="16"/>
                <w:u w:val="single"/>
              </w:rPr>
              <w:t>fails</w:t>
            </w:r>
            <w:r w:rsidR="00497609">
              <w:rPr>
                <w:sz w:val="16"/>
              </w:rPr>
              <w:t xml:space="preserve"> </w:t>
            </w:r>
          </w:p>
          <w:p w14:paraId="0694635C" w14:textId="034BBEB8" w:rsidR="00497609" w:rsidRDefault="00A15C96" w:rsidP="002C2B56">
            <w:pPr>
              <w:keepNext/>
              <w:keepLines/>
              <w:jc w:val="left"/>
              <w:rPr>
                <w:sz w:val="16"/>
              </w:rPr>
            </w:pPr>
            <w:r w:rsidRPr="00EE6847">
              <w:rPr>
                <w:szCs w:val="22"/>
              </w:rPr>
              <w:sym w:font="Wingdings 2" w:char="F0A3"/>
            </w:r>
            <w:r w:rsidR="00497609">
              <w:rPr>
                <w:sz w:val="16"/>
              </w:rPr>
              <w:t xml:space="preserve"> </w:t>
            </w:r>
            <w:r w:rsidR="00AA5CE8">
              <w:rPr>
                <w:sz w:val="16"/>
              </w:rPr>
              <w:t xml:space="preserve"> </w:t>
            </w:r>
            <w:r w:rsidR="00497609" w:rsidRPr="00CE7E1F">
              <w:rPr>
                <w:b/>
                <w:sz w:val="16"/>
              </w:rPr>
              <w:t>No,</w:t>
            </w:r>
            <w:r w:rsidR="00497609">
              <w:rPr>
                <w:sz w:val="16"/>
              </w:rPr>
              <w:t xml:space="preserve"> go to </w:t>
            </w:r>
            <w:r w:rsidR="008437FC">
              <w:rPr>
                <w:sz w:val="16"/>
              </w:rPr>
              <w:t xml:space="preserve">Box </w:t>
            </w:r>
            <w:r w:rsidR="00497609">
              <w:rPr>
                <w:sz w:val="16"/>
              </w:rPr>
              <w:t>18</w:t>
            </w:r>
          </w:p>
        </w:tc>
        <w:tc>
          <w:tcPr>
            <w:tcW w:w="2139" w:type="dxa"/>
            <w:gridSpan w:val="3"/>
            <w:tcBorders>
              <w:top w:val="nil"/>
            </w:tcBorders>
          </w:tcPr>
          <w:p w14:paraId="05B48536" w14:textId="77777777" w:rsidR="00497609" w:rsidRPr="00586F14" w:rsidRDefault="00497609" w:rsidP="002C2B56">
            <w:pPr>
              <w:keepNext/>
              <w:keepLines/>
              <w:jc w:val="left"/>
              <w:rPr>
                <w:b/>
                <w:sz w:val="16"/>
              </w:rPr>
            </w:pPr>
            <w:r w:rsidRPr="00586F14">
              <w:rPr>
                <w:b/>
                <w:sz w:val="16"/>
              </w:rPr>
              <w:t>18.  Avg. error in dimensionless units</w:t>
            </w:r>
            <w:r w:rsidR="000207AA" w:rsidRPr="00586F14">
              <w:rPr>
                <w:b/>
                <w:sz w:val="16"/>
                <w:szCs w:val="16"/>
              </w:rPr>
              <w:fldChar w:fldCharType="begin"/>
            </w:r>
            <w:r w:rsidR="000207AA" w:rsidRPr="00586F14">
              <w:rPr>
                <w:b/>
                <w:sz w:val="16"/>
                <w:szCs w:val="16"/>
              </w:rPr>
              <w:instrText xml:space="preserve"> XE "</w:instrText>
            </w:r>
            <w:r w:rsidR="004104E9" w:rsidRPr="00586F14">
              <w:rPr>
                <w:b/>
                <w:sz w:val="16"/>
                <w:szCs w:val="16"/>
              </w:rPr>
              <w:instrText>Dimensionless Units</w:instrText>
            </w:r>
            <w:r w:rsidR="000207AA" w:rsidRPr="00586F14">
              <w:rPr>
                <w:b/>
                <w:sz w:val="16"/>
                <w:szCs w:val="16"/>
              </w:rPr>
              <w:instrText xml:space="preserve">" </w:instrText>
            </w:r>
            <w:r w:rsidR="000207AA" w:rsidRPr="00586F14">
              <w:rPr>
                <w:b/>
                <w:sz w:val="16"/>
                <w:szCs w:val="16"/>
              </w:rPr>
              <w:fldChar w:fldCharType="end"/>
            </w:r>
            <w:r w:rsidR="008437FC" w:rsidRPr="00586F14">
              <w:rPr>
                <w:b/>
                <w:sz w:val="16"/>
                <w:szCs w:val="16"/>
              </w:rPr>
              <w:t>:</w:t>
            </w:r>
            <w:r w:rsidRPr="00586F14">
              <w:rPr>
                <w:b/>
                <w:sz w:val="16"/>
              </w:rPr>
              <w:t xml:space="preserve"> </w:t>
            </w:r>
          </w:p>
          <w:p w14:paraId="79671259" w14:textId="77777777" w:rsidR="00497609" w:rsidRDefault="00497609" w:rsidP="002C2B56">
            <w:pPr>
              <w:keepNext/>
              <w:keepLines/>
              <w:jc w:val="left"/>
              <w:rPr>
                <w:sz w:val="16"/>
              </w:rPr>
            </w:pPr>
            <w:r>
              <w:rPr>
                <w:sz w:val="16"/>
              </w:rPr>
              <w:t>(</w:t>
            </w:r>
            <w:r w:rsidR="00516C79">
              <w:rPr>
                <w:sz w:val="16"/>
              </w:rPr>
              <w:t xml:space="preserve">Box </w:t>
            </w:r>
            <w:r>
              <w:rPr>
                <w:sz w:val="16"/>
              </w:rPr>
              <w:t>15</w:t>
            </w:r>
            <w:r w:rsidR="008437FC">
              <w:rPr>
                <w:sz w:val="16"/>
              </w:rPr>
              <w:t> </w:t>
            </w:r>
            <w:r w:rsidR="008437FC">
              <w:rPr>
                <w:sz w:val="16"/>
              </w:rPr>
              <w:sym w:font="Symbol" w:char="F0B8"/>
            </w:r>
            <w:r>
              <w:rPr>
                <w:sz w:val="16"/>
              </w:rPr>
              <w:t xml:space="preserve"> </w:t>
            </w:r>
            <w:r w:rsidR="00516C79">
              <w:rPr>
                <w:sz w:val="16"/>
              </w:rPr>
              <w:t xml:space="preserve">Box </w:t>
            </w:r>
            <w:r>
              <w:rPr>
                <w:sz w:val="16"/>
              </w:rPr>
              <w:t xml:space="preserve">6 =) </w:t>
            </w:r>
          </w:p>
          <w:p w14:paraId="0237E735" w14:textId="77777777" w:rsidR="007327DE" w:rsidRDefault="007327DE" w:rsidP="002C2B56">
            <w:pPr>
              <w:keepNext/>
              <w:keepLines/>
              <w:jc w:val="left"/>
              <w:rPr>
                <w:sz w:val="16"/>
              </w:rPr>
            </w:pPr>
          </w:p>
        </w:tc>
        <w:tc>
          <w:tcPr>
            <w:tcW w:w="1890" w:type="dxa"/>
            <w:gridSpan w:val="3"/>
            <w:tcBorders>
              <w:top w:val="nil"/>
            </w:tcBorders>
          </w:tcPr>
          <w:p w14:paraId="35AD8DEF" w14:textId="70B95624" w:rsidR="00497609" w:rsidRDefault="00497609" w:rsidP="002C2B56">
            <w:pPr>
              <w:keepNext/>
              <w:keepLines/>
              <w:jc w:val="left"/>
              <w:rPr>
                <w:sz w:val="16"/>
              </w:rPr>
            </w:pPr>
            <w:r w:rsidRPr="00586F14">
              <w:rPr>
                <w:b/>
                <w:sz w:val="16"/>
              </w:rPr>
              <w:t>19.  Avg. error in labeled units</w:t>
            </w:r>
            <w:proofErr w:type="gramStart"/>
            <w:r w:rsidR="00586F14" w:rsidRPr="00586F14">
              <w:rPr>
                <w:b/>
                <w:sz w:val="16"/>
              </w:rPr>
              <w:t>:</w:t>
            </w:r>
            <w:r w:rsidR="00586F14">
              <w:rPr>
                <w:sz w:val="16"/>
              </w:rPr>
              <w:t xml:space="preserve"> </w:t>
            </w:r>
            <w:r>
              <w:rPr>
                <w:sz w:val="16"/>
              </w:rPr>
              <w:t xml:space="preserve"> (</w:t>
            </w:r>
            <w:proofErr w:type="gramEnd"/>
            <w:r w:rsidR="00516C79">
              <w:rPr>
                <w:sz w:val="16"/>
              </w:rPr>
              <w:t xml:space="preserve">Box </w:t>
            </w:r>
            <w:r>
              <w:rPr>
                <w:sz w:val="16"/>
              </w:rPr>
              <w:t xml:space="preserve">18 </w:t>
            </w:r>
            <w:r w:rsidR="002920B5">
              <w:rPr>
                <w:sz w:val="16"/>
              </w:rPr>
              <w:t>×</w:t>
            </w:r>
            <w:r>
              <w:rPr>
                <w:sz w:val="16"/>
              </w:rPr>
              <w:t xml:space="preserve"> </w:t>
            </w:r>
            <w:r w:rsidR="00516C79">
              <w:rPr>
                <w:sz w:val="16"/>
              </w:rPr>
              <w:t xml:space="preserve">Box </w:t>
            </w:r>
            <w:r>
              <w:rPr>
                <w:sz w:val="16"/>
              </w:rPr>
              <w:t>2 =)</w:t>
            </w:r>
          </w:p>
        </w:tc>
      </w:tr>
      <w:tr w:rsidR="00FB68D8" w:rsidRPr="007E453B" w14:paraId="0FA7D54E" w14:textId="77777777" w:rsidTr="00B16C94">
        <w:trPr>
          <w:gridAfter w:val="1"/>
          <w:wAfter w:w="272" w:type="dxa"/>
          <w:cantSplit/>
          <w:jc w:val="center"/>
        </w:trPr>
        <w:tc>
          <w:tcPr>
            <w:tcW w:w="2617" w:type="dxa"/>
            <w:gridSpan w:val="2"/>
          </w:tcPr>
          <w:p w14:paraId="2B229F54" w14:textId="77777777" w:rsidR="005551C6" w:rsidRPr="00586F14" w:rsidRDefault="00497609" w:rsidP="002C2B56">
            <w:pPr>
              <w:keepNext/>
              <w:keepLines/>
              <w:jc w:val="left"/>
              <w:rPr>
                <w:b/>
                <w:sz w:val="16"/>
              </w:rPr>
            </w:pPr>
            <w:r w:rsidRPr="00586F14">
              <w:rPr>
                <w:b/>
                <w:sz w:val="16"/>
              </w:rPr>
              <w:t xml:space="preserve">20.  </w:t>
            </w:r>
            <w:r w:rsidR="00A62869" w:rsidRPr="00586F14">
              <w:rPr>
                <w:b/>
                <w:sz w:val="16"/>
              </w:rPr>
              <w:t>Does</w:t>
            </w:r>
            <w:r w:rsidRPr="00586F14">
              <w:rPr>
                <w:b/>
                <w:sz w:val="16"/>
              </w:rPr>
              <w:t xml:space="preserve"> </w:t>
            </w:r>
            <w:r w:rsidR="00AE5867" w:rsidRPr="00586F14">
              <w:rPr>
                <w:b/>
                <w:sz w:val="16"/>
              </w:rPr>
              <w:t xml:space="preserve">Box </w:t>
            </w:r>
            <w:r w:rsidRPr="00586F14">
              <w:rPr>
                <w:b/>
                <w:sz w:val="16"/>
              </w:rPr>
              <w:t>18</w:t>
            </w:r>
            <w:r w:rsidR="005551C6" w:rsidRPr="00586F14">
              <w:rPr>
                <w:b/>
                <w:sz w:val="16"/>
              </w:rPr>
              <w:t xml:space="preserve"> </w:t>
            </w:r>
            <w:proofErr w:type="gramStart"/>
            <w:r w:rsidR="00A62869" w:rsidRPr="00586F14">
              <w:rPr>
                <w:b/>
                <w:sz w:val="16"/>
              </w:rPr>
              <w:t xml:space="preserve">= </w:t>
            </w:r>
            <w:r w:rsidRPr="00586F14">
              <w:rPr>
                <w:b/>
                <w:sz w:val="16"/>
              </w:rPr>
              <w:t xml:space="preserve"> </w:t>
            </w:r>
            <w:r w:rsidR="00AE5867" w:rsidRPr="00586F14">
              <w:rPr>
                <w:b/>
                <w:sz w:val="16"/>
              </w:rPr>
              <w:t>z</w:t>
            </w:r>
            <w:r w:rsidRPr="00586F14">
              <w:rPr>
                <w:b/>
                <w:sz w:val="16"/>
              </w:rPr>
              <w:t>ero</w:t>
            </w:r>
            <w:proofErr w:type="gramEnd"/>
            <w:r w:rsidR="00E751AE" w:rsidRPr="00586F14">
              <w:rPr>
                <w:b/>
                <w:sz w:val="16"/>
              </w:rPr>
              <w:t xml:space="preserve"> (0)</w:t>
            </w:r>
            <w:r w:rsidRPr="00586F14">
              <w:rPr>
                <w:b/>
                <w:sz w:val="16"/>
              </w:rPr>
              <w:t xml:space="preserve"> or Plus</w:t>
            </w:r>
            <w:r w:rsidR="00E751AE" w:rsidRPr="00586F14">
              <w:rPr>
                <w:b/>
                <w:sz w:val="16"/>
              </w:rPr>
              <w:t xml:space="preserve"> (+)</w:t>
            </w:r>
            <w:r w:rsidRPr="00586F14">
              <w:rPr>
                <w:b/>
                <w:sz w:val="16"/>
              </w:rPr>
              <w:t>?</w:t>
            </w:r>
          </w:p>
          <w:p w14:paraId="6A4715AE" w14:textId="34534CFB" w:rsidR="00497609" w:rsidRDefault="0068525C" w:rsidP="002C2B56">
            <w:pPr>
              <w:keepNext/>
              <w:keepLines/>
              <w:jc w:val="left"/>
              <w:rPr>
                <w:sz w:val="16"/>
              </w:rPr>
            </w:pPr>
            <w:r w:rsidRPr="00EE6847">
              <w:rPr>
                <w:szCs w:val="22"/>
              </w:rPr>
              <w:sym w:font="Wingdings 2" w:char="F0A3"/>
            </w:r>
            <w:r w:rsidR="00497609">
              <w:rPr>
                <w:sz w:val="16"/>
              </w:rPr>
              <w:t xml:space="preserve">  </w:t>
            </w:r>
            <w:r w:rsidR="00497609" w:rsidRPr="00CE7E1F">
              <w:rPr>
                <w:b/>
                <w:sz w:val="16"/>
              </w:rPr>
              <w:t>Yes,</w:t>
            </w:r>
            <w:r w:rsidR="00497609">
              <w:rPr>
                <w:sz w:val="16"/>
              </w:rPr>
              <w:t xml:space="preserve"> lot passes, go to </w:t>
            </w:r>
            <w:r w:rsidR="008437FC">
              <w:rPr>
                <w:sz w:val="16"/>
              </w:rPr>
              <w:t xml:space="preserve">Box </w:t>
            </w:r>
            <w:r w:rsidR="00497609">
              <w:rPr>
                <w:sz w:val="16"/>
              </w:rPr>
              <w:t xml:space="preserve">25 </w:t>
            </w:r>
          </w:p>
          <w:p w14:paraId="4417AEF2" w14:textId="305CBBC4" w:rsidR="00497609" w:rsidRDefault="0068525C" w:rsidP="002C2B56">
            <w:pPr>
              <w:keepNext/>
              <w:keepLines/>
              <w:jc w:val="left"/>
              <w:rPr>
                <w:sz w:val="16"/>
              </w:rPr>
            </w:pPr>
            <w:r w:rsidRPr="00EE6847">
              <w:rPr>
                <w:szCs w:val="22"/>
              </w:rPr>
              <w:sym w:font="Wingdings 2" w:char="F0A3"/>
            </w:r>
            <w:r>
              <w:rPr>
                <w:szCs w:val="22"/>
              </w:rPr>
              <w:t xml:space="preserve"> </w:t>
            </w:r>
            <w:r w:rsidR="002752D7">
              <w:rPr>
                <w:szCs w:val="22"/>
              </w:rPr>
              <w:t xml:space="preserve"> </w:t>
            </w:r>
            <w:r w:rsidR="00497609" w:rsidRPr="00CE7E1F">
              <w:rPr>
                <w:b/>
                <w:sz w:val="16"/>
              </w:rPr>
              <w:t>No</w:t>
            </w:r>
            <w:r w:rsidR="00497609">
              <w:rPr>
                <w:sz w:val="16"/>
              </w:rPr>
              <w:t xml:space="preserve">, go to </w:t>
            </w:r>
            <w:r w:rsidR="00B50A78">
              <w:rPr>
                <w:sz w:val="16"/>
              </w:rPr>
              <w:t xml:space="preserve">Box </w:t>
            </w:r>
            <w:r w:rsidR="00497609">
              <w:rPr>
                <w:sz w:val="16"/>
              </w:rPr>
              <w:t>21</w:t>
            </w:r>
          </w:p>
        </w:tc>
        <w:tc>
          <w:tcPr>
            <w:tcW w:w="1695" w:type="dxa"/>
            <w:gridSpan w:val="5"/>
          </w:tcPr>
          <w:p w14:paraId="5B9F419E" w14:textId="2D73DA43" w:rsidR="00497609" w:rsidRPr="00586F14" w:rsidRDefault="00497609" w:rsidP="00CF37BD">
            <w:pPr>
              <w:keepNext/>
              <w:keepLines/>
              <w:jc w:val="left"/>
              <w:rPr>
                <w:b/>
                <w:sz w:val="16"/>
              </w:rPr>
            </w:pPr>
            <w:r w:rsidRPr="00586F14">
              <w:rPr>
                <w:b/>
                <w:sz w:val="16"/>
              </w:rPr>
              <w:t>21.  Compute Sample Standard Deviation</w:t>
            </w:r>
            <w:r w:rsidR="00CF37BD">
              <w:rPr>
                <w:b/>
                <w:sz w:val="16"/>
              </w:rPr>
              <w:t>:</w:t>
            </w:r>
          </w:p>
        </w:tc>
        <w:tc>
          <w:tcPr>
            <w:tcW w:w="2541" w:type="dxa"/>
            <w:gridSpan w:val="4"/>
          </w:tcPr>
          <w:p w14:paraId="07A54416" w14:textId="0BFB1FBB" w:rsidR="00497609" w:rsidRPr="00586F14" w:rsidRDefault="00497609" w:rsidP="002C2B56">
            <w:pPr>
              <w:keepNext/>
              <w:keepLines/>
              <w:jc w:val="left"/>
              <w:rPr>
                <w:b/>
                <w:sz w:val="16"/>
              </w:rPr>
            </w:pPr>
            <w:r w:rsidRPr="00586F14">
              <w:rPr>
                <w:b/>
                <w:sz w:val="16"/>
              </w:rPr>
              <w:t>22.  Sample Correction Factor</w:t>
            </w:r>
            <w:r w:rsidR="00586F14">
              <w:rPr>
                <w:b/>
                <w:sz w:val="16"/>
              </w:rPr>
              <w:t>:</w:t>
            </w:r>
          </w:p>
        </w:tc>
        <w:tc>
          <w:tcPr>
            <w:tcW w:w="4029" w:type="dxa"/>
            <w:gridSpan w:val="6"/>
          </w:tcPr>
          <w:p w14:paraId="6A31B2DE" w14:textId="48A21071" w:rsidR="00497609" w:rsidRPr="00586F14" w:rsidRDefault="00497609" w:rsidP="002C2B56">
            <w:pPr>
              <w:keepNext/>
              <w:keepLines/>
              <w:jc w:val="left"/>
              <w:rPr>
                <w:b/>
                <w:sz w:val="16"/>
                <w:lang w:val="es-BO"/>
              </w:rPr>
            </w:pPr>
            <w:r w:rsidRPr="00586F14">
              <w:rPr>
                <w:b/>
                <w:sz w:val="16"/>
                <w:lang w:val="es-BO"/>
              </w:rPr>
              <w:t xml:space="preserve">23.  Compute </w:t>
            </w:r>
            <w:proofErr w:type="spellStart"/>
            <w:r w:rsidRPr="00586F14">
              <w:rPr>
                <w:b/>
                <w:sz w:val="16"/>
                <w:lang w:val="es-BO"/>
              </w:rPr>
              <w:t>Sample</w:t>
            </w:r>
            <w:proofErr w:type="spellEnd"/>
            <w:r w:rsidRPr="00586F14">
              <w:rPr>
                <w:b/>
                <w:sz w:val="16"/>
                <w:lang w:val="es-BO"/>
              </w:rPr>
              <w:t xml:space="preserve"> Error </w:t>
            </w:r>
            <w:proofErr w:type="spellStart"/>
            <w:r w:rsidRPr="00586F14">
              <w:rPr>
                <w:b/>
                <w:sz w:val="16"/>
                <w:lang w:val="es-BO"/>
              </w:rPr>
              <w:t>Limit</w:t>
            </w:r>
            <w:proofErr w:type="spellEnd"/>
            <w:proofErr w:type="gramStart"/>
            <w:r w:rsidR="00CF37BD">
              <w:rPr>
                <w:b/>
                <w:sz w:val="16"/>
                <w:lang w:val="es-BO"/>
              </w:rPr>
              <w:t xml:space="preserve">: </w:t>
            </w:r>
            <w:r w:rsidRPr="00586F14">
              <w:rPr>
                <w:b/>
                <w:sz w:val="16"/>
                <w:lang w:val="es-BO"/>
              </w:rPr>
              <w:t xml:space="preserve"> (</w:t>
            </w:r>
            <w:proofErr w:type="gramEnd"/>
            <w:r w:rsidR="00D159AB" w:rsidRPr="00586F14">
              <w:rPr>
                <w:b/>
                <w:sz w:val="16"/>
                <w:lang w:val="es-BO"/>
              </w:rPr>
              <w:t xml:space="preserve">Box </w:t>
            </w:r>
            <w:r w:rsidRPr="00586F14">
              <w:rPr>
                <w:b/>
                <w:sz w:val="16"/>
                <w:lang w:val="es-BO"/>
              </w:rPr>
              <w:t xml:space="preserve">21 </w:t>
            </w:r>
            <w:r w:rsidR="002920B5" w:rsidRPr="00586F14">
              <w:rPr>
                <w:b/>
                <w:sz w:val="16"/>
                <w:lang w:val="es-BO"/>
              </w:rPr>
              <w:t>×</w:t>
            </w:r>
            <w:r w:rsidRPr="00586F14">
              <w:rPr>
                <w:b/>
                <w:sz w:val="16"/>
                <w:lang w:val="es-BO"/>
              </w:rPr>
              <w:t xml:space="preserve"> </w:t>
            </w:r>
            <w:r w:rsidR="00D159AB" w:rsidRPr="00586F14">
              <w:rPr>
                <w:b/>
                <w:sz w:val="16"/>
                <w:lang w:val="es-BO"/>
              </w:rPr>
              <w:t>Box</w:t>
            </w:r>
            <w:r w:rsidR="002E643A">
              <w:rPr>
                <w:b/>
                <w:sz w:val="16"/>
                <w:lang w:val="es-BO"/>
              </w:rPr>
              <w:t> </w:t>
            </w:r>
            <w:r w:rsidRPr="00586F14">
              <w:rPr>
                <w:b/>
                <w:sz w:val="16"/>
                <w:lang w:val="es-BO"/>
              </w:rPr>
              <w:t>22 =)</w:t>
            </w:r>
          </w:p>
        </w:tc>
      </w:tr>
      <w:tr w:rsidR="00F353B4" w14:paraId="71310DBA" w14:textId="77777777" w:rsidTr="00E34FD5">
        <w:trPr>
          <w:gridAfter w:val="1"/>
          <w:wAfter w:w="272" w:type="dxa"/>
          <w:cantSplit/>
          <w:trHeight w:hRule="exact" w:val="708"/>
          <w:jc w:val="center"/>
        </w:trPr>
        <w:tc>
          <w:tcPr>
            <w:tcW w:w="5668" w:type="dxa"/>
            <w:gridSpan w:val="9"/>
            <w:tcBorders>
              <w:bottom w:val="nil"/>
            </w:tcBorders>
          </w:tcPr>
          <w:p w14:paraId="34AEBEF8" w14:textId="77777777" w:rsidR="00497609" w:rsidRPr="00586F14" w:rsidRDefault="00497609" w:rsidP="002C2B56">
            <w:pPr>
              <w:keepNext/>
              <w:keepLines/>
              <w:spacing w:after="120"/>
              <w:jc w:val="left"/>
              <w:rPr>
                <w:b/>
                <w:sz w:val="16"/>
              </w:rPr>
            </w:pPr>
            <w:r w:rsidRPr="00586F14">
              <w:rPr>
                <w:b/>
                <w:sz w:val="16"/>
              </w:rPr>
              <w:t xml:space="preserve">24.  Disregarding the signs, is </w:t>
            </w:r>
            <w:r w:rsidR="008437FC" w:rsidRPr="00586F14">
              <w:rPr>
                <w:b/>
                <w:sz w:val="16"/>
              </w:rPr>
              <w:t xml:space="preserve">Box </w:t>
            </w:r>
            <w:r w:rsidRPr="00586F14">
              <w:rPr>
                <w:b/>
                <w:sz w:val="16"/>
              </w:rPr>
              <w:t xml:space="preserve">18 larger than </w:t>
            </w:r>
            <w:r w:rsidR="008437FC" w:rsidRPr="00586F14">
              <w:rPr>
                <w:b/>
                <w:sz w:val="16"/>
              </w:rPr>
              <w:t xml:space="preserve">Box </w:t>
            </w:r>
            <w:r w:rsidRPr="00586F14">
              <w:rPr>
                <w:b/>
                <w:sz w:val="16"/>
              </w:rPr>
              <w:t>23?</w:t>
            </w:r>
          </w:p>
          <w:p w14:paraId="2EE0FB53" w14:textId="1A1B3238" w:rsidR="00497609" w:rsidRDefault="0059626D" w:rsidP="002C2B56">
            <w:pPr>
              <w:keepNext/>
              <w:keepLines/>
              <w:jc w:val="left"/>
              <w:rPr>
                <w:sz w:val="16"/>
              </w:rPr>
            </w:pPr>
            <w:r>
              <w:rPr>
                <w:rFonts w:ascii="ZDingbats" w:hAnsi="ZDingbats"/>
                <w:sz w:val="16"/>
              </w:rPr>
              <w:tab/>
            </w:r>
            <w:r w:rsidR="0068525C" w:rsidRPr="00EE6847">
              <w:rPr>
                <w:szCs w:val="22"/>
              </w:rPr>
              <w:sym w:font="Wingdings 2" w:char="F0A3"/>
            </w:r>
            <w:r w:rsidR="00497609">
              <w:rPr>
                <w:sz w:val="16"/>
              </w:rPr>
              <w:t xml:space="preserve"> </w:t>
            </w:r>
            <w:r w:rsidR="00790BC4">
              <w:rPr>
                <w:sz w:val="16"/>
              </w:rPr>
              <w:t xml:space="preserve"> </w:t>
            </w:r>
            <w:r w:rsidR="00497609" w:rsidRPr="00EC0195">
              <w:rPr>
                <w:b/>
                <w:sz w:val="16"/>
              </w:rPr>
              <w:t>Yes,</w:t>
            </w:r>
            <w:r w:rsidR="00497609">
              <w:rPr>
                <w:sz w:val="16"/>
              </w:rPr>
              <w:t xml:space="preserve"> </w:t>
            </w:r>
            <w:r w:rsidR="008437FC">
              <w:rPr>
                <w:sz w:val="16"/>
              </w:rPr>
              <w:t>l</w:t>
            </w:r>
            <w:r w:rsidR="00497609">
              <w:rPr>
                <w:sz w:val="16"/>
              </w:rPr>
              <w:t xml:space="preserve">ot </w:t>
            </w:r>
            <w:r w:rsidR="008437FC" w:rsidRPr="008437FC">
              <w:rPr>
                <w:sz w:val="16"/>
                <w:u w:val="single"/>
              </w:rPr>
              <w:t>f</w:t>
            </w:r>
            <w:r w:rsidR="00497609" w:rsidRPr="008437FC">
              <w:rPr>
                <w:sz w:val="16"/>
                <w:u w:val="single"/>
              </w:rPr>
              <w:t>ails</w:t>
            </w:r>
            <w:r w:rsidR="00497609">
              <w:rPr>
                <w:sz w:val="16"/>
              </w:rPr>
              <w:t xml:space="preserve">, go to </w:t>
            </w:r>
            <w:r w:rsidR="008437FC">
              <w:rPr>
                <w:sz w:val="16"/>
              </w:rPr>
              <w:t xml:space="preserve">Box </w:t>
            </w:r>
            <w:r w:rsidR="00497609">
              <w:rPr>
                <w:sz w:val="16"/>
              </w:rPr>
              <w:t>25</w:t>
            </w:r>
            <w:r>
              <w:rPr>
                <w:sz w:val="16"/>
              </w:rPr>
              <w:tab/>
            </w:r>
            <w:r w:rsidR="0068525C" w:rsidRPr="00EE6847">
              <w:rPr>
                <w:szCs w:val="22"/>
              </w:rPr>
              <w:sym w:font="Wingdings 2" w:char="F0A3"/>
            </w:r>
            <w:r w:rsidR="00497609">
              <w:rPr>
                <w:sz w:val="16"/>
              </w:rPr>
              <w:t xml:space="preserve"> </w:t>
            </w:r>
            <w:r w:rsidR="00497609" w:rsidRPr="00EC0195">
              <w:rPr>
                <w:b/>
                <w:sz w:val="16"/>
              </w:rPr>
              <w:t>No,</w:t>
            </w:r>
            <w:r w:rsidR="00497609">
              <w:rPr>
                <w:sz w:val="16"/>
              </w:rPr>
              <w:t xml:space="preserve"> </w:t>
            </w:r>
            <w:r w:rsidR="008437FC">
              <w:rPr>
                <w:sz w:val="16"/>
              </w:rPr>
              <w:t>l</w:t>
            </w:r>
            <w:r w:rsidR="00497609">
              <w:rPr>
                <w:sz w:val="16"/>
              </w:rPr>
              <w:t xml:space="preserve">ot </w:t>
            </w:r>
            <w:r w:rsidR="008437FC" w:rsidRPr="008437FC">
              <w:rPr>
                <w:sz w:val="16"/>
                <w:u w:val="single"/>
              </w:rPr>
              <w:t>p</w:t>
            </w:r>
            <w:r w:rsidR="00497609" w:rsidRPr="008437FC">
              <w:rPr>
                <w:sz w:val="16"/>
                <w:u w:val="single"/>
              </w:rPr>
              <w:t>asses</w:t>
            </w:r>
            <w:r w:rsidR="00497609">
              <w:rPr>
                <w:sz w:val="16"/>
              </w:rPr>
              <w:t>, go to</w:t>
            </w:r>
            <w:r w:rsidR="008437FC">
              <w:rPr>
                <w:sz w:val="16"/>
              </w:rPr>
              <w:t xml:space="preserve"> Box</w:t>
            </w:r>
            <w:r w:rsidR="00497609">
              <w:rPr>
                <w:sz w:val="16"/>
              </w:rPr>
              <w:t xml:space="preserve"> 25</w:t>
            </w:r>
          </w:p>
        </w:tc>
        <w:tc>
          <w:tcPr>
            <w:tcW w:w="5214" w:type="dxa"/>
            <w:gridSpan w:val="8"/>
            <w:tcBorders>
              <w:bottom w:val="nil"/>
            </w:tcBorders>
          </w:tcPr>
          <w:p w14:paraId="081660B8" w14:textId="51C3D60C" w:rsidR="00497609" w:rsidRPr="00586F14" w:rsidRDefault="00497609" w:rsidP="002C2B56">
            <w:pPr>
              <w:keepNext/>
              <w:keepLines/>
              <w:spacing w:after="120"/>
              <w:jc w:val="left"/>
              <w:rPr>
                <w:b/>
                <w:sz w:val="16"/>
              </w:rPr>
            </w:pPr>
            <w:r w:rsidRPr="00586F14">
              <w:rPr>
                <w:b/>
                <w:sz w:val="16"/>
              </w:rPr>
              <w:t>25.  Disposition of Inspection Lot</w:t>
            </w:r>
            <w:r w:rsidR="00586F14">
              <w:rPr>
                <w:b/>
                <w:sz w:val="16"/>
              </w:rPr>
              <w:t>:</w:t>
            </w:r>
          </w:p>
          <w:p w14:paraId="5D8923D8" w14:textId="29B361C5" w:rsidR="00497609" w:rsidRDefault="001B5DCE" w:rsidP="002C2B56">
            <w:pPr>
              <w:keepNext/>
              <w:keepLines/>
              <w:tabs>
                <w:tab w:val="left" w:pos="1079"/>
                <w:tab w:val="left" w:pos="3119"/>
              </w:tabs>
              <w:jc w:val="left"/>
              <w:rPr>
                <w:sz w:val="16"/>
              </w:rPr>
            </w:pPr>
            <w:r>
              <w:rPr>
                <w:rFonts w:ascii="ZDingbats" w:hAnsi="ZDingbats"/>
                <w:sz w:val="16"/>
              </w:rPr>
              <w:tab/>
            </w:r>
            <w:r w:rsidR="0068525C" w:rsidRPr="00EE6847">
              <w:rPr>
                <w:szCs w:val="22"/>
              </w:rPr>
              <w:sym w:font="Wingdings 2" w:char="F0A3"/>
            </w:r>
            <w:r w:rsidR="00497609">
              <w:rPr>
                <w:sz w:val="16"/>
              </w:rPr>
              <w:t xml:space="preserve">  </w:t>
            </w:r>
            <w:r w:rsidR="00497609" w:rsidRPr="00EC0195">
              <w:rPr>
                <w:b/>
                <w:sz w:val="16"/>
              </w:rPr>
              <w:t>Approved</w:t>
            </w:r>
            <w:r>
              <w:rPr>
                <w:sz w:val="16"/>
              </w:rPr>
              <w:tab/>
            </w:r>
            <w:r w:rsidR="0068525C" w:rsidRPr="00EE6847">
              <w:rPr>
                <w:szCs w:val="22"/>
              </w:rPr>
              <w:sym w:font="Wingdings 2" w:char="F0A3"/>
            </w:r>
            <w:r w:rsidR="00497609">
              <w:rPr>
                <w:sz w:val="16"/>
              </w:rPr>
              <w:t xml:space="preserve">  </w:t>
            </w:r>
            <w:r w:rsidR="00497609" w:rsidRPr="00EC0195">
              <w:rPr>
                <w:b/>
                <w:sz w:val="16"/>
              </w:rPr>
              <w:t xml:space="preserve">Rejected </w:t>
            </w:r>
          </w:p>
        </w:tc>
      </w:tr>
      <w:tr w:rsidR="00F353B4" w14:paraId="36061E03" w14:textId="77777777" w:rsidTr="00E34FD5">
        <w:trPr>
          <w:gridAfter w:val="1"/>
          <w:wAfter w:w="272" w:type="dxa"/>
          <w:cantSplit/>
          <w:trHeight w:val="433"/>
          <w:jc w:val="center"/>
        </w:trPr>
        <w:tc>
          <w:tcPr>
            <w:tcW w:w="5668" w:type="dxa"/>
            <w:gridSpan w:val="9"/>
            <w:vMerge w:val="restart"/>
            <w:tcBorders>
              <w:top w:val="single" w:sz="12" w:space="0" w:color="000000"/>
            </w:tcBorders>
          </w:tcPr>
          <w:p w14:paraId="01E886DE" w14:textId="7EC2308B" w:rsidR="00497609" w:rsidRPr="00586F14" w:rsidRDefault="009B4EC8" w:rsidP="002C2B56">
            <w:pPr>
              <w:keepNext/>
              <w:keepLines/>
              <w:rPr>
                <w:b/>
                <w:sz w:val="16"/>
              </w:rPr>
            </w:pPr>
            <w:r w:rsidRPr="00586F14">
              <w:rPr>
                <w:b/>
                <w:sz w:val="16"/>
              </w:rPr>
              <w:t>Comments</w:t>
            </w:r>
            <w:r w:rsidR="00586F14">
              <w:rPr>
                <w:b/>
                <w:sz w:val="16"/>
              </w:rPr>
              <w:t>:</w:t>
            </w:r>
          </w:p>
          <w:p w14:paraId="508AB482" w14:textId="77777777" w:rsidR="00497609" w:rsidRDefault="00497609" w:rsidP="002C2B56">
            <w:pPr>
              <w:keepNext/>
              <w:keepLines/>
              <w:rPr>
                <w:sz w:val="16"/>
              </w:rPr>
            </w:pPr>
          </w:p>
        </w:tc>
        <w:tc>
          <w:tcPr>
            <w:tcW w:w="5214" w:type="dxa"/>
            <w:gridSpan w:val="8"/>
            <w:tcBorders>
              <w:top w:val="single" w:sz="12" w:space="0" w:color="000000"/>
            </w:tcBorders>
          </w:tcPr>
          <w:p w14:paraId="743BD277" w14:textId="77777777" w:rsidR="00497609" w:rsidRPr="00586F14" w:rsidRDefault="00497609" w:rsidP="002C2B56">
            <w:pPr>
              <w:keepNext/>
              <w:keepLines/>
              <w:rPr>
                <w:b/>
                <w:sz w:val="16"/>
              </w:rPr>
            </w:pPr>
            <w:r w:rsidRPr="00586F14">
              <w:rPr>
                <w:b/>
                <w:sz w:val="16"/>
              </w:rPr>
              <w:t>Official’s Signature</w:t>
            </w:r>
            <w:r w:rsidR="00D407F6" w:rsidRPr="00586F14">
              <w:rPr>
                <w:b/>
                <w:sz w:val="16"/>
              </w:rPr>
              <w:t>:</w:t>
            </w:r>
          </w:p>
        </w:tc>
      </w:tr>
      <w:tr w:rsidR="00F353B4" w14:paraId="0AAD9CEB" w14:textId="77777777" w:rsidTr="00E34FD5">
        <w:trPr>
          <w:gridAfter w:val="1"/>
          <w:wAfter w:w="272" w:type="dxa"/>
          <w:cantSplit/>
          <w:trHeight w:val="433"/>
          <w:jc w:val="center"/>
        </w:trPr>
        <w:tc>
          <w:tcPr>
            <w:tcW w:w="5668" w:type="dxa"/>
            <w:gridSpan w:val="9"/>
            <w:vMerge/>
          </w:tcPr>
          <w:p w14:paraId="23BA1975" w14:textId="77777777" w:rsidR="00497609" w:rsidRDefault="00497609" w:rsidP="002C2B56">
            <w:pPr>
              <w:keepNext/>
              <w:keepLines/>
              <w:rPr>
                <w:sz w:val="16"/>
              </w:rPr>
            </w:pPr>
          </w:p>
        </w:tc>
        <w:tc>
          <w:tcPr>
            <w:tcW w:w="5214" w:type="dxa"/>
            <w:gridSpan w:val="8"/>
          </w:tcPr>
          <w:p w14:paraId="356F521B" w14:textId="77777777" w:rsidR="00497609" w:rsidRPr="00586F14" w:rsidRDefault="00497609" w:rsidP="002C2B56">
            <w:pPr>
              <w:keepNext/>
              <w:keepLines/>
              <w:rPr>
                <w:b/>
                <w:sz w:val="16"/>
              </w:rPr>
            </w:pPr>
            <w:r w:rsidRPr="00586F14">
              <w:rPr>
                <w:b/>
                <w:sz w:val="16"/>
              </w:rPr>
              <w:t>Acknowledgement of Report</w:t>
            </w:r>
            <w:r w:rsidR="00D407F6" w:rsidRPr="00586F14">
              <w:rPr>
                <w:b/>
                <w:sz w:val="16"/>
              </w:rPr>
              <w:t>:</w:t>
            </w:r>
          </w:p>
        </w:tc>
      </w:tr>
      <w:tr w:rsidR="00E34FD5" w:rsidRPr="00EE6847" w14:paraId="49DD6E8C" w14:textId="77777777" w:rsidTr="000B4B8B">
        <w:trPr>
          <w:cantSplit/>
          <w:trHeight w:val="435"/>
          <w:jc w:val="center"/>
        </w:trPr>
        <w:tc>
          <w:tcPr>
            <w:tcW w:w="1729" w:type="dxa"/>
          </w:tcPr>
          <w:p w14:paraId="17D8313A" w14:textId="77777777" w:rsidR="00EE6847" w:rsidRPr="00EE6847" w:rsidRDefault="00EE6847" w:rsidP="00EE6847">
            <w:pPr>
              <w:keepNext/>
              <w:keepLines/>
              <w:rPr>
                <w:b/>
                <w:sz w:val="16"/>
              </w:rPr>
            </w:pPr>
            <w:r w:rsidRPr="00EE6847">
              <w:lastRenderedPageBreak/>
              <w:br w:type="page"/>
            </w:r>
            <w:r w:rsidRPr="00EE6847">
              <w:br w:type="page"/>
            </w:r>
            <w:r w:rsidRPr="00EE6847">
              <w:br w:type="page"/>
            </w:r>
            <w:r w:rsidRPr="00EE6847">
              <w:br w:type="page"/>
            </w:r>
            <w:r w:rsidRPr="00EE6847">
              <w:rPr>
                <w:b/>
                <w:sz w:val="16"/>
              </w:rPr>
              <w:t>Date:</w:t>
            </w:r>
          </w:p>
          <w:p w14:paraId="5BE529AD" w14:textId="77777777" w:rsidR="00EE6847" w:rsidRPr="00EE6847" w:rsidRDefault="00EE6847" w:rsidP="00EE6847">
            <w:pPr>
              <w:keepNext/>
              <w:keepLines/>
              <w:rPr>
                <w:i/>
                <w:sz w:val="18"/>
                <w:szCs w:val="18"/>
              </w:rPr>
            </w:pPr>
            <w:r w:rsidRPr="00EE6847">
              <w:rPr>
                <w:i/>
                <w:sz w:val="18"/>
                <w:szCs w:val="18"/>
              </w:rPr>
              <w:t>January 20, 2010</w:t>
            </w:r>
          </w:p>
        </w:tc>
        <w:tc>
          <w:tcPr>
            <w:tcW w:w="4373" w:type="dxa"/>
            <w:gridSpan w:val="9"/>
            <w:vAlign w:val="center"/>
          </w:tcPr>
          <w:p w14:paraId="017CC71D" w14:textId="2F19DDDA" w:rsidR="00EE6847" w:rsidRPr="00EE6847" w:rsidRDefault="00EE6847" w:rsidP="00670B7C">
            <w:pPr>
              <w:pStyle w:val="FormHeadings"/>
              <w:spacing w:before="60" w:after="60"/>
            </w:pPr>
            <w:r w:rsidRPr="00FF6D77">
              <w:fldChar w:fldCharType="begin"/>
            </w:r>
            <w:r w:rsidRPr="00FF6D77">
              <w:instrText xml:space="preserve"> XE "Forms:Random Package Report – Example" </w:instrText>
            </w:r>
            <w:r w:rsidRPr="00FF6D77">
              <w:fldChar w:fldCharType="end"/>
            </w:r>
            <w:r w:rsidRPr="00FF6D77">
              <w:fldChar w:fldCharType="begin"/>
            </w:r>
            <w:r w:rsidRPr="00FF6D77">
              <w:instrText xml:space="preserve"> XE "Packages:Random Package Report – Example" </w:instrText>
            </w:r>
            <w:r w:rsidRPr="00FF6D77">
              <w:fldChar w:fldCharType="end"/>
            </w:r>
            <w:bookmarkStart w:id="4792" w:name="_Toc491843209"/>
            <w:bookmarkStart w:id="4793" w:name="_Toc22189428"/>
            <w:bookmarkStart w:id="4794" w:name="_Toc24613872"/>
            <w:r w:rsidRPr="00FF6D77">
              <w:t>Random Package Report – Example</w:t>
            </w:r>
            <w:bookmarkEnd w:id="4792"/>
            <w:bookmarkEnd w:id="4793"/>
            <w:bookmarkEnd w:id="4794"/>
            <w:r w:rsidRPr="00FF6D77">
              <w:t xml:space="preserve"> </w:t>
            </w:r>
          </w:p>
        </w:tc>
        <w:tc>
          <w:tcPr>
            <w:tcW w:w="2890" w:type="dxa"/>
            <w:gridSpan w:val="4"/>
            <w:vAlign w:val="center"/>
          </w:tcPr>
          <w:p w14:paraId="2AEF6147" w14:textId="5BB23BA0" w:rsidR="00EE6847" w:rsidRPr="00EE6847" w:rsidRDefault="00EE6847" w:rsidP="00E34FD5">
            <w:pPr>
              <w:keepNext/>
              <w:keepLines/>
              <w:tabs>
                <w:tab w:val="left" w:pos="1162"/>
                <w:tab w:val="left" w:pos="1919"/>
              </w:tabs>
              <w:rPr>
                <w:sz w:val="16"/>
              </w:rPr>
            </w:pPr>
            <w:r w:rsidRPr="00EE6847">
              <w:rPr>
                <w:b/>
                <w:sz w:val="16"/>
              </w:rPr>
              <w:t>Sampling Plan:</w:t>
            </w:r>
            <w:r w:rsidRPr="00EE6847">
              <w:rPr>
                <w:sz w:val="16"/>
              </w:rPr>
              <w:tab/>
            </w:r>
            <w:bookmarkStart w:id="4795" w:name="Check17"/>
            <w:r w:rsidRPr="00EE6847">
              <w:rPr>
                <w:szCs w:val="22"/>
              </w:rPr>
              <w:sym w:font="Wingdings" w:char="F0FE"/>
            </w:r>
            <w:bookmarkEnd w:id="4795"/>
            <w:r w:rsidRPr="00EE6847">
              <w:rPr>
                <w:sz w:val="16"/>
              </w:rPr>
              <w:t xml:space="preserve">  </w:t>
            </w:r>
            <w:r w:rsidRPr="00E34FD5">
              <w:rPr>
                <w:b/>
                <w:sz w:val="16"/>
              </w:rPr>
              <w:t>A</w:t>
            </w:r>
            <w:r w:rsidRPr="00EE6847">
              <w:rPr>
                <w:b/>
                <w:bCs/>
                <w:sz w:val="16"/>
              </w:rPr>
              <w:tab/>
            </w:r>
            <w:r>
              <w:rPr>
                <w:szCs w:val="22"/>
              </w:rPr>
              <w:sym w:font="Wingdings 2" w:char="F0A3"/>
            </w:r>
            <w:r w:rsidRPr="00EE6847">
              <w:rPr>
                <w:sz w:val="16"/>
              </w:rPr>
              <w:t xml:space="preserve"> </w:t>
            </w:r>
            <w:r w:rsidRPr="00E34FD5">
              <w:rPr>
                <w:b/>
                <w:sz w:val="16"/>
              </w:rPr>
              <w:t>B</w:t>
            </w:r>
          </w:p>
        </w:tc>
        <w:tc>
          <w:tcPr>
            <w:tcW w:w="2162" w:type="dxa"/>
            <w:gridSpan w:val="4"/>
          </w:tcPr>
          <w:p w14:paraId="3C73AE0C" w14:textId="77777777" w:rsidR="00EE6847" w:rsidRPr="00EE6847" w:rsidRDefault="00EE6847" w:rsidP="00EE6847">
            <w:pPr>
              <w:keepNext/>
              <w:keepLines/>
              <w:jc w:val="left"/>
              <w:rPr>
                <w:b/>
                <w:sz w:val="16"/>
              </w:rPr>
            </w:pPr>
            <w:r w:rsidRPr="00EE6847">
              <w:rPr>
                <w:b/>
                <w:sz w:val="16"/>
              </w:rPr>
              <w:t>Report Number:</w:t>
            </w:r>
          </w:p>
          <w:p w14:paraId="3CE8CBC1" w14:textId="77777777" w:rsidR="00EE6847" w:rsidRPr="00EE6847" w:rsidRDefault="00EE6847" w:rsidP="00EE6847">
            <w:pPr>
              <w:keepNext/>
              <w:keepLines/>
              <w:jc w:val="center"/>
              <w:rPr>
                <w:sz w:val="18"/>
                <w:szCs w:val="18"/>
              </w:rPr>
            </w:pPr>
            <w:r w:rsidRPr="00EE6847">
              <w:rPr>
                <w:sz w:val="18"/>
                <w:szCs w:val="18"/>
              </w:rPr>
              <w:t>17</w:t>
            </w:r>
          </w:p>
        </w:tc>
      </w:tr>
      <w:tr w:rsidR="00E34FD5" w:rsidRPr="00EE6847" w14:paraId="4A8F6908" w14:textId="77777777" w:rsidTr="000B4B8B">
        <w:trPr>
          <w:cantSplit/>
          <w:trHeight w:val="441"/>
          <w:jc w:val="center"/>
        </w:trPr>
        <w:tc>
          <w:tcPr>
            <w:tcW w:w="2693" w:type="dxa"/>
            <w:gridSpan w:val="3"/>
            <w:vMerge w:val="restart"/>
          </w:tcPr>
          <w:p w14:paraId="4EE6DCFB" w14:textId="77777777" w:rsidR="00EE6847" w:rsidRPr="00EE6847" w:rsidRDefault="00EE6847" w:rsidP="00EE6847">
            <w:pPr>
              <w:keepNext/>
              <w:keepLines/>
              <w:spacing w:after="120"/>
              <w:jc w:val="left"/>
              <w:rPr>
                <w:b/>
                <w:sz w:val="16"/>
              </w:rPr>
            </w:pPr>
            <w:r w:rsidRPr="00EE6847">
              <w:rPr>
                <w:b/>
                <w:sz w:val="16"/>
              </w:rPr>
              <w:t>Location (name, address):</w:t>
            </w:r>
          </w:p>
          <w:p w14:paraId="09B86726" w14:textId="77777777" w:rsidR="00EE6847" w:rsidRPr="00EE6847" w:rsidRDefault="00EE6847" w:rsidP="00EE6847">
            <w:pPr>
              <w:keepNext/>
              <w:keepLines/>
              <w:jc w:val="left"/>
              <w:rPr>
                <w:i/>
                <w:sz w:val="18"/>
                <w:szCs w:val="18"/>
              </w:rPr>
            </w:pPr>
            <w:r w:rsidRPr="00EE6847">
              <w:rPr>
                <w:i/>
                <w:sz w:val="18"/>
                <w:szCs w:val="18"/>
              </w:rPr>
              <w:t>L&amp;O Market</w:t>
            </w:r>
          </w:p>
          <w:p w14:paraId="0259C7BE" w14:textId="77777777" w:rsidR="00EE6847" w:rsidRPr="00EE6847" w:rsidRDefault="00EE6847" w:rsidP="00EE6847">
            <w:pPr>
              <w:keepNext/>
              <w:keepLines/>
              <w:jc w:val="left"/>
              <w:rPr>
                <w:i/>
                <w:sz w:val="18"/>
                <w:szCs w:val="18"/>
              </w:rPr>
            </w:pPr>
            <w:proofErr w:type="spellStart"/>
            <w:r w:rsidRPr="00EE6847">
              <w:rPr>
                <w:i/>
                <w:sz w:val="18"/>
                <w:szCs w:val="18"/>
              </w:rPr>
              <w:t>MacCorkle</w:t>
            </w:r>
            <w:proofErr w:type="spellEnd"/>
            <w:r w:rsidRPr="00EE6847">
              <w:rPr>
                <w:i/>
                <w:sz w:val="18"/>
                <w:szCs w:val="18"/>
              </w:rPr>
              <w:t xml:space="preserve"> Ave.</w:t>
            </w:r>
          </w:p>
          <w:p w14:paraId="49507A92" w14:textId="77777777" w:rsidR="00EE6847" w:rsidRPr="00EE6847" w:rsidRDefault="00EE6847" w:rsidP="00EE6847">
            <w:pPr>
              <w:keepNext/>
              <w:keepLines/>
              <w:jc w:val="left"/>
              <w:rPr>
                <w:sz w:val="16"/>
                <w:vertAlign w:val="superscript"/>
              </w:rPr>
            </w:pPr>
            <w:r w:rsidRPr="00EE6847">
              <w:rPr>
                <w:i/>
                <w:sz w:val="18"/>
                <w:szCs w:val="18"/>
              </w:rPr>
              <w:t>Charleston, WV  25171</w:t>
            </w:r>
          </w:p>
        </w:tc>
        <w:tc>
          <w:tcPr>
            <w:tcW w:w="3409" w:type="dxa"/>
            <w:gridSpan w:val="7"/>
          </w:tcPr>
          <w:p w14:paraId="2F7B15E0" w14:textId="77777777" w:rsidR="00EE6847" w:rsidRPr="00EE6847" w:rsidRDefault="00EE6847" w:rsidP="00EE6847">
            <w:pPr>
              <w:keepNext/>
              <w:keepLines/>
              <w:jc w:val="left"/>
              <w:rPr>
                <w:b/>
                <w:sz w:val="16"/>
              </w:rPr>
            </w:pPr>
            <w:r w:rsidRPr="00EE6847">
              <w:rPr>
                <w:b/>
                <w:sz w:val="16"/>
              </w:rPr>
              <w:t>Product/Brand Identity:</w:t>
            </w:r>
          </w:p>
          <w:p w14:paraId="2002ECE5" w14:textId="77777777" w:rsidR="00EE6847" w:rsidRPr="00EE6847" w:rsidRDefault="00EE6847" w:rsidP="00EE6847">
            <w:pPr>
              <w:keepNext/>
              <w:keepLines/>
              <w:jc w:val="left"/>
              <w:rPr>
                <w:i/>
                <w:sz w:val="18"/>
                <w:szCs w:val="18"/>
              </w:rPr>
            </w:pPr>
            <w:r w:rsidRPr="00EE6847">
              <w:rPr>
                <w:i/>
                <w:sz w:val="18"/>
                <w:szCs w:val="18"/>
              </w:rPr>
              <w:t>Ground Chuck</w:t>
            </w:r>
          </w:p>
        </w:tc>
        <w:tc>
          <w:tcPr>
            <w:tcW w:w="2890" w:type="dxa"/>
            <w:gridSpan w:val="4"/>
            <w:vMerge w:val="restart"/>
          </w:tcPr>
          <w:p w14:paraId="2B46E1B6" w14:textId="77777777" w:rsidR="00EE6847" w:rsidRPr="00EE6847" w:rsidRDefault="00EE6847" w:rsidP="00EE6847">
            <w:pPr>
              <w:keepNext/>
              <w:keepLines/>
              <w:jc w:val="left"/>
              <w:rPr>
                <w:b/>
                <w:sz w:val="16"/>
              </w:rPr>
            </w:pPr>
            <w:r w:rsidRPr="00EE6847">
              <w:rPr>
                <w:b/>
                <w:sz w:val="16"/>
              </w:rPr>
              <w:t>Manufacturer:</w:t>
            </w:r>
          </w:p>
          <w:p w14:paraId="594DD8C2" w14:textId="77777777" w:rsidR="00EE6847" w:rsidRPr="00EE6847" w:rsidRDefault="00EE6847" w:rsidP="00EE6847">
            <w:pPr>
              <w:keepNext/>
              <w:keepLines/>
              <w:jc w:val="left"/>
              <w:rPr>
                <w:rFonts w:ascii="Comic Sans MS" w:hAnsi="Comic Sans MS"/>
                <w:sz w:val="16"/>
              </w:rPr>
            </w:pPr>
            <w:r w:rsidRPr="00EE6847">
              <w:rPr>
                <w:rFonts w:ascii="Comic Sans MS" w:hAnsi="Comic Sans MS"/>
                <w:i/>
                <w:sz w:val="16"/>
              </w:rPr>
              <w:t xml:space="preserve">Meat Dept. – </w:t>
            </w:r>
            <w:r w:rsidRPr="00EE6847">
              <w:rPr>
                <w:i/>
                <w:sz w:val="18"/>
                <w:szCs w:val="18"/>
              </w:rPr>
              <w:t>L&amp;O Market</w:t>
            </w:r>
          </w:p>
        </w:tc>
        <w:tc>
          <w:tcPr>
            <w:tcW w:w="2162" w:type="dxa"/>
            <w:gridSpan w:val="4"/>
            <w:vMerge w:val="restart"/>
          </w:tcPr>
          <w:p w14:paraId="1A817BEC" w14:textId="77777777" w:rsidR="00EE6847" w:rsidRPr="00EE6847" w:rsidRDefault="00EE6847" w:rsidP="00EE6847">
            <w:pPr>
              <w:keepNext/>
              <w:keepLines/>
              <w:jc w:val="left"/>
              <w:rPr>
                <w:b/>
                <w:sz w:val="16"/>
              </w:rPr>
            </w:pPr>
            <w:r w:rsidRPr="00EE6847">
              <w:rPr>
                <w:b/>
                <w:sz w:val="16"/>
              </w:rPr>
              <w:t>Container Description:</w:t>
            </w:r>
          </w:p>
          <w:p w14:paraId="747BC05B" w14:textId="77777777" w:rsidR="00EE6847" w:rsidRPr="00EE6847" w:rsidRDefault="00EE6847" w:rsidP="00EE6847">
            <w:pPr>
              <w:keepNext/>
              <w:keepLines/>
              <w:jc w:val="left"/>
              <w:rPr>
                <w:sz w:val="18"/>
                <w:szCs w:val="18"/>
              </w:rPr>
            </w:pPr>
            <w:r w:rsidRPr="00EE6847">
              <w:rPr>
                <w:i/>
                <w:sz w:val="18"/>
                <w:szCs w:val="18"/>
              </w:rPr>
              <w:t>2S Tray w/soaker and plastic wrap</w:t>
            </w:r>
          </w:p>
        </w:tc>
      </w:tr>
      <w:tr w:rsidR="00E34FD5" w:rsidRPr="00EE6847" w14:paraId="761F9616" w14:textId="77777777" w:rsidTr="000B4B8B">
        <w:trPr>
          <w:cantSplit/>
          <w:trHeight w:val="442"/>
          <w:jc w:val="center"/>
        </w:trPr>
        <w:tc>
          <w:tcPr>
            <w:tcW w:w="2693" w:type="dxa"/>
            <w:gridSpan w:val="3"/>
            <w:vMerge/>
          </w:tcPr>
          <w:p w14:paraId="7ABD290D" w14:textId="77777777" w:rsidR="00EE6847" w:rsidRPr="00EE6847" w:rsidRDefault="00EE6847" w:rsidP="00EE6847">
            <w:pPr>
              <w:keepNext/>
              <w:keepLines/>
              <w:jc w:val="left"/>
              <w:rPr>
                <w:sz w:val="16"/>
              </w:rPr>
            </w:pPr>
          </w:p>
        </w:tc>
        <w:tc>
          <w:tcPr>
            <w:tcW w:w="3409" w:type="dxa"/>
            <w:gridSpan w:val="7"/>
          </w:tcPr>
          <w:p w14:paraId="45DCCD0F" w14:textId="77777777" w:rsidR="00EE6847" w:rsidRPr="00EE6847" w:rsidRDefault="00EE6847" w:rsidP="00EE6847">
            <w:pPr>
              <w:keepNext/>
              <w:keepLines/>
              <w:jc w:val="left"/>
              <w:rPr>
                <w:b/>
                <w:sz w:val="16"/>
              </w:rPr>
            </w:pPr>
            <w:r w:rsidRPr="00EE6847">
              <w:rPr>
                <w:b/>
                <w:sz w:val="16"/>
              </w:rPr>
              <w:t>Lot Codes:</w:t>
            </w:r>
          </w:p>
          <w:p w14:paraId="42B3A3AC" w14:textId="77777777" w:rsidR="00EE6847" w:rsidRPr="00EE6847" w:rsidRDefault="00EE6847" w:rsidP="00EE6847">
            <w:pPr>
              <w:keepNext/>
              <w:keepLines/>
              <w:jc w:val="left"/>
              <w:rPr>
                <w:i/>
                <w:sz w:val="18"/>
                <w:szCs w:val="18"/>
              </w:rPr>
            </w:pPr>
            <w:r w:rsidRPr="00EE6847">
              <w:rPr>
                <w:i/>
                <w:sz w:val="18"/>
                <w:szCs w:val="18"/>
              </w:rPr>
              <w:t>1, 19, 99</w:t>
            </w:r>
          </w:p>
        </w:tc>
        <w:tc>
          <w:tcPr>
            <w:tcW w:w="2890" w:type="dxa"/>
            <w:gridSpan w:val="4"/>
            <w:vMerge/>
          </w:tcPr>
          <w:p w14:paraId="009AD48E" w14:textId="77777777" w:rsidR="00EE6847" w:rsidRPr="00EE6847" w:rsidRDefault="00EE6847" w:rsidP="00EE6847">
            <w:pPr>
              <w:keepNext/>
              <w:keepLines/>
              <w:jc w:val="left"/>
              <w:rPr>
                <w:sz w:val="16"/>
              </w:rPr>
            </w:pPr>
          </w:p>
        </w:tc>
        <w:tc>
          <w:tcPr>
            <w:tcW w:w="2162" w:type="dxa"/>
            <w:gridSpan w:val="4"/>
            <w:vMerge/>
          </w:tcPr>
          <w:p w14:paraId="4ED9019C" w14:textId="77777777" w:rsidR="00EE6847" w:rsidRPr="00EE6847" w:rsidRDefault="00EE6847" w:rsidP="00EE6847">
            <w:pPr>
              <w:keepNext/>
              <w:keepLines/>
              <w:jc w:val="left"/>
              <w:rPr>
                <w:sz w:val="16"/>
              </w:rPr>
            </w:pPr>
          </w:p>
        </w:tc>
      </w:tr>
      <w:tr w:rsidR="00232C79" w:rsidRPr="00EE6847" w14:paraId="42A50513" w14:textId="77777777" w:rsidTr="000B4B8B">
        <w:trPr>
          <w:cantSplit/>
          <w:trHeight w:val="759"/>
          <w:jc w:val="center"/>
        </w:trPr>
        <w:tc>
          <w:tcPr>
            <w:tcW w:w="1729" w:type="dxa"/>
          </w:tcPr>
          <w:p w14:paraId="34CDBC2F" w14:textId="77777777" w:rsidR="00EE6847" w:rsidRPr="00EE6847" w:rsidRDefault="00EE6847" w:rsidP="00EE6847">
            <w:pPr>
              <w:keepNext/>
              <w:keepLines/>
              <w:jc w:val="left"/>
              <w:rPr>
                <w:b/>
                <w:sz w:val="16"/>
              </w:rPr>
            </w:pPr>
            <w:r w:rsidRPr="00EE6847">
              <w:rPr>
                <w:b/>
                <w:sz w:val="16"/>
              </w:rPr>
              <w:t>1.  Labeled Quantity:</w:t>
            </w:r>
          </w:p>
          <w:p w14:paraId="53B92A05" w14:textId="77777777" w:rsidR="00EE6847" w:rsidRPr="00EE6847" w:rsidRDefault="00EE6847" w:rsidP="00EE6847">
            <w:pPr>
              <w:keepNext/>
              <w:keepLines/>
              <w:jc w:val="left"/>
              <w:rPr>
                <w:sz w:val="16"/>
              </w:rPr>
            </w:pPr>
            <w:r w:rsidRPr="00EE6847">
              <w:rPr>
                <w:sz w:val="16"/>
              </w:rPr>
              <w:t xml:space="preserve">(Enter weight for each package in Column 1 below.)  </w:t>
            </w:r>
          </w:p>
        </w:tc>
        <w:tc>
          <w:tcPr>
            <w:tcW w:w="1800" w:type="dxa"/>
            <w:gridSpan w:val="5"/>
          </w:tcPr>
          <w:p w14:paraId="018DDE95" w14:textId="77777777" w:rsidR="00EE6847" w:rsidRPr="00EE6847" w:rsidRDefault="00EE6847" w:rsidP="00EE6847">
            <w:pPr>
              <w:keepNext/>
              <w:keepLines/>
              <w:jc w:val="left"/>
              <w:rPr>
                <w:b/>
                <w:sz w:val="16"/>
              </w:rPr>
            </w:pPr>
            <w:r w:rsidRPr="00EE6847">
              <w:rPr>
                <w:b/>
                <w:sz w:val="16"/>
              </w:rPr>
              <w:t>2.  Unit of Measure:</w:t>
            </w:r>
          </w:p>
          <w:p w14:paraId="3AA0A8A9" w14:textId="77777777" w:rsidR="00EE6847" w:rsidRPr="00EE6847" w:rsidRDefault="00EE6847" w:rsidP="00EE6847">
            <w:pPr>
              <w:keepNext/>
              <w:keepLines/>
              <w:jc w:val="left"/>
              <w:rPr>
                <w:sz w:val="16"/>
              </w:rPr>
            </w:pPr>
          </w:p>
          <w:p w14:paraId="40732D84" w14:textId="77777777" w:rsidR="00EE6847" w:rsidRPr="00EE6847" w:rsidRDefault="00EE6847" w:rsidP="00EE6847">
            <w:pPr>
              <w:keepNext/>
              <w:keepLines/>
              <w:jc w:val="center"/>
              <w:rPr>
                <w:i/>
                <w:sz w:val="18"/>
                <w:szCs w:val="18"/>
              </w:rPr>
            </w:pPr>
            <w:r w:rsidRPr="00EE6847">
              <w:rPr>
                <w:i/>
                <w:sz w:val="18"/>
                <w:szCs w:val="18"/>
              </w:rPr>
              <w:t xml:space="preserve">0.001 </w:t>
            </w:r>
            <w:proofErr w:type="spellStart"/>
            <w:r w:rsidRPr="00EE6847">
              <w:rPr>
                <w:i/>
                <w:sz w:val="18"/>
                <w:szCs w:val="18"/>
              </w:rPr>
              <w:t>lb</w:t>
            </w:r>
            <w:proofErr w:type="spellEnd"/>
          </w:p>
        </w:tc>
        <w:tc>
          <w:tcPr>
            <w:tcW w:w="3438" w:type="dxa"/>
            <w:gridSpan w:val="6"/>
          </w:tcPr>
          <w:p w14:paraId="05BDD676" w14:textId="3CE5CD0D" w:rsidR="00EE6847" w:rsidRPr="000B4B8B" w:rsidRDefault="00EE6847" w:rsidP="000B4B8B">
            <w:pPr>
              <w:keepNext/>
              <w:keepLines/>
              <w:jc w:val="left"/>
              <w:rPr>
                <w:sz w:val="16"/>
              </w:rPr>
            </w:pPr>
            <w:r w:rsidRPr="00EE6847">
              <w:rPr>
                <w:b/>
                <w:sz w:val="16"/>
              </w:rPr>
              <w:t>3.  MAV:</w:t>
            </w:r>
            <w:r w:rsidRPr="00EE6847">
              <w:rPr>
                <w:sz w:val="16"/>
              </w:rPr>
              <w:t xml:space="preserve">  (Look up the MAV for each package with a minus error (−), convert it to dimensionless units</w:t>
            </w:r>
            <w:r w:rsidRPr="00D765A0">
              <w:rPr>
                <w:sz w:val="16"/>
                <w:szCs w:val="16"/>
              </w:rPr>
              <w:fldChar w:fldCharType="begin"/>
            </w:r>
            <w:r w:rsidRPr="00D765A0">
              <w:rPr>
                <w:sz w:val="16"/>
                <w:szCs w:val="16"/>
              </w:rPr>
              <w:instrText xml:space="preserve"> XE "Dimensionless Units" </w:instrText>
            </w:r>
            <w:r w:rsidRPr="00D765A0">
              <w:rPr>
                <w:sz w:val="16"/>
                <w:szCs w:val="16"/>
              </w:rPr>
              <w:fldChar w:fldCharType="end"/>
            </w:r>
            <w:r w:rsidRPr="00EE6847">
              <w:rPr>
                <w:sz w:val="16"/>
              </w:rPr>
              <w:t xml:space="preserve"> and enter this value in the Box 4 column below.</w:t>
            </w:r>
            <w:r w:rsidR="000B4B8B">
              <w:rPr>
                <w:sz w:val="16"/>
              </w:rPr>
              <w:t>)</w:t>
            </w:r>
          </w:p>
        </w:tc>
        <w:tc>
          <w:tcPr>
            <w:tcW w:w="2025" w:type="dxa"/>
            <w:gridSpan w:val="2"/>
          </w:tcPr>
          <w:p w14:paraId="5ED92A28" w14:textId="77777777" w:rsidR="00EE6847" w:rsidRPr="00EE6847" w:rsidRDefault="00EE6847" w:rsidP="00EE6847">
            <w:pPr>
              <w:keepNext/>
              <w:keepLines/>
              <w:jc w:val="left"/>
              <w:rPr>
                <w:b/>
                <w:sz w:val="16"/>
              </w:rPr>
            </w:pPr>
            <w:r w:rsidRPr="00EE6847">
              <w:rPr>
                <w:b/>
                <w:sz w:val="16"/>
              </w:rPr>
              <w:t xml:space="preserve">5.  Inspection Lot Size: </w:t>
            </w:r>
          </w:p>
          <w:p w14:paraId="4C3330B3" w14:textId="77777777" w:rsidR="00EE6847" w:rsidRPr="00EE6847" w:rsidRDefault="00EE6847" w:rsidP="00EE6847">
            <w:pPr>
              <w:keepNext/>
              <w:keepLines/>
              <w:jc w:val="center"/>
              <w:rPr>
                <w:i/>
                <w:sz w:val="18"/>
                <w:szCs w:val="18"/>
              </w:rPr>
            </w:pPr>
            <w:r w:rsidRPr="00EE6847">
              <w:rPr>
                <w:i/>
                <w:sz w:val="18"/>
                <w:szCs w:val="18"/>
              </w:rPr>
              <w:t>23</w:t>
            </w:r>
          </w:p>
          <w:p w14:paraId="62E019A5" w14:textId="77777777" w:rsidR="00EE6847" w:rsidRPr="00EE6847" w:rsidRDefault="00EE6847" w:rsidP="00EE6847">
            <w:pPr>
              <w:keepNext/>
              <w:keepLines/>
              <w:jc w:val="left"/>
              <w:rPr>
                <w:sz w:val="16"/>
              </w:rPr>
            </w:pPr>
          </w:p>
        </w:tc>
        <w:tc>
          <w:tcPr>
            <w:tcW w:w="2162" w:type="dxa"/>
            <w:gridSpan w:val="4"/>
          </w:tcPr>
          <w:p w14:paraId="4A44A7E2" w14:textId="77777777" w:rsidR="00EE6847" w:rsidRPr="00EE6847" w:rsidRDefault="00EE6847" w:rsidP="00EE6847">
            <w:pPr>
              <w:keepNext/>
              <w:keepLines/>
              <w:jc w:val="left"/>
              <w:rPr>
                <w:b/>
                <w:sz w:val="16"/>
              </w:rPr>
            </w:pPr>
            <w:r w:rsidRPr="00EE6847">
              <w:rPr>
                <w:b/>
                <w:sz w:val="16"/>
              </w:rPr>
              <w:t>6.  Sample Size (n):</w:t>
            </w:r>
          </w:p>
          <w:p w14:paraId="46E953E1" w14:textId="77777777" w:rsidR="00EE6847" w:rsidRPr="00EE6847" w:rsidRDefault="00EE6847" w:rsidP="00EE6847">
            <w:pPr>
              <w:keepNext/>
              <w:keepLines/>
              <w:jc w:val="left"/>
              <w:rPr>
                <w:b/>
                <w:sz w:val="16"/>
              </w:rPr>
            </w:pPr>
          </w:p>
          <w:p w14:paraId="0043C339" w14:textId="77777777" w:rsidR="00EE6847" w:rsidRPr="00EE6847" w:rsidRDefault="00EE6847" w:rsidP="00EE6847">
            <w:pPr>
              <w:keepNext/>
              <w:keepLines/>
              <w:jc w:val="center"/>
              <w:rPr>
                <w:i/>
                <w:sz w:val="18"/>
                <w:szCs w:val="18"/>
              </w:rPr>
            </w:pPr>
            <w:r w:rsidRPr="00EE6847">
              <w:rPr>
                <w:i/>
                <w:sz w:val="18"/>
                <w:szCs w:val="18"/>
              </w:rPr>
              <w:t>12</w:t>
            </w:r>
          </w:p>
        </w:tc>
      </w:tr>
      <w:tr w:rsidR="0067554E" w:rsidRPr="00EE6847" w14:paraId="23C5B99F" w14:textId="77777777" w:rsidTr="000B4B8B">
        <w:trPr>
          <w:jc w:val="center"/>
        </w:trPr>
        <w:tc>
          <w:tcPr>
            <w:tcW w:w="1729" w:type="dxa"/>
          </w:tcPr>
          <w:p w14:paraId="4FC0798D" w14:textId="77777777" w:rsidR="00EE6847" w:rsidRPr="00EE6847" w:rsidRDefault="00EE6847" w:rsidP="00EE6847">
            <w:pPr>
              <w:keepNext/>
              <w:keepLines/>
              <w:jc w:val="left"/>
              <w:rPr>
                <w:sz w:val="16"/>
              </w:rPr>
            </w:pPr>
            <w:r w:rsidRPr="00EE6847">
              <w:rPr>
                <w:b/>
                <w:sz w:val="16"/>
              </w:rPr>
              <w:t>7.  Initial Tare Sample Size</w:t>
            </w:r>
            <w:r w:rsidRPr="00EE6847">
              <w:rPr>
                <w:sz w:val="16"/>
              </w:rPr>
              <w:t>:</w:t>
            </w:r>
          </w:p>
          <w:p w14:paraId="260401AC" w14:textId="77777777" w:rsidR="00EE6847" w:rsidRPr="00EE6847" w:rsidRDefault="00EE6847" w:rsidP="00EE6847">
            <w:pPr>
              <w:keepNext/>
              <w:keepLines/>
              <w:jc w:val="center"/>
              <w:rPr>
                <w:i/>
                <w:sz w:val="18"/>
                <w:szCs w:val="18"/>
              </w:rPr>
            </w:pPr>
            <w:r w:rsidRPr="00EE6847">
              <w:rPr>
                <w:i/>
                <w:sz w:val="18"/>
                <w:szCs w:val="18"/>
              </w:rPr>
              <w:t>2</w:t>
            </w:r>
          </w:p>
        </w:tc>
        <w:tc>
          <w:tcPr>
            <w:tcW w:w="1800" w:type="dxa"/>
            <w:gridSpan w:val="5"/>
          </w:tcPr>
          <w:p w14:paraId="02C0E919" w14:textId="77777777" w:rsidR="00EE6847" w:rsidRPr="00EE6847" w:rsidRDefault="00EE6847" w:rsidP="00EE6847">
            <w:pPr>
              <w:keepNext/>
              <w:keepLines/>
              <w:jc w:val="left"/>
              <w:rPr>
                <w:b/>
                <w:sz w:val="16"/>
              </w:rPr>
            </w:pPr>
            <w:r w:rsidRPr="00EE6847">
              <w:rPr>
                <w:b/>
                <w:sz w:val="16"/>
              </w:rPr>
              <w:t xml:space="preserve">8.  Number of MAVs Allowed: </w:t>
            </w:r>
          </w:p>
          <w:p w14:paraId="3DBB0DBE" w14:textId="77777777" w:rsidR="00EE6847" w:rsidRPr="00EE6847" w:rsidRDefault="00EE6847" w:rsidP="00EE6847">
            <w:pPr>
              <w:keepNext/>
              <w:keepLines/>
              <w:jc w:val="center"/>
              <w:rPr>
                <w:i/>
                <w:sz w:val="18"/>
                <w:szCs w:val="18"/>
              </w:rPr>
            </w:pPr>
            <w:r w:rsidRPr="00EE6847">
              <w:rPr>
                <w:i/>
                <w:sz w:val="18"/>
                <w:szCs w:val="18"/>
              </w:rPr>
              <w:t>0</w:t>
            </w:r>
          </w:p>
        </w:tc>
        <w:tc>
          <w:tcPr>
            <w:tcW w:w="1683" w:type="dxa"/>
            <w:gridSpan w:val="2"/>
          </w:tcPr>
          <w:p w14:paraId="4C0B0B91" w14:textId="77777777" w:rsidR="00EE6847" w:rsidRPr="00EE6847" w:rsidRDefault="00EE6847" w:rsidP="00EE6847">
            <w:pPr>
              <w:keepNext/>
              <w:keepLines/>
              <w:jc w:val="left"/>
              <w:rPr>
                <w:b/>
                <w:sz w:val="16"/>
              </w:rPr>
            </w:pPr>
            <w:r w:rsidRPr="00EE6847">
              <w:rPr>
                <w:b/>
                <w:sz w:val="16"/>
              </w:rPr>
              <w:t>9.  Range of Package Errors (</w:t>
            </w:r>
            <w:proofErr w:type="spellStart"/>
            <w:r w:rsidRPr="00EE6847">
              <w:rPr>
                <w:b/>
                <w:sz w:val="16"/>
              </w:rPr>
              <w:t>Rc</w:t>
            </w:r>
            <w:proofErr w:type="spellEnd"/>
            <w:r w:rsidRPr="00EE6847">
              <w:rPr>
                <w:b/>
                <w:sz w:val="16"/>
              </w:rPr>
              <w:t>):</w:t>
            </w:r>
          </w:p>
          <w:p w14:paraId="5EC7867A" w14:textId="77777777" w:rsidR="00EE6847" w:rsidRPr="00EE6847" w:rsidRDefault="00EE6847" w:rsidP="00EE6847">
            <w:pPr>
              <w:keepNext/>
              <w:keepLines/>
              <w:jc w:val="center"/>
              <w:rPr>
                <w:i/>
                <w:sz w:val="18"/>
                <w:szCs w:val="18"/>
              </w:rPr>
            </w:pPr>
            <w:r w:rsidRPr="00EE6847">
              <w:rPr>
                <w:i/>
                <w:sz w:val="18"/>
                <w:szCs w:val="18"/>
              </w:rPr>
              <w:t>10</w:t>
            </w:r>
          </w:p>
        </w:tc>
        <w:tc>
          <w:tcPr>
            <w:tcW w:w="1755" w:type="dxa"/>
            <w:gridSpan w:val="4"/>
          </w:tcPr>
          <w:p w14:paraId="277ED721" w14:textId="77777777" w:rsidR="00EE6847" w:rsidRPr="00EE6847" w:rsidRDefault="00EE6847" w:rsidP="00EE6847">
            <w:pPr>
              <w:keepNext/>
              <w:keepLines/>
              <w:jc w:val="left"/>
              <w:rPr>
                <w:b/>
                <w:sz w:val="16"/>
              </w:rPr>
            </w:pPr>
            <w:r w:rsidRPr="00EE6847">
              <w:rPr>
                <w:b/>
                <w:sz w:val="16"/>
              </w:rPr>
              <w:t>10.  Range of Tare Weights (Rt):</w:t>
            </w:r>
          </w:p>
          <w:p w14:paraId="480FDA8A" w14:textId="77777777" w:rsidR="00EE6847" w:rsidRPr="00EE6847" w:rsidRDefault="00EE6847" w:rsidP="00EE6847">
            <w:pPr>
              <w:keepNext/>
              <w:keepLines/>
              <w:jc w:val="center"/>
              <w:rPr>
                <w:i/>
                <w:sz w:val="18"/>
                <w:szCs w:val="18"/>
              </w:rPr>
            </w:pPr>
            <w:r w:rsidRPr="00EE6847">
              <w:rPr>
                <w:i/>
                <w:sz w:val="18"/>
                <w:szCs w:val="18"/>
              </w:rPr>
              <w:t>1</w:t>
            </w:r>
          </w:p>
        </w:tc>
        <w:tc>
          <w:tcPr>
            <w:tcW w:w="2025" w:type="dxa"/>
            <w:gridSpan w:val="2"/>
          </w:tcPr>
          <w:p w14:paraId="233FB9E6" w14:textId="77162958" w:rsidR="00EE6847" w:rsidRPr="00EE6847" w:rsidRDefault="00EE6847" w:rsidP="00EE6847">
            <w:pPr>
              <w:keepNext/>
              <w:keepLines/>
              <w:jc w:val="left"/>
              <w:rPr>
                <w:b/>
                <w:sz w:val="16"/>
              </w:rPr>
            </w:pPr>
            <w:r w:rsidRPr="00EE6847">
              <w:rPr>
                <w:b/>
                <w:sz w:val="16"/>
              </w:rPr>
              <w:t xml:space="preserve">11.  </w:t>
            </w:r>
            <w:proofErr w:type="spellStart"/>
            <w:r w:rsidRPr="00EE6847">
              <w:rPr>
                <w:b/>
                <w:sz w:val="16"/>
              </w:rPr>
              <w:t>Rc</w:t>
            </w:r>
            <w:proofErr w:type="spellEnd"/>
            <w:r w:rsidRPr="00EE6847">
              <w:rPr>
                <w:b/>
                <w:sz w:val="16"/>
              </w:rPr>
              <w:t>/</w:t>
            </w:r>
            <w:proofErr w:type="gramStart"/>
            <w:r w:rsidRPr="00EE6847">
              <w:rPr>
                <w:b/>
                <w:sz w:val="16"/>
              </w:rPr>
              <w:t>Rt</w:t>
            </w:r>
            <w:r w:rsidRPr="00EE6847">
              <w:rPr>
                <w:b/>
                <w:sz w:val="16"/>
                <w:vertAlign w:val="subscript"/>
              </w:rPr>
              <w:t xml:space="preserve"> </w:t>
            </w:r>
            <w:r w:rsidRPr="00EE6847">
              <w:rPr>
                <w:b/>
                <w:sz w:val="16"/>
              </w:rPr>
              <w:t>:</w:t>
            </w:r>
            <w:proofErr w:type="gramEnd"/>
          </w:p>
          <w:p w14:paraId="5ECB7742" w14:textId="77777777" w:rsidR="00EE6847" w:rsidRPr="00EE6847" w:rsidRDefault="00EE6847" w:rsidP="00EE6847">
            <w:pPr>
              <w:keepNext/>
              <w:keepLines/>
              <w:jc w:val="left"/>
              <w:rPr>
                <w:sz w:val="18"/>
                <w:szCs w:val="18"/>
              </w:rPr>
            </w:pPr>
            <w:r w:rsidRPr="00EE6847">
              <w:rPr>
                <w:sz w:val="16"/>
              </w:rPr>
              <w:t>(Box 9 </w:t>
            </w:r>
            <w:r w:rsidRPr="00EE6847">
              <w:rPr>
                <w:sz w:val="16"/>
              </w:rPr>
              <w:sym w:font="Symbol" w:char="F0B8"/>
            </w:r>
            <w:r w:rsidRPr="00EE6847">
              <w:rPr>
                <w:sz w:val="16"/>
              </w:rPr>
              <w:t xml:space="preserve"> Box </w:t>
            </w:r>
            <w:r w:rsidRPr="00EE6847">
              <w:rPr>
                <w:sz w:val="16"/>
                <w:szCs w:val="16"/>
              </w:rPr>
              <w:t>10 </w:t>
            </w:r>
            <w:proofErr w:type="gramStart"/>
            <w:r w:rsidRPr="00EE6847">
              <w:rPr>
                <w:sz w:val="16"/>
                <w:szCs w:val="16"/>
              </w:rPr>
              <w:t>= )</w:t>
            </w:r>
            <w:proofErr w:type="gramEnd"/>
          </w:p>
          <w:p w14:paraId="3EAAFC7D" w14:textId="77777777" w:rsidR="00EE6847" w:rsidRPr="00EE6847" w:rsidRDefault="00EE6847" w:rsidP="00EE6847">
            <w:pPr>
              <w:keepNext/>
              <w:keepLines/>
              <w:jc w:val="center"/>
              <w:rPr>
                <w:i/>
                <w:sz w:val="18"/>
                <w:szCs w:val="18"/>
              </w:rPr>
            </w:pPr>
            <w:r w:rsidRPr="00EE6847">
              <w:rPr>
                <w:i/>
                <w:sz w:val="18"/>
                <w:szCs w:val="18"/>
              </w:rPr>
              <w:t>10</w:t>
            </w:r>
          </w:p>
        </w:tc>
        <w:tc>
          <w:tcPr>
            <w:tcW w:w="2162" w:type="dxa"/>
            <w:gridSpan w:val="4"/>
          </w:tcPr>
          <w:p w14:paraId="40A51543" w14:textId="77777777" w:rsidR="00EE6847" w:rsidRPr="00EE6847" w:rsidRDefault="00EE6847" w:rsidP="00EE6847">
            <w:pPr>
              <w:keepNext/>
              <w:keepLines/>
              <w:jc w:val="left"/>
              <w:rPr>
                <w:sz w:val="16"/>
              </w:rPr>
            </w:pPr>
            <w:r w:rsidRPr="00EE6847">
              <w:rPr>
                <w:b/>
                <w:sz w:val="16"/>
              </w:rPr>
              <w:t>12.  Total No. of Tare Samples</w:t>
            </w:r>
            <w:r w:rsidRPr="00EE6847">
              <w:rPr>
                <w:sz w:val="16"/>
              </w:rPr>
              <w:t>:</w:t>
            </w:r>
          </w:p>
          <w:p w14:paraId="182D7A9E" w14:textId="77777777" w:rsidR="00EE6847" w:rsidRPr="00EE6847" w:rsidRDefault="00EE6847" w:rsidP="00EE6847">
            <w:pPr>
              <w:keepNext/>
              <w:keepLines/>
              <w:jc w:val="center"/>
              <w:rPr>
                <w:i/>
                <w:sz w:val="18"/>
                <w:szCs w:val="18"/>
              </w:rPr>
            </w:pPr>
            <w:r w:rsidRPr="00EE6847">
              <w:rPr>
                <w:i/>
                <w:sz w:val="18"/>
                <w:szCs w:val="18"/>
              </w:rPr>
              <w:t>2</w:t>
            </w:r>
          </w:p>
        </w:tc>
      </w:tr>
      <w:tr w:rsidR="00E34FD5" w:rsidRPr="00EE6847" w14:paraId="654147FB" w14:textId="77777777" w:rsidTr="000B4B8B">
        <w:trPr>
          <w:cantSplit/>
          <w:trHeight w:val="547"/>
          <w:jc w:val="center"/>
        </w:trPr>
        <w:tc>
          <w:tcPr>
            <w:tcW w:w="5212" w:type="dxa"/>
            <w:gridSpan w:val="8"/>
          </w:tcPr>
          <w:p w14:paraId="736EC168" w14:textId="77777777" w:rsidR="00EE6847" w:rsidRPr="00EE6847" w:rsidRDefault="00EE6847" w:rsidP="00EE6847">
            <w:pPr>
              <w:keepNext/>
              <w:keepLines/>
              <w:tabs>
                <w:tab w:val="left" w:pos="1458"/>
                <w:tab w:val="left" w:pos="2916"/>
                <w:tab w:val="left" w:pos="4014"/>
              </w:tabs>
              <w:jc w:val="left"/>
              <w:rPr>
                <w:b/>
                <w:sz w:val="18"/>
                <w:szCs w:val="18"/>
              </w:rPr>
            </w:pPr>
            <w:r w:rsidRPr="00EE6847">
              <w:rPr>
                <w:b/>
                <w:sz w:val="16"/>
              </w:rPr>
              <w:t xml:space="preserve">13.  Avg. Tare </w:t>
            </w:r>
            <w:proofErr w:type="spellStart"/>
            <w:r w:rsidRPr="00EE6847">
              <w:rPr>
                <w:b/>
                <w:sz w:val="16"/>
              </w:rPr>
              <w:t>Wt</w:t>
            </w:r>
            <w:proofErr w:type="spellEnd"/>
            <w:r w:rsidRPr="00EE6847">
              <w:rPr>
                <w:b/>
                <w:sz w:val="16"/>
              </w:rPr>
              <w:t xml:space="preserve">: </w:t>
            </w:r>
            <w:r w:rsidRPr="00EE6847">
              <w:rPr>
                <w:b/>
                <w:sz w:val="16"/>
              </w:rPr>
              <w:tab/>
            </w:r>
          </w:p>
          <w:p w14:paraId="7AFE98E8" w14:textId="77777777" w:rsidR="00EE6847" w:rsidRPr="00EE6847" w:rsidRDefault="00EE6847" w:rsidP="000B4B8B">
            <w:pPr>
              <w:keepNext/>
              <w:keepLines/>
              <w:tabs>
                <w:tab w:val="left" w:pos="1458"/>
                <w:tab w:val="left" w:pos="2916"/>
                <w:tab w:val="left" w:pos="4014"/>
              </w:tabs>
              <w:spacing w:after="120"/>
              <w:jc w:val="center"/>
              <w:rPr>
                <w:rFonts w:ascii="Comic Sans MS" w:hAnsi="Comic Sans MS"/>
                <w:i/>
                <w:sz w:val="16"/>
              </w:rPr>
            </w:pPr>
            <w:r w:rsidRPr="00EE6847">
              <w:rPr>
                <w:i/>
                <w:sz w:val="18"/>
                <w:szCs w:val="18"/>
              </w:rPr>
              <w:t xml:space="preserve">0.020 </w:t>
            </w:r>
            <w:proofErr w:type="spellStart"/>
            <w:r w:rsidRPr="00EE6847">
              <w:rPr>
                <w:i/>
                <w:sz w:val="18"/>
                <w:szCs w:val="18"/>
              </w:rPr>
              <w:t>lb</w:t>
            </w:r>
            <w:proofErr w:type="spellEnd"/>
          </w:p>
          <w:p w14:paraId="00420EBB" w14:textId="27C9E122" w:rsidR="000B4B8B" w:rsidRPr="000B4B8B" w:rsidRDefault="00EE6847" w:rsidP="00EE6847">
            <w:pPr>
              <w:keepNext/>
              <w:keepLines/>
              <w:tabs>
                <w:tab w:val="left" w:pos="1458"/>
                <w:tab w:val="left" w:pos="2805"/>
                <w:tab w:val="left" w:pos="4014"/>
              </w:tabs>
              <w:jc w:val="left"/>
              <w:rPr>
                <w:b/>
                <w:sz w:val="16"/>
              </w:rPr>
            </w:pPr>
            <w:r w:rsidRPr="00EE6847">
              <w:rPr>
                <w:szCs w:val="22"/>
              </w:rPr>
              <w:sym w:font="Wingdings" w:char="F0FE"/>
            </w:r>
            <w:r w:rsidRPr="00EE6847">
              <w:rPr>
                <w:sz w:val="16"/>
              </w:rPr>
              <w:t xml:space="preserve"> </w:t>
            </w:r>
            <w:r w:rsidRPr="00EE6847">
              <w:rPr>
                <w:b/>
                <w:sz w:val="16"/>
              </w:rPr>
              <w:t>Used Dry Tare</w:t>
            </w:r>
            <w:r w:rsidRPr="00EE6847">
              <w:rPr>
                <w:sz w:val="16"/>
              </w:rPr>
              <w:tab/>
            </w:r>
            <w:r w:rsidRPr="00EE6847">
              <w:rPr>
                <w:szCs w:val="22"/>
              </w:rPr>
              <w:sym w:font="Wingdings 2" w:char="F0A3"/>
            </w:r>
            <w:r w:rsidRPr="00EE6847">
              <w:rPr>
                <w:sz w:val="16"/>
              </w:rPr>
              <w:t xml:space="preserve">  </w:t>
            </w:r>
            <w:r w:rsidRPr="00EE6847">
              <w:rPr>
                <w:b/>
                <w:sz w:val="16"/>
              </w:rPr>
              <w:t>Wet Tare</w:t>
            </w:r>
            <w:r w:rsidRPr="00EE6847">
              <w:rPr>
                <w:sz w:val="16"/>
              </w:rPr>
              <w:tab/>
            </w:r>
            <w:r w:rsidRPr="00EE6847">
              <w:rPr>
                <w:szCs w:val="22"/>
              </w:rPr>
              <w:sym w:font="Wingdings 2" w:char="F0A3"/>
            </w:r>
            <w:r w:rsidRPr="00EE6847">
              <w:rPr>
                <w:sz w:val="16"/>
              </w:rPr>
              <w:t xml:space="preserve"> </w:t>
            </w:r>
            <w:r w:rsidRPr="00EE6847">
              <w:rPr>
                <w:b/>
                <w:sz w:val="16"/>
              </w:rPr>
              <w:t>Unused Dry Tare</w:t>
            </w:r>
          </w:p>
        </w:tc>
        <w:tc>
          <w:tcPr>
            <w:tcW w:w="3780" w:type="dxa"/>
            <w:gridSpan w:val="6"/>
          </w:tcPr>
          <w:p w14:paraId="013BDDBA" w14:textId="33A6DF90" w:rsidR="00EE6847" w:rsidRPr="00EE6847" w:rsidRDefault="00EE6847" w:rsidP="00EE6847">
            <w:pPr>
              <w:keepNext/>
              <w:keepLines/>
              <w:tabs>
                <w:tab w:val="left" w:pos="417"/>
              </w:tabs>
              <w:jc w:val="left"/>
              <w:rPr>
                <w:b/>
                <w:sz w:val="16"/>
              </w:rPr>
            </w:pPr>
            <w:r w:rsidRPr="00EE6847">
              <w:rPr>
                <w:b/>
                <w:sz w:val="16"/>
              </w:rPr>
              <w:t>13a.</w:t>
            </w:r>
            <w:r w:rsidRPr="00EE6847">
              <w:rPr>
                <w:sz w:val="16"/>
              </w:rPr>
              <w:tab/>
            </w:r>
            <w:r w:rsidRPr="00EE6847">
              <w:rPr>
                <w:szCs w:val="22"/>
              </w:rPr>
              <w:sym w:font="Wingdings 2" w:char="F0A3"/>
            </w:r>
            <w:r w:rsidRPr="00EE6847">
              <w:rPr>
                <w:b/>
                <w:sz w:val="16"/>
              </w:rPr>
              <w:t xml:space="preserve">  Tare Correction</w:t>
            </w:r>
          </w:p>
          <w:p w14:paraId="70B5C81D" w14:textId="57426D44" w:rsidR="00EE6847" w:rsidRPr="00EE6847" w:rsidRDefault="00EE6847" w:rsidP="00EE6847">
            <w:pPr>
              <w:keepNext/>
              <w:keepLines/>
              <w:tabs>
                <w:tab w:val="left" w:pos="417"/>
              </w:tabs>
              <w:jc w:val="left"/>
              <w:rPr>
                <w:b/>
                <w:sz w:val="16"/>
              </w:rPr>
            </w:pPr>
            <w:r w:rsidRPr="00EE6847">
              <w:rPr>
                <w:b/>
                <w:sz w:val="16"/>
              </w:rPr>
              <w:tab/>
            </w:r>
            <w:r w:rsidRPr="00EE6847">
              <w:rPr>
                <w:szCs w:val="22"/>
              </w:rPr>
              <w:sym w:font="Wingdings 2" w:char="F0A3"/>
            </w:r>
            <w:r w:rsidRPr="00EE6847">
              <w:rPr>
                <w:b/>
                <w:sz w:val="16"/>
              </w:rPr>
              <w:t xml:space="preserve">  Moisture Allowance</w:t>
            </w:r>
          </w:p>
          <w:p w14:paraId="6E049038" w14:textId="12A5C973" w:rsidR="00EE6847" w:rsidRPr="000B4B8B" w:rsidRDefault="00EE6847" w:rsidP="00EE6847">
            <w:pPr>
              <w:keepNext/>
              <w:keepLines/>
              <w:tabs>
                <w:tab w:val="left" w:pos="417"/>
              </w:tabs>
              <w:jc w:val="left"/>
              <w:rPr>
                <w:b/>
                <w:sz w:val="16"/>
              </w:rPr>
            </w:pPr>
            <w:r w:rsidRPr="00EE6847">
              <w:rPr>
                <w:b/>
                <w:sz w:val="16"/>
              </w:rPr>
              <w:tab/>
            </w:r>
            <w:r w:rsidRPr="00EE6847">
              <w:rPr>
                <w:szCs w:val="22"/>
              </w:rPr>
              <w:sym w:font="Wingdings" w:char="F0FE"/>
            </w:r>
            <w:r w:rsidRPr="00EE6847">
              <w:rPr>
                <w:sz w:val="16"/>
              </w:rPr>
              <w:t xml:space="preserve"> </w:t>
            </w:r>
            <w:r w:rsidR="000B4B8B">
              <w:rPr>
                <w:b/>
                <w:sz w:val="16"/>
              </w:rPr>
              <w:t xml:space="preserve">  Not Applicable</w:t>
            </w:r>
          </w:p>
        </w:tc>
        <w:tc>
          <w:tcPr>
            <w:tcW w:w="2162" w:type="dxa"/>
            <w:gridSpan w:val="4"/>
          </w:tcPr>
          <w:p w14:paraId="18BE76AD" w14:textId="77777777" w:rsidR="00B16C94" w:rsidRDefault="00EE6847" w:rsidP="00EE6847">
            <w:pPr>
              <w:keepNext/>
              <w:keepLines/>
              <w:jc w:val="left"/>
              <w:rPr>
                <w:sz w:val="16"/>
              </w:rPr>
            </w:pPr>
            <w:r w:rsidRPr="00EE6847">
              <w:rPr>
                <w:b/>
                <w:sz w:val="16"/>
              </w:rPr>
              <w:t xml:space="preserve">14.  Nominal Gross </w:t>
            </w:r>
            <w:proofErr w:type="spellStart"/>
            <w:r w:rsidRPr="00EE6847">
              <w:rPr>
                <w:b/>
                <w:sz w:val="16"/>
              </w:rPr>
              <w:t>Wt</w:t>
            </w:r>
            <w:proofErr w:type="spellEnd"/>
            <w:r w:rsidRPr="00EE6847">
              <w:rPr>
                <w:b/>
                <w:sz w:val="16"/>
              </w:rPr>
              <w:t>:</w:t>
            </w:r>
            <w:r w:rsidRPr="00EE6847">
              <w:rPr>
                <w:sz w:val="16"/>
              </w:rPr>
              <w:t xml:space="preserve"> </w:t>
            </w:r>
          </w:p>
          <w:p w14:paraId="401D96F3" w14:textId="637EF65F" w:rsidR="00EE6847" w:rsidRPr="00EE6847" w:rsidRDefault="00EE6847" w:rsidP="00EE6847">
            <w:pPr>
              <w:keepNext/>
              <w:keepLines/>
              <w:jc w:val="left"/>
              <w:rPr>
                <w:spacing w:val="-10"/>
                <w:sz w:val="16"/>
              </w:rPr>
            </w:pPr>
            <w:r w:rsidRPr="00EE6847">
              <w:rPr>
                <w:spacing w:val="-10"/>
                <w:sz w:val="16"/>
              </w:rPr>
              <w:t xml:space="preserve">(Labeled </w:t>
            </w:r>
            <w:proofErr w:type="spellStart"/>
            <w:r w:rsidRPr="00EE6847">
              <w:rPr>
                <w:spacing w:val="-10"/>
                <w:sz w:val="16"/>
              </w:rPr>
              <w:t>Wt</w:t>
            </w:r>
            <w:proofErr w:type="spellEnd"/>
            <w:r w:rsidRPr="00EE6847">
              <w:rPr>
                <w:spacing w:val="-10"/>
                <w:sz w:val="16"/>
              </w:rPr>
              <w:t> + Box 13 − Box 13a =)</w:t>
            </w:r>
          </w:p>
          <w:p w14:paraId="4A34C39D" w14:textId="77777777" w:rsidR="00EE6847" w:rsidRPr="00EE6847" w:rsidRDefault="00EE6847" w:rsidP="00670B7C">
            <w:pPr>
              <w:keepNext/>
              <w:keepLines/>
              <w:jc w:val="center"/>
              <w:rPr>
                <w:sz w:val="18"/>
                <w:szCs w:val="18"/>
              </w:rPr>
            </w:pPr>
            <w:r w:rsidRPr="00EE6847">
              <w:rPr>
                <w:i/>
                <w:spacing w:val="-10"/>
                <w:sz w:val="18"/>
                <w:szCs w:val="18"/>
              </w:rPr>
              <w:t xml:space="preserve">Label </w:t>
            </w:r>
            <w:proofErr w:type="spellStart"/>
            <w:r w:rsidRPr="00EE6847">
              <w:rPr>
                <w:i/>
                <w:spacing w:val="-10"/>
                <w:sz w:val="18"/>
                <w:szCs w:val="18"/>
              </w:rPr>
              <w:t>Wt</w:t>
            </w:r>
            <w:proofErr w:type="spellEnd"/>
            <w:r w:rsidRPr="00EE6847">
              <w:rPr>
                <w:i/>
                <w:spacing w:val="-10"/>
                <w:sz w:val="18"/>
                <w:szCs w:val="18"/>
              </w:rPr>
              <w:t xml:space="preserve"> + 0.020 </w:t>
            </w:r>
            <w:proofErr w:type="spellStart"/>
            <w:r w:rsidRPr="00EE6847">
              <w:rPr>
                <w:i/>
                <w:spacing w:val="-10"/>
                <w:sz w:val="18"/>
                <w:szCs w:val="18"/>
              </w:rPr>
              <w:t>lb</w:t>
            </w:r>
            <w:proofErr w:type="spellEnd"/>
          </w:p>
        </w:tc>
      </w:tr>
      <w:tr w:rsidR="0067554E" w:rsidRPr="00EE6847" w14:paraId="1CE05E04" w14:textId="77777777" w:rsidTr="00670B7C">
        <w:trPr>
          <w:cantSplit/>
          <w:jc w:val="center"/>
        </w:trPr>
        <w:tc>
          <w:tcPr>
            <w:tcW w:w="1729" w:type="dxa"/>
            <w:shd w:val="pct25" w:color="auto" w:fill="FFFFFF"/>
          </w:tcPr>
          <w:p w14:paraId="1473623F" w14:textId="77777777" w:rsidR="00EE6847" w:rsidRPr="00EE6847" w:rsidRDefault="00EE6847" w:rsidP="00EE6847">
            <w:pPr>
              <w:keepNext/>
              <w:keepLines/>
              <w:jc w:val="center"/>
              <w:rPr>
                <w:sz w:val="16"/>
              </w:rPr>
            </w:pPr>
          </w:p>
        </w:tc>
        <w:tc>
          <w:tcPr>
            <w:tcW w:w="964" w:type="dxa"/>
            <w:gridSpan w:val="2"/>
            <w:vAlign w:val="center"/>
          </w:tcPr>
          <w:p w14:paraId="298CBA3E" w14:textId="77777777" w:rsidR="00EE6847" w:rsidRPr="00EE6847" w:rsidRDefault="00EE6847" w:rsidP="00EE6847">
            <w:pPr>
              <w:keepNext/>
              <w:keepLines/>
              <w:jc w:val="center"/>
              <w:rPr>
                <w:b/>
                <w:sz w:val="16"/>
              </w:rPr>
            </w:pPr>
            <w:r w:rsidRPr="00EE6847">
              <w:rPr>
                <w:b/>
                <w:sz w:val="16"/>
              </w:rPr>
              <w:t>Pkg 1</w:t>
            </w:r>
          </w:p>
        </w:tc>
        <w:tc>
          <w:tcPr>
            <w:tcW w:w="836" w:type="dxa"/>
            <w:gridSpan w:val="3"/>
            <w:vAlign w:val="center"/>
          </w:tcPr>
          <w:p w14:paraId="16D1AE93" w14:textId="77777777" w:rsidR="00EE6847" w:rsidRPr="00EE6847" w:rsidRDefault="00EE6847" w:rsidP="00EE6847">
            <w:pPr>
              <w:keepNext/>
              <w:keepLines/>
              <w:jc w:val="center"/>
              <w:rPr>
                <w:b/>
                <w:sz w:val="16"/>
              </w:rPr>
            </w:pPr>
            <w:r w:rsidRPr="00EE6847">
              <w:rPr>
                <w:b/>
                <w:sz w:val="16"/>
              </w:rPr>
              <w:t>Pkg 2</w:t>
            </w:r>
          </w:p>
        </w:tc>
        <w:tc>
          <w:tcPr>
            <w:tcW w:w="783" w:type="dxa"/>
            <w:vAlign w:val="center"/>
          </w:tcPr>
          <w:p w14:paraId="0522ECE9" w14:textId="77777777" w:rsidR="00EE6847" w:rsidRPr="00EE6847" w:rsidRDefault="00EE6847" w:rsidP="00EE6847">
            <w:pPr>
              <w:keepNext/>
              <w:keepLines/>
              <w:jc w:val="center"/>
              <w:rPr>
                <w:b/>
                <w:sz w:val="16"/>
              </w:rPr>
            </w:pPr>
            <w:r w:rsidRPr="00EE6847">
              <w:rPr>
                <w:b/>
                <w:sz w:val="16"/>
              </w:rPr>
              <w:t>Pkg 3</w:t>
            </w:r>
          </w:p>
        </w:tc>
        <w:tc>
          <w:tcPr>
            <w:tcW w:w="900" w:type="dxa"/>
            <w:vAlign w:val="center"/>
          </w:tcPr>
          <w:p w14:paraId="27E76044" w14:textId="77777777" w:rsidR="00EE6847" w:rsidRPr="00EE6847" w:rsidRDefault="00EE6847" w:rsidP="00EE6847">
            <w:pPr>
              <w:keepNext/>
              <w:keepLines/>
              <w:jc w:val="center"/>
              <w:rPr>
                <w:b/>
                <w:sz w:val="16"/>
              </w:rPr>
            </w:pPr>
            <w:r w:rsidRPr="00EE6847">
              <w:rPr>
                <w:b/>
                <w:sz w:val="16"/>
              </w:rPr>
              <w:t>Pkg 4</w:t>
            </w:r>
          </w:p>
        </w:tc>
        <w:tc>
          <w:tcPr>
            <w:tcW w:w="890" w:type="dxa"/>
            <w:gridSpan w:val="2"/>
            <w:vAlign w:val="center"/>
          </w:tcPr>
          <w:p w14:paraId="7264DE53" w14:textId="77777777" w:rsidR="00EE6847" w:rsidRPr="00EE6847" w:rsidRDefault="00EE6847" w:rsidP="00EE6847">
            <w:pPr>
              <w:keepNext/>
              <w:keepLines/>
              <w:jc w:val="center"/>
              <w:rPr>
                <w:b/>
                <w:sz w:val="16"/>
              </w:rPr>
            </w:pPr>
            <w:r w:rsidRPr="00EE6847">
              <w:rPr>
                <w:b/>
                <w:sz w:val="16"/>
              </w:rPr>
              <w:t>Pkg 5</w:t>
            </w:r>
          </w:p>
        </w:tc>
        <w:tc>
          <w:tcPr>
            <w:tcW w:w="865" w:type="dxa"/>
            <w:gridSpan w:val="2"/>
            <w:vAlign w:val="center"/>
          </w:tcPr>
          <w:p w14:paraId="22B21D40" w14:textId="77777777" w:rsidR="00EE6847" w:rsidRPr="00EE6847" w:rsidRDefault="00EE6847" w:rsidP="00EE6847">
            <w:pPr>
              <w:keepNext/>
              <w:keepLines/>
              <w:jc w:val="center"/>
              <w:rPr>
                <w:b/>
                <w:sz w:val="16"/>
              </w:rPr>
            </w:pPr>
            <w:r w:rsidRPr="00EE6847">
              <w:rPr>
                <w:b/>
                <w:sz w:val="16"/>
              </w:rPr>
              <w:t>Pkg 6</w:t>
            </w:r>
          </w:p>
        </w:tc>
        <w:tc>
          <w:tcPr>
            <w:tcW w:w="855" w:type="dxa"/>
            <w:vAlign w:val="center"/>
          </w:tcPr>
          <w:p w14:paraId="2618E6E9" w14:textId="77777777" w:rsidR="00EE6847" w:rsidRPr="00EE6847" w:rsidRDefault="00EE6847" w:rsidP="00EE6847">
            <w:pPr>
              <w:keepNext/>
              <w:keepLines/>
              <w:jc w:val="center"/>
              <w:rPr>
                <w:b/>
                <w:sz w:val="16"/>
              </w:rPr>
            </w:pPr>
            <w:r w:rsidRPr="00EE6847">
              <w:rPr>
                <w:b/>
                <w:sz w:val="16"/>
              </w:rPr>
              <w:t>Pkg 7</w:t>
            </w:r>
          </w:p>
        </w:tc>
        <w:tc>
          <w:tcPr>
            <w:tcW w:w="1170" w:type="dxa"/>
            <w:vAlign w:val="center"/>
          </w:tcPr>
          <w:p w14:paraId="245F3723" w14:textId="77777777" w:rsidR="00EE6847" w:rsidRPr="00EE6847" w:rsidRDefault="00EE6847" w:rsidP="00EE6847">
            <w:pPr>
              <w:keepNext/>
              <w:keepLines/>
              <w:jc w:val="center"/>
              <w:rPr>
                <w:b/>
                <w:sz w:val="16"/>
              </w:rPr>
            </w:pPr>
            <w:r w:rsidRPr="00EE6847">
              <w:rPr>
                <w:b/>
                <w:sz w:val="16"/>
              </w:rPr>
              <w:t>Pkg 8</w:t>
            </w:r>
          </w:p>
        </w:tc>
        <w:tc>
          <w:tcPr>
            <w:tcW w:w="900" w:type="dxa"/>
            <w:gridSpan w:val="2"/>
            <w:vAlign w:val="center"/>
          </w:tcPr>
          <w:p w14:paraId="73D2FFEB" w14:textId="77777777" w:rsidR="00EE6847" w:rsidRPr="00EE6847" w:rsidRDefault="00EE6847" w:rsidP="00EE6847">
            <w:pPr>
              <w:keepNext/>
              <w:keepLines/>
              <w:jc w:val="center"/>
              <w:rPr>
                <w:b/>
                <w:sz w:val="16"/>
              </w:rPr>
            </w:pPr>
            <w:r w:rsidRPr="00EE6847">
              <w:rPr>
                <w:b/>
                <w:sz w:val="16"/>
              </w:rPr>
              <w:t>Pkg 9</w:t>
            </w:r>
          </w:p>
        </w:tc>
        <w:tc>
          <w:tcPr>
            <w:tcW w:w="1262" w:type="dxa"/>
            <w:gridSpan w:val="2"/>
            <w:vAlign w:val="center"/>
          </w:tcPr>
          <w:p w14:paraId="00B0E225" w14:textId="77777777" w:rsidR="00EE6847" w:rsidRPr="00EE6847" w:rsidRDefault="00EE6847" w:rsidP="00EE6847">
            <w:pPr>
              <w:keepNext/>
              <w:keepLines/>
              <w:jc w:val="center"/>
              <w:rPr>
                <w:b/>
                <w:sz w:val="16"/>
              </w:rPr>
            </w:pPr>
            <w:r w:rsidRPr="00EE6847">
              <w:rPr>
                <w:b/>
                <w:sz w:val="16"/>
              </w:rPr>
              <w:t>Pkg 10</w:t>
            </w:r>
          </w:p>
        </w:tc>
      </w:tr>
      <w:tr w:rsidR="0067554E" w:rsidRPr="00EE6847" w14:paraId="2F601BD4" w14:textId="77777777" w:rsidTr="00670B7C">
        <w:trPr>
          <w:cantSplit/>
          <w:trHeight w:hRule="exact" w:val="220"/>
          <w:jc w:val="center"/>
        </w:trPr>
        <w:tc>
          <w:tcPr>
            <w:tcW w:w="1729" w:type="dxa"/>
            <w:vAlign w:val="center"/>
          </w:tcPr>
          <w:p w14:paraId="6683783F" w14:textId="77777777" w:rsidR="00EE6847" w:rsidRPr="00EE6847" w:rsidRDefault="00EE6847" w:rsidP="00EE6847">
            <w:pPr>
              <w:keepNext/>
              <w:keepLines/>
              <w:rPr>
                <w:b/>
                <w:sz w:val="16"/>
              </w:rPr>
            </w:pPr>
            <w:r w:rsidRPr="00EE6847">
              <w:rPr>
                <w:b/>
                <w:sz w:val="16"/>
              </w:rPr>
              <w:t xml:space="preserve">a.  Gross </w:t>
            </w:r>
            <w:proofErr w:type="spellStart"/>
            <w:r w:rsidRPr="00EE6847">
              <w:rPr>
                <w:b/>
                <w:sz w:val="16"/>
              </w:rPr>
              <w:t>Wt</w:t>
            </w:r>
            <w:proofErr w:type="spellEnd"/>
          </w:p>
          <w:p w14:paraId="5CA90873" w14:textId="77777777" w:rsidR="00EE6847" w:rsidRPr="00EE6847" w:rsidRDefault="00EE6847" w:rsidP="00EE6847">
            <w:pPr>
              <w:keepNext/>
              <w:keepLines/>
              <w:rPr>
                <w:sz w:val="16"/>
              </w:rPr>
            </w:pPr>
            <w:r w:rsidRPr="00EE6847">
              <w:rPr>
                <w:sz w:val="16"/>
              </w:rPr>
              <w:t xml:space="preserve"> </w:t>
            </w:r>
          </w:p>
        </w:tc>
        <w:tc>
          <w:tcPr>
            <w:tcW w:w="964" w:type="dxa"/>
            <w:gridSpan w:val="2"/>
          </w:tcPr>
          <w:p w14:paraId="5BB61A2A" w14:textId="77777777" w:rsidR="00EE6847" w:rsidRPr="00EE6847" w:rsidRDefault="00EE6847" w:rsidP="00EE6847">
            <w:pPr>
              <w:keepNext/>
              <w:keepLines/>
              <w:rPr>
                <w:i/>
                <w:sz w:val="18"/>
                <w:szCs w:val="18"/>
              </w:rPr>
            </w:pPr>
            <w:r w:rsidRPr="00EE6847">
              <w:rPr>
                <w:i/>
                <w:sz w:val="18"/>
                <w:szCs w:val="18"/>
              </w:rPr>
              <w:t xml:space="preserve">1.852 </w:t>
            </w:r>
            <w:proofErr w:type="spellStart"/>
            <w:r w:rsidRPr="00EE6847">
              <w:rPr>
                <w:i/>
                <w:sz w:val="18"/>
                <w:szCs w:val="18"/>
              </w:rPr>
              <w:t>lb</w:t>
            </w:r>
            <w:proofErr w:type="spellEnd"/>
          </w:p>
        </w:tc>
        <w:tc>
          <w:tcPr>
            <w:tcW w:w="836" w:type="dxa"/>
            <w:gridSpan w:val="3"/>
          </w:tcPr>
          <w:p w14:paraId="741696CB" w14:textId="77777777" w:rsidR="00EE6847" w:rsidRPr="00EE6847" w:rsidRDefault="00EE6847" w:rsidP="00EE6847">
            <w:pPr>
              <w:keepNext/>
              <w:keepLines/>
              <w:rPr>
                <w:i/>
                <w:sz w:val="18"/>
                <w:szCs w:val="18"/>
              </w:rPr>
            </w:pPr>
            <w:r w:rsidRPr="00EE6847">
              <w:rPr>
                <w:i/>
                <w:sz w:val="18"/>
                <w:szCs w:val="18"/>
              </w:rPr>
              <w:t xml:space="preserve">1.223 </w:t>
            </w:r>
            <w:proofErr w:type="spellStart"/>
            <w:r w:rsidRPr="00EE6847">
              <w:rPr>
                <w:i/>
                <w:sz w:val="18"/>
                <w:szCs w:val="18"/>
              </w:rPr>
              <w:t>lb</w:t>
            </w:r>
            <w:proofErr w:type="spellEnd"/>
          </w:p>
        </w:tc>
        <w:tc>
          <w:tcPr>
            <w:tcW w:w="783" w:type="dxa"/>
          </w:tcPr>
          <w:p w14:paraId="21A3EC46" w14:textId="77777777" w:rsidR="00EE6847" w:rsidRPr="00EE6847" w:rsidRDefault="00EE6847" w:rsidP="00EE6847">
            <w:pPr>
              <w:keepNext/>
              <w:keepLines/>
              <w:rPr>
                <w:sz w:val="16"/>
              </w:rPr>
            </w:pPr>
          </w:p>
        </w:tc>
        <w:tc>
          <w:tcPr>
            <w:tcW w:w="900" w:type="dxa"/>
          </w:tcPr>
          <w:p w14:paraId="28ABFD17" w14:textId="77777777" w:rsidR="00EE6847" w:rsidRPr="00EE6847" w:rsidRDefault="00EE6847" w:rsidP="00EE6847">
            <w:pPr>
              <w:keepNext/>
              <w:keepLines/>
              <w:rPr>
                <w:sz w:val="16"/>
              </w:rPr>
            </w:pPr>
          </w:p>
        </w:tc>
        <w:tc>
          <w:tcPr>
            <w:tcW w:w="890" w:type="dxa"/>
            <w:gridSpan w:val="2"/>
          </w:tcPr>
          <w:p w14:paraId="69193604" w14:textId="77777777" w:rsidR="00EE6847" w:rsidRPr="00EE6847" w:rsidRDefault="00EE6847" w:rsidP="00EE6847">
            <w:pPr>
              <w:keepNext/>
              <w:keepLines/>
              <w:rPr>
                <w:sz w:val="16"/>
              </w:rPr>
            </w:pPr>
          </w:p>
        </w:tc>
        <w:tc>
          <w:tcPr>
            <w:tcW w:w="865" w:type="dxa"/>
            <w:gridSpan w:val="2"/>
          </w:tcPr>
          <w:p w14:paraId="073A2F6B" w14:textId="77777777" w:rsidR="00EE6847" w:rsidRPr="00EE6847" w:rsidRDefault="00EE6847" w:rsidP="00EE6847">
            <w:pPr>
              <w:keepNext/>
              <w:keepLines/>
              <w:rPr>
                <w:sz w:val="16"/>
              </w:rPr>
            </w:pPr>
          </w:p>
        </w:tc>
        <w:tc>
          <w:tcPr>
            <w:tcW w:w="855" w:type="dxa"/>
          </w:tcPr>
          <w:p w14:paraId="5E39C7ED" w14:textId="77777777" w:rsidR="00EE6847" w:rsidRPr="00EE6847" w:rsidRDefault="00EE6847" w:rsidP="00EE6847">
            <w:pPr>
              <w:keepNext/>
              <w:keepLines/>
              <w:rPr>
                <w:sz w:val="16"/>
              </w:rPr>
            </w:pPr>
          </w:p>
        </w:tc>
        <w:tc>
          <w:tcPr>
            <w:tcW w:w="1170" w:type="dxa"/>
          </w:tcPr>
          <w:p w14:paraId="69B7C7CE" w14:textId="77777777" w:rsidR="00EE6847" w:rsidRPr="00EE6847" w:rsidRDefault="00EE6847" w:rsidP="00EE6847">
            <w:pPr>
              <w:keepNext/>
              <w:keepLines/>
              <w:rPr>
                <w:sz w:val="16"/>
              </w:rPr>
            </w:pPr>
          </w:p>
        </w:tc>
        <w:tc>
          <w:tcPr>
            <w:tcW w:w="900" w:type="dxa"/>
            <w:gridSpan w:val="2"/>
          </w:tcPr>
          <w:p w14:paraId="4A791B94" w14:textId="77777777" w:rsidR="00EE6847" w:rsidRPr="00EE6847" w:rsidRDefault="00EE6847" w:rsidP="00EE6847">
            <w:pPr>
              <w:keepNext/>
              <w:keepLines/>
              <w:rPr>
                <w:sz w:val="16"/>
              </w:rPr>
            </w:pPr>
          </w:p>
        </w:tc>
        <w:tc>
          <w:tcPr>
            <w:tcW w:w="1262" w:type="dxa"/>
            <w:gridSpan w:val="2"/>
          </w:tcPr>
          <w:p w14:paraId="2323CC44" w14:textId="77777777" w:rsidR="00EE6847" w:rsidRPr="00EE6847" w:rsidRDefault="00EE6847" w:rsidP="00EE6847">
            <w:pPr>
              <w:keepNext/>
              <w:keepLines/>
              <w:rPr>
                <w:sz w:val="16"/>
              </w:rPr>
            </w:pPr>
          </w:p>
        </w:tc>
      </w:tr>
      <w:tr w:rsidR="0067554E" w:rsidRPr="00EE6847" w14:paraId="3DE2F5B8" w14:textId="77777777" w:rsidTr="00670B7C">
        <w:trPr>
          <w:cantSplit/>
          <w:trHeight w:hRule="exact" w:val="220"/>
          <w:jc w:val="center"/>
        </w:trPr>
        <w:tc>
          <w:tcPr>
            <w:tcW w:w="1729" w:type="dxa"/>
            <w:vAlign w:val="center"/>
          </w:tcPr>
          <w:p w14:paraId="151866AA" w14:textId="77777777" w:rsidR="00EE6847" w:rsidRPr="00EE6847" w:rsidRDefault="00EE6847" w:rsidP="00EE6847">
            <w:pPr>
              <w:keepNext/>
              <w:keepLines/>
              <w:rPr>
                <w:b/>
                <w:sz w:val="16"/>
              </w:rPr>
            </w:pPr>
            <w:r w:rsidRPr="00EE6847">
              <w:rPr>
                <w:b/>
                <w:sz w:val="16"/>
              </w:rPr>
              <w:t xml:space="preserve">b.  Tare </w:t>
            </w:r>
            <w:proofErr w:type="spellStart"/>
            <w:r w:rsidRPr="00EE6847">
              <w:rPr>
                <w:b/>
                <w:sz w:val="16"/>
              </w:rPr>
              <w:t>Wt</w:t>
            </w:r>
            <w:proofErr w:type="spellEnd"/>
          </w:p>
          <w:p w14:paraId="642748A5" w14:textId="77777777" w:rsidR="00EE6847" w:rsidRPr="00EE6847" w:rsidRDefault="00EE6847" w:rsidP="00EE6847">
            <w:pPr>
              <w:keepNext/>
              <w:keepLines/>
              <w:rPr>
                <w:sz w:val="16"/>
              </w:rPr>
            </w:pPr>
            <w:r w:rsidRPr="00EE6847">
              <w:rPr>
                <w:sz w:val="16"/>
              </w:rPr>
              <w:t xml:space="preserve">  </w:t>
            </w:r>
          </w:p>
        </w:tc>
        <w:tc>
          <w:tcPr>
            <w:tcW w:w="964" w:type="dxa"/>
            <w:gridSpan w:val="2"/>
          </w:tcPr>
          <w:p w14:paraId="521AC752" w14:textId="77777777" w:rsidR="00EE6847" w:rsidRPr="00EE6847" w:rsidRDefault="00EE6847" w:rsidP="00EE6847">
            <w:pPr>
              <w:keepNext/>
              <w:keepLines/>
              <w:rPr>
                <w:i/>
                <w:sz w:val="18"/>
                <w:szCs w:val="18"/>
              </w:rPr>
            </w:pPr>
            <w:r w:rsidRPr="00EE6847">
              <w:rPr>
                <w:i/>
                <w:sz w:val="18"/>
                <w:szCs w:val="18"/>
              </w:rPr>
              <w:t xml:space="preserve">0.020 </w:t>
            </w:r>
            <w:proofErr w:type="spellStart"/>
            <w:r w:rsidRPr="00EE6847">
              <w:rPr>
                <w:i/>
                <w:sz w:val="18"/>
                <w:szCs w:val="18"/>
              </w:rPr>
              <w:t>lb</w:t>
            </w:r>
            <w:proofErr w:type="spellEnd"/>
          </w:p>
        </w:tc>
        <w:tc>
          <w:tcPr>
            <w:tcW w:w="836" w:type="dxa"/>
            <w:gridSpan w:val="3"/>
          </w:tcPr>
          <w:p w14:paraId="685D6569" w14:textId="77777777" w:rsidR="00EE6847" w:rsidRPr="00EE6847" w:rsidRDefault="00EE6847" w:rsidP="00EE6847">
            <w:pPr>
              <w:keepNext/>
              <w:keepLines/>
              <w:rPr>
                <w:i/>
                <w:sz w:val="18"/>
                <w:szCs w:val="18"/>
              </w:rPr>
            </w:pPr>
            <w:r w:rsidRPr="00EE6847">
              <w:rPr>
                <w:i/>
                <w:sz w:val="18"/>
                <w:szCs w:val="18"/>
              </w:rPr>
              <w:t xml:space="preserve">0.021 </w:t>
            </w:r>
            <w:proofErr w:type="spellStart"/>
            <w:r w:rsidRPr="00EE6847">
              <w:rPr>
                <w:i/>
                <w:sz w:val="18"/>
                <w:szCs w:val="18"/>
              </w:rPr>
              <w:t>lb</w:t>
            </w:r>
            <w:proofErr w:type="spellEnd"/>
          </w:p>
        </w:tc>
        <w:tc>
          <w:tcPr>
            <w:tcW w:w="783" w:type="dxa"/>
          </w:tcPr>
          <w:p w14:paraId="62085811" w14:textId="77777777" w:rsidR="00EE6847" w:rsidRPr="00EE6847" w:rsidRDefault="00EE6847" w:rsidP="00EE6847">
            <w:pPr>
              <w:keepNext/>
              <w:keepLines/>
              <w:rPr>
                <w:sz w:val="16"/>
              </w:rPr>
            </w:pPr>
          </w:p>
        </w:tc>
        <w:tc>
          <w:tcPr>
            <w:tcW w:w="900" w:type="dxa"/>
          </w:tcPr>
          <w:p w14:paraId="752765BB" w14:textId="77777777" w:rsidR="00EE6847" w:rsidRPr="00EE6847" w:rsidRDefault="00EE6847" w:rsidP="00EE6847">
            <w:pPr>
              <w:keepNext/>
              <w:keepLines/>
              <w:rPr>
                <w:sz w:val="16"/>
              </w:rPr>
            </w:pPr>
          </w:p>
        </w:tc>
        <w:tc>
          <w:tcPr>
            <w:tcW w:w="890" w:type="dxa"/>
            <w:gridSpan w:val="2"/>
          </w:tcPr>
          <w:p w14:paraId="0376A3CF" w14:textId="77777777" w:rsidR="00EE6847" w:rsidRPr="00EE6847" w:rsidRDefault="00EE6847" w:rsidP="00EE6847">
            <w:pPr>
              <w:keepNext/>
              <w:keepLines/>
              <w:rPr>
                <w:sz w:val="16"/>
              </w:rPr>
            </w:pPr>
          </w:p>
        </w:tc>
        <w:tc>
          <w:tcPr>
            <w:tcW w:w="865" w:type="dxa"/>
            <w:gridSpan w:val="2"/>
          </w:tcPr>
          <w:p w14:paraId="7976ECD3" w14:textId="77777777" w:rsidR="00EE6847" w:rsidRPr="00EE6847" w:rsidRDefault="00EE6847" w:rsidP="00EE6847">
            <w:pPr>
              <w:keepNext/>
              <w:keepLines/>
              <w:rPr>
                <w:sz w:val="16"/>
              </w:rPr>
            </w:pPr>
          </w:p>
        </w:tc>
        <w:tc>
          <w:tcPr>
            <w:tcW w:w="855" w:type="dxa"/>
          </w:tcPr>
          <w:p w14:paraId="6268566F" w14:textId="77777777" w:rsidR="00EE6847" w:rsidRPr="00EE6847" w:rsidRDefault="00EE6847" w:rsidP="00EE6847">
            <w:pPr>
              <w:keepNext/>
              <w:keepLines/>
              <w:rPr>
                <w:sz w:val="16"/>
              </w:rPr>
            </w:pPr>
          </w:p>
        </w:tc>
        <w:tc>
          <w:tcPr>
            <w:tcW w:w="1170" w:type="dxa"/>
          </w:tcPr>
          <w:p w14:paraId="57C8BCDC" w14:textId="77777777" w:rsidR="00EE6847" w:rsidRPr="00EE6847" w:rsidRDefault="00EE6847" w:rsidP="00EE6847">
            <w:pPr>
              <w:keepNext/>
              <w:keepLines/>
              <w:rPr>
                <w:sz w:val="16"/>
              </w:rPr>
            </w:pPr>
          </w:p>
        </w:tc>
        <w:tc>
          <w:tcPr>
            <w:tcW w:w="900" w:type="dxa"/>
            <w:gridSpan w:val="2"/>
          </w:tcPr>
          <w:p w14:paraId="4B022A46" w14:textId="77777777" w:rsidR="00EE6847" w:rsidRPr="00EE6847" w:rsidRDefault="00EE6847" w:rsidP="00EE6847">
            <w:pPr>
              <w:keepNext/>
              <w:keepLines/>
              <w:rPr>
                <w:sz w:val="16"/>
              </w:rPr>
            </w:pPr>
          </w:p>
        </w:tc>
        <w:tc>
          <w:tcPr>
            <w:tcW w:w="1262" w:type="dxa"/>
            <w:gridSpan w:val="2"/>
          </w:tcPr>
          <w:p w14:paraId="2D1C9DEA" w14:textId="77777777" w:rsidR="00EE6847" w:rsidRPr="00EE6847" w:rsidRDefault="00EE6847" w:rsidP="00EE6847">
            <w:pPr>
              <w:keepNext/>
              <w:keepLines/>
              <w:rPr>
                <w:sz w:val="16"/>
              </w:rPr>
            </w:pPr>
          </w:p>
        </w:tc>
      </w:tr>
      <w:tr w:rsidR="0067554E" w:rsidRPr="00EE6847" w14:paraId="6CAE16E7" w14:textId="77777777" w:rsidTr="00670B7C">
        <w:trPr>
          <w:cantSplit/>
          <w:trHeight w:hRule="exact" w:val="220"/>
          <w:jc w:val="center"/>
        </w:trPr>
        <w:tc>
          <w:tcPr>
            <w:tcW w:w="1729" w:type="dxa"/>
            <w:vAlign w:val="center"/>
          </w:tcPr>
          <w:p w14:paraId="46F97A45" w14:textId="77777777" w:rsidR="00EE6847" w:rsidRPr="00EE6847" w:rsidRDefault="00EE6847" w:rsidP="00EE6847">
            <w:pPr>
              <w:keepNext/>
              <w:keepLines/>
              <w:rPr>
                <w:b/>
                <w:sz w:val="16"/>
              </w:rPr>
            </w:pPr>
            <w:r w:rsidRPr="00EE6847">
              <w:rPr>
                <w:b/>
                <w:sz w:val="16"/>
              </w:rPr>
              <w:t xml:space="preserve">c.  Net </w:t>
            </w:r>
            <w:proofErr w:type="spellStart"/>
            <w:r w:rsidRPr="00EE6847">
              <w:rPr>
                <w:b/>
                <w:sz w:val="16"/>
              </w:rPr>
              <w:t>Wt</w:t>
            </w:r>
            <w:proofErr w:type="spellEnd"/>
          </w:p>
          <w:p w14:paraId="6BD48E84" w14:textId="77777777" w:rsidR="00EE6847" w:rsidRPr="00EE6847" w:rsidRDefault="00EE6847" w:rsidP="00EE6847">
            <w:pPr>
              <w:keepNext/>
              <w:keepLines/>
              <w:rPr>
                <w:sz w:val="16"/>
              </w:rPr>
            </w:pPr>
            <w:r w:rsidRPr="00EE6847">
              <w:rPr>
                <w:sz w:val="16"/>
              </w:rPr>
              <w:t xml:space="preserve"> </w:t>
            </w:r>
          </w:p>
        </w:tc>
        <w:tc>
          <w:tcPr>
            <w:tcW w:w="964" w:type="dxa"/>
            <w:gridSpan w:val="2"/>
          </w:tcPr>
          <w:p w14:paraId="546C5BE8" w14:textId="77777777" w:rsidR="00EE6847" w:rsidRPr="00EE6847" w:rsidRDefault="00EE6847" w:rsidP="00EE6847">
            <w:pPr>
              <w:keepNext/>
              <w:keepLines/>
              <w:rPr>
                <w:i/>
                <w:sz w:val="18"/>
                <w:szCs w:val="18"/>
              </w:rPr>
            </w:pPr>
            <w:r w:rsidRPr="00EE6847">
              <w:rPr>
                <w:i/>
                <w:sz w:val="18"/>
                <w:szCs w:val="18"/>
              </w:rPr>
              <w:t xml:space="preserve">1.832 </w:t>
            </w:r>
            <w:proofErr w:type="spellStart"/>
            <w:r w:rsidRPr="00EE6847">
              <w:rPr>
                <w:i/>
                <w:sz w:val="18"/>
                <w:szCs w:val="18"/>
              </w:rPr>
              <w:t>lb</w:t>
            </w:r>
            <w:proofErr w:type="spellEnd"/>
          </w:p>
        </w:tc>
        <w:tc>
          <w:tcPr>
            <w:tcW w:w="836" w:type="dxa"/>
            <w:gridSpan w:val="3"/>
          </w:tcPr>
          <w:p w14:paraId="5C0EBA28" w14:textId="77777777" w:rsidR="00EE6847" w:rsidRPr="00EE6847" w:rsidRDefault="00EE6847" w:rsidP="00EE6847">
            <w:pPr>
              <w:keepNext/>
              <w:keepLines/>
              <w:rPr>
                <w:i/>
                <w:sz w:val="18"/>
                <w:szCs w:val="18"/>
              </w:rPr>
            </w:pPr>
            <w:r w:rsidRPr="00EE6847">
              <w:rPr>
                <w:i/>
                <w:sz w:val="18"/>
                <w:szCs w:val="18"/>
              </w:rPr>
              <w:t xml:space="preserve">1.202 </w:t>
            </w:r>
            <w:proofErr w:type="spellStart"/>
            <w:r w:rsidRPr="00EE6847">
              <w:rPr>
                <w:i/>
                <w:sz w:val="18"/>
                <w:szCs w:val="18"/>
              </w:rPr>
              <w:t>lb</w:t>
            </w:r>
            <w:proofErr w:type="spellEnd"/>
          </w:p>
        </w:tc>
        <w:tc>
          <w:tcPr>
            <w:tcW w:w="783" w:type="dxa"/>
          </w:tcPr>
          <w:p w14:paraId="3C08796E" w14:textId="77777777" w:rsidR="00EE6847" w:rsidRPr="00EE6847" w:rsidRDefault="00EE6847" w:rsidP="00EE6847">
            <w:pPr>
              <w:keepNext/>
              <w:keepLines/>
              <w:rPr>
                <w:sz w:val="16"/>
              </w:rPr>
            </w:pPr>
          </w:p>
        </w:tc>
        <w:tc>
          <w:tcPr>
            <w:tcW w:w="900" w:type="dxa"/>
          </w:tcPr>
          <w:p w14:paraId="2C275631" w14:textId="77777777" w:rsidR="00EE6847" w:rsidRPr="00EE6847" w:rsidRDefault="00EE6847" w:rsidP="00EE6847">
            <w:pPr>
              <w:keepNext/>
              <w:keepLines/>
              <w:rPr>
                <w:sz w:val="16"/>
              </w:rPr>
            </w:pPr>
          </w:p>
        </w:tc>
        <w:tc>
          <w:tcPr>
            <w:tcW w:w="890" w:type="dxa"/>
            <w:gridSpan w:val="2"/>
          </w:tcPr>
          <w:p w14:paraId="7C22587C" w14:textId="77777777" w:rsidR="00EE6847" w:rsidRPr="00EE6847" w:rsidRDefault="00EE6847" w:rsidP="00EE6847">
            <w:pPr>
              <w:keepNext/>
              <w:keepLines/>
              <w:rPr>
                <w:sz w:val="16"/>
              </w:rPr>
            </w:pPr>
          </w:p>
        </w:tc>
        <w:tc>
          <w:tcPr>
            <w:tcW w:w="865" w:type="dxa"/>
            <w:gridSpan w:val="2"/>
          </w:tcPr>
          <w:p w14:paraId="4CA98036" w14:textId="77777777" w:rsidR="00EE6847" w:rsidRPr="00EE6847" w:rsidRDefault="00EE6847" w:rsidP="00EE6847">
            <w:pPr>
              <w:keepNext/>
              <w:keepLines/>
              <w:rPr>
                <w:sz w:val="16"/>
              </w:rPr>
            </w:pPr>
          </w:p>
        </w:tc>
        <w:tc>
          <w:tcPr>
            <w:tcW w:w="855" w:type="dxa"/>
          </w:tcPr>
          <w:p w14:paraId="1DA87880" w14:textId="77777777" w:rsidR="00EE6847" w:rsidRPr="00EE6847" w:rsidRDefault="00EE6847" w:rsidP="00EE6847">
            <w:pPr>
              <w:keepNext/>
              <w:keepLines/>
              <w:rPr>
                <w:sz w:val="16"/>
              </w:rPr>
            </w:pPr>
          </w:p>
        </w:tc>
        <w:tc>
          <w:tcPr>
            <w:tcW w:w="1170" w:type="dxa"/>
          </w:tcPr>
          <w:p w14:paraId="63239B04" w14:textId="77777777" w:rsidR="00EE6847" w:rsidRPr="00EE6847" w:rsidRDefault="00EE6847" w:rsidP="00EE6847">
            <w:pPr>
              <w:keepNext/>
              <w:keepLines/>
              <w:rPr>
                <w:sz w:val="16"/>
              </w:rPr>
            </w:pPr>
          </w:p>
        </w:tc>
        <w:tc>
          <w:tcPr>
            <w:tcW w:w="900" w:type="dxa"/>
            <w:gridSpan w:val="2"/>
          </w:tcPr>
          <w:p w14:paraId="67FEE475" w14:textId="77777777" w:rsidR="00EE6847" w:rsidRPr="00EE6847" w:rsidRDefault="00EE6847" w:rsidP="00EE6847">
            <w:pPr>
              <w:keepNext/>
              <w:keepLines/>
              <w:rPr>
                <w:sz w:val="16"/>
              </w:rPr>
            </w:pPr>
          </w:p>
        </w:tc>
        <w:tc>
          <w:tcPr>
            <w:tcW w:w="1262" w:type="dxa"/>
            <w:gridSpan w:val="2"/>
          </w:tcPr>
          <w:p w14:paraId="388F4DF2" w14:textId="77777777" w:rsidR="00EE6847" w:rsidRPr="00EE6847" w:rsidRDefault="00EE6847" w:rsidP="00EE6847">
            <w:pPr>
              <w:keepNext/>
              <w:keepLines/>
              <w:rPr>
                <w:sz w:val="16"/>
              </w:rPr>
            </w:pPr>
          </w:p>
        </w:tc>
      </w:tr>
      <w:tr w:rsidR="0067554E" w:rsidRPr="00EE6847" w14:paraId="1C2D0A30" w14:textId="77777777" w:rsidTr="00670B7C">
        <w:trPr>
          <w:cantSplit/>
          <w:trHeight w:val="264"/>
          <w:jc w:val="center"/>
        </w:trPr>
        <w:tc>
          <w:tcPr>
            <w:tcW w:w="1729" w:type="dxa"/>
            <w:tcBorders>
              <w:bottom w:val="nil"/>
            </w:tcBorders>
            <w:vAlign w:val="center"/>
          </w:tcPr>
          <w:p w14:paraId="6DB17B86" w14:textId="77777777" w:rsidR="00EE6847" w:rsidRPr="00EE6847" w:rsidRDefault="00EE6847" w:rsidP="00EE6847">
            <w:pPr>
              <w:keepNext/>
              <w:keepLines/>
              <w:rPr>
                <w:b/>
                <w:sz w:val="16"/>
              </w:rPr>
            </w:pPr>
            <w:r w:rsidRPr="00EE6847">
              <w:rPr>
                <w:b/>
                <w:sz w:val="16"/>
              </w:rPr>
              <w:t>d.  Package Error</w:t>
            </w:r>
          </w:p>
        </w:tc>
        <w:tc>
          <w:tcPr>
            <w:tcW w:w="964" w:type="dxa"/>
            <w:gridSpan w:val="2"/>
            <w:tcBorders>
              <w:bottom w:val="nil"/>
            </w:tcBorders>
            <w:vAlign w:val="center"/>
          </w:tcPr>
          <w:p w14:paraId="4CDCBB31" w14:textId="77777777" w:rsidR="00EE6847" w:rsidRPr="00EE6847" w:rsidRDefault="00EE6847" w:rsidP="00EE6847">
            <w:pPr>
              <w:keepNext/>
              <w:keepLines/>
              <w:jc w:val="left"/>
              <w:rPr>
                <w:i/>
                <w:sz w:val="18"/>
                <w:szCs w:val="18"/>
              </w:rPr>
            </w:pPr>
            <w:r w:rsidRPr="00EE6847">
              <w:rPr>
                <w:i/>
                <w:sz w:val="18"/>
                <w:szCs w:val="18"/>
              </w:rPr>
              <w:t>−18</w:t>
            </w:r>
          </w:p>
        </w:tc>
        <w:tc>
          <w:tcPr>
            <w:tcW w:w="836" w:type="dxa"/>
            <w:gridSpan w:val="3"/>
            <w:tcBorders>
              <w:bottom w:val="nil"/>
            </w:tcBorders>
            <w:vAlign w:val="center"/>
          </w:tcPr>
          <w:p w14:paraId="4B0615DA" w14:textId="77777777" w:rsidR="00EE6847" w:rsidRPr="00EE6847" w:rsidRDefault="00EE6847" w:rsidP="00EE6847">
            <w:pPr>
              <w:keepNext/>
              <w:keepLines/>
              <w:rPr>
                <w:i/>
                <w:sz w:val="18"/>
                <w:szCs w:val="18"/>
              </w:rPr>
            </w:pPr>
            <w:r w:rsidRPr="00EE6847">
              <w:rPr>
                <w:i/>
                <w:sz w:val="18"/>
                <w:szCs w:val="18"/>
              </w:rPr>
              <w:t>−8</w:t>
            </w:r>
          </w:p>
        </w:tc>
        <w:tc>
          <w:tcPr>
            <w:tcW w:w="783" w:type="dxa"/>
            <w:tcBorders>
              <w:bottom w:val="nil"/>
            </w:tcBorders>
          </w:tcPr>
          <w:p w14:paraId="438117DF" w14:textId="77777777" w:rsidR="00EE6847" w:rsidRPr="00EE6847" w:rsidRDefault="00EE6847" w:rsidP="00EE6847">
            <w:pPr>
              <w:keepNext/>
              <w:keepLines/>
              <w:rPr>
                <w:sz w:val="16"/>
              </w:rPr>
            </w:pPr>
          </w:p>
        </w:tc>
        <w:tc>
          <w:tcPr>
            <w:tcW w:w="900" w:type="dxa"/>
            <w:tcBorders>
              <w:bottom w:val="nil"/>
            </w:tcBorders>
          </w:tcPr>
          <w:p w14:paraId="4A7DB162" w14:textId="77777777" w:rsidR="00EE6847" w:rsidRPr="00EE6847" w:rsidRDefault="00EE6847" w:rsidP="00EE6847">
            <w:pPr>
              <w:keepNext/>
              <w:keepLines/>
              <w:rPr>
                <w:sz w:val="16"/>
              </w:rPr>
            </w:pPr>
          </w:p>
        </w:tc>
        <w:tc>
          <w:tcPr>
            <w:tcW w:w="890" w:type="dxa"/>
            <w:gridSpan w:val="2"/>
            <w:tcBorders>
              <w:bottom w:val="nil"/>
            </w:tcBorders>
          </w:tcPr>
          <w:p w14:paraId="530AE19B" w14:textId="77777777" w:rsidR="00EE6847" w:rsidRPr="00EE6847" w:rsidRDefault="00EE6847" w:rsidP="00EE6847">
            <w:pPr>
              <w:keepNext/>
              <w:keepLines/>
              <w:rPr>
                <w:sz w:val="16"/>
              </w:rPr>
            </w:pPr>
          </w:p>
        </w:tc>
        <w:tc>
          <w:tcPr>
            <w:tcW w:w="865" w:type="dxa"/>
            <w:gridSpan w:val="2"/>
            <w:tcBorders>
              <w:bottom w:val="nil"/>
            </w:tcBorders>
          </w:tcPr>
          <w:p w14:paraId="637DCB74" w14:textId="77777777" w:rsidR="00EE6847" w:rsidRPr="00EE6847" w:rsidRDefault="00EE6847" w:rsidP="00EE6847">
            <w:pPr>
              <w:keepNext/>
              <w:keepLines/>
              <w:rPr>
                <w:sz w:val="16"/>
              </w:rPr>
            </w:pPr>
          </w:p>
        </w:tc>
        <w:tc>
          <w:tcPr>
            <w:tcW w:w="855" w:type="dxa"/>
            <w:tcBorders>
              <w:bottom w:val="nil"/>
            </w:tcBorders>
          </w:tcPr>
          <w:p w14:paraId="6BF2FA4E" w14:textId="77777777" w:rsidR="00EE6847" w:rsidRPr="00EE6847" w:rsidRDefault="00EE6847" w:rsidP="00EE6847">
            <w:pPr>
              <w:keepNext/>
              <w:keepLines/>
              <w:rPr>
                <w:sz w:val="16"/>
              </w:rPr>
            </w:pPr>
          </w:p>
        </w:tc>
        <w:tc>
          <w:tcPr>
            <w:tcW w:w="1170" w:type="dxa"/>
            <w:tcBorders>
              <w:bottom w:val="nil"/>
            </w:tcBorders>
          </w:tcPr>
          <w:p w14:paraId="63796204" w14:textId="77777777" w:rsidR="00EE6847" w:rsidRPr="00EE6847" w:rsidRDefault="00EE6847" w:rsidP="00EE6847">
            <w:pPr>
              <w:keepNext/>
              <w:keepLines/>
              <w:rPr>
                <w:sz w:val="16"/>
              </w:rPr>
            </w:pPr>
          </w:p>
        </w:tc>
        <w:tc>
          <w:tcPr>
            <w:tcW w:w="900" w:type="dxa"/>
            <w:gridSpan w:val="2"/>
            <w:tcBorders>
              <w:bottom w:val="nil"/>
            </w:tcBorders>
          </w:tcPr>
          <w:p w14:paraId="42B23202" w14:textId="77777777" w:rsidR="00EE6847" w:rsidRPr="00EE6847" w:rsidRDefault="00EE6847" w:rsidP="00EE6847">
            <w:pPr>
              <w:keepNext/>
              <w:keepLines/>
              <w:rPr>
                <w:sz w:val="16"/>
              </w:rPr>
            </w:pPr>
          </w:p>
        </w:tc>
        <w:tc>
          <w:tcPr>
            <w:tcW w:w="1262" w:type="dxa"/>
            <w:gridSpan w:val="2"/>
            <w:tcBorders>
              <w:bottom w:val="nil"/>
            </w:tcBorders>
          </w:tcPr>
          <w:p w14:paraId="4935488C" w14:textId="77777777" w:rsidR="00EE6847" w:rsidRPr="00EE6847" w:rsidRDefault="00EE6847" w:rsidP="00EE6847">
            <w:pPr>
              <w:keepNext/>
              <w:keepLines/>
              <w:rPr>
                <w:sz w:val="16"/>
              </w:rPr>
            </w:pPr>
          </w:p>
        </w:tc>
      </w:tr>
      <w:tr w:rsidR="001A51BC" w:rsidRPr="00EE6847" w14:paraId="2E576E5D" w14:textId="77777777" w:rsidTr="00670B7C">
        <w:trPr>
          <w:cantSplit/>
          <w:trHeight w:val="278"/>
          <w:jc w:val="center"/>
        </w:trPr>
        <w:tc>
          <w:tcPr>
            <w:tcW w:w="4312" w:type="dxa"/>
            <w:gridSpan w:val="7"/>
            <w:vMerge w:val="restart"/>
            <w:tcBorders>
              <w:top w:val="single" w:sz="12" w:space="0" w:color="000000"/>
              <w:bottom w:val="nil"/>
            </w:tcBorders>
            <w:vAlign w:val="center"/>
          </w:tcPr>
          <w:p w14:paraId="06EC996D" w14:textId="77777777" w:rsidR="001A51BC" w:rsidRPr="00EE6847" w:rsidRDefault="001A51BC" w:rsidP="00EE6847">
            <w:pPr>
              <w:keepNext/>
              <w:keepLines/>
              <w:jc w:val="center"/>
              <w:rPr>
                <w:b/>
                <w:sz w:val="16"/>
              </w:rPr>
            </w:pPr>
            <w:r w:rsidRPr="00EE6847">
              <w:rPr>
                <w:b/>
                <w:sz w:val="16"/>
              </w:rPr>
              <w:t>Product Description, Lot Code, Unit Price</w:t>
            </w:r>
          </w:p>
        </w:tc>
        <w:tc>
          <w:tcPr>
            <w:tcW w:w="1790" w:type="dxa"/>
            <w:gridSpan w:val="3"/>
            <w:tcBorders>
              <w:top w:val="single" w:sz="12" w:space="0" w:color="000000"/>
              <w:bottom w:val="nil"/>
            </w:tcBorders>
            <w:vAlign w:val="center"/>
          </w:tcPr>
          <w:p w14:paraId="3DC690BD" w14:textId="77777777" w:rsidR="001A51BC" w:rsidRPr="00EE6847" w:rsidRDefault="001A51BC" w:rsidP="00EE6847">
            <w:pPr>
              <w:keepNext/>
              <w:keepLines/>
              <w:jc w:val="center"/>
              <w:rPr>
                <w:b/>
                <w:sz w:val="16"/>
              </w:rPr>
            </w:pPr>
            <w:r w:rsidRPr="00EE6847">
              <w:rPr>
                <w:b/>
                <w:sz w:val="16"/>
              </w:rPr>
              <w:t>Money Errors</w:t>
            </w:r>
          </w:p>
        </w:tc>
        <w:tc>
          <w:tcPr>
            <w:tcW w:w="1720" w:type="dxa"/>
            <w:gridSpan w:val="3"/>
            <w:vMerge w:val="restart"/>
            <w:tcBorders>
              <w:top w:val="single" w:sz="12" w:space="0" w:color="000000"/>
            </w:tcBorders>
            <w:vAlign w:val="center"/>
          </w:tcPr>
          <w:p w14:paraId="05AB6799" w14:textId="77777777" w:rsidR="001A51BC" w:rsidRPr="00EE6847" w:rsidRDefault="001A51BC" w:rsidP="00EE6847">
            <w:pPr>
              <w:keepNext/>
              <w:keepLines/>
              <w:spacing w:after="20"/>
              <w:jc w:val="center"/>
              <w:rPr>
                <w:b/>
                <w:sz w:val="16"/>
              </w:rPr>
            </w:pPr>
            <w:r w:rsidRPr="00EE6847">
              <w:rPr>
                <w:b/>
                <w:sz w:val="16"/>
              </w:rPr>
              <w:t>Column 1</w:t>
            </w:r>
          </w:p>
          <w:p w14:paraId="1BB21042" w14:textId="77777777" w:rsidR="001A51BC" w:rsidRPr="00EE6847" w:rsidRDefault="001A51BC" w:rsidP="00EE6847">
            <w:pPr>
              <w:keepNext/>
              <w:keepLines/>
              <w:spacing w:after="20"/>
              <w:jc w:val="center"/>
              <w:rPr>
                <w:b/>
                <w:sz w:val="16"/>
              </w:rPr>
            </w:pPr>
            <w:r w:rsidRPr="00EE6847">
              <w:rPr>
                <w:b/>
                <w:sz w:val="16"/>
              </w:rPr>
              <w:t>Labeled Net</w:t>
            </w:r>
          </w:p>
          <w:p w14:paraId="192665E2" w14:textId="77777777" w:rsidR="001A51BC" w:rsidRPr="00EE6847" w:rsidRDefault="001A51BC" w:rsidP="00EE6847">
            <w:pPr>
              <w:keepNext/>
              <w:keepLines/>
              <w:spacing w:after="20"/>
              <w:jc w:val="center"/>
              <w:rPr>
                <w:sz w:val="16"/>
              </w:rPr>
            </w:pPr>
            <w:r w:rsidRPr="00EE6847">
              <w:rPr>
                <w:b/>
                <w:sz w:val="16"/>
              </w:rPr>
              <w:t>Weight</w:t>
            </w:r>
          </w:p>
        </w:tc>
        <w:tc>
          <w:tcPr>
            <w:tcW w:w="2070" w:type="dxa"/>
            <w:gridSpan w:val="3"/>
            <w:tcBorders>
              <w:top w:val="single" w:sz="12" w:space="0" w:color="000000"/>
              <w:bottom w:val="nil"/>
            </w:tcBorders>
            <w:vAlign w:val="center"/>
          </w:tcPr>
          <w:p w14:paraId="711F4187" w14:textId="77777777" w:rsidR="001A51BC" w:rsidRPr="00EE6847" w:rsidRDefault="001A51BC" w:rsidP="00EE6847">
            <w:pPr>
              <w:keepNext/>
              <w:keepLines/>
              <w:jc w:val="center"/>
              <w:rPr>
                <w:b/>
                <w:sz w:val="16"/>
              </w:rPr>
            </w:pPr>
            <w:r w:rsidRPr="00EE6847">
              <w:rPr>
                <w:b/>
                <w:sz w:val="16"/>
              </w:rPr>
              <w:t>Package Errors</w:t>
            </w:r>
          </w:p>
        </w:tc>
        <w:tc>
          <w:tcPr>
            <w:tcW w:w="1262" w:type="dxa"/>
            <w:gridSpan w:val="2"/>
            <w:vMerge w:val="restart"/>
            <w:tcBorders>
              <w:top w:val="single" w:sz="12" w:space="0" w:color="000000"/>
            </w:tcBorders>
          </w:tcPr>
          <w:p w14:paraId="5721BB3F" w14:textId="77777777" w:rsidR="001A51BC" w:rsidRPr="00EE6847" w:rsidRDefault="001A51BC" w:rsidP="00EE6847">
            <w:pPr>
              <w:keepNext/>
              <w:keepLines/>
              <w:jc w:val="left"/>
              <w:rPr>
                <w:b/>
                <w:sz w:val="16"/>
              </w:rPr>
            </w:pPr>
            <w:r w:rsidRPr="00EE6847">
              <w:rPr>
                <w:b/>
                <w:sz w:val="16"/>
              </w:rPr>
              <w:t>4.</w:t>
            </w:r>
            <w:r w:rsidRPr="00EE6847">
              <w:rPr>
                <w:sz w:val="16"/>
              </w:rPr>
              <w:t xml:space="preserve">  </w:t>
            </w:r>
            <w:r w:rsidRPr="00EE6847">
              <w:rPr>
                <w:b/>
                <w:sz w:val="16"/>
              </w:rPr>
              <w:t>MAV</w:t>
            </w:r>
          </w:p>
          <w:p w14:paraId="44194C9C" w14:textId="787BF29E" w:rsidR="001A51BC" w:rsidRPr="00EE6847" w:rsidRDefault="002752D7" w:rsidP="00EE6847">
            <w:pPr>
              <w:keepNext/>
              <w:keepLines/>
              <w:jc w:val="center"/>
              <w:rPr>
                <w:b/>
                <w:sz w:val="16"/>
              </w:rPr>
            </w:pPr>
            <w:r w:rsidRPr="00EE6847">
              <w:rPr>
                <w:b/>
                <w:sz w:val="16"/>
              </w:rPr>
              <w:t xml:space="preserve">Dimensionless </w:t>
            </w:r>
          </w:p>
          <w:p w14:paraId="199CC5A8" w14:textId="77777777" w:rsidR="001A51BC" w:rsidRPr="00EE6847" w:rsidRDefault="001A51BC" w:rsidP="00EE6847">
            <w:pPr>
              <w:keepNext/>
              <w:keepLines/>
              <w:jc w:val="center"/>
              <w:rPr>
                <w:sz w:val="16"/>
              </w:rPr>
            </w:pPr>
            <w:r w:rsidRPr="00EE6847">
              <w:rPr>
                <w:b/>
                <w:sz w:val="16"/>
              </w:rPr>
              <w:t>Units</w:t>
            </w:r>
          </w:p>
        </w:tc>
      </w:tr>
      <w:tr w:rsidR="001A51BC" w:rsidRPr="00EE6847" w14:paraId="58296694" w14:textId="77777777" w:rsidTr="00670B7C">
        <w:trPr>
          <w:cantSplit/>
          <w:trHeight w:val="327"/>
          <w:jc w:val="center"/>
        </w:trPr>
        <w:tc>
          <w:tcPr>
            <w:tcW w:w="4312" w:type="dxa"/>
            <w:gridSpan w:val="7"/>
            <w:vMerge/>
            <w:tcBorders>
              <w:top w:val="nil"/>
              <w:bottom w:val="single" w:sz="12" w:space="0" w:color="000000"/>
            </w:tcBorders>
          </w:tcPr>
          <w:p w14:paraId="6B319F54" w14:textId="77777777" w:rsidR="001A51BC" w:rsidRPr="00EE6847" w:rsidRDefault="001A51BC" w:rsidP="00EE6847">
            <w:pPr>
              <w:keepNext/>
              <w:keepLines/>
              <w:rPr>
                <w:sz w:val="16"/>
              </w:rPr>
            </w:pPr>
          </w:p>
        </w:tc>
        <w:tc>
          <w:tcPr>
            <w:tcW w:w="900" w:type="dxa"/>
            <w:tcBorders>
              <w:top w:val="single" w:sz="6" w:space="0" w:color="000000"/>
              <w:bottom w:val="nil"/>
            </w:tcBorders>
            <w:vAlign w:val="center"/>
          </w:tcPr>
          <w:p w14:paraId="69BA4689" w14:textId="77777777" w:rsidR="001A51BC" w:rsidRPr="00EE6847" w:rsidRDefault="001A51BC" w:rsidP="00EE6847">
            <w:pPr>
              <w:keepNext/>
              <w:keepLines/>
              <w:jc w:val="center"/>
              <w:rPr>
                <w:b/>
                <w:sz w:val="16"/>
              </w:rPr>
            </w:pPr>
            <w:r w:rsidRPr="00EE6847">
              <w:rPr>
                <w:b/>
                <w:sz w:val="16"/>
              </w:rPr>
              <w:t>−</w:t>
            </w:r>
          </w:p>
        </w:tc>
        <w:tc>
          <w:tcPr>
            <w:tcW w:w="890" w:type="dxa"/>
            <w:gridSpan w:val="2"/>
            <w:tcBorders>
              <w:top w:val="single" w:sz="6" w:space="0" w:color="000000"/>
              <w:bottom w:val="single" w:sz="12" w:space="0" w:color="000000"/>
            </w:tcBorders>
            <w:vAlign w:val="center"/>
          </w:tcPr>
          <w:p w14:paraId="2A30DAB3" w14:textId="77777777" w:rsidR="001A51BC" w:rsidRPr="00EE6847" w:rsidRDefault="001A51BC" w:rsidP="00EE6847">
            <w:pPr>
              <w:keepNext/>
              <w:keepLines/>
              <w:jc w:val="center"/>
              <w:rPr>
                <w:b/>
                <w:sz w:val="16"/>
              </w:rPr>
            </w:pPr>
            <w:r w:rsidRPr="00EE6847">
              <w:rPr>
                <w:b/>
                <w:sz w:val="16"/>
              </w:rPr>
              <w:t>+</w:t>
            </w:r>
          </w:p>
        </w:tc>
        <w:tc>
          <w:tcPr>
            <w:tcW w:w="1720" w:type="dxa"/>
            <w:gridSpan w:val="3"/>
            <w:vMerge/>
            <w:tcBorders>
              <w:bottom w:val="nil"/>
            </w:tcBorders>
          </w:tcPr>
          <w:p w14:paraId="2F42D234" w14:textId="77777777" w:rsidR="001A51BC" w:rsidRPr="00EE6847" w:rsidRDefault="001A51BC" w:rsidP="00EE6847">
            <w:pPr>
              <w:keepNext/>
              <w:keepLines/>
              <w:rPr>
                <w:sz w:val="16"/>
              </w:rPr>
            </w:pPr>
          </w:p>
        </w:tc>
        <w:tc>
          <w:tcPr>
            <w:tcW w:w="1170" w:type="dxa"/>
            <w:tcBorders>
              <w:top w:val="single" w:sz="6" w:space="0" w:color="000000"/>
              <w:bottom w:val="nil"/>
            </w:tcBorders>
            <w:vAlign w:val="center"/>
          </w:tcPr>
          <w:p w14:paraId="3186F22D" w14:textId="77777777" w:rsidR="001A51BC" w:rsidRPr="00EE6847" w:rsidRDefault="001A51BC" w:rsidP="00EE6847">
            <w:pPr>
              <w:keepNext/>
              <w:keepLines/>
              <w:jc w:val="center"/>
              <w:rPr>
                <w:b/>
                <w:sz w:val="16"/>
              </w:rPr>
            </w:pPr>
            <w:r w:rsidRPr="00EE6847">
              <w:rPr>
                <w:b/>
                <w:sz w:val="16"/>
              </w:rPr>
              <w:t>−</w:t>
            </w:r>
          </w:p>
        </w:tc>
        <w:tc>
          <w:tcPr>
            <w:tcW w:w="900" w:type="dxa"/>
            <w:gridSpan w:val="2"/>
            <w:tcBorders>
              <w:top w:val="single" w:sz="6" w:space="0" w:color="000000"/>
              <w:bottom w:val="nil"/>
            </w:tcBorders>
            <w:vAlign w:val="center"/>
          </w:tcPr>
          <w:p w14:paraId="210587A9" w14:textId="77777777" w:rsidR="001A51BC" w:rsidRPr="00EE6847" w:rsidRDefault="001A51BC" w:rsidP="00EE6847">
            <w:pPr>
              <w:keepNext/>
              <w:keepLines/>
              <w:jc w:val="center"/>
              <w:rPr>
                <w:b/>
                <w:sz w:val="16"/>
              </w:rPr>
            </w:pPr>
            <w:r w:rsidRPr="00EE6847">
              <w:rPr>
                <w:b/>
                <w:sz w:val="16"/>
              </w:rPr>
              <w:t>+</w:t>
            </w:r>
          </w:p>
        </w:tc>
        <w:tc>
          <w:tcPr>
            <w:tcW w:w="1262" w:type="dxa"/>
            <w:gridSpan w:val="2"/>
            <w:vMerge/>
            <w:tcBorders>
              <w:bottom w:val="nil"/>
            </w:tcBorders>
          </w:tcPr>
          <w:p w14:paraId="6C3213AB" w14:textId="77777777" w:rsidR="001A51BC" w:rsidRPr="00EE6847" w:rsidRDefault="001A51BC" w:rsidP="00EE6847">
            <w:pPr>
              <w:keepNext/>
              <w:keepLines/>
              <w:rPr>
                <w:sz w:val="16"/>
              </w:rPr>
            </w:pPr>
          </w:p>
        </w:tc>
      </w:tr>
      <w:tr w:rsidR="00B16C94" w:rsidRPr="00EE6847" w14:paraId="02C2BBA4" w14:textId="77777777" w:rsidTr="00670B7C">
        <w:trPr>
          <w:cantSplit/>
          <w:trHeight w:val="220"/>
          <w:jc w:val="center"/>
        </w:trPr>
        <w:tc>
          <w:tcPr>
            <w:tcW w:w="4312" w:type="dxa"/>
            <w:gridSpan w:val="7"/>
            <w:tcBorders>
              <w:top w:val="single" w:sz="12" w:space="0" w:color="000000"/>
              <w:left w:val="single" w:sz="8" w:space="0" w:color="000000"/>
              <w:bottom w:val="single" w:sz="6" w:space="0" w:color="000000"/>
              <w:right w:val="nil"/>
            </w:tcBorders>
            <w:vAlign w:val="center"/>
          </w:tcPr>
          <w:p w14:paraId="4751257D" w14:textId="77777777" w:rsidR="00EE6847" w:rsidRPr="00EE6847" w:rsidRDefault="00EE6847" w:rsidP="00EE6847">
            <w:pPr>
              <w:keepNext/>
              <w:keepLines/>
              <w:jc w:val="left"/>
              <w:rPr>
                <w:sz w:val="18"/>
                <w:szCs w:val="18"/>
              </w:rPr>
            </w:pPr>
            <w:r w:rsidRPr="00EE6847">
              <w:rPr>
                <w:sz w:val="18"/>
                <w:szCs w:val="18"/>
              </w:rPr>
              <w:t xml:space="preserve">1.  </w:t>
            </w:r>
            <w:r w:rsidRPr="00EE6847">
              <w:rPr>
                <w:i/>
                <w:sz w:val="18"/>
                <w:szCs w:val="18"/>
              </w:rPr>
              <w:t xml:space="preserve">Ground Chuck – 1, 19, 99 – $1.79 per </w:t>
            </w:r>
            <w:proofErr w:type="spellStart"/>
            <w:r w:rsidRPr="00EE6847">
              <w:rPr>
                <w:i/>
                <w:sz w:val="18"/>
                <w:szCs w:val="18"/>
              </w:rPr>
              <w:t>lb</w:t>
            </w:r>
            <w:proofErr w:type="spellEnd"/>
          </w:p>
        </w:tc>
        <w:tc>
          <w:tcPr>
            <w:tcW w:w="900" w:type="dxa"/>
            <w:tcBorders>
              <w:top w:val="single" w:sz="12" w:space="0" w:color="000000"/>
              <w:left w:val="single" w:sz="6" w:space="0" w:color="000000"/>
              <w:bottom w:val="single" w:sz="6" w:space="0" w:color="000000"/>
              <w:right w:val="nil"/>
            </w:tcBorders>
            <w:vAlign w:val="center"/>
          </w:tcPr>
          <w:p w14:paraId="0F181191" w14:textId="77777777" w:rsidR="00EE6847" w:rsidRPr="00EE6847" w:rsidRDefault="00EE6847" w:rsidP="00EE6847">
            <w:pPr>
              <w:keepNext/>
              <w:keepLines/>
              <w:jc w:val="center"/>
              <w:rPr>
                <w:i/>
                <w:sz w:val="18"/>
                <w:szCs w:val="18"/>
              </w:rPr>
            </w:pPr>
          </w:p>
        </w:tc>
        <w:tc>
          <w:tcPr>
            <w:tcW w:w="890" w:type="dxa"/>
            <w:gridSpan w:val="2"/>
            <w:tcBorders>
              <w:top w:val="single" w:sz="12" w:space="0" w:color="000000"/>
              <w:left w:val="single" w:sz="6" w:space="0" w:color="000000"/>
              <w:bottom w:val="single" w:sz="6" w:space="0" w:color="000000"/>
              <w:right w:val="nil"/>
            </w:tcBorders>
            <w:vAlign w:val="center"/>
          </w:tcPr>
          <w:p w14:paraId="2966A365" w14:textId="77777777" w:rsidR="00EE6847" w:rsidRPr="00EE6847" w:rsidRDefault="00EE6847" w:rsidP="00EE6847">
            <w:pPr>
              <w:keepNext/>
              <w:keepLines/>
              <w:jc w:val="center"/>
              <w:rPr>
                <w:i/>
                <w:sz w:val="18"/>
                <w:szCs w:val="18"/>
              </w:rPr>
            </w:pPr>
          </w:p>
        </w:tc>
        <w:tc>
          <w:tcPr>
            <w:tcW w:w="1720" w:type="dxa"/>
            <w:gridSpan w:val="3"/>
            <w:tcBorders>
              <w:top w:val="single" w:sz="12" w:space="0" w:color="000000"/>
              <w:left w:val="single" w:sz="6" w:space="0" w:color="000000"/>
              <w:bottom w:val="single" w:sz="6" w:space="0" w:color="000000"/>
              <w:right w:val="nil"/>
            </w:tcBorders>
            <w:vAlign w:val="center"/>
          </w:tcPr>
          <w:p w14:paraId="61972A9D" w14:textId="77777777" w:rsidR="00EE6847" w:rsidRPr="00EE6847" w:rsidRDefault="00EE6847" w:rsidP="00EE6847">
            <w:pPr>
              <w:keepNext/>
              <w:keepLines/>
              <w:jc w:val="center"/>
              <w:rPr>
                <w:i/>
                <w:sz w:val="18"/>
                <w:szCs w:val="18"/>
              </w:rPr>
            </w:pPr>
            <w:r w:rsidRPr="00EE6847">
              <w:rPr>
                <w:i/>
                <w:sz w:val="18"/>
                <w:szCs w:val="18"/>
              </w:rPr>
              <w:t xml:space="preserve">1.85 </w:t>
            </w:r>
            <w:proofErr w:type="spellStart"/>
            <w:r w:rsidRPr="00EE6847">
              <w:rPr>
                <w:i/>
                <w:sz w:val="18"/>
                <w:szCs w:val="18"/>
              </w:rPr>
              <w:t>lb</w:t>
            </w:r>
            <w:proofErr w:type="spellEnd"/>
          </w:p>
        </w:tc>
        <w:tc>
          <w:tcPr>
            <w:tcW w:w="1170" w:type="dxa"/>
            <w:tcBorders>
              <w:top w:val="single" w:sz="12" w:space="0" w:color="000000"/>
              <w:left w:val="single" w:sz="6" w:space="0" w:color="000000"/>
              <w:bottom w:val="single" w:sz="6" w:space="0" w:color="000000"/>
              <w:right w:val="single" w:sz="6" w:space="0" w:color="000000"/>
            </w:tcBorders>
            <w:vAlign w:val="center"/>
          </w:tcPr>
          <w:p w14:paraId="7F4AA977" w14:textId="77777777" w:rsidR="00EE6847" w:rsidRPr="00EE6847" w:rsidRDefault="00EE6847" w:rsidP="00EE6847">
            <w:pPr>
              <w:keepNext/>
              <w:keepLines/>
              <w:jc w:val="center"/>
              <w:rPr>
                <w:i/>
                <w:sz w:val="18"/>
                <w:szCs w:val="18"/>
              </w:rPr>
            </w:pPr>
            <w:r w:rsidRPr="00EE6847">
              <w:rPr>
                <w:i/>
                <w:sz w:val="18"/>
                <w:szCs w:val="18"/>
              </w:rPr>
              <w:t>18</w:t>
            </w:r>
          </w:p>
        </w:tc>
        <w:tc>
          <w:tcPr>
            <w:tcW w:w="900" w:type="dxa"/>
            <w:gridSpan w:val="2"/>
            <w:tcBorders>
              <w:top w:val="single" w:sz="12" w:space="0" w:color="000000"/>
              <w:left w:val="nil"/>
              <w:bottom w:val="single" w:sz="6" w:space="0" w:color="000000"/>
              <w:right w:val="nil"/>
            </w:tcBorders>
            <w:vAlign w:val="center"/>
          </w:tcPr>
          <w:p w14:paraId="6E5431AA" w14:textId="77777777" w:rsidR="00EE6847" w:rsidRPr="00EE6847" w:rsidRDefault="00EE6847" w:rsidP="00EE6847">
            <w:pPr>
              <w:keepNext/>
              <w:keepLines/>
              <w:jc w:val="center"/>
              <w:rPr>
                <w:i/>
                <w:sz w:val="18"/>
                <w:szCs w:val="18"/>
              </w:rPr>
            </w:pPr>
          </w:p>
        </w:tc>
        <w:tc>
          <w:tcPr>
            <w:tcW w:w="1262" w:type="dxa"/>
            <w:gridSpan w:val="2"/>
            <w:tcBorders>
              <w:top w:val="single" w:sz="12" w:space="0" w:color="000000"/>
              <w:left w:val="single" w:sz="6" w:space="0" w:color="000000"/>
              <w:bottom w:val="single" w:sz="6" w:space="0" w:color="000000"/>
              <w:right w:val="single" w:sz="8" w:space="0" w:color="000000"/>
            </w:tcBorders>
            <w:vAlign w:val="center"/>
          </w:tcPr>
          <w:p w14:paraId="2F023547" w14:textId="77777777" w:rsidR="00EE6847" w:rsidRPr="00EE6847" w:rsidRDefault="00EE6847" w:rsidP="00EE6847">
            <w:pPr>
              <w:keepNext/>
              <w:keepLines/>
              <w:jc w:val="center"/>
              <w:rPr>
                <w:i/>
                <w:sz w:val="18"/>
                <w:szCs w:val="18"/>
              </w:rPr>
            </w:pPr>
          </w:p>
        </w:tc>
      </w:tr>
      <w:tr w:rsidR="00B16C94" w:rsidRPr="00EE6847" w14:paraId="1EE56AEA" w14:textId="77777777" w:rsidTr="00670B7C">
        <w:trPr>
          <w:cantSplit/>
          <w:trHeight w:val="221"/>
          <w:jc w:val="center"/>
        </w:trPr>
        <w:tc>
          <w:tcPr>
            <w:tcW w:w="4312" w:type="dxa"/>
            <w:gridSpan w:val="7"/>
            <w:tcBorders>
              <w:top w:val="single" w:sz="6" w:space="0" w:color="000000"/>
            </w:tcBorders>
            <w:vAlign w:val="center"/>
          </w:tcPr>
          <w:p w14:paraId="03A523B3" w14:textId="77777777" w:rsidR="00EE6847" w:rsidRPr="00EE6847" w:rsidRDefault="00EE6847" w:rsidP="00EE6847">
            <w:pPr>
              <w:keepNext/>
              <w:keepLines/>
              <w:jc w:val="left"/>
              <w:rPr>
                <w:sz w:val="18"/>
                <w:szCs w:val="18"/>
              </w:rPr>
            </w:pPr>
            <w:r w:rsidRPr="00EE6847">
              <w:rPr>
                <w:sz w:val="18"/>
                <w:szCs w:val="18"/>
              </w:rPr>
              <w:t>2.</w:t>
            </w:r>
          </w:p>
        </w:tc>
        <w:tc>
          <w:tcPr>
            <w:tcW w:w="900" w:type="dxa"/>
            <w:tcBorders>
              <w:top w:val="nil"/>
              <w:right w:val="nil"/>
            </w:tcBorders>
            <w:vAlign w:val="center"/>
          </w:tcPr>
          <w:p w14:paraId="71574871" w14:textId="77777777" w:rsidR="00EE6847" w:rsidRPr="00EE6847" w:rsidRDefault="00EE6847" w:rsidP="00EE6847">
            <w:pPr>
              <w:keepNext/>
              <w:keepLines/>
              <w:jc w:val="center"/>
              <w:rPr>
                <w:i/>
                <w:sz w:val="18"/>
                <w:szCs w:val="18"/>
              </w:rPr>
            </w:pPr>
          </w:p>
        </w:tc>
        <w:tc>
          <w:tcPr>
            <w:tcW w:w="890" w:type="dxa"/>
            <w:gridSpan w:val="2"/>
            <w:tcBorders>
              <w:top w:val="single" w:sz="6" w:space="0" w:color="000000"/>
              <w:left w:val="single" w:sz="6" w:space="0" w:color="000000"/>
            </w:tcBorders>
            <w:vAlign w:val="center"/>
          </w:tcPr>
          <w:p w14:paraId="3C8313A6" w14:textId="77777777" w:rsidR="00EE6847" w:rsidRPr="00EE6847" w:rsidRDefault="00EE6847" w:rsidP="00EE6847">
            <w:pPr>
              <w:keepNext/>
              <w:keepLines/>
              <w:jc w:val="center"/>
              <w:rPr>
                <w:i/>
                <w:sz w:val="18"/>
                <w:szCs w:val="18"/>
              </w:rPr>
            </w:pPr>
          </w:p>
        </w:tc>
        <w:tc>
          <w:tcPr>
            <w:tcW w:w="1720" w:type="dxa"/>
            <w:gridSpan w:val="3"/>
            <w:tcBorders>
              <w:top w:val="nil"/>
              <w:right w:val="nil"/>
            </w:tcBorders>
            <w:vAlign w:val="center"/>
          </w:tcPr>
          <w:p w14:paraId="0B95948F" w14:textId="77777777" w:rsidR="00EE6847" w:rsidRPr="00EE6847" w:rsidRDefault="00EE6847" w:rsidP="00EE6847">
            <w:pPr>
              <w:keepNext/>
              <w:keepLines/>
              <w:jc w:val="center"/>
              <w:rPr>
                <w:i/>
                <w:sz w:val="18"/>
                <w:szCs w:val="18"/>
              </w:rPr>
            </w:pPr>
            <w:r w:rsidRPr="00EE6847">
              <w:rPr>
                <w:i/>
                <w:sz w:val="18"/>
                <w:szCs w:val="18"/>
              </w:rPr>
              <w:t xml:space="preserve">1.21 </w:t>
            </w:r>
            <w:proofErr w:type="spellStart"/>
            <w:r w:rsidRPr="00EE6847">
              <w:rPr>
                <w:i/>
                <w:sz w:val="18"/>
                <w:szCs w:val="18"/>
              </w:rPr>
              <w:t>lb</w:t>
            </w:r>
            <w:proofErr w:type="spellEnd"/>
          </w:p>
        </w:tc>
        <w:tc>
          <w:tcPr>
            <w:tcW w:w="1170" w:type="dxa"/>
            <w:tcBorders>
              <w:top w:val="single" w:sz="6" w:space="0" w:color="000000"/>
              <w:left w:val="single" w:sz="6" w:space="0" w:color="000000"/>
              <w:right w:val="single" w:sz="6" w:space="0" w:color="000000"/>
            </w:tcBorders>
            <w:vAlign w:val="center"/>
          </w:tcPr>
          <w:p w14:paraId="0470EFD8" w14:textId="77777777" w:rsidR="00EE6847" w:rsidRPr="00EE6847" w:rsidRDefault="00EE6847" w:rsidP="00EE6847">
            <w:pPr>
              <w:keepNext/>
              <w:keepLines/>
              <w:jc w:val="center"/>
              <w:rPr>
                <w:i/>
                <w:sz w:val="18"/>
                <w:szCs w:val="18"/>
              </w:rPr>
            </w:pPr>
            <w:r w:rsidRPr="00EE6847">
              <w:rPr>
                <w:i/>
                <w:sz w:val="18"/>
                <w:szCs w:val="18"/>
              </w:rPr>
              <w:t>7</w:t>
            </w:r>
          </w:p>
        </w:tc>
        <w:tc>
          <w:tcPr>
            <w:tcW w:w="900" w:type="dxa"/>
            <w:gridSpan w:val="2"/>
            <w:tcBorders>
              <w:top w:val="nil"/>
              <w:left w:val="nil"/>
            </w:tcBorders>
            <w:vAlign w:val="center"/>
          </w:tcPr>
          <w:p w14:paraId="7BADE64A" w14:textId="77777777" w:rsidR="00EE6847" w:rsidRPr="00EE6847" w:rsidRDefault="00EE6847" w:rsidP="00EE6847">
            <w:pPr>
              <w:keepNext/>
              <w:keepLines/>
              <w:jc w:val="center"/>
              <w:rPr>
                <w:i/>
                <w:sz w:val="18"/>
                <w:szCs w:val="18"/>
              </w:rPr>
            </w:pPr>
          </w:p>
        </w:tc>
        <w:tc>
          <w:tcPr>
            <w:tcW w:w="1262" w:type="dxa"/>
            <w:gridSpan w:val="2"/>
            <w:tcBorders>
              <w:top w:val="nil"/>
            </w:tcBorders>
            <w:vAlign w:val="center"/>
          </w:tcPr>
          <w:p w14:paraId="5968A742" w14:textId="77777777" w:rsidR="00EE6847" w:rsidRPr="00EE6847" w:rsidRDefault="00EE6847" w:rsidP="00EE6847">
            <w:pPr>
              <w:keepNext/>
              <w:keepLines/>
              <w:jc w:val="center"/>
              <w:rPr>
                <w:i/>
                <w:sz w:val="18"/>
                <w:szCs w:val="18"/>
              </w:rPr>
            </w:pPr>
          </w:p>
        </w:tc>
      </w:tr>
      <w:tr w:rsidR="00B16C94" w:rsidRPr="00EE6847" w14:paraId="3320FDFD" w14:textId="77777777" w:rsidTr="00670B7C">
        <w:trPr>
          <w:cantSplit/>
          <w:trHeight w:val="221"/>
          <w:jc w:val="center"/>
        </w:trPr>
        <w:tc>
          <w:tcPr>
            <w:tcW w:w="4312" w:type="dxa"/>
            <w:gridSpan w:val="7"/>
            <w:vAlign w:val="center"/>
          </w:tcPr>
          <w:p w14:paraId="624367FA" w14:textId="77777777" w:rsidR="00EE6847" w:rsidRPr="00EE6847" w:rsidRDefault="00EE6847" w:rsidP="00EE6847">
            <w:pPr>
              <w:keepNext/>
              <w:keepLines/>
              <w:jc w:val="left"/>
              <w:rPr>
                <w:sz w:val="18"/>
                <w:szCs w:val="18"/>
              </w:rPr>
            </w:pPr>
            <w:r w:rsidRPr="00EE6847">
              <w:rPr>
                <w:sz w:val="18"/>
                <w:szCs w:val="18"/>
              </w:rPr>
              <w:t>3.</w:t>
            </w:r>
          </w:p>
        </w:tc>
        <w:tc>
          <w:tcPr>
            <w:tcW w:w="900" w:type="dxa"/>
            <w:tcBorders>
              <w:right w:val="nil"/>
            </w:tcBorders>
            <w:vAlign w:val="center"/>
          </w:tcPr>
          <w:p w14:paraId="4EF8BAE9" w14:textId="77777777" w:rsidR="00EE6847" w:rsidRPr="00EE6847" w:rsidRDefault="00EE6847" w:rsidP="00EE6847">
            <w:pPr>
              <w:keepNext/>
              <w:keepLines/>
              <w:jc w:val="center"/>
              <w:rPr>
                <w:i/>
                <w:sz w:val="18"/>
                <w:szCs w:val="18"/>
              </w:rPr>
            </w:pPr>
          </w:p>
        </w:tc>
        <w:tc>
          <w:tcPr>
            <w:tcW w:w="890" w:type="dxa"/>
            <w:gridSpan w:val="2"/>
            <w:tcBorders>
              <w:left w:val="single" w:sz="6" w:space="0" w:color="000000"/>
            </w:tcBorders>
            <w:vAlign w:val="center"/>
          </w:tcPr>
          <w:p w14:paraId="3727555C"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7B0286A8" w14:textId="77777777" w:rsidR="00EE6847" w:rsidRPr="00EE6847" w:rsidRDefault="00EE6847" w:rsidP="00EE6847">
            <w:pPr>
              <w:keepNext/>
              <w:keepLines/>
              <w:jc w:val="center"/>
              <w:rPr>
                <w:i/>
                <w:sz w:val="18"/>
                <w:szCs w:val="18"/>
              </w:rPr>
            </w:pPr>
            <w:r w:rsidRPr="00EE6847">
              <w:rPr>
                <w:i/>
                <w:sz w:val="18"/>
                <w:szCs w:val="18"/>
              </w:rPr>
              <w:t xml:space="preserve">1.56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2AF4CBE0" w14:textId="77777777" w:rsidR="00EE6847" w:rsidRPr="00EE6847" w:rsidRDefault="00EE6847" w:rsidP="00EE6847">
            <w:pPr>
              <w:keepNext/>
              <w:keepLines/>
              <w:jc w:val="center"/>
              <w:rPr>
                <w:i/>
                <w:sz w:val="18"/>
                <w:szCs w:val="18"/>
              </w:rPr>
            </w:pPr>
            <w:r w:rsidRPr="00EE6847">
              <w:rPr>
                <w:i/>
                <w:sz w:val="18"/>
                <w:szCs w:val="18"/>
              </w:rPr>
              <w:t>8</w:t>
            </w:r>
          </w:p>
        </w:tc>
        <w:tc>
          <w:tcPr>
            <w:tcW w:w="900" w:type="dxa"/>
            <w:gridSpan w:val="2"/>
            <w:tcBorders>
              <w:left w:val="nil"/>
            </w:tcBorders>
            <w:vAlign w:val="center"/>
          </w:tcPr>
          <w:p w14:paraId="0C3E1922" w14:textId="77777777" w:rsidR="00EE6847" w:rsidRPr="00EE6847" w:rsidRDefault="00EE6847" w:rsidP="00EE6847">
            <w:pPr>
              <w:keepNext/>
              <w:keepLines/>
              <w:jc w:val="center"/>
              <w:rPr>
                <w:i/>
                <w:sz w:val="18"/>
                <w:szCs w:val="18"/>
              </w:rPr>
            </w:pPr>
          </w:p>
        </w:tc>
        <w:tc>
          <w:tcPr>
            <w:tcW w:w="1262" w:type="dxa"/>
            <w:gridSpan w:val="2"/>
            <w:vAlign w:val="center"/>
          </w:tcPr>
          <w:p w14:paraId="4556EF23" w14:textId="77777777" w:rsidR="00EE6847" w:rsidRPr="00EE6847" w:rsidRDefault="00EE6847" w:rsidP="00EE6847">
            <w:pPr>
              <w:keepNext/>
              <w:keepLines/>
              <w:jc w:val="center"/>
              <w:rPr>
                <w:i/>
                <w:sz w:val="18"/>
                <w:szCs w:val="18"/>
              </w:rPr>
            </w:pPr>
          </w:p>
        </w:tc>
      </w:tr>
      <w:tr w:rsidR="00B16C94" w:rsidRPr="00EE6847" w14:paraId="5C218AFE" w14:textId="77777777" w:rsidTr="00670B7C">
        <w:trPr>
          <w:cantSplit/>
          <w:trHeight w:val="221"/>
          <w:jc w:val="center"/>
        </w:trPr>
        <w:tc>
          <w:tcPr>
            <w:tcW w:w="4312" w:type="dxa"/>
            <w:gridSpan w:val="7"/>
            <w:vAlign w:val="center"/>
          </w:tcPr>
          <w:p w14:paraId="13BC9872" w14:textId="77777777" w:rsidR="00EE6847" w:rsidRPr="00EE6847" w:rsidRDefault="00EE6847" w:rsidP="00EE6847">
            <w:pPr>
              <w:keepNext/>
              <w:keepLines/>
              <w:jc w:val="left"/>
              <w:rPr>
                <w:sz w:val="18"/>
                <w:szCs w:val="18"/>
              </w:rPr>
            </w:pPr>
            <w:r w:rsidRPr="00EE6847">
              <w:rPr>
                <w:sz w:val="18"/>
                <w:szCs w:val="18"/>
              </w:rPr>
              <w:t>4.</w:t>
            </w:r>
          </w:p>
        </w:tc>
        <w:tc>
          <w:tcPr>
            <w:tcW w:w="900" w:type="dxa"/>
            <w:tcBorders>
              <w:right w:val="nil"/>
            </w:tcBorders>
            <w:vAlign w:val="center"/>
          </w:tcPr>
          <w:p w14:paraId="45311678" w14:textId="77777777" w:rsidR="00EE6847" w:rsidRPr="00EE6847" w:rsidRDefault="00EE6847" w:rsidP="00EE6847">
            <w:pPr>
              <w:keepNext/>
              <w:keepLines/>
              <w:jc w:val="center"/>
              <w:rPr>
                <w:i/>
                <w:sz w:val="18"/>
                <w:szCs w:val="18"/>
              </w:rPr>
            </w:pPr>
          </w:p>
        </w:tc>
        <w:tc>
          <w:tcPr>
            <w:tcW w:w="890" w:type="dxa"/>
            <w:gridSpan w:val="2"/>
            <w:tcBorders>
              <w:left w:val="single" w:sz="6" w:space="0" w:color="000000"/>
            </w:tcBorders>
            <w:vAlign w:val="center"/>
          </w:tcPr>
          <w:p w14:paraId="0737D742"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0449B468" w14:textId="77777777" w:rsidR="00EE6847" w:rsidRPr="00EE6847" w:rsidRDefault="00EE6847" w:rsidP="00EE6847">
            <w:pPr>
              <w:keepNext/>
              <w:keepLines/>
              <w:jc w:val="center"/>
              <w:rPr>
                <w:i/>
                <w:sz w:val="18"/>
                <w:szCs w:val="18"/>
              </w:rPr>
            </w:pPr>
            <w:r w:rsidRPr="00EE6847">
              <w:rPr>
                <w:i/>
                <w:sz w:val="18"/>
                <w:szCs w:val="18"/>
              </w:rPr>
              <w:t xml:space="preserve">1.98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1A9A9A74" w14:textId="77777777" w:rsidR="00EE6847" w:rsidRPr="00EE6847" w:rsidRDefault="00EE6847" w:rsidP="00EE6847">
            <w:pPr>
              <w:keepNext/>
              <w:keepLines/>
              <w:jc w:val="center"/>
              <w:rPr>
                <w:i/>
                <w:sz w:val="18"/>
                <w:szCs w:val="18"/>
              </w:rPr>
            </w:pPr>
            <w:r w:rsidRPr="00EE6847">
              <w:rPr>
                <w:i/>
                <w:sz w:val="18"/>
                <w:szCs w:val="18"/>
              </w:rPr>
              <w:t>14</w:t>
            </w:r>
          </w:p>
        </w:tc>
        <w:tc>
          <w:tcPr>
            <w:tcW w:w="900" w:type="dxa"/>
            <w:gridSpan w:val="2"/>
            <w:tcBorders>
              <w:left w:val="nil"/>
            </w:tcBorders>
            <w:vAlign w:val="center"/>
          </w:tcPr>
          <w:p w14:paraId="38240F1C" w14:textId="77777777" w:rsidR="00EE6847" w:rsidRPr="00EE6847" w:rsidRDefault="00EE6847" w:rsidP="00EE6847">
            <w:pPr>
              <w:keepNext/>
              <w:keepLines/>
              <w:jc w:val="center"/>
              <w:rPr>
                <w:i/>
                <w:sz w:val="18"/>
                <w:szCs w:val="18"/>
              </w:rPr>
            </w:pPr>
          </w:p>
        </w:tc>
        <w:tc>
          <w:tcPr>
            <w:tcW w:w="1262" w:type="dxa"/>
            <w:gridSpan w:val="2"/>
            <w:vAlign w:val="center"/>
          </w:tcPr>
          <w:p w14:paraId="5A647D23" w14:textId="77777777" w:rsidR="00EE6847" w:rsidRPr="00EE6847" w:rsidRDefault="00EE6847" w:rsidP="00EE6847">
            <w:pPr>
              <w:keepNext/>
              <w:keepLines/>
              <w:jc w:val="center"/>
              <w:rPr>
                <w:i/>
                <w:sz w:val="18"/>
                <w:szCs w:val="18"/>
              </w:rPr>
            </w:pPr>
          </w:p>
        </w:tc>
      </w:tr>
      <w:tr w:rsidR="00B16C94" w:rsidRPr="00EE6847" w14:paraId="5E844055" w14:textId="77777777" w:rsidTr="00670B7C">
        <w:trPr>
          <w:cantSplit/>
          <w:trHeight w:val="221"/>
          <w:jc w:val="center"/>
        </w:trPr>
        <w:tc>
          <w:tcPr>
            <w:tcW w:w="4312" w:type="dxa"/>
            <w:gridSpan w:val="7"/>
            <w:vAlign w:val="center"/>
          </w:tcPr>
          <w:p w14:paraId="0DDE25F7" w14:textId="77777777" w:rsidR="00EE6847" w:rsidRPr="00EE6847" w:rsidRDefault="00EE6847" w:rsidP="00EE6847">
            <w:pPr>
              <w:keepNext/>
              <w:keepLines/>
              <w:jc w:val="left"/>
              <w:rPr>
                <w:sz w:val="18"/>
                <w:szCs w:val="18"/>
              </w:rPr>
            </w:pPr>
            <w:r w:rsidRPr="00EE6847">
              <w:rPr>
                <w:sz w:val="18"/>
                <w:szCs w:val="18"/>
              </w:rPr>
              <w:t>5.</w:t>
            </w:r>
          </w:p>
        </w:tc>
        <w:tc>
          <w:tcPr>
            <w:tcW w:w="900" w:type="dxa"/>
            <w:tcBorders>
              <w:right w:val="nil"/>
            </w:tcBorders>
            <w:vAlign w:val="center"/>
          </w:tcPr>
          <w:p w14:paraId="1E633998" w14:textId="77777777" w:rsidR="00EE6847" w:rsidRPr="00EE6847" w:rsidRDefault="00EE6847" w:rsidP="00EE6847">
            <w:pPr>
              <w:keepNext/>
              <w:keepLines/>
              <w:jc w:val="center"/>
              <w:rPr>
                <w:i/>
                <w:sz w:val="18"/>
                <w:szCs w:val="18"/>
              </w:rPr>
            </w:pPr>
            <w:r w:rsidRPr="00EE6847">
              <w:rPr>
                <w:i/>
                <w:sz w:val="18"/>
                <w:szCs w:val="18"/>
              </w:rPr>
              <w:t>$ 0.04</w:t>
            </w:r>
          </w:p>
        </w:tc>
        <w:tc>
          <w:tcPr>
            <w:tcW w:w="890" w:type="dxa"/>
            <w:gridSpan w:val="2"/>
            <w:tcBorders>
              <w:left w:val="single" w:sz="6" w:space="0" w:color="000000"/>
            </w:tcBorders>
            <w:vAlign w:val="center"/>
          </w:tcPr>
          <w:p w14:paraId="5FA52CEC"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5EB9361F" w14:textId="77777777" w:rsidR="00EE6847" w:rsidRPr="00EE6847" w:rsidRDefault="00EE6847" w:rsidP="00EE6847">
            <w:pPr>
              <w:keepNext/>
              <w:keepLines/>
              <w:jc w:val="center"/>
              <w:rPr>
                <w:i/>
                <w:sz w:val="18"/>
                <w:szCs w:val="18"/>
              </w:rPr>
            </w:pPr>
            <w:r w:rsidRPr="00EE6847">
              <w:rPr>
                <w:i/>
                <w:sz w:val="18"/>
                <w:szCs w:val="18"/>
              </w:rPr>
              <w:t xml:space="preserve">1.07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025E1BAE" w14:textId="77777777" w:rsidR="00EE6847" w:rsidRPr="00EE6847" w:rsidRDefault="00EE6847" w:rsidP="00EE6847">
            <w:pPr>
              <w:keepNext/>
              <w:keepLines/>
              <w:jc w:val="center"/>
              <w:rPr>
                <w:i/>
                <w:sz w:val="18"/>
                <w:szCs w:val="18"/>
              </w:rPr>
            </w:pPr>
            <w:r w:rsidRPr="00EE6847">
              <w:rPr>
                <w:i/>
                <w:sz w:val="18"/>
                <w:szCs w:val="18"/>
              </w:rPr>
              <w:t>23</w:t>
            </w:r>
          </w:p>
        </w:tc>
        <w:tc>
          <w:tcPr>
            <w:tcW w:w="900" w:type="dxa"/>
            <w:gridSpan w:val="2"/>
            <w:tcBorders>
              <w:left w:val="nil"/>
            </w:tcBorders>
            <w:vAlign w:val="center"/>
          </w:tcPr>
          <w:p w14:paraId="6F58A292" w14:textId="77777777" w:rsidR="00EE6847" w:rsidRPr="00EE6847" w:rsidRDefault="00EE6847" w:rsidP="00EE6847">
            <w:pPr>
              <w:keepNext/>
              <w:keepLines/>
              <w:jc w:val="center"/>
              <w:rPr>
                <w:i/>
                <w:sz w:val="18"/>
                <w:szCs w:val="18"/>
              </w:rPr>
            </w:pPr>
          </w:p>
        </w:tc>
        <w:tc>
          <w:tcPr>
            <w:tcW w:w="1262" w:type="dxa"/>
            <w:gridSpan w:val="2"/>
            <w:vAlign w:val="center"/>
          </w:tcPr>
          <w:p w14:paraId="3661BC5E" w14:textId="77777777" w:rsidR="00EE6847" w:rsidRPr="00EE6847" w:rsidRDefault="00EE6847" w:rsidP="00EE6847">
            <w:pPr>
              <w:keepNext/>
              <w:keepLines/>
              <w:jc w:val="center"/>
              <w:rPr>
                <w:i/>
                <w:sz w:val="18"/>
                <w:szCs w:val="18"/>
              </w:rPr>
            </w:pPr>
            <w:r w:rsidRPr="00EE6847">
              <w:rPr>
                <w:i/>
                <w:sz w:val="18"/>
                <w:szCs w:val="18"/>
              </w:rPr>
              <w:t>44</w:t>
            </w:r>
          </w:p>
        </w:tc>
      </w:tr>
      <w:tr w:rsidR="00B16C94" w:rsidRPr="00EE6847" w14:paraId="74D306CF" w14:textId="77777777" w:rsidTr="00670B7C">
        <w:trPr>
          <w:cantSplit/>
          <w:trHeight w:val="221"/>
          <w:jc w:val="center"/>
        </w:trPr>
        <w:tc>
          <w:tcPr>
            <w:tcW w:w="4312" w:type="dxa"/>
            <w:gridSpan w:val="7"/>
            <w:vAlign w:val="center"/>
          </w:tcPr>
          <w:p w14:paraId="12A4E316" w14:textId="77777777" w:rsidR="00EE6847" w:rsidRPr="00EE6847" w:rsidRDefault="00EE6847" w:rsidP="00EE6847">
            <w:pPr>
              <w:keepNext/>
              <w:keepLines/>
              <w:jc w:val="left"/>
              <w:rPr>
                <w:sz w:val="18"/>
                <w:szCs w:val="18"/>
              </w:rPr>
            </w:pPr>
            <w:r w:rsidRPr="00EE6847">
              <w:rPr>
                <w:sz w:val="18"/>
                <w:szCs w:val="18"/>
              </w:rPr>
              <w:t>6.</w:t>
            </w:r>
          </w:p>
        </w:tc>
        <w:tc>
          <w:tcPr>
            <w:tcW w:w="900" w:type="dxa"/>
            <w:tcBorders>
              <w:right w:val="nil"/>
            </w:tcBorders>
            <w:vAlign w:val="center"/>
          </w:tcPr>
          <w:p w14:paraId="5AA86D2D" w14:textId="77777777" w:rsidR="00EE6847" w:rsidRPr="00EE6847" w:rsidRDefault="00EE6847" w:rsidP="00EE6847">
            <w:pPr>
              <w:keepNext/>
              <w:keepLines/>
              <w:jc w:val="center"/>
              <w:rPr>
                <w:i/>
                <w:sz w:val="18"/>
                <w:szCs w:val="18"/>
              </w:rPr>
            </w:pPr>
          </w:p>
        </w:tc>
        <w:tc>
          <w:tcPr>
            <w:tcW w:w="890" w:type="dxa"/>
            <w:gridSpan w:val="2"/>
            <w:tcBorders>
              <w:left w:val="single" w:sz="6" w:space="0" w:color="000000"/>
            </w:tcBorders>
            <w:vAlign w:val="center"/>
          </w:tcPr>
          <w:p w14:paraId="0A713B4E"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34FCDEA7" w14:textId="77777777" w:rsidR="00EE6847" w:rsidRPr="00EE6847" w:rsidRDefault="00EE6847" w:rsidP="00EE6847">
            <w:pPr>
              <w:keepNext/>
              <w:keepLines/>
              <w:jc w:val="center"/>
              <w:rPr>
                <w:i/>
                <w:sz w:val="18"/>
                <w:szCs w:val="18"/>
              </w:rPr>
            </w:pPr>
            <w:r w:rsidRPr="00EE6847">
              <w:rPr>
                <w:i/>
                <w:sz w:val="18"/>
                <w:szCs w:val="18"/>
              </w:rPr>
              <w:t xml:space="preserve">1.55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63F672CD" w14:textId="77777777" w:rsidR="00EE6847" w:rsidRPr="00EE6847" w:rsidRDefault="00EE6847" w:rsidP="00EE6847">
            <w:pPr>
              <w:keepNext/>
              <w:keepLines/>
              <w:jc w:val="center"/>
              <w:rPr>
                <w:i/>
                <w:sz w:val="18"/>
                <w:szCs w:val="18"/>
              </w:rPr>
            </w:pPr>
            <w:r w:rsidRPr="00EE6847">
              <w:rPr>
                <w:i/>
                <w:sz w:val="18"/>
                <w:szCs w:val="18"/>
              </w:rPr>
              <w:t>16</w:t>
            </w:r>
          </w:p>
        </w:tc>
        <w:tc>
          <w:tcPr>
            <w:tcW w:w="900" w:type="dxa"/>
            <w:gridSpan w:val="2"/>
            <w:tcBorders>
              <w:left w:val="nil"/>
            </w:tcBorders>
            <w:vAlign w:val="center"/>
          </w:tcPr>
          <w:p w14:paraId="009EFCEA" w14:textId="77777777" w:rsidR="00EE6847" w:rsidRPr="00EE6847" w:rsidRDefault="00EE6847" w:rsidP="00EE6847">
            <w:pPr>
              <w:keepNext/>
              <w:keepLines/>
              <w:jc w:val="center"/>
              <w:rPr>
                <w:i/>
                <w:sz w:val="18"/>
                <w:szCs w:val="18"/>
              </w:rPr>
            </w:pPr>
          </w:p>
        </w:tc>
        <w:tc>
          <w:tcPr>
            <w:tcW w:w="1262" w:type="dxa"/>
            <w:gridSpan w:val="2"/>
            <w:vAlign w:val="center"/>
          </w:tcPr>
          <w:p w14:paraId="6E5959B2" w14:textId="77777777" w:rsidR="00EE6847" w:rsidRPr="00EE6847" w:rsidRDefault="00EE6847" w:rsidP="00EE6847">
            <w:pPr>
              <w:keepNext/>
              <w:keepLines/>
              <w:jc w:val="center"/>
              <w:rPr>
                <w:i/>
                <w:sz w:val="18"/>
                <w:szCs w:val="18"/>
              </w:rPr>
            </w:pPr>
          </w:p>
        </w:tc>
      </w:tr>
      <w:tr w:rsidR="00B16C94" w:rsidRPr="00EE6847" w14:paraId="5220F324" w14:textId="77777777" w:rsidTr="00670B7C">
        <w:trPr>
          <w:cantSplit/>
          <w:trHeight w:val="220"/>
          <w:jc w:val="center"/>
        </w:trPr>
        <w:tc>
          <w:tcPr>
            <w:tcW w:w="4312" w:type="dxa"/>
            <w:gridSpan w:val="7"/>
            <w:vAlign w:val="center"/>
          </w:tcPr>
          <w:p w14:paraId="5EB93666" w14:textId="77777777" w:rsidR="00EE6847" w:rsidRPr="00EE6847" w:rsidRDefault="00EE6847" w:rsidP="00EE6847">
            <w:pPr>
              <w:keepNext/>
              <w:keepLines/>
              <w:jc w:val="left"/>
              <w:rPr>
                <w:sz w:val="18"/>
                <w:szCs w:val="18"/>
              </w:rPr>
            </w:pPr>
            <w:r w:rsidRPr="00EE6847">
              <w:rPr>
                <w:sz w:val="18"/>
                <w:szCs w:val="18"/>
              </w:rPr>
              <w:t>7.</w:t>
            </w:r>
          </w:p>
        </w:tc>
        <w:tc>
          <w:tcPr>
            <w:tcW w:w="900" w:type="dxa"/>
            <w:tcBorders>
              <w:right w:val="nil"/>
            </w:tcBorders>
            <w:vAlign w:val="center"/>
          </w:tcPr>
          <w:p w14:paraId="0268C2FF" w14:textId="77777777" w:rsidR="00EE6847" w:rsidRPr="00EE6847" w:rsidRDefault="00EE6847" w:rsidP="00EE6847">
            <w:pPr>
              <w:keepNext/>
              <w:keepLines/>
              <w:jc w:val="center"/>
              <w:rPr>
                <w:i/>
                <w:sz w:val="18"/>
                <w:szCs w:val="18"/>
              </w:rPr>
            </w:pPr>
          </w:p>
        </w:tc>
        <w:tc>
          <w:tcPr>
            <w:tcW w:w="890" w:type="dxa"/>
            <w:gridSpan w:val="2"/>
            <w:tcBorders>
              <w:left w:val="single" w:sz="6" w:space="0" w:color="000000"/>
            </w:tcBorders>
            <w:vAlign w:val="center"/>
          </w:tcPr>
          <w:p w14:paraId="080D5F3F"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040BA69F" w14:textId="77777777" w:rsidR="00EE6847" w:rsidRPr="00EE6847" w:rsidRDefault="00EE6847" w:rsidP="00EE6847">
            <w:pPr>
              <w:keepNext/>
              <w:keepLines/>
              <w:jc w:val="center"/>
              <w:rPr>
                <w:i/>
                <w:sz w:val="18"/>
                <w:szCs w:val="18"/>
              </w:rPr>
            </w:pPr>
            <w:r w:rsidRPr="00EE6847">
              <w:rPr>
                <w:i/>
                <w:sz w:val="18"/>
                <w:szCs w:val="18"/>
              </w:rPr>
              <w:t xml:space="preserve">1.02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4E03C4BE" w14:textId="77777777" w:rsidR="00EE6847" w:rsidRPr="00EE6847" w:rsidRDefault="00EE6847" w:rsidP="00EE6847">
            <w:pPr>
              <w:keepNext/>
              <w:keepLines/>
              <w:jc w:val="center"/>
              <w:rPr>
                <w:i/>
                <w:sz w:val="18"/>
                <w:szCs w:val="18"/>
              </w:rPr>
            </w:pPr>
            <w:r w:rsidRPr="00EE6847">
              <w:rPr>
                <w:i/>
                <w:sz w:val="18"/>
                <w:szCs w:val="18"/>
              </w:rPr>
              <w:t>2</w:t>
            </w:r>
          </w:p>
        </w:tc>
        <w:tc>
          <w:tcPr>
            <w:tcW w:w="900" w:type="dxa"/>
            <w:gridSpan w:val="2"/>
            <w:tcBorders>
              <w:left w:val="nil"/>
            </w:tcBorders>
            <w:vAlign w:val="center"/>
          </w:tcPr>
          <w:p w14:paraId="019F974E" w14:textId="77777777" w:rsidR="00EE6847" w:rsidRPr="00EE6847" w:rsidRDefault="00EE6847" w:rsidP="00EE6847">
            <w:pPr>
              <w:keepNext/>
              <w:keepLines/>
              <w:jc w:val="center"/>
              <w:rPr>
                <w:i/>
                <w:sz w:val="18"/>
                <w:szCs w:val="18"/>
              </w:rPr>
            </w:pPr>
          </w:p>
        </w:tc>
        <w:tc>
          <w:tcPr>
            <w:tcW w:w="1262" w:type="dxa"/>
            <w:gridSpan w:val="2"/>
            <w:vAlign w:val="center"/>
          </w:tcPr>
          <w:p w14:paraId="627C3598" w14:textId="77777777" w:rsidR="00EE6847" w:rsidRPr="00EE6847" w:rsidRDefault="00EE6847" w:rsidP="00EE6847">
            <w:pPr>
              <w:keepNext/>
              <w:keepLines/>
              <w:jc w:val="center"/>
              <w:rPr>
                <w:i/>
                <w:sz w:val="18"/>
                <w:szCs w:val="18"/>
              </w:rPr>
            </w:pPr>
          </w:p>
        </w:tc>
      </w:tr>
      <w:tr w:rsidR="00B16C94" w:rsidRPr="00EE6847" w14:paraId="3910E4C2" w14:textId="77777777" w:rsidTr="00670B7C">
        <w:trPr>
          <w:cantSplit/>
          <w:trHeight w:val="221"/>
          <w:jc w:val="center"/>
        </w:trPr>
        <w:tc>
          <w:tcPr>
            <w:tcW w:w="4312" w:type="dxa"/>
            <w:gridSpan w:val="7"/>
            <w:vAlign w:val="center"/>
          </w:tcPr>
          <w:p w14:paraId="551C9919" w14:textId="77777777" w:rsidR="00EE6847" w:rsidRPr="00EE6847" w:rsidRDefault="00EE6847" w:rsidP="00EE6847">
            <w:pPr>
              <w:keepNext/>
              <w:keepLines/>
              <w:jc w:val="left"/>
              <w:rPr>
                <w:sz w:val="18"/>
                <w:szCs w:val="18"/>
              </w:rPr>
            </w:pPr>
            <w:r w:rsidRPr="00EE6847">
              <w:rPr>
                <w:sz w:val="18"/>
                <w:szCs w:val="18"/>
              </w:rPr>
              <w:t>8.</w:t>
            </w:r>
          </w:p>
        </w:tc>
        <w:tc>
          <w:tcPr>
            <w:tcW w:w="900" w:type="dxa"/>
            <w:tcBorders>
              <w:right w:val="nil"/>
            </w:tcBorders>
            <w:vAlign w:val="center"/>
          </w:tcPr>
          <w:p w14:paraId="452A38EF" w14:textId="77777777" w:rsidR="00EE6847" w:rsidRPr="00EE6847" w:rsidRDefault="00EE6847" w:rsidP="00EE6847">
            <w:pPr>
              <w:keepNext/>
              <w:keepLines/>
              <w:jc w:val="center"/>
              <w:rPr>
                <w:i/>
                <w:sz w:val="18"/>
                <w:szCs w:val="18"/>
              </w:rPr>
            </w:pPr>
            <w:r w:rsidRPr="00EE6847">
              <w:rPr>
                <w:i/>
                <w:sz w:val="18"/>
                <w:szCs w:val="18"/>
              </w:rPr>
              <w:t>$ 0.04</w:t>
            </w:r>
          </w:p>
        </w:tc>
        <w:tc>
          <w:tcPr>
            <w:tcW w:w="890" w:type="dxa"/>
            <w:gridSpan w:val="2"/>
            <w:tcBorders>
              <w:left w:val="single" w:sz="6" w:space="0" w:color="000000"/>
            </w:tcBorders>
            <w:vAlign w:val="center"/>
          </w:tcPr>
          <w:p w14:paraId="7FD71564"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795CA518" w14:textId="77777777" w:rsidR="00EE6847" w:rsidRPr="00EE6847" w:rsidRDefault="00EE6847" w:rsidP="00EE6847">
            <w:pPr>
              <w:keepNext/>
              <w:keepLines/>
              <w:jc w:val="center"/>
              <w:rPr>
                <w:i/>
                <w:sz w:val="18"/>
                <w:szCs w:val="18"/>
              </w:rPr>
            </w:pPr>
            <w:r w:rsidRPr="00EE6847">
              <w:rPr>
                <w:i/>
                <w:sz w:val="18"/>
                <w:szCs w:val="18"/>
              </w:rPr>
              <w:t xml:space="preserve">1.44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72368F03" w14:textId="77777777" w:rsidR="00EE6847" w:rsidRPr="00EE6847" w:rsidRDefault="00EE6847" w:rsidP="00EE6847">
            <w:pPr>
              <w:keepNext/>
              <w:keepLines/>
              <w:jc w:val="center"/>
              <w:rPr>
                <w:i/>
                <w:sz w:val="18"/>
                <w:szCs w:val="18"/>
              </w:rPr>
            </w:pPr>
            <w:r w:rsidRPr="00EE6847">
              <w:rPr>
                <w:i/>
                <w:sz w:val="18"/>
                <w:szCs w:val="18"/>
              </w:rPr>
              <w:t>25</w:t>
            </w:r>
          </w:p>
        </w:tc>
        <w:tc>
          <w:tcPr>
            <w:tcW w:w="900" w:type="dxa"/>
            <w:gridSpan w:val="2"/>
            <w:tcBorders>
              <w:left w:val="nil"/>
            </w:tcBorders>
            <w:vAlign w:val="center"/>
          </w:tcPr>
          <w:p w14:paraId="32196BB0" w14:textId="77777777" w:rsidR="00EE6847" w:rsidRPr="00EE6847" w:rsidRDefault="00EE6847" w:rsidP="00EE6847">
            <w:pPr>
              <w:keepNext/>
              <w:keepLines/>
              <w:jc w:val="center"/>
              <w:rPr>
                <w:i/>
                <w:sz w:val="18"/>
                <w:szCs w:val="18"/>
              </w:rPr>
            </w:pPr>
          </w:p>
        </w:tc>
        <w:tc>
          <w:tcPr>
            <w:tcW w:w="1262" w:type="dxa"/>
            <w:gridSpan w:val="2"/>
            <w:vAlign w:val="center"/>
          </w:tcPr>
          <w:p w14:paraId="144513AF" w14:textId="77777777" w:rsidR="00EE6847" w:rsidRPr="00EE6847" w:rsidRDefault="00EE6847" w:rsidP="00EE6847">
            <w:pPr>
              <w:keepNext/>
              <w:keepLines/>
              <w:jc w:val="center"/>
              <w:rPr>
                <w:i/>
                <w:sz w:val="18"/>
                <w:szCs w:val="18"/>
              </w:rPr>
            </w:pPr>
            <w:r w:rsidRPr="00EE6847">
              <w:rPr>
                <w:i/>
                <w:sz w:val="18"/>
                <w:szCs w:val="18"/>
              </w:rPr>
              <w:t>56</w:t>
            </w:r>
          </w:p>
        </w:tc>
      </w:tr>
      <w:tr w:rsidR="00B16C94" w:rsidRPr="00EE6847" w14:paraId="0C6E61D8" w14:textId="77777777" w:rsidTr="00670B7C">
        <w:trPr>
          <w:cantSplit/>
          <w:trHeight w:val="221"/>
          <w:jc w:val="center"/>
        </w:trPr>
        <w:tc>
          <w:tcPr>
            <w:tcW w:w="4312" w:type="dxa"/>
            <w:gridSpan w:val="7"/>
            <w:vAlign w:val="center"/>
          </w:tcPr>
          <w:p w14:paraId="5824CB8E" w14:textId="77777777" w:rsidR="00EE6847" w:rsidRPr="00EE6847" w:rsidRDefault="00EE6847" w:rsidP="00EE6847">
            <w:pPr>
              <w:keepNext/>
              <w:keepLines/>
              <w:jc w:val="left"/>
              <w:rPr>
                <w:sz w:val="18"/>
                <w:szCs w:val="18"/>
              </w:rPr>
            </w:pPr>
            <w:r w:rsidRPr="00EE6847">
              <w:rPr>
                <w:sz w:val="18"/>
                <w:szCs w:val="18"/>
              </w:rPr>
              <w:t>9.</w:t>
            </w:r>
          </w:p>
        </w:tc>
        <w:tc>
          <w:tcPr>
            <w:tcW w:w="900" w:type="dxa"/>
            <w:tcBorders>
              <w:right w:val="nil"/>
            </w:tcBorders>
            <w:vAlign w:val="center"/>
          </w:tcPr>
          <w:p w14:paraId="16A1E1B4" w14:textId="77777777" w:rsidR="00EE6847" w:rsidRPr="00EE6847" w:rsidRDefault="00EE6847" w:rsidP="00EE6847">
            <w:pPr>
              <w:keepNext/>
              <w:keepLines/>
              <w:jc w:val="center"/>
              <w:rPr>
                <w:i/>
                <w:sz w:val="18"/>
                <w:szCs w:val="18"/>
              </w:rPr>
            </w:pPr>
          </w:p>
        </w:tc>
        <w:tc>
          <w:tcPr>
            <w:tcW w:w="890" w:type="dxa"/>
            <w:gridSpan w:val="2"/>
            <w:tcBorders>
              <w:left w:val="single" w:sz="6" w:space="0" w:color="000000"/>
            </w:tcBorders>
            <w:vAlign w:val="center"/>
          </w:tcPr>
          <w:p w14:paraId="5B5C6512"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029E439A" w14:textId="77777777" w:rsidR="00EE6847" w:rsidRPr="00EE6847" w:rsidRDefault="00EE6847" w:rsidP="00EE6847">
            <w:pPr>
              <w:keepNext/>
              <w:keepLines/>
              <w:jc w:val="center"/>
              <w:rPr>
                <w:i/>
                <w:sz w:val="18"/>
                <w:szCs w:val="18"/>
              </w:rPr>
            </w:pPr>
            <w:r w:rsidRPr="00EE6847">
              <w:rPr>
                <w:i/>
                <w:sz w:val="18"/>
                <w:szCs w:val="18"/>
              </w:rPr>
              <w:t xml:space="preserve">1.33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0C94192E" w14:textId="77777777" w:rsidR="00EE6847" w:rsidRPr="00EE6847" w:rsidRDefault="00EE6847" w:rsidP="00EE6847">
            <w:pPr>
              <w:keepNext/>
              <w:keepLines/>
              <w:jc w:val="center"/>
              <w:rPr>
                <w:i/>
                <w:sz w:val="18"/>
                <w:szCs w:val="18"/>
              </w:rPr>
            </w:pPr>
            <w:r w:rsidRPr="00EE6847">
              <w:rPr>
                <w:i/>
                <w:sz w:val="18"/>
                <w:szCs w:val="18"/>
              </w:rPr>
              <w:t>16</w:t>
            </w:r>
          </w:p>
        </w:tc>
        <w:tc>
          <w:tcPr>
            <w:tcW w:w="900" w:type="dxa"/>
            <w:gridSpan w:val="2"/>
            <w:tcBorders>
              <w:left w:val="nil"/>
            </w:tcBorders>
            <w:vAlign w:val="center"/>
          </w:tcPr>
          <w:p w14:paraId="2896AFF7" w14:textId="77777777" w:rsidR="00EE6847" w:rsidRPr="00EE6847" w:rsidRDefault="00EE6847" w:rsidP="00EE6847">
            <w:pPr>
              <w:keepNext/>
              <w:keepLines/>
              <w:jc w:val="center"/>
              <w:rPr>
                <w:i/>
                <w:sz w:val="18"/>
                <w:szCs w:val="18"/>
              </w:rPr>
            </w:pPr>
          </w:p>
        </w:tc>
        <w:tc>
          <w:tcPr>
            <w:tcW w:w="1262" w:type="dxa"/>
            <w:gridSpan w:val="2"/>
            <w:vAlign w:val="center"/>
          </w:tcPr>
          <w:p w14:paraId="37E94E52" w14:textId="77777777" w:rsidR="00EE6847" w:rsidRPr="00EE6847" w:rsidRDefault="00EE6847" w:rsidP="00EE6847">
            <w:pPr>
              <w:keepNext/>
              <w:keepLines/>
              <w:jc w:val="center"/>
              <w:rPr>
                <w:i/>
                <w:sz w:val="18"/>
                <w:szCs w:val="18"/>
              </w:rPr>
            </w:pPr>
          </w:p>
        </w:tc>
      </w:tr>
      <w:tr w:rsidR="00B16C94" w:rsidRPr="00EE6847" w14:paraId="144189B1" w14:textId="77777777" w:rsidTr="00670B7C">
        <w:trPr>
          <w:cantSplit/>
          <w:trHeight w:val="221"/>
          <w:jc w:val="center"/>
        </w:trPr>
        <w:tc>
          <w:tcPr>
            <w:tcW w:w="4312" w:type="dxa"/>
            <w:gridSpan w:val="7"/>
            <w:vAlign w:val="center"/>
          </w:tcPr>
          <w:p w14:paraId="01AC4030" w14:textId="77777777" w:rsidR="00EE6847" w:rsidRPr="00EE6847" w:rsidRDefault="00EE6847" w:rsidP="00EE6847">
            <w:pPr>
              <w:keepNext/>
              <w:keepLines/>
              <w:jc w:val="left"/>
              <w:rPr>
                <w:sz w:val="18"/>
                <w:szCs w:val="18"/>
              </w:rPr>
            </w:pPr>
            <w:r w:rsidRPr="00EE6847">
              <w:rPr>
                <w:sz w:val="18"/>
                <w:szCs w:val="18"/>
              </w:rPr>
              <w:t>10.</w:t>
            </w:r>
          </w:p>
        </w:tc>
        <w:tc>
          <w:tcPr>
            <w:tcW w:w="900" w:type="dxa"/>
            <w:tcBorders>
              <w:right w:val="nil"/>
            </w:tcBorders>
            <w:vAlign w:val="center"/>
          </w:tcPr>
          <w:p w14:paraId="48272510" w14:textId="77777777" w:rsidR="00EE6847" w:rsidRPr="00EE6847" w:rsidRDefault="00EE6847" w:rsidP="00EE6847">
            <w:pPr>
              <w:keepNext/>
              <w:keepLines/>
              <w:jc w:val="center"/>
              <w:rPr>
                <w:i/>
                <w:sz w:val="18"/>
                <w:szCs w:val="18"/>
              </w:rPr>
            </w:pPr>
          </w:p>
        </w:tc>
        <w:tc>
          <w:tcPr>
            <w:tcW w:w="890" w:type="dxa"/>
            <w:gridSpan w:val="2"/>
            <w:tcBorders>
              <w:left w:val="single" w:sz="6" w:space="0" w:color="000000"/>
            </w:tcBorders>
            <w:vAlign w:val="center"/>
          </w:tcPr>
          <w:p w14:paraId="20C5B66D" w14:textId="77777777" w:rsidR="00EE6847" w:rsidRPr="00EE6847" w:rsidRDefault="00EE6847" w:rsidP="00EE6847">
            <w:pPr>
              <w:keepNext/>
              <w:keepLines/>
              <w:jc w:val="center"/>
              <w:rPr>
                <w:i/>
                <w:sz w:val="18"/>
                <w:szCs w:val="18"/>
              </w:rPr>
            </w:pPr>
          </w:p>
        </w:tc>
        <w:tc>
          <w:tcPr>
            <w:tcW w:w="1720" w:type="dxa"/>
            <w:gridSpan w:val="3"/>
            <w:tcBorders>
              <w:right w:val="nil"/>
            </w:tcBorders>
            <w:vAlign w:val="center"/>
          </w:tcPr>
          <w:p w14:paraId="5BF43562" w14:textId="77777777" w:rsidR="00EE6847" w:rsidRPr="00EE6847" w:rsidRDefault="00EE6847" w:rsidP="00EE6847">
            <w:pPr>
              <w:keepNext/>
              <w:keepLines/>
              <w:jc w:val="center"/>
              <w:rPr>
                <w:i/>
                <w:sz w:val="18"/>
                <w:szCs w:val="18"/>
              </w:rPr>
            </w:pPr>
            <w:r w:rsidRPr="00EE6847">
              <w:rPr>
                <w:i/>
                <w:sz w:val="18"/>
                <w:szCs w:val="18"/>
              </w:rPr>
              <w:t xml:space="preserve">2.03 </w:t>
            </w:r>
            <w:proofErr w:type="spellStart"/>
            <w:r w:rsidRPr="00EE6847">
              <w:rPr>
                <w:i/>
                <w:sz w:val="18"/>
                <w:szCs w:val="18"/>
              </w:rPr>
              <w:t>lb</w:t>
            </w:r>
            <w:proofErr w:type="spellEnd"/>
          </w:p>
        </w:tc>
        <w:tc>
          <w:tcPr>
            <w:tcW w:w="1170" w:type="dxa"/>
            <w:tcBorders>
              <w:left w:val="single" w:sz="6" w:space="0" w:color="000000"/>
              <w:right w:val="single" w:sz="6" w:space="0" w:color="000000"/>
            </w:tcBorders>
            <w:vAlign w:val="center"/>
          </w:tcPr>
          <w:p w14:paraId="42B0DCE0" w14:textId="77777777" w:rsidR="00EE6847" w:rsidRPr="00EE6847" w:rsidRDefault="00EE6847" w:rsidP="00EE6847">
            <w:pPr>
              <w:keepNext/>
              <w:keepLines/>
              <w:jc w:val="center"/>
              <w:rPr>
                <w:i/>
                <w:sz w:val="18"/>
                <w:szCs w:val="18"/>
              </w:rPr>
            </w:pPr>
            <w:r w:rsidRPr="00EE6847">
              <w:rPr>
                <w:i/>
                <w:sz w:val="18"/>
                <w:szCs w:val="18"/>
              </w:rPr>
              <w:t>20</w:t>
            </w:r>
          </w:p>
        </w:tc>
        <w:tc>
          <w:tcPr>
            <w:tcW w:w="900" w:type="dxa"/>
            <w:gridSpan w:val="2"/>
            <w:tcBorders>
              <w:left w:val="nil"/>
            </w:tcBorders>
            <w:vAlign w:val="center"/>
          </w:tcPr>
          <w:p w14:paraId="161642E9" w14:textId="77777777" w:rsidR="00EE6847" w:rsidRPr="00EE6847" w:rsidRDefault="00EE6847" w:rsidP="00EE6847">
            <w:pPr>
              <w:keepNext/>
              <w:keepLines/>
              <w:jc w:val="center"/>
              <w:rPr>
                <w:i/>
                <w:sz w:val="18"/>
                <w:szCs w:val="18"/>
              </w:rPr>
            </w:pPr>
          </w:p>
        </w:tc>
        <w:tc>
          <w:tcPr>
            <w:tcW w:w="1262" w:type="dxa"/>
            <w:gridSpan w:val="2"/>
            <w:vAlign w:val="center"/>
          </w:tcPr>
          <w:p w14:paraId="6F11ADB2" w14:textId="77777777" w:rsidR="00EE6847" w:rsidRPr="00EE6847" w:rsidRDefault="00EE6847" w:rsidP="00EE6847">
            <w:pPr>
              <w:keepNext/>
              <w:keepLines/>
              <w:jc w:val="center"/>
              <w:rPr>
                <w:i/>
                <w:sz w:val="18"/>
                <w:szCs w:val="18"/>
              </w:rPr>
            </w:pPr>
            <w:r w:rsidRPr="00EE6847">
              <w:rPr>
                <w:i/>
                <w:sz w:val="18"/>
                <w:szCs w:val="18"/>
              </w:rPr>
              <w:t>70</w:t>
            </w:r>
          </w:p>
        </w:tc>
      </w:tr>
      <w:tr w:rsidR="00B16C94" w:rsidRPr="00EE6847" w14:paraId="510266A7" w14:textId="77777777" w:rsidTr="00670B7C">
        <w:trPr>
          <w:cantSplit/>
          <w:trHeight w:val="221"/>
          <w:jc w:val="center"/>
        </w:trPr>
        <w:tc>
          <w:tcPr>
            <w:tcW w:w="4312" w:type="dxa"/>
            <w:gridSpan w:val="7"/>
            <w:tcBorders>
              <w:bottom w:val="nil"/>
            </w:tcBorders>
            <w:vAlign w:val="center"/>
          </w:tcPr>
          <w:p w14:paraId="314C00E0" w14:textId="77777777" w:rsidR="00EE6847" w:rsidRPr="00EE6847" w:rsidRDefault="00EE6847" w:rsidP="00EE6847">
            <w:pPr>
              <w:keepNext/>
              <w:keepLines/>
              <w:jc w:val="left"/>
              <w:rPr>
                <w:sz w:val="18"/>
                <w:szCs w:val="18"/>
              </w:rPr>
            </w:pPr>
            <w:r w:rsidRPr="00EE6847">
              <w:rPr>
                <w:sz w:val="18"/>
                <w:szCs w:val="18"/>
              </w:rPr>
              <w:t>11.</w:t>
            </w:r>
          </w:p>
        </w:tc>
        <w:tc>
          <w:tcPr>
            <w:tcW w:w="900" w:type="dxa"/>
            <w:tcBorders>
              <w:bottom w:val="nil"/>
              <w:right w:val="nil"/>
            </w:tcBorders>
            <w:vAlign w:val="center"/>
          </w:tcPr>
          <w:p w14:paraId="4BCA6658" w14:textId="77777777" w:rsidR="00EE6847" w:rsidRPr="00EE6847" w:rsidRDefault="00EE6847" w:rsidP="00EE6847">
            <w:pPr>
              <w:keepNext/>
              <w:keepLines/>
              <w:jc w:val="center"/>
              <w:rPr>
                <w:i/>
                <w:sz w:val="18"/>
                <w:szCs w:val="18"/>
              </w:rPr>
            </w:pPr>
          </w:p>
        </w:tc>
        <w:tc>
          <w:tcPr>
            <w:tcW w:w="890" w:type="dxa"/>
            <w:gridSpan w:val="2"/>
            <w:tcBorders>
              <w:left w:val="single" w:sz="6" w:space="0" w:color="000000"/>
              <w:bottom w:val="nil"/>
            </w:tcBorders>
            <w:vAlign w:val="center"/>
          </w:tcPr>
          <w:p w14:paraId="2EC5170F" w14:textId="77777777" w:rsidR="00EE6847" w:rsidRPr="00EE6847" w:rsidRDefault="00EE6847" w:rsidP="00EE6847">
            <w:pPr>
              <w:keepNext/>
              <w:keepLines/>
              <w:jc w:val="center"/>
              <w:rPr>
                <w:i/>
                <w:sz w:val="18"/>
                <w:szCs w:val="18"/>
              </w:rPr>
            </w:pPr>
          </w:p>
        </w:tc>
        <w:tc>
          <w:tcPr>
            <w:tcW w:w="1720" w:type="dxa"/>
            <w:gridSpan w:val="3"/>
            <w:tcBorders>
              <w:bottom w:val="nil"/>
              <w:right w:val="nil"/>
            </w:tcBorders>
            <w:vAlign w:val="center"/>
          </w:tcPr>
          <w:p w14:paraId="5A12732A" w14:textId="77777777" w:rsidR="00EE6847" w:rsidRPr="00EE6847" w:rsidRDefault="00EE6847" w:rsidP="00EE6847">
            <w:pPr>
              <w:keepNext/>
              <w:keepLines/>
              <w:jc w:val="center"/>
              <w:rPr>
                <w:i/>
                <w:sz w:val="18"/>
                <w:szCs w:val="18"/>
              </w:rPr>
            </w:pPr>
            <w:r w:rsidRPr="00EE6847">
              <w:rPr>
                <w:i/>
                <w:sz w:val="18"/>
                <w:szCs w:val="18"/>
              </w:rPr>
              <w:t xml:space="preserve">1.73 </w:t>
            </w:r>
            <w:proofErr w:type="spellStart"/>
            <w:r w:rsidRPr="00EE6847">
              <w:rPr>
                <w:i/>
                <w:sz w:val="18"/>
                <w:szCs w:val="18"/>
              </w:rPr>
              <w:t>lb</w:t>
            </w:r>
            <w:proofErr w:type="spellEnd"/>
          </w:p>
        </w:tc>
        <w:tc>
          <w:tcPr>
            <w:tcW w:w="1170" w:type="dxa"/>
            <w:tcBorders>
              <w:left w:val="single" w:sz="6" w:space="0" w:color="000000"/>
              <w:bottom w:val="single" w:sz="6" w:space="0" w:color="000000"/>
              <w:right w:val="single" w:sz="6" w:space="0" w:color="000000"/>
            </w:tcBorders>
            <w:vAlign w:val="center"/>
          </w:tcPr>
          <w:p w14:paraId="10D8EE7F" w14:textId="77777777" w:rsidR="00EE6847" w:rsidRPr="00EE6847" w:rsidRDefault="00EE6847" w:rsidP="00EE6847">
            <w:pPr>
              <w:keepNext/>
              <w:keepLines/>
              <w:jc w:val="center"/>
              <w:rPr>
                <w:i/>
                <w:sz w:val="18"/>
                <w:szCs w:val="18"/>
              </w:rPr>
            </w:pPr>
            <w:r w:rsidRPr="00EE6847">
              <w:rPr>
                <w:i/>
                <w:sz w:val="18"/>
                <w:szCs w:val="18"/>
              </w:rPr>
              <w:t>14</w:t>
            </w:r>
          </w:p>
        </w:tc>
        <w:tc>
          <w:tcPr>
            <w:tcW w:w="900" w:type="dxa"/>
            <w:gridSpan w:val="2"/>
            <w:tcBorders>
              <w:left w:val="nil"/>
              <w:bottom w:val="nil"/>
            </w:tcBorders>
            <w:vAlign w:val="center"/>
          </w:tcPr>
          <w:p w14:paraId="6D42489D" w14:textId="77777777" w:rsidR="00EE6847" w:rsidRPr="00EE6847" w:rsidRDefault="00EE6847" w:rsidP="00EE6847">
            <w:pPr>
              <w:keepNext/>
              <w:keepLines/>
              <w:jc w:val="center"/>
              <w:rPr>
                <w:i/>
                <w:sz w:val="18"/>
                <w:szCs w:val="18"/>
              </w:rPr>
            </w:pPr>
          </w:p>
        </w:tc>
        <w:tc>
          <w:tcPr>
            <w:tcW w:w="1262" w:type="dxa"/>
            <w:gridSpan w:val="2"/>
            <w:tcBorders>
              <w:bottom w:val="nil"/>
            </w:tcBorders>
            <w:vAlign w:val="center"/>
          </w:tcPr>
          <w:p w14:paraId="22E89E02" w14:textId="77777777" w:rsidR="00EE6847" w:rsidRPr="00EE6847" w:rsidRDefault="00EE6847" w:rsidP="00EE6847">
            <w:pPr>
              <w:keepNext/>
              <w:keepLines/>
              <w:jc w:val="center"/>
              <w:rPr>
                <w:i/>
                <w:sz w:val="18"/>
                <w:szCs w:val="18"/>
              </w:rPr>
            </w:pPr>
          </w:p>
        </w:tc>
      </w:tr>
      <w:tr w:rsidR="00B16C94" w:rsidRPr="00EE6847" w14:paraId="4D0D2DDC" w14:textId="77777777" w:rsidTr="00670B7C">
        <w:trPr>
          <w:cantSplit/>
          <w:trHeight w:val="221"/>
          <w:jc w:val="center"/>
        </w:trPr>
        <w:tc>
          <w:tcPr>
            <w:tcW w:w="4312" w:type="dxa"/>
            <w:gridSpan w:val="7"/>
            <w:tcBorders>
              <w:bottom w:val="nil"/>
            </w:tcBorders>
            <w:vAlign w:val="center"/>
          </w:tcPr>
          <w:p w14:paraId="6428E9C9" w14:textId="77777777" w:rsidR="00EE6847" w:rsidRPr="00EE6847" w:rsidRDefault="00EE6847" w:rsidP="00EE6847">
            <w:pPr>
              <w:keepNext/>
              <w:keepLines/>
              <w:jc w:val="left"/>
              <w:rPr>
                <w:sz w:val="18"/>
                <w:szCs w:val="18"/>
              </w:rPr>
            </w:pPr>
            <w:r w:rsidRPr="00EE6847">
              <w:rPr>
                <w:sz w:val="18"/>
                <w:szCs w:val="18"/>
              </w:rPr>
              <w:t>12.</w:t>
            </w:r>
          </w:p>
        </w:tc>
        <w:tc>
          <w:tcPr>
            <w:tcW w:w="900" w:type="dxa"/>
            <w:tcBorders>
              <w:bottom w:val="nil"/>
              <w:right w:val="nil"/>
            </w:tcBorders>
            <w:vAlign w:val="center"/>
          </w:tcPr>
          <w:p w14:paraId="109DAB0D" w14:textId="77777777" w:rsidR="00EE6847" w:rsidRPr="00EE6847" w:rsidRDefault="00EE6847" w:rsidP="00EE6847">
            <w:pPr>
              <w:keepNext/>
              <w:keepLines/>
              <w:jc w:val="center"/>
              <w:rPr>
                <w:i/>
                <w:sz w:val="18"/>
                <w:szCs w:val="18"/>
              </w:rPr>
            </w:pPr>
          </w:p>
        </w:tc>
        <w:tc>
          <w:tcPr>
            <w:tcW w:w="890" w:type="dxa"/>
            <w:gridSpan w:val="2"/>
            <w:tcBorders>
              <w:left w:val="single" w:sz="6" w:space="0" w:color="000000"/>
              <w:bottom w:val="nil"/>
            </w:tcBorders>
            <w:vAlign w:val="center"/>
          </w:tcPr>
          <w:p w14:paraId="0BB7BBD6" w14:textId="77777777" w:rsidR="00EE6847" w:rsidRPr="00EE6847" w:rsidRDefault="00EE6847" w:rsidP="00EE6847">
            <w:pPr>
              <w:keepNext/>
              <w:keepLines/>
              <w:jc w:val="center"/>
              <w:rPr>
                <w:i/>
                <w:sz w:val="18"/>
                <w:szCs w:val="18"/>
              </w:rPr>
            </w:pPr>
          </w:p>
        </w:tc>
        <w:tc>
          <w:tcPr>
            <w:tcW w:w="1720" w:type="dxa"/>
            <w:gridSpan w:val="3"/>
            <w:tcBorders>
              <w:bottom w:val="nil"/>
              <w:right w:val="nil"/>
            </w:tcBorders>
            <w:vAlign w:val="center"/>
          </w:tcPr>
          <w:p w14:paraId="22ADB75E" w14:textId="77777777" w:rsidR="00EE6847" w:rsidRPr="00EE6847" w:rsidRDefault="00EE6847" w:rsidP="00EE6847">
            <w:pPr>
              <w:keepNext/>
              <w:keepLines/>
              <w:jc w:val="center"/>
              <w:rPr>
                <w:i/>
                <w:sz w:val="18"/>
                <w:szCs w:val="18"/>
              </w:rPr>
            </w:pPr>
            <w:r w:rsidRPr="00EE6847">
              <w:rPr>
                <w:i/>
                <w:sz w:val="18"/>
                <w:szCs w:val="18"/>
              </w:rPr>
              <w:t xml:space="preserve">1.16 </w:t>
            </w:r>
            <w:proofErr w:type="spellStart"/>
            <w:r w:rsidRPr="00EE6847">
              <w:rPr>
                <w:i/>
                <w:sz w:val="18"/>
                <w:szCs w:val="18"/>
              </w:rPr>
              <w:t>lb</w:t>
            </w:r>
            <w:proofErr w:type="spellEnd"/>
          </w:p>
        </w:tc>
        <w:tc>
          <w:tcPr>
            <w:tcW w:w="1170" w:type="dxa"/>
            <w:tcBorders>
              <w:left w:val="single" w:sz="6" w:space="0" w:color="000000"/>
              <w:bottom w:val="single" w:sz="6" w:space="0" w:color="000000"/>
              <w:right w:val="single" w:sz="6" w:space="0" w:color="000000"/>
            </w:tcBorders>
            <w:vAlign w:val="center"/>
          </w:tcPr>
          <w:p w14:paraId="7D605495" w14:textId="77777777" w:rsidR="00EE6847" w:rsidRPr="00EE6847" w:rsidRDefault="00EE6847" w:rsidP="00EE6847">
            <w:pPr>
              <w:keepNext/>
              <w:keepLines/>
              <w:jc w:val="center"/>
              <w:rPr>
                <w:i/>
                <w:sz w:val="18"/>
                <w:szCs w:val="18"/>
              </w:rPr>
            </w:pPr>
            <w:r w:rsidRPr="00EE6847">
              <w:rPr>
                <w:i/>
                <w:sz w:val="18"/>
                <w:szCs w:val="18"/>
              </w:rPr>
              <w:t>11</w:t>
            </w:r>
          </w:p>
        </w:tc>
        <w:tc>
          <w:tcPr>
            <w:tcW w:w="900" w:type="dxa"/>
            <w:gridSpan w:val="2"/>
            <w:tcBorders>
              <w:left w:val="nil"/>
              <w:bottom w:val="nil"/>
            </w:tcBorders>
            <w:vAlign w:val="center"/>
          </w:tcPr>
          <w:p w14:paraId="7399C43F" w14:textId="77777777" w:rsidR="00EE6847" w:rsidRPr="00EE6847" w:rsidRDefault="00EE6847" w:rsidP="00EE6847">
            <w:pPr>
              <w:keepNext/>
              <w:keepLines/>
              <w:jc w:val="center"/>
              <w:rPr>
                <w:i/>
                <w:sz w:val="18"/>
                <w:szCs w:val="18"/>
              </w:rPr>
            </w:pPr>
          </w:p>
        </w:tc>
        <w:tc>
          <w:tcPr>
            <w:tcW w:w="1262" w:type="dxa"/>
            <w:gridSpan w:val="2"/>
            <w:tcBorders>
              <w:bottom w:val="nil"/>
            </w:tcBorders>
            <w:vAlign w:val="center"/>
          </w:tcPr>
          <w:p w14:paraId="6D0AA948" w14:textId="77777777" w:rsidR="00EE6847" w:rsidRPr="00EE6847" w:rsidRDefault="00EE6847" w:rsidP="00EE6847">
            <w:pPr>
              <w:keepNext/>
              <w:keepLines/>
              <w:jc w:val="center"/>
              <w:rPr>
                <w:i/>
                <w:sz w:val="18"/>
                <w:szCs w:val="18"/>
              </w:rPr>
            </w:pPr>
          </w:p>
        </w:tc>
      </w:tr>
      <w:tr w:rsidR="00B16C94" w:rsidRPr="00EE6847" w14:paraId="0214E654" w14:textId="77777777" w:rsidTr="00670B7C">
        <w:trPr>
          <w:cantSplit/>
          <w:trHeight w:val="221"/>
          <w:jc w:val="center"/>
        </w:trPr>
        <w:tc>
          <w:tcPr>
            <w:tcW w:w="4312" w:type="dxa"/>
            <w:gridSpan w:val="7"/>
            <w:tcBorders>
              <w:bottom w:val="nil"/>
            </w:tcBorders>
            <w:vAlign w:val="center"/>
          </w:tcPr>
          <w:p w14:paraId="0DA530C2" w14:textId="77777777" w:rsidR="00EE6847" w:rsidRPr="00EE6847" w:rsidRDefault="00EE6847" w:rsidP="00EE6847">
            <w:pPr>
              <w:keepNext/>
              <w:keepLines/>
              <w:jc w:val="left"/>
              <w:rPr>
                <w:sz w:val="18"/>
                <w:szCs w:val="18"/>
              </w:rPr>
            </w:pPr>
            <w:r w:rsidRPr="00EE6847">
              <w:rPr>
                <w:sz w:val="18"/>
                <w:szCs w:val="18"/>
              </w:rPr>
              <w:t>13.</w:t>
            </w:r>
          </w:p>
        </w:tc>
        <w:tc>
          <w:tcPr>
            <w:tcW w:w="900" w:type="dxa"/>
            <w:tcBorders>
              <w:bottom w:val="nil"/>
              <w:right w:val="nil"/>
            </w:tcBorders>
            <w:vAlign w:val="center"/>
          </w:tcPr>
          <w:p w14:paraId="154C422B" w14:textId="77777777" w:rsidR="00EE6847" w:rsidRPr="00EE6847" w:rsidRDefault="00EE6847" w:rsidP="00EE6847">
            <w:pPr>
              <w:keepNext/>
              <w:keepLines/>
              <w:jc w:val="center"/>
              <w:rPr>
                <w:sz w:val="18"/>
                <w:szCs w:val="18"/>
              </w:rPr>
            </w:pPr>
          </w:p>
        </w:tc>
        <w:tc>
          <w:tcPr>
            <w:tcW w:w="890" w:type="dxa"/>
            <w:gridSpan w:val="2"/>
            <w:tcBorders>
              <w:left w:val="single" w:sz="6" w:space="0" w:color="000000"/>
              <w:bottom w:val="nil"/>
            </w:tcBorders>
            <w:vAlign w:val="center"/>
          </w:tcPr>
          <w:p w14:paraId="29932E3C" w14:textId="77777777" w:rsidR="00EE6847" w:rsidRPr="00EE6847" w:rsidRDefault="00EE6847" w:rsidP="00EE6847">
            <w:pPr>
              <w:keepNext/>
              <w:keepLines/>
              <w:jc w:val="center"/>
              <w:rPr>
                <w:sz w:val="18"/>
                <w:szCs w:val="18"/>
              </w:rPr>
            </w:pPr>
          </w:p>
        </w:tc>
        <w:tc>
          <w:tcPr>
            <w:tcW w:w="1720" w:type="dxa"/>
            <w:gridSpan w:val="3"/>
            <w:tcBorders>
              <w:bottom w:val="nil"/>
              <w:right w:val="nil"/>
            </w:tcBorders>
            <w:vAlign w:val="center"/>
          </w:tcPr>
          <w:p w14:paraId="0E6179A2" w14:textId="77777777" w:rsidR="00EE6847" w:rsidRPr="00EE6847" w:rsidRDefault="00EE6847" w:rsidP="00EE6847">
            <w:pPr>
              <w:keepNext/>
              <w:keepLines/>
              <w:jc w:val="center"/>
              <w:rPr>
                <w:sz w:val="18"/>
                <w:szCs w:val="18"/>
              </w:rPr>
            </w:pPr>
          </w:p>
        </w:tc>
        <w:tc>
          <w:tcPr>
            <w:tcW w:w="1170" w:type="dxa"/>
            <w:tcBorders>
              <w:left w:val="single" w:sz="6" w:space="0" w:color="000000"/>
              <w:bottom w:val="single" w:sz="6" w:space="0" w:color="000000"/>
              <w:right w:val="single" w:sz="6" w:space="0" w:color="000000"/>
            </w:tcBorders>
            <w:vAlign w:val="center"/>
          </w:tcPr>
          <w:p w14:paraId="4C83FA6B" w14:textId="77777777" w:rsidR="00EE6847" w:rsidRPr="00EE6847" w:rsidRDefault="00EE6847" w:rsidP="00EE6847">
            <w:pPr>
              <w:keepNext/>
              <w:keepLines/>
              <w:jc w:val="center"/>
              <w:rPr>
                <w:sz w:val="18"/>
                <w:szCs w:val="18"/>
              </w:rPr>
            </w:pPr>
          </w:p>
        </w:tc>
        <w:tc>
          <w:tcPr>
            <w:tcW w:w="900" w:type="dxa"/>
            <w:gridSpan w:val="2"/>
            <w:tcBorders>
              <w:left w:val="nil"/>
              <w:bottom w:val="nil"/>
            </w:tcBorders>
            <w:vAlign w:val="center"/>
          </w:tcPr>
          <w:p w14:paraId="7E2AA80B" w14:textId="77777777" w:rsidR="00EE6847" w:rsidRPr="00EE6847" w:rsidRDefault="00EE6847" w:rsidP="00EE6847">
            <w:pPr>
              <w:keepNext/>
              <w:keepLines/>
              <w:jc w:val="center"/>
              <w:rPr>
                <w:sz w:val="18"/>
                <w:szCs w:val="18"/>
              </w:rPr>
            </w:pPr>
          </w:p>
        </w:tc>
        <w:tc>
          <w:tcPr>
            <w:tcW w:w="1262" w:type="dxa"/>
            <w:gridSpan w:val="2"/>
            <w:tcBorders>
              <w:bottom w:val="nil"/>
            </w:tcBorders>
            <w:vAlign w:val="center"/>
          </w:tcPr>
          <w:p w14:paraId="457DB1A5" w14:textId="77777777" w:rsidR="00EE6847" w:rsidRPr="00EE6847" w:rsidRDefault="00EE6847" w:rsidP="00EE6847">
            <w:pPr>
              <w:keepNext/>
              <w:keepLines/>
              <w:jc w:val="center"/>
              <w:rPr>
                <w:sz w:val="18"/>
                <w:szCs w:val="18"/>
              </w:rPr>
            </w:pPr>
          </w:p>
        </w:tc>
      </w:tr>
      <w:tr w:rsidR="00B16C94" w:rsidRPr="00EE6847" w14:paraId="15D98B86" w14:textId="77777777" w:rsidTr="00670B7C">
        <w:trPr>
          <w:cantSplit/>
          <w:trHeight w:val="220"/>
          <w:jc w:val="center"/>
        </w:trPr>
        <w:tc>
          <w:tcPr>
            <w:tcW w:w="4312" w:type="dxa"/>
            <w:gridSpan w:val="7"/>
            <w:tcBorders>
              <w:bottom w:val="nil"/>
            </w:tcBorders>
            <w:vAlign w:val="center"/>
          </w:tcPr>
          <w:p w14:paraId="76D4E0C1" w14:textId="77777777" w:rsidR="00EE6847" w:rsidRPr="00EE6847" w:rsidRDefault="00EE6847" w:rsidP="00EE6847">
            <w:pPr>
              <w:keepNext/>
              <w:keepLines/>
              <w:jc w:val="left"/>
              <w:rPr>
                <w:sz w:val="18"/>
                <w:szCs w:val="18"/>
              </w:rPr>
            </w:pPr>
            <w:r w:rsidRPr="00EE6847">
              <w:rPr>
                <w:sz w:val="18"/>
                <w:szCs w:val="18"/>
              </w:rPr>
              <w:t>14.</w:t>
            </w:r>
          </w:p>
        </w:tc>
        <w:tc>
          <w:tcPr>
            <w:tcW w:w="900" w:type="dxa"/>
            <w:tcBorders>
              <w:bottom w:val="nil"/>
              <w:right w:val="nil"/>
            </w:tcBorders>
            <w:vAlign w:val="center"/>
          </w:tcPr>
          <w:p w14:paraId="5FBF4DD1" w14:textId="77777777" w:rsidR="00EE6847" w:rsidRPr="00EE6847" w:rsidRDefault="00EE6847" w:rsidP="00EE6847">
            <w:pPr>
              <w:keepNext/>
              <w:keepLines/>
              <w:jc w:val="center"/>
              <w:rPr>
                <w:sz w:val="18"/>
                <w:szCs w:val="18"/>
              </w:rPr>
            </w:pPr>
          </w:p>
        </w:tc>
        <w:tc>
          <w:tcPr>
            <w:tcW w:w="890" w:type="dxa"/>
            <w:gridSpan w:val="2"/>
            <w:tcBorders>
              <w:left w:val="single" w:sz="6" w:space="0" w:color="000000"/>
              <w:bottom w:val="nil"/>
            </w:tcBorders>
            <w:vAlign w:val="center"/>
          </w:tcPr>
          <w:p w14:paraId="49192584" w14:textId="77777777" w:rsidR="00EE6847" w:rsidRPr="00EE6847" w:rsidRDefault="00EE6847" w:rsidP="00EE6847">
            <w:pPr>
              <w:keepNext/>
              <w:keepLines/>
              <w:jc w:val="center"/>
              <w:rPr>
                <w:sz w:val="18"/>
                <w:szCs w:val="18"/>
              </w:rPr>
            </w:pPr>
          </w:p>
        </w:tc>
        <w:tc>
          <w:tcPr>
            <w:tcW w:w="1720" w:type="dxa"/>
            <w:gridSpan w:val="3"/>
            <w:tcBorders>
              <w:bottom w:val="nil"/>
              <w:right w:val="nil"/>
            </w:tcBorders>
            <w:vAlign w:val="center"/>
          </w:tcPr>
          <w:p w14:paraId="64C10394" w14:textId="77777777" w:rsidR="00EE6847" w:rsidRPr="00EE6847" w:rsidRDefault="00EE6847" w:rsidP="00EE6847">
            <w:pPr>
              <w:keepNext/>
              <w:keepLines/>
              <w:jc w:val="center"/>
              <w:rPr>
                <w:sz w:val="18"/>
                <w:szCs w:val="18"/>
              </w:rPr>
            </w:pPr>
          </w:p>
        </w:tc>
        <w:tc>
          <w:tcPr>
            <w:tcW w:w="1170" w:type="dxa"/>
            <w:tcBorders>
              <w:left w:val="single" w:sz="6" w:space="0" w:color="000000"/>
              <w:bottom w:val="single" w:sz="6" w:space="0" w:color="000000"/>
              <w:right w:val="single" w:sz="6" w:space="0" w:color="000000"/>
            </w:tcBorders>
            <w:vAlign w:val="center"/>
          </w:tcPr>
          <w:p w14:paraId="5BB341AB" w14:textId="77777777" w:rsidR="00EE6847" w:rsidRPr="00EE6847" w:rsidRDefault="00EE6847" w:rsidP="00EE6847">
            <w:pPr>
              <w:keepNext/>
              <w:keepLines/>
              <w:jc w:val="center"/>
              <w:rPr>
                <w:sz w:val="18"/>
                <w:szCs w:val="18"/>
              </w:rPr>
            </w:pPr>
          </w:p>
        </w:tc>
        <w:tc>
          <w:tcPr>
            <w:tcW w:w="900" w:type="dxa"/>
            <w:gridSpan w:val="2"/>
            <w:tcBorders>
              <w:left w:val="nil"/>
              <w:bottom w:val="nil"/>
            </w:tcBorders>
            <w:vAlign w:val="center"/>
          </w:tcPr>
          <w:p w14:paraId="06EB3576" w14:textId="77777777" w:rsidR="00EE6847" w:rsidRPr="00EE6847" w:rsidRDefault="00EE6847" w:rsidP="00EE6847">
            <w:pPr>
              <w:keepNext/>
              <w:keepLines/>
              <w:jc w:val="center"/>
              <w:rPr>
                <w:sz w:val="18"/>
                <w:szCs w:val="18"/>
              </w:rPr>
            </w:pPr>
          </w:p>
        </w:tc>
        <w:tc>
          <w:tcPr>
            <w:tcW w:w="1262" w:type="dxa"/>
            <w:gridSpan w:val="2"/>
            <w:tcBorders>
              <w:bottom w:val="nil"/>
            </w:tcBorders>
            <w:vAlign w:val="center"/>
          </w:tcPr>
          <w:p w14:paraId="086E9868" w14:textId="77777777" w:rsidR="00EE6847" w:rsidRPr="00EE6847" w:rsidRDefault="00EE6847" w:rsidP="00EE6847">
            <w:pPr>
              <w:keepNext/>
              <w:keepLines/>
              <w:jc w:val="center"/>
              <w:rPr>
                <w:sz w:val="18"/>
                <w:szCs w:val="18"/>
              </w:rPr>
            </w:pPr>
          </w:p>
        </w:tc>
      </w:tr>
      <w:tr w:rsidR="00B16C94" w:rsidRPr="00EE6847" w14:paraId="16D42321" w14:textId="77777777" w:rsidTr="00670B7C">
        <w:trPr>
          <w:cantSplit/>
          <w:trHeight w:val="221"/>
          <w:jc w:val="center"/>
        </w:trPr>
        <w:tc>
          <w:tcPr>
            <w:tcW w:w="4312" w:type="dxa"/>
            <w:gridSpan w:val="7"/>
            <w:tcBorders>
              <w:bottom w:val="nil"/>
            </w:tcBorders>
            <w:vAlign w:val="center"/>
          </w:tcPr>
          <w:p w14:paraId="55CA60EE" w14:textId="77777777" w:rsidR="00EE6847" w:rsidRPr="00EE6847" w:rsidRDefault="00EE6847" w:rsidP="00EE6847">
            <w:pPr>
              <w:keepNext/>
              <w:keepLines/>
              <w:jc w:val="left"/>
              <w:rPr>
                <w:sz w:val="16"/>
              </w:rPr>
            </w:pPr>
            <w:r w:rsidRPr="00EE6847">
              <w:rPr>
                <w:sz w:val="16"/>
              </w:rPr>
              <w:t>15.</w:t>
            </w:r>
          </w:p>
        </w:tc>
        <w:tc>
          <w:tcPr>
            <w:tcW w:w="900" w:type="dxa"/>
            <w:tcBorders>
              <w:bottom w:val="nil"/>
              <w:right w:val="nil"/>
            </w:tcBorders>
            <w:vAlign w:val="center"/>
          </w:tcPr>
          <w:p w14:paraId="4FF56EB7" w14:textId="77777777" w:rsidR="00EE6847" w:rsidRPr="00EE6847" w:rsidRDefault="00EE6847" w:rsidP="00EE6847">
            <w:pPr>
              <w:keepNext/>
              <w:keepLines/>
              <w:jc w:val="center"/>
              <w:rPr>
                <w:sz w:val="16"/>
              </w:rPr>
            </w:pPr>
          </w:p>
        </w:tc>
        <w:tc>
          <w:tcPr>
            <w:tcW w:w="890" w:type="dxa"/>
            <w:gridSpan w:val="2"/>
            <w:tcBorders>
              <w:left w:val="single" w:sz="6" w:space="0" w:color="000000"/>
              <w:bottom w:val="nil"/>
            </w:tcBorders>
            <w:vAlign w:val="center"/>
          </w:tcPr>
          <w:p w14:paraId="15A53DAC" w14:textId="77777777" w:rsidR="00EE6847" w:rsidRPr="00EE6847" w:rsidRDefault="00EE6847" w:rsidP="00EE6847">
            <w:pPr>
              <w:keepNext/>
              <w:keepLines/>
              <w:jc w:val="center"/>
              <w:rPr>
                <w:sz w:val="16"/>
              </w:rPr>
            </w:pPr>
          </w:p>
        </w:tc>
        <w:tc>
          <w:tcPr>
            <w:tcW w:w="1720" w:type="dxa"/>
            <w:gridSpan w:val="3"/>
            <w:tcBorders>
              <w:bottom w:val="nil"/>
              <w:right w:val="nil"/>
            </w:tcBorders>
            <w:vAlign w:val="center"/>
          </w:tcPr>
          <w:p w14:paraId="7F3BA521" w14:textId="77777777" w:rsidR="00EE6847" w:rsidRPr="00EE6847" w:rsidRDefault="00EE6847" w:rsidP="00EE6847">
            <w:pPr>
              <w:keepNext/>
              <w:keepLines/>
              <w:jc w:val="center"/>
              <w:rPr>
                <w:sz w:val="16"/>
              </w:rPr>
            </w:pPr>
          </w:p>
        </w:tc>
        <w:tc>
          <w:tcPr>
            <w:tcW w:w="1170" w:type="dxa"/>
            <w:tcBorders>
              <w:left w:val="single" w:sz="6" w:space="0" w:color="000000"/>
              <w:bottom w:val="single" w:sz="6" w:space="0" w:color="000000"/>
              <w:right w:val="single" w:sz="6" w:space="0" w:color="000000"/>
            </w:tcBorders>
            <w:vAlign w:val="center"/>
          </w:tcPr>
          <w:p w14:paraId="2E3AE54A" w14:textId="77777777" w:rsidR="00EE6847" w:rsidRPr="00EE6847" w:rsidRDefault="00EE6847" w:rsidP="00EE6847">
            <w:pPr>
              <w:keepNext/>
              <w:keepLines/>
              <w:jc w:val="center"/>
              <w:rPr>
                <w:sz w:val="16"/>
              </w:rPr>
            </w:pPr>
          </w:p>
        </w:tc>
        <w:tc>
          <w:tcPr>
            <w:tcW w:w="900" w:type="dxa"/>
            <w:gridSpan w:val="2"/>
            <w:tcBorders>
              <w:left w:val="nil"/>
              <w:bottom w:val="nil"/>
            </w:tcBorders>
            <w:vAlign w:val="center"/>
          </w:tcPr>
          <w:p w14:paraId="247B1CEE" w14:textId="77777777" w:rsidR="00EE6847" w:rsidRPr="00EE6847" w:rsidRDefault="00EE6847" w:rsidP="00EE6847">
            <w:pPr>
              <w:keepNext/>
              <w:keepLines/>
              <w:jc w:val="center"/>
              <w:rPr>
                <w:sz w:val="16"/>
              </w:rPr>
            </w:pPr>
          </w:p>
        </w:tc>
        <w:tc>
          <w:tcPr>
            <w:tcW w:w="1262" w:type="dxa"/>
            <w:gridSpan w:val="2"/>
            <w:tcBorders>
              <w:bottom w:val="nil"/>
            </w:tcBorders>
            <w:vAlign w:val="center"/>
          </w:tcPr>
          <w:p w14:paraId="22119028" w14:textId="77777777" w:rsidR="00EE6847" w:rsidRPr="00EE6847" w:rsidRDefault="00EE6847" w:rsidP="00EE6847">
            <w:pPr>
              <w:keepNext/>
              <w:keepLines/>
              <w:jc w:val="center"/>
              <w:rPr>
                <w:sz w:val="16"/>
              </w:rPr>
            </w:pPr>
          </w:p>
        </w:tc>
      </w:tr>
      <w:tr w:rsidR="00B16C94" w:rsidRPr="00EE6847" w14:paraId="2C287A53" w14:textId="77777777" w:rsidTr="00670B7C">
        <w:trPr>
          <w:cantSplit/>
          <w:trHeight w:val="221"/>
          <w:jc w:val="center"/>
        </w:trPr>
        <w:tc>
          <w:tcPr>
            <w:tcW w:w="4312" w:type="dxa"/>
            <w:gridSpan w:val="7"/>
            <w:tcBorders>
              <w:bottom w:val="nil"/>
            </w:tcBorders>
            <w:vAlign w:val="center"/>
          </w:tcPr>
          <w:p w14:paraId="63545F3C" w14:textId="77777777" w:rsidR="00EE6847" w:rsidRPr="00EE6847" w:rsidRDefault="00EE6847" w:rsidP="00EE6847">
            <w:pPr>
              <w:keepNext/>
              <w:keepLines/>
              <w:jc w:val="left"/>
              <w:rPr>
                <w:sz w:val="16"/>
              </w:rPr>
            </w:pPr>
            <w:r w:rsidRPr="00EE6847">
              <w:rPr>
                <w:sz w:val="16"/>
              </w:rPr>
              <w:t>16.</w:t>
            </w:r>
          </w:p>
        </w:tc>
        <w:tc>
          <w:tcPr>
            <w:tcW w:w="900" w:type="dxa"/>
            <w:tcBorders>
              <w:bottom w:val="nil"/>
              <w:right w:val="nil"/>
            </w:tcBorders>
            <w:vAlign w:val="center"/>
          </w:tcPr>
          <w:p w14:paraId="36D66E1E" w14:textId="77777777" w:rsidR="00EE6847" w:rsidRPr="00EE6847" w:rsidRDefault="00EE6847" w:rsidP="00EE6847">
            <w:pPr>
              <w:keepNext/>
              <w:keepLines/>
              <w:jc w:val="center"/>
              <w:rPr>
                <w:sz w:val="16"/>
              </w:rPr>
            </w:pPr>
          </w:p>
        </w:tc>
        <w:tc>
          <w:tcPr>
            <w:tcW w:w="890" w:type="dxa"/>
            <w:gridSpan w:val="2"/>
            <w:tcBorders>
              <w:left w:val="single" w:sz="6" w:space="0" w:color="000000"/>
              <w:bottom w:val="nil"/>
            </w:tcBorders>
            <w:vAlign w:val="center"/>
          </w:tcPr>
          <w:p w14:paraId="5B4B4F43" w14:textId="77777777" w:rsidR="00EE6847" w:rsidRPr="00EE6847" w:rsidRDefault="00EE6847" w:rsidP="00EE6847">
            <w:pPr>
              <w:keepNext/>
              <w:keepLines/>
              <w:jc w:val="center"/>
              <w:rPr>
                <w:sz w:val="16"/>
              </w:rPr>
            </w:pPr>
          </w:p>
        </w:tc>
        <w:tc>
          <w:tcPr>
            <w:tcW w:w="1720" w:type="dxa"/>
            <w:gridSpan w:val="3"/>
            <w:tcBorders>
              <w:bottom w:val="nil"/>
              <w:right w:val="nil"/>
            </w:tcBorders>
            <w:vAlign w:val="center"/>
          </w:tcPr>
          <w:p w14:paraId="732C996D" w14:textId="77777777" w:rsidR="00EE6847" w:rsidRPr="00EE6847" w:rsidRDefault="00EE6847" w:rsidP="00EE6847">
            <w:pPr>
              <w:keepNext/>
              <w:keepLines/>
              <w:jc w:val="center"/>
              <w:rPr>
                <w:sz w:val="16"/>
              </w:rPr>
            </w:pPr>
          </w:p>
        </w:tc>
        <w:tc>
          <w:tcPr>
            <w:tcW w:w="1170" w:type="dxa"/>
            <w:tcBorders>
              <w:left w:val="single" w:sz="6" w:space="0" w:color="000000"/>
              <w:bottom w:val="single" w:sz="6" w:space="0" w:color="000000"/>
              <w:right w:val="single" w:sz="6" w:space="0" w:color="000000"/>
            </w:tcBorders>
            <w:vAlign w:val="center"/>
          </w:tcPr>
          <w:p w14:paraId="1106CD82" w14:textId="77777777" w:rsidR="00EE6847" w:rsidRPr="00EE6847" w:rsidRDefault="00EE6847" w:rsidP="00EE6847">
            <w:pPr>
              <w:keepNext/>
              <w:keepLines/>
              <w:jc w:val="center"/>
              <w:rPr>
                <w:sz w:val="16"/>
              </w:rPr>
            </w:pPr>
          </w:p>
        </w:tc>
        <w:tc>
          <w:tcPr>
            <w:tcW w:w="900" w:type="dxa"/>
            <w:gridSpan w:val="2"/>
            <w:tcBorders>
              <w:left w:val="nil"/>
              <w:bottom w:val="nil"/>
            </w:tcBorders>
            <w:vAlign w:val="center"/>
          </w:tcPr>
          <w:p w14:paraId="4D069EB6" w14:textId="77777777" w:rsidR="00EE6847" w:rsidRPr="00EE6847" w:rsidRDefault="00EE6847" w:rsidP="00EE6847">
            <w:pPr>
              <w:keepNext/>
              <w:keepLines/>
              <w:jc w:val="center"/>
              <w:rPr>
                <w:sz w:val="16"/>
              </w:rPr>
            </w:pPr>
          </w:p>
        </w:tc>
        <w:tc>
          <w:tcPr>
            <w:tcW w:w="1262" w:type="dxa"/>
            <w:gridSpan w:val="2"/>
            <w:tcBorders>
              <w:bottom w:val="nil"/>
            </w:tcBorders>
            <w:vAlign w:val="center"/>
          </w:tcPr>
          <w:p w14:paraId="12038596" w14:textId="77777777" w:rsidR="00EE6847" w:rsidRPr="00EE6847" w:rsidRDefault="00EE6847" w:rsidP="00EE6847">
            <w:pPr>
              <w:keepNext/>
              <w:keepLines/>
              <w:jc w:val="center"/>
              <w:rPr>
                <w:sz w:val="16"/>
              </w:rPr>
            </w:pPr>
          </w:p>
        </w:tc>
      </w:tr>
      <w:tr w:rsidR="0067554E" w:rsidRPr="00EE6847" w14:paraId="2AC264E4" w14:textId="77777777" w:rsidTr="00670B7C">
        <w:trPr>
          <w:cantSplit/>
          <w:trHeight w:hRule="exact" w:val="220"/>
          <w:jc w:val="center"/>
        </w:trPr>
        <w:tc>
          <w:tcPr>
            <w:tcW w:w="6967" w:type="dxa"/>
            <w:gridSpan w:val="12"/>
            <w:tcBorders>
              <w:top w:val="single" w:sz="6" w:space="0" w:color="000000"/>
              <w:bottom w:val="single" w:sz="6" w:space="0" w:color="000000"/>
              <w:right w:val="nil"/>
            </w:tcBorders>
            <w:shd w:val="pct25" w:color="auto" w:fill="FFFFFF"/>
          </w:tcPr>
          <w:p w14:paraId="27E989C9" w14:textId="77777777" w:rsidR="00EE6847" w:rsidRPr="00EE6847" w:rsidRDefault="00EE6847" w:rsidP="00EE6847">
            <w:pPr>
              <w:keepNext/>
              <w:keepLines/>
              <w:rPr>
                <w:sz w:val="16"/>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4557B05F" w14:textId="77777777" w:rsidR="00EE6847" w:rsidRPr="00EE6847" w:rsidRDefault="00EE6847" w:rsidP="00EE6847">
            <w:pPr>
              <w:keepNext/>
              <w:keepLines/>
              <w:jc w:val="left"/>
              <w:rPr>
                <w:b/>
                <w:sz w:val="16"/>
              </w:rPr>
            </w:pPr>
            <w:r w:rsidRPr="00EE6847">
              <w:rPr>
                <w:b/>
                <w:sz w:val="16"/>
              </w:rPr>
              <w:t>Totals</w:t>
            </w:r>
          </w:p>
        </w:tc>
        <w:tc>
          <w:tcPr>
            <w:tcW w:w="1170" w:type="dxa"/>
            <w:tcBorders>
              <w:top w:val="single" w:sz="6" w:space="0" w:color="000000"/>
              <w:left w:val="nil"/>
              <w:bottom w:val="single" w:sz="6" w:space="0" w:color="000000"/>
              <w:right w:val="nil"/>
            </w:tcBorders>
            <w:vAlign w:val="center"/>
          </w:tcPr>
          <w:p w14:paraId="501609DF" w14:textId="77777777" w:rsidR="00EE6847" w:rsidRPr="00EE6847" w:rsidRDefault="00EE6847" w:rsidP="00EE6847">
            <w:pPr>
              <w:keepNext/>
              <w:keepLines/>
              <w:jc w:val="left"/>
              <w:rPr>
                <w:i/>
                <w:sz w:val="18"/>
                <w:szCs w:val="18"/>
              </w:rPr>
            </w:pPr>
            <w:r w:rsidRPr="00EE6847">
              <w:rPr>
                <w:i/>
                <w:sz w:val="18"/>
                <w:szCs w:val="18"/>
              </w:rPr>
              <w:t>−174</w:t>
            </w:r>
          </w:p>
        </w:tc>
        <w:tc>
          <w:tcPr>
            <w:tcW w:w="900" w:type="dxa"/>
            <w:gridSpan w:val="2"/>
            <w:tcBorders>
              <w:top w:val="single" w:sz="6" w:space="0" w:color="000000"/>
              <w:left w:val="single" w:sz="6" w:space="0" w:color="000000"/>
              <w:bottom w:val="single" w:sz="6" w:space="0" w:color="000000"/>
            </w:tcBorders>
          </w:tcPr>
          <w:p w14:paraId="78859649" w14:textId="77777777" w:rsidR="00EE6847" w:rsidRPr="00EE6847" w:rsidRDefault="00EE6847" w:rsidP="00EE6847">
            <w:pPr>
              <w:keepNext/>
              <w:keepLines/>
              <w:rPr>
                <w:sz w:val="16"/>
              </w:rPr>
            </w:pPr>
          </w:p>
        </w:tc>
        <w:tc>
          <w:tcPr>
            <w:tcW w:w="1262" w:type="dxa"/>
            <w:gridSpan w:val="2"/>
            <w:tcBorders>
              <w:top w:val="single" w:sz="6" w:space="0" w:color="000000"/>
              <w:bottom w:val="single" w:sz="6" w:space="0" w:color="000000"/>
            </w:tcBorders>
            <w:shd w:val="pct25" w:color="auto" w:fill="FFFFFF"/>
          </w:tcPr>
          <w:p w14:paraId="37E36C66" w14:textId="77777777" w:rsidR="00EE6847" w:rsidRPr="00EE6847" w:rsidRDefault="00EE6847" w:rsidP="00EE6847">
            <w:pPr>
              <w:keepNext/>
              <w:keepLines/>
              <w:rPr>
                <w:sz w:val="16"/>
              </w:rPr>
            </w:pPr>
          </w:p>
        </w:tc>
      </w:tr>
      <w:tr w:rsidR="000B4B8B" w:rsidRPr="00EE6847" w14:paraId="1F36DD9D" w14:textId="77777777" w:rsidTr="000B4B8B">
        <w:trPr>
          <w:cantSplit/>
          <w:jc w:val="center"/>
        </w:trPr>
        <w:tc>
          <w:tcPr>
            <w:tcW w:w="1729" w:type="dxa"/>
            <w:tcBorders>
              <w:top w:val="nil"/>
            </w:tcBorders>
          </w:tcPr>
          <w:p w14:paraId="7EA53E84" w14:textId="77777777" w:rsidR="00EE6847" w:rsidRPr="00EE6847" w:rsidRDefault="00EE6847" w:rsidP="00EE6847">
            <w:pPr>
              <w:keepNext/>
              <w:keepLines/>
              <w:jc w:val="left"/>
              <w:rPr>
                <w:b/>
                <w:sz w:val="16"/>
              </w:rPr>
            </w:pPr>
            <w:r w:rsidRPr="00EE6847">
              <w:rPr>
                <w:b/>
                <w:sz w:val="16"/>
              </w:rPr>
              <w:t>15.  Total Error:</w:t>
            </w:r>
          </w:p>
          <w:p w14:paraId="245C36EE" w14:textId="77777777" w:rsidR="00EE6847" w:rsidRPr="00EE6847" w:rsidRDefault="00EE6847" w:rsidP="00EE6847">
            <w:pPr>
              <w:keepNext/>
              <w:keepLines/>
              <w:jc w:val="center"/>
              <w:rPr>
                <w:rFonts w:ascii="Comic Sans MS" w:hAnsi="Comic Sans MS"/>
                <w:i/>
                <w:sz w:val="16"/>
              </w:rPr>
            </w:pPr>
          </w:p>
          <w:p w14:paraId="00B40E60" w14:textId="77777777" w:rsidR="00EE6847" w:rsidRPr="00EE6847" w:rsidRDefault="00EE6847" w:rsidP="00EE6847">
            <w:pPr>
              <w:keepNext/>
              <w:keepLines/>
              <w:jc w:val="center"/>
              <w:rPr>
                <w:i/>
                <w:sz w:val="18"/>
                <w:szCs w:val="18"/>
              </w:rPr>
            </w:pPr>
            <w:r w:rsidRPr="00EE6847">
              <w:rPr>
                <w:i/>
                <w:sz w:val="18"/>
                <w:szCs w:val="18"/>
              </w:rPr>
              <w:t>− 174</w:t>
            </w:r>
          </w:p>
        </w:tc>
        <w:tc>
          <w:tcPr>
            <w:tcW w:w="2583" w:type="dxa"/>
            <w:gridSpan w:val="6"/>
            <w:tcBorders>
              <w:top w:val="nil"/>
            </w:tcBorders>
          </w:tcPr>
          <w:p w14:paraId="1698180C" w14:textId="77777777" w:rsidR="00EE6847" w:rsidRPr="00EE6847" w:rsidRDefault="00EE6847" w:rsidP="00EE6847">
            <w:pPr>
              <w:keepNext/>
              <w:keepLines/>
              <w:jc w:val="left"/>
              <w:rPr>
                <w:sz w:val="16"/>
              </w:rPr>
            </w:pPr>
            <w:r w:rsidRPr="00EE6847">
              <w:rPr>
                <w:b/>
                <w:sz w:val="16"/>
              </w:rPr>
              <w:t>16.  Number of unreasonable minus (−) errors</w:t>
            </w:r>
            <w:proofErr w:type="gramStart"/>
            <w:r w:rsidRPr="00EE6847">
              <w:rPr>
                <w:sz w:val="16"/>
              </w:rPr>
              <w:t>:  (</w:t>
            </w:r>
            <w:proofErr w:type="gramEnd"/>
            <w:r w:rsidRPr="00EE6847">
              <w:rPr>
                <w:sz w:val="16"/>
              </w:rPr>
              <w:t xml:space="preserve">Compare each package error with the MAV in Column 4.)    </w:t>
            </w:r>
          </w:p>
          <w:p w14:paraId="63DF4D6A" w14:textId="77777777" w:rsidR="00EE6847" w:rsidRPr="00EE6847" w:rsidRDefault="00EE6847" w:rsidP="00EE6847">
            <w:pPr>
              <w:keepNext/>
              <w:keepLines/>
              <w:jc w:val="center"/>
              <w:rPr>
                <w:sz w:val="18"/>
                <w:szCs w:val="18"/>
              </w:rPr>
            </w:pPr>
            <w:r w:rsidRPr="00EE6847">
              <w:rPr>
                <w:i/>
                <w:sz w:val="18"/>
                <w:szCs w:val="18"/>
              </w:rPr>
              <w:t>0</w:t>
            </w:r>
          </w:p>
        </w:tc>
        <w:tc>
          <w:tcPr>
            <w:tcW w:w="2541" w:type="dxa"/>
            <w:gridSpan w:val="4"/>
            <w:tcBorders>
              <w:top w:val="nil"/>
            </w:tcBorders>
          </w:tcPr>
          <w:p w14:paraId="08A9C4AC" w14:textId="77777777" w:rsidR="00EE6847" w:rsidRPr="00EE6847" w:rsidRDefault="00EE6847" w:rsidP="00EE6847">
            <w:pPr>
              <w:keepNext/>
              <w:keepLines/>
              <w:jc w:val="left"/>
              <w:rPr>
                <w:b/>
                <w:sz w:val="16"/>
              </w:rPr>
            </w:pPr>
            <w:r w:rsidRPr="00EE6847">
              <w:rPr>
                <w:b/>
                <w:sz w:val="16"/>
              </w:rPr>
              <w:t>17.  Is Box 16 greater than Box 8?</w:t>
            </w:r>
          </w:p>
          <w:p w14:paraId="73EABE84" w14:textId="46DE5349" w:rsidR="00EE6847" w:rsidRPr="00EE6847" w:rsidRDefault="00EE6847" w:rsidP="00EE6847">
            <w:pPr>
              <w:keepNext/>
              <w:keepLines/>
              <w:jc w:val="left"/>
              <w:rPr>
                <w:sz w:val="16"/>
              </w:rPr>
            </w:pPr>
            <w:r w:rsidRPr="00EE6847">
              <w:rPr>
                <w:szCs w:val="22"/>
              </w:rPr>
              <w:sym w:font="Wingdings 2" w:char="F0A3"/>
            </w:r>
            <w:r w:rsidRPr="00EE6847">
              <w:rPr>
                <w:sz w:val="16"/>
              </w:rPr>
              <w:t>  </w:t>
            </w:r>
            <w:r w:rsidRPr="00EE6847">
              <w:rPr>
                <w:b/>
                <w:sz w:val="16"/>
              </w:rPr>
              <w:t>Yes,</w:t>
            </w:r>
            <w:r w:rsidRPr="00EE6847">
              <w:rPr>
                <w:sz w:val="16"/>
              </w:rPr>
              <w:t xml:space="preserve"> lot </w:t>
            </w:r>
            <w:r w:rsidRPr="00EE6847">
              <w:rPr>
                <w:sz w:val="16"/>
                <w:u w:val="single"/>
              </w:rPr>
              <w:t>fails</w:t>
            </w:r>
            <w:r w:rsidRPr="00EE6847">
              <w:rPr>
                <w:sz w:val="16"/>
              </w:rPr>
              <w:t xml:space="preserve"> </w:t>
            </w:r>
          </w:p>
          <w:p w14:paraId="0F9BCB76" w14:textId="58A33052" w:rsidR="00EE6847" w:rsidRPr="00EE6847" w:rsidRDefault="00EE6847" w:rsidP="00EE6847">
            <w:pPr>
              <w:keepNext/>
              <w:keepLines/>
              <w:jc w:val="left"/>
              <w:rPr>
                <w:sz w:val="16"/>
              </w:rPr>
            </w:pPr>
            <w:r w:rsidRPr="00EE6847">
              <w:rPr>
                <w:szCs w:val="22"/>
              </w:rPr>
              <w:sym w:font="Wingdings" w:char="F0FE"/>
            </w:r>
            <w:r w:rsidRPr="00EE6847">
              <w:rPr>
                <w:sz w:val="16"/>
              </w:rPr>
              <w:t>  </w:t>
            </w:r>
            <w:r w:rsidRPr="00EE6847">
              <w:rPr>
                <w:b/>
                <w:sz w:val="16"/>
              </w:rPr>
              <w:t>No,</w:t>
            </w:r>
            <w:r w:rsidRPr="00EE6847">
              <w:rPr>
                <w:sz w:val="16"/>
              </w:rPr>
              <w:t xml:space="preserve"> go to Box 18</w:t>
            </w:r>
          </w:p>
        </w:tc>
        <w:tc>
          <w:tcPr>
            <w:tcW w:w="2139" w:type="dxa"/>
            <w:gridSpan w:val="3"/>
            <w:tcBorders>
              <w:top w:val="nil"/>
            </w:tcBorders>
          </w:tcPr>
          <w:p w14:paraId="66D92AEF" w14:textId="6D1EA99A" w:rsidR="00EE6847" w:rsidRPr="00EE6847" w:rsidRDefault="00EE6847" w:rsidP="00EE6847">
            <w:pPr>
              <w:keepNext/>
              <w:keepLines/>
              <w:jc w:val="left"/>
              <w:rPr>
                <w:b/>
                <w:sz w:val="16"/>
              </w:rPr>
            </w:pPr>
            <w:r w:rsidRPr="00EE6847">
              <w:rPr>
                <w:b/>
                <w:sz w:val="16"/>
              </w:rPr>
              <w:t xml:space="preserve">18.  Avg. error in dimensionless units: </w:t>
            </w:r>
          </w:p>
          <w:p w14:paraId="3450EE17" w14:textId="77777777" w:rsidR="00EE6847" w:rsidRPr="00EE6847" w:rsidRDefault="00EE6847" w:rsidP="00EE6847">
            <w:pPr>
              <w:keepNext/>
              <w:keepLines/>
              <w:jc w:val="left"/>
              <w:rPr>
                <w:sz w:val="16"/>
              </w:rPr>
            </w:pPr>
            <w:r w:rsidRPr="00EE6847">
              <w:rPr>
                <w:sz w:val="16"/>
              </w:rPr>
              <w:t>(Box 15 </w:t>
            </w:r>
            <w:r w:rsidRPr="00EE6847">
              <w:rPr>
                <w:sz w:val="16"/>
              </w:rPr>
              <w:sym w:font="Symbol" w:char="F0B8"/>
            </w:r>
            <w:r w:rsidRPr="00EE6847">
              <w:rPr>
                <w:sz w:val="16"/>
              </w:rPr>
              <w:t xml:space="preserve"> Box 6 =)  </w:t>
            </w:r>
          </w:p>
          <w:p w14:paraId="1FCAA4FA" w14:textId="77777777" w:rsidR="00EE6847" w:rsidRPr="00EE6847" w:rsidRDefault="00EE6847" w:rsidP="00EE6847">
            <w:pPr>
              <w:keepNext/>
              <w:keepLines/>
              <w:jc w:val="center"/>
              <w:rPr>
                <w:sz w:val="18"/>
                <w:szCs w:val="18"/>
              </w:rPr>
            </w:pPr>
            <w:r w:rsidRPr="00EE6847">
              <w:rPr>
                <w:i/>
                <w:sz w:val="18"/>
                <w:szCs w:val="18"/>
              </w:rPr>
              <w:t>− 14.5</w:t>
            </w:r>
          </w:p>
        </w:tc>
        <w:tc>
          <w:tcPr>
            <w:tcW w:w="2162" w:type="dxa"/>
            <w:gridSpan w:val="4"/>
            <w:tcBorders>
              <w:top w:val="nil"/>
            </w:tcBorders>
          </w:tcPr>
          <w:p w14:paraId="3C27BC46" w14:textId="77777777" w:rsidR="00EE6847" w:rsidRPr="00EE6847" w:rsidRDefault="00EE6847" w:rsidP="00EE6847">
            <w:pPr>
              <w:keepNext/>
              <w:keepLines/>
              <w:jc w:val="left"/>
              <w:rPr>
                <w:sz w:val="16"/>
              </w:rPr>
            </w:pPr>
            <w:r w:rsidRPr="00EE6847">
              <w:rPr>
                <w:b/>
                <w:sz w:val="16"/>
              </w:rPr>
              <w:t>19.  Avg. error in labeled units</w:t>
            </w:r>
            <w:proofErr w:type="gramStart"/>
            <w:r w:rsidRPr="00EE6847">
              <w:rPr>
                <w:b/>
                <w:sz w:val="16"/>
              </w:rPr>
              <w:t>:</w:t>
            </w:r>
            <w:r w:rsidRPr="00EE6847">
              <w:rPr>
                <w:sz w:val="16"/>
              </w:rPr>
              <w:t xml:space="preserve">  (</w:t>
            </w:r>
            <w:proofErr w:type="gramEnd"/>
            <w:r w:rsidRPr="00EE6847">
              <w:rPr>
                <w:sz w:val="16"/>
              </w:rPr>
              <w:t>Box 18 × Box 2 =)</w:t>
            </w:r>
          </w:p>
          <w:p w14:paraId="5B6E9EC6" w14:textId="77777777" w:rsidR="00EE6847" w:rsidRPr="00EE6847" w:rsidRDefault="00EE6847" w:rsidP="00EE6847">
            <w:pPr>
              <w:keepNext/>
              <w:keepLines/>
              <w:jc w:val="left"/>
              <w:rPr>
                <w:sz w:val="18"/>
                <w:szCs w:val="18"/>
              </w:rPr>
            </w:pPr>
          </w:p>
          <w:p w14:paraId="3DCDE780" w14:textId="77777777" w:rsidR="00EE6847" w:rsidRPr="00EE6847" w:rsidRDefault="00EE6847" w:rsidP="00EE6847">
            <w:pPr>
              <w:keepNext/>
              <w:keepLines/>
              <w:jc w:val="center"/>
              <w:rPr>
                <w:rFonts w:ascii="Comic Sans MS" w:hAnsi="Comic Sans MS"/>
                <w:i/>
                <w:sz w:val="16"/>
              </w:rPr>
            </w:pPr>
            <w:r w:rsidRPr="00EE6847">
              <w:rPr>
                <w:i/>
                <w:sz w:val="18"/>
                <w:szCs w:val="18"/>
              </w:rPr>
              <w:t xml:space="preserve">− 0.014 </w:t>
            </w:r>
            <w:proofErr w:type="spellStart"/>
            <w:r w:rsidRPr="00EE6847">
              <w:rPr>
                <w:i/>
                <w:sz w:val="18"/>
                <w:szCs w:val="18"/>
              </w:rPr>
              <w:t>lb</w:t>
            </w:r>
            <w:proofErr w:type="spellEnd"/>
          </w:p>
        </w:tc>
      </w:tr>
      <w:tr w:rsidR="00EE6847" w:rsidRPr="00EE6847" w14:paraId="31767377" w14:textId="77777777" w:rsidTr="00B16C94">
        <w:trPr>
          <w:cantSplit/>
          <w:jc w:val="center"/>
        </w:trPr>
        <w:tc>
          <w:tcPr>
            <w:tcW w:w="2693" w:type="dxa"/>
            <w:gridSpan w:val="3"/>
          </w:tcPr>
          <w:p w14:paraId="16E087C9" w14:textId="77777777" w:rsidR="00EE6847" w:rsidRPr="00EE6847" w:rsidRDefault="00EE6847" w:rsidP="00EE6847">
            <w:pPr>
              <w:keepNext/>
              <w:keepLines/>
              <w:jc w:val="left"/>
              <w:rPr>
                <w:b/>
                <w:sz w:val="16"/>
              </w:rPr>
            </w:pPr>
            <w:r w:rsidRPr="00EE6847">
              <w:rPr>
                <w:b/>
                <w:sz w:val="16"/>
              </w:rPr>
              <w:t>20.  Does Box 18 = Zero (0) or Plus (+)?</w:t>
            </w:r>
          </w:p>
          <w:p w14:paraId="3EC5E2E4" w14:textId="2C74D574" w:rsidR="00EE6847" w:rsidRPr="00EE6847" w:rsidRDefault="00EE6847" w:rsidP="00EE6847">
            <w:pPr>
              <w:keepNext/>
              <w:keepLines/>
              <w:jc w:val="left"/>
              <w:rPr>
                <w:sz w:val="16"/>
              </w:rPr>
            </w:pPr>
            <w:r w:rsidRPr="00EE6847">
              <w:rPr>
                <w:szCs w:val="22"/>
              </w:rPr>
              <w:sym w:font="Wingdings 2" w:char="F0A3"/>
            </w:r>
            <w:r w:rsidRPr="00EE6847">
              <w:rPr>
                <w:sz w:val="16"/>
              </w:rPr>
              <w:t xml:space="preserve">  </w:t>
            </w:r>
            <w:r w:rsidRPr="00EE6847">
              <w:rPr>
                <w:b/>
                <w:sz w:val="16"/>
              </w:rPr>
              <w:t>Yes,</w:t>
            </w:r>
            <w:r w:rsidRPr="00EE6847">
              <w:rPr>
                <w:sz w:val="16"/>
              </w:rPr>
              <w:t xml:space="preserve"> lot passes, go to Box 25 </w:t>
            </w:r>
          </w:p>
          <w:p w14:paraId="489E197F" w14:textId="352D8041" w:rsidR="00EE6847" w:rsidRPr="00EE6847" w:rsidRDefault="00EE6847" w:rsidP="00EE6847">
            <w:pPr>
              <w:keepNext/>
              <w:keepLines/>
              <w:jc w:val="left"/>
              <w:rPr>
                <w:sz w:val="16"/>
              </w:rPr>
            </w:pPr>
            <w:r w:rsidRPr="002752D7">
              <w:rPr>
                <w:szCs w:val="22"/>
              </w:rPr>
              <w:sym w:font="Wingdings" w:char="F0FE"/>
            </w:r>
            <w:r w:rsidRPr="00EE6847">
              <w:rPr>
                <w:sz w:val="16"/>
              </w:rPr>
              <w:t xml:space="preserve">   </w:t>
            </w:r>
            <w:r w:rsidRPr="00EE6847">
              <w:rPr>
                <w:b/>
                <w:sz w:val="16"/>
              </w:rPr>
              <w:t>No,</w:t>
            </w:r>
            <w:r w:rsidRPr="00EE6847">
              <w:rPr>
                <w:sz w:val="16"/>
              </w:rPr>
              <w:t xml:space="preserve"> go to Box 21</w:t>
            </w:r>
          </w:p>
        </w:tc>
        <w:tc>
          <w:tcPr>
            <w:tcW w:w="1619" w:type="dxa"/>
            <w:gridSpan w:val="4"/>
          </w:tcPr>
          <w:p w14:paraId="744500B7" w14:textId="77777777" w:rsidR="00EE6847" w:rsidRPr="00EE6847" w:rsidRDefault="00EE6847" w:rsidP="00EE6847">
            <w:pPr>
              <w:keepNext/>
              <w:keepLines/>
              <w:jc w:val="left"/>
              <w:rPr>
                <w:b/>
                <w:sz w:val="16"/>
              </w:rPr>
            </w:pPr>
            <w:r w:rsidRPr="00EE6847">
              <w:rPr>
                <w:b/>
                <w:sz w:val="16"/>
              </w:rPr>
              <w:t>21.  Compute Sample Standard Deviation:</w:t>
            </w:r>
          </w:p>
          <w:p w14:paraId="163955AF" w14:textId="77777777" w:rsidR="00EE6847" w:rsidRPr="00EE6847" w:rsidRDefault="00EE6847" w:rsidP="00EE6847">
            <w:pPr>
              <w:keepNext/>
              <w:keepLines/>
              <w:spacing w:before="60"/>
              <w:jc w:val="center"/>
              <w:rPr>
                <w:i/>
                <w:sz w:val="18"/>
                <w:szCs w:val="18"/>
              </w:rPr>
            </w:pPr>
            <w:r w:rsidRPr="00EE6847">
              <w:rPr>
                <w:i/>
                <w:sz w:val="18"/>
                <w:szCs w:val="18"/>
              </w:rPr>
              <w:t>6.721</w:t>
            </w:r>
          </w:p>
        </w:tc>
        <w:tc>
          <w:tcPr>
            <w:tcW w:w="2541" w:type="dxa"/>
            <w:gridSpan w:val="4"/>
          </w:tcPr>
          <w:p w14:paraId="3098CEF3" w14:textId="77777777" w:rsidR="00EE6847" w:rsidRPr="00EE6847" w:rsidRDefault="00EE6847" w:rsidP="00EE6847">
            <w:pPr>
              <w:keepNext/>
              <w:keepLines/>
              <w:jc w:val="left"/>
              <w:rPr>
                <w:b/>
                <w:sz w:val="16"/>
              </w:rPr>
            </w:pPr>
            <w:r w:rsidRPr="00EE6847">
              <w:rPr>
                <w:b/>
                <w:sz w:val="16"/>
              </w:rPr>
              <w:t>22.  Sample Correction Factor:</w:t>
            </w:r>
          </w:p>
          <w:p w14:paraId="714818D7" w14:textId="77777777" w:rsidR="00EE6847" w:rsidRPr="00EE6847" w:rsidRDefault="00EE6847" w:rsidP="00EE6847">
            <w:pPr>
              <w:keepNext/>
              <w:keepLines/>
              <w:jc w:val="center"/>
              <w:rPr>
                <w:rFonts w:ascii="Comic Sans MS" w:hAnsi="Comic Sans MS"/>
                <w:i/>
                <w:sz w:val="16"/>
              </w:rPr>
            </w:pPr>
          </w:p>
          <w:p w14:paraId="75EDE4C4" w14:textId="77777777" w:rsidR="00EE6847" w:rsidRPr="00EE6847" w:rsidRDefault="00EE6847" w:rsidP="00EE6847">
            <w:pPr>
              <w:keepNext/>
              <w:keepLines/>
              <w:jc w:val="center"/>
              <w:rPr>
                <w:i/>
                <w:sz w:val="18"/>
                <w:szCs w:val="18"/>
              </w:rPr>
            </w:pPr>
            <w:r w:rsidRPr="00EE6847">
              <w:rPr>
                <w:i/>
                <w:sz w:val="18"/>
                <w:szCs w:val="18"/>
              </w:rPr>
              <w:t>0.635</w:t>
            </w:r>
          </w:p>
        </w:tc>
        <w:tc>
          <w:tcPr>
            <w:tcW w:w="4301" w:type="dxa"/>
            <w:gridSpan w:val="7"/>
          </w:tcPr>
          <w:p w14:paraId="426E2C5D" w14:textId="77777777" w:rsidR="00EE6847" w:rsidRPr="00EE6847" w:rsidRDefault="00EE6847" w:rsidP="00EE6847">
            <w:pPr>
              <w:keepNext/>
              <w:keepLines/>
              <w:jc w:val="left"/>
              <w:rPr>
                <w:sz w:val="16"/>
                <w:lang w:val="es-BO"/>
              </w:rPr>
            </w:pPr>
            <w:r w:rsidRPr="00EE6847">
              <w:rPr>
                <w:b/>
                <w:sz w:val="16"/>
                <w:lang w:val="es-BO"/>
              </w:rPr>
              <w:t xml:space="preserve">23.  Compute </w:t>
            </w:r>
            <w:proofErr w:type="spellStart"/>
            <w:r w:rsidRPr="00EE6847">
              <w:rPr>
                <w:b/>
                <w:sz w:val="16"/>
                <w:lang w:val="es-BO"/>
              </w:rPr>
              <w:t>Sample</w:t>
            </w:r>
            <w:proofErr w:type="spellEnd"/>
            <w:r w:rsidRPr="00EE6847">
              <w:rPr>
                <w:b/>
                <w:sz w:val="16"/>
                <w:lang w:val="es-BO"/>
              </w:rPr>
              <w:t xml:space="preserve"> Error </w:t>
            </w:r>
            <w:proofErr w:type="spellStart"/>
            <w:r w:rsidRPr="00EE6847">
              <w:rPr>
                <w:b/>
                <w:sz w:val="16"/>
                <w:lang w:val="es-BO"/>
              </w:rPr>
              <w:t>Limit</w:t>
            </w:r>
            <w:proofErr w:type="spellEnd"/>
            <w:proofErr w:type="gramStart"/>
            <w:r w:rsidRPr="00EE6847">
              <w:rPr>
                <w:b/>
                <w:sz w:val="16"/>
                <w:lang w:val="es-BO"/>
              </w:rPr>
              <w:t>:</w:t>
            </w:r>
            <w:r w:rsidRPr="00EE6847">
              <w:rPr>
                <w:sz w:val="16"/>
                <w:lang w:val="es-BO"/>
              </w:rPr>
              <w:t xml:space="preserve">  (</w:t>
            </w:r>
            <w:proofErr w:type="gramEnd"/>
            <w:r w:rsidRPr="00EE6847">
              <w:rPr>
                <w:sz w:val="16"/>
                <w:lang w:val="es-BO"/>
              </w:rPr>
              <w:t>Box 21 × Box 22 =)</w:t>
            </w:r>
          </w:p>
          <w:p w14:paraId="17A8BAB0" w14:textId="77777777" w:rsidR="00EE6847" w:rsidRPr="00EE6847" w:rsidRDefault="00EE6847" w:rsidP="00EE6847">
            <w:pPr>
              <w:keepNext/>
              <w:keepLines/>
              <w:jc w:val="left"/>
              <w:rPr>
                <w:sz w:val="16"/>
                <w:lang w:val="es-BO"/>
              </w:rPr>
            </w:pPr>
          </w:p>
          <w:p w14:paraId="3F0EAFAE" w14:textId="77777777" w:rsidR="00EE6847" w:rsidRPr="00EE6847" w:rsidRDefault="00EE6847" w:rsidP="00EE6847">
            <w:pPr>
              <w:keepNext/>
              <w:keepLines/>
              <w:spacing w:before="60"/>
              <w:jc w:val="center"/>
              <w:rPr>
                <w:i/>
                <w:sz w:val="18"/>
                <w:szCs w:val="18"/>
                <w:lang w:val="es-BO"/>
              </w:rPr>
            </w:pPr>
            <w:r w:rsidRPr="00EE6847">
              <w:rPr>
                <w:i/>
                <w:sz w:val="18"/>
                <w:szCs w:val="18"/>
                <w:lang w:val="es-BO"/>
              </w:rPr>
              <w:t>4.267</w:t>
            </w:r>
          </w:p>
        </w:tc>
      </w:tr>
      <w:tr w:rsidR="00EE6847" w:rsidRPr="00EE6847" w14:paraId="00D424C3" w14:textId="77777777" w:rsidTr="00B16C94">
        <w:trPr>
          <w:cantSplit/>
          <w:trHeight w:hRule="exact" w:val="706"/>
          <w:jc w:val="center"/>
        </w:trPr>
        <w:tc>
          <w:tcPr>
            <w:tcW w:w="5212" w:type="dxa"/>
            <w:gridSpan w:val="8"/>
            <w:tcBorders>
              <w:bottom w:val="nil"/>
            </w:tcBorders>
          </w:tcPr>
          <w:p w14:paraId="28385A1F" w14:textId="77777777" w:rsidR="00EE6847" w:rsidRPr="00EE6847" w:rsidRDefault="00EE6847" w:rsidP="00EE6847">
            <w:pPr>
              <w:keepNext/>
              <w:keepLines/>
              <w:spacing w:after="120"/>
              <w:jc w:val="left"/>
              <w:rPr>
                <w:b/>
                <w:sz w:val="16"/>
              </w:rPr>
            </w:pPr>
            <w:r w:rsidRPr="00EE6847">
              <w:rPr>
                <w:b/>
                <w:sz w:val="16"/>
              </w:rPr>
              <w:t>24.  Disregarding the signs, is Box 18 larger than Box 23?</w:t>
            </w:r>
          </w:p>
          <w:p w14:paraId="14E63274" w14:textId="1196BFC4" w:rsidR="00EE6847" w:rsidRPr="00EE6847" w:rsidRDefault="00EE6847" w:rsidP="00DC1F33">
            <w:pPr>
              <w:keepNext/>
              <w:keepLines/>
              <w:tabs>
                <w:tab w:val="left" w:pos="0"/>
                <w:tab w:val="left" w:pos="788"/>
              </w:tabs>
              <w:jc w:val="left"/>
              <w:rPr>
                <w:sz w:val="16"/>
              </w:rPr>
            </w:pPr>
            <w:r w:rsidRPr="00EE6847">
              <w:rPr>
                <w:rFonts w:ascii="ZDingbats" w:hAnsi="ZDingbats"/>
                <w:sz w:val="16"/>
              </w:rPr>
              <w:tab/>
            </w:r>
            <w:r w:rsidRPr="00EE6847">
              <w:rPr>
                <w:szCs w:val="22"/>
              </w:rPr>
              <w:sym w:font="Wingdings" w:char="F0FE"/>
            </w:r>
            <w:r w:rsidRPr="00EE6847">
              <w:rPr>
                <w:sz w:val="16"/>
              </w:rPr>
              <w:t xml:space="preserve"> </w:t>
            </w:r>
            <w:r w:rsidRPr="00EE6847">
              <w:rPr>
                <w:b/>
                <w:sz w:val="16"/>
              </w:rPr>
              <w:t>Yes</w:t>
            </w:r>
            <w:r w:rsidRPr="00EE6847">
              <w:rPr>
                <w:sz w:val="16"/>
              </w:rPr>
              <w:t xml:space="preserve">, lot </w:t>
            </w:r>
            <w:r w:rsidRPr="00EE6847">
              <w:rPr>
                <w:sz w:val="16"/>
                <w:u w:val="single"/>
              </w:rPr>
              <w:t>fails</w:t>
            </w:r>
            <w:r w:rsidRPr="00EE6847">
              <w:rPr>
                <w:sz w:val="16"/>
              </w:rPr>
              <w:t>, go to Box 25</w:t>
            </w:r>
            <w:r w:rsidRPr="00EE6847">
              <w:rPr>
                <w:sz w:val="16"/>
              </w:rPr>
              <w:tab/>
            </w:r>
            <w:r w:rsidRPr="00EE6847">
              <w:rPr>
                <w:szCs w:val="22"/>
              </w:rPr>
              <w:sym w:font="Wingdings 2" w:char="F0A3"/>
            </w:r>
            <w:r w:rsidRPr="00EE6847">
              <w:rPr>
                <w:sz w:val="16"/>
              </w:rPr>
              <w:t xml:space="preserve">  </w:t>
            </w:r>
            <w:r w:rsidRPr="00EE6847">
              <w:rPr>
                <w:b/>
                <w:sz w:val="16"/>
              </w:rPr>
              <w:t>No</w:t>
            </w:r>
            <w:r w:rsidRPr="00EE6847">
              <w:rPr>
                <w:sz w:val="16"/>
              </w:rPr>
              <w:t xml:space="preserve">, lot </w:t>
            </w:r>
            <w:r w:rsidRPr="00EE6847">
              <w:rPr>
                <w:sz w:val="16"/>
                <w:u w:val="single"/>
              </w:rPr>
              <w:t>passes</w:t>
            </w:r>
            <w:r w:rsidRPr="00EE6847">
              <w:rPr>
                <w:sz w:val="16"/>
              </w:rPr>
              <w:t>, go to Box 25</w:t>
            </w:r>
          </w:p>
        </w:tc>
        <w:tc>
          <w:tcPr>
            <w:tcW w:w="5942" w:type="dxa"/>
            <w:gridSpan w:val="10"/>
            <w:tcBorders>
              <w:bottom w:val="nil"/>
            </w:tcBorders>
          </w:tcPr>
          <w:p w14:paraId="5E2A41CA" w14:textId="77777777" w:rsidR="00EE6847" w:rsidRPr="00EE6847" w:rsidRDefault="00EE6847" w:rsidP="00EE6847">
            <w:pPr>
              <w:keepNext/>
              <w:keepLines/>
              <w:spacing w:after="120"/>
              <w:jc w:val="left"/>
              <w:rPr>
                <w:b/>
                <w:sz w:val="16"/>
              </w:rPr>
            </w:pPr>
            <w:r w:rsidRPr="00EE6847">
              <w:rPr>
                <w:b/>
                <w:sz w:val="16"/>
              </w:rPr>
              <w:t>25.  Disposition of Inspection Lot:</w:t>
            </w:r>
          </w:p>
          <w:p w14:paraId="162ABE53" w14:textId="2253F310" w:rsidR="00EE6847" w:rsidRPr="00EE6847" w:rsidRDefault="00EE6847" w:rsidP="00EE6847">
            <w:pPr>
              <w:keepNext/>
              <w:keepLines/>
              <w:tabs>
                <w:tab w:val="left" w:pos="1585"/>
                <w:tab w:val="left" w:pos="3457"/>
              </w:tabs>
              <w:jc w:val="left"/>
              <w:rPr>
                <w:sz w:val="16"/>
              </w:rPr>
            </w:pPr>
            <w:r w:rsidRPr="00EE6847">
              <w:rPr>
                <w:rFonts w:ascii="ZDingbats" w:hAnsi="ZDingbats"/>
                <w:sz w:val="16"/>
              </w:rPr>
              <w:tab/>
            </w:r>
            <w:r w:rsidRPr="00EE6847">
              <w:rPr>
                <w:szCs w:val="22"/>
              </w:rPr>
              <w:sym w:font="Wingdings 2" w:char="F0A3"/>
            </w:r>
            <w:r w:rsidRPr="00EE6847">
              <w:rPr>
                <w:sz w:val="16"/>
              </w:rPr>
              <w:t xml:space="preserve"> </w:t>
            </w:r>
            <w:r w:rsidRPr="00EE6847">
              <w:rPr>
                <w:b/>
                <w:sz w:val="16"/>
              </w:rPr>
              <w:t>Approved</w:t>
            </w:r>
            <w:r w:rsidRPr="00EE6847">
              <w:rPr>
                <w:sz w:val="16"/>
              </w:rPr>
              <w:tab/>
            </w:r>
            <w:r w:rsidRPr="00EE6847">
              <w:rPr>
                <w:szCs w:val="22"/>
              </w:rPr>
              <w:sym w:font="Wingdings" w:char="F0FE"/>
            </w:r>
            <w:r w:rsidRPr="00EE6847">
              <w:rPr>
                <w:sz w:val="16"/>
              </w:rPr>
              <w:t xml:space="preserve">   </w:t>
            </w:r>
            <w:r w:rsidRPr="00EE6847">
              <w:rPr>
                <w:b/>
                <w:sz w:val="16"/>
              </w:rPr>
              <w:t xml:space="preserve">Rejected </w:t>
            </w:r>
          </w:p>
        </w:tc>
      </w:tr>
      <w:tr w:rsidR="00EE6847" w:rsidRPr="00EE6847" w14:paraId="19CB2F5F" w14:textId="77777777" w:rsidTr="00B16C94">
        <w:trPr>
          <w:cantSplit/>
          <w:trHeight w:val="433"/>
          <w:jc w:val="center"/>
        </w:trPr>
        <w:tc>
          <w:tcPr>
            <w:tcW w:w="5212" w:type="dxa"/>
            <w:gridSpan w:val="8"/>
            <w:vMerge w:val="restart"/>
            <w:tcBorders>
              <w:top w:val="single" w:sz="12" w:space="0" w:color="000000"/>
            </w:tcBorders>
          </w:tcPr>
          <w:p w14:paraId="6592FF90" w14:textId="77777777" w:rsidR="00EE6847" w:rsidRPr="00EE6847" w:rsidRDefault="00EE6847" w:rsidP="00EE6847">
            <w:pPr>
              <w:keepNext/>
              <w:keepLines/>
              <w:rPr>
                <w:b/>
                <w:sz w:val="16"/>
              </w:rPr>
            </w:pPr>
            <w:r w:rsidRPr="00EE6847">
              <w:rPr>
                <w:b/>
                <w:sz w:val="16"/>
              </w:rPr>
              <w:t>Comments</w:t>
            </w:r>
          </w:p>
          <w:p w14:paraId="53633664" w14:textId="77777777" w:rsidR="00EE6847" w:rsidRPr="00EE6847" w:rsidRDefault="00EE6847" w:rsidP="00EE6847">
            <w:pPr>
              <w:keepNext/>
              <w:keepLines/>
              <w:rPr>
                <w:sz w:val="16"/>
              </w:rPr>
            </w:pPr>
          </w:p>
        </w:tc>
        <w:tc>
          <w:tcPr>
            <w:tcW w:w="5942" w:type="dxa"/>
            <w:gridSpan w:val="10"/>
            <w:tcBorders>
              <w:top w:val="single" w:sz="12" w:space="0" w:color="000000"/>
            </w:tcBorders>
          </w:tcPr>
          <w:p w14:paraId="202A8208" w14:textId="77777777" w:rsidR="00EE6847" w:rsidRPr="00EE6847" w:rsidRDefault="00EE6847" w:rsidP="00EE6847">
            <w:pPr>
              <w:keepNext/>
              <w:keepLines/>
              <w:rPr>
                <w:b/>
                <w:sz w:val="16"/>
              </w:rPr>
            </w:pPr>
            <w:r w:rsidRPr="00EE6847">
              <w:rPr>
                <w:b/>
                <w:sz w:val="16"/>
              </w:rPr>
              <w:t>Official’s Signature:</w:t>
            </w:r>
          </w:p>
        </w:tc>
      </w:tr>
      <w:tr w:rsidR="00EE6847" w:rsidRPr="00EE6847" w14:paraId="64D61611" w14:textId="77777777" w:rsidTr="00B16C94">
        <w:trPr>
          <w:cantSplit/>
          <w:trHeight w:val="435"/>
          <w:jc w:val="center"/>
        </w:trPr>
        <w:tc>
          <w:tcPr>
            <w:tcW w:w="5212" w:type="dxa"/>
            <w:gridSpan w:val="8"/>
            <w:vMerge/>
          </w:tcPr>
          <w:p w14:paraId="22E50769" w14:textId="77777777" w:rsidR="00EE6847" w:rsidRPr="00EE6847" w:rsidRDefault="00EE6847" w:rsidP="00EE6847">
            <w:pPr>
              <w:keepNext/>
              <w:keepLines/>
              <w:rPr>
                <w:sz w:val="16"/>
              </w:rPr>
            </w:pPr>
          </w:p>
        </w:tc>
        <w:tc>
          <w:tcPr>
            <w:tcW w:w="5942" w:type="dxa"/>
            <w:gridSpan w:val="10"/>
          </w:tcPr>
          <w:p w14:paraId="475A0DF4" w14:textId="77777777" w:rsidR="00EE6847" w:rsidRPr="00EE6847" w:rsidRDefault="00EE6847" w:rsidP="00EE6847">
            <w:pPr>
              <w:keepNext/>
              <w:keepLines/>
              <w:rPr>
                <w:b/>
                <w:sz w:val="16"/>
              </w:rPr>
            </w:pPr>
            <w:r w:rsidRPr="00EE6847">
              <w:rPr>
                <w:b/>
                <w:sz w:val="16"/>
              </w:rPr>
              <w:t>Acknowledgement of Report:</w:t>
            </w:r>
          </w:p>
        </w:tc>
      </w:tr>
    </w:tbl>
    <w:p w14:paraId="6AF9A822" w14:textId="77777777" w:rsidR="00F5456F" w:rsidRDefault="00F5456F">
      <w:pPr>
        <w:rPr>
          <w:sz w:val="16"/>
        </w:rPr>
      </w:pPr>
    </w:p>
    <w:tbl>
      <w:tblPr>
        <w:tblW w:w="112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02"/>
        <w:gridCol w:w="306"/>
        <w:gridCol w:w="7"/>
        <w:gridCol w:w="949"/>
        <w:gridCol w:w="140"/>
        <w:gridCol w:w="268"/>
        <w:gridCol w:w="542"/>
        <w:gridCol w:w="338"/>
        <w:gridCol w:w="254"/>
        <w:gridCol w:w="358"/>
        <w:gridCol w:w="735"/>
        <w:gridCol w:w="215"/>
        <w:gridCol w:w="94"/>
        <w:gridCol w:w="52"/>
        <w:gridCol w:w="804"/>
        <w:gridCol w:w="31"/>
        <w:gridCol w:w="515"/>
        <w:gridCol w:w="405"/>
        <w:gridCol w:w="950"/>
        <w:gridCol w:w="47"/>
        <w:gridCol w:w="903"/>
        <w:gridCol w:w="95"/>
        <w:gridCol w:w="93"/>
        <w:gridCol w:w="311"/>
        <w:gridCol w:w="451"/>
        <w:gridCol w:w="951"/>
      </w:tblGrid>
      <w:tr w:rsidR="00F5456F" w14:paraId="55177A91" w14:textId="77777777" w:rsidTr="009E6EC7">
        <w:trPr>
          <w:cantSplit/>
          <w:trHeight w:val="534"/>
          <w:jc w:val="center"/>
        </w:trPr>
        <w:tc>
          <w:tcPr>
            <w:tcW w:w="1708" w:type="dxa"/>
            <w:gridSpan w:val="2"/>
          </w:tcPr>
          <w:p w14:paraId="08B8639A" w14:textId="77777777" w:rsidR="00F5456F" w:rsidRPr="00AF3BF7" w:rsidRDefault="00F5456F" w:rsidP="002F077A">
            <w:pPr>
              <w:rPr>
                <w:b/>
                <w:sz w:val="16"/>
              </w:rPr>
            </w:pPr>
            <w:r>
              <w:lastRenderedPageBreak/>
              <w:br w:type="page"/>
            </w:r>
            <w:r>
              <w:br w:type="page"/>
            </w:r>
            <w:r w:rsidRPr="00AF3BF7">
              <w:rPr>
                <w:b/>
                <w:sz w:val="16"/>
              </w:rPr>
              <w:t>Date:</w:t>
            </w:r>
          </w:p>
        </w:tc>
        <w:bookmarkStart w:id="4796" w:name="_Toc446212289"/>
        <w:bookmarkStart w:id="4797" w:name="Standard_Package_Report"/>
        <w:tc>
          <w:tcPr>
            <w:tcW w:w="4787" w:type="dxa"/>
            <w:gridSpan w:val="14"/>
            <w:vAlign w:val="center"/>
          </w:tcPr>
          <w:p w14:paraId="24D1B522" w14:textId="2CD3CF75" w:rsidR="00F5456F" w:rsidRPr="00D73DFB" w:rsidRDefault="001E45D9" w:rsidP="000829FA">
            <w:pPr>
              <w:pStyle w:val="FormHeadings"/>
            </w:pPr>
            <w:r w:rsidRPr="00D73DFB">
              <w:fldChar w:fldCharType="begin"/>
            </w:r>
            <w:r w:rsidRPr="00D73DFB">
              <w:instrText xml:space="preserve"> XE "Forms:Standard Package Report" </w:instrText>
            </w:r>
            <w:r w:rsidRPr="00D73DFB">
              <w:fldChar w:fldCharType="end"/>
            </w:r>
            <w:r w:rsidRPr="00D73DFB">
              <w:fldChar w:fldCharType="begin"/>
            </w:r>
            <w:r w:rsidRPr="00D73DFB">
              <w:instrText xml:space="preserve"> XE "Packages:Standard Package Report" </w:instrText>
            </w:r>
            <w:r w:rsidRPr="00D73DFB">
              <w:fldChar w:fldCharType="end"/>
            </w:r>
            <w:bookmarkStart w:id="4798" w:name="_Toc291667364"/>
            <w:bookmarkStart w:id="4799" w:name="_Toc464123930"/>
            <w:bookmarkStart w:id="4800" w:name="_Toc22189429"/>
            <w:bookmarkStart w:id="4801" w:name="_Toc24613873"/>
            <w:r w:rsidR="00F5456F" w:rsidRPr="00D73DFB">
              <w:t>Standard Package Report</w:t>
            </w:r>
            <w:bookmarkEnd w:id="4796"/>
            <w:bookmarkEnd w:id="4797"/>
            <w:bookmarkEnd w:id="4798"/>
            <w:bookmarkEnd w:id="4799"/>
            <w:bookmarkEnd w:id="4800"/>
            <w:bookmarkEnd w:id="4801"/>
          </w:p>
        </w:tc>
        <w:tc>
          <w:tcPr>
            <w:tcW w:w="3008" w:type="dxa"/>
            <w:gridSpan w:val="7"/>
            <w:vAlign w:val="center"/>
          </w:tcPr>
          <w:p w14:paraId="1C1E96F2" w14:textId="4BFFF551" w:rsidR="00F5456F" w:rsidRDefault="00F5456F" w:rsidP="002F077A">
            <w:pPr>
              <w:tabs>
                <w:tab w:val="left" w:pos="1317"/>
                <w:tab w:val="left" w:pos="2037"/>
              </w:tabs>
              <w:rPr>
                <w:sz w:val="16"/>
              </w:rPr>
            </w:pPr>
            <w:bookmarkStart w:id="4802" w:name="_Toc446212290"/>
            <w:bookmarkStart w:id="4803" w:name="_Toc446483048"/>
            <w:bookmarkStart w:id="4804" w:name="_Toc446212291"/>
            <w:bookmarkStart w:id="4805" w:name="_Toc446483049"/>
            <w:bookmarkEnd w:id="4802"/>
            <w:bookmarkEnd w:id="4803"/>
            <w:r w:rsidRPr="00AF3BF7">
              <w:rPr>
                <w:b/>
                <w:sz w:val="16"/>
              </w:rPr>
              <w:t>Sampling Plan:</w:t>
            </w:r>
            <w:r>
              <w:rPr>
                <w:sz w:val="16"/>
              </w:rPr>
              <w:tab/>
            </w:r>
            <w:r w:rsidR="00142E23" w:rsidRPr="00142E23">
              <w:rPr>
                <w:szCs w:val="22"/>
              </w:rPr>
              <w:sym w:font="Wingdings 2" w:char="F0A3"/>
            </w:r>
            <w:r>
              <w:rPr>
                <w:sz w:val="16"/>
              </w:rPr>
              <w:t xml:space="preserve"> </w:t>
            </w:r>
            <w:r w:rsidRPr="00AF3BF7">
              <w:rPr>
                <w:b/>
                <w:sz w:val="16"/>
              </w:rPr>
              <w:t>A</w:t>
            </w:r>
            <w:bookmarkEnd w:id="4804"/>
            <w:bookmarkEnd w:id="4805"/>
            <w:r>
              <w:rPr>
                <w:sz w:val="16"/>
              </w:rPr>
              <w:tab/>
            </w:r>
            <w:r w:rsidR="00142E23" w:rsidRPr="00142E23">
              <w:rPr>
                <w:szCs w:val="22"/>
              </w:rPr>
              <w:sym w:font="Wingdings 2" w:char="F0A3"/>
            </w:r>
            <w:r>
              <w:rPr>
                <w:sz w:val="16"/>
              </w:rPr>
              <w:t xml:space="preserve">  </w:t>
            </w:r>
            <w:r w:rsidRPr="00AF3BF7">
              <w:rPr>
                <w:b/>
                <w:sz w:val="16"/>
              </w:rPr>
              <w:t>B</w:t>
            </w:r>
          </w:p>
        </w:tc>
        <w:tc>
          <w:tcPr>
            <w:tcW w:w="1713" w:type="dxa"/>
            <w:gridSpan w:val="3"/>
          </w:tcPr>
          <w:p w14:paraId="5C91813A" w14:textId="77777777" w:rsidR="00F5456F" w:rsidRPr="00AF3BF7" w:rsidRDefault="00F5456F" w:rsidP="002F077A">
            <w:pPr>
              <w:rPr>
                <w:b/>
                <w:sz w:val="16"/>
              </w:rPr>
            </w:pPr>
            <w:r w:rsidRPr="00AF3BF7">
              <w:rPr>
                <w:b/>
                <w:sz w:val="16"/>
              </w:rPr>
              <w:t>Report Number:</w:t>
            </w:r>
          </w:p>
        </w:tc>
      </w:tr>
      <w:tr w:rsidR="0054798B" w14:paraId="4E47BB65" w14:textId="77777777" w:rsidTr="00AF3BF7">
        <w:trPr>
          <w:cantSplit/>
          <w:trHeight w:val="733"/>
          <w:jc w:val="center"/>
        </w:trPr>
        <w:tc>
          <w:tcPr>
            <w:tcW w:w="3952" w:type="dxa"/>
            <w:gridSpan w:val="8"/>
            <w:vMerge w:val="restart"/>
          </w:tcPr>
          <w:p w14:paraId="00C5E71E" w14:textId="2764AAAC" w:rsidR="00F5456F" w:rsidRPr="00AF3BF7" w:rsidRDefault="00F5456F" w:rsidP="002F077A">
            <w:pPr>
              <w:rPr>
                <w:b/>
                <w:sz w:val="16"/>
              </w:rPr>
            </w:pPr>
            <w:r w:rsidRPr="00AF3BF7">
              <w:rPr>
                <w:b/>
                <w:sz w:val="16"/>
              </w:rPr>
              <w:t>Location (name, address)</w:t>
            </w:r>
            <w:r w:rsidR="00AF3BF7">
              <w:rPr>
                <w:b/>
                <w:sz w:val="16"/>
              </w:rPr>
              <w:t>:</w:t>
            </w:r>
          </w:p>
          <w:p w14:paraId="43402697" w14:textId="77777777" w:rsidR="00F5456F" w:rsidRDefault="00F5456F" w:rsidP="002F077A">
            <w:pPr>
              <w:rPr>
                <w:sz w:val="16"/>
              </w:rPr>
            </w:pPr>
          </w:p>
          <w:p w14:paraId="0F154DA5" w14:textId="77777777" w:rsidR="00F5456F" w:rsidRDefault="00F5456F" w:rsidP="002F077A">
            <w:pPr>
              <w:rPr>
                <w:sz w:val="16"/>
                <w:vertAlign w:val="superscript"/>
              </w:rPr>
            </w:pPr>
          </w:p>
        </w:tc>
        <w:tc>
          <w:tcPr>
            <w:tcW w:w="2543" w:type="dxa"/>
            <w:gridSpan w:val="8"/>
          </w:tcPr>
          <w:p w14:paraId="3F506944" w14:textId="6DDE2453" w:rsidR="00F5456F" w:rsidRPr="00AF3BF7" w:rsidRDefault="00F5456F" w:rsidP="002F077A">
            <w:pPr>
              <w:rPr>
                <w:b/>
                <w:sz w:val="16"/>
              </w:rPr>
            </w:pPr>
            <w:r w:rsidRPr="00AF3BF7">
              <w:rPr>
                <w:b/>
                <w:sz w:val="16"/>
              </w:rPr>
              <w:t>Product/Brand Identity</w:t>
            </w:r>
            <w:r w:rsidR="00AF3BF7">
              <w:rPr>
                <w:b/>
                <w:sz w:val="16"/>
              </w:rPr>
              <w:t>:</w:t>
            </w:r>
          </w:p>
        </w:tc>
        <w:tc>
          <w:tcPr>
            <w:tcW w:w="3008" w:type="dxa"/>
            <w:gridSpan w:val="7"/>
            <w:vMerge w:val="restart"/>
          </w:tcPr>
          <w:p w14:paraId="0AE323A2" w14:textId="3D93B434" w:rsidR="00F5456F" w:rsidRPr="00AF3BF7" w:rsidRDefault="00F5456F" w:rsidP="002F077A">
            <w:pPr>
              <w:rPr>
                <w:b/>
                <w:sz w:val="16"/>
              </w:rPr>
            </w:pPr>
            <w:r w:rsidRPr="00AF3BF7">
              <w:rPr>
                <w:b/>
                <w:sz w:val="16"/>
              </w:rPr>
              <w:t>Manufacturer</w:t>
            </w:r>
            <w:r w:rsidR="00AF3BF7">
              <w:rPr>
                <w:b/>
                <w:sz w:val="16"/>
              </w:rPr>
              <w:t>:</w:t>
            </w:r>
          </w:p>
        </w:tc>
        <w:tc>
          <w:tcPr>
            <w:tcW w:w="1713" w:type="dxa"/>
            <w:gridSpan w:val="3"/>
            <w:vMerge w:val="restart"/>
          </w:tcPr>
          <w:p w14:paraId="46DAADBB" w14:textId="52654682" w:rsidR="00F5456F" w:rsidRPr="00AF3BF7" w:rsidRDefault="00F5456F" w:rsidP="002F077A">
            <w:pPr>
              <w:rPr>
                <w:b/>
                <w:sz w:val="16"/>
              </w:rPr>
            </w:pPr>
            <w:r w:rsidRPr="00AF3BF7">
              <w:rPr>
                <w:b/>
                <w:sz w:val="16"/>
              </w:rPr>
              <w:t>Container Description</w:t>
            </w:r>
            <w:r w:rsidR="00AF3BF7" w:rsidRPr="00AF3BF7">
              <w:rPr>
                <w:sz w:val="16"/>
              </w:rPr>
              <w:t>:</w:t>
            </w:r>
          </w:p>
        </w:tc>
      </w:tr>
      <w:tr w:rsidR="0054798B" w14:paraId="4402922F" w14:textId="77777777" w:rsidTr="00AF3BF7">
        <w:trPr>
          <w:cantSplit/>
          <w:trHeight w:val="734"/>
          <w:jc w:val="center"/>
        </w:trPr>
        <w:tc>
          <w:tcPr>
            <w:tcW w:w="3952" w:type="dxa"/>
            <w:gridSpan w:val="8"/>
            <w:vMerge/>
          </w:tcPr>
          <w:p w14:paraId="30ECF114" w14:textId="77777777" w:rsidR="00F5456F" w:rsidRDefault="00F5456F" w:rsidP="002F077A">
            <w:pPr>
              <w:rPr>
                <w:sz w:val="16"/>
              </w:rPr>
            </w:pPr>
          </w:p>
        </w:tc>
        <w:tc>
          <w:tcPr>
            <w:tcW w:w="2543" w:type="dxa"/>
            <w:gridSpan w:val="8"/>
          </w:tcPr>
          <w:p w14:paraId="0CE94883" w14:textId="594F9D1E" w:rsidR="00F5456F" w:rsidRPr="00AF3BF7" w:rsidRDefault="00F5456F" w:rsidP="002F077A">
            <w:pPr>
              <w:rPr>
                <w:b/>
                <w:sz w:val="16"/>
              </w:rPr>
            </w:pPr>
            <w:r w:rsidRPr="00AF3BF7">
              <w:rPr>
                <w:b/>
                <w:sz w:val="16"/>
              </w:rPr>
              <w:t>Lot Codes</w:t>
            </w:r>
            <w:r w:rsidR="00AF3BF7">
              <w:rPr>
                <w:b/>
                <w:sz w:val="16"/>
              </w:rPr>
              <w:t>:</w:t>
            </w:r>
          </w:p>
        </w:tc>
        <w:tc>
          <w:tcPr>
            <w:tcW w:w="3008" w:type="dxa"/>
            <w:gridSpan w:val="7"/>
            <w:vMerge/>
          </w:tcPr>
          <w:p w14:paraId="6C8F7E90" w14:textId="77777777" w:rsidR="00F5456F" w:rsidRDefault="00F5456F" w:rsidP="002F077A">
            <w:pPr>
              <w:rPr>
                <w:sz w:val="16"/>
              </w:rPr>
            </w:pPr>
          </w:p>
        </w:tc>
        <w:tc>
          <w:tcPr>
            <w:tcW w:w="1713" w:type="dxa"/>
            <w:gridSpan w:val="3"/>
            <w:vMerge/>
          </w:tcPr>
          <w:p w14:paraId="57F74443" w14:textId="77777777" w:rsidR="00F5456F" w:rsidRDefault="00F5456F" w:rsidP="002F077A">
            <w:pPr>
              <w:rPr>
                <w:sz w:val="16"/>
              </w:rPr>
            </w:pPr>
          </w:p>
        </w:tc>
      </w:tr>
      <w:tr w:rsidR="008F3A4F" w14:paraId="1AA575BC" w14:textId="77777777" w:rsidTr="00AF3BF7">
        <w:trPr>
          <w:cantSplit/>
          <w:jc w:val="center"/>
        </w:trPr>
        <w:tc>
          <w:tcPr>
            <w:tcW w:w="1708" w:type="dxa"/>
            <w:gridSpan w:val="2"/>
          </w:tcPr>
          <w:p w14:paraId="31AEF8BB" w14:textId="77777777" w:rsidR="00F5456F" w:rsidRPr="00AF3BF7" w:rsidRDefault="00F5456F" w:rsidP="002F077A">
            <w:pPr>
              <w:jc w:val="left"/>
              <w:rPr>
                <w:b/>
                <w:sz w:val="16"/>
              </w:rPr>
            </w:pPr>
            <w:r w:rsidRPr="00AF3BF7">
              <w:rPr>
                <w:b/>
                <w:sz w:val="16"/>
              </w:rPr>
              <w:t>1.  Labeled Quantity:</w:t>
            </w:r>
          </w:p>
          <w:p w14:paraId="2088E7BD" w14:textId="77777777" w:rsidR="00C55D65" w:rsidRDefault="00C55D65" w:rsidP="002F077A">
            <w:pPr>
              <w:jc w:val="left"/>
              <w:rPr>
                <w:sz w:val="16"/>
              </w:rPr>
            </w:pPr>
          </w:p>
          <w:p w14:paraId="3F2F1447" w14:textId="77777777" w:rsidR="00F5456F" w:rsidRDefault="00F5456F" w:rsidP="002F077A">
            <w:pPr>
              <w:jc w:val="left"/>
              <w:rPr>
                <w:sz w:val="16"/>
              </w:rPr>
            </w:pPr>
          </w:p>
          <w:p w14:paraId="0C29C0BD" w14:textId="77777777" w:rsidR="00F5456F" w:rsidRDefault="00F5456F" w:rsidP="002F077A">
            <w:pPr>
              <w:jc w:val="left"/>
              <w:rPr>
                <w:sz w:val="16"/>
              </w:rPr>
            </w:pPr>
          </w:p>
        </w:tc>
        <w:tc>
          <w:tcPr>
            <w:tcW w:w="2244" w:type="dxa"/>
            <w:gridSpan w:val="6"/>
          </w:tcPr>
          <w:p w14:paraId="38D3B713" w14:textId="2841C0FE" w:rsidR="00F5456F" w:rsidRPr="00AF3BF7" w:rsidRDefault="00F5456F" w:rsidP="00DE7C39">
            <w:pPr>
              <w:jc w:val="left"/>
              <w:rPr>
                <w:b/>
                <w:sz w:val="16"/>
              </w:rPr>
            </w:pPr>
            <w:r w:rsidRPr="00AF3BF7">
              <w:rPr>
                <w:b/>
                <w:sz w:val="16"/>
              </w:rPr>
              <w:t xml:space="preserve">2.  Unit </w:t>
            </w:r>
            <w:r w:rsidR="00903008" w:rsidRPr="00AF3BF7">
              <w:rPr>
                <w:b/>
                <w:sz w:val="16"/>
              </w:rPr>
              <w:t>of Measure</w:t>
            </w:r>
            <w:r w:rsidRPr="00AF3BF7">
              <w:rPr>
                <w:b/>
                <w:sz w:val="16"/>
              </w:rPr>
              <w:t>:</w:t>
            </w:r>
          </w:p>
        </w:tc>
        <w:tc>
          <w:tcPr>
            <w:tcW w:w="1347" w:type="dxa"/>
            <w:gridSpan w:val="3"/>
          </w:tcPr>
          <w:p w14:paraId="2D233862" w14:textId="77777777" w:rsidR="00F5456F" w:rsidRPr="00AF3BF7" w:rsidRDefault="00F5456F" w:rsidP="002F077A">
            <w:pPr>
              <w:jc w:val="left"/>
              <w:rPr>
                <w:b/>
                <w:sz w:val="16"/>
              </w:rPr>
            </w:pPr>
            <w:r w:rsidRPr="00AF3BF7">
              <w:rPr>
                <w:b/>
                <w:sz w:val="16"/>
              </w:rPr>
              <w:t>3.  MAV:</w:t>
            </w:r>
          </w:p>
        </w:tc>
        <w:tc>
          <w:tcPr>
            <w:tcW w:w="2116" w:type="dxa"/>
            <w:gridSpan w:val="7"/>
          </w:tcPr>
          <w:p w14:paraId="3B36D155" w14:textId="0A987106" w:rsidR="00F5456F" w:rsidRPr="00AF3BF7" w:rsidRDefault="00F5456F" w:rsidP="002F077A">
            <w:pPr>
              <w:jc w:val="left"/>
              <w:rPr>
                <w:b/>
                <w:sz w:val="16"/>
              </w:rPr>
            </w:pPr>
            <w:r w:rsidRPr="00AF3BF7">
              <w:rPr>
                <w:b/>
                <w:sz w:val="16"/>
              </w:rPr>
              <w:t>4.  MAV (dimensionless units</w:t>
            </w:r>
            <w:r w:rsidR="000207AA" w:rsidRPr="00AF3BF7">
              <w:rPr>
                <w:b/>
                <w:sz w:val="16"/>
              </w:rPr>
              <w:fldChar w:fldCharType="begin"/>
            </w:r>
            <w:r w:rsidR="000207AA" w:rsidRPr="00AF3BF7">
              <w:rPr>
                <w:b/>
              </w:rPr>
              <w:instrText xml:space="preserve"> XE "</w:instrText>
            </w:r>
            <w:r w:rsidR="004104E9" w:rsidRPr="00AF3BF7">
              <w:rPr>
                <w:b/>
                <w:szCs w:val="22"/>
              </w:rPr>
              <w:instrText>Dimensionless Units</w:instrText>
            </w:r>
            <w:r w:rsidR="000207AA" w:rsidRPr="00AF3BF7">
              <w:rPr>
                <w:b/>
              </w:rPr>
              <w:instrText xml:space="preserve">" </w:instrText>
            </w:r>
            <w:r w:rsidR="000207AA" w:rsidRPr="00AF3BF7">
              <w:rPr>
                <w:b/>
                <w:sz w:val="16"/>
              </w:rPr>
              <w:fldChar w:fldCharType="end"/>
            </w:r>
            <w:r w:rsidRPr="00AF3BF7">
              <w:rPr>
                <w:b/>
                <w:sz w:val="16"/>
              </w:rPr>
              <w:t>)</w:t>
            </w:r>
            <w:r w:rsidR="00AF3BF7" w:rsidRPr="00AF3BF7">
              <w:rPr>
                <w:b/>
                <w:sz w:val="16"/>
              </w:rPr>
              <w:t>:</w:t>
            </w:r>
            <w:r w:rsidRPr="00AF3BF7">
              <w:rPr>
                <w:b/>
                <w:sz w:val="16"/>
              </w:rPr>
              <w:t xml:space="preserve"> </w:t>
            </w:r>
          </w:p>
          <w:p w14:paraId="41097987" w14:textId="77777777" w:rsidR="00F5456F" w:rsidRDefault="00F5456F" w:rsidP="002F077A">
            <w:pPr>
              <w:jc w:val="left"/>
              <w:rPr>
                <w:sz w:val="16"/>
              </w:rPr>
            </w:pPr>
            <w:r>
              <w:rPr>
                <w:sz w:val="16"/>
              </w:rPr>
              <w:t xml:space="preserve">(Box 3 </w:t>
            </w:r>
            <w:r>
              <w:rPr>
                <w:sz w:val="16"/>
              </w:rPr>
              <w:sym w:font="Symbol" w:char="F0B8"/>
            </w:r>
            <w:r>
              <w:rPr>
                <w:sz w:val="16"/>
              </w:rPr>
              <w:t xml:space="preserve"> Box 2 =)</w:t>
            </w:r>
          </w:p>
          <w:p w14:paraId="23880D1B" w14:textId="77777777" w:rsidR="00F5456F" w:rsidRDefault="00F5456F" w:rsidP="002F077A">
            <w:pPr>
              <w:jc w:val="left"/>
              <w:rPr>
                <w:sz w:val="16"/>
              </w:rPr>
            </w:pPr>
          </w:p>
        </w:tc>
        <w:tc>
          <w:tcPr>
            <w:tcW w:w="2088" w:type="dxa"/>
            <w:gridSpan w:val="5"/>
          </w:tcPr>
          <w:p w14:paraId="356B8F37" w14:textId="77777777" w:rsidR="00F5456F" w:rsidRDefault="00F5456F" w:rsidP="002F077A">
            <w:pPr>
              <w:jc w:val="left"/>
              <w:rPr>
                <w:sz w:val="16"/>
              </w:rPr>
            </w:pPr>
            <w:r w:rsidRPr="00AF3BF7">
              <w:rPr>
                <w:b/>
                <w:sz w:val="16"/>
              </w:rPr>
              <w:t>5.  Inspection Lot Size:</w:t>
            </w:r>
            <w:r>
              <w:rPr>
                <w:sz w:val="16"/>
              </w:rPr>
              <w:t xml:space="preserve"> </w:t>
            </w:r>
          </w:p>
        </w:tc>
        <w:tc>
          <w:tcPr>
            <w:tcW w:w="1713" w:type="dxa"/>
            <w:gridSpan w:val="3"/>
          </w:tcPr>
          <w:p w14:paraId="7A61F29D" w14:textId="77777777" w:rsidR="00F5456F" w:rsidRPr="00AF3BF7" w:rsidRDefault="00F5456F" w:rsidP="002F077A">
            <w:pPr>
              <w:jc w:val="left"/>
              <w:rPr>
                <w:b/>
                <w:sz w:val="16"/>
              </w:rPr>
            </w:pPr>
            <w:r w:rsidRPr="00AF3BF7">
              <w:rPr>
                <w:b/>
                <w:sz w:val="16"/>
              </w:rPr>
              <w:t>6.  Sample Size (n):</w:t>
            </w:r>
          </w:p>
        </w:tc>
      </w:tr>
      <w:tr w:rsidR="008F3A4F" w14:paraId="041240AE" w14:textId="77777777" w:rsidTr="00AF3BF7">
        <w:trPr>
          <w:trHeight w:val="687"/>
          <w:jc w:val="center"/>
        </w:trPr>
        <w:tc>
          <w:tcPr>
            <w:tcW w:w="1708" w:type="dxa"/>
            <w:gridSpan w:val="2"/>
          </w:tcPr>
          <w:p w14:paraId="58A27B25" w14:textId="77777777" w:rsidR="00F5456F" w:rsidRPr="00AF3BF7" w:rsidRDefault="00F5456F" w:rsidP="002F077A">
            <w:pPr>
              <w:jc w:val="left"/>
              <w:rPr>
                <w:b/>
                <w:sz w:val="16"/>
              </w:rPr>
            </w:pPr>
            <w:r w:rsidRPr="00AF3BF7">
              <w:rPr>
                <w:b/>
                <w:sz w:val="16"/>
              </w:rPr>
              <w:t>7.  Initial Tare Sample Size:</w:t>
            </w:r>
          </w:p>
          <w:p w14:paraId="6C5B3014" w14:textId="77777777" w:rsidR="00F5456F" w:rsidRDefault="00F5456F" w:rsidP="002F077A">
            <w:pPr>
              <w:jc w:val="left"/>
              <w:rPr>
                <w:sz w:val="16"/>
              </w:rPr>
            </w:pPr>
            <w:r>
              <w:rPr>
                <w:sz w:val="16"/>
              </w:rPr>
              <w:t xml:space="preserve"> </w:t>
            </w:r>
          </w:p>
        </w:tc>
        <w:tc>
          <w:tcPr>
            <w:tcW w:w="2244" w:type="dxa"/>
            <w:gridSpan w:val="6"/>
          </w:tcPr>
          <w:p w14:paraId="01504FDA" w14:textId="77777777" w:rsidR="00DE7C39" w:rsidRPr="00AF3BF7" w:rsidRDefault="00DE7C39" w:rsidP="00DE7C39">
            <w:pPr>
              <w:ind w:left="-4"/>
              <w:jc w:val="left"/>
              <w:rPr>
                <w:b/>
                <w:sz w:val="16"/>
              </w:rPr>
            </w:pPr>
            <w:r w:rsidRPr="00AF3BF7">
              <w:rPr>
                <w:b/>
                <w:sz w:val="16"/>
              </w:rPr>
              <w:t>8.  </w:t>
            </w:r>
            <w:r w:rsidR="00F5456F" w:rsidRPr="00AF3BF7">
              <w:rPr>
                <w:b/>
                <w:sz w:val="16"/>
              </w:rPr>
              <w:t xml:space="preserve">Number of MAVs </w:t>
            </w:r>
          </w:p>
          <w:p w14:paraId="011416EC" w14:textId="77777777" w:rsidR="00F5456F" w:rsidRDefault="00F5456F" w:rsidP="00DE7C39">
            <w:pPr>
              <w:ind w:left="-4"/>
              <w:jc w:val="left"/>
              <w:rPr>
                <w:sz w:val="16"/>
              </w:rPr>
            </w:pPr>
            <w:r w:rsidRPr="00AF3BF7">
              <w:rPr>
                <w:b/>
                <w:sz w:val="16"/>
              </w:rPr>
              <w:t>Allowed:</w:t>
            </w:r>
          </w:p>
        </w:tc>
        <w:tc>
          <w:tcPr>
            <w:tcW w:w="1347" w:type="dxa"/>
            <w:gridSpan w:val="3"/>
          </w:tcPr>
          <w:p w14:paraId="7ABFFC1A" w14:textId="77777777" w:rsidR="00F5456F" w:rsidRPr="00AF3BF7" w:rsidRDefault="00F5456F" w:rsidP="002F077A">
            <w:pPr>
              <w:jc w:val="left"/>
              <w:rPr>
                <w:b/>
                <w:sz w:val="16"/>
              </w:rPr>
            </w:pPr>
            <w:r w:rsidRPr="00AF3BF7">
              <w:rPr>
                <w:b/>
                <w:sz w:val="16"/>
              </w:rPr>
              <w:t>9.  Range of Package Errors (</w:t>
            </w:r>
            <w:proofErr w:type="spellStart"/>
            <w:r w:rsidRPr="00AF3BF7">
              <w:rPr>
                <w:b/>
                <w:sz w:val="16"/>
              </w:rPr>
              <w:t>R</w:t>
            </w:r>
            <w:r w:rsidRPr="00471632">
              <w:rPr>
                <w:b/>
                <w:sz w:val="16"/>
              </w:rPr>
              <w:t>c</w:t>
            </w:r>
            <w:proofErr w:type="spellEnd"/>
            <w:r w:rsidRPr="00AF3BF7">
              <w:rPr>
                <w:b/>
                <w:sz w:val="16"/>
              </w:rPr>
              <w:t>):</w:t>
            </w:r>
          </w:p>
          <w:p w14:paraId="323768C4" w14:textId="77777777" w:rsidR="00F5456F" w:rsidRDefault="00F5456F" w:rsidP="002F077A">
            <w:pPr>
              <w:jc w:val="left"/>
              <w:rPr>
                <w:sz w:val="16"/>
                <w:vertAlign w:val="superscript"/>
              </w:rPr>
            </w:pPr>
          </w:p>
        </w:tc>
        <w:tc>
          <w:tcPr>
            <w:tcW w:w="2116" w:type="dxa"/>
            <w:gridSpan w:val="7"/>
          </w:tcPr>
          <w:p w14:paraId="12BB0757" w14:textId="77777777" w:rsidR="00F5456F" w:rsidRPr="00AF3BF7" w:rsidRDefault="00F5456F" w:rsidP="002F077A">
            <w:pPr>
              <w:jc w:val="left"/>
              <w:rPr>
                <w:b/>
                <w:sz w:val="16"/>
              </w:rPr>
            </w:pPr>
            <w:r w:rsidRPr="00AF3BF7">
              <w:rPr>
                <w:b/>
                <w:sz w:val="16"/>
              </w:rPr>
              <w:t>10.  Range of Tare Weights (R</w:t>
            </w:r>
            <w:r w:rsidRPr="009642C8">
              <w:rPr>
                <w:b/>
                <w:sz w:val="16"/>
              </w:rPr>
              <w:t>t</w:t>
            </w:r>
            <w:r w:rsidRPr="00AF3BF7">
              <w:rPr>
                <w:b/>
                <w:sz w:val="16"/>
              </w:rPr>
              <w:t>):</w:t>
            </w:r>
          </w:p>
        </w:tc>
        <w:tc>
          <w:tcPr>
            <w:tcW w:w="2088" w:type="dxa"/>
            <w:gridSpan w:val="5"/>
          </w:tcPr>
          <w:p w14:paraId="2C1549CE" w14:textId="77777777" w:rsidR="00F5456F" w:rsidRPr="00AF3BF7" w:rsidRDefault="00F5456F" w:rsidP="002F077A">
            <w:pPr>
              <w:jc w:val="left"/>
              <w:rPr>
                <w:b/>
                <w:sz w:val="16"/>
              </w:rPr>
            </w:pPr>
            <w:r w:rsidRPr="00AF3BF7">
              <w:rPr>
                <w:b/>
                <w:sz w:val="16"/>
              </w:rPr>
              <w:t xml:space="preserve">11.  </w:t>
            </w:r>
            <w:proofErr w:type="spellStart"/>
            <w:r w:rsidRPr="00AF3BF7">
              <w:rPr>
                <w:b/>
                <w:sz w:val="16"/>
              </w:rPr>
              <w:t>R</w:t>
            </w:r>
            <w:r w:rsidRPr="00471632">
              <w:rPr>
                <w:b/>
                <w:sz w:val="16"/>
              </w:rPr>
              <w:t>c</w:t>
            </w:r>
            <w:proofErr w:type="spellEnd"/>
            <w:r w:rsidRPr="00AF3BF7">
              <w:rPr>
                <w:b/>
                <w:sz w:val="16"/>
              </w:rPr>
              <w:t>/R</w:t>
            </w:r>
            <w:r w:rsidRPr="00471632">
              <w:rPr>
                <w:b/>
                <w:sz w:val="16"/>
              </w:rPr>
              <w:t>t</w:t>
            </w:r>
            <w:r w:rsidRPr="00AF3BF7">
              <w:rPr>
                <w:b/>
                <w:sz w:val="16"/>
              </w:rPr>
              <w:t xml:space="preserve">:  </w:t>
            </w:r>
          </w:p>
          <w:p w14:paraId="47BD3C53" w14:textId="77777777" w:rsidR="00F5456F" w:rsidRDefault="00F5456F" w:rsidP="002F077A">
            <w:pPr>
              <w:jc w:val="left"/>
              <w:rPr>
                <w:sz w:val="16"/>
              </w:rPr>
            </w:pPr>
            <w:r>
              <w:rPr>
                <w:sz w:val="16"/>
              </w:rPr>
              <w:t>(Box 9 </w:t>
            </w:r>
            <w:r>
              <w:rPr>
                <w:sz w:val="16"/>
              </w:rPr>
              <w:sym w:font="Symbol" w:char="F0B8"/>
            </w:r>
            <w:r>
              <w:rPr>
                <w:sz w:val="16"/>
              </w:rPr>
              <w:t> 10 =)</w:t>
            </w:r>
          </w:p>
        </w:tc>
        <w:tc>
          <w:tcPr>
            <w:tcW w:w="1713" w:type="dxa"/>
            <w:gridSpan w:val="3"/>
          </w:tcPr>
          <w:p w14:paraId="41C029D9" w14:textId="77777777" w:rsidR="00F5456F" w:rsidRPr="00AF3BF7" w:rsidRDefault="00F5456F" w:rsidP="00F86E6C">
            <w:pPr>
              <w:jc w:val="left"/>
              <w:rPr>
                <w:b/>
                <w:sz w:val="16"/>
              </w:rPr>
            </w:pPr>
            <w:r w:rsidRPr="00AF3BF7">
              <w:rPr>
                <w:b/>
                <w:sz w:val="16"/>
              </w:rPr>
              <w:t>12. Total Number of Tare Samples:</w:t>
            </w:r>
          </w:p>
        </w:tc>
      </w:tr>
      <w:tr w:rsidR="00C301D2" w14:paraId="4A54C3F4" w14:textId="77777777" w:rsidTr="00AF3BF7">
        <w:trPr>
          <w:cantSplit/>
          <w:trHeight w:val="543"/>
          <w:jc w:val="center"/>
        </w:trPr>
        <w:tc>
          <w:tcPr>
            <w:tcW w:w="3952" w:type="dxa"/>
            <w:gridSpan w:val="8"/>
          </w:tcPr>
          <w:p w14:paraId="4B47F454" w14:textId="77777777" w:rsidR="00F5456F" w:rsidRPr="00AF3BF7" w:rsidRDefault="00F5456F" w:rsidP="002F077A">
            <w:pPr>
              <w:autoSpaceDE w:val="0"/>
              <w:jc w:val="left"/>
              <w:rPr>
                <w:b/>
                <w:sz w:val="16"/>
              </w:rPr>
            </w:pPr>
            <w:r w:rsidRPr="00AF3BF7">
              <w:rPr>
                <w:b/>
                <w:sz w:val="16"/>
              </w:rPr>
              <w:t xml:space="preserve">13.   Average Tare </w:t>
            </w:r>
            <w:proofErr w:type="spellStart"/>
            <w:r w:rsidRPr="00AF3BF7">
              <w:rPr>
                <w:b/>
                <w:sz w:val="16"/>
              </w:rPr>
              <w:t>Wt</w:t>
            </w:r>
            <w:proofErr w:type="spellEnd"/>
            <w:r w:rsidRPr="00AF3BF7">
              <w:rPr>
                <w:b/>
                <w:sz w:val="16"/>
              </w:rPr>
              <w:t xml:space="preserve">:  </w:t>
            </w:r>
          </w:p>
          <w:p w14:paraId="22751F4C" w14:textId="77777777" w:rsidR="00F5456F" w:rsidRDefault="00F5456F" w:rsidP="002F077A">
            <w:pPr>
              <w:autoSpaceDE w:val="0"/>
              <w:jc w:val="left"/>
              <w:rPr>
                <w:sz w:val="16"/>
              </w:rPr>
            </w:pPr>
          </w:p>
          <w:p w14:paraId="023E65DA" w14:textId="77777777" w:rsidR="00F5456F" w:rsidRDefault="00F5456F" w:rsidP="002F077A">
            <w:pPr>
              <w:autoSpaceDE w:val="0"/>
              <w:jc w:val="left"/>
              <w:rPr>
                <w:sz w:val="16"/>
              </w:rPr>
            </w:pPr>
          </w:p>
          <w:p w14:paraId="2ED61B5C" w14:textId="13407C60" w:rsidR="00F5456F" w:rsidRDefault="00142E23" w:rsidP="0054798B">
            <w:pPr>
              <w:tabs>
                <w:tab w:val="left" w:pos="1317"/>
                <w:tab w:val="left" w:pos="2260"/>
              </w:tabs>
              <w:autoSpaceDE w:val="0"/>
              <w:jc w:val="left"/>
              <w:rPr>
                <w:sz w:val="16"/>
                <w:vertAlign w:val="superscript"/>
              </w:rPr>
            </w:pPr>
            <w:r w:rsidRPr="00142E23">
              <w:rPr>
                <w:szCs w:val="22"/>
              </w:rPr>
              <w:sym w:font="Wingdings 2" w:char="F0A3"/>
            </w:r>
            <w:r w:rsidR="00F5456F">
              <w:rPr>
                <w:sz w:val="16"/>
              </w:rPr>
              <w:t xml:space="preserve">  </w:t>
            </w:r>
            <w:r w:rsidR="00F5456F" w:rsidRPr="00AF3BF7">
              <w:rPr>
                <w:b/>
                <w:sz w:val="16"/>
              </w:rPr>
              <w:t>Used Dry Tare</w:t>
            </w:r>
            <w:r w:rsidR="00F5456F">
              <w:rPr>
                <w:sz w:val="16"/>
              </w:rPr>
              <w:tab/>
            </w:r>
            <w:r w:rsidRPr="00142E23">
              <w:rPr>
                <w:szCs w:val="22"/>
              </w:rPr>
              <w:sym w:font="Wingdings 2" w:char="F0A3"/>
            </w:r>
            <w:r w:rsidR="00F5456F" w:rsidRPr="00AA6204">
              <w:rPr>
                <w:sz w:val="16"/>
              </w:rPr>
              <w:t xml:space="preserve">  </w:t>
            </w:r>
            <w:r w:rsidR="00F5456F" w:rsidRPr="00AF3BF7">
              <w:rPr>
                <w:b/>
                <w:sz w:val="16"/>
              </w:rPr>
              <w:t>Wet Tare</w:t>
            </w:r>
            <w:r w:rsidR="00F5456F">
              <w:rPr>
                <w:sz w:val="16"/>
              </w:rPr>
              <w:tab/>
            </w:r>
            <w:r w:rsidRPr="00142E23">
              <w:rPr>
                <w:szCs w:val="22"/>
              </w:rPr>
              <w:sym w:font="Wingdings 2" w:char="F0A3"/>
            </w:r>
            <w:r w:rsidR="008F3A4F">
              <w:rPr>
                <w:sz w:val="16"/>
              </w:rPr>
              <w:t xml:space="preserve">  </w:t>
            </w:r>
            <w:r w:rsidR="008F3A4F" w:rsidRPr="00AF3BF7">
              <w:rPr>
                <w:b/>
                <w:sz w:val="16"/>
              </w:rPr>
              <w:t>Unused Dry Tare</w:t>
            </w:r>
          </w:p>
        </w:tc>
        <w:tc>
          <w:tcPr>
            <w:tcW w:w="3463" w:type="dxa"/>
            <w:gridSpan w:val="10"/>
          </w:tcPr>
          <w:p w14:paraId="66E476FB" w14:textId="35C22306" w:rsidR="00F5456F" w:rsidRDefault="00F5456F" w:rsidP="002F077A">
            <w:pPr>
              <w:tabs>
                <w:tab w:val="left" w:pos="417"/>
              </w:tabs>
              <w:jc w:val="left"/>
              <w:rPr>
                <w:sz w:val="16"/>
              </w:rPr>
            </w:pPr>
            <w:r w:rsidRPr="00AF3BF7">
              <w:rPr>
                <w:b/>
                <w:sz w:val="16"/>
              </w:rPr>
              <w:t>13a.</w:t>
            </w:r>
            <w:r>
              <w:rPr>
                <w:sz w:val="16"/>
              </w:rPr>
              <w:tab/>
            </w:r>
            <w:r w:rsidR="00142E23" w:rsidRPr="00142E23">
              <w:rPr>
                <w:szCs w:val="22"/>
              </w:rPr>
              <w:sym w:font="Wingdings 2" w:char="F0A3"/>
            </w:r>
            <w:r>
              <w:rPr>
                <w:sz w:val="16"/>
              </w:rPr>
              <w:t xml:space="preserve"> </w:t>
            </w:r>
            <w:r w:rsidRPr="00AF3BF7">
              <w:rPr>
                <w:b/>
                <w:sz w:val="16"/>
              </w:rPr>
              <w:t>Tare Correction</w:t>
            </w:r>
            <w:r>
              <w:rPr>
                <w:sz w:val="16"/>
              </w:rPr>
              <w:t xml:space="preserve">  </w:t>
            </w:r>
          </w:p>
          <w:p w14:paraId="65B574DD" w14:textId="6ED740E4" w:rsidR="00F5456F" w:rsidRDefault="00F5456F" w:rsidP="002F077A">
            <w:pPr>
              <w:tabs>
                <w:tab w:val="left" w:pos="417"/>
              </w:tabs>
              <w:jc w:val="left"/>
              <w:rPr>
                <w:sz w:val="16"/>
              </w:rPr>
            </w:pPr>
            <w:r>
              <w:rPr>
                <w:sz w:val="16"/>
              </w:rPr>
              <w:tab/>
            </w:r>
            <w:r w:rsidR="00142E23" w:rsidRPr="00142E23">
              <w:rPr>
                <w:szCs w:val="22"/>
              </w:rPr>
              <w:sym w:font="Wingdings 2" w:char="F0A3"/>
            </w:r>
            <w:r>
              <w:rPr>
                <w:sz w:val="16"/>
              </w:rPr>
              <w:t xml:space="preserve">  </w:t>
            </w:r>
            <w:r w:rsidRPr="00AF3BF7">
              <w:rPr>
                <w:b/>
                <w:sz w:val="16"/>
              </w:rPr>
              <w:t>Moisture Allowance</w:t>
            </w:r>
            <w:r>
              <w:rPr>
                <w:sz w:val="16"/>
              </w:rPr>
              <w:t xml:space="preserve"> </w:t>
            </w:r>
          </w:p>
          <w:p w14:paraId="7D5141E2" w14:textId="56719D50" w:rsidR="00F5456F" w:rsidRDefault="00F5456F" w:rsidP="002F077A">
            <w:pPr>
              <w:tabs>
                <w:tab w:val="left" w:pos="417"/>
              </w:tabs>
              <w:jc w:val="left"/>
              <w:rPr>
                <w:sz w:val="16"/>
              </w:rPr>
            </w:pPr>
            <w:r>
              <w:rPr>
                <w:sz w:val="16"/>
              </w:rPr>
              <w:tab/>
            </w:r>
            <w:r w:rsidR="00142E23" w:rsidRPr="00142E23">
              <w:rPr>
                <w:szCs w:val="22"/>
              </w:rPr>
              <w:sym w:font="Wingdings 2" w:char="F0A3"/>
            </w:r>
            <w:r>
              <w:rPr>
                <w:sz w:val="16"/>
              </w:rPr>
              <w:t xml:space="preserve">  </w:t>
            </w:r>
            <w:r w:rsidRPr="00AF3BF7">
              <w:rPr>
                <w:b/>
                <w:sz w:val="16"/>
              </w:rPr>
              <w:t>Vacuum Pack</w:t>
            </w:r>
          </w:p>
          <w:p w14:paraId="3159881E" w14:textId="0CFB684E" w:rsidR="00F5456F" w:rsidRDefault="00F5456F" w:rsidP="002F077A">
            <w:pPr>
              <w:tabs>
                <w:tab w:val="left" w:pos="417"/>
              </w:tabs>
              <w:jc w:val="left"/>
              <w:rPr>
                <w:sz w:val="16"/>
              </w:rPr>
            </w:pPr>
            <w:r>
              <w:rPr>
                <w:rFonts w:ascii="ZDingbats" w:hAnsi="ZDingbats"/>
                <w:sz w:val="16"/>
              </w:rPr>
              <w:tab/>
            </w:r>
            <w:r w:rsidR="00142E23" w:rsidRPr="00142E23">
              <w:rPr>
                <w:szCs w:val="22"/>
              </w:rPr>
              <w:sym w:font="Wingdings 2" w:char="F0A3"/>
            </w:r>
            <w:r>
              <w:rPr>
                <w:sz w:val="16"/>
              </w:rPr>
              <w:t xml:space="preserve">  </w:t>
            </w:r>
            <w:r w:rsidRPr="00AF3BF7">
              <w:rPr>
                <w:b/>
                <w:sz w:val="16"/>
              </w:rPr>
              <w:t>Not Applicable</w:t>
            </w:r>
          </w:p>
        </w:tc>
        <w:tc>
          <w:tcPr>
            <w:tcW w:w="3801" w:type="dxa"/>
            <w:gridSpan w:val="8"/>
          </w:tcPr>
          <w:p w14:paraId="52C7BB0B" w14:textId="77777777" w:rsidR="00F5456F" w:rsidRPr="00AF3BF7" w:rsidRDefault="00F5456F" w:rsidP="002F077A">
            <w:pPr>
              <w:jc w:val="left"/>
              <w:rPr>
                <w:b/>
                <w:sz w:val="16"/>
              </w:rPr>
            </w:pPr>
            <w:r w:rsidRPr="00AF3BF7">
              <w:rPr>
                <w:b/>
                <w:sz w:val="16"/>
              </w:rPr>
              <w:t xml:space="preserve">14.   Nominal Gross </w:t>
            </w:r>
            <w:proofErr w:type="spellStart"/>
            <w:r w:rsidRPr="00AF3BF7">
              <w:rPr>
                <w:b/>
                <w:sz w:val="16"/>
              </w:rPr>
              <w:t>Wt</w:t>
            </w:r>
            <w:proofErr w:type="spellEnd"/>
            <w:r w:rsidRPr="00AF3BF7">
              <w:rPr>
                <w:b/>
                <w:sz w:val="16"/>
              </w:rPr>
              <w:t xml:space="preserve">: </w:t>
            </w:r>
          </w:p>
          <w:p w14:paraId="535F6E29" w14:textId="20E4E845" w:rsidR="00F5456F" w:rsidRDefault="00F5456F" w:rsidP="002F077A">
            <w:pPr>
              <w:jc w:val="left"/>
              <w:rPr>
                <w:sz w:val="16"/>
              </w:rPr>
            </w:pPr>
            <w:r>
              <w:rPr>
                <w:sz w:val="16"/>
              </w:rPr>
              <w:t>(Box 1 + Box</w:t>
            </w:r>
            <w:r w:rsidR="00DA0742">
              <w:rPr>
                <w:sz w:val="16"/>
              </w:rPr>
              <w:t xml:space="preserve"> </w:t>
            </w:r>
            <w:r>
              <w:rPr>
                <w:sz w:val="16"/>
              </w:rPr>
              <w:t>13 − Box 13a =)</w:t>
            </w:r>
          </w:p>
          <w:p w14:paraId="0F11FA95" w14:textId="77777777" w:rsidR="00F5456F" w:rsidRDefault="00F5456F" w:rsidP="002F077A">
            <w:pPr>
              <w:jc w:val="left"/>
              <w:rPr>
                <w:sz w:val="16"/>
              </w:rPr>
            </w:pPr>
          </w:p>
          <w:p w14:paraId="3FC6D7E2" w14:textId="77777777" w:rsidR="00F5456F" w:rsidRDefault="00F5456F" w:rsidP="002F077A">
            <w:pPr>
              <w:jc w:val="left"/>
              <w:rPr>
                <w:sz w:val="16"/>
              </w:rPr>
            </w:pPr>
          </w:p>
        </w:tc>
      </w:tr>
      <w:tr w:rsidR="0054798B" w14:paraId="6DFF6397" w14:textId="77777777" w:rsidTr="009E6EC7">
        <w:trPr>
          <w:cantSplit/>
          <w:trHeight w:val="237"/>
          <w:jc w:val="center"/>
        </w:trPr>
        <w:tc>
          <w:tcPr>
            <w:tcW w:w="1715" w:type="dxa"/>
            <w:gridSpan w:val="3"/>
            <w:shd w:val="pct25" w:color="auto" w:fill="FFFFFF"/>
          </w:tcPr>
          <w:p w14:paraId="30EE5317" w14:textId="77777777" w:rsidR="00F5456F" w:rsidRDefault="00F5456F" w:rsidP="002F077A">
            <w:pPr>
              <w:rPr>
                <w:sz w:val="16"/>
              </w:rPr>
            </w:pPr>
          </w:p>
        </w:tc>
        <w:tc>
          <w:tcPr>
            <w:tcW w:w="949" w:type="dxa"/>
            <w:vAlign w:val="center"/>
          </w:tcPr>
          <w:p w14:paraId="41F65EF7" w14:textId="77777777" w:rsidR="00F5456F" w:rsidRPr="00AA6204" w:rsidRDefault="00F5456F" w:rsidP="002F077A">
            <w:pPr>
              <w:jc w:val="center"/>
              <w:rPr>
                <w:b/>
                <w:sz w:val="16"/>
              </w:rPr>
            </w:pPr>
            <w:r w:rsidRPr="00AA6204">
              <w:rPr>
                <w:b/>
                <w:sz w:val="16"/>
              </w:rPr>
              <w:t>Pkg 1</w:t>
            </w:r>
          </w:p>
        </w:tc>
        <w:tc>
          <w:tcPr>
            <w:tcW w:w="950" w:type="dxa"/>
            <w:gridSpan w:val="3"/>
            <w:vAlign w:val="center"/>
          </w:tcPr>
          <w:p w14:paraId="23A5F9C2" w14:textId="77777777" w:rsidR="00F5456F" w:rsidRPr="00AA6204" w:rsidRDefault="00F5456F" w:rsidP="002F077A">
            <w:pPr>
              <w:jc w:val="center"/>
              <w:rPr>
                <w:b/>
                <w:sz w:val="16"/>
              </w:rPr>
            </w:pPr>
            <w:r>
              <w:rPr>
                <w:b/>
                <w:sz w:val="16"/>
              </w:rPr>
              <w:t xml:space="preserve">Pkg </w:t>
            </w:r>
            <w:r w:rsidRPr="00AA6204">
              <w:rPr>
                <w:b/>
                <w:sz w:val="16"/>
              </w:rPr>
              <w:t>2</w:t>
            </w:r>
          </w:p>
        </w:tc>
        <w:tc>
          <w:tcPr>
            <w:tcW w:w="950" w:type="dxa"/>
            <w:gridSpan w:val="3"/>
            <w:vAlign w:val="center"/>
          </w:tcPr>
          <w:p w14:paraId="316B3AA7" w14:textId="77777777" w:rsidR="00F5456F" w:rsidRPr="00AA6204" w:rsidRDefault="00F5456F" w:rsidP="002F077A">
            <w:pPr>
              <w:jc w:val="center"/>
              <w:rPr>
                <w:b/>
                <w:sz w:val="16"/>
              </w:rPr>
            </w:pPr>
            <w:r w:rsidRPr="00AA6204">
              <w:rPr>
                <w:b/>
                <w:sz w:val="16"/>
              </w:rPr>
              <w:t>Pkg 3</w:t>
            </w:r>
          </w:p>
        </w:tc>
        <w:tc>
          <w:tcPr>
            <w:tcW w:w="950" w:type="dxa"/>
            <w:gridSpan w:val="2"/>
            <w:vAlign w:val="center"/>
          </w:tcPr>
          <w:p w14:paraId="79B5F4D4" w14:textId="77777777" w:rsidR="00F5456F" w:rsidRPr="00AA6204" w:rsidRDefault="00F5456F" w:rsidP="002F077A">
            <w:pPr>
              <w:jc w:val="center"/>
              <w:rPr>
                <w:b/>
                <w:sz w:val="16"/>
              </w:rPr>
            </w:pPr>
            <w:r w:rsidRPr="00AA6204">
              <w:rPr>
                <w:b/>
                <w:sz w:val="16"/>
              </w:rPr>
              <w:t>Pkg 4</w:t>
            </w:r>
          </w:p>
        </w:tc>
        <w:tc>
          <w:tcPr>
            <w:tcW w:w="950" w:type="dxa"/>
            <w:gridSpan w:val="3"/>
            <w:vAlign w:val="center"/>
          </w:tcPr>
          <w:p w14:paraId="547E52E3" w14:textId="77777777" w:rsidR="00F5456F" w:rsidRPr="00AA6204" w:rsidRDefault="00F5456F" w:rsidP="002F077A">
            <w:pPr>
              <w:jc w:val="center"/>
              <w:rPr>
                <w:b/>
                <w:sz w:val="16"/>
              </w:rPr>
            </w:pPr>
            <w:r w:rsidRPr="00AA6204">
              <w:rPr>
                <w:b/>
                <w:sz w:val="16"/>
              </w:rPr>
              <w:t>Pkg 5</w:t>
            </w:r>
          </w:p>
        </w:tc>
        <w:tc>
          <w:tcPr>
            <w:tcW w:w="951" w:type="dxa"/>
            <w:gridSpan w:val="3"/>
            <w:vAlign w:val="center"/>
          </w:tcPr>
          <w:p w14:paraId="0D3EC1A2" w14:textId="77777777" w:rsidR="00F5456F" w:rsidRPr="00AA6204" w:rsidRDefault="00F5456F" w:rsidP="002F077A">
            <w:pPr>
              <w:jc w:val="center"/>
              <w:rPr>
                <w:b/>
                <w:sz w:val="16"/>
              </w:rPr>
            </w:pPr>
            <w:r w:rsidRPr="00AA6204">
              <w:rPr>
                <w:b/>
                <w:sz w:val="16"/>
              </w:rPr>
              <w:t>Pkg 6</w:t>
            </w:r>
          </w:p>
        </w:tc>
        <w:tc>
          <w:tcPr>
            <w:tcW w:w="950" w:type="dxa"/>
            <w:vAlign w:val="center"/>
          </w:tcPr>
          <w:p w14:paraId="3B971E4C" w14:textId="77777777" w:rsidR="00F5456F" w:rsidRPr="00AA6204" w:rsidRDefault="00F5456F" w:rsidP="002F077A">
            <w:pPr>
              <w:jc w:val="center"/>
              <w:rPr>
                <w:b/>
                <w:sz w:val="16"/>
              </w:rPr>
            </w:pPr>
            <w:r w:rsidRPr="00AA6204">
              <w:rPr>
                <w:b/>
                <w:sz w:val="16"/>
              </w:rPr>
              <w:t>Pkg 7</w:t>
            </w:r>
          </w:p>
        </w:tc>
        <w:tc>
          <w:tcPr>
            <w:tcW w:w="950" w:type="dxa"/>
            <w:gridSpan w:val="2"/>
            <w:vAlign w:val="center"/>
          </w:tcPr>
          <w:p w14:paraId="2F721729" w14:textId="77777777" w:rsidR="00F5456F" w:rsidRPr="00AA6204" w:rsidRDefault="00F5456F" w:rsidP="002F077A">
            <w:pPr>
              <w:jc w:val="center"/>
              <w:rPr>
                <w:b/>
                <w:sz w:val="16"/>
              </w:rPr>
            </w:pPr>
            <w:r w:rsidRPr="00AA6204">
              <w:rPr>
                <w:b/>
                <w:sz w:val="16"/>
              </w:rPr>
              <w:t>Pkg 8</w:t>
            </w:r>
          </w:p>
        </w:tc>
        <w:tc>
          <w:tcPr>
            <w:tcW w:w="950" w:type="dxa"/>
            <w:gridSpan w:val="4"/>
            <w:vAlign w:val="center"/>
          </w:tcPr>
          <w:p w14:paraId="46EF59A9" w14:textId="77777777" w:rsidR="00F5456F" w:rsidRPr="00AA6204" w:rsidRDefault="00F5456F" w:rsidP="002F077A">
            <w:pPr>
              <w:jc w:val="center"/>
              <w:rPr>
                <w:b/>
                <w:sz w:val="16"/>
              </w:rPr>
            </w:pPr>
            <w:r w:rsidRPr="00AA6204">
              <w:rPr>
                <w:b/>
                <w:sz w:val="16"/>
              </w:rPr>
              <w:t>Pkg 9</w:t>
            </w:r>
          </w:p>
        </w:tc>
        <w:tc>
          <w:tcPr>
            <w:tcW w:w="951" w:type="dxa"/>
            <w:vAlign w:val="center"/>
          </w:tcPr>
          <w:p w14:paraId="674F7319" w14:textId="77777777" w:rsidR="00F5456F" w:rsidRPr="00AA6204" w:rsidRDefault="00F5456F" w:rsidP="002F077A">
            <w:pPr>
              <w:jc w:val="center"/>
              <w:rPr>
                <w:b/>
                <w:sz w:val="16"/>
              </w:rPr>
            </w:pPr>
            <w:r w:rsidRPr="00AA6204">
              <w:rPr>
                <w:b/>
                <w:sz w:val="16"/>
              </w:rPr>
              <w:t>Pkg 10</w:t>
            </w:r>
          </w:p>
        </w:tc>
      </w:tr>
      <w:tr w:rsidR="0054798B" w14:paraId="3E0E43CD" w14:textId="77777777" w:rsidTr="009E6EC7">
        <w:trPr>
          <w:cantSplit/>
          <w:trHeight w:hRule="exact" w:val="220"/>
          <w:jc w:val="center"/>
        </w:trPr>
        <w:tc>
          <w:tcPr>
            <w:tcW w:w="1715" w:type="dxa"/>
            <w:gridSpan w:val="3"/>
            <w:vAlign w:val="center"/>
          </w:tcPr>
          <w:p w14:paraId="799C8C11" w14:textId="77777777" w:rsidR="00F5456F" w:rsidRPr="00887C4A" w:rsidRDefault="00F5456F" w:rsidP="00A35E66">
            <w:pPr>
              <w:jc w:val="left"/>
              <w:rPr>
                <w:b/>
                <w:sz w:val="16"/>
              </w:rPr>
            </w:pPr>
            <w:r w:rsidRPr="00887C4A">
              <w:rPr>
                <w:b/>
                <w:sz w:val="16"/>
              </w:rPr>
              <w:t xml:space="preserve">a.  Gross </w:t>
            </w:r>
            <w:proofErr w:type="spellStart"/>
            <w:r w:rsidRPr="00887C4A">
              <w:rPr>
                <w:b/>
                <w:sz w:val="16"/>
              </w:rPr>
              <w:t>Wt</w:t>
            </w:r>
            <w:proofErr w:type="spellEnd"/>
          </w:p>
          <w:p w14:paraId="05B65DE4" w14:textId="77777777" w:rsidR="00F5456F" w:rsidRDefault="00F5456F" w:rsidP="00A35E66">
            <w:pPr>
              <w:jc w:val="left"/>
              <w:rPr>
                <w:sz w:val="16"/>
              </w:rPr>
            </w:pPr>
            <w:r>
              <w:rPr>
                <w:sz w:val="16"/>
              </w:rPr>
              <w:t xml:space="preserve"> </w:t>
            </w:r>
          </w:p>
        </w:tc>
        <w:tc>
          <w:tcPr>
            <w:tcW w:w="949" w:type="dxa"/>
          </w:tcPr>
          <w:p w14:paraId="403CB517" w14:textId="77777777" w:rsidR="00F5456F" w:rsidRDefault="00F5456F" w:rsidP="002F077A">
            <w:pPr>
              <w:rPr>
                <w:sz w:val="16"/>
              </w:rPr>
            </w:pPr>
          </w:p>
          <w:p w14:paraId="73FC1535" w14:textId="77777777" w:rsidR="00F5456F" w:rsidRDefault="00F5456F" w:rsidP="002F077A">
            <w:pPr>
              <w:rPr>
                <w:sz w:val="16"/>
              </w:rPr>
            </w:pPr>
          </w:p>
        </w:tc>
        <w:tc>
          <w:tcPr>
            <w:tcW w:w="950" w:type="dxa"/>
            <w:gridSpan w:val="3"/>
          </w:tcPr>
          <w:p w14:paraId="28C69B00" w14:textId="77777777" w:rsidR="00F5456F" w:rsidRDefault="00F5456F" w:rsidP="002F077A">
            <w:pPr>
              <w:rPr>
                <w:sz w:val="16"/>
              </w:rPr>
            </w:pPr>
          </w:p>
        </w:tc>
        <w:tc>
          <w:tcPr>
            <w:tcW w:w="950" w:type="dxa"/>
            <w:gridSpan w:val="3"/>
          </w:tcPr>
          <w:p w14:paraId="66351581" w14:textId="77777777" w:rsidR="00F5456F" w:rsidRDefault="00F5456F" w:rsidP="002F077A">
            <w:pPr>
              <w:rPr>
                <w:sz w:val="16"/>
              </w:rPr>
            </w:pPr>
          </w:p>
        </w:tc>
        <w:tc>
          <w:tcPr>
            <w:tcW w:w="950" w:type="dxa"/>
            <w:gridSpan w:val="2"/>
          </w:tcPr>
          <w:p w14:paraId="1D86F325" w14:textId="77777777" w:rsidR="00F5456F" w:rsidRDefault="00F5456F" w:rsidP="002F077A">
            <w:pPr>
              <w:rPr>
                <w:sz w:val="16"/>
              </w:rPr>
            </w:pPr>
          </w:p>
        </w:tc>
        <w:tc>
          <w:tcPr>
            <w:tcW w:w="950" w:type="dxa"/>
            <w:gridSpan w:val="3"/>
          </w:tcPr>
          <w:p w14:paraId="5D2AA0E4" w14:textId="77777777" w:rsidR="00F5456F" w:rsidRDefault="00F5456F" w:rsidP="002F077A">
            <w:pPr>
              <w:rPr>
                <w:sz w:val="16"/>
              </w:rPr>
            </w:pPr>
          </w:p>
        </w:tc>
        <w:tc>
          <w:tcPr>
            <w:tcW w:w="951" w:type="dxa"/>
            <w:gridSpan w:val="3"/>
          </w:tcPr>
          <w:p w14:paraId="476B2B7C" w14:textId="77777777" w:rsidR="00F5456F" w:rsidRDefault="00F5456F" w:rsidP="002F077A">
            <w:pPr>
              <w:rPr>
                <w:sz w:val="16"/>
              </w:rPr>
            </w:pPr>
          </w:p>
        </w:tc>
        <w:tc>
          <w:tcPr>
            <w:tcW w:w="950" w:type="dxa"/>
          </w:tcPr>
          <w:p w14:paraId="75701A05" w14:textId="77777777" w:rsidR="00F5456F" w:rsidRDefault="00F5456F" w:rsidP="002F077A">
            <w:pPr>
              <w:rPr>
                <w:sz w:val="16"/>
              </w:rPr>
            </w:pPr>
          </w:p>
        </w:tc>
        <w:tc>
          <w:tcPr>
            <w:tcW w:w="950" w:type="dxa"/>
            <w:gridSpan w:val="2"/>
          </w:tcPr>
          <w:p w14:paraId="68A33A2F" w14:textId="77777777" w:rsidR="00F5456F" w:rsidRDefault="00F5456F" w:rsidP="002F077A">
            <w:pPr>
              <w:rPr>
                <w:sz w:val="16"/>
              </w:rPr>
            </w:pPr>
          </w:p>
        </w:tc>
        <w:tc>
          <w:tcPr>
            <w:tcW w:w="950" w:type="dxa"/>
            <w:gridSpan w:val="4"/>
          </w:tcPr>
          <w:p w14:paraId="58FC0D64" w14:textId="77777777" w:rsidR="00F5456F" w:rsidRDefault="00F5456F" w:rsidP="002F077A">
            <w:pPr>
              <w:rPr>
                <w:sz w:val="16"/>
              </w:rPr>
            </w:pPr>
          </w:p>
        </w:tc>
        <w:tc>
          <w:tcPr>
            <w:tcW w:w="951" w:type="dxa"/>
          </w:tcPr>
          <w:p w14:paraId="589A99E1" w14:textId="77777777" w:rsidR="00F5456F" w:rsidRDefault="00F5456F" w:rsidP="002F077A">
            <w:pPr>
              <w:rPr>
                <w:sz w:val="16"/>
              </w:rPr>
            </w:pPr>
          </w:p>
        </w:tc>
      </w:tr>
      <w:tr w:rsidR="0054798B" w14:paraId="28E4F498" w14:textId="77777777" w:rsidTr="009E6EC7">
        <w:trPr>
          <w:cantSplit/>
          <w:trHeight w:hRule="exact" w:val="220"/>
          <w:jc w:val="center"/>
        </w:trPr>
        <w:tc>
          <w:tcPr>
            <w:tcW w:w="1715" w:type="dxa"/>
            <w:gridSpan w:val="3"/>
            <w:vAlign w:val="center"/>
          </w:tcPr>
          <w:p w14:paraId="444BDB00" w14:textId="77777777" w:rsidR="00F5456F" w:rsidRPr="00887C4A" w:rsidRDefault="00F5456F" w:rsidP="00A35E66">
            <w:pPr>
              <w:jc w:val="left"/>
              <w:rPr>
                <w:b/>
                <w:sz w:val="16"/>
              </w:rPr>
            </w:pPr>
            <w:r w:rsidRPr="00887C4A">
              <w:rPr>
                <w:b/>
                <w:sz w:val="16"/>
              </w:rPr>
              <w:t xml:space="preserve">b.  Tare </w:t>
            </w:r>
            <w:proofErr w:type="spellStart"/>
            <w:r w:rsidRPr="00887C4A">
              <w:rPr>
                <w:b/>
                <w:sz w:val="16"/>
              </w:rPr>
              <w:t>Wt</w:t>
            </w:r>
            <w:proofErr w:type="spellEnd"/>
          </w:p>
          <w:p w14:paraId="2D1D6C70" w14:textId="77777777" w:rsidR="00F5456F" w:rsidRPr="00887C4A" w:rsidRDefault="00F5456F" w:rsidP="00A35E66">
            <w:pPr>
              <w:jc w:val="left"/>
              <w:rPr>
                <w:b/>
                <w:sz w:val="16"/>
              </w:rPr>
            </w:pPr>
            <w:r w:rsidRPr="00887C4A">
              <w:rPr>
                <w:b/>
                <w:sz w:val="16"/>
              </w:rPr>
              <w:t xml:space="preserve">  </w:t>
            </w:r>
          </w:p>
        </w:tc>
        <w:tc>
          <w:tcPr>
            <w:tcW w:w="949" w:type="dxa"/>
          </w:tcPr>
          <w:p w14:paraId="5CD5CB91" w14:textId="77777777" w:rsidR="00F5456F" w:rsidRDefault="00F5456F" w:rsidP="002F077A">
            <w:pPr>
              <w:rPr>
                <w:sz w:val="16"/>
              </w:rPr>
            </w:pPr>
          </w:p>
          <w:p w14:paraId="10EF7370" w14:textId="77777777" w:rsidR="00F5456F" w:rsidRDefault="00F5456F" w:rsidP="002F077A">
            <w:pPr>
              <w:rPr>
                <w:sz w:val="16"/>
              </w:rPr>
            </w:pPr>
          </w:p>
        </w:tc>
        <w:tc>
          <w:tcPr>
            <w:tcW w:w="950" w:type="dxa"/>
            <w:gridSpan w:val="3"/>
          </w:tcPr>
          <w:p w14:paraId="4D2C4988" w14:textId="77777777" w:rsidR="00F5456F" w:rsidRDefault="00F5456F" w:rsidP="002F077A">
            <w:pPr>
              <w:rPr>
                <w:sz w:val="16"/>
              </w:rPr>
            </w:pPr>
          </w:p>
        </w:tc>
        <w:tc>
          <w:tcPr>
            <w:tcW w:w="950" w:type="dxa"/>
            <w:gridSpan w:val="3"/>
          </w:tcPr>
          <w:p w14:paraId="370DC8F0" w14:textId="77777777" w:rsidR="00F5456F" w:rsidRDefault="00F5456F" w:rsidP="002F077A">
            <w:pPr>
              <w:rPr>
                <w:sz w:val="16"/>
              </w:rPr>
            </w:pPr>
          </w:p>
        </w:tc>
        <w:tc>
          <w:tcPr>
            <w:tcW w:w="950" w:type="dxa"/>
            <w:gridSpan w:val="2"/>
          </w:tcPr>
          <w:p w14:paraId="26E2738F" w14:textId="77777777" w:rsidR="00F5456F" w:rsidRDefault="00F5456F" w:rsidP="002F077A">
            <w:pPr>
              <w:rPr>
                <w:sz w:val="16"/>
              </w:rPr>
            </w:pPr>
          </w:p>
        </w:tc>
        <w:tc>
          <w:tcPr>
            <w:tcW w:w="950" w:type="dxa"/>
            <w:gridSpan w:val="3"/>
          </w:tcPr>
          <w:p w14:paraId="5877FCA8" w14:textId="77777777" w:rsidR="00F5456F" w:rsidRDefault="00F5456F" w:rsidP="002F077A">
            <w:pPr>
              <w:rPr>
                <w:sz w:val="16"/>
              </w:rPr>
            </w:pPr>
          </w:p>
        </w:tc>
        <w:tc>
          <w:tcPr>
            <w:tcW w:w="951" w:type="dxa"/>
            <w:gridSpan w:val="3"/>
          </w:tcPr>
          <w:p w14:paraId="0E248C5B" w14:textId="77777777" w:rsidR="00F5456F" w:rsidRDefault="00F5456F" w:rsidP="002F077A">
            <w:pPr>
              <w:rPr>
                <w:sz w:val="16"/>
              </w:rPr>
            </w:pPr>
          </w:p>
        </w:tc>
        <w:tc>
          <w:tcPr>
            <w:tcW w:w="950" w:type="dxa"/>
          </w:tcPr>
          <w:p w14:paraId="2B2931F0" w14:textId="77777777" w:rsidR="00F5456F" w:rsidRDefault="00F5456F" w:rsidP="002F077A">
            <w:pPr>
              <w:rPr>
                <w:sz w:val="16"/>
              </w:rPr>
            </w:pPr>
          </w:p>
        </w:tc>
        <w:tc>
          <w:tcPr>
            <w:tcW w:w="950" w:type="dxa"/>
            <w:gridSpan w:val="2"/>
          </w:tcPr>
          <w:p w14:paraId="666D8479" w14:textId="77777777" w:rsidR="00F5456F" w:rsidRDefault="00F5456F" w:rsidP="002F077A">
            <w:pPr>
              <w:rPr>
                <w:sz w:val="16"/>
              </w:rPr>
            </w:pPr>
          </w:p>
        </w:tc>
        <w:tc>
          <w:tcPr>
            <w:tcW w:w="950" w:type="dxa"/>
            <w:gridSpan w:val="4"/>
          </w:tcPr>
          <w:p w14:paraId="12801051" w14:textId="77777777" w:rsidR="00F5456F" w:rsidRDefault="00F5456F" w:rsidP="002F077A">
            <w:pPr>
              <w:rPr>
                <w:sz w:val="16"/>
              </w:rPr>
            </w:pPr>
          </w:p>
        </w:tc>
        <w:tc>
          <w:tcPr>
            <w:tcW w:w="951" w:type="dxa"/>
          </w:tcPr>
          <w:p w14:paraId="55FEBEA7" w14:textId="77777777" w:rsidR="00F5456F" w:rsidRDefault="00F5456F" w:rsidP="002F077A">
            <w:pPr>
              <w:rPr>
                <w:sz w:val="16"/>
              </w:rPr>
            </w:pPr>
          </w:p>
        </w:tc>
      </w:tr>
      <w:tr w:rsidR="0054798B" w14:paraId="094780D3" w14:textId="77777777" w:rsidTr="009E6EC7">
        <w:trPr>
          <w:cantSplit/>
          <w:trHeight w:hRule="exact" w:val="220"/>
          <w:jc w:val="center"/>
        </w:trPr>
        <w:tc>
          <w:tcPr>
            <w:tcW w:w="1715" w:type="dxa"/>
            <w:gridSpan w:val="3"/>
            <w:vAlign w:val="center"/>
          </w:tcPr>
          <w:p w14:paraId="72884295" w14:textId="77777777" w:rsidR="00F5456F" w:rsidRPr="00887C4A" w:rsidRDefault="00F5456F" w:rsidP="00A35E66">
            <w:pPr>
              <w:jc w:val="left"/>
              <w:rPr>
                <w:b/>
                <w:sz w:val="16"/>
              </w:rPr>
            </w:pPr>
            <w:r w:rsidRPr="00887C4A">
              <w:rPr>
                <w:b/>
                <w:sz w:val="16"/>
              </w:rPr>
              <w:t xml:space="preserve">c.  Net </w:t>
            </w:r>
            <w:proofErr w:type="spellStart"/>
            <w:r w:rsidRPr="00887C4A">
              <w:rPr>
                <w:b/>
                <w:sz w:val="16"/>
              </w:rPr>
              <w:t>Wt</w:t>
            </w:r>
            <w:proofErr w:type="spellEnd"/>
          </w:p>
          <w:p w14:paraId="706F4663" w14:textId="77777777" w:rsidR="00F5456F" w:rsidRPr="00887C4A" w:rsidRDefault="00F5456F" w:rsidP="00A35E66">
            <w:pPr>
              <w:jc w:val="left"/>
              <w:rPr>
                <w:b/>
                <w:sz w:val="16"/>
              </w:rPr>
            </w:pPr>
            <w:r w:rsidRPr="00887C4A">
              <w:rPr>
                <w:b/>
                <w:sz w:val="16"/>
              </w:rPr>
              <w:t xml:space="preserve"> </w:t>
            </w:r>
          </w:p>
        </w:tc>
        <w:tc>
          <w:tcPr>
            <w:tcW w:w="949" w:type="dxa"/>
          </w:tcPr>
          <w:p w14:paraId="77EC3255" w14:textId="77777777" w:rsidR="00F5456F" w:rsidRDefault="00F5456F" w:rsidP="002F077A">
            <w:pPr>
              <w:rPr>
                <w:sz w:val="16"/>
              </w:rPr>
            </w:pPr>
          </w:p>
          <w:p w14:paraId="3B53D626" w14:textId="77777777" w:rsidR="00F5456F" w:rsidRDefault="00F5456F" w:rsidP="002F077A">
            <w:pPr>
              <w:rPr>
                <w:sz w:val="16"/>
              </w:rPr>
            </w:pPr>
          </w:p>
        </w:tc>
        <w:tc>
          <w:tcPr>
            <w:tcW w:w="950" w:type="dxa"/>
            <w:gridSpan w:val="3"/>
          </w:tcPr>
          <w:p w14:paraId="1A4B3F9B" w14:textId="77777777" w:rsidR="00F5456F" w:rsidRDefault="00F5456F" w:rsidP="002F077A">
            <w:pPr>
              <w:rPr>
                <w:sz w:val="16"/>
              </w:rPr>
            </w:pPr>
          </w:p>
        </w:tc>
        <w:tc>
          <w:tcPr>
            <w:tcW w:w="950" w:type="dxa"/>
            <w:gridSpan w:val="3"/>
          </w:tcPr>
          <w:p w14:paraId="53D3E1F1" w14:textId="77777777" w:rsidR="00F5456F" w:rsidRDefault="00F5456F" w:rsidP="002F077A">
            <w:pPr>
              <w:rPr>
                <w:sz w:val="16"/>
              </w:rPr>
            </w:pPr>
          </w:p>
        </w:tc>
        <w:tc>
          <w:tcPr>
            <w:tcW w:w="950" w:type="dxa"/>
            <w:gridSpan w:val="2"/>
          </w:tcPr>
          <w:p w14:paraId="028FC314" w14:textId="77777777" w:rsidR="00F5456F" w:rsidRDefault="00F5456F" w:rsidP="002F077A">
            <w:pPr>
              <w:rPr>
                <w:sz w:val="16"/>
              </w:rPr>
            </w:pPr>
          </w:p>
        </w:tc>
        <w:tc>
          <w:tcPr>
            <w:tcW w:w="950" w:type="dxa"/>
            <w:gridSpan w:val="3"/>
          </w:tcPr>
          <w:p w14:paraId="603B98A7" w14:textId="77777777" w:rsidR="00F5456F" w:rsidRDefault="00F5456F" w:rsidP="002F077A">
            <w:pPr>
              <w:rPr>
                <w:sz w:val="16"/>
              </w:rPr>
            </w:pPr>
          </w:p>
        </w:tc>
        <w:tc>
          <w:tcPr>
            <w:tcW w:w="951" w:type="dxa"/>
            <w:gridSpan w:val="3"/>
          </w:tcPr>
          <w:p w14:paraId="695C15F6" w14:textId="77777777" w:rsidR="00F5456F" w:rsidRDefault="00F5456F" w:rsidP="002F077A">
            <w:pPr>
              <w:rPr>
                <w:sz w:val="16"/>
              </w:rPr>
            </w:pPr>
          </w:p>
        </w:tc>
        <w:tc>
          <w:tcPr>
            <w:tcW w:w="950" w:type="dxa"/>
          </w:tcPr>
          <w:p w14:paraId="0CC3604D" w14:textId="77777777" w:rsidR="00F5456F" w:rsidRDefault="00F5456F" w:rsidP="002F077A">
            <w:pPr>
              <w:rPr>
                <w:sz w:val="16"/>
              </w:rPr>
            </w:pPr>
          </w:p>
        </w:tc>
        <w:tc>
          <w:tcPr>
            <w:tcW w:w="950" w:type="dxa"/>
            <w:gridSpan w:val="2"/>
          </w:tcPr>
          <w:p w14:paraId="3E522CF5" w14:textId="77777777" w:rsidR="00F5456F" w:rsidRDefault="00F5456F" w:rsidP="002F077A">
            <w:pPr>
              <w:rPr>
                <w:sz w:val="16"/>
              </w:rPr>
            </w:pPr>
          </w:p>
        </w:tc>
        <w:tc>
          <w:tcPr>
            <w:tcW w:w="950" w:type="dxa"/>
            <w:gridSpan w:val="4"/>
          </w:tcPr>
          <w:p w14:paraId="71939BAD" w14:textId="77777777" w:rsidR="00F5456F" w:rsidRDefault="00F5456F" w:rsidP="002F077A">
            <w:pPr>
              <w:rPr>
                <w:sz w:val="16"/>
              </w:rPr>
            </w:pPr>
          </w:p>
        </w:tc>
        <w:tc>
          <w:tcPr>
            <w:tcW w:w="951" w:type="dxa"/>
          </w:tcPr>
          <w:p w14:paraId="46C83289" w14:textId="77777777" w:rsidR="00F5456F" w:rsidRDefault="00F5456F" w:rsidP="002F077A">
            <w:pPr>
              <w:rPr>
                <w:sz w:val="16"/>
              </w:rPr>
            </w:pPr>
          </w:p>
        </w:tc>
      </w:tr>
      <w:tr w:rsidR="0054798B" w14:paraId="45DBB8D2" w14:textId="77777777" w:rsidTr="009E6EC7">
        <w:trPr>
          <w:cantSplit/>
          <w:trHeight w:val="228"/>
          <w:jc w:val="center"/>
        </w:trPr>
        <w:tc>
          <w:tcPr>
            <w:tcW w:w="1715" w:type="dxa"/>
            <w:gridSpan w:val="3"/>
            <w:vAlign w:val="center"/>
          </w:tcPr>
          <w:p w14:paraId="1725C3F8" w14:textId="77777777" w:rsidR="005617DA" w:rsidRPr="00887C4A" w:rsidRDefault="00DE7C39" w:rsidP="00E9294E">
            <w:pPr>
              <w:jc w:val="left"/>
              <w:rPr>
                <w:b/>
                <w:sz w:val="16"/>
              </w:rPr>
            </w:pPr>
            <w:r w:rsidRPr="00887C4A">
              <w:rPr>
                <w:b/>
                <w:sz w:val="16"/>
              </w:rPr>
              <w:t>d.  </w:t>
            </w:r>
            <w:r w:rsidR="005617DA" w:rsidRPr="00887C4A">
              <w:rPr>
                <w:b/>
                <w:sz w:val="16"/>
              </w:rPr>
              <w:t>Package Error</w:t>
            </w:r>
          </w:p>
        </w:tc>
        <w:tc>
          <w:tcPr>
            <w:tcW w:w="949" w:type="dxa"/>
            <w:vAlign w:val="center"/>
          </w:tcPr>
          <w:p w14:paraId="1EDBC61B" w14:textId="77777777" w:rsidR="005617DA" w:rsidRDefault="005617DA" w:rsidP="00DE7C39">
            <w:pPr>
              <w:jc w:val="left"/>
              <w:rPr>
                <w:sz w:val="16"/>
              </w:rPr>
            </w:pPr>
          </w:p>
        </w:tc>
        <w:tc>
          <w:tcPr>
            <w:tcW w:w="950" w:type="dxa"/>
            <w:gridSpan w:val="3"/>
          </w:tcPr>
          <w:p w14:paraId="704BB872" w14:textId="77777777" w:rsidR="005617DA" w:rsidRDefault="005617DA" w:rsidP="00DE7C39">
            <w:pPr>
              <w:rPr>
                <w:sz w:val="16"/>
              </w:rPr>
            </w:pPr>
          </w:p>
        </w:tc>
        <w:tc>
          <w:tcPr>
            <w:tcW w:w="950" w:type="dxa"/>
            <w:gridSpan w:val="3"/>
          </w:tcPr>
          <w:p w14:paraId="23EFE7ED" w14:textId="77777777" w:rsidR="005617DA" w:rsidRDefault="005617DA" w:rsidP="00DE7C39">
            <w:pPr>
              <w:rPr>
                <w:sz w:val="16"/>
              </w:rPr>
            </w:pPr>
          </w:p>
        </w:tc>
        <w:tc>
          <w:tcPr>
            <w:tcW w:w="950" w:type="dxa"/>
            <w:gridSpan w:val="2"/>
          </w:tcPr>
          <w:p w14:paraId="45A121F9" w14:textId="77777777" w:rsidR="005617DA" w:rsidRDefault="005617DA" w:rsidP="00DE7C39">
            <w:pPr>
              <w:rPr>
                <w:sz w:val="16"/>
              </w:rPr>
            </w:pPr>
          </w:p>
        </w:tc>
        <w:tc>
          <w:tcPr>
            <w:tcW w:w="950" w:type="dxa"/>
            <w:gridSpan w:val="3"/>
          </w:tcPr>
          <w:p w14:paraId="51A1341C" w14:textId="77777777" w:rsidR="005617DA" w:rsidRDefault="005617DA" w:rsidP="00DE7C39">
            <w:pPr>
              <w:rPr>
                <w:sz w:val="16"/>
              </w:rPr>
            </w:pPr>
          </w:p>
        </w:tc>
        <w:tc>
          <w:tcPr>
            <w:tcW w:w="951" w:type="dxa"/>
            <w:gridSpan w:val="3"/>
          </w:tcPr>
          <w:p w14:paraId="3058EA2B" w14:textId="77777777" w:rsidR="005617DA" w:rsidRDefault="005617DA" w:rsidP="00DE7C39">
            <w:pPr>
              <w:rPr>
                <w:sz w:val="16"/>
              </w:rPr>
            </w:pPr>
          </w:p>
        </w:tc>
        <w:tc>
          <w:tcPr>
            <w:tcW w:w="950" w:type="dxa"/>
          </w:tcPr>
          <w:p w14:paraId="5E1C3ED9" w14:textId="77777777" w:rsidR="005617DA" w:rsidRDefault="005617DA" w:rsidP="00DE7C39">
            <w:pPr>
              <w:rPr>
                <w:sz w:val="16"/>
              </w:rPr>
            </w:pPr>
          </w:p>
        </w:tc>
        <w:tc>
          <w:tcPr>
            <w:tcW w:w="950" w:type="dxa"/>
            <w:gridSpan w:val="2"/>
          </w:tcPr>
          <w:p w14:paraId="7CA3F2C1" w14:textId="77777777" w:rsidR="005617DA" w:rsidRDefault="005617DA" w:rsidP="00DE7C39">
            <w:pPr>
              <w:rPr>
                <w:sz w:val="16"/>
              </w:rPr>
            </w:pPr>
          </w:p>
        </w:tc>
        <w:tc>
          <w:tcPr>
            <w:tcW w:w="950" w:type="dxa"/>
            <w:gridSpan w:val="4"/>
          </w:tcPr>
          <w:p w14:paraId="38A4D3D8" w14:textId="77777777" w:rsidR="005617DA" w:rsidRDefault="005617DA" w:rsidP="00DE7C39">
            <w:pPr>
              <w:rPr>
                <w:sz w:val="16"/>
              </w:rPr>
            </w:pPr>
          </w:p>
        </w:tc>
        <w:tc>
          <w:tcPr>
            <w:tcW w:w="951" w:type="dxa"/>
          </w:tcPr>
          <w:p w14:paraId="265FD784" w14:textId="77777777" w:rsidR="005617DA" w:rsidRDefault="005617DA" w:rsidP="00DE7C39">
            <w:pPr>
              <w:rPr>
                <w:sz w:val="16"/>
              </w:rPr>
            </w:pPr>
          </w:p>
        </w:tc>
      </w:tr>
      <w:tr w:rsidR="00F5456F" w:rsidRPr="00AA6204" w14:paraId="3DF9B69A" w14:textId="77777777" w:rsidTr="009E6EC7">
        <w:trPr>
          <w:trHeight w:val="220"/>
          <w:jc w:val="center"/>
        </w:trPr>
        <w:tc>
          <w:tcPr>
            <w:tcW w:w="1402" w:type="dxa"/>
            <w:tcBorders>
              <w:top w:val="single" w:sz="12" w:space="0" w:color="000000"/>
              <w:bottom w:val="single" w:sz="12" w:space="0" w:color="000000"/>
            </w:tcBorders>
            <w:vAlign w:val="center"/>
          </w:tcPr>
          <w:p w14:paraId="194E3046" w14:textId="77777777" w:rsidR="00F5456F" w:rsidRPr="00AA6204" w:rsidRDefault="00F5456F" w:rsidP="00333684">
            <w:pPr>
              <w:jc w:val="center"/>
              <w:rPr>
                <w:b/>
                <w:sz w:val="16"/>
              </w:rPr>
            </w:pPr>
            <w:r w:rsidRPr="00AA6204">
              <w:rPr>
                <w:b/>
                <w:sz w:val="16"/>
              </w:rPr>
              <w:t>−</w:t>
            </w:r>
          </w:p>
        </w:tc>
        <w:tc>
          <w:tcPr>
            <w:tcW w:w="1402" w:type="dxa"/>
            <w:gridSpan w:val="4"/>
            <w:tcBorders>
              <w:top w:val="single" w:sz="12" w:space="0" w:color="000000"/>
              <w:bottom w:val="single" w:sz="12" w:space="0" w:color="000000"/>
              <w:right w:val="single" w:sz="12" w:space="0" w:color="000000"/>
            </w:tcBorders>
            <w:vAlign w:val="center"/>
          </w:tcPr>
          <w:p w14:paraId="679EBB0E" w14:textId="77777777" w:rsidR="00F5456F" w:rsidRPr="00AA6204" w:rsidRDefault="00F5456F" w:rsidP="00333684">
            <w:pPr>
              <w:jc w:val="center"/>
              <w:rPr>
                <w:b/>
                <w:sz w:val="16"/>
              </w:rPr>
            </w:pPr>
            <w:r w:rsidRPr="00AA6204">
              <w:rPr>
                <w:b/>
                <w:sz w:val="16"/>
              </w:rPr>
              <w:t>+</w:t>
            </w:r>
          </w:p>
        </w:tc>
        <w:tc>
          <w:tcPr>
            <w:tcW w:w="1402" w:type="dxa"/>
            <w:gridSpan w:val="4"/>
            <w:tcBorders>
              <w:top w:val="single" w:sz="12" w:space="0" w:color="000000"/>
              <w:left w:val="single" w:sz="12" w:space="0" w:color="000000"/>
              <w:bottom w:val="single" w:sz="12" w:space="0" w:color="000000"/>
            </w:tcBorders>
            <w:vAlign w:val="center"/>
          </w:tcPr>
          <w:p w14:paraId="4F7AE8D1" w14:textId="77777777" w:rsidR="00F5456F" w:rsidRPr="00AA6204" w:rsidRDefault="00F5456F" w:rsidP="00333684">
            <w:pPr>
              <w:jc w:val="center"/>
              <w:rPr>
                <w:b/>
                <w:sz w:val="16"/>
              </w:rPr>
            </w:pPr>
            <w:r w:rsidRPr="00AA6204">
              <w:rPr>
                <w:b/>
                <w:sz w:val="16"/>
              </w:rPr>
              <w:t>−</w:t>
            </w:r>
          </w:p>
        </w:tc>
        <w:tc>
          <w:tcPr>
            <w:tcW w:w="1402" w:type="dxa"/>
            <w:gridSpan w:val="4"/>
            <w:tcBorders>
              <w:top w:val="single" w:sz="12" w:space="0" w:color="000000"/>
              <w:bottom w:val="single" w:sz="12" w:space="0" w:color="000000"/>
              <w:right w:val="single" w:sz="12" w:space="0" w:color="000000"/>
            </w:tcBorders>
            <w:vAlign w:val="center"/>
          </w:tcPr>
          <w:p w14:paraId="394286DF" w14:textId="77777777" w:rsidR="00F5456F" w:rsidRPr="00AA6204" w:rsidRDefault="00F5456F" w:rsidP="00333684">
            <w:pPr>
              <w:jc w:val="center"/>
              <w:rPr>
                <w:b/>
                <w:sz w:val="16"/>
              </w:rPr>
            </w:pPr>
            <w:r w:rsidRPr="00AA6204">
              <w:rPr>
                <w:b/>
                <w:sz w:val="16"/>
              </w:rPr>
              <w:t>+</w:t>
            </w:r>
          </w:p>
        </w:tc>
        <w:tc>
          <w:tcPr>
            <w:tcW w:w="1402" w:type="dxa"/>
            <w:gridSpan w:val="4"/>
            <w:tcBorders>
              <w:top w:val="single" w:sz="12" w:space="0" w:color="000000"/>
              <w:left w:val="single" w:sz="12" w:space="0" w:color="000000"/>
              <w:bottom w:val="single" w:sz="12" w:space="0" w:color="000000"/>
            </w:tcBorders>
            <w:vAlign w:val="center"/>
          </w:tcPr>
          <w:p w14:paraId="483CF6E6" w14:textId="77777777" w:rsidR="00F5456F" w:rsidRPr="00AA6204" w:rsidRDefault="00F5456F" w:rsidP="00333684">
            <w:pPr>
              <w:jc w:val="center"/>
              <w:rPr>
                <w:b/>
                <w:sz w:val="16"/>
              </w:rPr>
            </w:pPr>
            <w:r w:rsidRPr="00AA6204">
              <w:rPr>
                <w:b/>
                <w:sz w:val="16"/>
              </w:rPr>
              <w:t>−</w:t>
            </w:r>
          </w:p>
        </w:tc>
        <w:tc>
          <w:tcPr>
            <w:tcW w:w="1402" w:type="dxa"/>
            <w:gridSpan w:val="3"/>
            <w:tcBorders>
              <w:top w:val="single" w:sz="12" w:space="0" w:color="000000"/>
              <w:bottom w:val="single" w:sz="12" w:space="0" w:color="000000"/>
              <w:right w:val="single" w:sz="12" w:space="0" w:color="000000"/>
            </w:tcBorders>
            <w:vAlign w:val="center"/>
          </w:tcPr>
          <w:p w14:paraId="65D89FE2" w14:textId="77777777" w:rsidR="00F5456F" w:rsidRPr="00AA6204" w:rsidRDefault="00F5456F" w:rsidP="00333684">
            <w:pPr>
              <w:jc w:val="center"/>
              <w:rPr>
                <w:b/>
                <w:sz w:val="16"/>
              </w:rPr>
            </w:pPr>
            <w:r w:rsidRPr="00AA6204">
              <w:rPr>
                <w:b/>
                <w:sz w:val="16"/>
              </w:rPr>
              <w:t>+</w:t>
            </w:r>
          </w:p>
        </w:tc>
        <w:tc>
          <w:tcPr>
            <w:tcW w:w="1402" w:type="dxa"/>
            <w:gridSpan w:val="4"/>
            <w:tcBorders>
              <w:top w:val="single" w:sz="12" w:space="0" w:color="000000"/>
              <w:left w:val="single" w:sz="12" w:space="0" w:color="000000"/>
              <w:bottom w:val="single" w:sz="12" w:space="0" w:color="000000"/>
            </w:tcBorders>
            <w:vAlign w:val="center"/>
          </w:tcPr>
          <w:p w14:paraId="427A8222" w14:textId="77777777" w:rsidR="00F5456F" w:rsidRPr="00AA6204" w:rsidRDefault="00F5456F" w:rsidP="00333684">
            <w:pPr>
              <w:jc w:val="center"/>
              <w:rPr>
                <w:b/>
                <w:sz w:val="16"/>
              </w:rPr>
            </w:pPr>
            <w:r w:rsidRPr="00AA6204">
              <w:rPr>
                <w:b/>
                <w:sz w:val="16"/>
              </w:rPr>
              <w:t>−</w:t>
            </w:r>
          </w:p>
        </w:tc>
        <w:tc>
          <w:tcPr>
            <w:tcW w:w="1402" w:type="dxa"/>
            <w:gridSpan w:val="2"/>
            <w:tcBorders>
              <w:top w:val="single" w:sz="12" w:space="0" w:color="000000"/>
              <w:bottom w:val="single" w:sz="12" w:space="0" w:color="000000"/>
            </w:tcBorders>
            <w:vAlign w:val="center"/>
          </w:tcPr>
          <w:p w14:paraId="70DF34CE" w14:textId="77777777" w:rsidR="00F5456F" w:rsidRPr="00AA6204" w:rsidRDefault="00F5456F" w:rsidP="00333684">
            <w:pPr>
              <w:jc w:val="center"/>
              <w:rPr>
                <w:b/>
                <w:sz w:val="16"/>
              </w:rPr>
            </w:pPr>
            <w:r w:rsidRPr="00AA6204">
              <w:rPr>
                <w:b/>
                <w:sz w:val="16"/>
              </w:rPr>
              <w:t>+</w:t>
            </w:r>
          </w:p>
        </w:tc>
      </w:tr>
      <w:tr w:rsidR="00F5456F" w14:paraId="77A7AF61" w14:textId="77777777" w:rsidTr="009E6EC7">
        <w:trPr>
          <w:trHeight w:val="221"/>
          <w:jc w:val="center"/>
        </w:trPr>
        <w:tc>
          <w:tcPr>
            <w:tcW w:w="1402" w:type="dxa"/>
            <w:tcBorders>
              <w:top w:val="single" w:sz="12" w:space="0" w:color="000000"/>
              <w:left w:val="single" w:sz="8" w:space="0" w:color="000000"/>
              <w:bottom w:val="single" w:sz="6" w:space="0" w:color="000000"/>
              <w:right w:val="nil"/>
            </w:tcBorders>
            <w:vAlign w:val="center"/>
          </w:tcPr>
          <w:p w14:paraId="2FDEFDD9" w14:textId="77777777" w:rsidR="00F5456F" w:rsidRDefault="00F5456F" w:rsidP="002F077A">
            <w:pPr>
              <w:rPr>
                <w:sz w:val="16"/>
              </w:rPr>
            </w:pPr>
            <w:r>
              <w:rPr>
                <w:sz w:val="16"/>
              </w:rPr>
              <w:t>1.</w:t>
            </w:r>
          </w:p>
        </w:tc>
        <w:tc>
          <w:tcPr>
            <w:tcW w:w="1402" w:type="dxa"/>
            <w:gridSpan w:val="4"/>
            <w:tcBorders>
              <w:top w:val="single" w:sz="12" w:space="0" w:color="000000"/>
              <w:left w:val="single" w:sz="6" w:space="0" w:color="000000"/>
              <w:bottom w:val="single" w:sz="6" w:space="0" w:color="000000"/>
              <w:right w:val="nil"/>
            </w:tcBorders>
            <w:vAlign w:val="center"/>
          </w:tcPr>
          <w:p w14:paraId="18BD47C0"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30764307" w14:textId="77777777" w:rsidR="00F5456F" w:rsidRDefault="00F5456F" w:rsidP="002F077A">
            <w:pPr>
              <w:rPr>
                <w:sz w:val="16"/>
              </w:rPr>
            </w:pPr>
            <w:r>
              <w:rPr>
                <w:sz w:val="16"/>
              </w:rPr>
              <w:t>13.</w:t>
            </w:r>
          </w:p>
        </w:tc>
        <w:tc>
          <w:tcPr>
            <w:tcW w:w="1402" w:type="dxa"/>
            <w:gridSpan w:val="4"/>
            <w:tcBorders>
              <w:top w:val="single" w:sz="12" w:space="0" w:color="000000"/>
              <w:left w:val="single" w:sz="6" w:space="0" w:color="000000"/>
              <w:bottom w:val="single" w:sz="6" w:space="0" w:color="000000"/>
              <w:right w:val="nil"/>
            </w:tcBorders>
            <w:vAlign w:val="center"/>
          </w:tcPr>
          <w:p w14:paraId="43F638D0"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57EE5229" w14:textId="77777777" w:rsidR="00F5456F" w:rsidRDefault="00F5456F" w:rsidP="002F077A">
            <w:pPr>
              <w:rPr>
                <w:sz w:val="16"/>
              </w:rPr>
            </w:pPr>
            <w:r>
              <w:rPr>
                <w:sz w:val="16"/>
              </w:rPr>
              <w:t>25.</w:t>
            </w:r>
          </w:p>
        </w:tc>
        <w:tc>
          <w:tcPr>
            <w:tcW w:w="1402" w:type="dxa"/>
            <w:gridSpan w:val="3"/>
            <w:tcBorders>
              <w:top w:val="single" w:sz="12" w:space="0" w:color="000000"/>
              <w:left w:val="single" w:sz="6" w:space="0" w:color="000000"/>
              <w:bottom w:val="single" w:sz="6" w:space="0" w:color="000000"/>
              <w:right w:val="nil"/>
            </w:tcBorders>
            <w:vAlign w:val="center"/>
          </w:tcPr>
          <w:p w14:paraId="6CD2DD7C"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7087E225" w14:textId="77777777" w:rsidR="00F5456F" w:rsidRDefault="00F5456F" w:rsidP="002F077A">
            <w:pPr>
              <w:rPr>
                <w:sz w:val="16"/>
              </w:rPr>
            </w:pPr>
            <w:r>
              <w:rPr>
                <w:sz w:val="16"/>
              </w:rPr>
              <w:t>37.</w:t>
            </w:r>
          </w:p>
        </w:tc>
        <w:tc>
          <w:tcPr>
            <w:tcW w:w="1402" w:type="dxa"/>
            <w:gridSpan w:val="2"/>
            <w:tcBorders>
              <w:top w:val="single" w:sz="12" w:space="0" w:color="000000"/>
              <w:left w:val="single" w:sz="6" w:space="0" w:color="000000"/>
              <w:bottom w:val="single" w:sz="6" w:space="0" w:color="000000"/>
              <w:right w:val="single" w:sz="8" w:space="0" w:color="000000"/>
            </w:tcBorders>
          </w:tcPr>
          <w:p w14:paraId="27FB8846" w14:textId="77777777" w:rsidR="00F5456F" w:rsidRDefault="00F5456F" w:rsidP="002F077A">
            <w:pPr>
              <w:rPr>
                <w:sz w:val="16"/>
              </w:rPr>
            </w:pPr>
          </w:p>
        </w:tc>
      </w:tr>
      <w:tr w:rsidR="00F5456F" w14:paraId="1C7D7695" w14:textId="77777777" w:rsidTr="009E6EC7">
        <w:trPr>
          <w:trHeight w:val="221"/>
          <w:jc w:val="center"/>
        </w:trPr>
        <w:tc>
          <w:tcPr>
            <w:tcW w:w="1402" w:type="dxa"/>
            <w:tcBorders>
              <w:top w:val="single" w:sz="6" w:space="0" w:color="000000"/>
            </w:tcBorders>
            <w:vAlign w:val="center"/>
          </w:tcPr>
          <w:p w14:paraId="77002727" w14:textId="77777777" w:rsidR="00F5456F" w:rsidRDefault="00F5456F" w:rsidP="002F077A">
            <w:pPr>
              <w:rPr>
                <w:sz w:val="16"/>
              </w:rPr>
            </w:pPr>
            <w:r>
              <w:rPr>
                <w:sz w:val="16"/>
              </w:rPr>
              <w:t>2.</w:t>
            </w:r>
          </w:p>
        </w:tc>
        <w:tc>
          <w:tcPr>
            <w:tcW w:w="1402" w:type="dxa"/>
            <w:gridSpan w:val="4"/>
            <w:tcBorders>
              <w:top w:val="single" w:sz="6" w:space="0" w:color="000000"/>
              <w:right w:val="nil"/>
            </w:tcBorders>
            <w:vAlign w:val="center"/>
          </w:tcPr>
          <w:p w14:paraId="5BEAFA61"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609434C7" w14:textId="77777777" w:rsidR="00F5456F" w:rsidRDefault="00F5456F" w:rsidP="002F077A">
            <w:pPr>
              <w:rPr>
                <w:sz w:val="16"/>
              </w:rPr>
            </w:pPr>
            <w:r>
              <w:rPr>
                <w:sz w:val="16"/>
              </w:rPr>
              <w:t>14.</w:t>
            </w:r>
          </w:p>
        </w:tc>
        <w:tc>
          <w:tcPr>
            <w:tcW w:w="1402" w:type="dxa"/>
            <w:gridSpan w:val="4"/>
            <w:tcBorders>
              <w:top w:val="single" w:sz="6" w:space="0" w:color="000000"/>
              <w:right w:val="nil"/>
            </w:tcBorders>
            <w:vAlign w:val="center"/>
          </w:tcPr>
          <w:p w14:paraId="30B99275"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5A345603" w14:textId="77777777" w:rsidR="00F5456F" w:rsidRDefault="00F5456F" w:rsidP="002F077A">
            <w:pPr>
              <w:rPr>
                <w:sz w:val="16"/>
              </w:rPr>
            </w:pPr>
            <w:r>
              <w:rPr>
                <w:sz w:val="16"/>
              </w:rPr>
              <w:t>26.</w:t>
            </w:r>
          </w:p>
        </w:tc>
        <w:tc>
          <w:tcPr>
            <w:tcW w:w="1402" w:type="dxa"/>
            <w:gridSpan w:val="3"/>
            <w:tcBorders>
              <w:top w:val="single" w:sz="6" w:space="0" w:color="000000"/>
              <w:right w:val="nil"/>
            </w:tcBorders>
            <w:vAlign w:val="center"/>
          </w:tcPr>
          <w:p w14:paraId="24D4A42F"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0CAB528E" w14:textId="77777777" w:rsidR="00F5456F" w:rsidRDefault="00F5456F" w:rsidP="002F077A">
            <w:pPr>
              <w:rPr>
                <w:sz w:val="16"/>
              </w:rPr>
            </w:pPr>
            <w:r>
              <w:rPr>
                <w:sz w:val="16"/>
              </w:rPr>
              <w:t>38.</w:t>
            </w:r>
          </w:p>
        </w:tc>
        <w:tc>
          <w:tcPr>
            <w:tcW w:w="1402" w:type="dxa"/>
            <w:gridSpan w:val="2"/>
            <w:tcBorders>
              <w:top w:val="single" w:sz="6" w:space="0" w:color="000000"/>
            </w:tcBorders>
          </w:tcPr>
          <w:p w14:paraId="238ABCE6" w14:textId="77777777" w:rsidR="00F5456F" w:rsidRDefault="00F5456F" w:rsidP="002F077A">
            <w:pPr>
              <w:rPr>
                <w:sz w:val="16"/>
              </w:rPr>
            </w:pPr>
          </w:p>
        </w:tc>
      </w:tr>
      <w:tr w:rsidR="00F5456F" w14:paraId="6A3F68CD" w14:textId="77777777" w:rsidTr="009E6EC7">
        <w:trPr>
          <w:trHeight w:val="221"/>
          <w:jc w:val="center"/>
        </w:trPr>
        <w:tc>
          <w:tcPr>
            <w:tcW w:w="1402" w:type="dxa"/>
            <w:vAlign w:val="center"/>
          </w:tcPr>
          <w:p w14:paraId="143B005B" w14:textId="77777777" w:rsidR="00F5456F" w:rsidRDefault="00F5456F" w:rsidP="002F077A">
            <w:pPr>
              <w:rPr>
                <w:sz w:val="16"/>
              </w:rPr>
            </w:pPr>
            <w:r>
              <w:rPr>
                <w:sz w:val="16"/>
              </w:rPr>
              <w:t>3.</w:t>
            </w:r>
          </w:p>
        </w:tc>
        <w:tc>
          <w:tcPr>
            <w:tcW w:w="1402" w:type="dxa"/>
            <w:gridSpan w:val="4"/>
            <w:tcBorders>
              <w:right w:val="nil"/>
            </w:tcBorders>
            <w:vAlign w:val="center"/>
          </w:tcPr>
          <w:p w14:paraId="36896ED0" w14:textId="77777777" w:rsidR="00F5456F" w:rsidRDefault="00F5456F" w:rsidP="002F077A">
            <w:pPr>
              <w:rPr>
                <w:sz w:val="16"/>
              </w:rPr>
            </w:pPr>
          </w:p>
        </w:tc>
        <w:tc>
          <w:tcPr>
            <w:tcW w:w="1402" w:type="dxa"/>
            <w:gridSpan w:val="4"/>
            <w:tcBorders>
              <w:left w:val="single" w:sz="12" w:space="0" w:color="000000"/>
            </w:tcBorders>
            <w:vAlign w:val="center"/>
          </w:tcPr>
          <w:p w14:paraId="516CED8A" w14:textId="77777777" w:rsidR="00F5456F" w:rsidRDefault="00F5456F" w:rsidP="002F077A">
            <w:pPr>
              <w:rPr>
                <w:sz w:val="16"/>
              </w:rPr>
            </w:pPr>
            <w:r>
              <w:rPr>
                <w:sz w:val="16"/>
              </w:rPr>
              <w:t>15.</w:t>
            </w:r>
          </w:p>
        </w:tc>
        <w:tc>
          <w:tcPr>
            <w:tcW w:w="1402" w:type="dxa"/>
            <w:gridSpan w:val="4"/>
            <w:tcBorders>
              <w:right w:val="nil"/>
            </w:tcBorders>
            <w:vAlign w:val="center"/>
          </w:tcPr>
          <w:p w14:paraId="5AE1A804" w14:textId="77777777" w:rsidR="00F5456F" w:rsidRDefault="00F5456F" w:rsidP="002F077A">
            <w:pPr>
              <w:rPr>
                <w:sz w:val="16"/>
              </w:rPr>
            </w:pPr>
          </w:p>
        </w:tc>
        <w:tc>
          <w:tcPr>
            <w:tcW w:w="1402" w:type="dxa"/>
            <w:gridSpan w:val="4"/>
            <w:tcBorders>
              <w:left w:val="single" w:sz="12" w:space="0" w:color="000000"/>
            </w:tcBorders>
            <w:vAlign w:val="center"/>
          </w:tcPr>
          <w:p w14:paraId="1DF775FA" w14:textId="77777777" w:rsidR="00F5456F" w:rsidRDefault="00F5456F" w:rsidP="002F077A">
            <w:pPr>
              <w:rPr>
                <w:sz w:val="16"/>
              </w:rPr>
            </w:pPr>
            <w:r>
              <w:rPr>
                <w:sz w:val="16"/>
              </w:rPr>
              <w:t>27.</w:t>
            </w:r>
          </w:p>
        </w:tc>
        <w:tc>
          <w:tcPr>
            <w:tcW w:w="1402" w:type="dxa"/>
            <w:gridSpan w:val="3"/>
            <w:tcBorders>
              <w:right w:val="nil"/>
            </w:tcBorders>
            <w:vAlign w:val="center"/>
          </w:tcPr>
          <w:p w14:paraId="3975A71A" w14:textId="77777777" w:rsidR="00F5456F" w:rsidRDefault="00F5456F" w:rsidP="002F077A">
            <w:pPr>
              <w:rPr>
                <w:sz w:val="16"/>
              </w:rPr>
            </w:pPr>
          </w:p>
        </w:tc>
        <w:tc>
          <w:tcPr>
            <w:tcW w:w="1402" w:type="dxa"/>
            <w:gridSpan w:val="4"/>
            <w:tcBorders>
              <w:left w:val="single" w:sz="12" w:space="0" w:color="000000"/>
            </w:tcBorders>
            <w:vAlign w:val="center"/>
          </w:tcPr>
          <w:p w14:paraId="71985B85" w14:textId="77777777" w:rsidR="00F5456F" w:rsidRDefault="00F5456F" w:rsidP="002F077A">
            <w:pPr>
              <w:rPr>
                <w:sz w:val="16"/>
              </w:rPr>
            </w:pPr>
            <w:r>
              <w:rPr>
                <w:sz w:val="16"/>
              </w:rPr>
              <w:t>39.</w:t>
            </w:r>
          </w:p>
        </w:tc>
        <w:tc>
          <w:tcPr>
            <w:tcW w:w="1402" w:type="dxa"/>
            <w:gridSpan w:val="2"/>
          </w:tcPr>
          <w:p w14:paraId="7CFBFDAA" w14:textId="77777777" w:rsidR="00F5456F" w:rsidRDefault="00F5456F" w:rsidP="002F077A">
            <w:pPr>
              <w:rPr>
                <w:sz w:val="16"/>
              </w:rPr>
            </w:pPr>
          </w:p>
        </w:tc>
      </w:tr>
      <w:tr w:rsidR="00F5456F" w14:paraId="037C986A" w14:textId="77777777" w:rsidTr="009E6EC7">
        <w:trPr>
          <w:trHeight w:val="221"/>
          <w:jc w:val="center"/>
        </w:trPr>
        <w:tc>
          <w:tcPr>
            <w:tcW w:w="1402" w:type="dxa"/>
            <w:vAlign w:val="center"/>
          </w:tcPr>
          <w:p w14:paraId="1DA47F07" w14:textId="77777777" w:rsidR="00F5456F" w:rsidRDefault="00F5456F" w:rsidP="002F077A">
            <w:pPr>
              <w:rPr>
                <w:sz w:val="16"/>
              </w:rPr>
            </w:pPr>
            <w:r>
              <w:rPr>
                <w:sz w:val="16"/>
              </w:rPr>
              <w:t>4.</w:t>
            </w:r>
          </w:p>
        </w:tc>
        <w:tc>
          <w:tcPr>
            <w:tcW w:w="1402" w:type="dxa"/>
            <w:gridSpan w:val="4"/>
            <w:tcBorders>
              <w:right w:val="nil"/>
            </w:tcBorders>
            <w:vAlign w:val="center"/>
          </w:tcPr>
          <w:p w14:paraId="4AAA015D" w14:textId="77777777" w:rsidR="00F5456F" w:rsidRDefault="00F5456F" w:rsidP="002F077A">
            <w:pPr>
              <w:rPr>
                <w:sz w:val="16"/>
              </w:rPr>
            </w:pPr>
          </w:p>
        </w:tc>
        <w:tc>
          <w:tcPr>
            <w:tcW w:w="1402" w:type="dxa"/>
            <w:gridSpan w:val="4"/>
            <w:tcBorders>
              <w:left w:val="single" w:sz="12" w:space="0" w:color="000000"/>
            </w:tcBorders>
            <w:vAlign w:val="center"/>
          </w:tcPr>
          <w:p w14:paraId="7703341C" w14:textId="77777777" w:rsidR="00F5456F" w:rsidRDefault="00F5456F" w:rsidP="002F077A">
            <w:pPr>
              <w:rPr>
                <w:sz w:val="16"/>
              </w:rPr>
            </w:pPr>
            <w:r>
              <w:rPr>
                <w:sz w:val="16"/>
              </w:rPr>
              <w:t>16.</w:t>
            </w:r>
          </w:p>
        </w:tc>
        <w:tc>
          <w:tcPr>
            <w:tcW w:w="1402" w:type="dxa"/>
            <w:gridSpan w:val="4"/>
            <w:tcBorders>
              <w:right w:val="nil"/>
            </w:tcBorders>
            <w:vAlign w:val="center"/>
          </w:tcPr>
          <w:p w14:paraId="50F30284" w14:textId="77777777" w:rsidR="00F5456F" w:rsidRDefault="00F5456F" w:rsidP="002F077A">
            <w:pPr>
              <w:rPr>
                <w:sz w:val="16"/>
              </w:rPr>
            </w:pPr>
          </w:p>
        </w:tc>
        <w:tc>
          <w:tcPr>
            <w:tcW w:w="1402" w:type="dxa"/>
            <w:gridSpan w:val="4"/>
            <w:tcBorders>
              <w:left w:val="single" w:sz="12" w:space="0" w:color="000000"/>
            </w:tcBorders>
            <w:vAlign w:val="center"/>
          </w:tcPr>
          <w:p w14:paraId="15B474F9" w14:textId="77777777" w:rsidR="00F5456F" w:rsidRDefault="00F5456F" w:rsidP="002F077A">
            <w:pPr>
              <w:rPr>
                <w:sz w:val="16"/>
              </w:rPr>
            </w:pPr>
            <w:r>
              <w:rPr>
                <w:sz w:val="16"/>
              </w:rPr>
              <w:t>28.</w:t>
            </w:r>
          </w:p>
        </w:tc>
        <w:tc>
          <w:tcPr>
            <w:tcW w:w="1402" w:type="dxa"/>
            <w:gridSpan w:val="3"/>
            <w:tcBorders>
              <w:right w:val="nil"/>
            </w:tcBorders>
            <w:vAlign w:val="center"/>
          </w:tcPr>
          <w:p w14:paraId="46F820F7" w14:textId="77777777" w:rsidR="00F5456F" w:rsidRDefault="00F5456F" w:rsidP="002F077A">
            <w:pPr>
              <w:rPr>
                <w:sz w:val="16"/>
              </w:rPr>
            </w:pPr>
          </w:p>
        </w:tc>
        <w:tc>
          <w:tcPr>
            <w:tcW w:w="1402" w:type="dxa"/>
            <w:gridSpan w:val="4"/>
            <w:tcBorders>
              <w:left w:val="single" w:sz="12" w:space="0" w:color="000000"/>
            </w:tcBorders>
            <w:vAlign w:val="center"/>
          </w:tcPr>
          <w:p w14:paraId="38157986" w14:textId="77777777" w:rsidR="00F5456F" w:rsidRDefault="00F5456F" w:rsidP="002F077A">
            <w:pPr>
              <w:rPr>
                <w:sz w:val="16"/>
              </w:rPr>
            </w:pPr>
            <w:r>
              <w:rPr>
                <w:sz w:val="16"/>
              </w:rPr>
              <w:t>40.</w:t>
            </w:r>
          </w:p>
        </w:tc>
        <w:tc>
          <w:tcPr>
            <w:tcW w:w="1402" w:type="dxa"/>
            <w:gridSpan w:val="2"/>
          </w:tcPr>
          <w:p w14:paraId="2AE3E2B2" w14:textId="77777777" w:rsidR="00F5456F" w:rsidRDefault="00F5456F" w:rsidP="002F077A">
            <w:pPr>
              <w:rPr>
                <w:sz w:val="16"/>
              </w:rPr>
            </w:pPr>
          </w:p>
        </w:tc>
      </w:tr>
      <w:tr w:rsidR="00F5456F" w14:paraId="2E1C7236" w14:textId="77777777" w:rsidTr="009E6EC7">
        <w:trPr>
          <w:trHeight w:val="221"/>
          <w:jc w:val="center"/>
        </w:trPr>
        <w:tc>
          <w:tcPr>
            <w:tcW w:w="1402" w:type="dxa"/>
            <w:vAlign w:val="center"/>
          </w:tcPr>
          <w:p w14:paraId="5DEFD480" w14:textId="77777777" w:rsidR="00F5456F" w:rsidRDefault="00F5456F" w:rsidP="002F077A">
            <w:pPr>
              <w:rPr>
                <w:sz w:val="16"/>
              </w:rPr>
            </w:pPr>
            <w:r>
              <w:rPr>
                <w:sz w:val="16"/>
              </w:rPr>
              <w:t>5.</w:t>
            </w:r>
          </w:p>
        </w:tc>
        <w:tc>
          <w:tcPr>
            <w:tcW w:w="1402" w:type="dxa"/>
            <w:gridSpan w:val="4"/>
            <w:tcBorders>
              <w:right w:val="nil"/>
            </w:tcBorders>
            <w:vAlign w:val="center"/>
          </w:tcPr>
          <w:p w14:paraId="54B822F7" w14:textId="77777777" w:rsidR="00F5456F" w:rsidRDefault="00F5456F" w:rsidP="002F077A">
            <w:pPr>
              <w:rPr>
                <w:sz w:val="16"/>
              </w:rPr>
            </w:pPr>
          </w:p>
        </w:tc>
        <w:tc>
          <w:tcPr>
            <w:tcW w:w="1402" w:type="dxa"/>
            <w:gridSpan w:val="4"/>
            <w:tcBorders>
              <w:left w:val="single" w:sz="12" w:space="0" w:color="000000"/>
            </w:tcBorders>
            <w:vAlign w:val="center"/>
          </w:tcPr>
          <w:p w14:paraId="37225039" w14:textId="77777777" w:rsidR="00F5456F" w:rsidRDefault="00F5456F" w:rsidP="002F077A">
            <w:pPr>
              <w:rPr>
                <w:sz w:val="16"/>
              </w:rPr>
            </w:pPr>
            <w:r>
              <w:rPr>
                <w:sz w:val="16"/>
              </w:rPr>
              <w:t>17.</w:t>
            </w:r>
          </w:p>
        </w:tc>
        <w:tc>
          <w:tcPr>
            <w:tcW w:w="1402" w:type="dxa"/>
            <w:gridSpan w:val="4"/>
            <w:tcBorders>
              <w:right w:val="nil"/>
            </w:tcBorders>
            <w:vAlign w:val="center"/>
          </w:tcPr>
          <w:p w14:paraId="3A6C632A" w14:textId="77777777" w:rsidR="00F5456F" w:rsidRDefault="00F5456F" w:rsidP="002F077A">
            <w:pPr>
              <w:rPr>
                <w:sz w:val="16"/>
              </w:rPr>
            </w:pPr>
          </w:p>
        </w:tc>
        <w:tc>
          <w:tcPr>
            <w:tcW w:w="1402" w:type="dxa"/>
            <w:gridSpan w:val="4"/>
            <w:tcBorders>
              <w:left w:val="single" w:sz="12" w:space="0" w:color="000000"/>
            </w:tcBorders>
            <w:vAlign w:val="center"/>
          </w:tcPr>
          <w:p w14:paraId="6B250E88" w14:textId="77777777" w:rsidR="00F5456F" w:rsidRDefault="00F5456F" w:rsidP="002F077A">
            <w:pPr>
              <w:rPr>
                <w:sz w:val="16"/>
              </w:rPr>
            </w:pPr>
            <w:r>
              <w:rPr>
                <w:sz w:val="16"/>
              </w:rPr>
              <w:t>29.</w:t>
            </w:r>
          </w:p>
        </w:tc>
        <w:tc>
          <w:tcPr>
            <w:tcW w:w="1402" w:type="dxa"/>
            <w:gridSpan w:val="3"/>
            <w:tcBorders>
              <w:right w:val="nil"/>
            </w:tcBorders>
            <w:vAlign w:val="center"/>
          </w:tcPr>
          <w:p w14:paraId="07AB742A" w14:textId="77777777" w:rsidR="00F5456F" w:rsidRDefault="00F5456F" w:rsidP="002F077A">
            <w:pPr>
              <w:rPr>
                <w:sz w:val="16"/>
              </w:rPr>
            </w:pPr>
          </w:p>
        </w:tc>
        <w:tc>
          <w:tcPr>
            <w:tcW w:w="1402" w:type="dxa"/>
            <w:gridSpan w:val="4"/>
            <w:tcBorders>
              <w:left w:val="single" w:sz="12" w:space="0" w:color="000000"/>
            </w:tcBorders>
            <w:vAlign w:val="center"/>
          </w:tcPr>
          <w:p w14:paraId="5794335E" w14:textId="77777777" w:rsidR="00F5456F" w:rsidRDefault="00F5456F" w:rsidP="002F077A">
            <w:pPr>
              <w:rPr>
                <w:sz w:val="16"/>
              </w:rPr>
            </w:pPr>
            <w:r>
              <w:rPr>
                <w:sz w:val="16"/>
              </w:rPr>
              <w:t>41.</w:t>
            </w:r>
          </w:p>
        </w:tc>
        <w:tc>
          <w:tcPr>
            <w:tcW w:w="1402" w:type="dxa"/>
            <w:gridSpan w:val="2"/>
          </w:tcPr>
          <w:p w14:paraId="6B837B42" w14:textId="77777777" w:rsidR="00F5456F" w:rsidRDefault="00F5456F" w:rsidP="002F077A">
            <w:pPr>
              <w:rPr>
                <w:sz w:val="16"/>
              </w:rPr>
            </w:pPr>
          </w:p>
        </w:tc>
      </w:tr>
      <w:tr w:rsidR="00F5456F" w14:paraId="1384F6C2" w14:textId="77777777" w:rsidTr="009E6EC7">
        <w:trPr>
          <w:trHeight w:val="221"/>
          <w:jc w:val="center"/>
        </w:trPr>
        <w:tc>
          <w:tcPr>
            <w:tcW w:w="1402" w:type="dxa"/>
            <w:vAlign w:val="center"/>
          </w:tcPr>
          <w:p w14:paraId="1456565D" w14:textId="77777777" w:rsidR="00F5456F" w:rsidRDefault="00F5456F" w:rsidP="002F077A">
            <w:pPr>
              <w:rPr>
                <w:sz w:val="16"/>
              </w:rPr>
            </w:pPr>
            <w:r>
              <w:rPr>
                <w:sz w:val="16"/>
              </w:rPr>
              <w:t>6.</w:t>
            </w:r>
          </w:p>
        </w:tc>
        <w:tc>
          <w:tcPr>
            <w:tcW w:w="1402" w:type="dxa"/>
            <w:gridSpan w:val="4"/>
            <w:tcBorders>
              <w:right w:val="nil"/>
            </w:tcBorders>
            <w:vAlign w:val="center"/>
          </w:tcPr>
          <w:p w14:paraId="4F3BF1F8" w14:textId="77777777" w:rsidR="00F5456F" w:rsidRDefault="00F5456F" w:rsidP="002F077A">
            <w:pPr>
              <w:rPr>
                <w:sz w:val="16"/>
              </w:rPr>
            </w:pPr>
          </w:p>
        </w:tc>
        <w:tc>
          <w:tcPr>
            <w:tcW w:w="1402" w:type="dxa"/>
            <w:gridSpan w:val="4"/>
            <w:tcBorders>
              <w:left w:val="single" w:sz="12" w:space="0" w:color="000000"/>
            </w:tcBorders>
            <w:vAlign w:val="center"/>
          </w:tcPr>
          <w:p w14:paraId="49BE9C2C" w14:textId="77777777" w:rsidR="00F5456F" w:rsidRDefault="00F5456F" w:rsidP="002F077A">
            <w:pPr>
              <w:rPr>
                <w:sz w:val="16"/>
              </w:rPr>
            </w:pPr>
            <w:r>
              <w:rPr>
                <w:sz w:val="16"/>
              </w:rPr>
              <w:t>18.</w:t>
            </w:r>
          </w:p>
        </w:tc>
        <w:tc>
          <w:tcPr>
            <w:tcW w:w="1402" w:type="dxa"/>
            <w:gridSpan w:val="4"/>
            <w:tcBorders>
              <w:right w:val="nil"/>
            </w:tcBorders>
            <w:vAlign w:val="center"/>
          </w:tcPr>
          <w:p w14:paraId="307A1F19" w14:textId="77777777" w:rsidR="00F5456F" w:rsidRDefault="00F5456F" w:rsidP="002F077A">
            <w:pPr>
              <w:rPr>
                <w:sz w:val="16"/>
              </w:rPr>
            </w:pPr>
          </w:p>
        </w:tc>
        <w:tc>
          <w:tcPr>
            <w:tcW w:w="1402" w:type="dxa"/>
            <w:gridSpan w:val="4"/>
            <w:tcBorders>
              <w:left w:val="single" w:sz="12" w:space="0" w:color="000000"/>
            </w:tcBorders>
            <w:vAlign w:val="center"/>
          </w:tcPr>
          <w:p w14:paraId="5807D720" w14:textId="77777777" w:rsidR="00F5456F" w:rsidRDefault="00F5456F" w:rsidP="002F077A">
            <w:pPr>
              <w:rPr>
                <w:sz w:val="16"/>
              </w:rPr>
            </w:pPr>
            <w:r>
              <w:rPr>
                <w:sz w:val="16"/>
              </w:rPr>
              <w:t>30.</w:t>
            </w:r>
          </w:p>
        </w:tc>
        <w:tc>
          <w:tcPr>
            <w:tcW w:w="1402" w:type="dxa"/>
            <w:gridSpan w:val="3"/>
            <w:tcBorders>
              <w:right w:val="nil"/>
            </w:tcBorders>
            <w:vAlign w:val="center"/>
          </w:tcPr>
          <w:p w14:paraId="3FD4C6AF" w14:textId="77777777" w:rsidR="00F5456F" w:rsidRDefault="00F5456F" w:rsidP="002F077A">
            <w:pPr>
              <w:rPr>
                <w:sz w:val="16"/>
              </w:rPr>
            </w:pPr>
          </w:p>
        </w:tc>
        <w:tc>
          <w:tcPr>
            <w:tcW w:w="1402" w:type="dxa"/>
            <w:gridSpan w:val="4"/>
            <w:tcBorders>
              <w:left w:val="single" w:sz="12" w:space="0" w:color="000000"/>
            </w:tcBorders>
            <w:vAlign w:val="center"/>
          </w:tcPr>
          <w:p w14:paraId="60D6FC2B" w14:textId="77777777" w:rsidR="00F5456F" w:rsidRDefault="00F5456F" w:rsidP="002F077A">
            <w:pPr>
              <w:rPr>
                <w:sz w:val="16"/>
              </w:rPr>
            </w:pPr>
            <w:r>
              <w:rPr>
                <w:sz w:val="16"/>
              </w:rPr>
              <w:t>42.</w:t>
            </w:r>
          </w:p>
        </w:tc>
        <w:tc>
          <w:tcPr>
            <w:tcW w:w="1402" w:type="dxa"/>
            <w:gridSpan w:val="2"/>
          </w:tcPr>
          <w:p w14:paraId="3294DA3C" w14:textId="77777777" w:rsidR="00F5456F" w:rsidRDefault="00F5456F" w:rsidP="002F077A">
            <w:pPr>
              <w:rPr>
                <w:sz w:val="16"/>
              </w:rPr>
            </w:pPr>
          </w:p>
        </w:tc>
      </w:tr>
      <w:tr w:rsidR="00F5456F" w14:paraId="51C8297D" w14:textId="77777777" w:rsidTr="009E6EC7">
        <w:trPr>
          <w:trHeight w:val="220"/>
          <w:jc w:val="center"/>
        </w:trPr>
        <w:tc>
          <w:tcPr>
            <w:tcW w:w="1402" w:type="dxa"/>
            <w:vAlign w:val="center"/>
          </w:tcPr>
          <w:p w14:paraId="6EFB2479" w14:textId="77777777" w:rsidR="00F5456F" w:rsidRDefault="00F5456F" w:rsidP="002F077A">
            <w:pPr>
              <w:rPr>
                <w:sz w:val="16"/>
              </w:rPr>
            </w:pPr>
            <w:r>
              <w:rPr>
                <w:sz w:val="16"/>
              </w:rPr>
              <w:t>7.</w:t>
            </w:r>
          </w:p>
        </w:tc>
        <w:tc>
          <w:tcPr>
            <w:tcW w:w="1402" w:type="dxa"/>
            <w:gridSpan w:val="4"/>
            <w:tcBorders>
              <w:right w:val="nil"/>
            </w:tcBorders>
            <w:vAlign w:val="center"/>
          </w:tcPr>
          <w:p w14:paraId="33B33869" w14:textId="77777777" w:rsidR="00F5456F" w:rsidRDefault="00F5456F" w:rsidP="002F077A">
            <w:pPr>
              <w:rPr>
                <w:sz w:val="16"/>
              </w:rPr>
            </w:pPr>
          </w:p>
        </w:tc>
        <w:tc>
          <w:tcPr>
            <w:tcW w:w="1402" w:type="dxa"/>
            <w:gridSpan w:val="4"/>
            <w:tcBorders>
              <w:left w:val="single" w:sz="12" w:space="0" w:color="000000"/>
            </w:tcBorders>
            <w:vAlign w:val="center"/>
          </w:tcPr>
          <w:p w14:paraId="7D87D0C2" w14:textId="77777777" w:rsidR="00F5456F" w:rsidRDefault="00F5456F" w:rsidP="002F077A">
            <w:pPr>
              <w:rPr>
                <w:sz w:val="16"/>
              </w:rPr>
            </w:pPr>
            <w:r>
              <w:rPr>
                <w:sz w:val="16"/>
              </w:rPr>
              <w:t>19.</w:t>
            </w:r>
          </w:p>
        </w:tc>
        <w:tc>
          <w:tcPr>
            <w:tcW w:w="1402" w:type="dxa"/>
            <w:gridSpan w:val="4"/>
            <w:tcBorders>
              <w:right w:val="nil"/>
            </w:tcBorders>
            <w:vAlign w:val="center"/>
          </w:tcPr>
          <w:p w14:paraId="5E60A0A7" w14:textId="77777777" w:rsidR="00F5456F" w:rsidRDefault="00F5456F" w:rsidP="002F077A">
            <w:pPr>
              <w:rPr>
                <w:sz w:val="16"/>
              </w:rPr>
            </w:pPr>
          </w:p>
        </w:tc>
        <w:tc>
          <w:tcPr>
            <w:tcW w:w="1402" w:type="dxa"/>
            <w:gridSpan w:val="4"/>
            <w:tcBorders>
              <w:left w:val="single" w:sz="12" w:space="0" w:color="000000"/>
            </w:tcBorders>
            <w:vAlign w:val="center"/>
          </w:tcPr>
          <w:p w14:paraId="3C002260" w14:textId="77777777" w:rsidR="00F5456F" w:rsidRDefault="00F5456F" w:rsidP="002F077A">
            <w:pPr>
              <w:rPr>
                <w:sz w:val="16"/>
              </w:rPr>
            </w:pPr>
            <w:r>
              <w:rPr>
                <w:sz w:val="16"/>
              </w:rPr>
              <w:t>31.</w:t>
            </w:r>
          </w:p>
        </w:tc>
        <w:tc>
          <w:tcPr>
            <w:tcW w:w="1402" w:type="dxa"/>
            <w:gridSpan w:val="3"/>
            <w:tcBorders>
              <w:right w:val="nil"/>
            </w:tcBorders>
            <w:vAlign w:val="center"/>
          </w:tcPr>
          <w:p w14:paraId="6C339271" w14:textId="77777777" w:rsidR="00F5456F" w:rsidRDefault="00F5456F" w:rsidP="002F077A">
            <w:pPr>
              <w:rPr>
                <w:sz w:val="16"/>
              </w:rPr>
            </w:pPr>
          </w:p>
        </w:tc>
        <w:tc>
          <w:tcPr>
            <w:tcW w:w="1402" w:type="dxa"/>
            <w:gridSpan w:val="4"/>
            <w:tcBorders>
              <w:left w:val="single" w:sz="12" w:space="0" w:color="000000"/>
            </w:tcBorders>
            <w:vAlign w:val="center"/>
          </w:tcPr>
          <w:p w14:paraId="1185E387" w14:textId="77777777" w:rsidR="00F5456F" w:rsidRDefault="00F5456F" w:rsidP="002F077A">
            <w:pPr>
              <w:rPr>
                <w:sz w:val="16"/>
              </w:rPr>
            </w:pPr>
            <w:r>
              <w:rPr>
                <w:sz w:val="16"/>
              </w:rPr>
              <w:t>43.</w:t>
            </w:r>
          </w:p>
        </w:tc>
        <w:tc>
          <w:tcPr>
            <w:tcW w:w="1402" w:type="dxa"/>
            <w:gridSpan w:val="2"/>
          </w:tcPr>
          <w:p w14:paraId="587669DD" w14:textId="77777777" w:rsidR="00F5456F" w:rsidRDefault="00F5456F" w:rsidP="002F077A">
            <w:pPr>
              <w:rPr>
                <w:sz w:val="16"/>
              </w:rPr>
            </w:pPr>
          </w:p>
        </w:tc>
      </w:tr>
      <w:tr w:rsidR="00F5456F" w14:paraId="432A57BE" w14:textId="77777777" w:rsidTr="009E6EC7">
        <w:trPr>
          <w:trHeight w:val="221"/>
          <w:jc w:val="center"/>
        </w:trPr>
        <w:tc>
          <w:tcPr>
            <w:tcW w:w="1402" w:type="dxa"/>
            <w:vAlign w:val="center"/>
          </w:tcPr>
          <w:p w14:paraId="06EC70F6" w14:textId="77777777" w:rsidR="00F5456F" w:rsidRDefault="00F5456F" w:rsidP="002F077A">
            <w:pPr>
              <w:rPr>
                <w:sz w:val="16"/>
              </w:rPr>
            </w:pPr>
            <w:r>
              <w:rPr>
                <w:sz w:val="16"/>
              </w:rPr>
              <w:t>8.</w:t>
            </w:r>
          </w:p>
        </w:tc>
        <w:tc>
          <w:tcPr>
            <w:tcW w:w="1402" w:type="dxa"/>
            <w:gridSpan w:val="4"/>
            <w:tcBorders>
              <w:right w:val="nil"/>
            </w:tcBorders>
            <w:vAlign w:val="center"/>
          </w:tcPr>
          <w:p w14:paraId="37B64AF6" w14:textId="77777777" w:rsidR="00F5456F" w:rsidRDefault="00F5456F" w:rsidP="002F077A">
            <w:pPr>
              <w:rPr>
                <w:sz w:val="16"/>
              </w:rPr>
            </w:pPr>
          </w:p>
        </w:tc>
        <w:tc>
          <w:tcPr>
            <w:tcW w:w="1402" w:type="dxa"/>
            <w:gridSpan w:val="4"/>
            <w:tcBorders>
              <w:left w:val="single" w:sz="12" w:space="0" w:color="000000"/>
            </w:tcBorders>
            <w:vAlign w:val="center"/>
          </w:tcPr>
          <w:p w14:paraId="67667EAE" w14:textId="77777777" w:rsidR="00F5456F" w:rsidRDefault="00F5456F" w:rsidP="002F077A">
            <w:pPr>
              <w:rPr>
                <w:sz w:val="16"/>
              </w:rPr>
            </w:pPr>
            <w:r>
              <w:rPr>
                <w:sz w:val="16"/>
              </w:rPr>
              <w:t>20.</w:t>
            </w:r>
          </w:p>
        </w:tc>
        <w:tc>
          <w:tcPr>
            <w:tcW w:w="1402" w:type="dxa"/>
            <w:gridSpan w:val="4"/>
            <w:tcBorders>
              <w:right w:val="nil"/>
            </w:tcBorders>
            <w:vAlign w:val="center"/>
          </w:tcPr>
          <w:p w14:paraId="6216C5B5" w14:textId="77777777" w:rsidR="00F5456F" w:rsidRDefault="00F5456F" w:rsidP="002F077A">
            <w:pPr>
              <w:rPr>
                <w:sz w:val="16"/>
              </w:rPr>
            </w:pPr>
          </w:p>
        </w:tc>
        <w:tc>
          <w:tcPr>
            <w:tcW w:w="1402" w:type="dxa"/>
            <w:gridSpan w:val="4"/>
            <w:tcBorders>
              <w:left w:val="single" w:sz="12" w:space="0" w:color="000000"/>
            </w:tcBorders>
            <w:vAlign w:val="center"/>
          </w:tcPr>
          <w:p w14:paraId="1EAB8B32" w14:textId="77777777" w:rsidR="00F5456F" w:rsidRDefault="00F5456F" w:rsidP="002F077A">
            <w:pPr>
              <w:rPr>
                <w:sz w:val="16"/>
              </w:rPr>
            </w:pPr>
            <w:r>
              <w:rPr>
                <w:sz w:val="16"/>
              </w:rPr>
              <w:t>32.</w:t>
            </w:r>
          </w:p>
        </w:tc>
        <w:tc>
          <w:tcPr>
            <w:tcW w:w="1402" w:type="dxa"/>
            <w:gridSpan w:val="3"/>
            <w:tcBorders>
              <w:right w:val="nil"/>
            </w:tcBorders>
            <w:vAlign w:val="center"/>
          </w:tcPr>
          <w:p w14:paraId="3607B9DB" w14:textId="77777777" w:rsidR="00F5456F" w:rsidRDefault="00F5456F" w:rsidP="002F077A">
            <w:pPr>
              <w:rPr>
                <w:sz w:val="16"/>
              </w:rPr>
            </w:pPr>
          </w:p>
        </w:tc>
        <w:tc>
          <w:tcPr>
            <w:tcW w:w="1402" w:type="dxa"/>
            <w:gridSpan w:val="4"/>
            <w:tcBorders>
              <w:left w:val="single" w:sz="12" w:space="0" w:color="000000"/>
            </w:tcBorders>
            <w:vAlign w:val="center"/>
          </w:tcPr>
          <w:p w14:paraId="6171E557" w14:textId="77777777" w:rsidR="00F5456F" w:rsidRDefault="00F5456F" w:rsidP="002F077A">
            <w:pPr>
              <w:rPr>
                <w:sz w:val="16"/>
              </w:rPr>
            </w:pPr>
            <w:r>
              <w:rPr>
                <w:sz w:val="16"/>
              </w:rPr>
              <w:t>44.</w:t>
            </w:r>
          </w:p>
        </w:tc>
        <w:tc>
          <w:tcPr>
            <w:tcW w:w="1402" w:type="dxa"/>
            <w:gridSpan w:val="2"/>
          </w:tcPr>
          <w:p w14:paraId="69783230" w14:textId="77777777" w:rsidR="00F5456F" w:rsidRDefault="00F5456F" w:rsidP="002F077A">
            <w:pPr>
              <w:rPr>
                <w:sz w:val="16"/>
              </w:rPr>
            </w:pPr>
          </w:p>
        </w:tc>
      </w:tr>
      <w:tr w:rsidR="00F5456F" w14:paraId="069CEB09" w14:textId="77777777" w:rsidTr="009E6EC7">
        <w:trPr>
          <w:trHeight w:val="221"/>
          <w:jc w:val="center"/>
        </w:trPr>
        <w:tc>
          <w:tcPr>
            <w:tcW w:w="1402" w:type="dxa"/>
            <w:vAlign w:val="center"/>
          </w:tcPr>
          <w:p w14:paraId="4A74FAF9" w14:textId="77777777" w:rsidR="00F5456F" w:rsidRDefault="00F5456F" w:rsidP="002F077A">
            <w:pPr>
              <w:rPr>
                <w:sz w:val="16"/>
              </w:rPr>
            </w:pPr>
            <w:r>
              <w:rPr>
                <w:sz w:val="16"/>
              </w:rPr>
              <w:t>9.</w:t>
            </w:r>
          </w:p>
        </w:tc>
        <w:tc>
          <w:tcPr>
            <w:tcW w:w="1402" w:type="dxa"/>
            <w:gridSpan w:val="4"/>
            <w:tcBorders>
              <w:right w:val="nil"/>
            </w:tcBorders>
            <w:vAlign w:val="center"/>
          </w:tcPr>
          <w:p w14:paraId="04CD1254" w14:textId="77777777" w:rsidR="00F5456F" w:rsidRDefault="00F5456F" w:rsidP="002F077A">
            <w:pPr>
              <w:rPr>
                <w:sz w:val="16"/>
              </w:rPr>
            </w:pPr>
          </w:p>
        </w:tc>
        <w:tc>
          <w:tcPr>
            <w:tcW w:w="1402" w:type="dxa"/>
            <w:gridSpan w:val="4"/>
            <w:tcBorders>
              <w:left w:val="single" w:sz="12" w:space="0" w:color="000000"/>
            </w:tcBorders>
            <w:vAlign w:val="center"/>
          </w:tcPr>
          <w:p w14:paraId="4A44DB42" w14:textId="77777777" w:rsidR="00F5456F" w:rsidRDefault="00F5456F" w:rsidP="002F077A">
            <w:pPr>
              <w:rPr>
                <w:sz w:val="16"/>
              </w:rPr>
            </w:pPr>
            <w:r>
              <w:rPr>
                <w:sz w:val="16"/>
              </w:rPr>
              <w:t>21.</w:t>
            </w:r>
          </w:p>
        </w:tc>
        <w:tc>
          <w:tcPr>
            <w:tcW w:w="1402" w:type="dxa"/>
            <w:gridSpan w:val="4"/>
            <w:tcBorders>
              <w:right w:val="nil"/>
            </w:tcBorders>
            <w:vAlign w:val="center"/>
          </w:tcPr>
          <w:p w14:paraId="4E9C5C66" w14:textId="77777777" w:rsidR="00F5456F" w:rsidRDefault="00F5456F" w:rsidP="002F077A">
            <w:pPr>
              <w:rPr>
                <w:sz w:val="16"/>
              </w:rPr>
            </w:pPr>
          </w:p>
        </w:tc>
        <w:tc>
          <w:tcPr>
            <w:tcW w:w="1402" w:type="dxa"/>
            <w:gridSpan w:val="4"/>
            <w:tcBorders>
              <w:left w:val="single" w:sz="12" w:space="0" w:color="000000"/>
            </w:tcBorders>
            <w:vAlign w:val="center"/>
          </w:tcPr>
          <w:p w14:paraId="5F91A4B2" w14:textId="77777777" w:rsidR="00F5456F" w:rsidRDefault="00F5456F" w:rsidP="002F077A">
            <w:pPr>
              <w:rPr>
                <w:sz w:val="16"/>
              </w:rPr>
            </w:pPr>
            <w:r>
              <w:rPr>
                <w:sz w:val="16"/>
              </w:rPr>
              <w:t>33.</w:t>
            </w:r>
          </w:p>
        </w:tc>
        <w:tc>
          <w:tcPr>
            <w:tcW w:w="1402" w:type="dxa"/>
            <w:gridSpan w:val="3"/>
            <w:tcBorders>
              <w:right w:val="nil"/>
            </w:tcBorders>
            <w:vAlign w:val="center"/>
          </w:tcPr>
          <w:p w14:paraId="7168333A" w14:textId="77777777" w:rsidR="00F5456F" w:rsidRDefault="00F5456F" w:rsidP="002F077A">
            <w:pPr>
              <w:rPr>
                <w:sz w:val="16"/>
              </w:rPr>
            </w:pPr>
          </w:p>
        </w:tc>
        <w:tc>
          <w:tcPr>
            <w:tcW w:w="1402" w:type="dxa"/>
            <w:gridSpan w:val="4"/>
            <w:tcBorders>
              <w:left w:val="single" w:sz="12" w:space="0" w:color="000000"/>
            </w:tcBorders>
            <w:vAlign w:val="center"/>
          </w:tcPr>
          <w:p w14:paraId="45822DDC" w14:textId="77777777" w:rsidR="00F5456F" w:rsidRDefault="00F5456F" w:rsidP="002F077A">
            <w:pPr>
              <w:rPr>
                <w:sz w:val="16"/>
              </w:rPr>
            </w:pPr>
            <w:r>
              <w:rPr>
                <w:sz w:val="16"/>
              </w:rPr>
              <w:t>45.</w:t>
            </w:r>
          </w:p>
        </w:tc>
        <w:tc>
          <w:tcPr>
            <w:tcW w:w="1402" w:type="dxa"/>
            <w:gridSpan w:val="2"/>
          </w:tcPr>
          <w:p w14:paraId="2E261914" w14:textId="77777777" w:rsidR="00F5456F" w:rsidRDefault="00F5456F" w:rsidP="002F077A">
            <w:pPr>
              <w:rPr>
                <w:sz w:val="16"/>
              </w:rPr>
            </w:pPr>
          </w:p>
        </w:tc>
      </w:tr>
      <w:tr w:rsidR="00F5456F" w14:paraId="2DA03092" w14:textId="77777777" w:rsidTr="009E6EC7">
        <w:trPr>
          <w:trHeight w:val="221"/>
          <w:jc w:val="center"/>
        </w:trPr>
        <w:tc>
          <w:tcPr>
            <w:tcW w:w="1402" w:type="dxa"/>
            <w:vAlign w:val="center"/>
          </w:tcPr>
          <w:p w14:paraId="4CF178C8" w14:textId="77777777" w:rsidR="00F5456F" w:rsidRDefault="00F5456F" w:rsidP="002F077A">
            <w:pPr>
              <w:rPr>
                <w:sz w:val="16"/>
              </w:rPr>
            </w:pPr>
            <w:r>
              <w:rPr>
                <w:sz w:val="16"/>
              </w:rPr>
              <w:t>10.</w:t>
            </w:r>
          </w:p>
        </w:tc>
        <w:tc>
          <w:tcPr>
            <w:tcW w:w="1402" w:type="dxa"/>
            <w:gridSpan w:val="4"/>
            <w:tcBorders>
              <w:right w:val="nil"/>
            </w:tcBorders>
            <w:vAlign w:val="center"/>
          </w:tcPr>
          <w:p w14:paraId="66B3798E" w14:textId="77777777" w:rsidR="00F5456F" w:rsidRDefault="00F5456F" w:rsidP="002F077A">
            <w:pPr>
              <w:rPr>
                <w:sz w:val="16"/>
              </w:rPr>
            </w:pPr>
          </w:p>
        </w:tc>
        <w:tc>
          <w:tcPr>
            <w:tcW w:w="1402" w:type="dxa"/>
            <w:gridSpan w:val="4"/>
            <w:tcBorders>
              <w:left w:val="single" w:sz="12" w:space="0" w:color="000000"/>
            </w:tcBorders>
            <w:vAlign w:val="center"/>
          </w:tcPr>
          <w:p w14:paraId="0E4B21D1" w14:textId="77777777" w:rsidR="00F5456F" w:rsidRDefault="00F5456F" w:rsidP="002F077A">
            <w:pPr>
              <w:rPr>
                <w:sz w:val="16"/>
              </w:rPr>
            </w:pPr>
            <w:r>
              <w:rPr>
                <w:sz w:val="16"/>
              </w:rPr>
              <w:t>22.</w:t>
            </w:r>
          </w:p>
        </w:tc>
        <w:tc>
          <w:tcPr>
            <w:tcW w:w="1402" w:type="dxa"/>
            <w:gridSpan w:val="4"/>
            <w:tcBorders>
              <w:right w:val="nil"/>
            </w:tcBorders>
            <w:vAlign w:val="center"/>
          </w:tcPr>
          <w:p w14:paraId="735D119C" w14:textId="77777777" w:rsidR="00F5456F" w:rsidRDefault="00F5456F" w:rsidP="002F077A">
            <w:pPr>
              <w:rPr>
                <w:sz w:val="16"/>
              </w:rPr>
            </w:pPr>
          </w:p>
        </w:tc>
        <w:tc>
          <w:tcPr>
            <w:tcW w:w="1402" w:type="dxa"/>
            <w:gridSpan w:val="4"/>
            <w:tcBorders>
              <w:left w:val="single" w:sz="12" w:space="0" w:color="000000"/>
            </w:tcBorders>
            <w:vAlign w:val="center"/>
          </w:tcPr>
          <w:p w14:paraId="547980D6" w14:textId="77777777" w:rsidR="00F5456F" w:rsidRDefault="00F5456F" w:rsidP="002F077A">
            <w:pPr>
              <w:rPr>
                <w:sz w:val="16"/>
              </w:rPr>
            </w:pPr>
            <w:r>
              <w:rPr>
                <w:sz w:val="16"/>
              </w:rPr>
              <w:t>34.</w:t>
            </w:r>
          </w:p>
        </w:tc>
        <w:tc>
          <w:tcPr>
            <w:tcW w:w="1402" w:type="dxa"/>
            <w:gridSpan w:val="3"/>
            <w:tcBorders>
              <w:right w:val="nil"/>
            </w:tcBorders>
            <w:vAlign w:val="center"/>
          </w:tcPr>
          <w:p w14:paraId="545072A0" w14:textId="77777777" w:rsidR="00F5456F" w:rsidRDefault="00F5456F" w:rsidP="002F077A">
            <w:pPr>
              <w:rPr>
                <w:sz w:val="16"/>
              </w:rPr>
            </w:pPr>
          </w:p>
        </w:tc>
        <w:tc>
          <w:tcPr>
            <w:tcW w:w="1402" w:type="dxa"/>
            <w:gridSpan w:val="4"/>
            <w:tcBorders>
              <w:left w:val="single" w:sz="12" w:space="0" w:color="000000"/>
            </w:tcBorders>
            <w:vAlign w:val="center"/>
          </w:tcPr>
          <w:p w14:paraId="2D4A38A5" w14:textId="77777777" w:rsidR="00F5456F" w:rsidRDefault="00F5456F" w:rsidP="002F077A">
            <w:pPr>
              <w:rPr>
                <w:sz w:val="16"/>
              </w:rPr>
            </w:pPr>
            <w:r>
              <w:rPr>
                <w:sz w:val="16"/>
              </w:rPr>
              <w:t>46.</w:t>
            </w:r>
          </w:p>
        </w:tc>
        <w:tc>
          <w:tcPr>
            <w:tcW w:w="1402" w:type="dxa"/>
            <w:gridSpan w:val="2"/>
          </w:tcPr>
          <w:p w14:paraId="136BE796" w14:textId="77777777" w:rsidR="00F5456F" w:rsidRDefault="00F5456F" w:rsidP="002F077A">
            <w:pPr>
              <w:rPr>
                <w:sz w:val="16"/>
              </w:rPr>
            </w:pPr>
          </w:p>
        </w:tc>
      </w:tr>
      <w:tr w:rsidR="00F5456F" w14:paraId="283A5F87" w14:textId="77777777" w:rsidTr="009E6EC7">
        <w:trPr>
          <w:trHeight w:val="221"/>
          <w:jc w:val="center"/>
        </w:trPr>
        <w:tc>
          <w:tcPr>
            <w:tcW w:w="1402" w:type="dxa"/>
            <w:tcBorders>
              <w:bottom w:val="nil"/>
            </w:tcBorders>
            <w:vAlign w:val="center"/>
          </w:tcPr>
          <w:p w14:paraId="75742B06" w14:textId="77777777" w:rsidR="00F5456F" w:rsidRDefault="00F5456F" w:rsidP="002F077A">
            <w:pPr>
              <w:rPr>
                <w:sz w:val="16"/>
              </w:rPr>
            </w:pPr>
            <w:r>
              <w:rPr>
                <w:sz w:val="16"/>
              </w:rPr>
              <w:t>11.</w:t>
            </w:r>
          </w:p>
        </w:tc>
        <w:tc>
          <w:tcPr>
            <w:tcW w:w="1402" w:type="dxa"/>
            <w:gridSpan w:val="4"/>
            <w:tcBorders>
              <w:bottom w:val="nil"/>
              <w:right w:val="nil"/>
            </w:tcBorders>
            <w:vAlign w:val="center"/>
          </w:tcPr>
          <w:p w14:paraId="04A38B28" w14:textId="77777777" w:rsidR="00F5456F" w:rsidRDefault="00F5456F" w:rsidP="002F077A">
            <w:pPr>
              <w:rPr>
                <w:sz w:val="16"/>
              </w:rPr>
            </w:pPr>
          </w:p>
        </w:tc>
        <w:tc>
          <w:tcPr>
            <w:tcW w:w="1402" w:type="dxa"/>
            <w:gridSpan w:val="4"/>
            <w:tcBorders>
              <w:left w:val="single" w:sz="12" w:space="0" w:color="000000"/>
              <w:bottom w:val="nil"/>
            </w:tcBorders>
            <w:vAlign w:val="center"/>
          </w:tcPr>
          <w:p w14:paraId="111E2852" w14:textId="77777777" w:rsidR="00F5456F" w:rsidRDefault="00F5456F" w:rsidP="002F077A">
            <w:pPr>
              <w:rPr>
                <w:sz w:val="16"/>
              </w:rPr>
            </w:pPr>
            <w:r>
              <w:rPr>
                <w:sz w:val="16"/>
              </w:rPr>
              <w:t>23.</w:t>
            </w:r>
          </w:p>
        </w:tc>
        <w:tc>
          <w:tcPr>
            <w:tcW w:w="1402" w:type="dxa"/>
            <w:gridSpan w:val="4"/>
            <w:tcBorders>
              <w:bottom w:val="nil"/>
              <w:right w:val="nil"/>
            </w:tcBorders>
            <w:vAlign w:val="center"/>
          </w:tcPr>
          <w:p w14:paraId="4CFD7A66" w14:textId="77777777" w:rsidR="00F5456F" w:rsidRDefault="00F5456F" w:rsidP="002F077A">
            <w:pPr>
              <w:rPr>
                <w:sz w:val="16"/>
              </w:rPr>
            </w:pPr>
          </w:p>
        </w:tc>
        <w:tc>
          <w:tcPr>
            <w:tcW w:w="1402" w:type="dxa"/>
            <w:gridSpan w:val="4"/>
            <w:tcBorders>
              <w:left w:val="single" w:sz="12" w:space="0" w:color="000000"/>
              <w:bottom w:val="nil"/>
            </w:tcBorders>
            <w:vAlign w:val="center"/>
          </w:tcPr>
          <w:p w14:paraId="334D8621" w14:textId="77777777" w:rsidR="00F5456F" w:rsidRDefault="00F5456F" w:rsidP="002F077A">
            <w:pPr>
              <w:rPr>
                <w:sz w:val="16"/>
              </w:rPr>
            </w:pPr>
            <w:r>
              <w:rPr>
                <w:sz w:val="16"/>
              </w:rPr>
              <w:t>35.</w:t>
            </w:r>
          </w:p>
        </w:tc>
        <w:tc>
          <w:tcPr>
            <w:tcW w:w="1402" w:type="dxa"/>
            <w:gridSpan w:val="3"/>
            <w:tcBorders>
              <w:bottom w:val="nil"/>
              <w:right w:val="nil"/>
            </w:tcBorders>
            <w:vAlign w:val="center"/>
          </w:tcPr>
          <w:p w14:paraId="401F691E" w14:textId="77777777" w:rsidR="00F5456F" w:rsidRDefault="00F5456F" w:rsidP="002F077A">
            <w:pPr>
              <w:rPr>
                <w:sz w:val="16"/>
              </w:rPr>
            </w:pPr>
          </w:p>
        </w:tc>
        <w:tc>
          <w:tcPr>
            <w:tcW w:w="1402" w:type="dxa"/>
            <w:gridSpan w:val="4"/>
            <w:tcBorders>
              <w:left w:val="single" w:sz="12" w:space="0" w:color="000000"/>
              <w:bottom w:val="nil"/>
            </w:tcBorders>
            <w:vAlign w:val="center"/>
          </w:tcPr>
          <w:p w14:paraId="10108888" w14:textId="77777777" w:rsidR="00F5456F" w:rsidRDefault="00F5456F" w:rsidP="002F077A">
            <w:pPr>
              <w:rPr>
                <w:sz w:val="16"/>
              </w:rPr>
            </w:pPr>
            <w:r>
              <w:rPr>
                <w:sz w:val="16"/>
              </w:rPr>
              <w:t>47.</w:t>
            </w:r>
          </w:p>
        </w:tc>
        <w:tc>
          <w:tcPr>
            <w:tcW w:w="1402" w:type="dxa"/>
            <w:gridSpan w:val="2"/>
            <w:tcBorders>
              <w:bottom w:val="nil"/>
            </w:tcBorders>
          </w:tcPr>
          <w:p w14:paraId="65527AB5" w14:textId="77777777" w:rsidR="00F5456F" w:rsidRDefault="00F5456F" w:rsidP="002F077A">
            <w:pPr>
              <w:rPr>
                <w:sz w:val="16"/>
              </w:rPr>
            </w:pPr>
          </w:p>
        </w:tc>
      </w:tr>
      <w:tr w:rsidR="00F5456F" w14:paraId="7B61F45A" w14:textId="77777777" w:rsidTr="009E6EC7">
        <w:trPr>
          <w:trHeight w:val="221"/>
          <w:jc w:val="center"/>
        </w:trPr>
        <w:tc>
          <w:tcPr>
            <w:tcW w:w="1402" w:type="dxa"/>
            <w:tcBorders>
              <w:bottom w:val="nil"/>
            </w:tcBorders>
            <w:vAlign w:val="center"/>
          </w:tcPr>
          <w:p w14:paraId="626F757D" w14:textId="77777777" w:rsidR="00F5456F" w:rsidRDefault="00F5456F" w:rsidP="002F077A">
            <w:pPr>
              <w:rPr>
                <w:sz w:val="16"/>
              </w:rPr>
            </w:pPr>
            <w:r>
              <w:rPr>
                <w:sz w:val="16"/>
              </w:rPr>
              <w:t>12.</w:t>
            </w:r>
          </w:p>
        </w:tc>
        <w:tc>
          <w:tcPr>
            <w:tcW w:w="1402" w:type="dxa"/>
            <w:gridSpan w:val="4"/>
            <w:tcBorders>
              <w:bottom w:val="single" w:sz="12" w:space="0" w:color="000000"/>
              <w:right w:val="nil"/>
            </w:tcBorders>
            <w:vAlign w:val="center"/>
          </w:tcPr>
          <w:p w14:paraId="68FB2622" w14:textId="77777777" w:rsidR="00F5456F" w:rsidRDefault="00F5456F" w:rsidP="002F077A">
            <w:pPr>
              <w:rPr>
                <w:sz w:val="16"/>
              </w:rPr>
            </w:pPr>
          </w:p>
        </w:tc>
        <w:tc>
          <w:tcPr>
            <w:tcW w:w="1402" w:type="dxa"/>
            <w:gridSpan w:val="4"/>
            <w:tcBorders>
              <w:left w:val="single" w:sz="12" w:space="0" w:color="000000"/>
              <w:bottom w:val="nil"/>
            </w:tcBorders>
            <w:vAlign w:val="center"/>
          </w:tcPr>
          <w:p w14:paraId="05F2CB82" w14:textId="77777777" w:rsidR="00F5456F" w:rsidRDefault="00F5456F" w:rsidP="002F077A">
            <w:pPr>
              <w:rPr>
                <w:sz w:val="16"/>
              </w:rPr>
            </w:pPr>
            <w:r>
              <w:rPr>
                <w:sz w:val="16"/>
              </w:rPr>
              <w:t>24.</w:t>
            </w:r>
          </w:p>
        </w:tc>
        <w:tc>
          <w:tcPr>
            <w:tcW w:w="1402" w:type="dxa"/>
            <w:gridSpan w:val="4"/>
            <w:tcBorders>
              <w:bottom w:val="nil"/>
              <w:right w:val="nil"/>
            </w:tcBorders>
            <w:vAlign w:val="center"/>
          </w:tcPr>
          <w:p w14:paraId="4E75F5F2" w14:textId="77777777" w:rsidR="00F5456F" w:rsidRDefault="00F5456F" w:rsidP="002F077A">
            <w:pPr>
              <w:rPr>
                <w:sz w:val="16"/>
              </w:rPr>
            </w:pPr>
          </w:p>
        </w:tc>
        <w:tc>
          <w:tcPr>
            <w:tcW w:w="1402" w:type="dxa"/>
            <w:gridSpan w:val="4"/>
            <w:tcBorders>
              <w:left w:val="single" w:sz="12" w:space="0" w:color="000000"/>
              <w:bottom w:val="nil"/>
            </w:tcBorders>
            <w:vAlign w:val="center"/>
          </w:tcPr>
          <w:p w14:paraId="1E6915D7" w14:textId="77777777" w:rsidR="00F5456F" w:rsidRDefault="00F5456F" w:rsidP="002F077A">
            <w:pPr>
              <w:rPr>
                <w:sz w:val="16"/>
              </w:rPr>
            </w:pPr>
            <w:r>
              <w:rPr>
                <w:sz w:val="16"/>
              </w:rPr>
              <w:t>36.</w:t>
            </w:r>
          </w:p>
        </w:tc>
        <w:tc>
          <w:tcPr>
            <w:tcW w:w="1402" w:type="dxa"/>
            <w:gridSpan w:val="3"/>
            <w:tcBorders>
              <w:bottom w:val="nil"/>
              <w:right w:val="nil"/>
            </w:tcBorders>
            <w:vAlign w:val="center"/>
          </w:tcPr>
          <w:p w14:paraId="4077932D" w14:textId="77777777" w:rsidR="00F5456F" w:rsidRDefault="00F5456F" w:rsidP="002F077A">
            <w:pPr>
              <w:rPr>
                <w:sz w:val="16"/>
              </w:rPr>
            </w:pPr>
          </w:p>
        </w:tc>
        <w:tc>
          <w:tcPr>
            <w:tcW w:w="1402" w:type="dxa"/>
            <w:gridSpan w:val="4"/>
            <w:tcBorders>
              <w:left w:val="single" w:sz="12" w:space="0" w:color="000000"/>
              <w:bottom w:val="nil"/>
            </w:tcBorders>
            <w:vAlign w:val="center"/>
          </w:tcPr>
          <w:p w14:paraId="4655F66C" w14:textId="77777777" w:rsidR="00F5456F" w:rsidRDefault="00F5456F" w:rsidP="002F077A">
            <w:pPr>
              <w:rPr>
                <w:sz w:val="16"/>
              </w:rPr>
            </w:pPr>
            <w:r>
              <w:rPr>
                <w:sz w:val="16"/>
              </w:rPr>
              <w:t>48.</w:t>
            </w:r>
          </w:p>
        </w:tc>
        <w:tc>
          <w:tcPr>
            <w:tcW w:w="1402" w:type="dxa"/>
            <w:gridSpan w:val="2"/>
            <w:tcBorders>
              <w:bottom w:val="nil"/>
            </w:tcBorders>
          </w:tcPr>
          <w:p w14:paraId="6ADB553D" w14:textId="77777777" w:rsidR="00F5456F" w:rsidRDefault="00F5456F" w:rsidP="002F077A">
            <w:pPr>
              <w:rPr>
                <w:sz w:val="16"/>
              </w:rPr>
            </w:pPr>
          </w:p>
        </w:tc>
      </w:tr>
      <w:tr w:rsidR="009E6EC7" w14:paraId="54AC42D3" w14:textId="77777777" w:rsidTr="009E6EC7">
        <w:trPr>
          <w:trHeight w:val="221"/>
          <w:jc w:val="center"/>
        </w:trPr>
        <w:tc>
          <w:tcPr>
            <w:tcW w:w="1402" w:type="dxa"/>
            <w:tcBorders>
              <w:top w:val="single" w:sz="12" w:space="0" w:color="000000"/>
              <w:bottom w:val="single" w:sz="12" w:space="0" w:color="000000"/>
            </w:tcBorders>
          </w:tcPr>
          <w:p w14:paraId="77E80FD0" w14:textId="77777777" w:rsidR="00F5456F" w:rsidRPr="00887C4A" w:rsidRDefault="00F5456F" w:rsidP="002F077A">
            <w:pPr>
              <w:rPr>
                <w:b/>
                <w:sz w:val="16"/>
              </w:rPr>
            </w:pPr>
            <w:r w:rsidRPr="00887C4A">
              <w:rPr>
                <w:b/>
                <w:sz w:val="16"/>
              </w:rPr>
              <w:t>Total:</w:t>
            </w:r>
          </w:p>
          <w:p w14:paraId="1CB386CA" w14:textId="77777777" w:rsidR="00F5456F" w:rsidRPr="00887C4A" w:rsidRDefault="00F5456F" w:rsidP="002F077A">
            <w:pPr>
              <w:rPr>
                <w:b/>
                <w:sz w:val="16"/>
              </w:rPr>
            </w:pPr>
          </w:p>
        </w:tc>
        <w:tc>
          <w:tcPr>
            <w:tcW w:w="1402" w:type="dxa"/>
            <w:gridSpan w:val="4"/>
            <w:tcBorders>
              <w:top w:val="single" w:sz="12" w:space="0" w:color="000000"/>
              <w:bottom w:val="single" w:sz="12" w:space="0" w:color="000000"/>
              <w:right w:val="single" w:sz="12" w:space="0" w:color="000000"/>
            </w:tcBorders>
          </w:tcPr>
          <w:p w14:paraId="2E46C056" w14:textId="77777777" w:rsidR="00F5456F" w:rsidRPr="00887C4A" w:rsidRDefault="00F5456F" w:rsidP="002F077A">
            <w:pPr>
              <w:rPr>
                <w:b/>
                <w:sz w:val="16"/>
              </w:rPr>
            </w:pPr>
            <w:r w:rsidRPr="00887C4A">
              <w:rPr>
                <w:b/>
                <w:sz w:val="16"/>
              </w:rPr>
              <w:t>Total:</w:t>
            </w:r>
          </w:p>
        </w:tc>
        <w:tc>
          <w:tcPr>
            <w:tcW w:w="1402" w:type="dxa"/>
            <w:gridSpan w:val="4"/>
            <w:tcBorders>
              <w:top w:val="single" w:sz="12" w:space="0" w:color="000000"/>
              <w:left w:val="single" w:sz="12" w:space="0" w:color="000000"/>
              <w:bottom w:val="single" w:sz="12" w:space="0" w:color="000000"/>
            </w:tcBorders>
          </w:tcPr>
          <w:p w14:paraId="6B4D6B9F" w14:textId="77777777" w:rsidR="00F5456F" w:rsidRPr="00887C4A" w:rsidRDefault="00F5456F" w:rsidP="002F077A">
            <w:pPr>
              <w:rPr>
                <w:b/>
                <w:sz w:val="16"/>
              </w:rPr>
            </w:pPr>
            <w:r w:rsidRPr="00887C4A">
              <w:rPr>
                <w:b/>
                <w:sz w:val="16"/>
              </w:rPr>
              <w:t>Total:</w:t>
            </w:r>
          </w:p>
        </w:tc>
        <w:tc>
          <w:tcPr>
            <w:tcW w:w="1402" w:type="dxa"/>
            <w:gridSpan w:val="4"/>
            <w:tcBorders>
              <w:top w:val="single" w:sz="12" w:space="0" w:color="000000"/>
              <w:bottom w:val="single" w:sz="12" w:space="0" w:color="000000"/>
              <w:right w:val="single" w:sz="12" w:space="0" w:color="000000"/>
            </w:tcBorders>
          </w:tcPr>
          <w:p w14:paraId="14269E70" w14:textId="77777777" w:rsidR="00F5456F" w:rsidRPr="00887C4A" w:rsidRDefault="00F5456F" w:rsidP="002F077A">
            <w:pPr>
              <w:rPr>
                <w:b/>
                <w:sz w:val="16"/>
              </w:rPr>
            </w:pPr>
            <w:r w:rsidRPr="00887C4A">
              <w:rPr>
                <w:b/>
                <w:sz w:val="16"/>
              </w:rPr>
              <w:t>Total:</w:t>
            </w:r>
          </w:p>
        </w:tc>
        <w:tc>
          <w:tcPr>
            <w:tcW w:w="1402" w:type="dxa"/>
            <w:gridSpan w:val="4"/>
            <w:tcBorders>
              <w:top w:val="single" w:sz="12" w:space="0" w:color="000000"/>
              <w:left w:val="single" w:sz="12" w:space="0" w:color="000000"/>
              <w:bottom w:val="single" w:sz="12" w:space="0" w:color="000000"/>
            </w:tcBorders>
          </w:tcPr>
          <w:p w14:paraId="2898E2EA" w14:textId="77777777" w:rsidR="00F5456F" w:rsidRPr="00887C4A" w:rsidRDefault="00F5456F" w:rsidP="002F077A">
            <w:pPr>
              <w:rPr>
                <w:b/>
                <w:sz w:val="16"/>
              </w:rPr>
            </w:pPr>
            <w:r w:rsidRPr="00887C4A">
              <w:rPr>
                <w:b/>
                <w:sz w:val="16"/>
              </w:rPr>
              <w:t>Total:</w:t>
            </w:r>
          </w:p>
        </w:tc>
        <w:tc>
          <w:tcPr>
            <w:tcW w:w="1402" w:type="dxa"/>
            <w:gridSpan w:val="3"/>
            <w:tcBorders>
              <w:top w:val="single" w:sz="12" w:space="0" w:color="000000"/>
              <w:bottom w:val="single" w:sz="12" w:space="0" w:color="000000"/>
              <w:right w:val="single" w:sz="12" w:space="0" w:color="000000"/>
            </w:tcBorders>
          </w:tcPr>
          <w:p w14:paraId="0C45F5A4" w14:textId="77777777" w:rsidR="00F5456F" w:rsidRPr="00887C4A" w:rsidRDefault="00F5456F" w:rsidP="002F077A">
            <w:pPr>
              <w:rPr>
                <w:b/>
                <w:sz w:val="16"/>
              </w:rPr>
            </w:pPr>
            <w:r w:rsidRPr="00887C4A">
              <w:rPr>
                <w:b/>
                <w:sz w:val="16"/>
              </w:rPr>
              <w:t>Total:</w:t>
            </w:r>
          </w:p>
        </w:tc>
        <w:tc>
          <w:tcPr>
            <w:tcW w:w="1402" w:type="dxa"/>
            <w:gridSpan w:val="4"/>
            <w:tcBorders>
              <w:top w:val="single" w:sz="12" w:space="0" w:color="000000"/>
              <w:left w:val="single" w:sz="12" w:space="0" w:color="000000"/>
              <w:bottom w:val="single" w:sz="12" w:space="0" w:color="000000"/>
            </w:tcBorders>
          </w:tcPr>
          <w:p w14:paraId="72ED44C1" w14:textId="77777777" w:rsidR="00F5456F" w:rsidRPr="00887C4A" w:rsidRDefault="00F5456F" w:rsidP="002F077A">
            <w:pPr>
              <w:rPr>
                <w:b/>
                <w:sz w:val="16"/>
              </w:rPr>
            </w:pPr>
            <w:r w:rsidRPr="00887C4A">
              <w:rPr>
                <w:b/>
                <w:sz w:val="16"/>
              </w:rPr>
              <w:t>Total:</w:t>
            </w:r>
          </w:p>
        </w:tc>
        <w:tc>
          <w:tcPr>
            <w:tcW w:w="1402" w:type="dxa"/>
            <w:gridSpan w:val="2"/>
            <w:tcBorders>
              <w:top w:val="single" w:sz="12" w:space="0" w:color="000000"/>
              <w:bottom w:val="single" w:sz="12" w:space="0" w:color="000000"/>
            </w:tcBorders>
          </w:tcPr>
          <w:p w14:paraId="13739874" w14:textId="77777777" w:rsidR="00F5456F" w:rsidRPr="00887C4A" w:rsidRDefault="00F5456F" w:rsidP="002F077A">
            <w:pPr>
              <w:rPr>
                <w:b/>
                <w:sz w:val="16"/>
              </w:rPr>
            </w:pPr>
            <w:r w:rsidRPr="00887C4A">
              <w:rPr>
                <w:b/>
                <w:sz w:val="16"/>
              </w:rPr>
              <w:t>Total:</w:t>
            </w:r>
          </w:p>
        </w:tc>
      </w:tr>
      <w:tr w:rsidR="00F5456F" w14:paraId="41470847" w14:textId="77777777" w:rsidTr="009E6EC7">
        <w:trPr>
          <w:cantSplit/>
          <w:jc w:val="center"/>
        </w:trPr>
        <w:tc>
          <w:tcPr>
            <w:tcW w:w="1708" w:type="dxa"/>
            <w:gridSpan w:val="2"/>
            <w:tcBorders>
              <w:top w:val="nil"/>
            </w:tcBorders>
          </w:tcPr>
          <w:p w14:paraId="6F8C8AB1" w14:textId="77777777" w:rsidR="00F5456F" w:rsidRPr="00887C4A" w:rsidRDefault="00F5456F" w:rsidP="002F077A">
            <w:pPr>
              <w:jc w:val="left"/>
              <w:rPr>
                <w:b/>
                <w:sz w:val="16"/>
              </w:rPr>
            </w:pPr>
            <w:r w:rsidRPr="00887C4A">
              <w:rPr>
                <w:b/>
                <w:sz w:val="16"/>
              </w:rPr>
              <w:t>15.  Total Error:</w:t>
            </w:r>
          </w:p>
          <w:p w14:paraId="7DB193AB" w14:textId="77777777" w:rsidR="00F5456F" w:rsidRDefault="00F5456F" w:rsidP="002F077A">
            <w:pPr>
              <w:jc w:val="left"/>
              <w:rPr>
                <w:sz w:val="16"/>
              </w:rPr>
            </w:pPr>
          </w:p>
          <w:p w14:paraId="207B1291" w14:textId="77777777" w:rsidR="00F5456F" w:rsidRDefault="00F5456F" w:rsidP="002F077A">
            <w:pPr>
              <w:jc w:val="left"/>
              <w:rPr>
                <w:sz w:val="16"/>
              </w:rPr>
            </w:pPr>
          </w:p>
          <w:p w14:paraId="2C83F980" w14:textId="77777777" w:rsidR="00F5456F" w:rsidRDefault="00F5456F" w:rsidP="002F077A">
            <w:pPr>
              <w:jc w:val="left"/>
              <w:rPr>
                <w:sz w:val="16"/>
              </w:rPr>
            </w:pPr>
          </w:p>
        </w:tc>
        <w:tc>
          <w:tcPr>
            <w:tcW w:w="3591" w:type="dxa"/>
            <w:gridSpan w:val="9"/>
            <w:tcBorders>
              <w:top w:val="nil"/>
            </w:tcBorders>
          </w:tcPr>
          <w:p w14:paraId="5E077F83" w14:textId="448BDFA9" w:rsidR="00F5456F" w:rsidRPr="00887C4A" w:rsidRDefault="00F5456F" w:rsidP="00A01FBD">
            <w:pPr>
              <w:jc w:val="left"/>
              <w:rPr>
                <w:b/>
                <w:sz w:val="16"/>
              </w:rPr>
            </w:pPr>
            <w:r w:rsidRPr="00887C4A">
              <w:rPr>
                <w:b/>
                <w:sz w:val="16"/>
              </w:rPr>
              <w:t>16.  Number of unreasonable minus (−) errors (compare each package error with Box 4)</w:t>
            </w:r>
            <w:r w:rsidR="00887C4A" w:rsidRPr="00887C4A">
              <w:rPr>
                <w:b/>
                <w:sz w:val="16"/>
              </w:rPr>
              <w:t>:</w:t>
            </w:r>
            <w:r w:rsidRPr="00887C4A">
              <w:rPr>
                <w:b/>
                <w:sz w:val="16"/>
              </w:rPr>
              <w:t xml:space="preserve"> </w:t>
            </w:r>
          </w:p>
        </w:tc>
        <w:tc>
          <w:tcPr>
            <w:tcW w:w="2116" w:type="dxa"/>
            <w:gridSpan w:val="7"/>
            <w:tcBorders>
              <w:top w:val="nil"/>
            </w:tcBorders>
          </w:tcPr>
          <w:p w14:paraId="60B3A086" w14:textId="77777777" w:rsidR="00F5456F" w:rsidRPr="00887C4A" w:rsidRDefault="00F5456F" w:rsidP="002F077A">
            <w:pPr>
              <w:jc w:val="left"/>
              <w:rPr>
                <w:b/>
                <w:sz w:val="16"/>
              </w:rPr>
            </w:pPr>
            <w:r w:rsidRPr="00887C4A">
              <w:rPr>
                <w:b/>
                <w:sz w:val="16"/>
              </w:rPr>
              <w:t>17.  Is Box 16 greater than Box 8?</w:t>
            </w:r>
          </w:p>
          <w:p w14:paraId="66223002" w14:textId="461790EF" w:rsidR="00F5456F" w:rsidRDefault="00142E23" w:rsidP="006646BE">
            <w:pPr>
              <w:jc w:val="center"/>
              <w:rPr>
                <w:sz w:val="16"/>
              </w:rPr>
            </w:pPr>
            <w:r w:rsidRPr="00142E23">
              <w:rPr>
                <w:szCs w:val="22"/>
              </w:rPr>
              <w:sym w:font="Wingdings 2" w:char="F0A3"/>
            </w:r>
            <w:r w:rsidR="00E57FA7">
              <w:rPr>
                <w:sz w:val="16"/>
              </w:rPr>
              <w:t xml:space="preserve"> </w:t>
            </w:r>
            <w:r w:rsidR="00F5456F">
              <w:rPr>
                <w:sz w:val="16"/>
              </w:rPr>
              <w:t xml:space="preserve">Yes, lot </w:t>
            </w:r>
            <w:r w:rsidR="00F5456F" w:rsidRPr="00A161FC">
              <w:rPr>
                <w:sz w:val="16"/>
                <w:u w:val="single"/>
              </w:rPr>
              <w:t>fails</w:t>
            </w:r>
          </w:p>
          <w:p w14:paraId="4898BC2E" w14:textId="32E1867C" w:rsidR="00F5456F" w:rsidRDefault="00142E23" w:rsidP="00E57FA7">
            <w:pPr>
              <w:jc w:val="left"/>
              <w:rPr>
                <w:sz w:val="16"/>
              </w:rPr>
            </w:pPr>
            <w:r w:rsidRPr="00142E23">
              <w:rPr>
                <w:szCs w:val="22"/>
              </w:rPr>
              <w:sym w:font="Wingdings 2" w:char="F0A3"/>
            </w:r>
            <w:r w:rsidR="00F5456F">
              <w:rPr>
                <w:sz w:val="16"/>
              </w:rPr>
              <w:t xml:space="preserve"> </w:t>
            </w:r>
            <w:r w:rsidR="00E57FA7">
              <w:rPr>
                <w:sz w:val="16"/>
              </w:rPr>
              <w:t>N</w:t>
            </w:r>
            <w:r w:rsidR="00F5456F">
              <w:rPr>
                <w:sz w:val="16"/>
              </w:rPr>
              <w:t xml:space="preserve">o, go to Box 18 </w:t>
            </w:r>
          </w:p>
        </w:tc>
        <w:tc>
          <w:tcPr>
            <w:tcW w:w="1995" w:type="dxa"/>
            <w:gridSpan w:val="4"/>
            <w:tcBorders>
              <w:top w:val="nil"/>
            </w:tcBorders>
          </w:tcPr>
          <w:p w14:paraId="2678096E" w14:textId="5A72F198" w:rsidR="00F5456F" w:rsidRPr="00887C4A" w:rsidRDefault="00F5456F" w:rsidP="002F077A">
            <w:pPr>
              <w:jc w:val="left"/>
              <w:rPr>
                <w:b/>
                <w:sz w:val="16"/>
              </w:rPr>
            </w:pPr>
            <w:r w:rsidRPr="00887C4A">
              <w:rPr>
                <w:b/>
                <w:sz w:val="16"/>
              </w:rPr>
              <w:t>18.  Average error in dimensionless units</w:t>
            </w:r>
            <w:r w:rsidR="00887C4A" w:rsidRPr="00887C4A">
              <w:rPr>
                <w:b/>
                <w:sz w:val="16"/>
              </w:rPr>
              <w:t>:</w:t>
            </w:r>
            <w:r w:rsidR="000207AA" w:rsidRPr="00887C4A">
              <w:rPr>
                <w:b/>
                <w:sz w:val="16"/>
              </w:rPr>
              <w:fldChar w:fldCharType="begin"/>
            </w:r>
            <w:r w:rsidR="000207AA" w:rsidRPr="00887C4A">
              <w:rPr>
                <w:b/>
              </w:rPr>
              <w:instrText xml:space="preserve"> XE "</w:instrText>
            </w:r>
            <w:r w:rsidR="004104E9" w:rsidRPr="00887C4A">
              <w:rPr>
                <w:b/>
                <w:szCs w:val="22"/>
              </w:rPr>
              <w:instrText>Dimensionless Units</w:instrText>
            </w:r>
            <w:r w:rsidR="000207AA" w:rsidRPr="00887C4A">
              <w:rPr>
                <w:b/>
              </w:rPr>
              <w:instrText xml:space="preserve">" </w:instrText>
            </w:r>
            <w:r w:rsidR="000207AA" w:rsidRPr="00887C4A">
              <w:rPr>
                <w:b/>
                <w:sz w:val="16"/>
              </w:rPr>
              <w:fldChar w:fldCharType="end"/>
            </w:r>
            <w:r w:rsidRPr="00887C4A">
              <w:rPr>
                <w:b/>
                <w:sz w:val="16"/>
              </w:rPr>
              <w:t xml:space="preserve"> </w:t>
            </w:r>
          </w:p>
          <w:p w14:paraId="660E76D5" w14:textId="77777777" w:rsidR="00F5456F" w:rsidRDefault="00F5456F" w:rsidP="002F077A">
            <w:pPr>
              <w:jc w:val="left"/>
              <w:rPr>
                <w:sz w:val="16"/>
              </w:rPr>
            </w:pPr>
            <w:r>
              <w:rPr>
                <w:sz w:val="16"/>
              </w:rPr>
              <w:t xml:space="preserve">(Box 15 </w:t>
            </w:r>
            <w:r>
              <w:rPr>
                <w:sz w:val="16"/>
              </w:rPr>
              <w:sym w:font="Symbol" w:char="F0B8"/>
            </w:r>
            <w:r>
              <w:rPr>
                <w:sz w:val="16"/>
              </w:rPr>
              <w:t xml:space="preserve"> Box 6 =) </w:t>
            </w:r>
          </w:p>
        </w:tc>
        <w:tc>
          <w:tcPr>
            <w:tcW w:w="1806" w:type="dxa"/>
            <w:gridSpan w:val="4"/>
            <w:tcBorders>
              <w:top w:val="nil"/>
            </w:tcBorders>
          </w:tcPr>
          <w:p w14:paraId="53F1BA38" w14:textId="77777777" w:rsidR="00F5456F" w:rsidRPr="00887C4A" w:rsidRDefault="00F5456F" w:rsidP="002F077A">
            <w:pPr>
              <w:jc w:val="left"/>
              <w:rPr>
                <w:b/>
                <w:sz w:val="16"/>
              </w:rPr>
            </w:pPr>
            <w:r w:rsidRPr="00887C4A">
              <w:rPr>
                <w:b/>
                <w:sz w:val="16"/>
              </w:rPr>
              <w:t xml:space="preserve">19.  Average error in labeled units:  </w:t>
            </w:r>
          </w:p>
          <w:p w14:paraId="7B81E54F" w14:textId="77777777" w:rsidR="00F5456F" w:rsidRDefault="00F5456F" w:rsidP="00D2320C">
            <w:pPr>
              <w:jc w:val="left"/>
              <w:rPr>
                <w:sz w:val="16"/>
              </w:rPr>
            </w:pPr>
            <w:r>
              <w:rPr>
                <w:sz w:val="16"/>
              </w:rPr>
              <w:t xml:space="preserve">(Box 18 </w:t>
            </w:r>
            <w:r w:rsidR="00F178D8">
              <w:rPr>
                <w:sz w:val="16"/>
              </w:rPr>
              <w:t>×</w:t>
            </w:r>
            <w:r>
              <w:rPr>
                <w:sz w:val="16"/>
              </w:rPr>
              <w:t xml:space="preserve"> Box 2 =)</w:t>
            </w:r>
          </w:p>
        </w:tc>
      </w:tr>
      <w:tr w:rsidR="00F5456F" w:rsidRPr="007E453B" w14:paraId="0D74F545" w14:textId="77777777" w:rsidTr="00B60AE1">
        <w:trPr>
          <w:cantSplit/>
          <w:trHeight w:val="804"/>
          <w:jc w:val="center"/>
        </w:trPr>
        <w:tc>
          <w:tcPr>
            <w:tcW w:w="3072" w:type="dxa"/>
            <w:gridSpan w:val="6"/>
          </w:tcPr>
          <w:p w14:paraId="5D1559F1" w14:textId="77777777" w:rsidR="00F5456F" w:rsidRPr="00887C4A" w:rsidRDefault="00F5456F" w:rsidP="00887C4A">
            <w:pPr>
              <w:spacing w:after="120"/>
              <w:jc w:val="left"/>
              <w:rPr>
                <w:b/>
                <w:sz w:val="16"/>
              </w:rPr>
            </w:pPr>
            <w:r w:rsidRPr="00887C4A">
              <w:rPr>
                <w:b/>
                <w:sz w:val="16"/>
              </w:rPr>
              <w:t>20.  Does Box 18 = Zero (0) or Plus (+)?</w:t>
            </w:r>
          </w:p>
          <w:p w14:paraId="17285DB3" w14:textId="43289839" w:rsidR="00F5456F" w:rsidRDefault="00142E23" w:rsidP="002F077A">
            <w:pPr>
              <w:jc w:val="left"/>
              <w:rPr>
                <w:sz w:val="16"/>
              </w:rPr>
            </w:pPr>
            <w:r w:rsidRPr="00142E23">
              <w:rPr>
                <w:szCs w:val="22"/>
              </w:rPr>
              <w:sym w:font="Wingdings 2" w:char="F0A3"/>
            </w:r>
            <w:r w:rsidR="00F5456F">
              <w:rPr>
                <w:sz w:val="16"/>
              </w:rPr>
              <w:t xml:space="preserve"> </w:t>
            </w:r>
            <w:r w:rsidR="00F5456F" w:rsidRPr="00DE2921">
              <w:rPr>
                <w:b/>
                <w:sz w:val="16"/>
              </w:rPr>
              <w:t>Yes,</w:t>
            </w:r>
            <w:r w:rsidR="00F5456F">
              <w:rPr>
                <w:sz w:val="16"/>
              </w:rPr>
              <w:t xml:space="preserve"> lot </w:t>
            </w:r>
            <w:r w:rsidR="00F5456F" w:rsidRPr="00A161FC">
              <w:rPr>
                <w:sz w:val="16"/>
                <w:u w:val="single"/>
              </w:rPr>
              <w:t>passes</w:t>
            </w:r>
            <w:r w:rsidR="00F5456F">
              <w:rPr>
                <w:sz w:val="16"/>
              </w:rPr>
              <w:t xml:space="preserve">, go to Box 25 </w:t>
            </w:r>
          </w:p>
          <w:p w14:paraId="029F6C21" w14:textId="111FEC48" w:rsidR="00F5456F" w:rsidRDefault="00142E23" w:rsidP="002F077A">
            <w:pPr>
              <w:jc w:val="left"/>
              <w:rPr>
                <w:sz w:val="16"/>
              </w:rPr>
            </w:pPr>
            <w:r w:rsidRPr="00142E23">
              <w:rPr>
                <w:szCs w:val="22"/>
              </w:rPr>
              <w:sym w:font="Wingdings 2" w:char="F0A3"/>
            </w:r>
            <w:r w:rsidR="00F5456F">
              <w:rPr>
                <w:sz w:val="16"/>
              </w:rPr>
              <w:t xml:space="preserve"> </w:t>
            </w:r>
            <w:r w:rsidR="00F5456F" w:rsidRPr="00DE2921">
              <w:rPr>
                <w:b/>
                <w:sz w:val="16"/>
              </w:rPr>
              <w:t>No,</w:t>
            </w:r>
            <w:r w:rsidR="00F5456F">
              <w:rPr>
                <w:sz w:val="16"/>
              </w:rPr>
              <w:t xml:space="preserve"> go to Box 21</w:t>
            </w:r>
          </w:p>
        </w:tc>
        <w:tc>
          <w:tcPr>
            <w:tcW w:w="2227" w:type="dxa"/>
            <w:gridSpan w:val="5"/>
          </w:tcPr>
          <w:p w14:paraId="3903E822" w14:textId="5078C046" w:rsidR="00F5456F" w:rsidRPr="00887C4A" w:rsidRDefault="00F5456F" w:rsidP="002F077A">
            <w:pPr>
              <w:jc w:val="left"/>
              <w:rPr>
                <w:b/>
                <w:sz w:val="16"/>
              </w:rPr>
            </w:pPr>
            <w:r w:rsidRPr="00887C4A">
              <w:rPr>
                <w:b/>
                <w:sz w:val="16"/>
              </w:rPr>
              <w:t>21.  Compute Sample Standard Deviation</w:t>
            </w:r>
            <w:r w:rsidR="00887C4A" w:rsidRPr="00887C4A">
              <w:rPr>
                <w:b/>
                <w:sz w:val="16"/>
              </w:rPr>
              <w:t>:</w:t>
            </w:r>
          </w:p>
        </w:tc>
        <w:tc>
          <w:tcPr>
            <w:tcW w:w="2116" w:type="dxa"/>
            <w:gridSpan w:val="7"/>
          </w:tcPr>
          <w:p w14:paraId="65ED3865" w14:textId="6BE88448" w:rsidR="00F5456F" w:rsidRPr="00887C4A" w:rsidRDefault="00F5456F" w:rsidP="002F077A">
            <w:pPr>
              <w:jc w:val="left"/>
              <w:rPr>
                <w:b/>
                <w:sz w:val="16"/>
              </w:rPr>
            </w:pPr>
            <w:r w:rsidRPr="00887C4A">
              <w:rPr>
                <w:b/>
                <w:sz w:val="16"/>
              </w:rPr>
              <w:t>22.  Sample Correction Factor</w:t>
            </w:r>
            <w:r w:rsidR="00887C4A" w:rsidRPr="00887C4A">
              <w:rPr>
                <w:b/>
                <w:sz w:val="16"/>
              </w:rPr>
              <w:t>:</w:t>
            </w:r>
          </w:p>
        </w:tc>
        <w:tc>
          <w:tcPr>
            <w:tcW w:w="3801" w:type="dxa"/>
            <w:gridSpan w:val="8"/>
          </w:tcPr>
          <w:p w14:paraId="3FCCFBEC" w14:textId="77777777" w:rsidR="00887C4A" w:rsidRDefault="00F5456F" w:rsidP="00D2320C">
            <w:pPr>
              <w:jc w:val="left"/>
              <w:rPr>
                <w:sz w:val="16"/>
                <w:lang w:val="es-BO"/>
              </w:rPr>
            </w:pPr>
            <w:r w:rsidRPr="00887C4A">
              <w:rPr>
                <w:b/>
                <w:sz w:val="16"/>
                <w:lang w:val="es-BO"/>
              </w:rPr>
              <w:t xml:space="preserve">23.  Compute </w:t>
            </w:r>
            <w:proofErr w:type="spellStart"/>
            <w:r w:rsidRPr="00887C4A">
              <w:rPr>
                <w:b/>
                <w:sz w:val="16"/>
                <w:lang w:val="es-BO"/>
              </w:rPr>
              <w:t>Sample</w:t>
            </w:r>
            <w:proofErr w:type="spellEnd"/>
            <w:r w:rsidRPr="00887C4A">
              <w:rPr>
                <w:b/>
                <w:sz w:val="16"/>
                <w:lang w:val="es-BO"/>
              </w:rPr>
              <w:t xml:space="preserve"> Error </w:t>
            </w:r>
            <w:proofErr w:type="spellStart"/>
            <w:r w:rsidRPr="00887C4A">
              <w:rPr>
                <w:b/>
                <w:sz w:val="16"/>
                <w:lang w:val="es-BO"/>
              </w:rPr>
              <w:t>Limit</w:t>
            </w:r>
            <w:proofErr w:type="spellEnd"/>
            <w:r w:rsidR="00887C4A" w:rsidRPr="00887C4A">
              <w:rPr>
                <w:b/>
                <w:sz w:val="16"/>
                <w:lang w:val="es-BO"/>
              </w:rPr>
              <w:t>:</w:t>
            </w:r>
          </w:p>
          <w:p w14:paraId="58995594" w14:textId="6783A139" w:rsidR="00F5456F" w:rsidRPr="007E453B" w:rsidRDefault="00F5456F" w:rsidP="00D2320C">
            <w:pPr>
              <w:jc w:val="left"/>
              <w:rPr>
                <w:sz w:val="16"/>
                <w:lang w:val="es-BO"/>
              </w:rPr>
            </w:pPr>
            <w:r w:rsidRPr="007E453B">
              <w:rPr>
                <w:sz w:val="16"/>
                <w:lang w:val="es-BO"/>
              </w:rPr>
              <w:t xml:space="preserve"> (</w:t>
            </w:r>
            <w:r>
              <w:rPr>
                <w:sz w:val="16"/>
                <w:lang w:val="es-BO"/>
              </w:rPr>
              <w:t xml:space="preserve">Box </w:t>
            </w:r>
            <w:r w:rsidRPr="007E453B">
              <w:rPr>
                <w:sz w:val="16"/>
                <w:lang w:val="es-BO"/>
              </w:rPr>
              <w:t xml:space="preserve">21 </w:t>
            </w:r>
            <w:r w:rsidR="00F178D8">
              <w:rPr>
                <w:sz w:val="16"/>
                <w:lang w:val="es-BO"/>
              </w:rPr>
              <w:t>×</w:t>
            </w:r>
            <w:r w:rsidRPr="007E453B">
              <w:rPr>
                <w:sz w:val="16"/>
                <w:lang w:val="es-BO"/>
              </w:rPr>
              <w:t xml:space="preserve"> </w:t>
            </w:r>
            <w:r>
              <w:rPr>
                <w:sz w:val="16"/>
                <w:lang w:val="es-BO"/>
              </w:rPr>
              <w:t xml:space="preserve">Box </w:t>
            </w:r>
            <w:r w:rsidRPr="007E453B">
              <w:rPr>
                <w:sz w:val="16"/>
                <w:lang w:val="es-BO"/>
              </w:rPr>
              <w:t>22 =)</w:t>
            </w:r>
          </w:p>
        </w:tc>
      </w:tr>
      <w:tr w:rsidR="00F5456F" w14:paraId="362B1F12" w14:textId="77777777" w:rsidTr="009E6EC7">
        <w:trPr>
          <w:cantSplit/>
          <w:trHeight w:val="597"/>
          <w:jc w:val="center"/>
        </w:trPr>
        <w:tc>
          <w:tcPr>
            <w:tcW w:w="5660" w:type="dxa"/>
            <w:gridSpan w:val="14"/>
            <w:tcBorders>
              <w:bottom w:val="nil"/>
            </w:tcBorders>
          </w:tcPr>
          <w:p w14:paraId="5AF21E1F" w14:textId="77777777" w:rsidR="00F5456F" w:rsidRPr="00887C4A" w:rsidRDefault="00F5456F" w:rsidP="002F077A">
            <w:pPr>
              <w:jc w:val="left"/>
              <w:rPr>
                <w:b/>
                <w:sz w:val="16"/>
              </w:rPr>
            </w:pPr>
            <w:r w:rsidRPr="00887C4A">
              <w:rPr>
                <w:b/>
                <w:sz w:val="16"/>
              </w:rPr>
              <w:t>24.  Disregarding the signs, is Box 18 larger than Box 23?</w:t>
            </w:r>
          </w:p>
          <w:p w14:paraId="157A8519" w14:textId="77777777" w:rsidR="00F5456F" w:rsidRDefault="00F5456F" w:rsidP="002F077A">
            <w:pPr>
              <w:jc w:val="left"/>
              <w:rPr>
                <w:sz w:val="16"/>
              </w:rPr>
            </w:pPr>
          </w:p>
          <w:p w14:paraId="1850D0E6" w14:textId="0A9A187F" w:rsidR="00F5456F" w:rsidRDefault="00F5456F" w:rsidP="002F077A">
            <w:pPr>
              <w:tabs>
                <w:tab w:val="left" w:pos="540"/>
                <w:tab w:val="left" w:pos="2878"/>
              </w:tabs>
              <w:jc w:val="left"/>
              <w:rPr>
                <w:sz w:val="16"/>
              </w:rPr>
            </w:pPr>
            <w:r>
              <w:rPr>
                <w:sz w:val="16"/>
              </w:rPr>
              <w:tab/>
            </w:r>
            <w:r w:rsidR="00142E23" w:rsidRPr="00142E23">
              <w:rPr>
                <w:szCs w:val="22"/>
              </w:rPr>
              <w:sym w:font="Wingdings 2" w:char="F0A3"/>
            </w:r>
            <w:r w:rsidRPr="00A161FC">
              <w:rPr>
                <w:sz w:val="16"/>
              </w:rPr>
              <w:t xml:space="preserve">  </w:t>
            </w:r>
            <w:r w:rsidRPr="00887C4A">
              <w:rPr>
                <w:b/>
                <w:sz w:val="16"/>
              </w:rPr>
              <w:t>Yes,</w:t>
            </w:r>
            <w:r>
              <w:rPr>
                <w:sz w:val="16"/>
              </w:rPr>
              <w:t xml:space="preserve"> lot </w:t>
            </w:r>
            <w:r w:rsidRPr="00A161FC">
              <w:rPr>
                <w:sz w:val="16"/>
                <w:u w:val="single"/>
              </w:rPr>
              <w:t>fails</w:t>
            </w:r>
            <w:r>
              <w:rPr>
                <w:sz w:val="16"/>
              </w:rPr>
              <w:t>, go to Box 25</w:t>
            </w:r>
            <w:r>
              <w:rPr>
                <w:sz w:val="16"/>
              </w:rPr>
              <w:tab/>
            </w:r>
            <w:r w:rsidR="00142E23" w:rsidRPr="00142E23">
              <w:rPr>
                <w:szCs w:val="22"/>
              </w:rPr>
              <w:sym w:font="Wingdings 2" w:char="F0A3"/>
            </w:r>
            <w:r w:rsidRPr="00A161FC">
              <w:rPr>
                <w:sz w:val="16"/>
              </w:rPr>
              <w:t xml:space="preserve">  </w:t>
            </w:r>
            <w:r w:rsidRPr="00887C4A">
              <w:rPr>
                <w:b/>
                <w:sz w:val="16"/>
              </w:rPr>
              <w:t>No,</w:t>
            </w:r>
            <w:r>
              <w:rPr>
                <w:sz w:val="16"/>
              </w:rPr>
              <w:t xml:space="preserve"> lot </w:t>
            </w:r>
            <w:r w:rsidRPr="00A161FC">
              <w:rPr>
                <w:sz w:val="16"/>
                <w:u w:val="single"/>
              </w:rPr>
              <w:t>passes</w:t>
            </w:r>
            <w:r>
              <w:rPr>
                <w:sz w:val="16"/>
              </w:rPr>
              <w:t>, go to Box 25</w:t>
            </w:r>
          </w:p>
        </w:tc>
        <w:tc>
          <w:tcPr>
            <w:tcW w:w="5556" w:type="dxa"/>
            <w:gridSpan w:val="12"/>
            <w:tcBorders>
              <w:bottom w:val="nil"/>
            </w:tcBorders>
          </w:tcPr>
          <w:p w14:paraId="6F6ABF99" w14:textId="0D8FA437" w:rsidR="00F5456F" w:rsidRPr="00887C4A" w:rsidRDefault="00F5456F" w:rsidP="002F077A">
            <w:pPr>
              <w:jc w:val="left"/>
              <w:rPr>
                <w:b/>
                <w:sz w:val="16"/>
              </w:rPr>
            </w:pPr>
            <w:r w:rsidRPr="00887C4A">
              <w:rPr>
                <w:b/>
                <w:sz w:val="16"/>
              </w:rPr>
              <w:t>25.  Disposition of Inspection Lot</w:t>
            </w:r>
            <w:r w:rsidR="00887C4A" w:rsidRPr="00887C4A">
              <w:rPr>
                <w:b/>
                <w:sz w:val="16"/>
              </w:rPr>
              <w:t>:</w:t>
            </w:r>
          </w:p>
          <w:p w14:paraId="6D454BB0" w14:textId="77777777" w:rsidR="00F5456F" w:rsidRDefault="00F5456F" w:rsidP="002F077A">
            <w:pPr>
              <w:jc w:val="left"/>
              <w:rPr>
                <w:sz w:val="16"/>
              </w:rPr>
            </w:pPr>
          </w:p>
          <w:p w14:paraId="16758990" w14:textId="43A1BBD5" w:rsidR="00F5456F" w:rsidRDefault="00F5456F" w:rsidP="002F077A">
            <w:pPr>
              <w:tabs>
                <w:tab w:val="left" w:pos="956"/>
                <w:tab w:val="left" w:pos="2933"/>
              </w:tabs>
              <w:jc w:val="left"/>
              <w:rPr>
                <w:sz w:val="16"/>
              </w:rPr>
            </w:pPr>
            <w:r>
              <w:rPr>
                <w:sz w:val="16"/>
              </w:rPr>
              <w:tab/>
            </w:r>
            <w:r w:rsidR="00142E23" w:rsidRPr="00142E23">
              <w:rPr>
                <w:szCs w:val="22"/>
              </w:rPr>
              <w:sym w:font="Wingdings 2" w:char="F0A3"/>
            </w:r>
            <w:r w:rsidRPr="00D35FF1">
              <w:rPr>
                <w:sz w:val="16"/>
              </w:rPr>
              <w:t xml:space="preserve">  </w:t>
            </w:r>
            <w:r w:rsidRPr="00887C4A">
              <w:rPr>
                <w:b/>
                <w:sz w:val="16"/>
              </w:rPr>
              <w:t>Approved</w:t>
            </w:r>
            <w:r>
              <w:rPr>
                <w:sz w:val="16"/>
              </w:rPr>
              <w:tab/>
            </w:r>
            <w:r w:rsidR="00142E23" w:rsidRPr="00142E23">
              <w:rPr>
                <w:szCs w:val="22"/>
              </w:rPr>
              <w:sym w:font="Wingdings 2" w:char="F0A3"/>
            </w:r>
            <w:r w:rsidRPr="00D35FF1">
              <w:rPr>
                <w:sz w:val="16"/>
              </w:rPr>
              <w:t xml:space="preserve">  </w:t>
            </w:r>
            <w:r w:rsidRPr="00887C4A">
              <w:rPr>
                <w:b/>
                <w:sz w:val="16"/>
              </w:rPr>
              <w:t>Rejected</w:t>
            </w:r>
          </w:p>
        </w:tc>
      </w:tr>
      <w:tr w:rsidR="00F5456F" w14:paraId="5991CBEC" w14:textId="77777777" w:rsidTr="009E6EC7">
        <w:trPr>
          <w:cantSplit/>
          <w:trHeight w:val="474"/>
          <w:jc w:val="center"/>
        </w:trPr>
        <w:tc>
          <w:tcPr>
            <w:tcW w:w="5660" w:type="dxa"/>
            <w:gridSpan w:val="14"/>
            <w:vMerge w:val="restart"/>
            <w:tcBorders>
              <w:top w:val="single" w:sz="12" w:space="0" w:color="000000"/>
            </w:tcBorders>
          </w:tcPr>
          <w:p w14:paraId="2F53D380" w14:textId="77777777" w:rsidR="00F5456F" w:rsidRPr="00887C4A" w:rsidRDefault="00F5456F" w:rsidP="002F077A">
            <w:pPr>
              <w:rPr>
                <w:b/>
                <w:sz w:val="16"/>
              </w:rPr>
            </w:pPr>
            <w:r w:rsidRPr="00887C4A">
              <w:rPr>
                <w:b/>
                <w:sz w:val="16"/>
              </w:rPr>
              <w:t>Comments:</w:t>
            </w:r>
          </w:p>
          <w:p w14:paraId="3DE5A6CC" w14:textId="77777777" w:rsidR="00F5456F" w:rsidRDefault="00F5456F" w:rsidP="002F077A">
            <w:pPr>
              <w:rPr>
                <w:sz w:val="16"/>
              </w:rPr>
            </w:pPr>
          </w:p>
          <w:p w14:paraId="2E3CBD06" w14:textId="77777777" w:rsidR="00F5456F" w:rsidRDefault="00F5456F" w:rsidP="002F077A">
            <w:pPr>
              <w:rPr>
                <w:sz w:val="16"/>
              </w:rPr>
            </w:pPr>
          </w:p>
          <w:p w14:paraId="6B2C4BA5" w14:textId="77777777" w:rsidR="00F5456F" w:rsidRDefault="00F5456F" w:rsidP="002F077A">
            <w:pPr>
              <w:rPr>
                <w:sz w:val="16"/>
              </w:rPr>
            </w:pPr>
          </w:p>
          <w:p w14:paraId="1D5EE930" w14:textId="77777777" w:rsidR="00F5456F" w:rsidRDefault="00F5456F" w:rsidP="002F077A">
            <w:pPr>
              <w:rPr>
                <w:sz w:val="16"/>
              </w:rPr>
            </w:pPr>
          </w:p>
          <w:p w14:paraId="5D248DCF" w14:textId="77777777" w:rsidR="00F5456F" w:rsidRDefault="00F5456F" w:rsidP="002F077A">
            <w:pPr>
              <w:rPr>
                <w:sz w:val="16"/>
              </w:rPr>
            </w:pPr>
          </w:p>
        </w:tc>
        <w:tc>
          <w:tcPr>
            <w:tcW w:w="5556" w:type="dxa"/>
            <w:gridSpan w:val="12"/>
            <w:tcBorders>
              <w:top w:val="single" w:sz="12" w:space="0" w:color="000000"/>
            </w:tcBorders>
          </w:tcPr>
          <w:p w14:paraId="5E6120F4" w14:textId="67D01C43" w:rsidR="00F5456F" w:rsidRDefault="00F5456F" w:rsidP="002F077A">
            <w:pPr>
              <w:rPr>
                <w:sz w:val="16"/>
              </w:rPr>
            </w:pPr>
            <w:r w:rsidRPr="00887C4A">
              <w:rPr>
                <w:b/>
                <w:sz w:val="16"/>
              </w:rPr>
              <w:t>Official’s Signature</w:t>
            </w:r>
            <w:r w:rsidR="00887C4A">
              <w:rPr>
                <w:sz w:val="16"/>
              </w:rPr>
              <w:t>:</w:t>
            </w:r>
          </w:p>
          <w:p w14:paraId="4F3A19EA" w14:textId="77777777" w:rsidR="00F5456F" w:rsidRDefault="00F5456F" w:rsidP="002F077A">
            <w:pPr>
              <w:rPr>
                <w:sz w:val="16"/>
              </w:rPr>
            </w:pPr>
          </w:p>
          <w:p w14:paraId="030107B8" w14:textId="77777777" w:rsidR="00F5456F" w:rsidRDefault="00F5456F" w:rsidP="002F077A">
            <w:pPr>
              <w:rPr>
                <w:sz w:val="16"/>
              </w:rPr>
            </w:pPr>
          </w:p>
        </w:tc>
      </w:tr>
      <w:tr w:rsidR="00F5456F" w14:paraId="76204BE6" w14:textId="77777777" w:rsidTr="009E6EC7">
        <w:trPr>
          <w:cantSplit/>
          <w:trHeight w:val="543"/>
          <w:jc w:val="center"/>
        </w:trPr>
        <w:tc>
          <w:tcPr>
            <w:tcW w:w="5660" w:type="dxa"/>
            <w:gridSpan w:val="14"/>
            <w:vMerge/>
          </w:tcPr>
          <w:p w14:paraId="494911C6" w14:textId="77777777" w:rsidR="00F5456F" w:rsidRDefault="00F5456F" w:rsidP="002F077A">
            <w:pPr>
              <w:rPr>
                <w:sz w:val="16"/>
              </w:rPr>
            </w:pPr>
          </w:p>
        </w:tc>
        <w:tc>
          <w:tcPr>
            <w:tcW w:w="5556" w:type="dxa"/>
            <w:gridSpan w:val="12"/>
          </w:tcPr>
          <w:p w14:paraId="133BBF23" w14:textId="253740DF" w:rsidR="00F5456F" w:rsidRPr="00887C4A" w:rsidRDefault="00F5456F" w:rsidP="002F077A">
            <w:pPr>
              <w:rPr>
                <w:b/>
                <w:sz w:val="16"/>
              </w:rPr>
            </w:pPr>
            <w:r w:rsidRPr="00887C4A">
              <w:rPr>
                <w:b/>
                <w:sz w:val="16"/>
              </w:rPr>
              <w:t>Acknowledgement of Report</w:t>
            </w:r>
            <w:r w:rsidR="00887C4A" w:rsidRPr="00887C4A">
              <w:rPr>
                <w:b/>
                <w:sz w:val="16"/>
              </w:rPr>
              <w:t>:</w:t>
            </w:r>
          </w:p>
        </w:tc>
      </w:tr>
    </w:tbl>
    <w:p w14:paraId="500C9A82" w14:textId="65D74B34" w:rsidR="00212E13" w:rsidRDefault="00212E13">
      <w:pPr>
        <w:rPr>
          <w:sz w:val="16"/>
        </w:rPr>
      </w:pPr>
    </w:p>
    <w:tbl>
      <w:tblPr>
        <w:tblW w:w="112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01"/>
        <w:gridCol w:w="183"/>
        <w:gridCol w:w="139"/>
        <w:gridCol w:w="823"/>
        <w:gridCol w:w="257"/>
        <w:gridCol w:w="266"/>
        <w:gridCol w:w="440"/>
        <w:gridCol w:w="623"/>
        <w:gridCol w:w="72"/>
        <w:gridCol w:w="268"/>
        <w:gridCol w:w="865"/>
        <w:gridCol w:w="98"/>
        <w:gridCol w:w="171"/>
        <w:gridCol w:w="211"/>
        <w:gridCol w:w="581"/>
        <w:gridCol w:w="139"/>
        <w:gridCol w:w="471"/>
        <w:gridCol w:w="353"/>
        <w:gridCol w:w="73"/>
        <w:gridCol w:w="890"/>
        <w:gridCol w:w="85"/>
        <w:gridCol w:w="878"/>
        <w:gridCol w:w="134"/>
        <w:gridCol w:w="89"/>
        <w:gridCol w:w="301"/>
        <w:gridCol w:w="439"/>
        <w:gridCol w:w="963"/>
      </w:tblGrid>
      <w:tr w:rsidR="00F5456F" w14:paraId="3674E19F" w14:textId="77777777" w:rsidTr="009E6EC7">
        <w:trPr>
          <w:cantSplit/>
          <w:trHeight w:val="534"/>
          <w:jc w:val="center"/>
        </w:trPr>
        <w:tc>
          <w:tcPr>
            <w:tcW w:w="1723" w:type="dxa"/>
            <w:gridSpan w:val="3"/>
            <w:tcBorders>
              <w:top w:val="single" w:sz="12" w:space="0" w:color="000000"/>
            </w:tcBorders>
          </w:tcPr>
          <w:p w14:paraId="0E90530F" w14:textId="77777777" w:rsidR="00F5456F" w:rsidRPr="00DE2921" w:rsidRDefault="00F5456F" w:rsidP="002F077A">
            <w:pPr>
              <w:rPr>
                <w:b/>
                <w:sz w:val="16"/>
              </w:rPr>
            </w:pPr>
            <w:r>
              <w:lastRenderedPageBreak/>
              <w:br w:type="page"/>
            </w:r>
            <w:r>
              <w:br w:type="page"/>
            </w:r>
            <w:r w:rsidRPr="00DE2921">
              <w:rPr>
                <w:b/>
                <w:sz w:val="16"/>
              </w:rPr>
              <w:t>Date:</w:t>
            </w:r>
          </w:p>
          <w:p w14:paraId="51CF1428" w14:textId="77777777" w:rsidR="009D1D1D" w:rsidRPr="00AE6097" w:rsidRDefault="009D1D1D" w:rsidP="002F077A">
            <w:pPr>
              <w:rPr>
                <w:rFonts w:ascii="Comic Sans MS" w:hAnsi="Comic Sans MS"/>
                <w:i/>
                <w:sz w:val="18"/>
                <w:szCs w:val="18"/>
              </w:rPr>
            </w:pPr>
            <w:r w:rsidRPr="00AE6097">
              <w:rPr>
                <w:i/>
                <w:sz w:val="18"/>
                <w:szCs w:val="18"/>
              </w:rPr>
              <w:t>January 20, 2010</w:t>
            </w:r>
          </w:p>
        </w:tc>
        <w:bookmarkStart w:id="4806" w:name="Standard_Package_Report_Example"/>
        <w:tc>
          <w:tcPr>
            <w:tcW w:w="4814" w:type="dxa"/>
            <w:gridSpan w:val="13"/>
            <w:tcBorders>
              <w:top w:val="single" w:sz="12" w:space="0" w:color="000000"/>
            </w:tcBorders>
            <w:vAlign w:val="center"/>
          </w:tcPr>
          <w:p w14:paraId="104514BB" w14:textId="40F8685F" w:rsidR="009D1D1D" w:rsidRPr="00FF6D77" w:rsidRDefault="001E45D9" w:rsidP="000829FA">
            <w:pPr>
              <w:pStyle w:val="FormHeadings"/>
            </w:pPr>
            <w:r w:rsidRPr="00FF6D77">
              <w:fldChar w:fldCharType="begin"/>
            </w:r>
            <w:r w:rsidRPr="00FF6D77">
              <w:instrText xml:space="preserve"> XE "Forms:Standard Package Report – Example" </w:instrText>
            </w:r>
            <w:r w:rsidRPr="00FF6D77">
              <w:fldChar w:fldCharType="end"/>
            </w:r>
            <w:r w:rsidRPr="00FF6D77">
              <w:fldChar w:fldCharType="begin"/>
            </w:r>
            <w:r w:rsidRPr="00FF6D77">
              <w:instrText xml:space="preserve"> XE "Packages:Standard Package Report – Example" </w:instrText>
            </w:r>
            <w:r w:rsidRPr="00FF6D77">
              <w:fldChar w:fldCharType="end"/>
            </w:r>
            <w:bookmarkStart w:id="4807" w:name="_Toc291667365"/>
            <w:bookmarkStart w:id="4808" w:name="_Toc464123931"/>
            <w:bookmarkStart w:id="4809" w:name="_Toc22189430"/>
            <w:bookmarkStart w:id="4810" w:name="_Toc24613874"/>
            <w:r w:rsidR="00F5456F" w:rsidRPr="00FF6D77">
              <w:t>Standard Package Report</w:t>
            </w:r>
            <w:r w:rsidR="009D1D1D" w:rsidRPr="00FF6D77">
              <w:t xml:space="preserve"> –</w:t>
            </w:r>
            <w:r w:rsidR="00CE0CF3" w:rsidRPr="00FF6D77">
              <w:t xml:space="preserve"> Example</w:t>
            </w:r>
            <w:bookmarkEnd w:id="4807"/>
            <w:bookmarkEnd w:id="4808"/>
            <w:bookmarkEnd w:id="4809"/>
            <w:bookmarkEnd w:id="4810"/>
            <w:r w:rsidR="00CE0CF3" w:rsidRPr="00FF6D77">
              <w:t xml:space="preserve"> </w:t>
            </w:r>
            <w:bookmarkEnd w:id="4806"/>
          </w:p>
        </w:tc>
        <w:tc>
          <w:tcPr>
            <w:tcW w:w="2973" w:type="dxa"/>
            <w:gridSpan w:val="8"/>
            <w:tcBorders>
              <w:top w:val="single" w:sz="12" w:space="0" w:color="000000"/>
            </w:tcBorders>
            <w:vAlign w:val="center"/>
          </w:tcPr>
          <w:p w14:paraId="45390760" w14:textId="63F1F2A6" w:rsidR="00F5456F" w:rsidRDefault="00F5456F" w:rsidP="00C920B9">
            <w:pPr>
              <w:tabs>
                <w:tab w:val="left" w:pos="1317"/>
                <w:tab w:val="left" w:pos="2037"/>
              </w:tabs>
              <w:rPr>
                <w:sz w:val="16"/>
              </w:rPr>
            </w:pPr>
            <w:r w:rsidRPr="00DE2921">
              <w:rPr>
                <w:b/>
                <w:sz w:val="16"/>
              </w:rPr>
              <w:t>Sampling Plan:</w:t>
            </w:r>
            <w:r>
              <w:rPr>
                <w:sz w:val="16"/>
              </w:rPr>
              <w:tab/>
            </w:r>
            <w:r w:rsidR="000C35A0" w:rsidRPr="00C920B9">
              <w:rPr>
                <w:szCs w:val="22"/>
              </w:rPr>
              <w:sym w:font="Wingdings" w:char="F0FE"/>
            </w:r>
            <w:r w:rsidR="00C920B9">
              <w:rPr>
                <w:szCs w:val="22"/>
              </w:rPr>
              <w:t xml:space="preserve">  </w:t>
            </w:r>
            <w:r>
              <w:rPr>
                <w:sz w:val="16"/>
              </w:rPr>
              <w:t xml:space="preserve"> </w:t>
            </w:r>
            <w:r w:rsidRPr="00DE2921">
              <w:rPr>
                <w:b/>
                <w:sz w:val="16"/>
              </w:rPr>
              <w:t>A</w:t>
            </w:r>
            <w:r>
              <w:rPr>
                <w:sz w:val="16"/>
              </w:rPr>
              <w:tab/>
            </w:r>
            <w:r w:rsidR="00C920B9" w:rsidRPr="00C920B9">
              <w:rPr>
                <w:szCs w:val="22"/>
              </w:rPr>
              <w:sym w:font="Wingdings 2" w:char="F0A3"/>
            </w:r>
            <w:r w:rsidRPr="00C920B9">
              <w:rPr>
                <w:szCs w:val="22"/>
              </w:rPr>
              <w:t xml:space="preserve"> </w:t>
            </w:r>
            <w:r>
              <w:rPr>
                <w:sz w:val="16"/>
              </w:rPr>
              <w:t xml:space="preserve"> </w:t>
            </w:r>
            <w:r w:rsidRPr="00DE2921">
              <w:rPr>
                <w:b/>
                <w:sz w:val="16"/>
              </w:rPr>
              <w:t>B</w:t>
            </w:r>
          </w:p>
        </w:tc>
        <w:tc>
          <w:tcPr>
            <w:tcW w:w="1703" w:type="dxa"/>
            <w:gridSpan w:val="3"/>
            <w:tcBorders>
              <w:top w:val="single" w:sz="12" w:space="0" w:color="000000"/>
              <w:right w:val="single" w:sz="12" w:space="0" w:color="000000"/>
            </w:tcBorders>
          </w:tcPr>
          <w:p w14:paraId="37DCC59E" w14:textId="77777777" w:rsidR="00F5456F" w:rsidRPr="00DE2921" w:rsidRDefault="00F5456F" w:rsidP="002F077A">
            <w:pPr>
              <w:rPr>
                <w:b/>
                <w:sz w:val="16"/>
              </w:rPr>
            </w:pPr>
            <w:r w:rsidRPr="00DE2921">
              <w:rPr>
                <w:b/>
                <w:sz w:val="16"/>
              </w:rPr>
              <w:t>Report Number:</w:t>
            </w:r>
          </w:p>
          <w:p w14:paraId="2B960CC6" w14:textId="77777777" w:rsidR="009D1D1D" w:rsidRPr="00AE6097" w:rsidRDefault="009D1D1D" w:rsidP="009D1D1D">
            <w:pPr>
              <w:jc w:val="center"/>
              <w:rPr>
                <w:i/>
                <w:sz w:val="18"/>
                <w:szCs w:val="18"/>
              </w:rPr>
            </w:pPr>
            <w:r w:rsidRPr="00AE6097">
              <w:rPr>
                <w:i/>
                <w:sz w:val="18"/>
                <w:szCs w:val="18"/>
              </w:rPr>
              <w:t>16</w:t>
            </w:r>
          </w:p>
        </w:tc>
      </w:tr>
      <w:tr w:rsidR="00F5456F" w14:paraId="4F3AD214" w14:textId="77777777" w:rsidTr="009E6EC7">
        <w:trPr>
          <w:cantSplit/>
          <w:trHeight w:val="733"/>
          <w:jc w:val="center"/>
        </w:trPr>
        <w:tc>
          <w:tcPr>
            <w:tcW w:w="3069" w:type="dxa"/>
            <w:gridSpan w:val="6"/>
            <w:vMerge w:val="restart"/>
          </w:tcPr>
          <w:p w14:paraId="3D00547F" w14:textId="5DA35591" w:rsidR="00F5456F" w:rsidRPr="00DE2921" w:rsidRDefault="00F5456F" w:rsidP="002F077A">
            <w:pPr>
              <w:rPr>
                <w:b/>
                <w:sz w:val="16"/>
              </w:rPr>
            </w:pPr>
            <w:r w:rsidRPr="00DE2921">
              <w:rPr>
                <w:b/>
                <w:sz w:val="16"/>
              </w:rPr>
              <w:t>Location (name, address)</w:t>
            </w:r>
            <w:r w:rsidR="00DE2921" w:rsidRPr="00DE2921">
              <w:rPr>
                <w:b/>
                <w:sz w:val="16"/>
              </w:rPr>
              <w:t>:</w:t>
            </w:r>
          </w:p>
          <w:p w14:paraId="50B66DC5" w14:textId="77777777" w:rsidR="009D1D1D" w:rsidRDefault="009D1D1D" w:rsidP="002F077A">
            <w:pPr>
              <w:rPr>
                <w:sz w:val="16"/>
              </w:rPr>
            </w:pPr>
          </w:p>
          <w:p w14:paraId="019DEC0C" w14:textId="77777777" w:rsidR="00F5456F" w:rsidRPr="00AE6097" w:rsidRDefault="009D1D1D" w:rsidP="009D1D1D">
            <w:pPr>
              <w:jc w:val="left"/>
              <w:rPr>
                <w:i/>
                <w:sz w:val="18"/>
                <w:szCs w:val="18"/>
              </w:rPr>
            </w:pPr>
            <w:r w:rsidRPr="00AE6097">
              <w:rPr>
                <w:i/>
                <w:sz w:val="18"/>
                <w:szCs w:val="18"/>
              </w:rPr>
              <w:t>Volunteer Market</w:t>
            </w:r>
          </w:p>
          <w:p w14:paraId="227534CB" w14:textId="77777777" w:rsidR="009D1D1D" w:rsidRPr="00AE6097" w:rsidRDefault="009D1D1D" w:rsidP="009D1D1D">
            <w:pPr>
              <w:jc w:val="left"/>
              <w:rPr>
                <w:i/>
                <w:sz w:val="18"/>
                <w:szCs w:val="18"/>
              </w:rPr>
            </w:pPr>
            <w:r w:rsidRPr="00AE6097">
              <w:rPr>
                <w:i/>
                <w:sz w:val="18"/>
                <w:szCs w:val="18"/>
              </w:rPr>
              <w:t>18765 Alcoa Highway</w:t>
            </w:r>
          </w:p>
          <w:p w14:paraId="05771E93" w14:textId="77777777" w:rsidR="009D1D1D" w:rsidRPr="00AE6097" w:rsidRDefault="009D1D1D" w:rsidP="009D1D1D">
            <w:pPr>
              <w:jc w:val="left"/>
              <w:rPr>
                <w:i/>
                <w:sz w:val="18"/>
                <w:szCs w:val="18"/>
              </w:rPr>
            </w:pPr>
            <w:r w:rsidRPr="00AE6097">
              <w:rPr>
                <w:i/>
                <w:sz w:val="18"/>
                <w:szCs w:val="18"/>
              </w:rPr>
              <w:t>Knoxville, TN  37920</w:t>
            </w:r>
          </w:p>
          <w:p w14:paraId="45DCAFAD" w14:textId="77777777" w:rsidR="00F5456F" w:rsidRDefault="00F5456F" w:rsidP="002F077A">
            <w:pPr>
              <w:rPr>
                <w:sz w:val="16"/>
                <w:vertAlign w:val="superscript"/>
              </w:rPr>
            </w:pPr>
          </w:p>
        </w:tc>
        <w:tc>
          <w:tcPr>
            <w:tcW w:w="3468" w:type="dxa"/>
            <w:gridSpan w:val="10"/>
          </w:tcPr>
          <w:p w14:paraId="3E4C5FDE" w14:textId="050205D9" w:rsidR="00F5456F" w:rsidRPr="00DE2921" w:rsidRDefault="00F5456F" w:rsidP="002F077A">
            <w:pPr>
              <w:rPr>
                <w:b/>
                <w:sz w:val="16"/>
              </w:rPr>
            </w:pPr>
            <w:r w:rsidRPr="00DE2921">
              <w:rPr>
                <w:b/>
                <w:sz w:val="16"/>
              </w:rPr>
              <w:t>Product/Brand Identity</w:t>
            </w:r>
            <w:r w:rsidR="00DE2921" w:rsidRPr="00DE2921">
              <w:rPr>
                <w:b/>
                <w:sz w:val="16"/>
              </w:rPr>
              <w:t>:</w:t>
            </w:r>
          </w:p>
          <w:p w14:paraId="1306ABE8" w14:textId="77777777" w:rsidR="009D1D1D" w:rsidRPr="00604F43" w:rsidRDefault="009D1D1D" w:rsidP="002F077A">
            <w:pPr>
              <w:rPr>
                <w:sz w:val="18"/>
                <w:szCs w:val="18"/>
              </w:rPr>
            </w:pPr>
          </w:p>
          <w:p w14:paraId="01FD981C" w14:textId="77777777" w:rsidR="009D1D1D" w:rsidRPr="009D1D1D" w:rsidRDefault="009D1D1D" w:rsidP="002F077A">
            <w:pPr>
              <w:rPr>
                <w:rFonts w:ascii="Comic Sans MS" w:hAnsi="Comic Sans MS"/>
                <w:i/>
                <w:sz w:val="16"/>
              </w:rPr>
            </w:pPr>
            <w:r w:rsidRPr="00604F43">
              <w:rPr>
                <w:i/>
                <w:sz w:val="18"/>
                <w:szCs w:val="18"/>
              </w:rPr>
              <w:t>Community Group Cookies (Thin Mints)</w:t>
            </w:r>
          </w:p>
        </w:tc>
        <w:tc>
          <w:tcPr>
            <w:tcW w:w="2973" w:type="dxa"/>
            <w:gridSpan w:val="8"/>
            <w:vMerge w:val="restart"/>
          </w:tcPr>
          <w:p w14:paraId="78C11FD1" w14:textId="74809FCF" w:rsidR="00F5456F" w:rsidRPr="00DE2921" w:rsidRDefault="00F5456F" w:rsidP="00460AF6">
            <w:pPr>
              <w:spacing w:after="120"/>
              <w:rPr>
                <w:b/>
                <w:sz w:val="16"/>
              </w:rPr>
            </w:pPr>
            <w:r w:rsidRPr="00DE2921">
              <w:rPr>
                <w:b/>
                <w:sz w:val="16"/>
              </w:rPr>
              <w:t>Manufacturer</w:t>
            </w:r>
            <w:r w:rsidR="00DE2921" w:rsidRPr="00DE2921">
              <w:rPr>
                <w:b/>
                <w:sz w:val="16"/>
              </w:rPr>
              <w:t>:</w:t>
            </w:r>
          </w:p>
          <w:p w14:paraId="132C780C" w14:textId="77777777" w:rsidR="009D1D1D" w:rsidRPr="00AE6097" w:rsidRDefault="009D1D1D" w:rsidP="002F077A">
            <w:pPr>
              <w:rPr>
                <w:i/>
                <w:sz w:val="18"/>
                <w:szCs w:val="18"/>
              </w:rPr>
            </w:pPr>
            <w:r w:rsidRPr="00AE6097">
              <w:rPr>
                <w:i/>
                <w:sz w:val="18"/>
                <w:szCs w:val="18"/>
              </w:rPr>
              <w:t>ABC Cookies Inc.</w:t>
            </w:r>
          </w:p>
          <w:p w14:paraId="2C060E05" w14:textId="77777777" w:rsidR="009D1D1D" w:rsidRPr="00AE6097" w:rsidRDefault="009D1D1D" w:rsidP="002F077A">
            <w:pPr>
              <w:rPr>
                <w:i/>
                <w:sz w:val="18"/>
                <w:szCs w:val="18"/>
              </w:rPr>
            </w:pPr>
            <w:r w:rsidRPr="00AE6097">
              <w:rPr>
                <w:i/>
                <w:sz w:val="18"/>
                <w:szCs w:val="18"/>
              </w:rPr>
              <w:t xml:space="preserve">1069 Capitol </w:t>
            </w:r>
            <w:r w:rsidR="0028518A" w:rsidRPr="00AE6097">
              <w:rPr>
                <w:i/>
                <w:sz w:val="18"/>
                <w:szCs w:val="18"/>
              </w:rPr>
              <w:t>Avenue</w:t>
            </w:r>
          </w:p>
          <w:p w14:paraId="7F54AF5A" w14:textId="77777777" w:rsidR="009D1D1D" w:rsidRDefault="009D1D1D" w:rsidP="002F077A">
            <w:pPr>
              <w:rPr>
                <w:sz w:val="16"/>
              </w:rPr>
            </w:pPr>
            <w:r w:rsidRPr="00AE6097">
              <w:rPr>
                <w:i/>
                <w:sz w:val="18"/>
                <w:szCs w:val="18"/>
              </w:rPr>
              <w:t>Nashville, TN  37204</w:t>
            </w:r>
          </w:p>
        </w:tc>
        <w:tc>
          <w:tcPr>
            <w:tcW w:w="1703" w:type="dxa"/>
            <w:gridSpan w:val="3"/>
            <w:vMerge w:val="restart"/>
            <w:tcBorders>
              <w:right w:val="single" w:sz="12" w:space="0" w:color="000000"/>
            </w:tcBorders>
          </w:tcPr>
          <w:p w14:paraId="6ED81238" w14:textId="10227212" w:rsidR="00F5456F" w:rsidRPr="00DE2921" w:rsidRDefault="00F5456F" w:rsidP="00460AF6">
            <w:pPr>
              <w:spacing w:after="120"/>
              <w:rPr>
                <w:b/>
                <w:sz w:val="16"/>
              </w:rPr>
            </w:pPr>
            <w:r w:rsidRPr="00DE2921">
              <w:rPr>
                <w:b/>
                <w:sz w:val="16"/>
              </w:rPr>
              <w:t>Container Description</w:t>
            </w:r>
            <w:r w:rsidR="00DE2921" w:rsidRPr="00DE2921">
              <w:rPr>
                <w:b/>
                <w:sz w:val="16"/>
              </w:rPr>
              <w:t>:</w:t>
            </w:r>
          </w:p>
          <w:p w14:paraId="165C68E4" w14:textId="77777777" w:rsidR="009D1D1D" w:rsidRPr="00AE6097" w:rsidRDefault="009D1D1D" w:rsidP="002F077A">
            <w:pPr>
              <w:rPr>
                <w:i/>
                <w:sz w:val="20"/>
              </w:rPr>
            </w:pPr>
            <w:r w:rsidRPr="00AE6097">
              <w:rPr>
                <w:i/>
                <w:sz w:val="20"/>
              </w:rPr>
              <w:t>Cardboard Box/</w:t>
            </w:r>
          </w:p>
          <w:p w14:paraId="7230A51A" w14:textId="77777777" w:rsidR="009D1D1D" w:rsidRDefault="009D1D1D" w:rsidP="002F077A">
            <w:pPr>
              <w:rPr>
                <w:sz w:val="16"/>
              </w:rPr>
            </w:pPr>
            <w:r w:rsidRPr="00AE6097">
              <w:rPr>
                <w:i/>
                <w:sz w:val="20"/>
              </w:rPr>
              <w:t>Plastic Liner</w:t>
            </w:r>
          </w:p>
        </w:tc>
      </w:tr>
      <w:tr w:rsidR="00F5456F" w14:paraId="7E6E4F05" w14:textId="77777777" w:rsidTr="00AE6097">
        <w:trPr>
          <w:cantSplit/>
          <w:trHeight w:val="579"/>
          <w:jc w:val="center"/>
        </w:trPr>
        <w:tc>
          <w:tcPr>
            <w:tcW w:w="3069" w:type="dxa"/>
            <w:gridSpan w:val="6"/>
            <w:vMerge/>
          </w:tcPr>
          <w:p w14:paraId="1E9A1805" w14:textId="77777777" w:rsidR="00F5456F" w:rsidRDefault="00F5456F" w:rsidP="002F077A">
            <w:pPr>
              <w:rPr>
                <w:sz w:val="16"/>
              </w:rPr>
            </w:pPr>
          </w:p>
        </w:tc>
        <w:tc>
          <w:tcPr>
            <w:tcW w:w="3468" w:type="dxa"/>
            <w:gridSpan w:val="10"/>
            <w:vAlign w:val="center"/>
          </w:tcPr>
          <w:p w14:paraId="189827A0" w14:textId="432D2D2D" w:rsidR="00F5456F" w:rsidRPr="00F570F0" w:rsidRDefault="00F5456F" w:rsidP="00460AF6">
            <w:pPr>
              <w:spacing w:after="120"/>
              <w:jc w:val="left"/>
              <w:rPr>
                <w:b/>
                <w:sz w:val="16"/>
              </w:rPr>
            </w:pPr>
            <w:r w:rsidRPr="00F570F0">
              <w:rPr>
                <w:b/>
                <w:sz w:val="16"/>
              </w:rPr>
              <w:t>Lot Codes</w:t>
            </w:r>
            <w:r w:rsidR="00F570F0" w:rsidRPr="00F570F0">
              <w:rPr>
                <w:b/>
                <w:sz w:val="16"/>
              </w:rPr>
              <w:t>:</w:t>
            </w:r>
          </w:p>
          <w:p w14:paraId="25BFA51F" w14:textId="77777777" w:rsidR="009D1D1D" w:rsidRPr="00AE6097" w:rsidRDefault="009D1D1D" w:rsidP="00460AF6">
            <w:pPr>
              <w:spacing w:after="120"/>
              <w:jc w:val="left"/>
              <w:rPr>
                <w:i/>
                <w:sz w:val="18"/>
                <w:szCs w:val="18"/>
              </w:rPr>
            </w:pPr>
            <w:r w:rsidRPr="00AE6097">
              <w:rPr>
                <w:i/>
                <w:sz w:val="18"/>
                <w:szCs w:val="18"/>
              </w:rPr>
              <w:t>April 2009 A &amp; B</w:t>
            </w:r>
          </w:p>
        </w:tc>
        <w:tc>
          <w:tcPr>
            <w:tcW w:w="2973" w:type="dxa"/>
            <w:gridSpan w:val="8"/>
            <w:vMerge/>
          </w:tcPr>
          <w:p w14:paraId="442E5221" w14:textId="77777777" w:rsidR="00F5456F" w:rsidRDefault="00F5456F" w:rsidP="002F077A">
            <w:pPr>
              <w:rPr>
                <w:sz w:val="16"/>
              </w:rPr>
            </w:pPr>
          </w:p>
        </w:tc>
        <w:tc>
          <w:tcPr>
            <w:tcW w:w="1703" w:type="dxa"/>
            <w:gridSpan w:val="3"/>
            <w:vMerge/>
            <w:tcBorders>
              <w:right w:val="single" w:sz="12" w:space="0" w:color="000000"/>
            </w:tcBorders>
          </w:tcPr>
          <w:p w14:paraId="40119AD9" w14:textId="77777777" w:rsidR="00F5456F" w:rsidRDefault="00F5456F" w:rsidP="002F077A">
            <w:pPr>
              <w:rPr>
                <w:sz w:val="16"/>
              </w:rPr>
            </w:pPr>
          </w:p>
        </w:tc>
      </w:tr>
      <w:tr w:rsidR="00F5456F" w14:paraId="42CFD661" w14:textId="77777777" w:rsidTr="00F570F0">
        <w:trPr>
          <w:cantSplit/>
          <w:jc w:val="center"/>
        </w:trPr>
        <w:tc>
          <w:tcPr>
            <w:tcW w:w="1723" w:type="dxa"/>
            <w:gridSpan w:val="3"/>
          </w:tcPr>
          <w:p w14:paraId="68DA6B00" w14:textId="77777777" w:rsidR="00F5456F" w:rsidRPr="00F570F0" w:rsidRDefault="00F5456F" w:rsidP="002F077A">
            <w:pPr>
              <w:jc w:val="left"/>
              <w:rPr>
                <w:b/>
                <w:sz w:val="16"/>
              </w:rPr>
            </w:pPr>
            <w:r w:rsidRPr="00F570F0">
              <w:rPr>
                <w:b/>
                <w:sz w:val="16"/>
              </w:rPr>
              <w:t>1.  Labeled Quantity:</w:t>
            </w:r>
          </w:p>
          <w:p w14:paraId="1E47C654" w14:textId="77777777" w:rsidR="0000123F" w:rsidRDefault="0000123F" w:rsidP="0000123F">
            <w:pPr>
              <w:jc w:val="center"/>
              <w:rPr>
                <w:rFonts w:ascii="Comic Sans MS" w:hAnsi="Comic Sans MS"/>
                <w:i/>
                <w:sz w:val="16"/>
              </w:rPr>
            </w:pPr>
          </w:p>
          <w:p w14:paraId="42904A80" w14:textId="77777777" w:rsidR="00F5456F" w:rsidRPr="00AE6097" w:rsidRDefault="0000123F" w:rsidP="002C6FC4">
            <w:pPr>
              <w:jc w:val="left"/>
              <w:rPr>
                <w:sz w:val="18"/>
                <w:szCs w:val="18"/>
              </w:rPr>
            </w:pPr>
            <w:r w:rsidRPr="00AE6097">
              <w:rPr>
                <w:i/>
                <w:sz w:val="18"/>
                <w:szCs w:val="18"/>
              </w:rPr>
              <w:t>453 g (</w:t>
            </w:r>
            <w:r w:rsidR="002C6FC4" w:rsidRPr="00AE6097">
              <w:rPr>
                <w:i/>
                <w:sz w:val="18"/>
                <w:szCs w:val="18"/>
              </w:rPr>
              <w:t xml:space="preserve">1 </w:t>
            </w:r>
            <w:proofErr w:type="spellStart"/>
            <w:r w:rsidRPr="00AE6097">
              <w:rPr>
                <w:i/>
                <w:sz w:val="18"/>
                <w:szCs w:val="18"/>
              </w:rPr>
              <w:t>lb</w:t>
            </w:r>
            <w:proofErr w:type="spellEnd"/>
            <w:r w:rsidRPr="00AE6097">
              <w:rPr>
                <w:i/>
                <w:sz w:val="18"/>
                <w:szCs w:val="18"/>
              </w:rPr>
              <w:t>)</w:t>
            </w:r>
          </w:p>
        </w:tc>
        <w:tc>
          <w:tcPr>
            <w:tcW w:w="2409" w:type="dxa"/>
            <w:gridSpan w:val="5"/>
          </w:tcPr>
          <w:p w14:paraId="3486DD01" w14:textId="77777777" w:rsidR="00F5456F" w:rsidRPr="00F570F0" w:rsidRDefault="00F5456F" w:rsidP="002F077A">
            <w:pPr>
              <w:jc w:val="left"/>
              <w:rPr>
                <w:b/>
                <w:sz w:val="16"/>
              </w:rPr>
            </w:pPr>
            <w:r w:rsidRPr="00F570F0">
              <w:rPr>
                <w:b/>
                <w:sz w:val="16"/>
              </w:rPr>
              <w:t>2.  Unit of Measure:</w:t>
            </w:r>
          </w:p>
          <w:p w14:paraId="34D9344C" w14:textId="77777777" w:rsidR="0000123F" w:rsidRDefault="0000123F" w:rsidP="0000123F">
            <w:pPr>
              <w:jc w:val="center"/>
              <w:rPr>
                <w:rFonts w:ascii="Comic Sans MS" w:hAnsi="Comic Sans MS"/>
                <w:i/>
                <w:sz w:val="16"/>
              </w:rPr>
            </w:pPr>
          </w:p>
          <w:p w14:paraId="0BB825A6" w14:textId="77777777" w:rsidR="0000123F" w:rsidRPr="00AE6097" w:rsidRDefault="0000123F" w:rsidP="0000123F">
            <w:pPr>
              <w:jc w:val="center"/>
              <w:rPr>
                <w:i/>
                <w:sz w:val="18"/>
                <w:szCs w:val="18"/>
              </w:rPr>
            </w:pPr>
            <w:r w:rsidRPr="00AE6097">
              <w:rPr>
                <w:i/>
                <w:sz w:val="18"/>
                <w:szCs w:val="18"/>
              </w:rPr>
              <w:t xml:space="preserve">0.001 </w:t>
            </w:r>
            <w:proofErr w:type="spellStart"/>
            <w:r w:rsidRPr="00AE6097">
              <w:rPr>
                <w:i/>
                <w:sz w:val="18"/>
                <w:szCs w:val="18"/>
              </w:rPr>
              <w:t>lb</w:t>
            </w:r>
            <w:proofErr w:type="spellEnd"/>
          </w:p>
        </w:tc>
        <w:tc>
          <w:tcPr>
            <w:tcW w:w="1205" w:type="dxa"/>
            <w:gridSpan w:val="3"/>
          </w:tcPr>
          <w:p w14:paraId="32890335" w14:textId="77777777" w:rsidR="00F5456F" w:rsidRPr="00F570F0" w:rsidRDefault="00F5456F" w:rsidP="002F077A">
            <w:pPr>
              <w:jc w:val="left"/>
              <w:rPr>
                <w:b/>
                <w:sz w:val="16"/>
              </w:rPr>
            </w:pPr>
            <w:r w:rsidRPr="00F570F0">
              <w:rPr>
                <w:b/>
                <w:sz w:val="16"/>
              </w:rPr>
              <w:t>3.  MAV:</w:t>
            </w:r>
          </w:p>
          <w:p w14:paraId="4D4CE10B" w14:textId="77777777" w:rsidR="0000123F" w:rsidRDefault="0000123F" w:rsidP="0000123F">
            <w:pPr>
              <w:jc w:val="center"/>
              <w:rPr>
                <w:rFonts w:ascii="Comic Sans MS" w:hAnsi="Comic Sans MS"/>
                <w:i/>
                <w:sz w:val="16"/>
              </w:rPr>
            </w:pPr>
          </w:p>
          <w:p w14:paraId="19624634" w14:textId="77777777" w:rsidR="0000123F" w:rsidRPr="00AE6097" w:rsidRDefault="0000123F" w:rsidP="0000123F">
            <w:pPr>
              <w:jc w:val="center"/>
              <w:rPr>
                <w:i/>
                <w:sz w:val="18"/>
                <w:szCs w:val="18"/>
              </w:rPr>
            </w:pPr>
            <w:r w:rsidRPr="00AE6097">
              <w:rPr>
                <w:i/>
                <w:sz w:val="18"/>
                <w:szCs w:val="18"/>
              </w:rPr>
              <w:t xml:space="preserve">0.044 </w:t>
            </w:r>
            <w:proofErr w:type="spellStart"/>
            <w:r w:rsidRPr="00AE6097">
              <w:rPr>
                <w:i/>
                <w:sz w:val="18"/>
                <w:szCs w:val="18"/>
              </w:rPr>
              <w:t>lb</w:t>
            </w:r>
            <w:proofErr w:type="spellEnd"/>
          </w:p>
        </w:tc>
        <w:tc>
          <w:tcPr>
            <w:tcW w:w="2097" w:type="dxa"/>
            <w:gridSpan w:val="8"/>
          </w:tcPr>
          <w:p w14:paraId="6A2BFF3F" w14:textId="5B42C99D" w:rsidR="00F5456F" w:rsidRPr="00F570F0" w:rsidRDefault="00F5456F" w:rsidP="002F077A">
            <w:pPr>
              <w:jc w:val="left"/>
              <w:rPr>
                <w:b/>
                <w:sz w:val="16"/>
              </w:rPr>
            </w:pPr>
            <w:r w:rsidRPr="00F570F0">
              <w:rPr>
                <w:b/>
                <w:sz w:val="16"/>
              </w:rPr>
              <w:t>4.  MAV (dimensionless units</w:t>
            </w:r>
            <w:r w:rsidR="000207AA" w:rsidRPr="00F570F0">
              <w:rPr>
                <w:b/>
                <w:sz w:val="16"/>
              </w:rPr>
              <w:fldChar w:fldCharType="begin"/>
            </w:r>
            <w:r w:rsidR="000207AA" w:rsidRPr="00F570F0">
              <w:rPr>
                <w:b/>
              </w:rPr>
              <w:instrText xml:space="preserve"> XE "</w:instrText>
            </w:r>
            <w:r w:rsidR="004104E9" w:rsidRPr="00F570F0">
              <w:rPr>
                <w:b/>
                <w:szCs w:val="22"/>
              </w:rPr>
              <w:instrText>Dimensionless Units</w:instrText>
            </w:r>
            <w:r w:rsidR="000207AA" w:rsidRPr="00F570F0">
              <w:rPr>
                <w:b/>
              </w:rPr>
              <w:instrText xml:space="preserve">" </w:instrText>
            </w:r>
            <w:r w:rsidR="000207AA" w:rsidRPr="00F570F0">
              <w:rPr>
                <w:b/>
                <w:sz w:val="16"/>
              </w:rPr>
              <w:fldChar w:fldCharType="end"/>
            </w:r>
            <w:r w:rsidRPr="00F570F0">
              <w:rPr>
                <w:b/>
                <w:sz w:val="16"/>
              </w:rPr>
              <w:t>)</w:t>
            </w:r>
            <w:r w:rsidR="00F570F0" w:rsidRPr="00F570F0">
              <w:rPr>
                <w:b/>
                <w:sz w:val="16"/>
              </w:rPr>
              <w:t>:</w:t>
            </w:r>
            <w:r w:rsidRPr="00F570F0">
              <w:rPr>
                <w:b/>
                <w:sz w:val="16"/>
              </w:rPr>
              <w:t xml:space="preserve"> </w:t>
            </w:r>
          </w:p>
          <w:p w14:paraId="5D44C520" w14:textId="2A57D2C3" w:rsidR="00F5456F" w:rsidRPr="00B33AE6" w:rsidRDefault="00F5456F" w:rsidP="00B33AE6">
            <w:pPr>
              <w:jc w:val="left"/>
              <w:rPr>
                <w:sz w:val="16"/>
              </w:rPr>
            </w:pPr>
            <w:r>
              <w:rPr>
                <w:sz w:val="16"/>
              </w:rPr>
              <w:t xml:space="preserve">(Box 3 </w:t>
            </w:r>
            <w:r>
              <w:rPr>
                <w:sz w:val="16"/>
              </w:rPr>
              <w:sym w:font="Symbol" w:char="F0B8"/>
            </w:r>
            <w:r>
              <w:rPr>
                <w:sz w:val="16"/>
              </w:rPr>
              <w:t xml:space="preserve"> Box 2 </w:t>
            </w:r>
            <w:proofErr w:type="gramStart"/>
            <w:r>
              <w:rPr>
                <w:sz w:val="16"/>
              </w:rPr>
              <w:t>=)</w:t>
            </w:r>
            <w:r w:rsidR="00B33AE6">
              <w:rPr>
                <w:sz w:val="16"/>
              </w:rPr>
              <w:t xml:space="preserve">   </w:t>
            </w:r>
            <w:proofErr w:type="gramEnd"/>
            <w:r w:rsidR="00B33AE6" w:rsidRPr="00AE6097">
              <w:rPr>
                <w:i/>
                <w:sz w:val="18"/>
                <w:szCs w:val="18"/>
              </w:rPr>
              <w:t>44</w:t>
            </w:r>
          </w:p>
        </w:tc>
        <w:tc>
          <w:tcPr>
            <w:tcW w:w="2076" w:type="dxa"/>
            <w:gridSpan w:val="5"/>
          </w:tcPr>
          <w:p w14:paraId="324B3C89" w14:textId="53EAFE63" w:rsidR="00F5456F" w:rsidRPr="00F570F0" w:rsidRDefault="00F5456F" w:rsidP="00F570F0">
            <w:pPr>
              <w:jc w:val="center"/>
              <w:rPr>
                <w:b/>
                <w:sz w:val="16"/>
              </w:rPr>
            </w:pPr>
            <w:r w:rsidRPr="00F570F0">
              <w:rPr>
                <w:b/>
                <w:sz w:val="16"/>
              </w:rPr>
              <w:t>5.  Inspection Lot Size:</w:t>
            </w:r>
          </w:p>
          <w:p w14:paraId="0B5E1A6E" w14:textId="77777777" w:rsidR="004F0411" w:rsidRDefault="004F0411" w:rsidP="00F570F0">
            <w:pPr>
              <w:jc w:val="center"/>
              <w:rPr>
                <w:sz w:val="16"/>
              </w:rPr>
            </w:pPr>
          </w:p>
          <w:p w14:paraId="3428AC74" w14:textId="77777777" w:rsidR="004F0411" w:rsidRPr="00AE6097" w:rsidRDefault="004F0411" w:rsidP="00F570F0">
            <w:pPr>
              <w:jc w:val="center"/>
              <w:rPr>
                <w:i/>
                <w:sz w:val="18"/>
                <w:szCs w:val="18"/>
              </w:rPr>
            </w:pPr>
            <w:r w:rsidRPr="00AE6097">
              <w:rPr>
                <w:i/>
                <w:sz w:val="18"/>
                <w:szCs w:val="18"/>
              </w:rPr>
              <w:t>172</w:t>
            </w:r>
          </w:p>
        </w:tc>
        <w:tc>
          <w:tcPr>
            <w:tcW w:w="1703" w:type="dxa"/>
            <w:gridSpan w:val="3"/>
            <w:tcBorders>
              <w:right w:val="single" w:sz="12" w:space="0" w:color="000000"/>
            </w:tcBorders>
          </w:tcPr>
          <w:p w14:paraId="176CA45A" w14:textId="77777777" w:rsidR="004F0411" w:rsidRPr="00F570F0" w:rsidRDefault="00F5456F" w:rsidP="002F077A">
            <w:pPr>
              <w:jc w:val="left"/>
              <w:rPr>
                <w:b/>
                <w:sz w:val="16"/>
              </w:rPr>
            </w:pPr>
            <w:r w:rsidRPr="00F570F0">
              <w:rPr>
                <w:b/>
                <w:sz w:val="16"/>
              </w:rPr>
              <w:t>6.  Sample Size (n):</w:t>
            </w:r>
          </w:p>
          <w:p w14:paraId="3DE9CBBD" w14:textId="77777777" w:rsidR="004F0411" w:rsidRDefault="004F0411" w:rsidP="004F0411">
            <w:pPr>
              <w:rPr>
                <w:sz w:val="16"/>
              </w:rPr>
            </w:pPr>
          </w:p>
          <w:p w14:paraId="4D39F098" w14:textId="77777777" w:rsidR="00F5456F" w:rsidRPr="00AE6097" w:rsidRDefault="004F0411" w:rsidP="004F0411">
            <w:pPr>
              <w:jc w:val="center"/>
              <w:rPr>
                <w:i/>
                <w:sz w:val="18"/>
                <w:szCs w:val="18"/>
              </w:rPr>
            </w:pPr>
            <w:r w:rsidRPr="00AE6097">
              <w:rPr>
                <w:i/>
                <w:sz w:val="18"/>
                <w:szCs w:val="18"/>
              </w:rPr>
              <w:t>12</w:t>
            </w:r>
          </w:p>
        </w:tc>
      </w:tr>
      <w:tr w:rsidR="00F5456F" w14:paraId="34D1B134" w14:textId="77777777" w:rsidTr="00F570F0">
        <w:trPr>
          <w:jc w:val="center"/>
        </w:trPr>
        <w:tc>
          <w:tcPr>
            <w:tcW w:w="1723" w:type="dxa"/>
            <w:gridSpan w:val="3"/>
          </w:tcPr>
          <w:p w14:paraId="3A6014F1" w14:textId="77777777" w:rsidR="00F5456F" w:rsidRPr="00F570F0" w:rsidRDefault="00F5456F" w:rsidP="002F077A">
            <w:pPr>
              <w:jc w:val="left"/>
              <w:rPr>
                <w:b/>
                <w:sz w:val="16"/>
              </w:rPr>
            </w:pPr>
            <w:r w:rsidRPr="00F570F0">
              <w:rPr>
                <w:b/>
                <w:sz w:val="16"/>
              </w:rPr>
              <w:t>7.  Initial Tare Sample Size:</w:t>
            </w:r>
          </w:p>
          <w:p w14:paraId="131022E4" w14:textId="77777777" w:rsidR="00F5456F" w:rsidRDefault="00F5456F" w:rsidP="002F077A">
            <w:pPr>
              <w:jc w:val="left"/>
              <w:rPr>
                <w:sz w:val="16"/>
              </w:rPr>
            </w:pPr>
            <w:r>
              <w:rPr>
                <w:sz w:val="16"/>
              </w:rPr>
              <w:t xml:space="preserve"> </w:t>
            </w:r>
          </w:p>
          <w:p w14:paraId="6D174749" w14:textId="77777777" w:rsidR="004F0411" w:rsidRPr="00AE6097" w:rsidRDefault="004F0411" w:rsidP="004F0411">
            <w:pPr>
              <w:jc w:val="center"/>
              <w:rPr>
                <w:i/>
                <w:sz w:val="18"/>
                <w:szCs w:val="18"/>
              </w:rPr>
            </w:pPr>
            <w:r w:rsidRPr="00AE6097">
              <w:rPr>
                <w:i/>
                <w:sz w:val="18"/>
                <w:szCs w:val="18"/>
              </w:rPr>
              <w:t>2</w:t>
            </w:r>
          </w:p>
        </w:tc>
        <w:tc>
          <w:tcPr>
            <w:tcW w:w="2409" w:type="dxa"/>
            <w:gridSpan w:val="5"/>
          </w:tcPr>
          <w:p w14:paraId="3116C025" w14:textId="77777777" w:rsidR="00F5456F" w:rsidRDefault="00F5456F" w:rsidP="002F077A">
            <w:pPr>
              <w:jc w:val="left"/>
              <w:rPr>
                <w:sz w:val="16"/>
              </w:rPr>
            </w:pPr>
            <w:r w:rsidRPr="00F570F0">
              <w:rPr>
                <w:b/>
                <w:sz w:val="16"/>
              </w:rPr>
              <w:t>8.  Number of MAVs Allowed:</w:t>
            </w:r>
          </w:p>
          <w:p w14:paraId="50D61266" w14:textId="77777777" w:rsidR="004F0411" w:rsidRDefault="004F0411" w:rsidP="002F077A">
            <w:pPr>
              <w:jc w:val="left"/>
              <w:rPr>
                <w:sz w:val="16"/>
              </w:rPr>
            </w:pPr>
          </w:p>
          <w:p w14:paraId="3F8CAD6B" w14:textId="77777777" w:rsidR="004F0411" w:rsidRPr="004F0411" w:rsidRDefault="004F0411" w:rsidP="004F0411">
            <w:pPr>
              <w:jc w:val="center"/>
              <w:rPr>
                <w:sz w:val="16"/>
              </w:rPr>
            </w:pPr>
          </w:p>
          <w:p w14:paraId="12E5BDF6" w14:textId="77777777" w:rsidR="004F0411" w:rsidRPr="00AE6097" w:rsidRDefault="004F0411" w:rsidP="004F0411">
            <w:pPr>
              <w:jc w:val="center"/>
              <w:rPr>
                <w:i/>
                <w:sz w:val="18"/>
                <w:szCs w:val="18"/>
              </w:rPr>
            </w:pPr>
            <w:r w:rsidRPr="00AE6097">
              <w:rPr>
                <w:i/>
                <w:sz w:val="18"/>
                <w:szCs w:val="18"/>
              </w:rPr>
              <w:t>0</w:t>
            </w:r>
          </w:p>
        </w:tc>
        <w:tc>
          <w:tcPr>
            <w:tcW w:w="1205" w:type="dxa"/>
            <w:gridSpan w:val="3"/>
          </w:tcPr>
          <w:p w14:paraId="12B542EA" w14:textId="77777777" w:rsidR="00F5456F" w:rsidRPr="00F570F0" w:rsidRDefault="00F5456F" w:rsidP="002F077A">
            <w:pPr>
              <w:jc w:val="left"/>
              <w:rPr>
                <w:b/>
                <w:sz w:val="16"/>
              </w:rPr>
            </w:pPr>
            <w:r w:rsidRPr="00F570F0">
              <w:rPr>
                <w:b/>
                <w:sz w:val="16"/>
              </w:rPr>
              <w:t>9.  Range of Package Errors (</w:t>
            </w:r>
            <w:proofErr w:type="spellStart"/>
            <w:r w:rsidRPr="00F570F0">
              <w:rPr>
                <w:b/>
                <w:sz w:val="16"/>
              </w:rPr>
              <w:t>R</w:t>
            </w:r>
            <w:r w:rsidRPr="00471632">
              <w:rPr>
                <w:b/>
                <w:sz w:val="16"/>
              </w:rPr>
              <w:t>c</w:t>
            </w:r>
            <w:proofErr w:type="spellEnd"/>
            <w:r w:rsidRPr="00F570F0">
              <w:rPr>
                <w:b/>
                <w:sz w:val="16"/>
              </w:rPr>
              <w:t>):</w:t>
            </w:r>
          </w:p>
          <w:p w14:paraId="4ED4B57E" w14:textId="77777777" w:rsidR="00F5456F" w:rsidRPr="00AE6097" w:rsidRDefault="004F0411" w:rsidP="004F0411">
            <w:pPr>
              <w:jc w:val="center"/>
              <w:rPr>
                <w:i/>
                <w:sz w:val="18"/>
                <w:szCs w:val="18"/>
              </w:rPr>
            </w:pPr>
            <w:r w:rsidRPr="00AE6097">
              <w:rPr>
                <w:i/>
                <w:sz w:val="18"/>
                <w:szCs w:val="18"/>
              </w:rPr>
              <w:t>24</w:t>
            </w:r>
          </w:p>
        </w:tc>
        <w:tc>
          <w:tcPr>
            <w:tcW w:w="2097" w:type="dxa"/>
            <w:gridSpan w:val="8"/>
          </w:tcPr>
          <w:p w14:paraId="51437C3D" w14:textId="77777777" w:rsidR="00F5456F" w:rsidRPr="00F570F0" w:rsidRDefault="00F5456F" w:rsidP="002F077A">
            <w:pPr>
              <w:jc w:val="left"/>
              <w:rPr>
                <w:b/>
                <w:sz w:val="16"/>
              </w:rPr>
            </w:pPr>
            <w:r w:rsidRPr="00F570F0">
              <w:rPr>
                <w:b/>
                <w:sz w:val="16"/>
              </w:rPr>
              <w:t>10.  Range of Tare Weights (R</w:t>
            </w:r>
            <w:r w:rsidRPr="00C920B9">
              <w:rPr>
                <w:b/>
                <w:sz w:val="16"/>
              </w:rPr>
              <w:t>t</w:t>
            </w:r>
            <w:r w:rsidRPr="00F570F0">
              <w:rPr>
                <w:b/>
                <w:sz w:val="16"/>
              </w:rPr>
              <w:t>):</w:t>
            </w:r>
          </w:p>
          <w:p w14:paraId="2502055B" w14:textId="77777777" w:rsidR="004F0411" w:rsidRDefault="004F0411" w:rsidP="002F077A">
            <w:pPr>
              <w:jc w:val="left"/>
              <w:rPr>
                <w:sz w:val="16"/>
              </w:rPr>
            </w:pPr>
          </w:p>
          <w:p w14:paraId="59943BB0" w14:textId="77777777" w:rsidR="004F0411" w:rsidRPr="00AE6097" w:rsidRDefault="004F0411" w:rsidP="004F0411">
            <w:pPr>
              <w:jc w:val="center"/>
              <w:rPr>
                <w:i/>
                <w:sz w:val="18"/>
                <w:szCs w:val="18"/>
              </w:rPr>
            </w:pPr>
            <w:r w:rsidRPr="00AE6097">
              <w:rPr>
                <w:i/>
                <w:sz w:val="18"/>
                <w:szCs w:val="18"/>
              </w:rPr>
              <w:t>2</w:t>
            </w:r>
          </w:p>
        </w:tc>
        <w:tc>
          <w:tcPr>
            <w:tcW w:w="2076" w:type="dxa"/>
            <w:gridSpan w:val="5"/>
          </w:tcPr>
          <w:p w14:paraId="26C2C1A8" w14:textId="77777777" w:rsidR="00F5456F" w:rsidRPr="00F570F0" w:rsidRDefault="00F5456F" w:rsidP="002F077A">
            <w:pPr>
              <w:jc w:val="left"/>
              <w:rPr>
                <w:b/>
                <w:sz w:val="16"/>
              </w:rPr>
            </w:pPr>
            <w:r w:rsidRPr="00F570F0">
              <w:rPr>
                <w:b/>
                <w:sz w:val="16"/>
              </w:rPr>
              <w:t xml:space="preserve">11.  </w:t>
            </w:r>
            <w:proofErr w:type="spellStart"/>
            <w:r w:rsidRPr="00F570F0">
              <w:rPr>
                <w:b/>
                <w:sz w:val="16"/>
              </w:rPr>
              <w:t>R</w:t>
            </w:r>
            <w:r w:rsidRPr="00471632">
              <w:rPr>
                <w:b/>
                <w:sz w:val="16"/>
              </w:rPr>
              <w:t>c</w:t>
            </w:r>
            <w:proofErr w:type="spellEnd"/>
            <w:r w:rsidRPr="00F570F0">
              <w:rPr>
                <w:b/>
                <w:sz w:val="16"/>
              </w:rPr>
              <w:t>/R</w:t>
            </w:r>
            <w:r w:rsidRPr="00471632">
              <w:rPr>
                <w:b/>
                <w:sz w:val="16"/>
              </w:rPr>
              <w:t>t</w:t>
            </w:r>
            <w:r w:rsidRPr="00F570F0">
              <w:rPr>
                <w:b/>
                <w:sz w:val="16"/>
              </w:rPr>
              <w:t xml:space="preserve">:  </w:t>
            </w:r>
          </w:p>
          <w:p w14:paraId="188C0108" w14:textId="77777777" w:rsidR="00F5456F" w:rsidRDefault="00F5456F" w:rsidP="002F077A">
            <w:pPr>
              <w:jc w:val="left"/>
              <w:rPr>
                <w:sz w:val="16"/>
              </w:rPr>
            </w:pPr>
            <w:r>
              <w:rPr>
                <w:sz w:val="16"/>
              </w:rPr>
              <w:t>(Box 9 </w:t>
            </w:r>
            <w:r>
              <w:rPr>
                <w:sz w:val="16"/>
              </w:rPr>
              <w:sym w:font="Symbol" w:char="F0B8"/>
            </w:r>
            <w:r>
              <w:rPr>
                <w:sz w:val="16"/>
              </w:rPr>
              <w:t> 10 =)</w:t>
            </w:r>
          </w:p>
          <w:p w14:paraId="4E104FD2" w14:textId="77777777" w:rsidR="004F0411" w:rsidRDefault="004F0411" w:rsidP="002F077A">
            <w:pPr>
              <w:jc w:val="left"/>
              <w:rPr>
                <w:sz w:val="16"/>
              </w:rPr>
            </w:pPr>
          </w:p>
          <w:p w14:paraId="62D302CE" w14:textId="77777777" w:rsidR="004F0411" w:rsidRPr="00AE6097" w:rsidRDefault="004F0411" w:rsidP="004F0411">
            <w:pPr>
              <w:jc w:val="center"/>
              <w:rPr>
                <w:i/>
                <w:sz w:val="18"/>
                <w:szCs w:val="18"/>
              </w:rPr>
            </w:pPr>
            <w:r w:rsidRPr="00AE6097">
              <w:rPr>
                <w:i/>
                <w:sz w:val="18"/>
                <w:szCs w:val="18"/>
              </w:rPr>
              <w:t>12</w:t>
            </w:r>
          </w:p>
        </w:tc>
        <w:tc>
          <w:tcPr>
            <w:tcW w:w="1703" w:type="dxa"/>
            <w:gridSpan w:val="3"/>
            <w:tcBorders>
              <w:right w:val="single" w:sz="12" w:space="0" w:color="000000"/>
            </w:tcBorders>
          </w:tcPr>
          <w:p w14:paraId="541F78AB" w14:textId="77777777" w:rsidR="00F5456F" w:rsidRPr="00F570F0" w:rsidRDefault="00F5456F" w:rsidP="002F077A">
            <w:pPr>
              <w:jc w:val="left"/>
              <w:rPr>
                <w:b/>
                <w:sz w:val="16"/>
              </w:rPr>
            </w:pPr>
            <w:r w:rsidRPr="00F570F0">
              <w:rPr>
                <w:b/>
                <w:sz w:val="16"/>
              </w:rPr>
              <w:t xml:space="preserve">12. Total </w:t>
            </w:r>
            <w:proofErr w:type="gramStart"/>
            <w:r w:rsidRPr="00F570F0">
              <w:rPr>
                <w:b/>
                <w:sz w:val="16"/>
              </w:rPr>
              <w:t>Number</w:t>
            </w:r>
            <w:r w:rsidR="00F73F13" w:rsidRPr="00F570F0">
              <w:rPr>
                <w:b/>
                <w:sz w:val="16"/>
              </w:rPr>
              <w:t xml:space="preserve"> </w:t>
            </w:r>
            <w:r w:rsidRPr="00F570F0">
              <w:rPr>
                <w:b/>
                <w:sz w:val="16"/>
              </w:rPr>
              <w:t xml:space="preserve"> of</w:t>
            </w:r>
            <w:proofErr w:type="gramEnd"/>
            <w:r w:rsidRPr="00F570F0">
              <w:rPr>
                <w:b/>
                <w:sz w:val="16"/>
              </w:rPr>
              <w:t xml:space="preserve"> Tare Samples:</w:t>
            </w:r>
          </w:p>
          <w:p w14:paraId="56651E2C" w14:textId="77777777" w:rsidR="004F0411" w:rsidRDefault="004F0411" w:rsidP="002F077A">
            <w:pPr>
              <w:jc w:val="left"/>
              <w:rPr>
                <w:sz w:val="16"/>
              </w:rPr>
            </w:pPr>
          </w:p>
          <w:p w14:paraId="004366F7" w14:textId="77777777" w:rsidR="004F0411" w:rsidRPr="00AE6097" w:rsidRDefault="004F0411" w:rsidP="004F0411">
            <w:pPr>
              <w:jc w:val="center"/>
              <w:rPr>
                <w:i/>
                <w:sz w:val="18"/>
                <w:szCs w:val="18"/>
              </w:rPr>
            </w:pPr>
            <w:r w:rsidRPr="00AE6097">
              <w:rPr>
                <w:i/>
                <w:sz w:val="18"/>
                <w:szCs w:val="18"/>
              </w:rPr>
              <w:t>2</w:t>
            </w:r>
          </w:p>
        </w:tc>
      </w:tr>
      <w:tr w:rsidR="00F5456F" w14:paraId="35E64861" w14:textId="77777777" w:rsidTr="00F570F0">
        <w:trPr>
          <w:cantSplit/>
          <w:trHeight w:val="543"/>
          <w:jc w:val="center"/>
        </w:trPr>
        <w:tc>
          <w:tcPr>
            <w:tcW w:w="4132" w:type="dxa"/>
            <w:gridSpan w:val="8"/>
          </w:tcPr>
          <w:p w14:paraId="6B87D674" w14:textId="77777777" w:rsidR="00F5456F" w:rsidRPr="00F570F0" w:rsidRDefault="00F5456F" w:rsidP="002F077A">
            <w:pPr>
              <w:autoSpaceDE w:val="0"/>
              <w:jc w:val="left"/>
              <w:rPr>
                <w:b/>
                <w:sz w:val="16"/>
              </w:rPr>
            </w:pPr>
            <w:r w:rsidRPr="00F570F0">
              <w:rPr>
                <w:b/>
                <w:sz w:val="16"/>
              </w:rPr>
              <w:t xml:space="preserve">13.   Average Tare </w:t>
            </w:r>
            <w:proofErr w:type="spellStart"/>
            <w:r w:rsidRPr="00F570F0">
              <w:rPr>
                <w:b/>
                <w:sz w:val="16"/>
              </w:rPr>
              <w:t>Wt</w:t>
            </w:r>
            <w:proofErr w:type="spellEnd"/>
            <w:r w:rsidRPr="00F570F0">
              <w:rPr>
                <w:b/>
                <w:sz w:val="16"/>
              </w:rPr>
              <w:t xml:space="preserve">:  </w:t>
            </w:r>
          </w:p>
          <w:p w14:paraId="553B2211" w14:textId="77777777" w:rsidR="00F5456F" w:rsidRPr="00AE6097" w:rsidRDefault="004F0411" w:rsidP="004F0411">
            <w:pPr>
              <w:autoSpaceDE w:val="0"/>
              <w:jc w:val="center"/>
              <w:rPr>
                <w:i/>
                <w:sz w:val="18"/>
                <w:szCs w:val="18"/>
              </w:rPr>
            </w:pPr>
            <w:r w:rsidRPr="00AE6097">
              <w:rPr>
                <w:i/>
                <w:sz w:val="18"/>
                <w:szCs w:val="18"/>
              </w:rPr>
              <w:t xml:space="preserve">0.014 </w:t>
            </w:r>
            <w:proofErr w:type="spellStart"/>
            <w:r w:rsidRPr="00AE6097">
              <w:rPr>
                <w:i/>
                <w:sz w:val="18"/>
                <w:szCs w:val="18"/>
              </w:rPr>
              <w:t>lb</w:t>
            </w:r>
            <w:proofErr w:type="spellEnd"/>
          </w:p>
          <w:p w14:paraId="5896BED1" w14:textId="77777777" w:rsidR="00F5456F" w:rsidRDefault="00F5456F" w:rsidP="002F077A">
            <w:pPr>
              <w:autoSpaceDE w:val="0"/>
              <w:jc w:val="left"/>
              <w:rPr>
                <w:sz w:val="16"/>
              </w:rPr>
            </w:pPr>
          </w:p>
          <w:p w14:paraId="2A232D32" w14:textId="65C09F57" w:rsidR="00F5456F" w:rsidRDefault="00C920B9" w:rsidP="002F077A">
            <w:pPr>
              <w:tabs>
                <w:tab w:val="left" w:pos="1317"/>
                <w:tab w:val="left" w:pos="2397"/>
              </w:tabs>
              <w:autoSpaceDE w:val="0"/>
              <w:jc w:val="left"/>
              <w:rPr>
                <w:sz w:val="16"/>
                <w:vertAlign w:val="superscript"/>
              </w:rPr>
            </w:pPr>
            <w:r w:rsidRPr="00C920B9">
              <w:rPr>
                <w:szCs w:val="22"/>
              </w:rPr>
              <w:sym w:font="Wingdings" w:char="F0FE"/>
            </w:r>
            <w:r w:rsidR="00F5456F">
              <w:rPr>
                <w:sz w:val="16"/>
              </w:rPr>
              <w:t xml:space="preserve"> </w:t>
            </w:r>
            <w:r w:rsidR="00F5456F" w:rsidRPr="00F570F0">
              <w:rPr>
                <w:b/>
                <w:sz w:val="16"/>
              </w:rPr>
              <w:t>Used Dry Tare</w:t>
            </w:r>
            <w:r w:rsidR="00F5456F">
              <w:rPr>
                <w:sz w:val="16"/>
              </w:rPr>
              <w:tab/>
            </w:r>
            <w:r w:rsidRPr="00C920B9">
              <w:rPr>
                <w:szCs w:val="22"/>
              </w:rPr>
              <w:sym w:font="Wingdings 2" w:char="F0A3"/>
            </w:r>
            <w:r w:rsidR="00F5456F" w:rsidRPr="00AA6204">
              <w:rPr>
                <w:sz w:val="16"/>
              </w:rPr>
              <w:t xml:space="preserve"> </w:t>
            </w:r>
            <w:r w:rsidR="00F5456F" w:rsidRPr="00F570F0">
              <w:rPr>
                <w:b/>
                <w:sz w:val="16"/>
              </w:rPr>
              <w:t>Wet Tare</w:t>
            </w:r>
            <w:r w:rsidR="00F5456F">
              <w:rPr>
                <w:sz w:val="16"/>
              </w:rPr>
              <w:tab/>
            </w:r>
            <w:r w:rsidRPr="00C920B9">
              <w:rPr>
                <w:szCs w:val="22"/>
              </w:rPr>
              <w:sym w:font="Wingdings 2" w:char="F0A3"/>
            </w:r>
            <w:r w:rsidR="00F5456F">
              <w:rPr>
                <w:sz w:val="16"/>
              </w:rPr>
              <w:t xml:space="preserve">  </w:t>
            </w:r>
            <w:r w:rsidR="00F5456F" w:rsidRPr="00F570F0">
              <w:rPr>
                <w:b/>
                <w:sz w:val="16"/>
              </w:rPr>
              <w:t>Unused Dry Tare</w:t>
            </w:r>
            <w:r w:rsidR="00F5456F">
              <w:rPr>
                <w:sz w:val="16"/>
              </w:rPr>
              <w:t xml:space="preserve"> </w:t>
            </w:r>
          </w:p>
        </w:tc>
        <w:tc>
          <w:tcPr>
            <w:tcW w:w="3302" w:type="dxa"/>
            <w:gridSpan w:val="11"/>
          </w:tcPr>
          <w:p w14:paraId="2289A5C4" w14:textId="7C90015D" w:rsidR="00F5456F" w:rsidRDefault="00F5456F" w:rsidP="002F077A">
            <w:pPr>
              <w:tabs>
                <w:tab w:val="left" w:pos="417"/>
              </w:tabs>
              <w:jc w:val="left"/>
              <w:rPr>
                <w:sz w:val="16"/>
              </w:rPr>
            </w:pPr>
            <w:r w:rsidRPr="00F570F0">
              <w:rPr>
                <w:b/>
                <w:sz w:val="16"/>
              </w:rPr>
              <w:t>13a.</w:t>
            </w:r>
            <w:r>
              <w:rPr>
                <w:sz w:val="16"/>
              </w:rPr>
              <w:tab/>
            </w:r>
            <w:r w:rsidR="00C920B9" w:rsidRPr="00C920B9">
              <w:rPr>
                <w:szCs w:val="22"/>
              </w:rPr>
              <w:sym w:font="Wingdings 2" w:char="F0A3"/>
            </w:r>
            <w:r w:rsidR="00137DB0" w:rsidRPr="00137DB0">
              <w:rPr>
                <w:sz w:val="16"/>
              </w:rPr>
              <w:t xml:space="preserve"> </w:t>
            </w:r>
            <w:r w:rsidRPr="00137DB0">
              <w:rPr>
                <w:sz w:val="16"/>
              </w:rPr>
              <w:t xml:space="preserve"> </w:t>
            </w:r>
            <w:r w:rsidRPr="00F570F0">
              <w:rPr>
                <w:b/>
                <w:sz w:val="16"/>
              </w:rPr>
              <w:t>Tare Correction</w:t>
            </w:r>
            <w:r>
              <w:rPr>
                <w:sz w:val="16"/>
              </w:rPr>
              <w:t xml:space="preserve">  </w:t>
            </w:r>
          </w:p>
          <w:p w14:paraId="15A91870" w14:textId="3CF3F66A" w:rsidR="00F5456F" w:rsidRDefault="00F5456F" w:rsidP="002F077A">
            <w:pPr>
              <w:tabs>
                <w:tab w:val="left" w:pos="417"/>
              </w:tabs>
              <w:jc w:val="left"/>
              <w:rPr>
                <w:sz w:val="16"/>
              </w:rPr>
            </w:pPr>
            <w:r>
              <w:rPr>
                <w:sz w:val="16"/>
              </w:rPr>
              <w:tab/>
            </w:r>
            <w:r w:rsidR="00C920B9" w:rsidRPr="00C920B9">
              <w:rPr>
                <w:szCs w:val="22"/>
              </w:rPr>
              <w:sym w:font="Wingdings 2" w:char="F0A3"/>
            </w:r>
            <w:r>
              <w:rPr>
                <w:sz w:val="16"/>
              </w:rPr>
              <w:t xml:space="preserve">  </w:t>
            </w:r>
            <w:r w:rsidRPr="00F570F0">
              <w:rPr>
                <w:b/>
                <w:sz w:val="16"/>
              </w:rPr>
              <w:t>Moisture Allowance</w:t>
            </w:r>
            <w:r>
              <w:rPr>
                <w:sz w:val="16"/>
              </w:rPr>
              <w:t xml:space="preserve"> </w:t>
            </w:r>
          </w:p>
          <w:p w14:paraId="131B3810" w14:textId="2A9939D4" w:rsidR="00F5456F" w:rsidRDefault="00F5456F" w:rsidP="002F077A">
            <w:pPr>
              <w:tabs>
                <w:tab w:val="left" w:pos="417"/>
              </w:tabs>
              <w:jc w:val="left"/>
              <w:rPr>
                <w:sz w:val="16"/>
              </w:rPr>
            </w:pPr>
            <w:r>
              <w:rPr>
                <w:sz w:val="16"/>
              </w:rPr>
              <w:tab/>
            </w:r>
            <w:r w:rsidR="00C920B9" w:rsidRPr="00C920B9">
              <w:rPr>
                <w:szCs w:val="22"/>
              </w:rPr>
              <w:sym w:font="Wingdings 2" w:char="F0A3"/>
            </w:r>
            <w:r>
              <w:rPr>
                <w:sz w:val="16"/>
              </w:rPr>
              <w:t xml:space="preserve"> </w:t>
            </w:r>
            <w:r w:rsidRPr="00F570F0">
              <w:rPr>
                <w:b/>
                <w:sz w:val="16"/>
              </w:rPr>
              <w:t>Vacuum Pack</w:t>
            </w:r>
          </w:p>
          <w:p w14:paraId="16427A35" w14:textId="48B7ADBC" w:rsidR="00F5456F" w:rsidRDefault="00F5456F" w:rsidP="00D2320C">
            <w:pPr>
              <w:tabs>
                <w:tab w:val="left" w:pos="417"/>
              </w:tabs>
              <w:jc w:val="left"/>
              <w:rPr>
                <w:sz w:val="16"/>
              </w:rPr>
            </w:pPr>
            <w:r>
              <w:rPr>
                <w:rFonts w:ascii="ZDingbats" w:hAnsi="ZDingbats"/>
                <w:sz w:val="16"/>
              </w:rPr>
              <w:tab/>
            </w:r>
            <w:r w:rsidR="00C920B9" w:rsidRPr="00C920B9">
              <w:rPr>
                <w:szCs w:val="22"/>
              </w:rPr>
              <w:sym w:font="Wingdings" w:char="F0FE"/>
            </w:r>
            <w:r>
              <w:rPr>
                <w:sz w:val="16"/>
              </w:rPr>
              <w:t xml:space="preserve">  </w:t>
            </w:r>
            <w:r w:rsidRPr="00F570F0">
              <w:rPr>
                <w:b/>
                <w:sz w:val="16"/>
              </w:rPr>
              <w:t>Not Applicable</w:t>
            </w:r>
          </w:p>
        </w:tc>
        <w:tc>
          <w:tcPr>
            <w:tcW w:w="3779" w:type="dxa"/>
            <w:gridSpan w:val="8"/>
            <w:tcBorders>
              <w:right w:val="single" w:sz="12" w:space="0" w:color="000000"/>
            </w:tcBorders>
          </w:tcPr>
          <w:p w14:paraId="0F57062B" w14:textId="77777777" w:rsidR="00F5456F" w:rsidRPr="00F570F0" w:rsidRDefault="00F5456F" w:rsidP="002F077A">
            <w:pPr>
              <w:jc w:val="left"/>
              <w:rPr>
                <w:b/>
                <w:sz w:val="16"/>
              </w:rPr>
            </w:pPr>
            <w:r w:rsidRPr="00F570F0">
              <w:rPr>
                <w:b/>
                <w:sz w:val="16"/>
              </w:rPr>
              <w:t xml:space="preserve">14.   Nominal Gross </w:t>
            </w:r>
            <w:proofErr w:type="spellStart"/>
            <w:r w:rsidRPr="00F570F0">
              <w:rPr>
                <w:b/>
                <w:sz w:val="16"/>
              </w:rPr>
              <w:t>Wt</w:t>
            </w:r>
            <w:proofErr w:type="spellEnd"/>
            <w:r w:rsidRPr="00F570F0">
              <w:rPr>
                <w:b/>
                <w:sz w:val="16"/>
              </w:rPr>
              <w:t xml:space="preserve">: </w:t>
            </w:r>
          </w:p>
          <w:p w14:paraId="18945AF8" w14:textId="77777777" w:rsidR="00F5456F" w:rsidRDefault="00F5456F" w:rsidP="002F077A">
            <w:pPr>
              <w:jc w:val="left"/>
              <w:rPr>
                <w:sz w:val="16"/>
              </w:rPr>
            </w:pPr>
            <w:r>
              <w:rPr>
                <w:sz w:val="16"/>
              </w:rPr>
              <w:t>(Box 1 + Box13 − Box 13a =)</w:t>
            </w:r>
          </w:p>
          <w:p w14:paraId="0E728A2E" w14:textId="77777777" w:rsidR="004F0411" w:rsidRPr="00AE6097" w:rsidRDefault="004F0411" w:rsidP="0024181A">
            <w:pPr>
              <w:spacing w:before="40"/>
              <w:jc w:val="center"/>
              <w:rPr>
                <w:i/>
                <w:sz w:val="18"/>
                <w:szCs w:val="18"/>
              </w:rPr>
            </w:pPr>
            <w:r w:rsidRPr="00AE6097">
              <w:rPr>
                <w:i/>
                <w:sz w:val="18"/>
                <w:szCs w:val="18"/>
              </w:rPr>
              <w:t xml:space="preserve">1.014 </w:t>
            </w:r>
            <w:proofErr w:type="spellStart"/>
            <w:r w:rsidRPr="00AE6097">
              <w:rPr>
                <w:i/>
                <w:sz w:val="18"/>
                <w:szCs w:val="18"/>
              </w:rPr>
              <w:t>lb</w:t>
            </w:r>
            <w:proofErr w:type="spellEnd"/>
          </w:p>
          <w:p w14:paraId="5B2BAF05" w14:textId="77777777" w:rsidR="00F5456F" w:rsidRDefault="00F5456F" w:rsidP="002F077A">
            <w:pPr>
              <w:jc w:val="left"/>
              <w:rPr>
                <w:sz w:val="16"/>
              </w:rPr>
            </w:pPr>
          </w:p>
        </w:tc>
      </w:tr>
      <w:tr w:rsidR="00F5456F" w14:paraId="65258F90" w14:textId="77777777" w:rsidTr="009E6EC7">
        <w:trPr>
          <w:cantSplit/>
          <w:trHeight w:val="237"/>
          <w:jc w:val="center"/>
        </w:trPr>
        <w:tc>
          <w:tcPr>
            <w:tcW w:w="1584" w:type="dxa"/>
            <w:gridSpan w:val="2"/>
            <w:shd w:val="pct25" w:color="auto" w:fill="FFFFFF"/>
          </w:tcPr>
          <w:p w14:paraId="5E738ADA" w14:textId="77777777" w:rsidR="00F5456F" w:rsidRDefault="00F5456F" w:rsidP="002F077A">
            <w:pPr>
              <w:rPr>
                <w:sz w:val="16"/>
              </w:rPr>
            </w:pPr>
          </w:p>
        </w:tc>
        <w:tc>
          <w:tcPr>
            <w:tcW w:w="962" w:type="dxa"/>
            <w:gridSpan w:val="2"/>
            <w:vAlign w:val="center"/>
          </w:tcPr>
          <w:p w14:paraId="11A2B054" w14:textId="77777777" w:rsidR="00F5456F" w:rsidRPr="00AA6204" w:rsidRDefault="00F5456F" w:rsidP="002F077A">
            <w:pPr>
              <w:jc w:val="center"/>
              <w:rPr>
                <w:b/>
                <w:sz w:val="16"/>
              </w:rPr>
            </w:pPr>
            <w:r w:rsidRPr="00AA6204">
              <w:rPr>
                <w:b/>
                <w:sz w:val="16"/>
              </w:rPr>
              <w:t>Pkg 1</w:t>
            </w:r>
          </w:p>
        </w:tc>
        <w:tc>
          <w:tcPr>
            <w:tcW w:w="963" w:type="dxa"/>
            <w:gridSpan w:val="3"/>
            <w:vAlign w:val="center"/>
          </w:tcPr>
          <w:p w14:paraId="295345E8" w14:textId="77777777" w:rsidR="00F5456F" w:rsidRPr="00AA6204" w:rsidRDefault="00F5456F" w:rsidP="002F077A">
            <w:pPr>
              <w:jc w:val="center"/>
              <w:rPr>
                <w:b/>
                <w:sz w:val="16"/>
              </w:rPr>
            </w:pPr>
            <w:r>
              <w:rPr>
                <w:b/>
                <w:sz w:val="16"/>
              </w:rPr>
              <w:t xml:space="preserve">Pkg </w:t>
            </w:r>
            <w:r w:rsidRPr="00AA6204">
              <w:rPr>
                <w:b/>
                <w:sz w:val="16"/>
              </w:rPr>
              <w:t>2</w:t>
            </w:r>
          </w:p>
        </w:tc>
        <w:tc>
          <w:tcPr>
            <w:tcW w:w="963" w:type="dxa"/>
            <w:gridSpan w:val="3"/>
            <w:vAlign w:val="center"/>
          </w:tcPr>
          <w:p w14:paraId="7AADA261" w14:textId="77777777" w:rsidR="00F5456F" w:rsidRPr="00AA6204" w:rsidRDefault="00F5456F" w:rsidP="002F077A">
            <w:pPr>
              <w:jc w:val="center"/>
              <w:rPr>
                <w:b/>
                <w:sz w:val="16"/>
              </w:rPr>
            </w:pPr>
            <w:r w:rsidRPr="00AA6204">
              <w:rPr>
                <w:b/>
                <w:sz w:val="16"/>
              </w:rPr>
              <w:t>Pkg 3</w:t>
            </w:r>
          </w:p>
        </w:tc>
        <w:tc>
          <w:tcPr>
            <w:tcW w:w="963" w:type="dxa"/>
            <w:gridSpan w:val="2"/>
            <w:vAlign w:val="center"/>
          </w:tcPr>
          <w:p w14:paraId="723B5FEB" w14:textId="77777777" w:rsidR="00F5456F" w:rsidRPr="00AA6204" w:rsidRDefault="00F5456F" w:rsidP="002F077A">
            <w:pPr>
              <w:jc w:val="center"/>
              <w:rPr>
                <w:b/>
                <w:sz w:val="16"/>
              </w:rPr>
            </w:pPr>
            <w:r w:rsidRPr="00AA6204">
              <w:rPr>
                <w:b/>
                <w:sz w:val="16"/>
              </w:rPr>
              <w:t>Pkg 4</w:t>
            </w:r>
          </w:p>
        </w:tc>
        <w:tc>
          <w:tcPr>
            <w:tcW w:w="963" w:type="dxa"/>
            <w:gridSpan w:val="3"/>
            <w:vAlign w:val="center"/>
          </w:tcPr>
          <w:p w14:paraId="6ADB9DCC" w14:textId="77777777" w:rsidR="00F5456F" w:rsidRPr="00AA6204" w:rsidRDefault="00F5456F" w:rsidP="002F077A">
            <w:pPr>
              <w:jc w:val="center"/>
              <w:rPr>
                <w:b/>
                <w:sz w:val="16"/>
              </w:rPr>
            </w:pPr>
            <w:r w:rsidRPr="00AA6204">
              <w:rPr>
                <w:b/>
                <w:sz w:val="16"/>
              </w:rPr>
              <w:t>Pkg 5</w:t>
            </w:r>
          </w:p>
        </w:tc>
        <w:tc>
          <w:tcPr>
            <w:tcW w:w="963" w:type="dxa"/>
            <w:gridSpan w:val="3"/>
            <w:vAlign w:val="center"/>
          </w:tcPr>
          <w:p w14:paraId="06419CD0" w14:textId="77777777" w:rsidR="00F5456F" w:rsidRPr="00AA6204" w:rsidRDefault="00F5456F" w:rsidP="002F077A">
            <w:pPr>
              <w:jc w:val="center"/>
              <w:rPr>
                <w:b/>
                <w:sz w:val="16"/>
              </w:rPr>
            </w:pPr>
            <w:r w:rsidRPr="00AA6204">
              <w:rPr>
                <w:b/>
                <w:sz w:val="16"/>
              </w:rPr>
              <w:t>Pkg 6</w:t>
            </w:r>
          </w:p>
        </w:tc>
        <w:tc>
          <w:tcPr>
            <w:tcW w:w="963" w:type="dxa"/>
            <w:gridSpan w:val="2"/>
            <w:vAlign w:val="center"/>
          </w:tcPr>
          <w:p w14:paraId="1E299B3A" w14:textId="77777777" w:rsidR="00F5456F" w:rsidRPr="00AA6204" w:rsidRDefault="00F5456F" w:rsidP="002F077A">
            <w:pPr>
              <w:jc w:val="center"/>
              <w:rPr>
                <w:b/>
                <w:sz w:val="16"/>
              </w:rPr>
            </w:pPr>
            <w:r w:rsidRPr="00AA6204">
              <w:rPr>
                <w:b/>
                <w:sz w:val="16"/>
              </w:rPr>
              <w:t>Pkg 7</w:t>
            </w:r>
          </w:p>
        </w:tc>
        <w:tc>
          <w:tcPr>
            <w:tcW w:w="963" w:type="dxa"/>
            <w:gridSpan w:val="2"/>
            <w:vAlign w:val="center"/>
          </w:tcPr>
          <w:p w14:paraId="3D34B45F" w14:textId="77777777" w:rsidR="00F5456F" w:rsidRPr="00AA6204" w:rsidRDefault="00F5456F" w:rsidP="002F077A">
            <w:pPr>
              <w:jc w:val="center"/>
              <w:rPr>
                <w:b/>
                <w:sz w:val="16"/>
              </w:rPr>
            </w:pPr>
            <w:r w:rsidRPr="00AA6204">
              <w:rPr>
                <w:b/>
                <w:sz w:val="16"/>
              </w:rPr>
              <w:t>Pkg 8</w:t>
            </w:r>
          </w:p>
        </w:tc>
        <w:tc>
          <w:tcPr>
            <w:tcW w:w="963" w:type="dxa"/>
            <w:gridSpan w:val="4"/>
            <w:vAlign w:val="center"/>
          </w:tcPr>
          <w:p w14:paraId="29F8721C" w14:textId="77777777" w:rsidR="00F5456F" w:rsidRPr="00AA6204" w:rsidRDefault="00F5456F" w:rsidP="002F077A">
            <w:pPr>
              <w:jc w:val="center"/>
              <w:rPr>
                <w:b/>
                <w:sz w:val="16"/>
              </w:rPr>
            </w:pPr>
            <w:r w:rsidRPr="00AA6204">
              <w:rPr>
                <w:b/>
                <w:sz w:val="16"/>
              </w:rPr>
              <w:t>Pkg 9</w:t>
            </w:r>
          </w:p>
        </w:tc>
        <w:tc>
          <w:tcPr>
            <w:tcW w:w="963" w:type="dxa"/>
            <w:tcBorders>
              <w:right w:val="single" w:sz="12" w:space="0" w:color="000000"/>
            </w:tcBorders>
            <w:vAlign w:val="center"/>
          </w:tcPr>
          <w:p w14:paraId="3B3E6E98" w14:textId="77777777" w:rsidR="00F5456F" w:rsidRPr="00AA6204" w:rsidRDefault="00F5456F" w:rsidP="002F077A">
            <w:pPr>
              <w:jc w:val="center"/>
              <w:rPr>
                <w:b/>
                <w:sz w:val="16"/>
              </w:rPr>
            </w:pPr>
            <w:r w:rsidRPr="00AA6204">
              <w:rPr>
                <w:b/>
                <w:sz w:val="16"/>
              </w:rPr>
              <w:t>Pkg 10</w:t>
            </w:r>
          </w:p>
        </w:tc>
      </w:tr>
      <w:tr w:rsidR="00F5456F" w14:paraId="05724D98" w14:textId="77777777" w:rsidTr="009E6EC7">
        <w:trPr>
          <w:cantSplit/>
          <w:trHeight w:hRule="exact" w:val="213"/>
          <w:jc w:val="center"/>
        </w:trPr>
        <w:tc>
          <w:tcPr>
            <w:tcW w:w="1584" w:type="dxa"/>
            <w:gridSpan w:val="2"/>
            <w:vAlign w:val="center"/>
          </w:tcPr>
          <w:p w14:paraId="6D01790D" w14:textId="77777777" w:rsidR="00F5456F" w:rsidRPr="00F570F0" w:rsidRDefault="00F5456F" w:rsidP="0084031A">
            <w:pPr>
              <w:jc w:val="left"/>
              <w:rPr>
                <w:b/>
                <w:sz w:val="16"/>
              </w:rPr>
            </w:pPr>
            <w:r w:rsidRPr="00F570F0">
              <w:rPr>
                <w:b/>
                <w:sz w:val="16"/>
              </w:rPr>
              <w:t xml:space="preserve">a.  Gross </w:t>
            </w:r>
            <w:proofErr w:type="spellStart"/>
            <w:r w:rsidR="0028518A" w:rsidRPr="00F570F0">
              <w:rPr>
                <w:b/>
                <w:sz w:val="16"/>
              </w:rPr>
              <w:t>W</w:t>
            </w:r>
            <w:r w:rsidRPr="00F570F0">
              <w:rPr>
                <w:b/>
                <w:sz w:val="16"/>
              </w:rPr>
              <w:t>t</w:t>
            </w:r>
            <w:proofErr w:type="spellEnd"/>
          </w:p>
          <w:p w14:paraId="6C8DDD95" w14:textId="77777777" w:rsidR="00F5456F" w:rsidRDefault="00F5456F" w:rsidP="0084031A">
            <w:pPr>
              <w:jc w:val="left"/>
              <w:rPr>
                <w:sz w:val="16"/>
              </w:rPr>
            </w:pPr>
            <w:r>
              <w:rPr>
                <w:sz w:val="16"/>
              </w:rPr>
              <w:t xml:space="preserve"> </w:t>
            </w:r>
          </w:p>
        </w:tc>
        <w:tc>
          <w:tcPr>
            <w:tcW w:w="962" w:type="dxa"/>
            <w:gridSpan w:val="2"/>
            <w:vAlign w:val="center"/>
          </w:tcPr>
          <w:p w14:paraId="197A92B2" w14:textId="77777777" w:rsidR="00F5456F" w:rsidRPr="00AE6097" w:rsidRDefault="004F0411" w:rsidP="0084031A">
            <w:pPr>
              <w:jc w:val="left"/>
              <w:rPr>
                <w:i/>
                <w:sz w:val="18"/>
                <w:szCs w:val="18"/>
              </w:rPr>
            </w:pPr>
            <w:r w:rsidRPr="00AE6097">
              <w:rPr>
                <w:i/>
                <w:sz w:val="18"/>
                <w:szCs w:val="18"/>
              </w:rPr>
              <w:t xml:space="preserve">1.052 </w:t>
            </w:r>
            <w:proofErr w:type="spellStart"/>
            <w:r w:rsidRPr="00AE6097">
              <w:rPr>
                <w:i/>
                <w:sz w:val="18"/>
                <w:szCs w:val="18"/>
              </w:rPr>
              <w:t>lb</w:t>
            </w:r>
            <w:proofErr w:type="spellEnd"/>
          </w:p>
          <w:p w14:paraId="0E5A69FE" w14:textId="77777777" w:rsidR="00F5456F" w:rsidRPr="00AE6097" w:rsidRDefault="00F5456F" w:rsidP="0084031A">
            <w:pPr>
              <w:jc w:val="left"/>
              <w:rPr>
                <w:i/>
                <w:sz w:val="18"/>
                <w:szCs w:val="18"/>
              </w:rPr>
            </w:pPr>
          </w:p>
        </w:tc>
        <w:tc>
          <w:tcPr>
            <w:tcW w:w="963" w:type="dxa"/>
            <w:gridSpan w:val="3"/>
            <w:vAlign w:val="center"/>
          </w:tcPr>
          <w:p w14:paraId="3DA0F902" w14:textId="77777777" w:rsidR="00F5456F" w:rsidRPr="00AE6097" w:rsidRDefault="004F0411" w:rsidP="0084031A">
            <w:pPr>
              <w:jc w:val="left"/>
              <w:rPr>
                <w:i/>
                <w:sz w:val="18"/>
                <w:szCs w:val="18"/>
              </w:rPr>
            </w:pPr>
            <w:r w:rsidRPr="00AE6097">
              <w:rPr>
                <w:i/>
                <w:sz w:val="18"/>
                <w:szCs w:val="18"/>
              </w:rPr>
              <w:t xml:space="preserve">1.026 </w:t>
            </w:r>
            <w:proofErr w:type="spellStart"/>
            <w:r w:rsidRPr="00AE6097">
              <w:rPr>
                <w:i/>
                <w:sz w:val="18"/>
                <w:szCs w:val="18"/>
              </w:rPr>
              <w:t>lb</w:t>
            </w:r>
            <w:proofErr w:type="spellEnd"/>
          </w:p>
        </w:tc>
        <w:tc>
          <w:tcPr>
            <w:tcW w:w="963" w:type="dxa"/>
            <w:gridSpan w:val="3"/>
            <w:vAlign w:val="center"/>
          </w:tcPr>
          <w:p w14:paraId="637DA35B" w14:textId="77777777" w:rsidR="00F5456F" w:rsidRDefault="00F5456F" w:rsidP="0084031A">
            <w:pPr>
              <w:jc w:val="left"/>
              <w:rPr>
                <w:sz w:val="16"/>
              </w:rPr>
            </w:pPr>
          </w:p>
        </w:tc>
        <w:tc>
          <w:tcPr>
            <w:tcW w:w="963" w:type="dxa"/>
            <w:gridSpan w:val="2"/>
            <w:vAlign w:val="center"/>
          </w:tcPr>
          <w:p w14:paraId="65F0CDE5" w14:textId="77777777" w:rsidR="00F5456F" w:rsidRDefault="00F5456F" w:rsidP="0084031A">
            <w:pPr>
              <w:jc w:val="left"/>
              <w:rPr>
                <w:sz w:val="16"/>
              </w:rPr>
            </w:pPr>
          </w:p>
        </w:tc>
        <w:tc>
          <w:tcPr>
            <w:tcW w:w="963" w:type="dxa"/>
            <w:gridSpan w:val="3"/>
            <w:vAlign w:val="center"/>
          </w:tcPr>
          <w:p w14:paraId="6217C359" w14:textId="77777777" w:rsidR="00F5456F" w:rsidRDefault="00F5456F" w:rsidP="0084031A">
            <w:pPr>
              <w:jc w:val="left"/>
              <w:rPr>
                <w:sz w:val="16"/>
              </w:rPr>
            </w:pPr>
          </w:p>
        </w:tc>
        <w:tc>
          <w:tcPr>
            <w:tcW w:w="963" w:type="dxa"/>
            <w:gridSpan w:val="3"/>
            <w:vAlign w:val="center"/>
          </w:tcPr>
          <w:p w14:paraId="44AE2285" w14:textId="77777777" w:rsidR="00F5456F" w:rsidRDefault="00F5456F" w:rsidP="0084031A">
            <w:pPr>
              <w:jc w:val="left"/>
              <w:rPr>
                <w:sz w:val="16"/>
              </w:rPr>
            </w:pPr>
          </w:p>
        </w:tc>
        <w:tc>
          <w:tcPr>
            <w:tcW w:w="963" w:type="dxa"/>
            <w:gridSpan w:val="2"/>
            <w:vAlign w:val="center"/>
          </w:tcPr>
          <w:p w14:paraId="676F2573" w14:textId="77777777" w:rsidR="00F5456F" w:rsidRDefault="00F5456F" w:rsidP="0084031A">
            <w:pPr>
              <w:jc w:val="left"/>
              <w:rPr>
                <w:sz w:val="16"/>
              </w:rPr>
            </w:pPr>
          </w:p>
        </w:tc>
        <w:tc>
          <w:tcPr>
            <w:tcW w:w="963" w:type="dxa"/>
            <w:gridSpan w:val="2"/>
            <w:vAlign w:val="center"/>
          </w:tcPr>
          <w:p w14:paraId="2DFCA484" w14:textId="77777777" w:rsidR="00F5456F" w:rsidRDefault="00F5456F" w:rsidP="0084031A">
            <w:pPr>
              <w:jc w:val="left"/>
              <w:rPr>
                <w:sz w:val="16"/>
              </w:rPr>
            </w:pPr>
          </w:p>
        </w:tc>
        <w:tc>
          <w:tcPr>
            <w:tcW w:w="963" w:type="dxa"/>
            <w:gridSpan w:val="4"/>
            <w:vAlign w:val="center"/>
          </w:tcPr>
          <w:p w14:paraId="50401978" w14:textId="77777777" w:rsidR="00F5456F" w:rsidRDefault="00F5456F" w:rsidP="0084031A">
            <w:pPr>
              <w:jc w:val="left"/>
              <w:rPr>
                <w:sz w:val="16"/>
              </w:rPr>
            </w:pPr>
          </w:p>
        </w:tc>
        <w:tc>
          <w:tcPr>
            <w:tcW w:w="963" w:type="dxa"/>
            <w:tcBorders>
              <w:right w:val="single" w:sz="12" w:space="0" w:color="000000"/>
            </w:tcBorders>
            <w:vAlign w:val="center"/>
          </w:tcPr>
          <w:p w14:paraId="461DEF4E" w14:textId="77777777" w:rsidR="00F5456F" w:rsidRDefault="00F5456F" w:rsidP="0084031A">
            <w:pPr>
              <w:jc w:val="left"/>
              <w:rPr>
                <w:sz w:val="16"/>
              </w:rPr>
            </w:pPr>
          </w:p>
        </w:tc>
      </w:tr>
      <w:tr w:rsidR="00F5456F" w14:paraId="2D54986F" w14:textId="77777777" w:rsidTr="009E6EC7">
        <w:trPr>
          <w:cantSplit/>
          <w:trHeight w:hRule="exact" w:val="220"/>
          <w:jc w:val="center"/>
        </w:trPr>
        <w:tc>
          <w:tcPr>
            <w:tcW w:w="1584" w:type="dxa"/>
            <w:gridSpan w:val="2"/>
            <w:vAlign w:val="center"/>
          </w:tcPr>
          <w:p w14:paraId="0D1773EC" w14:textId="77777777" w:rsidR="00F5456F" w:rsidRPr="00F570F0" w:rsidRDefault="00F5456F" w:rsidP="0084031A">
            <w:pPr>
              <w:jc w:val="left"/>
              <w:rPr>
                <w:b/>
                <w:sz w:val="16"/>
              </w:rPr>
            </w:pPr>
            <w:r w:rsidRPr="00F570F0">
              <w:rPr>
                <w:b/>
                <w:sz w:val="16"/>
              </w:rPr>
              <w:t xml:space="preserve">b.  Tare </w:t>
            </w:r>
            <w:proofErr w:type="spellStart"/>
            <w:r w:rsidRPr="00F570F0">
              <w:rPr>
                <w:b/>
                <w:sz w:val="16"/>
              </w:rPr>
              <w:t>Wt</w:t>
            </w:r>
            <w:proofErr w:type="spellEnd"/>
          </w:p>
          <w:p w14:paraId="57C6E4F2" w14:textId="77777777" w:rsidR="00F5456F" w:rsidRDefault="00F5456F" w:rsidP="0084031A">
            <w:pPr>
              <w:jc w:val="left"/>
              <w:rPr>
                <w:sz w:val="16"/>
              </w:rPr>
            </w:pPr>
            <w:r>
              <w:rPr>
                <w:sz w:val="16"/>
              </w:rPr>
              <w:t xml:space="preserve">  </w:t>
            </w:r>
          </w:p>
        </w:tc>
        <w:tc>
          <w:tcPr>
            <w:tcW w:w="962" w:type="dxa"/>
            <w:gridSpan w:val="2"/>
            <w:vAlign w:val="center"/>
          </w:tcPr>
          <w:p w14:paraId="044A0B4F" w14:textId="77777777" w:rsidR="00F5456F" w:rsidRPr="00AE6097" w:rsidRDefault="004F0411" w:rsidP="0084031A">
            <w:pPr>
              <w:jc w:val="left"/>
              <w:rPr>
                <w:i/>
                <w:sz w:val="18"/>
                <w:szCs w:val="18"/>
              </w:rPr>
            </w:pPr>
            <w:r w:rsidRPr="00AE6097">
              <w:rPr>
                <w:i/>
                <w:sz w:val="18"/>
                <w:szCs w:val="18"/>
              </w:rPr>
              <w:t xml:space="preserve">0.015 </w:t>
            </w:r>
            <w:proofErr w:type="spellStart"/>
            <w:r w:rsidRPr="00AE6097">
              <w:rPr>
                <w:i/>
                <w:sz w:val="18"/>
                <w:szCs w:val="18"/>
              </w:rPr>
              <w:t>lb</w:t>
            </w:r>
            <w:proofErr w:type="spellEnd"/>
          </w:p>
          <w:p w14:paraId="27A07EB0" w14:textId="77777777" w:rsidR="00F5456F" w:rsidRPr="00AE6097" w:rsidRDefault="00F5456F" w:rsidP="0084031A">
            <w:pPr>
              <w:jc w:val="left"/>
              <w:rPr>
                <w:i/>
                <w:sz w:val="18"/>
                <w:szCs w:val="18"/>
              </w:rPr>
            </w:pPr>
          </w:p>
        </w:tc>
        <w:tc>
          <w:tcPr>
            <w:tcW w:w="963" w:type="dxa"/>
            <w:gridSpan w:val="3"/>
            <w:vAlign w:val="center"/>
          </w:tcPr>
          <w:p w14:paraId="5328E720" w14:textId="77777777" w:rsidR="00F5456F" w:rsidRPr="00AE6097" w:rsidRDefault="004F0411" w:rsidP="0084031A">
            <w:pPr>
              <w:jc w:val="left"/>
              <w:rPr>
                <w:i/>
                <w:sz w:val="18"/>
                <w:szCs w:val="18"/>
              </w:rPr>
            </w:pPr>
            <w:r w:rsidRPr="00AE6097">
              <w:rPr>
                <w:i/>
                <w:sz w:val="18"/>
                <w:szCs w:val="18"/>
              </w:rPr>
              <w:t xml:space="preserve">0.013 </w:t>
            </w:r>
            <w:proofErr w:type="spellStart"/>
            <w:r w:rsidRPr="00AE6097">
              <w:rPr>
                <w:i/>
                <w:sz w:val="18"/>
                <w:szCs w:val="18"/>
              </w:rPr>
              <w:t>lb</w:t>
            </w:r>
            <w:proofErr w:type="spellEnd"/>
          </w:p>
        </w:tc>
        <w:tc>
          <w:tcPr>
            <w:tcW w:w="963" w:type="dxa"/>
            <w:gridSpan w:val="3"/>
            <w:vAlign w:val="center"/>
          </w:tcPr>
          <w:p w14:paraId="63379183" w14:textId="77777777" w:rsidR="00F5456F" w:rsidRDefault="00F5456F" w:rsidP="0084031A">
            <w:pPr>
              <w:jc w:val="left"/>
              <w:rPr>
                <w:sz w:val="16"/>
              </w:rPr>
            </w:pPr>
          </w:p>
        </w:tc>
        <w:tc>
          <w:tcPr>
            <w:tcW w:w="963" w:type="dxa"/>
            <w:gridSpan w:val="2"/>
            <w:vAlign w:val="center"/>
          </w:tcPr>
          <w:p w14:paraId="65D63517" w14:textId="77777777" w:rsidR="00F5456F" w:rsidRDefault="00F5456F" w:rsidP="0084031A">
            <w:pPr>
              <w:jc w:val="left"/>
              <w:rPr>
                <w:sz w:val="16"/>
              </w:rPr>
            </w:pPr>
          </w:p>
        </w:tc>
        <w:tc>
          <w:tcPr>
            <w:tcW w:w="963" w:type="dxa"/>
            <w:gridSpan w:val="3"/>
            <w:vAlign w:val="center"/>
          </w:tcPr>
          <w:p w14:paraId="65BF9FC6" w14:textId="77777777" w:rsidR="00F5456F" w:rsidRDefault="00F5456F" w:rsidP="0084031A">
            <w:pPr>
              <w:jc w:val="left"/>
              <w:rPr>
                <w:sz w:val="16"/>
              </w:rPr>
            </w:pPr>
          </w:p>
        </w:tc>
        <w:tc>
          <w:tcPr>
            <w:tcW w:w="963" w:type="dxa"/>
            <w:gridSpan w:val="3"/>
            <w:vAlign w:val="center"/>
          </w:tcPr>
          <w:p w14:paraId="036168C4" w14:textId="77777777" w:rsidR="00F5456F" w:rsidRDefault="00F5456F" w:rsidP="0084031A">
            <w:pPr>
              <w:jc w:val="left"/>
              <w:rPr>
                <w:sz w:val="16"/>
              </w:rPr>
            </w:pPr>
          </w:p>
        </w:tc>
        <w:tc>
          <w:tcPr>
            <w:tcW w:w="963" w:type="dxa"/>
            <w:gridSpan w:val="2"/>
            <w:vAlign w:val="center"/>
          </w:tcPr>
          <w:p w14:paraId="4AFCE804" w14:textId="77777777" w:rsidR="00F5456F" w:rsidRDefault="00F5456F" w:rsidP="0084031A">
            <w:pPr>
              <w:jc w:val="left"/>
              <w:rPr>
                <w:sz w:val="16"/>
              </w:rPr>
            </w:pPr>
          </w:p>
        </w:tc>
        <w:tc>
          <w:tcPr>
            <w:tcW w:w="963" w:type="dxa"/>
            <w:gridSpan w:val="2"/>
            <w:vAlign w:val="center"/>
          </w:tcPr>
          <w:p w14:paraId="635DBFDC" w14:textId="77777777" w:rsidR="00F5456F" w:rsidRDefault="00F5456F" w:rsidP="0084031A">
            <w:pPr>
              <w:jc w:val="left"/>
              <w:rPr>
                <w:sz w:val="16"/>
              </w:rPr>
            </w:pPr>
          </w:p>
        </w:tc>
        <w:tc>
          <w:tcPr>
            <w:tcW w:w="963" w:type="dxa"/>
            <w:gridSpan w:val="4"/>
            <w:vAlign w:val="center"/>
          </w:tcPr>
          <w:p w14:paraId="1E965608" w14:textId="77777777" w:rsidR="00F5456F" w:rsidRDefault="00F5456F" w:rsidP="0084031A">
            <w:pPr>
              <w:jc w:val="left"/>
              <w:rPr>
                <w:sz w:val="16"/>
              </w:rPr>
            </w:pPr>
          </w:p>
        </w:tc>
        <w:tc>
          <w:tcPr>
            <w:tcW w:w="963" w:type="dxa"/>
            <w:tcBorders>
              <w:right w:val="single" w:sz="12" w:space="0" w:color="000000"/>
            </w:tcBorders>
            <w:vAlign w:val="center"/>
          </w:tcPr>
          <w:p w14:paraId="086F3518" w14:textId="77777777" w:rsidR="00F5456F" w:rsidRDefault="00F5456F" w:rsidP="0084031A">
            <w:pPr>
              <w:jc w:val="left"/>
              <w:rPr>
                <w:sz w:val="16"/>
              </w:rPr>
            </w:pPr>
          </w:p>
        </w:tc>
      </w:tr>
      <w:tr w:rsidR="00F5456F" w14:paraId="717A3A11" w14:textId="77777777" w:rsidTr="009E6EC7">
        <w:trPr>
          <w:cantSplit/>
          <w:trHeight w:hRule="exact" w:val="220"/>
          <w:jc w:val="center"/>
        </w:trPr>
        <w:tc>
          <w:tcPr>
            <w:tcW w:w="1584" w:type="dxa"/>
            <w:gridSpan w:val="2"/>
            <w:vAlign w:val="center"/>
          </w:tcPr>
          <w:p w14:paraId="2168B570" w14:textId="77777777" w:rsidR="00F5456F" w:rsidRPr="00F570F0" w:rsidRDefault="00F5456F" w:rsidP="0084031A">
            <w:pPr>
              <w:jc w:val="left"/>
              <w:rPr>
                <w:b/>
                <w:sz w:val="16"/>
              </w:rPr>
            </w:pPr>
            <w:r w:rsidRPr="00F570F0">
              <w:rPr>
                <w:b/>
                <w:sz w:val="16"/>
              </w:rPr>
              <w:t xml:space="preserve">c.  Net </w:t>
            </w:r>
            <w:proofErr w:type="spellStart"/>
            <w:r w:rsidRPr="00F570F0">
              <w:rPr>
                <w:b/>
                <w:sz w:val="16"/>
              </w:rPr>
              <w:t>Wt</w:t>
            </w:r>
            <w:proofErr w:type="spellEnd"/>
          </w:p>
          <w:p w14:paraId="49055EBB" w14:textId="77777777" w:rsidR="00F5456F" w:rsidRPr="00F570F0" w:rsidRDefault="00F5456F" w:rsidP="0084031A">
            <w:pPr>
              <w:jc w:val="left"/>
              <w:rPr>
                <w:b/>
                <w:sz w:val="16"/>
              </w:rPr>
            </w:pPr>
            <w:r w:rsidRPr="00F570F0">
              <w:rPr>
                <w:b/>
                <w:sz w:val="16"/>
              </w:rPr>
              <w:t xml:space="preserve"> </w:t>
            </w:r>
          </w:p>
        </w:tc>
        <w:tc>
          <w:tcPr>
            <w:tcW w:w="962" w:type="dxa"/>
            <w:gridSpan w:val="2"/>
            <w:vAlign w:val="center"/>
          </w:tcPr>
          <w:p w14:paraId="6E100BFD" w14:textId="77777777" w:rsidR="00F5456F" w:rsidRPr="00AE6097" w:rsidRDefault="004F0411" w:rsidP="0084031A">
            <w:pPr>
              <w:jc w:val="left"/>
              <w:rPr>
                <w:i/>
                <w:sz w:val="18"/>
                <w:szCs w:val="18"/>
              </w:rPr>
            </w:pPr>
            <w:r w:rsidRPr="00AE6097">
              <w:rPr>
                <w:i/>
                <w:sz w:val="18"/>
                <w:szCs w:val="18"/>
              </w:rPr>
              <w:t xml:space="preserve">1.037 </w:t>
            </w:r>
            <w:proofErr w:type="spellStart"/>
            <w:r w:rsidRPr="00AE6097">
              <w:rPr>
                <w:i/>
                <w:sz w:val="18"/>
                <w:szCs w:val="18"/>
              </w:rPr>
              <w:t>lb</w:t>
            </w:r>
            <w:proofErr w:type="spellEnd"/>
          </w:p>
          <w:p w14:paraId="78A8E3DD" w14:textId="77777777" w:rsidR="00F5456F" w:rsidRPr="00AE6097" w:rsidRDefault="00F5456F" w:rsidP="0084031A">
            <w:pPr>
              <w:jc w:val="left"/>
              <w:rPr>
                <w:i/>
                <w:sz w:val="18"/>
                <w:szCs w:val="18"/>
              </w:rPr>
            </w:pPr>
          </w:p>
        </w:tc>
        <w:tc>
          <w:tcPr>
            <w:tcW w:w="963" w:type="dxa"/>
            <w:gridSpan w:val="3"/>
            <w:vAlign w:val="center"/>
          </w:tcPr>
          <w:p w14:paraId="023A9857" w14:textId="77777777" w:rsidR="00F5456F" w:rsidRPr="00AE6097" w:rsidRDefault="004F0411" w:rsidP="0084031A">
            <w:pPr>
              <w:jc w:val="left"/>
              <w:rPr>
                <w:i/>
                <w:sz w:val="18"/>
                <w:szCs w:val="18"/>
              </w:rPr>
            </w:pPr>
            <w:r w:rsidRPr="00AE6097">
              <w:rPr>
                <w:i/>
                <w:sz w:val="18"/>
                <w:szCs w:val="18"/>
              </w:rPr>
              <w:t xml:space="preserve">1.013 </w:t>
            </w:r>
            <w:proofErr w:type="spellStart"/>
            <w:r w:rsidRPr="00AE6097">
              <w:rPr>
                <w:i/>
                <w:sz w:val="18"/>
                <w:szCs w:val="18"/>
              </w:rPr>
              <w:t>lb</w:t>
            </w:r>
            <w:proofErr w:type="spellEnd"/>
          </w:p>
        </w:tc>
        <w:tc>
          <w:tcPr>
            <w:tcW w:w="963" w:type="dxa"/>
            <w:gridSpan w:val="3"/>
            <w:vAlign w:val="center"/>
          </w:tcPr>
          <w:p w14:paraId="1CF2E93F" w14:textId="77777777" w:rsidR="00F5456F" w:rsidRDefault="00F5456F" w:rsidP="0084031A">
            <w:pPr>
              <w:jc w:val="left"/>
              <w:rPr>
                <w:sz w:val="16"/>
              </w:rPr>
            </w:pPr>
          </w:p>
        </w:tc>
        <w:tc>
          <w:tcPr>
            <w:tcW w:w="963" w:type="dxa"/>
            <w:gridSpan w:val="2"/>
            <w:vAlign w:val="center"/>
          </w:tcPr>
          <w:p w14:paraId="2DEACCBD" w14:textId="77777777" w:rsidR="00F5456F" w:rsidRDefault="00F5456F" w:rsidP="0084031A">
            <w:pPr>
              <w:jc w:val="left"/>
              <w:rPr>
                <w:sz w:val="16"/>
              </w:rPr>
            </w:pPr>
          </w:p>
        </w:tc>
        <w:tc>
          <w:tcPr>
            <w:tcW w:w="963" w:type="dxa"/>
            <w:gridSpan w:val="3"/>
            <w:vAlign w:val="center"/>
          </w:tcPr>
          <w:p w14:paraId="23BD37A4" w14:textId="77777777" w:rsidR="00F5456F" w:rsidRDefault="00F5456F" w:rsidP="0084031A">
            <w:pPr>
              <w:jc w:val="left"/>
              <w:rPr>
                <w:sz w:val="16"/>
              </w:rPr>
            </w:pPr>
          </w:p>
        </w:tc>
        <w:tc>
          <w:tcPr>
            <w:tcW w:w="963" w:type="dxa"/>
            <w:gridSpan w:val="3"/>
            <w:vAlign w:val="center"/>
          </w:tcPr>
          <w:p w14:paraId="2D0C6546" w14:textId="77777777" w:rsidR="00F5456F" w:rsidRDefault="00F5456F" w:rsidP="0084031A">
            <w:pPr>
              <w:jc w:val="left"/>
              <w:rPr>
                <w:sz w:val="16"/>
              </w:rPr>
            </w:pPr>
          </w:p>
        </w:tc>
        <w:tc>
          <w:tcPr>
            <w:tcW w:w="963" w:type="dxa"/>
            <w:gridSpan w:val="2"/>
            <w:vAlign w:val="center"/>
          </w:tcPr>
          <w:p w14:paraId="4F95E7F9" w14:textId="77777777" w:rsidR="00F5456F" w:rsidRDefault="00F5456F" w:rsidP="0084031A">
            <w:pPr>
              <w:jc w:val="left"/>
              <w:rPr>
                <w:sz w:val="16"/>
              </w:rPr>
            </w:pPr>
          </w:p>
        </w:tc>
        <w:tc>
          <w:tcPr>
            <w:tcW w:w="963" w:type="dxa"/>
            <w:gridSpan w:val="2"/>
            <w:vAlign w:val="center"/>
          </w:tcPr>
          <w:p w14:paraId="44F1287A" w14:textId="77777777" w:rsidR="00F5456F" w:rsidRDefault="00F5456F" w:rsidP="0084031A">
            <w:pPr>
              <w:jc w:val="left"/>
              <w:rPr>
                <w:sz w:val="16"/>
              </w:rPr>
            </w:pPr>
          </w:p>
        </w:tc>
        <w:tc>
          <w:tcPr>
            <w:tcW w:w="963" w:type="dxa"/>
            <w:gridSpan w:val="4"/>
            <w:vAlign w:val="center"/>
          </w:tcPr>
          <w:p w14:paraId="72AAB52C" w14:textId="77777777" w:rsidR="00F5456F" w:rsidRDefault="00F5456F" w:rsidP="0084031A">
            <w:pPr>
              <w:jc w:val="left"/>
              <w:rPr>
                <w:sz w:val="16"/>
              </w:rPr>
            </w:pPr>
          </w:p>
        </w:tc>
        <w:tc>
          <w:tcPr>
            <w:tcW w:w="963" w:type="dxa"/>
            <w:tcBorders>
              <w:right w:val="single" w:sz="12" w:space="0" w:color="000000"/>
            </w:tcBorders>
            <w:vAlign w:val="center"/>
          </w:tcPr>
          <w:p w14:paraId="19F5458F" w14:textId="77777777" w:rsidR="00F5456F" w:rsidRDefault="00F5456F" w:rsidP="0084031A">
            <w:pPr>
              <w:jc w:val="left"/>
              <w:rPr>
                <w:sz w:val="16"/>
              </w:rPr>
            </w:pPr>
          </w:p>
        </w:tc>
      </w:tr>
      <w:tr w:rsidR="008F3A4F" w14:paraId="5F3D9051" w14:textId="77777777" w:rsidTr="009E6EC7">
        <w:trPr>
          <w:cantSplit/>
          <w:trHeight w:hRule="exact" w:val="216"/>
          <w:jc w:val="center"/>
        </w:trPr>
        <w:tc>
          <w:tcPr>
            <w:tcW w:w="1584" w:type="dxa"/>
            <w:gridSpan w:val="2"/>
            <w:vAlign w:val="center"/>
          </w:tcPr>
          <w:p w14:paraId="79128413" w14:textId="77777777" w:rsidR="008F3A4F" w:rsidRPr="00F570F0" w:rsidRDefault="008F3A4F" w:rsidP="00C7452F">
            <w:pPr>
              <w:jc w:val="left"/>
              <w:rPr>
                <w:b/>
                <w:sz w:val="16"/>
              </w:rPr>
            </w:pPr>
            <w:r w:rsidRPr="00F570F0">
              <w:rPr>
                <w:b/>
                <w:sz w:val="16"/>
              </w:rPr>
              <w:t>d.  Package Error</w:t>
            </w:r>
          </w:p>
        </w:tc>
        <w:tc>
          <w:tcPr>
            <w:tcW w:w="962" w:type="dxa"/>
            <w:gridSpan w:val="2"/>
            <w:vAlign w:val="center"/>
          </w:tcPr>
          <w:p w14:paraId="5661CE4D" w14:textId="77777777" w:rsidR="008F3A4F" w:rsidRPr="00AE6097" w:rsidRDefault="00784DF8" w:rsidP="00784DF8">
            <w:pPr>
              <w:tabs>
                <w:tab w:val="right" w:pos="405"/>
              </w:tabs>
              <w:jc w:val="left"/>
              <w:rPr>
                <w:i/>
                <w:sz w:val="18"/>
                <w:szCs w:val="18"/>
              </w:rPr>
            </w:pPr>
            <w:r w:rsidRPr="00AE6097">
              <w:rPr>
                <w:i/>
                <w:sz w:val="18"/>
                <w:szCs w:val="18"/>
              </w:rPr>
              <w:tab/>
              <w:t>37</w:t>
            </w:r>
          </w:p>
        </w:tc>
        <w:tc>
          <w:tcPr>
            <w:tcW w:w="963" w:type="dxa"/>
            <w:gridSpan w:val="3"/>
            <w:vAlign w:val="center"/>
          </w:tcPr>
          <w:p w14:paraId="0134547E" w14:textId="77777777" w:rsidR="008F3A4F" w:rsidRPr="00AE6097" w:rsidRDefault="00784DF8" w:rsidP="00784DF8">
            <w:pPr>
              <w:tabs>
                <w:tab w:val="right" w:pos="343"/>
              </w:tabs>
              <w:jc w:val="left"/>
              <w:rPr>
                <w:i/>
                <w:sz w:val="18"/>
                <w:szCs w:val="18"/>
              </w:rPr>
            </w:pPr>
            <w:r w:rsidRPr="00AE6097">
              <w:rPr>
                <w:i/>
                <w:sz w:val="18"/>
                <w:szCs w:val="18"/>
              </w:rPr>
              <w:tab/>
              <w:t>13</w:t>
            </w:r>
          </w:p>
        </w:tc>
        <w:tc>
          <w:tcPr>
            <w:tcW w:w="963" w:type="dxa"/>
            <w:gridSpan w:val="3"/>
            <w:vAlign w:val="center"/>
          </w:tcPr>
          <w:p w14:paraId="4F9A0432" w14:textId="77777777" w:rsidR="008F3A4F" w:rsidRDefault="008F3A4F" w:rsidP="0084031A">
            <w:pPr>
              <w:jc w:val="left"/>
              <w:rPr>
                <w:sz w:val="16"/>
              </w:rPr>
            </w:pPr>
          </w:p>
        </w:tc>
        <w:tc>
          <w:tcPr>
            <w:tcW w:w="963" w:type="dxa"/>
            <w:gridSpan w:val="2"/>
            <w:vAlign w:val="center"/>
          </w:tcPr>
          <w:p w14:paraId="629FC243" w14:textId="77777777" w:rsidR="008F3A4F" w:rsidRDefault="008F3A4F" w:rsidP="0084031A">
            <w:pPr>
              <w:jc w:val="left"/>
              <w:rPr>
                <w:sz w:val="16"/>
              </w:rPr>
            </w:pPr>
          </w:p>
        </w:tc>
        <w:tc>
          <w:tcPr>
            <w:tcW w:w="963" w:type="dxa"/>
            <w:gridSpan w:val="3"/>
            <w:vAlign w:val="center"/>
          </w:tcPr>
          <w:p w14:paraId="25EC7050" w14:textId="77777777" w:rsidR="008F3A4F" w:rsidRDefault="008F3A4F" w:rsidP="0084031A">
            <w:pPr>
              <w:jc w:val="left"/>
              <w:rPr>
                <w:sz w:val="16"/>
              </w:rPr>
            </w:pPr>
          </w:p>
        </w:tc>
        <w:tc>
          <w:tcPr>
            <w:tcW w:w="963" w:type="dxa"/>
            <w:gridSpan w:val="3"/>
            <w:vAlign w:val="center"/>
          </w:tcPr>
          <w:p w14:paraId="7A9D7D15" w14:textId="77777777" w:rsidR="008F3A4F" w:rsidRDefault="008F3A4F" w:rsidP="0084031A">
            <w:pPr>
              <w:jc w:val="left"/>
              <w:rPr>
                <w:sz w:val="16"/>
              </w:rPr>
            </w:pPr>
          </w:p>
        </w:tc>
        <w:tc>
          <w:tcPr>
            <w:tcW w:w="963" w:type="dxa"/>
            <w:gridSpan w:val="2"/>
            <w:vAlign w:val="center"/>
          </w:tcPr>
          <w:p w14:paraId="06D48E89" w14:textId="77777777" w:rsidR="008F3A4F" w:rsidRDefault="008F3A4F" w:rsidP="0084031A">
            <w:pPr>
              <w:jc w:val="left"/>
              <w:rPr>
                <w:sz w:val="16"/>
              </w:rPr>
            </w:pPr>
          </w:p>
        </w:tc>
        <w:tc>
          <w:tcPr>
            <w:tcW w:w="963" w:type="dxa"/>
            <w:gridSpan w:val="2"/>
            <w:vAlign w:val="center"/>
          </w:tcPr>
          <w:p w14:paraId="236CD3A5" w14:textId="77777777" w:rsidR="008F3A4F" w:rsidRDefault="008F3A4F" w:rsidP="0084031A">
            <w:pPr>
              <w:jc w:val="left"/>
              <w:rPr>
                <w:sz w:val="16"/>
              </w:rPr>
            </w:pPr>
          </w:p>
        </w:tc>
        <w:tc>
          <w:tcPr>
            <w:tcW w:w="963" w:type="dxa"/>
            <w:gridSpan w:val="4"/>
            <w:vAlign w:val="center"/>
          </w:tcPr>
          <w:p w14:paraId="21002B6C" w14:textId="77777777" w:rsidR="008F3A4F" w:rsidRDefault="008F3A4F" w:rsidP="0084031A">
            <w:pPr>
              <w:jc w:val="left"/>
              <w:rPr>
                <w:sz w:val="16"/>
              </w:rPr>
            </w:pPr>
          </w:p>
        </w:tc>
        <w:tc>
          <w:tcPr>
            <w:tcW w:w="963" w:type="dxa"/>
            <w:tcBorders>
              <w:right w:val="single" w:sz="12" w:space="0" w:color="000000"/>
            </w:tcBorders>
            <w:vAlign w:val="center"/>
          </w:tcPr>
          <w:p w14:paraId="1E8E96D8" w14:textId="77777777" w:rsidR="008F3A4F" w:rsidRDefault="008F3A4F" w:rsidP="0084031A">
            <w:pPr>
              <w:jc w:val="left"/>
              <w:rPr>
                <w:sz w:val="16"/>
              </w:rPr>
            </w:pPr>
          </w:p>
        </w:tc>
      </w:tr>
      <w:tr w:rsidR="00F5456F" w:rsidRPr="00AA6204" w14:paraId="6869064F" w14:textId="77777777" w:rsidTr="009E6EC7">
        <w:trPr>
          <w:trHeight w:val="220"/>
          <w:jc w:val="center"/>
        </w:trPr>
        <w:tc>
          <w:tcPr>
            <w:tcW w:w="1401" w:type="dxa"/>
            <w:tcBorders>
              <w:top w:val="single" w:sz="12" w:space="0" w:color="000000"/>
              <w:bottom w:val="single" w:sz="12" w:space="0" w:color="000000"/>
            </w:tcBorders>
            <w:vAlign w:val="center"/>
          </w:tcPr>
          <w:p w14:paraId="57D667F0"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bottom w:val="single" w:sz="12" w:space="0" w:color="000000"/>
              <w:right w:val="single" w:sz="12" w:space="0" w:color="000000"/>
            </w:tcBorders>
            <w:vAlign w:val="center"/>
          </w:tcPr>
          <w:p w14:paraId="575E4D55" w14:textId="77777777" w:rsidR="00F5456F" w:rsidRPr="00AA6204" w:rsidRDefault="00F5456F" w:rsidP="003C180E">
            <w:pPr>
              <w:jc w:val="center"/>
              <w:rPr>
                <w:b/>
                <w:sz w:val="16"/>
              </w:rPr>
            </w:pPr>
            <w:r w:rsidRPr="00AA6204">
              <w:rPr>
                <w:b/>
                <w:sz w:val="16"/>
              </w:rPr>
              <w:t>+</w:t>
            </w:r>
          </w:p>
        </w:tc>
        <w:tc>
          <w:tcPr>
            <w:tcW w:w="1401" w:type="dxa"/>
            <w:gridSpan w:val="4"/>
            <w:tcBorders>
              <w:top w:val="single" w:sz="12" w:space="0" w:color="000000"/>
              <w:left w:val="single" w:sz="12" w:space="0" w:color="000000"/>
              <w:bottom w:val="single" w:sz="12" w:space="0" w:color="000000"/>
            </w:tcBorders>
            <w:vAlign w:val="center"/>
          </w:tcPr>
          <w:p w14:paraId="57C9AC57"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bottom w:val="single" w:sz="12" w:space="0" w:color="000000"/>
              <w:right w:val="single" w:sz="12" w:space="0" w:color="000000"/>
            </w:tcBorders>
            <w:vAlign w:val="center"/>
          </w:tcPr>
          <w:p w14:paraId="6EE5661C"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left w:val="single" w:sz="12" w:space="0" w:color="000000"/>
              <w:bottom w:val="single" w:sz="12" w:space="0" w:color="000000"/>
            </w:tcBorders>
            <w:vAlign w:val="center"/>
          </w:tcPr>
          <w:p w14:paraId="718B3E93" w14:textId="77777777" w:rsidR="00F5456F" w:rsidRPr="00AA6204" w:rsidRDefault="00F5456F" w:rsidP="003C180E">
            <w:pPr>
              <w:jc w:val="center"/>
              <w:rPr>
                <w:b/>
                <w:sz w:val="16"/>
              </w:rPr>
            </w:pPr>
            <w:r w:rsidRPr="00AA6204">
              <w:rPr>
                <w:b/>
                <w:sz w:val="16"/>
              </w:rPr>
              <w:t>−</w:t>
            </w:r>
          </w:p>
        </w:tc>
        <w:tc>
          <w:tcPr>
            <w:tcW w:w="1401" w:type="dxa"/>
            <w:gridSpan w:val="4"/>
            <w:tcBorders>
              <w:top w:val="single" w:sz="12" w:space="0" w:color="000000"/>
              <w:bottom w:val="single" w:sz="12" w:space="0" w:color="000000"/>
              <w:right w:val="single" w:sz="12" w:space="0" w:color="000000"/>
            </w:tcBorders>
            <w:vAlign w:val="center"/>
          </w:tcPr>
          <w:p w14:paraId="05EC77BB"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left w:val="single" w:sz="12" w:space="0" w:color="000000"/>
              <w:bottom w:val="single" w:sz="12" w:space="0" w:color="000000"/>
            </w:tcBorders>
            <w:vAlign w:val="center"/>
          </w:tcPr>
          <w:p w14:paraId="5BB9EAD1" w14:textId="77777777" w:rsidR="00F5456F" w:rsidRPr="00AA6204" w:rsidRDefault="00F5456F" w:rsidP="003C180E">
            <w:pPr>
              <w:jc w:val="center"/>
              <w:rPr>
                <w:b/>
                <w:sz w:val="16"/>
              </w:rPr>
            </w:pPr>
            <w:r w:rsidRPr="00AA6204">
              <w:rPr>
                <w:b/>
                <w:sz w:val="16"/>
              </w:rPr>
              <w:t>−</w:t>
            </w:r>
          </w:p>
        </w:tc>
        <w:tc>
          <w:tcPr>
            <w:tcW w:w="1402" w:type="dxa"/>
            <w:gridSpan w:val="2"/>
            <w:tcBorders>
              <w:top w:val="single" w:sz="12" w:space="0" w:color="000000"/>
              <w:bottom w:val="single" w:sz="12" w:space="0" w:color="000000"/>
              <w:right w:val="single" w:sz="12" w:space="0" w:color="000000"/>
            </w:tcBorders>
            <w:vAlign w:val="center"/>
          </w:tcPr>
          <w:p w14:paraId="06724260" w14:textId="77777777" w:rsidR="00F5456F" w:rsidRPr="00AA6204" w:rsidRDefault="00F5456F" w:rsidP="003C180E">
            <w:pPr>
              <w:jc w:val="center"/>
              <w:rPr>
                <w:b/>
                <w:sz w:val="16"/>
              </w:rPr>
            </w:pPr>
            <w:r w:rsidRPr="00AA6204">
              <w:rPr>
                <w:b/>
                <w:sz w:val="16"/>
              </w:rPr>
              <w:t>+</w:t>
            </w:r>
          </w:p>
        </w:tc>
      </w:tr>
      <w:tr w:rsidR="00F5456F" w14:paraId="4E129049" w14:textId="77777777" w:rsidTr="009E6EC7">
        <w:trPr>
          <w:trHeight w:val="221"/>
          <w:jc w:val="center"/>
        </w:trPr>
        <w:tc>
          <w:tcPr>
            <w:tcW w:w="1401" w:type="dxa"/>
            <w:tcBorders>
              <w:top w:val="single" w:sz="12" w:space="0" w:color="000000"/>
              <w:left w:val="single" w:sz="6" w:space="0" w:color="000000"/>
              <w:bottom w:val="single" w:sz="6" w:space="0" w:color="000000"/>
              <w:right w:val="nil"/>
            </w:tcBorders>
            <w:vAlign w:val="center"/>
          </w:tcPr>
          <w:p w14:paraId="2023EFB3" w14:textId="77777777" w:rsidR="00F5456F" w:rsidRDefault="00F5456F" w:rsidP="008F1B4B">
            <w:pPr>
              <w:tabs>
                <w:tab w:val="left" w:pos="699"/>
              </w:tabs>
              <w:rPr>
                <w:sz w:val="16"/>
              </w:rPr>
            </w:pPr>
            <w:r>
              <w:rPr>
                <w:sz w:val="16"/>
              </w:rPr>
              <w:t>1.</w:t>
            </w:r>
          </w:p>
        </w:tc>
        <w:tc>
          <w:tcPr>
            <w:tcW w:w="1402" w:type="dxa"/>
            <w:gridSpan w:val="4"/>
            <w:tcBorders>
              <w:top w:val="single" w:sz="12" w:space="0" w:color="000000"/>
              <w:left w:val="single" w:sz="6" w:space="0" w:color="000000"/>
              <w:bottom w:val="single" w:sz="6" w:space="0" w:color="000000"/>
              <w:right w:val="nil"/>
            </w:tcBorders>
            <w:vAlign w:val="center"/>
          </w:tcPr>
          <w:p w14:paraId="1DAF6831" w14:textId="77777777" w:rsidR="00F5456F" w:rsidRPr="0059275C" w:rsidRDefault="00B84EA5" w:rsidP="0024181A">
            <w:pPr>
              <w:tabs>
                <w:tab w:val="right" w:pos="858"/>
              </w:tabs>
              <w:rPr>
                <w:i/>
                <w:sz w:val="18"/>
                <w:szCs w:val="18"/>
              </w:rPr>
            </w:pPr>
            <w:r w:rsidRPr="0059275C">
              <w:rPr>
                <w:i/>
                <w:sz w:val="18"/>
                <w:szCs w:val="18"/>
              </w:rPr>
              <w:tab/>
              <w:t>3</w:t>
            </w:r>
            <w:r w:rsidR="005551C6" w:rsidRPr="0059275C">
              <w:rPr>
                <w:i/>
                <w:sz w:val="18"/>
                <w:szCs w:val="18"/>
              </w:rPr>
              <w:t>8</w:t>
            </w:r>
          </w:p>
        </w:tc>
        <w:tc>
          <w:tcPr>
            <w:tcW w:w="1401" w:type="dxa"/>
            <w:gridSpan w:val="4"/>
            <w:tcBorders>
              <w:top w:val="single" w:sz="12" w:space="0" w:color="000000"/>
              <w:left w:val="single" w:sz="12" w:space="0" w:color="000000"/>
              <w:bottom w:val="single" w:sz="6" w:space="0" w:color="000000"/>
              <w:right w:val="nil"/>
            </w:tcBorders>
            <w:vAlign w:val="center"/>
          </w:tcPr>
          <w:p w14:paraId="6D3CE22F" w14:textId="77777777" w:rsidR="004F0411" w:rsidRDefault="005F1AAE" w:rsidP="002F077A">
            <w:pPr>
              <w:rPr>
                <w:sz w:val="16"/>
              </w:rPr>
            </w:pPr>
            <w:r>
              <w:rPr>
                <w:sz w:val="16"/>
              </w:rPr>
              <w:t>13.</w:t>
            </w:r>
          </w:p>
        </w:tc>
        <w:tc>
          <w:tcPr>
            <w:tcW w:w="1402" w:type="dxa"/>
            <w:gridSpan w:val="4"/>
            <w:tcBorders>
              <w:top w:val="single" w:sz="12" w:space="0" w:color="000000"/>
              <w:left w:val="single" w:sz="6" w:space="0" w:color="000000"/>
              <w:bottom w:val="single" w:sz="6" w:space="0" w:color="000000"/>
              <w:right w:val="nil"/>
            </w:tcBorders>
            <w:vAlign w:val="center"/>
          </w:tcPr>
          <w:p w14:paraId="53BE22BA"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40472AF0" w14:textId="77777777" w:rsidR="00F5456F" w:rsidRDefault="00F5456F" w:rsidP="002F077A">
            <w:pPr>
              <w:rPr>
                <w:sz w:val="16"/>
              </w:rPr>
            </w:pPr>
            <w:r>
              <w:rPr>
                <w:sz w:val="16"/>
              </w:rPr>
              <w:t>25.</w:t>
            </w:r>
          </w:p>
        </w:tc>
        <w:tc>
          <w:tcPr>
            <w:tcW w:w="1401" w:type="dxa"/>
            <w:gridSpan w:val="4"/>
            <w:tcBorders>
              <w:top w:val="single" w:sz="12" w:space="0" w:color="000000"/>
              <w:left w:val="single" w:sz="6" w:space="0" w:color="000000"/>
              <w:bottom w:val="single" w:sz="6" w:space="0" w:color="000000"/>
              <w:right w:val="nil"/>
            </w:tcBorders>
            <w:vAlign w:val="center"/>
          </w:tcPr>
          <w:p w14:paraId="05470C36"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11AC30FD" w14:textId="77777777" w:rsidR="00F5456F" w:rsidRDefault="00F5456F" w:rsidP="002F077A">
            <w:pPr>
              <w:rPr>
                <w:sz w:val="16"/>
              </w:rPr>
            </w:pPr>
            <w:r>
              <w:rPr>
                <w:sz w:val="16"/>
              </w:rPr>
              <w:t>37.</w:t>
            </w:r>
          </w:p>
        </w:tc>
        <w:tc>
          <w:tcPr>
            <w:tcW w:w="1402" w:type="dxa"/>
            <w:gridSpan w:val="2"/>
            <w:tcBorders>
              <w:top w:val="single" w:sz="12" w:space="0" w:color="000000"/>
              <w:left w:val="single" w:sz="6" w:space="0" w:color="000000"/>
              <w:bottom w:val="single" w:sz="6" w:space="0" w:color="000000"/>
              <w:right w:val="single" w:sz="12" w:space="0" w:color="000000"/>
            </w:tcBorders>
          </w:tcPr>
          <w:p w14:paraId="15E00453" w14:textId="77777777" w:rsidR="00F5456F" w:rsidRDefault="00F5456F" w:rsidP="002F077A">
            <w:pPr>
              <w:rPr>
                <w:sz w:val="16"/>
              </w:rPr>
            </w:pPr>
          </w:p>
        </w:tc>
      </w:tr>
      <w:tr w:rsidR="00F5456F" w14:paraId="438D3583" w14:textId="77777777" w:rsidTr="009E6EC7">
        <w:trPr>
          <w:trHeight w:val="221"/>
          <w:jc w:val="center"/>
        </w:trPr>
        <w:tc>
          <w:tcPr>
            <w:tcW w:w="1401" w:type="dxa"/>
            <w:tcBorders>
              <w:top w:val="single" w:sz="6" w:space="0" w:color="000000"/>
            </w:tcBorders>
            <w:vAlign w:val="center"/>
          </w:tcPr>
          <w:p w14:paraId="393619D6" w14:textId="77777777" w:rsidR="00F5456F" w:rsidRDefault="00F5456F" w:rsidP="008F1B4B">
            <w:pPr>
              <w:tabs>
                <w:tab w:val="left" w:pos="699"/>
              </w:tabs>
              <w:rPr>
                <w:sz w:val="16"/>
              </w:rPr>
            </w:pPr>
            <w:r>
              <w:rPr>
                <w:sz w:val="16"/>
              </w:rPr>
              <w:t>2.</w:t>
            </w:r>
          </w:p>
        </w:tc>
        <w:tc>
          <w:tcPr>
            <w:tcW w:w="1402" w:type="dxa"/>
            <w:gridSpan w:val="4"/>
            <w:tcBorders>
              <w:top w:val="single" w:sz="6" w:space="0" w:color="000000"/>
              <w:right w:val="nil"/>
            </w:tcBorders>
            <w:vAlign w:val="center"/>
          </w:tcPr>
          <w:p w14:paraId="6B89EDFF" w14:textId="77777777" w:rsidR="00F5456F" w:rsidRPr="0059275C" w:rsidRDefault="00B84EA5" w:rsidP="0024181A">
            <w:pPr>
              <w:tabs>
                <w:tab w:val="right" w:pos="858"/>
              </w:tabs>
              <w:rPr>
                <w:i/>
                <w:sz w:val="18"/>
                <w:szCs w:val="18"/>
              </w:rPr>
            </w:pPr>
            <w:r w:rsidRPr="0059275C">
              <w:rPr>
                <w:i/>
                <w:sz w:val="18"/>
                <w:szCs w:val="18"/>
              </w:rPr>
              <w:tab/>
              <w:t>1</w:t>
            </w:r>
            <w:r w:rsidR="005551C6" w:rsidRPr="0059275C">
              <w:rPr>
                <w:i/>
                <w:sz w:val="18"/>
                <w:szCs w:val="18"/>
              </w:rPr>
              <w:t>2</w:t>
            </w:r>
          </w:p>
        </w:tc>
        <w:tc>
          <w:tcPr>
            <w:tcW w:w="1401" w:type="dxa"/>
            <w:gridSpan w:val="4"/>
            <w:tcBorders>
              <w:top w:val="single" w:sz="6" w:space="0" w:color="000000"/>
              <w:left w:val="single" w:sz="12" w:space="0" w:color="000000"/>
            </w:tcBorders>
            <w:vAlign w:val="center"/>
          </w:tcPr>
          <w:p w14:paraId="257C45E0" w14:textId="77777777" w:rsidR="00F5456F" w:rsidRDefault="00F5456F" w:rsidP="002F077A">
            <w:pPr>
              <w:rPr>
                <w:sz w:val="16"/>
              </w:rPr>
            </w:pPr>
            <w:r>
              <w:rPr>
                <w:sz w:val="16"/>
              </w:rPr>
              <w:t>14.</w:t>
            </w:r>
          </w:p>
        </w:tc>
        <w:tc>
          <w:tcPr>
            <w:tcW w:w="1402" w:type="dxa"/>
            <w:gridSpan w:val="4"/>
            <w:tcBorders>
              <w:top w:val="single" w:sz="6" w:space="0" w:color="000000"/>
              <w:right w:val="nil"/>
            </w:tcBorders>
            <w:vAlign w:val="center"/>
          </w:tcPr>
          <w:p w14:paraId="2B916E21"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053AB3F8" w14:textId="77777777" w:rsidR="00F5456F" w:rsidRDefault="00F5456F" w:rsidP="002F077A">
            <w:pPr>
              <w:rPr>
                <w:sz w:val="16"/>
              </w:rPr>
            </w:pPr>
            <w:r>
              <w:rPr>
                <w:sz w:val="16"/>
              </w:rPr>
              <w:t>26.</w:t>
            </w:r>
          </w:p>
        </w:tc>
        <w:tc>
          <w:tcPr>
            <w:tcW w:w="1401" w:type="dxa"/>
            <w:gridSpan w:val="4"/>
            <w:tcBorders>
              <w:top w:val="single" w:sz="6" w:space="0" w:color="000000"/>
              <w:right w:val="nil"/>
            </w:tcBorders>
            <w:vAlign w:val="center"/>
          </w:tcPr>
          <w:p w14:paraId="3816EB9D"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6259BA8D" w14:textId="77777777" w:rsidR="00F5456F" w:rsidRDefault="00F5456F" w:rsidP="002F077A">
            <w:pPr>
              <w:rPr>
                <w:sz w:val="16"/>
              </w:rPr>
            </w:pPr>
            <w:r>
              <w:rPr>
                <w:sz w:val="16"/>
              </w:rPr>
              <w:t>38.</w:t>
            </w:r>
          </w:p>
        </w:tc>
        <w:tc>
          <w:tcPr>
            <w:tcW w:w="1402" w:type="dxa"/>
            <w:gridSpan w:val="2"/>
            <w:tcBorders>
              <w:top w:val="single" w:sz="6" w:space="0" w:color="000000"/>
              <w:right w:val="single" w:sz="12" w:space="0" w:color="000000"/>
            </w:tcBorders>
          </w:tcPr>
          <w:p w14:paraId="2756AF3B" w14:textId="77777777" w:rsidR="00F5456F" w:rsidRDefault="00F5456F" w:rsidP="002F077A">
            <w:pPr>
              <w:rPr>
                <w:sz w:val="16"/>
              </w:rPr>
            </w:pPr>
          </w:p>
        </w:tc>
      </w:tr>
      <w:tr w:rsidR="00F5456F" w14:paraId="2BFFE134" w14:textId="77777777" w:rsidTr="009E6EC7">
        <w:trPr>
          <w:trHeight w:val="221"/>
          <w:jc w:val="center"/>
        </w:trPr>
        <w:tc>
          <w:tcPr>
            <w:tcW w:w="1401" w:type="dxa"/>
            <w:vAlign w:val="center"/>
          </w:tcPr>
          <w:p w14:paraId="1B4ABC95" w14:textId="77777777" w:rsidR="00F5456F" w:rsidRDefault="00F5456F" w:rsidP="00D2320C">
            <w:pPr>
              <w:tabs>
                <w:tab w:val="left" w:pos="699"/>
              </w:tabs>
              <w:rPr>
                <w:sz w:val="16"/>
              </w:rPr>
            </w:pPr>
            <w:r>
              <w:rPr>
                <w:sz w:val="16"/>
              </w:rPr>
              <w:t>3.</w:t>
            </w:r>
          </w:p>
        </w:tc>
        <w:tc>
          <w:tcPr>
            <w:tcW w:w="1402" w:type="dxa"/>
            <w:gridSpan w:val="4"/>
            <w:tcBorders>
              <w:right w:val="nil"/>
            </w:tcBorders>
            <w:vAlign w:val="center"/>
          </w:tcPr>
          <w:p w14:paraId="1D315960" w14:textId="77777777" w:rsidR="00F5456F" w:rsidRPr="0059275C" w:rsidRDefault="00B84EA5" w:rsidP="0024181A">
            <w:pPr>
              <w:tabs>
                <w:tab w:val="right" w:pos="858"/>
              </w:tabs>
              <w:rPr>
                <w:i/>
                <w:sz w:val="18"/>
                <w:szCs w:val="18"/>
              </w:rPr>
            </w:pPr>
            <w:r w:rsidRPr="0059275C">
              <w:rPr>
                <w:i/>
                <w:sz w:val="18"/>
                <w:szCs w:val="18"/>
              </w:rPr>
              <w:tab/>
              <w:t>8</w:t>
            </w:r>
          </w:p>
        </w:tc>
        <w:tc>
          <w:tcPr>
            <w:tcW w:w="1401" w:type="dxa"/>
            <w:gridSpan w:val="4"/>
            <w:tcBorders>
              <w:left w:val="single" w:sz="12" w:space="0" w:color="000000"/>
            </w:tcBorders>
            <w:vAlign w:val="center"/>
          </w:tcPr>
          <w:p w14:paraId="093E8907" w14:textId="77777777" w:rsidR="00F5456F" w:rsidRDefault="00F5456F" w:rsidP="002F077A">
            <w:pPr>
              <w:rPr>
                <w:sz w:val="16"/>
              </w:rPr>
            </w:pPr>
            <w:r>
              <w:rPr>
                <w:sz w:val="16"/>
              </w:rPr>
              <w:t>15.</w:t>
            </w:r>
          </w:p>
        </w:tc>
        <w:tc>
          <w:tcPr>
            <w:tcW w:w="1402" w:type="dxa"/>
            <w:gridSpan w:val="4"/>
            <w:tcBorders>
              <w:right w:val="nil"/>
            </w:tcBorders>
            <w:vAlign w:val="center"/>
          </w:tcPr>
          <w:p w14:paraId="3F1B7A28" w14:textId="77777777" w:rsidR="00F5456F" w:rsidRDefault="00F5456F" w:rsidP="002F077A">
            <w:pPr>
              <w:rPr>
                <w:sz w:val="16"/>
              </w:rPr>
            </w:pPr>
          </w:p>
        </w:tc>
        <w:tc>
          <w:tcPr>
            <w:tcW w:w="1402" w:type="dxa"/>
            <w:gridSpan w:val="4"/>
            <w:tcBorders>
              <w:left w:val="single" w:sz="12" w:space="0" w:color="000000"/>
            </w:tcBorders>
            <w:vAlign w:val="center"/>
          </w:tcPr>
          <w:p w14:paraId="1C2A153E" w14:textId="77777777" w:rsidR="00F5456F" w:rsidRDefault="00F5456F" w:rsidP="002F077A">
            <w:pPr>
              <w:rPr>
                <w:sz w:val="16"/>
              </w:rPr>
            </w:pPr>
            <w:r>
              <w:rPr>
                <w:sz w:val="16"/>
              </w:rPr>
              <w:t>27.</w:t>
            </w:r>
          </w:p>
        </w:tc>
        <w:tc>
          <w:tcPr>
            <w:tcW w:w="1401" w:type="dxa"/>
            <w:gridSpan w:val="4"/>
            <w:tcBorders>
              <w:right w:val="nil"/>
            </w:tcBorders>
            <w:vAlign w:val="center"/>
          </w:tcPr>
          <w:p w14:paraId="157DB4A8" w14:textId="77777777" w:rsidR="00F5456F" w:rsidRDefault="00F5456F" w:rsidP="002F077A">
            <w:pPr>
              <w:rPr>
                <w:sz w:val="16"/>
              </w:rPr>
            </w:pPr>
          </w:p>
        </w:tc>
        <w:tc>
          <w:tcPr>
            <w:tcW w:w="1402" w:type="dxa"/>
            <w:gridSpan w:val="4"/>
            <w:tcBorders>
              <w:left w:val="single" w:sz="12" w:space="0" w:color="000000"/>
            </w:tcBorders>
            <w:vAlign w:val="center"/>
          </w:tcPr>
          <w:p w14:paraId="12884F4D" w14:textId="77777777" w:rsidR="00F5456F" w:rsidRDefault="00F5456F" w:rsidP="002F077A">
            <w:pPr>
              <w:rPr>
                <w:sz w:val="16"/>
              </w:rPr>
            </w:pPr>
            <w:r>
              <w:rPr>
                <w:sz w:val="16"/>
              </w:rPr>
              <w:t>39.</w:t>
            </w:r>
          </w:p>
        </w:tc>
        <w:tc>
          <w:tcPr>
            <w:tcW w:w="1402" w:type="dxa"/>
            <w:gridSpan w:val="2"/>
            <w:tcBorders>
              <w:right w:val="single" w:sz="12" w:space="0" w:color="000000"/>
            </w:tcBorders>
          </w:tcPr>
          <w:p w14:paraId="1256EE47" w14:textId="77777777" w:rsidR="00F5456F" w:rsidRDefault="00F5456F" w:rsidP="002F077A">
            <w:pPr>
              <w:rPr>
                <w:sz w:val="16"/>
              </w:rPr>
            </w:pPr>
          </w:p>
        </w:tc>
      </w:tr>
      <w:tr w:rsidR="00F5456F" w14:paraId="70FFFDD3" w14:textId="77777777" w:rsidTr="009E6EC7">
        <w:trPr>
          <w:trHeight w:val="221"/>
          <w:jc w:val="center"/>
        </w:trPr>
        <w:tc>
          <w:tcPr>
            <w:tcW w:w="1401" w:type="dxa"/>
            <w:vAlign w:val="center"/>
          </w:tcPr>
          <w:p w14:paraId="126F3F57" w14:textId="77777777" w:rsidR="00F5456F" w:rsidRDefault="00F5456F" w:rsidP="00D2320C">
            <w:pPr>
              <w:tabs>
                <w:tab w:val="left" w:pos="699"/>
              </w:tabs>
              <w:rPr>
                <w:sz w:val="16"/>
              </w:rPr>
            </w:pPr>
            <w:r>
              <w:rPr>
                <w:sz w:val="16"/>
              </w:rPr>
              <w:t>4.</w:t>
            </w:r>
          </w:p>
        </w:tc>
        <w:tc>
          <w:tcPr>
            <w:tcW w:w="1402" w:type="dxa"/>
            <w:gridSpan w:val="4"/>
            <w:tcBorders>
              <w:right w:val="nil"/>
            </w:tcBorders>
            <w:vAlign w:val="center"/>
          </w:tcPr>
          <w:p w14:paraId="50DDAFF7" w14:textId="77777777" w:rsidR="00F5456F" w:rsidRPr="0059275C" w:rsidRDefault="00B84EA5" w:rsidP="0024181A">
            <w:pPr>
              <w:tabs>
                <w:tab w:val="right" w:pos="858"/>
              </w:tabs>
              <w:rPr>
                <w:i/>
                <w:sz w:val="18"/>
                <w:szCs w:val="18"/>
              </w:rPr>
            </w:pPr>
            <w:r w:rsidRPr="0059275C">
              <w:rPr>
                <w:i/>
                <w:sz w:val="18"/>
                <w:szCs w:val="18"/>
              </w:rPr>
              <w:tab/>
              <w:t>4</w:t>
            </w:r>
          </w:p>
        </w:tc>
        <w:tc>
          <w:tcPr>
            <w:tcW w:w="1401" w:type="dxa"/>
            <w:gridSpan w:val="4"/>
            <w:tcBorders>
              <w:left w:val="single" w:sz="12" w:space="0" w:color="000000"/>
            </w:tcBorders>
            <w:vAlign w:val="center"/>
          </w:tcPr>
          <w:p w14:paraId="63B47BE2" w14:textId="77777777" w:rsidR="00F5456F" w:rsidRDefault="00F5456F" w:rsidP="002F077A">
            <w:pPr>
              <w:rPr>
                <w:sz w:val="16"/>
              </w:rPr>
            </w:pPr>
            <w:r>
              <w:rPr>
                <w:sz w:val="16"/>
              </w:rPr>
              <w:t>16.</w:t>
            </w:r>
          </w:p>
        </w:tc>
        <w:tc>
          <w:tcPr>
            <w:tcW w:w="1402" w:type="dxa"/>
            <w:gridSpan w:val="4"/>
            <w:tcBorders>
              <w:right w:val="nil"/>
            </w:tcBorders>
            <w:vAlign w:val="center"/>
          </w:tcPr>
          <w:p w14:paraId="1E016F2F" w14:textId="77777777" w:rsidR="00F5456F" w:rsidRDefault="00F5456F" w:rsidP="002F077A">
            <w:pPr>
              <w:rPr>
                <w:sz w:val="16"/>
              </w:rPr>
            </w:pPr>
          </w:p>
        </w:tc>
        <w:tc>
          <w:tcPr>
            <w:tcW w:w="1402" w:type="dxa"/>
            <w:gridSpan w:val="4"/>
            <w:tcBorders>
              <w:left w:val="single" w:sz="12" w:space="0" w:color="000000"/>
            </w:tcBorders>
            <w:vAlign w:val="center"/>
          </w:tcPr>
          <w:p w14:paraId="38132EFF" w14:textId="77777777" w:rsidR="00F5456F" w:rsidRDefault="00F5456F" w:rsidP="002F077A">
            <w:pPr>
              <w:rPr>
                <w:sz w:val="16"/>
              </w:rPr>
            </w:pPr>
            <w:r>
              <w:rPr>
                <w:sz w:val="16"/>
              </w:rPr>
              <w:t>28.</w:t>
            </w:r>
          </w:p>
        </w:tc>
        <w:tc>
          <w:tcPr>
            <w:tcW w:w="1401" w:type="dxa"/>
            <w:gridSpan w:val="4"/>
            <w:tcBorders>
              <w:right w:val="nil"/>
            </w:tcBorders>
            <w:vAlign w:val="center"/>
          </w:tcPr>
          <w:p w14:paraId="52FECD12" w14:textId="77777777" w:rsidR="00F5456F" w:rsidRDefault="00F5456F" w:rsidP="002F077A">
            <w:pPr>
              <w:rPr>
                <w:sz w:val="16"/>
              </w:rPr>
            </w:pPr>
          </w:p>
        </w:tc>
        <w:tc>
          <w:tcPr>
            <w:tcW w:w="1402" w:type="dxa"/>
            <w:gridSpan w:val="4"/>
            <w:tcBorders>
              <w:left w:val="single" w:sz="12" w:space="0" w:color="000000"/>
            </w:tcBorders>
            <w:vAlign w:val="center"/>
          </w:tcPr>
          <w:p w14:paraId="140DFC9D" w14:textId="77777777" w:rsidR="00F5456F" w:rsidRDefault="00F5456F" w:rsidP="002F077A">
            <w:pPr>
              <w:rPr>
                <w:sz w:val="16"/>
              </w:rPr>
            </w:pPr>
            <w:r>
              <w:rPr>
                <w:sz w:val="16"/>
              </w:rPr>
              <w:t>40.</w:t>
            </w:r>
          </w:p>
        </w:tc>
        <w:tc>
          <w:tcPr>
            <w:tcW w:w="1402" w:type="dxa"/>
            <w:gridSpan w:val="2"/>
            <w:tcBorders>
              <w:right w:val="single" w:sz="12" w:space="0" w:color="000000"/>
            </w:tcBorders>
          </w:tcPr>
          <w:p w14:paraId="77A0DB0A" w14:textId="77777777" w:rsidR="00F5456F" w:rsidRDefault="00F5456F" w:rsidP="002F077A">
            <w:pPr>
              <w:rPr>
                <w:sz w:val="16"/>
              </w:rPr>
            </w:pPr>
          </w:p>
        </w:tc>
      </w:tr>
      <w:tr w:rsidR="00F5456F" w14:paraId="5370D7B1" w14:textId="77777777" w:rsidTr="009E6EC7">
        <w:trPr>
          <w:trHeight w:val="221"/>
          <w:jc w:val="center"/>
        </w:trPr>
        <w:tc>
          <w:tcPr>
            <w:tcW w:w="1401" w:type="dxa"/>
            <w:vAlign w:val="center"/>
          </w:tcPr>
          <w:p w14:paraId="27B976C6" w14:textId="77777777" w:rsidR="00F5456F" w:rsidRDefault="00F5456F" w:rsidP="00D2320C">
            <w:pPr>
              <w:tabs>
                <w:tab w:val="left" w:pos="699"/>
              </w:tabs>
              <w:rPr>
                <w:sz w:val="16"/>
              </w:rPr>
            </w:pPr>
            <w:r>
              <w:rPr>
                <w:sz w:val="16"/>
              </w:rPr>
              <w:t>5.</w:t>
            </w:r>
            <w:r w:rsidR="008F1B4B">
              <w:rPr>
                <w:sz w:val="16"/>
              </w:rPr>
              <w:t xml:space="preserve"> </w:t>
            </w:r>
            <w:r w:rsidR="008F1B4B">
              <w:rPr>
                <w:sz w:val="16"/>
              </w:rPr>
              <w:tab/>
            </w:r>
            <w:r w:rsidR="008F1B4B" w:rsidRPr="0059275C">
              <w:rPr>
                <w:i/>
                <w:sz w:val="18"/>
                <w:szCs w:val="18"/>
              </w:rPr>
              <w:t>3</w:t>
            </w:r>
          </w:p>
        </w:tc>
        <w:tc>
          <w:tcPr>
            <w:tcW w:w="1402" w:type="dxa"/>
            <w:gridSpan w:val="4"/>
            <w:tcBorders>
              <w:right w:val="nil"/>
            </w:tcBorders>
            <w:vAlign w:val="center"/>
          </w:tcPr>
          <w:p w14:paraId="110E4BCB" w14:textId="77777777" w:rsidR="00F5456F" w:rsidRPr="0059275C" w:rsidRDefault="00F5456F" w:rsidP="0024181A">
            <w:pPr>
              <w:tabs>
                <w:tab w:val="right" w:pos="858"/>
              </w:tabs>
              <w:rPr>
                <w:i/>
                <w:sz w:val="18"/>
                <w:szCs w:val="18"/>
              </w:rPr>
            </w:pPr>
          </w:p>
        </w:tc>
        <w:tc>
          <w:tcPr>
            <w:tcW w:w="1401" w:type="dxa"/>
            <w:gridSpan w:val="4"/>
            <w:tcBorders>
              <w:left w:val="single" w:sz="12" w:space="0" w:color="000000"/>
            </w:tcBorders>
            <w:vAlign w:val="center"/>
          </w:tcPr>
          <w:p w14:paraId="6C7E779F" w14:textId="77777777" w:rsidR="00F5456F" w:rsidRDefault="00F5456F" w:rsidP="002F077A">
            <w:pPr>
              <w:rPr>
                <w:sz w:val="16"/>
              </w:rPr>
            </w:pPr>
            <w:r>
              <w:rPr>
                <w:sz w:val="16"/>
              </w:rPr>
              <w:t>17.</w:t>
            </w:r>
          </w:p>
        </w:tc>
        <w:tc>
          <w:tcPr>
            <w:tcW w:w="1402" w:type="dxa"/>
            <w:gridSpan w:val="4"/>
            <w:tcBorders>
              <w:right w:val="nil"/>
            </w:tcBorders>
            <w:vAlign w:val="center"/>
          </w:tcPr>
          <w:p w14:paraId="4ABFF689" w14:textId="77777777" w:rsidR="00F5456F" w:rsidRDefault="00F5456F" w:rsidP="002F077A">
            <w:pPr>
              <w:rPr>
                <w:sz w:val="16"/>
              </w:rPr>
            </w:pPr>
          </w:p>
        </w:tc>
        <w:tc>
          <w:tcPr>
            <w:tcW w:w="1402" w:type="dxa"/>
            <w:gridSpan w:val="4"/>
            <w:tcBorders>
              <w:left w:val="single" w:sz="12" w:space="0" w:color="000000"/>
            </w:tcBorders>
            <w:vAlign w:val="center"/>
          </w:tcPr>
          <w:p w14:paraId="4161D5A3" w14:textId="77777777" w:rsidR="00F5456F" w:rsidRDefault="00F5456F" w:rsidP="002F077A">
            <w:pPr>
              <w:rPr>
                <w:sz w:val="16"/>
              </w:rPr>
            </w:pPr>
            <w:r>
              <w:rPr>
                <w:sz w:val="16"/>
              </w:rPr>
              <w:t>29.</w:t>
            </w:r>
          </w:p>
        </w:tc>
        <w:tc>
          <w:tcPr>
            <w:tcW w:w="1401" w:type="dxa"/>
            <w:gridSpan w:val="4"/>
            <w:tcBorders>
              <w:right w:val="nil"/>
            </w:tcBorders>
            <w:vAlign w:val="center"/>
          </w:tcPr>
          <w:p w14:paraId="614DAF52" w14:textId="77777777" w:rsidR="00F5456F" w:rsidRDefault="00F5456F" w:rsidP="002F077A">
            <w:pPr>
              <w:rPr>
                <w:sz w:val="16"/>
              </w:rPr>
            </w:pPr>
          </w:p>
        </w:tc>
        <w:tc>
          <w:tcPr>
            <w:tcW w:w="1402" w:type="dxa"/>
            <w:gridSpan w:val="4"/>
            <w:tcBorders>
              <w:left w:val="single" w:sz="12" w:space="0" w:color="000000"/>
            </w:tcBorders>
            <w:vAlign w:val="center"/>
          </w:tcPr>
          <w:p w14:paraId="7C4BC636" w14:textId="77777777" w:rsidR="00F5456F" w:rsidRDefault="00F5456F" w:rsidP="002F077A">
            <w:pPr>
              <w:rPr>
                <w:sz w:val="16"/>
              </w:rPr>
            </w:pPr>
            <w:r>
              <w:rPr>
                <w:sz w:val="16"/>
              </w:rPr>
              <w:t>41.</w:t>
            </w:r>
          </w:p>
        </w:tc>
        <w:tc>
          <w:tcPr>
            <w:tcW w:w="1402" w:type="dxa"/>
            <w:gridSpan w:val="2"/>
            <w:tcBorders>
              <w:right w:val="single" w:sz="12" w:space="0" w:color="000000"/>
            </w:tcBorders>
          </w:tcPr>
          <w:p w14:paraId="01FFF544" w14:textId="77777777" w:rsidR="00F5456F" w:rsidRDefault="00F5456F" w:rsidP="002F077A">
            <w:pPr>
              <w:rPr>
                <w:sz w:val="16"/>
              </w:rPr>
            </w:pPr>
          </w:p>
        </w:tc>
      </w:tr>
      <w:tr w:rsidR="00F5456F" w14:paraId="3B0C25F5" w14:textId="77777777" w:rsidTr="009E6EC7">
        <w:trPr>
          <w:trHeight w:val="221"/>
          <w:jc w:val="center"/>
        </w:trPr>
        <w:tc>
          <w:tcPr>
            <w:tcW w:w="1401" w:type="dxa"/>
            <w:vAlign w:val="center"/>
          </w:tcPr>
          <w:p w14:paraId="2B0F7EAA" w14:textId="77777777" w:rsidR="00F5456F" w:rsidRDefault="00F5456F" w:rsidP="00D2320C">
            <w:pPr>
              <w:tabs>
                <w:tab w:val="left" w:pos="699"/>
              </w:tabs>
              <w:rPr>
                <w:sz w:val="16"/>
              </w:rPr>
            </w:pPr>
            <w:r>
              <w:rPr>
                <w:sz w:val="16"/>
              </w:rPr>
              <w:t>6.</w:t>
            </w:r>
            <w:r w:rsidR="008F1B4B">
              <w:rPr>
                <w:sz w:val="16"/>
              </w:rPr>
              <w:t xml:space="preserve">  </w:t>
            </w:r>
            <w:r w:rsidR="008F1B4B">
              <w:rPr>
                <w:sz w:val="16"/>
              </w:rPr>
              <w:tab/>
            </w:r>
            <w:r w:rsidR="008F1B4B" w:rsidRPr="0059275C">
              <w:rPr>
                <w:i/>
                <w:sz w:val="18"/>
                <w:szCs w:val="18"/>
              </w:rPr>
              <w:t>2</w:t>
            </w:r>
          </w:p>
        </w:tc>
        <w:tc>
          <w:tcPr>
            <w:tcW w:w="1402" w:type="dxa"/>
            <w:gridSpan w:val="4"/>
            <w:tcBorders>
              <w:right w:val="nil"/>
            </w:tcBorders>
            <w:vAlign w:val="center"/>
          </w:tcPr>
          <w:p w14:paraId="0C7B16AE" w14:textId="77777777" w:rsidR="00F5456F" w:rsidRPr="0059275C" w:rsidRDefault="00F5456F" w:rsidP="0024181A">
            <w:pPr>
              <w:tabs>
                <w:tab w:val="right" w:pos="858"/>
              </w:tabs>
              <w:rPr>
                <w:i/>
                <w:sz w:val="18"/>
                <w:szCs w:val="18"/>
              </w:rPr>
            </w:pPr>
          </w:p>
        </w:tc>
        <w:tc>
          <w:tcPr>
            <w:tcW w:w="1401" w:type="dxa"/>
            <w:gridSpan w:val="4"/>
            <w:tcBorders>
              <w:left w:val="single" w:sz="12" w:space="0" w:color="000000"/>
            </w:tcBorders>
            <w:vAlign w:val="center"/>
          </w:tcPr>
          <w:p w14:paraId="6921B94C" w14:textId="77777777" w:rsidR="00F5456F" w:rsidRDefault="00F5456F" w:rsidP="002F077A">
            <w:pPr>
              <w:rPr>
                <w:sz w:val="16"/>
              </w:rPr>
            </w:pPr>
            <w:r>
              <w:rPr>
                <w:sz w:val="16"/>
              </w:rPr>
              <w:t>18.</w:t>
            </w:r>
          </w:p>
        </w:tc>
        <w:tc>
          <w:tcPr>
            <w:tcW w:w="1402" w:type="dxa"/>
            <w:gridSpan w:val="4"/>
            <w:tcBorders>
              <w:right w:val="nil"/>
            </w:tcBorders>
            <w:vAlign w:val="center"/>
          </w:tcPr>
          <w:p w14:paraId="4DCE7944" w14:textId="77777777" w:rsidR="00F5456F" w:rsidRDefault="00F5456F" w:rsidP="002F077A">
            <w:pPr>
              <w:rPr>
                <w:sz w:val="16"/>
              </w:rPr>
            </w:pPr>
          </w:p>
        </w:tc>
        <w:tc>
          <w:tcPr>
            <w:tcW w:w="1402" w:type="dxa"/>
            <w:gridSpan w:val="4"/>
            <w:tcBorders>
              <w:left w:val="single" w:sz="12" w:space="0" w:color="000000"/>
            </w:tcBorders>
            <w:vAlign w:val="center"/>
          </w:tcPr>
          <w:p w14:paraId="050F0BAF" w14:textId="77777777" w:rsidR="00F5456F" w:rsidRDefault="00F5456F" w:rsidP="002F077A">
            <w:pPr>
              <w:rPr>
                <w:sz w:val="16"/>
              </w:rPr>
            </w:pPr>
            <w:r>
              <w:rPr>
                <w:sz w:val="16"/>
              </w:rPr>
              <w:t>30.</w:t>
            </w:r>
          </w:p>
        </w:tc>
        <w:tc>
          <w:tcPr>
            <w:tcW w:w="1401" w:type="dxa"/>
            <w:gridSpan w:val="4"/>
            <w:tcBorders>
              <w:right w:val="nil"/>
            </w:tcBorders>
            <w:vAlign w:val="center"/>
          </w:tcPr>
          <w:p w14:paraId="2D3FF438" w14:textId="77777777" w:rsidR="00F5456F" w:rsidRDefault="00F5456F" w:rsidP="002F077A">
            <w:pPr>
              <w:rPr>
                <w:sz w:val="16"/>
              </w:rPr>
            </w:pPr>
          </w:p>
        </w:tc>
        <w:tc>
          <w:tcPr>
            <w:tcW w:w="1402" w:type="dxa"/>
            <w:gridSpan w:val="4"/>
            <w:tcBorders>
              <w:left w:val="single" w:sz="12" w:space="0" w:color="000000"/>
            </w:tcBorders>
            <w:vAlign w:val="center"/>
          </w:tcPr>
          <w:p w14:paraId="0988D24D" w14:textId="77777777" w:rsidR="00F5456F" w:rsidRDefault="00F5456F" w:rsidP="002F077A">
            <w:pPr>
              <w:rPr>
                <w:sz w:val="16"/>
              </w:rPr>
            </w:pPr>
            <w:r>
              <w:rPr>
                <w:sz w:val="16"/>
              </w:rPr>
              <w:t>42.</w:t>
            </w:r>
          </w:p>
        </w:tc>
        <w:tc>
          <w:tcPr>
            <w:tcW w:w="1402" w:type="dxa"/>
            <w:gridSpan w:val="2"/>
            <w:tcBorders>
              <w:right w:val="single" w:sz="12" w:space="0" w:color="000000"/>
            </w:tcBorders>
          </w:tcPr>
          <w:p w14:paraId="60F89229" w14:textId="77777777" w:rsidR="00F5456F" w:rsidRDefault="00F5456F" w:rsidP="002F077A">
            <w:pPr>
              <w:rPr>
                <w:sz w:val="16"/>
              </w:rPr>
            </w:pPr>
          </w:p>
        </w:tc>
      </w:tr>
      <w:tr w:rsidR="00F5456F" w14:paraId="18BC9141" w14:textId="77777777" w:rsidTr="009E6EC7">
        <w:trPr>
          <w:trHeight w:val="220"/>
          <w:jc w:val="center"/>
        </w:trPr>
        <w:tc>
          <w:tcPr>
            <w:tcW w:w="1401" w:type="dxa"/>
            <w:vAlign w:val="center"/>
          </w:tcPr>
          <w:p w14:paraId="5C18F388" w14:textId="77777777" w:rsidR="00F5456F" w:rsidRDefault="00F5456F" w:rsidP="00D2320C">
            <w:pPr>
              <w:tabs>
                <w:tab w:val="left" w:pos="699"/>
              </w:tabs>
              <w:rPr>
                <w:sz w:val="16"/>
              </w:rPr>
            </w:pPr>
            <w:r>
              <w:rPr>
                <w:sz w:val="16"/>
              </w:rPr>
              <w:t>7.</w:t>
            </w:r>
            <w:r w:rsidR="008F1B4B">
              <w:rPr>
                <w:sz w:val="16"/>
              </w:rPr>
              <w:tab/>
            </w:r>
          </w:p>
        </w:tc>
        <w:tc>
          <w:tcPr>
            <w:tcW w:w="1402" w:type="dxa"/>
            <w:gridSpan w:val="4"/>
            <w:tcBorders>
              <w:right w:val="nil"/>
            </w:tcBorders>
            <w:vAlign w:val="center"/>
          </w:tcPr>
          <w:p w14:paraId="444385D8" w14:textId="77777777" w:rsidR="00F5456F" w:rsidRPr="0059275C" w:rsidRDefault="00B84EA5" w:rsidP="0024181A">
            <w:pPr>
              <w:tabs>
                <w:tab w:val="right" w:pos="858"/>
              </w:tabs>
              <w:rPr>
                <w:i/>
                <w:sz w:val="18"/>
                <w:szCs w:val="18"/>
              </w:rPr>
            </w:pPr>
            <w:r w:rsidRPr="0059275C">
              <w:rPr>
                <w:i/>
                <w:sz w:val="18"/>
                <w:szCs w:val="18"/>
              </w:rPr>
              <w:tab/>
              <w:t>12</w:t>
            </w:r>
          </w:p>
        </w:tc>
        <w:tc>
          <w:tcPr>
            <w:tcW w:w="1401" w:type="dxa"/>
            <w:gridSpan w:val="4"/>
            <w:tcBorders>
              <w:left w:val="single" w:sz="12" w:space="0" w:color="000000"/>
            </w:tcBorders>
            <w:vAlign w:val="center"/>
          </w:tcPr>
          <w:p w14:paraId="6D727659" w14:textId="77777777" w:rsidR="00F5456F" w:rsidRDefault="00F5456F" w:rsidP="002F077A">
            <w:pPr>
              <w:rPr>
                <w:sz w:val="16"/>
              </w:rPr>
            </w:pPr>
            <w:r>
              <w:rPr>
                <w:sz w:val="16"/>
              </w:rPr>
              <w:t>19.</w:t>
            </w:r>
          </w:p>
        </w:tc>
        <w:tc>
          <w:tcPr>
            <w:tcW w:w="1402" w:type="dxa"/>
            <w:gridSpan w:val="4"/>
            <w:tcBorders>
              <w:right w:val="nil"/>
            </w:tcBorders>
            <w:vAlign w:val="center"/>
          </w:tcPr>
          <w:p w14:paraId="5B332E17" w14:textId="77777777" w:rsidR="00F5456F" w:rsidRDefault="00F5456F" w:rsidP="002F077A">
            <w:pPr>
              <w:rPr>
                <w:sz w:val="16"/>
              </w:rPr>
            </w:pPr>
          </w:p>
        </w:tc>
        <w:tc>
          <w:tcPr>
            <w:tcW w:w="1402" w:type="dxa"/>
            <w:gridSpan w:val="4"/>
            <w:tcBorders>
              <w:left w:val="single" w:sz="12" w:space="0" w:color="000000"/>
            </w:tcBorders>
            <w:vAlign w:val="center"/>
          </w:tcPr>
          <w:p w14:paraId="557C08A3" w14:textId="77777777" w:rsidR="00F5456F" w:rsidRDefault="00F5456F" w:rsidP="002F077A">
            <w:pPr>
              <w:rPr>
                <w:sz w:val="16"/>
              </w:rPr>
            </w:pPr>
            <w:r>
              <w:rPr>
                <w:sz w:val="16"/>
              </w:rPr>
              <w:t>31.</w:t>
            </w:r>
          </w:p>
        </w:tc>
        <w:tc>
          <w:tcPr>
            <w:tcW w:w="1401" w:type="dxa"/>
            <w:gridSpan w:val="4"/>
            <w:tcBorders>
              <w:right w:val="nil"/>
            </w:tcBorders>
            <w:vAlign w:val="center"/>
          </w:tcPr>
          <w:p w14:paraId="12643EB8" w14:textId="77777777" w:rsidR="00F5456F" w:rsidRDefault="00F5456F" w:rsidP="002F077A">
            <w:pPr>
              <w:rPr>
                <w:sz w:val="16"/>
              </w:rPr>
            </w:pPr>
          </w:p>
        </w:tc>
        <w:tc>
          <w:tcPr>
            <w:tcW w:w="1402" w:type="dxa"/>
            <w:gridSpan w:val="4"/>
            <w:tcBorders>
              <w:left w:val="single" w:sz="12" w:space="0" w:color="000000"/>
            </w:tcBorders>
            <w:vAlign w:val="center"/>
          </w:tcPr>
          <w:p w14:paraId="2AC6C2BB" w14:textId="77777777" w:rsidR="00F5456F" w:rsidRDefault="00F5456F" w:rsidP="002F077A">
            <w:pPr>
              <w:rPr>
                <w:sz w:val="16"/>
              </w:rPr>
            </w:pPr>
            <w:r>
              <w:rPr>
                <w:sz w:val="16"/>
              </w:rPr>
              <w:t>43.</w:t>
            </w:r>
          </w:p>
        </w:tc>
        <w:tc>
          <w:tcPr>
            <w:tcW w:w="1402" w:type="dxa"/>
            <w:gridSpan w:val="2"/>
            <w:tcBorders>
              <w:right w:val="single" w:sz="12" w:space="0" w:color="000000"/>
            </w:tcBorders>
          </w:tcPr>
          <w:p w14:paraId="26294804" w14:textId="77777777" w:rsidR="00F5456F" w:rsidRDefault="00F5456F" w:rsidP="002F077A">
            <w:pPr>
              <w:rPr>
                <w:sz w:val="16"/>
              </w:rPr>
            </w:pPr>
          </w:p>
        </w:tc>
      </w:tr>
      <w:tr w:rsidR="00F5456F" w14:paraId="57777FF6" w14:textId="77777777" w:rsidTr="009E6EC7">
        <w:trPr>
          <w:trHeight w:val="221"/>
          <w:jc w:val="center"/>
        </w:trPr>
        <w:tc>
          <w:tcPr>
            <w:tcW w:w="1401" w:type="dxa"/>
            <w:vAlign w:val="center"/>
          </w:tcPr>
          <w:p w14:paraId="151D2F40" w14:textId="77777777" w:rsidR="00F5456F" w:rsidRDefault="00F5456F" w:rsidP="00D2320C">
            <w:pPr>
              <w:tabs>
                <w:tab w:val="left" w:pos="699"/>
              </w:tabs>
              <w:rPr>
                <w:sz w:val="16"/>
              </w:rPr>
            </w:pPr>
            <w:r>
              <w:rPr>
                <w:sz w:val="16"/>
              </w:rPr>
              <w:t>8.</w:t>
            </w:r>
            <w:r w:rsidR="008F1B4B">
              <w:rPr>
                <w:sz w:val="16"/>
              </w:rPr>
              <w:tab/>
            </w:r>
            <w:r w:rsidR="00A973E2" w:rsidRPr="0059275C">
              <w:rPr>
                <w:i/>
                <w:sz w:val="18"/>
                <w:szCs w:val="18"/>
              </w:rPr>
              <w:t>3</w:t>
            </w:r>
          </w:p>
        </w:tc>
        <w:tc>
          <w:tcPr>
            <w:tcW w:w="1402" w:type="dxa"/>
            <w:gridSpan w:val="4"/>
            <w:tcBorders>
              <w:right w:val="nil"/>
            </w:tcBorders>
            <w:vAlign w:val="center"/>
          </w:tcPr>
          <w:p w14:paraId="1BAA6C6A" w14:textId="77777777" w:rsidR="00F5456F" w:rsidRPr="0059275C" w:rsidRDefault="00F5456F" w:rsidP="0024181A">
            <w:pPr>
              <w:tabs>
                <w:tab w:val="right" w:pos="858"/>
              </w:tabs>
              <w:rPr>
                <w:i/>
                <w:sz w:val="18"/>
                <w:szCs w:val="18"/>
              </w:rPr>
            </w:pPr>
          </w:p>
        </w:tc>
        <w:tc>
          <w:tcPr>
            <w:tcW w:w="1401" w:type="dxa"/>
            <w:gridSpan w:val="4"/>
            <w:tcBorders>
              <w:left w:val="single" w:sz="12" w:space="0" w:color="000000"/>
            </w:tcBorders>
            <w:vAlign w:val="center"/>
          </w:tcPr>
          <w:p w14:paraId="740DE0E4" w14:textId="77777777" w:rsidR="00F5456F" w:rsidRDefault="00F5456F" w:rsidP="002F077A">
            <w:pPr>
              <w:rPr>
                <w:sz w:val="16"/>
              </w:rPr>
            </w:pPr>
            <w:r>
              <w:rPr>
                <w:sz w:val="16"/>
              </w:rPr>
              <w:t>20.</w:t>
            </w:r>
          </w:p>
        </w:tc>
        <w:tc>
          <w:tcPr>
            <w:tcW w:w="1402" w:type="dxa"/>
            <w:gridSpan w:val="4"/>
            <w:tcBorders>
              <w:right w:val="nil"/>
            </w:tcBorders>
            <w:vAlign w:val="center"/>
          </w:tcPr>
          <w:p w14:paraId="5379887B" w14:textId="77777777" w:rsidR="00F5456F" w:rsidRDefault="00F5456F" w:rsidP="002F077A">
            <w:pPr>
              <w:rPr>
                <w:sz w:val="16"/>
              </w:rPr>
            </w:pPr>
          </w:p>
        </w:tc>
        <w:tc>
          <w:tcPr>
            <w:tcW w:w="1402" w:type="dxa"/>
            <w:gridSpan w:val="4"/>
            <w:tcBorders>
              <w:left w:val="single" w:sz="12" w:space="0" w:color="000000"/>
            </w:tcBorders>
            <w:vAlign w:val="center"/>
          </w:tcPr>
          <w:p w14:paraId="7875C80C" w14:textId="77777777" w:rsidR="00F5456F" w:rsidRDefault="00F5456F" w:rsidP="002F077A">
            <w:pPr>
              <w:rPr>
                <w:sz w:val="16"/>
              </w:rPr>
            </w:pPr>
            <w:r>
              <w:rPr>
                <w:sz w:val="16"/>
              </w:rPr>
              <w:t>32.</w:t>
            </w:r>
          </w:p>
        </w:tc>
        <w:tc>
          <w:tcPr>
            <w:tcW w:w="1401" w:type="dxa"/>
            <w:gridSpan w:val="4"/>
            <w:tcBorders>
              <w:right w:val="nil"/>
            </w:tcBorders>
            <w:vAlign w:val="center"/>
          </w:tcPr>
          <w:p w14:paraId="59886DBE" w14:textId="77777777" w:rsidR="00F5456F" w:rsidRDefault="00F5456F" w:rsidP="002F077A">
            <w:pPr>
              <w:rPr>
                <w:sz w:val="16"/>
              </w:rPr>
            </w:pPr>
          </w:p>
        </w:tc>
        <w:tc>
          <w:tcPr>
            <w:tcW w:w="1402" w:type="dxa"/>
            <w:gridSpan w:val="4"/>
            <w:tcBorders>
              <w:left w:val="single" w:sz="12" w:space="0" w:color="000000"/>
            </w:tcBorders>
            <w:vAlign w:val="center"/>
          </w:tcPr>
          <w:p w14:paraId="61E6F5C0" w14:textId="77777777" w:rsidR="00F5456F" w:rsidRDefault="00F5456F" w:rsidP="002F077A">
            <w:pPr>
              <w:rPr>
                <w:sz w:val="16"/>
              </w:rPr>
            </w:pPr>
            <w:r>
              <w:rPr>
                <w:sz w:val="16"/>
              </w:rPr>
              <w:t>44.</w:t>
            </w:r>
          </w:p>
        </w:tc>
        <w:tc>
          <w:tcPr>
            <w:tcW w:w="1402" w:type="dxa"/>
            <w:gridSpan w:val="2"/>
            <w:tcBorders>
              <w:right w:val="single" w:sz="12" w:space="0" w:color="000000"/>
            </w:tcBorders>
          </w:tcPr>
          <w:p w14:paraId="746EBDE2" w14:textId="77777777" w:rsidR="00F5456F" w:rsidRDefault="00F5456F" w:rsidP="002F077A">
            <w:pPr>
              <w:rPr>
                <w:sz w:val="16"/>
              </w:rPr>
            </w:pPr>
          </w:p>
        </w:tc>
      </w:tr>
      <w:tr w:rsidR="00F5456F" w14:paraId="6630A52C" w14:textId="77777777" w:rsidTr="009E6EC7">
        <w:trPr>
          <w:trHeight w:val="221"/>
          <w:jc w:val="center"/>
        </w:trPr>
        <w:tc>
          <w:tcPr>
            <w:tcW w:w="1401" w:type="dxa"/>
            <w:vAlign w:val="center"/>
          </w:tcPr>
          <w:p w14:paraId="1E74D9C2" w14:textId="77777777" w:rsidR="00F5456F" w:rsidRDefault="00F5456F" w:rsidP="00D2320C">
            <w:pPr>
              <w:tabs>
                <w:tab w:val="left" w:pos="699"/>
              </w:tabs>
              <w:rPr>
                <w:sz w:val="16"/>
              </w:rPr>
            </w:pPr>
            <w:r>
              <w:rPr>
                <w:sz w:val="16"/>
              </w:rPr>
              <w:t>9.</w:t>
            </w:r>
          </w:p>
        </w:tc>
        <w:tc>
          <w:tcPr>
            <w:tcW w:w="1402" w:type="dxa"/>
            <w:gridSpan w:val="4"/>
            <w:tcBorders>
              <w:right w:val="nil"/>
            </w:tcBorders>
            <w:vAlign w:val="center"/>
          </w:tcPr>
          <w:p w14:paraId="03D2B5B5" w14:textId="77777777" w:rsidR="00F5456F" w:rsidRPr="0059275C" w:rsidRDefault="00B84EA5" w:rsidP="0024181A">
            <w:pPr>
              <w:tabs>
                <w:tab w:val="right" w:pos="858"/>
              </w:tabs>
              <w:rPr>
                <w:i/>
                <w:sz w:val="18"/>
                <w:szCs w:val="18"/>
              </w:rPr>
            </w:pPr>
            <w:r w:rsidRPr="0059275C">
              <w:rPr>
                <w:i/>
                <w:sz w:val="18"/>
                <w:szCs w:val="18"/>
              </w:rPr>
              <w:tab/>
              <w:t>4</w:t>
            </w:r>
          </w:p>
        </w:tc>
        <w:tc>
          <w:tcPr>
            <w:tcW w:w="1401" w:type="dxa"/>
            <w:gridSpan w:val="4"/>
            <w:tcBorders>
              <w:left w:val="single" w:sz="12" w:space="0" w:color="000000"/>
            </w:tcBorders>
            <w:vAlign w:val="center"/>
          </w:tcPr>
          <w:p w14:paraId="45918625" w14:textId="77777777" w:rsidR="00F5456F" w:rsidRDefault="00F5456F" w:rsidP="002F077A">
            <w:pPr>
              <w:rPr>
                <w:sz w:val="16"/>
              </w:rPr>
            </w:pPr>
            <w:r>
              <w:rPr>
                <w:sz w:val="16"/>
              </w:rPr>
              <w:t>21.</w:t>
            </w:r>
          </w:p>
        </w:tc>
        <w:tc>
          <w:tcPr>
            <w:tcW w:w="1402" w:type="dxa"/>
            <w:gridSpan w:val="4"/>
            <w:tcBorders>
              <w:right w:val="nil"/>
            </w:tcBorders>
            <w:vAlign w:val="center"/>
          </w:tcPr>
          <w:p w14:paraId="7AD4056A" w14:textId="77777777" w:rsidR="00F5456F" w:rsidRDefault="00F5456F" w:rsidP="002F077A">
            <w:pPr>
              <w:rPr>
                <w:sz w:val="16"/>
              </w:rPr>
            </w:pPr>
          </w:p>
        </w:tc>
        <w:tc>
          <w:tcPr>
            <w:tcW w:w="1402" w:type="dxa"/>
            <w:gridSpan w:val="4"/>
            <w:tcBorders>
              <w:left w:val="single" w:sz="12" w:space="0" w:color="000000"/>
            </w:tcBorders>
            <w:vAlign w:val="center"/>
          </w:tcPr>
          <w:p w14:paraId="32E0BAC1" w14:textId="77777777" w:rsidR="00F5456F" w:rsidRDefault="00F5456F" w:rsidP="002F077A">
            <w:pPr>
              <w:rPr>
                <w:sz w:val="16"/>
              </w:rPr>
            </w:pPr>
            <w:r>
              <w:rPr>
                <w:sz w:val="16"/>
              </w:rPr>
              <w:t>33.</w:t>
            </w:r>
          </w:p>
        </w:tc>
        <w:tc>
          <w:tcPr>
            <w:tcW w:w="1401" w:type="dxa"/>
            <w:gridSpan w:val="4"/>
            <w:tcBorders>
              <w:right w:val="nil"/>
            </w:tcBorders>
            <w:vAlign w:val="center"/>
          </w:tcPr>
          <w:p w14:paraId="726952B4" w14:textId="77777777" w:rsidR="00F5456F" w:rsidRDefault="00F5456F" w:rsidP="002F077A">
            <w:pPr>
              <w:rPr>
                <w:sz w:val="16"/>
              </w:rPr>
            </w:pPr>
          </w:p>
        </w:tc>
        <w:tc>
          <w:tcPr>
            <w:tcW w:w="1402" w:type="dxa"/>
            <w:gridSpan w:val="4"/>
            <w:tcBorders>
              <w:left w:val="single" w:sz="12" w:space="0" w:color="000000"/>
            </w:tcBorders>
            <w:vAlign w:val="center"/>
          </w:tcPr>
          <w:p w14:paraId="4D96C65D" w14:textId="77777777" w:rsidR="00F5456F" w:rsidRDefault="00F5456F" w:rsidP="002F077A">
            <w:pPr>
              <w:rPr>
                <w:sz w:val="16"/>
              </w:rPr>
            </w:pPr>
            <w:r>
              <w:rPr>
                <w:sz w:val="16"/>
              </w:rPr>
              <w:t>45.</w:t>
            </w:r>
          </w:p>
        </w:tc>
        <w:tc>
          <w:tcPr>
            <w:tcW w:w="1402" w:type="dxa"/>
            <w:gridSpan w:val="2"/>
            <w:tcBorders>
              <w:right w:val="single" w:sz="12" w:space="0" w:color="000000"/>
            </w:tcBorders>
          </w:tcPr>
          <w:p w14:paraId="2C44CB1B" w14:textId="77777777" w:rsidR="00F5456F" w:rsidRDefault="00F5456F" w:rsidP="002F077A">
            <w:pPr>
              <w:rPr>
                <w:sz w:val="16"/>
              </w:rPr>
            </w:pPr>
          </w:p>
        </w:tc>
      </w:tr>
      <w:tr w:rsidR="00F5456F" w14:paraId="7645E10E" w14:textId="77777777" w:rsidTr="009E6EC7">
        <w:trPr>
          <w:trHeight w:val="221"/>
          <w:jc w:val="center"/>
        </w:trPr>
        <w:tc>
          <w:tcPr>
            <w:tcW w:w="1401" w:type="dxa"/>
            <w:vAlign w:val="center"/>
          </w:tcPr>
          <w:p w14:paraId="733D6512" w14:textId="77777777" w:rsidR="00F5456F" w:rsidRDefault="00F5456F" w:rsidP="00D2320C">
            <w:pPr>
              <w:tabs>
                <w:tab w:val="left" w:pos="699"/>
              </w:tabs>
              <w:rPr>
                <w:sz w:val="16"/>
              </w:rPr>
            </w:pPr>
            <w:r>
              <w:rPr>
                <w:sz w:val="16"/>
              </w:rPr>
              <w:t>10.</w:t>
            </w:r>
            <w:r w:rsidR="008F1B4B">
              <w:rPr>
                <w:sz w:val="16"/>
              </w:rPr>
              <w:tab/>
            </w:r>
            <w:r w:rsidR="008F1B4B" w:rsidRPr="0059275C">
              <w:rPr>
                <w:i/>
                <w:sz w:val="18"/>
                <w:szCs w:val="18"/>
              </w:rPr>
              <w:t>1</w:t>
            </w:r>
          </w:p>
        </w:tc>
        <w:tc>
          <w:tcPr>
            <w:tcW w:w="1402" w:type="dxa"/>
            <w:gridSpan w:val="4"/>
            <w:tcBorders>
              <w:right w:val="nil"/>
            </w:tcBorders>
            <w:vAlign w:val="center"/>
          </w:tcPr>
          <w:p w14:paraId="155B4673" w14:textId="77777777" w:rsidR="00F5456F" w:rsidRPr="0059275C" w:rsidRDefault="00F5456F" w:rsidP="0024181A">
            <w:pPr>
              <w:tabs>
                <w:tab w:val="right" w:pos="858"/>
              </w:tabs>
              <w:rPr>
                <w:i/>
                <w:sz w:val="18"/>
                <w:szCs w:val="18"/>
              </w:rPr>
            </w:pPr>
          </w:p>
        </w:tc>
        <w:tc>
          <w:tcPr>
            <w:tcW w:w="1401" w:type="dxa"/>
            <w:gridSpan w:val="4"/>
            <w:tcBorders>
              <w:left w:val="single" w:sz="12" w:space="0" w:color="000000"/>
            </w:tcBorders>
            <w:vAlign w:val="center"/>
          </w:tcPr>
          <w:p w14:paraId="69AA5442" w14:textId="77777777" w:rsidR="00F5456F" w:rsidRDefault="00F5456F" w:rsidP="002F077A">
            <w:pPr>
              <w:rPr>
                <w:sz w:val="16"/>
              </w:rPr>
            </w:pPr>
            <w:r>
              <w:rPr>
                <w:sz w:val="16"/>
              </w:rPr>
              <w:t>22.</w:t>
            </w:r>
          </w:p>
        </w:tc>
        <w:tc>
          <w:tcPr>
            <w:tcW w:w="1402" w:type="dxa"/>
            <w:gridSpan w:val="4"/>
            <w:tcBorders>
              <w:right w:val="nil"/>
            </w:tcBorders>
            <w:vAlign w:val="center"/>
          </w:tcPr>
          <w:p w14:paraId="466F67CE" w14:textId="77777777" w:rsidR="00F5456F" w:rsidRDefault="00F5456F" w:rsidP="002F077A">
            <w:pPr>
              <w:rPr>
                <w:sz w:val="16"/>
              </w:rPr>
            </w:pPr>
          </w:p>
        </w:tc>
        <w:tc>
          <w:tcPr>
            <w:tcW w:w="1402" w:type="dxa"/>
            <w:gridSpan w:val="4"/>
            <w:tcBorders>
              <w:left w:val="single" w:sz="12" w:space="0" w:color="000000"/>
            </w:tcBorders>
            <w:vAlign w:val="center"/>
          </w:tcPr>
          <w:p w14:paraId="3AEE1F08" w14:textId="77777777" w:rsidR="00F5456F" w:rsidRDefault="00F5456F" w:rsidP="002F077A">
            <w:pPr>
              <w:rPr>
                <w:sz w:val="16"/>
              </w:rPr>
            </w:pPr>
            <w:r>
              <w:rPr>
                <w:sz w:val="16"/>
              </w:rPr>
              <w:t>34.</w:t>
            </w:r>
          </w:p>
        </w:tc>
        <w:tc>
          <w:tcPr>
            <w:tcW w:w="1401" w:type="dxa"/>
            <w:gridSpan w:val="4"/>
            <w:tcBorders>
              <w:right w:val="nil"/>
            </w:tcBorders>
            <w:vAlign w:val="center"/>
          </w:tcPr>
          <w:p w14:paraId="5C293D89" w14:textId="77777777" w:rsidR="00F5456F" w:rsidRDefault="00F5456F" w:rsidP="002F077A">
            <w:pPr>
              <w:rPr>
                <w:sz w:val="16"/>
              </w:rPr>
            </w:pPr>
          </w:p>
        </w:tc>
        <w:tc>
          <w:tcPr>
            <w:tcW w:w="1402" w:type="dxa"/>
            <w:gridSpan w:val="4"/>
            <w:tcBorders>
              <w:left w:val="single" w:sz="12" w:space="0" w:color="000000"/>
            </w:tcBorders>
            <w:vAlign w:val="center"/>
          </w:tcPr>
          <w:p w14:paraId="352AA37C" w14:textId="77777777" w:rsidR="00F5456F" w:rsidRDefault="00F5456F" w:rsidP="002F077A">
            <w:pPr>
              <w:rPr>
                <w:sz w:val="16"/>
              </w:rPr>
            </w:pPr>
            <w:r>
              <w:rPr>
                <w:sz w:val="16"/>
              </w:rPr>
              <w:t>46.</w:t>
            </w:r>
          </w:p>
        </w:tc>
        <w:tc>
          <w:tcPr>
            <w:tcW w:w="1402" w:type="dxa"/>
            <w:gridSpan w:val="2"/>
            <w:tcBorders>
              <w:right w:val="single" w:sz="12" w:space="0" w:color="000000"/>
            </w:tcBorders>
          </w:tcPr>
          <w:p w14:paraId="3FCEA968" w14:textId="77777777" w:rsidR="00F5456F" w:rsidRDefault="00F5456F" w:rsidP="002F077A">
            <w:pPr>
              <w:rPr>
                <w:sz w:val="16"/>
              </w:rPr>
            </w:pPr>
          </w:p>
        </w:tc>
      </w:tr>
      <w:tr w:rsidR="00F5456F" w14:paraId="698C284A" w14:textId="77777777" w:rsidTr="009E6EC7">
        <w:trPr>
          <w:trHeight w:val="221"/>
          <w:jc w:val="center"/>
        </w:trPr>
        <w:tc>
          <w:tcPr>
            <w:tcW w:w="1401" w:type="dxa"/>
            <w:tcBorders>
              <w:bottom w:val="nil"/>
            </w:tcBorders>
            <w:vAlign w:val="center"/>
          </w:tcPr>
          <w:p w14:paraId="71D7D3F6" w14:textId="77777777" w:rsidR="00F5456F" w:rsidRDefault="00F5456F" w:rsidP="00D2320C">
            <w:pPr>
              <w:tabs>
                <w:tab w:val="left" w:pos="699"/>
              </w:tabs>
              <w:rPr>
                <w:sz w:val="16"/>
              </w:rPr>
            </w:pPr>
            <w:r>
              <w:rPr>
                <w:sz w:val="16"/>
              </w:rPr>
              <w:t>11.</w:t>
            </w:r>
            <w:r w:rsidR="008F1B4B">
              <w:rPr>
                <w:sz w:val="16"/>
              </w:rPr>
              <w:tab/>
            </w:r>
            <w:r w:rsidR="008F1B4B" w:rsidRPr="0059275C">
              <w:rPr>
                <w:i/>
                <w:sz w:val="18"/>
                <w:szCs w:val="18"/>
              </w:rPr>
              <w:t>0</w:t>
            </w:r>
          </w:p>
        </w:tc>
        <w:tc>
          <w:tcPr>
            <w:tcW w:w="1402" w:type="dxa"/>
            <w:gridSpan w:val="4"/>
            <w:tcBorders>
              <w:bottom w:val="nil"/>
              <w:right w:val="nil"/>
            </w:tcBorders>
            <w:vAlign w:val="center"/>
          </w:tcPr>
          <w:p w14:paraId="7FEB8A8F" w14:textId="77777777" w:rsidR="00F5456F" w:rsidRPr="0059275C" w:rsidRDefault="00F5456F" w:rsidP="0024181A">
            <w:pPr>
              <w:tabs>
                <w:tab w:val="right" w:pos="858"/>
              </w:tabs>
              <w:rPr>
                <w:i/>
                <w:sz w:val="18"/>
                <w:szCs w:val="18"/>
              </w:rPr>
            </w:pPr>
          </w:p>
        </w:tc>
        <w:tc>
          <w:tcPr>
            <w:tcW w:w="1401" w:type="dxa"/>
            <w:gridSpan w:val="4"/>
            <w:tcBorders>
              <w:left w:val="single" w:sz="12" w:space="0" w:color="000000"/>
              <w:bottom w:val="nil"/>
            </w:tcBorders>
            <w:vAlign w:val="center"/>
          </w:tcPr>
          <w:p w14:paraId="0A2F9C72" w14:textId="77777777" w:rsidR="00F5456F" w:rsidRDefault="00F5456F" w:rsidP="002F077A">
            <w:pPr>
              <w:rPr>
                <w:sz w:val="16"/>
              </w:rPr>
            </w:pPr>
            <w:r>
              <w:rPr>
                <w:sz w:val="16"/>
              </w:rPr>
              <w:t>23.</w:t>
            </w:r>
          </w:p>
        </w:tc>
        <w:tc>
          <w:tcPr>
            <w:tcW w:w="1402" w:type="dxa"/>
            <w:gridSpan w:val="4"/>
            <w:tcBorders>
              <w:bottom w:val="nil"/>
              <w:right w:val="nil"/>
            </w:tcBorders>
            <w:vAlign w:val="center"/>
          </w:tcPr>
          <w:p w14:paraId="5F9164B4" w14:textId="77777777" w:rsidR="00F5456F" w:rsidRDefault="00F5456F" w:rsidP="002F077A">
            <w:pPr>
              <w:rPr>
                <w:sz w:val="16"/>
              </w:rPr>
            </w:pPr>
          </w:p>
        </w:tc>
        <w:tc>
          <w:tcPr>
            <w:tcW w:w="1402" w:type="dxa"/>
            <w:gridSpan w:val="4"/>
            <w:tcBorders>
              <w:left w:val="single" w:sz="12" w:space="0" w:color="000000"/>
              <w:bottom w:val="nil"/>
            </w:tcBorders>
            <w:vAlign w:val="center"/>
          </w:tcPr>
          <w:p w14:paraId="67D13C6F" w14:textId="77777777" w:rsidR="00F5456F" w:rsidRDefault="00F5456F" w:rsidP="002F077A">
            <w:pPr>
              <w:rPr>
                <w:sz w:val="16"/>
              </w:rPr>
            </w:pPr>
            <w:r>
              <w:rPr>
                <w:sz w:val="16"/>
              </w:rPr>
              <w:t>35.</w:t>
            </w:r>
          </w:p>
        </w:tc>
        <w:tc>
          <w:tcPr>
            <w:tcW w:w="1401" w:type="dxa"/>
            <w:gridSpan w:val="4"/>
            <w:tcBorders>
              <w:bottom w:val="nil"/>
              <w:right w:val="nil"/>
            </w:tcBorders>
            <w:vAlign w:val="center"/>
          </w:tcPr>
          <w:p w14:paraId="61084F81" w14:textId="77777777" w:rsidR="00F5456F" w:rsidRDefault="00F5456F" w:rsidP="002F077A">
            <w:pPr>
              <w:rPr>
                <w:sz w:val="16"/>
              </w:rPr>
            </w:pPr>
          </w:p>
        </w:tc>
        <w:tc>
          <w:tcPr>
            <w:tcW w:w="1402" w:type="dxa"/>
            <w:gridSpan w:val="4"/>
            <w:tcBorders>
              <w:left w:val="single" w:sz="12" w:space="0" w:color="000000"/>
              <w:bottom w:val="nil"/>
            </w:tcBorders>
            <w:vAlign w:val="center"/>
          </w:tcPr>
          <w:p w14:paraId="16DEF842" w14:textId="77777777" w:rsidR="00F5456F" w:rsidRDefault="00F5456F" w:rsidP="002F077A">
            <w:pPr>
              <w:rPr>
                <w:sz w:val="16"/>
              </w:rPr>
            </w:pPr>
            <w:r>
              <w:rPr>
                <w:sz w:val="16"/>
              </w:rPr>
              <w:t>47.</w:t>
            </w:r>
          </w:p>
        </w:tc>
        <w:tc>
          <w:tcPr>
            <w:tcW w:w="1402" w:type="dxa"/>
            <w:gridSpan w:val="2"/>
            <w:tcBorders>
              <w:bottom w:val="nil"/>
              <w:right w:val="single" w:sz="12" w:space="0" w:color="000000"/>
            </w:tcBorders>
          </w:tcPr>
          <w:p w14:paraId="02E6C124" w14:textId="77777777" w:rsidR="00F5456F" w:rsidRDefault="00F5456F" w:rsidP="002F077A">
            <w:pPr>
              <w:rPr>
                <w:sz w:val="16"/>
              </w:rPr>
            </w:pPr>
          </w:p>
        </w:tc>
      </w:tr>
      <w:tr w:rsidR="00F5456F" w14:paraId="4C6FA1A0" w14:textId="77777777" w:rsidTr="009E6EC7">
        <w:trPr>
          <w:trHeight w:val="221"/>
          <w:jc w:val="center"/>
        </w:trPr>
        <w:tc>
          <w:tcPr>
            <w:tcW w:w="1401" w:type="dxa"/>
            <w:tcBorders>
              <w:bottom w:val="nil"/>
            </w:tcBorders>
            <w:vAlign w:val="center"/>
          </w:tcPr>
          <w:p w14:paraId="40F29127" w14:textId="77777777" w:rsidR="00F5456F" w:rsidRDefault="00F5456F" w:rsidP="00D2320C">
            <w:pPr>
              <w:tabs>
                <w:tab w:val="left" w:pos="699"/>
              </w:tabs>
              <w:rPr>
                <w:sz w:val="16"/>
              </w:rPr>
            </w:pPr>
            <w:r>
              <w:rPr>
                <w:sz w:val="16"/>
              </w:rPr>
              <w:t>12.</w:t>
            </w:r>
          </w:p>
        </w:tc>
        <w:tc>
          <w:tcPr>
            <w:tcW w:w="1402" w:type="dxa"/>
            <w:gridSpan w:val="4"/>
            <w:tcBorders>
              <w:bottom w:val="single" w:sz="12" w:space="0" w:color="000000"/>
              <w:right w:val="nil"/>
            </w:tcBorders>
            <w:vAlign w:val="center"/>
          </w:tcPr>
          <w:p w14:paraId="34B74FB9" w14:textId="77777777" w:rsidR="00F5456F" w:rsidRPr="0059275C" w:rsidRDefault="00B84EA5" w:rsidP="0024181A">
            <w:pPr>
              <w:tabs>
                <w:tab w:val="right" w:pos="858"/>
              </w:tabs>
              <w:rPr>
                <w:i/>
                <w:sz w:val="18"/>
                <w:szCs w:val="18"/>
              </w:rPr>
            </w:pPr>
            <w:r w:rsidRPr="0059275C">
              <w:rPr>
                <w:i/>
                <w:sz w:val="18"/>
                <w:szCs w:val="18"/>
              </w:rPr>
              <w:tab/>
            </w:r>
            <w:r w:rsidR="008F1B4B" w:rsidRPr="0059275C">
              <w:rPr>
                <w:i/>
                <w:sz w:val="18"/>
                <w:szCs w:val="18"/>
              </w:rPr>
              <w:t>6</w:t>
            </w:r>
          </w:p>
        </w:tc>
        <w:tc>
          <w:tcPr>
            <w:tcW w:w="1401" w:type="dxa"/>
            <w:gridSpan w:val="4"/>
            <w:tcBorders>
              <w:left w:val="single" w:sz="12" w:space="0" w:color="000000"/>
              <w:bottom w:val="nil"/>
            </w:tcBorders>
            <w:vAlign w:val="center"/>
          </w:tcPr>
          <w:p w14:paraId="777A3BC7" w14:textId="77777777" w:rsidR="00F5456F" w:rsidRDefault="00F5456F" w:rsidP="002F077A">
            <w:pPr>
              <w:rPr>
                <w:sz w:val="16"/>
              </w:rPr>
            </w:pPr>
            <w:r>
              <w:rPr>
                <w:sz w:val="16"/>
              </w:rPr>
              <w:t>24.</w:t>
            </w:r>
          </w:p>
        </w:tc>
        <w:tc>
          <w:tcPr>
            <w:tcW w:w="1402" w:type="dxa"/>
            <w:gridSpan w:val="4"/>
            <w:tcBorders>
              <w:bottom w:val="single" w:sz="12" w:space="0" w:color="000000"/>
              <w:right w:val="nil"/>
            </w:tcBorders>
            <w:vAlign w:val="center"/>
          </w:tcPr>
          <w:p w14:paraId="27543DC0" w14:textId="77777777" w:rsidR="00F5456F" w:rsidRDefault="00F5456F" w:rsidP="002F077A">
            <w:pPr>
              <w:rPr>
                <w:sz w:val="16"/>
              </w:rPr>
            </w:pPr>
          </w:p>
        </w:tc>
        <w:tc>
          <w:tcPr>
            <w:tcW w:w="1402" w:type="dxa"/>
            <w:gridSpan w:val="4"/>
            <w:tcBorders>
              <w:left w:val="single" w:sz="12" w:space="0" w:color="000000"/>
              <w:bottom w:val="nil"/>
            </w:tcBorders>
            <w:vAlign w:val="center"/>
          </w:tcPr>
          <w:p w14:paraId="65D1BD59" w14:textId="77777777" w:rsidR="00F5456F" w:rsidRDefault="00F5456F" w:rsidP="002F077A">
            <w:pPr>
              <w:rPr>
                <w:sz w:val="16"/>
              </w:rPr>
            </w:pPr>
            <w:r>
              <w:rPr>
                <w:sz w:val="16"/>
              </w:rPr>
              <w:t>36.</w:t>
            </w:r>
          </w:p>
        </w:tc>
        <w:tc>
          <w:tcPr>
            <w:tcW w:w="1401" w:type="dxa"/>
            <w:gridSpan w:val="4"/>
            <w:tcBorders>
              <w:bottom w:val="single" w:sz="12" w:space="0" w:color="000000"/>
              <w:right w:val="nil"/>
            </w:tcBorders>
            <w:vAlign w:val="center"/>
          </w:tcPr>
          <w:p w14:paraId="3A59EDED" w14:textId="77777777" w:rsidR="00F5456F" w:rsidRDefault="00F5456F" w:rsidP="002F077A">
            <w:pPr>
              <w:rPr>
                <w:sz w:val="16"/>
              </w:rPr>
            </w:pPr>
          </w:p>
        </w:tc>
        <w:tc>
          <w:tcPr>
            <w:tcW w:w="1402" w:type="dxa"/>
            <w:gridSpan w:val="4"/>
            <w:tcBorders>
              <w:left w:val="single" w:sz="12" w:space="0" w:color="000000"/>
              <w:bottom w:val="nil"/>
            </w:tcBorders>
            <w:vAlign w:val="center"/>
          </w:tcPr>
          <w:p w14:paraId="27097AD6" w14:textId="77777777" w:rsidR="00F5456F" w:rsidRDefault="00F5456F" w:rsidP="002F077A">
            <w:pPr>
              <w:rPr>
                <w:sz w:val="16"/>
              </w:rPr>
            </w:pPr>
            <w:r>
              <w:rPr>
                <w:sz w:val="16"/>
              </w:rPr>
              <w:t>48.</w:t>
            </w:r>
          </w:p>
        </w:tc>
        <w:tc>
          <w:tcPr>
            <w:tcW w:w="1402" w:type="dxa"/>
            <w:gridSpan w:val="2"/>
            <w:tcBorders>
              <w:bottom w:val="nil"/>
              <w:right w:val="single" w:sz="12" w:space="0" w:color="000000"/>
            </w:tcBorders>
          </w:tcPr>
          <w:p w14:paraId="31BA2023" w14:textId="77777777" w:rsidR="00F5456F" w:rsidRDefault="00F5456F" w:rsidP="002F077A">
            <w:pPr>
              <w:rPr>
                <w:sz w:val="16"/>
              </w:rPr>
            </w:pPr>
          </w:p>
        </w:tc>
      </w:tr>
      <w:tr w:rsidR="00F5456F" w14:paraId="1F2FC9AB" w14:textId="77777777" w:rsidTr="009E6EC7">
        <w:trPr>
          <w:trHeight w:val="221"/>
          <w:jc w:val="center"/>
        </w:trPr>
        <w:tc>
          <w:tcPr>
            <w:tcW w:w="1401" w:type="dxa"/>
            <w:tcBorders>
              <w:top w:val="single" w:sz="12" w:space="0" w:color="000000"/>
              <w:bottom w:val="single" w:sz="12" w:space="0" w:color="000000"/>
            </w:tcBorders>
          </w:tcPr>
          <w:p w14:paraId="719858D4" w14:textId="77777777" w:rsidR="008F1B4B" w:rsidRPr="00B72223" w:rsidRDefault="00F5456F" w:rsidP="00D2320C">
            <w:pPr>
              <w:tabs>
                <w:tab w:val="left" w:pos="699"/>
              </w:tabs>
              <w:rPr>
                <w:b/>
                <w:sz w:val="16"/>
              </w:rPr>
            </w:pPr>
            <w:r w:rsidRPr="00B72223">
              <w:rPr>
                <w:b/>
                <w:sz w:val="16"/>
              </w:rPr>
              <w:t>Total:</w:t>
            </w:r>
            <w:r w:rsidR="008F1B4B" w:rsidRPr="00B72223">
              <w:rPr>
                <w:b/>
                <w:sz w:val="16"/>
              </w:rPr>
              <w:t xml:space="preserve"> </w:t>
            </w:r>
          </w:p>
          <w:p w14:paraId="7C94B7D2" w14:textId="77777777" w:rsidR="00F5456F" w:rsidRPr="0059275C" w:rsidRDefault="005F1AAE" w:rsidP="0024181A">
            <w:pPr>
              <w:tabs>
                <w:tab w:val="left" w:pos="699"/>
              </w:tabs>
              <w:rPr>
                <w:i/>
                <w:sz w:val="18"/>
                <w:szCs w:val="18"/>
              </w:rPr>
            </w:pPr>
            <w:r>
              <w:rPr>
                <w:rFonts w:ascii="Comic Sans MS" w:hAnsi="Comic Sans MS"/>
                <w:i/>
                <w:sz w:val="16"/>
              </w:rPr>
              <w:tab/>
            </w:r>
            <w:r w:rsidR="008F1B4B" w:rsidRPr="0059275C">
              <w:rPr>
                <w:i/>
                <w:sz w:val="18"/>
                <w:szCs w:val="18"/>
              </w:rPr>
              <w:t>9</w:t>
            </w:r>
          </w:p>
        </w:tc>
        <w:tc>
          <w:tcPr>
            <w:tcW w:w="1402" w:type="dxa"/>
            <w:gridSpan w:val="4"/>
            <w:tcBorders>
              <w:top w:val="single" w:sz="12" w:space="0" w:color="000000"/>
              <w:bottom w:val="single" w:sz="12" w:space="0" w:color="000000"/>
              <w:right w:val="single" w:sz="12" w:space="0" w:color="000000"/>
            </w:tcBorders>
          </w:tcPr>
          <w:p w14:paraId="705CE866" w14:textId="77777777" w:rsidR="00F5456F" w:rsidRPr="00B72223" w:rsidRDefault="00F5456F" w:rsidP="0024181A">
            <w:pPr>
              <w:tabs>
                <w:tab w:val="right" w:pos="858"/>
              </w:tabs>
              <w:rPr>
                <w:b/>
                <w:sz w:val="16"/>
              </w:rPr>
            </w:pPr>
            <w:r w:rsidRPr="00B72223">
              <w:rPr>
                <w:b/>
                <w:sz w:val="16"/>
              </w:rPr>
              <w:t>Total:</w:t>
            </w:r>
          </w:p>
          <w:p w14:paraId="374C8DA9" w14:textId="77777777" w:rsidR="008F1B4B" w:rsidRPr="0059275C" w:rsidRDefault="005F1AAE" w:rsidP="0024181A">
            <w:pPr>
              <w:tabs>
                <w:tab w:val="right" w:pos="858"/>
              </w:tabs>
              <w:rPr>
                <w:i/>
                <w:sz w:val="18"/>
                <w:szCs w:val="18"/>
              </w:rPr>
            </w:pPr>
            <w:r>
              <w:rPr>
                <w:rFonts w:ascii="Comic Sans MS" w:hAnsi="Comic Sans MS"/>
                <w:i/>
                <w:sz w:val="16"/>
              </w:rPr>
              <w:tab/>
            </w:r>
            <w:r w:rsidR="008F1B4B" w:rsidRPr="0059275C">
              <w:rPr>
                <w:i/>
                <w:sz w:val="18"/>
                <w:szCs w:val="18"/>
              </w:rPr>
              <w:t>84</w:t>
            </w:r>
          </w:p>
        </w:tc>
        <w:tc>
          <w:tcPr>
            <w:tcW w:w="1401" w:type="dxa"/>
            <w:gridSpan w:val="4"/>
            <w:tcBorders>
              <w:top w:val="single" w:sz="12" w:space="0" w:color="000000"/>
              <w:left w:val="single" w:sz="12" w:space="0" w:color="000000"/>
              <w:bottom w:val="single" w:sz="12" w:space="0" w:color="000000"/>
            </w:tcBorders>
          </w:tcPr>
          <w:p w14:paraId="0EE368EF" w14:textId="77777777" w:rsidR="00F5456F" w:rsidRPr="00B72223" w:rsidRDefault="00F5456F" w:rsidP="002F077A">
            <w:pPr>
              <w:rPr>
                <w:b/>
                <w:sz w:val="16"/>
              </w:rPr>
            </w:pPr>
            <w:r w:rsidRPr="00B72223">
              <w:rPr>
                <w:b/>
                <w:sz w:val="16"/>
              </w:rPr>
              <w:t>Total:</w:t>
            </w:r>
          </w:p>
        </w:tc>
        <w:tc>
          <w:tcPr>
            <w:tcW w:w="1402" w:type="dxa"/>
            <w:gridSpan w:val="4"/>
            <w:tcBorders>
              <w:top w:val="single" w:sz="12" w:space="0" w:color="000000"/>
              <w:bottom w:val="single" w:sz="12" w:space="0" w:color="000000"/>
              <w:right w:val="single" w:sz="12" w:space="0" w:color="000000"/>
            </w:tcBorders>
          </w:tcPr>
          <w:p w14:paraId="453D58D0" w14:textId="77777777" w:rsidR="00F5456F" w:rsidRPr="00B72223" w:rsidRDefault="00F5456F" w:rsidP="002F077A">
            <w:pPr>
              <w:rPr>
                <w:b/>
                <w:sz w:val="16"/>
              </w:rPr>
            </w:pPr>
            <w:r w:rsidRPr="00B72223">
              <w:rPr>
                <w:b/>
                <w:sz w:val="16"/>
              </w:rPr>
              <w:t>Total:</w:t>
            </w:r>
          </w:p>
        </w:tc>
        <w:tc>
          <w:tcPr>
            <w:tcW w:w="1402" w:type="dxa"/>
            <w:gridSpan w:val="4"/>
            <w:tcBorders>
              <w:top w:val="single" w:sz="12" w:space="0" w:color="000000"/>
              <w:left w:val="single" w:sz="12" w:space="0" w:color="000000"/>
              <w:bottom w:val="single" w:sz="12" w:space="0" w:color="000000"/>
            </w:tcBorders>
          </w:tcPr>
          <w:p w14:paraId="5D85020C" w14:textId="77777777" w:rsidR="00F5456F" w:rsidRPr="00B72223" w:rsidRDefault="00F5456F" w:rsidP="002F077A">
            <w:pPr>
              <w:rPr>
                <w:b/>
                <w:sz w:val="16"/>
              </w:rPr>
            </w:pPr>
            <w:r w:rsidRPr="00B72223">
              <w:rPr>
                <w:b/>
                <w:sz w:val="16"/>
              </w:rPr>
              <w:t>Total:</w:t>
            </w:r>
          </w:p>
        </w:tc>
        <w:tc>
          <w:tcPr>
            <w:tcW w:w="1401" w:type="dxa"/>
            <w:gridSpan w:val="4"/>
            <w:tcBorders>
              <w:top w:val="single" w:sz="12" w:space="0" w:color="000000"/>
              <w:bottom w:val="single" w:sz="12" w:space="0" w:color="000000"/>
              <w:right w:val="single" w:sz="12" w:space="0" w:color="000000"/>
            </w:tcBorders>
          </w:tcPr>
          <w:p w14:paraId="52AC6212" w14:textId="77777777" w:rsidR="00F5456F" w:rsidRPr="00B72223" w:rsidRDefault="00F5456F" w:rsidP="002F077A">
            <w:pPr>
              <w:rPr>
                <w:b/>
                <w:sz w:val="16"/>
              </w:rPr>
            </w:pPr>
            <w:r w:rsidRPr="00B72223">
              <w:rPr>
                <w:b/>
                <w:sz w:val="16"/>
              </w:rPr>
              <w:t>Total:</w:t>
            </w:r>
          </w:p>
        </w:tc>
        <w:tc>
          <w:tcPr>
            <w:tcW w:w="1402" w:type="dxa"/>
            <w:gridSpan w:val="4"/>
            <w:tcBorders>
              <w:top w:val="single" w:sz="12" w:space="0" w:color="000000"/>
              <w:left w:val="single" w:sz="12" w:space="0" w:color="000000"/>
              <w:bottom w:val="single" w:sz="12" w:space="0" w:color="000000"/>
            </w:tcBorders>
          </w:tcPr>
          <w:p w14:paraId="3A3B32F7" w14:textId="77777777" w:rsidR="00F5456F" w:rsidRPr="00B72223" w:rsidRDefault="00F5456F" w:rsidP="002F077A">
            <w:pPr>
              <w:rPr>
                <w:b/>
                <w:sz w:val="16"/>
              </w:rPr>
            </w:pPr>
            <w:r w:rsidRPr="00B72223">
              <w:rPr>
                <w:b/>
                <w:sz w:val="16"/>
              </w:rPr>
              <w:t>Total:</w:t>
            </w:r>
          </w:p>
        </w:tc>
        <w:tc>
          <w:tcPr>
            <w:tcW w:w="1402" w:type="dxa"/>
            <w:gridSpan w:val="2"/>
            <w:tcBorders>
              <w:top w:val="single" w:sz="12" w:space="0" w:color="000000"/>
              <w:bottom w:val="single" w:sz="12" w:space="0" w:color="000000"/>
              <w:right w:val="single" w:sz="12" w:space="0" w:color="000000"/>
            </w:tcBorders>
          </w:tcPr>
          <w:p w14:paraId="0C1F1330" w14:textId="77777777" w:rsidR="00F5456F" w:rsidRPr="00B72223" w:rsidRDefault="00F5456F" w:rsidP="002F077A">
            <w:pPr>
              <w:rPr>
                <w:b/>
                <w:sz w:val="16"/>
              </w:rPr>
            </w:pPr>
            <w:r w:rsidRPr="00B72223">
              <w:rPr>
                <w:b/>
                <w:sz w:val="16"/>
              </w:rPr>
              <w:t>Total:</w:t>
            </w:r>
          </w:p>
        </w:tc>
      </w:tr>
      <w:tr w:rsidR="00F5456F" w14:paraId="56FA3CCE" w14:textId="77777777" w:rsidTr="009E6EC7">
        <w:trPr>
          <w:cantSplit/>
          <w:jc w:val="center"/>
        </w:trPr>
        <w:tc>
          <w:tcPr>
            <w:tcW w:w="1723" w:type="dxa"/>
            <w:gridSpan w:val="3"/>
            <w:tcBorders>
              <w:top w:val="nil"/>
            </w:tcBorders>
          </w:tcPr>
          <w:p w14:paraId="07586590" w14:textId="77777777" w:rsidR="00F5456F" w:rsidRPr="00B72223" w:rsidRDefault="00F5456F" w:rsidP="002F077A">
            <w:pPr>
              <w:jc w:val="left"/>
              <w:rPr>
                <w:b/>
                <w:sz w:val="16"/>
              </w:rPr>
            </w:pPr>
            <w:r w:rsidRPr="00B72223">
              <w:rPr>
                <w:b/>
                <w:sz w:val="16"/>
              </w:rPr>
              <w:t>15.  Total Error:</w:t>
            </w:r>
          </w:p>
          <w:p w14:paraId="653D00E1" w14:textId="77777777" w:rsidR="00F5456F" w:rsidRDefault="00F5456F" w:rsidP="002F077A">
            <w:pPr>
              <w:jc w:val="left"/>
              <w:rPr>
                <w:sz w:val="16"/>
              </w:rPr>
            </w:pPr>
          </w:p>
          <w:p w14:paraId="7057A116" w14:textId="77777777" w:rsidR="00F5456F" w:rsidRPr="0059275C" w:rsidRDefault="007D5AA1" w:rsidP="005551C6">
            <w:pPr>
              <w:jc w:val="center"/>
              <w:rPr>
                <w:sz w:val="18"/>
                <w:szCs w:val="18"/>
              </w:rPr>
            </w:pPr>
            <w:r w:rsidRPr="0059275C">
              <w:rPr>
                <w:i/>
                <w:sz w:val="18"/>
                <w:szCs w:val="18"/>
              </w:rPr>
              <w:t>+ 7</w:t>
            </w:r>
            <w:r w:rsidR="005551C6" w:rsidRPr="0059275C">
              <w:rPr>
                <w:i/>
                <w:sz w:val="18"/>
                <w:szCs w:val="18"/>
              </w:rPr>
              <w:t>5</w:t>
            </w:r>
          </w:p>
        </w:tc>
        <w:tc>
          <w:tcPr>
            <w:tcW w:w="3614" w:type="dxa"/>
            <w:gridSpan w:val="8"/>
            <w:tcBorders>
              <w:top w:val="nil"/>
            </w:tcBorders>
          </w:tcPr>
          <w:p w14:paraId="6CCBB1AA" w14:textId="2A6D4CEE" w:rsidR="00F5456F" w:rsidRPr="00B72223" w:rsidRDefault="00F5456F" w:rsidP="002F077A">
            <w:pPr>
              <w:jc w:val="left"/>
              <w:rPr>
                <w:b/>
                <w:sz w:val="16"/>
              </w:rPr>
            </w:pPr>
            <w:r w:rsidRPr="00B72223">
              <w:rPr>
                <w:b/>
                <w:sz w:val="16"/>
              </w:rPr>
              <w:t>16.  Number of unreasonable minus (−) errors (compare</w:t>
            </w:r>
            <w:r w:rsidR="00B72223" w:rsidRPr="00B72223">
              <w:rPr>
                <w:b/>
                <w:sz w:val="16"/>
              </w:rPr>
              <w:t xml:space="preserve"> each package error with Box 4):</w:t>
            </w:r>
          </w:p>
          <w:p w14:paraId="5D6BBD85" w14:textId="77777777" w:rsidR="007D5AA1" w:rsidRPr="0059275C" w:rsidRDefault="007D5AA1" w:rsidP="007D5AA1">
            <w:pPr>
              <w:jc w:val="center"/>
              <w:rPr>
                <w:i/>
                <w:sz w:val="18"/>
                <w:szCs w:val="18"/>
              </w:rPr>
            </w:pPr>
            <w:r w:rsidRPr="0059275C">
              <w:rPr>
                <w:i/>
                <w:sz w:val="18"/>
                <w:szCs w:val="18"/>
              </w:rPr>
              <w:t>0</w:t>
            </w:r>
          </w:p>
        </w:tc>
        <w:tc>
          <w:tcPr>
            <w:tcW w:w="2097" w:type="dxa"/>
            <w:gridSpan w:val="8"/>
            <w:tcBorders>
              <w:top w:val="nil"/>
            </w:tcBorders>
          </w:tcPr>
          <w:p w14:paraId="09526D6A" w14:textId="77777777" w:rsidR="00F5456F" w:rsidRPr="00B72223" w:rsidRDefault="00F5456F" w:rsidP="002F077A">
            <w:pPr>
              <w:jc w:val="left"/>
              <w:rPr>
                <w:b/>
                <w:sz w:val="16"/>
              </w:rPr>
            </w:pPr>
            <w:r w:rsidRPr="00B72223">
              <w:rPr>
                <w:b/>
                <w:sz w:val="16"/>
              </w:rPr>
              <w:t>17.  Is Box 16 greater than Box</w:t>
            </w:r>
            <w:r w:rsidR="007D5AA1" w:rsidRPr="00B72223">
              <w:rPr>
                <w:b/>
                <w:sz w:val="16"/>
              </w:rPr>
              <w:t> 8?</w:t>
            </w:r>
          </w:p>
          <w:p w14:paraId="3A3C23AC" w14:textId="54AA6886" w:rsidR="00F5456F" w:rsidRDefault="00C920B9" w:rsidP="002F077A">
            <w:pPr>
              <w:jc w:val="left"/>
              <w:rPr>
                <w:sz w:val="16"/>
              </w:rPr>
            </w:pPr>
            <w:r w:rsidRPr="00C920B9">
              <w:rPr>
                <w:szCs w:val="22"/>
              </w:rPr>
              <w:sym w:font="Wingdings 2" w:char="F0A3"/>
            </w:r>
            <w:r w:rsidR="00F5456F">
              <w:rPr>
                <w:sz w:val="16"/>
              </w:rPr>
              <w:t xml:space="preserve">  </w:t>
            </w:r>
            <w:proofErr w:type="gramStart"/>
            <w:r w:rsidR="00F5456F" w:rsidRPr="00B72223">
              <w:rPr>
                <w:b/>
                <w:sz w:val="16"/>
              </w:rPr>
              <w:t>Yes,</w:t>
            </w:r>
            <w:r w:rsidR="00F5456F">
              <w:rPr>
                <w:sz w:val="16"/>
              </w:rPr>
              <w:t xml:space="preserve">  lot</w:t>
            </w:r>
            <w:proofErr w:type="gramEnd"/>
            <w:r w:rsidR="00F5456F">
              <w:rPr>
                <w:sz w:val="16"/>
              </w:rPr>
              <w:t xml:space="preserve"> </w:t>
            </w:r>
            <w:r w:rsidR="00F5456F" w:rsidRPr="00A161FC">
              <w:rPr>
                <w:sz w:val="16"/>
                <w:u w:val="single"/>
              </w:rPr>
              <w:t>fails</w:t>
            </w:r>
          </w:p>
          <w:p w14:paraId="30313EC0" w14:textId="5EC1FBB5" w:rsidR="00F5456F" w:rsidRDefault="00C920B9" w:rsidP="002F077A">
            <w:pPr>
              <w:jc w:val="left"/>
              <w:rPr>
                <w:sz w:val="16"/>
              </w:rPr>
            </w:pPr>
            <w:r w:rsidRPr="00C920B9">
              <w:rPr>
                <w:szCs w:val="22"/>
              </w:rPr>
              <w:sym w:font="Wingdings" w:char="F0FE"/>
            </w:r>
            <w:r w:rsidR="00F5456F">
              <w:rPr>
                <w:sz w:val="16"/>
              </w:rPr>
              <w:t xml:space="preserve">  </w:t>
            </w:r>
            <w:r w:rsidR="00F5456F" w:rsidRPr="00B72223">
              <w:rPr>
                <w:b/>
                <w:sz w:val="16"/>
              </w:rPr>
              <w:t>No,</w:t>
            </w:r>
            <w:r w:rsidR="00F5456F">
              <w:rPr>
                <w:sz w:val="16"/>
              </w:rPr>
              <w:t xml:space="preserve"> go to Box 18 </w:t>
            </w:r>
          </w:p>
        </w:tc>
        <w:tc>
          <w:tcPr>
            <w:tcW w:w="1987" w:type="dxa"/>
            <w:gridSpan w:val="4"/>
            <w:tcBorders>
              <w:top w:val="nil"/>
            </w:tcBorders>
          </w:tcPr>
          <w:p w14:paraId="6C41073E" w14:textId="4B613D0E" w:rsidR="00F5456F" w:rsidRPr="00B72223" w:rsidRDefault="00F5456F" w:rsidP="002F077A">
            <w:pPr>
              <w:jc w:val="left"/>
              <w:rPr>
                <w:b/>
                <w:sz w:val="16"/>
              </w:rPr>
            </w:pPr>
            <w:r w:rsidRPr="00B72223">
              <w:rPr>
                <w:b/>
                <w:sz w:val="16"/>
              </w:rPr>
              <w:t>18.  Average error in dimensionless units</w:t>
            </w:r>
            <w:r w:rsidR="00B72223" w:rsidRPr="00B72223">
              <w:rPr>
                <w:b/>
                <w:sz w:val="16"/>
              </w:rPr>
              <w:t>:</w:t>
            </w:r>
            <w:r w:rsidR="000207AA" w:rsidRPr="002B0AC9">
              <w:rPr>
                <w:sz w:val="16"/>
                <w:szCs w:val="16"/>
              </w:rPr>
              <w:fldChar w:fldCharType="begin"/>
            </w:r>
            <w:r w:rsidR="000207AA" w:rsidRPr="002B0AC9">
              <w:rPr>
                <w:sz w:val="16"/>
                <w:szCs w:val="16"/>
              </w:rPr>
              <w:instrText xml:space="preserve"> XE "</w:instrText>
            </w:r>
            <w:r w:rsidR="004104E9" w:rsidRPr="002B0AC9">
              <w:rPr>
                <w:sz w:val="16"/>
                <w:szCs w:val="16"/>
              </w:rPr>
              <w:instrText>Dimensionless Units</w:instrText>
            </w:r>
            <w:r w:rsidR="000207AA" w:rsidRPr="002B0AC9">
              <w:rPr>
                <w:sz w:val="16"/>
                <w:szCs w:val="16"/>
              </w:rPr>
              <w:instrText xml:space="preserve">" </w:instrText>
            </w:r>
            <w:r w:rsidR="000207AA" w:rsidRPr="002B0AC9">
              <w:rPr>
                <w:sz w:val="16"/>
                <w:szCs w:val="16"/>
              </w:rPr>
              <w:fldChar w:fldCharType="end"/>
            </w:r>
            <w:r w:rsidRPr="00B72223">
              <w:rPr>
                <w:b/>
                <w:sz w:val="16"/>
              </w:rPr>
              <w:t xml:space="preserve"> </w:t>
            </w:r>
          </w:p>
          <w:p w14:paraId="15BFB7E8" w14:textId="77777777" w:rsidR="00F5456F" w:rsidRDefault="00F5456F" w:rsidP="002F077A">
            <w:pPr>
              <w:jc w:val="left"/>
              <w:rPr>
                <w:sz w:val="16"/>
              </w:rPr>
            </w:pPr>
            <w:r>
              <w:rPr>
                <w:sz w:val="16"/>
              </w:rPr>
              <w:t xml:space="preserve">(Box 15 </w:t>
            </w:r>
            <w:r>
              <w:rPr>
                <w:sz w:val="16"/>
              </w:rPr>
              <w:sym w:font="Symbol" w:char="F0B8"/>
            </w:r>
            <w:r>
              <w:rPr>
                <w:sz w:val="16"/>
              </w:rPr>
              <w:t xml:space="preserve"> Box 6 =) </w:t>
            </w:r>
          </w:p>
          <w:p w14:paraId="76FF05C9" w14:textId="77777777" w:rsidR="007D5AA1" w:rsidRPr="0059275C" w:rsidRDefault="007D5AA1" w:rsidP="007D5AA1">
            <w:pPr>
              <w:jc w:val="center"/>
              <w:rPr>
                <w:i/>
                <w:sz w:val="18"/>
                <w:szCs w:val="18"/>
              </w:rPr>
            </w:pPr>
            <w:r w:rsidRPr="0059275C">
              <w:rPr>
                <w:i/>
                <w:sz w:val="18"/>
                <w:szCs w:val="18"/>
              </w:rPr>
              <w:t>+ 6.25</w:t>
            </w:r>
          </w:p>
        </w:tc>
        <w:tc>
          <w:tcPr>
            <w:tcW w:w="1792" w:type="dxa"/>
            <w:gridSpan w:val="4"/>
            <w:tcBorders>
              <w:top w:val="nil"/>
              <w:right w:val="single" w:sz="12" w:space="0" w:color="000000"/>
            </w:tcBorders>
          </w:tcPr>
          <w:p w14:paraId="308DED4D" w14:textId="77777777" w:rsidR="00F5456F" w:rsidRPr="00B72223" w:rsidRDefault="00F5456F" w:rsidP="002F077A">
            <w:pPr>
              <w:jc w:val="left"/>
              <w:rPr>
                <w:b/>
                <w:sz w:val="16"/>
              </w:rPr>
            </w:pPr>
            <w:r w:rsidRPr="00B72223">
              <w:rPr>
                <w:b/>
                <w:sz w:val="16"/>
              </w:rPr>
              <w:t xml:space="preserve">19.  Average error in labeled units:  </w:t>
            </w:r>
          </w:p>
          <w:p w14:paraId="4FD5716C" w14:textId="77777777" w:rsidR="00F5456F" w:rsidRDefault="00F5456F" w:rsidP="002F077A">
            <w:pPr>
              <w:jc w:val="left"/>
              <w:rPr>
                <w:sz w:val="16"/>
              </w:rPr>
            </w:pPr>
            <w:r>
              <w:rPr>
                <w:sz w:val="16"/>
              </w:rPr>
              <w:t xml:space="preserve">(Box 18 </w:t>
            </w:r>
            <w:r w:rsidR="000A3CA2">
              <w:rPr>
                <w:sz w:val="16"/>
              </w:rPr>
              <w:t>×</w:t>
            </w:r>
            <w:r>
              <w:rPr>
                <w:sz w:val="16"/>
              </w:rPr>
              <w:t xml:space="preserve"> Box 2 =)</w:t>
            </w:r>
          </w:p>
          <w:p w14:paraId="4A6D1CE4" w14:textId="77777777" w:rsidR="007D5AA1" w:rsidRPr="0059275C" w:rsidRDefault="007D5AA1" w:rsidP="007D5AA1">
            <w:pPr>
              <w:jc w:val="center"/>
              <w:rPr>
                <w:i/>
                <w:sz w:val="18"/>
                <w:szCs w:val="18"/>
              </w:rPr>
            </w:pPr>
            <w:r w:rsidRPr="0059275C">
              <w:rPr>
                <w:i/>
                <w:sz w:val="18"/>
                <w:szCs w:val="18"/>
              </w:rPr>
              <w:t xml:space="preserve">+ 0.006 </w:t>
            </w:r>
            <w:proofErr w:type="spellStart"/>
            <w:r w:rsidRPr="0059275C">
              <w:rPr>
                <w:i/>
                <w:sz w:val="18"/>
                <w:szCs w:val="18"/>
              </w:rPr>
              <w:t>lb</w:t>
            </w:r>
            <w:proofErr w:type="spellEnd"/>
          </w:p>
        </w:tc>
      </w:tr>
      <w:tr w:rsidR="00F5456F" w:rsidRPr="007E453B" w14:paraId="69E65E0C" w14:textId="77777777" w:rsidTr="009E6EC7">
        <w:trPr>
          <w:cantSplit/>
          <w:trHeight w:val="804"/>
          <w:jc w:val="center"/>
        </w:trPr>
        <w:tc>
          <w:tcPr>
            <w:tcW w:w="3069" w:type="dxa"/>
            <w:gridSpan w:val="6"/>
          </w:tcPr>
          <w:p w14:paraId="58FB8CD7" w14:textId="77777777" w:rsidR="00F5456F" w:rsidRPr="00B72223" w:rsidRDefault="00F5456F" w:rsidP="00B72223">
            <w:pPr>
              <w:spacing w:after="120"/>
              <w:jc w:val="left"/>
              <w:rPr>
                <w:b/>
                <w:sz w:val="16"/>
              </w:rPr>
            </w:pPr>
            <w:r w:rsidRPr="00B72223">
              <w:rPr>
                <w:b/>
                <w:sz w:val="16"/>
              </w:rPr>
              <w:t>20.  Does Box 18 = Zero (0) or Plus (+)?</w:t>
            </w:r>
          </w:p>
          <w:p w14:paraId="4557046C" w14:textId="7D19CA0D" w:rsidR="00F5456F" w:rsidRDefault="00C920B9" w:rsidP="002F077A">
            <w:pPr>
              <w:jc w:val="left"/>
              <w:rPr>
                <w:sz w:val="16"/>
              </w:rPr>
            </w:pPr>
            <w:r w:rsidRPr="00C920B9">
              <w:rPr>
                <w:szCs w:val="22"/>
              </w:rPr>
              <w:sym w:font="Wingdings" w:char="F0FE"/>
            </w:r>
            <w:r w:rsidR="00DA0742">
              <w:rPr>
                <w:szCs w:val="22"/>
              </w:rPr>
              <w:t xml:space="preserve"> </w:t>
            </w:r>
            <w:r w:rsidR="00F5456F" w:rsidRPr="00B72223">
              <w:rPr>
                <w:b/>
                <w:sz w:val="16"/>
              </w:rPr>
              <w:t>Yes,</w:t>
            </w:r>
            <w:r w:rsidR="00F5456F">
              <w:rPr>
                <w:sz w:val="16"/>
              </w:rPr>
              <w:t xml:space="preserve"> lot </w:t>
            </w:r>
            <w:r w:rsidR="00F5456F" w:rsidRPr="00A161FC">
              <w:rPr>
                <w:sz w:val="16"/>
                <w:u w:val="single"/>
              </w:rPr>
              <w:t>passes</w:t>
            </w:r>
            <w:r w:rsidR="00F5456F">
              <w:rPr>
                <w:sz w:val="16"/>
              </w:rPr>
              <w:t xml:space="preserve">, go to Box 25 </w:t>
            </w:r>
          </w:p>
          <w:p w14:paraId="365187CA" w14:textId="488C4043" w:rsidR="00F5456F" w:rsidRDefault="00C920B9" w:rsidP="002F077A">
            <w:pPr>
              <w:jc w:val="left"/>
              <w:rPr>
                <w:sz w:val="16"/>
              </w:rPr>
            </w:pPr>
            <w:r w:rsidRPr="00C920B9">
              <w:rPr>
                <w:szCs w:val="22"/>
              </w:rPr>
              <w:sym w:font="Wingdings 2" w:char="F0A3"/>
            </w:r>
            <w:r w:rsidR="00F5456F">
              <w:rPr>
                <w:sz w:val="16"/>
              </w:rPr>
              <w:t xml:space="preserve">  </w:t>
            </w:r>
            <w:r w:rsidR="00F5456F" w:rsidRPr="00B72223">
              <w:rPr>
                <w:b/>
                <w:sz w:val="16"/>
              </w:rPr>
              <w:t>No,</w:t>
            </w:r>
            <w:r w:rsidR="00F5456F">
              <w:rPr>
                <w:sz w:val="16"/>
              </w:rPr>
              <w:t xml:space="preserve"> go to Box 21</w:t>
            </w:r>
          </w:p>
        </w:tc>
        <w:tc>
          <w:tcPr>
            <w:tcW w:w="2268" w:type="dxa"/>
            <w:gridSpan w:val="5"/>
          </w:tcPr>
          <w:p w14:paraId="70D32114" w14:textId="0E29B211" w:rsidR="00F5456F" w:rsidRPr="00B72223" w:rsidRDefault="00F5456F" w:rsidP="002F077A">
            <w:pPr>
              <w:jc w:val="left"/>
              <w:rPr>
                <w:b/>
                <w:sz w:val="16"/>
              </w:rPr>
            </w:pPr>
            <w:r w:rsidRPr="00B72223">
              <w:rPr>
                <w:b/>
                <w:sz w:val="16"/>
              </w:rPr>
              <w:t>21.  Compute Sample Standard Deviation</w:t>
            </w:r>
            <w:r w:rsidR="00B72223" w:rsidRPr="00B72223">
              <w:rPr>
                <w:b/>
                <w:sz w:val="16"/>
              </w:rPr>
              <w:t>:</w:t>
            </w:r>
          </w:p>
        </w:tc>
        <w:tc>
          <w:tcPr>
            <w:tcW w:w="2097" w:type="dxa"/>
            <w:gridSpan w:val="8"/>
          </w:tcPr>
          <w:p w14:paraId="6EA8EE27" w14:textId="182569E4" w:rsidR="00F5456F" w:rsidRPr="00B72223" w:rsidRDefault="00F5456F" w:rsidP="002F077A">
            <w:pPr>
              <w:jc w:val="left"/>
              <w:rPr>
                <w:b/>
                <w:sz w:val="16"/>
              </w:rPr>
            </w:pPr>
            <w:r w:rsidRPr="00B72223">
              <w:rPr>
                <w:b/>
                <w:sz w:val="16"/>
              </w:rPr>
              <w:t>22.  Sample Correction Factor</w:t>
            </w:r>
            <w:r w:rsidR="00B72223" w:rsidRPr="00B72223">
              <w:rPr>
                <w:b/>
                <w:sz w:val="16"/>
              </w:rPr>
              <w:t>:</w:t>
            </w:r>
          </w:p>
        </w:tc>
        <w:tc>
          <w:tcPr>
            <w:tcW w:w="3779" w:type="dxa"/>
            <w:gridSpan w:val="8"/>
            <w:tcBorders>
              <w:right w:val="single" w:sz="12" w:space="0" w:color="000000"/>
            </w:tcBorders>
          </w:tcPr>
          <w:p w14:paraId="5C22709A" w14:textId="77777777" w:rsidR="00B72223" w:rsidRPr="00B72223" w:rsidRDefault="00F5456F" w:rsidP="00D2320C">
            <w:pPr>
              <w:jc w:val="left"/>
              <w:rPr>
                <w:b/>
                <w:sz w:val="16"/>
                <w:lang w:val="es-BO"/>
              </w:rPr>
            </w:pPr>
            <w:r w:rsidRPr="00B72223">
              <w:rPr>
                <w:b/>
                <w:sz w:val="16"/>
                <w:lang w:val="es-BO"/>
              </w:rPr>
              <w:t xml:space="preserve">23.  Compute </w:t>
            </w:r>
            <w:proofErr w:type="spellStart"/>
            <w:r w:rsidRPr="00B72223">
              <w:rPr>
                <w:b/>
                <w:sz w:val="16"/>
                <w:lang w:val="es-BO"/>
              </w:rPr>
              <w:t>Sample</w:t>
            </w:r>
            <w:proofErr w:type="spellEnd"/>
            <w:r w:rsidRPr="00B72223">
              <w:rPr>
                <w:b/>
                <w:sz w:val="16"/>
                <w:lang w:val="es-BO"/>
              </w:rPr>
              <w:t xml:space="preserve"> Error </w:t>
            </w:r>
            <w:proofErr w:type="spellStart"/>
            <w:r w:rsidRPr="00B72223">
              <w:rPr>
                <w:b/>
                <w:sz w:val="16"/>
                <w:lang w:val="es-BO"/>
              </w:rPr>
              <w:t>Limit</w:t>
            </w:r>
            <w:proofErr w:type="spellEnd"/>
            <w:r w:rsidR="00B72223" w:rsidRPr="00B72223">
              <w:rPr>
                <w:b/>
                <w:sz w:val="16"/>
                <w:lang w:val="es-BO"/>
              </w:rPr>
              <w:t xml:space="preserve">: </w:t>
            </w:r>
          </w:p>
          <w:p w14:paraId="61C551F7" w14:textId="63EA3117" w:rsidR="00F5456F" w:rsidRPr="007E453B" w:rsidRDefault="00F5456F" w:rsidP="00D2320C">
            <w:pPr>
              <w:jc w:val="left"/>
              <w:rPr>
                <w:sz w:val="16"/>
                <w:lang w:val="es-BO"/>
              </w:rPr>
            </w:pPr>
            <w:r w:rsidRPr="007E453B">
              <w:rPr>
                <w:sz w:val="16"/>
                <w:lang w:val="es-BO"/>
              </w:rPr>
              <w:t>(</w:t>
            </w:r>
            <w:r>
              <w:rPr>
                <w:sz w:val="16"/>
                <w:lang w:val="es-BO"/>
              </w:rPr>
              <w:t xml:space="preserve">Box </w:t>
            </w:r>
            <w:r w:rsidRPr="007E453B">
              <w:rPr>
                <w:sz w:val="16"/>
                <w:lang w:val="es-BO"/>
              </w:rPr>
              <w:t xml:space="preserve">21 </w:t>
            </w:r>
            <w:r w:rsidR="000A3CA2">
              <w:rPr>
                <w:sz w:val="16"/>
                <w:lang w:val="es-BO"/>
              </w:rPr>
              <w:t>×</w:t>
            </w:r>
            <w:r w:rsidRPr="007E453B">
              <w:rPr>
                <w:sz w:val="16"/>
                <w:lang w:val="es-BO"/>
              </w:rPr>
              <w:t xml:space="preserve"> </w:t>
            </w:r>
            <w:r>
              <w:rPr>
                <w:sz w:val="16"/>
                <w:lang w:val="es-BO"/>
              </w:rPr>
              <w:t xml:space="preserve">Box </w:t>
            </w:r>
            <w:r w:rsidRPr="007E453B">
              <w:rPr>
                <w:sz w:val="16"/>
                <w:lang w:val="es-BO"/>
              </w:rPr>
              <w:t>22 =)</w:t>
            </w:r>
          </w:p>
        </w:tc>
      </w:tr>
      <w:tr w:rsidR="00F5456F" w14:paraId="70096347" w14:textId="77777777" w:rsidTr="009E6EC7">
        <w:trPr>
          <w:cantSplit/>
          <w:trHeight w:val="597"/>
          <w:jc w:val="center"/>
        </w:trPr>
        <w:tc>
          <w:tcPr>
            <w:tcW w:w="5817" w:type="dxa"/>
            <w:gridSpan w:val="14"/>
            <w:tcBorders>
              <w:bottom w:val="nil"/>
            </w:tcBorders>
          </w:tcPr>
          <w:p w14:paraId="45B2F316" w14:textId="77777777" w:rsidR="00F5456F" w:rsidRPr="00B72223" w:rsidRDefault="00F5456F" w:rsidP="002F077A">
            <w:pPr>
              <w:jc w:val="left"/>
              <w:rPr>
                <w:b/>
                <w:sz w:val="16"/>
              </w:rPr>
            </w:pPr>
            <w:r w:rsidRPr="00B72223">
              <w:rPr>
                <w:b/>
                <w:sz w:val="16"/>
              </w:rPr>
              <w:t>24.  Disregarding the signs, is Box 18 larger than Box 23?</w:t>
            </w:r>
          </w:p>
          <w:p w14:paraId="7D246F13" w14:textId="77777777" w:rsidR="00F5456F" w:rsidRDefault="00F5456F" w:rsidP="002F077A">
            <w:pPr>
              <w:jc w:val="left"/>
              <w:rPr>
                <w:sz w:val="16"/>
              </w:rPr>
            </w:pPr>
          </w:p>
          <w:p w14:paraId="79C6352B" w14:textId="72F9CBDD" w:rsidR="00F5456F" w:rsidRDefault="00F5456F" w:rsidP="00D2320C">
            <w:pPr>
              <w:tabs>
                <w:tab w:val="left" w:pos="540"/>
                <w:tab w:val="left" w:pos="2878"/>
              </w:tabs>
              <w:jc w:val="left"/>
              <w:rPr>
                <w:sz w:val="16"/>
              </w:rPr>
            </w:pPr>
            <w:r>
              <w:rPr>
                <w:sz w:val="16"/>
              </w:rPr>
              <w:tab/>
            </w:r>
            <w:r w:rsidR="00C920B9" w:rsidRPr="00C920B9">
              <w:rPr>
                <w:szCs w:val="22"/>
              </w:rPr>
              <w:sym w:font="Wingdings 2" w:char="F0A3"/>
            </w:r>
            <w:r w:rsidRPr="00A161FC">
              <w:rPr>
                <w:sz w:val="16"/>
              </w:rPr>
              <w:t xml:space="preserve">  </w:t>
            </w:r>
            <w:r w:rsidRPr="00B72223">
              <w:rPr>
                <w:b/>
                <w:sz w:val="16"/>
              </w:rPr>
              <w:t>Yes</w:t>
            </w:r>
            <w:r>
              <w:rPr>
                <w:sz w:val="16"/>
              </w:rPr>
              <w:t xml:space="preserve">, lot </w:t>
            </w:r>
            <w:r w:rsidRPr="00A161FC">
              <w:rPr>
                <w:sz w:val="16"/>
                <w:u w:val="single"/>
              </w:rPr>
              <w:t>fails</w:t>
            </w:r>
            <w:r>
              <w:rPr>
                <w:sz w:val="16"/>
              </w:rPr>
              <w:t>, go to Box 25</w:t>
            </w:r>
            <w:r>
              <w:rPr>
                <w:sz w:val="16"/>
              </w:rPr>
              <w:tab/>
            </w:r>
            <w:r w:rsidR="00C920B9" w:rsidRPr="00C920B9">
              <w:rPr>
                <w:szCs w:val="22"/>
              </w:rPr>
              <w:sym w:font="Wingdings 2" w:char="F0A3"/>
            </w:r>
            <w:r w:rsidRPr="00A161FC">
              <w:rPr>
                <w:sz w:val="16"/>
              </w:rPr>
              <w:t xml:space="preserve"> </w:t>
            </w:r>
            <w:r w:rsidRPr="00B72223">
              <w:rPr>
                <w:b/>
                <w:sz w:val="16"/>
              </w:rPr>
              <w:t xml:space="preserve">No, </w:t>
            </w:r>
            <w:r>
              <w:rPr>
                <w:sz w:val="16"/>
              </w:rPr>
              <w:t xml:space="preserve">lot </w:t>
            </w:r>
            <w:r w:rsidRPr="00A161FC">
              <w:rPr>
                <w:sz w:val="16"/>
                <w:u w:val="single"/>
              </w:rPr>
              <w:t>passes</w:t>
            </w:r>
            <w:r>
              <w:rPr>
                <w:sz w:val="16"/>
              </w:rPr>
              <w:t>, go to Box 25</w:t>
            </w:r>
          </w:p>
        </w:tc>
        <w:tc>
          <w:tcPr>
            <w:tcW w:w="5396" w:type="dxa"/>
            <w:gridSpan w:val="13"/>
            <w:tcBorders>
              <w:bottom w:val="nil"/>
              <w:right w:val="single" w:sz="12" w:space="0" w:color="000000"/>
            </w:tcBorders>
          </w:tcPr>
          <w:p w14:paraId="43F2A9D5" w14:textId="3E332E44" w:rsidR="00F5456F" w:rsidRPr="00B72223" w:rsidRDefault="00F5456F" w:rsidP="002F077A">
            <w:pPr>
              <w:jc w:val="left"/>
              <w:rPr>
                <w:b/>
                <w:sz w:val="16"/>
              </w:rPr>
            </w:pPr>
            <w:r w:rsidRPr="00B72223">
              <w:rPr>
                <w:b/>
                <w:sz w:val="16"/>
              </w:rPr>
              <w:t>25.  Disposition of Inspection Lot</w:t>
            </w:r>
            <w:r w:rsidR="00B72223" w:rsidRPr="00B72223">
              <w:rPr>
                <w:b/>
                <w:sz w:val="16"/>
              </w:rPr>
              <w:t>:</w:t>
            </w:r>
          </w:p>
          <w:p w14:paraId="4F6A29EB" w14:textId="77777777" w:rsidR="00F5456F" w:rsidRDefault="00F5456F" w:rsidP="002F077A">
            <w:pPr>
              <w:jc w:val="left"/>
              <w:rPr>
                <w:sz w:val="16"/>
              </w:rPr>
            </w:pPr>
          </w:p>
          <w:p w14:paraId="36D6F889" w14:textId="1D9A7387" w:rsidR="00F5456F" w:rsidRDefault="00F5456F" w:rsidP="00D2320C">
            <w:pPr>
              <w:tabs>
                <w:tab w:val="left" w:pos="956"/>
                <w:tab w:val="left" w:pos="2933"/>
              </w:tabs>
              <w:jc w:val="left"/>
              <w:rPr>
                <w:sz w:val="16"/>
              </w:rPr>
            </w:pPr>
            <w:r>
              <w:rPr>
                <w:sz w:val="16"/>
              </w:rPr>
              <w:tab/>
            </w:r>
            <w:r w:rsidR="00C920B9" w:rsidRPr="00C920B9">
              <w:rPr>
                <w:szCs w:val="22"/>
              </w:rPr>
              <w:sym w:font="Wingdings" w:char="F0FE"/>
            </w:r>
            <w:r w:rsidRPr="00D35FF1">
              <w:rPr>
                <w:sz w:val="16"/>
              </w:rPr>
              <w:t xml:space="preserve">  </w:t>
            </w:r>
            <w:r w:rsidRPr="00B72223">
              <w:rPr>
                <w:b/>
                <w:sz w:val="16"/>
              </w:rPr>
              <w:t>Approved</w:t>
            </w:r>
            <w:r>
              <w:rPr>
                <w:sz w:val="16"/>
              </w:rPr>
              <w:tab/>
            </w:r>
            <w:r w:rsidR="00C920B9" w:rsidRPr="00C920B9">
              <w:rPr>
                <w:szCs w:val="22"/>
              </w:rPr>
              <w:sym w:font="Wingdings 2" w:char="F0A3"/>
            </w:r>
            <w:r w:rsidRPr="00D35FF1">
              <w:rPr>
                <w:sz w:val="16"/>
              </w:rPr>
              <w:t xml:space="preserve">  </w:t>
            </w:r>
            <w:r w:rsidRPr="00B72223">
              <w:rPr>
                <w:b/>
                <w:sz w:val="16"/>
              </w:rPr>
              <w:t>Rejected</w:t>
            </w:r>
          </w:p>
        </w:tc>
      </w:tr>
      <w:tr w:rsidR="00F5456F" w14:paraId="65CFA3FD" w14:textId="77777777" w:rsidTr="009E6EC7">
        <w:trPr>
          <w:cantSplit/>
          <w:trHeight w:val="609"/>
          <w:jc w:val="center"/>
        </w:trPr>
        <w:tc>
          <w:tcPr>
            <w:tcW w:w="5817" w:type="dxa"/>
            <w:gridSpan w:val="14"/>
            <w:vMerge w:val="restart"/>
            <w:tcBorders>
              <w:top w:val="single" w:sz="12" w:space="0" w:color="000000"/>
            </w:tcBorders>
          </w:tcPr>
          <w:p w14:paraId="33328DE2" w14:textId="77777777" w:rsidR="00F5456F" w:rsidRPr="00B72223" w:rsidRDefault="00F5456F" w:rsidP="002F077A">
            <w:pPr>
              <w:rPr>
                <w:b/>
                <w:sz w:val="16"/>
              </w:rPr>
            </w:pPr>
            <w:r w:rsidRPr="00B72223">
              <w:rPr>
                <w:b/>
                <w:sz w:val="16"/>
              </w:rPr>
              <w:t>Comments:</w:t>
            </w:r>
          </w:p>
          <w:p w14:paraId="3579F0F1" w14:textId="77777777" w:rsidR="00F5456F" w:rsidRDefault="00F5456F" w:rsidP="002F077A">
            <w:pPr>
              <w:rPr>
                <w:sz w:val="16"/>
              </w:rPr>
            </w:pPr>
          </w:p>
          <w:p w14:paraId="221D1F3A" w14:textId="77777777" w:rsidR="00F5456F" w:rsidRPr="00574D89" w:rsidRDefault="00223403" w:rsidP="002F077A">
            <w:pPr>
              <w:rPr>
                <w:i/>
                <w:sz w:val="18"/>
                <w:szCs w:val="18"/>
              </w:rPr>
            </w:pPr>
            <w:r w:rsidRPr="00574D89">
              <w:rPr>
                <w:i/>
                <w:sz w:val="18"/>
                <w:szCs w:val="18"/>
              </w:rPr>
              <w:t>Lot Passes</w:t>
            </w:r>
          </w:p>
          <w:p w14:paraId="5243A718" w14:textId="77777777" w:rsidR="00F5456F" w:rsidRDefault="00F5456F" w:rsidP="002F077A">
            <w:pPr>
              <w:rPr>
                <w:sz w:val="16"/>
              </w:rPr>
            </w:pPr>
          </w:p>
          <w:p w14:paraId="086E3850" w14:textId="77777777" w:rsidR="00F5456F" w:rsidRDefault="00F5456F" w:rsidP="002F077A">
            <w:pPr>
              <w:rPr>
                <w:sz w:val="16"/>
              </w:rPr>
            </w:pPr>
          </w:p>
          <w:p w14:paraId="0772FA75" w14:textId="77777777" w:rsidR="00F5456F" w:rsidRDefault="00F5456F" w:rsidP="002F077A">
            <w:pPr>
              <w:rPr>
                <w:sz w:val="16"/>
              </w:rPr>
            </w:pPr>
          </w:p>
        </w:tc>
        <w:tc>
          <w:tcPr>
            <w:tcW w:w="5396" w:type="dxa"/>
            <w:gridSpan w:val="13"/>
            <w:tcBorders>
              <w:top w:val="single" w:sz="12" w:space="0" w:color="000000"/>
              <w:right w:val="single" w:sz="12" w:space="0" w:color="000000"/>
            </w:tcBorders>
          </w:tcPr>
          <w:p w14:paraId="60FF001E" w14:textId="0F5C6E60" w:rsidR="00F5456F" w:rsidRPr="00B72223" w:rsidRDefault="00F5456F" w:rsidP="002F077A">
            <w:pPr>
              <w:rPr>
                <w:b/>
                <w:sz w:val="16"/>
              </w:rPr>
            </w:pPr>
            <w:r w:rsidRPr="00B72223">
              <w:rPr>
                <w:b/>
                <w:sz w:val="16"/>
              </w:rPr>
              <w:t>Official’s Signature</w:t>
            </w:r>
            <w:r w:rsidR="00B72223" w:rsidRPr="00B72223">
              <w:rPr>
                <w:b/>
                <w:sz w:val="16"/>
              </w:rPr>
              <w:t>:</w:t>
            </w:r>
          </w:p>
          <w:p w14:paraId="31B45FC8" w14:textId="77777777" w:rsidR="00F5456F" w:rsidRDefault="00F5456F" w:rsidP="002F077A">
            <w:pPr>
              <w:rPr>
                <w:sz w:val="16"/>
              </w:rPr>
            </w:pPr>
          </w:p>
          <w:p w14:paraId="6FCB502C" w14:textId="77777777" w:rsidR="00F5456F" w:rsidRDefault="00F5456F" w:rsidP="002F077A">
            <w:pPr>
              <w:rPr>
                <w:sz w:val="16"/>
              </w:rPr>
            </w:pPr>
          </w:p>
        </w:tc>
      </w:tr>
      <w:tr w:rsidR="00F5456F" w14:paraId="23C5E313" w14:textId="77777777" w:rsidTr="009E6EC7">
        <w:trPr>
          <w:cantSplit/>
          <w:trHeight w:val="610"/>
          <w:jc w:val="center"/>
        </w:trPr>
        <w:tc>
          <w:tcPr>
            <w:tcW w:w="5817" w:type="dxa"/>
            <w:gridSpan w:val="14"/>
            <w:vMerge/>
            <w:tcBorders>
              <w:bottom w:val="single" w:sz="12" w:space="0" w:color="000000"/>
            </w:tcBorders>
          </w:tcPr>
          <w:p w14:paraId="69D3126D" w14:textId="77777777" w:rsidR="00F5456F" w:rsidRDefault="00F5456F" w:rsidP="002F077A">
            <w:pPr>
              <w:rPr>
                <w:sz w:val="16"/>
              </w:rPr>
            </w:pPr>
          </w:p>
        </w:tc>
        <w:tc>
          <w:tcPr>
            <w:tcW w:w="5396" w:type="dxa"/>
            <w:gridSpan w:val="13"/>
            <w:tcBorders>
              <w:bottom w:val="single" w:sz="12" w:space="0" w:color="000000"/>
              <w:right w:val="single" w:sz="12" w:space="0" w:color="000000"/>
            </w:tcBorders>
          </w:tcPr>
          <w:p w14:paraId="6176C08E" w14:textId="4F8AB698" w:rsidR="00F5456F" w:rsidRPr="00B72223" w:rsidRDefault="00F5456F" w:rsidP="002F077A">
            <w:pPr>
              <w:rPr>
                <w:b/>
                <w:sz w:val="16"/>
              </w:rPr>
            </w:pPr>
            <w:r w:rsidRPr="00B72223">
              <w:rPr>
                <w:b/>
                <w:sz w:val="16"/>
              </w:rPr>
              <w:t>Acknowledgement of Report</w:t>
            </w:r>
            <w:r w:rsidR="00B72223" w:rsidRPr="00B72223">
              <w:rPr>
                <w:b/>
                <w:sz w:val="16"/>
              </w:rPr>
              <w:t>:</w:t>
            </w:r>
          </w:p>
        </w:tc>
      </w:tr>
    </w:tbl>
    <w:p w14:paraId="50D1B889" w14:textId="082B3540" w:rsidR="00D4795B" w:rsidRDefault="00D4795B">
      <w:pPr>
        <w:jc w:val="left"/>
        <w:rPr>
          <w:rFonts w:ascii="Times New Roman Bold" w:hAnsi="Times New Roman Bold"/>
          <w:b/>
          <w:lang w:eastAsia="x-none"/>
        </w:rPr>
      </w:pPr>
    </w:p>
    <w:tbl>
      <w:tblPr>
        <w:tblW w:w="108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11"/>
        <w:gridCol w:w="315"/>
        <w:gridCol w:w="1526"/>
        <w:gridCol w:w="1080"/>
        <w:gridCol w:w="1080"/>
        <w:gridCol w:w="2070"/>
        <w:gridCol w:w="1620"/>
        <w:gridCol w:w="1963"/>
      </w:tblGrid>
      <w:tr w:rsidR="00D4795B" w:rsidRPr="007257C8" w14:paraId="53B48E69" w14:textId="77777777" w:rsidTr="00B94663">
        <w:trPr>
          <w:cantSplit/>
          <w:trHeight w:val="534"/>
          <w:jc w:val="center"/>
        </w:trPr>
        <w:tc>
          <w:tcPr>
            <w:tcW w:w="1211" w:type="dxa"/>
          </w:tcPr>
          <w:p w14:paraId="7F417880" w14:textId="77777777" w:rsidR="00D4795B" w:rsidRPr="005570B2" w:rsidRDefault="00D4795B" w:rsidP="001836ED">
            <w:pPr>
              <w:jc w:val="left"/>
              <w:rPr>
                <w:rFonts w:eastAsia="Calibri"/>
                <w:b/>
                <w:color w:val="auto"/>
                <w:sz w:val="20"/>
              </w:rPr>
            </w:pPr>
            <w:r w:rsidRPr="002D6814">
              <w:rPr>
                <w:rFonts w:eastAsia="Calibri"/>
                <w:color w:val="auto"/>
                <w:sz w:val="20"/>
              </w:rPr>
              <w:lastRenderedPageBreak/>
              <w:br w:type="page"/>
            </w:r>
            <w:r w:rsidRPr="002D6814">
              <w:rPr>
                <w:rFonts w:eastAsia="Calibri"/>
                <w:color w:val="auto"/>
                <w:sz w:val="20"/>
              </w:rPr>
              <w:br w:type="page"/>
            </w:r>
            <w:r w:rsidRPr="005570B2">
              <w:rPr>
                <w:rFonts w:eastAsia="Calibri"/>
                <w:b/>
                <w:color w:val="auto"/>
                <w:sz w:val="20"/>
              </w:rPr>
              <w:t>Date:</w:t>
            </w:r>
          </w:p>
        </w:tc>
        <w:tc>
          <w:tcPr>
            <w:tcW w:w="4001" w:type="dxa"/>
            <w:gridSpan w:val="4"/>
            <w:vAlign w:val="center"/>
          </w:tcPr>
          <w:p w14:paraId="0DB8B40C" w14:textId="15E4B9A9" w:rsidR="00D4795B" w:rsidRPr="002D6814" w:rsidRDefault="00D4795B" w:rsidP="000829FA">
            <w:pPr>
              <w:pStyle w:val="FormHeadings"/>
            </w:pPr>
            <w:bookmarkStart w:id="4811" w:name="_Toc285455332"/>
            <w:bookmarkStart w:id="4812" w:name="_Toc364250383"/>
            <w:bookmarkStart w:id="4813" w:name="_Toc464123940"/>
            <w:bookmarkStart w:id="4814" w:name="_Toc22189431"/>
            <w:bookmarkStart w:id="4815" w:name="_Toc24613875"/>
            <w:r w:rsidRPr="002D6814">
              <w:t>Standard Package Report</w:t>
            </w:r>
            <w:bookmarkEnd w:id="4811"/>
            <w:bookmarkEnd w:id="4812"/>
            <w:r w:rsidRPr="002D6814">
              <w:t xml:space="preserve"> </w:t>
            </w:r>
            <w:r w:rsidR="00846131">
              <w:rPr>
                <w:rFonts w:hint="eastAsia"/>
              </w:rPr>
              <w:t>–</w:t>
            </w:r>
            <w:r w:rsidRPr="002D6814">
              <w:t xml:space="preserve"> </w:t>
            </w:r>
            <w:r w:rsidR="00181ED4">
              <w:br/>
            </w:r>
            <w:r w:rsidRPr="002D6814">
              <w:t>Animal Bedding</w:t>
            </w:r>
            <w:bookmarkEnd w:id="4813"/>
            <w:bookmarkEnd w:id="4814"/>
            <w:bookmarkEnd w:id="4815"/>
            <w:r w:rsidR="005F25D5">
              <w:fldChar w:fldCharType="begin"/>
            </w:r>
            <w:r w:rsidR="005F25D5">
              <w:instrText xml:space="preserve"> XE "</w:instrText>
            </w:r>
            <w:r w:rsidR="005F25D5" w:rsidRPr="00AB46CD">
              <w:instrText>Animal Bedding:Worksheet</w:instrText>
            </w:r>
            <w:r w:rsidR="005F25D5">
              <w:instrText xml:space="preserve">" </w:instrText>
            </w:r>
            <w:r w:rsidR="005F25D5">
              <w:fldChar w:fldCharType="end"/>
            </w:r>
          </w:p>
        </w:tc>
        <w:tc>
          <w:tcPr>
            <w:tcW w:w="3690" w:type="dxa"/>
            <w:gridSpan w:val="2"/>
          </w:tcPr>
          <w:p w14:paraId="01DFF96B" w14:textId="77777777" w:rsidR="00D4795B" w:rsidRPr="002D6814" w:rsidRDefault="00D4795B" w:rsidP="001836ED">
            <w:pPr>
              <w:tabs>
                <w:tab w:val="left" w:pos="1317"/>
                <w:tab w:val="left" w:pos="2037"/>
              </w:tabs>
              <w:jc w:val="left"/>
              <w:rPr>
                <w:rFonts w:eastAsia="Calibri"/>
                <w:color w:val="auto"/>
                <w:sz w:val="20"/>
              </w:rPr>
            </w:pPr>
            <w:r w:rsidRPr="005570B2">
              <w:rPr>
                <w:rFonts w:eastAsia="Calibri"/>
                <w:b/>
                <w:color w:val="auto"/>
                <w:sz w:val="20"/>
              </w:rPr>
              <w:t>Sampling Plan A</w:t>
            </w:r>
            <w:r w:rsidRPr="002D6814">
              <w:rPr>
                <w:rFonts w:eastAsia="Calibri"/>
                <w:color w:val="auto"/>
                <w:sz w:val="20"/>
              </w:rPr>
              <w:t xml:space="preserve"> – Table 2-1., Appendix A. in NIST Handbook 133</w:t>
            </w:r>
          </w:p>
        </w:tc>
        <w:tc>
          <w:tcPr>
            <w:tcW w:w="1963" w:type="dxa"/>
          </w:tcPr>
          <w:p w14:paraId="0870352C" w14:textId="77777777" w:rsidR="00D4795B" w:rsidRPr="005570B2" w:rsidRDefault="00D4795B" w:rsidP="001836ED">
            <w:pPr>
              <w:jc w:val="left"/>
              <w:rPr>
                <w:rFonts w:eastAsia="Calibri"/>
                <w:b/>
                <w:color w:val="auto"/>
                <w:sz w:val="20"/>
              </w:rPr>
            </w:pPr>
            <w:r w:rsidRPr="005570B2">
              <w:rPr>
                <w:rFonts w:eastAsia="Calibri"/>
                <w:b/>
                <w:color w:val="auto"/>
                <w:sz w:val="20"/>
              </w:rPr>
              <w:t>Report Number:</w:t>
            </w:r>
          </w:p>
        </w:tc>
      </w:tr>
      <w:tr w:rsidR="00D4795B" w:rsidRPr="007257C8" w14:paraId="131746F0" w14:textId="77777777" w:rsidTr="00B94663">
        <w:trPr>
          <w:cantSplit/>
          <w:trHeight w:val="733"/>
          <w:jc w:val="center"/>
        </w:trPr>
        <w:tc>
          <w:tcPr>
            <w:tcW w:w="3052" w:type="dxa"/>
            <w:gridSpan w:val="3"/>
            <w:vMerge w:val="restart"/>
          </w:tcPr>
          <w:p w14:paraId="50C8302B" w14:textId="78AFB720" w:rsidR="00D4795B" w:rsidRPr="005570B2" w:rsidRDefault="00D4795B" w:rsidP="001836ED">
            <w:pPr>
              <w:spacing w:after="240"/>
              <w:jc w:val="left"/>
              <w:rPr>
                <w:rFonts w:eastAsia="Calibri"/>
                <w:b/>
                <w:color w:val="auto"/>
                <w:sz w:val="20"/>
              </w:rPr>
            </w:pPr>
            <w:r w:rsidRPr="005570B2">
              <w:rPr>
                <w:rFonts w:eastAsia="Calibri"/>
                <w:b/>
                <w:color w:val="auto"/>
                <w:sz w:val="20"/>
              </w:rPr>
              <w:t>Location (name, address)</w:t>
            </w:r>
            <w:r w:rsidR="005570B2" w:rsidRPr="005570B2">
              <w:rPr>
                <w:rFonts w:eastAsia="Calibri"/>
                <w:b/>
                <w:color w:val="auto"/>
                <w:sz w:val="20"/>
              </w:rPr>
              <w:t>:</w:t>
            </w:r>
          </w:p>
          <w:p w14:paraId="2AECD0F7" w14:textId="77777777" w:rsidR="00D4795B" w:rsidRPr="002D6814" w:rsidRDefault="00D4795B" w:rsidP="001836ED">
            <w:pPr>
              <w:spacing w:after="240"/>
              <w:jc w:val="left"/>
              <w:rPr>
                <w:rFonts w:eastAsia="Calibri"/>
                <w:color w:val="auto"/>
                <w:sz w:val="20"/>
                <w:vertAlign w:val="superscript"/>
              </w:rPr>
            </w:pPr>
          </w:p>
        </w:tc>
        <w:tc>
          <w:tcPr>
            <w:tcW w:w="2160" w:type="dxa"/>
            <w:gridSpan w:val="2"/>
          </w:tcPr>
          <w:p w14:paraId="5A196A6C" w14:textId="29CDB73B" w:rsidR="00D4795B" w:rsidRPr="005570B2" w:rsidRDefault="00D4795B" w:rsidP="001836ED">
            <w:pPr>
              <w:spacing w:after="240"/>
              <w:jc w:val="left"/>
              <w:rPr>
                <w:rFonts w:eastAsia="Calibri"/>
                <w:b/>
                <w:color w:val="auto"/>
                <w:sz w:val="20"/>
              </w:rPr>
            </w:pPr>
            <w:r w:rsidRPr="005570B2">
              <w:rPr>
                <w:rFonts w:eastAsia="Calibri"/>
                <w:b/>
                <w:color w:val="auto"/>
                <w:sz w:val="20"/>
              </w:rPr>
              <w:t>Product/Brand Identity</w:t>
            </w:r>
            <w:r w:rsidR="005570B2" w:rsidRPr="005570B2">
              <w:rPr>
                <w:rFonts w:eastAsia="Calibri"/>
                <w:b/>
                <w:color w:val="auto"/>
                <w:sz w:val="20"/>
              </w:rPr>
              <w:t>:</w:t>
            </w:r>
          </w:p>
        </w:tc>
        <w:tc>
          <w:tcPr>
            <w:tcW w:w="3690" w:type="dxa"/>
            <w:gridSpan w:val="2"/>
            <w:vMerge w:val="restart"/>
          </w:tcPr>
          <w:p w14:paraId="1C149125" w14:textId="773DAB55" w:rsidR="00D4795B" w:rsidRPr="005570B2" w:rsidRDefault="00D4795B" w:rsidP="001836ED">
            <w:pPr>
              <w:spacing w:after="240"/>
              <w:jc w:val="left"/>
              <w:rPr>
                <w:rFonts w:eastAsia="Calibri"/>
                <w:b/>
                <w:color w:val="auto"/>
                <w:sz w:val="20"/>
              </w:rPr>
            </w:pPr>
            <w:r w:rsidRPr="005570B2">
              <w:rPr>
                <w:rFonts w:eastAsia="Calibri"/>
                <w:b/>
                <w:color w:val="auto"/>
                <w:sz w:val="20"/>
              </w:rPr>
              <w:t>Manufacturer</w:t>
            </w:r>
            <w:r w:rsidR="005570B2" w:rsidRPr="005570B2">
              <w:rPr>
                <w:rFonts w:eastAsia="Calibri"/>
                <w:b/>
                <w:color w:val="auto"/>
                <w:sz w:val="20"/>
              </w:rPr>
              <w:t>:</w:t>
            </w:r>
          </w:p>
        </w:tc>
        <w:tc>
          <w:tcPr>
            <w:tcW w:w="1963" w:type="dxa"/>
            <w:vMerge w:val="restart"/>
          </w:tcPr>
          <w:p w14:paraId="5C10FF19" w14:textId="77777777" w:rsidR="00D4795B" w:rsidRPr="005570B2" w:rsidRDefault="00D4795B" w:rsidP="001836ED">
            <w:pPr>
              <w:spacing w:after="240"/>
              <w:jc w:val="left"/>
              <w:rPr>
                <w:rFonts w:eastAsia="Calibri"/>
                <w:b/>
                <w:color w:val="auto"/>
                <w:sz w:val="20"/>
              </w:rPr>
            </w:pPr>
            <w:r w:rsidRPr="005570B2">
              <w:rPr>
                <w:rFonts w:eastAsia="Calibri"/>
                <w:b/>
                <w:color w:val="auto"/>
                <w:sz w:val="20"/>
              </w:rPr>
              <w:t xml:space="preserve">Container Description: </w:t>
            </w:r>
          </w:p>
        </w:tc>
      </w:tr>
      <w:tr w:rsidR="00D4795B" w:rsidRPr="007257C8" w14:paraId="530029BC" w14:textId="77777777" w:rsidTr="00B94663">
        <w:trPr>
          <w:cantSplit/>
          <w:trHeight w:val="516"/>
          <w:jc w:val="center"/>
        </w:trPr>
        <w:tc>
          <w:tcPr>
            <w:tcW w:w="3052" w:type="dxa"/>
            <w:gridSpan w:val="3"/>
            <w:vMerge/>
          </w:tcPr>
          <w:p w14:paraId="7F092B64" w14:textId="77777777" w:rsidR="00D4795B" w:rsidRPr="002D6814" w:rsidRDefault="00D4795B" w:rsidP="001836ED">
            <w:pPr>
              <w:spacing w:after="240"/>
              <w:jc w:val="left"/>
              <w:rPr>
                <w:rFonts w:eastAsia="Calibri"/>
                <w:i/>
                <w:color w:val="auto"/>
                <w:sz w:val="20"/>
              </w:rPr>
            </w:pPr>
          </w:p>
        </w:tc>
        <w:tc>
          <w:tcPr>
            <w:tcW w:w="2160" w:type="dxa"/>
            <w:gridSpan w:val="2"/>
          </w:tcPr>
          <w:p w14:paraId="1DD2A31A" w14:textId="67CF9BAA" w:rsidR="00D4795B" w:rsidRPr="005570B2" w:rsidRDefault="00D4795B" w:rsidP="001836ED">
            <w:pPr>
              <w:spacing w:after="240"/>
              <w:jc w:val="left"/>
              <w:rPr>
                <w:rFonts w:eastAsia="Calibri"/>
                <w:b/>
                <w:color w:val="auto"/>
                <w:sz w:val="20"/>
              </w:rPr>
            </w:pPr>
            <w:r w:rsidRPr="005570B2">
              <w:rPr>
                <w:rFonts w:eastAsia="Calibri"/>
                <w:b/>
                <w:color w:val="auto"/>
                <w:sz w:val="20"/>
              </w:rPr>
              <w:t>Lot Codes</w:t>
            </w:r>
            <w:r w:rsidR="005570B2" w:rsidRPr="005570B2">
              <w:rPr>
                <w:rFonts w:eastAsia="Calibri"/>
                <w:b/>
                <w:color w:val="auto"/>
                <w:sz w:val="20"/>
              </w:rPr>
              <w:t>:</w:t>
            </w:r>
          </w:p>
        </w:tc>
        <w:tc>
          <w:tcPr>
            <w:tcW w:w="3690" w:type="dxa"/>
            <w:gridSpan w:val="2"/>
            <w:vMerge/>
          </w:tcPr>
          <w:p w14:paraId="34C7D504" w14:textId="77777777" w:rsidR="00D4795B" w:rsidRPr="002D6814" w:rsidRDefault="00D4795B" w:rsidP="001836ED">
            <w:pPr>
              <w:spacing w:after="240"/>
              <w:jc w:val="left"/>
              <w:rPr>
                <w:rFonts w:eastAsia="Calibri"/>
                <w:color w:val="auto"/>
                <w:sz w:val="20"/>
              </w:rPr>
            </w:pPr>
          </w:p>
        </w:tc>
        <w:tc>
          <w:tcPr>
            <w:tcW w:w="1963" w:type="dxa"/>
            <w:vMerge/>
          </w:tcPr>
          <w:p w14:paraId="7143D99C" w14:textId="77777777" w:rsidR="00D4795B" w:rsidRPr="002D6814" w:rsidRDefault="00D4795B" w:rsidP="001836ED">
            <w:pPr>
              <w:spacing w:after="240"/>
              <w:jc w:val="left"/>
              <w:rPr>
                <w:rFonts w:eastAsia="Calibri"/>
                <w:color w:val="auto"/>
                <w:sz w:val="20"/>
              </w:rPr>
            </w:pPr>
          </w:p>
        </w:tc>
      </w:tr>
      <w:tr w:rsidR="00D4795B" w:rsidRPr="007257C8" w14:paraId="241A0725" w14:textId="77777777" w:rsidTr="00F17DBE">
        <w:trPr>
          <w:cantSplit/>
          <w:trHeight w:val="543"/>
          <w:jc w:val="center"/>
        </w:trPr>
        <w:tc>
          <w:tcPr>
            <w:tcW w:w="1211" w:type="dxa"/>
            <w:vMerge w:val="restart"/>
          </w:tcPr>
          <w:p w14:paraId="484DF913" w14:textId="77777777" w:rsidR="00D4795B" w:rsidRPr="005570B2" w:rsidRDefault="00D4795B" w:rsidP="001836ED">
            <w:pPr>
              <w:jc w:val="left"/>
              <w:rPr>
                <w:rFonts w:eastAsia="Calibri"/>
                <w:b/>
                <w:i/>
                <w:color w:val="auto"/>
                <w:sz w:val="20"/>
              </w:rPr>
            </w:pPr>
            <w:r w:rsidRPr="005570B2">
              <w:rPr>
                <w:rFonts w:eastAsia="Calibri"/>
                <w:b/>
                <w:color w:val="auto"/>
                <w:sz w:val="20"/>
              </w:rPr>
              <w:t>1.  Labeled Quantity (Usable Volume):</w:t>
            </w:r>
            <w:r w:rsidRPr="005570B2">
              <w:rPr>
                <w:rFonts w:eastAsia="Calibri"/>
                <w:b/>
                <w:i/>
                <w:color w:val="auto"/>
                <w:sz w:val="20"/>
              </w:rPr>
              <w:t xml:space="preserve"> </w:t>
            </w:r>
          </w:p>
        </w:tc>
        <w:tc>
          <w:tcPr>
            <w:tcW w:w="1841" w:type="dxa"/>
            <w:gridSpan w:val="2"/>
            <w:vMerge w:val="restart"/>
          </w:tcPr>
          <w:p w14:paraId="72591754" w14:textId="77777777" w:rsidR="00D4795B" w:rsidRPr="005570B2" w:rsidRDefault="00D4795B" w:rsidP="001836ED">
            <w:pPr>
              <w:jc w:val="left"/>
              <w:rPr>
                <w:rFonts w:eastAsia="Calibri"/>
                <w:b/>
                <w:color w:val="auto"/>
                <w:sz w:val="20"/>
              </w:rPr>
            </w:pPr>
            <w:r w:rsidRPr="005570B2">
              <w:rPr>
                <w:rFonts w:eastAsia="Calibri"/>
                <w:b/>
                <w:color w:val="auto"/>
                <w:sz w:val="20"/>
              </w:rPr>
              <w:t>2.  Unit of Measure:</w:t>
            </w:r>
          </w:p>
        </w:tc>
        <w:tc>
          <w:tcPr>
            <w:tcW w:w="2160" w:type="dxa"/>
            <w:gridSpan w:val="2"/>
            <w:vMerge w:val="restart"/>
          </w:tcPr>
          <w:p w14:paraId="5EE0F204" w14:textId="77777777" w:rsidR="00D4795B" w:rsidRPr="005570B2" w:rsidRDefault="00D4795B" w:rsidP="001836ED">
            <w:pPr>
              <w:jc w:val="left"/>
              <w:rPr>
                <w:rFonts w:eastAsia="Calibri"/>
                <w:b/>
                <w:color w:val="auto"/>
                <w:sz w:val="20"/>
              </w:rPr>
            </w:pPr>
            <w:r w:rsidRPr="005570B2">
              <w:rPr>
                <w:rFonts w:eastAsia="Calibri"/>
                <w:b/>
                <w:color w:val="auto"/>
                <w:sz w:val="20"/>
              </w:rPr>
              <w:t>3.  MAV:</w:t>
            </w:r>
          </w:p>
          <w:p w14:paraId="76B17112" w14:textId="77777777" w:rsidR="00D4795B" w:rsidRPr="005570B2" w:rsidRDefault="00D4795B" w:rsidP="001836ED">
            <w:pPr>
              <w:jc w:val="left"/>
              <w:rPr>
                <w:rFonts w:eastAsia="Calibri"/>
                <w:color w:val="auto"/>
                <w:sz w:val="20"/>
              </w:rPr>
            </w:pPr>
            <w:r w:rsidRPr="005570B2">
              <w:rPr>
                <w:rFonts w:eastAsia="Calibri"/>
                <w:color w:val="auto"/>
                <w:sz w:val="20"/>
              </w:rPr>
              <w:t>(5 % of labeled quantity)</w:t>
            </w:r>
          </w:p>
        </w:tc>
        <w:tc>
          <w:tcPr>
            <w:tcW w:w="2070" w:type="dxa"/>
            <w:vMerge w:val="restart"/>
          </w:tcPr>
          <w:p w14:paraId="104BB5C7" w14:textId="473BDAE7" w:rsidR="00D4795B" w:rsidRPr="005570B2" w:rsidRDefault="00D4795B" w:rsidP="001836ED">
            <w:pPr>
              <w:jc w:val="left"/>
              <w:rPr>
                <w:rFonts w:eastAsia="Calibri"/>
                <w:b/>
                <w:color w:val="auto"/>
                <w:sz w:val="20"/>
              </w:rPr>
            </w:pPr>
            <w:r w:rsidRPr="005570B2">
              <w:rPr>
                <w:rFonts w:eastAsia="Calibri"/>
                <w:b/>
                <w:color w:val="auto"/>
                <w:sz w:val="20"/>
              </w:rPr>
              <w:t>4.  MAV</w:t>
            </w:r>
            <w:r w:rsidR="005570B2" w:rsidRPr="005570B2">
              <w:rPr>
                <w:rFonts w:eastAsia="Calibri"/>
                <w:b/>
                <w:color w:val="auto"/>
                <w:sz w:val="20"/>
              </w:rPr>
              <w:t>:</w:t>
            </w:r>
            <w:r w:rsidRPr="005570B2">
              <w:rPr>
                <w:rFonts w:eastAsia="Calibri"/>
                <w:b/>
                <w:color w:val="auto"/>
                <w:sz w:val="20"/>
              </w:rPr>
              <w:t xml:space="preserve"> </w:t>
            </w:r>
          </w:p>
          <w:p w14:paraId="43895F0C" w14:textId="77777777" w:rsidR="00D4795B" w:rsidRPr="002D6814" w:rsidRDefault="00D4795B" w:rsidP="00F17DBE">
            <w:pPr>
              <w:jc w:val="left"/>
              <w:rPr>
                <w:rFonts w:eastAsia="Calibri"/>
                <w:color w:val="auto"/>
                <w:sz w:val="20"/>
              </w:rPr>
            </w:pPr>
            <w:r w:rsidRPr="002D6814">
              <w:rPr>
                <w:rFonts w:eastAsia="Calibri"/>
                <w:color w:val="auto"/>
                <w:sz w:val="20"/>
              </w:rPr>
              <w:t xml:space="preserve">(0.05 × Box 1. Usable Volume) </w:t>
            </w:r>
          </w:p>
        </w:tc>
        <w:tc>
          <w:tcPr>
            <w:tcW w:w="1620" w:type="dxa"/>
            <w:vMerge w:val="restart"/>
          </w:tcPr>
          <w:p w14:paraId="08101B57" w14:textId="77777777" w:rsidR="00D4795B" w:rsidRPr="005570B2" w:rsidRDefault="00D4795B" w:rsidP="00F17DBE">
            <w:pPr>
              <w:jc w:val="left"/>
              <w:rPr>
                <w:rFonts w:eastAsia="Calibri"/>
                <w:b/>
                <w:color w:val="auto"/>
                <w:sz w:val="20"/>
              </w:rPr>
            </w:pPr>
            <w:r w:rsidRPr="005570B2">
              <w:rPr>
                <w:rFonts w:eastAsia="Calibri"/>
                <w:b/>
                <w:color w:val="auto"/>
                <w:sz w:val="20"/>
              </w:rPr>
              <w:t xml:space="preserve">5.  Inspection Lot Size: </w:t>
            </w:r>
          </w:p>
        </w:tc>
        <w:tc>
          <w:tcPr>
            <w:tcW w:w="1963" w:type="dxa"/>
          </w:tcPr>
          <w:p w14:paraId="6CF5931F" w14:textId="77777777" w:rsidR="00D4795B" w:rsidRPr="005570B2" w:rsidRDefault="00D4795B" w:rsidP="001836ED">
            <w:pPr>
              <w:jc w:val="left"/>
              <w:rPr>
                <w:rFonts w:eastAsia="Calibri"/>
                <w:b/>
                <w:color w:val="auto"/>
                <w:sz w:val="20"/>
              </w:rPr>
            </w:pPr>
            <w:r w:rsidRPr="005570B2">
              <w:rPr>
                <w:rFonts w:eastAsia="Calibri"/>
                <w:b/>
                <w:color w:val="auto"/>
                <w:sz w:val="20"/>
              </w:rPr>
              <w:t>6.  Sample Size (n):</w:t>
            </w:r>
          </w:p>
        </w:tc>
      </w:tr>
      <w:tr w:rsidR="00D4795B" w:rsidRPr="007257C8" w14:paraId="565F46D4" w14:textId="77777777" w:rsidTr="00F17DBE">
        <w:trPr>
          <w:cantSplit/>
          <w:trHeight w:val="1263"/>
          <w:jc w:val="center"/>
        </w:trPr>
        <w:tc>
          <w:tcPr>
            <w:tcW w:w="1211" w:type="dxa"/>
            <w:vMerge/>
          </w:tcPr>
          <w:p w14:paraId="1590EC16" w14:textId="77777777" w:rsidR="00D4795B" w:rsidRPr="002D6814" w:rsidRDefault="00D4795B" w:rsidP="001836ED">
            <w:pPr>
              <w:spacing w:after="240"/>
              <w:jc w:val="left"/>
              <w:rPr>
                <w:rFonts w:eastAsia="Calibri"/>
                <w:i/>
                <w:color w:val="auto"/>
                <w:sz w:val="20"/>
              </w:rPr>
            </w:pPr>
          </w:p>
        </w:tc>
        <w:tc>
          <w:tcPr>
            <w:tcW w:w="1841" w:type="dxa"/>
            <w:gridSpan w:val="2"/>
            <w:vMerge/>
          </w:tcPr>
          <w:p w14:paraId="73BDD311" w14:textId="77777777" w:rsidR="00D4795B" w:rsidRPr="002D6814" w:rsidRDefault="00D4795B" w:rsidP="001836ED">
            <w:pPr>
              <w:spacing w:after="240"/>
              <w:jc w:val="left"/>
              <w:rPr>
                <w:rFonts w:eastAsia="Calibri"/>
                <w:color w:val="auto"/>
                <w:sz w:val="20"/>
              </w:rPr>
            </w:pPr>
          </w:p>
        </w:tc>
        <w:tc>
          <w:tcPr>
            <w:tcW w:w="2160" w:type="dxa"/>
            <w:gridSpan w:val="2"/>
            <w:vMerge/>
          </w:tcPr>
          <w:p w14:paraId="54573387" w14:textId="77777777" w:rsidR="00D4795B" w:rsidRPr="002D6814" w:rsidRDefault="00D4795B" w:rsidP="001836ED">
            <w:pPr>
              <w:spacing w:after="240"/>
              <w:jc w:val="left"/>
              <w:rPr>
                <w:rFonts w:eastAsia="Calibri"/>
                <w:color w:val="auto"/>
                <w:sz w:val="20"/>
              </w:rPr>
            </w:pPr>
          </w:p>
        </w:tc>
        <w:tc>
          <w:tcPr>
            <w:tcW w:w="2070" w:type="dxa"/>
            <w:vMerge/>
          </w:tcPr>
          <w:p w14:paraId="3060A1BA" w14:textId="77777777" w:rsidR="00D4795B" w:rsidRPr="002D6814" w:rsidRDefault="00D4795B" w:rsidP="001836ED">
            <w:pPr>
              <w:spacing w:after="240"/>
              <w:jc w:val="left"/>
              <w:rPr>
                <w:rFonts w:eastAsia="Calibri"/>
                <w:color w:val="auto"/>
                <w:sz w:val="20"/>
              </w:rPr>
            </w:pPr>
          </w:p>
        </w:tc>
        <w:tc>
          <w:tcPr>
            <w:tcW w:w="1620" w:type="dxa"/>
            <w:vMerge/>
          </w:tcPr>
          <w:p w14:paraId="062934B1" w14:textId="77777777" w:rsidR="00D4795B" w:rsidRPr="002D6814" w:rsidRDefault="00D4795B" w:rsidP="001836ED">
            <w:pPr>
              <w:spacing w:after="240"/>
              <w:jc w:val="left"/>
              <w:rPr>
                <w:rFonts w:eastAsia="Calibri"/>
                <w:color w:val="auto"/>
                <w:sz w:val="20"/>
              </w:rPr>
            </w:pPr>
          </w:p>
        </w:tc>
        <w:tc>
          <w:tcPr>
            <w:tcW w:w="1963" w:type="dxa"/>
          </w:tcPr>
          <w:p w14:paraId="75D70ECA" w14:textId="77777777" w:rsidR="00D4795B" w:rsidRPr="005570B2" w:rsidRDefault="00D4795B" w:rsidP="001836ED">
            <w:pPr>
              <w:spacing w:after="240"/>
              <w:jc w:val="left"/>
              <w:rPr>
                <w:rFonts w:eastAsia="Calibri"/>
                <w:b/>
                <w:color w:val="auto"/>
                <w:sz w:val="20"/>
              </w:rPr>
            </w:pPr>
            <w:r w:rsidRPr="005570B2">
              <w:rPr>
                <w:rFonts w:eastAsia="Calibri"/>
                <w:b/>
                <w:color w:val="auto"/>
                <w:sz w:val="20"/>
              </w:rPr>
              <w:t>7.  Number of Unreasonable Package Errors Allowed for Sample Size:</w:t>
            </w:r>
          </w:p>
        </w:tc>
      </w:tr>
      <w:tr w:rsidR="00D4795B" w:rsidRPr="007257C8" w14:paraId="2A57056E" w14:textId="77777777" w:rsidTr="001836ED">
        <w:trPr>
          <w:trHeight w:val="220"/>
          <w:jc w:val="center"/>
        </w:trPr>
        <w:tc>
          <w:tcPr>
            <w:tcW w:w="3052" w:type="dxa"/>
            <w:gridSpan w:val="3"/>
            <w:vMerge w:val="restart"/>
            <w:tcBorders>
              <w:top w:val="single" w:sz="12" w:space="0" w:color="000000"/>
              <w:right w:val="single" w:sz="12" w:space="0" w:color="000000"/>
            </w:tcBorders>
            <w:vAlign w:val="center"/>
          </w:tcPr>
          <w:p w14:paraId="202D1F24" w14:textId="77777777" w:rsidR="00D4795B" w:rsidRPr="005570B2" w:rsidRDefault="00D4795B" w:rsidP="001836ED">
            <w:pPr>
              <w:jc w:val="center"/>
              <w:rPr>
                <w:rFonts w:eastAsia="Calibri"/>
                <w:b/>
                <w:color w:val="auto"/>
                <w:sz w:val="20"/>
              </w:rPr>
            </w:pPr>
            <w:r w:rsidRPr="005570B2">
              <w:rPr>
                <w:rFonts w:eastAsia="Calibri"/>
                <w:b/>
                <w:color w:val="auto"/>
                <w:sz w:val="20"/>
              </w:rPr>
              <w:t>Gross Weight for Audit Testing</w:t>
            </w: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14:paraId="7E105FAC" w14:textId="77777777" w:rsidR="00D4795B" w:rsidRPr="005570B2" w:rsidRDefault="00D4795B" w:rsidP="001836ED">
            <w:pPr>
              <w:jc w:val="center"/>
              <w:rPr>
                <w:rFonts w:eastAsia="Calibri"/>
                <w:b/>
                <w:color w:val="auto"/>
                <w:sz w:val="20"/>
              </w:rPr>
            </w:pPr>
            <w:r w:rsidRPr="005570B2">
              <w:rPr>
                <w:rFonts w:eastAsia="Calibri"/>
                <w:b/>
                <w:color w:val="auto"/>
                <w:sz w:val="20"/>
              </w:rPr>
              <w:t>Package Error</w:t>
            </w:r>
          </w:p>
        </w:tc>
        <w:tc>
          <w:tcPr>
            <w:tcW w:w="5653" w:type="dxa"/>
            <w:gridSpan w:val="3"/>
            <w:vMerge w:val="restart"/>
            <w:tcBorders>
              <w:top w:val="single" w:sz="6" w:space="0" w:color="000000"/>
              <w:left w:val="single" w:sz="12" w:space="0" w:color="000000"/>
            </w:tcBorders>
            <w:vAlign w:val="center"/>
          </w:tcPr>
          <w:p w14:paraId="55334125" w14:textId="77777777" w:rsidR="00D4795B" w:rsidRPr="005570B2" w:rsidRDefault="00D4795B" w:rsidP="001836ED">
            <w:pPr>
              <w:jc w:val="center"/>
              <w:rPr>
                <w:rFonts w:eastAsia="Calibri"/>
                <w:b/>
                <w:color w:val="auto"/>
                <w:sz w:val="20"/>
              </w:rPr>
            </w:pPr>
            <w:r w:rsidRPr="005570B2">
              <w:rPr>
                <w:rFonts w:eastAsia="Calibri"/>
                <w:b/>
                <w:color w:val="auto"/>
                <w:sz w:val="20"/>
              </w:rPr>
              <w:t>Test Notes</w:t>
            </w:r>
          </w:p>
        </w:tc>
      </w:tr>
      <w:tr w:rsidR="00D4795B" w:rsidRPr="007257C8" w14:paraId="2B4CEBCF" w14:textId="77777777" w:rsidTr="00922DCD">
        <w:trPr>
          <w:trHeight w:val="220"/>
          <w:jc w:val="center"/>
        </w:trPr>
        <w:tc>
          <w:tcPr>
            <w:tcW w:w="3052" w:type="dxa"/>
            <w:gridSpan w:val="3"/>
            <w:vMerge/>
            <w:tcBorders>
              <w:bottom w:val="single" w:sz="12" w:space="0" w:color="000000"/>
              <w:right w:val="single" w:sz="12" w:space="0" w:color="000000"/>
            </w:tcBorders>
            <w:vAlign w:val="center"/>
          </w:tcPr>
          <w:p w14:paraId="67781065" w14:textId="77777777" w:rsidR="00D4795B" w:rsidRPr="002D6814" w:rsidRDefault="00D4795B" w:rsidP="001836ED">
            <w:pPr>
              <w:jc w:val="center"/>
              <w:rPr>
                <w:rFonts w:eastAsia="Calibri"/>
                <w:color w:val="auto"/>
                <w:sz w:val="20"/>
              </w:rPr>
            </w:pPr>
          </w:p>
        </w:tc>
        <w:tc>
          <w:tcPr>
            <w:tcW w:w="1080" w:type="dxa"/>
            <w:tcBorders>
              <w:top w:val="single" w:sz="12" w:space="0" w:color="000000"/>
              <w:left w:val="single" w:sz="12" w:space="0" w:color="000000"/>
              <w:bottom w:val="single" w:sz="12" w:space="0" w:color="000000"/>
            </w:tcBorders>
            <w:vAlign w:val="center"/>
          </w:tcPr>
          <w:p w14:paraId="0419DED1" w14:textId="77777777" w:rsidR="00D4795B" w:rsidRPr="005570B2" w:rsidRDefault="00D4795B" w:rsidP="001836ED">
            <w:pPr>
              <w:jc w:val="center"/>
              <w:rPr>
                <w:rFonts w:eastAsia="Calibri"/>
                <w:b/>
                <w:color w:val="auto"/>
                <w:sz w:val="20"/>
              </w:rPr>
            </w:pPr>
            <w:r w:rsidRPr="005570B2">
              <w:rPr>
                <w:rFonts w:eastAsia="Calibri"/>
                <w:b/>
                <w:color w:val="auto"/>
                <w:sz w:val="20"/>
              </w:rPr>
              <w:t>−</w:t>
            </w:r>
          </w:p>
        </w:tc>
        <w:tc>
          <w:tcPr>
            <w:tcW w:w="1080" w:type="dxa"/>
            <w:tcBorders>
              <w:top w:val="single" w:sz="12" w:space="0" w:color="000000"/>
              <w:bottom w:val="single" w:sz="12" w:space="0" w:color="000000"/>
              <w:right w:val="single" w:sz="12" w:space="0" w:color="000000"/>
            </w:tcBorders>
            <w:vAlign w:val="center"/>
          </w:tcPr>
          <w:p w14:paraId="6F85AF85" w14:textId="77777777" w:rsidR="00D4795B" w:rsidRPr="005570B2" w:rsidRDefault="00D4795B" w:rsidP="001836ED">
            <w:pPr>
              <w:jc w:val="center"/>
              <w:rPr>
                <w:rFonts w:eastAsia="Calibri"/>
                <w:b/>
                <w:color w:val="auto"/>
                <w:sz w:val="20"/>
              </w:rPr>
            </w:pPr>
            <w:r w:rsidRPr="005570B2">
              <w:rPr>
                <w:rFonts w:eastAsia="Calibri"/>
                <w:b/>
                <w:color w:val="auto"/>
                <w:sz w:val="20"/>
              </w:rPr>
              <w:t>+</w:t>
            </w:r>
          </w:p>
        </w:tc>
        <w:tc>
          <w:tcPr>
            <w:tcW w:w="5653" w:type="dxa"/>
            <w:gridSpan w:val="3"/>
            <w:vMerge/>
            <w:tcBorders>
              <w:left w:val="single" w:sz="12" w:space="0" w:color="000000"/>
              <w:bottom w:val="single" w:sz="6" w:space="0" w:color="000000"/>
            </w:tcBorders>
            <w:vAlign w:val="center"/>
          </w:tcPr>
          <w:p w14:paraId="76AB78F9" w14:textId="77777777" w:rsidR="00D4795B" w:rsidRPr="002D6814" w:rsidRDefault="00D4795B" w:rsidP="001836ED">
            <w:pPr>
              <w:jc w:val="center"/>
              <w:rPr>
                <w:rFonts w:eastAsia="Calibri"/>
                <w:color w:val="auto"/>
                <w:sz w:val="20"/>
              </w:rPr>
            </w:pPr>
          </w:p>
        </w:tc>
      </w:tr>
      <w:tr w:rsidR="00D4795B" w:rsidRPr="007257C8" w14:paraId="68FF99E2" w14:textId="77777777" w:rsidTr="00922DCD">
        <w:trPr>
          <w:trHeight w:val="221"/>
          <w:jc w:val="center"/>
        </w:trPr>
        <w:tc>
          <w:tcPr>
            <w:tcW w:w="1526" w:type="dxa"/>
            <w:gridSpan w:val="2"/>
            <w:tcBorders>
              <w:top w:val="single" w:sz="12" w:space="0" w:color="000000"/>
              <w:left w:val="single" w:sz="8" w:space="0" w:color="000000"/>
              <w:bottom w:val="single" w:sz="6" w:space="0" w:color="000000"/>
              <w:right w:val="nil"/>
            </w:tcBorders>
            <w:vAlign w:val="center"/>
          </w:tcPr>
          <w:p w14:paraId="40FF27B6" w14:textId="77777777" w:rsidR="00D4795B" w:rsidRPr="005570B2" w:rsidRDefault="00D4795B" w:rsidP="001836ED">
            <w:pPr>
              <w:jc w:val="left"/>
              <w:rPr>
                <w:rFonts w:eastAsia="Calibri"/>
                <w:color w:val="auto"/>
                <w:sz w:val="20"/>
              </w:rPr>
            </w:pPr>
            <w:r w:rsidRPr="005570B2">
              <w:rPr>
                <w:rFonts w:eastAsia="Calibri"/>
                <w:color w:val="auto"/>
                <w:sz w:val="20"/>
              </w:rPr>
              <w:t>1.</w:t>
            </w:r>
          </w:p>
        </w:tc>
        <w:tc>
          <w:tcPr>
            <w:tcW w:w="1526" w:type="dxa"/>
            <w:tcBorders>
              <w:top w:val="single" w:sz="12" w:space="0" w:color="000000"/>
              <w:left w:val="single" w:sz="6" w:space="0" w:color="000000"/>
              <w:bottom w:val="single" w:sz="6" w:space="0" w:color="000000"/>
              <w:right w:val="nil"/>
            </w:tcBorders>
            <w:vAlign w:val="center"/>
          </w:tcPr>
          <w:p w14:paraId="17A33DD9" w14:textId="77777777" w:rsidR="00D4795B" w:rsidRPr="002D6814" w:rsidRDefault="00D4795B" w:rsidP="001836ED">
            <w:pPr>
              <w:jc w:val="left"/>
              <w:rPr>
                <w:rFonts w:eastAsia="Calibri"/>
                <w:color w:val="auto"/>
                <w:sz w:val="20"/>
              </w:rPr>
            </w:pPr>
          </w:p>
        </w:tc>
        <w:tc>
          <w:tcPr>
            <w:tcW w:w="1080" w:type="dxa"/>
            <w:tcBorders>
              <w:top w:val="single" w:sz="12" w:space="0" w:color="000000"/>
              <w:left w:val="single" w:sz="12" w:space="0" w:color="000000"/>
              <w:bottom w:val="single" w:sz="6" w:space="0" w:color="000000"/>
              <w:right w:val="nil"/>
            </w:tcBorders>
            <w:vAlign w:val="center"/>
          </w:tcPr>
          <w:p w14:paraId="6C88614E" w14:textId="77777777" w:rsidR="00D4795B" w:rsidRPr="002D6814" w:rsidRDefault="00D4795B" w:rsidP="001836ED">
            <w:pPr>
              <w:jc w:val="left"/>
              <w:rPr>
                <w:rFonts w:eastAsia="Calibri"/>
                <w:color w:val="auto"/>
                <w:sz w:val="20"/>
              </w:rPr>
            </w:pPr>
          </w:p>
        </w:tc>
        <w:tc>
          <w:tcPr>
            <w:tcW w:w="1080" w:type="dxa"/>
            <w:tcBorders>
              <w:top w:val="single" w:sz="12" w:space="0" w:color="000000"/>
              <w:left w:val="single" w:sz="6" w:space="0" w:color="000000"/>
              <w:bottom w:val="single" w:sz="6" w:space="0" w:color="000000"/>
              <w:right w:val="nil"/>
            </w:tcBorders>
            <w:vAlign w:val="center"/>
          </w:tcPr>
          <w:p w14:paraId="4709E55F" w14:textId="77777777" w:rsidR="00D4795B" w:rsidRPr="002D6814" w:rsidRDefault="00D4795B" w:rsidP="001836ED">
            <w:pPr>
              <w:jc w:val="left"/>
              <w:rPr>
                <w:rFonts w:eastAsia="Calibri"/>
                <w:color w:val="auto"/>
                <w:sz w:val="20"/>
              </w:rPr>
            </w:pPr>
          </w:p>
        </w:tc>
        <w:tc>
          <w:tcPr>
            <w:tcW w:w="5653" w:type="dxa"/>
            <w:gridSpan w:val="3"/>
            <w:tcBorders>
              <w:top w:val="single" w:sz="6" w:space="0" w:color="000000"/>
              <w:left w:val="single" w:sz="12" w:space="0" w:color="000000"/>
              <w:right w:val="single" w:sz="8" w:space="0" w:color="000000"/>
            </w:tcBorders>
            <w:vAlign w:val="center"/>
          </w:tcPr>
          <w:p w14:paraId="61B1470D" w14:textId="77777777" w:rsidR="00D4795B" w:rsidRPr="002D6814" w:rsidRDefault="00D4795B" w:rsidP="001836ED">
            <w:pPr>
              <w:jc w:val="left"/>
              <w:rPr>
                <w:rFonts w:eastAsia="Calibri"/>
                <w:color w:val="auto"/>
                <w:sz w:val="20"/>
              </w:rPr>
            </w:pPr>
          </w:p>
        </w:tc>
      </w:tr>
      <w:tr w:rsidR="00D4795B" w:rsidRPr="007257C8" w14:paraId="7D411A18" w14:textId="77777777" w:rsidTr="00922DCD">
        <w:trPr>
          <w:trHeight w:val="221"/>
          <w:jc w:val="center"/>
        </w:trPr>
        <w:tc>
          <w:tcPr>
            <w:tcW w:w="1526" w:type="dxa"/>
            <w:gridSpan w:val="2"/>
            <w:tcBorders>
              <w:top w:val="single" w:sz="6" w:space="0" w:color="000000"/>
            </w:tcBorders>
            <w:vAlign w:val="center"/>
          </w:tcPr>
          <w:p w14:paraId="30BF5CFA" w14:textId="77777777" w:rsidR="00D4795B" w:rsidRPr="005570B2" w:rsidRDefault="00D4795B" w:rsidP="001836ED">
            <w:pPr>
              <w:jc w:val="left"/>
              <w:rPr>
                <w:rFonts w:eastAsia="Calibri"/>
                <w:color w:val="auto"/>
                <w:sz w:val="20"/>
              </w:rPr>
            </w:pPr>
            <w:r w:rsidRPr="005570B2">
              <w:rPr>
                <w:rFonts w:eastAsia="Calibri"/>
                <w:color w:val="auto"/>
                <w:sz w:val="20"/>
              </w:rPr>
              <w:t>2.</w:t>
            </w:r>
          </w:p>
        </w:tc>
        <w:tc>
          <w:tcPr>
            <w:tcW w:w="1526" w:type="dxa"/>
            <w:tcBorders>
              <w:top w:val="single" w:sz="6" w:space="0" w:color="000000"/>
              <w:right w:val="nil"/>
            </w:tcBorders>
            <w:vAlign w:val="center"/>
          </w:tcPr>
          <w:p w14:paraId="385EAF8C" w14:textId="77777777" w:rsidR="00D4795B" w:rsidRPr="002D6814" w:rsidRDefault="00D4795B" w:rsidP="001836ED">
            <w:pPr>
              <w:jc w:val="left"/>
              <w:rPr>
                <w:rFonts w:eastAsia="Calibri"/>
                <w:color w:val="auto"/>
                <w:sz w:val="20"/>
              </w:rPr>
            </w:pPr>
          </w:p>
        </w:tc>
        <w:tc>
          <w:tcPr>
            <w:tcW w:w="1080" w:type="dxa"/>
            <w:tcBorders>
              <w:top w:val="single" w:sz="6" w:space="0" w:color="000000"/>
              <w:left w:val="single" w:sz="12" w:space="0" w:color="000000"/>
            </w:tcBorders>
            <w:vAlign w:val="center"/>
          </w:tcPr>
          <w:p w14:paraId="238167B3" w14:textId="77777777" w:rsidR="00D4795B" w:rsidRPr="002D6814" w:rsidRDefault="00D4795B" w:rsidP="001836ED">
            <w:pPr>
              <w:jc w:val="left"/>
              <w:rPr>
                <w:rFonts w:eastAsia="Calibri"/>
                <w:color w:val="auto"/>
                <w:sz w:val="20"/>
              </w:rPr>
            </w:pPr>
          </w:p>
        </w:tc>
        <w:tc>
          <w:tcPr>
            <w:tcW w:w="1080" w:type="dxa"/>
            <w:tcBorders>
              <w:top w:val="single" w:sz="6" w:space="0" w:color="000000"/>
              <w:right w:val="nil"/>
            </w:tcBorders>
            <w:vAlign w:val="center"/>
          </w:tcPr>
          <w:p w14:paraId="36740FB3"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1D8B1F6B" w14:textId="77777777" w:rsidR="00D4795B" w:rsidRPr="002D6814" w:rsidRDefault="00D4795B" w:rsidP="001836ED">
            <w:pPr>
              <w:jc w:val="left"/>
              <w:rPr>
                <w:rFonts w:eastAsia="Calibri"/>
                <w:color w:val="auto"/>
                <w:sz w:val="20"/>
              </w:rPr>
            </w:pPr>
          </w:p>
        </w:tc>
      </w:tr>
      <w:tr w:rsidR="00D4795B" w:rsidRPr="007257C8" w14:paraId="76721672" w14:textId="77777777" w:rsidTr="00922DCD">
        <w:trPr>
          <w:trHeight w:val="221"/>
          <w:jc w:val="center"/>
        </w:trPr>
        <w:tc>
          <w:tcPr>
            <w:tcW w:w="1526" w:type="dxa"/>
            <w:gridSpan w:val="2"/>
            <w:vAlign w:val="center"/>
          </w:tcPr>
          <w:p w14:paraId="4592FCD6" w14:textId="77777777" w:rsidR="00D4795B" w:rsidRPr="005570B2" w:rsidRDefault="00D4795B" w:rsidP="001836ED">
            <w:pPr>
              <w:jc w:val="left"/>
              <w:rPr>
                <w:rFonts w:eastAsia="Calibri"/>
                <w:color w:val="auto"/>
                <w:sz w:val="20"/>
              </w:rPr>
            </w:pPr>
            <w:r w:rsidRPr="005570B2">
              <w:rPr>
                <w:rFonts w:eastAsia="Calibri"/>
                <w:color w:val="auto"/>
                <w:sz w:val="20"/>
              </w:rPr>
              <w:t>3.</w:t>
            </w:r>
          </w:p>
        </w:tc>
        <w:tc>
          <w:tcPr>
            <w:tcW w:w="1526" w:type="dxa"/>
            <w:tcBorders>
              <w:right w:val="nil"/>
            </w:tcBorders>
            <w:vAlign w:val="center"/>
          </w:tcPr>
          <w:p w14:paraId="32FA69CC"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4BB97899"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255455FB"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2F735434" w14:textId="77777777" w:rsidR="00D4795B" w:rsidRPr="002D6814" w:rsidRDefault="00D4795B" w:rsidP="001836ED">
            <w:pPr>
              <w:jc w:val="left"/>
              <w:rPr>
                <w:rFonts w:eastAsia="Calibri"/>
                <w:color w:val="auto"/>
                <w:sz w:val="20"/>
              </w:rPr>
            </w:pPr>
          </w:p>
        </w:tc>
      </w:tr>
      <w:tr w:rsidR="00D4795B" w:rsidRPr="007257C8" w14:paraId="68B27B8E" w14:textId="77777777" w:rsidTr="00922DCD">
        <w:trPr>
          <w:trHeight w:val="221"/>
          <w:jc w:val="center"/>
        </w:trPr>
        <w:tc>
          <w:tcPr>
            <w:tcW w:w="1526" w:type="dxa"/>
            <w:gridSpan w:val="2"/>
            <w:vAlign w:val="center"/>
          </w:tcPr>
          <w:p w14:paraId="11D3FF2A" w14:textId="77777777" w:rsidR="00D4795B" w:rsidRPr="005570B2" w:rsidRDefault="00D4795B" w:rsidP="001836ED">
            <w:pPr>
              <w:jc w:val="left"/>
              <w:rPr>
                <w:rFonts w:eastAsia="Calibri"/>
                <w:color w:val="auto"/>
                <w:sz w:val="20"/>
              </w:rPr>
            </w:pPr>
            <w:r w:rsidRPr="005570B2">
              <w:rPr>
                <w:rFonts w:eastAsia="Calibri"/>
                <w:color w:val="auto"/>
                <w:sz w:val="20"/>
              </w:rPr>
              <w:t>4.</w:t>
            </w:r>
          </w:p>
        </w:tc>
        <w:tc>
          <w:tcPr>
            <w:tcW w:w="1526" w:type="dxa"/>
            <w:tcBorders>
              <w:right w:val="nil"/>
            </w:tcBorders>
            <w:vAlign w:val="center"/>
          </w:tcPr>
          <w:p w14:paraId="0CF0A988"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07A46D86"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4A0A5A1D"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0A2FD95D" w14:textId="77777777" w:rsidR="00D4795B" w:rsidRPr="002D6814" w:rsidRDefault="00D4795B" w:rsidP="001836ED">
            <w:pPr>
              <w:jc w:val="left"/>
              <w:rPr>
                <w:rFonts w:eastAsia="Calibri"/>
                <w:color w:val="auto"/>
                <w:sz w:val="20"/>
              </w:rPr>
            </w:pPr>
          </w:p>
        </w:tc>
      </w:tr>
      <w:tr w:rsidR="00D4795B" w:rsidRPr="007257C8" w14:paraId="6D573DBB" w14:textId="77777777" w:rsidTr="00922DCD">
        <w:trPr>
          <w:trHeight w:val="221"/>
          <w:jc w:val="center"/>
        </w:trPr>
        <w:tc>
          <w:tcPr>
            <w:tcW w:w="1526" w:type="dxa"/>
            <w:gridSpan w:val="2"/>
            <w:vAlign w:val="center"/>
          </w:tcPr>
          <w:p w14:paraId="223AEE53" w14:textId="77777777" w:rsidR="00D4795B" w:rsidRPr="005570B2" w:rsidRDefault="00D4795B" w:rsidP="001836ED">
            <w:pPr>
              <w:jc w:val="left"/>
              <w:rPr>
                <w:rFonts w:eastAsia="Calibri"/>
                <w:color w:val="auto"/>
                <w:sz w:val="20"/>
              </w:rPr>
            </w:pPr>
            <w:r w:rsidRPr="005570B2">
              <w:rPr>
                <w:rFonts w:eastAsia="Calibri"/>
                <w:color w:val="auto"/>
                <w:sz w:val="20"/>
              </w:rPr>
              <w:t>5.</w:t>
            </w:r>
          </w:p>
        </w:tc>
        <w:tc>
          <w:tcPr>
            <w:tcW w:w="1526" w:type="dxa"/>
            <w:tcBorders>
              <w:right w:val="nil"/>
            </w:tcBorders>
            <w:vAlign w:val="center"/>
          </w:tcPr>
          <w:p w14:paraId="49D5A3AB"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23F4B5D5"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7DF076A1"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0D03FEEB" w14:textId="77777777" w:rsidR="00D4795B" w:rsidRPr="002D6814" w:rsidRDefault="00D4795B" w:rsidP="001836ED">
            <w:pPr>
              <w:jc w:val="left"/>
              <w:rPr>
                <w:rFonts w:eastAsia="Calibri"/>
                <w:color w:val="auto"/>
                <w:sz w:val="20"/>
              </w:rPr>
            </w:pPr>
          </w:p>
        </w:tc>
      </w:tr>
      <w:tr w:rsidR="00D4795B" w:rsidRPr="007257C8" w14:paraId="3CF6E6BE" w14:textId="77777777" w:rsidTr="00922DCD">
        <w:trPr>
          <w:trHeight w:val="221"/>
          <w:jc w:val="center"/>
        </w:trPr>
        <w:tc>
          <w:tcPr>
            <w:tcW w:w="1526" w:type="dxa"/>
            <w:gridSpan w:val="2"/>
            <w:vAlign w:val="center"/>
          </w:tcPr>
          <w:p w14:paraId="46E83042" w14:textId="77777777" w:rsidR="00D4795B" w:rsidRPr="005570B2" w:rsidRDefault="00D4795B" w:rsidP="001836ED">
            <w:pPr>
              <w:jc w:val="left"/>
              <w:rPr>
                <w:rFonts w:eastAsia="Calibri"/>
                <w:color w:val="auto"/>
                <w:sz w:val="20"/>
              </w:rPr>
            </w:pPr>
            <w:r w:rsidRPr="005570B2">
              <w:rPr>
                <w:rFonts w:eastAsia="Calibri"/>
                <w:color w:val="auto"/>
                <w:sz w:val="20"/>
              </w:rPr>
              <w:t>6.</w:t>
            </w:r>
          </w:p>
        </w:tc>
        <w:tc>
          <w:tcPr>
            <w:tcW w:w="1526" w:type="dxa"/>
            <w:tcBorders>
              <w:right w:val="nil"/>
            </w:tcBorders>
            <w:vAlign w:val="center"/>
          </w:tcPr>
          <w:p w14:paraId="54904199"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3D315A75"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2968061C"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16BF1E37" w14:textId="77777777" w:rsidR="00D4795B" w:rsidRPr="002D6814" w:rsidRDefault="00D4795B" w:rsidP="001836ED">
            <w:pPr>
              <w:jc w:val="left"/>
              <w:rPr>
                <w:rFonts w:eastAsia="Calibri"/>
                <w:color w:val="auto"/>
                <w:sz w:val="20"/>
              </w:rPr>
            </w:pPr>
          </w:p>
        </w:tc>
      </w:tr>
      <w:tr w:rsidR="00D4795B" w:rsidRPr="007257C8" w14:paraId="6F4F422E" w14:textId="77777777" w:rsidTr="00922DCD">
        <w:trPr>
          <w:trHeight w:val="220"/>
          <w:jc w:val="center"/>
        </w:trPr>
        <w:tc>
          <w:tcPr>
            <w:tcW w:w="1526" w:type="dxa"/>
            <w:gridSpan w:val="2"/>
            <w:vAlign w:val="center"/>
          </w:tcPr>
          <w:p w14:paraId="66FEDACB" w14:textId="77777777" w:rsidR="00D4795B" w:rsidRPr="005570B2" w:rsidRDefault="00D4795B" w:rsidP="001836ED">
            <w:pPr>
              <w:jc w:val="left"/>
              <w:rPr>
                <w:rFonts w:eastAsia="Calibri"/>
                <w:color w:val="auto"/>
                <w:sz w:val="20"/>
              </w:rPr>
            </w:pPr>
            <w:r w:rsidRPr="005570B2">
              <w:rPr>
                <w:rFonts w:eastAsia="Calibri"/>
                <w:color w:val="auto"/>
                <w:sz w:val="20"/>
              </w:rPr>
              <w:t>7.</w:t>
            </w:r>
          </w:p>
        </w:tc>
        <w:tc>
          <w:tcPr>
            <w:tcW w:w="1526" w:type="dxa"/>
            <w:tcBorders>
              <w:right w:val="nil"/>
            </w:tcBorders>
            <w:vAlign w:val="center"/>
          </w:tcPr>
          <w:p w14:paraId="5A1C7A6E"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1191C241"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1FD5E77F"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6C1EA93C" w14:textId="77777777" w:rsidR="00D4795B" w:rsidRPr="002D6814" w:rsidRDefault="00D4795B" w:rsidP="001836ED">
            <w:pPr>
              <w:jc w:val="left"/>
              <w:rPr>
                <w:rFonts w:eastAsia="Calibri"/>
                <w:color w:val="auto"/>
                <w:sz w:val="20"/>
              </w:rPr>
            </w:pPr>
          </w:p>
        </w:tc>
      </w:tr>
      <w:tr w:rsidR="00D4795B" w:rsidRPr="007257C8" w14:paraId="338CE9D1" w14:textId="77777777" w:rsidTr="00922DCD">
        <w:trPr>
          <w:trHeight w:val="221"/>
          <w:jc w:val="center"/>
        </w:trPr>
        <w:tc>
          <w:tcPr>
            <w:tcW w:w="1526" w:type="dxa"/>
            <w:gridSpan w:val="2"/>
            <w:vAlign w:val="center"/>
          </w:tcPr>
          <w:p w14:paraId="4EAAC164" w14:textId="77777777" w:rsidR="00D4795B" w:rsidRPr="005570B2" w:rsidRDefault="00D4795B" w:rsidP="001836ED">
            <w:pPr>
              <w:jc w:val="left"/>
              <w:rPr>
                <w:rFonts w:eastAsia="Calibri"/>
                <w:color w:val="auto"/>
                <w:sz w:val="20"/>
              </w:rPr>
            </w:pPr>
            <w:r w:rsidRPr="005570B2">
              <w:rPr>
                <w:rFonts w:eastAsia="Calibri"/>
                <w:color w:val="auto"/>
                <w:sz w:val="20"/>
              </w:rPr>
              <w:t>8.</w:t>
            </w:r>
          </w:p>
        </w:tc>
        <w:tc>
          <w:tcPr>
            <w:tcW w:w="1526" w:type="dxa"/>
            <w:tcBorders>
              <w:right w:val="nil"/>
            </w:tcBorders>
            <w:vAlign w:val="center"/>
          </w:tcPr>
          <w:p w14:paraId="07C9FBB6"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6ACA3B8C"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6B5B602B"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2B854AA2" w14:textId="77777777" w:rsidR="00D4795B" w:rsidRPr="002D6814" w:rsidRDefault="00D4795B" w:rsidP="001836ED">
            <w:pPr>
              <w:jc w:val="left"/>
              <w:rPr>
                <w:rFonts w:eastAsia="Calibri"/>
                <w:color w:val="auto"/>
                <w:sz w:val="20"/>
              </w:rPr>
            </w:pPr>
          </w:p>
        </w:tc>
      </w:tr>
      <w:tr w:rsidR="00D4795B" w:rsidRPr="007257C8" w14:paraId="19D3E841" w14:textId="77777777" w:rsidTr="00922DCD">
        <w:trPr>
          <w:trHeight w:val="221"/>
          <w:jc w:val="center"/>
        </w:trPr>
        <w:tc>
          <w:tcPr>
            <w:tcW w:w="1526" w:type="dxa"/>
            <w:gridSpan w:val="2"/>
            <w:vAlign w:val="center"/>
          </w:tcPr>
          <w:p w14:paraId="3FF2BCE9" w14:textId="77777777" w:rsidR="00D4795B" w:rsidRPr="005570B2" w:rsidRDefault="00D4795B" w:rsidP="001836ED">
            <w:pPr>
              <w:jc w:val="left"/>
              <w:rPr>
                <w:rFonts w:eastAsia="Calibri"/>
                <w:color w:val="auto"/>
                <w:sz w:val="20"/>
              </w:rPr>
            </w:pPr>
            <w:r w:rsidRPr="005570B2">
              <w:rPr>
                <w:rFonts w:eastAsia="Calibri"/>
                <w:color w:val="auto"/>
                <w:sz w:val="20"/>
              </w:rPr>
              <w:t>9.</w:t>
            </w:r>
          </w:p>
        </w:tc>
        <w:tc>
          <w:tcPr>
            <w:tcW w:w="1526" w:type="dxa"/>
            <w:tcBorders>
              <w:right w:val="nil"/>
            </w:tcBorders>
            <w:vAlign w:val="center"/>
          </w:tcPr>
          <w:p w14:paraId="5E460325"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3EF38DBD"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209169B3"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0590A9EF" w14:textId="77777777" w:rsidR="00D4795B" w:rsidRPr="002D6814" w:rsidRDefault="00D4795B" w:rsidP="001836ED">
            <w:pPr>
              <w:jc w:val="left"/>
              <w:rPr>
                <w:rFonts w:eastAsia="Calibri"/>
                <w:color w:val="auto"/>
                <w:sz w:val="20"/>
              </w:rPr>
            </w:pPr>
          </w:p>
        </w:tc>
      </w:tr>
      <w:tr w:rsidR="00D4795B" w:rsidRPr="007257C8" w14:paraId="383E2ECE" w14:textId="77777777" w:rsidTr="00922DCD">
        <w:trPr>
          <w:trHeight w:val="221"/>
          <w:jc w:val="center"/>
        </w:trPr>
        <w:tc>
          <w:tcPr>
            <w:tcW w:w="1526" w:type="dxa"/>
            <w:gridSpan w:val="2"/>
            <w:vAlign w:val="center"/>
          </w:tcPr>
          <w:p w14:paraId="7181C274" w14:textId="77777777" w:rsidR="00D4795B" w:rsidRPr="005570B2" w:rsidRDefault="00D4795B" w:rsidP="001836ED">
            <w:pPr>
              <w:jc w:val="left"/>
              <w:rPr>
                <w:rFonts w:eastAsia="Calibri"/>
                <w:color w:val="auto"/>
                <w:sz w:val="20"/>
              </w:rPr>
            </w:pPr>
            <w:r w:rsidRPr="005570B2">
              <w:rPr>
                <w:rFonts w:eastAsia="Calibri"/>
                <w:color w:val="auto"/>
                <w:sz w:val="20"/>
              </w:rPr>
              <w:t>10.</w:t>
            </w:r>
          </w:p>
        </w:tc>
        <w:tc>
          <w:tcPr>
            <w:tcW w:w="1526" w:type="dxa"/>
            <w:tcBorders>
              <w:right w:val="nil"/>
            </w:tcBorders>
            <w:vAlign w:val="center"/>
          </w:tcPr>
          <w:p w14:paraId="1A0DC8DD" w14:textId="77777777" w:rsidR="00D4795B" w:rsidRPr="002D6814" w:rsidRDefault="00D4795B" w:rsidP="001836ED">
            <w:pPr>
              <w:jc w:val="left"/>
              <w:rPr>
                <w:rFonts w:eastAsia="Calibri"/>
                <w:color w:val="auto"/>
                <w:sz w:val="20"/>
              </w:rPr>
            </w:pPr>
          </w:p>
        </w:tc>
        <w:tc>
          <w:tcPr>
            <w:tcW w:w="1080" w:type="dxa"/>
            <w:tcBorders>
              <w:left w:val="single" w:sz="12" w:space="0" w:color="000000"/>
            </w:tcBorders>
            <w:vAlign w:val="center"/>
          </w:tcPr>
          <w:p w14:paraId="1DDF8F58" w14:textId="77777777" w:rsidR="00D4795B" w:rsidRPr="002D6814" w:rsidRDefault="00D4795B" w:rsidP="001836ED">
            <w:pPr>
              <w:jc w:val="left"/>
              <w:rPr>
                <w:rFonts w:eastAsia="Calibri"/>
                <w:color w:val="auto"/>
                <w:sz w:val="20"/>
              </w:rPr>
            </w:pPr>
          </w:p>
        </w:tc>
        <w:tc>
          <w:tcPr>
            <w:tcW w:w="1080" w:type="dxa"/>
            <w:tcBorders>
              <w:right w:val="nil"/>
            </w:tcBorders>
            <w:vAlign w:val="center"/>
          </w:tcPr>
          <w:p w14:paraId="248ADA45"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7DE43E7D" w14:textId="77777777" w:rsidR="00D4795B" w:rsidRPr="002D6814" w:rsidRDefault="00D4795B" w:rsidP="001836ED">
            <w:pPr>
              <w:jc w:val="left"/>
              <w:rPr>
                <w:rFonts w:eastAsia="Calibri"/>
                <w:color w:val="auto"/>
                <w:sz w:val="20"/>
              </w:rPr>
            </w:pPr>
          </w:p>
        </w:tc>
      </w:tr>
      <w:tr w:rsidR="00D4795B" w:rsidRPr="007257C8" w14:paraId="446F99CF" w14:textId="77777777" w:rsidTr="00922DCD">
        <w:trPr>
          <w:trHeight w:val="221"/>
          <w:jc w:val="center"/>
        </w:trPr>
        <w:tc>
          <w:tcPr>
            <w:tcW w:w="1526" w:type="dxa"/>
            <w:gridSpan w:val="2"/>
            <w:tcBorders>
              <w:bottom w:val="nil"/>
            </w:tcBorders>
            <w:vAlign w:val="center"/>
          </w:tcPr>
          <w:p w14:paraId="4496762B" w14:textId="77777777" w:rsidR="00D4795B" w:rsidRPr="005570B2" w:rsidRDefault="00D4795B" w:rsidP="001836ED">
            <w:pPr>
              <w:jc w:val="left"/>
              <w:rPr>
                <w:rFonts w:eastAsia="Calibri"/>
                <w:color w:val="auto"/>
                <w:sz w:val="20"/>
              </w:rPr>
            </w:pPr>
            <w:r w:rsidRPr="005570B2">
              <w:rPr>
                <w:rFonts w:eastAsia="Calibri"/>
                <w:color w:val="auto"/>
                <w:sz w:val="20"/>
              </w:rPr>
              <w:t>11.</w:t>
            </w:r>
          </w:p>
        </w:tc>
        <w:tc>
          <w:tcPr>
            <w:tcW w:w="1526" w:type="dxa"/>
            <w:tcBorders>
              <w:bottom w:val="nil"/>
              <w:right w:val="nil"/>
            </w:tcBorders>
            <w:vAlign w:val="center"/>
          </w:tcPr>
          <w:p w14:paraId="5B402796" w14:textId="77777777" w:rsidR="00D4795B" w:rsidRPr="002D6814" w:rsidRDefault="00D4795B" w:rsidP="001836ED">
            <w:pPr>
              <w:jc w:val="left"/>
              <w:rPr>
                <w:rFonts w:eastAsia="Calibri"/>
                <w:color w:val="auto"/>
                <w:sz w:val="20"/>
              </w:rPr>
            </w:pPr>
          </w:p>
        </w:tc>
        <w:tc>
          <w:tcPr>
            <w:tcW w:w="1080" w:type="dxa"/>
            <w:tcBorders>
              <w:left w:val="single" w:sz="12" w:space="0" w:color="000000"/>
              <w:bottom w:val="nil"/>
            </w:tcBorders>
            <w:vAlign w:val="center"/>
          </w:tcPr>
          <w:p w14:paraId="473B88C6" w14:textId="77777777" w:rsidR="00D4795B" w:rsidRPr="002D6814" w:rsidRDefault="00D4795B" w:rsidP="001836ED">
            <w:pPr>
              <w:jc w:val="left"/>
              <w:rPr>
                <w:rFonts w:eastAsia="Calibri"/>
                <w:color w:val="auto"/>
                <w:sz w:val="20"/>
              </w:rPr>
            </w:pPr>
          </w:p>
        </w:tc>
        <w:tc>
          <w:tcPr>
            <w:tcW w:w="1080" w:type="dxa"/>
            <w:tcBorders>
              <w:bottom w:val="nil"/>
              <w:right w:val="nil"/>
            </w:tcBorders>
            <w:vAlign w:val="center"/>
          </w:tcPr>
          <w:p w14:paraId="51FAE141"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right w:val="single" w:sz="8" w:space="0" w:color="000000"/>
            </w:tcBorders>
            <w:vAlign w:val="center"/>
          </w:tcPr>
          <w:p w14:paraId="20A065D7" w14:textId="77777777" w:rsidR="00D4795B" w:rsidRPr="002D6814" w:rsidRDefault="00D4795B" w:rsidP="001836ED">
            <w:pPr>
              <w:jc w:val="left"/>
              <w:rPr>
                <w:rFonts w:eastAsia="Calibri"/>
                <w:color w:val="auto"/>
                <w:sz w:val="20"/>
              </w:rPr>
            </w:pPr>
          </w:p>
        </w:tc>
      </w:tr>
      <w:tr w:rsidR="00D4795B" w:rsidRPr="007257C8" w14:paraId="55615CD2" w14:textId="77777777" w:rsidTr="00922DCD">
        <w:trPr>
          <w:trHeight w:val="221"/>
          <w:jc w:val="center"/>
        </w:trPr>
        <w:tc>
          <w:tcPr>
            <w:tcW w:w="1526" w:type="dxa"/>
            <w:gridSpan w:val="2"/>
            <w:tcBorders>
              <w:bottom w:val="single" w:sz="12" w:space="0" w:color="000000"/>
            </w:tcBorders>
            <w:vAlign w:val="center"/>
          </w:tcPr>
          <w:p w14:paraId="086C7697" w14:textId="77777777" w:rsidR="00D4795B" w:rsidRPr="005570B2" w:rsidRDefault="00D4795B" w:rsidP="001836ED">
            <w:pPr>
              <w:jc w:val="left"/>
              <w:rPr>
                <w:rFonts w:eastAsia="Calibri"/>
                <w:color w:val="auto"/>
                <w:sz w:val="20"/>
              </w:rPr>
            </w:pPr>
            <w:r w:rsidRPr="005570B2">
              <w:rPr>
                <w:rFonts w:eastAsia="Calibri"/>
                <w:color w:val="auto"/>
                <w:sz w:val="20"/>
              </w:rPr>
              <w:t>12.</w:t>
            </w:r>
          </w:p>
        </w:tc>
        <w:tc>
          <w:tcPr>
            <w:tcW w:w="1526" w:type="dxa"/>
            <w:tcBorders>
              <w:bottom w:val="single" w:sz="12" w:space="0" w:color="000000"/>
              <w:right w:val="nil"/>
            </w:tcBorders>
            <w:vAlign w:val="center"/>
          </w:tcPr>
          <w:p w14:paraId="440E30E8" w14:textId="77777777" w:rsidR="00D4795B" w:rsidRPr="002D6814" w:rsidRDefault="00D4795B" w:rsidP="001836ED">
            <w:pPr>
              <w:jc w:val="left"/>
              <w:rPr>
                <w:rFonts w:eastAsia="Calibri"/>
                <w:color w:val="auto"/>
                <w:sz w:val="20"/>
              </w:rPr>
            </w:pPr>
          </w:p>
        </w:tc>
        <w:tc>
          <w:tcPr>
            <w:tcW w:w="1080" w:type="dxa"/>
            <w:tcBorders>
              <w:left w:val="single" w:sz="12" w:space="0" w:color="000000"/>
              <w:bottom w:val="nil"/>
            </w:tcBorders>
            <w:vAlign w:val="center"/>
          </w:tcPr>
          <w:p w14:paraId="6F771B01" w14:textId="77777777" w:rsidR="00D4795B" w:rsidRPr="002D6814" w:rsidRDefault="00D4795B" w:rsidP="001836ED">
            <w:pPr>
              <w:jc w:val="left"/>
              <w:rPr>
                <w:rFonts w:eastAsia="Calibri"/>
                <w:color w:val="auto"/>
                <w:sz w:val="20"/>
              </w:rPr>
            </w:pPr>
          </w:p>
        </w:tc>
        <w:tc>
          <w:tcPr>
            <w:tcW w:w="1080" w:type="dxa"/>
            <w:tcBorders>
              <w:bottom w:val="single" w:sz="12" w:space="0" w:color="000000"/>
              <w:right w:val="nil"/>
            </w:tcBorders>
            <w:vAlign w:val="center"/>
          </w:tcPr>
          <w:p w14:paraId="4753F6B0" w14:textId="77777777" w:rsidR="00D4795B" w:rsidRPr="002D6814" w:rsidRDefault="00D4795B" w:rsidP="001836ED">
            <w:pPr>
              <w:jc w:val="left"/>
              <w:rPr>
                <w:rFonts w:eastAsia="Calibri"/>
                <w:color w:val="auto"/>
                <w:sz w:val="20"/>
              </w:rPr>
            </w:pPr>
          </w:p>
        </w:tc>
        <w:tc>
          <w:tcPr>
            <w:tcW w:w="5653" w:type="dxa"/>
            <w:gridSpan w:val="3"/>
            <w:tcBorders>
              <w:left w:val="single" w:sz="12" w:space="0" w:color="000000"/>
              <w:bottom w:val="nil"/>
              <w:right w:val="single" w:sz="8" w:space="0" w:color="000000"/>
            </w:tcBorders>
            <w:vAlign w:val="center"/>
          </w:tcPr>
          <w:p w14:paraId="7B2BAB8E" w14:textId="77777777" w:rsidR="00D4795B" w:rsidRPr="002D6814" w:rsidRDefault="00D4795B" w:rsidP="001836ED">
            <w:pPr>
              <w:jc w:val="left"/>
              <w:rPr>
                <w:rFonts w:eastAsia="Calibri"/>
                <w:color w:val="auto"/>
                <w:sz w:val="20"/>
              </w:rPr>
            </w:pPr>
          </w:p>
        </w:tc>
      </w:tr>
      <w:tr w:rsidR="00D4795B" w:rsidRPr="007257C8" w14:paraId="07716233" w14:textId="77777777" w:rsidTr="00922DCD">
        <w:trPr>
          <w:trHeight w:val="221"/>
          <w:jc w:val="center"/>
        </w:trPr>
        <w:tc>
          <w:tcPr>
            <w:tcW w:w="3052" w:type="dxa"/>
            <w:gridSpan w:val="3"/>
            <w:tcBorders>
              <w:top w:val="single" w:sz="12" w:space="0" w:color="000000"/>
              <w:bottom w:val="single" w:sz="12" w:space="0" w:color="000000"/>
              <w:right w:val="single" w:sz="12" w:space="0" w:color="000000"/>
            </w:tcBorders>
            <w:shd w:val="pct25" w:color="auto" w:fill="auto"/>
          </w:tcPr>
          <w:p w14:paraId="1332D668" w14:textId="77777777" w:rsidR="00D4795B" w:rsidRPr="007257C8" w:rsidRDefault="00D4795B" w:rsidP="001836ED">
            <w:pPr>
              <w:jc w:val="left"/>
              <w:rPr>
                <w:rFonts w:eastAsia="Calibri"/>
                <w:color w:val="auto"/>
                <w:sz w:val="20"/>
              </w:rPr>
            </w:pPr>
          </w:p>
        </w:tc>
        <w:tc>
          <w:tcPr>
            <w:tcW w:w="1080" w:type="dxa"/>
            <w:tcBorders>
              <w:top w:val="single" w:sz="12" w:space="0" w:color="000000"/>
              <w:left w:val="single" w:sz="12" w:space="0" w:color="000000"/>
              <w:bottom w:val="single" w:sz="12" w:space="0" w:color="000000"/>
            </w:tcBorders>
          </w:tcPr>
          <w:p w14:paraId="20581FC3" w14:textId="77777777" w:rsidR="00D4795B" w:rsidRPr="007257C8" w:rsidRDefault="00D4795B" w:rsidP="001836ED">
            <w:pPr>
              <w:jc w:val="left"/>
              <w:rPr>
                <w:rFonts w:eastAsia="Calibri"/>
                <w:color w:val="auto"/>
                <w:sz w:val="20"/>
              </w:rPr>
            </w:pPr>
            <w:r w:rsidRPr="007257C8">
              <w:rPr>
                <w:rFonts w:eastAsia="Calibri"/>
                <w:color w:val="auto"/>
                <w:sz w:val="20"/>
              </w:rPr>
              <w:t>Total:</w:t>
            </w:r>
          </w:p>
        </w:tc>
        <w:tc>
          <w:tcPr>
            <w:tcW w:w="1080" w:type="dxa"/>
            <w:tcBorders>
              <w:top w:val="single" w:sz="12" w:space="0" w:color="000000"/>
              <w:bottom w:val="single" w:sz="12" w:space="0" w:color="000000"/>
              <w:right w:val="single" w:sz="12" w:space="0" w:color="000000"/>
            </w:tcBorders>
          </w:tcPr>
          <w:p w14:paraId="7F784D5B" w14:textId="77777777" w:rsidR="00D4795B" w:rsidRDefault="00D4795B" w:rsidP="001836ED">
            <w:pPr>
              <w:jc w:val="left"/>
              <w:rPr>
                <w:rFonts w:eastAsia="Calibri"/>
                <w:color w:val="auto"/>
                <w:sz w:val="20"/>
              </w:rPr>
            </w:pPr>
            <w:r w:rsidRPr="007257C8">
              <w:rPr>
                <w:rFonts w:eastAsia="Calibri"/>
                <w:color w:val="auto"/>
                <w:sz w:val="20"/>
              </w:rPr>
              <w:t>Total:</w:t>
            </w:r>
          </w:p>
          <w:p w14:paraId="6FC7365B" w14:textId="292805EE" w:rsidR="0023709B" w:rsidRPr="007257C8" w:rsidRDefault="0023709B" w:rsidP="001836ED">
            <w:pPr>
              <w:jc w:val="left"/>
              <w:rPr>
                <w:rFonts w:eastAsia="Calibri"/>
                <w:color w:val="auto"/>
                <w:sz w:val="20"/>
              </w:rPr>
            </w:pPr>
          </w:p>
        </w:tc>
        <w:tc>
          <w:tcPr>
            <w:tcW w:w="5653" w:type="dxa"/>
            <w:gridSpan w:val="3"/>
            <w:tcBorders>
              <w:top w:val="single" w:sz="12" w:space="0" w:color="000000"/>
              <w:left w:val="single" w:sz="12" w:space="0" w:color="000000"/>
              <w:bottom w:val="single" w:sz="12" w:space="0" w:color="000000"/>
            </w:tcBorders>
          </w:tcPr>
          <w:p w14:paraId="487D3BF1" w14:textId="77777777" w:rsidR="00D4795B" w:rsidRPr="007257C8" w:rsidRDefault="00D4795B" w:rsidP="001836ED">
            <w:pPr>
              <w:jc w:val="left"/>
              <w:rPr>
                <w:rFonts w:eastAsia="Calibri"/>
                <w:color w:val="auto"/>
                <w:sz w:val="20"/>
              </w:rPr>
            </w:pPr>
          </w:p>
        </w:tc>
      </w:tr>
      <w:tr w:rsidR="00D4795B" w:rsidRPr="007257C8" w14:paraId="2E7E94EA" w14:textId="77777777" w:rsidTr="00F17DBE">
        <w:trPr>
          <w:cantSplit/>
          <w:jc w:val="center"/>
        </w:trPr>
        <w:tc>
          <w:tcPr>
            <w:tcW w:w="1211" w:type="dxa"/>
            <w:tcBorders>
              <w:top w:val="nil"/>
            </w:tcBorders>
          </w:tcPr>
          <w:p w14:paraId="23D0E33F" w14:textId="77777777" w:rsidR="00D4795B" w:rsidRPr="005570B2" w:rsidRDefault="00D4795B" w:rsidP="001836ED">
            <w:pPr>
              <w:jc w:val="left"/>
              <w:rPr>
                <w:rFonts w:eastAsia="Calibri"/>
                <w:b/>
                <w:color w:val="auto"/>
                <w:sz w:val="20"/>
              </w:rPr>
            </w:pPr>
            <w:r w:rsidRPr="005570B2">
              <w:rPr>
                <w:rFonts w:eastAsia="Calibri"/>
                <w:b/>
                <w:color w:val="auto"/>
                <w:sz w:val="20"/>
              </w:rPr>
              <w:t xml:space="preserve">8.  Total Error: </w:t>
            </w:r>
          </w:p>
        </w:tc>
        <w:tc>
          <w:tcPr>
            <w:tcW w:w="4001" w:type="dxa"/>
            <w:gridSpan w:val="4"/>
            <w:tcBorders>
              <w:top w:val="nil"/>
            </w:tcBorders>
          </w:tcPr>
          <w:p w14:paraId="1FAA9B84" w14:textId="77777777" w:rsidR="00D4795B" w:rsidRPr="005570B2" w:rsidRDefault="00D4795B" w:rsidP="001836ED">
            <w:pPr>
              <w:jc w:val="left"/>
              <w:rPr>
                <w:rFonts w:eastAsia="Calibri"/>
                <w:b/>
                <w:color w:val="auto"/>
                <w:sz w:val="20"/>
              </w:rPr>
            </w:pPr>
            <w:r w:rsidRPr="005570B2">
              <w:rPr>
                <w:rFonts w:eastAsia="Calibri"/>
                <w:b/>
                <w:color w:val="auto"/>
                <w:sz w:val="20"/>
              </w:rPr>
              <w:t xml:space="preserve">9.  Number of unreasonable minus (−) errors (compare each package error with Box 4): </w:t>
            </w:r>
          </w:p>
        </w:tc>
        <w:tc>
          <w:tcPr>
            <w:tcW w:w="2070" w:type="dxa"/>
            <w:tcBorders>
              <w:top w:val="nil"/>
            </w:tcBorders>
          </w:tcPr>
          <w:p w14:paraId="6F1CD032" w14:textId="77777777" w:rsidR="00D4795B" w:rsidRPr="005570B2" w:rsidRDefault="00D4795B" w:rsidP="00604157">
            <w:pPr>
              <w:spacing w:after="120"/>
              <w:jc w:val="left"/>
              <w:rPr>
                <w:rFonts w:eastAsia="Calibri"/>
                <w:b/>
                <w:color w:val="auto"/>
                <w:sz w:val="20"/>
              </w:rPr>
            </w:pPr>
            <w:r w:rsidRPr="005570B2">
              <w:rPr>
                <w:rFonts w:eastAsia="Calibri"/>
                <w:b/>
                <w:color w:val="auto"/>
                <w:sz w:val="20"/>
              </w:rPr>
              <w:t>10.  Is Box 9 greater than Box 7?</w:t>
            </w:r>
          </w:p>
          <w:p w14:paraId="3F6C05AD" w14:textId="7A3702F1" w:rsidR="00D4795B" w:rsidRPr="002D6814" w:rsidRDefault="006E0FD3" w:rsidP="001836ED">
            <w:pPr>
              <w:jc w:val="left"/>
              <w:rPr>
                <w:rFonts w:eastAsia="Calibri"/>
                <w:color w:val="auto"/>
                <w:sz w:val="20"/>
              </w:rPr>
            </w:pPr>
            <w:r w:rsidRPr="00EE6847">
              <w:rPr>
                <w:szCs w:val="22"/>
              </w:rPr>
              <w:sym w:font="Wingdings 2" w:char="F0A3"/>
            </w:r>
            <w:r w:rsidR="00D4795B" w:rsidRPr="002D6814">
              <w:rPr>
                <w:rFonts w:eastAsia="Calibri"/>
                <w:color w:val="auto"/>
                <w:sz w:val="20"/>
              </w:rPr>
              <w:t xml:space="preserve"> </w:t>
            </w:r>
            <w:r w:rsidR="00D4795B" w:rsidRPr="005570B2">
              <w:rPr>
                <w:rFonts w:eastAsia="Calibri"/>
                <w:b/>
                <w:color w:val="auto"/>
                <w:sz w:val="20"/>
              </w:rPr>
              <w:t>Yes,</w:t>
            </w:r>
            <w:r w:rsidR="00D4795B" w:rsidRPr="002D6814">
              <w:rPr>
                <w:rFonts w:eastAsia="Calibri"/>
                <w:color w:val="auto"/>
                <w:sz w:val="20"/>
              </w:rPr>
              <w:t xml:space="preserve"> lot </w:t>
            </w:r>
            <w:r w:rsidR="00D4795B" w:rsidRPr="002D6814">
              <w:rPr>
                <w:rFonts w:eastAsia="Calibri"/>
                <w:color w:val="auto"/>
                <w:sz w:val="20"/>
                <w:u w:val="single"/>
              </w:rPr>
              <w:t>fails</w:t>
            </w:r>
            <w:r w:rsidR="00D4795B" w:rsidRPr="002D6814">
              <w:rPr>
                <w:rFonts w:eastAsia="Calibri"/>
                <w:color w:val="auto"/>
                <w:sz w:val="20"/>
              </w:rPr>
              <w:t xml:space="preserve"> go </w:t>
            </w:r>
            <w:r w:rsidR="00F17DBE">
              <w:rPr>
                <w:rFonts w:eastAsia="Calibri"/>
                <w:color w:val="auto"/>
                <w:sz w:val="20"/>
              </w:rPr>
              <w:t xml:space="preserve">to </w:t>
            </w:r>
            <w:r w:rsidR="00D4795B" w:rsidRPr="002D6814">
              <w:rPr>
                <w:rFonts w:eastAsia="Calibri"/>
                <w:color w:val="auto"/>
                <w:sz w:val="20"/>
              </w:rPr>
              <w:t>Box 17</w:t>
            </w:r>
          </w:p>
          <w:p w14:paraId="2E228CE6" w14:textId="7F137B82" w:rsidR="00D4795B" w:rsidRPr="002D6814" w:rsidRDefault="006E0FD3" w:rsidP="004011A6">
            <w:pPr>
              <w:spacing w:after="60"/>
              <w:jc w:val="left"/>
              <w:rPr>
                <w:rFonts w:eastAsia="Calibri"/>
                <w:color w:val="auto"/>
                <w:sz w:val="20"/>
              </w:rPr>
            </w:pPr>
            <w:r w:rsidRPr="00EE6847">
              <w:rPr>
                <w:szCs w:val="22"/>
              </w:rPr>
              <w:sym w:font="Wingdings 2" w:char="F0A3"/>
            </w:r>
            <w:r w:rsidR="00D4795B" w:rsidRPr="002D6814">
              <w:rPr>
                <w:rFonts w:eastAsia="Calibri"/>
                <w:color w:val="auto"/>
                <w:sz w:val="20"/>
              </w:rPr>
              <w:t xml:space="preserve"> </w:t>
            </w:r>
            <w:r w:rsidR="00D4795B" w:rsidRPr="005570B2">
              <w:rPr>
                <w:rFonts w:eastAsia="Calibri"/>
                <w:b/>
                <w:color w:val="auto"/>
                <w:sz w:val="20"/>
              </w:rPr>
              <w:t>No,</w:t>
            </w:r>
            <w:r w:rsidR="00D4795B" w:rsidRPr="002D6814">
              <w:rPr>
                <w:rFonts w:eastAsia="Calibri"/>
                <w:color w:val="auto"/>
                <w:sz w:val="20"/>
              </w:rPr>
              <w:t xml:space="preserve"> go to Box 11. </w:t>
            </w:r>
          </w:p>
        </w:tc>
        <w:tc>
          <w:tcPr>
            <w:tcW w:w="3583" w:type="dxa"/>
            <w:gridSpan w:val="2"/>
            <w:tcBorders>
              <w:top w:val="nil"/>
            </w:tcBorders>
          </w:tcPr>
          <w:p w14:paraId="7E841F3B" w14:textId="77777777" w:rsidR="00D4795B" w:rsidRPr="002D6814" w:rsidRDefault="00D4795B" w:rsidP="001836ED">
            <w:pPr>
              <w:jc w:val="left"/>
              <w:rPr>
                <w:rFonts w:eastAsia="Calibri"/>
                <w:color w:val="auto"/>
                <w:sz w:val="20"/>
              </w:rPr>
            </w:pPr>
            <w:r w:rsidRPr="005570B2">
              <w:rPr>
                <w:rFonts w:eastAsia="Calibri"/>
                <w:b/>
                <w:color w:val="auto"/>
                <w:sz w:val="20"/>
              </w:rPr>
              <w:t>11.  Calculate Average Error</w:t>
            </w:r>
            <w:r w:rsidRPr="002D6814">
              <w:rPr>
                <w:rFonts w:eastAsia="Calibri"/>
                <w:color w:val="auto"/>
                <w:sz w:val="20"/>
              </w:rPr>
              <w:t xml:space="preserve">:  </w:t>
            </w:r>
          </w:p>
          <w:p w14:paraId="2DAF05CF" w14:textId="77777777" w:rsidR="00D4795B" w:rsidRPr="002D6814" w:rsidRDefault="00D4795B" w:rsidP="001836ED">
            <w:pPr>
              <w:jc w:val="left"/>
              <w:rPr>
                <w:rFonts w:eastAsia="Calibri"/>
                <w:color w:val="auto"/>
                <w:sz w:val="20"/>
              </w:rPr>
            </w:pPr>
            <w:r w:rsidRPr="002D6814">
              <w:rPr>
                <w:rFonts w:eastAsia="Calibri"/>
                <w:color w:val="auto"/>
                <w:sz w:val="20"/>
              </w:rPr>
              <w:t>(Box 8 ÷ Box 6 =)</w:t>
            </w:r>
          </w:p>
        </w:tc>
      </w:tr>
      <w:tr w:rsidR="00D4795B" w:rsidRPr="007257C8" w14:paraId="4415CE78" w14:textId="77777777" w:rsidTr="00F17DBE">
        <w:trPr>
          <w:cantSplit/>
          <w:trHeight w:val="804"/>
          <w:jc w:val="center"/>
        </w:trPr>
        <w:tc>
          <w:tcPr>
            <w:tcW w:w="3052" w:type="dxa"/>
            <w:gridSpan w:val="3"/>
          </w:tcPr>
          <w:p w14:paraId="4923B01F" w14:textId="77777777" w:rsidR="00D4795B" w:rsidRPr="005570B2" w:rsidRDefault="00D4795B" w:rsidP="00604157">
            <w:pPr>
              <w:spacing w:after="120"/>
              <w:jc w:val="left"/>
              <w:rPr>
                <w:rFonts w:eastAsia="Calibri"/>
                <w:b/>
                <w:color w:val="auto"/>
                <w:sz w:val="20"/>
              </w:rPr>
            </w:pPr>
            <w:r w:rsidRPr="005570B2">
              <w:rPr>
                <w:rFonts w:eastAsia="Calibri"/>
                <w:b/>
                <w:color w:val="auto"/>
                <w:sz w:val="20"/>
              </w:rPr>
              <w:t>12.  Does Box 11 = Zero (0) or Plus (+)?</w:t>
            </w:r>
          </w:p>
          <w:p w14:paraId="79286A4D" w14:textId="52CF3D54" w:rsidR="00D4795B" w:rsidRPr="002D6814" w:rsidRDefault="006E0FD3" w:rsidP="001836ED">
            <w:pPr>
              <w:jc w:val="left"/>
              <w:rPr>
                <w:rFonts w:eastAsia="Calibri"/>
                <w:color w:val="auto"/>
                <w:sz w:val="20"/>
              </w:rPr>
            </w:pPr>
            <w:r w:rsidRPr="00EE6847">
              <w:rPr>
                <w:szCs w:val="22"/>
              </w:rPr>
              <w:sym w:font="Wingdings 2" w:char="F0A3"/>
            </w:r>
            <w:r w:rsidR="00D4795B" w:rsidRPr="002D6814">
              <w:rPr>
                <w:rFonts w:eastAsia="Calibri"/>
                <w:color w:val="auto"/>
                <w:sz w:val="20"/>
              </w:rPr>
              <w:t xml:space="preserve">  </w:t>
            </w:r>
            <w:r w:rsidR="00D4795B" w:rsidRPr="005570B2">
              <w:rPr>
                <w:rFonts w:eastAsia="Calibri"/>
                <w:b/>
                <w:color w:val="auto"/>
                <w:sz w:val="20"/>
              </w:rPr>
              <w:t>Yes,</w:t>
            </w:r>
            <w:r w:rsidR="00D4795B" w:rsidRPr="002D6814">
              <w:rPr>
                <w:rFonts w:eastAsia="Calibri"/>
                <w:color w:val="auto"/>
                <w:sz w:val="20"/>
              </w:rPr>
              <w:t xml:space="preserve"> lot </w:t>
            </w:r>
            <w:r w:rsidR="00D4795B" w:rsidRPr="002D6814">
              <w:rPr>
                <w:rFonts w:eastAsia="Calibri"/>
                <w:color w:val="auto"/>
                <w:sz w:val="20"/>
                <w:u w:val="single"/>
              </w:rPr>
              <w:t>passes</w:t>
            </w:r>
            <w:r w:rsidR="00D4795B" w:rsidRPr="002D6814">
              <w:rPr>
                <w:rFonts w:eastAsia="Calibri"/>
                <w:color w:val="auto"/>
                <w:sz w:val="20"/>
              </w:rPr>
              <w:t xml:space="preserve">, go to Box 17 </w:t>
            </w:r>
          </w:p>
          <w:p w14:paraId="1E831265" w14:textId="0355CEB7" w:rsidR="00D4795B" w:rsidRPr="002D6814" w:rsidRDefault="006E0FD3" w:rsidP="004011A6">
            <w:pPr>
              <w:spacing w:after="60"/>
              <w:jc w:val="left"/>
              <w:rPr>
                <w:rFonts w:eastAsia="Calibri"/>
                <w:color w:val="auto"/>
                <w:sz w:val="20"/>
              </w:rPr>
            </w:pPr>
            <w:r w:rsidRPr="00EE6847">
              <w:rPr>
                <w:szCs w:val="22"/>
              </w:rPr>
              <w:sym w:font="Wingdings 2" w:char="F0A3"/>
            </w:r>
            <w:r w:rsidR="00D4795B" w:rsidRPr="002D6814">
              <w:rPr>
                <w:rFonts w:eastAsia="Calibri"/>
                <w:color w:val="auto"/>
                <w:sz w:val="20"/>
              </w:rPr>
              <w:t xml:space="preserve">  </w:t>
            </w:r>
            <w:r w:rsidR="00D4795B" w:rsidRPr="005570B2">
              <w:rPr>
                <w:rFonts w:eastAsia="Calibri"/>
                <w:b/>
                <w:color w:val="auto"/>
                <w:sz w:val="20"/>
              </w:rPr>
              <w:t>No,</w:t>
            </w:r>
            <w:r w:rsidR="00D4795B" w:rsidRPr="002D6814">
              <w:rPr>
                <w:rFonts w:eastAsia="Calibri"/>
                <w:color w:val="auto"/>
                <w:sz w:val="20"/>
              </w:rPr>
              <w:t xml:space="preserve"> go to Box 13, 14, 15 &amp; 16</w:t>
            </w:r>
          </w:p>
        </w:tc>
        <w:tc>
          <w:tcPr>
            <w:tcW w:w="2160" w:type="dxa"/>
            <w:gridSpan w:val="2"/>
          </w:tcPr>
          <w:p w14:paraId="25658170" w14:textId="77777777" w:rsidR="00D4795B" w:rsidRPr="005570B2" w:rsidRDefault="00D4795B" w:rsidP="001836ED">
            <w:pPr>
              <w:jc w:val="left"/>
              <w:rPr>
                <w:rFonts w:eastAsia="Calibri"/>
                <w:b/>
                <w:color w:val="auto"/>
                <w:sz w:val="20"/>
              </w:rPr>
            </w:pPr>
            <w:r w:rsidRPr="005570B2">
              <w:rPr>
                <w:rFonts w:eastAsia="Calibri"/>
                <w:b/>
                <w:color w:val="auto"/>
                <w:sz w:val="20"/>
              </w:rPr>
              <w:t>13.  Compute Sample Standard Deviation:</w:t>
            </w:r>
          </w:p>
        </w:tc>
        <w:tc>
          <w:tcPr>
            <w:tcW w:w="2070" w:type="dxa"/>
          </w:tcPr>
          <w:p w14:paraId="422369DF" w14:textId="77777777" w:rsidR="00D4795B" w:rsidRPr="005570B2" w:rsidRDefault="00D4795B" w:rsidP="001836ED">
            <w:pPr>
              <w:jc w:val="left"/>
              <w:rPr>
                <w:rFonts w:eastAsia="Calibri"/>
                <w:b/>
                <w:color w:val="auto"/>
                <w:sz w:val="20"/>
              </w:rPr>
            </w:pPr>
            <w:r w:rsidRPr="005570B2">
              <w:rPr>
                <w:rFonts w:eastAsia="Calibri"/>
                <w:b/>
                <w:color w:val="auto"/>
                <w:sz w:val="20"/>
              </w:rPr>
              <w:t>14.  Sample Correction Factor:</w:t>
            </w:r>
          </w:p>
        </w:tc>
        <w:tc>
          <w:tcPr>
            <w:tcW w:w="3583" w:type="dxa"/>
            <w:gridSpan w:val="2"/>
          </w:tcPr>
          <w:p w14:paraId="63A17517" w14:textId="2C4F36AE" w:rsidR="00D4795B" w:rsidRPr="002D6814" w:rsidRDefault="00D4795B" w:rsidP="001836ED">
            <w:pPr>
              <w:jc w:val="left"/>
              <w:rPr>
                <w:rFonts w:eastAsia="Calibri"/>
                <w:color w:val="auto"/>
                <w:sz w:val="20"/>
                <w:lang w:val="es-BO"/>
              </w:rPr>
            </w:pPr>
            <w:r w:rsidRPr="005570B2">
              <w:rPr>
                <w:rFonts w:eastAsia="Calibri"/>
                <w:b/>
                <w:color w:val="auto"/>
                <w:sz w:val="20"/>
                <w:lang w:val="es-BO"/>
              </w:rPr>
              <w:t xml:space="preserve">15.  Compute </w:t>
            </w:r>
            <w:proofErr w:type="spellStart"/>
            <w:r w:rsidRPr="005570B2">
              <w:rPr>
                <w:rFonts w:eastAsia="Calibri"/>
                <w:b/>
                <w:color w:val="auto"/>
                <w:sz w:val="20"/>
                <w:lang w:val="es-BO"/>
              </w:rPr>
              <w:t>Sample</w:t>
            </w:r>
            <w:proofErr w:type="spellEnd"/>
            <w:r w:rsidRPr="005570B2">
              <w:rPr>
                <w:rFonts w:eastAsia="Calibri"/>
                <w:b/>
                <w:color w:val="auto"/>
                <w:sz w:val="20"/>
                <w:lang w:val="es-BO"/>
              </w:rPr>
              <w:t xml:space="preserve"> Error </w:t>
            </w:r>
            <w:proofErr w:type="spellStart"/>
            <w:r w:rsidRPr="005570B2">
              <w:rPr>
                <w:rFonts w:eastAsia="Calibri"/>
                <w:b/>
                <w:color w:val="auto"/>
                <w:sz w:val="20"/>
                <w:lang w:val="es-BO"/>
              </w:rPr>
              <w:t>Limit</w:t>
            </w:r>
            <w:proofErr w:type="spellEnd"/>
            <w:r w:rsidRPr="005570B2">
              <w:rPr>
                <w:rFonts w:eastAsia="Calibri"/>
                <w:b/>
                <w:color w:val="auto"/>
                <w:sz w:val="20"/>
                <w:lang w:val="es-BO"/>
              </w:rPr>
              <w:t xml:space="preserve"> (SEL)</w:t>
            </w:r>
            <w:proofErr w:type="gramStart"/>
            <w:r w:rsidR="005570B2" w:rsidRPr="005570B2">
              <w:rPr>
                <w:rFonts w:eastAsia="Calibri"/>
                <w:b/>
                <w:color w:val="auto"/>
                <w:sz w:val="20"/>
                <w:lang w:val="es-BO"/>
              </w:rPr>
              <w:t>:</w:t>
            </w:r>
            <w:r w:rsidR="005570B2">
              <w:rPr>
                <w:rFonts w:eastAsia="Calibri"/>
                <w:color w:val="auto"/>
                <w:sz w:val="20"/>
                <w:lang w:val="es-BO"/>
              </w:rPr>
              <w:t xml:space="preserve"> </w:t>
            </w:r>
            <w:r w:rsidRPr="002D6814">
              <w:rPr>
                <w:rFonts w:eastAsia="Calibri"/>
                <w:color w:val="auto"/>
                <w:sz w:val="20"/>
                <w:lang w:val="es-BO"/>
              </w:rPr>
              <w:t xml:space="preserve"> (</w:t>
            </w:r>
            <w:proofErr w:type="gramEnd"/>
            <w:r w:rsidRPr="002D6814">
              <w:rPr>
                <w:rFonts w:eastAsia="Calibri"/>
                <w:color w:val="auto"/>
                <w:sz w:val="20"/>
                <w:lang w:val="es-BO"/>
              </w:rPr>
              <w:t>Box 13 × Box 14 =)</w:t>
            </w:r>
          </w:p>
        </w:tc>
      </w:tr>
      <w:tr w:rsidR="00D4795B" w:rsidRPr="007257C8" w14:paraId="610215B4" w14:textId="77777777" w:rsidTr="001836ED">
        <w:trPr>
          <w:cantSplit/>
          <w:trHeight w:val="984"/>
          <w:jc w:val="center"/>
        </w:trPr>
        <w:tc>
          <w:tcPr>
            <w:tcW w:w="5212" w:type="dxa"/>
            <w:gridSpan w:val="5"/>
            <w:tcBorders>
              <w:bottom w:val="single" w:sz="12" w:space="0" w:color="000000"/>
            </w:tcBorders>
          </w:tcPr>
          <w:p w14:paraId="139EA6A4" w14:textId="77777777" w:rsidR="00D4795B" w:rsidRPr="005570B2" w:rsidRDefault="00D4795B" w:rsidP="001836ED">
            <w:pPr>
              <w:spacing w:after="240"/>
              <w:jc w:val="left"/>
              <w:rPr>
                <w:rFonts w:eastAsia="Calibri"/>
                <w:b/>
                <w:color w:val="auto"/>
                <w:sz w:val="20"/>
              </w:rPr>
            </w:pPr>
            <w:r w:rsidRPr="005570B2">
              <w:rPr>
                <w:rFonts w:eastAsia="Calibri"/>
                <w:b/>
                <w:color w:val="auto"/>
                <w:sz w:val="20"/>
              </w:rPr>
              <w:t>16.  Disregarding the signs, is Box 11 larger than Box 15?</w:t>
            </w:r>
          </w:p>
          <w:p w14:paraId="486B9B46" w14:textId="46D9724E" w:rsidR="00D4795B" w:rsidRPr="004011A6" w:rsidRDefault="006E0FD3" w:rsidP="004011A6">
            <w:pPr>
              <w:tabs>
                <w:tab w:val="left" w:pos="540"/>
                <w:tab w:val="left" w:pos="2878"/>
              </w:tabs>
              <w:spacing w:after="60"/>
              <w:jc w:val="left"/>
              <w:rPr>
                <w:rFonts w:eastAsia="Calibri"/>
                <w:color w:val="auto"/>
                <w:sz w:val="20"/>
              </w:rPr>
            </w:pPr>
            <w:r w:rsidRPr="00EE6847">
              <w:rPr>
                <w:szCs w:val="22"/>
              </w:rPr>
              <w:sym w:font="Wingdings 2" w:char="F0A3"/>
            </w:r>
            <w:r w:rsidR="00D4795B" w:rsidRPr="002D6814">
              <w:rPr>
                <w:rFonts w:eastAsia="Calibri"/>
                <w:color w:val="auto"/>
                <w:sz w:val="20"/>
              </w:rPr>
              <w:t xml:space="preserve">  </w:t>
            </w:r>
            <w:r w:rsidR="00D4795B" w:rsidRPr="005570B2">
              <w:rPr>
                <w:rFonts w:eastAsia="Calibri"/>
                <w:b/>
                <w:color w:val="auto"/>
                <w:sz w:val="20"/>
              </w:rPr>
              <w:t>Yes,</w:t>
            </w:r>
            <w:r w:rsidR="00D4795B" w:rsidRPr="002D6814">
              <w:rPr>
                <w:rFonts w:eastAsia="Calibri"/>
                <w:color w:val="auto"/>
                <w:sz w:val="20"/>
              </w:rPr>
              <w:t xml:space="preserve"> lot </w:t>
            </w:r>
            <w:r w:rsidR="00D4795B" w:rsidRPr="002D6814">
              <w:rPr>
                <w:rFonts w:eastAsia="Calibri"/>
                <w:color w:val="auto"/>
                <w:sz w:val="20"/>
                <w:u w:val="single"/>
              </w:rPr>
              <w:t>fails</w:t>
            </w:r>
            <w:r w:rsidR="00D4795B" w:rsidRPr="002D6814">
              <w:rPr>
                <w:rFonts w:eastAsia="Calibri"/>
                <w:color w:val="auto"/>
                <w:sz w:val="20"/>
              </w:rPr>
              <w:t xml:space="preserve">, go to Box 17    </w:t>
            </w:r>
            <w:r w:rsidR="004011A6">
              <w:rPr>
                <w:rFonts w:eastAsia="Calibri"/>
                <w:color w:val="auto"/>
                <w:sz w:val="20"/>
              </w:rPr>
              <w:br/>
            </w:r>
            <w:r w:rsidRPr="00EE6847">
              <w:rPr>
                <w:szCs w:val="22"/>
              </w:rPr>
              <w:sym w:font="Wingdings 2" w:char="F0A3"/>
            </w:r>
            <w:r w:rsidR="00D4795B" w:rsidRPr="002D6814">
              <w:rPr>
                <w:rFonts w:eastAsia="Calibri"/>
                <w:color w:val="auto"/>
                <w:sz w:val="20"/>
              </w:rPr>
              <w:t xml:space="preserve"> </w:t>
            </w:r>
            <w:r w:rsidR="00D4795B" w:rsidRPr="002D6814">
              <w:rPr>
                <w:rFonts w:ascii="Times New Roman Bold" w:eastAsia="Calibri" w:hAnsi="Times New Roman Bold"/>
                <w:color w:val="auto"/>
                <w:spacing w:val="-4"/>
                <w:sz w:val="20"/>
              </w:rPr>
              <w:t>No</w:t>
            </w:r>
            <w:r w:rsidR="00D4795B" w:rsidRPr="005570B2">
              <w:rPr>
                <w:rFonts w:ascii="Times New Roman Bold" w:eastAsia="Calibri" w:hAnsi="Times New Roman Bold"/>
                <w:color w:val="auto"/>
                <w:spacing w:val="-4"/>
                <w:sz w:val="20"/>
              </w:rPr>
              <w:t xml:space="preserve">, </w:t>
            </w:r>
            <w:r w:rsidR="00D4795B" w:rsidRPr="005570B2">
              <w:rPr>
                <w:rFonts w:eastAsia="Calibri"/>
                <w:color w:val="auto"/>
                <w:spacing w:val="-4"/>
                <w:sz w:val="20"/>
              </w:rPr>
              <w:t xml:space="preserve">lot </w:t>
            </w:r>
            <w:r w:rsidR="00D4795B" w:rsidRPr="005570B2">
              <w:rPr>
                <w:rFonts w:eastAsia="Calibri"/>
                <w:color w:val="auto"/>
                <w:spacing w:val="-4"/>
                <w:sz w:val="20"/>
                <w:u w:val="single"/>
              </w:rPr>
              <w:t>passes</w:t>
            </w:r>
            <w:r w:rsidR="00D4795B" w:rsidRPr="005570B2">
              <w:rPr>
                <w:rFonts w:eastAsia="Calibri"/>
                <w:color w:val="auto"/>
                <w:spacing w:val="-4"/>
                <w:sz w:val="20"/>
              </w:rPr>
              <w:t>, go to Box</w:t>
            </w:r>
            <w:r w:rsidR="00D4795B" w:rsidRPr="005570B2">
              <w:rPr>
                <w:rFonts w:ascii="Times New Roman Bold" w:eastAsia="Calibri" w:hAnsi="Times New Roman Bold"/>
                <w:color w:val="auto"/>
                <w:spacing w:val="-4"/>
                <w:sz w:val="20"/>
              </w:rPr>
              <w:t xml:space="preserve"> </w:t>
            </w:r>
            <w:r w:rsidR="00D4795B" w:rsidRPr="005570B2">
              <w:rPr>
                <w:rFonts w:eastAsia="Calibri"/>
                <w:color w:val="auto"/>
                <w:sz w:val="20"/>
              </w:rPr>
              <w:t>17</w:t>
            </w:r>
          </w:p>
        </w:tc>
        <w:tc>
          <w:tcPr>
            <w:tcW w:w="5653" w:type="dxa"/>
            <w:gridSpan w:val="3"/>
            <w:tcBorders>
              <w:bottom w:val="single" w:sz="12" w:space="0" w:color="000000"/>
            </w:tcBorders>
          </w:tcPr>
          <w:p w14:paraId="6330A106" w14:textId="2D826C67" w:rsidR="00D4795B" w:rsidRPr="005570B2" w:rsidRDefault="00D4795B" w:rsidP="001836ED">
            <w:pPr>
              <w:spacing w:after="240"/>
              <w:jc w:val="left"/>
              <w:rPr>
                <w:rFonts w:eastAsia="Calibri"/>
                <w:b/>
                <w:color w:val="auto"/>
                <w:sz w:val="20"/>
              </w:rPr>
            </w:pPr>
            <w:r w:rsidRPr="005570B2">
              <w:rPr>
                <w:rFonts w:eastAsia="Calibri"/>
                <w:b/>
                <w:color w:val="auto"/>
                <w:sz w:val="20"/>
              </w:rPr>
              <w:t>17.  Disposition of Inspection Lot</w:t>
            </w:r>
            <w:r w:rsidR="005570B2" w:rsidRPr="005570B2">
              <w:rPr>
                <w:rFonts w:eastAsia="Calibri"/>
                <w:b/>
                <w:color w:val="auto"/>
                <w:sz w:val="20"/>
              </w:rPr>
              <w:t>:</w:t>
            </w:r>
          </w:p>
          <w:p w14:paraId="5B9E3FCA" w14:textId="69F834AD" w:rsidR="00D4795B" w:rsidRPr="002D6814" w:rsidRDefault="00D4795B" w:rsidP="001836ED">
            <w:pPr>
              <w:tabs>
                <w:tab w:val="left" w:pos="956"/>
                <w:tab w:val="left" w:pos="2933"/>
              </w:tabs>
              <w:spacing w:after="240"/>
              <w:jc w:val="left"/>
              <w:rPr>
                <w:rFonts w:eastAsia="Calibri"/>
                <w:color w:val="auto"/>
                <w:sz w:val="20"/>
              </w:rPr>
            </w:pPr>
            <w:r w:rsidRPr="002D6814">
              <w:rPr>
                <w:rFonts w:eastAsia="Calibri"/>
                <w:color w:val="auto"/>
                <w:sz w:val="20"/>
              </w:rPr>
              <w:tab/>
            </w:r>
            <w:r w:rsidR="006E0FD3" w:rsidRPr="00EE6847">
              <w:rPr>
                <w:szCs w:val="22"/>
              </w:rPr>
              <w:sym w:font="Wingdings 2" w:char="F0A3"/>
            </w:r>
            <w:r w:rsidRPr="002D6814">
              <w:rPr>
                <w:rFonts w:eastAsia="Calibri"/>
                <w:color w:val="auto"/>
                <w:sz w:val="20"/>
              </w:rPr>
              <w:t xml:space="preserve">  </w:t>
            </w:r>
            <w:r w:rsidRPr="005570B2">
              <w:rPr>
                <w:rFonts w:eastAsia="Calibri"/>
                <w:b/>
                <w:color w:val="auto"/>
                <w:sz w:val="20"/>
              </w:rPr>
              <w:t>Approve</w:t>
            </w:r>
            <w:r w:rsidRPr="002D6814">
              <w:rPr>
                <w:rFonts w:eastAsia="Calibri"/>
                <w:color w:val="auto"/>
                <w:sz w:val="20"/>
              </w:rPr>
              <w:tab/>
            </w:r>
            <w:r w:rsidR="006E0FD3" w:rsidRPr="00EE6847">
              <w:rPr>
                <w:szCs w:val="22"/>
              </w:rPr>
              <w:sym w:font="Wingdings 2" w:char="F0A3"/>
            </w:r>
            <w:r w:rsidRPr="002D6814">
              <w:rPr>
                <w:rFonts w:eastAsia="Calibri"/>
                <w:color w:val="auto"/>
                <w:sz w:val="20"/>
              </w:rPr>
              <w:t xml:space="preserve">  </w:t>
            </w:r>
            <w:r w:rsidRPr="005570B2">
              <w:rPr>
                <w:rFonts w:eastAsia="Calibri"/>
                <w:b/>
                <w:color w:val="auto"/>
                <w:sz w:val="20"/>
              </w:rPr>
              <w:t>Reject</w:t>
            </w:r>
          </w:p>
        </w:tc>
      </w:tr>
      <w:tr w:rsidR="00D4795B" w:rsidRPr="007257C8" w14:paraId="67359316" w14:textId="77777777" w:rsidTr="001836ED">
        <w:trPr>
          <w:cantSplit/>
          <w:trHeight w:val="501"/>
          <w:jc w:val="center"/>
        </w:trPr>
        <w:tc>
          <w:tcPr>
            <w:tcW w:w="5212" w:type="dxa"/>
            <w:gridSpan w:val="5"/>
            <w:vMerge w:val="restart"/>
            <w:tcBorders>
              <w:top w:val="single" w:sz="12" w:space="0" w:color="000000"/>
            </w:tcBorders>
          </w:tcPr>
          <w:p w14:paraId="280774C2" w14:textId="77777777" w:rsidR="00D4795B" w:rsidRPr="005570B2" w:rsidRDefault="00D4795B" w:rsidP="001836ED">
            <w:pPr>
              <w:jc w:val="left"/>
              <w:rPr>
                <w:rFonts w:eastAsia="Calibri"/>
                <w:b/>
                <w:color w:val="auto"/>
                <w:sz w:val="20"/>
              </w:rPr>
            </w:pPr>
            <w:r w:rsidRPr="005570B2">
              <w:rPr>
                <w:rFonts w:eastAsia="Calibri"/>
                <w:b/>
                <w:color w:val="auto"/>
                <w:sz w:val="20"/>
              </w:rPr>
              <w:t>Comments:</w:t>
            </w:r>
          </w:p>
          <w:p w14:paraId="4116EC33" w14:textId="77777777" w:rsidR="00D4795B" w:rsidRPr="002D6814" w:rsidRDefault="00D4795B" w:rsidP="001836ED">
            <w:pPr>
              <w:jc w:val="left"/>
              <w:rPr>
                <w:rFonts w:eastAsia="Calibri"/>
                <w:i/>
                <w:color w:val="auto"/>
                <w:sz w:val="20"/>
              </w:rPr>
            </w:pPr>
          </w:p>
          <w:p w14:paraId="2770436F" w14:textId="77777777" w:rsidR="00D4795B" w:rsidRPr="002D6814" w:rsidRDefault="00D4795B" w:rsidP="001836ED">
            <w:pPr>
              <w:jc w:val="left"/>
              <w:rPr>
                <w:rFonts w:eastAsia="Calibri"/>
                <w:i/>
                <w:color w:val="auto"/>
                <w:sz w:val="20"/>
              </w:rPr>
            </w:pPr>
          </w:p>
          <w:p w14:paraId="18D7CA2D" w14:textId="77777777" w:rsidR="00D4795B" w:rsidRPr="002D6814" w:rsidRDefault="00D4795B" w:rsidP="001836ED">
            <w:pPr>
              <w:jc w:val="left"/>
              <w:rPr>
                <w:rFonts w:eastAsia="Calibri"/>
                <w:i/>
                <w:color w:val="auto"/>
                <w:sz w:val="20"/>
              </w:rPr>
            </w:pPr>
          </w:p>
        </w:tc>
        <w:tc>
          <w:tcPr>
            <w:tcW w:w="5653" w:type="dxa"/>
            <w:gridSpan w:val="3"/>
            <w:tcBorders>
              <w:top w:val="single" w:sz="12" w:space="0" w:color="000000"/>
            </w:tcBorders>
          </w:tcPr>
          <w:p w14:paraId="2973D373" w14:textId="719B154A" w:rsidR="00D4795B" w:rsidRPr="005570B2" w:rsidRDefault="00D4795B" w:rsidP="001836ED">
            <w:pPr>
              <w:jc w:val="left"/>
              <w:rPr>
                <w:rFonts w:eastAsia="Calibri"/>
                <w:b/>
                <w:color w:val="auto"/>
                <w:sz w:val="20"/>
              </w:rPr>
            </w:pPr>
            <w:r w:rsidRPr="005570B2">
              <w:rPr>
                <w:rFonts w:eastAsia="Calibri"/>
                <w:b/>
                <w:color w:val="auto"/>
                <w:sz w:val="20"/>
              </w:rPr>
              <w:t>Official’s Signature</w:t>
            </w:r>
            <w:r w:rsidR="005570B2" w:rsidRPr="005570B2">
              <w:rPr>
                <w:rFonts w:eastAsia="Calibri"/>
                <w:b/>
                <w:color w:val="auto"/>
                <w:sz w:val="20"/>
              </w:rPr>
              <w:t>:</w:t>
            </w:r>
          </w:p>
          <w:p w14:paraId="5B83B7F8" w14:textId="77777777" w:rsidR="00D4795B" w:rsidRPr="002D6814" w:rsidRDefault="00D4795B" w:rsidP="001836ED">
            <w:pPr>
              <w:jc w:val="left"/>
              <w:rPr>
                <w:rFonts w:eastAsia="Calibri"/>
                <w:color w:val="auto"/>
                <w:sz w:val="20"/>
              </w:rPr>
            </w:pPr>
          </w:p>
        </w:tc>
      </w:tr>
      <w:tr w:rsidR="00D4795B" w:rsidRPr="007257C8" w14:paraId="6F90B4CF" w14:textId="77777777" w:rsidTr="001836ED">
        <w:trPr>
          <w:cantSplit/>
          <w:trHeight w:val="435"/>
          <w:jc w:val="center"/>
        </w:trPr>
        <w:tc>
          <w:tcPr>
            <w:tcW w:w="5212" w:type="dxa"/>
            <w:gridSpan w:val="5"/>
            <w:vMerge/>
          </w:tcPr>
          <w:p w14:paraId="0D58A5B6" w14:textId="77777777" w:rsidR="00D4795B" w:rsidRPr="002D6814" w:rsidRDefault="00D4795B" w:rsidP="001836ED">
            <w:pPr>
              <w:jc w:val="left"/>
              <w:rPr>
                <w:rFonts w:eastAsia="Calibri"/>
                <w:i/>
                <w:color w:val="auto"/>
                <w:sz w:val="20"/>
              </w:rPr>
            </w:pPr>
          </w:p>
        </w:tc>
        <w:tc>
          <w:tcPr>
            <w:tcW w:w="5653" w:type="dxa"/>
            <w:gridSpan w:val="3"/>
          </w:tcPr>
          <w:p w14:paraId="1CD9EE1E" w14:textId="0B3164A1" w:rsidR="00D4795B" w:rsidRPr="005570B2" w:rsidRDefault="00D4795B" w:rsidP="001836ED">
            <w:pPr>
              <w:jc w:val="left"/>
              <w:rPr>
                <w:rFonts w:eastAsia="Calibri"/>
                <w:b/>
                <w:color w:val="auto"/>
                <w:sz w:val="20"/>
              </w:rPr>
            </w:pPr>
            <w:r w:rsidRPr="005570B2">
              <w:rPr>
                <w:rFonts w:eastAsia="Calibri"/>
                <w:b/>
                <w:color w:val="auto"/>
                <w:sz w:val="20"/>
              </w:rPr>
              <w:t>Acknowledgement of Report</w:t>
            </w:r>
            <w:r w:rsidR="005570B2" w:rsidRPr="005570B2">
              <w:rPr>
                <w:rFonts w:eastAsia="Calibri"/>
                <w:b/>
                <w:color w:val="auto"/>
                <w:sz w:val="20"/>
              </w:rPr>
              <w:t>:</w:t>
            </w:r>
          </w:p>
        </w:tc>
      </w:tr>
    </w:tbl>
    <w:p w14:paraId="4126BB0E" w14:textId="3B4207A0" w:rsidR="00391D77" w:rsidRDefault="00391D77">
      <w:pPr>
        <w:jc w:val="left"/>
        <w:rPr>
          <w:rFonts w:ascii="Times New Roman Bold" w:hAnsi="Times New Roman Bold"/>
          <w:b/>
          <w:lang w:eastAsia="x-none"/>
        </w:rPr>
      </w:pPr>
    </w:p>
    <w:tbl>
      <w:tblPr>
        <w:tblW w:w="0" w:type="auto"/>
        <w:tblLook w:val="04A0" w:firstRow="1" w:lastRow="0" w:firstColumn="1" w:lastColumn="0" w:noHBand="0" w:noVBand="1"/>
      </w:tblPr>
      <w:tblGrid>
        <w:gridCol w:w="9350"/>
      </w:tblGrid>
      <w:tr w:rsidR="00391D77" w:rsidRPr="000B1A04" w14:paraId="0B66B3E4" w14:textId="77777777" w:rsidTr="00700DA5">
        <w:tc>
          <w:tcPr>
            <w:tcW w:w="9350" w:type="dxa"/>
            <w:shd w:val="clear" w:color="auto" w:fill="auto"/>
            <w:vAlign w:val="center"/>
          </w:tcPr>
          <w:p w14:paraId="57B9BBCE" w14:textId="38085C40" w:rsidR="00391D77" w:rsidRPr="000B1A04" w:rsidRDefault="00391D77" w:rsidP="000829FA">
            <w:pPr>
              <w:pStyle w:val="FormHeadings"/>
              <w:rPr>
                <w:rFonts w:eastAsia="Calibri"/>
                <w:noProof/>
              </w:rPr>
            </w:pPr>
            <w:bookmarkStart w:id="4816" w:name="_Toc464123941"/>
            <w:bookmarkStart w:id="4817" w:name="_Toc22189432"/>
            <w:bookmarkStart w:id="4818" w:name="_Toc24613876"/>
            <w:r w:rsidRPr="00FF6D77">
              <w:lastRenderedPageBreak/>
              <w:t xml:space="preserve">Measurement Grid and Package Error Worksheet </w:t>
            </w:r>
            <w:r w:rsidR="00FF6D77">
              <w:br/>
            </w:r>
            <w:r w:rsidRPr="00FF6D77">
              <w:t>for Cylindrical and Square or Rectangular Test Measures</w:t>
            </w:r>
            <w:bookmarkEnd w:id="4816"/>
            <w:bookmarkEnd w:id="4817"/>
            <w:bookmarkEnd w:id="4818"/>
          </w:p>
        </w:tc>
      </w:tr>
      <w:tr w:rsidR="00391D77" w:rsidRPr="000B1A04" w14:paraId="452158E2" w14:textId="77777777" w:rsidTr="00391D77">
        <w:trPr>
          <w:trHeight w:val="4176"/>
        </w:trPr>
        <w:tc>
          <w:tcPr>
            <w:tcW w:w="9350" w:type="dxa"/>
            <w:shd w:val="clear" w:color="auto" w:fill="auto"/>
            <w:vAlign w:val="center"/>
          </w:tcPr>
          <w:p w14:paraId="7E0FF470" w14:textId="77777777" w:rsidR="00391D77" w:rsidRPr="000B1A04" w:rsidRDefault="00391D77" w:rsidP="00700DA5">
            <w:pPr>
              <w:jc w:val="center"/>
              <w:rPr>
                <w:rFonts w:eastAsia="Calibri"/>
                <w:noProof/>
                <w:color w:val="auto"/>
              </w:rPr>
            </w:pPr>
            <w:r w:rsidRPr="000B1A04">
              <w:rPr>
                <w:rFonts w:eastAsia="Calibri"/>
                <w:noProof/>
                <w:color w:val="auto"/>
              </w:rPr>
              <w:drawing>
                <wp:inline distT="0" distB="0" distL="0" distR="0" wp14:anchorId="2B5BBB08" wp14:editId="53B8CBD3">
                  <wp:extent cx="2734310" cy="2484120"/>
                  <wp:effectExtent l="0" t="0" r="8890" b="0"/>
                  <wp:docPr id="25090" name="Picture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34310" cy="2484120"/>
                          </a:xfrm>
                          <a:prstGeom prst="rect">
                            <a:avLst/>
                          </a:prstGeom>
                          <a:noFill/>
                          <a:ln>
                            <a:noFill/>
                          </a:ln>
                        </pic:spPr>
                      </pic:pic>
                    </a:graphicData>
                  </a:graphic>
                </wp:inline>
              </w:drawing>
            </w:r>
            <w:r w:rsidRPr="000B1A04">
              <w:rPr>
                <w:rFonts w:eastAsia="Calibri"/>
                <w:b/>
                <w:noProof/>
                <w:color w:val="auto"/>
                <w:sz w:val="24"/>
                <w:szCs w:val="24"/>
              </w:rPr>
              <w:drawing>
                <wp:inline distT="0" distB="0" distL="0" distR="0" wp14:anchorId="4C3AD5EA" wp14:editId="73703EC2">
                  <wp:extent cx="2122170" cy="2570480"/>
                  <wp:effectExtent l="0" t="0" r="0" b="1270"/>
                  <wp:docPr id="25094" name="Picture 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22170" cy="2570480"/>
                          </a:xfrm>
                          <a:prstGeom prst="rect">
                            <a:avLst/>
                          </a:prstGeom>
                          <a:noFill/>
                          <a:ln>
                            <a:noFill/>
                          </a:ln>
                        </pic:spPr>
                      </pic:pic>
                    </a:graphicData>
                  </a:graphic>
                </wp:inline>
              </w:drawing>
            </w:r>
          </w:p>
        </w:tc>
      </w:tr>
    </w:tbl>
    <w:p w14:paraId="34868E0A" w14:textId="77777777" w:rsidR="00391D77" w:rsidRPr="000B1A04" w:rsidRDefault="00391D77" w:rsidP="00391D77">
      <w:pPr>
        <w:rPr>
          <w:rFonts w:eastAsia="Calibri"/>
          <w:noProof/>
          <w:color w:val="auto"/>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9350"/>
      </w:tblGrid>
      <w:tr w:rsidR="00391D77" w:rsidRPr="000B1A04" w14:paraId="13DF0AF9" w14:textId="77777777" w:rsidTr="00700DA5">
        <w:trPr>
          <w:trHeight w:val="20"/>
        </w:trPr>
        <w:tc>
          <w:tcPr>
            <w:tcW w:w="9350" w:type="dxa"/>
            <w:shd w:val="clear" w:color="auto" w:fill="auto"/>
            <w:vAlign w:val="center"/>
          </w:tcPr>
          <w:p w14:paraId="2903DA6B" w14:textId="77777777" w:rsidR="00391D77" w:rsidRPr="000B1A04" w:rsidRDefault="00391D77" w:rsidP="00700DA5">
            <w:pPr>
              <w:jc w:val="center"/>
              <w:rPr>
                <w:rFonts w:eastAsia="Calibri"/>
                <w:noProof/>
                <w:color w:val="auto"/>
                <w:sz w:val="20"/>
              </w:rPr>
            </w:pPr>
            <w:r w:rsidRPr="000B1A04">
              <w:rPr>
                <w:rFonts w:eastAsia="Calibri"/>
                <w:b/>
                <w:color w:val="auto"/>
                <w:sz w:val="20"/>
              </w:rPr>
              <w:t>Complete this for Cylindrical Test Measures</w:t>
            </w:r>
          </w:p>
        </w:tc>
      </w:tr>
      <w:tr w:rsidR="00391D77" w:rsidRPr="000B1A04" w14:paraId="1B621AA2" w14:textId="77777777" w:rsidTr="00700DA5">
        <w:trPr>
          <w:trHeight w:val="2807"/>
        </w:trPr>
        <w:tc>
          <w:tcPr>
            <w:tcW w:w="9350" w:type="dxa"/>
            <w:shd w:val="clear" w:color="auto" w:fill="auto"/>
          </w:tcPr>
          <w:p w14:paraId="6EB4AC99" w14:textId="77777777" w:rsidR="00391D77" w:rsidRPr="000B1A04" w:rsidRDefault="00391D77" w:rsidP="00700DA5">
            <w:pPr>
              <w:tabs>
                <w:tab w:val="left" w:pos="372"/>
              </w:tabs>
              <w:spacing w:before="120" w:after="280"/>
              <w:rPr>
                <w:rFonts w:eastAsia="Calibri"/>
                <w:color w:val="auto"/>
                <w:sz w:val="20"/>
              </w:rPr>
            </w:pPr>
            <w:r w:rsidRPr="000B1A04">
              <w:rPr>
                <w:rFonts w:eastAsia="Calibri"/>
                <w:color w:val="auto"/>
                <w:sz w:val="20"/>
              </w:rPr>
              <w:t>Sample Package ______________ Labeled Expanded Volume (L):  _______________</w:t>
            </w:r>
          </w:p>
          <w:p w14:paraId="244E67FD" w14:textId="77777777" w:rsidR="00391D77" w:rsidRPr="000B1A04" w:rsidRDefault="00391D77" w:rsidP="00700DA5">
            <w:pPr>
              <w:tabs>
                <w:tab w:val="left" w:pos="372"/>
              </w:tabs>
              <w:spacing w:after="120"/>
              <w:rPr>
                <w:rFonts w:eastAsia="Calibri"/>
                <w:color w:val="auto"/>
                <w:sz w:val="20"/>
              </w:rPr>
            </w:pPr>
            <w:r w:rsidRPr="000B1A04">
              <w:rPr>
                <w:rFonts w:eastAsia="Calibri"/>
                <w:color w:val="auto"/>
                <w:sz w:val="20"/>
              </w:rPr>
              <w:t>A.</w:t>
            </w:r>
            <w:r w:rsidRPr="000B1A04">
              <w:rPr>
                <w:rFonts w:eastAsia="Calibri"/>
                <w:color w:val="auto"/>
                <w:sz w:val="20"/>
              </w:rPr>
              <w:tab/>
              <w:t>Interior Height of Test Measure:  __________________ B. Radius of Test Measure (r):  ___________</w:t>
            </w:r>
          </w:p>
          <w:p w14:paraId="6EF818DE" w14:textId="5DC8E0DB" w:rsidR="00391D77" w:rsidRPr="000B1A04" w:rsidRDefault="00391D77" w:rsidP="00700DA5">
            <w:pPr>
              <w:tabs>
                <w:tab w:val="left" w:pos="372"/>
              </w:tabs>
              <w:spacing w:after="120"/>
              <w:rPr>
                <w:rFonts w:eastAsia="Calibri"/>
                <w:color w:val="auto"/>
                <w:sz w:val="20"/>
              </w:rPr>
            </w:pPr>
            <w:r w:rsidRPr="000B1A04">
              <w:rPr>
                <w:rFonts w:eastAsia="Calibri"/>
                <w:color w:val="auto"/>
                <w:sz w:val="20"/>
              </w:rPr>
              <w:t>C.</w:t>
            </w:r>
            <w:r w:rsidRPr="000B1A04">
              <w:rPr>
                <w:rFonts w:eastAsia="Calibri"/>
                <w:color w:val="auto"/>
                <w:sz w:val="20"/>
              </w:rPr>
              <w:tab/>
              <w:t xml:space="preserve">Average Depth (Sum of Measurements ÷ </w:t>
            </w:r>
            <w:r w:rsidR="007471FE">
              <w:rPr>
                <w:rFonts w:eastAsia="Calibri"/>
                <w:color w:val="auto"/>
                <w:sz w:val="20"/>
              </w:rPr>
              <w:t>9</w:t>
            </w:r>
            <w:r w:rsidRPr="000B1A04">
              <w:rPr>
                <w:rFonts w:eastAsia="Calibri"/>
                <w:color w:val="auto"/>
                <w:sz w:val="20"/>
              </w:rPr>
              <w:t>):  _______________</w:t>
            </w:r>
          </w:p>
          <w:p w14:paraId="3EDEF32F" w14:textId="608F2C5D" w:rsidR="00391D77" w:rsidRPr="000B1A04" w:rsidRDefault="00391D77" w:rsidP="00700DA5">
            <w:pPr>
              <w:tabs>
                <w:tab w:val="left" w:pos="372"/>
              </w:tabs>
              <w:spacing w:after="120"/>
              <w:rPr>
                <w:rFonts w:eastAsia="Calibri"/>
                <w:color w:val="auto"/>
                <w:sz w:val="20"/>
              </w:rPr>
            </w:pPr>
            <w:r w:rsidRPr="000B1A04">
              <w:rPr>
                <w:rFonts w:eastAsia="Calibri"/>
                <w:color w:val="auto"/>
                <w:sz w:val="20"/>
              </w:rPr>
              <w:t>D.</w:t>
            </w:r>
            <w:r w:rsidRPr="000B1A04">
              <w:rPr>
                <w:rFonts w:eastAsia="Calibri"/>
                <w:color w:val="auto"/>
                <w:sz w:val="20"/>
              </w:rPr>
              <w:tab/>
              <w:t xml:space="preserve">Average Height of </w:t>
            </w:r>
            <w:r w:rsidR="00AC259E">
              <w:rPr>
                <w:rFonts w:eastAsia="Calibri"/>
                <w:color w:val="auto"/>
                <w:sz w:val="20"/>
              </w:rPr>
              <w:t>Product</w:t>
            </w:r>
            <w:r w:rsidRPr="000B1A04">
              <w:rPr>
                <w:rFonts w:eastAsia="Calibri"/>
                <w:color w:val="auto"/>
                <w:sz w:val="20"/>
              </w:rPr>
              <w:t xml:space="preserve"> (= A − C):  __________________</w:t>
            </w:r>
          </w:p>
          <w:p w14:paraId="0A2439B4" w14:textId="17E9308E" w:rsidR="00391D77" w:rsidRPr="000B1A04" w:rsidRDefault="00391D77" w:rsidP="00700DA5">
            <w:pPr>
              <w:tabs>
                <w:tab w:val="left" w:pos="372"/>
              </w:tabs>
              <w:spacing w:after="120"/>
              <w:rPr>
                <w:rFonts w:eastAsia="Calibri"/>
                <w:color w:val="auto"/>
                <w:sz w:val="20"/>
              </w:rPr>
            </w:pPr>
            <w:r w:rsidRPr="000B1A04">
              <w:rPr>
                <w:rFonts w:eastAsia="Calibri"/>
                <w:color w:val="auto"/>
                <w:sz w:val="20"/>
              </w:rPr>
              <w:t>E.</w:t>
            </w:r>
            <w:r w:rsidRPr="000B1A04">
              <w:rPr>
                <w:rFonts w:eastAsia="Calibri"/>
                <w:color w:val="auto"/>
                <w:sz w:val="20"/>
              </w:rPr>
              <w:tab/>
              <w:t>Volume (L):  _____________ = 3.14159265 × r</w:t>
            </w:r>
            <w:r w:rsidRPr="000B1A04">
              <w:rPr>
                <w:rFonts w:eastAsia="Calibri"/>
                <w:color w:val="auto"/>
                <w:sz w:val="20"/>
                <w:vertAlign w:val="superscript"/>
              </w:rPr>
              <w:t xml:space="preserve">2 </w:t>
            </w:r>
            <w:r w:rsidRPr="000B1A04">
              <w:rPr>
                <w:rFonts w:eastAsia="Calibri"/>
                <w:color w:val="auto"/>
                <w:sz w:val="20"/>
              </w:rPr>
              <w:t>(B</w:t>
            </w:r>
            <w:r w:rsidRPr="000B1A04">
              <w:rPr>
                <w:rFonts w:eastAsia="Calibri"/>
                <w:color w:val="auto"/>
                <w:sz w:val="20"/>
                <w:vertAlign w:val="superscript"/>
              </w:rPr>
              <w:t>2</w:t>
            </w:r>
            <w:r w:rsidRPr="000B1A04">
              <w:rPr>
                <w:rFonts w:eastAsia="Calibri"/>
                <w:color w:val="auto"/>
                <w:sz w:val="20"/>
              </w:rPr>
              <w:t>):  __________ × D:  ________ ÷ 1 000 000</w:t>
            </w:r>
          </w:p>
          <w:p w14:paraId="2AC669E3" w14:textId="77777777" w:rsidR="00391D77" w:rsidRPr="000B1A04" w:rsidRDefault="00391D77" w:rsidP="00700DA5">
            <w:pPr>
              <w:tabs>
                <w:tab w:val="left" w:pos="372"/>
              </w:tabs>
              <w:spacing w:after="120"/>
              <w:rPr>
                <w:rFonts w:eastAsia="Calibri"/>
                <w:color w:val="auto"/>
                <w:sz w:val="20"/>
              </w:rPr>
            </w:pPr>
            <w:r w:rsidRPr="000B1A04">
              <w:rPr>
                <w:rFonts w:eastAsia="Calibri"/>
                <w:color w:val="auto"/>
                <w:sz w:val="20"/>
              </w:rPr>
              <w:t>F.</w:t>
            </w:r>
            <w:r w:rsidRPr="000B1A04">
              <w:rPr>
                <w:rFonts w:eastAsia="Calibri"/>
                <w:color w:val="auto"/>
                <w:sz w:val="20"/>
              </w:rPr>
              <w:tab/>
              <w:t>Package Error (L):  ____________ = Labeled Volume (L):  ____________ − E (L):  _____________</w:t>
            </w:r>
          </w:p>
          <w:p w14:paraId="53E88C7B" w14:textId="30E9068D" w:rsidR="00391D77" w:rsidRPr="000B1A04" w:rsidRDefault="00391D77" w:rsidP="00584539">
            <w:pPr>
              <w:spacing w:after="60"/>
              <w:ind w:right="58"/>
              <w:rPr>
                <w:rFonts w:eastAsia="Calibri"/>
                <w:noProof/>
                <w:color w:val="auto"/>
                <w:sz w:val="20"/>
              </w:rPr>
            </w:pPr>
            <w:r w:rsidRPr="000B1A04">
              <w:rPr>
                <w:rFonts w:eastAsia="Calibri"/>
                <w:noProof/>
                <w:color w:val="auto"/>
                <w:sz w:val="20"/>
              </w:rPr>
              <w:t xml:space="preserve">Volume is calculated using:  </w:t>
            </w:r>
            <w:r w:rsidRPr="000B1A04">
              <w:rPr>
                <w:rFonts w:eastAsia="Calibri"/>
                <w:i/>
                <w:noProof/>
                <w:color w:val="auto"/>
                <w:sz w:val="20"/>
              </w:rPr>
              <w:t>Volume in liters = πr</w:t>
            </w:r>
            <w:r w:rsidRPr="000B1A04">
              <w:rPr>
                <w:rFonts w:eastAsia="Calibri"/>
                <w:i/>
                <w:noProof/>
                <w:color w:val="auto"/>
                <w:sz w:val="20"/>
                <w:vertAlign w:val="superscript"/>
              </w:rPr>
              <w:t>2</w:t>
            </w:r>
            <w:r w:rsidRPr="000B1A04">
              <w:rPr>
                <w:rFonts w:eastAsia="Calibri"/>
                <w:i/>
                <w:noProof/>
                <w:color w:val="auto"/>
                <w:sz w:val="20"/>
              </w:rPr>
              <w:t>h  For example: if r</w:t>
            </w:r>
            <w:r w:rsidRPr="000B1A04">
              <w:rPr>
                <w:rFonts w:eastAsia="Calibri"/>
                <w:i/>
                <w:noProof/>
                <w:color w:val="auto"/>
                <w:sz w:val="20"/>
                <w:vertAlign w:val="superscript"/>
              </w:rPr>
              <w:t xml:space="preserve">2 </w:t>
            </w:r>
            <w:r w:rsidRPr="000B1A04">
              <w:rPr>
                <w:rFonts w:eastAsia="Calibri"/>
                <w:i/>
                <w:noProof/>
                <w:color w:val="auto"/>
                <w:sz w:val="20"/>
              </w:rPr>
              <w:t xml:space="preserve">is 23035 and height of </w:t>
            </w:r>
            <w:r w:rsidR="00AC259E">
              <w:rPr>
                <w:rFonts w:eastAsia="Calibri"/>
                <w:i/>
                <w:noProof/>
                <w:color w:val="auto"/>
                <w:sz w:val="20"/>
              </w:rPr>
              <w:t>product</w:t>
            </w:r>
            <w:r w:rsidRPr="000B1A04">
              <w:rPr>
                <w:rFonts w:eastAsia="Calibri"/>
                <w:i/>
                <w:noProof/>
                <w:color w:val="auto"/>
                <w:sz w:val="20"/>
              </w:rPr>
              <w:t xml:space="preserve"> is 109.26 then </w:t>
            </w:r>
            <w:r w:rsidRPr="000B1A04">
              <w:rPr>
                <w:rFonts w:eastAsia="Calibri"/>
                <w:noProof/>
                <w:color w:val="auto"/>
                <w:sz w:val="20"/>
              </w:rPr>
              <w:t>((Pi) 3.14159265 × r</w:t>
            </w:r>
            <w:r w:rsidRPr="000B1A04">
              <w:rPr>
                <w:rFonts w:eastAsia="Calibri"/>
                <w:noProof/>
                <w:color w:val="auto"/>
                <w:sz w:val="20"/>
                <w:vertAlign w:val="superscript"/>
              </w:rPr>
              <w:t>2</w:t>
            </w:r>
            <w:r w:rsidRPr="000B1A04">
              <w:rPr>
                <w:rFonts w:eastAsia="Calibri"/>
                <w:noProof/>
                <w:color w:val="auto"/>
                <w:sz w:val="20"/>
              </w:rPr>
              <w:t xml:space="preserve">  (23035) × 109.26) ÷ 1 000 000 = 7.90 L</w:t>
            </w:r>
          </w:p>
        </w:tc>
      </w:tr>
    </w:tbl>
    <w:p w14:paraId="1DA48B6D" w14:textId="77777777" w:rsidR="00391D77" w:rsidRPr="00391D77" w:rsidRDefault="00391D77" w:rsidP="00391D77">
      <w:pPr>
        <w:spacing w:line="259" w:lineRule="auto"/>
        <w:jc w:val="left"/>
        <w:rPr>
          <w:rFonts w:ascii="Calibri" w:eastAsia="Calibri" w:hAnsi="Calibri"/>
          <w:color w:val="auto"/>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9350"/>
      </w:tblGrid>
      <w:tr w:rsidR="00391D77" w:rsidRPr="000B1A04" w14:paraId="3AB94774" w14:textId="77777777" w:rsidTr="00700DA5">
        <w:trPr>
          <w:trHeight w:val="404"/>
        </w:trPr>
        <w:tc>
          <w:tcPr>
            <w:tcW w:w="9350" w:type="dxa"/>
            <w:shd w:val="clear" w:color="auto" w:fill="auto"/>
            <w:vAlign w:val="center"/>
          </w:tcPr>
          <w:p w14:paraId="4C858E84" w14:textId="77777777" w:rsidR="00391D77" w:rsidRPr="000B1A04" w:rsidRDefault="00391D77" w:rsidP="00700DA5">
            <w:pPr>
              <w:keepNext/>
              <w:jc w:val="center"/>
              <w:rPr>
                <w:rFonts w:ascii="Calibri" w:eastAsia="Calibri" w:hAnsi="Calibri"/>
                <w:color w:val="auto"/>
                <w:szCs w:val="22"/>
              </w:rPr>
            </w:pPr>
            <w:r w:rsidRPr="000B1A04">
              <w:rPr>
                <w:rFonts w:eastAsia="Calibri"/>
                <w:b/>
                <w:color w:val="auto"/>
                <w:sz w:val="20"/>
              </w:rPr>
              <w:t>Complete this for Square or Rectangular Test Measures</w:t>
            </w:r>
          </w:p>
        </w:tc>
      </w:tr>
      <w:tr w:rsidR="00391D77" w:rsidRPr="000B1A04" w14:paraId="01438A79" w14:textId="77777777" w:rsidTr="00700DA5">
        <w:trPr>
          <w:trHeight w:val="404"/>
        </w:trPr>
        <w:tc>
          <w:tcPr>
            <w:tcW w:w="9350" w:type="dxa"/>
            <w:shd w:val="clear" w:color="auto" w:fill="auto"/>
            <w:vAlign w:val="center"/>
          </w:tcPr>
          <w:p w14:paraId="70F6FD63" w14:textId="77777777" w:rsidR="00391D77" w:rsidRPr="001E0820" w:rsidRDefault="00391D77" w:rsidP="00700DA5">
            <w:pPr>
              <w:tabs>
                <w:tab w:val="left" w:pos="360"/>
              </w:tabs>
              <w:spacing w:before="120" w:after="120"/>
              <w:rPr>
                <w:rFonts w:eastAsia="Calibri"/>
                <w:color w:val="auto"/>
                <w:sz w:val="20"/>
              </w:rPr>
            </w:pPr>
            <w:r w:rsidRPr="001E0820">
              <w:rPr>
                <w:rFonts w:eastAsia="Calibri"/>
                <w:color w:val="auto"/>
                <w:sz w:val="20"/>
              </w:rPr>
              <w:t>Sample Package ______________</w:t>
            </w:r>
            <w:r w:rsidRPr="001E0820">
              <w:rPr>
                <w:rFonts w:eastAsia="Calibri"/>
                <w:color w:val="auto"/>
                <w:sz w:val="20"/>
              </w:rPr>
              <w:tab/>
              <w:t>Labeled Expanded Volume (L):  _______________</w:t>
            </w:r>
          </w:p>
          <w:p w14:paraId="4E63AD69" w14:textId="77777777" w:rsidR="00391D77" w:rsidRPr="001E0820" w:rsidRDefault="00391D77" w:rsidP="00700DA5">
            <w:pPr>
              <w:tabs>
                <w:tab w:val="left" w:pos="360"/>
              </w:tabs>
              <w:spacing w:after="120"/>
              <w:rPr>
                <w:rFonts w:eastAsia="Calibri"/>
                <w:color w:val="auto"/>
                <w:sz w:val="20"/>
              </w:rPr>
            </w:pPr>
            <w:r w:rsidRPr="001E0820">
              <w:rPr>
                <w:rFonts w:eastAsia="Calibri"/>
                <w:color w:val="auto"/>
                <w:sz w:val="20"/>
              </w:rPr>
              <w:t>A.</w:t>
            </w:r>
            <w:r w:rsidRPr="001E0820">
              <w:rPr>
                <w:rFonts w:eastAsia="Calibri"/>
                <w:color w:val="auto"/>
                <w:sz w:val="20"/>
              </w:rPr>
              <w:tab/>
              <w:t>Interior Height of Test Measure:  ___________ B.  Area of Test Measure Base (L × W):  ___________</w:t>
            </w:r>
          </w:p>
          <w:p w14:paraId="61006517" w14:textId="7E671C7A" w:rsidR="00391D77" w:rsidRPr="001E0820" w:rsidRDefault="00391D77" w:rsidP="00700DA5">
            <w:pPr>
              <w:tabs>
                <w:tab w:val="left" w:pos="360"/>
              </w:tabs>
              <w:spacing w:after="120"/>
              <w:rPr>
                <w:rFonts w:eastAsia="Calibri"/>
                <w:color w:val="auto"/>
                <w:sz w:val="20"/>
              </w:rPr>
            </w:pPr>
            <w:r w:rsidRPr="001E0820">
              <w:rPr>
                <w:rFonts w:eastAsia="Calibri"/>
                <w:color w:val="auto"/>
                <w:sz w:val="20"/>
              </w:rPr>
              <w:t>C.</w:t>
            </w:r>
            <w:r w:rsidRPr="001E0820">
              <w:rPr>
                <w:rFonts w:eastAsia="Calibri"/>
                <w:color w:val="auto"/>
                <w:sz w:val="20"/>
              </w:rPr>
              <w:tab/>
              <w:t xml:space="preserve">Average Depth (Sum of Measurements ÷ </w:t>
            </w:r>
            <w:r w:rsidR="007471FE">
              <w:rPr>
                <w:rFonts w:eastAsia="Calibri"/>
                <w:color w:val="auto"/>
                <w:sz w:val="20"/>
              </w:rPr>
              <w:t>9</w:t>
            </w:r>
            <w:r w:rsidRPr="001E0820">
              <w:rPr>
                <w:rFonts w:eastAsia="Calibri"/>
                <w:color w:val="auto"/>
                <w:sz w:val="20"/>
              </w:rPr>
              <w:t>):  _______________</w:t>
            </w:r>
          </w:p>
          <w:p w14:paraId="67331C4A" w14:textId="6C80497C" w:rsidR="00391D77" w:rsidRPr="001E0820" w:rsidRDefault="00391D77" w:rsidP="00700DA5">
            <w:pPr>
              <w:tabs>
                <w:tab w:val="left" w:pos="360"/>
              </w:tabs>
              <w:spacing w:after="120"/>
              <w:rPr>
                <w:rFonts w:eastAsia="Calibri"/>
                <w:color w:val="auto"/>
                <w:sz w:val="20"/>
              </w:rPr>
            </w:pPr>
            <w:r w:rsidRPr="001E0820">
              <w:rPr>
                <w:rFonts w:eastAsia="Calibri"/>
                <w:color w:val="auto"/>
                <w:sz w:val="20"/>
              </w:rPr>
              <w:t>D.</w:t>
            </w:r>
            <w:r w:rsidRPr="001E0820">
              <w:rPr>
                <w:rFonts w:eastAsia="Calibri"/>
                <w:color w:val="auto"/>
                <w:sz w:val="20"/>
              </w:rPr>
              <w:tab/>
              <w:t xml:space="preserve">Average Height of </w:t>
            </w:r>
            <w:r w:rsidR="00AC259E">
              <w:rPr>
                <w:rFonts w:eastAsia="Calibri"/>
                <w:color w:val="auto"/>
                <w:sz w:val="20"/>
              </w:rPr>
              <w:t>Product</w:t>
            </w:r>
            <w:r w:rsidRPr="001E0820">
              <w:rPr>
                <w:rFonts w:eastAsia="Calibri"/>
                <w:color w:val="auto"/>
                <w:sz w:val="20"/>
              </w:rPr>
              <w:t xml:space="preserve"> (= A − C):  __________________</w:t>
            </w:r>
          </w:p>
          <w:p w14:paraId="2ED1232B" w14:textId="77777777" w:rsidR="00391D77" w:rsidRPr="001E0820" w:rsidRDefault="00391D77" w:rsidP="00700DA5">
            <w:pPr>
              <w:tabs>
                <w:tab w:val="left" w:pos="360"/>
              </w:tabs>
              <w:spacing w:after="120"/>
              <w:rPr>
                <w:rFonts w:eastAsia="Calibri"/>
                <w:color w:val="auto"/>
                <w:sz w:val="20"/>
              </w:rPr>
            </w:pPr>
            <w:r w:rsidRPr="001E0820">
              <w:rPr>
                <w:rFonts w:eastAsia="Calibri"/>
                <w:color w:val="auto"/>
                <w:sz w:val="20"/>
              </w:rPr>
              <w:t xml:space="preserve">E. </w:t>
            </w:r>
            <w:r w:rsidRPr="001E0820">
              <w:rPr>
                <w:rFonts w:eastAsia="Calibri"/>
                <w:color w:val="auto"/>
                <w:sz w:val="20"/>
              </w:rPr>
              <w:tab/>
              <w:t>Volume (L):  ___________ = B. Area of Test Measure Base:  __________ × D:  ________ ÷ 1 000 000</w:t>
            </w:r>
          </w:p>
          <w:p w14:paraId="283EEBC2" w14:textId="77777777" w:rsidR="00391D77" w:rsidRPr="001E0820" w:rsidRDefault="00391D77" w:rsidP="00700DA5">
            <w:pPr>
              <w:tabs>
                <w:tab w:val="left" w:pos="360"/>
              </w:tabs>
              <w:spacing w:after="120"/>
              <w:rPr>
                <w:rFonts w:eastAsia="Calibri"/>
                <w:color w:val="auto"/>
                <w:sz w:val="20"/>
              </w:rPr>
            </w:pPr>
            <w:r w:rsidRPr="001E0820">
              <w:rPr>
                <w:rFonts w:eastAsia="Calibri"/>
                <w:color w:val="auto"/>
                <w:sz w:val="20"/>
              </w:rPr>
              <w:t>F.</w:t>
            </w:r>
            <w:r w:rsidRPr="001E0820">
              <w:rPr>
                <w:rFonts w:eastAsia="Calibri"/>
                <w:color w:val="auto"/>
                <w:sz w:val="20"/>
              </w:rPr>
              <w:tab/>
              <w:t>Package Error (L):  ____________ = Labeled Volume (L):  ____________ − E (L):  _____________</w:t>
            </w:r>
          </w:p>
          <w:p w14:paraId="10E741BA" w14:textId="1D4703BC" w:rsidR="00391D77" w:rsidRPr="001E0820" w:rsidRDefault="00391D77" w:rsidP="00700DA5">
            <w:pPr>
              <w:tabs>
                <w:tab w:val="left" w:pos="360"/>
              </w:tabs>
              <w:spacing w:after="120"/>
              <w:rPr>
                <w:rFonts w:eastAsia="Calibri"/>
                <w:i/>
                <w:noProof/>
                <w:color w:val="auto"/>
                <w:sz w:val="20"/>
              </w:rPr>
            </w:pPr>
            <w:r w:rsidRPr="001E0820">
              <w:rPr>
                <w:rFonts w:eastAsia="Calibri"/>
                <w:noProof/>
                <w:color w:val="auto"/>
                <w:sz w:val="20"/>
              </w:rPr>
              <w:t xml:space="preserve">Volume is calculated using:  </w:t>
            </w:r>
            <w:r w:rsidRPr="001E0820">
              <w:rPr>
                <w:rFonts w:eastAsia="Calibri"/>
                <w:i/>
                <w:noProof/>
                <w:color w:val="auto"/>
                <w:sz w:val="20"/>
              </w:rPr>
              <w:t xml:space="preserve">Volume in liters = (lw)h  For example: If length and width are 609.6 the area of the measure’s base is 371612.  If the Average Height of the </w:t>
            </w:r>
            <w:r w:rsidR="00AC259E">
              <w:rPr>
                <w:rFonts w:eastAsia="Calibri"/>
                <w:i/>
                <w:noProof/>
                <w:color w:val="auto"/>
                <w:sz w:val="20"/>
              </w:rPr>
              <w:t>Product</w:t>
            </w:r>
            <w:r w:rsidRPr="001E0820">
              <w:rPr>
                <w:rFonts w:eastAsia="Calibri"/>
                <w:i/>
                <w:noProof/>
                <w:color w:val="auto"/>
                <w:sz w:val="20"/>
              </w:rPr>
              <w:t xml:space="preserve"> is 109.26 then:  </w:t>
            </w:r>
          </w:p>
          <w:p w14:paraId="12D144A8" w14:textId="5E9830E0" w:rsidR="00391D77" w:rsidRPr="00B5640F" w:rsidRDefault="00AC259E" w:rsidP="00584539">
            <w:pPr>
              <w:keepNext/>
              <w:tabs>
                <w:tab w:val="left" w:pos="5460"/>
              </w:tabs>
              <w:spacing w:after="60"/>
              <w:jc w:val="center"/>
              <w:rPr>
                <w:rFonts w:eastAsia="Calibri"/>
                <w:b/>
                <w:color w:val="auto"/>
                <w:sz w:val="20"/>
              </w:rPr>
            </w:pPr>
            <w:r>
              <w:rPr>
                <w:rFonts w:eastAsia="Calibri"/>
                <w:noProof/>
                <w:color w:val="auto"/>
                <w:sz w:val="20"/>
              </w:rPr>
              <w:t>*</w:t>
            </w:r>
            <w:r w:rsidR="00391D77" w:rsidRPr="00B5640F">
              <w:rPr>
                <w:rFonts w:eastAsia="Calibri"/>
                <w:noProof/>
                <w:color w:val="auto"/>
                <w:sz w:val="20"/>
              </w:rPr>
              <w:t xml:space="preserve"> Area of Test Measure Base (371612) × Average Height of Bedding (109.26) ÷ 1 000 000 = 40.6 L</w:t>
            </w:r>
          </w:p>
        </w:tc>
      </w:tr>
    </w:tbl>
    <w:p w14:paraId="1723E23B" w14:textId="77777777" w:rsidR="00391D77" w:rsidRPr="0022727D" w:rsidRDefault="00391D77" w:rsidP="00391D77">
      <w:pPr>
        <w:spacing w:before="60"/>
        <w:jc w:val="left"/>
        <w:rPr>
          <w:rFonts w:eastAsia="Calibri"/>
          <w:color w:val="auto"/>
          <w:sz w:val="20"/>
          <w:szCs w:val="22"/>
        </w:rPr>
      </w:pPr>
      <w:r w:rsidRPr="008C323A">
        <w:rPr>
          <w:rFonts w:eastAsia="Calibri"/>
          <w:color w:val="auto"/>
          <w:sz w:val="20"/>
          <w:szCs w:val="22"/>
        </w:rPr>
        <w:t>(Added 2016)</w:t>
      </w:r>
    </w:p>
    <w:p w14:paraId="79A5216C" w14:textId="677B3616" w:rsidR="00455B0D" w:rsidRPr="00A72F91" w:rsidRDefault="00455B0D" w:rsidP="000829FA">
      <w:pPr>
        <w:pStyle w:val="FormHeadings"/>
        <w:rPr>
          <w:u w:val="single"/>
        </w:rPr>
      </w:pPr>
      <w:r>
        <w:br w:type="page"/>
      </w:r>
      <w:bookmarkStart w:id="4819" w:name="Ice_Glazed_Package_Worksheet"/>
      <w:r w:rsidR="001E45D9" w:rsidRPr="009F50EF">
        <w:lastRenderedPageBreak/>
        <w:fldChar w:fldCharType="begin"/>
      </w:r>
      <w:r w:rsidR="001E45D9" w:rsidRPr="009F50EF">
        <w:instrText xml:space="preserve"> XE "Forms:Ice-Glazed Package Worksheet" </w:instrText>
      </w:r>
      <w:r w:rsidR="001E45D9" w:rsidRPr="009F50EF">
        <w:fldChar w:fldCharType="end"/>
      </w:r>
      <w:r w:rsidR="001E45D9" w:rsidRPr="009F50EF">
        <w:fldChar w:fldCharType="begin"/>
      </w:r>
      <w:r w:rsidR="001E45D9" w:rsidRPr="009F50EF">
        <w:instrText xml:space="preserve"> XE "Packages:Ice-Glazed Package Worksheet" </w:instrText>
      </w:r>
      <w:r w:rsidR="001E45D9" w:rsidRPr="009F50EF">
        <w:fldChar w:fldCharType="end"/>
      </w:r>
      <w:r w:rsidR="001E45D9" w:rsidRPr="009F50EF">
        <w:fldChar w:fldCharType="begin"/>
      </w:r>
      <w:r w:rsidR="001E45D9" w:rsidRPr="009F50EF">
        <w:instrText xml:space="preserve"> XE "Frozen Food</w:instrText>
      </w:r>
      <w:r w:rsidR="009E75D2" w:rsidRPr="009F50EF">
        <w:instrText>s</w:instrText>
      </w:r>
      <w:r w:rsidR="001E45D9" w:rsidRPr="009F50EF">
        <w:instrText xml:space="preserve">:Ice-Glazed Package Worksheet" </w:instrText>
      </w:r>
      <w:r w:rsidR="001E45D9" w:rsidRPr="009F50EF">
        <w:fldChar w:fldCharType="end"/>
      </w:r>
      <w:bookmarkStart w:id="4820" w:name="_Toc291667366"/>
      <w:r w:rsidR="00CD4F08" w:rsidRPr="009F50EF">
        <w:fldChar w:fldCharType="begin"/>
      </w:r>
      <w:r w:rsidR="00CD4F08" w:rsidRPr="009F50EF">
        <w:instrText xml:space="preserve"> XE "Worksheet</w:instrText>
      </w:r>
      <w:r w:rsidR="00371A42" w:rsidRPr="009F50EF">
        <w:instrText>:Ice-Glazed Package Worksheet</w:instrText>
      </w:r>
      <w:r w:rsidR="00CD4F08" w:rsidRPr="009F50EF">
        <w:instrText xml:space="preserve">" </w:instrText>
      </w:r>
      <w:r w:rsidR="00CD4F08" w:rsidRPr="009F50EF">
        <w:fldChar w:fldCharType="end"/>
      </w:r>
      <w:bookmarkStart w:id="4821" w:name="_Toc464123932"/>
      <w:bookmarkStart w:id="4822" w:name="_Toc22189433"/>
      <w:bookmarkStart w:id="4823" w:name="_Toc24613877"/>
      <w:r w:rsidR="00025B09" w:rsidRPr="009F50EF">
        <w:t xml:space="preserve">Ice </w:t>
      </w:r>
      <w:r w:rsidRPr="009F50EF">
        <w:t xml:space="preserve">Glazed </w:t>
      </w:r>
      <w:r w:rsidR="00E242CC" w:rsidRPr="009F50EF">
        <w:t xml:space="preserve">Package </w:t>
      </w:r>
      <w:r w:rsidRPr="009F50EF">
        <w:t>Worksheet</w:t>
      </w:r>
      <w:bookmarkEnd w:id="4819"/>
      <w:bookmarkEnd w:id="4820"/>
      <w:bookmarkEnd w:id="4821"/>
      <w:bookmarkEnd w:id="4822"/>
      <w:bookmarkEnd w:id="4823"/>
    </w:p>
    <w:p w14:paraId="4F001E0D" w14:textId="76AD2D11" w:rsidR="00455B0D" w:rsidRPr="00A81E3D" w:rsidRDefault="00455B0D" w:rsidP="00605144">
      <w:pPr>
        <w:pStyle w:val="ListParagraph"/>
        <w:spacing w:after="240"/>
        <w:ind w:left="1080" w:hanging="1080"/>
        <w:rPr>
          <w:b/>
          <w:sz w:val="20"/>
          <w:u w:val="single"/>
        </w:rPr>
      </w:pPr>
      <w:r w:rsidRPr="00A81E3D">
        <w:rPr>
          <w:b/>
          <w:sz w:val="20"/>
          <w:u w:val="single"/>
        </w:rPr>
        <w:t>STEP</w:t>
      </w:r>
    </w:p>
    <w:p w14:paraId="528DAF44" w14:textId="77777777" w:rsidR="007640C3" w:rsidRPr="00A81E3D" w:rsidRDefault="00455B0D" w:rsidP="00E26988">
      <w:pPr>
        <w:pStyle w:val="ListParagraph"/>
        <w:numPr>
          <w:ilvl w:val="0"/>
          <w:numId w:val="85"/>
        </w:numPr>
        <w:tabs>
          <w:tab w:val="clear" w:pos="720"/>
          <w:tab w:val="num" w:pos="360"/>
        </w:tabs>
        <w:spacing w:after="240" w:line="480" w:lineRule="auto"/>
        <w:ind w:hanging="720"/>
        <w:contextualSpacing/>
        <w:rPr>
          <w:sz w:val="20"/>
        </w:rPr>
      </w:pPr>
      <w:r w:rsidRPr="00A81E3D">
        <w:rPr>
          <w:sz w:val="20"/>
        </w:rPr>
        <w:t>Package Price (if standard pack) $</w:t>
      </w:r>
      <w:r w:rsidR="002728FD" w:rsidRPr="00A81E3D">
        <w:rPr>
          <w:sz w:val="20"/>
        </w:rPr>
        <w:t xml:space="preserve"> </w:t>
      </w:r>
      <w:r w:rsidR="007640C3" w:rsidRPr="00A81E3D">
        <w:rPr>
          <w:sz w:val="20"/>
        </w:rPr>
        <w:t>____________</w:t>
      </w:r>
      <w:r w:rsidRPr="00A81E3D">
        <w:rPr>
          <w:sz w:val="20"/>
        </w:rPr>
        <w:t xml:space="preserve"> Price Per Pound (if random </w:t>
      </w:r>
      <w:proofErr w:type="gramStart"/>
      <w:r w:rsidRPr="00A81E3D">
        <w:rPr>
          <w:sz w:val="20"/>
        </w:rPr>
        <w:t>pack)  $</w:t>
      </w:r>
      <w:proofErr w:type="gramEnd"/>
      <w:r w:rsidR="007640C3" w:rsidRPr="00A81E3D">
        <w:rPr>
          <w:sz w:val="20"/>
        </w:rPr>
        <w:t xml:space="preserve"> ______________</w:t>
      </w:r>
    </w:p>
    <w:p w14:paraId="208995AD" w14:textId="0658047C" w:rsidR="00455B0D" w:rsidRPr="00A81E3D" w:rsidRDefault="007640C3" w:rsidP="00E26988">
      <w:pPr>
        <w:pStyle w:val="ListParagraph"/>
        <w:tabs>
          <w:tab w:val="num" w:pos="360"/>
        </w:tabs>
        <w:spacing w:before="120" w:after="240" w:line="480" w:lineRule="auto"/>
        <w:ind w:left="0" w:hanging="720"/>
        <w:contextualSpacing/>
        <w:jc w:val="center"/>
        <w:rPr>
          <w:sz w:val="20"/>
        </w:rPr>
      </w:pPr>
      <w:r w:rsidRPr="00A81E3D">
        <w:rPr>
          <w:sz w:val="20"/>
        </w:rPr>
        <w:t>Lot Size</w:t>
      </w:r>
      <w:r w:rsidR="00025B09" w:rsidRPr="00A81E3D">
        <w:rPr>
          <w:sz w:val="20"/>
        </w:rPr>
        <w:t>: _</w:t>
      </w:r>
      <w:r w:rsidRPr="00A81E3D">
        <w:rPr>
          <w:sz w:val="20"/>
        </w:rPr>
        <w:t>__________</w:t>
      </w:r>
      <w:r w:rsidR="00025B09" w:rsidRPr="00A81E3D">
        <w:rPr>
          <w:sz w:val="20"/>
        </w:rPr>
        <w:t>_ Sample</w:t>
      </w:r>
      <w:r w:rsidR="00455B0D" w:rsidRPr="00A81E3D">
        <w:rPr>
          <w:sz w:val="20"/>
        </w:rPr>
        <w:t xml:space="preserve"> Size</w:t>
      </w:r>
      <w:r w:rsidR="00025B09" w:rsidRPr="00A81E3D">
        <w:rPr>
          <w:sz w:val="20"/>
        </w:rPr>
        <w:t>: _</w:t>
      </w:r>
      <w:r w:rsidRPr="00A81E3D">
        <w:rPr>
          <w:sz w:val="20"/>
        </w:rPr>
        <w:t>_________</w:t>
      </w:r>
      <w:r w:rsidR="00F54DDE" w:rsidRPr="00A81E3D">
        <w:rPr>
          <w:sz w:val="20"/>
        </w:rPr>
        <w:t>_ Unit</w:t>
      </w:r>
      <w:r w:rsidR="00455B0D" w:rsidRPr="00A81E3D">
        <w:rPr>
          <w:sz w:val="20"/>
        </w:rPr>
        <w:t xml:space="preserve"> of Measure</w:t>
      </w:r>
      <w:r w:rsidR="00F54DDE" w:rsidRPr="00A81E3D">
        <w:rPr>
          <w:sz w:val="20"/>
        </w:rPr>
        <w:t>: _</w:t>
      </w:r>
      <w:r w:rsidRPr="00A81E3D">
        <w:rPr>
          <w:sz w:val="20"/>
        </w:rPr>
        <w:t>________</w:t>
      </w:r>
    </w:p>
    <w:p w14:paraId="593FDCBF" w14:textId="785602EF" w:rsidR="00455B0D" w:rsidRPr="00A81E3D" w:rsidRDefault="00455B0D" w:rsidP="00E26988">
      <w:pPr>
        <w:pStyle w:val="ListParagraph"/>
        <w:numPr>
          <w:ilvl w:val="0"/>
          <w:numId w:val="85"/>
        </w:numPr>
        <w:tabs>
          <w:tab w:val="clear" w:pos="720"/>
          <w:tab w:val="num" w:pos="360"/>
        </w:tabs>
        <w:spacing w:after="240" w:line="360" w:lineRule="auto"/>
        <w:ind w:hanging="720"/>
        <w:contextualSpacing/>
        <w:rPr>
          <w:sz w:val="20"/>
        </w:rPr>
      </w:pPr>
      <w:r w:rsidRPr="00A81E3D">
        <w:rPr>
          <w:sz w:val="20"/>
        </w:rPr>
        <w:t xml:space="preserve">Number each package.  Weigh each package for </w:t>
      </w:r>
      <w:r w:rsidR="00262AA3">
        <w:rPr>
          <w:sz w:val="20"/>
        </w:rPr>
        <w:t xml:space="preserve">the </w:t>
      </w:r>
      <w:r w:rsidRPr="00A81E3D">
        <w:rPr>
          <w:sz w:val="20"/>
        </w:rPr>
        <w:t xml:space="preserve">Gross Package Weight and enter </w:t>
      </w:r>
      <w:r w:rsidR="00B4540B">
        <w:rPr>
          <w:sz w:val="20"/>
        </w:rPr>
        <w:t xml:space="preserve">in </w:t>
      </w:r>
      <w:r w:rsidRPr="00A81E3D">
        <w:rPr>
          <w:sz w:val="20"/>
        </w:rPr>
        <w:t xml:space="preserve">Row 1. </w:t>
      </w:r>
    </w:p>
    <w:p w14:paraId="02046F7F" w14:textId="77777777" w:rsidR="00455B0D" w:rsidRPr="00A81E3D" w:rsidRDefault="00455B0D" w:rsidP="00E26988">
      <w:pPr>
        <w:pStyle w:val="ListParagraph"/>
        <w:numPr>
          <w:ilvl w:val="0"/>
          <w:numId w:val="85"/>
        </w:numPr>
        <w:tabs>
          <w:tab w:val="clear" w:pos="720"/>
          <w:tab w:val="num" w:pos="360"/>
        </w:tabs>
        <w:spacing w:after="240" w:line="360" w:lineRule="auto"/>
        <w:ind w:hanging="720"/>
        <w:contextualSpacing/>
        <w:rPr>
          <w:sz w:val="20"/>
        </w:rPr>
      </w:pPr>
      <w:r w:rsidRPr="00A81E3D">
        <w:rPr>
          <w:sz w:val="20"/>
        </w:rPr>
        <w:t>Enter Labeled Net Weight in Row 2</w:t>
      </w:r>
      <w:r w:rsidR="00E633BD" w:rsidRPr="00A81E3D">
        <w:rPr>
          <w:sz w:val="20"/>
        </w:rPr>
        <w:t xml:space="preserve">. </w:t>
      </w:r>
      <w:r w:rsidRPr="00A81E3D">
        <w:rPr>
          <w:sz w:val="20"/>
        </w:rPr>
        <w:t xml:space="preserve"> (</w:t>
      </w:r>
      <w:r w:rsidR="00E633BD" w:rsidRPr="00A81E3D">
        <w:rPr>
          <w:sz w:val="20"/>
        </w:rPr>
        <w:t>I</w:t>
      </w:r>
      <w:r w:rsidRPr="00A81E3D">
        <w:rPr>
          <w:sz w:val="20"/>
        </w:rPr>
        <w:t xml:space="preserve">f dual </w:t>
      </w:r>
      <w:r w:rsidR="00FD7CD3" w:rsidRPr="00A81E3D">
        <w:rPr>
          <w:sz w:val="20"/>
        </w:rPr>
        <w:t>units</w:t>
      </w:r>
      <w:r w:rsidRPr="00A81E3D">
        <w:rPr>
          <w:sz w:val="20"/>
        </w:rPr>
        <w:t xml:space="preserve"> determine the larger unit</w:t>
      </w:r>
      <w:r w:rsidR="00E633BD" w:rsidRPr="00A81E3D">
        <w:rPr>
          <w:sz w:val="20"/>
        </w:rPr>
        <w:t>.</w:t>
      </w:r>
      <w:r w:rsidRPr="00A81E3D">
        <w:rPr>
          <w:sz w:val="20"/>
        </w:rPr>
        <w:t>)</w:t>
      </w:r>
      <w:r w:rsidR="004C362D" w:rsidRPr="00A81E3D">
        <w:rPr>
          <w:sz w:val="20"/>
        </w:rPr>
        <w:t xml:space="preserve">   ___________</w:t>
      </w:r>
    </w:p>
    <w:p w14:paraId="7F360205" w14:textId="77777777" w:rsidR="00455B0D" w:rsidRPr="00A81E3D" w:rsidRDefault="00455B0D" w:rsidP="00E26988">
      <w:pPr>
        <w:pStyle w:val="ListParagraph"/>
        <w:numPr>
          <w:ilvl w:val="0"/>
          <w:numId w:val="85"/>
        </w:numPr>
        <w:tabs>
          <w:tab w:val="clear" w:pos="720"/>
          <w:tab w:val="num" w:pos="360"/>
        </w:tabs>
        <w:spacing w:line="360" w:lineRule="auto"/>
        <w:ind w:hanging="720"/>
        <w:contextualSpacing/>
        <w:rPr>
          <w:sz w:val="20"/>
        </w:rPr>
      </w:pPr>
      <w:r w:rsidRPr="00A81E3D">
        <w:rPr>
          <w:sz w:val="20"/>
        </w:rPr>
        <w:t>Record the M</w:t>
      </w:r>
      <w:r w:rsidR="006350E5" w:rsidRPr="00A81E3D">
        <w:rPr>
          <w:sz w:val="20"/>
        </w:rPr>
        <w:t>aximum Allowable Variation (M</w:t>
      </w:r>
      <w:r w:rsidRPr="00A81E3D">
        <w:rPr>
          <w:sz w:val="20"/>
        </w:rPr>
        <w:t>AV</w:t>
      </w:r>
      <w:r w:rsidR="006350E5" w:rsidRPr="00A81E3D">
        <w:rPr>
          <w:sz w:val="20"/>
        </w:rPr>
        <w:t>)</w:t>
      </w:r>
      <w:r w:rsidRPr="00A81E3D">
        <w:rPr>
          <w:sz w:val="20"/>
        </w:rPr>
        <w:t xml:space="preserve"> in Row 3.</w:t>
      </w:r>
    </w:p>
    <w:p w14:paraId="55F8846F" w14:textId="77777777" w:rsidR="00455B0D" w:rsidRPr="00A81E3D" w:rsidRDefault="00455B0D" w:rsidP="00E26988">
      <w:pPr>
        <w:pStyle w:val="ListParagraph"/>
        <w:numPr>
          <w:ilvl w:val="0"/>
          <w:numId w:val="85"/>
        </w:numPr>
        <w:tabs>
          <w:tab w:val="clear" w:pos="720"/>
          <w:tab w:val="num" w:pos="360"/>
        </w:tabs>
        <w:spacing w:line="360" w:lineRule="auto"/>
        <w:ind w:hanging="720"/>
        <w:contextualSpacing/>
        <w:rPr>
          <w:sz w:val="20"/>
        </w:rPr>
      </w:pPr>
      <w:r w:rsidRPr="00A81E3D">
        <w:rPr>
          <w:sz w:val="20"/>
        </w:rPr>
        <w:t xml:space="preserve">Weigh the receiving pan </w:t>
      </w:r>
      <w:r w:rsidR="005E56FA" w:rsidRPr="00A81E3D">
        <w:rPr>
          <w:sz w:val="20"/>
        </w:rPr>
        <w:t>= _____________ (enter in Row 4</w:t>
      </w:r>
      <w:r w:rsidRPr="00A81E3D">
        <w:rPr>
          <w:sz w:val="20"/>
        </w:rPr>
        <w:t xml:space="preserve">).  (Clean and dry the receiving pan </w:t>
      </w:r>
      <w:r w:rsidR="00C67EA5" w:rsidRPr="00A81E3D">
        <w:rPr>
          <w:sz w:val="20"/>
        </w:rPr>
        <w:t xml:space="preserve">and verify the weight </w:t>
      </w:r>
      <w:r w:rsidRPr="00A81E3D">
        <w:rPr>
          <w:sz w:val="20"/>
        </w:rPr>
        <w:t xml:space="preserve">after each use.  </w:t>
      </w:r>
      <w:r w:rsidR="00C67EA5" w:rsidRPr="00A81E3D">
        <w:rPr>
          <w:sz w:val="20"/>
        </w:rPr>
        <w:t>T</w:t>
      </w:r>
      <w:r w:rsidRPr="00A81E3D">
        <w:rPr>
          <w:sz w:val="20"/>
        </w:rPr>
        <w:t>horoughly clean the sieve.</w:t>
      </w:r>
      <w:r w:rsidR="00E633BD" w:rsidRPr="00A81E3D">
        <w:rPr>
          <w:sz w:val="20"/>
        </w:rPr>
        <w:t>)</w:t>
      </w:r>
    </w:p>
    <w:p w14:paraId="39FD8897" w14:textId="77777777" w:rsidR="00455B0D" w:rsidRPr="00025B09" w:rsidRDefault="00455B0D" w:rsidP="00E26988">
      <w:pPr>
        <w:pStyle w:val="ListParagraph"/>
        <w:numPr>
          <w:ilvl w:val="0"/>
          <w:numId w:val="85"/>
        </w:numPr>
        <w:tabs>
          <w:tab w:val="clear" w:pos="720"/>
          <w:tab w:val="num" w:pos="360"/>
        </w:tabs>
        <w:spacing w:line="360" w:lineRule="auto"/>
        <w:ind w:left="360"/>
        <w:contextualSpacing/>
        <w:rPr>
          <w:sz w:val="20"/>
        </w:rPr>
      </w:pPr>
      <w:r w:rsidRPr="00A81E3D">
        <w:rPr>
          <w:sz w:val="20"/>
        </w:rPr>
        <w:t xml:space="preserve">Deglaze the product.  Remove </w:t>
      </w:r>
      <w:r w:rsidR="00C67EA5" w:rsidRPr="00A81E3D">
        <w:rPr>
          <w:sz w:val="20"/>
        </w:rPr>
        <w:t>each</w:t>
      </w:r>
      <w:r w:rsidRPr="00A81E3D">
        <w:rPr>
          <w:sz w:val="20"/>
        </w:rPr>
        <w:t xml:space="preserve"> package from the low temperature storage.  Open the package immediately and place the </w:t>
      </w:r>
      <w:r w:rsidR="00C67EA5" w:rsidRPr="00A81E3D">
        <w:rPr>
          <w:sz w:val="20"/>
        </w:rPr>
        <w:t>contents</w:t>
      </w:r>
      <w:r w:rsidRPr="00A81E3D">
        <w:rPr>
          <w:sz w:val="20"/>
        </w:rPr>
        <w:t xml:space="preserve"> in the sieve </w:t>
      </w:r>
      <w:r w:rsidR="00C67EA5" w:rsidRPr="00A81E3D">
        <w:rPr>
          <w:sz w:val="20"/>
        </w:rPr>
        <w:t xml:space="preserve">or other draining device (e.g., colander) </w:t>
      </w:r>
      <w:r w:rsidRPr="00A81E3D">
        <w:rPr>
          <w:sz w:val="20"/>
        </w:rPr>
        <w:t>under a gentle spray of cold water.</w:t>
      </w:r>
      <w:r w:rsidR="00C67EA5" w:rsidRPr="00A81E3D">
        <w:rPr>
          <w:sz w:val="20"/>
        </w:rPr>
        <w:t xml:space="preserve">  Carefully agitate the product.  </w:t>
      </w:r>
      <w:r w:rsidR="009513C6" w:rsidRPr="00A81E3D">
        <w:rPr>
          <w:sz w:val="20"/>
        </w:rPr>
        <w:t>Handle with</w:t>
      </w:r>
      <w:r w:rsidRPr="00A81E3D">
        <w:rPr>
          <w:sz w:val="20"/>
        </w:rPr>
        <w:t xml:space="preserve"> care to avoid breaking the product.  Continue the spraying</w:t>
      </w:r>
      <w:r w:rsidRPr="00025B09">
        <w:rPr>
          <w:sz w:val="20"/>
        </w:rPr>
        <w:t xml:space="preserve"> process until all </w:t>
      </w:r>
      <w:r w:rsidR="00B4540B">
        <w:rPr>
          <w:sz w:val="20"/>
        </w:rPr>
        <w:t xml:space="preserve">the </w:t>
      </w:r>
      <w:r w:rsidRPr="00025B09">
        <w:rPr>
          <w:sz w:val="20"/>
        </w:rPr>
        <w:t>ice glaze that is seen or felt is removed.</w:t>
      </w:r>
    </w:p>
    <w:p w14:paraId="4E6DE2C5" w14:textId="6C100AAE" w:rsidR="00455B0D" w:rsidRPr="00025B09" w:rsidRDefault="00455B0D" w:rsidP="00E26988">
      <w:pPr>
        <w:pStyle w:val="ListParagraph"/>
        <w:numPr>
          <w:ilvl w:val="0"/>
          <w:numId w:val="85"/>
        </w:numPr>
        <w:tabs>
          <w:tab w:val="clear" w:pos="720"/>
          <w:tab w:val="num" w:pos="360"/>
        </w:tabs>
        <w:spacing w:line="360" w:lineRule="auto"/>
        <w:ind w:left="360"/>
        <w:contextualSpacing/>
        <w:rPr>
          <w:sz w:val="20"/>
        </w:rPr>
      </w:pPr>
      <w:r w:rsidRPr="00025B09">
        <w:rPr>
          <w:sz w:val="20"/>
        </w:rPr>
        <w:t xml:space="preserve">Without shifting the product, incline the sieve to an angle of 17° to 20° </w:t>
      </w:r>
      <w:r w:rsidR="00E633BD" w:rsidRPr="00025B09">
        <w:rPr>
          <w:sz w:val="20"/>
        </w:rPr>
        <w:t>(</w:t>
      </w:r>
      <w:r w:rsidRPr="00025B09">
        <w:rPr>
          <w:sz w:val="20"/>
        </w:rPr>
        <w:t>incline to facilitate drainage</w:t>
      </w:r>
      <w:r w:rsidR="00E633BD" w:rsidRPr="00025B09">
        <w:rPr>
          <w:sz w:val="20"/>
        </w:rPr>
        <w:t>)</w:t>
      </w:r>
      <w:r w:rsidRPr="00025B09">
        <w:rPr>
          <w:sz w:val="20"/>
        </w:rPr>
        <w:t xml:space="preserve"> and drain for </w:t>
      </w:r>
      <w:r w:rsidR="00262AA3">
        <w:rPr>
          <w:sz w:val="20"/>
        </w:rPr>
        <w:t>two</w:t>
      </w:r>
      <w:r w:rsidRPr="00025B09">
        <w:rPr>
          <w:sz w:val="20"/>
        </w:rPr>
        <w:t xml:space="preserve"> minutes using a stopwatch.</w:t>
      </w:r>
    </w:p>
    <w:p w14:paraId="68A17834" w14:textId="77777777" w:rsidR="00455B0D" w:rsidRPr="00025B09" w:rsidRDefault="00EC4B37" w:rsidP="00E26988">
      <w:pPr>
        <w:pStyle w:val="ListParagraph"/>
        <w:numPr>
          <w:ilvl w:val="0"/>
          <w:numId w:val="85"/>
        </w:numPr>
        <w:tabs>
          <w:tab w:val="clear" w:pos="720"/>
          <w:tab w:val="num" w:pos="360"/>
        </w:tabs>
        <w:spacing w:line="360" w:lineRule="auto"/>
        <w:ind w:hanging="720"/>
        <w:contextualSpacing/>
        <w:rPr>
          <w:sz w:val="20"/>
        </w:rPr>
      </w:pPr>
      <w:r>
        <w:rPr>
          <w:sz w:val="20"/>
        </w:rPr>
        <w:t>Immediate t</w:t>
      </w:r>
      <w:r w:rsidR="00455B0D" w:rsidRPr="00025B09">
        <w:rPr>
          <w:sz w:val="20"/>
        </w:rPr>
        <w:t>ransfer the entire product to the receiving pan</w:t>
      </w:r>
      <w:r w:rsidR="002728FD" w:rsidRPr="00025B09">
        <w:rPr>
          <w:sz w:val="20"/>
        </w:rPr>
        <w:t xml:space="preserve"> to determine the net weight.  </w:t>
      </w:r>
    </w:p>
    <w:p w14:paraId="158D5E86" w14:textId="77777777" w:rsidR="00455B0D" w:rsidRPr="00025B09" w:rsidRDefault="00455B0D" w:rsidP="00E26988">
      <w:pPr>
        <w:pStyle w:val="ListParagraph"/>
        <w:numPr>
          <w:ilvl w:val="0"/>
          <w:numId w:val="85"/>
        </w:numPr>
        <w:tabs>
          <w:tab w:val="clear" w:pos="720"/>
          <w:tab w:val="num" w:pos="360"/>
        </w:tabs>
        <w:spacing w:line="360" w:lineRule="auto"/>
        <w:ind w:hanging="720"/>
        <w:contextualSpacing/>
        <w:rPr>
          <w:sz w:val="20"/>
        </w:rPr>
      </w:pPr>
      <w:r w:rsidRPr="00025B09">
        <w:rPr>
          <w:sz w:val="20"/>
        </w:rPr>
        <w:t>To calculate the net weight (receiving p</w:t>
      </w:r>
      <w:r w:rsidR="00F044E9" w:rsidRPr="00025B09">
        <w:rPr>
          <w:sz w:val="20"/>
        </w:rPr>
        <w:t>an</w:t>
      </w:r>
      <w:r w:rsidR="00E633BD" w:rsidRPr="00025B09">
        <w:rPr>
          <w:sz w:val="20"/>
        </w:rPr>
        <w:t> </w:t>
      </w:r>
      <w:r w:rsidR="005F1629">
        <w:rPr>
          <w:sz w:val="20"/>
        </w:rPr>
        <w:t>and</w:t>
      </w:r>
      <w:r w:rsidR="00E633BD" w:rsidRPr="00025B09">
        <w:rPr>
          <w:sz w:val="20"/>
        </w:rPr>
        <w:t> </w:t>
      </w:r>
      <w:r w:rsidRPr="00025B09">
        <w:rPr>
          <w:sz w:val="20"/>
        </w:rPr>
        <w:t>product)</w:t>
      </w:r>
      <w:r w:rsidR="002728FD" w:rsidRPr="00025B09">
        <w:rPr>
          <w:sz w:val="20"/>
        </w:rPr>
        <w:t> </w:t>
      </w:r>
      <w:r w:rsidRPr="00025B09">
        <w:rPr>
          <w:sz w:val="20"/>
        </w:rPr>
        <w:t xml:space="preserve">– (receiving </w:t>
      </w:r>
      <w:proofErr w:type="gramStart"/>
      <w:r w:rsidR="00F044E9" w:rsidRPr="00025B09">
        <w:rPr>
          <w:sz w:val="20"/>
        </w:rPr>
        <w:t>pan</w:t>
      </w:r>
      <w:r w:rsidRPr="00025B09">
        <w:rPr>
          <w:sz w:val="20"/>
        </w:rPr>
        <w:t xml:space="preserve">) </w:t>
      </w:r>
      <w:r w:rsidR="002728FD" w:rsidRPr="00025B09">
        <w:rPr>
          <w:sz w:val="20"/>
        </w:rPr>
        <w:t> =</w:t>
      </w:r>
      <w:proofErr w:type="gramEnd"/>
      <w:r w:rsidR="002728FD" w:rsidRPr="00025B09">
        <w:rPr>
          <w:sz w:val="20"/>
        </w:rPr>
        <w:t> </w:t>
      </w:r>
      <w:r w:rsidRPr="00025B09">
        <w:rPr>
          <w:sz w:val="20"/>
        </w:rPr>
        <w:t xml:space="preserve">Net Weight  (enter in </w:t>
      </w:r>
      <w:r w:rsidR="00E633BD" w:rsidRPr="00025B09">
        <w:rPr>
          <w:sz w:val="20"/>
        </w:rPr>
        <w:t>R</w:t>
      </w:r>
      <w:r w:rsidRPr="00025B09">
        <w:rPr>
          <w:sz w:val="20"/>
        </w:rPr>
        <w:t>ow 5)</w:t>
      </w:r>
    </w:p>
    <w:p w14:paraId="6B700947" w14:textId="77777777" w:rsidR="00455B0D" w:rsidRPr="00025B09" w:rsidRDefault="00455B0D" w:rsidP="00E26988">
      <w:pPr>
        <w:pStyle w:val="ListParagraph"/>
        <w:numPr>
          <w:ilvl w:val="0"/>
          <w:numId w:val="85"/>
        </w:numPr>
        <w:tabs>
          <w:tab w:val="clear" w:pos="720"/>
          <w:tab w:val="num" w:pos="360"/>
        </w:tabs>
        <w:spacing w:after="240" w:line="360" w:lineRule="auto"/>
        <w:ind w:hanging="720"/>
        <w:rPr>
          <w:sz w:val="20"/>
        </w:rPr>
      </w:pPr>
      <w:r w:rsidRPr="00025B09">
        <w:rPr>
          <w:sz w:val="20"/>
        </w:rPr>
        <w:t>Calculate</w:t>
      </w:r>
      <w:r w:rsidR="002728FD" w:rsidRPr="00025B09">
        <w:rPr>
          <w:sz w:val="20"/>
        </w:rPr>
        <w:t> </w:t>
      </w:r>
      <w:r w:rsidRPr="00025B09">
        <w:rPr>
          <w:sz w:val="20"/>
        </w:rPr>
        <w:t>±</w:t>
      </w:r>
      <w:r w:rsidR="002728FD" w:rsidRPr="00025B09">
        <w:rPr>
          <w:sz w:val="20"/>
        </w:rPr>
        <w:t> </w:t>
      </w:r>
      <w:r w:rsidR="00563A16" w:rsidRPr="00025B09">
        <w:rPr>
          <w:sz w:val="20"/>
        </w:rPr>
        <w:t>P</w:t>
      </w:r>
      <w:r w:rsidRPr="00025B09">
        <w:rPr>
          <w:sz w:val="20"/>
        </w:rPr>
        <w:t>ackage error (net weight [</w:t>
      </w:r>
      <w:r w:rsidR="00E633BD" w:rsidRPr="00025B09">
        <w:rPr>
          <w:sz w:val="20"/>
        </w:rPr>
        <w:t>R</w:t>
      </w:r>
      <w:r w:rsidRPr="00025B09">
        <w:rPr>
          <w:sz w:val="20"/>
        </w:rPr>
        <w:t>ow 5]</w:t>
      </w:r>
      <w:r w:rsidR="002728FD" w:rsidRPr="00025B09">
        <w:rPr>
          <w:sz w:val="20"/>
        </w:rPr>
        <w:t> </w:t>
      </w:r>
      <w:r w:rsidRPr="00025B09">
        <w:rPr>
          <w:sz w:val="20"/>
        </w:rPr>
        <w:t>–</w:t>
      </w:r>
      <w:r w:rsidR="002728FD" w:rsidRPr="00025B09">
        <w:rPr>
          <w:sz w:val="20"/>
        </w:rPr>
        <w:t> </w:t>
      </w:r>
      <w:r w:rsidR="004D71C9" w:rsidRPr="00025B09">
        <w:rPr>
          <w:sz w:val="20"/>
        </w:rPr>
        <w:t>l</w:t>
      </w:r>
      <w:r w:rsidRPr="00025B09">
        <w:rPr>
          <w:sz w:val="20"/>
        </w:rPr>
        <w:t>abeled net weight [</w:t>
      </w:r>
      <w:r w:rsidR="00E633BD" w:rsidRPr="00025B09">
        <w:rPr>
          <w:sz w:val="20"/>
        </w:rPr>
        <w:t>R</w:t>
      </w:r>
      <w:r w:rsidRPr="00025B09">
        <w:rPr>
          <w:sz w:val="20"/>
        </w:rPr>
        <w:t>ow 2])</w:t>
      </w:r>
      <w:r w:rsidR="002728FD" w:rsidRPr="00025B09">
        <w:rPr>
          <w:sz w:val="20"/>
        </w:rPr>
        <w:t> </w:t>
      </w:r>
      <w:r w:rsidRPr="00025B09">
        <w:rPr>
          <w:sz w:val="20"/>
        </w:rPr>
        <w:t>=</w:t>
      </w:r>
      <w:r w:rsidR="002728FD" w:rsidRPr="00025B09">
        <w:rPr>
          <w:sz w:val="20"/>
        </w:rPr>
        <w:t> </w:t>
      </w:r>
      <w:r w:rsidRPr="00025B09">
        <w:rPr>
          <w:sz w:val="20"/>
        </w:rPr>
        <w:t>±</w:t>
      </w:r>
      <w:r w:rsidR="002728FD" w:rsidRPr="00025B09">
        <w:rPr>
          <w:sz w:val="20"/>
        </w:rPr>
        <w:t> </w:t>
      </w:r>
      <w:r w:rsidRPr="00025B09">
        <w:rPr>
          <w:sz w:val="20"/>
        </w:rPr>
        <w:t xml:space="preserve">Error, </w:t>
      </w:r>
      <w:r w:rsidR="004D71C9" w:rsidRPr="00025B09">
        <w:rPr>
          <w:sz w:val="20"/>
        </w:rPr>
        <w:t>(</w:t>
      </w:r>
      <w:r w:rsidRPr="00025B09">
        <w:rPr>
          <w:sz w:val="20"/>
        </w:rPr>
        <w:t xml:space="preserve">enter in </w:t>
      </w:r>
      <w:r w:rsidR="00E633BD" w:rsidRPr="00025B09">
        <w:rPr>
          <w:sz w:val="20"/>
        </w:rPr>
        <w:t>R</w:t>
      </w:r>
      <w:r w:rsidRPr="00025B09">
        <w:rPr>
          <w:sz w:val="20"/>
        </w:rPr>
        <w:t>ow 6</w:t>
      </w:r>
      <w:r w:rsidR="004D71C9" w:rsidRPr="00025B09">
        <w:rPr>
          <w:sz w:val="20"/>
        </w:rPr>
        <w:t>)</w:t>
      </w:r>
      <w:r w:rsidRPr="00025B09">
        <w:rPr>
          <w:sz w:val="20"/>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29" w:type="dxa"/>
          <w:right w:w="115" w:type="dxa"/>
        </w:tblCellMar>
        <w:tblLook w:val="04A0" w:firstRow="1" w:lastRow="0" w:firstColumn="1" w:lastColumn="0" w:noHBand="0" w:noVBand="1"/>
      </w:tblPr>
      <w:tblGrid>
        <w:gridCol w:w="626"/>
        <w:gridCol w:w="1263"/>
        <w:gridCol w:w="610"/>
        <w:gridCol w:w="610"/>
        <w:gridCol w:w="610"/>
        <w:gridCol w:w="610"/>
        <w:gridCol w:w="610"/>
        <w:gridCol w:w="610"/>
        <w:gridCol w:w="610"/>
        <w:gridCol w:w="610"/>
        <w:gridCol w:w="610"/>
        <w:gridCol w:w="609"/>
        <w:gridCol w:w="671"/>
        <w:gridCol w:w="671"/>
      </w:tblGrid>
      <w:tr w:rsidR="00455B0D" w:rsidRPr="00025B09" w14:paraId="26B3A045" w14:textId="77777777" w:rsidTr="003251EC">
        <w:trPr>
          <w:trHeight w:val="474"/>
        </w:trPr>
        <w:tc>
          <w:tcPr>
            <w:tcW w:w="626" w:type="dxa"/>
            <w:tcBorders>
              <w:top w:val="double" w:sz="4" w:space="0" w:color="auto"/>
              <w:bottom w:val="double" w:sz="4" w:space="0" w:color="auto"/>
            </w:tcBorders>
            <w:vAlign w:val="center"/>
          </w:tcPr>
          <w:p w14:paraId="3AF3CEB3" w14:textId="77777777" w:rsidR="00455B0D" w:rsidRPr="00025B09" w:rsidRDefault="00455B0D" w:rsidP="003D353E">
            <w:pPr>
              <w:pStyle w:val="ListParagraph"/>
              <w:ind w:left="0"/>
              <w:jc w:val="center"/>
              <w:rPr>
                <w:b/>
                <w:sz w:val="20"/>
              </w:rPr>
            </w:pPr>
            <w:r w:rsidRPr="00025B09">
              <w:rPr>
                <w:b/>
                <w:sz w:val="20"/>
              </w:rPr>
              <w:t>Row</w:t>
            </w:r>
          </w:p>
        </w:tc>
        <w:tc>
          <w:tcPr>
            <w:tcW w:w="1263" w:type="dxa"/>
            <w:tcBorders>
              <w:top w:val="double" w:sz="4" w:space="0" w:color="auto"/>
              <w:bottom w:val="double" w:sz="4" w:space="0" w:color="auto"/>
            </w:tcBorders>
            <w:vAlign w:val="center"/>
          </w:tcPr>
          <w:p w14:paraId="364D8BC9" w14:textId="77777777" w:rsidR="00455B0D" w:rsidRPr="00025B09" w:rsidRDefault="00455B0D" w:rsidP="003D353E">
            <w:pPr>
              <w:pStyle w:val="ListParagraph"/>
              <w:ind w:left="0"/>
              <w:jc w:val="center"/>
              <w:rPr>
                <w:b/>
                <w:sz w:val="20"/>
              </w:rPr>
            </w:pPr>
            <w:r w:rsidRPr="00025B09">
              <w:rPr>
                <w:b/>
                <w:sz w:val="20"/>
              </w:rPr>
              <w:t>Package</w:t>
            </w:r>
          </w:p>
        </w:tc>
        <w:tc>
          <w:tcPr>
            <w:tcW w:w="610" w:type="dxa"/>
            <w:tcBorders>
              <w:top w:val="double" w:sz="4" w:space="0" w:color="auto"/>
              <w:bottom w:val="double" w:sz="4" w:space="0" w:color="auto"/>
            </w:tcBorders>
            <w:vAlign w:val="center"/>
          </w:tcPr>
          <w:p w14:paraId="57F860EE" w14:textId="77777777" w:rsidR="00455B0D" w:rsidRPr="00025B09" w:rsidRDefault="00455B0D" w:rsidP="003D353E">
            <w:pPr>
              <w:pStyle w:val="ListParagraph"/>
              <w:ind w:left="0"/>
              <w:jc w:val="center"/>
              <w:rPr>
                <w:b/>
                <w:sz w:val="20"/>
              </w:rPr>
            </w:pPr>
            <w:r w:rsidRPr="00025B09">
              <w:rPr>
                <w:b/>
                <w:sz w:val="20"/>
              </w:rPr>
              <w:t>1</w:t>
            </w:r>
          </w:p>
        </w:tc>
        <w:tc>
          <w:tcPr>
            <w:tcW w:w="610" w:type="dxa"/>
            <w:tcBorders>
              <w:top w:val="double" w:sz="4" w:space="0" w:color="auto"/>
              <w:bottom w:val="double" w:sz="4" w:space="0" w:color="auto"/>
            </w:tcBorders>
            <w:vAlign w:val="center"/>
          </w:tcPr>
          <w:p w14:paraId="6EAB6C2A" w14:textId="77777777" w:rsidR="00455B0D" w:rsidRPr="00025B09" w:rsidRDefault="00455B0D" w:rsidP="003D353E">
            <w:pPr>
              <w:pStyle w:val="ListParagraph"/>
              <w:ind w:left="0"/>
              <w:jc w:val="center"/>
              <w:rPr>
                <w:b/>
                <w:sz w:val="20"/>
              </w:rPr>
            </w:pPr>
            <w:r w:rsidRPr="00025B09">
              <w:rPr>
                <w:b/>
                <w:sz w:val="20"/>
              </w:rPr>
              <w:t>2</w:t>
            </w:r>
          </w:p>
        </w:tc>
        <w:tc>
          <w:tcPr>
            <w:tcW w:w="610" w:type="dxa"/>
            <w:tcBorders>
              <w:top w:val="double" w:sz="4" w:space="0" w:color="auto"/>
              <w:bottom w:val="double" w:sz="4" w:space="0" w:color="auto"/>
            </w:tcBorders>
            <w:vAlign w:val="center"/>
          </w:tcPr>
          <w:p w14:paraId="41618211" w14:textId="77777777" w:rsidR="00455B0D" w:rsidRPr="00025B09" w:rsidRDefault="00455B0D" w:rsidP="003D353E">
            <w:pPr>
              <w:pStyle w:val="ListParagraph"/>
              <w:ind w:left="0"/>
              <w:jc w:val="center"/>
              <w:rPr>
                <w:b/>
                <w:sz w:val="20"/>
              </w:rPr>
            </w:pPr>
            <w:r w:rsidRPr="00025B09">
              <w:rPr>
                <w:b/>
                <w:sz w:val="20"/>
              </w:rPr>
              <w:t>3</w:t>
            </w:r>
          </w:p>
        </w:tc>
        <w:tc>
          <w:tcPr>
            <w:tcW w:w="610" w:type="dxa"/>
            <w:tcBorders>
              <w:top w:val="double" w:sz="4" w:space="0" w:color="auto"/>
              <w:bottom w:val="double" w:sz="4" w:space="0" w:color="auto"/>
            </w:tcBorders>
            <w:vAlign w:val="center"/>
          </w:tcPr>
          <w:p w14:paraId="54C794ED" w14:textId="77777777" w:rsidR="00455B0D" w:rsidRPr="00025B09" w:rsidRDefault="00455B0D" w:rsidP="003D353E">
            <w:pPr>
              <w:pStyle w:val="ListParagraph"/>
              <w:ind w:left="0"/>
              <w:jc w:val="center"/>
              <w:rPr>
                <w:b/>
                <w:sz w:val="20"/>
              </w:rPr>
            </w:pPr>
            <w:r w:rsidRPr="00025B09">
              <w:rPr>
                <w:b/>
                <w:sz w:val="20"/>
              </w:rPr>
              <w:t>4</w:t>
            </w:r>
          </w:p>
        </w:tc>
        <w:tc>
          <w:tcPr>
            <w:tcW w:w="610" w:type="dxa"/>
            <w:tcBorders>
              <w:top w:val="double" w:sz="4" w:space="0" w:color="auto"/>
              <w:bottom w:val="double" w:sz="4" w:space="0" w:color="auto"/>
            </w:tcBorders>
            <w:vAlign w:val="center"/>
          </w:tcPr>
          <w:p w14:paraId="07A91E45" w14:textId="77777777" w:rsidR="00455B0D" w:rsidRPr="00025B09" w:rsidRDefault="00455B0D" w:rsidP="003D353E">
            <w:pPr>
              <w:pStyle w:val="ListParagraph"/>
              <w:ind w:left="0"/>
              <w:jc w:val="center"/>
              <w:rPr>
                <w:b/>
                <w:sz w:val="20"/>
              </w:rPr>
            </w:pPr>
            <w:r w:rsidRPr="00025B09">
              <w:rPr>
                <w:b/>
                <w:sz w:val="20"/>
              </w:rPr>
              <w:t>5</w:t>
            </w:r>
          </w:p>
        </w:tc>
        <w:tc>
          <w:tcPr>
            <w:tcW w:w="610" w:type="dxa"/>
            <w:tcBorders>
              <w:top w:val="double" w:sz="4" w:space="0" w:color="auto"/>
              <w:bottom w:val="double" w:sz="4" w:space="0" w:color="auto"/>
            </w:tcBorders>
            <w:vAlign w:val="center"/>
          </w:tcPr>
          <w:p w14:paraId="7DFAEC31" w14:textId="77777777" w:rsidR="00455B0D" w:rsidRPr="00025B09" w:rsidRDefault="00455B0D" w:rsidP="003D353E">
            <w:pPr>
              <w:pStyle w:val="ListParagraph"/>
              <w:ind w:left="0"/>
              <w:jc w:val="center"/>
              <w:rPr>
                <w:b/>
                <w:sz w:val="20"/>
              </w:rPr>
            </w:pPr>
            <w:r w:rsidRPr="00025B09">
              <w:rPr>
                <w:b/>
                <w:sz w:val="20"/>
              </w:rPr>
              <w:t>6</w:t>
            </w:r>
          </w:p>
        </w:tc>
        <w:tc>
          <w:tcPr>
            <w:tcW w:w="610" w:type="dxa"/>
            <w:tcBorders>
              <w:top w:val="double" w:sz="4" w:space="0" w:color="auto"/>
              <w:bottom w:val="double" w:sz="4" w:space="0" w:color="auto"/>
            </w:tcBorders>
            <w:vAlign w:val="center"/>
          </w:tcPr>
          <w:p w14:paraId="1E441DAC" w14:textId="77777777" w:rsidR="00455B0D" w:rsidRPr="00025B09" w:rsidRDefault="00455B0D" w:rsidP="003D353E">
            <w:pPr>
              <w:pStyle w:val="ListParagraph"/>
              <w:ind w:left="0"/>
              <w:jc w:val="center"/>
              <w:rPr>
                <w:b/>
                <w:sz w:val="20"/>
              </w:rPr>
            </w:pPr>
            <w:r w:rsidRPr="00025B09">
              <w:rPr>
                <w:b/>
                <w:sz w:val="20"/>
              </w:rPr>
              <w:t>7</w:t>
            </w:r>
          </w:p>
        </w:tc>
        <w:tc>
          <w:tcPr>
            <w:tcW w:w="610" w:type="dxa"/>
            <w:tcBorders>
              <w:top w:val="double" w:sz="4" w:space="0" w:color="auto"/>
              <w:bottom w:val="double" w:sz="4" w:space="0" w:color="auto"/>
            </w:tcBorders>
            <w:vAlign w:val="center"/>
          </w:tcPr>
          <w:p w14:paraId="36330B5A" w14:textId="77777777" w:rsidR="00455B0D" w:rsidRPr="00025B09" w:rsidRDefault="00455B0D" w:rsidP="003D353E">
            <w:pPr>
              <w:pStyle w:val="ListParagraph"/>
              <w:ind w:left="0"/>
              <w:jc w:val="center"/>
              <w:rPr>
                <w:b/>
                <w:sz w:val="20"/>
              </w:rPr>
            </w:pPr>
            <w:r w:rsidRPr="00025B09">
              <w:rPr>
                <w:b/>
                <w:sz w:val="20"/>
              </w:rPr>
              <w:t>8</w:t>
            </w:r>
          </w:p>
        </w:tc>
        <w:tc>
          <w:tcPr>
            <w:tcW w:w="610" w:type="dxa"/>
            <w:tcBorders>
              <w:top w:val="double" w:sz="4" w:space="0" w:color="auto"/>
              <w:bottom w:val="double" w:sz="4" w:space="0" w:color="auto"/>
            </w:tcBorders>
            <w:vAlign w:val="center"/>
          </w:tcPr>
          <w:p w14:paraId="5F475A8E" w14:textId="77777777" w:rsidR="00455B0D" w:rsidRPr="00025B09" w:rsidRDefault="00455B0D" w:rsidP="003D353E">
            <w:pPr>
              <w:pStyle w:val="ListParagraph"/>
              <w:ind w:left="0"/>
              <w:jc w:val="center"/>
              <w:rPr>
                <w:b/>
                <w:sz w:val="20"/>
              </w:rPr>
            </w:pPr>
            <w:r w:rsidRPr="00025B09">
              <w:rPr>
                <w:b/>
                <w:sz w:val="20"/>
              </w:rPr>
              <w:t>9</w:t>
            </w:r>
          </w:p>
        </w:tc>
        <w:tc>
          <w:tcPr>
            <w:tcW w:w="609" w:type="dxa"/>
            <w:tcBorders>
              <w:top w:val="double" w:sz="4" w:space="0" w:color="auto"/>
              <w:bottom w:val="double" w:sz="4" w:space="0" w:color="auto"/>
            </w:tcBorders>
            <w:vAlign w:val="center"/>
          </w:tcPr>
          <w:p w14:paraId="4F69D1C7" w14:textId="77777777" w:rsidR="00455B0D" w:rsidRPr="00025B09" w:rsidRDefault="00455B0D" w:rsidP="003D353E">
            <w:pPr>
              <w:pStyle w:val="ListParagraph"/>
              <w:ind w:left="0"/>
              <w:jc w:val="center"/>
              <w:rPr>
                <w:b/>
                <w:sz w:val="20"/>
              </w:rPr>
            </w:pPr>
            <w:r w:rsidRPr="00025B09">
              <w:rPr>
                <w:b/>
                <w:sz w:val="20"/>
              </w:rPr>
              <w:t>10</w:t>
            </w:r>
          </w:p>
        </w:tc>
        <w:tc>
          <w:tcPr>
            <w:tcW w:w="671" w:type="dxa"/>
            <w:tcBorders>
              <w:top w:val="double" w:sz="4" w:space="0" w:color="auto"/>
              <w:bottom w:val="double" w:sz="4" w:space="0" w:color="auto"/>
            </w:tcBorders>
            <w:vAlign w:val="center"/>
          </w:tcPr>
          <w:p w14:paraId="29A1911E" w14:textId="77777777" w:rsidR="00455B0D" w:rsidRPr="00025B09" w:rsidRDefault="00455B0D" w:rsidP="003D353E">
            <w:pPr>
              <w:pStyle w:val="ListParagraph"/>
              <w:ind w:left="0"/>
              <w:jc w:val="center"/>
              <w:rPr>
                <w:b/>
                <w:sz w:val="20"/>
              </w:rPr>
            </w:pPr>
            <w:r w:rsidRPr="00025B09">
              <w:rPr>
                <w:b/>
                <w:sz w:val="20"/>
              </w:rPr>
              <w:t>11</w:t>
            </w:r>
          </w:p>
        </w:tc>
        <w:tc>
          <w:tcPr>
            <w:tcW w:w="671" w:type="dxa"/>
            <w:tcBorders>
              <w:top w:val="double" w:sz="4" w:space="0" w:color="auto"/>
              <w:bottom w:val="double" w:sz="4" w:space="0" w:color="auto"/>
            </w:tcBorders>
            <w:vAlign w:val="center"/>
          </w:tcPr>
          <w:p w14:paraId="3648ECDD" w14:textId="77777777" w:rsidR="00455B0D" w:rsidRPr="00025B09" w:rsidRDefault="00455B0D" w:rsidP="003D353E">
            <w:pPr>
              <w:pStyle w:val="ListParagraph"/>
              <w:ind w:left="0"/>
              <w:jc w:val="center"/>
              <w:rPr>
                <w:b/>
                <w:sz w:val="20"/>
              </w:rPr>
            </w:pPr>
            <w:r w:rsidRPr="00025B09">
              <w:rPr>
                <w:b/>
                <w:sz w:val="20"/>
              </w:rPr>
              <w:t>12</w:t>
            </w:r>
          </w:p>
        </w:tc>
      </w:tr>
      <w:tr w:rsidR="00455B0D" w:rsidRPr="00025B09" w14:paraId="31BB203F" w14:textId="77777777" w:rsidTr="003251EC">
        <w:tc>
          <w:tcPr>
            <w:tcW w:w="626" w:type="dxa"/>
            <w:tcBorders>
              <w:top w:val="double" w:sz="4" w:space="0" w:color="auto"/>
              <w:bottom w:val="single" w:sz="6" w:space="0" w:color="auto"/>
            </w:tcBorders>
            <w:vAlign w:val="center"/>
          </w:tcPr>
          <w:p w14:paraId="54184391" w14:textId="77777777" w:rsidR="00455B0D" w:rsidRPr="00025B09" w:rsidRDefault="00455B0D" w:rsidP="001757EE">
            <w:pPr>
              <w:pStyle w:val="ListParagraph"/>
              <w:ind w:left="0"/>
              <w:jc w:val="center"/>
              <w:rPr>
                <w:b/>
                <w:sz w:val="20"/>
              </w:rPr>
            </w:pPr>
            <w:r w:rsidRPr="00025B09">
              <w:rPr>
                <w:b/>
                <w:sz w:val="20"/>
              </w:rPr>
              <w:t>1</w:t>
            </w:r>
          </w:p>
        </w:tc>
        <w:tc>
          <w:tcPr>
            <w:tcW w:w="1263" w:type="dxa"/>
            <w:tcBorders>
              <w:top w:val="double" w:sz="4" w:space="0" w:color="auto"/>
              <w:bottom w:val="single" w:sz="6" w:space="0" w:color="auto"/>
            </w:tcBorders>
          </w:tcPr>
          <w:p w14:paraId="41E4FCF9" w14:textId="77777777" w:rsidR="00455B0D" w:rsidRPr="00D846AE" w:rsidRDefault="00455B0D" w:rsidP="00637B9F">
            <w:pPr>
              <w:pStyle w:val="ListParagraph"/>
              <w:spacing w:after="60"/>
              <w:ind w:left="0"/>
              <w:jc w:val="left"/>
              <w:rPr>
                <w:sz w:val="20"/>
              </w:rPr>
            </w:pPr>
            <w:r w:rsidRPr="00D846AE">
              <w:rPr>
                <w:sz w:val="20"/>
              </w:rPr>
              <w:t>Gross Pkg. Weight</w:t>
            </w:r>
          </w:p>
          <w:p w14:paraId="08C9BA7F" w14:textId="23FC3C0A" w:rsidR="003F0C0C" w:rsidRPr="00D846AE" w:rsidRDefault="003F0C0C" w:rsidP="003251EC">
            <w:pPr>
              <w:pStyle w:val="ListParagraph"/>
              <w:ind w:left="0"/>
              <w:jc w:val="left"/>
              <w:rPr>
                <w:sz w:val="20"/>
              </w:rPr>
            </w:pPr>
            <w:r w:rsidRPr="00D846AE">
              <w:rPr>
                <w:sz w:val="20"/>
              </w:rPr>
              <w:t xml:space="preserve">(Step </w:t>
            </w:r>
            <w:r w:rsidR="00B4540B">
              <w:rPr>
                <w:sz w:val="20"/>
              </w:rPr>
              <w:t>2</w:t>
            </w:r>
            <w:r w:rsidRPr="00D846AE">
              <w:rPr>
                <w:sz w:val="20"/>
              </w:rPr>
              <w:t>)</w:t>
            </w:r>
          </w:p>
        </w:tc>
        <w:tc>
          <w:tcPr>
            <w:tcW w:w="610" w:type="dxa"/>
            <w:tcBorders>
              <w:top w:val="double" w:sz="4" w:space="0" w:color="auto"/>
              <w:bottom w:val="single" w:sz="6" w:space="0" w:color="auto"/>
            </w:tcBorders>
          </w:tcPr>
          <w:p w14:paraId="3E044C0A"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45E5F46C"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21DEB671"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7809D368"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2C002C20"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1DA99E78"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0F312914"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6C01A2AE" w14:textId="77777777" w:rsidR="00455B0D" w:rsidRPr="00025B09" w:rsidRDefault="00455B0D" w:rsidP="00455B0D">
            <w:pPr>
              <w:pStyle w:val="ListParagraph"/>
              <w:ind w:left="0"/>
              <w:jc w:val="center"/>
              <w:rPr>
                <w:sz w:val="20"/>
              </w:rPr>
            </w:pPr>
          </w:p>
        </w:tc>
        <w:tc>
          <w:tcPr>
            <w:tcW w:w="610" w:type="dxa"/>
            <w:tcBorders>
              <w:top w:val="double" w:sz="4" w:space="0" w:color="auto"/>
              <w:bottom w:val="single" w:sz="6" w:space="0" w:color="auto"/>
            </w:tcBorders>
          </w:tcPr>
          <w:p w14:paraId="15CAD2D1" w14:textId="77777777" w:rsidR="00455B0D" w:rsidRPr="00025B09" w:rsidRDefault="00455B0D" w:rsidP="00455B0D">
            <w:pPr>
              <w:pStyle w:val="ListParagraph"/>
              <w:ind w:left="0"/>
              <w:jc w:val="center"/>
              <w:rPr>
                <w:sz w:val="20"/>
              </w:rPr>
            </w:pPr>
          </w:p>
        </w:tc>
        <w:tc>
          <w:tcPr>
            <w:tcW w:w="609" w:type="dxa"/>
            <w:tcBorders>
              <w:top w:val="double" w:sz="4" w:space="0" w:color="auto"/>
              <w:bottom w:val="single" w:sz="6" w:space="0" w:color="auto"/>
            </w:tcBorders>
          </w:tcPr>
          <w:p w14:paraId="21065B18" w14:textId="77777777" w:rsidR="00455B0D" w:rsidRPr="00025B09" w:rsidRDefault="00455B0D" w:rsidP="00455B0D">
            <w:pPr>
              <w:pStyle w:val="ListParagraph"/>
              <w:ind w:left="0"/>
              <w:jc w:val="center"/>
              <w:rPr>
                <w:sz w:val="20"/>
              </w:rPr>
            </w:pPr>
          </w:p>
        </w:tc>
        <w:tc>
          <w:tcPr>
            <w:tcW w:w="671" w:type="dxa"/>
            <w:tcBorders>
              <w:top w:val="double" w:sz="4" w:space="0" w:color="auto"/>
              <w:bottom w:val="single" w:sz="6" w:space="0" w:color="auto"/>
            </w:tcBorders>
          </w:tcPr>
          <w:p w14:paraId="0BE15FEB" w14:textId="77777777" w:rsidR="00455B0D" w:rsidRPr="00025B09" w:rsidRDefault="00455B0D" w:rsidP="00455B0D">
            <w:pPr>
              <w:pStyle w:val="ListParagraph"/>
              <w:ind w:left="0"/>
              <w:jc w:val="center"/>
              <w:rPr>
                <w:sz w:val="20"/>
              </w:rPr>
            </w:pPr>
          </w:p>
        </w:tc>
        <w:tc>
          <w:tcPr>
            <w:tcW w:w="671" w:type="dxa"/>
            <w:tcBorders>
              <w:top w:val="double" w:sz="4" w:space="0" w:color="auto"/>
              <w:bottom w:val="single" w:sz="6" w:space="0" w:color="auto"/>
            </w:tcBorders>
          </w:tcPr>
          <w:p w14:paraId="602976B0" w14:textId="77777777" w:rsidR="00455B0D" w:rsidRPr="00025B09" w:rsidRDefault="00455B0D" w:rsidP="00455B0D">
            <w:pPr>
              <w:pStyle w:val="ListParagraph"/>
              <w:ind w:left="0"/>
              <w:jc w:val="center"/>
              <w:rPr>
                <w:sz w:val="20"/>
              </w:rPr>
            </w:pPr>
          </w:p>
        </w:tc>
      </w:tr>
      <w:tr w:rsidR="00455B0D" w:rsidRPr="00025B09" w14:paraId="338E282D" w14:textId="77777777" w:rsidTr="003251EC">
        <w:tc>
          <w:tcPr>
            <w:tcW w:w="626" w:type="dxa"/>
            <w:tcBorders>
              <w:top w:val="single" w:sz="6" w:space="0" w:color="auto"/>
              <w:bottom w:val="single" w:sz="6" w:space="0" w:color="auto"/>
            </w:tcBorders>
            <w:vAlign w:val="center"/>
          </w:tcPr>
          <w:p w14:paraId="72D0D059" w14:textId="77777777" w:rsidR="00455B0D" w:rsidRPr="00025B09" w:rsidRDefault="00455B0D" w:rsidP="001757EE">
            <w:pPr>
              <w:pStyle w:val="ListParagraph"/>
              <w:ind w:left="0"/>
              <w:jc w:val="center"/>
              <w:rPr>
                <w:b/>
                <w:sz w:val="20"/>
              </w:rPr>
            </w:pPr>
            <w:r w:rsidRPr="00025B09">
              <w:rPr>
                <w:b/>
                <w:sz w:val="20"/>
              </w:rPr>
              <w:t>2</w:t>
            </w:r>
          </w:p>
        </w:tc>
        <w:tc>
          <w:tcPr>
            <w:tcW w:w="1263" w:type="dxa"/>
            <w:tcBorders>
              <w:top w:val="single" w:sz="6" w:space="0" w:color="auto"/>
              <w:bottom w:val="single" w:sz="6" w:space="0" w:color="auto"/>
            </w:tcBorders>
          </w:tcPr>
          <w:p w14:paraId="4FD5E0C4" w14:textId="77777777" w:rsidR="00455B0D" w:rsidRPr="00D846AE" w:rsidRDefault="00455B0D" w:rsidP="00AA572D">
            <w:pPr>
              <w:pStyle w:val="ListParagraph"/>
              <w:ind w:left="0"/>
              <w:jc w:val="left"/>
              <w:rPr>
                <w:sz w:val="20"/>
              </w:rPr>
            </w:pPr>
            <w:r w:rsidRPr="00D846AE">
              <w:rPr>
                <w:sz w:val="20"/>
              </w:rPr>
              <w:t xml:space="preserve">Labeled Net </w:t>
            </w:r>
          </w:p>
          <w:p w14:paraId="5B1C918C" w14:textId="77777777" w:rsidR="00455B0D" w:rsidRPr="00D846AE" w:rsidRDefault="00455B0D" w:rsidP="00637B9F">
            <w:pPr>
              <w:pStyle w:val="ListParagraph"/>
              <w:spacing w:after="60"/>
              <w:ind w:left="0"/>
              <w:jc w:val="left"/>
              <w:rPr>
                <w:sz w:val="20"/>
              </w:rPr>
            </w:pPr>
            <w:r w:rsidRPr="00D846AE">
              <w:rPr>
                <w:sz w:val="20"/>
              </w:rPr>
              <w:t>Weight</w:t>
            </w:r>
          </w:p>
          <w:p w14:paraId="72089999" w14:textId="1E980D59" w:rsidR="003F0C0C" w:rsidRPr="00D846AE" w:rsidRDefault="003F0C0C" w:rsidP="003251EC">
            <w:pPr>
              <w:pStyle w:val="ListParagraph"/>
              <w:ind w:left="0"/>
              <w:jc w:val="left"/>
              <w:rPr>
                <w:sz w:val="20"/>
              </w:rPr>
            </w:pPr>
            <w:r w:rsidRPr="00D846AE">
              <w:rPr>
                <w:sz w:val="20"/>
              </w:rPr>
              <w:t xml:space="preserve">(Step </w:t>
            </w:r>
            <w:r w:rsidR="00B4540B">
              <w:rPr>
                <w:sz w:val="20"/>
              </w:rPr>
              <w:t>3</w:t>
            </w:r>
            <w:r w:rsidRPr="00D846AE">
              <w:rPr>
                <w:sz w:val="20"/>
              </w:rPr>
              <w:t>)</w:t>
            </w:r>
          </w:p>
        </w:tc>
        <w:tc>
          <w:tcPr>
            <w:tcW w:w="610" w:type="dxa"/>
            <w:tcBorders>
              <w:top w:val="single" w:sz="6" w:space="0" w:color="auto"/>
              <w:bottom w:val="single" w:sz="6" w:space="0" w:color="auto"/>
            </w:tcBorders>
          </w:tcPr>
          <w:p w14:paraId="4EF97872"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538E7C9D"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1C4F6CA7"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2E07FF70"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03DF2B15"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23846B5E"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2A17CB78"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6DE577A8" w14:textId="77777777" w:rsidR="00455B0D" w:rsidRPr="00025B09" w:rsidRDefault="00455B0D" w:rsidP="00455B0D">
            <w:pPr>
              <w:pStyle w:val="ListParagraph"/>
              <w:ind w:left="0"/>
              <w:jc w:val="center"/>
              <w:rPr>
                <w:sz w:val="20"/>
              </w:rPr>
            </w:pPr>
          </w:p>
        </w:tc>
        <w:tc>
          <w:tcPr>
            <w:tcW w:w="610" w:type="dxa"/>
            <w:tcBorders>
              <w:top w:val="single" w:sz="6" w:space="0" w:color="auto"/>
              <w:bottom w:val="single" w:sz="6" w:space="0" w:color="auto"/>
            </w:tcBorders>
          </w:tcPr>
          <w:p w14:paraId="172C69A9" w14:textId="77777777" w:rsidR="00455B0D" w:rsidRPr="00025B09" w:rsidRDefault="00455B0D" w:rsidP="00455B0D">
            <w:pPr>
              <w:pStyle w:val="ListParagraph"/>
              <w:ind w:left="0"/>
              <w:jc w:val="center"/>
              <w:rPr>
                <w:sz w:val="20"/>
              </w:rPr>
            </w:pPr>
          </w:p>
        </w:tc>
        <w:tc>
          <w:tcPr>
            <w:tcW w:w="609" w:type="dxa"/>
            <w:tcBorders>
              <w:top w:val="single" w:sz="6" w:space="0" w:color="auto"/>
              <w:bottom w:val="single" w:sz="6" w:space="0" w:color="auto"/>
            </w:tcBorders>
          </w:tcPr>
          <w:p w14:paraId="1DDE352A" w14:textId="77777777" w:rsidR="00455B0D" w:rsidRPr="00025B09" w:rsidRDefault="00455B0D" w:rsidP="00455B0D">
            <w:pPr>
              <w:pStyle w:val="ListParagraph"/>
              <w:ind w:left="0"/>
              <w:jc w:val="center"/>
              <w:rPr>
                <w:sz w:val="20"/>
              </w:rPr>
            </w:pPr>
          </w:p>
        </w:tc>
        <w:tc>
          <w:tcPr>
            <w:tcW w:w="671" w:type="dxa"/>
            <w:tcBorders>
              <w:top w:val="single" w:sz="6" w:space="0" w:color="auto"/>
              <w:bottom w:val="single" w:sz="6" w:space="0" w:color="auto"/>
            </w:tcBorders>
          </w:tcPr>
          <w:p w14:paraId="70AA4BA5" w14:textId="77777777" w:rsidR="00455B0D" w:rsidRPr="00025B09" w:rsidRDefault="00455B0D" w:rsidP="00455B0D">
            <w:pPr>
              <w:pStyle w:val="ListParagraph"/>
              <w:ind w:left="0"/>
              <w:jc w:val="center"/>
              <w:rPr>
                <w:sz w:val="20"/>
              </w:rPr>
            </w:pPr>
          </w:p>
        </w:tc>
        <w:tc>
          <w:tcPr>
            <w:tcW w:w="671" w:type="dxa"/>
            <w:tcBorders>
              <w:top w:val="single" w:sz="6" w:space="0" w:color="auto"/>
              <w:bottom w:val="single" w:sz="6" w:space="0" w:color="auto"/>
            </w:tcBorders>
          </w:tcPr>
          <w:p w14:paraId="5024EC68" w14:textId="77777777" w:rsidR="00455B0D" w:rsidRPr="00025B09" w:rsidRDefault="00455B0D" w:rsidP="00455B0D">
            <w:pPr>
              <w:pStyle w:val="ListParagraph"/>
              <w:ind w:left="0"/>
              <w:jc w:val="center"/>
              <w:rPr>
                <w:sz w:val="20"/>
              </w:rPr>
            </w:pPr>
          </w:p>
        </w:tc>
      </w:tr>
      <w:tr w:rsidR="00455B0D" w:rsidRPr="00025B09" w14:paraId="260DD765" w14:textId="77777777" w:rsidTr="003251EC">
        <w:trPr>
          <w:trHeight w:val="332"/>
        </w:trPr>
        <w:tc>
          <w:tcPr>
            <w:tcW w:w="626" w:type="dxa"/>
            <w:tcBorders>
              <w:top w:val="single" w:sz="6" w:space="0" w:color="auto"/>
            </w:tcBorders>
            <w:vAlign w:val="center"/>
          </w:tcPr>
          <w:p w14:paraId="6FA80A61" w14:textId="77777777" w:rsidR="00455B0D" w:rsidRPr="00025B09" w:rsidRDefault="00455B0D" w:rsidP="001757EE">
            <w:pPr>
              <w:pStyle w:val="ListParagraph"/>
              <w:ind w:left="0"/>
              <w:jc w:val="center"/>
              <w:rPr>
                <w:b/>
                <w:sz w:val="20"/>
              </w:rPr>
            </w:pPr>
            <w:r w:rsidRPr="00025B09">
              <w:rPr>
                <w:b/>
                <w:sz w:val="20"/>
              </w:rPr>
              <w:t>3</w:t>
            </w:r>
          </w:p>
        </w:tc>
        <w:tc>
          <w:tcPr>
            <w:tcW w:w="1263" w:type="dxa"/>
            <w:tcBorders>
              <w:top w:val="single" w:sz="6" w:space="0" w:color="auto"/>
            </w:tcBorders>
            <w:vAlign w:val="center"/>
          </w:tcPr>
          <w:p w14:paraId="1CA328BF" w14:textId="77777777" w:rsidR="00455B0D" w:rsidRPr="00D846AE" w:rsidRDefault="00455B0D" w:rsidP="00384B43">
            <w:pPr>
              <w:pStyle w:val="ListParagraph"/>
              <w:spacing w:after="60"/>
              <w:ind w:left="0"/>
              <w:jc w:val="left"/>
              <w:rPr>
                <w:sz w:val="20"/>
              </w:rPr>
            </w:pPr>
            <w:r w:rsidRPr="00D846AE">
              <w:rPr>
                <w:sz w:val="20"/>
              </w:rPr>
              <w:t>MAV</w:t>
            </w:r>
          </w:p>
          <w:p w14:paraId="3A5EE474" w14:textId="4A44CE46" w:rsidR="003F0C0C" w:rsidRPr="00D846AE" w:rsidRDefault="003F0C0C" w:rsidP="003251EC">
            <w:pPr>
              <w:pStyle w:val="ListParagraph"/>
              <w:ind w:left="0"/>
              <w:jc w:val="left"/>
              <w:rPr>
                <w:sz w:val="20"/>
              </w:rPr>
            </w:pPr>
            <w:r w:rsidRPr="00D846AE">
              <w:rPr>
                <w:sz w:val="20"/>
              </w:rPr>
              <w:t xml:space="preserve">(Step </w:t>
            </w:r>
            <w:r w:rsidR="00B4540B">
              <w:rPr>
                <w:sz w:val="20"/>
              </w:rPr>
              <w:t>4</w:t>
            </w:r>
            <w:r w:rsidRPr="00D846AE">
              <w:rPr>
                <w:sz w:val="20"/>
              </w:rPr>
              <w:t>)</w:t>
            </w:r>
          </w:p>
        </w:tc>
        <w:tc>
          <w:tcPr>
            <w:tcW w:w="610" w:type="dxa"/>
            <w:tcBorders>
              <w:top w:val="single" w:sz="6" w:space="0" w:color="auto"/>
            </w:tcBorders>
          </w:tcPr>
          <w:p w14:paraId="656F1167"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70FB7F65"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7B5343DE"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445F975B"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223E53B4"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4C1DEB78"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32DF3495"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37F117BD" w14:textId="77777777" w:rsidR="00455B0D" w:rsidRPr="00025B09" w:rsidRDefault="00455B0D" w:rsidP="00A13025">
            <w:pPr>
              <w:pStyle w:val="ListParagraph"/>
              <w:ind w:left="0"/>
              <w:jc w:val="left"/>
              <w:rPr>
                <w:sz w:val="20"/>
              </w:rPr>
            </w:pPr>
          </w:p>
        </w:tc>
        <w:tc>
          <w:tcPr>
            <w:tcW w:w="610" w:type="dxa"/>
            <w:tcBorders>
              <w:top w:val="single" w:sz="6" w:space="0" w:color="auto"/>
            </w:tcBorders>
          </w:tcPr>
          <w:p w14:paraId="37287ECF" w14:textId="77777777" w:rsidR="00455B0D" w:rsidRPr="00025B09" w:rsidRDefault="00455B0D" w:rsidP="00A13025">
            <w:pPr>
              <w:pStyle w:val="ListParagraph"/>
              <w:ind w:left="0"/>
              <w:jc w:val="left"/>
              <w:rPr>
                <w:sz w:val="20"/>
              </w:rPr>
            </w:pPr>
          </w:p>
        </w:tc>
        <w:tc>
          <w:tcPr>
            <w:tcW w:w="609" w:type="dxa"/>
            <w:tcBorders>
              <w:top w:val="single" w:sz="6" w:space="0" w:color="auto"/>
            </w:tcBorders>
          </w:tcPr>
          <w:p w14:paraId="27959A2D" w14:textId="77777777" w:rsidR="00455B0D" w:rsidRPr="00025B09" w:rsidRDefault="00455B0D" w:rsidP="00A13025">
            <w:pPr>
              <w:pStyle w:val="ListParagraph"/>
              <w:ind w:left="0"/>
              <w:jc w:val="left"/>
              <w:rPr>
                <w:sz w:val="20"/>
              </w:rPr>
            </w:pPr>
          </w:p>
        </w:tc>
        <w:tc>
          <w:tcPr>
            <w:tcW w:w="671" w:type="dxa"/>
            <w:tcBorders>
              <w:top w:val="single" w:sz="6" w:space="0" w:color="auto"/>
            </w:tcBorders>
          </w:tcPr>
          <w:p w14:paraId="3148750F" w14:textId="77777777" w:rsidR="00455B0D" w:rsidRPr="00025B09" w:rsidRDefault="00455B0D" w:rsidP="00A13025">
            <w:pPr>
              <w:pStyle w:val="ListParagraph"/>
              <w:ind w:left="0"/>
              <w:jc w:val="left"/>
              <w:rPr>
                <w:sz w:val="20"/>
              </w:rPr>
            </w:pPr>
          </w:p>
        </w:tc>
        <w:tc>
          <w:tcPr>
            <w:tcW w:w="671" w:type="dxa"/>
            <w:tcBorders>
              <w:top w:val="single" w:sz="6" w:space="0" w:color="auto"/>
            </w:tcBorders>
          </w:tcPr>
          <w:p w14:paraId="43BF8994" w14:textId="77777777" w:rsidR="00455B0D" w:rsidRPr="00025B09" w:rsidRDefault="00455B0D" w:rsidP="00A13025">
            <w:pPr>
              <w:pStyle w:val="ListParagraph"/>
              <w:ind w:left="0"/>
              <w:jc w:val="left"/>
              <w:rPr>
                <w:sz w:val="20"/>
              </w:rPr>
            </w:pPr>
          </w:p>
        </w:tc>
      </w:tr>
      <w:tr w:rsidR="00455B0D" w:rsidRPr="00025B09" w14:paraId="37D1E6B7" w14:textId="77777777" w:rsidTr="003251EC">
        <w:tc>
          <w:tcPr>
            <w:tcW w:w="626" w:type="dxa"/>
            <w:vAlign w:val="center"/>
          </w:tcPr>
          <w:p w14:paraId="7C0D155B" w14:textId="77777777" w:rsidR="00455B0D" w:rsidRPr="00025B09" w:rsidRDefault="00455B0D" w:rsidP="001757EE">
            <w:pPr>
              <w:pStyle w:val="ListParagraph"/>
              <w:ind w:left="0"/>
              <w:jc w:val="center"/>
              <w:rPr>
                <w:b/>
                <w:sz w:val="20"/>
              </w:rPr>
            </w:pPr>
            <w:r w:rsidRPr="00025B09">
              <w:rPr>
                <w:b/>
                <w:sz w:val="20"/>
              </w:rPr>
              <w:t>4</w:t>
            </w:r>
          </w:p>
        </w:tc>
        <w:tc>
          <w:tcPr>
            <w:tcW w:w="1263" w:type="dxa"/>
          </w:tcPr>
          <w:p w14:paraId="69C4FDD7" w14:textId="77777777" w:rsidR="00384B43" w:rsidRDefault="00455B0D" w:rsidP="00637B9F">
            <w:pPr>
              <w:pStyle w:val="ListParagraph"/>
              <w:spacing w:after="60"/>
              <w:ind w:left="0"/>
              <w:jc w:val="left"/>
              <w:rPr>
                <w:sz w:val="20"/>
              </w:rPr>
            </w:pPr>
            <w:r w:rsidRPr="00D846AE">
              <w:rPr>
                <w:sz w:val="20"/>
              </w:rPr>
              <w:t>Receiving Pan Weight</w:t>
            </w:r>
          </w:p>
          <w:p w14:paraId="1CF931D5" w14:textId="109CBD0D" w:rsidR="00455B0D" w:rsidRPr="00D846AE" w:rsidRDefault="00455B0D" w:rsidP="003251EC">
            <w:pPr>
              <w:pStyle w:val="ListParagraph"/>
              <w:ind w:left="0"/>
              <w:jc w:val="left"/>
              <w:rPr>
                <w:sz w:val="20"/>
              </w:rPr>
            </w:pPr>
            <w:r w:rsidRPr="00D846AE">
              <w:rPr>
                <w:sz w:val="20"/>
              </w:rPr>
              <w:t>(</w:t>
            </w:r>
            <w:r w:rsidR="003C4C34" w:rsidRPr="00D846AE">
              <w:rPr>
                <w:sz w:val="20"/>
              </w:rPr>
              <w:t>Step</w:t>
            </w:r>
            <w:r w:rsidRPr="00D846AE">
              <w:rPr>
                <w:sz w:val="20"/>
              </w:rPr>
              <w:t xml:space="preserve"> </w:t>
            </w:r>
            <w:r w:rsidR="00B4540B">
              <w:rPr>
                <w:sz w:val="20"/>
              </w:rPr>
              <w:t>5</w:t>
            </w:r>
            <w:r w:rsidRPr="00D846AE">
              <w:rPr>
                <w:sz w:val="20"/>
              </w:rPr>
              <w:t>)</w:t>
            </w:r>
          </w:p>
        </w:tc>
        <w:tc>
          <w:tcPr>
            <w:tcW w:w="610" w:type="dxa"/>
          </w:tcPr>
          <w:p w14:paraId="1EF96FE7" w14:textId="77777777" w:rsidR="00455B0D" w:rsidRPr="00025B09" w:rsidRDefault="00455B0D" w:rsidP="00455B0D">
            <w:pPr>
              <w:pStyle w:val="ListParagraph"/>
              <w:ind w:left="0"/>
              <w:jc w:val="center"/>
              <w:rPr>
                <w:sz w:val="20"/>
              </w:rPr>
            </w:pPr>
          </w:p>
        </w:tc>
        <w:tc>
          <w:tcPr>
            <w:tcW w:w="610" w:type="dxa"/>
          </w:tcPr>
          <w:p w14:paraId="6246BB3F" w14:textId="77777777" w:rsidR="00455B0D" w:rsidRPr="00025B09" w:rsidRDefault="00455B0D" w:rsidP="00455B0D">
            <w:pPr>
              <w:pStyle w:val="ListParagraph"/>
              <w:ind w:left="0"/>
              <w:jc w:val="center"/>
              <w:rPr>
                <w:sz w:val="20"/>
              </w:rPr>
            </w:pPr>
          </w:p>
        </w:tc>
        <w:tc>
          <w:tcPr>
            <w:tcW w:w="610" w:type="dxa"/>
          </w:tcPr>
          <w:p w14:paraId="4E8A40EB" w14:textId="77777777" w:rsidR="00455B0D" w:rsidRPr="00025B09" w:rsidRDefault="00455B0D" w:rsidP="00455B0D">
            <w:pPr>
              <w:pStyle w:val="ListParagraph"/>
              <w:ind w:left="0"/>
              <w:jc w:val="center"/>
              <w:rPr>
                <w:sz w:val="20"/>
              </w:rPr>
            </w:pPr>
          </w:p>
        </w:tc>
        <w:tc>
          <w:tcPr>
            <w:tcW w:w="610" w:type="dxa"/>
          </w:tcPr>
          <w:p w14:paraId="28E959D4" w14:textId="77777777" w:rsidR="00455B0D" w:rsidRPr="00025B09" w:rsidRDefault="00455B0D" w:rsidP="00455B0D">
            <w:pPr>
              <w:pStyle w:val="ListParagraph"/>
              <w:ind w:left="0"/>
              <w:jc w:val="center"/>
              <w:rPr>
                <w:sz w:val="20"/>
              </w:rPr>
            </w:pPr>
          </w:p>
        </w:tc>
        <w:tc>
          <w:tcPr>
            <w:tcW w:w="610" w:type="dxa"/>
          </w:tcPr>
          <w:p w14:paraId="1B27E76B" w14:textId="77777777" w:rsidR="00455B0D" w:rsidRPr="00025B09" w:rsidRDefault="00455B0D" w:rsidP="00455B0D">
            <w:pPr>
              <w:pStyle w:val="ListParagraph"/>
              <w:ind w:left="0"/>
              <w:jc w:val="center"/>
              <w:rPr>
                <w:sz w:val="20"/>
              </w:rPr>
            </w:pPr>
          </w:p>
        </w:tc>
        <w:tc>
          <w:tcPr>
            <w:tcW w:w="610" w:type="dxa"/>
          </w:tcPr>
          <w:p w14:paraId="64E5BFB2" w14:textId="77777777" w:rsidR="00455B0D" w:rsidRPr="00025B09" w:rsidRDefault="00455B0D" w:rsidP="00455B0D">
            <w:pPr>
              <w:pStyle w:val="ListParagraph"/>
              <w:ind w:left="0"/>
              <w:jc w:val="center"/>
              <w:rPr>
                <w:sz w:val="20"/>
              </w:rPr>
            </w:pPr>
          </w:p>
        </w:tc>
        <w:tc>
          <w:tcPr>
            <w:tcW w:w="610" w:type="dxa"/>
          </w:tcPr>
          <w:p w14:paraId="5CF808F9" w14:textId="77777777" w:rsidR="00455B0D" w:rsidRPr="00025B09" w:rsidRDefault="00455B0D" w:rsidP="00455B0D">
            <w:pPr>
              <w:pStyle w:val="ListParagraph"/>
              <w:ind w:left="0"/>
              <w:jc w:val="center"/>
              <w:rPr>
                <w:sz w:val="20"/>
              </w:rPr>
            </w:pPr>
          </w:p>
        </w:tc>
        <w:tc>
          <w:tcPr>
            <w:tcW w:w="610" w:type="dxa"/>
          </w:tcPr>
          <w:p w14:paraId="327D1538" w14:textId="77777777" w:rsidR="00455B0D" w:rsidRPr="00025B09" w:rsidRDefault="00455B0D" w:rsidP="00455B0D">
            <w:pPr>
              <w:pStyle w:val="ListParagraph"/>
              <w:ind w:left="0"/>
              <w:jc w:val="center"/>
              <w:rPr>
                <w:sz w:val="20"/>
              </w:rPr>
            </w:pPr>
          </w:p>
        </w:tc>
        <w:tc>
          <w:tcPr>
            <w:tcW w:w="610" w:type="dxa"/>
          </w:tcPr>
          <w:p w14:paraId="03A3DA3E" w14:textId="77777777" w:rsidR="00455B0D" w:rsidRPr="00025B09" w:rsidRDefault="00455B0D" w:rsidP="00455B0D">
            <w:pPr>
              <w:pStyle w:val="ListParagraph"/>
              <w:ind w:left="0"/>
              <w:jc w:val="center"/>
              <w:rPr>
                <w:sz w:val="20"/>
              </w:rPr>
            </w:pPr>
          </w:p>
        </w:tc>
        <w:tc>
          <w:tcPr>
            <w:tcW w:w="609" w:type="dxa"/>
          </w:tcPr>
          <w:p w14:paraId="3FF82848" w14:textId="77777777" w:rsidR="00455B0D" w:rsidRPr="00025B09" w:rsidRDefault="00455B0D" w:rsidP="00455B0D">
            <w:pPr>
              <w:pStyle w:val="ListParagraph"/>
              <w:ind w:left="0"/>
              <w:jc w:val="center"/>
              <w:rPr>
                <w:sz w:val="20"/>
              </w:rPr>
            </w:pPr>
          </w:p>
        </w:tc>
        <w:tc>
          <w:tcPr>
            <w:tcW w:w="671" w:type="dxa"/>
          </w:tcPr>
          <w:p w14:paraId="2E2E2EFE" w14:textId="77777777" w:rsidR="00455B0D" w:rsidRPr="00025B09" w:rsidRDefault="00455B0D" w:rsidP="00455B0D">
            <w:pPr>
              <w:pStyle w:val="ListParagraph"/>
              <w:ind w:left="0"/>
              <w:jc w:val="center"/>
              <w:rPr>
                <w:sz w:val="20"/>
              </w:rPr>
            </w:pPr>
          </w:p>
        </w:tc>
        <w:tc>
          <w:tcPr>
            <w:tcW w:w="671" w:type="dxa"/>
          </w:tcPr>
          <w:p w14:paraId="3CCDA223" w14:textId="77777777" w:rsidR="00455B0D" w:rsidRPr="00025B09" w:rsidRDefault="00455B0D" w:rsidP="00455B0D">
            <w:pPr>
              <w:pStyle w:val="ListParagraph"/>
              <w:ind w:left="0"/>
              <w:jc w:val="center"/>
              <w:rPr>
                <w:sz w:val="20"/>
              </w:rPr>
            </w:pPr>
          </w:p>
        </w:tc>
      </w:tr>
      <w:tr w:rsidR="00455B0D" w:rsidRPr="00A81E3D" w14:paraId="205A15E0" w14:textId="77777777" w:rsidTr="003251EC">
        <w:tc>
          <w:tcPr>
            <w:tcW w:w="626" w:type="dxa"/>
            <w:vAlign w:val="center"/>
          </w:tcPr>
          <w:p w14:paraId="0A8CD7B2" w14:textId="77777777" w:rsidR="00455B0D" w:rsidRPr="00A81E3D" w:rsidRDefault="00455B0D" w:rsidP="001757EE">
            <w:pPr>
              <w:pStyle w:val="ListParagraph"/>
              <w:ind w:left="0"/>
              <w:jc w:val="center"/>
              <w:rPr>
                <w:b/>
                <w:sz w:val="20"/>
              </w:rPr>
            </w:pPr>
            <w:r w:rsidRPr="00A81E3D">
              <w:rPr>
                <w:b/>
                <w:sz w:val="20"/>
              </w:rPr>
              <w:t>5</w:t>
            </w:r>
          </w:p>
        </w:tc>
        <w:tc>
          <w:tcPr>
            <w:tcW w:w="1263" w:type="dxa"/>
          </w:tcPr>
          <w:p w14:paraId="378D0758" w14:textId="77777777" w:rsidR="00384B43" w:rsidRDefault="00455B0D" w:rsidP="00384B43">
            <w:pPr>
              <w:pStyle w:val="ListParagraph"/>
              <w:spacing w:after="60"/>
              <w:ind w:left="0"/>
              <w:jc w:val="left"/>
              <w:rPr>
                <w:sz w:val="20"/>
              </w:rPr>
            </w:pPr>
            <w:r w:rsidRPr="00D846AE">
              <w:rPr>
                <w:sz w:val="20"/>
              </w:rPr>
              <w:t>Net Weight</w:t>
            </w:r>
          </w:p>
          <w:p w14:paraId="583B79A4" w14:textId="2E034682" w:rsidR="00455B0D" w:rsidRPr="00D846AE" w:rsidRDefault="00455B0D" w:rsidP="003251EC">
            <w:pPr>
              <w:pStyle w:val="ListParagraph"/>
              <w:ind w:left="0"/>
              <w:jc w:val="left"/>
              <w:rPr>
                <w:sz w:val="20"/>
              </w:rPr>
            </w:pPr>
            <w:r w:rsidRPr="00D846AE">
              <w:rPr>
                <w:sz w:val="20"/>
              </w:rPr>
              <w:t>(</w:t>
            </w:r>
            <w:r w:rsidR="003C4C34" w:rsidRPr="00D846AE">
              <w:rPr>
                <w:sz w:val="20"/>
              </w:rPr>
              <w:t>Step</w:t>
            </w:r>
            <w:r w:rsidRPr="00D846AE">
              <w:rPr>
                <w:sz w:val="20"/>
              </w:rPr>
              <w:t xml:space="preserve"> </w:t>
            </w:r>
            <w:r w:rsidR="00B4540B">
              <w:rPr>
                <w:sz w:val="20"/>
              </w:rPr>
              <w:t>9</w:t>
            </w:r>
            <w:r w:rsidRPr="00D846AE">
              <w:rPr>
                <w:sz w:val="20"/>
              </w:rPr>
              <w:t>)</w:t>
            </w:r>
          </w:p>
        </w:tc>
        <w:tc>
          <w:tcPr>
            <w:tcW w:w="610" w:type="dxa"/>
          </w:tcPr>
          <w:p w14:paraId="7CB66855" w14:textId="77777777" w:rsidR="00455B0D" w:rsidRPr="00A81E3D" w:rsidRDefault="00455B0D" w:rsidP="00455B0D">
            <w:pPr>
              <w:pStyle w:val="ListParagraph"/>
              <w:ind w:left="0"/>
              <w:jc w:val="center"/>
              <w:rPr>
                <w:sz w:val="20"/>
              </w:rPr>
            </w:pPr>
          </w:p>
        </w:tc>
        <w:tc>
          <w:tcPr>
            <w:tcW w:w="610" w:type="dxa"/>
          </w:tcPr>
          <w:p w14:paraId="7CCD8A53" w14:textId="77777777" w:rsidR="00455B0D" w:rsidRPr="00A81E3D" w:rsidRDefault="00455B0D" w:rsidP="00455B0D">
            <w:pPr>
              <w:pStyle w:val="ListParagraph"/>
              <w:ind w:left="0"/>
              <w:jc w:val="center"/>
              <w:rPr>
                <w:sz w:val="20"/>
              </w:rPr>
            </w:pPr>
          </w:p>
        </w:tc>
        <w:tc>
          <w:tcPr>
            <w:tcW w:w="610" w:type="dxa"/>
          </w:tcPr>
          <w:p w14:paraId="74407F52" w14:textId="77777777" w:rsidR="00455B0D" w:rsidRPr="00A81E3D" w:rsidRDefault="00455B0D" w:rsidP="00455B0D">
            <w:pPr>
              <w:pStyle w:val="ListParagraph"/>
              <w:ind w:left="0"/>
              <w:jc w:val="center"/>
              <w:rPr>
                <w:sz w:val="20"/>
              </w:rPr>
            </w:pPr>
          </w:p>
        </w:tc>
        <w:tc>
          <w:tcPr>
            <w:tcW w:w="610" w:type="dxa"/>
          </w:tcPr>
          <w:p w14:paraId="69615FA7" w14:textId="77777777" w:rsidR="00455B0D" w:rsidRPr="00A81E3D" w:rsidRDefault="00455B0D" w:rsidP="00455B0D">
            <w:pPr>
              <w:pStyle w:val="ListParagraph"/>
              <w:ind w:left="0"/>
              <w:jc w:val="center"/>
              <w:rPr>
                <w:sz w:val="20"/>
              </w:rPr>
            </w:pPr>
          </w:p>
        </w:tc>
        <w:tc>
          <w:tcPr>
            <w:tcW w:w="610" w:type="dxa"/>
          </w:tcPr>
          <w:p w14:paraId="579F750A" w14:textId="77777777" w:rsidR="00455B0D" w:rsidRPr="00A81E3D" w:rsidRDefault="00455B0D" w:rsidP="00455B0D">
            <w:pPr>
              <w:pStyle w:val="ListParagraph"/>
              <w:ind w:left="0"/>
              <w:jc w:val="center"/>
              <w:rPr>
                <w:sz w:val="20"/>
              </w:rPr>
            </w:pPr>
          </w:p>
        </w:tc>
        <w:tc>
          <w:tcPr>
            <w:tcW w:w="610" w:type="dxa"/>
          </w:tcPr>
          <w:p w14:paraId="1B59E5A4" w14:textId="77777777" w:rsidR="00455B0D" w:rsidRPr="00A81E3D" w:rsidRDefault="00455B0D" w:rsidP="00455B0D">
            <w:pPr>
              <w:pStyle w:val="ListParagraph"/>
              <w:ind w:left="0"/>
              <w:jc w:val="center"/>
              <w:rPr>
                <w:sz w:val="20"/>
              </w:rPr>
            </w:pPr>
          </w:p>
        </w:tc>
        <w:tc>
          <w:tcPr>
            <w:tcW w:w="610" w:type="dxa"/>
          </w:tcPr>
          <w:p w14:paraId="62CB725C" w14:textId="77777777" w:rsidR="00455B0D" w:rsidRPr="00A81E3D" w:rsidRDefault="00455B0D" w:rsidP="00455B0D">
            <w:pPr>
              <w:pStyle w:val="ListParagraph"/>
              <w:ind w:left="0"/>
              <w:jc w:val="center"/>
              <w:rPr>
                <w:sz w:val="20"/>
              </w:rPr>
            </w:pPr>
          </w:p>
        </w:tc>
        <w:tc>
          <w:tcPr>
            <w:tcW w:w="610" w:type="dxa"/>
          </w:tcPr>
          <w:p w14:paraId="31EF0C96" w14:textId="77777777" w:rsidR="00455B0D" w:rsidRPr="00A81E3D" w:rsidRDefault="00455B0D" w:rsidP="00455B0D">
            <w:pPr>
              <w:pStyle w:val="ListParagraph"/>
              <w:ind w:left="0"/>
              <w:jc w:val="center"/>
              <w:rPr>
                <w:sz w:val="20"/>
              </w:rPr>
            </w:pPr>
          </w:p>
        </w:tc>
        <w:tc>
          <w:tcPr>
            <w:tcW w:w="610" w:type="dxa"/>
          </w:tcPr>
          <w:p w14:paraId="3AC2B62D" w14:textId="77777777" w:rsidR="00455B0D" w:rsidRPr="00A81E3D" w:rsidRDefault="00455B0D" w:rsidP="00455B0D">
            <w:pPr>
              <w:pStyle w:val="ListParagraph"/>
              <w:ind w:left="0"/>
              <w:jc w:val="center"/>
              <w:rPr>
                <w:sz w:val="20"/>
              </w:rPr>
            </w:pPr>
          </w:p>
        </w:tc>
        <w:tc>
          <w:tcPr>
            <w:tcW w:w="609" w:type="dxa"/>
          </w:tcPr>
          <w:p w14:paraId="5AD3B476" w14:textId="77777777" w:rsidR="00455B0D" w:rsidRPr="00A81E3D" w:rsidRDefault="00455B0D" w:rsidP="00455B0D">
            <w:pPr>
              <w:pStyle w:val="ListParagraph"/>
              <w:ind w:left="0"/>
              <w:jc w:val="center"/>
              <w:rPr>
                <w:sz w:val="20"/>
              </w:rPr>
            </w:pPr>
          </w:p>
        </w:tc>
        <w:tc>
          <w:tcPr>
            <w:tcW w:w="671" w:type="dxa"/>
          </w:tcPr>
          <w:p w14:paraId="06BF0416" w14:textId="77777777" w:rsidR="00455B0D" w:rsidRPr="00A81E3D" w:rsidRDefault="00455B0D" w:rsidP="00455B0D">
            <w:pPr>
              <w:pStyle w:val="ListParagraph"/>
              <w:ind w:left="0"/>
              <w:jc w:val="center"/>
              <w:rPr>
                <w:sz w:val="20"/>
              </w:rPr>
            </w:pPr>
          </w:p>
        </w:tc>
        <w:tc>
          <w:tcPr>
            <w:tcW w:w="671" w:type="dxa"/>
          </w:tcPr>
          <w:p w14:paraId="690C8513" w14:textId="77777777" w:rsidR="00455B0D" w:rsidRPr="00A81E3D" w:rsidRDefault="00455B0D" w:rsidP="00455B0D">
            <w:pPr>
              <w:pStyle w:val="ListParagraph"/>
              <w:ind w:left="0"/>
              <w:jc w:val="center"/>
              <w:rPr>
                <w:sz w:val="20"/>
              </w:rPr>
            </w:pPr>
          </w:p>
        </w:tc>
      </w:tr>
      <w:tr w:rsidR="00455B0D" w:rsidRPr="00A81E3D" w14:paraId="67BA1CC5" w14:textId="77777777" w:rsidTr="003251EC">
        <w:tc>
          <w:tcPr>
            <w:tcW w:w="626" w:type="dxa"/>
            <w:vAlign w:val="center"/>
          </w:tcPr>
          <w:p w14:paraId="3B060266" w14:textId="77777777" w:rsidR="00455B0D" w:rsidRPr="00A81E3D" w:rsidRDefault="00455B0D" w:rsidP="001757EE">
            <w:pPr>
              <w:pStyle w:val="ListParagraph"/>
              <w:ind w:left="0"/>
              <w:jc w:val="center"/>
              <w:rPr>
                <w:b/>
                <w:sz w:val="20"/>
              </w:rPr>
            </w:pPr>
            <w:r w:rsidRPr="00A81E3D">
              <w:rPr>
                <w:b/>
                <w:sz w:val="20"/>
              </w:rPr>
              <w:t>6</w:t>
            </w:r>
          </w:p>
        </w:tc>
        <w:tc>
          <w:tcPr>
            <w:tcW w:w="1263" w:type="dxa"/>
          </w:tcPr>
          <w:p w14:paraId="0888B6F5" w14:textId="77777777" w:rsidR="00384B43" w:rsidRDefault="00384B43" w:rsidP="00637B9F">
            <w:pPr>
              <w:pStyle w:val="ListParagraph"/>
              <w:spacing w:after="60"/>
              <w:ind w:left="0"/>
              <w:jc w:val="left"/>
              <w:rPr>
                <w:sz w:val="20"/>
              </w:rPr>
            </w:pPr>
            <w:r>
              <w:rPr>
                <w:sz w:val="20"/>
              </w:rPr>
              <w:t>± Error</w:t>
            </w:r>
          </w:p>
          <w:p w14:paraId="7096DC97" w14:textId="59B17956" w:rsidR="00455B0D" w:rsidRPr="00D846AE" w:rsidRDefault="00455B0D" w:rsidP="003251EC">
            <w:pPr>
              <w:pStyle w:val="ListParagraph"/>
              <w:ind w:left="0"/>
              <w:jc w:val="left"/>
              <w:rPr>
                <w:sz w:val="20"/>
              </w:rPr>
            </w:pPr>
            <w:r w:rsidRPr="00D846AE">
              <w:rPr>
                <w:sz w:val="20"/>
              </w:rPr>
              <w:t>(</w:t>
            </w:r>
            <w:r w:rsidR="003C4C34" w:rsidRPr="00D846AE">
              <w:rPr>
                <w:sz w:val="20"/>
              </w:rPr>
              <w:t>Step</w:t>
            </w:r>
            <w:r w:rsidRPr="00D846AE">
              <w:rPr>
                <w:sz w:val="20"/>
              </w:rPr>
              <w:t xml:space="preserve"> </w:t>
            </w:r>
            <w:r w:rsidR="00B4540B" w:rsidRPr="00D846AE">
              <w:rPr>
                <w:sz w:val="20"/>
              </w:rPr>
              <w:t>1</w:t>
            </w:r>
            <w:r w:rsidR="00B4540B">
              <w:rPr>
                <w:sz w:val="20"/>
              </w:rPr>
              <w:t>0</w:t>
            </w:r>
            <w:r w:rsidR="00D32320" w:rsidRPr="00D846AE">
              <w:rPr>
                <w:sz w:val="20"/>
              </w:rPr>
              <w:t>)</w:t>
            </w:r>
          </w:p>
        </w:tc>
        <w:tc>
          <w:tcPr>
            <w:tcW w:w="610" w:type="dxa"/>
          </w:tcPr>
          <w:p w14:paraId="66998F61" w14:textId="77777777" w:rsidR="00455B0D" w:rsidRPr="00A81E3D" w:rsidRDefault="00455B0D" w:rsidP="00455B0D">
            <w:pPr>
              <w:pStyle w:val="ListParagraph"/>
              <w:ind w:left="0"/>
              <w:jc w:val="center"/>
              <w:rPr>
                <w:sz w:val="20"/>
              </w:rPr>
            </w:pPr>
          </w:p>
        </w:tc>
        <w:tc>
          <w:tcPr>
            <w:tcW w:w="610" w:type="dxa"/>
          </w:tcPr>
          <w:p w14:paraId="2C1E6643" w14:textId="77777777" w:rsidR="00455B0D" w:rsidRPr="00A81E3D" w:rsidRDefault="00455B0D" w:rsidP="00455B0D">
            <w:pPr>
              <w:pStyle w:val="ListParagraph"/>
              <w:ind w:left="0"/>
              <w:jc w:val="center"/>
              <w:rPr>
                <w:sz w:val="20"/>
              </w:rPr>
            </w:pPr>
          </w:p>
        </w:tc>
        <w:tc>
          <w:tcPr>
            <w:tcW w:w="610" w:type="dxa"/>
          </w:tcPr>
          <w:p w14:paraId="2545F301" w14:textId="77777777" w:rsidR="00455B0D" w:rsidRPr="00A81E3D" w:rsidRDefault="00455B0D" w:rsidP="00455B0D">
            <w:pPr>
              <w:pStyle w:val="ListParagraph"/>
              <w:ind w:left="0"/>
              <w:jc w:val="center"/>
              <w:rPr>
                <w:sz w:val="20"/>
              </w:rPr>
            </w:pPr>
          </w:p>
        </w:tc>
        <w:tc>
          <w:tcPr>
            <w:tcW w:w="610" w:type="dxa"/>
          </w:tcPr>
          <w:p w14:paraId="07883EF7" w14:textId="77777777" w:rsidR="00455B0D" w:rsidRPr="00A81E3D" w:rsidRDefault="00455B0D" w:rsidP="00455B0D">
            <w:pPr>
              <w:pStyle w:val="ListParagraph"/>
              <w:ind w:left="0"/>
              <w:jc w:val="center"/>
              <w:rPr>
                <w:sz w:val="20"/>
              </w:rPr>
            </w:pPr>
          </w:p>
        </w:tc>
        <w:tc>
          <w:tcPr>
            <w:tcW w:w="610" w:type="dxa"/>
          </w:tcPr>
          <w:p w14:paraId="10E435CB" w14:textId="77777777" w:rsidR="00455B0D" w:rsidRPr="00A81E3D" w:rsidRDefault="00455B0D" w:rsidP="00455B0D">
            <w:pPr>
              <w:pStyle w:val="ListParagraph"/>
              <w:ind w:left="0"/>
              <w:jc w:val="center"/>
              <w:rPr>
                <w:sz w:val="20"/>
              </w:rPr>
            </w:pPr>
          </w:p>
        </w:tc>
        <w:tc>
          <w:tcPr>
            <w:tcW w:w="610" w:type="dxa"/>
          </w:tcPr>
          <w:p w14:paraId="1DF058BB" w14:textId="77777777" w:rsidR="00455B0D" w:rsidRPr="00A81E3D" w:rsidRDefault="00455B0D" w:rsidP="00455B0D">
            <w:pPr>
              <w:pStyle w:val="ListParagraph"/>
              <w:ind w:left="0"/>
              <w:jc w:val="center"/>
              <w:rPr>
                <w:sz w:val="20"/>
              </w:rPr>
            </w:pPr>
          </w:p>
        </w:tc>
        <w:tc>
          <w:tcPr>
            <w:tcW w:w="610" w:type="dxa"/>
          </w:tcPr>
          <w:p w14:paraId="2888C950" w14:textId="77777777" w:rsidR="00455B0D" w:rsidRPr="00A81E3D" w:rsidRDefault="00455B0D" w:rsidP="00455B0D">
            <w:pPr>
              <w:pStyle w:val="ListParagraph"/>
              <w:ind w:left="0"/>
              <w:jc w:val="center"/>
              <w:rPr>
                <w:sz w:val="20"/>
              </w:rPr>
            </w:pPr>
          </w:p>
        </w:tc>
        <w:tc>
          <w:tcPr>
            <w:tcW w:w="610" w:type="dxa"/>
          </w:tcPr>
          <w:p w14:paraId="229FD190" w14:textId="77777777" w:rsidR="00455B0D" w:rsidRPr="00A81E3D" w:rsidRDefault="00455B0D" w:rsidP="00455B0D">
            <w:pPr>
              <w:pStyle w:val="ListParagraph"/>
              <w:ind w:left="0"/>
              <w:jc w:val="center"/>
              <w:rPr>
                <w:sz w:val="20"/>
              </w:rPr>
            </w:pPr>
          </w:p>
        </w:tc>
        <w:tc>
          <w:tcPr>
            <w:tcW w:w="610" w:type="dxa"/>
          </w:tcPr>
          <w:p w14:paraId="6837506F" w14:textId="77777777" w:rsidR="00455B0D" w:rsidRPr="00A81E3D" w:rsidRDefault="00455B0D" w:rsidP="00455B0D">
            <w:pPr>
              <w:pStyle w:val="ListParagraph"/>
              <w:ind w:left="0"/>
              <w:jc w:val="center"/>
              <w:rPr>
                <w:sz w:val="20"/>
              </w:rPr>
            </w:pPr>
          </w:p>
        </w:tc>
        <w:tc>
          <w:tcPr>
            <w:tcW w:w="609" w:type="dxa"/>
          </w:tcPr>
          <w:p w14:paraId="2D15AB56" w14:textId="77777777" w:rsidR="00455B0D" w:rsidRPr="00A81E3D" w:rsidRDefault="00455B0D" w:rsidP="00455B0D">
            <w:pPr>
              <w:pStyle w:val="ListParagraph"/>
              <w:ind w:left="0"/>
              <w:jc w:val="center"/>
              <w:rPr>
                <w:sz w:val="20"/>
              </w:rPr>
            </w:pPr>
          </w:p>
        </w:tc>
        <w:tc>
          <w:tcPr>
            <w:tcW w:w="671" w:type="dxa"/>
          </w:tcPr>
          <w:p w14:paraId="335AC322" w14:textId="77777777" w:rsidR="00455B0D" w:rsidRPr="00A81E3D" w:rsidRDefault="00455B0D" w:rsidP="00455B0D">
            <w:pPr>
              <w:pStyle w:val="ListParagraph"/>
              <w:ind w:left="0"/>
              <w:jc w:val="center"/>
              <w:rPr>
                <w:sz w:val="20"/>
              </w:rPr>
            </w:pPr>
          </w:p>
        </w:tc>
        <w:tc>
          <w:tcPr>
            <w:tcW w:w="671" w:type="dxa"/>
          </w:tcPr>
          <w:p w14:paraId="3BFCAE5E" w14:textId="77777777" w:rsidR="00455B0D" w:rsidRPr="00A81E3D" w:rsidRDefault="00455B0D" w:rsidP="00455B0D">
            <w:pPr>
              <w:pStyle w:val="ListParagraph"/>
              <w:ind w:left="0"/>
              <w:jc w:val="center"/>
              <w:rPr>
                <w:sz w:val="20"/>
              </w:rPr>
            </w:pPr>
          </w:p>
        </w:tc>
      </w:tr>
    </w:tbl>
    <w:p w14:paraId="69EE9C7D" w14:textId="77777777" w:rsidR="00455B0D" w:rsidRPr="00A72F91" w:rsidRDefault="00455B0D" w:rsidP="00455B0D">
      <w:pPr>
        <w:pStyle w:val="ListParagraph"/>
        <w:ind w:left="0"/>
        <w:rPr>
          <w:sz w:val="16"/>
          <w:szCs w:val="16"/>
        </w:rPr>
      </w:pPr>
    </w:p>
    <w:p w14:paraId="01F648F9" w14:textId="6FC0E8FE" w:rsidR="00455B0D" w:rsidRPr="00A81E3D" w:rsidRDefault="00455B0D" w:rsidP="003251EC">
      <w:pPr>
        <w:pStyle w:val="ListParagraph"/>
        <w:spacing w:after="120"/>
        <w:ind w:left="0"/>
        <w:rPr>
          <w:sz w:val="20"/>
        </w:rPr>
      </w:pPr>
      <w:r w:rsidRPr="00A81E3D">
        <w:rPr>
          <w:sz w:val="20"/>
        </w:rPr>
        <w:t xml:space="preserve">Used Dry </w:t>
      </w:r>
      <w:r w:rsidR="00E242CC" w:rsidRPr="00A81E3D">
        <w:rPr>
          <w:sz w:val="20"/>
        </w:rPr>
        <w:t>Tare _</w:t>
      </w:r>
      <w:r w:rsidRPr="00A81E3D">
        <w:rPr>
          <w:sz w:val="20"/>
        </w:rPr>
        <w:t>______</w:t>
      </w:r>
    </w:p>
    <w:p w14:paraId="7B6EA2DC" w14:textId="77777777" w:rsidR="00455B0D" w:rsidRPr="00A81E3D" w:rsidRDefault="00455B0D" w:rsidP="00455B0D">
      <w:pPr>
        <w:pStyle w:val="ListParagraph"/>
        <w:ind w:left="0"/>
        <w:rPr>
          <w:sz w:val="20"/>
        </w:rPr>
      </w:pPr>
      <w:r w:rsidRPr="00A81E3D">
        <w:rPr>
          <w:sz w:val="20"/>
        </w:rPr>
        <w:t>Transfer data from the “</w:t>
      </w:r>
      <w:r w:rsidR="00025B09" w:rsidRPr="00A81E3D">
        <w:rPr>
          <w:sz w:val="20"/>
        </w:rPr>
        <w:t xml:space="preserve">Ice </w:t>
      </w:r>
      <w:r w:rsidRPr="00A81E3D">
        <w:rPr>
          <w:sz w:val="20"/>
        </w:rPr>
        <w:t xml:space="preserve">Glazed </w:t>
      </w:r>
      <w:r w:rsidR="00025B09" w:rsidRPr="00A81E3D">
        <w:rPr>
          <w:sz w:val="20"/>
        </w:rPr>
        <w:t>P</w:t>
      </w:r>
      <w:r w:rsidR="00E242CC" w:rsidRPr="00A81E3D">
        <w:rPr>
          <w:sz w:val="20"/>
        </w:rPr>
        <w:t xml:space="preserve">ackage </w:t>
      </w:r>
      <w:r w:rsidRPr="00A81E3D">
        <w:rPr>
          <w:sz w:val="20"/>
        </w:rPr>
        <w:t>Worksheet” to the “</w:t>
      </w:r>
      <w:r w:rsidR="00025B09" w:rsidRPr="00A81E3D">
        <w:rPr>
          <w:sz w:val="20"/>
        </w:rPr>
        <w:t xml:space="preserve">Ice </w:t>
      </w:r>
      <w:r w:rsidRPr="00A81E3D">
        <w:rPr>
          <w:sz w:val="20"/>
        </w:rPr>
        <w:t xml:space="preserve">Glazed </w:t>
      </w:r>
      <w:r w:rsidR="00E242CC" w:rsidRPr="00A81E3D">
        <w:rPr>
          <w:sz w:val="20"/>
        </w:rPr>
        <w:t>Package Report</w:t>
      </w:r>
      <w:r w:rsidRPr="00A81E3D">
        <w:rPr>
          <w:sz w:val="20"/>
        </w:rPr>
        <w:t>”</w:t>
      </w:r>
    </w:p>
    <w:p w14:paraId="5E6ADDBD" w14:textId="77777777" w:rsidR="003F0C0C" w:rsidRDefault="00DA387D" w:rsidP="003F0C0C">
      <w:pPr>
        <w:pStyle w:val="ListParagraph"/>
        <w:spacing w:before="60"/>
        <w:ind w:left="0"/>
        <w:jc w:val="left"/>
        <w:rPr>
          <w:sz w:val="20"/>
        </w:rPr>
      </w:pPr>
      <w:r w:rsidRPr="00A81E3D">
        <w:rPr>
          <w:sz w:val="20"/>
        </w:rPr>
        <w:t xml:space="preserve">(Added </w:t>
      </w:r>
      <w:r w:rsidR="00A07440" w:rsidRPr="00A81E3D">
        <w:rPr>
          <w:sz w:val="20"/>
        </w:rPr>
        <w:t>2010</w:t>
      </w:r>
      <w:r w:rsidRPr="00A81E3D">
        <w:rPr>
          <w:sz w:val="20"/>
        </w:rPr>
        <w:t>)</w:t>
      </w:r>
      <w:r w:rsidR="00B4540B">
        <w:rPr>
          <w:sz w:val="20"/>
        </w:rPr>
        <w:t xml:space="preserve"> </w:t>
      </w:r>
    </w:p>
    <w:p w14:paraId="44C97367" w14:textId="6EA76D46" w:rsidR="00FC4F4B" w:rsidRPr="00A72F91" w:rsidRDefault="00FC4F4B" w:rsidP="000829FA">
      <w:pPr>
        <w:pStyle w:val="FormHeadings"/>
      </w:pPr>
      <w:r w:rsidRPr="00DA387D">
        <w:br w:type="page"/>
      </w:r>
      <w:bookmarkStart w:id="4824" w:name="Ice_Glazed_Package_Worksheet_Example"/>
      <w:r w:rsidR="001E45D9" w:rsidRPr="009F50EF">
        <w:lastRenderedPageBreak/>
        <w:fldChar w:fldCharType="begin"/>
      </w:r>
      <w:r w:rsidR="001E45D9" w:rsidRPr="009F50EF">
        <w:instrText xml:space="preserve"> XE "Forms:Ice-Glazed Package Worksheet – Example" </w:instrText>
      </w:r>
      <w:r w:rsidR="001E45D9" w:rsidRPr="009F50EF">
        <w:fldChar w:fldCharType="end"/>
      </w:r>
      <w:r w:rsidR="001E45D9" w:rsidRPr="009F50EF">
        <w:fldChar w:fldCharType="begin"/>
      </w:r>
      <w:r w:rsidR="001E45D9" w:rsidRPr="009F50EF">
        <w:instrText xml:space="preserve"> XE "Packages:Ice-Glazed Package Worksheet – Example" </w:instrText>
      </w:r>
      <w:r w:rsidR="001E45D9" w:rsidRPr="009F50EF">
        <w:fldChar w:fldCharType="end"/>
      </w:r>
      <w:r w:rsidR="001E45D9" w:rsidRPr="009F50EF">
        <w:fldChar w:fldCharType="begin"/>
      </w:r>
      <w:r w:rsidR="001E45D9" w:rsidRPr="009F50EF">
        <w:instrText xml:space="preserve"> XE "Frozen Food</w:instrText>
      </w:r>
      <w:r w:rsidR="009E75D2" w:rsidRPr="009F50EF">
        <w:instrText>s</w:instrText>
      </w:r>
      <w:r w:rsidR="001E45D9" w:rsidRPr="009F50EF">
        <w:instrText xml:space="preserve">:Ice-Glazed Package Worksheet – Example" </w:instrText>
      </w:r>
      <w:r w:rsidR="001E45D9" w:rsidRPr="009F50EF">
        <w:fldChar w:fldCharType="end"/>
      </w:r>
      <w:r w:rsidR="00CD4F08" w:rsidRPr="009F50EF">
        <w:fldChar w:fldCharType="begin"/>
      </w:r>
      <w:r w:rsidR="00CD4F08" w:rsidRPr="009F50EF">
        <w:instrText xml:space="preserve"> XE "Worksheet:Ice-Glazed Package Worksheet – Example" </w:instrText>
      </w:r>
      <w:r w:rsidR="00CD4F08" w:rsidRPr="009F50EF">
        <w:fldChar w:fldCharType="end"/>
      </w:r>
      <w:bookmarkStart w:id="4825" w:name="_Toc464123933"/>
      <w:bookmarkStart w:id="4826" w:name="_Toc22189434"/>
      <w:bookmarkStart w:id="4827" w:name="_Toc24613878"/>
      <w:r w:rsidR="00025B09" w:rsidRPr="009F50EF">
        <w:t xml:space="preserve">Ice </w:t>
      </w:r>
      <w:r w:rsidRPr="009F50EF">
        <w:t xml:space="preserve">Glazed </w:t>
      </w:r>
      <w:r w:rsidR="00E242CC" w:rsidRPr="009F50EF">
        <w:t xml:space="preserve">Package </w:t>
      </w:r>
      <w:r w:rsidRPr="009F50EF">
        <w:t>Worksheet – Example</w:t>
      </w:r>
      <w:bookmarkEnd w:id="4824"/>
      <w:bookmarkEnd w:id="4825"/>
      <w:bookmarkEnd w:id="4826"/>
      <w:bookmarkEnd w:id="4827"/>
    </w:p>
    <w:p w14:paraId="7F5D04CA" w14:textId="77777777" w:rsidR="00A81E3D" w:rsidRPr="00A81E3D" w:rsidRDefault="00A81E3D" w:rsidP="00DB3A9D">
      <w:pPr>
        <w:pStyle w:val="ListParagraph"/>
        <w:ind w:left="0"/>
        <w:jc w:val="left"/>
        <w:rPr>
          <w:sz w:val="20"/>
          <w:u w:val="single"/>
        </w:rPr>
      </w:pPr>
    </w:p>
    <w:p w14:paraId="2E8DB970" w14:textId="6CA6E590" w:rsidR="00FC4F4B" w:rsidRPr="00A81E3D" w:rsidRDefault="00FC4F4B" w:rsidP="002C1CAD">
      <w:pPr>
        <w:pStyle w:val="ListParagraph"/>
        <w:spacing w:after="120"/>
        <w:ind w:left="1080" w:hanging="1080"/>
        <w:rPr>
          <w:b/>
          <w:sz w:val="20"/>
          <w:u w:val="single"/>
        </w:rPr>
      </w:pPr>
      <w:r w:rsidRPr="00A81E3D">
        <w:rPr>
          <w:b/>
          <w:sz w:val="20"/>
          <w:u w:val="single"/>
        </w:rPr>
        <w:t>STEP</w:t>
      </w:r>
    </w:p>
    <w:p w14:paraId="0E0FC180" w14:textId="7847BBC5" w:rsidR="00FC4F4B" w:rsidRPr="00A81E3D" w:rsidRDefault="00FC4F4B" w:rsidP="00E26988">
      <w:pPr>
        <w:pStyle w:val="ListParagraph"/>
        <w:numPr>
          <w:ilvl w:val="0"/>
          <w:numId w:val="86"/>
        </w:numPr>
        <w:tabs>
          <w:tab w:val="clear" w:pos="1080"/>
          <w:tab w:val="num" w:pos="360"/>
        </w:tabs>
        <w:spacing w:after="240" w:line="480" w:lineRule="auto"/>
        <w:ind w:left="720" w:hanging="720"/>
        <w:contextualSpacing/>
        <w:rPr>
          <w:sz w:val="20"/>
        </w:rPr>
      </w:pPr>
      <w:r w:rsidRPr="00A81E3D">
        <w:rPr>
          <w:sz w:val="20"/>
        </w:rPr>
        <w:t>Package Price (if standard pack) $</w:t>
      </w:r>
      <w:r w:rsidRPr="00A81E3D">
        <w:rPr>
          <w:rFonts w:ascii="Comic Sans MS" w:hAnsi="Comic Sans MS"/>
          <w:i/>
          <w:sz w:val="16"/>
          <w:szCs w:val="16"/>
          <w:u w:val="single"/>
        </w:rPr>
        <w:t xml:space="preserve">   </w:t>
      </w:r>
      <w:r w:rsidRPr="00103DAD">
        <w:rPr>
          <w:i/>
          <w:sz w:val="18"/>
          <w:szCs w:val="18"/>
          <w:u w:val="single"/>
        </w:rPr>
        <w:t>6.99</w:t>
      </w:r>
      <w:r w:rsidRPr="00A81E3D">
        <w:rPr>
          <w:rFonts w:ascii="Comic Sans MS" w:hAnsi="Comic Sans MS"/>
          <w:i/>
          <w:sz w:val="16"/>
          <w:szCs w:val="16"/>
          <w:u w:val="single"/>
        </w:rPr>
        <w:t xml:space="preserve">          </w:t>
      </w:r>
      <w:r w:rsidRPr="00A81E3D">
        <w:rPr>
          <w:sz w:val="20"/>
        </w:rPr>
        <w:t xml:space="preserve">  Price Per Pound (if random </w:t>
      </w:r>
      <w:proofErr w:type="gramStart"/>
      <w:r w:rsidRPr="00A81E3D">
        <w:rPr>
          <w:sz w:val="20"/>
        </w:rPr>
        <w:t>pack)  $</w:t>
      </w:r>
      <w:proofErr w:type="gramEnd"/>
      <w:r w:rsidRPr="00A81E3D">
        <w:rPr>
          <w:sz w:val="20"/>
        </w:rPr>
        <w:t xml:space="preserve"> </w:t>
      </w:r>
      <w:r w:rsidRPr="00A81E3D">
        <w:rPr>
          <w:rFonts w:ascii="Comic Sans MS" w:hAnsi="Comic Sans MS"/>
          <w:i/>
          <w:sz w:val="16"/>
          <w:szCs w:val="16"/>
        </w:rPr>
        <w:t xml:space="preserve"> _____________</w:t>
      </w:r>
    </w:p>
    <w:p w14:paraId="0D7F0DBD" w14:textId="7460CAF3" w:rsidR="00FC4F4B" w:rsidRPr="00A81E3D" w:rsidRDefault="00FC4F4B" w:rsidP="00E26988">
      <w:pPr>
        <w:pStyle w:val="ListParagraph"/>
        <w:tabs>
          <w:tab w:val="num" w:pos="360"/>
        </w:tabs>
        <w:spacing w:after="240" w:line="480" w:lineRule="auto"/>
        <w:ind w:hanging="720"/>
        <w:contextualSpacing/>
        <w:jc w:val="center"/>
        <w:rPr>
          <w:sz w:val="20"/>
          <w:u w:val="single"/>
        </w:rPr>
      </w:pPr>
      <w:r w:rsidRPr="00A81E3D">
        <w:rPr>
          <w:sz w:val="20"/>
        </w:rPr>
        <w:t xml:space="preserve">Lot Size: </w:t>
      </w:r>
      <w:r w:rsidRPr="00A81E3D">
        <w:rPr>
          <w:rFonts w:ascii="Comic Sans MS" w:hAnsi="Comic Sans MS"/>
          <w:i/>
          <w:sz w:val="16"/>
          <w:szCs w:val="16"/>
          <w:u w:val="single"/>
        </w:rPr>
        <w:t xml:space="preserve">       </w:t>
      </w:r>
      <w:r w:rsidRPr="00103DAD">
        <w:rPr>
          <w:i/>
          <w:sz w:val="18"/>
          <w:szCs w:val="18"/>
          <w:u w:val="single"/>
        </w:rPr>
        <w:t>6</w:t>
      </w:r>
      <w:r w:rsidRPr="00A81E3D">
        <w:rPr>
          <w:rFonts w:ascii="Comic Sans MS" w:hAnsi="Comic Sans MS"/>
          <w:i/>
          <w:sz w:val="16"/>
          <w:szCs w:val="16"/>
          <w:u w:val="single"/>
        </w:rPr>
        <w:t xml:space="preserve">        </w:t>
      </w:r>
      <w:r w:rsidRPr="00A81E3D">
        <w:rPr>
          <w:sz w:val="20"/>
        </w:rPr>
        <w:t xml:space="preserve"> Sample Size:  </w:t>
      </w:r>
      <w:r w:rsidRPr="00A81E3D">
        <w:rPr>
          <w:rFonts w:ascii="Comic Sans MS" w:hAnsi="Comic Sans MS"/>
          <w:i/>
          <w:sz w:val="16"/>
          <w:szCs w:val="16"/>
          <w:u w:val="single"/>
        </w:rPr>
        <w:t xml:space="preserve">      </w:t>
      </w:r>
      <w:r w:rsidRPr="00103DAD">
        <w:rPr>
          <w:i/>
          <w:sz w:val="18"/>
          <w:szCs w:val="18"/>
          <w:u w:val="single"/>
        </w:rPr>
        <w:t>6</w:t>
      </w:r>
      <w:r w:rsidRPr="00A81E3D">
        <w:rPr>
          <w:rFonts w:ascii="Comic Sans MS" w:hAnsi="Comic Sans MS"/>
          <w:i/>
          <w:sz w:val="16"/>
          <w:szCs w:val="16"/>
          <w:u w:val="single"/>
        </w:rPr>
        <w:t xml:space="preserve">         </w:t>
      </w:r>
      <w:r w:rsidRPr="00A81E3D">
        <w:rPr>
          <w:sz w:val="20"/>
        </w:rPr>
        <w:t xml:space="preserve"> Unit of Measure:  </w:t>
      </w:r>
      <w:r w:rsidRPr="00A81E3D">
        <w:rPr>
          <w:sz w:val="20"/>
          <w:u w:val="single"/>
        </w:rPr>
        <w:t xml:space="preserve"> </w:t>
      </w:r>
      <w:r w:rsidRPr="00A81E3D">
        <w:rPr>
          <w:rFonts w:ascii="Comic Sans MS" w:hAnsi="Comic Sans MS"/>
          <w:i/>
          <w:sz w:val="16"/>
          <w:szCs w:val="16"/>
          <w:u w:val="single"/>
        </w:rPr>
        <w:t xml:space="preserve">       </w:t>
      </w:r>
      <w:r w:rsidRPr="00103DAD">
        <w:rPr>
          <w:i/>
          <w:sz w:val="18"/>
          <w:szCs w:val="18"/>
          <w:u w:val="single"/>
        </w:rPr>
        <w:t>0.001</w:t>
      </w:r>
      <w:r w:rsidR="00C67EA5" w:rsidRPr="00103DAD">
        <w:rPr>
          <w:i/>
          <w:sz w:val="18"/>
          <w:szCs w:val="18"/>
          <w:u w:val="single"/>
        </w:rPr>
        <w:t xml:space="preserve"> </w:t>
      </w:r>
      <w:proofErr w:type="spellStart"/>
      <w:r w:rsidR="00C67EA5" w:rsidRPr="00103DAD">
        <w:rPr>
          <w:i/>
          <w:sz w:val="18"/>
          <w:szCs w:val="18"/>
          <w:u w:val="single"/>
        </w:rPr>
        <w:t>lb</w:t>
      </w:r>
      <w:proofErr w:type="spellEnd"/>
    </w:p>
    <w:p w14:paraId="5E3ED503" w14:textId="3BAF006D" w:rsidR="00FC4F4B" w:rsidRPr="00A81E3D" w:rsidRDefault="00FC4F4B" w:rsidP="00E26988">
      <w:pPr>
        <w:pStyle w:val="ListParagraph"/>
        <w:numPr>
          <w:ilvl w:val="0"/>
          <w:numId w:val="86"/>
        </w:numPr>
        <w:tabs>
          <w:tab w:val="clear" w:pos="1080"/>
          <w:tab w:val="num" w:pos="360"/>
        </w:tabs>
        <w:spacing w:after="240" w:line="360" w:lineRule="auto"/>
        <w:ind w:left="720" w:hanging="720"/>
        <w:contextualSpacing/>
        <w:rPr>
          <w:rFonts w:ascii="Comic Sans MS" w:hAnsi="Comic Sans MS"/>
          <w:i/>
          <w:sz w:val="20"/>
          <w:u w:val="single"/>
        </w:rPr>
      </w:pPr>
      <w:r w:rsidRPr="00A81E3D">
        <w:rPr>
          <w:sz w:val="20"/>
        </w:rPr>
        <w:t xml:space="preserve">Number each package.  Weigh each package for </w:t>
      </w:r>
      <w:r w:rsidR="004947DA">
        <w:rPr>
          <w:sz w:val="20"/>
        </w:rPr>
        <w:t xml:space="preserve">the </w:t>
      </w:r>
      <w:r w:rsidRPr="00A81E3D">
        <w:rPr>
          <w:sz w:val="20"/>
        </w:rPr>
        <w:t xml:space="preserve">Gross Package Weight and enter Row 1.  </w:t>
      </w:r>
    </w:p>
    <w:p w14:paraId="2B7ECDA0" w14:textId="4056B27B" w:rsidR="00FC4F4B" w:rsidRPr="00A81E3D" w:rsidRDefault="00FC4F4B" w:rsidP="00E26988">
      <w:pPr>
        <w:pStyle w:val="ListParagraph"/>
        <w:numPr>
          <w:ilvl w:val="0"/>
          <w:numId w:val="86"/>
        </w:numPr>
        <w:tabs>
          <w:tab w:val="clear" w:pos="1080"/>
          <w:tab w:val="num" w:pos="360"/>
        </w:tabs>
        <w:spacing w:after="240" w:line="360" w:lineRule="auto"/>
        <w:ind w:left="720" w:hanging="720"/>
        <w:contextualSpacing/>
        <w:rPr>
          <w:sz w:val="20"/>
        </w:rPr>
      </w:pPr>
      <w:r w:rsidRPr="00A81E3D">
        <w:rPr>
          <w:sz w:val="20"/>
        </w:rPr>
        <w:t>Enter Labeled Net Weight in Row 2.  (If dual units determine the larger unit.)</w:t>
      </w:r>
      <w:r w:rsidRPr="00A81E3D">
        <w:rPr>
          <w:rFonts w:ascii="Comic Sans MS" w:hAnsi="Comic Sans MS"/>
          <w:i/>
          <w:sz w:val="20"/>
          <w:u w:val="single"/>
        </w:rPr>
        <w:t xml:space="preserve"> </w:t>
      </w:r>
      <w:r w:rsidRPr="00103DAD">
        <w:rPr>
          <w:i/>
          <w:sz w:val="18"/>
          <w:szCs w:val="18"/>
          <w:u w:val="single"/>
        </w:rPr>
        <w:t xml:space="preserve">1 </w:t>
      </w:r>
      <w:proofErr w:type="spellStart"/>
      <w:r w:rsidRPr="00103DAD">
        <w:rPr>
          <w:i/>
          <w:sz w:val="18"/>
          <w:szCs w:val="18"/>
          <w:u w:val="single"/>
        </w:rPr>
        <w:t>lb</w:t>
      </w:r>
      <w:proofErr w:type="spellEnd"/>
      <w:r w:rsidRPr="00103DAD">
        <w:rPr>
          <w:i/>
          <w:sz w:val="18"/>
          <w:szCs w:val="18"/>
          <w:u w:val="single"/>
        </w:rPr>
        <w:t>/453 g</w:t>
      </w:r>
    </w:p>
    <w:p w14:paraId="3AA33E6E" w14:textId="77777777" w:rsidR="00FC4F4B" w:rsidRPr="00A81E3D" w:rsidRDefault="00FC4F4B" w:rsidP="00E26988">
      <w:pPr>
        <w:pStyle w:val="ListParagraph"/>
        <w:numPr>
          <w:ilvl w:val="0"/>
          <w:numId w:val="86"/>
        </w:numPr>
        <w:tabs>
          <w:tab w:val="clear" w:pos="1080"/>
          <w:tab w:val="num" w:pos="360"/>
        </w:tabs>
        <w:spacing w:line="360" w:lineRule="auto"/>
        <w:ind w:left="720" w:hanging="720"/>
        <w:contextualSpacing/>
        <w:rPr>
          <w:sz w:val="20"/>
        </w:rPr>
      </w:pPr>
      <w:r w:rsidRPr="00A81E3D">
        <w:rPr>
          <w:sz w:val="20"/>
        </w:rPr>
        <w:t xml:space="preserve">Record the </w:t>
      </w:r>
      <w:r w:rsidR="006350E5" w:rsidRPr="00A81E3D">
        <w:rPr>
          <w:sz w:val="20"/>
        </w:rPr>
        <w:t>Maximum Allowable Variation (</w:t>
      </w:r>
      <w:r w:rsidRPr="00A81E3D">
        <w:rPr>
          <w:sz w:val="20"/>
        </w:rPr>
        <w:t>MAV</w:t>
      </w:r>
      <w:r w:rsidR="006350E5" w:rsidRPr="00A81E3D">
        <w:rPr>
          <w:sz w:val="20"/>
        </w:rPr>
        <w:t>)</w:t>
      </w:r>
      <w:r w:rsidRPr="00A81E3D">
        <w:rPr>
          <w:sz w:val="20"/>
        </w:rPr>
        <w:t xml:space="preserve"> in Row 3.</w:t>
      </w:r>
    </w:p>
    <w:p w14:paraId="239ECA7E" w14:textId="6C456063" w:rsidR="00FC4F4B" w:rsidRPr="00A81E3D" w:rsidRDefault="00FC4F4B" w:rsidP="00E26988">
      <w:pPr>
        <w:pStyle w:val="ListParagraph"/>
        <w:numPr>
          <w:ilvl w:val="0"/>
          <w:numId w:val="86"/>
        </w:numPr>
        <w:tabs>
          <w:tab w:val="clear" w:pos="1080"/>
          <w:tab w:val="num" w:pos="450"/>
        </w:tabs>
        <w:spacing w:line="360" w:lineRule="auto"/>
        <w:ind w:left="360"/>
        <w:contextualSpacing/>
        <w:rPr>
          <w:sz w:val="20"/>
        </w:rPr>
      </w:pPr>
      <w:r w:rsidRPr="00A81E3D">
        <w:rPr>
          <w:sz w:val="20"/>
        </w:rPr>
        <w:t xml:space="preserve">Weigh the receiving pan =  </w:t>
      </w:r>
      <w:r w:rsidRPr="00A81E3D">
        <w:rPr>
          <w:sz w:val="20"/>
          <w:u w:val="single"/>
        </w:rPr>
        <w:t xml:space="preserve"> </w:t>
      </w:r>
      <w:r w:rsidRPr="00103DAD">
        <w:rPr>
          <w:i/>
          <w:sz w:val="18"/>
          <w:szCs w:val="18"/>
          <w:u w:val="single"/>
        </w:rPr>
        <w:t>0.795</w:t>
      </w:r>
      <w:r w:rsidR="00D32320" w:rsidRPr="00103DAD">
        <w:rPr>
          <w:i/>
          <w:sz w:val="18"/>
          <w:szCs w:val="18"/>
          <w:u w:val="single"/>
        </w:rPr>
        <w:t xml:space="preserve"> </w:t>
      </w:r>
      <w:proofErr w:type="spellStart"/>
      <w:r w:rsidR="00D32320" w:rsidRPr="00103DAD">
        <w:rPr>
          <w:i/>
          <w:sz w:val="18"/>
          <w:szCs w:val="18"/>
          <w:u w:val="single"/>
        </w:rPr>
        <w:t>lb</w:t>
      </w:r>
      <w:proofErr w:type="spellEnd"/>
      <w:proofErr w:type="gramStart"/>
      <w:r w:rsidRPr="00A81E3D">
        <w:rPr>
          <w:rFonts w:ascii="Comic Sans MS" w:hAnsi="Comic Sans MS"/>
          <w:i/>
          <w:sz w:val="16"/>
          <w:szCs w:val="16"/>
          <w:u w:val="single"/>
        </w:rPr>
        <w:t xml:space="preserve">  </w:t>
      </w:r>
      <w:r w:rsidRPr="00A81E3D">
        <w:rPr>
          <w:sz w:val="20"/>
        </w:rPr>
        <w:t xml:space="preserve"> (</w:t>
      </w:r>
      <w:proofErr w:type="gramEnd"/>
      <w:r w:rsidRPr="00A81E3D">
        <w:rPr>
          <w:sz w:val="20"/>
        </w:rPr>
        <w:t xml:space="preserve">enter in Row 4).  (Clean and dry the receiving pan </w:t>
      </w:r>
      <w:r w:rsidR="00C67EA5" w:rsidRPr="00A81E3D">
        <w:rPr>
          <w:sz w:val="20"/>
        </w:rPr>
        <w:t xml:space="preserve">and verify the weight </w:t>
      </w:r>
      <w:r w:rsidRPr="00A81E3D">
        <w:rPr>
          <w:sz w:val="20"/>
        </w:rPr>
        <w:t xml:space="preserve">after each use.  </w:t>
      </w:r>
      <w:r w:rsidR="00C67EA5" w:rsidRPr="00A81E3D">
        <w:rPr>
          <w:sz w:val="20"/>
        </w:rPr>
        <w:t>T</w:t>
      </w:r>
      <w:r w:rsidRPr="00A81E3D">
        <w:rPr>
          <w:sz w:val="20"/>
        </w:rPr>
        <w:t>horoughly clean the sieve.)</w:t>
      </w:r>
    </w:p>
    <w:p w14:paraId="1DCB1705" w14:textId="43B01DC1" w:rsidR="00FC4F4B" w:rsidRDefault="00FC4F4B" w:rsidP="00E26988">
      <w:pPr>
        <w:pStyle w:val="ListParagraph"/>
        <w:numPr>
          <w:ilvl w:val="0"/>
          <w:numId w:val="86"/>
        </w:numPr>
        <w:tabs>
          <w:tab w:val="clear" w:pos="1080"/>
          <w:tab w:val="num" w:pos="360"/>
        </w:tabs>
        <w:spacing w:line="360" w:lineRule="auto"/>
        <w:ind w:left="360"/>
        <w:contextualSpacing/>
        <w:rPr>
          <w:sz w:val="20"/>
        </w:rPr>
      </w:pPr>
      <w:r w:rsidRPr="00A81E3D">
        <w:rPr>
          <w:sz w:val="20"/>
        </w:rPr>
        <w:t xml:space="preserve">Deglaze the product.  Remove </w:t>
      </w:r>
      <w:r w:rsidR="009513C6" w:rsidRPr="00A81E3D">
        <w:rPr>
          <w:sz w:val="20"/>
        </w:rPr>
        <w:t>each</w:t>
      </w:r>
      <w:r w:rsidRPr="00A81E3D">
        <w:rPr>
          <w:sz w:val="20"/>
        </w:rPr>
        <w:t xml:space="preserve"> package from the low temperature storage.  Open the package immediately and place the </w:t>
      </w:r>
      <w:r w:rsidR="009513C6" w:rsidRPr="00A81E3D">
        <w:rPr>
          <w:sz w:val="20"/>
        </w:rPr>
        <w:t>contents</w:t>
      </w:r>
      <w:r w:rsidRPr="00A81E3D">
        <w:rPr>
          <w:sz w:val="20"/>
        </w:rPr>
        <w:t xml:space="preserve"> in the sieve</w:t>
      </w:r>
      <w:r w:rsidR="009513C6" w:rsidRPr="00A81E3D">
        <w:rPr>
          <w:sz w:val="20"/>
        </w:rPr>
        <w:t xml:space="preserve"> or other draining device (e.g., colander)</w:t>
      </w:r>
      <w:r w:rsidRPr="00A81E3D">
        <w:rPr>
          <w:sz w:val="20"/>
        </w:rPr>
        <w:t xml:space="preserve"> under a gentle spray of cold water.  Carefully agitate the product</w:t>
      </w:r>
      <w:r w:rsidR="009513C6" w:rsidRPr="00A81E3D">
        <w:rPr>
          <w:sz w:val="20"/>
        </w:rPr>
        <w:t>.  Ha</w:t>
      </w:r>
      <w:r w:rsidRPr="00A81E3D">
        <w:rPr>
          <w:sz w:val="20"/>
        </w:rPr>
        <w:t>ndl</w:t>
      </w:r>
      <w:r w:rsidR="009513C6" w:rsidRPr="00A81E3D">
        <w:rPr>
          <w:sz w:val="20"/>
        </w:rPr>
        <w:t>e</w:t>
      </w:r>
      <w:r w:rsidRPr="00A81E3D">
        <w:rPr>
          <w:sz w:val="20"/>
        </w:rPr>
        <w:t xml:space="preserve"> the product with care to avoid breaking</w:t>
      </w:r>
      <w:r>
        <w:rPr>
          <w:sz w:val="20"/>
        </w:rPr>
        <w:t xml:space="preserve"> the product.  Continue the spraying process until all </w:t>
      </w:r>
      <w:r w:rsidR="004947DA">
        <w:rPr>
          <w:sz w:val="20"/>
        </w:rPr>
        <w:t xml:space="preserve">the </w:t>
      </w:r>
      <w:r>
        <w:rPr>
          <w:sz w:val="20"/>
        </w:rPr>
        <w:t>ice glaze that is seen or felt is removed.</w:t>
      </w:r>
    </w:p>
    <w:p w14:paraId="133EED17" w14:textId="1CA3B8F0" w:rsidR="00FC4F4B" w:rsidRDefault="00FC4F4B" w:rsidP="00E26988">
      <w:pPr>
        <w:pStyle w:val="ListParagraph"/>
        <w:numPr>
          <w:ilvl w:val="0"/>
          <w:numId w:val="86"/>
        </w:numPr>
        <w:tabs>
          <w:tab w:val="clear" w:pos="1080"/>
          <w:tab w:val="num" w:pos="360"/>
        </w:tabs>
        <w:spacing w:line="360" w:lineRule="auto"/>
        <w:ind w:left="360"/>
        <w:contextualSpacing/>
        <w:rPr>
          <w:sz w:val="20"/>
        </w:rPr>
      </w:pPr>
      <w:r>
        <w:rPr>
          <w:sz w:val="20"/>
        </w:rPr>
        <w:t xml:space="preserve">Without shifting the product, incline the sieve to an angle of 17° to 20° (incline to facilitate drainage) and drain for </w:t>
      </w:r>
      <w:r w:rsidR="004947DA">
        <w:rPr>
          <w:sz w:val="20"/>
        </w:rPr>
        <w:t>two</w:t>
      </w:r>
      <w:r>
        <w:rPr>
          <w:sz w:val="20"/>
        </w:rPr>
        <w:t xml:space="preserve"> minutes using a stopwatch.</w:t>
      </w:r>
    </w:p>
    <w:p w14:paraId="701A4FC3" w14:textId="77777777" w:rsidR="00FC4F4B" w:rsidRDefault="00EC4B37" w:rsidP="00E26988">
      <w:pPr>
        <w:pStyle w:val="ListParagraph"/>
        <w:numPr>
          <w:ilvl w:val="0"/>
          <w:numId w:val="86"/>
        </w:numPr>
        <w:tabs>
          <w:tab w:val="clear" w:pos="1080"/>
          <w:tab w:val="num" w:pos="360"/>
        </w:tabs>
        <w:spacing w:line="360" w:lineRule="auto"/>
        <w:ind w:left="720" w:hanging="720"/>
        <w:contextualSpacing/>
        <w:rPr>
          <w:sz w:val="20"/>
        </w:rPr>
      </w:pPr>
      <w:r>
        <w:rPr>
          <w:sz w:val="20"/>
        </w:rPr>
        <w:t>Immediately t</w:t>
      </w:r>
      <w:r w:rsidR="00FC4F4B">
        <w:rPr>
          <w:sz w:val="20"/>
        </w:rPr>
        <w:t xml:space="preserve">ransfer the entire product to the receiving pan to determine the net weight.  </w:t>
      </w:r>
    </w:p>
    <w:p w14:paraId="3C72E5D3" w14:textId="77777777" w:rsidR="00FC4F4B" w:rsidRDefault="00FC4F4B" w:rsidP="00E26988">
      <w:pPr>
        <w:pStyle w:val="ListParagraph"/>
        <w:numPr>
          <w:ilvl w:val="0"/>
          <w:numId w:val="86"/>
        </w:numPr>
        <w:tabs>
          <w:tab w:val="clear" w:pos="1080"/>
          <w:tab w:val="num" w:pos="360"/>
        </w:tabs>
        <w:spacing w:line="360" w:lineRule="auto"/>
        <w:ind w:left="720" w:hanging="720"/>
        <w:contextualSpacing/>
        <w:rPr>
          <w:sz w:val="20"/>
        </w:rPr>
      </w:pPr>
      <w:r>
        <w:rPr>
          <w:sz w:val="20"/>
        </w:rPr>
        <w:t>To calculate the net weight (receiving pan </w:t>
      </w:r>
      <w:r w:rsidR="005F1629">
        <w:rPr>
          <w:sz w:val="20"/>
        </w:rPr>
        <w:t>and</w:t>
      </w:r>
      <w:r>
        <w:rPr>
          <w:sz w:val="20"/>
        </w:rPr>
        <w:t xml:space="preserve"> product) – (receiving </w:t>
      </w:r>
      <w:proofErr w:type="gramStart"/>
      <w:r>
        <w:rPr>
          <w:sz w:val="20"/>
        </w:rPr>
        <w:t>pan)  =</w:t>
      </w:r>
      <w:proofErr w:type="gramEnd"/>
      <w:r>
        <w:rPr>
          <w:sz w:val="20"/>
        </w:rPr>
        <w:t> Net Weight  (enter in Row 5)</w:t>
      </w:r>
    </w:p>
    <w:p w14:paraId="1EE79E68" w14:textId="77777777" w:rsidR="00FC4F4B" w:rsidRDefault="00FC4F4B" w:rsidP="00E26988">
      <w:pPr>
        <w:pStyle w:val="ListParagraph"/>
        <w:numPr>
          <w:ilvl w:val="0"/>
          <w:numId w:val="86"/>
        </w:numPr>
        <w:tabs>
          <w:tab w:val="clear" w:pos="1080"/>
          <w:tab w:val="num" w:pos="360"/>
        </w:tabs>
        <w:spacing w:after="240" w:line="360" w:lineRule="auto"/>
        <w:ind w:left="720" w:hanging="720"/>
        <w:rPr>
          <w:sz w:val="20"/>
        </w:rPr>
      </w:pPr>
      <w:r>
        <w:rPr>
          <w:sz w:val="20"/>
        </w:rPr>
        <w:t>Calculate ± Package error (net weight [Row 5] – labeled net weight [Row 2]) = ± Error, (enter in Row 6).</w:t>
      </w:r>
    </w:p>
    <w:tbl>
      <w:tblPr>
        <w:tblW w:w="9777"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630"/>
        <w:gridCol w:w="1440"/>
        <w:gridCol w:w="764"/>
        <w:gridCol w:w="764"/>
        <w:gridCol w:w="656"/>
        <w:gridCol w:w="753"/>
        <w:gridCol w:w="775"/>
        <w:gridCol w:w="764"/>
        <w:gridCol w:w="538"/>
        <w:gridCol w:w="539"/>
        <w:gridCol w:w="538"/>
        <w:gridCol w:w="539"/>
        <w:gridCol w:w="538"/>
        <w:gridCol w:w="539"/>
      </w:tblGrid>
      <w:tr w:rsidR="00F2767C" w:rsidRPr="0016764E" w14:paraId="4A1ADF20" w14:textId="77777777" w:rsidTr="00384B43">
        <w:trPr>
          <w:trHeight w:val="474"/>
        </w:trPr>
        <w:tc>
          <w:tcPr>
            <w:tcW w:w="630" w:type="dxa"/>
            <w:tcBorders>
              <w:top w:val="double" w:sz="4" w:space="0" w:color="auto"/>
              <w:bottom w:val="double" w:sz="4" w:space="0" w:color="auto"/>
            </w:tcBorders>
            <w:vAlign w:val="center"/>
          </w:tcPr>
          <w:p w14:paraId="4C276EFC" w14:textId="77777777" w:rsidR="00FC4F4B" w:rsidRPr="0016764E" w:rsidRDefault="00FC4F4B" w:rsidP="00CD4E0E">
            <w:pPr>
              <w:pStyle w:val="ListParagraph"/>
              <w:ind w:left="0"/>
              <w:jc w:val="center"/>
              <w:rPr>
                <w:b/>
                <w:sz w:val="20"/>
              </w:rPr>
            </w:pPr>
            <w:r w:rsidRPr="0016764E">
              <w:rPr>
                <w:b/>
                <w:sz w:val="20"/>
              </w:rPr>
              <w:t>Row</w:t>
            </w:r>
          </w:p>
        </w:tc>
        <w:tc>
          <w:tcPr>
            <w:tcW w:w="1440" w:type="dxa"/>
            <w:tcBorders>
              <w:top w:val="double" w:sz="4" w:space="0" w:color="auto"/>
              <w:bottom w:val="double" w:sz="4" w:space="0" w:color="auto"/>
            </w:tcBorders>
            <w:vAlign w:val="center"/>
          </w:tcPr>
          <w:p w14:paraId="1FD99D0E" w14:textId="77777777" w:rsidR="00FC4F4B" w:rsidRPr="0016764E" w:rsidRDefault="00FC4F4B" w:rsidP="00CD4E0E">
            <w:pPr>
              <w:pStyle w:val="ListParagraph"/>
              <w:ind w:left="0"/>
              <w:jc w:val="center"/>
              <w:rPr>
                <w:b/>
                <w:sz w:val="20"/>
              </w:rPr>
            </w:pPr>
            <w:r w:rsidRPr="0016764E">
              <w:rPr>
                <w:b/>
                <w:sz w:val="20"/>
              </w:rPr>
              <w:t>Package</w:t>
            </w:r>
          </w:p>
        </w:tc>
        <w:tc>
          <w:tcPr>
            <w:tcW w:w="764" w:type="dxa"/>
            <w:tcBorders>
              <w:top w:val="double" w:sz="4" w:space="0" w:color="auto"/>
              <w:bottom w:val="double" w:sz="4" w:space="0" w:color="auto"/>
            </w:tcBorders>
            <w:vAlign w:val="center"/>
          </w:tcPr>
          <w:p w14:paraId="7A6ADDF3" w14:textId="77777777" w:rsidR="00FC4F4B" w:rsidRPr="0016764E" w:rsidRDefault="00FC4F4B" w:rsidP="00CD4E0E">
            <w:pPr>
              <w:pStyle w:val="ListParagraph"/>
              <w:ind w:left="0"/>
              <w:jc w:val="center"/>
              <w:rPr>
                <w:b/>
                <w:sz w:val="20"/>
              </w:rPr>
            </w:pPr>
            <w:r w:rsidRPr="0016764E">
              <w:rPr>
                <w:b/>
                <w:sz w:val="20"/>
              </w:rPr>
              <w:t>1</w:t>
            </w:r>
          </w:p>
        </w:tc>
        <w:tc>
          <w:tcPr>
            <w:tcW w:w="764" w:type="dxa"/>
            <w:tcBorders>
              <w:top w:val="double" w:sz="4" w:space="0" w:color="auto"/>
              <w:bottom w:val="double" w:sz="4" w:space="0" w:color="auto"/>
            </w:tcBorders>
            <w:vAlign w:val="center"/>
          </w:tcPr>
          <w:p w14:paraId="70D1B87F" w14:textId="77777777" w:rsidR="00FC4F4B" w:rsidRPr="0016764E" w:rsidRDefault="00FC4F4B" w:rsidP="00CD4E0E">
            <w:pPr>
              <w:pStyle w:val="ListParagraph"/>
              <w:ind w:left="0"/>
              <w:jc w:val="center"/>
              <w:rPr>
                <w:b/>
                <w:sz w:val="20"/>
              </w:rPr>
            </w:pPr>
            <w:r w:rsidRPr="0016764E">
              <w:rPr>
                <w:b/>
                <w:sz w:val="20"/>
              </w:rPr>
              <w:t>2</w:t>
            </w:r>
          </w:p>
        </w:tc>
        <w:tc>
          <w:tcPr>
            <w:tcW w:w="656" w:type="dxa"/>
            <w:tcBorders>
              <w:top w:val="double" w:sz="4" w:space="0" w:color="auto"/>
              <w:bottom w:val="double" w:sz="4" w:space="0" w:color="auto"/>
            </w:tcBorders>
            <w:vAlign w:val="center"/>
          </w:tcPr>
          <w:p w14:paraId="389FDED7" w14:textId="77777777" w:rsidR="00FC4F4B" w:rsidRPr="0016764E" w:rsidRDefault="00FC4F4B" w:rsidP="00CD4E0E">
            <w:pPr>
              <w:pStyle w:val="ListParagraph"/>
              <w:ind w:left="0"/>
              <w:jc w:val="center"/>
              <w:rPr>
                <w:b/>
                <w:sz w:val="20"/>
              </w:rPr>
            </w:pPr>
            <w:r w:rsidRPr="0016764E">
              <w:rPr>
                <w:b/>
                <w:sz w:val="20"/>
              </w:rPr>
              <w:t>3</w:t>
            </w:r>
          </w:p>
        </w:tc>
        <w:tc>
          <w:tcPr>
            <w:tcW w:w="753" w:type="dxa"/>
            <w:tcBorders>
              <w:top w:val="double" w:sz="4" w:space="0" w:color="auto"/>
              <w:bottom w:val="double" w:sz="4" w:space="0" w:color="auto"/>
            </w:tcBorders>
            <w:vAlign w:val="center"/>
          </w:tcPr>
          <w:p w14:paraId="6834BDF0" w14:textId="77777777" w:rsidR="00FC4F4B" w:rsidRPr="0016764E" w:rsidRDefault="00FC4F4B" w:rsidP="00CD4E0E">
            <w:pPr>
              <w:pStyle w:val="ListParagraph"/>
              <w:ind w:left="0"/>
              <w:jc w:val="center"/>
              <w:rPr>
                <w:b/>
                <w:sz w:val="20"/>
              </w:rPr>
            </w:pPr>
            <w:r w:rsidRPr="0016764E">
              <w:rPr>
                <w:b/>
                <w:sz w:val="20"/>
              </w:rPr>
              <w:t>4</w:t>
            </w:r>
          </w:p>
        </w:tc>
        <w:tc>
          <w:tcPr>
            <w:tcW w:w="775" w:type="dxa"/>
            <w:tcBorders>
              <w:top w:val="double" w:sz="4" w:space="0" w:color="auto"/>
              <w:bottom w:val="double" w:sz="4" w:space="0" w:color="auto"/>
            </w:tcBorders>
            <w:vAlign w:val="center"/>
          </w:tcPr>
          <w:p w14:paraId="4A67863D" w14:textId="77777777" w:rsidR="00FC4F4B" w:rsidRPr="0016764E" w:rsidRDefault="00FC4F4B" w:rsidP="00CD4E0E">
            <w:pPr>
              <w:pStyle w:val="ListParagraph"/>
              <w:ind w:left="0"/>
              <w:jc w:val="center"/>
              <w:rPr>
                <w:b/>
                <w:sz w:val="20"/>
              </w:rPr>
            </w:pPr>
            <w:r w:rsidRPr="0016764E">
              <w:rPr>
                <w:b/>
                <w:sz w:val="20"/>
              </w:rPr>
              <w:t>5</w:t>
            </w:r>
          </w:p>
        </w:tc>
        <w:tc>
          <w:tcPr>
            <w:tcW w:w="764" w:type="dxa"/>
            <w:tcBorders>
              <w:top w:val="double" w:sz="4" w:space="0" w:color="auto"/>
              <w:bottom w:val="double" w:sz="4" w:space="0" w:color="auto"/>
            </w:tcBorders>
            <w:vAlign w:val="center"/>
          </w:tcPr>
          <w:p w14:paraId="0095BB24" w14:textId="77777777" w:rsidR="00FC4F4B" w:rsidRPr="0016764E" w:rsidRDefault="00FC4F4B" w:rsidP="00CD4E0E">
            <w:pPr>
              <w:pStyle w:val="ListParagraph"/>
              <w:ind w:left="0"/>
              <w:jc w:val="center"/>
              <w:rPr>
                <w:b/>
                <w:sz w:val="20"/>
              </w:rPr>
            </w:pPr>
            <w:r w:rsidRPr="0016764E">
              <w:rPr>
                <w:b/>
                <w:sz w:val="20"/>
              </w:rPr>
              <w:t>6</w:t>
            </w:r>
          </w:p>
        </w:tc>
        <w:tc>
          <w:tcPr>
            <w:tcW w:w="538" w:type="dxa"/>
            <w:tcBorders>
              <w:top w:val="double" w:sz="4" w:space="0" w:color="auto"/>
              <w:bottom w:val="double" w:sz="4" w:space="0" w:color="auto"/>
            </w:tcBorders>
            <w:vAlign w:val="center"/>
          </w:tcPr>
          <w:p w14:paraId="0B38F38D" w14:textId="77777777" w:rsidR="00FC4F4B" w:rsidRPr="0016764E" w:rsidRDefault="00FC4F4B" w:rsidP="00CD4E0E">
            <w:pPr>
              <w:pStyle w:val="ListParagraph"/>
              <w:ind w:left="0"/>
              <w:jc w:val="center"/>
              <w:rPr>
                <w:b/>
                <w:sz w:val="20"/>
              </w:rPr>
            </w:pPr>
            <w:r w:rsidRPr="0016764E">
              <w:rPr>
                <w:b/>
                <w:sz w:val="20"/>
              </w:rPr>
              <w:t>7</w:t>
            </w:r>
          </w:p>
        </w:tc>
        <w:tc>
          <w:tcPr>
            <w:tcW w:w="539" w:type="dxa"/>
            <w:tcBorders>
              <w:top w:val="double" w:sz="4" w:space="0" w:color="auto"/>
              <w:bottom w:val="double" w:sz="4" w:space="0" w:color="auto"/>
            </w:tcBorders>
            <w:vAlign w:val="center"/>
          </w:tcPr>
          <w:p w14:paraId="22E426CB" w14:textId="77777777" w:rsidR="00FC4F4B" w:rsidRPr="0016764E" w:rsidRDefault="00FC4F4B" w:rsidP="00CD4E0E">
            <w:pPr>
              <w:pStyle w:val="ListParagraph"/>
              <w:ind w:left="0"/>
              <w:jc w:val="center"/>
              <w:rPr>
                <w:b/>
                <w:sz w:val="20"/>
              </w:rPr>
            </w:pPr>
            <w:r w:rsidRPr="0016764E">
              <w:rPr>
                <w:b/>
                <w:sz w:val="20"/>
              </w:rPr>
              <w:t>8</w:t>
            </w:r>
          </w:p>
        </w:tc>
        <w:tc>
          <w:tcPr>
            <w:tcW w:w="538" w:type="dxa"/>
            <w:tcBorders>
              <w:top w:val="double" w:sz="4" w:space="0" w:color="auto"/>
              <w:bottom w:val="double" w:sz="4" w:space="0" w:color="auto"/>
            </w:tcBorders>
            <w:vAlign w:val="center"/>
          </w:tcPr>
          <w:p w14:paraId="25B0EC10" w14:textId="77777777" w:rsidR="00FC4F4B" w:rsidRPr="0016764E" w:rsidRDefault="00FC4F4B" w:rsidP="00CD4E0E">
            <w:pPr>
              <w:pStyle w:val="ListParagraph"/>
              <w:ind w:left="0"/>
              <w:jc w:val="center"/>
              <w:rPr>
                <w:b/>
                <w:sz w:val="20"/>
              </w:rPr>
            </w:pPr>
            <w:r w:rsidRPr="0016764E">
              <w:rPr>
                <w:b/>
                <w:sz w:val="20"/>
              </w:rPr>
              <w:t>9</w:t>
            </w:r>
          </w:p>
        </w:tc>
        <w:tc>
          <w:tcPr>
            <w:tcW w:w="539" w:type="dxa"/>
            <w:tcBorders>
              <w:top w:val="double" w:sz="4" w:space="0" w:color="auto"/>
              <w:bottom w:val="double" w:sz="4" w:space="0" w:color="auto"/>
            </w:tcBorders>
            <w:vAlign w:val="center"/>
          </w:tcPr>
          <w:p w14:paraId="0F5CE763" w14:textId="77777777" w:rsidR="00FC4F4B" w:rsidRPr="0016764E" w:rsidRDefault="00FC4F4B" w:rsidP="00CD4E0E">
            <w:pPr>
              <w:pStyle w:val="ListParagraph"/>
              <w:ind w:left="0"/>
              <w:jc w:val="center"/>
              <w:rPr>
                <w:b/>
                <w:sz w:val="20"/>
              </w:rPr>
            </w:pPr>
            <w:r w:rsidRPr="0016764E">
              <w:rPr>
                <w:b/>
                <w:sz w:val="20"/>
              </w:rPr>
              <w:t>10</w:t>
            </w:r>
          </w:p>
        </w:tc>
        <w:tc>
          <w:tcPr>
            <w:tcW w:w="538" w:type="dxa"/>
            <w:tcBorders>
              <w:top w:val="double" w:sz="4" w:space="0" w:color="auto"/>
              <w:bottom w:val="double" w:sz="4" w:space="0" w:color="auto"/>
            </w:tcBorders>
            <w:vAlign w:val="center"/>
          </w:tcPr>
          <w:p w14:paraId="7A257A52" w14:textId="77777777" w:rsidR="00FC4F4B" w:rsidRPr="0016764E" w:rsidRDefault="00FC4F4B" w:rsidP="00CD4E0E">
            <w:pPr>
              <w:pStyle w:val="ListParagraph"/>
              <w:ind w:left="0"/>
              <w:jc w:val="center"/>
              <w:rPr>
                <w:b/>
                <w:sz w:val="20"/>
              </w:rPr>
            </w:pPr>
            <w:r w:rsidRPr="0016764E">
              <w:rPr>
                <w:b/>
                <w:sz w:val="20"/>
              </w:rPr>
              <w:t>11</w:t>
            </w:r>
          </w:p>
        </w:tc>
        <w:tc>
          <w:tcPr>
            <w:tcW w:w="539" w:type="dxa"/>
            <w:tcBorders>
              <w:top w:val="double" w:sz="4" w:space="0" w:color="auto"/>
              <w:bottom w:val="double" w:sz="4" w:space="0" w:color="auto"/>
            </w:tcBorders>
            <w:vAlign w:val="center"/>
          </w:tcPr>
          <w:p w14:paraId="0AD28A93" w14:textId="77777777" w:rsidR="00FC4F4B" w:rsidRPr="0016764E" w:rsidRDefault="00FC4F4B" w:rsidP="00CD4E0E">
            <w:pPr>
              <w:pStyle w:val="ListParagraph"/>
              <w:ind w:left="0"/>
              <w:jc w:val="center"/>
              <w:rPr>
                <w:b/>
                <w:sz w:val="20"/>
              </w:rPr>
            </w:pPr>
            <w:r w:rsidRPr="0016764E">
              <w:rPr>
                <w:b/>
                <w:sz w:val="20"/>
              </w:rPr>
              <w:t>12</w:t>
            </w:r>
          </w:p>
        </w:tc>
      </w:tr>
      <w:tr w:rsidR="00F2767C" w:rsidRPr="00055578" w14:paraId="6EB648AC" w14:textId="77777777" w:rsidTr="00384B43">
        <w:tc>
          <w:tcPr>
            <w:tcW w:w="630" w:type="dxa"/>
            <w:tcBorders>
              <w:top w:val="double" w:sz="4" w:space="0" w:color="auto"/>
              <w:bottom w:val="single" w:sz="6" w:space="0" w:color="auto"/>
            </w:tcBorders>
            <w:vAlign w:val="center"/>
          </w:tcPr>
          <w:p w14:paraId="03EEB189" w14:textId="77777777" w:rsidR="00FC4F4B" w:rsidRPr="00F2767C" w:rsidRDefault="00FC4F4B" w:rsidP="00CD4E0E">
            <w:pPr>
              <w:pStyle w:val="ListParagraph"/>
              <w:ind w:left="0"/>
              <w:jc w:val="center"/>
              <w:rPr>
                <w:b/>
                <w:sz w:val="20"/>
              </w:rPr>
            </w:pPr>
            <w:r w:rsidRPr="00F2767C">
              <w:rPr>
                <w:b/>
                <w:sz w:val="20"/>
              </w:rPr>
              <w:t>1</w:t>
            </w:r>
          </w:p>
        </w:tc>
        <w:tc>
          <w:tcPr>
            <w:tcW w:w="1440" w:type="dxa"/>
            <w:tcBorders>
              <w:top w:val="double" w:sz="4" w:space="0" w:color="auto"/>
              <w:bottom w:val="single" w:sz="6" w:space="0" w:color="auto"/>
            </w:tcBorders>
          </w:tcPr>
          <w:p w14:paraId="771D7F40" w14:textId="77777777" w:rsidR="00FC4F4B" w:rsidRPr="00F2767C" w:rsidRDefault="00FC4F4B" w:rsidP="00D324D8">
            <w:pPr>
              <w:pStyle w:val="ListParagraph"/>
              <w:spacing w:after="60"/>
              <w:ind w:left="0"/>
              <w:jc w:val="left"/>
              <w:rPr>
                <w:sz w:val="20"/>
              </w:rPr>
            </w:pPr>
            <w:r w:rsidRPr="00F2767C">
              <w:rPr>
                <w:sz w:val="20"/>
              </w:rPr>
              <w:t>Gross Pkg. Weight</w:t>
            </w:r>
          </w:p>
          <w:p w14:paraId="41A7BA14" w14:textId="03C41619" w:rsidR="00D846AE" w:rsidRPr="00F2767C" w:rsidRDefault="00D846AE" w:rsidP="00384B43">
            <w:pPr>
              <w:pStyle w:val="ListParagraph"/>
              <w:ind w:left="0"/>
              <w:jc w:val="left"/>
              <w:rPr>
                <w:sz w:val="20"/>
              </w:rPr>
            </w:pPr>
            <w:r w:rsidRPr="00F2767C">
              <w:rPr>
                <w:sz w:val="20"/>
              </w:rPr>
              <w:t xml:space="preserve">(Step </w:t>
            </w:r>
            <w:r w:rsidR="00EE6101">
              <w:rPr>
                <w:sz w:val="20"/>
              </w:rPr>
              <w:t>2</w:t>
            </w:r>
            <w:r w:rsidRPr="00F2767C">
              <w:rPr>
                <w:sz w:val="20"/>
              </w:rPr>
              <w:t>)</w:t>
            </w:r>
          </w:p>
        </w:tc>
        <w:tc>
          <w:tcPr>
            <w:tcW w:w="764" w:type="dxa"/>
            <w:tcBorders>
              <w:top w:val="double" w:sz="4" w:space="0" w:color="auto"/>
              <w:bottom w:val="single" w:sz="6" w:space="0" w:color="auto"/>
            </w:tcBorders>
            <w:vAlign w:val="center"/>
          </w:tcPr>
          <w:p w14:paraId="5A9A669C" w14:textId="77777777" w:rsidR="00FC4F4B" w:rsidRPr="00103DAD" w:rsidRDefault="00FC4F4B" w:rsidP="00384B43">
            <w:pPr>
              <w:pStyle w:val="ListParagraph"/>
              <w:spacing w:after="60"/>
              <w:ind w:left="0"/>
              <w:jc w:val="right"/>
              <w:rPr>
                <w:i/>
                <w:sz w:val="16"/>
                <w:szCs w:val="16"/>
              </w:rPr>
            </w:pPr>
            <w:r w:rsidRPr="00103DAD">
              <w:rPr>
                <w:i/>
                <w:sz w:val="16"/>
                <w:szCs w:val="16"/>
              </w:rPr>
              <w:t>1.180</w:t>
            </w:r>
          </w:p>
        </w:tc>
        <w:tc>
          <w:tcPr>
            <w:tcW w:w="764" w:type="dxa"/>
            <w:tcBorders>
              <w:top w:val="double" w:sz="4" w:space="0" w:color="auto"/>
              <w:bottom w:val="single" w:sz="6" w:space="0" w:color="auto"/>
            </w:tcBorders>
            <w:vAlign w:val="center"/>
          </w:tcPr>
          <w:p w14:paraId="705F443D" w14:textId="77777777" w:rsidR="00FC4F4B" w:rsidRPr="00103DAD" w:rsidRDefault="00FC4F4B" w:rsidP="00384B43">
            <w:pPr>
              <w:pStyle w:val="ListParagraph"/>
              <w:spacing w:after="60"/>
              <w:ind w:left="0"/>
              <w:jc w:val="right"/>
              <w:rPr>
                <w:i/>
                <w:sz w:val="16"/>
                <w:szCs w:val="16"/>
              </w:rPr>
            </w:pPr>
            <w:r w:rsidRPr="00103DAD">
              <w:rPr>
                <w:i/>
                <w:sz w:val="16"/>
                <w:szCs w:val="16"/>
              </w:rPr>
              <w:t>1.205</w:t>
            </w:r>
          </w:p>
        </w:tc>
        <w:tc>
          <w:tcPr>
            <w:tcW w:w="656" w:type="dxa"/>
            <w:tcBorders>
              <w:top w:val="double" w:sz="4" w:space="0" w:color="auto"/>
              <w:bottom w:val="single" w:sz="6" w:space="0" w:color="auto"/>
            </w:tcBorders>
            <w:vAlign w:val="center"/>
          </w:tcPr>
          <w:p w14:paraId="11C9C2A3" w14:textId="77777777" w:rsidR="00FC4F4B" w:rsidRPr="00103DAD" w:rsidRDefault="00FC4F4B" w:rsidP="00384B43">
            <w:pPr>
              <w:pStyle w:val="ListParagraph"/>
              <w:spacing w:after="60"/>
              <w:ind w:left="0"/>
              <w:jc w:val="right"/>
              <w:rPr>
                <w:i/>
                <w:sz w:val="16"/>
                <w:szCs w:val="16"/>
              </w:rPr>
            </w:pPr>
            <w:r w:rsidRPr="00103DAD">
              <w:rPr>
                <w:i/>
                <w:sz w:val="16"/>
                <w:szCs w:val="16"/>
              </w:rPr>
              <w:t>1.110</w:t>
            </w:r>
          </w:p>
        </w:tc>
        <w:tc>
          <w:tcPr>
            <w:tcW w:w="753" w:type="dxa"/>
            <w:tcBorders>
              <w:top w:val="double" w:sz="4" w:space="0" w:color="auto"/>
              <w:bottom w:val="single" w:sz="6" w:space="0" w:color="auto"/>
            </w:tcBorders>
            <w:vAlign w:val="center"/>
          </w:tcPr>
          <w:p w14:paraId="043C9F0A" w14:textId="77777777" w:rsidR="00FC4F4B" w:rsidRPr="00103DAD" w:rsidRDefault="00FC4F4B" w:rsidP="00384B43">
            <w:pPr>
              <w:pStyle w:val="ListParagraph"/>
              <w:spacing w:after="60"/>
              <w:ind w:left="0"/>
              <w:jc w:val="right"/>
              <w:rPr>
                <w:i/>
                <w:sz w:val="16"/>
                <w:szCs w:val="16"/>
              </w:rPr>
            </w:pPr>
            <w:r w:rsidRPr="00103DAD">
              <w:rPr>
                <w:i/>
                <w:sz w:val="16"/>
                <w:szCs w:val="16"/>
              </w:rPr>
              <w:t>1.15</w:t>
            </w:r>
            <w:r w:rsidR="009513C6" w:rsidRPr="00103DAD">
              <w:rPr>
                <w:i/>
                <w:sz w:val="16"/>
                <w:szCs w:val="16"/>
              </w:rPr>
              <w:t>0</w:t>
            </w:r>
          </w:p>
        </w:tc>
        <w:tc>
          <w:tcPr>
            <w:tcW w:w="775" w:type="dxa"/>
            <w:tcBorders>
              <w:top w:val="double" w:sz="4" w:space="0" w:color="auto"/>
              <w:bottom w:val="single" w:sz="6" w:space="0" w:color="auto"/>
            </w:tcBorders>
            <w:vAlign w:val="center"/>
          </w:tcPr>
          <w:p w14:paraId="24AE0279"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764" w:type="dxa"/>
            <w:tcBorders>
              <w:top w:val="double" w:sz="4" w:space="0" w:color="auto"/>
              <w:bottom w:val="single" w:sz="6" w:space="0" w:color="auto"/>
            </w:tcBorders>
            <w:vAlign w:val="center"/>
          </w:tcPr>
          <w:p w14:paraId="42A1AC81" w14:textId="77777777" w:rsidR="00FC4F4B" w:rsidRPr="00103DAD" w:rsidRDefault="00FC4F4B" w:rsidP="00384B43">
            <w:pPr>
              <w:pStyle w:val="ListParagraph"/>
              <w:spacing w:after="60"/>
              <w:ind w:left="0"/>
              <w:jc w:val="right"/>
              <w:rPr>
                <w:i/>
                <w:sz w:val="16"/>
                <w:szCs w:val="16"/>
              </w:rPr>
            </w:pPr>
            <w:r w:rsidRPr="00103DAD">
              <w:rPr>
                <w:i/>
                <w:sz w:val="16"/>
                <w:szCs w:val="16"/>
              </w:rPr>
              <w:t>1.21</w:t>
            </w:r>
            <w:r w:rsidR="009513C6" w:rsidRPr="00103DAD">
              <w:rPr>
                <w:i/>
                <w:sz w:val="16"/>
                <w:szCs w:val="16"/>
              </w:rPr>
              <w:t>0</w:t>
            </w:r>
          </w:p>
        </w:tc>
        <w:tc>
          <w:tcPr>
            <w:tcW w:w="538" w:type="dxa"/>
            <w:tcBorders>
              <w:top w:val="double" w:sz="4" w:space="0" w:color="auto"/>
              <w:bottom w:val="single" w:sz="6" w:space="0" w:color="auto"/>
            </w:tcBorders>
          </w:tcPr>
          <w:p w14:paraId="4F63B4D1" w14:textId="77777777" w:rsidR="00FC4F4B" w:rsidRPr="00103DAD" w:rsidRDefault="00FC4F4B" w:rsidP="00CD4E0E">
            <w:pPr>
              <w:pStyle w:val="ListParagraph"/>
              <w:ind w:left="0"/>
              <w:jc w:val="center"/>
              <w:rPr>
                <w:sz w:val="16"/>
                <w:szCs w:val="16"/>
              </w:rPr>
            </w:pPr>
          </w:p>
        </w:tc>
        <w:tc>
          <w:tcPr>
            <w:tcW w:w="539" w:type="dxa"/>
            <w:tcBorders>
              <w:top w:val="double" w:sz="4" w:space="0" w:color="auto"/>
              <w:bottom w:val="single" w:sz="6" w:space="0" w:color="auto"/>
            </w:tcBorders>
          </w:tcPr>
          <w:p w14:paraId="3F1C9B9B" w14:textId="77777777" w:rsidR="00FC4F4B" w:rsidRPr="00055578" w:rsidRDefault="00FC4F4B" w:rsidP="00CD4E0E">
            <w:pPr>
              <w:pStyle w:val="ListParagraph"/>
              <w:ind w:left="0"/>
              <w:jc w:val="center"/>
              <w:rPr>
                <w:sz w:val="20"/>
              </w:rPr>
            </w:pPr>
          </w:p>
        </w:tc>
        <w:tc>
          <w:tcPr>
            <w:tcW w:w="538" w:type="dxa"/>
            <w:tcBorders>
              <w:top w:val="double" w:sz="4" w:space="0" w:color="auto"/>
              <w:bottom w:val="single" w:sz="6" w:space="0" w:color="auto"/>
            </w:tcBorders>
          </w:tcPr>
          <w:p w14:paraId="478A4F71" w14:textId="77777777" w:rsidR="00FC4F4B" w:rsidRPr="00055578" w:rsidRDefault="00FC4F4B" w:rsidP="00CD4E0E">
            <w:pPr>
              <w:pStyle w:val="ListParagraph"/>
              <w:ind w:left="0"/>
              <w:jc w:val="center"/>
              <w:rPr>
                <w:sz w:val="20"/>
              </w:rPr>
            </w:pPr>
          </w:p>
        </w:tc>
        <w:tc>
          <w:tcPr>
            <w:tcW w:w="539" w:type="dxa"/>
            <w:tcBorders>
              <w:top w:val="double" w:sz="4" w:space="0" w:color="auto"/>
              <w:bottom w:val="single" w:sz="6" w:space="0" w:color="auto"/>
            </w:tcBorders>
          </w:tcPr>
          <w:p w14:paraId="20167C7E" w14:textId="77777777" w:rsidR="00FC4F4B" w:rsidRPr="00055578" w:rsidRDefault="00FC4F4B" w:rsidP="00CD4E0E">
            <w:pPr>
              <w:pStyle w:val="ListParagraph"/>
              <w:ind w:left="0"/>
              <w:jc w:val="center"/>
              <w:rPr>
                <w:sz w:val="20"/>
              </w:rPr>
            </w:pPr>
          </w:p>
        </w:tc>
        <w:tc>
          <w:tcPr>
            <w:tcW w:w="538" w:type="dxa"/>
            <w:tcBorders>
              <w:top w:val="double" w:sz="4" w:space="0" w:color="auto"/>
              <w:bottom w:val="single" w:sz="6" w:space="0" w:color="auto"/>
            </w:tcBorders>
          </w:tcPr>
          <w:p w14:paraId="19B2AA78" w14:textId="77777777" w:rsidR="00FC4F4B" w:rsidRPr="00055578" w:rsidRDefault="00FC4F4B" w:rsidP="00CD4E0E">
            <w:pPr>
              <w:pStyle w:val="ListParagraph"/>
              <w:ind w:left="0"/>
              <w:jc w:val="center"/>
              <w:rPr>
                <w:sz w:val="20"/>
              </w:rPr>
            </w:pPr>
          </w:p>
        </w:tc>
        <w:tc>
          <w:tcPr>
            <w:tcW w:w="539" w:type="dxa"/>
            <w:tcBorders>
              <w:top w:val="double" w:sz="4" w:space="0" w:color="auto"/>
              <w:bottom w:val="single" w:sz="6" w:space="0" w:color="auto"/>
            </w:tcBorders>
          </w:tcPr>
          <w:p w14:paraId="76427603" w14:textId="77777777" w:rsidR="00FC4F4B" w:rsidRPr="00055578" w:rsidRDefault="00FC4F4B" w:rsidP="00CD4E0E">
            <w:pPr>
              <w:pStyle w:val="ListParagraph"/>
              <w:ind w:left="0"/>
              <w:jc w:val="center"/>
              <w:rPr>
                <w:sz w:val="20"/>
              </w:rPr>
            </w:pPr>
          </w:p>
        </w:tc>
      </w:tr>
      <w:tr w:rsidR="00F2767C" w:rsidRPr="00055578" w14:paraId="5EAA55F0" w14:textId="77777777" w:rsidTr="00384B43">
        <w:tc>
          <w:tcPr>
            <w:tcW w:w="630" w:type="dxa"/>
            <w:tcBorders>
              <w:top w:val="single" w:sz="6" w:space="0" w:color="auto"/>
              <w:bottom w:val="single" w:sz="6" w:space="0" w:color="auto"/>
            </w:tcBorders>
            <w:vAlign w:val="center"/>
          </w:tcPr>
          <w:p w14:paraId="620EEACA" w14:textId="77777777" w:rsidR="00FC4F4B" w:rsidRPr="00F2767C" w:rsidRDefault="00FC4F4B" w:rsidP="00CD4E0E">
            <w:pPr>
              <w:pStyle w:val="ListParagraph"/>
              <w:ind w:left="0"/>
              <w:jc w:val="center"/>
              <w:rPr>
                <w:b/>
                <w:sz w:val="20"/>
              </w:rPr>
            </w:pPr>
            <w:r w:rsidRPr="00F2767C">
              <w:rPr>
                <w:b/>
                <w:sz w:val="20"/>
              </w:rPr>
              <w:t>2</w:t>
            </w:r>
          </w:p>
        </w:tc>
        <w:tc>
          <w:tcPr>
            <w:tcW w:w="1440" w:type="dxa"/>
            <w:tcBorders>
              <w:top w:val="single" w:sz="6" w:space="0" w:color="auto"/>
              <w:bottom w:val="single" w:sz="6" w:space="0" w:color="auto"/>
            </w:tcBorders>
          </w:tcPr>
          <w:p w14:paraId="71522E68" w14:textId="77777777" w:rsidR="00FC4F4B" w:rsidRPr="00F2767C" w:rsidRDefault="00FC4F4B" w:rsidP="00F2767C">
            <w:pPr>
              <w:pStyle w:val="ListParagraph"/>
              <w:ind w:left="0"/>
              <w:jc w:val="left"/>
              <w:rPr>
                <w:sz w:val="20"/>
              </w:rPr>
            </w:pPr>
            <w:r w:rsidRPr="00F2767C">
              <w:rPr>
                <w:sz w:val="20"/>
              </w:rPr>
              <w:t xml:space="preserve">Labeled Net </w:t>
            </w:r>
          </w:p>
          <w:p w14:paraId="78CB429D" w14:textId="77777777" w:rsidR="00FC4F4B" w:rsidRPr="00F2767C" w:rsidRDefault="00FC4F4B" w:rsidP="00D324D8">
            <w:pPr>
              <w:pStyle w:val="ListParagraph"/>
              <w:spacing w:after="60"/>
              <w:ind w:left="0"/>
              <w:jc w:val="left"/>
              <w:rPr>
                <w:sz w:val="20"/>
              </w:rPr>
            </w:pPr>
            <w:r w:rsidRPr="00F2767C">
              <w:rPr>
                <w:sz w:val="20"/>
              </w:rPr>
              <w:t>Weight</w:t>
            </w:r>
          </w:p>
          <w:p w14:paraId="28C78489" w14:textId="022447AE" w:rsidR="00D846AE" w:rsidRPr="00F2767C" w:rsidRDefault="00D846AE" w:rsidP="00384B43">
            <w:pPr>
              <w:pStyle w:val="ListParagraph"/>
              <w:ind w:left="0"/>
              <w:jc w:val="left"/>
              <w:rPr>
                <w:sz w:val="20"/>
              </w:rPr>
            </w:pPr>
            <w:r w:rsidRPr="00F2767C">
              <w:rPr>
                <w:sz w:val="20"/>
              </w:rPr>
              <w:t xml:space="preserve">(Step </w:t>
            </w:r>
            <w:r w:rsidR="00EE6101">
              <w:rPr>
                <w:sz w:val="20"/>
              </w:rPr>
              <w:t>3</w:t>
            </w:r>
            <w:r w:rsidRPr="00F2767C">
              <w:rPr>
                <w:sz w:val="20"/>
              </w:rPr>
              <w:t>)</w:t>
            </w:r>
          </w:p>
        </w:tc>
        <w:tc>
          <w:tcPr>
            <w:tcW w:w="764" w:type="dxa"/>
            <w:tcBorders>
              <w:top w:val="single" w:sz="6" w:space="0" w:color="auto"/>
              <w:bottom w:val="single" w:sz="6" w:space="0" w:color="auto"/>
            </w:tcBorders>
            <w:vAlign w:val="center"/>
          </w:tcPr>
          <w:p w14:paraId="09344D38"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764" w:type="dxa"/>
            <w:tcBorders>
              <w:top w:val="single" w:sz="6" w:space="0" w:color="auto"/>
              <w:bottom w:val="single" w:sz="6" w:space="0" w:color="auto"/>
            </w:tcBorders>
            <w:vAlign w:val="center"/>
          </w:tcPr>
          <w:p w14:paraId="368321D4"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656" w:type="dxa"/>
            <w:tcBorders>
              <w:top w:val="single" w:sz="6" w:space="0" w:color="auto"/>
              <w:bottom w:val="single" w:sz="6" w:space="0" w:color="auto"/>
            </w:tcBorders>
            <w:vAlign w:val="center"/>
          </w:tcPr>
          <w:p w14:paraId="5FB59C9A"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753" w:type="dxa"/>
            <w:tcBorders>
              <w:top w:val="single" w:sz="6" w:space="0" w:color="auto"/>
              <w:bottom w:val="single" w:sz="6" w:space="0" w:color="auto"/>
            </w:tcBorders>
            <w:vAlign w:val="center"/>
          </w:tcPr>
          <w:p w14:paraId="5545B0F0"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775" w:type="dxa"/>
            <w:tcBorders>
              <w:top w:val="single" w:sz="6" w:space="0" w:color="auto"/>
              <w:bottom w:val="single" w:sz="6" w:space="0" w:color="auto"/>
            </w:tcBorders>
            <w:vAlign w:val="center"/>
          </w:tcPr>
          <w:p w14:paraId="6DA1BDBA"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764" w:type="dxa"/>
            <w:tcBorders>
              <w:top w:val="single" w:sz="6" w:space="0" w:color="auto"/>
              <w:bottom w:val="single" w:sz="6" w:space="0" w:color="auto"/>
            </w:tcBorders>
            <w:vAlign w:val="center"/>
          </w:tcPr>
          <w:p w14:paraId="70F880E7"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538" w:type="dxa"/>
            <w:tcBorders>
              <w:top w:val="single" w:sz="6" w:space="0" w:color="auto"/>
              <w:bottom w:val="single" w:sz="6" w:space="0" w:color="auto"/>
            </w:tcBorders>
          </w:tcPr>
          <w:p w14:paraId="08761356" w14:textId="77777777" w:rsidR="00FC4F4B" w:rsidRPr="00103DAD" w:rsidRDefault="00FC4F4B" w:rsidP="00CD4E0E">
            <w:pPr>
              <w:pStyle w:val="ListParagraph"/>
              <w:ind w:left="0"/>
              <w:jc w:val="center"/>
              <w:rPr>
                <w:sz w:val="16"/>
                <w:szCs w:val="16"/>
              </w:rPr>
            </w:pPr>
          </w:p>
        </w:tc>
        <w:tc>
          <w:tcPr>
            <w:tcW w:w="539" w:type="dxa"/>
            <w:tcBorders>
              <w:top w:val="single" w:sz="6" w:space="0" w:color="auto"/>
              <w:bottom w:val="single" w:sz="6" w:space="0" w:color="auto"/>
            </w:tcBorders>
          </w:tcPr>
          <w:p w14:paraId="34D06FA2" w14:textId="77777777" w:rsidR="00FC4F4B" w:rsidRPr="00055578" w:rsidRDefault="00FC4F4B" w:rsidP="00CD4E0E">
            <w:pPr>
              <w:pStyle w:val="ListParagraph"/>
              <w:ind w:left="0"/>
              <w:jc w:val="center"/>
              <w:rPr>
                <w:sz w:val="20"/>
              </w:rPr>
            </w:pPr>
          </w:p>
        </w:tc>
        <w:tc>
          <w:tcPr>
            <w:tcW w:w="538" w:type="dxa"/>
            <w:tcBorders>
              <w:top w:val="single" w:sz="6" w:space="0" w:color="auto"/>
              <w:bottom w:val="single" w:sz="6" w:space="0" w:color="auto"/>
            </w:tcBorders>
          </w:tcPr>
          <w:p w14:paraId="3B5765D4" w14:textId="77777777" w:rsidR="00FC4F4B" w:rsidRPr="00055578" w:rsidRDefault="00FC4F4B" w:rsidP="00CD4E0E">
            <w:pPr>
              <w:pStyle w:val="ListParagraph"/>
              <w:ind w:left="0"/>
              <w:jc w:val="center"/>
              <w:rPr>
                <w:sz w:val="20"/>
              </w:rPr>
            </w:pPr>
          </w:p>
        </w:tc>
        <w:tc>
          <w:tcPr>
            <w:tcW w:w="539" w:type="dxa"/>
            <w:tcBorders>
              <w:top w:val="single" w:sz="6" w:space="0" w:color="auto"/>
              <w:bottom w:val="single" w:sz="6" w:space="0" w:color="auto"/>
            </w:tcBorders>
          </w:tcPr>
          <w:p w14:paraId="22EA56E6" w14:textId="77777777" w:rsidR="00FC4F4B" w:rsidRPr="00055578" w:rsidRDefault="00FC4F4B" w:rsidP="00CD4E0E">
            <w:pPr>
              <w:pStyle w:val="ListParagraph"/>
              <w:ind w:left="0"/>
              <w:jc w:val="center"/>
              <w:rPr>
                <w:sz w:val="20"/>
              </w:rPr>
            </w:pPr>
          </w:p>
        </w:tc>
        <w:tc>
          <w:tcPr>
            <w:tcW w:w="538" w:type="dxa"/>
            <w:tcBorders>
              <w:top w:val="single" w:sz="6" w:space="0" w:color="auto"/>
              <w:bottom w:val="single" w:sz="6" w:space="0" w:color="auto"/>
            </w:tcBorders>
          </w:tcPr>
          <w:p w14:paraId="13148A14" w14:textId="77777777" w:rsidR="00FC4F4B" w:rsidRPr="00055578" w:rsidRDefault="00FC4F4B" w:rsidP="00CD4E0E">
            <w:pPr>
              <w:pStyle w:val="ListParagraph"/>
              <w:ind w:left="0"/>
              <w:jc w:val="center"/>
              <w:rPr>
                <w:sz w:val="20"/>
              </w:rPr>
            </w:pPr>
          </w:p>
        </w:tc>
        <w:tc>
          <w:tcPr>
            <w:tcW w:w="539" w:type="dxa"/>
            <w:tcBorders>
              <w:top w:val="single" w:sz="6" w:space="0" w:color="auto"/>
              <w:bottom w:val="single" w:sz="6" w:space="0" w:color="auto"/>
            </w:tcBorders>
          </w:tcPr>
          <w:p w14:paraId="1601D08C" w14:textId="77777777" w:rsidR="00FC4F4B" w:rsidRPr="00055578" w:rsidRDefault="00FC4F4B" w:rsidP="00CD4E0E">
            <w:pPr>
              <w:pStyle w:val="ListParagraph"/>
              <w:ind w:left="0"/>
              <w:jc w:val="center"/>
              <w:rPr>
                <w:sz w:val="20"/>
              </w:rPr>
            </w:pPr>
          </w:p>
        </w:tc>
      </w:tr>
      <w:tr w:rsidR="00F2767C" w:rsidRPr="00055578" w14:paraId="71D9B161" w14:textId="77777777" w:rsidTr="00384B43">
        <w:trPr>
          <w:trHeight w:val="332"/>
        </w:trPr>
        <w:tc>
          <w:tcPr>
            <w:tcW w:w="630" w:type="dxa"/>
            <w:tcBorders>
              <w:top w:val="single" w:sz="6" w:space="0" w:color="auto"/>
            </w:tcBorders>
            <w:vAlign w:val="center"/>
          </w:tcPr>
          <w:p w14:paraId="47AFB22D" w14:textId="77777777" w:rsidR="00FC4F4B" w:rsidRPr="00F2767C" w:rsidRDefault="00FC4F4B" w:rsidP="00CD4E0E">
            <w:pPr>
              <w:pStyle w:val="ListParagraph"/>
              <w:ind w:left="0"/>
              <w:jc w:val="center"/>
              <w:rPr>
                <w:b/>
                <w:sz w:val="20"/>
              </w:rPr>
            </w:pPr>
            <w:r w:rsidRPr="00F2767C">
              <w:rPr>
                <w:b/>
                <w:sz w:val="20"/>
              </w:rPr>
              <w:t>3</w:t>
            </w:r>
          </w:p>
        </w:tc>
        <w:tc>
          <w:tcPr>
            <w:tcW w:w="1440" w:type="dxa"/>
            <w:tcBorders>
              <w:top w:val="single" w:sz="6" w:space="0" w:color="auto"/>
            </w:tcBorders>
            <w:vAlign w:val="center"/>
          </w:tcPr>
          <w:p w14:paraId="3A5347F5" w14:textId="77777777" w:rsidR="00FC4F4B" w:rsidRPr="00F2767C" w:rsidRDefault="00FC4F4B" w:rsidP="00D324D8">
            <w:pPr>
              <w:pStyle w:val="ListParagraph"/>
              <w:spacing w:after="60"/>
              <w:ind w:left="0"/>
              <w:jc w:val="left"/>
              <w:rPr>
                <w:sz w:val="20"/>
              </w:rPr>
            </w:pPr>
            <w:r w:rsidRPr="00F2767C">
              <w:rPr>
                <w:sz w:val="20"/>
              </w:rPr>
              <w:t>MAV</w:t>
            </w:r>
          </w:p>
          <w:p w14:paraId="27FC5327" w14:textId="780D58D0" w:rsidR="00D846AE" w:rsidRPr="00F2767C" w:rsidRDefault="00D846AE" w:rsidP="00384B43">
            <w:pPr>
              <w:pStyle w:val="ListParagraph"/>
              <w:ind w:left="0"/>
              <w:jc w:val="left"/>
              <w:rPr>
                <w:sz w:val="20"/>
              </w:rPr>
            </w:pPr>
            <w:r w:rsidRPr="00F2767C">
              <w:rPr>
                <w:sz w:val="20"/>
              </w:rPr>
              <w:t xml:space="preserve">(Step </w:t>
            </w:r>
            <w:r w:rsidR="00EE6101">
              <w:rPr>
                <w:sz w:val="20"/>
              </w:rPr>
              <w:t>4)</w:t>
            </w:r>
          </w:p>
        </w:tc>
        <w:tc>
          <w:tcPr>
            <w:tcW w:w="764" w:type="dxa"/>
            <w:tcBorders>
              <w:top w:val="single" w:sz="6" w:space="0" w:color="auto"/>
            </w:tcBorders>
            <w:vAlign w:val="center"/>
          </w:tcPr>
          <w:p w14:paraId="160ECE25" w14:textId="77777777" w:rsidR="00FC4F4B" w:rsidRPr="00103DAD" w:rsidRDefault="00FC4F4B" w:rsidP="00384B43">
            <w:pPr>
              <w:pStyle w:val="ListParagraph"/>
              <w:spacing w:after="60"/>
              <w:ind w:left="0"/>
              <w:jc w:val="right"/>
              <w:rPr>
                <w:i/>
                <w:sz w:val="16"/>
                <w:szCs w:val="16"/>
              </w:rPr>
            </w:pPr>
            <w:r w:rsidRPr="00103DAD">
              <w:rPr>
                <w:i/>
                <w:sz w:val="16"/>
                <w:szCs w:val="16"/>
              </w:rPr>
              <w:t>0.044</w:t>
            </w:r>
          </w:p>
        </w:tc>
        <w:tc>
          <w:tcPr>
            <w:tcW w:w="764" w:type="dxa"/>
            <w:tcBorders>
              <w:top w:val="single" w:sz="6" w:space="0" w:color="auto"/>
            </w:tcBorders>
            <w:vAlign w:val="center"/>
          </w:tcPr>
          <w:p w14:paraId="51072626" w14:textId="77777777" w:rsidR="00FC4F4B" w:rsidRPr="00103DAD" w:rsidRDefault="00FC4F4B" w:rsidP="00384B43">
            <w:pPr>
              <w:pStyle w:val="ListParagraph"/>
              <w:spacing w:after="60"/>
              <w:ind w:left="0"/>
              <w:jc w:val="right"/>
              <w:rPr>
                <w:i/>
                <w:sz w:val="16"/>
                <w:szCs w:val="16"/>
              </w:rPr>
            </w:pPr>
            <w:r w:rsidRPr="00103DAD">
              <w:rPr>
                <w:i/>
                <w:sz w:val="16"/>
                <w:szCs w:val="16"/>
              </w:rPr>
              <w:t>0.044</w:t>
            </w:r>
          </w:p>
        </w:tc>
        <w:tc>
          <w:tcPr>
            <w:tcW w:w="656" w:type="dxa"/>
            <w:tcBorders>
              <w:top w:val="single" w:sz="6" w:space="0" w:color="auto"/>
            </w:tcBorders>
            <w:vAlign w:val="center"/>
          </w:tcPr>
          <w:p w14:paraId="1A4F6F4D" w14:textId="77777777" w:rsidR="00FC4F4B" w:rsidRPr="00103DAD" w:rsidRDefault="00FC4F4B" w:rsidP="00384B43">
            <w:pPr>
              <w:pStyle w:val="ListParagraph"/>
              <w:spacing w:after="60"/>
              <w:ind w:left="0"/>
              <w:jc w:val="right"/>
              <w:rPr>
                <w:i/>
                <w:sz w:val="16"/>
                <w:szCs w:val="16"/>
              </w:rPr>
            </w:pPr>
            <w:r w:rsidRPr="00103DAD">
              <w:rPr>
                <w:i/>
                <w:sz w:val="16"/>
                <w:szCs w:val="16"/>
              </w:rPr>
              <w:t>0.044</w:t>
            </w:r>
          </w:p>
        </w:tc>
        <w:tc>
          <w:tcPr>
            <w:tcW w:w="753" w:type="dxa"/>
            <w:tcBorders>
              <w:top w:val="single" w:sz="6" w:space="0" w:color="auto"/>
            </w:tcBorders>
            <w:vAlign w:val="center"/>
          </w:tcPr>
          <w:p w14:paraId="746D9B3C" w14:textId="77777777" w:rsidR="00FC4F4B" w:rsidRPr="00103DAD" w:rsidRDefault="00FC4F4B" w:rsidP="00384B43">
            <w:pPr>
              <w:pStyle w:val="ListParagraph"/>
              <w:spacing w:after="60"/>
              <w:ind w:left="0"/>
              <w:jc w:val="right"/>
              <w:rPr>
                <w:i/>
                <w:sz w:val="16"/>
                <w:szCs w:val="16"/>
              </w:rPr>
            </w:pPr>
            <w:r w:rsidRPr="00103DAD">
              <w:rPr>
                <w:i/>
                <w:sz w:val="16"/>
                <w:szCs w:val="16"/>
              </w:rPr>
              <w:t>0.044</w:t>
            </w:r>
          </w:p>
        </w:tc>
        <w:tc>
          <w:tcPr>
            <w:tcW w:w="775" w:type="dxa"/>
            <w:tcBorders>
              <w:top w:val="single" w:sz="6" w:space="0" w:color="auto"/>
            </w:tcBorders>
            <w:vAlign w:val="center"/>
          </w:tcPr>
          <w:p w14:paraId="2BE94AD4" w14:textId="77777777" w:rsidR="00FC4F4B" w:rsidRPr="00103DAD" w:rsidRDefault="00FC4F4B" w:rsidP="00384B43">
            <w:pPr>
              <w:pStyle w:val="ListParagraph"/>
              <w:spacing w:after="60"/>
              <w:ind w:left="0"/>
              <w:jc w:val="right"/>
              <w:rPr>
                <w:i/>
                <w:sz w:val="16"/>
                <w:szCs w:val="16"/>
              </w:rPr>
            </w:pPr>
            <w:r w:rsidRPr="00103DAD">
              <w:rPr>
                <w:i/>
                <w:sz w:val="16"/>
                <w:szCs w:val="16"/>
              </w:rPr>
              <w:t>0.044</w:t>
            </w:r>
          </w:p>
        </w:tc>
        <w:tc>
          <w:tcPr>
            <w:tcW w:w="764" w:type="dxa"/>
            <w:tcBorders>
              <w:top w:val="single" w:sz="6" w:space="0" w:color="auto"/>
            </w:tcBorders>
            <w:vAlign w:val="center"/>
          </w:tcPr>
          <w:p w14:paraId="2FE86E93" w14:textId="77777777" w:rsidR="00FC4F4B" w:rsidRPr="00103DAD" w:rsidRDefault="00FC4F4B" w:rsidP="00384B43">
            <w:pPr>
              <w:pStyle w:val="ListParagraph"/>
              <w:spacing w:after="60"/>
              <w:ind w:left="0"/>
              <w:jc w:val="right"/>
              <w:rPr>
                <w:i/>
                <w:sz w:val="16"/>
                <w:szCs w:val="16"/>
              </w:rPr>
            </w:pPr>
            <w:r w:rsidRPr="00103DAD">
              <w:rPr>
                <w:i/>
                <w:sz w:val="16"/>
                <w:szCs w:val="16"/>
              </w:rPr>
              <w:t>0.044</w:t>
            </w:r>
          </w:p>
        </w:tc>
        <w:tc>
          <w:tcPr>
            <w:tcW w:w="538" w:type="dxa"/>
            <w:tcBorders>
              <w:top w:val="single" w:sz="6" w:space="0" w:color="auto"/>
            </w:tcBorders>
          </w:tcPr>
          <w:p w14:paraId="02E6C2CA" w14:textId="77777777" w:rsidR="00FC4F4B" w:rsidRPr="00103DAD" w:rsidRDefault="00FC4F4B" w:rsidP="00CD4E0E">
            <w:pPr>
              <w:pStyle w:val="ListParagraph"/>
              <w:ind w:left="0"/>
              <w:jc w:val="left"/>
              <w:rPr>
                <w:sz w:val="16"/>
                <w:szCs w:val="16"/>
              </w:rPr>
            </w:pPr>
          </w:p>
        </w:tc>
        <w:tc>
          <w:tcPr>
            <w:tcW w:w="539" w:type="dxa"/>
            <w:tcBorders>
              <w:top w:val="single" w:sz="6" w:space="0" w:color="auto"/>
            </w:tcBorders>
          </w:tcPr>
          <w:p w14:paraId="69CB7A80" w14:textId="77777777" w:rsidR="00FC4F4B" w:rsidRPr="00055578" w:rsidRDefault="00FC4F4B" w:rsidP="00CD4E0E">
            <w:pPr>
              <w:pStyle w:val="ListParagraph"/>
              <w:ind w:left="0"/>
              <w:jc w:val="left"/>
              <w:rPr>
                <w:sz w:val="20"/>
              </w:rPr>
            </w:pPr>
          </w:p>
        </w:tc>
        <w:tc>
          <w:tcPr>
            <w:tcW w:w="538" w:type="dxa"/>
            <w:tcBorders>
              <w:top w:val="single" w:sz="6" w:space="0" w:color="auto"/>
            </w:tcBorders>
          </w:tcPr>
          <w:p w14:paraId="3E276668" w14:textId="77777777" w:rsidR="00FC4F4B" w:rsidRPr="00055578" w:rsidRDefault="00FC4F4B" w:rsidP="00CD4E0E">
            <w:pPr>
              <w:pStyle w:val="ListParagraph"/>
              <w:ind w:left="0"/>
              <w:jc w:val="left"/>
              <w:rPr>
                <w:sz w:val="20"/>
              </w:rPr>
            </w:pPr>
          </w:p>
        </w:tc>
        <w:tc>
          <w:tcPr>
            <w:tcW w:w="539" w:type="dxa"/>
            <w:tcBorders>
              <w:top w:val="single" w:sz="6" w:space="0" w:color="auto"/>
            </w:tcBorders>
          </w:tcPr>
          <w:p w14:paraId="08906F76" w14:textId="77777777" w:rsidR="00FC4F4B" w:rsidRPr="00055578" w:rsidRDefault="00FC4F4B" w:rsidP="00CD4E0E">
            <w:pPr>
              <w:pStyle w:val="ListParagraph"/>
              <w:ind w:left="0"/>
              <w:jc w:val="left"/>
              <w:rPr>
                <w:sz w:val="20"/>
              </w:rPr>
            </w:pPr>
          </w:p>
        </w:tc>
        <w:tc>
          <w:tcPr>
            <w:tcW w:w="538" w:type="dxa"/>
            <w:tcBorders>
              <w:top w:val="single" w:sz="6" w:space="0" w:color="auto"/>
            </w:tcBorders>
          </w:tcPr>
          <w:p w14:paraId="2810C6E1" w14:textId="77777777" w:rsidR="00FC4F4B" w:rsidRPr="00055578" w:rsidRDefault="00FC4F4B" w:rsidP="00CD4E0E">
            <w:pPr>
              <w:pStyle w:val="ListParagraph"/>
              <w:ind w:left="0"/>
              <w:jc w:val="left"/>
              <w:rPr>
                <w:sz w:val="20"/>
              </w:rPr>
            </w:pPr>
          </w:p>
        </w:tc>
        <w:tc>
          <w:tcPr>
            <w:tcW w:w="539" w:type="dxa"/>
            <w:tcBorders>
              <w:top w:val="single" w:sz="6" w:space="0" w:color="auto"/>
            </w:tcBorders>
          </w:tcPr>
          <w:p w14:paraId="26AA6461" w14:textId="77777777" w:rsidR="00FC4F4B" w:rsidRPr="00055578" w:rsidRDefault="00FC4F4B" w:rsidP="00CD4E0E">
            <w:pPr>
              <w:pStyle w:val="ListParagraph"/>
              <w:ind w:left="0"/>
              <w:jc w:val="left"/>
              <w:rPr>
                <w:sz w:val="20"/>
              </w:rPr>
            </w:pPr>
          </w:p>
        </w:tc>
      </w:tr>
      <w:tr w:rsidR="00F2767C" w:rsidRPr="00055578" w14:paraId="21F67A53" w14:textId="77777777" w:rsidTr="00384B43">
        <w:tc>
          <w:tcPr>
            <w:tcW w:w="630" w:type="dxa"/>
            <w:vAlign w:val="center"/>
          </w:tcPr>
          <w:p w14:paraId="4776D5C4" w14:textId="77777777" w:rsidR="00FC4F4B" w:rsidRPr="00F2767C" w:rsidRDefault="00FC4F4B" w:rsidP="00CD4E0E">
            <w:pPr>
              <w:pStyle w:val="ListParagraph"/>
              <w:ind w:left="0"/>
              <w:jc w:val="center"/>
              <w:rPr>
                <w:b/>
                <w:sz w:val="20"/>
              </w:rPr>
            </w:pPr>
            <w:r w:rsidRPr="00F2767C">
              <w:rPr>
                <w:b/>
                <w:sz w:val="20"/>
              </w:rPr>
              <w:t>4</w:t>
            </w:r>
          </w:p>
        </w:tc>
        <w:tc>
          <w:tcPr>
            <w:tcW w:w="1440" w:type="dxa"/>
          </w:tcPr>
          <w:p w14:paraId="34F3A00A" w14:textId="77777777" w:rsidR="00F2767C" w:rsidRDefault="00FC4F4B" w:rsidP="00D324D8">
            <w:pPr>
              <w:pStyle w:val="ListParagraph"/>
              <w:spacing w:after="60"/>
              <w:ind w:left="0"/>
              <w:jc w:val="left"/>
              <w:rPr>
                <w:sz w:val="20"/>
              </w:rPr>
            </w:pPr>
            <w:r w:rsidRPr="00F2767C">
              <w:rPr>
                <w:sz w:val="20"/>
              </w:rPr>
              <w:t xml:space="preserve">Receiving Pan Weight </w:t>
            </w:r>
          </w:p>
          <w:p w14:paraId="014F5F53" w14:textId="490A95FD" w:rsidR="00FC4F4B" w:rsidRPr="00F2767C" w:rsidRDefault="00FC4F4B" w:rsidP="00384B43">
            <w:pPr>
              <w:pStyle w:val="ListParagraph"/>
              <w:ind w:left="0"/>
              <w:jc w:val="left"/>
              <w:rPr>
                <w:sz w:val="20"/>
              </w:rPr>
            </w:pPr>
            <w:r w:rsidRPr="00F2767C">
              <w:rPr>
                <w:sz w:val="20"/>
              </w:rPr>
              <w:t>(</w:t>
            </w:r>
            <w:r w:rsidR="003C4C34" w:rsidRPr="00F2767C">
              <w:rPr>
                <w:sz w:val="20"/>
              </w:rPr>
              <w:t>Step</w:t>
            </w:r>
            <w:r w:rsidRPr="00F2767C">
              <w:rPr>
                <w:sz w:val="20"/>
              </w:rPr>
              <w:t xml:space="preserve"> </w:t>
            </w:r>
            <w:r w:rsidR="00EE6101">
              <w:rPr>
                <w:sz w:val="20"/>
              </w:rPr>
              <w:t>5</w:t>
            </w:r>
            <w:r w:rsidRPr="00F2767C">
              <w:rPr>
                <w:sz w:val="20"/>
              </w:rPr>
              <w:t>)</w:t>
            </w:r>
          </w:p>
        </w:tc>
        <w:tc>
          <w:tcPr>
            <w:tcW w:w="764" w:type="dxa"/>
            <w:vAlign w:val="center"/>
          </w:tcPr>
          <w:p w14:paraId="5D08B5C3" w14:textId="77777777" w:rsidR="00FC4F4B" w:rsidRPr="00103DAD" w:rsidRDefault="00FC4F4B" w:rsidP="00384B43">
            <w:pPr>
              <w:pStyle w:val="ListParagraph"/>
              <w:spacing w:after="60"/>
              <w:ind w:left="0"/>
              <w:jc w:val="right"/>
              <w:rPr>
                <w:i/>
                <w:sz w:val="16"/>
                <w:szCs w:val="16"/>
              </w:rPr>
            </w:pPr>
            <w:r w:rsidRPr="00103DAD">
              <w:rPr>
                <w:i/>
                <w:sz w:val="16"/>
                <w:szCs w:val="16"/>
              </w:rPr>
              <w:t>0.795</w:t>
            </w:r>
          </w:p>
        </w:tc>
        <w:tc>
          <w:tcPr>
            <w:tcW w:w="764" w:type="dxa"/>
            <w:vAlign w:val="center"/>
          </w:tcPr>
          <w:p w14:paraId="3231E60A" w14:textId="77777777" w:rsidR="00FC4F4B" w:rsidRPr="00103DAD" w:rsidRDefault="00FC4F4B" w:rsidP="00384B43">
            <w:pPr>
              <w:pStyle w:val="ListParagraph"/>
              <w:spacing w:after="60"/>
              <w:ind w:left="0"/>
              <w:jc w:val="right"/>
              <w:rPr>
                <w:i/>
                <w:sz w:val="16"/>
                <w:szCs w:val="16"/>
              </w:rPr>
            </w:pPr>
            <w:r w:rsidRPr="00103DAD">
              <w:rPr>
                <w:i/>
                <w:sz w:val="16"/>
                <w:szCs w:val="16"/>
              </w:rPr>
              <w:t>0.795</w:t>
            </w:r>
          </w:p>
        </w:tc>
        <w:tc>
          <w:tcPr>
            <w:tcW w:w="656" w:type="dxa"/>
            <w:vAlign w:val="center"/>
          </w:tcPr>
          <w:p w14:paraId="3F52D7AA" w14:textId="77777777" w:rsidR="00FC4F4B" w:rsidRPr="00103DAD" w:rsidRDefault="00FC4F4B" w:rsidP="00384B43">
            <w:pPr>
              <w:pStyle w:val="ListParagraph"/>
              <w:spacing w:after="60"/>
              <w:ind w:left="0"/>
              <w:jc w:val="right"/>
              <w:rPr>
                <w:i/>
                <w:sz w:val="16"/>
                <w:szCs w:val="16"/>
              </w:rPr>
            </w:pPr>
            <w:r w:rsidRPr="00103DAD">
              <w:rPr>
                <w:i/>
                <w:sz w:val="16"/>
                <w:szCs w:val="16"/>
              </w:rPr>
              <w:t>0.795</w:t>
            </w:r>
          </w:p>
        </w:tc>
        <w:tc>
          <w:tcPr>
            <w:tcW w:w="753" w:type="dxa"/>
            <w:vAlign w:val="center"/>
          </w:tcPr>
          <w:p w14:paraId="682859EA" w14:textId="77777777" w:rsidR="00FC4F4B" w:rsidRPr="00103DAD" w:rsidRDefault="00FC4F4B" w:rsidP="00384B43">
            <w:pPr>
              <w:pStyle w:val="ListParagraph"/>
              <w:spacing w:after="60"/>
              <w:ind w:left="0"/>
              <w:jc w:val="right"/>
              <w:rPr>
                <w:i/>
                <w:sz w:val="16"/>
                <w:szCs w:val="16"/>
              </w:rPr>
            </w:pPr>
            <w:r w:rsidRPr="00103DAD">
              <w:rPr>
                <w:i/>
                <w:sz w:val="16"/>
                <w:szCs w:val="16"/>
              </w:rPr>
              <w:t>0.795</w:t>
            </w:r>
          </w:p>
        </w:tc>
        <w:tc>
          <w:tcPr>
            <w:tcW w:w="775" w:type="dxa"/>
            <w:vAlign w:val="center"/>
          </w:tcPr>
          <w:p w14:paraId="6F0E58F2" w14:textId="77777777" w:rsidR="00FC4F4B" w:rsidRPr="00103DAD" w:rsidRDefault="00FC4F4B" w:rsidP="00384B43">
            <w:pPr>
              <w:pStyle w:val="ListParagraph"/>
              <w:spacing w:after="60"/>
              <w:ind w:left="0"/>
              <w:jc w:val="right"/>
              <w:rPr>
                <w:i/>
                <w:sz w:val="16"/>
                <w:szCs w:val="16"/>
              </w:rPr>
            </w:pPr>
            <w:r w:rsidRPr="00103DAD">
              <w:rPr>
                <w:i/>
                <w:sz w:val="16"/>
                <w:szCs w:val="16"/>
              </w:rPr>
              <w:t>0.795</w:t>
            </w:r>
          </w:p>
        </w:tc>
        <w:tc>
          <w:tcPr>
            <w:tcW w:w="764" w:type="dxa"/>
            <w:vAlign w:val="center"/>
          </w:tcPr>
          <w:p w14:paraId="14772E2F" w14:textId="77777777" w:rsidR="00FC4F4B" w:rsidRPr="00103DAD" w:rsidRDefault="00FC4F4B" w:rsidP="00384B43">
            <w:pPr>
              <w:pStyle w:val="ListParagraph"/>
              <w:spacing w:after="60"/>
              <w:ind w:left="0"/>
              <w:jc w:val="right"/>
              <w:rPr>
                <w:i/>
                <w:sz w:val="16"/>
                <w:szCs w:val="16"/>
              </w:rPr>
            </w:pPr>
            <w:r w:rsidRPr="00103DAD">
              <w:rPr>
                <w:i/>
                <w:sz w:val="16"/>
                <w:szCs w:val="16"/>
              </w:rPr>
              <w:t>0.795</w:t>
            </w:r>
          </w:p>
        </w:tc>
        <w:tc>
          <w:tcPr>
            <w:tcW w:w="538" w:type="dxa"/>
          </w:tcPr>
          <w:p w14:paraId="3B3374B3" w14:textId="77777777" w:rsidR="00FC4F4B" w:rsidRPr="00103DAD" w:rsidRDefault="00FC4F4B" w:rsidP="00CD4E0E">
            <w:pPr>
              <w:pStyle w:val="ListParagraph"/>
              <w:ind w:left="0"/>
              <w:jc w:val="center"/>
              <w:rPr>
                <w:sz w:val="16"/>
                <w:szCs w:val="16"/>
              </w:rPr>
            </w:pPr>
          </w:p>
        </w:tc>
        <w:tc>
          <w:tcPr>
            <w:tcW w:w="539" w:type="dxa"/>
          </w:tcPr>
          <w:p w14:paraId="4010D6A3" w14:textId="77777777" w:rsidR="00FC4F4B" w:rsidRPr="00055578" w:rsidRDefault="00FC4F4B" w:rsidP="00CD4E0E">
            <w:pPr>
              <w:pStyle w:val="ListParagraph"/>
              <w:ind w:left="0"/>
              <w:jc w:val="center"/>
              <w:rPr>
                <w:sz w:val="20"/>
              </w:rPr>
            </w:pPr>
          </w:p>
        </w:tc>
        <w:tc>
          <w:tcPr>
            <w:tcW w:w="538" w:type="dxa"/>
          </w:tcPr>
          <w:p w14:paraId="6106FC5C" w14:textId="77777777" w:rsidR="00FC4F4B" w:rsidRPr="00055578" w:rsidRDefault="00FC4F4B" w:rsidP="00CD4E0E">
            <w:pPr>
              <w:pStyle w:val="ListParagraph"/>
              <w:ind w:left="0"/>
              <w:jc w:val="center"/>
              <w:rPr>
                <w:sz w:val="20"/>
              </w:rPr>
            </w:pPr>
          </w:p>
        </w:tc>
        <w:tc>
          <w:tcPr>
            <w:tcW w:w="539" w:type="dxa"/>
          </w:tcPr>
          <w:p w14:paraId="640C4AC2" w14:textId="77777777" w:rsidR="00FC4F4B" w:rsidRPr="00055578" w:rsidRDefault="00FC4F4B" w:rsidP="00CD4E0E">
            <w:pPr>
              <w:pStyle w:val="ListParagraph"/>
              <w:ind w:left="0"/>
              <w:jc w:val="center"/>
              <w:rPr>
                <w:sz w:val="20"/>
              </w:rPr>
            </w:pPr>
          </w:p>
        </w:tc>
        <w:tc>
          <w:tcPr>
            <w:tcW w:w="538" w:type="dxa"/>
          </w:tcPr>
          <w:p w14:paraId="469CDF8D" w14:textId="77777777" w:rsidR="00FC4F4B" w:rsidRPr="00055578" w:rsidRDefault="00FC4F4B" w:rsidP="00CD4E0E">
            <w:pPr>
              <w:pStyle w:val="ListParagraph"/>
              <w:ind w:left="0"/>
              <w:jc w:val="center"/>
              <w:rPr>
                <w:sz w:val="20"/>
              </w:rPr>
            </w:pPr>
          </w:p>
        </w:tc>
        <w:tc>
          <w:tcPr>
            <w:tcW w:w="539" w:type="dxa"/>
          </w:tcPr>
          <w:p w14:paraId="0B38ED5B" w14:textId="77777777" w:rsidR="00FC4F4B" w:rsidRPr="00055578" w:rsidRDefault="00FC4F4B" w:rsidP="00CD4E0E">
            <w:pPr>
              <w:pStyle w:val="ListParagraph"/>
              <w:ind w:left="0"/>
              <w:jc w:val="center"/>
              <w:rPr>
                <w:sz w:val="20"/>
              </w:rPr>
            </w:pPr>
          </w:p>
        </w:tc>
      </w:tr>
      <w:tr w:rsidR="00F2767C" w:rsidRPr="00055578" w14:paraId="29CFB81A" w14:textId="77777777" w:rsidTr="00384B43">
        <w:tc>
          <w:tcPr>
            <w:tcW w:w="630" w:type="dxa"/>
            <w:vAlign w:val="center"/>
          </w:tcPr>
          <w:p w14:paraId="07BF99D2" w14:textId="77777777" w:rsidR="00FC4F4B" w:rsidRPr="00F2767C" w:rsidRDefault="00FC4F4B" w:rsidP="00CD4E0E">
            <w:pPr>
              <w:pStyle w:val="ListParagraph"/>
              <w:ind w:left="0"/>
              <w:jc w:val="center"/>
              <w:rPr>
                <w:b/>
                <w:sz w:val="20"/>
              </w:rPr>
            </w:pPr>
            <w:r w:rsidRPr="00F2767C">
              <w:rPr>
                <w:b/>
                <w:sz w:val="20"/>
              </w:rPr>
              <w:t>5</w:t>
            </w:r>
          </w:p>
        </w:tc>
        <w:tc>
          <w:tcPr>
            <w:tcW w:w="1440" w:type="dxa"/>
          </w:tcPr>
          <w:p w14:paraId="4DDFBE3C" w14:textId="77777777" w:rsidR="00384B43" w:rsidRDefault="00FC4F4B" w:rsidP="00D324D8">
            <w:pPr>
              <w:pStyle w:val="ListParagraph"/>
              <w:spacing w:after="60"/>
              <w:ind w:left="0"/>
              <w:jc w:val="left"/>
              <w:rPr>
                <w:sz w:val="20"/>
              </w:rPr>
            </w:pPr>
            <w:r w:rsidRPr="00F2767C">
              <w:rPr>
                <w:sz w:val="20"/>
              </w:rPr>
              <w:t>Net</w:t>
            </w:r>
            <w:r w:rsidR="00384B43">
              <w:rPr>
                <w:sz w:val="20"/>
              </w:rPr>
              <w:t xml:space="preserve"> Weight</w:t>
            </w:r>
          </w:p>
          <w:p w14:paraId="5C7CD4B2" w14:textId="47FCF214" w:rsidR="00FC4F4B" w:rsidRPr="00F2767C" w:rsidRDefault="00FC4F4B" w:rsidP="00384B43">
            <w:pPr>
              <w:pStyle w:val="ListParagraph"/>
              <w:ind w:left="0"/>
              <w:jc w:val="left"/>
              <w:rPr>
                <w:sz w:val="20"/>
              </w:rPr>
            </w:pPr>
            <w:r w:rsidRPr="00F2767C">
              <w:rPr>
                <w:sz w:val="20"/>
              </w:rPr>
              <w:t>(</w:t>
            </w:r>
            <w:r w:rsidR="003C4C34" w:rsidRPr="00F2767C">
              <w:rPr>
                <w:sz w:val="20"/>
              </w:rPr>
              <w:t>Step</w:t>
            </w:r>
            <w:r w:rsidRPr="00F2767C">
              <w:rPr>
                <w:sz w:val="20"/>
              </w:rPr>
              <w:t xml:space="preserve"> </w:t>
            </w:r>
            <w:r w:rsidR="004947DA">
              <w:rPr>
                <w:sz w:val="20"/>
              </w:rPr>
              <w:t>9</w:t>
            </w:r>
            <w:r w:rsidRPr="00F2767C">
              <w:rPr>
                <w:sz w:val="20"/>
              </w:rPr>
              <w:t>)</w:t>
            </w:r>
          </w:p>
        </w:tc>
        <w:tc>
          <w:tcPr>
            <w:tcW w:w="764" w:type="dxa"/>
            <w:vAlign w:val="center"/>
          </w:tcPr>
          <w:p w14:paraId="3BF88E7A" w14:textId="77777777" w:rsidR="00FC4F4B" w:rsidRPr="00103DAD" w:rsidRDefault="00FC4F4B" w:rsidP="00384B43">
            <w:pPr>
              <w:pStyle w:val="ListParagraph"/>
              <w:spacing w:after="60"/>
              <w:ind w:left="0"/>
              <w:jc w:val="right"/>
              <w:rPr>
                <w:i/>
                <w:sz w:val="16"/>
                <w:szCs w:val="16"/>
              </w:rPr>
            </w:pPr>
            <w:r w:rsidRPr="00103DAD">
              <w:rPr>
                <w:i/>
                <w:sz w:val="16"/>
                <w:szCs w:val="16"/>
              </w:rPr>
              <w:t>0.985</w:t>
            </w:r>
          </w:p>
        </w:tc>
        <w:tc>
          <w:tcPr>
            <w:tcW w:w="764" w:type="dxa"/>
            <w:vAlign w:val="center"/>
          </w:tcPr>
          <w:p w14:paraId="497EA1AE" w14:textId="77777777" w:rsidR="00FC4F4B" w:rsidRPr="00103DAD" w:rsidRDefault="00FC4F4B" w:rsidP="00384B43">
            <w:pPr>
              <w:pStyle w:val="ListParagraph"/>
              <w:spacing w:after="60"/>
              <w:ind w:left="0"/>
              <w:jc w:val="right"/>
              <w:rPr>
                <w:i/>
                <w:sz w:val="16"/>
                <w:szCs w:val="16"/>
              </w:rPr>
            </w:pPr>
            <w:r w:rsidRPr="00103DAD">
              <w:rPr>
                <w:i/>
                <w:sz w:val="16"/>
                <w:szCs w:val="16"/>
              </w:rPr>
              <w:t>0.975</w:t>
            </w:r>
          </w:p>
        </w:tc>
        <w:tc>
          <w:tcPr>
            <w:tcW w:w="656" w:type="dxa"/>
            <w:vAlign w:val="center"/>
          </w:tcPr>
          <w:p w14:paraId="1A0D755E" w14:textId="77777777" w:rsidR="00FC4F4B" w:rsidRPr="00103DAD" w:rsidRDefault="00FC4F4B" w:rsidP="00384B43">
            <w:pPr>
              <w:pStyle w:val="ListParagraph"/>
              <w:spacing w:after="60"/>
              <w:ind w:left="0"/>
              <w:jc w:val="right"/>
              <w:rPr>
                <w:i/>
                <w:sz w:val="16"/>
                <w:szCs w:val="16"/>
              </w:rPr>
            </w:pPr>
            <w:r w:rsidRPr="00103DAD">
              <w:rPr>
                <w:i/>
                <w:sz w:val="16"/>
                <w:szCs w:val="16"/>
              </w:rPr>
              <w:t>1.00</w:t>
            </w:r>
            <w:r w:rsidR="009513C6" w:rsidRPr="00103DAD">
              <w:rPr>
                <w:i/>
                <w:sz w:val="16"/>
                <w:szCs w:val="16"/>
              </w:rPr>
              <w:t>0</w:t>
            </w:r>
          </w:p>
        </w:tc>
        <w:tc>
          <w:tcPr>
            <w:tcW w:w="753" w:type="dxa"/>
            <w:vAlign w:val="center"/>
          </w:tcPr>
          <w:p w14:paraId="115C52DF" w14:textId="77777777" w:rsidR="00FC4F4B" w:rsidRPr="00103DAD" w:rsidRDefault="00FC4F4B" w:rsidP="00384B43">
            <w:pPr>
              <w:pStyle w:val="ListParagraph"/>
              <w:spacing w:after="60"/>
              <w:ind w:left="0"/>
              <w:jc w:val="right"/>
              <w:rPr>
                <w:i/>
                <w:sz w:val="16"/>
                <w:szCs w:val="16"/>
              </w:rPr>
            </w:pPr>
            <w:r w:rsidRPr="00103DAD">
              <w:rPr>
                <w:i/>
                <w:sz w:val="16"/>
                <w:szCs w:val="16"/>
              </w:rPr>
              <w:t>1.03</w:t>
            </w:r>
            <w:r w:rsidR="009513C6" w:rsidRPr="00103DAD">
              <w:rPr>
                <w:i/>
                <w:sz w:val="16"/>
                <w:szCs w:val="16"/>
              </w:rPr>
              <w:t>0</w:t>
            </w:r>
          </w:p>
        </w:tc>
        <w:tc>
          <w:tcPr>
            <w:tcW w:w="775" w:type="dxa"/>
            <w:vAlign w:val="center"/>
          </w:tcPr>
          <w:p w14:paraId="1DE3DF93" w14:textId="77777777" w:rsidR="00FC4F4B" w:rsidRPr="00103DAD" w:rsidRDefault="00FC4F4B" w:rsidP="00384B43">
            <w:pPr>
              <w:pStyle w:val="ListParagraph"/>
              <w:spacing w:after="60"/>
              <w:ind w:left="0"/>
              <w:jc w:val="right"/>
              <w:rPr>
                <w:i/>
                <w:sz w:val="16"/>
                <w:szCs w:val="16"/>
              </w:rPr>
            </w:pPr>
            <w:r w:rsidRPr="00103DAD">
              <w:rPr>
                <w:i/>
                <w:sz w:val="16"/>
                <w:szCs w:val="16"/>
              </w:rPr>
              <w:t>0.930</w:t>
            </w:r>
          </w:p>
        </w:tc>
        <w:tc>
          <w:tcPr>
            <w:tcW w:w="764" w:type="dxa"/>
            <w:vAlign w:val="center"/>
          </w:tcPr>
          <w:p w14:paraId="4A04C479" w14:textId="77777777" w:rsidR="00FC4F4B" w:rsidRPr="00103DAD" w:rsidRDefault="00FC4F4B" w:rsidP="00384B43">
            <w:pPr>
              <w:pStyle w:val="ListParagraph"/>
              <w:spacing w:after="60"/>
              <w:ind w:left="0"/>
              <w:jc w:val="right"/>
              <w:rPr>
                <w:i/>
                <w:sz w:val="16"/>
                <w:szCs w:val="16"/>
              </w:rPr>
            </w:pPr>
            <w:r w:rsidRPr="00103DAD">
              <w:rPr>
                <w:i/>
                <w:sz w:val="16"/>
                <w:szCs w:val="16"/>
              </w:rPr>
              <w:t>0.980</w:t>
            </w:r>
          </w:p>
        </w:tc>
        <w:tc>
          <w:tcPr>
            <w:tcW w:w="538" w:type="dxa"/>
          </w:tcPr>
          <w:p w14:paraId="33F22708" w14:textId="77777777" w:rsidR="00FC4F4B" w:rsidRPr="00103DAD" w:rsidRDefault="00FC4F4B" w:rsidP="00CD4E0E">
            <w:pPr>
              <w:pStyle w:val="ListParagraph"/>
              <w:ind w:left="0"/>
              <w:jc w:val="center"/>
              <w:rPr>
                <w:sz w:val="16"/>
                <w:szCs w:val="16"/>
              </w:rPr>
            </w:pPr>
          </w:p>
        </w:tc>
        <w:tc>
          <w:tcPr>
            <w:tcW w:w="539" w:type="dxa"/>
          </w:tcPr>
          <w:p w14:paraId="6BD025E9" w14:textId="77777777" w:rsidR="00FC4F4B" w:rsidRPr="00055578" w:rsidRDefault="00FC4F4B" w:rsidP="00CD4E0E">
            <w:pPr>
              <w:pStyle w:val="ListParagraph"/>
              <w:ind w:left="0"/>
              <w:jc w:val="center"/>
              <w:rPr>
                <w:sz w:val="20"/>
              </w:rPr>
            </w:pPr>
          </w:p>
        </w:tc>
        <w:tc>
          <w:tcPr>
            <w:tcW w:w="538" w:type="dxa"/>
          </w:tcPr>
          <w:p w14:paraId="2B4B4AD7" w14:textId="77777777" w:rsidR="00FC4F4B" w:rsidRPr="00055578" w:rsidRDefault="00FC4F4B" w:rsidP="00CD4E0E">
            <w:pPr>
              <w:pStyle w:val="ListParagraph"/>
              <w:ind w:left="0"/>
              <w:jc w:val="center"/>
              <w:rPr>
                <w:sz w:val="20"/>
              </w:rPr>
            </w:pPr>
          </w:p>
        </w:tc>
        <w:tc>
          <w:tcPr>
            <w:tcW w:w="539" w:type="dxa"/>
          </w:tcPr>
          <w:p w14:paraId="0282E2DD" w14:textId="77777777" w:rsidR="00FC4F4B" w:rsidRPr="00055578" w:rsidRDefault="00FC4F4B" w:rsidP="00CD4E0E">
            <w:pPr>
              <w:pStyle w:val="ListParagraph"/>
              <w:ind w:left="0"/>
              <w:jc w:val="center"/>
              <w:rPr>
                <w:sz w:val="20"/>
              </w:rPr>
            </w:pPr>
          </w:p>
        </w:tc>
        <w:tc>
          <w:tcPr>
            <w:tcW w:w="538" w:type="dxa"/>
          </w:tcPr>
          <w:p w14:paraId="7245FA12" w14:textId="77777777" w:rsidR="00FC4F4B" w:rsidRPr="00055578" w:rsidRDefault="00FC4F4B" w:rsidP="00CD4E0E">
            <w:pPr>
              <w:pStyle w:val="ListParagraph"/>
              <w:ind w:left="0"/>
              <w:jc w:val="center"/>
              <w:rPr>
                <w:sz w:val="20"/>
              </w:rPr>
            </w:pPr>
          </w:p>
        </w:tc>
        <w:tc>
          <w:tcPr>
            <w:tcW w:w="539" w:type="dxa"/>
          </w:tcPr>
          <w:p w14:paraId="019770D1" w14:textId="77777777" w:rsidR="00FC4F4B" w:rsidRPr="00055578" w:rsidRDefault="00FC4F4B" w:rsidP="00CD4E0E">
            <w:pPr>
              <w:pStyle w:val="ListParagraph"/>
              <w:ind w:left="0"/>
              <w:jc w:val="center"/>
              <w:rPr>
                <w:sz w:val="20"/>
              </w:rPr>
            </w:pPr>
          </w:p>
        </w:tc>
      </w:tr>
      <w:tr w:rsidR="00F2767C" w:rsidRPr="00055578" w14:paraId="58345BCA" w14:textId="77777777" w:rsidTr="00384B43">
        <w:tc>
          <w:tcPr>
            <w:tcW w:w="630" w:type="dxa"/>
            <w:vAlign w:val="center"/>
          </w:tcPr>
          <w:p w14:paraId="20D67D70" w14:textId="77777777" w:rsidR="00FC4F4B" w:rsidRPr="00F2767C" w:rsidRDefault="00FC4F4B" w:rsidP="00CD4E0E">
            <w:pPr>
              <w:pStyle w:val="ListParagraph"/>
              <w:ind w:left="0"/>
              <w:jc w:val="center"/>
              <w:rPr>
                <w:b/>
                <w:sz w:val="20"/>
              </w:rPr>
            </w:pPr>
            <w:r w:rsidRPr="00F2767C">
              <w:rPr>
                <w:b/>
                <w:sz w:val="20"/>
              </w:rPr>
              <w:t>6</w:t>
            </w:r>
          </w:p>
        </w:tc>
        <w:tc>
          <w:tcPr>
            <w:tcW w:w="1440" w:type="dxa"/>
          </w:tcPr>
          <w:p w14:paraId="5F96F54F" w14:textId="77777777" w:rsidR="00A104A2" w:rsidRPr="00F2767C" w:rsidRDefault="00FC4F4B" w:rsidP="00D324D8">
            <w:pPr>
              <w:pStyle w:val="ListParagraph"/>
              <w:spacing w:after="60"/>
              <w:ind w:left="0"/>
              <w:jc w:val="left"/>
              <w:rPr>
                <w:sz w:val="20"/>
              </w:rPr>
            </w:pPr>
            <w:r w:rsidRPr="00F2767C">
              <w:rPr>
                <w:sz w:val="20"/>
              </w:rPr>
              <w:t xml:space="preserve">± Error </w:t>
            </w:r>
          </w:p>
          <w:p w14:paraId="3D4DC20F" w14:textId="5085E500" w:rsidR="00FC4F4B" w:rsidRPr="00F2767C" w:rsidRDefault="00FC4F4B" w:rsidP="00384B43">
            <w:pPr>
              <w:pStyle w:val="ListParagraph"/>
              <w:ind w:left="0"/>
              <w:jc w:val="left"/>
              <w:rPr>
                <w:sz w:val="20"/>
              </w:rPr>
            </w:pPr>
            <w:r w:rsidRPr="00F2767C">
              <w:rPr>
                <w:sz w:val="20"/>
              </w:rPr>
              <w:t>(</w:t>
            </w:r>
            <w:r w:rsidR="003C4C34" w:rsidRPr="00F2767C">
              <w:rPr>
                <w:sz w:val="20"/>
              </w:rPr>
              <w:t>Step</w:t>
            </w:r>
            <w:r w:rsidR="004947DA">
              <w:rPr>
                <w:sz w:val="20"/>
              </w:rPr>
              <w:t>10</w:t>
            </w:r>
            <w:r w:rsidR="00A104A2" w:rsidRPr="00F2767C">
              <w:rPr>
                <w:sz w:val="20"/>
              </w:rPr>
              <w:t>)</w:t>
            </w:r>
          </w:p>
        </w:tc>
        <w:tc>
          <w:tcPr>
            <w:tcW w:w="764" w:type="dxa"/>
            <w:vAlign w:val="center"/>
          </w:tcPr>
          <w:p w14:paraId="6B1AA040" w14:textId="77777777" w:rsidR="00FC4F4B" w:rsidRPr="00103DAD" w:rsidRDefault="00F2767C" w:rsidP="00384B43">
            <w:pPr>
              <w:pStyle w:val="ListParagraph"/>
              <w:spacing w:after="60"/>
              <w:ind w:left="0"/>
              <w:jc w:val="right"/>
              <w:rPr>
                <w:i/>
                <w:sz w:val="16"/>
                <w:szCs w:val="16"/>
              </w:rPr>
            </w:pPr>
            <w:r w:rsidRPr="00103DAD">
              <w:rPr>
                <w:i/>
                <w:sz w:val="16"/>
                <w:szCs w:val="16"/>
              </w:rPr>
              <w:t>−</w:t>
            </w:r>
            <w:r w:rsidR="00FC4F4B" w:rsidRPr="00103DAD">
              <w:rPr>
                <w:i/>
                <w:sz w:val="16"/>
                <w:szCs w:val="16"/>
              </w:rPr>
              <w:t>0.015</w:t>
            </w:r>
          </w:p>
        </w:tc>
        <w:tc>
          <w:tcPr>
            <w:tcW w:w="764" w:type="dxa"/>
            <w:vAlign w:val="center"/>
          </w:tcPr>
          <w:p w14:paraId="7782992E" w14:textId="77777777" w:rsidR="00FC4F4B" w:rsidRPr="00103DAD" w:rsidRDefault="00F2767C" w:rsidP="00384B43">
            <w:pPr>
              <w:pStyle w:val="ListParagraph"/>
              <w:spacing w:after="60"/>
              <w:ind w:left="0"/>
              <w:jc w:val="right"/>
              <w:rPr>
                <w:i/>
                <w:sz w:val="16"/>
                <w:szCs w:val="16"/>
              </w:rPr>
            </w:pPr>
            <w:r w:rsidRPr="00103DAD">
              <w:rPr>
                <w:i/>
                <w:sz w:val="16"/>
                <w:szCs w:val="16"/>
              </w:rPr>
              <w:t>−</w:t>
            </w:r>
            <w:r w:rsidR="00FC4F4B" w:rsidRPr="00103DAD">
              <w:rPr>
                <w:i/>
                <w:sz w:val="16"/>
                <w:szCs w:val="16"/>
              </w:rPr>
              <w:t>0.025</w:t>
            </w:r>
          </w:p>
        </w:tc>
        <w:tc>
          <w:tcPr>
            <w:tcW w:w="656" w:type="dxa"/>
            <w:vAlign w:val="center"/>
          </w:tcPr>
          <w:p w14:paraId="683B6322" w14:textId="77777777" w:rsidR="00FC4F4B" w:rsidRPr="00103DAD" w:rsidRDefault="00FC4F4B" w:rsidP="00384B43">
            <w:pPr>
              <w:pStyle w:val="ListParagraph"/>
              <w:spacing w:after="60"/>
              <w:ind w:left="0"/>
              <w:jc w:val="right"/>
              <w:rPr>
                <w:i/>
                <w:sz w:val="16"/>
                <w:szCs w:val="16"/>
              </w:rPr>
            </w:pPr>
            <w:r w:rsidRPr="00103DAD">
              <w:rPr>
                <w:i/>
                <w:sz w:val="16"/>
                <w:szCs w:val="16"/>
              </w:rPr>
              <w:t>0</w:t>
            </w:r>
          </w:p>
        </w:tc>
        <w:tc>
          <w:tcPr>
            <w:tcW w:w="753" w:type="dxa"/>
            <w:vAlign w:val="center"/>
          </w:tcPr>
          <w:p w14:paraId="4956FF12" w14:textId="77777777" w:rsidR="00FC4F4B" w:rsidRPr="00103DAD" w:rsidRDefault="00FC4F4B" w:rsidP="00384B43">
            <w:pPr>
              <w:pStyle w:val="ListParagraph"/>
              <w:spacing w:after="60"/>
              <w:ind w:left="0"/>
              <w:jc w:val="right"/>
              <w:rPr>
                <w:i/>
                <w:sz w:val="16"/>
                <w:szCs w:val="16"/>
              </w:rPr>
            </w:pPr>
            <w:r w:rsidRPr="00103DAD">
              <w:rPr>
                <w:i/>
                <w:sz w:val="16"/>
                <w:szCs w:val="16"/>
              </w:rPr>
              <w:t>+0.030</w:t>
            </w:r>
          </w:p>
        </w:tc>
        <w:tc>
          <w:tcPr>
            <w:tcW w:w="775" w:type="dxa"/>
            <w:vAlign w:val="center"/>
          </w:tcPr>
          <w:p w14:paraId="298428B6" w14:textId="77777777" w:rsidR="00FC4F4B" w:rsidRPr="00103DAD" w:rsidRDefault="00F2767C" w:rsidP="00384B43">
            <w:pPr>
              <w:pStyle w:val="ListParagraph"/>
              <w:spacing w:after="60"/>
              <w:ind w:left="0"/>
              <w:jc w:val="right"/>
              <w:rPr>
                <w:i/>
                <w:sz w:val="16"/>
                <w:szCs w:val="16"/>
              </w:rPr>
            </w:pPr>
            <w:r w:rsidRPr="00103DAD">
              <w:rPr>
                <w:i/>
                <w:sz w:val="16"/>
                <w:szCs w:val="16"/>
              </w:rPr>
              <w:t>−</w:t>
            </w:r>
            <w:r w:rsidR="00FC4F4B" w:rsidRPr="00103DAD">
              <w:rPr>
                <w:i/>
                <w:sz w:val="16"/>
                <w:szCs w:val="16"/>
              </w:rPr>
              <w:t>0.070</w:t>
            </w:r>
          </w:p>
        </w:tc>
        <w:tc>
          <w:tcPr>
            <w:tcW w:w="764" w:type="dxa"/>
            <w:vAlign w:val="center"/>
          </w:tcPr>
          <w:p w14:paraId="4E1A996B" w14:textId="77777777" w:rsidR="00FC4F4B" w:rsidRPr="00103DAD" w:rsidRDefault="00F2767C" w:rsidP="00384B43">
            <w:pPr>
              <w:pStyle w:val="ListParagraph"/>
              <w:spacing w:after="60"/>
              <w:ind w:left="0"/>
              <w:jc w:val="right"/>
              <w:rPr>
                <w:i/>
                <w:sz w:val="16"/>
                <w:szCs w:val="16"/>
              </w:rPr>
            </w:pPr>
            <w:r w:rsidRPr="00103DAD">
              <w:rPr>
                <w:i/>
                <w:sz w:val="16"/>
                <w:szCs w:val="16"/>
              </w:rPr>
              <w:t>−</w:t>
            </w:r>
            <w:r w:rsidR="00FC4F4B" w:rsidRPr="00103DAD">
              <w:rPr>
                <w:i/>
                <w:sz w:val="16"/>
                <w:szCs w:val="16"/>
              </w:rPr>
              <w:t>0.020</w:t>
            </w:r>
          </w:p>
        </w:tc>
        <w:tc>
          <w:tcPr>
            <w:tcW w:w="538" w:type="dxa"/>
          </w:tcPr>
          <w:p w14:paraId="6D7C8CC3" w14:textId="77777777" w:rsidR="00FC4F4B" w:rsidRPr="00103DAD" w:rsidRDefault="00FC4F4B" w:rsidP="00CD4E0E">
            <w:pPr>
              <w:pStyle w:val="ListParagraph"/>
              <w:ind w:left="0"/>
              <w:jc w:val="center"/>
              <w:rPr>
                <w:sz w:val="16"/>
                <w:szCs w:val="16"/>
              </w:rPr>
            </w:pPr>
          </w:p>
        </w:tc>
        <w:tc>
          <w:tcPr>
            <w:tcW w:w="539" w:type="dxa"/>
          </w:tcPr>
          <w:p w14:paraId="5E310E72" w14:textId="77777777" w:rsidR="00FC4F4B" w:rsidRPr="00055578" w:rsidRDefault="00FC4F4B" w:rsidP="00CD4E0E">
            <w:pPr>
              <w:pStyle w:val="ListParagraph"/>
              <w:ind w:left="0"/>
              <w:jc w:val="center"/>
              <w:rPr>
                <w:sz w:val="20"/>
              </w:rPr>
            </w:pPr>
          </w:p>
        </w:tc>
        <w:tc>
          <w:tcPr>
            <w:tcW w:w="538" w:type="dxa"/>
          </w:tcPr>
          <w:p w14:paraId="1B042420" w14:textId="77777777" w:rsidR="00FC4F4B" w:rsidRPr="00055578" w:rsidRDefault="00FC4F4B" w:rsidP="00CD4E0E">
            <w:pPr>
              <w:pStyle w:val="ListParagraph"/>
              <w:ind w:left="0"/>
              <w:jc w:val="center"/>
              <w:rPr>
                <w:sz w:val="20"/>
              </w:rPr>
            </w:pPr>
          </w:p>
        </w:tc>
        <w:tc>
          <w:tcPr>
            <w:tcW w:w="539" w:type="dxa"/>
          </w:tcPr>
          <w:p w14:paraId="08EAAB02" w14:textId="77777777" w:rsidR="00FC4F4B" w:rsidRPr="00055578" w:rsidRDefault="00FC4F4B" w:rsidP="00CD4E0E">
            <w:pPr>
              <w:pStyle w:val="ListParagraph"/>
              <w:ind w:left="0"/>
              <w:jc w:val="center"/>
              <w:rPr>
                <w:sz w:val="20"/>
              </w:rPr>
            </w:pPr>
          </w:p>
        </w:tc>
        <w:tc>
          <w:tcPr>
            <w:tcW w:w="538" w:type="dxa"/>
          </w:tcPr>
          <w:p w14:paraId="2DAF14DD" w14:textId="77777777" w:rsidR="00FC4F4B" w:rsidRPr="00055578" w:rsidRDefault="00FC4F4B" w:rsidP="00CD4E0E">
            <w:pPr>
              <w:pStyle w:val="ListParagraph"/>
              <w:ind w:left="0"/>
              <w:jc w:val="center"/>
              <w:rPr>
                <w:sz w:val="20"/>
              </w:rPr>
            </w:pPr>
          </w:p>
        </w:tc>
        <w:tc>
          <w:tcPr>
            <w:tcW w:w="539" w:type="dxa"/>
          </w:tcPr>
          <w:p w14:paraId="30C03169" w14:textId="77777777" w:rsidR="00FC4F4B" w:rsidRPr="00055578" w:rsidRDefault="00FC4F4B" w:rsidP="00CD4E0E">
            <w:pPr>
              <w:pStyle w:val="ListParagraph"/>
              <w:ind w:left="0"/>
              <w:jc w:val="center"/>
              <w:rPr>
                <w:sz w:val="20"/>
              </w:rPr>
            </w:pPr>
          </w:p>
        </w:tc>
      </w:tr>
    </w:tbl>
    <w:p w14:paraId="6BB23BA2" w14:textId="77777777" w:rsidR="00FC4F4B" w:rsidRPr="008C323A" w:rsidRDefault="00FC4F4B" w:rsidP="00FC4F4B">
      <w:pPr>
        <w:pStyle w:val="ListParagraph"/>
        <w:ind w:left="0"/>
        <w:rPr>
          <w:sz w:val="16"/>
          <w:szCs w:val="16"/>
        </w:rPr>
      </w:pPr>
    </w:p>
    <w:p w14:paraId="2FA69B3B" w14:textId="3C8F9BA5" w:rsidR="00FC4F4B" w:rsidRPr="00A81E3D" w:rsidRDefault="00FC4F4B" w:rsidP="00384B43">
      <w:pPr>
        <w:pStyle w:val="ListParagraph"/>
        <w:spacing w:after="120"/>
        <w:ind w:left="0"/>
        <w:rPr>
          <w:sz w:val="20"/>
        </w:rPr>
      </w:pPr>
      <w:r w:rsidRPr="00A81E3D">
        <w:rPr>
          <w:sz w:val="20"/>
        </w:rPr>
        <w:t>Used Dry</w:t>
      </w:r>
      <w:r w:rsidR="005F1E99" w:rsidRPr="00A81E3D">
        <w:rPr>
          <w:sz w:val="20"/>
        </w:rPr>
        <w:t xml:space="preserve"> </w:t>
      </w:r>
      <w:proofErr w:type="gramStart"/>
      <w:r w:rsidR="005F1E99" w:rsidRPr="00A81E3D">
        <w:rPr>
          <w:sz w:val="20"/>
        </w:rPr>
        <w:t>T</w:t>
      </w:r>
      <w:r w:rsidRPr="00A81E3D">
        <w:rPr>
          <w:sz w:val="20"/>
        </w:rPr>
        <w:t xml:space="preserve">are  </w:t>
      </w:r>
      <w:r w:rsidRPr="00103DAD">
        <w:rPr>
          <w:i/>
          <w:sz w:val="18"/>
          <w:szCs w:val="18"/>
          <w:u w:val="single"/>
        </w:rPr>
        <w:t>0.025</w:t>
      </w:r>
      <w:proofErr w:type="gramEnd"/>
      <w:r w:rsidR="0015721C" w:rsidRPr="00103DAD">
        <w:rPr>
          <w:i/>
          <w:sz w:val="18"/>
          <w:szCs w:val="18"/>
          <w:u w:val="single"/>
        </w:rPr>
        <w:t xml:space="preserve"> </w:t>
      </w:r>
      <w:proofErr w:type="spellStart"/>
      <w:r w:rsidR="0015721C" w:rsidRPr="00103DAD">
        <w:rPr>
          <w:i/>
          <w:sz w:val="18"/>
          <w:szCs w:val="18"/>
          <w:u w:val="single"/>
        </w:rPr>
        <w:t>lb</w:t>
      </w:r>
      <w:proofErr w:type="spellEnd"/>
      <w:r w:rsidRPr="00A81E3D">
        <w:rPr>
          <w:rFonts w:ascii="Comic Sans MS" w:hAnsi="Comic Sans MS"/>
          <w:i/>
          <w:sz w:val="20"/>
          <w:u w:val="single"/>
        </w:rPr>
        <w:t xml:space="preserve"> </w:t>
      </w:r>
    </w:p>
    <w:p w14:paraId="381E9EE1" w14:textId="77777777" w:rsidR="00FC4F4B" w:rsidRPr="00A81E3D" w:rsidRDefault="00FC4F4B" w:rsidP="00FC4F4B">
      <w:pPr>
        <w:pStyle w:val="ListParagraph"/>
        <w:ind w:left="0"/>
        <w:rPr>
          <w:sz w:val="20"/>
        </w:rPr>
      </w:pPr>
      <w:r w:rsidRPr="00A81E3D">
        <w:rPr>
          <w:sz w:val="20"/>
        </w:rPr>
        <w:t>Transfer data from the “</w:t>
      </w:r>
      <w:r w:rsidR="00025B09" w:rsidRPr="00A81E3D">
        <w:rPr>
          <w:sz w:val="20"/>
        </w:rPr>
        <w:t xml:space="preserve">Ice </w:t>
      </w:r>
      <w:r w:rsidRPr="00A81E3D">
        <w:rPr>
          <w:sz w:val="20"/>
        </w:rPr>
        <w:t xml:space="preserve">Glazed </w:t>
      </w:r>
      <w:r w:rsidR="00E242CC" w:rsidRPr="00A81E3D">
        <w:rPr>
          <w:sz w:val="20"/>
        </w:rPr>
        <w:t xml:space="preserve">Package </w:t>
      </w:r>
      <w:r w:rsidRPr="00A81E3D">
        <w:rPr>
          <w:sz w:val="20"/>
        </w:rPr>
        <w:t>Worksheet” to the “</w:t>
      </w:r>
      <w:r w:rsidR="00F54DDE" w:rsidRPr="00A81E3D">
        <w:rPr>
          <w:sz w:val="20"/>
        </w:rPr>
        <w:t xml:space="preserve">Ice </w:t>
      </w:r>
      <w:r w:rsidRPr="00A81E3D">
        <w:rPr>
          <w:sz w:val="20"/>
        </w:rPr>
        <w:t xml:space="preserve">Glazed </w:t>
      </w:r>
      <w:r w:rsidR="00E242CC" w:rsidRPr="00A81E3D">
        <w:rPr>
          <w:sz w:val="20"/>
        </w:rPr>
        <w:t>Package Report</w:t>
      </w:r>
      <w:r w:rsidRPr="00A81E3D">
        <w:rPr>
          <w:sz w:val="20"/>
        </w:rPr>
        <w:t>”</w:t>
      </w:r>
    </w:p>
    <w:p w14:paraId="09C1FB2D" w14:textId="77777777" w:rsidR="00455B0D" w:rsidRPr="00E37A8A" w:rsidRDefault="0028518A" w:rsidP="00B42A99">
      <w:pPr>
        <w:spacing w:before="60"/>
        <w:jc w:val="left"/>
        <w:rPr>
          <w:sz w:val="4"/>
          <w:szCs w:val="4"/>
        </w:rPr>
      </w:pPr>
      <w:r w:rsidRPr="00A81E3D">
        <w:rPr>
          <w:sz w:val="20"/>
        </w:rPr>
        <w:t xml:space="preserve">(Added </w:t>
      </w:r>
      <w:r w:rsidR="00A07440" w:rsidRPr="00A81E3D">
        <w:rPr>
          <w:sz w:val="20"/>
        </w:rPr>
        <w:t>2010</w:t>
      </w:r>
      <w:r w:rsidRPr="00A81E3D">
        <w:rPr>
          <w:sz w:val="20"/>
        </w:rPr>
        <w:t>)</w:t>
      </w:r>
      <w:r w:rsidR="00FC4F4B" w:rsidRPr="005F1629">
        <w:rPr>
          <w:sz w:val="20"/>
        </w:rPr>
        <w:br w:type="page"/>
      </w:r>
    </w:p>
    <w:tbl>
      <w:tblPr>
        <w:tblW w:w="112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115" w:type="dxa"/>
          <w:right w:w="115" w:type="dxa"/>
        </w:tblCellMar>
        <w:tblLook w:val="0000" w:firstRow="0" w:lastRow="0" w:firstColumn="0" w:lastColumn="0" w:noHBand="0" w:noVBand="0"/>
      </w:tblPr>
      <w:tblGrid>
        <w:gridCol w:w="892"/>
        <w:gridCol w:w="715"/>
        <w:gridCol w:w="56"/>
        <w:gridCol w:w="117"/>
        <w:gridCol w:w="8"/>
        <w:gridCol w:w="18"/>
        <w:gridCol w:w="70"/>
        <w:gridCol w:w="71"/>
        <w:gridCol w:w="510"/>
        <w:gridCol w:w="21"/>
        <w:gridCol w:w="115"/>
        <w:gridCol w:w="424"/>
        <w:gridCol w:w="104"/>
        <w:gridCol w:w="79"/>
        <w:gridCol w:w="48"/>
        <w:gridCol w:w="131"/>
        <w:gridCol w:w="102"/>
        <w:gridCol w:w="350"/>
        <w:gridCol w:w="76"/>
        <w:gridCol w:w="30"/>
        <w:gridCol w:w="16"/>
        <w:gridCol w:w="55"/>
        <w:gridCol w:w="7"/>
        <w:gridCol w:w="23"/>
        <w:gridCol w:w="303"/>
        <w:gridCol w:w="304"/>
        <w:gridCol w:w="172"/>
        <w:gridCol w:w="11"/>
        <w:gridCol w:w="3"/>
        <w:gridCol w:w="348"/>
        <w:gridCol w:w="120"/>
        <w:gridCol w:w="161"/>
        <w:gridCol w:w="158"/>
        <w:gridCol w:w="7"/>
        <w:gridCol w:w="21"/>
        <w:gridCol w:w="108"/>
        <w:gridCol w:w="235"/>
        <w:gridCol w:w="285"/>
        <w:gridCol w:w="134"/>
        <w:gridCol w:w="25"/>
        <w:gridCol w:w="28"/>
        <w:gridCol w:w="339"/>
        <w:gridCol w:w="120"/>
        <w:gridCol w:w="170"/>
        <w:gridCol w:w="54"/>
        <w:gridCol w:w="55"/>
        <w:gridCol w:w="42"/>
        <w:gridCol w:w="35"/>
        <w:gridCol w:w="273"/>
        <w:gridCol w:w="100"/>
        <w:gridCol w:w="231"/>
        <w:gridCol w:w="24"/>
        <w:gridCol w:w="50"/>
        <w:gridCol w:w="35"/>
        <w:gridCol w:w="60"/>
        <w:gridCol w:w="28"/>
        <w:gridCol w:w="221"/>
        <w:gridCol w:w="342"/>
        <w:gridCol w:w="78"/>
        <w:gridCol w:w="61"/>
        <w:gridCol w:w="41"/>
        <w:gridCol w:w="37"/>
        <w:gridCol w:w="21"/>
        <w:gridCol w:w="169"/>
        <w:gridCol w:w="404"/>
        <w:gridCol w:w="83"/>
        <w:gridCol w:w="36"/>
        <w:gridCol w:w="15"/>
        <w:gridCol w:w="30"/>
        <w:gridCol w:w="16"/>
        <w:gridCol w:w="34"/>
        <w:gridCol w:w="14"/>
        <w:gridCol w:w="118"/>
        <w:gridCol w:w="250"/>
        <w:gridCol w:w="10"/>
        <w:gridCol w:w="291"/>
        <w:gridCol w:w="92"/>
        <w:gridCol w:w="33"/>
        <w:gridCol w:w="7"/>
        <w:gridCol w:w="66"/>
        <w:gridCol w:w="735"/>
      </w:tblGrid>
      <w:tr w:rsidR="00E13C11" w14:paraId="33CCAE4B" w14:textId="77777777" w:rsidTr="004F723D">
        <w:trPr>
          <w:cantSplit/>
          <w:trHeight w:val="435"/>
          <w:jc w:val="center"/>
        </w:trPr>
        <w:tc>
          <w:tcPr>
            <w:tcW w:w="1781" w:type="dxa"/>
            <w:gridSpan w:val="5"/>
            <w:shd w:val="clear" w:color="auto" w:fill="FFFFFF"/>
          </w:tcPr>
          <w:p w14:paraId="71CDB43A" w14:textId="77777777" w:rsidR="00E13C11" w:rsidRPr="001C1DBE" w:rsidRDefault="00E13C11" w:rsidP="00362470">
            <w:pPr>
              <w:rPr>
                <w:b/>
                <w:sz w:val="16"/>
              </w:rPr>
            </w:pPr>
            <w:r>
              <w:lastRenderedPageBreak/>
              <w:br w:type="page"/>
            </w:r>
            <w:r>
              <w:br w:type="page"/>
            </w:r>
            <w:r>
              <w:br w:type="page"/>
            </w:r>
            <w:r w:rsidRPr="001C1DBE">
              <w:rPr>
                <w:b/>
                <w:sz w:val="16"/>
              </w:rPr>
              <w:t>Date</w:t>
            </w:r>
            <w:r w:rsidR="00EF3684" w:rsidRPr="001C1DBE">
              <w:rPr>
                <w:b/>
                <w:sz w:val="16"/>
              </w:rPr>
              <w:t>:</w:t>
            </w:r>
          </w:p>
        </w:tc>
        <w:bookmarkStart w:id="4828" w:name="Ice_Glazed_Package_Report"/>
        <w:tc>
          <w:tcPr>
            <w:tcW w:w="5126" w:type="dxa"/>
            <w:gridSpan w:val="38"/>
            <w:shd w:val="clear" w:color="auto" w:fill="FFFFFF"/>
            <w:vAlign w:val="center"/>
          </w:tcPr>
          <w:p w14:paraId="7B880ED3" w14:textId="37EC3BE9" w:rsidR="00E13C11" w:rsidRPr="00B075AD" w:rsidRDefault="001E45D9" w:rsidP="000829FA">
            <w:pPr>
              <w:pStyle w:val="FormHeadings"/>
            </w:pPr>
            <w:r w:rsidRPr="00B075AD">
              <w:fldChar w:fldCharType="begin"/>
            </w:r>
            <w:r w:rsidRPr="00B075AD">
              <w:instrText xml:space="preserve"> XE "Forms:Ice Glazed Package Report" </w:instrText>
            </w:r>
            <w:r w:rsidRPr="00B075AD">
              <w:fldChar w:fldCharType="end"/>
            </w:r>
            <w:r w:rsidRPr="00B075AD">
              <w:fldChar w:fldCharType="begin"/>
            </w:r>
            <w:r w:rsidRPr="00B075AD">
              <w:instrText xml:space="preserve"> XE "Packages:Ice Glazed Package Report" </w:instrText>
            </w:r>
            <w:r w:rsidRPr="00B075AD">
              <w:fldChar w:fldCharType="end"/>
            </w:r>
            <w:r w:rsidRPr="00B075AD">
              <w:fldChar w:fldCharType="begin"/>
            </w:r>
            <w:r w:rsidRPr="00B075AD">
              <w:instrText xml:space="preserve"> XE "Frozen Foods:Ice Glazed Package Report" </w:instrText>
            </w:r>
            <w:r w:rsidRPr="00B075AD">
              <w:fldChar w:fldCharType="end"/>
            </w:r>
            <w:bookmarkStart w:id="4829" w:name="_Toc291667367"/>
            <w:bookmarkStart w:id="4830" w:name="_Toc464123934"/>
            <w:bookmarkStart w:id="4831" w:name="_Toc22189435"/>
            <w:bookmarkStart w:id="4832" w:name="_Toc24613879"/>
            <w:r w:rsidR="00F54DDE" w:rsidRPr="00B075AD">
              <w:t xml:space="preserve">Ice </w:t>
            </w:r>
            <w:r w:rsidR="00E13C11" w:rsidRPr="00B075AD">
              <w:t>Glazed Package Report</w:t>
            </w:r>
            <w:bookmarkEnd w:id="4828"/>
            <w:bookmarkEnd w:id="4829"/>
            <w:bookmarkEnd w:id="4830"/>
            <w:bookmarkEnd w:id="4831"/>
            <w:bookmarkEnd w:id="4832"/>
          </w:p>
        </w:tc>
        <w:tc>
          <w:tcPr>
            <w:tcW w:w="3126" w:type="dxa"/>
            <w:gridSpan w:val="31"/>
            <w:shd w:val="clear" w:color="auto" w:fill="FFFFFF"/>
            <w:vAlign w:val="center"/>
          </w:tcPr>
          <w:p w14:paraId="2DADBB4D" w14:textId="00478052" w:rsidR="00E13C11" w:rsidRDefault="00E13C11" w:rsidP="00EF3684">
            <w:pPr>
              <w:tabs>
                <w:tab w:val="left" w:pos="1338"/>
                <w:tab w:val="left" w:pos="1938"/>
              </w:tabs>
              <w:rPr>
                <w:sz w:val="16"/>
              </w:rPr>
            </w:pPr>
            <w:r w:rsidRPr="001C1DBE">
              <w:rPr>
                <w:b/>
                <w:sz w:val="16"/>
              </w:rPr>
              <w:t>Sampling Plan</w:t>
            </w:r>
            <w:r w:rsidR="007E589B" w:rsidRPr="001C1DBE">
              <w:rPr>
                <w:b/>
                <w:sz w:val="16"/>
              </w:rPr>
              <w:t>:</w:t>
            </w:r>
            <w:r w:rsidR="007E589B">
              <w:rPr>
                <w:sz w:val="16"/>
              </w:rPr>
              <w:tab/>
            </w:r>
            <w:r w:rsidR="002F0196" w:rsidRPr="00EE6847">
              <w:rPr>
                <w:szCs w:val="22"/>
              </w:rPr>
              <w:sym w:font="Wingdings 2" w:char="F0A3"/>
            </w:r>
            <w:r>
              <w:rPr>
                <w:sz w:val="16"/>
              </w:rPr>
              <w:t xml:space="preserve"> </w:t>
            </w:r>
            <w:r w:rsidRPr="001C1DBE">
              <w:rPr>
                <w:b/>
                <w:sz w:val="16"/>
              </w:rPr>
              <w:t>A</w:t>
            </w:r>
            <w:r>
              <w:rPr>
                <w:b/>
                <w:bCs/>
                <w:sz w:val="16"/>
              </w:rPr>
              <w:t xml:space="preserve"> </w:t>
            </w:r>
            <w:r w:rsidR="007E589B">
              <w:rPr>
                <w:b/>
                <w:bCs/>
                <w:sz w:val="16"/>
              </w:rPr>
              <w:tab/>
            </w:r>
            <w:r>
              <w:rPr>
                <w:b/>
                <w:bCs/>
                <w:sz w:val="16"/>
              </w:rPr>
              <w:t xml:space="preserve"> </w:t>
            </w:r>
            <w:r w:rsidR="002F0196" w:rsidRPr="00EE6847">
              <w:rPr>
                <w:szCs w:val="22"/>
              </w:rPr>
              <w:sym w:font="Wingdings 2" w:char="F0A3"/>
            </w:r>
            <w:r>
              <w:rPr>
                <w:sz w:val="16"/>
              </w:rPr>
              <w:t xml:space="preserve"> </w:t>
            </w:r>
            <w:r w:rsidRPr="001C1DBE">
              <w:rPr>
                <w:b/>
                <w:sz w:val="16"/>
              </w:rPr>
              <w:t>B</w:t>
            </w:r>
          </w:p>
        </w:tc>
        <w:tc>
          <w:tcPr>
            <w:tcW w:w="1229" w:type="dxa"/>
            <w:gridSpan w:val="7"/>
            <w:shd w:val="clear" w:color="auto" w:fill="FFFFFF"/>
          </w:tcPr>
          <w:p w14:paraId="7CF73C2E" w14:textId="77777777" w:rsidR="00E13C11" w:rsidRPr="001C1DBE" w:rsidRDefault="00E13C11" w:rsidP="00362470">
            <w:pPr>
              <w:rPr>
                <w:b/>
                <w:sz w:val="16"/>
              </w:rPr>
            </w:pPr>
            <w:r w:rsidRPr="001C1DBE">
              <w:rPr>
                <w:b/>
                <w:sz w:val="16"/>
              </w:rPr>
              <w:t>Report Number</w:t>
            </w:r>
            <w:r w:rsidR="00EF3684" w:rsidRPr="001C1DBE">
              <w:rPr>
                <w:b/>
                <w:sz w:val="16"/>
              </w:rPr>
              <w:t>:</w:t>
            </w:r>
          </w:p>
        </w:tc>
      </w:tr>
      <w:tr w:rsidR="00E13C11" w14:paraId="66D86FE9" w14:textId="77777777" w:rsidTr="004F723D">
        <w:trPr>
          <w:cantSplit/>
          <w:trHeight w:val="453"/>
          <w:jc w:val="center"/>
        </w:trPr>
        <w:tc>
          <w:tcPr>
            <w:tcW w:w="3469" w:type="dxa"/>
            <w:gridSpan w:val="17"/>
            <w:vMerge w:val="restart"/>
            <w:shd w:val="clear" w:color="auto" w:fill="FFFFFF"/>
          </w:tcPr>
          <w:p w14:paraId="4E473735" w14:textId="77777777" w:rsidR="00E13C11" w:rsidRPr="001C1DBE" w:rsidRDefault="00E13C11" w:rsidP="00362470">
            <w:pPr>
              <w:rPr>
                <w:b/>
                <w:sz w:val="16"/>
                <w:vertAlign w:val="superscript"/>
              </w:rPr>
            </w:pPr>
            <w:r w:rsidRPr="001C1DBE">
              <w:rPr>
                <w:b/>
                <w:sz w:val="16"/>
              </w:rPr>
              <w:t>Location (name, address)</w:t>
            </w:r>
            <w:r w:rsidR="00EF3684" w:rsidRPr="001C1DBE">
              <w:rPr>
                <w:b/>
                <w:sz w:val="16"/>
              </w:rPr>
              <w:t>:</w:t>
            </w:r>
          </w:p>
        </w:tc>
        <w:tc>
          <w:tcPr>
            <w:tcW w:w="3438" w:type="dxa"/>
            <w:gridSpan w:val="26"/>
            <w:shd w:val="clear" w:color="auto" w:fill="FFFFFF"/>
          </w:tcPr>
          <w:p w14:paraId="1D1DBC6E" w14:textId="77777777" w:rsidR="00E13C11" w:rsidRPr="001C1DBE" w:rsidRDefault="00E13C11" w:rsidP="00362470">
            <w:pPr>
              <w:rPr>
                <w:b/>
                <w:sz w:val="16"/>
              </w:rPr>
            </w:pPr>
            <w:r w:rsidRPr="001C1DBE">
              <w:rPr>
                <w:b/>
                <w:sz w:val="16"/>
              </w:rPr>
              <w:t>Product/Brand Identity</w:t>
            </w:r>
            <w:r w:rsidR="00EF3684" w:rsidRPr="001C1DBE">
              <w:rPr>
                <w:b/>
                <w:sz w:val="16"/>
              </w:rPr>
              <w:t>:</w:t>
            </w:r>
          </w:p>
        </w:tc>
        <w:tc>
          <w:tcPr>
            <w:tcW w:w="3126" w:type="dxa"/>
            <w:gridSpan w:val="31"/>
            <w:vMerge w:val="restart"/>
            <w:shd w:val="clear" w:color="auto" w:fill="FFFFFF"/>
          </w:tcPr>
          <w:p w14:paraId="18D28914" w14:textId="77777777" w:rsidR="00E13C11" w:rsidRPr="001C1DBE" w:rsidRDefault="00E13C11" w:rsidP="00362470">
            <w:pPr>
              <w:rPr>
                <w:b/>
                <w:sz w:val="16"/>
              </w:rPr>
            </w:pPr>
            <w:r w:rsidRPr="001C1DBE">
              <w:rPr>
                <w:b/>
                <w:sz w:val="16"/>
              </w:rPr>
              <w:t>Manufacturer</w:t>
            </w:r>
            <w:r w:rsidR="00EF3684" w:rsidRPr="001C1DBE">
              <w:rPr>
                <w:b/>
                <w:sz w:val="16"/>
              </w:rPr>
              <w:t>:</w:t>
            </w:r>
          </w:p>
        </w:tc>
        <w:tc>
          <w:tcPr>
            <w:tcW w:w="1229" w:type="dxa"/>
            <w:gridSpan w:val="7"/>
            <w:vMerge w:val="restart"/>
            <w:shd w:val="clear" w:color="auto" w:fill="FFFFFF"/>
          </w:tcPr>
          <w:p w14:paraId="5FE171D2" w14:textId="77777777" w:rsidR="00E13C11" w:rsidRPr="001C1DBE" w:rsidRDefault="00E13C11" w:rsidP="00362470">
            <w:pPr>
              <w:rPr>
                <w:b/>
                <w:sz w:val="16"/>
              </w:rPr>
            </w:pPr>
            <w:r w:rsidRPr="001C1DBE">
              <w:rPr>
                <w:b/>
                <w:sz w:val="16"/>
              </w:rPr>
              <w:t>Container Description</w:t>
            </w:r>
            <w:r w:rsidR="00EF3684" w:rsidRPr="001C1DBE">
              <w:rPr>
                <w:b/>
                <w:sz w:val="16"/>
              </w:rPr>
              <w:t>:</w:t>
            </w:r>
          </w:p>
        </w:tc>
      </w:tr>
      <w:tr w:rsidR="00E13C11" w14:paraId="5C70CD99" w14:textId="77777777" w:rsidTr="004F723D">
        <w:trPr>
          <w:cantSplit/>
          <w:trHeight w:val="435"/>
          <w:jc w:val="center"/>
        </w:trPr>
        <w:tc>
          <w:tcPr>
            <w:tcW w:w="3469" w:type="dxa"/>
            <w:gridSpan w:val="17"/>
            <w:vMerge/>
            <w:shd w:val="clear" w:color="auto" w:fill="FFFFFF"/>
          </w:tcPr>
          <w:p w14:paraId="184A29B2" w14:textId="77777777" w:rsidR="00E13C11" w:rsidRDefault="00E13C11" w:rsidP="00362470">
            <w:pPr>
              <w:rPr>
                <w:sz w:val="16"/>
              </w:rPr>
            </w:pPr>
          </w:p>
        </w:tc>
        <w:tc>
          <w:tcPr>
            <w:tcW w:w="3438" w:type="dxa"/>
            <w:gridSpan w:val="26"/>
            <w:shd w:val="clear" w:color="auto" w:fill="FFFFFF"/>
          </w:tcPr>
          <w:p w14:paraId="702E424A" w14:textId="77777777" w:rsidR="00E13C11" w:rsidRPr="001C1DBE" w:rsidRDefault="00E13C11" w:rsidP="00362470">
            <w:pPr>
              <w:rPr>
                <w:b/>
                <w:sz w:val="16"/>
              </w:rPr>
            </w:pPr>
            <w:r w:rsidRPr="001C1DBE">
              <w:rPr>
                <w:b/>
                <w:sz w:val="16"/>
              </w:rPr>
              <w:t>Lot Codes</w:t>
            </w:r>
            <w:r w:rsidR="00EF3684" w:rsidRPr="001C1DBE">
              <w:rPr>
                <w:b/>
                <w:sz w:val="16"/>
              </w:rPr>
              <w:t>:</w:t>
            </w:r>
          </w:p>
        </w:tc>
        <w:tc>
          <w:tcPr>
            <w:tcW w:w="3126" w:type="dxa"/>
            <w:gridSpan w:val="31"/>
            <w:vMerge/>
            <w:shd w:val="clear" w:color="auto" w:fill="FFFFFF"/>
          </w:tcPr>
          <w:p w14:paraId="39B20CAA" w14:textId="77777777" w:rsidR="00E13C11" w:rsidRDefault="00E13C11" w:rsidP="00362470">
            <w:pPr>
              <w:rPr>
                <w:sz w:val="16"/>
              </w:rPr>
            </w:pPr>
          </w:p>
        </w:tc>
        <w:tc>
          <w:tcPr>
            <w:tcW w:w="1229" w:type="dxa"/>
            <w:gridSpan w:val="7"/>
            <w:vMerge/>
            <w:shd w:val="clear" w:color="auto" w:fill="FFFFFF"/>
          </w:tcPr>
          <w:p w14:paraId="7E9CB24A" w14:textId="77777777" w:rsidR="00E13C11" w:rsidRDefault="00E13C11" w:rsidP="00362470">
            <w:pPr>
              <w:rPr>
                <w:sz w:val="16"/>
              </w:rPr>
            </w:pPr>
          </w:p>
        </w:tc>
      </w:tr>
      <w:tr w:rsidR="00E13C11" w14:paraId="10A32B91" w14:textId="77777777" w:rsidTr="004F723D">
        <w:trPr>
          <w:cantSplit/>
          <w:trHeight w:val="804"/>
          <w:jc w:val="center"/>
        </w:trPr>
        <w:tc>
          <w:tcPr>
            <w:tcW w:w="2582" w:type="dxa"/>
            <w:gridSpan w:val="11"/>
            <w:shd w:val="clear" w:color="auto" w:fill="FFFFFF"/>
          </w:tcPr>
          <w:p w14:paraId="6E8C4537" w14:textId="77777777" w:rsidR="00E13C11" w:rsidRPr="001C1DBE" w:rsidRDefault="00E13C11" w:rsidP="007E589B">
            <w:pPr>
              <w:jc w:val="left"/>
              <w:rPr>
                <w:b/>
                <w:sz w:val="16"/>
              </w:rPr>
            </w:pPr>
            <w:r w:rsidRPr="001C1DBE">
              <w:rPr>
                <w:b/>
                <w:sz w:val="16"/>
              </w:rPr>
              <w:t xml:space="preserve">1.  Standard </w:t>
            </w:r>
            <w:proofErr w:type="gramStart"/>
            <w:r w:rsidRPr="001C1DBE">
              <w:rPr>
                <w:b/>
                <w:sz w:val="16"/>
              </w:rPr>
              <w:t>Pack  Labeled</w:t>
            </w:r>
            <w:proofErr w:type="gramEnd"/>
            <w:r w:rsidRPr="001C1DBE">
              <w:rPr>
                <w:b/>
                <w:sz w:val="16"/>
              </w:rPr>
              <w:t xml:space="preserve"> Quantity</w:t>
            </w:r>
            <w:r w:rsidR="001E0ACA" w:rsidRPr="001C1DBE">
              <w:rPr>
                <w:b/>
                <w:sz w:val="16"/>
              </w:rPr>
              <w:t>:</w:t>
            </w:r>
          </w:p>
          <w:p w14:paraId="164838A2" w14:textId="77777777" w:rsidR="00E13C11" w:rsidRDefault="00E13C11" w:rsidP="001C1DBE">
            <w:pPr>
              <w:spacing w:after="120"/>
              <w:jc w:val="left"/>
              <w:rPr>
                <w:sz w:val="16"/>
              </w:rPr>
            </w:pPr>
            <w:r>
              <w:rPr>
                <w:sz w:val="16"/>
              </w:rPr>
              <w:t>(</w:t>
            </w:r>
            <w:r w:rsidR="005E56FA">
              <w:rPr>
                <w:sz w:val="16"/>
              </w:rPr>
              <w:t>I</w:t>
            </w:r>
            <w:r>
              <w:rPr>
                <w:sz w:val="16"/>
              </w:rPr>
              <w:t>f random pack</w:t>
            </w:r>
            <w:r w:rsidR="005E56FA">
              <w:rPr>
                <w:sz w:val="16"/>
              </w:rPr>
              <w:t>ed,</w:t>
            </w:r>
            <w:r>
              <w:rPr>
                <w:sz w:val="16"/>
              </w:rPr>
              <w:t xml:space="preserve"> enter weight for each package in </w:t>
            </w:r>
            <w:r w:rsidR="005E56FA">
              <w:rPr>
                <w:sz w:val="16"/>
              </w:rPr>
              <w:t>C</w:t>
            </w:r>
            <w:r>
              <w:rPr>
                <w:sz w:val="16"/>
              </w:rPr>
              <w:t>olumn 1 below</w:t>
            </w:r>
            <w:r w:rsidR="005E56FA">
              <w:rPr>
                <w:sz w:val="16"/>
              </w:rPr>
              <w:t>.</w:t>
            </w:r>
            <w:r>
              <w:rPr>
                <w:sz w:val="16"/>
              </w:rPr>
              <w:t>)</w:t>
            </w:r>
          </w:p>
        </w:tc>
        <w:tc>
          <w:tcPr>
            <w:tcW w:w="2705" w:type="dxa"/>
            <w:gridSpan w:val="20"/>
            <w:shd w:val="clear" w:color="auto" w:fill="FFFFFF"/>
          </w:tcPr>
          <w:p w14:paraId="6BB156D2" w14:textId="77777777" w:rsidR="00E13C11" w:rsidRPr="001C1DBE" w:rsidRDefault="00E13C11" w:rsidP="007E589B">
            <w:pPr>
              <w:jc w:val="left"/>
              <w:rPr>
                <w:b/>
                <w:sz w:val="16"/>
              </w:rPr>
            </w:pPr>
            <w:r w:rsidRPr="001C1DBE">
              <w:rPr>
                <w:b/>
                <w:sz w:val="16"/>
              </w:rPr>
              <w:t>2.  Unit of Measure</w:t>
            </w:r>
            <w:r w:rsidR="00A50480" w:rsidRPr="001C1DBE">
              <w:rPr>
                <w:b/>
                <w:sz w:val="16"/>
              </w:rPr>
              <w:t>:</w:t>
            </w:r>
          </w:p>
        </w:tc>
        <w:tc>
          <w:tcPr>
            <w:tcW w:w="3520" w:type="dxa"/>
            <w:gridSpan w:val="30"/>
            <w:shd w:val="clear" w:color="auto" w:fill="FFFFFF"/>
          </w:tcPr>
          <w:p w14:paraId="0D5CAA6E" w14:textId="77777777" w:rsidR="00E13C11" w:rsidRDefault="00E13C11" w:rsidP="007E589B">
            <w:pPr>
              <w:jc w:val="left"/>
              <w:rPr>
                <w:sz w:val="16"/>
              </w:rPr>
            </w:pPr>
            <w:r w:rsidRPr="001C1DBE">
              <w:rPr>
                <w:b/>
                <w:sz w:val="16"/>
              </w:rPr>
              <w:t>3.  MAV</w:t>
            </w:r>
            <w:r w:rsidR="002B4EFD" w:rsidRPr="001C1DBE">
              <w:rPr>
                <w:b/>
                <w:sz w:val="16"/>
              </w:rPr>
              <w:t>:</w:t>
            </w:r>
            <w:r w:rsidR="002B4EFD">
              <w:rPr>
                <w:sz w:val="16"/>
              </w:rPr>
              <w:t xml:space="preserve">  </w:t>
            </w:r>
            <w:r w:rsidR="00A50480">
              <w:rPr>
                <w:sz w:val="16"/>
              </w:rPr>
              <w:t>L</w:t>
            </w:r>
            <w:r>
              <w:rPr>
                <w:sz w:val="16"/>
              </w:rPr>
              <w:t>ook up the MAV for each package with a minus</w:t>
            </w:r>
            <w:r w:rsidR="00FD0107">
              <w:rPr>
                <w:sz w:val="16"/>
              </w:rPr>
              <w:t xml:space="preserve"> (−)</w:t>
            </w:r>
            <w:r>
              <w:rPr>
                <w:sz w:val="16"/>
              </w:rPr>
              <w:t xml:space="preserve"> error</w:t>
            </w:r>
            <w:r w:rsidR="00A50480">
              <w:rPr>
                <w:sz w:val="16"/>
              </w:rPr>
              <w:t>,</w:t>
            </w:r>
            <w:r>
              <w:rPr>
                <w:sz w:val="16"/>
              </w:rPr>
              <w:t xml:space="preserve"> enter value </w:t>
            </w:r>
            <w:r w:rsidR="00D85CCE">
              <w:rPr>
                <w:sz w:val="16"/>
              </w:rPr>
              <w:t>in the Box</w:t>
            </w:r>
            <w:r w:rsidR="00A50480">
              <w:rPr>
                <w:sz w:val="16"/>
              </w:rPr>
              <w:t xml:space="preserve"> </w:t>
            </w:r>
            <w:r>
              <w:rPr>
                <w:sz w:val="16"/>
              </w:rPr>
              <w:t>4</w:t>
            </w:r>
            <w:r w:rsidR="00D85CCE">
              <w:rPr>
                <w:sz w:val="16"/>
              </w:rPr>
              <w:t xml:space="preserve"> column</w:t>
            </w:r>
            <w:r w:rsidR="001E2943">
              <w:rPr>
                <w:sz w:val="16"/>
              </w:rPr>
              <w:t xml:space="preserve"> below</w:t>
            </w:r>
            <w:r w:rsidR="00A50480">
              <w:rPr>
                <w:sz w:val="16"/>
              </w:rPr>
              <w:t>.</w:t>
            </w:r>
          </w:p>
          <w:p w14:paraId="3703066B" w14:textId="77777777" w:rsidR="00E13C11" w:rsidRDefault="00E13C11" w:rsidP="007E589B">
            <w:pPr>
              <w:jc w:val="left"/>
              <w:rPr>
                <w:sz w:val="16"/>
              </w:rPr>
            </w:pPr>
          </w:p>
        </w:tc>
        <w:tc>
          <w:tcPr>
            <w:tcW w:w="1236" w:type="dxa"/>
            <w:gridSpan w:val="14"/>
            <w:shd w:val="clear" w:color="auto" w:fill="FFFFFF"/>
          </w:tcPr>
          <w:p w14:paraId="0A1A0327" w14:textId="79BDF228" w:rsidR="00E13C11" w:rsidRPr="001C1DBE" w:rsidRDefault="00E13C11" w:rsidP="007E589B">
            <w:pPr>
              <w:jc w:val="left"/>
              <w:rPr>
                <w:b/>
                <w:sz w:val="16"/>
              </w:rPr>
            </w:pPr>
            <w:r w:rsidRPr="001C1DBE">
              <w:rPr>
                <w:b/>
                <w:sz w:val="16"/>
              </w:rPr>
              <w:t>5.  Inspection Lot Size</w:t>
            </w:r>
            <w:r w:rsidR="001C1DBE" w:rsidRPr="001C1DBE">
              <w:rPr>
                <w:b/>
                <w:sz w:val="16"/>
              </w:rPr>
              <w:t>:</w:t>
            </w:r>
            <w:r w:rsidRPr="001C1DBE">
              <w:rPr>
                <w:b/>
                <w:sz w:val="16"/>
              </w:rPr>
              <w:t xml:space="preserve"> </w:t>
            </w:r>
          </w:p>
        </w:tc>
        <w:tc>
          <w:tcPr>
            <w:tcW w:w="1219" w:type="dxa"/>
            <w:gridSpan w:val="6"/>
            <w:shd w:val="clear" w:color="auto" w:fill="FFFFFF"/>
          </w:tcPr>
          <w:p w14:paraId="22F79F33" w14:textId="470B251F" w:rsidR="00E13C11" w:rsidRPr="001C1DBE" w:rsidRDefault="00E13C11" w:rsidP="00650E53">
            <w:pPr>
              <w:jc w:val="left"/>
              <w:rPr>
                <w:b/>
                <w:sz w:val="16"/>
              </w:rPr>
            </w:pPr>
            <w:r w:rsidRPr="001C1DBE">
              <w:rPr>
                <w:b/>
                <w:sz w:val="16"/>
              </w:rPr>
              <w:t>6.  Sample Size (n)</w:t>
            </w:r>
            <w:r w:rsidR="001C1DBE" w:rsidRPr="001C1DBE">
              <w:rPr>
                <w:b/>
                <w:sz w:val="16"/>
              </w:rPr>
              <w:t>:</w:t>
            </w:r>
          </w:p>
        </w:tc>
      </w:tr>
      <w:tr w:rsidR="00E13C11" w14:paraId="28267341" w14:textId="77777777" w:rsidTr="004F723D">
        <w:trPr>
          <w:jc w:val="center"/>
        </w:trPr>
        <w:tc>
          <w:tcPr>
            <w:tcW w:w="10033" w:type="dxa"/>
            <w:gridSpan w:val="74"/>
            <w:shd w:val="clear" w:color="auto" w:fill="FFFFFF"/>
          </w:tcPr>
          <w:p w14:paraId="5ECB0A74" w14:textId="77777777" w:rsidR="00E13C11" w:rsidRPr="001C1DBE" w:rsidRDefault="00E13C11" w:rsidP="001C1DBE">
            <w:pPr>
              <w:tabs>
                <w:tab w:val="left" w:pos="3207"/>
                <w:tab w:val="left" w:pos="5847"/>
              </w:tabs>
              <w:spacing w:after="120"/>
              <w:rPr>
                <w:b/>
                <w:sz w:val="16"/>
              </w:rPr>
            </w:pPr>
            <w:r w:rsidRPr="001C1DBE">
              <w:rPr>
                <w:b/>
                <w:sz w:val="16"/>
              </w:rPr>
              <w:t xml:space="preserve">7. </w:t>
            </w:r>
            <w:r w:rsidR="00362470" w:rsidRPr="001C1DBE">
              <w:rPr>
                <w:b/>
                <w:sz w:val="16"/>
              </w:rPr>
              <w:t xml:space="preserve"> </w:t>
            </w:r>
            <w:r w:rsidRPr="001C1DBE">
              <w:rPr>
                <w:b/>
                <w:sz w:val="16"/>
              </w:rPr>
              <w:t xml:space="preserve">Price per </w:t>
            </w:r>
            <w:proofErr w:type="spellStart"/>
            <w:r w:rsidRPr="001C1DBE">
              <w:rPr>
                <w:b/>
                <w:sz w:val="16"/>
              </w:rPr>
              <w:t>lb</w:t>
            </w:r>
            <w:proofErr w:type="spellEnd"/>
            <w:r w:rsidRPr="001C1DBE">
              <w:rPr>
                <w:b/>
                <w:sz w:val="16"/>
              </w:rPr>
              <w:t xml:space="preserve">:  </w:t>
            </w:r>
          </w:p>
          <w:p w14:paraId="50FDAD67" w14:textId="77777777" w:rsidR="001C1DBE" w:rsidRDefault="008F0333" w:rsidP="005F1629">
            <w:pPr>
              <w:tabs>
                <w:tab w:val="left" w:pos="3429"/>
                <w:tab w:val="left" w:pos="5829"/>
              </w:tabs>
              <w:rPr>
                <w:sz w:val="16"/>
              </w:rPr>
            </w:pPr>
            <w:r w:rsidRPr="001C1DBE">
              <w:rPr>
                <w:b/>
                <w:sz w:val="16"/>
              </w:rPr>
              <w:t>7a</w:t>
            </w:r>
            <w:r w:rsidR="00F54DDE" w:rsidRPr="001C1DBE">
              <w:rPr>
                <w:b/>
                <w:sz w:val="16"/>
              </w:rPr>
              <w:t>. Standard</w:t>
            </w:r>
            <w:r w:rsidR="00E13C11" w:rsidRPr="001C1DBE">
              <w:rPr>
                <w:b/>
                <w:sz w:val="16"/>
              </w:rPr>
              <w:t xml:space="preserve"> Pack:  Package </w:t>
            </w:r>
            <w:r w:rsidR="00F54DDE" w:rsidRPr="001C1DBE">
              <w:rPr>
                <w:b/>
                <w:sz w:val="16"/>
              </w:rPr>
              <w:t>Price</w:t>
            </w:r>
            <w:r w:rsidR="00F54DDE">
              <w:rPr>
                <w:sz w:val="16"/>
              </w:rPr>
              <w:t xml:space="preserve"> _</w:t>
            </w:r>
            <w:r w:rsidR="00E13C11">
              <w:rPr>
                <w:sz w:val="16"/>
              </w:rPr>
              <w:t>________</w:t>
            </w:r>
            <w:r>
              <w:rPr>
                <w:sz w:val="16"/>
              </w:rPr>
              <w:t>__</w:t>
            </w:r>
            <w:r w:rsidR="00845491">
              <w:rPr>
                <w:sz w:val="16"/>
              </w:rPr>
              <w:tab/>
            </w:r>
            <w:r w:rsidR="00E13C11" w:rsidRPr="001C1DBE">
              <w:rPr>
                <w:b/>
                <w:sz w:val="16"/>
              </w:rPr>
              <w:t xml:space="preserve">divide </w:t>
            </w:r>
            <w:r w:rsidR="004E3D78" w:rsidRPr="001C1DBE">
              <w:rPr>
                <w:b/>
                <w:sz w:val="16"/>
              </w:rPr>
              <w:t>by (</w:t>
            </w:r>
            <w:r w:rsidR="00616D96" w:rsidRPr="001C1DBE">
              <w:rPr>
                <w:b/>
                <w:sz w:val="16"/>
              </w:rPr>
              <w:t xml:space="preserve">Box </w:t>
            </w:r>
            <w:r w:rsidR="004E3D78" w:rsidRPr="001C1DBE">
              <w:rPr>
                <w:b/>
                <w:sz w:val="16"/>
              </w:rPr>
              <w:t>1</w:t>
            </w:r>
            <w:r w:rsidR="00E13C11" w:rsidRPr="001C1DBE">
              <w:rPr>
                <w:b/>
                <w:sz w:val="16"/>
              </w:rPr>
              <w:t>) =</w:t>
            </w:r>
            <w:r w:rsidR="004E3D78">
              <w:rPr>
                <w:sz w:val="16"/>
              </w:rPr>
              <w:t xml:space="preserve"> </w:t>
            </w:r>
            <w:r>
              <w:rPr>
                <w:sz w:val="16"/>
              </w:rPr>
              <w:t>_________</w:t>
            </w:r>
            <w:r w:rsidR="00E13C11">
              <w:rPr>
                <w:sz w:val="16"/>
              </w:rPr>
              <w:t>___</w:t>
            </w:r>
            <w:r w:rsidR="00845491">
              <w:rPr>
                <w:sz w:val="16"/>
              </w:rPr>
              <w:tab/>
            </w:r>
          </w:p>
          <w:p w14:paraId="2E5CE77F" w14:textId="1DBC044D" w:rsidR="00E13C11" w:rsidRDefault="008F0333" w:rsidP="001C1DBE">
            <w:pPr>
              <w:tabs>
                <w:tab w:val="left" w:pos="3429"/>
                <w:tab w:val="left" w:pos="5829"/>
              </w:tabs>
              <w:spacing w:after="60"/>
              <w:rPr>
                <w:sz w:val="16"/>
              </w:rPr>
            </w:pPr>
            <w:r w:rsidRPr="001C1DBE">
              <w:rPr>
                <w:b/>
                <w:sz w:val="16"/>
              </w:rPr>
              <w:t>7</w:t>
            </w:r>
            <w:r w:rsidR="00E13C11" w:rsidRPr="001C1DBE">
              <w:rPr>
                <w:b/>
                <w:sz w:val="16"/>
              </w:rPr>
              <w:t>b.</w:t>
            </w:r>
            <w:r w:rsidR="002B4EFD" w:rsidRPr="001C1DBE">
              <w:rPr>
                <w:b/>
                <w:sz w:val="16"/>
              </w:rPr>
              <w:t>  </w:t>
            </w:r>
            <w:r w:rsidR="00E13C11" w:rsidRPr="001C1DBE">
              <w:rPr>
                <w:b/>
                <w:sz w:val="16"/>
              </w:rPr>
              <w:t>Random Pack:</w:t>
            </w:r>
            <w:r w:rsidR="00942FAF">
              <w:rPr>
                <w:sz w:val="16"/>
              </w:rPr>
              <w:t>  </w:t>
            </w:r>
            <w:r w:rsidR="00E13C11" w:rsidRPr="001C1DBE">
              <w:rPr>
                <w:b/>
                <w:sz w:val="16"/>
              </w:rPr>
              <w:t>Labeled</w:t>
            </w:r>
            <w:r w:rsidR="00942FAF" w:rsidRPr="001C1DBE">
              <w:rPr>
                <w:b/>
                <w:sz w:val="16"/>
              </w:rPr>
              <w:t> </w:t>
            </w:r>
            <w:r w:rsidR="00E13C11" w:rsidRPr="001C1DBE">
              <w:rPr>
                <w:b/>
                <w:sz w:val="16"/>
              </w:rPr>
              <w:t>Price</w:t>
            </w:r>
            <w:r w:rsidR="00942FAF" w:rsidRPr="001C1DBE">
              <w:rPr>
                <w:b/>
                <w:sz w:val="16"/>
              </w:rPr>
              <w:t> </w:t>
            </w:r>
            <w:r w:rsidR="00E13C11" w:rsidRPr="001C1DBE">
              <w:rPr>
                <w:b/>
                <w:sz w:val="16"/>
              </w:rPr>
              <w:t>per</w:t>
            </w:r>
            <w:r w:rsidR="00942FAF" w:rsidRPr="001C1DBE">
              <w:rPr>
                <w:b/>
                <w:sz w:val="16"/>
              </w:rPr>
              <w:t> </w:t>
            </w:r>
            <w:proofErr w:type="spellStart"/>
            <w:r w:rsidR="00E13C11" w:rsidRPr="001C1DBE">
              <w:rPr>
                <w:b/>
                <w:sz w:val="16"/>
              </w:rPr>
              <w:t>lb</w:t>
            </w:r>
            <w:proofErr w:type="spellEnd"/>
            <w:r w:rsidR="00942FAF">
              <w:rPr>
                <w:sz w:val="16"/>
              </w:rPr>
              <w:t> </w:t>
            </w:r>
            <w:r>
              <w:rPr>
                <w:sz w:val="16"/>
              </w:rPr>
              <w:t>__________</w:t>
            </w:r>
            <w:r w:rsidR="00E13C11">
              <w:rPr>
                <w:sz w:val="16"/>
              </w:rPr>
              <w:t>_</w:t>
            </w:r>
          </w:p>
        </w:tc>
        <w:tc>
          <w:tcPr>
            <w:tcW w:w="1229" w:type="dxa"/>
            <w:gridSpan w:val="7"/>
            <w:shd w:val="clear" w:color="auto" w:fill="FFFFFF"/>
          </w:tcPr>
          <w:p w14:paraId="3D29C76E" w14:textId="3BD02D5A" w:rsidR="00E13C11" w:rsidRPr="001C1DBE" w:rsidRDefault="00650E53" w:rsidP="00650E53">
            <w:pPr>
              <w:jc w:val="left"/>
              <w:rPr>
                <w:b/>
                <w:sz w:val="16"/>
              </w:rPr>
            </w:pPr>
            <w:r w:rsidRPr="001C1DBE">
              <w:rPr>
                <w:b/>
                <w:sz w:val="16"/>
              </w:rPr>
              <w:t xml:space="preserve">8. </w:t>
            </w:r>
            <w:r w:rsidR="00E13C11" w:rsidRPr="001C1DBE">
              <w:rPr>
                <w:b/>
                <w:sz w:val="16"/>
              </w:rPr>
              <w:t xml:space="preserve"> No. of MAVs Allowed</w:t>
            </w:r>
            <w:r w:rsidR="001C1DBE" w:rsidRPr="001C1DBE">
              <w:rPr>
                <w:b/>
                <w:sz w:val="16"/>
              </w:rPr>
              <w:t>:</w:t>
            </w:r>
          </w:p>
          <w:p w14:paraId="06D4AE11" w14:textId="77777777" w:rsidR="00E13C11" w:rsidRDefault="00E13C11" w:rsidP="00650E53">
            <w:pPr>
              <w:jc w:val="left"/>
              <w:rPr>
                <w:sz w:val="16"/>
              </w:rPr>
            </w:pPr>
          </w:p>
        </w:tc>
      </w:tr>
      <w:tr w:rsidR="0040006E" w:rsidRPr="008F780E" w14:paraId="01AD6C13" w14:textId="77777777" w:rsidTr="004F723D">
        <w:trPr>
          <w:cantSplit/>
          <w:trHeight w:val="288"/>
          <w:jc w:val="center"/>
        </w:trPr>
        <w:tc>
          <w:tcPr>
            <w:tcW w:w="1658" w:type="dxa"/>
            <w:gridSpan w:val="3"/>
            <w:tcBorders>
              <w:bottom w:val="single" w:sz="6" w:space="0" w:color="000000"/>
            </w:tcBorders>
            <w:shd w:val="clear" w:color="auto" w:fill="FFFFFF"/>
          </w:tcPr>
          <w:p w14:paraId="23D853F3" w14:textId="77777777" w:rsidR="00E13C11" w:rsidRDefault="00E13C11" w:rsidP="008F780E">
            <w:pPr>
              <w:jc w:val="center"/>
              <w:rPr>
                <w:b/>
                <w:sz w:val="16"/>
              </w:rPr>
            </w:pPr>
          </w:p>
          <w:p w14:paraId="66205D7A" w14:textId="64F84768" w:rsidR="00C71700" w:rsidRPr="008F780E" w:rsidRDefault="00C71700" w:rsidP="008F780E">
            <w:pPr>
              <w:jc w:val="center"/>
              <w:rPr>
                <w:b/>
                <w:sz w:val="16"/>
              </w:rPr>
            </w:pPr>
          </w:p>
        </w:tc>
        <w:tc>
          <w:tcPr>
            <w:tcW w:w="788" w:type="dxa"/>
            <w:gridSpan w:val="6"/>
            <w:shd w:val="clear" w:color="auto" w:fill="FFFFFF"/>
            <w:vAlign w:val="center"/>
          </w:tcPr>
          <w:p w14:paraId="02AEFB7F" w14:textId="77777777" w:rsidR="00E13C11" w:rsidRPr="008F780E" w:rsidRDefault="00006943" w:rsidP="008F780E">
            <w:pPr>
              <w:jc w:val="center"/>
              <w:rPr>
                <w:b/>
                <w:sz w:val="16"/>
              </w:rPr>
            </w:pPr>
            <w:r w:rsidRPr="008F780E">
              <w:rPr>
                <w:b/>
                <w:sz w:val="16"/>
              </w:rPr>
              <w:t xml:space="preserve">Pkg </w:t>
            </w:r>
            <w:r w:rsidR="00E13C11" w:rsidRPr="008F780E">
              <w:rPr>
                <w:b/>
                <w:sz w:val="16"/>
              </w:rPr>
              <w:t>1</w:t>
            </w:r>
          </w:p>
        </w:tc>
        <w:tc>
          <w:tcPr>
            <w:tcW w:w="790" w:type="dxa"/>
            <w:gridSpan w:val="6"/>
            <w:shd w:val="clear" w:color="auto" w:fill="FFFFFF"/>
            <w:vAlign w:val="center"/>
          </w:tcPr>
          <w:p w14:paraId="0DF2F960" w14:textId="77777777" w:rsidR="00E13C11" w:rsidRPr="008F780E" w:rsidRDefault="00E13C11" w:rsidP="00C71700">
            <w:pPr>
              <w:jc w:val="center"/>
              <w:rPr>
                <w:b/>
                <w:sz w:val="16"/>
              </w:rPr>
            </w:pPr>
            <w:r w:rsidRPr="008F780E">
              <w:rPr>
                <w:b/>
                <w:sz w:val="16"/>
              </w:rPr>
              <w:t>Pkg 2</w:t>
            </w:r>
          </w:p>
        </w:tc>
        <w:tc>
          <w:tcPr>
            <w:tcW w:w="790" w:type="dxa"/>
            <w:gridSpan w:val="9"/>
            <w:shd w:val="clear" w:color="auto" w:fill="FFFFFF"/>
            <w:vAlign w:val="center"/>
          </w:tcPr>
          <w:p w14:paraId="3D55A13C" w14:textId="77777777" w:rsidR="00E13C11" w:rsidRPr="008F780E" w:rsidRDefault="00E13C11" w:rsidP="008F780E">
            <w:pPr>
              <w:jc w:val="center"/>
              <w:rPr>
                <w:b/>
                <w:sz w:val="16"/>
              </w:rPr>
            </w:pPr>
            <w:r w:rsidRPr="008F780E">
              <w:rPr>
                <w:b/>
                <w:sz w:val="16"/>
              </w:rPr>
              <w:t>Pkg 3</w:t>
            </w:r>
          </w:p>
        </w:tc>
        <w:tc>
          <w:tcPr>
            <w:tcW w:w="790" w:type="dxa"/>
            <w:gridSpan w:val="4"/>
            <w:shd w:val="clear" w:color="auto" w:fill="FFFFFF"/>
            <w:vAlign w:val="center"/>
          </w:tcPr>
          <w:p w14:paraId="19173E9C" w14:textId="77777777" w:rsidR="00E13C11" w:rsidRPr="008F780E" w:rsidRDefault="00E13C11" w:rsidP="008F780E">
            <w:pPr>
              <w:jc w:val="center"/>
              <w:rPr>
                <w:b/>
                <w:sz w:val="16"/>
              </w:rPr>
            </w:pPr>
            <w:r w:rsidRPr="008F780E">
              <w:rPr>
                <w:b/>
                <w:sz w:val="16"/>
              </w:rPr>
              <w:t>Pkg 4</w:t>
            </w:r>
          </w:p>
        </w:tc>
        <w:tc>
          <w:tcPr>
            <w:tcW w:w="790" w:type="dxa"/>
            <w:gridSpan w:val="5"/>
            <w:shd w:val="clear" w:color="auto" w:fill="FFFFFF"/>
            <w:vAlign w:val="center"/>
          </w:tcPr>
          <w:p w14:paraId="2BC9A8E9" w14:textId="77777777" w:rsidR="00E13C11" w:rsidRPr="008F780E" w:rsidRDefault="00006943" w:rsidP="008F780E">
            <w:pPr>
              <w:jc w:val="center"/>
              <w:rPr>
                <w:b/>
                <w:sz w:val="16"/>
              </w:rPr>
            </w:pPr>
            <w:r w:rsidRPr="008F780E">
              <w:rPr>
                <w:b/>
                <w:sz w:val="16"/>
              </w:rPr>
              <w:t xml:space="preserve">Pkg </w:t>
            </w:r>
            <w:r w:rsidR="00E13C11" w:rsidRPr="008F780E">
              <w:rPr>
                <w:b/>
                <w:sz w:val="16"/>
              </w:rPr>
              <w:t>5</w:t>
            </w:r>
          </w:p>
        </w:tc>
        <w:tc>
          <w:tcPr>
            <w:tcW w:w="790" w:type="dxa"/>
            <w:gridSpan w:val="6"/>
            <w:shd w:val="clear" w:color="auto" w:fill="FFFFFF"/>
            <w:vAlign w:val="center"/>
          </w:tcPr>
          <w:p w14:paraId="7261BBFF" w14:textId="77777777" w:rsidR="00E13C11" w:rsidRPr="008F780E" w:rsidRDefault="00E13C11" w:rsidP="008F780E">
            <w:pPr>
              <w:jc w:val="center"/>
              <w:rPr>
                <w:b/>
                <w:sz w:val="16"/>
              </w:rPr>
            </w:pPr>
            <w:r w:rsidRPr="008F780E">
              <w:rPr>
                <w:b/>
                <w:sz w:val="16"/>
              </w:rPr>
              <w:t>Pkg 6</w:t>
            </w:r>
          </w:p>
        </w:tc>
        <w:tc>
          <w:tcPr>
            <w:tcW w:w="790" w:type="dxa"/>
            <w:gridSpan w:val="7"/>
            <w:shd w:val="clear" w:color="auto" w:fill="FFFFFF"/>
            <w:vAlign w:val="center"/>
          </w:tcPr>
          <w:p w14:paraId="2A761F2C" w14:textId="77777777" w:rsidR="00E13C11" w:rsidRPr="008F780E" w:rsidRDefault="00006943" w:rsidP="008F780E">
            <w:pPr>
              <w:jc w:val="center"/>
              <w:rPr>
                <w:b/>
                <w:sz w:val="16"/>
              </w:rPr>
            </w:pPr>
            <w:r w:rsidRPr="008F780E">
              <w:rPr>
                <w:b/>
                <w:sz w:val="16"/>
              </w:rPr>
              <w:t xml:space="preserve">Pkg </w:t>
            </w:r>
            <w:r w:rsidR="00E13C11" w:rsidRPr="008F780E">
              <w:rPr>
                <w:b/>
                <w:sz w:val="16"/>
              </w:rPr>
              <w:t>7</w:t>
            </w:r>
          </w:p>
        </w:tc>
        <w:tc>
          <w:tcPr>
            <w:tcW w:w="790" w:type="dxa"/>
            <w:gridSpan w:val="8"/>
            <w:shd w:val="clear" w:color="auto" w:fill="FFFFFF"/>
            <w:vAlign w:val="center"/>
          </w:tcPr>
          <w:p w14:paraId="1096A671" w14:textId="77777777" w:rsidR="00E13C11" w:rsidRPr="008F780E" w:rsidRDefault="00E13C11" w:rsidP="008F780E">
            <w:pPr>
              <w:jc w:val="center"/>
              <w:rPr>
                <w:b/>
                <w:sz w:val="16"/>
              </w:rPr>
            </w:pPr>
            <w:r w:rsidRPr="008F780E">
              <w:rPr>
                <w:b/>
                <w:sz w:val="16"/>
              </w:rPr>
              <w:t>Pkg 8</w:t>
            </w:r>
          </w:p>
        </w:tc>
        <w:tc>
          <w:tcPr>
            <w:tcW w:w="790" w:type="dxa"/>
            <w:gridSpan w:val="6"/>
            <w:shd w:val="clear" w:color="auto" w:fill="FFFFFF"/>
            <w:vAlign w:val="center"/>
          </w:tcPr>
          <w:p w14:paraId="7E7BED27" w14:textId="77777777" w:rsidR="00E13C11" w:rsidRPr="008F780E" w:rsidRDefault="00E13C11" w:rsidP="008F780E">
            <w:pPr>
              <w:jc w:val="center"/>
              <w:rPr>
                <w:b/>
                <w:sz w:val="16"/>
              </w:rPr>
            </w:pPr>
            <w:r w:rsidRPr="008F780E">
              <w:rPr>
                <w:b/>
                <w:sz w:val="16"/>
              </w:rPr>
              <w:t>Pkg 9</w:t>
            </w:r>
          </w:p>
        </w:tc>
        <w:tc>
          <w:tcPr>
            <w:tcW w:w="790" w:type="dxa"/>
            <w:gridSpan w:val="7"/>
            <w:shd w:val="clear" w:color="auto" w:fill="FFFFFF"/>
            <w:vAlign w:val="center"/>
          </w:tcPr>
          <w:p w14:paraId="7345E288" w14:textId="77777777" w:rsidR="00E13C11" w:rsidRPr="008F780E" w:rsidRDefault="00E13C11" w:rsidP="008F780E">
            <w:pPr>
              <w:jc w:val="center"/>
              <w:rPr>
                <w:b/>
                <w:sz w:val="16"/>
              </w:rPr>
            </w:pPr>
            <w:r w:rsidRPr="008F780E">
              <w:rPr>
                <w:b/>
                <w:sz w:val="16"/>
              </w:rPr>
              <w:t>Pkg 10</w:t>
            </w:r>
          </w:p>
        </w:tc>
        <w:tc>
          <w:tcPr>
            <w:tcW w:w="870" w:type="dxa"/>
            <w:gridSpan w:val="10"/>
            <w:shd w:val="clear" w:color="auto" w:fill="FFFFFF"/>
            <w:vAlign w:val="center"/>
          </w:tcPr>
          <w:p w14:paraId="5B1074DD" w14:textId="77777777" w:rsidR="00E13C11" w:rsidRPr="008F780E" w:rsidRDefault="00E13C11" w:rsidP="008F780E">
            <w:pPr>
              <w:jc w:val="center"/>
              <w:rPr>
                <w:b/>
                <w:sz w:val="16"/>
              </w:rPr>
            </w:pPr>
            <w:r w:rsidRPr="008F780E">
              <w:rPr>
                <w:b/>
                <w:sz w:val="16"/>
              </w:rPr>
              <w:t>Pkg 11</w:t>
            </w:r>
          </w:p>
        </w:tc>
        <w:tc>
          <w:tcPr>
            <w:tcW w:w="836" w:type="dxa"/>
            <w:gridSpan w:val="4"/>
            <w:shd w:val="clear" w:color="auto" w:fill="FFFFFF"/>
            <w:vAlign w:val="center"/>
          </w:tcPr>
          <w:p w14:paraId="21602D0F" w14:textId="77777777" w:rsidR="00E13C11" w:rsidRPr="008F780E" w:rsidRDefault="00E13C11" w:rsidP="008F780E">
            <w:pPr>
              <w:jc w:val="center"/>
              <w:rPr>
                <w:b/>
                <w:sz w:val="16"/>
              </w:rPr>
            </w:pPr>
            <w:r w:rsidRPr="008F780E">
              <w:rPr>
                <w:b/>
                <w:sz w:val="16"/>
              </w:rPr>
              <w:t>Pkg 12</w:t>
            </w:r>
          </w:p>
        </w:tc>
      </w:tr>
      <w:tr w:rsidR="0040006E" w:rsidRPr="00FB365A" w14:paraId="4DCC4D11" w14:textId="77777777" w:rsidTr="004F723D">
        <w:trPr>
          <w:cantSplit/>
          <w:trHeight w:val="446"/>
          <w:jc w:val="center"/>
        </w:trPr>
        <w:tc>
          <w:tcPr>
            <w:tcW w:w="1658" w:type="dxa"/>
            <w:gridSpan w:val="3"/>
            <w:shd w:val="clear" w:color="auto" w:fill="E6E6E6"/>
            <w:vAlign w:val="center"/>
          </w:tcPr>
          <w:p w14:paraId="7517BD49" w14:textId="77777777" w:rsidR="00E13C11" w:rsidRPr="00FB365A" w:rsidRDefault="00E13C11" w:rsidP="00362470">
            <w:pPr>
              <w:rPr>
                <w:b/>
                <w:sz w:val="16"/>
                <w:highlight w:val="lightGray"/>
              </w:rPr>
            </w:pPr>
            <w:r w:rsidRPr="00FB365A">
              <w:rPr>
                <w:b/>
                <w:sz w:val="16"/>
              </w:rPr>
              <w:t xml:space="preserve">Pkg. Gross </w:t>
            </w:r>
            <w:proofErr w:type="spellStart"/>
            <w:r w:rsidRPr="00FB365A">
              <w:rPr>
                <w:b/>
                <w:sz w:val="16"/>
              </w:rPr>
              <w:t>Wt</w:t>
            </w:r>
            <w:proofErr w:type="spellEnd"/>
          </w:p>
        </w:tc>
        <w:tc>
          <w:tcPr>
            <w:tcW w:w="788" w:type="dxa"/>
            <w:gridSpan w:val="6"/>
            <w:shd w:val="clear" w:color="auto" w:fill="FFFFFF"/>
          </w:tcPr>
          <w:p w14:paraId="2AC5960E" w14:textId="77777777" w:rsidR="00E13C11" w:rsidRPr="00FB365A" w:rsidRDefault="00E13C11" w:rsidP="00362470">
            <w:pPr>
              <w:rPr>
                <w:b/>
                <w:sz w:val="16"/>
                <w:highlight w:val="yellow"/>
              </w:rPr>
            </w:pPr>
          </w:p>
        </w:tc>
        <w:tc>
          <w:tcPr>
            <w:tcW w:w="790" w:type="dxa"/>
            <w:gridSpan w:val="6"/>
            <w:shd w:val="clear" w:color="auto" w:fill="FFFFFF"/>
          </w:tcPr>
          <w:p w14:paraId="791A5D4A" w14:textId="77777777" w:rsidR="00E13C11" w:rsidRPr="00FB365A" w:rsidRDefault="00E13C11" w:rsidP="00362470">
            <w:pPr>
              <w:rPr>
                <w:b/>
                <w:sz w:val="16"/>
                <w:highlight w:val="yellow"/>
              </w:rPr>
            </w:pPr>
          </w:p>
        </w:tc>
        <w:tc>
          <w:tcPr>
            <w:tcW w:w="790" w:type="dxa"/>
            <w:gridSpan w:val="9"/>
            <w:shd w:val="clear" w:color="auto" w:fill="FFFFFF"/>
          </w:tcPr>
          <w:p w14:paraId="0379E7A8" w14:textId="77777777" w:rsidR="00E13C11" w:rsidRPr="00FB365A" w:rsidRDefault="00E13C11" w:rsidP="00362470">
            <w:pPr>
              <w:rPr>
                <w:b/>
                <w:sz w:val="16"/>
                <w:highlight w:val="yellow"/>
              </w:rPr>
            </w:pPr>
          </w:p>
        </w:tc>
        <w:tc>
          <w:tcPr>
            <w:tcW w:w="790" w:type="dxa"/>
            <w:gridSpan w:val="4"/>
            <w:shd w:val="clear" w:color="auto" w:fill="FFFFFF"/>
          </w:tcPr>
          <w:p w14:paraId="76B8D099" w14:textId="77777777" w:rsidR="00E13C11" w:rsidRPr="00FB365A" w:rsidRDefault="00E13C11" w:rsidP="00362470">
            <w:pPr>
              <w:rPr>
                <w:b/>
                <w:sz w:val="16"/>
                <w:highlight w:val="yellow"/>
              </w:rPr>
            </w:pPr>
          </w:p>
        </w:tc>
        <w:tc>
          <w:tcPr>
            <w:tcW w:w="790" w:type="dxa"/>
            <w:gridSpan w:val="5"/>
            <w:shd w:val="clear" w:color="auto" w:fill="FFFFFF"/>
          </w:tcPr>
          <w:p w14:paraId="2B27831B" w14:textId="77777777" w:rsidR="00E13C11" w:rsidRPr="00FB365A" w:rsidRDefault="00E13C11" w:rsidP="00362470">
            <w:pPr>
              <w:rPr>
                <w:b/>
                <w:sz w:val="16"/>
                <w:highlight w:val="yellow"/>
              </w:rPr>
            </w:pPr>
          </w:p>
        </w:tc>
        <w:tc>
          <w:tcPr>
            <w:tcW w:w="790" w:type="dxa"/>
            <w:gridSpan w:val="6"/>
            <w:shd w:val="clear" w:color="auto" w:fill="FFFFFF"/>
          </w:tcPr>
          <w:p w14:paraId="25DD70A9" w14:textId="77777777" w:rsidR="00E13C11" w:rsidRPr="00FB365A" w:rsidRDefault="00E13C11" w:rsidP="00362470">
            <w:pPr>
              <w:rPr>
                <w:b/>
                <w:sz w:val="16"/>
                <w:highlight w:val="yellow"/>
              </w:rPr>
            </w:pPr>
          </w:p>
        </w:tc>
        <w:tc>
          <w:tcPr>
            <w:tcW w:w="790" w:type="dxa"/>
            <w:gridSpan w:val="7"/>
            <w:shd w:val="clear" w:color="auto" w:fill="FFFFFF"/>
          </w:tcPr>
          <w:p w14:paraId="3B37D2AB" w14:textId="77777777" w:rsidR="00E13C11" w:rsidRPr="00FB365A" w:rsidRDefault="00E13C11" w:rsidP="00362470">
            <w:pPr>
              <w:rPr>
                <w:b/>
                <w:sz w:val="16"/>
                <w:highlight w:val="yellow"/>
              </w:rPr>
            </w:pPr>
          </w:p>
        </w:tc>
        <w:tc>
          <w:tcPr>
            <w:tcW w:w="790" w:type="dxa"/>
            <w:gridSpan w:val="8"/>
            <w:shd w:val="clear" w:color="auto" w:fill="FFFFFF"/>
          </w:tcPr>
          <w:p w14:paraId="6799CAB4" w14:textId="77777777" w:rsidR="00E13C11" w:rsidRPr="00FB365A" w:rsidRDefault="00E13C11" w:rsidP="00362470">
            <w:pPr>
              <w:rPr>
                <w:b/>
                <w:sz w:val="16"/>
                <w:highlight w:val="yellow"/>
              </w:rPr>
            </w:pPr>
          </w:p>
        </w:tc>
        <w:tc>
          <w:tcPr>
            <w:tcW w:w="790" w:type="dxa"/>
            <w:gridSpan w:val="6"/>
            <w:shd w:val="clear" w:color="auto" w:fill="FFFFFF"/>
          </w:tcPr>
          <w:p w14:paraId="12023A67" w14:textId="77777777" w:rsidR="00E13C11" w:rsidRPr="00FB365A" w:rsidRDefault="00E13C11" w:rsidP="00362470">
            <w:pPr>
              <w:rPr>
                <w:b/>
                <w:sz w:val="16"/>
                <w:highlight w:val="yellow"/>
              </w:rPr>
            </w:pPr>
          </w:p>
        </w:tc>
        <w:tc>
          <w:tcPr>
            <w:tcW w:w="790" w:type="dxa"/>
            <w:gridSpan w:val="7"/>
            <w:shd w:val="clear" w:color="auto" w:fill="FFFFFF"/>
          </w:tcPr>
          <w:p w14:paraId="7A87412E" w14:textId="77777777" w:rsidR="00E13C11" w:rsidRPr="00FB365A" w:rsidRDefault="00E13C11" w:rsidP="00362470">
            <w:pPr>
              <w:rPr>
                <w:b/>
                <w:sz w:val="16"/>
                <w:highlight w:val="yellow"/>
              </w:rPr>
            </w:pPr>
          </w:p>
        </w:tc>
        <w:tc>
          <w:tcPr>
            <w:tcW w:w="870" w:type="dxa"/>
            <w:gridSpan w:val="10"/>
            <w:shd w:val="clear" w:color="auto" w:fill="FFFFFF"/>
          </w:tcPr>
          <w:p w14:paraId="31DC71A8" w14:textId="77777777" w:rsidR="00E13C11" w:rsidRPr="00FB365A" w:rsidRDefault="00E13C11" w:rsidP="00362470">
            <w:pPr>
              <w:rPr>
                <w:b/>
                <w:sz w:val="16"/>
                <w:highlight w:val="yellow"/>
              </w:rPr>
            </w:pPr>
          </w:p>
        </w:tc>
        <w:tc>
          <w:tcPr>
            <w:tcW w:w="836" w:type="dxa"/>
            <w:gridSpan w:val="4"/>
            <w:shd w:val="clear" w:color="auto" w:fill="FFFFFF"/>
          </w:tcPr>
          <w:p w14:paraId="7100FBE4" w14:textId="77777777" w:rsidR="00E13C11" w:rsidRPr="00FB365A" w:rsidRDefault="00E13C11" w:rsidP="00362470">
            <w:pPr>
              <w:rPr>
                <w:b/>
                <w:sz w:val="16"/>
                <w:highlight w:val="yellow"/>
              </w:rPr>
            </w:pPr>
          </w:p>
        </w:tc>
      </w:tr>
      <w:tr w:rsidR="0040006E" w14:paraId="384B0F68" w14:textId="77777777" w:rsidTr="004F723D">
        <w:trPr>
          <w:cantSplit/>
          <w:trHeight w:val="444"/>
          <w:jc w:val="center"/>
        </w:trPr>
        <w:tc>
          <w:tcPr>
            <w:tcW w:w="1658" w:type="dxa"/>
            <w:gridSpan w:val="3"/>
            <w:shd w:val="clear" w:color="auto" w:fill="FFFFFF"/>
            <w:vAlign w:val="center"/>
          </w:tcPr>
          <w:p w14:paraId="31B56D1A" w14:textId="77777777" w:rsidR="00E13C11" w:rsidRPr="001C1DBE" w:rsidRDefault="00E13C11" w:rsidP="00FB365A">
            <w:pPr>
              <w:jc w:val="left"/>
              <w:rPr>
                <w:b/>
                <w:sz w:val="16"/>
                <w:highlight w:val="lightGray"/>
              </w:rPr>
            </w:pPr>
            <w:r w:rsidRPr="001C1DBE">
              <w:rPr>
                <w:b/>
                <w:sz w:val="16"/>
              </w:rPr>
              <w:t>a.</w:t>
            </w:r>
            <w:r w:rsidR="00FB365A" w:rsidRPr="001C1DBE">
              <w:rPr>
                <w:b/>
                <w:sz w:val="16"/>
              </w:rPr>
              <w:t xml:space="preserve"> </w:t>
            </w:r>
            <w:r w:rsidRPr="001C1DBE">
              <w:rPr>
                <w:b/>
                <w:sz w:val="16"/>
              </w:rPr>
              <w:t xml:space="preserve"> Labeled Net </w:t>
            </w:r>
            <w:proofErr w:type="spellStart"/>
            <w:r w:rsidRPr="001C1DBE">
              <w:rPr>
                <w:b/>
                <w:sz w:val="16"/>
              </w:rPr>
              <w:t>Wt</w:t>
            </w:r>
            <w:proofErr w:type="spellEnd"/>
            <w:r w:rsidRPr="001C1DBE">
              <w:rPr>
                <w:b/>
                <w:sz w:val="16"/>
                <w:highlight w:val="lightGray"/>
              </w:rPr>
              <w:t xml:space="preserve"> </w:t>
            </w:r>
          </w:p>
        </w:tc>
        <w:tc>
          <w:tcPr>
            <w:tcW w:w="788" w:type="dxa"/>
            <w:gridSpan w:val="6"/>
            <w:shd w:val="clear" w:color="auto" w:fill="FFFFFF"/>
          </w:tcPr>
          <w:p w14:paraId="182755D1" w14:textId="77777777" w:rsidR="00E13C11" w:rsidRPr="00044A8E" w:rsidRDefault="00E13C11" w:rsidP="00362470">
            <w:pPr>
              <w:rPr>
                <w:sz w:val="16"/>
                <w:highlight w:val="yellow"/>
              </w:rPr>
            </w:pPr>
          </w:p>
        </w:tc>
        <w:tc>
          <w:tcPr>
            <w:tcW w:w="790" w:type="dxa"/>
            <w:gridSpan w:val="6"/>
            <w:shd w:val="clear" w:color="auto" w:fill="FFFFFF"/>
          </w:tcPr>
          <w:p w14:paraId="3813DE76" w14:textId="77777777" w:rsidR="00E13C11" w:rsidRPr="00044A8E" w:rsidRDefault="00E13C11" w:rsidP="00362470">
            <w:pPr>
              <w:rPr>
                <w:sz w:val="16"/>
                <w:highlight w:val="yellow"/>
              </w:rPr>
            </w:pPr>
          </w:p>
        </w:tc>
        <w:tc>
          <w:tcPr>
            <w:tcW w:w="790" w:type="dxa"/>
            <w:gridSpan w:val="9"/>
            <w:shd w:val="clear" w:color="auto" w:fill="FFFFFF"/>
          </w:tcPr>
          <w:p w14:paraId="6D4A1CCC" w14:textId="77777777" w:rsidR="00E13C11" w:rsidRPr="00044A8E" w:rsidRDefault="00E13C11" w:rsidP="00362470">
            <w:pPr>
              <w:rPr>
                <w:sz w:val="16"/>
                <w:highlight w:val="yellow"/>
              </w:rPr>
            </w:pPr>
          </w:p>
        </w:tc>
        <w:tc>
          <w:tcPr>
            <w:tcW w:w="790" w:type="dxa"/>
            <w:gridSpan w:val="4"/>
            <w:shd w:val="clear" w:color="auto" w:fill="FFFFFF"/>
          </w:tcPr>
          <w:p w14:paraId="4F3FA656" w14:textId="77777777" w:rsidR="00E13C11" w:rsidRPr="00044A8E" w:rsidRDefault="00E13C11" w:rsidP="00362470">
            <w:pPr>
              <w:rPr>
                <w:sz w:val="16"/>
                <w:highlight w:val="yellow"/>
              </w:rPr>
            </w:pPr>
          </w:p>
        </w:tc>
        <w:tc>
          <w:tcPr>
            <w:tcW w:w="790" w:type="dxa"/>
            <w:gridSpan w:val="5"/>
            <w:shd w:val="clear" w:color="auto" w:fill="FFFFFF"/>
          </w:tcPr>
          <w:p w14:paraId="57DCFE31" w14:textId="77777777" w:rsidR="00E13C11" w:rsidRPr="00044A8E" w:rsidRDefault="00E13C11" w:rsidP="00362470">
            <w:pPr>
              <w:rPr>
                <w:sz w:val="16"/>
                <w:highlight w:val="yellow"/>
              </w:rPr>
            </w:pPr>
          </w:p>
        </w:tc>
        <w:tc>
          <w:tcPr>
            <w:tcW w:w="790" w:type="dxa"/>
            <w:gridSpan w:val="6"/>
            <w:shd w:val="clear" w:color="auto" w:fill="FFFFFF"/>
          </w:tcPr>
          <w:p w14:paraId="54108C8B" w14:textId="77777777" w:rsidR="00E13C11" w:rsidRPr="00044A8E" w:rsidRDefault="00E13C11" w:rsidP="00362470">
            <w:pPr>
              <w:rPr>
                <w:sz w:val="16"/>
                <w:highlight w:val="yellow"/>
              </w:rPr>
            </w:pPr>
          </w:p>
        </w:tc>
        <w:tc>
          <w:tcPr>
            <w:tcW w:w="790" w:type="dxa"/>
            <w:gridSpan w:val="7"/>
            <w:shd w:val="clear" w:color="auto" w:fill="FFFFFF"/>
          </w:tcPr>
          <w:p w14:paraId="19EC9C2C" w14:textId="77777777" w:rsidR="00E13C11" w:rsidRPr="00044A8E" w:rsidRDefault="00E13C11" w:rsidP="00362470">
            <w:pPr>
              <w:rPr>
                <w:sz w:val="16"/>
                <w:highlight w:val="yellow"/>
              </w:rPr>
            </w:pPr>
          </w:p>
        </w:tc>
        <w:tc>
          <w:tcPr>
            <w:tcW w:w="790" w:type="dxa"/>
            <w:gridSpan w:val="8"/>
            <w:shd w:val="clear" w:color="auto" w:fill="FFFFFF"/>
          </w:tcPr>
          <w:p w14:paraId="252FF823" w14:textId="77777777" w:rsidR="00E13C11" w:rsidRPr="00044A8E" w:rsidRDefault="00E13C11" w:rsidP="00362470">
            <w:pPr>
              <w:rPr>
                <w:sz w:val="16"/>
                <w:highlight w:val="yellow"/>
              </w:rPr>
            </w:pPr>
          </w:p>
        </w:tc>
        <w:tc>
          <w:tcPr>
            <w:tcW w:w="790" w:type="dxa"/>
            <w:gridSpan w:val="6"/>
            <w:shd w:val="clear" w:color="auto" w:fill="FFFFFF"/>
          </w:tcPr>
          <w:p w14:paraId="3C4F1A60" w14:textId="77777777" w:rsidR="00E13C11" w:rsidRPr="00044A8E" w:rsidRDefault="00E13C11" w:rsidP="00362470">
            <w:pPr>
              <w:rPr>
                <w:sz w:val="16"/>
                <w:highlight w:val="yellow"/>
              </w:rPr>
            </w:pPr>
          </w:p>
        </w:tc>
        <w:tc>
          <w:tcPr>
            <w:tcW w:w="790" w:type="dxa"/>
            <w:gridSpan w:val="7"/>
            <w:shd w:val="clear" w:color="auto" w:fill="FFFFFF"/>
          </w:tcPr>
          <w:p w14:paraId="41B3AF8A" w14:textId="77777777" w:rsidR="00E13C11" w:rsidRPr="00044A8E" w:rsidRDefault="00E13C11" w:rsidP="00362470">
            <w:pPr>
              <w:rPr>
                <w:sz w:val="16"/>
                <w:highlight w:val="yellow"/>
              </w:rPr>
            </w:pPr>
          </w:p>
        </w:tc>
        <w:tc>
          <w:tcPr>
            <w:tcW w:w="870" w:type="dxa"/>
            <w:gridSpan w:val="10"/>
            <w:shd w:val="clear" w:color="auto" w:fill="FFFFFF"/>
          </w:tcPr>
          <w:p w14:paraId="256212BB" w14:textId="77777777" w:rsidR="00E13C11" w:rsidRPr="00044A8E" w:rsidRDefault="00E13C11" w:rsidP="00362470">
            <w:pPr>
              <w:rPr>
                <w:sz w:val="16"/>
                <w:highlight w:val="yellow"/>
              </w:rPr>
            </w:pPr>
          </w:p>
        </w:tc>
        <w:tc>
          <w:tcPr>
            <w:tcW w:w="836" w:type="dxa"/>
            <w:gridSpan w:val="4"/>
            <w:shd w:val="clear" w:color="auto" w:fill="FFFFFF"/>
          </w:tcPr>
          <w:p w14:paraId="3E75625B" w14:textId="77777777" w:rsidR="00E13C11" w:rsidRPr="00044A8E" w:rsidRDefault="00E13C11" w:rsidP="00362470">
            <w:pPr>
              <w:rPr>
                <w:sz w:val="16"/>
                <w:highlight w:val="yellow"/>
              </w:rPr>
            </w:pPr>
          </w:p>
        </w:tc>
      </w:tr>
      <w:tr w:rsidR="0040006E" w14:paraId="5FDADA7B" w14:textId="77777777" w:rsidTr="004F723D">
        <w:trPr>
          <w:cantSplit/>
          <w:trHeight w:val="446"/>
          <w:jc w:val="center"/>
        </w:trPr>
        <w:tc>
          <w:tcPr>
            <w:tcW w:w="1658" w:type="dxa"/>
            <w:gridSpan w:val="3"/>
            <w:shd w:val="clear" w:color="auto" w:fill="FFFFFF"/>
            <w:vAlign w:val="center"/>
          </w:tcPr>
          <w:p w14:paraId="5A804EDB" w14:textId="77777777" w:rsidR="001C1DBE" w:rsidRDefault="00E13C11" w:rsidP="001C1DBE">
            <w:pPr>
              <w:jc w:val="left"/>
              <w:rPr>
                <w:sz w:val="16"/>
              </w:rPr>
            </w:pPr>
            <w:r w:rsidRPr="001C1DBE">
              <w:rPr>
                <w:b/>
                <w:sz w:val="16"/>
              </w:rPr>
              <w:t xml:space="preserve">b. </w:t>
            </w:r>
            <w:r w:rsidR="00FB365A" w:rsidRPr="001C1DBE">
              <w:rPr>
                <w:b/>
                <w:sz w:val="16"/>
              </w:rPr>
              <w:t xml:space="preserve"> </w:t>
            </w:r>
            <w:r w:rsidRPr="001C1DBE">
              <w:rPr>
                <w:b/>
                <w:sz w:val="16"/>
              </w:rPr>
              <w:t>Gross</w:t>
            </w:r>
            <w:r w:rsidRPr="001C1DBE">
              <w:rPr>
                <w:sz w:val="16"/>
              </w:rPr>
              <w:t xml:space="preserve">:  </w:t>
            </w:r>
          </w:p>
          <w:p w14:paraId="329AD429" w14:textId="583287A6" w:rsidR="00E13C11" w:rsidRPr="001C1DBE" w:rsidRDefault="00E13C11" w:rsidP="001C1DBE">
            <w:pPr>
              <w:jc w:val="left"/>
              <w:rPr>
                <w:b/>
                <w:sz w:val="16"/>
              </w:rPr>
            </w:pPr>
            <w:r w:rsidRPr="001C1DBE">
              <w:rPr>
                <w:sz w:val="16"/>
              </w:rPr>
              <w:t xml:space="preserve">Rec. Pan </w:t>
            </w:r>
            <w:r w:rsidR="001A0E2E">
              <w:rPr>
                <w:sz w:val="16"/>
              </w:rPr>
              <w:t>&amp;</w:t>
            </w:r>
            <w:r w:rsidRPr="001C1DBE">
              <w:rPr>
                <w:sz w:val="16"/>
              </w:rPr>
              <w:t xml:space="preserve"> deglazed product </w:t>
            </w:r>
            <w:proofErr w:type="spellStart"/>
            <w:r w:rsidRPr="001C1DBE">
              <w:rPr>
                <w:sz w:val="16"/>
              </w:rPr>
              <w:t>Wt</w:t>
            </w:r>
            <w:proofErr w:type="spellEnd"/>
          </w:p>
        </w:tc>
        <w:tc>
          <w:tcPr>
            <w:tcW w:w="788" w:type="dxa"/>
            <w:gridSpan w:val="6"/>
            <w:shd w:val="clear" w:color="auto" w:fill="FFFFFF"/>
          </w:tcPr>
          <w:p w14:paraId="78C9F864" w14:textId="77777777" w:rsidR="00E13C11" w:rsidRDefault="00E13C11" w:rsidP="00362470">
            <w:pPr>
              <w:rPr>
                <w:sz w:val="16"/>
              </w:rPr>
            </w:pPr>
          </w:p>
        </w:tc>
        <w:tc>
          <w:tcPr>
            <w:tcW w:w="790" w:type="dxa"/>
            <w:gridSpan w:val="6"/>
            <w:shd w:val="clear" w:color="auto" w:fill="FFFFFF"/>
          </w:tcPr>
          <w:p w14:paraId="774B09D0" w14:textId="77777777" w:rsidR="00E13C11" w:rsidRDefault="00E13C11" w:rsidP="00362470">
            <w:pPr>
              <w:rPr>
                <w:sz w:val="16"/>
              </w:rPr>
            </w:pPr>
          </w:p>
        </w:tc>
        <w:tc>
          <w:tcPr>
            <w:tcW w:w="790" w:type="dxa"/>
            <w:gridSpan w:val="9"/>
            <w:shd w:val="clear" w:color="auto" w:fill="FFFFFF"/>
          </w:tcPr>
          <w:p w14:paraId="14C46993" w14:textId="77777777" w:rsidR="00E13C11" w:rsidRDefault="00E13C11" w:rsidP="00362470">
            <w:pPr>
              <w:rPr>
                <w:sz w:val="16"/>
              </w:rPr>
            </w:pPr>
          </w:p>
        </w:tc>
        <w:tc>
          <w:tcPr>
            <w:tcW w:w="790" w:type="dxa"/>
            <w:gridSpan w:val="4"/>
            <w:shd w:val="clear" w:color="auto" w:fill="FFFFFF"/>
          </w:tcPr>
          <w:p w14:paraId="4E12ED5D" w14:textId="77777777" w:rsidR="00E13C11" w:rsidRDefault="00E13C11" w:rsidP="00362470">
            <w:pPr>
              <w:rPr>
                <w:sz w:val="16"/>
              </w:rPr>
            </w:pPr>
          </w:p>
        </w:tc>
        <w:tc>
          <w:tcPr>
            <w:tcW w:w="790" w:type="dxa"/>
            <w:gridSpan w:val="5"/>
            <w:shd w:val="clear" w:color="auto" w:fill="FFFFFF"/>
          </w:tcPr>
          <w:p w14:paraId="4728F522" w14:textId="77777777" w:rsidR="00E13C11" w:rsidRDefault="00E13C11" w:rsidP="00362470">
            <w:pPr>
              <w:rPr>
                <w:sz w:val="16"/>
              </w:rPr>
            </w:pPr>
          </w:p>
        </w:tc>
        <w:tc>
          <w:tcPr>
            <w:tcW w:w="790" w:type="dxa"/>
            <w:gridSpan w:val="6"/>
            <w:shd w:val="clear" w:color="auto" w:fill="FFFFFF"/>
          </w:tcPr>
          <w:p w14:paraId="0950E5DB" w14:textId="77777777" w:rsidR="00E13C11" w:rsidRDefault="00E13C11" w:rsidP="00362470">
            <w:pPr>
              <w:rPr>
                <w:sz w:val="16"/>
              </w:rPr>
            </w:pPr>
          </w:p>
        </w:tc>
        <w:tc>
          <w:tcPr>
            <w:tcW w:w="790" w:type="dxa"/>
            <w:gridSpan w:val="7"/>
            <w:shd w:val="clear" w:color="auto" w:fill="FFFFFF"/>
          </w:tcPr>
          <w:p w14:paraId="7F8EC77D" w14:textId="77777777" w:rsidR="00E13C11" w:rsidRDefault="00E13C11" w:rsidP="00362470">
            <w:pPr>
              <w:rPr>
                <w:sz w:val="16"/>
              </w:rPr>
            </w:pPr>
          </w:p>
        </w:tc>
        <w:tc>
          <w:tcPr>
            <w:tcW w:w="790" w:type="dxa"/>
            <w:gridSpan w:val="8"/>
            <w:shd w:val="clear" w:color="auto" w:fill="FFFFFF"/>
          </w:tcPr>
          <w:p w14:paraId="23880ACF" w14:textId="77777777" w:rsidR="00E13C11" w:rsidRDefault="00E13C11" w:rsidP="00362470">
            <w:pPr>
              <w:rPr>
                <w:sz w:val="16"/>
              </w:rPr>
            </w:pPr>
          </w:p>
        </w:tc>
        <w:tc>
          <w:tcPr>
            <w:tcW w:w="790" w:type="dxa"/>
            <w:gridSpan w:val="6"/>
            <w:shd w:val="clear" w:color="auto" w:fill="FFFFFF"/>
          </w:tcPr>
          <w:p w14:paraId="35137F8A" w14:textId="77777777" w:rsidR="00E13C11" w:rsidRDefault="00E13C11" w:rsidP="00362470">
            <w:pPr>
              <w:rPr>
                <w:sz w:val="16"/>
              </w:rPr>
            </w:pPr>
          </w:p>
        </w:tc>
        <w:tc>
          <w:tcPr>
            <w:tcW w:w="790" w:type="dxa"/>
            <w:gridSpan w:val="7"/>
            <w:shd w:val="clear" w:color="auto" w:fill="FFFFFF"/>
          </w:tcPr>
          <w:p w14:paraId="4810B0E4" w14:textId="77777777" w:rsidR="00E13C11" w:rsidRDefault="00E13C11" w:rsidP="00362470">
            <w:pPr>
              <w:rPr>
                <w:sz w:val="16"/>
              </w:rPr>
            </w:pPr>
          </w:p>
        </w:tc>
        <w:tc>
          <w:tcPr>
            <w:tcW w:w="870" w:type="dxa"/>
            <w:gridSpan w:val="10"/>
            <w:shd w:val="clear" w:color="auto" w:fill="FFFFFF"/>
          </w:tcPr>
          <w:p w14:paraId="435EF9EA" w14:textId="77777777" w:rsidR="00E13C11" w:rsidRDefault="00E13C11" w:rsidP="00362470">
            <w:pPr>
              <w:rPr>
                <w:sz w:val="16"/>
              </w:rPr>
            </w:pPr>
          </w:p>
        </w:tc>
        <w:tc>
          <w:tcPr>
            <w:tcW w:w="836" w:type="dxa"/>
            <w:gridSpan w:val="4"/>
            <w:shd w:val="clear" w:color="auto" w:fill="FFFFFF"/>
          </w:tcPr>
          <w:p w14:paraId="2DA64CBE" w14:textId="77777777" w:rsidR="00E13C11" w:rsidRDefault="00E13C11" w:rsidP="00362470">
            <w:pPr>
              <w:rPr>
                <w:sz w:val="16"/>
              </w:rPr>
            </w:pPr>
          </w:p>
        </w:tc>
      </w:tr>
      <w:tr w:rsidR="0040006E" w14:paraId="083E6B30" w14:textId="77777777" w:rsidTr="004F723D">
        <w:trPr>
          <w:cantSplit/>
          <w:trHeight w:val="446"/>
          <w:jc w:val="center"/>
        </w:trPr>
        <w:tc>
          <w:tcPr>
            <w:tcW w:w="1658" w:type="dxa"/>
            <w:gridSpan w:val="3"/>
            <w:shd w:val="clear" w:color="auto" w:fill="FFFFFF"/>
            <w:vAlign w:val="center"/>
          </w:tcPr>
          <w:p w14:paraId="69FC8922" w14:textId="54E03F45" w:rsidR="00E13C11" w:rsidRPr="001C1DBE" w:rsidRDefault="00E13C11" w:rsidP="00FB365A">
            <w:pPr>
              <w:jc w:val="left"/>
              <w:rPr>
                <w:b/>
                <w:sz w:val="16"/>
              </w:rPr>
            </w:pPr>
            <w:r w:rsidRPr="001C1DBE">
              <w:rPr>
                <w:b/>
                <w:sz w:val="16"/>
              </w:rPr>
              <w:t>c.</w:t>
            </w:r>
            <w:r w:rsidR="00FB365A" w:rsidRPr="001C1DBE">
              <w:rPr>
                <w:b/>
                <w:sz w:val="16"/>
              </w:rPr>
              <w:t xml:space="preserve"> </w:t>
            </w:r>
            <w:r w:rsidRPr="001C1DBE">
              <w:rPr>
                <w:b/>
                <w:sz w:val="16"/>
              </w:rPr>
              <w:t xml:space="preserve"> Tare: </w:t>
            </w:r>
            <w:r w:rsidR="00A650F3" w:rsidRPr="001C1DBE">
              <w:rPr>
                <w:b/>
                <w:sz w:val="16"/>
              </w:rPr>
              <w:t xml:space="preserve"> </w:t>
            </w:r>
            <w:r w:rsidR="003C5119">
              <w:rPr>
                <w:b/>
                <w:sz w:val="16"/>
              </w:rPr>
              <w:br/>
            </w:r>
            <w:r w:rsidRPr="003C5119">
              <w:rPr>
                <w:sz w:val="16"/>
              </w:rPr>
              <w:t>Rec. Pan</w:t>
            </w:r>
            <w:r w:rsidRPr="001C1DBE">
              <w:rPr>
                <w:b/>
                <w:sz w:val="16"/>
              </w:rPr>
              <w:t xml:space="preserve"> </w:t>
            </w:r>
            <w:proofErr w:type="spellStart"/>
            <w:r w:rsidR="006F6F88" w:rsidRPr="003C5119">
              <w:rPr>
                <w:sz w:val="16"/>
              </w:rPr>
              <w:t>Wt</w:t>
            </w:r>
            <w:proofErr w:type="spellEnd"/>
          </w:p>
        </w:tc>
        <w:tc>
          <w:tcPr>
            <w:tcW w:w="788" w:type="dxa"/>
            <w:gridSpan w:val="6"/>
            <w:shd w:val="clear" w:color="auto" w:fill="FFFFFF"/>
          </w:tcPr>
          <w:p w14:paraId="1825BF23" w14:textId="77777777" w:rsidR="00E13C11" w:rsidRDefault="00E13C11" w:rsidP="00362470">
            <w:pPr>
              <w:rPr>
                <w:sz w:val="16"/>
              </w:rPr>
            </w:pPr>
          </w:p>
        </w:tc>
        <w:tc>
          <w:tcPr>
            <w:tcW w:w="790" w:type="dxa"/>
            <w:gridSpan w:val="6"/>
            <w:shd w:val="clear" w:color="auto" w:fill="FFFFFF"/>
          </w:tcPr>
          <w:p w14:paraId="7B2256C3" w14:textId="77777777" w:rsidR="00E13C11" w:rsidRDefault="00E13C11" w:rsidP="00362470">
            <w:pPr>
              <w:rPr>
                <w:sz w:val="16"/>
              </w:rPr>
            </w:pPr>
          </w:p>
        </w:tc>
        <w:tc>
          <w:tcPr>
            <w:tcW w:w="790" w:type="dxa"/>
            <w:gridSpan w:val="9"/>
            <w:shd w:val="clear" w:color="auto" w:fill="FFFFFF"/>
          </w:tcPr>
          <w:p w14:paraId="6F6767C1" w14:textId="77777777" w:rsidR="00E13C11" w:rsidRDefault="00E13C11" w:rsidP="00362470">
            <w:pPr>
              <w:rPr>
                <w:sz w:val="16"/>
              </w:rPr>
            </w:pPr>
          </w:p>
        </w:tc>
        <w:tc>
          <w:tcPr>
            <w:tcW w:w="790" w:type="dxa"/>
            <w:gridSpan w:val="4"/>
            <w:shd w:val="clear" w:color="auto" w:fill="FFFFFF"/>
          </w:tcPr>
          <w:p w14:paraId="6D044D1F" w14:textId="77777777" w:rsidR="00E13C11" w:rsidRDefault="00E13C11" w:rsidP="00362470">
            <w:pPr>
              <w:rPr>
                <w:sz w:val="16"/>
              </w:rPr>
            </w:pPr>
          </w:p>
        </w:tc>
        <w:tc>
          <w:tcPr>
            <w:tcW w:w="790" w:type="dxa"/>
            <w:gridSpan w:val="5"/>
            <w:shd w:val="clear" w:color="auto" w:fill="FFFFFF"/>
          </w:tcPr>
          <w:p w14:paraId="590FA1C2" w14:textId="77777777" w:rsidR="00E13C11" w:rsidRDefault="00E13C11" w:rsidP="00362470">
            <w:pPr>
              <w:rPr>
                <w:sz w:val="16"/>
              </w:rPr>
            </w:pPr>
          </w:p>
        </w:tc>
        <w:tc>
          <w:tcPr>
            <w:tcW w:w="790" w:type="dxa"/>
            <w:gridSpan w:val="6"/>
            <w:shd w:val="clear" w:color="auto" w:fill="FFFFFF"/>
          </w:tcPr>
          <w:p w14:paraId="47BD8749" w14:textId="77777777" w:rsidR="00E13C11" w:rsidRDefault="00E13C11" w:rsidP="00362470">
            <w:pPr>
              <w:rPr>
                <w:sz w:val="16"/>
              </w:rPr>
            </w:pPr>
          </w:p>
        </w:tc>
        <w:tc>
          <w:tcPr>
            <w:tcW w:w="790" w:type="dxa"/>
            <w:gridSpan w:val="7"/>
            <w:shd w:val="clear" w:color="auto" w:fill="FFFFFF"/>
          </w:tcPr>
          <w:p w14:paraId="4CFBE65E" w14:textId="77777777" w:rsidR="00E13C11" w:rsidRDefault="00E13C11" w:rsidP="00362470">
            <w:pPr>
              <w:rPr>
                <w:sz w:val="16"/>
              </w:rPr>
            </w:pPr>
          </w:p>
        </w:tc>
        <w:tc>
          <w:tcPr>
            <w:tcW w:w="790" w:type="dxa"/>
            <w:gridSpan w:val="8"/>
            <w:shd w:val="clear" w:color="auto" w:fill="FFFFFF"/>
          </w:tcPr>
          <w:p w14:paraId="76C17EBC" w14:textId="77777777" w:rsidR="00E13C11" w:rsidRDefault="00E13C11" w:rsidP="00362470">
            <w:pPr>
              <w:rPr>
                <w:sz w:val="16"/>
              </w:rPr>
            </w:pPr>
          </w:p>
        </w:tc>
        <w:tc>
          <w:tcPr>
            <w:tcW w:w="790" w:type="dxa"/>
            <w:gridSpan w:val="6"/>
            <w:shd w:val="clear" w:color="auto" w:fill="FFFFFF"/>
          </w:tcPr>
          <w:p w14:paraId="7827E349" w14:textId="77777777" w:rsidR="00E13C11" w:rsidRDefault="00E13C11" w:rsidP="00362470">
            <w:pPr>
              <w:rPr>
                <w:sz w:val="16"/>
              </w:rPr>
            </w:pPr>
          </w:p>
        </w:tc>
        <w:tc>
          <w:tcPr>
            <w:tcW w:w="790" w:type="dxa"/>
            <w:gridSpan w:val="7"/>
            <w:shd w:val="clear" w:color="auto" w:fill="FFFFFF"/>
          </w:tcPr>
          <w:p w14:paraId="2D47646D" w14:textId="77777777" w:rsidR="00E13C11" w:rsidRDefault="00E13C11" w:rsidP="00362470">
            <w:pPr>
              <w:rPr>
                <w:sz w:val="16"/>
              </w:rPr>
            </w:pPr>
          </w:p>
        </w:tc>
        <w:tc>
          <w:tcPr>
            <w:tcW w:w="870" w:type="dxa"/>
            <w:gridSpan w:val="10"/>
            <w:shd w:val="clear" w:color="auto" w:fill="FFFFFF"/>
          </w:tcPr>
          <w:p w14:paraId="26E47BA5" w14:textId="77777777" w:rsidR="00E13C11" w:rsidRDefault="00E13C11" w:rsidP="00362470">
            <w:pPr>
              <w:rPr>
                <w:sz w:val="16"/>
              </w:rPr>
            </w:pPr>
          </w:p>
        </w:tc>
        <w:tc>
          <w:tcPr>
            <w:tcW w:w="836" w:type="dxa"/>
            <w:gridSpan w:val="4"/>
            <w:shd w:val="clear" w:color="auto" w:fill="FFFFFF"/>
          </w:tcPr>
          <w:p w14:paraId="26683ED0" w14:textId="77777777" w:rsidR="00E13C11" w:rsidRDefault="00E13C11" w:rsidP="00362470">
            <w:pPr>
              <w:rPr>
                <w:sz w:val="16"/>
              </w:rPr>
            </w:pPr>
          </w:p>
        </w:tc>
      </w:tr>
      <w:tr w:rsidR="0040006E" w14:paraId="076DA863" w14:textId="77777777" w:rsidTr="004F723D">
        <w:trPr>
          <w:cantSplit/>
          <w:trHeight w:val="446"/>
          <w:jc w:val="center"/>
        </w:trPr>
        <w:tc>
          <w:tcPr>
            <w:tcW w:w="1658" w:type="dxa"/>
            <w:gridSpan w:val="3"/>
            <w:shd w:val="clear" w:color="auto" w:fill="FFFFFF"/>
            <w:vAlign w:val="center"/>
          </w:tcPr>
          <w:p w14:paraId="5DA2B7B3" w14:textId="79097B1F" w:rsidR="00C305FB" w:rsidRPr="001C1DBE" w:rsidRDefault="00E13C11" w:rsidP="00FB365A">
            <w:pPr>
              <w:jc w:val="left"/>
              <w:rPr>
                <w:b/>
                <w:sz w:val="16"/>
              </w:rPr>
            </w:pPr>
            <w:r w:rsidRPr="001C1DBE">
              <w:rPr>
                <w:b/>
                <w:sz w:val="16"/>
              </w:rPr>
              <w:t>d.</w:t>
            </w:r>
            <w:r w:rsidR="00FB365A" w:rsidRPr="001C1DBE">
              <w:rPr>
                <w:b/>
                <w:sz w:val="16"/>
              </w:rPr>
              <w:t xml:space="preserve"> </w:t>
            </w:r>
            <w:r w:rsidRPr="001C1DBE">
              <w:rPr>
                <w:b/>
                <w:sz w:val="16"/>
              </w:rPr>
              <w:t xml:space="preserve"> Net </w:t>
            </w:r>
            <w:proofErr w:type="spellStart"/>
            <w:proofErr w:type="gramStart"/>
            <w:r w:rsidRPr="001C1DBE">
              <w:rPr>
                <w:b/>
                <w:sz w:val="16"/>
              </w:rPr>
              <w:t>Wt</w:t>
            </w:r>
            <w:proofErr w:type="spellEnd"/>
            <w:r w:rsidRPr="001C1DBE">
              <w:rPr>
                <w:b/>
                <w:sz w:val="16"/>
              </w:rPr>
              <w:t xml:space="preserve"> </w:t>
            </w:r>
            <w:r w:rsidR="001C1DBE">
              <w:rPr>
                <w:b/>
                <w:sz w:val="16"/>
              </w:rPr>
              <w:t>:</w:t>
            </w:r>
            <w:proofErr w:type="gramEnd"/>
          </w:p>
          <w:p w14:paraId="466E2EC2" w14:textId="2AAD7C3B" w:rsidR="00E13C11" w:rsidRPr="001C1DBE" w:rsidRDefault="00E13C11" w:rsidP="003C5119">
            <w:pPr>
              <w:jc w:val="left"/>
              <w:rPr>
                <w:sz w:val="16"/>
              </w:rPr>
            </w:pPr>
            <w:r w:rsidRPr="001C1DBE">
              <w:rPr>
                <w:sz w:val="16"/>
              </w:rPr>
              <w:t>(</w:t>
            </w:r>
            <w:r w:rsidR="00C305FB" w:rsidRPr="001C1DBE">
              <w:rPr>
                <w:sz w:val="16"/>
              </w:rPr>
              <w:t xml:space="preserve">Box </w:t>
            </w:r>
            <w:r w:rsidRPr="001C1DBE">
              <w:rPr>
                <w:sz w:val="16"/>
              </w:rPr>
              <w:t>b</w:t>
            </w:r>
            <w:r w:rsidR="007E589B" w:rsidRPr="001C1DBE">
              <w:rPr>
                <w:sz w:val="16"/>
              </w:rPr>
              <w:t> </w:t>
            </w:r>
            <w:r w:rsidR="003C5119">
              <w:rPr>
                <w:sz w:val="16"/>
              </w:rPr>
              <w:t>−</w:t>
            </w:r>
            <w:r w:rsidR="007E589B" w:rsidRPr="001C1DBE">
              <w:rPr>
                <w:sz w:val="16"/>
              </w:rPr>
              <w:t> </w:t>
            </w:r>
            <w:r w:rsidR="00C305FB" w:rsidRPr="001C1DBE">
              <w:rPr>
                <w:sz w:val="16"/>
              </w:rPr>
              <w:t xml:space="preserve">Box </w:t>
            </w:r>
            <w:r w:rsidRPr="001C1DBE">
              <w:rPr>
                <w:sz w:val="16"/>
              </w:rPr>
              <w:t>c</w:t>
            </w:r>
            <w:proofErr w:type="gramStart"/>
            <w:r w:rsidRPr="001C1DBE">
              <w:rPr>
                <w:sz w:val="16"/>
              </w:rPr>
              <w:t>= )</w:t>
            </w:r>
            <w:proofErr w:type="gramEnd"/>
          </w:p>
        </w:tc>
        <w:tc>
          <w:tcPr>
            <w:tcW w:w="788" w:type="dxa"/>
            <w:gridSpan w:val="6"/>
            <w:shd w:val="clear" w:color="auto" w:fill="FFFFFF"/>
          </w:tcPr>
          <w:p w14:paraId="0C04B56D" w14:textId="77777777" w:rsidR="00E13C11" w:rsidRDefault="00E13C11" w:rsidP="00362470">
            <w:pPr>
              <w:rPr>
                <w:sz w:val="16"/>
              </w:rPr>
            </w:pPr>
          </w:p>
        </w:tc>
        <w:tc>
          <w:tcPr>
            <w:tcW w:w="790" w:type="dxa"/>
            <w:gridSpan w:val="6"/>
            <w:shd w:val="clear" w:color="auto" w:fill="FFFFFF"/>
          </w:tcPr>
          <w:p w14:paraId="2BB0CE1F" w14:textId="77777777" w:rsidR="00E13C11" w:rsidRDefault="00E13C11" w:rsidP="00362470">
            <w:pPr>
              <w:rPr>
                <w:sz w:val="16"/>
              </w:rPr>
            </w:pPr>
          </w:p>
        </w:tc>
        <w:tc>
          <w:tcPr>
            <w:tcW w:w="790" w:type="dxa"/>
            <w:gridSpan w:val="9"/>
            <w:shd w:val="clear" w:color="auto" w:fill="FFFFFF"/>
          </w:tcPr>
          <w:p w14:paraId="38E04597" w14:textId="77777777" w:rsidR="00E13C11" w:rsidRDefault="00E13C11" w:rsidP="00362470">
            <w:pPr>
              <w:rPr>
                <w:sz w:val="16"/>
              </w:rPr>
            </w:pPr>
          </w:p>
        </w:tc>
        <w:tc>
          <w:tcPr>
            <w:tcW w:w="790" w:type="dxa"/>
            <w:gridSpan w:val="4"/>
            <w:shd w:val="clear" w:color="auto" w:fill="FFFFFF"/>
          </w:tcPr>
          <w:p w14:paraId="0EDA92E4" w14:textId="77777777" w:rsidR="00E13C11" w:rsidRDefault="00E13C11" w:rsidP="00362470">
            <w:pPr>
              <w:rPr>
                <w:sz w:val="16"/>
              </w:rPr>
            </w:pPr>
          </w:p>
        </w:tc>
        <w:tc>
          <w:tcPr>
            <w:tcW w:w="790" w:type="dxa"/>
            <w:gridSpan w:val="5"/>
            <w:shd w:val="clear" w:color="auto" w:fill="FFFFFF"/>
          </w:tcPr>
          <w:p w14:paraId="7241F0EB" w14:textId="77777777" w:rsidR="00E13C11" w:rsidRDefault="00E13C11" w:rsidP="00362470">
            <w:pPr>
              <w:rPr>
                <w:sz w:val="16"/>
              </w:rPr>
            </w:pPr>
          </w:p>
        </w:tc>
        <w:tc>
          <w:tcPr>
            <w:tcW w:w="790" w:type="dxa"/>
            <w:gridSpan w:val="6"/>
            <w:shd w:val="clear" w:color="auto" w:fill="FFFFFF"/>
          </w:tcPr>
          <w:p w14:paraId="66C45B22" w14:textId="77777777" w:rsidR="00E13C11" w:rsidRDefault="00E13C11" w:rsidP="00362470">
            <w:pPr>
              <w:rPr>
                <w:sz w:val="16"/>
              </w:rPr>
            </w:pPr>
          </w:p>
        </w:tc>
        <w:tc>
          <w:tcPr>
            <w:tcW w:w="790" w:type="dxa"/>
            <w:gridSpan w:val="7"/>
            <w:shd w:val="clear" w:color="auto" w:fill="FFFFFF"/>
          </w:tcPr>
          <w:p w14:paraId="15E9199F" w14:textId="77777777" w:rsidR="00E13C11" w:rsidRDefault="00E13C11" w:rsidP="00362470">
            <w:pPr>
              <w:rPr>
                <w:sz w:val="16"/>
              </w:rPr>
            </w:pPr>
          </w:p>
        </w:tc>
        <w:tc>
          <w:tcPr>
            <w:tcW w:w="790" w:type="dxa"/>
            <w:gridSpan w:val="8"/>
            <w:tcBorders>
              <w:bottom w:val="single" w:sz="6" w:space="0" w:color="000000"/>
            </w:tcBorders>
            <w:shd w:val="clear" w:color="auto" w:fill="FFFFFF"/>
          </w:tcPr>
          <w:p w14:paraId="2A889C50" w14:textId="77777777" w:rsidR="00E13C11" w:rsidRDefault="00E13C11" w:rsidP="00362470">
            <w:pPr>
              <w:rPr>
                <w:sz w:val="16"/>
              </w:rPr>
            </w:pPr>
          </w:p>
        </w:tc>
        <w:tc>
          <w:tcPr>
            <w:tcW w:w="790" w:type="dxa"/>
            <w:gridSpan w:val="6"/>
            <w:tcBorders>
              <w:bottom w:val="single" w:sz="6" w:space="0" w:color="000000"/>
            </w:tcBorders>
            <w:shd w:val="clear" w:color="auto" w:fill="FFFFFF"/>
          </w:tcPr>
          <w:p w14:paraId="55E181B4" w14:textId="77777777" w:rsidR="00E13C11" w:rsidRDefault="00E13C11" w:rsidP="00362470">
            <w:pPr>
              <w:rPr>
                <w:sz w:val="16"/>
              </w:rPr>
            </w:pPr>
          </w:p>
        </w:tc>
        <w:tc>
          <w:tcPr>
            <w:tcW w:w="790" w:type="dxa"/>
            <w:gridSpan w:val="7"/>
            <w:tcBorders>
              <w:bottom w:val="single" w:sz="6" w:space="0" w:color="000000"/>
            </w:tcBorders>
            <w:shd w:val="clear" w:color="auto" w:fill="FFFFFF"/>
          </w:tcPr>
          <w:p w14:paraId="4739ABA9" w14:textId="77777777" w:rsidR="00E13C11" w:rsidRDefault="00E13C11" w:rsidP="00362470">
            <w:pPr>
              <w:rPr>
                <w:sz w:val="16"/>
              </w:rPr>
            </w:pPr>
          </w:p>
        </w:tc>
        <w:tc>
          <w:tcPr>
            <w:tcW w:w="870" w:type="dxa"/>
            <w:gridSpan w:val="10"/>
            <w:tcBorders>
              <w:bottom w:val="single" w:sz="6" w:space="0" w:color="000000"/>
            </w:tcBorders>
            <w:shd w:val="clear" w:color="auto" w:fill="FFFFFF"/>
          </w:tcPr>
          <w:p w14:paraId="0A7B40FF" w14:textId="77777777" w:rsidR="00E13C11" w:rsidRDefault="00E13C11" w:rsidP="00362470">
            <w:pPr>
              <w:rPr>
                <w:sz w:val="16"/>
              </w:rPr>
            </w:pPr>
          </w:p>
        </w:tc>
        <w:tc>
          <w:tcPr>
            <w:tcW w:w="836" w:type="dxa"/>
            <w:gridSpan w:val="4"/>
            <w:tcBorders>
              <w:bottom w:val="single" w:sz="6" w:space="0" w:color="000000"/>
            </w:tcBorders>
            <w:shd w:val="clear" w:color="auto" w:fill="FFFFFF"/>
          </w:tcPr>
          <w:p w14:paraId="35793EDE" w14:textId="77777777" w:rsidR="00E13C11" w:rsidRDefault="00E13C11" w:rsidP="00362470">
            <w:pPr>
              <w:rPr>
                <w:sz w:val="16"/>
              </w:rPr>
            </w:pPr>
          </w:p>
        </w:tc>
      </w:tr>
      <w:tr w:rsidR="0040006E" w14:paraId="3F9BAEEF" w14:textId="77777777" w:rsidTr="004F723D">
        <w:trPr>
          <w:cantSplit/>
          <w:trHeight w:val="446"/>
          <w:jc w:val="center"/>
        </w:trPr>
        <w:tc>
          <w:tcPr>
            <w:tcW w:w="1658" w:type="dxa"/>
            <w:gridSpan w:val="3"/>
            <w:shd w:val="clear" w:color="auto" w:fill="FFFFFF"/>
            <w:vAlign w:val="center"/>
          </w:tcPr>
          <w:p w14:paraId="14E19A5C" w14:textId="13183E5C" w:rsidR="00E13C11" w:rsidRPr="001C1DBE" w:rsidRDefault="00E13C11" w:rsidP="00FB365A">
            <w:pPr>
              <w:jc w:val="left"/>
              <w:rPr>
                <w:b/>
                <w:sz w:val="16"/>
              </w:rPr>
            </w:pPr>
            <w:r w:rsidRPr="001C1DBE">
              <w:rPr>
                <w:b/>
                <w:sz w:val="16"/>
              </w:rPr>
              <w:t xml:space="preserve">e. </w:t>
            </w:r>
            <w:r w:rsidR="00FB365A" w:rsidRPr="001C1DBE">
              <w:rPr>
                <w:b/>
                <w:sz w:val="16"/>
              </w:rPr>
              <w:t xml:space="preserve"> </w:t>
            </w:r>
            <w:r w:rsidRPr="001C1DBE">
              <w:rPr>
                <w:b/>
                <w:sz w:val="16"/>
              </w:rPr>
              <w:t>Package Error</w:t>
            </w:r>
            <w:r w:rsidR="001C1DBE" w:rsidRPr="001C1DBE">
              <w:rPr>
                <w:b/>
                <w:sz w:val="16"/>
              </w:rPr>
              <w:t>:</w:t>
            </w:r>
          </w:p>
          <w:p w14:paraId="2DEB7E56" w14:textId="3A3C8FE5" w:rsidR="00E13C11" w:rsidRDefault="00E13C11" w:rsidP="003C5119">
            <w:pPr>
              <w:jc w:val="left"/>
              <w:rPr>
                <w:sz w:val="16"/>
              </w:rPr>
            </w:pPr>
            <w:r>
              <w:rPr>
                <w:sz w:val="16"/>
              </w:rPr>
              <w:t>(</w:t>
            </w:r>
            <w:r w:rsidR="00C305FB">
              <w:rPr>
                <w:sz w:val="16"/>
              </w:rPr>
              <w:t xml:space="preserve">Box </w:t>
            </w:r>
            <w:r>
              <w:rPr>
                <w:sz w:val="16"/>
              </w:rPr>
              <w:t>d</w:t>
            </w:r>
            <w:r w:rsidR="007E589B">
              <w:rPr>
                <w:sz w:val="16"/>
              </w:rPr>
              <w:t> </w:t>
            </w:r>
            <w:r w:rsidR="003C5119">
              <w:rPr>
                <w:sz w:val="16"/>
              </w:rPr>
              <w:t>−</w:t>
            </w:r>
            <w:r w:rsidR="007E589B">
              <w:rPr>
                <w:sz w:val="16"/>
              </w:rPr>
              <w:t> </w:t>
            </w:r>
            <w:r w:rsidR="00C305FB">
              <w:rPr>
                <w:sz w:val="16"/>
              </w:rPr>
              <w:t xml:space="preserve">Box </w:t>
            </w:r>
            <w:r>
              <w:rPr>
                <w:sz w:val="16"/>
              </w:rPr>
              <w:t xml:space="preserve">a </w:t>
            </w:r>
            <w:proofErr w:type="gramStart"/>
            <w:r>
              <w:rPr>
                <w:sz w:val="16"/>
              </w:rPr>
              <w:t>=  )</w:t>
            </w:r>
            <w:proofErr w:type="gramEnd"/>
          </w:p>
        </w:tc>
        <w:tc>
          <w:tcPr>
            <w:tcW w:w="788" w:type="dxa"/>
            <w:gridSpan w:val="6"/>
            <w:shd w:val="clear" w:color="auto" w:fill="FFFFFF"/>
          </w:tcPr>
          <w:p w14:paraId="3E5A6496" w14:textId="77777777" w:rsidR="00E13C11" w:rsidRDefault="00E13C11" w:rsidP="00362470">
            <w:pPr>
              <w:rPr>
                <w:sz w:val="16"/>
              </w:rPr>
            </w:pPr>
          </w:p>
        </w:tc>
        <w:tc>
          <w:tcPr>
            <w:tcW w:w="790" w:type="dxa"/>
            <w:gridSpan w:val="6"/>
            <w:shd w:val="clear" w:color="auto" w:fill="FFFFFF"/>
          </w:tcPr>
          <w:p w14:paraId="2CD1A2F0" w14:textId="77777777" w:rsidR="00E13C11" w:rsidRDefault="00E13C11" w:rsidP="00362470">
            <w:pPr>
              <w:rPr>
                <w:sz w:val="16"/>
              </w:rPr>
            </w:pPr>
          </w:p>
        </w:tc>
        <w:tc>
          <w:tcPr>
            <w:tcW w:w="790" w:type="dxa"/>
            <w:gridSpan w:val="9"/>
            <w:shd w:val="clear" w:color="auto" w:fill="FFFFFF"/>
          </w:tcPr>
          <w:p w14:paraId="01649FDE" w14:textId="77777777" w:rsidR="00E13C11" w:rsidRDefault="00E13C11" w:rsidP="00362470">
            <w:pPr>
              <w:rPr>
                <w:sz w:val="16"/>
              </w:rPr>
            </w:pPr>
          </w:p>
        </w:tc>
        <w:tc>
          <w:tcPr>
            <w:tcW w:w="790" w:type="dxa"/>
            <w:gridSpan w:val="4"/>
            <w:shd w:val="clear" w:color="auto" w:fill="FFFFFF"/>
          </w:tcPr>
          <w:p w14:paraId="0C55B07D" w14:textId="77777777" w:rsidR="00E13C11" w:rsidRDefault="00E13C11" w:rsidP="00362470">
            <w:pPr>
              <w:rPr>
                <w:sz w:val="16"/>
              </w:rPr>
            </w:pPr>
          </w:p>
        </w:tc>
        <w:tc>
          <w:tcPr>
            <w:tcW w:w="790" w:type="dxa"/>
            <w:gridSpan w:val="5"/>
            <w:shd w:val="clear" w:color="auto" w:fill="FFFFFF"/>
          </w:tcPr>
          <w:p w14:paraId="4E605EA9" w14:textId="77777777" w:rsidR="00E13C11" w:rsidRDefault="00E13C11" w:rsidP="00362470">
            <w:pPr>
              <w:rPr>
                <w:sz w:val="16"/>
              </w:rPr>
            </w:pPr>
          </w:p>
        </w:tc>
        <w:tc>
          <w:tcPr>
            <w:tcW w:w="790" w:type="dxa"/>
            <w:gridSpan w:val="6"/>
            <w:shd w:val="clear" w:color="auto" w:fill="FFFFFF"/>
          </w:tcPr>
          <w:p w14:paraId="621C6806" w14:textId="77777777" w:rsidR="00E13C11" w:rsidRDefault="00E13C11" w:rsidP="00362470">
            <w:pPr>
              <w:rPr>
                <w:sz w:val="16"/>
              </w:rPr>
            </w:pPr>
          </w:p>
        </w:tc>
        <w:tc>
          <w:tcPr>
            <w:tcW w:w="790" w:type="dxa"/>
            <w:gridSpan w:val="7"/>
            <w:shd w:val="clear" w:color="auto" w:fill="FFFFFF"/>
          </w:tcPr>
          <w:p w14:paraId="76CFA29D" w14:textId="77777777" w:rsidR="00E13C11" w:rsidRDefault="00E13C11" w:rsidP="00362470">
            <w:pPr>
              <w:rPr>
                <w:sz w:val="16"/>
              </w:rPr>
            </w:pPr>
          </w:p>
        </w:tc>
        <w:tc>
          <w:tcPr>
            <w:tcW w:w="790" w:type="dxa"/>
            <w:gridSpan w:val="8"/>
            <w:tcBorders>
              <w:bottom w:val="single" w:sz="6" w:space="0" w:color="000000"/>
            </w:tcBorders>
            <w:shd w:val="clear" w:color="auto" w:fill="FFFFFF"/>
          </w:tcPr>
          <w:p w14:paraId="169E6B95" w14:textId="77777777" w:rsidR="00E13C11" w:rsidRDefault="00E13C11" w:rsidP="00362470">
            <w:pPr>
              <w:rPr>
                <w:sz w:val="16"/>
              </w:rPr>
            </w:pPr>
          </w:p>
        </w:tc>
        <w:tc>
          <w:tcPr>
            <w:tcW w:w="790" w:type="dxa"/>
            <w:gridSpan w:val="6"/>
            <w:tcBorders>
              <w:bottom w:val="single" w:sz="6" w:space="0" w:color="000000"/>
            </w:tcBorders>
            <w:shd w:val="clear" w:color="auto" w:fill="FFFFFF"/>
          </w:tcPr>
          <w:p w14:paraId="5691E10F" w14:textId="77777777" w:rsidR="00E13C11" w:rsidRDefault="00E13C11" w:rsidP="00362470">
            <w:pPr>
              <w:rPr>
                <w:sz w:val="16"/>
              </w:rPr>
            </w:pPr>
          </w:p>
        </w:tc>
        <w:tc>
          <w:tcPr>
            <w:tcW w:w="790" w:type="dxa"/>
            <w:gridSpan w:val="7"/>
            <w:tcBorders>
              <w:bottom w:val="single" w:sz="6" w:space="0" w:color="000000"/>
            </w:tcBorders>
            <w:shd w:val="clear" w:color="auto" w:fill="FFFFFF"/>
          </w:tcPr>
          <w:p w14:paraId="3573E38D" w14:textId="77777777" w:rsidR="00E13C11" w:rsidRDefault="00E13C11" w:rsidP="00362470">
            <w:pPr>
              <w:rPr>
                <w:sz w:val="16"/>
              </w:rPr>
            </w:pPr>
          </w:p>
        </w:tc>
        <w:tc>
          <w:tcPr>
            <w:tcW w:w="870" w:type="dxa"/>
            <w:gridSpan w:val="10"/>
            <w:tcBorders>
              <w:bottom w:val="single" w:sz="6" w:space="0" w:color="000000"/>
            </w:tcBorders>
            <w:shd w:val="clear" w:color="auto" w:fill="FFFFFF"/>
          </w:tcPr>
          <w:p w14:paraId="39ED6FAA" w14:textId="77777777" w:rsidR="00E13C11" w:rsidRDefault="00E13C11" w:rsidP="00362470">
            <w:pPr>
              <w:rPr>
                <w:sz w:val="16"/>
              </w:rPr>
            </w:pPr>
          </w:p>
        </w:tc>
        <w:tc>
          <w:tcPr>
            <w:tcW w:w="836" w:type="dxa"/>
            <w:gridSpan w:val="4"/>
            <w:tcBorders>
              <w:bottom w:val="single" w:sz="6" w:space="0" w:color="000000"/>
            </w:tcBorders>
            <w:shd w:val="clear" w:color="auto" w:fill="FFFFFF"/>
          </w:tcPr>
          <w:p w14:paraId="64E1A59F" w14:textId="77777777" w:rsidR="00E13C11" w:rsidRDefault="00E13C11" w:rsidP="00362470">
            <w:pPr>
              <w:rPr>
                <w:sz w:val="16"/>
              </w:rPr>
            </w:pPr>
          </w:p>
        </w:tc>
      </w:tr>
      <w:tr w:rsidR="00E13C11" w:rsidRPr="00A67605" w14:paraId="4E303136" w14:textId="77777777" w:rsidTr="004F723D">
        <w:trPr>
          <w:cantSplit/>
          <w:trHeight w:val="188"/>
          <w:jc w:val="center"/>
        </w:trPr>
        <w:tc>
          <w:tcPr>
            <w:tcW w:w="890" w:type="dxa"/>
            <w:vMerge w:val="restart"/>
            <w:tcBorders>
              <w:top w:val="nil"/>
            </w:tcBorders>
            <w:shd w:val="clear" w:color="auto" w:fill="FFFFFF"/>
            <w:vAlign w:val="center"/>
          </w:tcPr>
          <w:p w14:paraId="5292EF6C" w14:textId="77777777" w:rsidR="00E13C11" w:rsidRPr="00A81E3D" w:rsidRDefault="00E13C11" w:rsidP="00362470">
            <w:pPr>
              <w:jc w:val="center"/>
              <w:rPr>
                <w:b/>
                <w:sz w:val="16"/>
              </w:rPr>
            </w:pPr>
            <w:r w:rsidRPr="00A81E3D">
              <w:rPr>
                <w:b/>
                <w:sz w:val="16"/>
              </w:rPr>
              <w:t>Package #</w:t>
            </w:r>
          </w:p>
        </w:tc>
        <w:tc>
          <w:tcPr>
            <w:tcW w:w="3051" w:type="dxa"/>
            <w:gridSpan w:val="20"/>
            <w:vMerge w:val="restart"/>
            <w:tcBorders>
              <w:top w:val="nil"/>
            </w:tcBorders>
            <w:shd w:val="clear" w:color="auto" w:fill="FFFFFF"/>
          </w:tcPr>
          <w:p w14:paraId="69F7F1F3" w14:textId="77777777" w:rsidR="0035785F" w:rsidRPr="00A81E3D" w:rsidRDefault="0035785F" w:rsidP="00003AAA">
            <w:pPr>
              <w:jc w:val="center"/>
              <w:rPr>
                <w:b/>
                <w:sz w:val="16"/>
              </w:rPr>
            </w:pPr>
            <w:r w:rsidRPr="00A81E3D">
              <w:rPr>
                <w:b/>
                <w:sz w:val="16"/>
              </w:rPr>
              <w:t>Column 1</w:t>
            </w:r>
          </w:p>
          <w:p w14:paraId="6809F0CF" w14:textId="77777777" w:rsidR="00E13C11" w:rsidRPr="00A81E3D" w:rsidRDefault="00E13C11" w:rsidP="00003AAA">
            <w:pPr>
              <w:jc w:val="center"/>
              <w:rPr>
                <w:b/>
                <w:sz w:val="16"/>
              </w:rPr>
            </w:pPr>
            <w:r w:rsidRPr="00A81E3D">
              <w:rPr>
                <w:b/>
                <w:sz w:val="16"/>
              </w:rPr>
              <w:t>Labeled Net Weight</w:t>
            </w:r>
          </w:p>
          <w:p w14:paraId="606826DD" w14:textId="77777777" w:rsidR="00E13C11" w:rsidRPr="00A81E3D" w:rsidRDefault="00E13C11" w:rsidP="00003AAA">
            <w:pPr>
              <w:spacing w:after="20"/>
              <w:jc w:val="center"/>
              <w:rPr>
                <w:sz w:val="16"/>
              </w:rPr>
            </w:pPr>
            <w:r w:rsidRPr="00A81E3D">
              <w:rPr>
                <w:sz w:val="16"/>
              </w:rPr>
              <w:t>(random pack only)</w:t>
            </w:r>
          </w:p>
        </w:tc>
        <w:tc>
          <w:tcPr>
            <w:tcW w:w="3695" w:type="dxa"/>
            <w:gridSpan w:val="29"/>
            <w:tcBorders>
              <w:top w:val="single" w:sz="6" w:space="0" w:color="000000"/>
              <w:bottom w:val="nil"/>
            </w:tcBorders>
            <w:shd w:val="clear" w:color="auto" w:fill="FFFFFF"/>
            <w:vAlign w:val="center"/>
          </w:tcPr>
          <w:p w14:paraId="16A7DB2F" w14:textId="77777777" w:rsidR="00E13C11" w:rsidRPr="00A67605" w:rsidRDefault="00E13C11" w:rsidP="00670B7C">
            <w:pPr>
              <w:spacing w:after="40"/>
              <w:jc w:val="center"/>
              <w:rPr>
                <w:b/>
                <w:sz w:val="16"/>
              </w:rPr>
            </w:pPr>
            <w:r w:rsidRPr="00A67605">
              <w:rPr>
                <w:b/>
                <w:sz w:val="16"/>
              </w:rPr>
              <w:t>Package Errors</w:t>
            </w:r>
          </w:p>
        </w:tc>
        <w:tc>
          <w:tcPr>
            <w:tcW w:w="1801" w:type="dxa"/>
            <w:gridSpan w:val="15"/>
            <w:vMerge w:val="restart"/>
            <w:tcBorders>
              <w:top w:val="single" w:sz="6" w:space="0" w:color="000000"/>
            </w:tcBorders>
            <w:shd w:val="clear" w:color="auto" w:fill="FFFFFF"/>
          </w:tcPr>
          <w:p w14:paraId="79FEF746" w14:textId="10B83643" w:rsidR="00E13C11" w:rsidRPr="002752D7" w:rsidRDefault="00E13C11" w:rsidP="00670B7C">
            <w:pPr>
              <w:jc w:val="left"/>
              <w:rPr>
                <w:b/>
                <w:sz w:val="16"/>
              </w:rPr>
            </w:pPr>
            <w:r w:rsidRPr="00670B7C">
              <w:rPr>
                <w:b/>
                <w:sz w:val="16"/>
              </w:rPr>
              <w:t>4.</w:t>
            </w:r>
            <w:r w:rsidR="00D85CCE" w:rsidRPr="00670B7C">
              <w:rPr>
                <w:b/>
                <w:sz w:val="16"/>
              </w:rPr>
              <w:t xml:space="preserve"> </w:t>
            </w:r>
            <w:r w:rsidR="00DA0742" w:rsidRPr="002752D7">
              <w:rPr>
                <w:b/>
                <w:sz w:val="16"/>
              </w:rPr>
              <w:t xml:space="preserve">  </w:t>
            </w:r>
            <w:r w:rsidRPr="002752D7">
              <w:rPr>
                <w:b/>
                <w:sz w:val="16"/>
              </w:rPr>
              <w:t>MAV</w:t>
            </w:r>
          </w:p>
          <w:p w14:paraId="45612334" w14:textId="77777777" w:rsidR="00D85CCE" w:rsidRPr="00A67605" w:rsidRDefault="00D85CCE" w:rsidP="00003AAA">
            <w:pPr>
              <w:jc w:val="center"/>
              <w:rPr>
                <w:b/>
                <w:sz w:val="16"/>
              </w:rPr>
            </w:pPr>
            <w:r>
              <w:rPr>
                <w:b/>
                <w:sz w:val="16"/>
              </w:rPr>
              <w:t>Dimensionless Units</w:t>
            </w:r>
          </w:p>
        </w:tc>
        <w:tc>
          <w:tcPr>
            <w:tcW w:w="1825" w:type="dxa"/>
            <w:gridSpan w:val="16"/>
            <w:vMerge w:val="restart"/>
            <w:tcBorders>
              <w:top w:val="single" w:sz="6" w:space="0" w:color="000000"/>
              <w:right w:val="single" w:sz="4" w:space="0" w:color="auto"/>
            </w:tcBorders>
            <w:shd w:val="clear" w:color="auto" w:fill="D9D9D9" w:themeFill="background1" w:themeFillShade="D9"/>
          </w:tcPr>
          <w:p w14:paraId="3A905596" w14:textId="77777777" w:rsidR="00E13C11" w:rsidRPr="00A67605" w:rsidRDefault="00E13C11" w:rsidP="00362470">
            <w:pPr>
              <w:rPr>
                <w:b/>
                <w:sz w:val="16"/>
              </w:rPr>
            </w:pPr>
          </w:p>
        </w:tc>
      </w:tr>
      <w:tr w:rsidR="00E13C11" w14:paraId="4B7BA1C2" w14:textId="77777777" w:rsidTr="004F723D">
        <w:trPr>
          <w:cantSplit/>
          <w:trHeight w:val="120"/>
          <w:jc w:val="center"/>
        </w:trPr>
        <w:tc>
          <w:tcPr>
            <w:tcW w:w="890" w:type="dxa"/>
            <w:vMerge/>
            <w:tcBorders>
              <w:bottom w:val="nil"/>
            </w:tcBorders>
            <w:shd w:val="clear" w:color="auto" w:fill="FFFFFF"/>
          </w:tcPr>
          <w:p w14:paraId="29DCB6AA" w14:textId="77777777" w:rsidR="00E13C11" w:rsidRPr="00A81E3D" w:rsidRDefault="00E13C11" w:rsidP="00362470">
            <w:pPr>
              <w:rPr>
                <w:sz w:val="16"/>
              </w:rPr>
            </w:pPr>
          </w:p>
        </w:tc>
        <w:tc>
          <w:tcPr>
            <w:tcW w:w="3051" w:type="dxa"/>
            <w:gridSpan w:val="20"/>
            <w:vMerge/>
            <w:tcBorders>
              <w:bottom w:val="nil"/>
            </w:tcBorders>
            <w:shd w:val="clear" w:color="auto" w:fill="FFFFFF"/>
          </w:tcPr>
          <w:p w14:paraId="13586DA1" w14:textId="77777777" w:rsidR="00E13C11" w:rsidRPr="00A81E3D" w:rsidRDefault="00E13C11" w:rsidP="00362470">
            <w:pPr>
              <w:jc w:val="center"/>
              <w:rPr>
                <w:sz w:val="16"/>
              </w:rPr>
            </w:pPr>
          </w:p>
        </w:tc>
        <w:tc>
          <w:tcPr>
            <w:tcW w:w="1801" w:type="dxa"/>
            <w:gridSpan w:val="15"/>
            <w:tcBorders>
              <w:top w:val="single" w:sz="6" w:space="0" w:color="000000"/>
              <w:bottom w:val="nil"/>
            </w:tcBorders>
            <w:shd w:val="clear" w:color="auto" w:fill="FFFFFF"/>
            <w:vAlign w:val="center"/>
          </w:tcPr>
          <w:p w14:paraId="4272731C" w14:textId="77777777" w:rsidR="00E13C11" w:rsidRPr="007E589B" w:rsidRDefault="007E589B" w:rsidP="00003AAA">
            <w:pPr>
              <w:jc w:val="center"/>
              <w:rPr>
                <w:b/>
                <w:sz w:val="16"/>
              </w:rPr>
            </w:pPr>
            <w:r>
              <w:rPr>
                <w:b/>
                <w:sz w:val="16"/>
              </w:rPr>
              <w:t>−</w:t>
            </w:r>
          </w:p>
        </w:tc>
        <w:tc>
          <w:tcPr>
            <w:tcW w:w="1894" w:type="dxa"/>
            <w:gridSpan w:val="14"/>
            <w:tcBorders>
              <w:bottom w:val="nil"/>
            </w:tcBorders>
            <w:shd w:val="clear" w:color="auto" w:fill="FFFFFF"/>
            <w:vAlign w:val="center"/>
          </w:tcPr>
          <w:p w14:paraId="3BB6C6CC" w14:textId="77777777" w:rsidR="00E13C11" w:rsidRPr="007E589B" w:rsidRDefault="007E589B" w:rsidP="00003AAA">
            <w:pPr>
              <w:jc w:val="center"/>
              <w:rPr>
                <w:b/>
                <w:sz w:val="16"/>
              </w:rPr>
            </w:pPr>
            <w:r>
              <w:rPr>
                <w:b/>
                <w:sz w:val="16"/>
              </w:rPr>
              <w:t>+</w:t>
            </w:r>
          </w:p>
        </w:tc>
        <w:tc>
          <w:tcPr>
            <w:tcW w:w="1801" w:type="dxa"/>
            <w:gridSpan w:val="15"/>
            <w:vMerge/>
            <w:tcBorders>
              <w:bottom w:val="nil"/>
            </w:tcBorders>
            <w:shd w:val="clear" w:color="auto" w:fill="FFFFFF"/>
          </w:tcPr>
          <w:p w14:paraId="6DF560D7"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7991050C" w14:textId="77777777" w:rsidR="00E13C11" w:rsidRDefault="00E13C11" w:rsidP="00362470">
            <w:pPr>
              <w:rPr>
                <w:sz w:val="16"/>
              </w:rPr>
            </w:pPr>
          </w:p>
        </w:tc>
      </w:tr>
      <w:tr w:rsidR="00E13C11" w14:paraId="6F38FDEF" w14:textId="77777777" w:rsidTr="004F723D">
        <w:trPr>
          <w:cantSplit/>
          <w:trHeight w:hRule="exact" w:val="220"/>
          <w:jc w:val="center"/>
        </w:trPr>
        <w:tc>
          <w:tcPr>
            <w:tcW w:w="890" w:type="dxa"/>
            <w:tcBorders>
              <w:top w:val="single" w:sz="12" w:space="0" w:color="000000"/>
              <w:left w:val="single" w:sz="8" w:space="0" w:color="000000"/>
              <w:bottom w:val="single" w:sz="8" w:space="0" w:color="000000"/>
            </w:tcBorders>
            <w:shd w:val="clear" w:color="auto" w:fill="FFFFFF"/>
            <w:vAlign w:val="center"/>
          </w:tcPr>
          <w:p w14:paraId="60F967D1" w14:textId="77777777" w:rsidR="00E13C11" w:rsidRPr="00A81E3D" w:rsidRDefault="00E13C11" w:rsidP="00362470">
            <w:pPr>
              <w:jc w:val="center"/>
              <w:rPr>
                <w:sz w:val="16"/>
              </w:rPr>
            </w:pPr>
            <w:r w:rsidRPr="00A81E3D">
              <w:rPr>
                <w:sz w:val="16"/>
              </w:rPr>
              <w:t>1</w:t>
            </w:r>
          </w:p>
        </w:tc>
        <w:tc>
          <w:tcPr>
            <w:tcW w:w="3051" w:type="dxa"/>
            <w:gridSpan w:val="20"/>
            <w:tcBorders>
              <w:top w:val="single" w:sz="12" w:space="0" w:color="000000"/>
              <w:bottom w:val="single" w:sz="6" w:space="0" w:color="000000"/>
              <w:right w:val="nil"/>
            </w:tcBorders>
            <w:shd w:val="clear" w:color="auto" w:fill="FFFFFF"/>
          </w:tcPr>
          <w:p w14:paraId="5B109CAF" w14:textId="77777777" w:rsidR="00E13C11" w:rsidRPr="00A81E3D" w:rsidRDefault="00E13C11" w:rsidP="00362470">
            <w:pPr>
              <w:rPr>
                <w:sz w:val="16"/>
              </w:rPr>
            </w:pPr>
          </w:p>
        </w:tc>
        <w:tc>
          <w:tcPr>
            <w:tcW w:w="1801" w:type="dxa"/>
            <w:gridSpan w:val="15"/>
            <w:tcBorders>
              <w:top w:val="single" w:sz="12" w:space="0" w:color="000000"/>
              <w:left w:val="single" w:sz="6" w:space="0" w:color="000000"/>
              <w:bottom w:val="single" w:sz="6" w:space="0" w:color="000000"/>
              <w:right w:val="single" w:sz="6" w:space="0" w:color="000000"/>
            </w:tcBorders>
            <w:shd w:val="clear" w:color="auto" w:fill="FFFFFF"/>
          </w:tcPr>
          <w:p w14:paraId="2757C4A9" w14:textId="77777777" w:rsidR="00E13C11" w:rsidRDefault="00E13C11" w:rsidP="00362470">
            <w:pPr>
              <w:rPr>
                <w:sz w:val="16"/>
              </w:rPr>
            </w:pPr>
          </w:p>
        </w:tc>
        <w:tc>
          <w:tcPr>
            <w:tcW w:w="1894" w:type="dxa"/>
            <w:gridSpan w:val="14"/>
            <w:tcBorders>
              <w:top w:val="single" w:sz="12" w:space="0" w:color="000000"/>
              <w:left w:val="nil"/>
              <w:bottom w:val="single" w:sz="6" w:space="0" w:color="000000"/>
              <w:right w:val="nil"/>
            </w:tcBorders>
            <w:shd w:val="clear" w:color="auto" w:fill="FFFFFF"/>
          </w:tcPr>
          <w:p w14:paraId="6D204E20" w14:textId="77777777" w:rsidR="00E13C11" w:rsidRDefault="00E13C11" w:rsidP="00362470">
            <w:pPr>
              <w:rPr>
                <w:sz w:val="16"/>
              </w:rPr>
            </w:pPr>
          </w:p>
        </w:tc>
        <w:tc>
          <w:tcPr>
            <w:tcW w:w="1801" w:type="dxa"/>
            <w:gridSpan w:val="15"/>
            <w:tcBorders>
              <w:top w:val="single" w:sz="12" w:space="0" w:color="000000"/>
              <w:left w:val="single" w:sz="6" w:space="0" w:color="000000"/>
              <w:bottom w:val="single" w:sz="6" w:space="0" w:color="000000"/>
              <w:right w:val="single" w:sz="8" w:space="0" w:color="000000"/>
            </w:tcBorders>
            <w:shd w:val="clear" w:color="auto" w:fill="FFFFFF"/>
          </w:tcPr>
          <w:p w14:paraId="0B620D73"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4BAAB6F0" w14:textId="77777777" w:rsidR="00E13C11" w:rsidRDefault="00E13C11" w:rsidP="00362470">
            <w:pPr>
              <w:rPr>
                <w:sz w:val="16"/>
              </w:rPr>
            </w:pPr>
          </w:p>
        </w:tc>
      </w:tr>
      <w:tr w:rsidR="00E13C11" w14:paraId="561857D3" w14:textId="77777777" w:rsidTr="004F723D">
        <w:trPr>
          <w:cantSplit/>
          <w:trHeight w:hRule="exact" w:val="220"/>
          <w:jc w:val="center"/>
        </w:trPr>
        <w:tc>
          <w:tcPr>
            <w:tcW w:w="890" w:type="dxa"/>
            <w:tcBorders>
              <w:top w:val="nil"/>
            </w:tcBorders>
            <w:shd w:val="clear" w:color="auto" w:fill="FFFFFF"/>
            <w:vAlign w:val="center"/>
          </w:tcPr>
          <w:p w14:paraId="7872B77A" w14:textId="77777777" w:rsidR="00E13C11" w:rsidRPr="00A81E3D" w:rsidRDefault="00E13C11" w:rsidP="00362470">
            <w:pPr>
              <w:jc w:val="center"/>
              <w:rPr>
                <w:sz w:val="16"/>
              </w:rPr>
            </w:pPr>
            <w:r w:rsidRPr="00A81E3D">
              <w:rPr>
                <w:sz w:val="16"/>
              </w:rPr>
              <w:t>2</w:t>
            </w:r>
          </w:p>
        </w:tc>
        <w:tc>
          <w:tcPr>
            <w:tcW w:w="3051" w:type="dxa"/>
            <w:gridSpan w:val="20"/>
            <w:tcBorders>
              <w:top w:val="nil"/>
              <w:right w:val="nil"/>
            </w:tcBorders>
            <w:shd w:val="clear" w:color="auto" w:fill="FFFFFF"/>
          </w:tcPr>
          <w:p w14:paraId="63F5B4AF" w14:textId="77777777" w:rsidR="00E13C11" w:rsidRPr="00A81E3D" w:rsidRDefault="00E13C11" w:rsidP="00362470">
            <w:pPr>
              <w:rPr>
                <w:sz w:val="16"/>
              </w:rPr>
            </w:pPr>
          </w:p>
        </w:tc>
        <w:tc>
          <w:tcPr>
            <w:tcW w:w="1801" w:type="dxa"/>
            <w:gridSpan w:val="15"/>
            <w:tcBorders>
              <w:top w:val="single" w:sz="6" w:space="0" w:color="000000"/>
              <w:left w:val="single" w:sz="6" w:space="0" w:color="000000"/>
              <w:right w:val="single" w:sz="6" w:space="0" w:color="000000"/>
            </w:tcBorders>
            <w:shd w:val="clear" w:color="auto" w:fill="FFFFFF"/>
          </w:tcPr>
          <w:p w14:paraId="64219708" w14:textId="77777777" w:rsidR="00E13C11" w:rsidRDefault="00E13C11" w:rsidP="00362470">
            <w:pPr>
              <w:rPr>
                <w:sz w:val="16"/>
              </w:rPr>
            </w:pPr>
          </w:p>
        </w:tc>
        <w:tc>
          <w:tcPr>
            <w:tcW w:w="1894" w:type="dxa"/>
            <w:gridSpan w:val="14"/>
            <w:tcBorders>
              <w:top w:val="nil"/>
              <w:left w:val="nil"/>
            </w:tcBorders>
            <w:shd w:val="clear" w:color="auto" w:fill="FFFFFF"/>
          </w:tcPr>
          <w:p w14:paraId="77ABF89A" w14:textId="77777777" w:rsidR="00E13C11" w:rsidRDefault="00E13C11" w:rsidP="00362470">
            <w:pPr>
              <w:rPr>
                <w:sz w:val="16"/>
              </w:rPr>
            </w:pPr>
          </w:p>
        </w:tc>
        <w:tc>
          <w:tcPr>
            <w:tcW w:w="1801" w:type="dxa"/>
            <w:gridSpan w:val="15"/>
            <w:tcBorders>
              <w:top w:val="nil"/>
            </w:tcBorders>
            <w:shd w:val="clear" w:color="auto" w:fill="FFFFFF"/>
          </w:tcPr>
          <w:p w14:paraId="1B6D1EF6"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44499650" w14:textId="77777777" w:rsidR="00E13C11" w:rsidRDefault="00E13C11" w:rsidP="00362470">
            <w:pPr>
              <w:rPr>
                <w:sz w:val="16"/>
              </w:rPr>
            </w:pPr>
          </w:p>
        </w:tc>
      </w:tr>
      <w:tr w:rsidR="00E13C11" w14:paraId="4E08A53A" w14:textId="77777777" w:rsidTr="004F723D">
        <w:trPr>
          <w:cantSplit/>
          <w:trHeight w:hRule="exact" w:val="220"/>
          <w:jc w:val="center"/>
        </w:trPr>
        <w:tc>
          <w:tcPr>
            <w:tcW w:w="890" w:type="dxa"/>
            <w:shd w:val="clear" w:color="auto" w:fill="FFFFFF"/>
            <w:vAlign w:val="center"/>
          </w:tcPr>
          <w:p w14:paraId="7EEE0E8B" w14:textId="77777777" w:rsidR="00E13C11" w:rsidRPr="00A81E3D" w:rsidRDefault="00E13C11" w:rsidP="00362470">
            <w:pPr>
              <w:jc w:val="center"/>
              <w:rPr>
                <w:sz w:val="16"/>
              </w:rPr>
            </w:pPr>
            <w:r w:rsidRPr="00A81E3D">
              <w:rPr>
                <w:sz w:val="16"/>
              </w:rPr>
              <w:t>3</w:t>
            </w:r>
          </w:p>
        </w:tc>
        <w:tc>
          <w:tcPr>
            <w:tcW w:w="3051" w:type="dxa"/>
            <w:gridSpan w:val="20"/>
            <w:tcBorders>
              <w:right w:val="nil"/>
            </w:tcBorders>
            <w:shd w:val="clear" w:color="auto" w:fill="FFFFFF"/>
          </w:tcPr>
          <w:p w14:paraId="0DB0E2FC"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56009405" w14:textId="77777777" w:rsidR="00E13C11" w:rsidRDefault="00E13C11" w:rsidP="00362470">
            <w:pPr>
              <w:rPr>
                <w:sz w:val="16"/>
              </w:rPr>
            </w:pPr>
          </w:p>
        </w:tc>
        <w:tc>
          <w:tcPr>
            <w:tcW w:w="1894" w:type="dxa"/>
            <w:gridSpan w:val="14"/>
            <w:tcBorders>
              <w:left w:val="nil"/>
            </w:tcBorders>
            <w:shd w:val="clear" w:color="auto" w:fill="FFFFFF"/>
          </w:tcPr>
          <w:p w14:paraId="6F3B5FAD" w14:textId="77777777" w:rsidR="00E13C11" w:rsidRDefault="00E13C11" w:rsidP="00362470">
            <w:pPr>
              <w:rPr>
                <w:sz w:val="16"/>
              </w:rPr>
            </w:pPr>
          </w:p>
        </w:tc>
        <w:tc>
          <w:tcPr>
            <w:tcW w:w="1801" w:type="dxa"/>
            <w:gridSpan w:val="15"/>
            <w:shd w:val="clear" w:color="auto" w:fill="FFFFFF"/>
          </w:tcPr>
          <w:p w14:paraId="53D26436"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495B48E7" w14:textId="77777777" w:rsidR="00E13C11" w:rsidRDefault="00E13C11" w:rsidP="00362470">
            <w:pPr>
              <w:rPr>
                <w:sz w:val="16"/>
              </w:rPr>
            </w:pPr>
          </w:p>
        </w:tc>
      </w:tr>
      <w:tr w:rsidR="00E13C11" w14:paraId="446A75DB" w14:textId="77777777" w:rsidTr="004F723D">
        <w:trPr>
          <w:cantSplit/>
          <w:trHeight w:hRule="exact" w:val="220"/>
          <w:jc w:val="center"/>
        </w:trPr>
        <w:tc>
          <w:tcPr>
            <w:tcW w:w="890" w:type="dxa"/>
            <w:shd w:val="clear" w:color="auto" w:fill="FFFFFF"/>
            <w:vAlign w:val="center"/>
          </w:tcPr>
          <w:p w14:paraId="3CB77DB5" w14:textId="77777777" w:rsidR="00E13C11" w:rsidRPr="00A81E3D" w:rsidRDefault="00E13C11" w:rsidP="00362470">
            <w:pPr>
              <w:jc w:val="center"/>
              <w:rPr>
                <w:sz w:val="16"/>
              </w:rPr>
            </w:pPr>
            <w:r w:rsidRPr="00A81E3D">
              <w:rPr>
                <w:sz w:val="16"/>
              </w:rPr>
              <w:t>4</w:t>
            </w:r>
          </w:p>
        </w:tc>
        <w:tc>
          <w:tcPr>
            <w:tcW w:w="3051" w:type="dxa"/>
            <w:gridSpan w:val="20"/>
            <w:tcBorders>
              <w:right w:val="nil"/>
            </w:tcBorders>
            <w:shd w:val="clear" w:color="auto" w:fill="FFFFFF"/>
          </w:tcPr>
          <w:p w14:paraId="665E6836"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4ED0C931" w14:textId="77777777" w:rsidR="00E13C11" w:rsidRDefault="00E13C11" w:rsidP="00362470">
            <w:pPr>
              <w:rPr>
                <w:sz w:val="16"/>
              </w:rPr>
            </w:pPr>
          </w:p>
        </w:tc>
        <w:tc>
          <w:tcPr>
            <w:tcW w:w="1894" w:type="dxa"/>
            <w:gridSpan w:val="14"/>
            <w:tcBorders>
              <w:left w:val="nil"/>
            </w:tcBorders>
            <w:shd w:val="clear" w:color="auto" w:fill="FFFFFF"/>
          </w:tcPr>
          <w:p w14:paraId="3AC33405" w14:textId="77777777" w:rsidR="00E13C11" w:rsidRDefault="00E13C11" w:rsidP="00362470">
            <w:pPr>
              <w:rPr>
                <w:sz w:val="16"/>
              </w:rPr>
            </w:pPr>
          </w:p>
        </w:tc>
        <w:tc>
          <w:tcPr>
            <w:tcW w:w="1801" w:type="dxa"/>
            <w:gridSpan w:val="15"/>
            <w:shd w:val="clear" w:color="auto" w:fill="FFFFFF"/>
          </w:tcPr>
          <w:p w14:paraId="6DAF67C6"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7D2D0D76" w14:textId="77777777" w:rsidR="00E13C11" w:rsidRDefault="00E13C11" w:rsidP="00362470">
            <w:pPr>
              <w:rPr>
                <w:sz w:val="16"/>
              </w:rPr>
            </w:pPr>
          </w:p>
        </w:tc>
      </w:tr>
      <w:tr w:rsidR="00E13C11" w14:paraId="26214EE4" w14:textId="77777777" w:rsidTr="004F723D">
        <w:trPr>
          <w:cantSplit/>
          <w:trHeight w:hRule="exact" w:val="220"/>
          <w:jc w:val="center"/>
        </w:trPr>
        <w:tc>
          <w:tcPr>
            <w:tcW w:w="890" w:type="dxa"/>
            <w:shd w:val="clear" w:color="auto" w:fill="FFFFFF"/>
            <w:vAlign w:val="center"/>
          </w:tcPr>
          <w:p w14:paraId="4338347D" w14:textId="77777777" w:rsidR="00E13C11" w:rsidRPr="00A81E3D" w:rsidRDefault="00E13C11" w:rsidP="00362470">
            <w:pPr>
              <w:jc w:val="center"/>
              <w:rPr>
                <w:sz w:val="16"/>
              </w:rPr>
            </w:pPr>
            <w:r w:rsidRPr="00A81E3D">
              <w:rPr>
                <w:sz w:val="16"/>
              </w:rPr>
              <w:t>5</w:t>
            </w:r>
          </w:p>
        </w:tc>
        <w:tc>
          <w:tcPr>
            <w:tcW w:w="3051" w:type="dxa"/>
            <w:gridSpan w:val="20"/>
            <w:tcBorders>
              <w:right w:val="nil"/>
            </w:tcBorders>
            <w:shd w:val="clear" w:color="auto" w:fill="FFFFFF"/>
          </w:tcPr>
          <w:p w14:paraId="5E4288C2"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39856327" w14:textId="77777777" w:rsidR="00E13C11" w:rsidRDefault="00E13C11" w:rsidP="00362470">
            <w:pPr>
              <w:rPr>
                <w:sz w:val="16"/>
              </w:rPr>
            </w:pPr>
          </w:p>
        </w:tc>
        <w:tc>
          <w:tcPr>
            <w:tcW w:w="1894" w:type="dxa"/>
            <w:gridSpan w:val="14"/>
            <w:tcBorders>
              <w:left w:val="nil"/>
            </w:tcBorders>
            <w:shd w:val="clear" w:color="auto" w:fill="FFFFFF"/>
          </w:tcPr>
          <w:p w14:paraId="4D399F7E" w14:textId="77777777" w:rsidR="00E13C11" w:rsidRDefault="00E13C11" w:rsidP="00362470">
            <w:pPr>
              <w:rPr>
                <w:sz w:val="16"/>
              </w:rPr>
            </w:pPr>
          </w:p>
        </w:tc>
        <w:tc>
          <w:tcPr>
            <w:tcW w:w="1801" w:type="dxa"/>
            <w:gridSpan w:val="15"/>
            <w:shd w:val="clear" w:color="auto" w:fill="FFFFFF"/>
          </w:tcPr>
          <w:p w14:paraId="36A873D3"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77703154" w14:textId="77777777" w:rsidR="00E13C11" w:rsidRDefault="00E13C11" w:rsidP="00362470">
            <w:pPr>
              <w:rPr>
                <w:sz w:val="16"/>
              </w:rPr>
            </w:pPr>
          </w:p>
        </w:tc>
      </w:tr>
      <w:tr w:rsidR="00E13C11" w14:paraId="14821B09" w14:textId="77777777" w:rsidTr="004F723D">
        <w:trPr>
          <w:cantSplit/>
          <w:trHeight w:hRule="exact" w:val="220"/>
          <w:jc w:val="center"/>
        </w:trPr>
        <w:tc>
          <w:tcPr>
            <w:tcW w:w="890" w:type="dxa"/>
            <w:shd w:val="clear" w:color="auto" w:fill="FFFFFF"/>
            <w:vAlign w:val="center"/>
          </w:tcPr>
          <w:p w14:paraId="66DC3F8B" w14:textId="77777777" w:rsidR="00E13C11" w:rsidRPr="00A81E3D" w:rsidRDefault="00E13C11" w:rsidP="00362470">
            <w:pPr>
              <w:jc w:val="center"/>
              <w:rPr>
                <w:sz w:val="16"/>
              </w:rPr>
            </w:pPr>
            <w:r w:rsidRPr="00A81E3D">
              <w:rPr>
                <w:sz w:val="16"/>
              </w:rPr>
              <w:t>6</w:t>
            </w:r>
          </w:p>
        </w:tc>
        <w:tc>
          <w:tcPr>
            <w:tcW w:w="3051" w:type="dxa"/>
            <w:gridSpan w:val="20"/>
            <w:tcBorders>
              <w:right w:val="nil"/>
            </w:tcBorders>
            <w:shd w:val="clear" w:color="auto" w:fill="FFFFFF"/>
          </w:tcPr>
          <w:p w14:paraId="2A7E929C"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54CB3FB7" w14:textId="77777777" w:rsidR="00E13C11" w:rsidRDefault="00E13C11" w:rsidP="00362470">
            <w:pPr>
              <w:rPr>
                <w:sz w:val="16"/>
              </w:rPr>
            </w:pPr>
          </w:p>
        </w:tc>
        <w:tc>
          <w:tcPr>
            <w:tcW w:w="1894" w:type="dxa"/>
            <w:gridSpan w:val="14"/>
            <w:tcBorders>
              <w:left w:val="nil"/>
            </w:tcBorders>
            <w:shd w:val="clear" w:color="auto" w:fill="FFFFFF"/>
          </w:tcPr>
          <w:p w14:paraId="14582F8B" w14:textId="77777777" w:rsidR="00E13C11" w:rsidRDefault="00E13C11" w:rsidP="00362470">
            <w:pPr>
              <w:rPr>
                <w:sz w:val="16"/>
              </w:rPr>
            </w:pPr>
          </w:p>
        </w:tc>
        <w:tc>
          <w:tcPr>
            <w:tcW w:w="1801" w:type="dxa"/>
            <w:gridSpan w:val="15"/>
            <w:shd w:val="clear" w:color="auto" w:fill="FFFFFF"/>
          </w:tcPr>
          <w:p w14:paraId="162495BB"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1490DD2F" w14:textId="77777777" w:rsidR="00E13C11" w:rsidRDefault="00E13C11" w:rsidP="00362470">
            <w:pPr>
              <w:rPr>
                <w:sz w:val="16"/>
              </w:rPr>
            </w:pPr>
          </w:p>
        </w:tc>
      </w:tr>
      <w:tr w:rsidR="00E13C11" w14:paraId="4212BB31" w14:textId="77777777" w:rsidTr="004F723D">
        <w:trPr>
          <w:cantSplit/>
          <w:trHeight w:hRule="exact" w:val="220"/>
          <w:jc w:val="center"/>
        </w:trPr>
        <w:tc>
          <w:tcPr>
            <w:tcW w:w="890" w:type="dxa"/>
            <w:shd w:val="clear" w:color="auto" w:fill="FFFFFF"/>
            <w:vAlign w:val="center"/>
          </w:tcPr>
          <w:p w14:paraId="5E53DC45" w14:textId="77777777" w:rsidR="00E13C11" w:rsidRPr="00A81E3D" w:rsidRDefault="00E13C11" w:rsidP="00362470">
            <w:pPr>
              <w:jc w:val="center"/>
              <w:rPr>
                <w:sz w:val="16"/>
              </w:rPr>
            </w:pPr>
            <w:r w:rsidRPr="00A81E3D">
              <w:rPr>
                <w:sz w:val="16"/>
              </w:rPr>
              <w:t>7</w:t>
            </w:r>
          </w:p>
        </w:tc>
        <w:tc>
          <w:tcPr>
            <w:tcW w:w="3051" w:type="dxa"/>
            <w:gridSpan w:val="20"/>
            <w:tcBorders>
              <w:right w:val="nil"/>
            </w:tcBorders>
            <w:shd w:val="clear" w:color="auto" w:fill="FFFFFF"/>
          </w:tcPr>
          <w:p w14:paraId="52361F27"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0155FE14" w14:textId="77777777" w:rsidR="00E13C11" w:rsidRDefault="00E13C11" w:rsidP="00362470">
            <w:pPr>
              <w:rPr>
                <w:sz w:val="16"/>
              </w:rPr>
            </w:pPr>
          </w:p>
        </w:tc>
        <w:tc>
          <w:tcPr>
            <w:tcW w:w="1894" w:type="dxa"/>
            <w:gridSpan w:val="14"/>
            <w:tcBorders>
              <w:left w:val="nil"/>
            </w:tcBorders>
            <w:shd w:val="clear" w:color="auto" w:fill="FFFFFF"/>
          </w:tcPr>
          <w:p w14:paraId="5B00EFC0" w14:textId="77777777" w:rsidR="00E13C11" w:rsidRDefault="00E13C11" w:rsidP="00362470">
            <w:pPr>
              <w:rPr>
                <w:sz w:val="16"/>
              </w:rPr>
            </w:pPr>
          </w:p>
        </w:tc>
        <w:tc>
          <w:tcPr>
            <w:tcW w:w="1801" w:type="dxa"/>
            <w:gridSpan w:val="15"/>
            <w:shd w:val="clear" w:color="auto" w:fill="FFFFFF"/>
          </w:tcPr>
          <w:p w14:paraId="4DFA7237"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1BFC88A4" w14:textId="77777777" w:rsidR="00E13C11" w:rsidRDefault="00E13C11" w:rsidP="00362470">
            <w:pPr>
              <w:rPr>
                <w:sz w:val="16"/>
              </w:rPr>
            </w:pPr>
          </w:p>
        </w:tc>
      </w:tr>
      <w:tr w:rsidR="00E13C11" w14:paraId="4E695499" w14:textId="77777777" w:rsidTr="004F723D">
        <w:trPr>
          <w:cantSplit/>
          <w:trHeight w:hRule="exact" w:val="220"/>
          <w:jc w:val="center"/>
        </w:trPr>
        <w:tc>
          <w:tcPr>
            <w:tcW w:w="890" w:type="dxa"/>
            <w:shd w:val="clear" w:color="auto" w:fill="FFFFFF"/>
            <w:vAlign w:val="center"/>
          </w:tcPr>
          <w:p w14:paraId="63A428CE" w14:textId="77777777" w:rsidR="00E13C11" w:rsidRPr="00A81E3D" w:rsidRDefault="00E13C11" w:rsidP="00362470">
            <w:pPr>
              <w:jc w:val="center"/>
              <w:rPr>
                <w:sz w:val="16"/>
              </w:rPr>
            </w:pPr>
            <w:r w:rsidRPr="00A81E3D">
              <w:rPr>
                <w:sz w:val="16"/>
              </w:rPr>
              <w:t>8</w:t>
            </w:r>
          </w:p>
        </w:tc>
        <w:tc>
          <w:tcPr>
            <w:tcW w:w="3051" w:type="dxa"/>
            <w:gridSpan w:val="20"/>
            <w:tcBorders>
              <w:right w:val="nil"/>
            </w:tcBorders>
            <w:shd w:val="clear" w:color="auto" w:fill="FFFFFF"/>
          </w:tcPr>
          <w:p w14:paraId="2BBE5728"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402257B9" w14:textId="77777777" w:rsidR="00E13C11" w:rsidRDefault="00E13C11" w:rsidP="00362470">
            <w:pPr>
              <w:rPr>
                <w:sz w:val="16"/>
              </w:rPr>
            </w:pPr>
          </w:p>
        </w:tc>
        <w:tc>
          <w:tcPr>
            <w:tcW w:w="1894" w:type="dxa"/>
            <w:gridSpan w:val="14"/>
            <w:tcBorders>
              <w:left w:val="nil"/>
            </w:tcBorders>
            <w:shd w:val="clear" w:color="auto" w:fill="FFFFFF"/>
          </w:tcPr>
          <w:p w14:paraId="008C24E9" w14:textId="77777777" w:rsidR="00E13C11" w:rsidRDefault="00E13C11" w:rsidP="00362470">
            <w:pPr>
              <w:rPr>
                <w:sz w:val="16"/>
              </w:rPr>
            </w:pPr>
          </w:p>
        </w:tc>
        <w:tc>
          <w:tcPr>
            <w:tcW w:w="1801" w:type="dxa"/>
            <w:gridSpan w:val="15"/>
            <w:shd w:val="clear" w:color="auto" w:fill="FFFFFF"/>
          </w:tcPr>
          <w:p w14:paraId="1B70A3D0"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4B4919A3" w14:textId="77777777" w:rsidR="00E13C11" w:rsidRDefault="00E13C11" w:rsidP="00362470">
            <w:pPr>
              <w:rPr>
                <w:sz w:val="16"/>
              </w:rPr>
            </w:pPr>
          </w:p>
        </w:tc>
      </w:tr>
      <w:tr w:rsidR="00E13C11" w14:paraId="55216085" w14:textId="77777777" w:rsidTr="004F723D">
        <w:trPr>
          <w:cantSplit/>
          <w:trHeight w:hRule="exact" w:val="220"/>
          <w:jc w:val="center"/>
        </w:trPr>
        <w:tc>
          <w:tcPr>
            <w:tcW w:w="890" w:type="dxa"/>
            <w:shd w:val="clear" w:color="auto" w:fill="FFFFFF"/>
            <w:vAlign w:val="center"/>
          </w:tcPr>
          <w:p w14:paraId="39DF5397" w14:textId="77777777" w:rsidR="00E13C11" w:rsidRPr="00A81E3D" w:rsidRDefault="00E13C11" w:rsidP="00362470">
            <w:pPr>
              <w:jc w:val="center"/>
              <w:rPr>
                <w:sz w:val="16"/>
              </w:rPr>
            </w:pPr>
            <w:r w:rsidRPr="00A81E3D">
              <w:rPr>
                <w:sz w:val="16"/>
              </w:rPr>
              <w:t>9</w:t>
            </w:r>
          </w:p>
        </w:tc>
        <w:tc>
          <w:tcPr>
            <w:tcW w:w="3051" w:type="dxa"/>
            <w:gridSpan w:val="20"/>
            <w:tcBorders>
              <w:right w:val="nil"/>
            </w:tcBorders>
            <w:shd w:val="clear" w:color="auto" w:fill="FFFFFF"/>
          </w:tcPr>
          <w:p w14:paraId="479691CF"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766496C0" w14:textId="77777777" w:rsidR="00E13C11" w:rsidRDefault="00E13C11" w:rsidP="00362470">
            <w:pPr>
              <w:rPr>
                <w:sz w:val="16"/>
              </w:rPr>
            </w:pPr>
          </w:p>
        </w:tc>
        <w:tc>
          <w:tcPr>
            <w:tcW w:w="1894" w:type="dxa"/>
            <w:gridSpan w:val="14"/>
            <w:tcBorders>
              <w:left w:val="nil"/>
            </w:tcBorders>
            <w:shd w:val="clear" w:color="auto" w:fill="FFFFFF"/>
          </w:tcPr>
          <w:p w14:paraId="0BF83AD1" w14:textId="77777777" w:rsidR="00E13C11" w:rsidRDefault="00E13C11" w:rsidP="00362470">
            <w:pPr>
              <w:rPr>
                <w:sz w:val="16"/>
              </w:rPr>
            </w:pPr>
          </w:p>
        </w:tc>
        <w:tc>
          <w:tcPr>
            <w:tcW w:w="1801" w:type="dxa"/>
            <w:gridSpan w:val="15"/>
            <w:shd w:val="clear" w:color="auto" w:fill="FFFFFF"/>
          </w:tcPr>
          <w:p w14:paraId="4CF5092A"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6F6D74A9" w14:textId="77777777" w:rsidR="00E13C11" w:rsidRDefault="00E13C11" w:rsidP="00362470">
            <w:pPr>
              <w:rPr>
                <w:sz w:val="16"/>
              </w:rPr>
            </w:pPr>
          </w:p>
        </w:tc>
      </w:tr>
      <w:tr w:rsidR="00E13C11" w14:paraId="33DDE6BD" w14:textId="77777777" w:rsidTr="004F723D">
        <w:trPr>
          <w:cantSplit/>
          <w:trHeight w:hRule="exact" w:val="220"/>
          <w:jc w:val="center"/>
        </w:trPr>
        <w:tc>
          <w:tcPr>
            <w:tcW w:w="890" w:type="dxa"/>
            <w:shd w:val="clear" w:color="auto" w:fill="FFFFFF"/>
            <w:vAlign w:val="center"/>
          </w:tcPr>
          <w:p w14:paraId="7C80A228" w14:textId="77777777" w:rsidR="00E13C11" w:rsidRPr="00A81E3D" w:rsidRDefault="00E13C11" w:rsidP="00362470">
            <w:pPr>
              <w:jc w:val="center"/>
              <w:rPr>
                <w:sz w:val="16"/>
              </w:rPr>
            </w:pPr>
            <w:r w:rsidRPr="00A81E3D">
              <w:rPr>
                <w:sz w:val="16"/>
              </w:rPr>
              <w:t>10</w:t>
            </w:r>
          </w:p>
        </w:tc>
        <w:tc>
          <w:tcPr>
            <w:tcW w:w="3051" w:type="dxa"/>
            <w:gridSpan w:val="20"/>
            <w:tcBorders>
              <w:right w:val="nil"/>
            </w:tcBorders>
            <w:shd w:val="clear" w:color="auto" w:fill="FFFFFF"/>
          </w:tcPr>
          <w:p w14:paraId="6DD9E28C" w14:textId="77777777" w:rsidR="00E13C11" w:rsidRPr="00A81E3D" w:rsidRDefault="00E13C11" w:rsidP="00362470">
            <w:pPr>
              <w:rPr>
                <w:sz w:val="16"/>
              </w:rPr>
            </w:pPr>
          </w:p>
        </w:tc>
        <w:tc>
          <w:tcPr>
            <w:tcW w:w="1801" w:type="dxa"/>
            <w:gridSpan w:val="15"/>
            <w:tcBorders>
              <w:left w:val="single" w:sz="6" w:space="0" w:color="000000"/>
              <w:right w:val="single" w:sz="6" w:space="0" w:color="000000"/>
            </w:tcBorders>
            <w:shd w:val="clear" w:color="auto" w:fill="FFFFFF"/>
          </w:tcPr>
          <w:p w14:paraId="5AD5052D" w14:textId="77777777" w:rsidR="00E13C11" w:rsidRDefault="00E13C11" w:rsidP="00362470">
            <w:pPr>
              <w:rPr>
                <w:sz w:val="16"/>
              </w:rPr>
            </w:pPr>
          </w:p>
        </w:tc>
        <w:tc>
          <w:tcPr>
            <w:tcW w:w="1894" w:type="dxa"/>
            <w:gridSpan w:val="14"/>
            <w:tcBorders>
              <w:left w:val="nil"/>
            </w:tcBorders>
            <w:shd w:val="clear" w:color="auto" w:fill="FFFFFF"/>
          </w:tcPr>
          <w:p w14:paraId="393473FA" w14:textId="77777777" w:rsidR="00E13C11" w:rsidRDefault="00E13C11" w:rsidP="00362470">
            <w:pPr>
              <w:rPr>
                <w:sz w:val="16"/>
              </w:rPr>
            </w:pPr>
          </w:p>
        </w:tc>
        <w:tc>
          <w:tcPr>
            <w:tcW w:w="1801" w:type="dxa"/>
            <w:gridSpan w:val="15"/>
            <w:shd w:val="clear" w:color="auto" w:fill="FFFFFF"/>
          </w:tcPr>
          <w:p w14:paraId="2C52157D"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640F23D1" w14:textId="77777777" w:rsidR="00E13C11" w:rsidRDefault="00E13C11" w:rsidP="00362470">
            <w:pPr>
              <w:rPr>
                <w:sz w:val="16"/>
              </w:rPr>
            </w:pPr>
          </w:p>
        </w:tc>
      </w:tr>
      <w:tr w:rsidR="00E13C11" w14:paraId="645D1068" w14:textId="77777777" w:rsidTr="004F723D">
        <w:trPr>
          <w:cantSplit/>
          <w:trHeight w:hRule="exact" w:val="220"/>
          <w:jc w:val="center"/>
        </w:trPr>
        <w:tc>
          <w:tcPr>
            <w:tcW w:w="890" w:type="dxa"/>
            <w:tcBorders>
              <w:bottom w:val="nil"/>
            </w:tcBorders>
            <w:shd w:val="clear" w:color="auto" w:fill="FFFFFF"/>
            <w:vAlign w:val="center"/>
          </w:tcPr>
          <w:p w14:paraId="62E9A405" w14:textId="77777777" w:rsidR="00E13C11" w:rsidRPr="00A81E3D" w:rsidRDefault="00E13C11" w:rsidP="00362470">
            <w:pPr>
              <w:jc w:val="center"/>
              <w:rPr>
                <w:sz w:val="16"/>
              </w:rPr>
            </w:pPr>
            <w:r w:rsidRPr="00A81E3D">
              <w:rPr>
                <w:sz w:val="16"/>
              </w:rPr>
              <w:t>11</w:t>
            </w:r>
          </w:p>
        </w:tc>
        <w:tc>
          <w:tcPr>
            <w:tcW w:w="3051" w:type="dxa"/>
            <w:gridSpan w:val="20"/>
            <w:tcBorders>
              <w:bottom w:val="nil"/>
              <w:right w:val="nil"/>
            </w:tcBorders>
            <w:shd w:val="clear" w:color="auto" w:fill="FFFFFF"/>
          </w:tcPr>
          <w:p w14:paraId="384638F8" w14:textId="77777777" w:rsidR="00E13C11" w:rsidRPr="00A81E3D" w:rsidRDefault="00E13C11" w:rsidP="00362470">
            <w:pPr>
              <w:rPr>
                <w:sz w:val="16"/>
              </w:rPr>
            </w:pPr>
          </w:p>
        </w:tc>
        <w:tc>
          <w:tcPr>
            <w:tcW w:w="1801" w:type="dxa"/>
            <w:gridSpan w:val="15"/>
            <w:tcBorders>
              <w:left w:val="single" w:sz="6" w:space="0" w:color="000000"/>
              <w:bottom w:val="single" w:sz="6" w:space="0" w:color="000000"/>
              <w:right w:val="single" w:sz="6" w:space="0" w:color="000000"/>
            </w:tcBorders>
            <w:shd w:val="clear" w:color="auto" w:fill="FFFFFF"/>
          </w:tcPr>
          <w:p w14:paraId="7904642C" w14:textId="77777777" w:rsidR="00E13C11" w:rsidRDefault="00E13C11" w:rsidP="00362470">
            <w:pPr>
              <w:rPr>
                <w:sz w:val="16"/>
              </w:rPr>
            </w:pPr>
          </w:p>
        </w:tc>
        <w:tc>
          <w:tcPr>
            <w:tcW w:w="1894" w:type="dxa"/>
            <w:gridSpan w:val="14"/>
            <w:tcBorders>
              <w:left w:val="nil"/>
              <w:bottom w:val="nil"/>
            </w:tcBorders>
            <w:shd w:val="clear" w:color="auto" w:fill="FFFFFF"/>
          </w:tcPr>
          <w:p w14:paraId="3883E345" w14:textId="77777777" w:rsidR="00E13C11" w:rsidRDefault="00E13C11" w:rsidP="00362470">
            <w:pPr>
              <w:rPr>
                <w:sz w:val="16"/>
              </w:rPr>
            </w:pPr>
          </w:p>
        </w:tc>
        <w:tc>
          <w:tcPr>
            <w:tcW w:w="1801" w:type="dxa"/>
            <w:gridSpan w:val="15"/>
            <w:tcBorders>
              <w:bottom w:val="nil"/>
            </w:tcBorders>
            <w:shd w:val="clear" w:color="auto" w:fill="FFFFFF"/>
          </w:tcPr>
          <w:p w14:paraId="36B2AE80"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7FDD3592" w14:textId="77777777" w:rsidR="00E13C11" w:rsidRDefault="00E13C11" w:rsidP="00362470">
            <w:pPr>
              <w:rPr>
                <w:sz w:val="16"/>
              </w:rPr>
            </w:pPr>
          </w:p>
        </w:tc>
      </w:tr>
      <w:tr w:rsidR="00E13C11" w14:paraId="12A71AF3" w14:textId="77777777" w:rsidTr="004F723D">
        <w:trPr>
          <w:cantSplit/>
          <w:trHeight w:hRule="exact" w:val="220"/>
          <w:jc w:val="center"/>
        </w:trPr>
        <w:tc>
          <w:tcPr>
            <w:tcW w:w="890" w:type="dxa"/>
            <w:tcBorders>
              <w:bottom w:val="nil"/>
            </w:tcBorders>
            <w:shd w:val="clear" w:color="auto" w:fill="FFFFFF"/>
            <w:vAlign w:val="center"/>
          </w:tcPr>
          <w:p w14:paraId="614B550C" w14:textId="77777777" w:rsidR="00E13C11" w:rsidRPr="00A81E3D" w:rsidRDefault="00E13C11" w:rsidP="00362470">
            <w:pPr>
              <w:jc w:val="center"/>
              <w:rPr>
                <w:sz w:val="16"/>
              </w:rPr>
            </w:pPr>
            <w:r w:rsidRPr="00A81E3D">
              <w:rPr>
                <w:sz w:val="16"/>
              </w:rPr>
              <w:t>12</w:t>
            </w:r>
          </w:p>
        </w:tc>
        <w:tc>
          <w:tcPr>
            <w:tcW w:w="3051" w:type="dxa"/>
            <w:gridSpan w:val="20"/>
            <w:tcBorders>
              <w:bottom w:val="nil"/>
              <w:right w:val="nil"/>
            </w:tcBorders>
            <w:shd w:val="clear" w:color="auto" w:fill="FFFFFF"/>
          </w:tcPr>
          <w:p w14:paraId="220AA373" w14:textId="77777777" w:rsidR="00E13C11" w:rsidRPr="00A81E3D" w:rsidRDefault="00E13C11" w:rsidP="00362470">
            <w:pPr>
              <w:rPr>
                <w:sz w:val="16"/>
              </w:rPr>
            </w:pPr>
          </w:p>
        </w:tc>
        <w:tc>
          <w:tcPr>
            <w:tcW w:w="1801" w:type="dxa"/>
            <w:gridSpan w:val="15"/>
            <w:tcBorders>
              <w:left w:val="single" w:sz="6" w:space="0" w:color="000000"/>
              <w:bottom w:val="single" w:sz="6" w:space="0" w:color="000000"/>
              <w:right w:val="single" w:sz="6" w:space="0" w:color="000000"/>
            </w:tcBorders>
            <w:shd w:val="clear" w:color="auto" w:fill="FFFFFF"/>
          </w:tcPr>
          <w:p w14:paraId="0D2D3072" w14:textId="77777777" w:rsidR="00E13C11" w:rsidRDefault="00E13C11" w:rsidP="00362470">
            <w:pPr>
              <w:rPr>
                <w:sz w:val="16"/>
              </w:rPr>
            </w:pPr>
          </w:p>
        </w:tc>
        <w:tc>
          <w:tcPr>
            <w:tcW w:w="1894" w:type="dxa"/>
            <w:gridSpan w:val="14"/>
            <w:tcBorders>
              <w:left w:val="nil"/>
              <w:bottom w:val="nil"/>
            </w:tcBorders>
            <w:shd w:val="clear" w:color="auto" w:fill="FFFFFF"/>
          </w:tcPr>
          <w:p w14:paraId="19A84BB3" w14:textId="77777777" w:rsidR="00E13C11" w:rsidRDefault="00E13C11" w:rsidP="00362470">
            <w:pPr>
              <w:rPr>
                <w:sz w:val="16"/>
              </w:rPr>
            </w:pPr>
          </w:p>
        </w:tc>
        <w:tc>
          <w:tcPr>
            <w:tcW w:w="1801" w:type="dxa"/>
            <w:gridSpan w:val="15"/>
            <w:tcBorders>
              <w:bottom w:val="nil"/>
            </w:tcBorders>
            <w:shd w:val="clear" w:color="auto" w:fill="FFFFFF"/>
          </w:tcPr>
          <w:p w14:paraId="686CD409" w14:textId="77777777" w:rsidR="00E13C11" w:rsidRDefault="00E13C11" w:rsidP="00362470">
            <w:pPr>
              <w:rPr>
                <w:sz w:val="16"/>
              </w:rPr>
            </w:pPr>
          </w:p>
        </w:tc>
        <w:tc>
          <w:tcPr>
            <w:tcW w:w="1825" w:type="dxa"/>
            <w:gridSpan w:val="16"/>
            <w:vMerge/>
            <w:tcBorders>
              <w:right w:val="single" w:sz="4" w:space="0" w:color="auto"/>
            </w:tcBorders>
            <w:shd w:val="clear" w:color="auto" w:fill="D9D9D9" w:themeFill="background1" w:themeFillShade="D9"/>
          </w:tcPr>
          <w:p w14:paraId="320F5E72" w14:textId="77777777" w:rsidR="00E13C11" w:rsidRDefault="00E13C11" w:rsidP="00362470">
            <w:pPr>
              <w:rPr>
                <w:sz w:val="16"/>
              </w:rPr>
            </w:pPr>
          </w:p>
        </w:tc>
      </w:tr>
      <w:tr w:rsidR="00E13C11" w14:paraId="7DB6A1F3" w14:textId="77777777" w:rsidTr="004F723D">
        <w:trPr>
          <w:cantSplit/>
          <w:trHeight w:hRule="exact" w:val="220"/>
          <w:jc w:val="center"/>
        </w:trPr>
        <w:tc>
          <w:tcPr>
            <w:tcW w:w="890" w:type="dxa"/>
            <w:tcBorders>
              <w:bottom w:val="single" w:sz="4" w:space="0" w:color="auto"/>
            </w:tcBorders>
            <w:shd w:val="clear" w:color="auto" w:fill="FFFFFF"/>
            <w:vAlign w:val="center"/>
          </w:tcPr>
          <w:p w14:paraId="2FC1A675" w14:textId="77777777" w:rsidR="00E13C11" w:rsidRPr="001C1DBE" w:rsidRDefault="00E13C11" w:rsidP="00362470">
            <w:pPr>
              <w:rPr>
                <w:b/>
                <w:sz w:val="16"/>
              </w:rPr>
            </w:pPr>
            <w:r w:rsidRPr="001C1DBE">
              <w:rPr>
                <w:b/>
                <w:sz w:val="16"/>
              </w:rPr>
              <w:t>Totals</w:t>
            </w:r>
          </w:p>
          <w:p w14:paraId="331BA99A" w14:textId="77777777" w:rsidR="00E13C11" w:rsidRPr="00A81E3D" w:rsidRDefault="00E13C11" w:rsidP="00362470">
            <w:pPr>
              <w:rPr>
                <w:sz w:val="16"/>
              </w:rPr>
            </w:pPr>
          </w:p>
        </w:tc>
        <w:tc>
          <w:tcPr>
            <w:tcW w:w="3051" w:type="dxa"/>
            <w:gridSpan w:val="20"/>
            <w:tcBorders>
              <w:bottom w:val="single" w:sz="4" w:space="0" w:color="auto"/>
              <w:right w:val="nil"/>
            </w:tcBorders>
            <w:shd w:val="clear" w:color="auto" w:fill="D9D9D9"/>
          </w:tcPr>
          <w:p w14:paraId="47463D48" w14:textId="77777777" w:rsidR="00E13C11" w:rsidRPr="00A81E3D" w:rsidRDefault="00E13C11" w:rsidP="00362470">
            <w:pPr>
              <w:rPr>
                <w:sz w:val="16"/>
              </w:rPr>
            </w:pPr>
          </w:p>
        </w:tc>
        <w:tc>
          <w:tcPr>
            <w:tcW w:w="1801" w:type="dxa"/>
            <w:gridSpan w:val="15"/>
            <w:tcBorders>
              <w:left w:val="single" w:sz="6" w:space="0" w:color="000000"/>
              <w:bottom w:val="single" w:sz="4" w:space="0" w:color="auto"/>
              <w:right w:val="single" w:sz="6" w:space="0" w:color="000000"/>
            </w:tcBorders>
            <w:shd w:val="clear" w:color="auto" w:fill="FFFFFF"/>
          </w:tcPr>
          <w:p w14:paraId="6CA9BFCE" w14:textId="77777777" w:rsidR="00E13C11" w:rsidRDefault="00E13C11" w:rsidP="00362470">
            <w:pPr>
              <w:rPr>
                <w:sz w:val="16"/>
              </w:rPr>
            </w:pPr>
            <w:r w:rsidRPr="007C6AE1">
              <w:rPr>
                <w:b/>
                <w:sz w:val="16"/>
              </w:rPr>
              <w:t>f</w:t>
            </w:r>
            <w:r>
              <w:rPr>
                <w:sz w:val="16"/>
              </w:rPr>
              <w:t>.</w:t>
            </w:r>
          </w:p>
          <w:p w14:paraId="47303B12" w14:textId="77777777" w:rsidR="00E13C11" w:rsidRDefault="00E13C11" w:rsidP="00362470">
            <w:pPr>
              <w:rPr>
                <w:sz w:val="16"/>
              </w:rPr>
            </w:pPr>
          </w:p>
        </w:tc>
        <w:tc>
          <w:tcPr>
            <w:tcW w:w="1894" w:type="dxa"/>
            <w:gridSpan w:val="14"/>
            <w:tcBorders>
              <w:left w:val="nil"/>
              <w:bottom w:val="single" w:sz="4" w:space="0" w:color="auto"/>
            </w:tcBorders>
            <w:shd w:val="clear" w:color="auto" w:fill="FFFFFF"/>
          </w:tcPr>
          <w:p w14:paraId="2056F77C" w14:textId="77777777" w:rsidR="00E13C11" w:rsidRDefault="00E13C11" w:rsidP="00362470">
            <w:pPr>
              <w:rPr>
                <w:sz w:val="16"/>
              </w:rPr>
            </w:pPr>
            <w:r w:rsidRPr="007C6AE1">
              <w:rPr>
                <w:b/>
                <w:sz w:val="16"/>
              </w:rPr>
              <w:t>g</w:t>
            </w:r>
            <w:r>
              <w:rPr>
                <w:sz w:val="16"/>
              </w:rPr>
              <w:t>.</w:t>
            </w:r>
          </w:p>
        </w:tc>
        <w:tc>
          <w:tcPr>
            <w:tcW w:w="1801" w:type="dxa"/>
            <w:gridSpan w:val="15"/>
            <w:tcBorders>
              <w:bottom w:val="single" w:sz="4" w:space="0" w:color="auto"/>
            </w:tcBorders>
            <w:shd w:val="clear" w:color="auto" w:fill="D9D9D9"/>
          </w:tcPr>
          <w:p w14:paraId="436110A3" w14:textId="77777777" w:rsidR="00E13C11" w:rsidRDefault="00E13C11" w:rsidP="00362470">
            <w:pPr>
              <w:rPr>
                <w:sz w:val="16"/>
              </w:rPr>
            </w:pPr>
          </w:p>
        </w:tc>
        <w:tc>
          <w:tcPr>
            <w:tcW w:w="1825" w:type="dxa"/>
            <w:gridSpan w:val="16"/>
            <w:vMerge/>
            <w:tcBorders>
              <w:bottom w:val="single" w:sz="4" w:space="0" w:color="auto"/>
              <w:right w:val="single" w:sz="4" w:space="0" w:color="auto"/>
            </w:tcBorders>
            <w:shd w:val="clear" w:color="auto" w:fill="D9D9D9" w:themeFill="background1" w:themeFillShade="D9"/>
          </w:tcPr>
          <w:p w14:paraId="7DC806B7" w14:textId="77777777" w:rsidR="00E13C11" w:rsidRDefault="00E13C11" w:rsidP="00362470">
            <w:pPr>
              <w:rPr>
                <w:sz w:val="16"/>
              </w:rPr>
            </w:pPr>
          </w:p>
        </w:tc>
      </w:tr>
      <w:tr w:rsidR="0027447D" w14:paraId="0E0970FB" w14:textId="77777777" w:rsidTr="004F723D">
        <w:trPr>
          <w:cantSplit/>
          <w:jc w:val="center"/>
        </w:trPr>
        <w:tc>
          <w:tcPr>
            <w:tcW w:w="1774" w:type="dxa"/>
            <w:gridSpan w:val="4"/>
            <w:tcBorders>
              <w:top w:val="single" w:sz="4" w:space="0" w:color="auto"/>
            </w:tcBorders>
            <w:shd w:val="clear" w:color="auto" w:fill="FFFFFF"/>
          </w:tcPr>
          <w:p w14:paraId="626FD0B3" w14:textId="6F2F30F0" w:rsidR="0027447D" w:rsidRPr="001C1DBE" w:rsidRDefault="008F0333" w:rsidP="00362470">
            <w:pPr>
              <w:rPr>
                <w:b/>
                <w:sz w:val="16"/>
              </w:rPr>
            </w:pPr>
            <w:r w:rsidRPr="001C1DBE">
              <w:rPr>
                <w:b/>
                <w:sz w:val="16"/>
              </w:rPr>
              <w:t>9</w:t>
            </w:r>
            <w:r w:rsidR="0027447D" w:rsidRPr="001C1DBE">
              <w:rPr>
                <w:b/>
                <w:sz w:val="16"/>
              </w:rPr>
              <w:t>.  Total Error</w:t>
            </w:r>
            <w:r w:rsidR="001C1DBE" w:rsidRPr="001C1DBE">
              <w:rPr>
                <w:b/>
                <w:sz w:val="16"/>
              </w:rPr>
              <w:t>:</w:t>
            </w:r>
          </w:p>
          <w:p w14:paraId="76A652BE" w14:textId="38696416" w:rsidR="0027447D" w:rsidRPr="00A81E3D" w:rsidRDefault="0027447D" w:rsidP="005F1629">
            <w:pPr>
              <w:rPr>
                <w:sz w:val="16"/>
              </w:rPr>
            </w:pPr>
            <w:r w:rsidRPr="00A81E3D">
              <w:rPr>
                <w:sz w:val="16"/>
              </w:rPr>
              <w:t>(</w:t>
            </w:r>
            <w:r w:rsidR="00A3237F" w:rsidRPr="00A81E3D">
              <w:rPr>
                <w:sz w:val="16"/>
              </w:rPr>
              <w:t xml:space="preserve">add </w:t>
            </w:r>
            <w:r w:rsidR="00D50597">
              <w:rPr>
                <w:sz w:val="16"/>
              </w:rPr>
              <w:t>Row</w:t>
            </w:r>
            <w:r w:rsidR="00A3237F" w:rsidRPr="00A81E3D">
              <w:rPr>
                <w:sz w:val="16"/>
              </w:rPr>
              <w:t xml:space="preserve"> e</w:t>
            </w:r>
            <w:r w:rsidRPr="00A81E3D">
              <w:rPr>
                <w:sz w:val="16"/>
              </w:rPr>
              <w:t xml:space="preserve"> </w:t>
            </w:r>
            <w:r w:rsidR="009513C6" w:rsidRPr="00A81E3D">
              <w:rPr>
                <w:sz w:val="16"/>
              </w:rPr>
              <w:t xml:space="preserve">or </w:t>
            </w:r>
            <w:r w:rsidR="005F1629" w:rsidRPr="00A81E3D">
              <w:rPr>
                <w:sz w:val="16"/>
              </w:rPr>
              <w:t>Box</w:t>
            </w:r>
            <w:r w:rsidR="009513C6" w:rsidRPr="00A81E3D">
              <w:rPr>
                <w:sz w:val="16"/>
              </w:rPr>
              <w:t xml:space="preserve"> f</w:t>
            </w:r>
            <w:r w:rsidR="005F1629" w:rsidRPr="00A81E3D">
              <w:rPr>
                <w:sz w:val="16"/>
              </w:rPr>
              <w:t xml:space="preserve"> </w:t>
            </w:r>
            <w:r w:rsidR="009513C6" w:rsidRPr="00A81E3D">
              <w:rPr>
                <w:sz w:val="16"/>
              </w:rPr>
              <w:t>+ g</w:t>
            </w:r>
            <w:r w:rsidRPr="00A81E3D">
              <w:rPr>
                <w:sz w:val="16"/>
              </w:rPr>
              <w:t>)</w:t>
            </w:r>
          </w:p>
        </w:tc>
        <w:tc>
          <w:tcPr>
            <w:tcW w:w="3513" w:type="dxa"/>
            <w:gridSpan w:val="27"/>
            <w:tcBorders>
              <w:top w:val="single" w:sz="4" w:space="0" w:color="auto"/>
            </w:tcBorders>
            <w:shd w:val="clear" w:color="auto" w:fill="FFFFFF"/>
          </w:tcPr>
          <w:p w14:paraId="65C13C8E" w14:textId="071A097B" w:rsidR="0027447D" w:rsidRPr="00A81E3D" w:rsidRDefault="0027447D" w:rsidP="007E589B">
            <w:pPr>
              <w:jc w:val="left"/>
              <w:rPr>
                <w:sz w:val="16"/>
              </w:rPr>
            </w:pPr>
            <w:r w:rsidRPr="001C1DBE">
              <w:rPr>
                <w:b/>
                <w:sz w:val="16"/>
              </w:rPr>
              <w:t>1</w:t>
            </w:r>
            <w:r w:rsidR="008F0333" w:rsidRPr="001C1DBE">
              <w:rPr>
                <w:b/>
                <w:sz w:val="16"/>
              </w:rPr>
              <w:t>0</w:t>
            </w:r>
            <w:r w:rsidRPr="001C1DBE">
              <w:rPr>
                <w:b/>
                <w:sz w:val="16"/>
              </w:rPr>
              <w:t>.  Number of </w:t>
            </w:r>
            <w:r w:rsidR="001C1DBE" w:rsidRPr="001C1DBE">
              <w:rPr>
                <w:b/>
                <w:sz w:val="16"/>
              </w:rPr>
              <w:t>Unreasonable M</w:t>
            </w:r>
            <w:r w:rsidRPr="001C1DBE">
              <w:rPr>
                <w:b/>
                <w:sz w:val="16"/>
              </w:rPr>
              <w:t xml:space="preserve">inus (−) </w:t>
            </w:r>
            <w:r w:rsidR="001C1DBE" w:rsidRPr="001C1DBE">
              <w:rPr>
                <w:b/>
                <w:sz w:val="16"/>
              </w:rPr>
              <w:t>E</w:t>
            </w:r>
            <w:r w:rsidRPr="001C1DBE">
              <w:rPr>
                <w:b/>
                <w:sz w:val="16"/>
              </w:rPr>
              <w:t>rrors</w:t>
            </w:r>
            <w:proofErr w:type="gramStart"/>
            <w:r w:rsidR="001C1DBE" w:rsidRPr="001C1DBE">
              <w:rPr>
                <w:b/>
                <w:sz w:val="16"/>
              </w:rPr>
              <w:t>:</w:t>
            </w:r>
            <w:r w:rsidR="001C1DBE">
              <w:rPr>
                <w:sz w:val="16"/>
              </w:rPr>
              <w:t xml:space="preserve"> </w:t>
            </w:r>
            <w:r w:rsidRPr="00A81E3D">
              <w:rPr>
                <w:sz w:val="16"/>
              </w:rPr>
              <w:t xml:space="preserve"> (</w:t>
            </w:r>
            <w:proofErr w:type="gramEnd"/>
            <w:r w:rsidRPr="00A81E3D">
              <w:rPr>
                <w:sz w:val="16"/>
              </w:rPr>
              <w:t>compare each package error with the MAV in</w:t>
            </w:r>
            <w:r w:rsidR="00E4739F">
              <w:rPr>
                <w:sz w:val="16"/>
              </w:rPr>
              <w:t xml:space="preserve"> the Box 4</w:t>
            </w:r>
            <w:r w:rsidRPr="00A81E3D">
              <w:rPr>
                <w:sz w:val="16"/>
              </w:rPr>
              <w:t xml:space="preserve"> </w:t>
            </w:r>
            <w:r w:rsidR="00E4739F">
              <w:rPr>
                <w:sz w:val="16"/>
              </w:rPr>
              <w:t>c</w:t>
            </w:r>
            <w:r w:rsidR="001C1DBE">
              <w:rPr>
                <w:sz w:val="16"/>
              </w:rPr>
              <w:t>olumn)</w:t>
            </w:r>
          </w:p>
          <w:p w14:paraId="413D0567" w14:textId="77777777" w:rsidR="0027447D" w:rsidRPr="00A81E3D" w:rsidRDefault="0027447D" w:rsidP="00362470">
            <w:pPr>
              <w:rPr>
                <w:sz w:val="16"/>
              </w:rPr>
            </w:pPr>
          </w:p>
        </w:tc>
        <w:tc>
          <w:tcPr>
            <w:tcW w:w="2349" w:type="dxa"/>
            <w:gridSpan w:val="19"/>
            <w:tcBorders>
              <w:top w:val="single" w:sz="4" w:space="0" w:color="auto"/>
            </w:tcBorders>
            <w:shd w:val="clear" w:color="auto" w:fill="FFFFFF"/>
          </w:tcPr>
          <w:p w14:paraId="5D0516E2" w14:textId="77777777" w:rsidR="0027447D" w:rsidRPr="001C1DBE" w:rsidRDefault="0027447D" w:rsidP="002816AD">
            <w:pPr>
              <w:spacing w:after="60"/>
              <w:jc w:val="left"/>
              <w:rPr>
                <w:b/>
                <w:sz w:val="16"/>
              </w:rPr>
            </w:pPr>
            <w:r w:rsidRPr="001C1DBE">
              <w:rPr>
                <w:b/>
                <w:sz w:val="16"/>
              </w:rPr>
              <w:t>1</w:t>
            </w:r>
            <w:r w:rsidR="008F0333" w:rsidRPr="001C1DBE">
              <w:rPr>
                <w:b/>
                <w:sz w:val="16"/>
              </w:rPr>
              <w:t>1</w:t>
            </w:r>
            <w:r w:rsidRPr="001C1DBE">
              <w:rPr>
                <w:b/>
                <w:sz w:val="16"/>
              </w:rPr>
              <w:t>.  Is Box 1</w:t>
            </w:r>
            <w:r w:rsidR="003B112E" w:rsidRPr="001C1DBE">
              <w:rPr>
                <w:b/>
                <w:sz w:val="16"/>
              </w:rPr>
              <w:t>0</w:t>
            </w:r>
            <w:r w:rsidRPr="001C1DBE">
              <w:rPr>
                <w:b/>
                <w:sz w:val="16"/>
              </w:rPr>
              <w:t xml:space="preserve"> greater than Box 8?</w:t>
            </w:r>
          </w:p>
          <w:p w14:paraId="274BCD78" w14:textId="3FE1C636" w:rsidR="0027447D" w:rsidRDefault="002F0196" w:rsidP="007E589B">
            <w:pPr>
              <w:jc w:val="left"/>
              <w:rPr>
                <w:sz w:val="16"/>
              </w:rPr>
            </w:pPr>
            <w:r w:rsidRPr="00EE6847">
              <w:rPr>
                <w:szCs w:val="22"/>
              </w:rPr>
              <w:sym w:font="Wingdings 2" w:char="F0A3"/>
            </w:r>
            <w:r w:rsidR="0027447D">
              <w:rPr>
                <w:sz w:val="16"/>
              </w:rPr>
              <w:t xml:space="preserve">  </w:t>
            </w:r>
            <w:r w:rsidR="0027447D" w:rsidRPr="001C1DBE">
              <w:rPr>
                <w:b/>
                <w:sz w:val="16"/>
              </w:rPr>
              <w:t>Yes,</w:t>
            </w:r>
            <w:r w:rsidR="0027447D">
              <w:rPr>
                <w:sz w:val="16"/>
              </w:rPr>
              <w:t xml:space="preserve"> lot </w:t>
            </w:r>
            <w:r w:rsidR="0027447D" w:rsidRPr="00164F80">
              <w:rPr>
                <w:sz w:val="16"/>
                <w:u w:val="single"/>
              </w:rPr>
              <w:t>fails</w:t>
            </w:r>
            <w:r w:rsidR="0027447D">
              <w:rPr>
                <w:sz w:val="16"/>
              </w:rPr>
              <w:t xml:space="preserve">  </w:t>
            </w:r>
          </w:p>
          <w:p w14:paraId="2216479E" w14:textId="78FB0853" w:rsidR="0027447D" w:rsidRDefault="002F0196" w:rsidP="007E589B">
            <w:pPr>
              <w:jc w:val="left"/>
              <w:rPr>
                <w:sz w:val="16"/>
              </w:rPr>
            </w:pPr>
            <w:r w:rsidRPr="00EE6847">
              <w:rPr>
                <w:szCs w:val="22"/>
              </w:rPr>
              <w:sym w:font="Wingdings 2" w:char="F0A3"/>
            </w:r>
            <w:r>
              <w:rPr>
                <w:szCs w:val="22"/>
              </w:rPr>
              <w:t xml:space="preserve"> </w:t>
            </w:r>
            <w:r w:rsidR="0027447D">
              <w:rPr>
                <w:sz w:val="16"/>
              </w:rPr>
              <w:t xml:space="preserve"> </w:t>
            </w:r>
            <w:r w:rsidR="0027447D" w:rsidRPr="001C1DBE">
              <w:rPr>
                <w:b/>
                <w:sz w:val="16"/>
              </w:rPr>
              <w:t>No,</w:t>
            </w:r>
            <w:r w:rsidR="0027447D">
              <w:rPr>
                <w:sz w:val="16"/>
              </w:rPr>
              <w:t xml:space="preserve"> go to Box</w:t>
            </w:r>
            <w:r w:rsidR="003B112E">
              <w:rPr>
                <w:sz w:val="16"/>
              </w:rPr>
              <w:t xml:space="preserve"> 12</w:t>
            </w:r>
          </w:p>
        </w:tc>
        <w:tc>
          <w:tcPr>
            <w:tcW w:w="3626" w:type="dxa"/>
            <w:gridSpan w:val="31"/>
            <w:tcBorders>
              <w:top w:val="nil"/>
              <w:right w:val="single" w:sz="4" w:space="0" w:color="auto"/>
            </w:tcBorders>
            <w:shd w:val="clear" w:color="auto" w:fill="FFFFFF"/>
          </w:tcPr>
          <w:p w14:paraId="4BC635C4" w14:textId="292C6EE0" w:rsidR="0027447D" w:rsidRDefault="0027447D" w:rsidP="001C1DBE">
            <w:pPr>
              <w:rPr>
                <w:sz w:val="16"/>
              </w:rPr>
            </w:pPr>
            <w:r w:rsidRPr="001C1DBE">
              <w:rPr>
                <w:b/>
                <w:sz w:val="16"/>
              </w:rPr>
              <w:t>1</w:t>
            </w:r>
            <w:r w:rsidR="008F0333" w:rsidRPr="001C1DBE">
              <w:rPr>
                <w:b/>
                <w:sz w:val="16"/>
              </w:rPr>
              <w:t>2</w:t>
            </w:r>
            <w:r w:rsidRPr="001C1DBE">
              <w:rPr>
                <w:b/>
                <w:sz w:val="16"/>
              </w:rPr>
              <w:t xml:space="preserve">.  Avg. </w:t>
            </w:r>
            <w:r w:rsidR="001C1DBE" w:rsidRPr="001C1DBE">
              <w:rPr>
                <w:b/>
                <w:sz w:val="16"/>
              </w:rPr>
              <w:t>E</w:t>
            </w:r>
            <w:r w:rsidRPr="001C1DBE">
              <w:rPr>
                <w:b/>
                <w:sz w:val="16"/>
              </w:rPr>
              <w:t>rror</w:t>
            </w:r>
            <w:proofErr w:type="gramStart"/>
            <w:r w:rsidR="001C1DBE" w:rsidRPr="001C1DBE">
              <w:rPr>
                <w:b/>
                <w:sz w:val="16"/>
              </w:rPr>
              <w:t>:</w:t>
            </w:r>
            <w:r w:rsidR="001C1DBE">
              <w:rPr>
                <w:sz w:val="16"/>
              </w:rPr>
              <w:t xml:space="preserve"> </w:t>
            </w:r>
            <w:r>
              <w:rPr>
                <w:sz w:val="16"/>
              </w:rPr>
              <w:t xml:space="preserve"> (</w:t>
            </w:r>
            <w:proofErr w:type="gramEnd"/>
            <w:r>
              <w:rPr>
                <w:sz w:val="16"/>
              </w:rPr>
              <w:t xml:space="preserve">Box </w:t>
            </w:r>
            <w:r w:rsidR="003B112E">
              <w:rPr>
                <w:sz w:val="16"/>
              </w:rPr>
              <w:t>9</w:t>
            </w:r>
            <w:r>
              <w:rPr>
                <w:sz w:val="16"/>
              </w:rPr>
              <w:t xml:space="preserve"> </w:t>
            </w:r>
            <w:r w:rsidR="00C92D9B">
              <w:rPr>
                <w:sz w:val="16"/>
              </w:rPr>
              <w:sym w:font="Symbol" w:char="F0B8"/>
            </w:r>
            <w:r>
              <w:rPr>
                <w:sz w:val="16"/>
              </w:rPr>
              <w:t xml:space="preserve"> Box 6 = )</w:t>
            </w:r>
          </w:p>
        </w:tc>
      </w:tr>
      <w:tr w:rsidR="00E13C11" w14:paraId="54B5AA2A" w14:textId="77777777" w:rsidTr="004F723D">
        <w:trPr>
          <w:cantSplit/>
          <w:jc w:val="center"/>
        </w:trPr>
        <w:tc>
          <w:tcPr>
            <w:tcW w:w="3109" w:type="dxa"/>
            <w:gridSpan w:val="13"/>
            <w:shd w:val="clear" w:color="auto" w:fill="FFFFFF"/>
          </w:tcPr>
          <w:p w14:paraId="1B3FF952" w14:textId="77777777" w:rsidR="00E13C11" w:rsidRPr="001C1DBE" w:rsidRDefault="008F0333" w:rsidP="002816AD">
            <w:pPr>
              <w:spacing w:after="60"/>
              <w:jc w:val="left"/>
              <w:rPr>
                <w:b/>
                <w:sz w:val="16"/>
              </w:rPr>
            </w:pPr>
            <w:r w:rsidRPr="001C1DBE">
              <w:rPr>
                <w:b/>
                <w:sz w:val="16"/>
              </w:rPr>
              <w:t>13</w:t>
            </w:r>
            <w:r w:rsidR="007E589B" w:rsidRPr="001C1DBE">
              <w:rPr>
                <w:b/>
                <w:sz w:val="16"/>
              </w:rPr>
              <w:t xml:space="preserve">.  </w:t>
            </w:r>
            <w:r w:rsidR="00A62869" w:rsidRPr="001C1DBE">
              <w:rPr>
                <w:b/>
                <w:sz w:val="16"/>
              </w:rPr>
              <w:t>Does</w:t>
            </w:r>
            <w:r w:rsidR="00E13C11" w:rsidRPr="001C1DBE">
              <w:rPr>
                <w:b/>
                <w:sz w:val="16"/>
              </w:rPr>
              <w:t xml:space="preserve"> </w:t>
            </w:r>
            <w:r w:rsidR="004941BF" w:rsidRPr="001C1DBE">
              <w:rPr>
                <w:b/>
                <w:sz w:val="16"/>
              </w:rPr>
              <w:t>Box</w:t>
            </w:r>
            <w:r w:rsidR="00164F80" w:rsidRPr="001C1DBE">
              <w:rPr>
                <w:b/>
                <w:sz w:val="16"/>
              </w:rPr>
              <w:t xml:space="preserve"> </w:t>
            </w:r>
            <w:r w:rsidR="003B112E" w:rsidRPr="001C1DBE">
              <w:rPr>
                <w:b/>
                <w:sz w:val="16"/>
              </w:rPr>
              <w:t>12</w:t>
            </w:r>
            <w:r w:rsidR="00E13C11" w:rsidRPr="001C1DBE">
              <w:rPr>
                <w:b/>
                <w:sz w:val="16"/>
              </w:rPr>
              <w:t xml:space="preserve"> </w:t>
            </w:r>
            <w:r w:rsidR="00A62869" w:rsidRPr="001C1DBE">
              <w:rPr>
                <w:b/>
                <w:sz w:val="16"/>
              </w:rPr>
              <w:t xml:space="preserve">= </w:t>
            </w:r>
            <w:r w:rsidR="00E13C11" w:rsidRPr="001C1DBE">
              <w:rPr>
                <w:b/>
                <w:sz w:val="16"/>
              </w:rPr>
              <w:t xml:space="preserve">Zero </w:t>
            </w:r>
            <w:r w:rsidR="00661818" w:rsidRPr="001C1DBE">
              <w:rPr>
                <w:b/>
                <w:sz w:val="16"/>
              </w:rPr>
              <w:t xml:space="preserve">(0) </w:t>
            </w:r>
            <w:r w:rsidR="00E13C11" w:rsidRPr="001C1DBE">
              <w:rPr>
                <w:b/>
                <w:sz w:val="16"/>
              </w:rPr>
              <w:t>or Plus</w:t>
            </w:r>
            <w:r w:rsidR="00661818" w:rsidRPr="001C1DBE">
              <w:rPr>
                <w:b/>
                <w:sz w:val="16"/>
              </w:rPr>
              <w:t xml:space="preserve"> (+)</w:t>
            </w:r>
            <w:r w:rsidR="00E13C11" w:rsidRPr="001C1DBE">
              <w:rPr>
                <w:b/>
                <w:sz w:val="16"/>
              </w:rPr>
              <w:t>?</w:t>
            </w:r>
          </w:p>
          <w:p w14:paraId="004C71BF" w14:textId="1FB5D462" w:rsidR="00E13C11" w:rsidRPr="00A81E3D" w:rsidRDefault="002F0196" w:rsidP="00164F80">
            <w:pPr>
              <w:jc w:val="left"/>
              <w:rPr>
                <w:sz w:val="16"/>
              </w:rPr>
            </w:pPr>
            <w:r w:rsidRPr="00EE6847">
              <w:rPr>
                <w:szCs w:val="22"/>
              </w:rPr>
              <w:sym w:font="Wingdings 2" w:char="F0A3"/>
            </w:r>
            <w:r w:rsidR="00E13C11" w:rsidRPr="00A81E3D">
              <w:rPr>
                <w:sz w:val="16"/>
              </w:rPr>
              <w:t xml:space="preserve">  </w:t>
            </w:r>
            <w:r w:rsidR="00E13C11" w:rsidRPr="001C1DBE">
              <w:rPr>
                <w:b/>
                <w:sz w:val="16"/>
              </w:rPr>
              <w:t>Yes,</w:t>
            </w:r>
            <w:r w:rsidR="00E13C11" w:rsidRPr="00A81E3D">
              <w:rPr>
                <w:sz w:val="16"/>
              </w:rPr>
              <w:t xml:space="preserve"> lot </w:t>
            </w:r>
            <w:r w:rsidR="00E13C11" w:rsidRPr="00A81E3D">
              <w:rPr>
                <w:sz w:val="16"/>
                <w:u w:val="single"/>
              </w:rPr>
              <w:t>passes</w:t>
            </w:r>
            <w:r w:rsidR="00E13C11" w:rsidRPr="00A81E3D">
              <w:rPr>
                <w:sz w:val="16"/>
              </w:rPr>
              <w:t xml:space="preserve">, go to </w:t>
            </w:r>
            <w:r w:rsidR="004941BF" w:rsidRPr="00A81E3D">
              <w:rPr>
                <w:sz w:val="16"/>
              </w:rPr>
              <w:t>Box</w:t>
            </w:r>
            <w:r w:rsidR="006F6F88" w:rsidRPr="00A81E3D">
              <w:rPr>
                <w:sz w:val="16"/>
              </w:rPr>
              <w:t xml:space="preserve"> </w:t>
            </w:r>
            <w:r w:rsidR="003B112E" w:rsidRPr="00A81E3D">
              <w:rPr>
                <w:sz w:val="16"/>
              </w:rPr>
              <w:t>18</w:t>
            </w:r>
            <w:r w:rsidR="00E13C11" w:rsidRPr="00A81E3D">
              <w:rPr>
                <w:sz w:val="16"/>
              </w:rPr>
              <w:t xml:space="preserve"> </w:t>
            </w:r>
          </w:p>
          <w:p w14:paraId="0FB44D49" w14:textId="7B01B540" w:rsidR="00E13C11" w:rsidRPr="00A81E3D" w:rsidRDefault="002F0196" w:rsidP="00164F80">
            <w:pPr>
              <w:jc w:val="left"/>
              <w:rPr>
                <w:sz w:val="16"/>
              </w:rPr>
            </w:pPr>
            <w:r w:rsidRPr="00EE6847">
              <w:rPr>
                <w:szCs w:val="22"/>
              </w:rPr>
              <w:sym w:font="Wingdings 2" w:char="F0A3"/>
            </w:r>
            <w:r w:rsidR="00E13C11" w:rsidRPr="001C1DBE">
              <w:rPr>
                <w:b/>
                <w:sz w:val="16"/>
              </w:rPr>
              <w:t xml:space="preserve">  No,</w:t>
            </w:r>
            <w:r w:rsidR="00E13C11" w:rsidRPr="00A81E3D">
              <w:rPr>
                <w:sz w:val="16"/>
              </w:rPr>
              <w:t xml:space="preserve"> go to </w:t>
            </w:r>
            <w:r w:rsidR="004941BF" w:rsidRPr="00A81E3D">
              <w:rPr>
                <w:sz w:val="16"/>
              </w:rPr>
              <w:t>Box</w:t>
            </w:r>
            <w:r w:rsidR="006F6F88" w:rsidRPr="00A81E3D">
              <w:rPr>
                <w:sz w:val="16"/>
              </w:rPr>
              <w:t xml:space="preserve"> </w:t>
            </w:r>
            <w:r w:rsidR="003B112E" w:rsidRPr="00A81E3D">
              <w:rPr>
                <w:sz w:val="16"/>
              </w:rPr>
              <w:t>14</w:t>
            </w:r>
          </w:p>
        </w:tc>
        <w:tc>
          <w:tcPr>
            <w:tcW w:w="2178" w:type="dxa"/>
            <w:gridSpan w:val="18"/>
            <w:shd w:val="clear" w:color="auto" w:fill="FFFFFF"/>
          </w:tcPr>
          <w:p w14:paraId="13059309" w14:textId="77777777" w:rsidR="00E13C11" w:rsidRPr="001C1DBE" w:rsidRDefault="008F0333" w:rsidP="00661818">
            <w:pPr>
              <w:jc w:val="left"/>
              <w:rPr>
                <w:b/>
                <w:sz w:val="16"/>
              </w:rPr>
            </w:pPr>
            <w:r w:rsidRPr="001C1DBE">
              <w:rPr>
                <w:b/>
                <w:sz w:val="16"/>
              </w:rPr>
              <w:t>14</w:t>
            </w:r>
            <w:r w:rsidR="007E589B" w:rsidRPr="001C1DBE">
              <w:rPr>
                <w:b/>
                <w:sz w:val="16"/>
              </w:rPr>
              <w:t xml:space="preserve">.  </w:t>
            </w:r>
            <w:r w:rsidR="00E13C11" w:rsidRPr="001C1DBE">
              <w:rPr>
                <w:b/>
                <w:sz w:val="16"/>
              </w:rPr>
              <w:t>Compute Sample Standard Deviation</w:t>
            </w:r>
            <w:r w:rsidR="00841B55" w:rsidRPr="001C1DBE">
              <w:rPr>
                <w:b/>
                <w:sz w:val="16"/>
              </w:rPr>
              <w:t>:</w:t>
            </w:r>
          </w:p>
        </w:tc>
        <w:tc>
          <w:tcPr>
            <w:tcW w:w="2349" w:type="dxa"/>
            <w:gridSpan w:val="19"/>
            <w:shd w:val="clear" w:color="auto" w:fill="FFFFFF"/>
          </w:tcPr>
          <w:p w14:paraId="57E673E0" w14:textId="77777777" w:rsidR="00E13C11" w:rsidRPr="001C1DBE" w:rsidRDefault="008F0333" w:rsidP="00661818">
            <w:pPr>
              <w:jc w:val="left"/>
              <w:rPr>
                <w:b/>
                <w:sz w:val="16"/>
              </w:rPr>
            </w:pPr>
            <w:r w:rsidRPr="001C1DBE">
              <w:rPr>
                <w:b/>
                <w:sz w:val="16"/>
              </w:rPr>
              <w:t>15</w:t>
            </w:r>
            <w:r w:rsidR="00E13C11" w:rsidRPr="001C1DBE">
              <w:rPr>
                <w:b/>
                <w:sz w:val="16"/>
              </w:rPr>
              <w:t>.  Sample Correction Factor</w:t>
            </w:r>
            <w:r w:rsidR="00841B55" w:rsidRPr="001C1DBE">
              <w:rPr>
                <w:b/>
                <w:sz w:val="16"/>
              </w:rPr>
              <w:t>:</w:t>
            </w:r>
          </w:p>
        </w:tc>
        <w:tc>
          <w:tcPr>
            <w:tcW w:w="3626" w:type="dxa"/>
            <w:gridSpan w:val="31"/>
            <w:shd w:val="clear" w:color="auto" w:fill="FFFFFF"/>
          </w:tcPr>
          <w:p w14:paraId="3EF83FD5" w14:textId="526411A8" w:rsidR="00E13C11" w:rsidRDefault="008F0333" w:rsidP="001C1DBE">
            <w:pPr>
              <w:jc w:val="left"/>
              <w:rPr>
                <w:sz w:val="16"/>
              </w:rPr>
            </w:pPr>
            <w:r w:rsidRPr="001C1DBE">
              <w:rPr>
                <w:b/>
                <w:sz w:val="16"/>
              </w:rPr>
              <w:t>16</w:t>
            </w:r>
            <w:r w:rsidR="00E13C11" w:rsidRPr="001C1DBE">
              <w:rPr>
                <w:b/>
                <w:sz w:val="16"/>
              </w:rPr>
              <w:t>.  Compute Sample Error Limit</w:t>
            </w:r>
            <w:r w:rsidR="001C1DBE" w:rsidRPr="001C1DBE">
              <w:rPr>
                <w:b/>
                <w:sz w:val="16"/>
              </w:rPr>
              <w:t>:</w:t>
            </w:r>
            <w:r w:rsidR="001C1DBE">
              <w:rPr>
                <w:sz w:val="16"/>
              </w:rPr>
              <w:br/>
            </w:r>
            <w:r w:rsidR="00E13C11">
              <w:rPr>
                <w:sz w:val="16"/>
              </w:rPr>
              <w:t xml:space="preserve"> (</w:t>
            </w:r>
            <w:r w:rsidR="004941BF">
              <w:rPr>
                <w:sz w:val="16"/>
              </w:rPr>
              <w:t>Box</w:t>
            </w:r>
            <w:r w:rsidR="006F6F88">
              <w:rPr>
                <w:sz w:val="16"/>
              </w:rPr>
              <w:t xml:space="preserve"> </w:t>
            </w:r>
            <w:r w:rsidR="003B112E">
              <w:rPr>
                <w:sz w:val="16"/>
              </w:rPr>
              <w:t>14</w:t>
            </w:r>
            <w:r w:rsidR="00E13C11">
              <w:rPr>
                <w:sz w:val="16"/>
              </w:rPr>
              <w:t xml:space="preserve"> </w:t>
            </w:r>
            <w:r w:rsidR="00ED4C61">
              <w:rPr>
                <w:sz w:val="16"/>
              </w:rPr>
              <w:t>×</w:t>
            </w:r>
            <w:r w:rsidR="00E13C11">
              <w:rPr>
                <w:sz w:val="16"/>
              </w:rPr>
              <w:t xml:space="preserve"> </w:t>
            </w:r>
            <w:r w:rsidR="004941BF">
              <w:rPr>
                <w:sz w:val="16"/>
              </w:rPr>
              <w:t>Box</w:t>
            </w:r>
            <w:r w:rsidR="006F6F88">
              <w:rPr>
                <w:sz w:val="16"/>
              </w:rPr>
              <w:t xml:space="preserve"> </w:t>
            </w:r>
            <w:r w:rsidR="003B112E">
              <w:rPr>
                <w:sz w:val="16"/>
              </w:rPr>
              <w:t>15</w:t>
            </w:r>
            <w:r w:rsidR="00E13C11">
              <w:rPr>
                <w:sz w:val="16"/>
              </w:rPr>
              <w:t xml:space="preserve"> =)</w:t>
            </w:r>
          </w:p>
        </w:tc>
      </w:tr>
      <w:tr w:rsidR="00E13C11" w14:paraId="0F57D201" w14:textId="77777777" w:rsidTr="00670B7C">
        <w:trPr>
          <w:cantSplit/>
          <w:trHeight w:hRule="exact" w:val="762"/>
          <w:jc w:val="center"/>
        </w:trPr>
        <w:tc>
          <w:tcPr>
            <w:tcW w:w="5287" w:type="dxa"/>
            <w:gridSpan w:val="31"/>
            <w:tcBorders>
              <w:bottom w:val="nil"/>
            </w:tcBorders>
            <w:shd w:val="clear" w:color="auto" w:fill="FFFFFF"/>
          </w:tcPr>
          <w:p w14:paraId="584DFAA7" w14:textId="77777777" w:rsidR="00E13C11" w:rsidRPr="001C1DBE" w:rsidRDefault="008F0333" w:rsidP="002816AD">
            <w:pPr>
              <w:spacing w:after="60"/>
              <w:rPr>
                <w:b/>
                <w:sz w:val="16"/>
              </w:rPr>
            </w:pPr>
            <w:r w:rsidRPr="001C1DBE">
              <w:rPr>
                <w:b/>
                <w:sz w:val="16"/>
              </w:rPr>
              <w:t>17</w:t>
            </w:r>
            <w:r w:rsidR="00661818" w:rsidRPr="001C1DBE">
              <w:rPr>
                <w:b/>
                <w:sz w:val="16"/>
              </w:rPr>
              <w:t xml:space="preserve">. </w:t>
            </w:r>
            <w:r w:rsidR="00E13C11" w:rsidRPr="001C1DBE">
              <w:rPr>
                <w:b/>
                <w:sz w:val="16"/>
              </w:rPr>
              <w:t xml:space="preserve"> Disregarding the signs, is </w:t>
            </w:r>
            <w:r w:rsidR="003B112E" w:rsidRPr="001C1DBE">
              <w:rPr>
                <w:b/>
                <w:sz w:val="16"/>
              </w:rPr>
              <w:t xml:space="preserve">Box </w:t>
            </w:r>
            <w:r w:rsidR="000E00D0" w:rsidRPr="001C1DBE">
              <w:rPr>
                <w:b/>
                <w:sz w:val="16"/>
              </w:rPr>
              <w:t>12</w:t>
            </w:r>
            <w:r w:rsidR="00E13C11" w:rsidRPr="001C1DBE">
              <w:rPr>
                <w:b/>
                <w:sz w:val="16"/>
              </w:rPr>
              <w:t xml:space="preserve"> larger than </w:t>
            </w:r>
            <w:r w:rsidR="003B112E" w:rsidRPr="001C1DBE">
              <w:rPr>
                <w:b/>
                <w:sz w:val="16"/>
              </w:rPr>
              <w:t>Box 16</w:t>
            </w:r>
            <w:r w:rsidR="00E13C11" w:rsidRPr="001C1DBE">
              <w:rPr>
                <w:b/>
                <w:sz w:val="16"/>
              </w:rPr>
              <w:t>?</w:t>
            </w:r>
          </w:p>
          <w:p w14:paraId="4295BA00" w14:textId="6AAD85F5" w:rsidR="00E13C11" w:rsidRDefault="002F0196" w:rsidP="00670B7C">
            <w:pPr>
              <w:tabs>
                <w:tab w:val="left" w:pos="429"/>
                <w:tab w:val="left" w:pos="2469"/>
              </w:tabs>
              <w:spacing w:before="40" w:after="60"/>
              <w:jc w:val="left"/>
              <w:rPr>
                <w:sz w:val="16"/>
              </w:rPr>
            </w:pPr>
            <w:r w:rsidRPr="00EE6847">
              <w:rPr>
                <w:szCs w:val="22"/>
              </w:rPr>
              <w:sym w:font="Wingdings 2" w:char="F0A3"/>
            </w:r>
            <w:r w:rsidR="00E13C11">
              <w:rPr>
                <w:sz w:val="16"/>
              </w:rPr>
              <w:t xml:space="preserve"> </w:t>
            </w:r>
            <w:r w:rsidR="00137DB0">
              <w:rPr>
                <w:sz w:val="16"/>
              </w:rPr>
              <w:t xml:space="preserve"> </w:t>
            </w:r>
            <w:r w:rsidR="00E13C11">
              <w:rPr>
                <w:sz w:val="16"/>
              </w:rPr>
              <w:t xml:space="preserve">Yes, </w:t>
            </w:r>
            <w:r w:rsidR="00D40245">
              <w:rPr>
                <w:sz w:val="16"/>
              </w:rPr>
              <w:t>l</w:t>
            </w:r>
            <w:r w:rsidR="00E13C11">
              <w:rPr>
                <w:sz w:val="16"/>
              </w:rPr>
              <w:t xml:space="preserve">ot </w:t>
            </w:r>
            <w:r w:rsidR="00D40245" w:rsidRPr="00D40245">
              <w:rPr>
                <w:sz w:val="16"/>
                <w:u w:val="single"/>
              </w:rPr>
              <w:t>f</w:t>
            </w:r>
            <w:r w:rsidR="00E13C11" w:rsidRPr="00D40245">
              <w:rPr>
                <w:sz w:val="16"/>
                <w:u w:val="single"/>
              </w:rPr>
              <w:t>ails</w:t>
            </w:r>
            <w:r w:rsidR="00E13C11">
              <w:rPr>
                <w:sz w:val="16"/>
              </w:rPr>
              <w:t xml:space="preserve">, go to </w:t>
            </w:r>
            <w:r w:rsidR="006252A7">
              <w:rPr>
                <w:sz w:val="16"/>
              </w:rPr>
              <w:t xml:space="preserve">Box </w:t>
            </w:r>
            <w:r w:rsidR="003B112E">
              <w:rPr>
                <w:sz w:val="16"/>
              </w:rPr>
              <w:t>18</w:t>
            </w:r>
            <w:r w:rsidR="00E13C11">
              <w:rPr>
                <w:sz w:val="16"/>
              </w:rPr>
              <w:t xml:space="preserve"> </w:t>
            </w:r>
            <w:r w:rsidR="001C1DBE">
              <w:rPr>
                <w:sz w:val="16"/>
              </w:rPr>
              <w:br/>
            </w:r>
            <w:r w:rsidRPr="00EE6847">
              <w:rPr>
                <w:szCs w:val="22"/>
              </w:rPr>
              <w:sym w:font="Wingdings 2" w:char="F0A3"/>
            </w:r>
            <w:r>
              <w:rPr>
                <w:szCs w:val="22"/>
              </w:rPr>
              <w:t xml:space="preserve"> </w:t>
            </w:r>
            <w:r w:rsidR="00E13C11">
              <w:rPr>
                <w:sz w:val="16"/>
              </w:rPr>
              <w:t xml:space="preserve"> No, </w:t>
            </w:r>
            <w:r w:rsidR="00D40245">
              <w:rPr>
                <w:sz w:val="16"/>
              </w:rPr>
              <w:t>l</w:t>
            </w:r>
            <w:r w:rsidR="00E13C11">
              <w:rPr>
                <w:sz w:val="16"/>
              </w:rPr>
              <w:t xml:space="preserve">ot </w:t>
            </w:r>
            <w:r w:rsidR="00D40245" w:rsidRPr="00D40245">
              <w:rPr>
                <w:sz w:val="16"/>
                <w:u w:val="single"/>
              </w:rPr>
              <w:t>p</w:t>
            </w:r>
            <w:r w:rsidR="00E13C11" w:rsidRPr="00D40245">
              <w:rPr>
                <w:sz w:val="16"/>
                <w:u w:val="single"/>
              </w:rPr>
              <w:t>asses</w:t>
            </w:r>
            <w:r w:rsidR="00E13C11">
              <w:rPr>
                <w:sz w:val="16"/>
              </w:rPr>
              <w:t xml:space="preserve">, go to </w:t>
            </w:r>
            <w:r w:rsidR="006252A7">
              <w:rPr>
                <w:sz w:val="16"/>
              </w:rPr>
              <w:t xml:space="preserve">Box </w:t>
            </w:r>
            <w:r w:rsidR="003B112E">
              <w:rPr>
                <w:sz w:val="16"/>
              </w:rPr>
              <w:t>18</w:t>
            </w:r>
          </w:p>
        </w:tc>
        <w:tc>
          <w:tcPr>
            <w:tcW w:w="3340" w:type="dxa"/>
            <w:gridSpan w:val="27"/>
            <w:tcBorders>
              <w:bottom w:val="nil"/>
            </w:tcBorders>
            <w:shd w:val="clear" w:color="auto" w:fill="FFFFFF"/>
          </w:tcPr>
          <w:p w14:paraId="050D69F8" w14:textId="5C3FABCD" w:rsidR="00E13C11" w:rsidRPr="00B972C3" w:rsidRDefault="008F0333" w:rsidP="00B972C3">
            <w:pPr>
              <w:spacing w:after="120"/>
              <w:rPr>
                <w:b/>
                <w:sz w:val="16"/>
              </w:rPr>
            </w:pPr>
            <w:r w:rsidRPr="00B972C3">
              <w:rPr>
                <w:b/>
                <w:sz w:val="16"/>
              </w:rPr>
              <w:t>18</w:t>
            </w:r>
            <w:r w:rsidR="00E13C11" w:rsidRPr="00B972C3">
              <w:rPr>
                <w:b/>
                <w:sz w:val="16"/>
              </w:rPr>
              <w:t>.  Disposition of Inspection Lot</w:t>
            </w:r>
            <w:r w:rsidR="00B972C3">
              <w:rPr>
                <w:b/>
                <w:sz w:val="16"/>
              </w:rPr>
              <w:t>:</w:t>
            </w:r>
          </w:p>
          <w:p w14:paraId="6EA70C02" w14:textId="0B7679CE" w:rsidR="00E13C11" w:rsidRDefault="002F0196" w:rsidP="00362470">
            <w:pPr>
              <w:rPr>
                <w:sz w:val="16"/>
              </w:rPr>
            </w:pPr>
            <w:r w:rsidRPr="00EE6847">
              <w:rPr>
                <w:szCs w:val="22"/>
              </w:rPr>
              <w:sym w:font="Wingdings 2" w:char="F0A3"/>
            </w:r>
            <w:r w:rsidR="00332782">
              <w:rPr>
                <w:sz w:val="16"/>
              </w:rPr>
              <w:t xml:space="preserve"> </w:t>
            </w:r>
            <w:r>
              <w:rPr>
                <w:sz w:val="16"/>
              </w:rPr>
              <w:t xml:space="preserve"> </w:t>
            </w:r>
            <w:proofErr w:type="gramStart"/>
            <w:r w:rsidR="00E13C11" w:rsidRPr="00332782">
              <w:rPr>
                <w:b/>
                <w:sz w:val="16"/>
              </w:rPr>
              <w:t>Approved</w:t>
            </w:r>
            <w:r w:rsidR="00E13C11">
              <w:rPr>
                <w:sz w:val="16"/>
              </w:rPr>
              <w:t xml:space="preserve">  </w:t>
            </w:r>
            <w:r w:rsidR="008E233B">
              <w:rPr>
                <w:sz w:val="16"/>
              </w:rPr>
              <w:tab/>
            </w:r>
            <w:proofErr w:type="gramEnd"/>
            <w:r w:rsidRPr="00EE6847">
              <w:rPr>
                <w:szCs w:val="22"/>
              </w:rPr>
              <w:sym w:font="Wingdings 2" w:char="F0A3"/>
            </w:r>
            <w:r>
              <w:rPr>
                <w:szCs w:val="22"/>
              </w:rPr>
              <w:t xml:space="preserve"> </w:t>
            </w:r>
            <w:r w:rsidR="00E13C11">
              <w:rPr>
                <w:sz w:val="16"/>
              </w:rPr>
              <w:t xml:space="preserve"> </w:t>
            </w:r>
            <w:r w:rsidR="00E13C11" w:rsidRPr="00332782">
              <w:rPr>
                <w:b/>
                <w:sz w:val="16"/>
              </w:rPr>
              <w:t xml:space="preserve">Rejected </w:t>
            </w:r>
          </w:p>
        </w:tc>
        <w:tc>
          <w:tcPr>
            <w:tcW w:w="2635" w:type="dxa"/>
            <w:gridSpan w:val="23"/>
            <w:tcBorders>
              <w:bottom w:val="nil"/>
            </w:tcBorders>
            <w:shd w:val="clear" w:color="auto" w:fill="FFFFFF"/>
          </w:tcPr>
          <w:p w14:paraId="19849C6B" w14:textId="77777777" w:rsidR="00E13C11" w:rsidRPr="00B972C3" w:rsidRDefault="008F0333" w:rsidP="002F0196">
            <w:pPr>
              <w:rPr>
                <w:b/>
                <w:sz w:val="16"/>
              </w:rPr>
            </w:pPr>
            <w:r w:rsidRPr="00B972C3">
              <w:rPr>
                <w:b/>
                <w:sz w:val="16"/>
              </w:rPr>
              <w:t>19</w:t>
            </w:r>
            <w:r w:rsidR="00E13C11" w:rsidRPr="00B972C3">
              <w:rPr>
                <w:b/>
                <w:sz w:val="16"/>
              </w:rPr>
              <w:t>. Economic Impact</w:t>
            </w:r>
            <w:r w:rsidR="00841B55" w:rsidRPr="00B972C3">
              <w:rPr>
                <w:b/>
                <w:sz w:val="16"/>
              </w:rPr>
              <w:t>:</w:t>
            </w:r>
          </w:p>
          <w:p w14:paraId="0F7179BC" w14:textId="77777777" w:rsidR="00E13C11" w:rsidRDefault="00E13C11" w:rsidP="00674176">
            <w:pPr>
              <w:spacing w:before="40"/>
              <w:rPr>
                <w:sz w:val="16"/>
              </w:rPr>
            </w:pPr>
            <w:r>
              <w:rPr>
                <w:sz w:val="16"/>
              </w:rPr>
              <w:t>(</w:t>
            </w:r>
            <w:r w:rsidR="00531232">
              <w:rPr>
                <w:sz w:val="16"/>
              </w:rPr>
              <w:t xml:space="preserve">Box </w:t>
            </w:r>
            <w:r>
              <w:rPr>
                <w:sz w:val="16"/>
              </w:rPr>
              <w:t>1</w:t>
            </w:r>
            <w:r w:rsidR="003B112E">
              <w:rPr>
                <w:sz w:val="16"/>
              </w:rPr>
              <w:t>2</w:t>
            </w:r>
            <w:r>
              <w:rPr>
                <w:sz w:val="16"/>
              </w:rPr>
              <w:t xml:space="preserve"> </w:t>
            </w:r>
            <w:r w:rsidR="00ED4C61">
              <w:rPr>
                <w:sz w:val="16"/>
              </w:rPr>
              <w:t>×</w:t>
            </w:r>
            <w:r>
              <w:rPr>
                <w:sz w:val="16"/>
              </w:rPr>
              <w:t xml:space="preserve"> </w:t>
            </w:r>
            <w:r w:rsidR="00531232">
              <w:rPr>
                <w:sz w:val="16"/>
              </w:rPr>
              <w:t xml:space="preserve">Box </w:t>
            </w:r>
            <w:r>
              <w:rPr>
                <w:sz w:val="16"/>
              </w:rPr>
              <w:t xml:space="preserve">7 </w:t>
            </w:r>
            <w:r w:rsidR="00ED4C61">
              <w:rPr>
                <w:sz w:val="16"/>
              </w:rPr>
              <w:t>×</w:t>
            </w:r>
            <w:r>
              <w:rPr>
                <w:sz w:val="16"/>
              </w:rPr>
              <w:t xml:space="preserve"> </w:t>
            </w:r>
            <w:r w:rsidR="00531232">
              <w:rPr>
                <w:sz w:val="16"/>
              </w:rPr>
              <w:t xml:space="preserve">Box </w:t>
            </w:r>
            <w:r>
              <w:rPr>
                <w:sz w:val="16"/>
              </w:rPr>
              <w:t xml:space="preserve">5 </w:t>
            </w:r>
            <w:proofErr w:type="gramStart"/>
            <w:r>
              <w:rPr>
                <w:sz w:val="16"/>
              </w:rPr>
              <w:t>= )</w:t>
            </w:r>
            <w:proofErr w:type="gramEnd"/>
          </w:p>
        </w:tc>
      </w:tr>
      <w:tr w:rsidR="00E13C11" w14:paraId="5316916C" w14:textId="77777777" w:rsidTr="004F723D">
        <w:trPr>
          <w:cantSplit/>
          <w:trHeight w:hRule="exact" w:val="453"/>
          <w:jc w:val="center"/>
        </w:trPr>
        <w:tc>
          <w:tcPr>
            <w:tcW w:w="5287" w:type="dxa"/>
            <w:gridSpan w:val="31"/>
            <w:vMerge w:val="restart"/>
            <w:tcBorders>
              <w:top w:val="single" w:sz="12" w:space="0" w:color="000000"/>
            </w:tcBorders>
            <w:shd w:val="clear" w:color="auto" w:fill="FFFFFF"/>
          </w:tcPr>
          <w:p w14:paraId="37202663" w14:textId="77777777" w:rsidR="00E13C11" w:rsidRPr="00B459E9" w:rsidRDefault="00E13C11" w:rsidP="00362470">
            <w:pPr>
              <w:rPr>
                <w:b/>
                <w:sz w:val="16"/>
              </w:rPr>
            </w:pPr>
            <w:r w:rsidRPr="00B459E9">
              <w:rPr>
                <w:b/>
                <w:sz w:val="16"/>
              </w:rPr>
              <w:t>Comments</w:t>
            </w:r>
            <w:r w:rsidR="00AD14B0" w:rsidRPr="00B459E9">
              <w:rPr>
                <w:b/>
                <w:sz w:val="16"/>
              </w:rPr>
              <w:t>:</w:t>
            </w:r>
          </w:p>
          <w:p w14:paraId="676D7C61" w14:textId="77777777" w:rsidR="00E13C11" w:rsidRDefault="00E13C11" w:rsidP="00362470">
            <w:pPr>
              <w:rPr>
                <w:sz w:val="16"/>
              </w:rPr>
            </w:pPr>
          </w:p>
          <w:p w14:paraId="6E497BF6" w14:textId="77777777" w:rsidR="00E13C11" w:rsidRDefault="00E13C11" w:rsidP="00362470">
            <w:pPr>
              <w:rPr>
                <w:sz w:val="16"/>
              </w:rPr>
            </w:pPr>
          </w:p>
        </w:tc>
        <w:tc>
          <w:tcPr>
            <w:tcW w:w="5975" w:type="dxa"/>
            <w:gridSpan w:val="50"/>
            <w:tcBorders>
              <w:top w:val="single" w:sz="12" w:space="0" w:color="000000"/>
            </w:tcBorders>
            <w:shd w:val="clear" w:color="auto" w:fill="FFFFFF"/>
          </w:tcPr>
          <w:p w14:paraId="14258DB2" w14:textId="77777777" w:rsidR="00E13C11" w:rsidRPr="00B459E9" w:rsidRDefault="00E13C11" w:rsidP="00362470">
            <w:pPr>
              <w:rPr>
                <w:b/>
                <w:sz w:val="16"/>
              </w:rPr>
            </w:pPr>
            <w:r w:rsidRPr="00B459E9">
              <w:rPr>
                <w:b/>
                <w:sz w:val="16"/>
              </w:rPr>
              <w:t>Official’s Signature</w:t>
            </w:r>
            <w:r w:rsidR="00AD14B0" w:rsidRPr="00B459E9">
              <w:rPr>
                <w:b/>
                <w:sz w:val="16"/>
              </w:rPr>
              <w:t>:</w:t>
            </w:r>
          </w:p>
          <w:p w14:paraId="7FB9ACEB" w14:textId="77777777" w:rsidR="00E13C11" w:rsidRDefault="00E13C11" w:rsidP="00362470">
            <w:pPr>
              <w:rPr>
                <w:sz w:val="16"/>
              </w:rPr>
            </w:pPr>
          </w:p>
          <w:p w14:paraId="112BA99C" w14:textId="77777777" w:rsidR="00E13C11" w:rsidRDefault="00E13C11" w:rsidP="00362470">
            <w:pPr>
              <w:rPr>
                <w:sz w:val="16"/>
              </w:rPr>
            </w:pPr>
          </w:p>
        </w:tc>
      </w:tr>
      <w:tr w:rsidR="00E13C11" w14:paraId="532ACB0A" w14:textId="77777777" w:rsidTr="004F723D">
        <w:trPr>
          <w:cantSplit/>
          <w:trHeight w:hRule="exact" w:val="465"/>
          <w:jc w:val="center"/>
        </w:trPr>
        <w:tc>
          <w:tcPr>
            <w:tcW w:w="5287" w:type="dxa"/>
            <w:gridSpan w:val="31"/>
            <w:vMerge/>
            <w:shd w:val="clear" w:color="auto" w:fill="FFFFFF"/>
          </w:tcPr>
          <w:p w14:paraId="23D5CE94" w14:textId="77777777" w:rsidR="00E13C11" w:rsidRDefault="00E13C11" w:rsidP="00362470">
            <w:pPr>
              <w:rPr>
                <w:sz w:val="16"/>
              </w:rPr>
            </w:pPr>
          </w:p>
        </w:tc>
        <w:tc>
          <w:tcPr>
            <w:tcW w:w="5975" w:type="dxa"/>
            <w:gridSpan w:val="50"/>
            <w:shd w:val="clear" w:color="auto" w:fill="FFFFFF"/>
          </w:tcPr>
          <w:p w14:paraId="5C62BE49" w14:textId="77777777" w:rsidR="00E13C11" w:rsidRPr="009A01A8" w:rsidRDefault="00E13C11" w:rsidP="00362470">
            <w:pPr>
              <w:rPr>
                <w:b/>
                <w:sz w:val="16"/>
              </w:rPr>
            </w:pPr>
            <w:r w:rsidRPr="009A01A8">
              <w:rPr>
                <w:b/>
                <w:sz w:val="16"/>
              </w:rPr>
              <w:t>Acknowledgement of Report</w:t>
            </w:r>
            <w:r w:rsidR="00AD14B0" w:rsidRPr="009A01A8">
              <w:rPr>
                <w:b/>
                <w:sz w:val="16"/>
              </w:rPr>
              <w:t>:</w:t>
            </w:r>
          </w:p>
        </w:tc>
      </w:tr>
      <w:tr w:rsidR="002F077A" w14:paraId="2DFDB2A4" w14:textId="77777777" w:rsidTr="004F723D">
        <w:trPr>
          <w:cantSplit/>
          <w:trHeight w:val="435"/>
          <w:jc w:val="center"/>
        </w:trPr>
        <w:tc>
          <w:tcPr>
            <w:tcW w:w="1867" w:type="dxa"/>
            <w:gridSpan w:val="7"/>
            <w:shd w:val="clear" w:color="auto" w:fill="FFFFFF"/>
          </w:tcPr>
          <w:p w14:paraId="6962B2DE" w14:textId="77777777" w:rsidR="002F077A" w:rsidRPr="000D078F" w:rsidRDefault="002F077A" w:rsidP="002F077A">
            <w:pPr>
              <w:rPr>
                <w:b/>
                <w:sz w:val="16"/>
              </w:rPr>
            </w:pPr>
            <w:r>
              <w:lastRenderedPageBreak/>
              <w:br w:type="page"/>
            </w:r>
            <w:r>
              <w:br w:type="page"/>
            </w:r>
            <w:r>
              <w:br w:type="page"/>
            </w:r>
            <w:r w:rsidRPr="000D078F">
              <w:rPr>
                <w:b/>
                <w:sz w:val="16"/>
              </w:rPr>
              <w:t>Date:</w:t>
            </w:r>
          </w:p>
          <w:p w14:paraId="0A74EF01" w14:textId="77777777" w:rsidR="00FE201F" w:rsidRPr="00F4539C" w:rsidRDefault="00FE201F" w:rsidP="002F077A">
            <w:pPr>
              <w:rPr>
                <w:i/>
                <w:sz w:val="18"/>
                <w:szCs w:val="18"/>
              </w:rPr>
            </w:pPr>
            <w:r w:rsidRPr="00F4539C">
              <w:rPr>
                <w:i/>
                <w:sz w:val="18"/>
                <w:szCs w:val="18"/>
              </w:rPr>
              <w:t>January 20, 2010</w:t>
            </w:r>
          </w:p>
        </w:tc>
        <w:bookmarkStart w:id="4833" w:name="Ice_Glazed_Package_Report_Example"/>
        <w:tc>
          <w:tcPr>
            <w:tcW w:w="5040" w:type="dxa"/>
            <w:gridSpan w:val="36"/>
            <w:shd w:val="clear" w:color="auto" w:fill="FFFFFF"/>
            <w:vAlign w:val="center"/>
          </w:tcPr>
          <w:p w14:paraId="4301B29C" w14:textId="480C46EA" w:rsidR="002F077A" w:rsidRPr="00B075AD" w:rsidRDefault="001E45D9" w:rsidP="000829FA">
            <w:pPr>
              <w:pStyle w:val="FormHeadings"/>
            </w:pPr>
            <w:r w:rsidRPr="00B075AD">
              <w:fldChar w:fldCharType="begin"/>
            </w:r>
            <w:r w:rsidRPr="00C504B5">
              <w:instrText xml:space="preserve"> XE "Forms:Ice Glazed Package Report – Example" </w:instrText>
            </w:r>
            <w:r w:rsidRPr="00B075AD">
              <w:fldChar w:fldCharType="end"/>
            </w:r>
            <w:r w:rsidRPr="00B075AD">
              <w:fldChar w:fldCharType="begin"/>
            </w:r>
            <w:r w:rsidRPr="00C504B5">
              <w:instrText xml:space="preserve"> XE "Packages:Ice Glazed Package Report – Example" </w:instrText>
            </w:r>
            <w:r w:rsidRPr="00B075AD">
              <w:fldChar w:fldCharType="end"/>
            </w:r>
            <w:r w:rsidRPr="00B075AD">
              <w:fldChar w:fldCharType="begin"/>
            </w:r>
            <w:r w:rsidRPr="00C504B5">
              <w:instrText xml:space="preserve"> XE "Frozen Foods:Ice Glazed Package Report – Example" </w:instrText>
            </w:r>
            <w:r w:rsidRPr="00B075AD">
              <w:fldChar w:fldCharType="end"/>
            </w:r>
            <w:bookmarkStart w:id="4834" w:name="_Toc291667368"/>
            <w:bookmarkStart w:id="4835" w:name="_Toc464123935"/>
            <w:bookmarkStart w:id="4836" w:name="_Toc22189436"/>
            <w:bookmarkStart w:id="4837" w:name="_Toc24613880"/>
            <w:r w:rsidR="00F54DDE" w:rsidRPr="00B075AD">
              <w:t xml:space="preserve">Ice </w:t>
            </w:r>
            <w:r w:rsidR="002F077A" w:rsidRPr="00B075AD">
              <w:t xml:space="preserve">Glazed Package Report </w:t>
            </w:r>
            <w:r w:rsidR="00310CE9" w:rsidRPr="00B075AD">
              <w:t xml:space="preserve">– </w:t>
            </w:r>
            <w:r w:rsidR="002F077A" w:rsidRPr="00B075AD">
              <w:t>Example</w:t>
            </w:r>
            <w:bookmarkEnd w:id="4833"/>
            <w:bookmarkEnd w:id="4834"/>
            <w:bookmarkEnd w:id="4835"/>
            <w:bookmarkEnd w:id="4836"/>
            <w:bookmarkEnd w:id="4837"/>
          </w:p>
        </w:tc>
        <w:tc>
          <w:tcPr>
            <w:tcW w:w="3126" w:type="dxa"/>
            <w:gridSpan w:val="31"/>
            <w:shd w:val="clear" w:color="auto" w:fill="FFFFFF"/>
            <w:vAlign w:val="center"/>
          </w:tcPr>
          <w:p w14:paraId="332DDBD2" w14:textId="0E043133" w:rsidR="002F077A" w:rsidRDefault="002F077A">
            <w:pPr>
              <w:tabs>
                <w:tab w:val="left" w:pos="1338"/>
                <w:tab w:val="left" w:pos="1938"/>
              </w:tabs>
              <w:rPr>
                <w:sz w:val="16"/>
              </w:rPr>
            </w:pPr>
            <w:r w:rsidRPr="00F4539C">
              <w:rPr>
                <w:b/>
                <w:sz w:val="16"/>
              </w:rPr>
              <w:t>Sampling Plan:</w:t>
            </w:r>
            <w:r>
              <w:rPr>
                <w:sz w:val="16"/>
              </w:rPr>
              <w:tab/>
            </w:r>
            <w:r w:rsidR="00270E80" w:rsidRPr="00270E80">
              <w:rPr>
                <w:szCs w:val="22"/>
              </w:rPr>
              <w:sym w:font="Wingdings" w:char="F0FE"/>
            </w:r>
            <w:r>
              <w:rPr>
                <w:sz w:val="16"/>
              </w:rPr>
              <w:t xml:space="preserve">  </w:t>
            </w:r>
            <w:r w:rsidRPr="00F4539C">
              <w:rPr>
                <w:b/>
                <w:sz w:val="16"/>
              </w:rPr>
              <w:t>A</w:t>
            </w:r>
            <w:r>
              <w:rPr>
                <w:b/>
                <w:bCs/>
                <w:sz w:val="16"/>
              </w:rPr>
              <w:t xml:space="preserve"> </w:t>
            </w:r>
            <w:r>
              <w:rPr>
                <w:b/>
                <w:bCs/>
                <w:sz w:val="16"/>
              </w:rPr>
              <w:tab/>
              <w:t xml:space="preserve"> </w:t>
            </w:r>
            <w:r w:rsidR="00270E80" w:rsidRPr="00EE6847">
              <w:rPr>
                <w:szCs w:val="22"/>
              </w:rPr>
              <w:sym w:font="Wingdings 2" w:char="F0A3"/>
            </w:r>
            <w:r>
              <w:rPr>
                <w:sz w:val="16"/>
              </w:rPr>
              <w:t xml:space="preserve">  </w:t>
            </w:r>
            <w:r w:rsidRPr="00F4539C">
              <w:rPr>
                <w:b/>
                <w:sz w:val="16"/>
              </w:rPr>
              <w:t>B</w:t>
            </w:r>
          </w:p>
        </w:tc>
        <w:tc>
          <w:tcPr>
            <w:tcW w:w="1229" w:type="dxa"/>
            <w:gridSpan w:val="7"/>
            <w:shd w:val="clear" w:color="auto" w:fill="FFFFFF"/>
          </w:tcPr>
          <w:p w14:paraId="0156D645" w14:textId="77777777" w:rsidR="002F077A" w:rsidRPr="00272505" w:rsidRDefault="002F077A" w:rsidP="002F077A">
            <w:pPr>
              <w:rPr>
                <w:b/>
                <w:sz w:val="16"/>
              </w:rPr>
            </w:pPr>
            <w:r w:rsidRPr="00272505">
              <w:rPr>
                <w:b/>
                <w:sz w:val="16"/>
              </w:rPr>
              <w:t>Report Number:</w:t>
            </w:r>
          </w:p>
          <w:p w14:paraId="7B66B369" w14:textId="77777777" w:rsidR="00FC1DD4" w:rsidRPr="00F4539C" w:rsidRDefault="00FC1DD4" w:rsidP="00FC1DD4">
            <w:pPr>
              <w:jc w:val="center"/>
              <w:rPr>
                <w:i/>
                <w:sz w:val="18"/>
                <w:szCs w:val="18"/>
              </w:rPr>
            </w:pPr>
            <w:r w:rsidRPr="00F4539C">
              <w:rPr>
                <w:i/>
                <w:sz w:val="18"/>
                <w:szCs w:val="18"/>
              </w:rPr>
              <w:t>103</w:t>
            </w:r>
          </w:p>
        </w:tc>
      </w:tr>
      <w:tr w:rsidR="002F077A" w14:paraId="06BEC8DC" w14:textId="77777777" w:rsidTr="004F723D">
        <w:trPr>
          <w:cantSplit/>
          <w:trHeight w:val="520"/>
          <w:jc w:val="center"/>
        </w:trPr>
        <w:tc>
          <w:tcPr>
            <w:tcW w:w="3469" w:type="dxa"/>
            <w:gridSpan w:val="17"/>
            <w:vMerge w:val="restart"/>
            <w:shd w:val="clear" w:color="auto" w:fill="FFFFFF"/>
          </w:tcPr>
          <w:p w14:paraId="78BB0761" w14:textId="77777777" w:rsidR="002F077A" w:rsidRPr="00F4539C" w:rsidRDefault="002F077A" w:rsidP="002F077A">
            <w:pPr>
              <w:rPr>
                <w:b/>
                <w:sz w:val="16"/>
              </w:rPr>
            </w:pPr>
            <w:r w:rsidRPr="00F4539C">
              <w:rPr>
                <w:b/>
                <w:sz w:val="16"/>
              </w:rPr>
              <w:t>Location (name, address):</w:t>
            </w:r>
          </w:p>
          <w:p w14:paraId="3A171138" w14:textId="77777777" w:rsidR="00860542" w:rsidRPr="00F4539C" w:rsidRDefault="00860542" w:rsidP="002F077A">
            <w:pPr>
              <w:rPr>
                <w:i/>
                <w:sz w:val="18"/>
                <w:szCs w:val="18"/>
              </w:rPr>
            </w:pPr>
            <w:r w:rsidRPr="00F4539C">
              <w:rPr>
                <w:i/>
                <w:sz w:val="18"/>
                <w:szCs w:val="18"/>
              </w:rPr>
              <w:t>Ocean Fresh Market</w:t>
            </w:r>
          </w:p>
          <w:p w14:paraId="21FC6A49" w14:textId="72E28BC6" w:rsidR="00860542" w:rsidRPr="00F4539C" w:rsidRDefault="00860542" w:rsidP="002F077A">
            <w:pPr>
              <w:rPr>
                <w:i/>
                <w:sz w:val="18"/>
                <w:szCs w:val="18"/>
              </w:rPr>
            </w:pPr>
            <w:r w:rsidRPr="00F4539C">
              <w:rPr>
                <w:i/>
                <w:sz w:val="18"/>
                <w:szCs w:val="18"/>
              </w:rPr>
              <w:t>101 8</w:t>
            </w:r>
            <w:r w:rsidRPr="00F4539C">
              <w:rPr>
                <w:i/>
                <w:sz w:val="18"/>
                <w:szCs w:val="18"/>
                <w:vertAlign w:val="superscript"/>
              </w:rPr>
              <w:t>th</w:t>
            </w:r>
            <w:r w:rsidRPr="00F4539C">
              <w:rPr>
                <w:i/>
                <w:sz w:val="18"/>
                <w:szCs w:val="18"/>
              </w:rPr>
              <w:t xml:space="preserve"> Street</w:t>
            </w:r>
          </w:p>
          <w:p w14:paraId="6B863D4C" w14:textId="77777777" w:rsidR="00860542" w:rsidRPr="00A81E3D" w:rsidRDefault="00860542" w:rsidP="002F077A">
            <w:pPr>
              <w:rPr>
                <w:sz w:val="16"/>
                <w:vertAlign w:val="superscript"/>
              </w:rPr>
            </w:pPr>
            <w:r w:rsidRPr="00F4539C">
              <w:rPr>
                <w:i/>
                <w:sz w:val="18"/>
                <w:szCs w:val="18"/>
              </w:rPr>
              <w:t>Key West, FL</w:t>
            </w:r>
          </w:p>
        </w:tc>
        <w:tc>
          <w:tcPr>
            <w:tcW w:w="3438" w:type="dxa"/>
            <w:gridSpan w:val="26"/>
            <w:shd w:val="clear" w:color="auto" w:fill="FFFFFF"/>
          </w:tcPr>
          <w:p w14:paraId="17EA7117" w14:textId="77777777" w:rsidR="002F077A" w:rsidRPr="00F4539C" w:rsidRDefault="002F077A" w:rsidP="002F077A">
            <w:pPr>
              <w:rPr>
                <w:b/>
                <w:sz w:val="16"/>
              </w:rPr>
            </w:pPr>
            <w:r w:rsidRPr="00F4539C">
              <w:rPr>
                <w:b/>
                <w:sz w:val="16"/>
              </w:rPr>
              <w:t>Product/Brand Identity:</w:t>
            </w:r>
          </w:p>
          <w:p w14:paraId="1801492A" w14:textId="77777777" w:rsidR="00860542" w:rsidRPr="0040297D" w:rsidRDefault="00860542" w:rsidP="0040297D">
            <w:pPr>
              <w:spacing w:before="60"/>
              <w:rPr>
                <w:i/>
                <w:sz w:val="18"/>
                <w:szCs w:val="18"/>
              </w:rPr>
            </w:pPr>
            <w:r w:rsidRPr="0040297D">
              <w:rPr>
                <w:i/>
                <w:sz w:val="18"/>
                <w:szCs w:val="18"/>
              </w:rPr>
              <w:t>Raw/Peeled Shrimp 71 – 90 Count</w:t>
            </w:r>
          </w:p>
        </w:tc>
        <w:tc>
          <w:tcPr>
            <w:tcW w:w="3126" w:type="dxa"/>
            <w:gridSpan w:val="31"/>
            <w:vMerge w:val="restart"/>
            <w:shd w:val="clear" w:color="auto" w:fill="FFFFFF"/>
          </w:tcPr>
          <w:p w14:paraId="04608084" w14:textId="77777777" w:rsidR="002F077A" w:rsidRPr="00F4539C" w:rsidRDefault="002F077A" w:rsidP="002F077A">
            <w:pPr>
              <w:rPr>
                <w:b/>
                <w:sz w:val="16"/>
              </w:rPr>
            </w:pPr>
            <w:r w:rsidRPr="00F4539C">
              <w:rPr>
                <w:b/>
                <w:sz w:val="16"/>
              </w:rPr>
              <w:t>Manufacturer:</w:t>
            </w:r>
          </w:p>
          <w:p w14:paraId="052EFA89" w14:textId="77777777" w:rsidR="00860542" w:rsidRDefault="00860542" w:rsidP="002F077A">
            <w:pPr>
              <w:rPr>
                <w:sz w:val="16"/>
              </w:rPr>
            </w:pPr>
          </w:p>
          <w:p w14:paraId="764DFE2F" w14:textId="77777777" w:rsidR="00860542" w:rsidRPr="00AF0974" w:rsidRDefault="00860542" w:rsidP="002F077A">
            <w:pPr>
              <w:rPr>
                <w:i/>
                <w:sz w:val="18"/>
                <w:szCs w:val="18"/>
              </w:rPr>
            </w:pPr>
            <w:r w:rsidRPr="00AF0974">
              <w:rPr>
                <w:i/>
                <w:sz w:val="18"/>
                <w:szCs w:val="18"/>
              </w:rPr>
              <w:t>Ocean Fresh</w:t>
            </w:r>
          </w:p>
        </w:tc>
        <w:tc>
          <w:tcPr>
            <w:tcW w:w="1229" w:type="dxa"/>
            <w:gridSpan w:val="7"/>
            <w:vMerge w:val="restart"/>
            <w:shd w:val="clear" w:color="auto" w:fill="FFFFFF"/>
          </w:tcPr>
          <w:p w14:paraId="291D358E" w14:textId="77777777" w:rsidR="002F077A" w:rsidRPr="00F4539C" w:rsidRDefault="002F077A" w:rsidP="002F077A">
            <w:pPr>
              <w:rPr>
                <w:b/>
                <w:sz w:val="16"/>
              </w:rPr>
            </w:pPr>
            <w:r w:rsidRPr="00F4539C">
              <w:rPr>
                <w:b/>
                <w:sz w:val="16"/>
              </w:rPr>
              <w:t>Container Description:</w:t>
            </w:r>
          </w:p>
          <w:p w14:paraId="609C5263" w14:textId="77777777" w:rsidR="00860542" w:rsidRDefault="00860542" w:rsidP="002F077A">
            <w:pPr>
              <w:rPr>
                <w:sz w:val="16"/>
              </w:rPr>
            </w:pPr>
          </w:p>
          <w:p w14:paraId="68119CF1" w14:textId="77777777" w:rsidR="00860542" w:rsidRPr="00F4539C" w:rsidRDefault="00860542" w:rsidP="002F077A">
            <w:pPr>
              <w:rPr>
                <w:i/>
                <w:sz w:val="18"/>
                <w:szCs w:val="18"/>
              </w:rPr>
            </w:pPr>
            <w:r w:rsidRPr="00F4539C">
              <w:rPr>
                <w:i/>
                <w:sz w:val="18"/>
                <w:szCs w:val="18"/>
              </w:rPr>
              <w:t>Plastic</w:t>
            </w:r>
          </w:p>
        </w:tc>
      </w:tr>
      <w:tr w:rsidR="002F077A" w14:paraId="758955CD" w14:textId="77777777" w:rsidTr="004F723D">
        <w:trPr>
          <w:cantSplit/>
          <w:trHeight w:val="255"/>
          <w:jc w:val="center"/>
        </w:trPr>
        <w:tc>
          <w:tcPr>
            <w:tcW w:w="3469" w:type="dxa"/>
            <w:gridSpan w:val="17"/>
            <w:vMerge/>
            <w:shd w:val="clear" w:color="auto" w:fill="FFFFFF"/>
          </w:tcPr>
          <w:p w14:paraId="602C4456" w14:textId="77777777" w:rsidR="002F077A" w:rsidRPr="00A81E3D" w:rsidRDefault="002F077A" w:rsidP="002F077A">
            <w:pPr>
              <w:rPr>
                <w:sz w:val="16"/>
              </w:rPr>
            </w:pPr>
          </w:p>
        </w:tc>
        <w:tc>
          <w:tcPr>
            <w:tcW w:w="3438" w:type="dxa"/>
            <w:gridSpan w:val="26"/>
            <w:shd w:val="clear" w:color="auto" w:fill="FFFFFF"/>
          </w:tcPr>
          <w:p w14:paraId="1D467BB9" w14:textId="77777777" w:rsidR="002F077A" w:rsidRPr="00A81E3D" w:rsidRDefault="002F077A" w:rsidP="002F077A">
            <w:pPr>
              <w:rPr>
                <w:sz w:val="16"/>
              </w:rPr>
            </w:pPr>
            <w:r w:rsidRPr="00A81E3D">
              <w:rPr>
                <w:sz w:val="16"/>
              </w:rPr>
              <w:t>Lot Codes:</w:t>
            </w:r>
          </w:p>
        </w:tc>
        <w:tc>
          <w:tcPr>
            <w:tcW w:w="3126" w:type="dxa"/>
            <w:gridSpan w:val="31"/>
            <w:vMerge/>
            <w:shd w:val="clear" w:color="auto" w:fill="FFFFFF"/>
          </w:tcPr>
          <w:p w14:paraId="340531F0" w14:textId="77777777" w:rsidR="002F077A" w:rsidRDefault="002F077A" w:rsidP="002F077A">
            <w:pPr>
              <w:rPr>
                <w:sz w:val="16"/>
              </w:rPr>
            </w:pPr>
          </w:p>
        </w:tc>
        <w:tc>
          <w:tcPr>
            <w:tcW w:w="1229" w:type="dxa"/>
            <w:gridSpan w:val="7"/>
            <w:vMerge/>
            <w:shd w:val="clear" w:color="auto" w:fill="FFFFFF"/>
          </w:tcPr>
          <w:p w14:paraId="465993D6" w14:textId="77777777" w:rsidR="002F077A" w:rsidRDefault="002F077A" w:rsidP="002F077A">
            <w:pPr>
              <w:rPr>
                <w:sz w:val="16"/>
              </w:rPr>
            </w:pPr>
          </w:p>
        </w:tc>
      </w:tr>
      <w:tr w:rsidR="002F077A" w14:paraId="6C21A77A" w14:textId="77777777" w:rsidTr="004F723D">
        <w:trPr>
          <w:cantSplit/>
          <w:trHeight w:val="804"/>
          <w:jc w:val="center"/>
        </w:trPr>
        <w:tc>
          <w:tcPr>
            <w:tcW w:w="2582" w:type="dxa"/>
            <w:gridSpan w:val="11"/>
            <w:shd w:val="clear" w:color="auto" w:fill="FFFFFF"/>
          </w:tcPr>
          <w:p w14:paraId="30AD8A3E" w14:textId="77777777" w:rsidR="002F077A" w:rsidRPr="00A81E3D" w:rsidRDefault="002F077A" w:rsidP="002F077A">
            <w:pPr>
              <w:jc w:val="left"/>
              <w:rPr>
                <w:rFonts w:ascii="Comic Sans MS" w:hAnsi="Comic Sans MS"/>
                <w:i/>
                <w:sz w:val="16"/>
              </w:rPr>
            </w:pPr>
            <w:r w:rsidRPr="00F4539C">
              <w:rPr>
                <w:b/>
                <w:sz w:val="16"/>
              </w:rPr>
              <w:t xml:space="preserve">1.  Standard </w:t>
            </w:r>
            <w:proofErr w:type="gramStart"/>
            <w:r w:rsidRPr="00F4539C">
              <w:rPr>
                <w:b/>
                <w:sz w:val="16"/>
              </w:rPr>
              <w:t>Pack  Labeled</w:t>
            </w:r>
            <w:proofErr w:type="gramEnd"/>
            <w:r w:rsidRPr="00F4539C">
              <w:rPr>
                <w:b/>
                <w:sz w:val="16"/>
              </w:rPr>
              <w:t xml:space="preserve"> Quantity:</w:t>
            </w:r>
            <w:r w:rsidR="00860542" w:rsidRPr="00A81E3D">
              <w:rPr>
                <w:sz w:val="16"/>
              </w:rPr>
              <w:t xml:space="preserve">   </w:t>
            </w:r>
            <w:r w:rsidR="00860542" w:rsidRPr="00F4539C">
              <w:rPr>
                <w:i/>
                <w:sz w:val="18"/>
                <w:szCs w:val="18"/>
              </w:rPr>
              <w:t>453 g (1 </w:t>
            </w:r>
            <w:proofErr w:type="spellStart"/>
            <w:r w:rsidR="00860542" w:rsidRPr="00F4539C">
              <w:rPr>
                <w:i/>
                <w:sz w:val="18"/>
                <w:szCs w:val="18"/>
              </w:rPr>
              <w:t>lb</w:t>
            </w:r>
            <w:proofErr w:type="spellEnd"/>
            <w:r w:rsidR="00860542" w:rsidRPr="00F4539C">
              <w:rPr>
                <w:i/>
                <w:sz w:val="18"/>
                <w:szCs w:val="18"/>
              </w:rPr>
              <w:t>)</w:t>
            </w:r>
          </w:p>
          <w:p w14:paraId="0C9D2E3D" w14:textId="77777777" w:rsidR="002F077A" w:rsidRPr="00A81E3D" w:rsidRDefault="002F077A" w:rsidP="002F077A">
            <w:pPr>
              <w:jc w:val="left"/>
              <w:rPr>
                <w:sz w:val="16"/>
              </w:rPr>
            </w:pPr>
            <w:r w:rsidRPr="00A81E3D">
              <w:rPr>
                <w:sz w:val="16"/>
              </w:rPr>
              <w:t>(If random packed, enter weight for each package in Column 1 below.)</w:t>
            </w:r>
          </w:p>
        </w:tc>
        <w:tc>
          <w:tcPr>
            <w:tcW w:w="2705" w:type="dxa"/>
            <w:gridSpan w:val="20"/>
            <w:shd w:val="clear" w:color="auto" w:fill="FFFFFF"/>
          </w:tcPr>
          <w:p w14:paraId="0503991B" w14:textId="77777777" w:rsidR="002F077A" w:rsidRPr="00F4539C" w:rsidRDefault="002F077A" w:rsidP="002F077A">
            <w:pPr>
              <w:jc w:val="left"/>
              <w:rPr>
                <w:b/>
                <w:sz w:val="16"/>
              </w:rPr>
            </w:pPr>
            <w:r w:rsidRPr="00F4539C">
              <w:rPr>
                <w:b/>
                <w:sz w:val="16"/>
              </w:rPr>
              <w:t>2.  Unit of Measure:</w:t>
            </w:r>
          </w:p>
          <w:p w14:paraId="76154419" w14:textId="77777777" w:rsidR="00860542" w:rsidRPr="00F4539C" w:rsidRDefault="00860542" w:rsidP="002F077A">
            <w:pPr>
              <w:jc w:val="left"/>
              <w:rPr>
                <w:b/>
                <w:sz w:val="16"/>
              </w:rPr>
            </w:pPr>
          </w:p>
          <w:p w14:paraId="28E26221" w14:textId="77777777" w:rsidR="00860542" w:rsidRPr="00272505" w:rsidRDefault="00860542" w:rsidP="00221BFC">
            <w:pPr>
              <w:spacing w:before="180"/>
              <w:jc w:val="center"/>
              <w:rPr>
                <w:i/>
                <w:sz w:val="18"/>
                <w:szCs w:val="18"/>
              </w:rPr>
            </w:pPr>
            <w:r w:rsidRPr="00272505">
              <w:rPr>
                <w:i/>
                <w:sz w:val="18"/>
                <w:szCs w:val="18"/>
              </w:rPr>
              <w:t xml:space="preserve">0.001 </w:t>
            </w:r>
            <w:proofErr w:type="spellStart"/>
            <w:r w:rsidRPr="00272505">
              <w:rPr>
                <w:i/>
                <w:sz w:val="18"/>
                <w:szCs w:val="18"/>
              </w:rPr>
              <w:t>lb</w:t>
            </w:r>
            <w:proofErr w:type="spellEnd"/>
          </w:p>
        </w:tc>
        <w:tc>
          <w:tcPr>
            <w:tcW w:w="3520" w:type="dxa"/>
            <w:gridSpan w:val="30"/>
            <w:shd w:val="clear" w:color="auto" w:fill="FFFFFF"/>
          </w:tcPr>
          <w:p w14:paraId="0FDB46F6" w14:textId="77777777" w:rsidR="00117C2D" w:rsidRDefault="002F077A" w:rsidP="00117C2D">
            <w:pPr>
              <w:jc w:val="left"/>
              <w:rPr>
                <w:sz w:val="16"/>
              </w:rPr>
            </w:pPr>
            <w:r w:rsidRPr="00F4539C">
              <w:rPr>
                <w:b/>
                <w:sz w:val="16"/>
              </w:rPr>
              <w:t>3.  MAV:</w:t>
            </w:r>
            <w:r w:rsidRPr="00A81E3D">
              <w:rPr>
                <w:sz w:val="16"/>
              </w:rPr>
              <w:t xml:space="preserve">  Look up the MAV for each package with a minus (−) error, enter value in</w:t>
            </w:r>
            <w:r w:rsidR="00ED4C61">
              <w:rPr>
                <w:sz w:val="16"/>
              </w:rPr>
              <w:t xml:space="preserve"> the Box 4 c</w:t>
            </w:r>
            <w:r w:rsidR="00ED4C61" w:rsidRPr="00A81E3D">
              <w:rPr>
                <w:sz w:val="16"/>
              </w:rPr>
              <w:t>olumn</w:t>
            </w:r>
            <w:r w:rsidR="001E2943">
              <w:rPr>
                <w:sz w:val="16"/>
              </w:rPr>
              <w:t xml:space="preserve"> below</w:t>
            </w:r>
            <w:r w:rsidRPr="00A81E3D">
              <w:rPr>
                <w:sz w:val="16"/>
              </w:rPr>
              <w:t>.</w:t>
            </w:r>
          </w:p>
          <w:p w14:paraId="6A3DFCF8" w14:textId="77777777" w:rsidR="00860542" w:rsidRPr="00AF0974" w:rsidRDefault="00860542" w:rsidP="00543174">
            <w:pPr>
              <w:spacing w:after="60"/>
              <w:jc w:val="center"/>
              <w:rPr>
                <w:i/>
                <w:sz w:val="18"/>
                <w:szCs w:val="18"/>
              </w:rPr>
            </w:pPr>
            <w:r w:rsidRPr="00AF0974">
              <w:rPr>
                <w:i/>
                <w:sz w:val="18"/>
                <w:szCs w:val="18"/>
              </w:rPr>
              <w:t xml:space="preserve">0.044 </w:t>
            </w:r>
            <w:proofErr w:type="spellStart"/>
            <w:r w:rsidRPr="00AF0974">
              <w:rPr>
                <w:i/>
                <w:sz w:val="18"/>
                <w:szCs w:val="18"/>
              </w:rPr>
              <w:t>lb</w:t>
            </w:r>
            <w:proofErr w:type="spellEnd"/>
          </w:p>
        </w:tc>
        <w:tc>
          <w:tcPr>
            <w:tcW w:w="1236" w:type="dxa"/>
            <w:gridSpan w:val="14"/>
            <w:shd w:val="clear" w:color="auto" w:fill="FFFFFF"/>
          </w:tcPr>
          <w:p w14:paraId="671E995F" w14:textId="3101A2A9" w:rsidR="002F077A" w:rsidRPr="00F4539C" w:rsidRDefault="002F077A" w:rsidP="002F077A">
            <w:pPr>
              <w:jc w:val="left"/>
              <w:rPr>
                <w:b/>
                <w:sz w:val="16"/>
              </w:rPr>
            </w:pPr>
            <w:r w:rsidRPr="00F4539C">
              <w:rPr>
                <w:b/>
                <w:sz w:val="16"/>
              </w:rPr>
              <w:t>5.  Inspection Lot Size</w:t>
            </w:r>
            <w:r w:rsidR="00F4539C" w:rsidRPr="00F4539C">
              <w:rPr>
                <w:b/>
                <w:sz w:val="16"/>
              </w:rPr>
              <w:t>:</w:t>
            </w:r>
            <w:r w:rsidRPr="00F4539C">
              <w:rPr>
                <w:b/>
                <w:sz w:val="16"/>
              </w:rPr>
              <w:t xml:space="preserve"> </w:t>
            </w:r>
          </w:p>
          <w:p w14:paraId="1BEEC534" w14:textId="77777777" w:rsidR="00860542" w:rsidRPr="00221BFC" w:rsidRDefault="00860542" w:rsidP="00221BFC">
            <w:pPr>
              <w:spacing w:before="180"/>
              <w:jc w:val="center"/>
              <w:rPr>
                <w:i/>
                <w:sz w:val="16"/>
              </w:rPr>
            </w:pPr>
            <w:r w:rsidRPr="00221BFC">
              <w:rPr>
                <w:i/>
                <w:sz w:val="16"/>
              </w:rPr>
              <w:t>6</w:t>
            </w:r>
          </w:p>
        </w:tc>
        <w:tc>
          <w:tcPr>
            <w:tcW w:w="1219" w:type="dxa"/>
            <w:gridSpan w:val="6"/>
            <w:shd w:val="clear" w:color="auto" w:fill="FFFFFF"/>
          </w:tcPr>
          <w:p w14:paraId="321020C0" w14:textId="7327D982" w:rsidR="002F077A" w:rsidRPr="00F4539C" w:rsidRDefault="002F077A" w:rsidP="002F077A">
            <w:pPr>
              <w:jc w:val="left"/>
              <w:rPr>
                <w:b/>
                <w:sz w:val="16"/>
              </w:rPr>
            </w:pPr>
            <w:r w:rsidRPr="00F4539C">
              <w:rPr>
                <w:b/>
                <w:sz w:val="16"/>
              </w:rPr>
              <w:t>6.  Sample Size (n)</w:t>
            </w:r>
            <w:r w:rsidR="00F4539C" w:rsidRPr="00F4539C">
              <w:rPr>
                <w:b/>
                <w:sz w:val="16"/>
              </w:rPr>
              <w:t>:</w:t>
            </w:r>
          </w:p>
          <w:p w14:paraId="3CBAFA50" w14:textId="77777777" w:rsidR="00860542" w:rsidRPr="00AF0974" w:rsidRDefault="00860542" w:rsidP="00AF0974">
            <w:pPr>
              <w:spacing w:before="120"/>
              <w:jc w:val="center"/>
              <w:rPr>
                <w:i/>
                <w:sz w:val="18"/>
                <w:szCs w:val="18"/>
              </w:rPr>
            </w:pPr>
            <w:r w:rsidRPr="00AF0974">
              <w:rPr>
                <w:i/>
                <w:sz w:val="18"/>
                <w:szCs w:val="18"/>
              </w:rPr>
              <w:t>6</w:t>
            </w:r>
          </w:p>
        </w:tc>
      </w:tr>
      <w:tr w:rsidR="002F077A" w14:paraId="484C0F95" w14:textId="77777777" w:rsidTr="004F723D">
        <w:trPr>
          <w:trHeight w:val="543"/>
          <w:jc w:val="center"/>
        </w:trPr>
        <w:tc>
          <w:tcPr>
            <w:tcW w:w="10033" w:type="dxa"/>
            <w:gridSpan w:val="74"/>
            <w:shd w:val="clear" w:color="auto" w:fill="FFFFFF"/>
          </w:tcPr>
          <w:p w14:paraId="6222DA0C" w14:textId="77777777" w:rsidR="002F077A" w:rsidRPr="00A81E3D" w:rsidRDefault="002F077A" w:rsidP="00272505">
            <w:pPr>
              <w:tabs>
                <w:tab w:val="left" w:pos="3207"/>
                <w:tab w:val="left" w:pos="5847"/>
              </w:tabs>
              <w:spacing w:after="120"/>
              <w:rPr>
                <w:sz w:val="16"/>
              </w:rPr>
            </w:pPr>
            <w:r w:rsidRPr="00A81E3D">
              <w:rPr>
                <w:sz w:val="16"/>
              </w:rPr>
              <w:t xml:space="preserve">7.  Price per </w:t>
            </w:r>
            <w:proofErr w:type="spellStart"/>
            <w:r w:rsidRPr="00A81E3D">
              <w:rPr>
                <w:sz w:val="16"/>
              </w:rPr>
              <w:t>lb</w:t>
            </w:r>
            <w:proofErr w:type="spellEnd"/>
            <w:r w:rsidRPr="00A81E3D">
              <w:rPr>
                <w:sz w:val="16"/>
              </w:rPr>
              <w:t xml:space="preserve">:  </w:t>
            </w:r>
          </w:p>
          <w:p w14:paraId="49651E51" w14:textId="20C861AC" w:rsidR="00272505" w:rsidRDefault="002F077A" w:rsidP="002F077A">
            <w:pPr>
              <w:tabs>
                <w:tab w:val="left" w:pos="3429"/>
                <w:tab w:val="left" w:pos="5829"/>
              </w:tabs>
              <w:rPr>
                <w:sz w:val="16"/>
              </w:rPr>
            </w:pPr>
            <w:r w:rsidRPr="00272505">
              <w:rPr>
                <w:b/>
                <w:sz w:val="16"/>
              </w:rPr>
              <w:t xml:space="preserve">7a.  Standard Pack:  Package </w:t>
            </w:r>
            <w:proofErr w:type="gramStart"/>
            <w:r w:rsidRPr="00272505">
              <w:rPr>
                <w:b/>
                <w:sz w:val="16"/>
              </w:rPr>
              <w:t>Price</w:t>
            </w:r>
            <w:r w:rsidRPr="00A81E3D">
              <w:rPr>
                <w:sz w:val="16"/>
              </w:rPr>
              <w:t xml:space="preserve">  </w:t>
            </w:r>
            <w:r w:rsidR="0097614E" w:rsidRPr="00272505">
              <w:rPr>
                <w:b/>
                <w:sz w:val="16"/>
                <w:u w:val="single"/>
              </w:rPr>
              <w:t>$</w:t>
            </w:r>
            <w:proofErr w:type="gramEnd"/>
            <w:r w:rsidR="0097614E" w:rsidRPr="00A81E3D">
              <w:rPr>
                <w:sz w:val="16"/>
                <w:u w:val="single"/>
              </w:rPr>
              <w:t xml:space="preserve"> </w:t>
            </w:r>
            <w:r w:rsidR="0097614E" w:rsidRPr="002639F7">
              <w:rPr>
                <w:i/>
                <w:sz w:val="18"/>
                <w:szCs w:val="18"/>
                <w:u w:val="single"/>
              </w:rPr>
              <w:t>6.99</w:t>
            </w:r>
            <w:r w:rsidR="0097614E" w:rsidRPr="00A81E3D">
              <w:rPr>
                <w:rFonts w:ascii="Comic Sans MS" w:hAnsi="Comic Sans MS"/>
                <w:i/>
                <w:sz w:val="16"/>
                <w:u w:val="single"/>
              </w:rPr>
              <w:t xml:space="preserve">   </w:t>
            </w:r>
            <w:r w:rsidR="0097614E" w:rsidRPr="00A81E3D">
              <w:rPr>
                <w:sz w:val="16"/>
                <w:u w:val="single"/>
              </w:rPr>
              <w:t xml:space="preserve"> </w:t>
            </w:r>
            <w:r w:rsidR="0097614E" w:rsidRPr="00272505">
              <w:rPr>
                <w:b/>
                <w:sz w:val="16"/>
              </w:rPr>
              <w:t>divide by (Box 1) =</w:t>
            </w:r>
            <w:r w:rsidR="0097614E" w:rsidRPr="00A81E3D">
              <w:rPr>
                <w:sz w:val="16"/>
              </w:rPr>
              <w:t xml:space="preserve">   </w:t>
            </w:r>
            <w:r w:rsidR="0097614E" w:rsidRPr="00A81E3D">
              <w:rPr>
                <w:sz w:val="16"/>
                <w:u w:val="single"/>
              </w:rPr>
              <w:t xml:space="preserve"> </w:t>
            </w:r>
            <w:r w:rsidR="0097614E" w:rsidRPr="00272505">
              <w:rPr>
                <w:b/>
                <w:sz w:val="16"/>
                <w:u w:val="single"/>
              </w:rPr>
              <w:t>$</w:t>
            </w:r>
            <w:r w:rsidR="0097614E" w:rsidRPr="00A81E3D">
              <w:rPr>
                <w:rFonts w:ascii="Comic Sans MS" w:hAnsi="Comic Sans MS"/>
                <w:sz w:val="16"/>
                <w:u w:val="single"/>
              </w:rPr>
              <w:t xml:space="preserve"> </w:t>
            </w:r>
            <w:r w:rsidR="0097614E" w:rsidRPr="007E7F43">
              <w:rPr>
                <w:i/>
                <w:sz w:val="18"/>
                <w:szCs w:val="18"/>
                <w:u w:val="single"/>
              </w:rPr>
              <w:t>6.99</w:t>
            </w:r>
            <w:r w:rsidR="0097614E" w:rsidRPr="00A81E3D">
              <w:rPr>
                <w:rFonts w:ascii="Comic Sans MS" w:hAnsi="Comic Sans MS"/>
                <w:sz w:val="16"/>
                <w:u w:val="single"/>
              </w:rPr>
              <w:t xml:space="preserve">    </w:t>
            </w:r>
            <w:r w:rsidR="0097614E" w:rsidRPr="00A81E3D">
              <w:rPr>
                <w:sz w:val="16"/>
                <w:u w:val="single"/>
              </w:rPr>
              <w:t xml:space="preserve"> </w:t>
            </w:r>
            <w:r w:rsidRPr="00A81E3D">
              <w:rPr>
                <w:sz w:val="16"/>
              </w:rPr>
              <w:tab/>
            </w:r>
          </w:p>
          <w:p w14:paraId="6E13D965" w14:textId="613BACE8" w:rsidR="002F077A" w:rsidRPr="00A81E3D" w:rsidRDefault="002F077A" w:rsidP="00272505">
            <w:pPr>
              <w:tabs>
                <w:tab w:val="left" w:pos="3429"/>
                <w:tab w:val="left" w:pos="5829"/>
              </w:tabs>
              <w:spacing w:after="60"/>
              <w:rPr>
                <w:sz w:val="16"/>
              </w:rPr>
            </w:pPr>
            <w:r w:rsidRPr="00272505">
              <w:rPr>
                <w:b/>
                <w:sz w:val="16"/>
              </w:rPr>
              <w:t>7b.  Random Pack:  Labeled Price per </w:t>
            </w:r>
            <w:proofErr w:type="spellStart"/>
            <w:r w:rsidRPr="00272505">
              <w:rPr>
                <w:b/>
                <w:sz w:val="16"/>
              </w:rPr>
              <w:t>lb</w:t>
            </w:r>
            <w:proofErr w:type="spellEnd"/>
            <w:r w:rsidRPr="00A81E3D">
              <w:rPr>
                <w:sz w:val="16"/>
              </w:rPr>
              <w:t> ___________</w:t>
            </w:r>
          </w:p>
        </w:tc>
        <w:tc>
          <w:tcPr>
            <w:tcW w:w="1229" w:type="dxa"/>
            <w:gridSpan w:val="7"/>
            <w:shd w:val="clear" w:color="auto" w:fill="FFFFFF"/>
          </w:tcPr>
          <w:p w14:paraId="0A87EC22" w14:textId="77777777" w:rsidR="002F077A" w:rsidRDefault="002F077A" w:rsidP="002F077A">
            <w:pPr>
              <w:jc w:val="left"/>
              <w:rPr>
                <w:sz w:val="16"/>
              </w:rPr>
            </w:pPr>
            <w:r>
              <w:rPr>
                <w:sz w:val="16"/>
              </w:rPr>
              <w:t>8.  No. of MAVs Allowed</w:t>
            </w:r>
          </w:p>
          <w:p w14:paraId="1B7A9252" w14:textId="77777777" w:rsidR="002F077A" w:rsidRPr="0097614E" w:rsidRDefault="00F54DDE" w:rsidP="0097614E">
            <w:pPr>
              <w:jc w:val="center"/>
              <w:rPr>
                <w:rFonts w:ascii="Comic Sans MS" w:hAnsi="Comic Sans MS"/>
                <w:i/>
                <w:sz w:val="16"/>
              </w:rPr>
            </w:pPr>
            <w:r>
              <w:rPr>
                <w:rFonts w:ascii="Comic Sans MS" w:hAnsi="Comic Sans MS"/>
                <w:i/>
                <w:sz w:val="16"/>
              </w:rPr>
              <w:t xml:space="preserve">   </w:t>
            </w:r>
            <w:r w:rsidR="0097614E" w:rsidRPr="0097614E">
              <w:rPr>
                <w:rFonts w:ascii="Comic Sans MS" w:hAnsi="Comic Sans MS"/>
                <w:i/>
                <w:sz w:val="16"/>
              </w:rPr>
              <w:t>0</w:t>
            </w:r>
          </w:p>
        </w:tc>
      </w:tr>
      <w:tr w:rsidR="002F077A" w:rsidRPr="008F780E" w14:paraId="63682075" w14:textId="77777777" w:rsidTr="004F723D">
        <w:trPr>
          <w:cantSplit/>
          <w:jc w:val="center"/>
        </w:trPr>
        <w:tc>
          <w:tcPr>
            <w:tcW w:w="1603" w:type="dxa"/>
            <w:gridSpan w:val="2"/>
            <w:tcBorders>
              <w:bottom w:val="single" w:sz="6" w:space="0" w:color="000000"/>
            </w:tcBorders>
            <w:shd w:val="clear" w:color="auto" w:fill="FFFFFF"/>
          </w:tcPr>
          <w:p w14:paraId="28FE9F06" w14:textId="77777777" w:rsidR="002F077A" w:rsidRPr="00A81E3D" w:rsidRDefault="002F077A" w:rsidP="002F077A">
            <w:pPr>
              <w:jc w:val="center"/>
              <w:rPr>
                <w:b/>
                <w:sz w:val="16"/>
              </w:rPr>
            </w:pPr>
          </w:p>
        </w:tc>
        <w:tc>
          <w:tcPr>
            <w:tcW w:w="864" w:type="dxa"/>
            <w:gridSpan w:val="8"/>
            <w:shd w:val="clear" w:color="auto" w:fill="FFFFFF"/>
            <w:vAlign w:val="center"/>
          </w:tcPr>
          <w:p w14:paraId="4B275F21" w14:textId="77777777" w:rsidR="002F077A" w:rsidRPr="00A81E3D" w:rsidRDefault="002F077A" w:rsidP="002F077A">
            <w:pPr>
              <w:jc w:val="center"/>
              <w:rPr>
                <w:b/>
                <w:sz w:val="16"/>
              </w:rPr>
            </w:pPr>
            <w:r w:rsidRPr="00A81E3D">
              <w:rPr>
                <w:b/>
                <w:sz w:val="16"/>
              </w:rPr>
              <w:t>Pkg 1</w:t>
            </w:r>
          </w:p>
        </w:tc>
        <w:tc>
          <w:tcPr>
            <w:tcW w:w="900" w:type="dxa"/>
            <w:gridSpan w:val="6"/>
            <w:shd w:val="clear" w:color="auto" w:fill="FFFFFF"/>
            <w:vAlign w:val="center"/>
          </w:tcPr>
          <w:p w14:paraId="40794670" w14:textId="77777777" w:rsidR="002F077A" w:rsidRPr="00A81E3D" w:rsidRDefault="002F077A" w:rsidP="00C71700">
            <w:pPr>
              <w:jc w:val="center"/>
              <w:rPr>
                <w:b/>
                <w:sz w:val="16"/>
              </w:rPr>
            </w:pPr>
            <w:r w:rsidRPr="00A81E3D">
              <w:rPr>
                <w:b/>
                <w:sz w:val="16"/>
              </w:rPr>
              <w:t>Pkg 2</w:t>
            </w:r>
          </w:p>
        </w:tc>
        <w:tc>
          <w:tcPr>
            <w:tcW w:w="962" w:type="dxa"/>
            <w:gridSpan w:val="9"/>
            <w:shd w:val="clear" w:color="auto" w:fill="FFFFFF"/>
            <w:vAlign w:val="center"/>
          </w:tcPr>
          <w:p w14:paraId="078FFB2D" w14:textId="77777777" w:rsidR="002F077A" w:rsidRPr="00A81E3D" w:rsidRDefault="002F077A" w:rsidP="002F077A">
            <w:pPr>
              <w:jc w:val="center"/>
              <w:rPr>
                <w:b/>
                <w:sz w:val="16"/>
              </w:rPr>
            </w:pPr>
            <w:r w:rsidRPr="00A81E3D">
              <w:rPr>
                <w:b/>
                <w:sz w:val="16"/>
              </w:rPr>
              <w:t>Pkg 3</w:t>
            </w:r>
          </w:p>
        </w:tc>
        <w:tc>
          <w:tcPr>
            <w:tcW w:w="838" w:type="dxa"/>
            <w:gridSpan w:val="5"/>
            <w:shd w:val="clear" w:color="auto" w:fill="FFFFFF"/>
            <w:vAlign w:val="center"/>
          </w:tcPr>
          <w:p w14:paraId="39A3A193" w14:textId="77777777" w:rsidR="002F077A" w:rsidRPr="00A81E3D" w:rsidRDefault="002F077A" w:rsidP="002F077A">
            <w:pPr>
              <w:jc w:val="center"/>
              <w:rPr>
                <w:b/>
                <w:sz w:val="16"/>
              </w:rPr>
            </w:pPr>
            <w:r w:rsidRPr="00A81E3D">
              <w:rPr>
                <w:b/>
                <w:sz w:val="16"/>
              </w:rPr>
              <w:t>Pkg 4</w:t>
            </w:r>
          </w:p>
        </w:tc>
        <w:tc>
          <w:tcPr>
            <w:tcW w:w="810" w:type="dxa"/>
            <w:gridSpan w:val="7"/>
            <w:shd w:val="clear" w:color="auto" w:fill="FFFFFF"/>
            <w:vAlign w:val="center"/>
          </w:tcPr>
          <w:p w14:paraId="557A4F08" w14:textId="77777777" w:rsidR="002F077A" w:rsidRPr="00A81E3D" w:rsidRDefault="002F077A" w:rsidP="002F077A">
            <w:pPr>
              <w:jc w:val="center"/>
              <w:rPr>
                <w:b/>
                <w:sz w:val="16"/>
              </w:rPr>
            </w:pPr>
            <w:r w:rsidRPr="00A81E3D">
              <w:rPr>
                <w:b/>
                <w:sz w:val="16"/>
              </w:rPr>
              <w:t>Pkg 5</w:t>
            </w:r>
          </w:p>
        </w:tc>
        <w:tc>
          <w:tcPr>
            <w:tcW w:w="810" w:type="dxa"/>
            <w:gridSpan w:val="5"/>
            <w:shd w:val="clear" w:color="auto" w:fill="FFFFFF"/>
            <w:vAlign w:val="center"/>
          </w:tcPr>
          <w:p w14:paraId="5036BC73" w14:textId="77777777" w:rsidR="002F077A" w:rsidRPr="00A81E3D" w:rsidRDefault="002F077A" w:rsidP="002F077A">
            <w:pPr>
              <w:jc w:val="center"/>
              <w:rPr>
                <w:b/>
                <w:sz w:val="16"/>
              </w:rPr>
            </w:pPr>
            <w:r w:rsidRPr="00A81E3D">
              <w:rPr>
                <w:b/>
                <w:sz w:val="16"/>
              </w:rPr>
              <w:t>Pkg 6</w:t>
            </w:r>
          </w:p>
        </w:tc>
        <w:tc>
          <w:tcPr>
            <w:tcW w:w="749" w:type="dxa"/>
            <w:gridSpan w:val="7"/>
            <w:shd w:val="clear" w:color="auto" w:fill="FFFFFF"/>
            <w:vAlign w:val="center"/>
          </w:tcPr>
          <w:p w14:paraId="5EE859BF" w14:textId="77777777" w:rsidR="002F077A" w:rsidRPr="00A81E3D" w:rsidRDefault="002F077A" w:rsidP="002F077A">
            <w:pPr>
              <w:jc w:val="center"/>
              <w:rPr>
                <w:b/>
                <w:sz w:val="16"/>
              </w:rPr>
            </w:pPr>
            <w:r w:rsidRPr="00A81E3D">
              <w:rPr>
                <w:b/>
                <w:sz w:val="16"/>
              </w:rPr>
              <w:t>Pkg 7</w:t>
            </w:r>
          </w:p>
        </w:tc>
        <w:tc>
          <w:tcPr>
            <w:tcW w:w="749" w:type="dxa"/>
            <w:gridSpan w:val="8"/>
            <w:shd w:val="clear" w:color="auto" w:fill="FFFFFF"/>
            <w:vAlign w:val="center"/>
          </w:tcPr>
          <w:p w14:paraId="12C7E9A7" w14:textId="77777777" w:rsidR="002F077A" w:rsidRPr="008F780E" w:rsidRDefault="002F077A" w:rsidP="002F077A">
            <w:pPr>
              <w:jc w:val="center"/>
              <w:rPr>
                <w:b/>
                <w:sz w:val="16"/>
              </w:rPr>
            </w:pPr>
            <w:r w:rsidRPr="008F780E">
              <w:rPr>
                <w:b/>
                <w:sz w:val="16"/>
              </w:rPr>
              <w:t>Pkg 8</w:t>
            </w:r>
          </w:p>
        </w:tc>
        <w:tc>
          <w:tcPr>
            <w:tcW w:w="749" w:type="dxa"/>
            <w:gridSpan w:val="7"/>
            <w:shd w:val="clear" w:color="auto" w:fill="FFFFFF"/>
            <w:vAlign w:val="center"/>
          </w:tcPr>
          <w:p w14:paraId="1A5B6969" w14:textId="77777777" w:rsidR="002F077A" w:rsidRPr="008F780E" w:rsidRDefault="002F077A" w:rsidP="002F077A">
            <w:pPr>
              <w:jc w:val="center"/>
              <w:rPr>
                <w:b/>
                <w:sz w:val="16"/>
              </w:rPr>
            </w:pPr>
            <w:r w:rsidRPr="008F780E">
              <w:rPr>
                <w:b/>
                <w:sz w:val="16"/>
              </w:rPr>
              <w:t>Pkg 9</w:t>
            </w:r>
          </w:p>
        </w:tc>
        <w:tc>
          <w:tcPr>
            <w:tcW w:w="749" w:type="dxa"/>
            <w:gridSpan w:val="9"/>
            <w:shd w:val="clear" w:color="auto" w:fill="FFFFFF"/>
            <w:vAlign w:val="center"/>
          </w:tcPr>
          <w:p w14:paraId="3FE7AE65" w14:textId="77777777" w:rsidR="002F077A" w:rsidRPr="008F780E" w:rsidRDefault="002F077A" w:rsidP="002F077A">
            <w:pPr>
              <w:jc w:val="center"/>
              <w:rPr>
                <w:b/>
                <w:sz w:val="16"/>
              </w:rPr>
            </w:pPr>
            <w:r w:rsidRPr="008F780E">
              <w:rPr>
                <w:b/>
                <w:sz w:val="16"/>
              </w:rPr>
              <w:t>Pkg 10</w:t>
            </w:r>
          </w:p>
        </w:tc>
        <w:tc>
          <w:tcPr>
            <w:tcW w:w="749" w:type="dxa"/>
            <w:gridSpan w:val="7"/>
            <w:shd w:val="clear" w:color="auto" w:fill="FFFFFF"/>
            <w:vAlign w:val="center"/>
          </w:tcPr>
          <w:p w14:paraId="361A3CF2" w14:textId="77777777" w:rsidR="002F077A" w:rsidRPr="008F780E" w:rsidRDefault="002F077A" w:rsidP="002F077A">
            <w:pPr>
              <w:jc w:val="center"/>
              <w:rPr>
                <w:b/>
                <w:sz w:val="16"/>
              </w:rPr>
            </w:pPr>
            <w:r w:rsidRPr="008F780E">
              <w:rPr>
                <w:b/>
                <w:sz w:val="16"/>
              </w:rPr>
              <w:t>Pkg 11</w:t>
            </w:r>
          </w:p>
        </w:tc>
        <w:tc>
          <w:tcPr>
            <w:tcW w:w="734" w:type="dxa"/>
            <w:shd w:val="clear" w:color="auto" w:fill="FFFFFF"/>
            <w:vAlign w:val="center"/>
          </w:tcPr>
          <w:p w14:paraId="27A0EB1B" w14:textId="77777777" w:rsidR="002F077A" w:rsidRPr="008F780E" w:rsidRDefault="002F077A" w:rsidP="002F077A">
            <w:pPr>
              <w:jc w:val="center"/>
              <w:rPr>
                <w:b/>
                <w:sz w:val="16"/>
              </w:rPr>
            </w:pPr>
            <w:r w:rsidRPr="008F780E">
              <w:rPr>
                <w:b/>
                <w:sz w:val="16"/>
              </w:rPr>
              <w:t>Pkg 12</w:t>
            </w:r>
          </w:p>
        </w:tc>
      </w:tr>
      <w:tr w:rsidR="002F077A" w:rsidRPr="00FB365A" w14:paraId="6261E2D4" w14:textId="77777777" w:rsidTr="004F723D">
        <w:trPr>
          <w:cantSplit/>
          <w:trHeight w:val="446"/>
          <w:jc w:val="center"/>
        </w:trPr>
        <w:tc>
          <w:tcPr>
            <w:tcW w:w="1603" w:type="dxa"/>
            <w:gridSpan w:val="2"/>
            <w:shd w:val="clear" w:color="auto" w:fill="E6E6E6"/>
            <w:vAlign w:val="center"/>
          </w:tcPr>
          <w:p w14:paraId="2CB20471" w14:textId="77777777" w:rsidR="002F077A" w:rsidRPr="00A81E3D" w:rsidRDefault="002F077A" w:rsidP="002F077A">
            <w:pPr>
              <w:rPr>
                <w:b/>
                <w:sz w:val="16"/>
              </w:rPr>
            </w:pPr>
            <w:r w:rsidRPr="00A81E3D">
              <w:rPr>
                <w:b/>
                <w:sz w:val="16"/>
              </w:rPr>
              <w:t xml:space="preserve">Pkg. Gross </w:t>
            </w:r>
            <w:proofErr w:type="spellStart"/>
            <w:r w:rsidRPr="00A81E3D">
              <w:rPr>
                <w:b/>
                <w:sz w:val="16"/>
              </w:rPr>
              <w:t>Wt</w:t>
            </w:r>
            <w:proofErr w:type="spellEnd"/>
          </w:p>
        </w:tc>
        <w:tc>
          <w:tcPr>
            <w:tcW w:w="864" w:type="dxa"/>
            <w:gridSpan w:val="8"/>
            <w:shd w:val="clear" w:color="auto" w:fill="FFFFFF"/>
            <w:vAlign w:val="center"/>
          </w:tcPr>
          <w:p w14:paraId="44613805" w14:textId="77777777" w:rsidR="002F077A" w:rsidRPr="00F4539C" w:rsidRDefault="00D953CA" w:rsidP="00421F70">
            <w:pPr>
              <w:jc w:val="center"/>
              <w:rPr>
                <w:i/>
                <w:sz w:val="18"/>
                <w:szCs w:val="18"/>
              </w:rPr>
            </w:pPr>
            <w:r w:rsidRPr="00F4539C">
              <w:rPr>
                <w:i/>
                <w:sz w:val="18"/>
                <w:szCs w:val="18"/>
              </w:rPr>
              <w:t>1.180</w:t>
            </w:r>
          </w:p>
        </w:tc>
        <w:tc>
          <w:tcPr>
            <w:tcW w:w="900" w:type="dxa"/>
            <w:gridSpan w:val="6"/>
            <w:shd w:val="clear" w:color="auto" w:fill="FFFFFF"/>
            <w:vAlign w:val="center"/>
          </w:tcPr>
          <w:p w14:paraId="60AEF0E8" w14:textId="77777777" w:rsidR="002F077A" w:rsidRPr="00F4539C" w:rsidRDefault="00D953CA" w:rsidP="00421F70">
            <w:pPr>
              <w:jc w:val="center"/>
              <w:rPr>
                <w:i/>
                <w:sz w:val="18"/>
                <w:szCs w:val="18"/>
              </w:rPr>
            </w:pPr>
            <w:r w:rsidRPr="00F4539C">
              <w:rPr>
                <w:i/>
                <w:sz w:val="18"/>
                <w:szCs w:val="18"/>
              </w:rPr>
              <w:t>1.205</w:t>
            </w:r>
          </w:p>
        </w:tc>
        <w:tc>
          <w:tcPr>
            <w:tcW w:w="962" w:type="dxa"/>
            <w:gridSpan w:val="9"/>
            <w:shd w:val="clear" w:color="auto" w:fill="FFFFFF"/>
            <w:vAlign w:val="center"/>
          </w:tcPr>
          <w:p w14:paraId="325CCCFF" w14:textId="77777777" w:rsidR="002F077A" w:rsidRPr="00F4539C" w:rsidRDefault="00D953CA" w:rsidP="00421F70">
            <w:pPr>
              <w:jc w:val="center"/>
              <w:rPr>
                <w:i/>
                <w:sz w:val="18"/>
                <w:szCs w:val="18"/>
              </w:rPr>
            </w:pPr>
            <w:r w:rsidRPr="00F4539C">
              <w:rPr>
                <w:i/>
                <w:sz w:val="18"/>
                <w:szCs w:val="18"/>
              </w:rPr>
              <w:t>1.10</w:t>
            </w:r>
            <w:r w:rsidR="009513C6" w:rsidRPr="00F4539C">
              <w:rPr>
                <w:i/>
                <w:sz w:val="18"/>
                <w:szCs w:val="18"/>
              </w:rPr>
              <w:t>0</w:t>
            </w:r>
          </w:p>
        </w:tc>
        <w:tc>
          <w:tcPr>
            <w:tcW w:w="838" w:type="dxa"/>
            <w:gridSpan w:val="5"/>
            <w:shd w:val="clear" w:color="auto" w:fill="FFFFFF"/>
            <w:vAlign w:val="center"/>
          </w:tcPr>
          <w:p w14:paraId="2D312EE0" w14:textId="77777777" w:rsidR="002F077A" w:rsidRPr="00F4539C" w:rsidRDefault="00D953CA" w:rsidP="00421F70">
            <w:pPr>
              <w:jc w:val="center"/>
              <w:rPr>
                <w:i/>
                <w:sz w:val="18"/>
                <w:szCs w:val="18"/>
              </w:rPr>
            </w:pPr>
            <w:r w:rsidRPr="00F4539C">
              <w:rPr>
                <w:i/>
                <w:sz w:val="18"/>
                <w:szCs w:val="18"/>
              </w:rPr>
              <w:t>1.15</w:t>
            </w:r>
            <w:r w:rsidR="009513C6" w:rsidRPr="00F4539C">
              <w:rPr>
                <w:i/>
                <w:sz w:val="18"/>
                <w:szCs w:val="18"/>
              </w:rPr>
              <w:t>0</w:t>
            </w:r>
          </w:p>
        </w:tc>
        <w:tc>
          <w:tcPr>
            <w:tcW w:w="810" w:type="dxa"/>
            <w:gridSpan w:val="7"/>
            <w:shd w:val="clear" w:color="auto" w:fill="FFFFFF"/>
            <w:vAlign w:val="center"/>
          </w:tcPr>
          <w:p w14:paraId="52E011DA"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810" w:type="dxa"/>
            <w:gridSpan w:val="5"/>
            <w:shd w:val="clear" w:color="auto" w:fill="FFFFFF"/>
            <w:vAlign w:val="center"/>
          </w:tcPr>
          <w:p w14:paraId="7919C729" w14:textId="77777777" w:rsidR="002F077A" w:rsidRPr="00F4539C" w:rsidRDefault="00D953CA" w:rsidP="00421F70">
            <w:pPr>
              <w:jc w:val="center"/>
              <w:rPr>
                <w:i/>
                <w:sz w:val="18"/>
                <w:szCs w:val="18"/>
              </w:rPr>
            </w:pPr>
            <w:r w:rsidRPr="00F4539C">
              <w:rPr>
                <w:i/>
                <w:sz w:val="18"/>
                <w:szCs w:val="18"/>
              </w:rPr>
              <w:t>1.21</w:t>
            </w:r>
            <w:r w:rsidR="009513C6" w:rsidRPr="00F4539C">
              <w:rPr>
                <w:i/>
                <w:sz w:val="18"/>
                <w:szCs w:val="18"/>
              </w:rPr>
              <w:t>0</w:t>
            </w:r>
          </w:p>
        </w:tc>
        <w:tc>
          <w:tcPr>
            <w:tcW w:w="749" w:type="dxa"/>
            <w:gridSpan w:val="7"/>
            <w:shd w:val="clear" w:color="auto" w:fill="FFFFFF"/>
          </w:tcPr>
          <w:p w14:paraId="6CFA7078" w14:textId="77777777" w:rsidR="002F077A" w:rsidRPr="00A81E3D" w:rsidRDefault="002F077A" w:rsidP="002F077A">
            <w:pPr>
              <w:rPr>
                <w:b/>
                <w:sz w:val="16"/>
              </w:rPr>
            </w:pPr>
          </w:p>
        </w:tc>
        <w:tc>
          <w:tcPr>
            <w:tcW w:w="749" w:type="dxa"/>
            <w:gridSpan w:val="8"/>
            <w:shd w:val="clear" w:color="auto" w:fill="FFFFFF"/>
          </w:tcPr>
          <w:p w14:paraId="5EB9A01B" w14:textId="77777777" w:rsidR="002F077A" w:rsidRPr="00FB365A" w:rsidRDefault="002F077A" w:rsidP="002F077A">
            <w:pPr>
              <w:rPr>
                <w:b/>
                <w:sz w:val="16"/>
                <w:highlight w:val="yellow"/>
              </w:rPr>
            </w:pPr>
          </w:p>
        </w:tc>
        <w:tc>
          <w:tcPr>
            <w:tcW w:w="749" w:type="dxa"/>
            <w:gridSpan w:val="7"/>
            <w:shd w:val="clear" w:color="auto" w:fill="FFFFFF"/>
          </w:tcPr>
          <w:p w14:paraId="12401709" w14:textId="77777777" w:rsidR="002F077A" w:rsidRPr="00FB365A" w:rsidRDefault="002F077A" w:rsidP="002F077A">
            <w:pPr>
              <w:rPr>
                <w:b/>
                <w:sz w:val="16"/>
                <w:highlight w:val="yellow"/>
              </w:rPr>
            </w:pPr>
          </w:p>
        </w:tc>
        <w:tc>
          <w:tcPr>
            <w:tcW w:w="749" w:type="dxa"/>
            <w:gridSpan w:val="9"/>
            <w:shd w:val="clear" w:color="auto" w:fill="FFFFFF"/>
          </w:tcPr>
          <w:p w14:paraId="3FC064F9" w14:textId="77777777" w:rsidR="002F077A" w:rsidRPr="00FB365A" w:rsidRDefault="002F077A" w:rsidP="002F077A">
            <w:pPr>
              <w:rPr>
                <w:b/>
                <w:sz w:val="16"/>
                <w:highlight w:val="yellow"/>
              </w:rPr>
            </w:pPr>
          </w:p>
        </w:tc>
        <w:tc>
          <w:tcPr>
            <w:tcW w:w="749" w:type="dxa"/>
            <w:gridSpan w:val="7"/>
            <w:shd w:val="clear" w:color="auto" w:fill="FFFFFF"/>
          </w:tcPr>
          <w:p w14:paraId="52EE80D8" w14:textId="77777777" w:rsidR="002F077A" w:rsidRPr="00FB365A" w:rsidRDefault="002F077A" w:rsidP="002F077A">
            <w:pPr>
              <w:rPr>
                <w:b/>
                <w:sz w:val="16"/>
                <w:highlight w:val="yellow"/>
              </w:rPr>
            </w:pPr>
          </w:p>
        </w:tc>
        <w:tc>
          <w:tcPr>
            <w:tcW w:w="734" w:type="dxa"/>
            <w:shd w:val="clear" w:color="auto" w:fill="FFFFFF"/>
          </w:tcPr>
          <w:p w14:paraId="22D1B6E3" w14:textId="77777777" w:rsidR="002F077A" w:rsidRPr="00FB365A" w:rsidRDefault="002F077A" w:rsidP="002F077A">
            <w:pPr>
              <w:rPr>
                <w:b/>
                <w:sz w:val="16"/>
                <w:highlight w:val="yellow"/>
              </w:rPr>
            </w:pPr>
          </w:p>
        </w:tc>
      </w:tr>
      <w:tr w:rsidR="002F077A" w14:paraId="14DAE079" w14:textId="77777777" w:rsidTr="004F723D">
        <w:trPr>
          <w:cantSplit/>
          <w:trHeight w:val="446"/>
          <w:jc w:val="center"/>
        </w:trPr>
        <w:tc>
          <w:tcPr>
            <w:tcW w:w="1603" w:type="dxa"/>
            <w:gridSpan w:val="2"/>
            <w:shd w:val="clear" w:color="auto" w:fill="FFFFFF"/>
            <w:vAlign w:val="center"/>
          </w:tcPr>
          <w:p w14:paraId="6047B9FA" w14:textId="77777777" w:rsidR="002F077A" w:rsidRPr="000D078F" w:rsidRDefault="002F077A" w:rsidP="002F077A">
            <w:pPr>
              <w:jc w:val="left"/>
              <w:rPr>
                <w:b/>
                <w:sz w:val="16"/>
              </w:rPr>
            </w:pPr>
            <w:r w:rsidRPr="000D078F">
              <w:rPr>
                <w:b/>
                <w:sz w:val="16"/>
              </w:rPr>
              <w:t xml:space="preserve">a.  Labeled Net </w:t>
            </w:r>
            <w:proofErr w:type="spellStart"/>
            <w:r w:rsidRPr="000D078F">
              <w:rPr>
                <w:b/>
                <w:sz w:val="16"/>
              </w:rPr>
              <w:t>Wt</w:t>
            </w:r>
            <w:proofErr w:type="spellEnd"/>
            <w:r w:rsidRPr="000D078F">
              <w:rPr>
                <w:b/>
                <w:sz w:val="16"/>
              </w:rPr>
              <w:t xml:space="preserve"> </w:t>
            </w:r>
          </w:p>
        </w:tc>
        <w:tc>
          <w:tcPr>
            <w:tcW w:w="864" w:type="dxa"/>
            <w:gridSpan w:val="8"/>
            <w:shd w:val="clear" w:color="auto" w:fill="FFFFFF"/>
            <w:vAlign w:val="center"/>
          </w:tcPr>
          <w:p w14:paraId="3AB6994B"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900" w:type="dxa"/>
            <w:gridSpan w:val="6"/>
            <w:shd w:val="clear" w:color="auto" w:fill="FFFFFF"/>
            <w:vAlign w:val="center"/>
          </w:tcPr>
          <w:p w14:paraId="0A239430"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962" w:type="dxa"/>
            <w:gridSpan w:val="9"/>
            <w:shd w:val="clear" w:color="auto" w:fill="FFFFFF"/>
            <w:vAlign w:val="center"/>
          </w:tcPr>
          <w:p w14:paraId="11F8A2EC"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838" w:type="dxa"/>
            <w:gridSpan w:val="5"/>
            <w:shd w:val="clear" w:color="auto" w:fill="FFFFFF"/>
            <w:vAlign w:val="center"/>
          </w:tcPr>
          <w:p w14:paraId="0A8EF508"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810" w:type="dxa"/>
            <w:gridSpan w:val="7"/>
            <w:shd w:val="clear" w:color="auto" w:fill="FFFFFF"/>
            <w:vAlign w:val="center"/>
          </w:tcPr>
          <w:p w14:paraId="295AD759"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810" w:type="dxa"/>
            <w:gridSpan w:val="5"/>
            <w:shd w:val="clear" w:color="auto" w:fill="FFFFFF"/>
            <w:vAlign w:val="center"/>
          </w:tcPr>
          <w:p w14:paraId="1D0447F4" w14:textId="77777777" w:rsidR="002F077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749" w:type="dxa"/>
            <w:gridSpan w:val="7"/>
            <w:shd w:val="clear" w:color="auto" w:fill="FFFFFF"/>
          </w:tcPr>
          <w:p w14:paraId="48490E38" w14:textId="77777777" w:rsidR="002F077A" w:rsidRPr="00A81E3D" w:rsidRDefault="002F077A" w:rsidP="002F077A">
            <w:pPr>
              <w:rPr>
                <w:sz w:val="16"/>
              </w:rPr>
            </w:pPr>
          </w:p>
        </w:tc>
        <w:tc>
          <w:tcPr>
            <w:tcW w:w="749" w:type="dxa"/>
            <w:gridSpan w:val="8"/>
            <w:shd w:val="clear" w:color="auto" w:fill="FFFFFF"/>
          </w:tcPr>
          <w:p w14:paraId="35B34520" w14:textId="77777777" w:rsidR="002F077A" w:rsidRPr="00044A8E" w:rsidRDefault="002F077A" w:rsidP="002F077A">
            <w:pPr>
              <w:rPr>
                <w:sz w:val="16"/>
                <w:highlight w:val="yellow"/>
              </w:rPr>
            </w:pPr>
          </w:p>
        </w:tc>
        <w:tc>
          <w:tcPr>
            <w:tcW w:w="749" w:type="dxa"/>
            <w:gridSpan w:val="7"/>
            <w:shd w:val="clear" w:color="auto" w:fill="FFFFFF"/>
          </w:tcPr>
          <w:p w14:paraId="396F9ABE" w14:textId="77777777" w:rsidR="002F077A" w:rsidRPr="00044A8E" w:rsidRDefault="002F077A" w:rsidP="002F077A">
            <w:pPr>
              <w:rPr>
                <w:sz w:val="16"/>
                <w:highlight w:val="yellow"/>
              </w:rPr>
            </w:pPr>
          </w:p>
        </w:tc>
        <w:tc>
          <w:tcPr>
            <w:tcW w:w="749" w:type="dxa"/>
            <w:gridSpan w:val="9"/>
            <w:shd w:val="clear" w:color="auto" w:fill="FFFFFF"/>
          </w:tcPr>
          <w:p w14:paraId="099034C2" w14:textId="77777777" w:rsidR="002F077A" w:rsidRPr="00044A8E" w:rsidRDefault="002F077A" w:rsidP="002F077A">
            <w:pPr>
              <w:rPr>
                <w:sz w:val="16"/>
                <w:highlight w:val="yellow"/>
              </w:rPr>
            </w:pPr>
          </w:p>
        </w:tc>
        <w:tc>
          <w:tcPr>
            <w:tcW w:w="749" w:type="dxa"/>
            <w:gridSpan w:val="7"/>
            <w:shd w:val="clear" w:color="auto" w:fill="FFFFFF"/>
          </w:tcPr>
          <w:p w14:paraId="7C449FC2" w14:textId="77777777" w:rsidR="002F077A" w:rsidRPr="00044A8E" w:rsidRDefault="002F077A" w:rsidP="002F077A">
            <w:pPr>
              <w:rPr>
                <w:sz w:val="16"/>
                <w:highlight w:val="yellow"/>
              </w:rPr>
            </w:pPr>
          </w:p>
        </w:tc>
        <w:tc>
          <w:tcPr>
            <w:tcW w:w="734" w:type="dxa"/>
            <w:shd w:val="clear" w:color="auto" w:fill="FFFFFF"/>
          </w:tcPr>
          <w:p w14:paraId="6FB1D8E6" w14:textId="77777777" w:rsidR="002F077A" w:rsidRPr="00044A8E" w:rsidRDefault="002F077A" w:rsidP="002F077A">
            <w:pPr>
              <w:rPr>
                <w:sz w:val="16"/>
                <w:highlight w:val="yellow"/>
              </w:rPr>
            </w:pPr>
          </w:p>
        </w:tc>
      </w:tr>
      <w:tr w:rsidR="002F077A" w14:paraId="64BE0854" w14:textId="77777777" w:rsidTr="004F723D">
        <w:trPr>
          <w:cantSplit/>
          <w:trHeight w:val="446"/>
          <w:jc w:val="center"/>
        </w:trPr>
        <w:tc>
          <w:tcPr>
            <w:tcW w:w="1603" w:type="dxa"/>
            <w:gridSpan w:val="2"/>
            <w:shd w:val="clear" w:color="auto" w:fill="FFFFFF"/>
            <w:vAlign w:val="center"/>
          </w:tcPr>
          <w:p w14:paraId="2BE2519B" w14:textId="136C6D61" w:rsidR="002F077A" w:rsidRPr="000D078F" w:rsidRDefault="002F077A" w:rsidP="002F077A">
            <w:pPr>
              <w:jc w:val="left"/>
              <w:rPr>
                <w:b/>
                <w:sz w:val="16"/>
              </w:rPr>
            </w:pPr>
            <w:r w:rsidRPr="000D078F">
              <w:rPr>
                <w:b/>
                <w:sz w:val="16"/>
              </w:rPr>
              <w:t xml:space="preserve">b.  Gross: </w:t>
            </w:r>
            <w:r w:rsidR="003C5119">
              <w:rPr>
                <w:b/>
                <w:sz w:val="16"/>
              </w:rPr>
              <w:br/>
            </w:r>
            <w:r w:rsidRPr="003C5119">
              <w:rPr>
                <w:sz w:val="16"/>
              </w:rPr>
              <w:t xml:space="preserve">Rec. Pan &amp; deglazed product </w:t>
            </w:r>
            <w:proofErr w:type="spellStart"/>
            <w:r w:rsidRPr="003C5119">
              <w:rPr>
                <w:sz w:val="16"/>
              </w:rPr>
              <w:t>Wt</w:t>
            </w:r>
            <w:proofErr w:type="spellEnd"/>
          </w:p>
        </w:tc>
        <w:tc>
          <w:tcPr>
            <w:tcW w:w="864" w:type="dxa"/>
            <w:gridSpan w:val="8"/>
            <w:shd w:val="clear" w:color="auto" w:fill="FFFFFF"/>
            <w:vAlign w:val="center"/>
          </w:tcPr>
          <w:p w14:paraId="2461845F" w14:textId="77777777" w:rsidR="002F077A" w:rsidRPr="00F4539C" w:rsidRDefault="002F077A" w:rsidP="00421F70">
            <w:pPr>
              <w:jc w:val="center"/>
              <w:rPr>
                <w:i/>
                <w:sz w:val="18"/>
                <w:szCs w:val="18"/>
              </w:rPr>
            </w:pPr>
          </w:p>
        </w:tc>
        <w:tc>
          <w:tcPr>
            <w:tcW w:w="900" w:type="dxa"/>
            <w:gridSpan w:val="6"/>
            <w:shd w:val="clear" w:color="auto" w:fill="FFFFFF"/>
            <w:vAlign w:val="center"/>
          </w:tcPr>
          <w:p w14:paraId="4C1FFAEA" w14:textId="77777777" w:rsidR="002F077A" w:rsidRPr="00F4539C" w:rsidRDefault="002F077A" w:rsidP="00421F70">
            <w:pPr>
              <w:jc w:val="center"/>
              <w:rPr>
                <w:i/>
                <w:sz w:val="18"/>
                <w:szCs w:val="18"/>
              </w:rPr>
            </w:pPr>
          </w:p>
        </w:tc>
        <w:tc>
          <w:tcPr>
            <w:tcW w:w="962" w:type="dxa"/>
            <w:gridSpan w:val="9"/>
            <w:shd w:val="clear" w:color="auto" w:fill="FFFFFF"/>
            <w:vAlign w:val="center"/>
          </w:tcPr>
          <w:p w14:paraId="01E9CB03" w14:textId="77777777" w:rsidR="002F077A" w:rsidRPr="00F4539C" w:rsidRDefault="002F077A" w:rsidP="00421F70">
            <w:pPr>
              <w:jc w:val="center"/>
              <w:rPr>
                <w:i/>
                <w:sz w:val="18"/>
                <w:szCs w:val="18"/>
              </w:rPr>
            </w:pPr>
          </w:p>
        </w:tc>
        <w:tc>
          <w:tcPr>
            <w:tcW w:w="838" w:type="dxa"/>
            <w:gridSpan w:val="5"/>
            <w:shd w:val="clear" w:color="auto" w:fill="FFFFFF"/>
            <w:vAlign w:val="center"/>
          </w:tcPr>
          <w:p w14:paraId="011DEA11" w14:textId="77777777" w:rsidR="002F077A" w:rsidRPr="00F4539C" w:rsidRDefault="002F077A" w:rsidP="00421F70">
            <w:pPr>
              <w:jc w:val="center"/>
              <w:rPr>
                <w:i/>
                <w:sz w:val="18"/>
                <w:szCs w:val="18"/>
              </w:rPr>
            </w:pPr>
          </w:p>
        </w:tc>
        <w:tc>
          <w:tcPr>
            <w:tcW w:w="810" w:type="dxa"/>
            <w:gridSpan w:val="7"/>
            <w:shd w:val="clear" w:color="auto" w:fill="FFFFFF"/>
            <w:vAlign w:val="center"/>
          </w:tcPr>
          <w:p w14:paraId="73A93596" w14:textId="77777777" w:rsidR="002F077A" w:rsidRPr="00F4539C" w:rsidRDefault="002F077A" w:rsidP="00421F70">
            <w:pPr>
              <w:jc w:val="center"/>
              <w:rPr>
                <w:i/>
                <w:sz w:val="18"/>
                <w:szCs w:val="18"/>
              </w:rPr>
            </w:pPr>
          </w:p>
        </w:tc>
        <w:tc>
          <w:tcPr>
            <w:tcW w:w="810" w:type="dxa"/>
            <w:gridSpan w:val="5"/>
            <w:shd w:val="clear" w:color="auto" w:fill="FFFFFF"/>
            <w:vAlign w:val="center"/>
          </w:tcPr>
          <w:p w14:paraId="3D79C129" w14:textId="77777777" w:rsidR="002F077A" w:rsidRPr="00F4539C" w:rsidRDefault="002F077A" w:rsidP="00421F70">
            <w:pPr>
              <w:jc w:val="center"/>
              <w:rPr>
                <w:i/>
                <w:sz w:val="18"/>
                <w:szCs w:val="18"/>
              </w:rPr>
            </w:pPr>
          </w:p>
        </w:tc>
        <w:tc>
          <w:tcPr>
            <w:tcW w:w="749" w:type="dxa"/>
            <w:gridSpan w:val="7"/>
            <w:shd w:val="clear" w:color="auto" w:fill="FFFFFF"/>
          </w:tcPr>
          <w:p w14:paraId="02F40A81" w14:textId="77777777" w:rsidR="002F077A" w:rsidRPr="00A81E3D" w:rsidRDefault="002F077A" w:rsidP="002F077A">
            <w:pPr>
              <w:rPr>
                <w:sz w:val="16"/>
              </w:rPr>
            </w:pPr>
          </w:p>
        </w:tc>
        <w:tc>
          <w:tcPr>
            <w:tcW w:w="749" w:type="dxa"/>
            <w:gridSpan w:val="8"/>
            <w:shd w:val="clear" w:color="auto" w:fill="FFFFFF"/>
          </w:tcPr>
          <w:p w14:paraId="6743AAB6" w14:textId="77777777" w:rsidR="002F077A" w:rsidRDefault="002F077A" w:rsidP="002F077A">
            <w:pPr>
              <w:rPr>
                <w:sz w:val="16"/>
              </w:rPr>
            </w:pPr>
          </w:p>
        </w:tc>
        <w:tc>
          <w:tcPr>
            <w:tcW w:w="749" w:type="dxa"/>
            <w:gridSpan w:val="7"/>
            <w:shd w:val="clear" w:color="auto" w:fill="FFFFFF"/>
          </w:tcPr>
          <w:p w14:paraId="29F8FCA2" w14:textId="77777777" w:rsidR="002F077A" w:rsidRDefault="002F077A" w:rsidP="002F077A">
            <w:pPr>
              <w:rPr>
                <w:sz w:val="16"/>
              </w:rPr>
            </w:pPr>
          </w:p>
        </w:tc>
        <w:tc>
          <w:tcPr>
            <w:tcW w:w="749" w:type="dxa"/>
            <w:gridSpan w:val="9"/>
            <w:shd w:val="clear" w:color="auto" w:fill="FFFFFF"/>
          </w:tcPr>
          <w:p w14:paraId="5000AEA3" w14:textId="77777777" w:rsidR="002F077A" w:rsidRDefault="002F077A" w:rsidP="002F077A">
            <w:pPr>
              <w:rPr>
                <w:sz w:val="16"/>
              </w:rPr>
            </w:pPr>
          </w:p>
        </w:tc>
        <w:tc>
          <w:tcPr>
            <w:tcW w:w="749" w:type="dxa"/>
            <w:gridSpan w:val="7"/>
            <w:shd w:val="clear" w:color="auto" w:fill="FFFFFF"/>
          </w:tcPr>
          <w:p w14:paraId="4538909C" w14:textId="77777777" w:rsidR="002F077A" w:rsidRDefault="002F077A" w:rsidP="002F077A">
            <w:pPr>
              <w:rPr>
                <w:sz w:val="16"/>
              </w:rPr>
            </w:pPr>
          </w:p>
        </w:tc>
        <w:tc>
          <w:tcPr>
            <w:tcW w:w="734" w:type="dxa"/>
            <w:shd w:val="clear" w:color="auto" w:fill="FFFFFF"/>
          </w:tcPr>
          <w:p w14:paraId="26109201" w14:textId="77777777" w:rsidR="002F077A" w:rsidRDefault="002F077A" w:rsidP="002F077A">
            <w:pPr>
              <w:rPr>
                <w:sz w:val="16"/>
              </w:rPr>
            </w:pPr>
          </w:p>
        </w:tc>
      </w:tr>
      <w:tr w:rsidR="00D953CA" w14:paraId="3C29B6D3" w14:textId="77777777" w:rsidTr="004F723D">
        <w:trPr>
          <w:cantSplit/>
          <w:trHeight w:val="446"/>
          <w:jc w:val="center"/>
        </w:trPr>
        <w:tc>
          <w:tcPr>
            <w:tcW w:w="1603" w:type="dxa"/>
            <w:gridSpan w:val="2"/>
            <w:shd w:val="clear" w:color="auto" w:fill="FFFFFF"/>
            <w:vAlign w:val="center"/>
          </w:tcPr>
          <w:p w14:paraId="695261CB" w14:textId="0F117952" w:rsidR="00D953CA" w:rsidRPr="000D078F" w:rsidRDefault="00D953CA" w:rsidP="003C5119">
            <w:pPr>
              <w:jc w:val="left"/>
              <w:rPr>
                <w:b/>
                <w:sz w:val="16"/>
              </w:rPr>
            </w:pPr>
            <w:r w:rsidRPr="000D078F">
              <w:rPr>
                <w:b/>
                <w:sz w:val="16"/>
              </w:rPr>
              <w:t xml:space="preserve">c.  Tare: </w:t>
            </w:r>
            <w:r w:rsidR="003C5119">
              <w:rPr>
                <w:b/>
                <w:sz w:val="16"/>
              </w:rPr>
              <w:br/>
            </w:r>
            <w:r w:rsidRPr="003C5119">
              <w:rPr>
                <w:sz w:val="16"/>
              </w:rPr>
              <w:t xml:space="preserve">Rec. Pan </w:t>
            </w:r>
            <w:proofErr w:type="spellStart"/>
            <w:r w:rsidRPr="003C5119">
              <w:rPr>
                <w:sz w:val="16"/>
              </w:rPr>
              <w:t>Wt</w:t>
            </w:r>
            <w:proofErr w:type="spellEnd"/>
          </w:p>
        </w:tc>
        <w:tc>
          <w:tcPr>
            <w:tcW w:w="864" w:type="dxa"/>
            <w:gridSpan w:val="8"/>
            <w:shd w:val="clear" w:color="auto" w:fill="FFFFFF"/>
            <w:vAlign w:val="center"/>
          </w:tcPr>
          <w:p w14:paraId="187E9C70" w14:textId="77777777" w:rsidR="00D953CA" w:rsidRPr="00F4539C" w:rsidRDefault="00D953CA" w:rsidP="00421F70">
            <w:pPr>
              <w:jc w:val="center"/>
              <w:rPr>
                <w:i/>
                <w:sz w:val="18"/>
                <w:szCs w:val="18"/>
              </w:rPr>
            </w:pPr>
            <w:r w:rsidRPr="00F4539C">
              <w:rPr>
                <w:i/>
                <w:sz w:val="18"/>
                <w:szCs w:val="18"/>
              </w:rPr>
              <w:t>0.795</w:t>
            </w:r>
          </w:p>
        </w:tc>
        <w:tc>
          <w:tcPr>
            <w:tcW w:w="900" w:type="dxa"/>
            <w:gridSpan w:val="6"/>
            <w:shd w:val="clear" w:color="auto" w:fill="FFFFFF"/>
            <w:vAlign w:val="center"/>
          </w:tcPr>
          <w:p w14:paraId="4C44398C" w14:textId="77777777" w:rsidR="00D953CA" w:rsidRPr="00F4539C" w:rsidRDefault="00D953CA" w:rsidP="00421F70">
            <w:pPr>
              <w:jc w:val="center"/>
              <w:rPr>
                <w:i/>
                <w:sz w:val="18"/>
                <w:szCs w:val="18"/>
              </w:rPr>
            </w:pPr>
            <w:r w:rsidRPr="00F4539C">
              <w:rPr>
                <w:i/>
                <w:sz w:val="18"/>
                <w:szCs w:val="18"/>
              </w:rPr>
              <w:t>0.795</w:t>
            </w:r>
          </w:p>
        </w:tc>
        <w:tc>
          <w:tcPr>
            <w:tcW w:w="962" w:type="dxa"/>
            <w:gridSpan w:val="9"/>
            <w:shd w:val="clear" w:color="auto" w:fill="FFFFFF"/>
            <w:vAlign w:val="center"/>
          </w:tcPr>
          <w:p w14:paraId="706086EC" w14:textId="77777777" w:rsidR="00D953CA" w:rsidRPr="00F4539C" w:rsidRDefault="00D953CA" w:rsidP="00421F70">
            <w:pPr>
              <w:jc w:val="center"/>
              <w:rPr>
                <w:i/>
                <w:sz w:val="18"/>
                <w:szCs w:val="18"/>
              </w:rPr>
            </w:pPr>
            <w:r w:rsidRPr="00F4539C">
              <w:rPr>
                <w:i/>
                <w:sz w:val="18"/>
                <w:szCs w:val="18"/>
              </w:rPr>
              <w:t>0.795</w:t>
            </w:r>
          </w:p>
        </w:tc>
        <w:tc>
          <w:tcPr>
            <w:tcW w:w="838" w:type="dxa"/>
            <w:gridSpan w:val="5"/>
            <w:shd w:val="clear" w:color="auto" w:fill="FFFFFF"/>
            <w:vAlign w:val="center"/>
          </w:tcPr>
          <w:p w14:paraId="42250E7C" w14:textId="77777777" w:rsidR="00D953CA" w:rsidRPr="00F4539C" w:rsidRDefault="00D953CA" w:rsidP="00421F70">
            <w:pPr>
              <w:jc w:val="center"/>
              <w:rPr>
                <w:i/>
                <w:sz w:val="18"/>
                <w:szCs w:val="18"/>
              </w:rPr>
            </w:pPr>
            <w:r w:rsidRPr="00F4539C">
              <w:rPr>
                <w:i/>
                <w:sz w:val="18"/>
                <w:szCs w:val="18"/>
              </w:rPr>
              <w:t>0.795</w:t>
            </w:r>
          </w:p>
        </w:tc>
        <w:tc>
          <w:tcPr>
            <w:tcW w:w="810" w:type="dxa"/>
            <w:gridSpan w:val="7"/>
            <w:shd w:val="clear" w:color="auto" w:fill="FFFFFF"/>
            <w:vAlign w:val="center"/>
          </w:tcPr>
          <w:p w14:paraId="22A9838A" w14:textId="77777777" w:rsidR="00D953CA" w:rsidRPr="00F4539C" w:rsidRDefault="00D953CA" w:rsidP="00421F70">
            <w:pPr>
              <w:jc w:val="center"/>
              <w:rPr>
                <w:i/>
                <w:sz w:val="18"/>
                <w:szCs w:val="18"/>
              </w:rPr>
            </w:pPr>
            <w:r w:rsidRPr="00F4539C">
              <w:rPr>
                <w:i/>
                <w:sz w:val="18"/>
                <w:szCs w:val="18"/>
              </w:rPr>
              <w:t>0.795</w:t>
            </w:r>
          </w:p>
        </w:tc>
        <w:tc>
          <w:tcPr>
            <w:tcW w:w="810" w:type="dxa"/>
            <w:gridSpan w:val="5"/>
            <w:shd w:val="clear" w:color="auto" w:fill="FFFFFF"/>
            <w:vAlign w:val="center"/>
          </w:tcPr>
          <w:p w14:paraId="5C280C77" w14:textId="77777777" w:rsidR="00D953CA" w:rsidRPr="00F4539C" w:rsidRDefault="00D953CA" w:rsidP="00421F70">
            <w:pPr>
              <w:jc w:val="center"/>
              <w:rPr>
                <w:i/>
                <w:sz w:val="18"/>
                <w:szCs w:val="18"/>
              </w:rPr>
            </w:pPr>
            <w:r w:rsidRPr="00F4539C">
              <w:rPr>
                <w:i/>
                <w:sz w:val="18"/>
                <w:szCs w:val="18"/>
              </w:rPr>
              <w:t>0.795</w:t>
            </w:r>
          </w:p>
        </w:tc>
        <w:tc>
          <w:tcPr>
            <w:tcW w:w="749" w:type="dxa"/>
            <w:gridSpan w:val="7"/>
            <w:shd w:val="clear" w:color="auto" w:fill="FFFFFF"/>
          </w:tcPr>
          <w:p w14:paraId="07730813" w14:textId="77777777" w:rsidR="00D953CA" w:rsidRPr="00A81E3D" w:rsidRDefault="00D953CA" w:rsidP="002F077A">
            <w:pPr>
              <w:rPr>
                <w:sz w:val="16"/>
              </w:rPr>
            </w:pPr>
          </w:p>
        </w:tc>
        <w:tc>
          <w:tcPr>
            <w:tcW w:w="749" w:type="dxa"/>
            <w:gridSpan w:val="8"/>
            <w:shd w:val="clear" w:color="auto" w:fill="FFFFFF"/>
          </w:tcPr>
          <w:p w14:paraId="63098862" w14:textId="77777777" w:rsidR="00D953CA" w:rsidRDefault="00D953CA" w:rsidP="002F077A">
            <w:pPr>
              <w:rPr>
                <w:sz w:val="16"/>
              </w:rPr>
            </w:pPr>
          </w:p>
        </w:tc>
        <w:tc>
          <w:tcPr>
            <w:tcW w:w="749" w:type="dxa"/>
            <w:gridSpan w:val="7"/>
            <w:shd w:val="clear" w:color="auto" w:fill="FFFFFF"/>
          </w:tcPr>
          <w:p w14:paraId="7FC1FC60" w14:textId="77777777" w:rsidR="00D953CA" w:rsidRDefault="00D953CA" w:rsidP="002F077A">
            <w:pPr>
              <w:rPr>
                <w:sz w:val="16"/>
              </w:rPr>
            </w:pPr>
          </w:p>
        </w:tc>
        <w:tc>
          <w:tcPr>
            <w:tcW w:w="749" w:type="dxa"/>
            <w:gridSpan w:val="9"/>
            <w:shd w:val="clear" w:color="auto" w:fill="FFFFFF"/>
          </w:tcPr>
          <w:p w14:paraId="4FFBFAD7" w14:textId="77777777" w:rsidR="00D953CA" w:rsidRDefault="00D953CA" w:rsidP="002F077A">
            <w:pPr>
              <w:rPr>
                <w:sz w:val="16"/>
              </w:rPr>
            </w:pPr>
          </w:p>
        </w:tc>
        <w:tc>
          <w:tcPr>
            <w:tcW w:w="749" w:type="dxa"/>
            <w:gridSpan w:val="7"/>
            <w:shd w:val="clear" w:color="auto" w:fill="FFFFFF"/>
          </w:tcPr>
          <w:p w14:paraId="10D2EFA3" w14:textId="77777777" w:rsidR="00D953CA" w:rsidRDefault="00D953CA" w:rsidP="002F077A">
            <w:pPr>
              <w:rPr>
                <w:sz w:val="16"/>
              </w:rPr>
            </w:pPr>
          </w:p>
        </w:tc>
        <w:tc>
          <w:tcPr>
            <w:tcW w:w="734" w:type="dxa"/>
            <w:shd w:val="clear" w:color="auto" w:fill="FFFFFF"/>
          </w:tcPr>
          <w:p w14:paraId="073FF86A" w14:textId="77777777" w:rsidR="00D953CA" w:rsidRDefault="00D953CA" w:rsidP="002F077A">
            <w:pPr>
              <w:rPr>
                <w:sz w:val="16"/>
              </w:rPr>
            </w:pPr>
          </w:p>
        </w:tc>
      </w:tr>
      <w:tr w:rsidR="00D953CA" w14:paraId="5D0B4FD3" w14:textId="77777777" w:rsidTr="004F723D">
        <w:trPr>
          <w:cantSplit/>
          <w:trHeight w:val="446"/>
          <w:jc w:val="center"/>
        </w:trPr>
        <w:tc>
          <w:tcPr>
            <w:tcW w:w="1603" w:type="dxa"/>
            <w:gridSpan w:val="2"/>
            <w:shd w:val="clear" w:color="auto" w:fill="FFFFFF"/>
            <w:vAlign w:val="center"/>
          </w:tcPr>
          <w:p w14:paraId="27579EF6" w14:textId="77777777" w:rsidR="00EA16DF" w:rsidRPr="000D078F" w:rsidRDefault="00D953CA" w:rsidP="002F077A">
            <w:pPr>
              <w:jc w:val="left"/>
              <w:rPr>
                <w:b/>
                <w:sz w:val="16"/>
              </w:rPr>
            </w:pPr>
            <w:r w:rsidRPr="000D078F">
              <w:rPr>
                <w:b/>
                <w:sz w:val="16"/>
              </w:rPr>
              <w:t xml:space="preserve">d.  Net </w:t>
            </w:r>
            <w:proofErr w:type="spellStart"/>
            <w:r w:rsidRPr="000D078F">
              <w:rPr>
                <w:b/>
                <w:sz w:val="16"/>
              </w:rPr>
              <w:t>Wt</w:t>
            </w:r>
            <w:proofErr w:type="spellEnd"/>
            <w:r w:rsidRPr="000D078F">
              <w:rPr>
                <w:b/>
                <w:sz w:val="16"/>
              </w:rPr>
              <w:t xml:space="preserve"> </w:t>
            </w:r>
          </w:p>
          <w:p w14:paraId="677A02D4" w14:textId="31D091A6" w:rsidR="00D953CA" w:rsidRPr="003C5119" w:rsidRDefault="00D953CA" w:rsidP="003C5119">
            <w:pPr>
              <w:jc w:val="left"/>
              <w:rPr>
                <w:sz w:val="16"/>
              </w:rPr>
            </w:pPr>
            <w:r w:rsidRPr="003C5119">
              <w:rPr>
                <w:sz w:val="16"/>
              </w:rPr>
              <w:t>(</w:t>
            </w:r>
            <w:r w:rsidR="00EA16DF" w:rsidRPr="003C5119">
              <w:rPr>
                <w:sz w:val="16"/>
              </w:rPr>
              <w:t xml:space="preserve">Box </w:t>
            </w:r>
            <w:r w:rsidRPr="003C5119">
              <w:rPr>
                <w:sz w:val="16"/>
              </w:rPr>
              <w:t>b </w:t>
            </w:r>
            <w:r w:rsidR="003C5119">
              <w:rPr>
                <w:sz w:val="16"/>
              </w:rPr>
              <w:t>−</w:t>
            </w:r>
            <w:r w:rsidRPr="003C5119">
              <w:rPr>
                <w:sz w:val="16"/>
              </w:rPr>
              <w:t> </w:t>
            </w:r>
            <w:r w:rsidR="00EA16DF" w:rsidRPr="003C5119">
              <w:rPr>
                <w:sz w:val="16"/>
              </w:rPr>
              <w:t xml:space="preserve">Box </w:t>
            </w:r>
            <w:r w:rsidRPr="003C5119">
              <w:rPr>
                <w:sz w:val="16"/>
              </w:rPr>
              <w:t>c</w:t>
            </w:r>
            <w:proofErr w:type="gramStart"/>
            <w:r w:rsidRPr="003C5119">
              <w:rPr>
                <w:sz w:val="16"/>
              </w:rPr>
              <w:t>= )</w:t>
            </w:r>
            <w:proofErr w:type="gramEnd"/>
          </w:p>
        </w:tc>
        <w:tc>
          <w:tcPr>
            <w:tcW w:w="864" w:type="dxa"/>
            <w:gridSpan w:val="8"/>
            <w:shd w:val="clear" w:color="auto" w:fill="FFFFFF"/>
            <w:vAlign w:val="center"/>
          </w:tcPr>
          <w:p w14:paraId="4ECB7973" w14:textId="77777777" w:rsidR="00D953CA" w:rsidRPr="00F4539C" w:rsidRDefault="00D953CA" w:rsidP="00421F70">
            <w:pPr>
              <w:jc w:val="center"/>
              <w:rPr>
                <w:i/>
                <w:sz w:val="18"/>
                <w:szCs w:val="18"/>
              </w:rPr>
            </w:pPr>
            <w:r w:rsidRPr="00F4539C">
              <w:rPr>
                <w:i/>
                <w:sz w:val="18"/>
                <w:szCs w:val="18"/>
              </w:rPr>
              <w:t>0.985</w:t>
            </w:r>
          </w:p>
        </w:tc>
        <w:tc>
          <w:tcPr>
            <w:tcW w:w="900" w:type="dxa"/>
            <w:gridSpan w:val="6"/>
            <w:shd w:val="clear" w:color="auto" w:fill="FFFFFF"/>
            <w:vAlign w:val="center"/>
          </w:tcPr>
          <w:p w14:paraId="6EFF02F9" w14:textId="77777777" w:rsidR="00D953CA" w:rsidRPr="00F4539C" w:rsidRDefault="00D953CA" w:rsidP="00421F70">
            <w:pPr>
              <w:jc w:val="center"/>
              <w:rPr>
                <w:i/>
                <w:sz w:val="18"/>
                <w:szCs w:val="18"/>
              </w:rPr>
            </w:pPr>
            <w:r w:rsidRPr="00F4539C">
              <w:rPr>
                <w:i/>
                <w:sz w:val="18"/>
                <w:szCs w:val="18"/>
              </w:rPr>
              <w:t>0.975</w:t>
            </w:r>
          </w:p>
        </w:tc>
        <w:tc>
          <w:tcPr>
            <w:tcW w:w="962" w:type="dxa"/>
            <w:gridSpan w:val="9"/>
            <w:shd w:val="clear" w:color="auto" w:fill="FFFFFF"/>
            <w:vAlign w:val="center"/>
          </w:tcPr>
          <w:p w14:paraId="4821EE43" w14:textId="77777777" w:rsidR="00D953CA" w:rsidRPr="00F4539C" w:rsidRDefault="00D953CA" w:rsidP="00421F70">
            <w:pPr>
              <w:jc w:val="center"/>
              <w:rPr>
                <w:i/>
                <w:sz w:val="18"/>
                <w:szCs w:val="18"/>
              </w:rPr>
            </w:pPr>
            <w:r w:rsidRPr="00F4539C">
              <w:rPr>
                <w:i/>
                <w:sz w:val="18"/>
                <w:szCs w:val="18"/>
              </w:rPr>
              <w:t>1.00</w:t>
            </w:r>
            <w:r w:rsidR="009513C6" w:rsidRPr="00F4539C">
              <w:rPr>
                <w:i/>
                <w:sz w:val="18"/>
                <w:szCs w:val="18"/>
              </w:rPr>
              <w:t>0</w:t>
            </w:r>
          </w:p>
        </w:tc>
        <w:tc>
          <w:tcPr>
            <w:tcW w:w="838" w:type="dxa"/>
            <w:gridSpan w:val="5"/>
            <w:shd w:val="clear" w:color="auto" w:fill="FFFFFF"/>
            <w:vAlign w:val="center"/>
          </w:tcPr>
          <w:p w14:paraId="58BE5814" w14:textId="77777777" w:rsidR="00D953CA" w:rsidRPr="00F4539C" w:rsidRDefault="00D953CA" w:rsidP="00421F70">
            <w:pPr>
              <w:jc w:val="center"/>
              <w:rPr>
                <w:i/>
                <w:sz w:val="18"/>
                <w:szCs w:val="18"/>
              </w:rPr>
            </w:pPr>
            <w:r w:rsidRPr="00F4539C">
              <w:rPr>
                <w:i/>
                <w:sz w:val="18"/>
                <w:szCs w:val="18"/>
              </w:rPr>
              <w:t>1.03</w:t>
            </w:r>
            <w:r w:rsidR="009513C6" w:rsidRPr="00F4539C">
              <w:rPr>
                <w:i/>
                <w:sz w:val="18"/>
                <w:szCs w:val="18"/>
              </w:rPr>
              <w:t>0</w:t>
            </w:r>
          </w:p>
        </w:tc>
        <w:tc>
          <w:tcPr>
            <w:tcW w:w="810" w:type="dxa"/>
            <w:gridSpan w:val="7"/>
            <w:shd w:val="clear" w:color="auto" w:fill="FFFFFF"/>
            <w:vAlign w:val="center"/>
          </w:tcPr>
          <w:p w14:paraId="1945EC02" w14:textId="77777777" w:rsidR="00D953CA" w:rsidRPr="00F4539C" w:rsidRDefault="00D953CA" w:rsidP="00421F70">
            <w:pPr>
              <w:jc w:val="center"/>
              <w:rPr>
                <w:i/>
                <w:sz w:val="18"/>
                <w:szCs w:val="18"/>
              </w:rPr>
            </w:pPr>
            <w:r w:rsidRPr="00F4539C">
              <w:rPr>
                <w:i/>
                <w:sz w:val="18"/>
                <w:szCs w:val="18"/>
              </w:rPr>
              <w:t>0.930</w:t>
            </w:r>
          </w:p>
        </w:tc>
        <w:tc>
          <w:tcPr>
            <w:tcW w:w="810" w:type="dxa"/>
            <w:gridSpan w:val="5"/>
            <w:shd w:val="clear" w:color="auto" w:fill="FFFFFF"/>
            <w:vAlign w:val="center"/>
          </w:tcPr>
          <w:p w14:paraId="2A7BBC0E" w14:textId="77777777" w:rsidR="00D953CA" w:rsidRPr="00F4539C" w:rsidRDefault="00D953CA" w:rsidP="00421F70">
            <w:pPr>
              <w:jc w:val="center"/>
              <w:rPr>
                <w:i/>
                <w:sz w:val="18"/>
                <w:szCs w:val="18"/>
              </w:rPr>
            </w:pPr>
            <w:r w:rsidRPr="00F4539C">
              <w:rPr>
                <w:i/>
                <w:sz w:val="18"/>
                <w:szCs w:val="18"/>
              </w:rPr>
              <w:t>0.980</w:t>
            </w:r>
          </w:p>
        </w:tc>
        <w:tc>
          <w:tcPr>
            <w:tcW w:w="749" w:type="dxa"/>
            <w:gridSpan w:val="7"/>
            <w:shd w:val="clear" w:color="auto" w:fill="FFFFFF"/>
          </w:tcPr>
          <w:p w14:paraId="67EA28D2" w14:textId="77777777" w:rsidR="00D953CA" w:rsidRPr="00A81E3D" w:rsidRDefault="00D953CA" w:rsidP="002F077A">
            <w:pPr>
              <w:rPr>
                <w:sz w:val="16"/>
              </w:rPr>
            </w:pPr>
          </w:p>
        </w:tc>
        <w:tc>
          <w:tcPr>
            <w:tcW w:w="749" w:type="dxa"/>
            <w:gridSpan w:val="8"/>
            <w:tcBorders>
              <w:bottom w:val="single" w:sz="6" w:space="0" w:color="000000"/>
            </w:tcBorders>
            <w:shd w:val="clear" w:color="auto" w:fill="FFFFFF"/>
          </w:tcPr>
          <w:p w14:paraId="1D2CE1EC" w14:textId="77777777" w:rsidR="00D953CA" w:rsidRDefault="00D953CA" w:rsidP="002F077A">
            <w:pPr>
              <w:rPr>
                <w:sz w:val="16"/>
              </w:rPr>
            </w:pPr>
          </w:p>
        </w:tc>
        <w:tc>
          <w:tcPr>
            <w:tcW w:w="749" w:type="dxa"/>
            <w:gridSpan w:val="7"/>
            <w:tcBorders>
              <w:bottom w:val="single" w:sz="6" w:space="0" w:color="000000"/>
            </w:tcBorders>
            <w:shd w:val="clear" w:color="auto" w:fill="FFFFFF"/>
          </w:tcPr>
          <w:p w14:paraId="5DE3E835" w14:textId="77777777" w:rsidR="00D953CA" w:rsidRDefault="00D953CA" w:rsidP="002F077A">
            <w:pPr>
              <w:rPr>
                <w:sz w:val="16"/>
              </w:rPr>
            </w:pPr>
          </w:p>
        </w:tc>
        <w:tc>
          <w:tcPr>
            <w:tcW w:w="749" w:type="dxa"/>
            <w:gridSpan w:val="9"/>
            <w:tcBorders>
              <w:bottom w:val="single" w:sz="6" w:space="0" w:color="000000"/>
            </w:tcBorders>
            <w:shd w:val="clear" w:color="auto" w:fill="FFFFFF"/>
          </w:tcPr>
          <w:p w14:paraId="0B50326B" w14:textId="77777777" w:rsidR="00D953CA" w:rsidRDefault="00D953CA" w:rsidP="002F077A">
            <w:pPr>
              <w:rPr>
                <w:sz w:val="16"/>
              </w:rPr>
            </w:pPr>
          </w:p>
        </w:tc>
        <w:tc>
          <w:tcPr>
            <w:tcW w:w="749" w:type="dxa"/>
            <w:gridSpan w:val="7"/>
            <w:tcBorders>
              <w:bottom w:val="single" w:sz="6" w:space="0" w:color="000000"/>
            </w:tcBorders>
            <w:shd w:val="clear" w:color="auto" w:fill="FFFFFF"/>
          </w:tcPr>
          <w:p w14:paraId="1EAADB56" w14:textId="77777777" w:rsidR="00D953CA" w:rsidRDefault="00D953CA" w:rsidP="002F077A">
            <w:pPr>
              <w:rPr>
                <w:sz w:val="16"/>
              </w:rPr>
            </w:pPr>
          </w:p>
        </w:tc>
        <w:tc>
          <w:tcPr>
            <w:tcW w:w="734" w:type="dxa"/>
            <w:tcBorders>
              <w:bottom w:val="single" w:sz="6" w:space="0" w:color="000000"/>
            </w:tcBorders>
            <w:shd w:val="clear" w:color="auto" w:fill="FFFFFF"/>
          </w:tcPr>
          <w:p w14:paraId="1BAD2904" w14:textId="77777777" w:rsidR="00D953CA" w:rsidRDefault="00D953CA" w:rsidP="002F077A">
            <w:pPr>
              <w:rPr>
                <w:sz w:val="16"/>
              </w:rPr>
            </w:pPr>
          </w:p>
        </w:tc>
      </w:tr>
      <w:tr w:rsidR="00D953CA" w14:paraId="3FB93815" w14:textId="77777777" w:rsidTr="004F723D">
        <w:trPr>
          <w:cantSplit/>
          <w:trHeight w:val="446"/>
          <w:jc w:val="center"/>
        </w:trPr>
        <w:tc>
          <w:tcPr>
            <w:tcW w:w="1603" w:type="dxa"/>
            <w:gridSpan w:val="2"/>
            <w:shd w:val="clear" w:color="auto" w:fill="FFFFFF"/>
            <w:vAlign w:val="center"/>
          </w:tcPr>
          <w:p w14:paraId="16023589" w14:textId="77777777" w:rsidR="00D953CA" w:rsidRPr="000D078F" w:rsidRDefault="00D953CA" w:rsidP="002F077A">
            <w:pPr>
              <w:jc w:val="left"/>
              <w:rPr>
                <w:b/>
                <w:sz w:val="16"/>
              </w:rPr>
            </w:pPr>
            <w:r w:rsidRPr="000D078F">
              <w:rPr>
                <w:b/>
                <w:sz w:val="16"/>
              </w:rPr>
              <w:t>e.  Package Error</w:t>
            </w:r>
          </w:p>
          <w:p w14:paraId="6DCC811D" w14:textId="07211F8A" w:rsidR="00D953CA" w:rsidRPr="003C5119" w:rsidRDefault="00D953CA" w:rsidP="003C5119">
            <w:pPr>
              <w:jc w:val="left"/>
              <w:rPr>
                <w:sz w:val="16"/>
              </w:rPr>
            </w:pPr>
            <w:r w:rsidRPr="003C5119">
              <w:rPr>
                <w:sz w:val="16"/>
              </w:rPr>
              <w:t>(</w:t>
            </w:r>
            <w:r w:rsidR="00EA16DF" w:rsidRPr="003C5119">
              <w:rPr>
                <w:sz w:val="16"/>
              </w:rPr>
              <w:t xml:space="preserve">Box </w:t>
            </w:r>
            <w:r w:rsidRPr="003C5119">
              <w:rPr>
                <w:sz w:val="16"/>
              </w:rPr>
              <w:t>d </w:t>
            </w:r>
            <w:r w:rsidR="003C5119">
              <w:rPr>
                <w:sz w:val="16"/>
              </w:rPr>
              <w:t>−</w:t>
            </w:r>
            <w:r w:rsidRPr="003C5119">
              <w:rPr>
                <w:sz w:val="16"/>
              </w:rPr>
              <w:t> </w:t>
            </w:r>
            <w:r w:rsidR="00EA16DF" w:rsidRPr="003C5119">
              <w:rPr>
                <w:sz w:val="16"/>
              </w:rPr>
              <w:t xml:space="preserve">Box </w:t>
            </w:r>
            <w:r w:rsidRPr="003C5119">
              <w:rPr>
                <w:sz w:val="16"/>
              </w:rPr>
              <w:t xml:space="preserve">a </w:t>
            </w:r>
            <w:proofErr w:type="gramStart"/>
            <w:r w:rsidRPr="003C5119">
              <w:rPr>
                <w:sz w:val="16"/>
              </w:rPr>
              <w:t>=  )</w:t>
            </w:r>
            <w:proofErr w:type="gramEnd"/>
          </w:p>
        </w:tc>
        <w:tc>
          <w:tcPr>
            <w:tcW w:w="864" w:type="dxa"/>
            <w:gridSpan w:val="8"/>
            <w:shd w:val="clear" w:color="auto" w:fill="FFFFFF"/>
            <w:vAlign w:val="center"/>
          </w:tcPr>
          <w:p w14:paraId="59822627" w14:textId="77777777" w:rsidR="00D953CA" w:rsidRPr="00E26988" w:rsidRDefault="00EC7BD0" w:rsidP="00421F70">
            <w:pPr>
              <w:jc w:val="center"/>
              <w:rPr>
                <w:i/>
                <w:sz w:val="18"/>
                <w:szCs w:val="18"/>
              </w:rPr>
            </w:pPr>
            <w:r w:rsidRPr="00E26988">
              <w:rPr>
                <w:i/>
                <w:sz w:val="18"/>
                <w:szCs w:val="18"/>
              </w:rPr>
              <w:t>−</w:t>
            </w:r>
            <w:r w:rsidR="00D953CA" w:rsidRPr="00E26988">
              <w:rPr>
                <w:i/>
                <w:sz w:val="18"/>
                <w:szCs w:val="18"/>
              </w:rPr>
              <w:t> 0.015</w:t>
            </w:r>
          </w:p>
        </w:tc>
        <w:tc>
          <w:tcPr>
            <w:tcW w:w="900" w:type="dxa"/>
            <w:gridSpan w:val="6"/>
            <w:shd w:val="clear" w:color="auto" w:fill="FFFFFF"/>
            <w:vAlign w:val="center"/>
          </w:tcPr>
          <w:p w14:paraId="70FE804E" w14:textId="77777777" w:rsidR="00D953CA" w:rsidRPr="00E26988" w:rsidRDefault="00EC7BD0" w:rsidP="00421F70">
            <w:pPr>
              <w:jc w:val="center"/>
              <w:rPr>
                <w:i/>
                <w:sz w:val="18"/>
                <w:szCs w:val="18"/>
              </w:rPr>
            </w:pPr>
            <w:r w:rsidRPr="00E26988">
              <w:rPr>
                <w:i/>
                <w:sz w:val="18"/>
                <w:szCs w:val="18"/>
              </w:rPr>
              <w:t>−</w:t>
            </w:r>
            <w:r w:rsidR="00D8185B" w:rsidRPr="00E26988">
              <w:rPr>
                <w:i/>
                <w:sz w:val="18"/>
                <w:szCs w:val="18"/>
              </w:rPr>
              <w:t> 0.025</w:t>
            </w:r>
          </w:p>
        </w:tc>
        <w:tc>
          <w:tcPr>
            <w:tcW w:w="962" w:type="dxa"/>
            <w:gridSpan w:val="9"/>
            <w:shd w:val="clear" w:color="auto" w:fill="FFFFFF"/>
            <w:vAlign w:val="center"/>
          </w:tcPr>
          <w:p w14:paraId="6E8D1DE1" w14:textId="77777777" w:rsidR="00D953CA" w:rsidRPr="00F4539C" w:rsidRDefault="00D8185B" w:rsidP="00421F70">
            <w:pPr>
              <w:jc w:val="center"/>
              <w:rPr>
                <w:i/>
                <w:sz w:val="18"/>
                <w:szCs w:val="18"/>
              </w:rPr>
            </w:pPr>
            <w:r w:rsidRPr="00F4539C">
              <w:rPr>
                <w:i/>
                <w:sz w:val="18"/>
                <w:szCs w:val="18"/>
              </w:rPr>
              <w:t>0</w:t>
            </w:r>
          </w:p>
        </w:tc>
        <w:tc>
          <w:tcPr>
            <w:tcW w:w="838" w:type="dxa"/>
            <w:gridSpan w:val="5"/>
            <w:shd w:val="clear" w:color="auto" w:fill="FFFFFF"/>
            <w:vAlign w:val="center"/>
          </w:tcPr>
          <w:p w14:paraId="36C03028" w14:textId="77777777" w:rsidR="00D953CA" w:rsidRPr="00F4539C" w:rsidRDefault="00EC7BD0" w:rsidP="00421F70">
            <w:pPr>
              <w:jc w:val="center"/>
              <w:rPr>
                <w:i/>
                <w:sz w:val="18"/>
                <w:szCs w:val="18"/>
              </w:rPr>
            </w:pPr>
            <w:r w:rsidRPr="00F4539C">
              <w:rPr>
                <w:i/>
                <w:sz w:val="18"/>
                <w:szCs w:val="18"/>
              </w:rPr>
              <w:t xml:space="preserve">+ </w:t>
            </w:r>
            <w:r w:rsidR="00D8185B" w:rsidRPr="00F4539C">
              <w:rPr>
                <w:i/>
                <w:sz w:val="18"/>
                <w:szCs w:val="18"/>
              </w:rPr>
              <w:t>0.030</w:t>
            </w:r>
          </w:p>
        </w:tc>
        <w:tc>
          <w:tcPr>
            <w:tcW w:w="810" w:type="dxa"/>
            <w:gridSpan w:val="7"/>
            <w:shd w:val="clear" w:color="auto" w:fill="FFFFFF"/>
            <w:vAlign w:val="center"/>
          </w:tcPr>
          <w:p w14:paraId="06044C45" w14:textId="77777777" w:rsidR="00D953CA" w:rsidRPr="00F4539C" w:rsidRDefault="00EC7BD0" w:rsidP="00421F70">
            <w:pPr>
              <w:jc w:val="center"/>
              <w:rPr>
                <w:i/>
                <w:sz w:val="18"/>
                <w:szCs w:val="18"/>
              </w:rPr>
            </w:pPr>
            <w:r w:rsidRPr="00F4539C">
              <w:rPr>
                <w:i/>
                <w:sz w:val="18"/>
                <w:szCs w:val="18"/>
              </w:rPr>
              <w:t>−</w:t>
            </w:r>
            <w:r w:rsidR="00D8185B" w:rsidRPr="00F4539C">
              <w:rPr>
                <w:i/>
                <w:sz w:val="18"/>
                <w:szCs w:val="18"/>
              </w:rPr>
              <w:t> 0.070</w:t>
            </w:r>
          </w:p>
        </w:tc>
        <w:tc>
          <w:tcPr>
            <w:tcW w:w="810" w:type="dxa"/>
            <w:gridSpan w:val="5"/>
            <w:shd w:val="clear" w:color="auto" w:fill="FFFFFF"/>
            <w:vAlign w:val="center"/>
          </w:tcPr>
          <w:p w14:paraId="6DEEAF75" w14:textId="77777777" w:rsidR="00D953CA" w:rsidRPr="00F4539C" w:rsidRDefault="00EC7BD0" w:rsidP="00421F70">
            <w:pPr>
              <w:jc w:val="center"/>
              <w:rPr>
                <w:i/>
                <w:sz w:val="18"/>
                <w:szCs w:val="18"/>
              </w:rPr>
            </w:pPr>
            <w:r w:rsidRPr="00F4539C">
              <w:rPr>
                <w:i/>
                <w:sz w:val="18"/>
                <w:szCs w:val="18"/>
              </w:rPr>
              <w:t>−</w:t>
            </w:r>
            <w:r w:rsidR="00D8185B" w:rsidRPr="00F4539C">
              <w:rPr>
                <w:i/>
                <w:sz w:val="18"/>
                <w:szCs w:val="18"/>
              </w:rPr>
              <w:t> 0.020</w:t>
            </w:r>
          </w:p>
        </w:tc>
        <w:tc>
          <w:tcPr>
            <w:tcW w:w="749" w:type="dxa"/>
            <w:gridSpan w:val="7"/>
            <w:shd w:val="clear" w:color="auto" w:fill="FFFFFF"/>
          </w:tcPr>
          <w:p w14:paraId="78CE04C6" w14:textId="77777777" w:rsidR="00D953CA" w:rsidRPr="00A81E3D" w:rsidRDefault="00D953CA" w:rsidP="002F077A">
            <w:pPr>
              <w:rPr>
                <w:sz w:val="16"/>
              </w:rPr>
            </w:pPr>
          </w:p>
        </w:tc>
        <w:tc>
          <w:tcPr>
            <w:tcW w:w="749" w:type="dxa"/>
            <w:gridSpan w:val="8"/>
            <w:tcBorders>
              <w:bottom w:val="single" w:sz="6" w:space="0" w:color="000000"/>
            </w:tcBorders>
            <w:shd w:val="clear" w:color="auto" w:fill="FFFFFF"/>
          </w:tcPr>
          <w:p w14:paraId="129A2814" w14:textId="77777777" w:rsidR="00D953CA" w:rsidRDefault="00D953CA" w:rsidP="002F077A">
            <w:pPr>
              <w:rPr>
                <w:sz w:val="16"/>
              </w:rPr>
            </w:pPr>
          </w:p>
        </w:tc>
        <w:tc>
          <w:tcPr>
            <w:tcW w:w="749" w:type="dxa"/>
            <w:gridSpan w:val="7"/>
            <w:tcBorders>
              <w:bottom w:val="single" w:sz="6" w:space="0" w:color="000000"/>
            </w:tcBorders>
            <w:shd w:val="clear" w:color="auto" w:fill="FFFFFF"/>
          </w:tcPr>
          <w:p w14:paraId="3F003C64" w14:textId="77777777" w:rsidR="00D953CA" w:rsidRDefault="00D953CA" w:rsidP="002F077A">
            <w:pPr>
              <w:rPr>
                <w:sz w:val="16"/>
              </w:rPr>
            </w:pPr>
          </w:p>
        </w:tc>
        <w:tc>
          <w:tcPr>
            <w:tcW w:w="749" w:type="dxa"/>
            <w:gridSpan w:val="9"/>
            <w:tcBorders>
              <w:bottom w:val="single" w:sz="6" w:space="0" w:color="000000"/>
            </w:tcBorders>
            <w:shd w:val="clear" w:color="auto" w:fill="FFFFFF"/>
          </w:tcPr>
          <w:p w14:paraId="071999DB" w14:textId="77777777" w:rsidR="00D953CA" w:rsidRDefault="00D953CA" w:rsidP="002F077A">
            <w:pPr>
              <w:rPr>
                <w:sz w:val="16"/>
              </w:rPr>
            </w:pPr>
          </w:p>
        </w:tc>
        <w:tc>
          <w:tcPr>
            <w:tcW w:w="749" w:type="dxa"/>
            <w:gridSpan w:val="7"/>
            <w:tcBorders>
              <w:bottom w:val="single" w:sz="6" w:space="0" w:color="000000"/>
            </w:tcBorders>
            <w:shd w:val="clear" w:color="auto" w:fill="FFFFFF"/>
          </w:tcPr>
          <w:p w14:paraId="7C300BA5" w14:textId="77777777" w:rsidR="00D953CA" w:rsidRDefault="00D953CA" w:rsidP="002F077A">
            <w:pPr>
              <w:rPr>
                <w:sz w:val="16"/>
              </w:rPr>
            </w:pPr>
          </w:p>
        </w:tc>
        <w:tc>
          <w:tcPr>
            <w:tcW w:w="734" w:type="dxa"/>
            <w:tcBorders>
              <w:bottom w:val="single" w:sz="6" w:space="0" w:color="000000"/>
            </w:tcBorders>
            <w:shd w:val="clear" w:color="auto" w:fill="FFFFFF"/>
          </w:tcPr>
          <w:p w14:paraId="5A3BB5C5" w14:textId="77777777" w:rsidR="00D953CA" w:rsidRDefault="00D953CA" w:rsidP="002F077A">
            <w:pPr>
              <w:rPr>
                <w:sz w:val="16"/>
              </w:rPr>
            </w:pPr>
          </w:p>
        </w:tc>
      </w:tr>
      <w:tr w:rsidR="00D953CA" w:rsidRPr="00A67605" w14:paraId="32762B6F" w14:textId="77777777" w:rsidTr="004F723D">
        <w:trPr>
          <w:cantSplit/>
          <w:trHeight w:val="188"/>
          <w:jc w:val="center"/>
        </w:trPr>
        <w:tc>
          <w:tcPr>
            <w:tcW w:w="890" w:type="dxa"/>
            <w:vMerge w:val="restart"/>
            <w:tcBorders>
              <w:top w:val="nil"/>
            </w:tcBorders>
            <w:shd w:val="clear" w:color="auto" w:fill="FFFFFF"/>
            <w:vAlign w:val="center"/>
          </w:tcPr>
          <w:p w14:paraId="3FA95E96" w14:textId="77777777" w:rsidR="00D953CA" w:rsidRPr="00A81E3D" w:rsidRDefault="00D953CA" w:rsidP="002F077A">
            <w:pPr>
              <w:jc w:val="center"/>
              <w:rPr>
                <w:b/>
                <w:sz w:val="16"/>
              </w:rPr>
            </w:pPr>
            <w:r w:rsidRPr="00A81E3D">
              <w:rPr>
                <w:b/>
                <w:sz w:val="16"/>
              </w:rPr>
              <w:t>Package #</w:t>
            </w:r>
          </w:p>
        </w:tc>
        <w:tc>
          <w:tcPr>
            <w:tcW w:w="3051" w:type="dxa"/>
            <w:gridSpan w:val="20"/>
            <w:vMerge w:val="restart"/>
            <w:tcBorders>
              <w:top w:val="nil"/>
            </w:tcBorders>
            <w:shd w:val="clear" w:color="auto" w:fill="FFFFFF"/>
          </w:tcPr>
          <w:p w14:paraId="5F9E7BFA" w14:textId="77777777" w:rsidR="00D953CA" w:rsidRPr="00A81E3D" w:rsidRDefault="00D953CA" w:rsidP="00674176">
            <w:pPr>
              <w:jc w:val="center"/>
              <w:rPr>
                <w:b/>
                <w:sz w:val="16"/>
              </w:rPr>
            </w:pPr>
            <w:r w:rsidRPr="00A81E3D">
              <w:rPr>
                <w:b/>
                <w:sz w:val="16"/>
              </w:rPr>
              <w:t>Column 1</w:t>
            </w:r>
          </w:p>
          <w:p w14:paraId="5E071DB4" w14:textId="77777777" w:rsidR="00D953CA" w:rsidRPr="00A81E3D" w:rsidRDefault="00D953CA" w:rsidP="00674176">
            <w:pPr>
              <w:jc w:val="center"/>
              <w:rPr>
                <w:b/>
                <w:sz w:val="16"/>
              </w:rPr>
            </w:pPr>
            <w:r w:rsidRPr="00A81E3D">
              <w:rPr>
                <w:b/>
                <w:sz w:val="16"/>
              </w:rPr>
              <w:t>Labeled Net Weight</w:t>
            </w:r>
          </w:p>
          <w:p w14:paraId="520B7435" w14:textId="77777777" w:rsidR="00D953CA" w:rsidRPr="00A81E3D" w:rsidRDefault="00D953CA" w:rsidP="00674176">
            <w:pPr>
              <w:jc w:val="center"/>
              <w:rPr>
                <w:sz w:val="16"/>
              </w:rPr>
            </w:pPr>
            <w:r w:rsidRPr="00A81E3D">
              <w:rPr>
                <w:sz w:val="16"/>
              </w:rPr>
              <w:t>(random pack only)</w:t>
            </w:r>
          </w:p>
        </w:tc>
        <w:tc>
          <w:tcPr>
            <w:tcW w:w="3695" w:type="dxa"/>
            <w:gridSpan w:val="29"/>
            <w:tcBorders>
              <w:top w:val="single" w:sz="6" w:space="0" w:color="000000"/>
              <w:bottom w:val="nil"/>
            </w:tcBorders>
            <w:shd w:val="clear" w:color="auto" w:fill="FFFFFF"/>
            <w:vAlign w:val="center"/>
          </w:tcPr>
          <w:p w14:paraId="1C75EBB9" w14:textId="77777777" w:rsidR="00D953CA" w:rsidRPr="00A81E3D" w:rsidRDefault="00D953CA" w:rsidP="00670B7C">
            <w:pPr>
              <w:spacing w:after="40"/>
              <w:jc w:val="center"/>
              <w:rPr>
                <w:b/>
                <w:sz w:val="16"/>
              </w:rPr>
            </w:pPr>
            <w:r w:rsidRPr="00A81E3D">
              <w:rPr>
                <w:b/>
                <w:sz w:val="16"/>
              </w:rPr>
              <w:t>Package Errors</w:t>
            </w:r>
          </w:p>
        </w:tc>
        <w:tc>
          <w:tcPr>
            <w:tcW w:w="1981" w:type="dxa"/>
            <w:gridSpan w:val="20"/>
            <w:vMerge w:val="restart"/>
            <w:tcBorders>
              <w:top w:val="single" w:sz="6" w:space="0" w:color="000000"/>
            </w:tcBorders>
            <w:shd w:val="clear" w:color="auto" w:fill="FFFFFF"/>
          </w:tcPr>
          <w:p w14:paraId="72E0E335" w14:textId="77777777" w:rsidR="000C024B" w:rsidRDefault="000C024B" w:rsidP="00674176">
            <w:pPr>
              <w:jc w:val="left"/>
              <w:rPr>
                <w:b/>
                <w:sz w:val="16"/>
              </w:rPr>
            </w:pPr>
            <w:r>
              <w:rPr>
                <w:b/>
                <w:sz w:val="16"/>
              </w:rPr>
              <w:t>4.</w:t>
            </w:r>
          </w:p>
          <w:p w14:paraId="387961A3" w14:textId="77777777" w:rsidR="00D953CA" w:rsidRDefault="00D953CA" w:rsidP="00674176">
            <w:pPr>
              <w:jc w:val="center"/>
              <w:rPr>
                <w:b/>
                <w:sz w:val="16"/>
              </w:rPr>
            </w:pPr>
            <w:r w:rsidRPr="00A67605">
              <w:rPr>
                <w:b/>
                <w:sz w:val="16"/>
              </w:rPr>
              <w:t>MAV</w:t>
            </w:r>
          </w:p>
          <w:p w14:paraId="23A38DF2" w14:textId="77777777" w:rsidR="000C024B" w:rsidRPr="00A67605" w:rsidRDefault="000C024B" w:rsidP="00674176">
            <w:pPr>
              <w:jc w:val="center"/>
              <w:rPr>
                <w:b/>
                <w:sz w:val="16"/>
              </w:rPr>
            </w:pPr>
            <w:r>
              <w:rPr>
                <w:b/>
                <w:sz w:val="16"/>
              </w:rPr>
              <w:t>Dimensionless Units</w:t>
            </w:r>
          </w:p>
        </w:tc>
        <w:tc>
          <w:tcPr>
            <w:tcW w:w="1645" w:type="dxa"/>
            <w:gridSpan w:val="11"/>
            <w:vMerge w:val="restart"/>
            <w:tcBorders>
              <w:top w:val="single" w:sz="6" w:space="0" w:color="000000"/>
              <w:right w:val="single" w:sz="4" w:space="0" w:color="auto"/>
            </w:tcBorders>
            <w:shd w:val="clear" w:color="auto" w:fill="D9D9D9" w:themeFill="background1" w:themeFillShade="D9"/>
          </w:tcPr>
          <w:p w14:paraId="54894DB0" w14:textId="77777777" w:rsidR="00D953CA" w:rsidRPr="00A67605" w:rsidRDefault="00D953CA" w:rsidP="002F077A">
            <w:pPr>
              <w:rPr>
                <w:b/>
                <w:sz w:val="16"/>
              </w:rPr>
            </w:pPr>
          </w:p>
        </w:tc>
      </w:tr>
      <w:tr w:rsidR="00D953CA" w14:paraId="046E65A4" w14:textId="77777777" w:rsidTr="004F723D">
        <w:trPr>
          <w:cantSplit/>
          <w:trHeight w:val="120"/>
          <w:jc w:val="center"/>
        </w:trPr>
        <w:tc>
          <w:tcPr>
            <w:tcW w:w="890" w:type="dxa"/>
            <w:vMerge/>
            <w:tcBorders>
              <w:bottom w:val="nil"/>
            </w:tcBorders>
            <w:shd w:val="clear" w:color="auto" w:fill="FFFFFF"/>
          </w:tcPr>
          <w:p w14:paraId="7A6D1AA3" w14:textId="77777777" w:rsidR="00D953CA" w:rsidRPr="00A81E3D" w:rsidRDefault="00D953CA" w:rsidP="002F077A">
            <w:pPr>
              <w:rPr>
                <w:sz w:val="16"/>
              </w:rPr>
            </w:pPr>
          </w:p>
        </w:tc>
        <w:tc>
          <w:tcPr>
            <w:tcW w:w="3051" w:type="dxa"/>
            <w:gridSpan w:val="20"/>
            <w:vMerge/>
            <w:tcBorders>
              <w:bottom w:val="nil"/>
            </w:tcBorders>
            <w:shd w:val="clear" w:color="auto" w:fill="FFFFFF"/>
          </w:tcPr>
          <w:p w14:paraId="46A3CCD6" w14:textId="77777777" w:rsidR="00D953CA" w:rsidRPr="00A81E3D" w:rsidRDefault="00D953CA" w:rsidP="002F077A">
            <w:pPr>
              <w:jc w:val="center"/>
              <w:rPr>
                <w:sz w:val="16"/>
              </w:rPr>
            </w:pPr>
          </w:p>
        </w:tc>
        <w:tc>
          <w:tcPr>
            <w:tcW w:w="1801" w:type="dxa"/>
            <w:gridSpan w:val="15"/>
            <w:tcBorders>
              <w:top w:val="single" w:sz="6" w:space="0" w:color="000000"/>
              <w:bottom w:val="nil"/>
            </w:tcBorders>
            <w:shd w:val="clear" w:color="auto" w:fill="FFFFFF"/>
            <w:vAlign w:val="center"/>
          </w:tcPr>
          <w:p w14:paraId="14F5FDB2" w14:textId="77777777" w:rsidR="00D953CA" w:rsidRPr="00E5582F" w:rsidRDefault="00EC7BD0" w:rsidP="00674176">
            <w:pPr>
              <w:jc w:val="center"/>
              <w:rPr>
                <w:b/>
                <w:sz w:val="18"/>
              </w:rPr>
            </w:pPr>
            <w:r w:rsidRPr="00E5582F">
              <w:rPr>
                <w:b/>
                <w:sz w:val="18"/>
              </w:rPr>
              <w:t>−</w:t>
            </w:r>
          </w:p>
        </w:tc>
        <w:tc>
          <w:tcPr>
            <w:tcW w:w="1894" w:type="dxa"/>
            <w:gridSpan w:val="14"/>
            <w:tcBorders>
              <w:bottom w:val="nil"/>
            </w:tcBorders>
            <w:shd w:val="clear" w:color="auto" w:fill="FFFFFF"/>
            <w:vAlign w:val="center"/>
          </w:tcPr>
          <w:p w14:paraId="3C1241DF" w14:textId="4257D827" w:rsidR="00D953CA" w:rsidRPr="00E5582F" w:rsidRDefault="00EC7BD0" w:rsidP="00674176">
            <w:pPr>
              <w:jc w:val="center"/>
              <w:rPr>
                <w:b/>
                <w:sz w:val="18"/>
                <w:vertAlign w:val="subscript"/>
              </w:rPr>
            </w:pPr>
            <w:r w:rsidRPr="00E5582F">
              <w:rPr>
                <w:b/>
                <w:sz w:val="18"/>
                <w:vertAlign w:val="subscript"/>
              </w:rPr>
              <w:t>+</w:t>
            </w:r>
          </w:p>
        </w:tc>
        <w:tc>
          <w:tcPr>
            <w:tcW w:w="1981" w:type="dxa"/>
            <w:gridSpan w:val="20"/>
            <w:vMerge/>
            <w:tcBorders>
              <w:bottom w:val="nil"/>
            </w:tcBorders>
            <w:shd w:val="clear" w:color="auto" w:fill="FFFFFF"/>
          </w:tcPr>
          <w:p w14:paraId="2375E84C"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7D5D6EBE" w14:textId="77777777" w:rsidR="00D953CA" w:rsidRDefault="00D953CA" w:rsidP="002F077A">
            <w:pPr>
              <w:rPr>
                <w:sz w:val="16"/>
              </w:rPr>
            </w:pPr>
          </w:p>
        </w:tc>
      </w:tr>
      <w:tr w:rsidR="00D953CA" w14:paraId="25907D2A" w14:textId="77777777" w:rsidTr="004F723D">
        <w:trPr>
          <w:cantSplit/>
          <w:trHeight w:hRule="exact" w:val="220"/>
          <w:jc w:val="center"/>
        </w:trPr>
        <w:tc>
          <w:tcPr>
            <w:tcW w:w="890" w:type="dxa"/>
            <w:tcBorders>
              <w:top w:val="single" w:sz="12" w:space="0" w:color="000000"/>
              <w:left w:val="single" w:sz="8" w:space="0" w:color="000000"/>
              <w:bottom w:val="single" w:sz="8" w:space="0" w:color="000000"/>
            </w:tcBorders>
            <w:shd w:val="clear" w:color="auto" w:fill="FFFFFF"/>
            <w:vAlign w:val="center"/>
          </w:tcPr>
          <w:p w14:paraId="1A3DE660" w14:textId="77777777" w:rsidR="00D953CA" w:rsidRPr="00A81E3D" w:rsidRDefault="00D953CA" w:rsidP="002F077A">
            <w:pPr>
              <w:jc w:val="center"/>
              <w:rPr>
                <w:sz w:val="16"/>
              </w:rPr>
            </w:pPr>
            <w:r w:rsidRPr="00A81E3D">
              <w:rPr>
                <w:sz w:val="16"/>
              </w:rPr>
              <w:t>1</w:t>
            </w:r>
          </w:p>
        </w:tc>
        <w:tc>
          <w:tcPr>
            <w:tcW w:w="3051" w:type="dxa"/>
            <w:gridSpan w:val="20"/>
            <w:tcBorders>
              <w:top w:val="single" w:sz="12" w:space="0" w:color="000000"/>
              <w:bottom w:val="single" w:sz="6" w:space="0" w:color="000000"/>
              <w:right w:val="nil"/>
            </w:tcBorders>
            <w:shd w:val="clear" w:color="auto" w:fill="FFFFFF"/>
          </w:tcPr>
          <w:p w14:paraId="53BBA147" w14:textId="77777777" w:rsidR="00D953CA" w:rsidRPr="00A81E3D" w:rsidRDefault="00D953CA" w:rsidP="002F077A">
            <w:pPr>
              <w:rPr>
                <w:sz w:val="16"/>
              </w:rPr>
            </w:pPr>
          </w:p>
        </w:tc>
        <w:tc>
          <w:tcPr>
            <w:tcW w:w="1801" w:type="dxa"/>
            <w:gridSpan w:val="15"/>
            <w:tcBorders>
              <w:top w:val="single" w:sz="12" w:space="0" w:color="000000"/>
              <w:left w:val="single" w:sz="6" w:space="0" w:color="000000"/>
              <w:bottom w:val="single" w:sz="6" w:space="0" w:color="000000"/>
              <w:right w:val="single" w:sz="6" w:space="0" w:color="000000"/>
            </w:tcBorders>
            <w:shd w:val="clear" w:color="auto" w:fill="FFFFFF"/>
          </w:tcPr>
          <w:p w14:paraId="602707AB" w14:textId="77777777" w:rsidR="00D953CA" w:rsidRPr="00A81E3D" w:rsidRDefault="00D953CA" w:rsidP="002F077A">
            <w:pPr>
              <w:rPr>
                <w:sz w:val="16"/>
              </w:rPr>
            </w:pPr>
          </w:p>
        </w:tc>
        <w:tc>
          <w:tcPr>
            <w:tcW w:w="1894" w:type="dxa"/>
            <w:gridSpan w:val="14"/>
            <w:tcBorders>
              <w:top w:val="single" w:sz="12" w:space="0" w:color="000000"/>
              <w:left w:val="nil"/>
              <w:bottom w:val="single" w:sz="6" w:space="0" w:color="000000"/>
              <w:right w:val="nil"/>
            </w:tcBorders>
            <w:shd w:val="clear" w:color="auto" w:fill="FFFFFF"/>
          </w:tcPr>
          <w:p w14:paraId="545E1405" w14:textId="77777777" w:rsidR="00D953CA" w:rsidRPr="00A81E3D" w:rsidRDefault="00D953CA" w:rsidP="002F077A">
            <w:pPr>
              <w:rPr>
                <w:sz w:val="16"/>
              </w:rPr>
            </w:pPr>
          </w:p>
        </w:tc>
        <w:tc>
          <w:tcPr>
            <w:tcW w:w="1981" w:type="dxa"/>
            <w:gridSpan w:val="20"/>
            <w:tcBorders>
              <w:top w:val="single" w:sz="12" w:space="0" w:color="000000"/>
              <w:left w:val="single" w:sz="6" w:space="0" w:color="000000"/>
              <w:bottom w:val="single" w:sz="6" w:space="0" w:color="000000"/>
              <w:right w:val="single" w:sz="8" w:space="0" w:color="000000"/>
            </w:tcBorders>
            <w:shd w:val="clear" w:color="auto" w:fill="FFFFFF"/>
          </w:tcPr>
          <w:p w14:paraId="3832E90C"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1423340C" w14:textId="77777777" w:rsidR="00D953CA" w:rsidRDefault="00D953CA" w:rsidP="002F077A">
            <w:pPr>
              <w:rPr>
                <w:sz w:val="16"/>
              </w:rPr>
            </w:pPr>
          </w:p>
        </w:tc>
      </w:tr>
      <w:tr w:rsidR="00D953CA" w14:paraId="4949B80B" w14:textId="77777777" w:rsidTr="004F723D">
        <w:trPr>
          <w:cantSplit/>
          <w:trHeight w:hRule="exact" w:val="220"/>
          <w:jc w:val="center"/>
        </w:trPr>
        <w:tc>
          <w:tcPr>
            <w:tcW w:w="890" w:type="dxa"/>
            <w:tcBorders>
              <w:top w:val="nil"/>
            </w:tcBorders>
            <w:shd w:val="clear" w:color="auto" w:fill="FFFFFF"/>
            <w:vAlign w:val="center"/>
          </w:tcPr>
          <w:p w14:paraId="331E6EB4" w14:textId="77777777" w:rsidR="00D953CA" w:rsidRPr="00A81E3D" w:rsidRDefault="00D953CA" w:rsidP="002F077A">
            <w:pPr>
              <w:jc w:val="center"/>
              <w:rPr>
                <w:sz w:val="16"/>
              </w:rPr>
            </w:pPr>
            <w:r w:rsidRPr="00A81E3D">
              <w:rPr>
                <w:sz w:val="16"/>
              </w:rPr>
              <w:t>2</w:t>
            </w:r>
          </w:p>
        </w:tc>
        <w:tc>
          <w:tcPr>
            <w:tcW w:w="3051" w:type="dxa"/>
            <w:gridSpan w:val="20"/>
            <w:tcBorders>
              <w:top w:val="nil"/>
              <w:right w:val="nil"/>
            </w:tcBorders>
            <w:shd w:val="clear" w:color="auto" w:fill="FFFFFF"/>
          </w:tcPr>
          <w:p w14:paraId="3189BCF1" w14:textId="77777777" w:rsidR="00D953CA" w:rsidRPr="00A81E3D" w:rsidRDefault="00D953CA" w:rsidP="002F077A">
            <w:pPr>
              <w:rPr>
                <w:sz w:val="16"/>
              </w:rPr>
            </w:pPr>
          </w:p>
        </w:tc>
        <w:tc>
          <w:tcPr>
            <w:tcW w:w="1801" w:type="dxa"/>
            <w:gridSpan w:val="15"/>
            <w:tcBorders>
              <w:top w:val="single" w:sz="6" w:space="0" w:color="000000"/>
              <w:left w:val="single" w:sz="6" w:space="0" w:color="000000"/>
              <w:right w:val="single" w:sz="6" w:space="0" w:color="000000"/>
            </w:tcBorders>
            <w:shd w:val="clear" w:color="auto" w:fill="FFFFFF"/>
          </w:tcPr>
          <w:p w14:paraId="0C224352" w14:textId="77777777" w:rsidR="00D953CA" w:rsidRPr="00A81E3D" w:rsidRDefault="00D953CA" w:rsidP="002F077A">
            <w:pPr>
              <w:rPr>
                <w:sz w:val="16"/>
              </w:rPr>
            </w:pPr>
          </w:p>
        </w:tc>
        <w:tc>
          <w:tcPr>
            <w:tcW w:w="1894" w:type="dxa"/>
            <w:gridSpan w:val="14"/>
            <w:tcBorders>
              <w:top w:val="nil"/>
              <w:left w:val="nil"/>
            </w:tcBorders>
            <w:shd w:val="clear" w:color="auto" w:fill="FFFFFF"/>
          </w:tcPr>
          <w:p w14:paraId="197D4522" w14:textId="77777777" w:rsidR="00D953CA" w:rsidRPr="00A81E3D" w:rsidRDefault="00D953CA" w:rsidP="002F077A">
            <w:pPr>
              <w:rPr>
                <w:sz w:val="16"/>
              </w:rPr>
            </w:pPr>
          </w:p>
        </w:tc>
        <w:tc>
          <w:tcPr>
            <w:tcW w:w="1981" w:type="dxa"/>
            <w:gridSpan w:val="20"/>
            <w:tcBorders>
              <w:top w:val="nil"/>
            </w:tcBorders>
            <w:shd w:val="clear" w:color="auto" w:fill="FFFFFF"/>
          </w:tcPr>
          <w:p w14:paraId="75D1E07F"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0F9E5C5B" w14:textId="77777777" w:rsidR="00D953CA" w:rsidRDefault="00D953CA" w:rsidP="002F077A">
            <w:pPr>
              <w:rPr>
                <w:sz w:val="16"/>
              </w:rPr>
            </w:pPr>
          </w:p>
        </w:tc>
      </w:tr>
      <w:tr w:rsidR="00D953CA" w14:paraId="48F89827" w14:textId="77777777" w:rsidTr="004F723D">
        <w:trPr>
          <w:cantSplit/>
          <w:trHeight w:hRule="exact" w:val="220"/>
          <w:jc w:val="center"/>
        </w:trPr>
        <w:tc>
          <w:tcPr>
            <w:tcW w:w="890" w:type="dxa"/>
            <w:shd w:val="clear" w:color="auto" w:fill="FFFFFF"/>
            <w:vAlign w:val="center"/>
          </w:tcPr>
          <w:p w14:paraId="2C26658C" w14:textId="77777777" w:rsidR="00D953CA" w:rsidRPr="00A81E3D" w:rsidRDefault="00D953CA" w:rsidP="002F077A">
            <w:pPr>
              <w:jc w:val="center"/>
              <w:rPr>
                <w:sz w:val="16"/>
              </w:rPr>
            </w:pPr>
            <w:r w:rsidRPr="00A81E3D">
              <w:rPr>
                <w:sz w:val="16"/>
              </w:rPr>
              <w:t>3</w:t>
            </w:r>
          </w:p>
        </w:tc>
        <w:tc>
          <w:tcPr>
            <w:tcW w:w="3051" w:type="dxa"/>
            <w:gridSpan w:val="20"/>
            <w:tcBorders>
              <w:right w:val="nil"/>
            </w:tcBorders>
            <w:shd w:val="clear" w:color="auto" w:fill="FFFFFF"/>
          </w:tcPr>
          <w:p w14:paraId="581286BF"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59C833E3" w14:textId="77777777" w:rsidR="00D953CA" w:rsidRPr="00A81E3D" w:rsidRDefault="00D953CA" w:rsidP="002F077A">
            <w:pPr>
              <w:rPr>
                <w:sz w:val="16"/>
              </w:rPr>
            </w:pPr>
          </w:p>
        </w:tc>
        <w:tc>
          <w:tcPr>
            <w:tcW w:w="1894" w:type="dxa"/>
            <w:gridSpan w:val="14"/>
            <w:tcBorders>
              <w:left w:val="nil"/>
            </w:tcBorders>
            <w:shd w:val="clear" w:color="auto" w:fill="FFFFFF"/>
          </w:tcPr>
          <w:p w14:paraId="707B77E2" w14:textId="77777777" w:rsidR="00D953CA" w:rsidRPr="00A81E3D" w:rsidRDefault="00D953CA" w:rsidP="002F077A">
            <w:pPr>
              <w:rPr>
                <w:sz w:val="16"/>
              </w:rPr>
            </w:pPr>
          </w:p>
        </w:tc>
        <w:tc>
          <w:tcPr>
            <w:tcW w:w="1981" w:type="dxa"/>
            <w:gridSpan w:val="20"/>
            <w:shd w:val="clear" w:color="auto" w:fill="FFFFFF"/>
          </w:tcPr>
          <w:p w14:paraId="4BB312EF"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2FEA4227" w14:textId="77777777" w:rsidR="00D953CA" w:rsidRDefault="00D953CA" w:rsidP="002F077A">
            <w:pPr>
              <w:rPr>
                <w:sz w:val="16"/>
              </w:rPr>
            </w:pPr>
          </w:p>
        </w:tc>
      </w:tr>
      <w:tr w:rsidR="00D953CA" w14:paraId="24C3A10B" w14:textId="77777777" w:rsidTr="004F723D">
        <w:trPr>
          <w:cantSplit/>
          <w:trHeight w:hRule="exact" w:val="220"/>
          <w:jc w:val="center"/>
        </w:trPr>
        <w:tc>
          <w:tcPr>
            <w:tcW w:w="890" w:type="dxa"/>
            <w:shd w:val="clear" w:color="auto" w:fill="FFFFFF"/>
            <w:vAlign w:val="center"/>
          </w:tcPr>
          <w:p w14:paraId="03F1DCAC" w14:textId="77777777" w:rsidR="00D953CA" w:rsidRPr="00A81E3D" w:rsidRDefault="00D953CA" w:rsidP="002F077A">
            <w:pPr>
              <w:jc w:val="center"/>
              <w:rPr>
                <w:sz w:val="16"/>
              </w:rPr>
            </w:pPr>
            <w:r w:rsidRPr="00A81E3D">
              <w:rPr>
                <w:sz w:val="16"/>
              </w:rPr>
              <w:t>4</w:t>
            </w:r>
          </w:p>
        </w:tc>
        <w:tc>
          <w:tcPr>
            <w:tcW w:w="3051" w:type="dxa"/>
            <w:gridSpan w:val="20"/>
            <w:tcBorders>
              <w:right w:val="nil"/>
            </w:tcBorders>
            <w:shd w:val="clear" w:color="auto" w:fill="FFFFFF"/>
          </w:tcPr>
          <w:p w14:paraId="70AB776A"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7D1121E7" w14:textId="77777777" w:rsidR="00D953CA" w:rsidRPr="00A81E3D" w:rsidRDefault="00D953CA" w:rsidP="002F077A">
            <w:pPr>
              <w:rPr>
                <w:sz w:val="16"/>
              </w:rPr>
            </w:pPr>
          </w:p>
        </w:tc>
        <w:tc>
          <w:tcPr>
            <w:tcW w:w="1894" w:type="dxa"/>
            <w:gridSpan w:val="14"/>
            <w:tcBorders>
              <w:left w:val="nil"/>
            </w:tcBorders>
            <w:shd w:val="clear" w:color="auto" w:fill="FFFFFF"/>
          </w:tcPr>
          <w:p w14:paraId="154E99A0" w14:textId="77777777" w:rsidR="00D953CA" w:rsidRPr="00A81E3D" w:rsidRDefault="00D953CA" w:rsidP="002F077A">
            <w:pPr>
              <w:rPr>
                <w:sz w:val="16"/>
              </w:rPr>
            </w:pPr>
          </w:p>
        </w:tc>
        <w:tc>
          <w:tcPr>
            <w:tcW w:w="1981" w:type="dxa"/>
            <w:gridSpan w:val="20"/>
            <w:shd w:val="clear" w:color="auto" w:fill="FFFFFF"/>
          </w:tcPr>
          <w:p w14:paraId="03684899"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52B5D545" w14:textId="77777777" w:rsidR="00D953CA" w:rsidRDefault="00D953CA" w:rsidP="002F077A">
            <w:pPr>
              <w:rPr>
                <w:sz w:val="16"/>
              </w:rPr>
            </w:pPr>
          </w:p>
        </w:tc>
      </w:tr>
      <w:tr w:rsidR="00D953CA" w14:paraId="73D8355B" w14:textId="77777777" w:rsidTr="004F723D">
        <w:trPr>
          <w:cantSplit/>
          <w:trHeight w:hRule="exact" w:val="220"/>
          <w:jc w:val="center"/>
        </w:trPr>
        <w:tc>
          <w:tcPr>
            <w:tcW w:w="890" w:type="dxa"/>
            <w:shd w:val="clear" w:color="auto" w:fill="FFFFFF"/>
            <w:vAlign w:val="center"/>
          </w:tcPr>
          <w:p w14:paraId="0005E8D5" w14:textId="77777777" w:rsidR="00D953CA" w:rsidRPr="00A81E3D" w:rsidRDefault="00D953CA" w:rsidP="002F077A">
            <w:pPr>
              <w:jc w:val="center"/>
              <w:rPr>
                <w:sz w:val="16"/>
              </w:rPr>
            </w:pPr>
            <w:r w:rsidRPr="00A81E3D">
              <w:rPr>
                <w:sz w:val="16"/>
              </w:rPr>
              <w:t>5</w:t>
            </w:r>
          </w:p>
        </w:tc>
        <w:tc>
          <w:tcPr>
            <w:tcW w:w="3051" w:type="dxa"/>
            <w:gridSpan w:val="20"/>
            <w:tcBorders>
              <w:right w:val="nil"/>
            </w:tcBorders>
            <w:shd w:val="clear" w:color="auto" w:fill="FFFFFF"/>
          </w:tcPr>
          <w:p w14:paraId="7DC1F1F1"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146B9E18" w14:textId="77777777" w:rsidR="00D953CA" w:rsidRPr="00A81E3D" w:rsidRDefault="00D953CA" w:rsidP="002F077A">
            <w:pPr>
              <w:rPr>
                <w:sz w:val="16"/>
              </w:rPr>
            </w:pPr>
          </w:p>
        </w:tc>
        <w:tc>
          <w:tcPr>
            <w:tcW w:w="1894" w:type="dxa"/>
            <w:gridSpan w:val="14"/>
            <w:tcBorders>
              <w:left w:val="nil"/>
            </w:tcBorders>
            <w:shd w:val="clear" w:color="auto" w:fill="FFFFFF"/>
          </w:tcPr>
          <w:p w14:paraId="7F9CC393" w14:textId="77777777" w:rsidR="00D953CA" w:rsidRPr="00A81E3D" w:rsidRDefault="00D953CA" w:rsidP="002F077A">
            <w:pPr>
              <w:rPr>
                <w:sz w:val="16"/>
              </w:rPr>
            </w:pPr>
          </w:p>
        </w:tc>
        <w:tc>
          <w:tcPr>
            <w:tcW w:w="1981" w:type="dxa"/>
            <w:gridSpan w:val="20"/>
            <w:shd w:val="clear" w:color="auto" w:fill="FFFFFF"/>
          </w:tcPr>
          <w:p w14:paraId="3C07DBD5"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148956EB" w14:textId="77777777" w:rsidR="00D953CA" w:rsidRDefault="00D953CA" w:rsidP="002F077A">
            <w:pPr>
              <w:rPr>
                <w:sz w:val="16"/>
              </w:rPr>
            </w:pPr>
          </w:p>
        </w:tc>
      </w:tr>
      <w:tr w:rsidR="00D953CA" w14:paraId="6AACF94F" w14:textId="77777777" w:rsidTr="004F723D">
        <w:trPr>
          <w:cantSplit/>
          <w:trHeight w:hRule="exact" w:val="220"/>
          <w:jc w:val="center"/>
        </w:trPr>
        <w:tc>
          <w:tcPr>
            <w:tcW w:w="890" w:type="dxa"/>
            <w:shd w:val="clear" w:color="auto" w:fill="FFFFFF"/>
            <w:vAlign w:val="center"/>
          </w:tcPr>
          <w:p w14:paraId="4883E8E8" w14:textId="77777777" w:rsidR="00D953CA" w:rsidRPr="00A81E3D" w:rsidRDefault="00D953CA" w:rsidP="002F077A">
            <w:pPr>
              <w:jc w:val="center"/>
              <w:rPr>
                <w:sz w:val="16"/>
              </w:rPr>
            </w:pPr>
            <w:r w:rsidRPr="00A81E3D">
              <w:rPr>
                <w:sz w:val="16"/>
              </w:rPr>
              <w:t>6</w:t>
            </w:r>
          </w:p>
        </w:tc>
        <w:tc>
          <w:tcPr>
            <w:tcW w:w="3051" w:type="dxa"/>
            <w:gridSpan w:val="20"/>
            <w:tcBorders>
              <w:right w:val="nil"/>
            </w:tcBorders>
            <w:shd w:val="clear" w:color="auto" w:fill="FFFFFF"/>
          </w:tcPr>
          <w:p w14:paraId="078AE812"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76F5C191" w14:textId="77777777" w:rsidR="00D953CA" w:rsidRPr="00A81E3D" w:rsidRDefault="00D953CA" w:rsidP="002F077A">
            <w:pPr>
              <w:rPr>
                <w:sz w:val="16"/>
              </w:rPr>
            </w:pPr>
          </w:p>
        </w:tc>
        <w:tc>
          <w:tcPr>
            <w:tcW w:w="1894" w:type="dxa"/>
            <w:gridSpan w:val="14"/>
            <w:tcBorders>
              <w:left w:val="nil"/>
            </w:tcBorders>
            <w:shd w:val="clear" w:color="auto" w:fill="FFFFFF"/>
          </w:tcPr>
          <w:p w14:paraId="4D0FDF5F" w14:textId="77777777" w:rsidR="00D953CA" w:rsidRPr="00A81E3D" w:rsidRDefault="00D953CA" w:rsidP="002F077A">
            <w:pPr>
              <w:rPr>
                <w:sz w:val="16"/>
              </w:rPr>
            </w:pPr>
          </w:p>
        </w:tc>
        <w:tc>
          <w:tcPr>
            <w:tcW w:w="1981" w:type="dxa"/>
            <w:gridSpan w:val="20"/>
            <w:shd w:val="clear" w:color="auto" w:fill="FFFFFF"/>
          </w:tcPr>
          <w:p w14:paraId="74F9178D"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13096679" w14:textId="77777777" w:rsidR="00D953CA" w:rsidRDefault="00D953CA" w:rsidP="002F077A">
            <w:pPr>
              <w:rPr>
                <w:sz w:val="16"/>
              </w:rPr>
            </w:pPr>
          </w:p>
        </w:tc>
      </w:tr>
      <w:tr w:rsidR="00D953CA" w14:paraId="10AF5423" w14:textId="77777777" w:rsidTr="004F723D">
        <w:trPr>
          <w:cantSplit/>
          <w:trHeight w:hRule="exact" w:val="220"/>
          <w:jc w:val="center"/>
        </w:trPr>
        <w:tc>
          <w:tcPr>
            <w:tcW w:w="890" w:type="dxa"/>
            <w:shd w:val="clear" w:color="auto" w:fill="FFFFFF"/>
            <w:vAlign w:val="center"/>
          </w:tcPr>
          <w:p w14:paraId="08E5453D" w14:textId="77777777" w:rsidR="00D953CA" w:rsidRPr="00A81E3D" w:rsidRDefault="00D953CA" w:rsidP="002F077A">
            <w:pPr>
              <w:jc w:val="center"/>
              <w:rPr>
                <w:sz w:val="16"/>
              </w:rPr>
            </w:pPr>
            <w:r w:rsidRPr="00A81E3D">
              <w:rPr>
                <w:sz w:val="16"/>
              </w:rPr>
              <w:t>7</w:t>
            </w:r>
          </w:p>
        </w:tc>
        <w:tc>
          <w:tcPr>
            <w:tcW w:w="3051" w:type="dxa"/>
            <w:gridSpan w:val="20"/>
            <w:tcBorders>
              <w:right w:val="nil"/>
            </w:tcBorders>
            <w:shd w:val="clear" w:color="auto" w:fill="FFFFFF"/>
          </w:tcPr>
          <w:p w14:paraId="5E9DDA19"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68C4DFF9" w14:textId="77777777" w:rsidR="00D953CA" w:rsidRPr="00A81E3D" w:rsidRDefault="00D953CA" w:rsidP="002F077A">
            <w:pPr>
              <w:rPr>
                <w:sz w:val="16"/>
              </w:rPr>
            </w:pPr>
          </w:p>
        </w:tc>
        <w:tc>
          <w:tcPr>
            <w:tcW w:w="1894" w:type="dxa"/>
            <w:gridSpan w:val="14"/>
            <w:tcBorders>
              <w:left w:val="nil"/>
            </w:tcBorders>
            <w:shd w:val="clear" w:color="auto" w:fill="FFFFFF"/>
          </w:tcPr>
          <w:p w14:paraId="63D14D10" w14:textId="77777777" w:rsidR="00D953CA" w:rsidRPr="00A81E3D" w:rsidRDefault="00D953CA" w:rsidP="002F077A">
            <w:pPr>
              <w:rPr>
                <w:sz w:val="16"/>
              </w:rPr>
            </w:pPr>
          </w:p>
        </w:tc>
        <w:tc>
          <w:tcPr>
            <w:tcW w:w="1981" w:type="dxa"/>
            <w:gridSpan w:val="20"/>
            <w:shd w:val="clear" w:color="auto" w:fill="FFFFFF"/>
          </w:tcPr>
          <w:p w14:paraId="6F865772"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0FD59B31" w14:textId="77777777" w:rsidR="00D953CA" w:rsidRDefault="00D953CA" w:rsidP="002F077A">
            <w:pPr>
              <w:rPr>
                <w:sz w:val="16"/>
              </w:rPr>
            </w:pPr>
          </w:p>
        </w:tc>
      </w:tr>
      <w:tr w:rsidR="00D953CA" w14:paraId="4CA91A89" w14:textId="77777777" w:rsidTr="004F723D">
        <w:trPr>
          <w:cantSplit/>
          <w:trHeight w:hRule="exact" w:val="220"/>
          <w:jc w:val="center"/>
        </w:trPr>
        <w:tc>
          <w:tcPr>
            <w:tcW w:w="890" w:type="dxa"/>
            <w:shd w:val="clear" w:color="auto" w:fill="FFFFFF"/>
            <w:vAlign w:val="center"/>
          </w:tcPr>
          <w:p w14:paraId="313B7212" w14:textId="77777777" w:rsidR="00D953CA" w:rsidRPr="00A81E3D" w:rsidRDefault="00D953CA" w:rsidP="002F077A">
            <w:pPr>
              <w:jc w:val="center"/>
              <w:rPr>
                <w:sz w:val="16"/>
              </w:rPr>
            </w:pPr>
            <w:r w:rsidRPr="00A81E3D">
              <w:rPr>
                <w:sz w:val="16"/>
              </w:rPr>
              <w:t>8</w:t>
            </w:r>
          </w:p>
        </w:tc>
        <w:tc>
          <w:tcPr>
            <w:tcW w:w="3051" w:type="dxa"/>
            <w:gridSpan w:val="20"/>
            <w:tcBorders>
              <w:right w:val="nil"/>
            </w:tcBorders>
            <w:shd w:val="clear" w:color="auto" w:fill="FFFFFF"/>
          </w:tcPr>
          <w:p w14:paraId="5093EE96"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5634C65C" w14:textId="77777777" w:rsidR="00D953CA" w:rsidRPr="00A81E3D" w:rsidRDefault="00D953CA" w:rsidP="002F077A">
            <w:pPr>
              <w:rPr>
                <w:sz w:val="16"/>
              </w:rPr>
            </w:pPr>
          </w:p>
        </w:tc>
        <w:tc>
          <w:tcPr>
            <w:tcW w:w="1894" w:type="dxa"/>
            <w:gridSpan w:val="14"/>
            <w:tcBorders>
              <w:left w:val="nil"/>
            </w:tcBorders>
            <w:shd w:val="clear" w:color="auto" w:fill="FFFFFF"/>
          </w:tcPr>
          <w:p w14:paraId="41AA9768" w14:textId="77777777" w:rsidR="00D953CA" w:rsidRPr="00A81E3D" w:rsidRDefault="00D953CA" w:rsidP="002F077A">
            <w:pPr>
              <w:rPr>
                <w:sz w:val="16"/>
              </w:rPr>
            </w:pPr>
          </w:p>
        </w:tc>
        <w:tc>
          <w:tcPr>
            <w:tcW w:w="1981" w:type="dxa"/>
            <w:gridSpan w:val="20"/>
            <w:shd w:val="clear" w:color="auto" w:fill="FFFFFF"/>
          </w:tcPr>
          <w:p w14:paraId="487F3E68"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5489FC83" w14:textId="77777777" w:rsidR="00D953CA" w:rsidRDefault="00D953CA" w:rsidP="002F077A">
            <w:pPr>
              <w:rPr>
                <w:sz w:val="16"/>
              </w:rPr>
            </w:pPr>
          </w:p>
        </w:tc>
      </w:tr>
      <w:tr w:rsidR="00D953CA" w14:paraId="4342CE9A" w14:textId="77777777" w:rsidTr="004F723D">
        <w:trPr>
          <w:cantSplit/>
          <w:trHeight w:hRule="exact" w:val="220"/>
          <w:jc w:val="center"/>
        </w:trPr>
        <w:tc>
          <w:tcPr>
            <w:tcW w:w="890" w:type="dxa"/>
            <w:shd w:val="clear" w:color="auto" w:fill="FFFFFF"/>
            <w:vAlign w:val="center"/>
          </w:tcPr>
          <w:p w14:paraId="0E6BD7A8" w14:textId="77777777" w:rsidR="00D953CA" w:rsidRPr="00A81E3D" w:rsidRDefault="00D953CA" w:rsidP="002F077A">
            <w:pPr>
              <w:jc w:val="center"/>
              <w:rPr>
                <w:sz w:val="16"/>
              </w:rPr>
            </w:pPr>
            <w:r w:rsidRPr="00A81E3D">
              <w:rPr>
                <w:sz w:val="16"/>
              </w:rPr>
              <w:t>9</w:t>
            </w:r>
          </w:p>
        </w:tc>
        <w:tc>
          <w:tcPr>
            <w:tcW w:w="3051" w:type="dxa"/>
            <w:gridSpan w:val="20"/>
            <w:tcBorders>
              <w:right w:val="nil"/>
            </w:tcBorders>
            <w:shd w:val="clear" w:color="auto" w:fill="FFFFFF"/>
          </w:tcPr>
          <w:p w14:paraId="5A3D125C"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73F63473" w14:textId="77777777" w:rsidR="00D953CA" w:rsidRPr="00A81E3D" w:rsidRDefault="00D953CA" w:rsidP="002F077A">
            <w:pPr>
              <w:rPr>
                <w:sz w:val="16"/>
              </w:rPr>
            </w:pPr>
          </w:p>
        </w:tc>
        <w:tc>
          <w:tcPr>
            <w:tcW w:w="1894" w:type="dxa"/>
            <w:gridSpan w:val="14"/>
            <w:tcBorders>
              <w:left w:val="nil"/>
            </w:tcBorders>
            <w:shd w:val="clear" w:color="auto" w:fill="FFFFFF"/>
          </w:tcPr>
          <w:p w14:paraId="47472899" w14:textId="77777777" w:rsidR="00D953CA" w:rsidRPr="00A81E3D" w:rsidRDefault="00D953CA" w:rsidP="002F077A">
            <w:pPr>
              <w:rPr>
                <w:sz w:val="16"/>
              </w:rPr>
            </w:pPr>
          </w:p>
        </w:tc>
        <w:tc>
          <w:tcPr>
            <w:tcW w:w="1981" w:type="dxa"/>
            <w:gridSpan w:val="20"/>
            <w:shd w:val="clear" w:color="auto" w:fill="FFFFFF"/>
          </w:tcPr>
          <w:p w14:paraId="0FED4323"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1C35491E" w14:textId="77777777" w:rsidR="00D953CA" w:rsidRDefault="00D953CA" w:rsidP="002F077A">
            <w:pPr>
              <w:rPr>
                <w:sz w:val="16"/>
              </w:rPr>
            </w:pPr>
          </w:p>
        </w:tc>
      </w:tr>
      <w:tr w:rsidR="00D953CA" w14:paraId="709C15CF" w14:textId="77777777" w:rsidTr="004F723D">
        <w:trPr>
          <w:cantSplit/>
          <w:trHeight w:hRule="exact" w:val="220"/>
          <w:jc w:val="center"/>
        </w:trPr>
        <w:tc>
          <w:tcPr>
            <w:tcW w:w="890" w:type="dxa"/>
            <w:shd w:val="clear" w:color="auto" w:fill="FFFFFF"/>
            <w:vAlign w:val="center"/>
          </w:tcPr>
          <w:p w14:paraId="74FCC774" w14:textId="77777777" w:rsidR="00D953CA" w:rsidRPr="00A81E3D" w:rsidRDefault="00D953CA" w:rsidP="002F077A">
            <w:pPr>
              <w:jc w:val="center"/>
              <w:rPr>
                <w:sz w:val="16"/>
              </w:rPr>
            </w:pPr>
            <w:r w:rsidRPr="00A81E3D">
              <w:rPr>
                <w:sz w:val="16"/>
              </w:rPr>
              <w:t>10</w:t>
            </w:r>
          </w:p>
        </w:tc>
        <w:tc>
          <w:tcPr>
            <w:tcW w:w="3051" w:type="dxa"/>
            <w:gridSpan w:val="20"/>
            <w:tcBorders>
              <w:right w:val="nil"/>
            </w:tcBorders>
            <w:shd w:val="clear" w:color="auto" w:fill="FFFFFF"/>
          </w:tcPr>
          <w:p w14:paraId="207CA15B" w14:textId="77777777" w:rsidR="00D953CA" w:rsidRPr="00A81E3D" w:rsidRDefault="00D953CA" w:rsidP="002F077A">
            <w:pPr>
              <w:rPr>
                <w:sz w:val="16"/>
              </w:rPr>
            </w:pPr>
          </w:p>
        </w:tc>
        <w:tc>
          <w:tcPr>
            <w:tcW w:w="1801" w:type="dxa"/>
            <w:gridSpan w:val="15"/>
            <w:tcBorders>
              <w:left w:val="single" w:sz="6" w:space="0" w:color="000000"/>
              <w:right w:val="single" w:sz="6" w:space="0" w:color="000000"/>
            </w:tcBorders>
            <w:shd w:val="clear" w:color="auto" w:fill="FFFFFF"/>
          </w:tcPr>
          <w:p w14:paraId="6846EF68" w14:textId="77777777" w:rsidR="00D953CA" w:rsidRPr="00A81E3D" w:rsidRDefault="00D953CA" w:rsidP="002F077A">
            <w:pPr>
              <w:rPr>
                <w:sz w:val="16"/>
              </w:rPr>
            </w:pPr>
          </w:p>
        </w:tc>
        <w:tc>
          <w:tcPr>
            <w:tcW w:w="1894" w:type="dxa"/>
            <w:gridSpan w:val="14"/>
            <w:tcBorders>
              <w:left w:val="nil"/>
            </w:tcBorders>
            <w:shd w:val="clear" w:color="auto" w:fill="FFFFFF"/>
          </w:tcPr>
          <w:p w14:paraId="045B5056" w14:textId="77777777" w:rsidR="00D953CA" w:rsidRPr="00A81E3D" w:rsidRDefault="00D953CA" w:rsidP="002F077A">
            <w:pPr>
              <w:rPr>
                <w:sz w:val="16"/>
              </w:rPr>
            </w:pPr>
          </w:p>
        </w:tc>
        <w:tc>
          <w:tcPr>
            <w:tcW w:w="1981" w:type="dxa"/>
            <w:gridSpan w:val="20"/>
            <w:shd w:val="clear" w:color="auto" w:fill="FFFFFF"/>
          </w:tcPr>
          <w:p w14:paraId="3E25A7C4"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45A1F0B4" w14:textId="77777777" w:rsidR="00D953CA" w:rsidRDefault="00D953CA" w:rsidP="002F077A">
            <w:pPr>
              <w:rPr>
                <w:sz w:val="16"/>
              </w:rPr>
            </w:pPr>
          </w:p>
        </w:tc>
      </w:tr>
      <w:tr w:rsidR="00D953CA" w14:paraId="1437B0FE" w14:textId="77777777" w:rsidTr="004F723D">
        <w:trPr>
          <w:cantSplit/>
          <w:trHeight w:hRule="exact" w:val="220"/>
          <w:jc w:val="center"/>
        </w:trPr>
        <w:tc>
          <w:tcPr>
            <w:tcW w:w="890" w:type="dxa"/>
            <w:tcBorders>
              <w:bottom w:val="nil"/>
            </w:tcBorders>
            <w:shd w:val="clear" w:color="auto" w:fill="FFFFFF"/>
            <w:vAlign w:val="center"/>
          </w:tcPr>
          <w:p w14:paraId="2EFDA009" w14:textId="77777777" w:rsidR="00D953CA" w:rsidRPr="00A81E3D" w:rsidRDefault="00D953CA" w:rsidP="002F077A">
            <w:pPr>
              <w:jc w:val="center"/>
              <w:rPr>
                <w:sz w:val="16"/>
              </w:rPr>
            </w:pPr>
            <w:r w:rsidRPr="00A81E3D">
              <w:rPr>
                <w:sz w:val="16"/>
              </w:rPr>
              <w:t>11</w:t>
            </w:r>
          </w:p>
        </w:tc>
        <w:tc>
          <w:tcPr>
            <w:tcW w:w="3051" w:type="dxa"/>
            <w:gridSpan w:val="20"/>
            <w:tcBorders>
              <w:bottom w:val="nil"/>
              <w:right w:val="nil"/>
            </w:tcBorders>
            <w:shd w:val="clear" w:color="auto" w:fill="FFFFFF"/>
          </w:tcPr>
          <w:p w14:paraId="52F13A3B" w14:textId="77777777" w:rsidR="00D953CA" w:rsidRPr="00A81E3D" w:rsidRDefault="00D953CA" w:rsidP="002F077A">
            <w:pPr>
              <w:rPr>
                <w:sz w:val="16"/>
              </w:rPr>
            </w:pPr>
          </w:p>
        </w:tc>
        <w:tc>
          <w:tcPr>
            <w:tcW w:w="1801" w:type="dxa"/>
            <w:gridSpan w:val="15"/>
            <w:tcBorders>
              <w:left w:val="single" w:sz="6" w:space="0" w:color="000000"/>
              <w:bottom w:val="single" w:sz="6" w:space="0" w:color="000000"/>
              <w:right w:val="single" w:sz="6" w:space="0" w:color="000000"/>
            </w:tcBorders>
            <w:shd w:val="clear" w:color="auto" w:fill="FFFFFF"/>
          </w:tcPr>
          <w:p w14:paraId="0B53D5C9" w14:textId="77777777" w:rsidR="00D953CA" w:rsidRPr="00A81E3D" w:rsidRDefault="00D953CA" w:rsidP="002F077A">
            <w:pPr>
              <w:rPr>
                <w:sz w:val="16"/>
              </w:rPr>
            </w:pPr>
          </w:p>
        </w:tc>
        <w:tc>
          <w:tcPr>
            <w:tcW w:w="1894" w:type="dxa"/>
            <w:gridSpan w:val="14"/>
            <w:tcBorders>
              <w:left w:val="nil"/>
              <w:bottom w:val="nil"/>
            </w:tcBorders>
            <w:shd w:val="clear" w:color="auto" w:fill="FFFFFF"/>
          </w:tcPr>
          <w:p w14:paraId="2A3D2629" w14:textId="77777777" w:rsidR="00D953CA" w:rsidRPr="00A81E3D" w:rsidRDefault="00D953CA" w:rsidP="002F077A">
            <w:pPr>
              <w:rPr>
                <w:sz w:val="16"/>
              </w:rPr>
            </w:pPr>
          </w:p>
        </w:tc>
        <w:tc>
          <w:tcPr>
            <w:tcW w:w="1981" w:type="dxa"/>
            <w:gridSpan w:val="20"/>
            <w:tcBorders>
              <w:bottom w:val="nil"/>
            </w:tcBorders>
            <w:shd w:val="clear" w:color="auto" w:fill="FFFFFF"/>
          </w:tcPr>
          <w:p w14:paraId="06EDB7D5"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68B21E0C" w14:textId="77777777" w:rsidR="00D953CA" w:rsidRDefault="00D953CA" w:rsidP="002F077A">
            <w:pPr>
              <w:rPr>
                <w:sz w:val="16"/>
              </w:rPr>
            </w:pPr>
          </w:p>
        </w:tc>
      </w:tr>
      <w:tr w:rsidR="00D953CA" w:rsidRPr="00122910" w14:paraId="625313D5" w14:textId="77777777" w:rsidTr="004F723D">
        <w:trPr>
          <w:cantSplit/>
          <w:trHeight w:hRule="exact" w:val="220"/>
          <w:jc w:val="center"/>
        </w:trPr>
        <w:tc>
          <w:tcPr>
            <w:tcW w:w="890" w:type="dxa"/>
            <w:tcBorders>
              <w:bottom w:val="nil"/>
            </w:tcBorders>
            <w:shd w:val="clear" w:color="auto" w:fill="FFFFFF"/>
            <w:vAlign w:val="center"/>
          </w:tcPr>
          <w:p w14:paraId="378DB2B3" w14:textId="77777777" w:rsidR="00D953CA" w:rsidRPr="00A81E3D" w:rsidRDefault="00D953CA" w:rsidP="002F077A">
            <w:pPr>
              <w:jc w:val="center"/>
              <w:rPr>
                <w:sz w:val="16"/>
              </w:rPr>
            </w:pPr>
            <w:r w:rsidRPr="00A81E3D">
              <w:rPr>
                <w:sz w:val="16"/>
              </w:rPr>
              <w:t>12</w:t>
            </w:r>
          </w:p>
        </w:tc>
        <w:tc>
          <w:tcPr>
            <w:tcW w:w="3051" w:type="dxa"/>
            <w:gridSpan w:val="20"/>
            <w:tcBorders>
              <w:bottom w:val="nil"/>
              <w:right w:val="nil"/>
            </w:tcBorders>
            <w:shd w:val="clear" w:color="auto" w:fill="FFFFFF"/>
          </w:tcPr>
          <w:p w14:paraId="520D603B" w14:textId="77777777" w:rsidR="00D953CA" w:rsidRPr="00A81E3D" w:rsidRDefault="00D953CA" w:rsidP="002F077A">
            <w:pPr>
              <w:rPr>
                <w:sz w:val="16"/>
              </w:rPr>
            </w:pPr>
          </w:p>
        </w:tc>
        <w:tc>
          <w:tcPr>
            <w:tcW w:w="1801" w:type="dxa"/>
            <w:gridSpan w:val="15"/>
            <w:tcBorders>
              <w:left w:val="single" w:sz="6" w:space="0" w:color="000000"/>
              <w:bottom w:val="single" w:sz="6" w:space="0" w:color="000000"/>
              <w:right w:val="single" w:sz="6" w:space="0" w:color="000000"/>
            </w:tcBorders>
            <w:shd w:val="clear" w:color="auto" w:fill="FFFFFF"/>
          </w:tcPr>
          <w:p w14:paraId="6631A427" w14:textId="77777777" w:rsidR="00D953CA" w:rsidRPr="00A81E3D" w:rsidRDefault="00D953CA" w:rsidP="002F077A">
            <w:pPr>
              <w:rPr>
                <w:sz w:val="16"/>
              </w:rPr>
            </w:pPr>
          </w:p>
        </w:tc>
        <w:tc>
          <w:tcPr>
            <w:tcW w:w="1894" w:type="dxa"/>
            <w:gridSpan w:val="14"/>
            <w:tcBorders>
              <w:left w:val="nil"/>
              <w:bottom w:val="nil"/>
            </w:tcBorders>
            <w:shd w:val="clear" w:color="auto" w:fill="FFFFFF"/>
          </w:tcPr>
          <w:p w14:paraId="19735B84" w14:textId="77777777" w:rsidR="00D953CA" w:rsidRPr="00A81E3D" w:rsidRDefault="00D953CA" w:rsidP="002F077A">
            <w:pPr>
              <w:rPr>
                <w:sz w:val="16"/>
              </w:rPr>
            </w:pPr>
          </w:p>
        </w:tc>
        <w:tc>
          <w:tcPr>
            <w:tcW w:w="1981" w:type="dxa"/>
            <w:gridSpan w:val="20"/>
            <w:tcBorders>
              <w:bottom w:val="nil"/>
            </w:tcBorders>
            <w:shd w:val="clear" w:color="auto" w:fill="FFFFFF"/>
          </w:tcPr>
          <w:p w14:paraId="798A8747" w14:textId="77777777" w:rsidR="00D953CA" w:rsidRDefault="00D953CA" w:rsidP="002F077A">
            <w:pPr>
              <w:rPr>
                <w:sz w:val="16"/>
              </w:rPr>
            </w:pPr>
          </w:p>
        </w:tc>
        <w:tc>
          <w:tcPr>
            <w:tcW w:w="1645" w:type="dxa"/>
            <w:gridSpan w:val="11"/>
            <w:vMerge/>
            <w:tcBorders>
              <w:right w:val="single" w:sz="4" w:space="0" w:color="auto"/>
            </w:tcBorders>
            <w:shd w:val="clear" w:color="auto" w:fill="D9D9D9" w:themeFill="background1" w:themeFillShade="D9"/>
          </w:tcPr>
          <w:p w14:paraId="5274B510" w14:textId="77777777" w:rsidR="00D953CA" w:rsidRDefault="00D953CA" w:rsidP="002F077A">
            <w:pPr>
              <w:rPr>
                <w:sz w:val="16"/>
              </w:rPr>
            </w:pPr>
          </w:p>
        </w:tc>
      </w:tr>
      <w:tr w:rsidR="00D953CA" w14:paraId="0EDAE855" w14:textId="77777777" w:rsidTr="004F723D">
        <w:trPr>
          <w:cantSplit/>
          <w:trHeight w:hRule="exact" w:val="220"/>
          <w:jc w:val="center"/>
        </w:trPr>
        <w:tc>
          <w:tcPr>
            <w:tcW w:w="890" w:type="dxa"/>
            <w:tcBorders>
              <w:bottom w:val="single" w:sz="4" w:space="0" w:color="auto"/>
            </w:tcBorders>
            <w:shd w:val="clear" w:color="auto" w:fill="FFFFFF"/>
            <w:vAlign w:val="center"/>
          </w:tcPr>
          <w:p w14:paraId="282CB73C" w14:textId="77777777" w:rsidR="00D953CA" w:rsidRPr="00DF6090" w:rsidRDefault="00D953CA" w:rsidP="002F077A">
            <w:pPr>
              <w:rPr>
                <w:b/>
                <w:sz w:val="16"/>
              </w:rPr>
            </w:pPr>
            <w:r w:rsidRPr="00DF6090">
              <w:rPr>
                <w:b/>
                <w:sz w:val="16"/>
              </w:rPr>
              <w:t>Totals</w:t>
            </w:r>
          </w:p>
          <w:p w14:paraId="567E3F01" w14:textId="77777777" w:rsidR="00D953CA" w:rsidRPr="00A81E3D" w:rsidRDefault="00D953CA" w:rsidP="002F077A">
            <w:pPr>
              <w:rPr>
                <w:sz w:val="16"/>
              </w:rPr>
            </w:pPr>
          </w:p>
        </w:tc>
        <w:tc>
          <w:tcPr>
            <w:tcW w:w="3051" w:type="dxa"/>
            <w:gridSpan w:val="20"/>
            <w:tcBorders>
              <w:bottom w:val="single" w:sz="4" w:space="0" w:color="auto"/>
              <w:right w:val="nil"/>
            </w:tcBorders>
            <w:shd w:val="clear" w:color="auto" w:fill="D9D9D9"/>
          </w:tcPr>
          <w:p w14:paraId="4443EAC5" w14:textId="77777777" w:rsidR="00D953CA" w:rsidRPr="00A81E3D" w:rsidRDefault="00D953CA" w:rsidP="002F077A">
            <w:pPr>
              <w:rPr>
                <w:sz w:val="16"/>
              </w:rPr>
            </w:pPr>
          </w:p>
        </w:tc>
        <w:tc>
          <w:tcPr>
            <w:tcW w:w="1801" w:type="dxa"/>
            <w:gridSpan w:val="15"/>
            <w:tcBorders>
              <w:left w:val="single" w:sz="6" w:space="0" w:color="000000"/>
              <w:bottom w:val="single" w:sz="4" w:space="0" w:color="auto"/>
              <w:right w:val="single" w:sz="6" w:space="0" w:color="000000"/>
            </w:tcBorders>
            <w:shd w:val="clear" w:color="auto" w:fill="FFFFFF"/>
          </w:tcPr>
          <w:p w14:paraId="7C92667F" w14:textId="77777777" w:rsidR="00D953CA" w:rsidRPr="00A81E3D" w:rsidRDefault="00D953CA" w:rsidP="002F077A">
            <w:pPr>
              <w:rPr>
                <w:sz w:val="16"/>
              </w:rPr>
            </w:pPr>
            <w:r w:rsidRPr="00A81E3D">
              <w:rPr>
                <w:b/>
                <w:sz w:val="16"/>
              </w:rPr>
              <w:t>f</w:t>
            </w:r>
            <w:r w:rsidRPr="00A81E3D">
              <w:rPr>
                <w:sz w:val="16"/>
              </w:rPr>
              <w:t>.</w:t>
            </w:r>
          </w:p>
          <w:p w14:paraId="17731BA9" w14:textId="77777777" w:rsidR="00D953CA" w:rsidRPr="00A81E3D" w:rsidRDefault="00D953CA" w:rsidP="002F077A">
            <w:pPr>
              <w:rPr>
                <w:sz w:val="16"/>
              </w:rPr>
            </w:pPr>
          </w:p>
        </w:tc>
        <w:tc>
          <w:tcPr>
            <w:tcW w:w="1894" w:type="dxa"/>
            <w:gridSpan w:val="14"/>
            <w:tcBorders>
              <w:left w:val="nil"/>
              <w:bottom w:val="single" w:sz="4" w:space="0" w:color="auto"/>
            </w:tcBorders>
            <w:shd w:val="clear" w:color="auto" w:fill="FFFFFF"/>
          </w:tcPr>
          <w:p w14:paraId="35F8F03F" w14:textId="77777777" w:rsidR="00D953CA" w:rsidRPr="00A81E3D" w:rsidRDefault="00D953CA" w:rsidP="002F077A">
            <w:pPr>
              <w:rPr>
                <w:sz w:val="16"/>
              </w:rPr>
            </w:pPr>
            <w:r w:rsidRPr="00A81E3D">
              <w:rPr>
                <w:b/>
                <w:sz w:val="16"/>
              </w:rPr>
              <w:t>g</w:t>
            </w:r>
            <w:r w:rsidRPr="00A81E3D">
              <w:rPr>
                <w:sz w:val="16"/>
              </w:rPr>
              <w:t>.</w:t>
            </w:r>
          </w:p>
        </w:tc>
        <w:tc>
          <w:tcPr>
            <w:tcW w:w="1981" w:type="dxa"/>
            <w:gridSpan w:val="20"/>
            <w:tcBorders>
              <w:bottom w:val="single" w:sz="4" w:space="0" w:color="auto"/>
            </w:tcBorders>
            <w:shd w:val="clear" w:color="auto" w:fill="D9D9D9"/>
          </w:tcPr>
          <w:p w14:paraId="2A25702A" w14:textId="77777777" w:rsidR="00D953CA" w:rsidRDefault="00D953CA" w:rsidP="002F077A">
            <w:pPr>
              <w:rPr>
                <w:sz w:val="16"/>
              </w:rPr>
            </w:pPr>
          </w:p>
        </w:tc>
        <w:tc>
          <w:tcPr>
            <w:tcW w:w="1645" w:type="dxa"/>
            <w:gridSpan w:val="11"/>
            <w:vMerge/>
            <w:tcBorders>
              <w:bottom w:val="single" w:sz="4" w:space="0" w:color="auto"/>
              <w:right w:val="single" w:sz="4" w:space="0" w:color="auto"/>
            </w:tcBorders>
            <w:shd w:val="clear" w:color="auto" w:fill="D9D9D9" w:themeFill="background1" w:themeFillShade="D9"/>
          </w:tcPr>
          <w:p w14:paraId="794CB579" w14:textId="77777777" w:rsidR="00D953CA" w:rsidRDefault="00D953CA" w:rsidP="002F077A">
            <w:pPr>
              <w:rPr>
                <w:sz w:val="16"/>
              </w:rPr>
            </w:pPr>
          </w:p>
        </w:tc>
      </w:tr>
      <w:tr w:rsidR="00D953CA" w:rsidRPr="00122910" w14:paraId="1A79CE6D" w14:textId="77777777" w:rsidTr="004F723D">
        <w:trPr>
          <w:cantSplit/>
          <w:trHeight w:val="619"/>
          <w:jc w:val="center"/>
        </w:trPr>
        <w:tc>
          <w:tcPr>
            <w:tcW w:w="1867" w:type="dxa"/>
            <w:gridSpan w:val="7"/>
            <w:tcBorders>
              <w:top w:val="single" w:sz="4" w:space="0" w:color="auto"/>
            </w:tcBorders>
            <w:shd w:val="clear" w:color="auto" w:fill="FFFFFF"/>
          </w:tcPr>
          <w:p w14:paraId="7F0FC4A4" w14:textId="0B2525BD" w:rsidR="00D953CA" w:rsidRPr="00DF6090" w:rsidRDefault="00D953CA" w:rsidP="002F077A">
            <w:pPr>
              <w:rPr>
                <w:b/>
                <w:sz w:val="16"/>
              </w:rPr>
            </w:pPr>
            <w:r w:rsidRPr="00DF6090">
              <w:rPr>
                <w:b/>
                <w:sz w:val="16"/>
              </w:rPr>
              <w:t>9.  Total Error</w:t>
            </w:r>
            <w:r w:rsidR="00DF6090" w:rsidRPr="00DF6090">
              <w:rPr>
                <w:b/>
                <w:sz w:val="16"/>
              </w:rPr>
              <w:t>:</w:t>
            </w:r>
          </w:p>
          <w:p w14:paraId="1AF7B786" w14:textId="7A6650A7" w:rsidR="00D953CA" w:rsidRPr="00A81E3D" w:rsidRDefault="00D953CA" w:rsidP="002F077A">
            <w:pPr>
              <w:rPr>
                <w:sz w:val="16"/>
              </w:rPr>
            </w:pPr>
            <w:r w:rsidRPr="00A81E3D">
              <w:rPr>
                <w:sz w:val="16"/>
              </w:rPr>
              <w:t>(</w:t>
            </w:r>
            <w:r w:rsidR="00A3237F" w:rsidRPr="00A81E3D">
              <w:rPr>
                <w:sz w:val="16"/>
              </w:rPr>
              <w:t xml:space="preserve">add </w:t>
            </w:r>
            <w:r w:rsidR="00D50597">
              <w:rPr>
                <w:sz w:val="16"/>
              </w:rPr>
              <w:t>Row</w:t>
            </w:r>
            <w:r w:rsidR="00A3237F" w:rsidRPr="00A81E3D">
              <w:rPr>
                <w:sz w:val="16"/>
              </w:rPr>
              <w:t xml:space="preserve"> e</w:t>
            </w:r>
            <w:r w:rsidR="009513C6" w:rsidRPr="00A81E3D">
              <w:rPr>
                <w:sz w:val="16"/>
              </w:rPr>
              <w:t xml:space="preserve"> or Box f + g</w:t>
            </w:r>
            <w:r w:rsidRPr="00A81E3D">
              <w:rPr>
                <w:sz w:val="16"/>
              </w:rPr>
              <w:t>)</w:t>
            </w:r>
          </w:p>
          <w:p w14:paraId="2C48518B" w14:textId="77777777" w:rsidR="003D0CBB" w:rsidRPr="00DF6090" w:rsidRDefault="00EC7BD0" w:rsidP="00E93C0C">
            <w:pPr>
              <w:spacing w:before="120"/>
              <w:jc w:val="center"/>
              <w:rPr>
                <w:i/>
                <w:sz w:val="18"/>
                <w:szCs w:val="18"/>
              </w:rPr>
            </w:pPr>
            <w:r w:rsidRPr="00DF6090">
              <w:rPr>
                <w:i/>
                <w:sz w:val="18"/>
                <w:szCs w:val="18"/>
              </w:rPr>
              <w:t>−</w:t>
            </w:r>
            <w:r w:rsidR="003D0CBB" w:rsidRPr="00DF6090">
              <w:rPr>
                <w:i/>
                <w:sz w:val="18"/>
                <w:szCs w:val="18"/>
              </w:rPr>
              <w:t> 0.100</w:t>
            </w:r>
          </w:p>
        </w:tc>
        <w:tc>
          <w:tcPr>
            <w:tcW w:w="3420" w:type="dxa"/>
            <w:gridSpan w:val="24"/>
            <w:tcBorders>
              <w:top w:val="single" w:sz="4" w:space="0" w:color="auto"/>
            </w:tcBorders>
            <w:shd w:val="clear" w:color="auto" w:fill="FFFFFF"/>
          </w:tcPr>
          <w:p w14:paraId="6D6D0E5F" w14:textId="6E32A2E1" w:rsidR="00D953CA" w:rsidRDefault="00D953CA" w:rsidP="008E2D6A">
            <w:pPr>
              <w:numPr>
                <w:ilvl w:val="0"/>
                <w:numId w:val="113"/>
              </w:numPr>
              <w:tabs>
                <w:tab w:val="left" w:pos="342"/>
              </w:tabs>
              <w:ind w:left="0" w:firstLine="0"/>
              <w:jc w:val="left"/>
              <w:rPr>
                <w:sz w:val="16"/>
              </w:rPr>
            </w:pPr>
            <w:r w:rsidRPr="00DF6090">
              <w:rPr>
                <w:b/>
                <w:sz w:val="16"/>
              </w:rPr>
              <w:t xml:space="preserve">Number </w:t>
            </w:r>
            <w:r w:rsidR="00DF6090" w:rsidRPr="00DF6090">
              <w:rPr>
                <w:b/>
                <w:sz w:val="16"/>
              </w:rPr>
              <w:t>of Unreasonable Minus (−) Errors</w:t>
            </w:r>
            <w:proofErr w:type="gramStart"/>
            <w:r w:rsidR="00DF6090" w:rsidRPr="00DF6090">
              <w:rPr>
                <w:b/>
                <w:sz w:val="16"/>
              </w:rPr>
              <w:t>:</w:t>
            </w:r>
            <w:r w:rsidR="00DF6090">
              <w:rPr>
                <w:sz w:val="16"/>
              </w:rPr>
              <w:t xml:space="preserve"> </w:t>
            </w:r>
            <w:r w:rsidRPr="00A81E3D">
              <w:rPr>
                <w:sz w:val="16"/>
              </w:rPr>
              <w:t xml:space="preserve"> (</w:t>
            </w:r>
            <w:proofErr w:type="gramEnd"/>
            <w:r w:rsidRPr="00A81E3D">
              <w:rPr>
                <w:sz w:val="16"/>
              </w:rPr>
              <w:t xml:space="preserve">compare each package error with the MAV in </w:t>
            </w:r>
            <w:r w:rsidR="00E4739F">
              <w:rPr>
                <w:sz w:val="16"/>
              </w:rPr>
              <w:t>the Box 4 c</w:t>
            </w:r>
            <w:r w:rsidR="00DF6090">
              <w:rPr>
                <w:sz w:val="16"/>
              </w:rPr>
              <w:t>olumn)</w:t>
            </w:r>
          </w:p>
          <w:p w14:paraId="0BCD3A4A" w14:textId="77777777" w:rsidR="00D953CA" w:rsidRPr="00221BFC" w:rsidRDefault="003D0CBB" w:rsidP="00F67C4C">
            <w:pPr>
              <w:spacing w:before="60" w:after="60"/>
              <w:jc w:val="center"/>
              <w:rPr>
                <w:i/>
                <w:sz w:val="16"/>
              </w:rPr>
            </w:pPr>
            <w:r w:rsidRPr="00221BFC">
              <w:rPr>
                <w:i/>
                <w:sz w:val="16"/>
              </w:rPr>
              <w:t>1</w:t>
            </w:r>
          </w:p>
        </w:tc>
        <w:tc>
          <w:tcPr>
            <w:tcW w:w="2349" w:type="dxa"/>
            <w:gridSpan w:val="19"/>
            <w:tcBorders>
              <w:top w:val="single" w:sz="4" w:space="0" w:color="auto"/>
            </w:tcBorders>
            <w:shd w:val="clear" w:color="auto" w:fill="FFFFFF"/>
          </w:tcPr>
          <w:p w14:paraId="5B41F263" w14:textId="77777777" w:rsidR="00D953CA" w:rsidRPr="000D078F" w:rsidRDefault="00D953CA" w:rsidP="000D078F">
            <w:pPr>
              <w:spacing w:after="60"/>
              <w:ind w:left="-29"/>
              <w:jc w:val="left"/>
              <w:rPr>
                <w:b/>
                <w:sz w:val="16"/>
              </w:rPr>
            </w:pPr>
            <w:r w:rsidRPr="000D078F">
              <w:rPr>
                <w:b/>
                <w:sz w:val="16"/>
              </w:rPr>
              <w:t>11.  Is Box 10 greater than Box 8?</w:t>
            </w:r>
          </w:p>
          <w:p w14:paraId="0BFCA113" w14:textId="522A0F96" w:rsidR="00D953CA" w:rsidRPr="00A81E3D" w:rsidRDefault="00DA09FF" w:rsidP="00E55836">
            <w:pPr>
              <w:tabs>
                <w:tab w:val="left" w:pos="334"/>
              </w:tabs>
              <w:jc w:val="left"/>
              <w:rPr>
                <w:sz w:val="16"/>
              </w:rPr>
            </w:pPr>
            <w:r w:rsidRPr="00DA09FF">
              <w:rPr>
                <w:szCs w:val="22"/>
              </w:rPr>
              <w:sym w:font="Wingdings" w:char="F0FE"/>
            </w:r>
            <w:r w:rsidR="00E55836">
              <w:rPr>
                <w:sz w:val="16"/>
              </w:rPr>
              <w:tab/>
            </w:r>
            <w:r w:rsidR="00D953CA" w:rsidRPr="00DF6090">
              <w:rPr>
                <w:b/>
                <w:sz w:val="16"/>
              </w:rPr>
              <w:t>Yes</w:t>
            </w:r>
            <w:r w:rsidR="00D953CA" w:rsidRPr="00122910">
              <w:rPr>
                <w:sz w:val="16"/>
              </w:rPr>
              <w:t xml:space="preserve">, lot </w:t>
            </w:r>
            <w:r w:rsidR="00D953CA" w:rsidRPr="00122910">
              <w:rPr>
                <w:sz w:val="16"/>
                <w:u w:val="single"/>
              </w:rPr>
              <w:t>fails</w:t>
            </w:r>
            <w:r w:rsidR="00D953CA" w:rsidRPr="00A81E3D">
              <w:rPr>
                <w:sz w:val="16"/>
              </w:rPr>
              <w:t xml:space="preserve">  </w:t>
            </w:r>
          </w:p>
          <w:p w14:paraId="75BC18F6" w14:textId="4C5375F9" w:rsidR="00D953CA" w:rsidRPr="00A81E3D" w:rsidRDefault="00715220" w:rsidP="00E55836">
            <w:pPr>
              <w:tabs>
                <w:tab w:val="left" w:pos="334"/>
              </w:tabs>
              <w:jc w:val="left"/>
              <w:rPr>
                <w:sz w:val="16"/>
              </w:rPr>
            </w:pPr>
            <w:r w:rsidRPr="000C4E75">
              <w:rPr>
                <w:szCs w:val="22"/>
              </w:rPr>
              <w:sym w:font="Wingdings 2" w:char="F0A3"/>
            </w:r>
            <w:r w:rsidR="00E55836">
              <w:rPr>
                <w:sz w:val="16"/>
              </w:rPr>
              <w:tab/>
            </w:r>
            <w:r w:rsidR="00D953CA" w:rsidRPr="00DF6090">
              <w:rPr>
                <w:b/>
                <w:sz w:val="16"/>
              </w:rPr>
              <w:t>No,</w:t>
            </w:r>
            <w:r w:rsidR="00D953CA" w:rsidRPr="00A81E3D">
              <w:rPr>
                <w:sz w:val="16"/>
              </w:rPr>
              <w:t xml:space="preserve"> go to Box 12</w:t>
            </w:r>
          </w:p>
        </w:tc>
        <w:tc>
          <w:tcPr>
            <w:tcW w:w="3626" w:type="dxa"/>
            <w:gridSpan w:val="31"/>
            <w:tcBorders>
              <w:top w:val="nil"/>
              <w:right w:val="single" w:sz="4" w:space="0" w:color="auto"/>
            </w:tcBorders>
            <w:shd w:val="clear" w:color="auto" w:fill="FFFFFF"/>
          </w:tcPr>
          <w:p w14:paraId="4C168503" w14:textId="381276D8" w:rsidR="00D953CA" w:rsidRDefault="00D953CA" w:rsidP="002F077A">
            <w:pPr>
              <w:rPr>
                <w:sz w:val="16"/>
              </w:rPr>
            </w:pPr>
            <w:r w:rsidRPr="00B92F6E">
              <w:rPr>
                <w:b/>
                <w:sz w:val="16"/>
              </w:rPr>
              <w:t>12.  Avg. error</w:t>
            </w:r>
            <w:proofErr w:type="gramStart"/>
            <w:r w:rsidR="000D078F" w:rsidRPr="00B92F6E">
              <w:rPr>
                <w:b/>
                <w:sz w:val="16"/>
              </w:rPr>
              <w:t>:</w:t>
            </w:r>
            <w:r w:rsidR="000D078F">
              <w:rPr>
                <w:sz w:val="16"/>
              </w:rPr>
              <w:t xml:space="preserve"> </w:t>
            </w:r>
            <w:r>
              <w:rPr>
                <w:sz w:val="16"/>
              </w:rPr>
              <w:t xml:space="preserve"> (</w:t>
            </w:r>
            <w:proofErr w:type="gramEnd"/>
            <w:r>
              <w:rPr>
                <w:sz w:val="16"/>
              </w:rPr>
              <w:t xml:space="preserve">Box 9 </w:t>
            </w:r>
            <w:r>
              <w:rPr>
                <w:sz w:val="16"/>
              </w:rPr>
              <w:sym w:font="Symbol" w:char="F0B8"/>
            </w:r>
            <w:r w:rsidR="000D078F">
              <w:rPr>
                <w:sz w:val="16"/>
              </w:rPr>
              <w:t xml:space="preserve"> Box 6 = )</w:t>
            </w:r>
          </w:p>
          <w:p w14:paraId="16F99072" w14:textId="77777777" w:rsidR="003D0CBB" w:rsidRDefault="003D0CBB" w:rsidP="002F077A">
            <w:pPr>
              <w:rPr>
                <w:sz w:val="16"/>
              </w:rPr>
            </w:pPr>
          </w:p>
          <w:p w14:paraId="7F271C68" w14:textId="77777777" w:rsidR="003D0CBB" w:rsidRPr="00DF6090" w:rsidRDefault="00EC7BD0" w:rsidP="003D0CBB">
            <w:pPr>
              <w:jc w:val="center"/>
              <w:rPr>
                <w:i/>
                <w:sz w:val="18"/>
                <w:szCs w:val="18"/>
              </w:rPr>
            </w:pPr>
            <w:r w:rsidRPr="00DF6090">
              <w:rPr>
                <w:i/>
                <w:sz w:val="18"/>
                <w:szCs w:val="18"/>
              </w:rPr>
              <w:t>−</w:t>
            </w:r>
            <w:r w:rsidR="003D0CBB" w:rsidRPr="00DF6090">
              <w:rPr>
                <w:i/>
                <w:sz w:val="18"/>
                <w:szCs w:val="18"/>
              </w:rPr>
              <w:t> 0.016</w:t>
            </w:r>
          </w:p>
        </w:tc>
      </w:tr>
      <w:tr w:rsidR="00D953CA" w14:paraId="1A08BC78" w14:textId="77777777" w:rsidTr="004F723D">
        <w:trPr>
          <w:cantSplit/>
          <w:trHeight w:val="831"/>
          <w:jc w:val="center"/>
        </w:trPr>
        <w:tc>
          <w:tcPr>
            <w:tcW w:w="3109" w:type="dxa"/>
            <w:gridSpan w:val="13"/>
            <w:shd w:val="clear" w:color="auto" w:fill="FFFFFF"/>
          </w:tcPr>
          <w:p w14:paraId="4DF0DCD3" w14:textId="77777777" w:rsidR="00D953CA" w:rsidRPr="000D078F" w:rsidRDefault="00D953CA" w:rsidP="000D078F">
            <w:pPr>
              <w:spacing w:after="60"/>
              <w:jc w:val="left"/>
              <w:rPr>
                <w:b/>
                <w:sz w:val="16"/>
              </w:rPr>
            </w:pPr>
            <w:r w:rsidRPr="000D078F">
              <w:rPr>
                <w:b/>
                <w:sz w:val="16"/>
              </w:rPr>
              <w:t xml:space="preserve">13.  </w:t>
            </w:r>
            <w:r w:rsidR="00A62869" w:rsidRPr="000D078F">
              <w:rPr>
                <w:b/>
                <w:sz w:val="16"/>
              </w:rPr>
              <w:t xml:space="preserve">Does </w:t>
            </w:r>
            <w:r w:rsidRPr="000D078F">
              <w:rPr>
                <w:b/>
                <w:sz w:val="16"/>
              </w:rPr>
              <w:t>Box 12</w:t>
            </w:r>
            <w:r w:rsidR="00A62869" w:rsidRPr="000D078F">
              <w:rPr>
                <w:b/>
                <w:sz w:val="16"/>
              </w:rPr>
              <w:t xml:space="preserve"> </w:t>
            </w:r>
            <w:proofErr w:type="gramStart"/>
            <w:r w:rsidR="00A62869" w:rsidRPr="000D078F">
              <w:rPr>
                <w:b/>
                <w:sz w:val="16"/>
              </w:rPr>
              <w:t xml:space="preserve">= </w:t>
            </w:r>
            <w:r w:rsidRPr="000D078F">
              <w:rPr>
                <w:b/>
                <w:sz w:val="16"/>
              </w:rPr>
              <w:t xml:space="preserve"> Zero</w:t>
            </w:r>
            <w:proofErr w:type="gramEnd"/>
            <w:r w:rsidRPr="000D078F">
              <w:rPr>
                <w:b/>
                <w:sz w:val="16"/>
              </w:rPr>
              <w:t xml:space="preserve"> (0) or Plus (+)?</w:t>
            </w:r>
          </w:p>
          <w:p w14:paraId="2C547175" w14:textId="76A257FF" w:rsidR="00D953CA" w:rsidRPr="00A81E3D" w:rsidRDefault="00715220" w:rsidP="002F077A">
            <w:pPr>
              <w:jc w:val="left"/>
              <w:rPr>
                <w:sz w:val="16"/>
              </w:rPr>
            </w:pPr>
            <w:r w:rsidRPr="000C4E75">
              <w:rPr>
                <w:szCs w:val="22"/>
              </w:rPr>
              <w:sym w:font="Wingdings 2" w:char="F0A3"/>
            </w:r>
            <w:r w:rsidR="00D953CA" w:rsidRPr="00A81E3D">
              <w:rPr>
                <w:sz w:val="16"/>
              </w:rPr>
              <w:t xml:space="preserve">  </w:t>
            </w:r>
            <w:r w:rsidR="00D953CA" w:rsidRPr="000D078F">
              <w:rPr>
                <w:b/>
                <w:sz w:val="16"/>
              </w:rPr>
              <w:t>Yes,</w:t>
            </w:r>
            <w:r w:rsidR="00D953CA" w:rsidRPr="00A81E3D">
              <w:rPr>
                <w:sz w:val="16"/>
              </w:rPr>
              <w:t xml:space="preserve"> lot </w:t>
            </w:r>
            <w:r w:rsidR="00D953CA" w:rsidRPr="00A81E3D">
              <w:rPr>
                <w:sz w:val="16"/>
                <w:u w:val="single"/>
              </w:rPr>
              <w:t>passes</w:t>
            </w:r>
            <w:r w:rsidR="00D953CA" w:rsidRPr="00A81E3D">
              <w:rPr>
                <w:sz w:val="16"/>
              </w:rPr>
              <w:t xml:space="preserve">, go to Box 18 </w:t>
            </w:r>
          </w:p>
          <w:p w14:paraId="3E915113" w14:textId="5131238D" w:rsidR="00D953CA" w:rsidRPr="00A81E3D" w:rsidRDefault="00715220" w:rsidP="002F077A">
            <w:pPr>
              <w:jc w:val="left"/>
              <w:rPr>
                <w:sz w:val="16"/>
              </w:rPr>
            </w:pPr>
            <w:r w:rsidRPr="000C4E75">
              <w:rPr>
                <w:szCs w:val="22"/>
              </w:rPr>
              <w:sym w:font="Wingdings 2" w:char="F0A3"/>
            </w:r>
            <w:r w:rsidR="00D953CA" w:rsidRPr="000D078F">
              <w:rPr>
                <w:b/>
                <w:sz w:val="16"/>
              </w:rPr>
              <w:t xml:space="preserve">  No,</w:t>
            </w:r>
            <w:r w:rsidR="00D953CA" w:rsidRPr="00A81E3D">
              <w:rPr>
                <w:sz w:val="16"/>
              </w:rPr>
              <w:t xml:space="preserve"> go to Box 14</w:t>
            </w:r>
          </w:p>
        </w:tc>
        <w:tc>
          <w:tcPr>
            <w:tcW w:w="2178" w:type="dxa"/>
            <w:gridSpan w:val="18"/>
            <w:shd w:val="clear" w:color="auto" w:fill="FFFFFF"/>
          </w:tcPr>
          <w:p w14:paraId="67E008E3" w14:textId="77777777" w:rsidR="00D953CA" w:rsidRPr="000D078F" w:rsidRDefault="00D953CA" w:rsidP="002F077A">
            <w:pPr>
              <w:jc w:val="left"/>
              <w:rPr>
                <w:b/>
                <w:sz w:val="16"/>
              </w:rPr>
            </w:pPr>
            <w:r w:rsidRPr="000D078F">
              <w:rPr>
                <w:b/>
                <w:sz w:val="16"/>
              </w:rPr>
              <w:t>14.  Compute Sample Standard Deviation:</w:t>
            </w:r>
          </w:p>
        </w:tc>
        <w:tc>
          <w:tcPr>
            <w:tcW w:w="2349" w:type="dxa"/>
            <w:gridSpan w:val="19"/>
            <w:shd w:val="clear" w:color="auto" w:fill="FFFFFF"/>
          </w:tcPr>
          <w:p w14:paraId="18C1D524" w14:textId="77777777" w:rsidR="00D953CA" w:rsidRPr="000D078F" w:rsidRDefault="00D953CA" w:rsidP="002F077A">
            <w:pPr>
              <w:jc w:val="left"/>
              <w:rPr>
                <w:b/>
                <w:sz w:val="16"/>
              </w:rPr>
            </w:pPr>
            <w:r w:rsidRPr="000D078F">
              <w:rPr>
                <w:b/>
                <w:sz w:val="16"/>
              </w:rPr>
              <w:t>15.  Sample Correction Factor:</w:t>
            </w:r>
          </w:p>
        </w:tc>
        <w:tc>
          <w:tcPr>
            <w:tcW w:w="3626" w:type="dxa"/>
            <w:gridSpan w:val="31"/>
            <w:shd w:val="clear" w:color="auto" w:fill="FFFFFF"/>
          </w:tcPr>
          <w:p w14:paraId="5F1A9666" w14:textId="4AE23683" w:rsidR="00D953CA" w:rsidRDefault="00D953CA" w:rsidP="00F4539C">
            <w:pPr>
              <w:jc w:val="left"/>
              <w:rPr>
                <w:sz w:val="16"/>
              </w:rPr>
            </w:pPr>
            <w:r w:rsidRPr="000D078F">
              <w:rPr>
                <w:b/>
                <w:sz w:val="16"/>
              </w:rPr>
              <w:t>16.  Compute Sample Error Limit</w:t>
            </w:r>
            <w:r w:rsidR="000D078F" w:rsidRPr="000D078F">
              <w:rPr>
                <w:b/>
                <w:sz w:val="16"/>
              </w:rPr>
              <w:t>:</w:t>
            </w:r>
            <w:r w:rsidR="000D078F">
              <w:rPr>
                <w:sz w:val="16"/>
              </w:rPr>
              <w:t xml:space="preserve"> </w:t>
            </w:r>
            <w:r>
              <w:rPr>
                <w:sz w:val="16"/>
              </w:rPr>
              <w:t xml:space="preserve"> </w:t>
            </w:r>
            <w:r w:rsidR="000D078F">
              <w:rPr>
                <w:sz w:val="16"/>
              </w:rPr>
              <w:br/>
            </w:r>
            <w:r>
              <w:rPr>
                <w:sz w:val="16"/>
              </w:rPr>
              <w:t xml:space="preserve">(Box 14 </w:t>
            </w:r>
            <w:r w:rsidR="00125633">
              <w:rPr>
                <w:sz w:val="16"/>
              </w:rPr>
              <w:t>×</w:t>
            </w:r>
            <w:r w:rsidR="00674176">
              <w:rPr>
                <w:sz w:val="16"/>
              </w:rPr>
              <w:t xml:space="preserve"> </w:t>
            </w:r>
            <w:r>
              <w:rPr>
                <w:sz w:val="16"/>
              </w:rPr>
              <w:t>Box 15 =)</w:t>
            </w:r>
          </w:p>
        </w:tc>
      </w:tr>
      <w:tr w:rsidR="00D953CA" w14:paraId="7857A833" w14:textId="77777777" w:rsidTr="00670B7C">
        <w:trPr>
          <w:cantSplit/>
          <w:trHeight w:hRule="exact" w:val="771"/>
          <w:jc w:val="center"/>
        </w:trPr>
        <w:tc>
          <w:tcPr>
            <w:tcW w:w="5287" w:type="dxa"/>
            <w:gridSpan w:val="31"/>
            <w:tcBorders>
              <w:bottom w:val="nil"/>
            </w:tcBorders>
            <w:shd w:val="clear" w:color="auto" w:fill="FFFFFF"/>
          </w:tcPr>
          <w:p w14:paraId="5C331345" w14:textId="250D2D68" w:rsidR="00D953CA" w:rsidRPr="008840E3" w:rsidRDefault="00D953CA" w:rsidP="008840E3">
            <w:pPr>
              <w:spacing w:after="60"/>
              <w:rPr>
                <w:b/>
                <w:sz w:val="16"/>
              </w:rPr>
            </w:pPr>
            <w:r w:rsidRPr="008840E3">
              <w:rPr>
                <w:b/>
                <w:sz w:val="16"/>
              </w:rPr>
              <w:t>17.  Disregarding the signs, is Box 12 larger than Box 16?</w:t>
            </w:r>
          </w:p>
          <w:p w14:paraId="2E772971" w14:textId="26227777" w:rsidR="00D953CA" w:rsidRDefault="00715220" w:rsidP="00E93C0C">
            <w:pPr>
              <w:tabs>
                <w:tab w:val="left" w:pos="429"/>
                <w:tab w:val="left" w:pos="2469"/>
              </w:tabs>
              <w:spacing w:before="40"/>
              <w:rPr>
                <w:sz w:val="16"/>
              </w:rPr>
            </w:pPr>
            <w:r w:rsidRPr="000C4E75">
              <w:rPr>
                <w:szCs w:val="22"/>
              </w:rPr>
              <w:sym w:font="Wingdings 2" w:char="F0A3"/>
            </w:r>
            <w:r w:rsidR="00D953CA">
              <w:rPr>
                <w:sz w:val="16"/>
              </w:rPr>
              <w:t xml:space="preserve"> </w:t>
            </w:r>
            <w:r w:rsidR="00D953CA" w:rsidRPr="008840E3">
              <w:rPr>
                <w:b/>
                <w:sz w:val="16"/>
              </w:rPr>
              <w:t>Yes,</w:t>
            </w:r>
            <w:r w:rsidR="00D953CA">
              <w:rPr>
                <w:sz w:val="16"/>
              </w:rPr>
              <w:t xml:space="preserve"> lot </w:t>
            </w:r>
            <w:r w:rsidR="00D953CA" w:rsidRPr="00D40245">
              <w:rPr>
                <w:sz w:val="16"/>
                <w:u w:val="single"/>
              </w:rPr>
              <w:t>fails</w:t>
            </w:r>
            <w:r w:rsidR="00D953CA">
              <w:rPr>
                <w:sz w:val="16"/>
              </w:rPr>
              <w:t xml:space="preserve">, go to Box 18 </w:t>
            </w:r>
            <w:r w:rsidR="00D953CA">
              <w:rPr>
                <w:sz w:val="16"/>
              </w:rPr>
              <w:tab/>
            </w:r>
            <w:bookmarkStart w:id="4838" w:name="Check67"/>
            <w:r w:rsidR="008840E3">
              <w:rPr>
                <w:sz w:val="16"/>
              </w:rPr>
              <w:br/>
            </w:r>
            <w:r w:rsidRPr="000C4E75">
              <w:rPr>
                <w:szCs w:val="22"/>
              </w:rPr>
              <w:sym w:font="Wingdings 2" w:char="F0A3"/>
            </w:r>
            <w:bookmarkEnd w:id="4838"/>
            <w:r w:rsidR="00D953CA">
              <w:rPr>
                <w:sz w:val="16"/>
              </w:rPr>
              <w:t xml:space="preserve">  </w:t>
            </w:r>
            <w:r w:rsidR="00D953CA" w:rsidRPr="008840E3">
              <w:rPr>
                <w:b/>
                <w:sz w:val="16"/>
              </w:rPr>
              <w:t>No,</w:t>
            </w:r>
            <w:r w:rsidR="00D953CA">
              <w:rPr>
                <w:sz w:val="16"/>
              </w:rPr>
              <w:t xml:space="preserve"> lot </w:t>
            </w:r>
            <w:r w:rsidR="00D953CA" w:rsidRPr="00D40245">
              <w:rPr>
                <w:sz w:val="16"/>
                <w:u w:val="single"/>
              </w:rPr>
              <w:t>passes</w:t>
            </w:r>
            <w:r w:rsidR="00D953CA">
              <w:rPr>
                <w:sz w:val="16"/>
              </w:rPr>
              <w:t>, go to Box 18</w:t>
            </w:r>
          </w:p>
        </w:tc>
        <w:tc>
          <w:tcPr>
            <w:tcW w:w="3340" w:type="dxa"/>
            <w:gridSpan w:val="27"/>
            <w:tcBorders>
              <w:bottom w:val="nil"/>
            </w:tcBorders>
            <w:shd w:val="clear" w:color="auto" w:fill="FFFFFF"/>
          </w:tcPr>
          <w:p w14:paraId="2C7D92B1" w14:textId="404490E6" w:rsidR="00D953CA" w:rsidRPr="008840E3" w:rsidRDefault="00D953CA" w:rsidP="008840E3">
            <w:pPr>
              <w:spacing w:after="120"/>
              <w:rPr>
                <w:b/>
                <w:sz w:val="16"/>
                <w:szCs w:val="16"/>
              </w:rPr>
            </w:pPr>
            <w:r w:rsidRPr="008840E3">
              <w:rPr>
                <w:b/>
                <w:sz w:val="16"/>
                <w:szCs w:val="16"/>
              </w:rPr>
              <w:t>18.  Disposition of Inspection Lot</w:t>
            </w:r>
            <w:r w:rsidR="008840E3" w:rsidRPr="008840E3">
              <w:rPr>
                <w:b/>
                <w:sz w:val="16"/>
                <w:szCs w:val="16"/>
              </w:rPr>
              <w:t>:</w:t>
            </w:r>
          </w:p>
          <w:p w14:paraId="68716471" w14:textId="3710D0D9" w:rsidR="00D953CA" w:rsidRPr="008840E3" w:rsidRDefault="00D953CA" w:rsidP="00E93C0C">
            <w:pPr>
              <w:tabs>
                <w:tab w:val="left" w:pos="387"/>
                <w:tab w:val="left" w:pos="2017"/>
              </w:tabs>
              <w:spacing w:before="40"/>
              <w:rPr>
                <w:b/>
                <w:sz w:val="16"/>
                <w:szCs w:val="16"/>
              </w:rPr>
            </w:pPr>
            <w:r w:rsidRPr="008840E3">
              <w:rPr>
                <w:b/>
                <w:sz w:val="16"/>
                <w:szCs w:val="16"/>
              </w:rPr>
              <w:tab/>
            </w:r>
            <w:r w:rsidR="000C4E75" w:rsidRPr="000C4E75">
              <w:rPr>
                <w:szCs w:val="22"/>
              </w:rPr>
              <w:sym w:font="Wingdings 2" w:char="F0A3"/>
            </w:r>
            <w:r w:rsidRPr="000C4E75">
              <w:rPr>
                <w:b/>
                <w:szCs w:val="22"/>
              </w:rPr>
              <w:t xml:space="preserve"> </w:t>
            </w:r>
            <w:r w:rsidR="006B5C6B" w:rsidRPr="008840E3">
              <w:rPr>
                <w:b/>
                <w:sz w:val="16"/>
                <w:szCs w:val="16"/>
              </w:rPr>
              <w:t xml:space="preserve"> </w:t>
            </w:r>
            <w:proofErr w:type="gramStart"/>
            <w:r w:rsidRPr="008840E3">
              <w:rPr>
                <w:b/>
                <w:sz w:val="16"/>
                <w:szCs w:val="16"/>
              </w:rPr>
              <w:t xml:space="preserve">Approved  </w:t>
            </w:r>
            <w:r w:rsidRPr="008840E3">
              <w:rPr>
                <w:b/>
                <w:sz w:val="16"/>
                <w:szCs w:val="16"/>
              </w:rPr>
              <w:tab/>
            </w:r>
            <w:proofErr w:type="gramEnd"/>
            <w:r w:rsidR="001860E2" w:rsidRPr="009E7D3C">
              <w:rPr>
                <w:szCs w:val="22"/>
              </w:rPr>
              <w:sym w:font="Wingdings" w:char="F0FE"/>
            </w:r>
            <w:r w:rsidRPr="001860E2">
              <w:rPr>
                <w:sz w:val="16"/>
                <w:szCs w:val="16"/>
              </w:rPr>
              <w:t xml:space="preserve"> </w:t>
            </w:r>
            <w:r w:rsidRPr="008840E3">
              <w:rPr>
                <w:b/>
                <w:sz w:val="16"/>
                <w:szCs w:val="16"/>
              </w:rPr>
              <w:t xml:space="preserve"> Rejected </w:t>
            </w:r>
          </w:p>
          <w:p w14:paraId="61274294" w14:textId="77777777" w:rsidR="00D953CA" w:rsidRDefault="00D953CA" w:rsidP="002F077A">
            <w:pPr>
              <w:rPr>
                <w:sz w:val="16"/>
              </w:rPr>
            </w:pPr>
          </w:p>
          <w:p w14:paraId="3A320773" w14:textId="77777777" w:rsidR="00D953CA" w:rsidRDefault="00D953CA" w:rsidP="002F077A">
            <w:pPr>
              <w:rPr>
                <w:sz w:val="16"/>
              </w:rPr>
            </w:pPr>
          </w:p>
          <w:p w14:paraId="2C549EE5" w14:textId="77777777" w:rsidR="00D953CA" w:rsidRDefault="00D953CA" w:rsidP="002F077A">
            <w:pPr>
              <w:rPr>
                <w:sz w:val="16"/>
              </w:rPr>
            </w:pPr>
          </w:p>
        </w:tc>
        <w:tc>
          <w:tcPr>
            <w:tcW w:w="2635" w:type="dxa"/>
            <w:gridSpan w:val="23"/>
            <w:tcBorders>
              <w:bottom w:val="nil"/>
            </w:tcBorders>
            <w:shd w:val="clear" w:color="auto" w:fill="FFFFFF"/>
          </w:tcPr>
          <w:p w14:paraId="4560820B" w14:textId="77777777" w:rsidR="00D953CA" w:rsidRPr="008840E3" w:rsidRDefault="00D953CA" w:rsidP="002F077A">
            <w:pPr>
              <w:rPr>
                <w:b/>
                <w:sz w:val="16"/>
              </w:rPr>
            </w:pPr>
            <w:r w:rsidRPr="008840E3">
              <w:rPr>
                <w:b/>
                <w:sz w:val="16"/>
              </w:rPr>
              <w:t>19. Economic Impact:</w:t>
            </w:r>
          </w:p>
          <w:p w14:paraId="2269CB72" w14:textId="77777777" w:rsidR="00D953CA" w:rsidRDefault="00D953CA" w:rsidP="00674176">
            <w:pPr>
              <w:spacing w:before="40"/>
              <w:rPr>
                <w:sz w:val="16"/>
              </w:rPr>
            </w:pPr>
            <w:r>
              <w:rPr>
                <w:sz w:val="16"/>
              </w:rPr>
              <w:t xml:space="preserve">(Box 12 </w:t>
            </w:r>
            <w:r w:rsidR="00125633">
              <w:rPr>
                <w:sz w:val="16"/>
              </w:rPr>
              <w:t>×</w:t>
            </w:r>
            <w:r>
              <w:rPr>
                <w:sz w:val="16"/>
              </w:rPr>
              <w:t xml:space="preserve"> Box 7 </w:t>
            </w:r>
            <w:r w:rsidR="00125633">
              <w:rPr>
                <w:sz w:val="16"/>
              </w:rPr>
              <w:t>×</w:t>
            </w:r>
            <w:r>
              <w:rPr>
                <w:sz w:val="16"/>
              </w:rPr>
              <w:t xml:space="preserve"> Box 5 </w:t>
            </w:r>
            <w:proofErr w:type="gramStart"/>
            <w:r>
              <w:rPr>
                <w:sz w:val="16"/>
              </w:rPr>
              <w:t>= )</w:t>
            </w:r>
            <w:proofErr w:type="gramEnd"/>
          </w:p>
          <w:p w14:paraId="4FAE9A06" w14:textId="0FF561EE" w:rsidR="003D0CBB" w:rsidRPr="008840E3" w:rsidRDefault="00EC7BD0" w:rsidP="008840E3">
            <w:pPr>
              <w:spacing w:before="40" w:after="40"/>
              <w:jc w:val="center"/>
              <w:rPr>
                <w:i/>
                <w:sz w:val="16"/>
              </w:rPr>
            </w:pPr>
            <w:r w:rsidRPr="008840E3">
              <w:rPr>
                <w:i/>
                <w:sz w:val="16"/>
              </w:rPr>
              <w:t>−</w:t>
            </w:r>
            <w:r w:rsidR="003D0CBB" w:rsidRPr="008840E3">
              <w:rPr>
                <w:i/>
                <w:sz w:val="16"/>
              </w:rPr>
              <w:t xml:space="preserve"> 0.016 </w:t>
            </w:r>
            <w:r w:rsidR="00D36E87" w:rsidRPr="008840E3">
              <w:rPr>
                <w:i/>
                <w:sz w:val="16"/>
              </w:rPr>
              <w:t>×</w:t>
            </w:r>
            <w:r w:rsidR="003D0CBB" w:rsidRPr="008840E3">
              <w:rPr>
                <w:i/>
                <w:sz w:val="16"/>
              </w:rPr>
              <w:t xml:space="preserve"> $6.99 </w:t>
            </w:r>
            <w:r w:rsidR="00E26988">
              <w:rPr>
                <w:i/>
                <w:sz w:val="16"/>
              </w:rPr>
              <w:t>×</w:t>
            </w:r>
            <w:r w:rsidR="003D0CBB" w:rsidRPr="008840E3">
              <w:rPr>
                <w:i/>
                <w:sz w:val="16"/>
              </w:rPr>
              <w:t xml:space="preserve"> </w:t>
            </w:r>
            <w:r w:rsidR="0089738D" w:rsidRPr="008840E3">
              <w:rPr>
                <w:i/>
                <w:sz w:val="16"/>
              </w:rPr>
              <w:t>6 = $0.67</w:t>
            </w:r>
          </w:p>
        </w:tc>
      </w:tr>
      <w:tr w:rsidR="005A19D4" w14:paraId="663B628E" w14:textId="77777777" w:rsidTr="004F723D">
        <w:trPr>
          <w:cantSplit/>
          <w:trHeight w:val="432"/>
          <w:jc w:val="center"/>
        </w:trPr>
        <w:tc>
          <w:tcPr>
            <w:tcW w:w="5287" w:type="dxa"/>
            <w:gridSpan w:val="31"/>
            <w:vMerge w:val="restart"/>
            <w:tcBorders>
              <w:top w:val="single" w:sz="12" w:space="0" w:color="000000"/>
            </w:tcBorders>
            <w:shd w:val="clear" w:color="auto" w:fill="FFFFFF"/>
          </w:tcPr>
          <w:p w14:paraId="0B76DB94" w14:textId="77777777" w:rsidR="005A19D4" w:rsidRDefault="00527E26" w:rsidP="00527E26">
            <w:pPr>
              <w:jc w:val="left"/>
              <w:rPr>
                <w:b/>
                <w:sz w:val="16"/>
                <w:szCs w:val="16"/>
              </w:rPr>
            </w:pPr>
            <w:r>
              <w:rPr>
                <w:b/>
                <w:sz w:val="16"/>
                <w:szCs w:val="16"/>
              </w:rPr>
              <w:t>Comments:</w:t>
            </w:r>
          </w:p>
          <w:p w14:paraId="790C7301" w14:textId="1465ADC2" w:rsidR="00527E26" w:rsidRPr="00527E26" w:rsidRDefault="00527E26" w:rsidP="00527E26">
            <w:pPr>
              <w:spacing w:before="240"/>
              <w:jc w:val="left"/>
              <w:rPr>
                <w:i/>
                <w:sz w:val="16"/>
                <w:szCs w:val="16"/>
              </w:rPr>
            </w:pPr>
            <w:r w:rsidRPr="00527E26">
              <w:rPr>
                <w:i/>
                <w:sz w:val="16"/>
                <w:szCs w:val="16"/>
              </w:rPr>
              <w:t>Product found to contain less than the stated net contents.  Failed due to MAV.</w:t>
            </w:r>
          </w:p>
        </w:tc>
        <w:tc>
          <w:tcPr>
            <w:tcW w:w="5975" w:type="dxa"/>
            <w:gridSpan w:val="50"/>
            <w:tcBorders>
              <w:top w:val="single" w:sz="12" w:space="0" w:color="000000"/>
            </w:tcBorders>
            <w:shd w:val="clear" w:color="auto" w:fill="FFFFFF"/>
          </w:tcPr>
          <w:p w14:paraId="30A5DDD1" w14:textId="1FDE2D8B" w:rsidR="005A19D4" w:rsidRPr="007A7B65" w:rsidRDefault="007A7B65" w:rsidP="007A7B65">
            <w:pPr>
              <w:jc w:val="left"/>
              <w:rPr>
                <w:b/>
                <w:sz w:val="16"/>
              </w:rPr>
            </w:pPr>
            <w:r>
              <w:rPr>
                <w:b/>
                <w:sz w:val="16"/>
              </w:rPr>
              <w:t>Official’s Signature:</w:t>
            </w:r>
          </w:p>
        </w:tc>
      </w:tr>
      <w:tr w:rsidR="005A19D4" w14:paraId="15FB331F" w14:textId="77777777" w:rsidTr="004F723D">
        <w:trPr>
          <w:cantSplit/>
          <w:trHeight w:val="432"/>
          <w:jc w:val="center"/>
        </w:trPr>
        <w:tc>
          <w:tcPr>
            <w:tcW w:w="5287" w:type="dxa"/>
            <w:gridSpan w:val="31"/>
            <w:vMerge/>
            <w:shd w:val="clear" w:color="auto" w:fill="FFFFFF"/>
            <w:vAlign w:val="center"/>
          </w:tcPr>
          <w:p w14:paraId="5F04DD33" w14:textId="77777777" w:rsidR="005A19D4" w:rsidRPr="005A19D4" w:rsidRDefault="005A19D4" w:rsidP="005A19D4">
            <w:pPr>
              <w:jc w:val="left"/>
              <w:rPr>
                <w:i/>
                <w:sz w:val="16"/>
                <w:szCs w:val="16"/>
              </w:rPr>
            </w:pPr>
          </w:p>
        </w:tc>
        <w:tc>
          <w:tcPr>
            <w:tcW w:w="5975" w:type="dxa"/>
            <w:gridSpan w:val="50"/>
            <w:tcBorders>
              <w:top w:val="single" w:sz="12" w:space="0" w:color="000000"/>
            </w:tcBorders>
            <w:shd w:val="clear" w:color="auto" w:fill="FFFFFF"/>
          </w:tcPr>
          <w:p w14:paraId="58A6E710" w14:textId="3B5C22B1" w:rsidR="005A19D4" w:rsidRPr="007A7B65" w:rsidRDefault="007A7B65" w:rsidP="002F077A">
            <w:pPr>
              <w:rPr>
                <w:b/>
                <w:sz w:val="16"/>
              </w:rPr>
            </w:pPr>
            <w:r w:rsidRPr="007A7B65">
              <w:rPr>
                <w:b/>
                <w:sz w:val="16"/>
              </w:rPr>
              <w:t>Acknowledgement of Report:</w:t>
            </w:r>
          </w:p>
        </w:tc>
      </w:tr>
      <w:tr w:rsidR="00002FED" w:rsidRPr="00002FED" w14:paraId="17EA72E5" w14:textId="77777777" w:rsidTr="004F723D">
        <w:tblPrEx>
          <w:shd w:val="clear" w:color="auto" w:fill="auto"/>
        </w:tblPrEx>
        <w:trPr>
          <w:cantSplit/>
          <w:trHeight w:val="534"/>
          <w:jc w:val="center"/>
        </w:trPr>
        <w:tc>
          <w:tcPr>
            <w:tcW w:w="1937" w:type="dxa"/>
            <w:gridSpan w:val="8"/>
          </w:tcPr>
          <w:p w14:paraId="144D7C32" w14:textId="77777777" w:rsidR="00002FED" w:rsidRPr="00762B73" w:rsidRDefault="00002FED" w:rsidP="00002FED">
            <w:pPr>
              <w:rPr>
                <w:b/>
                <w:sz w:val="18"/>
                <w:szCs w:val="18"/>
              </w:rPr>
            </w:pPr>
            <w:bookmarkStart w:id="4839" w:name="Index"/>
            <w:bookmarkStart w:id="4840" w:name="_Toc271020574"/>
            <w:bookmarkEnd w:id="4839"/>
            <w:r>
              <w:lastRenderedPageBreak/>
              <w:br w:type="page"/>
            </w:r>
            <w:r w:rsidRPr="00256CFE">
              <w:rPr>
                <w:sz w:val="18"/>
                <w:szCs w:val="18"/>
              </w:rPr>
              <w:br w:type="page"/>
            </w:r>
            <w:r w:rsidRPr="00256CFE">
              <w:rPr>
                <w:sz w:val="18"/>
                <w:szCs w:val="18"/>
              </w:rPr>
              <w:br w:type="page"/>
            </w:r>
            <w:r w:rsidRPr="00762B73">
              <w:rPr>
                <w:b/>
                <w:sz w:val="18"/>
                <w:szCs w:val="18"/>
              </w:rPr>
              <w:t>Date:</w:t>
            </w:r>
          </w:p>
        </w:tc>
        <w:tc>
          <w:tcPr>
            <w:tcW w:w="7664" w:type="dxa"/>
            <w:gridSpan w:val="61"/>
            <w:vAlign w:val="center"/>
          </w:tcPr>
          <w:p w14:paraId="7BA249DA" w14:textId="1F22D5BF" w:rsidR="00002FED" w:rsidRPr="00C350C7" w:rsidRDefault="00002FED" w:rsidP="000829FA">
            <w:pPr>
              <w:pStyle w:val="FormHeadings"/>
            </w:pPr>
            <w:bookmarkStart w:id="4841" w:name="_Toc464123936"/>
            <w:bookmarkStart w:id="4842" w:name="_Toc22189437"/>
            <w:bookmarkStart w:id="4843" w:name="_Toc24613881"/>
            <w:r w:rsidRPr="00C350C7">
              <w:t>Determining the Free Liquid and Net Volume</w:t>
            </w:r>
            <w:r w:rsidR="00AD2D4E" w:rsidRPr="00C350C7">
              <w:br/>
            </w:r>
            <w:r w:rsidRPr="00C350C7">
              <w:t>of Oysters</w:t>
            </w:r>
            <w:r w:rsidR="00A50F48" w:rsidRPr="00C350C7">
              <w:t xml:space="preserve"> Worksheet</w:t>
            </w:r>
            <w:bookmarkEnd w:id="4841"/>
            <w:bookmarkEnd w:id="4842"/>
            <w:bookmarkEnd w:id="4843"/>
            <w:r w:rsidR="00A50F48" w:rsidRPr="00C350C7">
              <w:t xml:space="preserve"> </w:t>
            </w:r>
            <w:r w:rsidR="0032283F" w:rsidRPr="00C350C7">
              <w:fldChar w:fldCharType="begin"/>
            </w:r>
            <w:r w:rsidR="0032283F" w:rsidRPr="00C350C7">
              <w:instrText xml:space="preserve"> XE "Forms:Determining the Free Liquid and Net Volume of Oysters</w:instrText>
            </w:r>
            <w:r w:rsidR="00A50F48" w:rsidRPr="00C350C7">
              <w:instrText xml:space="preserve"> Worksheet</w:instrText>
            </w:r>
            <w:r w:rsidR="0032283F" w:rsidRPr="00C350C7">
              <w:instrText xml:space="preserve">" </w:instrText>
            </w:r>
            <w:r w:rsidR="0032283F" w:rsidRPr="00C350C7">
              <w:fldChar w:fldCharType="end"/>
            </w:r>
            <w:r w:rsidR="0032283F" w:rsidRPr="00C350C7">
              <w:fldChar w:fldCharType="begin"/>
            </w:r>
            <w:r w:rsidR="0032283F" w:rsidRPr="00C350C7">
              <w:instrText xml:space="preserve"> XE "Oysters:Determining the Free Liquid and Net Volume of Oysters</w:instrText>
            </w:r>
            <w:r w:rsidR="00A50F48" w:rsidRPr="00C350C7">
              <w:instrText xml:space="preserve"> Worksheet</w:instrText>
            </w:r>
            <w:r w:rsidR="0032283F" w:rsidRPr="00C350C7">
              <w:instrText xml:space="preserve">" </w:instrText>
            </w:r>
            <w:r w:rsidR="0032283F" w:rsidRPr="00C350C7">
              <w:fldChar w:fldCharType="end"/>
            </w:r>
            <w:r w:rsidR="00CF115A" w:rsidRPr="00C350C7">
              <w:fldChar w:fldCharType="begin"/>
            </w:r>
            <w:r w:rsidR="00CF115A" w:rsidRPr="00C350C7">
              <w:instrText xml:space="preserve"> XE "Worksheet:Determining the Free Liquid and Net Volume of Oysters" </w:instrText>
            </w:r>
            <w:r w:rsidR="00CF115A" w:rsidRPr="00C350C7">
              <w:fldChar w:fldCharType="end"/>
            </w:r>
          </w:p>
        </w:tc>
        <w:tc>
          <w:tcPr>
            <w:tcW w:w="1661" w:type="dxa"/>
            <w:gridSpan w:val="12"/>
          </w:tcPr>
          <w:p w14:paraId="1BF8192C" w14:textId="77777777" w:rsidR="00002FED" w:rsidRPr="00762B73" w:rsidRDefault="00002FED" w:rsidP="00002FED">
            <w:pPr>
              <w:rPr>
                <w:b/>
                <w:sz w:val="17"/>
                <w:szCs w:val="17"/>
              </w:rPr>
            </w:pPr>
            <w:r w:rsidRPr="00762B73">
              <w:rPr>
                <w:b/>
                <w:sz w:val="17"/>
                <w:szCs w:val="17"/>
              </w:rPr>
              <w:t>Report Number:</w:t>
            </w:r>
          </w:p>
        </w:tc>
      </w:tr>
      <w:tr w:rsidR="00002FED" w:rsidRPr="00002FED" w14:paraId="65FEAC2B" w14:textId="77777777" w:rsidTr="004F723D">
        <w:tblPrEx>
          <w:shd w:val="clear" w:color="auto" w:fill="auto"/>
        </w:tblPrEx>
        <w:trPr>
          <w:cantSplit/>
          <w:trHeight w:val="480"/>
          <w:jc w:val="center"/>
        </w:trPr>
        <w:tc>
          <w:tcPr>
            <w:tcW w:w="3925" w:type="dxa"/>
            <w:gridSpan w:val="20"/>
            <w:vMerge w:val="restart"/>
          </w:tcPr>
          <w:p w14:paraId="184680BA" w14:textId="77777777" w:rsidR="00002FED" w:rsidRPr="00762B73" w:rsidRDefault="00002FED" w:rsidP="00002FED">
            <w:pPr>
              <w:rPr>
                <w:b/>
                <w:sz w:val="18"/>
                <w:szCs w:val="18"/>
              </w:rPr>
            </w:pPr>
            <w:r w:rsidRPr="00762B73">
              <w:rPr>
                <w:b/>
                <w:sz w:val="18"/>
                <w:szCs w:val="18"/>
              </w:rPr>
              <w:t>Location (name, address):</w:t>
            </w:r>
          </w:p>
          <w:p w14:paraId="63C528A0" w14:textId="77777777" w:rsidR="00002FED" w:rsidRPr="00256CFE" w:rsidRDefault="00002FED" w:rsidP="00002FED">
            <w:pPr>
              <w:rPr>
                <w:sz w:val="18"/>
                <w:szCs w:val="18"/>
              </w:rPr>
            </w:pPr>
          </w:p>
          <w:p w14:paraId="1DB45FCA" w14:textId="77777777" w:rsidR="00002FED" w:rsidRPr="00256CFE" w:rsidRDefault="00002FED" w:rsidP="00002FED">
            <w:pPr>
              <w:rPr>
                <w:sz w:val="18"/>
                <w:szCs w:val="18"/>
                <w:vertAlign w:val="superscript"/>
              </w:rPr>
            </w:pPr>
          </w:p>
        </w:tc>
        <w:tc>
          <w:tcPr>
            <w:tcW w:w="3206" w:type="dxa"/>
            <w:gridSpan w:val="25"/>
          </w:tcPr>
          <w:p w14:paraId="2BCB7DCF" w14:textId="77777777" w:rsidR="00002FED" w:rsidRPr="00762B73" w:rsidRDefault="00002FED" w:rsidP="00002FED">
            <w:pPr>
              <w:rPr>
                <w:b/>
                <w:sz w:val="18"/>
                <w:szCs w:val="18"/>
              </w:rPr>
            </w:pPr>
            <w:r w:rsidRPr="00762B73">
              <w:rPr>
                <w:b/>
                <w:sz w:val="18"/>
                <w:szCs w:val="18"/>
              </w:rPr>
              <w:t>Product/Brand Identity:</w:t>
            </w:r>
          </w:p>
        </w:tc>
        <w:tc>
          <w:tcPr>
            <w:tcW w:w="2470" w:type="dxa"/>
            <w:gridSpan w:val="24"/>
            <w:vMerge w:val="restart"/>
          </w:tcPr>
          <w:p w14:paraId="38A6353B" w14:textId="77777777" w:rsidR="00002FED" w:rsidRPr="00762B73" w:rsidRDefault="00002FED" w:rsidP="00002FED">
            <w:pPr>
              <w:rPr>
                <w:b/>
                <w:sz w:val="18"/>
                <w:szCs w:val="18"/>
              </w:rPr>
            </w:pPr>
            <w:r w:rsidRPr="00762B73">
              <w:rPr>
                <w:b/>
                <w:sz w:val="18"/>
                <w:szCs w:val="18"/>
              </w:rPr>
              <w:t>Manufacturer:</w:t>
            </w:r>
          </w:p>
        </w:tc>
        <w:tc>
          <w:tcPr>
            <w:tcW w:w="1661" w:type="dxa"/>
            <w:gridSpan w:val="12"/>
            <w:vMerge w:val="restart"/>
          </w:tcPr>
          <w:p w14:paraId="5B54F9C4" w14:textId="77777777" w:rsidR="00002FED" w:rsidRPr="00762B73" w:rsidRDefault="00002FED" w:rsidP="00002FED">
            <w:pPr>
              <w:rPr>
                <w:b/>
                <w:sz w:val="18"/>
                <w:szCs w:val="18"/>
              </w:rPr>
            </w:pPr>
            <w:r w:rsidRPr="00762B73">
              <w:rPr>
                <w:b/>
                <w:sz w:val="18"/>
                <w:szCs w:val="18"/>
              </w:rPr>
              <w:t>Container Description:</w:t>
            </w:r>
          </w:p>
        </w:tc>
      </w:tr>
      <w:tr w:rsidR="00002FED" w:rsidRPr="00002FED" w14:paraId="5670A0AD" w14:textId="77777777" w:rsidTr="004F723D">
        <w:tblPrEx>
          <w:shd w:val="clear" w:color="auto" w:fill="auto"/>
        </w:tblPrEx>
        <w:trPr>
          <w:cantSplit/>
          <w:trHeight w:val="435"/>
          <w:jc w:val="center"/>
        </w:trPr>
        <w:tc>
          <w:tcPr>
            <w:tcW w:w="3925" w:type="dxa"/>
            <w:gridSpan w:val="20"/>
            <w:vMerge/>
            <w:tcBorders>
              <w:bottom w:val="single" w:sz="6" w:space="0" w:color="000000"/>
            </w:tcBorders>
          </w:tcPr>
          <w:p w14:paraId="761FD0E6" w14:textId="77777777" w:rsidR="00002FED" w:rsidRPr="00002FED" w:rsidRDefault="00002FED" w:rsidP="00002FED">
            <w:pPr>
              <w:rPr>
                <w:sz w:val="17"/>
                <w:szCs w:val="17"/>
              </w:rPr>
            </w:pPr>
          </w:p>
        </w:tc>
        <w:tc>
          <w:tcPr>
            <w:tcW w:w="3206" w:type="dxa"/>
            <w:gridSpan w:val="25"/>
            <w:tcBorders>
              <w:bottom w:val="single" w:sz="6" w:space="0" w:color="000000"/>
            </w:tcBorders>
          </w:tcPr>
          <w:p w14:paraId="3D9DFB3F" w14:textId="77777777" w:rsidR="00002FED" w:rsidRPr="00762B73" w:rsidRDefault="00002FED" w:rsidP="00002FED">
            <w:pPr>
              <w:rPr>
                <w:b/>
                <w:sz w:val="18"/>
                <w:szCs w:val="18"/>
              </w:rPr>
            </w:pPr>
            <w:r w:rsidRPr="00762B73">
              <w:rPr>
                <w:b/>
                <w:sz w:val="18"/>
                <w:szCs w:val="18"/>
              </w:rPr>
              <w:t>Lot Codes:</w:t>
            </w:r>
          </w:p>
        </w:tc>
        <w:tc>
          <w:tcPr>
            <w:tcW w:w="2470" w:type="dxa"/>
            <w:gridSpan w:val="24"/>
            <w:vMerge/>
            <w:tcBorders>
              <w:bottom w:val="single" w:sz="6" w:space="0" w:color="000000"/>
            </w:tcBorders>
          </w:tcPr>
          <w:p w14:paraId="70BC64BE" w14:textId="77777777" w:rsidR="00002FED" w:rsidRPr="00002FED" w:rsidRDefault="00002FED" w:rsidP="00002FED">
            <w:pPr>
              <w:rPr>
                <w:sz w:val="17"/>
                <w:szCs w:val="17"/>
              </w:rPr>
            </w:pPr>
          </w:p>
        </w:tc>
        <w:tc>
          <w:tcPr>
            <w:tcW w:w="1661" w:type="dxa"/>
            <w:gridSpan w:val="12"/>
            <w:vMerge/>
            <w:tcBorders>
              <w:bottom w:val="single" w:sz="6" w:space="0" w:color="000000"/>
            </w:tcBorders>
          </w:tcPr>
          <w:p w14:paraId="0671CA75" w14:textId="77777777" w:rsidR="00002FED" w:rsidRPr="00002FED" w:rsidRDefault="00002FED" w:rsidP="00002FED">
            <w:pPr>
              <w:rPr>
                <w:sz w:val="17"/>
                <w:szCs w:val="17"/>
              </w:rPr>
            </w:pPr>
          </w:p>
        </w:tc>
      </w:tr>
      <w:tr w:rsidR="00002FED" w:rsidRPr="00002FED" w14:paraId="3C701EEA" w14:textId="77777777" w:rsidTr="004F723D">
        <w:tblPrEx>
          <w:shd w:val="clear" w:color="auto" w:fill="auto"/>
        </w:tblPrEx>
        <w:trPr>
          <w:cantSplit/>
          <w:trHeight w:val="813"/>
          <w:jc w:val="center"/>
        </w:trPr>
        <w:tc>
          <w:tcPr>
            <w:tcW w:w="1937" w:type="dxa"/>
            <w:gridSpan w:val="8"/>
            <w:tcBorders>
              <w:bottom w:val="single" w:sz="12" w:space="0" w:color="000000"/>
            </w:tcBorders>
          </w:tcPr>
          <w:p w14:paraId="39D0F333" w14:textId="77777777" w:rsidR="00002FED" w:rsidRPr="00762B73" w:rsidRDefault="00002FED" w:rsidP="00002FED">
            <w:pPr>
              <w:jc w:val="left"/>
              <w:rPr>
                <w:b/>
                <w:sz w:val="18"/>
                <w:szCs w:val="18"/>
              </w:rPr>
            </w:pPr>
            <w:r w:rsidRPr="00762B73">
              <w:rPr>
                <w:b/>
                <w:sz w:val="18"/>
                <w:szCs w:val="18"/>
              </w:rPr>
              <w:t>1.  Labeled Quantity:</w:t>
            </w:r>
          </w:p>
          <w:p w14:paraId="200ECA04" w14:textId="77777777" w:rsidR="00002FED" w:rsidRPr="00256CFE" w:rsidRDefault="00002FED" w:rsidP="00002FED">
            <w:pPr>
              <w:jc w:val="left"/>
              <w:rPr>
                <w:sz w:val="18"/>
                <w:szCs w:val="18"/>
              </w:rPr>
            </w:pPr>
          </w:p>
          <w:p w14:paraId="7268B0CD" w14:textId="77777777" w:rsidR="00002FED" w:rsidRPr="00256CFE" w:rsidRDefault="00002FED" w:rsidP="00002FED">
            <w:pPr>
              <w:jc w:val="left"/>
              <w:rPr>
                <w:sz w:val="18"/>
                <w:szCs w:val="18"/>
              </w:rPr>
            </w:pPr>
          </w:p>
          <w:p w14:paraId="35538EE7" w14:textId="77777777" w:rsidR="00002FED" w:rsidRPr="00256CFE" w:rsidRDefault="00002FED" w:rsidP="00002FED">
            <w:pPr>
              <w:jc w:val="left"/>
              <w:rPr>
                <w:sz w:val="18"/>
                <w:szCs w:val="18"/>
              </w:rPr>
            </w:pPr>
          </w:p>
        </w:tc>
        <w:tc>
          <w:tcPr>
            <w:tcW w:w="1988" w:type="dxa"/>
            <w:gridSpan w:val="12"/>
            <w:tcBorders>
              <w:bottom w:val="single" w:sz="12" w:space="0" w:color="000000"/>
            </w:tcBorders>
          </w:tcPr>
          <w:p w14:paraId="619DF315" w14:textId="77777777" w:rsidR="00002FED" w:rsidRPr="00762B73" w:rsidRDefault="00002FED" w:rsidP="00002FED">
            <w:pPr>
              <w:jc w:val="left"/>
              <w:rPr>
                <w:b/>
                <w:sz w:val="18"/>
                <w:szCs w:val="18"/>
              </w:rPr>
            </w:pPr>
            <w:r w:rsidRPr="00762B73">
              <w:rPr>
                <w:b/>
                <w:sz w:val="18"/>
                <w:szCs w:val="18"/>
              </w:rPr>
              <w:t>2.  Unit of Measure:</w:t>
            </w:r>
          </w:p>
        </w:tc>
        <w:tc>
          <w:tcPr>
            <w:tcW w:w="3942" w:type="dxa"/>
            <w:gridSpan w:val="31"/>
            <w:tcBorders>
              <w:bottom w:val="single" w:sz="12" w:space="0" w:color="000000"/>
            </w:tcBorders>
          </w:tcPr>
          <w:p w14:paraId="03834B31" w14:textId="77777777" w:rsidR="00002FED" w:rsidRPr="00762B73" w:rsidRDefault="00002FED" w:rsidP="00002FED">
            <w:pPr>
              <w:jc w:val="left"/>
              <w:rPr>
                <w:b/>
                <w:sz w:val="18"/>
                <w:szCs w:val="18"/>
              </w:rPr>
            </w:pPr>
            <w:r w:rsidRPr="00762B73">
              <w:rPr>
                <w:b/>
                <w:sz w:val="18"/>
                <w:szCs w:val="18"/>
              </w:rPr>
              <w:t>3.  Inspection Lot Size:</w:t>
            </w:r>
          </w:p>
          <w:p w14:paraId="5EE8531E" w14:textId="77777777" w:rsidR="00002FED" w:rsidRPr="00762B73" w:rsidRDefault="00002FED" w:rsidP="00002FED">
            <w:pPr>
              <w:jc w:val="left"/>
              <w:rPr>
                <w:b/>
                <w:sz w:val="18"/>
                <w:szCs w:val="18"/>
              </w:rPr>
            </w:pPr>
          </w:p>
        </w:tc>
        <w:tc>
          <w:tcPr>
            <w:tcW w:w="3395" w:type="dxa"/>
            <w:gridSpan w:val="30"/>
            <w:tcBorders>
              <w:bottom w:val="single" w:sz="12" w:space="0" w:color="000000"/>
            </w:tcBorders>
          </w:tcPr>
          <w:p w14:paraId="11C98835" w14:textId="77777777" w:rsidR="00002FED" w:rsidRPr="00E603F7" w:rsidRDefault="00002FED" w:rsidP="00002FED">
            <w:pPr>
              <w:jc w:val="left"/>
              <w:rPr>
                <w:b/>
                <w:sz w:val="18"/>
                <w:szCs w:val="18"/>
              </w:rPr>
            </w:pPr>
            <w:r w:rsidRPr="00E603F7">
              <w:rPr>
                <w:b/>
                <w:sz w:val="18"/>
                <w:szCs w:val="18"/>
              </w:rPr>
              <w:t>4.  Sample Size:</w:t>
            </w:r>
          </w:p>
          <w:p w14:paraId="7B7B18B7" w14:textId="77777777" w:rsidR="00002FED" w:rsidRPr="00256CFE" w:rsidRDefault="00002FED" w:rsidP="00002FED">
            <w:pPr>
              <w:jc w:val="left"/>
              <w:rPr>
                <w:sz w:val="18"/>
                <w:szCs w:val="18"/>
              </w:rPr>
            </w:pPr>
          </w:p>
        </w:tc>
      </w:tr>
      <w:tr w:rsidR="00002FED" w:rsidRPr="00002FED" w14:paraId="6FDC5F2F" w14:textId="77777777" w:rsidTr="004F723D">
        <w:tblPrEx>
          <w:shd w:val="clear" w:color="auto" w:fill="auto"/>
        </w:tblPrEx>
        <w:trPr>
          <w:cantSplit/>
          <w:trHeight w:val="291"/>
          <w:jc w:val="center"/>
        </w:trPr>
        <w:tc>
          <w:tcPr>
            <w:tcW w:w="11262" w:type="dxa"/>
            <w:gridSpan w:val="81"/>
            <w:tcBorders>
              <w:top w:val="single" w:sz="12" w:space="0" w:color="000000"/>
            </w:tcBorders>
            <w:vAlign w:val="center"/>
          </w:tcPr>
          <w:p w14:paraId="345EC95B" w14:textId="77777777" w:rsidR="00002FED" w:rsidRPr="008A41D2" w:rsidRDefault="00002FED" w:rsidP="00002FED">
            <w:pPr>
              <w:jc w:val="center"/>
              <w:rPr>
                <w:b/>
                <w:sz w:val="20"/>
              </w:rPr>
            </w:pPr>
            <w:r w:rsidRPr="008A41D2">
              <w:rPr>
                <w:b/>
                <w:sz w:val="20"/>
              </w:rPr>
              <w:t>Amount of Free Liquid</w:t>
            </w:r>
          </w:p>
          <w:p w14:paraId="335F7370" w14:textId="77777777" w:rsidR="00002FED" w:rsidRPr="00002FED" w:rsidRDefault="00002FED" w:rsidP="00002FED">
            <w:pPr>
              <w:jc w:val="center"/>
              <w:rPr>
                <w:szCs w:val="22"/>
              </w:rPr>
            </w:pPr>
            <w:r w:rsidRPr="008A41D2">
              <w:rPr>
                <w:b/>
                <w:sz w:val="20"/>
              </w:rPr>
              <w:t>Values</w:t>
            </w:r>
          </w:p>
        </w:tc>
      </w:tr>
      <w:tr w:rsidR="00002FED" w:rsidRPr="00256CFE" w14:paraId="723AE303" w14:textId="77777777" w:rsidTr="004F723D">
        <w:tblPrEx>
          <w:shd w:val="clear" w:color="auto" w:fill="auto"/>
        </w:tblPrEx>
        <w:trPr>
          <w:cantSplit/>
          <w:trHeight w:val="399"/>
          <w:jc w:val="center"/>
        </w:trPr>
        <w:tc>
          <w:tcPr>
            <w:tcW w:w="3005" w:type="dxa"/>
            <w:gridSpan w:val="12"/>
            <w:shd w:val="clear" w:color="auto" w:fill="FFFFFF"/>
            <w:vAlign w:val="center"/>
          </w:tcPr>
          <w:p w14:paraId="743C838F" w14:textId="77777777" w:rsidR="00002FED" w:rsidRPr="00256CFE" w:rsidRDefault="00002FED" w:rsidP="001C4150">
            <w:pPr>
              <w:jc w:val="left"/>
              <w:rPr>
                <w:b/>
                <w:sz w:val="18"/>
                <w:szCs w:val="18"/>
              </w:rPr>
            </w:pPr>
            <w:r w:rsidRPr="00256CFE">
              <w:rPr>
                <w:b/>
                <w:sz w:val="18"/>
                <w:szCs w:val="18"/>
              </w:rPr>
              <w:t>Steps:</w:t>
            </w:r>
          </w:p>
        </w:tc>
        <w:tc>
          <w:tcPr>
            <w:tcW w:w="814" w:type="dxa"/>
            <w:gridSpan w:val="6"/>
            <w:vAlign w:val="center"/>
          </w:tcPr>
          <w:p w14:paraId="508FFDF5" w14:textId="77777777" w:rsidR="00002FED" w:rsidRPr="00256CFE" w:rsidRDefault="00002FED" w:rsidP="00002FED">
            <w:pPr>
              <w:jc w:val="center"/>
              <w:rPr>
                <w:b/>
                <w:sz w:val="18"/>
                <w:szCs w:val="18"/>
              </w:rPr>
            </w:pPr>
            <w:r w:rsidRPr="00256CFE">
              <w:rPr>
                <w:b/>
                <w:sz w:val="18"/>
                <w:szCs w:val="18"/>
              </w:rPr>
              <w:t>Pkg 1</w:t>
            </w:r>
          </w:p>
        </w:tc>
        <w:tc>
          <w:tcPr>
            <w:tcW w:w="814" w:type="dxa"/>
            <w:gridSpan w:val="8"/>
            <w:vAlign w:val="center"/>
          </w:tcPr>
          <w:p w14:paraId="3F0E8755" w14:textId="77777777" w:rsidR="00002FED" w:rsidRPr="00256CFE" w:rsidRDefault="00002FED" w:rsidP="00002FED">
            <w:pPr>
              <w:jc w:val="center"/>
              <w:rPr>
                <w:b/>
                <w:sz w:val="18"/>
                <w:szCs w:val="18"/>
              </w:rPr>
            </w:pPr>
            <w:r w:rsidRPr="00256CFE">
              <w:rPr>
                <w:b/>
                <w:sz w:val="18"/>
                <w:szCs w:val="18"/>
              </w:rPr>
              <w:t>Pkg 2</w:t>
            </w:r>
          </w:p>
        </w:tc>
        <w:tc>
          <w:tcPr>
            <w:tcW w:w="815" w:type="dxa"/>
            <w:gridSpan w:val="6"/>
            <w:vAlign w:val="center"/>
          </w:tcPr>
          <w:p w14:paraId="2B6A8DDD" w14:textId="77777777" w:rsidR="00002FED" w:rsidRPr="00256CFE" w:rsidRDefault="00002FED" w:rsidP="00002FED">
            <w:pPr>
              <w:jc w:val="center"/>
              <w:rPr>
                <w:b/>
                <w:sz w:val="18"/>
                <w:szCs w:val="18"/>
              </w:rPr>
            </w:pPr>
            <w:r w:rsidRPr="00256CFE">
              <w:rPr>
                <w:b/>
                <w:sz w:val="18"/>
                <w:szCs w:val="18"/>
              </w:rPr>
              <w:t>Pkg 3</w:t>
            </w:r>
          </w:p>
        </w:tc>
        <w:tc>
          <w:tcPr>
            <w:tcW w:w="814" w:type="dxa"/>
            <w:gridSpan w:val="6"/>
            <w:vAlign w:val="center"/>
          </w:tcPr>
          <w:p w14:paraId="31D123CA" w14:textId="77777777" w:rsidR="00002FED" w:rsidRPr="00256CFE" w:rsidRDefault="00002FED" w:rsidP="00002FED">
            <w:pPr>
              <w:jc w:val="center"/>
              <w:rPr>
                <w:b/>
                <w:sz w:val="18"/>
                <w:szCs w:val="18"/>
              </w:rPr>
            </w:pPr>
            <w:r w:rsidRPr="00256CFE">
              <w:rPr>
                <w:b/>
                <w:sz w:val="18"/>
                <w:szCs w:val="18"/>
              </w:rPr>
              <w:t>Pkg 4</w:t>
            </w:r>
          </w:p>
        </w:tc>
        <w:tc>
          <w:tcPr>
            <w:tcW w:w="815" w:type="dxa"/>
            <w:gridSpan w:val="6"/>
            <w:vAlign w:val="center"/>
          </w:tcPr>
          <w:p w14:paraId="3F56C151" w14:textId="77777777" w:rsidR="00002FED" w:rsidRPr="00256CFE" w:rsidRDefault="00002FED" w:rsidP="00002FED">
            <w:pPr>
              <w:jc w:val="center"/>
              <w:rPr>
                <w:b/>
                <w:sz w:val="18"/>
                <w:szCs w:val="18"/>
              </w:rPr>
            </w:pPr>
            <w:r w:rsidRPr="00256CFE">
              <w:rPr>
                <w:b/>
                <w:sz w:val="18"/>
                <w:szCs w:val="18"/>
              </w:rPr>
              <w:t>Pkg 5</w:t>
            </w:r>
          </w:p>
        </w:tc>
        <w:tc>
          <w:tcPr>
            <w:tcW w:w="814" w:type="dxa"/>
            <w:gridSpan w:val="8"/>
            <w:vAlign w:val="center"/>
          </w:tcPr>
          <w:p w14:paraId="7E431E75" w14:textId="77777777" w:rsidR="00002FED" w:rsidRPr="00256CFE" w:rsidRDefault="00002FED" w:rsidP="00002FED">
            <w:pPr>
              <w:jc w:val="center"/>
              <w:rPr>
                <w:b/>
                <w:sz w:val="18"/>
                <w:szCs w:val="18"/>
              </w:rPr>
            </w:pPr>
            <w:r w:rsidRPr="00256CFE">
              <w:rPr>
                <w:b/>
                <w:sz w:val="18"/>
                <w:szCs w:val="18"/>
              </w:rPr>
              <w:t>Pkg 6</w:t>
            </w:r>
          </w:p>
        </w:tc>
        <w:tc>
          <w:tcPr>
            <w:tcW w:w="814" w:type="dxa"/>
            <w:gridSpan w:val="7"/>
            <w:vAlign w:val="center"/>
          </w:tcPr>
          <w:p w14:paraId="6FF46D21" w14:textId="77777777" w:rsidR="00002FED" w:rsidRPr="00256CFE" w:rsidRDefault="00002FED" w:rsidP="00002FED">
            <w:pPr>
              <w:jc w:val="center"/>
              <w:rPr>
                <w:b/>
                <w:sz w:val="18"/>
                <w:szCs w:val="18"/>
              </w:rPr>
            </w:pPr>
            <w:r w:rsidRPr="00256CFE">
              <w:rPr>
                <w:b/>
                <w:sz w:val="18"/>
                <w:szCs w:val="18"/>
              </w:rPr>
              <w:t>Pkg 7</w:t>
            </w:r>
          </w:p>
        </w:tc>
        <w:tc>
          <w:tcPr>
            <w:tcW w:w="815" w:type="dxa"/>
            <w:gridSpan w:val="7"/>
            <w:vAlign w:val="center"/>
          </w:tcPr>
          <w:p w14:paraId="0F0B8A4B" w14:textId="77777777" w:rsidR="00002FED" w:rsidRPr="00256CFE" w:rsidRDefault="00002FED" w:rsidP="00002FED">
            <w:pPr>
              <w:jc w:val="center"/>
              <w:rPr>
                <w:b/>
                <w:sz w:val="18"/>
                <w:szCs w:val="18"/>
              </w:rPr>
            </w:pPr>
            <w:r w:rsidRPr="00256CFE">
              <w:rPr>
                <w:b/>
                <w:sz w:val="18"/>
                <w:szCs w:val="18"/>
              </w:rPr>
              <w:t>Pkg 8</w:t>
            </w:r>
          </w:p>
        </w:tc>
        <w:tc>
          <w:tcPr>
            <w:tcW w:w="814" w:type="dxa"/>
            <w:gridSpan w:val="10"/>
            <w:vAlign w:val="center"/>
          </w:tcPr>
          <w:p w14:paraId="48C52A19" w14:textId="77777777" w:rsidR="00002FED" w:rsidRPr="00256CFE" w:rsidRDefault="00002FED" w:rsidP="00002FED">
            <w:pPr>
              <w:jc w:val="center"/>
              <w:rPr>
                <w:b/>
                <w:sz w:val="18"/>
                <w:szCs w:val="18"/>
              </w:rPr>
            </w:pPr>
            <w:r w:rsidRPr="00256CFE">
              <w:rPr>
                <w:b/>
                <w:sz w:val="18"/>
                <w:szCs w:val="18"/>
              </w:rPr>
              <w:t>Pkg 9</w:t>
            </w:r>
          </w:p>
        </w:tc>
        <w:tc>
          <w:tcPr>
            <w:tcW w:w="928" w:type="dxa"/>
            <w:gridSpan w:val="5"/>
            <w:vAlign w:val="center"/>
          </w:tcPr>
          <w:p w14:paraId="4EECEC87" w14:textId="77777777" w:rsidR="00002FED" w:rsidRPr="00256CFE" w:rsidRDefault="00002FED" w:rsidP="00002FED">
            <w:pPr>
              <w:jc w:val="center"/>
              <w:rPr>
                <w:b/>
                <w:sz w:val="18"/>
                <w:szCs w:val="18"/>
              </w:rPr>
            </w:pPr>
            <w:r w:rsidRPr="00256CFE">
              <w:rPr>
                <w:b/>
                <w:sz w:val="18"/>
                <w:szCs w:val="18"/>
              </w:rPr>
              <w:t>Pkg 10</w:t>
            </w:r>
          </w:p>
        </w:tc>
      </w:tr>
      <w:tr w:rsidR="00002FED" w:rsidRPr="00002FED" w14:paraId="18A79988" w14:textId="77777777" w:rsidTr="004F723D">
        <w:tblPrEx>
          <w:shd w:val="clear" w:color="auto" w:fill="auto"/>
        </w:tblPrEx>
        <w:trPr>
          <w:cantSplit/>
          <w:trHeight w:hRule="exact" w:val="331"/>
          <w:jc w:val="center"/>
        </w:trPr>
        <w:tc>
          <w:tcPr>
            <w:tcW w:w="3005" w:type="dxa"/>
            <w:gridSpan w:val="12"/>
            <w:tcBorders>
              <w:bottom w:val="single" w:sz="6" w:space="0" w:color="000000"/>
            </w:tcBorders>
            <w:vAlign w:val="center"/>
          </w:tcPr>
          <w:p w14:paraId="5823E07A" w14:textId="77777777" w:rsidR="00002FED" w:rsidRPr="00E603F7" w:rsidRDefault="00002FED" w:rsidP="00002FED">
            <w:pPr>
              <w:jc w:val="left"/>
              <w:rPr>
                <w:b/>
                <w:sz w:val="18"/>
                <w:szCs w:val="18"/>
              </w:rPr>
            </w:pPr>
            <w:r w:rsidRPr="00E603F7">
              <w:rPr>
                <w:b/>
                <w:sz w:val="18"/>
                <w:szCs w:val="18"/>
              </w:rPr>
              <w:t xml:space="preserve">1.  Weight of Dry Receiving Pan </w:t>
            </w:r>
          </w:p>
        </w:tc>
        <w:tc>
          <w:tcPr>
            <w:tcW w:w="814" w:type="dxa"/>
            <w:gridSpan w:val="6"/>
            <w:tcBorders>
              <w:bottom w:val="single" w:sz="6" w:space="0" w:color="000000"/>
            </w:tcBorders>
            <w:vAlign w:val="center"/>
          </w:tcPr>
          <w:p w14:paraId="736781DB" w14:textId="77777777" w:rsidR="00002FED" w:rsidRPr="00002FED" w:rsidRDefault="00002FED" w:rsidP="00002FED">
            <w:pPr>
              <w:jc w:val="center"/>
              <w:rPr>
                <w:sz w:val="16"/>
              </w:rPr>
            </w:pPr>
          </w:p>
          <w:p w14:paraId="64EDB115" w14:textId="77777777" w:rsidR="00002FED" w:rsidRPr="00002FED" w:rsidRDefault="00002FED" w:rsidP="00002FED">
            <w:pPr>
              <w:jc w:val="center"/>
              <w:rPr>
                <w:sz w:val="16"/>
              </w:rPr>
            </w:pPr>
          </w:p>
        </w:tc>
        <w:tc>
          <w:tcPr>
            <w:tcW w:w="814" w:type="dxa"/>
            <w:gridSpan w:val="8"/>
            <w:tcBorders>
              <w:bottom w:val="single" w:sz="6" w:space="0" w:color="000000"/>
            </w:tcBorders>
            <w:vAlign w:val="center"/>
          </w:tcPr>
          <w:p w14:paraId="0DAF5CA8" w14:textId="77777777" w:rsidR="00002FED" w:rsidRPr="00002FED" w:rsidRDefault="00002FED" w:rsidP="00002FED">
            <w:pPr>
              <w:jc w:val="center"/>
              <w:rPr>
                <w:sz w:val="16"/>
              </w:rPr>
            </w:pPr>
          </w:p>
        </w:tc>
        <w:tc>
          <w:tcPr>
            <w:tcW w:w="815" w:type="dxa"/>
            <w:gridSpan w:val="6"/>
            <w:tcBorders>
              <w:bottom w:val="single" w:sz="6" w:space="0" w:color="000000"/>
            </w:tcBorders>
            <w:vAlign w:val="center"/>
          </w:tcPr>
          <w:p w14:paraId="1B824D55" w14:textId="77777777" w:rsidR="00002FED" w:rsidRPr="00002FED" w:rsidRDefault="00002FED" w:rsidP="00002FED">
            <w:pPr>
              <w:jc w:val="center"/>
              <w:rPr>
                <w:sz w:val="16"/>
              </w:rPr>
            </w:pPr>
          </w:p>
        </w:tc>
        <w:tc>
          <w:tcPr>
            <w:tcW w:w="814" w:type="dxa"/>
            <w:gridSpan w:val="6"/>
            <w:tcBorders>
              <w:bottom w:val="single" w:sz="6" w:space="0" w:color="000000"/>
            </w:tcBorders>
            <w:vAlign w:val="center"/>
          </w:tcPr>
          <w:p w14:paraId="70DD8779" w14:textId="77777777" w:rsidR="00002FED" w:rsidRPr="00002FED" w:rsidRDefault="00002FED" w:rsidP="00002FED">
            <w:pPr>
              <w:jc w:val="center"/>
              <w:rPr>
                <w:sz w:val="16"/>
              </w:rPr>
            </w:pPr>
          </w:p>
        </w:tc>
        <w:tc>
          <w:tcPr>
            <w:tcW w:w="815" w:type="dxa"/>
            <w:gridSpan w:val="6"/>
            <w:tcBorders>
              <w:bottom w:val="single" w:sz="6" w:space="0" w:color="000000"/>
            </w:tcBorders>
            <w:vAlign w:val="center"/>
          </w:tcPr>
          <w:p w14:paraId="7DA325BD" w14:textId="77777777" w:rsidR="00002FED" w:rsidRPr="00002FED" w:rsidRDefault="00002FED" w:rsidP="00002FED">
            <w:pPr>
              <w:jc w:val="center"/>
              <w:rPr>
                <w:sz w:val="16"/>
              </w:rPr>
            </w:pPr>
          </w:p>
        </w:tc>
        <w:tc>
          <w:tcPr>
            <w:tcW w:w="814" w:type="dxa"/>
            <w:gridSpan w:val="8"/>
            <w:tcBorders>
              <w:bottom w:val="single" w:sz="6" w:space="0" w:color="000000"/>
            </w:tcBorders>
            <w:vAlign w:val="center"/>
          </w:tcPr>
          <w:p w14:paraId="76EBBC5E" w14:textId="77777777" w:rsidR="00002FED" w:rsidRPr="00002FED" w:rsidRDefault="00002FED" w:rsidP="00002FED">
            <w:pPr>
              <w:jc w:val="center"/>
              <w:rPr>
                <w:sz w:val="16"/>
              </w:rPr>
            </w:pPr>
          </w:p>
        </w:tc>
        <w:tc>
          <w:tcPr>
            <w:tcW w:w="814" w:type="dxa"/>
            <w:gridSpan w:val="7"/>
            <w:tcBorders>
              <w:bottom w:val="single" w:sz="6" w:space="0" w:color="000000"/>
            </w:tcBorders>
            <w:vAlign w:val="center"/>
          </w:tcPr>
          <w:p w14:paraId="4CA653F7" w14:textId="77777777" w:rsidR="00002FED" w:rsidRPr="00002FED" w:rsidRDefault="00002FED" w:rsidP="00002FED">
            <w:pPr>
              <w:jc w:val="center"/>
              <w:rPr>
                <w:sz w:val="16"/>
              </w:rPr>
            </w:pPr>
          </w:p>
        </w:tc>
        <w:tc>
          <w:tcPr>
            <w:tcW w:w="815" w:type="dxa"/>
            <w:gridSpan w:val="7"/>
            <w:tcBorders>
              <w:bottom w:val="single" w:sz="6" w:space="0" w:color="000000"/>
            </w:tcBorders>
            <w:vAlign w:val="center"/>
          </w:tcPr>
          <w:p w14:paraId="23F00146" w14:textId="77777777" w:rsidR="00002FED" w:rsidRPr="00002FED" w:rsidRDefault="00002FED" w:rsidP="00002FED">
            <w:pPr>
              <w:jc w:val="center"/>
              <w:rPr>
                <w:sz w:val="16"/>
              </w:rPr>
            </w:pPr>
          </w:p>
        </w:tc>
        <w:tc>
          <w:tcPr>
            <w:tcW w:w="814" w:type="dxa"/>
            <w:gridSpan w:val="10"/>
            <w:tcBorders>
              <w:bottom w:val="single" w:sz="6" w:space="0" w:color="000000"/>
            </w:tcBorders>
            <w:vAlign w:val="center"/>
          </w:tcPr>
          <w:p w14:paraId="496DAC67" w14:textId="77777777" w:rsidR="00002FED" w:rsidRPr="00002FED" w:rsidRDefault="00002FED" w:rsidP="00002FED">
            <w:pPr>
              <w:jc w:val="center"/>
              <w:rPr>
                <w:sz w:val="16"/>
              </w:rPr>
            </w:pPr>
          </w:p>
        </w:tc>
        <w:tc>
          <w:tcPr>
            <w:tcW w:w="928" w:type="dxa"/>
            <w:gridSpan w:val="5"/>
            <w:tcBorders>
              <w:bottom w:val="single" w:sz="6" w:space="0" w:color="000000"/>
            </w:tcBorders>
            <w:vAlign w:val="center"/>
          </w:tcPr>
          <w:p w14:paraId="0F7BBA52" w14:textId="77777777" w:rsidR="00002FED" w:rsidRPr="00002FED" w:rsidRDefault="00002FED" w:rsidP="00002FED">
            <w:pPr>
              <w:jc w:val="center"/>
              <w:rPr>
                <w:sz w:val="16"/>
              </w:rPr>
            </w:pPr>
          </w:p>
        </w:tc>
      </w:tr>
      <w:tr w:rsidR="00232D84" w:rsidRPr="00002FED" w14:paraId="222B4F00" w14:textId="77777777" w:rsidTr="004F723D">
        <w:tblPrEx>
          <w:shd w:val="clear" w:color="auto" w:fill="auto"/>
        </w:tblPrEx>
        <w:trPr>
          <w:cantSplit/>
          <w:trHeight w:hRule="exact" w:val="114"/>
          <w:jc w:val="center"/>
        </w:trPr>
        <w:tc>
          <w:tcPr>
            <w:tcW w:w="3005" w:type="dxa"/>
            <w:gridSpan w:val="12"/>
            <w:shd w:val="clear" w:color="auto" w:fill="D9D9D9"/>
          </w:tcPr>
          <w:p w14:paraId="70B9C3A8" w14:textId="15F69996" w:rsidR="00232D84" w:rsidRPr="00256CFE" w:rsidRDefault="00232D84" w:rsidP="00232D84">
            <w:pPr>
              <w:jc w:val="left"/>
              <w:rPr>
                <w:sz w:val="18"/>
                <w:szCs w:val="18"/>
              </w:rPr>
            </w:pPr>
          </w:p>
        </w:tc>
        <w:tc>
          <w:tcPr>
            <w:tcW w:w="814" w:type="dxa"/>
            <w:gridSpan w:val="6"/>
            <w:shd w:val="clear" w:color="auto" w:fill="D9D9D9"/>
          </w:tcPr>
          <w:p w14:paraId="2193E84A" w14:textId="2810576C" w:rsidR="00232D84" w:rsidRPr="00002FED" w:rsidRDefault="00232D84" w:rsidP="00232D84">
            <w:pPr>
              <w:jc w:val="center"/>
              <w:rPr>
                <w:sz w:val="16"/>
              </w:rPr>
            </w:pPr>
          </w:p>
        </w:tc>
        <w:tc>
          <w:tcPr>
            <w:tcW w:w="814" w:type="dxa"/>
            <w:gridSpan w:val="8"/>
            <w:shd w:val="clear" w:color="auto" w:fill="D9D9D9"/>
          </w:tcPr>
          <w:p w14:paraId="424313DB" w14:textId="64A1A3A8" w:rsidR="00232D84" w:rsidRPr="00002FED" w:rsidRDefault="00232D84" w:rsidP="00232D84">
            <w:pPr>
              <w:jc w:val="center"/>
              <w:rPr>
                <w:sz w:val="16"/>
              </w:rPr>
            </w:pPr>
          </w:p>
        </w:tc>
        <w:tc>
          <w:tcPr>
            <w:tcW w:w="815" w:type="dxa"/>
            <w:gridSpan w:val="6"/>
            <w:shd w:val="clear" w:color="auto" w:fill="D9D9D9"/>
          </w:tcPr>
          <w:p w14:paraId="225DA282" w14:textId="51091619" w:rsidR="00232D84" w:rsidRPr="00002FED" w:rsidRDefault="00232D84" w:rsidP="00232D84">
            <w:pPr>
              <w:jc w:val="center"/>
              <w:rPr>
                <w:sz w:val="16"/>
              </w:rPr>
            </w:pPr>
          </w:p>
        </w:tc>
        <w:tc>
          <w:tcPr>
            <w:tcW w:w="814" w:type="dxa"/>
            <w:gridSpan w:val="6"/>
            <w:shd w:val="clear" w:color="auto" w:fill="D9D9D9"/>
          </w:tcPr>
          <w:p w14:paraId="7D3028EB" w14:textId="1922399E" w:rsidR="00232D84" w:rsidRPr="00002FED" w:rsidRDefault="00232D84" w:rsidP="00232D84">
            <w:pPr>
              <w:jc w:val="center"/>
              <w:rPr>
                <w:sz w:val="16"/>
              </w:rPr>
            </w:pPr>
          </w:p>
        </w:tc>
        <w:tc>
          <w:tcPr>
            <w:tcW w:w="815" w:type="dxa"/>
            <w:gridSpan w:val="6"/>
            <w:shd w:val="clear" w:color="auto" w:fill="D9D9D9"/>
          </w:tcPr>
          <w:p w14:paraId="3B9EBB74" w14:textId="5F81FF0B" w:rsidR="00232D84" w:rsidRPr="00002FED" w:rsidRDefault="00232D84" w:rsidP="00232D84">
            <w:pPr>
              <w:jc w:val="center"/>
              <w:rPr>
                <w:sz w:val="16"/>
              </w:rPr>
            </w:pPr>
          </w:p>
        </w:tc>
        <w:tc>
          <w:tcPr>
            <w:tcW w:w="814" w:type="dxa"/>
            <w:gridSpan w:val="8"/>
            <w:shd w:val="clear" w:color="auto" w:fill="D9D9D9"/>
          </w:tcPr>
          <w:p w14:paraId="538A2330" w14:textId="6E98304D" w:rsidR="00232D84" w:rsidRPr="00002FED" w:rsidRDefault="00232D84" w:rsidP="00232D84">
            <w:pPr>
              <w:jc w:val="center"/>
              <w:rPr>
                <w:sz w:val="16"/>
              </w:rPr>
            </w:pPr>
          </w:p>
        </w:tc>
        <w:tc>
          <w:tcPr>
            <w:tcW w:w="814" w:type="dxa"/>
            <w:gridSpan w:val="7"/>
            <w:shd w:val="clear" w:color="auto" w:fill="D9D9D9"/>
          </w:tcPr>
          <w:p w14:paraId="7574BE4D" w14:textId="38173D51" w:rsidR="00232D84" w:rsidRPr="00002FED" w:rsidRDefault="00232D84" w:rsidP="00232D84">
            <w:pPr>
              <w:jc w:val="center"/>
              <w:rPr>
                <w:sz w:val="16"/>
              </w:rPr>
            </w:pPr>
          </w:p>
        </w:tc>
        <w:tc>
          <w:tcPr>
            <w:tcW w:w="815" w:type="dxa"/>
            <w:gridSpan w:val="7"/>
            <w:shd w:val="clear" w:color="auto" w:fill="D9D9D9"/>
          </w:tcPr>
          <w:p w14:paraId="1AB59652" w14:textId="1FDB389A" w:rsidR="00232D84" w:rsidRPr="00002FED" w:rsidRDefault="00232D84" w:rsidP="00232D84">
            <w:pPr>
              <w:jc w:val="center"/>
              <w:rPr>
                <w:sz w:val="16"/>
              </w:rPr>
            </w:pPr>
          </w:p>
        </w:tc>
        <w:tc>
          <w:tcPr>
            <w:tcW w:w="814" w:type="dxa"/>
            <w:gridSpan w:val="10"/>
            <w:shd w:val="clear" w:color="auto" w:fill="D9D9D9"/>
          </w:tcPr>
          <w:p w14:paraId="4354957D" w14:textId="370A43E3" w:rsidR="00232D84" w:rsidRPr="00002FED" w:rsidRDefault="00232D84" w:rsidP="00232D84">
            <w:pPr>
              <w:jc w:val="center"/>
              <w:rPr>
                <w:sz w:val="16"/>
              </w:rPr>
            </w:pPr>
          </w:p>
        </w:tc>
        <w:tc>
          <w:tcPr>
            <w:tcW w:w="928" w:type="dxa"/>
            <w:gridSpan w:val="5"/>
            <w:shd w:val="clear" w:color="auto" w:fill="D9D9D9"/>
          </w:tcPr>
          <w:p w14:paraId="1EF7C41D" w14:textId="2AAFD850" w:rsidR="00232D84" w:rsidRPr="00002FED" w:rsidRDefault="00232D84" w:rsidP="00232D84">
            <w:pPr>
              <w:jc w:val="center"/>
              <w:rPr>
                <w:sz w:val="16"/>
              </w:rPr>
            </w:pPr>
          </w:p>
        </w:tc>
      </w:tr>
      <w:tr w:rsidR="00002FED" w:rsidRPr="00002FED" w14:paraId="3231470A" w14:textId="77777777" w:rsidTr="004F723D">
        <w:tblPrEx>
          <w:shd w:val="clear" w:color="auto" w:fill="auto"/>
        </w:tblPrEx>
        <w:trPr>
          <w:cantSplit/>
          <w:trHeight w:hRule="exact" w:val="330"/>
          <w:jc w:val="center"/>
        </w:trPr>
        <w:tc>
          <w:tcPr>
            <w:tcW w:w="3005" w:type="dxa"/>
            <w:gridSpan w:val="12"/>
            <w:vAlign w:val="center"/>
          </w:tcPr>
          <w:p w14:paraId="72826AE5" w14:textId="77777777" w:rsidR="00002FED" w:rsidRPr="00E603F7" w:rsidRDefault="00002FED" w:rsidP="00002FED">
            <w:pPr>
              <w:jc w:val="left"/>
              <w:rPr>
                <w:b/>
                <w:sz w:val="18"/>
                <w:szCs w:val="18"/>
              </w:rPr>
            </w:pPr>
            <w:r w:rsidRPr="00E603F7">
              <w:rPr>
                <w:b/>
                <w:sz w:val="18"/>
                <w:szCs w:val="18"/>
              </w:rPr>
              <w:t xml:space="preserve">2.  Gross Weight of Package </w:t>
            </w:r>
          </w:p>
        </w:tc>
        <w:tc>
          <w:tcPr>
            <w:tcW w:w="814" w:type="dxa"/>
            <w:gridSpan w:val="6"/>
            <w:vAlign w:val="center"/>
          </w:tcPr>
          <w:p w14:paraId="104BC05D" w14:textId="77777777" w:rsidR="00002FED" w:rsidRPr="00002FED" w:rsidRDefault="00002FED" w:rsidP="00002FED">
            <w:pPr>
              <w:jc w:val="center"/>
              <w:rPr>
                <w:sz w:val="16"/>
              </w:rPr>
            </w:pPr>
          </w:p>
          <w:p w14:paraId="451F7C49" w14:textId="77777777" w:rsidR="00002FED" w:rsidRPr="00002FED" w:rsidRDefault="00002FED" w:rsidP="00002FED">
            <w:pPr>
              <w:jc w:val="center"/>
              <w:rPr>
                <w:sz w:val="16"/>
              </w:rPr>
            </w:pPr>
          </w:p>
        </w:tc>
        <w:tc>
          <w:tcPr>
            <w:tcW w:w="814" w:type="dxa"/>
            <w:gridSpan w:val="8"/>
            <w:vAlign w:val="center"/>
          </w:tcPr>
          <w:p w14:paraId="63EFE7D1" w14:textId="77777777" w:rsidR="00002FED" w:rsidRPr="00002FED" w:rsidRDefault="00002FED" w:rsidP="00002FED">
            <w:pPr>
              <w:jc w:val="center"/>
              <w:rPr>
                <w:sz w:val="16"/>
              </w:rPr>
            </w:pPr>
          </w:p>
        </w:tc>
        <w:tc>
          <w:tcPr>
            <w:tcW w:w="815" w:type="dxa"/>
            <w:gridSpan w:val="6"/>
            <w:vAlign w:val="center"/>
          </w:tcPr>
          <w:p w14:paraId="059D1AF7" w14:textId="77777777" w:rsidR="00002FED" w:rsidRPr="00002FED" w:rsidRDefault="00002FED" w:rsidP="00002FED">
            <w:pPr>
              <w:jc w:val="center"/>
              <w:rPr>
                <w:sz w:val="16"/>
              </w:rPr>
            </w:pPr>
          </w:p>
        </w:tc>
        <w:tc>
          <w:tcPr>
            <w:tcW w:w="814" w:type="dxa"/>
            <w:gridSpan w:val="6"/>
            <w:vAlign w:val="center"/>
          </w:tcPr>
          <w:p w14:paraId="772027A1" w14:textId="77777777" w:rsidR="00002FED" w:rsidRPr="00002FED" w:rsidRDefault="00002FED" w:rsidP="00002FED">
            <w:pPr>
              <w:jc w:val="center"/>
              <w:rPr>
                <w:sz w:val="16"/>
              </w:rPr>
            </w:pPr>
          </w:p>
        </w:tc>
        <w:tc>
          <w:tcPr>
            <w:tcW w:w="815" w:type="dxa"/>
            <w:gridSpan w:val="6"/>
            <w:vAlign w:val="center"/>
          </w:tcPr>
          <w:p w14:paraId="279D4AA5" w14:textId="77777777" w:rsidR="00002FED" w:rsidRPr="00002FED" w:rsidRDefault="00002FED" w:rsidP="00002FED">
            <w:pPr>
              <w:jc w:val="center"/>
              <w:rPr>
                <w:sz w:val="16"/>
              </w:rPr>
            </w:pPr>
          </w:p>
        </w:tc>
        <w:tc>
          <w:tcPr>
            <w:tcW w:w="814" w:type="dxa"/>
            <w:gridSpan w:val="8"/>
            <w:vAlign w:val="center"/>
          </w:tcPr>
          <w:p w14:paraId="584558DB" w14:textId="77777777" w:rsidR="00002FED" w:rsidRPr="00002FED" w:rsidRDefault="00002FED" w:rsidP="00002FED">
            <w:pPr>
              <w:jc w:val="center"/>
              <w:rPr>
                <w:sz w:val="16"/>
              </w:rPr>
            </w:pPr>
          </w:p>
        </w:tc>
        <w:tc>
          <w:tcPr>
            <w:tcW w:w="814" w:type="dxa"/>
            <w:gridSpan w:val="7"/>
            <w:vAlign w:val="center"/>
          </w:tcPr>
          <w:p w14:paraId="776EBD3F" w14:textId="77777777" w:rsidR="00002FED" w:rsidRPr="00002FED" w:rsidRDefault="00002FED" w:rsidP="00002FED">
            <w:pPr>
              <w:jc w:val="center"/>
              <w:rPr>
                <w:sz w:val="16"/>
              </w:rPr>
            </w:pPr>
          </w:p>
        </w:tc>
        <w:tc>
          <w:tcPr>
            <w:tcW w:w="815" w:type="dxa"/>
            <w:gridSpan w:val="7"/>
            <w:vAlign w:val="center"/>
          </w:tcPr>
          <w:p w14:paraId="6E5F051B" w14:textId="77777777" w:rsidR="00002FED" w:rsidRPr="00002FED" w:rsidRDefault="00002FED" w:rsidP="00002FED">
            <w:pPr>
              <w:jc w:val="center"/>
              <w:rPr>
                <w:sz w:val="16"/>
              </w:rPr>
            </w:pPr>
          </w:p>
        </w:tc>
        <w:tc>
          <w:tcPr>
            <w:tcW w:w="814" w:type="dxa"/>
            <w:gridSpan w:val="10"/>
            <w:vAlign w:val="center"/>
          </w:tcPr>
          <w:p w14:paraId="4E53DA50" w14:textId="77777777" w:rsidR="00002FED" w:rsidRPr="00002FED" w:rsidRDefault="00002FED" w:rsidP="00002FED">
            <w:pPr>
              <w:jc w:val="center"/>
              <w:rPr>
                <w:sz w:val="16"/>
              </w:rPr>
            </w:pPr>
          </w:p>
        </w:tc>
        <w:tc>
          <w:tcPr>
            <w:tcW w:w="928" w:type="dxa"/>
            <w:gridSpan w:val="5"/>
            <w:vAlign w:val="center"/>
          </w:tcPr>
          <w:p w14:paraId="01EB127F" w14:textId="77777777" w:rsidR="00002FED" w:rsidRPr="00002FED" w:rsidRDefault="00002FED" w:rsidP="00002FED">
            <w:pPr>
              <w:jc w:val="center"/>
              <w:rPr>
                <w:sz w:val="16"/>
              </w:rPr>
            </w:pPr>
          </w:p>
        </w:tc>
      </w:tr>
      <w:tr w:rsidR="00002FED" w:rsidRPr="00002FED" w14:paraId="5BADFE52" w14:textId="77777777" w:rsidTr="004F723D">
        <w:tblPrEx>
          <w:shd w:val="clear" w:color="auto" w:fill="auto"/>
        </w:tblPrEx>
        <w:trPr>
          <w:cantSplit/>
          <w:trHeight w:hRule="exact" w:val="636"/>
          <w:jc w:val="center"/>
        </w:trPr>
        <w:tc>
          <w:tcPr>
            <w:tcW w:w="3005" w:type="dxa"/>
            <w:gridSpan w:val="12"/>
            <w:vAlign w:val="center"/>
          </w:tcPr>
          <w:p w14:paraId="277F0741" w14:textId="77777777" w:rsidR="00002FED" w:rsidRPr="00B209CB" w:rsidRDefault="00002FED" w:rsidP="00002FED">
            <w:pPr>
              <w:jc w:val="left"/>
              <w:rPr>
                <w:b/>
                <w:sz w:val="18"/>
                <w:szCs w:val="18"/>
              </w:rPr>
            </w:pPr>
            <w:r w:rsidRPr="00B209CB">
              <w:rPr>
                <w:b/>
                <w:sz w:val="18"/>
                <w:szCs w:val="18"/>
              </w:rPr>
              <w:t xml:space="preserve">Reference Temperature of Oysters </w:t>
            </w:r>
          </w:p>
          <w:p w14:paraId="4F461111" w14:textId="2AD764E8" w:rsidR="00002FED" w:rsidRPr="00562CAD" w:rsidRDefault="00002FED" w:rsidP="00EC2A02">
            <w:pPr>
              <w:ind w:left="-11" w:firstLine="11"/>
              <w:jc w:val="left"/>
              <w:rPr>
                <w:sz w:val="18"/>
                <w:szCs w:val="18"/>
              </w:rPr>
            </w:pPr>
            <w:r w:rsidRPr="00562CAD">
              <w:rPr>
                <w:sz w:val="18"/>
                <w:szCs w:val="18"/>
              </w:rPr>
              <w:t xml:space="preserve">7 </w:t>
            </w:r>
            <w:r w:rsidR="00EC2A02" w:rsidRPr="00562CAD">
              <w:rPr>
                <w:sz w:val="18"/>
                <w:szCs w:val="18"/>
              </w:rPr>
              <w:t>°</w:t>
            </w:r>
            <w:r w:rsidRPr="00562CAD">
              <w:rPr>
                <w:sz w:val="18"/>
                <w:szCs w:val="18"/>
              </w:rPr>
              <w:t>C (± 1) [45 °F (± 2)]</w:t>
            </w:r>
          </w:p>
        </w:tc>
        <w:tc>
          <w:tcPr>
            <w:tcW w:w="814" w:type="dxa"/>
            <w:gridSpan w:val="6"/>
            <w:vAlign w:val="center"/>
          </w:tcPr>
          <w:p w14:paraId="4E09ABD1" w14:textId="77777777" w:rsidR="00002FED" w:rsidRPr="00002FED" w:rsidRDefault="00002FED" w:rsidP="00002FED">
            <w:pPr>
              <w:jc w:val="center"/>
              <w:rPr>
                <w:sz w:val="16"/>
              </w:rPr>
            </w:pPr>
          </w:p>
        </w:tc>
        <w:tc>
          <w:tcPr>
            <w:tcW w:w="814" w:type="dxa"/>
            <w:gridSpan w:val="8"/>
            <w:vAlign w:val="center"/>
          </w:tcPr>
          <w:p w14:paraId="64114751" w14:textId="77777777" w:rsidR="00002FED" w:rsidRPr="00002FED" w:rsidRDefault="00002FED" w:rsidP="00002FED">
            <w:pPr>
              <w:jc w:val="center"/>
              <w:rPr>
                <w:sz w:val="16"/>
              </w:rPr>
            </w:pPr>
          </w:p>
        </w:tc>
        <w:tc>
          <w:tcPr>
            <w:tcW w:w="815" w:type="dxa"/>
            <w:gridSpan w:val="6"/>
            <w:vAlign w:val="center"/>
          </w:tcPr>
          <w:p w14:paraId="05E9D8D4" w14:textId="77777777" w:rsidR="00002FED" w:rsidRPr="00002FED" w:rsidRDefault="00002FED" w:rsidP="00002FED">
            <w:pPr>
              <w:jc w:val="center"/>
              <w:rPr>
                <w:sz w:val="16"/>
              </w:rPr>
            </w:pPr>
          </w:p>
        </w:tc>
        <w:tc>
          <w:tcPr>
            <w:tcW w:w="814" w:type="dxa"/>
            <w:gridSpan w:val="6"/>
            <w:vAlign w:val="center"/>
          </w:tcPr>
          <w:p w14:paraId="772FEDCA" w14:textId="77777777" w:rsidR="00002FED" w:rsidRPr="00002FED" w:rsidRDefault="00002FED" w:rsidP="00002FED">
            <w:pPr>
              <w:jc w:val="center"/>
              <w:rPr>
                <w:sz w:val="16"/>
              </w:rPr>
            </w:pPr>
          </w:p>
        </w:tc>
        <w:tc>
          <w:tcPr>
            <w:tcW w:w="815" w:type="dxa"/>
            <w:gridSpan w:val="6"/>
            <w:vAlign w:val="center"/>
          </w:tcPr>
          <w:p w14:paraId="04C2681B" w14:textId="77777777" w:rsidR="00002FED" w:rsidRPr="00002FED" w:rsidRDefault="00002FED" w:rsidP="00002FED">
            <w:pPr>
              <w:jc w:val="center"/>
              <w:rPr>
                <w:sz w:val="16"/>
              </w:rPr>
            </w:pPr>
          </w:p>
        </w:tc>
        <w:tc>
          <w:tcPr>
            <w:tcW w:w="814" w:type="dxa"/>
            <w:gridSpan w:val="8"/>
            <w:vAlign w:val="center"/>
          </w:tcPr>
          <w:p w14:paraId="312081E4" w14:textId="77777777" w:rsidR="00002FED" w:rsidRPr="00002FED" w:rsidRDefault="00002FED" w:rsidP="00002FED">
            <w:pPr>
              <w:jc w:val="center"/>
              <w:rPr>
                <w:sz w:val="16"/>
              </w:rPr>
            </w:pPr>
          </w:p>
        </w:tc>
        <w:tc>
          <w:tcPr>
            <w:tcW w:w="814" w:type="dxa"/>
            <w:gridSpan w:val="7"/>
            <w:vAlign w:val="center"/>
          </w:tcPr>
          <w:p w14:paraId="4723D681" w14:textId="77777777" w:rsidR="00002FED" w:rsidRPr="00002FED" w:rsidRDefault="00002FED" w:rsidP="00002FED">
            <w:pPr>
              <w:jc w:val="center"/>
              <w:rPr>
                <w:sz w:val="16"/>
              </w:rPr>
            </w:pPr>
          </w:p>
        </w:tc>
        <w:tc>
          <w:tcPr>
            <w:tcW w:w="815" w:type="dxa"/>
            <w:gridSpan w:val="7"/>
            <w:vAlign w:val="center"/>
          </w:tcPr>
          <w:p w14:paraId="44E8E210" w14:textId="77777777" w:rsidR="00002FED" w:rsidRPr="00002FED" w:rsidRDefault="00002FED" w:rsidP="00002FED">
            <w:pPr>
              <w:jc w:val="center"/>
              <w:rPr>
                <w:sz w:val="16"/>
              </w:rPr>
            </w:pPr>
          </w:p>
        </w:tc>
        <w:tc>
          <w:tcPr>
            <w:tcW w:w="814" w:type="dxa"/>
            <w:gridSpan w:val="10"/>
            <w:vAlign w:val="center"/>
          </w:tcPr>
          <w:p w14:paraId="3535596D" w14:textId="77777777" w:rsidR="00002FED" w:rsidRPr="00002FED" w:rsidRDefault="00002FED" w:rsidP="00002FED">
            <w:pPr>
              <w:jc w:val="center"/>
              <w:rPr>
                <w:sz w:val="16"/>
              </w:rPr>
            </w:pPr>
          </w:p>
        </w:tc>
        <w:tc>
          <w:tcPr>
            <w:tcW w:w="928" w:type="dxa"/>
            <w:gridSpan w:val="5"/>
            <w:vAlign w:val="center"/>
          </w:tcPr>
          <w:p w14:paraId="5AB48DBA" w14:textId="77777777" w:rsidR="00002FED" w:rsidRPr="00002FED" w:rsidRDefault="00002FED" w:rsidP="00002FED">
            <w:pPr>
              <w:jc w:val="center"/>
              <w:rPr>
                <w:sz w:val="16"/>
              </w:rPr>
            </w:pPr>
          </w:p>
        </w:tc>
      </w:tr>
      <w:tr w:rsidR="00002FED" w:rsidRPr="00002FED" w14:paraId="50760B48" w14:textId="77777777" w:rsidTr="004F723D">
        <w:tblPrEx>
          <w:shd w:val="clear" w:color="auto" w:fill="auto"/>
        </w:tblPrEx>
        <w:trPr>
          <w:cantSplit/>
          <w:trHeight w:hRule="exact" w:val="331"/>
          <w:jc w:val="center"/>
        </w:trPr>
        <w:tc>
          <w:tcPr>
            <w:tcW w:w="3005" w:type="dxa"/>
            <w:gridSpan w:val="12"/>
            <w:vAlign w:val="center"/>
          </w:tcPr>
          <w:p w14:paraId="3D028341" w14:textId="77777777" w:rsidR="00002FED" w:rsidRPr="00B209CB" w:rsidRDefault="00002FED" w:rsidP="00002FED">
            <w:pPr>
              <w:jc w:val="left"/>
              <w:rPr>
                <w:b/>
                <w:sz w:val="18"/>
                <w:szCs w:val="18"/>
              </w:rPr>
            </w:pPr>
            <w:r w:rsidRPr="00B209CB">
              <w:rPr>
                <w:b/>
                <w:sz w:val="18"/>
                <w:szCs w:val="18"/>
              </w:rPr>
              <w:t>3.  Tare Weight of Package</w:t>
            </w:r>
          </w:p>
        </w:tc>
        <w:tc>
          <w:tcPr>
            <w:tcW w:w="814" w:type="dxa"/>
            <w:gridSpan w:val="6"/>
            <w:vAlign w:val="center"/>
          </w:tcPr>
          <w:p w14:paraId="24722AEF" w14:textId="77777777" w:rsidR="00002FED" w:rsidRPr="00002FED" w:rsidRDefault="00002FED" w:rsidP="00002FED">
            <w:pPr>
              <w:jc w:val="center"/>
              <w:rPr>
                <w:sz w:val="16"/>
              </w:rPr>
            </w:pPr>
          </w:p>
          <w:p w14:paraId="4AE5CFE4" w14:textId="77777777" w:rsidR="00002FED" w:rsidRPr="00002FED" w:rsidRDefault="00002FED" w:rsidP="00002FED">
            <w:pPr>
              <w:jc w:val="center"/>
              <w:rPr>
                <w:sz w:val="16"/>
              </w:rPr>
            </w:pPr>
          </w:p>
        </w:tc>
        <w:tc>
          <w:tcPr>
            <w:tcW w:w="814" w:type="dxa"/>
            <w:gridSpan w:val="8"/>
            <w:vAlign w:val="center"/>
          </w:tcPr>
          <w:p w14:paraId="6D653917" w14:textId="77777777" w:rsidR="00002FED" w:rsidRPr="00002FED" w:rsidRDefault="00002FED" w:rsidP="00002FED">
            <w:pPr>
              <w:jc w:val="center"/>
              <w:rPr>
                <w:sz w:val="16"/>
              </w:rPr>
            </w:pPr>
          </w:p>
        </w:tc>
        <w:tc>
          <w:tcPr>
            <w:tcW w:w="815" w:type="dxa"/>
            <w:gridSpan w:val="6"/>
            <w:vAlign w:val="center"/>
          </w:tcPr>
          <w:p w14:paraId="5F4C0A56" w14:textId="77777777" w:rsidR="00002FED" w:rsidRPr="00002FED" w:rsidRDefault="00002FED" w:rsidP="00002FED">
            <w:pPr>
              <w:jc w:val="center"/>
              <w:rPr>
                <w:sz w:val="16"/>
              </w:rPr>
            </w:pPr>
          </w:p>
        </w:tc>
        <w:tc>
          <w:tcPr>
            <w:tcW w:w="814" w:type="dxa"/>
            <w:gridSpan w:val="6"/>
            <w:vAlign w:val="center"/>
          </w:tcPr>
          <w:p w14:paraId="03355D23" w14:textId="77777777" w:rsidR="00002FED" w:rsidRPr="00002FED" w:rsidRDefault="00002FED" w:rsidP="00002FED">
            <w:pPr>
              <w:jc w:val="center"/>
              <w:rPr>
                <w:sz w:val="16"/>
              </w:rPr>
            </w:pPr>
          </w:p>
        </w:tc>
        <w:tc>
          <w:tcPr>
            <w:tcW w:w="815" w:type="dxa"/>
            <w:gridSpan w:val="6"/>
            <w:vAlign w:val="center"/>
          </w:tcPr>
          <w:p w14:paraId="3142BDAA" w14:textId="77777777" w:rsidR="00002FED" w:rsidRPr="00002FED" w:rsidRDefault="00002FED" w:rsidP="00002FED">
            <w:pPr>
              <w:jc w:val="center"/>
              <w:rPr>
                <w:sz w:val="16"/>
              </w:rPr>
            </w:pPr>
          </w:p>
        </w:tc>
        <w:tc>
          <w:tcPr>
            <w:tcW w:w="814" w:type="dxa"/>
            <w:gridSpan w:val="8"/>
            <w:vAlign w:val="center"/>
          </w:tcPr>
          <w:p w14:paraId="6872F434" w14:textId="77777777" w:rsidR="00002FED" w:rsidRPr="00002FED" w:rsidRDefault="00002FED" w:rsidP="00002FED">
            <w:pPr>
              <w:jc w:val="center"/>
              <w:rPr>
                <w:sz w:val="16"/>
              </w:rPr>
            </w:pPr>
          </w:p>
        </w:tc>
        <w:tc>
          <w:tcPr>
            <w:tcW w:w="814" w:type="dxa"/>
            <w:gridSpan w:val="7"/>
            <w:vAlign w:val="center"/>
          </w:tcPr>
          <w:p w14:paraId="1D0F70BE" w14:textId="77777777" w:rsidR="00002FED" w:rsidRPr="00002FED" w:rsidRDefault="00002FED" w:rsidP="00002FED">
            <w:pPr>
              <w:jc w:val="center"/>
              <w:rPr>
                <w:sz w:val="16"/>
              </w:rPr>
            </w:pPr>
          </w:p>
        </w:tc>
        <w:tc>
          <w:tcPr>
            <w:tcW w:w="815" w:type="dxa"/>
            <w:gridSpan w:val="7"/>
            <w:vAlign w:val="center"/>
          </w:tcPr>
          <w:p w14:paraId="7464FA8B" w14:textId="77777777" w:rsidR="00002FED" w:rsidRPr="00002FED" w:rsidRDefault="00002FED" w:rsidP="00002FED">
            <w:pPr>
              <w:jc w:val="center"/>
              <w:rPr>
                <w:sz w:val="16"/>
              </w:rPr>
            </w:pPr>
          </w:p>
        </w:tc>
        <w:tc>
          <w:tcPr>
            <w:tcW w:w="814" w:type="dxa"/>
            <w:gridSpan w:val="10"/>
            <w:vAlign w:val="center"/>
          </w:tcPr>
          <w:p w14:paraId="60EC984F" w14:textId="77777777" w:rsidR="00002FED" w:rsidRPr="00002FED" w:rsidRDefault="00002FED" w:rsidP="00002FED">
            <w:pPr>
              <w:jc w:val="center"/>
              <w:rPr>
                <w:sz w:val="16"/>
              </w:rPr>
            </w:pPr>
          </w:p>
        </w:tc>
        <w:tc>
          <w:tcPr>
            <w:tcW w:w="928" w:type="dxa"/>
            <w:gridSpan w:val="5"/>
            <w:vAlign w:val="center"/>
          </w:tcPr>
          <w:p w14:paraId="6F9C0B9A" w14:textId="77777777" w:rsidR="00002FED" w:rsidRPr="00002FED" w:rsidRDefault="00002FED" w:rsidP="00002FED">
            <w:pPr>
              <w:jc w:val="center"/>
              <w:rPr>
                <w:sz w:val="16"/>
              </w:rPr>
            </w:pPr>
          </w:p>
        </w:tc>
      </w:tr>
      <w:tr w:rsidR="00002FED" w:rsidRPr="00002FED" w14:paraId="5AEE6730" w14:textId="77777777" w:rsidTr="004F723D">
        <w:tblPrEx>
          <w:shd w:val="clear" w:color="auto" w:fill="auto"/>
        </w:tblPrEx>
        <w:trPr>
          <w:cantSplit/>
          <w:trHeight w:hRule="exact" w:val="627"/>
          <w:jc w:val="center"/>
        </w:trPr>
        <w:tc>
          <w:tcPr>
            <w:tcW w:w="3005" w:type="dxa"/>
            <w:gridSpan w:val="12"/>
            <w:tcBorders>
              <w:bottom w:val="single" w:sz="6" w:space="0" w:color="000000"/>
            </w:tcBorders>
            <w:vAlign w:val="center"/>
          </w:tcPr>
          <w:p w14:paraId="5B9B9834" w14:textId="77777777" w:rsidR="00002FED" w:rsidRPr="00B209CB" w:rsidRDefault="00002FED" w:rsidP="00002FED">
            <w:pPr>
              <w:jc w:val="left"/>
              <w:rPr>
                <w:b/>
                <w:sz w:val="18"/>
                <w:szCs w:val="18"/>
              </w:rPr>
            </w:pPr>
            <w:r w:rsidRPr="00B209CB">
              <w:rPr>
                <w:b/>
                <w:sz w:val="18"/>
                <w:szCs w:val="18"/>
              </w:rPr>
              <w:t xml:space="preserve">4.  Net Weight of Oysters &amp; Liquid </w:t>
            </w:r>
            <w:r w:rsidRPr="00562CAD">
              <w:rPr>
                <w:sz w:val="18"/>
                <w:szCs w:val="18"/>
              </w:rPr>
              <w:t xml:space="preserve">(Step 2 – Step 3 </w:t>
            </w:r>
            <w:proofErr w:type="gramStart"/>
            <w:r w:rsidRPr="00562CAD">
              <w:rPr>
                <w:sz w:val="18"/>
                <w:szCs w:val="18"/>
              </w:rPr>
              <w:t>= )</w:t>
            </w:r>
            <w:proofErr w:type="gramEnd"/>
          </w:p>
        </w:tc>
        <w:tc>
          <w:tcPr>
            <w:tcW w:w="814" w:type="dxa"/>
            <w:gridSpan w:val="6"/>
            <w:tcBorders>
              <w:bottom w:val="single" w:sz="6" w:space="0" w:color="000000"/>
            </w:tcBorders>
            <w:vAlign w:val="center"/>
          </w:tcPr>
          <w:p w14:paraId="7B2AF4EE" w14:textId="77777777" w:rsidR="00002FED" w:rsidRPr="00002FED" w:rsidRDefault="00002FED" w:rsidP="00002FED">
            <w:pPr>
              <w:jc w:val="center"/>
              <w:rPr>
                <w:sz w:val="16"/>
              </w:rPr>
            </w:pPr>
          </w:p>
        </w:tc>
        <w:tc>
          <w:tcPr>
            <w:tcW w:w="814" w:type="dxa"/>
            <w:gridSpan w:val="8"/>
            <w:tcBorders>
              <w:bottom w:val="single" w:sz="6" w:space="0" w:color="000000"/>
            </w:tcBorders>
            <w:vAlign w:val="center"/>
          </w:tcPr>
          <w:p w14:paraId="3A0339D5" w14:textId="77777777" w:rsidR="00002FED" w:rsidRPr="00002FED" w:rsidRDefault="00002FED" w:rsidP="00002FED">
            <w:pPr>
              <w:jc w:val="center"/>
              <w:rPr>
                <w:sz w:val="16"/>
              </w:rPr>
            </w:pPr>
          </w:p>
        </w:tc>
        <w:tc>
          <w:tcPr>
            <w:tcW w:w="815" w:type="dxa"/>
            <w:gridSpan w:val="6"/>
            <w:tcBorders>
              <w:bottom w:val="single" w:sz="6" w:space="0" w:color="000000"/>
            </w:tcBorders>
            <w:vAlign w:val="center"/>
          </w:tcPr>
          <w:p w14:paraId="28CE8575" w14:textId="77777777" w:rsidR="00002FED" w:rsidRPr="00002FED" w:rsidRDefault="00002FED" w:rsidP="00002FED">
            <w:pPr>
              <w:jc w:val="center"/>
              <w:rPr>
                <w:sz w:val="16"/>
              </w:rPr>
            </w:pPr>
          </w:p>
        </w:tc>
        <w:tc>
          <w:tcPr>
            <w:tcW w:w="814" w:type="dxa"/>
            <w:gridSpan w:val="6"/>
            <w:tcBorders>
              <w:bottom w:val="single" w:sz="6" w:space="0" w:color="000000"/>
            </w:tcBorders>
            <w:vAlign w:val="center"/>
          </w:tcPr>
          <w:p w14:paraId="15E2B49F" w14:textId="77777777" w:rsidR="00002FED" w:rsidRPr="00002FED" w:rsidRDefault="00002FED" w:rsidP="00002FED">
            <w:pPr>
              <w:jc w:val="center"/>
              <w:rPr>
                <w:sz w:val="16"/>
              </w:rPr>
            </w:pPr>
          </w:p>
        </w:tc>
        <w:tc>
          <w:tcPr>
            <w:tcW w:w="815" w:type="dxa"/>
            <w:gridSpan w:val="6"/>
            <w:tcBorders>
              <w:bottom w:val="single" w:sz="6" w:space="0" w:color="000000"/>
            </w:tcBorders>
            <w:vAlign w:val="center"/>
          </w:tcPr>
          <w:p w14:paraId="3537E671" w14:textId="77777777" w:rsidR="00002FED" w:rsidRPr="00002FED" w:rsidRDefault="00002FED" w:rsidP="00002FED">
            <w:pPr>
              <w:jc w:val="center"/>
              <w:rPr>
                <w:sz w:val="16"/>
              </w:rPr>
            </w:pPr>
          </w:p>
        </w:tc>
        <w:tc>
          <w:tcPr>
            <w:tcW w:w="814" w:type="dxa"/>
            <w:gridSpan w:val="8"/>
            <w:tcBorders>
              <w:bottom w:val="single" w:sz="6" w:space="0" w:color="000000"/>
            </w:tcBorders>
            <w:vAlign w:val="center"/>
          </w:tcPr>
          <w:p w14:paraId="3C905D1C" w14:textId="77777777" w:rsidR="00002FED" w:rsidRPr="00002FED" w:rsidRDefault="00002FED" w:rsidP="00002FED">
            <w:pPr>
              <w:jc w:val="center"/>
              <w:rPr>
                <w:sz w:val="16"/>
              </w:rPr>
            </w:pPr>
          </w:p>
        </w:tc>
        <w:tc>
          <w:tcPr>
            <w:tcW w:w="814" w:type="dxa"/>
            <w:gridSpan w:val="7"/>
            <w:tcBorders>
              <w:bottom w:val="single" w:sz="6" w:space="0" w:color="000000"/>
            </w:tcBorders>
            <w:vAlign w:val="center"/>
          </w:tcPr>
          <w:p w14:paraId="0950CFC5" w14:textId="77777777" w:rsidR="00002FED" w:rsidRPr="00002FED" w:rsidRDefault="00002FED" w:rsidP="00002FED">
            <w:pPr>
              <w:jc w:val="center"/>
              <w:rPr>
                <w:sz w:val="16"/>
              </w:rPr>
            </w:pPr>
          </w:p>
        </w:tc>
        <w:tc>
          <w:tcPr>
            <w:tcW w:w="815" w:type="dxa"/>
            <w:gridSpan w:val="7"/>
            <w:tcBorders>
              <w:bottom w:val="single" w:sz="6" w:space="0" w:color="000000"/>
            </w:tcBorders>
            <w:vAlign w:val="center"/>
          </w:tcPr>
          <w:p w14:paraId="7C3F6ED0" w14:textId="77777777" w:rsidR="00002FED" w:rsidRPr="00002FED" w:rsidRDefault="00002FED" w:rsidP="00002FED">
            <w:pPr>
              <w:jc w:val="center"/>
              <w:rPr>
                <w:sz w:val="16"/>
              </w:rPr>
            </w:pPr>
          </w:p>
        </w:tc>
        <w:tc>
          <w:tcPr>
            <w:tcW w:w="814" w:type="dxa"/>
            <w:gridSpan w:val="10"/>
            <w:tcBorders>
              <w:bottom w:val="single" w:sz="6" w:space="0" w:color="000000"/>
            </w:tcBorders>
            <w:vAlign w:val="center"/>
          </w:tcPr>
          <w:p w14:paraId="288B0EE2" w14:textId="77777777" w:rsidR="00002FED" w:rsidRPr="00002FED" w:rsidRDefault="00002FED" w:rsidP="00002FED">
            <w:pPr>
              <w:jc w:val="center"/>
              <w:rPr>
                <w:sz w:val="16"/>
              </w:rPr>
            </w:pPr>
          </w:p>
        </w:tc>
        <w:tc>
          <w:tcPr>
            <w:tcW w:w="928" w:type="dxa"/>
            <w:gridSpan w:val="5"/>
            <w:tcBorders>
              <w:bottom w:val="single" w:sz="6" w:space="0" w:color="000000"/>
            </w:tcBorders>
            <w:vAlign w:val="center"/>
          </w:tcPr>
          <w:p w14:paraId="79C6CE89" w14:textId="77777777" w:rsidR="00002FED" w:rsidRPr="00002FED" w:rsidRDefault="00002FED" w:rsidP="00002FED">
            <w:pPr>
              <w:jc w:val="center"/>
              <w:rPr>
                <w:sz w:val="16"/>
              </w:rPr>
            </w:pPr>
          </w:p>
        </w:tc>
      </w:tr>
      <w:tr w:rsidR="00002FED" w:rsidRPr="00002FED" w14:paraId="202A19EE" w14:textId="77777777" w:rsidTr="004F723D">
        <w:tblPrEx>
          <w:shd w:val="clear" w:color="auto" w:fill="auto"/>
        </w:tblPrEx>
        <w:trPr>
          <w:cantSplit/>
          <w:trHeight w:hRule="exact" w:val="87"/>
          <w:jc w:val="center"/>
        </w:trPr>
        <w:tc>
          <w:tcPr>
            <w:tcW w:w="3005" w:type="dxa"/>
            <w:gridSpan w:val="12"/>
            <w:shd w:val="clear" w:color="auto" w:fill="D9D9D9"/>
            <w:vAlign w:val="center"/>
          </w:tcPr>
          <w:p w14:paraId="06F97B60" w14:textId="77777777" w:rsidR="00002FED" w:rsidRPr="00256CFE" w:rsidRDefault="00002FED" w:rsidP="00002FED">
            <w:pPr>
              <w:jc w:val="left"/>
              <w:rPr>
                <w:sz w:val="18"/>
                <w:szCs w:val="18"/>
              </w:rPr>
            </w:pPr>
          </w:p>
        </w:tc>
        <w:tc>
          <w:tcPr>
            <w:tcW w:w="814" w:type="dxa"/>
            <w:gridSpan w:val="6"/>
            <w:shd w:val="clear" w:color="auto" w:fill="D9D9D9"/>
            <w:vAlign w:val="center"/>
          </w:tcPr>
          <w:p w14:paraId="2BFECAAC" w14:textId="77777777" w:rsidR="00002FED" w:rsidRPr="00002FED" w:rsidRDefault="00002FED" w:rsidP="00002FED">
            <w:pPr>
              <w:jc w:val="center"/>
              <w:rPr>
                <w:sz w:val="16"/>
              </w:rPr>
            </w:pPr>
          </w:p>
        </w:tc>
        <w:tc>
          <w:tcPr>
            <w:tcW w:w="814" w:type="dxa"/>
            <w:gridSpan w:val="8"/>
            <w:shd w:val="clear" w:color="auto" w:fill="D9D9D9"/>
            <w:vAlign w:val="center"/>
          </w:tcPr>
          <w:p w14:paraId="68B1F62F" w14:textId="77777777" w:rsidR="00002FED" w:rsidRPr="00002FED" w:rsidRDefault="00002FED" w:rsidP="00002FED">
            <w:pPr>
              <w:jc w:val="center"/>
              <w:rPr>
                <w:sz w:val="16"/>
              </w:rPr>
            </w:pPr>
          </w:p>
        </w:tc>
        <w:tc>
          <w:tcPr>
            <w:tcW w:w="815" w:type="dxa"/>
            <w:gridSpan w:val="6"/>
            <w:shd w:val="clear" w:color="auto" w:fill="D9D9D9"/>
            <w:vAlign w:val="center"/>
          </w:tcPr>
          <w:p w14:paraId="0E3E50C7" w14:textId="77777777" w:rsidR="00002FED" w:rsidRPr="00002FED" w:rsidRDefault="00002FED" w:rsidP="00002FED">
            <w:pPr>
              <w:jc w:val="center"/>
              <w:rPr>
                <w:sz w:val="16"/>
              </w:rPr>
            </w:pPr>
          </w:p>
        </w:tc>
        <w:tc>
          <w:tcPr>
            <w:tcW w:w="814" w:type="dxa"/>
            <w:gridSpan w:val="6"/>
            <w:shd w:val="clear" w:color="auto" w:fill="D9D9D9"/>
            <w:vAlign w:val="center"/>
          </w:tcPr>
          <w:p w14:paraId="07ADA4C2" w14:textId="77777777" w:rsidR="00002FED" w:rsidRPr="00002FED" w:rsidRDefault="00002FED" w:rsidP="00002FED">
            <w:pPr>
              <w:jc w:val="center"/>
              <w:rPr>
                <w:sz w:val="16"/>
              </w:rPr>
            </w:pPr>
          </w:p>
        </w:tc>
        <w:tc>
          <w:tcPr>
            <w:tcW w:w="815" w:type="dxa"/>
            <w:gridSpan w:val="6"/>
            <w:shd w:val="clear" w:color="auto" w:fill="D9D9D9"/>
            <w:vAlign w:val="center"/>
          </w:tcPr>
          <w:p w14:paraId="2B965E60" w14:textId="77777777" w:rsidR="00002FED" w:rsidRPr="00002FED" w:rsidRDefault="00002FED" w:rsidP="00002FED">
            <w:pPr>
              <w:jc w:val="center"/>
              <w:rPr>
                <w:sz w:val="16"/>
              </w:rPr>
            </w:pPr>
          </w:p>
        </w:tc>
        <w:tc>
          <w:tcPr>
            <w:tcW w:w="814" w:type="dxa"/>
            <w:gridSpan w:val="8"/>
            <w:shd w:val="clear" w:color="auto" w:fill="D9D9D9"/>
            <w:vAlign w:val="center"/>
          </w:tcPr>
          <w:p w14:paraId="42AF4FAF" w14:textId="77777777" w:rsidR="00002FED" w:rsidRPr="00002FED" w:rsidRDefault="00002FED" w:rsidP="00002FED">
            <w:pPr>
              <w:jc w:val="center"/>
              <w:rPr>
                <w:sz w:val="16"/>
              </w:rPr>
            </w:pPr>
          </w:p>
        </w:tc>
        <w:tc>
          <w:tcPr>
            <w:tcW w:w="814" w:type="dxa"/>
            <w:gridSpan w:val="7"/>
            <w:shd w:val="clear" w:color="auto" w:fill="D9D9D9"/>
            <w:vAlign w:val="center"/>
          </w:tcPr>
          <w:p w14:paraId="5A90B900" w14:textId="77777777" w:rsidR="00002FED" w:rsidRPr="00002FED" w:rsidRDefault="00002FED" w:rsidP="00002FED">
            <w:pPr>
              <w:jc w:val="center"/>
              <w:rPr>
                <w:sz w:val="16"/>
              </w:rPr>
            </w:pPr>
          </w:p>
        </w:tc>
        <w:tc>
          <w:tcPr>
            <w:tcW w:w="815" w:type="dxa"/>
            <w:gridSpan w:val="7"/>
            <w:shd w:val="clear" w:color="auto" w:fill="D9D9D9"/>
            <w:vAlign w:val="center"/>
          </w:tcPr>
          <w:p w14:paraId="7D161953" w14:textId="77777777" w:rsidR="00002FED" w:rsidRPr="00002FED" w:rsidRDefault="00002FED" w:rsidP="00002FED">
            <w:pPr>
              <w:jc w:val="center"/>
              <w:rPr>
                <w:sz w:val="16"/>
              </w:rPr>
            </w:pPr>
          </w:p>
        </w:tc>
        <w:tc>
          <w:tcPr>
            <w:tcW w:w="814" w:type="dxa"/>
            <w:gridSpan w:val="10"/>
            <w:shd w:val="clear" w:color="auto" w:fill="D9D9D9"/>
            <w:vAlign w:val="center"/>
          </w:tcPr>
          <w:p w14:paraId="53D68DAC" w14:textId="77777777" w:rsidR="00002FED" w:rsidRPr="00002FED" w:rsidRDefault="00002FED" w:rsidP="00002FED">
            <w:pPr>
              <w:jc w:val="center"/>
              <w:rPr>
                <w:sz w:val="16"/>
              </w:rPr>
            </w:pPr>
          </w:p>
        </w:tc>
        <w:tc>
          <w:tcPr>
            <w:tcW w:w="928" w:type="dxa"/>
            <w:gridSpan w:val="5"/>
            <w:shd w:val="clear" w:color="auto" w:fill="D9D9D9"/>
            <w:vAlign w:val="center"/>
          </w:tcPr>
          <w:p w14:paraId="6905D786" w14:textId="77777777" w:rsidR="00002FED" w:rsidRPr="00002FED" w:rsidRDefault="00002FED" w:rsidP="00002FED">
            <w:pPr>
              <w:jc w:val="center"/>
              <w:rPr>
                <w:sz w:val="16"/>
              </w:rPr>
            </w:pPr>
          </w:p>
        </w:tc>
      </w:tr>
      <w:tr w:rsidR="00002FED" w:rsidRPr="00002FED" w14:paraId="4AD7DE0C" w14:textId="77777777" w:rsidTr="004F723D">
        <w:tblPrEx>
          <w:shd w:val="clear" w:color="auto" w:fill="auto"/>
        </w:tblPrEx>
        <w:trPr>
          <w:cantSplit/>
          <w:trHeight w:val="634"/>
          <w:jc w:val="center"/>
        </w:trPr>
        <w:tc>
          <w:tcPr>
            <w:tcW w:w="3005" w:type="dxa"/>
            <w:gridSpan w:val="12"/>
            <w:vAlign w:val="center"/>
          </w:tcPr>
          <w:p w14:paraId="0A3188AB" w14:textId="77777777" w:rsidR="00002FED" w:rsidRPr="00B209CB" w:rsidRDefault="00002FED" w:rsidP="00002FED">
            <w:pPr>
              <w:jc w:val="left"/>
              <w:rPr>
                <w:b/>
                <w:sz w:val="18"/>
                <w:szCs w:val="18"/>
              </w:rPr>
            </w:pPr>
            <w:r w:rsidRPr="00B209CB">
              <w:rPr>
                <w:b/>
                <w:sz w:val="18"/>
                <w:szCs w:val="18"/>
              </w:rPr>
              <w:t>5.  Weight of Receiving Pan and Drained Liquid</w:t>
            </w:r>
          </w:p>
        </w:tc>
        <w:tc>
          <w:tcPr>
            <w:tcW w:w="814" w:type="dxa"/>
            <w:gridSpan w:val="6"/>
            <w:vAlign w:val="center"/>
          </w:tcPr>
          <w:p w14:paraId="2954CD5B" w14:textId="77777777" w:rsidR="00002FED" w:rsidRPr="00002FED" w:rsidRDefault="00002FED" w:rsidP="00002FED">
            <w:pPr>
              <w:jc w:val="center"/>
              <w:rPr>
                <w:sz w:val="16"/>
              </w:rPr>
            </w:pPr>
          </w:p>
        </w:tc>
        <w:tc>
          <w:tcPr>
            <w:tcW w:w="814" w:type="dxa"/>
            <w:gridSpan w:val="8"/>
            <w:vAlign w:val="center"/>
          </w:tcPr>
          <w:p w14:paraId="3556EF9B" w14:textId="77777777" w:rsidR="00002FED" w:rsidRPr="00002FED" w:rsidRDefault="00002FED" w:rsidP="00002FED">
            <w:pPr>
              <w:jc w:val="center"/>
              <w:rPr>
                <w:sz w:val="16"/>
              </w:rPr>
            </w:pPr>
          </w:p>
        </w:tc>
        <w:tc>
          <w:tcPr>
            <w:tcW w:w="815" w:type="dxa"/>
            <w:gridSpan w:val="6"/>
            <w:vAlign w:val="center"/>
          </w:tcPr>
          <w:p w14:paraId="6332D517" w14:textId="77777777" w:rsidR="00002FED" w:rsidRPr="00002FED" w:rsidRDefault="00002FED" w:rsidP="00002FED">
            <w:pPr>
              <w:jc w:val="center"/>
              <w:rPr>
                <w:sz w:val="16"/>
              </w:rPr>
            </w:pPr>
          </w:p>
        </w:tc>
        <w:tc>
          <w:tcPr>
            <w:tcW w:w="814" w:type="dxa"/>
            <w:gridSpan w:val="6"/>
            <w:vAlign w:val="center"/>
          </w:tcPr>
          <w:p w14:paraId="3025ADA5" w14:textId="77777777" w:rsidR="00002FED" w:rsidRPr="00002FED" w:rsidRDefault="00002FED" w:rsidP="00002FED">
            <w:pPr>
              <w:jc w:val="center"/>
              <w:rPr>
                <w:sz w:val="16"/>
              </w:rPr>
            </w:pPr>
          </w:p>
        </w:tc>
        <w:tc>
          <w:tcPr>
            <w:tcW w:w="815" w:type="dxa"/>
            <w:gridSpan w:val="6"/>
            <w:vAlign w:val="center"/>
          </w:tcPr>
          <w:p w14:paraId="30836810" w14:textId="77777777" w:rsidR="00002FED" w:rsidRPr="00002FED" w:rsidRDefault="00002FED" w:rsidP="00002FED">
            <w:pPr>
              <w:jc w:val="center"/>
              <w:rPr>
                <w:sz w:val="16"/>
              </w:rPr>
            </w:pPr>
          </w:p>
        </w:tc>
        <w:tc>
          <w:tcPr>
            <w:tcW w:w="814" w:type="dxa"/>
            <w:gridSpan w:val="8"/>
            <w:vAlign w:val="center"/>
          </w:tcPr>
          <w:p w14:paraId="3C3BEE7A" w14:textId="77777777" w:rsidR="00002FED" w:rsidRPr="00002FED" w:rsidRDefault="00002FED" w:rsidP="00002FED">
            <w:pPr>
              <w:jc w:val="center"/>
              <w:rPr>
                <w:sz w:val="16"/>
              </w:rPr>
            </w:pPr>
          </w:p>
        </w:tc>
        <w:tc>
          <w:tcPr>
            <w:tcW w:w="814" w:type="dxa"/>
            <w:gridSpan w:val="7"/>
            <w:vAlign w:val="center"/>
          </w:tcPr>
          <w:p w14:paraId="62388ECB" w14:textId="77777777" w:rsidR="00002FED" w:rsidRPr="00002FED" w:rsidRDefault="00002FED" w:rsidP="00002FED">
            <w:pPr>
              <w:jc w:val="center"/>
              <w:rPr>
                <w:sz w:val="16"/>
              </w:rPr>
            </w:pPr>
          </w:p>
        </w:tc>
        <w:tc>
          <w:tcPr>
            <w:tcW w:w="815" w:type="dxa"/>
            <w:gridSpan w:val="7"/>
            <w:vAlign w:val="center"/>
          </w:tcPr>
          <w:p w14:paraId="2ECADEBC" w14:textId="77777777" w:rsidR="00002FED" w:rsidRPr="00002FED" w:rsidRDefault="00002FED" w:rsidP="00002FED">
            <w:pPr>
              <w:jc w:val="center"/>
              <w:rPr>
                <w:sz w:val="16"/>
              </w:rPr>
            </w:pPr>
          </w:p>
        </w:tc>
        <w:tc>
          <w:tcPr>
            <w:tcW w:w="814" w:type="dxa"/>
            <w:gridSpan w:val="10"/>
            <w:vAlign w:val="center"/>
          </w:tcPr>
          <w:p w14:paraId="37CF95BC" w14:textId="77777777" w:rsidR="00002FED" w:rsidRPr="00002FED" w:rsidRDefault="00002FED" w:rsidP="00002FED">
            <w:pPr>
              <w:jc w:val="center"/>
              <w:rPr>
                <w:sz w:val="16"/>
              </w:rPr>
            </w:pPr>
          </w:p>
        </w:tc>
        <w:tc>
          <w:tcPr>
            <w:tcW w:w="928" w:type="dxa"/>
            <w:gridSpan w:val="5"/>
            <w:vAlign w:val="center"/>
          </w:tcPr>
          <w:p w14:paraId="31B0130E" w14:textId="77777777" w:rsidR="00002FED" w:rsidRPr="00002FED" w:rsidRDefault="00002FED" w:rsidP="00002FED">
            <w:pPr>
              <w:jc w:val="center"/>
              <w:rPr>
                <w:sz w:val="16"/>
              </w:rPr>
            </w:pPr>
          </w:p>
        </w:tc>
      </w:tr>
      <w:tr w:rsidR="00002FED" w:rsidRPr="00002FED" w14:paraId="363079B5" w14:textId="77777777" w:rsidTr="004F723D">
        <w:tblPrEx>
          <w:shd w:val="clear" w:color="auto" w:fill="auto"/>
        </w:tblPrEx>
        <w:trPr>
          <w:cantSplit/>
          <w:trHeight w:val="634"/>
          <w:jc w:val="center"/>
        </w:trPr>
        <w:tc>
          <w:tcPr>
            <w:tcW w:w="3005" w:type="dxa"/>
            <w:gridSpan w:val="12"/>
            <w:tcBorders>
              <w:bottom w:val="single" w:sz="6" w:space="0" w:color="000000"/>
            </w:tcBorders>
            <w:vAlign w:val="center"/>
          </w:tcPr>
          <w:p w14:paraId="566E43A8" w14:textId="609AC58F" w:rsidR="00002FED" w:rsidRPr="00B209CB" w:rsidRDefault="00002FED" w:rsidP="00EC2A02">
            <w:pPr>
              <w:jc w:val="left"/>
              <w:rPr>
                <w:b/>
                <w:sz w:val="18"/>
                <w:szCs w:val="18"/>
              </w:rPr>
            </w:pPr>
            <w:r w:rsidRPr="00B209CB">
              <w:rPr>
                <w:b/>
                <w:sz w:val="18"/>
                <w:szCs w:val="18"/>
              </w:rPr>
              <w:t>6.  Weight of Free Liquid</w:t>
            </w:r>
            <w:r w:rsidR="00EC2A02">
              <w:rPr>
                <w:b/>
                <w:sz w:val="18"/>
                <w:szCs w:val="18"/>
              </w:rPr>
              <w:br/>
            </w:r>
            <w:r w:rsidRPr="00562CAD">
              <w:rPr>
                <w:sz w:val="18"/>
                <w:szCs w:val="18"/>
              </w:rPr>
              <w:t xml:space="preserve">(Step 5 – Step 1 </w:t>
            </w:r>
            <w:proofErr w:type="gramStart"/>
            <w:r w:rsidRPr="00562CAD">
              <w:rPr>
                <w:sz w:val="18"/>
                <w:szCs w:val="18"/>
              </w:rPr>
              <w:t>= )</w:t>
            </w:r>
            <w:proofErr w:type="gramEnd"/>
          </w:p>
        </w:tc>
        <w:tc>
          <w:tcPr>
            <w:tcW w:w="814" w:type="dxa"/>
            <w:gridSpan w:val="6"/>
            <w:tcBorders>
              <w:bottom w:val="single" w:sz="6" w:space="0" w:color="000000"/>
            </w:tcBorders>
            <w:vAlign w:val="center"/>
          </w:tcPr>
          <w:p w14:paraId="5F2660F1" w14:textId="77777777" w:rsidR="00002FED" w:rsidRPr="00002FED" w:rsidRDefault="00002FED" w:rsidP="00002FED">
            <w:pPr>
              <w:jc w:val="center"/>
              <w:rPr>
                <w:sz w:val="16"/>
              </w:rPr>
            </w:pPr>
          </w:p>
        </w:tc>
        <w:tc>
          <w:tcPr>
            <w:tcW w:w="814" w:type="dxa"/>
            <w:gridSpan w:val="8"/>
            <w:tcBorders>
              <w:bottom w:val="single" w:sz="6" w:space="0" w:color="000000"/>
            </w:tcBorders>
            <w:vAlign w:val="center"/>
          </w:tcPr>
          <w:p w14:paraId="5E61E061" w14:textId="77777777" w:rsidR="00002FED" w:rsidRPr="00002FED" w:rsidRDefault="00002FED" w:rsidP="00002FED">
            <w:pPr>
              <w:jc w:val="center"/>
              <w:rPr>
                <w:sz w:val="16"/>
              </w:rPr>
            </w:pPr>
          </w:p>
        </w:tc>
        <w:tc>
          <w:tcPr>
            <w:tcW w:w="815" w:type="dxa"/>
            <w:gridSpan w:val="6"/>
            <w:tcBorders>
              <w:bottom w:val="single" w:sz="6" w:space="0" w:color="000000"/>
            </w:tcBorders>
            <w:vAlign w:val="center"/>
          </w:tcPr>
          <w:p w14:paraId="6BE9D97A" w14:textId="77777777" w:rsidR="00002FED" w:rsidRPr="00002FED" w:rsidRDefault="00002FED" w:rsidP="00002FED">
            <w:pPr>
              <w:jc w:val="center"/>
              <w:rPr>
                <w:sz w:val="16"/>
              </w:rPr>
            </w:pPr>
          </w:p>
        </w:tc>
        <w:tc>
          <w:tcPr>
            <w:tcW w:w="814" w:type="dxa"/>
            <w:gridSpan w:val="6"/>
            <w:tcBorders>
              <w:bottom w:val="single" w:sz="6" w:space="0" w:color="000000"/>
            </w:tcBorders>
            <w:vAlign w:val="center"/>
          </w:tcPr>
          <w:p w14:paraId="05492146" w14:textId="77777777" w:rsidR="00002FED" w:rsidRPr="00002FED" w:rsidRDefault="00002FED" w:rsidP="00002FED">
            <w:pPr>
              <w:jc w:val="center"/>
              <w:rPr>
                <w:sz w:val="16"/>
              </w:rPr>
            </w:pPr>
          </w:p>
        </w:tc>
        <w:tc>
          <w:tcPr>
            <w:tcW w:w="815" w:type="dxa"/>
            <w:gridSpan w:val="6"/>
            <w:tcBorders>
              <w:bottom w:val="single" w:sz="6" w:space="0" w:color="000000"/>
            </w:tcBorders>
            <w:vAlign w:val="center"/>
          </w:tcPr>
          <w:p w14:paraId="618E28F5" w14:textId="77777777" w:rsidR="00002FED" w:rsidRPr="00002FED" w:rsidRDefault="00002FED" w:rsidP="00002FED">
            <w:pPr>
              <w:jc w:val="center"/>
              <w:rPr>
                <w:sz w:val="16"/>
              </w:rPr>
            </w:pPr>
          </w:p>
        </w:tc>
        <w:tc>
          <w:tcPr>
            <w:tcW w:w="814" w:type="dxa"/>
            <w:gridSpan w:val="8"/>
            <w:tcBorders>
              <w:bottom w:val="single" w:sz="6" w:space="0" w:color="000000"/>
            </w:tcBorders>
            <w:vAlign w:val="center"/>
          </w:tcPr>
          <w:p w14:paraId="25C6377E" w14:textId="77777777" w:rsidR="00002FED" w:rsidRPr="00002FED" w:rsidRDefault="00002FED" w:rsidP="00002FED">
            <w:pPr>
              <w:jc w:val="center"/>
              <w:rPr>
                <w:sz w:val="16"/>
              </w:rPr>
            </w:pPr>
          </w:p>
        </w:tc>
        <w:tc>
          <w:tcPr>
            <w:tcW w:w="814" w:type="dxa"/>
            <w:gridSpan w:val="7"/>
            <w:tcBorders>
              <w:bottom w:val="single" w:sz="6" w:space="0" w:color="000000"/>
            </w:tcBorders>
            <w:vAlign w:val="center"/>
          </w:tcPr>
          <w:p w14:paraId="404B933F" w14:textId="77777777" w:rsidR="00002FED" w:rsidRPr="00002FED" w:rsidRDefault="00002FED" w:rsidP="00002FED">
            <w:pPr>
              <w:jc w:val="center"/>
              <w:rPr>
                <w:sz w:val="16"/>
              </w:rPr>
            </w:pPr>
          </w:p>
        </w:tc>
        <w:tc>
          <w:tcPr>
            <w:tcW w:w="815" w:type="dxa"/>
            <w:gridSpan w:val="7"/>
            <w:tcBorders>
              <w:bottom w:val="single" w:sz="6" w:space="0" w:color="000000"/>
            </w:tcBorders>
            <w:vAlign w:val="center"/>
          </w:tcPr>
          <w:p w14:paraId="2E5CB3C0" w14:textId="77777777" w:rsidR="00002FED" w:rsidRPr="00002FED" w:rsidRDefault="00002FED" w:rsidP="00002FED">
            <w:pPr>
              <w:jc w:val="center"/>
              <w:rPr>
                <w:sz w:val="16"/>
              </w:rPr>
            </w:pPr>
          </w:p>
        </w:tc>
        <w:tc>
          <w:tcPr>
            <w:tcW w:w="814" w:type="dxa"/>
            <w:gridSpan w:val="10"/>
            <w:tcBorders>
              <w:bottom w:val="single" w:sz="6" w:space="0" w:color="000000"/>
            </w:tcBorders>
            <w:vAlign w:val="center"/>
          </w:tcPr>
          <w:p w14:paraId="35689AC0" w14:textId="77777777" w:rsidR="00002FED" w:rsidRPr="00002FED" w:rsidRDefault="00002FED" w:rsidP="00002FED">
            <w:pPr>
              <w:jc w:val="center"/>
              <w:rPr>
                <w:sz w:val="16"/>
              </w:rPr>
            </w:pPr>
          </w:p>
        </w:tc>
        <w:tc>
          <w:tcPr>
            <w:tcW w:w="928" w:type="dxa"/>
            <w:gridSpan w:val="5"/>
            <w:tcBorders>
              <w:bottom w:val="single" w:sz="6" w:space="0" w:color="000000"/>
            </w:tcBorders>
            <w:vAlign w:val="center"/>
          </w:tcPr>
          <w:p w14:paraId="090594F7" w14:textId="77777777" w:rsidR="00002FED" w:rsidRPr="00002FED" w:rsidRDefault="00002FED" w:rsidP="00002FED">
            <w:pPr>
              <w:jc w:val="center"/>
              <w:rPr>
                <w:sz w:val="16"/>
              </w:rPr>
            </w:pPr>
          </w:p>
        </w:tc>
      </w:tr>
      <w:tr w:rsidR="00002FED" w:rsidRPr="00002FED" w14:paraId="1BA901E6" w14:textId="77777777" w:rsidTr="004F723D">
        <w:tblPrEx>
          <w:shd w:val="clear" w:color="auto" w:fill="auto"/>
        </w:tblPrEx>
        <w:trPr>
          <w:cantSplit/>
          <w:trHeight w:val="634"/>
          <w:jc w:val="center"/>
        </w:trPr>
        <w:tc>
          <w:tcPr>
            <w:tcW w:w="3005" w:type="dxa"/>
            <w:gridSpan w:val="12"/>
            <w:tcBorders>
              <w:bottom w:val="single" w:sz="12" w:space="0" w:color="000000"/>
            </w:tcBorders>
            <w:vAlign w:val="center"/>
          </w:tcPr>
          <w:p w14:paraId="7CB9F482" w14:textId="77777777" w:rsidR="00002FED" w:rsidRPr="00B209CB" w:rsidRDefault="00002FED" w:rsidP="00002FED">
            <w:pPr>
              <w:jc w:val="left"/>
              <w:rPr>
                <w:b/>
                <w:sz w:val="18"/>
                <w:szCs w:val="18"/>
              </w:rPr>
            </w:pPr>
            <w:r w:rsidRPr="00B209CB">
              <w:rPr>
                <w:b/>
                <w:sz w:val="18"/>
                <w:szCs w:val="18"/>
              </w:rPr>
              <w:t xml:space="preserve">7.  Percentage (%) of Free Liquid </w:t>
            </w:r>
          </w:p>
          <w:p w14:paraId="04E624AE" w14:textId="77777777" w:rsidR="00002FED" w:rsidRPr="005953F7" w:rsidRDefault="00002FED" w:rsidP="00002FED">
            <w:pPr>
              <w:jc w:val="left"/>
              <w:rPr>
                <w:sz w:val="18"/>
                <w:szCs w:val="18"/>
              </w:rPr>
            </w:pPr>
            <w:r w:rsidRPr="005953F7">
              <w:rPr>
                <w:sz w:val="18"/>
                <w:szCs w:val="18"/>
              </w:rPr>
              <w:t xml:space="preserve">(Step 6 </w:t>
            </w:r>
            <w:r w:rsidRPr="005953F7">
              <w:rPr>
                <w:sz w:val="18"/>
                <w:szCs w:val="18"/>
              </w:rPr>
              <w:sym w:font="Symbol" w:char="F0B8"/>
            </w:r>
            <w:r w:rsidRPr="005953F7">
              <w:rPr>
                <w:sz w:val="18"/>
                <w:szCs w:val="18"/>
              </w:rPr>
              <w:t xml:space="preserve"> Step 4 × 100 =)</w:t>
            </w:r>
          </w:p>
        </w:tc>
        <w:tc>
          <w:tcPr>
            <w:tcW w:w="814" w:type="dxa"/>
            <w:gridSpan w:val="6"/>
            <w:tcBorders>
              <w:bottom w:val="single" w:sz="12" w:space="0" w:color="000000"/>
            </w:tcBorders>
            <w:vAlign w:val="center"/>
          </w:tcPr>
          <w:p w14:paraId="0C19C7A9" w14:textId="77777777" w:rsidR="00002FED" w:rsidRPr="00002FED" w:rsidRDefault="00002FED" w:rsidP="00002FED">
            <w:pPr>
              <w:jc w:val="center"/>
              <w:rPr>
                <w:sz w:val="16"/>
              </w:rPr>
            </w:pPr>
          </w:p>
        </w:tc>
        <w:tc>
          <w:tcPr>
            <w:tcW w:w="814" w:type="dxa"/>
            <w:gridSpan w:val="8"/>
            <w:tcBorders>
              <w:bottom w:val="single" w:sz="12" w:space="0" w:color="000000"/>
            </w:tcBorders>
            <w:vAlign w:val="center"/>
          </w:tcPr>
          <w:p w14:paraId="540D4475" w14:textId="77777777" w:rsidR="00002FED" w:rsidRPr="00002FED" w:rsidRDefault="00002FED" w:rsidP="00002FED">
            <w:pPr>
              <w:jc w:val="center"/>
              <w:rPr>
                <w:sz w:val="16"/>
              </w:rPr>
            </w:pPr>
          </w:p>
        </w:tc>
        <w:tc>
          <w:tcPr>
            <w:tcW w:w="815" w:type="dxa"/>
            <w:gridSpan w:val="6"/>
            <w:tcBorders>
              <w:bottom w:val="single" w:sz="12" w:space="0" w:color="000000"/>
            </w:tcBorders>
            <w:vAlign w:val="center"/>
          </w:tcPr>
          <w:p w14:paraId="1C0820D6" w14:textId="77777777" w:rsidR="00002FED" w:rsidRPr="00002FED" w:rsidRDefault="00002FED" w:rsidP="00002FED">
            <w:pPr>
              <w:jc w:val="center"/>
              <w:rPr>
                <w:sz w:val="16"/>
              </w:rPr>
            </w:pPr>
          </w:p>
        </w:tc>
        <w:tc>
          <w:tcPr>
            <w:tcW w:w="814" w:type="dxa"/>
            <w:gridSpan w:val="6"/>
            <w:tcBorders>
              <w:bottom w:val="single" w:sz="12" w:space="0" w:color="000000"/>
            </w:tcBorders>
            <w:vAlign w:val="center"/>
          </w:tcPr>
          <w:p w14:paraId="7EE06D88" w14:textId="77777777" w:rsidR="00002FED" w:rsidRPr="00002FED" w:rsidRDefault="00002FED" w:rsidP="00002FED">
            <w:pPr>
              <w:jc w:val="center"/>
              <w:rPr>
                <w:sz w:val="16"/>
              </w:rPr>
            </w:pPr>
          </w:p>
        </w:tc>
        <w:tc>
          <w:tcPr>
            <w:tcW w:w="815" w:type="dxa"/>
            <w:gridSpan w:val="6"/>
            <w:tcBorders>
              <w:bottom w:val="single" w:sz="12" w:space="0" w:color="000000"/>
            </w:tcBorders>
            <w:vAlign w:val="center"/>
          </w:tcPr>
          <w:p w14:paraId="02D6F8AA" w14:textId="77777777" w:rsidR="00002FED" w:rsidRPr="00002FED" w:rsidRDefault="00002FED" w:rsidP="00002FED">
            <w:pPr>
              <w:jc w:val="center"/>
              <w:rPr>
                <w:sz w:val="16"/>
              </w:rPr>
            </w:pPr>
          </w:p>
        </w:tc>
        <w:tc>
          <w:tcPr>
            <w:tcW w:w="814" w:type="dxa"/>
            <w:gridSpan w:val="8"/>
            <w:tcBorders>
              <w:bottom w:val="single" w:sz="12" w:space="0" w:color="000000"/>
            </w:tcBorders>
            <w:vAlign w:val="center"/>
          </w:tcPr>
          <w:p w14:paraId="0C0E47C9" w14:textId="77777777" w:rsidR="00002FED" w:rsidRPr="00002FED" w:rsidRDefault="00002FED" w:rsidP="00002FED">
            <w:pPr>
              <w:jc w:val="center"/>
              <w:rPr>
                <w:sz w:val="16"/>
              </w:rPr>
            </w:pPr>
          </w:p>
        </w:tc>
        <w:tc>
          <w:tcPr>
            <w:tcW w:w="814" w:type="dxa"/>
            <w:gridSpan w:val="7"/>
            <w:tcBorders>
              <w:bottom w:val="single" w:sz="12" w:space="0" w:color="000000"/>
            </w:tcBorders>
            <w:vAlign w:val="center"/>
          </w:tcPr>
          <w:p w14:paraId="1AE49C14" w14:textId="77777777" w:rsidR="00002FED" w:rsidRPr="00002FED" w:rsidRDefault="00002FED" w:rsidP="00002FED">
            <w:pPr>
              <w:jc w:val="center"/>
              <w:rPr>
                <w:sz w:val="16"/>
              </w:rPr>
            </w:pPr>
          </w:p>
        </w:tc>
        <w:tc>
          <w:tcPr>
            <w:tcW w:w="815" w:type="dxa"/>
            <w:gridSpan w:val="7"/>
            <w:tcBorders>
              <w:bottom w:val="single" w:sz="12" w:space="0" w:color="000000"/>
            </w:tcBorders>
            <w:vAlign w:val="center"/>
          </w:tcPr>
          <w:p w14:paraId="4F445C42" w14:textId="77777777" w:rsidR="00002FED" w:rsidRPr="00002FED" w:rsidRDefault="00002FED" w:rsidP="00002FED">
            <w:pPr>
              <w:jc w:val="center"/>
              <w:rPr>
                <w:sz w:val="16"/>
              </w:rPr>
            </w:pPr>
          </w:p>
        </w:tc>
        <w:tc>
          <w:tcPr>
            <w:tcW w:w="814" w:type="dxa"/>
            <w:gridSpan w:val="10"/>
            <w:tcBorders>
              <w:bottom w:val="single" w:sz="12" w:space="0" w:color="000000"/>
            </w:tcBorders>
            <w:vAlign w:val="center"/>
          </w:tcPr>
          <w:p w14:paraId="0C9438FE" w14:textId="77777777" w:rsidR="00002FED" w:rsidRPr="00002FED" w:rsidRDefault="00002FED" w:rsidP="00002FED">
            <w:pPr>
              <w:jc w:val="center"/>
              <w:rPr>
                <w:sz w:val="16"/>
              </w:rPr>
            </w:pPr>
          </w:p>
        </w:tc>
        <w:tc>
          <w:tcPr>
            <w:tcW w:w="928" w:type="dxa"/>
            <w:gridSpan w:val="5"/>
            <w:tcBorders>
              <w:bottom w:val="single" w:sz="12" w:space="0" w:color="000000"/>
            </w:tcBorders>
            <w:vAlign w:val="center"/>
          </w:tcPr>
          <w:p w14:paraId="2D5B1E60" w14:textId="77777777" w:rsidR="00002FED" w:rsidRPr="00002FED" w:rsidRDefault="00002FED" w:rsidP="00002FED">
            <w:pPr>
              <w:jc w:val="center"/>
              <w:rPr>
                <w:sz w:val="16"/>
              </w:rPr>
            </w:pPr>
          </w:p>
        </w:tc>
      </w:tr>
      <w:tr w:rsidR="00002FED" w:rsidRPr="00002FED" w14:paraId="3951BD73" w14:textId="77777777" w:rsidTr="004F723D">
        <w:tblPrEx>
          <w:shd w:val="clear" w:color="auto" w:fill="auto"/>
        </w:tblPrEx>
        <w:trPr>
          <w:cantSplit/>
          <w:trHeight w:hRule="exact" w:val="411"/>
          <w:jc w:val="center"/>
        </w:trPr>
        <w:tc>
          <w:tcPr>
            <w:tcW w:w="11262" w:type="dxa"/>
            <w:gridSpan w:val="81"/>
            <w:tcBorders>
              <w:top w:val="single" w:sz="12" w:space="0" w:color="000000"/>
            </w:tcBorders>
            <w:vAlign w:val="center"/>
          </w:tcPr>
          <w:p w14:paraId="3DBA90CC" w14:textId="77777777" w:rsidR="00002FED" w:rsidRPr="00256CFE" w:rsidRDefault="00002FED" w:rsidP="00002FED">
            <w:pPr>
              <w:jc w:val="center"/>
              <w:rPr>
                <w:b/>
                <w:sz w:val="20"/>
              </w:rPr>
            </w:pPr>
            <w:r w:rsidRPr="00256CFE">
              <w:rPr>
                <w:b/>
                <w:sz w:val="20"/>
              </w:rPr>
              <w:t>Net Volume</w:t>
            </w:r>
          </w:p>
        </w:tc>
      </w:tr>
      <w:tr w:rsidR="00002FED" w:rsidRPr="00002FED" w14:paraId="1461D611" w14:textId="77777777" w:rsidTr="004F723D">
        <w:tblPrEx>
          <w:shd w:val="clear" w:color="auto" w:fill="auto"/>
        </w:tblPrEx>
        <w:trPr>
          <w:cantSplit/>
          <w:trHeight w:hRule="exact" w:val="1104"/>
          <w:jc w:val="center"/>
        </w:trPr>
        <w:tc>
          <w:tcPr>
            <w:tcW w:w="11262" w:type="dxa"/>
            <w:gridSpan w:val="81"/>
          </w:tcPr>
          <w:p w14:paraId="0FDDA85E" w14:textId="77777777" w:rsidR="00002FED" w:rsidRPr="00256CFE" w:rsidRDefault="00002FED" w:rsidP="00002FED">
            <w:pPr>
              <w:jc w:val="left"/>
              <w:rPr>
                <w:sz w:val="18"/>
                <w:szCs w:val="18"/>
              </w:rPr>
            </w:pPr>
            <w:r w:rsidRPr="00256CFE">
              <w:rPr>
                <w:sz w:val="18"/>
                <w:szCs w:val="18"/>
              </w:rPr>
              <w:t xml:space="preserve">1.  Test the oysters at the temperature of 7 °C (± 1) [45 °F (± 2)].  </w:t>
            </w:r>
          </w:p>
          <w:p w14:paraId="4590CB7B" w14:textId="77777777" w:rsidR="00002FED" w:rsidRPr="00256CFE" w:rsidRDefault="00002FED" w:rsidP="00002FED">
            <w:pPr>
              <w:jc w:val="left"/>
              <w:rPr>
                <w:sz w:val="18"/>
                <w:szCs w:val="18"/>
              </w:rPr>
            </w:pPr>
            <w:r w:rsidRPr="00256CFE">
              <w:rPr>
                <w:sz w:val="18"/>
                <w:szCs w:val="18"/>
              </w:rPr>
              <w:t xml:space="preserve">2.  Establish the level of fill of the package using a depth gage.   </w:t>
            </w:r>
          </w:p>
          <w:p w14:paraId="5EDB0366" w14:textId="77777777" w:rsidR="00002FED" w:rsidRPr="00256CFE" w:rsidRDefault="00002FED" w:rsidP="00002FED">
            <w:pPr>
              <w:jc w:val="left"/>
              <w:rPr>
                <w:sz w:val="18"/>
                <w:szCs w:val="18"/>
              </w:rPr>
            </w:pPr>
            <w:r w:rsidRPr="00256CFE">
              <w:rPr>
                <w:sz w:val="18"/>
                <w:szCs w:val="18"/>
              </w:rPr>
              <w:t>3.  Empty and dry the package.</w:t>
            </w:r>
          </w:p>
          <w:p w14:paraId="131E5878" w14:textId="77777777" w:rsidR="00002FED" w:rsidRPr="00256CFE" w:rsidRDefault="00002FED" w:rsidP="00002FED">
            <w:pPr>
              <w:jc w:val="left"/>
              <w:rPr>
                <w:sz w:val="18"/>
                <w:szCs w:val="18"/>
              </w:rPr>
            </w:pPr>
            <w:r w:rsidRPr="00256CFE">
              <w:rPr>
                <w:sz w:val="18"/>
                <w:szCs w:val="18"/>
              </w:rPr>
              <w:t>4.  Refill the package with water to the level of the depth gage.</w:t>
            </w:r>
          </w:p>
          <w:p w14:paraId="0E34A31A" w14:textId="77777777" w:rsidR="00002FED" w:rsidRPr="00256CFE" w:rsidRDefault="00002FED" w:rsidP="00002FED">
            <w:pPr>
              <w:jc w:val="left"/>
              <w:rPr>
                <w:sz w:val="18"/>
                <w:szCs w:val="18"/>
              </w:rPr>
            </w:pPr>
            <w:r w:rsidRPr="00256CFE">
              <w:rPr>
                <w:sz w:val="18"/>
                <w:szCs w:val="18"/>
              </w:rPr>
              <w:t>5.  Record the amount of delivered water and then sum the quantities to obtain the total volume in the package.</w:t>
            </w:r>
          </w:p>
        </w:tc>
      </w:tr>
      <w:tr w:rsidR="00002FED" w:rsidRPr="00002FED" w14:paraId="51DBFEA0" w14:textId="77777777" w:rsidTr="004F723D">
        <w:tblPrEx>
          <w:shd w:val="clear" w:color="auto" w:fill="auto"/>
        </w:tblPrEx>
        <w:trPr>
          <w:cantSplit/>
          <w:trHeight w:hRule="exact" w:val="375"/>
          <w:jc w:val="center"/>
        </w:trPr>
        <w:tc>
          <w:tcPr>
            <w:tcW w:w="3005" w:type="dxa"/>
            <w:gridSpan w:val="12"/>
            <w:vAlign w:val="center"/>
          </w:tcPr>
          <w:p w14:paraId="1CC3F435" w14:textId="77777777" w:rsidR="00002FED" w:rsidRPr="006E081E" w:rsidRDefault="00002FED" w:rsidP="006E081E">
            <w:pPr>
              <w:jc w:val="center"/>
              <w:rPr>
                <w:b/>
                <w:sz w:val="18"/>
                <w:szCs w:val="18"/>
              </w:rPr>
            </w:pPr>
            <w:r w:rsidRPr="006E081E">
              <w:rPr>
                <w:b/>
                <w:sz w:val="18"/>
                <w:szCs w:val="18"/>
              </w:rPr>
              <w:t>Amount of Free Liquid</w:t>
            </w:r>
          </w:p>
        </w:tc>
        <w:tc>
          <w:tcPr>
            <w:tcW w:w="8257" w:type="dxa"/>
            <w:gridSpan w:val="69"/>
            <w:vAlign w:val="center"/>
          </w:tcPr>
          <w:p w14:paraId="247C5BD7" w14:textId="77777777" w:rsidR="00002FED" w:rsidRPr="00256CFE" w:rsidRDefault="00002FED" w:rsidP="006E081E">
            <w:pPr>
              <w:jc w:val="center"/>
              <w:rPr>
                <w:b/>
                <w:sz w:val="20"/>
              </w:rPr>
            </w:pPr>
            <w:r w:rsidRPr="00256CFE">
              <w:rPr>
                <w:b/>
                <w:sz w:val="20"/>
              </w:rPr>
              <w:t>Quantity of Water Delivered into Package</w:t>
            </w:r>
          </w:p>
        </w:tc>
      </w:tr>
      <w:tr w:rsidR="00002FED" w:rsidRPr="00002FED" w14:paraId="1FE326EA" w14:textId="77777777" w:rsidTr="004F723D">
        <w:tblPrEx>
          <w:shd w:val="clear" w:color="auto" w:fill="auto"/>
        </w:tblPrEx>
        <w:trPr>
          <w:cantSplit/>
          <w:trHeight w:hRule="exact" w:val="220"/>
          <w:jc w:val="center"/>
        </w:trPr>
        <w:tc>
          <w:tcPr>
            <w:tcW w:w="3005" w:type="dxa"/>
            <w:gridSpan w:val="12"/>
          </w:tcPr>
          <w:p w14:paraId="7FC430D0" w14:textId="77777777" w:rsidR="00002FED" w:rsidRPr="00256CFE" w:rsidRDefault="00002FED" w:rsidP="00002FED">
            <w:pPr>
              <w:rPr>
                <w:sz w:val="18"/>
                <w:szCs w:val="18"/>
              </w:rPr>
            </w:pPr>
          </w:p>
        </w:tc>
        <w:tc>
          <w:tcPr>
            <w:tcW w:w="814" w:type="dxa"/>
            <w:gridSpan w:val="6"/>
            <w:vAlign w:val="center"/>
          </w:tcPr>
          <w:p w14:paraId="2491A2F6" w14:textId="77777777" w:rsidR="00002FED" w:rsidRPr="00256CFE" w:rsidRDefault="00002FED" w:rsidP="00002FED">
            <w:pPr>
              <w:jc w:val="center"/>
              <w:rPr>
                <w:b/>
                <w:sz w:val="18"/>
                <w:szCs w:val="18"/>
              </w:rPr>
            </w:pPr>
            <w:r w:rsidRPr="00256CFE">
              <w:rPr>
                <w:b/>
                <w:sz w:val="18"/>
                <w:szCs w:val="18"/>
              </w:rPr>
              <w:t>Pkg 1</w:t>
            </w:r>
          </w:p>
        </w:tc>
        <w:tc>
          <w:tcPr>
            <w:tcW w:w="814" w:type="dxa"/>
            <w:gridSpan w:val="8"/>
            <w:vAlign w:val="center"/>
          </w:tcPr>
          <w:p w14:paraId="0225738A" w14:textId="77777777" w:rsidR="00002FED" w:rsidRPr="00256CFE" w:rsidRDefault="00002FED" w:rsidP="00002FED">
            <w:pPr>
              <w:jc w:val="center"/>
              <w:rPr>
                <w:b/>
                <w:sz w:val="18"/>
                <w:szCs w:val="18"/>
              </w:rPr>
            </w:pPr>
            <w:r w:rsidRPr="00256CFE">
              <w:rPr>
                <w:b/>
                <w:sz w:val="18"/>
                <w:szCs w:val="18"/>
              </w:rPr>
              <w:t>Pkg 2</w:t>
            </w:r>
          </w:p>
        </w:tc>
        <w:tc>
          <w:tcPr>
            <w:tcW w:w="815" w:type="dxa"/>
            <w:gridSpan w:val="6"/>
            <w:vAlign w:val="center"/>
          </w:tcPr>
          <w:p w14:paraId="71CE2323" w14:textId="77777777" w:rsidR="00002FED" w:rsidRPr="00256CFE" w:rsidRDefault="00002FED" w:rsidP="00002FED">
            <w:pPr>
              <w:jc w:val="center"/>
              <w:rPr>
                <w:b/>
                <w:sz w:val="18"/>
                <w:szCs w:val="18"/>
              </w:rPr>
            </w:pPr>
            <w:r w:rsidRPr="00256CFE">
              <w:rPr>
                <w:b/>
                <w:sz w:val="18"/>
                <w:szCs w:val="18"/>
              </w:rPr>
              <w:t>Pkg 3</w:t>
            </w:r>
          </w:p>
        </w:tc>
        <w:tc>
          <w:tcPr>
            <w:tcW w:w="814" w:type="dxa"/>
            <w:gridSpan w:val="6"/>
            <w:vAlign w:val="center"/>
          </w:tcPr>
          <w:p w14:paraId="0C26E3CA" w14:textId="77777777" w:rsidR="00002FED" w:rsidRPr="00256CFE" w:rsidRDefault="00002FED" w:rsidP="00002FED">
            <w:pPr>
              <w:jc w:val="center"/>
              <w:rPr>
                <w:b/>
                <w:sz w:val="18"/>
                <w:szCs w:val="18"/>
              </w:rPr>
            </w:pPr>
            <w:r w:rsidRPr="00256CFE">
              <w:rPr>
                <w:b/>
                <w:sz w:val="18"/>
                <w:szCs w:val="18"/>
              </w:rPr>
              <w:t>Pkg 4</w:t>
            </w:r>
          </w:p>
        </w:tc>
        <w:tc>
          <w:tcPr>
            <w:tcW w:w="815" w:type="dxa"/>
            <w:gridSpan w:val="6"/>
            <w:vAlign w:val="center"/>
          </w:tcPr>
          <w:p w14:paraId="4AFD8058" w14:textId="77777777" w:rsidR="00002FED" w:rsidRPr="00256CFE" w:rsidRDefault="00002FED" w:rsidP="00002FED">
            <w:pPr>
              <w:jc w:val="center"/>
              <w:rPr>
                <w:b/>
                <w:sz w:val="18"/>
                <w:szCs w:val="18"/>
              </w:rPr>
            </w:pPr>
            <w:r w:rsidRPr="00256CFE">
              <w:rPr>
                <w:b/>
                <w:sz w:val="18"/>
                <w:szCs w:val="18"/>
              </w:rPr>
              <w:t>Pkg 5</w:t>
            </w:r>
          </w:p>
        </w:tc>
        <w:tc>
          <w:tcPr>
            <w:tcW w:w="814" w:type="dxa"/>
            <w:gridSpan w:val="8"/>
            <w:vAlign w:val="center"/>
          </w:tcPr>
          <w:p w14:paraId="7A318024" w14:textId="77777777" w:rsidR="00002FED" w:rsidRPr="00256CFE" w:rsidRDefault="00002FED" w:rsidP="00002FED">
            <w:pPr>
              <w:jc w:val="center"/>
              <w:rPr>
                <w:b/>
                <w:sz w:val="18"/>
                <w:szCs w:val="18"/>
              </w:rPr>
            </w:pPr>
            <w:r w:rsidRPr="00256CFE">
              <w:rPr>
                <w:b/>
                <w:sz w:val="18"/>
                <w:szCs w:val="18"/>
              </w:rPr>
              <w:t>Pkg 6</w:t>
            </w:r>
          </w:p>
        </w:tc>
        <w:tc>
          <w:tcPr>
            <w:tcW w:w="814" w:type="dxa"/>
            <w:gridSpan w:val="7"/>
            <w:vAlign w:val="center"/>
          </w:tcPr>
          <w:p w14:paraId="580DCC8E" w14:textId="77777777" w:rsidR="00002FED" w:rsidRPr="00256CFE" w:rsidRDefault="00002FED" w:rsidP="00002FED">
            <w:pPr>
              <w:jc w:val="center"/>
              <w:rPr>
                <w:b/>
                <w:sz w:val="18"/>
                <w:szCs w:val="18"/>
              </w:rPr>
            </w:pPr>
            <w:r w:rsidRPr="00256CFE">
              <w:rPr>
                <w:b/>
                <w:sz w:val="18"/>
                <w:szCs w:val="18"/>
              </w:rPr>
              <w:t>Pkg 7</w:t>
            </w:r>
          </w:p>
        </w:tc>
        <w:tc>
          <w:tcPr>
            <w:tcW w:w="815" w:type="dxa"/>
            <w:gridSpan w:val="7"/>
            <w:vAlign w:val="center"/>
          </w:tcPr>
          <w:p w14:paraId="246D3795" w14:textId="77777777" w:rsidR="00002FED" w:rsidRPr="00256CFE" w:rsidRDefault="00002FED" w:rsidP="00002FED">
            <w:pPr>
              <w:jc w:val="center"/>
              <w:rPr>
                <w:b/>
                <w:sz w:val="18"/>
                <w:szCs w:val="18"/>
              </w:rPr>
            </w:pPr>
            <w:r w:rsidRPr="00256CFE">
              <w:rPr>
                <w:b/>
                <w:sz w:val="18"/>
                <w:szCs w:val="18"/>
              </w:rPr>
              <w:t>Pkg 8</w:t>
            </w:r>
          </w:p>
        </w:tc>
        <w:tc>
          <w:tcPr>
            <w:tcW w:w="814" w:type="dxa"/>
            <w:gridSpan w:val="10"/>
            <w:vAlign w:val="center"/>
          </w:tcPr>
          <w:p w14:paraId="0CFA1A5C" w14:textId="77777777" w:rsidR="00002FED" w:rsidRPr="00256CFE" w:rsidRDefault="00002FED" w:rsidP="00002FED">
            <w:pPr>
              <w:jc w:val="center"/>
              <w:rPr>
                <w:b/>
                <w:sz w:val="18"/>
                <w:szCs w:val="18"/>
              </w:rPr>
            </w:pPr>
            <w:r w:rsidRPr="00256CFE">
              <w:rPr>
                <w:b/>
                <w:sz w:val="18"/>
                <w:szCs w:val="18"/>
              </w:rPr>
              <w:t>Pkg 9</w:t>
            </w:r>
          </w:p>
        </w:tc>
        <w:tc>
          <w:tcPr>
            <w:tcW w:w="928" w:type="dxa"/>
            <w:gridSpan w:val="5"/>
            <w:vAlign w:val="center"/>
          </w:tcPr>
          <w:p w14:paraId="71D1FCFB" w14:textId="77777777" w:rsidR="00002FED" w:rsidRPr="00256CFE" w:rsidRDefault="00002FED" w:rsidP="00002FED">
            <w:pPr>
              <w:jc w:val="center"/>
              <w:rPr>
                <w:b/>
                <w:sz w:val="18"/>
                <w:szCs w:val="18"/>
              </w:rPr>
            </w:pPr>
            <w:r w:rsidRPr="00256CFE">
              <w:rPr>
                <w:b/>
                <w:sz w:val="18"/>
                <w:szCs w:val="18"/>
              </w:rPr>
              <w:t>Pkg 10</w:t>
            </w:r>
          </w:p>
        </w:tc>
      </w:tr>
      <w:tr w:rsidR="00002FED" w:rsidRPr="00002FED" w14:paraId="2BF604B3" w14:textId="77777777" w:rsidTr="004F723D">
        <w:tblPrEx>
          <w:shd w:val="clear" w:color="auto" w:fill="auto"/>
        </w:tblPrEx>
        <w:trPr>
          <w:cantSplit/>
          <w:trHeight w:val="331"/>
          <w:jc w:val="center"/>
        </w:trPr>
        <w:tc>
          <w:tcPr>
            <w:tcW w:w="3005" w:type="dxa"/>
            <w:gridSpan w:val="12"/>
            <w:vAlign w:val="center"/>
          </w:tcPr>
          <w:p w14:paraId="6858B10D" w14:textId="77777777" w:rsidR="00002FED" w:rsidRPr="00B209CB" w:rsidRDefault="00002FED" w:rsidP="00480698">
            <w:pPr>
              <w:tabs>
                <w:tab w:val="decimal" w:pos="143"/>
              </w:tabs>
              <w:ind w:hanging="91"/>
              <w:jc w:val="left"/>
              <w:rPr>
                <w:b/>
                <w:sz w:val="18"/>
                <w:szCs w:val="18"/>
              </w:rPr>
            </w:pPr>
            <w:r w:rsidRPr="00B209CB">
              <w:rPr>
                <w:b/>
                <w:sz w:val="18"/>
                <w:szCs w:val="18"/>
              </w:rPr>
              <w:t>8.  Flask Size</w:t>
            </w:r>
          </w:p>
        </w:tc>
        <w:tc>
          <w:tcPr>
            <w:tcW w:w="814" w:type="dxa"/>
            <w:gridSpan w:val="6"/>
          </w:tcPr>
          <w:p w14:paraId="1E41DFA0" w14:textId="77777777" w:rsidR="00002FED" w:rsidRPr="00002FED" w:rsidRDefault="00002FED" w:rsidP="00002FED">
            <w:pPr>
              <w:rPr>
                <w:sz w:val="16"/>
              </w:rPr>
            </w:pPr>
          </w:p>
        </w:tc>
        <w:tc>
          <w:tcPr>
            <w:tcW w:w="814" w:type="dxa"/>
            <w:gridSpan w:val="8"/>
          </w:tcPr>
          <w:p w14:paraId="602CCAC0" w14:textId="77777777" w:rsidR="00002FED" w:rsidRPr="00002FED" w:rsidRDefault="00002FED" w:rsidP="00002FED">
            <w:pPr>
              <w:rPr>
                <w:sz w:val="16"/>
              </w:rPr>
            </w:pPr>
          </w:p>
        </w:tc>
        <w:tc>
          <w:tcPr>
            <w:tcW w:w="815" w:type="dxa"/>
            <w:gridSpan w:val="6"/>
          </w:tcPr>
          <w:p w14:paraId="316B087C" w14:textId="77777777" w:rsidR="00002FED" w:rsidRPr="00002FED" w:rsidRDefault="00002FED" w:rsidP="00002FED">
            <w:pPr>
              <w:rPr>
                <w:sz w:val="16"/>
              </w:rPr>
            </w:pPr>
          </w:p>
        </w:tc>
        <w:tc>
          <w:tcPr>
            <w:tcW w:w="814" w:type="dxa"/>
            <w:gridSpan w:val="6"/>
          </w:tcPr>
          <w:p w14:paraId="723143A0" w14:textId="77777777" w:rsidR="00002FED" w:rsidRPr="00002FED" w:rsidRDefault="00002FED" w:rsidP="00002FED">
            <w:pPr>
              <w:rPr>
                <w:sz w:val="16"/>
              </w:rPr>
            </w:pPr>
          </w:p>
        </w:tc>
        <w:tc>
          <w:tcPr>
            <w:tcW w:w="815" w:type="dxa"/>
            <w:gridSpan w:val="6"/>
          </w:tcPr>
          <w:p w14:paraId="66FC555F" w14:textId="77777777" w:rsidR="00002FED" w:rsidRPr="00002FED" w:rsidRDefault="00002FED" w:rsidP="00002FED">
            <w:pPr>
              <w:rPr>
                <w:sz w:val="16"/>
              </w:rPr>
            </w:pPr>
          </w:p>
        </w:tc>
        <w:tc>
          <w:tcPr>
            <w:tcW w:w="814" w:type="dxa"/>
            <w:gridSpan w:val="8"/>
          </w:tcPr>
          <w:p w14:paraId="79640E47" w14:textId="77777777" w:rsidR="00002FED" w:rsidRPr="00002FED" w:rsidRDefault="00002FED" w:rsidP="00002FED">
            <w:pPr>
              <w:rPr>
                <w:sz w:val="16"/>
              </w:rPr>
            </w:pPr>
          </w:p>
        </w:tc>
        <w:tc>
          <w:tcPr>
            <w:tcW w:w="814" w:type="dxa"/>
            <w:gridSpan w:val="7"/>
          </w:tcPr>
          <w:p w14:paraId="0E84A1CC" w14:textId="77777777" w:rsidR="00002FED" w:rsidRPr="00002FED" w:rsidRDefault="00002FED" w:rsidP="00002FED">
            <w:pPr>
              <w:rPr>
                <w:sz w:val="16"/>
              </w:rPr>
            </w:pPr>
          </w:p>
        </w:tc>
        <w:tc>
          <w:tcPr>
            <w:tcW w:w="815" w:type="dxa"/>
            <w:gridSpan w:val="7"/>
          </w:tcPr>
          <w:p w14:paraId="113FC716" w14:textId="77777777" w:rsidR="00002FED" w:rsidRPr="00002FED" w:rsidRDefault="00002FED" w:rsidP="00002FED">
            <w:pPr>
              <w:rPr>
                <w:sz w:val="16"/>
              </w:rPr>
            </w:pPr>
          </w:p>
        </w:tc>
        <w:tc>
          <w:tcPr>
            <w:tcW w:w="814" w:type="dxa"/>
            <w:gridSpan w:val="10"/>
          </w:tcPr>
          <w:p w14:paraId="56C53E67" w14:textId="77777777" w:rsidR="00002FED" w:rsidRPr="00002FED" w:rsidRDefault="00002FED" w:rsidP="00002FED">
            <w:pPr>
              <w:rPr>
                <w:sz w:val="16"/>
              </w:rPr>
            </w:pPr>
          </w:p>
        </w:tc>
        <w:tc>
          <w:tcPr>
            <w:tcW w:w="928" w:type="dxa"/>
            <w:gridSpan w:val="5"/>
          </w:tcPr>
          <w:p w14:paraId="67F7E416" w14:textId="77777777" w:rsidR="00002FED" w:rsidRPr="00002FED" w:rsidRDefault="00002FED" w:rsidP="00002FED">
            <w:pPr>
              <w:rPr>
                <w:sz w:val="16"/>
              </w:rPr>
            </w:pPr>
          </w:p>
        </w:tc>
      </w:tr>
      <w:tr w:rsidR="00002FED" w:rsidRPr="00002FED" w14:paraId="4CE5C40A" w14:textId="77777777" w:rsidTr="004F723D">
        <w:tblPrEx>
          <w:shd w:val="clear" w:color="auto" w:fill="auto"/>
        </w:tblPrEx>
        <w:trPr>
          <w:cantSplit/>
          <w:trHeight w:val="331"/>
          <w:jc w:val="center"/>
        </w:trPr>
        <w:tc>
          <w:tcPr>
            <w:tcW w:w="3005" w:type="dxa"/>
            <w:gridSpan w:val="12"/>
            <w:vAlign w:val="center"/>
          </w:tcPr>
          <w:p w14:paraId="181EFF4D" w14:textId="77777777" w:rsidR="00002FED" w:rsidRPr="00B209CB" w:rsidRDefault="00002FED" w:rsidP="00480698">
            <w:pPr>
              <w:tabs>
                <w:tab w:val="decimal" w:pos="143"/>
              </w:tabs>
              <w:ind w:hanging="91"/>
              <w:jc w:val="left"/>
              <w:rPr>
                <w:b/>
                <w:sz w:val="18"/>
                <w:szCs w:val="18"/>
              </w:rPr>
            </w:pPr>
            <w:r w:rsidRPr="00B209CB">
              <w:rPr>
                <w:b/>
                <w:sz w:val="18"/>
                <w:szCs w:val="18"/>
              </w:rPr>
              <w:t xml:space="preserve">9.  Flask Size  </w:t>
            </w:r>
          </w:p>
        </w:tc>
        <w:tc>
          <w:tcPr>
            <w:tcW w:w="814" w:type="dxa"/>
            <w:gridSpan w:val="6"/>
          </w:tcPr>
          <w:p w14:paraId="7834F041" w14:textId="77777777" w:rsidR="00002FED" w:rsidRPr="00002FED" w:rsidRDefault="00002FED" w:rsidP="00002FED">
            <w:pPr>
              <w:rPr>
                <w:sz w:val="16"/>
              </w:rPr>
            </w:pPr>
          </w:p>
        </w:tc>
        <w:tc>
          <w:tcPr>
            <w:tcW w:w="814" w:type="dxa"/>
            <w:gridSpan w:val="8"/>
          </w:tcPr>
          <w:p w14:paraId="21F1F22A" w14:textId="77777777" w:rsidR="00002FED" w:rsidRPr="00002FED" w:rsidRDefault="00002FED" w:rsidP="00002FED">
            <w:pPr>
              <w:rPr>
                <w:sz w:val="16"/>
              </w:rPr>
            </w:pPr>
          </w:p>
        </w:tc>
        <w:tc>
          <w:tcPr>
            <w:tcW w:w="815" w:type="dxa"/>
            <w:gridSpan w:val="6"/>
          </w:tcPr>
          <w:p w14:paraId="59E3F52C" w14:textId="77777777" w:rsidR="00002FED" w:rsidRPr="00002FED" w:rsidRDefault="00002FED" w:rsidP="00002FED">
            <w:pPr>
              <w:rPr>
                <w:sz w:val="16"/>
              </w:rPr>
            </w:pPr>
          </w:p>
        </w:tc>
        <w:tc>
          <w:tcPr>
            <w:tcW w:w="814" w:type="dxa"/>
            <w:gridSpan w:val="6"/>
          </w:tcPr>
          <w:p w14:paraId="19417081" w14:textId="77777777" w:rsidR="00002FED" w:rsidRPr="00002FED" w:rsidRDefault="00002FED" w:rsidP="00002FED">
            <w:pPr>
              <w:rPr>
                <w:sz w:val="16"/>
              </w:rPr>
            </w:pPr>
          </w:p>
        </w:tc>
        <w:tc>
          <w:tcPr>
            <w:tcW w:w="815" w:type="dxa"/>
            <w:gridSpan w:val="6"/>
          </w:tcPr>
          <w:p w14:paraId="7E85BE54" w14:textId="77777777" w:rsidR="00002FED" w:rsidRPr="00002FED" w:rsidRDefault="00002FED" w:rsidP="00002FED">
            <w:pPr>
              <w:rPr>
                <w:sz w:val="16"/>
              </w:rPr>
            </w:pPr>
          </w:p>
        </w:tc>
        <w:tc>
          <w:tcPr>
            <w:tcW w:w="814" w:type="dxa"/>
            <w:gridSpan w:val="8"/>
          </w:tcPr>
          <w:p w14:paraId="6BE3A8EE" w14:textId="77777777" w:rsidR="00002FED" w:rsidRPr="00002FED" w:rsidRDefault="00002FED" w:rsidP="00002FED">
            <w:pPr>
              <w:rPr>
                <w:sz w:val="16"/>
              </w:rPr>
            </w:pPr>
          </w:p>
        </w:tc>
        <w:tc>
          <w:tcPr>
            <w:tcW w:w="814" w:type="dxa"/>
            <w:gridSpan w:val="7"/>
          </w:tcPr>
          <w:p w14:paraId="17D49B97" w14:textId="77777777" w:rsidR="00002FED" w:rsidRPr="00002FED" w:rsidRDefault="00002FED" w:rsidP="00002FED">
            <w:pPr>
              <w:rPr>
                <w:sz w:val="16"/>
              </w:rPr>
            </w:pPr>
          </w:p>
        </w:tc>
        <w:tc>
          <w:tcPr>
            <w:tcW w:w="815" w:type="dxa"/>
            <w:gridSpan w:val="7"/>
          </w:tcPr>
          <w:p w14:paraId="52619D56" w14:textId="77777777" w:rsidR="00002FED" w:rsidRPr="00002FED" w:rsidRDefault="00002FED" w:rsidP="00002FED">
            <w:pPr>
              <w:rPr>
                <w:sz w:val="16"/>
              </w:rPr>
            </w:pPr>
          </w:p>
        </w:tc>
        <w:tc>
          <w:tcPr>
            <w:tcW w:w="814" w:type="dxa"/>
            <w:gridSpan w:val="10"/>
          </w:tcPr>
          <w:p w14:paraId="05DDCFE7" w14:textId="77777777" w:rsidR="00002FED" w:rsidRPr="00002FED" w:rsidRDefault="00002FED" w:rsidP="00002FED">
            <w:pPr>
              <w:rPr>
                <w:sz w:val="16"/>
              </w:rPr>
            </w:pPr>
          </w:p>
        </w:tc>
        <w:tc>
          <w:tcPr>
            <w:tcW w:w="928" w:type="dxa"/>
            <w:gridSpan w:val="5"/>
          </w:tcPr>
          <w:p w14:paraId="297D745C" w14:textId="77777777" w:rsidR="00002FED" w:rsidRPr="00002FED" w:rsidRDefault="00002FED" w:rsidP="00002FED">
            <w:pPr>
              <w:rPr>
                <w:sz w:val="16"/>
              </w:rPr>
            </w:pPr>
          </w:p>
        </w:tc>
      </w:tr>
      <w:tr w:rsidR="00002FED" w:rsidRPr="00002FED" w14:paraId="462E1ED1" w14:textId="77777777" w:rsidTr="004F723D">
        <w:tblPrEx>
          <w:shd w:val="clear" w:color="auto" w:fill="auto"/>
        </w:tblPrEx>
        <w:trPr>
          <w:cantSplit/>
          <w:trHeight w:val="331"/>
          <w:jc w:val="center"/>
        </w:trPr>
        <w:tc>
          <w:tcPr>
            <w:tcW w:w="3005" w:type="dxa"/>
            <w:gridSpan w:val="12"/>
            <w:vAlign w:val="center"/>
          </w:tcPr>
          <w:p w14:paraId="259E8C93" w14:textId="77777777" w:rsidR="00002FED" w:rsidRPr="00B209CB" w:rsidRDefault="00002FED" w:rsidP="00480698">
            <w:pPr>
              <w:tabs>
                <w:tab w:val="decimal" w:pos="143"/>
              </w:tabs>
              <w:ind w:hanging="91"/>
              <w:jc w:val="left"/>
              <w:rPr>
                <w:b/>
                <w:sz w:val="18"/>
                <w:szCs w:val="18"/>
              </w:rPr>
            </w:pPr>
            <w:r w:rsidRPr="00B209CB">
              <w:rPr>
                <w:b/>
                <w:sz w:val="18"/>
                <w:szCs w:val="18"/>
              </w:rPr>
              <w:t>10.  Graduate or Cylinder</w:t>
            </w:r>
          </w:p>
        </w:tc>
        <w:tc>
          <w:tcPr>
            <w:tcW w:w="814" w:type="dxa"/>
            <w:gridSpan w:val="6"/>
          </w:tcPr>
          <w:p w14:paraId="2CBDFF31" w14:textId="097A0B1E" w:rsidR="00002FED" w:rsidRPr="00002FED" w:rsidRDefault="00002FED" w:rsidP="00002FED">
            <w:pPr>
              <w:rPr>
                <w:sz w:val="16"/>
              </w:rPr>
            </w:pPr>
          </w:p>
        </w:tc>
        <w:tc>
          <w:tcPr>
            <w:tcW w:w="814" w:type="dxa"/>
            <w:gridSpan w:val="8"/>
          </w:tcPr>
          <w:p w14:paraId="0FF3C489" w14:textId="77777777" w:rsidR="00002FED" w:rsidRPr="00002FED" w:rsidRDefault="00002FED" w:rsidP="00002FED">
            <w:pPr>
              <w:rPr>
                <w:sz w:val="16"/>
              </w:rPr>
            </w:pPr>
          </w:p>
        </w:tc>
        <w:tc>
          <w:tcPr>
            <w:tcW w:w="815" w:type="dxa"/>
            <w:gridSpan w:val="6"/>
          </w:tcPr>
          <w:p w14:paraId="15C7650F" w14:textId="77777777" w:rsidR="00002FED" w:rsidRPr="00002FED" w:rsidRDefault="00002FED" w:rsidP="00002FED">
            <w:pPr>
              <w:rPr>
                <w:sz w:val="16"/>
              </w:rPr>
            </w:pPr>
          </w:p>
        </w:tc>
        <w:tc>
          <w:tcPr>
            <w:tcW w:w="814" w:type="dxa"/>
            <w:gridSpan w:val="6"/>
          </w:tcPr>
          <w:p w14:paraId="1D7CA726" w14:textId="77777777" w:rsidR="00002FED" w:rsidRPr="00002FED" w:rsidRDefault="00002FED" w:rsidP="00002FED">
            <w:pPr>
              <w:rPr>
                <w:sz w:val="16"/>
              </w:rPr>
            </w:pPr>
          </w:p>
        </w:tc>
        <w:tc>
          <w:tcPr>
            <w:tcW w:w="815" w:type="dxa"/>
            <w:gridSpan w:val="6"/>
          </w:tcPr>
          <w:p w14:paraId="52252735" w14:textId="77777777" w:rsidR="00002FED" w:rsidRPr="00002FED" w:rsidRDefault="00002FED" w:rsidP="00002FED">
            <w:pPr>
              <w:rPr>
                <w:sz w:val="16"/>
              </w:rPr>
            </w:pPr>
          </w:p>
        </w:tc>
        <w:tc>
          <w:tcPr>
            <w:tcW w:w="814" w:type="dxa"/>
            <w:gridSpan w:val="8"/>
          </w:tcPr>
          <w:p w14:paraId="765E0440" w14:textId="77777777" w:rsidR="00002FED" w:rsidRPr="00002FED" w:rsidRDefault="00002FED" w:rsidP="00002FED">
            <w:pPr>
              <w:rPr>
                <w:sz w:val="16"/>
              </w:rPr>
            </w:pPr>
          </w:p>
        </w:tc>
        <w:tc>
          <w:tcPr>
            <w:tcW w:w="814" w:type="dxa"/>
            <w:gridSpan w:val="7"/>
          </w:tcPr>
          <w:p w14:paraId="0FD60FF4" w14:textId="77777777" w:rsidR="00002FED" w:rsidRPr="00002FED" w:rsidRDefault="00002FED" w:rsidP="00002FED">
            <w:pPr>
              <w:rPr>
                <w:sz w:val="16"/>
              </w:rPr>
            </w:pPr>
          </w:p>
        </w:tc>
        <w:tc>
          <w:tcPr>
            <w:tcW w:w="815" w:type="dxa"/>
            <w:gridSpan w:val="7"/>
          </w:tcPr>
          <w:p w14:paraId="222EAB21" w14:textId="77777777" w:rsidR="00002FED" w:rsidRPr="00002FED" w:rsidRDefault="00002FED" w:rsidP="00002FED">
            <w:pPr>
              <w:rPr>
                <w:sz w:val="16"/>
              </w:rPr>
            </w:pPr>
          </w:p>
        </w:tc>
        <w:tc>
          <w:tcPr>
            <w:tcW w:w="814" w:type="dxa"/>
            <w:gridSpan w:val="10"/>
          </w:tcPr>
          <w:p w14:paraId="7367E042" w14:textId="77777777" w:rsidR="00002FED" w:rsidRPr="00002FED" w:rsidRDefault="00002FED" w:rsidP="00002FED">
            <w:pPr>
              <w:rPr>
                <w:sz w:val="16"/>
              </w:rPr>
            </w:pPr>
          </w:p>
        </w:tc>
        <w:tc>
          <w:tcPr>
            <w:tcW w:w="928" w:type="dxa"/>
            <w:gridSpan w:val="5"/>
          </w:tcPr>
          <w:p w14:paraId="73134AEB" w14:textId="77777777" w:rsidR="00002FED" w:rsidRPr="00002FED" w:rsidRDefault="00002FED" w:rsidP="00002FED">
            <w:pPr>
              <w:rPr>
                <w:sz w:val="16"/>
              </w:rPr>
            </w:pPr>
          </w:p>
        </w:tc>
      </w:tr>
      <w:tr w:rsidR="00002FED" w:rsidRPr="00002FED" w14:paraId="0B63063B" w14:textId="77777777" w:rsidTr="004F723D">
        <w:tblPrEx>
          <w:shd w:val="clear" w:color="auto" w:fill="auto"/>
        </w:tblPrEx>
        <w:trPr>
          <w:cantSplit/>
          <w:trHeight w:val="331"/>
          <w:jc w:val="center"/>
        </w:trPr>
        <w:tc>
          <w:tcPr>
            <w:tcW w:w="3005" w:type="dxa"/>
            <w:gridSpan w:val="12"/>
            <w:vAlign w:val="center"/>
          </w:tcPr>
          <w:p w14:paraId="13D8FC83" w14:textId="1574914B" w:rsidR="00002FED" w:rsidRPr="00B209CB" w:rsidRDefault="00002FED" w:rsidP="00B209CB">
            <w:pPr>
              <w:tabs>
                <w:tab w:val="decimal" w:pos="143"/>
              </w:tabs>
              <w:ind w:hanging="91"/>
              <w:jc w:val="left"/>
              <w:rPr>
                <w:b/>
                <w:sz w:val="18"/>
                <w:szCs w:val="18"/>
              </w:rPr>
            </w:pPr>
            <w:r w:rsidRPr="00B209CB">
              <w:rPr>
                <w:b/>
                <w:sz w:val="18"/>
                <w:szCs w:val="18"/>
              </w:rPr>
              <w:t>11.  Graduate or Cylinder</w:t>
            </w:r>
          </w:p>
        </w:tc>
        <w:tc>
          <w:tcPr>
            <w:tcW w:w="814" w:type="dxa"/>
            <w:gridSpan w:val="6"/>
          </w:tcPr>
          <w:p w14:paraId="0F6888BF" w14:textId="77777777" w:rsidR="00002FED" w:rsidRPr="00002FED" w:rsidRDefault="00002FED" w:rsidP="00002FED">
            <w:pPr>
              <w:rPr>
                <w:sz w:val="16"/>
              </w:rPr>
            </w:pPr>
          </w:p>
        </w:tc>
        <w:tc>
          <w:tcPr>
            <w:tcW w:w="814" w:type="dxa"/>
            <w:gridSpan w:val="8"/>
          </w:tcPr>
          <w:p w14:paraId="3852B8EA" w14:textId="77777777" w:rsidR="00002FED" w:rsidRPr="00002FED" w:rsidRDefault="00002FED" w:rsidP="00002FED">
            <w:pPr>
              <w:rPr>
                <w:sz w:val="16"/>
              </w:rPr>
            </w:pPr>
          </w:p>
        </w:tc>
        <w:tc>
          <w:tcPr>
            <w:tcW w:w="815" w:type="dxa"/>
            <w:gridSpan w:val="6"/>
          </w:tcPr>
          <w:p w14:paraId="588CC551" w14:textId="77777777" w:rsidR="00002FED" w:rsidRPr="00002FED" w:rsidRDefault="00002FED" w:rsidP="00002FED">
            <w:pPr>
              <w:rPr>
                <w:sz w:val="16"/>
              </w:rPr>
            </w:pPr>
          </w:p>
        </w:tc>
        <w:tc>
          <w:tcPr>
            <w:tcW w:w="814" w:type="dxa"/>
            <w:gridSpan w:val="6"/>
          </w:tcPr>
          <w:p w14:paraId="2B7AAC3D" w14:textId="77777777" w:rsidR="00002FED" w:rsidRPr="00002FED" w:rsidRDefault="00002FED" w:rsidP="00002FED">
            <w:pPr>
              <w:rPr>
                <w:sz w:val="16"/>
              </w:rPr>
            </w:pPr>
          </w:p>
        </w:tc>
        <w:tc>
          <w:tcPr>
            <w:tcW w:w="815" w:type="dxa"/>
            <w:gridSpan w:val="6"/>
          </w:tcPr>
          <w:p w14:paraId="1C2E64A6" w14:textId="77777777" w:rsidR="00002FED" w:rsidRPr="00002FED" w:rsidRDefault="00002FED" w:rsidP="00002FED">
            <w:pPr>
              <w:rPr>
                <w:sz w:val="16"/>
              </w:rPr>
            </w:pPr>
          </w:p>
        </w:tc>
        <w:tc>
          <w:tcPr>
            <w:tcW w:w="814" w:type="dxa"/>
            <w:gridSpan w:val="8"/>
          </w:tcPr>
          <w:p w14:paraId="3AD7E888" w14:textId="77777777" w:rsidR="00002FED" w:rsidRPr="00002FED" w:rsidRDefault="00002FED" w:rsidP="00002FED">
            <w:pPr>
              <w:rPr>
                <w:sz w:val="16"/>
              </w:rPr>
            </w:pPr>
          </w:p>
        </w:tc>
        <w:tc>
          <w:tcPr>
            <w:tcW w:w="814" w:type="dxa"/>
            <w:gridSpan w:val="7"/>
          </w:tcPr>
          <w:p w14:paraId="0800740A" w14:textId="77777777" w:rsidR="00002FED" w:rsidRPr="00002FED" w:rsidRDefault="00002FED" w:rsidP="00002FED">
            <w:pPr>
              <w:rPr>
                <w:sz w:val="16"/>
              </w:rPr>
            </w:pPr>
          </w:p>
        </w:tc>
        <w:tc>
          <w:tcPr>
            <w:tcW w:w="815" w:type="dxa"/>
            <w:gridSpan w:val="7"/>
          </w:tcPr>
          <w:p w14:paraId="147053D1" w14:textId="77777777" w:rsidR="00002FED" w:rsidRPr="00002FED" w:rsidRDefault="00002FED" w:rsidP="00002FED">
            <w:pPr>
              <w:rPr>
                <w:sz w:val="16"/>
              </w:rPr>
            </w:pPr>
          </w:p>
        </w:tc>
        <w:tc>
          <w:tcPr>
            <w:tcW w:w="814" w:type="dxa"/>
            <w:gridSpan w:val="10"/>
          </w:tcPr>
          <w:p w14:paraId="344C2489" w14:textId="77777777" w:rsidR="00002FED" w:rsidRPr="00002FED" w:rsidRDefault="00002FED" w:rsidP="00002FED">
            <w:pPr>
              <w:rPr>
                <w:sz w:val="16"/>
              </w:rPr>
            </w:pPr>
          </w:p>
        </w:tc>
        <w:tc>
          <w:tcPr>
            <w:tcW w:w="928" w:type="dxa"/>
            <w:gridSpan w:val="5"/>
          </w:tcPr>
          <w:p w14:paraId="68226AAB" w14:textId="77777777" w:rsidR="00002FED" w:rsidRPr="00002FED" w:rsidRDefault="00002FED" w:rsidP="00002FED">
            <w:pPr>
              <w:rPr>
                <w:sz w:val="16"/>
              </w:rPr>
            </w:pPr>
          </w:p>
        </w:tc>
      </w:tr>
      <w:tr w:rsidR="00002FED" w:rsidRPr="00002FED" w14:paraId="2D66277A" w14:textId="77777777" w:rsidTr="004F723D">
        <w:tblPrEx>
          <w:shd w:val="clear" w:color="auto" w:fill="auto"/>
        </w:tblPrEx>
        <w:trPr>
          <w:cantSplit/>
          <w:trHeight w:val="446"/>
          <w:jc w:val="center"/>
        </w:trPr>
        <w:tc>
          <w:tcPr>
            <w:tcW w:w="3005" w:type="dxa"/>
            <w:gridSpan w:val="12"/>
            <w:vAlign w:val="center"/>
          </w:tcPr>
          <w:p w14:paraId="70F2AC52" w14:textId="1E1006C0" w:rsidR="00002FED" w:rsidRPr="00B209CB" w:rsidRDefault="00002FED" w:rsidP="00480698">
            <w:pPr>
              <w:tabs>
                <w:tab w:val="decimal" w:pos="143"/>
              </w:tabs>
              <w:ind w:hanging="91"/>
              <w:jc w:val="left"/>
              <w:rPr>
                <w:b/>
                <w:sz w:val="18"/>
                <w:szCs w:val="18"/>
              </w:rPr>
            </w:pPr>
            <w:r w:rsidRPr="00B209CB">
              <w:rPr>
                <w:b/>
                <w:sz w:val="18"/>
                <w:szCs w:val="18"/>
              </w:rPr>
              <w:t>12.  Total</w:t>
            </w:r>
            <w:r w:rsidR="008F77B0">
              <w:rPr>
                <w:b/>
                <w:sz w:val="18"/>
                <w:szCs w:val="18"/>
              </w:rPr>
              <w:t xml:space="preserve"> </w:t>
            </w:r>
          </w:p>
          <w:p w14:paraId="28C9AA0B" w14:textId="23F36652" w:rsidR="00002FED" w:rsidRPr="00C413D0" w:rsidRDefault="00002FED" w:rsidP="00480698">
            <w:pPr>
              <w:tabs>
                <w:tab w:val="decimal" w:pos="143"/>
              </w:tabs>
              <w:ind w:hanging="91"/>
              <w:jc w:val="left"/>
              <w:rPr>
                <w:sz w:val="18"/>
                <w:szCs w:val="18"/>
              </w:rPr>
            </w:pPr>
            <w:r w:rsidRPr="00C413D0">
              <w:rPr>
                <w:sz w:val="18"/>
                <w:szCs w:val="18"/>
              </w:rPr>
              <w:t xml:space="preserve">(8 + 9 + 10 </w:t>
            </w:r>
            <w:proofErr w:type="gramStart"/>
            <w:r w:rsidRPr="00C413D0">
              <w:rPr>
                <w:sz w:val="18"/>
                <w:szCs w:val="18"/>
              </w:rPr>
              <w:t>= )</w:t>
            </w:r>
            <w:proofErr w:type="gramEnd"/>
          </w:p>
        </w:tc>
        <w:tc>
          <w:tcPr>
            <w:tcW w:w="814" w:type="dxa"/>
            <w:gridSpan w:val="6"/>
          </w:tcPr>
          <w:p w14:paraId="5B8D4355" w14:textId="77777777" w:rsidR="00002FED" w:rsidRPr="00002FED" w:rsidRDefault="00002FED" w:rsidP="00002FED">
            <w:pPr>
              <w:rPr>
                <w:sz w:val="16"/>
              </w:rPr>
            </w:pPr>
          </w:p>
        </w:tc>
        <w:tc>
          <w:tcPr>
            <w:tcW w:w="814" w:type="dxa"/>
            <w:gridSpan w:val="8"/>
          </w:tcPr>
          <w:p w14:paraId="555CFDD4" w14:textId="77777777" w:rsidR="00002FED" w:rsidRPr="00002FED" w:rsidRDefault="00002FED" w:rsidP="00002FED">
            <w:pPr>
              <w:rPr>
                <w:sz w:val="16"/>
              </w:rPr>
            </w:pPr>
          </w:p>
        </w:tc>
        <w:tc>
          <w:tcPr>
            <w:tcW w:w="815" w:type="dxa"/>
            <w:gridSpan w:val="6"/>
          </w:tcPr>
          <w:p w14:paraId="6B8281B5" w14:textId="77777777" w:rsidR="00002FED" w:rsidRPr="00002FED" w:rsidRDefault="00002FED" w:rsidP="00002FED">
            <w:pPr>
              <w:rPr>
                <w:sz w:val="16"/>
              </w:rPr>
            </w:pPr>
          </w:p>
        </w:tc>
        <w:tc>
          <w:tcPr>
            <w:tcW w:w="814" w:type="dxa"/>
            <w:gridSpan w:val="6"/>
          </w:tcPr>
          <w:p w14:paraId="08B6F8D7" w14:textId="77777777" w:rsidR="00002FED" w:rsidRPr="00002FED" w:rsidRDefault="00002FED" w:rsidP="00002FED">
            <w:pPr>
              <w:rPr>
                <w:sz w:val="16"/>
              </w:rPr>
            </w:pPr>
          </w:p>
        </w:tc>
        <w:tc>
          <w:tcPr>
            <w:tcW w:w="815" w:type="dxa"/>
            <w:gridSpan w:val="6"/>
          </w:tcPr>
          <w:p w14:paraId="6E74FBC9" w14:textId="77777777" w:rsidR="00002FED" w:rsidRPr="00002FED" w:rsidRDefault="00002FED" w:rsidP="00002FED">
            <w:pPr>
              <w:rPr>
                <w:sz w:val="16"/>
              </w:rPr>
            </w:pPr>
          </w:p>
        </w:tc>
        <w:tc>
          <w:tcPr>
            <w:tcW w:w="814" w:type="dxa"/>
            <w:gridSpan w:val="8"/>
          </w:tcPr>
          <w:p w14:paraId="18EC4A41" w14:textId="77777777" w:rsidR="00002FED" w:rsidRPr="00002FED" w:rsidRDefault="00002FED" w:rsidP="00002FED">
            <w:pPr>
              <w:rPr>
                <w:sz w:val="16"/>
              </w:rPr>
            </w:pPr>
          </w:p>
        </w:tc>
        <w:tc>
          <w:tcPr>
            <w:tcW w:w="814" w:type="dxa"/>
            <w:gridSpan w:val="7"/>
          </w:tcPr>
          <w:p w14:paraId="3BE95962" w14:textId="77777777" w:rsidR="00002FED" w:rsidRPr="00002FED" w:rsidRDefault="00002FED" w:rsidP="00002FED">
            <w:pPr>
              <w:rPr>
                <w:sz w:val="16"/>
              </w:rPr>
            </w:pPr>
          </w:p>
        </w:tc>
        <w:tc>
          <w:tcPr>
            <w:tcW w:w="815" w:type="dxa"/>
            <w:gridSpan w:val="7"/>
          </w:tcPr>
          <w:p w14:paraId="0216E02B" w14:textId="77777777" w:rsidR="00002FED" w:rsidRPr="00002FED" w:rsidRDefault="00002FED" w:rsidP="00002FED">
            <w:pPr>
              <w:rPr>
                <w:sz w:val="16"/>
              </w:rPr>
            </w:pPr>
          </w:p>
        </w:tc>
        <w:tc>
          <w:tcPr>
            <w:tcW w:w="814" w:type="dxa"/>
            <w:gridSpan w:val="10"/>
          </w:tcPr>
          <w:p w14:paraId="42A283C0" w14:textId="77777777" w:rsidR="00002FED" w:rsidRPr="00002FED" w:rsidRDefault="00002FED" w:rsidP="00002FED">
            <w:pPr>
              <w:rPr>
                <w:sz w:val="16"/>
              </w:rPr>
            </w:pPr>
          </w:p>
        </w:tc>
        <w:tc>
          <w:tcPr>
            <w:tcW w:w="928" w:type="dxa"/>
            <w:gridSpan w:val="5"/>
          </w:tcPr>
          <w:p w14:paraId="6FA52415" w14:textId="77777777" w:rsidR="00002FED" w:rsidRPr="00002FED" w:rsidRDefault="00002FED" w:rsidP="00002FED">
            <w:pPr>
              <w:rPr>
                <w:sz w:val="16"/>
              </w:rPr>
            </w:pPr>
          </w:p>
        </w:tc>
      </w:tr>
      <w:tr w:rsidR="00002FED" w:rsidRPr="00002FED" w14:paraId="37655E05" w14:textId="77777777" w:rsidTr="004F723D">
        <w:tblPrEx>
          <w:shd w:val="clear" w:color="auto" w:fill="auto"/>
        </w:tblPrEx>
        <w:trPr>
          <w:cantSplit/>
          <w:trHeight w:hRule="exact" w:val="1041"/>
          <w:jc w:val="center"/>
        </w:trPr>
        <w:tc>
          <w:tcPr>
            <w:tcW w:w="11262" w:type="dxa"/>
            <w:gridSpan w:val="81"/>
          </w:tcPr>
          <w:p w14:paraId="430531E3" w14:textId="77777777" w:rsidR="00002FED" w:rsidRPr="00BF62E9" w:rsidRDefault="00002FED" w:rsidP="00D44CF5">
            <w:pPr>
              <w:spacing w:before="120"/>
              <w:jc w:val="left"/>
              <w:rPr>
                <w:b/>
                <w:sz w:val="18"/>
                <w:szCs w:val="18"/>
              </w:rPr>
            </w:pPr>
            <w:r w:rsidRPr="00BF62E9">
              <w:rPr>
                <w:b/>
                <w:sz w:val="18"/>
                <w:szCs w:val="18"/>
              </w:rPr>
              <w:t xml:space="preserve">Comments:  </w:t>
            </w:r>
          </w:p>
          <w:p w14:paraId="39579EA4" w14:textId="77777777" w:rsidR="00002FED" w:rsidRPr="00002FED" w:rsidRDefault="00002FED" w:rsidP="00BF62E9">
            <w:pPr>
              <w:jc w:val="left"/>
              <w:rPr>
                <w:sz w:val="16"/>
              </w:rPr>
            </w:pPr>
          </w:p>
          <w:p w14:paraId="716DD6DC" w14:textId="77777777" w:rsidR="00002FED" w:rsidRPr="00002FED" w:rsidRDefault="00002FED" w:rsidP="00BF62E9">
            <w:pPr>
              <w:jc w:val="left"/>
              <w:rPr>
                <w:sz w:val="16"/>
              </w:rPr>
            </w:pPr>
          </w:p>
          <w:p w14:paraId="1DD8BB99" w14:textId="77777777" w:rsidR="00002FED" w:rsidRPr="00002FED" w:rsidRDefault="00002FED" w:rsidP="00BF62E9">
            <w:pPr>
              <w:jc w:val="left"/>
              <w:rPr>
                <w:sz w:val="16"/>
              </w:rPr>
            </w:pPr>
          </w:p>
          <w:p w14:paraId="1EA191DC" w14:textId="77777777" w:rsidR="00002FED" w:rsidRPr="00002FED" w:rsidRDefault="00002FED" w:rsidP="00BF62E9">
            <w:pPr>
              <w:jc w:val="left"/>
              <w:rPr>
                <w:sz w:val="16"/>
              </w:rPr>
            </w:pPr>
          </w:p>
        </w:tc>
      </w:tr>
      <w:tr w:rsidR="00002FED" w:rsidRPr="00002FED" w14:paraId="309DD5CB" w14:textId="77777777" w:rsidTr="004F723D">
        <w:tblPrEx>
          <w:shd w:val="clear" w:color="auto" w:fill="auto"/>
        </w:tblPrEx>
        <w:trPr>
          <w:cantSplit/>
          <w:trHeight w:val="534"/>
          <w:jc w:val="center"/>
        </w:trPr>
        <w:tc>
          <w:tcPr>
            <w:tcW w:w="1798" w:type="dxa"/>
            <w:gridSpan w:val="6"/>
          </w:tcPr>
          <w:p w14:paraId="46D4A907" w14:textId="77777777" w:rsidR="00002FED" w:rsidRPr="00762B73" w:rsidRDefault="00002FED" w:rsidP="007B602F">
            <w:pPr>
              <w:spacing w:after="120"/>
              <w:rPr>
                <w:b/>
                <w:sz w:val="20"/>
              </w:rPr>
            </w:pPr>
            <w:r w:rsidRPr="00002FED">
              <w:rPr>
                <w:sz w:val="17"/>
                <w:szCs w:val="17"/>
              </w:rPr>
              <w:lastRenderedPageBreak/>
              <w:br w:type="page"/>
            </w:r>
            <w:r w:rsidRPr="00002FED">
              <w:rPr>
                <w:sz w:val="17"/>
                <w:szCs w:val="17"/>
              </w:rPr>
              <w:br w:type="page"/>
            </w:r>
            <w:r w:rsidRPr="00762B73">
              <w:rPr>
                <w:b/>
                <w:sz w:val="20"/>
              </w:rPr>
              <w:t>Date:</w:t>
            </w:r>
          </w:p>
          <w:p w14:paraId="676548C2" w14:textId="77777777" w:rsidR="00002FED" w:rsidRPr="0069602B" w:rsidRDefault="00002FED" w:rsidP="00002FED">
            <w:pPr>
              <w:rPr>
                <w:i/>
                <w:sz w:val="18"/>
                <w:szCs w:val="18"/>
              </w:rPr>
            </w:pPr>
            <w:r w:rsidRPr="0069602B">
              <w:rPr>
                <w:i/>
                <w:sz w:val="18"/>
                <w:szCs w:val="18"/>
              </w:rPr>
              <w:t>December 20, 2013</w:t>
            </w:r>
          </w:p>
        </w:tc>
        <w:tc>
          <w:tcPr>
            <w:tcW w:w="7773" w:type="dxa"/>
            <w:gridSpan w:val="62"/>
            <w:vAlign w:val="center"/>
          </w:tcPr>
          <w:p w14:paraId="33A524CD" w14:textId="3EA27DB4" w:rsidR="00002FED" w:rsidRPr="00C350C7" w:rsidRDefault="00002FED" w:rsidP="000829FA">
            <w:pPr>
              <w:pStyle w:val="FormHeadings"/>
            </w:pPr>
            <w:bookmarkStart w:id="4844" w:name="_Toc464123937"/>
            <w:bookmarkStart w:id="4845" w:name="_Toc22189438"/>
            <w:bookmarkStart w:id="4846" w:name="_Toc24613882"/>
            <w:r w:rsidRPr="00C350C7">
              <w:t xml:space="preserve">Determining the Free Liquid and Net Volume </w:t>
            </w:r>
            <w:r w:rsidR="007B5AE7" w:rsidRPr="00C350C7">
              <w:br/>
            </w:r>
            <w:r w:rsidRPr="00C350C7">
              <w:t>of Oysters</w:t>
            </w:r>
            <w:r w:rsidR="00544D20" w:rsidRPr="00C350C7">
              <w:t xml:space="preserve"> </w:t>
            </w:r>
            <w:r w:rsidR="00324479" w:rsidRPr="00C350C7">
              <w:t>Worksheet</w:t>
            </w:r>
            <w:r w:rsidR="00AA0F38">
              <w:rPr>
                <w:rFonts w:hint="eastAsia"/>
                <w:lang w:val="en-US"/>
              </w:rPr>
              <w:t> </w:t>
            </w:r>
            <w:r w:rsidR="00544D20" w:rsidRPr="00C350C7">
              <w:t>–</w:t>
            </w:r>
            <w:r w:rsidR="00AA0F38">
              <w:rPr>
                <w:rFonts w:hint="eastAsia"/>
                <w:lang w:val="en-US"/>
              </w:rPr>
              <w:t> </w:t>
            </w:r>
            <w:r w:rsidR="00544D20" w:rsidRPr="00C350C7">
              <w:t>Example</w:t>
            </w:r>
            <w:bookmarkEnd w:id="4844"/>
            <w:bookmarkEnd w:id="4845"/>
            <w:bookmarkEnd w:id="4846"/>
            <w:r w:rsidR="0032283F" w:rsidRPr="00C350C7">
              <w:fldChar w:fldCharType="begin"/>
            </w:r>
            <w:r w:rsidR="0032283F" w:rsidRPr="00C350C7">
              <w:instrText xml:space="preserve"> XE "Forms:Determining the Free Liquid and Net Volume of Oysters</w:instrText>
            </w:r>
            <w:r w:rsidR="00A50F48" w:rsidRPr="00C350C7">
              <w:instrText xml:space="preserve"> Worksheet</w:instrText>
            </w:r>
            <w:r w:rsidR="0032283F" w:rsidRPr="00C350C7">
              <w:instrText xml:space="preserve">" </w:instrText>
            </w:r>
            <w:r w:rsidR="0032283F" w:rsidRPr="00C350C7">
              <w:fldChar w:fldCharType="end"/>
            </w:r>
            <w:r w:rsidR="0032283F" w:rsidRPr="00C350C7">
              <w:fldChar w:fldCharType="begin"/>
            </w:r>
            <w:r w:rsidR="0032283F" w:rsidRPr="00C350C7">
              <w:instrText xml:space="preserve"> XE "Oysters:Determining the Free Liquid and Net Volume of Oysters</w:instrText>
            </w:r>
            <w:r w:rsidR="00A50F48" w:rsidRPr="00C350C7">
              <w:instrText xml:space="preserve"> Worksheet </w:instrText>
            </w:r>
            <w:r w:rsidR="00A50F48" w:rsidRPr="00C350C7">
              <w:rPr>
                <w:rFonts w:hint="eastAsia"/>
              </w:rPr>
              <w:instrText xml:space="preserve">– </w:instrText>
            </w:r>
            <w:r w:rsidR="00993061" w:rsidRPr="00C350C7">
              <w:instrText>Example</w:instrText>
            </w:r>
            <w:r w:rsidR="0032283F" w:rsidRPr="00C350C7">
              <w:instrText xml:space="preserve">" </w:instrText>
            </w:r>
            <w:r w:rsidR="0032283F" w:rsidRPr="00C350C7">
              <w:fldChar w:fldCharType="end"/>
            </w:r>
            <w:r w:rsidR="00234C2C" w:rsidRPr="00C350C7">
              <w:fldChar w:fldCharType="begin"/>
            </w:r>
            <w:r w:rsidR="00234C2C" w:rsidRPr="00C350C7">
              <w:instrText xml:space="preserve"> XE "Worksheet:Determining the Free Liquid and Net Volume of Oysters</w:instrText>
            </w:r>
            <w:r w:rsidR="00FF66D1" w:rsidRPr="00C350C7">
              <w:instrText xml:space="preserve"> </w:instrText>
            </w:r>
            <w:r w:rsidR="00FF66D1" w:rsidRPr="00C350C7">
              <w:rPr>
                <w:rFonts w:hint="eastAsia"/>
              </w:rPr>
              <w:instrText>– Example</w:instrText>
            </w:r>
            <w:r w:rsidR="00234C2C" w:rsidRPr="00C350C7">
              <w:instrText xml:space="preserve">" </w:instrText>
            </w:r>
            <w:r w:rsidR="00234C2C" w:rsidRPr="00C350C7">
              <w:fldChar w:fldCharType="end"/>
            </w:r>
          </w:p>
        </w:tc>
        <w:tc>
          <w:tcPr>
            <w:tcW w:w="1691" w:type="dxa"/>
            <w:gridSpan w:val="13"/>
          </w:tcPr>
          <w:p w14:paraId="61819CA5" w14:textId="77777777" w:rsidR="00002FED" w:rsidRPr="00C24095" w:rsidRDefault="00002FED" w:rsidP="007B602F">
            <w:pPr>
              <w:spacing w:after="120"/>
              <w:rPr>
                <w:sz w:val="18"/>
                <w:szCs w:val="18"/>
              </w:rPr>
            </w:pPr>
            <w:r w:rsidRPr="007B602F">
              <w:rPr>
                <w:b/>
                <w:sz w:val="18"/>
                <w:szCs w:val="18"/>
              </w:rPr>
              <w:t>Report Number</w:t>
            </w:r>
            <w:r w:rsidRPr="00C24095">
              <w:rPr>
                <w:sz w:val="18"/>
                <w:szCs w:val="18"/>
              </w:rPr>
              <w:t>:</w:t>
            </w:r>
          </w:p>
          <w:p w14:paraId="44634D6B" w14:textId="77777777" w:rsidR="00002FED" w:rsidRPr="001E65FB" w:rsidRDefault="00002FED" w:rsidP="00002FED">
            <w:pPr>
              <w:jc w:val="center"/>
              <w:rPr>
                <w:i/>
                <w:sz w:val="16"/>
                <w:szCs w:val="16"/>
              </w:rPr>
            </w:pPr>
            <w:r w:rsidRPr="001E65FB">
              <w:rPr>
                <w:i/>
                <w:sz w:val="16"/>
                <w:szCs w:val="16"/>
              </w:rPr>
              <w:t>1 of 2</w:t>
            </w:r>
          </w:p>
        </w:tc>
      </w:tr>
      <w:tr w:rsidR="00002FED" w:rsidRPr="00002FED" w14:paraId="5BBAB8CE" w14:textId="77777777" w:rsidTr="004F723D">
        <w:tblPrEx>
          <w:shd w:val="clear" w:color="auto" w:fill="auto"/>
        </w:tblPrEx>
        <w:trPr>
          <w:cantSplit/>
          <w:trHeight w:val="516"/>
          <w:jc w:val="center"/>
        </w:trPr>
        <w:tc>
          <w:tcPr>
            <w:tcW w:w="3895" w:type="dxa"/>
            <w:gridSpan w:val="19"/>
            <w:vMerge w:val="restart"/>
          </w:tcPr>
          <w:p w14:paraId="321F9102" w14:textId="77777777" w:rsidR="00002FED" w:rsidRPr="00762B73" w:rsidRDefault="00002FED" w:rsidP="00002FED">
            <w:pPr>
              <w:rPr>
                <w:b/>
                <w:sz w:val="18"/>
                <w:szCs w:val="18"/>
              </w:rPr>
            </w:pPr>
            <w:r w:rsidRPr="00762B73">
              <w:rPr>
                <w:b/>
                <w:sz w:val="18"/>
                <w:szCs w:val="18"/>
              </w:rPr>
              <w:t>Location (name, address):</w:t>
            </w:r>
          </w:p>
          <w:p w14:paraId="000ABF6A" w14:textId="77777777" w:rsidR="00002FED" w:rsidRPr="00002FED" w:rsidRDefault="00002FED" w:rsidP="00002FED">
            <w:pPr>
              <w:rPr>
                <w:sz w:val="17"/>
                <w:szCs w:val="17"/>
              </w:rPr>
            </w:pPr>
          </w:p>
          <w:p w14:paraId="375DF623" w14:textId="77777777" w:rsidR="00002FED" w:rsidRPr="0069602B" w:rsidRDefault="00002FED" w:rsidP="00002FED">
            <w:pPr>
              <w:rPr>
                <w:i/>
                <w:sz w:val="18"/>
                <w:szCs w:val="18"/>
              </w:rPr>
            </w:pPr>
            <w:proofErr w:type="spellStart"/>
            <w:r w:rsidRPr="0069602B">
              <w:rPr>
                <w:i/>
                <w:sz w:val="18"/>
                <w:szCs w:val="18"/>
              </w:rPr>
              <w:t>Superchain</w:t>
            </w:r>
            <w:proofErr w:type="spellEnd"/>
            <w:r w:rsidRPr="0069602B">
              <w:rPr>
                <w:i/>
                <w:sz w:val="18"/>
                <w:szCs w:val="18"/>
              </w:rPr>
              <w:t xml:space="preserve"> Market</w:t>
            </w:r>
          </w:p>
          <w:p w14:paraId="2AB87223" w14:textId="77777777" w:rsidR="00002FED" w:rsidRPr="0069602B" w:rsidRDefault="00002FED" w:rsidP="00002FED">
            <w:pPr>
              <w:rPr>
                <w:i/>
                <w:sz w:val="18"/>
                <w:szCs w:val="18"/>
              </w:rPr>
            </w:pPr>
            <w:r w:rsidRPr="0069602B">
              <w:rPr>
                <w:i/>
                <w:sz w:val="18"/>
                <w:szCs w:val="18"/>
              </w:rPr>
              <w:t>Main Street</w:t>
            </w:r>
          </w:p>
          <w:p w14:paraId="00FF6C87" w14:textId="77777777" w:rsidR="00002FED" w:rsidRPr="00002FED" w:rsidRDefault="00002FED" w:rsidP="00002FED">
            <w:pPr>
              <w:rPr>
                <w:sz w:val="17"/>
                <w:szCs w:val="17"/>
              </w:rPr>
            </w:pPr>
            <w:r w:rsidRPr="0069602B">
              <w:rPr>
                <w:i/>
                <w:sz w:val="18"/>
                <w:szCs w:val="18"/>
              </w:rPr>
              <w:t>Bradenton, FL</w:t>
            </w:r>
          </w:p>
        </w:tc>
        <w:tc>
          <w:tcPr>
            <w:tcW w:w="3236" w:type="dxa"/>
            <w:gridSpan w:val="26"/>
          </w:tcPr>
          <w:p w14:paraId="61F33947" w14:textId="77777777" w:rsidR="00002FED" w:rsidRPr="007B602F" w:rsidRDefault="00002FED" w:rsidP="006B6559">
            <w:pPr>
              <w:spacing w:after="60"/>
              <w:rPr>
                <w:b/>
                <w:sz w:val="18"/>
                <w:szCs w:val="18"/>
              </w:rPr>
            </w:pPr>
            <w:r w:rsidRPr="007B602F">
              <w:rPr>
                <w:b/>
                <w:sz w:val="18"/>
                <w:szCs w:val="18"/>
              </w:rPr>
              <w:t>Product/Brand Identity:</w:t>
            </w:r>
          </w:p>
          <w:p w14:paraId="728FA839" w14:textId="77777777" w:rsidR="00002FED" w:rsidRPr="0069602B" w:rsidRDefault="00002FED" w:rsidP="006B6559">
            <w:pPr>
              <w:spacing w:after="60"/>
              <w:jc w:val="left"/>
              <w:rPr>
                <w:i/>
                <w:sz w:val="18"/>
                <w:szCs w:val="18"/>
              </w:rPr>
            </w:pPr>
            <w:r w:rsidRPr="0069602B">
              <w:rPr>
                <w:i/>
                <w:sz w:val="18"/>
                <w:szCs w:val="18"/>
              </w:rPr>
              <w:t>World’s Best Oysters</w:t>
            </w:r>
            <w:r w:rsidR="00990213" w:rsidRPr="0069602B">
              <w:rPr>
                <w:i/>
                <w:sz w:val="18"/>
                <w:szCs w:val="18"/>
              </w:rPr>
              <w:t> – </w:t>
            </w:r>
            <w:r w:rsidRPr="0069602B">
              <w:rPr>
                <w:i/>
                <w:sz w:val="18"/>
                <w:szCs w:val="18"/>
              </w:rPr>
              <w:t>Oyster Standard</w:t>
            </w:r>
          </w:p>
        </w:tc>
        <w:tc>
          <w:tcPr>
            <w:tcW w:w="2440" w:type="dxa"/>
            <w:gridSpan w:val="23"/>
            <w:vMerge w:val="restart"/>
          </w:tcPr>
          <w:p w14:paraId="0C357C5C" w14:textId="77777777" w:rsidR="00002FED" w:rsidRPr="00C24095" w:rsidRDefault="00002FED" w:rsidP="006B6559">
            <w:pPr>
              <w:spacing w:after="60"/>
              <w:rPr>
                <w:sz w:val="18"/>
                <w:szCs w:val="18"/>
              </w:rPr>
            </w:pPr>
            <w:r w:rsidRPr="00762B73">
              <w:rPr>
                <w:b/>
                <w:sz w:val="18"/>
                <w:szCs w:val="18"/>
              </w:rPr>
              <w:t>Manufacturer</w:t>
            </w:r>
            <w:r w:rsidRPr="00C24095">
              <w:rPr>
                <w:sz w:val="18"/>
                <w:szCs w:val="18"/>
              </w:rPr>
              <w:t>:</w:t>
            </w:r>
          </w:p>
          <w:p w14:paraId="796D2977" w14:textId="77777777" w:rsidR="00002FED" w:rsidRPr="00762B73" w:rsidRDefault="00002FED" w:rsidP="00002FED">
            <w:pPr>
              <w:rPr>
                <w:i/>
                <w:sz w:val="18"/>
                <w:szCs w:val="18"/>
              </w:rPr>
            </w:pPr>
            <w:r w:rsidRPr="00762B73">
              <w:rPr>
                <w:i/>
                <w:sz w:val="18"/>
                <w:szCs w:val="18"/>
              </w:rPr>
              <w:t>World’s Best Packing</w:t>
            </w:r>
          </w:p>
          <w:p w14:paraId="6BDCA90C" w14:textId="77777777" w:rsidR="00002FED" w:rsidRPr="00002FED" w:rsidRDefault="00002FED" w:rsidP="00002FED">
            <w:pPr>
              <w:rPr>
                <w:sz w:val="17"/>
                <w:szCs w:val="17"/>
              </w:rPr>
            </w:pPr>
            <w:r w:rsidRPr="00762B73">
              <w:rPr>
                <w:i/>
                <w:sz w:val="18"/>
                <w:szCs w:val="18"/>
              </w:rPr>
              <w:t>Beach Road, AL</w:t>
            </w:r>
          </w:p>
        </w:tc>
        <w:tc>
          <w:tcPr>
            <w:tcW w:w="1691" w:type="dxa"/>
            <w:gridSpan w:val="13"/>
            <w:vMerge w:val="restart"/>
          </w:tcPr>
          <w:p w14:paraId="0B4E2414" w14:textId="77777777" w:rsidR="00002FED" w:rsidRPr="00762B73" w:rsidRDefault="00002FED" w:rsidP="006B6559">
            <w:pPr>
              <w:spacing w:after="60"/>
              <w:rPr>
                <w:b/>
                <w:sz w:val="18"/>
                <w:szCs w:val="18"/>
              </w:rPr>
            </w:pPr>
            <w:r w:rsidRPr="00762B73">
              <w:rPr>
                <w:b/>
                <w:sz w:val="18"/>
                <w:szCs w:val="18"/>
              </w:rPr>
              <w:t>Container Description:</w:t>
            </w:r>
          </w:p>
          <w:p w14:paraId="31C1327D" w14:textId="77777777" w:rsidR="00002FED" w:rsidRPr="0069602B" w:rsidRDefault="00002FED" w:rsidP="00002FED">
            <w:pPr>
              <w:jc w:val="left"/>
              <w:rPr>
                <w:i/>
                <w:sz w:val="18"/>
                <w:szCs w:val="18"/>
              </w:rPr>
            </w:pPr>
            <w:r w:rsidRPr="0069602B">
              <w:rPr>
                <w:i/>
                <w:sz w:val="18"/>
                <w:szCs w:val="18"/>
              </w:rPr>
              <w:t>Clear Plastic Tub with metal pull top</w:t>
            </w:r>
          </w:p>
        </w:tc>
      </w:tr>
      <w:tr w:rsidR="00002FED" w:rsidRPr="00002FED" w14:paraId="2A028645" w14:textId="77777777" w:rsidTr="004F723D">
        <w:tblPrEx>
          <w:shd w:val="clear" w:color="auto" w:fill="auto"/>
        </w:tblPrEx>
        <w:trPr>
          <w:cantSplit/>
          <w:trHeight w:val="408"/>
          <w:jc w:val="center"/>
        </w:trPr>
        <w:tc>
          <w:tcPr>
            <w:tcW w:w="3895" w:type="dxa"/>
            <w:gridSpan w:val="19"/>
            <w:vMerge/>
            <w:tcBorders>
              <w:bottom w:val="single" w:sz="6" w:space="0" w:color="000000"/>
            </w:tcBorders>
          </w:tcPr>
          <w:p w14:paraId="2550970C" w14:textId="77777777" w:rsidR="00002FED" w:rsidRPr="00002FED" w:rsidRDefault="00002FED" w:rsidP="00002FED">
            <w:pPr>
              <w:rPr>
                <w:sz w:val="17"/>
                <w:szCs w:val="17"/>
              </w:rPr>
            </w:pPr>
          </w:p>
        </w:tc>
        <w:tc>
          <w:tcPr>
            <w:tcW w:w="3236" w:type="dxa"/>
            <w:gridSpan w:val="26"/>
            <w:tcBorders>
              <w:bottom w:val="single" w:sz="6" w:space="0" w:color="000000"/>
            </w:tcBorders>
          </w:tcPr>
          <w:p w14:paraId="1FBF6387" w14:textId="77777777" w:rsidR="00002FED" w:rsidRPr="007B602F" w:rsidRDefault="00002FED" w:rsidP="006B6559">
            <w:pPr>
              <w:spacing w:after="60"/>
              <w:rPr>
                <w:b/>
                <w:sz w:val="18"/>
                <w:szCs w:val="18"/>
              </w:rPr>
            </w:pPr>
            <w:r w:rsidRPr="007B602F">
              <w:rPr>
                <w:b/>
                <w:sz w:val="18"/>
                <w:szCs w:val="18"/>
              </w:rPr>
              <w:t>Lot Codes:</w:t>
            </w:r>
          </w:p>
          <w:p w14:paraId="74B4D836" w14:textId="77777777" w:rsidR="00002FED" w:rsidRPr="00521797" w:rsidRDefault="00002FED" w:rsidP="00002FED">
            <w:pPr>
              <w:jc w:val="center"/>
              <w:rPr>
                <w:rFonts w:ascii="Comic Sans MS" w:hAnsi="Comic Sans MS"/>
                <w:i/>
                <w:sz w:val="16"/>
                <w:szCs w:val="16"/>
              </w:rPr>
            </w:pPr>
            <w:r w:rsidRPr="00521797">
              <w:rPr>
                <w:i/>
                <w:sz w:val="18"/>
                <w:szCs w:val="18"/>
              </w:rPr>
              <w:t>12/26/2012</w:t>
            </w:r>
          </w:p>
        </w:tc>
        <w:tc>
          <w:tcPr>
            <w:tcW w:w="2440" w:type="dxa"/>
            <w:gridSpan w:val="23"/>
            <w:vMerge/>
            <w:tcBorders>
              <w:bottom w:val="single" w:sz="6" w:space="0" w:color="000000"/>
            </w:tcBorders>
          </w:tcPr>
          <w:p w14:paraId="58D7894D" w14:textId="77777777" w:rsidR="00002FED" w:rsidRPr="00002FED" w:rsidRDefault="00002FED" w:rsidP="00002FED">
            <w:pPr>
              <w:rPr>
                <w:sz w:val="17"/>
                <w:szCs w:val="17"/>
              </w:rPr>
            </w:pPr>
          </w:p>
        </w:tc>
        <w:tc>
          <w:tcPr>
            <w:tcW w:w="1691" w:type="dxa"/>
            <w:gridSpan w:val="13"/>
            <w:vMerge/>
            <w:tcBorders>
              <w:bottom w:val="single" w:sz="6" w:space="0" w:color="000000"/>
            </w:tcBorders>
          </w:tcPr>
          <w:p w14:paraId="5FBB2836" w14:textId="77777777" w:rsidR="00002FED" w:rsidRPr="00002FED" w:rsidRDefault="00002FED" w:rsidP="00002FED">
            <w:pPr>
              <w:rPr>
                <w:sz w:val="17"/>
                <w:szCs w:val="17"/>
              </w:rPr>
            </w:pPr>
          </w:p>
        </w:tc>
      </w:tr>
      <w:tr w:rsidR="00002FED" w:rsidRPr="00002FED" w14:paraId="0F6B9B14" w14:textId="77777777" w:rsidTr="004F723D">
        <w:tblPrEx>
          <w:shd w:val="clear" w:color="auto" w:fill="auto"/>
        </w:tblPrEx>
        <w:trPr>
          <w:cantSplit/>
          <w:trHeight w:val="732"/>
          <w:jc w:val="center"/>
        </w:trPr>
        <w:tc>
          <w:tcPr>
            <w:tcW w:w="1798" w:type="dxa"/>
            <w:gridSpan w:val="6"/>
            <w:tcBorders>
              <w:bottom w:val="single" w:sz="12" w:space="0" w:color="000000"/>
            </w:tcBorders>
          </w:tcPr>
          <w:p w14:paraId="3DE5D910" w14:textId="77777777" w:rsidR="00002FED" w:rsidRPr="007B602F" w:rsidRDefault="00002FED" w:rsidP="006B6559">
            <w:pPr>
              <w:spacing w:after="60"/>
              <w:jc w:val="left"/>
              <w:rPr>
                <w:b/>
                <w:sz w:val="18"/>
                <w:szCs w:val="18"/>
              </w:rPr>
            </w:pPr>
            <w:r w:rsidRPr="007B602F">
              <w:rPr>
                <w:b/>
                <w:sz w:val="18"/>
                <w:szCs w:val="18"/>
              </w:rPr>
              <w:t>1.  Labeled Quantity:</w:t>
            </w:r>
          </w:p>
          <w:p w14:paraId="31AD0353" w14:textId="34D7B3A6" w:rsidR="00002FED" w:rsidRPr="006B6559" w:rsidRDefault="00002FED" w:rsidP="00002FED">
            <w:pPr>
              <w:jc w:val="left"/>
              <w:rPr>
                <w:i/>
                <w:sz w:val="18"/>
                <w:szCs w:val="18"/>
              </w:rPr>
            </w:pPr>
            <w:r w:rsidRPr="00FD2CE9">
              <w:rPr>
                <w:i/>
                <w:sz w:val="18"/>
                <w:szCs w:val="18"/>
              </w:rPr>
              <w:t xml:space="preserve">12 </w:t>
            </w:r>
            <w:proofErr w:type="spellStart"/>
            <w:r w:rsidRPr="00FD2CE9">
              <w:rPr>
                <w:i/>
                <w:sz w:val="18"/>
                <w:szCs w:val="18"/>
              </w:rPr>
              <w:t>fl</w:t>
            </w:r>
            <w:proofErr w:type="spellEnd"/>
            <w:r w:rsidRPr="00FD2CE9">
              <w:rPr>
                <w:i/>
                <w:sz w:val="18"/>
                <w:szCs w:val="18"/>
              </w:rPr>
              <w:t xml:space="preserve"> oz (355 ml)</w:t>
            </w:r>
          </w:p>
        </w:tc>
        <w:tc>
          <w:tcPr>
            <w:tcW w:w="2097" w:type="dxa"/>
            <w:gridSpan w:val="13"/>
            <w:tcBorders>
              <w:bottom w:val="single" w:sz="12" w:space="0" w:color="000000"/>
            </w:tcBorders>
          </w:tcPr>
          <w:p w14:paraId="55654F15" w14:textId="77777777" w:rsidR="00002FED" w:rsidRPr="001B7D4A" w:rsidRDefault="00002FED" w:rsidP="006B6559">
            <w:pPr>
              <w:spacing w:after="60"/>
              <w:jc w:val="left"/>
              <w:rPr>
                <w:b/>
                <w:sz w:val="18"/>
                <w:szCs w:val="18"/>
              </w:rPr>
            </w:pPr>
            <w:r w:rsidRPr="001B7D4A">
              <w:rPr>
                <w:b/>
                <w:sz w:val="18"/>
                <w:szCs w:val="18"/>
              </w:rPr>
              <w:t>2.  Unit of Measure:</w:t>
            </w:r>
          </w:p>
          <w:p w14:paraId="1ACE5E70" w14:textId="77777777" w:rsidR="00002FED" w:rsidRPr="00521797" w:rsidRDefault="00002FED" w:rsidP="00002FED">
            <w:pPr>
              <w:jc w:val="left"/>
              <w:rPr>
                <w:i/>
                <w:sz w:val="18"/>
                <w:szCs w:val="18"/>
              </w:rPr>
            </w:pPr>
            <w:r w:rsidRPr="00521797">
              <w:rPr>
                <w:i/>
                <w:sz w:val="18"/>
                <w:szCs w:val="18"/>
              </w:rPr>
              <w:t xml:space="preserve">0.001 </w:t>
            </w:r>
            <w:proofErr w:type="spellStart"/>
            <w:r w:rsidRPr="00521797">
              <w:rPr>
                <w:i/>
                <w:sz w:val="18"/>
                <w:szCs w:val="18"/>
              </w:rPr>
              <w:t>lb</w:t>
            </w:r>
            <w:proofErr w:type="spellEnd"/>
          </w:p>
        </w:tc>
        <w:tc>
          <w:tcPr>
            <w:tcW w:w="4046" w:type="dxa"/>
            <w:gridSpan w:val="34"/>
            <w:tcBorders>
              <w:bottom w:val="single" w:sz="12" w:space="0" w:color="000000"/>
            </w:tcBorders>
          </w:tcPr>
          <w:p w14:paraId="7A09B019" w14:textId="77777777" w:rsidR="00002FED" w:rsidRPr="001B7D4A" w:rsidRDefault="00002FED" w:rsidP="006B6559">
            <w:pPr>
              <w:spacing w:after="60"/>
              <w:jc w:val="left"/>
              <w:rPr>
                <w:b/>
                <w:sz w:val="18"/>
                <w:szCs w:val="18"/>
              </w:rPr>
            </w:pPr>
            <w:r w:rsidRPr="001B7D4A">
              <w:rPr>
                <w:b/>
                <w:sz w:val="18"/>
                <w:szCs w:val="18"/>
              </w:rPr>
              <w:t>3.  Inspection Lot Size:</w:t>
            </w:r>
          </w:p>
          <w:p w14:paraId="749DCB36" w14:textId="77777777" w:rsidR="006B6559" w:rsidRDefault="006B6559" w:rsidP="00002FED">
            <w:pPr>
              <w:jc w:val="center"/>
              <w:rPr>
                <w:i/>
                <w:sz w:val="18"/>
                <w:szCs w:val="18"/>
              </w:rPr>
            </w:pPr>
          </w:p>
          <w:p w14:paraId="329CD184" w14:textId="58C40FC5" w:rsidR="00002FED" w:rsidRPr="00521797" w:rsidRDefault="00002FED" w:rsidP="00002FED">
            <w:pPr>
              <w:jc w:val="center"/>
              <w:rPr>
                <w:i/>
                <w:sz w:val="18"/>
                <w:szCs w:val="18"/>
              </w:rPr>
            </w:pPr>
            <w:r w:rsidRPr="00521797">
              <w:rPr>
                <w:i/>
                <w:sz w:val="18"/>
                <w:szCs w:val="18"/>
              </w:rPr>
              <w:t>206</w:t>
            </w:r>
          </w:p>
        </w:tc>
        <w:tc>
          <w:tcPr>
            <w:tcW w:w="3321" w:type="dxa"/>
            <w:gridSpan w:val="28"/>
            <w:tcBorders>
              <w:bottom w:val="single" w:sz="12" w:space="0" w:color="000000"/>
            </w:tcBorders>
          </w:tcPr>
          <w:p w14:paraId="451E7C23" w14:textId="77777777" w:rsidR="00002FED" w:rsidRPr="001B7D4A" w:rsidRDefault="00002FED" w:rsidP="006B6559">
            <w:pPr>
              <w:spacing w:after="60"/>
              <w:jc w:val="left"/>
              <w:rPr>
                <w:b/>
                <w:sz w:val="18"/>
                <w:szCs w:val="18"/>
              </w:rPr>
            </w:pPr>
            <w:r w:rsidRPr="001B7D4A">
              <w:rPr>
                <w:b/>
                <w:sz w:val="18"/>
                <w:szCs w:val="18"/>
              </w:rPr>
              <w:t>4.  Sample Size:</w:t>
            </w:r>
          </w:p>
          <w:p w14:paraId="00E826AB" w14:textId="77777777" w:rsidR="006B6559" w:rsidRDefault="006B6559" w:rsidP="00002FED">
            <w:pPr>
              <w:jc w:val="center"/>
              <w:rPr>
                <w:i/>
                <w:sz w:val="18"/>
                <w:szCs w:val="18"/>
              </w:rPr>
            </w:pPr>
          </w:p>
          <w:p w14:paraId="68368A7C" w14:textId="39049C2C" w:rsidR="00002FED" w:rsidRPr="00521797" w:rsidRDefault="00002FED" w:rsidP="00002FED">
            <w:pPr>
              <w:jc w:val="center"/>
              <w:rPr>
                <w:i/>
                <w:sz w:val="18"/>
                <w:szCs w:val="18"/>
              </w:rPr>
            </w:pPr>
            <w:r w:rsidRPr="00521797">
              <w:rPr>
                <w:i/>
                <w:sz w:val="18"/>
                <w:szCs w:val="18"/>
              </w:rPr>
              <w:t>12</w:t>
            </w:r>
          </w:p>
        </w:tc>
      </w:tr>
      <w:tr w:rsidR="00002FED" w:rsidRPr="00002FED" w14:paraId="7C1C039B" w14:textId="77777777" w:rsidTr="004F723D">
        <w:tblPrEx>
          <w:shd w:val="clear" w:color="auto" w:fill="auto"/>
        </w:tblPrEx>
        <w:trPr>
          <w:cantSplit/>
          <w:trHeight w:val="291"/>
          <w:jc w:val="center"/>
        </w:trPr>
        <w:tc>
          <w:tcPr>
            <w:tcW w:w="11262" w:type="dxa"/>
            <w:gridSpan w:val="81"/>
            <w:tcBorders>
              <w:top w:val="single" w:sz="12" w:space="0" w:color="000000"/>
            </w:tcBorders>
            <w:vAlign w:val="center"/>
          </w:tcPr>
          <w:p w14:paraId="2E29148D" w14:textId="77777777" w:rsidR="00002FED" w:rsidRPr="008A41D2" w:rsidRDefault="00002FED" w:rsidP="00002FED">
            <w:pPr>
              <w:jc w:val="center"/>
              <w:rPr>
                <w:b/>
                <w:sz w:val="20"/>
              </w:rPr>
            </w:pPr>
            <w:r w:rsidRPr="008A41D2">
              <w:rPr>
                <w:b/>
                <w:sz w:val="20"/>
              </w:rPr>
              <w:t>Amount of Free Liquid</w:t>
            </w:r>
          </w:p>
          <w:p w14:paraId="7906273B" w14:textId="77777777" w:rsidR="00002FED" w:rsidRPr="00002FED" w:rsidRDefault="00002FED" w:rsidP="00002FED">
            <w:pPr>
              <w:jc w:val="center"/>
              <w:rPr>
                <w:szCs w:val="22"/>
              </w:rPr>
            </w:pPr>
            <w:r w:rsidRPr="008A41D2">
              <w:rPr>
                <w:b/>
                <w:sz w:val="20"/>
              </w:rPr>
              <w:t>Values</w:t>
            </w:r>
          </w:p>
        </w:tc>
      </w:tr>
      <w:tr w:rsidR="00480698" w:rsidRPr="00C24095" w14:paraId="5ABAA167" w14:textId="77777777" w:rsidTr="004F723D">
        <w:tblPrEx>
          <w:shd w:val="clear" w:color="auto" w:fill="auto"/>
        </w:tblPrEx>
        <w:trPr>
          <w:cantSplit/>
          <w:trHeight w:val="363"/>
          <w:jc w:val="center"/>
        </w:trPr>
        <w:tc>
          <w:tcPr>
            <w:tcW w:w="3200" w:type="dxa"/>
            <w:gridSpan w:val="14"/>
            <w:shd w:val="clear" w:color="auto" w:fill="FFFFFF"/>
            <w:vAlign w:val="center"/>
          </w:tcPr>
          <w:p w14:paraId="59C35734" w14:textId="77777777" w:rsidR="00002FED" w:rsidRPr="00C24095" w:rsidRDefault="00002FED" w:rsidP="00C24095">
            <w:pPr>
              <w:jc w:val="left"/>
              <w:rPr>
                <w:b/>
                <w:sz w:val="18"/>
                <w:szCs w:val="18"/>
              </w:rPr>
            </w:pPr>
            <w:r w:rsidRPr="00C24095">
              <w:rPr>
                <w:b/>
                <w:sz w:val="18"/>
                <w:szCs w:val="18"/>
              </w:rPr>
              <w:t>Steps:</w:t>
            </w:r>
          </w:p>
        </w:tc>
        <w:tc>
          <w:tcPr>
            <w:tcW w:w="815" w:type="dxa"/>
            <w:gridSpan w:val="9"/>
            <w:vAlign w:val="center"/>
          </w:tcPr>
          <w:p w14:paraId="35F55682" w14:textId="77777777" w:rsidR="00002FED" w:rsidRPr="00C24095" w:rsidRDefault="00002FED" w:rsidP="00002FED">
            <w:pPr>
              <w:jc w:val="center"/>
              <w:rPr>
                <w:b/>
                <w:sz w:val="18"/>
                <w:szCs w:val="18"/>
              </w:rPr>
            </w:pPr>
            <w:r w:rsidRPr="00C24095">
              <w:rPr>
                <w:b/>
                <w:sz w:val="18"/>
                <w:szCs w:val="18"/>
              </w:rPr>
              <w:t>Pkg 1</w:t>
            </w:r>
          </w:p>
        </w:tc>
        <w:tc>
          <w:tcPr>
            <w:tcW w:w="816" w:type="dxa"/>
            <w:gridSpan w:val="6"/>
            <w:vAlign w:val="center"/>
          </w:tcPr>
          <w:p w14:paraId="2004934B" w14:textId="77777777" w:rsidR="00002FED" w:rsidRPr="00C24095" w:rsidRDefault="00002FED" w:rsidP="00002FED">
            <w:pPr>
              <w:jc w:val="center"/>
              <w:rPr>
                <w:b/>
                <w:sz w:val="18"/>
                <w:szCs w:val="18"/>
              </w:rPr>
            </w:pPr>
            <w:r w:rsidRPr="00C24095">
              <w:rPr>
                <w:b/>
                <w:sz w:val="18"/>
                <w:szCs w:val="18"/>
              </w:rPr>
              <w:t>Pkg 2</w:t>
            </w:r>
          </w:p>
        </w:tc>
        <w:tc>
          <w:tcPr>
            <w:tcW w:w="815" w:type="dxa"/>
            <w:gridSpan w:val="6"/>
            <w:vAlign w:val="center"/>
          </w:tcPr>
          <w:p w14:paraId="6A936475" w14:textId="77777777" w:rsidR="00002FED" w:rsidRPr="00C24095" w:rsidRDefault="00002FED" w:rsidP="00002FED">
            <w:pPr>
              <w:jc w:val="center"/>
              <w:rPr>
                <w:b/>
                <w:sz w:val="18"/>
                <w:szCs w:val="18"/>
              </w:rPr>
            </w:pPr>
            <w:r w:rsidRPr="00C24095">
              <w:rPr>
                <w:b/>
                <w:sz w:val="18"/>
                <w:szCs w:val="18"/>
              </w:rPr>
              <w:t>Pkg 3</w:t>
            </w:r>
          </w:p>
        </w:tc>
        <w:tc>
          <w:tcPr>
            <w:tcW w:w="815" w:type="dxa"/>
            <w:gridSpan w:val="6"/>
            <w:vAlign w:val="center"/>
          </w:tcPr>
          <w:p w14:paraId="3381CFE5" w14:textId="77777777" w:rsidR="00002FED" w:rsidRPr="00C24095" w:rsidRDefault="00002FED" w:rsidP="00002FED">
            <w:pPr>
              <w:jc w:val="center"/>
              <w:rPr>
                <w:b/>
                <w:sz w:val="18"/>
                <w:szCs w:val="18"/>
              </w:rPr>
            </w:pPr>
            <w:r w:rsidRPr="00C24095">
              <w:rPr>
                <w:b/>
                <w:sz w:val="18"/>
                <w:szCs w:val="18"/>
              </w:rPr>
              <w:t>Pkg 4</w:t>
            </w:r>
          </w:p>
        </w:tc>
        <w:tc>
          <w:tcPr>
            <w:tcW w:w="815" w:type="dxa"/>
            <w:gridSpan w:val="7"/>
            <w:vAlign w:val="center"/>
          </w:tcPr>
          <w:p w14:paraId="1611538B" w14:textId="77777777" w:rsidR="00002FED" w:rsidRPr="00C24095" w:rsidRDefault="00002FED" w:rsidP="00002FED">
            <w:pPr>
              <w:jc w:val="center"/>
              <w:rPr>
                <w:b/>
                <w:sz w:val="18"/>
                <w:szCs w:val="18"/>
              </w:rPr>
            </w:pPr>
            <w:r w:rsidRPr="00C24095">
              <w:rPr>
                <w:b/>
                <w:sz w:val="18"/>
                <w:szCs w:val="18"/>
              </w:rPr>
              <w:t>Pkg 5</w:t>
            </w:r>
          </w:p>
        </w:tc>
        <w:tc>
          <w:tcPr>
            <w:tcW w:w="801" w:type="dxa"/>
            <w:gridSpan w:val="8"/>
            <w:vAlign w:val="center"/>
          </w:tcPr>
          <w:p w14:paraId="31BEBCAF" w14:textId="77777777" w:rsidR="00002FED" w:rsidRPr="00C24095" w:rsidRDefault="00002FED" w:rsidP="00002FED">
            <w:pPr>
              <w:jc w:val="center"/>
              <w:rPr>
                <w:b/>
                <w:sz w:val="18"/>
                <w:szCs w:val="18"/>
              </w:rPr>
            </w:pPr>
            <w:r w:rsidRPr="00C24095">
              <w:rPr>
                <w:b/>
                <w:sz w:val="18"/>
                <w:szCs w:val="18"/>
              </w:rPr>
              <w:t>Pkg 6</w:t>
            </w:r>
          </w:p>
        </w:tc>
        <w:tc>
          <w:tcPr>
            <w:tcW w:w="801" w:type="dxa"/>
            <w:gridSpan w:val="7"/>
            <w:vAlign w:val="center"/>
          </w:tcPr>
          <w:p w14:paraId="7D596075" w14:textId="77777777" w:rsidR="00002FED" w:rsidRPr="00C24095" w:rsidRDefault="00002FED" w:rsidP="00002FED">
            <w:pPr>
              <w:jc w:val="center"/>
              <w:rPr>
                <w:b/>
                <w:sz w:val="18"/>
                <w:szCs w:val="18"/>
              </w:rPr>
            </w:pPr>
            <w:r w:rsidRPr="00C24095">
              <w:rPr>
                <w:b/>
                <w:sz w:val="18"/>
                <w:szCs w:val="18"/>
              </w:rPr>
              <w:t>Pkg 7</w:t>
            </w:r>
          </w:p>
        </w:tc>
        <w:tc>
          <w:tcPr>
            <w:tcW w:w="801" w:type="dxa"/>
            <w:gridSpan w:val="9"/>
            <w:vAlign w:val="center"/>
          </w:tcPr>
          <w:p w14:paraId="68D6755E" w14:textId="77777777" w:rsidR="00002FED" w:rsidRPr="00C24095" w:rsidRDefault="00002FED" w:rsidP="00002FED">
            <w:pPr>
              <w:jc w:val="center"/>
              <w:rPr>
                <w:b/>
                <w:sz w:val="18"/>
                <w:szCs w:val="18"/>
              </w:rPr>
            </w:pPr>
            <w:r w:rsidRPr="00C24095">
              <w:rPr>
                <w:b/>
                <w:sz w:val="18"/>
                <w:szCs w:val="18"/>
              </w:rPr>
              <w:t>Pkg 8</w:t>
            </w:r>
          </w:p>
        </w:tc>
        <w:tc>
          <w:tcPr>
            <w:tcW w:w="801" w:type="dxa"/>
            <w:gridSpan w:val="7"/>
            <w:vAlign w:val="center"/>
          </w:tcPr>
          <w:p w14:paraId="06618393" w14:textId="77777777" w:rsidR="00002FED" w:rsidRPr="00C24095" w:rsidRDefault="00002FED" w:rsidP="00002FED">
            <w:pPr>
              <w:jc w:val="center"/>
              <w:rPr>
                <w:b/>
                <w:sz w:val="18"/>
                <w:szCs w:val="18"/>
              </w:rPr>
            </w:pPr>
            <w:r w:rsidRPr="00C24095">
              <w:rPr>
                <w:b/>
                <w:sz w:val="18"/>
                <w:szCs w:val="18"/>
              </w:rPr>
              <w:t>Pkg 9</w:t>
            </w:r>
          </w:p>
        </w:tc>
        <w:tc>
          <w:tcPr>
            <w:tcW w:w="801" w:type="dxa"/>
            <w:gridSpan w:val="2"/>
            <w:vAlign w:val="center"/>
          </w:tcPr>
          <w:p w14:paraId="66014B82" w14:textId="77777777" w:rsidR="00002FED" w:rsidRPr="00C24095" w:rsidRDefault="00002FED" w:rsidP="00002FED">
            <w:pPr>
              <w:jc w:val="center"/>
              <w:rPr>
                <w:b/>
                <w:sz w:val="18"/>
                <w:szCs w:val="18"/>
              </w:rPr>
            </w:pPr>
            <w:r w:rsidRPr="00C24095">
              <w:rPr>
                <w:b/>
                <w:sz w:val="18"/>
                <w:szCs w:val="18"/>
              </w:rPr>
              <w:t>Pkg 10</w:t>
            </w:r>
          </w:p>
        </w:tc>
      </w:tr>
      <w:tr w:rsidR="00480698" w:rsidRPr="00002FED" w14:paraId="5D08B492" w14:textId="77777777" w:rsidTr="004F723D">
        <w:tblPrEx>
          <w:shd w:val="clear" w:color="auto" w:fill="auto"/>
        </w:tblPrEx>
        <w:trPr>
          <w:cantSplit/>
          <w:trHeight w:val="331"/>
          <w:jc w:val="center"/>
        </w:trPr>
        <w:tc>
          <w:tcPr>
            <w:tcW w:w="3200" w:type="dxa"/>
            <w:gridSpan w:val="14"/>
            <w:tcBorders>
              <w:bottom w:val="single" w:sz="6" w:space="0" w:color="000000"/>
            </w:tcBorders>
            <w:vAlign w:val="center"/>
          </w:tcPr>
          <w:p w14:paraId="44CECAD4" w14:textId="77777777" w:rsidR="00002FED" w:rsidRPr="001B7D4A" w:rsidRDefault="00002FED" w:rsidP="00002FED">
            <w:pPr>
              <w:jc w:val="left"/>
              <w:rPr>
                <w:b/>
                <w:sz w:val="18"/>
                <w:szCs w:val="18"/>
              </w:rPr>
            </w:pPr>
            <w:r w:rsidRPr="001B7D4A">
              <w:rPr>
                <w:b/>
                <w:sz w:val="18"/>
                <w:szCs w:val="18"/>
              </w:rPr>
              <w:t xml:space="preserve">1.  Weight of Dry Receiving Pan </w:t>
            </w:r>
          </w:p>
        </w:tc>
        <w:tc>
          <w:tcPr>
            <w:tcW w:w="815" w:type="dxa"/>
            <w:gridSpan w:val="9"/>
            <w:tcBorders>
              <w:bottom w:val="single" w:sz="6" w:space="0" w:color="000000"/>
            </w:tcBorders>
            <w:vAlign w:val="center"/>
          </w:tcPr>
          <w:p w14:paraId="4C47FBC2" w14:textId="77777777" w:rsidR="00002FED" w:rsidRPr="0069602B" w:rsidRDefault="00002FED" w:rsidP="00002FED">
            <w:pPr>
              <w:jc w:val="center"/>
              <w:rPr>
                <w:i/>
                <w:sz w:val="18"/>
                <w:szCs w:val="18"/>
              </w:rPr>
            </w:pPr>
            <w:r w:rsidRPr="0069602B">
              <w:rPr>
                <w:i/>
                <w:sz w:val="18"/>
                <w:szCs w:val="18"/>
              </w:rPr>
              <w:t>11.841</w:t>
            </w:r>
          </w:p>
        </w:tc>
        <w:tc>
          <w:tcPr>
            <w:tcW w:w="816" w:type="dxa"/>
            <w:gridSpan w:val="6"/>
            <w:tcBorders>
              <w:bottom w:val="single" w:sz="6" w:space="0" w:color="000000"/>
            </w:tcBorders>
            <w:vAlign w:val="center"/>
          </w:tcPr>
          <w:p w14:paraId="00922C07" w14:textId="77777777" w:rsidR="00002FED" w:rsidRPr="0069602B" w:rsidRDefault="00002FED" w:rsidP="00002FED">
            <w:pPr>
              <w:jc w:val="center"/>
              <w:rPr>
                <w:i/>
                <w:sz w:val="18"/>
                <w:szCs w:val="18"/>
              </w:rPr>
            </w:pPr>
            <w:r w:rsidRPr="0069602B">
              <w:rPr>
                <w:i/>
                <w:sz w:val="18"/>
                <w:szCs w:val="18"/>
              </w:rPr>
              <w:t>11.841</w:t>
            </w:r>
          </w:p>
        </w:tc>
        <w:tc>
          <w:tcPr>
            <w:tcW w:w="815" w:type="dxa"/>
            <w:gridSpan w:val="6"/>
            <w:tcBorders>
              <w:bottom w:val="single" w:sz="6" w:space="0" w:color="000000"/>
            </w:tcBorders>
            <w:vAlign w:val="center"/>
          </w:tcPr>
          <w:p w14:paraId="02AFC743" w14:textId="77777777" w:rsidR="00002FED" w:rsidRPr="0069602B" w:rsidRDefault="00002FED" w:rsidP="00002FED">
            <w:pPr>
              <w:jc w:val="center"/>
              <w:rPr>
                <w:i/>
                <w:sz w:val="18"/>
                <w:szCs w:val="18"/>
              </w:rPr>
            </w:pPr>
            <w:r w:rsidRPr="0069602B">
              <w:rPr>
                <w:i/>
                <w:sz w:val="18"/>
                <w:szCs w:val="18"/>
              </w:rPr>
              <w:t>11.841</w:t>
            </w:r>
          </w:p>
        </w:tc>
        <w:tc>
          <w:tcPr>
            <w:tcW w:w="815" w:type="dxa"/>
            <w:gridSpan w:val="6"/>
            <w:tcBorders>
              <w:bottom w:val="single" w:sz="6" w:space="0" w:color="000000"/>
            </w:tcBorders>
            <w:vAlign w:val="center"/>
          </w:tcPr>
          <w:p w14:paraId="2C7C0A18" w14:textId="77777777" w:rsidR="00002FED" w:rsidRPr="0069602B" w:rsidRDefault="00002FED" w:rsidP="00002FED">
            <w:pPr>
              <w:jc w:val="center"/>
              <w:rPr>
                <w:i/>
                <w:sz w:val="18"/>
                <w:szCs w:val="18"/>
              </w:rPr>
            </w:pPr>
            <w:r w:rsidRPr="0069602B">
              <w:rPr>
                <w:i/>
                <w:sz w:val="18"/>
                <w:szCs w:val="18"/>
              </w:rPr>
              <w:t>11.841</w:t>
            </w:r>
          </w:p>
        </w:tc>
        <w:tc>
          <w:tcPr>
            <w:tcW w:w="815" w:type="dxa"/>
            <w:gridSpan w:val="7"/>
            <w:tcBorders>
              <w:bottom w:val="single" w:sz="6" w:space="0" w:color="000000"/>
            </w:tcBorders>
            <w:vAlign w:val="center"/>
          </w:tcPr>
          <w:p w14:paraId="2D9BF4E6" w14:textId="77777777" w:rsidR="00002FED" w:rsidRPr="0069602B" w:rsidRDefault="00002FED" w:rsidP="00002FED">
            <w:pPr>
              <w:jc w:val="center"/>
              <w:rPr>
                <w:i/>
                <w:sz w:val="18"/>
                <w:szCs w:val="18"/>
              </w:rPr>
            </w:pPr>
            <w:r w:rsidRPr="0069602B">
              <w:rPr>
                <w:i/>
                <w:sz w:val="18"/>
                <w:szCs w:val="18"/>
              </w:rPr>
              <w:t>11.841</w:t>
            </w:r>
          </w:p>
        </w:tc>
        <w:tc>
          <w:tcPr>
            <w:tcW w:w="801" w:type="dxa"/>
            <w:gridSpan w:val="8"/>
            <w:tcBorders>
              <w:bottom w:val="single" w:sz="6" w:space="0" w:color="000000"/>
            </w:tcBorders>
            <w:vAlign w:val="center"/>
          </w:tcPr>
          <w:p w14:paraId="530EF342" w14:textId="77777777" w:rsidR="00002FED" w:rsidRPr="00002FED" w:rsidRDefault="00002FED" w:rsidP="00002FED">
            <w:pPr>
              <w:jc w:val="center"/>
              <w:rPr>
                <w:sz w:val="17"/>
                <w:szCs w:val="17"/>
              </w:rPr>
            </w:pPr>
          </w:p>
        </w:tc>
        <w:tc>
          <w:tcPr>
            <w:tcW w:w="801" w:type="dxa"/>
            <w:gridSpan w:val="7"/>
            <w:tcBorders>
              <w:bottom w:val="single" w:sz="6" w:space="0" w:color="000000"/>
            </w:tcBorders>
            <w:vAlign w:val="center"/>
          </w:tcPr>
          <w:p w14:paraId="7F97090C" w14:textId="77777777" w:rsidR="00002FED" w:rsidRPr="00002FED" w:rsidRDefault="00002FED" w:rsidP="00002FED">
            <w:pPr>
              <w:jc w:val="center"/>
              <w:rPr>
                <w:sz w:val="17"/>
                <w:szCs w:val="17"/>
              </w:rPr>
            </w:pPr>
          </w:p>
        </w:tc>
        <w:tc>
          <w:tcPr>
            <w:tcW w:w="801" w:type="dxa"/>
            <w:gridSpan w:val="9"/>
            <w:tcBorders>
              <w:bottom w:val="single" w:sz="6" w:space="0" w:color="000000"/>
            </w:tcBorders>
            <w:vAlign w:val="center"/>
          </w:tcPr>
          <w:p w14:paraId="60430040" w14:textId="77777777" w:rsidR="00002FED" w:rsidRPr="00002FED" w:rsidRDefault="00002FED" w:rsidP="00002FED">
            <w:pPr>
              <w:jc w:val="center"/>
              <w:rPr>
                <w:sz w:val="17"/>
                <w:szCs w:val="17"/>
              </w:rPr>
            </w:pPr>
          </w:p>
        </w:tc>
        <w:tc>
          <w:tcPr>
            <w:tcW w:w="801" w:type="dxa"/>
            <w:gridSpan w:val="7"/>
            <w:tcBorders>
              <w:bottom w:val="single" w:sz="6" w:space="0" w:color="000000"/>
            </w:tcBorders>
            <w:vAlign w:val="center"/>
          </w:tcPr>
          <w:p w14:paraId="056D90DD" w14:textId="77777777" w:rsidR="00002FED" w:rsidRPr="00002FED" w:rsidRDefault="00002FED" w:rsidP="00002FED">
            <w:pPr>
              <w:jc w:val="center"/>
              <w:rPr>
                <w:sz w:val="17"/>
                <w:szCs w:val="17"/>
              </w:rPr>
            </w:pPr>
          </w:p>
        </w:tc>
        <w:tc>
          <w:tcPr>
            <w:tcW w:w="801" w:type="dxa"/>
            <w:gridSpan w:val="2"/>
            <w:tcBorders>
              <w:bottom w:val="single" w:sz="6" w:space="0" w:color="000000"/>
            </w:tcBorders>
            <w:vAlign w:val="center"/>
          </w:tcPr>
          <w:p w14:paraId="575B1A31" w14:textId="77777777" w:rsidR="00002FED" w:rsidRPr="00002FED" w:rsidRDefault="00002FED" w:rsidP="00002FED">
            <w:pPr>
              <w:jc w:val="center"/>
              <w:rPr>
                <w:sz w:val="17"/>
                <w:szCs w:val="17"/>
              </w:rPr>
            </w:pPr>
          </w:p>
        </w:tc>
      </w:tr>
      <w:tr w:rsidR="00480698" w:rsidRPr="00043B12" w14:paraId="75C12C12" w14:textId="77777777" w:rsidTr="004F723D">
        <w:tblPrEx>
          <w:shd w:val="clear" w:color="auto" w:fill="auto"/>
        </w:tblPrEx>
        <w:trPr>
          <w:cantSplit/>
          <w:trHeight w:val="66"/>
          <w:jc w:val="center"/>
        </w:trPr>
        <w:tc>
          <w:tcPr>
            <w:tcW w:w="3200" w:type="dxa"/>
            <w:gridSpan w:val="14"/>
            <w:shd w:val="clear" w:color="auto" w:fill="D9D9D9"/>
          </w:tcPr>
          <w:p w14:paraId="32043F06" w14:textId="26DBB2E4" w:rsidR="00B4791B" w:rsidRPr="00232D84" w:rsidRDefault="00B4791B" w:rsidP="00232D84">
            <w:pPr>
              <w:jc w:val="center"/>
              <w:rPr>
                <w:sz w:val="4"/>
                <w:szCs w:val="4"/>
              </w:rPr>
            </w:pPr>
          </w:p>
        </w:tc>
        <w:tc>
          <w:tcPr>
            <w:tcW w:w="815" w:type="dxa"/>
            <w:gridSpan w:val="9"/>
            <w:shd w:val="clear" w:color="auto" w:fill="D9D9D9"/>
          </w:tcPr>
          <w:p w14:paraId="67F297ED" w14:textId="77777777" w:rsidR="00002FED" w:rsidRPr="00232D84" w:rsidRDefault="00002FED" w:rsidP="00232D84">
            <w:pPr>
              <w:jc w:val="center"/>
              <w:rPr>
                <w:sz w:val="4"/>
                <w:szCs w:val="4"/>
              </w:rPr>
            </w:pPr>
          </w:p>
        </w:tc>
        <w:tc>
          <w:tcPr>
            <w:tcW w:w="816" w:type="dxa"/>
            <w:gridSpan w:val="6"/>
            <w:shd w:val="clear" w:color="auto" w:fill="D9D9D9"/>
          </w:tcPr>
          <w:p w14:paraId="60BB5BA0" w14:textId="77777777" w:rsidR="00002FED" w:rsidRPr="00232D84" w:rsidRDefault="00002FED" w:rsidP="00232D84">
            <w:pPr>
              <w:jc w:val="center"/>
              <w:rPr>
                <w:sz w:val="4"/>
                <w:szCs w:val="4"/>
              </w:rPr>
            </w:pPr>
          </w:p>
        </w:tc>
        <w:tc>
          <w:tcPr>
            <w:tcW w:w="815" w:type="dxa"/>
            <w:gridSpan w:val="6"/>
            <w:shd w:val="clear" w:color="auto" w:fill="D9D9D9"/>
          </w:tcPr>
          <w:p w14:paraId="0EB704FC" w14:textId="77777777" w:rsidR="00002FED" w:rsidRPr="00232D84" w:rsidRDefault="00002FED" w:rsidP="00232D84">
            <w:pPr>
              <w:jc w:val="center"/>
              <w:rPr>
                <w:sz w:val="4"/>
                <w:szCs w:val="4"/>
              </w:rPr>
            </w:pPr>
          </w:p>
        </w:tc>
        <w:tc>
          <w:tcPr>
            <w:tcW w:w="815" w:type="dxa"/>
            <w:gridSpan w:val="6"/>
            <w:shd w:val="clear" w:color="auto" w:fill="D9D9D9"/>
          </w:tcPr>
          <w:p w14:paraId="1E46F4B1" w14:textId="77777777" w:rsidR="00002FED" w:rsidRPr="00232D84" w:rsidRDefault="00002FED" w:rsidP="00232D84">
            <w:pPr>
              <w:jc w:val="center"/>
              <w:rPr>
                <w:sz w:val="4"/>
                <w:szCs w:val="4"/>
              </w:rPr>
            </w:pPr>
          </w:p>
        </w:tc>
        <w:tc>
          <w:tcPr>
            <w:tcW w:w="815" w:type="dxa"/>
            <w:gridSpan w:val="7"/>
            <w:shd w:val="clear" w:color="auto" w:fill="D9D9D9"/>
          </w:tcPr>
          <w:p w14:paraId="2325E62C" w14:textId="77777777" w:rsidR="00002FED" w:rsidRPr="00232D84" w:rsidRDefault="00002FED" w:rsidP="00232D84">
            <w:pPr>
              <w:jc w:val="center"/>
              <w:rPr>
                <w:sz w:val="4"/>
                <w:szCs w:val="4"/>
              </w:rPr>
            </w:pPr>
          </w:p>
        </w:tc>
        <w:tc>
          <w:tcPr>
            <w:tcW w:w="801" w:type="dxa"/>
            <w:gridSpan w:val="8"/>
            <w:shd w:val="clear" w:color="auto" w:fill="D9D9D9"/>
          </w:tcPr>
          <w:p w14:paraId="7FFBDE7A" w14:textId="77777777" w:rsidR="00002FED" w:rsidRPr="00232D84" w:rsidRDefault="00002FED" w:rsidP="00232D84">
            <w:pPr>
              <w:jc w:val="center"/>
              <w:rPr>
                <w:sz w:val="4"/>
                <w:szCs w:val="4"/>
              </w:rPr>
            </w:pPr>
          </w:p>
        </w:tc>
        <w:tc>
          <w:tcPr>
            <w:tcW w:w="801" w:type="dxa"/>
            <w:gridSpan w:val="7"/>
            <w:shd w:val="clear" w:color="auto" w:fill="D9D9D9"/>
          </w:tcPr>
          <w:p w14:paraId="7C92ECDF" w14:textId="77777777" w:rsidR="00002FED" w:rsidRPr="00232D84" w:rsidRDefault="00002FED" w:rsidP="00232D84">
            <w:pPr>
              <w:jc w:val="center"/>
              <w:rPr>
                <w:sz w:val="4"/>
                <w:szCs w:val="4"/>
              </w:rPr>
            </w:pPr>
          </w:p>
        </w:tc>
        <w:tc>
          <w:tcPr>
            <w:tcW w:w="801" w:type="dxa"/>
            <w:gridSpan w:val="9"/>
            <w:shd w:val="clear" w:color="auto" w:fill="D9D9D9"/>
          </w:tcPr>
          <w:p w14:paraId="2B961F46" w14:textId="77777777" w:rsidR="00002FED" w:rsidRPr="00232D84" w:rsidRDefault="00002FED" w:rsidP="00232D84">
            <w:pPr>
              <w:jc w:val="center"/>
              <w:rPr>
                <w:sz w:val="4"/>
                <w:szCs w:val="4"/>
              </w:rPr>
            </w:pPr>
          </w:p>
        </w:tc>
        <w:tc>
          <w:tcPr>
            <w:tcW w:w="801" w:type="dxa"/>
            <w:gridSpan w:val="7"/>
            <w:shd w:val="clear" w:color="auto" w:fill="D9D9D9"/>
          </w:tcPr>
          <w:p w14:paraId="393A8870" w14:textId="77777777" w:rsidR="00002FED" w:rsidRPr="00232D84" w:rsidRDefault="00002FED" w:rsidP="00232D84">
            <w:pPr>
              <w:jc w:val="center"/>
              <w:rPr>
                <w:sz w:val="4"/>
                <w:szCs w:val="4"/>
              </w:rPr>
            </w:pPr>
          </w:p>
        </w:tc>
        <w:tc>
          <w:tcPr>
            <w:tcW w:w="801" w:type="dxa"/>
            <w:gridSpan w:val="2"/>
            <w:shd w:val="clear" w:color="auto" w:fill="D9D9D9"/>
          </w:tcPr>
          <w:p w14:paraId="1590F985" w14:textId="77777777" w:rsidR="00002FED" w:rsidRPr="00232D84" w:rsidRDefault="00002FED" w:rsidP="00232D84">
            <w:pPr>
              <w:jc w:val="center"/>
              <w:rPr>
                <w:sz w:val="4"/>
                <w:szCs w:val="4"/>
              </w:rPr>
            </w:pPr>
          </w:p>
        </w:tc>
      </w:tr>
      <w:tr w:rsidR="00480698" w:rsidRPr="00002FED" w14:paraId="46C8428F" w14:textId="77777777" w:rsidTr="004F723D">
        <w:tblPrEx>
          <w:shd w:val="clear" w:color="auto" w:fill="auto"/>
        </w:tblPrEx>
        <w:trPr>
          <w:cantSplit/>
          <w:trHeight w:val="331"/>
          <w:jc w:val="center"/>
        </w:trPr>
        <w:tc>
          <w:tcPr>
            <w:tcW w:w="3200" w:type="dxa"/>
            <w:gridSpan w:val="14"/>
            <w:vAlign w:val="center"/>
          </w:tcPr>
          <w:p w14:paraId="0EC496B1" w14:textId="77777777" w:rsidR="00002FED" w:rsidRPr="001B02AE" w:rsidRDefault="00002FED" w:rsidP="00002FED">
            <w:pPr>
              <w:jc w:val="left"/>
              <w:rPr>
                <w:b/>
                <w:sz w:val="18"/>
                <w:szCs w:val="18"/>
              </w:rPr>
            </w:pPr>
            <w:r w:rsidRPr="001B02AE">
              <w:rPr>
                <w:b/>
                <w:sz w:val="18"/>
                <w:szCs w:val="18"/>
              </w:rPr>
              <w:t xml:space="preserve">2.  Gross Weight of Package </w:t>
            </w:r>
          </w:p>
        </w:tc>
        <w:tc>
          <w:tcPr>
            <w:tcW w:w="815" w:type="dxa"/>
            <w:gridSpan w:val="9"/>
            <w:vAlign w:val="center"/>
          </w:tcPr>
          <w:p w14:paraId="26D5CA5C" w14:textId="77777777" w:rsidR="00002FED" w:rsidRPr="0069602B" w:rsidRDefault="00002FED" w:rsidP="00002FED">
            <w:pPr>
              <w:jc w:val="center"/>
              <w:rPr>
                <w:i/>
                <w:sz w:val="18"/>
                <w:szCs w:val="18"/>
              </w:rPr>
            </w:pPr>
            <w:r w:rsidRPr="0069602B">
              <w:rPr>
                <w:i/>
                <w:sz w:val="18"/>
                <w:szCs w:val="18"/>
              </w:rPr>
              <w:t>0.871</w:t>
            </w:r>
          </w:p>
        </w:tc>
        <w:tc>
          <w:tcPr>
            <w:tcW w:w="816" w:type="dxa"/>
            <w:gridSpan w:val="6"/>
            <w:vAlign w:val="center"/>
          </w:tcPr>
          <w:p w14:paraId="72C0FEE4" w14:textId="77777777" w:rsidR="00002FED" w:rsidRPr="0069602B" w:rsidRDefault="00002FED" w:rsidP="00002FED">
            <w:pPr>
              <w:jc w:val="center"/>
              <w:rPr>
                <w:i/>
                <w:sz w:val="18"/>
                <w:szCs w:val="18"/>
              </w:rPr>
            </w:pPr>
            <w:r w:rsidRPr="0069602B">
              <w:rPr>
                <w:i/>
                <w:sz w:val="18"/>
                <w:szCs w:val="18"/>
              </w:rPr>
              <w:t>0.884</w:t>
            </w:r>
          </w:p>
        </w:tc>
        <w:tc>
          <w:tcPr>
            <w:tcW w:w="815" w:type="dxa"/>
            <w:gridSpan w:val="6"/>
            <w:vAlign w:val="center"/>
          </w:tcPr>
          <w:p w14:paraId="70FF5800" w14:textId="77777777" w:rsidR="00002FED" w:rsidRPr="0069602B" w:rsidRDefault="00002FED" w:rsidP="00002FED">
            <w:pPr>
              <w:jc w:val="center"/>
              <w:rPr>
                <w:i/>
                <w:sz w:val="18"/>
                <w:szCs w:val="18"/>
              </w:rPr>
            </w:pPr>
            <w:r w:rsidRPr="0069602B">
              <w:rPr>
                <w:i/>
                <w:sz w:val="18"/>
                <w:szCs w:val="18"/>
              </w:rPr>
              <w:t>0.920</w:t>
            </w:r>
          </w:p>
        </w:tc>
        <w:tc>
          <w:tcPr>
            <w:tcW w:w="815" w:type="dxa"/>
            <w:gridSpan w:val="6"/>
            <w:vAlign w:val="center"/>
          </w:tcPr>
          <w:p w14:paraId="0EDFFCDA" w14:textId="77777777" w:rsidR="00002FED" w:rsidRPr="0069602B" w:rsidRDefault="00002FED" w:rsidP="00002FED">
            <w:pPr>
              <w:jc w:val="center"/>
              <w:rPr>
                <w:i/>
                <w:sz w:val="18"/>
                <w:szCs w:val="18"/>
              </w:rPr>
            </w:pPr>
            <w:r w:rsidRPr="0069602B">
              <w:rPr>
                <w:i/>
                <w:sz w:val="18"/>
                <w:szCs w:val="18"/>
              </w:rPr>
              <w:t>0.869</w:t>
            </w:r>
          </w:p>
        </w:tc>
        <w:tc>
          <w:tcPr>
            <w:tcW w:w="815" w:type="dxa"/>
            <w:gridSpan w:val="7"/>
            <w:vAlign w:val="center"/>
          </w:tcPr>
          <w:p w14:paraId="41F3EC9F" w14:textId="77777777" w:rsidR="00002FED" w:rsidRPr="0069602B" w:rsidRDefault="00002FED" w:rsidP="00002FED">
            <w:pPr>
              <w:jc w:val="center"/>
              <w:rPr>
                <w:i/>
                <w:sz w:val="18"/>
                <w:szCs w:val="18"/>
              </w:rPr>
            </w:pPr>
            <w:r w:rsidRPr="0069602B">
              <w:rPr>
                <w:i/>
                <w:sz w:val="18"/>
                <w:szCs w:val="18"/>
              </w:rPr>
              <w:t>0.8632</w:t>
            </w:r>
          </w:p>
        </w:tc>
        <w:tc>
          <w:tcPr>
            <w:tcW w:w="801" w:type="dxa"/>
            <w:gridSpan w:val="8"/>
            <w:vAlign w:val="center"/>
          </w:tcPr>
          <w:p w14:paraId="45C956CB" w14:textId="77777777" w:rsidR="00002FED" w:rsidRPr="00002FED" w:rsidRDefault="00002FED" w:rsidP="00002FED">
            <w:pPr>
              <w:jc w:val="center"/>
              <w:rPr>
                <w:sz w:val="17"/>
                <w:szCs w:val="17"/>
              </w:rPr>
            </w:pPr>
          </w:p>
        </w:tc>
        <w:tc>
          <w:tcPr>
            <w:tcW w:w="801" w:type="dxa"/>
            <w:gridSpan w:val="7"/>
            <w:vAlign w:val="center"/>
          </w:tcPr>
          <w:p w14:paraId="58138B14" w14:textId="77777777" w:rsidR="00002FED" w:rsidRPr="00002FED" w:rsidRDefault="00002FED" w:rsidP="00002FED">
            <w:pPr>
              <w:jc w:val="center"/>
              <w:rPr>
                <w:sz w:val="17"/>
                <w:szCs w:val="17"/>
              </w:rPr>
            </w:pPr>
          </w:p>
        </w:tc>
        <w:tc>
          <w:tcPr>
            <w:tcW w:w="801" w:type="dxa"/>
            <w:gridSpan w:val="9"/>
            <w:vAlign w:val="center"/>
          </w:tcPr>
          <w:p w14:paraId="00CB563C" w14:textId="77777777" w:rsidR="00002FED" w:rsidRPr="00002FED" w:rsidRDefault="00002FED" w:rsidP="00002FED">
            <w:pPr>
              <w:jc w:val="center"/>
              <w:rPr>
                <w:sz w:val="17"/>
                <w:szCs w:val="17"/>
              </w:rPr>
            </w:pPr>
          </w:p>
        </w:tc>
        <w:tc>
          <w:tcPr>
            <w:tcW w:w="801" w:type="dxa"/>
            <w:gridSpan w:val="7"/>
            <w:vAlign w:val="center"/>
          </w:tcPr>
          <w:p w14:paraId="13B7F8B7" w14:textId="77777777" w:rsidR="00002FED" w:rsidRPr="00002FED" w:rsidRDefault="00002FED" w:rsidP="00002FED">
            <w:pPr>
              <w:jc w:val="center"/>
              <w:rPr>
                <w:sz w:val="17"/>
                <w:szCs w:val="17"/>
              </w:rPr>
            </w:pPr>
          </w:p>
        </w:tc>
        <w:tc>
          <w:tcPr>
            <w:tcW w:w="801" w:type="dxa"/>
            <w:gridSpan w:val="2"/>
            <w:vAlign w:val="center"/>
          </w:tcPr>
          <w:p w14:paraId="13CD51D0" w14:textId="77777777" w:rsidR="00002FED" w:rsidRPr="00002FED" w:rsidRDefault="00002FED" w:rsidP="00002FED">
            <w:pPr>
              <w:jc w:val="center"/>
              <w:rPr>
                <w:sz w:val="17"/>
                <w:szCs w:val="17"/>
              </w:rPr>
            </w:pPr>
          </w:p>
        </w:tc>
      </w:tr>
      <w:tr w:rsidR="00480698" w:rsidRPr="00002FED" w14:paraId="25A90693" w14:textId="77777777" w:rsidTr="004F723D">
        <w:tblPrEx>
          <w:shd w:val="clear" w:color="auto" w:fill="auto"/>
        </w:tblPrEx>
        <w:trPr>
          <w:cantSplit/>
          <w:trHeight w:val="576"/>
          <w:jc w:val="center"/>
        </w:trPr>
        <w:tc>
          <w:tcPr>
            <w:tcW w:w="3200" w:type="dxa"/>
            <w:gridSpan w:val="14"/>
            <w:vAlign w:val="center"/>
          </w:tcPr>
          <w:p w14:paraId="0BAE4DAB" w14:textId="77777777" w:rsidR="00002FED" w:rsidRPr="001B02AE" w:rsidRDefault="00002FED" w:rsidP="00002FED">
            <w:pPr>
              <w:jc w:val="left"/>
              <w:rPr>
                <w:b/>
                <w:sz w:val="18"/>
                <w:szCs w:val="18"/>
              </w:rPr>
            </w:pPr>
            <w:r w:rsidRPr="001B02AE">
              <w:rPr>
                <w:b/>
                <w:sz w:val="18"/>
                <w:szCs w:val="18"/>
              </w:rPr>
              <w:t xml:space="preserve">Reference Temperature of Oysters </w:t>
            </w:r>
          </w:p>
          <w:p w14:paraId="38E64F85" w14:textId="0939A409" w:rsidR="00002FED" w:rsidRPr="00BF62E9" w:rsidRDefault="00002FED" w:rsidP="00EC2A02">
            <w:pPr>
              <w:jc w:val="left"/>
              <w:rPr>
                <w:sz w:val="18"/>
                <w:szCs w:val="18"/>
              </w:rPr>
            </w:pPr>
            <w:r w:rsidRPr="00BF62E9">
              <w:rPr>
                <w:sz w:val="18"/>
                <w:szCs w:val="18"/>
              </w:rPr>
              <w:t xml:space="preserve">7 </w:t>
            </w:r>
            <w:r w:rsidR="00EC2A02" w:rsidRPr="00BF62E9">
              <w:rPr>
                <w:sz w:val="18"/>
                <w:szCs w:val="18"/>
              </w:rPr>
              <w:t>°</w:t>
            </w:r>
            <w:r w:rsidRPr="00BF62E9">
              <w:rPr>
                <w:sz w:val="18"/>
                <w:szCs w:val="18"/>
              </w:rPr>
              <w:t>C (± 1) [45</w:t>
            </w:r>
            <w:r w:rsidR="00EC2A02" w:rsidRPr="00BF62E9">
              <w:rPr>
                <w:sz w:val="18"/>
                <w:szCs w:val="18"/>
              </w:rPr>
              <w:t> °</w:t>
            </w:r>
            <w:r w:rsidRPr="00BF62E9">
              <w:rPr>
                <w:sz w:val="18"/>
                <w:szCs w:val="18"/>
              </w:rPr>
              <w:t>F (± 2)]</w:t>
            </w:r>
          </w:p>
        </w:tc>
        <w:tc>
          <w:tcPr>
            <w:tcW w:w="815" w:type="dxa"/>
            <w:gridSpan w:val="9"/>
            <w:vAlign w:val="center"/>
          </w:tcPr>
          <w:p w14:paraId="76857635" w14:textId="77777777" w:rsidR="00002FED" w:rsidRPr="0069602B" w:rsidRDefault="00002FED" w:rsidP="00002FED">
            <w:pPr>
              <w:jc w:val="center"/>
              <w:rPr>
                <w:i/>
                <w:sz w:val="18"/>
                <w:szCs w:val="18"/>
              </w:rPr>
            </w:pPr>
            <w:r w:rsidRPr="0069602B">
              <w:rPr>
                <w:i/>
                <w:sz w:val="18"/>
                <w:szCs w:val="18"/>
              </w:rPr>
              <w:t>44 °F</w:t>
            </w:r>
          </w:p>
        </w:tc>
        <w:tc>
          <w:tcPr>
            <w:tcW w:w="816" w:type="dxa"/>
            <w:gridSpan w:val="6"/>
            <w:vAlign w:val="center"/>
          </w:tcPr>
          <w:p w14:paraId="7914C7BC" w14:textId="77777777" w:rsidR="00002FED" w:rsidRPr="0069602B" w:rsidRDefault="00002FED" w:rsidP="00002FED">
            <w:pPr>
              <w:jc w:val="center"/>
              <w:rPr>
                <w:i/>
                <w:sz w:val="18"/>
                <w:szCs w:val="18"/>
              </w:rPr>
            </w:pPr>
            <w:r w:rsidRPr="0069602B">
              <w:rPr>
                <w:i/>
                <w:sz w:val="18"/>
                <w:szCs w:val="18"/>
              </w:rPr>
              <w:t>46 °F</w:t>
            </w:r>
          </w:p>
        </w:tc>
        <w:tc>
          <w:tcPr>
            <w:tcW w:w="815" w:type="dxa"/>
            <w:gridSpan w:val="6"/>
            <w:vAlign w:val="center"/>
          </w:tcPr>
          <w:p w14:paraId="2D3F7A7F" w14:textId="77777777" w:rsidR="00002FED" w:rsidRPr="0069602B" w:rsidRDefault="00002FED" w:rsidP="00002FED">
            <w:pPr>
              <w:jc w:val="center"/>
              <w:rPr>
                <w:i/>
                <w:sz w:val="18"/>
                <w:szCs w:val="18"/>
              </w:rPr>
            </w:pPr>
            <w:r w:rsidRPr="0069602B">
              <w:rPr>
                <w:i/>
                <w:sz w:val="18"/>
                <w:szCs w:val="18"/>
              </w:rPr>
              <w:t>44 °F</w:t>
            </w:r>
          </w:p>
        </w:tc>
        <w:tc>
          <w:tcPr>
            <w:tcW w:w="815" w:type="dxa"/>
            <w:gridSpan w:val="6"/>
            <w:vAlign w:val="center"/>
          </w:tcPr>
          <w:p w14:paraId="774B3612" w14:textId="77777777" w:rsidR="00002FED" w:rsidRPr="0069602B" w:rsidRDefault="00002FED" w:rsidP="00002FED">
            <w:pPr>
              <w:jc w:val="center"/>
              <w:rPr>
                <w:i/>
                <w:sz w:val="18"/>
                <w:szCs w:val="18"/>
              </w:rPr>
            </w:pPr>
            <w:r w:rsidRPr="0069602B">
              <w:rPr>
                <w:i/>
                <w:sz w:val="18"/>
                <w:szCs w:val="18"/>
              </w:rPr>
              <w:t>47 °F</w:t>
            </w:r>
          </w:p>
        </w:tc>
        <w:tc>
          <w:tcPr>
            <w:tcW w:w="815" w:type="dxa"/>
            <w:gridSpan w:val="7"/>
            <w:vAlign w:val="center"/>
          </w:tcPr>
          <w:p w14:paraId="1B664BE0" w14:textId="77777777" w:rsidR="00002FED" w:rsidRPr="0069602B" w:rsidRDefault="00002FED" w:rsidP="00002FED">
            <w:pPr>
              <w:jc w:val="center"/>
              <w:rPr>
                <w:i/>
                <w:sz w:val="18"/>
                <w:szCs w:val="18"/>
              </w:rPr>
            </w:pPr>
            <w:r w:rsidRPr="0069602B">
              <w:rPr>
                <w:i/>
                <w:sz w:val="18"/>
                <w:szCs w:val="18"/>
              </w:rPr>
              <w:t>45.5 °F</w:t>
            </w:r>
          </w:p>
        </w:tc>
        <w:tc>
          <w:tcPr>
            <w:tcW w:w="801" w:type="dxa"/>
            <w:gridSpan w:val="8"/>
            <w:vAlign w:val="center"/>
          </w:tcPr>
          <w:p w14:paraId="3E798340" w14:textId="77777777" w:rsidR="00002FED" w:rsidRPr="00002FED" w:rsidRDefault="00002FED" w:rsidP="00002FED">
            <w:pPr>
              <w:jc w:val="center"/>
              <w:rPr>
                <w:sz w:val="17"/>
                <w:szCs w:val="17"/>
              </w:rPr>
            </w:pPr>
          </w:p>
        </w:tc>
        <w:tc>
          <w:tcPr>
            <w:tcW w:w="801" w:type="dxa"/>
            <w:gridSpan w:val="7"/>
            <w:vAlign w:val="center"/>
          </w:tcPr>
          <w:p w14:paraId="56AD14E7" w14:textId="77777777" w:rsidR="00002FED" w:rsidRPr="00002FED" w:rsidRDefault="00002FED" w:rsidP="00002FED">
            <w:pPr>
              <w:jc w:val="center"/>
              <w:rPr>
                <w:sz w:val="17"/>
                <w:szCs w:val="17"/>
              </w:rPr>
            </w:pPr>
          </w:p>
        </w:tc>
        <w:tc>
          <w:tcPr>
            <w:tcW w:w="801" w:type="dxa"/>
            <w:gridSpan w:val="9"/>
            <w:vAlign w:val="center"/>
          </w:tcPr>
          <w:p w14:paraId="4907B5EA" w14:textId="77777777" w:rsidR="00002FED" w:rsidRPr="00002FED" w:rsidRDefault="00002FED" w:rsidP="00002FED">
            <w:pPr>
              <w:jc w:val="center"/>
              <w:rPr>
                <w:sz w:val="17"/>
                <w:szCs w:val="17"/>
              </w:rPr>
            </w:pPr>
          </w:p>
        </w:tc>
        <w:tc>
          <w:tcPr>
            <w:tcW w:w="801" w:type="dxa"/>
            <w:gridSpan w:val="7"/>
            <w:vAlign w:val="center"/>
          </w:tcPr>
          <w:p w14:paraId="47DA9D3C" w14:textId="77777777" w:rsidR="00002FED" w:rsidRPr="00002FED" w:rsidRDefault="00002FED" w:rsidP="00002FED">
            <w:pPr>
              <w:jc w:val="center"/>
              <w:rPr>
                <w:sz w:val="17"/>
                <w:szCs w:val="17"/>
              </w:rPr>
            </w:pPr>
          </w:p>
        </w:tc>
        <w:tc>
          <w:tcPr>
            <w:tcW w:w="801" w:type="dxa"/>
            <w:gridSpan w:val="2"/>
            <w:vAlign w:val="center"/>
          </w:tcPr>
          <w:p w14:paraId="28CEEEB9" w14:textId="77777777" w:rsidR="00002FED" w:rsidRPr="00002FED" w:rsidRDefault="00002FED" w:rsidP="00002FED">
            <w:pPr>
              <w:jc w:val="center"/>
              <w:rPr>
                <w:sz w:val="17"/>
                <w:szCs w:val="17"/>
              </w:rPr>
            </w:pPr>
          </w:p>
        </w:tc>
      </w:tr>
      <w:tr w:rsidR="00480698" w:rsidRPr="00002FED" w14:paraId="2B4E5B5A" w14:textId="77777777" w:rsidTr="004F723D">
        <w:tblPrEx>
          <w:shd w:val="clear" w:color="auto" w:fill="auto"/>
        </w:tblPrEx>
        <w:trPr>
          <w:cantSplit/>
          <w:trHeight w:val="331"/>
          <w:jc w:val="center"/>
        </w:trPr>
        <w:tc>
          <w:tcPr>
            <w:tcW w:w="3200" w:type="dxa"/>
            <w:gridSpan w:val="14"/>
            <w:vAlign w:val="center"/>
          </w:tcPr>
          <w:p w14:paraId="606E074C" w14:textId="77777777" w:rsidR="00002FED" w:rsidRPr="001B02AE" w:rsidRDefault="00002FED" w:rsidP="00002FED">
            <w:pPr>
              <w:jc w:val="left"/>
              <w:rPr>
                <w:b/>
                <w:sz w:val="18"/>
                <w:szCs w:val="18"/>
              </w:rPr>
            </w:pPr>
            <w:r w:rsidRPr="001B02AE">
              <w:rPr>
                <w:b/>
                <w:sz w:val="18"/>
                <w:szCs w:val="18"/>
              </w:rPr>
              <w:t>3.  Tare Weight of Package</w:t>
            </w:r>
          </w:p>
        </w:tc>
        <w:tc>
          <w:tcPr>
            <w:tcW w:w="815" w:type="dxa"/>
            <w:gridSpan w:val="9"/>
            <w:vAlign w:val="center"/>
          </w:tcPr>
          <w:p w14:paraId="781ADCE7" w14:textId="77777777" w:rsidR="00002FED" w:rsidRPr="0069602B" w:rsidRDefault="00002FED" w:rsidP="00002FED">
            <w:pPr>
              <w:jc w:val="center"/>
              <w:rPr>
                <w:i/>
                <w:sz w:val="18"/>
                <w:szCs w:val="18"/>
              </w:rPr>
            </w:pPr>
            <w:r w:rsidRPr="0069602B">
              <w:rPr>
                <w:i/>
                <w:sz w:val="18"/>
                <w:szCs w:val="18"/>
              </w:rPr>
              <w:t>0.060</w:t>
            </w:r>
          </w:p>
        </w:tc>
        <w:tc>
          <w:tcPr>
            <w:tcW w:w="816" w:type="dxa"/>
            <w:gridSpan w:val="6"/>
            <w:vAlign w:val="center"/>
          </w:tcPr>
          <w:p w14:paraId="39997225" w14:textId="77777777" w:rsidR="00002FED" w:rsidRPr="0069602B" w:rsidRDefault="00002FED" w:rsidP="00002FED">
            <w:pPr>
              <w:jc w:val="center"/>
              <w:rPr>
                <w:i/>
                <w:sz w:val="18"/>
                <w:szCs w:val="18"/>
              </w:rPr>
            </w:pPr>
            <w:r w:rsidRPr="0069602B">
              <w:rPr>
                <w:i/>
                <w:sz w:val="18"/>
                <w:szCs w:val="18"/>
              </w:rPr>
              <w:t>0.060</w:t>
            </w:r>
          </w:p>
        </w:tc>
        <w:tc>
          <w:tcPr>
            <w:tcW w:w="815" w:type="dxa"/>
            <w:gridSpan w:val="6"/>
            <w:vAlign w:val="center"/>
          </w:tcPr>
          <w:p w14:paraId="4EBCC264" w14:textId="77777777" w:rsidR="00002FED" w:rsidRPr="0069602B" w:rsidRDefault="00002FED" w:rsidP="00002FED">
            <w:pPr>
              <w:jc w:val="center"/>
              <w:rPr>
                <w:i/>
                <w:sz w:val="18"/>
                <w:szCs w:val="18"/>
              </w:rPr>
            </w:pPr>
            <w:r w:rsidRPr="0069602B">
              <w:rPr>
                <w:i/>
                <w:sz w:val="18"/>
                <w:szCs w:val="18"/>
              </w:rPr>
              <w:t>0.060</w:t>
            </w:r>
          </w:p>
        </w:tc>
        <w:tc>
          <w:tcPr>
            <w:tcW w:w="815" w:type="dxa"/>
            <w:gridSpan w:val="6"/>
            <w:vAlign w:val="center"/>
          </w:tcPr>
          <w:p w14:paraId="3A7A6513" w14:textId="77777777" w:rsidR="00002FED" w:rsidRPr="0069602B" w:rsidRDefault="00002FED" w:rsidP="00002FED">
            <w:pPr>
              <w:jc w:val="center"/>
              <w:rPr>
                <w:i/>
                <w:sz w:val="18"/>
                <w:szCs w:val="18"/>
              </w:rPr>
            </w:pPr>
            <w:r w:rsidRPr="0069602B">
              <w:rPr>
                <w:i/>
                <w:sz w:val="18"/>
                <w:szCs w:val="18"/>
              </w:rPr>
              <w:t>0.059</w:t>
            </w:r>
          </w:p>
        </w:tc>
        <w:tc>
          <w:tcPr>
            <w:tcW w:w="815" w:type="dxa"/>
            <w:gridSpan w:val="7"/>
            <w:vAlign w:val="center"/>
          </w:tcPr>
          <w:p w14:paraId="04844F37" w14:textId="77777777" w:rsidR="00002FED" w:rsidRPr="0069602B" w:rsidRDefault="00002FED" w:rsidP="00002FED">
            <w:pPr>
              <w:jc w:val="center"/>
              <w:rPr>
                <w:i/>
                <w:sz w:val="18"/>
                <w:szCs w:val="18"/>
              </w:rPr>
            </w:pPr>
            <w:r w:rsidRPr="0069602B">
              <w:rPr>
                <w:i/>
                <w:sz w:val="18"/>
                <w:szCs w:val="18"/>
              </w:rPr>
              <w:t>0.060</w:t>
            </w:r>
          </w:p>
        </w:tc>
        <w:tc>
          <w:tcPr>
            <w:tcW w:w="801" w:type="dxa"/>
            <w:gridSpan w:val="8"/>
            <w:vAlign w:val="center"/>
          </w:tcPr>
          <w:p w14:paraId="62DFA521" w14:textId="77777777" w:rsidR="00002FED" w:rsidRPr="00002FED" w:rsidRDefault="00002FED" w:rsidP="00002FED">
            <w:pPr>
              <w:jc w:val="center"/>
              <w:rPr>
                <w:sz w:val="17"/>
                <w:szCs w:val="17"/>
              </w:rPr>
            </w:pPr>
          </w:p>
        </w:tc>
        <w:tc>
          <w:tcPr>
            <w:tcW w:w="801" w:type="dxa"/>
            <w:gridSpan w:val="7"/>
            <w:vAlign w:val="center"/>
          </w:tcPr>
          <w:p w14:paraId="38CECD03" w14:textId="77777777" w:rsidR="00002FED" w:rsidRPr="00002FED" w:rsidRDefault="00002FED" w:rsidP="00002FED">
            <w:pPr>
              <w:jc w:val="center"/>
              <w:rPr>
                <w:sz w:val="17"/>
                <w:szCs w:val="17"/>
              </w:rPr>
            </w:pPr>
          </w:p>
        </w:tc>
        <w:tc>
          <w:tcPr>
            <w:tcW w:w="801" w:type="dxa"/>
            <w:gridSpan w:val="9"/>
            <w:vAlign w:val="center"/>
          </w:tcPr>
          <w:p w14:paraId="709BC6C0" w14:textId="77777777" w:rsidR="00002FED" w:rsidRPr="00002FED" w:rsidRDefault="00002FED" w:rsidP="00002FED">
            <w:pPr>
              <w:jc w:val="center"/>
              <w:rPr>
                <w:sz w:val="17"/>
                <w:szCs w:val="17"/>
              </w:rPr>
            </w:pPr>
          </w:p>
        </w:tc>
        <w:tc>
          <w:tcPr>
            <w:tcW w:w="801" w:type="dxa"/>
            <w:gridSpan w:val="7"/>
            <w:vAlign w:val="center"/>
          </w:tcPr>
          <w:p w14:paraId="2324ABB6" w14:textId="77777777" w:rsidR="00002FED" w:rsidRPr="00002FED" w:rsidRDefault="00002FED" w:rsidP="00002FED">
            <w:pPr>
              <w:jc w:val="center"/>
              <w:rPr>
                <w:sz w:val="17"/>
                <w:szCs w:val="17"/>
              </w:rPr>
            </w:pPr>
          </w:p>
        </w:tc>
        <w:tc>
          <w:tcPr>
            <w:tcW w:w="801" w:type="dxa"/>
            <w:gridSpan w:val="2"/>
            <w:vAlign w:val="center"/>
          </w:tcPr>
          <w:p w14:paraId="50DC379D" w14:textId="77777777" w:rsidR="00002FED" w:rsidRPr="00002FED" w:rsidRDefault="00002FED" w:rsidP="00002FED">
            <w:pPr>
              <w:jc w:val="center"/>
              <w:rPr>
                <w:sz w:val="17"/>
                <w:szCs w:val="17"/>
              </w:rPr>
            </w:pPr>
          </w:p>
        </w:tc>
      </w:tr>
      <w:tr w:rsidR="00480698" w:rsidRPr="00002FED" w14:paraId="1B6EC4CB" w14:textId="77777777" w:rsidTr="004F723D">
        <w:tblPrEx>
          <w:shd w:val="clear" w:color="auto" w:fill="auto"/>
        </w:tblPrEx>
        <w:trPr>
          <w:cantSplit/>
          <w:trHeight w:val="634"/>
          <w:jc w:val="center"/>
        </w:trPr>
        <w:tc>
          <w:tcPr>
            <w:tcW w:w="3200" w:type="dxa"/>
            <w:gridSpan w:val="14"/>
            <w:tcBorders>
              <w:bottom w:val="single" w:sz="6" w:space="0" w:color="000000"/>
            </w:tcBorders>
            <w:vAlign w:val="center"/>
          </w:tcPr>
          <w:p w14:paraId="781352F3" w14:textId="77777777" w:rsidR="00002FED" w:rsidRPr="001B02AE" w:rsidRDefault="00002FED" w:rsidP="00002FED">
            <w:pPr>
              <w:jc w:val="left"/>
              <w:rPr>
                <w:b/>
                <w:sz w:val="18"/>
                <w:szCs w:val="18"/>
              </w:rPr>
            </w:pPr>
            <w:r w:rsidRPr="001B02AE">
              <w:rPr>
                <w:b/>
                <w:sz w:val="18"/>
                <w:szCs w:val="18"/>
              </w:rPr>
              <w:t xml:space="preserve">4.  Net Weight of Oysters &amp; Liquid </w:t>
            </w:r>
            <w:r w:rsidRPr="00BF62E9">
              <w:rPr>
                <w:sz w:val="18"/>
                <w:szCs w:val="18"/>
              </w:rPr>
              <w:t xml:space="preserve">(Step 2 – Step 3 </w:t>
            </w:r>
            <w:proofErr w:type="gramStart"/>
            <w:r w:rsidRPr="00BF62E9">
              <w:rPr>
                <w:sz w:val="18"/>
                <w:szCs w:val="18"/>
              </w:rPr>
              <w:t>= )</w:t>
            </w:r>
            <w:proofErr w:type="gramEnd"/>
          </w:p>
        </w:tc>
        <w:tc>
          <w:tcPr>
            <w:tcW w:w="815" w:type="dxa"/>
            <w:gridSpan w:val="9"/>
            <w:tcBorders>
              <w:bottom w:val="single" w:sz="6" w:space="0" w:color="000000"/>
            </w:tcBorders>
            <w:vAlign w:val="center"/>
          </w:tcPr>
          <w:p w14:paraId="18622A84" w14:textId="77777777" w:rsidR="00002FED" w:rsidRPr="0069602B" w:rsidRDefault="00002FED" w:rsidP="00002FED">
            <w:pPr>
              <w:jc w:val="center"/>
              <w:rPr>
                <w:i/>
                <w:sz w:val="18"/>
                <w:szCs w:val="18"/>
              </w:rPr>
            </w:pPr>
            <w:r w:rsidRPr="0069602B">
              <w:rPr>
                <w:i/>
                <w:sz w:val="18"/>
                <w:szCs w:val="18"/>
              </w:rPr>
              <w:t>0.811</w:t>
            </w:r>
          </w:p>
        </w:tc>
        <w:tc>
          <w:tcPr>
            <w:tcW w:w="816" w:type="dxa"/>
            <w:gridSpan w:val="6"/>
            <w:tcBorders>
              <w:bottom w:val="single" w:sz="6" w:space="0" w:color="000000"/>
            </w:tcBorders>
            <w:vAlign w:val="center"/>
          </w:tcPr>
          <w:p w14:paraId="0905D5B6" w14:textId="77777777" w:rsidR="00002FED" w:rsidRPr="0069602B" w:rsidRDefault="00002FED" w:rsidP="00002FED">
            <w:pPr>
              <w:jc w:val="center"/>
              <w:rPr>
                <w:i/>
                <w:sz w:val="18"/>
                <w:szCs w:val="18"/>
              </w:rPr>
            </w:pPr>
            <w:r w:rsidRPr="0069602B">
              <w:rPr>
                <w:i/>
                <w:sz w:val="18"/>
                <w:szCs w:val="18"/>
              </w:rPr>
              <w:t>0.824</w:t>
            </w:r>
          </w:p>
        </w:tc>
        <w:tc>
          <w:tcPr>
            <w:tcW w:w="815" w:type="dxa"/>
            <w:gridSpan w:val="6"/>
            <w:tcBorders>
              <w:bottom w:val="single" w:sz="6" w:space="0" w:color="000000"/>
            </w:tcBorders>
            <w:vAlign w:val="center"/>
          </w:tcPr>
          <w:p w14:paraId="3FE44CBB" w14:textId="77777777" w:rsidR="00002FED" w:rsidRPr="0069602B" w:rsidRDefault="00002FED" w:rsidP="00002FED">
            <w:pPr>
              <w:jc w:val="center"/>
              <w:rPr>
                <w:i/>
                <w:sz w:val="18"/>
                <w:szCs w:val="18"/>
              </w:rPr>
            </w:pPr>
            <w:r w:rsidRPr="0069602B">
              <w:rPr>
                <w:i/>
                <w:sz w:val="18"/>
                <w:szCs w:val="18"/>
              </w:rPr>
              <w:t>0.86</w:t>
            </w:r>
          </w:p>
        </w:tc>
        <w:tc>
          <w:tcPr>
            <w:tcW w:w="815" w:type="dxa"/>
            <w:gridSpan w:val="6"/>
            <w:tcBorders>
              <w:bottom w:val="single" w:sz="6" w:space="0" w:color="000000"/>
            </w:tcBorders>
            <w:vAlign w:val="center"/>
          </w:tcPr>
          <w:p w14:paraId="346082D1" w14:textId="77777777" w:rsidR="00002FED" w:rsidRPr="0069602B" w:rsidRDefault="00002FED" w:rsidP="00002FED">
            <w:pPr>
              <w:jc w:val="center"/>
              <w:rPr>
                <w:i/>
                <w:sz w:val="18"/>
                <w:szCs w:val="18"/>
              </w:rPr>
            </w:pPr>
            <w:r w:rsidRPr="0069602B">
              <w:rPr>
                <w:i/>
                <w:sz w:val="18"/>
                <w:szCs w:val="18"/>
              </w:rPr>
              <w:t>0.81</w:t>
            </w:r>
          </w:p>
        </w:tc>
        <w:tc>
          <w:tcPr>
            <w:tcW w:w="815" w:type="dxa"/>
            <w:gridSpan w:val="7"/>
            <w:tcBorders>
              <w:bottom w:val="single" w:sz="6" w:space="0" w:color="000000"/>
            </w:tcBorders>
            <w:vAlign w:val="center"/>
          </w:tcPr>
          <w:p w14:paraId="75876071" w14:textId="77777777" w:rsidR="00002FED" w:rsidRPr="0069602B" w:rsidRDefault="00002FED" w:rsidP="00002FED">
            <w:pPr>
              <w:jc w:val="center"/>
              <w:rPr>
                <w:i/>
                <w:sz w:val="18"/>
                <w:szCs w:val="18"/>
              </w:rPr>
            </w:pPr>
            <w:r w:rsidRPr="0069602B">
              <w:rPr>
                <w:i/>
                <w:sz w:val="18"/>
                <w:szCs w:val="18"/>
              </w:rPr>
              <w:t>0.803</w:t>
            </w:r>
          </w:p>
        </w:tc>
        <w:tc>
          <w:tcPr>
            <w:tcW w:w="801" w:type="dxa"/>
            <w:gridSpan w:val="8"/>
            <w:tcBorders>
              <w:bottom w:val="single" w:sz="6" w:space="0" w:color="000000"/>
            </w:tcBorders>
            <w:vAlign w:val="center"/>
          </w:tcPr>
          <w:p w14:paraId="658BCB0E" w14:textId="77777777" w:rsidR="00002FED" w:rsidRPr="00002FED" w:rsidRDefault="00002FED" w:rsidP="00002FED">
            <w:pPr>
              <w:jc w:val="center"/>
              <w:rPr>
                <w:sz w:val="17"/>
                <w:szCs w:val="17"/>
              </w:rPr>
            </w:pPr>
          </w:p>
        </w:tc>
        <w:tc>
          <w:tcPr>
            <w:tcW w:w="801" w:type="dxa"/>
            <w:gridSpan w:val="7"/>
            <w:tcBorders>
              <w:bottom w:val="single" w:sz="6" w:space="0" w:color="000000"/>
            </w:tcBorders>
            <w:vAlign w:val="center"/>
          </w:tcPr>
          <w:p w14:paraId="3EF9C99A" w14:textId="77777777" w:rsidR="00002FED" w:rsidRPr="00002FED" w:rsidRDefault="00002FED" w:rsidP="00002FED">
            <w:pPr>
              <w:jc w:val="center"/>
              <w:rPr>
                <w:sz w:val="17"/>
                <w:szCs w:val="17"/>
              </w:rPr>
            </w:pPr>
          </w:p>
        </w:tc>
        <w:tc>
          <w:tcPr>
            <w:tcW w:w="801" w:type="dxa"/>
            <w:gridSpan w:val="9"/>
            <w:tcBorders>
              <w:bottom w:val="single" w:sz="6" w:space="0" w:color="000000"/>
            </w:tcBorders>
            <w:vAlign w:val="center"/>
          </w:tcPr>
          <w:p w14:paraId="0FB7F9E8" w14:textId="77777777" w:rsidR="00002FED" w:rsidRPr="00002FED" w:rsidRDefault="00002FED" w:rsidP="00002FED">
            <w:pPr>
              <w:jc w:val="center"/>
              <w:rPr>
                <w:sz w:val="17"/>
                <w:szCs w:val="17"/>
              </w:rPr>
            </w:pPr>
          </w:p>
        </w:tc>
        <w:tc>
          <w:tcPr>
            <w:tcW w:w="801" w:type="dxa"/>
            <w:gridSpan w:val="7"/>
            <w:tcBorders>
              <w:bottom w:val="single" w:sz="6" w:space="0" w:color="000000"/>
            </w:tcBorders>
            <w:vAlign w:val="center"/>
          </w:tcPr>
          <w:p w14:paraId="1FFAEE68" w14:textId="77777777" w:rsidR="00002FED" w:rsidRPr="00002FED" w:rsidRDefault="00002FED" w:rsidP="00002FED">
            <w:pPr>
              <w:jc w:val="center"/>
              <w:rPr>
                <w:sz w:val="17"/>
                <w:szCs w:val="17"/>
              </w:rPr>
            </w:pPr>
          </w:p>
        </w:tc>
        <w:tc>
          <w:tcPr>
            <w:tcW w:w="801" w:type="dxa"/>
            <w:gridSpan w:val="2"/>
            <w:tcBorders>
              <w:bottom w:val="single" w:sz="6" w:space="0" w:color="000000"/>
            </w:tcBorders>
            <w:vAlign w:val="center"/>
          </w:tcPr>
          <w:p w14:paraId="7898DD4D" w14:textId="77777777" w:rsidR="00002FED" w:rsidRPr="00002FED" w:rsidRDefault="00002FED" w:rsidP="00002FED">
            <w:pPr>
              <w:jc w:val="center"/>
              <w:rPr>
                <w:sz w:val="17"/>
                <w:szCs w:val="17"/>
              </w:rPr>
            </w:pPr>
          </w:p>
        </w:tc>
      </w:tr>
      <w:tr w:rsidR="00480698" w:rsidRPr="00043B12" w14:paraId="37EA716E" w14:textId="77777777" w:rsidTr="004F723D">
        <w:tblPrEx>
          <w:shd w:val="clear" w:color="auto" w:fill="auto"/>
        </w:tblPrEx>
        <w:trPr>
          <w:cantSplit/>
          <w:trHeight w:val="75"/>
          <w:jc w:val="center"/>
        </w:trPr>
        <w:tc>
          <w:tcPr>
            <w:tcW w:w="3200" w:type="dxa"/>
            <w:gridSpan w:val="14"/>
            <w:shd w:val="clear" w:color="auto" w:fill="D9D9D9"/>
          </w:tcPr>
          <w:p w14:paraId="03804FEE" w14:textId="2DF530F6" w:rsidR="00043B12" w:rsidRPr="00B4791B" w:rsidRDefault="00043B12" w:rsidP="00232D84">
            <w:pPr>
              <w:jc w:val="center"/>
              <w:rPr>
                <w:sz w:val="6"/>
                <w:szCs w:val="6"/>
              </w:rPr>
            </w:pPr>
          </w:p>
        </w:tc>
        <w:tc>
          <w:tcPr>
            <w:tcW w:w="815" w:type="dxa"/>
            <w:gridSpan w:val="9"/>
            <w:shd w:val="clear" w:color="auto" w:fill="D9D9D9"/>
          </w:tcPr>
          <w:p w14:paraId="6C870911" w14:textId="77777777" w:rsidR="00002FED" w:rsidRPr="00232D84" w:rsidRDefault="00002FED" w:rsidP="00232D84">
            <w:pPr>
              <w:jc w:val="center"/>
              <w:rPr>
                <w:sz w:val="4"/>
                <w:szCs w:val="4"/>
              </w:rPr>
            </w:pPr>
          </w:p>
        </w:tc>
        <w:tc>
          <w:tcPr>
            <w:tcW w:w="816" w:type="dxa"/>
            <w:gridSpan w:val="6"/>
            <w:shd w:val="clear" w:color="auto" w:fill="D9D9D9"/>
          </w:tcPr>
          <w:p w14:paraId="1373C671" w14:textId="77777777" w:rsidR="00002FED" w:rsidRPr="00232D84" w:rsidRDefault="00002FED" w:rsidP="00232D84">
            <w:pPr>
              <w:jc w:val="center"/>
              <w:rPr>
                <w:sz w:val="4"/>
                <w:szCs w:val="4"/>
              </w:rPr>
            </w:pPr>
          </w:p>
        </w:tc>
        <w:tc>
          <w:tcPr>
            <w:tcW w:w="815" w:type="dxa"/>
            <w:gridSpan w:val="6"/>
            <w:shd w:val="clear" w:color="auto" w:fill="D9D9D9"/>
          </w:tcPr>
          <w:p w14:paraId="5B909ADE" w14:textId="77777777" w:rsidR="00002FED" w:rsidRPr="00232D84" w:rsidRDefault="00002FED" w:rsidP="00232D84">
            <w:pPr>
              <w:jc w:val="center"/>
              <w:rPr>
                <w:sz w:val="4"/>
                <w:szCs w:val="4"/>
              </w:rPr>
            </w:pPr>
          </w:p>
        </w:tc>
        <w:tc>
          <w:tcPr>
            <w:tcW w:w="815" w:type="dxa"/>
            <w:gridSpan w:val="6"/>
            <w:shd w:val="clear" w:color="auto" w:fill="D9D9D9"/>
          </w:tcPr>
          <w:p w14:paraId="55920ADE" w14:textId="77777777" w:rsidR="00002FED" w:rsidRPr="00232D84" w:rsidRDefault="00002FED" w:rsidP="00232D84">
            <w:pPr>
              <w:jc w:val="center"/>
              <w:rPr>
                <w:sz w:val="4"/>
                <w:szCs w:val="4"/>
              </w:rPr>
            </w:pPr>
          </w:p>
        </w:tc>
        <w:tc>
          <w:tcPr>
            <w:tcW w:w="815" w:type="dxa"/>
            <w:gridSpan w:val="7"/>
            <w:shd w:val="clear" w:color="auto" w:fill="D9D9D9"/>
          </w:tcPr>
          <w:p w14:paraId="5EB7C6C8" w14:textId="77777777" w:rsidR="00002FED" w:rsidRPr="00232D84" w:rsidRDefault="00002FED" w:rsidP="00232D84">
            <w:pPr>
              <w:jc w:val="center"/>
              <w:rPr>
                <w:sz w:val="4"/>
                <w:szCs w:val="4"/>
              </w:rPr>
            </w:pPr>
          </w:p>
        </w:tc>
        <w:tc>
          <w:tcPr>
            <w:tcW w:w="801" w:type="dxa"/>
            <w:gridSpan w:val="8"/>
            <w:shd w:val="clear" w:color="auto" w:fill="D9D9D9"/>
          </w:tcPr>
          <w:p w14:paraId="4B51C238" w14:textId="77777777" w:rsidR="00002FED" w:rsidRPr="00232D84" w:rsidRDefault="00002FED" w:rsidP="00232D84">
            <w:pPr>
              <w:jc w:val="center"/>
              <w:rPr>
                <w:sz w:val="4"/>
                <w:szCs w:val="4"/>
              </w:rPr>
            </w:pPr>
          </w:p>
        </w:tc>
        <w:tc>
          <w:tcPr>
            <w:tcW w:w="801" w:type="dxa"/>
            <w:gridSpan w:val="7"/>
            <w:shd w:val="clear" w:color="auto" w:fill="D9D9D9"/>
          </w:tcPr>
          <w:p w14:paraId="1A94B6D6" w14:textId="77777777" w:rsidR="00002FED" w:rsidRPr="00232D84" w:rsidRDefault="00002FED" w:rsidP="00232D84">
            <w:pPr>
              <w:jc w:val="center"/>
              <w:rPr>
                <w:sz w:val="4"/>
                <w:szCs w:val="4"/>
              </w:rPr>
            </w:pPr>
          </w:p>
        </w:tc>
        <w:tc>
          <w:tcPr>
            <w:tcW w:w="801" w:type="dxa"/>
            <w:gridSpan w:val="9"/>
            <w:shd w:val="clear" w:color="auto" w:fill="D9D9D9"/>
          </w:tcPr>
          <w:p w14:paraId="5636F713" w14:textId="77777777" w:rsidR="00002FED" w:rsidRPr="00232D84" w:rsidRDefault="00002FED" w:rsidP="00232D84">
            <w:pPr>
              <w:jc w:val="center"/>
              <w:rPr>
                <w:sz w:val="4"/>
                <w:szCs w:val="4"/>
              </w:rPr>
            </w:pPr>
          </w:p>
        </w:tc>
        <w:tc>
          <w:tcPr>
            <w:tcW w:w="801" w:type="dxa"/>
            <w:gridSpan w:val="7"/>
            <w:shd w:val="clear" w:color="auto" w:fill="D9D9D9"/>
          </w:tcPr>
          <w:p w14:paraId="15B16ABF" w14:textId="77777777" w:rsidR="00002FED" w:rsidRPr="00232D84" w:rsidRDefault="00002FED" w:rsidP="00232D84">
            <w:pPr>
              <w:jc w:val="center"/>
              <w:rPr>
                <w:sz w:val="4"/>
                <w:szCs w:val="4"/>
              </w:rPr>
            </w:pPr>
          </w:p>
        </w:tc>
        <w:tc>
          <w:tcPr>
            <w:tcW w:w="801" w:type="dxa"/>
            <w:gridSpan w:val="2"/>
            <w:shd w:val="clear" w:color="auto" w:fill="D9D9D9"/>
          </w:tcPr>
          <w:p w14:paraId="5258E8DE" w14:textId="77777777" w:rsidR="00002FED" w:rsidRPr="00232D84" w:rsidRDefault="00002FED" w:rsidP="00232D84">
            <w:pPr>
              <w:jc w:val="center"/>
              <w:rPr>
                <w:sz w:val="4"/>
                <w:szCs w:val="4"/>
              </w:rPr>
            </w:pPr>
          </w:p>
        </w:tc>
      </w:tr>
      <w:tr w:rsidR="00480698" w:rsidRPr="00002FED" w14:paraId="26674142" w14:textId="77777777" w:rsidTr="004F723D">
        <w:tblPrEx>
          <w:shd w:val="clear" w:color="auto" w:fill="auto"/>
        </w:tblPrEx>
        <w:trPr>
          <w:cantSplit/>
          <w:trHeight w:val="634"/>
          <w:jc w:val="center"/>
        </w:trPr>
        <w:tc>
          <w:tcPr>
            <w:tcW w:w="3200" w:type="dxa"/>
            <w:gridSpan w:val="14"/>
            <w:vAlign w:val="center"/>
          </w:tcPr>
          <w:p w14:paraId="380E4834" w14:textId="77777777" w:rsidR="00002FED" w:rsidRPr="001B02AE" w:rsidRDefault="00002FED" w:rsidP="00002FED">
            <w:pPr>
              <w:jc w:val="left"/>
              <w:rPr>
                <w:b/>
                <w:sz w:val="18"/>
                <w:szCs w:val="18"/>
              </w:rPr>
            </w:pPr>
            <w:r w:rsidRPr="001B02AE">
              <w:rPr>
                <w:b/>
                <w:sz w:val="18"/>
                <w:szCs w:val="18"/>
              </w:rPr>
              <w:t>5.  Weight of Receiving Pan and Drained Liquid</w:t>
            </w:r>
          </w:p>
        </w:tc>
        <w:tc>
          <w:tcPr>
            <w:tcW w:w="815" w:type="dxa"/>
            <w:gridSpan w:val="9"/>
            <w:vAlign w:val="center"/>
          </w:tcPr>
          <w:p w14:paraId="16F4B20F" w14:textId="77777777" w:rsidR="00002FED" w:rsidRPr="0069602B" w:rsidRDefault="00002FED" w:rsidP="00002FED">
            <w:pPr>
              <w:jc w:val="center"/>
              <w:rPr>
                <w:i/>
                <w:sz w:val="18"/>
                <w:szCs w:val="18"/>
              </w:rPr>
            </w:pPr>
            <w:r w:rsidRPr="0069602B">
              <w:rPr>
                <w:i/>
                <w:sz w:val="18"/>
                <w:szCs w:val="18"/>
              </w:rPr>
              <w:t>12.020</w:t>
            </w:r>
          </w:p>
        </w:tc>
        <w:tc>
          <w:tcPr>
            <w:tcW w:w="816" w:type="dxa"/>
            <w:gridSpan w:val="6"/>
            <w:vAlign w:val="center"/>
          </w:tcPr>
          <w:p w14:paraId="445FA1A5" w14:textId="77777777" w:rsidR="00002FED" w:rsidRPr="0069602B" w:rsidRDefault="00002FED" w:rsidP="00002FED">
            <w:pPr>
              <w:jc w:val="center"/>
              <w:rPr>
                <w:i/>
                <w:sz w:val="18"/>
                <w:szCs w:val="18"/>
              </w:rPr>
            </w:pPr>
            <w:r w:rsidRPr="0069602B">
              <w:rPr>
                <w:i/>
                <w:sz w:val="18"/>
                <w:szCs w:val="18"/>
              </w:rPr>
              <w:t>12.121</w:t>
            </w:r>
          </w:p>
        </w:tc>
        <w:tc>
          <w:tcPr>
            <w:tcW w:w="815" w:type="dxa"/>
            <w:gridSpan w:val="6"/>
            <w:vAlign w:val="center"/>
          </w:tcPr>
          <w:p w14:paraId="23C919A0" w14:textId="77777777" w:rsidR="00002FED" w:rsidRPr="0069602B" w:rsidRDefault="00002FED" w:rsidP="00002FED">
            <w:pPr>
              <w:jc w:val="center"/>
              <w:rPr>
                <w:i/>
                <w:sz w:val="18"/>
                <w:szCs w:val="18"/>
              </w:rPr>
            </w:pPr>
            <w:r w:rsidRPr="0069602B">
              <w:rPr>
                <w:i/>
                <w:sz w:val="18"/>
                <w:szCs w:val="18"/>
              </w:rPr>
              <w:t>12.120</w:t>
            </w:r>
          </w:p>
        </w:tc>
        <w:tc>
          <w:tcPr>
            <w:tcW w:w="815" w:type="dxa"/>
            <w:gridSpan w:val="6"/>
            <w:vAlign w:val="center"/>
          </w:tcPr>
          <w:p w14:paraId="74E8CB11" w14:textId="77777777" w:rsidR="00002FED" w:rsidRPr="0069602B" w:rsidRDefault="00002FED" w:rsidP="00002FED">
            <w:pPr>
              <w:jc w:val="center"/>
              <w:rPr>
                <w:i/>
                <w:sz w:val="18"/>
                <w:szCs w:val="18"/>
              </w:rPr>
            </w:pPr>
            <w:r w:rsidRPr="0069602B">
              <w:rPr>
                <w:i/>
                <w:sz w:val="18"/>
                <w:szCs w:val="18"/>
              </w:rPr>
              <w:t>12.031</w:t>
            </w:r>
          </w:p>
        </w:tc>
        <w:tc>
          <w:tcPr>
            <w:tcW w:w="815" w:type="dxa"/>
            <w:gridSpan w:val="7"/>
            <w:vAlign w:val="center"/>
          </w:tcPr>
          <w:p w14:paraId="21C33101" w14:textId="77777777" w:rsidR="00002FED" w:rsidRPr="0069602B" w:rsidRDefault="00002FED" w:rsidP="00002FED">
            <w:pPr>
              <w:jc w:val="center"/>
              <w:rPr>
                <w:i/>
                <w:sz w:val="18"/>
                <w:szCs w:val="18"/>
              </w:rPr>
            </w:pPr>
            <w:r w:rsidRPr="0069602B">
              <w:rPr>
                <w:i/>
                <w:sz w:val="18"/>
                <w:szCs w:val="18"/>
              </w:rPr>
              <w:t>12.242</w:t>
            </w:r>
          </w:p>
        </w:tc>
        <w:tc>
          <w:tcPr>
            <w:tcW w:w="801" w:type="dxa"/>
            <w:gridSpan w:val="8"/>
            <w:vAlign w:val="center"/>
          </w:tcPr>
          <w:p w14:paraId="583BC782" w14:textId="77777777" w:rsidR="00002FED" w:rsidRPr="00002FED" w:rsidRDefault="00002FED" w:rsidP="00002FED">
            <w:pPr>
              <w:jc w:val="center"/>
              <w:rPr>
                <w:sz w:val="17"/>
                <w:szCs w:val="17"/>
              </w:rPr>
            </w:pPr>
          </w:p>
        </w:tc>
        <w:tc>
          <w:tcPr>
            <w:tcW w:w="801" w:type="dxa"/>
            <w:gridSpan w:val="7"/>
            <w:vAlign w:val="center"/>
          </w:tcPr>
          <w:p w14:paraId="08619F65" w14:textId="77777777" w:rsidR="00002FED" w:rsidRPr="00002FED" w:rsidRDefault="00002FED" w:rsidP="00002FED">
            <w:pPr>
              <w:jc w:val="center"/>
              <w:rPr>
                <w:sz w:val="17"/>
                <w:szCs w:val="17"/>
              </w:rPr>
            </w:pPr>
          </w:p>
        </w:tc>
        <w:tc>
          <w:tcPr>
            <w:tcW w:w="801" w:type="dxa"/>
            <w:gridSpan w:val="9"/>
            <w:vAlign w:val="center"/>
          </w:tcPr>
          <w:p w14:paraId="242C9F03" w14:textId="77777777" w:rsidR="00002FED" w:rsidRPr="00002FED" w:rsidRDefault="00002FED" w:rsidP="00002FED">
            <w:pPr>
              <w:jc w:val="center"/>
              <w:rPr>
                <w:sz w:val="17"/>
                <w:szCs w:val="17"/>
              </w:rPr>
            </w:pPr>
          </w:p>
        </w:tc>
        <w:tc>
          <w:tcPr>
            <w:tcW w:w="801" w:type="dxa"/>
            <w:gridSpan w:val="7"/>
            <w:vAlign w:val="center"/>
          </w:tcPr>
          <w:p w14:paraId="5EDD0E34" w14:textId="77777777" w:rsidR="00002FED" w:rsidRPr="00002FED" w:rsidRDefault="00002FED" w:rsidP="00002FED">
            <w:pPr>
              <w:jc w:val="center"/>
              <w:rPr>
                <w:sz w:val="17"/>
                <w:szCs w:val="17"/>
              </w:rPr>
            </w:pPr>
          </w:p>
        </w:tc>
        <w:tc>
          <w:tcPr>
            <w:tcW w:w="801" w:type="dxa"/>
            <w:gridSpan w:val="2"/>
            <w:vAlign w:val="center"/>
          </w:tcPr>
          <w:p w14:paraId="6176D21B" w14:textId="77777777" w:rsidR="00002FED" w:rsidRPr="00002FED" w:rsidRDefault="00002FED" w:rsidP="00002FED">
            <w:pPr>
              <w:jc w:val="center"/>
              <w:rPr>
                <w:sz w:val="17"/>
                <w:szCs w:val="17"/>
              </w:rPr>
            </w:pPr>
          </w:p>
        </w:tc>
      </w:tr>
      <w:tr w:rsidR="00480698" w:rsidRPr="00002FED" w14:paraId="656AE30C" w14:textId="77777777" w:rsidTr="004F723D">
        <w:tblPrEx>
          <w:shd w:val="clear" w:color="auto" w:fill="auto"/>
        </w:tblPrEx>
        <w:trPr>
          <w:cantSplit/>
          <w:trHeight w:val="634"/>
          <w:jc w:val="center"/>
        </w:trPr>
        <w:tc>
          <w:tcPr>
            <w:tcW w:w="3200" w:type="dxa"/>
            <w:gridSpan w:val="14"/>
            <w:tcBorders>
              <w:bottom w:val="single" w:sz="6" w:space="0" w:color="000000"/>
            </w:tcBorders>
            <w:vAlign w:val="center"/>
          </w:tcPr>
          <w:p w14:paraId="623F4695" w14:textId="033F95CA" w:rsidR="00002FED" w:rsidRPr="001B02AE" w:rsidRDefault="00002FED" w:rsidP="00002FED">
            <w:pPr>
              <w:jc w:val="left"/>
              <w:rPr>
                <w:b/>
                <w:sz w:val="18"/>
                <w:szCs w:val="18"/>
              </w:rPr>
            </w:pPr>
            <w:r w:rsidRPr="001B02AE">
              <w:rPr>
                <w:b/>
                <w:sz w:val="18"/>
                <w:szCs w:val="18"/>
              </w:rPr>
              <w:t>6.  Weight of Free Liquid</w:t>
            </w:r>
            <w:r w:rsidR="00EC2A02">
              <w:rPr>
                <w:b/>
                <w:sz w:val="18"/>
                <w:szCs w:val="18"/>
              </w:rPr>
              <w:br/>
            </w:r>
            <w:r w:rsidRPr="00BF62E9">
              <w:rPr>
                <w:sz w:val="18"/>
                <w:szCs w:val="18"/>
              </w:rPr>
              <w:t xml:space="preserve"> (Step 5 – Step 1 </w:t>
            </w:r>
            <w:proofErr w:type="gramStart"/>
            <w:r w:rsidRPr="00BF62E9">
              <w:rPr>
                <w:sz w:val="18"/>
                <w:szCs w:val="18"/>
              </w:rPr>
              <w:t>= )</w:t>
            </w:r>
            <w:proofErr w:type="gramEnd"/>
          </w:p>
        </w:tc>
        <w:tc>
          <w:tcPr>
            <w:tcW w:w="815" w:type="dxa"/>
            <w:gridSpan w:val="9"/>
            <w:tcBorders>
              <w:bottom w:val="single" w:sz="6" w:space="0" w:color="000000"/>
            </w:tcBorders>
            <w:vAlign w:val="center"/>
          </w:tcPr>
          <w:p w14:paraId="3083B884" w14:textId="77777777" w:rsidR="00002FED" w:rsidRPr="0069602B" w:rsidRDefault="00002FED" w:rsidP="00002FED">
            <w:pPr>
              <w:jc w:val="center"/>
              <w:rPr>
                <w:i/>
                <w:sz w:val="18"/>
                <w:szCs w:val="18"/>
              </w:rPr>
            </w:pPr>
            <w:r w:rsidRPr="0069602B">
              <w:rPr>
                <w:i/>
                <w:sz w:val="18"/>
                <w:szCs w:val="18"/>
              </w:rPr>
              <w:t>0.179</w:t>
            </w:r>
          </w:p>
        </w:tc>
        <w:tc>
          <w:tcPr>
            <w:tcW w:w="816" w:type="dxa"/>
            <w:gridSpan w:val="6"/>
            <w:tcBorders>
              <w:bottom w:val="single" w:sz="6" w:space="0" w:color="000000"/>
            </w:tcBorders>
            <w:vAlign w:val="center"/>
          </w:tcPr>
          <w:p w14:paraId="484A797E" w14:textId="77777777" w:rsidR="00002FED" w:rsidRPr="0069602B" w:rsidRDefault="00002FED" w:rsidP="00002FED">
            <w:pPr>
              <w:jc w:val="center"/>
              <w:rPr>
                <w:i/>
                <w:sz w:val="18"/>
                <w:szCs w:val="18"/>
              </w:rPr>
            </w:pPr>
            <w:r w:rsidRPr="0069602B">
              <w:rPr>
                <w:i/>
                <w:sz w:val="18"/>
                <w:szCs w:val="18"/>
              </w:rPr>
              <w:t>0.28</w:t>
            </w:r>
          </w:p>
        </w:tc>
        <w:tc>
          <w:tcPr>
            <w:tcW w:w="815" w:type="dxa"/>
            <w:gridSpan w:val="6"/>
            <w:tcBorders>
              <w:bottom w:val="single" w:sz="6" w:space="0" w:color="000000"/>
            </w:tcBorders>
            <w:vAlign w:val="center"/>
          </w:tcPr>
          <w:p w14:paraId="6C23B2EF" w14:textId="77777777" w:rsidR="00002FED" w:rsidRPr="0069602B" w:rsidRDefault="00002FED" w:rsidP="00002FED">
            <w:pPr>
              <w:jc w:val="center"/>
              <w:rPr>
                <w:i/>
                <w:sz w:val="18"/>
                <w:szCs w:val="18"/>
              </w:rPr>
            </w:pPr>
            <w:r w:rsidRPr="0069602B">
              <w:rPr>
                <w:i/>
                <w:sz w:val="18"/>
                <w:szCs w:val="18"/>
              </w:rPr>
              <w:t>0.279</w:t>
            </w:r>
          </w:p>
        </w:tc>
        <w:tc>
          <w:tcPr>
            <w:tcW w:w="815" w:type="dxa"/>
            <w:gridSpan w:val="6"/>
            <w:tcBorders>
              <w:bottom w:val="single" w:sz="6" w:space="0" w:color="000000"/>
            </w:tcBorders>
            <w:vAlign w:val="center"/>
          </w:tcPr>
          <w:p w14:paraId="309464B3" w14:textId="77777777" w:rsidR="00002FED" w:rsidRPr="0069602B" w:rsidRDefault="00002FED" w:rsidP="00002FED">
            <w:pPr>
              <w:jc w:val="center"/>
              <w:rPr>
                <w:i/>
                <w:sz w:val="18"/>
                <w:szCs w:val="18"/>
              </w:rPr>
            </w:pPr>
            <w:r w:rsidRPr="0069602B">
              <w:rPr>
                <w:i/>
                <w:sz w:val="18"/>
                <w:szCs w:val="18"/>
              </w:rPr>
              <w:t>0.19</w:t>
            </w:r>
          </w:p>
        </w:tc>
        <w:tc>
          <w:tcPr>
            <w:tcW w:w="815" w:type="dxa"/>
            <w:gridSpan w:val="7"/>
            <w:tcBorders>
              <w:bottom w:val="single" w:sz="6" w:space="0" w:color="000000"/>
            </w:tcBorders>
            <w:vAlign w:val="center"/>
          </w:tcPr>
          <w:p w14:paraId="47E7F3D4" w14:textId="77777777" w:rsidR="00002FED" w:rsidRPr="0069602B" w:rsidRDefault="00002FED" w:rsidP="00002FED">
            <w:pPr>
              <w:jc w:val="center"/>
              <w:rPr>
                <w:i/>
                <w:sz w:val="18"/>
                <w:szCs w:val="18"/>
              </w:rPr>
            </w:pPr>
            <w:r w:rsidRPr="0069602B">
              <w:rPr>
                <w:i/>
                <w:sz w:val="18"/>
                <w:szCs w:val="18"/>
              </w:rPr>
              <w:t>0.401</w:t>
            </w:r>
          </w:p>
        </w:tc>
        <w:tc>
          <w:tcPr>
            <w:tcW w:w="801" w:type="dxa"/>
            <w:gridSpan w:val="8"/>
            <w:tcBorders>
              <w:bottom w:val="single" w:sz="6" w:space="0" w:color="000000"/>
            </w:tcBorders>
            <w:vAlign w:val="center"/>
          </w:tcPr>
          <w:p w14:paraId="2881ECD3" w14:textId="77777777" w:rsidR="00002FED" w:rsidRPr="00002FED" w:rsidRDefault="00002FED" w:rsidP="00002FED">
            <w:pPr>
              <w:jc w:val="center"/>
              <w:rPr>
                <w:sz w:val="17"/>
                <w:szCs w:val="17"/>
              </w:rPr>
            </w:pPr>
          </w:p>
        </w:tc>
        <w:tc>
          <w:tcPr>
            <w:tcW w:w="801" w:type="dxa"/>
            <w:gridSpan w:val="7"/>
            <w:tcBorders>
              <w:bottom w:val="single" w:sz="6" w:space="0" w:color="000000"/>
            </w:tcBorders>
            <w:vAlign w:val="center"/>
          </w:tcPr>
          <w:p w14:paraId="1B672835" w14:textId="77777777" w:rsidR="00002FED" w:rsidRPr="00002FED" w:rsidRDefault="00002FED" w:rsidP="00002FED">
            <w:pPr>
              <w:jc w:val="center"/>
              <w:rPr>
                <w:sz w:val="17"/>
                <w:szCs w:val="17"/>
              </w:rPr>
            </w:pPr>
          </w:p>
        </w:tc>
        <w:tc>
          <w:tcPr>
            <w:tcW w:w="801" w:type="dxa"/>
            <w:gridSpan w:val="9"/>
            <w:tcBorders>
              <w:bottom w:val="single" w:sz="6" w:space="0" w:color="000000"/>
            </w:tcBorders>
            <w:vAlign w:val="center"/>
          </w:tcPr>
          <w:p w14:paraId="5F7E2CA7" w14:textId="77777777" w:rsidR="00002FED" w:rsidRPr="00002FED" w:rsidRDefault="00002FED" w:rsidP="00002FED">
            <w:pPr>
              <w:jc w:val="center"/>
              <w:rPr>
                <w:sz w:val="17"/>
                <w:szCs w:val="17"/>
              </w:rPr>
            </w:pPr>
          </w:p>
        </w:tc>
        <w:tc>
          <w:tcPr>
            <w:tcW w:w="801" w:type="dxa"/>
            <w:gridSpan w:val="7"/>
            <w:tcBorders>
              <w:bottom w:val="single" w:sz="6" w:space="0" w:color="000000"/>
            </w:tcBorders>
            <w:vAlign w:val="center"/>
          </w:tcPr>
          <w:p w14:paraId="0683F3BD" w14:textId="77777777" w:rsidR="00002FED" w:rsidRPr="00002FED" w:rsidRDefault="00002FED" w:rsidP="00002FED">
            <w:pPr>
              <w:jc w:val="center"/>
              <w:rPr>
                <w:sz w:val="17"/>
                <w:szCs w:val="17"/>
              </w:rPr>
            </w:pPr>
          </w:p>
        </w:tc>
        <w:tc>
          <w:tcPr>
            <w:tcW w:w="801" w:type="dxa"/>
            <w:gridSpan w:val="2"/>
            <w:tcBorders>
              <w:bottom w:val="single" w:sz="6" w:space="0" w:color="000000"/>
            </w:tcBorders>
            <w:vAlign w:val="center"/>
          </w:tcPr>
          <w:p w14:paraId="0F2A50D0" w14:textId="77777777" w:rsidR="00002FED" w:rsidRPr="00002FED" w:rsidRDefault="00002FED" w:rsidP="00002FED">
            <w:pPr>
              <w:jc w:val="center"/>
              <w:rPr>
                <w:sz w:val="17"/>
                <w:szCs w:val="17"/>
              </w:rPr>
            </w:pPr>
          </w:p>
        </w:tc>
      </w:tr>
      <w:tr w:rsidR="00480698" w:rsidRPr="00002FED" w14:paraId="18EF3D6E" w14:textId="77777777" w:rsidTr="004F723D">
        <w:tblPrEx>
          <w:shd w:val="clear" w:color="auto" w:fill="auto"/>
        </w:tblPrEx>
        <w:trPr>
          <w:cantSplit/>
          <w:trHeight w:val="576"/>
          <w:jc w:val="center"/>
        </w:trPr>
        <w:tc>
          <w:tcPr>
            <w:tcW w:w="3200" w:type="dxa"/>
            <w:gridSpan w:val="14"/>
            <w:tcBorders>
              <w:bottom w:val="single" w:sz="12" w:space="0" w:color="000000"/>
            </w:tcBorders>
          </w:tcPr>
          <w:p w14:paraId="509538FF" w14:textId="77777777" w:rsidR="00002FED" w:rsidRPr="001B02AE" w:rsidRDefault="00002FED" w:rsidP="00043B12">
            <w:pPr>
              <w:jc w:val="left"/>
              <w:rPr>
                <w:b/>
                <w:sz w:val="18"/>
                <w:szCs w:val="18"/>
              </w:rPr>
            </w:pPr>
            <w:r w:rsidRPr="001B02AE">
              <w:rPr>
                <w:b/>
                <w:sz w:val="18"/>
                <w:szCs w:val="18"/>
              </w:rPr>
              <w:t xml:space="preserve">7.  Percentage (%) of Free Liquid </w:t>
            </w:r>
            <w:r w:rsidRPr="00BF62E9">
              <w:rPr>
                <w:sz w:val="18"/>
                <w:szCs w:val="18"/>
              </w:rPr>
              <w:t xml:space="preserve">(Step 6 </w:t>
            </w:r>
            <w:r w:rsidRPr="00BF62E9">
              <w:rPr>
                <w:sz w:val="18"/>
                <w:szCs w:val="18"/>
              </w:rPr>
              <w:sym w:font="Symbol" w:char="F0B8"/>
            </w:r>
            <w:r w:rsidRPr="00BF62E9">
              <w:rPr>
                <w:sz w:val="18"/>
                <w:szCs w:val="18"/>
              </w:rPr>
              <w:t xml:space="preserve"> Step 4 × 100 =)</w:t>
            </w:r>
          </w:p>
        </w:tc>
        <w:tc>
          <w:tcPr>
            <w:tcW w:w="815" w:type="dxa"/>
            <w:gridSpan w:val="9"/>
            <w:tcBorders>
              <w:bottom w:val="single" w:sz="12" w:space="0" w:color="000000"/>
            </w:tcBorders>
            <w:vAlign w:val="center"/>
          </w:tcPr>
          <w:p w14:paraId="07B86F39" w14:textId="77777777" w:rsidR="00002FED" w:rsidRPr="0069602B" w:rsidRDefault="00002FED" w:rsidP="00043B12">
            <w:pPr>
              <w:jc w:val="center"/>
              <w:rPr>
                <w:i/>
                <w:sz w:val="18"/>
                <w:szCs w:val="18"/>
              </w:rPr>
            </w:pPr>
            <w:r w:rsidRPr="0069602B">
              <w:rPr>
                <w:i/>
                <w:sz w:val="18"/>
                <w:szCs w:val="18"/>
              </w:rPr>
              <w:t>22 %</w:t>
            </w:r>
          </w:p>
        </w:tc>
        <w:tc>
          <w:tcPr>
            <w:tcW w:w="816" w:type="dxa"/>
            <w:gridSpan w:val="6"/>
            <w:tcBorders>
              <w:bottom w:val="single" w:sz="12" w:space="0" w:color="000000"/>
            </w:tcBorders>
            <w:vAlign w:val="center"/>
          </w:tcPr>
          <w:p w14:paraId="498F965A" w14:textId="77777777" w:rsidR="00002FED" w:rsidRPr="0069602B" w:rsidRDefault="00002FED" w:rsidP="00043B12">
            <w:pPr>
              <w:jc w:val="center"/>
              <w:rPr>
                <w:i/>
                <w:sz w:val="18"/>
                <w:szCs w:val="18"/>
              </w:rPr>
            </w:pPr>
            <w:r w:rsidRPr="0069602B">
              <w:rPr>
                <w:i/>
                <w:sz w:val="18"/>
                <w:szCs w:val="18"/>
              </w:rPr>
              <w:t>33 %</w:t>
            </w:r>
          </w:p>
        </w:tc>
        <w:tc>
          <w:tcPr>
            <w:tcW w:w="815" w:type="dxa"/>
            <w:gridSpan w:val="6"/>
            <w:tcBorders>
              <w:bottom w:val="single" w:sz="12" w:space="0" w:color="000000"/>
            </w:tcBorders>
            <w:vAlign w:val="center"/>
          </w:tcPr>
          <w:p w14:paraId="2487E0D3" w14:textId="77777777" w:rsidR="00002FED" w:rsidRPr="0069602B" w:rsidRDefault="00002FED" w:rsidP="00043B12">
            <w:pPr>
              <w:jc w:val="center"/>
              <w:rPr>
                <w:i/>
                <w:sz w:val="18"/>
                <w:szCs w:val="18"/>
              </w:rPr>
            </w:pPr>
            <w:r w:rsidRPr="0069602B">
              <w:rPr>
                <w:i/>
                <w:sz w:val="18"/>
                <w:szCs w:val="18"/>
              </w:rPr>
              <w:t>32 %</w:t>
            </w:r>
          </w:p>
        </w:tc>
        <w:tc>
          <w:tcPr>
            <w:tcW w:w="815" w:type="dxa"/>
            <w:gridSpan w:val="6"/>
            <w:tcBorders>
              <w:bottom w:val="single" w:sz="12" w:space="0" w:color="000000"/>
            </w:tcBorders>
            <w:vAlign w:val="center"/>
          </w:tcPr>
          <w:p w14:paraId="0BC8C83C" w14:textId="77777777" w:rsidR="00002FED" w:rsidRPr="0069602B" w:rsidRDefault="00002FED" w:rsidP="00043B12">
            <w:pPr>
              <w:jc w:val="center"/>
              <w:rPr>
                <w:i/>
                <w:sz w:val="18"/>
                <w:szCs w:val="18"/>
              </w:rPr>
            </w:pPr>
            <w:r w:rsidRPr="0069602B">
              <w:rPr>
                <w:i/>
                <w:sz w:val="18"/>
                <w:szCs w:val="18"/>
              </w:rPr>
              <w:t>23 %</w:t>
            </w:r>
          </w:p>
        </w:tc>
        <w:tc>
          <w:tcPr>
            <w:tcW w:w="815" w:type="dxa"/>
            <w:gridSpan w:val="7"/>
            <w:tcBorders>
              <w:bottom w:val="single" w:sz="12" w:space="0" w:color="000000"/>
            </w:tcBorders>
            <w:vAlign w:val="center"/>
          </w:tcPr>
          <w:p w14:paraId="30B66783" w14:textId="77777777" w:rsidR="00002FED" w:rsidRPr="0069602B" w:rsidRDefault="00002FED" w:rsidP="00043B12">
            <w:pPr>
              <w:jc w:val="center"/>
              <w:rPr>
                <w:i/>
                <w:sz w:val="18"/>
                <w:szCs w:val="18"/>
              </w:rPr>
            </w:pPr>
            <w:r w:rsidRPr="0069602B">
              <w:rPr>
                <w:i/>
                <w:sz w:val="18"/>
                <w:szCs w:val="18"/>
              </w:rPr>
              <w:t>49 %</w:t>
            </w:r>
          </w:p>
        </w:tc>
        <w:tc>
          <w:tcPr>
            <w:tcW w:w="801" w:type="dxa"/>
            <w:gridSpan w:val="8"/>
            <w:tcBorders>
              <w:bottom w:val="single" w:sz="12" w:space="0" w:color="000000"/>
            </w:tcBorders>
            <w:vAlign w:val="center"/>
          </w:tcPr>
          <w:p w14:paraId="60ADCB87" w14:textId="77777777" w:rsidR="00002FED" w:rsidRPr="00002FED" w:rsidRDefault="00002FED" w:rsidP="00002FED">
            <w:pPr>
              <w:jc w:val="center"/>
              <w:rPr>
                <w:sz w:val="17"/>
                <w:szCs w:val="17"/>
              </w:rPr>
            </w:pPr>
          </w:p>
        </w:tc>
        <w:tc>
          <w:tcPr>
            <w:tcW w:w="801" w:type="dxa"/>
            <w:gridSpan w:val="7"/>
            <w:tcBorders>
              <w:bottom w:val="single" w:sz="12" w:space="0" w:color="000000"/>
            </w:tcBorders>
            <w:vAlign w:val="center"/>
          </w:tcPr>
          <w:p w14:paraId="0665EA11" w14:textId="77777777" w:rsidR="00002FED" w:rsidRPr="00002FED" w:rsidRDefault="00002FED" w:rsidP="00002FED">
            <w:pPr>
              <w:jc w:val="center"/>
              <w:rPr>
                <w:sz w:val="17"/>
                <w:szCs w:val="17"/>
              </w:rPr>
            </w:pPr>
          </w:p>
        </w:tc>
        <w:tc>
          <w:tcPr>
            <w:tcW w:w="801" w:type="dxa"/>
            <w:gridSpan w:val="9"/>
            <w:tcBorders>
              <w:bottom w:val="single" w:sz="12" w:space="0" w:color="000000"/>
            </w:tcBorders>
            <w:vAlign w:val="center"/>
          </w:tcPr>
          <w:p w14:paraId="0ED1307F" w14:textId="77777777" w:rsidR="00002FED" w:rsidRPr="00002FED" w:rsidRDefault="00002FED" w:rsidP="00002FED">
            <w:pPr>
              <w:jc w:val="center"/>
              <w:rPr>
                <w:sz w:val="17"/>
                <w:szCs w:val="17"/>
              </w:rPr>
            </w:pPr>
          </w:p>
        </w:tc>
        <w:tc>
          <w:tcPr>
            <w:tcW w:w="801" w:type="dxa"/>
            <w:gridSpan w:val="7"/>
            <w:tcBorders>
              <w:bottom w:val="single" w:sz="12" w:space="0" w:color="000000"/>
            </w:tcBorders>
            <w:vAlign w:val="center"/>
          </w:tcPr>
          <w:p w14:paraId="0A3E32F6" w14:textId="77777777" w:rsidR="00002FED" w:rsidRPr="00002FED" w:rsidRDefault="00002FED" w:rsidP="00002FED">
            <w:pPr>
              <w:jc w:val="center"/>
              <w:rPr>
                <w:sz w:val="17"/>
                <w:szCs w:val="17"/>
              </w:rPr>
            </w:pPr>
          </w:p>
        </w:tc>
        <w:tc>
          <w:tcPr>
            <w:tcW w:w="801" w:type="dxa"/>
            <w:gridSpan w:val="2"/>
            <w:tcBorders>
              <w:bottom w:val="single" w:sz="12" w:space="0" w:color="000000"/>
            </w:tcBorders>
            <w:vAlign w:val="center"/>
          </w:tcPr>
          <w:p w14:paraId="0F35AB09" w14:textId="77777777" w:rsidR="00002FED" w:rsidRPr="00002FED" w:rsidRDefault="00002FED" w:rsidP="00002FED">
            <w:pPr>
              <w:jc w:val="center"/>
              <w:rPr>
                <w:sz w:val="17"/>
                <w:szCs w:val="17"/>
              </w:rPr>
            </w:pPr>
          </w:p>
        </w:tc>
      </w:tr>
      <w:tr w:rsidR="00002FED" w:rsidRPr="00002FED" w14:paraId="0454870A" w14:textId="77777777" w:rsidTr="004F723D">
        <w:tblPrEx>
          <w:shd w:val="clear" w:color="auto" w:fill="auto"/>
        </w:tblPrEx>
        <w:trPr>
          <w:cantSplit/>
          <w:trHeight w:hRule="exact" w:val="411"/>
          <w:jc w:val="center"/>
        </w:trPr>
        <w:tc>
          <w:tcPr>
            <w:tcW w:w="11281" w:type="dxa"/>
            <w:gridSpan w:val="81"/>
            <w:tcBorders>
              <w:top w:val="single" w:sz="12" w:space="0" w:color="000000"/>
            </w:tcBorders>
            <w:vAlign w:val="center"/>
          </w:tcPr>
          <w:p w14:paraId="2D14718A" w14:textId="77777777" w:rsidR="00002FED" w:rsidRPr="00181309" w:rsidRDefault="00002FED" w:rsidP="00002FED">
            <w:pPr>
              <w:jc w:val="center"/>
              <w:rPr>
                <w:b/>
                <w:sz w:val="20"/>
              </w:rPr>
            </w:pPr>
            <w:r w:rsidRPr="00181309">
              <w:rPr>
                <w:b/>
                <w:sz w:val="20"/>
              </w:rPr>
              <w:t>Net Volume</w:t>
            </w:r>
          </w:p>
        </w:tc>
      </w:tr>
      <w:tr w:rsidR="00002FED" w:rsidRPr="00002FED" w14:paraId="356947D5" w14:textId="77777777" w:rsidTr="004F723D">
        <w:tblPrEx>
          <w:shd w:val="clear" w:color="auto" w:fill="auto"/>
        </w:tblPrEx>
        <w:trPr>
          <w:cantSplit/>
          <w:trHeight w:hRule="exact" w:val="1104"/>
          <w:jc w:val="center"/>
        </w:trPr>
        <w:tc>
          <w:tcPr>
            <w:tcW w:w="11281" w:type="dxa"/>
            <w:gridSpan w:val="81"/>
          </w:tcPr>
          <w:p w14:paraId="39CD3E2F" w14:textId="77777777" w:rsidR="00002FED" w:rsidRPr="00002FED" w:rsidRDefault="00002FED" w:rsidP="00002FED">
            <w:pPr>
              <w:jc w:val="left"/>
              <w:rPr>
                <w:sz w:val="18"/>
                <w:szCs w:val="18"/>
              </w:rPr>
            </w:pPr>
            <w:r w:rsidRPr="00002FED">
              <w:rPr>
                <w:sz w:val="18"/>
                <w:szCs w:val="18"/>
              </w:rPr>
              <w:t xml:space="preserve">1.  Test the oysters at the temperature of 7 °C (± 1) [45 °F (± 2)].  </w:t>
            </w:r>
          </w:p>
          <w:p w14:paraId="11D769B8" w14:textId="77777777" w:rsidR="00002FED" w:rsidRPr="00002FED" w:rsidRDefault="00002FED" w:rsidP="00002FED">
            <w:pPr>
              <w:jc w:val="left"/>
              <w:rPr>
                <w:sz w:val="18"/>
                <w:szCs w:val="18"/>
              </w:rPr>
            </w:pPr>
            <w:r w:rsidRPr="00002FED">
              <w:rPr>
                <w:sz w:val="18"/>
                <w:szCs w:val="18"/>
              </w:rPr>
              <w:t xml:space="preserve">2.  Establish the level of fill of the package using a depth gage.   </w:t>
            </w:r>
          </w:p>
          <w:p w14:paraId="0FFF66C1" w14:textId="77777777" w:rsidR="00002FED" w:rsidRPr="00002FED" w:rsidRDefault="00002FED" w:rsidP="00002FED">
            <w:pPr>
              <w:jc w:val="left"/>
              <w:rPr>
                <w:sz w:val="18"/>
                <w:szCs w:val="18"/>
              </w:rPr>
            </w:pPr>
            <w:r w:rsidRPr="00002FED">
              <w:rPr>
                <w:sz w:val="18"/>
                <w:szCs w:val="18"/>
              </w:rPr>
              <w:t>3.  Empty and dry the package.</w:t>
            </w:r>
          </w:p>
          <w:p w14:paraId="5415A259" w14:textId="77777777" w:rsidR="00002FED" w:rsidRPr="00002FED" w:rsidRDefault="00002FED" w:rsidP="00002FED">
            <w:pPr>
              <w:jc w:val="left"/>
              <w:rPr>
                <w:sz w:val="18"/>
                <w:szCs w:val="18"/>
              </w:rPr>
            </w:pPr>
            <w:r w:rsidRPr="00002FED">
              <w:rPr>
                <w:sz w:val="18"/>
                <w:szCs w:val="18"/>
              </w:rPr>
              <w:t>4.  Refill the package with water to the level of the depth gage.</w:t>
            </w:r>
          </w:p>
          <w:p w14:paraId="5D021EED" w14:textId="77777777" w:rsidR="00002FED" w:rsidRPr="00002FED" w:rsidRDefault="00002FED" w:rsidP="00002FED">
            <w:pPr>
              <w:jc w:val="left"/>
              <w:rPr>
                <w:sz w:val="18"/>
                <w:szCs w:val="18"/>
              </w:rPr>
            </w:pPr>
            <w:r w:rsidRPr="00002FED">
              <w:rPr>
                <w:sz w:val="18"/>
                <w:szCs w:val="18"/>
              </w:rPr>
              <w:t>5.  Record the amount of delivered water and then sum the quantities to obtain the total volume in the package.</w:t>
            </w:r>
          </w:p>
        </w:tc>
      </w:tr>
      <w:tr w:rsidR="00002FED" w:rsidRPr="00002FED" w14:paraId="644614D2" w14:textId="77777777" w:rsidTr="004F723D">
        <w:tblPrEx>
          <w:shd w:val="clear" w:color="auto" w:fill="auto"/>
        </w:tblPrEx>
        <w:trPr>
          <w:cantSplit/>
          <w:trHeight w:hRule="exact" w:val="339"/>
          <w:jc w:val="center"/>
        </w:trPr>
        <w:tc>
          <w:tcPr>
            <w:tcW w:w="3200" w:type="dxa"/>
            <w:gridSpan w:val="14"/>
            <w:vAlign w:val="center"/>
          </w:tcPr>
          <w:p w14:paraId="430096A0" w14:textId="77777777" w:rsidR="00002FED" w:rsidRPr="006E081E" w:rsidRDefault="00002FED" w:rsidP="006E081E">
            <w:pPr>
              <w:spacing w:after="240"/>
              <w:jc w:val="center"/>
              <w:rPr>
                <w:b/>
                <w:sz w:val="20"/>
              </w:rPr>
            </w:pPr>
            <w:r w:rsidRPr="006E081E">
              <w:rPr>
                <w:b/>
                <w:sz w:val="20"/>
              </w:rPr>
              <w:t>Amount of Free Liquid</w:t>
            </w:r>
          </w:p>
        </w:tc>
        <w:tc>
          <w:tcPr>
            <w:tcW w:w="8081" w:type="dxa"/>
            <w:gridSpan w:val="67"/>
          </w:tcPr>
          <w:p w14:paraId="089F59D6" w14:textId="77777777" w:rsidR="00002FED" w:rsidRPr="0081240C" w:rsidRDefault="00002FED" w:rsidP="00002FED">
            <w:pPr>
              <w:jc w:val="center"/>
              <w:rPr>
                <w:b/>
                <w:sz w:val="20"/>
              </w:rPr>
            </w:pPr>
            <w:r w:rsidRPr="0081240C">
              <w:rPr>
                <w:b/>
                <w:sz w:val="20"/>
              </w:rPr>
              <w:t>Quantity of Water Delivered into Package</w:t>
            </w:r>
          </w:p>
        </w:tc>
      </w:tr>
      <w:tr w:rsidR="00480698" w:rsidRPr="00683527" w14:paraId="4A962C15" w14:textId="77777777" w:rsidTr="004F723D">
        <w:tblPrEx>
          <w:shd w:val="clear" w:color="auto" w:fill="auto"/>
        </w:tblPrEx>
        <w:trPr>
          <w:cantSplit/>
          <w:trHeight w:hRule="exact" w:val="220"/>
          <w:jc w:val="center"/>
        </w:trPr>
        <w:tc>
          <w:tcPr>
            <w:tcW w:w="3200" w:type="dxa"/>
            <w:gridSpan w:val="14"/>
          </w:tcPr>
          <w:p w14:paraId="6F99B153" w14:textId="77777777" w:rsidR="00002FED" w:rsidRPr="00683527" w:rsidRDefault="00002FED" w:rsidP="00002FED">
            <w:pPr>
              <w:rPr>
                <w:sz w:val="18"/>
                <w:szCs w:val="18"/>
              </w:rPr>
            </w:pPr>
          </w:p>
        </w:tc>
        <w:tc>
          <w:tcPr>
            <w:tcW w:w="808" w:type="dxa"/>
            <w:gridSpan w:val="8"/>
            <w:vAlign w:val="center"/>
          </w:tcPr>
          <w:p w14:paraId="7634B2B6" w14:textId="77777777" w:rsidR="00002FED" w:rsidRPr="0081240C" w:rsidRDefault="00002FED" w:rsidP="00002FED">
            <w:pPr>
              <w:jc w:val="center"/>
              <w:rPr>
                <w:b/>
                <w:sz w:val="20"/>
              </w:rPr>
            </w:pPr>
            <w:r w:rsidRPr="0081240C">
              <w:rPr>
                <w:b/>
                <w:sz w:val="20"/>
              </w:rPr>
              <w:t>Pkg 1</w:t>
            </w:r>
          </w:p>
        </w:tc>
        <w:tc>
          <w:tcPr>
            <w:tcW w:w="809" w:type="dxa"/>
            <w:gridSpan w:val="5"/>
            <w:vAlign w:val="center"/>
          </w:tcPr>
          <w:p w14:paraId="5EB8F02B" w14:textId="77777777" w:rsidR="00002FED" w:rsidRPr="0081240C" w:rsidRDefault="00002FED" w:rsidP="00002FED">
            <w:pPr>
              <w:jc w:val="center"/>
              <w:rPr>
                <w:b/>
                <w:sz w:val="20"/>
              </w:rPr>
            </w:pPr>
            <w:r w:rsidRPr="0081240C">
              <w:rPr>
                <w:b/>
                <w:sz w:val="20"/>
              </w:rPr>
              <w:t>Pkg 2</w:t>
            </w:r>
          </w:p>
        </w:tc>
        <w:tc>
          <w:tcPr>
            <w:tcW w:w="808" w:type="dxa"/>
            <w:gridSpan w:val="7"/>
            <w:vAlign w:val="center"/>
          </w:tcPr>
          <w:p w14:paraId="77E28BCB" w14:textId="77777777" w:rsidR="00002FED" w:rsidRPr="0081240C" w:rsidRDefault="00002FED" w:rsidP="00002FED">
            <w:pPr>
              <w:jc w:val="center"/>
              <w:rPr>
                <w:b/>
                <w:sz w:val="20"/>
              </w:rPr>
            </w:pPr>
            <w:r w:rsidRPr="0081240C">
              <w:rPr>
                <w:b/>
                <w:sz w:val="20"/>
              </w:rPr>
              <w:t>Pkg 3</w:t>
            </w:r>
          </w:p>
        </w:tc>
        <w:tc>
          <w:tcPr>
            <w:tcW w:w="808" w:type="dxa"/>
            <w:gridSpan w:val="6"/>
            <w:vAlign w:val="center"/>
          </w:tcPr>
          <w:p w14:paraId="4919D359" w14:textId="77777777" w:rsidR="00002FED" w:rsidRPr="0081240C" w:rsidRDefault="00002FED" w:rsidP="00002FED">
            <w:pPr>
              <w:jc w:val="center"/>
              <w:rPr>
                <w:b/>
                <w:sz w:val="20"/>
              </w:rPr>
            </w:pPr>
            <w:r w:rsidRPr="0081240C">
              <w:rPr>
                <w:b/>
                <w:sz w:val="20"/>
              </w:rPr>
              <w:t>Pkg 4</w:t>
            </w:r>
          </w:p>
        </w:tc>
        <w:tc>
          <w:tcPr>
            <w:tcW w:w="808" w:type="dxa"/>
            <w:gridSpan w:val="7"/>
            <w:vAlign w:val="center"/>
          </w:tcPr>
          <w:p w14:paraId="7ECDC6AF" w14:textId="77777777" w:rsidR="00002FED" w:rsidRPr="0081240C" w:rsidRDefault="00002FED" w:rsidP="00002FED">
            <w:pPr>
              <w:jc w:val="center"/>
              <w:rPr>
                <w:b/>
                <w:sz w:val="20"/>
              </w:rPr>
            </w:pPr>
            <w:r w:rsidRPr="0081240C">
              <w:rPr>
                <w:b/>
                <w:sz w:val="20"/>
              </w:rPr>
              <w:t>Pkg 5</w:t>
            </w:r>
          </w:p>
        </w:tc>
        <w:tc>
          <w:tcPr>
            <w:tcW w:w="808" w:type="dxa"/>
            <w:gridSpan w:val="8"/>
            <w:vAlign w:val="center"/>
          </w:tcPr>
          <w:p w14:paraId="374C211C" w14:textId="77777777" w:rsidR="00002FED" w:rsidRPr="0081240C" w:rsidRDefault="00002FED" w:rsidP="00002FED">
            <w:pPr>
              <w:jc w:val="center"/>
              <w:rPr>
                <w:b/>
                <w:sz w:val="20"/>
              </w:rPr>
            </w:pPr>
            <w:r w:rsidRPr="0081240C">
              <w:rPr>
                <w:b/>
                <w:sz w:val="20"/>
              </w:rPr>
              <w:t>Pkg 6</w:t>
            </w:r>
          </w:p>
        </w:tc>
        <w:tc>
          <w:tcPr>
            <w:tcW w:w="808" w:type="dxa"/>
            <w:gridSpan w:val="7"/>
            <w:vAlign w:val="center"/>
          </w:tcPr>
          <w:p w14:paraId="7E9EFA9F" w14:textId="77777777" w:rsidR="00002FED" w:rsidRPr="0081240C" w:rsidRDefault="00002FED" w:rsidP="00002FED">
            <w:pPr>
              <w:jc w:val="center"/>
              <w:rPr>
                <w:b/>
                <w:sz w:val="20"/>
              </w:rPr>
            </w:pPr>
            <w:r w:rsidRPr="0081240C">
              <w:rPr>
                <w:b/>
                <w:sz w:val="20"/>
              </w:rPr>
              <w:t>Pkg 7</w:t>
            </w:r>
          </w:p>
        </w:tc>
        <w:tc>
          <w:tcPr>
            <w:tcW w:w="808" w:type="dxa"/>
            <w:gridSpan w:val="9"/>
            <w:vAlign w:val="center"/>
          </w:tcPr>
          <w:p w14:paraId="3401A298" w14:textId="77777777" w:rsidR="00002FED" w:rsidRPr="0081240C" w:rsidRDefault="00002FED" w:rsidP="00002FED">
            <w:pPr>
              <w:jc w:val="center"/>
              <w:rPr>
                <w:b/>
                <w:sz w:val="20"/>
              </w:rPr>
            </w:pPr>
            <w:r w:rsidRPr="0081240C">
              <w:rPr>
                <w:b/>
                <w:sz w:val="20"/>
              </w:rPr>
              <w:t>Pkg 8</w:t>
            </w:r>
          </w:p>
        </w:tc>
        <w:tc>
          <w:tcPr>
            <w:tcW w:w="808" w:type="dxa"/>
            <w:gridSpan w:val="7"/>
            <w:vAlign w:val="center"/>
          </w:tcPr>
          <w:p w14:paraId="3DC76C5F" w14:textId="77777777" w:rsidR="00002FED" w:rsidRPr="0081240C" w:rsidRDefault="00002FED" w:rsidP="00002FED">
            <w:pPr>
              <w:jc w:val="center"/>
              <w:rPr>
                <w:b/>
                <w:sz w:val="20"/>
              </w:rPr>
            </w:pPr>
            <w:r w:rsidRPr="0081240C">
              <w:rPr>
                <w:b/>
                <w:sz w:val="20"/>
              </w:rPr>
              <w:t>Pkg 9</w:t>
            </w:r>
          </w:p>
        </w:tc>
        <w:tc>
          <w:tcPr>
            <w:tcW w:w="808" w:type="dxa"/>
            <w:gridSpan w:val="3"/>
            <w:vAlign w:val="center"/>
          </w:tcPr>
          <w:p w14:paraId="26955979" w14:textId="77777777" w:rsidR="00002FED" w:rsidRPr="0081240C" w:rsidRDefault="00002FED" w:rsidP="009A4D67">
            <w:pPr>
              <w:rPr>
                <w:b/>
                <w:sz w:val="20"/>
              </w:rPr>
            </w:pPr>
            <w:r w:rsidRPr="0081240C">
              <w:rPr>
                <w:b/>
                <w:sz w:val="20"/>
              </w:rPr>
              <w:t>Pkg 10</w:t>
            </w:r>
          </w:p>
        </w:tc>
      </w:tr>
      <w:tr w:rsidR="00480698" w:rsidRPr="00002FED" w14:paraId="7744DFA7" w14:textId="77777777" w:rsidTr="004F723D">
        <w:tblPrEx>
          <w:shd w:val="clear" w:color="auto" w:fill="auto"/>
        </w:tblPrEx>
        <w:trPr>
          <w:cantSplit/>
          <w:trHeight w:hRule="exact" w:val="331"/>
          <w:jc w:val="center"/>
        </w:trPr>
        <w:tc>
          <w:tcPr>
            <w:tcW w:w="3200" w:type="dxa"/>
            <w:gridSpan w:val="14"/>
            <w:vAlign w:val="center"/>
          </w:tcPr>
          <w:p w14:paraId="7E25F326" w14:textId="77777777" w:rsidR="00002FED" w:rsidRPr="00B209CB" w:rsidRDefault="00002FED" w:rsidP="00896C93">
            <w:pPr>
              <w:tabs>
                <w:tab w:val="decimal" w:pos="120"/>
              </w:tabs>
              <w:ind w:left="327" w:hanging="450"/>
              <w:jc w:val="left"/>
              <w:rPr>
                <w:b/>
                <w:sz w:val="18"/>
                <w:szCs w:val="18"/>
              </w:rPr>
            </w:pPr>
            <w:r w:rsidRPr="00B209CB">
              <w:rPr>
                <w:b/>
                <w:sz w:val="18"/>
                <w:szCs w:val="18"/>
              </w:rPr>
              <w:t>8.  Flask Size</w:t>
            </w:r>
          </w:p>
        </w:tc>
        <w:tc>
          <w:tcPr>
            <w:tcW w:w="808" w:type="dxa"/>
            <w:gridSpan w:val="8"/>
          </w:tcPr>
          <w:p w14:paraId="10EDEAA0" w14:textId="77777777" w:rsidR="00002FED" w:rsidRPr="00002FED" w:rsidRDefault="00002FED" w:rsidP="00002FED">
            <w:pPr>
              <w:rPr>
                <w:sz w:val="16"/>
              </w:rPr>
            </w:pPr>
          </w:p>
          <w:p w14:paraId="124EAC4F" w14:textId="77777777" w:rsidR="00002FED" w:rsidRPr="00002FED" w:rsidRDefault="00002FED" w:rsidP="00002FED">
            <w:pPr>
              <w:rPr>
                <w:sz w:val="16"/>
              </w:rPr>
            </w:pPr>
          </w:p>
        </w:tc>
        <w:tc>
          <w:tcPr>
            <w:tcW w:w="809" w:type="dxa"/>
            <w:gridSpan w:val="5"/>
          </w:tcPr>
          <w:p w14:paraId="6F34FE4E" w14:textId="77777777" w:rsidR="00002FED" w:rsidRPr="00002FED" w:rsidRDefault="00002FED" w:rsidP="00002FED">
            <w:pPr>
              <w:rPr>
                <w:sz w:val="16"/>
              </w:rPr>
            </w:pPr>
          </w:p>
        </w:tc>
        <w:tc>
          <w:tcPr>
            <w:tcW w:w="808" w:type="dxa"/>
            <w:gridSpan w:val="7"/>
          </w:tcPr>
          <w:p w14:paraId="5F0CEB99" w14:textId="77777777" w:rsidR="00002FED" w:rsidRPr="00002FED" w:rsidRDefault="00002FED" w:rsidP="00002FED">
            <w:pPr>
              <w:rPr>
                <w:sz w:val="16"/>
              </w:rPr>
            </w:pPr>
          </w:p>
        </w:tc>
        <w:tc>
          <w:tcPr>
            <w:tcW w:w="808" w:type="dxa"/>
            <w:gridSpan w:val="6"/>
          </w:tcPr>
          <w:p w14:paraId="0DB730C4" w14:textId="77777777" w:rsidR="00002FED" w:rsidRPr="00002FED" w:rsidRDefault="00002FED" w:rsidP="00002FED">
            <w:pPr>
              <w:rPr>
                <w:sz w:val="16"/>
              </w:rPr>
            </w:pPr>
          </w:p>
        </w:tc>
        <w:tc>
          <w:tcPr>
            <w:tcW w:w="808" w:type="dxa"/>
            <w:gridSpan w:val="7"/>
          </w:tcPr>
          <w:p w14:paraId="47D67D0F" w14:textId="77777777" w:rsidR="00002FED" w:rsidRPr="00002FED" w:rsidRDefault="00002FED" w:rsidP="00002FED">
            <w:pPr>
              <w:rPr>
                <w:sz w:val="16"/>
              </w:rPr>
            </w:pPr>
          </w:p>
        </w:tc>
        <w:tc>
          <w:tcPr>
            <w:tcW w:w="808" w:type="dxa"/>
            <w:gridSpan w:val="8"/>
          </w:tcPr>
          <w:p w14:paraId="0A888896" w14:textId="77777777" w:rsidR="00002FED" w:rsidRPr="00002FED" w:rsidRDefault="00002FED" w:rsidP="00002FED">
            <w:pPr>
              <w:rPr>
                <w:sz w:val="16"/>
              </w:rPr>
            </w:pPr>
          </w:p>
        </w:tc>
        <w:tc>
          <w:tcPr>
            <w:tcW w:w="808" w:type="dxa"/>
            <w:gridSpan w:val="7"/>
          </w:tcPr>
          <w:p w14:paraId="32EC97B1" w14:textId="77777777" w:rsidR="00002FED" w:rsidRPr="00002FED" w:rsidRDefault="00002FED" w:rsidP="00002FED">
            <w:pPr>
              <w:rPr>
                <w:sz w:val="16"/>
              </w:rPr>
            </w:pPr>
          </w:p>
        </w:tc>
        <w:tc>
          <w:tcPr>
            <w:tcW w:w="808" w:type="dxa"/>
            <w:gridSpan w:val="9"/>
          </w:tcPr>
          <w:p w14:paraId="398439CB" w14:textId="77777777" w:rsidR="00002FED" w:rsidRPr="00002FED" w:rsidRDefault="00002FED" w:rsidP="00002FED">
            <w:pPr>
              <w:rPr>
                <w:sz w:val="16"/>
              </w:rPr>
            </w:pPr>
          </w:p>
        </w:tc>
        <w:tc>
          <w:tcPr>
            <w:tcW w:w="808" w:type="dxa"/>
            <w:gridSpan w:val="7"/>
          </w:tcPr>
          <w:p w14:paraId="20A9E814" w14:textId="77777777" w:rsidR="00002FED" w:rsidRPr="00002FED" w:rsidRDefault="00002FED" w:rsidP="00002FED">
            <w:pPr>
              <w:rPr>
                <w:sz w:val="16"/>
              </w:rPr>
            </w:pPr>
          </w:p>
        </w:tc>
        <w:tc>
          <w:tcPr>
            <w:tcW w:w="808" w:type="dxa"/>
            <w:gridSpan w:val="3"/>
          </w:tcPr>
          <w:p w14:paraId="31391E1C" w14:textId="77777777" w:rsidR="00002FED" w:rsidRPr="00002FED" w:rsidRDefault="00002FED" w:rsidP="00002FED">
            <w:pPr>
              <w:rPr>
                <w:sz w:val="16"/>
              </w:rPr>
            </w:pPr>
          </w:p>
        </w:tc>
      </w:tr>
      <w:tr w:rsidR="00480698" w:rsidRPr="00002FED" w14:paraId="0523E136" w14:textId="77777777" w:rsidTr="004F723D">
        <w:tblPrEx>
          <w:shd w:val="clear" w:color="auto" w:fill="auto"/>
        </w:tblPrEx>
        <w:trPr>
          <w:cantSplit/>
          <w:trHeight w:hRule="exact" w:val="331"/>
          <w:jc w:val="center"/>
        </w:trPr>
        <w:tc>
          <w:tcPr>
            <w:tcW w:w="3200" w:type="dxa"/>
            <w:gridSpan w:val="14"/>
            <w:vAlign w:val="center"/>
          </w:tcPr>
          <w:p w14:paraId="2844EE73" w14:textId="77777777" w:rsidR="00002FED" w:rsidRPr="00B209CB" w:rsidRDefault="00002FED" w:rsidP="00896C93">
            <w:pPr>
              <w:tabs>
                <w:tab w:val="decimal" w:pos="120"/>
              </w:tabs>
              <w:ind w:left="327" w:hanging="450"/>
              <w:jc w:val="left"/>
              <w:rPr>
                <w:b/>
                <w:sz w:val="18"/>
                <w:szCs w:val="18"/>
              </w:rPr>
            </w:pPr>
            <w:r w:rsidRPr="00B209CB">
              <w:rPr>
                <w:b/>
                <w:sz w:val="18"/>
                <w:szCs w:val="18"/>
              </w:rPr>
              <w:t xml:space="preserve">9.  Flask Size  </w:t>
            </w:r>
          </w:p>
        </w:tc>
        <w:tc>
          <w:tcPr>
            <w:tcW w:w="808" w:type="dxa"/>
            <w:gridSpan w:val="8"/>
          </w:tcPr>
          <w:p w14:paraId="777C7117" w14:textId="77777777" w:rsidR="00002FED" w:rsidRPr="00002FED" w:rsidRDefault="00002FED" w:rsidP="00002FED">
            <w:pPr>
              <w:rPr>
                <w:sz w:val="16"/>
              </w:rPr>
            </w:pPr>
          </w:p>
        </w:tc>
        <w:tc>
          <w:tcPr>
            <w:tcW w:w="809" w:type="dxa"/>
            <w:gridSpan w:val="5"/>
          </w:tcPr>
          <w:p w14:paraId="7C0B6BD9" w14:textId="77777777" w:rsidR="00002FED" w:rsidRPr="00002FED" w:rsidRDefault="00002FED" w:rsidP="00002FED">
            <w:pPr>
              <w:rPr>
                <w:sz w:val="16"/>
              </w:rPr>
            </w:pPr>
          </w:p>
        </w:tc>
        <w:tc>
          <w:tcPr>
            <w:tcW w:w="808" w:type="dxa"/>
            <w:gridSpan w:val="7"/>
          </w:tcPr>
          <w:p w14:paraId="5D3564A2" w14:textId="77777777" w:rsidR="00002FED" w:rsidRPr="00002FED" w:rsidRDefault="00002FED" w:rsidP="00002FED">
            <w:pPr>
              <w:rPr>
                <w:sz w:val="16"/>
              </w:rPr>
            </w:pPr>
          </w:p>
        </w:tc>
        <w:tc>
          <w:tcPr>
            <w:tcW w:w="808" w:type="dxa"/>
            <w:gridSpan w:val="6"/>
          </w:tcPr>
          <w:p w14:paraId="64627DFB" w14:textId="77777777" w:rsidR="00002FED" w:rsidRPr="00002FED" w:rsidRDefault="00002FED" w:rsidP="00002FED">
            <w:pPr>
              <w:rPr>
                <w:sz w:val="16"/>
              </w:rPr>
            </w:pPr>
          </w:p>
        </w:tc>
        <w:tc>
          <w:tcPr>
            <w:tcW w:w="808" w:type="dxa"/>
            <w:gridSpan w:val="7"/>
          </w:tcPr>
          <w:p w14:paraId="3187EBF0" w14:textId="77777777" w:rsidR="00002FED" w:rsidRPr="00002FED" w:rsidRDefault="00002FED" w:rsidP="00002FED">
            <w:pPr>
              <w:rPr>
                <w:sz w:val="16"/>
              </w:rPr>
            </w:pPr>
          </w:p>
        </w:tc>
        <w:tc>
          <w:tcPr>
            <w:tcW w:w="808" w:type="dxa"/>
            <w:gridSpan w:val="8"/>
          </w:tcPr>
          <w:p w14:paraId="4673234A" w14:textId="77777777" w:rsidR="00002FED" w:rsidRPr="00002FED" w:rsidRDefault="00002FED" w:rsidP="00002FED">
            <w:pPr>
              <w:rPr>
                <w:sz w:val="16"/>
              </w:rPr>
            </w:pPr>
          </w:p>
        </w:tc>
        <w:tc>
          <w:tcPr>
            <w:tcW w:w="808" w:type="dxa"/>
            <w:gridSpan w:val="7"/>
          </w:tcPr>
          <w:p w14:paraId="4A1DA433" w14:textId="77777777" w:rsidR="00002FED" w:rsidRPr="00002FED" w:rsidRDefault="00002FED" w:rsidP="00002FED">
            <w:pPr>
              <w:rPr>
                <w:sz w:val="16"/>
              </w:rPr>
            </w:pPr>
          </w:p>
        </w:tc>
        <w:tc>
          <w:tcPr>
            <w:tcW w:w="808" w:type="dxa"/>
            <w:gridSpan w:val="9"/>
          </w:tcPr>
          <w:p w14:paraId="6E311BF4" w14:textId="77777777" w:rsidR="00002FED" w:rsidRPr="00002FED" w:rsidRDefault="00002FED" w:rsidP="00002FED">
            <w:pPr>
              <w:rPr>
                <w:sz w:val="16"/>
              </w:rPr>
            </w:pPr>
          </w:p>
        </w:tc>
        <w:tc>
          <w:tcPr>
            <w:tcW w:w="808" w:type="dxa"/>
            <w:gridSpan w:val="7"/>
          </w:tcPr>
          <w:p w14:paraId="6D0A6144" w14:textId="77777777" w:rsidR="00002FED" w:rsidRPr="00002FED" w:rsidRDefault="00002FED" w:rsidP="00002FED">
            <w:pPr>
              <w:rPr>
                <w:sz w:val="16"/>
              </w:rPr>
            </w:pPr>
          </w:p>
        </w:tc>
        <w:tc>
          <w:tcPr>
            <w:tcW w:w="808" w:type="dxa"/>
            <w:gridSpan w:val="3"/>
          </w:tcPr>
          <w:p w14:paraId="424250D5" w14:textId="77777777" w:rsidR="00002FED" w:rsidRPr="00002FED" w:rsidRDefault="00002FED" w:rsidP="00002FED">
            <w:pPr>
              <w:rPr>
                <w:sz w:val="16"/>
              </w:rPr>
            </w:pPr>
          </w:p>
        </w:tc>
      </w:tr>
      <w:tr w:rsidR="00480698" w:rsidRPr="00002FED" w14:paraId="0CEB6498" w14:textId="77777777" w:rsidTr="004F723D">
        <w:tblPrEx>
          <w:shd w:val="clear" w:color="auto" w:fill="auto"/>
        </w:tblPrEx>
        <w:trPr>
          <w:cantSplit/>
          <w:trHeight w:hRule="exact" w:val="331"/>
          <w:jc w:val="center"/>
        </w:trPr>
        <w:tc>
          <w:tcPr>
            <w:tcW w:w="3200" w:type="dxa"/>
            <w:gridSpan w:val="14"/>
            <w:vAlign w:val="center"/>
          </w:tcPr>
          <w:p w14:paraId="4C838253" w14:textId="77777777" w:rsidR="00002FED" w:rsidRPr="00B209CB" w:rsidRDefault="00002FED" w:rsidP="00896C93">
            <w:pPr>
              <w:tabs>
                <w:tab w:val="decimal" w:pos="120"/>
              </w:tabs>
              <w:ind w:left="327" w:hanging="450"/>
              <w:jc w:val="left"/>
              <w:rPr>
                <w:b/>
                <w:sz w:val="18"/>
                <w:szCs w:val="18"/>
              </w:rPr>
            </w:pPr>
            <w:r w:rsidRPr="00B209CB">
              <w:rPr>
                <w:b/>
                <w:sz w:val="18"/>
                <w:szCs w:val="18"/>
              </w:rPr>
              <w:t>10.  Graduate or Cylinder</w:t>
            </w:r>
          </w:p>
        </w:tc>
        <w:tc>
          <w:tcPr>
            <w:tcW w:w="808" w:type="dxa"/>
            <w:gridSpan w:val="8"/>
          </w:tcPr>
          <w:p w14:paraId="6C2B7C59" w14:textId="77777777" w:rsidR="00002FED" w:rsidRPr="00002FED" w:rsidRDefault="00002FED" w:rsidP="00002FED">
            <w:pPr>
              <w:rPr>
                <w:sz w:val="16"/>
              </w:rPr>
            </w:pPr>
          </w:p>
          <w:p w14:paraId="5B4E4623" w14:textId="77777777" w:rsidR="00002FED" w:rsidRPr="00002FED" w:rsidRDefault="00002FED" w:rsidP="00002FED">
            <w:pPr>
              <w:rPr>
                <w:sz w:val="16"/>
              </w:rPr>
            </w:pPr>
          </w:p>
        </w:tc>
        <w:tc>
          <w:tcPr>
            <w:tcW w:w="809" w:type="dxa"/>
            <w:gridSpan w:val="5"/>
          </w:tcPr>
          <w:p w14:paraId="64E58474" w14:textId="77777777" w:rsidR="00002FED" w:rsidRPr="00002FED" w:rsidRDefault="00002FED" w:rsidP="00002FED">
            <w:pPr>
              <w:rPr>
                <w:sz w:val="16"/>
              </w:rPr>
            </w:pPr>
          </w:p>
        </w:tc>
        <w:tc>
          <w:tcPr>
            <w:tcW w:w="808" w:type="dxa"/>
            <w:gridSpan w:val="7"/>
          </w:tcPr>
          <w:p w14:paraId="54174AE1" w14:textId="77777777" w:rsidR="00002FED" w:rsidRPr="00002FED" w:rsidRDefault="00002FED" w:rsidP="00002FED">
            <w:pPr>
              <w:rPr>
                <w:sz w:val="16"/>
              </w:rPr>
            </w:pPr>
          </w:p>
        </w:tc>
        <w:tc>
          <w:tcPr>
            <w:tcW w:w="808" w:type="dxa"/>
            <w:gridSpan w:val="6"/>
          </w:tcPr>
          <w:p w14:paraId="1CA0736E" w14:textId="77777777" w:rsidR="00002FED" w:rsidRPr="00002FED" w:rsidRDefault="00002FED" w:rsidP="00002FED">
            <w:pPr>
              <w:rPr>
                <w:sz w:val="16"/>
              </w:rPr>
            </w:pPr>
          </w:p>
        </w:tc>
        <w:tc>
          <w:tcPr>
            <w:tcW w:w="808" w:type="dxa"/>
            <w:gridSpan w:val="7"/>
          </w:tcPr>
          <w:p w14:paraId="527906B2" w14:textId="77777777" w:rsidR="00002FED" w:rsidRPr="00002FED" w:rsidRDefault="00002FED" w:rsidP="00002FED">
            <w:pPr>
              <w:rPr>
                <w:sz w:val="16"/>
              </w:rPr>
            </w:pPr>
          </w:p>
        </w:tc>
        <w:tc>
          <w:tcPr>
            <w:tcW w:w="808" w:type="dxa"/>
            <w:gridSpan w:val="8"/>
          </w:tcPr>
          <w:p w14:paraId="0802BC4D" w14:textId="77777777" w:rsidR="00002FED" w:rsidRPr="00002FED" w:rsidRDefault="00002FED" w:rsidP="00002FED">
            <w:pPr>
              <w:rPr>
                <w:sz w:val="16"/>
              </w:rPr>
            </w:pPr>
          </w:p>
        </w:tc>
        <w:tc>
          <w:tcPr>
            <w:tcW w:w="808" w:type="dxa"/>
            <w:gridSpan w:val="7"/>
          </w:tcPr>
          <w:p w14:paraId="6BFE7D15" w14:textId="77777777" w:rsidR="00002FED" w:rsidRPr="00002FED" w:rsidRDefault="00002FED" w:rsidP="00002FED">
            <w:pPr>
              <w:rPr>
                <w:sz w:val="16"/>
              </w:rPr>
            </w:pPr>
          </w:p>
        </w:tc>
        <w:tc>
          <w:tcPr>
            <w:tcW w:w="808" w:type="dxa"/>
            <w:gridSpan w:val="9"/>
          </w:tcPr>
          <w:p w14:paraId="1D1187CA" w14:textId="77777777" w:rsidR="00002FED" w:rsidRPr="00002FED" w:rsidRDefault="00002FED" w:rsidP="00002FED">
            <w:pPr>
              <w:rPr>
                <w:sz w:val="16"/>
              </w:rPr>
            </w:pPr>
          </w:p>
        </w:tc>
        <w:tc>
          <w:tcPr>
            <w:tcW w:w="808" w:type="dxa"/>
            <w:gridSpan w:val="7"/>
          </w:tcPr>
          <w:p w14:paraId="44931F48" w14:textId="77777777" w:rsidR="00002FED" w:rsidRPr="00002FED" w:rsidRDefault="00002FED" w:rsidP="00002FED">
            <w:pPr>
              <w:rPr>
                <w:sz w:val="16"/>
              </w:rPr>
            </w:pPr>
          </w:p>
        </w:tc>
        <w:tc>
          <w:tcPr>
            <w:tcW w:w="808" w:type="dxa"/>
            <w:gridSpan w:val="3"/>
          </w:tcPr>
          <w:p w14:paraId="5B23F142" w14:textId="77777777" w:rsidR="00002FED" w:rsidRPr="00002FED" w:rsidRDefault="00002FED" w:rsidP="00002FED">
            <w:pPr>
              <w:rPr>
                <w:sz w:val="16"/>
              </w:rPr>
            </w:pPr>
          </w:p>
        </w:tc>
      </w:tr>
      <w:tr w:rsidR="00480698" w:rsidRPr="00002FED" w14:paraId="2F39A96C" w14:textId="77777777" w:rsidTr="004F723D">
        <w:tblPrEx>
          <w:shd w:val="clear" w:color="auto" w:fill="auto"/>
        </w:tblPrEx>
        <w:trPr>
          <w:cantSplit/>
          <w:trHeight w:hRule="exact" w:val="331"/>
          <w:jc w:val="center"/>
        </w:trPr>
        <w:tc>
          <w:tcPr>
            <w:tcW w:w="3200" w:type="dxa"/>
            <w:gridSpan w:val="14"/>
            <w:vAlign w:val="center"/>
          </w:tcPr>
          <w:p w14:paraId="465BE25C" w14:textId="7EDEB54E" w:rsidR="00002FED" w:rsidRPr="00B209CB" w:rsidRDefault="00002FED" w:rsidP="008F77B0">
            <w:pPr>
              <w:tabs>
                <w:tab w:val="decimal" w:pos="120"/>
              </w:tabs>
              <w:ind w:left="327" w:hanging="450"/>
              <w:jc w:val="left"/>
              <w:rPr>
                <w:b/>
                <w:sz w:val="18"/>
                <w:szCs w:val="18"/>
              </w:rPr>
            </w:pPr>
            <w:r w:rsidRPr="00B209CB">
              <w:rPr>
                <w:b/>
                <w:sz w:val="18"/>
                <w:szCs w:val="18"/>
              </w:rPr>
              <w:t>11.  Graduate or Cylinder</w:t>
            </w:r>
          </w:p>
        </w:tc>
        <w:tc>
          <w:tcPr>
            <w:tcW w:w="808" w:type="dxa"/>
            <w:gridSpan w:val="8"/>
          </w:tcPr>
          <w:p w14:paraId="4E07BF6F" w14:textId="77777777" w:rsidR="00002FED" w:rsidRPr="00002FED" w:rsidRDefault="00002FED" w:rsidP="00002FED">
            <w:pPr>
              <w:rPr>
                <w:sz w:val="16"/>
              </w:rPr>
            </w:pPr>
          </w:p>
          <w:p w14:paraId="1A47E144" w14:textId="77777777" w:rsidR="00002FED" w:rsidRPr="00002FED" w:rsidRDefault="00002FED" w:rsidP="00002FED">
            <w:pPr>
              <w:rPr>
                <w:sz w:val="16"/>
              </w:rPr>
            </w:pPr>
          </w:p>
        </w:tc>
        <w:tc>
          <w:tcPr>
            <w:tcW w:w="809" w:type="dxa"/>
            <w:gridSpan w:val="5"/>
          </w:tcPr>
          <w:p w14:paraId="52999C4F" w14:textId="77777777" w:rsidR="00002FED" w:rsidRPr="00002FED" w:rsidRDefault="00002FED" w:rsidP="00002FED">
            <w:pPr>
              <w:rPr>
                <w:sz w:val="16"/>
              </w:rPr>
            </w:pPr>
          </w:p>
        </w:tc>
        <w:tc>
          <w:tcPr>
            <w:tcW w:w="808" w:type="dxa"/>
            <w:gridSpan w:val="7"/>
          </w:tcPr>
          <w:p w14:paraId="6A0E5BC9" w14:textId="77777777" w:rsidR="00002FED" w:rsidRPr="00002FED" w:rsidRDefault="00002FED" w:rsidP="00002FED">
            <w:pPr>
              <w:rPr>
                <w:sz w:val="16"/>
              </w:rPr>
            </w:pPr>
          </w:p>
        </w:tc>
        <w:tc>
          <w:tcPr>
            <w:tcW w:w="808" w:type="dxa"/>
            <w:gridSpan w:val="6"/>
          </w:tcPr>
          <w:p w14:paraId="43E42D19" w14:textId="77777777" w:rsidR="00002FED" w:rsidRPr="00002FED" w:rsidRDefault="00002FED" w:rsidP="00002FED">
            <w:pPr>
              <w:rPr>
                <w:sz w:val="16"/>
              </w:rPr>
            </w:pPr>
          </w:p>
        </w:tc>
        <w:tc>
          <w:tcPr>
            <w:tcW w:w="808" w:type="dxa"/>
            <w:gridSpan w:val="7"/>
          </w:tcPr>
          <w:p w14:paraId="23A2F452" w14:textId="77777777" w:rsidR="00002FED" w:rsidRPr="00002FED" w:rsidRDefault="00002FED" w:rsidP="00002FED">
            <w:pPr>
              <w:rPr>
                <w:sz w:val="16"/>
              </w:rPr>
            </w:pPr>
          </w:p>
        </w:tc>
        <w:tc>
          <w:tcPr>
            <w:tcW w:w="808" w:type="dxa"/>
            <w:gridSpan w:val="8"/>
          </w:tcPr>
          <w:p w14:paraId="3D83B845" w14:textId="77777777" w:rsidR="00002FED" w:rsidRPr="00002FED" w:rsidRDefault="00002FED" w:rsidP="00002FED">
            <w:pPr>
              <w:rPr>
                <w:sz w:val="16"/>
              </w:rPr>
            </w:pPr>
          </w:p>
        </w:tc>
        <w:tc>
          <w:tcPr>
            <w:tcW w:w="808" w:type="dxa"/>
            <w:gridSpan w:val="7"/>
          </w:tcPr>
          <w:p w14:paraId="0140F7AD" w14:textId="77777777" w:rsidR="00002FED" w:rsidRPr="00002FED" w:rsidRDefault="00002FED" w:rsidP="00002FED">
            <w:pPr>
              <w:rPr>
                <w:sz w:val="16"/>
              </w:rPr>
            </w:pPr>
          </w:p>
        </w:tc>
        <w:tc>
          <w:tcPr>
            <w:tcW w:w="808" w:type="dxa"/>
            <w:gridSpan w:val="9"/>
          </w:tcPr>
          <w:p w14:paraId="346A5BB3" w14:textId="77777777" w:rsidR="00002FED" w:rsidRPr="00002FED" w:rsidRDefault="00002FED" w:rsidP="00002FED">
            <w:pPr>
              <w:rPr>
                <w:sz w:val="16"/>
              </w:rPr>
            </w:pPr>
          </w:p>
        </w:tc>
        <w:tc>
          <w:tcPr>
            <w:tcW w:w="808" w:type="dxa"/>
            <w:gridSpan w:val="7"/>
          </w:tcPr>
          <w:p w14:paraId="6F4CB02D" w14:textId="77777777" w:rsidR="00002FED" w:rsidRPr="00002FED" w:rsidRDefault="00002FED" w:rsidP="00002FED">
            <w:pPr>
              <w:rPr>
                <w:sz w:val="16"/>
              </w:rPr>
            </w:pPr>
          </w:p>
        </w:tc>
        <w:tc>
          <w:tcPr>
            <w:tcW w:w="808" w:type="dxa"/>
            <w:gridSpan w:val="3"/>
          </w:tcPr>
          <w:p w14:paraId="6C0FA4FF" w14:textId="77777777" w:rsidR="00002FED" w:rsidRPr="00002FED" w:rsidRDefault="00002FED" w:rsidP="00002FED">
            <w:pPr>
              <w:rPr>
                <w:sz w:val="16"/>
              </w:rPr>
            </w:pPr>
          </w:p>
        </w:tc>
      </w:tr>
      <w:tr w:rsidR="00480698" w:rsidRPr="00002FED" w14:paraId="281624BA" w14:textId="77777777" w:rsidTr="004F723D">
        <w:tblPrEx>
          <w:shd w:val="clear" w:color="auto" w:fill="auto"/>
        </w:tblPrEx>
        <w:trPr>
          <w:cantSplit/>
          <w:trHeight w:hRule="exact" w:val="446"/>
          <w:jc w:val="center"/>
        </w:trPr>
        <w:tc>
          <w:tcPr>
            <w:tcW w:w="3200" w:type="dxa"/>
            <w:gridSpan w:val="14"/>
            <w:vAlign w:val="center"/>
          </w:tcPr>
          <w:p w14:paraId="52256588" w14:textId="49F0F86A" w:rsidR="00002FED" w:rsidRPr="00B209CB" w:rsidRDefault="00002FED" w:rsidP="008F77B0">
            <w:pPr>
              <w:tabs>
                <w:tab w:val="decimal" w:pos="120"/>
              </w:tabs>
              <w:ind w:left="-123"/>
              <w:jc w:val="left"/>
              <w:rPr>
                <w:b/>
                <w:sz w:val="18"/>
                <w:szCs w:val="18"/>
              </w:rPr>
            </w:pPr>
            <w:r w:rsidRPr="00B209CB">
              <w:rPr>
                <w:b/>
                <w:sz w:val="18"/>
                <w:szCs w:val="18"/>
              </w:rPr>
              <w:t>12.  Total</w:t>
            </w:r>
            <w:r w:rsidR="008F77B0">
              <w:rPr>
                <w:b/>
                <w:sz w:val="18"/>
                <w:szCs w:val="18"/>
              </w:rPr>
              <w:br/>
            </w:r>
            <w:r w:rsidRPr="0090649E">
              <w:rPr>
                <w:sz w:val="18"/>
                <w:szCs w:val="18"/>
              </w:rPr>
              <w:t xml:space="preserve"> (8 + 9 + 10 </w:t>
            </w:r>
            <w:proofErr w:type="gramStart"/>
            <w:r w:rsidRPr="0090649E">
              <w:rPr>
                <w:sz w:val="18"/>
                <w:szCs w:val="18"/>
              </w:rPr>
              <w:t>= )</w:t>
            </w:r>
            <w:proofErr w:type="gramEnd"/>
          </w:p>
        </w:tc>
        <w:tc>
          <w:tcPr>
            <w:tcW w:w="808" w:type="dxa"/>
            <w:gridSpan w:val="8"/>
          </w:tcPr>
          <w:p w14:paraId="7FB4EF50" w14:textId="77777777" w:rsidR="00002FED" w:rsidRPr="00002FED" w:rsidRDefault="00002FED" w:rsidP="00002FED">
            <w:pPr>
              <w:rPr>
                <w:sz w:val="16"/>
              </w:rPr>
            </w:pPr>
          </w:p>
        </w:tc>
        <w:tc>
          <w:tcPr>
            <w:tcW w:w="809" w:type="dxa"/>
            <w:gridSpan w:val="5"/>
          </w:tcPr>
          <w:p w14:paraId="5B4DD941" w14:textId="77777777" w:rsidR="00002FED" w:rsidRPr="00002FED" w:rsidRDefault="00002FED" w:rsidP="00002FED">
            <w:pPr>
              <w:rPr>
                <w:sz w:val="16"/>
              </w:rPr>
            </w:pPr>
          </w:p>
        </w:tc>
        <w:tc>
          <w:tcPr>
            <w:tcW w:w="808" w:type="dxa"/>
            <w:gridSpan w:val="7"/>
          </w:tcPr>
          <w:p w14:paraId="549482EE" w14:textId="77777777" w:rsidR="00002FED" w:rsidRPr="00002FED" w:rsidRDefault="00002FED" w:rsidP="00002FED">
            <w:pPr>
              <w:rPr>
                <w:sz w:val="16"/>
              </w:rPr>
            </w:pPr>
          </w:p>
        </w:tc>
        <w:tc>
          <w:tcPr>
            <w:tcW w:w="808" w:type="dxa"/>
            <w:gridSpan w:val="6"/>
          </w:tcPr>
          <w:p w14:paraId="606FC903" w14:textId="77777777" w:rsidR="00002FED" w:rsidRPr="00002FED" w:rsidRDefault="00002FED" w:rsidP="00002FED">
            <w:pPr>
              <w:rPr>
                <w:sz w:val="16"/>
              </w:rPr>
            </w:pPr>
          </w:p>
        </w:tc>
        <w:tc>
          <w:tcPr>
            <w:tcW w:w="808" w:type="dxa"/>
            <w:gridSpan w:val="7"/>
          </w:tcPr>
          <w:p w14:paraId="3B7F6F27" w14:textId="77777777" w:rsidR="00002FED" w:rsidRPr="00002FED" w:rsidRDefault="00002FED" w:rsidP="00002FED">
            <w:pPr>
              <w:rPr>
                <w:sz w:val="16"/>
              </w:rPr>
            </w:pPr>
          </w:p>
        </w:tc>
        <w:tc>
          <w:tcPr>
            <w:tcW w:w="808" w:type="dxa"/>
            <w:gridSpan w:val="8"/>
          </w:tcPr>
          <w:p w14:paraId="22D7F6B3" w14:textId="77777777" w:rsidR="00002FED" w:rsidRPr="00002FED" w:rsidRDefault="00002FED" w:rsidP="00002FED">
            <w:pPr>
              <w:rPr>
                <w:sz w:val="16"/>
              </w:rPr>
            </w:pPr>
          </w:p>
        </w:tc>
        <w:tc>
          <w:tcPr>
            <w:tcW w:w="808" w:type="dxa"/>
            <w:gridSpan w:val="7"/>
          </w:tcPr>
          <w:p w14:paraId="521FE819" w14:textId="77777777" w:rsidR="00002FED" w:rsidRPr="00002FED" w:rsidRDefault="00002FED" w:rsidP="00002FED">
            <w:pPr>
              <w:rPr>
                <w:sz w:val="16"/>
              </w:rPr>
            </w:pPr>
          </w:p>
        </w:tc>
        <w:tc>
          <w:tcPr>
            <w:tcW w:w="808" w:type="dxa"/>
            <w:gridSpan w:val="9"/>
          </w:tcPr>
          <w:p w14:paraId="2D17F454" w14:textId="77777777" w:rsidR="00002FED" w:rsidRPr="00002FED" w:rsidRDefault="00002FED" w:rsidP="00002FED">
            <w:pPr>
              <w:rPr>
                <w:sz w:val="16"/>
              </w:rPr>
            </w:pPr>
          </w:p>
        </w:tc>
        <w:tc>
          <w:tcPr>
            <w:tcW w:w="808" w:type="dxa"/>
            <w:gridSpan w:val="7"/>
          </w:tcPr>
          <w:p w14:paraId="0B050DEA" w14:textId="77777777" w:rsidR="00002FED" w:rsidRPr="00002FED" w:rsidRDefault="00002FED" w:rsidP="00002FED">
            <w:pPr>
              <w:rPr>
                <w:sz w:val="16"/>
              </w:rPr>
            </w:pPr>
          </w:p>
        </w:tc>
        <w:tc>
          <w:tcPr>
            <w:tcW w:w="808" w:type="dxa"/>
            <w:gridSpan w:val="3"/>
          </w:tcPr>
          <w:p w14:paraId="5BF383DA" w14:textId="77777777" w:rsidR="00002FED" w:rsidRPr="00002FED" w:rsidRDefault="00002FED" w:rsidP="00002FED">
            <w:pPr>
              <w:rPr>
                <w:sz w:val="16"/>
              </w:rPr>
            </w:pPr>
          </w:p>
        </w:tc>
      </w:tr>
      <w:tr w:rsidR="00002FED" w:rsidRPr="00002FED" w14:paraId="4A254060" w14:textId="77777777" w:rsidTr="004F723D">
        <w:tblPrEx>
          <w:shd w:val="clear" w:color="auto" w:fill="auto"/>
        </w:tblPrEx>
        <w:trPr>
          <w:cantSplit/>
          <w:trHeight w:hRule="exact" w:val="1086"/>
          <w:jc w:val="center"/>
        </w:trPr>
        <w:tc>
          <w:tcPr>
            <w:tcW w:w="11281" w:type="dxa"/>
            <w:gridSpan w:val="81"/>
          </w:tcPr>
          <w:p w14:paraId="748BC7F0" w14:textId="77777777" w:rsidR="00002FED" w:rsidRPr="00670B7C" w:rsidRDefault="00002FED" w:rsidP="00D44CF5">
            <w:pPr>
              <w:spacing w:before="120"/>
              <w:jc w:val="left"/>
              <w:rPr>
                <w:b/>
                <w:sz w:val="18"/>
                <w:szCs w:val="18"/>
              </w:rPr>
            </w:pPr>
            <w:r w:rsidRPr="00670B7C">
              <w:rPr>
                <w:b/>
                <w:sz w:val="18"/>
                <w:szCs w:val="18"/>
              </w:rPr>
              <w:t xml:space="preserve">Comments:  </w:t>
            </w:r>
          </w:p>
          <w:p w14:paraId="31823042" w14:textId="77777777" w:rsidR="00002FED" w:rsidRPr="00670B7C" w:rsidRDefault="00002FED" w:rsidP="00BF62E9">
            <w:pPr>
              <w:jc w:val="left"/>
              <w:rPr>
                <w:sz w:val="18"/>
                <w:szCs w:val="18"/>
              </w:rPr>
            </w:pPr>
          </w:p>
          <w:p w14:paraId="6A82275F" w14:textId="77777777" w:rsidR="00002FED" w:rsidRPr="00002FED" w:rsidRDefault="00002FED" w:rsidP="00BF62E9">
            <w:pPr>
              <w:jc w:val="left"/>
              <w:rPr>
                <w:sz w:val="16"/>
              </w:rPr>
            </w:pPr>
          </w:p>
          <w:p w14:paraId="1E2D47B9" w14:textId="77777777" w:rsidR="00002FED" w:rsidRPr="00002FED" w:rsidRDefault="00002FED" w:rsidP="00BF62E9">
            <w:pPr>
              <w:jc w:val="left"/>
              <w:rPr>
                <w:sz w:val="16"/>
              </w:rPr>
            </w:pPr>
          </w:p>
        </w:tc>
      </w:tr>
    </w:tbl>
    <w:tbl>
      <w:tblPr>
        <w:tblStyle w:val="TableGrid2"/>
        <w:tblW w:w="10627" w:type="dxa"/>
        <w:tblInd w:w="-432" w:type="dxa"/>
        <w:tblLayout w:type="fixed"/>
        <w:tblCellMar>
          <w:top w:w="29" w:type="dxa"/>
          <w:left w:w="115" w:type="dxa"/>
          <w:bottom w:w="29" w:type="dxa"/>
          <w:right w:w="115" w:type="dxa"/>
        </w:tblCellMar>
        <w:tblLook w:val="04A0" w:firstRow="1" w:lastRow="0" w:firstColumn="1" w:lastColumn="0" w:noHBand="0" w:noVBand="1"/>
      </w:tblPr>
      <w:tblGrid>
        <w:gridCol w:w="641"/>
        <w:gridCol w:w="1106"/>
        <w:gridCol w:w="1099"/>
        <w:gridCol w:w="92"/>
        <w:gridCol w:w="1008"/>
        <w:gridCol w:w="1161"/>
        <w:gridCol w:w="1170"/>
        <w:gridCol w:w="630"/>
        <w:gridCol w:w="1980"/>
        <w:gridCol w:w="1282"/>
        <w:gridCol w:w="458"/>
      </w:tblGrid>
      <w:tr w:rsidR="00AD6814" w:rsidRPr="002E107D" w14:paraId="45E6E2CE" w14:textId="77777777" w:rsidTr="005833AA">
        <w:trPr>
          <w:cantSplit/>
          <w:trHeight w:val="330"/>
        </w:trPr>
        <w:tc>
          <w:tcPr>
            <w:tcW w:w="2938" w:type="dxa"/>
            <w:gridSpan w:val="4"/>
          </w:tcPr>
          <w:p w14:paraId="58911E6D" w14:textId="77777777" w:rsidR="00AD6814" w:rsidRPr="00CD1E35" w:rsidRDefault="00AD6814" w:rsidP="00CD1E35">
            <w:pPr>
              <w:keepNext/>
              <w:spacing w:before="0" w:after="240"/>
              <w:contextualSpacing/>
              <w:jc w:val="left"/>
              <w:rPr>
                <w:rFonts w:ascii="Times New Roman" w:hAnsi="Times New Roman" w:cs="Times New Roman"/>
                <w:b/>
                <w:color w:val="0D0D0D" w:themeColor="text1" w:themeTint="F2"/>
              </w:rPr>
            </w:pPr>
            <w:r w:rsidRPr="00CD1E35">
              <w:rPr>
                <w:rFonts w:ascii="Times New Roman" w:hAnsi="Times New Roman" w:cs="Times New Roman"/>
                <w:b/>
                <w:color w:val="0D0D0D" w:themeColor="text1" w:themeTint="F2"/>
                <w:sz w:val="20"/>
              </w:rPr>
              <w:lastRenderedPageBreak/>
              <w:t>Inspector:</w:t>
            </w:r>
            <w:r w:rsidRPr="00CD1E35">
              <w:rPr>
                <w:rFonts w:ascii="Times New Roman" w:hAnsi="Times New Roman" w:cs="Times New Roman"/>
                <w:b/>
                <w:i/>
                <w:color w:val="0D0D0D" w:themeColor="text1" w:themeTint="F2"/>
                <w:sz w:val="20"/>
              </w:rPr>
              <w:t xml:space="preserve"> </w:t>
            </w:r>
          </w:p>
        </w:tc>
        <w:tc>
          <w:tcPr>
            <w:tcW w:w="7689" w:type="dxa"/>
            <w:gridSpan w:val="7"/>
            <w:vMerge w:val="restart"/>
            <w:vAlign w:val="center"/>
          </w:tcPr>
          <w:p w14:paraId="52492B9D" w14:textId="3A8E3B79" w:rsidR="00AD6814" w:rsidRPr="002960B0" w:rsidRDefault="00AD6814" w:rsidP="00E83023">
            <w:pPr>
              <w:pStyle w:val="FormHeadings"/>
            </w:pPr>
            <w:bookmarkStart w:id="4847" w:name="_Toc22189439"/>
            <w:bookmarkStart w:id="4848" w:name="chitterlingsA"/>
            <w:r w:rsidRPr="00E83023">
              <w:t xml:space="preserve">Chitterlings </w:t>
            </w:r>
            <w:r w:rsidR="00324479" w:rsidRPr="00E84889">
              <w:t xml:space="preserve">Worksheet </w:t>
            </w:r>
            <w:r w:rsidRPr="002960B0">
              <w:rPr>
                <w:rFonts w:hint="eastAsia"/>
              </w:rPr>
              <w:t>–</w:t>
            </w:r>
            <w:r w:rsidRPr="002960B0">
              <w:t xml:space="preserve"> Category A</w:t>
            </w:r>
            <w:bookmarkEnd w:id="4847"/>
          </w:p>
          <w:bookmarkEnd w:id="4848"/>
          <w:p w14:paraId="16048173" w14:textId="26A7B964" w:rsidR="00AD6814" w:rsidRPr="007C08A6" w:rsidRDefault="001C3025" w:rsidP="00670B7C">
            <w:pPr>
              <w:spacing w:before="0"/>
              <w:jc w:val="center"/>
              <w:rPr>
                <w:rFonts w:ascii="Times New Roman" w:hAnsi="Times New Roman" w:cs="Times New Roman"/>
                <w:sz w:val="20"/>
              </w:rPr>
            </w:pPr>
            <w:r w:rsidRPr="007C08A6">
              <w:rPr>
                <w:sz w:val="20"/>
              </w:rPr>
              <w:fldChar w:fldCharType="begin"/>
            </w:r>
            <w:r w:rsidRPr="007C08A6">
              <w:rPr>
                <w:rFonts w:ascii="Times New Roman" w:hAnsi="Times New Roman" w:cs="Times New Roman"/>
              </w:rPr>
              <w:instrText xml:space="preserve"> XE "Worksheet:Chitterlings </w:instrText>
            </w:r>
            <w:r w:rsidR="00A50F48" w:rsidRPr="007C08A6">
              <w:rPr>
                <w:rFonts w:ascii="Times New Roman" w:hAnsi="Times New Roman" w:cs="Times New Roman"/>
              </w:rPr>
              <w:instrText xml:space="preserve">Worksheet </w:instrText>
            </w:r>
            <w:r w:rsidRPr="007C08A6">
              <w:rPr>
                <w:rFonts w:ascii="Times New Roman" w:hAnsi="Times New Roman" w:cs="Times New Roman"/>
              </w:rPr>
              <w:instrText>–</w:instrText>
            </w:r>
            <w:r w:rsidR="00FF66D1" w:rsidRPr="007C08A6">
              <w:rPr>
                <w:rFonts w:ascii="Times New Roman" w:hAnsi="Times New Roman" w:cs="Times New Roman"/>
              </w:rPr>
              <w:instrText xml:space="preserve"> </w:instrText>
            </w:r>
            <w:r w:rsidR="003B045C" w:rsidRPr="007C08A6">
              <w:rPr>
                <w:rFonts w:ascii="Times New Roman" w:hAnsi="Times New Roman" w:cs="Times New Roman"/>
              </w:rPr>
              <w:instrText>Ca</w:instrText>
            </w:r>
            <w:r w:rsidRPr="007C08A6">
              <w:rPr>
                <w:rFonts w:ascii="Times New Roman" w:hAnsi="Times New Roman" w:cs="Times New Roman"/>
              </w:rPr>
              <w:instrText xml:space="preserve">tegory A" </w:instrText>
            </w:r>
            <w:r w:rsidRPr="007C08A6">
              <w:rPr>
                <w:sz w:val="20"/>
              </w:rPr>
              <w:fldChar w:fldCharType="end"/>
            </w:r>
            <w:r w:rsidRPr="007C08A6">
              <w:rPr>
                <w:sz w:val="20"/>
              </w:rPr>
              <w:fldChar w:fldCharType="begin"/>
            </w:r>
            <w:r w:rsidRPr="007C08A6">
              <w:rPr>
                <w:rFonts w:ascii="Times New Roman" w:hAnsi="Times New Roman" w:cs="Times New Roman"/>
              </w:rPr>
              <w:instrText xml:space="preserve"> XE "Forms:Chitterlings</w:instrText>
            </w:r>
            <w:r w:rsidR="00A50F48" w:rsidRPr="007C08A6">
              <w:rPr>
                <w:rFonts w:ascii="Times New Roman" w:hAnsi="Times New Roman" w:cs="Times New Roman"/>
              </w:rPr>
              <w:instrText xml:space="preserve"> Worksheet</w:instrText>
            </w:r>
            <w:r w:rsidRPr="007C08A6">
              <w:rPr>
                <w:rFonts w:ascii="Times New Roman" w:hAnsi="Times New Roman" w:cs="Times New Roman"/>
              </w:rPr>
              <w:instrText xml:space="preserve"> – Category A" </w:instrText>
            </w:r>
            <w:r w:rsidRPr="007C08A6">
              <w:rPr>
                <w:sz w:val="20"/>
              </w:rPr>
              <w:fldChar w:fldCharType="end"/>
            </w:r>
            <w:r w:rsidRPr="007C08A6">
              <w:rPr>
                <w:sz w:val="20"/>
              </w:rPr>
              <w:fldChar w:fldCharType="begin"/>
            </w:r>
            <w:r w:rsidRPr="007C08A6">
              <w:rPr>
                <w:rFonts w:ascii="Times New Roman" w:hAnsi="Times New Roman" w:cs="Times New Roman"/>
              </w:rPr>
              <w:instrText xml:space="preserve"> XE "Chitterlings:Worksheet – Category A" </w:instrText>
            </w:r>
            <w:r w:rsidRPr="007C08A6">
              <w:rPr>
                <w:sz w:val="20"/>
              </w:rPr>
              <w:fldChar w:fldCharType="end"/>
            </w:r>
            <w:r w:rsidR="000F12E5" w:rsidRPr="007C08A6">
              <w:rPr>
                <w:rFonts w:ascii="Times New Roman" w:hAnsi="Times New Roman" w:cs="Times New Roman"/>
                <w:sz w:val="20"/>
              </w:rPr>
              <w:t>(</w:t>
            </w:r>
            <w:r w:rsidR="00AD6814" w:rsidRPr="007C08A6">
              <w:rPr>
                <w:rFonts w:ascii="Times New Roman" w:hAnsi="Times New Roman" w:cs="Times New Roman"/>
                <w:sz w:val="20"/>
              </w:rPr>
              <w:t>Net Weight &amp; Purge Determinations</w:t>
            </w:r>
            <w:r w:rsidR="000F12E5" w:rsidRPr="007C08A6">
              <w:rPr>
                <w:rFonts w:ascii="Times New Roman" w:hAnsi="Times New Roman" w:cs="Times New Roman"/>
                <w:sz w:val="20"/>
              </w:rPr>
              <w:t>)</w:t>
            </w:r>
          </w:p>
        </w:tc>
      </w:tr>
      <w:tr w:rsidR="00AD6814" w:rsidRPr="002E107D" w14:paraId="498F4DE7" w14:textId="77777777" w:rsidTr="005833AA">
        <w:trPr>
          <w:trHeight w:val="330"/>
          <w:tblHeader/>
        </w:trPr>
        <w:tc>
          <w:tcPr>
            <w:tcW w:w="2938" w:type="dxa"/>
            <w:gridSpan w:val="4"/>
          </w:tcPr>
          <w:p w14:paraId="4597E45C" w14:textId="77777777" w:rsidR="00AD6814" w:rsidRPr="00CD1E35" w:rsidRDefault="00AD6814" w:rsidP="000E1F84">
            <w:pPr>
              <w:keepNext/>
              <w:spacing w:before="0" w:after="240"/>
              <w:jc w:val="left"/>
              <w:rPr>
                <w:rFonts w:ascii="Times New Roman" w:hAnsi="Times New Roman" w:cs="Times New Roman"/>
                <w:b/>
                <w:i/>
                <w:color w:val="0D0D0D" w:themeColor="text1" w:themeTint="F2"/>
                <w:sz w:val="20"/>
              </w:rPr>
            </w:pPr>
            <w:r w:rsidRPr="00CD1E35">
              <w:rPr>
                <w:rFonts w:ascii="Times New Roman" w:hAnsi="Times New Roman" w:cs="Times New Roman"/>
                <w:b/>
                <w:color w:val="0D0D0D" w:themeColor="text1" w:themeTint="F2"/>
                <w:sz w:val="20"/>
              </w:rPr>
              <w:t xml:space="preserve">Date:  </w:t>
            </w:r>
          </w:p>
        </w:tc>
        <w:tc>
          <w:tcPr>
            <w:tcW w:w="7689" w:type="dxa"/>
            <w:gridSpan w:val="7"/>
            <w:vMerge/>
            <w:vAlign w:val="center"/>
          </w:tcPr>
          <w:p w14:paraId="6F2069FF" w14:textId="77777777" w:rsidR="00AD6814" w:rsidRPr="002E107D" w:rsidRDefault="00AD6814" w:rsidP="00AD6814">
            <w:pPr>
              <w:keepNext/>
              <w:contextualSpacing/>
              <w:jc w:val="center"/>
              <w:rPr>
                <w:b/>
                <w:smallCaps/>
                <w:color w:val="0D0D0D" w:themeColor="text1" w:themeTint="F2"/>
                <w:sz w:val="24"/>
                <w:szCs w:val="24"/>
              </w:rPr>
            </w:pPr>
          </w:p>
        </w:tc>
      </w:tr>
      <w:tr w:rsidR="00AD6814" w:rsidRPr="002E107D" w14:paraId="6C3B2B7F" w14:textId="77777777" w:rsidTr="00791BC8">
        <w:trPr>
          <w:trHeight w:val="276"/>
        </w:trPr>
        <w:tc>
          <w:tcPr>
            <w:tcW w:w="3946" w:type="dxa"/>
            <w:gridSpan w:val="5"/>
            <w:vMerge w:val="restart"/>
          </w:tcPr>
          <w:p w14:paraId="19AC70E9" w14:textId="77777777" w:rsidR="00AD6814" w:rsidRPr="00CD1E35" w:rsidRDefault="00AD6814" w:rsidP="00AD6814">
            <w:pPr>
              <w:keepNext/>
              <w:contextualSpacing/>
              <w:jc w:val="left"/>
              <w:rPr>
                <w:rFonts w:ascii="Times New Roman" w:hAnsi="Times New Roman" w:cs="Times New Roman"/>
                <w:b/>
                <w:color w:val="0D0D0D" w:themeColor="text1" w:themeTint="F2"/>
                <w:sz w:val="20"/>
                <w:szCs w:val="24"/>
              </w:rPr>
            </w:pPr>
            <w:r w:rsidRPr="00CD1E35">
              <w:rPr>
                <w:rFonts w:ascii="Times New Roman" w:hAnsi="Times New Roman" w:cs="Times New Roman"/>
                <w:b/>
                <w:color w:val="0D0D0D" w:themeColor="text1" w:themeTint="F2"/>
                <w:sz w:val="20"/>
                <w:szCs w:val="24"/>
              </w:rPr>
              <w:t>Packer:</w:t>
            </w:r>
            <w:r w:rsidRPr="00CD1E35">
              <w:rPr>
                <w:rFonts w:ascii="Times New Roman" w:hAnsi="Times New Roman" w:cs="Times New Roman"/>
                <w:b/>
                <w:i/>
                <w:caps/>
                <w:color w:val="0D0D0D" w:themeColor="text1" w:themeTint="F2"/>
                <w:sz w:val="20"/>
                <w:szCs w:val="24"/>
              </w:rPr>
              <w:t xml:space="preserve">   </w:t>
            </w:r>
          </w:p>
        </w:tc>
        <w:tc>
          <w:tcPr>
            <w:tcW w:w="2961" w:type="dxa"/>
            <w:gridSpan w:val="3"/>
          </w:tcPr>
          <w:p w14:paraId="077453E5" w14:textId="77777777" w:rsidR="00AD6814" w:rsidRPr="00CD1E35" w:rsidRDefault="00AD6814" w:rsidP="00AD6814">
            <w:pPr>
              <w:keepNext/>
              <w:contextualSpacing/>
              <w:rPr>
                <w:rFonts w:ascii="Times New Roman" w:hAnsi="Times New Roman" w:cs="Times New Roman"/>
                <w:b/>
                <w:color w:val="0D0D0D" w:themeColor="text1" w:themeTint="F2"/>
              </w:rPr>
            </w:pPr>
            <w:r w:rsidRPr="00CD1E35">
              <w:rPr>
                <w:rFonts w:ascii="Times New Roman" w:hAnsi="Times New Roman" w:cs="Times New Roman"/>
                <w:b/>
                <w:color w:val="0D0D0D" w:themeColor="text1" w:themeTint="F2"/>
                <w:sz w:val="20"/>
                <w:szCs w:val="24"/>
              </w:rPr>
              <w:t xml:space="preserve">Lot Code:   </w:t>
            </w:r>
          </w:p>
        </w:tc>
        <w:tc>
          <w:tcPr>
            <w:tcW w:w="1980" w:type="dxa"/>
            <w:vMerge w:val="restart"/>
          </w:tcPr>
          <w:p w14:paraId="14C322FA" w14:textId="77777777" w:rsidR="00AD6814" w:rsidRPr="00CD1E35" w:rsidRDefault="00AD6814" w:rsidP="00AD6814">
            <w:pPr>
              <w:keepNext/>
              <w:contextualSpacing/>
              <w:jc w:val="left"/>
              <w:rPr>
                <w:rFonts w:ascii="Times New Roman" w:hAnsi="Times New Roman" w:cs="Times New Roman"/>
                <w:b/>
                <w:color w:val="0D0D0D" w:themeColor="text1" w:themeTint="F2"/>
                <w:sz w:val="20"/>
                <w:szCs w:val="24"/>
              </w:rPr>
            </w:pPr>
            <w:r w:rsidRPr="00CD1E35">
              <w:rPr>
                <w:rFonts w:ascii="Times New Roman" w:hAnsi="Times New Roman" w:cs="Times New Roman"/>
                <w:b/>
                <w:color w:val="0D0D0D" w:themeColor="text1" w:themeTint="F2"/>
                <w:sz w:val="20"/>
                <w:szCs w:val="24"/>
              </w:rPr>
              <w:t xml:space="preserve">Drain Pan Tare: </w:t>
            </w:r>
          </w:p>
          <w:p w14:paraId="1D219FCC" w14:textId="77777777" w:rsidR="00AD6814" w:rsidRPr="00A10772" w:rsidRDefault="00AD6814" w:rsidP="00AD6814">
            <w:pPr>
              <w:keepNext/>
              <w:contextualSpacing/>
              <w:jc w:val="left"/>
              <w:rPr>
                <w:rFonts w:ascii="Times New Roman" w:hAnsi="Times New Roman" w:cs="Times New Roman"/>
                <w:i/>
                <w:color w:val="0D0D0D" w:themeColor="text1" w:themeTint="F2"/>
                <w:sz w:val="20"/>
                <w:szCs w:val="24"/>
              </w:rPr>
            </w:pPr>
            <w:r w:rsidRPr="00A10772">
              <w:rPr>
                <w:rFonts w:ascii="Times New Roman" w:hAnsi="Times New Roman" w:cs="Times New Roman"/>
                <w:i/>
                <w:color w:val="0D0D0D" w:themeColor="text1" w:themeTint="F2"/>
                <w:sz w:val="20"/>
                <w:szCs w:val="24"/>
              </w:rPr>
              <w:t xml:space="preserve">            </w:t>
            </w:r>
          </w:p>
          <w:p w14:paraId="2DFC19D2" w14:textId="77777777" w:rsidR="00AD6814" w:rsidRPr="00A10772" w:rsidRDefault="00AD6814" w:rsidP="00AD6814">
            <w:pPr>
              <w:keepNext/>
              <w:contextualSpacing/>
              <w:jc w:val="left"/>
              <w:rPr>
                <w:rFonts w:ascii="Times New Roman" w:hAnsi="Times New Roman" w:cs="Times New Roman"/>
                <w:color w:val="0D0D0D" w:themeColor="text1" w:themeTint="F2"/>
              </w:rPr>
            </w:pPr>
            <w:r w:rsidRPr="00A10772">
              <w:rPr>
                <w:rFonts w:ascii="Times New Roman" w:hAnsi="Times New Roman" w:cs="Times New Roman"/>
                <w:i/>
                <w:color w:val="0D0D0D" w:themeColor="text1" w:themeTint="F2"/>
                <w:sz w:val="20"/>
                <w:szCs w:val="24"/>
              </w:rPr>
              <w:t xml:space="preserve">           </w:t>
            </w:r>
          </w:p>
        </w:tc>
        <w:tc>
          <w:tcPr>
            <w:tcW w:w="1740" w:type="dxa"/>
            <w:gridSpan w:val="2"/>
            <w:vMerge w:val="restart"/>
          </w:tcPr>
          <w:p w14:paraId="3B77566B" w14:textId="5B0C5F2D" w:rsidR="00AD6814" w:rsidRPr="00CD1E35" w:rsidRDefault="00AD6814" w:rsidP="00CD1E35">
            <w:pPr>
              <w:keepNext/>
              <w:tabs>
                <w:tab w:val="left" w:pos="4680"/>
              </w:tabs>
              <w:spacing w:before="0"/>
              <w:jc w:val="left"/>
              <w:rPr>
                <w:rFonts w:ascii="Times New Roman" w:hAnsi="Times New Roman" w:cs="Times New Roman"/>
                <w:b/>
                <w:i/>
                <w:color w:val="0D0D0D" w:themeColor="text1" w:themeTint="F2"/>
              </w:rPr>
            </w:pPr>
            <w:r w:rsidRPr="00CD1E35">
              <w:rPr>
                <w:rFonts w:ascii="Times New Roman" w:hAnsi="Times New Roman" w:cs="Times New Roman"/>
                <w:b/>
                <w:color w:val="0D0D0D" w:themeColor="text1" w:themeTint="F2"/>
                <w:sz w:val="20"/>
                <w:szCs w:val="24"/>
              </w:rPr>
              <w:t xml:space="preserve">Unit </w:t>
            </w:r>
            <w:proofErr w:type="gramStart"/>
            <w:r w:rsidRPr="00CD1E35">
              <w:rPr>
                <w:rFonts w:ascii="Times New Roman" w:hAnsi="Times New Roman" w:cs="Times New Roman"/>
                <w:b/>
                <w:color w:val="0D0D0D" w:themeColor="text1" w:themeTint="F2"/>
                <w:sz w:val="20"/>
                <w:szCs w:val="24"/>
              </w:rPr>
              <w:t xml:space="preserve">of </w:t>
            </w:r>
            <w:r w:rsidR="00CD1E35">
              <w:rPr>
                <w:rFonts w:ascii="Times New Roman" w:hAnsi="Times New Roman" w:cs="Times New Roman"/>
                <w:b/>
                <w:color w:val="0D0D0D" w:themeColor="text1" w:themeTint="F2"/>
                <w:sz w:val="20"/>
                <w:szCs w:val="24"/>
              </w:rPr>
              <w:t xml:space="preserve"> </w:t>
            </w:r>
            <w:r w:rsidRPr="00CD1E35">
              <w:rPr>
                <w:rFonts w:ascii="Times New Roman" w:hAnsi="Times New Roman" w:cs="Times New Roman"/>
                <w:b/>
                <w:color w:val="0D0D0D" w:themeColor="text1" w:themeTint="F2"/>
                <w:sz w:val="20"/>
                <w:szCs w:val="24"/>
              </w:rPr>
              <w:t>Measure</w:t>
            </w:r>
            <w:proofErr w:type="gramEnd"/>
            <w:r w:rsidRPr="00CD1E35">
              <w:rPr>
                <w:rFonts w:ascii="Times New Roman" w:hAnsi="Times New Roman" w:cs="Times New Roman"/>
                <w:b/>
                <w:color w:val="0D0D0D" w:themeColor="text1" w:themeTint="F2"/>
                <w:sz w:val="20"/>
                <w:szCs w:val="24"/>
              </w:rPr>
              <w:t xml:space="preserve">: </w:t>
            </w:r>
          </w:p>
        </w:tc>
      </w:tr>
      <w:tr w:rsidR="00AD6814" w:rsidRPr="002E107D" w14:paraId="2DF6E83F" w14:textId="77777777" w:rsidTr="00791BC8">
        <w:trPr>
          <w:trHeight w:val="460"/>
        </w:trPr>
        <w:tc>
          <w:tcPr>
            <w:tcW w:w="3946" w:type="dxa"/>
            <w:gridSpan w:val="5"/>
            <w:vMerge/>
          </w:tcPr>
          <w:p w14:paraId="3500A52B" w14:textId="77777777" w:rsidR="00AD6814" w:rsidRPr="002E107D" w:rsidRDefault="00AD6814" w:rsidP="00AD6814">
            <w:pPr>
              <w:keepNext/>
              <w:contextualSpacing/>
              <w:jc w:val="left"/>
              <w:rPr>
                <w:b/>
                <w:smallCaps/>
                <w:color w:val="auto"/>
                <w:sz w:val="20"/>
                <w:szCs w:val="24"/>
              </w:rPr>
            </w:pPr>
          </w:p>
        </w:tc>
        <w:tc>
          <w:tcPr>
            <w:tcW w:w="2961" w:type="dxa"/>
            <w:gridSpan w:val="3"/>
          </w:tcPr>
          <w:p w14:paraId="74CD2A2D" w14:textId="77777777" w:rsidR="00AD6814" w:rsidRPr="00CD1E35" w:rsidRDefault="00AD6814" w:rsidP="00AD6814">
            <w:pPr>
              <w:keepNext/>
              <w:contextualSpacing/>
              <w:rPr>
                <w:rFonts w:ascii="Times New Roman" w:hAnsi="Times New Roman" w:cs="Times New Roman"/>
                <w:b/>
                <w:color w:val="0D0D0D" w:themeColor="text1" w:themeTint="F2"/>
                <w:sz w:val="20"/>
                <w:szCs w:val="24"/>
              </w:rPr>
            </w:pPr>
            <w:r w:rsidRPr="00CD1E35">
              <w:rPr>
                <w:rFonts w:ascii="Times New Roman" w:hAnsi="Times New Roman" w:cs="Times New Roman"/>
                <w:b/>
                <w:color w:val="0D0D0D" w:themeColor="text1" w:themeTint="F2"/>
                <w:sz w:val="20"/>
                <w:szCs w:val="24"/>
              </w:rPr>
              <w:t xml:space="preserve">Brand:   </w:t>
            </w:r>
          </w:p>
        </w:tc>
        <w:tc>
          <w:tcPr>
            <w:tcW w:w="1980" w:type="dxa"/>
            <w:vMerge/>
          </w:tcPr>
          <w:p w14:paraId="7DD7EC17" w14:textId="77777777" w:rsidR="00AD6814" w:rsidRPr="002E107D" w:rsidRDefault="00AD6814" w:rsidP="00AD6814">
            <w:pPr>
              <w:keepNext/>
              <w:contextualSpacing/>
              <w:jc w:val="left"/>
              <w:rPr>
                <w:b/>
                <w:smallCaps/>
                <w:color w:val="auto"/>
                <w:sz w:val="20"/>
                <w:szCs w:val="24"/>
              </w:rPr>
            </w:pPr>
          </w:p>
        </w:tc>
        <w:tc>
          <w:tcPr>
            <w:tcW w:w="1740" w:type="dxa"/>
            <w:gridSpan w:val="2"/>
            <w:vMerge/>
          </w:tcPr>
          <w:p w14:paraId="5F893659" w14:textId="77777777" w:rsidR="00AD6814" w:rsidRPr="002E107D" w:rsidRDefault="00AD6814" w:rsidP="00AD6814">
            <w:pPr>
              <w:keepNext/>
              <w:tabs>
                <w:tab w:val="left" w:pos="4680"/>
              </w:tabs>
              <w:jc w:val="left"/>
              <w:rPr>
                <w:b/>
                <w:smallCaps/>
                <w:color w:val="auto"/>
                <w:sz w:val="20"/>
                <w:szCs w:val="24"/>
              </w:rPr>
            </w:pPr>
          </w:p>
        </w:tc>
      </w:tr>
      <w:tr w:rsidR="00AD6814" w:rsidRPr="002E107D" w14:paraId="7632012E" w14:textId="77777777" w:rsidTr="00791BC8">
        <w:tc>
          <w:tcPr>
            <w:tcW w:w="641" w:type="dxa"/>
            <w:vMerge w:val="restart"/>
            <w:textDirection w:val="btLr"/>
            <w:vAlign w:val="center"/>
          </w:tcPr>
          <w:p w14:paraId="743892A6" w14:textId="77777777" w:rsidR="00AD6814" w:rsidRPr="00086A54" w:rsidRDefault="00AD6814" w:rsidP="00AD6814">
            <w:pPr>
              <w:keepNext/>
              <w:spacing w:line="276" w:lineRule="auto"/>
              <w:ind w:left="113" w:right="113"/>
              <w:contextualSpacing/>
              <w:jc w:val="center"/>
              <w:rPr>
                <w:rFonts w:ascii="Times New Roman" w:hAnsi="Times New Roman" w:cs="Times New Roman"/>
                <w:b/>
                <w:color w:val="auto"/>
                <w:sz w:val="20"/>
                <w:szCs w:val="20"/>
              </w:rPr>
            </w:pPr>
            <w:r w:rsidRPr="00086A54">
              <w:rPr>
                <w:rFonts w:ascii="Times New Roman" w:hAnsi="Times New Roman" w:cs="Times New Roman"/>
                <w:b/>
                <w:color w:val="0D0D0D" w:themeColor="text1" w:themeTint="F2"/>
                <w:sz w:val="20"/>
                <w:szCs w:val="20"/>
              </w:rPr>
              <w:t>Package Number</w:t>
            </w:r>
          </w:p>
        </w:tc>
        <w:tc>
          <w:tcPr>
            <w:tcW w:w="1106" w:type="dxa"/>
          </w:tcPr>
          <w:p w14:paraId="395EDB5F"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A</w:t>
            </w:r>
          </w:p>
        </w:tc>
        <w:tc>
          <w:tcPr>
            <w:tcW w:w="1099" w:type="dxa"/>
          </w:tcPr>
          <w:p w14:paraId="0712A91A"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B</w:t>
            </w:r>
          </w:p>
        </w:tc>
        <w:tc>
          <w:tcPr>
            <w:tcW w:w="1100" w:type="dxa"/>
            <w:gridSpan w:val="2"/>
          </w:tcPr>
          <w:p w14:paraId="71EDF8E6"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C</w:t>
            </w:r>
          </w:p>
        </w:tc>
        <w:tc>
          <w:tcPr>
            <w:tcW w:w="1161" w:type="dxa"/>
          </w:tcPr>
          <w:p w14:paraId="51728112"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D</w:t>
            </w:r>
          </w:p>
        </w:tc>
        <w:tc>
          <w:tcPr>
            <w:tcW w:w="1170" w:type="dxa"/>
          </w:tcPr>
          <w:p w14:paraId="30CE7093"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E</w:t>
            </w:r>
          </w:p>
        </w:tc>
        <w:tc>
          <w:tcPr>
            <w:tcW w:w="630" w:type="dxa"/>
            <w:vMerge w:val="restart"/>
            <w:shd w:val="clear" w:color="auto" w:fill="auto"/>
            <w:textDirection w:val="btLr"/>
            <w:vAlign w:val="center"/>
          </w:tcPr>
          <w:p w14:paraId="7AC1737E" w14:textId="7A9C289D" w:rsidR="00AD6814" w:rsidRPr="002E107D" w:rsidRDefault="00AD6814" w:rsidP="00A10772">
            <w:pPr>
              <w:keepNext/>
              <w:tabs>
                <w:tab w:val="left" w:pos="4680"/>
              </w:tabs>
              <w:spacing w:before="0"/>
              <w:ind w:left="115" w:right="115"/>
              <w:jc w:val="left"/>
              <w:rPr>
                <w:color w:val="auto"/>
              </w:rPr>
            </w:pPr>
            <w:r w:rsidRPr="00086A54">
              <w:rPr>
                <w:rFonts w:ascii="Times New Roman" w:hAnsi="Times New Roman" w:cs="Times New Roman"/>
                <w:b/>
                <w:color w:val="0D0D0D" w:themeColor="text1" w:themeTint="F2"/>
                <w:sz w:val="20"/>
                <w:szCs w:val="20"/>
              </w:rPr>
              <w:t xml:space="preserve">If Error </w:t>
            </w:r>
            <w:r w:rsidRPr="00086A54">
              <w:rPr>
                <w:rFonts w:ascii="Times New Roman" w:hAnsi="Times New Roman" w:cs="Times New Roman"/>
                <w:b/>
                <w:i/>
                <w:color w:val="0D0D0D" w:themeColor="text1" w:themeTint="F2"/>
                <w:sz w:val="20"/>
                <w:szCs w:val="20"/>
              </w:rPr>
              <w:t>Exceeds</w:t>
            </w:r>
            <w:r w:rsidR="00A10772" w:rsidRPr="00086A54">
              <w:rPr>
                <w:rFonts w:ascii="Times New Roman" w:hAnsi="Times New Roman" w:cs="Times New Roman"/>
                <w:b/>
                <w:i/>
                <w:color w:val="0D0D0D" w:themeColor="text1" w:themeTint="F2"/>
                <w:sz w:val="20"/>
                <w:szCs w:val="20"/>
              </w:rPr>
              <w:br/>
            </w:r>
            <w:r w:rsidRPr="00086A54">
              <w:rPr>
                <w:rFonts w:ascii="Times New Roman Bold" w:hAnsi="Times New Roman Bold" w:cs="Times New Roman"/>
                <w:b/>
                <w:i/>
                <w:color w:val="0D0D0D" w:themeColor="text1" w:themeTint="F2"/>
                <w:sz w:val="20"/>
                <w:szCs w:val="20"/>
              </w:rPr>
              <w:t xml:space="preserve"> </w:t>
            </w:r>
            <w:r w:rsidRPr="00086A54">
              <w:rPr>
                <w:rFonts w:ascii="Times New Roman Bold" w:hAnsi="Times New Roman Bold" w:cs="Times New Roman"/>
                <w:b/>
                <w:color w:val="0D0D0D" w:themeColor="text1" w:themeTint="F2"/>
                <w:sz w:val="20"/>
                <w:szCs w:val="20"/>
              </w:rPr>
              <w:t xml:space="preserve">MAV   </w:t>
            </w:r>
            <w:proofErr w:type="gramStart"/>
            <w:r w:rsidRPr="00086A54">
              <w:rPr>
                <w:rFonts w:ascii="Times New Roman Bold" w:hAnsi="Times New Roman Bold" w:cs="Times New Roman"/>
                <w:b/>
                <w:color w:val="0D0D0D" w:themeColor="text1" w:themeTint="F2"/>
                <w:sz w:val="20"/>
                <w:szCs w:val="20"/>
              </w:rPr>
              <w:t>=  Fail</w:t>
            </w:r>
            <w:proofErr w:type="gramEnd"/>
          </w:p>
        </w:tc>
        <w:tc>
          <w:tcPr>
            <w:tcW w:w="1980" w:type="dxa"/>
          </w:tcPr>
          <w:p w14:paraId="6A789C89"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F</w:t>
            </w:r>
          </w:p>
        </w:tc>
        <w:tc>
          <w:tcPr>
            <w:tcW w:w="1740" w:type="dxa"/>
            <w:gridSpan w:val="2"/>
          </w:tcPr>
          <w:p w14:paraId="301A2609" w14:textId="77777777" w:rsidR="00AD6814" w:rsidRPr="00670B7C" w:rsidRDefault="00AD6814" w:rsidP="00AD6814">
            <w:pPr>
              <w:keepNext/>
              <w:contextualSpacing/>
              <w:jc w:val="center"/>
              <w:rPr>
                <w:rFonts w:ascii="Times New Roman" w:hAnsi="Times New Roman" w:cs="Times New Roman"/>
                <w:b/>
                <w:color w:val="0D0D0D" w:themeColor="text1" w:themeTint="F2"/>
              </w:rPr>
            </w:pPr>
            <w:r w:rsidRPr="00670B7C">
              <w:rPr>
                <w:b/>
                <w:color w:val="0D0D0D" w:themeColor="text1" w:themeTint="F2"/>
                <w:szCs w:val="20"/>
              </w:rPr>
              <w:t>G</w:t>
            </w:r>
          </w:p>
        </w:tc>
      </w:tr>
      <w:tr w:rsidR="00AD6814" w:rsidRPr="002E107D" w14:paraId="0BF1C295" w14:textId="77777777" w:rsidTr="00791BC8">
        <w:trPr>
          <w:trHeight w:val="1324"/>
        </w:trPr>
        <w:tc>
          <w:tcPr>
            <w:tcW w:w="641" w:type="dxa"/>
            <w:vMerge/>
          </w:tcPr>
          <w:p w14:paraId="776440B6" w14:textId="77777777" w:rsidR="00AD6814" w:rsidRPr="002E107D" w:rsidRDefault="00AD6814" w:rsidP="00AD6814">
            <w:pPr>
              <w:keepNext/>
              <w:tabs>
                <w:tab w:val="left" w:pos="4680"/>
              </w:tabs>
              <w:spacing w:after="200" w:line="276" w:lineRule="auto"/>
              <w:jc w:val="center"/>
              <w:rPr>
                <w:color w:val="auto"/>
              </w:rPr>
            </w:pPr>
          </w:p>
        </w:tc>
        <w:tc>
          <w:tcPr>
            <w:tcW w:w="1106" w:type="dxa"/>
          </w:tcPr>
          <w:p w14:paraId="5C1381D3"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 xml:space="preserve">Labeled Net </w:t>
            </w:r>
          </w:p>
          <w:p w14:paraId="7368514B"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Weight</w:t>
            </w:r>
          </w:p>
          <w:p w14:paraId="04039BB1"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p>
        </w:tc>
        <w:tc>
          <w:tcPr>
            <w:tcW w:w="1099" w:type="dxa"/>
          </w:tcPr>
          <w:p w14:paraId="19788914" w14:textId="77777777"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Package</w:t>
            </w:r>
          </w:p>
          <w:p w14:paraId="402F8B73" w14:textId="77777777"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Gross</w:t>
            </w:r>
          </w:p>
          <w:p w14:paraId="7B0583AE"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Weight</w:t>
            </w:r>
          </w:p>
          <w:p w14:paraId="1D99A04D"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p>
        </w:tc>
        <w:tc>
          <w:tcPr>
            <w:tcW w:w="1100" w:type="dxa"/>
            <w:gridSpan w:val="2"/>
          </w:tcPr>
          <w:p w14:paraId="4EA1BDA1" w14:textId="77777777" w:rsidR="005C1E30"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Package</w:t>
            </w:r>
          </w:p>
          <w:p w14:paraId="29A767A4" w14:textId="2DF4A3A1"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Tare</w:t>
            </w:r>
          </w:p>
          <w:p w14:paraId="163FC4DD"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Weight</w:t>
            </w:r>
          </w:p>
          <w:p w14:paraId="2770144C"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p>
        </w:tc>
        <w:tc>
          <w:tcPr>
            <w:tcW w:w="1161" w:type="dxa"/>
          </w:tcPr>
          <w:p w14:paraId="11C7826D" w14:textId="77777777"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Actual Package Net</w:t>
            </w:r>
          </w:p>
          <w:p w14:paraId="2DE348C5" w14:textId="77777777"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Weight</w:t>
            </w:r>
          </w:p>
          <w:p w14:paraId="036B77C0"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p>
          <w:p w14:paraId="4CDDAD7B" w14:textId="77777777" w:rsidR="00AD6814" w:rsidRPr="004870DF" w:rsidRDefault="00AD6814" w:rsidP="00AD6814">
            <w:pPr>
              <w:keepNext/>
              <w:contextualSpacing/>
              <w:jc w:val="center"/>
              <w:rPr>
                <w:rFonts w:ascii="Times New Roman" w:hAnsi="Times New Roman" w:cs="Times New Roman"/>
                <w:color w:val="0D0D0D" w:themeColor="text1" w:themeTint="F2"/>
                <w:sz w:val="20"/>
                <w:szCs w:val="24"/>
              </w:rPr>
            </w:pPr>
            <w:r w:rsidRPr="004870DF">
              <w:rPr>
                <w:rFonts w:ascii="Times New Roman" w:hAnsi="Times New Roman" w:cs="Times New Roman"/>
                <w:color w:val="0D0D0D" w:themeColor="text1" w:themeTint="F2"/>
                <w:sz w:val="20"/>
                <w:szCs w:val="24"/>
              </w:rPr>
              <w:t>B – C =</w:t>
            </w:r>
          </w:p>
        </w:tc>
        <w:tc>
          <w:tcPr>
            <w:tcW w:w="1170" w:type="dxa"/>
          </w:tcPr>
          <w:p w14:paraId="6F553261" w14:textId="77777777"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Package Error</w:t>
            </w:r>
          </w:p>
          <w:p w14:paraId="327AA641"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p>
          <w:p w14:paraId="2648DE90" w14:textId="77777777" w:rsidR="00AD6814" w:rsidRPr="004870DF" w:rsidRDefault="00AD6814" w:rsidP="00086A54">
            <w:pPr>
              <w:keepNext/>
              <w:spacing w:before="480"/>
              <w:jc w:val="center"/>
              <w:rPr>
                <w:rFonts w:ascii="Times New Roman Bold" w:hAnsi="Times New Roman Bold" w:cs="Times New Roman"/>
                <w:color w:val="0D0D0D" w:themeColor="text1" w:themeTint="F2"/>
                <w:sz w:val="20"/>
                <w:szCs w:val="24"/>
              </w:rPr>
            </w:pPr>
            <w:r w:rsidRPr="004870DF">
              <w:rPr>
                <w:rFonts w:ascii="Times New Roman" w:hAnsi="Times New Roman" w:cs="Times New Roman"/>
                <w:color w:val="0D0D0D" w:themeColor="text1" w:themeTint="F2"/>
                <w:sz w:val="20"/>
                <w:szCs w:val="24"/>
              </w:rPr>
              <w:t>D – A</w:t>
            </w:r>
            <w:r w:rsidRPr="004870DF">
              <w:rPr>
                <w:rFonts w:ascii="Times New Roman Bold" w:hAnsi="Times New Roman Bold" w:cs="Times New Roman"/>
                <w:color w:val="0D0D0D" w:themeColor="text1" w:themeTint="F2"/>
                <w:sz w:val="20"/>
                <w:szCs w:val="24"/>
              </w:rPr>
              <w:t xml:space="preserve"> =</w:t>
            </w:r>
          </w:p>
        </w:tc>
        <w:tc>
          <w:tcPr>
            <w:tcW w:w="630" w:type="dxa"/>
            <w:vMerge/>
            <w:shd w:val="clear" w:color="auto" w:fill="auto"/>
            <w:textDirection w:val="btLr"/>
            <w:vAlign w:val="center"/>
          </w:tcPr>
          <w:p w14:paraId="548EF0B6" w14:textId="77777777" w:rsidR="00AD6814" w:rsidRPr="002E107D" w:rsidRDefault="00AD6814" w:rsidP="00AD6814">
            <w:pPr>
              <w:keepNext/>
              <w:tabs>
                <w:tab w:val="left" w:pos="4680"/>
              </w:tabs>
              <w:ind w:left="113" w:right="113"/>
              <w:rPr>
                <w:color w:val="auto"/>
                <w:sz w:val="16"/>
              </w:rPr>
            </w:pPr>
          </w:p>
        </w:tc>
        <w:tc>
          <w:tcPr>
            <w:tcW w:w="1980" w:type="dxa"/>
          </w:tcPr>
          <w:p w14:paraId="0AB54B04" w14:textId="77777777" w:rsidR="00AD6814" w:rsidRPr="00791BC8" w:rsidRDefault="00AD6814" w:rsidP="00FC606D">
            <w:pPr>
              <w:keepNext/>
              <w:spacing w:before="0"/>
              <w:jc w:val="center"/>
              <w:rPr>
                <w:rFonts w:ascii="Times New Roman" w:hAnsi="Times New Roman" w:cs="Times New Roman"/>
                <w:b/>
                <w:color w:val="0D0D0D" w:themeColor="text1" w:themeTint="F2"/>
                <w:sz w:val="20"/>
              </w:rPr>
            </w:pPr>
            <w:r w:rsidRPr="00791BC8">
              <w:rPr>
                <w:rFonts w:ascii="Times New Roman" w:hAnsi="Times New Roman" w:cs="Times New Roman"/>
                <w:b/>
                <w:color w:val="0D0D0D" w:themeColor="text1" w:themeTint="F2"/>
                <w:sz w:val="20"/>
              </w:rPr>
              <w:t xml:space="preserve">Purged Net </w:t>
            </w:r>
            <w:proofErr w:type="spellStart"/>
            <w:r w:rsidRPr="00791BC8">
              <w:rPr>
                <w:rFonts w:ascii="Times New Roman" w:hAnsi="Times New Roman" w:cs="Times New Roman"/>
                <w:b/>
                <w:color w:val="0D0D0D" w:themeColor="text1" w:themeTint="F2"/>
                <w:sz w:val="20"/>
              </w:rPr>
              <w:t>Wt</w:t>
            </w:r>
            <w:proofErr w:type="spellEnd"/>
          </w:p>
          <w:p w14:paraId="59C44B3C" w14:textId="77777777" w:rsidR="00086A54" w:rsidRPr="00791BC8" w:rsidRDefault="00AD6814" w:rsidP="003821D0">
            <w:pPr>
              <w:keepNext/>
              <w:contextualSpacing/>
              <w:jc w:val="center"/>
              <w:rPr>
                <w:rFonts w:ascii="Times New Roman" w:hAnsi="Times New Roman" w:cs="Times New Roman"/>
                <w:b/>
                <w:color w:val="0D0D0D" w:themeColor="text1" w:themeTint="F2"/>
                <w:sz w:val="20"/>
              </w:rPr>
            </w:pPr>
            <w:r w:rsidRPr="00791BC8">
              <w:rPr>
                <w:rFonts w:ascii="Times New Roman" w:hAnsi="Times New Roman" w:cs="Times New Roman"/>
                <w:b/>
                <w:color w:val="0D0D0D" w:themeColor="text1" w:themeTint="F2"/>
                <w:sz w:val="20"/>
              </w:rPr>
              <w:t xml:space="preserve">Weight </w:t>
            </w:r>
            <w:proofErr w:type="gramStart"/>
            <w:r w:rsidRPr="00791BC8">
              <w:rPr>
                <w:rFonts w:ascii="Times New Roman" w:hAnsi="Times New Roman" w:cs="Times New Roman"/>
                <w:b/>
                <w:color w:val="0D0D0D" w:themeColor="text1" w:themeTint="F2"/>
                <w:sz w:val="20"/>
              </w:rPr>
              <w:t>of  Drained</w:t>
            </w:r>
            <w:proofErr w:type="gramEnd"/>
            <w:r w:rsidRPr="00791BC8">
              <w:rPr>
                <w:rFonts w:ascii="Times New Roman" w:hAnsi="Times New Roman" w:cs="Times New Roman"/>
                <w:b/>
                <w:color w:val="0D0D0D" w:themeColor="text1" w:themeTint="F2"/>
                <w:sz w:val="20"/>
              </w:rPr>
              <w:t xml:space="preserve"> Chitterlings (or Purged Liquid) and </w:t>
            </w:r>
          </w:p>
          <w:p w14:paraId="1CDBE875" w14:textId="208CEF47" w:rsidR="00AD6814" w:rsidRPr="002E107D" w:rsidRDefault="00AD6814" w:rsidP="003821D0">
            <w:pPr>
              <w:keepNext/>
              <w:contextualSpacing/>
              <w:jc w:val="center"/>
              <w:rPr>
                <w:b/>
                <w:smallCaps/>
                <w:color w:val="auto"/>
                <w:sz w:val="20"/>
                <w:szCs w:val="24"/>
              </w:rPr>
            </w:pPr>
            <w:r w:rsidRPr="00791BC8">
              <w:rPr>
                <w:rFonts w:ascii="Times New Roman" w:hAnsi="Times New Roman" w:cs="Times New Roman"/>
                <w:b/>
                <w:color w:val="0D0D0D" w:themeColor="text1" w:themeTint="F2"/>
                <w:sz w:val="20"/>
              </w:rPr>
              <w:t>Drain Pan</w:t>
            </w:r>
            <w:r w:rsidR="00A10772" w:rsidRPr="00791BC8">
              <w:rPr>
                <w:rFonts w:ascii="Times New Roman" w:hAnsi="Times New Roman" w:cs="Times New Roman"/>
                <w:b/>
                <w:color w:val="0D0D0D" w:themeColor="text1" w:themeTint="F2"/>
                <w:sz w:val="20"/>
              </w:rPr>
              <w:t> </w:t>
            </w:r>
            <w:r w:rsidR="003821D0" w:rsidRPr="00791BC8">
              <w:rPr>
                <w:rFonts w:ascii="Times New Roman" w:hAnsi="Times New Roman" w:cs="Times New Roman"/>
                <w:b/>
                <w:color w:val="0D0D0D" w:themeColor="text1" w:themeTint="F2"/>
                <w:sz w:val="20"/>
              </w:rPr>
              <w:t>−</w:t>
            </w:r>
            <w:r w:rsidRPr="00791BC8">
              <w:rPr>
                <w:rFonts w:ascii="Times New Roman" w:hAnsi="Times New Roman" w:cs="Times New Roman"/>
                <w:b/>
                <w:color w:val="0D0D0D" w:themeColor="text1" w:themeTint="F2"/>
                <w:sz w:val="20"/>
              </w:rPr>
              <w:t xml:space="preserve"> Drain Pan Tare =</w:t>
            </w:r>
          </w:p>
        </w:tc>
        <w:tc>
          <w:tcPr>
            <w:tcW w:w="1740" w:type="dxa"/>
            <w:gridSpan w:val="2"/>
          </w:tcPr>
          <w:p w14:paraId="3B718601" w14:textId="77777777" w:rsidR="00AD6814" w:rsidRPr="00791BC8" w:rsidRDefault="00AD6814" w:rsidP="005833AA">
            <w:pPr>
              <w:keepNext/>
              <w:spacing w:before="0"/>
              <w:jc w:val="center"/>
              <w:rPr>
                <w:rFonts w:ascii="Times New Roman" w:hAnsi="Times New Roman" w:cs="Times New Roman"/>
                <w:b/>
                <w:color w:val="0D0D0D" w:themeColor="text1" w:themeTint="F2"/>
                <w:sz w:val="20"/>
                <w:szCs w:val="24"/>
              </w:rPr>
            </w:pPr>
            <w:r w:rsidRPr="00791BC8">
              <w:rPr>
                <w:rFonts w:ascii="Times New Roman" w:hAnsi="Times New Roman" w:cs="Times New Roman"/>
                <w:b/>
                <w:color w:val="0D0D0D" w:themeColor="text1" w:themeTint="F2"/>
                <w:sz w:val="20"/>
                <w:szCs w:val="24"/>
              </w:rPr>
              <w:t>Purge %</w:t>
            </w:r>
          </w:p>
          <w:p w14:paraId="0D2EA25E" w14:textId="77777777" w:rsidR="00AD6814" w:rsidRPr="00791BC8" w:rsidRDefault="00AD6814" w:rsidP="00AD6814">
            <w:pPr>
              <w:keepNext/>
              <w:contextualSpacing/>
              <w:jc w:val="center"/>
              <w:rPr>
                <w:rFonts w:ascii="Times New Roman" w:hAnsi="Times New Roman" w:cs="Times New Roman"/>
                <w:b/>
                <w:color w:val="0D0D0D" w:themeColor="text1" w:themeTint="F2"/>
                <w:sz w:val="20"/>
                <w:szCs w:val="24"/>
              </w:rPr>
            </w:pPr>
          </w:p>
          <w:p w14:paraId="5117A6FF" w14:textId="2DD4B4D3" w:rsidR="00AD6814" w:rsidRPr="004870DF" w:rsidRDefault="00AD6814" w:rsidP="00AD6814">
            <w:pPr>
              <w:keepNext/>
              <w:contextualSpacing/>
              <w:jc w:val="center"/>
              <w:rPr>
                <w:rFonts w:ascii="Times New Roman" w:hAnsi="Times New Roman" w:cs="Times New Roman"/>
                <w:color w:val="0D0D0D" w:themeColor="text1" w:themeTint="F2"/>
                <w:sz w:val="20"/>
                <w:szCs w:val="24"/>
              </w:rPr>
            </w:pPr>
            <w:r w:rsidRPr="004870DF">
              <w:rPr>
                <w:rFonts w:ascii="Times New Roman" w:hAnsi="Times New Roman" w:cs="Times New Roman"/>
                <w:color w:val="0D0D0D" w:themeColor="text1" w:themeTint="F2"/>
                <w:sz w:val="20"/>
                <w:szCs w:val="24"/>
                <w:u w:val="single"/>
              </w:rPr>
              <w:t>(A – F)</w:t>
            </w:r>
            <w:r w:rsidRPr="004870DF">
              <w:rPr>
                <w:rFonts w:ascii="Times New Roman" w:hAnsi="Times New Roman" w:cs="Times New Roman"/>
                <w:color w:val="0D0D0D" w:themeColor="text1" w:themeTint="F2"/>
                <w:sz w:val="20"/>
                <w:szCs w:val="24"/>
              </w:rPr>
              <w:t xml:space="preserve"> × 100</w:t>
            </w:r>
          </w:p>
          <w:p w14:paraId="136E5CFB" w14:textId="54A4837F" w:rsidR="00AD6814" w:rsidRPr="00A10772" w:rsidRDefault="00AD6814" w:rsidP="00AD6814">
            <w:pPr>
              <w:keepNext/>
              <w:tabs>
                <w:tab w:val="left" w:pos="513"/>
              </w:tabs>
              <w:contextualSpacing/>
              <w:rPr>
                <w:rFonts w:ascii="Times New Roman" w:hAnsi="Times New Roman" w:cs="Times New Roman"/>
                <w:color w:val="auto"/>
                <w:sz w:val="20"/>
                <w:szCs w:val="24"/>
              </w:rPr>
            </w:pPr>
            <w:r w:rsidRPr="004870DF">
              <w:rPr>
                <w:rFonts w:ascii="Times New Roman" w:hAnsi="Times New Roman" w:cs="Times New Roman"/>
                <w:color w:val="0D0D0D" w:themeColor="text1" w:themeTint="F2"/>
                <w:sz w:val="20"/>
                <w:szCs w:val="24"/>
              </w:rPr>
              <w:t xml:space="preserve">       </w:t>
            </w:r>
            <w:r w:rsidR="00D97453" w:rsidRPr="004870DF">
              <w:rPr>
                <w:rFonts w:ascii="Times New Roman" w:hAnsi="Times New Roman" w:cs="Times New Roman"/>
                <w:color w:val="0D0D0D" w:themeColor="text1" w:themeTint="F2"/>
                <w:sz w:val="20"/>
                <w:szCs w:val="24"/>
              </w:rPr>
              <w:t xml:space="preserve">   </w:t>
            </w:r>
            <w:r w:rsidRPr="004870DF">
              <w:rPr>
                <w:rFonts w:ascii="Times New Roman" w:hAnsi="Times New Roman" w:cs="Times New Roman"/>
                <w:color w:val="0D0D0D" w:themeColor="text1" w:themeTint="F2"/>
                <w:sz w:val="20"/>
                <w:szCs w:val="24"/>
              </w:rPr>
              <w:t xml:space="preserve">  A</w:t>
            </w:r>
          </w:p>
        </w:tc>
      </w:tr>
      <w:tr w:rsidR="00AD6814" w:rsidRPr="002E107D" w14:paraId="7B1CBF35" w14:textId="77777777" w:rsidTr="006A5FDF">
        <w:trPr>
          <w:trHeight w:val="144"/>
        </w:trPr>
        <w:tc>
          <w:tcPr>
            <w:tcW w:w="641" w:type="dxa"/>
            <w:vAlign w:val="center"/>
          </w:tcPr>
          <w:p w14:paraId="54C286D9" w14:textId="77777777" w:rsidR="00AD6814" w:rsidRPr="0089430E" w:rsidRDefault="00AD6814" w:rsidP="006A0CA6">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1</w:t>
            </w:r>
          </w:p>
        </w:tc>
        <w:tc>
          <w:tcPr>
            <w:tcW w:w="1106" w:type="dxa"/>
            <w:vAlign w:val="center"/>
          </w:tcPr>
          <w:p w14:paraId="45BC1FED" w14:textId="77777777" w:rsidR="00AD6814" w:rsidRPr="006C16C4" w:rsidRDefault="00AD6814" w:rsidP="006A0CA6">
            <w:pPr>
              <w:keepNext/>
              <w:spacing w:line="276" w:lineRule="auto"/>
              <w:contextualSpacing/>
              <w:jc w:val="center"/>
              <w:rPr>
                <w:rFonts w:ascii="Times New Roman" w:hAnsi="Times New Roman" w:cs="Times New Roman"/>
                <w:i/>
                <w:color w:val="auto"/>
                <w:sz w:val="20"/>
                <w:szCs w:val="24"/>
              </w:rPr>
            </w:pPr>
          </w:p>
        </w:tc>
        <w:tc>
          <w:tcPr>
            <w:tcW w:w="1099" w:type="dxa"/>
            <w:vAlign w:val="center"/>
          </w:tcPr>
          <w:p w14:paraId="5D21B2EB" w14:textId="77777777" w:rsidR="00AD6814" w:rsidRPr="006C16C4" w:rsidRDefault="00AD6814" w:rsidP="006A0CA6">
            <w:pPr>
              <w:keepNext/>
              <w:spacing w:line="276" w:lineRule="auto"/>
              <w:contextualSpacing/>
              <w:jc w:val="center"/>
              <w:rPr>
                <w:rFonts w:ascii="Times New Roman" w:hAnsi="Times New Roman" w:cs="Times New Roman"/>
                <w:i/>
                <w:color w:val="auto"/>
                <w:sz w:val="20"/>
                <w:szCs w:val="24"/>
              </w:rPr>
            </w:pPr>
          </w:p>
        </w:tc>
        <w:tc>
          <w:tcPr>
            <w:tcW w:w="1100" w:type="dxa"/>
            <w:gridSpan w:val="2"/>
            <w:vAlign w:val="center"/>
          </w:tcPr>
          <w:p w14:paraId="70D9C9D2" w14:textId="77777777" w:rsidR="00AD6814" w:rsidRPr="006C16C4" w:rsidRDefault="00AD6814" w:rsidP="004A15FF">
            <w:pPr>
              <w:keepNext/>
              <w:spacing w:before="0" w:line="276" w:lineRule="auto"/>
              <w:jc w:val="center"/>
              <w:rPr>
                <w:rFonts w:ascii="Times New Roman" w:hAnsi="Times New Roman" w:cs="Times New Roman"/>
                <w:i/>
                <w:color w:val="auto"/>
                <w:sz w:val="20"/>
                <w:szCs w:val="24"/>
              </w:rPr>
            </w:pPr>
          </w:p>
        </w:tc>
        <w:tc>
          <w:tcPr>
            <w:tcW w:w="1161" w:type="dxa"/>
            <w:vAlign w:val="center"/>
          </w:tcPr>
          <w:p w14:paraId="6E205F11" w14:textId="77777777" w:rsidR="00AD6814" w:rsidRPr="006C16C4" w:rsidRDefault="00AD6814" w:rsidP="006A0CA6">
            <w:pPr>
              <w:keepNext/>
              <w:spacing w:line="276" w:lineRule="auto"/>
              <w:contextualSpacing/>
              <w:jc w:val="center"/>
              <w:rPr>
                <w:rFonts w:ascii="Times New Roman" w:hAnsi="Times New Roman" w:cs="Times New Roman"/>
                <w:i/>
                <w:color w:val="auto"/>
                <w:sz w:val="20"/>
                <w:szCs w:val="24"/>
              </w:rPr>
            </w:pPr>
          </w:p>
        </w:tc>
        <w:tc>
          <w:tcPr>
            <w:tcW w:w="1170" w:type="dxa"/>
            <w:vAlign w:val="center"/>
          </w:tcPr>
          <w:p w14:paraId="6AEC1106" w14:textId="77777777" w:rsidR="00AD6814" w:rsidRPr="006C16C4" w:rsidRDefault="00AD6814" w:rsidP="006A0CA6">
            <w:pPr>
              <w:keepNext/>
              <w:tabs>
                <w:tab w:val="decimal" w:pos="155"/>
              </w:tabs>
              <w:spacing w:line="276" w:lineRule="auto"/>
              <w:contextualSpacing/>
              <w:jc w:val="center"/>
              <w:rPr>
                <w:rFonts w:ascii="Times New Roman" w:hAnsi="Times New Roman" w:cs="Times New Roman"/>
                <w:i/>
                <w:color w:val="auto"/>
                <w:sz w:val="20"/>
                <w:szCs w:val="24"/>
              </w:rPr>
            </w:pPr>
          </w:p>
        </w:tc>
        <w:tc>
          <w:tcPr>
            <w:tcW w:w="630" w:type="dxa"/>
            <w:vAlign w:val="center"/>
          </w:tcPr>
          <w:p w14:paraId="7D560B23" w14:textId="77777777" w:rsidR="00AD6814" w:rsidRPr="006C16C4" w:rsidRDefault="00AD6814" w:rsidP="006A0CA6">
            <w:pPr>
              <w:keepNext/>
              <w:spacing w:line="276" w:lineRule="auto"/>
              <w:contextualSpacing/>
              <w:jc w:val="center"/>
              <w:rPr>
                <w:rFonts w:ascii="Times New Roman" w:hAnsi="Times New Roman" w:cs="Times New Roman"/>
                <w:i/>
                <w:color w:val="auto"/>
                <w:sz w:val="20"/>
                <w:szCs w:val="24"/>
              </w:rPr>
            </w:pPr>
          </w:p>
        </w:tc>
        <w:tc>
          <w:tcPr>
            <w:tcW w:w="1980" w:type="dxa"/>
            <w:vAlign w:val="center"/>
          </w:tcPr>
          <w:p w14:paraId="68F63692" w14:textId="77777777" w:rsidR="00AD6814" w:rsidRPr="006C16C4" w:rsidRDefault="00AD6814" w:rsidP="006A0CA6">
            <w:pPr>
              <w:keepNext/>
              <w:spacing w:line="276" w:lineRule="auto"/>
              <w:contextualSpacing/>
              <w:jc w:val="center"/>
              <w:rPr>
                <w:rFonts w:ascii="Times New Roman" w:hAnsi="Times New Roman" w:cs="Times New Roman"/>
                <w:i/>
                <w:color w:val="auto"/>
                <w:sz w:val="20"/>
                <w:szCs w:val="24"/>
              </w:rPr>
            </w:pPr>
          </w:p>
        </w:tc>
        <w:tc>
          <w:tcPr>
            <w:tcW w:w="1282" w:type="dxa"/>
            <w:vAlign w:val="center"/>
          </w:tcPr>
          <w:p w14:paraId="48987ECB" w14:textId="77777777" w:rsidR="00AD6814" w:rsidRPr="006C16C4" w:rsidRDefault="00AD6814" w:rsidP="006A0CA6">
            <w:pPr>
              <w:keepNext/>
              <w:spacing w:line="276" w:lineRule="auto"/>
              <w:contextualSpacing/>
              <w:jc w:val="center"/>
              <w:rPr>
                <w:rFonts w:ascii="Times New Roman" w:hAnsi="Times New Roman" w:cs="Times New Roman"/>
                <w:i/>
                <w:color w:val="auto"/>
                <w:sz w:val="20"/>
                <w:szCs w:val="24"/>
              </w:rPr>
            </w:pPr>
          </w:p>
        </w:tc>
        <w:tc>
          <w:tcPr>
            <w:tcW w:w="458" w:type="dxa"/>
            <w:vAlign w:val="center"/>
          </w:tcPr>
          <w:p w14:paraId="1D44FFF9" w14:textId="77777777" w:rsidR="00AD6814" w:rsidRPr="00BA27EB" w:rsidRDefault="00AD6814" w:rsidP="006A0CA6">
            <w:pPr>
              <w:keepNext/>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53049E8F" w14:textId="77777777" w:rsidTr="006A5FDF">
        <w:trPr>
          <w:trHeight w:val="144"/>
        </w:trPr>
        <w:tc>
          <w:tcPr>
            <w:tcW w:w="641" w:type="dxa"/>
            <w:vAlign w:val="center"/>
          </w:tcPr>
          <w:p w14:paraId="18E04699" w14:textId="7BB18B7D" w:rsidR="00F0627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2</w:t>
            </w:r>
          </w:p>
        </w:tc>
        <w:tc>
          <w:tcPr>
            <w:tcW w:w="1106" w:type="dxa"/>
            <w:vMerge w:val="restart"/>
            <w:shd w:val="clear" w:color="auto" w:fill="D9D9D9" w:themeFill="background1" w:themeFillShade="D9"/>
            <w:vAlign w:val="center"/>
          </w:tcPr>
          <w:p w14:paraId="6F011640"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17BF77B5"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2760284E"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2EF7121A"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577E3A2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2089A151"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5AFE6E4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vAlign w:val="center"/>
          </w:tcPr>
          <w:p w14:paraId="6DD96911"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48A091C2"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329BDF70" w14:textId="77777777" w:rsidTr="006A5FDF">
        <w:trPr>
          <w:trHeight w:val="144"/>
        </w:trPr>
        <w:tc>
          <w:tcPr>
            <w:tcW w:w="641" w:type="dxa"/>
            <w:vAlign w:val="center"/>
          </w:tcPr>
          <w:p w14:paraId="7343C10B"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3</w:t>
            </w:r>
          </w:p>
        </w:tc>
        <w:tc>
          <w:tcPr>
            <w:tcW w:w="1106" w:type="dxa"/>
            <w:vMerge/>
            <w:shd w:val="clear" w:color="auto" w:fill="D9D9D9" w:themeFill="background1" w:themeFillShade="D9"/>
            <w:vAlign w:val="center"/>
          </w:tcPr>
          <w:p w14:paraId="0951AED2"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1DAC707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7B62D48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1980165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61E5AC3E"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430DBFE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01880B0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5B1B42D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3FE0EAC8"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626F50EB" w14:textId="77777777" w:rsidTr="006A5FDF">
        <w:trPr>
          <w:trHeight w:val="144"/>
        </w:trPr>
        <w:tc>
          <w:tcPr>
            <w:tcW w:w="641" w:type="dxa"/>
            <w:vAlign w:val="center"/>
          </w:tcPr>
          <w:p w14:paraId="20D78AEE"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4</w:t>
            </w:r>
          </w:p>
        </w:tc>
        <w:tc>
          <w:tcPr>
            <w:tcW w:w="1106" w:type="dxa"/>
            <w:vMerge/>
            <w:shd w:val="clear" w:color="auto" w:fill="D9D9D9" w:themeFill="background1" w:themeFillShade="D9"/>
            <w:vAlign w:val="center"/>
          </w:tcPr>
          <w:p w14:paraId="07F98BA1"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0B6E57B0"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2326B742"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1F511AE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05828F3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7CBC6B9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63789EC7"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25701C2D"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58F5A2B1"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13613715" w14:textId="77777777" w:rsidTr="006A5FDF">
        <w:trPr>
          <w:trHeight w:val="144"/>
        </w:trPr>
        <w:tc>
          <w:tcPr>
            <w:tcW w:w="641" w:type="dxa"/>
            <w:vAlign w:val="center"/>
          </w:tcPr>
          <w:p w14:paraId="6380216F"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5</w:t>
            </w:r>
          </w:p>
        </w:tc>
        <w:tc>
          <w:tcPr>
            <w:tcW w:w="1106" w:type="dxa"/>
            <w:vMerge/>
            <w:shd w:val="clear" w:color="auto" w:fill="D9D9D9" w:themeFill="background1" w:themeFillShade="D9"/>
            <w:vAlign w:val="center"/>
          </w:tcPr>
          <w:p w14:paraId="458F85E7"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2E10BBF2"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5307024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4EEEABE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354524B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389E66F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2FE1979B"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7C81E8C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1ECC0179"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3F8E47EF" w14:textId="77777777" w:rsidTr="006A5FDF">
        <w:trPr>
          <w:trHeight w:val="144"/>
        </w:trPr>
        <w:tc>
          <w:tcPr>
            <w:tcW w:w="641" w:type="dxa"/>
            <w:vAlign w:val="center"/>
          </w:tcPr>
          <w:p w14:paraId="138AD5FB"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6</w:t>
            </w:r>
          </w:p>
        </w:tc>
        <w:tc>
          <w:tcPr>
            <w:tcW w:w="1106" w:type="dxa"/>
            <w:vMerge/>
            <w:shd w:val="clear" w:color="auto" w:fill="D9D9D9" w:themeFill="background1" w:themeFillShade="D9"/>
            <w:vAlign w:val="center"/>
          </w:tcPr>
          <w:p w14:paraId="503FBE3F"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38725C57"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164D4D3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2E975DF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7FFCAEA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1BC572BF"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00CFCBDA"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3ECC221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3844B987"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4EBFF63A" w14:textId="77777777" w:rsidTr="006A5FDF">
        <w:trPr>
          <w:trHeight w:val="144"/>
        </w:trPr>
        <w:tc>
          <w:tcPr>
            <w:tcW w:w="641" w:type="dxa"/>
            <w:vAlign w:val="center"/>
          </w:tcPr>
          <w:p w14:paraId="506A7823"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7</w:t>
            </w:r>
          </w:p>
        </w:tc>
        <w:tc>
          <w:tcPr>
            <w:tcW w:w="1106" w:type="dxa"/>
            <w:vMerge/>
            <w:shd w:val="clear" w:color="auto" w:fill="D9D9D9" w:themeFill="background1" w:themeFillShade="D9"/>
            <w:vAlign w:val="center"/>
          </w:tcPr>
          <w:p w14:paraId="1F8FA82A"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653317BE"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7422AE9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719187A9"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770E5B4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7CD16B0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090374C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64A31D80"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60AFAE56"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40060BC9" w14:textId="77777777" w:rsidTr="006A5FDF">
        <w:trPr>
          <w:trHeight w:val="144"/>
        </w:trPr>
        <w:tc>
          <w:tcPr>
            <w:tcW w:w="641" w:type="dxa"/>
            <w:vAlign w:val="center"/>
          </w:tcPr>
          <w:p w14:paraId="3555F8DF"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8</w:t>
            </w:r>
          </w:p>
        </w:tc>
        <w:tc>
          <w:tcPr>
            <w:tcW w:w="1106" w:type="dxa"/>
            <w:vMerge/>
            <w:shd w:val="clear" w:color="auto" w:fill="D9D9D9" w:themeFill="background1" w:themeFillShade="D9"/>
            <w:vAlign w:val="center"/>
          </w:tcPr>
          <w:p w14:paraId="3E3948C5"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36A98B87"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215A8B5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29A06585"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09635BCA"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43C4F7E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7667102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6AE309E5"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22FF87B6"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3495EE7C" w14:textId="77777777" w:rsidTr="006A5FDF">
        <w:trPr>
          <w:trHeight w:val="144"/>
        </w:trPr>
        <w:tc>
          <w:tcPr>
            <w:tcW w:w="641" w:type="dxa"/>
            <w:vAlign w:val="center"/>
          </w:tcPr>
          <w:p w14:paraId="42FF007A"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9</w:t>
            </w:r>
          </w:p>
        </w:tc>
        <w:tc>
          <w:tcPr>
            <w:tcW w:w="1106" w:type="dxa"/>
            <w:vMerge/>
            <w:shd w:val="clear" w:color="auto" w:fill="D9D9D9" w:themeFill="background1" w:themeFillShade="D9"/>
            <w:vAlign w:val="center"/>
          </w:tcPr>
          <w:p w14:paraId="4BC215B9"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6FC8260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6C67FA3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6BF6ECD0"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7AE7E9D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2E039855"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5AF7AEA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6AF3F1DD"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2B92AA24"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5891CBFF" w14:textId="77777777" w:rsidTr="006A5FDF">
        <w:trPr>
          <w:trHeight w:val="144"/>
        </w:trPr>
        <w:tc>
          <w:tcPr>
            <w:tcW w:w="641" w:type="dxa"/>
            <w:vAlign w:val="center"/>
          </w:tcPr>
          <w:p w14:paraId="76EAE8DB"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10</w:t>
            </w:r>
          </w:p>
        </w:tc>
        <w:tc>
          <w:tcPr>
            <w:tcW w:w="1106" w:type="dxa"/>
            <w:vMerge/>
            <w:shd w:val="clear" w:color="auto" w:fill="D9D9D9" w:themeFill="background1" w:themeFillShade="D9"/>
            <w:vAlign w:val="center"/>
          </w:tcPr>
          <w:p w14:paraId="2CF40349"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282EC66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257D86A7"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5BA38178"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2AAAB967"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729771F7"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36FC10D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7F1F92C6"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794EA160"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681175D0" w14:textId="77777777" w:rsidTr="006A5FDF">
        <w:trPr>
          <w:trHeight w:val="144"/>
        </w:trPr>
        <w:tc>
          <w:tcPr>
            <w:tcW w:w="641" w:type="dxa"/>
            <w:vAlign w:val="center"/>
          </w:tcPr>
          <w:p w14:paraId="6C4BD3AB"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11</w:t>
            </w:r>
          </w:p>
        </w:tc>
        <w:tc>
          <w:tcPr>
            <w:tcW w:w="1106" w:type="dxa"/>
            <w:vMerge/>
            <w:shd w:val="clear" w:color="auto" w:fill="D9D9D9" w:themeFill="background1" w:themeFillShade="D9"/>
            <w:vAlign w:val="center"/>
          </w:tcPr>
          <w:p w14:paraId="340445C0"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22F4AFB1"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2004E415"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76AEB7BE"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27CBE41E"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53FB228C"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646931EB"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32ACF52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304527B7"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4A15FF" w14:paraId="20B43F79" w14:textId="77777777" w:rsidTr="006A5FDF">
        <w:trPr>
          <w:trHeight w:val="144"/>
        </w:trPr>
        <w:tc>
          <w:tcPr>
            <w:tcW w:w="641" w:type="dxa"/>
            <w:vAlign w:val="center"/>
          </w:tcPr>
          <w:p w14:paraId="00E1A0B5" w14:textId="77777777" w:rsidR="00AD6814" w:rsidRPr="0089430E" w:rsidRDefault="00AD6814" w:rsidP="004A15FF">
            <w:pPr>
              <w:keepNext/>
              <w:spacing w:line="276" w:lineRule="auto"/>
              <w:contextualSpacing/>
              <w:jc w:val="center"/>
              <w:rPr>
                <w:rFonts w:ascii="Times New Roman" w:hAnsi="Times New Roman" w:cs="Times New Roman"/>
                <w:b/>
                <w:color w:val="auto"/>
                <w:sz w:val="20"/>
                <w:szCs w:val="24"/>
              </w:rPr>
            </w:pPr>
            <w:r w:rsidRPr="0089430E">
              <w:rPr>
                <w:rFonts w:ascii="Times New Roman" w:hAnsi="Times New Roman" w:cs="Times New Roman"/>
                <w:b/>
                <w:color w:val="auto"/>
                <w:sz w:val="20"/>
                <w:szCs w:val="24"/>
              </w:rPr>
              <w:t>12</w:t>
            </w:r>
          </w:p>
        </w:tc>
        <w:tc>
          <w:tcPr>
            <w:tcW w:w="1106" w:type="dxa"/>
            <w:vMerge/>
            <w:shd w:val="clear" w:color="auto" w:fill="D9D9D9" w:themeFill="background1" w:themeFillShade="D9"/>
            <w:vAlign w:val="center"/>
          </w:tcPr>
          <w:p w14:paraId="6ADEE1B2" w14:textId="77777777" w:rsidR="00AD6814" w:rsidRPr="004A15FF" w:rsidRDefault="00AD6814" w:rsidP="004A15FF">
            <w:pPr>
              <w:keepNext/>
              <w:spacing w:line="276" w:lineRule="auto"/>
              <w:contextualSpacing/>
              <w:jc w:val="center"/>
              <w:rPr>
                <w:b/>
                <w:color w:val="auto"/>
                <w:sz w:val="20"/>
                <w:szCs w:val="24"/>
              </w:rPr>
            </w:pPr>
          </w:p>
        </w:tc>
        <w:tc>
          <w:tcPr>
            <w:tcW w:w="1099" w:type="dxa"/>
            <w:vAlign w:val="center"/>
          </w:tcPr>
          <w:p w14:paraId="03854E5F"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00" w:type="dxa"/>
            <w:gridSpan w:val="2"/>
            <w:vAlign w:val="center"/>
          </w:tcPr>
          <w:p w14:paraId="2C1C565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61" w:type="dxa"/>
            <w:vAlign w:val="center"/>
          </w:tcPr>
          <w:p w14:paraId="56287063"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170" w:type="dxa"/>
            <w:vAlign w:val="center"/>
          </w:tcPr>
          <w:p w14:paraId="686C75AE"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630" w:type="dxa"/>
            <w:vAlign w:val="center"/>
          </w:tcPr>
          <w:p w14:paraId="23EB8DBF"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980" w:type="dxa"/>
            <w:vAlign w:val="center"/>
          </w:tcPr>
          <w:p w14:paraId="1EA9A3B1"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1282" w:type="dxa"/>
          </w:tcPr>
          <w:p w14:paraId="6CF985D4" w14:textId="77777777" w:rsidR="00AD6814" w:rsidRPr="006C16C4" w:rsidRDefault="00AD6814" w:rsidP="004A15FF">
            <w:pPr>
              <w:keepNext/>
              <w:spacing w:line="276" w:lineRule="auto"/>
              <w:contextualSpacing/>
              <w:jc w:val="center"/>
              <w:rPr>
                <w:rFonts w:ascii="Times New Roman" w:hAnsi="Times New Roman" w:cs="Times New Roman"/>
                <w:b/>
                <w:color w:val="auto"/>
                <w:sz w:val="20"/>
                <w:szCs w:val="24"/>
              </w:rPr>
            </w:pPr>
          </w:p>
        </w:tc>
        <w:tc>
          <w:tcPr>
            <w:tcW w:w="458" w:type="dxa"/>
            <w:vAlign w:val="center"/>
          </w:tcPr>
          <w:p w14:paraId="3B900FA0" w14:textId="77777777" w:rsidR="00AD6814" w:rsidRPr="00BA27EB" w:rsidRDefault="00AD6814" w:rsidP="004A15FF">
            <w:pPr>
              <w:keepNext/>
              <w:spacing w:line="276" w:lineRule="auto"/>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2E107D" w14:paraId="6300AC5B" w14:textId="77777777" w:rsidTr="00EC4037">
        <w:trPr>
          <w:trHeight w:val="271"/>
        </w:trPr>
        <w:tc>
          <w:tcPr>
            <w:tcW w:w="2846" w:type="dxa"/>
            <w:gridSpan w:val="3"/>
            <w:vMerge w:val="restart"/>
            <w:vAlign w:val="center"/>
          </w:tcPr>
          <w:p w14:paraId="3DF3D056" w14:textId="77777777" w:rsidR="00AD6814" w:rsidRPr="00EC4037" w:rsidRDefault="00AD6814" w:rsidP="00AD6814">
            <w:pPr>
              <w:keepNext/>
              <w:contextualSpacing/>
              <w:jc w:val="left"/>
              <w:rPr>
                <w:rFonts w:ascii="Times New Roman" w:hAnsi="Times New Roman" w:cs="Times New Roman"/>
                <w:b/>
                <w:color w:val="0D0D0D" w:themeColor="text1" w:themeTint="F2"/>
                <w:sz w:val="20"/>
              </w:rPr>
            </w:pPr>
            <w:r w:rsidRPr="00EC4037">
              <w:rPr>
                <w:rFonts w:ascii="Times New Roman" w:hAnsi="Times New Roman" w:cs="Times New Roman"/>
                <w:b/>
                <w:color w:val="0D0D0D" w:themeColor="text1" w:themeTint="F2"/>
                <w:sz w:val="20"/>
              </w:rPr>
              <w:t xml:space="preserve">Number of Unreasonable Errors Allowed: </w:t>
            </w:r>
          </w:p>
          <w:p w14:paraId="4D8C42BE" w14:textId="77777777" w:rsidR="00AD6814" w:rsidRPr="002E3A7A" w:rsidRDefault="00AD6814" w:rsidP="00AD6814">
            <w:pPr>
              <w:keepNext/>
              <w:contextualSpacing/>
              <w:jc w:val="center"/>
              <w:rPr>
                <w:rFonts w:ascii="Times New Roman" w:hAnsi="Times New Roman" w:cs="Times New Roman"/>
                <w:color w:val="auto"/>
                <w:sz w:val="20"/>
              </w:rPr>
            </w:pPr>
          </w:p>
          <w:p w14:paraId="18E94227" w14:textId="77777777" w:rsidR="00AD6814" w:rsidRPr="00EC4037" w:rsidRDefault="00AD6814" w:rsidP="004A15FF">
            <w:pPr>
              <w:keepNext/>
              <w:tabs>
                <w:tab w:val="left" w:pos="4680"/>
              </w:tabs>
              <w:spacing w:before="0"/>
              <w:jc w:val="left"/>
              <w:rPr>
                <w:b/>
                <w:color w:val="auto"/>
              </w:rPr>
            </w:pPr>
            <w:r w:rsidRPr="00EC4037">
              <w:rPr>
                <w:rFonts w:ascii="Times New Roman" w:hAnsi="Times New Roman" w:cs="Times New Roman"/>
                <w:b/>
                <w:color w:val="auto"/>
                <w:sz w:val="20"/>
              </w:rPr>
              <w:t>Table 2-9. MAV:</w:t>
            </w:r>
            <w:r w:rsidRPr="0017615D">
              <w:rPr>
                <w:rFonts w:ascii="Times New Roman" w:hAnsi="Times New Roman" w:cs="Times New Roman"/>
                <w:b/>
                <w:color w:val="auto"/>
                <w:sz w:val="20"/>
              </w:rPr>
              <w:t xml:space="preserve">                          </w:t>
            </w:r>
            <w:r w:rsidRPr="006C16C4">
              <w:rPr>
                <w:b/>
                <w:bCs/>
                <w:i/>
                <w:iCs/>
                <w:color w:val="auto"/>
                <w:sz w:val="20"/>
              </w:rPr>
              <w:t xml:space="preserve"> </w:t>
            </w:r>
          </w:p>
        </w:tc>
        <w:tc>
          <w:tcPr>
            <w:tcW w:w="4061" w:type="dxa"/>
            <w:gridSpan w:val="5"/>
            <w:vAlign w:val="center"/>
          </w:tcPr>
          <w:p w14:paraId="479B7E73" w14:textId="4F3F95F8" w:rsidR="00AD6814" w:rsidRPr="00EC4037" w:rsidRDefault="00AD6814" w:rsidP="00EC4037">
            <w:pPr>
              <w:keepNext/>
              <w:tabs>
                <w:tab w:val="left" w:pos="2502"/>
              </w:tabs>
              <w:contextualSpacing/>
              <w:jc w:val="left"/>
              <w:rPr>
                <w:rFonts w:ascii="Times New Roman" w:hAnsi="Times New Roman" w:cs="Times New Roman"/>
                <w:b/>
                <w:color w:val="0D0D0D" w:themeColor="text1" w:themeTint="F2"/>
                <w:sz w:val="20"/>
              </w:rPr>
            </w:pPr>
            <w:r w:rsidRPr="00EC4037">
              <w:rPr>
                <w:rFonts w:ascii="Times New Roman" w:hAnsi="Times New Roman" w:cs="Times New Roman"/>
                <w:b/>
                <w:color w:val="0D0D0D" w:themeColor="text1" w:themeTint="F2"/>
                <w:sz w:val="20"/>
              </w:rPr>
              <w:t xml:space="preserve">E1 − Total </w:t>
            </w:r>
            <w:proofErr w:type="gramStart"/>
            <w:r w:rsidRPr="00EC4037">
              <w:rPr>
                <w:rFonts w:ascii="Times New Roman" w:hAnsi="Times New Roman" w:cs="Times New Roman"/>
                <w:b/>
                <w:color w:val="0D0D0D" w:themeColor="text1" w:themeTint="F2"/>
                <w:sz w:val="20"/>
              </w:rPr>
              <w:t xml:space="preserve">Error </w:t>
            </w:r>
            <w:r w:rsidR="00EC4037">
              <w:rPr>
                <w:rFonts w:ascii="Times New Roman" w:hAnsi="Times New Roman" w:cs="Times New Roman"/>
                <w:b/>
                <w:color w:val="0D0D0D" w:themeColor="text1" w:themeTint="F2"/>
                <w:sz w:val="20"/>
              </w:rPr>
              <w:t>:</w:t>
            </w:r>
            <w:proofErr w:type="gramEnd"/>
            <w:r w:rsidRPr="00EC4037">
              <w:rPr>
                <w:rFonts w:ascii="Times New Roman" w:hAnsi="Times New Roman" w:cs="Times New Roman"/>
                <w:b/>
                <w:color w:val="0D0D0D" w:themeColor="text1" w:themeTint="F2"/>
                <w:sz w:val="20"/>
              </w:rPr>
              <w:tab/>
            </w:r>
          </w:p>
        </w:tc>
        <w:tc>
          <w:tcPr>
            <w:tcW w:w="3262" w:type="dxa"/>
            <w:gridSpan w:val="2"/>
            <w:vAlign w:val="center"/>
          </w:tcPr>
          <w:p w14:paraId="334EE908" w14:textId="113EFBC7" w:rsidR="00AD6814" w:rsidRPr="00EC4037" w:rsidRDefault="00AD6814" w:rsidP="00EC4037">
            <w:pPr>
              <w:keepNext/>
              <w:contextualSpacing/>
              <w:jc w:val="left"/>
              <w:rPr>
                <w:rFonts w:ascii="Times New Roman" w:hAnsi="Times New Roman" w:cs="Times New Roman"/>
                <w:b/>
                <w:i/>
                <w:color w:val="0D0D0D" w:themeColor="text1" w:themeTint="F2"/>
                <w:sz w:val="20"/>
                <w:szCs w:val="24"/>
              </w:rPr>
            </w:pPr>
            <w:r w:rsidRPr="00EC4037">
              <w:rPr>
                <w:rFonts w:ascii="Times New Roman" w:hAnsi="Times New Roman" w:cs="Times New Roman"/>
                <w:b/>
                <w:color w:val="0D0D0D" w:themeColor="text1" w:themeTint="F2"/>
                <w:sz w:val="20"/>
              </w:rPr>
              <w:t>G1 − Total Purge</w:t>
            </w:r>
            <w:r w:rsidR="00EC4037">
              <w:rPr>
                <w:rFonts w:ascii="Times New Roman" w:hAnsi="Times New Roman" w:cs="Times New Roman"/>
                <w:b/>
                <w:color w:val="0D0D0D" w:themeColor="text1" w:themeTint="F2"/>
                <w:sz w:val="20"/>
              </w:rPr>
              <w:t>:</w:t>
            </w:r>
            <w:r w:rsidRPr="00EC4037">
              <w:rPr>
                <w:rFonts w:ascii="Times New Roman" w:hAnsi="Times New Roman" w:cs="Times New Roman"/>
                <w:b/>
                <w:color w:val="0D0D0D" w:themeColor="text1" w:themeTint="F2"/>
                <w:sz w:val="20"/>
              </w:rPr>
              <w:t xml:space="preserve">         </w:t>
            </w:r>
          </w:p>
        </w:tc>
        <w:tc>
          <w:tcPr>
            <w:tcW w:w="458" w:type="dxa"/>
            <w:vAlign w:val="center"/>
          </w:tcPr>
          <w:p w14:paraId="754E96EB" w14:textId="77777777" w:rsidR="00AD6814" w:rsidRPr="00BA27EB" w:rsidRDefault="00AD6814" w:rsidP="006A0CA6">
            <w:pPr>
              <w:keepNext/>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2E107D" w14:paraId="784BAA33" w14:textId="77777777" w:rsidTr="00EC4037">
        <w:trPr>
          <w:trHeight w:val="442"/>
        </w:trPr>
        <w:tc>
          <w:tcPr>
            <w:tcW w:w="2846" w:type="dxa"/>
            <w:gridSpan w:val="3"/>
            <w:vMerge/>
            <w:vAlign w:val="center"/>
          </w:tcPr>
          <w:p w14:paraId="2BE109FC" w14:textId="77777777" w:rsidR="00AD6814" w:rsidRPr="002E107D" w:rsidRDefault="00AD6814" w:rsidP="00AD6814">
            <w:pPr>
              <w:keepNext/>
              <w:contextualSpacing/>
              <w:jc w:val="center"/>
              <w:rPr>
                <w:b/>
                <w:smallCaps/>
                <w:color w:val="auto"/>
                <w:sz w:val="20"/>
              </w:rPr>
            </w:pPr>
          </w:p>
        </w:tc>
        <w:tc>
          <w:tcPr>
            <w:tcW w:w="4061" w:type="dxa"/>
            <w:gridSpan w:val="5"/>
            <w:vAlign w:val="center"/>
          </w:tcPr>
          <w:p w14:paraId="7348C3BD" w14:textId="14142540" w:rsidR="00AD6814" w:rsidRPr="00EC4037" w:rsidRDefault="00AD6814" w:rsidP="00EC4037">
            <w:pPr>
              <w:keepNext/>
              <w:tabs>
                <w:tab w:val="left" w:pos="2502"/>
              </w:tabs>
              <w:contextualSpacing/>
              <w:jc w:val="left"/>
              <w:rPr>
                <w:rFonts w:ascii="Times New Roman" w:hAnsi="Times New Roman" w:cs="Times New Roman"/>
                <w:b/>
                <w:i/>
                <w:color w:val="0D0D0D" w:themeColor="text1" w:themeTint="F2"/>
                <w:sz w:val="20"/>
                <w:lang w:val="es-MX"/>
              </w:rPr>
            </w:pPr>
            <w:r w:rsidRPr="00EC4037">
              <w:rPr>
                <w:rFonts w:ascii="Times New Roman" w:hAnsi="Times New Roman" w:cs="Times New Roman"/>
                <w:b/>
                <w:color w:val="0D0D0D" w:themeColor="text1" w:themeTint="F2"/>
                <w:sz w:val="20"/>
                <w:lang w:val="es-MX"/>
              </w:rPr>
              <w:t xml:space="preserve">E2 – </w:t>
            </w:r>
            <w:proofErr w:type="spellStart"/>
            <w:r w:rsidRPr="00EC4037">
              <w:rPr>
                <w:rFonts w:ascii="Times New Roman" w:hAnsi="Times New Roman" w:cs="Times New Roman"/>
                <w:b/>
                <w:color w:val="0D0D0D" w:themeColor="text1" w:themeTint="F2"/>
                <w:sz w:val="20"/>
                <w:lang w:val="es-MX"/>
              </w:rPr>
              <w:t>Average</w:t>
            </w:r>
            <w:proofErr w:type="spellEnd"/>
            <w:r w:rsidRPr="00EC4037">
              <w:rPr>
                <w:rFonts w:ascii="Times New Roman" w:hAnsi="Times New Roman" w:cs="Times New Roman"/>
                <w:b/>
                <w:color w:val="0D0D0D" w:themeColor="text1" w:themeTint="F2"/>
                <w:sz w:val="20"/>
                <w:lang w:val="es-MX"/>
              </w:rPr>
              <w:t xml:space="preserve"> </w:t>
            </w:r>
            <w:proofErr w:type="gramStart"/>
            <w:r w:rsidRPr="00EC4037">
              <w:rPr>
                <w:rFonts w:ascii="Times New Roman" w:hAnsi="Times New Roman" w:cs="Times New Roman"/>
                <w:b/>
                <w:color w:val="0D0D0D" w:themeColor="text1" w:themeTint="F2"/>
                <w:sz w:val="20"/>
                <w:lang w:val="es-MX"/>
              </w:rPr>
              <w:t xml:space="preserve">Error </w:t>
            </w:r>
            <w:r w:rsidR="00EC4037">
              <w:rPr>
                <w:rFonts w:ascii="Times New Roman" w:hAnsi="Times New Roman" w:cs="Times New Roman"/>
                <w:b/>
                <w:color w:val="0D0D0D" w:themeColor="text1" w:themeTint="F2"/>
                <w:sz w:val="20"/>
                <w:lang w:val="es-MX"/>
              </w:rPr>
              <w:t>:</w:t>
            </w:r>
            <w:proofErr w:type="gramEnd"/>
            <w:r w:rsidRPr="00EC4037">
              <w:rPr>
                <w:rFonts w:ascii="Times New Roman" w:hAnsi="Times New Roman" w:cs="Times New Roman"/>
                <w:b/>
                <w:color w:val="0D0D0D" w:themeColor="text1" w:themeTint="F2"/>
                <w:sz w:val="20"/>
                <w:lang w:val="es-MX"/>
              </w:rPr>
              <w:tab/>
            </w:r>
          </w:p>
          <w:p w14:paraId="498A1688" w14:textId="77777777" w:rsidR="00AD6814" w:rsidRPr="002E3A7A" w:rsidRDefault="00AD6814" w:rsidP="00EC4037">
            <w:pPr>
              <w:keepNext/>
              <w:tabs>
                <w:tab w:val="left" w:pos="1145"/>
                <w:tab w:val="center" w:pos="1602"/>
              </w:tabs>
              <w:contextualSpacing/>
              <w:jc w:val="left"/>
              <w:rPr>
                <w:rFonts w:ascii="Times New Roman" w:hAnsi="Times New Roman" w:cs="Times New Roman"/>
                <w:color w:val="0D0D0D" w:themeColor="text1" w:themeTint="F2"/>
                <w:sz w:val="20"/>
                <w:lang w:val="es-MX"/>
              </w:rPr>
            </w:pPr>
            <w:r w:rsidRPr="002E3A7A">
              <w:rPr>
                <w:rFonts w:ascii="Times New Roman" w:hAnsi="Times New Roman" w:cs="Times New Roman"/>
                <w:color w:val="0D0D0D" w:themeColor="text1" w:themeTint="F2"/>
                <w:sz w:val="20"/>
                <w:lang w:val="es-MX"/>
              </w:rPr>
              <w:tab/>
              <w:t xml:space="preserve">(E1 ÷ n </w:t>
            </w:r>
            <w:proofErr w:type="gramStart"/>
            <w:r w:rsidRPr="002E3A7A">
              <w:rPr>
                <w:rFonts w:ascii="Times New Roman" w:hAnsi="Times New Roman" w:cs="Times New Roman"/>
                <w:color w:val="0D0D0D" w:themeColor="text1" w:themeTint="F2"/>
                <w:sz w:val="20"/>
                <w:lang w:val="es-MX"/>
              </w:rPr>
              <w:t>= )</w:t>
            </w:r>
            <w:proofErr w:type="gramEnd"/>
          </w:p>
        </w:tc>
        <w:tc>
          <w:tcPr>
            <w:tcW w:w="3262" w:type="dxa"/>
            <w:gridSpan w:val="2"/>
            <w:vAlign w:val="center"/>
          </w:tcPr>
          <w:p w14:paraId="518F3666" w14:textId="04598C35" w:rsidR="00AD6814" w:rsidRPr="00EC4037" w:rsidRDefault="00EC4037" w:rsidP="00EC4037">
            <w:pPr>
              <w:keepNext/>
              <w:tabs>
                <w:tab w:val="left" w:pos="522"/>
              </w:tabs>
              <w:contextualSpacing/>
              <w:jc w:val="left"/>
              <w:rPr>
                <w:rFonts w:ascii="Times New Roman" w:hAnsi="Times New Roman" w:cs="Times New Roman"/>
                <w:b/>
                <w:i/>
                <w:color w:val="0D0D0D" w:themeColor="text1" w:themeTint="F2"/>
                <w:sz w:val="20"/>
                <w:szCs w:val="24"/>
              </w:rPr>
            </w:pPr>
            <w:r>
              <w:rPr>
                <w:rFonts w:ascii="Times New Roman" w:hAnsi="Times New Roman" w:cs="Times New Roman"/>
                <w:b/>
                <w:color w:val="0D0D0D" w:themeColor="text1" w:themeTint="F2"/>
                <w:sz w:val="20"/>
              </w:rPr>
              <w:t xml:space="preserve">G2 – Average </w:t>
            </w:r>
            <w:r w:rsidR="00AD6814" w:rsidRPr="00EC4037">
              <w:rPr>
                <w:rFonts w:ascii="Times New Roman" w:hAnsi="Times New Roman" w:cs="Times New Roman"/>
                <w:b/>
                <w:color w:val="0D0D0D" w:themeColor="text1" w:themeTint="F2"/>
                <w:sz w:val="20"/>
              </w:rPr>
              <w:t>Purge</w:t>
            </w:r>
            <w:r>
              <w:rPr>
                <w:rFonts w:ascii="Times New Roman" w:hAnsi="Times New Roman" w:cs="Times New Roman"/>
                <w:b/>
                <w:color w:val="0D0D0D" w:themeColor="text1" w:themeTint="F2"/>
                <w:sz w:val="20"/>
              </w:rPr>
              <w:t>:</w:t>
            </w:r>
          </w:p>
          <w:p w14:paraId="7E26BC78" w14:textId="77777777" w:rsidR="00AD6814" w:rsidRPr="002E3A7A" w:rsidRDefault="00AD6814" w:rsidP="00EC4037">
            <w:pPr>
              <w:keepNext/>
              <w:tabs>
                <w:tab w:val="left" w:pos="785"/>
              </w:tabs>
              <w:contextualSpacing/>
              <w:jc w:val="left"/>
              <w:rPr>
                <w:rFonts w:ascii="Times New Roman" w:hAnsi="Times New Roman" w:cs="Times New Roman"/>
                <w:i/>
                <w:color w:val="0D0D0D" w:themeColor="text1" w:themeTint="F2"/>
                <w:sz w:val="20"/>
                <w:szCs w:val="24"/>
              </w:rPr>
            </w:pPr>
            <w:r w:rsidRPr="002E3A7A">
              <w:rPr>
                <w:rFonts w:ascii="Times New Roman" w:hAnsi="Times New Roman" w:cs="Times New Roman"/>
                <w:color w:val="0D0D0D" w:themeColor="text1" w:themeTint="F2"/>
                <w:sz w:val="20"/>
              </w:rPr>
              <w:tab/>
              <w:t xml:space="preserve">(G1 ÷ n </w:t>
            </w:r>
            <w:proofErr w:type="gramStart"/>
            <w:r w:rsidRPr="002E3A7A">
              <w:rPr>
                <w:rFonts w:ascii="Times New Roman" w:hAnsi="Times New Roman" w:cs="Times New Roman"/>
                <w:color w:val="0D0D0D" w:themeColor="text1" w:themeTint="F2"/>
                <w:sz w:val="20"/>
              </w:rPr>
              <w:t>= )</w:t>
            </w:r>
            <w:proofErr w:type="gramEnd"/>
          </w:p>
        </w:tc>
        <w:tc>
          <w:tcPr>
            <w:tcW w:w="458" w:type="dxa"/>
            <w:vAlign w:val="center"/>
          </w:tcPr>
          <w:p w14:paraId="2F194A7F" w14:textId="77777777" w:rsidR="00AD6814" w:rsidRPr="00BA27EB" w:rsidRDefault="00AD6814" w:rsidP="006A0CA6">
            <w:pPr>
              <w:keepNext/>
              <w:contextualSpacing/>
              <w:jc w:val="center"/>
              <w:rPr>
                <w:rFonts w:ascii="Times New Roman" w:hAnsi="Times New Roman" w:cs="Times New Roman"/>
                <w:color w:val="auto"/>
                <w:sz w:val="20"/>
                <w:szCs w:val="24"/>
              </w:rPr>
            </w:pPr>
            <w:r w:rsidRPr="00BA27EB">
              <w:rPr>
                <w:rFonts w:ascii="Times New Roman" w:hAnsi="Times New Roman" w:cs="Times New Roman"/>
                <w:color w:val="auto"/>
                <w:sz w:val="20"/>
                <w:szCs w:val="24"/>
              </w:rPr>
              <w:t>%</w:t>
            </w:r>
          </w:p>
        </w:tc>
      </w:tr>
      <w:tr w:rsidR="00AD6814" w:rsidRPr="002E107D" w14:paraId="32B450A6" w14:textId="77777777" w:rsidTr="00EC4037">
        <w:trPr>
          <w:trHeight w:val="20"/>
        </w:trPr>
        <w:tc>
          <w:tcPr>
            <w:tcW w:w="2846" w:type="dxa"/>
            <w:gridSpan w:val="3"/>
            <w:vMerge/>
            <w:vAlign w:val="center"/>
          </w:tcPr>
          <w:p w14:paraId="09CD4BFC" w14:textId="77777777" w:rsidR="00AD6814" w:rsidRPr="002E107D" w:rsidRDefault="00AD6814" w:rsidP="00AD6814">
            <w:pPr>
              <w:keepNext/>
              <w:contextualSpacing/>
              <w:jc w:val="center"/>
              <w:rPr>
                <w:b/>
                <w:smallCaps/>
                <w:color w:val="auto"/>
                <w:sz w:val="20"/>
              </w:rPr>
            </w:pPr>
          </w:p>
        </w:tc>
        <w:tc>
          <w:tcPr>
            <w:tcW w:w="7323" w:type="dxa"/>
            <w:gridSpan w:val="7"/>
            <w:vAlign w:val="center"/>
          </w:tcPr>
          <w:p w14:paraId="23E8B3ED" w14:textId="07B3CE93" w:rsidR="004A15FF" w:rsidRPr="002E3A7A" w:rsidRDefault="00AD6814" w:rsidP="00EC4037">
            <w:pPr>
              <w:keepNext/>
              <w:contextualSpacing/>
              <w:jc w:val="left"/>
              <w:rPr>
                <w:rFonts w:ascii="Times New Roman" w:hAnsi="Times New Roman" w:cs="Times New Roman"/>
                <w:color w:val="0D0D0D" w:themeColor="text1" w:themeTint="F2"/>
                <w:sz w:val="20"/>
              </w:rPr>
            </w:pPr>
            <w:r w:rsidRPr="00EC4037">
              <w:rPr>
                <w:rFonts w:ascii="Times New Roman" w:hAnsi="Times New Roman" w:cs="Times New Roman"/>
                <w:b/>
                <w:color w:val="0D0D0D" w:themeColor="text1" w:themeTint="F2"/>
                <w:sz w:val="20"/>
              </w:rPr>
              <w:t>G3 – Adjusted Average Purge</w:t>
            </w:r>
            <w:r w:rsidR="00EC4037">
              <w:rPr>
                <w:rFonts w:ascii="Times New Roman" w:hAnsi="Times New Roman" w:cs="Times New Roman"/>
                <w:b/>
                <w:color w:val="0D0D0D" w:themeColor="text1" w:themeTint="F2"/>
                <w:sz w:val="20"/>
              </w:rPr>
              <w:t>:</w:t>
            </w:r>
            <w:r w:rsidRPr="002E3A7A">
              <w:rPr>
                <w:rFonts w:ascii="Times New Roman" w:hAnsi="Times New Roman" w:cs="Times New Roman"/>
                <w:color w:val="0D0D0D" w:themeColor="text1" w:themeTint="F2"/>
                <w:sz w:val="20"/>
              </w:rPr>
              <w:t xml:space="preserve"> (G2 </w:t>
            </w:r>
            <w:r w:rsidR="005C1E30" w:rsidRPr="002E3A7A">
              <w:rPr>
                <w:rFonts w:ascii="Times New Roman" w:hAnsi="Times New Roman" w:cs="Times New Roman"/>
                <w:color w:val="0D0D0D" w:themeColor="text1" w:themeTint="F2"/>
                <w:sz w:val="20"/>
              </w:rPr>
              <w:t>–</w:t>
            </w:r>
            <w:r w:rsidRPr="002E3A7A">
              <w:rPr>
                <w:rFonts w:ascii="Times New Roman" w:hAnsi="Times New Roman" w:cs="Times New Roman"/>
                <w:color w:val="0D0D0D" w:themeColor="text1" w:themeTint="F2"/>
                <w:sz w:val="20"/>
              </w:rPr>
              <w:t xml:space="preserve"> </w:t>
            </w:r>
            <w:r w:rsidR="005C1E30" w:rsidRPr="002E3A7A">
              <w:rPr>
                <w:rFonts w:ascii="Times New Roman" w:hAnsi="Times New Roman" w:cs="Times New Roman"/>
                <w:color w:val="0D0D0D" w:themeColor="text1" w:themeTint="F2"/>
                <w:sz w:val="20"/>
              </w:rPr>
              <w:t>Purge Sample Error</w:t>
            </w:r>
            <w:r w:rsidR="00545FD4" w:rsidRPr="002E3A7A">
              <w:rPr>
                <w:rFonts w:ascii="Times New Roman" w:hAnsi="Times New Roman" w:cs="Times New Roman"/>
                <w:color w:val="0D0D0D" w:themeColor="text1" w:themeTint="F2"/>
                <w:sz w:val="20"/>
              </w:rPr>
              <w:t xml:space="preserve"> Limit</w:t>
            </w:r>
            <w:r w:rsidR="005C1E30" w:rsidRPr="002E3A7A">
              <w:rPr>
                <w:rFonts w:ascii="Times New Roman" w:hAnsi="Times New Roman" w:cs="Times New Roman"/>
                <w:color w:val="0D0D0D" w:themeColor="text1" w:themeTint="F2"/>
                <w:sz w:val="20"/>
              </w:rPr>
              <w:t xml:space="preserve"> [</w:t>
            </w:r>
            <w:r w:rsidRPr="002E3A7A">
              <w:rPr>
                <w:rFonts w:ascii="Times New Roman" w:hAnsi="Times New Roman" w:cs="Times New Roman"/>
                <w:color w:val="0D0D0D" w:themeColor="text1" w:themeTint="F2"/>
                <w:sz w:val="20"/>
              </w:rPr>
              <w:t>PSEL</w:t>
            </w:r>
            <w:r w:rsidR="005C1E30" w:rsidRPr="002E3A7A">
              <w:rPr>
                <w:rFonts w:ascii="Times New Roman" w:hAnsi="Times New Roman" w:cs="Times New Roman"/>
                <w:color w:val="0D0D0D" w:themeColor="text1" w:themeTint="F2"/>
                <w:sz w:val="20"/>
              </w:rPr>
              <w:t>]</w:t>
            </w:r>
            <w:r w:rsidRPr="002E3A7A">
              <w:rPr>
                <w:rFonts w:ascii="Times New Roman" w:hAnsi="Times New Roman" w:cs="Times New Roman"/>
                <w:color w:val="0D0D0D" w:themeColor="text1" w:themeTint="F2"/>
                <w:sz w:val="20"/>
              </w:rPr>
              <w:t xml:space="preserve"> </w:t>
            </w:r>
            <w:proofErr w:type="gramStart"/>
            <w:r w:rsidRPr="002E3A7A">
              <w:rPr>
                <w:rFonts w:ascii="Times New Roman" w:hAnsi="Times New Roman" w:cs="Times New Roman"/>
                <w:color w:val="0D0D0D" w:themeColor="text1" w:themeTint="F2"/>
                <w:sz w:val="20"/>
              </w:rPr>
              <w:t>= )</w:t>
            </w:r>
            <w:proofErr w:type="gramEnd"/>
          </w:p>
        </w:tc>
        <w:tc>
          <w:tcPr>
            <w:tcW w:w="458" w:type="dxa"/>
            <w:vAlign w:val="center"/>
          </w:tcPr>
          <w:p w14:paraId="314B5979" w14:textId="77777777" w:rsidR="00AD6814" w:rsidRPr="00BA27EB" w:rsidRDefault="00AD6814" w:rsidP="00EB4E6B">
            <w:pPr>
              <w:keepNext/>
              <w:tabs>
                <w:tab w:val="left" w:pos="4680"/>
              </w:tabs>
              <w:spacing w:before="0"/>
              <w:jc w:val="center"/>
              <w:rPr>
                <w:rFonts w:ascii="Times New Roman" w:hAnsi="Times New Roman" w:cs="Times New Roman"/>
                <w:color w:val="auto"/>
              </w:rPr>
            </w:pPr>
            <w:r w:rsidRPr="00BA27EB">
              <w:rPr>
                <w:rFonts w:ascii="Times New Roman" w:hAnsi="Times New Roman" w:cs="Times New Roman"/>
                <w:color w:val="auto"/>
              </w:rPr>
              <w:t>%</w:t>
            </w:r>
          </w:p>
        </w:tc>
      </w:tr>
      <w:tr w:rsidR="00AD6814" w:rsidRPr="002E107D" w14:paraId="545D8F2E" w14:textId="77777777" w:rsidTr="005833AA">
        <w:tc>
          <w:tcPr>
            <w:tcW w:w="10627" w:type="dxa"/>
            <w:gridSpan w:val="11"/>
            <w:vAlign w:val="center"/>
          </w:tcPr>
          <w:p w14:paraId="4A86B40A" w14:textId="77777777" w:rsidR="00AD6814" w:rsidRPr="002E3A7A" w:rsidRDefault="00AD6814" w:rsidP="003F7D9C">
            <w:pPr>
              <w:keepNext/>
              <w:tabs>
                <w:tab w:val="left" w:pos="2831"/>
                <w:tab w:val="left" w:pos="4901"/>
                <w:tab w:val="left" w:pos="6163"/>
                <w:tab w:val="left" w:pos="7511"/>
                <w:tab w:val="left" w:pos="9041"/>
              </w:tabs>
              <w:spacing w:before="0" w:after="120"/>
              <w:rPr>
                <w:rFonts w:ascii="Times New Roman" w:hAnsi="Times New Roman" w:cs="Times New Roman"/>
                <w:b/>
                <w:color w:val="auto"/>
                <w:sz w:val="18"/>
                <w:szCs w:val="18"/>
              </w:rPr>
            </w:pPr>
            <w:r w:rsidRPr="002E3A7A">
              <w:rPr>
                <w:rFonts w:ascii="Times New Roman" w:hAnsi="Times New Roman" w:cs="Times New Roman"/>
                <w:b/>
                <w:color w:val="0D0D0D" w:themeColor="text1" w:themeTint="F2"/>
                <w:sz w:val="18"/>
                <w:szCs w:val="18"/>
              </w:rPr>
              <w:t>NET WEIGHT COMPLIANCE</w:t>
            </w:r>
            <w:proofErr w:type="gramStart"/>
            <w:r w:rsidRPr="002E3A7A">
              <w:rPr>
                <w:rFonts w:ascii="Times New Roman" w:hAnsi="Times New Roman" w:cs="Times New Roman"/>
                <w:b/>
                <w:color w:val="0D0D0D" w:themeColor="text1" w:themeTint="F2"/>
                <w:sz w:val="18"/>
                <w:szCs w:val="18"/>
              </w:rPr>
              <w:t xml:space="preserve">: </w:t>
            </w:r>
            <w:r w:rsidRPr="002E3A7A">
              <w:rPr>
                <w:rFonts w:ascii="Times New Roman" w:hAnsi="Times New Roman" w:cs="Times New Roman"/>
                <w:color w:val="0D0D0D" w:themeColor="text1" w:themeTint="F2"/>
                <w:sz w:val="18"/>
                <w:szCs w:val="18"/>
              </w:rPr>
              <w:t xml:space="preserve"> </w:t>
            </w:r>
            <w:r w:rsidRPr="002E3A7A">
              <w:rPr>
                <w:rFonts w:ascii="Times New Roman" w:hAnsi="Times New Roman" w:cs="Times New Roman"/>
                <w:color w:val="auto"/>
                <w:sz w:val="18"/>
                <w:szCs w:val="18"/>
              </w:rPr>
              <w:t>(</w:t>
            </w:r>
            <w:proofErr w:type="gramEnd"/>
            <w:r w:rsidRPr="002E3A7A">
              <w:rPr>
                <w:rFonts w:ascii="Times New Roman" w:hAnsi="Times New Roman" w:cs="Times New Roman"/>
                <w:color w:val="auto"/>
                <w:sz w:val="18"/>
                <w:szCs w:val="18"/>
              </w:rPr>
              <w:t>1)</w:t>
            </w:r>
            <w:r w:rsidRPr="002E3A7A">
              <w:rPr>
                <w:rFonts w:ascii="Times New Roman" w:hAnsi="Times New Roman" w:cs="Times New Roman"/>
                <w:b/>
                <w:color w:val="auto"/>
                <w:sz w:val="18"/>
                <w:szCs w:val="18"/>
              </w:rPr>
              <w:t xml:space="preserve"> </w:t>
            </w:r>
            <w:r w:rsidRPr="002E3A7A">
              <w:rPr>
                <w:rFonts w:ascii="Times New Roman" w:hAnsi="Times New Roman" w:cs="Times New Roman"/>
                <w:color w:val="auto"/>
                <w:sz w:val="18"/>
                <w:szCs w:val="18"/>
              </w:rPr>
              <w:t>If any of the minus package errors (see Column E) exceed the MAV, the sample fails.  (2) If none exceeds the MAV and the Average Error (E2) is a positive number, the sample passes.  (3) If the Average Error (E2) is a minus number, calculate the sample standard deviation and enter it below.  (4) Use the Sample Correction Factor (SCF) to calculate the Sample Error Limit (SEL).  (5) Disregarding the signs, (a) if the Average Error (E2) is larger than the SEL, the sample fails or (b) if the Average Error is less than the SEL the sample passes.</w:t>
            </w:r>
            <w:r w:rsidRPr="002E3A7A">
              <w:rPr>
                <w:rFonts w:ascii="Times New Roman" w:hAnsi="Times New Roman" w:cs="Times New Roman"/>
                <w:b/>
                <w:color w:val="auto"/>
                <w:sz w:val="18"/>
                <w:szCs w:val="18"/>
              </w:rPr>
              <w:t xml:space="preserve">                   </w:t>
            </w:r>
          </w:p>
          <w:p w14:paraId="2CB5C544" w14:textId="0373BA62" w:rsidR="00AD6814" w:rsidRPr="002E3A7A" w:rsidRDefault="00AD6814" w:rsidP="008B264C">
            <w:pPr>
              <w:keepNext/>
              <w:tabs>
                <w:tab w:val="left" w:pos="2831"/>
                <w:tab w:val="left" w:pos="4901"/>
                <w:tab w:val="left" w:pos="6163"/>
                <w:tab w:val="left" w:pos="7557"/>
                <w:tab w:val="left" w:pos="9041"/>
              </w:tabs>
              <w:spacing w:before="0"/>
              <w:rPr>
                <w:rFonts w:ascii="Times New Roman" w:hAnsi="Times New Roman" w:cs="Times New Roman"/>
                <w:color w:val="auto"/>
              </w:rPr>
            </w:pPr>
            <w:r w:rsidRPr="002E3A7A">
              <w:rPr>
                <w:rFonts w:ascii="Times New Roman" w:hAnsi="Times New Roman" w:cs="Times New Roman"/>
                <w:b/>
                <w:color w:val="0D0D0D" w:themeColor="text1" w:themeTint="F2"/>
                <w:sz w:val="20"/>
              </w:rPr>
              <w:t>Stan</w:t>
            </w:r>
            <w:r w:rsidR="003F7D9C">
              <w:rPr>
                <w:rFonts w:ascii="Times New Roman" w:hAnsi="Times New Roman" w:cs="Times New Roman"/>
                <w:b/>
                <w:color w:val="0D0D0D" w:themeColor="text1" w:themeTint="F2"/>
                <w:sz w:val="20"/>
              </w:rPr>
              <w:t>dard Deviation:</w:t>
            </w:r>
            <w:r w:rsidR="003F7D9C">
              <w:rPr>
                <w:rFonts w:ascii="Times New Roman" w:hAnsi="Times New Roman" w:cs="Times New Roman"/>
                <w:b/>
                <w:color w:val="0D0D0D" w:themeColor="text1" w:themeTint="F2"/>
                <w:sz w:val="20"/>
              </w:rPr>
              <w:tab/>
            </w:r>
            <w:r w:rsidRPr="002E3A7A">
              <w:rPr>
                <w:rFonts w:ascii="Times New Roman" w:hAnsi="Times New Roman" w:cs="Times New Roman"/>
                <w:b/>
                <w:color w:val="0D0D0D" w:themeColor="text1" w:themeTint="F2"/>
                <w:sz w:val="20"/>
              </w:rPr>
              <w:t>× 0.635 (SCF) </w:t>
            </w:r>
            <w:r w:rsidRPr="002E3A7A">
              <w:rPr>
                <w:rFonts w:ascii="Times New Roman" w:hAnsi="Times New Roman" w:cs="Times New Roman"/>
                <w:color w:val="0D0D0D" w:themeColor="text1" w:themeTint="F2"/>
                <w:sz w:val="20"/>
              </w:rPr>
              <w:t>=</w:t>
            </w:r>
            <w:r w:rsidR="003F7D9C">
              <w:rPr>
                <w:rFonts w:ascii="Times New Roman" w:hAnsi="Times New Roman" w:cs="Times New Roman"/>
                <w:color w:val="0D0D0D" w:themeColor="text1" w:themeTint="F2"/>
                <w:sz w:val="20"/>
              </w:rPr>
              <w:tab/>
            </w:r>
            <w:r w:rsidRPr="002E3A7A">
              <w:rPr>
                <w:rFonts w:ascii="Times New Roman" w:hAnsi="Times New Roman" w:cs="Times New Roman"/>
                <w:color w:val="0D0D0D" w:themeColor="text1" w:themeTint="F2"/>
                <w:sz w:val="20"/>
              </w:rPr>
              <w:t xml:space="preserve"> </w:t>
            </w:r>
            <w:r w:rsidRPr="002E3A7A">
              <w:rPr>
                <w:rFonts w:ascii="Times New Roman" w:hAnsi="Times New Roman" w:cs="Times New Roman"/>
                <w:b/>
                <w:color w:val="0D0D0D" w:themeColor="text1" w:themeTint="F2"/>
                <w:sz w:val="20"/>
              </w:rPr>
              <w:t xml:space="preserve">(SEL) </w:t>
            </w:r>
            <w:r w:rsidR="003F7D9C">
              <w:rPr>
                <w:rFonts w:ascii="Times New Roman" w:hAnsi="Times New Roman" w:cs="Times New Roman"/>
                <w:b/>
                <w:color w:val="0D0D0D" w:themeColor="text1" w:themeTint="F2"/>
                <w:sz w:val="20"/>
              </w:rPr>
              <w:tab/>
            </w:r>
            <w:r w:rsidR="003F7D9C">
              <w:rPr>
                <w:rFonts w:ascii="Times New Roman" w:hAnsi="Times New Roman" w:cs="Times New Roman"/>
                <w:b/>
                <w:color w:val="0D0D0D" w:themeColor="text1" w:themeTint="F2"/>
                <w:sz w:val="20"/>
              </w:rPr>
              <w:tab/>
            </w:r>
            <w:r w:rsidR="003F7D9C" w:rsidRPr="00A25802">
              <w:rPr>
                <w:rFonts w:ascii="Times New Roman" w:hAnsi="Times New Roman" w:cs="Times New Roman"/>
                <w:color w:val="0D0D0D" w:themeColor="text1" w:themeTint="F2"/>
                <w:sz w:val="20"/>
              </w:rPr>
              <w:sym w:font="Wingdings 2" w:char="F0A3"/>
            </w:r>
            <w:r w:rsidR="003F7D9C" w:rsidRPr="00A25802">
              <w:rPr>
                <w:rFonts w:ascii="Times New Roman" w:hAnsi="Times New Roman" w:cs="Times New Roman"/>
                <w:color w:val="0D0D0D" w:themeColor="text1" w:themeTint="F2"/>
                <w:sz w:val="20"/>
              </w:rPr>
              <w:t xml:space="preserve"> </w:t>
            </w:r>
            <w:r w:rsidR="003F7D9C">
              <w:rPr>
                <w:rFonts w:ascii="Times New Roman" w:hAnsi="Times New Roman" w:cs="Times New Roman"/>
                <w:b/>
                <w:color w:val="0D0D0D" w:themeColor="text1" w:themeTint="F2"/>
                <w:sz w:val="20"/>
              </w:rPr>
              <w:t xml:space="preserve"> </w:t>
            </w:r>
            <w:r w:rsidRPr="002E3A7A">
              <w:rPr>
                <w:rFonts w:ascii="Times New Roman" w:hAnsi="Times New Roman" w:cs="Times New Roman"/>
                <w:b/>
                <w:color w:val="0D0D0D" w:themeColor="text1" w:themeTint="F2"/>
                <w:sz w:val="20"/>
              </w:rPr>
              <w:t>Passed</w:t>
            </w:r>
            <w:r w:rsidR="003F7D9C">
              <w:rPr>
                <w:rFonts w:ascii="Times New Roman" w:hAnsi="Times New Roman" w:cs="Times New Roman"/>
                <w:b/>
                <w:color w:val="0D0D0D" w:themeColor="text1" w:themeTint="F2"/>
                <w:sz w:val="20"/>
              </w:rPr>
              <w:tab/>
            </w:r>
            <w:r w:rsidR="003F7D9C" w:rsidRPr="00A25802">
              <w:rPr>
                <w:rFonts w:ascii="Times New Roman" w:hAnsi="Times New Roman" w:cs="Times New Roman"/>
                <w:color w:val="0D0D0D" w:themeColor="text1" w:themeTint="F2"/>
                <w:sz w:val="20"/>
              </w:rPr>
              <w:sym w:font="Wingdings 2" w:char="F0A3"/>
            </w:r>
            <w:r w:rsidR="003F7D9C">
              <w:rPr>
                <w:rFonts w:ascii="Times New Roman" w:hAnsi="Times New Roman" w:cs="Times New Roman"/>
                <w:b/>
                <w:color w:val="0D0D0D" w:themeColor="text1" w:themeTint="F2"/>
                <w:sz w:val="20"/>
              </w:rPr>
              <w:t xml:space="preserve">  </w:t>
            </w:r>
            <w:r w:rsidRPr="002E3A7A">
              <w:rPr>
                <w:rFonts w:ascii="Times New Roman" w:hAnsi="Times New Roman" w:cs="Times New Roman"/>
                <w:b/>
                <w:color w:val="0D0D0D" w:themeColor="text1" w:themeTint="F2"/>
                <w:sz w:val="20"/>
              </w:rPr>
              <w:t>Failed</w:t>
            </w:r>
          </w:p>
        </w:tc>
      </w:tr>
      <w:tr w:rsidR="00AD6814" w:rsidRPr="002E107D" w14:paraId="34E72BDC" w14:textId="77777777" w:rsidTr="005833AA">
        <w:tc>
          <w:tcPr>
            <w:tcW w:w="10627" w:type="dxa"/>
            <w:gridSpan w:val="11"/>
            <w:vAlign w:val="center"/>
          </w:tcPr>
          <w:p w14:paraId="244AAA82" w14:textId="77777777" w:rsidR="00AD6814" w:rsidRPr="002E3A7A" w:rsidRDefault="00AD6814" w:rsidP="003F7D9C">
            <w:pPr>
              <w:tabs>
                <w:tab w:val="left" w:pos="2831"/>
                <w:tab w:val="left" w:pos="4901"/>
                <w:tab w:val="left" w:pos="6163"/>
                <w:tab w:val="left" w:pos="7511"/>
                <w:tab w:val="left" w:pos="9041"/>
              </w:tabs>
              <w:spacing w:before="0" w:after="120"/>
              <w:rPr>
                <w:rFonts w:ascii="Times New Roman" w:hAnsi="Times New Roman" w:cs="Times New Roman"/>
                <w:color w:val="auto"/>
                <w:sz w:val="18"/>
                <w:szCs w:val="18"/>
              </w:rPr>
            </w:pPr>
            <w:r w:rsidRPr="002E3A7A">
              <w:rPr>
                <w:rFonts w:ascii="Times New Roman" w:hAnsi="Times New Roman" w:cs="Times New Roman"/>
                <w:b/>
                <w:color w:val="0D0D0D" w:themeColor="text1" w:themeTint="F2"/>
                <w:sz w:val="18"/>
                <w:szCs w:val="18"/>
              </w:rPr>
              <w:t>PURGE COMPLIANCE:</w:t>
            </w:r>
            <w:r w:rsidRPr="002E3A7A">
              <w:rPr>
                <w:rFonts w:ascii="Times New Roman" w:hAnsi="Times New Roman" w:cs="Times New Roman"/>
                <w:b/>
                <w:color w:val="auto"/>
                <w:sz w:val="18"/>
                <w:szCs w:val="18"/>
              </w:rPr>
              <w:t xml:space="preserve">  </w:t>
            </w:r>
            <w:r w:rsidRPr="002E3A7A">
              <w:rPr>
                <w:rFonts w:ascii="Times New Roman" w:hAnsi="Times New Roman" w:cs="Times New Roman"/>
                <w:color w:val="000000" w:themeColor="text1"/>
                <w:sz w:val="18"/>
                <w:szCs w:val="18"/>
              </w:rPr>
              <w:t xml:space="preserve">MAVs are not applied in the purge test </w:t>
            </w:r>
            <w:r w:rsidRPr="002E3A7A">
              <w:rPr>
                <w:rFonts w:ascii="Times New Roman" w:hAnsi="Times New Roman" w:cs="Times New Roman"/>
                <w:color w:val="auto"/>
                <w:sz w:val="18"/>
                <w:szCs w:val="18"/>
              </w:rPr>
              <w:t>(1) If the Average Purge Error (G2) is less than or equal to 20 %, the sample passes.  (2) If the Average Purge Error is greater than 20 %, calculate the sample standard deviation and enter it below.  (3) Use the Sample Correction Factor (SCF) to calculate the Purge Sample Error Limit (PSEL) in percent.  (4) Subtract the PSEL from the Average Purge (G2) to obtain an Adjusted Average Purge (AAP) and enter that value in G3.  (5)(a) If the AAP (G3) is greater than 20 %, the sample fails or (b) if the AAP (G3) is 20 % or less, the sample passes.</w:t>
            </w:r>
          </w:p>
          <w:p w14:paraId="5F7C0C0D" w14:textId="30B91565" w:rsidR="00AD6814" w:rsidRPr="002E3A7A" w:rsidRDefault="003F7D9C" w:rsidP="008B264C">
            <w:pPr>
              <w:keepNext/>
              <w:tabs>
                <w:tab w:val="left" w:pos="2831"/>
                <w:tab w:val="left" w:pos="4901"/>
                <w:tab w:val="left" w:pos="6163"/>
                <w:tab w:val="left" w:pos="7557"/>
                <w:tab w:val="left" w:pos="9041"/>
              </w:tabs>
              <w:spacing w:before="0"/>
              <w:rPr>
                <w:rFonts w:ascii="Times New Roman" w:hAnsi="Times New Roman" w:cs="Times New Roman"/>
                <w:b/>
                <w:color w:val="auto"/>
                <w:sz w:val="20"/>
              </w:rPr>
            </w:pPr>
            <w:r>
              <w:rPr>
                <w:rFonts w:ascii="Times New Roman" w:hAnsi="Times New Roman" w:cs="Times New Roman"/>
                <w:b/>
                <w:color w:val="0D0D0D" w:themeColor="text1" w:themeTint="F2"/>
                <w:sz w:val="20"/>
              </w:rPr>
              <w:t>Standard Deviation:</w:t>
            </w:r>
            <w:r>
              <w:rPr>
                <w:rFonts w:ascii="Times New Roman" w:hAnsi="Times New Roman" w:cs="Times New Roman"/>
                <w:b/>
                <w:color w:val="0D0D0D" w:themeColor="text1" w:themeTint="F2"/>
                <w:sz w:val="20"/>
              </w:rPr>
              <w:tab/>
            </w:r>
            <w:r w:rsidR="00AD6814" w:rsidRPr="002E3A7A">
              <w:rPr>
                <w:rFonts w:ascii="Times New Roman" w:hAnsi="Times New Roman" w:cs="Times New Roman"/>
                <w:b/>
                <w:i/>
                <w:color w:val="0D0D0D" w:themeColor="text1" w:themeTint="F2"/>
                <w:sz w:val="20"/>
              </w:rPr>
              <w:t xml:space="preserve"> </w:t>
            </w:r>
            <w:r w:rsidR="00AD6814" w:rsidRPr="002E3A7A">
              <w:rPr>
                <w:rFonts w:ascii="Times New Roman" w:hAnsi="Times New Roman" w:cs="Times New Roman"/>
                <w:b/>
                <w:color w:val="0D0D0D" w:themeColor="text1" w:themeTint="F2"/>
                <w:sz w:val="20"/>
              </w:rPr>
              <w:t>× 0.635 (SCF)</w:t>
            </w:r>
            <w:r>
              <w:rPr>
                <w:rFonts w:ascii="Times New Roman" w:hAnsi="Times New Roman" w:cs="Times New Roman"/>
                <w:color w:val="0D0D0D" w:themeColor="text1" w:themeTint="F2"/>
                <w:sz w:val="20"/>
              </w:rPr>
              <w:t xml:space="preserve"> =</w:t>
            </w:r>
            <w:r>
              <w:rPr>
                <w:rFonts w:ascii="Times New Roman" w:hAnsi="Times New Roman" w:cs="Times New Roman"/>
                <w:color w:val="0D0D0D" w:themeColor="text1" w:themeTint="F2"/>
                <w:sz w:val="20"/>
              </w:rPr>
              <w:tab/>
            </w:r>
            <w:r w:rsidR="00AD6814" w:rsidRPr="002E3A7A">
              <w:rPr>
                <w:rFonts w:ascii="Times New Roman" w:hAnsi="Times New Roman" w:cs="Times New Roman"/>
                <w:b/>
                <w:color w:val="0D0D0D" w:themeColor="text1" w:themeTint="F2"/>
                <w:sz w:val="20"/>
              </w:rPr>
              <w:t>(</w:t>
            </w:r>
            <w:proofErr w:type="gramStart"/>
            <w:r w:rsidR="00AD6814" w:rsidRPr="002E3A7A">
              <w:rPr>
                <w:rFonts w:ascii="Times New Roman" w:hAnsi="Times New Roman" w:cs="Times New Roman"/>
                <w:b/>
                <w:color w:val="0D0D0D" w:themeColor="text1" w:themeTint="F2"/>
                <w:sz w:val="20"/>
              </w:rPr>
              <w:t>PSEL)</w:t>
            </w:r>
            <w:r w:rsidR="00AD6814" w:rsidRPr="002E3A7A">
              <w:rPr>
                <w:rFonts w:ascii="Times New Roman" w:hAnsi="Times New Roman" w:cs="Times New Roman"/>
                <w:color w:val="0D0D0D" w:themeColor="text1" w:themeTint="F2"/>
                <w:sz w:val="20"/>
              </w:rPr>
              <w:t xml:space="preserve">   </w:t>
            </w:r>
            <w:proofErr w:type="gramEnd"/>
            <w:r w:rsidR="00AD6814" w:rsidRPr="002E3A7A">
              <w:rPr>
                <w:rFonts w:ascii="Times New Roman" w:hAnsi="Times New Roman" w:cs="Times New Roman"/>
                <w:color w:val="0D0D0D" w:themeColor="text1" w:themeTint="F2"/>
                <w:sz w:val="20"/>
              </w:rPr>
              <w:t xml:space="preserve"> </w:t>
            </w:r>
            <w:r w:rsidR="00AD6814" w:rsidRPr="002E3A7A">
              <w:rPr>
                <w:rFonts w:ascii="Times New Roman" w:hAnsi="Times New Roman" w:cs="Times New Roman"/>
                <w:b/>
                <w:color w:val="0D0D0D" w:themeColor="text1" w:themeTint="F2"/>
                <w:sz w:val="20"/>
              </w:rPr>
              <w:t>Purge (G3)</w:t>
            </w:r>
            <w:r>
              <w:rPr>
                <w:rFonts w:ascii="Times New Roman" w:hAnsi="Times New Roman" w:cs="Times New Roman"/>
                <w:b/>
                <w:color w:val="0D0D0D" w:themeColor="text1" w:themeTint="F2"/>
                <w:sz w:val="20"/>
              </w:rPr>
              <w:tab/>
            </w:r>
            <w:r w:rsidR="00AD6814" w:rsidRPr="002E3A7A">
              <w:rPr>
                <w:rFonts w:ascii="Times New Roman" w:hAnsi="Times New Roman" w:cs="Times New Roman"/>
                <w:b/>
                <w:color w:val="0D0D0D" w:themeColor="text1" w:themeTint="F2"/>
                <w:sz w:val="20"/>
              </w:rPr>
              <w:t xml:space="preserve"> </w:t>
            </w:r>
            <w:r w:rsidRPr="005461F0">
              <w:rPr>
                <w:rFonts w:ascii="Times New Roman" w:hAnsi="Times New Roman" w:cs="Times New Roman"/>
                <w:color w:val="0D0D0D" w:themeColor="text1" w:themeTint="F2"/>
                <w:sz w:val="20"/>
              </w:rPr>
              <w:sym w:font="Wingdings 2" w:char="F0A3"/>
            </w:r>
            <w:r>
              <w:rPr>
                <w:rFonts w:ascii="Times New Roman" w:hAnsi="Times New Roman" w:cs="Times New Roman"/>
                <w:b/>
                <w:color w:val="0D0D0D" w:themeColor="text1" w:themeTint="F2"/>
                <w:sz w:val="20"/>
              </w:rPr>
              <w:t xml:space="preserve">  </w:t>
            </w:r>
            <w:r w:rsidR="00AD6814" w:rsidRPr="002E3A7A">
              <w:rPr>
                <w:rFonts w:ascii="Times New Roman" w:hAnsi="Times New Roman" w:cs="Times New Roman"/>
                <w:b/>
                <w:color w:val="0D0D0D" w:themeColor="text1" w:themeTint="F2"/>
                <w:sz w:val="20"/>
              </w:rPr>
              <w:t>Passed</w:t>
            </w:r>
            <w:r>
              <w:rPr>
                <w:rFonts w:ascii="Times New Roman" w:hAnsi="Times New Roman" w:cs="Times New Roman"/>
                <w:b/>
                <w:color w:val="0D0D0D" w:themeColor="text1" w:themeTint="F2"/>
                <w:sz w:val="20"/>
              </w:rPr>
              <w:tab/>
            </w:r>
            <w:r w:rsidRPr="00A25802">
              <w:rPr>
                <w:rFonts w:ascii="Times New Roman" w:hAnsi="Times New Roman" w:cs="Times New Roman"/>
                <w:color w:val="0D0D0D" w:themeColor="text1" w:themeTint="F2"/>
                <w:sz w:val="20"/>
              </w:rPr>
              <w:sym w:font="Wingdings 2" w:char="F0A3"/>
            </w:r>
            <w:r>
              <w:rPr>
                <w:rFonts w:ascii="Times New Roman" w:hAnsi="Times New Roman" w:cs="Times New Roman"/>
                <w:b/>
                <w:color w:val="0D0D0D" w:themeColor="text1" w:themeTint="F2"/>
                <w:sz w:val="20"/>
              </w:rPr>
              <w:t xml:space="preserve">  </w:t>
            </w:r>
            <w:r w:rsidR="00AD6814" w:rsidRPr="002E3A7A">
              <w:rPr>
                <w:rFonts w:ascii="Times New Roman" w:hAnsi="Times New Roman" w:cs="Times New Roman"/>
                <w:b/>
                <w:color w:val="0D0D0D" w:themeColor="text1" w:themeTint="F2"/>
                <w:sz w:val="20"/>
              </w:rPr>
              <w:t xml:space="preserve">Failed </w:t>
            </w:r>
          </w:p>
        </w:tc>
      </w:tr>
      <w:tr w:rsidR="00AD6814" w:rsidRPr="002E107D" w14:paraId="0FCFE921" w14:textId="77777777" w:rsidTr="00067325">
        <w:trPr>
          <w:trHeight w:val="366"/>
        </w:trPr>
        <w:tc>
          <w:tcPr>
            <w:tcW w:w="10627" w:type="dxa"/>
            <w:gridSpan w:val="11"/>
            <w:vAlign w:val="center"/>
          </w:tcPr>
          <w:p w14:paraId="238A684C" w14:textId="77777777" w:rsidR="00AD6814" w:rsidRPr="002E3A7A" w:rsidRDefault="00AD6814" w:rsidP="00067325">
            <w:pPr>
              <w:spacing w:before="0"/>
              <w:jc w:val="left"/>
              <w:rPr>
                <w:rFonts w:ascii="Times New Roman" w:hAnsi="Times New Roman" w:cs="Times New Roman"/>
                <w:color w:val="auto"/>
              </w:rPr>
            </w:pPr>
            <w:r w:rsidRPr="002E3A7A">
              <w:rPr>
                <w:rFonts w:ascii="Times New Roman" w:hAnsi="Times New Roman" w:cs="Times New Roman"/>
                <w:b/>
                <w:color w:val="0D0D0D" w:themeColor="text1" w:themeTint="F2"/>
                <w:sz w:val="20"/>
                <w:szCs w:val="24"/>
              </w:rPr>
              <w:t>Sample Disposition:</w:t>
            </w:r>
          </w:p>
        </w:tc>
      </w:tr>
    </w:tbl>
    <w:tbl>
      <w:tblPr>
        <w:tblStyle w:val="TableGrid3"/>
        <w:tblW w:w="10710" w:type="dxa"/>
        <w:tblInd w:w="-545" w:type="dxa"/>
        <w:tblLayout w:type="fixed"/>
        <w:tblCellMar>
          <w:top w:w="29" w:type="dxa"/>
          <w:left w:w="115" w:type="dxa"/>
          <w:bottom w:w="29" w:type="dxa"/>
          <w:right w:w="115" w:type="dxa"/>
        </w:tblCellMar>
        <w:tblLook w:val="04A0" w:firstRow="1" w:lastRow="0" w:firstColumn="1" w:lastColumn="0" w:noHBand="0" w:noVBand="1"/>
      </w:tblPr>
      <w:tblGrid>
        <w:gridCol w:w="623"/>
        <w:gridCol w:w="1087"/>
        <w:gridCol w:w="1080"/>
        <w:gridCol w:w="90"/>
        <w:gridCol w:w="990"/>
        <w:gridCol w:w="1260"/>
        <w:gridCol w:w="1170"/>
        <w:gridCol w:w="630"/>
        <w:gridCol w:w="2070"/>
        <w:gridCol w:w="1260"/>
        <w:gridCol w:w="450"/>
      </w:tblGrid>
      <w:tr w:rsidR="008F759A" w:rsidRPr="002E107D" w14:paraId="089EEC77" w14:textId="77777777" w:rsidTr="00CD1E35">
        <w:trPr>
          <w:cantSplit/>
          <w:trHeight w:val="330"/>
        </w:trPr>
        <w:tc>
          <w:tcPr>
            <w:tcW w:w="2880" w:type="dxa"/>
            <w:gridSpan w:val="4"/>
          </w:tcPr>
          <w:p w14:paraId="5C32E122" w14:textId="5BC18EB8" w:rsidR="008F759A" w:rsidRPr="00E326A4" w:rsidRDefault="008F759A" w:rsidP="00CD1E35">
            <w:pPr>
              <w:pStyle w:val="ListParagraph"/>
              <w:keepNext/>
              <w:spacing w:before="0"/>
              <w:ind w:left="0"/>
              <w:jc w:val="left"/>
              <w:rPr>
                <w:rFonts w:ascii="Times New Roman" w:hAnsi="Times New Roman" w:cs="Times New Roman"/>
              </w:rPr>
            </w:pPr>
            <w:r w:rsidRPr="00CD1E35">
              <w:rPr>
                <w:rFonts w:ascii="Times New Roman" w:hAnsi="Times New Roman" w:cs="Times New Roman"/>
                <w:b/>
                <w:sz w:val="20"/>
              </w:rPr>
              <w:lastRenderedPageBreak/>
              <w:t xml:space="preserve">Inspector:  </w:t>
            </w:r>
            <w:r w:rsidR="00CD1E35">
              <w:rPr>
                <w:rFonts w:ascii="Times New Roman" w:hAnsi="Times New Roman" w:cs="Times New Roman"/>
                <w:sz w:val="20"/>
              </w:rPr>
              <w:br/>
            </w:r>
            <w:r w:rsidRPr="00E326A4">
              <w:rPr>
                <w:rFonts w:ascii="Times New Roman" w:hAnsi="Times New Roman" w:cs="Times New Roman"/>
                <w:i/>
                <w:sz w:val="20"/>
              </w:rPr>
              <w:t>S. Inspector</w:t>
            </w:r>
          </w:p>
        </w:tc>
        <w:tc>
          <w:tcPr>
            <w:tcW w:w="7830" w:type="dxa"/>
            <w:gridSpan w:val="7"/>
            <w:vMerge w:val="restart"/>
            <w:vAlign w:val="center"/>
          </w:tcPr>
          <w:p w14:paraId="26F3C5AC" w14:textId="2F177ABA" w:rsidR="008F759A" w:rsidRPr="002960B0" w:rsidRDefault="008F759A" w:rsidP="00E83023">
            <w:pPr>
              <w:pStyle w:val="FormHeadings"/>
            </w:pPr>
            <w:bookmarkStart w:id="4849" w:name="_Toc22189440"/>
            <w:bookmarkStart w:id="4850" w:name="ChitterlingAE"/>
            <w:r w:rsidRPr="00E83023">
              <w:t>Chitterlings</w:t>
            </w:r>
            <w:r w:rsidR="007B5AE7" w:rsidRPr="00E84889">
              <w:t xml:space="preserve"> </w:t>
            </w:r>
            <w:r w:rsidR="00324479" w:rsidRPr="002960B0">
              <w:t xml:space="preserve">Worksheet </w:t>
            </w:r>
            <w:r w:rsidRPr="002960B0">
              <w:rPr>
                <w:rFonts w:hint="eastAsia"/>
              </w:rPr>
              <w:t>–</w:t>
            </w:r>
            <w:r w:rsidRPr="002960B0">
              <w:t xml:space="preserve"> Category A</w:t>
            </w:r>
            <w:r w:rsidR="00574671" w:rsidRPr="002960B0">
              <w:t xml:space="preserve"> </w:t>
            </w:r>
            <w:r w:rsidR="003B045C" w:rsidRPr="002960B0">
              <w:rPr>
                <w:rFonts w:hint="eastAsia"/>
              </w:rPr>
              <w:t>–</w:t>
            </w:r>
            <w:r w:rsidR="00574671" w:rsidRPr="002960B0">
              <w:t xml:space="preserve"> Example</w:t>
            </w:r>
            <w:bookmarkEnd w:id="4849"/>
          </w:p>
          <w:bookmarkEnd w:id="4850"/>
          <w:p w14:paraId="38935E8C" w14:textId="75325304" w:rsidR="008F759A" w:rsidRPr="00E326A4" w:rsidRDefault="001C3025" w:rsidP="00670B7C">
            <w:pPr>
              <w:spacing w:before="0"/>
              <w:jc w:val="center"/>
              <w:rPr>
                <w:rFonts w:ascii="Times New Roman" w:hAnsi="Times New Roman" w:cs="Times New Roman"/>
                <w:sz w:val="20"/>
                <w:szCs w:val="20"/>
              </w:rPr>
            </w:pPr>
            <w:r w:rsidRPr="00E326A4">
              <w:rPr>
                <w:sz w:val="20"/>
              </w:rPr>
              <w:fldChar w:fldCharType="begin"/>
            </w:r>
            <w:r w:rsidRPr="00E326A4">
              <w:rPr>
                <w:rFonts w:ascii="Times New Roman" w:hAnsi="Times New Roman" w:cs="Times New Roman"/>
                <w:sz w:val="20"/>
                <w:szCs w:val="20"/>
              </w:rPr>
              <w:instrText xml:space="preserve"> XE "Worksheet:Chitterlings</w:instrText>
            </w:r>
            <w:r w:rsidR="00A50F48" w:rsidRPr="00E326A4">
              <w:rPr>
                <w:rFonts w:ascii="Times New Roman" w:hAnsi="Times New Roman" w:cs="Times New Roman"/>
                <w:sz w:val="20"/>
                <w:szCs w:val="20"/>
              </w:rPr>
              <w:instrText xml:space="preserve"> Worksheet</w:instrText>
            </w:r>
            <w:r w:rsidRPr="00E326A4">
              <w:rPr>
                <w:rFonts w:ascii="Times New Roman" w:hAnsi="Times New Roman" w:cs="Times New Roman"/>
                <w:sz w:val="20"/>
                <w:szCs w:val="20"/>
              </w:rPr>
              <w:instrText xml:space="preserve"> –</w:instrText>
            </w:r>
            <w:r w:rsidR="003B045C" w:rsidRPr="00E326A4">
              <w:rPr>
                <w:rFonts w:ascii="Times New Roman" w:hAnsi="Times New Roman" w:cs="Times New Roman"/>
                <w:sz w:val="20"/>
                <w:szCs w:val="20"/>
              </w:rPr>
              <w:instrText xml:space="preserve"> </w:instrText>
            </w:r>
            <w:r w:rsidRPr="00E326A4">
              <w:rPr>
                <w:rFonts w:ascii="Times New Roman" w:hAnsi="Times New Roman" w:cs="Times New Roman"/>
                <w:sz w:val="20"/>
                <w:szCs w:val="20"/>
              </w:rPr>
              <w:instrText xml:space="preserve">Category A – Example" </w:instrText>
            </w:r>
            <w:r w:rsidRPr="00E326A4">
              <w:rPr>
                <w:sz w:val="20"/>
              </w:rPr>
              <w:fldChar w:fldCharType="end"/>
            </w:r>
            <w:r w:rsidRPr="00E326A4">
              <w:rPr>
                <w:sz w:val="20"/>
              </w:rPr>
              <w:fldChar w:fldCharType="begin"/>
            </w:r>
            <w:r w:rsidRPr="00E326A4">
              <w:rPr>
                <w:rFonts w:ascii="Times New Roman" w:hAnsi="Times New Roman" w:cs="Times New Roman"/>
                <w:sz w:val="20"/>
                <w:szCs w:val="20"/>
              </w:rPr>
              <w:instrText xml:space="preserve"> XE "Forms:Chitterlings </w:instrText>
            </w:r>
            <w:r w:rsidR="00A50F48" w:rsidRPr="00E326A4">
              <w:rPr>
                <w:rFonts w:ascii="Times New Roman" w:hAnsi="Times New Roman" w:cs="Times New Roman"/>
                <w:sz w:val="20"/>
                <w:szCs w:val="20"/>
              </w:rPr>
              <w:instrText xml:space="preserve">Worksheet </w:instrText>
            </w:r>
            <w:r w:rsidRPr="00E326A4">
              <w:rPr>
                <w:rFonts w:ascii="Times New Roman" w:hAnsi="Times New Roman" w:cs="Times New Roman"/>
                <w:sz w:val="20"/>
                <w:szCs w:val="20"/>
              </w:rPr>
              <w:instrText xml:space="preserve">– Category A – Example" </w:instrText>
            </w:r>
            <w:r w:rsidRPr="00E326A4">
              <w:rPr>
                <w:sz w:val="20"/>
              </w:rPr>
              <w:fldChar w:fldCharType="end"/>
            </w:r>
            <w:r w:rsidRPr="00E326A4">
              <w:rPr>
                <w:sz w:val="20"/>
              </w:rPr>
              <w:fldChar w:fldCharType="begin"/>
            </w:r>
            <w:r w:rsidRPr="00E326A4">
              <w:rPr>
                <w:rFonts w:ascii="Times New Roman" w:hAnsi="Times New Roman" w:cs="Times New Roman"/>
                <w:sz w:val="20"/>
                <w:szCs w:val="20"/>
              </w:rPr>
              <w:instrText xml:space="preserve"> XE "Chitterlings:</w:instrText>
            </w:r>
            <w:r w:rsidR="00A50F48" w:rsidRPr="00E326A4">
              <w:rPr>
                <w:rFonts w:ascii="Times New Roman" w:hAnsi="Times New Roman" w:cs="Times New Roman"/>
                <w:sz w:val="20"/>
                <w:szCs w:val="20"/>
              </w:rPr>
              <w:instrText>Worksheet</w:instrText>
            </w:r>
            <w:r w:rsidRPr="00E326A4">
              <w:rPr>
                <w:rFonts w:ascii="Times New Roman" w:hAnsi="Times New Roman" w:cs="Times New Roman"/>
                <w:sz w:val="20"/>
                <w:szCs w:val="20"/>
              </w:rPr>
              <w:instrText xml:space="preserve"> – Category A– Example" </w:instrText>
            </w:r>
            <w:r w:rsidRPr="00E326A4">
              <w:rPr>
                <w:sz w:val="20"/>
              </w:rPr>
              <w:fldChar w:fldCharType="end"/>
            </w:r>
            <w:r w:rsidRPr="00E326A4">
              <w:rPr>
                <w:rFonts w:ascii="Times New Roman" w:hAnsi="Times New Roman" w:cs="Times New Roman"/>
                <w:sz w:val="20"/>
                <w:szCs w:val="20"/>
              </w:rPr>
              <w:t xml:space="preserve"> </w:t>
            </w:r>
            <w:r w:rsidR="009913D8" w:rsidRPr="00E326A4">
              <w:rPr>
                <w:rFonts w:ascii="Times New Roman" w:hAnsi="Times New Roman" w:cs="Times New Roman"/>
                <w:sz w:val="20"/>
                <w:szCs w:val="20"/>
              </w:rPr>
              <w:t>(</w:t>
            </w:r>
            <w:r w:rsidR="008F759A" w:rsidRPr="00E326A4">
              <w:rPr>
                <w:rFonts w:ascii="Times New Roman" w:hAnsi="Times New Roman" w:cs="Times New Roman"/>
                <w:sz w:val="20"/>
                <w:szCs w:val="20"/>
              </w:rPr>
              <w:t>Net Weight &amp; Purge Determinations</w:t>
            </w:r>
            <w:r w:rsidR="00840856" w:rsidRPr="00E326A4">
              <w:rPr>
                <w:rFonts w:ascii="Times New Roman" w:hAnsi="Times New Roman" w:cs="Times New Roman"/>
                <w:sz w:val="20"/>
                <w:szCs w:val="20"/>
              </w:rPr>
              <w:t xml:space="preserve"> </w:t>
            </w:r>
            <w:r w:rsidR="008F759A" w:rsidRPr="00E326A4">
              <w:rPr>
                <w:rFonts w:ascii="Times New Roman" w:hAnsi="Times New Roman" w:cs="Times New Roman"/>
                <w:sz w:val="20"/>
                <w:szCs w:val="20"/>
              </w:rPr>
              <w:t>Worksheet</w:t>
            </w:r>
            <w:r w:rsidR="009913D8" w:rsidRPr="00E326A4">
              <w:rPr>
                <w:rFonts w:ascii="Times New Roman" w:hAnsi="Times New Roman" w:cs="Times New Roman"/>
                <w:sz w:val="20"/>
                <w:szCs w:val="20"/>
              </w:rPr>
              <w:t>)</w:t>
            </w:r>
          </w:p>
        </w:tc>
      </w:tr>
      <w:tr w:rsidR="008F759A" w:rsidRPr="002E107D" w14:paraId="48097292" w14:textId="77777777" w:rsidTr="005A683A">
        <w:trPr>
          <w:trHeight w:val="330"/>
          <w:tblHeader/>
        </w:trPr>
        <w:tc>
          <w:tcPr>
            <w:tcW w:w="2880" w:type="dxa"/>
            <w:gridSpan w:val="4"/>
          </w:tcPr>
          <w:p w14:paraId="53E24F45" w14:textId="3C60DAF3" w:rsidR="008F759A" w:rsidRPr="00E326A4" w:rsidRDefault="008F759A" w:rsidP="00CD1E35">
            <w:pPr>
              <w:pStyle w:val="ListParagraph"/>
              <w:keepNext/>
              <w:spacing w:before="0"/>
              <w:ind w:left="0"/>
              <w:jc w:val="left"/>
              <w:rPr>
                <w:rFonts w:ascii="Times New Roman" w:hAnsi="Times New Roman" w:cs="Times New Roman"/>
                <w:b/>
                <w:i/>
                <w:sz w:val="20"/>
              </w:rPr>
            </w:pPr>
            <w:r w:rsidRPr="00CD1E35">
              <w:rPr>
                <w:rFonts w:ascii="Times New Roman" w:hAnsi="Times New Roman" w:cs="Times New Roman"/>
                <w:b/>
                <w:sz w:val="20"/>
              </w:rPr>
              <w:t>Date:</w:t>
            </w:r>
            <w:r w:rsidRPr="00E326A4">
              <w:rPr>
                <w:rFonts w:ascii="Times New Roman" w:hAnsi="Times New Roman" w:cs="Times New Roman"/>
                <w:b/>
                <w:sz w:val="20"/>
              </w:rPr>
              <w:t xml:space="preserve">  </w:t>
            </w:r>
            <w:r w:rsidR="00CD1E35">
              <w:rPr>
                <w:rFonts w:ascii="Times New Roman" w:hAnsi="Times New Roman" w:cs="Times New Roman"/>
                <w:b/>
                <w:sz w:val="20"/>
              </w:rPr>
              <w:br/>
            </w:r>
            <w:r w:rsidRPr="00E326A4">
              <w:rPr>
                <w:rFonts w:ascii="Times New Roman" w:hAnsi="Times New Roman" w:cs="Times New Roman"/>
                <w:i/>
                <w:sz w:val="20"/>
                <w:szCs w:val="24"/>
              </w:rPr>
              <w:t xml:space="preserve">July 12, </w:t>
            </w:r>
            <w:r w:rsidR="0077669A" w:rsidRPr="00E326A4">
              <w:rPr>
                <w:rFonts w:ascii="Times New Roman" w:hAnsi="Times New Roman" w:cs="Times New Roman"/>
                <w:i/>
                <w:sz w:val="20"/>
                <w:szCs w:val="24"/>
              </w:rPr>
              <w:t>2016</w:t>
            </w:r>
          </w:p>
        </w:tc>
        <w:tc>
          <w:tcPr>
            <w:tcW w:w="7830" w:type="dxa"/>
            <w:gridSpan w:val="7"/>
            <w:vMerge/>
            <w:vAlign w:val="center"/>
          </w:tcPr>
          <w:p w14:paraId="2C07F331" w14:textId="77777777" w:rsidR="008F759A" w:rsidRPr="00E326A4" w:rsidRDefault="008F759A" w:rsidP="00441EFB">
            <w:pPr>
              <w:pStyle w:val="ListParagraph"/>
              <w:keepNext/>
              <w:ind w:left="0"/>
              <w:rPr>
                <w:rFonts w:ascii="Times New Roman" w:hAnsi="Times New Roman" w:cs="Times New Roman"/>
                <w:b/>
                <w:sz w:val="24"/>
                <w:szCs w:val="24"/>
              </w:rPr>
            </w:pPr>
          </w:p>
        </w:tc>
      </w:tr>
      <w:tr w:rsidR="008F759A" w:rsidRPr="002E107D" w14:paraId="532C3A73" w14:textId="77777777" w:rsidTr="005A683A">
        <w:trPr>
          <w:trHeight w:val="276"/>
        </w:trPr>
        <w:tc>
          <w:tcPr>
            <w:tcW w:w="3870" w:type="dxa"/>
            <w:gridSpan w:val="5"/>
            <w:vMerge w:val="restart"/>
          </w:tcPr>
          <w:p w14:paraId="2D7D27BA" w14:textId="37B7FB32" w:rsidR="008F759A" w:rsidRPr="00E326A4" w:rsidRDefault="008F759A" w:rsidP="005833AA">
            <w:pPr>
              <w:pStyle w:val="ListParagraph"/>
              <w:keepNext/>
              <w:tabs>
                <w:tab w:val="left" w:pos="965"/>
              </w:tabs>
              <w:spacing w:before="0"/>
              <w:ind w:left="0"/>
              <w:jc w:val="left"/>
              <w:rPr>
                <w:rFonts w:ascii="Times New Roman" w:hAnsi="Times New Roman" w:cs="Times New Roman"/>
                <w:i/>
                <w:sz w:val="20"/>
                <w:szCs w:val="24"/>
              </w:rPr>
            </w:pPr>
            <w:r w:rsidRPr="00CD1E35">
              <w:rPr>
                <w:rFonts w:ascii="Times New Roman" w:hAnsi="Times New Roman" w:cs="Times New Roman"/>
                <w:b/>
                <w:sz w:val="20"/>
                <w:szCs w:val="24"/>
              </w:rPr>
              <w:t>Packer:</w:t>
            </w:r>
            <w:r w:rsidR="00265E13" w:rsidRPr="00E326A4">
              <w:rPr>
                <w:rFonts w:ascii="Times New Roman" w:hAnsi="Times New Roman" w:cs="Times New Roman"/>
                <w:i/>
                <w:sz w:val="20"/>
                <w:szCs w:val="24"/>
              </w:rPr>
              <w:tab/>
            </w:r>
            <w:r w:rsidRPr="00E326A4">
              <w:rPr>
                <w:rFonts w:ascii="Times New Roman" w:hAnsi="Times New Roman" w:cs="Times New Roman"/>
                <w:i/>
                <w:sz w:val="20"/>
                <w:szCs w:val="24"/>
              </w:rPr>
              <w:t>Packer Inc.</w:t>
            </w:r>
          </w:p>
          <w:p w14:paraId="3569D87F" w14:textId="1E9320FA" w:rsidR="008F759A" w:rsidRPr="00E326A4" w:rsidRDefault="00265E13" w:rsidP="005833AA">
            <w:pPr>
              <w:pStyle w:val="ListParagraph"/>
              <w:keepNext/>
              <w:tabs>
                <w:tab w:val="left" w:pos="965"/>
              </w:tabs>
              <w:spacing w:before="0"/>
              <w:ind w:left="0"/>
              <w:rPr>
                <w:rFonts w:ascii="Times New Roman" w:hAnsi="Times New Roman" w:cs="Times New Roman"/>
                <w:i/>
                <w:sz w:val="20"/>
                <w:szCs w:val="24"/>
              </w:rPr>
            </w:pPr>
            <w:r w:rsidRPr="00E326A4">
              <w:rPr>
                <w:rFonts w:ascii="Times New Roman" w:hAnsi="Times New Roman" w:cs="Times New Roman"/>
                <w:i/>
                <w:sz w:val="20"/>
                <w:szCs w:val="24"/>
              </w:rPr>
              <w:tab/>
            </w:r>
            <w:r w:rsidR="008F759A" w:rsidRPr="00E326A4">
              <w:rPr>
                <w:rFonts w:ascii="Times New Roman" w:hAnsi="Times New Roman" w:cs="Times New Roman"/>
                <w:i/>
                <w:sz w:val="20"/>
                <w:szCs w:val="24"/>
              </w:rPr>
              <w:t xml:space="preserve">1000 </w:t>
            </w:r>
            <w:r w:rsidR="00A51F50">
              <w:rPr>
                <w:rFonts w:ascii="Times New Roman" w:hAnsi="Times New Roman" w:cs="Times New Roman"/>
                <w:i/>
                <w:sz w:val="20"/>
                <w:szCs w:val="24"/>
              </w:rPr>
              <w:t>R</w:t>
            </w:r>
            <w:r w:rsidR="008F759A" w:rsidRPr="00E326A4">
              <w:rPr>
                <w:rFonts w:ascii="Times New Roman" w:hAnsi="Times New Roman" w:cs="Times New Roman"/>
                <w:i/>
                <w:sz w:val="20"/>
                <w:szCs w:val="24"/>
              </w:rPr>
              <w:t>oadway</w:t>
            </w:r>
          </w:p>
          <w:p w14:paraId="38A35661" w14:textId="664635B1" w:rsidR="008F759A" w:rsidRPr="00E326A4" w:rsidRDefault="00265E13" w:rsidP="005833AA">
            <w:pPr>
              <w:pStyle w:val="ListParagraph"/>
              <w:keepNext/>
              <w:tabs>
                <w:tab w:val="left" w:pos="965"/>
              </w:tabs>
              <w:spacing w:before="0"/>
              <w:ind w:left="0"/>
              <w:rPr>
                <w:rFonts w:ascii="Times New Roman" w:hAnsi="Times New Roman" w:cs="Times New Roman"/>
                <w:b/>
                <w:sz w:val="20"/>
                <w:szCs w:val="24"/>
              </w:rPr>
            </w:pPr>
            <w:r w:rsidRPr="00E326A4">
              <w:rPr>
                <w:rFonts w:ascii="Times New Roman" w:hAnsi="Times New Roman" w:cs="Times New Roman"/>
                <w:i/>
                <w:sz w:val="20"/>
                <w:szCs w:val="24"/>
              </w:rPr>
              <w:tab/>
            </w:r>
            <w:proofErr w:type="spellStart"/>
            <w:r w:rsidR="008F759A" w:rsidRPr="00E326A4">
              <w:rPr>
                <w:rFonts w:ascii="Times New Roman" w:hAnsi="Times New Roman" w:cs="Times New Roman"/>
                <w:i/>
                <w:sz w:val="20"/>
                <w:szCs w:val="24"/>
              </w:rPr>
              <w:t>PackingTown</w:t>
            </w:r>
            <w:proofErr w:type="spellEnd"/>
            <w:r w:rsidR="008F759A" w:rsidRPr="00E326A4">
              <w:rPr>
                <w:rFonts w:ascii="Times New Roman" w:hAnsi="Times New Roman" w:cs="Times New Roman"/>
                <w:i/>
                <w:sz w:val="20"/>
                <w:szCs w:val="24"/>
              </w:rPr>
              <w:t xml:space="preserve">, </w:t>
            </w:r>
            <w:r w:rsidR="00A51F50" w:rsidRPr="00E326A4">
              <w:rPr>
                <w:rFonts w:ascii="Times New Roman" w:hAnsi="Times New Roman" w:cs="Times New Roman"/>
                <w:i/>
                <w:sz w:val="20"/>
                <w:szCs w:val="24"/>
              </w:rPr>
              <w:t>USA</w:t>
            </w:r>
          </w:p>
        </w:tc>
        <w:tc>
          <w:tcPr>
            <w:tcW w:w="3060" w:type="dxa"/>
            <w:gridSpan w:val="3"/>
          </w:tcPr>
          <w:p w14:paraId="6D35A3B3" w14:textId="77777777" w:rsidR="008F759A" w:rsidRPr="00A51F50" w:rsidRDefault="008F759A" w:rsidP="005A683A">
            <w:pPr>
              <w:pStyle w:val="ListParagraph"/>
              <w:keepNext/>
              <w:spacing w:before="0"/>
              <w:ind w:left="0"/>
              <w:rPr>
                <w:rFonts w:ascii="Times New Roman" w:hAnsi="Times New Roman" w:cs="Times New Roman"/>
              </w:rPr>
            </w:pPr>
            <w:r w:rsidRPr="00CD1E35">
              <w:rPr>
                <w:rFonts w:ascii="Times New Roman" w:hAnsi="Times New Roman" w:cs="Times New Roman"/>
                <w:b/>
                <w:sz w:val="20"/>
                <w:szCs w:val="24"/>
              </w:rPr>
              <w:t>Lot Code:</w:t>
            </w:r>
            <w:r w:rsidRPr="00A51F50">
              <w:rPr>
                <w:rFonts w:ascii="Times New Roman" w:hAnsi="Times New Roman" w:cs="Times New Roman"/>
                <w:sz w:val="20"/>
                <w:szCs w:val="24"/>
              </w:rPr>
              <w:t xml:space="preserve">   </w:t>
            </w:r>
            <w:r w:rsidRPr="00A51F50">
              <w:rPr>
                <w:rFonts w:ascii="Times New Roman" w:hAnsi="Times New Roman" w:cs="Times New Roman"/>
                <w:i/>
                <w:sz w:val="24"/>
                <w:szCs w:val="24"/>
              </w:rPr>
              <w:t>a</w:t>
            </w:r>
            <w:r w:rsidRPr="00A51F50">
              <w:rPr>
                <w:rFonts w:ascii="Times New Roman" w:hAnsi="Times New Roman" w:cs="Times New Roman"/>
                <w:i/>
                <w:sz w:val="20"/>
                <w:szCs w:val="24"/>
              </w:rPr>
              <w:t>342012</w:t>
            </w:r>
          </w:p>
        </w:tc>
        <w:tc>
          <w:tcPr>
            <w:tcW w:w="2070" w:type="dxa"/>
            <w:vMerge w:val="restart"/>
          </w:tcPr>
          <w:p w14:paraId="3DD5E969" w14:textId="77777777" w:rsidR="008F759A" w:rsidRPr="00CD1E35" w:rsidRDefault="008F759A" w:rsidP="005A683A">
            <w:pPr>
              <w:pStyle w:val="ListParagraph"/>
              <w:keepNext/>
              <w:spacing w:before="0"/>
              <w:ind w:left="0"/>
              <w:jc w:val="left"/>
              <w:rPr>
                <w:rFonts w:ascii="Times New Roman" w:hAnsi="Times New Roman" w:cs="Times New Roman"/>
                <w:b/>
                <w:sz w:val="20"/>
                <w:szCs w:val="24"/>
              </w:rPr>
            </w:pPr>
            <w:r w:rsidRPr="00CD1E35">
              <w:rPr>
                <w:rFonts w:ascii="Times New Roman" w:hAnsi="Times New Roman" w:cs="Times New Roman"/>
                <w:b/>
                <w:sz w:val="20"/>
                <w:szCs w:val="24"/>
              </w:rPr>
              <w:t xml:space="preserve">Drain Pan Tare: </w:t>
            </w:r>
          </w:p>
          <w:p w14:paraId="04FED7F6" w14:textId="336A17B1" w:rsidR="008F759A" w:rsidRPr="00E326A4" w:rsidRDefault="008F759A" w:rsidP="00AF0974">
            <w:pPr>
              <w:pStyle w:val="ListParagraph"/>
              <w:keepNext/>
              <w:ind w:left="0"/>
              <w:jc w:val="center"/>
              <w:rPr>
                <w:rFonts w:ascii="Times New Roman" w:hAnsi="Times New Roman" w:cs="Times New Roman"/>
              </w:rPr>
            </w:pPr>
            <w:r w:rsidRPr="00E326A4">
              <w:rPr>
                <w:rFonts w:ascii="Times New Roman" w:hAnsi="Times New Roman" w:cs="Times New Roman"/>
                <w:i/>
                <w:sz w:val="20"/>
                <w:szCs w:val="24"/>
              </w:rPr>
              <w:t xml:space="preserve">0.997 </w:t>
            </w:r>
            <w:proofErr w:type="spellStart"/>
            <w:r w:rsidRPr="00E326A4">
              <w:rPr>
                <w:rFonts w:ascii="Times New Roman" w:hAnsi="Times New Roman" w:cs="Times New Roman"/>
                <w:i/>
                <w:sz w:val="20"/>
                <w:szCs w:val="24"/>
              </w:rPr>
              <w:t>lb</w:t>
            </w:r>
            <w:proofErr w:type="spellEnd"/>
          </w:p>
        </w:tc>
        <w:tc>
          <w:tcPr>
            <w:tcW w:w="1710" w:type="dxa"/>
            <w:gridSpan w:val="2"/>
            <w:vMerge w:val="restart"/>
          </w:tcPr>
          <w:p w14:paraId="0C06114D" w14:textId="25C095A9" w:rsidR="000E5134" w:rsidRPr="00CD1E35" w:rsidRDefault="008F759A" w:rsidP="005A683A">
            <w:pPr>
              <w:keepNext/>
              <w:tabs>
                <w:tab w:val="left" w:pos="4680"/>
              </w:tabs>
              <w:spacing w:before="0"/>
              <w:jc w:val="left"/>
              <w:rPr>
                <w:rFonts w:ascii="Times New Roman" w:hAnsi="Times New Roman" w:cs="Times New Roman"/>
                <w:b/>
                <w:sz w:val="20"/>
                <w:szCs w:val="24"/>
              </w:rPr>
            </w:pPr>
            <w:r w:rsidRPr="00CD1E35">
              <w:rPr>
                <w:rFonts w:ascii="Times New Roman" w:hAnsi="Times New Roman" w:cs="Times New Roman"/>
                <w:b/>
                <w:sz w:val="20"/>
                <w:szCs w:val="24"/>
              </w:rPr>
              <w:t>Unit of Measure:</w:t>
            </w:r>
          </w:p>
          <w:p w14:paraId="3FAFB7D5" w14:textId="683A2D6A" w:rsidR="008F759A" w:rsidRPr="00E326A4" w:rsidRDefault="000E5134" w:rsidP="006A0CA6">
            <w:pPr>
              <w:keepNext/>
              <w:tabs>
                <w:tab w:val="decimal" w:pos="885"/>
                <w:tab w:val="left" w:pos="4680"/>
              </w:tabs>
              <w:jc w:val="left"/>
              <w:rPr>
                <w:rFonts w:ascii="Times New Roman" w:hAnsi="Times New Roman" w:cs="Times New Roman"/>
                <w:i/>
                <w:sz w:val="20"/>
              </w:rPr>
            </w:pPr>
            <w:r w:rsidRPr="00E326A4">
              <w:rPr>
                <w:rFonts w:ascii="Times New Roman" w:hAnsi="Times New Roman" w:cs="Times New Roman"/>
                <w:i/>
              </w:rPr>
              <w:tab/>
            </w:r>
            <w:proofErr w:type="spellStart"/>
            <w:r w:rsidR="008F759A" w:rsidRPr="00E326A4">
              <w:rPr>
                <w:rFonts w:ascii="Times New Roman" w:hAnsi="Times New Roman" w:cs="Times New Roman"/>
                <w:i/>
                <w:sz w:val="20"/>
              </w:rPr>
              <w:t>lb</w:t>
            </w:r>
            <w:proofErr w:type="spellEnd"/>
          </w:p>
        </w:tc>
      </w:tr>
      <w:tr w:rsidR="008F759A" w:rsidRPr="002E107D" w14:paraId="73CA690D" w14:textId="77777777" w:rsidTr="005A683A">
        <w:trPr>
          <w:trHeight w:val="370"/>
        </w:trPr>
        <w:tc>
          <w:tcPr>
            <w:tcW w:w="3870" w:type="dxa"/>
            <w:gridSpan w:val="5"/>
            <w:vMerge/>
          </w:tcPr>
          <w:p w14:paraId="62CB1FF9" w14:textId="77777777" w:rsidR="008F759A" w:rsidRPr="00E326A4" w:rsidRDefault="008F759A" w:rsidP="00441EFB">
            <w:pPr>
              <w:pStyle w:val="ListParagraph"/>
              <w:keepNext/>
              <w:ind w:left="0"/>
              <w:jc w:val="left"/>
              <w:rPr>
                <w:rFonts w:ascii="Times New Roman" w:hAnsi="Times New Roman" w:cs="Times New Roman"/>
                <w:b/>
                <w:sz w:val="20"/>
                <w:szCs w:val="24"/>
              </w:rPr>
            </w:pPr>
          </w:p>
        </w:tc>
        <w:tc>
          <w:tcPr>
            <w:tcW w:w="3060" w:type="dxa"/>
            <w:gridSpan w:val="3"/>
          </w:tcPr>
          <w:p w14:paraId="25967743" w14:textId="60ECC92E" w:rsidR="008F759A" w:rsidRPr="00A51F50" w:rsidRDefault="008F759A" w:rsidP="00A51F50">
            <w:pPr>
              <w:pStyle w:val="ListParagraph"/>
              <w:keepNext/>
              <w:spacing w:before="0"/>
              <w:ind w:left="0"/>
              <w:rPr>
                <w:rFonts w:ascii="Times New Roman" w:hAnsi="Times New Roman" w:cs="Times New Roman"/>
                <w:sz w:val="20"/>
                <w:szCs w:val="24"/>
              </w:rPr>
            </w:pPr>
            <w:r w:rsidRPr="00CD1E35">
              <w:rPr>
                <w:rFonts w:ascii="Times New Roman" w:hAnsi="Times New Roman" w:cs="Times New Roman"/>
                <w:b/>
                <w:sz w:val="20"/>
                <w:szCs w:val="24"/>
              </w:rPr>
              <w:t>Brand:</w:t>
            </w:r>
            <w:r w:rsidRPr="00A51F50">
              <w:rPr>
                <w:rFonts w:ascii="Times New Roman" w:hAnsi="Times New Roman" w:cs="Times New Roman"/>
                <w:sz w:val="20"/>
                <w:szCs w:val="24"/>
              </w:rPr>
              <w:t xml:space="preserve">   </w:t>
            </w:r>
            <w:proofErr w:type="spellStart"/>
            <w:r w:rsidR="00A51F50">
              <w:rPr>
                <w:rFonts w:ascii="Times New Roman" w:hAnsi="Times New Roman" w:cs="Times New Roman"/>
                <w:i/>
                <w:sz w:val="24"/>
                <w:szCs w:val="24"/>
              </w:rPr>
              <w:t>A</w:t>
            </w:r>
            <w:r w:rsidRPr="00A51F50">
              <w:rPr>
                <w:rFonts w:ascii="Times New Roman" w:hAnsi="Times New Roman" w:cs="Times New Roman"/>
                <w:i/>
                <w:sz w:val="20"/>
                <w:szCs w:val="24"/>
              </w:rPr>
              <w:t>llbrand</w:t>
            </w:r>
            <w:proofErr w:type="spellEnd"/>
          </w:p>
        </w:tc>
        <w:tc>
          <w:tcPr>
            <w:tcW w:w="2070" w:type="dxa"/>
            <w:vMerge/>
          </w:tcPr>
          <w:p w14:paraId="186A1D15" w14:textId="77777777" w:rsidR="008F759A" w:rsidRPr="00E326A4" w:rsidRDefault="008F759A" w:rsidP="00441EFB">
            <w:pPr>
              <w:pStyle w:val="ListParagraph"/>
              <w:keepNext/>
              <w:ind w:left="0"/>
              <w:jc w:val="left"/>
              <w:rPr>
                <w:rFonts w:ascii="Times New Roman" w:hAnsi="Times New Roman" w:cs="Times New Roman"/>
                <w:b/>
                <w:sz w:val="20"/>
                <w:szCs w:val="24"/>
              </w:rPr>
            </w:pPr>
          </w:p>
        </w:tc>
        <w:tc>
          <w:tcPr>
            <w:tcW w:w="1710" w:type="dxa"/>
            <w:gridSpan w:val="2"/>
            <w:vMerge/>
          </w:tcPr>
          <w:p w14:paraId="39EA7D01" w14:textId="77777777" w:rsidR="008F759A" w:rsidRPr="00E326A4" w:rsidRDefault="008F759A" w:rsidP="00441EFB">
            <w:pPr>
              <w:keepNext/>
              <w:tabs>
                <w:tab w:val="left" w:pos="4680"/>
              </w:tabs>
              <w:jc w:val="left"/>
              <w:rPr>
                <w:rFonts w:ascii="Times New Roman" w:hAnsi="Times New Roman" w:cs="Times New Roman"/>
                <w:b/>
                <w:sz w:val="20"/>
                <w:szCs w:val="24"/>
              </w:rPr>
            </w:pPr>
          </w:p>
        </w:tc>
      </w:tr>
      <w:tr w:rsidR="008F759A" w:rsidRPr="002E107D" w14:paraId="50FE1B27" w14:textId="77777777" w:rsidTr="005A683A">
        <w:tc>
          <w:tcPr>
            <w:tcW w:w="623" w:type="dxa"/>
            <w:vMerge w:val="restart"/>
            <w:textDirection w:val="btLr"/>
            <w:vAlign w:val="center"/>
          </w:tcPr>
          <w:p w14:paraId="372D01D2" w14:textId="77777777" w:rsidR="008F759A" w:rsidRPr="00086A54" w:rsidRDefault="008F759A" w:rsidP="002770F3">
            <w:pPr>
              <w:pStyle w:val="ListParagraph"/>
              <w:keepNext/>
              <w:spacing w:before="0" w:line="276" w:lineRule="auto"/>
              <w:ind w:left="115" w:right="115"/>
              <w:rPr>
                <w:rFonts w:ascii="Times New Roman" w:hAnsi="Times New Roman" w:cs="Times New Roman"/>
                <w:b/>
                <w:sz w:val="20"/>
                <w:szCs w:val="20"/>
              </w:rPr>
            </w:pPr>
            <w:r w:rsidRPr="00086A54">
              <w:rPr>
                <w:rFonts w:ascii="Times New Roman" w:hAnsi="Times New Roman" w:cs="Times New Roman"/>
                <w:b/>
                <w:sz w:val="20"/>
                <w:szCs w:val="20"/>
              </w:rPr>
              <w:t>Package Number</w:t>
            </w:r>
          </w:p>
        </w:tc>
        <w:tc>
          <w:tcPr>
            <w:tcW w:w="1087" w:type="dxa"/>
            <w:vAlign w:val="center"/>
          </w:tcPr>
          <w:p w14:paraId="54ABB6EB"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A</w:t>
            </w:r>
          </w:p>
        </w:tc>
        <w:tc>
          <w:tcPr>
            <w:tcW w:w="1080" w:type="dxa"/>
            <w:vAlign w:val="center"/>
          </w:tcPr>
          <w:p w14:paraId="5A954935"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B</w:t>
            </w:r>
          </w:p>
        </w:tc>
        <w:tc>
          <w:tcPr>
            <w:tcW w:w="1080" w:type="dxa"/>
            <w:gridSpan w:val="2"/>
            <w:vAlign w:val="center"/>
          </w:tcPr>
          <w:p w14:paraId="2C266F6A"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C</w:t>
            </w:r>
          </w:p>
        </w:tc>
        <w:tc>
          <w:tcPr>
            <w:tcW w:w="1260" w:type="dxa"/>
            <w:vAlign w:val="center"/>
          </w:tcPr>
          <w:p w14:paraId="598D0455"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D</w:t>
            </w:r>
          </w:p>
        </w:tc>
        <w:tc>
          <w:tcPr>
            <w:tcW w:w="1170" w:type="dxa"/>
            <w:vAlign w:val="center"/>
          </w:tcPr>
          <w:p w14:paraId="11EC0E05"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E</w:t>
            </w:r>
          </w:p>
        </w:tc>
        <w:tc>
          <w:tcPr>
            <w:tcW w:w="630" w:type="dxa"/>
            <w:vMerge w:val="restart"/>
            <w:shd w:val="clear" w:color="auto" w:fill="auto"/>
            <w:textDirection w:val="btLr"/>
            <w:vAlign w:val="center"/>
          </w:tcPr>
          <w:p w14:paraId="3D266E5B" w14:textId="77777777" w:rsidR="001979C3" w:rsidRPr="00086A54" w:rsidRDefault="008F759A" w:rsidP="00745D89">
            <w:pPr>
              <w:keepNext/>
              <w:tabs>
                <w:tab w:val="left" w:pos="4680"/>
              </w:tabs>
              <w:spacing w:before="0"/>
              <w:ind w:left="115" w:right="115"/>
              <w:jc w:val="left"/>
              <w:rPr>
                <w:rFonts w:ascii="Times New Roman" w:hAnsi="Times New Roman" w:cs="Times New Roman"/>
                <w:b/>
                <w:i/>
                <w:sz w:val="20"/>
                <w:szCs w:val="20"/>
              </w:rPr>
            </w:pPr>
            <w:r w:rsidRPr="00086A54">
              <w:rPr>
                <w:rFonts w:ascii="Times New Roman" w:hAnsi="Times New Roman" w:cs="Times New Roman"/>
                <w:b/>
                <w:sz w:val="20"/>
                <w:szCs w:val="20"/>
              </w:rPr>
              <w:t xml:space="preserve">If Error </w:t>
            </w:r>
            <w:r w:rsidRPr="00086A54">
              <w:rPr>
                <w:rFonts w:ascii="Times New Roman" w:hAnsi="Times New Roman" w:cs="Times New Roman"/>
                <w:b/>
                <w:i/>
                <w:sz w:val="20"/>
                <w:szCs w:val="20"/>
              </w:rPr>
              <w:t xml:space="preserve">Exceeds </w:t>
            </w:r>
          </w:p>
          <w:p w14:paraId="27E280D4" w14:textId="5B305AFB" w:rsidR="008F759A" w:rsidRPr="00086A54" w:rsidRDefault="008F759A" w:rsidP="00745D89">
            <w:pPr>
              <w:keepNext/>
              <w:tabs>
                <w:tab w:val="left" w:pos="4680"/>
              </w:tabs>
              <w:spacing w:before="0"/>
              <w:ind w:left="115" w:right="115"/>
              <w:jc w:val="left"/>
              <w:rPr>
                <w:rFonts w:ascii="Times New Roman" w:hAnsi="Times New Roman" w:cs="Times New Roman"/>
                <w:sz w:val="20"/>
                <w:szCs w:val="20"/>
              </w:rPr>
            </w:pPr>
            <w:r w:rsidRPr="00086A54">
              <w:rPr>
                <w:rFonts w:ascii="Times New Roman" w:hAnsi="Times New Roman" w:cs="Times New Roman"/>
                <w:b/>
                <w:sz w:val="20"/>
                <w:szCs w:val="20"/>
              </w:rPr>
              <w:t xml:space="preserve">MAV   </w:t>
            </w:r>
            <w:proofErr w:type="gramStart"/>
            <w:r w:rsidRPr="00086A54">
              <w:rPr>
                <w:rFonts w:ascii="Times New Roman" w:hAnsi="Times New Roman" w:cs="Times New Roman"/>
                <w:b/>
                <w:sz w:val="20"/>
                <w:szCs w:val="20"/>
              </w:rPr>
              <w:t xml:space="preserve">=  </w:t>
            </w:r>
            <w:r w:rsidR="001979C3" w:rsidRPr="00086A54">
              <w:rPr>
                <w:rFonts w:ascii="Times New Roman" w:hAnsi="Times New Roman" w:cs="Times New Roman"/>
                <w:b/>
                <w:color w:val="0D0D0D" w:themeColor="text1" w:themeTint="F2"/>
                <w:sz w:val="20"/>
                <w:szCs w:val="20"/>
              </w:rPr>
              <w:t>Fail</w:t>
            </w:r>
            <w:proofErr w:type="gramEnd"/>
          </w:p>
        </w:tc>
        <w:tc>
          <w:tcPr>
            <w:tcW w:w="2070" w:type="dxa"/>
            <w:vAlign w:val="center"/>
          </w:tcPr>
          <w:p w14:paraId="37750288"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F</w:t>
            </w:r>
          </w:p>
        </w:tc>
        <w:tc>
          <w:tcPr>
            <w:tcW w:w="1710" w:type="dxa"/>
            <w:gridSpan w:val="2"/>
            <w:vAlign w:val="center"/>
          </w:tcPr>
          <w:p w14:paraId="1EEEFA1E" w14:textId="77777777" w:rsidR="008F759A" w:rsidRPr="00670B7C" w:rsidRDefault="008F759A" w:rsidP="005A683A">
            <w:pPr>
              <w:pStyle w:val="ListParagraph"/>
              <w:keepNext/>
              <w:spacing w:before="0"/>
              <w:ind w:left="0"/>
              <w:jc w:val="center"/>
              <w:rPr>
                <w:rFonts w:ascii="Times New Roman" w:hAnsi="Times New Roman" w:cs="Times New Roman"/>
                <w:b/>
              </w:rPr>
            </w:pPr>
            <w:r w:rsidRPr="00670B7C">
              <w:rPr>
                <w:b/>
                <w:szCs w:val="20"/>
              </w:rPr>
              <w:t>G</w:t>
            </w:r>
          </w:p>
        </w:tc>
      </w:tr>
      <w:tr w:rsidR="008F759A" w:rsidRPr="002E107D" w14:paraId="003C36D1" w14:textId="77777777" w:rsidTr="005A683A">
        <w:trPr>
          <w:trHeight w:val="1324"/>
        </w:trPr>
        <w:tc>
          <w:tcPr>
            <w:tcW w:w="623" w:type="dxa"/>
            <w:vMerge/>
          </w:tcPr>
          <w:p w14:paraId="3F64813B" w14:textId="77777777" w:rsidR="008F759A" w:rsidRPr="00E326A4" w:rsidRDefault="008F759A" w:rsidP="00441EFB">
            <w:pPr>
              <w:keepNext/>
              <w:tabs>
                <w:tab w:val="left" w:pos="4680"/>
              </w:tabs>
              <w:spacing w:after="200" w:line="276" w:lineRule="auto"/>
              <w:rPr>
                <w:rFonts w:ascii="Times New Roman" w:hAnsi="Times New Roman" w:cs="Times New Roman"/>
              </w:rPr>
            </w:pPr>
          </w:p>
        </w:tc>
        <w:tc>
          <w:tcPr>
            <w:tcW w:w="1087" w:type="dxa"/>
          </w:tcPr>
          <w:p w14:paraId="0DBE9B04" w14:textId="64D876DB"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Labeled Net</w:t>
            </w:r>
          </w:p>
          <w:p w14:paraId="644D8F1D"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Weight</w:t>
            </w:r>
          </w:p>
          <w:p w14:paraId="0E784140" w14:textId="77777777" w:rsidR="008F759A" w:rsidRPr="00791BC8" w:rsidRDefault="008F759A" w:rsidP="006A0CA6">
            <w:pPr>
              <w:pStyle w:val="ListParagraph"/>
              <w:keepNext/>
              <w:ind w:left="0"/>
              <w:jc w:val="center"/>
              <w:rPr>
                <w:rFonts w:ascii="Times New Roman" w:hAnsi="Times New Roman" w:cs="Times New Roman"/>
                <w:b/>
                <w:sz w:val="20"/>
                <w:szCs w:val="24"/>
              </w:rPr>
            </w:pPr>
          </w:p>
        </w:tc>
        <w:tc>
          <w:tcPr>
            <w:tcW w:w="1080" w:type="dxa"/>
          </w:tcPr>
          <w:p w14:paraId="366BF570"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Package</w:t>
            </w:r>
          </w:p>
          <w:p w14:paraId="66B3A493"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Gross</w:t>
            </w:r>
          </w:p>
          <w:p w14:paraId="14BD81E8"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Weight</w:t>
            </w:r>
          </w:p>
          <w:p w14:paraId="452D6757"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p>
        </w:tc>
        <w:tc>
          <w:tcPr>
            <w:tcW w:w="1080" w:type="dxa"/>
            <w:gridSpan w:val="2"/>
          </w:tcPr>
          <w:p w14:paraId="79E24813" w14:textId="7F6B4CD1"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Package</w:t>
            </w:r>
            <w:r w:rsidR="00745D89" w:rsidRPr="00791BC8">
              <w:rPr>
                <w:rFonts w:ascii="Times New Roman" w:hAnsi="Times New Roman" w:cs="Times New Roman"/>
                <w:b/>
                <w:sz w:val="20"/>
                <w:szCs w:val="24"/>
              </w:rPr>
              <w:br/>
            </w:r>
            <w:r w:rsidRPr="00791BC8">
              <w:rPr>
                <w:rFonts w:ascii="Times New Roman" w:hAnsi="Times New Roman" w:cs="Times New Roman"/>
                <w:b/>
                <w:sz w:val="20"/>
                <w:szCs w:val="24"/>
              </w:rPr>
              <w:t>Tare</w:t>
            </w:r>
          </w:p>
          <w:p w14:paraId="78F3E813"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Weight</w:t>
            </w:r>
          </w:p>
          <w:p w14:paraId="401B25C0" w14:textId="77777777" w:rsidR="008F759A" w:rsidRPr="00791BC8" w:rsidRDefault="008F759A" w:rsidP="006A0CA6">
            <w:pPr>
              <w:pStyle w:val="ListParagraph"/>
              <w:keepNext/>
              <w:ind w:left="0"/>
              <w:jc w:val="center"/>
              <w:rPr>
                <w:rFonts w:ascii="Times New Roman" w:hAnsi="Times New Roman" w:cs="Times New Roman"/>
                <w:b/>
                <w:sz w:val="20"/>
                <w:szCs w:val="24"/>
              </w:rPr>
            </w:pPr>
          </w:p>
        </w:tc>
        <w:tc>
          <w:tcPr>
            <w:tcW w:w="1260" w:type="dxa"/>
          </w:tcPr>
          <w:p w14:paraId="6C841289" w14:textId="03491888" w:rsidR="008F759A" w:rsidRPr="00791BC8" w:rsidRDefault="008F759A" w:rsidP="00745D89">
            <w:pPr>
              <w:keepNext/>
              <w:spacing w:before="0"/>
              <w:jc w:val="center"/>
              <w:rPr>
                <w:rFonts w:ascii="Times New Roman" w:hAnsi="Times New Roman" w:cs="Times New Roman"/>
                <w:b/>
                <w:sz w:val="20"/>
                <w:szCs w:val="24"/>
              </w:rPr>
            </w:pPr>
            <w:r w:rsidRPr="00791BC8">
              <w:rPr>
                <w:rFonts w:ascii="Times New Roman" w:hAnsi="Times New Roman" w:cs="Times New Roman"/>
                <w:b/>
                <w:sz w:val="20"/>
                <w:szCs w:val="24"/>
              </w:rPr>
              <w:t xml:space="preserve">Actual Package </w:t>
            </w:r>
            <w:r w:rsidR="00745D89" w:rsidRPr="00791BC8">
              <w:rPr>
                <w:rFonts w:ascii="Times New Roman" w:hAnsi="Times New Roman" w:cs="Times New Roman"/>
                <w:b/>
                <w:sz w:val="20"/>
                <w:szCs w:val="24"/>
              </w:rPr>
              <w:br/>
            </w:r>
            <w:r w:rsidRPr="00791BC8">
              <w:rPr>
                <w:rFonts w:ascii="Times New Roman" w:hAnsi="Times New Roman" w:cs="Times New Roman"/>
                <w:b/>
                <w:sz w:val="20"/>
                <w:szCs w:val="24"/>
              </w:rPr>
              <w:t>Net</w:t>
            </w:r>
          </w:p>
          <w:p w14:paraId="21C7FF2B" w14:textId="77777777" w:rsidR="008F759A" w:rsidRPr="00791BC8" w:rsidRDefault="008F759A" w:rsidP="00745D89">
            <w:pPr>
              <w:keepNext/>
              <w:spacing w:before="0"/>
              <w:jc w:val="center"/>
              <w:rPr>
                <w:rFonts w:ascii="Times New Roman" w:hAnsi="Times New Roman" w:cs="Times New Roman"/>
                <w:b/>
                <w:sz w:val="20"/>
                <w:szCs w:val="24"/>
              </w:rPr>
            </w:pPr>
            <w:r w:rsidRPr="00791BC8">
              <w:rPr>
                <w:rFonts w:ascii="Times New Roman" w:hAnsi="Times New Roman" w:cs="Times New Roman"/>
                <w:b/>
                <w:sz w:val="20"/>
                <w:szCs w:val="24"/>
              </w:rPr>
              <w:t>Weight</w:t>
            </w:r>
          </w:p>
          <w:p w14:paraId="37ECABD2" w14:textId="77777777" w:rsidR="008F759A" w:rsidRPr="005461F0" w:rsidRDefault="008F759A" w:rsidP="006A0CA6">
            <w:pPr>
              <w:pStyle w:val="ListParagraph"/>
              <w:keepNext/>
              <w:ind w:left="0"/>
              <w:jc w:val="center"/>
              <w:rPr>
                <w:rFonts w:ascii="Times New Roman" w:hAnsi="Times New Roman" w:cs="Times New Roman"/>
                <w:sz w:val="20"/>
                <w:szCs w:val="24"/>
              </w:rPr>
            </w:pPr>
            <w:r w:rsidRPr="005461F0">
              <w:rPr>
                <w:rFonts w:ascii="Times New Roman" w:hAnsi="Times New Roman" w:cs="Times New Roman"/>
                <w:sz w:val="20"/>
                <w:szCs w:val="24"/>
              </w:rPr>
              <w:t>B – C =</w:t>
            </w:r>
          </w:p>
        </w:tc>
        <w:tc>
          <w:tcPr>
            <w:tcW w:w="1170" w:type="dxa"/>
          </w:tcPr>
          <w:p w14:paraId="0D887A93"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Package Error</w:t>
            </w:r>
          </w:p>
          <w:p w14:paraId="47D3005D"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p>
          <w:p w14:paraId="04C1DB03" w14:textId="77777777" w:rsidR="008F759A" w:rsidRPr="005461F0" w:rsidRDefault="008F759A" w:rsidP="00086A54">
            <w:pPr>
              <w:pStyle w:val="ListParagraph"/>
              <w:keepNext/>
              <w:spacing w:before="480"/>
              <w:ind w:left="0"/>
              <w:jc w:val="center"/>
              <w:rPr>
                <w:rFonts w:ascii="Times New Roman" w:hAnsi="Times New Roman" w:cs="Times New Roman"/>
                <w:sz w:val="20"/>
                <w:szCs w:val="24"/>
              </w:rPr>
            </w:pPr>
            <w:r w:rsidRPr="005461F0">
              <w:rPr>
                <w:rFonts w:ascii="Times New Roman" w:hAnsi="Times New Roman" w:cs="Times New Roman"/>
                <w:sz w:val="20"/>
                <w:szCs w:val="24"/>
              </w:rPr>
              <w:t>D – A =</w:t>
            </w:r>
          </w:p>
        </w:tc>
        <w:tc>
          <w:tcPr>
            <w:tcW w:w="630" w:type="dxa"/>
            <w:vMerge/>
            <w:shd w:val="clear" w:color="auto" w:fill="auto"/>
            <w:textDirection w:val="btLr"/>
            <w:vAlign w:val="center"/>
          </w:tcPr>
          <w:p w14:paraId="1BFBB2CC" w14:textId="77777777" w:rsidR="008F759A" w:rsidRPr="00E326A4" w:rsidRDefault="008F759A" w:rsidP="00441EFB">
            <w:pPr>
              <w:keepNext/>
              <w:tabs>
                <w:tab w:val="left" w:pos="4680"/>
              </w:tabs>
              <w:ind w:left="113" w:right="113"/>
              <w:rPr>
                <w:rFonts w:ascii="Times New Roman" w:hAnsi="Times New Roman" w:cs="Times New Roman"/>
                <w:sz w:val="16"/>
              </w:rPr>
            </w:pPr>
          </w:p>
        </w:tc>
        <w:tc>
          <w:tcPr>
            <w:tcW w:w="2070" w:type="dxa"/>
            <w:vAlign w:val="center"/>
          </w:tcPr>
          <w:p w14:paraId="2206F223" w14:textId="77777777" w:rsidR="008F759A" w:rsidRPr="00791BC8" w:rsidRDefault="008F759A" w:rsidP="00FC606D">
            <w:pPr>
              <w:pStyle w:val="ListParagraph"/>
              <w:keepNext/>
              <w:spacing w:before="0"/>
              <w:ind w:left="0"/>
              <w:jc w:val="center"/>
              <w:rPr>
                <w:rFonts w:ascii="Times New Roman" w:hAnsi="Times New Roman" w:cs="Times New Roman"/>
                <w:b/>
                <w:sz w:val="20"/>
              </w:rPr>
            </w:pPr>
            <w:r w:rsidRPr="00791BC8">
              <w:rPr>
                <w:rFonts w:ascii="Times New Roman" w:hAnsi="Times New Roman" w:cs="Times New Roman"/>
                <w:b/>
                <w:sz w:val="20"/>
              </w:rPr>
              <w:t xml:space="preserve">Purged Net </w:t>
            </w:r>
            <w:proofErr w:type="spellStart"/>
            <w:r w:rsidRPr="00791BC8">
              <w:rPr>
                <w:rFonts w:ascii="Times New Roman" w:hAnsi="Times New Roman" w:cs="Times New Roman"/>
                <w:b/>
                <w:sz w:val="20"/>
              </w:rPr>
              <w:t>Wt</w:t>
            </w:r>
            <w:proofErr w:type="spellEnd"/>
          </w:p>
          <w:p w14:paraId="006C77EF" w14:textId="7B1E9AC4" w:rsidR="008F759A" w:rsidRPr="00791BC8" w:rsidRDefault="008F759A" w:rsidP="003821D0">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rPr>
              <w:t xml:space="preserve">Weight </w:t>
            </w:r>
            <w:proofErr w:type="gramStart"/>
            <w:r w:rsidRPr="00791BC8">
              <w:rPr>
                <w:rFonts w:ascii="Times New Roman" w:hAnsi="Times New Roman" w:cs="Times New Roman"/>
                <w:b/>
                <w:sz w:val="20"/>
              </w:rPr>
              <w:t>of  Drained</w:t>
            </w:r>
            <w:proofErr w:type="gramEnd"/>
            <w:r w:rsidRPr="00791BC8">
              <w:rPr>
                <w:rFonts w:ascii="Times New Roman" w:hAnsi="Times New Roman" w:cs="Times New Roman"/>
                <w:b/>
                <w:sz w:val="20"/>
              </w:rPr>
              <w:t xml:space="preserve"> Chitterlings (or Purged Liquid) and Drain Pan </w:t>
            </w:r>
            <w:r w:rsidR="003821D0" w:rsidRPr="00791BC8">
              <w:rPr>
                <w:rFonts w:ascii="Times New Roman" w:hAnsi="Times New Roman" w:cs="Times New Roman"/>
                <w:b/>
                <w:sz w:val="20"/>
              </w:rPr>
              <w:t>−</w:t>
            </w:r>
            <w:r w:rsidRPr="00791BC8">
              <w:rPr>
                <w:rFonts w:ascii="Times New Roman" w:hAnsi="Times New Roman" w:cs="Times New Roman"/>
                <w:b/>
                <w:sz w:val="20"/>
              </w:rPr>
              <w:t xml:space="preserve"> Drain Pan Tare =</w:t>
            </w:r>
          </w:p>
        </w:tc>
        <w:tc>
          <w:tcPr>
            <w:tcW w:w="1710" w:type="dxa"/>
            <w:gridSpan w:val="2"/>
          </w:tcPr>
          <w:p w14:paraId="5C41C07F"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r w:rsidRPr="00791BC8">
              <w:rPr>
                <w:rFonts w:ascii="Times New Roman" w:hAnsi="Times New Roman" w:cs="Times New Roman"/>
                <w:b/>
                <w:sz w:val="20"/>
                <w:szCs w:val="24"/>
              </w:rPr>
              <w:t>Purge %</w:t>
            </w:r>
          </w:p>
          <w:p w14:paraId="6182BC93" w14:textId="77777777" w:rsidR="008F759A" w:rsidRPr="00791BC8" w:rsidRDefault="008F759A" w:rsidP="00745D89">
            <w:pPr>
              <w:pStyle w:val="ListParagraph"/>
              <w:keepNext/>
              <w:spacing w:before="0"/>
              <w:ind w:left="0"/>
              <w:jc w:val="center"/>
              <w:rPr>
                <w:rFonts w:ascii="Times New Roman" w:hAnsi="Times New Roman" w:cs="Times New Roman"/>
                <w:b/>
                <w:sz w:val="20"/>
                <w:szCs w:val="24"/>
              </w:rPr>
            </w:pPr>
          </w:p>
          <w:p w14:paraId="6F89430B" w14:textId="65B7770A" w:rsidR="008F759A" w:rsidRPr="005461F0" w:rsidRDefault="008F759A" w:rsidP="00745D89">
            <w:pPr>
              <w:pStyle w:val="ListParagraph"/>
              <w:keepNext/>
              <w:spacing w:before="0"/>
              <w:ind w:left="0"/>
              <w:jc w:val="center"/>
              <w:rPr>
                <w:rFonts w:ascii="Times New Roman" w:hAnsi="Times New Roman" w:cs="Times New Roman"/>
                <w:sz w:val="20"/>
                <w:szCs w:val="24"/>
              </w:rPr>
            </w:pPr>
            <w:r w:rsidRPr="005461F0">
              <w:rPr>
                <w:rFonts w:ascii="Times New Roman" w:hAnsi="Times New Roman" w:cs="Times New Roman"/>
                <w:sz w:val="20"/>
                <w:szCs w:val="24"/>
                <w:u w:val="single"/>
              </w:rPr>
              <w:t>(A – F)</w:t>
            </w:r>
            <w:r w:rsidRPr="005461F0">
              <w:rPr>
                <w:rFonts w:ascii="Times New Roman" w:hAnsi="Times New Roman" w:cs="Times New Roman"/>
                <w:sz w:val="20"/>
                <w:szCs w:val="24"/>
              </w:rPr>
              <w:t xml:space="preserve"> × 100</w:t>
            </w:r>
          </w:p>
          <w:p w14:paraId="7FDDEF8F" w14:textId="596AE8C0" w:rsidR="008F759A" w:rsidRPr="00791BC8" w:rsidRDefault="005C48FA" w:rsidP="00745D89">
            <w:pPr>
              <w:pStyle w:val="ListParagraph"/>
              <w:keepNext/>
              <w:tabs>
                <w:tab w:val="left" w:pos="416"/>
              </w:tabs>
              <w:spacing w:before="0"/>
              <w:ind w:left="0"/>
              <w:rPr>
                <w:rFonts w:ascii="Times New Roman" w:hAnsi="Times New Roman" w:cs="Times New Roman"/>
                <w:b/>
                <w:sz w:val="20"/>
                <w:szCs w:val="24"/>
              </w:rPr>
            </w:pPr>
            <w:r w:rsidRPr="005461F0">
              <w:rPr>
                <w:rFonts w:ascii="Times New Roman" w:hAnsi="Times New Roman" w:cs="Times New Roman"/>
                <w:sz w:val="20"/>
                <w:szCs w:val="24"/>
              </w:rPr>
              <w:tab/>
            </w:r>
            <w:r w:rsidR="008F759A" w:rsidRPr="005461F0">
              <w:rPr>
                <w:rFonts w:ascii="Times New Roman" w:hAnsi="Times New Roman" w:cs="Times New Roman"/>
                <w:sz w:val="20"/>
                <w:szCs w:val="24"/>
              </w:rPr>
              <w:t>A</w:t>
            </w:r>
          </w:p>
        </w:tc>
      </w:tr>
      <w:tr w:rsidR="008F759A" w:rsidRPr="002E107D" w14:paraId="3C90BC51" w14:textId="77777777" w:rsidTr="009D491F">
        <w:trPr>
          <w:trHeight w:val="20"/>
        </w:trPr>
        <w:tc>
          <w:tcPr>
            <w:tcW w:w="623" w:type="dxa"/>
            <w:vAlign w:val="center"/>
          </w:tcPr>
          <w:p w14:paraId="210F98C4"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1</w:t>
            </w:r>
          </w:p>
        </w:tc>
        <w:tc>
          <w:tcPr>
            <w:tcW w:w="1087" w:type="dxa"/>
            <w:vAlign w:val="center"/>
          </w:tcPr>
          <w:p w14:paraId="6E644A74" w14:textId="77777777" w:rsidR="008F759A" w:rsidRPr="00E326A4" w:rsidRDefault="008F759A" w:rsidP="009D491F">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 xml:space="preserve">5 </w:t>
            </w:r>
            <w:proofErr w:type="spellStart"/>
            <w:r w:rsidRPr="00E326A4">
              <w:rPr>
                <w:rFonts w:ascii="Times New Roman" w:hAnsi="Times New Roman" w:cs="Times New Roman"/>
                <w:i/>
                <w:sz w:val="20"/>
                <w:szCs w:val="24"/>
              </w:rPr>
              <w:t>lb</w:t>
            </w:r>
            <w:proofErr w:type="spellEnd"/>
          </w:p>
        </w:tc>
        <w:tc>
          <w:tcPr>
            <w:tcW w:w="1080" w:type="dxa"/>
            <w:vAlign w:val="center"/>
          </w:tcPr>
          <w:p w14:paraId="188935A9"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5.130</w:t>
            </w:r>
          </w:p>
        </w:tc>
        <w:tc>
          <w:tcPr>
            <w:tcW w:w="1080" w:type="dxa"/>
            <w:gridSpan w:val="2"/>
            <w:vAlign w:val="center"/>
          </w:tcPr>
          <w:p w14:paraId="62DC4F10" w14:textId="77777777" w:rsidR="008F759A" w:rsidRPr="00E326A4" w:rsidRDefault="008F759A" w:rsidP="00745D89">
            <w:pPr>
              <w:pStyle w:val="ListParagraph"/>
              <w:keepNext/>
              <w:tabs>
                <w:tab w:val="decimal" w:pos="24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 xml:space="preserve">0.032 </w:t>
            </w:r>
          </w:p>
        </w:tc>
        <w:tc>
          <w:tcPr>
            <w:tcW w:w="1260" w:type="dxa"/>
            <w:vAlign w:val="center"/>
          </w:tcPr>
          <w:p w14:paraId="38D1FB45"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5.098</w:t>
            </w:r>
          </w:p>
        </w:tc>
        <w:tc>
          <w:tcPr>
            <w:tcW w:w="1170" w:type="dxa"/>
            <w:vAlign w:val="center"/>
          </w:tcPr>
          <w:p w14:paraId="6AA15377"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0.098</w:t>
            </w:r>
          </w:p>
        </w:tc>
        <w:tc>
          <w:tcPr>
            <w:tcW w:w="630" w:type="dxa"/>
            <w:vAlign w:val="center"/>
          </w:tcPr>
          <w:p w14:paraId="4A0BEE6C"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46C6782E" w14:textId="6C2ACFE3"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4.19</w:t>
            </w:r>
          </w:p>
        </w:tc>
        <w:tc>
          <w:tcPr>
            <w:tcW w:w="1260" w:type="dxa"/>
            <w:vAlign w:val="center"/>
          </w:tcPr>
          <w:p w14:paraId="46FD5979"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16.2</w:t>
            </w:r>
          </w:p>
        </w:tc>
        <w:tc>
          <w:tcPr>
            <w:tcW w:w="450" w:type="dxa"/>
            <w:vAlign w:val="center"/>
          </w:tcPr>
          <w:p w14:paraId="005E4BDB" w14:textId="77777777" w:rsidR="008F759A" w:rsidRPr="00E326A4" w:rsidRDefault="008F759A" w:rsidP="00745D89">
            <w:pPr>
              <w:pStyle w:val="ListParagraph"/>
              <w:keepNext/>
              <w:spacing w:before="0"/>
              <w:ind w:left="0"/>
              <w:rPr>
                <w:rFonts w:ascii="Times New Roman" w:hAnsi="Times New Roman" w:cs="Times New Roman"/>
                <w:sz w:val="20"/>
                <w:szCs w:val="24"/>
              </w:rPr>
            </w:pPr>
            <w:r w:rsidRPr="00E326A4">
              <w:rPr>
                <w:rFonts w:ascii="Times New Roman" w:hAnsi="Times New Roman" w:cs="Times New Roman"/>
                <w:sz w:val="20"/>
                <w:szCs w:val="24"/>
              </w:rPr>
              <w:t>%</w:t>
            </w:r>
          </w:p>
        </w:tc>
      </w:tr>
      <w:tr w:rsidR="008F759A" w:rsidRPr="002E107D" w14:paraId="5EAC071F" w14:textId="77777777" w:rsidTr="005A683A">
        <w:trPr>
          <w:trHeight w:val="20"/>
        </w:trPr>
        <w:tc>
          <w:tcPr>
            <w:tcW w:w="623" w:type="dxa"/>
            <w:vAlign w:val="center"/>
          </w:tcPr>
          <w:p w14:paraId="17954C44"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2</w:t>
            </w:r>
          </w:p>
        </w:tc>
        <w:tc>
          <w:tcPr>
            <w:tcW w:w="1087" w:type="dxa"/>
            <w:vMerge w:val="restart"/>
            <w:shd w:val="clear" w:color="auto" w:fill="D9D9D9" w:themeFill="background1" w:themeFillShade="D9"/>
            <w:vAlign w:val="center"/>
          </w:tcPr>
          <w:p w14:paraId="559B9096"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4C06BA0F"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5.160</w:t>
            </w:r>
          </w:p>
        </w:tc>
        <w:tc>
          <w:tcPr>
            <w:tcW w:w="1080" w:type="dxa"/>
            <w:gridSpan w:val="2"/>
            <w:vAlign w:val="center"/>
          </w:tcPr>
          <w:p w14:paraId="391CBD0C"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 xml:space="preserve">0.033 </w:t>
            </w:r>
          </w:p>
        </w:tc>
        <w:tc>
          <w:tcPr>
            <w:tcW w:w="1260" w:type="dxa"/>
            <w:vAlign w:val="center"/>
          </w:tcPr>
          <w:p w14:paraId="1E8D48E8"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5.127</w:t>
            </w:r>
          </w:p>
        </w:tc>
        <w:tc>
          <w:tcPr>
            <w:tcW w:w="1170" w:type="dxa"/>
            <w:vAlign w:val="center"/>
          </w:tcPr>
          <w:p w14:paraId="2D32B410"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0.127</w:t>
            </w:r>
          </w:p>
        </w:tc>
        <w:tc>
          <w:tcPr>
            <w:tcW w:w="630" w:type="dxa"/>
            <w:vAlign w:val="center"/>
          </w:tcPr>
          <w:p w14:paraId="0D32A41B"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ACE4E90" w14:textId="41763A71"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4.21</w:t>
            </w:r>
          </w:p>
        </w:tc>
        <w:tc>
          <w:tcPr>
            <w:tcW w:w="1260" w:type="dxa"/>
            <w:vAlign w:val="center"/>
          </w:tcPr>
          <w:p w14:paraId="07A8D158" w14:textId="2F6178DD"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15.8</w:t>
            </w:r>
          </w:p>
        </w:tc>
        <w:tc>
          <w:tcPr>
            <w:tcW w:w="450" w:type="dxa"/>
            <w:vAlign w:val="center"/>
          </w:tcPr>
          <w:p w14:paraId="7273C727" w14:textId="77777777" w:rsidR="008F759A" w:rsidRPr="00E326A4" w:rsidRDefault="008F759A" w:rsidP="00745D89">
            <w:pPr>
              <w:pStyle w:val="ListParagraph"/>
              <w:keepNext/>
              <w:spacing w:before="0"/>
              <w:ind w:left="0"/>
              <w:rPr>
                <w:rFonts w:ascii="Times New Roman" w:hAnsi="Times New Roman" w:cs="Times New Roman"/>
                <w:sz w:val="20"/>
                <w:szCs w:val="24"/>
              </w:rPr>
            </w:pPr>
            <w:r w:rsidRPr="00E326A4">
              <w:rPr>
                <w:rFonts w:ascii="Times New Roman" w:hAnsi="Times New Roman" w:cs="Times New Roman"/>
                <w:sz w:val="20"/>
                <w:szCs w:val="24"/>
              </w:rPr>
              <w:t>%</w:t>
            </w:r>
          </w:p>
        </w:tc>
      </w:tr>
      <w:tr w:rsidR="008F759A" w:rsidRPr="002E107D" w14:paraId="79560163" w14:textId="77777777" w:rsidTr="005A683A">
        <w:trPr>
          <w:trHeight w:val="20"/>
        </w:trPr>
        <w:tc>
          <w:tcPr>
            <w:tcW w:w="623" w:type="dxa"/>
            <w:vAlign w:val="center"/>
          </w:tcPr>
          <w:p w14:paraId="089A1618"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3</w:t>
            </w:r>
          </w:p>
        </w:tc>
        <w:tc>
          <w:tcPr>
            <w:tcW w:w="1087" w:type="dxa"/>
            <w:vMerge/>
            <w:shd w:val="clear" w:color="auto" w:fill="D9D9D9" w:themeFill="background1" w:themeFillShade="D9"/>
            <w:vAlign w:val="center"/>
          </w:tcPr>
          <w:p w14:paraId="1A4E446D"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47A3DBCB"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5.012</w:t>
            </w:r>
          </w:p>
        </w:tc>
        <w:tc>
          <w:tcPr>
            <w:tcW w:w="1080" w:type="dxa"/>
            <w:gridSpan w:val="2"/>
            <w:vAlign w:val="center"/>
          </w:tcPr>
          <w:p w14:paraId="7433DE8C"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 xml:space="preserve">0.032 </w:t>
            </w:r>
          </w:p>
        </w:tc>
        <w:tc>
          <w:tcPr>
            <w:tcW w:w="1260" w:type="dxa"/>
            <w:vAlign w:val="center"/>
          </w:tcPr>
          <w:p w14:paraId="04ED9EF8"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4.980</w:t>
            </w:r>
          </w:p>
        </w:tc>
        <w:tc>
          <w:tcPr>
            <w:tcW w:w="1170" w:type="dxa"/>
            <w:vAlign w:val="center"/>
          </w:tcPr>
          <w:p w14:paraId="2AF8382F"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− 0.020</w:t>
            </w:r>
          </w:p>
        </w:tc>
        <w:tc>
          <w:tcPr>
            <w:tcW w:w="630" w:type="dxa"/>
            <w:vAlign w:val="center"/>
          </w:tcPr>
          <w:p w14:paraId="0F901D5F"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26C38521"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4.17</w:t>
            </w:r>
          </w:p>
        </w:tc>
        <w:tc>
          <w:tcPr>
            <w:tcW w:w="1260" w:type="dxa"/>
            <w:vAlign w:val="center"/>
          </w:tcPr>
          <w:p w14:paraId="35D6FEA2" w14:textId="77777777"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16.6</w:t>
            </w:r>
          </w:p>
        </w:tc>
        <w:tc>
          <w:tcPr>
            <w:tcW w:w="450" w:type="dxa"/>
            <w:vAlign w:val="center"/>
          </w:tcPr>
          <w:p w14:paraId="13F356CF"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19126000" w14:textId="77777777" w:rsidTr="005A683A">
        <w:trPr>
          <w:trHeight w:val="20"/>
        </w:trPr>
        <w:tc>
          <w:tcPr>
            <w:tcW w:w="623" w:type="dxa"/>
            <w:vAlign w:val="center"/>
          </w:tcPr>
          <w:p w14:paraId="73802A06"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4</w:t>
            </w:r>
          </w:p>
        </w:tc>
        <w:tc>
          <w:tcPr>
            <w:tcW w:w="1087" w:type="dxa"/>
            <w:vMerge/>
            <w:shd w:val="clear" w:color="auto" w:fill="D9D9D9" w:themeFill="background1" w:themeFillShade="D9"/>
            <w:vAlign w:val="center"/>
          </w:tcPr>
          <w:p w14:paraId="16D91A26"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21CCE1EC"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5.170</w:t>
            </w:r>
          </w:p>
        </w:tc>
        <w:tc>
          <w:tcPr>
            <w:tcW w:w="1080" w:type="dxa"/>
            <w:gridSpan w:val="2"/>
            <w:vAlign w:val="center"/>
          </w:tcPr>
          <w:p w14:paraId="4C03E477"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0.034</w:t>
            </w:r>
          </w:p>
        </w:tc>
        <w:tc>
          <w:tcPr>
            <w:tcW w:w="1260" w:type="dxa"/>
            <w:vAlign w:val="center"/>
          </w:tcPr>
          <w:p w14:paraId="4C6078E1"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5.136</w:t>
            </w:r>
          </w:p>
        </w:tc>
        <w:tc>
          <w:tcPr>
            <w:tcW w:w="1170" w:type="dxa"/>
            <w:vAlign w:val="center"/>
          </w:tcPr>
          <w:p w14:paraId="2C0A2CCD"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0.136</w:t>
            </w:r>
          </w:p>
        </w:tc>
        <w:tc>
          <w:tcPr>
            <w:tcW w:w="630" w:type="dxa"/>
            <w:vAlign w:val="center"/>
          </w:tcPr>
          <w:p w14:paraId="1D657EE1"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59C13F60"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4.20</w:t>
            </w:r>
          </w:p>
        </w:tc>
        <w:tc>
          <w:tcPr>
            <w:tcW w:w="1260" w:type="dxa"/>
            <w:vAlign w:val="center"/>
          </w:tcPr>
          <w:p w14:paraId="65A92435" w14:textId="496689C1"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16.0</w:t>
            </w:r>
          </w:p>
        </w:tc>
        <w:tc>
          <w:tcPr>
            <w:tcW w:w="450" w:type="dxa"/>
            <w:vAlign w:val="center"/>
          </w:tcPr>
          <w:p w14:paraId="24DEF965"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302C35C5" w14:textId="77777777" w:rsidTr="005A683A">
        <w:trPr>
          <w:trHeight w:val="20"/>
        </w:trPr>
        <w:tc>
          <w:tcPr>
            <w:tcW w:w="623" w:type="dxa"/>
            <w:vAlign w:val="center"/>
          </w:tcPr>
          <w:p w14:paraId="70F99E56"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5</w:t>
            </w:r>
          </w:p>
        </w:tc>
        <w:tc>
          <w:tcPr>
            <w:tcW w:w="1087" w:type="dxa"/>
            <w:vMerge/>
            <w:shd w:val="clear" w:color="auto" w:fill="D9D9D9" w:themeFill="background1" w:themeFillShade="D9"/>
            <w:vAlign w:val="center"/>
          </w:tcPr>
          <w:p w14:paraId="333C4E3E"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2B9263E3"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5.020</w:t>
            </w:r>
          </w:p>
        </w:tc>
        <w:tc>
          <w:tcPr>
            <w:tcW w:w="1080" w:type="dxa"/>
            <w:gridSpan w:val="2"/>
            <w:vAlign w:val="center"/>
          </w:tcPr>
          <w:p w14:paraId="2A0EBA42"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 xml:space="preserve">0.033 </w:t>
            </w:r>
          </w:p>
        </w:tc>
        <w:tc>
          <w:tcPr>
            <w:tcW w:w="1260" w:type="dxa"/>
            <w:vAlign w:val="center"/>
          </w:tcPr>
          <w:p w14:paraId="120C31B3"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4.987</w:t>
            </w:r>
          </w:p>
        </w:tc>
        <w:tc>
          <w:tcPr>
            <w:tcW w:w="1170" w:type="dxa"/>
            <w:vAlign w:val="center"/>
          </w:tcPr>
          <w:p w14:paraId="78DB4A95"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− 0.013</w:t>
            </w:r>
          </w:p>
        </w:tc>
        <w:tc>
          <w:tcPr>
            <w:tcW w:w="630" w:type="dxa"/>
            <w:vAlign w:val="center"/>
          </w:tcPr>
          <w:p w14:paraId="0FC93CEE"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3633213F"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4.18</w:t>
            </w:r>
          </w:p>
        </w:tc>
        <w:tc>
          <w:tcPr>
            <w:tcW w:w="1260" w:type="dxa"/>
            <w:vAlign w:val="center"/>
          </w:tcPr>
          <w:p w14:paraId="628F3CDC" w14:textId="7DBF9849"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16.4</w:t>
            </w:r>
          </w:p>
        </w:tc>
        <w:tc>
          <w:tcPr>
            <w:tcW w:w="450" w:type="dxa"/>
            <w:vAlign w:val="center"/>
          </w:tcPr>
          <w:p w14:paraId="2C1EAEFF"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0185BE8C" w14:textId="77777777" w:rsidTr="005A683A">
        <w:trPr>
          <w:trHeight w:val="20"/>
        </w:trPr>
        <w:tc>
          <w:tcPr>
            <w:tcW w:w="623" w:type="dxa"/>
            <w:vAlign w:val="center"/>
          </w:tcPr>
          <w:p w14:paraId="2B1784D5"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6</w:t>
            </w:r>
          </w:p>
        </w:tc>
        <w:tc>
          <w:tcPr>
            <w:tcW w:w="1087" w:type="dxa"/>
            <w:vMerge/>
            <w:shd w:val="clear" w:color="auto" w:fill="D9D9D9" w:themeFill="background1" w:themeFillShade="D9"/>
            <w:vAlign w:val="center"/>
          </w:tcPr>
          <w:p w14:paraId="404FB70C"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4D2E0EC4"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5.102</w:t>
            </w:r>
          </w:p>
        </w:tc>
        <w:tc>
          <w:tcPr>
            <w:tcW w:w="1080" w:type="dxa"/>
            <w:gridSpan w:val="2"/>
            <w:vAlign w:val="center"/>
          </w:tcPr>
          <w:p w14:paraId="7AF95303"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 xml:space="preserve">0.032 </w:t>
            </w:r>
          </w:p>
        </w:tc>
        <w:tc>
          <w:tcPr>
            <w:tcW w:w="1260" w:type="dxa"/>
            <w:vAlign w:val="center"/>
          </w:tcPr>
          <w:p w14:paraId="49F283D0"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5.070</w:t>
            </w:r>
          </w:p>
        </w:tc>
        <w:tc>
          <w:tcPr>
            <w:tcW w:w="1170" w:type="dxa"/>
            <w:vAlign w:val="center"/>
          </w:tcPr>
          <w:p w14:paraId="77B7A7CA"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0.070</w:t>
            </w:r>
          </w:p>
        </w:tc>
        <w:tc>
          <w:tcPr>
            <w:tcW w:w="630" w:type="dxa"/>
            <w:vAlign w:val="center"/>
          </w:tcPr>
          <w:p w14:paraId="5BACD96E"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111E4447"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4.22</w:t>
            </w:r>
          </w:p>
        </w:tc>
        <w:tc>
          <w:tcPr>
            <w:tcW w:w="1260" w:type="dxa"/>
            <w:vAlign w:val="center"/>
          </w:tcPr>
          <w:p w14:paraId="512E202C" w14:textId="3A422D4B"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15.6</w:t>
            </w:r>
          </w:p>
        </w:tc>
        <w:tc>
          <w:tcPr>
            <w:tcW w:w="450" w:type="dxa"/>
            <w:vAlign w:val="center"/>
          </w:tcPr>
          <w:p w14:paraId="719523A7"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521F4DE6" w14:textId="77777777" w:rsidTr="005A683A">
        <w:trPr>
          <w:trHeight w:val="20"/>
        </w:trPr>
        <w:tc>
          <w:tcPr>
            <w:tcW w:w="623" w:type="dxa"/>
            <w:vAlign w:val="center"/>
          </w:tcPr>
          <w:p w14:paraId="02EBC486"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7</w:t>
            </w:r>
          </w:p>
        </w:tc>
        <w:tc>
          <w:tcPr>
            <w:tcW w:w="1087" w:type="dxa"/>
            <w:vMerge/>
            <w:shd w:val="clear" w:color="auto" w:fill="D9D9D9" w:themeFill="background1" w:themeFillShade="D9"/>
            <w:vAlign w:val="center"/>
          </w:tcPr>
          <w:p w14:paraId="29DEFCFC"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6A9C0647"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5.051</w:t>
            </w:r>
          </w:p>
        </w:tc>
        <w:tc>
          <w:tcPr>
            <w:tcW w:w="1080" w:type="dxa"/>
            <w:gridSpan w:val="2"/>
            <w:vAlign w:val="center"/>
          </w:tcPr>
          <w:p w14:paraId="7EA9C238"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 xml:space="preserve">0.033 </w:t>
            </w:r>
          </w:p>
        </w:tc>
        <w:tc>
          <w:tcPr>
            <w:tcW w:w="1260" w:type="dxa"/>
            <w:vAlign w:val="center"/>
          </w:tcPr>
          <w:p w14:paraId="518CE092"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5.018</w:t>
            </w:r>
          </w:p>
        </w:tc>
        <w:tc>
          <w:tcPr>
            <w:tcW w:w="1170" w:type="dxa"/>
            <w:vAlign w:val="center"/>
          </w:tcPr>
          <w:p w14:paraId="24900F31"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0.018</w:t>
            </w:r>
          </w:p>
        </w:tc>
        <w:tc>
          <w:tcPr>
            <w:tcW w:w="630" w:type="dxa"/>
            <w:vAlign w:val="center"/>
          </w:tcPr>
          <w:p w14:paraId="45A38F96"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2EC83D98"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4.24</w:t>
            </w:r>
          </w:p>
        </w:tc>
        <w:tc>
          <w:tcPr>
            <w:tcW w:w="1260" w:type="dxa"/>
            <w:vAlign w:val="center"/>
          </w:tcPr>
          <w:p w14:paraId="52EFAA5D" w14:textId="17D06AFE"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15.2</w:t>
            </w:r>
          </w:p>
        </w:tc>
        <w:tc>
          <w:tcPr>
            <w:tcW w:w="450" w:type="dxa"/>
            <w:vAlign w:val="center"/>
          </w:tcPr>
          <w:p w14:paraId="4F6789D3"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22DE810C" w14:textId="77777777" w:rsidTr="005A683A">
        <w:trPr>
          <w:trHeight w:val="20"/>
        </w:trPr>
        <w:tc>
          <w:tcPr>
            <w:tcW w:w="623" w:type="dxa"/>
            <w:vAlign w:val="center"/>
          </w:tcPr>
          <w:p w14:paraId="15FC6020"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8</w:t>
            </w:r>
          </w:p>
        </w:tc>
        <w:tc>
          <w:tcPr>
            <w:tcW w:w="1087" w:type="dxa"/>
            <w:vMerge/>
            <w:shd w:val="clear" w:color="auto" w:fill="D9D9D9" w:themeFill="background1" w:themeFillShade="D9"/>
            <w:vAlign w:val="center"/>
          </w:tcPr>
          <w:p w14:paraId="0E0070DD"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41F67B78"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5.116</w:t>
            </w:r>
          </w:p>
        </w:tc>
        <w:tc>
          <w:tcPr>
            <w:tcW w:w="1080" w:type="dxa"/>
            <w:gridSpan w:val="2"/>
            <w:vAlign w:val="center"/>
          </w:tcPr>
          <w:p w14:paraId="27EB7260"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0.032</w:t>
            </w:r>
          </w:p>
        </w:tc>
        <w:tc>
          <w:tcPr>
            <w:tcW w:w="1260" w:type="dxa"/>
            <w:vAlign w:val="center"/>
          </w:tcPr>
          <w:p w14:paraId="0E8FA72B"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5.084</w:t>
            </w:r>
          </w:p>
        </w:tc>
        <w:tc>
          <w:tcPr>
            <w:tcW w:w="1170" w:type="dxa"/>
            <w:vAlign w:val="center"/>
          </w:tcPr>
          <w:p w14:paraId="380CCB61"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0.084</w:t>
            </w:r>
          </w:p>
        </w:tc>
        <w:tc>
          <w:tcPr>
            <w:tcW w:w="630" w:type="dxa"/>
            <w:vAlign w:val="center"/>
          </w:tcPr>
          <w:p w14:paraId="5DE308E6"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9D95664"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4.20</w:t>
            </w:r>
          </w:p>
        </w:tc>
        <w:tc>
          <w:tcPr>
            <w:tcW w:w="1260" w:type="dxa"/>
            <w:vAlign w:val="center"/>
          </w:tcPr>
          <w:p w14:paraId="51D41750" w14:textId="31A55676"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16.0</w:t>
            </w:r>
          </w:p>
        </w:tc>
        <w:tc>
          <w:tcPr>
            <w:tcW w:w="450" w:type="dxa"/>
            <w:vAlign w:val="center"/>
          </w:tcPr>
          <w:p w14:paraId="508F41DC"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6124183E" w14:textId="77777777" w:rsidTr="005A683A">
        <w:trPr>
          <w:trHeight w:val="20"/>
        </w:trPr>
        <w:tc>
          <w:tcPr>
            <w:tcW w:w="623" w:type="dxa"/>
            <w:vAlign w:val="center"/>
          </w:tcPr>
          <w:p w14:paraId="4D0960F5"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9</w:t>
            </w:r>
          </w:p>
        </w:tc>
        <w:tc>
          <w:tcPr>
            <w:tcW w:w="1087" w:type="dxa"/>
            <w:vMerge/>
            <w:shd w:val="clear" w:color="auto" w:fill="D9D9D9" w:themeFill="background1" w:themeFillShade="D9"/>
            <w:vAlign w:val="center"/>
          </w:tcPr>
          <w:p w14:paraId="7BD9684C"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5E832EE2"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5.120</w:t>
            </w:r>
          </w:p>
        </w:tc>
        <w:tc>
          <w:tcPr>
            <w:tcW w:w="1080" w:type="dxa"/>
            <w:gridSpan w:val="2"/>
            <w:vAlign w:val="center"/>
          </w:tcPr>
          <w:p w14:paraId="69AA76EE"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 xml:space="preserve">0.034 </w:t>
            </w:r>
          </w:p>
        </w:tc>
        <w:tc>
          <w:tcPr>
            <w:tcW w:w="1260" w:type="dxa"/>
            <w:vAlign w:val="center"/>
          </w:tcPr>
          <w:p w14:paraId="4BA178B4"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5.086</w:t>
            </w:r>
          </w:p>
        </w:tc>
        <w:tc>
          <w:tcPr>
            <w:tcW w:w="1170" w:type="dxa"/>
            <w:vAlign w:val="center"/>
          </w:tcPr>
          <w:p w14:paraId="0CA06EFB"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0.086</w:t>
            </w:r>
          </w:p>
        </w:tc>
        <w:tc>
          <w:tcPr>
            <w:tcW w:w="630" w:type="dxa"/>
            <w:vAlign w:val="center"/>
          </w:tcPr>
          <w:p w14:paraId="01CE41A5"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0B8FBBB"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4.19</w:t>
            </w:r>
          </w:p>
        </w:tc>
        <w:tc>
          <w:tcPr>
            <w:tcW w:w="1260" w:type="dxa"/>
            <w:vAlign w:val="center"/>
          </w:tcPr>
          <w:p w14:paraId="339E15E5" w14:textId="2EF2AB95"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16.2</w:t>
            </w:r>
          </w:p>
        </w:tc>
        <w:tc>
          <w:tcPr>
            <w:tcW w:w="450" w:type="dxa"/>
            <w:vAlign w:val="center"/>
          </w:tcPr>
          <w:p w14:paraId="52BABE51"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655DC8D4" w14:textId="77777777" w:rsidTr="005A683A">
        <w:trPr>
          <w:trHeight w:val="20"/>
        </w:trPr>
        <w:tc>
          <w:tcPr>
            <w:tcW w:w="623" w:type="dxa"/>
            <w:vAlign w:val="center"/>
          </w:tcPr>
          <w:p w14:paraId="40C2F52A"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10</w:t>
            </w:r>
          </w:p>
        </w:tc>
        <w:tc>
          <w:tcPr>
            <w:tcW w:w="1087" w:type="dxa"/>
            <w:vMerge/>
            <w:shd w:val="clear" w:color="auto" w:fill="D9D9D9" w:themeFill="background1" w:themeFillShade="D9"/>
            <w:vAlign w:val="center"/>
          </w:tcPr>
          <w:p w14:paraId="124422A7"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5AF224B4"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5.023</w:t>
            </w:r>
          </w:p>
        </w:tc>
        <w:tc>
          <w:tcPr>
            <w:tcW w:w="1080" w:type="dxa"/>
            <w:gridSpan w:val="2"/>
            <w:vAlign w:val="center"/>
          </w:tcPr>
          <w:p w14:paraId="1676E489"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0.032</w:t>
            </w:r>
          </w:p>
        </w:tc>
        <w:tc>
          <w:tcPr>
            <w:tcW w:w="1260" w:type="dxa"/>
            <w:vAlign w:val="center"/>
          </w:tcPr>
          <w:p w14:paraId="6A2A18C2"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4.991</w:t>
            </w:r>
          </w:p>
        </w:tc>
        <w:tc>
          <w:tcPr>
            <w:tcW w:w="1170" w:type="dxa"/>
            <w:vAlign w:val="center"/>
          </w:tcPr>
          <w:p w14:paraId="6C04C522"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− 0.009</w:t>
            </w:r>
          </w:p>
        </w:tc>
        <w:tc>
          <w:tcPr>
            <w:tcW w:w="630" w:type="dxa"/>
            <w:vAlign w:val="center"/>
          </w:tcPr>
          <w:p w14:paraId="0E0B9075"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CB18994"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4.20</w:t>
            </w:r>
          </w:p>
        </w:tc>
        <w:tc>
          <w:tcPr>
            <w:tcW w:w="1260" w:type="dxa"/>
            <w:vAlign w:val="center"/>
          </w:tcPr>
          <w:p w14:paraId="71F7F1FE" w14:textId="2EAD4E3E"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16.0</w:t>
            </w:r>
          </w:p>
        </w:tc>
        <w:tc>
          <w:tcPr>
            <w:tcW w:w="450" w:type="dxa"/>
            <w:vAlign w:val="center"/>
          </w:tcPr>
          <w:p w14:paraId="500B8799"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6B4BDB69" w14:textId="77777777" w:rsidTr="005A683A">
        <w:trPr>
          <w:trHeight w:val="20"/>
        </w:trPr>
        <w:tc>
          <w:tcPr>
            <w:tcW w:w="623" w:type="dxa"/>
            <w:vAlign w:val="center"/>
          </w:tcPr>
          <w:p w14:paraId="59EE5B75"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11</w:t>
            </w:r>
          </w:p>
        </w:tc>
        <w:tc>
          <w:tcPr>
            <w:tcW w:w="1087" w:type="dxa"/>
            <w:vMerge/>
            <w:shd w:val="clear" w:color="auto" w:fill="D9D9D9" w:themeFill="background1" w:themeFillShade="D9"/>
            <w:vAlign w:val="center"/>
          </w:tcPr>
          <w:p w14:paraId="28378DAB"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76429DC1"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5.122</w:t>
            </w:r>
          </w:p>
        </w:tc>
        <w:tc>
          <w:tcPr>
            <w:tcW w:w="1080" w:type="dxa"/>
            <w:gridSpan w:val="2"/>
            <w:vAlign w:val="center"/>
          </w:tcPr>
          <w:p w14:paraId="74AADDA3"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0.032</w:t>
            </w:r>
          </w:p>
        </w:tc>
        <w:tc>
          <w:tcPr>
            <w:tcW w:w="1260" w:type="dxa"/>
            <w:vAlign w:val="center"/>
          </w:tcPr>
          <w:p w14:paraId="5A059F0A"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5.090</w:t>
            </w:r>
          </w:p>
        </w:tc>
        <w:tc>
          <w:tcPr>
            <w:tcW w:w="1170" w:type="dxa"/>
            <w:vAlign w:val="center"/>
          </w:tcPr>
          <w:p w14:paraId="24B320F8"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0.090</w:t>
            </w:r>
          </w:p>
        </w:tc>
        <w:tc>
          <w:tcPr>
            <w:tcW w:w="630" w:type="dxa"/>
            <w:vAlign w:val="center"/>
          </w:tcPr>
          <w:p w14:paraId="070497E0"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56430E51"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4.26</w:t>
            </w:r>
          </w:p>
        </w:tc>
        <w:tc>
          <w:tcPr>
            <w:tcW w:w="1260" w:type="dxa"/>
            <w:vAlign w:val="center"/>
          </w:tcPr>
          <w:p w14:paraId="65891E21" w14:textId="499F7591"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14.8</w:t>
            </w:r>
          </w:p>
        </w:tc>
        <w:tc>
          <w:tcPr>
            <w:tcW w:w="450" w:type="dxa"/>
            <w:vAlign w:val="center"/>
          </w:tcPr>
          <w:p w14:paraId="5855B69F"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0060A108" w14:textId="77777777" w:rsidTr="005A683A">
        <w:trPr>
          <w:trHeight w:val="199"/>
        </w:trPr>
        <w:tc>
          <w:tcPr>
            <w:tcW w:w="623" w:type="dxa"/>
            <w:vAlign w:val="center"/>
          </w:tcPr>
          <w:p w14:paraId="582D2954" w14:textId="77777777" w:rsidR="008F759A" w:rsidRPr="00E326A4" w:rsidRDefault="008F759A" w:rsidP="00745D89">
            <w:pPr>
              <w:pStyle w:val="ListParagraph"/>
              <w:keepNext/>
              <w:spacing w:before="0" w:line="276" w:lineRule="auto"/>
              <w:ind w:left="0"/>
              <w:jc w:val="center"/>
              <w:rPr>
                <w:rFonts w:ascii="Times New Roman" w:hAnsi="Times New Roman" w:cs="Times New Roman"/>
                <w:b/>
                <w:sz w:val="20"/>
                <w:szCs w:val="24"/>
              </w:rPr>
            </w:pPr>
            <w:r w:rsidRPr="00E326A4">
              <w:rPr>
                <w:rFonts w:ascii="Times New Roman" w:hAnsi="Times New Roman" w:cs="Times New Roman"/>
                <w:b/>
                <w:sz w:val="20"/>
                <w:szCs w:val="24"/>
              </w:rPr>
              <w:t>12</w:t>
            </w:r>
          </w:p>
        </w:tc>
        <w:tc>
          <w:tcPr>
            <w:tcW w:w="1087" w:type="dxa"/>
            <w:vMerge/>
            <w:shd w:val="clear" w:color="auto" w:fill="D9D9D9" w:themeFill="background1" w:themeFillShade="D9"/>
            <w:vAlign w:val="center"/>
          </w:tcPr>
          <w:p w14:paraId="579761CB" w14:textId="77777777" w:rsidR="008F759A" w:rsidRPr="00E326A4" w:rsidRDefault="008F759A" w:rsidP="00745D89">
            <w:pPr>
              <w:keepNext/>
              <w:spacing w:before="0" w:line="276" w:lineRule="auto"/>
              <w:rPr>
                <w:rFonts w:ascii="Times New Roman" w:hAnsi="Times New Roman" w:cs="Times New Roman"/>
                <w:i/>
                <w:sz w:val="20"/>
              </w:rPr>
            </w:pPr>
          </w:p>
        </w:tc>
        <w:tc>
          <w:tcPr>
            <w:tcW w:w="1080" w:type="dxa"/>
            <w:vAlign w:val="center"/>
          </w:tcPr>
          <w:p w14:paraId="658F8043" w14:textId="77777777" w:rsidR="008F759A" w:rsidRPr="00E326A4" w:rsidRDefault="008F759A" w:rsidP="00745D89">
            <w:pPr>
              <w:pStyle w:val="ListParagraph"/>
              <w:keepNext/>
              <w:tabs>
                <w:tab w:val="decimal" w:pos="335"/>
              </w:tabs>
              <w:spacing w:before="0" w:line="276" w:lineRule="auto"/>
              <w:ind w:left="0"/>
              <w:rPr>
                <w:rFonts w:ascii="Times New Roman" w:hAnsi="Times New Roman" w:cs="Times New Roman"/>
                <w:i/>
                <w:sz w:val="20"/>
                <w:szCs w:val="24"/>
              </w:rPr>
            </w:pPr>
            <w:r w:rsidRPr="00E326A4">
              <w:rPr>
                <w:rFonts w:ascii="Times New Roman" w:hAnsi="Times New Roman" w:cs="Times New Roman"/>
                <w:i/>
                <w:sz w:val="20"/>
                <w:szCs w:val="24"/>
              </w:rPr>
              <w:t>5.020</w:t>
            </w:r>
          </w:p>
        </w:tc>
        <w:tc>
          <w:tcPr>
            <w:tcW w:w="1080" w:type="dxa"/>
            <w:gridSpan w:val="2"/>
            <w:vAlign w:val="center"/>
          </w:tcPr>
          <w:p w14:paraId="4D386A2C" w14:textId="77777777" w:rsidR="008F759A" w:rsidRPr="00E326A4" w:rsidRDefault="008F759A" w:rsidP="00745D89">
            <w:pPr>
              <w:keepNext/>
              <w:tabs>
                <w:tab w:val="decimal" w:pos="245"/>
              </w:tabs>
              <w:spacing w:before="0" w:line="276" w:lineRule="auto"/>
              <w:jc w:val="left"/>
              <w:rPr>
                <w:rFonts w:ascii="Times New Roman" w:hAnsi="Times New Roman" w:cs="Times New Roman"/>
                <w:i/>
                <w:sz w:val="20"/>
              </w:rPr>
            </w:pPr>
            <w:r w:rsidRPr="00E326A4">
              <w:rPr>
                <w:rFonts w:ascii="Times New Roman" w:hAnsi="Times New Roman" w:cs="Times New Roman"/>
                <w:i/>
                <w:sz w:val="20"/>
                <w:szCs w:val="24"/>
              </w:rPr>
              <w:t>0.033</w:t>
            </w:r>
          </w:p>
        </w:tc>
        <w:tc>
          <w:tcPr>
            <w:tcW w:w="1260" w:type="dxa"/>
            <w:vAlign w:val="center"/>
          </w:tcPr>
          <w:p w14:paraId="084E000A"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4.987</w:t>
            </w:r>
          </w:p>
        </w:tc>
        <w:tc>
          <w:tcPr>
            <w:tcW w:w="1170" w:type="dxa"/>
            <w:vAlign w:val="center"/>
          </w:tcPr>
          <w:p w14:paraId="3364423F" w14:textId="77777777" w:rsidR="008F759A" w:rsidRPr="00E326A4" w:rsidRDefault="008F759A" w:rsidP="00745D89">
            <w:pPr>
              <w:pStyle w:val="ListParagraph"/>
              <w:keepNext/>
              <w:tabs>
                <w:tab w:val="decimal" w:pos="335"/>
              </w:tabs>
              <w:spacing w:before="0" w:line="276" w:lineRule="auto"/>
              <w:ind w:left="0"/>
              <w:jc w:val="left"/>
              <w:rPr>
                <w:rFonts w:ascii="Times New Roman" w:hAnsi="Times New Roman" w:cs="Times New Roman"/>
                <w:i/>
                <w:sz w:val="20"/>
                <w:szCs w:val="24"/>
              </w:rPr>
            </w:pPr>
            <w:r w:rsidRPr="00E326A4">
              <w:rPr>
                <w:rFonts w:ascii="Times New Roman" w:hAnsi="Times New Roman" w:cs="Times New Roman"/>
                <w:i/>
                <w:sz w:val="20"/>
                <w:szCs w:val="24"/>
              </w:rPr>
              <w:t>− 0.013</w:t>
            </w:r>
          </w:p>
        </w:tc>
        <w:tc>
          <w:tcPr>
            <w:tcW w:w="630" w:type="dxa"/>
            <w:vAlign w:val="center"/>
          </w:tcPr>
          <w:p w14:paraId="284E30B9" w14:textId="77777777" w:rsidR="008F759A" w:rsidRPr="00E326A4" w:rsidRDefault="008F759A" w:rsidP="00745D89">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5AAFE7C5" w14:textId="77777777" w:rsidR="008F759A" w:rsidRPr="00E326A4" w:rsidRDefault="008F759A" w:rsidP="00745D89">
            <w:pPr>
              <w:pStyle w:val="ListParagraph"/>
              <w:keepNext/>
              <w:spacing w:before="0" w:line="276" w:lineRule="auto"/>
              <w:ind w:left="0"/>
              <w:jc w:val="center"/>
              <w:rPr>
                <w:rFonts w:ascii="Times New Roman" w:hAnsi="Times New Roman" w:cs="Times New Roman"/>
                <w:i/>
                <w:sz w:val="20"/>
                <w:szCs w:val="24"/>
              </w:rPr>
            </w:pPr>
            <w:r w:rsidRPr="00E326A4">
              <w:rPr>
                <w:rFonts w:ascii="Times New Roman" w:hAnsi="Times New Roman" w:cs="Times New Roman"/>
                <w:i/>
                <w:sz w:val="20"/>
                <w:szCs w:val="24"/>
              </w:rPr>
              <w:t>4.18</w:t>
            </w:r>
          </w:p>
        </w:tc>
        <w:tc>
          <w:tcPr>
            <w:tcW w:w="1260" w:type="dxa"/>
            <w:vAlign w:val="center"/>
          </w:tcPr>
          <w:p w14:paraId="295B641C" w14:textId="056E1BBD" w:rsidR="008F759A" w:rsidRPr="00E326A4" w:rsidRDefault="008F759A" w:rsidP="00745D89">
            <w:pPr>
              <w:keepNext/>
              <w:spacing w:before="0" w:line="276" w:lineRule="auto"/>
              <w:jc w:val="center"/>
              <w:rPr>
                <w:rFonts w:ascii="Times New Roman" w:hAnsi="Times New Roman" w:cs="Times New Roman"/>
                <w:sz w:val="20"/>
              </w:rPr>
            </w:pPr>
            <w:r w:rsidRPr="00E326A4">
              <w:rPr>
                <w:rFonts w:ascii="Times New Roman" w:hAnsi="Times New Roman" w:cs="Times New Roman"/>
                <w:i/>
                <w:sz w:val="20"/>
                <w:szCs w:val="24"/>
              </w:rPr>
              <w:t>16.4</w:t>
            </w:r>
          </w:p>
        </w:tc>
        <w:tc>
          <w:tcPr>
            <w:tcW w:w="450" w:type="dxa"/>
            <w:vAlign w:val="center"/>
          </w:tcPr>
          <w:p w14:paraId="321C3D18" w14:textId="77777777" w:rsidR="008F759A" w:rsidRPr="00E326A4" w:rsidRDefault="008F759A" w:rsidP="00745D89">
            <w:pPr>
              <w:keepNext/>
              <w:spacing w:before="0"/>
              <w:rPr>
                <w:rFonts w:ascii="Times New Roman" w:hAnsi="Times New Roman" w:cs="Times New Roman"/>
                <w:sz w:val="20"/>
              </w:rPr>
            </w:pPr>
            <w:r w:rsidRPr="00E326A4">
              <w:rPr>
                <w:rFonts w:ascii="Times New Roman" w:hAnsi="Times New Roman" w:cs="Times New Roman"/>
                <w:sz w:val="20"/>
              </w:rPr>
              <w:t>%</w:t>
            </w:r>
          </w:p>
        </w:tc>
      </w:tr>
      <w:tr w:rsidR="008F759A" w:rsidRPr="002E107D" w14:paraId="1FA2C5A8" w14:textId="77777777" w:rsidTr="0004178B">
        <w:trPr>
          <w:trHeight w:val="271"/>
        </w:trPr>
        <w:tc>
          <w:tcPr>
            <w:tcW w:w="2790" w:type="dxa"/>
            <w:gridSpan w:val="3"/>
            <w:vMerge w:val="restart"/>
            <w:vAlign w:val="center"/>
          </w:tcPr>
          <w:p w14:paraId="160E652F" w14:textId="3583E3EB" w:rsidR="008F759A" w:rsidRPr="00A10772" w:rsidRDefault="008F759A" w:rsidP="0004178B">
            <w:pPr>
              <w:pStyle w:val="ListParagraph"/>
              <w:keepNext/>
              <w:spacing w:before="0"/>
              <w:ind w:left="0"/>
              <w:jc w:val="left"/>
              <w:rPr>
                <w:rFonts w:ascii="Times New Roman" w:hAnsi="Times New Roman" w:cs="Times New Roman"/>
                <w:sz w:val="20"/>
              </w:rPr>
            </w:pPr>
            <w:r w:rsidRPr="00EC4037">
              <w:rPr>
                <w:rFonts w:ascii="Times New Roman" w:hAnsi="Times New Roman" w:cs="Times New Roman"/>
                <w:b/>
                <w:sz w:val="20"/>
              </w:rPr>
              <w:t>Number of Unreasonable Errors Allowed:</w:t>
            </w:r>
            <w:r w:rsidR="00A10772">
              <w:rPr>
                <w:rFonts w:ascii="Times New Roman" w:hAnsi="Times New Roman" w:cs="Times New Roman"/>
                <w:sz w:val="20"/>
              </w:rPr>
              <w:t xml:space="preserve"> </w:t>
            </w:r>
            <w:r w:rsidRPr="00A10772">
              <w:rPr>
                <w:rFonts w:ascii="Times New Roman" w:hAnsi="Times New Roman" w:cs="Times New Roman"/>
                <w:sz w:val="20"/>
              </w:rPr>
              <w:t xml:space="preserve"> NONE</w:t>
            </w:r>
          </w:p>
          <w:p w14:paraId="414C752C" w14:textId="77777777" w:rsidR="008F759A" w:rsidRPr="00A10772" w:rsidRDefault="008F759A" w:rsidP="0004178B">
            <w:pPr>
              <w:pStyle w:val="ListParagraph"/>
              <w:keepNext/>
              <w:spacing w:before="0"/>
              <w:ind w:left="0"/>
              <w:jc w:val="left"/>
              <w:rPr>
                <w:rFonts w:ascii="Times New Roman" w:hAnsi="Times New Roman" w:cs="Times New Roman"/>
                <w:sz w:val="20"/>
              </w:rPr>
            </w:pPr>
          </w:p>
          <w:p w14:paraId="2D37EA90" w14:textId="77777777" w:rsidR="008F759A" w:rsidRPr="00A10772" w:rsidRDefault="008F759A" w:rsidP="0004178B">
            <w:pPr>
              <w:keepNext/>
              <w:tabs>
                <w:tab w:val="left" w:pos="4680"/>
              </w:tabs>
              <w:spacing w:before="0"/>
              <w:jc w:val="left"/>
              <w:rPr>
                <w:rFonts w:ascii="Times New Roman" w:hAnsi="Times New Roman" w:cs="Times New Roman"/>
              </w:rPr>
            </w:pPr>
            <w:r w:rsidRPr="00EC4037">
              <w:rPr>
                <w:rFonts w:ascii="Times New Roman" w:hAnsi="Times New Roman" w:cs="Times New Roman"/>
                <w:b/>
                <w:sz w:val="20"/>
              </w:rPr>
              <w:t>Table 2-9. MAV:</w:t>
            </w:r>
            <w:r w:rsidRPr="00A10772">
              <w:rPr>
                <w:rFonts w:ascii="Times New Roman" w:hAnsi="Times New Roman" w:cs="Times New Roman"/>
                <w:sz w:val="20"/>
              </w:rPr>
              <w:t xml:space="preserve"> </w:t>
            </w:r>
            <w:r w:rsidRPr="00A10772">
              <w:rPr>
                <w:rFonts w:ascii="Times New Roman" w:hAnsi="Times New Roman" w:cs="Times New Roman"/>
                <w:i/>
                <w:sz w:val="20"/>
              </w:rPr>
              <w:t xml:space="preserve">0.0.094 </w:t>
            </w:r>
            <w:proofErr w:type="spellStart"/>
            <w:r w:rsidRPr="00A10772">
              <w:rPr>
                <w:rFonts w:ascii="Times New Roman" w:hAnsi="Times New Roman" w:cs="Times New Roman"/>
                <w:i/>
                <w:sz w:val="20"/>
              </w:rPr>
              <w:t>lb</w:t>
            </w:r>
            <w:proofErr w:type="spellEnd"/>
          </w:p>
        </w:tc>
        <w:tc>
          <w:tcPr>
            <w:tcW w:w="4140" w:type="dxa"/>
            <w:gridSpan w:val="5"/>
            <w:vAlign w:val="center"/>
          </w:tcPr>
          <w:p w14:paraId="552E709A" w14:textId="150FF19F" w:rsidR="008F759A" w:rsidRPr="00A10772" w:rsidRDefault="008F759A" w:rsidP="00EC4037">
            <w:pPr>
              <w:pStyle w:val="ListParagraph"/>
              <w:keepNext/>
              <w:tabs>
                <w:tab w:val="left" w:pos="2502"/>
              </w:tabs>
              <w:spacing w:before="0"/>
              <w:ind w:left="0"/>
              <w:jc w:val="left"/>
              <w:rPr>
                <w:rFonts w:ascii="Times New Roman" w:hAnsi="Times New Roman" w:cs="Times New Roman"/>
                <w:sz w:val="20"/>
              </w:rPr>
            </w:pPr>
            <w:r w:rsidRPr="00EC4037">
              <w:rPr>
                <w:rFonts w:ascii="Times New Roman" w:hAnsi="Times New Roman" w:cs="Times New Roman"/>
                <w:b/>
                <w:sz w:val="20"/>
              </w:rPr>
              <w:t>E1 − Total Error</w:t>
            </w:r>
            <w:r w:rsidR="00EC4037">
              <w:rPr>
                <w:rFonts w:ascii="Times New Roman" w:hAnsi="Times New Roman" w:cs="Times New Roman"/>
                <w:b/>
                <w:sz w:val="20"/>
              </w:rPr>
              <w:t>:</w:t>
            </w:r>
            <w:r w:rsidRPr="00A10772">
              <w:rPr>
                <w:rFonts w:ascii="Times New Roman" w:hAnsi="Times New Roman" w:cs="Times New Roman"/>
                <w:sz w:val="20"/>
              </w:rPr>
              <w:t xml:space="preserve"> </w:t>
            </w:r>
            <w:r w:rsidRPr="00A10772">
              <w:rPr>
                <w:rFonts w:ascii="Times New Roman" w:hAnsi="Times New Roman" w:cs="Times New Roman"/>
                <w:sz w:val="20"/>
              </w:rPr>
              <w:tab/>
            </w:r>
            <w:r w:rsidRPr="00A10772">
              <w:rPr>
                <w:rFonts w:ascii="Times New Roman" w:hAnsi="Times New Roman" w:cs="Times New Roman"/>
                <w:i/>
                <w:sz w:val="20"/>
              </w:rPr>
              <w:t xml:space="preserve">0.054 </w:t>
            </w:r>
            <w:proofErr w:type="spellStart"/>
            <w:r w:rsidRPr="00A10772">
              <w:rPr>
                <w:rFonts w:ascii="Times New Roman" w:hAnsi="Times New Roman" w:cs="Times New Roman"/>
                <w:i/>
                <w:sz w:val="20"/>
              </w:rPr>
              <w:t>lb</w:t>
            </w:r>
            <w:proofErr w:type="spellEnd"/>
          </w:p>
        </w:tc>
        <w:tc>
          <w:tcPr>
            <w:tcW w:w="3330" w:type="dxa"/>
            <w:gridSpan w:val="2"/>
            <w:vAlign w:val="center"/>
          </w:tcPr>
          <w:p w14:paraId="71A29910" w14:textId="6D7A05A1" w:rsidR="008F759A" w:rsidRPr="00A10772" w:rsidRDefault="008F759A" w:rsidP="00745D89">
            <w:pPr>
              <w:pStyle w:val="ListParagraph"/>
              <w:keepNext/>
              <w:spacing w:before="0"/>
              <w:ind w:left="0"/>
              <w:rPr>
                <w:rFonts w:ascii="Times New Roman" w:hAnsi="Times New Roman" w:cs="Times New Roman"/>
                <w:i/>
                <w:sz w:val="20"/>
                <w:szCs w:val="24"/>
              </w:rPr>
            </w:pPr>
            <w:r w:rsidRPr="00EC4037">
              <w:rPr>
                <w:rFonts w:ascii="Times New Roman" w:hAnsi="Times New Roman" w:cs="Times New Roman"/>
                <w:b/>
                <w:sz w:val="20"/>
              </w:rPr>
              <w:t>G1 − Total Purge</w:t>
            </w:r>
            <w:r w:rsidR="00EC4037">
              <w:rPr>
                <w:rFonts w:ascii="Times New Roman" w:hAnsi="Times New Roman" w:cs="Times New Roman"/>
                <w:b/>
                <w:sz w:val="20"/>
              </w:rPr>
              <w:t>:</w:t>
            </w:r>
            <w:r w:rsidRPr="00A10772">
              <w:rPr>
                <w:rFonts w:ascii="Times New Roman" w:hAnsi="Times New Roman" w:cs="Times New Roman"/>
                <w:sz w:val="20"/>
              </w:rPr>
              <w:t xml:space="preserve">         </w:t>
            </w:r>
            <w:r w:rsidRPr="00A10772">
              <w:rPr>
                <w:rFonts w:ascii="Times New Roman" w:hAnsi="Times New Roman" w:cs="Times New Roman"/>
                <w:i/>
                <w:sz w:val="20"/>
                <w:szCs w:val="24"/>
              </w:rPr>
              <w:t>191.2</w:t>
            </w:r>
          </w:p>
        </w:tc>
        <w:tc>
          <w:tcPr>
            <w:tcW w:w="450" w:type="dxa"/>
            <w:vAlign w:val="center"/>
          </w:tcPr>
          <w:p w14:paraId="05D6E1D8" w14:textId="77777777" w:rsidR="008F759A" w:rsidRPr="00E326A4" w:rsidRDefault="008F759A" w:rsidP="00745D89">
            <w:pPr>
              <w:pStyle w:val="ListParagraph"/>
              <w:keepNext/>
              <w:spacing w:before="0"/>
              <w:ind w:left="0"/>
              <w:rPr>
                <w:rFonts w:ascii="Times New Roman" w:hAnsi="Times New Roman" w:cs="Times New Roman"/>
                <w:sz w:val="20"/>
                <w:szCs w:val="24"/>
              </w:rPr>
            </w:pPr>
            <w:r w:rsidRPr="00E326A4">
              <w:rPr>
                <w:rFonts w:ascii="Times New Roman" w:hAnsi="Times New Roman" w:cs="Times New Roman"/>
                <w:sz w:val="20"/>
                <w:szCs w:val="24"/>
              </w:rPr>
              <w:t>%</w:t>
            </w:r>
          </w:p>
        </w:tc>
      </w:tr>
      <w:tr w:rsidR="008F759A" w:rsidRPr="002E107D" w14:paraId="7DD67CAE" w14:textId="77777777" w:rsidTr="005A683A">
        <w:trPr>
          <w:trHeight w:val="442"/>
        </w:trPr>
        <w:tc>
          <w:tcPr>
            <w:tcW w:w="2790" w:type="dxa"/>
            <w:gridSpan w:val="3"/>
            <w:vMerge/>
            <w:vAlign w:val="center"/>
          </w:tcPr>
          <w:p w14:paraId="42857B9F" w14:textId="77777777" w:rsidR="008F759A" w:rsidRPr="00E326A4" w:rsidRDefault="008F759A" w:rsidP="00745D89">
            <w:pPr>
              <w:pStyle w:val="ListParagraph"/>
              <w:keepNext/>
              <w:spacing w:before="0"/>
              <w:ind w:left="0"/>
              <w:rPr>
                <w:rFonts w:ascii="Times New Roman" w:hAnsi="Times New Roman" w:cs="Times New Roman"/>
                <w:b/>
                <w:sz w:val="20"/>
              </w:rPr>
            </w:pPr>
          </w:p>
        </w:tc>
        <w:tc>
          <w:tcPr>
            <w:tcW w:w="4140" w:type="dxa"/>
            <w:gridSpan w:val="5"/>
            <w:vAlign w:val="center"/>
          </w:tcPr>
          <w:p w14:paraId="15E46871" w14:textId="4C131D42" w:rsidR="008F759A" w:rsidRPr="00A10772" w:rsidRDefault="008F759A" w:rsidP="00EC4037">
            <w:pPr>
              <w:pStyle w:val="ListParagraph"/>
              <w:keepNext/>
              <w:tabs>
                <w:tab w:val="left" w:pos="2502"/>
              </w:tabs>
              <w:spacing w:before="0"/>
              <w:ind w:left="0"/>
              <w:jc w:val="left"/>
              <w:rPr>
                <w:rFonts w:ascii="Times New Roman" w:hAnsi="Times New Roman" w:cs="Times New Roman"/>
                <w:i/>
                <w:sz w:val="20"/>
                <w:lang w:val="es-MX"/>
              </w:rPr>
            </w:pPr>
            <w:r w:rsidRPr="00EC4037">
              <w:rPr>
                <w:rFonts w:ascii="Times New Roman" w:hAnsi="Times New Roman" w:cs="Times New Roman"/>
                <w:b/>
                <w:sz w:val="20"/>
                <w:lang w:val="es-MX"/>
              </w:rPr>
              <w:t xml:space="preserve">E2 – </w:t>
            </w:r>
            <w:proofErr w:type="spellStart"/>
            <w:r w:rsidRPr="00EC4037">
              <w:rPr>
                <w:rFonts w:ascii="Times New Roman" w:hAnsi="Times New Roman" w:cs="Times New Roman"/>
                <w:b/>
                <w:sz w:val="20"/>
                <w:lang w:val="es-MX"/>
              </w:rPr>
              <w:t>Average</w:t>
            </w:r>
            <w:proofErr w:type="spellEnd"/>
            <w:r w:rsidRPr="00EC4037">
              <w:rPr>
                <w:rFonts w:ascii="Times New Roman" w:hAnsi="Times New Roman" w:cs="Times New Roman"/>
                <w:b/>
                <w:sz w:val="20"/>
                <w:lang w:val="es-MX"/>
              </w:rPr>
              <w:t xml:space="preserve"> Error</w:t>
            </w:r>
            <w:r w:rsidR="00EC4037">
              <w:rPr>
                <w:rFonts w:ascii="Times New Roman" w:hAnsi="Times New Roman" w:cs="Times New Roman"/>
                <w:b/>
                <w:sz w:val="20"/>
                <w:lang w:val="es-MX"/>
              </w:rPr>
              <w:t>:</w:t>
            </w:r>
            <w:r w:rsidRPr="00A10772">
              <w:rPr>
                <w:rFonts w:ascii="Times New Roman" w:hAnsi="Times New Roman" w:cs="Times New Roman"/>
                <w:sz w:val="20"/>
                <w:lang w:val="es-MX"/>
              </w:rPr>
              <w:t xml:space="preserve"> </w:t>
            </w:r>
            <w:r w:rsidRPr="00A10772">
              <w:rPr>
                <w:rFonts w:ascii="Times New Roman" w:hAnsi="Times New Roman" w:cs="Times New Roman"/>
                <w:sz w:val="20"/>
                <w:lang w:val="es-MX"/>
              </w:rPr>
              <w:tab/>
            </w:r>
            <w:r w:rsidRPr="00A10772">
              <w:rPr>
                <w:rFonts w:ascii="Times New Roman" w:hAnsi="Times New Roman" w:cs="Times New Roman"/>
                <w:i/>
                <w:sz w:val="20"/>
                <w:lang w:val="es-MX"/>
              </w:rPr>
              <w:t>0.0045 lb</w:t>
            </w:r>
          </w:p>
          <w:p w14:paraId="76877D2E" w14:textId="77777777" w:rsidR="008F759A" w:rsidRPr="00A10772" w:rsidRDefault="008F759A" w:rsidP="00EC4037">
            <w:pPr>
              <w:pStyle w:val="ListParagraph"/>
              <w:keepNext/>
              <w:tabs>
                <w:tab w:val="left" w:pos="468"/>
                <w:tab w:val="center" w:pos="1602"/>
              </w:tabs>
              <w:spacing w:before="0"/>
              <w:ind w:left="0"/>
              <w:jc w:val="left"/>
              <w:rPr>
                <w:rFonts w:ascii="Times New Roman" w:hAnsi="Times New Roman" w:cs="Times New Roman"/>
                <w:sz w:val="20"/>
                <w:lang w:val="es-MX"/>
              </w:rPr>
            </w:pPr>
            <w:r w:rsidRPr="00A10772">
              <w:rPr>
                <w:rFonts w:ascii="Times New Roman" w:hAnsi="Times New Roman" w:cs="Times New Roman"/>
                <w:sz w:val="20"/>
                <w:lang w:val="es-MX"/>
              </w:rPr>
              <w:tab/>
            </w:r>
            <w:r w:rsidRPr="00A10772">
              <w:rPr>
                <w:rFonts w:ascii="Times New Roman" w:hAnsi="Times New Roman" w:cs="Times New Roman"/>
                <w:sz w:val="20"/>
                <w:lang w:val="es-MX"/>
              </w:rPr>
              <w:tab/>
              <w:t xml:space="preserve">(E1 ÷ n </w:t>
            </w:r>
            <w:proofErr w:type="gramStart"/>
            <w:r w:rsidRPr="00A10772">
              <w:rPr>
                <w:rFonts w:ascii="Times New Roman" w:hAnsi="Times New Roman" w:cs="Times New Roman"/>
                <w:sz w:val="20"/>
                <w:lang w:val="es-MX"/>
              </w:rPr>
              <w:t>= )</w:t>
            </w:r>
            <w:proofErr w:type="gramEnd"/>
          </w:p>
        </w:tc>
        <w:tc>
          <w:tcPr>
            <w:tcW w:w="3330" w:type="dxa"/>
            <w:gridSpan w:val="2"/>
            <w:vAlign w:val="center"/>
          </w:tcPr>
          <w:p w14:paraId="46DA4E83" w14:textId="75969687" w:rsidR="008F759A" w:rsidRPr="00A10772" w:rsidRDefault="00EC4037" w:rsidP="00745D89">
            <w:pPr>
              <w:pStyle w:val="ListParagraph"/>
              <w:keepNext/>
              <w:tabs>
                <w:tab w:val="left" w:pos="522"/>
              </w:tabs>
              <w:spacing w:before="0"/>
              <w:ind w:left="0"/>
              <w:rPr>
                <w:rFonts w:ascii="Times New Roman" w:hAnsi="Times New Roman" w:cs="Times New Roman"/>
                <w:i/>
                <w:sz w:val="20"/>
                <w:szCs w:val="24"/>
              </w:rPr>
            </w:pPr>
            <w:r>
              <w:rPr>
                <w:rFonts w:ascii="Times New Roman" w:hAnsi="Times New Roman" w:cs="Times New Roman"/>
                <w:b/>
                <w:sz w:val="20"/>
              </w:rPr>
              <w:t xml:space="preserve">G2 – Average </w:t>
            </w:r>
            <w:r w:rsidR="008F759A" w:rsidRPr="00EC4037">
              <w:rPr>
                <w:rFonts w:ascii="Times New Roman" w:hAnsi="Times New Roman" w:cs="Times New Roman"/>
                <w:b/>
                <w:sz w:val="20"/>
              </w:rPr>
              <w:t>Purge</w:t>
            </w:r>
            <w:r>
              <w:rPr>
                <w:rFonts w:ascii="Times New Roman" w:hAnsi="Times New Roman" w:cs="Times New Roman"/>
                <w:b/>
                <w:sz w:val="20"/>
              </w:rPr>
              <w:t>:</w:t>
            </w:r>
            <w:r w:rsidR="008F759A" w:rsidRPr="00A10772">
              <w:rPr>
                <w:rFonts w:ascii="Times New Roman" w:hAnsi="Times New Roman" w:cs="Times New Roman"/>
                <w:sz w:val="20"/>
              </w:rPr>
              <w:t xml:space="preserve"> </w:t>
            </w:r>
            <w:r w:rsidR="008F759A" w:rsidRPr="00A10772">
              <w:rPr>
                <w:rFonts w:ascii="Times New Roman" w:hAnsi="Times New Roman" w:cs="Times New Roman"/>
                <w:sz w:val="20"/>
              </w:rPr>
              <w:tab/>
            </w:r>
            <w:r w:rsidR="008F759A" w:rsidRPr="00A10772">
              <w:rPr>
                <w:rFonts w:ascii="Times New Roman" w:hAnsi="Times New Roman" w:cs="Times New Roman"/>
                <w:i/>
                <w:sz w:val="20"/>
                <w:szCs w:val="24"/>
              </w:rPr>
              <w:t>15.9</w:t>
            </w:r>
          </w:p>
          <w:p w14:paraId="4002DAB8" w14:textId="77777777" w:rsidR="008F759A" w:rsidRPr="00A10772" w:rsidRDefault="008F759A" w:rsidP="00745D89">
            <w:pPr>
              <w:pStyle w:val="ListParagraph"/>
              <w:keepNext/>
              <w:tabs>
                <w:tab w:val="left" w:pos="785"/>
              </w:tabs>
              <w:spacing w:before="0"/>
              <w:ind w:left="0"/>
              <w:rPr>
                <w:rFonts w:ascii="Times New Roman" w:hAnsi="Times New Roman" w:cs="Times New Roman"/>
                <w:i/>
                <w:sz w:val="20"/>
                <w:szCs w:val="24"/>
              </w:rPr>
            </w:pPr>
            <w:r w:rsidRPr="00A10772">
              <w:rPr>
                <w:rFonts w:ascii="Times New Roman" w:hAnsi="Times New Roman" w:cs="Times New Roman"/>
                <w:sz w:val="20"/>
              </w:rPr>
              <w:tab/>
              <w:t xml:space="preserve">(G1 ÷ n </w:t>
            </w:r>
            <w:proofErr w:type="gramStart"/>
            <w:r w:rsidRPr="00A10772">
              <w:rPr>
                <w:rFonts w:ascii="Times New Roman" w:hAnsi="Times New Roman" w:cs="Times New Roman"/>
                <w:sz w:val="20"/>
              </w:rPr>
              <w:t>= )</w:t>
            </w:r>
            <w:proofErr w:type="gramEnd"/>
          </w:p>
        </w:tc>
        <w:tc>
          <w:tcPr>
            <w:tcW w:w="450" w:type="dxa"/>
            <w:vAlign w:val="center"/>
          </w:tcPr>
          <w:p w14:paraId="488DAA99" w14:textId="77777777" w:rsidR="008F759A" w:rsidRPr="00E326A4" w:rsidRDefault="008F759A" w:rsidP="00745D89">
            <w:pPr>
              <w:pStyle w:val="ListParagraph"/>
              <w:keepNext/>
              <w:spacing w:before="0"/>
              <w:ind w:left="0"/>
              <w:rPr>
                <w:rFonts w:ascii="Times New Roman" w:hAnsi="Times New Roman" w:cs="Times New Roman"/>
                <w:sz w:val="20"/>
                <w:szCs w:val="24"/>
              </w:rPr>
            </w:pPr>
            <w:r w:rsidRPr="00E326A4">
              <w:rPr>
                <w:rFonts w:ascii="Times New Roman" w:hAnsi="Times New Roman" w:cs="Times New Roman"/>
                <w:sz w:val="20"/>
                <w:szCs w:val="24"/>
              </w:rPr>
              <w:t>%</w:t>
            </w:r>
          </w:p>
        </w:tc>
      </w:tr>
      <w:tr w:rsidR="008F759A" w:rsidRPr="002E107D" w14:paraId="4A75EF4A" w14:textId="77777777" w:rsidTr="005A683A">
        <w:trPr>
          <w:trHeight w:val="280"/>
        </w:trPr>
        <w:tc>
          <w:tcPr>
            <w:tcW w:w="2790" w:type="dxa"/>
            <w:gridSpan w:val="3"/>
            <w:vMerge/>
            <w:vAlign w:val="center"/>
          </w:tcPr>
          <w:p w14:paraId="287A1BE5" w14:textId="77777777" w:rsidR="008F759A" w:rsidRPr="00E326A4" w:rsidRDefault="008F759A" w:rsidP="00745D89">
            <w:pPr>
              <w:pStyle w:val="ListParagraph"/>
              <w:keepNext/>
              <w:spacing w:before="0"/>
              <w:ind w:left="0"/>
              <w:rPr>
                <w:rFonts w:ascii="Times New Roman" w:hAnsi="Times New Roman" w:cs="Times New Roman"/>
                <w:b/>
                <w:sz w:val="20"/>
              </w:rPr>
            </w:pPr>
          </w:p>
        </w:tc>
        <w:tc>
          <w:tcPr>
            <w:tcW w:w="7470" w:type="dxa"/>
            <w:gridSpan w:val="7"/>
            <w:vAlign w:val="center"/>
          </w:tcPr>
          <w:p w14:paraId="6F8CDD41" w14:textId="1CEFFE6C" w:rsidR="008F759A" w:rsidRPr="00A10772" w:rsidRDefault="008F759A" w:rsidP="00745D89">
            <w:pPr>
              <w:pStyle w:val="ListParagraph"/>
              <w:keepNext/>
              <w:spacing w:before="0"/>
              <w:ind w:left="0"/>
              <w:rPr>
                <w:rFonts w:ascii="Times New Roman" w:hAnsi="Times New Roman" w:cs="Times New Roman"/>
              </w:rPr>
            </w:pPr>
            <w:r w:rsidRPr="00EC4037">
              <w:rPr>
                <w:rFonts w:ascii="Times New Roman" w:hAnsi="Times New Roman" w:cs="Times New Roman"/>
                <w:b/>
                <w:sz w:val="20"/>
              </w:rPr>
              <w:t>G3 – Adjusted Average Purge</w:t>
            </w:r>
            <w:proofErr w:type="gramStart"/>
            <w:r w:rsidR="00EC4037" w:rsidRPr="00EC4037">
              <w:rPr>
                <w:rFonts w:ascii="Times New Roman" w:hAnsi="Times New Roman" w:cs="Times New Roman"/>
                <w:b/>
                <w:sz w:val="20"/>
              </w:rPr>
              <w:t>:</w:t>
            </w:r>
            <w:r w:rsidR="00EC4037">
              <w:rPr>
                <w:rFonts w:ascii="Times New Roman" w:hAnsi="Times New Roman" w:cs="Times New Roman"/>
                <w:sz w:val="20"/>
              </w:rPr>
              <w:t xml:space="preserve"> </w:t>
            </w:r>
            <w:r w:rsidRPr="00A10772">
              <w:rPr>
                <w:rFonts w:ascii="Times New Roman" w:hAnsi="Times New Roman" w:cs="Times New Roman"/>
                <w:sz w:val="20"/>
              </w:rPr>
              <w:t xml:space="preserve"> (</w:t>
            </w:r>
            <w:proofErr w:type="gramEnd"/>
            <w:r w:rsidRPr="00A10772">
              <w:rPr>
                <w:rFonts w:ascii="Times New Roman" w:hAnsi="Times New Roman" w:cs="Times New Roman"/>
                <w:sz w:val="20"/>
              </w:rPr>
              <w:t xml:space="preserve">G2 </w:t>
            </w:r>
            <w:r w:rsidR="00672A91" w:rsidRPr="00A10772">
              <w:rPr>
                <w:rFonts w:ascii="Times New Roman" w:hAnsi="Times New Roman" w:cs="Times New Roman"/>
                <w:sz w:val="20"/>
              </w:rPr>
              <w:t>–</w:t>
            </w:r>
            <w:r w:rsidRPr="00A10772">
              <w:rPr>
                <w:rFonts w:ascii="Times New Roman" w:hAnsi="Times New Roman" w:cs="Times New Roman"/>
                <w:sz w:val="20"/>
              </w:rPr>
              <w:t xml:space="preserve"> </w:t>
            </w:r>
            <w:r w:rsidR="00672A91" w:rsidRPr="00A10772">
              <w:rPr>
                <w:rFonts w:ascii="Times New Roman" w:hAnsi="Times New Roman" w:cs="Times New Roman"/>
                <w:sz w:val="20"/>
              </w:rPr>
              <w:t>Purge Sample Error Limit [</w:t>
            </w:r>
            <w:r w:rsidRPr="00A10772">
              <w:rPr>
                <w:rFonts w:ascii="Times New Roman" w:hAnsi="Times New Roman" w:cs="Times New Roman"/>
                <w:sz w:val="20"/>
              </w:rPr>
              <w:t>PSEL</w:t>
            </w:r>
            <w:r w:rsidR="00672A91" w:rsidRPr="00A10772">
              <w:rPr>
                <w:rFonts w:ascii="Times New Roman" w:hAnsi="Times New Roman" w:cs="Times New Roman"/>
                <w:sz w:val="20"/>
              </w:rPr>
              <w:t>]</w:t>
            </w:r>
            <w:r w:rsidRPr="00A10772">
              <w:rPr>
                <w:rFonts w:ascii="Times New Roman" w:hAnsi="Times New Roman" w:cs="Times New Roman"/>
                <w:sz w:val="20"/>
              </w:rPr>
              <w:t xml:space="preserve"> = )</w:t>
            </w:r>
          </w:p>
        </w:tc>
        <w:tc>
          <w:tcPr>
            <w:tcW w:w="450" w:type="dxa"/>
            <w:vAlign w:val="center"/>
          </w:tcPr>
          <w:p w14:paraId="0A11083E" w14:textId="77777777" w:rsidR="008F759A" w:rsidRPr="00E326A4" w:rsidRDefault="008F759A" w:rsidP="00745D89">
            <w:pPr>
              <w:keepNext/>
              <w:tabs>
                <w:tab w:val="left" w:pos="4680"/>
              </w:tabs>
              <w:spacing w:before="0"/>
              <w:rPr>
                <w:rFonts w:ascii="Times New Roman" w:hAnsi="Times New Roman" w:cs="Times New Roman"/>
              </w:rPr>
            </w:pPr>
            <w:r w:rsidRPr="00E326A4">
              <w:rPr>
                <w:rFonts w:ascii="Times New Roman" w:hAnsi="Times New Roman" w:cs="Times New Roman"/>
              </w:rPr>
              <w:t>%</w:t>
            </w:r>
          </w:p>
        </w:tc>
      </w:tr>
      <w:tr w:rsidR="008F759A" w:rsidRPr="002E107D" w14:paraId="112192BF" w14:textId="77777777" w:rsidTr="005A683A">
        <w:tc>
          <w:tcPr>
            <w:tcW w:w="10710" w:type="dxa"/>
            <w:gridSpan w:val="11"/>
            <w:vAlign w:val="center"/>
          </w:tcPr>
          <w:p w14:paraId="2969CFA3" w14:textId="77777777" w:rsidR="008F759A" w:rsidRPr="00E326A4" w:rsidRDefault="008F759A" w:rsidP="004C5B87">
            <w:pPr>
              <w:keepNext/>
              <w:spacing w:before="0" w:after="120"/>
              <w:rPr>
                <w:rFonts w:ascii="Times New Roman" w:hAnsi="Times New Roman" w:cs="Times New Roman"/>
                <w:b/>
                <w:sz w:val="18"/>
                <w:szCs w:val="18"/>
              </w:rPr>
            </w:pPr>
            <w:r w:rsidRPr="00E326A4">
              <w:rPr>
                <w:rFonts w:ascii="Times New Roman" w:hAnsi="Times New Roman" w:cs="Times New Roman"/>
                <w:b/>
                <w:color w:val="0D0D0D" w:themeColor="text1" w:themeTint="F2"/>
                <w:sz w:val="18"/>
                <w:szCs w:val="18"/>
              </w:rPr>
              <w:t>NET WEIGHT COMPLIANCE</w:t>
            </w:r>
            <w:proofErr w:type="gramStart"/>
            <w:r w:rsidRPr="00E326A4">
              <w:rPr>
                <w:rFonts w:ascii="Times New Roman" w:hAnsi="Times New Roman" w:cs="Times New Roman"/>
                <w:b/>
                <w:color w:val="0D0D0D" w:themeColor="text1" w:themeTint="F2"/>
                <w:sz w:val="18"/>
                <w:szCs w:val="18"/>
              </w:rPr>
              <w:t>:</w:t>
            </w:r>
            <w:r w:rsidRPr="00E326A4">
              <w:rPr>
                <w:rFonts w:ascii="Times New Roman" w:hAnsi="Times New Roman" w:cs="Times New Roman"/>
                <w:b/>
                <w:sz w:val="18"/>
                <w:szCs w:val="18"/>
              </w:rPr>
              <w:t xml:space="preserve"> </w:t>
            </w:r>
            <w:r w:rsidRPr="00E326A4">
              <w:rPr>
                <w:rFonts w:ascii="Times New Roman" w:hAnsi="Times New Roman" w:cs="Times New Roman"/>
                <w:sz w:val="18"/>
                <w:szCs w:val="18"/>
              </w:rPr>
              <w:t xml:space="preserve"> (</w:t>
            </w:r>
            <w:proofErr w:type="gramEnd"/>
            <w:r w:rsidRPr="00E326A4">
              <w:rPr>
                <w:rFonts w:ascii="Times New Roman" w:hAnsi="Times New Roman" w:cs="Times New Roman"/>
                <w:sz w:val="18"/>
                <w:szCs w:val="18"/>
              </w:rPr>
              <w:t>1)</w:t>
            </w:r>
            <w:r w:rsidRPr="00E326A4">
              <w:rPr>
                <w:rFonts w:ascii="Times New Roman" w:hAnsi="Times New Roman" w:cs="Times New Roman"/>
                <w:b/>
                <w:sz w:val="18"/>
                <w:szCs w:val="18"/>
              </w:rPr>
              <w:t xml:space="preserve"> </w:t>
            </w:r>
            <w:r w:rsidRPr="00E326A4">
              <w:rPr>
                <w:rFonts w:ascii="Times New Roman" w:hAnsi="Times New Roman" w:cs="Times New Roman"/>
                <w:sz w:val="18"/>
                <w:szCs w:val="18"/>
              </w:rPr>
              <w:t>If any of the minus package errors (see Column E) exceed the MAV, the sample fails.  (2) If none exceeds the MAV and the Average Error (E2) is a positive number, the sample passes.  (3) If the Average Error (E2) is a minus number, calculate the sample standard deviation and enter it below.  (4) Use the Sample Correction Factor (SCF) to calculate the Sample Error Limit (SEL).  (5) Disregarding the signs, (a) if the Average Error (E2) is larger than the SEL, the sample fails or (b) if the Average Error is less than the SEL the sample passes.</w:t>
            </w:r>
            <w:r w:rsidRPr="00E326A4">
              <w:rPr>
                <w:rFonts w:ascii="Times New Roman" w:hAnsi="Times New Roman" w:cs="Times New Roman"/>
                <w:b/>
                <w:sz w:val="18"/>
                <w:szCs w:val="18"/>
              </w:rPr>
              <w:t xml:space="preserve">  </w:t>
            </w:r>
          </w:p>
          <w:p w14:paraId="5B4F6D51" w14:textId="23FE688B" w:rsidR="008F759A" w:rsidRPr="00E326A4" w:rsidRDefault="008F759A" w:rsidP="009E4A0B">
            <w:pPr>
              <w:keepNext/>
              <w:tabs>
                <w:tab w:val="left" w:pos="2136"/>
                <w:tab w:val="left" w:pos="2811"/>
                <w:tab w:val="left" w:pos="4836"/>
                <w:tab w:val="left" w:pos="7536"/>
                <w:tab w:val="left" w:pos="8976"/>
              </w:tabs>
              <w:spacing w:before="0"/>
              <w:rPr>
                <w:rFonts w:ascii="Times New Roman" w:hAnsi="Times New Roman" w:cs="Times New Roman"/>
              </w:rPr>
            </w:pPr>
            <w:r w:rsidRPr="00E326A4">
              <w:rPr>
                <w:rFonts w:ascii="Times New Roman" w:hAnsi="Times New Roman" w:cs="Times New Roman"/>
                <w:b/>
                <w:sz w:val="20"/>
              </w:rPr>
              <w:t xml:space="preserve">Standard Deviation: </w:t>
            </w:r>
            <w:r w:rsidR="00373879">
              <w:rPr>
                <w:rFonts w:ascii="Times New Roman" w:hAnsi="Times New Roman" w:cs="Times New Roman"/>
                <w:b/>
                <w:sz w:val="20"/>
              </w:rPr>
              <w:tab/>
            </w:r>
            <w:r w:rsidRPr="00E326A4">
              <w:rPr>
                <w:rFonts w:ascii="Times New Roman" w:hAnsi="Times New Roman" w:cs="Times New Roman"/>
                <w:i/>
                <w:sz w:val="20"/>
              </w:rPr>
              <w:t>0.0601</w:t>
            </w:r>
            <w:r w:rsidRPr="00E326A4">
              <w:rPr>
                <w:rFonts w:ascii="Times New Roman" w:hAnsi="Times New Roman" w:cs="Times New Roman"/>
                <w:b/>
                <w:sz w:val="20"/>
              </w:rPr>
              <w:t> × 0.635 (SCF) </w:t>
            </w:r>
            <w:r w:rsidRPr="00E326A4">
              <w:rPr>
                <w:rFonts w:ascii="Times New Roman" w:hAnsi="Times New Roman" w:cs="Times New Roman"/>
                <w:sz w:val="20"/>
              </w:rPr>
              <w:t>=</w:t>
            </w:r>
            <w:r w:rsidRPr="00E326A4">
              <w:rPr>
                <w:rFonts w:ascii="Times New Roman" w:hAnsi="Times New Roman" w:cs="Times New Roman"/>
              </w:rPr>
              <w:t> </w:t>
            </w:r>
            <w:r w:rsidRPr="00E326A4">
              <w:rPr>
                <w:rFonts w:ascii="Times New Roman" w:hAnsi="Times New Roman" w:cs="Times New Roman"/>
                <w:i/>
                <w:sz w:val="20"/>
              </w:rPr>
              <w:t>0.0382</w:t>
            </w:r>
            <w:r w:rsidR="00373879">
              <w:rPr>
                <w:rFonts w:ascii="Times New Roman" w:hAnsi="Times New Roman" w:cs="Times New Roman"/>
                <w:sz w:val="20"/>
              </w:rPr>
              <w:tab/>
            </w:r>
            <w:r w:rsidRPr="00E326A4">
              <w:rPr>
                <w:rFonts w:ascii="Times New Roman" w:hAnsi="Times New Roman" w:cs="Times New Roman"/>
                <w:b/>
                <w:sz w:val="20"/>
              </w:rPr>
              <w:t>(SEL)</w:t>
            </w:r>
            <w:r w:rsidR="00373879">
              <w:rPr>
                <w:rFonts w:ascii="Times New Roman" w:hAnsi="Times New Roman" w:cs="Times New Roman"/>
                <w:b/>
                <w:sz w:val="20"/>
              </w:rPr>
              <w:tab/>
            </w:r>
            <w:r w:rsidR="008B49D1" w:rsidRPr="00373879">
              <w:rPr>
                <w:rFonts w:ascii="Times New Roman" w:hAnsi="Times New Roman" w:cs="Times New Roman"/>
              </w:rPr>
              <w:sym w:font="Wingdings" w:char="F0FE"/>
            </w:r>
            <w:r w:rsidR="00E54524">
              <w:rPr>
                <w:rFonts w:ascii="Times New Roman" w:hAnsi="Times New Roman" w:cs="Times New Roman"/>
                <w:sz w:val="20"/>
                <w:szCs w:val="20"/>
              </w:rPr>
              <w:t xml:space="preserve">  </w:t>
            </w:r>
            <w:r w:rsidR="00373879">
              <w:rPr>
                <w:rFonts w:ascii="Times New Roman" w:hAnsi="Times New Roman" w:cs="Times New Roman"/>
                <w:b/>
                <w:sz w:val="20"/>
              </w:rPr>
              <w:t>Passed</w:t>
            </w:r>
            <w:r w:rsidR="00373879">
              <w:rPr>
                <w:rFonts w:ascii="Times New Roman" w:hAnsi="Times New Roman" w:cs="Times New Roman"/>
                <w:b/>
                <w:sz w:val="20"/>
              </w:rPr>
              <w:tab/>
            </w:r>
            <w:r w:rsidR="008B49D1" w:rsidRPr="00373879">
              <w:rPr>
                <w:rFonts w:ascii="Times New Roman" w:hAnsi="Times New Roman" w:cs="Times New Roman"/>
                <w:color w:val="0D0D0D" w:themeColor="text1" w:themeTint="F2"/>
              </w:rPr>
              <w:sym w:font="Wingdings 2" w:char="F0A3"/>
            </w:r>
            <w:r w:rsidR="008B49D1">
              <w:rPr>
                <w:rFonts w:ascii="Times New Roman" w:hAnsi="Times New Roman" w:cs="Times New Roman"/>
                <w:b/>
                <w:color w:val="0D0D0D" w:themeColor="text1" w:themeTint="F2"/>
                <w:sz w:val="20"/>
              </w:rPr>
              <w:t xml:space="preserve"> </w:t>
            </w:r>
            <w:r w:rsidRPr="00A25802">
              <w:rPr>
                <w:rFonts w:ascii="Times New Roman" w:hAnsi="Times New Roman" w:cs="Times New Roman"/>
                <w:b/>
                <w:color w:val="0D0D0D" w:themeColor="text1" w:themeTint="F2"/>
                <w:sz w:val="20"/>
              </w:rPr>
              <w:t xml:space="preserve"> Failed</w:t>
            </w:r>
          </w:p>
        </w:tc>
      </w:tr>
      <w:tr w:rsidR="008F759A" w:rsidRPr="002E107D" w14:paraId="58439166" w14:textId="77777777" w:rsidTr="005A683A">
        <w:tc>
          <w:tcPr>
            <w:tcW w:w="10710" w:type="dxa"/>
            <w:gridSpan w:val="11"/>
            <w:vAlign w:val="center"/>
          </w:tcPr>
          <w:p w14:paraId="50076674" w14:textId="77777777" w:rsidR="008F759A" w:rsidRPr="00E326A4" w:rsidRDefault="008F759A" w:rsidP="004C5B87">
            <w:pPr>
              <w:spacing w:before="0" w:after="120"/>
              <w:rPr>
                <w:rFonts w:ascii="Times New Roman" w:hAnsi="Times New Roman" w:cs="Times New Roman"/>
                <w:sz w:val="18"/>
                <w:szCs w:val="18"/>
              </w:rPr>
            </w:pPr>
            <w:r w:rsidRPr="00E326A4">
              <w:rPr>
                <w:rFonts w:ascii="Times New Roman" w:hAnsi="Times New Roman" w:cs="Times New Roman"/>
                <w:b/>
                <w:color w:val="0D0D0D" w:themeColor="text1" w:themeTint="F2"/>
                <w:sz w:val="18"/>
                <w:szCs w:val="18"/>
              </w:rPr>
              <w:t xml:space="preserve">PURGE COMPLIANCE:  </w:t>
            </w:r>
            <w:r w:rsidRPr="00E326A4">
              <w:rPr>
                <w:rFonts w:ascii="Times New Roman" w:hAnsi="Times New Roman" w:cs="Times New Roman"/>
                <w:color w:val="0D0D0D" w:themeColor="text1" w:themeTint="F2"/>
                <w:sz w:val="18"/>
                <w:szCs w:val="18"/>
              </w:rPr>
              <w:t>MAVs are not applied in the purge test (1) If the Average Purge Error (G2) is less than or equal to 20 %, the sample passes.  (2) If the Average Purge Error is greater than 20 %, calculate the sample standard deviation and enter it below.  (3) Use the Sample Correction Factor (SCF) to calculate the Purge Sample Error Limit (PSEL) in percent.  (4) Subtract the PSEL from the Average Purge (G2) to obtain an Adjusted Average Purge (AAP) and enter that value in G3.  (5)(a) If the AAP (G3) is greater than 20 %, the sample fails or (b) if the AAP (G3) is 20 % or less, the sample passes.</w:t>
            </w:r>
          </w:p>
          <w:p w14:paraId="46F24B67" w14:textId="709143B4" w:rsidR="008F759A" w:rsidRPr="00E326A4" w:rsidRDefault="008F759A" w:rsidP="009E4A0B">
            <w:pPr>
              <w:keepNext/>
              <w:tabs>
                <w:tab w:val="left" w:pos="2142"/>
                <w:tab w:val="left" w:pos="2766"/>
                <w:tab w:val="left" w:pos="4836"/>
                <w:tab w:val="left" w:pos="5646"/>
                <w:tab w:val="left" w:pos="7557"/>
                <w:tab w:val="left" w:pos="8976"/>
              </w:tabs>
              <w:spacing w:before="0"/>
              <w:rPr>
                <w:rFonts w:ascii="Times New Roman" w:hAnsi="Times New Roman" w:cs="Times New Roman"/>
                <w:b/>
                <w:sz w:val="20"/>
              </w:rPr>
            </w:pPr>
            <w:r w:rsidRPr="00E326A4">
              <w:rPr>
                <w:rFonts w:ascii="Times New Roman" w:hAnsi="Times New Roman" w:cs="Times New Roman"/>
                <w:b/>
                <w:color w:val="0D0D0D" w:themeColor="text1" w:themeTint="F2"/>
                <w:sz w:val="20"/>
              </w:rPr>
              <w:t>Standard Deviation:</w:t>
            </w:r>
            <w:r w:rsidR="00373879">
              <w:rPr>
                <w:rFonts w:ascii="Times New Roman" w:hAnsi="Times New Roman" w:cs="Times New Roman"/>
                <w:b/>
                <w:color w:val="0D0D0D" w:themeColor="text1" w:themeTint="F2"/>
                <w:sz w:val="20"/>
              </w:rPr>
              <w:tab/>
            </w:r>
            <w:r w:rsidRPr="00E326A4">
              <w:rPr>
                <w:rFonts w:ascii="Times New Roman" w:hAnsi="Times New Roman" w:cs="Times New Roman"/>
                <w:i/>
                <w:color w:val="0D0D0D" w:themeColor="text1" w:themeTint="F2"/>
                <w:sz w:val="20"/>
              </w:rPr>
              <w:t>2.420</w:t>
            </w:r>
            <w:r w:rsidR="00A10772">
              <w:rPr>
                <w:rFonts w:ascii="Times New Roman" w:hAnsi="Times New Roman" w:cs="Times New Roman"/>
                <w:b/>
                <w:color w:val="0D0D0D" w:themeColor="text1" w:themeTint="F2"/>
                <w:sz w:val="20"/>
              </w:rPr>
              <w:t xml:space="preserve"> </w:t>
            </w:r>
            <w:r w:rsidRPr="00E326A4">
              <w:rPr>
                <w:rFonts w:ascii="Times New Roman" w:hAnsi="Times New Roman" w:cs="Times New Roman"/>
                <w:b/>
                <w:color w:val="0D0D0D" w:themeColor="text1" w:themeTint="F2"/>
                <w:sz w:val="20"/>
              </w:rPr>
              <w:t>× 0.635 (SCF)</w:t>
            </w:r>
            <w:r w:rsidRPr="00E326A4">
              <w:rPr>
                <w:rFonts w:ascii="Times New Roman" w:hAnsi="Times New Roman" w:cs="Times New Roman"/>
                <w:color w:val="0D0D0D" w:themeColor="text1" w:themeTint="F2"/>
                <w:sz w:val="20"/>
              </w:rPr>
              <w:t xml:space="preserve"> = </w:t>
            </w:r>
            <w:r w:rsidR="005461F0">
              <w:rPr>
                <w:rFonts w:ascii="Times New Roman" w:hAnsi="Times New Roman" w:cs="Times New Roman"/>
                <w:i/>
                <w:color w:val="0D0D0D" w:themeColor="text1" w:themeTint="F2"/>
                <w:sz w:val="20"/>
              </w:rPr>
              <w:t>1.536</w:t>
            </w:r>
            <w:r w:rsidR="005461F0">
              <w:rPr>
                <w:rFonts w:ascii="Times New Roman" w:hAnsi="Times New Roman" w:cs="Times New Roman"/>
                <w:i/>
                <w:color w:val="0D0D0D" w:themeColor="text1" w:themeTint="F2"/>
                <w:sz w:val="20"/>
              </w:rPr>
              <w:tab/>
            </w:r>
            <w:r w:rsidRPr="00E326A4">
              <w:rPr>
                <w:rFonts w:ascii="Times New Roman" w:hAnsi="Times New Roman" w:cs="Times New Roman"/>
                <w:b/>
                <w:color w:val="0D0D0D" w:themeColor="text1" w:themeTint="F2"/>
                <w:sz w:val="20"/>
              </w:rPr>
              <w:t>(PSEL)</w:t>
            </w:r>
            <w:r w:rsidR="00373879">
              <w:rPr>
                <w:rFonts w:ascii="Times New Roman" w:hAnsi="Times New Roman" w:cs="Times New Roman"/>
                <w:color w:val="0D0D0D" w:themeColor="text1" w:themeTint="F2"/>
                <w:sz w:val="20"/>
              </w:rPr>
              <w:tab/>
            </w:r>
            <w:r w:rsidRPr="00E326A4">
              <w:rPr>
                <w:rFonts w:ascii="Times New Roman" w:hAnsi="Times New Roman" w:cs="Times New Roman"/>
                <w:b/>
                <w:color w:val="0D0D0D" w:themeColor="text1" w:themeTint="F2"/>
                <w:sz w:val="20"/>
              </w:rPr>
              <w:t>Purge (G3</w:t>
            </w:r>
            <w:proofErr w:type="gramStart"/>
            <w:r w:rsidRPr="00E326A4">
              <w:rPr>
                <w:rFonts w:ascii="Times New Roman" w:hAnsi="Times New Roman" w:cs="Times New Roman"/>
                <w:b/>
                <w:color w:val="0D0D0D" w:themeColor="text1" w:themeTint="F2"/>
                <w:sz w:val="20"/>
              </w:rPr>
              <w:t xml:space="preserve">)  </w:t>
            </w:r>
            <w:r w:rsidRPr="00E326A4">
              <w:rPr>
                <w:rFonts w:ascii="Times New Roman" w:hAnsi="Times New Roman" w:cs="Times New Roman"/>
                <w:i/>
                <w:color w:val="0D0D0D" w:themeColor="text1" w:themeTint="F2"/>
                <w:sz w:val="20"/>
              </w:rPr>
              <w:t>18.83</w:t>
            </w:r>
            <w:proofErr w:type="gramEnd"/>
            <w:r w:rsidRPr="00E326A4">
              <w:rPr>
                <w:rFonts w:ascii="Times New Roman" w:hAnsi="Times New Roman" w:cs="Times New Roman"/>
                <w:b/>
                <w:i/>
                <w:color w:val="0D0D0D" w:themeColor="text1" w:themeTint="F2"/>
                <w:sz w:val="20"/>
              </w:rPr>
              <w:t xml:space="preserve"> </w:t>
            </w:r>
            <w:r w:rsidR="00E54524">
              <w:rPr>
                <w:rFonts w:ascii="Times New Roman" w:hAnsi="Times New Roman" w:cs="Times New Roman"/>
                <w:color w:val="0D0D0D" w:themeColor="text1" w:themeTint="F2"/>
                <w:sz w:val="20"/>
              </w:rPr>
              <w:t>%</w:t>
            </w:r>
            <w:r w:rsidR="00E54524">
              <w:rPr>
                <w:rFonts w:ascii="Times New Roman" w:hAnsi="Times New Roman" w:cs="Times New Roman"/>
                <w:color w:val="0D0D0D" w:themeColor="text1" w:themeTint="F2"/>
                <w:sz w:val="20"/>
              </w:rPr>
              <w:tab/>
            </w:r>
            <w:r w:rsidR="008B49D1" w:rsidRPr="008B49D1">
              <w:rPr>
                <w:rFonts w:ascii="Times New Roman" w:hAnsi="Times New Roman" w:cs="Times New Roman"/>
              </w:rPr>
              <w:sym w:font="Wingdings" w:char="F0FE"/>
            </w:r>
            <w:r w:rsidR="008B49D1">
              <w:rPr>
                <w:rFonts w:ascii="Times New Roman" w:hAnsi="Times New Roman" w:cs="Times New Roman"/>
                <w:b/>
                <w:color w:val="0D0D0D" w:themeColor="text1" w:themeTint="F2"/>
                <w:sz w:val="20"/>
              </w:rPr>
              <w:t xml:space="preserve"> </w:t>
            </w:r>
            <w:r w:rsidR="00373879">
              <w:rPr>
                <w:rFonts w:ascii="Times New Roman" w:hAnsi="Times New Roman" w:cs="Times New Roman"/>
                <w:b/>
                <w:color w:val="0D0D0D" w:themeColor="text1" w:themeTint="F2"/>
                <w:sz w:val="20"/>
              </w:rPr>
              <w:t xml:space="preserve"> Passed</w:t>
            </w:r>
            <w:r w:rsidR="00373879">
              <w:rPr>
                <w:rFonts w:ascii="Times New Roman" w:hAnsi="Times New Roman" w:cs="Times New Roman"/>
                <w:b/>
                <w:color w:val="0D0D0D" w:themeColor="text1" w:themeTint="F2"/>
                <w:sz w:val="20"/>
              </w:rPr>
              <w:tab/>
            </w:r>
            <w:r w:rsidR="008B49D1" w:rsidRPr="008B49D1">
              <w:rPr>
                <w:rFonts w:ascii="Times New Roman" w:hAnsi="Times New Roman" w:cs="Times New Roman"/>
                <w:color w:val="0D0D0D" w:themeColor="text1" w:themeTint="F2"/>
              </w:rPr>
              <w:sym w:font="Wingdings 2" w:char="F0A3"/>
            </w:r>
            <w:r w:rsidR="008B49D1">
              <w:rPr>
                <w:rFonts w:ascii="Times New Roman" w:hAnsi="Times New Roman" w:cs="Times New Roman"/>
                <w:b/>
                <w:color w:val="0D0D0D" w:themeColor="text1" w:themeTint="F2"/>
                <w:sz w:val="20"/>
              </w:rPr>
              <w:t xml:space="preserve">  </w:t>
            </w:r>
            <w:r w:rsidRPr="00E326A4">
              <w:rPr>
                <w:rFonts w:ascii="Times New Roman" w:hAnsi="Times New Roman" w:cs="Times New Roman"/>
                <w:b/>
                <w:color w:val="0D0D0D" w:themeColor="text1" w:themeTint="F2"/>
                <w:sz w:val="20"/>
              </w:rPr>
              <w:t xml:space="preserve">Failed </w:t>
            </w:r>
          </w:p>
        </w:tc>
      </w:tr>
      <w:tr w:rsidR="008F759A" w:rsidRPr="002E107D" w14:paraId="7F3FB95A" w14:textId="77777777" w:rsidTr="005A683A">
        <w:trPr>
          <w:trHeight w:val="433"/>
        </w:trPr>
        <w:tc>
          <w:tcPr>
            <w:tcW w:w="10710" w:type="dxa"/>
            <w:gridSpan w:val="11"/>
            <w:vAlign w:val="center"/>
          </w:tcPr>
          <w:p w14:paraId="332DCDDF" w14:textId="77777777" w:rsidR="008F759A" w:rsidRPr="00E326A4" w:rsidRDefault="008F759A" w:rsidP="00745D89">
            <w:pPr>
              <w:spacing w:before="0"/>
              <w:jc w:val="left"/>
              <w:rPr>
                <w:rFonts w:ascii="Times New Roman" w:hAnsi="Times New Roman" w:cs="Times New Roman"/>
                <w:color w:val="0D0D0D" w:themeColor="text1" w:themeTint="F2"/>
              </w:rPr>
            </w:pPr>
            <w:r w:rsidRPr="00E326A4">
              <w:rPr>
                <w:rFonts w:ascii="Times New Roman" w:hAnsi="Times New Roman" w:cs="Times New Roman"/>
                <w:b/>
                <w:color w:val="0D0D0D" w:themeColor="text1" w:themeTint="F2"/>
                <w:sz w:val="20"/>
                <w:szCs w:val="24"/>
              </w:rPr>
              <w:t>Sample Disposition:</w:t>
            </w:r>
            <w:r w:rsidRPr="00E326A4">
              <w:rPr>
                <w:rFonts w:ascii="Times New Roman" w:hAnsi="Times New Roman" w:cs="Times New Roman"/>
                <w:b/>
                <w:i/>
                <w:color w:val="0D0D0D" w:themeColor="text1" w:themeTint="F2"/>
                <w:sz w:val="20"/>
                <w:szCs w:val="24"/>
              </w:rPr>
              <w:t xml:space="preserve">  </w:t>
            </w:r>
            <w:r w:rsidRPr="00E326A4">
              <w:rPr>
                <w:rFonts w:ascii="Times New Roman" w:hAnsi="Times New Roman" w:cs="Times New Roman"/>
                <w:i/>
                <w:color w:val="0D0D0D" w:themeColor="text1" w:themeTint="F2"/>
                <w:sz w:val="20"/>
                <w:szCs w:val="24"/>
              </w:rPr>
              <w:t>Lot passes on both criteria.</w:t>
            </w:r>
          </w:p>
        </w:tc>
      </w:tr>
    </w:tbl>
    <w:p w14:paraId="0352E918" w14:textId="41AA8AB9" w:rsidR="008F759A" w:rsidRDefault="008F759A">
      <w:pPr>
        <w:jc w:val="left"/>
      </w:pPr>
    </w:p>
    <w:tbl>
      <w:tblPr>
        <w:tblStyle w:val="TableGrid4"/>
        <w:tblW w:w="10627" w:type="dxa"/>
        <w:tblInd w:w="-432" w:type="dxa"/>
        <w:tblLayout w:type="fixed"/>
        <w:tblCellMar>
          <w:top w:w="29" w:type="dxa"/>
          <w:left w:w="115" w:type="dxa"/>
          <w:bottom w:w="29" w:type="dxa"/>
          <w:right w:w="115" w:type="dxa"/>
        </w:tblCellMar>
        <w:tblLook w:val="04A0" w:firstRow="1" w:lastRow="0" w:firstColumn="1" w:lastColumn="0" w:noHBand="0" w:noVBand="1"/>
      </w:tblPr>
      <w:tblGrid>
        <w:gridCol w:w="630"/>
        <w:gridCol w:w="1080"/>
        <w:gridCol w:w="1170"/>
        <w:gridCol w:w="7"/>
        <w:gridCol w:w="1163"/>
        <w:gridCol w:w="1170"/>
        <w:gridCol w:w="1087"/>
        <w:gridCol w:w="630"/>
        <w:gridCol w:w="1800"/>
        <w:gridCol w:w="1253"/>
        <w:gridCol w:w="637"/>
      </w:tblGrid>
      <w:tr w:rsidR="008210AC" w:rsidRPr="002E107D" w14:paraId="15523C3C" w14:textId="77777777" w:rsidTr="00A803A3">
        <w:tc>
          <w:tcPr>
            <w:tcW w:w="2887" w:type="dxa"/>
            <w:gridSpan w:val="4"/>
          </w:tcPr>
          <w:p w14:paraId="43A0CE95" w14:textId="35BBFF6B" w:rsidR="008210AC" w:rsidRPr="00B931AB" w:rsidRDefault="00F3108B" w:rsidP="00B931AB">
            <w:pPr>
              <w:keepNext/>
              <w:spacing w:after="200" w:line="276" w:lineRule="auto"/>
              <w:contextualSpacing/>
              <w:jc w:val="left"/>
              <w:rPr>
                <w:rFonts w:ascii="Times New Roman" w:hAnsi="Times New Roman" w:cs="Times New Roman"/>
                <w:b/>
                <w:color w:val="0D0D0D" w:themeColor="text1" w:themeTint="F2"/>
                <w:sz w:val="20"/>
              </w:rPr>
            </w:pPr>
            <w:r w:rsidRPr="00B931AB">
              <w:rPr>
                <w:rFonts w:ascii="Times New Roman" w:hAnsi="Times New Roman" w:cs="Times New Roman"/>
                <w:b/>
                <w:color w:val="0D0D0D" w:themeColor="text1" w:themeTint="F2"/>
                <w:sz w:val="20"/>
              </w:rPr>
              <w:lastRenderedPageBreak/>
              <w:t>Inspector</w:t>
            </w:r>
            <w:r w:rsidR="008210AC" w:rsidRPr="00B931AB">
              <w:rPr>
                <w:rFonts w:ascii="Times New Roman" w:hAnsi="Times New Roman" w:cs="Times New Roman"/>
                <w:b/>
                <w:color w:val="0D0D0D" w:themeColor="text1" w:themeTint="F2"/>
                <w:sz w:val="20"/>
              </w:rPr>
              <w:t xml:space="preserve">:    </w:t>
            </w:r>
          </w:p>
        </w:tc>
        <w:tc>
          <w:tcPr>
            <w:tcW w:w="7740" w:type="dxa"/>
            <w:gridSpan w:val="7"/>
            <w:vMerge w:val="restart"/>
            <w:vAlign w:val="center"/>
          </w:tcPr>
          <w:p w14:paraId="4D8330DD" w14:textId="20B0405E" w:rsidR="00E772BA" w:rsidRPr="002960B0" w:rsidRDefault="00E772BA" w:rsidP="00E83023">
            <w:pPr>
              <w:pStyle w:val="FormHeadings"/>
            </w:pPr>
            <w:bookmarkStart w:id="4851" w:name="_Toc22189441"/>
            <w:bookmarkStart w:id="4852" w:name="ChitterlingsB"/>
            <w:r w:rsidRPr="00E83023">
              <w:t xml:space="preserve">Chitterlings </w:t>
            </w:r>
            <w:r w:rsidR="00324479" w:rsidRPr="00E84889">
              <w:t xml:space="preserve">Worksheet </w:t>
            </w:r>
            <w:r w:rsidRPr="002960B0">
              <w:rPr>
                <w:rFonts w:hint="eastAsia"/>
              </w:rPr>
              <w:t>–</w:t>
            </w:r>
            <w:r w:rsidRPr="002960B0">
              <w:t xml:space="preserve"> Category B</w:t>
            </w:r>
            <w:bookmarkEnd w:id="4851"/>
          </w:p>
          <w:bookmarkEnd w:id="4852"/>
          <w:p w14:paraId="7E54C68E" w14:textId="2482DE72" w:rsidR="008210AC" w:rsidRPr="00E326A4" w:rsidRDefault="005A5BC9" w:rsidP="00670B7C">
            <w:pPr>
              <w:keepNext/>
              <w:spacing w:before="0"/>
              <w:jc w:val="center"/>
              <w:rPr>
                <w:rFonts w:ascii="Times New Roman" w:hAnsi="Times New Roman" w:cs="Times New Roman"/>
                <w:sz w:val="20"/>
                <w:szCs w:val="20"/>
              </w:rPr>
            </w:pPr>
            <w:r w:rsidRPr="00E326A4">
              <w:rPr>
                <w:sz w:val="20"/>
              </w:rPr>
              <w:fldChar w:fldCharType="begin"/>
            </w:r>
            <w:r w:rsidRPr="00E326A4">
              <w:rPr>
                <w:rFonts w:ascii="Times New Roman" w:hAnsi="Times New Roman" w:cs="Times New Roman"/>
                <w:sz w:val="20"/>
                <w:szCs w:val="20"/>
              </w:rPr>
              <w:instrText xml:space="preserve"> XE "Worksheet:Chitterlings </w:instrText>
            </w:r>
            <w:r w:rsidR="004C1577" w:rsidRPr="00E326A4">
              <w:rPr>
                <w:rFonts w:ascii="Times New Roman" w:hAnsi="Times New Roman" w:cs="Times New Roman"/>
                <w:sz w:val="20"/>
                <w:szCs w:val="20"/>
              </w:rPr>
              <w:instrText xml:space="preserve">Worksheet </w:instrText>
            </w:r>
            <w:r w:rsidRPr="00E326A4">
              <w:rPr>
                <w:rFonts w:ascii="Times New Roman" w:hAnsi="Times New Roman" w:cs="Times New Roman"/>
                <w:sz w:val="20"/>
                <w:szCs w:val="20"/>
              </w:rPr>
              <w:instrText xml:space="preserve">– Category B" </w:instrText>
            </w:r>
            <w:r w:rsidRPr="00E326A4">
              <w:rPr>
                <w:sz w:val="20"/>
              </w:rPr>
              <w:fldChar w:fldCharType="end"/>
            </w:r>
            <w:r w:rsidRPr="00E326A4">
              <w:rPr>
                <w:sz w:val="20"/>
              </w:rPr>
              <w:fldChar w:fldCharType="begin"/>
            </w:r>
            <w:r w:rsidRPr="00E326A4">
              <w:rPr>
                <w:rFonts w:ascii="Times New Roman" w:hAnsi="Times New Roman" w:cs="Times New Roman"/>
                <w:sz w:val="20"/>
                <w:szCs w:val="20"/>
              </w:rPr>
              <w:instrText xml:space="preserve"> XE "Forms:Chitterlings</w:instrText>
            </w:r>
            <w:r w:rsidR="004C1577" w:rsidRPr="00E326A4">
              <w:rPr>
                <w:rFonts w:ascii="Times New Roman" w:hAnsi="Times New Roman" w:cs="Times New Roman"/>
                <w:sz w:val="20"/>
                <w:szCs w:val="20"/>
              </w:rPr>
              <w:instrText xml:space="preserve"> Worksheet</w:instrText>
            </w:r>
            <w:r w:rsidRPr="00E326A4">
              <w:rPr>
                <w:rFonts w:ascii="Times New Roman" w:hAnsi="Times New Roman" w:cs="Times New Roman"/>
                <w:sz w:val="20"/>
                <w:szCs w:val="20"/>
              </w:rPr>
              <w:instrText xml:space="preserve"> – Category B" </w:instrText>
            </w:r>
            <w:r w:rsidRPr="00E326A4">
              <w:rPr>
                <w:sz w:val="20"/>
              </w:rPr>
              <w:fldChar w:fldCharType="end"/>
            </w:r>
            <w:r w:rsidRPr="00E326A4">
              <w:rPr>
                <w:sz w:val="20"/>
              </w:rPr>
              <w:fldChar w:fldCharType="begin"/>
            </w:r>
            <w:r w:rsidRPr="00E326A4">
              <w:rPr>
                <w:rFonts w:ascii="Times New Roman" w:hAnsi="Times New Roman" w:cs="Times New Roman"/>
                <w:sz w:val="20"/>
                <w:szCs w:val="20"/>
              </w:rPr>
              <w:instrText xml:space="preserve"> XE "</w:instrText>
            </w:r>
            <w:r w:rsidR="004C1577" w:rsidRPr="00E326A4">
              <w:rPr>
                <w:rFonts w:ascii="Times New Roman" w:hAnsi="Times New Roman" w:cs="Times New Roman"/>
                <w:sz w:val="20"/>
                <w:szCs w:val="20"/>
              </w:rPr>
              <w:instrText>Chitter</w:instrText>
            </w:r>
            <w:r w:rsidRPr="00E326A4">
              <w:rPr>
                <w:rFonts w:ascii="Times New Roman" w:hAnsi="Times New Roman" w:cs="Times New Roman"/>
                <w:sz w:val="20"/>
                <w:szCs w:val="20"/>
              </w:rPr>
              <w:instrText>lings:</w:instrText>
            </w:r>
            <w:r w:rsidR="004C1577" w:rsidRPr="00E326A4">
              <w:rPr>
                <w:rFonts w:ascii="Times New Roman" w:hAnsi="Times New Roman" w:cs="Times New Roman"/>
                <w:sz w:val="20"/>
                <w:szCs w:val="20"/>
              </w:rPr>
              <w:instrText>Worksheet</w:instrText>
            </w:r>
            <w:r w:rsidRPr="00E326A4">
              <w:rPr>
                <w:rFonts w:ascii="Times New Roman" w:hAnsi="Times New Roman" w:cs="Times New Roman"/>
                <w:sz w:val="20"/>
                <w:szCs w:val="20"/>
              </w:rPr>
              <w:instrText xml:space="preserve"> – Category B" </w:instrText>
            </w:r>
            <w:r w:rsidRPr="00E326A4">
              <w:rPr>
                <w:sz w:val="20"/>
              </w:rPr>
              <w:fldChar w:fldCharType="end"/>
            </w:r>
            <w:r w:rsidRPr="00E326A4">
              <w:rPr>
                <w:rFonts w:ascii="Times New Roman" w:hAnsi="Times New Roman" w:cs="Times New Roman"/>
                <w:sz w:val="20"/>
                <w:szCs w:val="20"/>
              </w:rPr>
              <w:t xml:space="preserve"> </w:t>
            </w:r>
            <w:r w:rsidR="00E772BA" w:rsidRPr="00E326A4">
              <w:rPr>
                <w:rFonts w:ascii="Times New Roman" w:hAnsi="Times New Roman" w:cs="Times New Roman"/>
                <w:sz w:val="20"/>
                <w:szCs w:val="20"/>
              </w:rPr>
              <w:t>(</w:t>
            </w:r>
            <w:r w:rsidR="008210AC" w:rsidRPr="00E326A4">
              <w:rPr>
                <w:rFonts w:ascii="Times New Roman" w:hAnsi="Times New Roman" w:cs="Times New Roman"/>
                <w:sz w:val="20"/>
                <w:szCs w:val="20"/>
              </w:rPr>
              <w:t>For Use Inside a USDA Inspected Packing Plant</w:t>
            </w:r>
            <w:r w:rsidR="00E772BA" w:rsidRPr="00E326A4">
              <w:rPr>
                <w:rFonts w:ascii="Times New Roman" w:hAnsi="Times New Roman" w:cs="Times New Roman"/>
                <w:sz w:val="20"/>
                <w:szCs w:val="20"/>
              </w:rPr>
              <w:t xml:space="preserve"> </w:t>
            </w:r>
            <w:r w:rsidR="008210AC" w:rsidRPr="00E326A4">
              <w:rPr>
                <w:rFonts w:ascii="Times New Roman" w:hAnsi="Times New Roman" w:cs="Times New Roman"/>
                <w:sz w:val="20"/>
                <w:szCs w:val="20"/>
              </w:rPr>
              <w:t>Net Weight &amp; Purge Determination</w:t>
            </w:r>
            <w:r w:rsidR="00E772BA" w:rsidRPr="00E326A4">
              <w:rPr>
                <w:rFonts w:ascii="Times New Roman" w:hAnsi="Times New Roman" w:cs="Times New Roman"/>
                <w:sz w:val="20"/>
                <w:szCs w:val="20"/>
              </w:rPr>
              <w:t>)</w:t>
            </w:r>
          </w:p>
        </w:tc>
      </w:tr>
      <w:tr w:rsidR="008210AC" w:rsidRPr="002E107D" w14:paraId="523573E0" w14:textId="77777777" w:rsidTr="00B931AB">
        <w:tc>
          <w:tcPr>
            <w:tcW w:w="2887" w:type="dxa"/>
            <w:gridSpan w:val="4"/>
          </w:tcPr>
          <w:p w14:paraId="0EDD8D03" w14:textId="77777777" w:rsidR="008210AC" w:rsidRPr="00911BB2" w:rsidRDefault="008210AC" w:rsidP="00B931AB">
            <w:pPr>
              <w:spacing w:before="0" w:after="240" w:line="276" w:lineRule="auto"/>
              <w:jc w:val="left"/>
              <w:rPr>
                <w:rFonts w:ascii="Times New Roman" w:hAnsi="Times New Roman" w:cs="Times New Roman"/>
                <w:b/>
                <w:i/>
                <w:color w:val="0D0D0D" w:themeColor="text1" w:themeTint="F2"/>
              </w:rPr>
            </w:pPr>
            <w:r w:rsidRPr="00911BB2">
              <w:rPr>
                <w:rFonts w:ascii="Times New Roman" w:hAnsi="Times New Roman" w:cs="Times New Roman"/>
                <w:b/>
                <w:color w:val="0D0D0D" w:themeColor="text1" w:themeTint="F2"/>
                <w:sz w:val="20"/>
              </w:rPr>
              <w:t xml:space="preserve">Date:  </w:t>
            </w:r>
          </w:p>
        </w:tc>
        <w:tc>
          <w:tcPr>
            <w:tcW w:w="7740" w:type="dxa"/>
            <w:gridSpan w:val="7"/>
            <w:vMerge/>
            <w:vAlign w:val="center"/>
          </w:tcPr>
          <w:p w14:paraId="64775CF1" w14:textId="77777777" w:rsidR="008210AC" w:rsidRPr="002E107D" w:rsidRDefault="008210AC" w:rsidP="00B931AB">
            <w:pPr>
              <w:tabs>
                <w:tab w:val="left" w:pos="4680"/>
              </w:tabs>
              <w:spacing w:after="200" w:line="276" w:lineRule="auto"/>
              <w:jc w:val="center"/>
              <w:rPr>
                <w:color w:val="0D0D0D" w:themeColor="text1" w:themeTint="F2"/>
              </w:rPr>
            </w:pPr>
          </w:p>
        </w:tc>
      </w:tr>
      <w:tr w:rsidR="008210AC" w:rsidRPr="002E107D" w14:paraId="6A62F518" w14:textId="77777777" w:rsidTr="00A803A3">
        <w:trPr>
          <w:trHeight w:val="117"/>
        </w:trPr>
        <w:tc>
          <w:tcPr>
            <w:tcW w:w="4050" w:type="dxa"/>
            <w:gridSpan w:val="5"/>
            <w:vMerge w:val="restart"/>
          </w:tcPr>
          <w:p w14:paraId="2C3F6A56" w14:textId="1321DB09" w:rsidR="008210AC" w:rsidRPr="00911BB2" w:rsidRDefault="008210AC" w:rsidP="006A0CA6">
            <w:pPr>
              <w:keepNext/>
              <w:spacing w:after="200" w:line="276" w:lineRule="auto"/>
              <w:contextualSpacing/>
              <w:jc w:val="left"/>
              <w:rPr>
                <w:rFonts w:ascii="Times New Roman" w:hAnsi="Times New Roman" w:cs="Times New Roman"/>
                <w:b/>
                <w:color w:val="0D0D0D" w:themeColor="text1" w:themeTint="F2"/>
              </w:rPr>
            </w:pPr>
            <w:r w:rsidRPr="00911BB2">
              <w:rPr>
                <w:rFonts w:ascii="Times New Roman" w:hAnsi="Times New Roman" w:cs="Times New Roman"/>
                <w:b/>
                <w:color w:val="0D0D0D" w:themeColor="text1" w:themeTint="F2"/>
                <w:sz w:val="20"/>
                <w:szCs w:val="24"/>
              </w:rPr>
              <w:t xml:space="preserve">Packer:  </w:t>
            </w:r>
          </w:p>
        </w:tc>
        <w:tc>
          <w:tcPr>
            <w:tcW w:w="2887" w:type="dxa"/>
            <w:gridSpan w:val="3"/>
          </w:tcPr>
          <w:p w14:paraId="17DF392A" w14:textId="77777777" w:rsidR="008210AC" w:rsidRPr="00911BB2" w:rsidRDefault="008210AC" w:rsidP="006A0CA6">
            <w:pPr>
              <w:spacing w:after="200" w:line="276" w:lineRule="auto"/>
              <w:contextualSpacing/>
              <w:jc w:val="left"/>
              <w:rPr>
                <w:rFonts w:ascii="Times New Roman" w:hAnsi="Times New Roman" w:cs="Times New Roman"/>
                <w:b/>
                <w:color w:val="0D0D0D" w:themeColor="text1" w:themeTint="F2"/>
              </w:rPr>
            </w:pPr>
            <w:r w:rsidRPr="00911BB2">
              <w:rPr>
                <w:rFonts w:ascii="Times New Roman" w:hAnsi="Times New Roman" w:cs="Times New Roman"/>
                <w:b/>
                <w:color w:val="0D0D0D" w:themeColor="text1" w:themeTint="F2"/>
                <w:sz w:val="20"/>
                <w:szCs w:val="24"/>
              </w:rPr>
              <w:t xml:space="preserve">Lot Code:            </w:t>
            </w:r>
          </w:p>
        </w:tc>
        <w:tc>
          <w:tcPr>
            <w:tcW w:w="1800" w:type="dxa"/>
            <w:vMerge w:val="restart"/>
          </w:tcPr>
          <w:p w14:paraId="69A0C484" w14:textId="77777777" w:rsidR="008210AC" w:rsidRPr="00911BB2" w:rsidRDefault="008210AC" w:rsidP="006A0CA6">
            <w:pPr>
              <w:spacing w:after="200" w:line="276" w:lineRule="auto"/>
              <w:contextualSpacing/>
              <w:jc w:val="left"/>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Drain Pan Tare:</w:t>
            </w:r>
          </w:p>
          <w:p w14:paraId="2C941EFE" w14:textId="77777777" w:rsidR="008210AC" w:rsidRPr="00F3108B" w:rsidRDefault="008210AC">
            <w:pPr>
              <w:tabs>
                <w:tab w:val="left" w:pos="1139"/>
              </w:tabs>
              <w:spacing w:after="200" w:line="276" w:lineRule="auto"/>
              <w:jc w:val="left"/>
              <w:rPr>
                <w:rFonts w:ascii="Times New Roman" w:hAnsi="Times New Roman" w:cs="Times New Roman"/>
                <w:color w:val="0D0D0D" w:themeColor="text1" w:themeTint="F2"/>
              </w:rPr>
            </w:pPr>
          </w:p>
        </w:tc>
        <w:tc>
          <w:tcPr>
            <w:tcW w:w="1890" w:type="dxa"/>
            <w:gridSpan w:val="2"/>
            <w:vMerge w:val="restart"/>
          </w:tcPr>
          <w:p w14:paraId="4975CBB1" w14:textId="77777777" w:rsidR="008210AC" w:rsidRPr="00911BB2" w:rsidRDefault="008210AC" w:rsidP="005833AA">
            <w:pPr>
              <w:tabs>
                <w:tab w:val="left" w:pos="4680"/>
              </w:tabs>
              <w:spacing w:before="0"/>
              <w:jc w:val="left"/>
              <w:rPr>
                <w:rFonts w:ascii="Times New Roman" w:hAnsi="Times New Roman" w:cs="Times New Roman"/>
                <w:b/>
                <w:caps/>
                <w:color w:val="0D0D0D" w:themeColor="text1" w:themeTint="F2"/>
                <w:sz w:val="20"/>
                <w:szCs w:val="24"/>
              </w:rPr>
            </w:pPr>
            <w:r w:rsidRPr="00911BB2">
              <w:rPr>
                <w:rFonts w:ascii="Times New Roman" w:hAnsi="Times New Roman" w:cs="Times New Roman"/>
                <w:b/>
                <w:color w:val="0D0D0D" w:themeColor="text1" w:themeTint="F2"/>
                <w:sz w:val="20"/>
                <w:szCs w:val="24"/>
              </w:rPr>
              <w:t>Unit of Measure:</w:t>
            </w:r>
          </w:p>
          <w:p w14:paraId="471421D6" w14:textId="77777777" w:rsidR="008210AC" w:rsidRPr="00F3108B" w:rsidRDefault="008210AC">
            <w:pPr>
              <w:tabs>
                <w:tab w:val="left" w:pos="4680"/>
              </w:tabs>
              <w:spacing w:after="200" w:line="276" w:lineRule="auto"/>
              <w:jc w:val="left"/>
              <w:rPr>
                <w:rFonts w:ascii="Times New Roman" w:hAnsi="Times New Roman" w:cs="Times New Roman"/>
                <w:i/>
                <w:color w:val="0D0D0D" w:themeColor="text1" w:themeTint="F2"/>
              </w:rPr>
            </w:pPr>
          </w:p>
        </w:tc>
      </w:tr>
      <w:tr w:rsidR="008210AC" w:rsidRPr="002E107D" w14:paraId="22B65853" w14:textId="77777777" w:rsidTr="00A803A3">
        <w:trPr>
          <w:trHeight w:val="116"/>
        </w:trPr>
        <w:tc>
          <w:tcPr>
            <w:tcW w:w="4050" w:type="dxa"/>
            <w:gridSpan w:val="5"/>
            <w:vMerge/>
            <w:vAlign w:val="center"/>
          </w:tcPr>
          <w:p w14:paraId="71617833" w14:textId="77777777" w:rsidR="008210AC" w:rsidRPr="002E107D" w:rsidRDefault="008210AC" w:rsidP="006A0CA6">
            <w:pPr>
              <w:spacing w:after="200" w:line="276" w:lineRule="auto"/>
              <w:contextualSpacing/>
              <w:jc w:val="center"/>
              <w:rPr>
                <w:b/>
                <w:smallCaps/>
                <w:color w:val="auto"/>
                <w:sz w:val="20"/>
                <w:szCs w:val="24"/>
              </w:rPr>
            </w:pPr>
          </w:p>
        </w:tc>
        <w:tc>
          <w:tcPr>
            <w:tcW w:w="2887" w:type="dxa"/>
            <w:gridSpan w:val="3"/>
          </w:tcPr>
          <w:p w14:paraId="434D3E9A" w14:textId="77777777" w:rsidR="008210AC" w:rsidRPr="00911BB2" w:rsidRDefault="008210AC" w:rsidP="006A0CA6">
            <w:pPr>
              <w:spacing w:after="200" w:line="276" w:lineRule="auto"/>
              <w:contextualSpacing/>
              <w:jc w:val="left"/>
              <w:rPr>
                <w:rFonts w:ascii="Times New Roman" w:hAnsi="Times New Roman" w:cs="Times New Roman"/>
                <w:b/>
                <w:i/>
                <w:color w:val="auto"/>
                <w:sz w:val="20"/>
                <w:szCs w:val="24"/>
              </w:rPr>
            </w:pPr>
            <w:r w:rsidRPr="00911BB2">
              <w:rPr>
                <w:rFonts w:ascii="Times New Roman" w:hAnsi="Times New Roman" w:cs="Times New Roman"/>
                <w:b/>
                <w:color w:val="0D0D0D" w:themeColor="text1" w:themeTint="F2"/>
                <w:sz w:val="20"/>
                <w:szCs w:val="24"/>
              </w:rPr>
              <w:t xml:space="preserve">Brand:    </w:t>
            </w:r>
          </w:p>
        </w:tc>
        <w:tc>
          <w:tcPr>
            <w:tcW w:w="1800" w:type="dxa"/>
            <w:vMerge/>
            <w:vAlign w:val="center"/>
          </w:tcPr>
          <w:p w14:paraId="05678060" w14:textId="77777777" w:rsidR="008210AC" w:rsidRPr="004467FB" w:rsidRDefault="008210AC" w:rsidP="006A0CA6">
            <w:pPr>
              <w:spacing w:after="200" w:line="276" w:lineRule="auto"/>
              <w:contextualSpacing/>
              <w:jc w:val="center"/>
              <w:rPr>
                <w:color w:val="auto"/>
                <w:sz w:val="20"/>
                <w:szCs w:val="24"/>
              </w:rPr>
            </w:pPr>
          </w:p>
        </w:tc>
        <w:tc>
          <w:tcPr>
            <w:tcW w:w="1890" w:type="dxa"/>
            <w:gridSpan w:val="2"/>
            <w:vMerge/>
            <w:vAlign w:val="center"/>
          </w:tcPr>
          <w:p w14:paraId="6EB4A1F6" w14:textId="77777777" w:rsidR="008210AC" w:rsidRPr="004467FB" w:rsidRDefault="008210AC">
            <w:pPr>
              <w:tabs>
                <w:tab w:val="left" w:pos="4680"/>
              </w:tabs>
              <w:spacing w:after="200" w:line="276" w:lineRule="auto"/>
              <w:jc w:val="center"/>
              <w:rPr>
                <w:b/>
                <w:color w:val="auto"/>
                <w:sz w:val="20"/>
                <w:szCs w:val="24"/>
              </w:rPr>
            </w:pPr>
          </w:p>
        </w:tc>
      </w:tr>
      <w:tr w:rsidR="008210AC" w:rsidRPr="002E107D" w14:paraId="5034CEE7" w14:textId="77777777" w:rsidTr="00A803A3">
        <w:tc>
          <w:tcPr>
            <w:tcW w:w="630" w:type="dxa"/>
            <w:vMerge w:val="restart"/>
            <w:textDirection w:val="btLr"/>
            <w:vAlign w:val="center"/>
          </w:tcPr>
          <w:p w14:paraId="486728AA" w14:textId="77777777" w:rsidR="008210AC" w:rsidRPr="00F3108B" w:rsidRDefault="008210AC" w:rsidP="006A0CA6">
            <w:pPr>
              <w:spacing w:after="200" w:line="276" w:lineRule="auto"/>
              <w:ind w:left="113" w:right="113"/>
              <w:contextualSpacing/>
              <w:jc w:val="center"/>
              <w:rPr>
                <w:rFonts w:ascii="Times New Roman Bold" w:hAnsi="Times New Roman Bold" w:cs="Times New Roman"/>
                <w:b/>
                <w:color w:val="auto"/>
                <w:sz w:val="20"/>
                <w:szCs w:val="24"/>
              </w:rPr>
            </w:pPr>
            <w:r w:rsidRPr="00F3108B">
              <w:rPr>
                <w:rFonts w:ascii="Times New Roman Bold" w:hAnsi="Times New Roman Bold" w:cs="Times New Roman"/>
                <w:b/>
                <w:color w:val="0D0D0D" w:themeColor="text1" w:themeTint="F2"/>
                <w:sz w:val="20"/>
                <w:szCs w:val="24"/>
              </w:rPr>
              <w:t>Package Number</w:t>
            </w:r>
          </w:p>
        </w:tc>
        <w:tc>
          <w:tcPr>
            <w:tcW w:w="1080" w:type="dxa"/>
          </w:tcPr>
          <w:p w14:paraId="388FEAA8" w14:textId="77777777" w:rsidR="008210AC" w:rsidRPr="00670B7C" w:rsidRDefault="008210AC" w:rsidP="006A0CA6">
            <w:pPr>
              <w:spacing w:after="200" w:line="276" w:lineRule="auto"/>
              <w:contextualSpacing/>
              <w:jc w:val="center"/>
              <w:rPr>
                <w:rFonts w:ascii="Times New Roman" w:hAnsi="Times New Roman" w:cs="Times New Roman"/>
                <w:b/>
                <w:color w:val="0D0D0D" w:themeColor="text1" w:themeTint="F2"/>
              </w:rPr>
            </w:pPr>
            <w:r w:rsidRPr="00670B7C">
              <w:rPr>
                <w:b/>
                <w:color w:val="0D0D0D" w:themeColor="text1" w:themeTint="F2"/>
                <w:szCs w:val="20"/>
              </w:rPr>
              <w:t>A</w:t>
            </w:r>
          </w:p>
        </w:tc>
        <w:tc>
          <w:tcPr>
            <w:tcW w:w="1170" w:type="dxa"/>
          </w:tcPr>
          <w:p w14:paraId="042A1443" w14:textId="77777777" w:rsidR="008210AC" w:rsidRPr="00670B7C" w:rsidRDefault="008210AC" w:rsidP="006A0CA6">
            <w:pPr>
              <w:spacing w:after="200" w:line="276" w:lineRule="auto"/>
              <w:contextualSpacing/>
              <w:jc w:val="center"/>
              <w:rPr>
                <w:rFonts w:ascii="Times New Roman" w:hAnsi="Times New Roman" w:cs="Times New Roman"/>
                <w:b/>
                <w:color w:val="0D0D0D" w:themeColor="text1" w:themeTint="F2"/>
              </w:rPr>
            </w:pPr>
            <w:r w:rsidRPr="00670B7C">
              <w:rPr>
                <w:b/>
                <w:color w:val="0D0D0D" w:themeColor="text1" w:themeTint="F2"/>
                <w:szCs w:val="20"/>
              </w:rPr>
              <w:t>B</w:t>
            </w:r>
          </w:p>
        </w:tc>
        <w:tc>
          <w:tcPr>
            <w:tcW w:w="1170" w:type="dxa"/>
            <w:gridSpan w:val="2"/>
          </w:tcPr>
          <w:p w14:paraId="5D581106" w14:textId="77777777" w:rsidR="008210AC" w:rsidRPr="00670B7C" w:rsidRDefault="008210AC" w:rsidP="006A0CA6">
            <w:pPr>
              <w:spacing w:after="200" w:line="276" w:lineRule="auto"/>
              <w:contextualSpacing/>
              <w:jc w:val="center"/>
              <w:rPr>
                <w:rFonts w:ascii="Times New Roman" w:hAnsi="Times New Roman" w:cs="Times New Roman"/>
                <w:b/>
                <w:color w:val="0D0D0D" w:themeColor="text1" w:themeTint="F2"/>
              </w:rPr>
            </w:pPr>
            <w:r w:rsidRPr="00670B7C">
              <w:rPr>
                <w:b/>
                <w:color w:val="0D0D0D" w:themeColor="text1" w:themeTint="F2"/>
                <w:szCs w:val="20"/>
              </w:rPr>
              <w:t>C</w:t>
            </w:r>
          </w:p>
        </w:tc>
        <w:tc>
          <w:tcPr>
            <w:tcW w:w="1170" w:type="dxa"/>
          </w:tcPr>
          <w:p w14:paraId="16920659" w14:textId="77777777" w:rsidR="008210AC" w:rsidRPr="00670B7C" w:rsidRDefault="008210AC" w:rsidP="006A0CA6">
            <w:pPr>
              <w:spacing w:after="200" w:line="276" w:lineRule="auto"/>
              <w:contextualSpacing/>
              <w:jc w:val="center"/>
              <w:rPr>
                <w:rFonts w:ascii="Times New Roman" w:hAnsi="Times New Roman" w:cs="Times New Roman"/>
                <w:b/>
                <w:color w:val="0D0D0D" w:themeColor="text1" w:themeTint="F2"/>
              </w:rPr>
            </w:pPr>
            <w:r w:rsidRPr="00670B7C">
              <w:rPr>
                <w:b/>
                <w:color w:val="0D0D0D" w:themeColor="text1" w:themeTint="F2"/>
                <w:szCs w:val="20"/>
              </w:rPr>
              <w:t>D</w:t>
            </w:r>
          </w:p>
        </w:tc>
        <w:tc>
          <w:tcPr>
            <w:tcW w:w="1087" w:type="dxa"/>
          </w:tcPr>
          <w:p w14:paraId="7B0A3EC6" w14:textId="77777777" w:rsidR="008210AC" w:rsidRPr="00670B7C" w:rsidRDefault="008210AC" w:rsidP="006A0CA6">
            <w:pPr>
              <w:spacing w:after="200" w:line="276" w:lineRule="auto"/>
              <w:contextualSpacing/>
              <w:jc w:val="center"/>
              <w:rPr>
                <w:rFonts w:ascii="Times New Roman" w:hAnsi="Times New Roman" w:cs="Times New Roman"/>
                <w:b/>
                <w:color w:val="0D0D0D" w:themeColor="text1" w:themeTint="F2"/>
              </w:rPr>
            </w:pPr>
            <w:r w:rsidRPr="00670B7C">
              <w:rPr>
                <w:b/>
                <w:color w:val="0D0D0D" w:themeColor="text1" w:themeTint="F2"/>
                <w:szCs w:val="20"/>
              </w:rPr>
              <w:t>E</w:t>
            </w:r>
          </w:p>
        </w:tc>
        <w:tc>
          <w:tcPr>
            <w:tcW w:w="630" w:type="dxa"/>
            <w:vMerge w:val="restart"/>
            <w:textDirection w:val="btLr"/>
          </w:tcPr>
          <w:p w14:paraId="531725D8" w14:textId="7C0D64F9" w:rsidR="008210AC" w:rsidRPr="00F3108B" w:rsidRDefault="00DF5379" w:rsidP="00F3108B">
            <w:pPr>
              <w:keepNext/>
              <w:tabs>
                <w:tab w:val="left" w:pos="4680"/>
              </w:tabs>
              <w:spacing w:before="0"/>
              <w:ind w:left="115" w:right="115"/>
              <w:jc w:val="left"/>
              <w:rPr>
                <w:rFonts w:ascii="Times New Roman" w:hAnsi="Times New Roman" w:cs="Times New Roman"/>
                <w:color w:val="0D0D0D" w:themeColor="text1" w:themeTint="F2"/>
              </w:rPr>
            </w:pPr>
            <w:r w:rsidRPr="00F3108B">
              <w:rPr>
                <w:rFonts w:ascii="Times New Roman" w:hAnsi="Times New Roman" w:cs="Times New Roman"/>
                <w:smallCaps/>
                <w:sz w:val="20"/>
              </w:rPr>
              <w:t>I</w:t>
            </w:r>
            <w:r w:rsidRPr="00F3108B">
              <w:rPr>
                <w:rFonts w:ascii="Times New Roman" w:hAnsi="Times New Roman" w:cs="Times New Roman"/>
                <w:b/>
                <w:smallCaps/>
                <w:sz w:val="20"/>
              </w:rPr>
              <w:t xml:space="preserve">f Error </w:t>
            </w:r>
            <w:r w:rsidR="0044648F" w:rsidRPr="0044648F">
              <w:rPr>
                <w:rFonts w:ascii="Times New Roman Bold" w:hAnsi="Times New Roman Bold" w:cs="Times New Roman"/>
                <w:b/>
                <w:i/>
                <w:sz w:val="20"/>
              </w:rPr>
              <w:t xml:space="preserve">Exceeds </w:t>
            </w:r>
            <w:r w:rsidR="00F3108B" w:rsidRPr="00F3108B">
              <w:rPr>
                <w:rFonts w:ascii="Times New Roman" w:hAnsi="Times New Roman" w:cs="Times New Roman"/>
                <w:b/>
                <w:i/>
                <w:smallCaps/>
                <w:sz w:val="20"/>
              </w:rPr>
              <w:br/>
            </w:r>
            <w:r w:rsidRPr="00F3108B">
              <w:rPr>
                <w:rFonts w:ascii="Times New Roman" w:hAnsi="Times New Roman" w:cs="Times New Roman"/>
                <w:b/>
                <w:smallCaps/>
                <w:sz w:val="20"/>
              </w:rPr>
              <w:t xml:space="preserve">MAV   </w:t>
            </w:r>
            <w:proofErr w:type="gramStart"/>
            <w:r w:rsidRPr="00F3108B">
              <w:rPr>
                <w:rFonts w:ascii="Times New Roman" w:hAnsi="Times New Roman" w:cs="Times New Roman"/>
                <w:b/>
                <w:smallCaps/>
                <w:sz w:val="20"/>
              </w:rPr>
              <w:t xml:space="preserve">=  </w:t>
            </w:r>
            <w:r w:rsidRPr="00F3108B">
              <w:rPr>
                <w:rFonts w:ascii="Times New Roman" w:hAnsi="Times New Roman" w:cs="Times New Roman"/>
                <w:b/>
                <w:smallCaps/>
                <w:color w:val="0D0D0D" w:themeColor="text1" w:themeTint="F2"/>
                <w:sz w:val="20"/>
              </w:rPr>
              <w:t>Fail</w:t>
            </w:r>
            <w:proofErr w:type="gramEnd"/>
          </w:p>
        </w:tc>
        <w:tc>
          <w:tcPr>
            <w:tcW w:w="1800" w:type="dxa"/>
          </w:tcPr>
          <w:p w14:paraId="3A13A94F" w14:textId="77777777" w:rsidR="008210AC" w:rsidRPr="00670B7C" w:rsidRDefault="008210AC" w:rsidP="006A0CA6">
            <w:pPr>
              <w:spacing w:after="200"/>
              <w:contextualSpacing/>
              <w:jc w:val="center"/>
              <w:rPr>
                <w:rFonts w:ascii="Times New Roman" w:hAnsi="Times New Roman" w:cs="Times New Roman"/>
                <w:b/>
                <w:color w:val="0D0D0D" w:themeColor="text1" w:themeTint="F2"/>
              </w:rPr>
            </w:pPr>
            <w:r w:rsidRPr="00670B7C">
              <w:rPr>
                <w:b/>
                <w:color w:val="0D0D0D" w:themeColor="text1" w:themeTint="F2"/>
                <w:szCs w:val="20"/>
              </w:rPr>
              <w:t>F</w:t>
            </w:r>
          </w:p>
        </w:tc>
        <w:tc>
          <w:tcPr>
            <w:tcW w:w="1890" w:type="dxa"/>
            <w:gridSpan w:val="2"/>
          </w:tcPr>
          <w:p w14:paraId="1F530D60" w14:textId="77777777" w:rsidR="008210AC" w:rsidRPr="00670B7C" w:rsidRDefault="008210AC" w:rsidP="006A0CA6">
            <w:pPr>
              <w:spacing w:after="200"/>
              <w:contextualSpacing/>
              <w:jc w:val="center"/>
              <w:rPr>
                <w:rFonts w:ascii="Times New Roman" w:hAnsi="Times New Roman" w:cs="Times New Roman"/>
                <w:b/>
                <w:color w:val="0D0D0D" w:themeColor="text1" w:themeTint="F2"/>
              </w:rPr>
            </w:pPr>
            <w:r w:rsidRPr="00670B7C">
              <w:rPr>
                <w:b/>
                <w:color w:val="0D0D0D" w:themeColor="text1" w:themeTint="F2"/>
                <w:szCs w:val="20"/>
              </w:rPr>
              <w:t>G</w:t>
            </w:r>
          </w:p>
        </w:tc>
      </w:tr>
      <w:tr w:rsidR="008210AC" w:rsidRPr="002E107D" w14:paraId="235F555C" w14:textId="77777777" w:rsidTr="00A803A3">
        <w:trPr>
          <w:trHeight w:val="1495"/>
        </w:trPr>
        <w:tc>
          <w:tcPr>
            <w:tcW w:w="630" w:type="dxa"/>
            <w:vMerge/>
          </w:tcPr>
          <w:p w14:paraId="14F24225" w14:textId="77777777" w:rsidR="008210AC" w:rsidRPr="00F3108B" w:rsidRDefault="008210AC">
            <w:pPr>
              <w:tabs>
                <w:tab w:val="left" w:pos="4680"/>
              </w:tabs>
              <w:spacing w:after="200" w:line="276" w:lineRule="auto"/>
              <w:jc w:val="center"/>
              <w:rPr>
                <w:rFonts w:ascii="Times New Roman" w:hAnsi="Times New Roman" w:cs="Times New Roman"/>
                <w:color w:val="auto"/>
              </w:rPr>
            </w:pPr>
          </w:p>
        </w:tc>
        <w:tc>
          <w:tcPr>
            <w:tcW w:w="1080" w:type="dxa"/>
          </w:tcPr>
          <w:p w14:paraId="2CE05132"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Labeled Net</w:t>
            </w:r>
          </w:p>
          <w:p w14:paraId="3497B724"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3B59C0F6"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p>
        </w:tc>
        <w:tc>
          <w:tcPr>
            <w:tcW w:w="1170" w:type="dxa"/>
          </w:tcPr>
          <w:p w14:paraId="7D4C71E2"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w:t>
            </w:r>
          </w:p>
          <w:p w14:paraId="78B9E71B"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Gross</w:t>
            </w:r>
          </w:p>
          <w:p w14:paraId="0EE3E854"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5854992F"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p>
        </w:tc>
        <w:tc>
          <w:tcPr>
            <w:tcW w:w="1170" w:type="dxa"/>
            <w:gridSpan w:val="2"/>
          </w:tcPr>
          <w:p w14:paraId="40858288"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w:t>
            </w:r>
          </w:p>
          <w:p w14:paraId="5CED68CE"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Tare</w:t>
            </w:r>
          </w:p>
          <w:p w14:paraId="1ADA9907"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4F2D747D"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p>
        </w:tc>
        <w:tc>
          <w:tcPr>
            <w:tcW w:w="1170" w:type="dxa"/>
          </w:tcPr>
          <w:p w14:paraId="1DDABC2C"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Actual</w:t>
            </w:r>
          </w:p>
          <w:p w14:paraId="6B71B8E0"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w:t>
            </w:r>
          </w:p>
          <w:p w14:paraId="04CE61DD"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Net</w:t>
            </w:r>
          </w:p>
          <w:p w14:paraId="7C8D11C1"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51F8A6C1" w14:textId="7393852A" w:rsidR="008210AC" w:rsidRPr="00DC0E00" w:rsidRDefault="008210AC" w:rsidP="00A803A3">
            <w:pPr>
              <w:jc w:val="center"/>
              <w:rPr>
                <w:rFonts w:ascii="Times New Roman" w:hAnsi="Times New Roman" w:cs="Times New Roman"/>
                <w:color w:val="0D0D0D" w:themeColor="text1" w:themeTint="F2"/>
                <w:sz w:val="20"/>
                <w:szCs w:val="24"/>
              </w:rPr>
            </w:pPr>
            <w:r w:rsidRPr="00DC0E00">
              <w:rPr>
                <w:rFonts w:ascii="Times New Roman" w:hAnsi="Times New Roman" w:cs="Times New Roman"/>
                <w:color w:val="0D0D0D" w:themeColor="text1" w:themeTint="F2"/>
                <w:sz w:val="20"/>
                <w:szCs w:val="24"/>
              </w:rPr>
              <w:t>B – C =</w:t>
            </w:r>
          </w:p>
        </w:tc>
        <w:tc>
          <w:tcPr>
            <w:tcW w:w="1087" w:type="dxa"/>
          </w:tcPr>
          <w:p w14:paraId="4B222543"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 Error</w:t>
            </w:r>
          </w:p>
          <w:p w14:paraId="77FC4B6F"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p>
          <w:p w14:paraId="24E6E832" w14:textId="77777777" w:rsidR="008210AC" w:rsidRPr="00DC0E00" w:rsidRDefault="008210AC" w:rsidP="008F4BBE">
            <w:pPr>
              <w:spacing w:before="480"/>
              <w:jc w:val="center"/>
              <w:rPr>
                <w:rFonts w:ascii="Times New Roman" w:hAnsi="Times New Roman" w:cs="Times New Roman"/>
                <w:color w:val="0D0D0D" w:themeColor="text1" w:themeTint="F2"/>
                <w:sz w:val="20"/>
                <w:szCs w:val="24"/>
              </w:rPr>
            </w:pPr>
            <w:r w:rsidRPr="00DC0E00">
              <w:rPr>
                <w:rFonts w:ascii="Times New Roman" w:hAnsi="Times New Roman" w:cs="Times New Roman"/>
                <w:color w:val="0D0D0D" w:themeColor="text1" w:themeTint="F2"/>
                <w:sz w:val="20"/>
                <w:szCs w:val="24"/>
              </w:rPr>
              <w:t>D – A =</w:t>
            </w:r>
          </w:p>
        </w:tc>
        <w:tc>
          <w:tcPr>
            <w:tcW w:w="630" w:type="dxa"/>
            <w:vMerge/>
          </w:tcPr>
          <w:p w14:paraId="49669E34" w14:textId="77777777" w:rsidR="008210AC" w:rsidRPr="00F3108B" w:rsidRDefault="008210AC" w:rsidP="006A0CA6">
            <w:pPr>
              <w:tabs>
                <w:tab w:val="left" w:pos="4680"/>
              </w:tabs>
              <w:spacing w:after="200"/>
              <w:jc w:val="center"/>
              <w:rPr>
                <w:rFonts w:ascii="Times New Roman" w:hAnsi="Times New Roman" w:cs="Times New Roman"/>
                <w:color w:val="0D0D0D" w:themeColor="text1" w:themeTint="F2"/>
              </w:rPr>
            </w:pPr>
          </w:p>
        </w:tc>
        <w:tc>
          <w:tcPr>
            <w:tcW w:w="1800" w:type="dxa"/>
          </w:tcPr>
          <w:p w14:paraId="00D01B25" w14:textId="77777777" w:rsidR="008210AC" w:rsidRPr="00911BB2" w:rsidRDefault="008210AC" w:rsidP="00A803A3">
            <w:pPr>
              <w:keepNext/>
              <w:spacing w:before="0"/>
              <w:jc w:val="center"/>
              <w:rPr>
                <w:rFonts w:ascii="Times New Roman" w:hAnsi="Times New Roman" w:cs="Times New Roman"/>
                <w:b/>
                <w:color w:val="0D0D0D" w:themeColor="text1" w:themeTint="F2"/>
                <w:sz w:val="20"/>
                <w:szCs w:val="20"/>
              </w:rPr>
            </w:pPr>
            <w:r w:rsidRPr="00911BB2">
              <w:rPr>
                <w:rFonts w:ascii="Times New Roman" w:hAnsi="Times New Roman" w:cs="Times New Roman"/>
                <w:b/>
                <w:color w:val="0D0D0D" w:themeColor="text1" w:themeTint="F2"/>
                <w:sz w:val="20"/>
                <w:szCs w:val="20"/>
              </w:rPr>
              <w:t xml:space="preserve">Purged Net </w:t>
            </w:r>
            <w:proofErr w:type="spellStart"/>
            <w:r w:rsidRPr="00911BB2">
              <w:rPr>
                <w:rFonts w:ascii="Times New Roman" w:hAnsi="Times New Roman" w:cs="Times New Roman"/>
                <w:b/>
                <w:color w:val="0D0D0D" w:themeColor="text1" w:themeTint="F2"/>
                <w:sz w:val="20"/>
                <w:szCs w:val="20"/>
              </w:rPr>
              <w:t>Wt</w:t>
            </w:r>
            <w:proofErr w:type="spellEnd"/>
          </w:p>
          <w:p w14:paraId="4AADFD48" w14:textId="65EF4279" w:rsidR="008210AC" w:rsidRPr="00911BB2" w:rsidRDefault="008210AC" w:rsidP="008F4BBE">
            <w:pPr>
              <w:contextualSpacing/>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0"/>
              </w:rPr>
              <w:t xml:space="preserve"> Drained </w:t>
            </w:r>
            <w:proofErr w:type="gramStart"/>
            <w:r w:rsidRPr="00911BB2">
              <w:rPr>
                <w:rFonts w:ascii="Times New Roman" w:hAnsi="Times New Roman" w:cs="Times New Roman"/>
                <w:b/>
                <w:color w:val="0D0D0D" w:themeColor="text1" w:themeTint="F2"/>
                <w:sz w:val="20"/>
                <w:szCs w:val="20"/>
              </w:rPr>
              <w:t>Chitterlings  (</w:t>
            </w:r>
            <w:proofErr w:type="gramEnd"/>
            <w:r w:rsidRPr="00911BB2">
              <w:rPr>
                <w:rFonts w:ascii="Times New Roman" w:hAnsi="Times New Roman" w:cs="Times New Roman"/>
                <w:b/>
                <w:color w:val="0D0D0D" w:themeColor="text1" w:themeTint="F2"/>
                <w:sz w:val="20"/>
                <w:szCs w:val="20"/>
              </w:rPr>
              <w:t xml:space="preserve">or  Purged Liquid) and Pan </w:t>
            </w:r>
            <w:r w:rsidR="008F4BBE" w:rsidRPr="00911BB2">
              <w:rPr>
                <w:rFonts w:ascii="Times New Roman" w:hAnsi="Times New Roman" w:cs="Times New Roman"/>
                <w:b/>
                <w:color w:val="0D0D0D" w:themeColor="text1" w:themeTint="F2"/>
                <w:sz w:val="20"/>
                <w:szCs w:val="20"/>
              </w:rPr>
              <w:t>−</w:t>
            </w:r>
            <w:r w:rsidRPr="00911BB2">
              <w:rPr>
                <w:rFonts w:ascii="Times New Roman" w:hAnsi="Times New Roman" w:cs="Times New Roman"/>
                <w:b/>
                <w:color w:val="0D0D0D" w:themeColor="text1" w:themeTint="F2"/>
                <w:sz w:val="20"/>
                <w:szCs w:val="20"/>
              </w:rPr>
              <w:t xml:space="preserve"> Drain Pan Tare =</w:t>
            </w:r>
          </w:p>
        </w:tc>
        <w:tc>
          <w:tcPr>
            <w:tcW w:w="1890" w:type="dxa"/>
            <w:gridSpan w:val="2"/>
          </w:tcPr>
          <w:p w14:paraId="0FDA9EC2" w14:textId="77777777" w:rsidR="008210AC" w:rsidRPr="00911BB2" w:rsidRDefault="008210AC" w:rsidP="00A803A3">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Purge %</w:t>
            </w:r>
          </w:p>
          <w:p w14:paraId="5109311F" w14:textId="77777777" w:rsidR="008210AC" w:rsidRPr="00911BB2" w:rsidRDefault="008210AC" w:rsidP="006A0CA6">
            <w:pPr>
              <w:contextualSpacing/>
              <w:jc w:val="center"/>
              <w:rPr>
                <w:rFonts w:ascii="Times New Roman" w:hAnsi="Times New Roman" w:cs="Times New Roman"/>
                <w:b/>
                <w:color w:val="0D0D0D" w:themeColor="text1" w:themeTint="F2"/>
                <w:sz w:val="20"/>
                <w:szCs w:val="24"/>
              </w:rPr>
            </w:pPr>
          </w:p>
          <w:p w14:paraId="68AE5863" w14:textId="297B573E" w:rsidR="008210AC" w:rsidRPr="00DC0E00" w:rsidRDefault="008210AC" w:rsidP="006A0CA6">
            <w:pPr>
              <w:contextualSpacing/>
              <w:jc w:val="center"/>
              <w:rPr>
                <w:rFonts w:ascii="Times New Roman" w:hAnsi="Times New Roman" w:cs="Times New Roman"/>
                <w:color w:val="0D0D0D" w:themeColor="text1" w:themeTint="F2"/>
                <w:sz w:val="20"/>
                <w:szCs w:val="24"/>
              </w:rPr>
            </w:pPr>
            <w:r w:rsidRPr="00DC0E00">
              <w:rPr>
                <w:rFonts w:ascii="Times New Roman" w:hAnsi="Times New Roman" w:cs="Times New Roman"/>
                <w:color w:val="0D0D0D" w:themeColor="text1" w:themeTint="F2"/>
                <w:sz w:val="20"/>
                <w:szCs w:val="24"/>
                <w:u w:val="single"/>
              </w:rPr>
              <w:t>(A – F)</w:t>
            </w:r>
            <w:r w:rsidRPr="00DC0E00">
              <w:rPr>
                <w:rFonts w:ascii="Times New Roman" w:hAnsi="Times New Roman" w:cs="Times New Roman"/>
                <w:color w:val="0D0D0D" w:themeColor="text1" w:themeTint="F2"/>
                <w:sz w:val="20"/>
                <w:szCs w:val="24"/>
              </w:rPr>
              <w:t xml:space="preserve"> </w:t>
            </w:r>
            <w:r w:rsidR="00AF0F1C">
              <w:rPr>
                <w:rFonts w:ascii="Times New Roman" w:hAnsi="Times New Roman" w:cs="Times New Roman"/>
                <w:color w:val="0D0D0D" w:themeColor="text1" w:themeTint="F2"/>
                <w:sz w:val="20"/>
                <w:szCs w:val="24"/>
              </w:rPr>
              <w:t>×</w:t>
            </w:r>
            <w:r w:rsidRPr="00DC0E00">
              <w:rPr>
                <w:rFonts w:ascii="Times New Roman" w:hAnsi="Times New Roman" w:cs="Times New Roman"/>
                <w:color w:val="0D0D0D" w:themeColor="text1" w:themeTint="F2"/>
                <w:sz w:val="20"/>
                <w:szCs w:val="24"/>
              </w:rPr>
              <w:t xml:space="preserve"> 100</w:t>
            </w:r>
          </w:p>
          <w:p w14:paraId="0381BDE9" w14:textId="5CFF8389" w:rsidR="008210AC" w:rsidRPr="00911BB2" w:rsidRDefault="00ED601B" w:rsidP="006A0CA6">
            <w:pPr>
              <w:tabs>
                <w:tab w:val="left" w:pos="612"/>
              </w:tabs>
              <w:contextualSpacing/>
              <w:rPr>
                <w:rFonts w:ascii="Times New Roman" w:hAnsi="Times New Roman" w:cs="Times New Roman"/>
                <w:b/>
                <w:color w:val="0D0D0D" w:themeColor="text1" w:themeTint="F2"/>
                <w:sz w:val="20"/>
                <w:szCs w:val="24"/>
              </w:rPr>
            </w:pPr>
            <w:r>
              <w:rPr>
                <w:rFonts w:ascii="Times New Roman" w:hAnsi="Times New Roman" w:cs="Times New Roman"/>
                <w:color w:val="0D0D0D" w:themeColor="text1" w:themeTint="F2"/>
                <w:sz w:val="20"/>
                <w:szCs w:val="24"/>
              </w:rPr>
              <w:t xml:space="preserve">          </w:t>
            </w:r>
            <w:r w:rsidR="008210AC" w:rsidRPr="00DC0E00">
              <w:rPr>
                <w:rFonts w:ascii="Times New Roman" w:hAnsi="Times New Roman" w:cs="Times New Roman"/>
                <w:color w:val="0D0D0D" w:themeColor="text1" w:themeTint="F2"/>
                <w:sz w:val="20"/>
                <w:szCs w:val="24"/>
              </w:rPr>
              <w:t>A</w:t>
            </w:r>
          </w:p>
        </w:tc>
      </w:tr>
      <w:tr w:rsidR="008210AC" w:rsidRPr="002E107D" w14:paraId="05496C1E" w14:textId="77777777" w:rsidTr="004467FB">
        <w:tc>
          <w:tcPr>
            <w:tcW w:w="630" w:type="dxa"/>
            <w:vAlign w:val="center"/>
          </w:tcPr>
          <w:p w14:paraId="1B5A695D"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1</w:t>
            </w:r>
          </w:p>
        </w:tc>
        <w:tc>
          <w:tcPr>
            <w:tcW w:w="1080" w:type="dxa"/>
            <w:tcBorders>
              <w:bottom w:val="single" w:sz="4" w:space="0" w:color="auto"/>
            </w:tcBorders>
            <w:vAlign w:val="center"/>
          </w:tcPr>
          <w:p w14:paraId="7688DE70"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vAlign w:val="center"/>
          </w:tcPr>
          <w:p w14:paraId="7BCA5DBA"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1D7AB045"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vAlign w:val="center"/>
          </w:tcPr>
          <w:p w14:paraId="06C8F8BF"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66FB7B45"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58B4F5A2"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31403373"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vAlign w:val="center"/>
          </w:tcPr>
          <w:p w14:paraId="07029654"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637" w:type="dxa"/>
            <w:vAlign w:val="center"/>
          </w:tcPr>
          <w:p w14:paraId="094DB5F0" w14:textId="77777777" w:rsidR="008210AC" w:rsidRPr="003B38BA" w:rsidRDefault="008210AC" w:rsidP="006A0CA6">
            <w:pPr>
              <w:spacing w:line="276" w:lineRule="auto"/>
              <w:contextualSpacing/>
              <w:jc w:val="center"/>
              <w:rPr>
                <w:rFonts w:ascii="Times New Roman" w:hAnsi="Times New Roman" w:cs="Times New Roman"/>
                <w:color w:val="auto"/>
                <w:sz w:val="20"/>
                <w:szCs w:val="24"/>
              </w:rPr>
            </w:pPr>
            <w:r w:rsidRPr="003B38BA">
              <w:rPr>
                <w:rFonts w:ascii="Times New Roman" w:hAnsi="Times New Roman" w:cs="Times New Roman"/>
                <w:color w:val="auto"/>
                <w:sz w:val="20"/>
                <w:szCs w:val="24"/>
              </w:rPr>
              <w:t>%</w:t>
            </w:r>
          </w:p>
        </w:tc>
      </w:tr>
      <w:tr w:rsidR="008210AC" w:rsidRPr="002E107D" w14:paraId="482C5B8C" w14:textId="77777777" w:rsidTr="004467FB">
        <w:tc>
          <w:tcPr>
            <w:tcW w:w="630" w:type="dxa"/>
            <w:vAlign w:val="center"/>
          </w:tcPr>
          <w:p w14:paraId="6CC569A7"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2</w:t>
            </w:r>
          </w:p>
        </w:tc>
        <w:tc>
          <w:tcPr>
            <w:tcW w:w="1080" w:type="dxa"/>
            <w:vMerge w:val="restart"/>
            <w:shd w:val="clear" w:color="auto" w:fill="D9D9D9" w:themeFill="background1" w:themeFillShade="D9"/>
            <w:vAlign w:val="center"/>
          </w:tcPr>
          <w:p w14:paraId="6C7312B1"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15A10737"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5D9E86A5"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25A05497"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12D9E6DF"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4C7AAD76"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195D6767"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vAlign w:val="center"/>
          </w:tcPr>
          <w:p w14:paraId="2F54A499"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637" w:type="dxa"/>
            <w:vAlign w:val="center"/>
          </w:tcPr>
          <w:p w14:paraId="5D3B54AD" w14:textId="77777777" w:rsidR="008210AC" w:rsidRPr="003B38BA" w:rsidRDefault="008210AC" w:rsidP="006A0CA6">
            <w:pPr>
              <w:spacing w:line="276" w:lineRule="auto"/>
              <w:contextualSpacing/>
              <w:jc w:val="center"/>
              <w:rPr>
                <w:rFonts w:ascii="Times New Roman" w:hAnsi="Times New Roman" w:cs="Times New Roman"/>
                <w:color w:val="auto"/>
                <w:sz w:val="20"/>
                <w:szCs w:val="24"/>
              </w:rPr>
            </w:pPr>
            <w:r w:rsidRPr="003B38BA">
              <w:rPr>
                <w:rFonts w:ascii="Times New Roman" w:hAnsi="Times New Roman" w:cs="Times New Roman"/>
                <w:color w:val="auto"/>
                <w:sz w:val="20"/>
                <w:szCs w:val="24"/>
              </w:rPr>
              <w:t>%</w:t>
            </w:r>
          </w:p>
        </w:tc>
      </w:tr>
      <w:tr w:rsidR="008210AC" w:rsidRPr="002E107D" w14:paraId="11712145" w14:textId="77777777" w:rsidTr="004467FB">
        <w:tc>
          <w:tcPr>
            <w:tcW w:w="630" w:type="dxa"/>
            <w:vAlign w:val="center"/>
          </w:tcPr>
          <w:p w14:paraId="68C0D682"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3</w:t>
            </w:r>
          </w:p>
        </w:tc>
        <w:tc>
          <w:tcPr>
            <w:tcW w:w="1080" w:type="dxa"/>
            <w:vMerge/>
            <w:shd w:val="clear" w:color="auto" w:fill="D9D9D9" w:themeFill="background1" w:themeFillShade="D9"/>
            <w:vAlign w:val="center"/>
          </w:tcPr>
          <w:p w14:paraId="48F23276"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0E86AEAA"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5FE76268"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4AB727E4"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6F82362F"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7165998A"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61C035B2"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tcPr>
          <w:p w14:paraId="25D8E387"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0C9D812C"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31E56751" w14:textId="77777777" w:rsidTr="004467FB">
        <w:tc>
          <w:tcPr>
            <w:tcW w:w="630" w:type="dxa"/>
            <w:vAlign w:val="center"/>
          </w:tcPr>
          <w:p w14:paraId="3C1614F4"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4</w:t>
            </w:r>
          </w:p>
        </w:tc>
        <w:tc>
          <w:tcPr>
            <w:tcW w:w="1080" w:type="dxa"/>
            <w:vMerge/>
            <w:shd w:val="clear" w:color="auto" w:fill="D9D9D9" w:themeFill="background1" w:themeFillShade="D9"/>
            <w:vAlign w:val="center"/>
          </w:tcPr>
          <w:p w14:paraId="362EBA05"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39A32271"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426D0D9C"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6CAFFB3A"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3645CCF1"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2ED4108B"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188B79EB"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tcPr>
          <w:p w14:paraId="39D0E28C"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1D8FD4DA"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070B4BF6" w14:textId="77777777" w:rsidTr="004467FB">
        <w:tc>
          <w:tcPr>
            <w:tcW w:w="630" w:type="dxa"/>
            <w:vAlign w:val="center"/>
          </w:tcPr>
          <w:p w14:paraId="48B96A23"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5</w:t>
            </w:r>
          </w:p>
        </w:tc>
        <w:tc>
          <w:tcPr>
            <w:tcW w:w="1080" w:type="dxa"/>
            <w:vMerge/>
            <w:shd w:val="clear" w:color="auto" w:fill="D9D9D9" w:themeFill="background1" w:themeFillShade="D9"/>
            <w:vAlign w:val="center"/>
          </w:tcPr>
          <w:p w14:paraId="0C29A725"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34FDF588"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0DC13A00"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48DAD270"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0DC7F49F"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4B003ABF"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62DA9A0F"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tcPr>
          <w:p w14:paraId="77552822"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18F195C4"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711C404B" w14:textId="77777777" w:rsidTr="004467FB">
        <w:tc>
          <w:tcPr>
            <w:tcW w:w="630" w:type="dxa"/>
            <w:vAlign w:val="center"/>
          </w:tcPr>
          <w:p w14:paraId="576DC1FB"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6</w:t>
            </w:r>
          </w:p>
        </w:tc>
        <w:tc>
          <w:tcPr>
            <w:tcW w:w="1080" w:type="dxa"/>
            <w:vMerge/>
            <w:shd w:val="clear" w:color="auto" w:fill="D9D9D9" w:themeFill="background1" w:themeFillShade="D9"/>
            <w:vAlign w:val="center"/>
          </w:tcPr>
          <w:p w14:paraId="28B79B11"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26C4AFB2"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6295154E"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0C5F42C8"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3D91A648"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17A4F7C4"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2EC1EB5A"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tcPr>
          <w:p w14:paraId="606EAAAB"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10964D32"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297785F5" w14:textId="77777777" w:rsidTr="004467FB">
        <w:tc>
          <w:tcPr>
            <w:tcW w:w="630" w:type="dxa"/>
            <w:vAlign w:val="center"/>
          </w:tcPr>
          <w:p w14:paraId="63DB61DF"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7</w:t>
            </w:r>
          </w:p>
        </w:tc>
        <w:tc>
          <w:tcPr>
            <w:tcW w:w="1080" w:type="dxa"/>
            <w:vMerge/>
            <w:shd w:val="clear" w:color="auto" w:fill="D9D9D9" w:themeFill="background1" w:themeFillShade="D9"/>
            <w:vAlign w:val="center"/>
          </w:tcPr>
          <w:p w14:paraId="7246A61D"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1B5F9B47"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170" w:type="dxa"/>
            <w:gridSpan w:val="2"/>
            <w:vAlign w:val="center"/>
          </w:tcPr>
          <w:p w14:paraId="3DD4A645"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21FB76BE"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087" w:type="dxa"/>
            <w:vAlign w:val="center"/>
          </w:tcPr>
          <w:p w14:paraId="47070A0D"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630" w:type="dxa"/>
            <w:vAlign w:val="center"/>
          </w:tcPr>
          <w:p w14:paraId="741962F2"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800" w:type="dxa"/>
            <w:vAlign w:val="center"/>
          </w:tcPr>
          <w:p w14:paraId="0CF5D009"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tcPr>
          <w:p w14:paraId="4D3A8EF5"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5A8B34DA"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7B317F8C" w14:textId="77777777" w:rsidTr="004467FB">
        <w:tc>
          <w:tcPr>
            <w:tcW w:w="630" w:type="dxa"/>
            <w:vAlign w:val="center"/>
          </w:tcPr>
          <w:p w14:paraId="695ADE05"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8</w:t>
            </w:r>
          </w:p>
        </w:tc>
        <w:tc>
          <w:tcPr>
            <w:tcW w:w="1080" w:type="dxa"/>
            <w:vMerge/>
            <w:shd w:val="clear" w:color="auto" w:fill="D9D9D9" w:themeFill="background1" w:themeFillShade="D9"/>
            <w:vAlign w:val="center"/>
          </w:tcPr>
          <w:p w14:paraId="5E0453BC"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670D3F0B" w14:textId="77777777" w:rsidR="008210AC" w:rsidRPr="003B38BA" w:rsidRDefault="008210AC" w:rsidP="004467FB">
            <w:pPr>
              <w:spacing w:line="276" w:lineRule="auto"/>
              <w:ind w:left="-44"/>
              <w:contextualSpacing/>
              <w:jc w:val="center"/>
              <w:rPr>
                <w:rFonts w:ascii="Times New Roman" w:hAnsi="Times New Roman" w:cs="Times New Roman"/>
                <w:i/>
                <w:color w:val="auto"/>
                <w:sz w:val="20"/>
                <w:szCs w:val="24"/>
              </w:rPr>
            </w:pPr>
          </w:p>
        </w:tc>
        <w:tc>
          <w:tcPr>
            <w:tcW w:w="1170" w:type="dxa"/>
            <w:gridSpan w:val="2"/>
            <w:vAlign w:val="center"/>
          </w:tcPr>
          <w:p w14:paraId="02386A7B"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4959B039"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1087" w:type="dxa"/>
            <w:vAlign w:val="center"/>
          </w:tcPr>
          <w:p w14:paraId="10CA55C0" w14:textId="77777777" w:rsidR="008210AC" w:rsidRPr="003B38BA" w:rsidRDefault="008210AC" w:rsidP="004467FB">
            <w:pPr>
              <w:spacing w:line="276" w:lineRule="auto"/>
              <w:ind w:left="46"/>
              <w:contextualSpacing/>
              <w:jc w:val="center"/>
              <w:rPr>
                <w:rFonts w:ascii="Times New Roman" w:hAnsi="Times New Roman" w:cs="Times New Roman"/>
                <w:i/>
                <w:color w:val="auto"/>
                <w:sz w:val="20"/>
                <w:szCs w:val="24"/>
              </w:rPr>
            </w:pPr>
          </w:p>
        </w:tc>
        <w:tc>
          <w:tcPr>
            <w:tcW w:w="630" w:type="dxa"/>
            <w:vAlign w:val="center"/>
          </w:tcPr>
          <w:p w14:paraId="3D486577"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1800" w:type="dxa"/>
            <w:vAlign w:val="center"/>
          </w:tcPr>
          <w:p w14:paraId="1D696159" w14:textId="77777777" w:rsidR="008210AC" w:rsidRPr="003B38BA" w:rsidRDefault="008210AC" w:rsidP="006A0CA6">
            <w:pPr>
              <w:spacing w:line="276" w:lineRule="auto"/>
              <w:contextualSpacing/>
              <w:jc w:val="center"/>
              <w:rPr>
                <w:rFonts w:ascii="Times New Roman" w:hAnsi="Times New Roman" w:cs="Times New Roman"/>
                <w:i/>
                <w:color w:val="auto"/>
                <w:sz w:val="20"/>
                <w:szCs w:val="24"/>
              </w:rPr>
            </w:pPr>
          </w:p>
        </w:tc>
        <w:tc>
          <w:tcPr>
            <w:tcW w:w="1253" w:type="dxa"/>
          </w:tcPr>
          <w:p w14:paraId="6EC84203"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13994D27"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77C7ED92" w14:textId="77777777" w:rsidTr="004467FB">
        <w:tc>
          <w:tcPr>
            <w:tcW w:w="630" w:type="dxa"/>
            <w:vAlign w:val="center"/>
          </w:tcPr>
          <w:p w14:paraId="34F70869"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9</w:t>
            </w:r>
          </w:p>
        </w:tc>
        <w:tc>
          <w:tcPr>
            <w:tcW w:w="1080" w:type="dxa"/>
            <w:vMerge/>
            <w:shd w:val="clear" w:color="auto" w:fill="D9D9D9" w:themeFill="background1" w:themeFillShade="D9"/>
            <w:vAlign w:val="center"/>
          </w:tcPr>
          <w:p w14:paraId="040A6303"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1D852CC7" w14:textId="77777777" w:rsidR="008210AC" w:rsidRPr="003B38BA" w:rsidRDefault="008210AC" w:rsidP="004467FB">
            <w:pPr>
              <w:spacing w:line="276" w:lineRule="auto"/>
              <w:ind w:left="-44"/>
              <w:contextualSpacing/>
              <w:jc w:val="center"/>
              <w:rPr>
                <w:rFonts w:ascii="Times New Roman" w:hAnsi="Times New Roman" w:cs="Times New Roman"/>
                <w:i/>
                <w:color w:val="auto"/>
                <w:sz w:val="20"/>
                <w:szCs w:val="24"/>
              </w:rPr>
            </w:pPr>
          </w:p>
        </w:tc>
        <w:tc>
          <w:tcPr>
            <w:tcW w:w="1170" w:type="dxa"/>
            <w:gridSpan w:val="2"/>
            <w:vAlign w:val="center"/>
          </w:tcPr>
          <w:p w14:paraId="19139B19"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2031C887"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1087" w:type="dxa"/>
            <w:vAlign w:val="center"/>
          </w:tcPr>
          <w:p w14:paraId="30E6B098" w14:textId="77777777" w:rsidR="008210AC" w:rsidRPr="003B38BA" w:rsidRDefault="008210AC" w:rsidP="004467FB">
            <w:pPr>
              <w:spacing w:line="276" w:lineRule="auto"/>
              <w:ind w:left="46"/>
              <w:contextualSpacing/>
              <w:jc w:val="center"/>
              <w:rPr>
                <w:rFonts w:ascii="Times New Roman" w:hAnsi="Times New Roman" w:cs="Times New Roman"/>
                <w:i/>
                <w:color w:val="auto"/>
                <w:sz w:val="20"/>
                <w:szCs w:val="24"/>
              </w:rPr>
            </w:pPr>
          </w:p>
        </w:tc>
        <w:tc>
          <w:tcPr>
            <w:tcW w:w="630" w:type="dxa"/>
            <w:vAlign w:val="center"/>
          </w:tcPr>
          <w:p w14:paraId="1D1190FC"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1800" w:type="dxa"/>
            <w:vAlign w:val="center"/>
          </w:tcPr>
          <w:p w14:paraId="45F3DE40" w14:textId="77777777" w:rsidR="008210AC" w:rsidRPr="003B38BA" w:rsidRDefault="008210AC" w:rsidP="004467FB">
            <w:pPr>
              <w:spacing w:line="276" w:lineRule="auto"/>
              <w:ind w:left="31"/>
              <w:contextualSpacing/>
              <w:jc w:val="center"/>
              <w:rPr>
                <w:rFonts w:ascii="Times New Roman" w:hAnsi="Times New Roman" w:cs="Times New Roman"/>
                <w:i/>
                <w:color w:val="auto"/>
                <w:sz w:val="20"/>
                <w:szCs w:val="24"/>
              </w:rPr>
            </w:pPr>
          </w:p>
        </w:tc>
        <w:tc>
          <w:tcPr>
            <w:tcW w:w="1253" w:type="dxa"/>
          </w:tcPr>
          <w:p w14:paraId="37A21AC3"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60E978B0"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0624DF4C" w14:textId="77777777" w:rsidTr="004467FB">
        <w:tc>
          <w:tcPr>
            <w:tcW w:w="630" w:type="dxa"/>
            <w:vAlign w:val="center"/>
          </w:tcPr>
          <w:p w14:paraId="4BF200FC" w14:textId="77777777" w:rsidR="008210AC" w:rsidRPr="003B38BA" w:rsidRDefault="008210AC" w:rsidP="006A0CA6">
            <w:pPr>
              <w:spacing w:line="276" w:lineRule="auto"/>
              <w:contextualSpacing/>
              <w:jc w:val="center"/>
              <w:rPr>
                <w:rFonts w:ascii="Times New Roman" w:hAnsi="Times New Roman" w:cs="Times New Roman"/>
                <w:b/>
                <w:color w:val="auto"/>
                <w:sz w:val="20"/>
                <w:szCs w:val="24"/>
              </w:rPr>
            </w:pPr>
            <w:r w:rsidRPr="003B38BA">
              <w:rPr>
                <w:rFonts w:ascii="Times New Roman" w:hAnsi="Times New Roman" w:cs="Times New Roman"/>
                <w:b/>
                <w:color w:val="auto"/>
                <w:sz w:val="20"/>
                <w:szCs w:val="24"/>
              </w:rPr>
              <w:t>10</w:t>
            </w:r>
          </w:p>
        </w:tc>
        <w:tc>
          <w:tcPr>
            <w:tcW w:w="1080" w:type="dxa"/>
            <w:vMerge/>
            <w:shd w:val="clear" w:color="auto" w:fill="D9D9D9" w:themeFill="background1" w:themeFillShade="D9"/>
            <w:vAlign w:val="center"/>
          </w:tcPr>
          <w:p w14:paraId="1E1CA2A2"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4B97E795" w14:textId="77777777" w:rsidR="008210AC" w:rsidRPr="003B38BA" w:rsidRDefault="008210AC" w:rsidP="004467FB">
            <w:pPr>
              <w:spacing w:line="276" w:lineRule="auto"/>
              <w:ind w:left="-44"/>
              <w:contextualSpacing/>
              <w:jc w:val="center"/>
              <w:rPr>
                <w:rFonts w:ascii="Times New Roman" w:hAnsi="Times New Roman" w:cs="Times New Roman"/>
                <w:i/>
                <w:color w:val="auto"/>
                <w:sz w:val="20"/>
                <w:szCs w:val="24"/>
              </w:rPr>
            </w:pPr>
          </w:p>
        </w:tc>
        <w:tc>
          <w:tcPr>
            <w:tcW w:w="1170" w:type="dxa"/>
            <w:gridSpan w:val="2"/>
            <w:vAlign w:val="center"/>
          </w:tcPr>
          <w:p w14:paraId="1D9C2AF4" w14:textId="77777777" w:rsidR="008210AC" w:rsidRPr="003B38BA" w:rsidRDefault="008210AC" w:rsidP="006A0CA6">
            <w:pPr>
              <w:spacing w:line="276" w:lineRule="auto"/>
              <w:contextualSpacing/>
              <w:jc w:val="center"/>
              <w:rPr>
                <w:rFonts w:ascii="Times New Roman" w:hAnsi="Times New Roman" w:cs="Times New Roman"/>
                <w:i/>
                <w:color w:val="auto"/>
                <w:sz w:val="20"/>
              </w:rPr>
            </w:pPr>
          </w:p>
        </w:tc>
        <w:tc>
          <w:tcPr>
            <w:tcW w:w="1170" w:type="dxa"/>
            <w:vAlign w:val="center"/>
          </w:tcPr>
          <w:p w14:paraId="0B2894BB"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1087" w:type="dxa"/>
            <w:vAlign w:val="center"/>
          </w:tcPr>
          <w:p w14:paraId="2EDE855A" w14:textId="77777777" w:rsidR="008210AC" w:rsidRPr="003B38BA" w:rsidRDefault="008210AC" w:rsidP="004467FB">
            <w:pPr>
              <w:spacing w:line="276" w:lineRule="auto"/>
              <w:ind w:left="46"/>
              <w:contextualSpacing/>
              <w:jc w:val="center"/>
              <w:rPr>
                <w:rFonts w:ascii="Times New Roman" w:hAnsi="Times New Roman" w:cs="Times New Roman"/>
                <w:i/>
                <w:color w:val="auto"/>
                <w:sz w:val="20"/>
                <w:szCs w:val="24"/>
              </w:rPr>
            </w:pPr>
          </w:p>
        </w:tc>
        <w:tc>
          <w:tcPr>
            <w:tcW w:w="630" w:type="dxa"/>
            <w:vAlign w:val="center"/>
          </w:tcPr>
          <w:p w14:paraId="29AEA91C" w14:textId="77777777" w:rsidR="008210AC" w:rsidRPr="003B38BA" w:rsidRDefault="008210AC" w:rsidP="004467FB">
            <w:pPr>
              <w:spacing w:line="276" w:lineRule="auto"/>
              <w:contextualSpacing/>
              <w:jc w:val="center"/>
              <w:rPr>
                <w:rFonts w:ascii="Times New Roman" w:hAnsi="Times New Roman" w:cs="Times New Roman"/>
                <w:i/>
                <w:color w:val="auto"/>
                <w:sz w:val="20"/>
                <w:szCs w:val="24"/>
              </w:rPr>
            </w:pPr>
          </w:p>
        </w:tc>
        <w:tc>
          <w:tcPr>
            <w:tcW w:w="1800" w:type="dxa"/>
            <w:vAlign w:val="center"/>
          </w:tcPr>
          <w:p w14:paraId="2C9A61BA" w14:textId="77777777" w:rsidR="008210AC" w:rsidRPr="003B38BA" w:rsidRDefault="008210AC" w:rsidP="004467FB">
            <w:pPr>
              <w:spacing w:line="276" w:lineRule="auto"/>
              <w:ind w:left="31"/>
              <w:contextualSpacing/>
              <w:jc w:val="center"/>
              <w:rPr>
                <w:rFonts w:ascii="Times New Roman" w:hAnsi="Times New Roman" w:cs="Times New Roman"/>
                <w:i/>
                <w:color w:val="auto"/>
                <w:sz w:val="20"/>
                <w:szCs w:val="24"/>
              </w:rPr>
            </w:pPr>
          </w:p>
        </w:tc>
        <w:tc>
          <w:tcPr>
            <w:tcW w:w="1253" w:type="dxa"/>
          </w:tcPr>
          <w:p w14:paraId="39A3EC25" w14:textId="77777777" w:rsidR="008210AC" w:rsidRPr="003B38BA" w:rsidRDefault="008210AC" w:rsidP="006A0CA6">
            <w:pPr>
              <w:spacing w:line="276" w:lineRule="auto"/>
              <w:contextualSpacing/>
              <w:jc w:val="center"/>
              <w:rPr>
                <w:rFonts w:ascii="Times New Roman" w:hAnsi="Times New Roman" w:cs="Times New Roman"/>
                <w:color w:val="auto"/>
                <w:sz w:val="20"/>
              </w:rPr>
            </w:pPr>
          </w:p>
        </w:tc>
        <w:tc>
          <w:tcPr>
            <w:tcW w:w="637" w:type="dxa"/>
            <w:vAlign w:val="center"/>
          </w:tcPr>
          <w:p w14:paraId="60A71D88" w14:textId="77777777" w:rsidR="008210AC" w:rsidRPr="003B38BA" w:rsidRDefault="008210AC" w:rsidP="006A0CA6">
            <w:pPr>
              <w:spacing w:line="276" w:lineRule="auto"/>
              <w:contextualSpacing/>
              <w:jc w:val="center"/>
              <w:rPr>
                <w:rFonts w:ascii="Times New Roman" w:hAnsi="Times New Roman" w:cs="Times New Roman"/>
                <w:color w:val="auto"/>
                <w:sz w:val="20"/>
              </w:rPr>
            </w:pPr>
            <w:r w:rsidRPr="003B38BA">
              <w:rPr>
                <w:rFonts w:ascii="Times New Roman" w:hAnsi="Times New Roman" w:cs="Times New Roman"/>
                <w:color w:val="auto"/>
                <w:sz w:val="20"/>
              </w:rPr>
              <w:t>%</w:t>
            </w:r>
          </w:p>
        </w:tc>
      </w:tr>
      <w:tr w:rsidR="008210AC" w:rsidRPr="002E107D" w14:paraId="466AE104" w14:textId="77777777" w:rsidTr="00BE58F0">
        <w:trPr>
          <w:trHeight w:val="474"/>
        </w:trPr>
        <w:tc>
          <w:tcPr>
            <w:tcW w:w="2880" w:type="dxa"/>
            <w:gridSpan w:val="3"/>
            <w:vMerge w:val="restart"/>
            <w:vAlign w:val="center"/>
          </w:tcPr>
          <w:p w14:paraId="4F9727DF" w14:textId="4C91E4A3" w:rsidR="008210AC" w:rsidRDefault="008210AC" w:rsidP="006A0CA6">
            <w:pPr>
              <w:spacing w:after="200" w:line="276" w:lineRule="auto"/>
              <w:contextualSpacing/>
              <w:jc w:val="left"/>
              <w:rPr>
                <w:rFonts w:ascii="Times New Roman" w:hAnsi="Times New Roman" w:cs="Times New Roman"/>
                <w:color w:val="0D0D0D" w:themeColor="text1" w:themeTint="F2"/>
                <w:sz w:val="20"/>
              </w:rPr>
            </w:pPr>
            <w:r w:rsidRPr="00911BB2">
              <w:rPr>
                <w:rFonts w:ascii="Times New Roman" w:hAnsi="Times New Roman" w:cs="Times New Roman"/>
                <w:b/>
                <w:color w:val="0D0D0D" w:themeColor="text1" w:themeTint="F2"/>
                <w:sz w:val="20"/>
              </w:rPr>
              <w:t>Number of Unreasonable Errors Allowed:</w:t>
            </w:r>
            <w:r w:rsidRPr="003B38BA">
              <w:rPr>
                <w:rFonts w:ascii="Times New Roman" w:hAnsi="Times New Roman" w:cs="Times New Roman"/>
                <w:color w:val="0D0D0D" w:themeColor="text1" w:themeTint="F2"/>
                <w:sz w:val="20"/>
              </w:rPr>
              <w:t xml:space="preserve">  NONE</w:t>
            </w:r>
          </w:p>
          <w:p w14:paraId="13FD13F0" w14:textId="77777777" w:rsidR="00FD2CE9" w:rsidRPr="00911BB2" w:rsidRDefault="00FD2CE9" w:rsidP="006A0CA6">
            <w:pPr>
              <w:spacing w:after="200" w:line="276" w:lineRule="auto"/>
              <w:contextualSpacing/>
              <w:jc w:val="left"/>
              <w:rPr>
                <w:rFonts w:ascii="Times New Roman" w:hAnsi="Times New Roman" w:cs="Times New Roman"/>
                <w:b/>
                <w:color w:val="0D0D0D" w:themeColor="text1" w:themeTint="F2"/>
                <w:sz w:val="20"/>
              </w:rPr>
            </w:pPr>
          </w:p>
          <w:p w14:paraId="08C06208" w14:textId="77777777" w:rsidR="008210AC" w:rsidRPr="003B38BA" w:rsidRDefault="008210AC">
            <w:pPr>
              <w:tabs>
                <w:tab w:val="left" w:pos="4680"/>
              </w:tabs>
              <w:spacing w:after="200" w:line="276" w:lineRule="auto"/>
              <w:jc w:val="left"/>
              <w:rPr>
                <w:rFonts w:ascii="Times New Roman" w:hAnsi="Times New Roman" w:cs="Times New Roman"/>
                <w:color w:val="auto"/>
              </w:rPr>
            </w:pPr>
            <w:r w:rsidRPr="00911BB2">
              <w:rPr>
                <w:rFonts w:ascii="Times New Roman" w:hAnsi="Times New Roman" w:cs="Times New Roman"/>
                <w:b/>
                <w:color w:val="0D0D0D" w:themeColor="text1" w:themeTint="F2"/>
                <w:sz w:val="20"/>
              </w:rPr>
              <w:t>Table 2-9. MAV:</w:t>
            </w:r>
            <w:r w:rsidRPr="003B38BA">
              <w:rPr>
                <w:rFonts w:ascii="Times New Roman" w:hAnsi="Times New Roman" w:cs="Times New Roman"/>
                <w:color w:val="0D0D0D" w:themeColor="text1" w:themeTint="F2"/>
                <w:sz w:val="20"/>
              </w:rPr>
              <w:t xml:space="preserve"> </w:t>
            </w:r>
          </w:p>
        </w:tc>
        <w:tc>
          <w:tcPr>
            <w:tcW w:w="4057" w:type="dxa"/>
            <w:gridSpan w:val="5"/>
            <w:vAlign w:val="center"/>
          </w:tcPr>
          <w:p w14:paraId="577D936A" w14:textId="0C834AC0" w:rsidR="008210AC" w:rsidRPr="00911BB2" w:rsidRDefault="008210AC" w:rsidP="00BE58F0">
            <w:pPr>
              <w:tabs>
                <w:tab w:val="left" w:pos="2502"/>
              </w:tabs>
              <w:spacing w:before="60" w:after="60" w:line="276" w:lineRule="auto"/>
              <w:ind w:left="43"/>
              <w:jc w:val="left"/>
              <w:rPr>
                <w:rFonts w:ascii="Times New Roman" w:hAnsi="Times New Roman" w:cs="Times New Roman"/>
                <w:b/>
                <w:color w:val="0D0D0D" w:themeColor="text1" w:themeTint="F2"/>
                <w:sz w:val="20"/>
              </w:rPr>
            </w:pPr>
            <w:r w:rsidRPr="00911BB2">
              <w:rPr>
                <w:rFonts w:ascii="Times New Roman" w:hAnsi="Times New Roman" w:cs="Times New Roman"/>
                <w:b/>
                <w:color w:val="0D0D0D" w:themeColor="text1" w:themeTint="F2"/>
                <w:sz w:val="20"/>
              </w:rPr>
              <w:t>E1 – Total Error</w:t>
            </w:r>
            <w:r w:rsidR="00911BB2" w:rsidRPr="00911BB2">
              <w:rPr>
                <w:rFonts w:ascii="Times New Roman" w:hAnsi="Times New Roman" w:cs="Times New Roman"/>
                <w:b/>
                <w:color w:val="0D0D0D" w:themeColor="text1" w:themeTint="F2"/>
                <w:sz w:val="20"/>
              </w:rPr>
              <w:t>:</w:t>
            </w:r>
            <w:r w:rsidRPr="00911BB2">
              <w:rPr>
                <w:rFonts w:ascii="Times New Roman" w:hAnsi="Times New Roman" w:cs="Times New Roman"/>
                <w:b/>
                <w:color w:val="0D0D0D" w:themeColor="text1" w:themeTint="F2"/>
                <w:sz w:val="20"/>
              </w:rPr>
              <w:tab/>
            </w:r>
          </w:p>
        </w:tc>
        <w:tc>
          <w:tcPr>
            <w:tcW w:w="3053" w:type="dxa"/>
            <w:gridSpan w:val="2"/>
            <w:vAlign w:val="center"/>
          </w:tcPr>
          <w:p w14:paraId="078D206E" w14:textId="49B92E94" w:rsidR="008210AC" w:rsidRPr="00911BB2" w:rsidRDefault="008210AC" w:rsidP="006A0CA6">
            <w:pPr>
              <w:spacing w:line="276" w:lineRule="auto"/>
              <w:ind w:left="29"/>
              <w:contextualSpacing/>
              <w:jc w:val="left"/>
              <w:rPr>
                <w:rFonts w:ascii="Times New Roman" w:hAnsi="Times New Roman" w:cs="Times New Roman"/>
                <w:b/>
                <w:i/>
                <w:color w:val="0D0D0D" w:themeColor="text1" w:themeTint="F2"/>
                <w:sz w:val="20"/>
                <w:szCs w:val="24"/>
              </w:rPr>
            </w:pPr>
            <w:r w:rsidRPr="00911BB2">
              <w:rPr>
                <w:rFonts w:ascii="Times New Roman" w:hAnsi="Times New Roman" w:cs="Times New Roman"/>
                <w:b/>
                <w:color w:val="0D0D0D" w:themeColor="text1" w:themeTint="F2"/>
                <w:sz w:val="20"/>
              </w:rPr>
              <w:t>G1 –Total Purge</w:t>
            </w:r>
            <w:r w:rsidR="00911BB2" w:rsidRPr="00911BB2">
              <w:rPr>
                <w:rFonts w:ascii="Times New Roman" w:hAnsi="Times New Roman" w:cs="Times New Roman"/>
                <w:b/>
                <w:color w:val="0D0D0D" w:themeColor="text1" w:themeTint="F2"/>
                <w:sz w:val="20"/>
              </w:rPr>
              <w:t>:</w:t>
            </w:r>
            <w:r w:rsidRPr="00911BB2">
              <w:rPr>
                <w:rFonts w:ascii="Times New Roman" w:hAnsi="Times New Roman" w:cs="Times New Roman"/>
                <w:b/>
                <w:color w:val="0D0D0D" w:themeColor="text1" w:themeTint="F2"/>
                <w:sz w:val="20"/>
              </w:rPr>
              <w:tab/>
            </w:r>
          </w:p>
        </w:tc>
        <w:tc>
          <w:tcPr>
            <w:tcW w:w="637" w:type="dxa"/>
            <w:vAlign w:val="center"/>
          </w:tcPr>
          <w:p w14:paraId="4C21C40C" w14:textId="77777777" w:rsidR="008210AC" w:rsidRPr="003B38BA" w:rsidRDefault="008210AC" w:rsidP="006A0CA6">
            <w:pPr>
              <w:spacing w:line="276" w:lineRule="auto"/>
              <w:jc w:val="center"/>
              <w:rPr>
                <w:rFonts w:ascii="Times New Roman" w:hAnsi="Times New Roman" w:cs="Times New Roman"/>
                <w:color w:val="auto"/>
                <w:sz w:val="20"/>
                <w:szCs w:val="24"/>
              </w:rPr>
            </w:pPr>
            <w:r w:rsidRPr="003B38BA">
              <w:rPr>
                <w:rFonts w:ascii="Times New Roman" w:hAnsi="Times New Roman" w:cs="Times New Roman"/>
                <w:color w:val="auto"/>
                <w:sz w:val="20"/>
                <w:szCs w:val="24"/>
              </w:rPr>
              <w:t>%</w:t>
            </w:r>
          </w:p>
        </w:tc>
      </w:tr>
      <w:tr w:rsidR="008210AC" w:rsidRPr="002E107D" w14:paraId="2C54C6CF" w14:textId="77777777" w:rsidTr="00A803A3">
        <w:trPr>
          <w:trHeight w:val="20"/>
        </w:trPr>
        <w:tc>
          <w:tcPr>
            <w:tcW w:w="2880" w:type="dxa"/>
            <w:gridSpan w:val="3"/>
            <w:vMerge/>
            <w:vAlign w:val="center"/>
          </w:tcPr>
          <w:p w14:paraId="0D473C6F" w14:textId="77777777" w:rsidR="008210AC" w:rsidRPr="003B38BA" w:rsidRDefault="008210AC" w:rsidP="006A0CA6">
            <w:pPr>
              <w:numPr>
                <w:ilvl w:val="0"/>
                <w:numId w:val="1"/>
              </w:numPr>
              <w:tabs>
                <w:tab w:val="clear" w:pos="360"/>
              </w:tabs>
              <w:spacing w:line="276" w:lineRule="auto"/>
              <w:ind w:left="0" w:firstLine="0"/>
              <w:contextualSpacing/>
              <w:jc w:val="center"/>
              <w:rPr>
                <w:rFonts w:ascii="Times New Roman" w:hAnsi="Times New Roman" w:cs="Times New Roman"/>
                <w:color w:val="auto"/>
                <w:sz w:val="20"/>
              </w:rPr>
            </w:pPr>
          </w:p>
        </w:tc>
        <w:tc>
          <w:tcPr>
            <w:tcW w:w="4057" w:type="dxa"/>
            <w:gridSpan w:val="5"/>
            <w:vAlign w:val="center"/>
          </w:tcPr>
          <w:p w14:paraId="00E629F9" w14:textId="52AC523C" w:rsidR="008210AC" w:rsidRPr="00911BB2" w:rsidRDefault="008210AC" w:rsidP="006A0CA6">
            <w:pPr>
              <w:tabs>
                <w:tab w:val="left" w:pos="2502"/>
              </w:tabs>
              <w:spacing w:line="276" w:lineRule="auto"/>
              <w:ind w:left="42"/>
              <w:contextualSpacing/>
              <w:jc w:val="left"/>
              <w:rPr>
                <w:rFonts w:ascii="Times New Roman" w:hAnsi="Times New Roman" w:cs="Times New Roman"/>
                <w:b/>
                <w:i/>
                <w:color w:val="0D0D0D" w:themeColor="text1" w:themeTint="F2"/>
                <w:sz w:val="20"/>
                <w:lang w:val="es-MX"/>
              </w:rPr>
            </w:pPr>
            <w:r w:rsidRPr="00911BB2">
              <w:rPr>
                <w:rFonts w:ascii="Times New Roman" w:hAnsi="Times New Roman" w:cs="Times New Roman"/>
                <w:b/>
                <w:color w:val="0D0D0D" w:themeColor="text1" w:themeTint="F2"/>
                <w:sz w:val="20"/>
                <w:lang w:val="es-MX"/>
              </w:rPr>
              <w:t xml:space="preserve">E2 – </w:t>
            </w:r>
            <w:proofErr w:type="spellStart"/>
            <w:r w:rsidRPr="00911BB2">
              <w:rPr>
                <w:rFonts w:ascii="Times New Roman" w:hAnsi="Times New Roman" w:cs="Times New Roman"/>
                <w:b/>
                <w:color w:val="0D0D0D" w:themeColor="text1" w:themeTint="F2"/>
                <w:sz w:val="20"/>
                <w:lang w:val="es-MX"/>
              </w:rPr>
              <w:t>Average</w:t>
            </w:r>
            <w:proofErr w:type="spellEnd"/>
            <w:r w:rsidRPr="00911BB2">
              <w:rPr>
                <w:rFonts w:ascii="Times New Roman" w:hAnsi="Times New Roman" w:cs="Times New Roman"/>
                <w:b/>
                <w:color w:val="0D0D0D" w:themeColor="text1" w:themeTint="F2"/>
                <w:sz w:val="20"/>
                <w:lang w:val="es-MX"/>
              </w:rPr>
              <w:t xml:space="preserve"> Error</w:t>
            </w:r>
            <w:r w:rsidR="00911BB2" w:rsidRPr="00911BB2">
              <w:rPr>
                <w:rFonts w:ascii="Times New Roman" w:hAnsi="Times New Roman" w:cs="Times New Roman"/>
                <w:b/>
                <w:color w:val="0D0D0D" w:themeColor="text1" w:themeTint="F2"/>
                <w:sz w:val="20"/>
                <w:lang w:val="es-MX"/>
              </w:rPr>
              <w:t>:</w:t>
            </w:r>
            <w:r w:rsidRPr="00911BB2">
              <w:rPr>
                <w:rFonts w:ascii="Times New Roman" w:hAnsi="Times New Roman" w:cs="Times New Roman"/>
                <w:b/>
                <w:color w:val="0D0D0D" w:themeColor="text1" w:themeTint="F2"/>
                <w:sz w:val="20"/>
                <w:lang w:val="es-MX"/>
              </w:rPr>
              <w:t xml:space="preserve"> </w:t>
            </w:r>
            <w:r w:rsidRPr="00911BB2">
              <w:rPr>
                <w:rFonts w:ascii="Times New Roman" w:hAnsi="Times New Roman" w:cs="Times New Roman"/>
                <w:b/>
                <w:color w:val="0D0D0D" w:themeColor="text1" w:themeTint="F2"/>
                <w:sz w:val="20"/>
                <w:lang w:val="es-MX"/>
              </w:rPr>
              <w:tab/>
            </w:r>
          </w:p>
          <w:p w14:paraId="18E4D90D" w14:textId="77777777" w:rsidR="008210AC" w:rsidRPr="003B38BA" w:rsidRDefault="008210AC" w:rsidP="00911BB2">
            <w:pPr>
              <w:tabs>
                <w:tab w:val="left" w:pos="492"/>
                <w:tab w:val="left" w:pos="2502"/>
              </w:tabs>
              <w:spacing w:line="276" w:lineRule="auto"/>
              <w:ind w:left="360"/>
              <w:contextualSpacing/>
              <w:rPr>
                <w:rFonts w:ascii="Times New Roman" w:hAnsi="Times New Roman" w:cs="Times New Roman"/>
                <w:color w:val="0D0D0D" w:themeColor="text1" w:themeTint="F2"/>
                <w:sz w:val="20"/>
                <w:lang w:val="es-MX"/>
              </w:rPr>
            </w:pPr>
            <w:r w:rsidRPr="003B38BA">
              <w:rPr>
                <w:rFonts w:ascii="Times New Roman" w:hAnsi="Times New Roman" w:cs="Times New Roman"/>
                <w:color w:val="0D0D0D" w:themeColor="text1" w:themeTint="F2"/>
                <w:sz w:val="20"/>
                <w:lang w:val="es-MX"/>
              </w:rPr>
              <w:tab/>
              <w:t xml:space="preserve">(E1 ÷ n </w:t>
            </w:r>
            <w:proofErr w:type="gramStart"/>
            <w:r w:rsidRPr="003B38BA">
              <w:rPr>
                <w:rFonts w:ascii="Times New Roman" w:hAnsi="Times New Roman" w:cs="Times New Roman"/>
                <w:color w:val="0D0D0D" w:themeColor="text1" w:themeTint="F2"/>
                <w:sz w:val="20"/>
                <w:lang w:val="es-MX"/>
              </w:rPr>
              <w:t>= )</w:t>
            </w:r>
            <w:proofErr w:type="gramEnd"/>
          </w:p>
        </w:tc>
        <w:tc>
          <w:tcPr>
            <w:tcW w:w="3053" w:type="dxa"/>
            <w:gridSpan w:val="2"/>
            <w:vAlign w:val="center"/>
          </w:tcPr>
          <w:p w14:paraId="1E6785EB" w14:textId="77777777" w:rsidR="008210AC" w:rsidRPr="00911BB2" w:rsidRDefault="008210AC" w:rsidP="006A0CA6">
            <w:pPr>
              <w:tabs>
                <w:tab w:val="left" w:pos="522"/>
                <w:tab w:val="left" w:pos="2268"/>
              </w:tabs>
              <w:spacing w:line="276" w:lineRule="auto"/>
              <w:ind w:left="35"/>
              <w:contextualSpacing/>
              <w:jc w:val="left"/>
              <w:rPr>
                <w:rFonts w:ascii="Times New Roman" w:hAnsi="Times New Roman" w:cs="Times New Roman"/>
                <w:b/>
                <w:i/>
                <w:color w:val="0D0D0D" w:themeColor="text1" w:themeTint="F2"/>
                <w:sz w:val="20"/>
                <w:szCs w:val="24"/>
              </w:rPr>
            </w:pPr>
            <w:r w:rsidRPr="00911BB2">
              <w:rPr>
                <w:rFonts w:ascii="Times New Roman" w:hAnsi="Times New Roman" w:cs="Times New Roman"/>
                <w:b/>
                <w:color w:val="0D0D0D" w:themeColor="text1" w:themeTint="F2"/>
                <w:sz w:val="20"/>
              </w:rPr>
              <w:t xml:space="preserve">G2 – Average Purge: </w:t>
            </w:r>
            <w:r w:rsidRPr="00911BB2">
              <w:rPr>
                <w:rFonts w:ascii="Times New Roman" w:hAnsi="Times New Roman" w:cs="Times New Roman"/>
                <w:b/>
                <w:color w:val="0D0D0D" w:themeColor="text1" w:themeTint="F2"/>
                <w:sz w:val="20"/>
              </w:rPr>
              <w:tab/>
            </w:r>
          </w:p>
          <w:p w14:paraId="04893E36" w14:textId="694A3D9F" w:rsidR="008210AC" w:rsidRPr="003B38BA" w:rsidRDefault="005E2144" w:rsidP="00911BB2">
            <w:pPr>
              <w:tabs>
                <w:tab w:val="left" w:pos="480"/>
              </w:tabs>
              <w:spacing w:line="276" w:lineRule="auto"/>
              <w:ind w:left="29"/>
              <w:contextualSpacing/>
              <w:jc w:val="left"/>
              <w:rPr>
                <w:rFonts w:ascii="Times New Roman" w:hAnsi="Times New Roman" w:cs="Times New Roman"/>
                <w:i/>
                <w:color w:val="0D0D0D" w:themeColor="text1" w:themeTint="F2"/>
                <w:sz w:val="20"/>
                <w:szCs w:val="24"/>
              </w:rPr>
            </w:pPr>
            <w:r w:rsidRPr="003B38BA">
              <w:rPr>
                <w:rFonts w:ascii="Times New Roman" w:hAnsi="Times New Roman" w:cs="Times New Roman"/>
                <w:color w:val="0D0D0D" w:themeColor="text1" w:themeTint="F2"/>
                <w:sz w:val="20"/>
              </w:rPr>
              <w:tab/>
            </w:r>
            <w:r w:rsidR="008210AC" w:rsidRPr="003B38BA">
              <w:rPr>
                <w:rFonts w:ascii="Times New Roman" w:hAnsi="Times New Roman" w:cs="Times New Roman"/>
                <w:color w:val="0D0D0D" w:themeColor="text1" w:themeTint="F2"/>
                <w:sz w:val="20"/>
              </w:rPr>
              <w:t xml:space="preserve">(G1 ÷ n </w:t>
            </w:r>
            <w:proofErr w:type="gramStart"/>
            <w:r w:rsidR="008210AC" w:rsidRPr="003B38BA">
              <w:rPr>
                <w:rFonts w:ascii="Times New Roman" w:hAnsi="Times New Roman" w:cs="Times New Roman"/>
                <w:color w:val="0D0D0D" w:themeColor="text1" w:themeTint="F2"/>
                <w:sz w:val="20"/>
              </w:rPr>
              <w:t>= )</w:t>
            </w:r>
            <w:proofErr w:type="gramEnd"/>
          </w:p>
        </w:tc>
        <w:tc>
          <w:tcPr>
            <w:tcW w:w="637" w:type="dxa"/>
            <w:vAlign w:val="center"/>
          </w:tcPr>
          <w:p w14:paraId="2024516F" w14:textId="77777777" w:rsidR="008210AC" w:rsidRPr="003B38BA" w:rsidRDefault="008210AC" w:rsidP="006A0CA6">
            <w:pPr>
              <w:spacing w:line="276" w:lineRule="auto"/>
              <w:jc w:val="center"/>
              <w:rPr>
                <w:rFonts w:ascii="Times New Roman" w:hAnsi="Times New Roman" w:cs="Times New Roman"/>
                <w:color w:val="auto"/>
                <w:sz w:val="20"/>
                <w:szCs w:val="24"/>
              </w:rPr>
            </w:pPr>
            <w:r w:rsidRPr="003B38BA">
              <w:rPr>
                <w:rFonts w:ascii="Times New Roman" w:hAnsi="Times New Roman" w:cs="Times New Roman"/>
                <w:color w:val="auto"/>
                <w:sz w:val="20"/>
                <w:szCs w:val="24"/>
              </w:rPr>
              <w:t>%</w:t>
            </w:r>
          </w:p>
        </w:tc>
      </w:tr>
      <w:tr w:rsidR="008210AC" w:rsidRPr="002E107D" w14:paraId="076EF47E" w14:textId="77777777" w:rsidTr="00A803A3">
        <w:tc>
          <w:tcPr>
            <w:tcW w:w="10627" w:type="dxa"/>
            <w:gridSpan w:val="11"/>
          </w:tcPr>
          <w:p w14:paraId="4B5BCD3A" w14:textId="7A7AF4C4" w:rsidR="008210AC" w:rsidRPr="003B38BA" w:rsidRDefault="008210AC" w:rsidP="00122024">
            <w:pPr>
              <w:spacing w:before="120" w:after="240" w:line="276" w:lineRule="auto"/>
              <w:rPr>
                <w:rFonts w:ascii="Times New Roman" w:hAnsi="Times New Roman" w:cs="Times New Roman"/>
                <w:color w:val="0D0D0D" w:themeColor="text1" w:themeTint="F2"/>
                <w:sz w:val="20"/>
                <w:szCs w:val="24"/>
              </w:rPr>
            </w:pPr>
            <w:r w:rsidRPr="003B38BA">
              <w:rPr>
                <w:rFonts w:ascii="Times New Roman" w:hAnsi="Times New Roman" w:cs="Times New Roman"/>
                <w:b/>
                <w:color w:val="auto"/>
                <w:sz w:val="20"/>
                <w:szCs w:val="24"/>
              </w:rPr>
              <w:t>NET WEIGHT COMPLIANCE</w:t>
            </w:r>
            <w:proofErr w:type="gramStart"/>
            <w:r w:rsidRPr="003B38BA">
              <w:rPr>
                <w:rFonts w:ascii="Times New Roman" w:hAnsi="Times New Roman" w:cs="Times New Roman"/>
                <w:b/>
                <w:color w:val="auto"/>
                <w:sz w:val="20"/>
                <w:szCs w:val="24"/>
              </w:rPr>
              <w:t xml:space="preserve">:  </w:t>
            </w:r>
            <w:r w:rsidRPr="003B38BA">
              <w:rPr>
                <w:rFonts w:ascii="Times New Roman" w:hAnsi="Times New Roman" w:cs="Times New Roman"/>
                <w:color w:val="0D0D0D" w:themeColor="text1" w:themeTint="F2"/>
                <w:sz w:val="20"/>
                <w:szCs w:val="24"/>
              </w:rPr>
              <w:t>(</w:t>
            </w:r>
            <w:proofErr w:type="gramEnd"/>
            <w:r w:rsidRPr="003B38BA">
              <w:rPr>
                <w:rFonts w:ascii="Times New Roman" w:hAnsi="Times New Roman" w:cs="Times New Roman"/>
                <w:color w:val="0D0D0D" w:themeColor="text1" w:themeTint="F2"/>
                <w:sz w:val="20"/>
                <w:szCs w:val="24"/>
              </w:rPr>
              <w:t>1)</w:t>
            </w:r>
            <w:r w:rsidRPr="003B38BA">
              <w:rPr>
                <w:rFonts w:ascii="Times New Roman" w:hAnsi="Times New Roman" w:cs="Times New Roman"/>
                <w:b/>
                <w:color w:val="0D0D0D" w:themeColor="text1" w:themeTint="F2"/>
                <w:sz w:val="20"/>
                <w:szCs w:val="24"/>
              </w:rPr>
              <w:t xml:space="preserve"> </w:t>
            </w:r>
            <w:r w:rsidRPr="003B38BA">
              <w:rPr>
                <w:rFonts w:ascii="Times New Roman" w:hAnsi="Times New Roman" w:cs="Times New Roman"/>
                <w:color w:val="0D0D0D" w:themeColor="text1" w:themeTint="F2"/>
                <w:sz w:val="20"/>
                <w:szCs w:val="24"/>
              </w:rPr>
              <w:t>If any of the minus package errors (see Column E) exceed the MAV the sample fails.  (2)</w:t>
            </w:r>
            <w:r w:rsidR="000A2535">
              <w:rPr>
                <w:rFonts w:ascii="Times New Roman" w:hAnsi="Times New Roman" w:cs="Times New Roman"/>
                <w:color w:val="0D0D0D" w:themeColor="text1" w:themeTint="F2"/>
                <w:sz w:val="20"/>
                <w:szCs w:val="24"/>
              </w:rPr>
              <w:t> </w:t>
            </w:r>
            <w:r w:rsidRPr="003B38BA">
              <w:rPr>
                <w:rFonts w:ascii="Times New Roman" w:hAnsi="Times New Roman" w:cs="Times New Roman"/>
                <w:color w:val="0D0D0D" w:themeColor="text1" w:themeTint="F2"/>
                <w:sz w:val="20"/>
                <w:szCs w:val="24"/>
              </w:rPr>
              <w:t>If none of the package errors exceeds the MAV and the Average Error (E2) is a positive number the sample passes.  (3) If the Average Error (E2) is a minus number the sample fails.</w:t>
            </w:r>
          </w:p>
          <w:p w14:paraId="1BDCF9FC" w14:textId="3F325324" w:rsidR="008210AC" w:rsidRPr="003B38BA" w:rsidRDefault="004D403F" w:rsidP="004D403F">
            <w:pPr>
              <w:tabs>
                <w:tab w:val="left" w:pos="5783"/>
                <w:tab w:val="left" w:pos="8663"/>
              </w:tabs>
              <w:spacing w:before="120" w:line="276" w:lineRule="auto"/>
              <w:rPr>
                <w:rFonts w:ascii="Times New Roman" w:hAnsi="Times New Roman" w:cs="Times New Roman"/>
                <w:color w:val="auto"/>
              </w:rPr>
            </w:pPr>
            <w:r>
              <w:tab/>
            </w:r>
            <w:r w:rsidRPr="00EE6847">
              <w:sym w:font="Wingdings 2" w:char="F0A3"/>
            </w:r>
            <w:r>
              <w:t xml:space="preserve">  </w:t>
            </w:r>
            <w:r w:rsidR="008210AC" w:rsidRPr="003B38BA">
              <w:rPr>
                <w:rFonts w:ascii="Times New Roman" w:hAnsi="Times New Roman" w:cs="Times New Roman"/>
                <w:b/>
                <w:color w:val="0D0D0D" w:themeColor="text1" w:themeTint="F2"/>
                <w:sz w:val="20"/>
              </w:rPr>
              <w:t>Passed</w:t>
            </w:r>
            <w:r>
              <w:rPr>
                <w:rFonts w:ascii="Times New Roman" w:hAnsi="Times New Roman" w:cs="Times New Roman"/>
                <w:b/>
                <w:color w:val="0D0D0D" w:themeColor="text1" w:themeTint="F2"/>
                <w:sz w:val="20"/>
              </w:rPr>
              <w:tab/>
            </w:r>
            <w:r w:rsidRPr="00EE6847">
              <w:sym w:font="Wingdings 2" w:char="F0A3"/>
            </w:r>
            <w:r>
              <w:t xml:space="preserve">  </w:t>
            </w:r>
            <w:r>
              <w:rPr>
                <w:rFonts w:ascii="Times New Roman" w:hAnsi="Times New Roman" w:cs="Times New Roman"/>
                <w:b/>
                <w:color w:val="0D0D0D" w:themeColor="text1" w:themeTint="F2"/>
                <w:sz w:val="20"/>
              </w:rPr>
              <w:t>Failed</w:t>
            </w:r>
            <w:r w:rsidR="008210AC" w:rsidRPr="003B38BA">
              <w:rPr>
                <w:rFonts w:ascii="Times New Roman" w:hAnsi="Times New Roman" w:cs="Times New Roman"/>
                <w:b/>
                <w:smallCaps/>
                <w:color w:val="0D0D0D" w:themeColor="text1" w:themeTint="F2"/>
                <w:sz w:val="20"/>
              </w:rPr>
              <w:t xml:space="preserve">              </w:t>
            </w:r>
          </w:p>
        </w:tc>
      </w:tr>
      <w:tr w:rsidR="008210AC" w:rsidRPr="002E107D" w14:paraId="53987A5E" w14:textId="77777777" w:rsidTr="00A803A3">
        <w:tc>
          <w:tcPr>
            <w:tcW w:w="10627" w:type="dxa"/>
            <w:gridSpan w:val="11"/>
            <w:vAlign w:val="center"/>
          </w:tcPr>
          <w:p w14:paraId="46A6453D" w14:textId="77777777" w:rsidR="008210AC" w:rsidRPr="003B38BA" w:rsidRDefault="008210AC" w:rsidP="00122024">
            <w:pPr>
              <w:keepNext/>
              <w:spacing w:before="120" w:after="240" w:line="276" w:lineRule="auto"/>
              <w:rPr>
                <w:rFonts w:ascii="Times New Roman" w:hAnsi="Times New Roman" w:cs="Times New Roman"/>
                <w:color w:val="0D0D0D" w:themeColor="text1" w:themeTint="F2"/>
                <w:sz w:val="20"/>
                <w:szCs w:val="24"/>
              </w:rPr>
            </w:pPr>
            <w:r w:rsidRPr="003B38BA">
              <w:rPr>
                <w:rFonts w:ascii="Times New Roman" w:hAnsi="Times New Roman" w:cs="Times New Roman"/>
                <w:b/>
                <w:color w:val="0D0D0D" w:themeColor="text1" w:themeTint="F2"/>
                <w:sz w:val="20"/>
                <w:szCs w:val="24"/>
              </w:rPr>
              <w:t xml:space="preserve">PURGE COMPLIANCE:  </w:t>
            </w:r>
            <w:r w:rsidRPr="003B38BA">
              <w:rPr>
                <w:rFonts w:ascii="Times New Roman" w:hAnsi="Times New Roman" w:cs="Times New Roman"/>
                <w:color w:val="0D0D0D" w:themeColor="text1" w:themeTint="F2"/>
                <w:sz w:val="20"/>
                <w:szCs w:val="24"/>
              </w:rPr>
              <w:t xml:space="preserve">MAVs are not applied in the purge test (1) If the Average Purge Error (G2) is less than or equal to 20 %, the sample passes.  (2) If the Average Purge Error (G2) is greater than 20 %, the sample fails. </w:t>
            </w:r>
          </w:p>
          <w:p w14:paraId="695DEEA1" w14:textId="1E904A37" w:rsidR="008210AC" w:rsidRPr="003B38BA" w:rsidRDefault="008210AC" w:rsidP="004D403F">
            <w:pPr>
              <w:keepNext/>
              <w:tabs>
                <w:tab w:val="left" w:pos="5771"/>
                <w:tab w:val="left" w:pos="8663"/>
              </w:tabs>
              <w:spacing w:line="276" w:lineRule="auto"/>
              <w:rPr>
                <w:rFonts w:ascii="Times New Roman" w:hAnsi="Times New Roman" w:cs="Times New Roman"/>
                <w:color w:val="auto"/>
                <w:sz w:val="24"/>
                <w:szCs w:val="24"/>
              </w:rPr>
            </w:pPr>
            <w:r w:rsidRPr="003B38BA">
              <w:rPr>
                <w:rFonts w:ascii="Times New Roman" w:hAnsi="Times New Roman" w:cs="Times New Roman"/>
                <w:b/>
                <w:color w:val="0D0D0D" w:themeColor="text1" w:themeTint="F2"/>
                <w:sz w:val="20"/>
              </w:rPr>
              <w:t>Purge:</w:t>
            </w:r>
            <w:r w:rsidR="004D403F">
              <w:rPr>
                <w:rFonts w:ascii="Times New Roman" w:hAnsi="Times New Roman" w:cs="Times New Roman"/>
                <w:b/>
                <w:color w:val="0D0D0D" w:themeColor="text1" w:themeTint="F2"/>
                <w:sz w:val="20"/>
              </w:rPr>
              <w:tab/>
            </w:r>
            <w:r w:rsidR="004D403F" w:rsidRPr="00EE6847">
              <w:sym w:font="Wingdings 2" w:char="F0A3"/>
            </w:r>
            <w:r w:rsidR="004D403F">
              <w:t xml:space="preserve">  </w:t>
            </w:r>
            <w:r w:rsidRPr="003B38BA">
              <w:rPr>
                <w:rFonts w:ascii="Times New Roman" w:hAnsi="Times New Roman" w:cs="Times New Roman"/>
                <w:b/>
                <w:color w:val="0D0D0D" w:themeColor="text1" w:themeTint="F2"/>
                <w:sz w:val="20"/>
              </w:rPr>
              <w:t xml:space="preserve">Passed  </w:t>
            </w:r>
            <w:r w:rsidR="004D403F">
              <w:rPr>
                <w:rFonts w:ascii="Times New Roman" w:hAnsi="Times New Roman" w:cs="Times New Roman"/>
                <w:b/>
                <w:color w:val="0D0D0D" w:themeColor="text1" w:themeTint="F2"/>
                <w:sz w:val="20"/>
              </w:rPr>
              <w:tab/>
            </w:r>
            <w:r w:rsidR="004D403F" w:rsidRPr="00EE6847">
              <w:sym w:font="Wingdings 2" w:char="F0A3"/>
            </w:r>
            <w:r w:rsidR="004D403F">
              <w:t xml:space="preserve"> </w:t>
            </w:r>
            <w:r w:rsidR="004D403F">
              <w:rPr>
                <w:rFonts w:ascii="Times New Roman" w:hAnsi="Times New Roman" w:cs="Times New Roman"/>
                <w:b/>
                <w:color w:val="0D0D0D" w:themeColor="text1" w:themeTint="F2"/>
                <w:sz w:val="20"/>
              </w:rPr>
              <w:t xml:space="preserve"> Failed</w:t>
            </w:r>
            <w:r w:rsidRPr="003B38BA">
              <w:rPr>
                <w:rFonts w:ascii="Times New Roman" w:hAnsi="Times New Roman" w:cs="Times New Roman"/>
                <w:b/>
                <w:color w:val="0D0D0D" w:themeColor="text1" w:themeTint="F2"/>
                <w:sz w:val="20"/>
              </w:rPr>
              <w:t xml:space="preserve"> </w:t>
            </w:r>
          </w:p>
        </w:tc>
      </w:tr>
      <w:tr w:rsidR="008210AC" w:rsidRPr="002E107D" w14:paraId="4F170869" w14:textId="77777777" w:rsidTr="00A803A3">
        <w:tc>
          <w:tcPr>
            <w:tcW w:w="10627" w:type="dxa"/>
            <w:gridSpan w:val="11"/>
            <w:vAlign w:val="center"/>
          </w:tcPr>
          <w:p w14:paraId="2EFA302D" w14:textId="7DA90417" w:rsidR="008210AC" w:rsidRPr="003B38BA" w:rsidRDefault="008210AC" w:rsidP="00122024">
            <w:pPr>
              <w:tabs>
                <w:tab w:val="left" w:pos="8262"/>
              </w:tabs>
              <w:spacing w:before="120" w:after="120" w:line="276" w:lineRule="auto"/>
              <w:rPr>
                <w:rFonts w:ascii="Times New Roman" w:hAnsi="Times New Roman" w:cs="Times New Roman"/>
                <w:b/>
                <w:color w:val="0D0D0D" w:themeColor="text1" w:themeTint="F2"/>
                <w:sz w:val="20"/>
                <w:szCs w:val="24"/>
              </w:rPr>
            </w:pPr>
            <w:r w:rsidRPr="003B38BA">
              <w:rPr>
                <w:rFonts w:ascii="Times New Roman" w:hAnsi="Times New Roman" w:cs="Times New Roman"/>
                <w:b/>
                <w:color w:val="0D0D0D" w:themeColor="text1" w:themeTint="F2"/>
                <w:sz w:val="20"/>
                <w:szCs w:val="24"/>
              </w:rPr>
              <w:t>Sample Disposition:</w:t>
            </w:r>
            <w:r w:rsidRPr="003B38BA">
              <w:rPr>
                <w:rFonts w:ascii="Times New Roman" w:hAnsi="Times New Roman" w:cs="Times New Roman"/>
                <w:b/>
                <w:color w:val="0D0D0D" w:themeColor="text1" w:themeTint="F2"/>
                <w:sz w:val="20"/>
                <w:szCs w:val="24"/>
              </w:rPr>
              <w:tab/>
            </w:r>
          </w:p>
        </w:tc>
      </w:tr>
    </w:tbl>
    <w:tbl>
      <w:tblPr>
        <w:tblStyle w:val="TableGrid5"/>
        <w:tblW w:w="10537" w:type="dxa"/>
        <w:tblInd w:w="-552" w:type="dxa"/>
        <w:tblLayout w:type="fixed"/>
        <w:tblCellMar>
          <w:top w:w="29" w:type="dxa"/>
          <w:left w:w="115" w:type="dxa"/>
          <w:bottom w:w="29" w:type="dxa"/>
          <w:right w:w="115" w:type="dxa"/>
        </w:tblCellMar>
        <w:tblLook w:val="04A0" w:firstRow="1" w:lastRow="0" w:firstColumn="1" w:lastColumn="0" w:noHBand="0" w:noVBand="1"/>
      </w:tblPr>
      <w:tblGrid>
        <w:gridCol w:w="630"/>
        <w:gridCol w:w="1080"/>
        <w:gridCol w:w="1170"/>
        <w:gridCol w:w="7"/>
        <w:gridCol w:w="1163"/>
        <w:gridCol w:w="1170"/>
        <w:gridCol w:w="1087"/>
        <w:gridCol w:w="630"/>
        <w:gridCol w:w="1800"/>
        <w:gridCol w:w="1253"/>
        <w:gridCol w:w="547"/>
      </w:tblGrid>
      <w:tr w:rsidR="00EE2E28" w:rsidRPr="00EA291D" w14:paraId="75201B96" w14:textId="77777777" w:rsidTr="000B744D">
        <w:trPr>
          <w:trHeight w:val="217"/>
        </w:trPr>
        <w:tc>
          <w:tcPr>
            <w:tcW w:w="2887" w:type="dxa"/>
            <w:gridSpan w:val="4"/>
          </w:tcPr>
          <w:p w14:paraId="6B6BE742" w14:textId="27E637DC" w:rsidR="00EE2E28" w:rsidRPr="003B38BA" w:rsidRDefault="00EE2E28" w:rsidP="000B744D">
            <w:pPr>
              <w:pStyle w:val="ListParagraph"/>
              <w:keepNext/>
              <w:spacing w:before="0"/>
              <w:ind w:left="0"/>
              <w:jc w:val="left"/>
              <w:rPr>
                <w:rFonts w:ascii="Times New Roman" w:hAnsi="Times New Roman" w:cs="Times New Roman"/>
                <w:sz w:val="20"/>
              </w:rPr>
            </w:pPr>
            <w:r w:rsidRPr="003A179F">
              <w:rPr>
                <w:rFonts w:ascii="Times New Roman" w:hAnsi="Times New Roman" w:cs="Times New Roman"/>
                <w:b/>
                <w:color w:val="0D0D0D" w:themeColor="text1" w:themeTint="F2"/>
                <w:sz w:val="20"/>
              </w:rPr>
              <w:lastRenderedPageBreak/>
              <w:t>Inspector:</w:t>
            </w:r>
            <w:r w:rsidRPr="003B38BA">
              <w:rPr>
                <w:rFonts w:ascii="Times New Roman" w:hAnsi="Times New Roman" w:cs="Times New Roman"/>
                <w:color w:val="0D0D0D" w:themeColor="text1" w:themeTint="F2"/>
                <w:sz w:val="20"/>
              </w:rPr>
              <w:t xml:space="preserve">     </w:t>
            </w:r>
            <w:r w:rsidR="000B744D">
              <w:rPr>
                <w:rFonts w:ascii="Times New Roman" w:hAnsi="Times New Roman" w:cs="Times New Roman"/>
                <w:color w:val="0D0D0D" w:themeColor="text1" w:themeTint="F2"/>
                <w:sz w:val="20"/>
              </w:rPr>
              <w:br/>
            </w:r>
            <w:r w:rsidRPr="003B38BA">
              <w:rPr>
                <w:rFonts w:ascii="Times New Roman" w:hAnsi="Times New Roman" w:cs="Times New Roman"/>
                <w:color w:val="0D0D0D" w:themeColor="text1" w:themeTint="F2"/>
                <w:sz w:val="20"/>
              </w:rPr>
              <w:t xml:space="preserve"> </w:t>
            </w:r>
            <w:r w:rsidRPr="003B38BA">
              <w:rPr>
                <w:rFonts w:ascii="Times New Roman" w:hAnsi="Times New Roman" w:cs="Times New Roman"/>
                <w:i/>
                <w:color w:val="0D0D0D" w:themeColor="text1" w:themeTint="F2"/>
                <w:sz w:val="20"/>
              </w:rPr>
              <w:t>S. Inspector</w:t>
            </w:r>
          </w:p>
        </w:tc>
        <w:tc>
          <w:tcPr>
            <w:tcW w:w="7650" w:type="dxa"/>
            <w:gridSpan w:val="7"/>
            <w:vMerge w:val="restart"/>
            <w:vAlign w:val="center"/>
          </w:tcPr>
          <w:p w14:paraId="05FBC4C5" w14:textId="2FA4D8AB" w:rsidR="00AB0A4B" w:rsidRPr="002960B0" w:rsidRDefault="00EE2E28" w:rsidP="00E83023">
            <w:pPr>
              <w:pStyle w:val="FormHeadings"/>
            </w:pPr>
            <w:bookmarkStart w:id="4853" w:name="_Toc22189442"/>
            <w:bookmarkStart w:id="4854" w:name="ChitterlingBE"/>
            <w:r w:rsidRPr="00E83023">
              <w:t xml:space="preserve">Chitterlings </w:t>
            </w:r>
            <w:r w:rsidR="00324479" w:rsidRPr="00E84889">
              <w:t xml:space="preserve">Worksheet </w:t>
            </w:r>
            <w:r w:rsidRPr="002960B0">
              <w:rPr>
                <w:rFonts w:hint="eastAsia"/>
              </w:rPr>
              <w:t>–</w:t>
            </w:r>
            <w:r w:rsidRPr="002960B0">
              <w:t xml:space="preserve"> Category B</w:t>
            </w:r>
            <w:r w:rsidR="00E772BA" w:rsidRPr="002960B0">
              <w:t xml:space="preserve"> </w:t>
            </w:r>
            <w:r w:rsidR="00B919BC" w:rsidRPr="002960B0">
              <w:rPr>
                <w:rFonts w:hint="eastAsia"/>
              </w:rPr>
              <w:t>–</w:t>
            </w:r>
            <w:r w:rsidR="00B919BC" w:rsidRPr="002960B0">
              <w:t xml:space="preserve"> </w:t>
            </w:r>
            <w:r w:rsidR="00E772BA" w:rsidRPr="002960B0">
              <w:t>Example</w:t>
            </w:r>
            <w:bookmarkEnd w:id="4853"/>
          </w:p>
          <w:bookmarkEnd w:id="4854"/>
          <w:p w14:paraId="598241B8" w14:textId="15151177" w:rsidR="00EE2E28" w:rsidRPr="00E326A4" w:rsidRDefault="005A5BC9" w:rsidP="00670B7C">
            <w:pPr>
              <w:spacing w:before="0"/>
              <w:jc w:val="center"/>
              <w:rPr>
                <w:rFonts w:ascii="Times New Roman" w:hAnsi="Times New Roman" w:cs="Times New Roman"/>
                <w:sz w:val="20"/>
              </w:rPr>
            </w:pPr>
            <w:r w:rsidRPr="00E326A4">
              <w:rPr>
                <w:sz w:val="20"/>
              </w:rPr>
              <w:fldChar w:fldCharType="begin"/>
            </w:r>
            <w:r w:rsidRPr="00E326A4">
              <w:rPr>
                <w:rFonts w:ascii="Times New Roman" w:hAnsi="Times New Roman" w:cs="Times New Roman"/>
                <w:sz w:val="20"/>
                <w:szCs w:val="20"/>
              </w:rPr>
              <w:instrText xml:space="preserve"> XE "Worksheet:Chitterlings</w:instrText>
            </w:r>
            <w:r w:rsidR="004C1577" w:rsidRPr="00E326A4">
              <w:rPr>
                <w:rFonts w:ascii="Times New Roman" w:hAnsi="Times New Roman" w:cs="Times New Roman"/>
                <w:sz w:val="20"/>
                <w:szCs w:val="20"/>
              </w:rPr>
              <w:instrText xml:space="preserve"> Worksheet</w:instrText>
            </w:r>
            <w:r w:rsidRPr="00E326A4">
              <w:rPr>
                <w:rFonts w:ascii="Times New Roman" w:hAnsi="Times New Roman" w:cs="Times New Roman"/>
                <w:sz w:val="20"/>
                <w:szCs w:val="20"/>
              </w:rPr>
              <w:instrText xml:space="preserve"> – Category B – Example" </w:instrText>
            </w:r>
            <w:r w:rsidRPr="00E326A4">
              <w:rPr>
                <w:sz w:val="20"/>
              </w:rPr>
              <w:fldChar w:fldCharType="end"/>
            </w:r>
            <w:r w:rsidRPr="00E326A4">
              <w:rPr>
                <w:sz w:val="20"/>
              </w:rPr>
              <w:fldChar w:fldCharType="begin"/>
            </w:r>
            <w:r w:rsidRPr="00E326A4">
              <w:rPr>
                <w:rFonts w:ascii="Times New Roman" w:hAnsi="Times New Roman" w:cs="Times New Roman"/>
                <w:sz w:val="20"/>
                <w:szCs w:val="20"/>
              </w:rPr>
              <w:instrText xml:space="preserve"> XE "Forms:Chitterlings</w:instrText>
            </w:r>
            <w:r w:rsidR="004C1577" w:rsidRPr="00E326A4">
              <w:rPr>
                <w:rFonts w:ascii="Times New Roman" w:hAnsi="Times New Roman" w:cs="Times New Roman"/>
                <w:sz w:val="20"/>
                <w:szCs w:val="20"/>
              </w:rPr>
              <w:instrText xml:space="preserve"> Worksheet</w:instrText>
            </w:r>
            <w:r w:rsidRPr="00E326A4">
              <w:rPr>
                <w:rFonts w:ascii="Times New Roman" w:hAnsi="Times New Roman" w:cs="Times New Roman"/>
                <w:sz w:val="20"/>
                <w:szCs w:val="20"/>
              </w:rPr>
              <w:instrText xml:space="preserve"> – Category</w:instrText>
            </w:r>
            <w:r w:rsidR="00650B56" w:rsidRPr="00E326A4">
              <w:rPr>
                <w:rFonts w:ascii="Times New Roman" w:hAnsi="Times New Roman" w:cs="Times New Roman"/>
                <w:sz w:val="20"/>
                <w:szCs w:val="20"/>
              </w:rPr>
              <w:instrText xml:space="preserve"> </w:instrText>
            </w:r>
            <w:r w:rsidR="00B919BC" w:rsidRPr="00E326A4">
              <w:rPr>
                <w:rFonts w:ascii="Times New Roman" w:hAnsi="Times New Roman" w:cs="Times New Roman"/>
                <w:sz w:val="20"/>
                <w:szCs w:val="20"/>
              </w:rPr>
              <w:instrText>B</w:instrText>
            </w:r>
            <w:r w:rsidRPr="00E326A4">
              <w:rPr>
                <w:rFonts w:ascii="Times New Roman" w:hAnsi="Times New Roman" w:cs="Times New Roman"/>
                <w:sz w:val="20"/>
                <w:szCs w:val="20"/>
              </w:rPr>
              <w:instrText xml:space="preserve"> – Example" </w:instrText>
            </w:r>
            <w:r w:rsidRPr="00E326A4">
              <w:rPr>
                <w:sz w:val="20"/>
              </w:rPr>
              <w:fldChar w:fldCharType="end"/>
            </w:r>
            <w:r w:rsidRPr="00E326A4">
              <w:rPr>
                <w:sz w:val="20"/>
              </w:rPr>
              <w:fldChar w:fldCharType="begin"/>
            </w:r>
            <w:r w:rsidRPr="00E326A4">
              <w:rPr>
                <w:rFonts w:ascii="Times New Roman" w:hAnsi="Times New Roman" w:cs="Times New Roman"/>
                <w:sz w:val="20"/>
                <w:szCs w:val="20"/>
              </w:rPr>
              <w:instrText xml:space="preserve"> XE "Chitterlings:</w:instrText>
            </w:r>
            <w:r w:rsidR="004C1577" w:rsidRPr="00E326A4">
              <w:rPr>
                <w:rFonts w:ascii="Times New Roman" w:hAnsi="Times New Roman" w:cs="Times New Roman"/>
                <w:sz w:val="20"/>
                <w:szCs w:val="20"/>
              </w:rPr>
              <w:instrText>Worksheet</w:instrText>
            </w:r>
            <w:r w:rsidRPr="00E326A4">
              <w:rPr>
                <w:rFonts w:ascii="Times New Roman" w:hAnsi="Times New Roman" w:cs="Times New Roman"/>
                <w:sz w:val="20"/>
                <w:szCs w:val="20"/>
              </w:rPr>
              <w:instrText xml:space="preserve"> – Category B –</w:instrText>
            </w:r>
            <w:r w:rsidR="003E3DA7" w:rsidRPr="00E326A4">
              <w:rPr>
                <w:rFonts w:ascii="Times New Roman" w:hAnsi="Times New Roman" w:cs="Times New Roman"/>
                <w:sz w:val="20"/>
                <w:szCs w:val="20"/>
              </w:rPr>
              <w:instrText xml:space="preserve"> </w:instrText>
            </w:r>
            <w:r w:rsidRPr="00E326A4">
              <w:rPr>
                <w:rFonts w:ascii="Times New Roman" w:hAnsi="Times New Roman" w:cs="Times New Roman"/>
                <w:sz w:val="20"/>
                <w:szCs w:val="20"/>
              </w:rPr>
              <w:instrText xml:space="preserve">Example" </w:instrText>
            </w:r>
            <w:r w:rsidRPr="00E326A4">
              <w:rPr>
                <w:sz w:val="20"/>
              </w:rPr>
              <w:fldChar w:fldCharType="end"/>
            </w:r>
            <w:r w:rsidRPr="00E326A4">
              <w:rPr>
                <w:rFonts w:ascii="Times New Roman" w:hAnsi="Times New Roman" w:cs="Times New Roman"/>
                <w:sz w:val="20"/>
                <w:szCs w:val="20"/>
              </w:rPr>
              <w:t xml:space="preserve"> </w:t>
            </w:r>
            <w:r w:rsidR="00AB0A4B" w:rsidRPr="00E326A4">
              <w:rPr>
                <w:rFonts w:ascii="Times New Roman" w:hAnsi="Times New Roman" w:cs="Times New Roman"/>
                <w:sz w:val="20"/>
                <w:szCs w:val="20"/>
              </w:rPr>
              <w:t>(</w:t>
            </w:r>
            <w:r w:rsidR="00EE2E28" w:rsidRPr="00E326A4">
              <w:rPr>
                <w:rFonts w:ascii="Times New Roman" w:hAnsi="Times New Roman" w:cs="Times New Roman"/>
                <w:sz w:val="20"/>
                <w:szCs w:val="20"/>
              </w:rPr>
              <w:t>for use Inside a USDA Inspected Packing Plant</w:t>
            </w:r>
            <w:r w:rsidR="00956B79" w:rsidRPr="00E326A4">
              <w:rPr>
                <w:rFonts w:ascii="Times New Roman" w:hAnsi="Times New Roman" w:cs="Times New Roman"/>
                <w:sz w:val="20"/>
                <w:szCs w:val="20"/>
              </w:rPr>
              <w:t xml:space="preserve"> </w:t>
            </w:r>
            <w:r w:rsidR="00EE2E28" w:rsidRPr="00E326A4">
              <w:rPr>
                <w:rFonts w:ascii="Times New Roman" w:hAnsi="Times New Roman" w:cs="Times New Roman"/>
                <w:sz w:val="20"/>
                <w:szCs w:val="20"/>
              </w:rPr>
              <w:t>Net Weight &amp; Purge Determinations</w:t>
            </w:r>
            <w:r w:rsidR="00AB0A4B" w:rsidRPr="00E326A4">
              <w:rPr>
                <w:rFonts w:ascii="Times New Roman" w:hAnsi="Times New Roman" w:cs="Times New Roman"/>
                <w:sz w:val="20"/>
              </w:rPr>
              <w:t>)</w:t>
            </w:r>
          </w:p>
        </w:tc>
      </w:tr>
      <w:tr w:rsidR="00EE2E28" w:rsidRPr="00EA291D" w14:paraId="6ADCE46C" w14:textId="77777777" w:rsidTr="000B744D">
        <w:trPr>
          <w:trHeight w:val="510"/>
        </w:trPr>
        <w:tc>
          <w:tcPr>
            <w:tcW w:w="2887" w:type="dxa"/>
            <w:gridSpan w:val="4"/>
          </w:tcPr>
          <w:p w14:paraId="6BCF5156" w14:textId="4D999B78" w:rsidR="00EE2E28" w:rsidRPr="003B38BA" w:rsidRDefault="00EE2E28" w:rsidP="00A803A3">
            <w:pPr>
              <w:pStyle w:val="ListParagraph"/>
              <w:keepNext/>
              <w:spacing w:before="0"/>
              <w:ind w:left="0"/>
              <w:jc w:val="left"/>
              <w:rPr>
                <w:rFonts w:ascii="Times New Roman" w:hAnsi="Times New Roman" w:cs="Times New Roman"/>
                <w:i/>
              </w:rPr>
            </w:pPr>
            <w:r w:rsidRPr="003A179F">
              <w:rPr>
                <w:rFonts w:ascii="Times New Roman" w:hAnsi="Times New Roman" w:cs="Times New Roman"/>
                <w:b/>
                <w:color w:val="0D0D0D" w:themeColor="text1" w:themeTint="F2"/>
                <w:sz w:val="20"/>
              </w:rPr>
              <w:t>Date:</w:t>
            </w:r>
            <w:r w:rsidRPr="003B38BA">
              <w:rPr>
                <w:rFonts w:ascii="Times New Roman" w:hAnsi="Times New Roman" w:cs="Times New Roman"/>
                <w:color w:val="0D0D0D" w:themeColor="text1" w:themeTint="F2"/>
                <w:sz w:val="20"/>
              </w:rPr>
              <w:t xml:space="preserve">  </w:t>
            </w:r>
            <w:r w:rsidR="000B744D">
              <w:rPr>
                <w:rFonts w:ascii="Times New Roman" w:hAnsi="Times New Roman" w:cs="Times New Roman"/>
                <w:color w:val="0D0D0D" w:themeColor="text1" w:themeTint="F2"/>
                <w:sz w:val="20"/>
              </w:rPr>
              <w:br/>
            </w:r>
            <w:r w:rsidRPr="003B38BA">
              <w:rPr>
                <w:rFonts w:ascii="Times New Roman" w:hAnsi="Times New Roman" w:cs="Times New Roman"/>
                <w:i/>
                <w:color w:val="0D0D0D" w:themeColor="text1" w:themeTint="F2"/>
                <w:sz w:val="20"/>
              </w:rPr>
              <w:t xml:space="preserve">July 14, </w:t>
            </w:r>
            <w:r w:rsidR="0077669A" w:rsidRPr="003B38BA">
              <w:rPr>
                <w:rFonts w:ascii="Times New Roman" w:hAnsi="Times New Roman" w:cs="Times New Roman"/>
                <w:i/>
                <w:color w:val="0D0D0D" w:themeColor="text1" w:themeTint="F2"/>
                <w:sz w:val="20"/>
              </w:rPr>
              <w:t>2016</w:t>
            </w:r>
          </w:p>
        </w:tc>
        <w:tc>
          <w:tcPr>
            <w:tcW w:w="7650" w:type="dxa"/>
            <w:gridSpan w:val="7"/>
            <w:vMerge/>
            <w:vAlign w:val="center"/>
          </w:tcPr>
          <w:p w14:paraId="0B703639" w14:textId="77777777" w:rsidR="00EE2E28" w:rsidRPr="00700DA5" w:rsidRDefault="00EE2E28" w:rsidP="00A803A3">
            <w:pPr>
              <w:tabs>
                <w:tab w:val="left" w:pos="4680"/>
              </w:tabs>
            </w:pPr>
          </w:p>
        </w:tc>
      </w:tr>
      <w:tr w:rsidR="00EE2E28" w:rsidRPr="00EA291D" w14:paraId="41DDA41E" w14:textId="77777777" w:rsidTr="003A179F">
        <w:trPr>
          <w:trHeight w:val="118"/>
        </w:trPr>
        <w:tc>
          <w:tcPr>
            <w:tcW w:w="4050" w:type="dxa"/>
            <w:gridSpan w:val="5"/>
            <w:vMerge w:val="restart"/>
          </w:tcPr>
          <w:p w14:paraId="3733FA85" w14:textId="400972AE" w:rsidR="00EE2E28" w:rsidRPr="003B38BA" w:rsidRDefault="00EE2E28" w:rsidP="00A803A3">
            <w:pPr>
              <w:pStyle w:val="ListParagraph"/>
              <w:keepNext/>
              <w:tabs>
                <w:tab w:val="left" w:pos="972"/>
              </w:tabs>
              <w:spacing w:before="0"/>
              <w:ind w:left="0"/>
              <w:jc w:val="left"/>
              <w:rPr>
                <w:rFonts w:ascii="Times New Roman" w:hAnsi="Times New Roman" w:cs="Times New Roman"/>
                <w:color w:val="0D0D0D" w:themeColor="text1" w:themeTint="F2"/>
                <w:sz w:val="20"/>
                <w:szCs w:val="24"/>
              </w:rPr>
            </w:pPr>
            <w:r w:rsidRPr="003A179F">
              <w:rPr>
                <w:rFonts w:ascii="Times New Roman" w:hAnsi="Times New Roman" w:cs="Times New Roman"/>
                <w:b/>
                <w:color w:val="0D0D0D" w:themeColor="text1" w:themeTint="F2"/>
                <w:sz w:val="20"/>
                <w:szCs w:val="24"/>
              </w:rPr>
              <w:t>Packer:</w:t>
            </w:r>
            <w:r w:rsidRPr="003B38BA">
              <w:rPr>
                <w:rFonts w:ascii="Times New Roman" w:hAnsi="Times New Roman" w:cs="Times New Roman"/>
                <w:color w:val="0D0D0D" w:themeColor="text1" w:themeTint="F2"/>
                <w:sz w:val="20"/>
                <w:szCs w:val="24"/>
              </w:rPr>
              <w:tab/>
            </w:r>
            <w:r w:rsidR="00BE58F0">
              <w:rPr>
                <w:rFonts w:ascii="Times New Roman" w:hAnsi="Times New Roman" w:cs="Times New Roman"/>
                <w:color w:val="0D0D0D" w:themeColor="text1" w:themeTint="F2"/>
                <w:sz w:val="20"/>
                <w:szCs w:val="24"/>
              </w:rPr>
              <w:br/>
            </w:r>
            <w:r w:rsidR="00BE58F0">
              <w:rPr>
                <w:rFonts w:ascii="Times New Roman" w:hAnsi="Times New Roman" w:cs="Times New Roman"/>
                <w:color w:val="0D0D0D" w:themeColor="text1" w:themeTint="F2"/>
                <w:sz w:val="20"/>
                <w:szCs w:val="24"/>
              </w:rPr>
              <w:tab/>
            </w:r>
            <w:r w:rsidRPr="003B38BA">
              <w:rPr>
                <w:rFonts w:ascii="Times New Roman" w:hAnsi="Times New Roman" w:cs="Times New Roman"/>
                <w:i/>
                <w:color w:val="0D0D0D" w:themeColor="text1" w:themeTint="F2"/>
                <w:sz w:val="20"/>
                <w:szCs w:val="24"/>
              </w:rPr>
              <w:t>Packer Inc.</w:t>
            </w:r>
          </w:p>
          <w:p w14:paraId="601EA0BF" w14:textId="64D31550" w:rsidR="00EE2E28" w:rsidRPr="003B38BA" w:rsidRDefault="00EE2E28" w:rsidP="00A803A3">
            <w:pPr>
              <w:pStyle w:val="ListParagraph"/>
              <w:keepNext/>
              <w:tabs>
                <w:tab w:val="left" w:pos="972"/>
              </w:tabs>
              <w:spacing w:before="0"/>
              <w:ind w:left="0"/>
              <w:jc w:val="left"/>
              <w:rPr>
                <w:rFonts w:ascii="Times New Roman" w:hAnsi="Times New Roman" w:cs="Times New Roman"/>
                <w:i/>
                <w:color w:val="0D0D0D" w:themeColor="text1" w:themeTint="F2"/>
                <w:sz w:val="20"/>
                <w:szCs w:val="24"/>
              </w:rPr>
            </w:pPr>
            <w:r w:rsidRPr="003B38BA">
              <w:rPr>
                <w:rFonts w:ascii="Times New Roman" w:hAnsi="Times New Roman" w:cs="Times New Roman"/>
                <w:i/>
                <w:color w:val="0D0D0D" w:themeColor="text1" w:themeTint="F2"/>
                <w:sz w:val="20"/>
                <w:szCs w:val="24"/>
              </w:rPr>
              <w:tab/>
              <w:t xml:space="preserve">1000 </w:t>
            </w:r>
            <w:r w:rsidR="00700DA5" w:rsidRPr="003B38BA">
              <w:rPr>
                <w:rFonts w:ascii="Times New Roman" w:hAnsi="Times New Roman" w:cs="Times New Roman"/>
                <w:i/>
                <w:color w:val="0D0D0D" w:themeColor="text1" w:themeTint="F2"/>
                <w:sz w:val="20"/>
                <w:szCs w:val="24"/>
              </w:rPr>
              <w:t>R</w:t>
            </w:r>
            <w:r w:rsidRPr="003B38BA">
              <w:rPr>
                <w:rFonts w:ascii="Times New Roman" w:hAnsi="Times New Roman" w:cs="Times New Roman"/>
                <w:i/>
                <w:color w:val="0D0D0D" w:themeColor="text1" w:themeTint="F2"/>
                <w:sz w:val="20"/>
                <w:szCs w:val="24"/>
              </w:rPr>
              <w:t xml:space="preserve">oadway </w:t>
            </w:r>
          </w:p>
          <w:p w14:paraId="1209B6D3" w14:textId="629055AB" w:rsidR="00EE2E28" w:rsidRPr="003B38BA" w:rsidRDefault="00EE2E28" w:rsidP="00A803A3">
            <w:pPr>
              <w:pStyle w:val="ListParagraph"/>
              <w:keepNext/>
              <w:tabs>
                <w:tab w:val="left" w:pos="972"/>
              </w:tabs>
              <w:spacing w:before="0"/>
              <w:ind w:left="0"/>
              <w:jc w:val="left"/>
              <w:rPr>
                <w:rFonts w:ascii="Times New Roman" w:hAnsi="Times New Roman" w:cs="Times New Roman"/>
              </w:rPr>
            </w:pPr>
            <w:r w:rsidRPr="003B38BA">
              <w:rPr>
                <w:rFonts w:ascii="Times New Roman" w:hAnsi="Times New Roman" w:cs="Times New Roman"/>
                <w:i/>
                <w:color w:val="0D0D0D" w:themeColor="text1" w:themeTint="F2"/>
                <w:sz w:val="20"/>
                <w:szCs w:val="24"/>
              </w:rPr>
              <w:tab/>
            </w:r>
            <w:proofErr w:type="spellStart"/>
            <w:r w:rsidRPr="003B38BA">
              <w:rPr>
                <w:rFonts w:ascii="Times New Roman" w:hAnsi="Times New Roman" w:cs="Times New Roman"/>
                <w:i/>
                <w:color w:val="0D0D0D" w:themeColor="text1" w:themeTint="F2"/>
                <w:sz w:val="20"/>
                <w:szCs w:val="24"/>
              </w:rPr>
              <w:t>PackingTown</w:t>
            </w:r>
            <w:proofErr w:type="spellEnd"/>
            <w:r w:rsidRPr="003B38BA">
              <w:rPr>
                <w:rFonts w:ascii="Times New Roman" w:hAnsi="Times New Roman" w:cs="Times New Roman"/>
                <w:i/>
                <w:color w:val="0D0D0D" w:themeColor="text1" w:themeTint="F2"/>
                <w:sz w:val="20"/>
                <w:szCs w:val="24"/>
              </w:rPr>
              <w:t>, U</w:t>
            </w:r>
            <w:r w:rsidR="00700DA5" w:rsidRPr="003B38BA">
              <w:rPr>
                <w:rFonts w:ascii="Times New Roman" w:hAnsi="Times New Roman" w:cs="Times New Roman"/>
                <w:i/>
                <w:color w:val="0D0D0D" w:themeColor="text1" w:themeTint="F2"/>
                <w:sz w:val="20"/>
                <w:szCs w:val="24"/>
              </w:rPr>
              <w:t>SA</w:t>
            </w:r>
          </w:p>
        </w:tc>
        <w:tc>
          <w:tcPr>
            <w:tcW w:w="2887" w:type="dxa"/>
            <w:gridSpan w:val="3"/>
          </w:tcPr>
          <w:p w14:paraId="19B784A9" w14:textId="28C8B3E6" w:rsidR="00EE2E28" w:rsidRPr="003B38BA" w:rsidRDefault="00700DA5" w:rsidP="00A803A3">
            <w:pPr>
              <w:pStyle w:val="ListParagraph"/>
              <w:spacing w:before="0"/>
              <w:ind w:left="0"/>
              <w:jc w:val="left"/>
              <w:rPr>
                <w:rFonts w:ascii="Times New Roman" w:hAnsi="Times New Roman" w:cs="Times New Roman"/>
                <w:color w:val="0D0D0D" w:themeColor="text1" w:themeTint="F2"/>
              </w:rPr>
            </w:pPr>
            <w:r w:rsidRPr="003A179F">
              <w:rPr>
                <w:rFonts w:ascii="Times New Roman" w:hAnsi="Times New Roman" w:cs="Times New Roman"/>
                <w:b/>
                <w:color w:val="0D0D0D" w:themeColor="text1" w:themeTint="F2"/>
                <w:sz w:val="20"/>
                <w:szCs w:val="24"/>
              </w:rPr>
              <w:t>Lot Code:</w:t>
            </w:r>
            <w:r w:rsidRPr="003B38BA">
              <w:rPr>
                <w:rFonts w:ascii="Times New Roman" w:hAnsi="Times New Roman" w:cs="Times New Roman"/>
                <w:b/>
                <w:smallCaps/>
                <w:color w:val="0D0D0D" w:themeColor="text1" w:themeTint="F2"/>
                <w:sz w:val="20"/>
                <w:szCs w:val="24"/>
              </w:rPr>
              <w:t xml:space="preserve">            </w:t>
            </w:r>
            <w:r w:rsidR="00EE2E28" w:rsidRPr="003B38BA">
              <w:rPr>
                <w:rFonts w:ascii="Times New Roman" w:hAnsi="Times New Roman" w:cs="Times New Roman"/>
                <w:i/>
                <w:smallCaps/>
                <w:color w:val="0D0D0D" w:themeColor="text1" w:themeTint="F2"/>
                <w:sz w:val="20"/>
                <w:szCs w:val="24"/>
              </w:rPr>
              <w:t>a34526</w:t>
            </w:r>
          </w:p>
        </w:tc>
        <w:tc>
          <w:tcPr>
            <w:tcW w:w="1800" w:type="dxa"/>
            <w:vMerge w:val="restart"/>
          </w:tcPr>
          <w:p w14:paraId="3069103A" w14:textId="77777777" w:rsidR="00EE2E28" w:rsidRPr="003A179F" w:rsidRDefault="00EE2E28" w:rsidP="00A803A3">
            <w:pPr>
              <w:pStyle w:val="ListParagraph"/>
              <w:spacing w:before="0"/>
              <w:ind w:left="0"/>
              <w:jc w:val="left"/>
              <w:rPr>
                <w:rFonts w:ascii="Times New Roman" w:hAnsi="Times New Roman" w:cs="Times New Roman"/>
                <w:b/>
                <w:color w:val="0D0D0D" w:themeColor="text1" w:themeTint="F2"/>
                <w:sz w:val="20"/>
                <w:szCs w:val="24"/>
              </w:rPr>
            </w:pPr>
            <w:r w:rsidRPr="003A179F">
              <w:rPr>
                <w:rFonts w:ascii="Times New Roman" w:hAnsi="Times New Roman" w:cs="Times New Roman"/>
                <w:b/>
                <w:color w:val="0D0D0D" w:themeColor="text1" w:themeTint="F2"/>
                <w:sz w:val="20"/>
                <w:szCs w:val="24"/>
              </w:rPr>
              <w:t>Drain Pan Tare:</w:t>
            </w:r>
          </w:p>
          <w:p w14:paraId="49A049D3" w14:textId="77777777" w:rsidR="00EE2E28" w:rsidRPr="003B38BA" w:rsidRDefault="00EE2E28" w:rsidP="00A803A3">
            <w:pPr>
              <w:tabs>
                <w:tab w:val="left" w:pos="1139"/>
              </w:tabs>
              <w:spacing w:before="0"/>
              <w:jc w:val="left"/>
              <w:rPr>
                <w:rFonts w:ascii="Times New Roman" w:hAnsi="Times New Roman" w:cs="Times New Roman"/>
                <w:i/>
                <w:color w:val="0D0D0D" w:themeColor="text1" w:themeTint="F2"/>
                <w:sz w:val="20"/>
                <w:szCs w:val="24"/>
              </w:rPr>
            </w:pPr>
          </w:p>
          <w:p w14:paraId="253D0BCE" w14:textId="77777777" w:rsidR="00EE2E28" w:rsidRPr="003B38BA" w:rsidRDefault="00EE2E28" w:rsidP="00E85124">
            <w:pPr>
              <w:tabs>
                <w:tab w:val="left" w:pos="1139"/>
              </w:tabs>
              <w:spacing w:before="80"/>
              <w:jc w:val="left"/>
              <w:rPr>
                <w:rFonts w:ascii="Times New Roman" w:hAnsi="Times New Roman" w:cs="Times New Roman"/>
                <w:color w:val="0D0D0D" w:themeColor="text1" w:themeTint="F2"/>
              </w:rPr>
            </w:pPr>
            <w:r w:rsidRPr="003B38BA">
              <w:rPr>
                <w:rFonts w:ascii="Times New Roman" w:hAnsi="Times New Roman" w:cs="Times New Roman"/>
                <w:i/>
                <w:color w:val="0D0D0D" w:themeColor="text1" w:themeTint="F2"/>
                <w:sz w:val="20"/>
                <w:szCs w:val="24"/>
              </w:rPr>
              <w:t xml:space="preserve">           0.997 </w:t>
            </w:r>
            <w:proofErr w:type="spellStart"/>
            <w:r w:rsidRPr="003B38BA">
              <w:rPr>
                <w:rFonts w:ascii="Times New Roman" w:hAnsi="Times New Roman" w:cs="Times New Roman"/>
                <w:i/>
                <w:color w:val="0D0D0D" w:themeColor="text1" w:themeTint="F2"/>
                <w:sz w:val="20"/>
                <w:szCs w:val="24"/>
              </w:rPr>
              <w:t>lb</w:t>
            </w:r>
            <w:proofErr w:type="spellEnd"/>
          </w:p>
        </w:tc>
        <w:tc>
          <w:tcPr>
            <w:tcW w:w="1800" w:type="dxa"/>
            <w:gridSpan w:val="2"/>
            <w:vMerge w:val="restart"/>
          </w:tcPr>
          <w:p w14:paraId="31FAA3BF" w14:textId="77777777" w:rsidR="00EE2E28" w:rsidRPr="003A179F" w:rsidRDefault="00EE2E28" w:rsidP="00A803A3">
            <w:pPr>
              <w:tabs>
                <w:tab w:val="left" w:pos="4680"/>
              </w:tabs>
              <w:spacing w:before="0"/>
              <w:jc w:val="left"/>
              <w:rPr>
                <w:rFonts w:ascii="Times New Roman" w:hAnsi="Times New Roman" w:cs="Times New Roman"/>
                <w:b/>
                <w:caps/>
                <w:color w:val="0D0D0D" w:themeColor="text1" w:themeTint="F2"/>
                <w:sz w:val="20"/>
                <w:szCs w:val="24"/>
              </w:rPr>
            </w:pPr>
            <w:r w:rsidRPr="003A179F">
              <w:rPr>
                <w:rFonts w:ascii="Times New Roman" w:hAnsi="Times New Roman" w:cs="Times New Roman"/>
                <w:b/>
                <w:color w:val="0D0D0D" w:themeColor="text1" w:themeTint="F2"/>
                <w:sz w:val="20"/>
                <w:szCs w:val="24"/>
              </w:rPr>
              <w:t>Unit of Measure:</w:t>
            </w:r>
          </w:p>
          <w:p w14:paraId="033275CB" w14:textId="77777777" w:rsidR="00EE2E28" w:rsidRPr="003B38BA" w:rsidRDefault="00EE2E28" w:rsidP="00E85124">
            <w:pPr>
              <w:tabs>
                <w:tab w:val="left" w:pos="4680"/>
              </w:tabs>
              <w:spacing w:before="320"/>
              <w:jc w:val="left"/>
              <w:rPr>
                <w:rFonts w:ascii="Times New Roman" w:hAnsi="Times New Roman" w:cs="Times New Roman"/>
                <w:i/>
                <w:color w:val="0D0D0D" w:themeColor="text1" w:themeTint="F2"/>
              </w:rPr>
            </w:pPr>
            <w:r w:rsidRPr="003B38BA">
              <w:rPr>
                <w:rFonts w:ascii="Times New Roman" w:hAnsi="Times New Roman" w:cs="Times New Roman"/>
                <w:i/>
                <w:color w:val="0D0D0D" w:themeColor="text1" w:themeTint="F2"/>
                <w:sz w:val="20"/>
                <w:szCs w:val="24"/>
              </w:rPr>
              <w:t xml:space="preserve">                </w:t>
            </w:r>
            <w:proofErr w:type="spellStart"/>
            <w:r w:rsidRPr="003B38BA">
              <w:rPr>
                <w:rFonts w:ascii="Times New Roman" w:hAnsi="Times New Roman" w:cs="Times New Roman"/>
                <w:i/>
                <w:color w:val="0D0D0D" w:themeColor="text1" w:themeTint="F2"/>
                <w:sz w:val="20"/>
                <w:szCs w:val="24"/>
              </w:rPr>
              <w:t>lb</w:t>
            </w:r>
            <w:proofErr w:type="spellEnd"/>
          </w:p>
        </w:tc>
      </w:tr>
      <w:tr w:rsidR="00EE2E28" w:rsidRPr="00EA291D" w14:paraId="223AEB29" w14:textId="77777777" w:rsidTr="003A179F">
        <w:trPr>
          <w:trHeight w:val="487"/>
        </w:trPr>
        <w:tc>
          <w:tcPr>
            <w:tcW w:w="4050" w:type="dxa"/>
            <w:gridSpan w:val="5"/>
            <w:vMerge/>
            <w:vAlign w:val="center"/>
          </w:tcPr>
          <w:p w14:paraId="6EEDF5A7" w14:textId="77777777" w:rsidR="00EE2E28" w:rsidRPr="003B38BA" w:rsidRDefault="00EE2E28" w:rsidP="006A0CA6">
            <w:pPr>
              <w:pStyle w:val="ListParagraph"/>
              <w:keepNext/>
              <w:ind w:left="0"/>
              <w:rPr>
                <w:rFonts w:ascii="Times New Roman" w:hAnsi="Times New Roman" w:cs="Times New Roman"/>
                <w:b/>
                <w:smallCaps/>
                <w:sz w:val="20"/>
                <w:szCs w:val="24"/>
              </w:rPr>
            </w:pPr>
          </w:p>
        </w:tc>
        <w:tc>
          <w:tcPr>
            <w:tcW w:w="2887" w:type="dxa"/>
            <w:gridSpan w:val="3"/>
          </w:tcPr>
          <w:p w14:paraId="12FE0BD6" w14:textId="77777777" w:rsidR="00E85124" w:rsidRDefault="00EE2E28" w:rsidP="00A803A3">
            <w:pPr>
              <w:pStyle w:val="ListParagraph"/>
              <w:spacing w:before="0"/>
              <w:ind w:left="0"/>
              <w:jc w:val="left"/>
              <w:rPr>
                <w:rFonts w:ascii="Times New Roman" w:hAnsi="Times New Roman" w:cs="Times New Roman"/>
                <w:color w:val="0D0D0D" w:themeColor="text1" w:themeTint="F2"/>
                <w:sz w:val="20"/>
                <w:szCs w:val="24"/>
              </w:rPr>
            </w:pPr>
            <w:r w:rsidRPr="003B38BA">
              <w:rPr>
                <w:rFonts w:ascii="Times New Roman" w:hAnsi="Times New Roman" w:cs="Times New Roman"/>
                <w:color w:val="0D0D0D" w:themeColor="text1" w:themeTint="F2"/>
                <w:sz w:val="20"/>
                <w:szCs w:val="24"/>
              </w:rPr>
              <w:t xml:space="preserve">Brand:    </w:t>
            </w:r>
          </w:p>
          <w:p w14:paraId="39F607F2" w14:textId="2A3D76A9" w:rsidR="00EE2E28" w:rsidRPr="003B38BA" w:rsidRDefault="00EE2E28" w:rsidP="00E85124">
            <w:pPr>
              <w:pStyle w:val="ListParagraph"/>
              <w:spacing w:before="0" w:after="60"/>
              <w:ind w:left="0"/>
              <w:jc w:val="center"/>
              <w:rPr>
                <w:rFonts w:ascii="Times New Roman" w:hAnsi="Times New Roman" w:cs="Times New Roman"/>
                <w:i/>
                <w:sz w:val="20"/>
                <w:szCs w:val="24"/>
              </w:rPr>
            </w:pPr>
            <w:proofErr w:type="spellStart"/>
            <w:r w:rsidRPr="003B38BA">
              <w:rPr>
                <w:rFonts w:ascii="Times New Roman" w:hAnsi="Times New Roman" w:cs="Times New Roman"/>
                <w:i/>
                <w:color w:val="0D0D0D" w:themeColor="text1" w:themeTint="F2"/>
                <w:sz w:val="20"/>
                <w:szCs w:val="24"/>
              </w:rPr>
              <w:t>Allbrand</w:t>
            </w:r>
            <w:proofErr w:type="spellEnd"/>
          </w:p>
        </w:tc>
        <w:tc>
          <w:tcPr>
            <w:tcW w:w="1800" w:type="dxa"/>
            <w:vMerge/>
            <w:vAlign w:val="center"/>
          </w:tcPr>
          <w:p w14:paraId="2E9BA78E" w14:textId="77777777" w:rsidR="00EE2E28" w:rsidRPr="003B38BA" w:rsidRDefault="00EE2E28" w:rsidP="00441EFB">
            <w:pPr>
              <w:pStyle w:val="ListParagraph"/>
              <w:ind w:left="0"/>
              <w:rPr>
                <w:rFonts w:ascii="Times New Roman" w:hAnsi="Times New Roman" w:cs="Times New Roman"/>
                <w:smallCaps/>
                <w:sz w:val="20"/>
                <w:szCs w:val="24"/>
              </w:rPr>
            </w:pPr>
          </w:p>
        </w:tc>
        <w:tc>
          <w:tcPr>
            <w:tcW w:w="1800" w:type="dxa"/>
            <w:gridSpan w:val="2"/>
            <w:vMerge/>
            <w:vAlign w:val="center"/>
          </w:tcPr>
          <w:p w14:paraId="2477C7DB" w14:textId="77777777" w:rsidR="00EE2E28" w:rsidRPr="003B38BA" w:rsidRDefault="00EE2E28" w:rsidP="00441EFB">
            <w:pPr>
              <w:tabs>
                <w:tab w:val="left" w:pos="4680"/>
              </w:tabs>
              <w:rPr>
                <w:rFonts w:ascii="Times New Roman" w:hAnsi="Times New Roman" w:cs="Times New Roman"/>
                <w:b/>
                <w:smallCaps/>
                <w:sz w:val="20"/>
                <w:szCs w:val="24"/>
              </w:rPr>
            </w:pPr>
          </w:p>
        </w:tc>
      </w:tr>
      <w:tr w:rsidR="00EE2E28" w:rsidRPr="00EA291D" w14:paraId="6CA9C889" w14:textId="77777777" w:rsidTr="003A179F">
        <w:trPr>
          <w:trHeight w:val="226"/>
        </w:trPr>
        <w:tc>
          <w:tcPr>
            <w:tcW w:w="630" w:type="dxa"/>
            <w:vMerge w:val="restart"/>
            <w:textDirection w:val="btLr"/>
            <w:vAlign w:val="center"/>
          </w:tcPr>
          <w:p w14:paraId="495C4C20" w14:textId="77777777" w:rsidR="00EE2E28" w:rsidRPr="003B38BA" w:rsidRDefault="00EE2E28" w:rsidP="00B43B75">
            <w:pPr>
              <w:pStyle w:val="ListParagraph"/>
              <w:keepNext/>
              <w:spacing w:before="0" w:line="276" w:lineRule="auto"/>
              <w:ind w:left="115" w:right="115"/>
              <w:rPr>
                <w:rFonts w:ascii="Times New Roman" w:hAnsi="Times New Roman" w:cs="Times New Roman"/>
                <w:b/>
                <w:sz w:val="20"/>
                <w:szCs w:val="24"/>
              </w:rPr>
            </w:pPr>
            <w:r w:rsidRPr="003B38BA">
              <w:rPr>
                <w:rFonts w:ascii="Times New Roman" w:hAnsi="Times New Roman" w:cs="Times New Roman"/>
                <w:b/>
                <w:color w:val="0D0D0D" w:themeColor="text1" w:themeTint="F2"/>
                <w:sz w:val="20"/>
                <w:szCs w:val="24"/>
              </w:rPr>
              <w:t>Package Number</w:t>
            </w:r>
          </w:p>
        </w:tc>
        <w:tc>
          <w:tcPr>
            <w:tcW w:w="1080" w:type="dxa"/>
            <w:vAlign w:val="center"/>
          </w:tcPr>
          <w:p w14:paraId="74E1455B" w14:textId="77777777" w:rsidR="00EE2E28" w:rsidRPr="00670B7C" w:rsidRDefault="00EE2E28" w:rsidP="00A803A3">
            <w:pPr>
              <w:pStyle w:val="ListParagraph"/>
              <w:keepNext/>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A</w:t>
            </w:r>
          </w:p>
        </w:tc>
        <w:tc>
          <w:tcPr>
            <w:tcW w:w="1170" w:type="dxa"/>
            <w:vAlign w:val="center"/>
          </w:tcPr>
          <w:p w14:paraId="012EBD2E" w14:textId="77777777" w:rsidR="00EE2E28" w:rsidRPr="00670B7C" w:rsidRDefault="00EE2E28" w:rsidP="00A803A3">
            <w:pPr>
              <w:pStyle w:val="ListParagraph"/>
              <w:keepNext/>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B</w:t>
            </w:r>
          </w:p>
        </w:tc>
        <w:tc>
          <w:tcPr>
            <w:tcW w:w="1170" w:type="dxa"/>
            <w:gridSpan w:val="2"/>
            <w:vAlign w:val="center"/>
          </w:tcPr>
          <w:p w14:paraId="791C50C5" w14:textId="77777777" w:rsidR="00EE2E28" w:rsidRPr="00670B7C" w:rsidRDefault="00EE2E28" w:rsidP="00A803A3">
            <w:pPr>
              <w:pStyle w:val="ListParagraph"/>
              <w:keepNext/>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C</w:t>
            </w:r>
          </w:p>
        </w:tc>
        <w:tc>
          <w:tcPr>
            <w:tcW w:w="1170" w:type="dxa"/>
            <w:vAlign w:val="center"/>
          </w:tcPr>
          <w:p w14:paraId="4E538536" w14:textId="77777777" w:rsidR="00EE2E28" w:rsidRPr="00670B7C" w:rsidRDefault="00EE2E28" w:rsidP="00A803A3">
            <w:pPr>
              <w:pStyle w:val="ListParagraph"/>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D</w:t>
            </w:r>
          </w:p>
        </w:tc>
        <w:tc>
          <w:tcPr>
            <w:tcW w:w="1087" w:type="dxa"/>
            <w:vAlign w:val="center"/>
          </w:tcPr>
          <w:p w14:paraId="752A405B" w14:textId="77777777" w:rsidR="00EE2E28" w:rsidRPr="00670B7C" w:rsidRDefault="00EE2E28" w:rsidP="00A803A3">
            <w:pPr>
              <w:pStyle w:val="ListParagraph"/>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E</w:t>
            </w:r>
          </w:p>
        </w:tc>
        <w:tc>
          <w:tcPr>
            <w:tcW w:w="630" w:type="dxa"/>
            <w:vMerge w:val="restart"/>
            <w:textDirection w:val="btLr"/>
          </w:tcPr>
          <w:p w14:paraId="70F3D7CB" w14:textId="6B963FE8" w:rsidR="00EE2E28" w:rsidRPr="003B38BA" w:rsidRDefault="002C2DC7" w:rsidP="00B43B75">
            <w:pPr>
              <w:keepNext/>
              <w:tabs>
                <w:tab w:val="left" w:pos="4680"/>
              </w:tabs>
              <w:spacing w:before="0"/>
              <w:ind w:left="113" w:right="115"/>
              <w:jc w:val="left"/>
              <w:rPr>
                <w:rFonts w:ascii="Times New Roman" w:hAnsi="Times New Roman" w:cs="Times New Roman"/>
                <w:b/>
              </w:rPr>
            </w:pPr>
            <w:r w:rsidRPr="003B38BA">
              <w:rPr>
                <w:rFonts w:ascii="Times New Roman" w:hAnsi="Times New Roman" w:cs="Times New Roman"/>
                <w:sz w:val="20"/>
              </w:rPr>
              <w:t>I</w:t>
            </w:r>
            <w:r w:rsidRPr="003B38BA">
              <w:rPr>
                <w:rFonts w:ascii="Times New Roman" w:hAnsi="Times New Roman" w:cs="Times New Roman"/>
                <w:b/>
                <w:sz w:val="20"/>
              </w:rPr>
              <w:t xml:space="preserve">f Error </w:t>
            </w:r>
            <w:r w:rsidRPr="003B38BA">
              <w:rPr>
                <w:rFonts w:ascii="Times New Roman" w:hAnsi="Times New Roman" w:cs="Times New Roman"/>
                <w:b/>
                <w:i/>
                <w:sz w:val="20"/>
              </w:rPr>
              <w:t xml:space="preserve">Exceeds </w:t>
            </w:r>
            <w:r w:rsidR="00B43B75" w:rsidRPr="003B38BA">
              <w:rPr>
                <w:rFonts w:ascii="Times New Roman" w:hAnsi="Times New Roman" w:cs="Times New Roman"/>
                <w:b/>
                <w:i/>
                <w:sz w:val="20"/>
              </w:rPr>
              <w:br/>
            </w:r>
            <w:r w:rsidRPr="003B38BA">
              <w:rPr>
                <w:rFonts w:ascii="Times New Roman" w:hAnsi="Times New Roman" w:cs="Times New Roman"/>
                <w:b/>
                <w:sz w:val="20"/>
              </w:rPr>
              <w:t xml:space="preserve">MAV   </w:t>
            </w:r>
            <w:proofErr w:type="gramStart"/>
            <w:r w:rsidRPr="003B38BA">
              <w:rPr>
                <w:rFonts w:ascii="Times New Roman" w:hAnsi="Times New Roman" w:cs="Times New Roman"/>
                <w:b/>
                <w:sz w:val="20"/>
              </w:rPr>
              <w:t xml:space="preserve">=  </w:t>
            </w:r>
            <w:r w:rsidRPr="003B38BA">
              <w:rPr>
                <w:rFonts w:ascii="Times New Roman" w:hAnsi="Times New Roman" w:cs="Times New Roman"/>
                <w:b/>
                <w:color w:val="0D0D0D" w:themeColor="text1" w:themeTint="F2"/>
                <w:sz w:val="20"/>
              </w:rPr>
              <w:t>Fail</w:t>
            </w:r>
            <w:proofErr w:type="gramEnd"/>
          </w:p>
        </w:tc>
        <w:tc>
          <w:tcPr>
            <w:tcW w:w="1800" w:type="dxa"/>
            <w:vAlign w:val="center"/>
          </w:tcPr>
          <w:p w14:paraId="55AA86F3" w14:textId="77777777" w:rsidR="00EE2E28" w:rsidRPr="00670B7C" w:rsidRDefault="00EE2E28" w:rsidP="00A803A3">
            <w:pPr>
              <w:pStyle w:val="ListParagraph"/>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F</w:t>
            </w:r>
          </w:p>
        </w:tc>
        <w:tc>
          <w:tcPr>
            <w:tcW w:w="1800" w:type="dxa"/>
            <w:gridSpan w:val="2"/>
            <w:vAlign w:val="center"/>
          </w:tcPr>
          <w:p w14:paraId="0A07EA07" w14:textId="77777777" w:rsidR="00EE2E28" w:rsidRPr="00670B7C" w:rsidRDefault="00EE2E28" w:rsidP="00A803A3">
            <w:pPr>
              <w:pStyle w:val="ListParagraph"/>
              <w:spacing w:before="0" w:line="276" w:lineRule="auto"/>
              <w:ind w:left="0"/>
              <w:jc w:val="center"/>
              <w:rPr>
                <w:rFonts w:ascii="Times New Roman" w:hAnsi="Times New Roman" w:cs="Times New Roman"/>
                <w:b/>
                <w:color w:val="0D0D0D" w:themeColor="text1" w:themeTint="F2"/>
              </w:rPr>
            </w:pPr>
            <w:r w:rsidRPr="00670B7C">
              <w:rPr>
                <w:b/>
                <w:color w:val="0D0D0D" w:themeColor="text1" w:themeTint="F2"/>
                <w:szCs w:val="20"/>
              </w:rPr>
              <w:t>G</w:t>
            </w:r>
          </w:p>
        </w:tc>
      </w:tr>
      <w:tr w:rsidR="00EE2E28" w:rsidRPr="00EA291D" w14:paraId="0C46855F" w14:textId="77777777" w:rsidTr="003A179F">
        <w:trPr>
          <w:trHeight w:val="1513"/>
        </w:trPr>
        <w:tc>
          <w:tcPr>
            <w:tcW w:w="630" w:type="dxa"/>
            <w:vMerge/>
          </w:tcPr>
          <w:p w14:paraId="487F203D" w14:textId="77777777" w:rsidR="00EE2E28" w:rsidRPr="003B38BA" w:rsidRDefault="00EE2E28" w:rsidP="006A0CA6">
            <w:pPr>
              <w:keepNext/>
              <w:tabs>
                <w:tab w:val="left" w:pos="4680"/>
              </w:tabs>
              <w:spacing w:after="200" w:line="276" w:lineRule="auto"/>
              <w:rPr>
                <w:rFonts w:ascii="Times New Roman" w:hAnsi="Times New Roman" w:cs="Times New Roman"/>
              </w:rPr>
            </w:pPr>
          </w:p>
        </w:tc>
        <w:tc>
          <w:tcPr>
            <w:tcW w:w="1080" w:type="dxa"/>
          </w:tcPr>
          <w:p w14:paraId="5004905D"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Labeled Net</w:t>
            </w:r>
          </w:p>
          <w:p w14:paraId="5A230F35"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0E0B52C7"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p>
        </w:tc>
        <w:tc>
          <w:tcPr>
            <w:tcW w:w="1170" w:type="dxa"/>
          </w:tcPr>
          <w:p w14:paraId="63734CB2"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w:t>
            </w:r>
          </w:p>
          <w:p w14:paraId="59522F8A"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Gross</w:t>
            </w:r>
          </w:p>
          <w:p w14:paraId="40F6AA08"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51E5DA22"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p>
        </w:tc>
        <w:tc>
          <w:tcPr>
            <w:tcW w:w="1170" w:type="dxa"/>
            <w:gridSpan w:val="2"/>
          </w:tcPr>
          <w:p w14:paraId="79EE3366"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w:t>
            </w:r>
          </w:p>
          <w:p w14:paraId="4236C338"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Tare</w:t>
            </w:r>
          </w:p>
          <w:p w14:paraId="49EC1C3A"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0203B198"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4"/>
              </w:rPr>
            </w:pPr>
          </w:p>
        </w:tc>
        <w:tc>
          <w:tcPr>
            <w:tcW w:w="1170" w:type="dxa"/>
          </w:tcPr>
          <w:p w14:paraId="62C0C37F" w14:textId="77777777" w:rsidR="00EE2E28" w:rsidRPr="00911BB2" w:rsidRDefault="00EE2E28" w:rsidP="001A707B">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Actual</w:t>
            </w:r>
          </w:p>
          <w:p w14:paraId="1818D095" w14:textId="77777777" w:rsidR="00EE2E28" w:rsidRPr="00911BB2" w:rsidRDefault="00EE2E28" w:rsidP="001A707B">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w:t>
            </w:r>
          </w:p>
          <w:p w14:paraId="0B06AEC3" w14:textId="77777777" w:rsidR="00EE2E28" w:rsidRPr="00911BB2" w:rsidRDefault="00EE2E28" w:rsidP="001A707B">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Net</w:t>
            </w:r>
          </w:p>
          <w:p w14:paraId="1A6B1F05" w14:textId="77777777" w:rsidR="00EE2E28" w:rsidRPr="00911BB2" w:rsidRDefault="00EE2E28" w:rsidP="001A707B">
            <w:pPr>
              <w:spacing w:before="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Weight</w:t>
            </w:r>
          </w:p>
          <w:p w14:paraId="679D1848" w14:textId="77777777" w:rsidR="00EE2E28" w:rsidRPr="00104656" w:rsidRDefault="00EE2E28" w:rsidP="008F4BBE">
            <w:pPr>
              <w:pStyle w:val="ListParagraph"/>
              <w:ind w:left="0"/>
              <w:jc w:val="center"/>
              <w:rPr>
                <w:rFonts w:ascii="Times New Roman" w:hAnsi="Times New Roman" w:cs="Times New Roman"/>
                <w:color w:val="0D0D0D" w:themeColor="text1" w:themeTint="F2"/>
                <w:sz w:val="20"/>
                <w:szCs w:val="24"/>
              </w:rPr>
            </w:pPr>
            <w:r w:rsidRPr="00104656">
              <w:rPr>
                <w:rFonts w:ascii="Times New Roman" w:hAnsi="Times New Roman" w:cs="Times New Roman"/>
                <w:color w:val="0D0D0D" w:themeColor="text1" w:themeTint="F2"/>
                <w:sz w:val="20"/>
                <w:szCs w:val="24"/>
              </w:rPr>
              <w:t>B – C =</w:t>
            </w:r>
          </w:p>
        </w:tc>
        <w:tc>
          <w:tcPr>
            <w:tcW w:w="1087" w:type="dxa"/>
          </w:tcPr>
          <w:p w14:paraId="10B96643" w14:textId="77777777" w:rsidR="00EE2E28" w:rsidRPr="00911BB2" w:rsidRDefault="00EE2E28" w:rsidP="001A707B">
            <w:pPr>
              <w:pStyle w:val="ListParagraph"/>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Package Error</w:t>
            </w:r>
          </w:p>
          <w:p w14:paraId="3394E598" w14:textId="77777777" w:rsidR="00EE2E28" w:rsidRPr="00911BB2" w:rsidRDefault="00EE2E28" w:rsidP="001A707B">
            <w:pPr>
              <w:pStyle w:val="ListParagraph"/>
              <w:spacing w:before="0"/>
              <w:ind w:left="0"/>
              <w:jc w:val="center"/>
              <w:rPr>
                <w:rFonts w:ascii="Times New Roman" w:hAnsi="Times New Roman" w:cs="Times New Roman"/>
                <w:b/>
                <w:color w:val="0D0D0D" w:themeColor="text1" w:themeTint="F2"/>
                <w:sz w:val="20"/>
                <w:szCs w:val="24"/>
              </w:rPr>
            </w:pPr>
          </w:p>
          <w:p w14:paraId="7238B61B" w14:textId="77777777" w:rsidR="00EE2E28" w:rsidRPr="00104656" w:rsidRDefault="00EE2E28" w:rsidP="008F4BBE">
            <w:pPr>
              <w:pStyle w:val="ListParagraph"/>
              <w:spacing w:before="480"/>
              <w:ind w:left="0"/>
              <w:jc w:val="center"/>
              <w:rPr>
                <w:rFonts w:ascii="Times New Roman" w:hAnsi="Times New Roman" w:cs="Times New Roman"/>
                <w:color w:val="0D0D0D" w:themeColor="text1" w:themeTint="F2"/>
                <w:sz w:val="20"/>
                <w:szCs w:val="24"/>
              </w:rPr>
            </w:pPr>
            <w:r w:rsidRPr="00104656">
              <w:rPr>
                <w:rFonts w:ascii="Times New Roman" w:hAnsi="Times New Roman" w:cs="Times New Roman"/>
                <w:color w:val="0D0D0D" w:themeColor="text1" w:themeTint="F2"/>
                <w:sz w:val="20"/>
                <w:szCs w:val="24"/>
              </w:rPr>
              <w:t>D – A =</w:t>
            </w:r>
          </w:p>
        </w:tc>
        <w:tc>
          <w:tcPr>
            <w:tcW w:w="630" w:type="dxa"/>
            <w:vMerge/>
          </w:tcPr>
          <w:p w14:paraId="04AF2B5D" w14:textId="77777777" w:rsidR="00EE2E28" w:rsidRPr="003B38BA" w:rsidRDefault="00EE2E28" w:rsidP="00441EFB">
            <w:pPr>
              <w:tabs>
                <w:tab w:val="left" w:pos="4680"/>
              </w:tabs>
              <w:rPr>
                <w:rFonts w:ascii="Times New Roman" w:hAnsi="Times New Roman" w:cs="Times New Roman"/>
                <w:color w:val="0D0D0D" w:themeColor="text1" w:themeTint="F2"/>
              </w:rPr>
            </w:pPr>
          </w:p>
        </w:tc>
        <w:tc>
          <w:tcPr>
            <w:tcW w:w="1800" w:type="dxa"/>
          </w:tcPr>
          <w:p w14:paraId="4F1F4482" w14:textId="77777777" w:rsidR="00EE2E28" w:rsidRPr="00911BB2" w:rsidRDefault="00EE2E28" w:rsidP="001A707B">
            <w:pPr>
              <w:pStyle w:val="ListParagraph"/>
              <w:keepNext/>
              <w:spacing w:before="0"/>
              <w:ind w:left="0"/>
              <w:jc w:val="center"/>
              <w:rPr>
                <w:rFonts w:ascii="Times New Roman" w:hAnsi="Times New Roman" w:cs="Times New Roman"/>
                <w:b/>
                <w:color w:val="0D0D0D" w:themeColor="text1" w:themeTint="F2"/>
                <w:sz w:val="20"/>
                <w:szCs w:val="20"/>
              </w:rPr>
            </w:pPr>
            <w:r w:rsidRPr="00911BB2">
              <w:rPr>
                <w:rFonts w:ascii="Times New Roman" w:hAnsi="Times New Roman" w:cs="Times New Roman"/>
                <w:b/>
                <w:color w:val="0D0D0D" w:themeColor="text1" w:themeTint="F2"/>
                <w:sz w:val="20"/>
                <w:szCs w:val="20"/>
              </w:rPr>
              <w:t xml:space="preserve">Purged Net </w:t>
            </w:r>
            <w:proofErr w:type="spellStart"/>
            <w:r w:rsidRPr="00911BB2">
              <w:rPr>
                <w:rFonts w:ascii="Times New Roman" w:hAnsi="Times New Roman" w:cs="Times New Roman"/>
                <w:b/>
                <w:color w:val="0D0D0D" w:themeColor="text1" w:themeTint="F2"/>
                <w:sz w:val="20"/>
                <w:szCs w:val="20"/>
              </w:rPr>
              <w:t>Wt</w:t>
            </w:r>
            <w:proofErr w:type="spellEnd"/>
          </w:p>
          <w:p w14:paraId="00177368" w14:textId="77777777" w:rsidR="00911BB2" w:rsidRDefault="00EE2E28" w:rsidP="008F4BBE">
            <w:pPr>
              <w:pStyle w:val="ListParagraph"/>
              <w:spacing w:before="0"/>
              <w:ind w:left="0"/>
              <w:jc w:val="center"/>
              <w:rPr>
                <w:rFonts w:ascii="Times New Roman" w:hAnsi="Times New Roman" w:cs="Times New Roman"/>
                <w:b/>
                <w:color w:val="0D0D0D" w:themeColor="text1" w:themeTint="F2"/>
                <w:sz w:val="20"/>
                <w:szCs w:val="20"/>
              </w:rPr>
            </w:pPr>
            <w:r w:rsidRPr="00911BB2">
              <w:rPr>
                <w:rFonts w:ascii="Times New Roman" w:hAnsi="Times New Roman" w:cs="Times New Roman"/>
                <w:b/>
                <w:color w:val="0D0D0D" w:themeColor="text1" w:themeTint="F2"/>
                <w:sz w:val="20"/>
                <w:szCs w:val="20"/>
              </w:rPr>
              <w:t xml:space="preserve">Drained Chitterlings </w:t>
            </w:r>
          </w:p>
          <w:p w14:paraId="7D941221" w14:textId="2DE9AB09" w:rsidR="00EE2E28" w:rsidRPr="00911BB2" w:rsidRDefault="00EE2E28" w:rsidP="008F4BBE">
            <w:pPr>
              <w:pStyle w:val="ListParagraph"/>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0"/>
              </w:rPr>
              <w:t xml:space="preserve"> (</w:t>
            </w:r>
            <w:proofErr w:type="gramStart"/>
            <w:r w:rsidRPr="00911BB2">
              <w:rPr>
                <w:rFonts w:ascii="Times New Roman" w:hAnsi="Times New Roman" w:cs="Times New Roman"/>
                <w:b/>
                <w:color w:val="0D0D0D" w:themeColor="text1" w:themeTint="F2"/>
                <w:sz w:val="20"/>
                <w:szCs w:val="20"/>
              </w:rPr>
              <w:t>or  Purged</w:t>
            </w:r>
            <w:proofErr w:type="gramEnd"/>
            <w:r w:rsidRPr="00911BB2">
              <w:rPr>
                <w:rFonts w:ascii="Times New Roman" w:hAnsi="Times New Roman" w:cs="Times New Roman"/>
                <w:b/>
                <w:color w:val="0D0D0D" w:themeColor="text1" w:themeTint="F2"/>
                <w:sz w:val="20"/>
                <w:szCs w:val="20"/>
              </w:rPr>
              <w:t xml:space="preserve"> Liquid) and Pan </w:t>
            </w:r>
            <w:r w:rsidR="008F4BBE" w:rsidRPr="00911BB2">
              <w:rPr>
                <w:rFonts w:ascii="Times New Roman" w:hAnsi="Times New Roman" w:cs="Times New Roman"/>
                <w:b/>
                <w:color w:val="0D0D0D" w:themeColor="text1" w:themeTint="F2"/>
                <w:sz w:val="20"/>
                <w:szCs w:val="20"/>
              </w:rPr>
              <w:t>−</w:t>
            </w:r>
            <w:r w:rsidRPr="00911BB2">
              <w:rPr>
                <w:rFonts w:ascii="Times New Roman" w:hAnsi="Times New Roman" w:cs="Times New Roman"/>
                <w:b/>
                <w:color w:val="0D0D0D" w:themeColor="text1" w:themeTint="F2"/>
                <w:sz w:val="20"/>
                <w:szCs w:val="20"/>
              </w:rPr>
              <w:t xml:space="preserve"> Drain Pan Tare =</w:t>
            </w:r>
          </w:p>
        </w:tc>
        <w:tc>
          <w:tcPr>
            <w:tcW w:w="1800" w:type="dxa"/>
            <w:gridSpan w:val="2"/>
          </w:tcPr>
          <w:p w14:paraId="34887333" w14:textId="77777777" w:rsidR="00EE2E28" w:rsidRPr="00911BB2" w:rsidRDefault="00EE2E28" w:rsidP="001A707B">
            <w:pPr>
              <w:pStyle w:val="ListParagraph"/>
              <w:spacing w:before="0"/>
              <w:ind w:left="0"/>
              <w:jc w:val="center"/>
              <w:rPr>
                <w:rFonts w:ascii="Times New Roman" w:hAnsi="Times New Roman" w:cs="Times New Roman"/>
                <w:b/>
                <w:color w:val="0D0D0D" w:themeColor="text1" w:themeTint="F2"/>
                <w:sz w:val="20"/>
                <w:szCs w:val="24"/>
              </w:rPr>
            </w:pPr>
            <w:r w:rsidRPr="00911BB2">
              <w:rPr>
                <w:rFonts w:ascii="Times New Roman" w:hAnsi="Times New Roman" w:cs="Times New Roman"/>
                <w:b/>
                <w:color w:val="0D0D0D" w:themeColor="text1" w:themeTint="F2"/>
                <w:sz w:val="20"/>
                <w:szCs w:val="24"/>
              </w:rPr>
              <w:t>Purge %</w:t>
            </w:r>
          </w:p>
          <w:p w14:paraId="71B84510" w14:textId="77777777" w:rsidR="00EE2E28" w:rsidRPr="003B38BA" w:rsidRDefault="00EE2E28" w:rsidP="001A707B">
            <w:pPr>
              <w:pStyle w:val="ListParagraph"/>
              <w:spacing w:before="0"/>
              <w:ind w:left="0"/>
              <w:jc w:val="center"/>
              <w:rPr>
                <w:rFonts w:ascii="Times New Roman" w:hAnsi="Times New Roman" w:cs="Times New Roman"/>
                <w:color w:val="0D0D0D" w:themeColor="text1" w:themeTint="F2"/>
                <w:sz w:val="20"/>
                <w:szCs w:val="24"/>
              </w:rPr>
            </w:pPr>
          </w:p>
          <w:p w14:paraId="453E7956" w14:textId="43A49A92" w:rsidR="00EE2E28" w:rsidRPr="00104656" w:rsidRDefault="00EE2E28" w:rsidP="001A707B">
            <w:pPr>
              <w:pStyle w:val="ListParagraph"/>
              <w:spacing w:before="0"/>
              <w:ind w:left="0"/>
              <w:jc w:val="center"/>
              <w:rPr>
                <w:rFonts w:ascii="Times New Roman" w:hAnsi="Times New Roman" w:cs="Times New Roman"/>
                <w:color w:val="0D0D0D" w:themeColor="text1" w:themeTint="F2"/>
                <w:sz w:val="20"/>
                <w:szCs w:val="24"/>
              </w:rPr>
            </w:pPr>
            <w:r w:rsidRPr="00104656">
              <w:rPr>
                <w:rFonts w:ascii="Times New Roman" w:hAnsi="Times New Roman" w:cs="Times New Roman"/>
                <w:color w:val="0D0D0D" w:themeColor="text1" w:themeTint="F2"/>
                <w:sz w:val="20"/>
                <w:szCs w:val="24"/>
                <w:u w:val="single"/>
              </w:rPr>
              <w:t>(A – F)</w:t>
            </w:r>
            <w:r w:rsidRPr="00104656">
              <w:rPr>
                <w:rFonts w:ascii="Times New Roman" w:hAnsi="Times New Roman" w:cs="Times New Roman"/>
                <w:color w:val="0D0D0D" w:themeColor="text1" w:themeTint="F2"/>
                <w:sz w:val="20"/>
                <w:szCs w:val="24"/>
              </w:rPr>
              <w:t xml:space="preserve"> </w:t>
            </w:r>
            <w:r w:rsidR="00B40477">
              <w:rPr>
                <w:rFonts w:ascii="Times New Roman" w:hAnsi="Times New Roman" w:cs="Times New Roman"/>
                <w:color w:val="0D0D0D" w:themeColor="text1" w:themeTint="F2"/>
                <w:sz w:val="20"/>
                <w:szCs w:val="24"/>
              </w:rPr>
              <w:t>×</w:t>
            </w:r>
            <w:r w:rsidRPr="00104656">
              <w:rPr>
                <w:rFonts w:ascii="Times New Roman" w:hAnsi="Times New Roman" w:cs="Times New Roman"/>
                <w:color w:val="0D0D0D" w:themeColor="text1" w:themeTint="F2"/>
                <w:sz w:val="20"/>
                <w:szCs w:val="24"/>
              </w:rPr>
              <w:t xml:space="preserve"> 100</w:t>
            </w:r>
          </w:p>
          <w:p w14:paraId="08C1C245" w14:textId="56F7C3F9" w:rsidR="00EE2E28" w:rsidRPr="003B38BA" w:rsidRDefault="00FB1A28" w:rsidP="001A707B">
            <w:pPr>
              <w:pStyle w:val="ListParagraph"/>
              <w:tabs>
                <w:tab w:val="left" w:pos="425"/>
              </w:tabs>
              <w:spacing w:before="0"/>
              <w:ind w:left="0"/>
              <w:rPr>
                <w:rFonts w:ascii="Times New Roman" w:hAnsi="Times New Roman" w:cs="Times New Roman"/>
                <w:color w:val="0D0D0D" w:themeColor="text1" w:themeTint="F2"/>
                <w:sz w:val="20"/>
                <w:szCs w:val="24"/>
              </w:rPr>
            </w:pPr>
            <w:r w:rsidRPr="00104656">
              <w:rPr>
                <w:rFonts w:ascii="Times New Roman" w:hAnsi="Times New Roman" w:cs="Times New Roman"/>
                <w:color w:val="0D0D0D" w:themeColor="text1" w:themeTint="F2"/>
                <w:sz w:val="20"/>
                <w:szCs w:val="24"/>
              </w:rPr>
              <w:tab/>
            </w:r>
            <w:r w:rsidR="00EE2E28" w:rsidRPr="00104656">
              <w:rPr>
                <w:rFonts w:ascii="Times New Roman" w:hAnsi="Times New Roman" w:cs="Times New Roman"/>
                <w:color w:val="0D0D0D" w:themeColor="text1" w:themeTint="F2"/>
                <w:sz w:val="20"/>
                <w:szCs w:val="24"/>
              </w:rPr>
              <w:t>A</w:t>
            </w:r>
          </w:p>
        </w:tc>
      </w:tr>
      <w:tr w:rsidR="00EE2E28" w:rsidRPr="00EA291D" w14:paraId="15E9092F" w14:textId="77777777" w:rsidTr="00D40236">
        <w:trPr>
          <w:trHeight w:val="260"/>
        </w:trPr>
        <w:tc>
          <w:tcPr>
            <w:tcW w:w="630" w:type="dxa"/>
            <w:vAlign w:val="center"/>
          </w:tcPr>
          <w:p w14:paraId="087738C0"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1</w:t>
            </w:r>
          </w:p>
        </w:tc>
        <w:tc>
          <w:tcPr>
            <w:tcW w:w="1080" w:type="dxa"/>
            <w:tcBorders>
              <w:bottom w:val="single" w:sz="4" w:space="0" w:color="auto"/>
            </w:tcBorders>
            <w:vAlign w:val="center"/>
          </w:tcPr>
          <w:p w14:paraId="60C8C9CE" w14:textId="77777777" w:rsidR="00EE2E28" w:rsidRPr="003B38BA" w:rsidRDefault="00EE2E28" w:rsidP="001A707B">
            <w:pPr>
              <w:pStyle w:val="ListParagraph"/>
              <w:keepNext/>
              <w:spacing w:before="0" w:line="276" w:lineRule="auto"/>
              <w:ind w:left="0"/>
              <w:jc w:val="center"/>
              <w:rPr>
                <w:rFonts w:ascii="Times New Roman" w:hAnsi="Times New Roman" w:cs="Times New Roman"/>
                <w:i/>
                <w:sz w:val="20"/>
                <w:szCs w:val="24"/>
              </w:rPr>
            </w:pPr>
            <w:r w:rsidRPr="003B38BA">
              <w:rPr>
                <w:rFonts w:ascii="Times New Roman" w:hAnsi="Times New Roman" w:cs="Times New Roman"/>
                <w:i/>
                <w:sz w:val="20"/>
                <w:szCs w:val="24"/>
              </w:rPr>
              <w:t>5</w:t>
            </w:r>
          </w:p>
        </w:tc>
        <w:tc>
          <w:tcPr>
            <w:tcW w:w="1170" w:type="dxa"/>
            <w:vAlign w:val="center"/>
          </w:tcPr>
          <w:p w14:paraId="11F2DC8C"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5.130</w:t>
            </w:r>
          </w:p>
        </w:tc>
        <w:tc>
          <w:tcPr>
            <w:tcW w:w="1170" w:type="dxa"/>
            <w:gridSpan w:val="2"/>
            <w:vAlign w:val="center"/>
          </w:tcPr>
          <w:p w14:paraId="2D03B23D" w14:textId="77777777" w:rsidR="00EE2E28" w:rsidRPr="003B38BA" w:rsidRDefault="00EE2E28" w:rsidP="001A707B">
            <w:pPr>
              <w:pStyle w:val="ListParagraph"/>
              <w:keepNext/>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 xml:space="preserve">0.032 </w:t>
            </w:r>
          </w:p>
        </w:tc>
        <w:tc>
          <w:tcPr>
            <w:tcW w:w="1170" w:type="dxa"/>
            <w:vAlign w:val="center"/>
          </w:tcPr>
          <w:p w14:paraId="01D99DAA"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5.098</w:t>
            </w:r>
          </w:p>
        </w:tc>
        <w:tc>
          <w:tcPr>
            <w:tcW w:w="1087" w:type="dxa"/>
            <w:vAlign w:val="center"/>
          </w:tcPr>
          <w:p w14:paraId="14822B86" w14:textId="77777777" w:rsidR="00EE2E28" w:rsidRPr="003B38BA" w:rsidRDefault="00EE2E28" w:rsidP="001A707B">
            <w:pPr>
              <w:pStyle w:val="ListParagraph"/>
              <w:tabs>
                <w:tab w:val="decimal" w:pos="333"/>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0.098</w:t>
            </w:r>
          </w:p>
        </w:tc>
        <w:tc>
          <w:tcPr>
            <w:tcW w:w="630" w:type="dxa"/>
            <w:vAlign w:val="center"/>
          </w:tcPr>
          <w:p w14:paraId="60CC5FF7"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1B8A5EA0"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 xml:space="preserve">4.19 </w:t>
            </w:r>
          </w:p>
        </w:tc>
        <w:tc>
          <w:tcPr>
            <w:tcW w:w="1253" w:type="dxa"/>
            <w:vAlign w:val="center"/>
          </w:tcPr>
          <w:p w14:paraId="265CD613" w14:textId="77777777" w:rsidR="00EE2E28" w:rsidRPr="003B38BA" w:rsidRDefault="00EE2E28" w:rsidP="001A707B">
            <w:pPr>
              <w:pStyle w:val="ListParagraph"/>
              <w:tabs>
                <w:tab w:val="decimal" w:pos="53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16.2</w:t>
            </w:r>
          </w:p>
        </w:tc>
        <w:tc>
          <w:tcPr>
            <w:tcW w:w="547" w:type="dxa"/>
            <w:vAlign w:val="center"/>
          </w:tcPr>
          <w:p w14:paraId="528D6859" w14:textId="77777777" w:rsidR="00EE2E28" w:rsidRPr="003B38BA" w:rsidRDefault="00EE2E28" w:rsidP="001A707B">
            <w:pPr>
              <w:pStyle w:val="ListParagraph"/>
              <w:spacing w:before="0" w:line="276" w:lineRule="auto"/>
              <w:ind w:left="0"/>
              <w:jc w:val="center"/>
              <w:rPr>
                <w:rFonts w:ascii="Times New Roman" w:hAnsi="Times New Roman" w:cs="Times New Roman"/>
                <w:sz w:val="20"/>
                <w:szCs w:val="24"/>
              </w:rPr>
            </w:pPr>
            <w:r w:rsidRPr="003B38BA">
              <w:rPr>
                <w:rFonts w:ascii="Times New Roman" w:hAnsi="Times New Roman" w:cs="Times New Roman"/>
                <w:sz w:val="20"/>
                <w:szCs w:val="24"/>
              </w:rPr>
              <w:t>%</w:t>
            </w:r>
          </w:p>
        </w:tc>
      </w:tr>
      <w:tr w:rsidR="00EE2E28" w:rsidRPr="00EA291D" w14:paraId="5421F09A" w14:textId="77777777" w:rsidTr="00D40236">
        <w:trPr>
          <w:trHeight w:val="238"/>
        </w:trPr>
        <w:tc>
          <w:tcPr>
            <w:tcW w:w="630" w:type="dxa"/>
            <w:vAlign w:val="center"/>
          </w:tcPr>
          <w:p w14:paraId="2812044D"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2</w:t>
            </w:r>
          </w:p>
        </w:tc>
        <w:tc>
          <w:tcPr>
            <w:tcW w:w="1080" w:type="dxa"/>
            <w:vMerge w:val="restart"/>
            <w:shd w:val="clear" w:color="auto" w:fill="D9D9D9" w:themeFill="background1" w:themeFillShade="D9"/>
            <w:vAlign w:val="center"/>
          </w:tcPr>
          <w:p w14:paraId="563BC89A"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4E8B927D"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5.160</w:t>
            </w:r>
          </w:p>
        </w:tc>
        <w:tc>
          <w:tcPr>
            <w:tcW w:w="1170" w:type="dxa"/>
            <w:gridSpan w:val="2"/>
            <w:vAlign w:val="center"/>
          </w:tcPr>
          <w:p w14:paraId="5B7F9761"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 xml:space="preserve">0.033 </w:t>
            </w:r>
          </w:p>
        </w:tc>
        <w:tc>
          <w:tcPr>
            <w:tcW w:w="1170" w:type="dxa"/>
            <w:vAlign w:val="center"/>
          </w:tcPr>
          <w:p w14:paraId="48DF5980"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5.127</w:t>
            </w:r>
          </w:p>
        </w:tc>
        <w:tc>
          <w:tcPr>
            <w:tcW w:w="1087" w:type="dxa"/>
            <w:vAlign w:val="center"/>
          </w:tcPr>
          <w:p w14:paraId="3B79679B" w14:textId="77777777" w:rsidR="00EE2E28" w:rsidRPr="003B38BA" w:rsidRDefault="00EE2E28" w:rsidP="001A707B">
            <w:pPr>
              <w:pStyle w:val="ListParagraph"/>
              <w:tabs>
                <w:tab w:val="decimal" w:pos="333"/>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0.127</w:t>
            </w:r>
          </w:p>
        </w:tc>
        <w:tc>
          <w:tcPr>
            <w:tcW w:w="630" w:type="dxa"/>
            <w:vAlign w:val="center"/>
          </w:tcPr>
          <w:p w14:paraId="3B88728F"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7C9FBC33"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 xml:space="preserve">4.21 </w:t>
            </w:r>
          </w:p>
        </w:tc>
        <w:tc>
          <w:tcPr>
            <w:tcW w:w="1253" w:type="dxa"/>
            <w:vAlign w:val="center"/>
          </w:tcPr>
          <w:p w14:paraId="1703F215" w14:textId="77777777" w:rsidR="00EE2E28" w:rsidRPr="003B38BA" w:rsidRDefault="00EE2E28" w:rsidP="001A707B">
            <w:pPr>
              <w:pStyle w:val="ListParagraph"/>
              <w:tabs>
                <w:tab w:val="decimal" w:pos="53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 xml:space="preserve">15.8 </w:t>
            </w:r>
          </w:p>
        </w:tc>
        <w:tc>
          <w:tcPr>
            <w:tcW w:w="547" w:type="dxa"/>
            <w:vAlign w:val="center"/>
          </w:tcPr>
          <w:p w14:paraId="0D6AC55B" w14:textId="77777777" w:rsidR="00EE2E28" w:rsidRPr="003B38BA" w:rsidRDefault="00EE2E28" w:rsidP="001A707B">
            <w:pPr>
              <w:pStyle w:val="ListParagraph"/>
              <w:spacing w:before="0" w:line="276" w:lineRule="auto"/>
              <w:ind w:left="0"/>
              <w:jc w:val="center"/>
              <w:rPr>
                <w:rFonts w:ascii="Times New Roman" w:hAnsi="Times New Roman" w:cs="Times New Roman"/>
                <w:sz w:val="20"/>
                <w:szCs w:val="24"/>
              </w:rPr>
            </w:pPr>
            <w:r w:rsidRPr="003B38BA">
              <w:rPr>
                <w:rFonts w:ascii="Times New Roman" w:hAnsi="Times New Roman" w:cs="Times New Roman"/>
                <w:sz w:val="20"/>
                <w:szCs w:val="24"/>
              </w:rPr>
              <w:t>%</w:t>
            </w:r>
          </w:p>
        </w:tc>
      </w:tr>
      <w:tr w:rsidR="00EE2E28" w:rsidRPr="00EA291D" w14:paraId="39388ABC" w14:textId="77777777" w:rsidTr="00D40236">
        <w:trPr>
          <w:trHeight w:val="238"/>
        </w:trPr>
        <w:tc>
          <w:tcPr>
            <w:tcW w:w="630" w:type="dxa"/>
            <w:vAlign w:val="center"/>
          </w:tcPr>
          <w:p w14:paraId="351814CB"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3</w:t>
            </w:r>
          </w:p>
        </w:tc>
        <w:tc>
          <w:tcPr>
            <w:tcW w:w="1080" w:type="dxa"/>
            <w:vMerge/>
            <w:shd w:val="clear" w:color="auto" w:fill="D9D9D9" w:themeFill="background1" w:themeFillShade="D9"/>
            <w:vAlign w:val="center"/>
          </w:tcPr>
          <w:p w14:paraId="77E28935"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48B6B1CF"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5.012</w:t>
            </w:r>
          </w:p>
        </w:tc>
        <w:tc>
          <w:tcPr>
            <w:tcW w:w="1170" w:type="dxa"/>
            <w:gridSpan w:val="2"/>
            <w:vAlign w:val="center"/>
          </w:tcPr>
          <w:p w14:paraId="23D04045"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 xml:space="preserve">0.032 </w:t>
            </w:r>
          </w:p>
        </w:tc>
        <w:tc>
          <w:tcPr>
            <w:tcW w:w="1170" w:type="dxa"/>
            <w:vAlign w:val="center"/>
          </w:tcPr>
          <w:p w14:paraId="073E6A64"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4.980</w:t>
            </w:r>
          </w:p>
        </w:tc>
        <w:tc>
          <w:tcPr>
            <w:tcW w:w="1087" w:type="dxa"/>
            <w:vAlign w:val="center"/>
          </w:tcPr>
          <w:p w14:paraId="00843135" w14:textId="77777777" w:rsidR="00EE2E28" w:rsidRPr="003B38BA" w:rsidRDefault="00EE2E28" w:rsidP="001A707B">
            <w:pPr>
              <w:pStyle w:val="ListParagraph"/>
              <w:tabs>
                <w:tab w:val="decimal" w:pos="333"/>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− 0.020</w:t>
            </w:r>
          </w:p>
        </w:tc>
        <w:tc>
          <w:tcPr>
            <w:tcW w:w="630" w:type="dxa"/>
            <w:vAlign w:val="center"/>
          </w:tcPr>
          <w:p w14:paraId="6A607E8A"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12E36E7F"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4.17</w:t>
            </w:r>
          </w:p>
        </w:tc>
        <w:tc>
          <w:tcPr>
            <w:tcW w:w="1253" w:type="dxa"/>
          </w:tcPr>
          <w:p w14:paraId="3A12AE77"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16.6</w:t>
            </w:r>
          </w:p>
        </w:tc>
        <w:tc>
          <w:tcPr>
            <w:tcW w:w="547" w:type="dxa"/>
            <w:vAlign w:val="center"/>
          </w:tcPr>
          <w:p w14:paraId="79BBEB23"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278E4EF9" w14:textId="77777777" w:rsidTr="00D40236">
        <w:trPr>
          <w:trHeight w:val="260"/>
        </w:trPr>
        <w:tc>
          <w:tcPr>
            <w:tcW w:w="630" w:type="dxa"/>
            <w:vAlign w:val="center"/>
          </w:tcPr>
          <w:p w14:paraId="492F333A"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4</w:t>
            </w:r>
          </w:p>
        </w:tc>
        <w:tc>
          <w:tcPr>
            <w:tcW w:w="1080" w:type="dxa"/>
            <w:vMerge/>
            <w:shd w:val="clear" w:color="auto" w:fill="D9D9D9" w:themeFill="background1" w:themeFillShade="D9"/>
            <w:vAlign w:val="center"/>
          </w:tcPr>
          <w:p w14:paraId="32CD053F"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7E4F1F2B"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5.170</w:t>
            </w:r>
          </w:p>
        </w:tc>
        <w:tc>
          <w:tcPr>
            <w:tcW w:w="1170" w:type="dxa"/>
            <w:gridSpan w:val="2"/>
            <w:vAlign w:val="center"/>
          </w:tcPr>
          <w:p w14:paraId="3C6BBA4B"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0.034</w:t>
            </w:r>
          </w:p>
        </w:tc>
        <w:tc>
          <w:tcPr>
            <w:tcW w:w="1170" w:type="dxa"/>
            <w:vAlign w:val="center"/>
          </w:tcPr>
          <w:p w14:paraId="0BD6AAE3"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5.136</w:t>
            </w:r>
          </w:p>
        </w:tc>
        <w:tc>
          <w:tcPr>
            <w:tcW w:w="1087" w:type="dxa"/>
            <w:vAlign w:val="center"/>
          </w:tcPr>
          <w:p w14:paraId="45667F8F" w14:textId="77777777" w:rsidR="00EE2E28" w:rsidRPr="003B38BA" w:rsidRDefault="00EE2E28" w:rsidP="001A707B">
            <w:pPr>
              <w:pStyle w:val="ListParagraph"/>
              <w:tabs>
                <w:tab w:val="decimal" w:pos="333"/>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0.136</w:t>
            </w:r>
          </w:p>
        </w:tc>
        <w:tc>
          <w:tcPr>
            <w:tcW w:w="630" w:type="dxa"/>
            <w:vAlign w:val="center"/>
          </w:tcPr>
          <w:p w14:paraId="08387A87"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79C13DE5"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4.20</w:t>
            </w:r>
          </w:p>
        </w:tc>
        <w:tc>
          <w:tcPr>
            <w:tcW w:w="1253" w:type="dxa"/>
          </w:tcPr>
          <w:p w14:paraId="05706485"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16.0 </w:t>
            </w:r>
          </w:p>
        </w:tc>
        <w:tc>
          <w:tcPr>
            <w:tcW w:w="547" w:type="dxa"/>
            <w:vAlign w:val="center"/>
          </w:tcPr>
          <w:p w14:paraId="43CCEC34"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2D177730" w14:textId="77777777" w:rsidTr="00D40236">
        <w:trPr>
          <w:trHeight w:val="238"/>
        </w:trPr>
        <w:tc>
          <w:tcPr>
            <w:tcW w:w="630" w:type="dxa"/>
            <w:vAlign w:val="center"/>
          </w:tcPr>
          <w:p w14:paraId="19787642"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5</w:t>
            </w:r>
          </w:p>
        </w:tc>
        <w:tc>
          <w:tcPr>
            <w:tcW w:w="1080" w:type="dxa"/>
            <w:vMerge/>
            <w:shd w:val="clear" w:color="auto" w:fill="D9D9D9" w:themeFill="background1" w:themeFillShade="D9"/>
            <w:vAlign w:val="center"/>
          </w:tcPr>
          <w:p w14:paraId="3D5D869D"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4801F732"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5.020</w:t>
            </w:r>
          </w:p>
        </w:tc>
        <w:tc>
          <w:tcPr>
            <w:tcW w:w="1170" w:type="dxa"/>
            <w:gridSpan w:val="2"/>
            <w:vAlign w:val="center"/>
          </w:tcPr>
          <w:p w14:paraId="0E7521EB"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 xml:space="preserve">0.033 </w:t>
            </w:r>
          </w:p>
        </w:tc>
        <w:tc>
          <w:tcPr>
            <w:tcW w:w="1170" w:type="dxa"/>
            <w:vAlign w:val="center"/>
          </w:tcPr>
          <w:p w14:paraId="3EA2E54D"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4.987</w:t>
            </w:r>
          </w:p>
        </w:tc>
        <w:tc>
          <w:tcPr>
            <w:tcW w:w="1087" w:type="dxa"/>
            <w:vAlign w:val="center"/>
          </w:tcPr>
          <w:p w14:paraId="0A4385E8" w14:textId="77777777" w:rsidR="00EE2E28" w:rsidRPr="003B38BA" w:rsidRDefault="00EE2E28" w:rsidP="001A707B">
            <w:pPr>
              <w:pStyle w:val="ListParagraph"/>
              <w:tabs>
                <w:tab w:val="decimal" w:pos="342"/>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− 0.013</w:t>
            </w:r>
          </w:p>
        </w:tc>
        <w:tc>
          <w:tcPr>
            <w:tcW w:w="630" w:type="dxa"/>
            <w:vAlign w:val="center"/>
          </w:tcPr>
          <w:p w14:paraId="5B74BAF8"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2835A3F2"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4.18</w:t>
            </w:r>
          </w:p>
        </w:tc>
        <w:tc>
          <w:tcPr>
            <w:tcW w:w="1253" w:type="dxa"/>
          </w:tcPr>
          <w:p w14:paraId="2CDF4B50"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16.4 </w:t>
            </w:r>
          </w:p>
        </w:tc>
        <w:tc>
          <w:tcPr>
            <w:tcW w:w="547" w:type="dxa"/>
            <w:vAlign w:val="center"/>
          </w:tcPr>
          <w:p w14:paraId="0D591215"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102C2B14" w14:textId="77777777" w:rsidTr="00D40236">
        <w:trPr>
          <w:trHeight w:val="238"/>
        </w:trPr>
        <w:tc>
          <w:tcPr>
            <w:tcW w:w="630" w:type="dxa"/>
            <w:vAlign w:val="center"/>
          </w:tcPr>
          <w:p w14:paraId="784431D1"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6</w:t>
            </w:r>
          </w:p>
        </w:tc>
        <w:tc>
          <w:tcPr>
            <w:tcW w:w="1080" w:type="dxa"/>
            <w:vMerge/>
            <w:shd w:val="clear" w:color="auto" w:fill="D9D9D9" w:themeFill="background1" w:themeFillShade="D9"/>
            <w:vAlign w:val="center"/>
          </w:tcPr>
          <w:p w14:paraId="6B3826C5"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6434398B"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5.102</w:t>
            </w:r>
          </w:p>
        </w:tc>
        <w:tc>
          <w:tcPr>
            <w:tcW w:w="1170" w:type="dxa"/>
            <w:gridSpan w:val="2"/>
            <w:vAlign w:val="center"/>
          </w:tcPr>
          <w:p w14:paraId="42906B94"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 xml:space="preserve">0.032 </w:t>
            </w:r>
          </w:p>
        </w:tc>
        <w:tc>
          <w:tcPr>
            <w:tcW w:w="1170" w:type="dxa"/>
            <w:vAlign w:val="center"/>
          </w:tcPr>
          <w:p w14:paraId="397BDDB0"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5.070</w:t>
            </w:r>
          </w:p>
        </w:tc>
        <w:tc>
          <w:tcPr>
            <w:tcW w:w="1087" w:type="dxa"/>
            <w:vAlign w:val="center"/>
          </w:tcPr>
          <w:p w14:paraId="5FF4895E" w14:textId="77777777" w:rsidR="00EE2E28" w:rsidRPr="003B38BA" w:rsidRDefault="00EE2E28" w:rsidP="001A707B">
            <w:pPr>
              <w:pStyle w:val="ListParagraph"/>
              <w:tabs>
                <w:tab w:val="decimal" w:pos="342"/>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0.070</w:t>
            </w:r>
          </w:p>
        </w:tc>
        <w:tc>
          <w:tcPr>
            <w:tcW w:w="630" w:type="dxa"/>
            <w:vAlign w:val="center"/>
          </w:tcPr>
          <w:p w14:paraId="4346D296"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0F098C80"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4.22</w:t>
            </w:r>
          </w:p>
        </w:tc>
        <w:tc>
          <w:tcPr>
            <w:tcW w:w="1253" w:type="dxa"/>
          </w:tcPr>
          <w:p w14:paraId="7C5FD354"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15.6 </w:t>
            </w:r>
          </w:p>
        </w:tc>
        <w:tc>
          <w:tcPr>
            <w:tcW w:w="547" w:type="dxa"/>
            <w:vAlign w:val="center"/>
          </w:tcPr>
          <w:p w14:paraId="033B2CA3"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7A063ECC" w14:textId="77777777" w:rsidTr="00D40236">
        <w:trPr>
          <w:trHeight w:val="238"/>
        </w:trPr>
        <w:tc>
          <w:tcPr>
            <w:tcW w:w="630" w:type="dxa"/>
            <w:vAlign w:val="center"/>
          </w:tcPr>
          <w:p w14:paraId="097D6B26"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7</w:t>
            </w:r>
          </w:p>
        </w:tc>
        <w:tc>
          <w:tcPr>
            <w:tcW w:w="1080" w:type="dxa"/>
            <w:vMerge/>
            <w:shd w:val="clear" w:color="auto" w:fill="D9D9D9" w:themeFill="background1" w:themeFillShade="D9"/>
            <w:vAlign w:val="center"/>
          </w:tcPr>
          <w:p w14:paraId="2B8442DC"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0C05B24A"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5.051</w:t>
            </w:r>
          </w:p>
        </w:tc>
        <w:tc>
          <w:tcPr>
            <w:tcW w:w="1170" w:type="dxa"/>
            <w:gridSpan w:val="2"/>
            <w:vAlign w:val="center"/>
          </w:tcPr>
          <w:p w14:paraId="5195757B"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 xml:space="preserve">0.033 </w:t>
            </w:r>
          </w:p>
        </w:tc>
        <w:tc>
          <w:tcPr>
            <w:tcW w:w="1170" w:type="dxa"/>
            <w:vAlign w:val="center"/>
          </w:tcPr>
          <w:p w14:paraId="6DC8DD27"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5.018</w:t>
            </w:r>
          </w:p>
        </w:tc>
        <w:tc>
          <w:tcPr>
            <w:tcW w:w="1087" w:type="dxa"/>
            <w:vAlign w:val="center"/>
          </w:tcPr>
          <w:p w14:paraId="4DD90978" w14:textId="77777777" w:rsidR="00EE2E28" w:rsidRPr="003B38BA" w:rsidRDefault="00EE2E28" w:rsidP="001A707B">
            <w:pPr>
              <w:pStyle w:val="ListParagraph"/>
              <w:tabs>
                <w:tab w:val="decimal" w:pos="342"/>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0.018</w:t>
            </w:r>
          </w:p>
        </w:tc>
        <w:tc>
          <w:tcPr>
            <w:tcW w:w="630" w:type="dxa"/>
            <w:vAlign w:val="center"/>
          </w:tcPr>
          <w:p w14:paraId="1A4D1471"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1A15F058"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4.24</w:t>
            </w:r>
          </w:p>
        </w:tc>
        <w:tc>
          <w:tcPr>
            <w:tcW w:w="1253" w:type="dxa"/>
          </w:tcPr>
          <w:p w14:paraId="56B229C6"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15.2 </w:t>
            </w:r>
          </w:p>
        </w:tc>
        <w:tc>
          <w:tcPr>
            <w:tcW w:w="547" w:type="dxa"/>
            <w:vAlign w:val="center"/>
          </w:tcPr>
          <w:p w14:paraId="0BF9678D"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3EEBEA5E" w14:textId="77777777" w:rsidTr="00D40236">
        <w:trPr>
          <w:trHeight w:val="238"/>
        </w:trPr>
        <w:tc>
          <w:tcPr>
            <w:tcW w:w="630" w:type="dxa"/>
            <w:vAlign w:val="center"/>
          </w:tcPr>
          <w:p w14:paraId="5CA40940"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8</w:t>
            </w:r>
          </w:p>
        </w:tc>
        <w:tc>
          <w:tcPr>
            <w:tcW w:w="1080" w:type="dxa"/>
            <w:vMerge/>
            <w:shd w:val="clear" w:color="auto" w:fill="D9D9D9" w:themeFill="background1" w:themeFillShade="D9"/>
            <w:vAlign w:val="center"/>
          </w:tcPr>
          <w:p w14:paraId="1C03C0E2"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570B4F67"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5.116</w:t>
            </w:r>
          </w:p>
        </w:tc>
        <w:tc>
          <w:tcPr>
            <w:tcW w:w="1170" w:type="dxa"/>
            <w:gridSpan w:val="2"/>
            <w:vAlign w:val="center"/>
          </w:tcPr>
          <w:p w14:paraId="67F21030"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0.032</w:t>
            </w:r>
          </w:p>
        </w:tc>
        <w:tc>
          <w:tcPr>
            <w:tcW w:w="1170" w:type="dxa"/>
            <w:vAlign w:val="center"/>
          </w:tcPr>
          <w:p w14:paraId="4C63DF3F"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5.084</w:t>
            </w:r>
          </w:p>
        </w:tc>
        <w:tc>
          <w:tcPr>
            <w:tcW w:w="1087" w:type="dxa"/>
            <w:vAlign w:val="center"/>
          </w:tcPr>
          <w:p w14:paraId="2E785D9D" w14:textId="77777777" w:rsidR="00EE2E28" w:rsidRPr="003B38BA" w:rsidRDefault="00EE2E28" w:rsidP="001A707B">
            <w:pPr>
              <w:pStyle w:val="ListParagraph"/>
              <w:tabs>
                <w:tab w:val="decimal" w:pos="342"/>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0.084</w:t>
            </w:r>
          </w:p>
        </w:tc>
        <w:tc>
          <w:tcPr>
            <w:tcW w:w="630" w:type="dxa"/>
            <w:vAlign w:val="center"/>
          </w:tcPr>
          <w:p w14:paraId="5AAC0ED3"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15C196BD"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4.20</w:t>
            </w:r>
          </w:p>
        </w:tc>
        <w:tc>
          <w:tcPr>
            <w:tcW w:w="1253" w:type="dxa"/>
          </w:tcPr>
          <w:p w14:paraId="3EC07B38"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16.0 </w:t>
            </w:r>
          </w:p>
        </w:tc>
        <w:tc>
          <w:tcPr>
            <w:tcW w:w="547" w:type="dxa"/>
            <w:vAlign w:val="center"/>
          </w:tcPr>
          <w:p w14:paraId="7943F3C6"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02EF70C2" w14:textId="77777777" w:rsidTr="00D40236">
        <w:trPr>
          <w:trHeight w:val="260"/>
        </w:trPr>
        <w:tc>
          <w:tcPr>
            <w:tcW w:w="630" w:type="dxa"/>
            <w:vAlign w:val="center"/>
          </w:tcPr>
          <w:p w14:paraId="7B8AE04D"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9</w:t>
            </w:r>
          </w:p>
        </w:tc>
        <w:tc>
          <w:tcPr>
            <w:tcW w:w="1080" w:type="dxa"/>
            <w:vMerge/>
            <w:shd w:val="clear" w:color="auto" w:fill="D9D9D9" w:themeFill="background1" w:themeFillShade="D9"/>
            <w:vAlign w:val="center"/>
          </w:tcPr>
          <w:p w14:paraId="19CBE71B"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3E6DB779"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5.120</w:t>
            </w:r>
          </w:p>
        </w:tc>
        <w:tc>
          <w:tcPr>
            <w:tcW w:w="1170" w:type="dxa"/>
            <w:gridSpan w:val="2"/>
            <w:vAlign w:val="center"/>
          </w:tcPr>
          <w:p w14:paraId="12246D6F"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 xml:space="preserve">0.034 </w:t>
            </w:r>
          </w:p>
        </w:tc>
        <w:tc>
          <w:tcPr>
            <w:tcW w:w="1170" w:type="dxa"/>
            <w:vAlign w:val="center"/>
          </w:tcPr>
          <w:p w14:paraId="1A86F1F3"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5.086</w:t>
            </w:r>
          </w:p>
        </w:tc>
        <w:tc>
          <w:tcPr>
            <w:tcW w:w="1087" w:type="dxa"/>
            <w:vAlign w:val="center"/>
          </w:tcPr>
          <w:p w14:paraId="45FCBAB6" w14:textId="77777777" w:rsidR="00EE2E28" w:rsidRPr="003B38BA" w:rsidRDefault="00EE2E28" w:rsidP="001A707B">
            <w:pPr>
              <w:pStyle w:val="ListParagraph"/>
              <w:tabs>
                <w:tab w:val="decimal" w:pos="342"/>
              </w:tabs>
              <w:spacing w:before="0" w:line="276" w:lineRule="auto"/>
              <w:ind w:left="0"/>
              <w:jc w:val="left"/>
              <w:rPr>
                <w:rFonts w:ascii="Times New Roman" w:hAnsi="Times New Roman" w:cs="Times New Roman"/>
                <w:i/>
                <w:sz w:val="20"/>
                <w:szCs w:val="24"/>
              </w:rPr>
            </w:pPr>
            <w:r w:rsidRPr="003B38BA">
              <w:rPr>
                <w:rFonts w:ascii="Times New Roman" w:hAnsi="Times New Roman" w:cs="Times New Roman"/>
                <w:i/>
                <w:sz w:val="20"/>
                <w:szCs w:val="24"/>
              </w:rPr>
              <w:t>0.086</w:t>
            </w:r>
          </w:p>
        </w:tc>
        <w:tc>
          <w:tcPr>
            <w:tcW w:w="630" w:type="dxa"/>
            <w:vAlign w:val="center"/>
          </w:tcPr>
          <w:p w14:paraId="0B93C43E"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3EDC361F"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4.19</w:t>
            </w:r>
          </w:p>
        </w:tc>
        <w:tc>
          <w:tcPr>
            <w:tcW w:w="1253" w:type="dxa"/>
          </w:tcPr>
          <w:p w14:paraId="21151490"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16.2 </w:t>
            </w:r>
          </w:p>
        </w:tc>
        <w:tc>
          <w:tcPr>
            <w:tcW w:w="547" w:type="dxa"/>
            <w:vAlign w:val="center"/>
          </w:tcPr>
          <w:p w14:paraId="40C28EDC"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54721DBE" w14:textId="77777777" w:rsidTr="00D40236">
        <w:trPr>
          <w:trHeight w:val="238"/>
        </w:trPr>
        <w:tc>
          <w:tcPr>
            <w:tcW w:w="630" w:type="dxa"/>
            <w:vAlign w:val="center"/>
          </w:tcPr>
          <w:p w14:paraId="36C565FE" w14:textId="77777777" w:rsidR="00EE2E28" w:rsidRPr="00D40236" w:rsidRDefault="00EE2E28" w:rsidP="00D40236">
            <w:pPr>
              <w:pStyle w:val="ListParagraph"/>
              <w:keepNext/>
              <w:spacing w:before="0" w:line="276" w:lineRule="auto"/>
              <w:ind w:left="0"/>
              <w:jc w:val="center"/>
              <w:rPr>
                <w:rFonts w:ascii="Times New Roman" w:hAnsi="Times New Roman" w:cs="Times New Roman"/>
                <w:b/>
                <w:sz w:val="20"/>
                <w:szCs w:val="24"/>
              </w:rPr>
            </w:pPr>
            <w:r w:rsidRPr="00D40236">
              <w:rPr>
                <w:rFonts w:ascii="Times New Roman" w:hAnsi="Times New Roman" w:cs="Times New Roman"/>
                <w:b/>
                <w:sz w:val="20"/>
                <w:szCs w:val="24"/>
              </w:rPr>
              <w:t>10</w:t>
            </w:r>
          </w:p>
        </w:tc>
        <w:tc>
          <w:tcPr>
            <w:tcW w:w="1080" w:type="dxa"/>
            <w:vMerge/>
            <w:shd w:val="clear" w:color="auto" w:fill="D9D9D9" w:themeFill="background1" w:themeFillShade="D9"/>
            <w:vAlign w:val="center"/>
          </w:tcPr>
          <w:p w14:paraId="4DE69EDC" w14:textId="77777777" w:rsidR="00EE2E28" w:rsidRPr="003B38BA" w:rsidRDefault="00EE2E28" w:rsidP="001A707B">
            <w:pPr>
              <w:keepNext/>
              <w:spacing w:before="0" w:line="276" w:lineRule="auto"/>
              <w:rPr>
                <w:rFonts w:ascii="Times New Roman" w:hAnsi="Times New Roman" w:cs="Times New Roman"/>
                <w:i/>
                <w:sz w:val="20"/>
              </w:rPr>
            </w:pPr>
          </w:p>
        </w:tc>
        <w:tc>
          <w:tcPr>
            <w:tcW w:w="1170" w:type="dxa"/>
            <w:vAlign w:val="center"/>
          </w:tcPr>
          <w:p w14:paraId="236949BF" w14:textId="77777777" w:rsidR="00EE2E28" w:rsidRPr="003B38BA" w:rsidRDefault="00EE2E28" w:rsidP="001A707B">
            <w:pPr>
              <w:pStyle w:val="ListParagraph"/>
              <w:keepNext/>
              <w:tabs>
                <w:tab w:val="decimal" w:pos="25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5.023</w:t>
            </w:r>
          </w:p>
        </w:tc>
        <w:tc>
          <w:tcPr>
            <w:tcW w:w="1170" w:type="dxa"/>
            <w:gridSpan w:val="2"/>
            <w:vAlign w:val="center"/>
          </w:tcPr>
          <w:p w14:paraId="193EE67A" w14:textId="77777777" w:rsidR="00EE2E28" w:rsidRPr="003B38BA" w:rsidRDefault="00EE2E28" w:rsidP="001A707B">
            <w:pPr>
              <w:keepNext/>
              <w:tabs>
                <w:tab w:val="decimal" w:pos="342"/>
              </w:tabs>
              <w:spacing w:before="0" w:line="276" w:lineRule="auto"/>
              <w:rPr>
                <w:rFonts w:ascii="Times New Roman" w:hAnsi="Times New Roman" w:cs="Times New Roman"/>
                <w:i/>
                <w:sz w:val="20"/>
              </w:rPr>
            </w:pPr>
            <w:r w:rsidRPr="003B38BA">
              <w:rPr>
                <w:rFonts w:ascii="Times New Roman" w:hAnsi="Times New Roman" w:cs="Times New Roman"/>
                <w:i/>
                <w:sz w:val="20"/>
                <w:szCs w:val="24"/>
              </w:rPr>
              <w:t>0.032</w:t>
            </w:r>
          </w:p>
        </w:tc>
        <w:tc>
          <w:tcPr>
            <w:tcW w:w="1170" w:type="dxa"/>
            <w:vAlign w:val="center"/>
          </w:tcPr>
          <w:p w14:paraId="1D1C91BE" w14:textId="77777777" w:rsidR="00EE2E28" w:rsidRPr="003B38BA" w:rsidRDefault="00EE2E28" w:rsidP="001A707B">
            <w:pPr>
              <w:pStyle w:val="ListParagraph"/>
              <w:tabs>
                <w:tab w:val="decimal" w:pos="342"/>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4.991</w:t>
            </w:r>
          </w:p>
        </w:tc>
        <w:tc>
          <w:tcPr>
            <w:tcW w:w="1087" w:type="dxa"/>
            <w:vAlign w:val="center"/>
          </w:tcPr>
          <w:p w14:paraId="6C0FDB12" w14:textId="77777777" w:rsidR="00EE2E28" w:rsidRPr="003B38BA" w:rsidRDefault="00EE2E28" w:rsidP="001A707B">
            <w:pPr>
              <w:pStyle w:val="ListParagraph"/>
              <w:tabs>
                <w:tab w:val="decimal" w:pos="342"/>
              </w:tabs>
              <w:spacing w:before="0" w:line="276" w:lineRule="auto"/>
              <w:ind w:left="-18"/>
              <w:jc w:val="left"/>
              <w:rPr>
                <w:rFonts w:ascii="Times New Roman" w:hAnsi="Times New Roman" w:cs="Times New Roman"/>
                <w:i/>
                <w:sz w:val="20"/>
                <w:szCs w:val="24"/>
              </w:rPr>
            </w:pPr>
            <w:r w:rsidRPr="003B38BA">
              <w:rPr>
                <w:rFonts w:ascii="Times New Roman" w:hAnsi="Times New Roman" w:cs="Times New Roman"/>
                <w:i/>
                <w:sz w:val="20"/>
                <w:szCs w:val="24"/>
              </w:rPr>
              <w:t>− 0.009</w:t>
            </w:r>
          </w:p>
        </w:tc>
        <w:tc>
          <w:tcPr>
            <w:tcW w:w="630" w:type="dxa"/>
            <w:vAlign w:val="center"/>
          </w:tcPr>
          <w:p w14:paraId="37543275" w14:textId="77777777" w:rsidR="00EE2E28" w:rsidRPr="003B38BA" w:rsidRDefault="00EE2E28" w:rsidP="001A707B">
            <w:pPr>
              <w:pStyle w:val="ListParagraph"/>
              <w:spacing w:before="0" w:line="276" w:lineRule="auto"/>
              <w:ind w:left="0"/>
              <w:rPr>
                <w:rFonts w:ascii="Times New Roman" w:hAnsi="Times New Roman" w:cs="Times New Roman"/>
                <w:i/>
                <w:sz w:val="20"/>
                <w:szCs w:val="24"/>
              </w:rPr>
            </w:pPr>
          </w:p>
        </w:tc>
        <w:tc>
          <w:tcPr>
            <w:tcW w:w="1800" w:type="dxa"/>
            <w:vAlign w:val="center"/>
          </w:tcPr>
          <w:p w14:paraId="34208227" w14:textId="77777777" w:rsidR="00EE2E28" w:rsidRPr="003B38BA" w:rsidRDefault="00EE2E28" w:rsidP="001A707B">
            <w:pPr>
              <w:pStyle w:val="ListParagraph"/>
              <w:tabs>
                <w:tab w:val="decimal" w:pos="765"/>
              </w:tabs>
              <w:spacing w:before="0" w:line="276" w:lineRule="auto"/>
              <w:ind w:left="0"/>
              <w:rPr>
                <w:rFonts w:ascii="Times New Roman" w:hAnsi="Times New Roman" w:cs="Times New Roman"/>
                <w:i/>
                <w:sz w:val="20"/>
                <w:szCs w:val="24"/>
              </w:rPr>
            </w:pPr>
            <w:r w:rsidRPr="003B38BA">
              <w:rPr>
                <w:rFonts w:ascii="Times New Roman" w:hAnsi="Times New Roman" w:cs="Times New Roman"/>
                <w:i/>
                <w:sz w:val="20"/>
                <w:szCs w:val="24"/>
              </w:rPr>
              <w:t>4.20</w:t>
            </w:r>
          </w:p>
        </w:tc>
        <w:tc>
          <w:tcPr>
            <w:tcW w:w="1253" w:type="dxa"/>
          </w:tcPr>
          <w:p w14:paraId="5E2DEF3A" w14:textId="77777777" w:rsidR="00EE2E28" w:rsidRPr="003B38BA" w:rsidRDefault="00EE2E28" w:rsidP="001A707B">
            <w:pPr>
              <w:tabs>
                <w:tab w:val="decimal" w:pos="535"/>
              </w:tabs>
              <w:spacing w:before="0" w:line="276" w:lineRule="auto"/>
              <w:rPr>
                <w:rFonts w:ascii="Times New Roman" w:hAnsi="Times New Roman" w:cs="Times New Roman"/>
                <w:sz w:val="20"/>
              </w:rPr>
            </w:pPr>
            <w:r w:rsidRPr="003B38BA">
              <w:rPr>
                <w:rFonts w:ascii="Times New Roman" w:hAnsi="Times New Roman" w:cs="Times New Roman"/>
                <w:i/>
                <w:sz w:val="20"/>
                <w:szCs w:val="24"/>
              </w:rPr>
              <w:t xml:space="preserve">16.0 </w:t>
            </w:r>
          </w:p>
        </w:tc>
        <w:tc>
          <w:tcPr>
            <w:tcW w:w="547" w:type="dxa"/>
            <w:vAlign w:val="center"/>
          </w:tcPr>
          <w:p w14:paraId="233F74D7" w14:textId="77777777" w:rsidR="00EE2E28" w:rsidRPr="003B38BA" w:rsidRDefault="00EE2E28" w:rsidP="001A707B">
            <w:pPr>
              <w:spacing w:before="0" w:line="276" w:lineRule="auto"/>
              <w:jc w:val="center"/>
              <w:rPr>
                <w:rFonts w:ascii="Times New Roman" w:hAnsi="Times New Roman" w:cs="Times New Roman"/>
                <w:sz w:val="20"/>
              </w:rPr>
            </w:pPr>
            <w:r w:rsidRPr="003B38BA">
              <w:rPr>
                <w:rFonts w:ascii="Times New Roman" w:hAnsi="Times New Roman" w:cs="Times New Roman"/>
                <w:sz w:val="20"/>
              </w:rPr>
              <w:t>%</w:t>
            </w:r>
          </w:p>
        </w:tc>
      </w:tr>
      <w:tr w:rsidR="00EE2E28" w:rsidRPr="00EA291D" w14:paraId="0C2D1A19" w14:textId="77777777" w:rsidTr="003A179F">
        <w:trPr>
          <w:trHeight w:val="344"/>
        </w:trPr>
        <w:tc>
          <w:tcPr>
            <w:tcW w:w="2880" w:type="dxa"/>
            <w:gridSpan w:val="3"/>
            <w:vMerge w:val="restart"/>
            <w:vAlign w:val="center"/>
          </w:tcPr>
          <w:p w14:paraId="38EBE05C" w14:textId="36E19AD6" w:rsidR="00EE2E28" w:rsidRPr="00FD2CE9" w:rsidRDefault="00EE2E28" w:rsidP="001A707B">
            <w:pPr>
              <w:pStyle w:val="ListParagraph"/>
              <w:keepNext/>
              <w:spacing w:before="0" w:line="276" w:lineRule="auto"/>
              <w:ind w:left="0"/>
              <w:jc w:val="left"/>
              <w:rPr>
                <w:rFonts w:ascii="Times New Roman" w:hAnsi="Times New Roman" w:cs="Times New Roman"/>
                <w:sz w:val="20"/>
              </w:rPr>
            </w:pPr>
            <w:r w:rsidRPr="00911BB2">
              <w:rPr>
                <w:rFonts w:ascii="Times New Roman" w:hAnsi="Times New Roman" w:cs="Times New Roman"/>
                <w:b/>
                <w:color w:val="0D0D0D" w:themeColor="text1" w:themeTint="F2"/>
                <w:sz w:val="20"/>
              </w:rPr>
              <w:t>Number of Unreasonable Errors Allowed:</w:t>
            </w:r>
            <w:r w:rsidRPr="00FD2CE9">
              <w:rPr>
                <w:rFonts w:ascii="Times New Roman" w:hAnsi="Times New Roman" w:cs="Times New Roman"/>
                <w:color w:val="0D0D0D" w:themeColor="text1" w:themeTint="F2"/>
                <w:sz w:val="20"/>
              </w:rPr>
              <w:t xml:space="preserve"> </w:t>
            </w:r>
            <w:r w:rsidR="00B43B75" w:rsidRPr="00FD2CE9">
              <w:rPr>
                <w:rFonts w:ascii="Times New Roman" w:hAnsi="Times New Roman" w:cs="Times New Roman"/>
                <w:color w:val="0D0D0D" w:themeColor="text1" w:themeTint="F2"/>
                <w:sz w:val="20"/>
              </w:rPr>
              <w:t xml:space="preserve"> </w:t>
            </w:r>
            <w:r w:rsidRPr="00FD2CE9">
              <w:rPr>
                <w:rFonts w:ascii="Times New Roman" w:hAnsi="Times New Roman" w:cs="Times New Roman"/>
                <w:sz w:val="20"/>
              </w:rPr>
              <w:t>NONE</w:t>
            </w:r>
          </w:p>
          <w:p w14:paraId="4C0AF732" w14:textId="77777777" w:rsidR="00EE2E28" w:rsidRPr="00FD2CE9" w:rsidRDefault="00EE2E28" w:rsidP="001A707B">
            <w:pPr>
              <w:pStyle w:val="ListParagraph"/>
              <w:keepNext/>
              <w:spacing w:before="0" w:line="276" w:lineRule="auto"/>
              <w:ind w:left="0"/>
              <w:jc w:val="left"/>
              <w:rPr>
                <w:rFonts w:ascii="Times New Roman" w:hAnsi="Times New Roman" w:cs="Times New Roman"/>
                <w:sz w:val="20"/>
              </w:rPr>
            </w:pPr>
          </w:p>
          <w:p w14:paraId="5BBA27D5" w14:textId="1E34165B" w:rsidR="00EE2E28" w:rsidRPr="00FD2CE9" w:rsidRDefault="00EE2E28" w:rsidP="00FD2CE9">
            <w:pPr>
              <w:keepNext/>
              <w:tabs>
                <w:tab w:val="left" w:pos="4680"/>
              </w:tabs>
              <w:spacing w:before="0" w:after="200" w:line="276" w:lineRule="auto"/>
              <w:jc w:val="left"/>
              <w:rPr>
                <w:rFonts w:ascii="Times New Roman" w:hAnsi="Times New Roman" w:cs="Times New Roman"/>
              </w:rPr>
            </w:pPr>
            <w:r w:rsidRPr="00613A2A">
              <w:rPr>
                <w:rFonts w:ascii="Times New Roman" w:hAnsi="Times New Roman" w:cs="Times New Roman"/>
                <w:b/>
                <w:color w:val="0D0D0D" w:themeColor="text1" w:themeTint="F2"/>
                <w:sz w:val="20"/>
              </w:rPr>
              <w:t>Table 2-9. MAV:</w:t>
            </w:r>
            <w:r w:rsidR="00613A2A">
              <w:rPr>
                <w:rFonts w:ascii="Times New Roman" w:hAnsi="Times New Roman" w:cs="Times New Roman"/>
                <w:color w:val="0D0D0D" w:themeColor="text1" w:themeTint="F2"/>
                <w:sz w:val="20"/>
              </w:rPr>
              <w:t xml:space="preserve"> </w:t>
            </w:r>
            <w:r w:rsidRPr="00FD2CE9">
              <w:rPr>
                <w:rFonts w:ascii="Times New Roman" w:hAnsi="Times New Roman" w:cs="Times New Roman"/>
                <w:color w:val="0D0D0D" w:themeColor="text1" w:themeTint="F2"/>
                <w:sz w:val="20"/>
              </w:rPr>
              <w:t xml:space="preserve"> 0.094 </w:t>
            </w:r>
            <w:proofErr w:type="spellStart"/>
            <w:r w:rsidRPr="00FD2CE9">
              <w:rPr>
                <w:rFonts w:ascii="Times New Roman" w:hAnsi="Times New Roman" w:cs="Times New Roman"/>
                <w:color w:val="0D0D0D" w:themeColor="text1" w:themeTint="F2"/>
                <w:sz w:val="20"/>
              </w:rPr>
              <w:t>lb</w:t>
            </w:r>
            <w:proofErr w:type="spellEnd"/>
          </w:p>
        </w:tc>
        <w:tc>
          <w:tcPr>
            <w:tcW w:w="4057" w:type="dxa"/>
            <w:gridSpan w:val="5"/>
            <w:vAlign w:val="center"/>
          </w:tcPr>
          <w:p w14:paraId="0F96FB16" w14:textId="77777777" w:rsidR="00EE2E28" w:rsidRPr="00FD2CE9" w:rsidRDefault="00EE2E28" w:rsidP="00732F4B">
            <w:pPr>
              <w:pStyle w:val="ListParagraph"/>
              <w:keepNext/>
              <w:tabs>
                <w:tab w:val="left" w:pos="2502"/>
              </w:tabs>
              <w:spacing w:before="120" w:after="120" w:line="276" w:lineRule="auto"/>
              <w:ind w:left="0"/>
              <w:rPr>
                <w:rFonts w:ascii="Times New Roman" w:hAnsi="Times New Roman" w:cs="Times New Roman"/>
                <w:sz w:val="20"/>
              </w:rPr>
            </w:pPr>
            <w:r w:rsidRPr="00911BB2">
              <w:rPr>
                <w:rFonts w:ascii="Times New Roman" w:hAnsi="Times New Roman" w:cs="Times New Roman"/>
                <w:b/>
                <w:sz w:val="20"/>
              </w:rPr>
              <w:t>E1 – Total Error</w:t>
            </w:r>
            <w:r w:rsidRPr="00FD2CE9">
              <w:rPr>
                <w:rFonts w:ascii="Times New Roman" w:hAnsi="Times New Roman" w:cs="Times New Roman"/>
                <w:sz w:val="20"/>
              </w:rPr>
              <w:tab/>
            </w:r>
            <w:r w:rsidRPr="00FD2CE9">
              <w:rPr>
                <w:rFonts w:ascii="Times New Roman" w:hAnsi="Times New Roman" w:cs="Times New Roman"/>
                <w:i/>
                <w:sz w:val="20"/>
              </w:rPr>
              <w:t xml:space="preserve">0.057 </w:t>
            </w:r>
            <w:proofErr w:type="spellStart"/>
            <w:r w:rsidRPr="00FD2CE9">
              <w:rPr>
                <w:rFonts w:ascii="Times New Roman" w:hAnsi="Times New Roman" w:cs="Times New Roman"/>
                <w:i/>
                <w:sz w:val="20"/>
              </w:rPr>
              <w:t>lb</w:t>
            </w:r>
            <w:proofErr w:type="spellEnd"/>
          </w:p>
        </w:tc>
        <w:tc>
          <w:tcPr>
            <w:tcW w:w="3053" w:type="dxa"/>
            <w:gridSpan w:val="2"/>
            <w:vAlign w:val="center"/>
          </w:tcPr>
          <w:p w14:paraId="2E2B3344" w14:textId="1A38E3F4" w:rsidR="00EE2E28" w:rsidRPr="00FD2CE9" w:rsidRDefault="00EE2E28" w:rsidP="00732F4B">
            <w:pPr>
              <w:pStyle w:val="ListParagraph"/>
              <w:spacing w:before="120" w:after="120" w:line="276" w:lineRule="auto"/>
              <w:ind w:left="0"/>
              <w:rPr>
                <w:rFonts w:ascii="Times New Roman" w:hAnsi="Times New Roman" w:cs="Times New Roman"/>
                <w:i/>
                <w:sz w:val="20"/>
                <w:szCs w:val="24"/>
              </w:rPr>
            </w:pPr>
            <w:r w:rsidRPr="00911BB2">
              <w:rPr>
                <w:rFonts w:ascii="Times New Roman" w:hAnsi="Times New Roman" w:cs="Times New Roman"/>
                <w:b/>
                <w:sz w:val="20"/>
              </w:rPr>
              <w:t>G1 –</w:t>
            </w:r>
            <w:r w:rsidRPr="00911BB2">
              <w:rPr>
                <w:rFonts w:ascii="Times New Roman" w:hAnsi="Times New Roman" w:cs="Times New Roman"/>
                <w:b/>
                <w:color w:val="0D0D0D" w:themeColor="text1" w:themeTint="F2"/>
                <w:sz w:val="20"/>
              </w:rPr>
              <w:t>Total Purge</w:t>
            </w:r>
            <w:r w:rsidR="00271E40" w:rsidRPr="00911BB2">
              <w:rPr>
                <w:rFonts w:ascii="Times New Roman" w:hAnsi="Times New Roman" w:cs="Times New Roman"/>
                <w:b/>
                <w:color w:val="0D0D0D" w:themeColor="text1" w:themeTint="F2"/>
                <w:sz w:val="20"/>
              </w:rPr>
              <w:t>:</w:t>
            </w:r>
            <w:r w:rsidR="00911BB2">
              <w:rPr>
                <w:rFonts w:ascii="Times New Roman" w:hAnsi="Times New Roman" w:cs="Times New Roman"/>
                <w:b/>
                <w:color w:val="0D0D0D" w:themeColor="text1" w:themeTint="F2"/>
                <w:sz w:val="20"/>
              </w:rPr>
              <w:t xml:space="preserve"> </w:t>
            </w:r>
            <w:r w:rsidRPr="00FD2CE9">
              <w:rPr>
                <w:rFonts w:ascii="Times New Roman" w:hAnsi="Times New Roman" w:cs="Times New Roman"/>
                <w:sz w:val="20"/>
              </w:rPr>
              <w:tab/>
            </w:r>
            <w:r w:rsidRPr="00FD2CE9">
              <w:rPr>
                <w:rFonts w:ascii="Times New Roman" w:hAnsi="Times New Roman" w:cs="Times New Roman"/>
                <w:i/>
                <w:sz w:val="20"/>
                <w:szCs w:val="24"/>
              </w:rPr>
              <w:t>160</w:t>
            </w:r>
          </w:p>
        </w:tc>
        <w:tc>
          <w:tcPr>
            <w:tcW w:w="547" w:type="dxa"/>
            <w:vAlign w:val="center"/>
          </w:tcPr>
          <w:p w14:paraId="4A5A7AFD" w14:textId="77777777" w:rsidR="00EE2E28" w:rsidRPr="003B38BA" w:rsidRDefault="00EE2E28" w:rsidP="001A707B">
            <w:pPr>
              <w:pStyle w:val="ListParagraph"/>
              <w:spacing w:before="0" w:line="276" w:lineRule="auto"/>
              <w:ind w:left="0"/>
              <w:rPr>
                <w:rFonts w:ascii="Times New Roman" w:hAnsi="Times New Roman" w:cs="Times New Roman"/>
                <w:sz w:val="20"/>
                <w:szCs w:val="24"/>
              </w:rPr>
            </w:pPr>
            <w:r w:rsidRPr="003B38BA">
              <w:rPr>
                <w:rFonts w:ascii="Times New Roman" w:hAnsi="Times New Roman" w:cs="Times New Roman"/>
                <w:sz w:val="20"/>
                <w:szCs w:val="24"/>
              </w:rPr>
              <w:t>%</w:t>
            </w:r>
          </w:p>
        </w:tc>
      </w:tr>
      <w:tr w:rsidR="00EE2E28" w:rsidRPr="00EA291D" w14:paraId="532CCD96" w14:textId="77777777" w:rsidTr="003A179F">
        <w:trPr>
          <w:trHeight w:val="703"/>
        </w:trPr>
        <w:tc>
          <w:tcPr>
            <w:tcW w:w="2880" w:type="dxa"/>
            <w:gridSpan w:val="3"/>
            <w:vMerge/>
            <w:vAlign w:val="center"/>
          </w:tcPr>
          <w:p w14:paraId="394EF0EC" w14:textId="77777777" w:rsidR="00EE2E28" w:rsidRPr="00FD2CE9" w:rsidRDefault="00EE2E28" w:rsidP="001A707B">
            <w:pPr>
              <w:pStyle w:val="ListParagraph"/>
              <w:keepNext/>
              <w:spacing w:before="0" w:after="200" w:line="276" w:lineRule="auto"/>
              <w:ind w:left="0"/>
              <w:rPr>
                <w:rFonts w:ascii="Times New Roman" w:hAnsi="Times New Roman" w:cs="Times New Roman"/>
                <w:sz w:val="20"/>
              </w:rPr>
            </w:pPr>
          </w:p>
        </w:tc>
        <w:tc>
          <w:tcPr>
            <w:tcW w:w="4057" w:type="dxa"/>
            <w:gridSpan w:val="5"/>
            <w:vAlign w:val="center"/>
          </w:tcPr>
          <w:p w14:paraId="247D5E49" w14:textId="77777777" w:rsidR="00EE2E28" w:rsidRPr="00FD2CE9" w:rsidRDefault="00EE2E28" w:rsidP="001A707B">
            <w:pPr>
              <w:pStyle w:val="ListParagraph"/>
              <w:keepNext/>
              <w:tabs>
                <w:tab w:val="left" w:pos="2502"/>
              </w:tabs>
              <w:spacing w:before="0" w:line="276" w:lineRule="auto"/>
              <w:ind w:left="0"/>
              <w:rPr>
                <w:rFonts w:ascii="Times New Roman" w:hAnsi="Times New Roman" w:cs="Times New Roman"/>
                <w:i/>
                <w:sz w:val="20"/>
                <w:lang w:val="es-MX"/>
              </w:rPr>
            </w:pPr>
            <w:r w:rsidRPr="00911BB2">
              <w:rPr>
                <w:rFonts w:ascii="Times New Roman" w:hAnsi="Times New Roman" w:cs="Times New Roman"/>
                <w:b/>
                <w:color w:val="0D0D0D" w:themeColor="text1" w:themeTint="F2"/>
                <w:sz w:val="20"/>
                <w:lang w:val="es-MX"/>
              </w:rPr>
              <w:t xml:space="preserve">E2 – </w:t>
            </w:r>
            <w:proofErr w:type="spellStart"/>
            <w:r w:rsidRPr="00911BB2">
              <w:rPr>
                <w:rFonts w:ascii="Times New Roman" w:hAnsi="Times New Roman" w:cs="Times New Roman"/>
                <w:b/>
                <w:color w:val="0D0D0D" w:themeColor="text1" w:themeTint="F2"/>
                <w:sz w:val="20"/>
                <w:lang w:val="es-MX"/>
              </w:rPr>
              <w:t>Average</w:t>
            </w:r>
            <w:proofErr w:type="spellEnd"/>
            <w:r w:rsidRPr="00911BB2">
              <w:rPr>
                <w:rFonts w:ascii="Times New Roman" w:hAnsi="Times New Roman" w:cs="Times New Roman"/>
                <w:b/>
                <w:color w:val="0D0D0D" w:themeColor="text1" w:themeTint="F2"/>
                <w:sz w:val="20"/>
                <w:lang w:val="es-MX"/>
              </w:rPr>
              <w:t xml:space="preserve"> Error</w:t>
            </w:r>
            <w:r w:rsidRPr="00FD2CE9">
              <w:rPr>
                <w:rFonts w:ascii="Times New Roman" w:hAnsi="Times New Roman" w:cs="Times New Roman"/>
                <w:color w:val="0D0D0D" w:themeColor="text1" w:themeTint="F2"/>
                <w:sz w:val="20"/>
                <w:lang w:val="es-MX"/>
              </w:rPr>
              <w:t xml:space="preserve"> </w:t>
            </w:r>
            <w:r w:rsidRPr="00FD2CE9">
              <w:rPr>
                <w:rFonts w:ascii="Times New Roman" w:hAnsi="Times New Roman" w:cs="Times New Roman"/>
                <w:sz w:val="20"/>
                <w:lang w:val="es-MX"/>
              </w:rPr>
              <w:tab/>
            </w:r>
            <w:r w:rsidRPr="00FD2CE9">
              <w:rPr>
                <w:rFonts w:ascii="Times New Roman" w:hAnsi="Times New Roman" w:cs="Times New Roman"/>
                <w:i/>
                <w:sz w:val="20"/>
                <w:lang w:val="es-MX"/>
              </w:rPr>
              <w:t>0.057 lb</w:t>
            </w:r>
          </w:p>
          <w:p w14:paraId="7896D41C" w14:textId="77777777" w:rsidR="00EE2E28" w:rsidRPr="00FD2CE9" w:rsidRDefault="00EE2E28" w:rsidP="00911BB2">
            <w:pPr>
              <w:pStyle w:val="ListParagraph"/>
              <w:keepNext/>
              <w:tabs>
                <w:tab w:val="left" w:pos="434"/>
                <w:tab w:val="left" w:pos="2502"/>
              </w:tabs>
              <w:spacing w:before="0" w:line="276" w:lineRule="auto"/>
              <w:ind w:left="0"/>
              <w:rPr>
                <w:rFonts w:ascii="Times New Roman" w:hAnsi="Times New Roman" w:cs="Times New Roman"/>
                <w:sz w:val="20"/>
                <w:lang w:val="es-MX"/>
              </w:rPr>
            </w:pPr>
            <w:r w:rsidRPr="00FD2CE9">
              <w:rPr>
                <w:rFonts w:ascii="Times New Roman" w:hAnsi="Times New Roman" w:cs="Times New Roman"/>
                <w:sz w:val="20"/>
                <w:lang w:val="es-MX"/>
              </w:rPr>
              <w:tab/>
              <w:t xml:space="preserve">(E1 ÷ n </w:t>
            </w:r>
            <w:proofErr w:type="gramStart"/>
            <w:r w:rsidRPr="00FD2CE9">
              <w:rPr>
                <w:rFonts w:ascii="Times New Roman" w:hAnsi="Times New Roman" w:cs="Times New Roman"/>
                <w:sz w:val="20"/>
                <w:lang w:val="es-MX"/>
              </w:rPr>
              <w:t>= )</w:t>
            </w:r>
            <w:proofErr w:type="gramEnd"/>
          </w:p>
        </w:tc>
        <w:tc>
          <w:tcPr>
            <w:tcW w:w="3053" w:type="dxa"/>
            <w:gridSpan w:val="2"/>
            <w:vAlign w:val="center"/>
          </w:tcPr>
          <w:p w14:paraId="4D541BD9" w14:textId="3AB0E1EB" w:rsidR="00EE2E28" w:rsidRPr="00FD2CE9" w:rsidRDefault="00EE2E28" w:rsidP="00911BB2">
            <w:pPr>
              <w:pStyle w:val="ListParagraph"/>
              <w:tabs>
                <w:tab w:val="left" w:pos="522"/>
                <w:tab w:val="left" w:pos="2223"/>
              </w:tabs>
              <w:spacing w:before="0" w:line="276" w:lineRule="auto"/>
              <w:ind w:left="0"/>
              <w:rPr>
                <w:rFonts w:ascii="Times New Roman" w:hAnsi="Times New Roman" w:cs="Times New Roman"/>
                <w:i/>
                <w:sz w:val="20"/>
                <w:szCs w:val="24"/>
              </w:rPr>
            </w:pPr>
            <w:r w:rsidRPr="00911BB2">
              <w:rPr>
                <w:rFonts w:ascii="Times New Roman" w:hAnsi="Times New Roman" w:cs="Times New Roman"/>
                <w:b/>
                <w:color w:val="0D0D0D" w:themeColor="text1" w:themeTint="F2"/>
                <w:sz w:val="20"/>
              </w:rPr>
              <w:t>G2 – Average Purge:</w:t>
            </w:r>
            <w:r w:rsidR="00271E40">
              <w:rPr>
                <w:rFonts w:ascii="Times New Roman" w:hAnsi="Times New Roman" w:cs="Times New Roman"/>
                <w:color w:val="0D0D0D" w:themeColor="text1" w:themeTint="F2"/>
                <w:sz w:val="20"/>
              </w:rPr>
              <w:tab/>
            </w:r>
            <w:r w:rsidRPr="00FD2CE9">
              <w:rPr>
                <w:rFonts w:ascii="Times New Roman" w:hAnsi="Times New Roman" w:cs="Times New Roman"/>
                <w:color w:val="0D0D0D" w:themeColor="text1" w:themeTint="F2"/>
                <w:sz w:val="20"/>
              </w:rPr>
              <w:t xml:space="preserve"> </w:t>
            </w:r>
            <w:r w:rsidRPr="00FD2CE9">
              <w:rPr>
                <w:rFonts w:ascii="Times New Roman" w:hAnsi="Times New Roman" w:cs="Times New Roman"/>
                <w:i/>
                <w:sz w:val="20"/>
                <w:szCs w:val="24"/>
              </w:rPr>
              <w:t>16</w:t>
            </w:r>
          </w:p>
          <w:p w14:paraId="2EBD4068" w14:textId="5E42F77E" w:rsidR="00EE2E28" w:rsidRPr="00FD2CE9" w:rsidRDefault="00E3183F" w:rsidP="00911BB2">
            <w:pPr>
              <w:pStyle w:val="ListParagraph"/>
              <w:tabs>
                <w:tab w:val="left" w:pos="423"/>
              </w:tabs>
              <w:spacing w:before="0" w:line="276" w:lineRule="auto"/>
              <w:ind w:left="0"/>
              <w:rPr>
                <w:rFonts w:ascii="Times New Roman" w:hAnsi="Times New Roman" w:cs="Times New Roman"/>
                <w:i/>
                <w:sz w:val="20"/>
                <w:szCs w:val="24"/>
              </w:rPr>
            </w:pPr>
            <w:r w:rsidRPr="00FD2CE9">
              <w:rPr>
                <w:rFonts w:ascii="Times New Roman" w:hAnsi="Times New Roman" w:cs="Times New Roman"/>
                <w:color w:val="0D0D0D" w:themeColor="text1" w:themeTint="F2"/>
                <w:sz w:val="20"/>
              </w:rPr>
              <w:tab/>
            </w:r>
            <w:r w:rsidR="00EE2E28" w:rsidRPr="00FD2CE9">
              <w:rPr>
                <w:rFonts w:ascii="Times New Roman" w:hAnsi="Times New Roman" w:cs="Times New Roman"/>
                <w:color w:val="0D0D0D" w:themeColor="text1" w:themeTint="F2"/>
                <w:sz w:val="20"/>
              </w:rPr>
              <w:t xml:space="preserve">(G1 ÷ n </w:t>
            </w:r>
            <w:proofErr w:type="gramStart"/>
            <w:r w:rsidR="00EE2E28" w:rsidRPr="00FD2CE9">
              <w:rPr>
                <w:rFonts w:ascii="Times New Roman" w:hAnsi="Times New Roman" w:cs="Times New Roman"/>
                <w:color w:val="0D0D0D" w:themeColor="text1" w:themeTint="F2"/>
                <w:sz w:val="20"/>
              </w:rPr>
              <w:t>= )</w:t>
            </w:r>
            <w:proofErr w:type="gramEnd"/>
          </w:p>
        </w:tc>
        <w:tc>
          <w:tcPr>
            <w:tcW w:w="547" w:type="dxa"/>
            <w:vAlign w:val="center"/>
          </w:tcPr>
          <w:p w14:paraId="2D5C90D4" w14:textId="77777777" w:rsidR="00EE2E28" w:rsidRPr="003B38BA" w:rsidRDefault="00EE2E28" w:rsidP="001A707B">
            <w:pPr>
              <w:pStyle w:val="ListParagraph"/>
              <w:spacing w:before="0" w:line="276" w:lineRule="auto"/>
              <w:ind w:left="0"/>
              <w:rPr>
                <w:rFonts w:ascii="Times New Roman" w:hAnsi="Times New Roman" w:cs="Times New Roman"/>
                <w:sz w:val="20"/>
                <w:szCs w:val="24"/>
              </w:rPr>
            </w:pPr>
            <w:r w:rsidRPr="003B38BA">
              <w:rPr>
                <w:rFonts w:ascii="Times New Roman" w:hAnsi="Times New Roman" w:cs="Times New Roman"/>
                <w:sz w:val="20"/>
                <w:szCs w:val="24"/>
              </w:rPr>
              <w:t>%</w:t>
            </w:r>
          </w:p>
        </w:tc>
      </w:tr>
      <w:tr w:rsidR="00EE2E28" w:rsidRPr="00EA291D" w14:paraId="7ACEE3EC" w14:textId="77777777" w:rsidTr="00122024">
        <w:trPr>
          <w:trHeight w:val="1296"/>
        </w:trPr>
        <w:tc>
          <w:tcPr>
            <w:tcW w:w="10537" w:type="dxa"/>
            <w:gridSpan w:val="11"/>
            <w:vAlign w:val="center"/>
          </w:tcPr>
          <w:p w14:paraId="78D7D2A6" w14:textId="77777777" w:rsidR="00EE2E28" w:rsidRPr="003B38BA" w:rsidRDefault="00EE2E28" w:rsidP="00122024">
            <w:pPr>
              <w:keepNext/>
              <w:spacing w:before="120" w:after="240"/>
              <w:jc w:val="left"/>
              <w:rPr>
                <w:rFonts w:ascii="Times New Roman" w:hAnsi="Times New Roman" w:cs="Times New Roman"/>
                <w:sz w:val="20"/>
                <w:szCs w:val="24"/>
              </w:rPr>
            </w:pPr>
            <w:r w:rsidRPr="003B38BA">
              <w:rPr>
                <w:rFonts w:ascii="Times New Roman" w:hAnsi="Times New Roman" w:cs="Times New Roman"/>
                <w:b/>
                <w:sz w:val="20"/>
                <w:szCs w:val="24"/>
              </w:rPr>
              <w:t>NET WEIGHT COMPLIANCE</w:t>
            </w:r>
            <w:proofErr w:type="gramStart"/>
            <w:r w:rsidRPr="003B38BA">
              <w:rPr>
                <w:rFonts w:ascii="Times New Roman" w:hAnsi="Times New Roman" w:cs="Times New Roman"/>
                <w:b/>
                <w:sz w:val="20"/>
                <w:szCs w:val="24"/>
              </w:rPr>
              <w:t xml:space="preserve">:  </w:t>
            </w:r>
            <w:r w:rsidRPr="003B38BA">
              <w:rPr>
                <w:rFonts w:ascii="Times New Roman" w:hAnsi="Times New Roman" w:cs="Times New Roman"/>
                <w:sz w:val="20"/>
                <w:szCs w:val="24"/>
              </w:rPr>
              <w:t>(</w:t>
            </w:r>
            <w:proofErr w:type="gramEnd"/>
            <w:r w:rsidRPr="003B38BA">
              <w:rPr>
                <w:rFonts w:ascii="Times New Roman" w:hAnsi="Times New Roman" w:cs="Times New Roman"/>
                <w:sz w:val="20"/>
                <w:szCs w:val="24"/>
              </w:rPr>
              <w:t>1)</w:t>
            </w:r>
            <w:r w:rsidRPr="003B38BA">
              <w:rPr>
                <w:rFonts w:ascii="Times New Roman" w:hAnsi="Times New Roman" w:cs="Times New Roman"/>
                <w:b/>
                <w:sz w:val="20"/>
                <w:szCs w:val="24"/>
              </w:rPr>
              <w:t xml:space="preserve"> </w:t>
            </w:r>
            <w:r w:rsidRPr="003B38BA">
              <w:rPr>
                <w:rFonts w:ascii="Times New Roman" w:hAnsi="Times New Roman" w:cs="Times New Roman"/>
                <w:sz w:val="20"/>
                <w:szCs w:val="24"/>
              </w:rPr>
              <w:t>If any of the minus package errors (see Column E) exceed the MAV the sample fails.  (2) If none of the package errors exceeds the MAV and the Average Error (E2) is a positive number the sample passes.  (3) If the Average Error (E2) is a minus number the sample fails.</w:t>
            </w:r>
          </w:p>
          <w:p w14:paraId="0AB91E5F" w14:textId="0A7C2B73" w:rsidR="00EE2E28" w:rsidRPr="003B38BA" w:rsidRDefault="00D40236" w:rsidP="00D40236">
            <w:pPr>
              <w:keepNext/>
              <w:tabs>
                <w:tab w:val="left" w:pos="5782"/>
                <w:tab w:val="left" w:pos="8662"/>
              </w:tabs>
              <w:spacing w:before="120"/>
              <w:jc w:val="left"/>
              <w:rPr>
                <w:rFonts w:ascii="Times New Roman" w:hAnsi="Times New Roman" w:cs="Times New Roman"/>
              </w:rPr>
            </w:pPr>
            <w:r>
              <w:rPr>
                <w:rFonts w:ascii="Times New Roman" w:hAnsi="Times New Roman" w:cs="Times New Roman"/>
                <w:sz w:val="24"/>
              </w:rPr>
              <w:tab/>
            </w:r>
            <w:r w:rsidR="00104656" w:rsidRPr="00104656">
              <w:rPr>
                <w:rFonts w:ascii="Times New Roman" w:hAnsi="Times New Roman" w:cs="Times New Roman"/>
                <w:sz w:val="24"/>
              </w:rPr>
              <w:sym w:font="Wingdings" w:char="F0FE"/>
            </w:r>
            <w:r w:rsidR="00104656" w:rsidRPr="00104656">
              <w:rPr>
                <w:rFonts w:ascii="Times New Roman" w:hAnsi="Times New Roman" w:cs="Times New Roman"/>
                <w:sz w:val="24"/>
              </w:rPr>
              <w:t xml:space="preserve"> </w:t>
            </w:r>
            <w:r w:rsidR="00104656" w:rsidRPr="00104656">
              <w:rPr>
                <w:rFonts w:ascii="Times New Roman" w:hAnsi="Times New Roman" w:cs="Times New Roman"/>
                <w:b/>
                <w:sz w:val="20"/>
              </w:rPr>
              <w:t xml:space="preserve"> </w:t>
            </w:r>
            <w:r>
              <w:rPr>
                <w:rFonts w:ascii="Times New Roman" w:hAnsi="Times New Roman" w:cs="Times New Roman"/>
                <w:b/>
                <w:sz w:val="20"/>
              </w:rPr>
              <w:t>Passed</w:t>
            </w:r>
            <w:r>
              <w:rPr>
                <w:rFonts w:ascii="Times New Roman" w:hAnsi="Times New Roman" w:cs="Times New Roman"/>
                <w:b/>
                <w:sz w:val="20"/>
              </w:rPr>
              <w:tab/>
            </w:r>
            <w:r w:rsidR="00104656" w:rsidRPr="00EE6847">
              <w:sym w:font="Wingdings 2" w:char="F0A3"/>
            </w:r>
            <w:r w:rsidR="00EE2E28" w:rsidRPr="003B38BA">
              <w:rPr>
                <w:rFonts w:ascii="Times New Roman" w:hAnsi="Times New Roman" w:cs="Times New Roman"/>
                <w:b/>
                <w:sz w:val="20"/>
              </w:rPr>
              <w:t xml:space="preserve">  Failed </w:t>
            </w:r>
          </w:p>
        </w:tc>
      </w:tr>
      <w:tr w:rsidR="00EE2E28" w:rsidRPr="00EA291D" w14:paraId="624927C0" w14:textId="77777777" w:rsidTr="00D40236">
        <w:trPr>
          <w:trHeight w:val="1152"/>
        </w:trPr>
        <w:tc>
          <w:tcPr>
            <w:tcW w:w="10537" w:type="dxa"/>
            <w:gridSpan w:val="11"/>
            <w:vAlign w:val="center"/>
          </w:tcPr>
          <w:p w14:paraId="6E0AC486" w14:textId="77777777" w:rsidR="00EE2E28" w:rsidRPr="003B38BA" w:rsidRDefault="00EE2E28" w:rsidP="00122024">
            <w:pPr>
              <w:keepNext/>
              <w:spacing w:before="120" w:after="240"/>
              <w:jc w:val="left"/>
              <w:rPr>
                <w:rFonts w:ascii="Times New Roman" w:hAnsi="Times New Roman" w:cs="Times New Roman"/>
                <w:color w:val="0D0D0D" w:themeColor="text1" w:themeTint="F2"/>
                <w:sz w:val="20"/>
                <w:szCs w:val="24"/>
              </w:rPr>
            </w:pPr>
            <w:r w:rsidRPr="003B38BA">
              <w:rPr>
                <w:rFonts w:ascii="Times New Roman" w:hAnsi="Times New Roman" w:cs="Times New Roman"/>
                <w:b/>
                <w:color w:val="0D0D0D" w:themeColor="text1" w:themeTint="F2"/>
                <w:sz w:val="20"/>
                <w:szCs w:val="24"/>
              </w:rPr>
              <w:t xml:space="preserve">PURGE COMPLIANCE:  </w:t>
            </w:r>
            <w:r w:rsidRPr="003B38BA">
              <w:rPr>
                <w:rFonts w:ascii="Times New Roman" w:hAnsi="Times New Roman" w:cs="Times New Roman"/>
                <w:color w:val="0D0D0D" w:themeColor="text1" w:themeTint="F2"/>
                <w:sz w:val="20"/>
                <w:szCs w:val="24"/>
              </w:rPr>
              <w:t xml:space="preserve">MAVs are not applied in the purge test (1) If the Average Purge Error (G2) is less than or equal to 20 %, the sample passes.  (2) If the Average Purge Error (G2) is greater than 20 %, the sample fails. </w:t>
            </w:r>
          </w:p>
          <w:p w14:paraId="745E5754" w14:textId="0C5BE309" w:rsidR="00EE2E28" w:rsidRPr="003B38BA" w:rsidRDefault="00EE2E28" w:rsidP="00D40236">
            <w:pPr>
              <w:keepNext/>
              <w:tabs>
                <w:tab w:val="left" w:pos="5805"/>
                <w:tab w:val="left" w:pos="8662"/>
              </w:tabs>
              <w:jc w:val="left"/>
              <w:rPr>
                <w:rFonts w:ascii="Times New Roman" w:hAnsi="Times New Roman" w:cs="Times New Roman"/>
                <w:sz w:val="24"/>
                <w:szCs w:val="24"/>
              </w:rPr>
            </w:pPr>
            <w:r w:rsidRPr="003B38BA">
              <w:rPr>
                <w:rFonts w:ascii="Times New Roman" w:hAnsi="Times New Roman" w:cs="Times New Roman"/>
                <w:b/>
                <w:color w:val="0D0D0D" w:themeColor="text1" w:themeTint="F2"/>
                <w:sz w:val="20"/>
              </w:rPr>
              <w:t>Purge:</w:t>
            </w:r>
            <w:r w:rsidR="00D40236">
              <w:rPr>
                <w:rFonts w:ascii="Times New Roman" w:hAnsi="Times New Roman" w:cs="Times New Roman"/>
                <w:b/>
                <w:color w:val="0D0D0D" w:themeColor="text1" w:themeTint="F2"/>
                <w:sz w:val="20"/>
              </w:rPr>
              <w:tab/>
            </w:r>
            <w:r w:rsidR="00104656" w:rsidRPr="00EE6847">
              <w:sym w:font="Wingdings 2" w:char="F0A3"/>
            </w:r>
            <w:r w:rsidRPr="003B38BA">
              <w:rPr>
                <w:rFonts w:ascii="Times New Roman" w:hAnsi="Times New Roman" w:cs="Times New Roman"/>
                <w:b/>
                <w:color w:val="0D0D0D" w:themeColor="text1" w:themeTint="F2"/>
                <w:sz w:val="20"/>
              </w:rPr>
              <w:t xml:space="preserve"> </w:t>
            </w:r>
            <w:r w:rsidR="00D40236">
              <w:rPr>
                <w:rFonts w:ascii="Times New Roman" w:hAnsi="Times New Roman" w:cs="Times New Roman"/>
                <w:b/>
                <w:color w:val="0D0D0D" w:themeColor="text1" w:themeTint="F2"/>
                <w:sz w:val="20"/>
              </w:rPr>
              <w:t xml:space="preserve"> </w:t>
            </w:r>
            <w:r w:rsidRPr="003B38BA">
              <w:rPr>
                <w:rFonts w:ascii="Times New Roman" w:hAnsi="Times New Roman" w:cs="Times New Roman"/>
                <w:b/>
                <w:color w:val="0D0D0D" w:themeColor="text1" w:themeTint="F2"/>
                <w:sz w:val="20"/>
              </w:rPr>
              <w:t>Passed</w:t>
            </w:r>
            <w:r w:rsidR="00D40236">
              <w:rPr>
                <w:rFonts w:ascii="Times New Roman" w:hAnsi="Times New Roman" w:cs="Times New Roman"/>
                <w:b/>
                <w:color w:val="0D0D0D" w:themeColor="text1" w:themeTint="F2"/>
                <w:sz w:val="20"/>
              </w:rPr>
              <w:tab/>
            </w:r>
            <w:r w:rsidR="00104656" w:rsidRPr="00EE6847">
              <w:sym w:font="Wingdings 2" w:char="F0A3"/>
            </w:r>
            <w:r w:rsidRPr="003B38BA">
              <w:rPr>
                <w:rFonts w:ascii="Times New Roman" w:hAnsi="Times New Roman" w:cs="Times New Roman"/>
                <w:b/>
                <w:color w:val="0D0D0D" w:themeColor="text1" w:themeTint="F2"/>
                <w:sz w:val="20"/>
              </w:rPr>
              <w:t xml:space="preserve">  Failed</w:t>
            </w:r>
          </w:p>
        </w:tc>
      </w:tr>
      <w:tr w:rsidR="00EE2E28" w:rsidRPr="00EA291D" w14:paraId="70BA2AA0" w14:textId="77777777" w:rsidTr="00732F4B">
        <w:trPr>
          <w:trHeight w:val="636"/>
        </w:trPr>
        <w:tc>
          <w:tcPr>
            <w:tcW w:w="10537" w:type="dxa"/>
            <w:gridSpan w:val="11"/>
            <w:vAlign w:val="center"/>
          </w:tcPr>
          <w:p w14:paraId="2B86E2DE" w14:textId="77777777" w:rsidR="00EE2E28" w:rsidRPr="003B38BA" w:rsidRDefault="00EE2E28" w:rsidP="00122024">
            <w:pPr>
              <w:pStyle w:val="ListParagraph"/>
              <w:keepNext/>
              <w:spacing w:before="120" w:after="120"/>
              <w:ind w:left="0"/>
              <w:jc w:val="left"/>
              <w:rPr>
                <w:rFonts w:ascii="Times New Roman" w:hAnsi="Times New Roman" w:cs="Times New Roman"/>
                <w:b/>
                <w:sz w:val="20"/>
                <w:szCs w:val="24"/>
              </w:rPr>
            </w:pPr>
            <w:r w:rsidRPr="003B38BA">
              <w:rPr>
                <w:rFonts w:ascii="Times New Roman" w:hAnsi="Times New Roman" w:cs="Times New Roman"/>
                <w:b/>
                <w:color w:val="0D0D0D" w:themeColor="text1" w:themeTint="F2"/>
                <w:sz w:val="20"/>
                <w:szCs w:val="24"/>
              </w:rPr>
              <w:t>Sample Disposition:</w:t>
            </w:r>
          </w:p>
        </w:tc>
      </w:tr>
    </w:tbl>
    <w:p w14:paraId="686C00CB" w14:textId="2193EA62" w:rsidR="00D228DC" w:rsidRDefault="00AD6814" w:rsidP="006A0CA6">
      <w:pPr>
        <w:jc w:val="left"/>
      </w:pPr>
      <w:r>
        <w:br w:type="page"/>
      </w:r>
    </w:p>
    <w:tbl>
      <w:tblPr>
        <w:tblpPr w:leftFromText="180" w:rightFromText="180" w:vertAnchor="text" w:horzAnchor="margin" w:tblpX="-473" w:tblpY="4"/>
        <w:tblW w:w="5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419"/>
        <w:gridCol w:w="44"/>
        <w:gridCol w:w="461"/>
        <w:gridCol w:w="320"/>
        <w:gridCol w:w="53"/>
        <w:gridCol w:w="93"/>
        <w:gridCol w:w="476"/>
        <w:gridCol w:w="316"/>
        <w:gridCol w:w="200"/>
        <w:gridCol w:w="610"/>
        <w:gridCol w:w="67"/>
        <w:gridCol w:w="366"/>
        <w:gridCol w:w="461"/>
        <w:gridCol w:w="51"/>
        <w:gridCol w:w="389"/>
        <w:gridCol w:w="467"/>
        <w:gridCol w:w="21"/>
        <w:gridCol w:w="55"/>
        <w:gridCol w:w="358"/>
        <w:gridCol w:w="465"/>
        <w:gridCol w:w="114"/>
        <w:gridCol w:w="459"/>
        <w:gridCol w:w="305"/>
        <w:gridCol w:w="185"/>
        <w:gridCol w:w="282"/>
        <w:gridCol w:w="202"/>
        <w:gridCol w:w="101"/>
        <w:gridCol w:w="107"/>
        <w:gridCol w:w="278"/>
        <w:gridCol w:w="528"/>
        <w:gridCol w:w="72"/>
        <w:gridCol w:w="528"/>
        <w:gridCol w:w="349"/>
        <w:gridCol w:w="880"/>
      </w:tblGrid>
      <w:tr w:rsidR="004E38B7" w:rsidRPr="00A56ADB" w14:paraId="72B5DE4D" w14:textId="77777777" w:rsidTr="00E56601">
        <w:trPr>
          <w:trHeight w:val="440"/>
          <w:tblHeader/>
        </w:trPr>
        <w:tc>
          <w:tcPr>
            <w:tcW w:w="801" w:type="pct"/>
            <w:gridSpan w:val="5"/>
          </w:tcPr>
          <w:p w14:paraId="79C1F907" w14:textId="77777777" w:rsidR="004E38B7" w:rsidRPr="0027697D" w:rsidRDefault="004E38B7" w:rsidP="00E56601">
            <w:pPr>
              <w:rPr>
                <w:b/>
                <w:sz w:val="18"/>
                <w:szCs w:val="18"/>
              </w:rPr>
            </w:pPr>
            <w:r w:rsidRPr="0027697D">
              <w:rPr>
                <w:b/>
                <w:sz w:val="18"/>
                <w:szCs w:val="18"/>
              </w:rPr>
              <w:lastRenderedPageBreak/>
              <w:t xml:space="preserve">Date: </w:t>
            </w:r>
          </w:p>
        </w:tc>
        <w:tc>
          <w:tcPr>
            <w:tcW w:w="4199" w:type="pct"/>
            <w:gridSpan w:val="30"/>
            <w:vAlign w:val="center"/>
          </w:tcPr>
          <w:p w14:paraId="0EA889A9" w14:textId="37BCE848" w:rsidR="004E38B7" w:rsidRPr="00D03299" w:rsidRDefault="00E7490E" w:rsidP="000829FA">
            <w:pPr>
              <w:pStyle w:val="FormHeadings"/>
            </w:pPr>
            <w:bookmarkStart w:id="4855" w:name="_Toc464123938"/>
            <w:bookmarkStart w:id="4856" w:name="_Toc22189443"/>
            <w:bookmarkStart w:id="4857" w:name="_Toc24613883"/>
            <w:r w:rsidRPr="00563AB9">
              <w:t xml:space="preserve">Peat Moss Labeled by Volume Package </w:t>
            </w:r>
            <w:r w:rsidR="00324479" w:rsidRPr="00563AB9">
              <w:t xml:space="preserve">Worksheet </w:t>
            </w:r>
            <w:r w:rsidRPr="00563AB9">
              <w:t>– Dimensional Procedure</w:t>
            </w:r>
            <w:bookmarkEnd w:id="4855"/>
            <w:bookmarkEnd w:id="4856"/>
            <w:bookmarkEnd w:id="4857"/>
            <w:r w:rsidR="00F96E96">
              <w:rPr>
                <w:rFonts w:hint="eastAsia"/>
              </w:rPr>
              <w:t> </w:t>
            </w:r>
            <w:r w:rsidR="009C6ECD" w:rsidRPr="009F50EF">
              <w:t xml:space="preserve"> </w:t>
            </w:r>
            <w:r w:rsidR="004E38B7" w:rsidRPr="00563AB9">
              <w:rPr>
                <w:rStyle w:val="Strong"/>
                <w:sz w:val="20"/>
              </w:rPr>
              <w:fldChar w:fldCharType="begin"/>
            </w:r>
            <w:r w:rsidR="004E38B7" w:rsidRPr="00563AB9">
              <w:rPr>
                <w:rStyle w:val="Strong"/>
                <w:sz w:val="20"/>
              </w:rPr>
              <w:instrText xml:space="preserve"> XE "Forms:Peat Moss Labeled by Volume Package </w:instrText>
            </w:r>
            <w:r w:rsidR="004C1577">
              <w:rPr>
                <w:rStyle w:val="Strong"/>
                <w:sz w:val="20"/>
              </w:rPr>
              <w:instrText xml:space="preserve">Worksheet </w:instrText>
            </w:r>
            <w:r w:rsidR="004C1577">
              <w:rPr>
                <w:rStyle w:val="Strong"/>
                <w:rFonts w:hint="eastAsia"/>
                <w:sz w:val="20"/>
              </w:rPr>
              <w:instrText>–</w:instrText>
            </w:r>
            <w:r w:rsidR="004E38B7" w:rsidRPr="00563AB9">
              <w:rPr>
                <w:rStyle w:val="Strong"/>
                <w:sz w:val="20"/>
              </w:rPr>
              <w:instrText xml:space="preserve"> Dimensional Procedure" </w:instrText>
            </w:r>
            <w:r w:rsidR="004E38B7" w:rsidRPr="00563AB9">
              <w:rPr>
                <w:rStyle w:val="Strong"/>
                <w:sz w:val="20"/>
              </w:rPr>
              <w:fldChar w:fldCharType="end"/>
            </w:r>
            <w:r w:rsidR="008A4793" w:rsidRPr="00563AB9">
              <w:rPr>
                <w:rStyle w:val="Strong"/>
                <w:sz w:val="20"/>
              </w:rPr>
              <w:fldChar w:fldCharType="begin"/>
            </w:r>
            <w:r w:rsidR="008A4793" w:rsidRPr="00563AB9">
              <w:rPr>
                <w:rStyle w:val="Strong"/>
                <w:sz w:val="20"/>
              </w:rPr>
              <w:instrText xml:space="preserve"> XE "</w:instrText>
            </w:r>
            <w:r w:rsidR="008A4793">
              <w:rPr>
                <w:rStyle w:val="Strong"/>
                <w:sz w:val="20"/>
              </w:rPr>
              <w:instrText>Worksheet</w:instrText>
            </w:r>
            <w:r w:rsidR="008A4793" w:rsidRPr="00563AB9">
              <w:rPr>
                <w:rStyle w:val="Strong"/>
                <w:sz w:val="20"/>
              </w:rPr>
              <w:instrText xml:space="preserve">:Peat Moss Labeled by Volume Package </w:instrText>
            </w:r>
            <w:r w:rsidR="008A4793">
              <w:rPr>
                <w:rStyle w:val="Strong"/>
                <w:sz w:val="20"/>
              </w:rPr>
              <w:instrText xml:space="preserve">Worksheet </w:instrText>
            </w:r>
            <w:r w:rsidR="008A4793">
              <w:rPr>
                <w:rStyle w:val="Strong"/>
                <w:rFonts w:hint="eastAsia"/>
                <w:sz w:val="20"/>
              </w:rPr>
              <w:instrText>–</w:instrText>
            </w:r>
            <w:r w:rsidR="008A4793" w:rsidRPr="00563AB9">
              <w:rPr>
                <w:rStyle w:val="Strong"/>
                <w:sz w:val="20"/>
              </w:rPr>
              <w:instrText xml:space="preserve"> Dimensional Procedure" </w:instrText>
            </w:r>
            <w:r w:rsidR="008A4793" w:rsidRPr="00563AB9">
              <w:rPr>
                <w:rStyle w:val="Strong"/>
                <w:sz w:val="20"/>
              </w:rPr>
              <w:fldChar w:fldCharType="end"/>
            </w:r>
            <w:r w:rsidR="004E38B7" w:rsidRPr="00563AB9">
              <w:rPr>
                <w:rStyle w:val="Strong"/>
                <w:sz w:val="20"/>
              </w:rPr>
              <w:fldChar w:fldCharType="begin"/>
            </w:r>
            <w:r w:rsidR="004E38B7" w:rsidRPr="00563AB9">
              <w:rPr>
                <w:rStyle w:val="Strong"/>
                <w:sz w:val="20"/>
              </w:rPr>
              <w:instrText xml:space="preserve"> XE "Peat Moss:Peat Moss Labeled by Volume Package </w:instrText>
            </w:r>
            <w:r w:rsidR="004C1577">
              <w:rPr>
                <w:rStyle w:val="Strong"/>
                <w:sz w:val="20"/>
              </w:rPr>
              <w:instrText xml:space="preserve">Worksheet </w:instrText>
            </w:r>
            <w:r w:rsidR="004E38B7" w:rsidRPr="00563AB9">
              <w:rPr>
                <w:rStyle w:val="Strong"/>
                <w:sz w:val="20"/>
              </w:rPr>
              <w:instrText xml:space="preserve">– Dimensional Procedure" </w:instrText>
            </w:r>
            <w:r w:rsidR="004E38B7" w:rsidRPr="00563AB9">
              <w:rPr>
                <w:rStyle w:val="Strong"/>
                <w:sz w:val="20"/>
              </w:rPr>
              <w:fldChar w:fldCharType="end"/>
            </w:r>
          </w:p>
        </w:tc>
      </w:tr>
      <w:tr w:rsidR="004E38B7" w:rsidRPr="00A56ADB" w14:paraId="5437C170" w14:textId="77777777" w:rsidTr="0027697D">
        <w:trPr>
          <w:trHeight w:val="440"/>
        </w:trPr>
        <w:tc>
          <w:tcPr>
            <w:tcW w:w="801" w:type="pct"/>
            <w:gridSpan w:val="5"/>
          </w:tcPr>
          <w:p w14:paraId="461E1BDF" w14:textId="77777777" w:rsidR="004E38B7" w:rsidRPr="0027697D" w:rsidRDefault="004E38B7" w:rsidP="0027697D">
            <w:pPr>
              <w:jc w:val="left"/>
              <w:rPr>
                <w:b/>
                <w:sz w:val="18"/>
                <w:szCs w:val="18"/>
              </w:rPr>
            </w:pPr>
            <w:r w:rsidRPr="0027697D">
              <w:rPr>
                <w:b/>
                <w:sz w:val="18"/>
                <w:szCs w:val="18"/>
              </w:rPr>
              <w:t>Labeled Quantity</w:t>
            </w:r>
          </w:p>
        </w:tc>
        <w:tc>
          <w:tcPr>
            <w:tcW w:w="540" w:type="pct"/>
            <w:gridSpan w:val="5"/>
          </w:tcPr>
          <w:p w14:paraId="0C200312" w14:textId="20C48C5C" w:rsidR="004E38B7" w:rsidRPr="0027697D" w:rsidRDefault="004E38B7" w:rsidP="0027697D">
            <w:pPr>
              <w:jc w:val="left"/>
              <w:rPr>
                <w:b/>
                <w:sz w:val="18"/>
                <w:szCs w:val="18"/>
              </w:rPr>
            </w:pPr>
            <w:r w:rsidRPr="0027697D">
              <w:rPr>
                <w:b/>
                <w:sz w:val="18"/>
                <w:szCs w:val="18"/>
              </w:rPr>
              <w:t>Converted to Metric</w:t>
            </w:r>
            <w:r w:rsidR="0027697D">
              <w:rPr>
                <w:b/>
                <w:sz w:val="18"/>
                <w:szCs w:val="18"/>
              </w:rPr>
              <w:t>:</w:t>
            </w:r>
          </w:p>
        </w:tc>
        <w:tc>
          <w:tcPr>
            <w:tcW w:w="1182" w:type="pct"/>
            <w:gridSpan w:val="9"/>
          </w:tcPr>
          <w:p w14:paraId="432280D6" w14:textId="4728880A" w:rsidR="004E38B7" w:rsidRPr="0027697D" w:rsidRDefault="004E38B7" w:rsidP="0027697D">
            <w:pPr>
              <w:jc w:val="left"/>
              <w:rPr>
                <w:b/>
                <w:sz w:val="18"/>
                <w:szCs w:val="18"/>
              </w:rPr>
            </w:pPr>
            <w:r w:rsidRPr="0027697D">
              <w:rPr>
                <w:b/>
                <w:sz w:val="18"/>
                <w:szCs w:val="18"/>
              </w:rPr>
              <w:t>Largest Quantity</w:t>
            </w:r>
            <w:r w:rsidR="0027697D">
              <w:rPr>
                <w:b/>
                <w:sz w:val="18"/>
                <w:szCs w:val="18"/>
              </w:rPr>
              <w:t>:</w:t>
            </w:r>
          </w:p>
        </w:tc>
        <w:tc>
          <w:tcPr>
            <w:tcW w:w="2478" w:type="pct"/>
            <w:gridSpan w:val="16"/>
            <w:tcBorders>
              <w:top w:val="nil"/>
              <w:bottom w:val="nil"/>
            </w:tcBorders>
          </w:tcPr>
          <w:p w14:paraId="1DB56D88" w14:textId="3D929C51" w:rsidR="004E38B7" w:rsidRPr="0027697D" w:rsidRDefault="00C41A2E" w:rsidP="0027697D">
            <w:pPr>
              <w:jc w:val="left"/>
              <w:rPr>
                <w:b/>
                <w:sz w:val="18"/>
                <w:szCs w:val="18"/>
              </w:rPr>
            </w:pPr>
            <w:r>
              <w:rPr>
                <w:b/>
                <w:sz w:val="18"/>
                <w:szCs w:val="18"/>
              </w:rPr>
              <w:t>Manufacturer</w:t>
            </w:r>
            <w:r w:rsidR="004E38B7" w:rsidRPr="0027697D">
              <w:rPr>
                <w:b/>
                <w:sz w:val="18"/>
                <w:szCs w:val="18"/>
              </w:rPr>
              <w:t xml:space="preserve">:   </w:t>
            </w:r>
          </w:p>
        </w:tc>
      </w:tr>
      <w:tr w:rsidR="004E38B7" w:rsidRPr="00A56ADB" w14:paraId="7704F197" w14:textId="77777777" w:rsidTr="0027697D">
        <w:trPr>
          <w:trHeight w:val="347"/>
        </w:trPr>
        <w:tc>
          <w:tcPr>
            <w:tcW w:w="801" w:type="pct"/>
            <w:gridSpan w:val="5"/>
            <w:vAlign w:val="center"/>
          </w:tcPr>
          <w:p w14:paraId="7A04C704" w14:textId="77777777" w:rsidR="004E38B7" w:rsidRPr="00542F62" w:rsidRDefault="004E38B7" w:rsidP="00E56601">
            <w:pPr>
              <w:jc w:val="center"/>
              <w:rPr>
                <w:sz w:val="18"/>
                <w:szCs w:val="18"/>
              </w:rPr>
            </w:pPr>
          </w:p>
        </w:tc>
        <w:tc>
          <w:tcPr>
            <w:tcW w:w="540" w:type="pct"/>
            <w:gridSpan w:val="5"/>
            <w:vAlign w:val="center"/>
          </w:tcPr>
          <w:p w14:paraId="2453E2C9" w14:textId="77777777" w:rsidR="004E38B7" w:rsidRPr="00542F62" w:rsidRDefault="004E38B7" w:rsidP="00E56601">
            <w:pPr>
              <w:jc w:val="center"/>
              <w:rPr>
                <w:sz w:val="18"/>
                <w:szCs w:val="18"/>
              </w:rPr>
            </w:pPr>
          </w:p>
        </w:tc>
        <w:tc>
          <w:tcPr>
            <w:tcW w:w="1182" w:type="pct"/>
            <w:gridSpan w:val="9"/>
            <w:tcBorders>
              <w:bottom w:val="single" w:sz="4" w:space="0" w:color="auto"/>
            </w:tcBorders>
            <w:vAlign w:val="center"/>
          </w:tcPr>
          <w:p w14:paraId="412FF616" w14:textId="77777777" w:rsidR="004E38B7" w:rsidRPr="00542F62" w:rsidRDefault="004E38B7" w:rsidP="00E56601">
            <w:pPr>
              <w:jc w:val="center"/>
              <w:rPr>
                <w:sz w:val="18"/>
                <w:szCs w:val="18"/>
              </w:rPr>
            </w:pPr>
          </w:p>
        </w:tc>
        <w:tc>
          <w:tcPr>
            <w:tcW w:w="2478" w:type="pct"/>
            <w:gridSpan w:val="16"/>
            <w:tcBorders>
              <w:bottom w:val="nil"/>
            </w:tcBorders>
            <w:shd w:val="clear" w:color="auto" w:fill="auto"/>
          </w:tcPr>
          <w:p w14:paraId="68008541" w14:textId="77777777" w:rsidR="004E38B7" w:rsidRPr="0027697D" w:rsidRDefault="004E38B7" w:rsidP="0027697D">
            <w:pPr>
              <w:jc w:val="left"/>
              <w:rPr>
                <w:b/>
                <w:sz w:val="18"/>
                <w:szCs w:val="18"/>
              </w:rPr>
            </w:pPr>
            <w:r w:rsidRPr="0027697D">
              <w:rPr>
                <w:b/>
                <w:sz w:val="18"/>
                <w:szCs w:val="18"/>
              </w:rPr>
              <w:t xml:space="preserve">Product:  </w:t>
            </w:r>
          </w:p>
        </w:tc>
      </w:tr>
      <w:tr w:rsidR="00D03299" w:rsidRPr="00A56ADB" w14:paraId="24538E6B" w14:textId="77777777" w:rsidTr="0027697D">
        <w:trPr>
          <w:trHeight w:val="347"/>
        </w:trPr>
        <w:tc>
          <w:tcPr>
            <w:tcW w:w="1340" w:type="pct"/>
            <w:gridSpan w:val="10"/>
          </w:tcPr>
          <w:p w14:paraId="28672A9D" w14:textId="328F1300" w:rsidR="00D03299" w:rsidRPr="0027697D" w:rsidRDefault="00D03299" w:rsidP="0027697D">
            <w:pPr>
              <w:jc w:val="left"/>
              <w:rPr>
                <w:b/>
                <w:sz w:val="18"/>
                <w:szCs w:val="18"/>
              </w:rPr>
            </w:pPr>
            <w:r w:rsidRPr="0027697D">
              <w:rPr>
                <w:b/>
                <w:sz w:val="18"/>
                <w:szCs w:val="18"/>
              </w:rPr>
              <w:t xml:space="preserve">Lot Size:  </w:t>
            </w:r>
          </w:p>
        </w:tc>
        <w:tc>
          <w:tcPr>
            <w:tcW w:w="1182" w:type="pct"/>
            <w:gridSpan w:val="9"/>
            <w:shd w:val="clear" w:color="auto" w:fill="FFFFFF"/>
          </w:tcPr>
          <w:p w14:paraId="18DA9E9B" w14:textId="35D8C423" w:rsidR="00D03299" w:rsidRPr="0027697D" w:rsidRDefault="00D03299" w:rsidP="0027697D">
            <w:pPr>
              <w:jc w:val="left"/>
              <w:rPr>
                <w:b/>
                <w:sz w:val="18"/>
                <w:szCs w:val="18"/>
              </w:rPr>
            </w:pPr>
            <w:r w:rsidRPr="0027697D">
              <w:rPr>
                <w:b/>
                <w:sz w:val="18"/>
                <w:szCs w:val="18"/>
              </w:rPr>
              <w:t>Sample Size:</w:t>
            </w:r>
          </w:p>
        </w:tc>
        <w:tc>
          <w:tcPr>
            <w:tcW w:w="1174" w:type="pct"/>
            <w:gridSpan w:val="9"/>
            <w:tcBorders>
              <w:bottom w:val="single" w:sz="4" w:space="0" w:color="auto"/>
            </w:tcBorders>
          </w:tcPr>
          <w:p w14:paraId="1603646C" w14:textId="77777777" w:rsidR="00D03299" w:rsidRPr="0027697D" w:rsidRDefault="00D03299" w:rsidP="0027697D">
            <w:pPr>
              <w:jc w:val="left"/>
              <w:rPr>
                <w:b/>
                <w:sz w:val="18"/>
                <w:szCs w:val="18"/>
              </w:rPr>
            </w:pPr>
            <w:r w:rsidRPr="0027697D">
              <w:rPr>
                <w:b/>
                <w:sz w:val="18"/>
                <w:szCs w:val="18"/>
              </w:rPr>
              <w:t xml:space="preserve">Lot Code:  </w:t>
            </w:r>
          </w:p>
        </w:tc>
        <w:tc>
          <w:tcPr>
            <w:tcW w:w="1304" w:type="pct"/>
            <w:gridSpan w:val="7"/>
            <w:tcBorders>
              <w:bottom w:val="single" w:sz="4" w:space="0" w:color="auto"/>
            </w:tcBorders>
          </w:tcPr>
          <w:p w14:paraId="1B303AFC" w14:textId="77777777" w:rsidR="00D03299" w:rsidRPr="0027697D" w:rsidRDefault="00D03299" w:rsidP="0027697D">
            <w:pPr>
              <w:jc w:val="left"/>
              <w:rPr>
                <w:b/>
                <w:sz w:val="18"/>
                <w:szCs w:val="18"/>
              </w:rPr>
            </w:pPr>
            <w:r w:rsidRPr="0027697D">
              <w:rPr>
                <w:b/>
                <w:sz w:val="18"/>
                <w:szCs w:val="18"/>
              </w:rPr>
              <w:t>Plant Number:</w:t>
            </w:r>
          </w:p>
        </w:tc>
      </w:tr>
      <w:tr w:rsidR="004E38B7" w:rsidRPr="00A56ADB" w14:paraId="74442750" w14:textId="77777777" w:rsidTr="00E56601">
        <w:trPr>
          <w:trHeight w:val="430"/>
        </w:trPr>
        <w:tc>
          <w:tcPr>
            <w:tcW w:w="5000" w:type="pct"/>
            <w:gridSpan w:val="35"/>
            <w:tcBorders>
              <w:bottom w:val="single" w:sz="4" w:space="0" w:color="auto"/>
              <w:right w:val="single" w:sz="4" w:space="0" w:color="auto"/>
            </w:tcBorders>
            <w:vAlign w:val="center"/>
          </w:tcPr>
          <w:p w14:paraId="348B738B" w14:textId="5E13522B" w:rsidR="004E38B7" w:rsidRDefault="004E38B7" w:rsidP="00E56601">
            <w:pPr>
              <w:jc w:val="center"/>
              <w:rPr>
                <w:sz w:val="18"/>
                <w:szCs w:val="18"/>
              </w:rPr>
            </w:pPr>
            <w:r w:rsidRPr="00544B88">
              <w:rPr>
                <w:sz w:val="18"/>
                <w:szCs w:val="18"/>
              </w:rPr>
              <w:t>1 cubic foot = 1728 cu in</w:t>
            </w:r>
            <w:r>
              <w:rPr>
                <w:sz w:val="18"/>
                <w:szCs w:val="18"/>
              </w:rPr>
              <w:t xml:space="preserve">    *</w:t>
            </w:r>
            <w:r w:rsidRPr="00544B88">
              <w:rPr>
                <w:sz w:val="18"/>
                <w:szCs w:val="18"/>
              </w:rPr>
              <w:t>Total Volume (cu</w:t>
            </w:r>
            <w:r>
              <w:rPr>
                <w:sz w:val="18"/>
                <w:szCs w:val="18"/>
              </w:rPr>
              <w:t>bic</w:t>
            </w:r>
            <w:r w:rsidRPr="00544B88">
              <w:rPr>
                <w:sz w:val="18"/>
                <w:szCs w:val="18"/>
              </w:rPr>
              <w:t xml:space="preserve"> f</w:t>
            </w:r>
            <w:r>
              <w:rPr>
                <w:sz w:val="18"/>
                <w:szCs w:val="18"/>
              </w:rPr>
              <w:t>ee</w:t>
            </w:r>
            <w:r w:rsidRPr="00544B88">
              <w:rPr>
                <w:sz w:val="18"/>
                <w:szCs w:val="18"/>
              </w:rPr>
              <w:t>t) = L × W × H ÷ 1728 or *Total Volume (L)</w:t>
            </w:r>
          </w:p>
          <w:p w14:paraId="64DC58B6" w14:textId="77777777" w:rsidR="004E38B7" w:rsidRPr="00544B88" w:rsidRDefault="004E38B7" w:rsidP="00E56601">
            <w:pPr>
              <w:jc w:val="center"/>
              <w:rPr>
                <w:sz w:val="18"/>
                <w:szCs w:val="18"/>
              </w:rPr>
            </w:pPr>
            <w:r w:rsidRPr="00544B88">
              <w:rPr>
                <w:sz w:val="18"/>
                <w:szCs w:val="18"/>
              </w:rPr>
              <w:t>(</w:t>
            </w:r>
            <w:r>
              <w:rPr>
                <w:sz w:val="18"/>
                <w:szCs w:val="18"/>
              </w:rPr>
              <w:t>cubic meter</w:t>
            </w:r>
            <w:r w:rsidRPr="00544B88">
              <w:rPr>
                <w:sz w:val="18"/>
                <w:szCs w:val="18"/>
              </w:rPr>
              <w:t>) = L × W × H ÷ 1 000 000</w:t>
            </w:r>
          </w:p>
        </w:tc>
      </w:tr>
      <w:tr w:rsidR="004E38B7" w:rsidRPr="00A56ADB" w14:paraId="2D4734E6" w14:textId="77777777" w:rsidTr="00E56601">
        <w:trPr>
          <w:trHeight w:val="347"/>
        </w:trPr>
        <w:tc>
          <w:tcPr>
            <w:tcW w:w="5000" w:type="pct"/>
            <w:gridSpan w:val="35"/>
            <w:vAlign w:val="center"/>
          </w:tcPr>
          <w:p w14:paraId="5C2908E6" w14:textId="75780CD0" w:rsidR="004E38B7" w:rsidRPr="00542F62" w:rsidRDefault="006B179D" w:rsidP="006B179D">
            <w:pPr>
              <w:tabs>
                <w:tab w:val="left" w:pos="553"/>
                <w:tab w:val="left" w:pos="2765"/>
                <w:tab w:val="left" w:pos="3665"/>
                <w:tab w:val="left" w:pos="5944"/>
                <w:tab w:val="left" w:pos="7625"/>
              </w:tabs>
              <w:rPr>
                <w:sz w:val="16"/>
                <w:szCs w:val="16"/>
              </w:rPr>
            </w:pPr>
            <w:r>
              <w:rPr>
                <w:b/>
                <w:sz w:val="18"/>
                <w:szCs w:val="16"/>
              </w:rPr>
              <w:tab/>
            </w:r>
            <w:r w:rsidR="004E38B7" w:rsidRPr="0027697D">
              <w:rPr>
                <w:b/>
                <w:sz w:val="18"/>
                <w:szCs w:val="16"/>
              </w:rPr>
              <w:t>Dimensions Measured in:</w:t>
            </w:r>
            <w:r>
              <w:rPr>
                <w:b/>
                <w:sz w:val="18"/>
                <w:szCs w:val="16"/>
              </w:rPr>
              <w:tab/>
            </w:r>
            <w:r w:rsidRPr="00EE6847">
              <w:rPr>
                <w:szCs w:val="22"/>
              </w:rPr>
              <w:sym w:font="Wingdings 2" w:char="F0A3"/>
            </w:r>
            <w:r w:rsidR="002E107D" w:rsidRPr="00542F62">
              <w:rPr>
                <w:sz w:val="18"/>
                <w:szCs w:val="16"/>
              </w:rPr>
              <w:t xml:space="preserve">  </w:t>
            </w:r>
            <w:r w:rsidR="002E107D" w:rsidRPr="0027697D">
              <w:rPr>
                <w:b/>
                <w:sz w:val="18"/>
                <w:szCs w:val="16"/>
              </w:rPr>
              <w:t>m</w:t>
            </w:r>
            <w:r w:rsidR="004E38B7" w:rsidRPr="0027697D">
              <w:rPr>
                <w:b/>
                <w:sz w:val="18"/>
                <w:szCs w:val="16"/>
              </w:rPr>
              <w:t>m</w:t>
            </w:r>
            <w:r>
              <w:rPr>
                <w:b/>
                <w:sz w:val="18"/>
                <w:szCs w:val="16"/>
              </w:rPr>
              <w:tab/>
            </w:r>
            <w:r w:rsidRPr="00EE6847">
              <w:rPr>
                <w:szCs w:val="22"/>
              </w:rPr>
              <w:sym w:font="Wingdings 2" w:char="F0A3"/>
            </w:r>
            <w:r>
              <w:rPr>
                <w:sz w:val="18"/>
                <w:szCs w:val="16"/>
              </w:rPr>
              <w:t xml:space="preserve">  </w:t>
            </w:r>
            <w:r w:rsidR="004E38B7" w:rsidRPr="0027697D">
              <w:rPr>
                <w:b/>
                <w:sz w:val="18"/>
                <w:szCs w:val="16"/>
              </w:rPr>
              <w:t>in</w:t>
            </w:r>
            <w:r>
              <w:rPr>
                <w:b/>
                <w:sz w:val="18"/>
                <w:szCs w:val="16"/>
              </w:rPr>
              <w:tab/>
            </w:r>
            <w:r w:rsidR="004E38B7" w:rsidRPr="0027697D">
              <w:rPr>
                <w:b/>
                <w:sz w:val="18"/>
                <w:szCs w:val="16"/>
              </w:rPr>
              <w:t>Package Error in:</w:t>
            </w:r>
            <w:r>
              <w:rPr>
                <w:sz w:val="18"/>
                <w:szCs w:val="16"/>
              </w:rPr>
              <w:tab/>
            </w:r>
            <w:r w:rsidRPr="00EE6847">
              <w:rPr>
                <w:szCs w:val="22"/>
              </w:rPr>
              <w:sym w:font="Wingdings 2" w:char="F0A3"/>
            </w:r>
            <w:r w:rsidR="004E38B7" w:rsidRPr="0027697D">
              <w:rPr>
                <w:b/>
                <w:sz w:val="18"/>
                <w:szCs w:val="16"/>
              </w:rPr>
              <w:t xml:space="preserve">  </w:t>
            </w:r>
            <w:r w:rsidRPr="0027697D">
              <w:rPr>
                <w:b/>
                <w:sz w:val="18"/>
                <w:szCs w:val="16"/>
              </w:rPr>
              <w:t>mL</w:t>
            </w:r>
            <w:r>
              <w:rPr>
                <w:sz w:val="18"/>
                <w:szCs w:val="16"/>
              </w:rPr>
              <w:tab/>
            </w:r>
            <w:r w:rsidRPr="00EE6847">
              <w:rPr>
                <w:szCs w:val="22"/>
              </w:rPr>
              <w:sym w:font="Wingdings 2" w:char="F0A3"/>
            </w:r>
            <w:r w:rsidR="004E38B7" w:rsidRPr="00542F62">
              <w:rPr>
                <w:sz w:val="18"/>
                <w:szCs w:val="16"/>
              </w:rPr>
              <w:t xml:space="preserve">  </w:t>
            </w:r>
            <w:r w:rsidR="004E38B7" w:rsidRPr="0027697D">
              <w:rPr>
                <w:b/>
                <w:sz w:val="18"/>
                <w:szCs w:val="16"/>
              </w:rPr>
              <w:t>cu in</w:t>
            </w:r>
          </w:p>
        </w:tc>
      </w:tr>
      <w:tr w:rsidR="00D03299" w:rsidRPr="00544B88" w14:paraId="2143D80C" w14:textId="77777777" w:rsidTr="00E56601">
        <w:trPr>
          <w:trHeight w:val="127"/>
        </w:trPr>
        <w:tc>
          <w:tcPr>
            <w:tcW w:w="210" w:type="pct"/>
          </w:tcPr>
          <w:p w14:paraId="1FC53120" w14:textId="77777777" w:rsidR="00D03299" w:rsidRPr="00544B88" w:rsidRDefault="00D03299" w:rsidP="00E56601">
            <w:pPr>
              <w:spacing w:before="60" w:after="60"/>
              <w:jc w:val="center"/>
              <w:rPr>
                <w:b/>
                <w:sz w:val="18"/>
                <w:szCs w:val="18"/>
              </w:rPr>
            </w:pPr>
          </w:p>
        </w:tc>
        <w:tc>
          <w:tcPr>
            <w:tcW w:w="1131" w:type="pct"/>
            <w:gridSpan w:val="9"/>
            <w:vAlign w:val="center"/>
          </w:tcPr>
          <w:p w14:paraId="6AFA5CBC" w14:textId="77777777" w:rsidR="00D03299" w:rsidRPr="00544B88" w:rsidRDefault="00D03299" w:rsidP="00E56601">
            <w:pPr>
              <w:spacing w:before="60" w:after="60"/>
              <w:jc w:val="center"/>
              <w:rPr>
                <w:b/>
                <w:sz w:val="18"/>
                <w:szCs w:val="18"/>
              </w:rPr>
            </w:pPr>
            <w:r w:rsidRPr="00544B88">
              <w:rPr>
                <w:b/>
                <w:sz w:val="18"/>
                <w:szCs w:val="18"/>
              </w:rPr>
              <w:t>Length</w:t>
            </w:r>
          </w:p>
        </w:tc>
        <w:tc>
          <w:tcPr>
            <w:tcW w:w="290" w:type="pct"/>
            <w:vAlign w:val="center"/>
          </w:tcPr>
          <w:p w14:paraId="21C47669" w14:textId="77777777" w:rsidR="00D03299" w:rsidRPr="00544B88" w:rsidRDefault="00D03299" w:rsidP="00E56601">
            <w:pPr>
              <w:spacing w:before="60" w:after="60"/>
              <w:jc w:val="center"/>
              <w:rPr>
                <w:b/>
                <w:sz w:val="18"/>
                <w:szCs w:val="18"/>
              </w:rPr>
            </w:pPr>
            <w:r w:rsidRPr="00544B88">
              <w:rPr>
                <w:b/>
                <w:sz w:val="18"/>
                <w:szCs w:val="18"/>
              </w:rPr>
              <w:t>Avg</w:t>
            </w:r>
          </w:p>
        </w:tc>
        <w:tc>
          <w:tcPr>
            <w:tcW w:w="1062" w:type="pct"/>
            <w:gridSpan w:val="9"/>
            <w:vAlign w:val="center"/>
          </w:tcPr>
          <w:p w14:paraId="08FF5305" w14:textId="77777777" w:rsidR="00D03299" w:rsidRPr="00544B88" w:rsidRDefault="00D03299" w:rsidP="00E56601">
            <w:pPr>
              <w:spacing w:before="60" w:after="60"/>
              <w:jc w:val="center"/>
              <w:rPr>
                <w:b/>
                <w:sz w:val="18"/>
                <w:szCs w:val="18"/>
              </w:rPr>
            </w:pPr>
            <w:r w:rsidRPr="00544B88">
              <w:rPr>
                <w:b/>
                <w:sz w:val="18"/>
                <w:szCs w:val="18"/>
              </w:rPr>
              <w:t>Width</w:t>
            </w:r>
          </w:p>
        </w:tc>
        <w:tc>
          <w:tcPr>
            <w:tcW w:w="275" w:type="pct"/>
            <w:gridSpan w:val="2"/>
            <w:vAlign w:val="center"/>
          </w:tcPr>
          <w:p w14:paraId="4620951F" w14:textId="77777777" w:rsidR="00D03299" w:rsidRPr="00544B88" w:rsidRDefault="00D03299" w:rsidP="00E56601">
            <w:pPr>
              <w:spacing w:before="60" w:after="60"/>
              <w:jc w:val="center"/>
              <w:rPr>
                <w:b/>
                <w:sz w:val="18"/>
                <w:szCs w:val="18"/>
              </w:rPr>
            </w:pPr>
            <w:r w:rsidRPr="00544B88">
              <w:rPr>
                <w:b/>
                <w:sz w:val="18"/>
                <w:szCs w:val="18"/>
              </w:rPr>
              <w:t>Avg</w:t>
            </w:r>
          </w:p>
        </w:tc>
        <w:tc>
          <w:tcPr>
            <w:tcW w:w="1163" w:type="pct"/>
            <w:gridSpan w:val="9"/>
            <w:vAlign w:val="center"/>
          </w:tcPr>
          <w:p w14:paraId="6B05A9D7" w14:textId="77777777" w:rsidR="00D03299" w:rsidRPr="00544B88" w:rsidRDefault="00D03299" w:rsidP="00E56601">
            <w:pPr>
              <w:spacing w:before="60" w:after="60"/>
              <w:jc w:val="center"/>
              <w:rPr>
                <w:b/>
                <w:sz w:val="18"/>
                <w:szCs w:val="18"/>
              </w:rPr>
            </w:pPr>
            <w:r w:rsidRPr="00544B88">
              <w:rPr>
                <w:b/>
                <w:sz w:val="18"/>
                <w:szCs w:val="18"/>
              </w:rPr>
              <w:t xml:space="preserve">Height </w:t>
            </w:r>
          </w:p>
        </w:tc>
        <w:tc>
          <w:tcPr>
            <w:tcW w:w="285" w:type="pct"/>
            <w:gridSpan w:val="2"/>
            <w:vAlign w:val="center"/>
          </w:tcPr>
          <w:p w14:paraId="5351864E" w14:textId="77777777" w:rsidR="00D03299" w:rsidRPr="00544B88" w:rsidRDefault="00D03299" w:rsidP="00E56601">
            <w:pPr>
              <w:spacing w:before="60" w:after="60"/>
              <w:rPr>
                <w:b/>
                <w:sz w:val="18"/>
                <w:szCs w:val="18"/>
              </w:rPr>
            </w:pPr>
            <w:r w:rsidRPr="00544B88">
              <w:rPr>
                <w:b/>
                <w:sz w:val="18"/>
                <w:szCs w:val="18"/>
              </w:rPr>
              <w:t>Avg</w:t>
            </w:r>
          </w:p>
        </w:tc>
        <w:tc>
          <w:tcPr>
            <w:tcW w:w="585" w:type="pct"/>
            <w:gridSpan w:val="2"/>
            <w:vAlign w:val="center"/>
          </w:tcPr>
          <w:p w14:paraId="2C8C6678" w14:textId="6CE28D87" w:rsidR="00D03299" w:rsidRPr="00544B88" w:rsidRDefault="00D03299" w:rsidP="00E56601">
            <w:pPr>
              <w:spacing w:before="60" w:after="60"/>
              <w:jc w:val="center"/>
              <w:rPr>
                <w:b/>
                <w:sz w:val="18"/>
                <w:szCs w:val="18"/>
              </w:rPr>
            </w:pPr>
            <w:r w:rsidRPr="00544B88">
              <w:rPr>
                <w:b/>
                <w:sz w:val="18"/>
                <w:szCs w:val="18"/>
              </w:rPr>
              <w:t>Total</w:t>
            </w:r>
            <w:r>
              <w:rPr>
                <w:b/>
                <w:sz w:val="18"/>
                <w:szCs w:val="18"/>
              </w:rPr>
              <w:t>*</w:t>
            </w:r>
          </w:p>
        </w:tc>
      </w:tr>
      <w:tr w:rsidR="00D03299" w:rsidRPr="00A56ADB" w14:paraId="7375C580" w14:textId="77777777" w:rsidTr="00E56601">
        <w:trPr>
          <w:trHeight w:val="432"/>
        </w:trPr>
        <w:tc>
          <w:tcPr>
            <w:tcW w:w="210" w:type="pct"/>
            <w:vAlign w:val="center"/>
          </w:tcPr>
          <w:p w14:paraId="42C3FEA7" w14:textId="77777777" w:rsidR="00D03299" w:rsidRPr="000039B2" w:rsidRDefault="00D03299" w:rsidP="00E56601">
            <w:pPr>
              <w:jc w:val="left"/>
              <w:rPr>
                <w:b/>
                <w:sz w:val="18"/>
              </w:rPr>
            </w:pPr>
            <w:r w:rsidRPr="000039B2">
              <w:rPr>
                <w:b/>
                <w:sz w:val="18"/>
              </w:rPr>
              <w:t>1.</w:t>
            </w:r>
          </w:p>
        </w:tc>
        <w:tc>
          <w:tcPr>
            <w:tcW w:w="220" w:type="pct"/>
            <w:gridSpan w:val="2"/>
            <w:vAlign w:val="center"/>
          </w:tcPr>
          <w:p w14:paraId="740D32A4" w14:textId="77777777" w:rsidR="00D03299" w:rsidRPr="00737D94" w:rsidRDefault="00D03299" w:rsidP="00E56601">
            <w:pPr>
              <w:jc w:val="left"/>
              <w:rPr>
                <w:b/>
                <w:sz w:val="18"/>
              </w:rPr>
            </w:pPr>
          </w:p>
        </w:tc>
        <w:tc>
          <w:tcPr>
            <w:tcW w:w="219" w:type="pct"/>
            <w:vAlign w:val="center"/>
          </w:tcPr>
          <w:p w14:paraId="395CC5F3" w14:textId="77777777" w:rsidR="00D03299" w:rsidRPr="00737D94" w:rsidRDefault="00D03299" w:rsidP="00E56601">
            <w:pPr>
              <w:jc w:val="left"/>
              <w:rPr>
                <w:b/>
                <w:sz w:val="18"/>
              </w:rPr>
            </w:pPr>
          </w:p>
        </w:tc>
        <w:tc>
          <w:tcPr>
            <w:tcW w:w="221" w:type="pct"/>
            <w:gridSpan w:val="3"/>
            <w:vAlign w:val="center"/>
          </w:tcPr>
          <w:p w14:paraId="3722C53C" w14:textId="77777777" w:rsidR="00D03299" w:rsidRPr="00737D94" w:rsidRDefault="00D03299" w:rsidP="00E56601">
            <w:pPr>
              <w:jc w:val="left"/>
              <w:rPr>
                <w:b/>
                <w:sz w:val="18"/>
              </w:rPr>
            </w:pPr>
          </w:p>
        </w:tc>
        <w:tc>
          <w:tcPr>
            <w:tcW w:w="226" w:type="pct"/>
            <w:vAlign w:val="center"/>
          </w:tcPr>
          <w:p w14:paraId="4BF54CFD" w14:textId="77777777" w:rsidR="00D03299" w:rsidRPr="00737D94" w:rsidRDefault="00D03299" w:rsidP="00E56601">
            <w:pPr>
              <w:jc w:val="left"/>
              <w:rPr>
                <w:b/>
                <w:sz w:val="18"/>
              </w:rPr>
            </w:pPr>
          </w:p>
        </w:tc>
        <w:tc>
          <w:tcPr>
            <w:tcW w:w="244" w:type="pct"/>
            <w:gridSpan w:val="2"/>
            <w:vAlign w:val="center"/>
          </w:tcPr>
          <w:p w14:paraId="1C97569C" w14:textId="77777777" w:rsidR="00D03299" w:rsidRPr="00737D94" w:rsidRDefault="00D03299" w:rsidP="00E56601">
            <w:pPr>
              <w:jc w:val="left"/>
              <w:rPr>
                <w:b/>
                <w:sz w:val="18"/>
              </w:rPr>
            </w:pPr>
          </w:p>
        </w:tc>
        <w:tc>
          <w:tcPr>
            <w:tcW w:w="290" w:type="pct"/>
            <w:vAlign w:val="center"/>
          </w:tcPr>
          <w:p w14:paraId="74E26A32" w14:textId="77777777" w:rsidR="00D03299" w:rsidRPr="00737D94" w:rsidRDefault="00D03299" w:rsidP="00E56601">
            <w:pPr>
              <w:jc w:val="left"/>
              <w:rPr>
                <w:b/>
                <w:sz w:val="18"/>
              </w:rPr>
            </w:pPr>
          </w:p>
        </w:tc>
        <w:tc>
          <w:tcPr>
            <w:tcW w:w="206" w:type="pct"/>
            <w:gridSpan w:val="2"/>
            <w:vAlign w:val="center"/>
          </w:tcPr>
          <w:p w14:paraId="2D1103F7" w14:textId="77777777" w:rsidR="00D03299" w:rsidRPr="00737D94" w:rsidRDefault="00D03299" w:rsidP="00E56601">
            <w:pPr>
              <w:jc w:val="left"/>
              <w:rPr>
                <w:b/>
                <w:sz w:val="18"/>
              </w:rPr>
            </w:pPr>
          </w:p>
        </w:tc>
        <w:tc>
          <w:tcPr>
            <w:tcW w:w="219" w:type="pct"/>
            <w:vAlign w:val="center"/>
          </w:tcPr>
          <w:p w14:paraId="00D1E1B1" w14:textId="77777777" w:rsidR="00D03299" w:rsidRPr="00737D94" w:rsidRDefault="00D03299" w:rsidP="00E56601">
            <w:pPr>
              <w:jc w:val="left"/>
              <w:rPr>
                <w:b/>
                <w:sz w:val="18"/>
              </w:rPr>
            </w:pPr>
          </w:p>
        </w:tc>
        <w:tc>
          <w:tcPr>
            <w:tcW w:w="209" w:type="pct"/>
            <w:gridSpan w:val="2"/>
            <w:vAlign w:val="center"/>
          </w:tcPr>
          <w:p w14:paraId="0ECBF74E" w14:textId="77777777" w:rsidR="00D03299" w:rsidRPr="00737D94" w:rsidRDefault="00D03299" w:rsidP="00E56601">
            <w:pPr>
              <w:jc w:val="left"/>
              <w:rPr>
                <w:b/>
                <w:sz w:val="18"/>
              </w:rPr>
            </w:pPr>
          </w:p>
        </w:tc>
        <w:tc>
          <w:tcPr>
            <w:tcW w:w="222" w:type="pct"/>
            <w:vAlign w:val="center"/>
          </w:tcPr>
          <w:p w14:paraId="41DB2110" w14:textId="77777777" w:rsidR="00D03299" w:rsidRPr="00737D94" w:rsidRDefault="00D03299" w:rsidP="00E56601">
            <w:pPr>
              <w:jc w:val="left"/>
              <w:rPr>
                <w:b/>
                <w:sz w:val="18"/>
              </w:rPr>
            </w:pPr>
          </w:p>
        </w:tc>
        <w:tc>
          <w:tcPr>
            <w:tcW w:w="206" w:type="pct"/>
            <w:gridSpan w:val="3"/>
            <w:vAlign w:val="center"/>
          </w:tcPr>
          <w:p w14:paraId="0E902ADC" w14:textId="77777777" w:rsidR="00D03299" w:rsidRPr="00737D94" w:rsidRDefault="00D03299" w:rsidP="00E56601">
            <w:pPr>
              <w:jc w:val="left"/>
              <w:rPr>
                <w:b/>
                <w:sz w:val="18"/>
              </w:rPr>
            </w:pPr>
          </w:p>
        </w:tc>
        <w:tc>
          <w:tcPr>
            <w:tcW w:w="275" w:type="pct"/>
            <w:gridSpan w:val="2"/>
            <w:vAlign w:val="center"/>
          </w:tcPr>
          <w:p w14:paraId="4BC8F304" w14:textId="77777777" w:rsidR="00D03299" w:rsidRPr="00737D94" w:rsidRDefault="00D03299" w:rsidP="00E56601">
            <w:pPr>
              <w:jc w:val="left"/>
              <w:rPr>
                <w:b/>
                <w:sz w:val="18"/>
              </w:rPr>
            </w:pPr>
          </w:p>
        </w:tc>
        <w:tc>
          <w:tcPr>
            <w:tcW w:w="218" w:type="pct"/>
            <w:vAlign w:val="center"/>
          </w:tcPr>
          <w:p w14:paraId="771FCA06" w14:textId="77777777" w:rsidR="00D03299" w:rsidRPr="00737D94" w:rsidRDefault="00D03299" w:rsidP="00E56601">
            <w:pPr>
              <w:jc w:val="left"/>
              <w:rPr>
                <w:b/>
                <w:sz w:val="18"/>
              </w:rPr>
            </w:pPr>
          </w:p>
        </w:tc>
        <w:tc>
          <w:tcPr>
            <w:tcW w:w="233" w:type="pct"/>
            <w:gridSpan w:val="2"/>
            <w:vAlign w:val="center"/>
          </w:tcPr>
          <w:p w14:paraId="199645C3" w14:textId="77777777" w:rsidR="00D03299" w:rsidRPr="00737D94" w:rsidRDefault="00D03299" w:rsidP="00E56601">
            <w:pPr>
              <w:jc w:val="left"/>
              <w:rPr>
                <w:b/>
                <w:sz w:val="18"/>
              </w:rPr>
            </w:pPr>
          </w:p>
        </w:tc>
        <w:tc>
          <w:tcPr>
            <w:tcW w:w="230" w:type="pct"/>
            <w:gridSpan w:val="2"/>
            <w:vAlign w:val="center"/>
          </w:tcPr>
          <w:p w14:paraId="34FF0DCD" w14:textId="77777777" w:rsidR="00D03299" w:rsidRPr="00737D94" w:rsidRDefault="00D03299" w:rsidP="00E56601">
            <w:pPr>
              <w:jc w:val="left"/>
              <w:rPr>
                <w:b/>
                <w:sz w:val="18"/>
              </w:rPr>
            </w:pPr>
          </w:p>
        </w:tc>
        <w:tc>
          <w:tcPr>
            <w:tcW w:w="231" w:type="pct"/>
            <w:gridSpan w:val="3"/>
            <w:vAlign w:val="center"/>
          </w:tcPr>
          <w:p w14:paraId="37C141A6" w14:textId="77777777" w:rsidR="00D03299" w:rsidRPr="00737D94" w:rsidRDefault="00D03299" w:rsidP="00E56601">
            <w:pPr>
              <w:jc w:val="left"/>
              <w:rPr>
                <w:b/>
                <w:sz w:val="18"/>
              </w:rPr>
            </w:pPr>
          </w:p>
        </w:tc>
        <w:tc>
          <w:tcPr>
            <w:tcW w:w="251" w:type="pct"/>
            <w:vAlign w:val="center"/>
          </w:tcPr>
          <w:p w14:paraId="0C003E6C" w14:textId="77777777" w:rsidR="00D03299" w:rsidRPr="00737D94" w:rsidRDefault="00D03299" w:rsidP="00E56601">
            <w:pPr>
              <w:jc w:val="left"/>
              <w:rPr>
                <w:b/>
                <w:sz w:val="18"/>
              </w:rPr>
            </w:pPr>
          </w:p>
        </w:tc>
        <w:tc>
          <w:tcPr>
            <w:tcW w:w="285" w:type="pct"/>
            <w:gridSpan w:val="2"/>
            <w:vAlign w:val="center"/>
          </w:tcPr>
          <w:p w14:paraId="006762CC" w14:textId="77777777" w:rsidR="00D03299" w:rsidRPr="00737D94" w:rsidRDefault="00D03299" w:rsidP="00E56601">
            <w:pPr>
              <w:jc w:val="left"/>
              <w:rPr>
                <w:b/>
                <w:sz w:val="18"/>
              </w:rPr>
            </w:pPr>
          </w:p>
        </w:tc>
        <w:tc>
          <w:tcPr>
            <w:tcW w:w="585" w:type="pct"/>
            <w:gridSpan w:val="2"/>
            <w:vAlign w:val="center"/>
          </w:tcPr>
          <w:p w14:paraId="2563746A" w14:textId="57E94416" w:rsidR="00D03299" w:rsidRPr="00F31A34" w:rsidRDefault="00D03299" w:rsidP="00E56601">
            <w:pPr>
              <w:jc w:val="left"/>
              <w:rPr>
                <w:b/>
                <w:sz w:val="20"/>
              </w:rPr>
            </w:pPr>
          </w:p>
        </w:tc>
      </w:tr>
      <w:tr w:rsidR="00D03299" w:rsidRPr="00A56ADB" w14:paraId="53AFBDEF" w14:textId="77777777" w:rsidTr="00E56601">
        <w:trPr>
          <w:trHeight w:val="432"/>
        </w:trPr>
        <w:tc>
          <w:tcPr>
            <w:tcW w:w="210" w:type="pct"/>
            <w:vAlign w:val="center"/>
          </w:tcPr>
          <w:p w14:paraId="5D5E6D5C" w14:textId="77777777" w:rsidR="00D03299" w:rsidRPr="000039B2" w:rsidRDefault="00D03299" w:rsidP="00E56601">
            <w:pPr>
              <w:jc w:val="left"/>
              <w:rPr>
                <w:b/>
                <w:sz w:val="18"/>
              </w:rPr>
            </w:pPr>
            <w:r w:rsidRPr="000039B2">
              <w:rPr>
                <w:b/>
                <w:sz w:val="18"/>
              </w:rPr>
              <w:t>2.</w:t>
            </w:r>
          </w:p>
        </w:tc>
        <w:tc>
          <w:tcPr>
            <w:tcW w:w="220" w:type="pct"/>
            <w:gridSpan w:val="2"/>
            <w:vAlign w:val="center"/>
          </w:tcPr>
          <w:p w14:paraId="0A964568" w14:textId="77777777" w:rsidR="00D03299" w:rsidRPr="00FB3F66" w:rsidRDefault="00D03299" w:rsidP="00E56601">
            <w:pPr>
              <w:jc w:val="left"/>
              <w:rPr>
                <w:b/>
                <w:i/>
                <w:sz w:val="20"/>
              </w:rPr>
            </w:pPr>
          </w:p>
        </w:tc>
        <w:tc>
          <w:tcPr>
            <w:tcW w:w="219" w:type="pct"/>
            <w:vAlign w:val="center"/>
          </w:tcPr>
          <w:p w14:paraId="41F1583C" w14:textId="77777777" w:rsidR="00D03299" w:rsidRPr="00FB3F66" w:rsidRDefault="00D03299" w:rsidP="00E56601">
            <w:pPr>
              <w:jc w:val="left"/>
              <w:rPr>
                <w:b/>
                <w:i/>
                <w:sz w:val="20"/>
              </w:rPr>
            </w:pPr>
          </w:p>
        </w:tc>
        <w:tc>
          <w:tcPr>
            <w:tcW w:w="221" w:type="pct"/>
            <w:gridSpan w:val="3"/>
            <w:vAlign w:val="center"/>
          </w:tcPr>
          <w:p w14:paraId="62D2CB23" w14:textId="77777777" w:rsidR="00D03299" w:rsidRPr="00FB3F66" w:rsidRDefault="00D03299" w:rsidP="00E56601">
            <w:pPr>
              <w:jc w:val="left"/>
              <w:rPr>
                <w:b/>
                <w:i/>
                <w:sz w:val="20"/>
              </w:rPr>
            </w:pPr>
          </w:p>
        </w:tc>
        <w:tc>
          <w:tcPr>
            <w:tcW w:w="226" w:type="pct"/>
            <w:vAlign w:val="center"/>
          </w:tcPr>
          <w:p w14:paraId="4BC7F9A5" w14:textId="77777777" w:rsidR="00D03299" w:rsidRPr="00FB3F66" w:rsidRDefault="00D03299" w:rsidP="00E56601">
            <w:pPr>
              <w:jc w:val="left"/>
              <w:rPr>
                <w:b/>
                <w:i/>
                <w:sz w:val="20"/>
              </w:rPr>
            </w:pPr>
          </w:p>
        </w:tc>
        <w:tc>
          <w:tcPr>
            <w:tcW w:w="244" w:type="pct"/>
            <w:gridSpan w:val="2"/>
            <w:vAlign w:val="center"/>
          </w:tcPr>
          <w:p w14:paraId="51C1196A" w14:textId="77777777" w:rsidR="00D03299" w:rsidRPr="00FB3F66" w:rsidRDefault="00D03299" w:rsidP="00E56601">
            <w:pPr>
              <w:jc w:val="left"/>
              <w:rPr>
                <w:b/>
                <w:i/>
                <w:sz w:val="20"/>
              </w:rPr>
            </w:pPr>
          </w:p>
        </w:tc>
        <w:tc>
          <w:tcPr>
            <w:tcW w:w="290" w:type="pct"/>
            <w:vAlign w:val="center"/>
          </w:tcPr>
          <w:p w14:paraId="77F8D59D" w14:textId="77777777" w:rsidR="00D03299" w:rsidRPr="00FB3F66" w:rsidRDefault="00D03299" w:rsidP="00E56601">
            <w:pPr>
              <w:jc w:val="left"/>
              <w:rPr>
                <w:b/>
                <w:i/>
                <w:sz w:val="20"/>
              </w:rPr>
            </w:pPr>
          </w:p>
        </w:tc>
        <w:tc>
          <w:tcPr>
            <w:tcW w:w="206" w:type="pct"/>
            <w:gridSpan w:val="2"/>
            <w:vAlign w:val="center"/>
          </w:tcPr>
          <w:p w14:paraId="2027EDA2" w14:textId="77777777" w:rsidR="00D03299" w:rsidRPr="00FB3F66" w:rsidRDefault="00D03299" w:rsidP="00E56601">
            <w:pPr>
              <w:jc w:val="left"/>
              <w:rPr>
                <w:b/>
                <w:i/>
                <w:sz w:val="20"/>
              </w:rPr>
            </w:pPr>
          </w:p>
        </w:tc>
        <w:tc>
          <w:tcPr>
            <w:tcW w:w="219" w:type="pct"/>
            <w:vAlign w:val="center"/>
          </w:tcPr>
          <w:p w14:paraId="36D43499" w14:textId="77777777" w:rsidR="00D03299" w:rsidRPr="00FB3F66" w:rsidRDefault="00D03299" w:rsidP="00E56601">
            <w:pPr>
              <w:jc w:val="left"/>
              <w:rPr>
                <w:b/>
                <w:i/>
                <w:sz w:val="20"/>
              </w:rPr>
            </w:pPr>
          </w:p>
        </w:tc>
        <w:tc>
          <w:tcPr>
            <w:tcW w:w="209" w:type="pct"/>
            <w:gridSpan w:val="2"/>
            <w:vAlign w:val="center"/>
          </w:tcPr>
          <w:p w14:paraId="05F295C5" w14:textId="77777777" w:rsidR="00D03299" w:rsidRPr="00FB3F66" w:rsidRDefault="00D03299" w:rsidP="00E56601">
            <w:pPr>
              <w:jc w:val="left"/>
              <w:rPr>
                <w:b/>
                <w:i/>
                <w:sz w:val="20"/>
              </w:rPr>
            </w:pPr>
          </w:p>
        </w:tc>
        <w:tc>
          <w:tcPr>
            <w:tcW w:w="222" w:type="pct"/>
            <w:vAlign w:val="center"/>
          </w:tcPr>
          <w:p w14:paraId="46686548" w14:textId="77777777" w:rsidR="00D03299" w:rsidRPr="00FB3F66" w:rsidRDefault="00D03299" w:rsidP="00E56601">
            <w:pPr>
              <w:jc w:val="left"/>
              <w:rPr>
                <w:b/>
                <w:i/>
                <w:sz w:val="20"/>
              </w:rPr>
            </w:pPr>
          </w:p>
        </w:tc>
        <w:tc>
          <w:tcPr>
            <w:tcW w:w="206" w:type="pct"/>
            <w:gridSpan w:val="3"/>
            <w:vAlign w:val="center"/>
          </w:tcPr>
          <w:p w14:paraId="2E025645" w14:textId="77777777" w:rsidR="00D03299" w:rsidRPr="00FB3F66" w:rsidRDefault="00D03299" w:rsidP="00E56601">
            <w:pPr>
              <w:jc w:val="left"/>
              <w:rPr>
                <w:b/>
                <w:i/>
                <w:sz w:val="20"/>
              </w:rPr>
            </w:pPr>
          </w:p>
        </w:tc>
        <w:tc>
          <w:tcPr>
            <w:tcW w:w="275" w:type="pct"/>
            <w:gridSpan w:val="2"/>
            <w:vAlign w:val="center"/>
          </w:tcPr>
          <w:p w14:paraId="2AB46A1D" w14:textId="77777777" w:rsidR="00D03299" w:rsidRPr="00FB3F66" w:rsidRDefault="00D03299" w:rsidP="00E56601">
            <w:pPr>
              <w:jc w:val="left"/>
              <w:rPr>
                <w:b/>
                <w:i/>
                <w:sz w:val="20"/>
              </w:rPr>
            </w:pPr>
          </w:p>
        </w:tc>
        <w:tc>
          <w:tcPr>
            <w:tcW w:w="218" w:type="pct"/>
            <w:vAlign w:val="center"/>
          </w:tcPr>
          <w:p w14:paraId="6657943A" w14:textId="77777777" w:rsidR="00D03299" w:rsidRPr="00FB3F66" w:rsidRDefault="00D03299" w:rsidP="00E56601">
            <w:pPr>
              <w:jc w:val="left"/>
              <w:rPr>
                <w:b/>
                <w:i/>
                <w:sz w:val="20"/>
              </w:rPr>
            </w:pPr>
          </w:p>
        </w:tc>
        <w:tc>
          <w:tcPr>
            <w:tcW w:w="233" w:type="pct"/>
            <w:gridSpan w:val="2"/>
            <w:vAlign w:val="center"/>
          </w:tcPr>
          <w:p w14:paraId="48DE7007" w14:textId="77777777" w:rsidR="00D03299" w:rsidRPr="00FB3F66" w:rsidRDefault="00D03299" w:rsidP="00E56601">
            <w:pPr>
              <w:jc w:val="left"/>
              <w:rPr>
                <w:b/>
                <w:i/>
                <w:sz w:val="20"/>
              </w:rPr>
            </w:pPr>
          </w:p>
        </w:tc>
        <w:tc>
          <w:tcPr>
            <w:tcW w:w="230" w:type="pct"/>
            <w:gridSpan w:val="2"/>
            <w:vAlign w:val="center"/>
          </w:tcPr>
          <w:p w14:paraId="187C9928" w14:textId="77777777" w:rsidR="00D03299" w:rsidRPr="00FB3F66" w:rsidRDefault="00D03299" w:rsidP="00E56601">
            <w:pPr>
              <w:jc w:val="left"/>
              <w:rPr>
                <w:b/>
                <w:i/>
                <w:sz w:val="20"/>
              </w:rPr>
            </w:pPr>
          </w:p>
        </w:tc>
        <w:tc>
          <w:tcPr>
            <w:tcW w:w="231" w:type="pct"/>
            <w:gridSpan w:val="3"/>
            <w:vAlign w:val="center"/>
          </w:tcPr>
          <w:p w14:paraId="7F0C5A7C" w14:textId="77777777" w:rsidR="00D03299" w:rsidRPr="00FB3F66" w:rsidRDefault="00D03299" w:rsidP="00E56601">
            <w:pPr>
              <w:jc w:val="left"/>
              <w:rPr>
                <w:b/>
                <w:i/>
                <w:sz w:val="20"/>
              </w:rPr>
            </w:pPr>
          </w:p>
        </w:tc>
        <w:tc>
          <w:tcPr>
            <w:tcW w:w="251" w:type="pct"/>
            <w:vAlign w:val="center"/>
          </w:tcPr>
          <w:p w14:paraId="17F847C7" w14:textId="77777777" w:rsidR="00D03299" w:rsidRPr="00FB3F66" w:rsidRDefault="00D03299" w:rsidP="00E56601">
            <w:pPr>
              <w:jc w:val="left"/>
              <w:rPr>
                <w:b/>
                <w:i/>
                <w:sz w:val="20"/>
              </w:rPr>
            </w:pPr>
          </w:p>
        </w:tc>
        <w:tc>
          <w:tcPr>
            <w:tcW w:w="285" w:type="pct"/>
            <w:gridSpan w:val="2"/>
            <w:vAlign w:val="center"/>
          </w:tcPr>
          <w:p w14:paraId="2AE6532B" w14:textId="77777777" w:rsidR="00D03299" w:rsidRPr="00FB3F66" w:rsidRDefault="00D03299" w:rsidP="00E56601">
            <w:pPr>
              <w:jc w:val="left"/>
              <w:rPr>
                <w:b/>
                <w:i/>
                <w:sz w:val="20"/>
              </w:rPr>
            </w:pPr>
            <w:r>
              <w:rPr>
                <w:b/>
                <w:i/>
                <w:sz w:val="20"/>
              </w:rPr>
              <w:t xml:space="preserve">  </w:t>
            </w:r>
          </w:p>
        </w:tc>
        <w:tc>
          <w:tcPr>
            <w:tcW w:w="585" w:type="pct"/>
            <w:gridSpan w:val="2"/>
            <w:vAlign w:val="center"/>
          </w:tcPr>
          <w:p w14:paraId="7313A50C" w14:textId="5063C0B8" w:rsidR="00D03299" w:rsidRPr="00F31A34" w:rsidRDefault="00D03299" w:rsidP="00E56601">
            <w:pPr>
              <w:jc w:val="left"/>
              <w:rPr>
                <w:b/>
                <w:sz w:val="20"/>
              </w:rPr>
            </w:pPr>
          </w:p>
        </w:tc>
      </w:tr>
      <w:tr w:rsidR="00D03299" w:rsidRPr="00A56ADB" w14:paraId="2CA7A590" w14:textId="77777777" w:rsidTr="00E56601">
        <w:trPr>
          <w:trHeight w:val="432"/>
        </w:trPr>
        <w:tc>
          <w:tcPr>
            <w:tcW w:w="210" w:type="pct"/>
            <w:vAlign w:val="center"/>
          </w:tcPr>
          <w:p w14:paraId="7C79303E" w14:textId="77777777" w:rsidR="00D03299" w:rsidRPr="000039B2" w:rsidRDefault="00D03299" w:rsidP="00E56601">
            <w:pPr>
              <w:jc w:val="left"/>
              <w:rPr>
                <w:b/>
                <w:sz w:val="18"/>
              </w:rPr>
            </w:pPr>
            <w:r w:rsidRPr="000039B2">
              <w:rPr>
                <w:b/>
                <w:sz w:val="18"/>
              </w:rPr>
              <w:t>3.</w:t>
            </w:r>
          </w:p>
        </w:tc>
        <w:tc>
          <w:tcPr>
            <w:tcW w:w="220" w:type="pct"/>
            <w:gridSpan w:val="2"/>
            <w:vAlign w:val="center"/>
          </w:tcPr>
          <w:p w14:paraId="503CA43F" w14:textId="77777777" w:rsidR="00D03299" w:rsidRPr="00FB3F66" w:rsidRDefault="00D03299" w:rsidP="00E56601">
            <w:pPr>
              <w:jc w:val="left"/>
              <w:rPr>
                <w:i/>
                <w:sz w:val="20"/>
              </w:rPr>
            </w:pPr>
          </w:p>
        </w:tc>
        <w:tc>
          <w:tcPr>
            <w:tcW w:w="219" w:type="pct"/>
            <w:vAlign w:val="center"/>
          </w:tcPr>
          <w:p w14:paraId="4175EA1D" w14:textId="77777777" w:rsidR="00D03299" w:rsidRPr="00FB3F66" w:rsidRDefault="00D03299" w:rsidP="00E56601">
            <w:pPr>
              <w:jc w:val="left"/>
              <w:rPr>
                <w:i/>
                <w:sz w:val="20"/>
              </w:rPr>
            </w:pPr>
          </w:p>
        </w:tc>
        <w:tc>
          <w:tcPr>
            <w:tcW w:w="221" w:type="pct"/>
            <w:gridSpan w:val="3"/>
            <w:vAlign w:val="center"/>
          </w:tcPr>
          <w:p w14:paraId="63A34395" w14:textId="77777777" w:rsidR="00D03299" w:rsidRPr="00FB3F66" w:rsidRDefault="00D03299" w:rsidP="00E56601">
            <w:pPr>
              <w:jc w:val="left"/>
              <w:rPr>
                <w:i/>
                <w:sz w:val="20"/>
              </w:rPr>
            </w:pPr>
          </w:p>
        </w:tc>
        <w:tc>
          <w:tcPr>
            <w:tcW w:w="226" w:type="pct"/>
            <w:vAlign w:val="center"/>
          </w:tcPr>
          <w:p w14:paraId="09649E4C" w14:textId="77777777" w:rsidR="00D03299" w:rsidRPr="00FB3F66" w:rsidRDefault="00D03299" w:rsidP="00E56601">
            <w:pPr>
              <w:jc w:val="left"/>
              <w:rPr>
                <w:i/>
                <w:sz w:val="20"/>
              </w:rPr>
            </w:pPr>
          </w:p>
        </w:tc>
        <w:tc>
          <w:tcPr>
            <w:tcW w:w="244" w:type="pct"/>
            <w:gridSpan w:val="2"/>
            <w:vAlign w:val="center"/>
          </w:tcPr>
          <w:p w14:paraId="7419840D" w14:textId="77777777" w:rsidR="00D03299" w:rsidRPr="00FB3F66" w:rsidRDefault="00D03299" w:rsidP="00E56601">
            <w:pPr>
              <w:jc w:val="left"/>
              <w:rPr>
                <w:i/>
                <w:sz w:val="20"/>
              </w:rPr>
            </w:pPr>
          </w:p>
        </w:tc>
        <w:tc>
          <w:tcPr>
            <w:tcW w:w="290" w:type="pct"/>
            <w:vAlign w:val="center"/>
          </w:tcPr>
          <w:p w14:paraId="11EBDAA4" w14:textId="77777777" w:rsidR="00D03299" w:rsidRPr="00FB3F66" w:rsidRDefault="00D03299" w:rsidP="00E56601">
            <w:pPr>
              <w:jc w:val="left"/>
              <w:rPr>
                <w:i/>
                <w:sz w:val="20"/>
              </w:rPr>
            </w:pPr>
          </w:p>
        </w:tc>
        <w:tc>
          <w:tcPr>
            <w:tcW w:w="206" w:type="pct"/>
            <w:gridSpan w:val="2"/>
            <w:vAlign w:val="center"/>
          </w:tcPr>
          <w:p w14:paraId="202F790E" w14:textId="77777777" w:rsidR="00D03299" w:rsidRPr="00FB3F66" w:rsidRDefault="00D03299" w:rsidP="00E56601">
            <w:pPr>
              <w:jc w:val="left"/>
              <w:rPr>
                <w:i/>
                <w:sz w:val="20"/>
              </w:rPr>
            </w:pPr>
          </w:p>
        </w:tc>
        <w:tc>
          <w:tcPr>
            <w:tcW w:w="219" w:type="pct"/>
            <w:vAlign w:val="center"/>
          </w:tcPr>
          <w:p w14:paraId="5843DFC2" w14:textId="77777777" w:rsidR="00D03299" w:rsidRPr="00FB3F66" w:rsidRDefault="00D03299" w:rsidP="00E56601">
            <w:pPr>
              <w:jc w:val="left"/>
              <w:rPr>
                <w:i/>
                <w:sz w:val="20"/>
              </w:rPr>
            </w:pPr>
          </w:p>
        </w:tc>
        <w:tc>
          <w:tcPr>
            <w:tcW w:w="209" w:type="pct"/>
            <w:gridSpan w:val="2"/>
            <w:vAlign w:val="center"/>
          </w:tcPr>
          <w:p w14:paraId="3EEBEEDE" w14:textId="77777777" w:rsidR="00D03299" w:rsidRPr="00FB3F66" w:rsidRDefault="00D03299" w:rsidP="00E56601">
            <w:pPr>
              <w:jc w:val="left"/>
              <w:rPr>
                <w:i/>
                <w:sz w:val="20"/>
              </w:rPr>
            </w:pPr>
          </w:p>
        </w:tc>
        <w:tc>
          <w:tcPr>
            <w:tcW w:w="222" w:type="pct"/>
            <w:vAlign w:val="center"/>
          </w:tcPr>
          <w:p w14:paraId="7C3788DF" w14:textId="77777777" w:rsidR="00D03299" w:rsidRPr="00FB3F66" w:rsidRDefault="00D03299" w:rsidP="00E56601">
            <w:pPr>
              <w:jc w:val="left"/>
              <w:rPr>
                <w:i/>
                <w:sz w:val="20"/>
              </w:rPr>
            </w:pPr>
          </w:p>
        </w:tc>
        <w:tc>
          <w:tcPr>
            <w:tcW w:w="206" w:type="pct"/>
            <w:gridSpan w:val="3"/>
            <w:vAlign w:val="center"/>
          </w:tcPr>
          <w:p w14:paraId="798AC520" w14:textId="77777777" w:rsidR="00D03299" w:rsidRPr="00FB3F66" w:rsidRDefault="00D03299" w:rsidP="00E56601">
            <w:pPr>
              <w:jc w:val="left"/>
              <w:rPr>
                <w:i/>
                <w:sz w:val="20"/>
              </w:rPr>
            </w:pPr>
          </w:p>
        </w:tc>
        <w:tc>
          <w:tcPr>
            <w:tcW w:w="275" w:type="pct"/>
            <w:gridSpan w:val="2"/>
            <w:vAlign w:val="center"/>
          </w:tcPr>
          <w:p w14:paraId="5BB94F0A" w14:textId="77777777" w:rsidR="00D03299" w:rsidRPr="00FB3F66" w:rsidRDefault="00D03299" w:rsidP="00E56601">
            <w:pPr>
              <w:jc w:val="left"/>
              <w:rPr>
                <w:i/>
                <w:sz w:val="20"/>
              </w:rPr>
            </w:pPr>
          </w:p>
        </w:tc>
        <w:tc>
          <w:tcPr>
            <w:tcW w:w="218" w:type="pct"/>
            <w:vAlign w:val="center"/>
          </w:tcPr>
          <w:p w14:paraId="6F1A1A8E" w14:textId="77777777" w:rsidR="00D03299" w:rsidRPr="00FB3F66" w:rsidRDefault="00D03299" w:rsidP="00E56601">
            <w:pPr>
              <w:jc w:val="left"/>
              <w:rPr>
                <w:i/>
                <w:sz w:val="20"/>
              </w:rPr>
            </w:pPr>
          </w:p>
        </w:tc>
        <w:tc>
          <w:tcPr>
            <w:tcW w:w="233" w:type="pct"/>
            <w:gridSpan w:val="2"/>
            <w:vAlign w:val="center"/>
          </w:tcPr>
          <w:p w14:paraId="5779B751" w14:textId="77777777" w:rsidR="00D03299" w:rsidRPr="00FB3F66" w:rsidRDefault="00D03299" w:rsidP="00E56601">
            <w:pPr>
              <w:jc w:val="left"/>
              <w:rPr>
                <w:i/>
                <w:sz w:val="20"/>
              </w:rPr>
            </w:pPr>
          </w:p>
        </w:tc>
        <w:tc>
          <w:tcPr>
            <w:tcW w:w="230" w:type="pct"/>
            <w:gridSpan w:val="2"/>
            <w:vAlign w:val="center"/>
          </w:tcPr>
          <w:p w14:paraId="737A7078" w14:textId="77777777" w:rsidR="00D03299" w:rsidRPr="00FB3F66" w:rsidRDefault="00D03299" w:rsidP="00E56601">
            <w:pPr>
              <w:jc w:val="left"/>
              <w:rPr>
                <w:i/>
                <w:sz w:val="20"/>
              </w:rPr>
            </w:pPr>
          </w:p>
        </w:tc>
        <w:tc>
          <w:tcPr>
            <w:tcW w:w="231" w:type="pct"/>
            <w:gridSpan w:val="3"/>
            <w:vAlign w:val="center"/>
          </w:tcPr>
          <w:p w14:paraId="3B39A7D3" w14:textId="77777777" w:rsidR="00D03299" w:rsidRPr="00FB3F66" w:rsidRDefault="00D03299" w:rsidP="00E56601">
            <w:pPr>
              <w:jc w:val="left"/>
              <w:rPr>
                <w:i/>
                <w:sz w:val="20"/>
              </w:rPr>
            </w:pPr>
          </w:p>
        </w:tc>
        <w:tc>
          <w:tcPr>
            <w:tcW w:w="251" w:type="pct"/>
            <w:vAlign w:val="center"/>
          </w:tcPr>
          <w:p w14:paraId="2DE829C9" w14:textId="77777777" w:rsidR="00D03299" w:rsidRPr="00FB3F66" w:rsidRDefault="00D03299" w:rsidP="00E56601">
            <w:pPr>
              <w:jc w:val="left"/>
              <w:rPr>
                <w:i/>
                <w:sz w:val="20"/>
              </w:rPr>
            </w:pPr>
          </w:p>
        </w:tc>
        <w:tc>
          <w:tcPr>
            <w:tcW w:w="285" w:type="pct"/>
            <w:gridSpan w:val="2"/>
            <w:vAlign w:val="center"/>
          </w:tcPr>
          <w:p w14:paraId="3E97DF95" w14:textId="77777777" w:rsidR="00D03299" w:rsidRPr="00FB3F66" w:rsidRDefault="00D03299" w:rsidP="00E56601">
            <w:pPr>
              <w:jc w:val="left"/>
              <w:rPr>
                <w:i/>
                <w:sz w:val="20"/>
              </w:rPr>
            </w:pPr>
          </w:p>
        </w:tc>
        <w:tc>
          <w:tcPr>
            <w:tcW w:w="585" w:type="pct"/>
            <w:gridSpan w:val="2"/>
            <w:vAlign w:val="center"/>
          </w:tcPr>
          <w:p w14:paraId="5554AE18" w14:textId="7F59DFED" w:rsidR="00D03299" w:rsidRPr="00F31A34" w:rsidRDefault="00D03299" w:rsidP="00E56601">
            <w:pPr>
              <w:jc w:val="left"/>
              <w:rPr>
                <w:b/>
                <w:sz w:val="20"/>
              </w:rPr>
            </w:pPr>
          </w:p>
        </w:tc>
      </w:tr>
      <w:tr w:rsidR="00D03299" w:rsidRPr="00A56ADB" w14:paraId="3E8ECD79" w14:textId="77777777" w:rsidTr="00E56601">
        <w:trPr>
          <w:trHeight w:val="432"/>
        </w:trPr>
        <w:tc>
          <w:tcPr>
            <w:tcW w:w="210" w:type="pct"/>
            <w:vAlign w:val="center"/>
          </w:tcPr>
          <w:p w14:paraId="60493BF6" w14:textId="77777777" w:rsidR="00D03299" w:rsidRPr="000039B2" w:rsidRDefault="00D03299" w:rsidP="00E56601">
            <w:pPr>
              <w:jc w:val="left"/>
              <w:rPr>
                <w:b/>
                <w:sz w:val="18"/>
              </w:rPr>
            </w:pPr>
            <w:r w:rsidRPr="000039B2">
              <w:rPr>
                <w:b/>
                <w:sz w:val="18"/>
              </w:rPr>
              <w:t>4.</w:t>
            </w:r>
          </w:p>
        </w:tc>
        <w:tc>
          <w:tcPr>
            <w:tcW w:w="220" w:type="pct"/>
            <w:gridSpan w:val="2"/>
            <w:vAlign w:val="center"/>
          </w:tcPr>
          <w:p w14:paraId="748E4693" w14:textId="77777777" w:rsidR="00D03299" w:rsidRPr="00FB3F66" w:rsidRDefault="00D03299" w:rsidP="00E56601">
            <w:pPr>
              <w:jc w:val="left"/>
              <w:rPr>
                <w:b/>
                <w:sz w:val="20"/>
                <w:u w:val="single"/>
              </w:rPr>
            </w:pPr>
          </w:p>
        </w:tc>
        <w:tc>
          <w:tcPr>
            <w:tcW w:w="219" w:type="pct"/>
            <w:vAlign w:val="center"/>
          </w:tcPr>
          <w:p w14:paraId="1136590F" w14:textId="77777777" w:rsidR="00D03299" w:rsidRPr="00FB3F66" w:rsidRDefault="00D03299" w:rsidP="00E56601">
            <w:pPr>
              <w:jc w:val="left"/>
              <w:rPr>
                <w:b/>
                <w:sz w:val="20"/>
                <w:u w:val="single"/>
              </w:rPr>
            </w:pPr>
          </w:p>
        </w:tc>
        <w:tc>
          <w:tcPr>
            <w:tcW w:w="221" w:type="pct"/>
            <w:gridSpan w:val="3"/>
            <w:vAlign w:val="center"/>
          </w:tcPr>
          <w:p w14:paraId="6D035E67" w14:textId="77777777" w:rsidR="00D03299" w:rsidRPr="00FB3F66" w:rsidRDefault="00D03299" w:rsidP="00E56601">
            <w:pPr>
              <w:jc w:val="left"/>
              <w:rPr>
                <w:b/>
                <w:sz w:val="20"/>
                <w:u w:val="single"/>
              </w:rPr>
            </w:pPr>
          </w:p>
        </w:tc>
        <w:tc>
          <w:tcPr>
            <w:tcW w:w="226" w:type="pct"/>
            <w:vAlign w:val="center"/>
          </w:tcPr>
          <w:p w14:paraId="354979F9" w14:textId="77777777" w:rsidR="00D03299" w:rsidRPr="00FB3F66" w:rsidRDefault="00D03299" w:rsidP="00E56601">
            <w:pPr>
              <w:jc w:val="left"/>
              <w:rPr>
                <w:b/>
                <w:sz w:val="20"/>
                <w:u w:val="single"/>
              </w:rPr>
            </w:pPr>
          </w:p>
        </w:tc>
        <w:tc>
          <w:tcPr>
            <w:tcW w:w="244" w:type="pct"/>
            <w:gridSpan w:val="2"/>
            <w:vAlign w:val="center"/>
          </w:tcPr>
          <w:p w14:paraId="5ED9164E" w14:textId="77777777" w:rsidR="00D03299" w:rsidRPr="00FB3F66" w:rsidRDefault="00D03299" w:rsidP="00E56601">
            <w:pPr>
              <w:jc w:val="left"/>
              <w:rPr>
                <w:b/>
                <w:sz w:val="20"/>
                <w:u w:val="single"/>
              </w:rPr>
            </w:pPr>
          </w:p>
        </w:tc>
        <w:tc>
          <w:tcPr>
            <w:tcW w:w="290" w:type="pct"/>
            <w:vAlign w:val="center"/>
          </w:tcPr>
          <w:p w14:paraId="493987CD" w14:textId="77777777" w:rsidR="00D03299" w:rsidRPr="00FB3F66" w:rsidRDefault="00D03299" w:rsidP="00E56601">
            <w:pPr>
              <w:jc w:val="left"/>
              <w:rPr>
                <w:b/>
                <w:sz w:val="20"/>
                <w:u w:val="single"/>
              </w:rPr>
            </w:pPr>
          </w:p>
        </w:tc>
        <w:tc>
          <w:tcPr>
            <w:tcW w:w="206" w:type="pct"/>
            <w:gridSpan w:val="2"/>
            <w:vAlign w:val="center"/>
          </w:tcPr>
          <w:p w14:paraId="3F1B98AB" w14:textId="77777777" w:rsidR="00D03299" w:rsidRPr="00FB3F66" w:rsidRDefault="00D03299" w:rsidP="00E56601">
            <w:pPr>
              <w:jc w:val="left"/>
              <w:rPr>
                <w:b/>
                <w:sz w:val="20"/>
                <w:u w:val="single"/>
              </w:rPr>
            </w:pPr>
          </w:p>
        </w:tc>
        <w:tc>
          <w:tcPr>
            <w:tcW w:w="219" w:type="pct"/>
            <w:vAlign w:val="center"/>
          </w:tcPr>
          <w:p w14:paraId="20BC9FC1" w14:textId="77777777" w:rsidR="00D03299" w:rsidRPr="00FB3F66" w:rsidRDefault="00D03299" w:rsidP="00E56601">
            <w:pPr>
              <w:jc w:val="left"/>
              <w:rPr>
                <w:b/>
                <w:sz w:val="20"/>
                <w:u w:val="single"/>
              </w:rPr>
            </w:pPr>
          </w:p>
        </w:tc>
        <w:tc>
          <w:tcPr>
            <w:tcW w:w="209" w:type="pct"/>
            <w:gridSpan w:val="2"/>
            <w:vAlign w:val="center"/>
          </w:tcPr>
          <w:p w14:paraId="7F497B76" w14:textId="77777777" w:rsidR="00D03299" w:rsidRPr="00FB3F66" w:rsidRDefault="00D03299" w:rsidP="00E56601">
            <w:pPr>
              <w:jc w:val="left"/>
              <w:rPr>
                <w:b/>
                <w:sz w:val="20"/>
                <w:u w:val="single"/>
              </w:rPr>
            </w:pPr>
          </w:p>
        </w:tc>
        <w:tc>
          <w:tcPr>
            <w:tcW w:w="222" w:type="pct"/>
            <w:vAlign w:val="center"/>
          </w:tcPr>
          <w:p w14:paraId="41126197" w14:textId="77777777" w:rsidR="00D03299" w:rsidRPr="00FB3F66" w:rsidRDefault="00D03299" w:rsidP="00E56601">
            <w:pPr>
              <w:jc w:val="left"/>
              <w:rPr>
                <w:b/>
                <w:sz w:val="20"/>
                <w:u w:val="single"/>
              </w:rPr>
            </w:pPr>
          </w:p>
        </w:tc>
        <w:tc>
          <w:tcPr>
            <w:tcW w:w="206" w:type="pct"/>
            <w:gridSpan w:val="3"/>
            <w:vAlign w:val="center"/>
          </w:tcPr>
          <w:p w14:paraId="7936C447" w14:textId="77777777" w:rsidR="00D03299" w:rsidRPr="00FB3F66" w:rsidRDefault="00D03299" w:rsidP="00E56601">
            <w:pPr>
              <w:jc w:val="left"/>
              <w:rPr>
                <w:b/>
                <w:sz w:val="20"/>
                <w:u w:val="single"/>
              </w:rPr>
            </w:pPr>
          </w:p>
        </w:tc>
        <w:tc>
          <w:tcPr>
            <w:tcW w:w="275" w:type="pct"/>
            <w:gridSpan w:val="2"/>
            <w:vAlign w:val="center"/>
          </w:tcPr>
          <w:p w14:paraId="4514E39C" w14:textId="77777777" w:rsidR="00D03299" w:rsidRPr="00FB3F66" w:rsidRDefault="00D03299" w:rsidP="00E56601">
            <w:pPr>
              <w:jc w:val="left"/>
              <w:rPr>
                <w:b/>
                <w:sz w:val="20"/>
                <w:u w:val="single"/>
              </w:rPr>
            </w:pPr>
          </w:p>
        </w:tc>
        <w:tc>
          <w:tcPr>
            <w:tcW w:w="218" w:type="pct"/>
            <w:vAlign w:val="center"/>
          </w:tcPr>
          <w:p w14:paraId="4D6CAF6A" w14:textId="77777777" w:rsidR="00D03299" w:rsidRPr="00FB3F66" w:rsidRDefault="00D03299" w:rsidP="00E56601">
            <w:pPr>
              <w:jc w:val="left"/>
              <w:rPr>
                <w:b/>
                <w:sz w:val="20"/>
                <w:u w:val="single"/>
              </w:rPr>
            </w:pPr>
          </w:p>
        </w:tc>
        <w:tc>
          <w:tcPr>
            <w:tcW w:w="233" w:type="pct"/>
            <w:gridSpan w:val="2"/>
            <w:vAlign w:val="center"/>
          </w:tcPr>
          <w:p w14:paraId="5D9243E2" w14:textId="77777777" w:rsidR="00D03299" w:rsidRPr="00FB3F66" w:rsidRDefault="00D03299" w:rsidP="00E56601">
            <w:pPr>
              <w:jc w:val="left"/>
              <w:rPr>
                <w:b/>
                <w:sz w:val="20"/>
                <w:u w:val="single"/>
              </w:rPr>
            </w:pPr>
          </w:p>
        </w:tc>
        <w:tc>
          <w:tcPr>
            <w:tcW w:w="230" w:type="pct"/>
            <w:gridSpan w:val="2"/>
            <w:vAlign w:val="center"/>
          </w:tcPr>
          <w:p w14:paraId="4F430ECA" w14:textId="77777777" w:rsidR="00D03299" w:rsidRPr="00FB3F66" w:rsidRDefault="00D03299" w:rsidP="00E56601">
            <w:pPr>
              <w:jc w:val="left"/>
              <w:rPr>
                <w:b/>
                <w:sz w:val="20"/>
                <w:u w:val="single"/>
              </w:rPr>
            </w:pPr>
          </w:p>
        </w:tc>
        <w:tc>
          <w:tcPr>
            <w:tcW w:w="231" w:type="pct"/>
            <w:gridSpan w:val="3"/>
            <w:vAlign w:val="center"/>
          </w:tcPr>
          <w:p w14:paraId="5A9B457B" w14:textId="77777777" w:rsidR="00D03299" w:rsidRPr="00FB3F66" w:rsidRDefault="00D03299" w:rsidP="00E56601">
            <w:pPr>
              <w:jc w:val="left"/>
              <w:rPr>
                <w:b/>
                <w:sz w:val="20"/>
                <w:u w:val="single"/>
              </w:rPr>
            </w:pPr>
          </w:p>
        </w:tc>
        <w:tc>
          <w:tcPr>
            <w:tcW w:w="251" w:type="pct"/>
            <w:vAlign w:val="center"/>
          </w:tcPr>
          <w:p w14:paraId="11C56151" w14:textId="77777777" w:rsidR="00D03299" w:rsidRPr="00FB3F66" w:rsidRDefault="00D03299" w:rsidP="00E56601">
            <w:pPr>
              <w:jc w:val="left"/>
              <w:rPr>
                <w:b/>
                <w:sz w:val="20"/>
                <w:u w:val="single"/>
              </w:rPr>
            </w:pPr>
          </w:p>
        </w:tc>
        <w:tc>
          <w:tcPr>
            <w:tcW w:w="285" w:type="pct"/>
            <w:gridSpan w:val="2"/>
            <w:vAlign w:val="center"/>
          </w:tcPr>
          <w:p w14:paraId="5C332DE6" w14:textId="77777777" w:rsidR="00D03299" w:rsidRPr="00FB3F66" w:rsidRDefault="00D03299" w:rsidP="00E56601">
            <w:pPr>
              <w:jc w:val="left"/>
              <w:rPr>
                <w:b/>
                <w:sz w:val="20"/>
                <w:u w:val="single"/>
              </w:rPr>
            </w:pPr>
          </w:p>
        </w:tc>
        <w:tc>
          <w:tcPr>
            <w:tcW w:w="585" w:type="pct"/>
            <w:gridSpan w:val="2"/>
            <w:vAlign w:val="center"/>
          </w:tcPr>
          <w:p w14:paraId="456B404E" w14:textId="696C10BB" w:rsidR="00D03299" w:rsidRPr="00F31A34" w:rsidRDefault="00D03299" w:rsidP="00E56601">
            <w:pPr>
              <w:jc w:val="left"/>
              <w:rPr>
                <w:b/>
                <w:sz w:val="20"/>
              </w:rPr>
            </w:pPr>
          </w:p>
        </w:tc>
      </w:tr>
      <w:tr w:rsidR="00D03299" w:rsidRPr="00A56ADB" w14:paraId="21302B44" w14:textId="77777777" w:rsidTr="00E56601">
        <w:trPr>
          <w:trHeight w:val="432"/>
        </w:trPr>
        <w:tc>
          <w:tcPr>
            <w:tcW w:w="210" w:type="pct"/>
            <w:vAlign w:val="center"/>
          </w:tcPr>
          <w:p w14:paraId="19878B4C" w14:textId="77777777" w:rsidR="00D03299" w:rsidRPr="000039B2" w:rsidRDefault="00D03299" w:rsidP="00E56601">
            <w:pPr>
              <w:jc w:val="left"/>
              <w:rPr>
                <w:b/>
                <w:sz w:val="18"/>
              </w:rPr>
            </w:pPr>
            <w:r w:rsidRPr="000039B2">
              <w:rPr>
                <w:b/>
                <w:sz w:val="18"/>
              </w:rPr>
              <w:t>5.</w:t>
            </w:r>
          </w:p>
        </w:tc>
        <w:tc>
          <w:tcPr>
            <w:tcW w:w="220" w:type="pct"/>
            <w:gridSpan w:val="2"/>
            <w:vAlign w:val="center"/>
          </w:tcPr>
          <w:p w14:paraId="7FF7A1C5" w14:textId="77777777" w:rsidR="00D03299" w:rsidRPr="00FB3F66" w:rsidRDefault="00D03299" w:rsidP="00E56601">
            <w:pPr>
              <w:jc w:val="left"/>
              <w:rPr>
                <w:b/>
                <w:sz w:val="20"/>
              </w:rPr>
            </w:pPr>
          </w:p>
        </w:tc>
        <w:tc>
          <w:tcPr>
            <w:tcW w:w="219" w:type="pct"/>
            <w:vAlign w:val="center"/>
          </w:tcPr>
          <w:p w14:paraId="5A06077D" w14:textId="77777777" w:rsidR="00D03299" w:rsidRPr="00FB3F66" w:rsidRDefault="00D03299" w:rsidP="00E56601">
            <w:pPr>
              <w:jc w:val="left"/>
              <w:rPr>
                <w:b/>
                <w:sz w:val="20"/>
              </w:rPr>
            </w:pPr>
          </w:p>
        </w:tc>
        <w:tc>
          <w:tcPr>
            <w:tcW w:w="221" w:type="pct"/>
            <w:gridSpan w:val="3"/>
            <w:vAlign w:val="center"/>
          </w:tcPr>
          <w:p w14:paraId="345A293E" w14:textId="77777777" w:rsidR="00D03299" w:rsidRPr="00FB3F66" w:rsidRDefault="00D03299" w:rsidP="00E56601">
            <w:pPr>
              <w:jc w:val="left"/>
              <w:rPr>
                <w:b/>
                <w:sz w:val="20"/>
              </w:rPr>
            </w:pPr>
          </w:p>
        </w:tc>
        <w:tc>
          <w:tcPr>
            <w:tcW w:w="226" w:type="pct"/>
            <w:vAlign w:val="center"/>
          </w:tcPr>
          <w:p w14:paraId="01ECF968" w14:textId="77777777" w:rsidR="00D03299" w:rsidRPr="00FB3F66" w:rsidRDefault="00D03299" w:rsidP="00E56601">
            <w:pPr>
              <w:jc w:val="left"/>
              <w:rPr>
                <w:b/>
                <w:sz w:val="20"/>
              </w:rPr>
            </w:pPr>
          </w:p>
        </w:tc>
        <w:tc>
          <w:tcPr>
            <w:tcW w:w="244" w:type="pct"/>
            <w:gridSpan w:val="2"/>
            <w:vAlign w:val="center"/>
          </w:tcPr>
          <w:p w14:paraId="7B28C200" w14:textId="77777777" w:rsidR="00D03299" w:rsidRPr="00FB3F66" w:rsidRDefault="00D03299" w:rsidP="00E56601">
            <w:pPr>
              <w:jc w:val="left"/>
              <w:rPr>
                <w:b/>
                <w:sz w:val="20"/>
              </w:rPr>
            </w:pPr>
          </w:p>
        </w:tc>
        <w:tc>
          <w:tcPr>
            <w:tcW w:w="290" w:type="pct"/>
            <w:vAlign w:val="center"/>
          </w:tcPr>
          <w:p w14:paraId="65A7752F" w14:textId="77777777" w:rsidR="00D03299" w:rsidRPr="00FB3F66" w:rsidRDefault="00D03299" w:rsidP="00E56601">
            <w:pPr>
              <w:jc w:val="left"/>
              <w:rPr>
                <w:b/>
                <w:sz w:val="20"/>
              </w:rPr>
            </w:pPr>
          </w:p>
        </w:tc>
        <w:tc>
          <w:tcPr>
            <w:tcW w:w="206" w:type="pct"/>
            <w:gridSpan w:val="2"/>
            <w:vAlign w:val="center"/>
          </w:tcPr>
          <w:p w14:paraId="64476E4E" w14:textId="77777777" w:rsidR="00D03299" w:rsidRPr="00FB3F66" w:rsidRDefault="00D03299" w:rsidP="00E56601">
            <w:pPr>
              <w:jc w:val="left"/>
              <w:rPr>
                <w:b/>
                <w:sz w:val="20"/>
              </w:rPr>
            </w:pPr>
          </w:p>
        </w:tc>
        <w:tc>
          <w:tcPr>
            <w:tcW w:w="219" w:type="pct"/>
            <w:vAlign w:val="center"/>
          </w:tcPr>
          <w:p w14:paraId="235F8532" w14:textId="77777777" w:rsidR="00D03299" w:rsidRPr="00FB3F66" w:rsidRDefault="00D03299" w:rsidP="00E56601">
            <w:pPr>
              <w:jc w:val="left"/>
              <w:rPr>
                <w:b/>
                <w:sz w:val="20"/>
              </w:rPr>
            </w:pPr>
          </w:p>
        </w:tc>
        <w:tc>
          <w:tcPr>
            <w:tcW w:w="209" w:type="pct"/>
            <w:gridSpan w:val="2"/>
            <w:vAlign w:val="center"/>
          </w:tcPr>
          <w:p w14:paraId="2285A75B" w14:textId="77777777" w:rsidR="00D03299" w:rsidRPr="00FB3F66" w:rsidRDefault="00D03299" w:rsidP="00E56601">
            <w:pPr>
              <w:jc w:val="left"/>
              <w:rPr>
                <w:b/>
                <w:sz w:val="20"/>
              </w:rPr>
            </w:pPr>
          </w:p>
        </w:tc>
        <w:tc>
          <w:tcPr>
            <w:tcW w:w="222" w:type="pct"/>
            <w:vAlign w:val="center"/>
          </w:tcPr>
          <w:p w14:paraId="7C721FE0" w14:textId="77777777" w:rsidR="00D03299" w:rsidRPr="00FB3F66" w:rsidRDefault="00D03299" w:rsidP="00E56601">
            <w:pPr>
              <w:jc w:val="left"/>
              <w:rPr>
                <w:b/>
                <w:sz w:val="20"/>
              </w:rPr>
            </w:pPr>
          </w:p>
        </w:tc>
        <w:tc>
          <w:tcPr>
            <w:tcW w:w="206" w:type="pct"/>
            <w:gridSpan w:val="3"/>
            <w:vAlign w:val="center"/>
          </w:tcPr>
          <w:p w14:paraId="413DE211" w14:textId="77777777" w:rsidR="00D03299" w:rsidRPr="00FB3F66" w:rsidRDefault="00D03299" w:rsidP="00E56601">
            <w:pPr>
              <w:jc w:val="left"/>
              <w:rPr>
                <w:b/>
                <w:sz w:val="20"/>
              </w:rPr>
            </w:pPr>
          </w:p>
        </w:tc>
        <w:tc>
          <w:tcPr>
            <w:tcW w:w="275" w:type="pct"/>
            <w:gridSpan w:val="2"/>
            <w:vAlign w:val="center"/>
          </w:tcPr>
          <w:p w14:paraId="7E166C3B" w14:textId="77777777" w:rsidR="00D03299" w:rsidRPr="00FB3F66" w:rsidRDefault="00D03299" w:rsidP="00E56601">
            <w:pPr>
              <w:jc w:val="left"/>
              <w:rPr>
                <w:b/>
                <w:sz w:val="20"/>
              </w:rPr>
            </w:pPr>
          </w:p>
        </w:tc>
        <w:tc>
          <w:tcPr>
            <w:tcW w:w="218" w:type="pct"/>
            <w:vAlign w:val="center"/>
          </w:tcPr>
          <w:p w14:paraId="3D430D44" w14:textId="77777777" w:rsidR="00D03299" w:rsidRPr="00FB3F66" w:rsidRDefault="00D03299" w:rsidP="00E56601">
            <w:pPr>
              <w:jc w:val="left"/>
              <w:rPr>
                <w:b/>
                <w:sz w:val="20"/>
              </w:rPr>
            </w:pPr>
          </w:p>
        </w:tc>
        <w:tc>
          <w:tcPr>
            <w:tcW w:w="233" w:type="pct"/>
            <w:gridSpan w:val="2"/>
            <w:vAlign w:val="center"/>
          </w:tcPr>
          <w:p w14:paraId="5060D107" w14:textId="77777777" w:rsidR="00D03299" w:rsidRPr="00FB3F66" w:rsidRDefault="00D03299" w:rsidP="00E56601">
            <w:pPr>
              <w:jc w:val="left"/>
              <w:rPr>
                <w:b/>
                <w:sz w:val="20"/>
              </w:rPr>
            </w:pPr>
          </w:p>
        </w:tc>
        <w:tc>
          <w:tcPr>
            <w:tcW w:w="230" w:type="pct"/>
            <w:gridSpan w:val="2"/>
            <w:vAlign w:val="center"/>
          </w:tcPr>
          <w:p w14:paraId="2D3FE5E4" w14:textId="77777777" w:rsidR="00D03299" w:rsidRPr="00FB3F66" w:rsidRDefault="00D03299" w:rsidP="00E56601">
            <w:pPr>
              <w:jc w:val="left"/>
              <w:rPr>
                <w:b/>
                <w:sz w:val="20"/>
              </w:rPr>
            </w:pPr>
          </w:p>
        </w:tc>
        <w:tc>
          <w:tcPr>
            <w:tcW w:w="231" w:type="pct"/>
            <w:gridSpan w:val="3"/>
            <w:vAlign w:val="center"/>
          </w:tcPr>
          <w:p w14:paraId="07632855" w14:textId="77777777" w:rsidR="00D03299" w:rsidRPr="00FB3F66" w:rsidRDefault="00D03299" w:rsidP="00E56601">
            <w:pPr>
              <w:jc w:val="left"/>
              <w:rPr>
                <w:b/>
                <w:sz w:val="20"/>
              </w:rPr>
            </w:pPr>
          </w:p>
        </w:tc>
        <w:tc>
          <w:tcPr>
            <w:tcW w:w="251" w:type="pct"/>
            <w:vAlign w:val="center"/>
          </w:tcPr>
          <w:p w14:paraId="020F09D1" w14:textId="77777777" w:rsidR="00D03299" w:rsidRPr="00FB3F66" w:rsidRDefault="00D03299" w:rsidP="00E56601">
            <w:pPr>
              <w:jc w:val="left"/>
              <w:rPr>
                <w:b/>
                <w:sz w:val="20"/>
              </w:rPr>
            </w:pPr>
          </w:p>
        </w:tc>
        <w:tc>
          <w:tcPr>
            <w:tcW w:w="285" w:type="pct"/>
            <w:gridSpan w:val="2"/>
            <w:vAlign w:val="center"/>
          </w:tcPr>
          <w:p w14:paraId="15F84E9A" w14:textId="77777777" w:rsidR="00D03299" w:rsidRPr="00FB3F66" w:rsidRDefault="00D03299" w:rsidP="00E56601">
            <w:pPr>
              <w:jc w:val="left"/>
              <w:rPr>
                <w:b/>
                <w:sz w:val="20"/>
              </w:rPr>
            </w:pPr>
          </w:p>
        </w:tc>
        <w:tc>
          <w:tcPr>
            <w:tcW w:w="585" w:type="pct"/>
            <w:gridSpan w:val="2"/>
            <w:vAlign w:val="center"/>
          </w:tcPr>
          <w:p w14:paraId="09F543A1" w14:textId="0CFEB478" w:rsidR="00D03299" w:rsidRPr="00F31A34" w:rsidRDefault="00D03299" w:rsidP="00E56601">
            <w:pPr>
              <w:jc w:val="left"/>
              <w:rPr>
                <w:b/>
                <w:sz w:val="20"/>
              </w:rPr>
            </w:pPr>
          </w:p>
        </w:tc>
      </w:tr>
      <w:tr w:rsidR="00D03299" w:rsidRPr="00A56ADB" w14:paraId="1BD2971B" w14:textId="77777777" w:rsidTr="00E56601">
        <w:trPr>
          <w:trHeight w:val="432"/>
        </w:trPr>
        <w:tc>
          <w:tcPr>
            <w:tcW w:w="210" w:type="pct"/>
            <w:vAlign w:val="center"/>
          </w:tcPr>
          <w:p w14:paraId="071117D6" w14:textId="77777777" w:rsidR="00D03299" w:rsidRPr="000039B2" w:rsidRDefault="00D03299" w:rsidP="00E56601">
            <w:pPr>
              <w:jc w:val="left"/>
              <w:rPr>
                <w:b/>
                <w:sz w:val="18"/>
              </w:rPr>
            </w:pPr>
            <w:r w:rsidRPr="000039B2">
              <w:rPr>
                <w:b/>
                <w:sz w:val="18"/>
              </w:rPr>
              <w:t>6.</w:t>
            </w:r>
          </w:p>
        </w:tc>
        <w:tc>
          <w:tcPr>
            <w:tcW w:w="220" w:type="pct"/>
            <w:gridSpan w:val="2"/>
            <w:vAlign w:val="center"/>
          </w:tcPr>
          <w:p w14:paraId="35CC32E0" w14:textId="77777777" w:rsidR="00D03299" w:rsidRPr="00FB3F66" w:rsidRDefault="00D03299" w:rsidP="00E56601">
            <w:pPr>
              <w:jc w:val="left"/>
              <w:rPr>
                <w:b/>
                <w:sz w:val="20"/>
              </w:rPr>
            </w:pPr>
          </w:p>
        </w:tc>
        <w:tc>
          <w:tcPr>
            <w:tcW w:w="219" w:type="pct"/>
            <w:vAlign w:val="center"/>
          </w:tcPr>
          <w:p w14:paraId="75C895CF" w14:textId="77777777" w:rsidR="00D03299" w:rsidRPr="00FB3F66" w:rsidRDefault="00D03299" w:rsidP="00E56601">
            <w:pPr>
              <w:jc w:val="left"/>
              <w:rPr>
                <w:b/>
                <w:sz w:val="20"/>
              </w:rPr>
            </w:pPr>
          </w:p>
        </w:tc>
        <w:tc>
          <w:tcPr>
            <w:tcW w:w="221" w:type="pct"/>
            <w:gridSpan w:val="3"/>
            <w:vAlign w:val="center"/>
          </w:tcPr>
          <w:p w14:paraId="2B282F9F" w14:textId="77777777" w:rsidR="00D03299" w:rsidRPr="00FB3F66" w:rsidRDefault="00D03299" w:rsidP="00E56601">
            <w:pPr>
              <w:jc w:val="left"/>
              <w:rPr>
                <w:b/>
                <w:sz w:val="20"/>
              </w:rPr>
            </w:pPr>
          </w:p>
        </w:tc>
        <w:tc>
          <w:tcPr>
            <w:tcW w:w="226" w:type="pct"/>
            <w:vAlign w:val="center"/>
          </w:tcPr>
          <w:p w14:paraId="3FB79F55" w14:textId="77777777" w:rsidR="00D03299" w:rsidRPr="00FB3F66" w:rsidRDefault="00D03299" w:rsidP="00E56601">
            <w:pPr>
              <w:jc w:val="left"/>
              <w:rPr>
                <w:b/>
                <w:sz w:val="20"/>
              </w:rPr>
            </w:pPr>
          </w:p>
        </w:tc>
        <w:tc>
          <w:tcPr>
            <w:tcW w:w="244" w:type="pct"/>
            <w:gridSpan w:val="2"/>
            <w:vAlign w:val="center"/>
          </w:tcPr>
          <w:p w14:paraId="02685F0B" w14:textId="77777777" w:rsidR="00D03299" w:rsidRPr="00FB3F66" w:rsidRDefault="00D03299" w:rsidP="00E56601">
            <w:pPr>
              <w:jc w:val="left"/>
              <w:rPr>
                <w:b/>
                <w:sz w:val="20"/>
              </w:rPr>
            </w:pPr>
          </w:p>
        </w:tc>
        <w:tc>
          <w:tcPr>
            <w:tcW w:w="290" w:type="pct"/>
            <w:vAlign w:val="center"/>
          </w:tcPr>
          <w:p w14:paraId="7912D055" w14:textId="77777777" w:rsidR="00D03299" w:rsidRPr="00FB3F66" w:rsidRDefault="00D03299" w:rsidP="00E56601">
            <w:pPr>
              <w:jc w:val="left"/>
              <w:rPr>
                <w:b/>
                <w:sz w:val="20"/>
              </w:rPr>
            </w:pPr>
          </w:p>
        </w:tc>
        <w:tc>
          <w:tcPr>
            <w:tcW w:w="206" w:type="pct"/>
            <w:gridSpan w:val="2"/>
            <w:vAlign w:val="center"/>
          </w:tcPr>
          <w:p w14:paraId="61CF3495" w14:textId="77777777" w:rsidR="00D03299" w:rsidRPr="00FB3F66" w:rsidRDefault="00D03299" w:rsidP="00E56601">
            <w:pPr>
              <w:jc w:val="left"/>
              <w:rPr>
                <w:b/>
                <w:sz w:val="20"/>
              </w:rPr>
            </w:pPr>
          </w:p>
        </w:tc>
        <w:tc>
          <w:tcPr>
            <w:tcW w:w="219" w:type="pct"/>
            <w:vAlign w:val="center"/>
          </w:tcPr>
          <w:p w14:paraId="652111AB" w14:textId="77777777" w:rsidR="00D03299" w:rsidRPr="00FB3F66" w:rsidRDefault="00D03299" w:rsidP="00E56601">
            <w:pPr>
              <w:jc w:val="left"/>
              <w:rPr>
                <w:b/>
                <w:sz w:val="20"/>
              </w:rPr>
            </w:pPr>
          </w:p>
        </w:tc>
        <w:tc>
          <w:tcPr>
            <w:tcW w:w="209" w:type="pct"/>
            <w:gridSpan w:val="2"/>
            <w:vAlign w:val="center"/>
          </w:tcPr>
          <w:p w14:paraId="40AFA948" w14:textId="77777777" w:rsidR="00D03299" w:rsidRPr="00FB3F66" w:rsidRDefault="00D03299" w:rsidP="00E56601">
            <w:pPr>
              <w:jc w:val="left"/>
              <w:rPr>
                <w:b/>
                <w:sz w:val="20"/>
              </w:rPr>
            </w:pPr>
          </w:p>
        </w:tc>
        <w:tc>
          <w:tcPr>
            <w:tcW w:w="222" w:type="pct"/>
            <w:vAlign w:val="center"/>
          </w:tcPr>
          <w:p w14:paraId="2DFE1908" w14:textId="77777777" w:rsidR="00D03299" w:rsidRPr="00FB3F66" w:rsidRDefault="00D03299" w:rsidP="00E56601">
            <w:pPr>
              <w:jc w:val="left"/>
              <w:rPr>
                <w:b/>
                <w:sz w:val="20"/>
              </w:rPr>
            </w:pPr>
          </w:p>
        </w:tc>
        <w:tc>
          <w:tcPr>
            <w:tcW w:w="206" w:type="pct"/>
            <w:gridSpan w:val="3"/>
            <w:vAlign w:val="center"/>
          </w:tcPr>
          <w:p w14:paraId="081314A3" w14:textId="77777777" w:rsidR="00D03299" w:rsidRPr="00FB3F66" w:rsidRDefault="00D03299" w:rsidP="00E56601">
            <w:pPr>
              <w:jc w:val="left"/>
              <w:rPr>
                <w:b/>
                <w:sz w:val="20"/>
              </w:rPr>
            </w:pPr>
          </w:p>
        </w:tc>
        <w:tc>
          <w:tcPr>
            <w:tcW w:w="275" w:type="pct"/>
            <w:gridSpan w:val="2"/>
            <w:vAlign w:val="center"/>
          </w:tcPr>
          <w:p w14:paraId="5F0B64B0" w14:textId="77777777" w:rsidR="00D03299" w:rsidRPr="00FB3F66" w:rsidRDefault="00D03299" w:rsidP="00E56601">
            <w:pPr>
              <w:jc w:val="left"/>
              <w:rPr>
                <w:b/>
                <w:sz w:val="20"/>
              </w:rPr>
            </w:pPr>
          </w:p>
        </w:tc>
        <w:tc>
          <w:tcPr>
            <w:tcW w:w="218" w:type="pct"/>
            <w:vAlign w:val="center"/>
          </w:tcPr>
          <w:p w14:paraId="5322ABF9" w14:textId="77777777" w:rsidR="00D03299" w:rsidRPr="00FB3F66" w:rsidRDefault="00D03299" w:rsidP="00E56601">
            <w:pPr>
              <w:jc w:val="left"/>
              <w:rPr>
                <w:b/>
                <w:sz w:val="20"/>
              </w:rPr>
            </w:pPr>
          </w:p>
        </w:tc>
        <w:tc>
          <w:tcPr>
            <w:tcW w:w="233" w:type="pct"/>
            <w:gridSpan w:val="2"/>
            <w:vAlign w:val="center"/>
          </w:tcPr>
          <w:p w14:paraId="742C48D8" w14:textId="77777777" w:rsidR="00D03299" w:rsidRPr="00FB3F66" w:rsidRDefault="00D03299" w:rsidP="00E56601">
            <w:pPr>
              <w:jc w:val="left"/>
              <w:rPr>
                <w:b/>
                <w:sz w:val="20"/>
              </w:rPr>
            </w:pPr>
          </w:p>
        </w:tc>
        <w:tc>
          <w:tcPr>
            <w:tcW w:w="230" w:type="pct"/>
            <w:gridSpan w:val="2"/>
            <w:vAlign w:val="center"/>
          </w:tcPr>
          <w:p w14:paraId="61F37B0E" w14:textId="77777777" w:rsidR="00D03299" w:rsidRPr="00FB3F66" w:rsidRDefault="00D03299" w:rsidP="00E56601">
            <w:pPr>
              <w:jc w:val="left"/>
              <w:rPr>
                <w:b/>
                <w:sz w:val="20"/>
              </w:rPr>
            </w:pPr>
          </w:p>
        </w:tc>
        <w:tc>
          <w:tcPr>
            <w:tcW w:w="231" w:type="pct"/>
            <w:gridSpan w:val="3"/>
            <w:vAlign w:val="center"/>
          </w:tcPr>
          <w:p w14:paraId="54C4BA33" w14:textId="77777777" w:rsidR="00D03299" w:rsidRPr="00FB3F66" w:rsidRDefault="00D03299" w:rsidP="00E56601">
            <w:pPr>
              <w:jc w:val="left"/>
              <w:rPr>
                <w:b/>
                <w:sz w:val="20"/>
              </w:rPr>
            </w:pPr>
          </w:p>
        </w:tc>
        <w:tc>
          <w:tcPr>
            <w:tcW w:w="251" w:type="pct"/>
            <w:vAlign w:val="center"/>
          </w:tcPr>
          <w:p w14:paraId="1A2828DF" w14:textId="77777777" w:rsidR="00D03299" w:rsidRPr="00FB3F66" w:rsidRDefault="00D03299" w:rsidP="00E56601">
            <w:pPr>
              <w:jc w:val="left"/>
              <w:rPr>
                <w:b/>
                <w:sz w:val="20"/>
              </w:rPr>
            </w:pPr>
          </w:p>
        </w:tc>
        <w:tc>
          <w:tcPr>
            <w:tcW w:w="285" w:type="pct"/>
            <w:gridSpan w:val="2"/>
            <w:vAlign w:val="center"/>
          </w:tcPr>
          <w:p w14:paraId="11B4AD89" w14:textId="77777777" w:rsidR="00D03299" w:rsidRPr="00FB3F66" w:rsidRDefault="00D03299" w:rsidP="00E56601">
            <w:pPr>
              <w:jc w:val="left"/>
              <w:rPr>
                <w:b/>
                <w:sz w:val="20"/>
              </w:rPr>
            </w:pPr>
          </w:p>
        </w:tc>
        <w:tc>
          <w:tcPr>
            <w:tcW w:w="585" w:type="pct"/>
            <w:gridSpan w:val="2"/>
            <w:vAlign w:val="center"/>
          </w:tcPr>
          <w:p w14:paraId="41B36FBE" w14:textId="0E47E8A1" w:rsidR="00D03299" w:rsidRPr="00F31A34" w:rsidRDefault="00D03299" w:rsidP="00E56601">
            <w:pPr>
              <w:jc w:val="left"/>
              <w:rPr>
                <w:b/>
                <w:sz w:val="20"/>
              </w:rPr>
            </w:pPr>
          </w:p>
        </w:tc>
      </w:tr>
      <w:tr w:rsidR="00D03299" w:rsidRPr="00A56ADB" w14:paraId="32285EAB" w14:textId="77777777" w:rsidTr="00E56601">
        <w:trPr>
          <w:trHeight w:val="432"/>
        </w:trPr>
        <w:tc>
          <w:tcPr>
            <w:tcW w:w="210" w:type="pct"/>
            <w:vAlign w:val="center"/>
          </w:tcPr>
          <w:p w14:paraId="1388C825" w14:textId="77777777" w:rsidR="00D03299" w:rsidRPr="000039B2" w:rsidRDefault="00D03299" w:rsidP="00E56601">
            <w:pPr>
              <w:jc w:val="left"/>
              <w:rPr>
                <w:b/>
                <w:sz w:val="18"/>
              </w:rPr>
            </w:pPr>
            <w:r w:rsidRPr="000039B2">
              <w:rPr>
                <w:b/>
                <w:sz w:val="18"/>
              </w:rPr>
              <w:t>7.</w:t>
            </w:r>
          </w:p>
        </w:tc>
        <w:tc>
          <w:tcPr>
            <w:tcW w:w="220" w:type="pct"/>
            <w:gridSpan w:val="2"/>
            <w:vAlign w:val="center"/>
          </w:tcPr>
          <w:p w14:paraId="0172E09C" w14:textId="77777777" w:rsidR="00D03299" w:rsidRPr="00FB3F66" w:rsidRDefault="00D03299" w:rsidP="00E56601">
            <w:pPr>
              <w:jc w:val="left"/>
              <w:rPr>
                <w:sz w:val="20"/>
              </w:rPr>
            </w:pPr>
          </w:p>
        </w:tc>
        <w:tc>
          <w:tcPr>
            <w:tcW w:w="219" w:type="pct"/>
            <w:vAlign w:val="center"/>
          </w:tcPr>
          <w:p w14:paraId="2F1F69F1" w14:textId="77777777" w:rsidR="00D03299" w:rsidRPr="00FB3F66" w:rsidRDefault="00D03299" w:rsidP="00E56601">
            <w:pPr>
              <w:jc w:val="left"/>
              <w:rPr>
                <w:sz w:val="20"/>
              </w:rPr>
            </w:pPr>
          </w:p>
        </w:tc>
        <w:tc>
          <w:tcPr>
            <w:tcW w:w="221" w:type="pct"/>
            <w:gridSpan w:val="3"/>
            <w:vAlign w:val="center"/>
          </w:tcPr>
          <w:p w14:paraId="63300119" w14:textId="77777777" w:rsidR="00D03299" w:rsidRPr="00FB3F66" w:rsidRDefault="00D03299" w:rsidP="00E56601">
            <w:pPr>
              <w:jc w:val="left"/>
              <w:rPr>
                <w:sz w:val="20"/>
              </w:rPr>
            </w:pPr>
          </w:p>
        </w:tc>
        <w:tc>
          <w:tcPr>
            <w:tcW w:w="226" w:type="pct"/>
            <w:vAlign w:val="center"/>
          </w:tcPr>
          <w:p w14:paraId="43A6FC97" w14:textId="77777777" w:rsidR="00D03299" w:rsidRPr="00FB3F66" w:rsidRDefault="00D03299" w:rsidP="00E56601">
            <w:pPr>
              <w:jc w:val="left"/>
              <w:rPr>
                <w:sz w:val="20"/>
              </w:rPr>
            </w:pPr>
          </w:p>
        </w:tc>
        <w:tc>
          <w:tcPr>
            <w:tcW w:w="244" w:type="pct"/>
            <w:gridSpan w:val="2"/>
            <w:vAlign w:val="center"/>
          </w:tcPr>
          <w:p w14:paraId="783504E5" w14:textId="77777777" w:rsidR="00D03299" w:rsidRPr="00FB3F66" w:rsidRDefault="00D03299" w:rsidP="00E56601">
            <w:pPr>
              <w:jc w:val="left"/>
              <w:rPr>
                <w:sz w:val="20"/>
              </w:rPr>
            </w:pPr>
          </w:p>
        </w:tc>
        <w:tc>
          <w:tcPr>
            <w:tcW w:w="290" w:type="pct"/>
            <w:vAlign w:val="center"/>
          </w:tcPr>
          <w:p w14:paraId="2509AF71" w14:textId="77777777" w:rsidR="00D03299" w:rsidRPr="00FB3F66" w:rsidRDefault="00D03299" w:rsidP="00E56601">
            <w:pPr>
              <w:jc w:val="left"/>
              <w:rPr>
                <w:sz w:val="20"/>
              </w:rPr>
            </w:pPr>
          </w:p>
        </w:tc>
        <w:tc>
          <w:tcPr>
            <w:tcW w:w="206" w:type="pct"/>
            <w:gridSpan w:val="2"/>
            <w:vAlign w:val="center"/>
          </w:tcPr>
          <w:p w14:paraId="7F9C4B67" w14:textId="77777777" w:rsidR="00D03299" w:rsidRPr="00FB3F66" w:rsidRDefault="00D03299" w:rsidP="00E56601">
            <w:pPr>
              <w:jc w:val="left"/>
              <w:rPr>
                <w:sz w:val="20"/>
              </w:rPr>
            </w:pPr>
          </w:p>
        </w:tc>
        <w:tc>
          <w:tcPr>
            <w:tcW w:w="219" w:type="pct"/>
            <w:vAlign w:val="center"/>
          </w:tcPr>
          <w:p w14:paraId="2A05A7F4" w14:textId="77777777" w:rsidR="00D03299" w:rsidRPr="00FB3F66" w:rsidRDefault="00D03299" w:rsidP="00E56601">
            <w:pPr>
              <w:jc w:val="left"/>
              <w:rPr>
                <w:sz w:val="20"/>
              </w:rPr>
            </w:pPr>
          </w:p>
        </w:tc>
        <w:tc>
          <w:tcPr>
            <w:tcW w:w="209" w:type="pct"/>
            <w:gridSpan w:val="2"/>
            <w:vAlign w:val="center"/>
          </w:tcPr>
          <w:p w14:paraId="36090718" w14:textId="77777777" w:rsidR="00D03299" w:rsidRPr="00FB3F66" w:rsidRDefault="00D03299" w:rsidP="00E56601">
            <w:pPr>
              <w:jc w:val="left"/>
              <w:rPr>
                <w:sz w:val="20"/>
              </w:rPr>
            </w:pPr>
          </w:p>
        </w:tc>
        <w:tc>
          <w:tcPr>
            <w:tcW w:w="222" w:type="pct"/>
            <w:vAlign w:val="center"/>
          </w:tcPr>
          <w:p w14:paraId="1361FA30" w14:textId="77777777" w:rsidR="00D03299" w:rsidRPr="00FB3F66" w:rsidRDefault="00D03299" w:rsidP="00E56601">
            <w:pPr>
              <w:jc w:val="left"/>
              <w:rPr>
                <w:sz w:val="20"/>
              </w:rPr>
            </w:pPr>
          </w:p>
        </w:tc>
        <w:tc>
          <w:tcPr>
            <w:tcW w:w="206" w:type="pct"/>
            <w:gridSpan w:val="3"/>
            <w:vAlign w:val="center"/>
          </w:tcPr>
          <w:p w14:paraId="30C7CE71" w14:textId="77777777" w:rsidR="00D03299" w:rsidRPr="00FB3F66" w:rsidRDefault="00D03299" w:rsidP="00E56601">
            <w:pPr>
              <w:jc w:val="left"/>
              <w:rPr>
                <w:sz w:val="20"/>
              </w:rPr>
            </w:pPr>
          </w:p>
        </w:tc>
        <w:tc>
          <w:tcPr>
            <w:tcW w:w="275" w:type="pct"/>
            <w:gridSpan w:val="2"/>
            <w:vAlign w:val="center"/>
          </w:tcPr>
          <w:p w14:paraId="7C479811" w14:textId="77777777" w:rsidR="00D03299" w:rsidRPr="00FB3F66" w:rsidRDefault="00D03299" w:rsidP="00E56601">
            <w:pPr>
              <w:jc w:val="left"/>
              <w:rPr>
                <w:sz w:val="20"/>
              </w:rPr>
            </w:pPr>
          </w:p>
        </w:tc>
        <w:tc>
          <w:tcPr>
            <w:tcW w:w="218" w:type="pct"/>
            <w:vAlign w:val="center"/>
          </w:tcPr>
          <w:p w14:paraId="61A1CE44" w14:textId="77777777" w:rsidR="00D03299" w:rsidRPr="00FB3F66" w:rsidRDefault="00D03299" w:rsidP="00E56601">
            <w:pPr>
              <w:jc w:val="left"/>
              <w:rPr>
                <w:sz w:val="20"/>
              </w:rPr>
            </w:pPr>
          </w:p>
        </w:tc>
        <w:tc>
          <w:tcPr>
            <w:tcW w:w="233" w:type="pct"/>
            <w:gridSpan w:val="2"/>
            <w:vAlign w:val="center"/>
          </w:tcPr>
          <w:p w14:paraId="1772FDEB" w14:textId="77777777" w:rsidR="00D03299" w:rsidRPr="00FB3F66" w:rsidRDefault="00D03299" w:rsidP="00E56601">
            <w:pPr>
              <w:jc w:val="left"/>
              <w:rPr>
                <w:sz w:val="20"/>
              </w:rPr>
            </w:pPr>
          </w:p>
        </w:tc>
        <w:tc>
          <w:tcPr>
            <w:tcW w:w="230" w:type="pct"/>
            <w:gridSpan w:val="2"/>
            <w:vAlign w:val="center"/>
          </w:tcPr>
          <w:p w14:paraId="3183D379" w14:textId="77777777" w:rsidR="00D03299" w:rsidRPr="00FB3F66" w:rsidRDefault="00D03299" w:rsidP="00E56601">
            <w:pPr>
              <w:jc w:val="left"/>
              <w:rPr>
                <w:sz w:val="20"/>
              </w:rPr>
            </w:pPr>
          </w:p>
        </w:tc>
        <w:tc>
          <w:tcPr>
            <w:tcW w:w="231" w:type="pct"/>
            <w:gridSpan w:val="3"/>
            <w:vAlign w:val="center"/>
          </w:tcPr>
          <w:p w14:paraId="29549E27" w14:textId="77777777" w:rsidR="00D03299" w:rsidRPr="00FB3F66" w:rsidRDefault="00D03299" w:rsidP="00E56601">
            <w:pPr>
              <w:jc w:val="left"/>
              <w:rPr>
                <w:sz w:val="20"/>
              </w:rPr>
            </w:pPr>
          </w:p>
        </w:tc>
        <w:tc>
          <w:tcPr>
            <w:tcW w:w="251" w:type="pct"/>
            <w:vAlign w:val="center"/>
          </w:tcPr>
          <w:p w14:paraId="2E4405CD" w14:textId="77777777" w:rsidR="00D03299" w:rsidRPr="00FB3F66" w:rsidRDefault="00D03299" w:rsidP="00E56601">
            <w:pPr>
              <w:jc w:val="left"/>
              <w:rPr>
                <w:sz w:val="20"/>
              </w:rPr>
            </w:pPr>
          </w:p>
        </w:tc>
        <w:tc>
          <w:tcPr>
            <w:tcW w:w="285" w:type="pct"/>
            <w:gridSpan w:val="2"/>
            <w:vAlign w:val="center"/>
          </w:tcPr>
          <w:p w14:paraId="029F55D4" w14:textId="77777777" w:rsidR="00D03299" w:rsidRPr="00FB3F66" w:rsidRDefault="00D03299" w:rsidP="00E56601">
            <w:pPr>
              <w:jc w:val="left"/>
              <w:rPr>
                <w:sz w:val="20"/>
              </w:rPr>
            </w:pPr>
          </w:p>
        </w:tc>
        <w:tc>
          <w:tcPr>
            <w:tcW w:w="585" w:type="pct"/>
            <w:gridSpan w:val="2"/>
            <w:vAlign w:val="center"/>
          </w:tcPr>
          <w:p w14:paraId="3079225F" w14:textId="52B5EF02" w:rsidR="00D03299" w:rsidRPr="00F31A34" w:rsidRDefault="00D03299" w:rsidP="00E56601">
            <w:pPr>
              <w:jc w:val="left"/>
              <w:rPr>
                <w:b/>
                <w:sz w:val="20"/>
              </w:rPr>
            </w:pPr>
          </w:p>
        </w:tc>
      </w:tr>
      <w:tr w:rsidR="00D03299" w:rsidRPr="00A56ADB" w14:paraId="76CA2B98" w14:textId="77777777" w:rsidTr="00E56601">
        <w:trPr>
          <w:trHeight w:val="432"/>
        </w:trPr>
        <w:tc>
          <w:tcPr>
            <w:tcW w:w="210" w:type="pct"/>
            <w:vAlign w:val="center"/>
          </w:tcPr>
          <w:p w14:paraId="03A0C7AE" w14:textId="77777777" w:rsidR="00D03299" w:rsidRPr="000039B2" w:rsidRDefault="00D03299" w:rsidP="00E56601">
            <w:pPr>
              <w:jc w:val="left"/>
              <w:rPr>
                <w:b/>
                <w:sz w:val="18"/>
              </w:rPr>
            </w:pPr>
            <w:r w:rsidRPr="000039B2">
              <w:rPr>
                <w:b/>
                <w:sz w:val="18"/>
              </w:rPr>
              <w:t>8.</w:t>
            </w:r>
          </w:p>
        </w:tc>
        <w:tc>
          <w:tcPr>
            <w:tcW w:w="220" w:type="pct"/>
            <w:gridSpan w:val="2"/>
            <w:vAlign w:val="center"/>
          </w:tcPr>
          <w:p w14:paraId="4A191B81" w14:textId="77777777" w:rsidR="00D03299" w:rsidRPr="00FB3F66" w:rsidRDefault="00D03299" w:rsidP="00E56601">
            <w:pPr>
              <w:jc w:val="left"/>
              <w:rPr>
                <w:b/>
                <w:sz w:val="20"/>
              </w:rPr>
            </w:pPr>
          </w:p>
        </w:tc>
        <w:tc>
          <w:tcPr>
            <w:tcW w:w="219" w:type="pct"/>
            <w:vAlign w:val="center"/>
          </w:tcPr>
          <w:p w14:paraId="4040EDAB" w14:textId="77777777" w:rsidR="00D03299" w:rsidRPr="00FB3F66" w:rsidRDefault="00D03299" w:rsidP="00E56601">
            <w:pPr>
              <w:jc w:val="left"/>
              <w:rPr>
                <w:b/>
                <w:sz w:val="20"/>
              </w:rPr>
            </w:pPr>
          </w:p>
        </w:tc>
        <w:tc>
          <w:tcPr>
            <w:tcW w:w="221" w:type="pct"/>
            <w:gridSpan w:val="3"/>
            <w:vAlign w:val="center"/>
          </w:tcPr>
          <w:p w14:paraId="15EA8FBE" w14:textId="77777777" w:rsidR="00D03299" w:rsidRPr="00FB3F66" w:rsidRDefault="00D03299" w:rsidP="00E56601">
            <w:pPr>
              <w:jc w:val="left"/>
              <w:rPr>
                <w:b/>
                <w:sz w:val="20"/>
              </w:rPr>
            </w:pPr>
          </w:p>
        </w:tc>
        <w:tc>
          <w:tcPr>
            <w:tcW w:w="226" w:type="pct"/>
            <w:vAlign w:val="center"/>
          </w:tcPr>
          <w:p w14:paraId="62991E99" w14:textId="77777777" w:rsidR="00D03299" w:rsidRPr="00FB3F66" w:rsidRDefault="00D03299" w:rsidP="00E56601">
            <w:pPr>
              <w:jc w:val="left"/>
              <w:rPr>
                <w:b/>
                <w:sz w:val="20"/>
              </w:rPr>
            </w:pPr>
          </w:p>
        </w:tc>
        <w:tc>
          <w:tcPr>
            <w:tcW w:w="244" w:type="pct"/>
            <w:gridSpan w:val="2"/>
            <w:vAlign w:val="center"/>
          </w:tcPr>
          <w:p w14:paraId="2737C4BA" w14:textId="77777777" w:rsidR="00D03299" w:rsidRPr="00FB3F66" w:rsidRDefault="00D03299" w:rsidP="00E56601">
            <w:pPr>
              <w:jc w:val="left"/>
              <w:rPr>
                <w:b/>
                <w:sz w:val="20"/>
              </w:rPr>
            </w:pPr>
          </w:p>
        </w:tc>
        <w:tc>
          <w:tcPr>
            <w:tcW w:w="290" w:type="pct"/>
            <w:vAlign w:val="center"/>
          </w:tcPr>
          <w:p w14:paraId="2182D1B0" w14:textId="77777777" w:rsidR="00D03299" w:rsidRPr="00FB3F66" w:rsidRDefault="00D03299" w:rsidP="00E56601">
            <w:pPr>
              <w:jc w:val="left"/>
              <w:rPr>
                <w:b/>
                <w:sz w:val="20"/>
              </w:rPr>
            </w:pPr>
          </w:p>
        </w:tc>
        <w:tc>
          <w:tcPr>
            <w:tcW w:w="206" w:type="pct"/>
            <w:gridSpan w:val="2"/>
            <w:vAlign w:val="center"/>
          </w:tcPr>
          <w:p w14:paraId="32B316AB" w14:textId="77777777" w:rsidR="00D03299" w:rsidRPr="00FB3F66" w:rsidRDefault="00D03299" w:rsidP="00E56601">
            <w:pPr>
              <w:jc w:val="left"/>
              <w:rPr>
                <w:b/>
                <w:sz w:val="20"/>
              </w:rPr>
            </w:pPr>
          </w:p>
        </w:tc>
        <w:tc>
          <w:tcPr>
            <w:tcW w:w="219" w:type="pct"/>
            <w:vAlign w:val="center"/>
          </w:tcPr>
          <w:p w14:paraId="1B796DC6" w14:textId="77777777" w:rsidR="00D03299" w:rsidRPr="00FB3F66" w:rsidRDefault="00D03299" w:rsidP="00E56601">
            <w:pPr>
              <w:jc w:val="left"/>
              <w:rPr>
                <w:b/>
                <w:sz w:val="20"/>
              </w:rPr>
            </w:pPr>
          </w:p>
        </w:tc>
        <w:tc>
          <w:tcPr>
            <w:tcW w:w="209" w:type="pct"/>
            <w:gridSpan w:val="2"/>
            <w:vAlign w:val="center"/>
          </w:tcPr>
          <w:p w14:paraId="1C74FBA1" w14:textId="77777777" w:rsidR="00D03299" w:rsidRPr="00FB3F66" w:rsidRDefault="00D03299" w:rsidP="00E56601">
            <w:pPr>
              <w:jc w:val="left"/>
              <w:rPr>
                <w:b/>
                <w:sz w:val="20"/>
              </w:rPr>
            </w:pPr>
          </w:p>
        </w:tc>
        <w:tc>
          <w:tcPr>
            <w:tcW w:w="222" w:type="pct"/>
            <w:vAlign w:val="center"/>
          </w:tcPr>
          <w:p w14:paraId="4EE619E4" w14:textId="77777777" w:rsidR="00D03299" w:rsidRPr="00FB3F66" w:rsidRDefault="00D03299" w:rsidP="00E56601">
            <w:pPr>
              <w:jc w:val="left"/>
              <w:rPr>
                <w:b/>
                <w:sz w:val="20"/>
              </w:rPr>
            </w:pPr>
          </w:p>
        </w:tc>
        <w:tc>
          <w:tcPr>
            <w:tcW w:w="206" w:type="pct"/>
            <w:gridSpan w:val="3"/>
            <w:vAlign w:val="center"/>
          </w:tcPr>
          <w:p w14:paraId="6C7C27D4" w14:textId="77777777" w:rsidR="00D03299" w:rsidRPr="00FB3F66" w:rsidRDefault="00D03299" w:rsidP="00E56601">
            <w:pPr>
              <w:jc w:val="left"/>
              <w:rPr>
                <w:b/>
                <w:sz w:val="20"/>
              </w:rPr>
            </w:pPr>
          </w:p>
        </w:tc>
        <w:tc>
          <w:tcPr>
            <w:tcW w:w="275" w:type="pct"/>
            <w:gridSpan w:val="2"/>
            <w:vAlign w:val="center"/>
          </w:tcPr>
          <w:p w14:paraId="7210CE59" w14:textId="77777777" w:rsidR="00D03299" w:rsidRPr="00FB3F66" w:rsidRDefault="00D03299" w:rsidP="00E56601">
            <w:pPr>
              <w:jc w:val="left"/>
              <w:rPr>
                <w:b/>
                <w:sz w:val="20"/>
              </w:rPr>
            </w:pPr>
          </w:p>
        </w:tc>
        <w:tc>
          <w:tcPr>
            <w:tcW w:w="218" w:type="pct"/>
            <w:vAlign w:val="center"/>
          </w:tcPr>
          <w:p w14:paraId="09C9208D" w14:textId="77777777" w:rsidR="00D03299" w:rsidRPr="00FB3F66" w:rsidRDefault="00D03299" w:rsidP="00E56601">
            <w:pPr>
              <w:jc w:val="left"/>
              <w:rPr>
                <w:b/>
                <w:sz w:val="20"/>
              </w:rPr>
            </w:pPr>
          </w:p>
        </w:tc>
        <w:tc>
          <w:tcPr>
            <w:tcW w:w="233" w:type="pct"/>
            <w:gridSpan w:val="2"/>
            <w:vAlign w:val="center"/>
          </w:tcPr>
          <w:p w14:paraId="03F26A36" w14:textId="77777777" w:rsidR="00D03299" w:rsidRPr="00FB3F66" w:rsidRDefault="00D03299" w:rsidP="00E56601">
            <w:pPr>
              <w:jc w:val="left"/>
              <w:rPr>
                <w:b/>
                <w:sz w:val="20"/>
              </w:rPr>
            </w:pPr>
          </w:p>
        </w:tc>
        <w:tc>
          <w:tcPr>
            <w:tcW w:w="230" w:type="pct"/>
            <w:gridSpan w:val="2"/>
            <w:vAlign w:val="center"/>
          </w:tcPr>
          <w:p w14:paraId="05E15ACF" w14:textId="77777777" w:rsidR="00D03299" w:rsidRPr="00FB3F66" w:rsidRDefault="00D03299" w:rsidP="00E56601">
            <w:pPr>
              <w:jc w:val="left"/>
              <w:rPr>
                <w:b/>
                <w:sz w:val="20"/>
              </w:rPr>
            </w:pPr>
          </w:p>
        </w:tc>
        <w:tc>
          <w:tcPr>
            <w:tcW w:w="231" w:type="pct"/>
            <w:gridSpan w:val="3"/>
            <w:vAlign w:val="center"/>
          </w:tcPr>
          <w:p w14:paraId="31656BBA" w14:textId="77777777" w:rsidR="00D03299" w:rsidRPr="00FB3F66" w:rsidRDefault="00D03299" w:rsidP="00E56601">
            <w:pPr>
              <w:jc w:val="left"/>
              <w:rPr>
                <w:b/>
                <w:sz w:val="20"/>
              </w:rPr>
            </w:pPr>
          </w:p>
        </w:tc>
        <w:tc>
          <w:tcPr>
            <w:tcW w:w="251" w:type="pct"/>
            <w:vAlign w:val="center"/>
          </w:tcPr>
          <w:p w14:paraId="1AE27EB6" w14:textId="77777777" w:rsidR="00D03299" w:rsidRPr="00FB3F66" w:rsidRDefault="00D03299" w:rsidP="00E56601">
            <w:pPr>
              <w:jc w:val="left"/>
              <w:rPr>
                <w:b/>
                <w:sz w:val="20"/>
              </w:rPr>
            </w:pPr>
          </w:p>
        </w:tc>
        <w:tc>
          <w:tcPr>
            <w:tcW w:w="285" w:type="pct"/>
            <w:gridSpan w:val="2"/>
            <w:vAlign w:val="center"/>
          </w:tcPr>
          <w:p w14:paraId="7E23D22C" w14:textId="77777777" w:rsidR="00D03299" w:rsidRPr="00FB3F66" w:rsidRDefault="00D03299" w:rsidP="00E56601">
            <w:pPr>
              <w:jc w:val="left"/>
              <w:rPr>
                <w:b/>
                <w:sz w:val="20"/>
              </w:rPr>
            </w:pPr>
          </w:p>
        </w:tc>
        <w:tc>
          <w:tcPr>
            <w:tcW w:w="585" w:type="pct"/>
            <w:gridSpan w:val="2"/>
            <w:vAlign w:val="center"/>
          </w:tcPr>
          <w:p w14:paraId="02F7C842" w14:textId="74AE0ECB" w:rsidR="00D03299" w:rsidRPr="00933211" w:rsidRDefault="00D03299" w:rsidP="00E56601">
            <w:pPr>
              <w:jc w:val="left"/>
              <w:rPr>
                <w:sz w:val="20"/>
              </w:rPr>
            </w:pPr>
          </w:p>
        </w:tc>
      </w:tr>
      <w:tr w:rsidR="00D03299" w:rsidRPr="00A56ADB" w14:paraId="49200A55" w14:textId="77777777" w:rsidTr="00E56601">
        <w:trPr>
          <w:trHeight w:val="432"/>
        </w:trPr>
        <w:tc>
          <w:tcPr>
            <w:tcW w:w="210" w:type="pct"/>
            <w:vAlign w:val="center"/>
          </w:tcPr>
          <w:p w14:paraId="67856465" w14:textId="77777777" w:rsidR="00D03299" w:rsidRPr="000039B2" w:rsidRDefault="00D03299" w:rsidP="00E56601">
            <w:pPr>
              <w:jc w:val="left"/>
              <w:rPr>
                <w:b/>
                <w:sz w:val="18"/>
              </w:rPr>
            </w:pPr>
            <w:r w:rsidRPr="000039B2">
              <w:rPr>
                <w:b/>
                <w:sz w:val="18"/>
              </w:rPr>
              <w:t>9.</w:t>
            </w:r>
          </w:p>
        </w:tc>
        <w:tc>
          <w:tcPr>
            <w:tcW w:w="220" w:type="pct"/>
            <w:gridSpan w:val="2"/>
            <w:vAlign w:val="center"/>
          </w:tcPr>
          <w:p w14:paraId="03696451" w14:textId="77777777" w:rsidR="00D03299" w:rsidRPr="00FB3F66" w:rsidRDefault="00D03299" w:rsidP="00E56601">
            <w:pPr>
              <w:jc w:val="left"/>
              <w:rPr>
                <w:b/>
                <w:sz w:val="20"/>
              </w:rPr>
            </w:pPr>
          </w:p>
        </w:tc>
        <w:tc>
          <w:tcPr>
            <w:tcW w:w="219" w:type="pct"/>
            <w:vAlign w:val="center"/>
          </w:tcPr>
          <w:p w14:paraId="7D3A20EF" w14:textId="77777777" w:rsidR="00D03299" w:rsidRPr="00FB3F66" w:rsidRDefault="00D03299" w:rsidP="00E56601">
            <w:pPr>
              <w:jc w:val="left"/>
              <w:rPr>
                <w:b/>
                <w:sz w:val="20"/>
              </w:rPr>
            </w:pPr>
          </w:p>
        </w:tc>
        <w:tc>
          <w:tcPr>
            <w:tcW w:w="221" w:type="pct"/>
            <w:gridSpan w:val="3"/>
            <w:vAlign w:val="center"/>
          </w:tcPr>
          <w:p w14:paraId="3A0E62CA" w14:textId="77777777" w:rsidR="00D03299" w:rsidRPr="00FB3F66" w:rsidRDefault="00D03299" w:rsidP="00E56601">
            <w:pPr>
              <w:jc w:val="left"/>
              <w:rPr>
                <w:b/>
                <w:sz w:val="20"/>
              </w:rPr>
            </w:pPr>
          </w:p>
        </w:tc>
        <w:tc>
          <w:tcPr>
            <w:tcW w:w="226" w:type="pct"/>
            <w:vAlign w:val="center"/>
          </w:tcPr>
          <w:p w14:paraId="54F0C3DC" w14:textId="77777777" w:rsidR="00D03299" w:rsidRPr="00FB3F66" w:rsidRDefault="00D03299" w:rsidP="00E56601">
            <w:pPr>
              <w:jc w:val="left"/>
              <w:rPr>
                <w:b/>
                <w:sz w:val="20"/>
              </w:rPr>
            </w:pPr>
          </w:p>
        </w:tc>
        <w:tc>
          <w:tcPr>
            <w:tcW w:w="244" w:type="pct"/>
            <w:gridSpan w:val="2"/>
            <w:vAlign w:val="center"/>
          </w:tcPr>
          <w:p w14:paraId="3396BF04" w14:textId="77777777" w:rsidR="00D03299" w:rsidRPr="00FB3F66" w:rsidRDefault="00D03299" w:rsidP="00E56601">
            <w:pPr>
              <w:jc w:val="left"/>
              <w:rPr>
                <w:b/>
                <w:sz w:val="20"/>
              </w:rPr>
            </w:pPr>
          </w:p>
        </w:tc>
        <w:tc>
          <w:tcPr>
            <w:tcW w:w="290" w:type="pct"/>
            <w:vAlign w:val="center"/>
          </w:tcPr>
          <w:p w14:paraId="392ACC1A" w14:textId="77777777" w:rsidR="00D03299" w:rsidRPr="00FB3F66" w:rsidRDefault="00D03299" w:rsidP="00E56601">
            <w:pPr>
              <w:jc w:val="left"/>
              <w:rPr>
                <w:b/>
                <w:sz w:val="20"/>
              </w:rPr>
            </w:pPr>
          </w:p>
        </w:tc>
        <w:tc>
          <w:tcPr>
            <w:tcW w:w="206" w:type="pct"/>
            <w:gridSpan w:val="2"/>
            <w:vAlign w:val="center"/>
          </w:tcPr>
          <w:p w14:paraId="39E4DE82" w14:textId="77777777" w:rsidR="00D03299" w:rsidRPr="00FB3F66" w:rsidRDefault="00D03299" w:rsidP="00E56601">
            <w:pPr>
              <w:jc w:val="left"/>
              <w:rPr>
                <w:b/>
                <w:sz w:val="20"/>
              </w:rPr>
            </w:pPr>
          </w:p>
        </w:tc>
        <w:tc>
          <w:tcPr>
            <w:tcW w:w="219" w:type="pct"/>
            <w:vAlign w:val="center"/>
          </w:tcPr>
          <w:p w14:paraId="1C38EBA2" w14:textId="77777777" w:rsidR="00D03299" w:rsidRPr="00FB3F66" w:rsidRDefault="00D03299" w:rsidP="00E56601">
            <w:pPr>
              <w:jc w:val="left"/>
              <w:rPr>
                <w:b/>
                <w:sz w:val="20"/>
              </w:rPr>
            </w:pPr>
          </w:p>
        </w:tc>
        <w:tc>
          <w:tcPr>
            <w:tcW w:w="209" w:type="pct"/>
            <w:gridSpan w:val="2"/>
            <w:vAlign w:val="center"/>
          </w:tcPr>
          <w:p w14:paraId="4EB4677D" w14:textId="77777777" w:rsidR="00D03299" w:rsidRPr="00FB3F66" w:rsidRDefault="00D03299" w:rsidP="00E56601">
            <w:pPr>
              <w:jc w:val="left"/>
              <w:rPr>
                <w:b/>
                <w:sz w:val="20"/>
              </w:rPr>
            </w:pPr>
          </w:p>
        </w:tc>
        <w:tc>
          <w:tcPr>
            <w:tcW w:w="222" w:type="pct"/>
            <w:vAlign w:val="center"/>
          </w:tcPr>
          <w:p w14:paraId="79F304BE" w14:textId="77777777" w:rsidR="00D03299" w:rsidRPr="00FB3F66" w:rsidRDefault="00D03299" w:rsidP="00E56601">
            <w:pPr>
              <w:jc w:val="left"/>
              <w:rPr>
                <w:b/>
                <w:sz w:val="20"/>
              </w:rPr>
            </w:pPr>
          </w:p>
        </w:tc>
        <w:tc>
          <w:tcPr>
            <w:tcW w:w="206" w:type="pct"/>
            <w:gridSpan w:val="3"/>
            <w:vAlign w:val="center"/>
          </w:tcPr>
          <w:p w14:paraId="7B09E129" w14:textId="77777777" w:rsidR="00D03299" w:rsidRPr="00FB3F66" w:rsidRDefault="00D03299" w:rsidP="00E56601">
            <w:pPr>
              <w:jc w:val="left"/>
              <w:rPr>
                <w:b/>
                <w:sz w:val="20"/>
              </w:rPr>
            </w:pPr>
          </w:p>
        </w:tc>
        <w:tc>
          <w:tcPr>
            <w:tcW w:w="275" w:type="pct"/>
            <w:gridSpan w:val="2"/>
            <w:vAlign w:val="center"/>
          </w:tcPr>
          <w:p w14:paraId="450FD0B7" w14:textId="77777777" w:rsidR="00D03299" w:rsidRPr="00FB3F66" w:rsidRDefault="00D03299" w:rsidP="00E56601">
            <w:pPr>
              <w:jc w:val="left"/>
              <w:rPr>
                <w:b/>
                <w:sz w:val="20"/>
              </w:rPr>
            </w:pPr>
          </w:p>
        </w:tc>
        <w:tc>
          <w:tcPr>
            <w:tcW w:w="218" w:type="pct"/>
            <w:vAlign w:val="center"/>
          </w:tcPr>
          <w:p w14:paraId="0AC6C8D6" w14:textId="77777777" w:rsidR="00D03299" w:rsidRPr="00FB3F66" w:rsidRDefault="00D03299" w:rsidP="00E56601">
            <w:pPr>
              <w:jc w:val="left"/>
              <w:rPr>
                <w:b/>
                <w:sz w:val="20"/>
              </w:rPr>
            </w:pPr>
          </w:p>
        </w:tc>
        <w:tc>
          <w:tcPr>
            <w:tcW w:w="233" w:type="pct"/>
            <w:gridSpan w:val="2"/>
            <w:vAlign w:val="center"/>
          </w:tcPr>
          <w:p w14:paraId="071370BE" w14:textId="77777777" w:rsidR="00D03299" w:rsidRPr="00FB3F66" w:rsidRDefault="00D03299" w:rsidP="00E56601">
            <w:pPr>
              <w:jc w:val="left"/>
              <w:rPr>
                <w:b/>
                <w:sz w:val="20"/>
              </w:rPr>
            </w:pPr>
          </w:p>
        </w:tc>
        <w:tc>
          <w:tcPr>
            <w:tcW w:w="230" w:type="pct"/>
            <w:gridSpan w:val="2"/>
            <w:vAlign w:val="center"/>
          </w:tcPr>
          <w:p w14:paraId="0FD8E8F1" w14:textId="77777777" w:rsidR="00D03299" w:rsidRPr="00FB3F66" w:rsidRDefault="00D03299" w:rsidP="00E56601">
            <w:pPr>
              <w:jc w:val="left"/>
              <w:rPr>
                <w:b/>
                <w:sz w:val="20"/>
              </w:rPr>
            </w:pPr>
          </w:p>
        </w:tc>
        <w:tc>
          <w:tcPr>
            <w:tcW w:w="231" w:type="pct"/>
            <w:gridSpan w:val="3"/>
            <w:vAlign w:val="center"/>
          </w:tcPr>
          <w:p w14:paraId="0F6D16B5" w14:textId="77777777" w:rsidR="00D03299" w:rsidRPr="00FB3F66" w:rsidRDefault="00D03299" w:rsidP="00E56601">
            <w:pPr>
              <w:jc w:val="left"/>
              <w:rPr>
                <w:b/>
                <w:sz w:val="20"/>
              </w:rPr>
            </w:pPr>
          </w:p>
        </w:tc>
        <w:tc>
          <w:tcPr>
            <w:tcW w:w="251" w:type="pct"/>
            <w:vAlign w:val="center"/>
          </w:tcPr>
          <w:p w14:paraId="670CD739" w14:textId="77777777" w:rsidR="00D03299" w:rsidRPr="00FB3F66" w:rsidRDefault="00D03299" w:rsidP="00E56601">
            <w:pPr>
              <w:jc w:val="left"/>
              <w:rPr>
                <w:b/>
                <w:sz w:val="20"/>
              </w:rPr>
            </w:pPr>
          </w:p>
        </w:tc>
        <w:tc>
          <w:tcPr>
            <w:tcW w:w="285" w:type="pct"/>
            <w:gridSpan w:val="2"/>
            <w:vAlign w:val="center"/>
          </w:tcPr>
          <w:p w14:paraId="72A98BC2" w14:textId="77777777" w:rsidR="00D03299" w:rsidRPr="00FB3F66" w:rsidRDefault="00D03299" w:rsidP="00E56601">
            <w:pPr>
              <w:jc w:val="left"/>
              <w:rPr>
                <w:b/>
                <w:sz w:val="20"/>
              </w:rPr>
            </w:pPr>
          </w:p>
        </w:tc>
        <w:tc>
          <w:tcPr>
            <w:tcW w:w="585" w:type="pct"/>
            <w:gridSpan w:val="2"/>
            <w:vAlign w:val="center"/>
          </w:tcPr>
          <w:p w14:paraId="1C5D7A0D" w14:textId="7BC3CE6B" w:rsidR="00D03299" w:rsidRPr="00933211" w:rsidRDefault="00D03299" w:rsidP="00E56601">
            <w:pPr>
              <w:jc w:val="left"/>
              <w:rPr>
                <w:sz w:val="20"/>
              </w:rPr>
            </w:pPr>
          </w:p>
        </w:tc>
      </w:tr>
      <w:tr w:rsidR="00D03299" w:rsidRPr="00A56ADB" w14:paraId="17D2C6E1" w14:textId="77777777" w:rsidTr="00E56601">
        <w:trPr>
          <w:trHeight w:val="432"/>
        </w:trPr>
        <w:tc>
          <w:tcPr>
            <w:tcW w:w="210" w:type="pct"/>
            <w:vAlign w:val="center"/>
          </w:tcPr>
          <w:p w14:paraId="2FD253D5" w14:textId="77777777" w:rsidR="00D03299" w:rsidRPr="000039B2" w:rsidRDefault="00D03299" w:rsidP="00E56601">
            <w:pPr>
              <w:jc w:val="left"/>
              <w:rPr>
                <w:b/>
                <w:sz w:val="18"/>
              </w:rPr>
            </w:pPr>
            <w:r w:rsidRPr="000039B2">
              <w:rPr>
                <w:b/>
                <w:sz w:val="18"/>
              </w:rPr>
              <w:t>10.</w:t>
            </w:r>
          </w:p>
        </w:tc>
        <w:tc>
          <w:tcPr>
            <w:tcW w:w="220" w:type="pct"/>
            <w:gridSpan w:val="2"/>
            <w:vAlign w:val="center"/>
          </w:tcPr>
          <w:p w14:paraId="32E6DDFC" w14:textId="77777777" w:rsidR="00D03299" w:rsidRPr="00FB3F66" w:rsidRDefault="00D03299" w:rsidP="00E56601">
            <w:pPr>
              <w:jc w:val="left"/>
              <w:rPr>
                <w:sz w:val="20"/>
              </w:rPr>
            </w:pPr>
          </w:p>
        </w:tc>
        <w:tc>
          <w:tcPr>
            <w:tcW w:w="219" w:type="pct"/>
            <w:vAlign w:val="center"/>
          </w:tcPr>
          <w:p w14:paraId="5DDECA96" w14:textId="77777777" w:rsidR="00D03299" w:rsidRPr="00FB3F66" w:rsidRDefault="00D03299" w:rsidP="00E56601">
            <w:pPr>
              <w:jc w:val="left"/>
              <w:rPr>
                <w:sz w:val="20"/>
              </w:rPr>
            </w:pPr>
          </w:p>
        </w:tc>
        <w:tc>
          <w:tcPr>
            <w:tcW w:w="221" w:type="pct"/>
            <w:gridSpan w:val="3"/>
            <w:vAlign w:val="center"/>
          </w:tcPr>
          <w:p w14:paraId="470EC59E" w14:textId="77777777" w:rsidR="00D03299" w:rsidRPr="00FB3F66" w:rsidRDefault="00D03299" w:rsidP="00E56601">
            <w:pPr>
              <w:jc w:val="left"/>
              <w:rPr>
                <w:sz w:val="20"/>
              </w:rPr>
            </w:pPr>
          </w:p>
        </w:tc>
        <w:tc>
          <w:tcPr>
            <w:tcW w:w="226" w:type="pct"/>
            <w:vAlign w:val="center"/>
          </w:tcPr>
          <w:p w14:paraId="1CC0122C" w14:textId="77777777" w:rsidR="00D03299" w:rsidRPr="00FB3F66" w:rsidRDefault="00D03299" w:rsidP="00E56601">
            <w:pPr>
              <w:jc w:val="left"/>
              <w:rPr>
                <w:sz w:val="20"/>
              </w:rPr>
            </w:pPr>
          </w:p>
        </w:tc>
        <w:tc>
          <w:tcPr>
            <w:tcW w:w="244" w:type="pct"/>
            <w:gridSpan w:val="2"/>
            <w:vAlign w:val="center"/>
          </w:tcPr>
          <w:p w14:paraId="0F85D850" w14:textId="77777777" w:rsidR="00D03299" w:rsidRPr="00FB3F66" w:rsidRDefault="00D03299" w:rsidP="00E56601">
            <w:pPr>
              <w:jc w:val="left"/>
              <w:rPr>
                <w:sz w:val="20"/>
              </w:rPr>
            </w:pPr>
          </w:p>
        </w:tc>
        <w:tc>
          <w:tcPr>
            <w:tcW w:w="290" w:type="pct"/>
            <w:vAlign w:val="center"/>
          </w:tcPr>
          <w:p w14:paraId="1CC81CA1" w14:textId="77777777" w:rsidR="00D03299" w:rsidRPr="00FB3F66" w:rsidRDefault="00D03299" w:rsidP="00E56601">
            <w:pPr>
              <w:jc w:val="left"/>
              <w:rPr>
                <w:sz w:val="20"/>
              </w:rPr>
            </w:pPr>
          </w:p>
        </w:tc>
        <w:tc>
          <w:tcPr>
            <w:tcW w:w="206" w:type="pct"/>
            <w:gridSpan w:val="2"/>
            <w:vAlign w:val="center"/>
          </w:tcPr>
          <w:p w14:paraId="43FEFC5E" w14:textId="77777777" w:rsidR="00D03299" w:rsidRPr="00FB3F66" w:rsidRDefault="00D03299" w:rsidP="00E56601">
            <w:pPr>
              <w:jc w:val="left"/>
              <w:rPr>
                <w:sz w:val="20"/>
              </w:rPr>
            </w:pPr>
          </w:p>
        </w:tc>
        <w:tc>
          <w:tcPr>
            <w:tcW w:w="219" w:type="pct"/>
            <w:vAlign w:val="center"/>
          </w:tcPr>
          <w:p w14:paraId="28247E9D" w14:textId="77777777" w:rsidR="00D03299" w:rsidRPr="00FB3F66" w:rsidRDefault="00D03299" w:rsidP="00E56601">
            <w:pPr>
              <w:jc w:val="left"/>
              <w:rPr>
                <w:sz w:val="20"/>
              </w:rPr>
            </w:pPr>
          </w:p>
        </w:tc>
        <w:tc>
          <w:tcPr>
            <w:tcW w:w="209" w:type="pct"/>
            <w:gridSpan w:val="2"/>
            <w:vAlign w:val="center"/>
          </w:tcPr>
          <w:p w14:paraId="1B1A060F" w14:textId="77777777" w:rsidR="00D03299" w:rsidRPr="00FB3F66" w:rsidRDefault="00D03299" w:rsidP="00E56601">
            <w:pPr>
              <w:jc w:val="left"/>
              <w:rPr>
                <w:sz w:val="20"/>
              </w:rPr>
            </w:pPr>
          </w:p>
        </w:tc>
        <w:tc>
          <w:tcPr>
            <w:tcW w:w="222" w:type="pct"/>
            <w:vAlign w:val="center"/>
          </w:tcPr>
          <w:p w14:paraId="506729B1" w14:textId="77777777" w:rsidR="00D03299" w:rsidRPr="00FB3F66" w:rsidRDefault="00D03299" w:rsidP="00E56601">
            <w:pPr>
              <w:jc w:val="left"/>
              <w:rPr>
                <w:sz w:val="20"/>
              </w:rPr>
            </w:pPr>
          </w:p>
        </w:tc>
        <w:tc>
          <w:tcPr>
            <w:tcW w:w="206" w:type="pct"/>
            <w:gridSpan w:val="3"/>
            <w:vAlign w:val="center"/>
          </w:tcPr>
          <w:p w14:paraId="20B746A4" w14:textId="77777777" w:rsidR="00D03299" w:rsidRPr="00FB3F66" w:rsidRDefault="00D03299" w:rsidP="00E56601">
            <w:pPr>
              <w:jc w:val="left"/>
              <w:rPr>
                <w:sz w:val="20"/>
              </w:rPr>
            </w:pPr>
          </w:p>
        </w:tc>
        <w:tc>
          <w:tcPr>
            <w:tcW w:w="275" w:type="pct"/>
            <w:gridSpan w:val="2"/>
            <w:vAlign w:val="center"/>
          </w:tcPr>
          <w:p w14:paraId="321DC52A" w14:textId="77777777" w:rsidR="00D03299" w:rsidRPr="00FB3F66" w:rsidRDefault="00D03299" w:rsidP="00E56601">
            <w:pPr>
              <w:jc w:val="left"/>
              <w:rPr>
                <w:sz w:val="20"/>
              </w:rPr>
            </w:pPr>
          </w:p>
        </w:tc>
        <w:tc>
          <w:tcPr>
            <w:tcW w:w="218" w:type="pct"/>
            <w:vAlign w:val="center"/>
          </w:tcPr>
          <w:p w14:paraId="3B21AFF4" w14:textId="77777777" w:rsidR="00D03299" w:rsidRPr="00FB3F66" w:rsidRDefault="00D03299" w:rsidP="00E56601">
            <w:pPr>
              <w:jc w:val="left"/>
              <w:rPr>
                <w:sz w:val="20"/>
              </w:rPr>
            </w:pPr>
          </w:p>
        </w:tc>
        <w:tc>
          <w:tcPr>
            <w:tcW w:w="233" w:type="pct"/>
            <w:gridSpan w:val="2"/>
            <w:vAlign w:val="center"/>
          </w:tcPr>
          <w:p w14:paraId="1667F95D" w14:textId="77777777" w:rsidR="00D03299" w:rsidRPr="00FB3F66" w:rsidRDefault="00D03299" w:rsidP="00E56601">
            <w:pPr>
              <w:jc w:val="left"/>
              <w:rPr>
                <w:sz w:val="20"/>
              </w:rPr>
            </w:pPr>
          </w:p>
        </w:tc>
        <w:tc>
          <w:tcPr>
            <w:tcW w:w="230" w:type="pct"/>
            <w:gridSpan w:val="2"/>
            <w:vAlign w:val="center"/>
          </w:tcPr>
          <w:p w14:paraId="2DD61078" w14:textId="77777777" w:rsidR="00D03299" w:rsidRPr="00FB3F66" w:rsidRDefault="00D03299" w:rsidP="00E56601">
            <w:pPr>
              <w:jc w:val="left"/>
              <w:rPr>
                <w:sz w:val="20"/>
              </w:rPr>
            </w:pPr>
          </w:p>
        </w:tc>
        <w:tc>
          <w:tcPr>
            <w:tcW w:w="231" w:type="pct"/>
            <w:gridSpan w:val="3"/>
            <w:vAlign w:val="center"/>
          </w:tcPr>
          <w:p w14:paraId="0842A177" w14:textId="77777777" w:rsidR="00D03299" w:rsidRPr="00FB3F66" w:rsidRDefault="00D03299" w:rsidP="00E56601">
            <w:pPr>
              <w:jc w:val="left"/>
              <w:rPr>
                <w:sz w:val="20"/>
              </w:rPr>
            </w:pPr>
          </w:p>
        </w:tc>
        <w:tc>
          <w:tcPr>
            <w:tcW w:w="251" w:type="pct"/>
            <w:vAlign w:val="center"/>
          </w:tcPr>
          <w:p w14:paraId="7F390BD9" w14:textId="77777777" w:rsidR="00D03299" w:rsidRPr="00FB3F66" w:rsidRDefault="00D03299" w:rsidP="00E56601">
            <w:pPr>
              <w:jc w:val="left"/>
              <w:rPr>
                <w:sz w:val="20"/>
              </w:rPr>
            </w:pPr>
          </w:p>
        </w:tc>
        <w:tc>
          <w:tcPr>
            <w:tcW w:w="285" w:type="pct"/>
            <w:gridSpan w:val="2"/>
            <w:vAlign w:val="center"/>
          </w:tcPr>
          <w:p w14:paraId="4A8877D2" w14:textId="77777777" w:rsidR="00D03299" w:rsidRPr="00FB3F66" w:rsidRDefault="00D03299" w:rsidP="00E56601">
            <w:pPr>
              <w:jc w:val="left"/>
              <w:rPr>
                <w:sz w:val="20"/>
              </w:rPr>
            </w:pPr>
          </w:p>
        </w:tc>
        <w:tc>
          <w:tcPr>
            <w:tcW w:w="585" w:type="pct"/>
            <w:gridSpan w:val="2"/>
            <w:vAlign w:val="center"/>
          </w:tcPr>
          <w:p w14:paraId="1D6070C4" w14:textId="2E18B7DD" w:rsidR="00D03299" w:rsidRPr="00933211" w:rsidRDefault="00D03299" w:rsidP="00E56601">
            <w:pPr>
              <w:jc w:val="left"/>
              <w:rPr>
                <w:sz w:val="20"/>
              </w:rPr>
            </w:pPr>
          </w:p>
        </w:tc>
      </w:tr>
      <w:tr w:rsidR="00FD50F2" w:rsidRPr="00A56ADB" w14:paraId="319B4C9F" w14:textId="77777777" w:rsidTr="00E56601">
        <w:trPr>
          <w:trHeight w:val="432"/>
        </w:trPr>
        <w:tc>
          <w:tcPr>
            <w:tcW w:w="210" w:type="pct"/>
            <w:vAlign w:val="center"/>
          </w:tcPr>
          <w:p w14:paraId="0882399F" w14:textId="77777777" w:rsidR="00FD50F2" w:rsidRPr="000039B2" w:rsidRDefault="00FD50F2" w:rsidP="00E56601">
            <w:pPr>
              <w:jc w:val="left"/>
              <w:rPr>
                <w:b/>
                <w:sz w:val="18"/>
              </w:rPr>
            </w:pPr>
            <w:r>
              <w:rPr>
                <w:b/>
                <w:sz w:val="18"/>
              </w:rPr>
              <w:t>11.</w:t>
            </w:r>
          </w:p>
        </w:tc>
        <w:tc>
          <w:tcPr>
            <w:tcW w:w="220" w:type="pct"/>
            <w:gridSpan w:val="2"/>
            <w:vAlign w:val="center"/>
          </w:tcPr>
          <w:p w14:paraId="06E94B4D" w14:textId="77777777" w:rsidR="00FD50F2" w:rsidRPr="00FB3F66" w:rsidRDefault="00FD50F2" w:rsidP="00E56601">
            <w:pPr>
              <w:jc w:val="left"/>
              <w:rPr>
                <w:sz w:val="20"/>
              </w:rPr>
            </w:pPr>
          </w:p>
        </w:tc>
        <w:tc>
          <w:tcPr>
            <w:tcW w:w="219" w:type="pct"/>
            <w:vAlign w:val="center"/>
          </w:tcPr>
          <w:p w14:paraId="3EFA87D6" w14:textId="77777777" w:rsidR="00FD50F2" w:rsidRPr="00FB3F66" w:rsidRDefault="00FD50F2" w:rsidP="00E56601">
            <w:pPr>
              <w:jc w:val="left"/>
              <w:rPr>
                <w:sz w:val="20"/>
              </w:rPr>
            </w:pPr>
          </w:p>
        </w:tc>
        <w:tc>
          <w:tcPr>
            <w:tcW w:w="221" w:type="pct"/>
            <w:gridSpan w:val="3"/>
            <w:vAlign w:val="center"/>
          </w:tcPr>
          <w:p w14:paraId="2C3A05CB" w14:textId="77777777" w:rsidR="00FD50F2" w:rsidRPr="00FB3F66" w:rsidRDefault="00FD50F2" w:rsidP="00E56601">
            <w:pPr>
              <w:jc w:val="left"/>
              <w:rPr>
                <w:sz w:val="20"/>
              </w:rPr>
            </w:pPr>
          </w:p>
        </w:tc>
        <w:tc>
          <w:tcPr>
            <w:tcW w:w="226" w:type="pct"/>
            <w:vAlign w:val="center"/>
          </w:tcPr>
          <w:p w14:paraId="48FD098C" w14:textId="77777777" w:rsidR="00FD50F2" w:rsidRPr="00FB3F66" w:rsidRDefault="00FD50F2" w:rsidP="00E56601">
            <w:pPr>
              <w:jc w:val="left"/>
              <w:rPr>
                <w:sz w:val="20"/>
              </w:rPr>
            </w:pPr>
          </w:p>
        </w:tc>
        <w:tc>
          <w:tcPr>
            <w:tcW w:w="244" w:type="pct"/>
            <w:gridSpan w:val="2"/>
            <w:vAlign w:val="center"/>
          </w:tcPr>
          <w:p w14:paraId="2E6420AB" w14:textId="77777777" w:rsidR="00FD50F2" w:rsidRPr="00FB3F66" w:rsidRDefault="00FD50F2" w:rsidP="00E56601">
            <w:pPr>
              <w:jc w:val="left"/>
              <w:rPr>
                <w:sz w:val="20"/>
              </w:rPr>
            </w:pPr>
          </w:p>
        </w:tc>
        <w:tc>
          <w:tcPr>
            <w:tcW w:w="290" w:type="pct"/>
            <w:vAlign w:val="center"/>
          </w:tcPr>
          <w:p w14:paraId="52460DAC" w14:textId="77777777" w:rsidR="00FD50F2" w:rsidRPr="00FB3F66" w:rsidRDefault="00FD50F2" w:rsidP="00E56601">
            <w:pPr>
              <w:jc w:val="left"/>
              <w:rPr>
                <w:sz w:val="20"/>
              </w:rPr>
            </w:pPr>
          </w:p>
        </w:tc>
        <w:tc>
          <w:tcPr>
            <w:tcW w:w="206" w:type="pct"/>
            <w:gridSpan w:val="2"/>
            <w:vAlign w:val="center"/>
          </w:tcPr>
          <w:p w14:paraId="6487593F" w14:textId="77777777" w:rsidR="00FD50F2" w:rsidRPr="00FB3F66" w:rsidRDefault="00FD50F2" w:rsidP="00E56601">
            <w:pPr>
              <w:jc w:val="left"/>
              <w:rPr>
                <w:sz w:val="20"/>
              </w:rPr>
            </w:pPr>
          </w:p>
        </w:tc>
        <w:tc>
          <w:tcPr>
            <w:tcW w:w="219" w:type="pct"/>
            <w:vAlign w:val="center"/>
          </w:tcPr>
          <w:p w14:paraId="3777B6F4" w14:textId="77777777" w:rsidR="00FD50F2" w:rsidRPr="00FB3F66" w:rsidRDefault="00FD50F2" w:rsidP="00E56601">
            <w:pPr>
              <w:jc w:val="left"/>
              <w:rPr>
                <w:sz w:val="20"/>
              </w:rPr>
            </w:pPr>
          </w:p>
        </w:tc>
        <w:tc>
          <w:tcPr>
            <w:tcW w:w="209" w:type="pct"/>
            <w:gridSpan w:val="2"/>
            <w:vAlign w:val="center"/>
          </w:tcPr>
          <w:p w14:paraId="06B28C28" w14:textId="77777777" w:rsidR="00FD50F2" w:rsidRPr="00FB3F66" w:rsidRDefault="00FD50F2" w:rsidP="00E56601">
            <w:pPr>
              <w:jc w:val="left"/>
              <w:rPr>
                <w:sz w:val="20"/>
              </w:rPr>
            </w:pPr>
          </w:p>
        </w:tc>
        <w:tc>
          <w:tcPr>
            <w:tcW w:w="222" w:type="pct"/>
            <w:vAlign w:val="center"/>
          </w:tcPr>
          <w:p w14:paraId="0AB78206" w14:textId="77777777" w:rsidR="00FD50F2" w:rsidRPr="00FB3F66" w:rsidRDefault="00FD50F2" w:rsidP="00E56601">
            <w:pPr>
              <w:jc w:val="left"/>
              <w:rPr>
                <w:sz w:val="20"/>
              </w:rPr>
            </w:pPr>
          </w:p>
        </w:tc>
        <w:tc>
          <w:tcPr>
            <w:tcW w:w="206" w:type="pct"/>
            <w:gridSpan w:val="3"/>
            <w:vAlign w:val="center"/>
          </w:tcPr>
          <w:p w14:paraId="3D03C917" w14:textId="77777777" w:rsidR="00FD50F2" w:rsidRPr="00FB3F66" w:rsidRDefault="00FD50F2" w:rsidP="00E56601">
            <w:pPr>
              <w:jc w:val="left"/>
              <w:rPr>
                <w:sz w:val="20"/>
              </w:rPr>
            </w:pPr>
          </w:p>
        </w:tc>
        <w:tc>
          <w:tcPr>
            <w:tcW w:w="275" w:type="pct"/>
            <w:gridSpan w:val="2"/>
            <w:vAlign w:val="center"/>
          </w:tcPr>
          <w:p w14:paraId="554657F0" w14:textId="77777777" w:rsidR="00FD50F2" w:rsidRPr="00FB3F66" w:rsidRDefault="00FD50F2" w:rsidP="00E56601">
            <w:pPr>
              <w:jc w:val="left"/>
              <w:rPr>
                <w:sz w:val="20"/>
              </w:rPr>
            </w:pPr>
          </w:p>
        </w:tc>
        <w:tc>
          <w:tcPr>
            <w:tcW w:w="218" w:type="pct"/>
            <w:vAlign w:val="center"/>
          </w:tcPr>
          <w:p w14:paraId="06A87133" w14:textId="77777777" w:rsidR="00FD50F2" w:rsidRPr="00FB3F66" w:rsidRDefault="00FD50F2" w:rsidP="00E56601">
            <w:pPr>
              <w:jc w:val="left"/>
              <w:rPr>
                <w:sz w:val="20"/>
              </w:rPr>
            </w:pPr>
          </w:p>
        </w:tc>
        <w:tc>
          <w:tcPr>
            <w:tcW w:w="233" w:type="pct"/>
            <w:gridSpan w:val="2"/>
            <w:vAlign w:val="center"/>
          </w:tcPr>
          <w:p w14:paraId="070B714C" w14:textId="77777777" w:rsidR="00FD50F2" w:rsidRPr="00FB3F66" w:rsidRDefault="00FD50F2" w:rsidP="00E56601">
            <w:pPr>
              <w:jc w:val="left"/>
              <w:rPr>
                <w:sz w:val="20"/>
              </w:rPr>
            </w:pPr>
          </w:p>
        </w:tc>
        <w:tc>
          <w:tcPr>
            <w:tcW w:w="230" w:type="pct"/>
            <w:gridSpan w:val="2"/>
            <w:vAlign w:val="center"/>
          </w:tcPr>
          <w:p w14:paraId="5D0613D3" w14:textId="77777777" w:rsidR="00FD50F2" w:rsidRPr="00FB3F66" w:rsidRDefault="00FD50F2" w:rsidP="00E56601">
            <w:pPr>
              <w:jc w:val="left"/>
              <w:rPr>
                <w:sz w:val="20"/>
              </w:rPr>
            </w:pPr>
          </w:p>
        </w:tc>
        <w:tc>
          <w:tcPr>
            <w:tcW w:w="231" w:type="pct"/>
            <w:gridSpan w:val="3"/>
            <w:vAlign w:val="center"/>
          </w:tcPr>
          <w:p w14:paraId="4D336DBA" w14:textId="77777777" w:rsidR="00FD50F2" w:rsidRPr="00FB3F66" w:rsidRDefault="00FD50F2" w:rsidP="00E56601">
            <w:pPr>
              <w:jc w:val="left"/>
              <w:rPr>
                <w:sz w:val="20"/>
              </w:rPr>
            </w:pPr>
          </w:p>
        </w:tc>
        <w:tc>
          <w:tcPr>
            <w:tcW w:w="251" w:type="pct"/>
            <w:vAlign w:val="center"/>
          </w:tcPr>
          <w:p w14:paraId="49055DE0" w14:textId="77777777" w:rsidR="00FD50F2" w:rsidRPr="00FB3F66" w:rsidRDefault="00FD50F2" w:rsidP="00E56601">
            <w:pPr>
              <w:jc w:val="left"/>
              <w:rPr>
                <w:sz w:val="20"/>
              </w:rPr>
            </w:pPr>
          </w:p>
        </w:tc>
        <w:tc>
          <w:tcPr>
            <w:tcW w:w="285" w:type="pct"/>
            <w:gridSpan w:val="2"/>
            <w:vAlign w:val="center"/>
          </w:tcPr>
          <w:p w14:paraId="6DEF2407" w14:textId="77777777" w:rsidR="00FD50F2" w:rsidRPr="00FB3F66" w:rsidRDefault="00FD50F2" w:rsidP="00E56601">
            <w:pPr>
              <w:jc w:val="left"/>
              <w:rPr>
                <w:sz w:val="20"/>
              </w:rPr>
            </w:pPr>
          </w:p>
        </w:tc>
        <w:tc>
          <w:tcPr>
            <w:tcW w:w="585" w:type="pct"/>
            <w:gridSpan w:val="2"/>
            <w:vAlign w:val="center"/>
          </w:tcPr>
          <w:p w14:paraId="3CD0CED3" w14:textId="47C0FCAB" w:rsidR="00FD50F2" w:rsidRPr="00933211" w:rsidRDefault="00FD50F2" w:rsidP="00E56601">
            <w:pPr>
              <w:jc w:val="left"/>
              <w:rPr>
                <w:sz w:val="20"/>
              </w:rPr>
            </w:pPr>
          </w:p>
        </w:tc>
      </w:tr>
      <w:tr w:rsidR="00FD50F2" w:rsidRPr="00A56ADB" w14:paraId="2EFDA1AC" w14:textId="77777777" w:rsidTr="00E56601">
        <w:trPr>
          <w:trHeight w:val="432"/>
        </w:trPr>
        <w:tc>
          <w:tcPr>
            <w:tcW w:w="210" w:type="pct"/>
            <w:vAlign w:val="center"/>
          </w:tcPr>
          <w:p w14:paraId="6FE597E7" w14:textId="77777777" w:rsidR="00FD50F2" w:rsidRPr="000039B2" w:rsidRDefault="00FD50F2" w:rsidP="00E56601">
            <w:pPr>
              <w:jc w:val="left"/>
              <w:rPr>
                <w:b/>
                <w:sz w:val="18"/>
              </w:rPr>
            </w:pPr>
            <w:r w:rsidRPr="000039B2">
              <w:rPr>
                <w:b/>
                <w:sz w:val="18"/>
              </w:rPr>
              <w:t>1</w:t>
            </w:r>
            <w:r>
              <w:rPr>
                <w:b/>
                <w:sz w:val="18"/>
              </w:rPr>
              <w:t>2</w:t>
            </w:r>
            <w:r w:rsidRPr="000039B2">
              <w:rPr>
                <w:b/>
                <w:sz w:val="18"/>
              </w:rPr>
              <w:t>.</w:t>
            </w:r>
          </w:p>
        </w:tc>
        <w:tc>
          <w:tcPr>
            <w:tcW w:w="220" w:type="pct"/>
            <w:gridSpan w:val="2"/>
            <w:vAlign w:val="center"/>
          </w:tcPr>
          <w:p w14:paraId="56017539" w14:textId="77777777" w:rsidR="00FD50F2" w:rsidRPr="00FB3F66" w:rsidRDefault="00FD50F2" w:rsidP="00E56601">
            <w:pPr>
              <w:jc w:val="left"/>
              <w:rPr>
                <w:sz w:val="20"/>
              </w:rPr>
            </w:pPr>
          </w:p>
        </w:tc>
        <w:tc>
          <w:tcPr>
            <w:tcW w:w="219" w:type="pct"/>
            <w:vAlign w:val="center"/>
          </w:tcPr>
          <w:p w14:paraId="10FAF2BD" w14:textId="77777777" w:rsidR="00FD50F2" w:rsidRPr="00FB3F66" w:rsidRDefault="00FD50F2" w:rsidP="00E56601">
            <w:pPr>
              <w:jc w:val="left"/>
              <w:rPr>
                <w:sz w:val="20"/>
              </w:rPr>
            </w:pPr>
          </w:p>
        </w:tc>
        <w:tc>
          <w:tcPr>
            <w:tcW w:w="221" w:type="pct"/>
            <w:gridSpan w:val="3"/>
            <w:vAlign w:val="center"/>
          </w:tcPr>
          <w:p w14:paraId="063EE6C6" w14:textId="77777777" w:rsidR="00FD50F2" w:rsidRPr="00FB3F66" w:rsidRDefault="00FD50F2" w:rsidP="00E56601">
            <w:pPr>
              <w:jc w:val="left"/>
              <w:rPr>
                <w:sz w:val="20"/>
              </w:rPr>
            </w:pPr>
          </w:p>
        </w:tc>
        <w:tc>
          <w:tcPr>
            <w:tcW w:w="226" w:type="pct"/>
            <w:vAlign w:val="center"/>
          </w:tcPr>
          <w:p w14:paraId="3627F08E" w14:textId="77777777" w:rsidR="00FD50F2" w:rsidRPr="00FB3F66" w:rsidRDefault="00FD50F2" w:rsidP="00E56601">
            <w:pPr>
              <w:jc w:val="left"/>
              <w:rPr>
                <w:sz w:val="20"/>
              </w:rPr>
            </w:pPr>
          </w:p>
        </w:tc>
        <w:tc>
          <w:tcPr>
            <w:tcW w:w="244" w:type="pct"/>
            <w:gridSpan w:val="2"/>
            <w:vAlign w:val="center"/>
          </w:tcPr>
          <w:p w14:paraId="35443B06" w14:textId="77777777" w:rsidR="00FD50F2" w:rsidRPr="00FB3F66" w:rsidRDefault="00FD50F2" w:rsidP="00E56601">
            <w:pPr>
              <w:jc w:val="left"/>
              <w:rPr>
                <w:sz w:val="20"/>
              </w:rPr>
            </w:pPr>
          </w:p>
        </w:tc>
        <w:tc>
          <w:tcPr>
            <w:tcW w:w="290" w:type="pct"/>
            <w:vAlign w:val="center"/>
          </w:tcPr>
          <w:p w14:paraId="15991AF1" w14:textId="77777777" w:rsidR="00FD50F2" w:rsidRPr="00FB3F66" w:rsidRDefault="00FD50F2" w:rsidP="00E56601">
            <w:pPr>
              <w:jc w:val="left"/>
              <w:rPr>
                <w:sz w:val="20"/>
              </w:rPr>
            </w:pPr>
          </w:p>
        </w:tc>
        <w:tc>
          <w:tcPr>
            <w:tcW w:w="206" w:type="pct"/>
            <w:gridSpan w:val="2"/>
            <w:vAlign w:val="center"/>
          </w:tcPr>
          <w:p w14:paraId="2DAB4726" w14:textId="77777777" w:rsidR="00FD50F2" w:rsidRPr="00FB3F66" w:rsidRDefault="00FD50F2" w:rsidP="00E56601">
            <w:pPr>
              <w:jc w:val="left"/>
              <w:rPr>
                <w:sz w:val="20"/>
              </w:rPr>
            </w:pPr>
          </w:p>
        </w:tc>
        <w:tc>
          <w:tcPr>
            <w:tcW w:w="219" w:type="pct"/>
            <w:vAlign w:val="center"/>
          </w:tcPr>
          <w:p w14:paraId="1ED54E1B" w14:textId="77777777" w:rsidR="00FD50F2" w:rsidRPr="00FB3F66" w:rsidRDefault="00FD50F2" w:rsidP="00E56601">
            <w:pPr>
              <w:jc w:val="left"/>
              <w:rPr>
                <w:sz w:val="20"/>
              </w:rPr>
            </w:pPr>
          </w:p>
        </w:tc>
        <w:tc>
          <w:tcPr>
            <w:tcW w:w="209" w:type="pct"/>
            <w:gridSpan w:val="2"/>
            <w:vAlign w:val="center"/>
          </w:tcPr>
          <w:p w14:paraId="7822185A" w14:textId="77777777" w:rsidR="00FD50F2" w:rsidRPr="00FB3F66" w:rsidRDefault="00FD50F2" w:rsidP="00E56601">
            <w:pPr>
              <w:jc w:val="left"/>
              <w:rPr>
                <w:sz w:val="20"/>
              </w:rPr>
            </w:pPr>
          </w:p>
        </w:tc>
        <w:tc>
          <w:tcPr>
            <w:tcW w:w="222" w:type="pct"/>
            <w:vAlign w:val="center"/>
          </w:tcPr>
          <w:p w14:paraId="4F0D3DE3" w14:textId="77777777" w:rsidR="00FD50F2" w:rsidRPr="00FB3F66" w:rsidRDefault="00FD50F2" w:rsidP="00E56601">
            <w:pPr>
              <w:jc w:val="left"/>
              <w:rPr>
                <w:sz w:val="20"/>
              </w:rPr>
            </w:pPr>
          </w:p>
        </w:tc>
        <w:tc>
          <w:tcPr>
            <w:tcW w:w="206" w:type="pct"/>
            <w:gridSpan w:val="3"/>
            <w:vAlign w:val="center"/>
          </w:tcPr>
          <w:p w14:paraId="4A0C1DC8" w14:textId="77777777" w:rsidR="00FD50F2" w:rsidRPr="00FB3F66" w:rsidRDefault="00FD50F2" w:rsidP="00E56601">
            <w:pPr>
              <w:jc w:val="left"/>
              <w:rPr>
                <w:sz w:val="20"/>
              </w:rPr>
            </w:pPr>
          </w:p>
        </w:tc>
        <w:tc>
          <w:tcPr>
            <w:tcW w:w="275" w:type="pct"/>
            <w:gridSpan w:val="2"/>
            <w:vAlign w:val="center"/>
          </w:tcPr>
          <w:p w14:paraId="4DDF6636" w14:textId="77777777" w:rsidR="00FD50F2" w:rsidRPr="00FB3F66" w:rsidRDefault="00FD50F2" w:rsidP="00E56601">
            <w:pPr>
              <w:jc w:val="left"/>
              <w:rPr>
                <w:sz w:val="20"/>
              </w:rPr>
            </w:pPr>
          </w:p>
        </w:tc>
        <w:tc>
          <w:tcPr>
            <w:tcW w:w="218" w:type="pct"/>
            <w:vAlign w:val="center"/>
          </w:tcPr>
          <w:p w14:paraId="0E60F651" w14:textId="77777777" w:rsidR="00FD50F2" w:rsidRPr="00FB3F66" w:rsidRDefault="00FD50F2" w:rsidP="00E56601">
            <w:pPr>
              <w:jc w:val="left"/>
              <w:rPr>
                <w:sz w:val="20"/>
              </w:rPr>
            </w:pPr>
          </w:p>
        </w:tc>
        <w:tc>
          <w:tcPr>
            <w:tcW w:w="233" w:type="pct"/>
            <w:gridSpan w:val="2"/>
            <w:vAlign w:val="center"/>
          </w:tcPr>
          <w:p w14:paraId="38D64CF4" w14:textId="77777777" w:rsidR="00FD50F2" w:rsidRPr="00FB3F66" w:rsidRDefault="00FD50F2" w:rsidP="00E56601">
            <w:pPr>
              <w:jc w:val="left"/>
              <w:rPr>
                <w:sz w:val="20"/>
              </w:rPr>
            </w:pPr>
          </w:p>
        </w:tc>
        <w:tc>
          <w:tcPr>
            <w:tcW w:w="230" w:type="pct"/>
            <w:gridSpan w:val="2"/>
            <w:vAlign w:val="center"/>
          </w:tcPr>
          <w:p w14:paraId="10530A14" w14:textId="77777777" w:rsidR="00FD50F2" w:rsidRPr="00FB3F66" w:rsidRDefault="00FD50F2" w:rsidP="00E56601">
            <w:pPr>
              <w:jc w:val="left"/>
              <w:rPr>
                <w:sz w:val="20"/>
              </w:rPr>
            </w:pPr>
          </w:p>
        </w:tc>
        <w:tc>
          <w:tcPr>
            <w:tcW w:w="231" w:type="pct"/>
            <w:gridSpan w:val="3"/>
            <w:vAlign w:val="center"/>
          </w:tcPr>
          <w:p w14:paraId="5CB66825" w14:textId="77777777" w:rsidR="00FD50F2" w:rsidRPr="00FB3F66" w:rsidRDefault="00FD50F2" w:rsidP="00E56601">
            <w:pPr>
              <w:jc w:val="left"/>
              <w:rPr>
                <w:sz w:val="20"/>
              </w:rPr>
            </w:pPr>
          </w:p>
        </w:tc>
        <w:tc>
          <w:tcPr>
            <w:tcW w:w="251" w:type="pct"/>
            <w:vAlign w:val="center"/>
          </w:tcPr>
          <w:p w14:paraId="5CC64D33" w14:textId="77777777" w:rsidR="00FD50F2" w:rsidRPr="00FB3F66" w:rsidRDefault="00FD50F2" w:rsidP="00E56601">
            <w:pPr>
              <w:jc w:val="left"/>
              <w:rPr>
                <w:sz w:val="20"/>
              </w:rPr>
            </w:pPr>
          </w:p>
        </w:tc>
        <w:tc>
          <w:tcPr>
            <w:tcW w:w="285" w:type="pct"/>
            <w:gridSpan w:val="2"/>
            <w:vAlign w:val="center"/>
          </w:tcPr>
          <w:p w14:paraId="3E8C7DBC" w14:textId="77777777" w:rsidR="00FD50F2" w:rsidRPr="00FB3F66" w:rsidRDefault="00FD50F2" w:rsidP="00E56601">
            <w:pPr>
              <w:jc w:val="left"/>
              <w:rPr>
                <w:sz w:val="20"/>
              </w:rPr>
            </w:pPr>
          </w:p>
        </w:tc>
        <w:tc>
          <w:tcPr>
            <w:tcW w:w="585" w:type="pct"/>
            <w:gridSpan w:val="2"/>
            <w:vAlign w:val="center"/>
          </w:tcPr>
          <w:p w14:paraId="28C1D463" w14:textId="00B0F731" w:rsidR="00FD50F2" w:rsidRPr="00933211" w:rsidRDefault="00FD50F2" w:rsidP="00E56601">
            <w:pPr>
              <w:jc w:val="left"/>
              <w:rPr>
                <w:sz w:val="20"/>
              </w:rPr>
            </w:pPr>
          </w:p>
        </w:tc>
      </w:tr>
      <w:tr w:rsidR="004E38B7" w:rsidRPr="00A56ADB" w14:paraId="604F0428" w14:textId="77777777" w:rsidTr="00E56601">
        <w:trPr>
          <w:trHeight w:val="701"/>
        </w:trPr>
        <w:tc>
          <w:tcPr>
            <w:tcW w:w="3553" w:type="pct"/>
            <w:gridSpan w:val="26"/>
            <w:tcMar>
              <w:left w:w="115" w:type="dxa"/>
              <w:right w:w="115" w:type="dxa"/>
            </w:tcMar>
          </w:tcPr>
          <w:p w14:paraId="5B2A3CEB" w14:textId="77777777" w:rsidR="004E38B7" w:rsidRPr="0027697D" w:rsidRDefault="004E38B7" w:rsidP="00E56601">
            <w:pPr>
              <w:keepNext/>
              <w:spacing w:before="60" w:line="276" w:lineRule="auto"/>
              <w:rPr>
                <w:sz w:val="18"/>
                <w:szCs w:val="18"/>
              </w:rPr>
            </w:pPr>
            <w:r w:rsidRPr="0027697D">
              <w:rPr>
                <w:b/>
                <w:sz w:val="18"/>
                <w:szCs w:val="18"/>
              </w:rPr>
              <w:t>Step 1.</w:t>
            </w:r>
            <w:r w:rsidRPr="0027697D">
              <w:rPr>
                <w:sz w:val="18"/>
                <w:szCs w:val="18"/>
              </w:rPr>
              <w:t xml:space="preserve">  What is the MAV for this labeled quantity in Table 2-6? </w:t>
            </w:r>
          </w:p>
          <w:p w14:paraId="7E6FF602" w14:textId="3CA6E6BD" w:rsidR="004E38B7" w:rsidRPr="00E77D65" w:rsidRDefault="004E38B7" w:rsidP="001D6743">
            <w:pPr>
              <w:pStyle w:val="ListParagraph"/>
              <w:keepNext/>
              <w:numPr>
                <w:ilvl w:val="3"/>
                <w:numId w:val="200"/>
              </w:numPr>
              <w:tabs>
                <w:tab w:val="left" w:pos="438"/>
                <w:tab w:val="left" w:pos="1955"/>
                <w:tab w:val="left" w:pos="2315"/>
              </w:tabs>
              <w:spacing w:after="60"/>
              <w:ind w:left="335"/>
              <w:rPr>
                <w:sz w:val="18"/>
                <w:szCs w:val="18"/>
              </w:rPr>
            </w:pPr>
            <w:r w:rsidRPr="00E77D65">
              <w:rPr>
                <w:sz w:val="18"/>
                <w:szCs w:val="18"/>
              </w:rPr>
              <w:t xml:space="preserve">__________ </w:t>
            </w:r>
            <w:r w:rsidR="008333AE" w:rsidRPr="00E77D65">
              <w:rPr>
                <w:b/>
                <w:sz w:val="18"/>
                <w:szCs w:val="18"/>
              </w:rPr>
              <w:t>m</w:t>
            </w:r>
            <w:r w:rsidR="00261DA1">
              <w:rPr>
                <w:b/>
                <w:sz w:val="18"/>
                <w:szCs w:val="18"/>
              </w:rPr>
              <w:t>L</w:t>
            </w:r>
            <w:r w:rsidR="00E77D65">
              <w:rPr>
                <w:sz w:val="18"/>
                <w:szCs w:val="18"/>
              </w:rPr>
              <w:tab/>
            </w:r>
            <w:r w:rsidR="00E77D65" w:rsidRPr="00EE6847">
              <w:rPr>
                <w:szCs w:val="22"/>
              </w:rPr>
              <w:sym w:font="Wingdings 2" w:char="F0A3"/>
            </w:r>
            <w:r w:rsidR="00E77D65">
              <w:rPr>
                <w:sz w:val="18"/>
                <w:szCs w:val="18"/>
              </w:rPr>
              <w:tab/>
            </w:r>
            <w:r w:rsidR="00E77D65" w:rsidRPr="00E77D65">
              <w:rPr>
                <w:sz w:val="18"/>
                <w:szCs w:val="18"/>
              </w:rPr>
              <w:t xml:space="preserve">__________ </w:t>
            </w:r>
            <w:r w:rsidRPr="00E77D65">
              <w:rPr>
                <w:b/>
                <w:sz w:val="18"/>
                <w:szCs w:val="18"/>
              </w:rPr>
              <w:t>cu in</w:t>
            </w:r>
            <w:r w:rsidRPr="00E77D65">
              <w:rPr>
                <w:sz w:val="18"/>
                <w:szCs w:val="18"/>
              </w:rPr>
              <w:t xml:space="preserve">  </w:t>
            </w:r>
          </w:p>
        </w:tc>
        <w:tc>
          <w:tcPr>
            <w:tcW w:w="1447" w:type="pct"/>
            <w:gridSpan w:val="9"/>
            <w:tcMar>
              <w:left w:w="115" w:type="dxa"/>
              <w:right w:w="115" w:type="dxa"/>
            </w:tcMar>
          </w:tcPr>
          <w:p w14:paraId="283DA77C" w14:textId="529FFA2D" w:rsidR="004E38B7" w:rsidRPr="00A56ADB" w:rsidRDefault="004E38B7" w:rsidP="0027697D">
            <w:pPr>
              <w:spacing w:before="60" w:after="60"/>
              <w:jc w:val="left"/>
              <w:rPr>
                <w:sz w:val="16"/>
                <w:szCs w:val="16"/>
              </w:rPr>
            </w:pPr>
            <w:r w:rsidRPr="00544B88">
              <w:rPr>
                <w:b/>
                <w:sz w:val="18"/>
                <w:szCs w:val="18"/>
              </w:rPr>
              <w:t>Total Package Error</w:t>
            </w:r>
            <w:r w:rsidR="0027697D">
              <w:rPr>
                <w:b/>
                <w:sz w:val="18"/>
                <w:szCs w:val="18"/>
              </w:rPr>
              <w:t>:</w:t>
            </w:r>
          </w:p>
        </w:tc>
      </w:tr>
      <w:tr w:rsidR="004E38B7" w:rsidRPr="00A56ADB" w14:paraId="41983A3B" w14:textId="77777777" w:rsidTr="0027697D">
        <w:trPr>
          <w:trHeight w:val="618"/>
        </w:trPr>
        <w:tc>
          <w:tcPr>
            <w:tcW w:w="3553" w:type="pct"/>
            <w:gridSpan w:val="26"/>
            <w:tcBorders>
              <w:bottom w:val="single" w:sz="4" w:space="0" w:color="auto"/>
            </w:tcBorders>
          </w:tcPr>
          <w:p w14:paraId="525F50A4" w14:textId="77777777" w:rsidR="004E38B7" w:rsidRPr="00544B88" w:rsidRDefault="004E38B7" w:rsidP="0027697D">
            <w:pPr>
              <w:spacing w:before="60" w:after="120"/>
              <w:rPr>
                <w:sz w:val="18"/>
                <w:szCs w:val="18"/>
              </w:rPr>
            </w:pPr>
            <w:r w:rsidRPr="00544B88">
              <w:rPr>
                <w:b/>
                <w:sz w:val="18"/>
                <w:szCs w:val="18"/>
              </w:rPr>
              <w:t xml:space="preserve">Step 2.  </w:t>
            </w:r>
            <w:r w:rsidRPr="00544B88">
              <w:rPr>
                <w:sz w:val="18"/>
                <w:szCs w:val="18"/>
              </w:rPr>
              <w:t>How many minus errors exceed the MAV _______?  If the number of unreasonable errors exceeds the number permitted for the sample size in Table 2-1., the sample fails; go to Step 7.  If there are no Unreasonable Errors, sum the package errors, and calculate the Average Error entering it in Step 3.  Go to Step 4.</w:t>
            </w:r>
          </w:p>
        </w:tc>
        <w:tc>
          <w:tcPr>
            <w:tcW w:w="1447" w:type="pct"/>
            <w:gridSpan w:val="9"/>
            <w:tcBorders>
              <w:bottom w:val="single" w:sz="4" w:space="0" w:color="auto"/>
            </w:tcBorders>
          </w:tcPr>
          <w:p w14:paraId="2DA582D0" w14:textId="79C4A872" w:rsidR="004E38B7" w:rsidRPr="00544B88" w:rsidRDefault="004E38B7" w:rsidP="0027697D">
            <w:pPr>
              <w:spacing w:before="60" w:after="60"/>
              <w:jc w:val="left"/>
              <w:rPr>
                <w:sz w:val="18"/>
                <w:szCs w:val="18"/>
              </w:rPr>
            </w:pPr>
            <w:r w:rsidRPr="00544B88">
              <w:rPr>
                <w:b/>
                <w:sz w:val="18"/>
                <w:szCs w:val="18"/>
              </w:rPr>
              <w:t>Step 3:  Average Package Error</w:t>
            </w:r>
            <w:r w:rsidR="0027697D">
              <w:rPr>
                <w:b/>
                <w:sz w:val="18"/>
                <w:szCs w:val="18"/>
              </w:rPr>
              <w:t>:</w:t>
            </w:r>
          </w:p>
        </w:tc>
      </w:tr>
      <w:tr w:rsidR="004E38B7" w:rsidRPr="00A56ADB" w14:paraId="0C2783D9" w14:textId="77777777" w:rsidTr="00E56601">
        <w:trPr>
          <w:trHeight w:val="1505"/>
        </w:trPr>
        <w:tc>
          <w:tcPr>
            <w:tcW w:w="3553" w:type="pct"/>
            <w:gridSpan w:val="26"/>
            <w:tcBorders>
              <w:top w:val="nil"/>
            </w:tcBorders>
          </w:tcPr>
          <w:p w14:paraId="0435EB08" w14:textId="77777777" w:rsidR="004E38B7" w:rsidRPr="00544B88" w:rsidRDefault="004E38B7" w:rsidP="00E56601">
            <w:pPr>
              <w:keepNext/>
              <w:keepLines/>
              <w:spacing w:before="120"/>
              <w:rPr>
                <w:sz w:val="18"/>
                <w:szCs w:val="18"/>
              </w:rPr>
            </w:pPr>
            <w:r w:rsidRPr="00544B88">
              <w:rPr>
                <w:b/>
                <w:sz w:val="18"/>
                <w:szCs w:val="18"/>
              </w:rPr>
              <w:t xml:space="preserve">Step 4.  </w:t>
            </w:r>
            <w:r w:rsidRPr="00544B88">
              <w:rPr>
                <w:sz w:val="18"/>
                <w:szCs w:val="18"/>
              </w:rPr>
              <w:t>If the Average Error is zero or a positive number, the sample passes; go to Step 7.  If the Average Error is a negative number, go to Step 5.</w:t>
            </w:r>
          </w:p>
          <w:p w14:paraId="23864A41" w14:textId="77777777" w:rsidR="004E38B7" w:rsidRPr="00544B88" w:rsidRDefault="004E38B7" w:rsidP="00E56601">
            <w:pPr>
              <w:keepNext/>
              <w:keepLines/>
              <w:spacing w:before="120"/>
              <w:rPr>
                <w:sz w:val="18"/>
                <w:szCs w:val="18"/>
              </w:rPr>
            </w:pPr>
            <w:r w:rsidRPr="00544B88">
              <w:rPr>
                <w:b/>
                <w:sz w:val="18"/>
                <w:szCs w:val="18"/>
              </w:rPr>
              <w:t xml:space="preserve">Step 5.  </w:t>
            </w:r>
            <w:r w:rsidRPr="00544B88">
              <w:rPr>
                <w:sz w:val="18"/>
                <w:szCs w:val="18"/>
              </w:rPr>
              <w:t>Calculate the Sample Standard Deviation (</w:t>
            </w:r>
            <w:r w:rsidRPr="00544B88">
              <w:rPr>
                <w:i/>
                <w:sz w:val="18"/>
                <w:szCs w:val="18"/>
              </w:rPr>
              <w:t>s</w:t>
            </w:r>
            <w:r w:rsidRPr="00544B88">
              <w:rPr>
                <w:sz w:val="18"/>
                <w:szCs w:val="18"/>
              </w:rPr>
              <w:t>) and multiply (</w:t>
            </w:r>
            <w:r w:rsidRPr="00544B88">
              <w:rPr>
                <w:i/>
                <w:sz w:val="18"/>
                <w:szCs w:val="18"/>
              </w:rPr>
              <w:t>s</w:t>
            </w:r>
            <w:r w:rsidRPr="00544B88">
              <w:rPr>
                <w:sz w:val="18"/>
                <w:szCs w:val="18"/>
              </w:rPr>
              <w:t>) by the Sample Correction Factor (</w:t>
            </w:r>
            <w:r w:rsidRPr="00544B88">
              <w:rPr>
                <w:i/>
                <w:sz w:val="18"/>
                <w:szCs w:val="18"/>
              </w:rPr>
              <w:t>SCF</w:t>
            </w:r>
            <w:r w:rsidRPr="00544B88">
              <w:rPr>
                <w:sz w:val="18"/>
                <w:szCs w:val="18"/>
              </w:rPr>
              <w:t>) for the sample size to obtain the Sample Error Limit (</w:t>
            </w:r>
            <w:r w:rsidRPr="00544B88">
              <w:rPr>
                <w:i/>
                <w:sz w:val="18"/>
                <w:szCs w:val="18"/>
              </w:rPr>
              <w:t>SEL</w:t>
            </w:r>
            <w:r w:rsidRPr="00544B88">
              <w:rPr>
                <w:sz w:val="18"/>
                <w:szCs w:val="18"/>
              </w:rPr>
              <w:t>); go to Step 6.</w:t>
            </w:r>
          </w:p>
          <w:p w14:paraId="71DB69DD" w14:textId="77777777" w:rsidR="004E38B7" w:rsidRPr="00544B88" w:rsidRDefault="004E38B7" w:rsidP="00E56601">
            <w:pPr>
              <w:keepNext/>
              <w:keepLines/>
              <w:spacing w:before="240" w:after="120"/>
              <w:jc w:val="center"/>
              <w:rPr>
                <w:sz w:val="18"/>
                <w:szCs w:val="18"/>
              </w:rPr>
            </w:pPr>
            <w:r w:rsidRPr="0027697D">
              <w:rPr>
                <w:b/>
                <w:i/>
                <w:sz w:val="18"/>
                <w:szCs w:val="18"/>
              </w:rPr>
              <w:t>(s)</w:t>
            </w:r>
            <w:r w:rsidRPr="00544B88">
              <w:rPr>
                <w:i/>
                <w:sz w:val="18"/>
                <w:szCs w:val="18"/>
              </w:rPr>
              <w:t xml:space="preserve">______________ × </w:t>
            </w:r>
            <w:r w:rsidRPr="0027697D">
              <w:rPr>
                <w:b/>
                <w:sz w:val="18"/>
                <w:szCs w:val="18"/>
              </w:rPr>
              <w:t>(</w:t>
            </w:r>
            <w:r w:rsidRPr="0027697D">
              <w:rPr>
                <w:b/>
                <w:i/>
                <w:sz w:val="18"/>
                <w:szCs w:val="18"/>
              </w:rPr>
              <w:t>SCF</w:t>
            </w:r>
            <w:r w:rsidRPr="0027697D">
              <w:rPr>
                <w:b/>
                <w:sz w:val="18"/>
                <w:szCs w:val="18"/>
              </w:rPr>
              <w:t>)</w:t>
            </w:r>
            <w:r w:rsidRPr="00544B88">
              <w:rPr>
                <w:i/>
                <w:sz w:val="18"/>
                <w:szCs w:val="18"/>
              </w:rPr>
              <w:t xml:space="preserve"> </w:t>
            </w:r>
            <w:r w:rsidRPr="00544B88">
              <w:rPr>
                <w:sz w:val="18"/>
                <w:szCs w:val="18"/>
              </w:rPr>
              <w:t xml:space="preserve">___________ </w:t>
            </w:r>
            <w:proofErr w:type="gramStart"/>
            <w:r w:rsidRPr="0027697D">
              <w:rPr>
                <w:b/>
                <w:sz w:val="18"/>
                <w:szCs w:val="18"/>
              </w:rPr>
              <w:t xml:space="preserve">=  </w:t>
            </w:r>
            <w:r w:rsidRPr="0027697D">
              <w:rPr>
                <w:b/>
                <w:i/>
                <w:sz w:val="18"/>
                <w:szCs w:val="18"/>
              </w:rPr>
              <w:t>SEL</w:t>
            </w:r>
            <w:proofErr w:type="gramEnd"/>
            <w:r w:rsidRPr="00544B88">
              <w:rPr>
                <w:i/>
                <w:sz w:val="18"/>
                <w:szCs w:val="18"/>
              </w:rPr>
              <w:t xml:space="preserve"> ________________</w:t>
            </w:r>
          </w:p>
        </w:tc>
        <w:tc>
          <w:tcPr>
            <w:tcW w:w="1447" w:type="pct"/>
            <w:gridSpan w:val="9"/>
            <w:tcBorders>
              <w:top w:val="nil"/>
            </w:tcBorders>
          </w:tcPr>
          <w:p w14:paraId="097943B7" w14:textId="77777777" w:rsidR="004E38B7" w:rsidRPr="00544B88" w:rsidRDefault="004E38B7" w:rsidP="00E56601">
            <w:pPr>
              <w:keepNext/>
              <w:keepLines/>
              <w:spacing w:before="120"/>
              <w:rPr>
                <w:sz w:val="18"/>
                <w:szCs w:val="18"/>
              </w:rPr>
            </w:pPr>
            <w:r w:rsidRPr="00544B88">
              <w:rPr>
                <w:b/>
                <w:sz w:val="18"/>
                <w:szCs w:val="18"/>
              </w:rPr>
              <w:t xml:space="preserve">Box 6.  </w:t>
            </w:r>
            <w:r w:rsidRPr="00544B88">
              <w:rPr>
                <w:sz w:val="18"/>
                <w:szCs w:val="18"/>
              </w:rPr>
              <w:t xml:space="preserve">Disregarding the signs, is the </w:t>
            </w:r>
            <w:r w:rsidRPr="00544B88">
              <w:rPr>
                <w:i/>
                <w:sz w:val="18"/>
                <w:szCs w:val="18"/>
              </w:rPr>
              <w:t>SEL</w:t>
            </w:r>
            <w:r w:rsidRPr="00544B88">
              <w:rPr>
                <w:sz w:val="18"/>
                <w:szCs w:val="18"/>
              </w:rPr>
              <w:t xml:space="preserve"> in Step 5 larger than the Average Package Error in Step 3?  If yes, the sample passes, go to Step 7 and approve the lot.  If no, the sample fails, go to Step 7 and reject the lot.</w:t>
            </w:r>
          </w:p>
        </w:tc>
      </w:tr>
      <w:tr w:rsidR="004E38B7" w:rsidRPr="00A56ADB" w14:paraId="24BDF96F" w14:textId="77777777" w:rsidTr="00E56601">
        <w:trPr>
          <w:trHeight w:val="465"/>
        </w:trPr>
        <w:tc>
          <w:tcPr>
            <w:tcW w:w="5000" w:type="pct"/>
            <w:gridSpan w:val="35"/>
            <w:tcBorders>
              <w:bottom w:val="single" w:sz="4" w:space="0" w:color="auto"/>
            </w:tcBorders>
          </w:tcPr>
          <w:p w14:paraId="62F9D06E" w14:textId="3DF378FC" w:rsidR="004E38B7" w:rsidRPr="00544B88" w:rsidRDefault="004E38B7" w:rsidP="004876A3">
            <w:pPr>
              <w:keepNext/>
              <w:keepLines/>
              <w:tabs>
                <w:tab w:val="left" w:pos="2225"/>
                <w:tab w:val="left" w:pos="2546"/>
                <w:tab w:val="left" w:pos="3940"/>
              </w:tabs>
              <w:spacing w:before="120" w:after="120"/>
              <w:rPr>
                <w:sz w:val="18"/>
                <w:szCs w:val="18"/>
              </w:rPr>
            </w:pPr>
            <w:r w:rsidRPr="00544B88">
              <w:rPr>
                <w:b/>
                <w:sz w:val="18"/>
                <w:szCs w:val="18"/>
              </w:rPr>
              <w:t xml:space="preserve">Step 7. </w:t>
            </w:r>
            <w:r>
              <w:rPr>
                <w:b/>
                <w:sz w:val="18"/>
                <w:szCs w:val="18"/>
              </w:rPr>
              <w:t xml:space="preserve"> </w:t>
            </w:r>
            <w:r w:rsidRPr="00542F62">
              <w:rPr>
                <w:sz w:val="18"/>
                <w:szCs w:val="18"/>
              </w:rPr>
              <w:t>Action Taken:</w:t>
            </w:r>
            <w:r w:rsidR="004876A3">
              <w:rPr>
                <w:sz w:val="18"/>
                <w:szCs w:val="18"/>
              </w:rPr>
              <w:tab/>
            </w:r>
            <w:r w:rsidR="004876A3" w:rsidRPr="00EE6847">
              <w:rPr>
                <w:szCs w:val="22"/>
              </w:rPr>
              <w:sym w:font="Wingdings 2" w:char="F0A3"/>
            </w:r>
            <w:r w:rsidR="004876A3">
              <w:rPr>
                <w:sz w:val="18"/>
                <w:szCs w:val="18"/>
              </w:rPr>
              <w:tab/>
            </w:r>
            <w:r w:rsidRPr="00544B88">
              <w:rPr>
                <w:sz w:val="18"/>
                <w:szCs w:val="18"/>
              </w:rPr>
              <w:t>Lot Rejected</w:t>
            </w:r>
            <w:r w:rsidR="004876A3">
              <w:rPr>
                <w:sz w:val="18"/>
                <w:szCs w:val="18"/>
              </w:rPr>
              <w:tab/>
            </w:r>
            <w:r w:rsidR="004876A3" w:rsidRPr="00EE6847">
              <w:rPr>
                <w:szCs w:val="22"/>
              </w:rPr>
              <w:sym w:font="Wingdings 2" w:char="F0A3"/>
            </w:r>
            <w:r w:rsidR="004876A3">
              <w:rPr>
                <w:sz w:val="18"/>
                <w:szCs w:val="18"/>
              </w:rPr>
              <w:tab/>
            </w:r>
            <w:r w:rsidRPr="00544B88">
              <w:rPr>
                <w:sz w:val="18"/>
                <w:szCs w:val="18"/>
              </w:rPr>
              <w:t>Lot Approved</w:t>
            </w:r>
          </w:p>
        </w:tc>
      </w:tr>
      <w:tr w:rsidR="004E38B7" w:rsidRPr="00A56ADB" w14:paraId="3299B330" w14:textId="77777777" w:rsidTr="00E56601">
        <w:trPr>
          <w:trHeight w:val="266"/>
        </w:trPr>
        <w:tc>
          <w:tcPr>
            <w:tcW w:w="5000" w:type="pct"/>
            <w:gridSpan w:val="35"/>
            <w:tcBorders>
              <w:bottom w:val="single" w:sz="4" w:space="0" w:color="auto"/>
            </w:tcBorders>
            <w:vAlign w:val="center"/>
          </w:tcPr>
          <w:p w14:paraId="2716D943" w14:textId="77777777" w:rsidR="004E38B7" w:rsidRPr="0027697D" w:rsidRDefault="004E38B7" w:rsidP="00E56601">
            <w:pPr>
              <w:keepNext/>
              <w:keepLines/>
              <w:rPr>
                <w:b/>
                <w:sz w:val="18"/>
                <w:szCs w:val="18"/>
              </w:rPr>
            </w:pPr>
            <w:r w:rsidRPr="0027697D">
              <w:rPr>
                <w:b/>
                <w:sz w:val="18"/>
                <w:szCs w:val="18"/>
              </w:rPr>
              <w:t>Random Numbers:  Enter the numbers as you select them in the top row and reorder them in the bottom row.</w:t>
            </w:r>
          </w:p>
        </w:tc>
      </w:tr>
      <w:tr w:rsidR="004E38B7" w:rsidRPr="00A56ADB" w14:paraId="76D8FF70" w14:textId="77777777" w:rsidTr="00E56601">
        <w:trPr>
          <w:trHeight w:val="266"/>
        </w:trPr>
        <w:tc>
          <w:tcPr>
            <w:tcW w:w="409" w:type="pct"/>
            <w:gridSpan w:val="2"/>
            <w:tcBorders>
              <w:bottom w:val="single" w:sz="4" w:space="0" w:color="auto"/>
            </w:tcBorders>
            <w:vAlign w:val="center"/>
          </w:tcPr>
          <w:p w14:paraId="4D7BF5BA" w14:textId="77777777" w:rsidR="004E38B7" w:rsidRPr="00544B88" w:rsidRDefault="004E38B7" w:rsidP="00E56601">
            <w:pPr>
              <w:keepNext/>
              <w:keepLines/>
              <w:jc w:val="center"/>
              <w:rPr>
                <w:sz w:val="18"/>
                <w:szCs w:val="18"/>
              </w:rPr>
            </w:pPr>
          </w:p>
        </w:tc>
        <w:tc>
          <w:tcPr>
            <w:tcW w:w="417" w:type="pct"/>
            <w:gridSpan w:val="4"/>
            <w:tcBorders>
              <w:bottom w:val="single" w:sz="4" w:space="0" w:color="auto"/>
            </w:tcBorders>
            <w:vAlign w:val="center"/>
          </w:tcPr>
          <w:p w14:paraId="278ED0BD" w14:textId="77777777" w:rsidR="004E38B7" w:rsidRPr="00544B88" w:rsidRDefault="004E38B7" w:rsidP="00E56601">
            <w:pPr>
              <w:keepNext/>
              <w:keepLines/>
              <w:jc w:val="center"/>
              <w:rPr>
                <w:sz w:val="18"/>
                <w:szCs w:val="18"/>
              </w:rPr>
            </w:pPr>
          </w:p>
        </w:tc>
        <w:tc>
          <w:tcPr>
            <w:tcW w:w="420" w:type="pct"/>
            <w:gridSpan w:val="3"/>
            <w:tcBorders>
              <w:bottom w:val="single" w:sz="4" w:space="0" w:color="auto"/>
            </w:tcBorders>
            <w:vAlign w:val="center"/>
          </w:tcPr>
          <w:p w14:paraId="2CEAB947"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43D2B1BC"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04F94414"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69B57161"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70CB8654"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4AED3A87" w14:textId="77777777" w:rsidR="004E38B7" w:rsidRPr="00544B88" w:rsidRDefault="004E38B7" w:rsidP="00E56601">
            <w:pPr>
              <w:keepNext/>
              <w:keepLines/>
              <w:jc w:val="center"/>
              <w:rPr>
                <w:sz w:val="18"/>
                <w:szCs w:val="18"/>
              </w:rPr>
            </w:pPr>
          </w:p>
        </w:tc>
        <w:tc>
          <w:tcPr>
            <w:tcW w:w="417" w:type="pct"/>
            <w:gridSpan w:val="5"/>
            <w:tcBorders>
              <w:bottom w:val="single" w:sz="4" w:space="0" w:color="auto"/>
            </w:tcBorders>
            <w:vAlign w:val="center"/>
          </w:tcPr>
          <w:p w14:paraId="09EB2A2F"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1DBDF816" w14:textId="77777777" w:rsidR="004E38B7" w:rsidRPr="00544B88" w:rsidRDefault="004E38B7" w:rsidP="00E56601">
            <w:pPr>
              <w:keepNext/>
              <w:keepLines/>
              <w:jc w:val="center"/>
              <w:rPr>
                <w:sz w:val="18"/>
                <w:szCs w:val="18"/>
              </w:rPr>
            </w:pPr>
          </w:p>
        </w:tc>
        <w:tc>
          <w:tcPr>
            <w:tcW w:w="417" w:type="pct"/>
            <w:gridSpan w:val="2"/>
            <w:tcBorders>
              <w:bottom w:val="single" w:sz="4" w:space="0" w:color="auto"/>
            </w:tcBorders>
            <w:vAlign w:val="center"/>
          </w:tcPr>
          <w:p w14:paraId="1BE32183" w14:textId="77777777" w:rsidR="004E38B7" w:rsidRPr="00544B88" w:rsidRDefault="004E38B7" w:rsidP="00E56601">
            <w:pPr>
              <w:keepNext/>
              <w:keepLines/>
              <w:jc w:val="center"/>
              <w:rPr>
                <w:sz w:val="18"/>
                <w:szCs w:val="18"/>
              </w:rPr>
            </w:pPr>
          </w:p>
        </w:tc>
        <w:tc>
          <w:tcPr>
            <w:tcW w:w="418" w:type="pct"/>
            <w:tcBorders>
              <w:bottom w:val="single" w:sz="4" w:space="0" w:color="auto"/>
            </w:tcBorders>
            <w:vAlign w:val="center"/>
          </w:tcPr>
          <w:p w14:paraId="738956EF" w14:textId="77777777" w:rsidR="004E38B7" w:rsidRPr="00544B88" w:rsidRDefault="004E38B7" w:rsidP="00E56601">
            <w:pPr>
              <w:keepNext/>
              <w:keepLines/>
              <w:jc w:val="center"/>
              <w:rPr>
                <w:sz w:val="18"/>
                <w:szCs w:val="18"/>
              </w:rPr>
            </w:pPr>
          </w:p>
        </w:tc>
      </w:tr>
      <w:tr w:rsidR="004E38B7" w:rsidRPr="00A56ADB" w14:paraId="6E252A60" w14:textId="77777777" w:rsidTr="00E56601">
        <w:trPr>
          <w:trHeight w:val="266"/>
        </w:trPr>
        <w:tc>
          <w:tcPr>
            <w:tcW w:w="409" w:type="pct"/>
            <w:gridSpan w:val="2"/>
            <w:tcBorders>
              <w:bottom w:val="single" w:sz="4" w:space="0" w:color="auto"/>
            </w:tcBorders>
            <w:vAlign w:val="center"/>
          </w:tcPr>
          <w:p w14:paraId="7DCC6C30" w14:textId="77777777" w:rsidR="004E38B7" w:rsidRPr="00544B88" w:rsidRDefault="004E38B7" w:rsidP="00E56601">
            <w:pPr>
              <w:keepNext/>
              <w:keepLines/>
              <w:jc w:val="center"/>
              <w:rPr>
                <w:sz w:val="18"/>
                <w:szCs w:val="18"/>
              </w:rPr>
            </w:pPr>
          </w:p>
        </w:tc>
        <w:tc>
          <w:tcPr>
            <w:tcW w:w="417" w:type="pct"/>
            <w:gridSpan w:val="4"/>
            <w:tcBorders>
              <w:bottom w:val="single" w:sz="4" w:space="0" w:color="auto"/>
            </w:tcBorders>
            <w:vAlign w:val="center"/>
          </w:tcPr>
          <w:p w14:paraId="265F5B0F" w14:textId="77777777" w:rsidR="004E38B7" w:rsidRPr="00544B88" w:rsidRDefault="004E38B7" w:rsidP="00E56601">
            <w:pPr>
              <w:keepNext/>
              <w:keepLines/>
              <w:jc w:val="center"/>
              <w:rPr>
                <w:sz w:val="18"/>
                <w:szCs w:val="18"/>
              </w:rPr>
            </w:pPr>
          </w:p>
        </w:tc>
        <w:tc>
          <w:tcPr>
            <w:tcW w:w="420" w:type="pct"/>
            <w:gridSpan w:val="3"/>
            <w:tcBorders>
              <w:bottom w:val="single" w:sz="4" w:space="0" w:color="auto"/>
            </w:tcBorders>
            <w:vAlign w:val="center"/>
          </w:tcPr>
          <w:p w14:paraId="33351E66"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17DC01A1"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6E373768"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57557A47"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0540EC69"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26BA19DD" w14:textId="77777777" w:rsidR="004E38B7" w:rsidRPr="00544B88" w:rsidRDefault="004E38B7" w:rsidP="00E56601">
            <w:pPr>
              <w:keepNext/>
              <w:keepLines/>
              <w:jc w:val="center"/>
              <w:rPr>
                <w:sz w:val="18"/>
                <w:szCs w:val="18"/>
              </w:rPr>
            </w:pPr>
          </w:p>
        </w:tc>
        <w:tc>
          <w:tcPr>
            <w:tcW w:w="417" w:type="pct"/>
            <w:gridSpan w:val="5"/>
            <w:tcBorders>
              <w:bottom w:val="single" w:sz="4" w:space="0" w:color="auto"/>
            </w:tcBorders>
            <w:vAlign w:val="center"/>
          </w:tcPr>
          <w:p w14:paraId="4C7F0315"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3FA627A0" w14:textId="77777777" w:rsidR="004E38B7" w:rsidRPr="00544B88" w:rsidRDefault="004E38B7" w:rsidP="00E56601">
            <w:pPr>
              <w:keepNext/>
              <w:keepLines/>
              <w:jc w:val="center"/>
              <w:rPr>
                <w:sz w:val="18"/>
                <w:szCs w:val="18"/>
              </w:rPr>
            </w:pPr>
          </w:p>
        </w:tc>
        <w:tc>
          <w:tcPr>
            <w:tcW w:w="417" w:type="pct"/>
            <w:gridSpan w:val="2"/>
            <w:tcBorders>
              <w:bottom w:val="single" w:sz="4" w:space="0" w:color="auto"/>
            </w:tcBorders>
            <w:vAlign w:val="center"/>
          </w:tcPr>
          <w:p w14:paraId="644B0DA6" w14:textId="77777777" w:rsidR="004E38B7" w:rsidRPr="00544B88" w:rsidRDefault="004E38B7" w:rsidP="00E56601">
            <w:pPr>
              <w:keepNext/>
              <w:keepLines/>
              <w:jc w:val="center"/>
              <w:rPr>
                <w:sz w:val="18"/>
                <w:szCs w:val="18"/>
              </w:rPr>
            </w:pPr>
          </w:p>
        </w:tc>
        <w:tc>
          <w:tcPr>
            <w:tcW w:w="418" w:type="pct"/>
            <w:tcBorders>
              <w:bottom w:val="single" w:sz="4" w:space="0" w:color="auto"/>
            </w:tcBorders>
            <w:vAlign w:val="center"/>
          </w:tcPr>
          <w:p w14:paraId="2E57820E" w14:textId="77777777" w:rsidR="004E38B7" w:rsidRPr="00544B88" w:rsidRDefault="004E38B7" w:rsidP="00E56601">
            <w:pPr>
              <w:keepNext/>
              <w:keepLines/>
              <w:jc w:val="center"/>
              <w:rPr>
                <w:sz w:val="18"/>
                <w:szCs w:val="18"/>
              </w:rPr>
            </w:pPr>
          </w:p>
        </w:tc>
      </w:tr>
    </w:tbl>
    <w:tbl>
      <w:tblPr>
        <w:tblStyle w:val="TableGrid"/>
        <w:tblW w:w="0" w:type="auto"/>
        <w:tblBorders>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785"/>
        <w:gridCol w:w="2430"/>
        <w:gridCol w:w="4135"/>
      </w:tblGrid>
      <w:tr w:rsidR="00B04DE3" w14:paraId="47B0CB1B" w14:textId="77777777" w:rsidTr="00D111E7">
        <w:trPr>
          <w:trHeight w:val="366"/>
        </w:trPr>
        <w:tc>
          <w:tcPr>
            <w:tcW w:w="2785" w:type="dxa"/>
          </w:tcPr>
          <w:p w14:paraId="1F7E1721" w14:textId="77777777" w:rsidR="00B04DE3" w:rsidRPr="00CC565F" w:rsidRDefault="00B04DE3" w:rsidP="00207624">
            <w:pPr>
              <w:spacing w:after="240"/>
              <w:rPr>
                <w:b/>
                <w:sz w:val="20"/>
              </w:rPr>
            </w:pPr>
            <w:r w:rsidRPr="00CC565F">
              <w:rPr>
                <w:b/>
                <w:sz w:val="20"/>
              </w:rPr>
              <w:lastRenderedPageBreak/>
              <w:t>Date:</w:t>
            </w:r>
          </w:p>
        </w:tc>
        <w:tc>
          <w:tcPr>
            <w:tcW w:w="6565" w:type="dxa"/>
            <w:gridSpan w:val="2"/>
            <w:vMerge w:val="restart"/>
            <w:vAlign w:val="center"/>
          </w:tcPr>
          <w:p w14:paraId="434A0615" w14:textId="0B972B21" w:rsidR="00B04DE3" w:rsidRPr="001A707B" w:rsidRDefault="00B04DE3" w:rsidP="000829FA">
            <w:pPr>
              <w:pStyle w:val="FormHeadings"/>
            </w:pPr>
            <w:bookmarkStart w:id="4858" w:name="_Toc464123939"/>
            <w:bookmarkStart w:id="4859" w:name="_Toc22189444"/>
            <w:bookmarkStart w:id="4860" w:name="_Toc24613884"/>
            <w:r w:rsidRPr="001A707B">
              <w:t>Borax Audit Worksheet</w:t>
            </w:r>
            <w:bookmarkEnd w:id="4858"/>
            <w:bookmarkEnd w:id="4859"/>
            <w:bookmarkEnd w:id="4860"/>
            <w:r w:rsidR="00363CCE">
              <w:fldChar w:fldCharType="begin"/>
            </w:r>
            <w:r w:rsidR="00363CCE">
              <w:instrText xml:space="preserve"> XE "</w:instrText>
            </w:r>
            <w:r w:rsidR="00363CCE" w:rsidRPr="005D526C">
              <w:instrText>Worksheet</w:instrText>
            </w:r>
            <w:r w:rsidR="00363CCE" w:rsidRPr="005D526C">
              <w:rPr>
                <w:b w:val="0"/>
              </w:rPr>
              <w:instrText>:</w:instrText>
            </w:r>
            <w:r w:rsidR="00363CCE" w:rsidRPr="005D526C">
              <w:instrText>Borax Audit Worksheet</w:instrText>
            </w:r>
            <w:r w:rsidR="00363CCE">
              <w:instrText xml:space="preserve">" </w:instrText>
            </w:r>
            <w:r w:rsidR="00363CCE">
              <w:fldChar w:fldCharType="end"/>
            </w:r>
            <w:r w:rsidRPr="001A707B">
              <w:t xml:space="preserve"> </w:t>
            </w:r>
          </w:p>
          <w:p w14:paraId="09D83D35" w14:textId="77777777" w:rsidR="00B04DE3" w:rsidRPr="009046F0" w:rsidRDefault="00B04DE3" w:rsidP="001A707B">
            <w:pPr>
              <w:spacing w:before="240" w:after="60"/>
              <w:jc w:val="center"/>
              <w:rPr>
                <w:b/>
                <w:sz w:val="18"/>
                <w:szCs w:val="18"/>
              </w:rPr>
            </w:pPr>
            <w:r w:rsidRPr="009046F0">
              <w:rPr>
                <w:sz w:val="18"/>
                <w:szCs w:val="18"/>
              </w:rPr>
              <w:t>Use only IF the sample fails the net weight test.  Use the lightest package in the sample.</w:t>
            </w:r>
          </w:p>
        </w:tc>
      </w:tr>
      <w:tr w:rsidR="00B04DE3" w14:paraId="3F0D6128" w14:textId="77777777" w:rsidTr="00D111E7">
        <w:trPr>
          <w:trHeight w:val="370"/>
        </w:trPr>
        <w:tc>
          <w:tcPr>
            <w:tcW w:w="2785" w:type="dxa"/>
          </w:tcPr>
          <w:p w14:paraId="646CB521" w14:textId="77777777" w:rsidR="00B04DE3" w:rsidRPr="00CC565F" w:rsidRDefault="00B04DE3" w:rsidP="00207624">
            <w:pPr>
              <w:spacing w:after="240"/>
              <w:rPr>
                <w:b/>
                <w:sz w:val="20"/>
              </w:rPr>
            </w:pPr>
            <w:r w:rsidRPr="00CC565F">
              <w:rPr>
                <w:b/>
                <w:sz w:val="20"/>
              </w:rPr>
              <w:t>Inspector:</w:t>
            </w:r>
          </w:p>
        </w:tc>
        <w:tc>
          <w:tcPr>
            <w:tcW w:w="6565" w:type="dxa"/>
            <w:gridSpan w:val="2"/>
            <w:vMerge/>
            <w:vAlign w:val="center"/>
          </w:tcPr>
          <w:p w14:paraId="396DA987" w14:textId="77777777" w:rsidR="00B04DE3" w:rsidRPr="00A45767" w:rsidRDefault="00B04DE3" w:rsidP="00207624">
            <w:pPr>
              <w:spacing w:after="60"/>
              <w:jc w:val="center"/>
              <w:rPr>
                <w:b/>
                <w:sz w:val="24"/>
                <w:szCs w:val="24"/>
              </w:rPr>
            </w:pPr>
          </w:p>
        </w:tc>
      </w:tr>
      <w:tr w:rsidR="00B04DE3" w14:paraId="658FCA2D" w14:textId="77777777" w:rsidTr="00D111E7">
        <w:tc>
          <w:tcPr>
            <w:tcW w:w="5215" w:type="dxa"/>
            <w:gridSpan w:val="2"/>
          </w:tcPr>
          <w:p w14:paraId="7F550F73"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Product:</w:t>
            </w:r>
          </w:p>
        </w:tc>
        <w:tc>
          <w:tcPr>
            <w:tcW w:w="4135" w:type="dxa"/>
          </w:tcPr>
          <w:p w14:paraId="7D3E9966" w14:textId="77777777" w:rsidR="00B04DE3" w:rsidRPr="00CC565F" w:rsidRDefault="00B04DE3" w:rsidP="008E2D6A">
            <w:pPr>
              <w:pStyle w:val="ListParagraph"/>
              <w:numPr>
                <w:ilvl w:val="0"/>
                <w:numId w:val="133"/>
              </w:numPr>
              <w:spacing w:after="240"/>
              <w:ind w:left="421"/>
              <w:contextualSpacing/>
              <w:jc w:val="left"/>
              <w:rPr>
                <w:b/>
                <w:sz w:val="20"/>
              </w:rPr>
            </w:pPr>
            <w:r w:rsidRPr="00CC565F">
              <w:rPr>
                <w:b/>
                <w:sz w:val="20"/>
              </w:rPr>
              <w:t>Lot Code:</w:t>
            </w:r>
          </w:p>
        </w:tc>
      </w:tr>
      <w:tr w:rsidR="00B04DE3" w14:paraId="7A68966F" w14:textId="77777777" w:rsidTr="00D111E7">
        <w:tc>
          <w:tcPr>
            <w:tcW w:w="5215" w:type="dxa"/>
            <w:gridSpan w:val="2"/>
          </w:tcPr>
          <w:p w14:paraId="584BFE62"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Declared Net Weight on the Package:</w:t>
            </w:r>
          </w:p>
        </w:tc>
        <w:tc>
          <w:tcPr>
            <w:tcW w:w="4135" w:type="dxa"/>
          </w:tcPr>
          <w:p w14:paraId="766ACDDD" w14:textId="77777777" w:rsidR="00B04DE3" w:rsidRPr="005C29AF" w:rsidRDefault="00B04DE3" w:rsidP="00E26854">
            <w:pPr>
              <w:spacing w:after="240"/>
              <w:ind w:left="421"/>
              <w:rPr>
                <w:sz w:val="20"/>
              </w:rPr>
            </w:pPr>
          </w:p>
        </w:tc>
      </w:tr>
      <w:tr w:rsidR="00B04DE3" w14:paraId="68B5BFF6" w14:textId="77777777" w:rsidTr="00D111E7">
        <w:tc>
          <w:tcPr>
            <w:tcW w:w="5215" w:type="dxa"/>
            <w:gridSpan w:val="2"/>
          </w:tcPr>
          <w:p w14:paraId="196029F8"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Declared Volume on the Borax Package:</w:t>
            </w:r>
          </w:p>
        </w:tc>
        <w:tc>
          <w:tcPr>
            <w:tcW w:w="4135" w:type="dxa"/>
          </w:tcPr>
          <w:p w14:paraId="1936DC7F" w14:textId="77777777" w:rsidR="00B04DE3" w:rsidRPr="005C29AF" w:rsidRDefault="00B04DE3" w:rsidP="00E26854">
            <w:pPr>
              <w:spacing w:after="240"/>
              <w:ind w:left="421"/>
              <w:rPr>
                <w:sz w:val="20"/>
              </w:rPr>
            </w:pPr>
          </w:p>
        </w:tc>
      </w:tr>
      <w:tr w:rsidR="00B04DE3" w14:paraId="7EF4FB90" w14:textId="77777777" w:rsidTr="00D111E7">
        <w:tc>
          <w:tcPr>
            <w:tcW w:w="5215" w:type="dxa"/>
            <w:gridSpan w:val="2"/>
          </w:tcPr>
          <w:p w14:paraId="1F9239AE"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Gross Weight of Package:</w:t>
            </w:r>
          </w:p>
        </w:tc>
        <w:tc>
          <w:tcPr>
            <w:tcW w:w="4135" w:type="dxa"/>
          </w:tcPr>
          <w:p w14:paraId="47BB7E9C" w14:textId="77777777" w:rsidR="00B04DE3" w:rsidRPr="005C29AF" w:rsidRDefault="00B04DE3" w:rsidP="00E26854">
            <w:pPr>
              <w:spacing w:after="240"/>
              <w:ind w:left="421"/>
              <w:rPr>
                <w:sz w:val="20"/>
              </w:rPr>
            </w:pPr>
          </w:p>
        </w:tc>
      </w:tr>
      <w:tr w:rsidR="00B04DE3" w14:paraId="6FA8E8C6" w14:textId="77777777" w:rsidTr="00D111E7">
        <w:tc>
          <w:tcPr>
            <w:tcW w:w="5215" w:type="dxa"/>
            <w:gridSpan w:val="2"/>
          </w:tcPr>
          <w:p w14:paraId="1763BBCD"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Tare Weight of Package:</w:t>
            </w:r>
          </w:p>
        </w:tc>
        <w:tc>
          <w:tcPr>
            <w:tcW w:w="4135" w:type="dxa"/>
          </w:tcPr>
          <w:p w14:paraId="68285DF2" w14:textId="77777777" w:rsidR="00B04DE3" w:rsidRPr="005C29AF" w:rsidRDefault="00B04DE3" w:rsidP="00E26854">
            <w:pPr>
              <w:spacing w:after="240"/>
              <w:ind w:left="421"/>
              <w:rPr>
                <w:sz w:val="20"/>
              </w:rPr>
            </w:pPr>
          </w:p>
        </w:tc>
      </w:tr>
      <w:tr w:rsidR="00B04DE3" w14:paraId="0EE2DAB8" w14:textId="77777777" w:rsidTr="00D111E7">
        <w:tc>
          <w:tcPr>
            <w:tcW w:w="5215" w:type="dxa"/>
            <w:gridSpan w:val="2"/>
          </w:tcPr>
          <w:p w14:paraId="3DF6E84B"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Net Weight of Package:</w:t>
            </w:r>
          </w:p>
        </w:tc>
        <w:tc>
          <w:tcPr>
            <w:tcW w:w="4135" w:type="dxa"/>
          </w:tcPr>
          <w:p w14:paraId="443A6288" w14:textId="77777777" w:rsidR="00B04DE3" w:rsidRPr="005C29AF" w:rsidRDefault="00B04DE3" w:rsidP="00E26854">
            <w:pPr>
              <w:spacing w:after="240"/>
              <w:ind w:left="421"/>
              <w:rPr>
                <w:sz w:val="20"/>
              </w:rPr>
            </w:pPr>
          </w:p>
        </w:tc>
      </w:tr>
      <w:tr w:rsidR="00B04DE3" w14:paraId="1E8E2A12" w14:textId="77777777" w:rsidTr="00D111E7">
        <w:tc>
          <w:tcPr>
            <w:tcW w:w="9350" w:type="dxa"/>
            <w:gridSpan w:val="3"/>
          </w:tcPr>
          <w:p w14:paraId="2FED7A1E" w14:textId="77777777" w:rsidR="00B04DE3" w:rsidRPr="009046F0" w:rsidRDefault="00B04DE3" w:rsidP="008E2D6A">
            <w:pPr>
              <w:pStyle w:val="ListParagraph"/>
              <w:numPr>
                <w:ilvl w:val="0"/>
                <w:numId w:val="133"/>
              </w:numPr>
              <w:ind w:left="420"/>
              <w:contextualSpacing/>
              <w:jc w:val="left"/>
              <w:rPr>
                <w:sz w:val="20"/>
              </w:rPr>
            </w:pPr>
            <w:r w:rsidRPr="00CC565F">
              <w:rPr>
                <w:b/>
                <w:sz w:val="20"/>
              </w:rPr>
              <w:t>Volume of Dry Measure – Look up the volume of the dry measure in milliliters used to calculate the volume and enter it below</w:t>
            </w:r>
            <w:r w:rsidRPr="009046F0">
              <w:rPr>
                <w:sz w:val="20"/>
              </w:rPr>
              <w:t>:</w:t>
            </w:r>
          </w:p>
          <w:p w14:paraId="4472B05B" w14:textId="77777777" w:rsidR="00B04DE3" w:rsidRDefault="00B04DE3" w:rsidP="00207624">
            <w:pPr>
              <w:tabs>
                <w:tab w:val="left" w:pos="5465"/>
              </w:tabs>
              <w:spacing w:before="120" w:after="120"/>
              <w:ind w:left="3600"/>
              <w:rPr>
                <w:sz w:val="20"/>
              </w:rPr>
            </w:pPr>
            <w:r w:rsidRPr="00CC565F">
              <w:rPr>
                <w:b/>
                <w:noProof/>
                <w:sz w:val="20"/>
              </w:rPr>
              <mc:AlternateContent>
                <mc:Choice Requires="wps">
                  <w:drawing>
                    <wp:anchor distT="0" distB="0" distL="114300" distR="114300" simplePos="0" relativeHeight="251762176" behindDoc="0" locked="0" layoutInCell="1" allowOverlap="1" wp14:anchorId="21E0E14E" wp14:editId="342481E7">
                      <wp:simplePos x="0" y="0"/>
                      <wp:positionH relativeFrom="column">
                        <wp:posOffset>2486891</wp:posOffset>
                      </wp:positionH>
                      <wp:positionV relativeFrom="paragraph">
                        <wp:posOffset>207183</wp:posOffset>
                      </wp:positionV>
                      <wp:extent cx="9144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61737" id="Straight Connector 17"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195.8pt,16.3pt" to="267.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" strokecolor="black [3213]"/>
                  </w:pict>
                </mc:Fallback>
              </mc:AlternateContent>
            </w:r>
            <w:r w:rsidRPr="00CC565F">
              <w:rPr>
                <w:b/>
                <w:sz w:val="20"/>
              </w:rPr>
              <w:t>=</w:t>
            </w:r>
            <w:r>
              <w:rPr>
                <w:sz w:val="20"/>
              </w:rPr>
              <w:t xml:space="preserve"> </w:t>
            </w:r>
            <w:r>
              <w:rPr>
                <w:sz w:val="20"/>
              </w:rPr>
              <w:tab/>
            </w:r>
            <w:r w:rsidRPr="00CC565F">
              <w:rPr>
                <w:b/>
                <w:sz w:val="20"/>
              </w:rPr>
              <w:t>mL</w:t>
            </w:r>
          </w:p>
          <w:p w14:paraId="7EE47CA1" w14:textId="724BD237" w:rsidR="00B04DE3" w:rsidRPr="005C29AF" w:rsidRDefault="00B04DE3" w:rsidP="00670B7C">
            <w:pPr>
              <w:spacing w:before="120" w:after="120"/>
              <w:ind w:left="1498"/>
              <w:rPr>
                <w:sz w:val="20"/>
              </w:rPr>
            </w:pPr>
            <w:r>
              <w:rPr>
                <w:sz w:val="20"/>
              </w:rPr>
              <w:t>Dry Measure:  Dry Pint = 550.6 mL; Dry Quart = 1</w:t>
            </w:r>
            <w:r w:rsidR="008842DE">
              <w:rPr>
                <w:sz w:val="20"/>
              </w:rPr>
              <w:t>1</w:t>
            </w:r>
            <w:r>
              <w:rPr>
                <w:sz w:val="20"/>
              </w:rPr>
              <w:t>01 mL; Liter = 1000 mL</w:t>
            </w:r>
          </w:p>
        </w:tc>
      </w:tr>
      <w:tr w:rsidR="00B04DE3" w14:paraId="30526BF6" w14:textId="77777777" w:rsidTr="00D111E7">
        <w:tc>
          <w:tcPr>
            <w:tcW w:w="5215" w:type="dxa"/>
            <w:gridSpan w:val="2"/>
          </w:tcPr>
          <w:p w14:paraId="4EF0B880" w14:textId="77777777"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Empty Weight of Dry Measure:</w:t>
            </w:r>
          </w:p>
        </w:tc>
        <w:tc>
          <w:tcPr>
            <w:tcW w:w="4135" w:type="dxa"/>
          </w:tcPr>
          <w:p w14:paraId="03E2D6AD" w14:textId="77777777" w:rsidR="00B04DE3" w:rsidRPr="005C29AF" w:rsidRDefault="00B04DE3" w:rsidP="00207624">
            <w:pPr>
              <w:ind w:left="421"/>
              <w:rPr>
                <w:sz w:val="20"/>
              </w:rPr>
            </w:pPr>
          </w:p>
        </w:tc>
      </w:tr>
      <w:tr w:rsidR="00B04DE3" w14:paraId="29BFD2C5" w14:textId="77777777" w:rsidTr="00D111E7">
        <w:tc>
          <w:tcPr>
            <w:tcW w:w="5215" w:type="dxa"/>
            <w:gridSpan w:val="2"/>
          </w:tcPr>
          <w:p w14:paraId="65049049" w14:textId="55EF85D0" w:rsidR="00B04DE3" w:rsidRPr="00CC565F" w:rsidRDefault="00B04DE3" w:rsidP="008E2D6A">
            <w:pPr>
              <w:pStyle w:val="ListParagraph"/>
              <w:numPr>
                <w:ilvl w:val="0"/>
                <w:numId w:val="133"/>
              </w:numPr>
              <w:ind w:left="420"/>
              <w:contextualSpacing/>
              <w:jc w:val="left"/>
              <w:rPr>
                <w:b/>
                <w:sz w:val="20"/>
              </w:rPr>
            </w:pPr>
            <w:r w:rsidRPr="00CC565F">
              <w:rPr>
                <w:b/>
                <w:sz w:val="20"/>
              </w:rPr>
              <w:t>Gross Weight of Dry Measure + Borax</w:t>
            </w:r>
            <w:r w:rsidR="00CC565F" w:rsidRPr="00CC565F">
              <w:rPr>
                <w:b/>
                <w:sz w:val="20"/>
              </w:rPr>
              <w:t>:</w:t>
            </w:r>
          </w:p>
          <w:p w14:paraId="7B202B24" w14:textId="77777777" w:rsidR="00B04DE3" w:rsidRPr="005C29AF" w:rsidRDefault="00B04DE3" w:rsidP="00207624">
            <w:pPr>
              <w:pStyle w:val="ListParagraph"/>
              <w:ind w:left="420"/>
              <w:rPr>
                <w:sz w:val="20"/>
              </w:rPr>
            </w:pPr>
          </w:p>
        </w:tc>
        <w:tc>
          <w:tcPr>
            <w:tcW w:w="4135" w:type="dxa"/>
          </w:tcPr>
          <w:p w14:paraId="1C23F021" w14:textId="77777777" w:rsidR="00B04DE3" w:rsidRPr="005C29AF" w:rsidRDefault="00B04DE3" w:rsidP="00207624">
            <w:pPr>
              <w:ind w:left="421"/>
              <w:rPr>
                <w:sz w:val="20"/>
              </w:rPr>
            </w:pPr>
          </w:p>
        </w:tc>
      </w:tr>
      <w:tr w:rsidR="00B04DE3" w14:paraId="08962C92" w14:textId="77777777" w:rsidTr="00D111E7">
        <w:tc>
          <w:tcPr>
            <w:tcW w:w="5215" w:type="dxa"/>
            <w:gridSpan w:val="2"/>
          </w:tcPr>
          <w:p w14:paraId="3F058C8F" w14:textId="3E93D380" w:rsidR="00B04DE3" w:rsidRPr="00CC565F" w:rsidRDefault="00B04DE3" w:rsidP="00CC565F">
            <w:pPr>
              <w:pStyle w:val="ListParagraph"/>
              <w:numPr>
                <w:ilvl w:val="0"/>
                <w:numId w:val="133"/>
              </w:numPr>
              <w:spacing w:after="120"/>
              <w:ind w:left="418"/>
              <w:jc w:val="left"/>
              <w:rPr>
                <w:b/>
                <w:sz w:val="20"/>
              </w:rPr>
            </w:pPr>
            <w:r w:rsidRPr="00CC565F">
              <w:rPr>
                <w:b/>
                <w:sz w:val="20"/>
              </w:rPr>
              <w:t>Net Weight of Borax in the Dry Measure</w:t>
            </w:r>
            <w:r w:rsidR="00CC565F" w:rsidRPr="00CC565F">
              <w:rPr>
                <w:b/>
                <w:sz w:val="20"/>
              </w:rPr>
              <w:t>:</w:t>
            </w:r>
          </w:p>
          <w:p w14:paraId="52EE1E3E" w14:textId="11634219" w:rsidR="00B04DE3" w:rsidRDefault="00B04DE3" w:rsidP="00C12DA5">
            <w:pPr>
              <w:pStyle w:val="ListParagraph"/>
              <w:spacing w:after="120"/>
              <w:ind w:left="418"/>
              <w:jc w:val="right"/>
              <w:rPr>
                <w:sz w:val="20"/>
              </w:rPr>
            </w:pPr>
            <w:r w:rsidRPr="005C29AF">
              <w:rPr>
                <w:sz w:val="20"/>
              </w:rPr>
              <w:t xml:space="preserve">(Box 10 – Box </w:t>
            </w:r>
            <w:r>
              <w:rPr>
                <w:sz w:val="20"/>
              </w:rPr>
              <w:t xml:space="preserve">9) =    </w:t>
            </w:r>
            <w:r>
              <w:t xml:space="preserve"> </w:t>
            </w:r>
          </w:p>
        </w:tc>
        <w:tc>
          <w:tcPr>
            <w:tcW w:w="4135" w:type="dxa"/>
          </w:tcPr>
          <w:p w14:paraId="140B17A1" w14:textId="77777777" w:rsidR="00B04DE3" w:rsidRPr="005C29AF" w:rsidRDefault="00B04DE3" w:rsidP="00207624">
            <w:pPr>
              <w:ind w:left="2160"/>
              <w:rPr>
                <w:sz w:val="20"/>
              </w:rPr>
            </w:pPr>
          </w:p>
        </w:tc>
      </w:tr>
      <w:tr w:rsidR="00B04DE3" w14:paraId="3E1B1B8B" w14:textId="77777777" w:rsidTr="00D111E7">
        <w:tc>
          <w:tcPr>
            <w:tcW w:w="5215" w:type="dxa"/>
            <w:gridSpan w:val="2"/>
          </w:tcPr>
          <w:p w14:paraId="04388F8B" w14:textId="0EB43504" w:rsidR="00B04DE3" w:rsidRPr="00CC565F" w:rsidRDefault="00B04DE3" w:rsidP="00CC565F">
            <w:pPr>
              <w:pStyle w:val="ListParagraph"/>
              <w:numPr>
                <w:ilvl w:val="0"/>
                <w:numId w:val="133"/>
              </w:numPr>
              <w:spacing w:after="120"/>
              <w:ind w:left="418"/>
              <w:jc w:val="left"/>
              <w:rPr>
                <w:b/>
                <w:sz w:val="20"/>
              </w:rPr>
            </w:pPr>
            <w:r w:rsidRPr="00CC565F">
              <w:rPr>
                <w:b/>
                <w:sz w:val="20"/>
              </w:rPr>
              <w:t>Net Volume of Borax</w:t>
            </w:r>
            <w:r w:rsidR="00CC565F" w:rsidRPr="00CC565F">
              <w:rPr>
                <w:b/>
                <w:sz w:val="20"/>
              </w:rPr>
              <w:t>:</w:t>
            </w:r>
          </w:p>
          <w:p w14:paraId="08E78B4F" w14:textId="77777777" w:rsidR="00B04DE3" w:rsidRDefault="00B04DE3" w:rsidP="00C12DA5">
            <w:pPr>
              <w:pStyle w:val="ListParagraph"/>
              <w:spacing w:after="120"/>
              <w:ind w:left="418"/>
              <w:jc w:val="right"/>
              <w:rPr>
                <w:sz w:val="20"/>
              </w:rPr>
            </w:pPr>
            <w:r>
              <w:rPr>
                <w:sz w:val="20"/>
              </w:rPr>
              <w:t>(Box 7 ÷ Box 11) × Box 8 =</w:t>
            </w:r>
          </w:p>
        </w:tc>
        <w:tc>
          <w:tcPr>
            <w:tcW w:w="4135" w:type="dxa"/>
          </w:tcPr>
          <w:p w14:paraId="35D817F0" w14:textId="77777777" w:rsidR="00B04DE3" w:rsidRPr="005C29AF" w:rsidRDefault="00B04DE3" w:rsidP="00207624">
            <w:pPr>
              <w:spacing w:after="120"/>
              <w:ind w:left="2160"/>
              <w:rPr>
                <w:sz w:val="20"/>
              </w:rPr>
            </w:pPr>
          </w:p>
        </w:tc>
      </w:tr>
      <w:tr w:rsidR="00B04DE3" w14:paraId="6061496C" w14:textId="77777777" w:rsidTr="00D111E7">
        <w:tc>
          <w:tcPr>
            <w:tcW w:w="9350" w:type="dxa"/>
            <w:gridSpan w:val="3"/>
            <w:tcBorders>
              <w:bottom w:val="single" w:sz="6" w:space="0" w:color="auto"/>
            </w:tcBorders>
          </w:tcPr>
          <w:p w14:paraId="30FC76AB" w14:textId="2867ED9E" w:rsidR="00B04DE3" w:rsidRPr="00CC565F" w:rsidRDefault="00B04DE3" w:rsidP="008E2D6A">
            <w:pPr>
              <w:pStyle w:val="ListParagraph"/>
              <w:numPr>
                <w:ilvl w:val="0"/>
                <w:numId w:val="133"/>
              </w:numPr>
              <w:spacing w:after="240"/>
              <w:ind w:left="420"/>
              <w:contextualSpacing/>
              <w:jc w:val="left"/>
              <w:rPr>
                <w:b/>
                <w:sz w:val="20"/>
              </w:rPr>
            </w:pPr>
            <w:r w:rsidRPr="00CC565F">
              <w:rPr>
                <w:b/>
                <w:sz w:val="20"/>
              </w:rPr>
              <w:t xml:space="preserve">Refer to </w:t>
            </w:r>
            <w:r w:rsidRPr="00CC565F">
              <w:rPr>
                <w:b/>
                <w:sz w:val="20"/>
                <w:u w:val="single"/>
              </w:rPr>
              <w:t>Step 10</w:t>
            </w:r>
            <w:r w:rsidRPr="00CC565F">
              <w:rPr>
                <w:b/>
                <w:sz w:val="20"/>
              </w:rPr>
              <w:t xml:space="preserve"> to determine if the sample </w:t>
            </w:r>
            <w:proofErr w:type="gramStart"/>
            <w:r w:rsidRPr="00CC565F">
              <w:rPr>
                <w:b/>
                <w:sz w:val="20"/>
              </w:rPr>
              <w:t>is in compliance</w:t>
            </w:r>
            <w:proofErr w:type="gramEnd"/>
            <w:r w:rsidRPr="00CC565F">
              <w:rPr>
                <w:b/>
                <w:sz w:val="20"/>
              </w:rPr>
              <w:t xml:space="preserve"> or if further action is required.</w:t>
            </w:r>
          </w:p>
        </w:tc>
      </w:tr>
      <w:tr w:rsidR="00B04DE3" w14:paraId="3D60FC3C" w14:textId="77777777" w:rsidTr="00D111E7">
        <w:tc>
          <w:tcPr>
            <w:tcW w:w="9350" w:type="dxa"/>
            <w:gridSpan w:val="3"/>
            <w:tcBorders>
              <w:top w:val="single" w:sz="6" w:space="0" w:color="auto"/>
              <w:left w:val="nil"/>
              <w:bottom w:val="nil"/>
              <w:right w:val="nil"/>
            </w:tcBorders>
          </w:tcPr>
          <w:p w14:paraId="0F4AA322" w14:textId="77777777" w:rsidR="00B04DE3" w:rsidRPr="009046F0" w:rsidRDefault="00B04DE3" w:rsidP="00207624">
            <w:pPr>
              <w:pStyle w:val="ListParagraph"/>
              <w:tabs>
                <w:tab w:val="right" w:pos="9120"/>
              </w:tabs>
              <w:ind w:left="-29"/>
              <w:rPr>
                <w:sz w:val="20"/>
              </w:rPr>
            </w:pPr>
            <w:r>
              <w:rPr>
                <w:sz w:val="20"/>
              </w:rPr>
              <w:t>(Added 2016)</w:t>
            </w:r>
            <w:r>
              <w:rPr>
                <w:sz w:val="20"/>
              </w:rPr>
              <w:tab/>
            </w:r>
          </w:p>
        </w:tc>
      </w:tr>
    </w:tbl>
    <w:p w14:paraId="31E50246" w14:textId="77777777" w:rsidR="00543BBE" w:rsidRDefault="00543BBE" w:rsidP="00543BBE">
      <w:pPr>
        <w:jc w:val="left"/>
        <w:rPr>
          <w:sz w:val="20"/>
        </w:rPr>
      </w:pPr>
      <w:r>
        <w:rPr>
          <w:sz w:val="20"/>
        </w:rPr>
        <w:br w:type="page"/>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ftwood Lumber Worksheet"/>
        <w:tblDescription w:val="Softwood Lumber Worksheet"/>
      </w:tblPr>
      <w:tblGrid>
        <w:gridCol w:w="788"/>
        <w:gridCol w:w="222"/>
        <w:gridCol w:w="533"/>
        <w:gridCol w:w="757"/>
        <w:gridCol w:w="557"/>
        <w:gridCol w:w="192"/>
        <w:gridCol w:w="761"/>
        <w:gridCol w:w="542"/>
        <w:gridCol w:w="202"/>
        <w:gridCol w:w="206"/>
        <w:gridCol w:w="562"/>
        <w:gridCol w:w="437"/>
        <w:gridCol w:w="333"/>
        <w:gridCol w:w="759"/>
        <w:gridCol w:w="743"/>
        <w:gridCol w:w="213"/>
        <w:gridCol w:w="540"/>
        <w:gridCol w:w="1373"/>
      </w:tblGrid>
      <w:tr w:rsidR="00543BBE" w:rsidRPr="00543BBE" w14:paraId="24FB4A4E" w14:textId="77777777" w:rsidTr="00670B7C">
        <w:trPr>
          <w:cantSplit/>
          <w:trHeight w:val="440"/>
          <w:jc w:val="center"/>
        </w:trPr>
        <w:tc>
          <w:tcPr>
            <w:tcW w:w="9720" w:type="dxa"/>
            <w:gridSpan w:val="18"/>
            <w:shd w:val="clear" w:color="auto" w:fill="auto"/>
            <w:vAlign w:val="center"/>
          </w:tcPr>
          <w:bookmarkStart w:id="4861" w:name="_Toc22189445"/>
          <w:bookmarkStart w:id="4862" w:name="_Toc24613885"/>
          <w:p w14:paraId="3995055B" w14:textId="72240BD4" w:rsidR="00543BBE" w:rsidRPr="00543BBE" w:rsidRDefault="00363CCE" w:rsidP="00670B7C">
            <w:pPr>
              <w:pStyle w:val="FormHeadings"/>
            </w:pPr>
            <w:r>
              <w:lastRenderedPageBreak/>
              <w:fldChar w:fldCharType="begin"/>
            </w:r>
            <w:r>
              <w:instrText xml:space="preserve"> XE "</w:instrText>
            </w:r>
            <w:r w:rsidRPr="007A415D">
              <w:rPr>
                <w:b w:val="0"/>
              </w:rPr>
              <w:instrText>Worksheet:</w:instrText>
            </w:r>
            <w:r w:rsidRPr="007A415D">
              <w:instrText>Softwood Lumber Worksheet</w:instrText>
            </w:r>
            <w:r>
              <w:instrText xml:space="preserve">" </w:instrText>
            </w:r>
            <w:r>
              <w:fldChar w:fldCharType="end"/>
            </w:r>
            <w:r w:rsidR="00543BBE" w:rsidRPr="00543BBE">
              <w:t>Softwood Lumber Worksheet</w:t>
            </w:r>
            <w:bookmarkEnd w:id="4861"/>
            <w:bookmarkEnd w:id="4862"/>
            <w:r w:rsidR="001D496C">
              <w:fldChar w:fldCharType="begin"/>
            </w:r>
            <w:r w:rsidR="001D496C">
              <w:instrText xml:space="preserve"> XE "</w:instrText>
            </w:r>
            <w:r w:rsidR="001D496C" w:rsidRPr="001D496C">
              <w:instrText>Forms</w:instrText>
            </w:r>
            <w:r w:rsidR="001D496C" w:rsidRPr="00651B24">
              <w:rPr>
                <w:b w:val="0"/>
              </w:rPr>
              <w:instrText>:</w:instrText>
            </w:r>
            <w:r w:rsidR="001D496C" w:rsidRPr="00651B24">
              <w:instrText>Softwood Lumber Worksheet</w:instrText>
            </w:r>
            <w:r w:rsidR="001D496C">
              <w:instrText xml:space="preserve">" </w:instrText>
            </w:r>
            <w:r w:rsidR="001D496C">
              <w:fldChar w:fldCharType="end"/>
            </w:r>
            <w:r w:rsidR="00A669C5">
              <w:fldChar w:fldCharType="begin"/>
            </w:r>
            <w:r w:rsidR="00A669C5">
              <w:instrText xml:space="preserve"> XE "</w:instrText>
            </w:r>
            <w:r w:rsidR="00A669C5" w:rsidRPr="00DA66E9">
              <w:rPr>
                <w:b w:val="0"/>
              </w:rPr>
              <w:instrText>Softwood Lumber</w:instrText>
            </w:r>
            <w:r w:rsidR="00A669C5">
              <w:instrText xml:space="preserve">" </w:instrText>
            </w:r>
            <w:r w:rsidR="00A669C5">
              <w:fldChar w:fldCharType="end"/>
            </w:r>
            <w:r w:rsidR="00A669C5">
              <w:fldChar w:fldCharType="begin"/>
            </w:r>
            <w:r w:rsidR="00A669C5">
              <w:instrText xml:space="preserve"> XE "</w:instrText>
            </w:r>
            <w:r w:rsidR="00A669C5" w:rsidRPr="00DA66E9">
              <w:rPr>
                <w:b w:val="0"/>
              </w:rPr>
              <w:instrText>Softwood Lumber</w:instrText>
            </w:r>
            <w:r w:rsidR="00A669C5">
              <w:instrText xml:space="preserve">" </w:instrText>
            </w:r>
            <w:r w:rsidR="00A669C5">
              <w:fldChar w:fldCharType="end"/>
            </w:r>
          </w:p>
        </w:tc>
      </w:tr>
      <w:tr w:rsidR="00543BBE" w:rsidRPr="00543BBE" w14:paraId="6C5F6F6C" w14:textId="77777777" w:rsidTr="00670B7C">
        <w:trPr>
          <w:trHeight w:val="1079"/>
          <w:jc w:val="center"/>
        </w:trPr>
        <w:tc>
          <w:tcPr>
            <w:tcW w:w="9720" w:type="dxa"/>
            <w:gridSpan w:val="18"/>
            <w:shd w:val="clear" w:color="auto" w:fill="auto"/>
          </w:tcPr>
          <w:p w14:paraId="575E486F" w14:textId="77777777" w:rsidR="00543BBE" w:rsidRPr="00543BBE" w:rsidRDefault="00543BBE" w:rsidP="00543BBE">
            <w:pPr>
              <w:keepNext/>
              <w:tabs>
                <w:tab w:val="left" w:pos="360"/>
              </w:tabs>
              <w:spacing w:before="120" w:after="120"/>
              <w:jc w:val="left"/>
              <w:rPr>
                <w:color w:val="auto"/>
                <w:sz w:val="20"/>
              </w:rPr>
            </w:pPr>
            <w:r w:rsidRPr="00543BBE">
              <w:rPr>
                <w:color w:val="auto"/>
                <w:sz w:val="20"/>
              </w:rPr>
              <w:t>MAV for Packages Labeled by Length, Width, or Area (Table 2-8)</w:t>
            </w:r>
          </w:p>
          <w:p w14:paraId="570DA9B5" w14:textId="365E8531" w:rsidR="00543BBE" w:rsidRPr="00543BBE" w:rsidRDefault="00543BBE" w:rsidP="00543BBE">
            <w:pPr>
              <w:keepNext/>
              <w:tabs>
                <w:tab w:val="left" w:pos="360"/>
              </w:tabs>
              <w:spacing w:before="120" w:after="120"/>
              <w:jc w:val="left"/>
              <w:rPr>
                <w:color w:val="auto"/>
                <w:sz w:val="20"/>
              </w:rPr>
            </w:pPr>
            <w:r w:rsidRPr="00543BBE">
              <w:rPr>
                <w:color w:val="auto"/>
                <w:sz w:val="20"/>
              </w:rPr>
              <w:t>(</w:t>
            </w:r>
            <w:r w:rsidRPr="00543BBE">
              <w:rPr>
                <w:b/>
                <w:color w:val="auto"/>
                <w:sz w:val="20"/>
              </w:rPr>
              <w:t>Note:</w:t>
            </w:r>
            <w:r w:rsidRPr="00543BBE">
              <w:rPr>
                <w:color w:val="auto"/>
                <w:sz w:val="20"/>
              </w:rPr>
              <w:t xml:space="preserve">  Lumber of a predetermined dimension </w:t>
            </w:r>
            <w:r w:rsidR="00424F3A" w:rsidRPr="00424F3A">
              <w:rPr>
                <w:color w:val="auto"/>
                <w:sz w:val="20"/>
              </w:rPr>
              <w:t xml:space="preserve">as defined by NIST Handbook 130, “Uniform Packaging and Labeling Regulations). </w:t>
            </w:r>
          </w:p>
          <w:p w14:paraId="4234675C" w14:textId="77777777" w:rsidR="00543BBE" w:rsidRPr="00543BBE" w:rsidRDefault="00543BBE" w:rsidP="00543BBE">
            <w:pPr>
              <w:keepNext/>
              <w:numPr>
                <w:ilvl w:val="0"/>
                <w:numId w:val="595"/>
              </w:numPr>
              <w:tabs>
                <w:tab w:val="left" w:pos="360"/>
              </w:tabs>
              <w:spacing w:before="120" w:after="120"/>
              <w:jc w:val="left"/>
              <w:rPr>
                <w:color w:val="auto"/>
                <w:sz w:val="20"/>
              </w:rPr>
            </w:pPr>
            <w:r w:rsidRPr="00543BBE">
              <w:rPr>
                <w:color w:val="auto"/>
                <w:sz w:val="20"/>
              </w:rPr>
              <w:t>1 m (1 yd) or less in 3 % of labeled quantity.</w:t>
            </w:r>
          </w:p>
          <w:p w14:paraId="6F6E0FC2" w14:textId="77777777" w:rsidR="00543BBE" w:rsidRPr="00543BBE" w:rsidRDefault="00543BBE" w:rsidP="00543BBE">
            <w:pPr>
              <w:keepNext/>
              <w:numPr>
                <w:ilvl w:val="0"/>
                <w:numId w:val="595"/>
              </w:numPr>
              <w:tabs>
                <w:tab w:val="left" w:pos="360"/>
              </w:tabs>
              <w:spacing w:before="120" w:after="120"/>
              <w:jc w:val="left"/>
              <w:rPr>
                <w:color w:val="auto"/>
                <w:sz w:val="20"/>
              </w:rPr>
            </w:pPr>
            <w:r w:rsidRPr="00543BBE">
              <w:rPr>
                <w:color w:val="auto"/>
                <w:sz w:val="20"/>
              </w:rPr>
              <w:t>More than 1 m (1 yd) to 43 m (48 yd) is 1.5 % of labeled quantity.</w:t>
            </w:r>
          </w:p>
        </w:tc>
      </w:tr>
      <w:tr w:rsidR="00543BBE" w:rsidRPr="00543BBE" w14:paraId="0B20771B" w14:textId="77777777" w:rsidTr="00670B7C">
        <w:trPr>
          <w:jc w:val="center"/>
        </w:trPr>
        <w:tc>
          <w:tcPr>
            <w:tcW w:w="9720" w:type="dxa"/>
            <w:gridSpan w:val="18"/>
            <w:shd w:val="clear" w:color="auto" w:fill="auto"/>
          </w:tcPr>
          <w:p w14:paraId="24427C72" w14:textId="77777777" w:rsidR="00543BBE" w:rsidRPr="00543BBE" w:rsidRDefault="00543BBE" w:rsidP="00670B7C">
            <w:pPr>
              <w:rPr>
                <w:b/>
                <w:color w:val="auto"/>
                <w:sz w:val="20"/>
              </w:rPr>
            </w:pPr>
            <w:r w:rsidRPr="00543BBE">
              <w:rPr>
                <w:b/>
                <w:color w:val="auto"/>
                <w:sz w:val="20"/>
              </w:rPr>
              <w:t xml:space="preserve">Section 1.  Compliance with Maximum Allowable Variation </w:t>
            </w:r>
          </w:p>
          <w:p w14:paraId="25ACDEC8" w14:textId="77777777" w:rsidR="00543BBE" w:rsidRPr="00543BBE" w:rsidRDefault="00543BBE" w:rsidP="00670B7C">
            <w:pPr>
              <w:widowControl w:val="0"/>
              <w:numPr>
                <w:ilvl w:val="0"/>
                <w:numId w:val="594"/>
              </w:numPr>
              <w:jc w:val="left"/>
              <w:rPr>
                <w:color w:val="auto"/>
                <w:sz w:val="20"/>
              </w:rPr>
            </w:pPr>
            <w:r w:rsidRPr="00543BBE">
              <w:rPr>
                <w:color w:val="auto"/>
                <w:sz w:val="20"/>
              </w:rPr>
              <w:t>Calculate the MAV for labeled thickness = _______.  Do any of the minus errors for thickness exceed the MAV?</w:t>
            </w:r>
          </w:p>
          <w:p w14:paraId="73EB6F6D" w14:textId="63288230" w:rsidR="00543BBE" w:rsidRPr="00543BBE" w:rsidRDefault="00543BBE" w:rsidP="00670B7C">
            <w:pPr>
              <w:widowControl w:val="0"/>
              <w:spacing w:after="200"/>
              <w:ind w:left="648" w:hanging="360"/>
              <w:rPr>
                <w:color w:val="auto"/>
                <w:sz w:val="20"/>
              </w:rPr>
            </w:pPr>
            <w:r w:rsidRPr="00670B7C">
              <w:rPr>
                <w:color w:val="auto"/>
                <w:szCs w:val="22"/>
              </w:rPr>
              <w:t>□</w:t>
            </w:r>
            <w:r w:rsidRPr="00543BBE">
              <w:rPr>
                <w:color w:val="auto"/>
                <w:sz w:val="32"/>
                <w:szCs w:val="32"/>
              </w:rPr>
              <w:t xml:space="preserve"> </w:t>
            </w:r>
            <w:r w:rsidRPr="00543BBE">
              <w:rPr>
                <w:color w:val="auto"/>
                <w:sz w:val="20"/>
              </w:rPr>
              <w:t xml:space="preserve">Yes, go to Section 5.        </w:t>
            </w:r>
            <w:r w:rsidR="007660AB" w:rsidRPr="00670B7C">
              <w:rPr>
                <w:color w:val="auto"/>
                <w:szCs w:val="22"/>
              </w:rPr>
              <w:t>□</w:t>
            </w:r>
            <w:r w:rsidRPr="00543BBE">
              <w:rPr>
                <w:color w:val="auto"/>
                <w:sz w:val="40"/>
                <w:szCs w:val="40"/>
              </w:rPr>
              <w:t xml:space="preserve"> </w:t>
            </w:r>
            <w:r w:rsidRPr="00543BBE">
              <w:rPr>
                <w:color w:val="auto"/>
                <w:sz w:val="20"/>
              </w:rPr>
              <w:t>No, go to Section 2</w:t>
            </w:r>
          </w:p>
          <w:p w14:paraId="2A1EA175" w14:textId="77777777" w:rsidR="00543BBE" w:rsidRPr="00543BBE" w:rsidRDefault="00543BBE" w:rsidP="00670B7C">
            <w:pPr>
              <w:widowControl w:val="0"/>
              <w:numPr>
                <w:ilvl w:val="0"/>
                <w:numId w:val="594"/>
              </w:numPr>
              <w:jc w:val="left"/>
              <w:rPr>
                <w:color w:val="auto"/>
                <w:sz w:val="20"/>
              </w:rPr>
            </w:pPr>
            <w:r w:rsidRPr="00543BBE">
              <w:rPr>
                <w:color w:val="auto"/>
                <w:sz w:val="20"/>
              </w:rPr>
              <w:t xml:space="preserve">Calculate the MAV for length = </w:t>
            </w:r>
            <w:r w:rsidRPr="00543BBE">
              <w:rPr>
                <w:rFonts w:eastAsia="Calibri"/>
                <w:color w:val="auto"/>
                <w:sz w:val="20"/>
              </w:rPr>
              <w:t>______________</w:t>
            </w:r>
            <w:r w:rsidRPr="00543BBE">
              <w:rPr>
                <w:color w:val="auto"/>
                <w:sz w:val="20"/>
              </w:rPr>
              <w:t>.  Do any of the minus errors for width exceed the MAV?</w:t>
            </w:r>
          </w:p>
          <w:p w14:paraId="7424DEE4" w14:textId="24176007" w:rsidR="00543BBE" w:rsidRPr="00543BBE" w:rsidRDefault="007660AB" w:rsidP="00670B7C">
            <w:pPr>
              <w:widowControl w:val="0"/>
              <w:spacing w:after="200"/>
              <w:ind w:left="648" w:hanging="360"/>
              <w:rPr>
                <w:color w:val="auto"/>
                <w:sz w:val="20"/>
              </w:rPr>
            </w:pPr>
            <w:r w:rsidRPr="00670B7C">
              <w:rPr>
                <w:color w:val="auto"/>
                <w:szCs w:val="22"/>
              </w:rPr>
              <w:t>□</w:t>
            </w:r>
            <w:r w:rsidR="00543BBE" w:rsidRPr="00543BBE">
              <w:rPr>
                <w:color w:val="auto"/>
                <w:sz w:val="32"/>
                <w:szCs w:val="32"/>
              </w:rPr>
              <w:t xml:space="preserve"> </w:t>
            </w:r>
            <w:r w:rsidR="00543BBE" w:rsidRPr="00543BBE">
              <w:rPr>
                <w:color w:val="auto"/>
                <w:sz w:val="20"/>
              </w:rPr>
              <w:t xml:space="preserve">Yes, go to Section 5.        </w:t>
            </w:r>
            <w:r w:rsidR="00543BBE" w:rsidRPr="00670B7C">
              <w:rPr>
                <w:color w:val="auto"/>
                <w:szCs w:val="22"/>
              </w:rPr>
              <w:t>□</w:t>
            </w:r>
            <w:r w:rsidR="00543BBE" w:rsidRPr="00543BBE">
              <w:rPr>
                <w:color w:val="auto"/>
                <w:sz w:val="40"/>
                <w:szCs w:val="40"/>
              </w:rPr>
              <w:t xml:space="preserve"> </w:t>
            </w:r>
            <w:r w:rsidR="00543BBE" w:rsidRPr="00543BBE">
              <w:rPr>
                <w:color w:val="auto"/>
                <w:sz w:val="20"/>
              </w:rPr>
              <w:t>No, go to Section 3</w:t>
            </w:r>
          </w:p>
          <w:p w14:paraId="4587C56B" w14:textId="77777777" w:rsidR="00543BBE" w:rsidRPr="00543BBE" w:rsidRDefault="00543BBE" w:rsidP="00670B7C">
            <w:pPr>
              <w:widowControl w:val="0"/>
              <w:numPr>
                <w:ilvl w:val="0"/>
                <w:numId w:val="594"/>
              </w:numPr>
              <w:jc w:val="left"/>
              <w:rPr>
                <w:color w:val="auto"/>
                <w:sz w:val="20"/>
              </w:rPr>
            </w:pPr>
            <w:r w:rsidRPr="00543BBE">
              <w:rPr>
                <w:color w:val="auto"/>
                <w:sz w:val="20"/>
              </w:rPr>
              <w:t>Calculate the MAV for labeled width = ________.  Do any of the minus errors for length exceed the MAV?</w:t>
            </w:r>
          </w:p>
          <w:p w14:paraId="04AD65A1" w14:textId="77777777" w:rsidR="00543BBE" w:rsidRPr="00543BBE" w:rsidRDefault="00543BBE" w:rsidP="00670B7C">
            <w:pPr>
              <w:widowControl w:val="0"/>
              <w:spacing w:after="120"/>
              <w:ind w:left="648" w:hanging="360"/>
              <w:rPr>
                <w:color w:val="auto"/>
                <w:sz w:val="20"/>
              </w:rPr>
            </w:pPr>
            <w:r w:rsidRPr="00670B7C">
              <w:rPr>
                <w:color w:val="auto"/>
                <w:szCs w:val="22"/>
              </w:rPr>
              <w:t>□</w:t>
            </w:r>
            <w:r w:rsidRPr="00543BBE">
              <w:rPr>
                <w:color w:val="auto"/>
                <w:sz w:val="32"/>
                <w:szCs w:val="32"/>
              </w:rPr>
              <w:t xml:space="preserve"> </w:t>
            </w:r>
            <w:r w:rsidRPr="00543BBE">
              <w:rPr>
                <w:color w:val="auto"/>
                <w:sz w:val="20"/>
              </w:rPr>
              <w:t xml:space="preserve">Yes, go to Section 5.        </w:t>
            </w:r>
            <w:r w:rsidRPr="00670B7C">
              <w:rPr>
                <w:color w:val="auto"/>
                <w:szCs w:val="22"/>
              </w:rPr>
              <w:t>□</w:t>
            </w:r>
            <w:r w:rsidRPr="00543BBE">
              <w:rPr>
                <w:color w:val="auto"/>
                <w:sz w:val="40"/>
                <w:szCs w:val="40"/>
              </w:rPr>
              <w:t xml:space="preserve"> </w:t>
            </w:r>
            <w:r w:rsidRPr="00543BBE">
              <w:rPr>
                <w:color w:val="auto"/>
                <w:sz w:val="20"/>
              </w:rPr>
              <w:t>No, go to Section 4</w:t>
            </w:r>
          </w:p>
        </w:tc>
      </w:tr>
      <w:tr w:rsidR="00543BBE" w:rsidRPr="00543BBE" w14:paraId="12A341B0" w14:textId="77777777" w:rsidTr="00670B7C">
        <w:trPr>
          <w:jc w:val="center"/>
        </w:trPr>
        <w:tc>
          <w:tcPr>
            <w:tcW w:w="9720" w:type="dxa"/>
            <w:gridSpan w:val="18"/>
            <w:shd w:val="clear" w:color="auto" w:fill="auto"/>
          </w:tcPr>
          <w:p w14:paraId="77860153" w14:textId="77777777" w:rsidR="00543BBE" w:rsidRPr="00543BBE" w:rsidRDefault="00543BBE" w:rsidP="00543BBE">
            <w:pPr>
              <w:spacing w:before="120" w:after="240"/>
              <w:rPr>
                <w:b/>
                <w:color w:val="auto"/>
                <w:sz w:val="20"/>
              </w:rPr>
            </w:pPr>
            <w:r w:rsidRPr="00543BBE">
              <w:rPr>
                <w:b/>
                <w:color w:val="auto"/>
                <w:sz w:val="20"/>
              </w:rPr>
              <w:t xml:space="preserve">Section 2.  Compliance with the Average Requirement – Thickness </w:t>
            </w:r>
          </w:p>
          <w:p w14:paraId="6AEDC808" w14:textId="77777777" w:rsidR="00543BBE" w:rsidRPr="00543BBE" w:rsidRDefault="00543BBE" w:rsidP="00670B7C">
            <w:pPr>
              <w:tabs>
                <w:tab w:val="left" w:pos="330"/>
              </w:tabs>
              <w:spacing w:before="120" w:after="200"/>
              <w:ind w:left="346" w:hanging="346"/>
              <w:rPr>
                <w:color w:val="auto"/>
                <w:sz w:val="20"/>
              </w:rPr>
            </w:pPr>
            <w:r w:rsidRPr="00543BBE">
              <w:rPr>
                <w:color w:val="auto"/>
                <w:sz w:val="20"/>
              </w:rPr>
              <w:t>4.</w:t>
            </w:r>
            <w:r w:rsidRPr="00543BBE">
              <w:rPr>
                <w:color w:val="auto"/>
                <w:sz w:val="20"/>
              </w:rPr>
              <w:tab/>
              <w:t>Calculate the Average Error for labeled thickness _______.  The sample passes this requirement if the Average Error is zero or a positive number.  Go to Section 3.  If the Average Error is a negative number, go to Step 5.</w:t>
            </w:r>
          </w:p>
          <w:p w14:paraId="3F1FD6EA" w14:textId="77777777" w:rsidR="00543BBE" w:rsidRPr="00543BBE" w:rsidRDefault="00543BBE" w:rsidP="00670B7C">
            <w:pPr>
              <w:tabs>
                <w:tab w:val="left" w:pos="330"/>
              </w:tabs>
              <w:spacing w:after="200"/>
              <w:ind w:left="346" w:hanging="346"/>
              <w:rPr>
                <w:color w:val="auto"/>
                <w:sz w:val="20"/>
              </w:rPr>
            </w:pPr>
            <w:r w:rsidRPr="00543BBE">
              <w:rPr>
                <w:color w:val="auto"/>
                <w:sz w:val="20"/>
              </w:rPr>
              <w:t>5.</w:t>
            </w:r>
            <w:r w:rsidRPr="00543BBE">
              <w:rPr>
                <w:color w:val="auto"/>
                <w:sz w:val="20"/>
              </w:rPr>
              <w:tab/>
              <w:t>Calculate the Sample Standard Deviation (</w:t>
            </w:r>
            <w:r w:rsidRPr="00543BBE">
              <w:rPr>
                <w:i/>
                <w:color w:val="auto"/>
                <w:sz w:val="20"/>
              </w:rPr>
              <w:t>s</w:t>
            </w:r>
            <w:r w:rsidRPr="00543BBE">
              <w:rPr>
                <w:color w:val="auto"/>
                <w:sz w:val="20"/>
              </w:rPr>
              <w:t>) and multiply (</w:t>
            </w:r>
            <w:r w:rsidRPr="00543BBE">
              <w:rPr>
                <w:i/>
                <w:color w:val="auto"/>
                <w:sz w:val="20"/>
              </w:rPr>
              <w:t>s</w:t>
            </w:r>
            <w:r w:rsidRPr="00543BBE">
              <w:rPr>
                <w:color w:val="auto"/>
                <w:sz w:val="20"/>
              </w:rPr>
              <w:t>) by the Sample Correction Factor (</w:t>
            </w:r>
            <w:r w:rsidRPr="00543BBE">
              <w:rPr>
                <w:i/>
                <w:color w:val="auto"/>
                <w:sz w:val="20"/>
              </w:rPr>
              <w:t>SCF</w:t>
            </w:r>
            <w:r w:rsidRPr="00543BBE">
              <w:rPr>
                <w:color w:val="auto"/>
                <w:sz w:val="20"/>
              </w:rPr>
              <w:t>) for the sample size to obtain the Sample Error Limit (</w:t>
            </w:r>
            <w:r w:rsidRPr="00543BBE">
              <w:rPr>
                <w:i/>
                <w:color w:val="auto"/>
                <w:sz w:val="20"/>
              </w:rPr>
              <w:t>SEL</w:t>
            </w:r>
            <w:r w:rsidRPr="00543BBE">
              <w:rPr>
                <w:color w:val="auto"/>
                <w:sz w:val="20"/>
              </w:rPr>
              <w:t>).  Go to Step 6.</w:t>
            </w:r>
          </w:p>
          <w:p w14:paraId="43849A29" w14:textId="77777777" w:rsidR="00543BBE" w:rsidRPr="00543BBE" w:rsidRDefault="00543BBE" w:rsidP="00670B7C">
            <w:pPr>
              <w:spacing w:before="120" w:after="200"/>
              <w:jc w:val="center"/>
              <w:rPr>
                <w:color w:val="auto"/>
                <w:sz w:val="20"/>
              </w:rPr>
            </w:pPr>
            <w:r w:rsidRPr="00543BBE">
              <w:rPr>
                <w:i/>
                <w:color w:val="auto"/>
                <w:sz w:val="20"/>
              </w:rPr>
              <w:t xml:space="preserve">(s)______________ × </w:t>
            </w:r>
            <w:r w:rsidRPr="00543BBE">
              <w:rPr>
                <w:color w:val="auto"/>
                <w:sz w:val="20"/>
              </w:rPr>
              <w:t>(</w:t>
            </w:r>
            <w:r w:rsidRPr="00543BBE">
              <w:rPr>
                <w:i/>
                <w:color w:val="auto"/>
                <w:sz w:val="20"/>
              </w:rPr>
              <w:t>SCF</w:t>
            </w:r>
            <w:r w:rsidRPr="00543BBE">
              <w:rPr>
                <w:color w:val="auto"/>
                <w:sz w:val="20"/>
              </w:rPr>
              <w:t>)</w:t>
            </w:r>
            <w:r w:rsidRPr="00543BBE">
              <w:rPr>
                <w:i/>
                <w:color w:val="auto"/>
                <w:sz w:val="20"/>
              </w:rPr>
              <w:t xml:space="preserve"> </w:t>
            </w:r>
            <w:r w:rsidRPr="00543BBE">
              <w:rPr>
                <w:color w:val="auto"/>
                <w:sz w:val="20"/>
              </w:rPr>
              <w:t xml:space="preserve">___________ = </w:t>
            </w:r>
            <w:r w:rsidRPr="00543BBE">
              <w:rPr>
                <w:i/>
                <w:color w:val="auto"/>
                <w:sz w:val="20"/>
              </w:rPr>
              <w:t>SEL ________________</w:t>
            </w:r>
          </w:p>
          <w:p w14:paraId="511AF7DA" w14:textId="77777777" w:rsidR="00543BBE" w:rsidRPr="00543BBE" w:rsidRDefault="00543BBE" w:rsidP="00670B7C">
            <w:pPr>
              <w:tabs>
                <w:tab w:val="left" w:pos="360"/>
              </w:tabs>
              <w:spacing w:after="200"/>
              <w:rPr>
                <w:color w:val="auto"/>
                <w:sz w:val="20"/>
              </w:rPr>
            </w:pPr>
            <w:r w:rsidRPr="00543BBE">
              <w:rPr>
                <w:color w:val="auto"/>
                <w:sz w:val="20"/>
              </w:rPr>
              <w:t>6.</w:t>
            </w:r>
            <w:r w:rsidRPr="00543BBE">
              <w:rPr>
                <w:color w:val="auto"/>
                <w:sz w:val="20"/>
              </w:rPr>
              <w:tab/>
              <w:t xml:space="preserve">Disregarding the signs, is the </w:t>
            </w:r>
            <w:r w:rsidRPr="00543BBE">
              <w:rPr>
                <w:i/>
                <w:color w:val="auto"/>
                <w:sz w:val="20"/>
              </w:rPr>
              <w:t>SEL</w:t>
            </w:r>
            <w:r w:rsidRPr="00543BBE">
              <w:rPr>
                <w:color w:val="auto"/>
                <w:sz w:val="20"/>
              </w:rPr>
              <w:t xml:space="preserve"> in Step 5 larger than the Average Error in Step 4?  If yes, the lot passes on </w:t>
            </w:r>
            <w:r w:rsidRPr="00543BBE">
              <w:rPr>
                <w:color w:val="auto"/>
                <w:sz w:val="20"/>
              </w:rPr>
              <w:tab/>
              <w:t>thickness.  If no, go to Section 3.</w:t>
            </w:r>
          </w:p>
        </w:tc>
      </w:tr>
      <w:tr w:rsidR="00543BBE" w:rsidRPr="00543BBE" w14:paraId="02CDF075" w14:textId="77777777" w:rsidTr="00670B7C">
        <w:trPr>
          <w:cantSplit/>
          <w:jc w:val="center"/>
        </w:trPr>
        <w:tc>
          <w:tcPr>
            <w:tcW w:w="9720" w:type="dxa"/>
            <w:gridSpan w:val="18"/>
            <w:shd w:val="clear" w:color="auto" w:fill="auto"/>
          </w:tcPr>
          <w:p w14:paraId="1C1BA819" w14:textId="77777777" w:rsidR="00543BBE" w:rsidRPr="00543BBE" w:rsidRDefault="00543BBE" w:rsidP="00670B7C">
            <w:pPr>
              <w:tabs>
                <w:tab w:val="left" w:pos="420"/>
              </w:tabs>
              <w:spacing w:after="200"/>
              <w:rPr>
                <w:b/>
                <w:color w:val="auto"/>
                <w:sz w:val="20"/>
              </w:rPr>
            </w:pPr>
            <w:r w:rsidRPr="00543BBE">
              <w:rPr>
                <w:b/>
                <w:color w:val="auto"/>
                <w:sz w:val="20"/>
              </w:rPr>
              <w:t xml:space="preserve">Section 3.  Compliance with the Average Requirement – Length  </w:t>
            </w:r>
          </w:p>
          <w:p w14:paraId="6C0C9288" w14:textId="77777777" w:rsidR="00543BBE" w:rsidRPr="00543BBE" w:rsidRDefault="00543BBE" w:rsidP="00670B7C">
            <w:pPr>
              <w:tabs>
                <w:tab w:val="left" w:pos="420"/>
              </w:tabs>
              <w:spacing w:after="200"/>
              <w:ind w:left="432" w:hanging="432"/>
              <w:rPr>
                <w:color w:val="auto"/>
                <w:sz w:val="20"/>
              </w:rPr>
            </w:pPr>
            <w:r w:rsidRPr="00543BBE">
              <w:rPr>
                <w:color w:val="auto"/>
                <w:sz w:val="20"/>
              </w:rPr>
              <w:t>7.</w:t>
            </w:r>
            <w:r w:rsidRPr="00543BBE">
              <w:rPr>
                <w:color w:val="auto"/>
                <w:sz w:val="20"/>
              </w:rPr>
              <w:tab/>
              <w:t>Calculate the Average Error for labeled length_______.  The sample passes this requirement if the Average Error is zero or a positive number.  Go to Section 4.  If the Average Error is a negative number, go to Step 8.</w:t>
            </w:r>
          </w:p>
          <w:p w14:paraId="395E683D" w14:textId="77777777" w:rsidR="00543BBE" w:rsidRPr="00543BBE" w:rsidRDefault="00543BBE" w:rsidP="00670B7C">
            <w:pPr>
              <w:tabs>
                <w:tab w:val="left" w:pos="420"/>
              </w:tabs>
              <w:spacing w:after="200"/>
              <w:ind w:left="429" w:hanging="429"/>
              <w:rPr>
                <w:color w:val="auto"/>
                <w:sz w:val="20"/>
              </w:rPr>
            </w:pPr>
            <w:r w:rsidRPr="00543BBE">
              <w:rPr>
                <w:color w:val="auto"/>
                <w:sz w:val="20"/>
              </w:rPr>
              <w:t>8.</w:t>
            </w:r>
            <w:r w:rsidRPr="00543BBE">
              <w:rPr>
                <w:color w:val="auto"/>
                <w:sz w:val="20"/>
              </w:rPr>
              <w:tab/>
              <w:t>Calculate the Sample Standard Deviation (</w:t>
            </w:r>
            <w:r w:rsidRPr="00543BBE">
              <w:rPr>
                <w:i/>
                <w:color w:val="auto"/>
                <w:sz w:val="20"/>
              </w:rPr>
              <w:t>s</w:t>
            </w:r>
            <w:r w:rsidRPr="00543BBE">
              <w:rPr>
                <w:color w:val="auto"/>
                <w:sz w:val="20"/>
              </w:rPr>
              <w:t>) and multiply (</w:t>
            </w:r>
            <w:r w:rsidRPr="00543BBE">
              <w:rPr>
                <w:i/>
                <w:color w:val="auto"/>
                <w:sz w:val="20"/>
              </w:rPr>
              <w:t>s</w:t>
            </w:r>
            <w:r w:rsidRPr="00543BBE">
              <w:rPr>
                <w:color w:val="auto"/>
                <w:sz w:val="20"/>
              </w:rPr>
              <w:t>) by the Sample Correction Factor (</w:t>
            </w:r>
            <w:r w:rsidRPr="00543BBE">
              <w:rPr>
                <w:i/>
                <w:color w:val="auto"/>
                <w:sz w:val="20"/>
              </w:rPr>
              <w:t>SCF</w:t>
            </w:r>
            <w:r w:rsidRPr="00543BBE">
              <w:rPr>
                <w:color w:val="auto"/>
                <w:sz w:val="20"/>
              </w:rPr>
              <w:t>) for the sample size to obtain the Sample Error Limit (</w:t>
            </w:r>
            <w:r w:rsidRPr="00543BBE">
              <w:rPr>
                <w:i/>
                <w:color w:val="auto"/>
                <w:sz w:val="20"/>
              </w:rPr>
              <w:t>SEL</w:t>
            </w:r>
            <w:r w:rsidRPr="00543BBE">
              <w:rPr>
                <w:color w:val="auto"/>
                <w:sz w:val="20"/>
              </w:rPr>
              <w:t>).  Go to Step 9.</w:t>
            </w:r>
          </w:p>
          <w:p w14:paraId="75D1B74F" w14:textId="77777777" w:rsidR="00543BBE" w:rsidRPr="00543BBE" w:rsidRDefault="00543BBE" w:rsidP="00670B7C">
            <w:pPr>
              <w:tabs>
                <w:tab w:val="left" w:pos="420"/>
                <w:tab w:val="left" w:pos="720"/>
              </w:tabs>
              <w:spacing w:after="200"/>
              <w:jc w:val="center"/>
              <w:rPr>
                <w:color w:val="auto"/>
                <w:sz w:val="20"/>
              </w:rPr>
            </w:pPr>
            <w:r w:rsidRPr="00543BBE">
              <w:rPr>
                <w:i/>
                <w:color w:val="auto"/>
                <w:sz w:val="20"/>
              </w:rPr>
              <w:t xml:space="preserve">(s)______________ × </w:t>
            </w:r>
            <w:r w:rsidRPr="00543BBE">
              <w:rPr>
                <w:color w:val="auto"/>
                <w:sz w:val="20"/>
              </w:rPr>
              <w:t>(</w:t>
            </w:r>
            <w:r w:rsidRPr="00543BBE">
              <w:rPr>
                <w:i/>
                <w:color w:val="auto"/>
                <w:sz w:val="20"/>
              </w:rPr>
              <w:t>SCF</w:t>
            </w:r>
            <w:r w:rsidRPr="00543BBE">
              <w:rPr>
                <w:color w:val="auto"/>
                <w:sz w:val="20"/>
              </w:rPr>
              <w:t>)</w:t>
            </w:r>
            <w:r w:rsidRPr="00543BBE">
              <w:rPr>
                <w:i/>
                <w:color w:val="auto"/>
                <w:sz w:val="20"/>
              </w:rPr>
              <w:t xml:space="preserve"> </w:t>
            </w:r>
            <w:r w:rsidRPr="00543BBE">
              <w:rPr>
                <w:color w:val="auto"/>
                <w:sz w:val="20"/>
              </w:rPr>
              <w:t xml:space="preserve">___________ = </w:t>
            </w:r>
            <w:r w:rsidRPr="00543BBE">
              <w:rPr>
                <w:i/>
                <w:color w:val="auto"/>
                <w:sz w:val="20"/>
              </w:rPr>
              <w:t>SEL ________________</w:t>
            </w:r>
          </w:p>
          <w:p w14:paraId="09725906" w14:textId="77777777" w:rsidR="00543BBE" w:rsidRPr="00543BBE" w:rsidRDefault="00543BBE" w:rsidP="00670B7C">
            <w:pPr>
              <w:spacing w:after="200"/>
              <w:ind w:left="429" w:hanging="429"/>
              <w:rPr>
                <w:color w:val="auto"/>
                <w:sz w:val="20"/>
              </w:rPr>
            </w:pPr>
            <w:r w:rsidRPr="00543BBE">
              <w:rPr>
                <w:color w:val="auto"/>
                <w:sz w:val="20"/>
              </w:rPr>
              <w:t>9.</w:t>
            </w:r>
            <w:r w:rsidRPr="00543BBE">
              <w:rPr>
                <w:color w:val="auto"/>
                <w:sz w:val="20"/>
              </w:rPr>
              <w:tab/>
              <w:t xml:space="preserve">Disregarding the signs, is the </w:t>
            </w:r>
            <w:r w:rsidRPr="00543BBE">
              <w:rPr>
                <w:i/>
                <w:color w:val="auto"/>
                <w:sz w:val="20"/>
              </w:rPr>
              <w:t>SEL</w:t>
            </w:r>
            <w:r w:rsidRPr="00543BBE">
              <w:rPr>
                <w:color w:val="auto"/>
                <w:sz w:val="20"/>
              </w:rPr>
              <w:t xml:space="preserve"> in Step 8 larger than the Average Error in Step 7?  If yes, the lot passes on length.  If no, go to Section 4.</w:t>
            </w:r>
          </w:p>
        </w:tc>
      </w:tr>
      <w:tr w:rsidR="00543BBE" w:rsidRPr="00543BBE" w14:paraId="59D5159F" w14:textId="77777777" w:rsidTr="00670B7C">
        <w:trPr>
          <w:jc w:val="center"/>
        </w:trPr>
        <w:tc>
          <w:tcPr>
            <w:tcW w:w="9720" w:type="dxa"/>
            <w:gridSpan w:val="18"/>
            <w:shd w:val="clear" w:color="auto" w:fill="auto"/>
          </w:tcPr>
          <w:p w14:paraId="318E719A" w14:textId="77777777" w:rsidR="00543BBE" w:rsidRPr="00543BBE" w:rsidRDefault="00543BBE" w:rsidP="00670B7C">
            <w:pPr>
              <w:keepNext/>
              <w:tabs>
                <w:tab w:val="left" w:pos="420"/>
              </w:tabs>
              <w:spacing w:after="200"/>
              <w:ind w:left="432" w:hanging="432"/>
              <w:rPr>
                <w:b/>
                <w:color w:val="auto"/>
                <w:sz w:val="20"/>
              </w:rPr>
            </w:pPr>
            <w:r w:rsidRPr="00543BBE">
              <w:rPr>
                <w:b/>
                <w:color w:val="auto"/>
                <w:sz w:val="20"/>
              </w:rPr>
              <w:lastRenderedPageBreak/>
              <w:t>Section 4.  Compliance with the Average Requirement – Width</w:t>
            </w:r>
          </w:p>
          <w:p w14:paraId="40A8E429" w14:textId="77777777" w:rsidR="00543BBE" w:rsidRPr="00543BBE" w:rsidRDefault="00543BBE" w:rsidP="00670B7C">
            <w:pPr>
              <w:keepNext/>
              <w:spacing w:after="200"/>
              <w:ind w:left="429" w:hanging="360"/>
              <w:rPr>
                <w:color w:val="auto"/>
                <w:sz w:val="20"/>
              </w:rPr>
            </w:pPr>
            <w:r w:rsidRPr="00543BBE">
              <w:rPr>
                <w:color w:val="auto"/>
                <w:sz w:val="20"/>
              </w:rPr>
              <w:t>10.</w:t>
            </w:r>
            <w:r w:rsidRPr="00543BBE">
              <w:rPr>
                <w:color w:val="auto"/>
                <w:sz w:val="20"/>
              </w:rPr>
              <w:tab/>
              <w:t>Calculate the Average Error for labeled width_.  The sample passes this requirement if the Average Error is zero or a positive number.  Go to Section 6.  If the Average Error is a negative number, go to Step 11.</w:t>
            </w:r>
          </w:p>
          <w:p w14:paraId="2A45C0C1" w14:textId="77777777" w:rsidR="00543BBE" w:rsidRPr="00543BBE" w:rsidRDefault="00543BBE" w:rsidP="00670B7C">
            <w:pPr>
              <w:keepNext/>
              <w:spacing w:after="200"/>
              <w:ind w:left="429" w:hanging="360"/>
              <w:rPr>
                <w:color w:val="auto"/>
                <w:sz w:val="20"/>
              </w:rPr>
            </w:pPr>
            <w:r w:rsidRPr="00543BBE">
              <w:rPr>
                <w:color w:val="auto"/>
                <w:sz w:val="20"/>
              </w:rPr>
              <w:t>11.</w:t>
            </w:r>
            <w:r w:rsidRPr="00543BBE">
              <w:rPr>
                <w:color w:val="auto"/>
                <w:sz w:val="20"/>
              </w:rPr>
              <w:tab/>
              <w:t>Calculate the Sample Standard Deviation (</w:t>
            </w:r>
            <w:r w:rsidRPr="00543BBE">
              <w:rPr>
                <w:i/>
                <w:color w:val="auto"/>
                <w:sz w:val="20"/>
              </w:rPr>
              <w:t>s</w:t>
            </w:r>
            <w:r w:rsidRPr="00543BBE">
              <w:rPr>
                <w:color w:val="auto"/>
                <w:sz w:val="20"/>
              </w:rPr>
              <w:t>) and multiply (</w:t>
            </w:r>
            <w:r w:rsidRPr="00543BBE">
              <w:rPr>
                <w:i/>
                <w:color w:val="auto"/>
                <w:sz w:val="20"/>
              </w:rPr>
              <w:t>s</w:t>
            </w:r>
            <w:r w:rsidRPr="00543BBE">
              <w:rPr>
                <w:color w:val="auto"/>
                <w:sz w:val="20"/>
              </w:rPr>
              <w:t>) by the Sample Correction Factor (</w:t>
            </w:r>
            <w:r w:rsidRPr="00543BBE">
              <w:rPr>
                <w:i/>
                <w:color w:val="auto"/>
                <w:sz w:val="20"/>
              </w:rPr>
              <w:t>SCF</w:t>
            </w:r>
            <w:r w:rsidRPr="00543BBE">
              <w:rPr>
                <w:color w:val="auto"/>
                <w:sz w:val="20"/>
              </w:rPr>
              <w:t>) for the sample size to obtain the Sample Error Limit (</w:t>
            </w:r>
            <w:r w:rsidRPr="00543BBE">
              <w:rPr>
                <w:i/>
                <w:color w:val="auto"/>
                <w:sz w:val="20"/>
              </w:rPr>
              <w:t>SEL</w:t>
            </w:r>
            <w:r w:rsidRPr="00543BBE">
              <w:rPr>
                <w:color w:val="auto"/>
                <w:sz w:val="20"/>
              </w:rPr>
              <w:t>).  Go to Step 12.</w:t>
            </w:r>
          </w:p>
          <w:p w14:paraId="51006702" w14:textId="77777777" w:rsidR="00543BBE" w:rsidRPr="00543BBE" w:rsidRDefault="00543BBE" w:rsidP="00670B7C">
            <w:pPr>
              <w:keepNext/>
              <w:spacing w:after="200"/>
              <w:jc w:val="center"/>
              <w:rPr>
                <w:color w:val="auto"/>
                <w:sz w:val="20"/>
              </w:rPr>
            </w:pPr>
            <w:r w:rsidRPr="00543BBE">
              <w:rPr>
                <w:i/>
                <w:color w:val="auto"/>
                <w:sz w:val="20"/>
              </w:rPr>
              <w:t xml:space="preserve">(s)______________ × </w:t>
            </w:r>
            <w:r w:rsidRPr="00543BBE">
              <w:rPr>
                <w:color w:val="auto"/>
                <w:sz w:val="20"/>
              </w:rPr>
              <w:t>(</w:t>
            </w:r>
            <w:r w:rsidRPr="00543BBE">
              <w:rPr>
                <w:i/>
                <w:color w:val="auto"/>
                <w:sz w:val="20"/>
              </w:rPr>
              <w:t>SCF</w:t>
            </w:r>
            <w:r w:rsidRPr="00543BBE">
              <w:rPr>
                <w:color w:val="auto"/>
                <w:sz w:val="20"/>
              </w:rPr>
              <w:t>)</w:t>
            </w:r>
            <w:r w:rsidRPr="00543BBE">
              <w:rPr>
                <w:i/>
                <w:color w:val="auto"/>
                <w:sz w:val="20"/>
              </w:rPr>
              <w:t xml:space="preserve"> </w:t>
            </w:r>
            <w:r w:rsidRPr="00543BBE">
              <w:rPr>
                <w:color w:val="auto"/>
                <w:sz w:val="20"/>
              </w:rPr>
              <w:t xml:space="preserve">___________ = </w:t>
            </w:r>
            <w:r w:rsidRPr="00543BBE">
              <w:rPr>
                <w:i/>
                <w:color w:val="auto"/>
                <w:sz w:val="20"/>
              </w:rPr>
              <w:t>SEL ________________</w:t>
            </w:r>
          </w:p>
          <w:p w14:paraId="177C88BA" w14:textId="77777777" w:rsidR="00543BBE" w:rsidRPr="00543BBE" w:rsidRDefault="00543BBE" w:rsidP="00670B7C">
            <w:pPr>
              <w:tabs>
                <w:tab w:val="left" w:pos="404"/>
              </w:tabs>
              <w:spacing w:after="200"/>
              <w:ind w:left="44"/>
              <w:rPr>
                <w:color w:val="auto"/>
                <w:sz w:val="20"/>
              </w:rPr>
            </w:pPr>
            <w:r w:rsidRPr="00543BBE">
              <w:rPr>
                <w:color w:val="auto"/>
                <w:sz w:val="20"/>
              </w:rPr>
              <w:t>12.</w:t>
            </w:r>
            <w:r w:rsidRPr="00543BBE">
              <w:rPr>
                <w:color w:val="auto"/>
                <w:sz w:val="20"/>
              </w:rPr>
              <w:tab/>
              <w:t xml:space="preserve">Disregarding the signs, is the </w:t>
            </w:r>
            <w:r w:rsidRPr="00543BBE">
              <w:rPr>
                <w:i/>
                <w:color w:val="auto"/>
                <w:sz w:val="20"/>
              </w:rPr>
              <w:t>SEL</w:t>
            </w:r>
            <w:r w:rsidRPr="00543BBE">
              <w:rPr>
                <w:color w:val="auto"/>
                <w:sz w:val="20"/>
              </w:rPr>
              <w:t xml:space="preserve"> in Step 11 larger than the Average Error in Step 10?  </w:t>
            </w:r>
          </w:p>
          <w:p w14:paraId="1F96089C" w14:textId="77777777" w:rsidR="00543BBE" w:rsidRPr="00543BBE" w:rsidRDefault="00543BBE" w:rsidP="00670B7C">
            <w:pPr>
              <w:widowControl w:val="0"/>
              <w:spacing w:after="200"/>
              <w:ind w:left="648" w:hanging="360"/>
              <w:rPr>
                <w:color w:val="auto"/>
                <w:sz w:val="20"/>
              </w:rPr>
            </w:pPr>
            <w:r w:rsidRPr="00543BBE">
              <w:rPr>
                <w:color w:val="auto"/>
                <w:sz w:val="20"/>
              </w:rPr>
              <w:tab/>
            </w:r>
            <w:r w:rsidRPr="00670B7C">
              <w:rPr>
                <w:color w:val="auto"/>
                <w:szCs w:val="22"/>
              </w:rPr>
              <w:t>□</w:t>
            </w:r>
            <w:r w:rsidRPr="00543BBE">
              <w:rPr>
                <w:color w:val="auto"/>
                <w:sz w:val="32"/>
                <w:szCs w:val="32"/>
              </w:rPr>
              <w:t xml:space="preserve"> </w:t>
            </w:r>
            <w:r w:rsidRPr="00543BBE">
              <w:rPr>
                <w:color w:val="auto"/>
                <w:sz w:val="20"/>
              </w:rPr>
              <w:t xml:space="preserve">Yes, approve the lot.        </w:t>
            </w:r>
            <w:r w:rsidRPr="00670B7C">
              <w:rPr>
                <w:color w:val="auto"/>
                <w:szCs w:val="22"/>
              </w:rPr>
              <w:t>□</w:t>
            </w:r>
            <w:r w:rsidRPr="00543BBE">
              <w:rPr>
                <w:color w:val="auto"/>
                <w:sz w:val="40"/>
                <w:szCs w:val="40"/>
              </w:rPr>
              <w:t xml:space="preserve"> </w:t>
            </w:r>
            <w:r w:rsidRPr="00543BBE">
              <w:rPr>
                <w:color w:val="auto"/>
                <w:sz w:val="20"/>
              </w:rPr>
              <w:t>No, go to Section 5</w:t>
            </w:r>
          </w:p>
        </w:tc>
      </w:tr>
      <w:tr w:rsidR="00543BBE" w:rsidRPr="00543BBE" w14:paraId="79005D48" w14:textId="77777777" w:rsidTr="00670B7C">
        <w:trPr>
          <w:jc w:val="center"/>
        </w:trPr>
        <w:tc>
          <w:tcPr>
            <w:tcW w:w="9720" w:type="dxa"/>
            <w:gridSpan w:val="18"/>
            <w:shd w:val="clear" w:color="auto" w:fill="auto"/>
          </w:tcPr>
          <w:p w14:paraId="5EAB6381" w14:textId="77777777" w:rsidR="00543BBE" w:rsidRPr="00543BBE" w:rsidRDefault="00543BBE" w:rsidP="00670B7C">
            <w:pPr>
              <w:spacing w:after="200"/>
              <w:rPr>
                <w:b/>
                <w:color w:val="auto"/>
                <w:sz w:val="20"/>
              </w:rPr>
            </w:pPr>
            <w:r w:rsidRPr="00543BBE">
              <w:rPr>
                <w:b/>
                <w:color w:val="auto"/>
                <w:sz w:val="20"/>
              </w:rPr>
              <w:t>Section 5.  Determine Moisture Shrinkage Allowance</w:t>
            </w:r>
          </w:p>
          <w:p w14:paraId="70153788" w14:textId="77777777" w:rsidR="00543BBE" w:rsidRPr="00543BBE" w:rsidRDefault="00543BBE" w:rsidP="00670B7C">
            <w:pPr>
              <w:spacing w:after="200"/>
              <w:rPr>
                <w:color w:val="auto"/>
                <w:sz w:val="20"/>
              </w:rPr>
            </w:pPr>
            <w:r w:rsidRPr="00543BBE">
              <w:rPr>
                <w:color w:val="auto"/>
                <w:sz w:val="20"/>
              </w:rPr>
              <w:t>If the average error for any thickness or width measurement is a minus value, or if the MAV is exceeded, perform a moisture test on each piece to determine if a moisture shrinkage allowance should be applied.  Apply the appropriate allowance to each piece, then re-calculate the average error and re-determine compliance with the MAV. If the average error is a minus value for any length measurement, or if the MAV is exceeded for any length measurement the lot fails.</w:t>
            </w:r>
            <w:r w:rsidRPr="00543BBE">
              <w:rPr>
                <w:kern w:val="24"/>
                <w:sz w:val="20"/>
              </w:rPr>
              <w:t xml:space="preserve">  No moisture shrinkage allowance is applied to length. </w:t>
            </w:r>
          </w:p>
        </w:tc>
      </w:tr>
      <w:tr w:rsidR="00543BBE" w:rsidRPr="00543BBE" w14:paraId="41FD76DE" w14:textId="77777777" w:rsidTr="00670B7C">
        <w:trPr>
          <w:trHeight w:val="43"/>
          <w:jc w:val="center"/>
        </w:trPr>
        <w:tc>
          <w:tcPr>
            <w:tcW w:w="1010" w:type="dxa"/>
            <w:gridSpan w:val="2"/>
            <w:shd w:val="clear" w:color="auto" w:fill="auto"/>
            <w:vAlign w:val="center"/>
          </w:tcPr>
          <w:p w14:paraId="1E077D2F" w14:textId="77777777" w:rsidR="00543BBE" w:rsidRPr="00543BBE" w:rsidRDefault="00543BBE" w:rsidP="00543BBE">
            <w:pPr>
              <w:spacing w:before="120" w:after="120"/>
              <w:jc w:val="center"/>
              <w:rPr>
                <w:b/>
                <w:color w:val="auto"/>
                <w:sz w:val="20"/>
              </w:rPr>
            </w:pPr>
            <w:r w:rsidRPr="00543BBE">
              <w:rPr>
                <w:b/>
                <w:color w:val="auto"/>
                <w:sz w:val="20"/>
              </w:rPr>
              <w:t>Piece Number</w:t>
            </w:r>
          </w:p>
        </w:tc>
        <w:tc>
          <w:tcPr>
            <w:tcW w:w="1847" w:type="dxa"/>
            <w:gridSpan w:val="3"/>
            <w:shd w:val="clear" w:color="auto" w:fill="auto"/>
            <w:vAlign w:val="center"/>
          </w:tcPr>
          <w:p w14:paraId="205A2874" w14:textId="77777777" w:rsidR="00543BBE" w:rsidRPr="00543BBE" w:rsidRDefault="00543BBE" w:rsidP="00543BBE">
            <w:pPr>
              <w:spacing w:before="120" w:after="120"/>
              <w:jc w:val="center"/>
              <w:rPr>
                <w:b/>
                <w:color w:val="auto"/>
                <w:sz w:val="20"/>
              </w:rPr>
            </w:pPr>
            <w:r w:rsidRPr="00543BBE">
              <w:rPr>
                <w:b/>
                <w:color w:val="auto"/>
                <w:sz w:val="20"/>
              </w:rPr>
              <w:t>Moisture Content</w:t>
            </w:r>
          </w:p>
        </w:tc>
        <w:tc>
          <w:tcPr>
            <w:tcW w:w="1495" w:type="dxa"/>
            <w:gridSpan w:val="3"/>
            <w:shd w:val="clear" w:color="auto" w:fill="auto"/>
            <w:vAlign w:val="center"/>
          </w:tcPr>
          <w:p w14:paraId="3DCE9C58" w14:textId="77777777" w:rsidR="00543BBE" w:rsidRPr="00543BBE" w:rsidRDefault="00543BBE" w:rsidP="00543BBE">
            <w:pPr>
              <w:spacing w:before="120" w:after="120"/>
              <w:jc w:val="center"/>
              <w:rPr>
                <w:b/>
                <w:color w:val="auto"/>
                <w:sz w:val="20"/>
              </w:rPr>
            </w:pPr>
            <w:r w:rsidRPr="00543BBE">
              <w:rPr>
                <w:b/>
                <w:color w:val="auto"/>
                <w:sz w:val="20"/>
              </w:rPr>
              <w:t>Moisture Shrinkage Allowance</w:t>
            </w:r>
          </w:p>
        </w:tc>
        <w:tc>
          <w:tcPr>
            <w:tcW w:w="408" w:type="dxa"/>
            <w:gridSpan w:val="2"/>
            <w:shd w:val="clear" w:color="auto" w:fill="D0CECE"/>
            <w:vAlign w:val="center"/>
          </w:tcPr>
          <w:p w14:paraId="3A50AA45" w14:textId="77777777" w:rsidR="00543BBE" w:rsidRPr="00543BBE" w:rsidRDefault="00543BBE" w:rsidP="00543BBE">
            <w:pPr>
              <w:spacing w:before="360"/>
              <w:rPr>
                <w:color w:val="auto"/>
                <w:sz w:val="20"/>
              </w:rPr>
            </w:pPr>
          </w:p>
        </w:tc>
        <w:tc>
          <w:tcPr>
            <w:tcW w:w="999" w:type="dxa"/>
            <w:gridSpan w:val="2"/>
            <w:shd w:val="clear" w:color="auto" w:fill="auto"/>
            <w:vAlign w:val="center"/>
          </w:tcPr>
          <w:p w14:paraId="43A0EBCA" w14:textId="77777777" w:rsidR="00543BBE" w:rsidRPr="00543BBE" w:rsidRDefault="00543BBE" w:rsidP="00543BBE">
            <w:pPr>
              <w:spacing w:before="120" w:after="120"/>
              <w:jc w:val="center"/>
              <w:rPr>
                <w:b/>
                <w:color w:val="auto"/>
                <w:sz w:val="20"/>
              </w:rPr>
            </w:pPr>
            <w:r w:rsidRPr="00543BBE">
              <w:rPr>
                <w:b/>
                <w:color w:val="auto"/>
                <w:sz w:val="20"/>
              </w:rPr>
              <w:t>Piece Number</w:t>
            </w:r>
          </w:p>
        </w:tc>
        <w:tc>
          <w:tcPr>
            <w:tcW w:w="2048" w:type="dxa"/>
            <w:gridSpan w:val="4"/>
            <w:shd w:val="clear" w:color="auto" w:fill="auto"/>
            <w:vAlign w:val="center"/>
          </w:tcPr>
          <w:p w14:paraId="0F826C3E" w14:textId="77777777" w:rsidR="00543BBE" w:rsidRPr="00543BBE" w:rsidRDefault="00543BBE" w:rsidP="00543BBE">
            <w:pPr>
              <w:spacing w:before="120" w:after="120"/>
              <w:jc w:val="center"/>
              <w:rPr>
                <w:b/>
                <w:color w:val="auto"/>
                <w:sz w:val="20"/>
              </w:rPr>
            </w:pPr>
            <w:r w:rsidRPr="00543BBE">
              <w:rPr>
                <w:b/>
                <w:color w:val="auto"/>
                <w:sz w:val="20"/>
              </w:rPr>
              <w:t>Moisture Content</w:t>
            </w:r>
          </w:p>
        </w:tc>
        <w:tc>
          <w:tcPr>
            <w:tcW w:w="1913" w:type="dxa"/>
            <w:gridSpan w:val="2"/>
            <w:shd w:val="clear" w:color="auto" w:fill="auto"/>
            <w:vAlign w:val="center"/>
          </w:tcPr>
          <w:p w14:paraId="197F416B" w14:textId="77777777" w:rsidR="00543BBE" w:rsidRPr="00543BBE" w:rsidRDefault="00543BBE" w:rsidP="00543BBE">
            <w:pPr>
              <w:spacing w:before="120" w:after="120"/>
              <w:jc w:val="center"/>
              <w:rPr>
                <w:b/>
                <w:color w:val="auto"/>
                <w:sz w:val="20"/>
              </w:rPr>
            </w:pPr>
            <w:r w:rsidRPr="00543BBE">
              <w:rPr>
                <w:b/>
                <w:color w:val="auto"/>
                <w:sz w:val="20"/>
              </w:rPr>
              <w:t>Moisture Shrinkage Allowance</w:t>
            </w:r>
          </w:p>
        </w:tc>
      </w:tr>
      <w:tr w:rsidR="00543BBE" w:rsidRPr="00543BBE" w14:paraId="0AFA09F3" w14:textId="77777777" w:rsidTr="00670B7C">
        <w:trPr>
          <w:cantSplit/>
          <w:trHeight w:val="216"/>
          <w:jc w:val="center"/>
        </w:trPr>
        <w:tc>
          <w:tcPr>
            <w:tcW w:w="1010" w:type="dxa"/>
            <w:gridSpan w:val="2"/>
            <w:shd w:val="clear" w:color="auto" w:fill="auto"/>
            <w:vAlign w:val="center"/>
          </w:tcPr>
          <w:p w14:paraId="33C60A0D" w14:textId="77777777" w:rsidR="00543BBE" w:rsidRPr="00543BBE" w:rsidRDefault="00543BBE" w:rsidP="00543BBE">
            <w:pPr>
              <w:spacing w:before="120" w:after="120"/>
              <w:jc w:val="left"/>
              <w:rPr>
                <w:color w:val="auto"/>
                <w:sz w:val="20"/>
              </w:rPr>
            </w:pPr>
            <w:r w:rsidRPr="00543BBE">
              <w:rPr>
                <w:color w:val="auto"/>
                <w:sz w:val="20"/>
              </w:rPr>
              <w:t>1.</w:t>
            </w:r>
          </w:p>
        </w:tc>
        <w:tc>
          <w:tcPr>
            <w:tcW w:w="1847" w:type="dxa"/>
            <w:gridSpan w:val="3"/>
            <w:shd w:val="clear" w:color="auto" w:fill="auto"/>
            <w:vAlign w:val="center"/>
          </w:tcPr>
          <w:p w14:paraId="4F7C61AC" w14:textId="77777777" w:rsidR="00543BBE" w:rsidRPr="00543BBE" w:rsidRDefault="00543BBE" w:rsidP="00543BBE">
            <w:pPr>
              <w:spacing w:before="120" w:after="120"/>
              <w:jc w:val="left"/>
              <w:rPr>
                <w:color w:val="auto"/>
                <w:sz w:val="20"/>
              </w:rPr>
            </w:pPr>
          </w:p>
        </w:tc>
        <w:tc>
          <w:tcPr>
            <w:tcW w:w="1495" w:type="dxa"/>
            <w:gridSpan w:val="3"/>
            <w:shd w:val="clear" w:color="auto" w:fill="auto"/>
            <w:vAlign w:val="center"/>
          </w:tcPr>
          <w:p w14:paraId="71BBF23A" w14:textId="77777777" w:rsidR="00543BBE" w:rsidRPr="00543BBE" w:rsidRDefault="00543BBE" w:rsidP="00543BBE">
            <w:pPr>
              <w:spacing w:before="120" w:after="120"/>
              <w:jc w:val="left"/>
              <w:rPr>
                <w:color w:val="auto"/>
                <w:sz w:val="20"/>
              </w:rPr>
            </w:pPr>
          </w:p>
        </w:tc>
        <w:tc>
          <w:tcPr>
            <w:tcW w:w="408" w:type="dxa"/>
            <w:gridSpan w:val="2"/>
            <w:shd w:val="clear" w:color="auto" w:fill="D0CECE"/>
            <w:vAlign w:val="center"/>
          </w:tcPr>
          <w:p w14:paraId="524886BE" w14:textId="77777777" w:rsidR="00543BBE" w:rsidRPr="00543BBE" w:rsidRDefault="00543BBE" w:rsidP="00543BBE">
            <w:pPr>
              <w:spacing w:before="120" w:after="120"/>
              <w:jc w:val="left"/>
              <w:rPr>
                <w:color w:val="auto"/>
                <w:sz w:val="20"/>
              </w:rPr>
            </w:pPr>
          </w:p>
        </w:tc>
        <w:tc>
          <w:tcPr>
            <w:tcW w:w="999" w:type="dxa"/>
            <w:gridSpan w:val="2"/>
            <w:shd w:val="clear" w:color="auto" w:fill="auto"/>
            <w:vAlign w:val="center"/>
          </w:tcPr>
          <w:p w14:paraId="4366019D" w14:textId="77777777" w:rsidR="00543BBE" w:rsidRPr="00543BBE" w:rsidRDefault="00543BBE" w:rsidP="00543BBE">
            <w:pPr>
              <w:spacing w:before="120" w:after="120"/>
              <w:jc w:val="left"/>
              <w:rPr>
                <w:color w:val="auto"/>
                <w:sz w:val="20"/>
              </w:rPr>
            </w:pPr>
            <w:r w:rsidRPr="00543BBE">
              <w:rPr>
                <w:color w:val="auto"/>
                <w:sz w:val="20"/>
              </w:rPr>
              <w:t>7.</w:t>
            </w:r>
          </w:p>
        </w:tc>
        <w:tc>
          <w:tcPr>
            <w:tcW w:w="2048" w:type="dxa"/>
            <w:gridSpan w:val="4"/>
            <w:shd w:val="clear" w:color="auto" w:fill="auto"/>
            <w:vAlign w:val="center"/>
          </w:tcPr>
          <w:p w14:paraId="3B58AEAA" w14:textId="77777777" w:rsidR="00543BBE" w:rsidRPr="00543BBE" w:rsidRDefault="00543BBE" w:rsidP="00543BBE">
            <w:pPr>
              <w:spacing w:before="120" w:after="120"/>
              <w:jc w:val="left"/>
              <w:rPr>
                <w:color w:val="auto"/>
                <w:sz w:val="20"/>
              </w:rPr>
            </w:pPr>
          </w:p>
        </w:tc>
        <w:tc>
          <w:tcPr>
            <w:tcW w:w="1913" w:type="dxa"/>
            <w:gridSpan w:val="2"/>
            <w:shd w:val="clear" w:color="auto" w:fill="auto"/>
            <w:vAlign w:val="center"/>
          </w:tcPr>
          <w:p w14:paraId="5431864D" w14:textId="77777777" w:rsidR="00543BBE" w:rsidRPr="00543BBE" w:rsidRDefault="00543BBE" w:rsidP="00543BBE">
            <w:pPr>
              <w:spacing w:before="120" w:after="120"/>
              <w:jc w:val="left"/>
              <w:rPr>
                <w:color w:val="auto"/>
                <w:sz w:val="20"/>
              </w:rPr>
            </w:pPr>
          </w:p>
        </w:tc>
      </w:tr>
      <w:tr w:rsidR="00543BBE" w:rsidRPr="00543BBE" w14:paraId="3E25D7F2" w14:textId="77777777" w:rsidTr="00670B7C">
        <w:trPr>
          <w:cantSplit/>
          <w:trHeight w:val="216"/>
          <w:jc w:val="center"/>
        </w:trPr>
        <w:tc>
          <w:tcPr>
            <w:tcW w:w="1010" w:type="dxa"/>
            <w:gridSpan w:val="2"/>
            <w:shd w:val="clear" w:color="auto" w:fill="auto"/>
            <w:vAlign w:val="center"/>
          </w:tcPr>
          <w:p w14:paraId="355C57D1" w14:textId="77777777" w:rsidR="00543BBE" w:rsidRPr="00543BBE" w:rsidRDefault="00543BBE" w:rsidP="00543BBE">
            <w:pPr>
              <w:spacing w:before="120" w:after="120"/>
              <w:jc w:val="left"/>
              <w:rPr>
                <w:color w:val="auto"/>
                <w:sz w:val="20"/>
              </w:rPr>
            </w:pPr>
            <w:r w:rsidRPr="00543BBE">
              <w:rPr>
                <w:color w:val="auto"/>
                <w:sz w:val="20"/>
              </w:rPr>
              <w:t>2.</w:t>
            </w:r>
          </w:p>
        </w:tc>
        <w:tc>
          <w:tcPr>
            <w:tcW w:w="1847" w:type="dxa"/>
            <w:gridSpan w:val="3"/>
            <w:shd w:val="clear" w:color="auto" w:fill="auto"/>
            <w:vAlign w:val="center"/>
          </w:tcPr>
          <w:p w14:paraId="32A1AAAB" w14:textId="77777777" w:rsidR="00543BBE" w:rsidRPr="00543BBE" w:rsidRDefault="00543BBE" w:rsidP="00543BBE">
            <w:pPr>
              <w:spacing w:before="120" w:after="120"/>
              <w:jc w:val="left"/>
              <w:rPr>
                <w:color w:val="auto"/>
                <w:sz w:val="20"/>
              </w:rPr>
            </w:pPr>
          </w:p>
        </w:tc>
        <w:tc>
          <w:tcPr>
            <w:tcW w:w="1495" w:type="dxa"/>
            <w:gridSpan w:val="3"/>
            <w:shd w:val="clear" w:color="auto" w:fill="auto"/>
            <w:vAlign w:val="center"/>
          </w:tcPr>
          <w:p w14:paraId="7F1D2F5E" w14:textId="77777777" w:rsidR="00543BBE" w:rsidRPr="00543BBE" w:rsidRDefault="00543BBE" w:rsidP="00543BBE">
            <w:pPr>
              <w:spacing w:before="120" w:after="120"/>
              <w:jc w:val="left"/>
              <w:rPr>
                <w:color w:val="auto"/>
                <w:sz w:val="20"/>
              </w:rPr>
            </w:pPr>
          </w:p>
        </w:tc>
        <w:tc>
          <w:tcPr>
            <w:tcW w:w="408" w:type="dxa"/>
            <w:gridSpan w:val="2"/>
            <w:shd w:val="clear" w:color="auto" w:fill="D0CECE"/>
            <w:vAlign w:val="center"/>
          </w:tcPr>
          <w:p w14:paraId="1DAF33C5" w14:textId="77777777" w:rsidR="00543BBE" w:rsidRPr="00543BBE" w:rsidRDefault="00543BBE" w:rsidP="00543BBE">
            <w:pPr>
              <w:spacing w:before="120" w:after="120"/>
              <w:jc w:val="left"/>
              <w:rPr>
                <w:color w:val="auto"/>
                <w:sz w:val="20"/>
              </w:rPr>
            </w:pPr>
          </w:p>
        </w:tc>
        <w:tc>
          <w:tcPr>
            <w:tcW w:w="999" w:type="dxa"/>
            <w:gridSpan w:val="2"/>
            <w:shd w:val="clear" w:color="auto" w:fill="auto"/>
            <w:vAlign w:val="center"/>
          </w:tcPr>
          <w:p w14:paraId="6561C18A" w14:textId="77777777" w:rsidR="00543BBE" w:rsidRPr="00543BBE" w:rsidRDefault="00543BBE" w:rsidP="00543BBE">
            <w:pPr>
              <w:spacing w:before="120" w:after="120"/>
              <w:jc w:val="left"/>
              <w:rPr>
                <w:color w:val="auto"/>
                <w:sz w:val="20"/>
              </w:rPr>
            </w:pPr>
            <w:r w:rsidRPr="00543BBE">
              <w:rPr>
                <w:color w:val="auto"/>
                <w:sz w:val="20"/>
              </w:rPr>
              <w:t>8.</w:t>
            </w:r>
          </w:p>
        </w:tc>
        <w:tc>
          <w:tcPr>
            <w:tcW w:w="2048" w:type="dxa"/>
            <w:gridSpan w:val="4"/>
            <w:shd w:val="clear" w:color="auto" w:fill="auto"/>
            <w:vAlign w:val="center"/>
          </w:tcPr>
          <w:p w14:paraId="724AB514" w14:textId="77777777" w:rsidR="00543BBE" w:rsidRPr="00543BBE" w:rsidRDefault="00543BBE" w:rsidP="00543BBE">
            <w:pPr>
              <w:spacing w:before="120" w:after="120"/>
              <w:jc w:val="left"/>
              <w:rPr>
                <w:color w:val="auto"/>
                <w:sz w:val="20"/>
              </w:rPr>
            </w:pPr>
          </w:p>
        </w:tc>
        <w:tc>
          <w:tcPr>
            <w:tcW w:w="1913" w:type="dxa"/>
            <w:gridSpan w:val="2"/>
            <w:shd w:val="clear" w:color="auto" w:fill="auto"/>
            <w:vAlign w:val="center"/>
          </w:tcPr>
          <w:p w14:paraId="3711BA53" w14:textId="77777777" w:rsidR="00543BBE" w:rsidRPr="00543BBE" w:rsidRDefault="00543BBE" w:rsidP="00543BBE">
            <w:pPr>
              <w:spacing w:before="120" w:after="120"/>
              <w:jc w:val="left"/>
              <w:rPr>
                <w:color w:val="auto"/>
                <w:sz w:val="20"/>
              </w:rPr>
            </w:pPr>
          </w:p>
        </w:tc>
      </w:tr>
      <w:tr w:rsidR="00543BBE" w:rsidRPr="00543BBE" w14:paraId="10EB820B" w14:textId="77777777" w:rsidTr="00670B7C">
        <w:trPr>
          <w:cantSplit/>
          <w:trHeight w:val="216"/>
          <w:jc w:val="center"/>
        </w:trPr>
        <w:tc>
          <w:tcPr>
            <w:tcW w:w="1010" w:type="dxa"/>
            <w:gridSpan w:val="2"/>
            <w:shd w:val="clear" w:color="auto" w:fill="auto"/>
            <w:vAlign w:val="center"/>
          </w:tcPr>
          <w:p w14:paraId="4CDA37EE" w14:textId="77777777" w:rsidR="00543BBE" w:rsidRPr="00543BBE" w:rsidRDefault="00543BBE" w:rsidP="00543BBE">
            <w:pPr>
              <w:spacing w:before="120" w:after="120"/>
              <w:jc w:val="left"/>
              <w:rPr>
                <w:color w:val="auto"/>
                <w:sz w:val="20"/>
              </w:rPr>
            </w:pPr>
            <w:r w:rsidRPr="00543BBE">
              <w:rPr>
                <w:color w:val="auto"/>
                <w:sz w:val="20"/>
              </w:rPr>
              <w:t>3.</w:t>
            </w:r>
          </w:p>
        </w:tc>
        <w:tc>
          <w:tcPr>
            <w:tcW w:w="1847" w:type="dxa"/>
            <w:gridSpan w:val="3"/>
            <w:shd w:val="clear" w:color="auto" w:fill="auto"/>
            <w:vAlign w:val="center"/>
          </w:tcPr>
          <w:p w14:paraId="6AA07735" w14:textId="77777777" w:rsidR="00543BBE" w:rsidRPr="00543BBE" w:rsidRDefault="00543BBE" w:rsidP="00543BBE">
            <w:pPr>
              <w:spacing w:before="120" w:after="120"/>
              <w:jc w:val="left"/>
              <w:rPr>
                <w:color w:val="auto"/>
                <w:sz w:val="20"/>
              </w:rPr>
            </w:pPr>
          </w:p>
        </w:tc>
        <w:tc>
          <w:tcPr>
            <w:tcW w:w="1495" w:type="dxa"/>
            <w:gridSpan w:val="3"/>
            <w:shd w:val="clear" w:color="auto" w:fill="auto"/>
            <w:vAlign w:val="center"/>
          </w:tcPr>
          <w:p w14:paraId="290A0C9D" w14:textId="77777777" w:rsidR="00543BBE" w:rsidRPr="00543BBE" w:rsidRDefault="00543BBE" w:rsidP="00543BBE">
            <w:pPr>
              <w:spacing w:before="120" w:after="120"/>
              <w:jc w:val="left"/>
              <w:rPr>
                <w:color w:val="auto"/>
                <w:sz w:val="20"/>
              </w:rPr>
            </w:pPr>
          </w:p>
        </w:tc>
        <w:tc>
          <w:tcPr>
            <w:tcW w:w="408" w:type="dxa"/>
            <w:gridSpan w:val="2"/>
            <w:shd w:val="clear" w:color="auto" w:fill="D0CECE"/>
            <w:vAlign w:val="center"/>
          </w:tcPr>
          <w:p w14:paraId="0192AD25" w14:textId="77777777" w:rsidR="00543BBE" w:rsidRPr="00543BBE" w:rsidRDefault="00543BBE" w:rsidP="00543BBE">
            <w:pPr>
              <w:spacing w:before="120" w:after="120"/>
              <w:jc w:val="left"/>
              <w:rPr>
                <w:color w:val="auto"/>
                <w:sz w:val="20"/>
              </w:rPr>
            </w:pPr>
          </w:p>
        </w:tc>
        <w:tc>
          <w:tcPr>
            <w:tcW w:w="999" w:type="dxa"/>
            <w:gridSpan w:val="2"/>
            <w:shd w:val="clear" w:color="auto" w:fill="auto"/>
            <w:vAlign w:val="center"/>
          </w:tcPr>
          <w:p w14:paraId="73090A34" w14:textId="77777777" w:rsidR="00543BBE" w:rsidRPr="00543BBE" w:rsidRDefault="00543BBE" w:rsidP="00543BBE">
            <w:pPr>
              <w:spacing w:before="120" w:after="120"/>
              <w:jc w:val="left"/>
              <w:rPr>
                <w:color w:val="auto"/>
                <w:sz w:val="20"/>
              </w:rPr>
            </w:pPr>
            <w:r w:rsidRPr="00543BBE">
              <w:rPr>
                <w:color w:val="auto"/>
                <w:sz w:val="20"/>
              </w:rPr>
              <w:t>9.</w:t>
            </w:r>
          </w:p>
        </w:tc>
        <w:tc>
          <w:tcPr>
            <w:tcW w:w="2048" w:type="dxa"/>
            <w:gridSpan w:val="4"/>
            <w:shd w:val="clear" w:color="auto" w:fill="auto"/>
            <w:vAlign w:val="center"/>
          </w:tcPr>
          <w:p w14:paraId="3CD95BB6" w14:textId="77777777" w:rsidR="00543BBE" w:rsidRPr="00543BBE" w:rsidRDefault="00543BBE" w:rsidP="00543BBE">
            <w:pPr>
              <w:spacing w:before="120" w:after="120"/>
              <w:jc w:val="left"/>
              <w:rPr>
                <w:color w:val="auto"/>
                <w:sz w:val="20"/>
              </w:rPr>
            </w:pPr>
          </w:p>
        </w:tc>
        <w:tc>
          <w:tcPr>
            <w:tcW w:w="1913" w:type="dxa"/>
            <w:gridSpan w:val="2"/>
            <w:shd w:val="clear" w:color="auto" w:fill="auto"/>
            <w:vAlign w:val="center"/>
          </w:tcPr>
          <w:p w14:paraId="79A02D01" w14:textId="77777777" w:rsidR="00543BBE" w:rsidRPr="00543BBE" w:rsidRDefault="00543BBE" w:rsidP="00543BBE">
            <w:pPr>
              <w:spacing w:before="120" w:after="120"/>
              <w:jc w:val="left"/>
              <w:rPr>
                <w:color w:val="auto"/>
                <w:sz w:val="20"/>
              </w:rPr>
            </w:pPr>
          </w:p>
        </w:tc>
      </w:tr>
      <w:tr w:rsidR="00543BBE" w:rsidRPr="00543BBE" w14:paraId="522AF5F1" w14:textId="77777777" w:rsidTr="00670B7C">
        <w:trPr>
          <w:cantSplit/>
          <w:trHeight w:val="216"/>
          <w:jc w:val="center"/>
        </w:trPr>
        <w:tc>
          <w:tcPr>
            <w:tcW w:w="1010" w:type="dxa"/>
            <w:gridSpan w:val="2"/>
            <w:shd w:val="clear" w:color="auto" w:fill="auto"/>
            <w:vAlign w:val="center"/>
          </w:tcPr>
          <w:p w14:paraId="35E88B15" w14:textId="77777777" w:rsidR="00543BBE" w:rsidRPr="00543BBE" w:rsidRDefault="00543BBE" w:rsidP="00543BBE">
            <w:pPr>
              <w:spacing w:before="120" w:after="120"/>
              <w:jc w:val="left"/>
              <w:rPr>
                <w:color w:val="auto"/>
                <w:sz w:val="20"/>
              </w:rPr>
            </w:pPr>
            <w:r w:rsidRPr="00543BBE">
              <w:rPr>
                <w:color w:val="auto"/>
                <w:sz w:val="20"/>
              </w:rPr>
              <w:t>4.</w:t>
            </w:r>
          </w:p>
        </w:tc>
        <w:tc>
          <w:tcPr>
            <w:tcW w:w="1847" w:type="dxa"/>
            <w:gridSpan w:val="3"/>
            <w:shd w:val="clear" w:color="auto" w:fill="auto"/>
            <w:vAlign w:val="center"/>
          </w:tcPr>
          <w:p w14:paraId="352C691D" w14:textId="77777777" w:rsidR="00543BBE" w:rsidRPr="00543BBE" w:rsidRDefault="00543BBE" w:rsidP="00543BBE">
            <w:pPr>
              <w:spacing w:before="120" w:after="120"/>
              <w:jc w:val="left"/>
              <w:rPr>
                <w:color w:val="auto"/>
                <w:sz w:val="20"/>
              </w:rPr>
            </w:pPr>
          </w:p>
        </w:tc>
        <w:tc>
          <w:tcPr>
            <w:tcW w:w="1495" w:type="dxa"/>
            <w:gridSpan w:val="3"/>
            <w:shd w:val="clear" w:color="auto" w:fill="auto"/>
            <w:vAlign w:val="center"/>
          </w:tcPr>
          <w:p w14:paraId="03C95821" w14:textId="77777777" w:rsidR="00543BBE" w:rsidRPr="00543BBE" w:rsidRDefault="00543BBE" w:rsidP="00543BBE">
            <w:pPr>
              <w:spacing w:before="120" w:after="120"/>
              <w:jc w:val="left"/>
              <w:rPr>
                <w:color w:val="auto"/>
                <w:sz w:val="20"/>
              </w:rPr>
            </w:pPr>
          </w:p>
        </w:tc>
        <w:tc>
          <w:tcPr>
            <w:tcW w:w="408" w:type="dxa"/>
            <w:gridSpan w:val="2"/>
            <w:shd w:val="clear" w:color="auto" w:fill="D0CECE"/>
            <w:vAlign w:val="center"/>
          </w:tcPr>
          <w:p w14:paraId="5E468E41" w14:textId="77777777" w:rsidR="00543BBE" w:rsidRPr="00543BBE" w:rsidRDefault="00543BBE" w:rsidP="00543BBE">
            <w:pPr>
              <w:spacing w:before="120" w:after="120"/>
              <w:jc w:val="left"/>
              <w:rPr>
                <w:color w:val="auto"/>
                <w:sz w:val="20"/>
              </w:rPr>
            </w:pPr>
          </w:p>
        </w:tc>
        <w:tc>
          <w:tcPr>
            <w:tcW w:w="999" w:type="dxa"/>
            <w:gridSpan w:val="2"/>
            <w:shd w:val="clear" w:color="auto" w:fill="auto"/>
            <w:vAlign w:val="center"/>
          </w:tcPr>
          <w:p w14:paraId="53CC2A28" w14:textId="77777777" w:rsidR="00543BBE" w:rsidRPr="00543BBE" w:rsidRDefault="00543BBE" w:rsidP="00543BBE">
            <w:pPr>
              <w:spacing w:before="120" w:after="120"/>
              <w:jc w:val="left"/>
              <w:rPr>
                <w:color w:val="auto"/>
                <w:sz w:val="20"/>
              </w:rPr>
            </w:pPr>
            <w:r w:rsidRPr="00543BBE">
              <w:rPr>
                <w:color w:val="auto"/>
                <w:sz w:val="20"/>
              </w:rPr>
              <w:t>10.</w:t>
            </w:r>
          </w:p>
        </w:tc>
        <w:tc>
          <w:tcPr>
            <w:tcW w:w="2048" w:type="dxa"/>
            <w:gridSpan w:val="4"/>
            <w:shd w:val="clear" w:color="auto" w:fill="auto"/>
            <w:vAlign w:val="center"/>
          </w:tcPr>
          <w:p w14:paraId="5A7A1280" w14:textId="77777777" w:rsidR="00543BBE" w:rsidRPr="00543BBE" w:rsidRDefault="00543BBE" w:rsidP="00543BBE">
            <w:pPr>
              <w:spacing w:before="120" w:after="120"/>
              <w:jc w:val="left"/>
              <w:rPr>
                <w:color w:val="auto"/>
                <w:sz w:val="20"/>
              </w:rPr>
            </w:pPr>
          </w:p>
        </w:tc>
        <w:tc>
          <w:tcPr>
            <w:tcW w:w="1913" w:type="dxa"/>
            <w:gridSpan w:val="2"/>
            <w:shd w:val="clear" w:color="auto" w:fill="auto"/>
            <w:vAlign w:val="center"/>
          </w:tcPr>
          <w:p w14:paraId="1824ADC4" w14:textId="77777777" w:rsidR="00543BBE" w:rsidRPr="00543BBE" w:rsidRDefault="00543BBE" w:rsidP="00543BBE">
            <w:pPr>
              <w:spacing w:before="120" w:after="120"/>
              <w:jc w:val="left"/>
              <w:rPr>
                <w:color w:val="auto"/>
                <w:sz w:val="20"/>
              </w:rPr>
            </w:pPr>
          </w:p>
        </w:tc>
      </w:tr>
      <w:tr w:rsidR="00543BBE" w:rsidRPr="00543BBE" w14:paraId="5D18C728" w14:textId="77777777" w:rsidTr="00670B7C">
        <w:trPr>
          <w:cantSplit/>
          <w:trHeight w:val="216"/>
          <w:jc w:val="center"/>
        </w:trPr>
        <w:tc>
          <w:tcPr>
            <w:tcW w:w="1010" w:type="dxa"/>
            <w:gridSpan w:val="2"/>
            <w:shd w:val="clear" w:color="auto" w:fill="auto"/>
            <w:vAlign w:val="center"/>
          </w:tcPr>
          <w:p w14:paraId="552A122A" w14:textId="77777777" w:rsidR="00543BBE" w:rsidRPr="00543BBE" w:rsidRDefault="00543BBE" w:rsidP="00543BBE">
            <w:pPr>
              <w:spacing w:before="120" w:after="120"/>
              <w:jc w:val="left"/>
              <w:rPr>
                <w:color w:val="auto"/>
                <w:sz w:val="20"/>
              </w:rPr>
            </w:pPr>
            <w:r w:rsidRPr="00543BBE">
              <w:rPr>
                <w:color w:val="auto"/>
                <w:sz w:val="20"/>
              </w:rPr>
              <w:t>5.</w:t>
            </w:r>
          </w:p>
        </w:tc>
        <w:tc>
          <w:tcPr>
            <w:tcW w:w="1847" w:type="dxa"/>
            <w:gridSpan w:val="3"/>
            <w:shd w:val="clear" w:color="auto" w:fill="auto"/>
            <w:vAlign w:val="center"/>
          </w:tcPr>
          <w:p w14:paraId="4A07B983" w14:textId="77777777" w:rsidR="00543BBE" w:rsidRPr="00543BBE" w:rsidRDefault="00543BBE" w:rsidP="00543BBE">
            <w:pPr>
              <w:spacing w:before="120" w:after="120"/>
              <w:jc w:val="left"/>
              <w:rPr>
                <w:color w:val="auto"/>
                <w:sz w:val="20"/>
              </w:rPr>
            </w:pPr>
          </w:p>
        </w:tc>
        <w:tc>
          <w:tcPr>
            <w:tcW w:w="1495" w:type="dxa"/>
            <w:gridSpan w:val="3"/>
            <w:shd w:val="clear" w:color="auto" w:fill="auto"/>
            <w:vAlign w:val="center"/>
          </w:tcPr>
          <w:p w14:paraId="2564B1C8" w14:textId="77777777" w:rsidR="00543BBE" w:rsidRPr="00543BBE" w:rsidRDefault="00543BBE" w:rsidP="00543BBE">
            <w:pPr>
              <w:spacing w:before="120" w:after="120"/>
              <w:jc w:val="left"/>
              <w:rPr>
                <w:color w:val="auto"/>
                <w:sz w:val="20"/>
              </w:rPr>
            </w:pPr>
          </w:p>
        </w:tc>
        <w:tc>
          <w:tcPr>
            <w:tcW w:w="408" w:type="dxa"/>
            <w:gridSpan w:val="2"/>
            <w:shd w:val="clear" w:color="auto" w:fill="D0CECE"/>
            <w:vAlign w:val="center"/>
          </w:tcPr>
          <w:p w14:paraId="2304FB4F" w14:textId="77777777" w:rsidR="00543BBE" w:rsidRPr="00543BBE" w:rsidRDefault="00543BBE" w:rsidP="00543BBE">
            <w:pPr>
              <w:spacing w:before="120" w:after="120"/>
              <w:jc w:val="left"/>
              <w:rPr>
                <w:color w:val="auto"/>
                <w:sz w:val="20"/>
              </w:rPr>
            </w:pPr>
          </w:p>
        </w:tc>
        <w:tc>
          <w:tcPr>
            <w:tcW w:w="999" w:type="dxa"/>
            <w:gridSpan w:val="2"/>
            <w:shd w:val="clear" w:color="auto" w:fill="auto"/>
            <w:vAlign w:val="center"/>
          </w:tcPr>
          <w:p w14:paraId="1129BB47" w14:textId="77777777" w:rsidR="00543BBE" w:rsidRPr="00543BBE" w:rsidRDefault="00543BBE" w:rsidP="00543BBE">
            <w:pPr>
              <w:spacing w:before="120" w:after="120"/>
              <w:jc w:val="left"/>
              <w:rPr>
                <w:color w:val="auto"/>
                <w:sz w:val="20"/>
              </w:rPr>
            </w:pPr>
            <w:r w:rsidRPr="00543BBE">
              <w:rPr>
                <w:color w:val="auto"/>
                <w:sz w:val="20"/>
              </w:rPr>
              <w:t>11.</w:t>
            </w:r>
          </w:p>
        </w:tc>
        <w:tc>
          <w:tcPr>
            <w:tcW w:w="2048" w:type="dxa"/>
            <w:gridSpan w:val="4"/>
            <w:shd w:val="clear" w:color="auto" w:fill="auto"/>
            <w:vAlign w:val="center"/>
          </w:tcPr>
          <w:p w14:paraId="09024167" w14:textId="77777777" w:rsidR="00543BBE" w:rsidRPr="00543BBE" w:rsidRDefault="00543BBE" w:rsidP="00543BBE">
            <w:pPr>
              <w:spacing w:before="120" w:after="120"/>
              <w:jc w:val="left"/>
              <w:rPr>
                <w:color w:val="auto"/>
                <w:sz w:val="20"/>
              </w:rPr>
            </w:pPr>
          </w:p>
        </w:tc>
        <w:tc>
          <w:tcPr>
            <w:tcW w:w="1913" w:type="dxa"/>
            <w:gridSpan w:val="2"/>
            <w:shd w:val="clear" w:color="auto" w:fill="auto"/>
            <w:vAlign w:val="center"/>
          </w:tcPr>
          <w:p w14:paraId="3693BF25" w14:textId="77777777" w:rsidR="00543BBE" w:rsidRPr="00543BBE" w:rsidRDefault="00543BBE" w:rsidP="00543BBE">
            <w:pPr>
              <w:spacing w:before="120" w:after="120"/>
              <w:jc w:val="left"/>
              <w:rPr>
                <w:color w:val="auto"/>
                <w:sz w:val="20"/>
              </w:rPr>
            </w:pPr>
          </w:p>
        </w:tc>
      </w:tr>
      <w:tr w:rsidR="00543BBE" w:rsidRPr="00543BBE" w14:paraId="4F39C27B" w14:textId="77777777" w:rsidTr="00670B7C">
        <w:trPr>
          <w:cantSplit/>
          <w:trHeight w:val="216"/>
          <w:jc w:val="center"/>
        </w:trPr>
        <w:tc>
          <w:tcPr>
            <w:tcW w:w="1010" w:type="dxa"/>
            <w:gridSpan w:val="2"/>
            <w:shd w:val="clear" w:color="auto" w:fill="auto"/>
            <w:vAlign w:val="center"/>
          </w:tcPr>
          <w:p w14:paraId="1A9D25C5" w14:textId="77777777" w:rsidR="00543BBE" w:rsidRPr="00543BBE" w:rsidRDefault="00543BBE" w:rsidP="00543BBE">
            <w:pPr>
              <w:spacing w:before="120" w:after="120"/>
              <w:jc w:val="left"/>
              <w:rPr>
                <w:color w:val="auto"/>
                <w:sz w:val="20"/>
              </w:rPr>
            </w:pPr>
            <w:r w:rsidRPr="00543BBE">
              <w:rPr>
                <w:color w:val="auto"/>
                <w:sz w:val="20"/>
              </w:rPr>
              <w:t>6.</w:t>
            </w:r>
          </w:p>
        </w:tc>
        <w:tc>
          <w:tcPr>
            <w:tcW w:w="1847" w:type="dxa"/>
            <w:gridSpan w:val="3"/>
            <w:shd w:val="clear" w:color="auto" w:fill="auto"/>
            <w:vAlign w:val="center"/>
          </w:tcPr>
          <w:p w14:paraId="19BEC10C" w14:textId="77777777" w:rsidR="00543BBE" w:rsidRPr="00543BBE" w:rsidRDefault="00543BBE" w:rsidP="00543BBE">
            <w:pPr>
              <w:spacing w:before="120" w:after="120"/>
              <w:jc w:val="left"/>
              <w:rPr>
                <w:color w:val="auto"/>
                <w:sz w:val="20"/>
              </w:rPr>
            </w:pPr>
          </w:p>
        </w:tc>
        <w:tc>
          <w:tcPr>
            <w:tcW w:w="1495" w:type="dxa"/>
            <w:gridSpan w:val="3"/>
            <w:shd w:val="clear" w:color="auto" w:fill="auto"/>
            <w:vAlign w:val="center"/>
          </w:tcPr>
          <w:p w14:paraId="4600B1F7" w14:textId="77777777" w:rsidR="00543BBE" w:rsidRPr="00543BBE" w:rsidRDefault="00543BBE" w:rsidP="00543BBE">
            <w:pPr>
              <w:spacing w:before="120" w:after="120"/>
              <w:jc w:val="left"/>
              <w:rPr>
                <w:color w:val="auto"/>
                <w:sz w:val="20"/>
              </w:rPr>
            </w:pPr>
          </w:p>
        </w:tc>
        <w:tc>
          <w:tcPr>
            <w:tcW w:w="408" w:type="dxa"/>
            <w:gridSpan w:val="2"/>
            <w:shd w:val="clear" w:color="auto" w:fill="D0CECE"/>
            <w:vAlign w:val="center"/>
          </w:tcPr>
          <w:p w14:paraId="23B82AF2" w14:textId="77777777" w:rsidR="00543BBE" w:rsidRPr="00543BBE" w:rsidRDefault="00543BBE" w:rsidP="00543BBE">
            <w:pPr>
              <w:spacing w:before="120" w:after="120"/>
              <w:jc w:val="left"/>
              <w:rPr>
                <w:color w:val="auto"/>
                <w:sz w:val="20"/>
              </w:rPr>
            </w:pPr>
          </w:p>
        </w:tc>
        <w:tc>
          <w:tcPr>
            <w:tcW w:w="999" w:type="dxa"/>
            <w:gridSpan w:val="2"/>
            <w:shd w:val="clear" w:color="auto" w:fill="auto"/>
            <w:vAlign w:val="center"/>
          </w:tcPr>
          <w:p w14:paraId="6B545410" w14:textId="77777777" w:rsidR="00543BBE" w:rsidRPr="00543BBE" w:rsidRDefault="00543BBE" w:rsidP="00543BBE">
            <w:pPr>
              <w:spacing w:before="120" w:after="120"/>
              <w:jc w:val="left"/>
              <w:rPr>
                <w:color w:val="auto"/>
                <w:sz w:val="20"/>
              </w:rPr>
            </w:pPr>
            <w:r w:rsidRPr="00543BBE">
              <w:rPr>
                <w:color w:val="auto"/>
                <w:sz w:val="20"/>
              </w:rPr>
              <w:t>12.</w:t>
            </w:r>
          </w:p>
        </w:tc>
        <w:tc>
          <w:tcPr>
            <w:tcW w:w="2048" w:type="dxa"/>
            <w:gridSpan w:val="4"/>
            <w:shd w:val="clear" w:color="auto" w:fill="auto"/>
            <w:vAlign w:val="center"/>
          </w:tcPr>
          <w:p w14:paraId="1D29D4F6" w14:textId="77777777" w:rsidR="00543BBE" w:rsidRPr="00543BBE" w:rsidRDefault="00543BBE" w:rsidP="00543BBE">
            <w:pPr>
              <w:spacing w:before="120" w:after="120"/>
              <w:jc w:val="left"/>
              <w:rPr>
                <w:color w:val="auto"/>
                <w:sz w:val="20"/>
              </w:rPr>
            </w:pPr>
          </w:p>
        </w:tc>
        <w:tc>
          <w:tcPr>
            <w:tcW w:w="1913" w:type="dxa"/>
            <w:gridSpan w:val="2"/>
            <w:shd w:val="clear" w:color="auto" w:fill="auto"/>
            <w:vAlign w:val="center"/>
          </w:tcPr>
          <w:p w14:paraId="68DBB19D" w14:textId="77777777" w:rsidR="00543BBE" w:rsidRPr="00543BBE" w:rsidRDefault="00543BBE" w:rsidP="00543BBE">
            <w:pPr>
              <w:spacing w:before="120" w:after="120"/>
              <w:jc w:val="left"/>
              <w:rPr>
                <w:color w:val="auto"/>
                <w:sz w:val="20"/>
              </w:rPr>
            </w:pPr>
          </w:p>
        </w:tc>
      </w:tr>
      <w:tr w:rsidR="00543BBE" w:rsidRPr="00543BBE" w14:paraId="2F4031AF" w14:textId="77777777" w:rsidTr="00670B7C">
        <w:trPr>
          <w:trHeight w:val="170"/>
          <w:jc w:val="center"/>
        </w:trPr>
        <w:tc>
          <w:tcPr>
            <w:tcW w:w="9720" w:type="dxa"/>
            <w:gridSpan w:val="18"/>
            <w:shd w:val="clear" w:color="auto" w:fill="BFBFBF"/>
          </w:tcPr>
          <w:p w14:paraId="75E6B87B" w14:textId="77777777" w:rsidR="00543BBE" w:rsidRPr="00543BBE" w:rsidRDefault="00543BBE" w:rsidP="00543BBE">
            <w:pPr>
              <w:spacing w:before="60" w:after="60"/>
              <w:rPr>
                <w:color w:val="auto"/>
                <w:sz w:val="20"/>
              </w:rPr>
            </w:pPr>
          </w:p>
        </w:tc>
      </w:tr>
      <w:tr w:rsidR="00543BBE" w:rsidRPr="00543BBE" w14:paraId="4E27BD0C" w14:textId="77777777" w:rsidTr="00670B7C">
        <w:trPr>
          <w:trHeight w:val="475"/>
          <w:jc w:val="center"/>
        </w:trPr>
        <w:tc>
          <w:tcPr>
            <w:tcW w:w="9720" w:type="dxa"/>
            <w:gridSpan w:val="18"/>
            <w:shd w:val="clear" w:color="auto" w:fill="auto"/>
            <w:vAlign w:val="center"/>
          </w:tcPr>
          <w:p w14:paraId="4CBEC8BC" w14:textId="77777777" w:rsidR="00543BBE" w:rsidRPr="00543BBE" w:rsidRDefault="00543BBE" w:rsidP="00543BBE">
            <w:pPr>
              <w:tabs>
                <w:tab w:val="left" w:pos="2612"/>
                <w:tab w:val="left" w:pos="4421"/>
              </w:tabs>
              <w:spacing w:before="120" w:after="120"/>
              <w:jc w:val="left"/>
              <w:rPr>
                <w:color w:val="auto"/>
                <w:sz w:val="20"/>
              </w:rPr>
            </w:pPr>
            <w:r w:rsidRPr="00543BBE">
              <w:rPr>
                <w:b/>
                <w:color w:val="auto"/>
                <w:sz w:val="20"/>
              </w:rPr>
              <w:t>Section 6.  Action Taken:</w:t>
            </w:r>
            <w:r w:rsidRPr="00543BBE">
              <w:rPr>
                <w:color w:val="auto"/>
                <w:sz w:val="20"/>
              </w:rPr>
              <w:tab/>
            </w:r>
            <w:r w:rsidRPr="00543BBE">
              <w:rPr>
                <w:color w:val="auto"/>
                <w:sz w:val="32"/>
                <w:szCs w:val="32"/>
              </w:rPr>
              <w:t>□</w:t>
            </w:r>
            <w:r w:rsidRPr="00543BBE">
              <w:rPr>
                <w:color w:val="auto"/>
                <w:sz w:val="20"/>
              </w:rPr>
              <w:t xml:space="preserve"> Lot Rejected</w:t>
            </w:r>
            <w:r w:rsidRPr="00543BBE">
              <w:rPr>
                <w:color w:val="auto"/>
                <w:sz w:val="20"/>
              </w:rPr>
              <w:tab/>
            </w:r>
            <w:r w:rsidRPr="00543BBE">
              <w:rPr>
                <w:color w:val="auto"/>
                <w:sz w:val="32"/>
                <w:szCs w:val="32"/>
              </w:rPr>
              <w:t>□</w:t>
            </w:r>
            <w:r w:rsidRPr="00543BBE">
              <w:rPr>
                <w:color w:val="auto"/>
                <w:sz w:val="20"/>
              </w:rPr>
              <w:t xml:space="preserve"> Lot Approved</w:t>
            </w:r>
          </w:p>
        </w:tc>
      </w:tr>
      <w:tr w:rsidR="00543BBE" w:rsidRPr="00543BBE" w14:paraId="182A52A3" w14:textId="77777777" w:rsidTr="00670B7C">
        <w:trPr>
          <w:trHeight w:val="584"/>
          <w:jc w:val="center"/>
        </w:trPr>
        <w:tc>
          <w:tcPr>
            <w:tcW w:w="4554" w:type="dxa"/>
            <w:gridSpan w:val="9"/>
            <w:vMerge w:val="restart"/>
            <w:shd w:val="clear" w:color="auto" w:fill="auto"/>
          </w:tcPr>
          <w:p w14:paraId="658C4CA6" w14:textId="77777777" w:rsidR="00543BBE" w:rsidRPr="00543BBE" w:rsidRDefault="00543BBE" w:rsidP="00543BBE">
            <w:pPr>
              <w:spacing w:before="120" w:after="240"/>
              <w:rPr>
                <w:b/>
                <w:color w:val="auto"/>
                <w:sz w:val="20"/>
              </w:rPr>
            </w:pPr>
            <w:r w:rsidRPr="00543BBE">
              <w:rPr>
                <w:b/>
                <w:color w:val="auto"/>
                <w:sz w:val="20"/>
              </w:rPr>
              <w:t>Comments:</w:t>
            </w:r>
          </w:p>
        </w:tc>
        <w:tc>
          <w:tcPr>
            <w:tcW w:w="5166" w:type="dxa"/>
            <w:gridSpan w:val="9"/>
            <w:shd w:val="clear" w:color="auto" w:fill="auto"/>
          </w:tcPr>
          <w:p w14:paraId="52656D98" w14:textId="77777777" w:rsidR="00543BBE" w:rsidRPr="00543BBE" w:rsidRDefault="00543BBE" w:rsidP="00543BBE">
            <w:pPr>
              <w:spacing w:before="120" w:after="360"/>
              <w:jc w:val="left"/>
              <w:rPr>
                <w:b/>
                <w:color w:val="auto"/>
                <w:sz w:val="20"/>
              </w:rPr>
            </w:pPr>
            <w:r w:rsidRPr="00543BBE">
              <w:rPr>
                <w:b/>
                <w:color w:val="auto"/>
                <w:sz w:val="20"/>
              </w:rPr>
              <w:t>Official Name/Signature:</w:t>
            </w:r>
          </w:p>
        </w:tc>
      </w:tr>
      <w:tr w:rsidR="00543BBE" w:rsidRPr="00543BBE" w14:paraId="147FD867" w14:textId="77777777" w:rsidTr="00670B7C">
        <w:trPr>
          <w:trHeight w:val="360"/>
          <w:jc w:val="center"/>
        </w:trPr>
        <w:tc>
          <w:tcPr>
            <w:tcW w:w="4554" w:type="dxa"/>
            <w:gridSpan w:val="9"/>
            <w:vMerge/>
            <w:shd w:val="clear" w:color="auto" w:fill="auto"/>
          </w:tcPr>
          <w:p w14:paraId="2AB0F8B4" w14:textId="77777777" w:rsidR="00543BBE" w:rsidRPr="00543BBE" w:rsidRDefault="00543BBE" w:rsidP="00543BBE">
            <w:pPr>
              <w:spacing w:before="360" w:after="240"/>
              <w:rPr>
                <w:color w:val="auto"/>
                <w:sz w:val="20"/>
              </w:rPr>
            </w:pPr>
          </w:p>
        </w:tc>
        <w:tc>
          <w:tcPr>
            <w:tcW w:w="5166" w:type="dxa"/>
            <w:gridSpan w:val="9"/>
            <w:shd w:val="clear" w:color="auto" w:fill="auto"/>
          </w:tcPr>
          <w:p w14:paraId="6241E1C9" w14:textId="77777777" w:rsidR="00543BBE" w:rsidRPr="00543BBE" w:rsidRDefault="00543BBE" w:rsidP="00543BBE">
            <w:pPr>
              <w:spacing w:before="120" w:after="240"/>
              <w:rPr>
                <w:b/>
                <w:color w:val="auto"/>
                <w:sz w:val="20"/>
              </w:rPr>
            </w:pPr>
            <w:r w:rsidRPr="00543BBE">
              <w:rPr>
                <w:b/>
                <w:color w:val="auto"/>
                <w:sz w:val="20"/>
              </w:rPr>
              <w:t>Date:</w:t>
            </w:r>
          </w:p>
        </w:tc>
      </w:tr>
      <w:tr w:rsidR="00543BBE" w:rsidRPr="00543BBE" w14:paraId="474E7234" w14:textId="77777777" w:rsidTr="00670B7C">
        <w:trPr>
          <w:jc w:val="center"/>
        </w:trPr>
        <w:tc>
          <w:tcPr>
            <w:tcW w:w="9720" w:type="dxa"/>
            <w:gridSpan w:val="18"/>
            <w:shd w:val="clear" w:color="auto" w:fill="auto"/>
          </w:tcPr>
          <w:p w14:paraId="079DAEFA" w14:textId="77777777" w:rsidR="00543BBE" w:rsidRPr="00543BBE" w:rsidRDefault="00543BBE" w:rsidP="00543BBE">
            <w:pPr>
              <w:spacing w:before="120" w:after="60"/>
              <w:rPr>
                <w:b/>
                <w:color w:val="auto"/>
                <w:sz w:val="20"/>
              </w:rPr>
            </w:pPr>
            <w:r w:rsidRPr="00543BBE">
              <w:rPr>
                <w:b/>
                <w:color w:val="auto"/>
                <w:sz w:val="20"/>
              </w:rPr>
              <w:t>Random Numbers:  Enter the numbers as you select them in the top row and reorder them in the bottom row.</w:t>
            </w:r>
          </w:p>
        </w:tc>
      </w:tr>
      <w:tr w:rsidR="00543BBE" w:rsidRPr="00543BBE" w14:paraId="2F42E8B7" w14:textId="77777777" w:rsidTr="00670B7C">
        <w:trPr>
          <w:trHeight w:hRule="exact" w:val="432"/>
          <w:jc w:val="center"/>
        </w:trPr>
        <w:tc>
          <w:tcPr>
            <w:tcW w:w="788" w:type="dxa"/>
            <w:shd w:val="clear" w:color="auto" w:fill="auto"/>
          </w:tcPr>
          <w:p w14:paraId="27801660" w14:textId="77777777" w:rsidR="00543BBE" w:rsidRPr="00543BBE" w:rsidRDefault="00543BBE" w:rsidP="00543BBE">
            <w:pPr>
              <w:spacing w:before="360" w:after="240"/>
              <w:rPr>
                <w:color w:val="auto"/>
                <w:sz w:val="20"/>
              </w:rPr>
            </w:pPr>
          </w:p>
        </w:tc>
        <w:tc>
          <w:tcPr>
            <w:tcW w:w="755" w:type="dxa"/>
            <w:gridSpan w:val="2"/>
            <w:shd w:val="clear" w:color="auto" w:fill="auto"/>
          </w:tcPr>
          <w:p w14:paraId="77E72069" w14:textId="77777777" w:rsidR="00543BBE" w:rsidRPr="00543BBE" w:rsidRDefault="00543BBE" w:rsidP="00543BBE">
            <w:pPr>
              <w:spacing w:before="360" w:after="240"/>
              <w:rPr>
                <w:color w:val="auto"/>
                <w:sz w:val="20"/>
              </w:rPr>
            </w:pPr>
          </w:p>
        </w:tc>
        <w:tc>
          <w:tcPr>
            <w:tcW w:w="757" w:type="dxa"/>
            <w:shd w:val="clear" w:color="auto" w:fill="auto"/>
          </w:tcPr>
          <w:p w14:paraId="78D35D8B" w14:textId="77777777" w:rsidR="00543BBE" w:rsidRPr="00543BBE" w:rsidRDefault="00543BBE" w:rsidP="00543BBE">
            <w:pPr>
              <w:spacing w:before="360" w:after="240"/>
              <w:rPr>
                <w:color w:val="auto"/>
                <w:sz w:val="20"/>
              </w:rPr>
            </w:pPr>
          </w:p>
        </w:tc>
        <w:tc>
          <w:tcPr>
            <w:tcW w:w="749" w:type="dxa"/>
            <w:gridSpan w:val="2"/>
            <w:shd w:val="clear" w:color="auto" w:fill="auto"/>
          </w:tcPr>
          <w:p w14:paraId="5FB89202" w14:textId="77777777" w:rsidR="00543BBE" w:rsidRPr="00543BBE" w:rsidRDefault="00543BBE" w:rsidP="00543BBE">
            <w:pPr>
              <w:spacing w:before="360" w:after="240"/>
              <w:rPr>
                <w:color w:val="auto"/>
                <w:sz w:val="20"/>
              </w:rPr>
            </w:pPr>
          </w:p>
        </w:tc>
        <w:tc>
          <w:tcPr>
            <w:tcW w:w="761" w:type="dxa"/>
            <w:shd w:val="clear" w:color="auto" w:fill="auto"/>
          </w:tcPr>
          <w:p w14:paraId="46C641F3" w14:textId="77777777" w:rsidR="00543BBE" w:rsidRPr="00543BBE" w:rsidRDefault="00543BBE" w:rsidP="00543BBE">
            <w:pPr>
              <w:spacing w:before="360" w:after="240"/>
              <w:rPr>
                <w:color w:val="auto"/>
                <w:sz w:val="20"/>
              </w:rPr>
            </w:pPr>
          </w:p>
        </w:tc>
        <w:tc>
          <w:tcPr>
            <w:tcW w:w="744" w:type="dxa"/>
            <w:gridSpan w:val="2"/>
            <w:shd w:val="clear" w:color="auto" w:fill="auto"/>
          </w:tcPr>
          <w:p w14:paraId="3EDCDE58" w14:textId="77777777" w:rsidR="00543BBE" w:rsidRPr="00543BBE" w:rsidRDefault="00543BBE" w:rsidP="00543BBE">
            <w:pPr>
              <w:spacing w:before="360" w:after="240"/>
              <w:rPr>
                <w:color w:val="auto"/>
                <w:sz w:val="20"/>
              </w:rPr>
            </w:pPr>
          </w:p>
        </w:tc>
        <w:tc>
          <w:tcPr>
            <w:tcW w:w="768" w:type="dxa"/>
            <w:gridSpan w:val="2"/>
            <w:shd w:val="clear" w:color="auto" w:fill="auto"/>
          </w:tcPr>
          <w:p w14:paraId="3A4AB25B" w14:textId="77777777" w:rsidR="00543BBE" w:rsidRPr="00543BBE" w:rsidRDefault="00543BBE" w:rsidP="00543BBE">
            <w:pPr>
              <w:spacing w:before="360" w:after="240"/>
              <w:rPr>
                <w:color w:val="auto"/>
                <w:sz w:val="20"/>
              </w:rPr>
            </w:pPr>
          </w:p>
        </w:tc>
        <w:tc>
          <w:tcPr>
            <w:tcW w:w="770" w:type="dxa"/>
            <w:gridSpan w:val="2"/>
            <w:shd w:val="clear" w:color="auto" w:fill="auto"/>
          </w:tcPr>
          <w:p w14:paraId="5EA92579" w14:textId="77777777" w:rsidR="00543BBE" w:rsidRPr="00543BBE" w:rsidRDefault="00543BBE" w:rsidP="00543BBE">
            <w:pPr>
              <w:spacing w:before="360" w:after="240"/>
              <w:rPr>
                <w:color w:val="auto"/>
                <w:sz w:val="20"/>
              </w:rPr>
            </w:pPr>
          </w:p>
        </w:tc>
        <w:tc>
          <w:tcPr>
            <w:tcW w:w="759" w:type="dxa"/>
            <w:shd w:val="clear" w:color="auto" w:fill="auto"/>
          </w:tcPr>
          <w:p w14:paraId="1A0F79B0" w14:textId="77777777" w:rsidR="00543BBE" w:rsidRPr="00543BBE" w:rsidRDefault="00543BBE" w:rsidP="00543BBE">
            <w:pPr>
              <w:spacing w:before="360" w:after="240"/>
              <w:rPr>
                <w:color w:val="auto"/>
                <w:sz w:val="20"/>
              </w:rPr>
            </w:pPr>
          </w:p>
        </w:tc>
        <w:tc>
          <w:tcPr>
            <w:tcW w:w="743" w:type="dxa"/>
            <w:shd w:val="clear" w:color="auto" w:fill="auto"/>
          </w:tcPr>
          <w:p w14:paraId="5EBC0989" w14:textId="77777777" w:rsidR="00543BBE" w:rsidRPr="00543BBE" w:rsidRDefault="00543BBE" w:rsidP="00543BBE">
            <w:pPr>
              <w:spacing w:before="360" w:after="240"/>
              <w:rPr>
                <w:color w:val="auto"/>
                <w:sz w:val="20"/>
              </w:rPr>
            </w:pPr>
          </w:p>
        </w:tc>
        <w:tc>
          <w:tcPr>
            <w:tcW w:w="753" w:type="dxa"/>
            <w:gridSpan w:val="2"/>
            <w:shd w:val="clear" w:color="auto" w:fill="auto"/>
          </w:tcPr>
          <w:p w14:paraId="6EC6BA3D" w14:textId="77777777" w:rsidR="00543BBE" w:rsidRPr="00543BBE" w:rsidRDefault="00543BBE" w:rsidP="00543BBE">
            <w:pPr>
              <w:spacing w:before="360" w:after="240"/>
              <w:rPr>
                <w:color w:val="auto"/>
                <w:sz w:val="20"/>
              </w:rPr>
            </w:pPr>
          </w:p>
        </w:tc>
        <w:tc>
          <w:tcPr>
            <w:tcW w:w="1373" w:type="dxa"/>
            <w:shd w:val="clear" w:color="auto" w:fill="auto"/>
          </w:tcPr>
          <w:p w14:paraId="58E39E76" w14:textId="77777777" w:rsidR="00543BBE" w:rsidRPr="00543BBE" w:rsidRDefault="00543BBE" w:rsidP="00543BBE">
            <w:pPr>
              <w:spacing w:before="360" w:after="240"/>
              <w:rPr>
                <w:color w:val="auto"/>
                <w:sz w:val="20"/>
              </w:rPr>
            </w:pPr>
          </w:p>
        </w:tc>
      </w:tr>
      <w:tr w:rsidR="00543BBE" w:rsidRPr="00543BBE" w14:paraId="01C67F56" w14:textId="77777777" w:rsidTr="00670B7C">
        <w:trPr>
          <w:trHeight w:hRule="exact" w:val="432"/>
          <w:jc w:val="center"/>
        </w:trPr>
        <w:tc>
          <w:tcPr>
            <w:tcW w:w="788" w:type="dxa"/>
            <w:shd w:val="clear" w:color="auto" w:fill="auto"/>
          </w:tcPr>
          <w:p w14:paraId="34E671C6" w14:textId="77777777" w:rsidR="00543BBE" w:rsidRPr="00543BBE" w:rsidRDefault="00543BBE" w:rsidP="00543BBE">
            <w:pPr>
              <w:spacing w:before="360" w:after="240"/>
              <w:rPr>
                <w:color w:val="auto"/>
                <w:sz w:val="20"/>
              </w:rPr>
            </w:pPr>
          </w:p>
        </w:tc>
        <w:tc>
          <w:tcPr>
            <w:tcW w:w="755" w:type="dxa"/>
            <w:gridSpan w:val="2"/>
            <w:shd w:val="clear" w:color="auto" w:fill="auto"/>
          </w:tcPr>
          <w:p w14:paraId="07A782BD" w14:textId="77777777" w:rsidR="00543BBE" w:rsidRPr="00543BBE" w:rsidRDefault="00543BBE" w:rsidP="00543BBE">
            <w:pPr>
              <w:spacing w:before="360" w:after="240"/>
              <w:rPr>
                <w:color w:val="auto"/>
                <w:sz w:val="20"/>
              </w:rPr>
            </w:pPr>
          </w:p>
        </w:tc>
        <w:tc>
          <w:tcPr>
            <w:tcW w:w="757" w:type="dxa"/>
            <w:shd w:val="clear" w:color="auto" w:fill="auto"/>
          </w:tcPr>
          <w:p w14:paraId="404F3CEA" w14:textId="77777777" w:rsidR="00543BBE" w:rsidRPr="00543BBE" w:rsidRDefault="00543BBE" w:rsidP="00543BBE">
            <w:pPr>
              <w:spacing w:before="360" w:after="240"/>
              <w:rPr>
                <w:color w:val="auto"/>
                <w:sz w:val="20"/>
              </w:rPr>
            </w:pPr>
          </w:p>
        </w:tc>
        <w:tc>
          <w:tcPr>
            <w:tcW w:w="749" w:type="dxa"/>
            <w:gridSpan w:val="2"/>
            <w:shd w:val="clear" w:color="auto" w:fill="auto"/>
          </w:tcPr>
          <w:p w14:paraId="3AE0B5F3" w14:textId="77777777" w:rsidR="00543BBE" w:rsidRPr="00543BBE" w:rsidRDefault="00543BBE" w:rsidP="00543BBE">
            <w:pPr>
              <w:spacing w:before="360" w:after="240"/>
              <w:rPr>
                <w:color w:val="auto"/>
                <w:sz w:val="20"/>
              </w:rPr>
            </w:pPr>
          </w:p>
        </w:tc>
        <w:tc>
          <w:tcPr>
            <w:tcW w:w="761" w:type="dxa"/>
            <w:shd w:val="clear" w:color="auto" w:fill="auto"/>
          </w:tcPr>
          <w:p w14:paraId="59B0F60E" w14:textId="77777777" w:rsidR="00543BBE" w:rsidRPr="00543BBE" w:rsidRDefault="00543BBE" w:rsidP="00543BBE">
            <w:pPr>
              <w:spacing w:before="360" w:after="240"/>
              <w:rPr>
                <w:color w:val="auto"/>
                <w:sz w:val="20"/>
              </w:rPr>
            </w:pPr>
          </w:p>
        </w:tc>
        <w:tc>
          <w:tcPr>
            <w:tcW w:w="744" w:type="dxa"/>
            <w:gridSpan w:val="2"/>
            <w:shd w:val="clear" w:color="auto" w:fill="auto"/>
          </w:tcPr>
          <w:p w14:paraId="74DC5B90" w14:textId="77777777" w:rsidR="00543BBE" w:rsidRPr="00543BBE" w:rsidRDefault="00543BBE" w:rsidP="00543BBE">
            <w:pPr>
              <w:spacing w:before="360" w:after="240"/>
              <w:rPr>
                <w:color w:val="auto"/>
                <w:sz w:val="20"/>
              </w:rPr>
            </w:pPr>
          </w:p>
        </w:tc>
        <w:tc>
          <w:tcPr>
            <w:tcW w:w="768" w:type="dxa"/>
            <w:gridSpan w:val="2"/>
            <w:shd w:val="clear" w:color="auto" w:fill="auto"/>
          </w:tcPr>
          <w:p w14:paraId="44B19368" w14:textId="77777777" w:rsidR="00543BBE" w:rsidRPr="00543BBE" w:rsidRDefault="00543BBE" w:rsidP="00543BBE">
            <w:pPr>
              <w:spacing w:before="360" w:after="240"/>
              <w:rPr>
                <w:color w:val="auto"/>
                <w:sz w:val="20"/>
              </w:rPr>
            </w:pPr>
          </w:p>
        </w:tc>
        <w:tc>
          <w:tcPr>
            <w:tcW w:w="770" w:type="dxa"/>
            <w:gridSpan w:val="2"/>
            <w:shd w:val="clear" w:color="auto" w:fill="auto"/>
          </w:tcPr>
          <w:p w14:paraId="6B70CC6D" w14:textId="77777777" w:rsidR="00543BBE" w:rsidRPr="00543BBE" w:rsidRDefault="00543BBE" w:rsidP="00543BBE">
            <w:pPr>
              <w:spacing w:before="360" w:after="240"/>
              <w:rPr>
                <w:color w:val="auto"/>
                <w:sz w:val="20"/>
              </w:rPr>
            </w:pPr>
          </w:p>
        </w:tc>
        <w:tc>
          <w:tcPr>
            <w:tcW w:w="759" w:type="dxa"/>
            <w:shd w:val="clear" w:color="auto" w:fill="auto"/>
          </w:tcPr>
          <w:p w14:paraId="615F7505" w14:textId="77777777" w:rsidR="00543BBE" w:rsidRPr="00543BBE" w:rsidRDefault="00543BBE" w:rsidP="00543BBE">
            <w:pPr>
              <w:spacing w:before="360" w:after="240"/>
              <w:rPr>
                <w:color w:val="auto"/>
                <w:sz w:val="20"/>
              </w:rPr>
            </w:pPr>
          </w:p>
        </w:tc>
        <w:tc>
          <w:tcPr>
            <w:tcW w:w="743" w:type="dxa"/>
            <w:shd w:val="clear" w:color="auto" w:fill="auto"/>
          </w:tcPr>
          <w:p w14:paraId="261931BC" w14:textId="77777777" w:rsidR="00543BBE" w:rsidRPr="00543BBE" w:rsidRDefault="00543BBE" w:rsidP="00543BBE">
            <w:pPr>
              <w:spacing w:before="360" w:after="240"/>
              <w:rPr>
                <w:color w:val="auto"/>
                <w:sz w:val="20"/>
              </w:rPr>
            </w:pPr>
          </w:p>
        </w:tc>
        <w:tc>
          <w:tcPr>
            <w:tcW w:w="753" w:type="dxa"/>
            <w:gridSpan w:val="2"/>
            <w:shd w:val="clear" w:color="auto" w:fill="auto"/>
          </w:tcPr>
          <w:p w14:paraId="2F95C8DF" w14:textId="77777777" w:rsidR="00543BBE" w:rsidRPr="00543BBE" w:rsidRDefault="00543BBE" w:rsidP="00543BBE">
            <w:pPr>
              <w:spacing w:before="360" w:after="240"/>
              <w:rPr>
                <w:color w:val="auto"/>
                <w:sz w:val="20"/>
              </w:rPr>
            </w:pPr>
          </w:p>
        </w:tc>
        <w:tc>
          <w:tcPr>
            <w:tcW w:w="1373" w:type="dxa"/>
            <w:shd w:val="clear" w:color="auto" w:fill="auto"/>
          </w:tcPr>
          <w:p w14:paraId="2047E91B" w14:textId="77777777" w:rsidR="00543BBE" w:rsidRPr="00543BBE" w:rsidRDefault="00543BBE" w:rsidP="00543BBE">
            <w:pPr>
              <w:spacing w:before="360" w:after="240"/>
              <w:rPr>
                <w:color w:val="auto"/>
                <w:sz w:val="20"/>
              </w:rPr>
            </w:pPr>
          </w:p>
        </w:tc>
      </w:tr>
      <w:tr w:rsidR="00543BBE" w:rsidRPr="00543BBE" w14:paraId="736581B8" w14:textId="77777777" w:rsidTr="00670B7C">
        <w:trPr>
          <w:trHeight w:val="224"/>
          <w:jc w:val="center"/>
        </w:trPr>
        <w:tc>
          <w:tcPr>
            <w:tcW w:w="9720" w:type="dxa"/>
            <w:gridSpan w:val="18"/>
            <w:shd w:val="clear" w:color="auto" w:fill="auto"/>
          </w:tcPr>
          <w:p w14:paraId="370FC781" w14:textId="77777777" w:rsidR="00543BBE" w:rsidRPr="00670B7C" w:rsidRDefault="00543BBE" w:rsidP="00543BBE">
            <w:pPr>
              <w:rPr>
                <w:color w:val="auto"/>
                <w:sz w:val="16"/>
                <w:szCs w:val="16"/>
              </w:rPr>
            </w:pPr>
            <w:r w:rsidRPr="00670B7C">
              <w:rPr>
                <w:color w:val="auto"/>
                <w:sz w:val="16"/>
                <w:szCs w:val="16"/>
              </w:rPr>
              <w:t>1/2020</w:t>
            </w:r>
          </w:p>
        </w:tc>
      </w:tr>
    </w:tbl>
    <w:p w14:paraId="2EC72FF7" w14:textId="77777777" w:rsidR="00543BBE" w:rsidRDefault="00543BBE" w:rsidP="00543BBE">
      <w:pPr>
        <w:jc w:val="left"/>
        <w:rPr>
          <w:sz w:val="20"/>
        </w:rPr>
      </w:pPr>
      <w:r>
        <w:rPr>
          <w:sz w:val="20"/>
        </w:rPr>
        <w:br w:type="page"/>
      </w:r>
    </w:p>
    <w:tbl>
      <w:tblPr>
        <w:tblpPr w:leftFromText="180" w:rightFromText="180" w:vertAnchor="text" w:horzAnchor="margin" w:tblpXSpec="center" w:tblpY="-23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918"/>
        <w:gridCol w:w="1267"/>
        <w:gridCol w:w="1070"/>
        <w:gridCol w:w="255"/>
        <w:gridCol w:w="288"/>
        <w:gridCol w:w="1617"/>
        <w:gridCol w:w="1065"/>
        <w:gridCol w:w="1080"/>
        <w:gridCol w:w="1080"/>
      </w:tblGrid>
      <w:tr w:rsidR="00543BBE" w:rsidRPr="00543BBE" w14:paraId="3CB1BC60" w14:textId="77777777" w:rsidTr="00670B7C">
        <w:trPr>
          <w:trHeight w:val="432"/>
        </w:trPr>
        <w:tc>
          <w:tcPr>
            <w:tcW w:w="9715" w:type="dxa"/>
            <w:gridSpan w:val="10"/>
            <w:tcBorders>
              <w:top w:val="single" w:sz="4" w:space="0" w:color="auto"/>
              <w:left w:val="single" w:sz="4" w:space="0" w:color="auto"/>
              <w:bottom w:val="single" w:sz="4" w:space="0" w:color="auto"/>
              <w:right w:val="single" w:sz="4" w:space="0" w:color="auto"/>
            </w:tcBorders>
            <w:shd w:val="clear" w:color="auto" w:fill="auto"/>
          </w:tcPr>
          <w:p w14:paraId="2A87F43E" w14:textId="4325B855" w:rsidR="00543BBE" w:rsidRPr="00543BBE" w:rsidRDefault="00543BBE" w:rsidP="00670B7C">
            <w:pPr>
              <w:pStyle w:val="FormHeadings"/>
              <w:spacing w:before="120" w:after="120"/>
              <w:rPr>
                <w:rFonts w:eastAsia="Calibri"/>
              </w:rPr>
            </w:pPr>
            <w:bookmarkStart w:id="4863" w:name="_Toc22189446"/>
            <w:bookmarkStart w:id="4864" w:name="_Toc24613886"/>
            <w:bookmarkStart w:id="4865" w:name="_Hlk15377270"/>
            <w:r w:rsidRPr="00543BBE">
              <w:rPr>
                <w:rFonts w:eastAsia="Calibri"/>
              </w:rPr>
              <w:lastRenderedPageBreak/>
              <w:t>Softwood Lumber W</w:t>
            </w:r>
            <w:r w:rsidR="00363CCE">
              <w:rPr>
                <w:rFonts w:eastAsia="Calibri"/>
              </w:rPr>
              <w:fldChar w:fldCharType="begin"/>
            </w:r>
            <w:r w:rsidR="00363CCE">
              <w:instrText xml:space="preserve"> XE "</w:instrText>
            </w:r>
            <w:r w:rsidR="00363CCE" w:rsidRPr="00A146A2">
              <w:rPr>
                <w:b w:val="0"/>
              </w:rPr>
              <w:instrText>Worksheet:</w:instrText>
            </w:r>
            <w:r w:rsidR="00363CCE" w:rsidRPr="00A146A2">
              <w:instrText>Softwood Lumber Worksheet</w:instrText>
            </w:r>
            <w:r w:rsidR="00363CCE">
              <w:instrText xml:space="preserve">" </w:instrText>
            </w:r>
            <w:r w:rsidR="00363CCE">
              <w:rPr>
                <w:rFonts w:eastAsia="Calibri"/>
              </w:rPr>
              <w:fldChar w:fldCharType="end"/>
            </w:r>
            <w:r w:rsidRPr="00543BBE">
              <w:rPr>
                <w:rFonts w:eastAsia="Calibri"/>
              </w:rPr>
              <w:t>orksheet</w:t>
            </w:r>
            <w:bookmarkEnd w:id="4863"/>
            <w:bookmarkEnd w:id="4864"/>
            <w:r w:rsidR="001D496C">
              <w:rPr>
                <w:rFonts w:eastAsia="Calibri"/>
              </w:rPr>
              <w:fldChar w:fldCharType="begin"/>
            </w:r>
            <w:r w:rsidR="001D496C">
              <w:instrText xml:space="preserve"> XE "</w:instrText>
            </w:r>
            <w:r w:rsidR="001D496C" w:rsidRPr="001D496C">
              <w:rPr>
                <w:rFonts w:eastAsia="Calibri"/>
              </w:rPr>
              <w:instrText>Forms</w:instrText>
            </w:r>
            <w:r w:rsidR="001D496C" w:rsidRPr="004A55AE">
              <w:rPr>
                <w:rFonts w:eastAsia="Calibri"/>
                <w:b w:val="0"/>
              </w:rPr>
              <w:instrText>:</w:instrText>
            </w:r>
            <w:r w:rsidR="001D496C" w:rsidRPr="004A55AE">
              <w:instrText>Softwood Lumber Worksheet</w:instrText>
            </w:r>
            <w:r w:rsidR="001D496C">
              <w:instrText xml:space="preserve">" </w:instrText>
            </w:r>
            <w:r w:rsidR="001D496C">
              <w:rPr>
                <w:rFonts w:eastAsia="Calibri"/>
              </w:rPr>
              <w:fldChar w:fldCharType="end"/>
            </w:r>
            <w:r w:rsidR="00C334CF">
              <w:rPr>
                <w:rFonts w:eastAsia="Calibri"/>
              </w:rPr>
              <w:fldChar w:fldCharType="begin"/>
            </w:r>
            <w:r w:rsidR="00C334CF">
              <w:instrText xml:space="preserve"> XE "</w:instrText>
            </w:r>
            <w:r w:rsidR="00C334CF" w:rsidRPr="00FE0B34">
              <w:rPr>
                <w:b w:val="0"/>
              </w:rPr>
              <w:instrText>Softwood Lumber</w:instrText>
            </w:r>
            <w:r w:rsidR="00C334CF">
              <w:instrText xml:space="preserve">" </w:instrText>
            </w:r>
            <w:r w:rsidR="00C334CF">
              <w:rPr>
                <w:rFonts w:eastAsia="Calibri"/>
              </w:rPr>
              <w:fldChar w:fldCharType="end"/>
            </w:r>
          </w:p>
        </w:tc>
      </w:tr>
      <w:bookmarkEnd w:id="4865"/>
      <w:tr w:rsidR="00543BBE" w:rsidRPr="00543BBE" w14:paraId="5B23ACF9" w14:textId="77777777" w:rsidTr="00670B7C">
        <w:trPr>
          <w:trHeight w:val="461"/>
        </w:trPr>
        <w:tc>
          <w:tcPr>
            <w:tcW w:w="4330" w:type="dxa"/>
            <w:gridSpan w:val="4"/>
            <w:tcBorders>
              <w:top w:val="single" w:sz="4" w:space="0" w:color="auto"/>
              <w:left w:val="single" w:sz="4" w:space="0" w:color="auto"/>
              <w:bottom w:val="single" w:sz="4" w:space="0" w:color="auto"/>
              <w:right w:val="single" w:sz="4" w:space="0" w:color="auto"/>
            </w:tcBorders>
            <w:hideMark/>
          </w:tcPr>
          <w:p w14:paraId="09947E27" w14:textId="77777777" w:rsidR="00543BBE" w:rsidRPr="00543BBE" w:rsidRDefault="00543BBE" w:rsidP="00543BBE">
            <w:pPr>
              <w:keepNext/>
              <w:rPr>
                <w:rFonts w:eastAsia="Calibri"/>
                <w:b/>
                <w:color w:val="auto"/>
                <w:sz w:val="20"/>
              </w:rPr>
            </w:pPr>
            <w:r w:rsidRPr="00543BBE">
              <w:rPr>
                <w:rFonts w:eastAsia="Calibri"/>
                <w:b/>
                <w:color w:val="auto"/>
                <w:sz w:val="20"/>
              </w:rPr>
              <w:t xml:space="preserve">Product: </w:t>
            </w:r>
          </w:p>
        </w:tc>
        <w:tc>
          <w:tcPr>
            <w:tcW w:w="5385" w:type="dxa"/>
            <w:gridSpan w:val="6"/>
            <w:tcBorders>
              <w:top w:val="single" w:sz="4" w:space="0" w:color="auto"/>
              <w:left w:val="single" w:sz="4" w:space="0" w:color="auto"/>
              <w:bottom w:val="single" w:sz="4" w:space="0" w:color="auto"/>
              <w:right w:val="single" w:sz="4" w:space="0" w:color="auto"/>
            </w:tcBorders>
            <w:hideMark/>
          </w:tcPr>
          <w:p w14:paraId="20B85864" w14:textId="77777777" w:rsidR="00543BBE" w:rsidRPr="00543BBE" w:rsidRDefault="00543BBE" w:rsidP="00543BBE">
            <w:pPr>
              <w:keepNext/>
              <w:rPr>
                <w:rFonts w:eastAsia="Calibri"/>
                <w:b/>
                <w:color w:val="auto"/>
                <w:sz w:val="20"/>
              </w:rPr>
            </w:pPr>
            <w:r w:rsidRPr="00543BBE">
              <w:rPr>
                <w:rFonts w:eastAsia="Calibri"/>
                <w:b/>
                <w:color w:val="auto"/>
                <w:sz w:val="20"/>
              </w:rPr>
              <w:t>Mill Number and Agency:</w:t>
            </w:r>
          </w:p>
        </w:tc>
      </w:tr>
      <w:tr w:rsidR="00543BBE" w:rsidRPr="00543BBE" w14:paraId="5B0E5357" w14:textId="77777777" w:rsidTr="00670B7C">
        <w:trPr>
          <w:trHeight w:val="461"/>
        </w:trPr>
        <w:tc>
          <w:tcPr>
            <w:tcW w:w="4330" w:type="dxa"/>
            <w:gridSpan w:val="4"/>
            <w:tcBorders>
              <w:top w:val="single" w:sz="4" w:space="0" w:color="auto"/>
              <w:left w:val="single" w:sz="4" w:space="0" w:color="auto"/>
              <w:bottom w:val="single" w:sz="4" w:space="0" w:color="auto"/>
              <w:right w:val="single" w:sz="4" w:space="0" w:color="auto"/>
            </w:tcBorders>
            <w:vAlign w:val="center"/>
            <w:hideMark/>
          </w:tcPr>
          <w:p w14:paraId="02AFB297" w14:textId="77777777" w:rsidR="00543BBE" w:rsidRPr="00543BBE" w:rsidRDefault="00543BBE" w:rsidP="00543BBE">
            <w:pPr>
              <w:keepNext/>
              <w:rPr>
                <w:rFonts w:eastAsia="Calibri"/>
                <w:b/>
                <w:color w:val="auto"/>
                <w:sz w:val="20"/>
              </w:rPr>
            </w:pPr>
            <w:r w:rsidRPr="00543BBE">
              <w:rPr>
                <w:rFonts w:eastAsia="Calibri"/>
                <w:b/>
                <w:color w:val="auto"/>
                <w:sz w:val="20"/>
              </w:rPr>
              <w:t>Labeled Dimensions:</w:t>
            </w:r>
          </w:p>
        </w:tc>
        <w:tc>
          <w:tcPr>
            <w:tcW w:w="2160" w:type="dxa"/>
            <w:gridSpan w:val="3"/>
            <w:vMerge w:val="restart"/>
            <w:tcBorders>
              <w:top w:val="single" w:sz="4" w:space="0" w:color="auto"/>
              <w:left w:val="single" w:sz="4" w:space="0" w:color="auto"/>
              <w:bottom w:val="single" w:sz="4" w:space="0" w:color="auto"/>
              <w:right w:val="single" w:sz="4" w:space="0" w:color="auto"/>
            </w:tcBorders>
            <w:hideMark/>
          </w:tcPr>
          <w:p w14:paraId="2962EE13" w14:textId="77777777" w:rsidR="00543BBE" w:rsidRPr="00543BBE" w:rsidRDefault="00543BBE" w:rsidP="00543BBE">
            <w:pPr>
              <w:keepNext/>
              <w:rPr>
                <w:rFonts w:eastAsia="Calibri"/>
                <w:b/>
                <w:color w:val="auto"/>
                <w:sz w:val="20"/>
              </w:rPr>
            </w:pPr>
            <w:r w:rsidRPr="00543BBE">
              <w:rPr>
                <w:rFonts w:eastAsia="Calibri"/>
                <w:b/>
                <w:color w:val="auto"/>
                <w:sz w:val="20"/>
              </w:rPr>
              <w:t>Address:</w:t>
            </w:r>
          </w:p>
        </w:tc>
        <w:tc>
          <w:tcPr>
            <w:tcW w:w="3225" w:type="dxa"/>
            <w:gridSpan w:val="3"/>
            <w:vMerge w:val="restart"/>
            <w:tcBorders>
              <w:top w:val="single" w:sz="4" w:space="0" w:color="auto"/>
              <w:left w:val="single" w:sz="4" w:space="0" w:color="auto"/>
              <w:bottom w:val="single" w:sz="4" w:space="0" w:color="auto"/>
              <w:right w:val="single" w:sz="4" w:space="0" w:color="auto"/>
            </w:tcBorders>
            <w:hideMark/>
          </w:tcPr>
          <w:p w14:paraId="5354109E" w14:textId="77777777" w:rsidR="00543BBE" w:rsidRPr="00543BBE" w:rsidRDefault="00543BBE" w:rsidP="00543BBE">
            <w:pPr>
              <w:keepNext/>
              <w:rPr>
                <w:rFonts w:eastAsia="Calibri"/>
                <w:b/>
                <w:color w:val="auto"/>
                <w:sz w:val="20"/>
              </w:rPr>
            </w:pPr>
            <w:r w:rsidRPr="00543BBE">
              <w:rPr>
                <w:rFonts w:eastAsia="Calibri"/>
                <w:b/>
                <w:color w:val="auto"/>
                <w:sz w:val="20"/>
              </w:rPr>
              <w:t>City/State/Zip:</w:t>
            </w:r>
          </w:p>
        </w:tc>
      </w:tr>
      <w:tr w:rsidR="00543BBE" w:rsidRPr="00543BBE" w14:paraId="21975350" w14:textId="77777777" w:rsidTr="00670B7C">
        <w:trPr>
          <w:trHeight w:val="461"/>
        </w:trPr>
        <w:tc>
          <w:tcPr>
            <w:tcW w:w="4330" w:type="dxa"/>
            <w:gridSpan w:val="4"/>
            <w:tcBorders>
              <w:top w:val="single" w:sz="4" w:space="0" w:color="auto"/>
              <w:left w:val="single" w:sz="4" w:space="0" w:color="auto"/>
              <w:bottom w:val="single" w:sz="4" w:space="0" w:color="auto"/>
              <w:right w:val="single" w:sz="4" w:space="0" w:color="auto"/>
            </w:tcBorders>
            <w:vAlign w:val="center"/>
            <w:hideMark/>
          </w:tcPr>
          <w:p w14:paraId="4FA0178E" w14:textId="77777777" w:rsidR="00543BBE" w:rsidRPr="00543BBE" w:rsidRDefault="00543BBE" w:rsidP="00543BBE">
            <w:pPr>
              <w:jc w:val="left"/>
              <w:rPr>
                <w:rFonts w:eastAsia="Calibri"/>
                <w:b/>
                <w:color w:val="auto"/>
                <w:sz w:val="20"/>
              </w:rPr>
            </w:pPr>
            <w:r w:rsidRPr="00543BBE">
              <w:rPr>
                <w:rFonts w:eastAsia="Calibri"/>
                <w:b/>
                <w:color w:val="auto"/>
                <w:sz w:val="20"/>
              </w:rPr>
              <w:t xml:space="preserve">Length: </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14:paraId="4BB49274" w14:textId="77777777" w:rsidR="00543BBE" w:rsidRPr="00543BBE" w:rsidRDefault="00543BBE" w:rsidP="00543BBE">
            <w:pPr>
              <w:jc w:val="left"/>
              <w:rPr>
                <w:rFonts w:eastAsia="Calibri"/>
                <w:b/>
                <w:color w:val="auto"/>
                <w:sz w:val="20"/>
              </w:rPr>
            </w:pPr>
          </w:p>
        </w:tc>
        <w:tc>
          <w:tcPr>
            <w:tcW w:w="3225" w:type="dxa"/>
            <w:gridSpan w:val="3"/>
            <w:vMerge/>
            <w:tcBorders>
              <w:top w:val="single" w:sz="4" w:space="0" w:color="auto"/>
              <w:left w:val="single" w:sz="4" w:space="0" w:color="auto"/>
              <w:bottom w:val="single" w:sz="4" w:space="0" w:color="auto"/>
              <w:right w:val="single" w:sz="4" w:space="0" w:color="auto"/>
            </w:tcBorders>
            <w:vAlign w:val="center"/>
            <w:hideMark/>
          </w:tcPr>
          <w:p w14:paraId="69634D3F" w14:textId="77777777" w:rsidR="00543BBE" w:rsidRPr="00543BBE" w:rsidRDefault="00543BBE" w:rsidP="00543BBE">
            <w:pPr>
              <w:jc w:val="left"/>
              <w:rPr>
                <w:rFonts w:eastAsia="Calibri"/>
                <w:b/>
                <w:color w:val="auto"/>
                <w:sz w:val="20"/>
              </w:rPr>
            </w:pPr>
          </w:p>
        </w:tc>
      </w:tr>
      <w:tr w:rsidR="00543BBE" w:rsidRPr="00543BBE" w14:paraId="10016C4E" w14:textId="77777777" w:rsidTr="00670B7C">
        <w:trPr>
          <w:trHeight w:val="461"/>
        </w:trPr>
        <w:tc>
          <w:tcPr>
            <w:tcW w:w="4330" w:type="dxa"/>
            <w:gridSpan w:val="4"/>
            <w:tcBorders>
              <w:top w:val="single" w:sz="4" w:space="0" w:color="auto"/>
              <w:left w:val="single" w:sz="4" w:space="0" w:color="auto"/>
              <w:bottom w:val="single" w:sz="4" w:space="0" w:color="auto"/>
              <w:right w:val="single" w:sz="4" w:space="0" w:color="auto"/>
            </w:tcBorders>
            <w:vAlign w:val="center"/>
            <w:hideMark/>
          </w:tcPr>
          <w:p w14:paraId="4563ED58" w14:textId="77777777" w:rsidR="00543BBE" w:rsidRPr="00543BBE" w:rsidRDefault="00543BBE" w:rsidP="00543BBE">
            <w:pPr>
              <w:keepNext/>
              <w:rPr>
                <w:rFonts w:eastAsia="Calibri"/>
                <w:b/>
                <w:color w:val="auto"/>
                <w:sz w:val="20"/>
              </w:rPr>
            </w:pPr>
            <w:r w:rsidRPr="00543BBE">
              <w:rPr>
                <w:rFonts w:eastAsia="Calibri"/>
                <w:b/>
                <w:color w:val="auto"/>
                <w:sz w:val="20"/>
              </w:rPr>
              <w:t>Width:</w:t>
            </w:r>
            <w:r w:rsidRPr="00543BBE">
              <w:rPr>
                <w:rFonts w:eastAsia="Calibri"/>
                <w:color w:val="auto"/>
                <w:sz w:val="20"/>
              </w:rPr>
              <w:t xml:space="preserve"> </w:t>
            </w:r>
          </w:p>
        </w:tc>
        <w:tc>
          <w:tcPr>
            <w:tcW w:w="2160" w:type="dxa"/>
            <w:gridSpan w:val="3"/>
            <w:vMerge w:val="restart"/>
            <w:tcBorders>
              <w:top w:val="single" w:sz="4" w:space="0" w:color="auto"/>
              <w:left w:val="single" w:sz="4" w:space="0" w:color="auto"/>
              <w:bottom w:val="single" w:sz="4" w:space="0" w:color="auto"/>
              <w:right w:val="single" w:sz="4" w:space="0" w:color="auto"/>
            </w:tcBorders>
            <w:hideMark/>
          </w:tcPr>
          <w:p w14:paraId="2595152C" w14:textId="77777777" w:rsidR="00543BBE" w:rsidRPr="00543BBE" w:rsidRDefault="00543BBE" w:rsidP="00543BBE">
            <w:pPr>
              <w:keepNext/>
              <w:rPr>
                <w:rFonts w:eastAsia="Calibri"/>
                <w:b/>
                <w:color w:val="auto"/>
                <w:sz w:val="20"/>
              </w:rPr>
            </w:pPr>
            <w:r w:rsidRPr="00543BBE">
              <w:rPr>
                <w:rFonts w:eastAsia="Calibri"/>
                <w:b/>
                <w:color w:val="auto"/>
                <w:sz w:val="20"/>
              </w:rPr>
              <w:t>Brand/Grade/Surface:</w:t>
            </w:r>
          </w:p>
        </w:tc>
        <w:tc>
          <w:tcPr>
            <w:tcW w:w="3225" w:type="dxa"/>
            <w:gridSpan w:val="3"/>
            <w:vMerge w:val="restart"/>
            <w:tcBorders>
              <w:top w:val="single" w:sz="4" w:space="0" w:color="auto"/>
              <w:left w:val="single" w:sz="4" w:space="0" w:color="auto"/>
              <w:bottom w:val="single" w:sz="4" w:space="0" w:color="auto"/>
              <w:right w:val="single" w:sz="4" w:space="0" w:color="auto"/>
            </w:tcBorders>
            <w:hideMark/>
          </w:tcPr>
          <w:p w14:paraId="635A0868" w14:textId="77777777" w:rsidR="00543BBE" w:rsidRPr="00543BBE" w:rsidRDefault="00543BBE" w:rsidP="00543BBE">
            <w:pPr>
              <w:keepNext/>
              <w:rPr>
                <w:rFonts w:eastAsia="Calibri"/>
                <w:b/>
                <w:color w:val="auto"/>
                <w:sz w:val="20"/>
              </w:rPr>
            </w:pPr>
            <w:r w:rsidRPr="00543BBE">
              <w:rPr>
                <w:rFonts w:eastAsia="Calibri"/>
                <w:b/>
                <w:color w:val="auto"/>
                <w:sz w:val="20"/>
              </w:rPr>
              <w:t>Testing Location:</w:t>
            </w:r>
          </w:p>
        </w:tc>
      </w:tr>
      <w:tr w:rsidR="00543BBE" w:rsidRPr="00543BBE" w14:paraId="0C76025A" w14:textId="77777777" w:rsidTr="00670B7C">
        <w:trPr>
          <w:trHeight w:val="461"/>
        </w:trPr>
        <w:tc>
          <w:tcPr>
            <w:tcW w:w="4330" w:type="dxa"/>
            <w:gridSpan w:val="4"/>
            <w:tcBorders>
              <w:top w:val="single" w:sz="4" w:space="0" w:color="auto"/>
              <w:left w:val="single" w:sz="4" w:space="0" w:color="auto"/>
              <w:bottom w:val="single" w:sz="4" w:space="0" w:color="auto"/>
              <w:right w:val="single" w:sz="4" w:space="0" w:color="auto"/>
            </w:tcBorders>
            <w:vAlign w:val="center"/>
            <w:hideMark/>
          </w:tcPr>
          <w:p w14:paraId="21A49CBE" w14:textId="77777777" w:rsidR="00543BBE" w:rsidRPr="00543BBE" w:rsidRDefault="00543BBE" w:rsidP="00543BBE">
            <w:pPr>
              <w:jc w:val="left"/>
              <w:rPr>
                <w:rFonts w:eastAsia="Calibri"/>
                <w:b/>
                <w:color w:val="auto"/>
                <w:sz w:val="18"/>
                <w:szCs w:val="18"/>
              </w:rPr>
            </w:pPr>
            <w:r w:rsidRPr="00543BBE">
              <w:rPr>
                <w:rFonts w:eastAsia="Calibri"/>
                <w:b/>
                <w:color w:val="auto"/>
                <w:sz w:val="20"/>
              </w:rPr>
              <w:t>Thickness:</w:t>
            </w:r>
            <w:r w:rsidRPr="00543BBE">
              <w:rPr>
                <w:rFonts w:eastAsia="Calibri"/>
                <w:color w:val="auto"/>
                <w:sz w:val="20"/>
              </w:rPr>
              <w:t xml:space="preserve">  </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14:paraId="431DE589" w14:textId="77777777" w:rsidR="00543BBE" w:rsidRPr="00543BBE" w:rsidRDefault="00543BBE" w:rsidP="00543BBE">
            <w:pPr>
              <w:jc w:val="left"/>
              <w:rPr>
                <w:rFonts w:eastAsia="Calibri"/>
                <w:b/>
                <w:color w:val="auto"/>
                <w:sz w:val="18"/>
                <w:szCs w:val="18"/>
              </w:rPr>
            </w:pPr>
          </w:p>
        </w:tc>
        <w:tc>
          <w:tcPr>
            <w:tcW w:w="3225" w:type="dxa"/>
            <w:gridSpan w:val="3"/>
            <w:vMerge/>
            <w:tcBorders>
              <w:top w:val="single" w:sz="4" w:space="0" w:color="auto"/>
              <w:left w:val="single" w:sz="4" w:space="0" w:color="auto"/>
              <w:bottom w:val="single" w:sz="4" w:space="0" w:color="auto"/>
              <w:right w:val="single" w:sz="4" w:space="0" w:color="auto"/>
            </w:tcBorders>
            <w:vAlign w:val="center"/>
            <w:hideMark/>
          </w:tcPr>
          <w:p w14:paraId="6CFBA1AB" w14:textId="77777777" w:rsidR="00543BBE" w:rsidRPr="00543BBE" w:rsidRDefault="00543BBE" w:rsidP="00543BBE">
            <w:pPr>
              <w:jc w:val="left"/>
              <w:rPr>
                <w:rFonts w:eastAsia="Calibri"/>
                <w:b/>
                <w:color w:val="auto"/>
                <w:sz w:val="18"/>
                <w:szCs w:val="18"/>
              </w:rPr>
            </w:pPr>
          </w:p>
        </w:tc>
      </w:tr>
      <w:tr w:rsidR="00543BBE" w:rsidRPr="00543BBE" w14:paraId="3F22D146" w14:textId="77777777" w:rsidTr="00670B7C">
        <w:tc>
          <w:tcPr>
            <w:tcW w:w="9715" w:type="dxa"/>
            <w:gridSpan w:val="10"/>
            <w:tcBorders>
              <w:top w:val="single" w:sz="4" w:space="0" w:color="auto"/>
              <w:left w:val="single" w:sz="4" w:space="0" w:color="auto"/>
              <w:bottom w:val="single" w:sz="4" w:space="0" w:color="auto"/>
              <w:right w:val="single" w:sz="4" w:space="0" w:color="auto"/>
            </w:tcBorders>
            <w:shd w:val="clear" w:color="auto" w:fill="D9D9D9"/>
          </w:tcPr>
          <w:p w14:paraId="2644F975" w14:textId="77777777" w:rsidR="00543BBE" w:rsidRPr="00543BBE" w:rsidRDefault="00543BBE" w:rsidP="00543BBE">
            <w:pPr>
              <w:keepNext/>
              <w:spacing w:before="60" w:after="60"/>
              <w:rPr>
                <w:rFonts w:eastAsia="Calibri"/>
                <w:b/>
                <w:color w:val="auto"/>
                <w:sz w:val="20"/>
              </w:rPr>
            </w:pPr>
          </w:p>
        </w:tc>
      </w:tr>
      <w:tr w:rsidR="00543BBE" w:rsidRPr="00543BBE" w14:paraId="6F04DF7D"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C3471E" w14:textId="77777777" w:rsidR="00543BBE" w:rsidRPr="00543BBE" w:rsidRDefault="00543BBE" w:rsidP="00543BBE">
            <w:pPr>
              <w:keepNext/>
              <w:spacing w:before="120" w:after="120"/>
              <w:jc w:val="center"/>
              <w:rPr>
                <w:rFonts w:eastAsia="Calibri"/>
                <w:b/>
                <w:color w:val="auto"/>
                <w:sz w:val="20"/>
              </w:rPr>
            </w:pPr>
            <w:r w:rsidRPr="00543BBE">
              <w:rPr>
                <w:rFonts w:eastAsia="Calibri"/>
                <w:b/>
                <w:color w:val="auto"/>
                <w:sz w:val="20"/>
              </w:rPr>
              <w:t>Piece Number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8C17D3"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Average</w:t>
            </w:r>
          </w:p>
          <w:p w14:paraId="5C7ACFE5"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Length</w:t>
            </w: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8660A7"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Average</w:t>
            </w:r>
          </w:p>
          <w:p w14:paraId="3436C60E"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Width</w:t>
            </w: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58C367"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Average</w:t>
            </w:r>
          </w:p>
          <w:p w14:paraId="4C4D28B9"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Thickness</w:t>
            </w:r>
          </w:p>
        </w:tc>
        <w:tc>
          <w:tcPr>
            <w:tcW w:w="288" w:type="dxa"/>
            <w:vMerge w:val="restart"/>
            <w:tcBorders>
              <w:top w:val="single" w:sz="4" w:space="0" w:color="auto"/>
              <w:left w:val="single" w:sz="4" w:space="0" w:color="auto"/>
              <w:right w:val="single" w:sz="4" w:space="0" w:color="auto"/>
            </w:tcBorders>
            <w:shd w:val="clear" w:color="auto" w:fill="D9D9D9"/>
          </w:tcPr>
          <w:p w14:paraId="47202709" w14:textId="77777777" w:rsidR="00543BBE" w:rsidRPr="00543BBE" w:rsidRDefault="00543BBE" w:rsidP="00543BBE">
            <w:pPr>
              <w:keepNext/>
              <w:spacing w:before="120"/>
              <w:jc w:val="center"/>
              <w:rPr>
                <w:rFonts w:eastAsia="Calibri"/>
                <w:b/>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865857"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Piece</w:t>
            </w:r>
          </w:p>
          <w:p w14:paraId="37F7D3CD"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Number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854347"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Average</w:t>
            </w:r>
          </w:p>
          <w:p w14:paraId="4872D289"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Length</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03A024"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Average</w:t>
            </w:r>
          </w:p>
          <w:p w14:paraId="3E238522"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Width</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B72D29" w14:textId="77777777" w:rsidR="00543BBE" w:rsidRPr="00543BBE" w:rsidRDefault="00543BBE" w:rsidP="00543BBE">
            <w:pPr>
              <w:keepNext/>
              <w:spacing w:before="120"/>
              <w:jc w:val="center"/>
              <w:rPr>
                <w:rFonts w:eastAsia="Calibri"/>
                <w:b/>
                <w:color w:val="auto"/>
                <w:sz w:val="20"/>
              </w:rPr>
            </w:pPr>
            <w:r w:rsidRPr="00543BBE">
              <w:rPr>
                <w:rFonts w:eastAsia="Calibri"/>
                <w:b/>
                <w:color w:val="auto"/>
                <w:sz w:val="20"/>
              </w:rPr>
              <w:t>Average</w:t>
            </w:r>
          </w:p>
          <w:p w14:paraId="554C667E" w14:textId="77777777" w:rsidR="00543BBE" w:rsidRPr="00543BBE" w:rsidRDefault="00543BBE" w:rsidP="00543BBE">
            <w:pPr>
              <w:keepNext/>
              <w:spacing w:after="120"/>
              <w:jc w:val="center"/>
              <w:rPr>
                <w:rFonts w:eastAsia="Calibri"/>
                <w:b/>
                <w:color w:val="auto"/>
                <w:sz w:val="20"/>
              </w:rPr>
            </w:pPr>
            <w:r w:rsidRPr="00543BBE">
              <w:rPr>
                <w:rFonts w:eastAsia="Calibri"/>
                <w:b/>
                <w:color w:val="auto"/>
                <w:sz w:val="20"/>
              </w:rPr>
              <w:t>Thickness</w:t>
            </w:r>
          </w:p>
        </w:tc>
      </w:tr>
      <w:tr w:rsidR="00543BBE" w:rsidRPr="00543BBE" w14:paraId="487D549F"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FEB7F2" w14:textId="77777777" w:rsidR="00543BBE" w:rsidRPr="00543BBE" w:rsidRDefault="00543BBE" w:rsidP="00543BBE">
            <w:pPr>
              <w:keepNext/>
              <w:jc w:val="center"/>
              <w:rPr>
                <w:rFonts w:eastAsia="Calibri"/>
                <w:color w:val="auto"/>
                <w:sz w:val="20"/>
              </w:rPr>
            </w:pPr>
            <w:r w:rsidRPr="00543BBE">
              <w:rPr>
                <w:rFonts w:eastAsia="Calibri"/>
                <w:color w:val="auto"/>
                <w:sz w:val="20"/>
              </w:rPr>
              <w:t>1.</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E38A5E"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400E9F"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7D8E67"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29CCD871"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8246B" w14:textId="77777777" w:rsidR="00543BBE" w:rsidRPr="00543BBE" w:rsidRDefault="00543BBE" w:rsidP="00543BBE">
            <w:pPr>
              <w:keepNext/>
              <w:jc w:val="center"/>
              <w:rPr>
                <w:rFonts w:eastAsia="Calibri"/>
                <w:color w:val="auto"/>
                <w:sz w:val="20"/>
              </w:rPr>
            </w:pPr>
            <w:r w:rsidRPr="00543BBE">
              <w:rPr>
                <w:rFonts w:eastAsia="Calibri"/>
                <w:color w:val="auto"/>
                <w:sz w:val="20"/>
              </w:rPr>
              <w:t>7.</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B9EDA6"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DEA570"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7D9301" w14:textId="77777777" w:rsidR="00543BBE" w:rsidRPr="00543BBE" w:rsidRDefault="00543BBE" w:rsidP="00543BBE">
            <w:pPr>
              <w:keepNext/>
              <w:jc w:val="center"/>
              <w:rPr>
                <w:rFonts w:eastAsia="Calibri"/>
                <w:b/>
                <w:color w:val="auto"/>
                <w:sz w:val="18"/>
                <w:szCs w:val="18"/>
              </w:rPr>
            </w:pPr>
          </w:p>
        </w:tc>
      </w:tr>
      <w:tr w:rsidR="00543BBE" w:rsidRPr="00543BBE" w14:paraId="1A2AC1A5"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2427A4"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1163D2"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2F2D55"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EAD8A4"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4785DF59"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D63604"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E32BBE"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11EE44"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EE832A" w14:textId="77777777" w:rsidR="00543BBE" w:rsidRPr="00543BBE" w:rsidRDefault="00543BBE" w:rsidP="00543BBE">
            <w:pPr>
              <w:keepNext/>
              <w:jc w:val="center"/>
              <w:rPr>
                <w:rFonts w:eastAsia="Calibri"/>
                <w:b/>
                <w:color w:val="auto"/>
                <w:sz w:val="18"/>
                <w:szCs w:val="18"/>
              </w:rPr>
            </w:pPr>
          </w:p>
        </w:tc>
      </w:tr>
      <w:tr w:rsidR="00856C5F" w:rsidRPr="00543BBE" w14:paraId="10B91A88" w14:textId="77777777" w:rsidTr="00161539">
        <w:trPr>
          <w:trHeight w:hRule="exact" w:val="360"/>
        </w:trPr>
        <w:tc>
          <w:tcPr>
            <w:tcW w:w="107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553932E" w14:textId="77777777" w:rsidR="00543BBE" w:rsidRPr="00543BBE" w:rsidRDefault="00543BBE" w:rsidP="00543BBE">
            <w:pPr>
              <w:keepNext/>
              <w:jc w:val="center"/>
              <w:rPr>
                <w:rFonts w:eastAsia="Calibri"/>
                <w:color w:val="auto"/>
                <w:sz w:val="20"/>
              </w:rPr>
            </w:pPr>
          </w:p>
        </w:tc>
        <w:tc>
          <w:tcPr>
            <w:tcW w:w="918"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2424D6A"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64A09F2B"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01070F4A"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06E2351F"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F1C9252" w14:textId="77777777" w:rsidR="00543BBE" w:rsidRPr="00543BBE" w:rsidRDefault="00543BBE" w:rsidP="00543BBE">
            <w:pPr>
              <w:keepNext/>
              <w:jc w:val="center"/>
              <w:rPr>
                <w:rFonts w:eastAsia="Calibri"/>
                <w:color w:val="auto"/>
                <w:sz w:val="20"/>
              </w:rPr>
            </w:pPr>
          </w:p>
        </w:tc>
        <w:tc>
          <w:tcPr>
            <w:tcW w:w="106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62631A2"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324B143E"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05545E7A" w14:textId="77777777" w:rsidR="00543BBE" w:rsidRPr="00543BBE" w:rsidRDefault="00543BBE" w:rsidP="00543BBE">
            <w:pPr>
              <w:keepNext/>
              <w:jc w:val="center"/>
              <w:rPr>
                <w:rFonts w:eastAsia="Calibri"/>
                <w:b/>
                <w:color w:val="auto"/>
                <w:sz w:val="18"/>
                <w:szCs w:val="18"/>
              </w:rPr>
            </w:pPr>
          </w:p>
        </w:tc>
      </w:tr>
      <w:tr w:rsidR="00543BBE" w:rsidRPr="00543BBE" w14:paraId="0083E3CD"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3B8D54" w14:textId="77777777" w:rsidR="00543BBE" w:rsidRPr="00543BBE" w:rsidRDefault="00543BBE" w:rsidP="00543BBE">
            <w:pPr>
              <w:keepNext/>
              <w:jc w:val="center"/>
              <w:rPr>
                <w:rFonts w:eastAsia="Calibri"/>
                <w:color w:val="auto"/>
                <w:sz w:val="20"/>
              </w:rPr>
            </w:pPr>
            <w:r w:rsidRPr="00543BBE">
              <w:rPr>
                <w:rFonts w:eastAsia="Calibri"/>
                <w:color w:val="auto"/>
                <w:sz w:val="20"/>
              </w:rPr>
              <w:t>2.</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A992A8"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6BE0EA"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A05F75"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237AB517"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8205EE" w14:textId="77777777" w:rsidR="00543BBE" w:rsidRPr="00543BBE" w:rsidRDefault="00543BBE" w:rsidP="00543BBE">
            <w:pPr>
              <w:keepNext/>
              <w:jc w:val="center"/>
              <w:rPr>
                <w:rFonts w:eastAsia="Calibri"/>
                <w:color w:val="auto"/>
                <w:sz w:val="20"/>
              </w:rPr>
            </w:pPr>
            <w:r w:rsidRPr="00543BBE">
              <w:rPr>
                <w:rFonts w:eastAsia="Calibri"/>
                <w:color w:val="auto"/>
                <w:sz w:val="20"/>
              </w:rPr>
              <w:t>8.</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2A40E1"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07EFEC"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8C1810" w14:textId="77777777" w:rsidR="00543BBE" w:rsidRPr="00543BBE" w:rsidRDefault="00543BBE" w:rsidP="00543BBE">
            <w:pPr>
              <w:keepNext/>
              <w:jc w:val="center"/>
              <w:rPr>
                <w:rFonts w:eastAsia="Calibri"/>
                <w:b/>
                <w:color w:val="auto"/>
                <w:sz w:val="18"/>
                <w:szCs w:val="18"/>
              </w:rPr>
            </w:pPr>
          </w:p>
        </w:tc>
      </w:tr>
      <w:tr w:rsidR="00543BBE" w:rsidRPr="00543BBE" w14:paraId="5A357D53"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C6D59C"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FDACF9"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E18F97"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4E8A78"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7222E5BF"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D4CD84"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DD27FA"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5398A7"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144205" w14:textId="77777777" w:rsidR="00543BBE" w:rsidRPr="00543BBE" w:rsidRDefault="00543BBE" w:rsidP="00543BBE">
            <w:pPr>
              <w:keepNext/>
              <w:jc w:val="center"/>
              <w:rPr>
                <w:rFonts w:eastAsia="Calibri"/>
                <w:b/>
                <w:color w:val="auto"/>
                <w:sz w:val="18"/>
                <w:szCs w:val="18"/>
              </w:rPr>
            </w:pPr>
          </w:p>
        </w:tc>
      </w:tr>
      <w:tr w:rsidR="00856C5F" w:rsidRPr="00543BBE" w14:paraId="5D0C071D" w14:textId="77777777" w:rsidTr="00161539">
        <w:trPr>
          <w:trHeight w:hRule="exact" w:val="360"/>
        </w:trPr>
        <w:tc>
          <w:tcPr>
            <w:tcW w:w="107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5115CC3E" w14:textId="77777777" w:rsidR="00543BBE" w:rsidRPr="00543BBE" w:rsidRDefault="00543BBE" w:rsidP="00543BBE">
            <w:pPr>
              <w:keepNext/>
              <w:jc w:val="center"/>
              <w:rPr>
                <w:rFonts w:eastAsia="Calibri"/>
                <w:color w:val="auto"/>
                <w:sz w:val="20"/>
              </w:rPr>
            </w:pPr>
          </w:p>
        </w:tc>
        <w:tc>
          <w:tcPr>
            <w:tcW w:w="918"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4C49405D"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31370175"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63FBEE5"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768B256A"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5327459F" w14:textId="77777777" w:rsidR="00543BBE" w:rsidRPr="00543BBE" w:rsidRDefault="00543BBE" w:rsidP="00543BBE">
            <w:pPr>
              <w:keepNext/>
              <w:jc w:val="center"/>
              <w:rPr>
                <w:rFonts w:eastAsia="Calibri"/>
                <w:color w:val="auto"/>
                <w:sz w:val="20"/>
              </w:rPr>
            </w:pPr>
          </w:p>
        </w:tc>
        <w:tc>
          <w:tcPr>
            <w:tcW w:w="106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4A6D72E"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F99C133"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389591ED" w14:textId="77777777" w:rsidR="00543BBE" w:rsidRPr="00543BBE" w:rsidRDefault="00543BBE" w:rsidP="00543BBE">
            <w:pPr>
              <w:keepNext/>
              <w:jc w:val="center"/>
              <w:rPr>
                <w:rFonts w:eastAsia="Calibri"/>
                <w:b/>
                <w:color w:val="auto"/>
                <w:sz w:val="18"/>
                <w:szCs w:val="18"/>
              </w:rPr>
            </w:pPr>
          </w:p>
        </w:tc>
      </w:tr>
      <w:tr w:rsidR="00543BBE" w:rsidRPr="00543BBE" w14:paraId="1768871D"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79D175" w14:textId="77777777" w:rsidR="00543BBE" w:rsidRPr="00543BBE" w:rsidRDefault="00543BBE" w:rsidP="00543BBE">
            <w:pPr>
              <w:keepNext/>
              <w:jc w:val="center"/>
              <w:rPr>
                <w:rFonts w:eastAsia="Calibri"/>
                <w:color w:val="auto"/>
                <w:sz w:val="20"/>
              </w:rPr>
            </w:pPr>
            <w:r w:rsidRPr="00543BBE">
              <w:rPr>
                <w:rFonts w:eastAsia="Calibri"/>
                <w:color w:val="auto"/>
                <w:sz w:val="20"/>
              </w:rPr>
              <w:t>3.</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653AE4"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90F7F3"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84E4D0"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4C4B00F7"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70D1E1" w14:textId="77777777" w:rsidR="00543BBE" w:rsidRPr="00543BBE" w:rsidRDefault="00543BBE" w:rsidP="00543BBE">
            <w:pPr>
              <w:keepNext/>
              <w:jc w:val="center"/>
              <w:rPr>
                <w:rFonts w:eastAsia="Calibri"/>
                <w:color w:val="auto"/>
                <w:sz w:val="20"/>
              </w:rPr>
            </w:pPr>
            <w:r w:rsidRPr="00543BBE">
              <w:rPr>
                <w:rFonts w:eastAsia="Calibri"/>
                <w:color w:val="auto"/>
                <w:sz w:val="20"/>
              </w:rPr>
              <w:t>9.</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308FE3"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0CC7B7"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567F90" w14:textId="77777777" w:rsidR="00543BBE" w:rsidRPr="00543BBE" w:rsidRDefault="00543BBE" w:rsidP="00543BBE">
            <w:pPr>
              <w:keepNext/>
              <w:jc w:val="center"/>
              <w:rPr>
                <w:rFonts w:eastAsia="Calibri"/>
                <w:b/>
                <w:color w:val="auto"/>
                <w:sz w:val="18"/>
                <w:szCs w:val="18"/>
              </w:rPr>
            </w:pPr>
          </w:p>
        </w:tc>
      </w:tr>
      <w:tr w:rsidR="00543BBE" w:rsidRPr="00543BBE" w14:paraId="3528FC1B"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14282C"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55E225"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D18E31"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48C518"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7DBDF4A5"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5F505B"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9A9AFD"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388CFD"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859EC7" w14:textId="77777777" w:rsidR="00543BBE" w:rsidRPr="00543BBE" w:rsidRDefault="00543BBE" w:rsidP="00543BBE">
            <w:pPr>
              <w:keepNext/>
              <w:jc w:val="center"/>
              <w:rPr>
                <w:rFonts w:eastAsia="Calibri"/>
                <w:b/>
                <w:color w:val="auto"/>
                <w:sz w:val="18"/>
                <w:szCs w:val="18"/>
              </w:rPr>
            </w:pPr>
          </w:p>
        </w:tc>
      </w:tr>
      <w:tr w:rsidR="00543BBE" w:rsidRPr="00543BBE" w14:paraId="0379E6A3"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5C5A0D" w14:textId="77777777" w:rsidR="00543BBE" w:rsidRPr="00543BBE" w:rsidRDefault="00543BBE" w:rsidP="00543BBE">
            <w:pPr>
              <w:keepNext/>
              <w:jc w:val="center"/>
              <w:rPr>
                <w:rFonts w:eastAsia="Calibri"/>
                <w:color w:val="auto"/>
                <w:sz w:val="20"/>
              </w:rPr>
            </w:pPr>
            <w:r w:rsidRPr="00543BBE">
              <w:rPr>
                <w:rFonts w:eastAsia="Calibri"/>
                <w:color w:val="auto"/>
                <w:sz w:val="20"/>
              </w:rPr>
              <w:t>4.</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F747B6"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870AA7"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B0825B"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0F85C729" w14:textId="77777777" w:rsidR="00543BBE" w:rsidRPr="00543BBE" w:rsidRDefault="00543BBE" w:rsidP="00543BBE">
            <w:pPr>
              <w:keepNext/>
              <w:jc w:val="center"/>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362B2A" w14:textId="77777777" w:rsidR="00543BBE" w:rsidRPr="00543BBE" w:rsidRDefault="00543BBE" w:rsidP="00543BBE">
            <w:pPr>
              <w:keepNext/>
              <w:jc w:val="center"/>
              <w:rPr>
                <w:rFonts w:eastAsia="Calibri"/>
                <w:color w:val="auto"/>
                <w:sz w:val="20"/>
              </w:rPr>
            </w:pPr>
            <w:r w:rsidRPr="00543BBE">
              <w:rPr>
                <w:rFonts w:eastAsia="Calibri"/>
                <w:color w:val="auto"/>
                <w:sz w:val="20"/>
              </w:rPr>
              <w:t>10.</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22B7BC"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EF7A17"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2BB98C" w14:textId="77777777" w:rsidR="00543BBE" w:rsidRPr="00543BBE" w:rsidRDefault="00543BBE" w:rsidP="00543BBE">
            <w:pPr>
              <w:keepNext/>
              <w:jc w:val="center"/>
              <w:rPr>
                <w:rFonts w:eastAsia="Calibri"/>
                <w:b/>
                <w:color w:val="auto"/>
                <w:sz w:val="18"/>
                <w:szCs w:val="18"/>
              </w:rPr>
            </w:pPr>
          </w:p>
        </w:tc>
      </w:tr>
      <w:tr w:rsidR="00543BBE" w:rsidRPr="00543BBE" w14:paraId="795F244D"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91A638"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A2BC96"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29A547"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B66604"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52747D65"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FB72A4"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69ED73"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C70F85"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AB4ABD" w14:textId="77777777" w:rsidR="00543BBE" w:rsidRPr="00543BBE" w:rsidRDefault="00543BBE" w:rsidP="00543BBE">
            <w:pPr>
              <w:keepNext/>
              <w:jc w:val="center"/>
              <w:rPr>
                <w:rFonts w:eastAsia="Calibri"/>
                <w:b/>
                <w:color w:val="auto"/>
                <w:sz w:val="18"/>
                <w:szCs w:val="18"/>
              </w:rPr>
            </w:pPr>
          </w:p>
        </w:tc>
      </w:tr>
      <w:tr w:rsidR="00543BBE" w:rsidRPr="00543BBE" w14:paraId="7CDFDF76" w14:textId="77777777" w:rsidTr="00670B7C">
        <w:trPr>
          <w:trHeight w:hRule="exact" w:val="360"/>
        </w:trPr>
        <w:tc>
          <w:tcPr>
            <w:tcW w:w="4585"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5200908A"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7AB5CDA1" w14:textId="77777777" w:rsidR="00543BBE" w:rsidRPr="00543BBE" w:rsidRDefault="00543BBE" w:rsidP="00543BBE">
            <w:pPr>
              <w:jc w:val="left"/>
              <w:rPr>
                <w:rFonts w:eastAsia="Calibri"/>
                <w:color w:val="auto"/>
                <w:sz w:val="20"/>
              </w:rPr>
            </w:pPr>
          </w:p>
        </w:tc>
        <w:tc>
          <w:tcPr>
            <w:tcW w:w="4842"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B9E8EFA" w14:textId="77777777" w:rsidR="00543BBE" w:rsidRPr="00543BBE" w:rsidRDefault="00543BBE" w:rsidP="00543BBE">
            <w:pPr>
              <w:keepNext/>
              <w:jc w:val="center"/>
              <w:rPr>
                <w:rFonts w:eastAsia="Calibri"/>
                <w:color w:val="auto"/>
                <w:sz w:val="20"/>
              </w:rPr>
            </w:pPr>
          </w:p>
        </w:tc>
      </w:tr>
      <w:tr w:rsidR="00543BBE" w:rsidRPr="00543BBE" w14:paraId="25A7BECF"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8CBF7C" w14:textId="77777777" w:rsidR="00543BBE" w:rsidRPr="00543BBE" w:rsidRDefault="00543BBE" w:rsidP="00543BBE">
            <w:pPr>
              <w:keepNext/>
              <w:jc w:val="center"/>
              <w:rPr>
                <w:rFonts w:eastAsia="Calibri"/>
                <w:color w:val="auto"/>
                <w:sz w:val="20"/>
              </w:rPr>
            </w:pPr>
            <w:r w:rsidRPr="00543BBE">
              <w:rPr>
                <w:rFonts w:eastAsia="Calibri"/>
                <w:color w:val="auto"/>
                <w:sz w:val="20"/>
              </w:rPr>
              <w:t>5.</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9AB736"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73712C"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C9AE08"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762624EC"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635E88" w14:textId="77777777" w:rsidR="00543BBE" w:rsidRPr="00543BBE" w:rsidRDefault="00543BBE" w:rsidP="00543BBE">
            <w:pPr>
              <w:keepNext/>
              <w:jc w:val="center"/>
              <w:rPr>
                <w:rFonts w:eastAsia="Calibri"/>
                <w:color w:val="auto"/>
                <w:sz w:val="20"/>
              </w:rPr>
            </w:pPr>
            <w:r w:rsidRPr="00543BBE">
              <w:rPr>
                <w:rFonts w:eastAsia="Calibri"/>
                <w:color w:val="auto"/>
                <w:sz w:val="20"/>
              </w:rPr>
              <w:t>11.</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2E575A"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DA10A1"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BCD0EC" w14:textId="77777777" w:rsidR="00543BBE" w:rsidRPr="00543BBE" w:rsidRDefault="00543BBE" w:rsidP="00543BBE">
            <w:pPr>
              <w:keepNext/>
              <w:jc w:val="center"/>
              <w:rPr>
                <w:rFonts w:eastAsia="Calibri"/>
                <w:b/>
                <w:color w:val="auto"/>
                <w:sz w:val="18"/>
                <w:szCs w:val="18"/>
              </w:rPr>
            </w:pPr>
          </w:p>
        </w:tc>
      </w:tr>
      <w:tr w:rsidR="00543BBE" w:rsidRPr="00543BBE" w14:paraId="3AB50169"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4FD335"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666116"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A751C0"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F7F489"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526D180A"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402388"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9FE176"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994987"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A69BD4" w14:textId="77777777" w:rsidR="00543BBE" w:rsidRPr="00543BBE" w:rsidRDefault="00543BBE" w:rsidP="00543BBE">
            <w:pPr>
              <w:keepNext/>
              <w:jc w:val="center"/>
              <w:rPr>
                <w:rFonts w:eastAsia="Calibri"/>
                <w:b/>
                <w:color w:val="auto"/>
                <w:sz w:val="18"/>
                <w:szCs w:val="18"/>
              </w:rPr>
            </w:pPr>
          </w:p>
        </w:tc>
      </w:tr>
      <w:tr w:rsidR="00543BBE" w:rsidRPr="00543BBE" w14:paraId="4C992ECC" w14:textId="77777777" w:rsidTr="00670B7C">
        <w:trPr>
          <w:trHeight w:hRule="exact" w:val="360"/>
        </w:trPr>
        <w:tc>
          <w:tcPr>
            <w:tcW w:w="4585"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4D03FA7A"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2CACF24A" w14:textId="77777777" w:rsidR="00543BBE" w:rsidRPr="00543BBE" w:rsidRDefault="00543BBE" w:rsidP="00543BBE">
            <w:pPr>
              <w:jc w:val="left"/>
              <w:rPr>
                <w:rFonts w:eastAsia="Calibri"/>
                <w:color w:val="auto"/>
                <w:sz w:val="20"/>
              </w:rPr>
            </w:pPr>
          </w:p>
        </w:tc>
        <w:tc>
          <w:tcPr>
            <w:tcW w:w="4842"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01D7BDCE" w14:textId="77777777" w:rsidR="00543BBE" w:rsidRPr="00543BBE" w:rsidRDefault="00543BBE" w:rsidP="00543BBE">
            <w:pPr>
              <w:keepNext/>
              <w:jc w:val="center"/>
              <w:rPr>
                <w:rFonts w:eastAsia="Calibri"/>
                <w:color w:val="auto"/>
                <w:sz w:val="20"/>
              </w:rPr>
            </w:pPr>
          </w:p>
        </w:tc>
      </w:tr>
      <w:tr w:rsidR="00543BBE" w:rsidRPr="00543BBE" w14:paraId="4732128F"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A53356" w14:textId="77777777" w:rsidR="00543BBE" w:rsidRPr="00543BBE" w:rsidRDefault="00543BBE" w:rsidP="00543BBE">
            <w:pPr>
              <w:keepNext/>
              <w:jc w:val="center"/>
              <w:rPr>
                <w:rFonts w:eastAsia="Calibri"/>
                <w:color w:val="auto"/>
                <w:sz w:val="20"/>
              </w:rPr>
            </w:pPr>
            <w:r w:rsidRPr="00543BBE">
              <w:rPr>
                <w:rFonts w:eastAsia="Calibri"/>
                <w:color w:val="auto"/>
                <w:sz w:val="20"/>
              </w:rPr>
              <w:t>6.</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AF31F2"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1C0A9A"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CF68D2"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right w:val="single" w:sz="4" w:space="0" w:color="auto"/>
            </w:tcBorders>
            <w:shd w:val="clear" w:color="auto" w:fill="D9D9D9"/>
          </w:tcPr>
          <w:p w14:paraId="28F526F1"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E3BF8B" w14:textId="77777777" w:rsidR="00543BBE" w:rsidRPr="00543BBE" w:rsidRDefault="00543BBE" w:rsidP="00543BBE">
            <w:pPr>
              <w:keepNext/>
              <w:jc w:val="center"/>
              <w:rPr>
                <w:rFonts w:eastAsia="Calibri"/>
                <w:color w:val="auto"/>
                <w:sz w:val="20"/>
              </w:rPr>
            </w:pPr>
            <w:r w:rsidRPr="00543BBE">
              <w:rPr>
                <w:rFonts w:eastAsia="Calibri"/>
                <w:color w:val="auto"/>
                <w:sz w:val="20"/>
              </w:rPr>
              <w:t>12.</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382916"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8D18EA"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01C6BE" w14:textId="77777777" w:rsidR="00543BBE" w:rsidRPr="00543BBE" w:rsidRDefault="00543BBE" w:rsidP="00543BBE">
            <w:pPr>
              <w:keepNext/>
              <w:jc w:val="center"/>
              <w:rPr>
                <w:rFonts w:eastAsia="Calibri"/>
                <w:b/>
                <w:color w:val="auto"/>
                <w:sz w:val="18"/>
                <w:szCs w:val="18"/>
              </w:rPr>
            </w:pPr>
          </w:p>
        </w:tc>
      </w:tr>
      <w:tr w:rsidR="00543BBE" w:rsidRPr="00543BBE" w14:paraId="2014CEB0"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FEBFE1"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9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1402F6" w14:textId="77777777" w:rsidR="00543BBE" w:rsidRPr="00543BBE" w:rsidRDefault="00543BBE" w:rsidP="00543BBE">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C28A9B" w14:textId="77777777" w:rsidR="00543BBE" w:rsidRPr="00543BBE" w:rsidRDefault="00543BBE" w:rsidP="00543BBE">
            <w:pPr>
              <w:keepNext/>
              <w:jc w:val="center"/>
              <w:rPr>
                <w:rFonts w:eastAsia="Calibri"/>
                <w:color w:val="auto"/>
                <w:sz w:val="20"/>
              </w:rPr>
            </w:pPr>
          </w:p>
        </w:tc>
        <w:tc>
          <w:tcPr>
            <w:tcW w:w="13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4C4416" w14:textId="77777777" w:rsidR="00543BBE" w:rsidRPr="00543BBE" w:rsidRDefault="00543BBE" w:rsidP="00543BBE">
            <w:pPr>
              <w:keepNext/>
              <w:jc w:val="center"/>
              <w:rPr>
                <w:rFonts w:eastAsia="Calibri"/>
                <w:color w:val="auto"/>
                <w:sz w:val="20"/>
              </w:rPr>
            </w:pPr>
          </w:p>
        </w:tc>
        <w:tc>
          <w:tcPr>
            <w:tcW w:w="288" w:type="dxa"/>
            <w:vMerge/>
            <w:tcBorders>
              <w:left w:val="single" w:sz="4" w:space="0" w:color="auto"/>
              <w:bottom w:val="single" w:sz="4" w:space="0" w:color="auto"/>
              <w:right w:val="single" w:sz="4" w:space="0" w:color="auto"/>
            </w:tcBorders>
            <w:shd w:val="clear" w:color="auto" w:fill="D9D9D9"/>
          </w:tcPr>
          <w:p w14:paraId="1ADCC96D" w14:textId="77777777" w:rsidR="00543BBE" w:rsidRPr="00543BBE" w:rsidRDefault="00543BBE" w:rsidP="00543BBE">
            <w:pPr>
              <w:jc w:val="left"/>
              <w:rPr>
                <w:rFonts w:eastAsia="Calibri"/>
                <w:color w:val="auto"/>
                <w:sz w:val="20"/>
              </w:rPr>
            </w:pPr>
          </w:p>
        </w:tc>
        <w:tc>
          <w:tcPr>
            <w:tcW w:w="16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280E60" w14:textId="77777777" w:rsidR="00543BBE" w:rsidRPr="00543BBE" w:rsidRDefault="00543BBE" w:rsidP="00543BBE">
            <w:pPr>
              <w:keepNext/>
              <w:jc w:val="center"/>
              <w:rPr>
                <w:rFonts w:eastAsia="Calibri"/>
                <w:color w:val="auto"/>
                <w:sz w:val="20"/>
              </w:rPr>
            </w:pPr>
            <w:r w:rsidRPr="00543BBE">
              <w:rPr>
                <w:rFonts w:eastAsia="Calibri"/>
                <w:color w:val="auto"/>
                <w:sz w:val="20"/>
              </w:rPr>
              <w:t>Error:</w:t>
            </w:r>
          </w:p>
        </w:tc>
        <w:tc>
          <w:tcPr>
            <w:tcW w:w="10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BC400E" w14:textId="77777777" w:rsidR="00543BBE" w:rsidRPr="00543BBE" w:rsidRDefault="00543BBE" w:rsidP="00543BBE">
            <w:pPr>
              <w:keepNext/>
              <w:jc w:val="center"/>
              <w:rPr>
                <w:rFonts w:eastAsia="Calibri"/>
                <w:color w:val="auto"/>
                <w:sz w:val="20"/>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F2485B" w14:textId="77777777" w:rsidR="00543BBE" w:rsidRPr="00543BBE" w:rsidRDefault="00543BBE" w:rsidP="00543BBE">
            <w:pPr>
              <w:keepNext/>
              <w:jc w:val="center"/>
              <w:rPr>
                <w:rFonts w:eastAsia="Calibri"/>
                <w:b/>
                <w:color w:val="auto"/>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CE9AC8" w14:textId="77777777" w:rsidR="00543BBE" w:rsidRPr="00543BBE" w:rsidRDefault="00543BBE" w:rsidP="00543BBE">
            <w:pPr>
              <w:keepNext/>
              <w:jc w:val="center"/>
              <w:rPr>
                <w:rFonts w:eastAsia="Calibri"/>
                <w:b/>
                <w:color w:val="auto"/>
                <w:sz w:val="18"/>
                <w:szCs w:val="18"/>
              </w:rPr>
            </w:pPr>
          </w:p>
        </w:tc>
      </w:tr>
      <w:tr w:rsidR="00543BBE" w:rsidRPr="00543BBE" w14:paraId="065DD8B9" w14:textId="77777777" w:rsidTr="00670B7C">
        <w:trPr>
          <w:trHeight w:val="193"/>
        </w:trPr>
        <w:tc>
          <w:tcPr>
            <w:tcW w:w="9715" w:type="dxa"/>
            <w:gridSpan w:val="10"/>
            <w:tcBorders>
              <w:top w:val="single" w:sz="4" w:space="0" w:color="auto"/>
              <w:left w:val="single" w:sz="4" w:space="0" w:color="auto"/>
              <w:bottom w:val="single" w:sz="12" w:space="0" w:color="auto"/>
              <w:right w:val="single" w:sz="4" w:space="0" w:color="auto"/>
            </w:tcBorders>
            <w:shd w:val="clear" w:color="auto" w:fill="D9D9D9"/>
          </w:tcPr>
          <w:p w14:paraId="5949FC38" w14:textId="77777777" w:rsidR="00543BBE" w:rsidRPr="00543BBE" w:rsidRDefault="00543BBE" w:rsidP="00543BBE">
            <w:pPr>
              <w:keepNext/>
              <w:jc w:val="left"/>
              <w:rPr>
                <w:rFonts w:eastAsia="Calibri"/>
                <w:b/>
                <w:color w:val="auto"/>
                <w:sz w:val="18"/>
                <w:szCs w:val="18"/>
              </w:rPr>
            </w:pPr>
          </w:p>
        </w:tc>
      </w:tr>
      <w:tr w:rsidR="00543BBE" w:rsidRPr="00543BBE" w14:paraId="436694CD" w14:textId="77777777" w:rsidTr="00670B7C">
        <w:tc>
          <w:tcPr>
            <w:tcW w:w="1075" w:type="dxa"/>
            <w:tcBorders>
              <w:top w:val="single" w:sz="8" w:space="0" w:color="auto"/>
              <w:left w:val="single" w:sz="8" w:space="0" w:color="auto"/>
              <w:bottom w:val="single" w:sz="8" w:space="0" w:color="auto"/>
              <w:right w:val="single" w:sz="8" w:space="0" w:color="auto"/>
            </w:tcBorders>
            <w:vAlign w:val="center"/>
            <w:hideMark/>
          </w:tcPr>
          <w:p w14:paraId="594FE5A8" w14:textId="77777777" w:rsidR="00543BBE" w:rsidRPr="00543BBE" w:rsidRDefault="00543BBE" w:rsidP="00543BBE">
            <w:pPr>
              <w:keepNext/>
              <w:rPr>
                <w:rFonts w:eastAsia="Calibri"/>
                <w:b/>
                <w:color w:val="auto"/>
                <w:sz w:val="20"/>
              </w:rPr>
            </w:pPr>
            <w:r w:rsidRPr="00543BBE">
              <w:rPr>
                <w:rFonts w:eastAsia="Calibri"/>
                <w:b/>
                <w:color w:val="auto"/>
                <w:sz w:val="20"/>
              </w:rPr>
              <w:t>Total Average:</w:t>
            </w:r>
          </w:p>
        </w:tc>
        <w:tc>
          <w:tcPr>
            <w:tcW w:w="918" w:type="dxa"/>
            <w:tcBorders>
              <w:top w:val="single" w:sz="8" w:space="0" w:color="auto"/>
              <w:left w:val="single" w:sz="8" w:space="0" w:color="auto"/>
              <w:bottom w:val="single" w:sz="8" w:space="0" w:color="auto"/>
              <w:right w:val="single" w:sz="8" w:space="0" w:color="auto"/>
            </w:tcBorders>
            <w:vAlign w:val="center"/>
          </w:tcPr>
          <w:p w14:paraId="692A3D90" w14:textId="77777777" w:rsidR="00543BBE" w:rsidRPr="00543BBE" w:rsidRDefault="00543BBE" w:rsidP="00543BBE">
            <w:pPr>
              <w:keepNext/>
              <w:rPr>
                <w:rFonts w:eastAsia="Calibri"/>
                <w:b/>
                <w:color w:val="auto"/>
                <w:sz w:val="18"/>
                <w:szCs w:val="18"/>
              </w:rPr>
            </w:pPr>
          </w:p>
        </w:tc>
        <w:tc>
          <w:tcPr>
            <w:tcW w:w="1267" w:type="dxa"/>
            <w:tcBorders>
              <w:top w:val="single" w:sz="8" w:space="0" w:color="auto"/>
              <w:left w:val="single" w:sz="8" w:space="0" w:color="auto"/>
              <w:bottom w:val="single" w:sz="8" w:space="0" w:color="auto"/>
              <w:right w:val="single" w:sz="8" w:space="0" w:color="auto"/>
            </w:tcBorders>
            <w:vAlign w:val="center"/>
          </w:tcPr>
          <w:p w14:paraId="1488ADDC" w14:textId="77777777" w:rsidR="00543BBE" w:rsidRPr="00543BBE" w:rsidRDefault="00543BBE" w:rsidP="00543BBE">
            <w:pPr>
              <w:keepNext/>
              <w:jc w:val="center"/>
              <w:rPr>
                <w:rFonts w:eastAsia="Calibri"/>
                <w:b/>
                <w:color w:val="auto"/>
                <w:sz w:val="18"/>
                <w:szCs w:val="18"/>
              </w:rPr>
            </w:pPr>
          </w:p>
        </w:tc>
        <w:tc>
          <w:tcPr>
            <w:tcW w:w="1325" w:type="dxa"/>
            <w:gridSpan w:val="2"/>
            <w:tcBorders>
              <w:top w:val="single" w:sz="8" w:space="0" w:color="auto"/>
              <w:left w:val="single" w:sz="8" w:space="0" w:color="auto"/>
              <w:bottom w:val="single" w:sz="8" w:space="0" w:color="auto"/>
              <w:right w:val="single" w:sz="8" w:space="0" w:color="auto"/>
            </w:tcBorders>
            <w:vAlign w:val="center"/>
          </w:tcPr>
          <w:p w14:paraId="5A827DA7" w14:textId="77777777" w:rsidR="00543BBE" w:rsidRPr="00543BBE" w:rsidRDefault="00543BBE" w:rsidP="00543BBE">
            <w:pPr>
              <w:keepNext/>
              <w:jc w:val="center"/>
              <w:rPr>
                <w:rFonts w:eastAsia="Calibri"/>
                <w:b/>
                <w:color w:val="auto"/>
                <w:sz w:val="18"/>
                <w:szCs w:val="18"/>
              </w:rPr>
            </w:pPr>
          </w:p>
        </w:tc>
        <w:tc>
          <w:tcPr>
            <w:tcW w:w="5130" w:type="dxa"/>
            <w:gridSpan w:val="5"/>
            <w:vMerge w:val="restart"/>
            <w:tcBorders>
              <w:top w:val="single" w:sz="4" w:space="0" w:color="auto"/>
              <w:left w:val="single" w:sz="8" w:space="0" w:color="auto"/>
              <w:bottom w:val="single" w:sz="8" w:space="0" w:color="auto"/>
              <w:right w:val="single" w:sz="8" w:space="0" w:color="auto"/>
            </w:tcBorders>
            <w:shd w:val="clear" w:color="auto" w:fill="D9D9D9"/>
          </w:tcPr>
          <w:p w14:paraId="5B1B5A5D" w14:textId="77777777" w:rsidR="00543BBE" w:rsidRPr="00543BBE" w:rsidRDefault="00543BBE" w:rsidP="00543BBE">
            <w:pPr>
              <w:keepNext/>
              <w:jc w:val="center"/>
              <w:rPr>
                <w:rFonts w:eastAsia="Calibri"/>
                <w:b/>
                <w:color w:val="auto"/>
                <w:sz w:val="18"/>
                <w:szCs w:val="18"/>
              </w:rPr>
            </w:pPr>
          </w:p>
        </w:tc>
      </w:tr>
      <w:tr w:rsidR="00543BBE" w:rsidRPr="00543BBE" w14:paraId="4AA62EA3" w14:textId="77777777" w:rsidTr="00670B7C">
        <w:tc>
          <w:tcPr>
            <w:tcW w:w="1075" w:type="dxa"/>
            <w:tcBorders>
              <w:top w:val="single" w:sz="8" w:space="0" w:color="auto"/>
              <w:left w:val="single" w:sz="8" w:space="0" w:color="auto"/>
              <w:bottom w:val="single" w:sz="8" w:space="0" w:color="auto"/>
              <w:right w:val="single" w:sz="8" w:space="0" w:color="auto"/>
            </w:tcBorders>
            <w:vAlign w:val="center"/>
            <w:hideMark/>
          </w:tcPr>
          <w:p w14:paraId="51674F58" w14:textId="77777777" w:rsidR="00543BBE" w:rsidRPr="00543BBE" w:rsidRDefault="00543BBE" w:rsidP="00543BBE">
            <w:pPr>
              <w:keepNext/>
              <w:rPr>
                <w:rFonts w:eastAsia="Calibri"/>
                <w:b/>
                <w:color w:val="auto"/>
                <w:sz w:val="20"/>
              </w:rPr>
            </w:pPr>
            <w:r w:rsidRPr="00543BBE">
              <w:rPr>
                <w:rFonts w:eastAsia="Calibri"/>
                <w:b/>
                <w:color w:val="auto"/>
                <w:sz w:val="20"/>
              </w:rPr>
              <w:t>Average Error:</w:t>
            </w:r>
          </w:p>
        </w:tc>
        <w:tc>
          <w:tcPr>
            <w:tcW w:w="918" w:type="dxa"/>
            <w:tcBorders>
              <w:top w:val="single" w:sz="8" w:space="0" w:color="auto"/>
              <w:left w:val="single" w:sz="8" w:space="0" w:color="auto"/>
              <w:bottom w:val="single" w:sz="8" w:space="0" w:color="auto"/>
              <w:right w:val="single" w:sz="8" w:space="0" w:color="auto"/>
            </w:tcBorders>
            <w:vAlign w:val="center"/>
          </w:tcPr>
          <w:p w14:paraId="035BB8C4" w14:textId="77777777" w:rsidR="00543BBE" w:rsidRPr="00543BBE" w:rsidRDefault="00543BBE" w:rsidP="00543BBE">
            <w:pPr>
              <w:keepNext/>
              <w:rPr>
                <w:rFonts w:eastAsia="Calibri"/>
                <w:b/>
                <w:color w:val="auto"/>
                <w:sz w:val="18"/>
                <w:szCs w:val="18"/>
              </w:rPr>
            </w:pPr>
          </w:p>
        </w:tc>
        <w:tc>
          <w:tcPr>
            <w:tcW w:w="1267" w:type="dxa"/>
            <w:tcBorders>
              <w:top w:val="single" w:sz="8" w:space="0" w:color="auto"/>
              <w:left w:val="single" w:sz="8" w:space="0" w:color="auto"/>
              <w:bottom w:val="single" w:sz="8" w:space="0" w:color="auto"/>
              <w:right w:val="single" w:sz="8" w:space="0" w:color="auto"/>
            </w:tcBorders>
            <w:vAlign w:val="center"/>
          </w:tcPr>
          <w:p w14:paraId="70CBE9DA" w14:textId="77777777" w:rsidR="00543BBE" w:rsidRPr="00543BBE" w:rsidRDefault="00543BBE" w:rsidP="00543BBE">
            <w:pPr>
              <w:keepNext/>
              <w:jc w:val="center"/>
              <w:rPr>
                <w:rFonts w:eastAsia="Calibri"/>
                <w:b/>
                <w:color w:val="auto"/>
                <w:sz w:val="18"/>
                <w:szCs w:val="18"/>
              </w:rPr>
            </w:pPr>
          </w:p>
        </w:tc>
        <w:tc>
          <w:tcPr>
            <w:tcW w:w="1325" w:type="dxa"/>
            <w:gridSpan w:val="2"/>
            <w:tcBorders>
              <w:top w:val="single" w:sz="8" w:space="0" w:color="auto"/>
              <w:left w:val="single" w:sz="8" w:space="0" w:color="auto"/>
              <w:bottom w:val="single" w:sz="8" w:space="0" w:color="auto"/>
              <w:right w:val="single" w:sz="8" w:space="0" w:color="auto"/>
            </w:tcBorders>
            <w:vAlign w:val="center"/>
          </w:tcPr>
          <w:p w14:paraId="59D7484E" w14:textId="77777777" w:rsidR="00543BBE" w:rsidRPr="00543BBE" w:rsidRDefault="00543BBE" w:rsidP="00543BBE">
            <w:pPr>
              <w:keepNext/>
              <w:jc w:val="center"/>
              <w:rPr>
                <w:rFonts w:eastAsia="Calibri"/>
                <w:b/>
                <w:color w:val="auto"/>
                <w:sz w:val="18"/>
                <w:szCs w:val="18"/>
              </w:rPr>
            </w:pPr>
          </w:p>
        </w:tc>
        <w:tc>
          <w:tcPr>
            <w:tcW w:w="5130" w:type="dxa"/>
            <w:gridSpan w:val="5"/>
            <w:vMerge/>
            <w:tcBorders>
              <w:top w:val="single" w:sz="8" w:space="0" w:color="auto"/>
              <w:left w:val="single" w:sz="8" w:space="0" w:color="auto"/>
              <w:bottom w:val="single" w:sz="8" w:space="0" w:color="auto"/>
              <w:right w:val="single" w:sz="8" w:space="0" w:color="auto"/>
            </w:tcBorders>
          </w:tcPr>
          <w:p w14:paraId="32FDB8C5" w14:textId="77777777" w:rsidR="00543BBE" w:rsidRPr="00543BBE" w:rsidRDefault="00543BBE" w:rsidP="00543BBE">
            <w:pPr>
              <w:jc w:val="left"/>
              <w:rPr>
                <w:rFonts w:eastAsia="Calibri"/>
                <w:b/>
                <w:color w:val="auto"/>
                <w:sz w:val="18"/>
                <w:szCs w:val="18"/>
              </w:rPr>
            </w:pPr>
          </w:p>
        </w:tc>
      </w:tr>
      <w:tr w:rsidR="00543BBE" w:rsidRPr="00543BBE" w14:paraId="21A77053" w14:textId="77777777" w:rsidTr="00670B7C">
        <w:tc>
          <w:tcPr>
            <w:tcW w:w="9715"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4581195" w14:textId="77777777" w:rsidR="00543BBE" w:rsidRPr="00543BBE" w:rsidRDefault="00543BBE" w:rsidP="00543BBE">
            <w:pPr>
              <w:jc w:val="left"/>
              <w:rPr>
                <w:rFonts w:eastAsia="Calibri"/>
                <w:color w:val="auto"/>
                <w:sz w:val="18"/>
                <w:szCs w:val="18"/>
              </w:rPr>
            </w:pPr>
            <w:r w:rsidRPr="00543BBE">
              <w:rPr>
                <w:rFonts w:eastAsia="Calibri"/>
                <w:color w:val="auto"/>
                <w:sz w:val="18"/>
                <w:szCs w:val="18"/>
              </w:rPr>
              <w:t>Rev. 01/2020</w:t>
            </w:r>
          </w:p>
        </w:tc>
      </w:tr>
    </w:tbl>
    <w:p w14:paraId="1FDB8603" w14:textId="77777777" w:rsidR="002752D7" w:rsidRDefault="002752D7">
      <w:pPr>
        <w:jc w:val="left"/>
        <w:rPr>
          <w:sz w:val="20"/>
        </w:rPr>
      </w:pPr>
    </w:p>
    <w:p w14:paraId="74A63003" w14:textId="77777777" w:rsidR="002752D7" w:rsidRDefault="002752D7">
      <w:pPr>
        <w:jc w:val="left"/>
        <w:rPr>
          <w:sz w:val="20"/>
        </w:rPr>
      </w:pPr>
      <w:r>
        <w:rPr>
          <w:sz w:val="20"/>
        </w:rPr>
        <w:br w:type="page"/>
      </w:r>
    </w:p>
    <w:p w14:paraId="2F336B96" w14:textId="77777777" w:rsidR="002752D7" w:rsidRPr="002752D7" w:rsidRDefault="002752D7" w:rsidP="002752D7">
      <w:pPr>
        <w:jc w:val="left"/>
        <w:rPr>
          <w:sz w:val="20"/>
        </w:rPr>
      </w:pPr>
    </w:p>
    <w:p w14:paraId="4A07812A"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1CF3150E"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47B8A09"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026B4DD8"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69961163"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D25EC77"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72ED787B"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1B33EC10"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1F3F283" w14:textId="77777777" w:rsidR="00E25370" w:rsidRPr="00FE0B34" w:rsidRDefault="00E25370" w:rsidP="00E25370">
      <w:pPr>
        <w:spacing w:after="200" w:line="276" w:lineRule="auto"/>
        <w:jc w:val="center"/>
        <w:rPr>
          <w:rFonts w:eastAsiaTheme="minorHAnsi"/>
          <w:color w:val="auto"/>
          <w:sz w:val="20"/>
        </w:rPr>
      </w:pPr>
      <w:r w:rsidRPr="00FE0B34">
        <w:rPr>
          <w:rFonts w:eastAsiaTheme="minorHAnsi"/>
          <w:color w:val="auto"/>
          <w:sz w:val="20"/>
        </w:rPr>
        <w:t>THIS PAGE INTENTIONALLY LEFT BLANK</w:t>
      </w:r>
    </w:p>
    <w:p w14:paraId="7EFD9EF6" w14:textId="43B0E74C" w:rsidR="00827538" w:rsidRDefault="00543BBE">
      <w:pPr>
        <w:jc w:val="left"/>
        <w:rPr>
          <w:sz w:val="20"/>
        </w:rPr>
      </w:pPr>
      <w:r>
        <w:rPr>
          <w:sz w:val="20"/>
        </w:rP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68"/>
        <w:gridCol w:w="736"/>
        <w:gridCol w:w="934"/>
        <w:gridCol w:w="776"/>
        <w:gridCol w:w="664"/>
        <w:gridCol w:w="1148"/>
        <w:gridCol w:w="868"/>
        <w:gridCol w:w="736"/>
        <w:gridCol w:w="126"/>
        <w:gridCol w:w="595"/>
        <w:gridCol w:w="674"/>
        <w:gridCol w:w="644"/>
      </w:tblGrid>
      <w:tr w:rsidR="00827538" w:rsidRPr="00827538" w14:paraId="395643FF" w14:textId="77777777" w:rsidTr="00670B7C">
        <w:trPr>
          <w:cantSplit/>
          <w:trHeight w:val="432"/>
          <w:tblHeader/>
          <w:jc w:val="center"/>
        </w:trPr>
        <w:tc>
          <w:tcPr>
            <w:tcW w:w="9918" w:type="dxa"/>
            <w:gridSpan w:val="13"/>
            <w:shd w:val="clear" w:color="auto" w:fill="auto"/>
            <w:vAlign w:val="center"/>
          </w:tcPr>
          <w:p w14:paraId="62C84D9C" w14:textId="439F81DA" w:rsidR="00827538" w:rsidRPr="00827538" w:rsidRDefault="001D496C" w:rsidP="00670B7C">
            <w:pPr>
              <w:pStyle w:val="FormHeadings"/>
            </w:pPr>
            <w:r>
              <w:lastRenderedPageBreak/>
              <w:fldChar w:fldCharType="begin"/>
            </w:r>
            <w:r>
              <w:instrText xml:space="preserve"> XE "</w:instrText>
            </w:r>
            <w:r w:rsidRPr="001D496C">
              <w:instrText>Forms</w:instrText>
            </w:r>
            <w:r w:rsidRPr="00F426D3">
              <w:rPr>
                <w:b w:val="0"/>
              </w:rPr>
              <w:instrText>:</w:instrText>
            </w:r>
            <w:r w:rsidRPr="00F426D3">
              <w:instrText>Structural Plywood Sheets and Wood-Based Structural Panels Worksheet</w:instrText>
            </w:r>
            <w:r>
              <w:instrText xml:space="preserve">" </w:instrText>
            </w:r>
            <w:r>
              <w:fldChar w:fldCharType="end"/>
            </w:r>
            <w:bookmarkStart w:id="4866" w:name="_Toc22189447"/>
            <w:bookmarkStart w:id="4867" w:name="_Toc24613887"/>
            <w:r w:rsidR="00827538" w:rsidRPr="00827538">
              <w:t>Structural Plywood Sheets and Wood-Based Structural Panels Worksheet</w:t>
            </w:r>
            <w:bookmarkEnd w:id="4866"/>
            <w:bookmarkEnd w:id="4867"/>
            <w:r w:rsidR="00363CCE">
              <w:fldChar w:fldCharType="begin"/>
            </w:r>
            <w:r w:rsidR="00363CCE">
              <w:instrText xml:space="preserve"> XE "</w:instrText>
            </w:r>
            <w:r w:rsidR="00363CCE" w:rsidRPr="00B53343">
              <w:rPr>
                <w:b w:val="0"/>
              </w:rPr>
              <w:instrText>Worksheet</w:instrText>
            </w:r>
            <w:r w:rsidR="00363CCE" w:rsidRPr="00A75808">
              <w:rPr>
                <w:b w:val="0"/>
              </w:rPr>
              <w:instrText>:</w:instrText>
            </w:r>
            <w:r w:rsidR="00363CCE" w:rsidRPr="00A75808">
              <w:instrText>Structural Plywood Sheets and Wood-Based Structural Panels Worksheet</w:instrText>
            </w:r>
            <w:r w:rsidR="00363CCE">
              <w:instrText xml:space="preserve">" </w:instrText>
            </w:r>
            <w:r w:rsidR="00363CCE">
              <w:fldChar w:fldCharType="end"/>
            </w:r>
            <w:r w:rsidR="00C334CF">
              <w:fldChar w:fldCharType="begin"/>
            </w:r>
            <w:r w:rsidR="00C334CF">
              <w:instrText xml:space="preserve"> XE "</w:instrText>
            </w:r>
            <w:r w:rsidR="00C334CF" w:rsidRPr="00597643">
              <w:rPr>
                <w:b w:val="0"/>
              </w:rPr>
              <w:instrText>Structural Plywood</w:instrText>
            </w:r>
            <w:r w:rsidR="00C334CF">
              <w:instrText xml:space="preserve">" </w:instrText>
            </w:r>
            <w:r w:rsidR="00C334CF">
              <w:fldChar w:fldCharType="end"/>
            </w:r>
            <w:r w:rsidR="00C334CF">
              <w:fldChar w:fldCharType="begin"/>
            </w:r>
            <w:r w:rsidR="00C334CF">
              <w:instrText xml:space="preserve"> XE "</w:instrText>
            </w:r>
            <w:r w:rsidR="00C334CF" w:rsidRPr="00597643">
              <w:instrText>Wood-Based Panels</w:instrText>
            </w:r>
            <w:r w:rsidR="00C334CF">
              <w:instrText xml:space="preserve">" </w:instrText>
            </w:r>
            <w:r w:rsidR="00C334CF">
              <w:fldChar w:fldCharType="end"/>
            </w:r>
          </w:p>
        </w:tc>
      </w:tr>
      <w:tr w:rsidR="00827538" w:rsidRPr="00827538" w14:paraId="3DE958B3" w14:textId="77777777" w:rsidTr="00670B7C">
        <w:trPr>
          <w:trHeight w:val="1079"/>
          <w:jc w:val="center"/>
        </w:trPr>
        <w:tc>
          <w:tcPr>
            <w:tcW w:w="9918" w:type="dxa"/>
            <w:gridSpan w:val="13"/>
            <w:shd w:val="clear" w:color="auto" w:fill="auto"/>
          </w:tcPr>
          <w:p w14:paraId="3D7B5DCF" w14:textId="77777777" w:rsidR="00827538" w:rsidRPr="00827538" w:rsidRDefault="00827538" w:rsidP="00827538">
            <w:pPr>
              <w:tabs>
                <w:tab w:val="left" w:pos="360"/>
              </w:tabs>
              <w:spacing w:before="60" w:after="120"/>
              <w:jc w:val="left"/>
              <w:rPr>
                <w:color w:val="auto"/>
                <w:sz w:val="20"/>
              </w:rPr>
            </w:pPr>
            <w:r w:rsidRPr="00827538">
              <w:rPr>
                <w:color w:val="auto"/>
                <w:sz w:val="20"/>
              </w:rPr>
              <w:t>MAV for Packages Labeled by Length, Width, or Area (Table 2-8)</w:t>
            </w:r>
          </w:p>
          <w:p w14:paraId="40CAB5AD" w14:textId="77777777" w:rsidR="00827538" w:rsidRPr="00827538" w:rsidRDefault="00827538" w:rsidP="00827538">
            <w:pPr>
              <w:tabs>
                <w:tab w:val="left" w:pos="360"/>
              </w:tabs>
              <w:spacing w:before="60" w:after="120"/>
              <w:jc w:val="left"/>
              <w:rPr>
                <w:color w:val="auto"/>
                <w:sz w:val="20"/>
              </w:rPr>
            </w:pPr>
            <w:r w:rsidRPr="00827538">
              <w:rPr>
                <w:color w:val="auto"/>
                <w:sz w:val="20"/>
              </w:rPr>
              <w:t>(</w:t>
            </w:r>
            <w:r w:rsidRPr="00827538">
              <w:rPr>
                <w:b/>
                <w:color w:val="auto"/>
                <w:sz w:val="20"/>
              </w:rPr>
              <w:t>Note:</w:t>
            </w:r>
            <w:r w:rsidRPr="00827538">
              <w:rPr>
                <w:color w:val="auto"/>
                <w:sz w:val="20"/>
              </w:rPr>
              <w:t xml:space="preserve"> Structural Plywood Sheets or Wood-Based Structural Panels of a predetermined dimension is considered a “package” as defined by NIST Handbook 130, “Uniform Packaging and Labeling Regulations). </w:t>
            </w:r>
          </w:p>
          <w:p w14:paraId="3BA881C5" w14:textId="77777777" w:rsidR="00827538" w:rsidRPr="00827538" w:rsidRDefault="00827538" w:rsidP="00827538">
            <w:pPr>
              <w:numPr>
                <w:ilvl w:val="0"/>
                <w:numId w:val="595"/>
              </w:numPr>
              <w:tabs>
                <w:tab w:val="left" w:pos="360"/>
              </w:tabs>
              <w:spacing w:after="240"/>
              <w:jc w:val="left"/>
              <w:rPr>
                <w:color w:val="auto"/>
                <w:sz w:val="20"/>
              </w:rPr>
            </w:pPr>
            <w:r w:rsidRPr="00827538">
              <w:rPr>
                <w:color w:val="auto"/>
                <w:sz w:val="20"/>
              </w:rPr>
              <w:t>1 m (1 yd) or less in 3 % of labeled quantity.</w:t>
            </w:r>
          </w:p>
          <w:p w14:paraId="4A8726D3" w14:textId="77777777" w:rsidR="00827538" w:rsidRPr="00827538" w:rsidRDefault="00827538" w:rsidP="00827538">
            <w:pPr>
              <w:numPr>
                <w:ilvl w:val="0"/>
                <w:numId w:val="595"/>
              </w:numPr>
              <w:tabs>
                <w:tab w:val="left" w:pos="360"/>
              </w:tabs>
              <w:spacing w:after="240"/>
              <w:jc w:val="left"/>
              <w:rPr>
                <w:color w:val="auto"/>
              </w:rPr>
            </w:pPr>
            <w:r w:rsidRPr="00827538">
              <w:rPr>
                <w:color w:val="auto"/>
                <w:sz w:val="20"/>
              </w:rPr>
              <w:t>More than 1 m (1 yd) to 43 m (48 yd) is 1.5 % of labeled quantity.</w:t>
            </w:r>
          </w:p>
        </w:tc>
      </w:tr>
      <w:tr w:rsidR="00827538" w:rsidRPr="00827538" w14:paraId="1BCF2AF2" w14:textId="77777777" w:rsidTr="00670B7C">
        <w:trPr>
          <w:jc w:val="center"/>
        </w:trPr>
        <w:tc>
          <w:tcPr>
            <w:tcW w:w="9918" w:type="dxa"/>
            <w:gridSpan w:val="13"/>
            <w:shd w:val="clear" w:color="auto" w:fill="auto"/>
          </w:tcPr>
          <w:p w14:paraId="3BFCA205" w14:textId="77777777" w:rsidR="00827538" w:rsidRPr="00827538" w:rsidRDefault="00827538" w:rsidP="00827538">
            <w:pPr>
              <w:spacing w:after="120"/>
              <w:rPr>
                <w:b/>
                <w:color w:val="auto"/>
                <w:sz w:val="20"/>
              </w:rPr>
            </w:pPr>
            <w:r w:rsidRPr="00827538">
              <w:rPr>
                <w:b/>
                <w:color w:val="auto"/>
                <w:sz w:val="20"/>
              </w:rPr>
              <w:t xml:space="preserve">Section 1.  Compliance with Maximum Allowable Variation </w:t>
            </w:r>
          </w:p>
          <w:p w14:paraId="65E06F3C" w14:textId="77777777" w:rsidR="00827538" w:rsidRPr="00827538" w:rsidRDefault="00827538" w:rsidP="00670B7C">
            <w:pPr>
              <w:widowControl w:val="0"/>
              <w:numPr>
                <w:ilvl w:val="0"/>
                <w:numId w:val="596"/>
              </w:numPr>
              <w:spacing w:after="200"/>
              <w:jc w:val="left"/>
              <w:rPr>
                <w:color w:val="auto"/>
                <w:sz w:val="20"/>
              </w:rPr>
            </w:pPr>
            <w:r w:rsidRPr="00827538">
              <w:rPr>
                <w:color w:val="auto"/>
                <w:sz w:val="20"/>
              </w:rPr>
              <w:t xml:space="preserve">Calculate the MAV for labeled thickness = _______.  Do any of the minus errors for thickness exceed the MAV?  </w:t>
            </w:r>
          </w:p>
          <w:p w14:paraId="6E182D55" w14:textId="77777777" w:rsidR="00827538" w:rsidRPr="00827538" w:rsidRDefault="00827538" w:rsidP="00670B7C">
            <w:pPr>
              <w:widowControl w:val="0"/>
              <w:spacing w:after="200"/>
              <w:ind w:left="648" w:hanging="360"/>
              <w:rPr>
                <w:color w:val="auto"/>
                <w:sz w:val="20"/>
              </w:rPr>
            </w:pPr>
            <w:r w:rsidRPr="00670B7C">
              <w:rPr>
                <w:color w:val="auto"/>
                <w:szCs w:val="22"/>
              </w:rPr>
              <w:t>□</w:t>
            </w:r>
            <w:r w:rsidRPr="00827538">
              <w:rPr>
                <w:color w:val="auto"/>
                <w:sz w:val="32"/>
                <w:szCs w:val="32"/>
              </w:rPr>
              <w:t xml:space="preserve"> </w:t>
            </w:r>
            <w:r w:rsidRPr="00827538">
              <w:rPr>
                <w:color w:val="auto"/>
                <w:sz w:val="20"/>
              </w:rPr>
              <w:t xml:space="preserve">Yes, go to Section 5.        </w:t>
            </w:r>
            <w:r w:rsidRPr="00670B7C">
              <w:rPr>
                <w:color w:val="auto"/>
                <w:szCs w:val="22"/>
              </w:rPr>
              <w:t>□</w:t>
            </w:r>
            <w:r w:rsidRPr="00827538">
              <w:rPr>
                <w:color w:val="auto"/>
                <w:sz w:val="40"/>
                <w:szCs w:val="40"/>
              </w:rPr>
              <w:t xml:space="preserve"> </w:t>
            </w:r>
            <w:r w:rsidRPr="00827538">
              <w:rPr>
                <w:color w:val="auto"/>
                <w:sz w:val="20"/>
              </w:rPr>
              <w:t>No, go to Section 2</w:t>
            </w:r>
          </w:p>
          <w:p w14:paraId="308FFC3B" w14:textId="77777777" w:rsidR="00827538" w:rsidRPr="00827538" w:rsidRDefault="00827538" w:rsidP="00670B7C">
            <w:pPr>
              <w:widowControl w:val="0"/>
              <w:numPr>
                <w:ilvl w:val="0"/>
                <w:numId w:val="596"/>
              </w:numPr>
              <w:spacing w:after="200"/>
              <w:jc w:val="left"/>
              <w:rPr>
                <w:color w:val="auto"/>
                <w:sz w:val="20"/>
              </w:rPr>
            </w:pPr>
            <w:r w:rsidRPr="00827538">
              <w:rPr>
                <w:color w:val="auto"/>
                <w:sz w:val="20"/>
              </w:rPr>
              <w:t xml:space="preserve">Calculate the MAV for length = </w:t>
            </w:r>
            <w:r w:rsidRPr="00827538">
              <w:rPr>
                <w:rFonts w:eastAsia="Calibri"/>
                <w:color w:val="auto"/>
                <w:sz w:val="20"/>
              </w:rPr>
              <w:t>______________</w:t>
            </w:r>
            <w:r w:rsidRPr="00827538">
              <w:rPr>
                <w:color w:val="auto"/>
                <w:sz w:val="20"/>
              </w:rPr>
              <w:t>.  Do any of the minus errors for width exceed the MAV?</w:t>
            </w:r>
          </w:p>
          <w:p w14:paraId="1ECC4212" w14:textId="77777777" w:rsidR="00827538" w:rsidRPr="00827538" w:rsidRDefault="00827538" w:rsidP="00670B7C">
            <w:pPr>
              <w:widowControl w:val="0"/>
              <w:spacing w:after="200"/>
              <w:ind w:left="648" w:hanging="360"/>
              <w:rPr>
                <w:color w:val="auto"/>
                <w:sz w:val="20"/>
              </w:rPr>
            </w:pPr>
            <w:r w:rsidRPr="00670B7C">
              <w:rPr>
                <w:color w:val="auto"/>
                <w:szCs w:val="22"/>
              </w:rPr>
              <w:t>□</w:t>
            </w:r>
            <w:r w:rsidRPr="00827538">
              <w:rPr>
                <w:color w:val="auto"/>
                <w:sz w:val="32"/>
                <w:szCs w:val="32"/>
              </w:rPr>
              <w:t xml:space="preserve"> </w:t>
            </w:r>
            <w:r w:rsidRPr="00827538">
              <w:rPr>
                <w:color w:val="auto"/>
                <w:sz w:val="20"/>
              </w:rPr>
              <w:t xml:space="preserve">Yes, go to Section 5.        </w:t>
            </w:r>
            <w:r w:rsidRPr="00670B7C">
              <w:rPr>
                <w:color w:val="auto"/>
                <w:szCs w:val="22"/>
              </w:rPr>
              <w:t>□</w:t>
            </w:r>
            <w:r w:rsidRPr="00827538">
              <w:rPr>
                <w:color w:val="auto"/>
                <w:sz w:val="40"/>
                <w:szCs w:val="40"/>
              </w:rPr>
              <w:t xml:space="preserve"> </w:t>
            </w:r>
            <w:r w:rsidRPr="00827538">
              <w:rPr>
                <w:color w:val="auto"/>
                <w:sz w:val="20"/>
              </w:rPr>
              <w:t>No, go to Section 3</w:t>
            </w:r>
          </w:p>
          <w:p w14:paraId="1D0F6FD4" w14:textId="77777777" w:rsidR="00827538" w:rsidRPr="00827538" w:rsidRDefault="00827538" w:rsidP="00670B7C">
            <w:pPr>
              <w:widowControl w:val="0"/>
              <w:numPr>
                <w:ilvl w:val="0"/>
                <w:numId w:val="596"/>
              </w:numPr>
              <w:spacing w:after="200"/>
              <w:jc w:val="left"/>
              <w:rPr>
                <w:color w:val="auto"/>
                <w:sz w:val="20"/>
              </w:rPr>
            </w:pPr>
            <w:r w:rsidRPr="00827538">
              <w:rPr>
                <w:color w:val="auto"/>
                <w:sz w:val="20"/>
              </w:rPr>
              <w:t>Calculate the MAV for labeled width = ________.  Do any of the minus errors for length exceed the MAV?</w:t>
            </w:r>
          </w:p>
          <w:p w14:paraId="7441CFD6" w14:textId="77777777" w:rsidR="00827538" w:rsidRPr="00827538" w:rsidRDefault="00827538" w:rsidP="00670B7C">
            <w:pPr>
              <w:widowControl w:val="0"/>
              <w:spacing w:after="200"/>
              <w:ind w:left="648" w:hanging="360"/>
              <w:rPr>
                <w:color w:val="auto"/>
                <w:sz w:val="20"/>
              </w:rPr>
            </w:pPr>
            <w:r w:rsidRPr="00670B7C">
              <w:rPr>
                <w:color w:val="auto"/>
                <w:szCs w:val="22"/>
              </w:rPr>
              <w:t>□</w:t>
            </w:r>
            <w:r w:rsidRPr="00827538">
              <w:rPr>
                <w:color w:val="auto"/>
                <w:sz w:val="32"/>
                <w:szCs w:val="32"/>
              </w:rPr>
              <w:t xml:space="preserve"> </w:t>
            </w:r>
            <w:r w:rsidRPr="00827538">
              <w:rPr>
                <w:color w:val="auto"/>
                <w:sz w:val="20"/>
              </w:rPr>
              <w:t xml:space="preserve">Yes, go to Section 5.        </w:t>
            </w:r>
            <w:r w:rsidRPr="00670B7C">
              <w:rPr>
                <w:color w:val="auto"/>
                <w:szCs w:val="22"/>
              </w:rPr>
              <w:t>□</w:t>
            </w:r>
            <w:r w:rsidRPr="00827538">
              <w:rPr>
                <w:color w:val="auto"/>
                <w:sz w:val="40"/>
                <w:szCs w:val="40"/>
              </w:rPr>
              <w:t xml:space="preserve"> </w:t>
            </w:r>
            <w:r w:rsidRPr="00827538">
              <w:rPr>
                <w:color w:val="auto"/>
                <w:sz w:val="20"/>
              </w:rPr>
              <w:t>No, go to Section 4</w:t>
            </w:r>
          </w:p>
        </w:tc>
      </w:tr>
      <w:tr w:rsidR="00827538" w:rsidRPr="00827538" w14:paraId="2647A5AF" w14:textId="77777777" w:rsidTr="00670B7C">
        <w:trPr>
          <w:jc w:val="center"/>
        </w:trPr>
        <w:tc>
          <w:tcPr>
            <w:tcW w:w="9918" w:type="dxa"/>
            <w:gridSpan w:val="13"/>
            <w:shd w:val="clear" w:color="auto" w:fill="auto"/>
          </w:tcPr>
          <w:p w14:paraId="75AF5676" w14:textId="77777777" w:rsidR="00827538" w:rsidRPr="00827538" w:rsidRDefault="00827538" w:rsidP="00827538">
            <w:pPr>
              <w:spacing w:after="240"/>
              <w:rPr>
                <w:b/>
                <w:color w:val="auto"/>
                <w:sz w:val="20"/>
              </w:rPr>
            </w:pPr>
            <w:r w:rsidRPr="00827538">
              <w:rPr>
                <w:b/>
                <w:color w:val="auto"/>
                <w:sz w:val="20"/>
              </w:rPr>
              <w:t xml:space="preserve">Section 2.  Compliance with the Average Requirement – Thickness </w:t>
            </w:r>
          </w:p>
          <w:p w14:paraId="6294D0D2" w14:textId="77777777" w:rsidR="00827538" w:rsidRPr="00827538" w:rsidRDefault="00827538" w:rsidP="00670B7C">
            <w:pPr>
              <w:tabs>
                <w:tab w:val="left" w:pos="330"/>
              </w:tabs>
              <w:spacing w:after="200"/>
              <w:ind w:left="339" w:hanging="339"/>
              <w:rPr>
                <w:color w:val="auto"/>
                <w:sz w:val="20"/>
              </w:rPr>
            </w:pPr>
            <w:r w:rsidRPr="00827538">
              <w:rPr>
                <w:color w:val="auto"/>
                <w:sz w:val="20"/>
              </w:rPr>
              <w:t>4.</w:t>
            </w:r>
            <w:r w:rsidRPr="00827538">
              <w:rPr>
                <w:color w:val="auto"/>
                <w:sz w:val="20"/>
              </w:rPr>
              <w:tab/>
              <w:t>Calculate the Average Error for labeled thickness _______.  The sample passes this requirement if the Average Error is zero or a positive number.  Go to Section 3.  If the Average Error is a negative number, go to Step 5.</w:t>
            </w:r>
          </w:p>
          <w:p w14:paraId="021BEE1F" w14:textId="77777777" w:rsidR="00827538" w:rsidRPr="00827538" w:rsidRDefault="00827538" w:rsidP="00670B7C">
            <w:pPr>
              <w:tabs>
                <w:tab w:val="left" w:pos="330"/>
              </w:tabs>
              <w:spacing w:after="200"/>
              <w:ind w:left="339" w:hanging="339"/>
              <w:rPr>
                <w:color w:val="auto"/>
                <w:sz w:val="20"/>
              </w:rPr>
            </w:pPr>
            <w:r w:rsidRPr="00827538">
              <w:rPr>
                <w:color w:val="auto"/>
                <w:sz w:val="20"/>
              </w:rPr>
              <w:t>5.</w:t>
            </w:r>
            <w:r w:rsidRPr="00827538">
              <w:rPr>
                <w:color w:val="auto"/>
                <w:sz w:val="20"/>
              </w:rPr>
              <w:tab/>
              <w:t>Calculate the Sample Standard Deviation (</w:t>
            </w:r>
            <w:r w:rsidRPr="00827538">
              <w:rPr>
                <w:i/>
                <w:color w:val="auto"/>
                <w:sz w:val="20"/>
              </w:rPr>
              <w:t>s</w:t>
            </w:r>
            <w:r w:rsidRPr="00827538">
              <w:rPr>
                <w:color w:val="auto"/>
                <w:sz w:val="20"/>
              </w:rPr>
              <w:t>) and multiply (</w:t>
            </w:r>
            <w:r w:rsidRPr="00827538">
              <w:rPr>
                <w:i/>
                <w:color w:val="auto"/>
                <w:sz w:val="20"/>
              </w:rPr>
              <w:t>s</w:t>
            </w:r>
            <w:r w:rsidRPr="00827538">
              <w:rPr>
                <w:color w:val="auto"/>
                <w:sz w:val="20"/>
              </w:rPr>
              <w:t>) by the Sample Correction Factor (</w:t>
            </w:r>
            <w:r w:rsidRPr="00827538">
              <w:rPr>
                <w:i/>
                <w:color w:val="auto"/>
                <w:sz w:val="20"/>
              </w:rPr>
              <w:t>SCF</w:t>
            </w:r>
            <w:r w:rsidRPr="00827538">
              <w:rPr>
                <w:color w:val="auto"/>
                <w:sz w:val="20"/>
              </w:rPr>
              <w:t>) for the sample size to obtain the Sample Error Limit (</w:t>
            </w:r>
            <w:r w:rsidRPr="00827538">
              <w:rPr>
                <w:i/>
                <w:color w:val="auto"/>
                <w:sz w:val="20"/>
              </w:rPr>
              <w:t>SEL</w:t>
            </w:r>
            <w:r w:rsidRPr="00827538">
              <w:rPr>
                <w:color w:val="auto"/>
                <w:sz w:val="20"/>
              </w:rPr>
              <w:t>).  Go to Step 6.</w:t>
            </w:r>
          </w:p>
          <w:p w14:paraId="048AC8F9" w14:textId="77777777" w:rsidR="00827538" w:rsidRPr="00827538" w:rsidRDefault="00827538" w:rsidP="00670B7C">
            <w:pPr>
              <w:spacing w:after="200"/>
              <w:jc w:val="center"/>
              <w:rPr>
                <w:color w:val="auto"/>
                <w:sz w:val="20"/>
              </w:rPr>
            </w:pPr>
            <w:r w:rsidRPr="00827538">
              <w:rPr>
                <w:i/>
                <w:color w:val="auto"/>
                <w:sz w:val="20"/>
              </w:rPr>
              <w:t xml:space="preserve">(s)______________ × </w:t>
            </w:r>
            <w:r w:rsidRPr="00827538">
              <w:rPr>
                <w:color w:val="auto"/>
                <w:sz w:val="20"/>
              </w:rPr>
              <w:t>(</w:t>
            </w:r>
            <w:r w:rsidRPr="00827538">
              <w:rPr>
                <w:i/>
                <w:color w:val="auto"/>
                <w:sz w:val="20"/>
              </w:rPr>
              <w:t>SCF</w:t>
            </w:r>
            <w:r w:rsidRPr="00827538">
              <w:rPr>
                <w:color w:val="auto"/>
                <w:sz w:val="20"/>
              </w:rPr>
              <w:t>)</w:t>
            </w:r>
            <w:r w:rsidRPr="00827538">
              <w:rPr>
                <w:i/>
                <w:color w:val="auto"/>
                <w:sz w:val="20"/>
              </w:rPr>
              <w:t xml:space="preserve"> </w:t>
            </w:r>
            <w:r w:rsidRPr="00827538">
              <w:rPr>
                <w:color w:val="auto"/>
                <w:sz w:val="20"/>
              </w:rPr>
              <w:t xml:space="preserve">___________ = </w:t>
            </w:r>
            <w:r w:rsidRPr="00827538">
              <w:rPr>
                <w:i/>
                <w:color w:val="auto"/>
                <w:sz w:val="20"/>
              </w:rPr>
              <w:t>SEL ________________</w:t>
            </w:r>
          </w:p>
          <w:p w14:paraId="5B4CA44B" w14:textId="77777777" w:rsidR="00827538" w:rsidRPr="00827538" w:rsidRDefault="00827538" w:rsidP="00670B7C">
            <w:pPr>
              <w:tabs>
                <w:tab w:val="left" w:pos="360"/>
              </w:tabs>
              <w:spacing w:after="200"/>
              <w:rPr>
                <w:color w:val="auto"/>
                <w:sz w:val="20"/>
              </w:rPr>
            </w:pPr>
            <w:r w:rsidRPr="00827538">
              <w:rPr>
                <w:color w:val="auto"/>
                <w:sz w:val="20"/>
              </w:rPr>
              <w:t>6.</w:t>
            </w:r>
            <w:r w:rsidRPr="00827538">
              <w:rPr>
                <w:color w:val="auto"/>
                <w:sz w:val="20"/>
              </w:rPr>
              <w:tab/>
              <w:t xml:space="preserve">Disregarding the signs, is the </w:t>
            </w:r>
            <w:r w:rsidRPr="00827538">
              <w:rPr>
                <w:i/>
                <w:color w:val="auto"/>
                <w:sz w:val="20"/>
              </w:rPr>
              <w:t>SEL</w:t>
            </w:r>
            <w:r w:rsidRPr="00827538">
              <w:rPr>
                <w:color w:val="auto"/>
                <w:sz w:val="20"/>
              </w:rPr>
              <w:t xml:space="preserve"> in Step 5 larger than the Average Error in Step 4?  If yes, the lot passes on </w:t>
            </w:r>
            <w:r w:rsidRPr="00827538">
              <w:rPr>
                <w:color w:val="auto"/>
                <w:sz w:val="20"/>
              </w:rPr>
              <w:tab/>
              <w:t>thickness.  If no, go to Section 3.</w:t>
            </w:r>
          </w:p>
        </w:tc>
      </w:tr>
      <w:tr w:rsidR="00827538" w:rsidRPr="00827538" w14:paraId="25E3A12A" w14:textId="77777777" w:rsidTr="00670B7C">
        <w:trPr>
          <w:jc w:val="center"/>
        </w:trPr>
        <w:tc>
          <w:tcPr>
            <w:tcW w:w="9918" w:type="dxa"/>
            <w:gridSpan w:val="13"/>
            <w:shd w:val="clear" w:color="auto" w:fill="auto"/>
          </w:tcPr>
          <w:p w14:paraId="25ABE9F7" w14:textId="77777777" w:rsidR="00827538" w:rsidRPr="00827538" w:rsidRDefault="00827538" w:rsidP="00827538">
            <w:pPr>
              <w:tabs>
                <w:tab w:val="left" w:pos="420"/>
              </w:tabs>
              <w:spacing w:after="240"/>
              <w:rPr>
                <w:b/>
                <w:color w:val="auto"/>
                <w:sz w:val="20"/>
              </w:rPr>
            </w:pPr>
            <w:r w:rsidRPr="00827538">
              <w:rPr>
                <w:b/>
                <w:color w:val="auto"/>
                <w:sz w:val="20"/>
              </w:rPr>
              <w:t xml:space="preserve">Section 3.  Compliance with the Average Requirement – Length  </w:t>
            </w:r>
          </w:p>
          <w:p w14:paraId="4F3B75D5" w14:textId="77777777" w:rsidR="00827538" w:rsidRPr="00827538" w:rsidRDefault="00827538" w:rsidP="00827538">
            <w:pPr>
              <w:tabs>
                <w:tab w:val="left" w:pos="420"/>
              </w:tabs>
              <w:spacing w:after="240"/>
              <w:ind w:left="429" w:hanging="429"/>
              <w:rPr>
                <w:color w:val="auto"/>
                <w:sz w:val="20"/>
              </w:rPr>
            </w:pPr>
            <w:r w:rsidRPr="00827538">
              <w:rPr>
                <w:color w:val="auto"/>
                <w:sz w:val="20"/>
              </w:rPr>
              <w:t>7.</w:t>
            </w:r>
            <w:r w:rsidRPr="00827538">
              <w:rPr>
                <w:color w:val="auto"/>
                <w:sz w:val="20"/>
              </w:rPr>
              <w:tab/>
              <w:t>Calculate the Average Error for labeled length_______.  The sample passes this requirement if the Average Error is zero or a positive number.  Go to Section 4.   If the Average Error is a negative number, go to Step 8.</w:t>
            </w:r>
          </w:p>
          <w:p w14:paraId="372442B2" w14:textId="77777777" w:rsidR="00827538" w:rsidRPr="00827538" w:rsidRDefault="00827538" w:rsidP="00827538">
            <w:pPr>
              <w:tabs>
                <w:tab w:val="left" w:pos="420"/>
              </w:tabs>
              <w:spacing w:after="240"/>
              <w:ind w:left="429" w:hanging="429"/>
              <w:rPr>
                <w:color w:val="auto"/>
                <w:sz w:val="20"/>
              </w:rPr>
            </w:pPr>
            <w:r w:rsidRPr="00827538">
              <w:rPr>
                <w:color w:val="auto"/>
                <w:sz w:val="20"/>
              </w:rPr>
              <w:t>8.</w:t>
            </w:r>
            <w:r w:rsidRPr="00827538">
              <w:rPr>
                <w:color w:val="auto"/>
                <w:sz w:val="20"/>
              </w:rPr>
              <w:tab/>
              <w:t>Calculate the Sample Standard Deviation (</w:t>
            </w:r>
            <w:r w:rsidRPr="00827538">
              <w:rPr>
                <w:i/>
                <w:color w:val="auto"/>
                <w:sz w:val="20"/>
              </w:rPr>
              <w:t>s</w:t>
            </w:r>
            <w:r w:rsidRPr="00827538">
              <w:rPr>
                <w:color w:val="auto"/>
                <w:sz w:val="20"/>
              </w:rPr>
              <w:t>) and multiply (</w:t>
            </w:r>
            <w:r w:rsidRPr="00827538">
              <w:rPr>
                <w:i/>
                <w:color w:val="auto"/>
                <w:sz w:val="20"/>
              </w:rPr>
              <w:t>s</w:t>
            </w:r>
            <w:r w:rsidRPr="00827538">
              <w:rPr>
                <w:color w:val="auto"/>
                <w:sz w:val="20"/>
              </w:rPr>
              <w:t>) by the Sample Correction Factor (</w:t>
            </w:r>
            <w:r w:rsidRPr="00827538">
              <w:rPr>
                <w:i/>
                <w:color w:val="auto"/>
                <w:sz w:val="20"/>
              </w:rPr>
              <w:t>SCF</w:t>
            </w:r>
            <w:r w:rsidRPr="00827538">
              <w:rPr>
                <w:color w:val="auto"/>
                <w:sz w:val="20"/>
              </w:rPr>
              <w:t>) for the sample size to obtain the Sample Error Limit (</w:t>
            </w:r>
            <w:r w:rsidRPr="00827538">
              <w:rPr>
                <w:i/>
                <w:color w:val="auto"/>
                <w:sz w:val="20"/>
              </w:rPr>
              <w:t>SEL</w:t>
            </w:r>
            <w:r w:rsidRPr="00827538">
              <w:rPr>
                <w:color w:val="auto"/>
                <w:sz w:val="20"/>
              </w:rPr>
              <w:t>).  Go to Step 9.</w:t>
            </w:r>
          </w:p>
          <w:p w14:paraId="051F8A19" w14:textId="77777777" w:rsidR="00827538" w:rsidRPr="00827538" w:rsidRDefault="00827538" w:rsidP="00827538">
            <w:pPr>
              <w:keepNext/>
              <w:tabs>
                <w:tab w:val="left" w:pos="420"/>
                <w:tab w:val="left" w:pos="720"/>
              </w:tabs>
              <w:spacing w:after="240"/>
              <w:jc w:val="center"/>
              <w:rPr>
                <w:color w:val="auto"/>
                <w:sz w:val="20"/>
              </w:rPr>
            </w:pPr>
            <w:r w:rsidRPr="00827538">
              <w:rPr>
                <w:i/>
                <w:color w:val="auto"/>
                <w:sz w:val="20"/>
              </w:rPr>
              <w:t xml:space="preserve">(s)______________ × </w:t>
            </w:r>
            <w:r w:rsidRPr="00827538">
              <w:rPr>
                <w:color w:val="auto"/>
                <w:sz w:val="20"/>
              </w:rPr>
              <w:t>(</w:t>
            </w:r>
            <w:r w:rsidRPr="00827538">
              <w:rPr>
                <w:i/>
                <w:color w:val="auto"/>
                <w:sz w:val="20"/>
              </w:rPr>
              <w:t>SCF</w:t>
            </w:r>
            <w:r w:rsidRPr="00827538">
              <w:rPr>
                <w:color w:val="auto"/>
                <w:sz w:val="20"/>
              </w:rPr>
              <w:t>)</w:t>
            </w:r>
            <w:r w:rsidRPr="00827538">
              <w:rPr>
                <w:i/>
                <w:color w:val="auto"/>
                <w:sz w:val="20"/>
              </w:rPr>
              <w:t xml:space="preserve"> </w:t>
            </w:r>
            <w:r w:rsidRPr="00827538">
              <w:rPr>
                <w:color w:val="auto"/>
                <w:sz w:val="20"/>
              </w:rPr>
              <w:t xml:space="preserve">___________ = </w:t>
            </w:r>
            <w:r w:rsidRPr="00827538">
              <w:rPr>
                <w:i/>
                <w:color w:val="auto"/>
                <w:sz w:val="20"/>
              </w:rPr>
              <w:t>SEL ________________</w:t>
            </w:r>
          </w:p>
          <w:p w14:paraId="260195FC" w14:textId="77777777" w:rsidR="00827538" w:rsidRPr="00827538" w:rsidRDefault="00827538" w:rsidP="00827538">
            <w:pPr>
              <w:spacing w:before="60" w:after="240"/>
              <w:ind w:left="429" w:hanging="429"/>
              <w:rPr>
                <w:color w:val="auto"/>
              </w:rPr>
            </w:pPr>
            <w:r w:rsidRPr="00827538">
              <w:rPr>
                <w:color w:val="auto"/>
                <w:sz w:val="20"/>
              </w:rPr>
              <w:t>9.</w:t>
            </w:r>
            <w:r w:rsidRPr="00827538">
              <w:rPr>
                <w:color w:val="auto"/>
                <w:sz w:val="20"/>
              </w:rPr>
              <w:tab/>
              <w:t xml:space="preserve">Disregarding the signs, is the </w:t>
            </w:r>
            <w:r w:rsidRPr="00827538">
              <w:rPr>
                <w:i/>
                <w:color w:val="auto"/>
                <w:sz w:val="20"/>
              </w:rPr>
              <w:t>SEL</w:t>
            </w:r>
            <w:r w:rsidRPr="00827538">
              <w:rPr>
                <w:color w:val="auto"/>
                <w:sz w:val="20"/>
              </w:rPr>
              <w:t xml:space="preserve"> in Step 8 larger than the Average Error in Step 7?  If yes, the lot passes on length.  If no, go to Section 4.</w:t>
            </w:r>
          </w:p>
        </w:tc>
      </w:tr>
      <w:tr w:rsidR="00827538" w:rsidRPr="00827538" w14:paraId="6FFDE897" w14:textId="77777777" w:rsidTr="00670B7C">
        <w:trPr>
          <w:jc w:val="center"/>
        </w:trPr>
        <w:tc>
          <w:tcPr>
            <w:tcW w:w="9918" w:type="dxa"/>
            <w:gridSpan w:val="13"/>
            <w:shd w:val="clear" w:color="auto" w:fill="auto"/>
          </w:tcPr>
          <w:p w14:paraId="28AAA013" w14:textId="77777777" w:rsidR="00827538" w:rsidRPr="00827538" w:rsidRDefault="00827538" w:rsidP="00670B7C">
            <w:pPr>
              <w:keepNext/>
              <w:tabs>
                <w:tab w:val="left" w:pos="420"/>
              </w:tabs>
              <w:spacing w:after="200"/>
              <w:ind w:left="429" w:hanging="429"/>
              <w:rPr>
                <w:b/>
                <w:color w:val="auto"/>
                <w:sz w:val="20"/>
              </w:rPr>
            </w:pPr>
            <w:r w:rsidRPr="00827538">
              <w:rPr>
                <w:b/>
                <w:color w:val="auto"/>
                <w:sz w:val="20"/>
              </w:rPr>
              <w:lastRenderedPageBreak/>
              <w:t>Section 4.  Compliance with the Average Requirement – Width</w:t>
            </w:r>
          </w:p>
          <w:p w14:paraId="34CBCE3F" w14:textId="77777777" w:rsidR="00827538" w:rsidRPr="00827538" w:rsidRDefault="00827538" w:rsidP="00670B7C">
            <w:pPr>
              <w:keepNext/>
              <w:tabs>
                <w:tab w:val="left" w:pos="420"/>
              </w:tabs>
              <w:spacing w:after="200"/>
              <w:ind w:left="429" w:hanging="429"/>
              <w:rPr>
                <w:color w:val="auto"/>
                <w:sz w:val="20"/>
              </w:rPr>
            </w:pPr>
            <w:r w:rsidRPr="00827538">
              <w:rPr>
                <w:color w:val="auto"/>
                <w:sz w:val="20"/>
              </w:rPr>
              <w:t>10.</w:t>
            </w:r>
            <w:r w:rsidRPr="00827538">
              <w:rPr>
                <w:color w:val="auto"/>
                <w:sz w:val="20"/>
              </w:rPr>
              <w:tab/>
              <w:t>Calculate the Average Error for labeled width _______.  The sample passes this requirement if the Average Error is zero or a positive number.  Go to Section 6.  If the Average Error is a negative number, go to Step 11.</w:t>
            </w:r>
          </w:p>
          <w:p w14:paraId="09B41C75" w14:textId="77777777" w:rsidR="00827538" w:rsidRPr="00827538" w:rsidRDefault="00827538" w:rsidP="00670B7C">
            <w:pPr>
              <w:keepNext/>
              <w:tabs>
                <w:tab w:val="left" w:pos="420"/>
              </w:tabs>
              <w:spacing w:after="200"/>
              <w:ind w:left="429" w:hanging="429"/>
              <w:rPr>
                <w:color w:val="auto"/>
                <w:sz w:val="20"/>
              </w:rPr>
            </w:pPr>
            <w:r w:rsidRPr="00827538">
              <w:rPr>
                <w:color w:val="auto"/>
                <w:sz w:val="20"/>
              </w:rPr>
              <w:t>11.</w:t>
            </w:r>
            <w:r w:rsidRPr="00827538">
              <w:rPr>
                <w:color w:val="auto"/>
                <w:sz w:val="20"/>
              </w:rPr>
              <w:tab/>
              <w:t>Calculate the Sample Standard Deviation (</w:t>
            </w:r>
            <w:r w:rsidRPr="00827538">
              <w:rPr>
                <w:i/>
                <w:color w:val="auto"/>
                <w:sz w:val="20"/>
              </w:rPr>
              <w:t>s</w:t>
            </w:r>
            <w:r w:rsidRPr="00827538">
              <w:rPr>
                <w:color w:val="auto"/>
                <w:sz w:val="20"/>
              </w:rPr>
              <w:t>) and multiply (</w:t>
            </w:r>
            <w:r w:rsidRPr="00827538">
              <w:rPr>
                <w:i/>
                <w:color w:val="auto"/>
                <w:sz w:val="20"/>
              </w:rPr>
              <w:t>s</w:t>
            </w:r>
            <w:r w:rsidRPr="00827538">
              <w:rPr>
                <w:color w:val="auto"/>
                <w:sz w:val="20"/>
              </w:rPr>
              <w:t>) by the Sample Correction Factor (</w:t>
            </w:r>
            <w:r w:rsidRPr="00827538">
              <w:rPr>
                <w:i/>
                <w:color w:val="auto"/>
                <w:sz w:val="20"/>
              </w:rPr>
              <w:t>SCF</w:t>
            </w:r>
            <w:r w:rsidRPr="00827538">
              <w:rPr>
                <w:color w:val="auto"/>
                <w:sz w:val="20"/>
              </w:rPr>
              <w:t>) for the sample size to obtain the Sample Error Limit (</w:t>
            </w:r>
            <w:r w:rsidRPr="00827538">
              <w:rPr>
                <w:i/>
                <w:color w:val="auto"/>
                <w:sz w:val="20"/>
              </w:rPr>
              <w:t>SEL</w:t>
            </w:r>
            <w:r w:rsidRPr="00827538">
              <w:rPr>
                <w:color w:val="auto"/>
                <w:sz w:val="20"/>
              </w:rPr>
              <w:t>).  Go to Step 12.</w:t>
            </w:r>
          </w:p>
          <w:p w14:paraId="5DB4789D" w14:textId="77777777" w:rsidR="00827538" w:rsidRPr="00827538" w:rsidRDefault="00827538" w:rsidP="00670B7C">
            <w:pPr>
              <w:keepNext/>
              <w:tabs>
                <w:tab w:val="left" w:pos="420"/>
              </w:tabs>
              <w:spacing w:after="200"/>
              <w:jc w:val="center"/>
              <w:rPr>
                <w:color w:val="auto"/>
                <w:sz w:val="20"/>
              </w:rPr>
            </w:pPr>
            <w:r w:rsidRPr="00827538">
              <w:rPr>
                <w:i/>
                <w:color w:val="auto"/>
                <w:sz w:val="20"/>
              </w:rPr>
              <w:t xml:space="preserve">(s)______________ × </w:t>
            </w:r>
            <w:r w:rsidRPr="00827538">
              <w:rPr>
                <w:color w:val="auto"/>
                <w:sz w:val="20"/>
              </w:rPr>
              <w:t>(</w:t>
            </w:r>
            <w:r w:rsidRPr="00827538">
              <w:rPr>
                <w:i/>
                <w:color w:val="auto"/>
                <w:sz w:val="20"/>
              </w:rPr>
              <w:t>SCF</w:t>
            </w:r>
            <w:r w:rsidRPr="00827538">
              <w:rPr>
                <w:color w:val="auto"/>
                <w:sz w:val="20"/>
              </w:rPr>
              <w:t>)</w:t>
            </w:r>
            <w:r w:rsidRPr="00827538">
              <w:rPr>
                <w:i/>
                <w:color w:val="auto"/>
                <w:sz w:val="20"/>
              </w:rPr>
              <w:t xml:space="preserve"> </w:t>
            </w:r>
            <w:r w:rsidRPr="00827538">
              <w:rPr>
                <w:color w:val="auto"/>
                <w:sz w:val="20"/>
              </w:rPr>
              <w:t xml:space="preserve">___________ = </w:t>
            </w:r>
            <w:r w:rsidRPr="00827538">
              <w:rPr>
                <w:i/>
                <w:color w:val="auto"/>
                <w:sz w:val="20"/>
              </w:rPr>
              <w:t>SEL ________________</w:t>
            </w:r>
          </w:p>
          <w:p w14:paraId="6F83FD24" w14:textId="77777777" w:rsidR="00827538" w:rsidRPr="00827538" w:rsidRDefault="00827538" w:rsidP="00670B7C">
            <w:pPr>
              <w:tabs>
                <w:tab w:val="left" w:pos="360"/>
              </w:tabs>
              <w:spacing w:after="200"/>
              <w:rPr>
                <w:color w:val="auto"/>
                <w:sz w:val="20"/>
              </w:rPr>
            </w:pPr>
            <w:r w:rsidRPr="00827538">
              <w:rPr>
                <w:color w:val="auto"/>
                <w:sz w:val="20"/>
              </w:rPr>
              <w:t>12.</w:t>
            </w:r>
            <w:r w:rsidRPr="00827538">
              <w:rPr>
                <w:color w:val="auto"/>
                <w:sz w:val="20"/>
              </w:rPr>
              <w:tab/>
              <w:t xml:space="preserve">Disregarding the signs, is the </w:t>
            </w:r>
            <w:r w:rsidRPr="00827538">
              <w:rPr>
                <w:i/>
                <w:color w:val="auto"/>
                <w:sz w:val="20"/>
              </w:rPr>
              <w:t>SEL</w:t>
            </w:r>
            <w:r w:rsidRPr="00827538">
              <w:rPr>
                <w:color w:val="auto"/>
                <w:sz w:val="20"/>
              </w:rPr>
              <w:t xml:space="preserve"> in Step 11 larger than the Average Error in Step 10?  If yes, approve the lot.  </w:t>
            </w:r>
            <w:r w:rsidRPr="00827538">
              <w:rPr>
                <w:color w:val="auto"/>
                <w:sz w:val="20"/>
              </w:rPr>
              <w:tab/>
            </w:r>
          </w:p>
          <w:p w14:paraId="359353AD" w14:textId="77777777" w:rsidR="00827538" w:rsidRPr="00827538" w:rsidRDefault="00827538" w:rsidP="00670B7C">
            <w:pPr>
              <w:widowControl w:val="0"/>
              <w:spacing w:after="200"/>
              <w:ind w:left="648" w:hanging="360"/>
              <w:rPr>
                <w:color w:val="auto"/>
                <w:sz w:val="20"/>
              </w:rPr>
            </w:pPr>
            <w:r w:rsidRPr="00827538">
              <w:rPr>
                <w:color w:val="auto"/>
                <w:sz w:val="20"/>
              </w:rPr>
              <w:tab/>
            </w:r>
            <w:r w:rsidRPr="00670B7C">
              <w:rPr>
                <w:color w:val="auto"/>
                <w:szCs w:val="22"/>
              </w:rPr>
              <w:t>□</w:t>
            </w:r>
            <w:r w:rsidRPr="00827538">
              <w:rPr>
                <w:color w:val="auto"/>
                <w:sz w:val="32"/>
                <w:szCs w:val="32"/>
              </w:rPr>
              <w:t xml:space="preserve"> </w:t>
            </w:r>
            <w:r w:rsidRPr="00827538">
              <w:rPr>
                <w:color w:val="auto"/>
                <w:sz w:val="20"/>
              </w:rPr>
              <w:t xml:space="preserve">Yes, approve the lot.        </w:t>
            </w:r>
            <w:r w:rsidRPr="00670B7C">
              <w:rPr>
                <w:color w:val="auto"/>
                <w:szCs w:val="22"/>
              </w:rPr>
              <w:t>□</w:t>
            </w:r>
            <w:r w:rsidRPr="00827538">
              <w:rPr>
                <w:color w:val="auto"/>
                <w:sz w:val="40"/>
                <w:szCs w:val="40"/>
              </w:rPr>
              <w:t xml:space="preserve"> </w:t>
            </w:r>
            <w:r w:rsidRPr="00827538">
              <w:rPr>
                <w:color w:val="auto"/>
                <w:sz w:val="20"/>
              </w:rPr>
              <w:t>No, go to Section 5</w:t>
            </w:r>
          </w:p>
        </w:tc>
      </w:tr>
      <w:tr w:rsidR="00827538" w:rsidRPr="00827538" w14:paraId="384AFBA6" w14:textId="77777777" w:rsidTr="00670B7C">
        <w:trPr>
          <w:trHeight w:val="116"/>
          <w:jc w:val="center"/>
        </w:trPr>
        <w:tc>
          <w:tcPr>
            <w:tcW w:w="9918" w:type="dxa"/>
            <w:gridSpan w:val="13"/>
            <w:shd w:val="clear" w:color="auto" w:fill="D0CECE"/>
          </w:tcPr>
          <w:p w14:paraId="7AD0D366" w14:textId="77777777" w:rsidR="00827538" w:rsidRPr="00827538" w:rsidRDefault="00827538" w:rsidP="00827538">
            <w:pPr>
              <w:tabs>
                <w:tab w:val="left" w:pos="360"/>
              </w:tabs>
              <w:rPr>
                <w:color w:val="auto"/>
                <w:sz w:val="20"/>
              </w:rPr>
            </w:pPr>
          </w:p>
        </w:tc>
      </w:tr>
      <w:tr w:rsidR="00827538" w:rsidRPr="00827538" w14:paraId="7D538599" w14:textId="77777777" w:rsidTr="00670B7C">
        <w:trPr>
          <w:jc w:val="center"/>
        </w:trPr>
        <w:tc>
          <w:tcPr>
            <w:tcW w:w="9918" w:type="dxa"/>
            <w:gridSpan w:val="13"/>
            <w:shd w:val="clear" w:color="auto" w:fill="auto"/>
          </w:tcPr>
          <w:p w14:paraId="2FA4D211" w14:textId="77777777" w:rsidR="00827538" w:rsidRPr="00827538" w:rsidRDefault="00827538" w:rsidP="00670B7C">
            <w:pPr>
              <w:spacing w:after="200"/>
              <w:rPr>
                <w:b/>
                <w:color w:val="auto"/>
                <w:sz w:val="20"/>
              </w:rPr>
            </w:pPr>
            <w:r w:rsidRPr="00827538">
              <w:rPr>
                <w:b/>
                <w:color w:val="auto"/>
                <w:sz w:val="20"/>
              </w:rPr>
              <w:t>Section 5.  Determine Moisture Shrinkage Allowance</w:t>
            </w:r>
          </w:p>
          <w:p w14:paraId="611BA9F2" w14:textId="77777777" w:rsidR="00827538" w:rsidRPr="00827538" w:rsidRDefault="00827538" w:rsidP="00827538">
            <w:pPr>
              <w:tabs>
                <w:tab w:val="left" w:pos="360"/>
              </w:tabs>
              <w:spacing w:before="60" w:after="200"/>
              <w:rPr>
                <w:color w:val="auto"/>
                <w:sz w:val="20"/>
              </w:rPr>
            </w:pPr>
            <w:r w:rsidRPr="00827538">
              <w:rPr>
                <w:color w:val="auto"/>
                <w:sz w:val="20"/>
              </w:rPr>
              <w:t>If the average error for any dimension (thickness, length, width) is a minus value, or if the MAV is exceeded for any piece, perform a moisture test on each piece to determine if a shrinkage allowance should be applied.  Apply the appropriate allowance to each piece, then re-calculate the average error and re-determine compliance with the MAV.</w:t>
            </w:r>
          </w:p>
        </w:tc>
      </w:tr>
      <w:tr w:rsidR="00827538" w:rsidRPr="00827538" w14:paraId="27C5F41F" w14:textId="77777777" w:rsidTr="00670B7C">
        <w:trPr>
          <w:trHeight w:val="43"/>
          <w:jc w:val="center"/>
        </w:trPr>
        <w:tc>
          <w:tcPr>
            <w:tcW w:w="1149" w:type="dxa"/>
            <w:shd w:val="clear" w:color="auto" w:fill="auto"/>
            <w:vAlign w:val="center"/>
          </w:tcPr>
          <w:p w14:paraId="083932E0" w14:textId="77777777" w:rsidR="00827538" w:rsidRPr="00827538" w:rsidRDefault="00827538" w:rsidP="00827538">
            <w:pPr>
              <w:jc w:val="center"/>
              <w:rPr>
                <w:b/>
                <w:color w:val="auto"/>
                <w:sz w:val="20"/>
              </w:rPr>
            </w:pPr>
            <w:r w:rsidRPr="00827538">
              <w:rPr>
                <w:b/>
                <w:color w:val="auto"/>
                <w:sz w:val="20"/>
              </w:rPr>
              <w:t>Piece Number</w:t>
            </w:r>
          </w:p>
        </w:tc>
        <w:tc>
          <w:tcPr>
            <w:tcW w:w="1604" w:type="dxa"/>
            <w:gridSpan w:val="2"/>
            <w:shd w:val="clear" w:color="auto" w:fill="auto"/>
            <w:vAlign w:val="center"/>
          </w:tcPr>
          <w:p w14:paraId="15616B42" w14:textId="77777777" w:rsidR="00827538" w:rsidRPr="00827538" w:rsidRDefault="00827538" w:rsidP="00827538">
            <w:pPr>
              <w:jc w:val="center"/>
              <w:rPr>
                <w:b/>
                <w:color w:val="auto"/>
                <w:sz w:val="20"/>
              </w:rPr>
            </w:pPr>
            <w:r w:rsidRPr="00827538">
              <w:rPr>
                <w:b/>
                <w:color w:val="auto"/>
                <w:sz w:val="20"/>
              </w:rPr>
              <w:t>Moisture Content</w:t>
            </w:r>
          </w:p>
        </w:tc>
        <w:tc>
          <w:tcPr>
            <w:tcW w:w="1710" w:type="dxa"/>
            <w:gridSpan w:val="2"/>
            <w:shd w:val="clear" w:color="auto" w:fill="auto"/>
            <w:vAlign w:val="center"/>
          </w:tcPr>
          <w:p w14:paraId="555C7913" w14:textId="77777777" w:rsidR="00827538" w:rsidRPr="00827538" w:rsidRDefault="00827538" w:rsidP="00827538">
            <w:pPr>
              <w:jc w:val="center"/>
              <w:rPr>
                <w:b/>
                <w:color w:val="auto"/>
                <w:sz w:val="20"/>
              </w:rPr>
            </w:pPr>
            <w:r w:rsidRPr="00827538">
              <w:rPr>
                <w:b/>
                <w:color w:val="auto"/>
                <w:sz w:val="20"/>
              </w:rPr>
              <w:t>Moisture Shrinkage Allowance</w:t>
            </w:r>
          </w:p>
        </w:tc>
        <w:tc>
          <w:tcPr>
            <w:tcW w:w="664" w:type="dxa"/>
            <w:shd w:val="clear" w:color="auto" w:fill="D0CECE"/>
            <w:vAlign w:val="center"/>
          </w:tcPr>
          <w:p w14:paraId="579DAD49" w14:textId="77777777" w:rsidR="00827538" w:rsidRPr="00827538" w:rsidRDefault="00827538" w:rsidP="00827538">
            <w:pPr>
              <w:rPr>
                <w:b/>
                <w:color w:val="auto"/>
                <w:sz w:val="20"/>
              </w:rPr>
            </w:pPr>
          </w:p>
        </w:tc>
        <w:tc>
          <w:tcPr>
            <w:tcW w:w="1148" w:type="dxa"/>
            <w:shd w:val="clear" w:color="auto" w:fill="auto"/>
            <w:vAlign w:val="center"/>
          </w:tcPr>
          <w:p w14:paraId="570DAC20" w14:textId="77777777" w:rsidR="00827538" w:rsidRPr="00827538" w:rsidRDefault="00827538" w:rsidP="00827538">
            <w:pPr>
              <w:jc w:val="center"/>
              <w:rPr>
                <w:b/>
                <w:color w:val="auto"/>
                <w:sz w:val="20"/>
              </w:rPr>
            </w:pPr>
            <w:r w:rsidRPr="00827538">
              <w:rPr>
                <w:b/>
                <w:color w:val="auto"/>
                <w:sz w:val="20"/>
              </w:rPr>
              <w:t>Piece Number</w:t>
            </w:r>
          </w:p>
        </w:tc>
        <w:tc>
          <w:tcPr>
            <w:tcW w:w="1730" w:type="dxa"/>
            <w:gridSpan w:val="3"/>
            <w:shd w:val="clear" w:color="auto" w:fill="auto"/>
            <w:vAlign w:val="center"/>
          </w:tcPr>
          <w:p w14:paraId="429122F6" w14:textId="77777777" w:rsidR="00827538" w:rsidRPr="00827538" w:rsidRDefault="00827538" w:rsidP="00827538">
            <w:pPr>
              <w:jc w:val="center"/>
              <w:rPr>
                <w:b/>
                <w:color w:val="auto"/>
                <w:sz w:val="20"/>
              </w:rPr>
            </w:pPr>
            <w:r w:rsidRPr="00827538">
              <w:rPr>
                <w:b/>
                <w:color w:val="auto"/>
                <w:sz w:val="20"/>
              </w:rPr>
              <w:t>Moisture Content</w:t>
            </w:r>
          </w:p>
        </w:tc>
        <w:tc>
          <w:tcPr>
            <w:tcW w:w="1913" w:type="dxa"/>
            <w:gridSpan w:val="3"/>
            <w:shd w:val="clear" w:color="auto" w:fill="auto"/>
            <w:vAlign w:val="center"/>
          </w:tcPr>
          <w:p w14:paraId="54F72151" w14:textId="77777777" w:rsidR="00827538" w:rsidRPr="00827538" w:rsidRDefault="00827538" w:rsidP="00827538">
            <w:pPr>
              <w:jc w:val="center"/>
              <w:rPr>
                <w:b/>
                <w:color w:val="auto"/>
                <w:sz w:val="20"/>
              </w:rPr>
            </w:pPr>
            <w:r w:rsidRPr="00827538">
              <w:rPr>
                <w:b/>
                <w:color w:val="auto"/>
                <w:sz w:val="20"/>
              </w:rPr>
              <w:t>Moisture Shrinkage Allowance</w:t>
            </w:r>
          </w:p>
        </w:tc>
      </w:tr>
      <w:tr w:rsidR="00827538" w:rsidRPr="00827538" w14:paraId="182CDBD4" w14:textId="77777777" w:rsidTr="00670B7C">
        <w:trPr>
          <w:trHeight w:val="43"/>
          <w:jc w:val="center"/>
        </w:trPr>
        <w:tc>
          <w:tcPr>
            <w:tcW w:w="1149" w:type="dxa"/>
            <w:shd w:val="clear" w:color="auto" w:fill="auto"/>
            <w:vAlign w:val="center"/>
          </w:tcPr>
          <w:p w14:paraId="70331EFA" w14:textId="77777777" w:rsidR="00827538" w:rsidRPr="00827538" w:rsidRDefault="00827538" w:rsidP="00827538">
            <w:pPr>
              <w:spacing w:before="60" w:after="60"/>
              <w:jc w:val="left"/>
              <w:rPr>
                <w:color w:val="auto"/>
                <w:sz w:val="20"/>
              </w:rPr>
            </w:pPr>
            <w:r w:rsidRPr="00827538">
              <w:rPr>
                <w:color w:val="auto"/>
                <w:sz w:val="20"/>
              </w:rPr>
              <w:t>1.</w:t>
            </w:r>
          </w:p>
        </w:tc>
        <w:tc>
          <w:tcPr>
            <w:tcW w:w="1604" w:type="dxa"/>
            <w:gridSpan w:val="2"/>
            <w:shd w:val="clear" w:color="auto" w:fill="auto"/>
            <w:vAlign w:val="center"/>
          </w:tcPr>
          <w:p w14:paraId="7438553A" w14:textId="77777777" w:rsidR="00827538" w:rsidRPr="00827538" w:rsidRDefault="00827538" w:rsidP="00827538">
            <w:pPr>
              <w:spacing w:before="60" w:after="60"/>
              <w:jc w:val="left"/>
              <w:rPr>
                <w:color w:val="auto"/>
                <w:sz w:val="20"/>
              </w:rPr>
            </w:pPr>
          </w:p>
        </w:tc>
        <w:tc>
          <w:tcPr>
            <w:tcW w:w="1710" w:type="dxa"/>
            <w:gridSpan w:val="2"/>
            <w:shd w:val="clear" w:color="auto" w:fill="auto"/>
            <w:vAlign w:val="center"/>
          </w:tcPr>
          <w:p w14:paraId="302A8E61" w14:textId="77777777" w:rsidR="00827538" w:rsidRPr="00827538" w:rsidRDefault="00827538" w:rsidP="00827538">
            <w:pPr>
              <w:spacing w:before="60" w:after="60"/>
              <w:jc w:val="left"/>
              <w:rPr>
                <w:color w:val="auto"/>
                <w:sz w:val="20"/>
              </w:rPr>
            </w:pPr>
          </w:p>
        </w:tc>
        <w:tc>
          <w:tcPr>
            <w:tcW w:w="664" w:type="dxa"/>
            <w:shd w:val="clear" w:color="auto" w:fill="D0CECE"/>
            <w:vAlign w:val="center"/>
          </w:tcPr>
          <w:p w14:paraId="6BA4DFE6" w14:textId="77777777" w:rsidR="00827538" w:rsidRPr="00827538" w:rsidRDefault="00827538" w:rsidP="00827538">
            <w:pPr>
              <w:spacing w:before="60" w:after="60"/>
              <w:jc w:val="left"/>
              <w:rPr>
                <w:color w:val="auto"/>
                <w:sz w:val="20"/>
              </w:rPr>
            </w:pPr>
          </w:p>
        </w:tc>
        <w:tc>
          <w:tcPr>
            <w:tcW w:w="1148" w:type="dxa"/>
            <w:shd w:val="clear" w:color="auto" w:fill="auto"/>
            <w:vAlign w:val="center"/>
          </w:tcPr>
          <w:p w14:paraId="2F2E7164" w14:textId="77777777" w:rsidR="00827538" w:rsidRPr="00827538" w:rsidRDefault="00827538" w:rsidP="00827538">
            <w:pPr>
              <w:spacing w:before="60" w:after="60"/>
              <w:jc w:val="left"/>
              <w:rPr>
                <w:color w:val="auto"/>
                <w:sz w:val="20"/>
              </w:rPr>
            </w:pPr>
            <w:r w:rsidRPr="00827538">
              <w:rPr>
                <w:color w:val="auto"/>
                <w:sz w:val="20"/>
              </w:rPr>
              <w:t>7.</w:t>
            </w:r>
          </w:p>
        </w:tc>
        <w:tc>
          <w:tcPr>
            <w:tcW w:w="1730" w:type="dxa"/>
            <w:gridSpan w:val="3"/>
            <w:shd w:val="clear" w:color="auto" w:fill="auto"/>
            <w:vAlign w:val="center"/>
          </w:tcPr>
          <w:p w14:paraId="23C0E677" w14:textId="77777777" w:rsidR="00827538" w:rsidRPr="00827538" w:rsidRDefault="00827538" w:rsidP="00827538">
            <w:pPr>
              <w:spacing w:before="60" w:after="60"/>
              <w:jc w:val="left"/>
              <w:rPr>
                <w:color w:val="auto"/>
                <w:sz w:val="20"/>
              </w:rPr>
            </w:pPr>
          </w:p>
        </w:tc>
        <w:tc>
          <w:tcPr>
            <w:tcW w:w="1913" w:type="dxa"/>
            <w:gridSpan w:val="3"/>
            <w:shd w:val="clear" w:color="auto" w:fill="auto"/>
            <w:vAlign w:val="center"/>
          </w:tcPr>
          <w:p w14:paraId="3A56349A" w14:textId="77777777" w:rsidR="00827538" w:rsidRPr="00827538" w:rsidRDefault="00827538" w:rsidP="00827538">
            <w:pPr>
              <w:spacing w:before="60" w:after="60"/>
              <w:jc w:val="left"/>
              <w:rPr>
                <w:color w:val="auto"/>
                <w:sz w:val="20"/>
              </w:rPr>
            </w:pPr>
          </w:p>
        </w:tc>
      </w:tr>
      <w:tr w:rsidR="00827538" w:rsidRPr="00827538" w14:paraId="79BD94BE" w14:textId="77777777" w:rsidTr="00670B7C">
        <w:trPr>
          <w:trHeight w:val="43"/>
          <w:jc w:val="center"/>
        </w:trPr>
        <w:tc>
          <w:tcPr>
            <w:tcW w:w="1149" w:type="dxa"/>
            <w:shd w:val="clear" w:color="auto" w:fill="auto"/>
            <w:vAlign w:val="center"/>
          </w:tcPr>
          <w:p w14:paraId="0BFA0C5D" w14:textId="77777777" w:rsidR="00827538" w:rsidRPr="00827538" w:rsidRDefault="00827538" w:rsidP="00827538">
            <w:pPr>
              <w:spacing w:before="60" w:after="60"/>
              <w:jc w:val="left"/>
              <w:rPr>
                <w:color w:val="auto"/>
                <w:sz w:val="20"/>
              </w:rPr>
            </w:pPr>
            <w:r w:rsidRPr="00827538">
              <w:rPr>
                <w:color w:val="auto"/>
                <w:sz w:val="20"/>
              </w:rPr>
              <w:t>2.</w:t>
            </w:r>
          </w:p>
        </w:tc>
        <w:tc>
          <w:tcPr>
            <w:tcW w:w="1604" w:type="dxa"/>
            <w:gridSpan w:val="2"/>
            <w:shd w:val="clear" w:color="auto" w:fill="auto"/>
            <w:vAlign w:val="center"/>
          </w:tcPr>
          <w:p w14:paraId="12B9160B" w14:textId="77777777" w:rsidR="00827538" w:rsidRPr="00827538" w:rsidRDefault="00827538" w:rsidP="00827538">
            <w:pPr>
              <w:spacing w:before="60" w:after="60"/>
              <w:jc w:val="left"/>
              <w:rPr>
                <w:color w:val="auto"/>
                <w:sz w:val="20"/>
              </w:rPr>
            </w:pPr>
          </w:p>
        </w:tc>
        <w:tc>
          <w:tcPr>
            <w:tcW w:w="1710" w:type="dxa"/>
            <w:gridSpan w:val="2"/>
            <w:shd w:val="clear" w:color="auto" w:fill="auto"/>
            <w:vAlign w:val="center"/>
          </w:tcPr>
          <w:p w14:paraId="618F57B2" w14:textId="77777777" w:rsidR="00827538" w:rsidRPr="00827538" w:rsidRDefault="00827538" w:rsidP="00827538">
            <w:pPr>
              <w:spacing w:before="60" w:after="60"/>
              <w:jc w:val="left"/>
              <w:rPr>
                <w:color w:val="auto"/>
                <w:sz w:val="20"/>
              </w:rPr>
            </w:pPr>
          </w:p>
        </w:tc>
        <w:tc>
          <w:tcPr>
            <w:tcW w:w="664" w:type="dxa"/>
            <w:shd w:val="clear" w:color="auto" w:fill="D0CECE"/>
            <w:vAlign w:val="center"/>
          </w:tcPr>
          <w:p w14:paraId="53242E3D" w14:textId="77777777" w:rsidR="00827538" w:rsidRPr="00827538" w:rsidRDefault="00827538" w:rsidP="00827538">
            <w:pPr>
              <w:spacing w:before="60" w:after="60"/>
              <w:jc w:val="left"/>
              <w:rPr>
                <w:color w:val="auto"/>
                <w:sz w:val="20"/>
              </w:rPr>
            </w:pPr>
          </w:p>
        </w:tc>
        <w:tc>
          <w:tcPr>
            <w:tcW w:w="1148" w:type="dxa"/>
            <w:shd w:val="clear" w:color="auto" w:fill="auto"/>
            <w:vAlign w:val="center"/>
          </w:tcPr>
          <w:p w14:paraId="2E0ECD8D" w14:textId="77777777" w:rsidR="00827538" w:rsidRPr="00827538" w:rsidRDefault="00827538" w:rsidP="00827538">
            <w:pPr>
              <w:spacing w:before="60" w:after="60"/>
              <w:jc w:val="left"/>
              <w:rPr>
                <w:color w:val="auto"/>
                <w:sz w:val="20"/>
              </w:rPr>
            </w:pPr>
            <w:r w:rsidRPr="00827538">
              <w:rPr>
                <w:color w:val="auto"/>
                <w:sz w:val="20"/>
              </w:rPr>
              <w:t>8.</w:t>
            </w:r>
          </w:p>
        </w:tc>
        <w:tc>
          <w:tcPr>
            <w:tcW w:w="1730" w:type="dxa"/>
            <w:gridSpan w:val="3"/>
            <w:shd w:val="clear" w:color="auto" w:fill="auto"/>
            <w:vAlign w:val="center"/>
          </w:tcPr>
          <w:p w14:paraId="08F06993" w14:textId="77777777" w:rsidR="00827538" w:rsidRPr="00827538" w:rsidRDefault="00827538" w:rsidP="00827538">
            <w:pPr>
              <w:spacing w:before="60" w:after="60"/>
              <w:jc w:val="left"/>
              <w:rPr>
                <w:color w:val="auto"/>
                <w:sz w:val="20"/>
              </w:rPr>
            </w:pPr>
          </w:p>
        </w:tc>
        <w:tc>
          <w:tcPr>
            <w:tcW w:w="1913" w:type="dxa"/>
            <w:gridSpan w:val="3"/>
            <w:shd w:val="clear" w:color="auto" w:fill="auto"/>
            <w:vAlign w:val="center"/>
          </w:tcPr>
          <w:p w14:paraId="0A0EED98" w14:textId="77777777" w:rsidR="00827538" w:rsidRPr="00827538" w:rsidRDefault="00827538" w:rsidP="00827538">
            <w:pPr>
              <w:spacing w:before="60" w:after="60"/>
              <w:jc w:val="left"/>
              <w:rPr>
                <w:color w:val="auto"/>
                <w:sz w:val="20"/>
              </w:rPr>
            </w:pPr>
          </w:p>
        </w:tc>
      </w:tr>
      <w:tr w:rsidR="00827538" w:rsidRPr="00827538" w14:paraId="773FAB71" w14:textId="77777777" w:rsidTr="00670B7C">
        <w:trPr>
          <w:trHeight w:val="43"/>
          <w:jc w:val="center"/>
        </w:trPr>
        <w:tc>
          <w:tcPr>
            <w:tcW w:w="1149" w:type="dxa"/>
            <w:shd w:val="clear" w:color="auto" w:fill="auto"/>
            <w:vAlign w:val="center"/>
          </w:tcPr>
          <w:p w14:paraId="79002386" w14:textId="77777777" w:rsidR="00827538" w:rsidRPr="00827538" w:rsidRDefault="00827538" w:rsidP="00827538">
            <w:pPr>
              <w:spacing w:before="60" w:after="60"/>
              <w:jc w:val="left"/>
              <w:rPr>
                <w:color w:val="auto"/>
                <w:sz w:val="20"/>
              </w:rPr>
            </w:pPr>
            <w:r w:rsidRPr="00827538">
              <w:rPr>
                <w:color w:val="auto"/>
                <w:sz w:val="20"/>
              </w:rPr>
              <w:t>3.</w:t>
            </w:r>
          </w:p>
        </w:tc>
        <w:tc>
          <w:tcPr>
            <w:tcW w:w="1604" w:type="dxa"/>
            <w:gridSpan w:val="2"/>
            <w:shd w:val="clear" w:color="auto" w:fill="auto"/>
            <w:vAlign w:val="center"/>
          </w:tcPr>
          <w:p w14:paraId="155FB81B" w14:textId="77777777" w:rsidR="00827538" w:rsidRPr="00827538" w:rsidRDefault="00827538" w:rsidP="00827538">
            <w:pPr>
              <w:spacing w:before="60" w:after="60"/>
              <w:jc w:val="left"/>
              <w:rPr>
                <w:color w:val="auto"/>
                <w:sz w:val="20"/>
              </w:rPr>
            </w:pPr>
          </w:p>
        </w:tc>
        <w:tc>
          <w:tcPr>
            <w:tcW w:w="1710" w:type="dxa"/>
            <w:gridSpan w:val="2"/>
            <w:shd w:val="clear" w:color="auto" w:fill="auto"/>
            <w:vAlign w:val="center"/>
          </w:tcPr>
          <w:p w14:paraId="142690FE" w14:textId="77777777" w:rsidR="00827538" w:rsidRPr="00827538" w:rsidRDefault="00827538" w:rsidP="00827538">
            <w:pPr>
              <w:spacing w:before="60" w:after="60"/>
              <w:jc w:val="left"/>
              <w:rPr>
                <w:color w:val="auto"/>
                <w:sz w:val="20"/>
              </w:rPr>
            </w:pPr>
          </w:p>
        </w:tc>
        <w:tc>
          <w:tcPr>
            <w:tcW w:w="664" w:type="dxa"/>
            <w:shd w:val="clear" w:color="auto" w:fill="D0CECE"/>
            <w:vAlign w:val="center"/>
          </w:tcPr>
          <w:p w14:paraId="2695280E" w14:textId="77777777" w:rsidR="00827538" w:rsidRPr="00827538" w:rsidRDefault="00827538" w:rsidP="00827538">
            <w:pPr>
              <w:spacing w:before="60" w:after="60"/>
              <w:jc w:val="left"/>
              <w:rPr>
                <w:color w:val="auto"/>
                <w:sz w:val="20"/>
              </w:rPr>
            </w:pPr>
          </w:p>
        </w:tc>
        <w:tc>
          <w:tcPr>
            <w:tcW w:w="1148" w:type="dxa"/>
            <w:shd w:val="clear" w:color="auto" w:fill="auto"/>
            <w:vAlign w:val="center"/>
          </w:tcPr>
          <w:p w14:paraId="432E7B60" w14:textId="77777777" w:rsidR="00827538" w:rsidRPr="00827538" w:rsidRDefault="00827538" w:rsidP="00827538">
            <w:pPr>
              <w:spacing w:before="60" w:after="60"/>
              <w:jc w:val="left"/>
              <w:rPr>
                <w:color w:val="auto"/>
                <w:sz w:val="20"/>
              </w:rPr>
            </w:pPr>
            <w:r w:rsidRPr="00827538">
              <w:rPr>
                <w:color w:val="auto"/>
                <w:sz w:val="20"/>
              </w:rPr>
              <w:t>9.</w:t>
            </w:r>
          </w:p>
        </w:tc>
        <w:tc>
          <w:tcPr>
            <w:tcW w:w="1730" w:type="dxa"/>
            <w:gridSpan w:val="3"/>
            <w:shd w:val="clear" w:color="auto" w:fill="auto"/>
            <w:vAlign w:val="center"/>
          </w:tcPr>
          <w:p w14:paraId="693FE6FE" w14:textId="77777777" w:rsidR="00827538" w:rsidRPr="00827538" w:rsidRDefault="00827538" w:rsidP="00827538">
            <w:pPr>
              <w:spacing w:before="60" w:after="60"/>
              <w:jc w:val="left"/>
              <w:rPr>
                <w:color w:val="auto"/>
                <w:sz w:val="20"/>
              </w:rPr>
            </w:pPr>
          </w:p>
        </w:tc>
        <w:tc>
          <w:tcPr>
            <w:tcW w:w="1913" w:type="dxa"/>
            <w:gridSpan w:val="3"/>
            <w:shd w:val="clear" w:color="auto" w:fill="auto"/>
            <w:vAlign w:val="center"/>
          </w:tcPr>
          <w:p w14:paraId="538D854D" w14:textId="77777777" w:rsidR="00827538" w:rsidRPr="00827538" w:rsidRDefault="00827538" w:rsidP="00827538">
            <w:pPr>
              <w:spacing w:before="60" w:after="60"/>
              <w:jc w:val="left"/>
              <w:rPr>
                <w:color w:val="auto"/>
                <w:sz w:val="20"/>
              </w:rPr>
            </w:pPr>
          </w:p>
        </w:tc>
      </w:tr>
      <w:tr w:rsidR="00827538" w:rsidRPr="00827538" w14:paraId="4FB66688" w14:textId="77777777" w:rsidTr="00670B7C">
        <w:trPr>
          <w:trHeight w:val="43"/>
          <w:jc w:val="center"/>
        </w:trPr>
        <w:tc>
          <w:tcPr>
            <w:tcW w:w="1149" w:type="dxa"/>
            <w:shd w:val="clear" w:color="auto" w:fill="auto"/>
            <w:vAlign w:val="center"/>
          </w:tcPr>
          <w:p w14:paraId="60A11166" w14:textId="77777777" w:rsidR="00827538" w:rsidRPr="00827538" w:rsidRDefault="00827538" w:rsidP="00827538">
            <w:pPr>
              <w:spacing w:before="60" w:after="60"/>
              <w:jc w:val="left"/>
              <w:rPr>
                <w:color w:val="auto"/>
                <w:sz w:val="20"/>
              </w:rPr>
            </w:pPr>
            <w:r w:rsidRPr="00827538">
              <w:rPr>
                <w:color w:val="auto"/>
                <w:sz w:val="20"/>
              </w:rPr>
              <w:t>4.</w:t>
            </w:r>
          </w:p>
        </w:tc>
        <w:tc>
          <w:tcPr>
            <w:tcW w:w="1604" w:type="dxa"/>
            <w:gridSpan w:val="2"/>
            <w:shd w:val="clear" w:color="auto" w:fill="auto"/>
            <w:vAlign w:val="center"/>
          </w:tcPr>
          <w:p w14:paraId="1E255FEE" w14:textId="77777777" w:rsidR="00827538" w:rsidRPr="00827538" w:rsidRDefault="00827538" w:rsidP="00827538">
            <w:pPr>
              <w:spacing w:before="60" w:after="60"/>
              <w:jc w:val="left"/>
              <w:rPr>
                <w:color w:val="auto"/>
                <w:sz w:val="20"/>
              </w:rPr>
            </w:pPr>
          </w:p>
        </w:tc>
        <w:tc>
          <w:tcPr>
            <w:tcW w:w="1710" w:type="dxa"/>
            <w:gridSpan w:val="2"/>
            <w:shd w:val="clear" w:color="auto" w:fill="auto"/>
            <w:vAlign w:val="center"/>
          </w:tcPr>
          <w:p w14:paraId="1ADDFA31" w14:textId="77777777" w:rsidR="00827538" w:rsidRPr="00827538" w:rsidRDefault="00827538" w:rsidP="00827538">
            <w:pPr>
              <w:spacing w:before="60" w:after="60"/>
              <w:jc w:val="left"/>
              <w:rPr>
                <w:color w:val="auto"/>
                <w:sz w:val="20"/>
              </w:rPr>
            </w:pPr>
          </w:p>
        </w:tc>
        <w:tc>
          <w:tcPr>
            <w:tcW w:w="664" w:type="dxa"/>
            <w:shd w:val="clear" w:color="auto" w:fill="D0CECE"/>
            <w:vAlign w:val="center"/>
          </w:tcPr>
          <w:p w14:paraId="50D3DD47" w14:textId="77777777" w:rsidR="00827538" w:rsidRPr="00827538" w:rsidRDefault="00827538" w:rsidP="00827538">
            <w:pPr>
              <w:spacing w:before="60" w:after="60"/>
              <w:jc w:val="left"/>
              <w:rPr>
                <w:color w:val="auto"/>
                <w:sz w:val="20"/>
              </w:rPr>
            </w:pPr>
          </w:p>
        </w:tc>
        <w:tc>
          <w:tcPr>
            <w:tcW w:w="1148" w:type="dxa"/>
            <w:shd w:val="clear" w:color="auto" w:fill="auto"/>
            <w:vAlign w:val="center"/>
          </w:tcPr>
          <w:p w14:paraId="6ADCBE76" w14:textId="77777777" w:rsidR="00827538" w:rsidRPr="00827538" w:rsidRDefault="00827538" w:rsidP="00827538">
            <w:pPr>
              <w:spacing w:before="60" w:after="60"/>
              <w:jc w:val="left"/>
              <w:rPr>
                <w:color w:val="auto"/>
                <w:sz w:val="20"/>
              </w:rPr>
            </w:pPr>
            <w:r w:rsidRPr="00827538">
              <w:rPr>
                <w:color w:val="auto"/>
                <w:sz w:val="20"/>
              </w:rPr>
              <w:t>10.</w:t>
            </w:r>
          </w:p>
        </w:tc>
        <w:tc>
          <w:tcPr>
            <w:tcW w:w="1730" w:type="dxa"/>
            <w:gridSpan w:val="3"/>
            <w:shd w:val="clear" w:color="auto" w:fill="auto"/>
            <w:vAlign w:val="center"/>
          </w:tcPr>
          <w:p w14:paraId="3183B49F" w14:textId="77777777" w:rsidR="00827538" w:rsidRPr="00827538" w:rsidRDefault="00827538" w:rsidP="00827538">
            <w:pPr>
              <w:spacing w:before="60" w:after="60"/>
              <w:jc w:val="left"/>
              <w:rPr>
                <w:color w:val="auto"/>
                <w:sz w:val="20"/>
              </w:rPr>
            </w:pPr>
          </w:p>
        </w:tc>
        <w:tc>
          <w:tcPr>
            <w:tcW w:w="1913" w:type="dxa"/>
            <w:gridSpan w:val="3"/>
            <w:shd w:val="clear" w:color="auto" w:fill="auto"/>
            <w:vAlign w:val="center"/>
          </w:tcPr>
          <w:p w14:paraId="24B50610" w14:textId="77777777" w:rsidR="00827538" w:rsidRPr="00827538" w:rsidRDefault="00827538" w:rsidP="00827538">
            <w:pPr>
              <w:spacing w:before="60" w:after="60"/>
              <w:jc w:val="left"/>
              <w:rPr>
                <w:color w:val="auto"/>
                <w:sz w:val="20"/>
              </w:rPr>
            </w:pPr>
          </w:p>
        </w:tc>
      </w:tr>
      <w:tr w:rsidR="00827538" w:rsidRPr="00827538" w14:paraId="49E05BA8" w14:textId="77777777" w:rsidTr="00670B7C">
        <w:trPr>
          <w:trHeight w:val="43"/>
          <w:jc w:val="center"/>
        </w:trPr>
        <w:tc>
          <w:tcPr>
            <w:tcW w:w="1149" w:type="dxa"/>
            <w:shd w:val="clear" w:color="auto" w:fill="auto"/>
            <w:vAlign w:val="center"/>
          </w:tcPr>
          <w:p w14:paraId="23885DA1" w14:textId="77777777" w:rsidR="00827538" w:rsidRPr="00827538" w:rsidRDefault="00827538" w:rsidP="00827538">
            <w:pPr>
              <w:spacing w:before="60" w:after="60"/>
              <w:jc w:val="left"/>
              <w:rPr>
                <w:color w:val="auto"/>
                <w:sz w:val="20"/>
              </w:rPr>
            </w:pPr>
            <w:r w:rsidRPr="00827538">
              <w:rPr>
                <w:color w:val="auto"/>
                <w:sz w:val="20"/>
              </w:rPr>
              <w:t>5.</w:t>
            </w:r>
          </w:p>
        </w:tc>
        <w:tc>
          <w:tcPr>
            <w:tcW w:w="1604" w:type="dxa"/>
            <w:gridSpan w:val="2"/>
            <w:shd w:val="clear" w:color="auto" w:fill="auto"/>
            <w:vAlign w:val="center"/>
          </w:tcPr>
          <w:p w14:paraId="417CA462" w14:textId="77777777" w:rsidR="00827538" w:rsidRPr="00827538" w:rsidRDefault="00827538" w:rsidP="00827538">
            <w:pPr>
              <w:spacing w:before="60" w:after="60"/>
              <w:jc w:val="left"/>
              <w:rPr>
                <w:color w:val="auto"/>
                <w:sz w:val="20"/>
              </w:rPr>
            </w:pPr>
          </w:p>
        </w:tc>
        <w:tc>
          <w:tcPr>
            <w:tcW w:w="1710" w:type="dxa"/>
            <w:gridSpan w:val="2"/>
            <w:shd w:val="clear" w:color="auto" w:fill="auto"/>
            <w:vAlign w:val="center"/>
          </w:tcPr>
          <w:p w14:paraId="65BB1499" w14:textId="77777777" w:rsidR="00827538" w:rsidRPr="00827538" w:rsidRDefault="00827538" w:rsidP="00827538">
            <w:pPr>
              <w:spacing w:before="60" w:after="60"/>
              <w:jc w:val="left"/>
              <w:rPr>
                <w:color w:val="auto"/>
                <w:sz w:val="20"/>
              </w:rPr>
            </w:pPr>
          </w:p>
        </w:tc>
        <w:tc>
          <w:tcPr>
            <w:tcW w:w="664" w:type="dxa"/>
            <w:shd w:val="clear" w:color="auto" w:fill="D0CECE"/>
            <w:vAlign w:val="center"/>
          </w:tcPr>
          <w:p w14:paraId="551218FB" w14:textId="77777777" w:rsidR="00827538" w:rsidRPr="00827538" w:rsidRDefault="00827538" w:rsidP="00827538">
            <w:pPr>
              <w:spacing w:before="60" w:after="60"/>
              <w:jc w:val="left"/>
              <w:rPr>
                <w:color w:val="auto"/>
                <w:sz w:val="20"/>
              </w:rPr>
            </w:pPr>
          </w:p>
        </w:tc>
        <w:tc>
          <w:tcPr>
            <w:tcW w:w="1148" w:type="dxa"/>
            <w:shd w:val="clear" w:color="auto" w:fill="auto"/>
            <w:vAlign w:val="center"/>
          </w:tcPr>
          <w:p w14:paraId="32554880" w14:textId="77777777" w:rsidR="00827538" w:rsidRPr="00827538" w:rsidRDefault="00827538" w:rsidP="00827538">
            <w:pPr>
              <w:spacing w:before="60" w:after="60"/>
              <w:jc w:val="left"/>
              <w:rPr>
                <w:color w:val="auto"/>
                <w:sz w:val="20"/>
              </w:rPr>
            </w:pPr>
            <w:r w:rsidRPr="00827538">
              <w:rPr>
                <w:color w:val="auto"/>
                <w:sz w:val="20"/>
              </w:rPr>
              <w:t>11.</w:t>
            </w:r>
          </w:p>
        </w:tc>
        <w:tc>
          <w:tcPr>
            <w:tcW w:w="1730" w:type="dxa"/>
            <w:gridSpan w:val="3"/>
            <w:shd w:val="clear" w:color="auto" w:fill="auto"/>
            <w:vAlign w:val="center"/>
          </w:tcPr>
          <w:p w14:paraId="0CCB1EE2" w14:textId="77777777" w:rsidR="00827538" w:rsidRPr="00827538" w:rsidRDefault="00827538" w:rsidP="00827538">
            <w:pPr>
              <w:spacing w:before="60" w:after="60"/>
              <w:jc w:val="left"/>
              <w:rPr>
                <w:color w:val="auto"/>
                <w:sz w:val="20"/>
              </w:rPr>
            </w:pPr>
          </w:p>
        </w:tc>
        <w:tc>
          <w:tcPr>
            <w:tcW w:w="1913" w:type="dxa"/>
            <w:gridSpan w:val="3"/>
            <w:shd w:val="clear" w:color="auto" w:fill="auto"/>
            <w:vAlign w:val="center"/>
          </w:tcPr>
          <w:p w14:paraId="676C8968" w14:textId="77777777" w:rsidR="00827538" w:rsidRPr="00827538" w:rsidRDefault="00827538" w:rsidP="00827538">
            <w:pPr>
              <w:spacing w:before="60" w:after="60"/>
              <w:jc w:val="left"/>
              <w:rPr>
                <w:color w:val="auto"/>
                <w:sz w:val="20"/>
              </w:rPr>
            </w:pPr>
          </w:p>
        </w:tc>
      </w:tr>
      <w:tr w:rsidR="00827538" w:rsidRPr="00827538" w14:paraId="200F1AFB" w14:textId="77777777" w:rsidTr="00670B7C">
        <w:trPr>
          <w:trHeight w:val="43"/>
          <w:jc w:val="center"/>
        </w:trPr>
        <w:tc>
          <w:tcPr>
            <w:tcW w:w="1149" w:type="dxa"/>
            <w:shd w:val="clear" w:color="auto" w:fill="auto"/>
            <w:vAlign w:val="center"/>
          </w:tcPr>
          <w:p w14:paraId="3F29260E" w14:textId="77777777" w:rsidR="00827538" w:rsidRPr="00827538" w:rsidRDefault="00827538" w:rsidP="00827538">
            <w:pPr>
              <w:spacing w:before="60" w:after="60"/>
              <w:jc w:val="left"/>
              <w:rPr>
                <w:color w:val="auto"/>
                <w:sz w:val="20"/>
              </w:rPr>
            </w:pPr>
            <w:r w:rsidRPr="00827538">
              <w:rPr>
                <w:color w:val="auto"/>
                <w:sz w:val="20"/>
              </w:rPr>
              <w:t>6.</w:t>
            </w:r>
          </w:p>
        </w:tc>
        <w:tc>
          <w:tcPr>
            <w:tcW w:w="1604" w:type="dxa"/>
            <w:gridSpan w:val="2"/>
            <w:shd w:val="clear" w:color="auto" w:fill="auto"/>
            <w:vAlign w:val="center"/>
          </w:tcPr>
          <w:p w14:paraId="28A5C1C0" w14:textId="77777777" w:rsidR="00827538" w:rsidRPr="00827538" w:rsidRDefault="00827538" w:rsidP="00827538">
            <w:pPr>
              <w:spacing w:before="60" w:after="60"/>
              <w:jc w:val="left"/>
              <w:rPr>
                <w:color w:val="auto"/>
                <w:sz w:val="20"/>
              </w:rPr>
            </w:pPr>
          </w:p>
        </w:tc>
        <w:tc>
          <w:tcPr>
            <w:tcW w:w="1710" w:type="dxa"/>
            <w:gridSpan w:val="2"/>
            <w:shd w:val="clear" w:color="auto" w:fill="auto"/>
            <w:vAlign w:val="center"/>
          </w:tcPr>
          <w:p w14:paraId="7A06B458" w14:textId="77777777" w:rsidR="00827538" w:rsidRPr="00827538" w:rsidRDefault="00827538" w:rsidP="00827538">
            <w:pPr>
              <w:spacing w:before="60" w:after="60"/>
              <w:jc w:val="left"/>
              <w:rPr>
                <w:color w:val="auto"/>
                <w:sz w:val="20"/>
              </w:rPr>
            </w:pPr>
          </w:p>
        </w:tc>
        <w:tc>
          <w:tcPr>
            <w:tcW w:w="664" w:type="dxa"/>
            <w:shd w:val="clear" w:color="auto" w:fill="D0CECE"/>
            <w:vAlign w:val="center"/>
          </w:tcPr>
          <w:p w14:paraId="6E418CC0" w14:textId="77777777" w:rsidR="00827538" w:rsidRPr="00827538" w:rsidRDefault="00827538" w:rsidP="00827538">
            <w:pPr>
              <w:spacing w:before="60" w:after="60"/>
              <w:jc w:val="left"/>
              <w:rPr>
                <w:color w:val="auto"/>
                <w:sz w:val="20"/>
              </w:rPr>
            </w:pPr>
          </w:p>
        </w:tc>
        <w:tc>
          <w:tcPr>
            <w:tcW w:w="1148" w:type="dxa"/>
            <w:shd w:val="clear" w:color="auto" w:fill="auto"/>
            <w:vAlign w:val="center"/>
          </w:tcPr>
          <w:p w14:paraId="63C19A75" w14:textId="77777777" w:rsidR="00827538" w:rsidRPr="00827538" w:rsidRDefault="00827538" w:rsidP="00827538">
            <w:pPr>
              <w:spacing w:before="60" w:after="60"/>
              <w:jc w:val="left"/>
              <w:rPr>
                <w:color w:val="auto"/>
                <w:sz w:val="20"/>
              </w:rPr>
            </w:pPr>
            <w:r w:rsidRPr="00827538">
              <w:rPr>
                <w:color w:val="auto"/>
                <w:sz w:val="20"/>
              </w:rPr>
              <w:t>12.</w:t>
            </w:r>
          </w:p>
        </w:tc>
        <w:tc>
          <w:tcPr>
            <w:tcW w:w="1730" w:type="dxa"/>
            <w:gridSpan w:val="3"/>
            <w:shd w:val="clear" w:color="auto" w:fill="auto"/>
            <w:vAlign w:val="center"/>
          </w:tcPr>
          <w:p w14:paraId="154F6C53" w14:textId="77777777" w:rsidR="00827538" w:rsidRPr="00827538" w:rsidRDefault="00827538" w:rsidP="00827538">
            <w:pPr>
              <w:spacing w:before="60" w:after="60"/>
              <w:jc w:val="left"/>
              <w:rPr>
                <w:color w:val="auto"/>
                <w:sz w:val="20"/>
              </w:rPr>
            </w:pPr>
          </w:p>
        </w:tc>
        <w:tc>
          <w:tcPr>
            <w:tcW w:w="1913" w:type="dxa"/>
            <w:gridSpan w:val="3"/>
            <w:shd w:val="clear" w:color="auto" w:fill="auto"/>
            <w:vAlign w:val="center"/>
          </w:tcPr>
          <w:p w14:paraId="22FB5C42" w14:textId="77777777" w:rsidR="00827538" w:rsidRPr="00827538" w:rsidRDefault="00827538" w:rsidP="00827538">
            <w:pPr>
              <w:spacing w:before="60" w:after="60"/>
              <w:jc w:val="left"/>
              <w:rPr>
                <w:color w:val="auto"/>
                <w:sz w:val="20"/>
              </w:rPr>
            </w:pPr>
          </w:p>
        </w:tc>
      </w:tr>
      <w:tr w:rsidR="00827538" w:rsidRPr="00827538" w14:paraId="3114C89F" w14:textId="77777777" w:rsidTr="00670B7C">
        <w:trPr>
          <w:trHeight w:val="188"/>
          <w:jc w:val="center"/>
        </w:trPr>
        <w:tc>
          <w:tcPr>
            <w:tcW w:w="9918" w:type="dxa"/>
            <w:gridSpan w:val="13"/>
            <w:shd w:val="clear" w:color="auto" w:fill="D9D9D9"/>
          </w:tcPr>
          <w:p w14:paraId="7E8AE233" w14:textId="77777777" w:rsidR="00827538" w:rsidRPr="00827538" w:rsidRDefault="00827538" w:rsidP="00827538">
            <w:pPr>
              <w:rPr>
                <w:color w:val="auto"/>
                <w:sz w:val="20"/>
              </w:rPr>
            </w:pPr>
          </w:p>
        </w:tc>
      </w:tr>
      <w:tr w:rsidR="00827538" w:rsidRPr="00827538" w14:paraId="00C4D624" w14:textId="77777777" w:rsidTr="00670B7C">
        <w:trPr>
          <w:trHeight w:val="475"/>
          <w:jc w:val="center"/>
        </w:trPr>
        <w:tc>
          <w:tcPr>
            <w:tcW w:w="9918" w:type="dxa"/>
            <w:gridSpan w:val="13"/>
            <w:shd w:val="clear" w:color="auto" w:fill="auto"/>
            <w:vAlign w:val="center"/>
          </w:tcPr>
          <w:p w14:paraId="05614C9D" w14:textId="77777777" w:rsidR="00827538" w:rsidRPr="00827538" w:rsidRDefault="00827538" w:rsidP="00827538">
            <w:pPr>
              <w:tabs>
                <w:tab w:val="left" w:pos="2612"/>
                <w:tab w:val="left" w:pos="4421"/>
              </w:tabs>
              <w:jc w:val="left"/>
              <w:rPr>
                <w:color w:val="auto"/>
                <w:sz w:val="20"/>
              </w:rPr>
            </w:pPr>
            <w:r w:rsidRPr="00827538">
              <w:rPr>
                <w:b/>
                <w:color w:val="auto"/>
                <w:sz w:val="20"/>
              </w:rPr>
              <w:t>Section 6.  Action Taken:</w:t>
            </w:r>
            <w:r w:rsidRPr="00827538">
              <w:rPr>
                <w:color w:val="auto"/>
                <w:sz w:val="20"/>
              </w:rPr>
              <w:tab/>
            </w:r>
            <w:r w:rsidRPr="00827538">
              <w:rPr>
                <w:color w:val="auto"/>
                <w:sz w:val="32"/>
                <w:szCs w:val="32"/>
              </w:rPr>
              <w:t>□</w:t>
            </w:r>
            <w:r w:rsidRPr="00827538">
              <w:rPr>
                <w:color w:val="auto"/>
                <w:sz w:val="20"/>
              </w:rPr>
              <w:t xml:space="preserve"> Lot Rejected</w:t>
            </w:r>
            <w:r w:rsidRPr="00827538">
              <w:rPr>
                <w:color w:val="auto"/>
                <w:sz w:val="20"/>
              </w:rPr>
              <w:tab/>
            </w:r>
            <w:r w:rsidRPr="00827538">
              <w:rPr>
                <w:color w:val="auto"/>
                <w:sz w:val="32"/>
                <w:szCs w:val="32"/>
              </w:rPr>
              <w:t>□</w:t>
            </w:r>
            <w:r w:rsidRPr="00827538">
              <w:rPr>
                <w:color w:val="auto"/>
                <w:sz w:val="20"/>
              </w:rPr>
              <w:t xml:space="preserve"> Lot Approved</w:t>
            </w:r>
          </w:p>
        </w:tc>
      </w:tr>
      <w:tr w:rsidR="00827538" w:rsidRPr="00827538" w14:paraId="03173EA7" w14:textId="77777777" w:rsidTr="00670B7C">
        <w:trPr>
          <w:trHeight w:val="360"/>
          <w:jc w:val="center"/>
        </w:trPr>
        <w:tc>
          <w:tcPr>
            <w:tcW w:w="5127" w:type="dxa"/>
            <w:gridSpan w:val="6"/>
            <w:vMerge w:val="restart"/>
            <w:shd w:val="clear" w:color="auto" w:fill="auto"/>
          </w:tcPr>
          <w:p w14:paraId="1A57D1E9" w14:textId="77777777" w:rsidR="00827538" w:rsidRPr="00827538" w:rsidRDefault="00827538" w:rsidP="00827538">
            <w:pPr>
              <w:spacing w:after="240"/>
              <w:rPr>
                <w:color w:val="auto"/>
                <w:sz w:val="20"/>
              </w:rPr>
            </w:pPr>
            <w:r w:rsidRPr="00827538">
              <w:rPr>
                <w:color w:val="auto"/>
                <w:sz w:val="20"/>
              </w:rPr>
              <w:t>Comments:</w:t>
            </w:r>
          </w:p>
        </w:tc>
        <w:tc>
          <w:tcPr>
            <w:tcW w:w="4791" w:type="dxa"/>
            <w:gridSpan w:val="7"/>
            <w:shd w:val="clear" w:color="auto" w:fill="auto"/>
          </w:tcPr>
          <w:p w14:paraId="361C9F47" w14:textId="77777777" w:rsidR="00827538" w:rsidRPr="00827538" w:rsidRDefault="00827538" w:rsidP="00827538">
            <w:pPr>
              <w:spacing w:after="240"/>
              <w:rPr>
                <w:color w:val="auto"/>
                <w:sz w:val="20"/>
              </w:rPr>
            </w:pPr>
            <w:r w:rsidRPr="00827538">
              <w:rPr>
                <w:color w:val="auto"/>
                <w:sz w:val="20"/>
              </w:rPr>
              <w:t>Official Name/Signature:</w:t>
            </w:r>
          </w:p>
        </w:tc>
      </w:tr>
      <w:tr w:rsidR="00827538" w:rsidRPr="00827538" w14:paraId="0D630D58" w14:textId="77777777" w:rsidTr="00670B7C">
        <w:trPr>
          <w:trHeight w:val="360"/>
          <w:jc w:val="center"/>
        </w:trPr>
        <w:tc>
          <w:tcPr>
            <w:tcW w:w="5127" w:type="dxa"/>
            <w:gridSpan w:val="6"/>
            <w:vMerge/>
            <w:shd w:val="clear" w:color="auto" w:fill="auto"/>
          </w:tcPr>
          <w:p w14:paraId="2DCB2BFD" w14:textId="77777777" w:rsidR="00827538" w:rsidRPr="00827538" w:rsidRDefault="00827538" w:rsidP="00827538">
            <w:pPr>
              <w:spacing w:after="240"/>
              <w:rPr>
                <w:color w:val="auto"/>
                <w:sz w:val="20"/>
              </w:rPr>
            </w:pPr>
          </w:p>
        </w:tc>
        <w:tc>
          <w:tcPr>
            <w:tcW w:w="4791" w:type="dxa"/>
            <w:gridSpan w:val="7"/>
            <w:shd w:val="clear" w:color="auto" w:fill="auto"/>
          </w:tcPr>
          <w:p w14:paraId="66635FE7" w14:textId="77777777" w:rsidR="00827538" w:rsidRPr="00827538" w:rsidRDefault="00827538" w:rsidP="00827538">
            <w:pPr>
              <w:spacing w:after="240"/>
              <w:rPr>
                <w:color w:val="auto"/>
                <w:sz w:val="20"/>
              </w:rPr>
            </w:pPr>
            <w:r w:rsidRPr="00827538">
              <w:rPr>
                <w:color w:val="auto"/>
                <w:sz w:val="20"/>
              </w:rPr>
              <w:t>Date:</w:t>
            </w:r>
          </w:p>
        </w:tc>
      </w:tr>
      <w:tr w:rsidR="00827538" w:rsidRPr="00827538" w14:paraId="20A13E15" w14:textId="77777777" w:rsidTr="00670B7C">
        <w:trPr>
          <w:jc w:val="center"/>
        </w:trPr>
        <w:tc>
          <w:tcPr>
            <w:tcW w:w="9918" w:type="dxa"/>
            <w:gridSpan w:val="13"/>
            <w:shd w:val="clear" w:color="auto" w:fill="auto"/>
          </w:tcPr>
          <w:p w14:paraId="2C039614" w14:textId="77777777" w:rsidR="00827538" w:rsidRPr="00827538" w:rsidRDefault="00827538" w:rsidP="00827538">
            <w:pPr>
              <w:rPr>
                <w:color w:val="auto"/>
                <w:sz w:val="20"/>
              </w:rPr>
            </w:pPr>
            <w:r w:rsidRPr="00827538">
              <w:rPr>
                <w:b/>
                <w:color w:val="auto"/>
                <w:sz w:val="20"/>
              </w:rPr>
              <w:t>Random Numbers:</w:t>
            </w:r>
            <w:r w:rsidRPr="00827538">
              <w:rPr>
                <w:color w:val="auto"/>
                <w:sz w:val="20"/>
              </w:rPr>
              <w:t xml:space="preserve">  Enter the numbers as you select them in the top row and reorder them in the bottom row.</w:t>
            </w:r>
          </w:p>
        </w:tc>
      </w:tr>
      <w:tr w:rsidR="00424F3A" w:rsidRPr="00827538" w14:paraId="41E957AF" w14:textId="77777777" w:rsidTr="00670B7C">
        <w:trPr>
          <w:jc w:val="center"/>
        </w:trPr>
        <w:tc>
          <w:tcPr>
            <w:tcW w:w="1149" w:type="dxa"/>
            <w:shd w:val="clear" w:color="auto" w:fill="auto"/>
          </w:tcPr>
          <w:p w14:paraId="64D763AC" w14:textId="77777777" w:rsidR="00827538" w:rsidRPr="00827538" w:rsidRDefault="00827538" w:rsidP="00827538">
            <w:pPr>
              <w:spacing w:after="240"/>
              <w:rPr>
                <w:color w:val="auto"/>
                <w:sz w:val="20"/>
              </w:rPr>
            </w:pPr>
          </w:p>
        </w:tc>
        <w:tc>
          <w:tcPr>
            <w:tcW w:w="868" w:type="dxa"/>
            <w:shd w:val="clear" w:color="auto" w:fill="auto"/>
          </w:tcPr>
          <w:p w14:paraId="3617B898" w14:textId="77777777" w:rsidR="00827538" w:rsidRPr="00827538" w:rsidRDefault="00827538" w:rsidP="00827538">
            <w:pPr>
              <w:spacing w:after="240"/>
              <w:rPr>
                <w:color w:val="auto"/>
                <w:sz w:val="20"/>
              </w:rPr>
            </w:pPr>
          </w:p>
        </w:tc>
        <w:tc>
          <w:tcPr>
            <w:tcW w:w="736" w:type="dxa"/>
            <w:shd w:val="clear" w:color="auto" w:fill="auto"/>
          </w:tcPr>
          <w:p w14:paraId="47116367" w14:textId="77777777" w:rsidR="00827538" w:rsidRPr="00827538" w:rsidRDefault="00827538" w:rsidP="00827538">
            <w:pPr>
              <w:spacing w:after="240"/>
              <w:rPr>
                <w:color w:val="auto"/>
                <w:sz w:val="20"/>
              </w:rPr>
            </w:pPr>
          </w:p>
        </w:tc>
        <w:tc>
          <w:tcPr>
            <w:tcW w:w="934" w:type="dxa"/>
            <w:shd w:val="clear" w:color="auto" w:fill="auto"/>
          </w:tcPr>
          <w:p w14:paraId="011F4B80" w14:textId="77777777" w:rsidR="00827538" w:rsidRPr="00827538" w:rsidRDefault="00827538" w:rsidP="00827538">
            <w:pPr>
              <w:spacing w:after="240"/>
              <w:rPr>
                <w:color w:val="auto"/>
                <w:sz w:val="20"/>
              </w:rPr>
            </w:pPr>
          </w:p>
        </w:tc>
        <w:tc>
          <w:tcPr>
            <w:tcW w:w="776" w:type="dxa"/>
            <w:shd w:val="clear" w:color="auto" w:fill="auto"/>
          </w:tcPr>
          <w:p w14:paraId="28A02240" w14:textId="77777777" w:rsidR="00827538" w:rsidRPr="00827538" w:rsidRDefault="00827538" w:rsidP="00827538">
            <w:pPr>
              <w:spacing w:after="240"/>
              <w:rPr>
                <w:color w:val="auto"/>
                <w:sz w:val="20"/>
              </w:rPr>
            </w:pPr>
          </w:p>
        </w:tc>
        <w:tc>
          <w:tcPr>
            <w:tcW w:w="664" w:type="dxa"/>
            <w:shd w:val="clear" w:color="auto" w:fill="auto"/>
          </w:tcPr>
          <w:p w14:paraId="224EC64C" w14:textId="77777777" w:rsidR="00827538" w:rsidRPr="00827538" w:rsidRDefault="00827538" w:rsidP="00827538">
            <w:pPr>
              <w:spacing w:after="240"/>
              <w:rPr>
                <w:color w:val="auto"/>
                <w:sz w:val="20"/>
              </w:rPr>
            </w:pPr>
          </w:p>
        </w:tc>
        <w:tc>
          <w:tcPr>
            <w:tcW w:w="1148" w:type="dxa"/>
            <w:shd w:val="clear" w:color="auto" w:fill="auto"/>
          </w:tcPr>
          <w:p w14:paraId="431A16CE" w14:textId="77777777" w:rsidR="00827538" w:rsidRPr="00827538" w:rsidRDefault="00827538" w:rsidP="00827538">
            <w:pPr>
              <w:spacing w:after="240"/>
              <w:rPr>
                <w:color w:val="auto"/>
                <w:sz w:val="20"/>
              </w:rPr>
            </w:pPr>
          </w:p>
        </w:tc>
        <w:tc>
          <w:tcPr>
            <w:tcW w:w="868" w:type="dxa"/>
            <w:shd w:val="clear" w:color="auto" w:fill="auto"/>
          </w:tcPr>
          <w:p w14:paraId="5AE9C014" w14:textId="77777777" w:rsidR="00827538" w:rsidRPr="00827538" w:rsidRDefault="00827538" w:rsidP="00827538">
            <w:pPr>
              <w:spacing w:after="240"/>
              <w:rPr>
                <w:color w:val="auto"/>
                <w:sz w:val="20"/>
              </w:rPr>
            </w:pPr>
          </w:p>
        </w:tc>
        <w:tc>
          <w:tcPr>
            <w:tcW w:w="736" w:type="dxa"/>
            <w:shd w:val="clear" w:color="auto" w:fill="auto"/>
          </w:tcPr>
          <w:p w14:paraId="547A9C53" w14:textId="77777777" w:rsidR="00827538" w:rsidRPr="00827538" w:rsidRDefault="00827538" w:rsidP="00827538">
            <w:pPr>
              <w:spacing w:after="240"/>
              <w:rPr>
                <w:color w:val="auto"/>
                <w:sz w:val="20"/>
              </w:rPr>
            </w:pPr>
          </w:p>
        </w:tc>
        <w:tc>
          <w:tcPr>
            <w:tcW w:w="721" w:type="dxa"/>
            <w:gridSpan w:val="2"/>
            <w:shd w:val="clear" w:color="auto" w:fill="auto"/>
          </w:tcPr>
          <w:p w14:paraId="7ECC0CEA" w14:textId="77777777" w:rsidR="00827538" w:rsidRPr="00827538" w:rsidRDefault="00827538" w:rsidP="00827538">
            <w:pPr>
              <w:spacing w:after="240"/>
              <w:rPr>
                <w:color w:val="auto"/>
                <w:sz w:val="20"/>
              </w:rPr>
            </w:pPr>
          </w:p>
        </w:tc>
        <w:tc>
          <w:tcPr>
            <w:tcW w:w="674" w:type="dxa"/>
            <w:shd w:val="clear" w:color="auto" w:fill="auto"/>
          </w:tcPr>
          <w:p w14:paraId="75187B5E" w14:textId="77777777" w:rsidR="00827538" w:rsidRPr="00827538" w:rsidRDefault="00827538" w:rsidP="00827538">
            <w:pPr>
              <w:spacing w:after="240"/>
              <w:rPr>
                <w:color w:val="auto"/>
                <w:sz w:val="20"/>
              </w:rPr>
            </w:pPr>
          </w:p>
        </w:tc>
        <w:tc>
          <w:tcPr>
            <w:tcW w:w="644" w:type="dxa"/>
            <w:shd w:val="clear" w:color="auto" w:fill="auto"/>
          </w:tcPr>
          <w:p w14:paraId="4741C9D9" w14:textId="77777777" w:rsidR="00827538" w:rsidRPr="00827538" w:rsidRDefault="00827538" w:rsidP="00827538">
            <w:pPr>
              <w:spacing w:after="240"/>
              <w:rPr>
                <w:color w:val="auto"/>
                <w:sz w:val="20"/>
              </w:rPr>
            </w:pPr>
          </w:p>
        </w:tc>
      </w:tr>
      <w:tr w:rsidR="00424F3A" w:rsidRPr="00827538" w14:paraId="662A4FEB" w14:textId="77777777" w:rsidTr="00670B7C">
        <w:trPr>
          <w:jc w:val="center"/>
        </w:trPr>
        <w:tc>
          <w:tcPr>
            <w:tcW w:w="1149" w:type="dxa"/>
            <w:shd w:val="clear" w:color="auto" w:fill="auto"/>
          </w:tcPr>
          <w:p w14:paraId="2FD5A3DA" w14:textId="77777777" w:rsidR="00827538" w:rsidRPr="00827538" w:rsidRDefault="00827538" w:rsidP="00827538">
            <w:pPr>
              <w:spacing w:after="240"/>
              <w:rPr>
                <w:color w:val="auto"/>
                <w:sz w:val="20"/>
              </w:rPr>
            </w:pPr>
          </w:p>
        </w:tc>
        <w:tc>
          <w:tcPr>
            <w:tcW w:w="868" w:type="dxa"/>
            <w:shd w:val="clear" w:color="auto" w:fill="auto"/>
          </w:tcPr>
          <w:p w14:paraId="31FB9C6A" w14:textId="77777777" w:rsidR="00827538" w:rsidRPr="00827538" w:rsidRDefault="00827538" w:rsidP="00827538">
            <w:pPr>
              <w:spacing w:after="240"/>
              <w:rPr>
                <w:color w:val="auto"/>
                <w:sz w:val="20"/>
              </w:rPr>
            </w:pPr>
          </w:p>
        </w:tc>
        <w:tc>
          <w:tcPr>
            <w:tcW w:w="736" w:type="dxa"/>
            <w:shd w:val="clear" w:color="auto" w:fill="auto"/>
          </w:tcPr>
          <w:p w14:paraId="1CAC6D85" w14:textId="77777777" w:rsidR="00827538" w:rsidRPr="00827538" w:rsidRDefault="00827538" w:rsidP="00827538">
            <w:pPr>
              <w:spacing w:after="240"/>
              <w:rPr>
                <w:color w:val="auto"/>
                <w:sz w:val="20"/>
              </w:rPr>
            </w:pPr>
          </w:p>
        </w:tc>
        <w:tc>
          <w:tcPr>
            <w:tcW w:w="934" w:type="dxa"/>
            <w:shd w:val="clear" w:color="auto" w:fill="auto"/>
          </w:tcPr>
          <w:p w14:paraId="1DF24715" w14:textId="77777777" w:rsidR="00827538" w:rsidRPr="00827538" w:rsidRDefault="00827538" w:rsidP="00827538">
            <w:pPr>
              <w:spacing w:after="240"/>
              <w:rPr>
                <w:color w:val="auto"/>
                <w:sz w:val="20"/>
              </w:rPr>
            </w:pPr>
          </w:p>
        </w:tc>
        <w:tc>
          <w:tcPr>
            <w:tcW w:w="776" w:type="dxa"/>
            <w:shd w:val="clear" w:color="auto" w:fill="auto"/>
          </w:tcPr>
          <w:p w14:paraId="729DBA35" w14:textId="77777777" w:rsidR="00827538" w:rsidRPr="00827538" w:rsidRDefault="00827538" w:rsidP="00827538">
            <w:pPr>
              <w:spacing w:after="240"/>
              <w:rPr>
                <w:color w:val="auto"/>
                <w:sz w:val="20"/>
              </w:rPr>
            </w:pPr>
          </w:p>
        </w:tc>
        <w:tc>
          <w:tcPr>
            <w:tcW w:w="664" w:type="dxa"/>
            <w:shd w:val="clear" w:color="auto" w:fill="auto"/>
          </w:tcPr>
          <w:p w14:paraId="27FD6B55" w14:textId="77777777" w:rsidR="00827538" w:rsidRPr="00827538" w:rsidRDefault="00827538" w:rsidP="00827538">
            <w:pPr>
              <w:spacing w:after="240"/>
              <w:rPr>
                <w:color w:val="auto"/>
                <w:sz w:val="20"/>
              </w:rPr>
            </w:pPr>
          </w:p>
        </w:tc>
        <w:tc>
          <w:tcPr>
            <w:tcW w:w="1148" w:type="dxa"/>
            <w:shd w:val="clear" w:color="auto" w:fill="auto"/>
          </w:tcPr>
          <w:p w14:paraId="400B5AE5" w14:textId="77777777" w:rsidR="00827538" w:rsidRPr="00827538" w:rsidRDefault="00827538" w:rsidP="00827538">
            <w:pPr>
              <w:spacing w:after="240"/>
              <w:rPr>
                <w:color w:val="auto"/>
                <w:sz w:val="20"/>
              </w:rPr>
            </w:pPr>
          </w:p>
        </w:tc>
        <w:tc>
          <w:tcPr>
            <w:tcW w:w="868" w:type="dxa"/>
            <w:shd w:val="clear" w:color="auto" w:fill="auto"/>
          </w:tcPr>
          <w:p w14:paraId="0EAAD3D1" w14:textId="77777777" w:rsidR="00827538" w:rsidRPr="00827538" w:rsidRDefault="00827538" w:rsidP="00827538">
            <w:pPr>
              <w:spacing w:after="240"/>
              <w:rPr>
                <w:color w:val="auto"/>
                <w:sz w:val="20"/>
              </w:rPr>
            </w:pPr>
          </w:p>
        </w:tc>
        <w:tc>
          <w:tcPr>
            <w:tcW w:w="736" w:type="dxa"/>
            <w:shd w:val="clear" w:color="auto" w:fill="auto"/>
          </w:tcPr>
          <w:p w14:paraId="4A8CBD7C" w14:textId="77777777" w:rsidR="00827538" w:rsidRPr="00827538" w:rsidRDefault="00827538" w:rsidP="00827538">
            <w:pPr>
              <w:spacing w:after="240"/>
              <w:rPr>
                <w:color w:val="auto"/>
                <w:sz w:val="20"/>
              </w:rPr>
            </w:pPr>
          </w:p>
        </w:tc>
        <w:tc>
          <w:tcPr>
            <w:tcW w:w="721" w:type="dxa"/>
            <w:gridSpan w:val="2"/>
            <w:shd w:val="clear" w:color="auto" w:fill="auto"/>
          </w:tcPr>
          <w:p w14:paraId="144E1F9B" w14:textId="77777777" w:rsidR="00827538" w:rsidRPr="00827538" w:rsidRDefault="00827538" w:rsidP="00827538">
            <w:pPr>
              <w:spacing w:after="240"/>
              <w:rPr>
                <w:color w:val="auto"/>
                <w:sz w:val="20"/>
              </w:rPr>
            </w:pPr>
          </w:p>
        </w:tc>
        <w:tc>
          <w:tcPr>
            <w:tcW w:w="674" w:type="dxa"/>
            <w:shd w:val="clear" w:color="auto" w:fill="auto"/>
          </w:tcPr>
          <w:p w14:paraId="141F43D2" w14:textId="77777777" w:rsidR="00827538" w:rsidRPr="00827538" w:rsidRDefault="00827538" w:rsidP="00827538">
            <w:pPr>
              <w:spacing w:after="240"/>
              <w:rPr>
                <w:color w:val="auto"/>
                <w:sz w:val="20"/>
              </w:rPr>
            </w:pPr>
          </w:p>
        </w:tc>
        <w:tc>
          <w:tcPr>
            <w:tcW w:w="644" w:type="dxa"/>
            <w:shd w:val="clear" w:color="auto" w:fill="auto"/>
          </w:tcPr>
          <w:p w14:paraId="0E797FD9" w14:textId="77777777" w:rsidR="00827538" w:rsidRPr="00827538" w:rsidRDefault="00827538" w:rsidP="00827538">
            <w:pPr>
              <w:spacing w:after="240"/>
              <w:rPr>
                <w:color w:val="auto"/>
                <w:sz w:val="20"/>
              </w:rPr>
            </w:pPr>
          </w:p>
        </w:tc>
      </w:tr>
      <w:tr w:rsidR="00827538" w:rsidRPr="00827538" w14:paraId="03A1B186" w14:textId="77777777" w:rsidTr="00670B7C">
        <w:trPr>
          <w:jc w:val="center"/>
        </w:trPr>
        <w:tc>
          <w:tcPr>
            <w:tcW w:w="9918" w:type="dxa"/>
            <w:gridSpan w:val="13"/>
            <w:shd w:val="clear" w:color="auto" w:fill="auto"/>
          </w:tcPr>
          <w:p w14:paraId="0048CB08" w14:textId="77777777" w:rsidR="00827538" w:rsidRPr="00827538" w:rsidRDefault="00827538" w:rsidP="00827538">
            <w:pPr>
              <w:rPr>
                <w:color w:val="auto"/>
                <w:sz w:val="20"/>
              </w:rPr>
            </w:pPr>
            <w:r w:rsidRPr="00827538">
              <w:rPr>
                <w:color w:val="auto"/>
                <w:sz w:val="20"/>
              </w:rPr>
              <w:t>(Rev. 01/2020)</w:t>
            </w:r>
          </w:p>
        </w:tc>
      </w:tr>
    </w:tbl>
    <w:p w14:paraId="00028495" w14:textId="77777777" w:rsidR="00827538" w:rsidRDefault="00827538">
      <w:pPr>
        <w:jc w:val="left"/>
        <w:rPr>
          <w:sz w:val="20"/>
        </w:rPr>
      </w:pPr>
    </w:p>
    <w:p w14:paraId="04DC2966" w14:textId="77777777" w:rsidR="00827538" w:rsidRDefault="00827538">
      <w:pPr>
        <w:jc w:val="left"/>
        <w:rPr>
          <w:sz w:val="20"/>
        </w:rPr>
      </w:pPr>
      <w:r>
        <w:rPr>
          <w:sz w:val="20"/>
        </w:rPr>
        <w:br w:type="page"/>
      </w:r>
    </w:p>
    <w:tbl>
      <w:tblPr>
        <w:tblpPr w:leftFromText="180" w:rightFromText="180" w:vertAnchor="text" w:horzAnchor="margin" w:tblpXSpec="center" w:tblpY="-230"/>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178"/>
        <w:gridCol w:w="1267"/>
        <w:gridCol w:w="1070"/>
        <w:gridCol w:w="360"/>
        <w:gridCol w:w="397"/>
        <w:gridCol w:w="1403"/>
        <w:gridCol w:w="1170"/>
        <w:gridCol w:w="1170"/>
        <w:gridCol w:w="895"/>
      </w:tblGrid>
      <w:tr w:rsidR="00827538" w:rsidRPr="00827538" w14:paraId="565B850B" w14:textId="77777777" w:rsidTr="00670B7C">
        <w:trPr>
          <w:trHeight w:val="432"/>
        </w:trPr>
        <w:tc>
          <w:tcPr>
            <w:tcW w:w="9985"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bookmarkStart w:id="4868" w:name="_Toc22189448"/>
          <w:bookmarkStart w:id="4869" w:name="_Toc24613888"/>
          <w:p w14:paraId="306CBB55" w14:textId="5D693E97" w:rsidR="00827538" w:rsidRPr="00827538" w:rsidRDefault="00C334CF" w:rsidP="00670B7C">
            <w:pPr>
              <w:pStyle w:val="FormHeadings"/>
              <w:spacing w:before="60" w:after="60"/>
              <w:rPr>
                <w:rFonts w:eastAsia="Calibri"/>
              </w:rPr>
            </w:pPr>
            <w:r>
              <w:rPr>
                <w:rFonts w:eastAsia="Calibri"/>
                <w:shd w:val="clear" w:color="auto" w:fill="FFFFFF" w:themeFill="background1"/>
              </w:rPr>
              <w:lastRenderedPageBreak/>
              <w:fldChar w:fldCharType="begin"/>
            </w:r>
            <w:r>
              <w:instrText xml:space="preserve"> XE "</w:instrText>
            </w:r>
            <w:r w:rsidRPr="00597643">
              <w:instrText>Structural Plywood</w:instrText>
            </w:r>
            <w:r>
              <w:instrText xml:space="preserve">" </w:instrText>
            </w:r>
            <w:r>
              <w:rPr>
                <w:rFonts w:eastAsia="Calibri"/>
                <w:shd w:val="clear" w:color="auto" w:fill="FFFFFF" w:themeFill="background1"/>
              </w:rPr>
              <w:fldChar w:fldCharType="end"/>
            </w:r>
            <w:r w:rsidR="00827538" w:rsidRPr="00670B7C">
              <w:rPr>
                <w:rFonts w:eastAsia="Calibri"/>
                <w:shd w:val="clear" w:color="auto" w:fill="FFFFFF" w:themeFill="background1"/>
              </w:rPr>
              <w:t>Structural Plywood Sheets and Wood-Based Structural Panels Worksheet</w:t>
            </w:r>
            <w:bookmarkEnd w:id="4868"/>
            <w:bookmarkEnd w:id="4869"/>
            <w:r w:rsidR="00363CCE">
              <w:rPr>
                <w:rFonts w:eastAsia="Calibri"/>
                <w:shd w:val="clear" w:color="auto" w:fill="FFFFFF" w:themeFill="background1"/>
              </w:rPr>
              <w:fldChar w:fldCharType="begin"/>
            </w:r>
            <w:r w:rsidR="00363CCE">
              <w:instrText xml:space="preserve"> XE "</w:instrText>
            </w:r>
            <w:r w:rsidR="00363CCE" w:rsidRPr="0049127D">
              <w:rPr>
                <w:rFonts w:eastAsia="Calibri"/>
                <w:shd w:val="clear" w:color="auto" w:fill="FFFFFF" w:themeFill="background1"/>
              </w:rPr>
              <w:instrText>Worksheet</w:instrText>
            </w:r>
            <w:r w:rsidR="00363CCE" w:rsidRPr="0049127D">
              <w:rPr>
                <w:rFonts w:eastAsia="Calibri"/>
                <w:b w:val="0"/>
                <w:shd w:val="clear" w:color="auto" w:fill="FFFFFF" w:themeFill="background1"/>
              </w:rPr>
              <w:instrText>:</w:instrText>
            </w:r>
            <w:r w:rsidR="00363CCE" w:rsidRPr="0049127D">
              <w:instrText>Structural Plywood Sheets and Wood-Based Structural Panels Worksheet</w:instrText>
            </w:r>
            <w:r w:rsidR="00363CCE">
              <w:instrText xml:space="preserve">" </w:instrText>
            </w:r>
            <w:r w:rsidR="00363CCE">
              <w:rPr>
                <w:rFonts w:eastAsia="Calibri"/>
                <w:shd w:val="clear" w:color="auto" w:fill="FFFFFF" w:themeFill="background1"/>
              </w:rPr>
              <w:fldChar w:fldCharType="end"/>
            </w:r>
            <w:r w:rsidR="001D496C">
              <w:rPr>
                <w:rFonts w:eastAsia="Calibri"/>
              </w:rPr>
              <w:fldChar w:fldCharType="begin"/>
            </w:r>
            <w:r w:rsidR="001D496C">
              <w:instrText xml:space="preserve"> XE "</w:instrText>
            </w:r>
            <w:r w:rsidR="001D496C" w:rsidRPr="001D496C">
              <w:rPr>
                <w:rFonts w:eastAsia="Calibri"/>
              </w:rPr>
              <w:instrText>Forms</w:instrText>
            </w:r>
            <w:r w:rsidR="001D496C" w:rsidRPr="0045038D">
              <w:rPr>
                <w:rFonts w:eastAsia="Calibri"/>
                <w:b w:val="0"/>
              </w:rPr>
              <w:instrText>:</w:instrText>
            </w:r>
            <w:r w:rsidR="001D496C" w:rsidRPr="0045038D">
              <w:instrText>Structural Plywood Sheets and Wood-Based Structural Panels Worksheet</w:instrText>
            </w:r>
            <w:r w:rsidR="001D496C">
              <w:instrText xml:space="preserve">" </w:instrText>
            </w:r>
            <w:r w:rsidR="001D496C">
              <w:rPr>
                <w:rFonts w:eastAsia="Calibri"/>
              </w:rPr>
              <w:fldChar w:fldCharType="end"/>
            </w:r>
            <w:r>
              <w:rPr>
                <w:rFonts w:eastAsia="Calibri"/>
              </w:rPr>
              <w:fldChar w:fldCharType="begin"/>
            </w:r>
            <w:r>
              <w:instrText xml:space="preserve"> XE "</w:instrText>
            </w:r>
            <w:r w:rsidRPr="00FE0B34">
              <w:rPr>
                <w:b w:val="0"/>
              </w:rPr>
              <w:instrText>Wood-Based Panels</w:instrText>
            </w:r>
            <w:r>
              <w:instrText xml:space="preserve">" </w:instrText>
            </w:r>
            <w:r>
              <w:rPr>
                <w:rFonts w:eastAsia="Calibri"/>
              </w:rPr>
              <w:fldChar w:fldCharType="end"/>
            </w:r>
          </w:p>
        </w:tc>
      </w:tr>
      <w:tr w:rsidR="00827538" w:rsidRPr="00827538" w14:paraId="5EA1B485" w14:textId="77777777" w:rsidTr="00670B7C">
        <w:trPr>
          <w:trHeight w:val="461"/>
        </w:trPr>
        <w:tc>
          <w:tcPr>
            <w:tcW w:w="4590" w:type="dxa"/>
            <w:gridSpan w:val="4"/>
            <w:tcBorders>
              <w:top w:val="single" w:sz="4" w:space="0" w:color="auto"/>
              <w:left w:val="single" w:sz="4" w:space="0" w:color="auto"/>
              <w:bottom w:val="single" w:sz="4" w:space="0" w:color="auto"/>
              <w:right w:val="single" w:sz="4" w:space="0" w:color="auto"/>
            </w:tcBorders>
            <w:hideMark/>
          </w:tcPr>
          <w:p w14:paraId="100BE22F" w14:textId="77777777" w:rsidR="00827538" w:rsidRPr="00827538" w:rsidRDefault="00827538" w:rsidP="00827538">
            <w:pPr>
              <w:keepNext/>
              <w:rPr>
                <w:rFonts w:eastAsia="Calibri"/>
                <w:b/>
                <w:color w:val="auto"/>
                <w:sz w:val="20"/>
              </w:rPr>
            </w:pPr>
            <w:r w:rsidRPr="00827538">
              <w:rPr>
                <w:rFonts w:eastAsia="Calibri"/>
                <w:b/>
                <w:color w:val="auto"/>
                <w:sz w:val="20"/>
              </w:rPr>
              <w:t xml:space="preserve">Product: </w:t>
            </w:r>
          </w:p>
        </w:tc>
        <w:tc>
          <w:tcPr>
            <w:tcW w:w="5395" w:type="dxa"/>
            <w:gridSpan w:val="6"/>
            <w:tcBorders>
              <w:top w:val="single" w:sz="4" w:space="0" w:color="auto"/>
              <w:left w:val="single" w:sz="4" w:space="0" w:color="auto"/>
              <w:bottom w:val="single" w:sz="4" w:space="0" w:color="auto"/>
              <w:right w:val="single" w:sz="4" w:space="0" w:color="auto"/>
            </w:tcBorders>
            <w:hideMark/>
          </w:tcPr>
          <w:p w14:paraId="32F0E584" w14:textId="77777777" w:rsidR="00827538" w:rsidRPr="00827538" w:rsidRDefault="00827538" w:rsidP="00827538">
            <w:pPr>
              <w:keepNext/>
              <w:rPr>
                <w:rFonts w:eastAsia="Calibri"/>
                <w:b/>
                <w:color w:val="auto"/>
                <w:sz w:val="20"/>
              </w:rPr>
            </w:pPr>
            <w:r w:rsidRPr="00827538">
              <w:rPr>
                <w:rFonts w:eastAsia="Calibri"/>
                <w:b/>
                <w:color w:val="auto"/>
                <w:sz w:val="20"/>
              </w:rPr>
              <w:t>Mill Number and Agency:</w:t>
            </w:r>
          </w:p>
        </w:tc>
      </w:tr>
      <w:tr w:rsidR="00827538" w:rsidRPr="00827538" w14:paraId="4F501239" w14:textId="77777777" w:rsidTr="00670B7C">
        <w:trPr>
          <w:trHeight w:val="461"/>
        </w:trPr>
        <w:tc>
          <w:tcPr>
            <w:tcW w:w="4590" w:type="dxa"/>
            <w:gridSpan w:val="4"/>
            <w:tcBorders>
              <w:top w:val="single" w:sz="4" w:space="0" w:color="auto"/>
              <w:left w:val="single" w:sz="4" w:space="0" w:color="auto"/>
              <w:bottom w:val="single" w:sz="4" w:space="0" w:color="auto"/>
              <w:right w:val="single" w:sz="4" w:space="0" w:color="auto"/>
            </w:tcBorders>
            <w:vAlign w:val="center"/>
            <w:hideMark/>
          </w:tcPr>
          <w:p w14:paraId="7C973BAA" w14:textId="77777777" w:rsidR="00827538" w:rsidRPr="00827538" w:rsidRDefault="00827538" w:rsidP="00827538">
            <w:pPr>
              <w:keepNext/>
              <w:rPr>
                <w:rFonts w:eastAsia="Calibri"/>
                <w:b/>
                <w:color w:val="auto"/>
                <w:sz w:val="20"/>
              </w:rPr>
            </w:pPr>
            <w:r w:rsidRPr="00827538">
              <w:rPr>
                <w:rFonts w:eastAsia="Calibri"/>
                <w:b/>
                <w:color w:val="auto"/>
                <w:sz w:val="20"/>
              </w:rPr>
              <w:t>Labeled Dimensions:</w:t>
            </w:r>
          </w:p>
        </w:tc>
        <w:tc>
          <w:tcPr>
            <w:tcW w:w="2160" w:type="dxa"/>
            <w:gridSpan w:val="3"/>
            <w:vMerge w:val="restart"/>
            <w:tcBorders>
              <w:top w:val="single" w:sz="4" w:space="0" w:color="auto"/>
              <w:left w:val="single" w:sz="4" w:space="0" w:color="auto"/>
              <w:bottom w:val="single" w:sz="4" w:space="0" w:color="auto"/>
              <w:right w:val="single" w:sz="4" w:space="0" w:color="auto"/>
            </w:tcBorders>
            <w:hideMark/>
          </w:tcPr>
          <w:p w14:paraId="50D8D16F" w14:textId="77777777" w:rsidR="00827538" w:rsidRPr="00827538" w:rsidRDefault="00827538" w:rsidP="00827538">
            <w:pPr>
              <w:keepNext/>
              <w:rPr>
                <w:rFonts w:eastAsia="Calibri"/>
                <w:b/>
                <w:color w:val="auto"/>
                <w:sz w:val="20"/>
              </w:rPr>
            </w:pPr>
            <w:r w:rsidRPr="00827538">
              <w:rPr>
                <w:rFonts w:eastAsia="Calibri"/>
                <w:b/>
                <w:color w:val="auto"/>
                <w:sz w:val="20"/>
              </w:rPr>
              <w:t>Address:</w:t>
            </w:r>
          </w:p>
        </w:tc>
        <w:tc>
          <w:tcPr>
            <w:tcW w:w="3235" w:type="dxa"/>
            <w:gridSpan w:val="3"/>
            <w:vMerge w:val="restart"/>
            <w:tcBorders>
              <w:top w:val="single" w:sz="4" w:space="0" w:color="auto"/>
              <w:left w:val="single" w:sz="4" w:space="0" w:color="auto"/>
              <w:bottom w:val="single" w:sz="4" w:space="0" w:color="auto"/>
              <w:right w:val="single" w:sz="4" w:space="0" w:color="auto"/>
            </w:tcBorders>
            <w:hideMark/>
          </w:tcPr>
          <w:p w14:paraId="28E75FB9" w14:textId="77777777" w:rsidR="00827538" w:rsidRPr="00827538" w:rsidRDefault="00827538" w:rsidP="00827538">
            <w:pPr>
              <w:keepNext/>
              <w:rPr>
                <w:rFonts w:eastAsia="Calibri"/>
                <w:b/>
                <w:color w:val="auto"/>
                <w:sz w:val="20"/>
              </w:rPr>
            </w:pPr>
            <w:r w:rsidRPr="00827538">
              <w:rPr>
                <w:rFonts w:eastAsia="Calibri"/>
                <w:b/>
                <w:color w:val="auto"/>
                <w:sz w:val="20"/>
              </w:rPr>
              <w:t>City/State/Zip:</w:t>
            </w:r>
          </w:p>
        </w:tc>
      </w:tr>
      <w:tr w:rsidR="00827538" w:rsidRPr="00827538" w14:paraId="2F0A3AC1" w14:textId="77777777" w:rsidTr="00670B7C">
        <w:trPr>
          <w:trHeight w:val="461"/>
        </w:trPr>
        <w:tc>
          <w:tcPr>
            <w:tcW w:w="4590" w:type="dxa"/>
            <w:gridSpan w:val="4"/>
            <w:tcBorders>
              <w:top w:val="single" w:sz="4" w:space="0" w:color="auto"/>
              <w:left w:val="single" w:sz="4" w:space="0" w:color="auto"/>
              <w:bottom w:val="single" w:sz="4" w:space="0" w:color="auto"/>
              <w:right w:val="single" w:sz="4" w:space="0" w:color="auto"/>
            </w:tcBorders>
            <w:vAlign w:val="center"/>
            <w:hideMark/>
          </w:tcPr>
          <w:p w14:paraId="4DD802A0" w14:textId="77777777" w:rsidR="00827538" w:rsidRPr="00827538" w:rsidRDefault="00827538" w:rsidP="00827538">
            <w:pPr>
              <w:jc w:val="left"/>
              <w:rPr>
                <w:rFonts w:eastAsia="Calibri"/>
                <w:b/>
                <w:color w:val="auto"/>
                <w:sz w:val="20"/>
              </w:rPr>
            </w:pPr>
            <w:r w:rsidRPr="00827538">
              <w:rPr>
                <w:rFonts w:eastAsia="Calibri"/>
                <w:b/>
                <w:color w:val="auto"/>
                <w:sz w:val="20"/>
              </w:rPr>
              <w:t xml:space="preserve">Length: </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14:paraId="72E99FDE" w14:textId="77777777" w:rsidR="00827538" w:rsidRPr="00827538" w:rsidRDefault="00827538" w:rsidP="00827538">
            <w:pPr>
              <w:jc w:val="left"/>
              <w:rPr>
                <w:rFonts w:eastAsia="Calibri"/>
                <w:b/>
                <w:color w:val="auto"/>
                <w:sz w:val="20"/>
              </w:rPr>
            </w:pPr>
          </w:p>
        </w:tc>
        <w:tc>
          <w:tcPr>
            <w:tcW w:w="3235" w:type="dxa"/>
            <w:gridSpan w:val="3"/>
            <w:vMerge/>
            <w:tcBorders>
              <w:top w:val="single" w:sz="4" w:space="0" w:color="auto"/>
              <w:left w:val="single" w:sz="4" w:space="0" w:color="auto"/>
              <w:bottom w:val="single" w:sz="4" w:space="0" w:color="auto"/>
              <w:right w:val="single" w:sz="4" w:space="0" w:color="auto"/>
            </w:tcBorders>
            <w:vAlign w:val="center"/>
            <w:hideMark/>
          </w:tcPr>
          <w:p w14:paraId="07A70F7F" w14:textId="77777777" w:rsidR="00827538" w:rsidRPr="00827538" w:rsidRDefault="00827538" w:rsidP="00827538">
            <w:pPr>
              <w:jc w:val="left"/>
              <w:rPr>
                <w:rFonts w:eastAsia="Calibri"/>
                <w:b/>
                <w:color w:val="auto"/>
                <w:sz w:val="20"/>
              </w:rPr>
            </w:pPr>
          </w:p>
        </w:tc>
      </w:tr>
      <w:tr w:rsidR="00827538" w:rsidRPr="00827538" w14:paraId="2C4DD1A7" w14:textId="77777777" w:rsidTr="00670B7C">
        <w:trPr>
          <w:trHeight w:val="461"/>
        </w:trPr>
        <w:tc>
          <w:tcPr>
            <w:tcW w:w="4590" w:type="dxa"/>
            <w:gridSpan w:val="4"/>
            <w:tcBorders>
              <w:top w:val="single" w:sz="4" w:space="0" w:color="auto"/>
              <w:left w:val="single" w:sz="4" w:space="0" w:color="auto"/>
              <w:bottom w:val="single" w:sz="4" w:space="0" w:color="auto"/>
              <w:right w:val="single" w:sz="4" w:space="0" w:color="auto"/>
            </w:tcBorders>
            <w:vAlign w:val="center"/>
            <w:hideMark/>
          </w:tcPr>
          <w:p w14:paraId="367CB9C2" w14:textId="77777777" w:rsidR="00827538" w:rsidRPr="00827538" w:rsidRDefault="00827538" w:rsidP="00827538">
            <w:pPr>
              <w:keepNext/>
              <w:rPr>
                <w:rFonts w:eastAsia="Calibri"/>
                <w:b/>
                <w:color w:val="auto"/>
                <w:sz w:val="20"/>
              </w:rPr>
            </w:pPr>
            <w:r w:rsidRPr="00827538">
              <w:rPr>
                <w:rFonts w:eastAsia="Calibri"/>
                <w:b/>
                <w:color w:val="auto"/>
                <w:sz w:val="20"/>
              </w:rPr>
              <w:t>Width:</w:t>
            </w:r>
            <w:r w:rsidRPr="00827538">
              <w:rPr>
                <w:rFonts w:eastAsia="Calibri"/>
                <w:color w:val="auto"/>
                <w:sz w:val="20"/>
              </w:rPr>
              <w:t xml:space="preserve"> </w:t>
            </w:r>
          </w:p>
        </w:tc>
        <w:tc>
          <w:tcPr>
            <w:tcW w:w="2160" w:type="dxa"/>
            <w:gridSpan w:val="3"/>
            <w:vMerge w:val="restart"/>
            <w:tcBorders>
              <w:top w:val="single" w:sz="4" w:space="0" w:color="auto"/>
              <w:left w:val="single" w:sz="4" w:space="0" w:color="auto"/>
              <w:bottom w:val="single" w:sz="4" w:space="0" w:color="auto"/>
              <w:right w:val="single" w:sz="4" w:space="0" w:color="auto"/>
            </w:tcBorders>
            <w:hideMark/>
          </w:tcPr>
          <w:p w14:paraId="69EF116E" w14:textId="77777777" w:rsidR="00827538" w:rsidRPr="00827538" w:rsidRDefault="00827538" w:rsidP="00827538">
            <w:pPr>
              <w:keepNext/>
              <w:rPr>
                <w:rFonts w:eastAsia="Calibri"/>
                <w:b/>
                <w:color w:val="auto"/>
                <w:sz w:val="20"/>
              </w:rPr>
            </w:pPr>
            <w:r w:rsidRPr="00827538">
              <w:rPr>
                <w:rFonts w:eastAsia="Calibri"/>
                <w:b/>
                <w:color w:val="auto"/>
                <w:sz w:val="20"/>
              </w:rPr>
              <w:t>Brand/Grade/Surface:</w:t>
            </w:r>
          </w:p>
        </w:tc>
        <w:tc>
          <w:tcPr>
            <w:tcW w:w="3235" w:type="dxa"/>
            <w:gridSpan w:val="3"/>
            <w:vMerge w:val="restart"/>
            <w:tcBorders>
              <w:top w:val="single" w:sz="4" w:space="0" w:color="auto"/>
              <w:left w:val="single" w:sz="4" w:space="0" w:color="auto"/>
              <w:bottom w:val="single" w:sz="4" w:space="0" w:color="auto"/>
              <w:right w:val="single" w:sz="4" w:space="0" w:color="auto"/>
            </w:tcBorders>
            <w:hideMark/>
          </w:tcPr>
          <w:p w14:paraId="137C8D85" w14:textId="77777777" w:rsidR="00827538" w:rsidRPr="00827538" w:rsidRDefault="00827538" w:rsidP="00827538">
            <w:pPr>
              <w:keepNext/>
              <w:rPr>
                <w:rFonts w:eastAsia="Calibri"/>
                <w:b/>
                <w:color w:val="auto"/>
                <w:sz w:val="20"/>
              </w:rPr>
            </w:pPr>
            <w:r w:rsidRPr="00827538">
              <w:rPr>
                <w:rFonts w:eastAsia="Calibri"/>
                <w:b/>
                <w:color w:val="auto"/>
                <w:sz w:val="20"/>
              </w:rPr>
              <w:t>Testing Location:</w:t>
            </w:r>
          </w:p>
        </w:tc>
      </w:tr>
      <w:tr w:rsidR="00827538" w:rsidRPr="00827538" w14:paraId="3D24F869" w14:textId="77777777" w:rsidTr="00670B7C">
        <w:trPr>
          <w:trHeight w:val="461"/>
        </w:trPr>
        <w:tc>
          <w:tcPr>
            <w:tcW w:w="4590" w:type="dxa"/>
            <w:gridSpan w:val="4"/>
            <w:tcBorders>
              <w:top w:val="single" w:sz="4" w:space="0" w:color="auto"/>
              <w:left w:val="single" w:sz="4" w:space="0" w:color="auto"/>
              <w:bottom w:val="single" w:sz="4" w:space="0" w:color="auto"/>
              <w:right w:val="single" w:sz="4" w:space="0" w:color="auto"/>
            </w:tcBorders>
            <w:vAlign w:val="center"/>
            <w:hideMark/>
          </w:tcPr>
          <w:p w14:paraId="4070BF32" w14:textId="77777777" w:rsidR="00827538" w:rsidRPr="00827538" w:rsidRDefault="00827538" w:rsidP="00827538">
            <w:pPr>
              <w:jc w:val="left"/>
              <w:rPr>
                <w:rFonts w:eastAsia="Calibri"/>
                <w:b/>
                <w:color w:val="auto"/>
                <w:sz w:val="18"/>
                <w:szCs w:val="18"/>
              </w:rPr>
            </w:pPr>
            <w:r w:rsidRPr="00827538">
              <w:rPr>
                <w:rFonts w:eastAsia="Calibri"/>
                <w:b/>
                <w:color w:val="auto"/>
                <w:sz w:val="20"/>
              </w:rPr>
              <w:t>Thickness:</w:t>
            </w:r>
            <w:r w:rsidRPr="00827538">
              <w:rPr>
                <w:rFonts w:eastAsia="Calibri"/>
                <w:color w:val="auto"/>
                <w:sz w:val="20"/>
              </w:rPr>
              <w:t xml:space="preserve">  </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14:paraId="4063BE9A" w14:textId="77777777" w:rsidR="00827538" w:rsidRPr="00827538" w:rsidRDefault="00827538" w:rsidP="00827538">
            <w:pPr>
              <w:jc w:val="left"/>
              <w:rPr>
                <w:rFonts w:eastAsia="Calibri"/>
                <w:b/>
                <w:color w:val="auto"/>
                <w:sz w:val="18"/>
                <w:szCs w:val="18"/>
              </w:rPr>
            </w:pPr>
          </w:p>
        </w:tc>
        <w:tc>
          <w:tcPr>
            <w:tcW w:w="3235" w:type="dxa"/>
            <w:gridSpan w:val="3"/>
            <w:vMerge/>
            <w:tcBorders>
              <w:top w:val="single" w:sz="4" w:space="0" w:color="auto"/>
              <w:left w:val="single" w:sz="4" w:space="0" w:color="auto"/>
              <w:bottom w:val="single" w:sz="4" w:space="0" w:color="auto"/>
              <w:right w:val="single" w:sz="4" w:space="0" w:color="auto"/>
            </w:tcBorders>
            <w:vAlign w:val="center"/>
            <w:hideMark/>
          </w:tcPr>
          <w:p w14:paraId="4D93E0D4" w14:textId="77777777" w:rsidR="00827538" w:rsidRPr="00827538" w:rsidRDefault="00827538" w:rsidP="00827538">
            <w:pPr>
              <w:jc w:val="left"/>
              <w:rPr>
                <w:rFonts w:eastAsia="Calibri"/>
                <w:b/>
                <w:color w:val="auto"/>
                <w:sz w:val="18"/>
                <w:szCs w:val="18"/>
              </w:rPr>
            </w:pPr>
          </w:p>
        </w:tc>
      </w:tr>
      <w:tr w:rsidR="00827538" w:rsidRPr="00827538" w14:paraId="08C5C33B" w14:textId="77777777" w:rsidTr="00670B7C">
        <w:tc>
          <w:tcPr>
            <w:tcW w:w="9985" w:type="dxa"/>
            <w:gridSpan w:val="10"/>
            <w:tcBorders>
              <w:top w:val="single" w:sz="4" w:space="0" w:color="auto"/>
              <w:left w:val="single" w:sz="4" w:space="0" w:color="auto"/>
              <w:bottom w:val="single" w:sz="4" w:space="0" w:color="auto"/>
              <w:right w:val="single" w:sz="4" w:space="0" w:color="auto"/>
            </w:tcBorders>
            <w:shd w:val="clear" w:color="auto" w:fill="D9D9D9"/>
          </w:tcPr>
          <w:p w14:paraId="4E5AB45A" w14:textId="77777777" w:rsidR="00827538" w:rsidRPr="00827538" w:rsidRDefault="00827538" w:rsidP="00827538">
            <w:pPr>
              <w:keepNext/>
              <w:spacing w:before="60" w:after="60"/>
              <w:rPr>
                <w:rFonts w:eastAsia="Calibri"/>
                <w:b/>
                <w:color w:val="auto"/>
                <w:sz w:val="20"/>
              </w:rPr>
            </w:pPr>
          </w:p>
        </w:tc>
      </w:tr>
      <w:tr w:rsidR="00827538" w:rsidRPr="00827538" w14:paraId="3776BE48"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DF5C71" w14:textId="77777777" w:rsidR="00827538" w:rsidRPr="00827538" w:rsidRDefault="00827538" w:rsidP="00827538">
            <w:pPr>
              <w:keepNext/>
              <w:spacing w:before="120" w:after="120"/>
              <w:jc w:val="center"/>
              <w:rPr>
                <w:rFonts w:eastAsia="Calibri"/>
                <w:b/>
                <w:color w:val="auto"/>
                <w:sz w:val="20"/>
              </w:rPr>
            </w:pPr>
            <w:r w:rsidRPr="00827538">
              <w:rPr>
                <w:rFonts w:eastAsia="Calibri"/>
                <w:b/>
                <w:color w:val="auto"/>
                <w:sz w:val="20"/>
              </w:rPr>
              <w:t>Piece Number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EA22C3"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Average</w:t>
            </w:r>
          </w:p>
          <w:p w14:paraId="25443FCC"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Length</w:t>
            </w: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504E59"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Average</w:t>
            </w:r>
          </w:p>
          <w:p w14:paraId="11DA92FD"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Width</w:t>
            </w: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45A18C"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Average</w:t>
            </w:r>
          </w:p>
          <w:p w14:paraId="4F531CB9"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Thickness</w:t>
            </w:r>
          </w:p>
        </w:tc>
        <w:tc>
          <w:tcPr>
            <w:tcW w:w="397" w:type="dxa"/>
            <w:vMerge w:val="restart"/>
            <w:tcBorders>
              <w:top w:val="single" w:sz="4" w:space="0" w:color="auto"/>
              <w:left w:val="single" w:sz="4" w:space="0" w:color="auto"/>
              <w:right w:val="single" w:sz="4" w:space="0" w:color="auto"/>
            </w:tcBorders>
            <w:shd w:val="clear" w:color="auto" w:fill="D9D9D9"/>
          </w:tcPr>
          <w:p w14:paraId="4281CD22" w14:textId="77777777" w:rsidR="00827538" w:rsidRPr="00827538" w:rsidRDefault="00827538" w:rsidP="00827538">
            <w:pPr>
              <w:keepNext/>
              <w:spacing w:before="120"/>
              <w:jc w:val="center"/>
              <w:rPr>
                <w:rFonts w:eastAsia="Calibri"/>
                <w:b/>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A768B9"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Piece</w:t>
            </w:r>
          </w:p>
          <w:p w14:paraId="19692CBE"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Number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E63CF4"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Average</w:t>
            </w:r>
          </w:p>
          <w:p w14:paraId="05BD44DF"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Length</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07C599"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Average</w:t>
            </w:r>
          </w:p>
          <w:p w14:paraId="4A346D53"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Width</w:t>
            </w: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52F4D3" w14:textId="77777777" w:rsidR="00827538" w:rsidRPr="00827538" w:rsidRDefault="00827538" w:rsidP="00827538">
            <w:pPr>
              <w:keepNext/>
              <w:spacing w:before="120"/>
              <w:jc w:val="center"/>
              <w:rPr>
                <w:rFonts w:eastAsia="Calibri"/>
                <w:b/>
                <w:color w:val="auto"/>
                <w:sz w:val="20"/>
              </w:rPr>
            </w:pPr>
            <w:r w:rsidRPr="00827538">
              <w:rPr>
                <w:rFonts w:eastAsia="Calibri"/>
                <w:b/>
                <w:color w:val="auto"/>
                <w:sz w:val="20"/>
              </w:rPr>
              <w:t>Average</w:t>
            </w:r>
          </w:p>
          <w:p w14:paraId="01871D2B" w14:textId="77777777" w:rsidR="00827538" w:rsidRPr="00827538" w:rsidRDefault="00827538" w:rsidP="00827538">
            <w:pPr>
              <w:keepNext/>
              <w:spacing w:after="120"/>
              <w:jc w:val="center"/>
              <w:rPr>
                <w:rFonts w:eastAsia="Calibri"/>
                <w:b/>
                <w:color w:val="auto"/>
                <w:sz w:val="20"/>
              </w:rPr>
            </w:pPr>
            <w:r w:rsidRPr="00827538">
              <w:rPr>
                <w:rFonts w:eastAsia="Calibri"/>
                <w:b/>
                <w:color w:val="auto"/>
                <w:sz w:val="20"/>
              </w:rPr>
              <w:t>Thickness</w:t>
            </w:r>
          </w:p>
        </w:tc>
      </w:tr>
      <w:tr w:rsidR="00827538" w:rsidRPr="00827538" w14:paraId="1F579EA4"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6EAAD2" w14:textId="77777777" w:rsidR="00827538" w:rsidRPr="00827538" w:rsidRDefault="00827538" w:rsidP="00827538">
            <w:pPr>
              <w:keepNext/>
              <w:jc w:val="center"/>
              <w:rPr>
                <w:rFonts w:eastAsia="Calibri"/>
                <w:color w:val="auto"/>
                <w:sz w:val="20"/>
              </w:rPr>
            </w:pPr>
            <w:r w:rsidRPr="00827538">
              <w:rPr>
                <w:rFonts w:eastAsia="Calibri"/>
                <w:color w:val="auto"/>
                <w:sz w:val="20"/>
              </w:rPr>
              <w:t>1.</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9C1759"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38A21A"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AF8128"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1AFAC0D6"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C49B66" w14:textId="77777777" w:rsidR="00827538" w:rsidRPr="00827538" w:rsidRDefault="00827538" w:rsidP="00827538">
            <w:pPr>
              <w:keepNext/>
              <w:jc w:val="center"/>
              <w:rPr>
                <w:rFonts w:eastAsia="Calibri"/>
                <w:color w:val="auto"/>
                <w:sz w:val="20"/>
              </w:rPr>
            </w:pPr>
            <w:r w:rsidRPr="00827538">
              <w:rPr>
                <w:rFonts w:eastAsia="Calibri"/>
                <w:color w:val="auto"/>
                <w:sz w:val="20"/>
              </w:rPr>
              <w:t>7.</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8A60BD"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ADED7B"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7C51B7" w14:textId="77777777" w:rsidR="00827538" w:rsidRPr="00827538" w:rsidRDefault="00827538" w:rsidP="00827538">
            <w:pPr>
              <w:keepNext/>
              <w:jc w:val="center"/>
              <w:rPr>
                <w:rFonts w:eastAsia="Calibri"/>
                <w:b/>
                <w:color w:val="auto"/>
                <w:sz w:val="18"/>
                <w:szCs w:val="18"/>
              </w:rPr>
            </w:pPr>
          </w:p>
        </w:tc>
      </w:tr>
      <w:tr w:rsidR="00827538" w:rsidRPr="00827538" w14:paraId="153664C6"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6DC627"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57B86F"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4B5451"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EE60AC"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5CFF77A1"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D50D3"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3299B9"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403DB3"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8BE0A8" w14:textId="77777777" w:rsidR="00827538" w:rsidRPr="00827538" w:rsidRDefault="00827538" w:rsidP="00827538">
            <w:pPr>
              <w:keepNext/>
              <w:jc w:val="center"/>
              <w:rPr>
                <w:rFonts w:eastAsia="Calibri"/>
                <w:b/>
                <w:color w:val="auto"/>
                <w:sz w:val="18"/>
                <w:szCs w:val="18"/>
              </w:rPr>
            </w:pPr>
          </w:p>
        </w:tc>
      </w:tr>
      <w:tr w:rsidR="00827538" w:rsidRPr="00827538" w14:paraId="67636D21" w14:textId="77777777" w:rsidTr="00670B7C">
        <w:trPr>
          <w:trHeight w:hRule="exact" w:val="360"/>
        </w:trPr>
        <w:tc>
          <w:tcPr>
            <w:tcW w:w="107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62C4CE4E" w14:textId="77777777" w:rsidR="00827538" w:rsidRPr="00827538" w:rsidRDefault="00827538" w:rsidP="00827538">
            <w:pPr>
              <w:keepNext/>
              <w:jc w:val="center"/>
              <w:rPr>
                <w:rFonts w:eastAsia="Calibri"/>
                <w:color w:val="auto"/>
                <w:sz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332B6007"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20FB048"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4EEA756D"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13A7A414"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14E3FB3"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51EE84DA"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466B7C55"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48D9A41" w14:textId="77777777" w:rsidR="00827538" w:rsidRPr="00827538" w:rsidRDefault="00827538" w:rsidP="00827538">
            <w:pPr>
              <w:keepNext/>
              <w:jc w:val="center"/>
              <w:rPr>
                <w:rFonts w:eastAsia="Calibri"/>
                <w:b/>
                <w:color w:val="auto"/>
                <w:sz w:val="18"/>
                <w:szCs w:val="18"/>
              </w:rPr>
            </w:pPr>
          </w:p>
        </w:tc>
      </w:tr>
      <w:tr w:rsidR="00827538" w:rsidRPr="00827538" w14:paraId="75890B13"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5E69B2" w14:textId="77777777" w:rsidR="00827538" w:rsidRPr="00827538" w:rsidRDefault="00827538" w:rsidP="00827538">
            <w:pPr>
              <w:keepNext/>
              <w:jc w:val="center"/>
              <w:rPr>
                <w:rFonts w:eastAsia="Calibri"/>
                <w:color w:val="auto"/>
                <w:sz w:val="20"/>
              </w:rPr>
            </w:pPr>
            <w:r w:rsidRPr="00827538">
              <w:rPr>
                <w:rFonts w:eastAsia="Calibri"/>
                <w:color w:val="auto"/>
                <w:sz w:val="20"/>
              </w:rPr>
              <w:t>2.</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09C247"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6F1E4B"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EA10DF"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1595E49A"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6F9427" w14:textId="77777777" w:rsidR="00827538" w:rsidRPr="00827538" w:rsidRDefault="00827538" w:rsidP="00827538">
            <w:pPr>
              <w:keepNext/>
              <w:jc w:val="center"/>
              <w:rPr>
                <w:rFonts w:eastAsia="Calibri"/>
                <w:color w:val="auto"/>
                <w:sz w:val="20"/>
              </w:rPr>
            </w:pPr>
            <w:r w:rsidRPr="00827538">
              <w:rPr>
                <w:rFonts w:eastAsia="Calibri"/>
                <w:color w:val="auto"/>
                <w:sz w:val="20"/>
              </w:rPr>
              <w:t>8.</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937C73"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1A3147"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E1410A" w14:textId="77777777" w:rsidR="00827538" w:rsidRPr="00827538" w:rsidRDefault="00827538" w:rsidP="00827538">
            <w:pPr>
              <w:keepNext/>
              <w:jc w:val="center"/>
              <w:rPr>
                <w:rFonts w:eastAsia="Calibri"/>
                <w:b/>
                <w:color w:val="auto"/>
                <w:sz w:val="18"/>
                <w:szCs w:val="18"/>
              </w:rPr>
            </w:pPr>
          </w:p>
        </w:tc>
      </w:tr>
      <w:tr w:rsidR="00827538" w:rsidRPr="00827538" w14:paraId="5D03D936"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ACE37"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45E6A0"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AD6F60"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969B68"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57D49CFA"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970581"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BAE1CE"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7581AB"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FC2AD3" w14:textId="77777777" w:rsidR="00827538" w:rsidRPr="00827538" w:rsidRDefault="00827538" w:rsidP="00827538">
            <w:pPr>
              <w:keepNext/>
              <w:jc w:val="center"/>
              <w:rPr>
                <w:rFonts w:eastAsia="Calibri"/>
                <w:b/>
                <w:color w:val="auto"/>
                <w:sz w:val="18"/>
                <w:szCs w:val="18"/>
              </w:rPr>
            </w:pPr>
          </w:p>
        </w:tc>
      </w:tr>
      <w:tr w:rsidR="00827538" w:rsidRPr="00827538" w14:paraId="7E1921D7" w14:textId="77777777" w:rsidTr="00670B7C">
        <w:trPr>
          <w:trHeight w:hRule="exact" w:val="360"/>
        </w:trPr>
        <w:tc>
          <w:tcPr>
            <w:tcW w:w="107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7B0D06B" w14:textId="77777777" w:rsidR="00827538" w:rsidRPr="00827538" w:rsidRDefault="00827538" w:rsidP="00827538">
            <w:pPr>
              <w:keepNext/>
              <w:jc w:val="center"/>
              <w:rPr>
                <w:rFonts w:eastAsia="Calibri"/>
                <w:color w:val="auto"/>
                <w:sz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553896F9"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704C344"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0CC40EBA"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5875B555"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36BA6DD3"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913F95E"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E524A16"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35F11E03" w14:textId="77777777" w:rsidR="00827538" w:rsidRPr="00827538" w:rsidRDefault="00827538" w:rsidP="00827538">
            <w:pPr>
              <w:keepNext/>
              <w:jc w:val="center"/>
              <w:rPr>
                <w:rFonts w:eastAsia="Calibri"/>
                <w:b/>
                <w:color w:val="auto"/>
                <w:sz w:val="18"/>
                <w:szCs w:val="18"/>
              </w:rPr>
            </w:pPr>
          </w:p>
        </w:tc>
      </w:tr>
      <w:tr w:rsidR="00827538" w:rsidRPr="00827538" w14:paraId="2A1216F3"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34439F" w14:textId="77777777" w:rsidR="00827538" w:rsidRPr="00827538" w:rsidRDefault="00827538" w:rsidP="00827538">
            <w:pPr>
              <w:keepNext/>
              <w:jc w:val="center"/>
              <w:rPr>
                <w:rFonts w:eastAsia="Calibri"/>
                <w:color w:val="auto"/>
                <w:sz w:val="20"/>
              </w:rPr>
            </w:pPr>
            <w:r w:rsidRPr="00827538">
              <w:rPr>
                <w:rFonts w:eastAsia="Calibri"/>
                <w:color w:val="auto"/>
                <w:sz w:val="20"/>
              </w:rPr>
              <w:t>3.</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12F0D1"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AD7BC3"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71A8A7"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335FED14"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16ED03" w14:textId="77777777" w:rsidR="00827538" w:rsidRPr="00827538" w:rsidRDefault="00827538" w:rsidP="00827538">
            <w:pPr>
              <w:keepNext/>
              <w:jc w:val="center"/>
              <w:rPr>
                <w:rFonts w:eastAsia="Calibri"/>
                <w:color w:val="auto"/>
                <w:sz w:val="20"/>
              </w:rPr>
            </w:pPr>
            <w:r w:rsidRPr="00827538">
              <w:rPr>
                <w:rFonts w:eastAsia="Calibri"/>
                <w:color w:val="auto"/>
                <w:sz w:val="20"/>
              </w:rPr>
              <w:t>9.</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8F5046"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077283"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C0D758" w14:textId="77777777" w:rsidR="00827538" w:rsidRPr="00827538" w:rsidRDefault="00827538" w:rsidP="00827538">
            <w:pPr>
              <w:keepNext/>
              <w:jc w:val="center"/>
              <w:rPr>
                <w:rFonts w:eastAsia="Calibri"/>
                <w:b/>
                <w:color w:val="auto"/>
                <w:sz w:val="18"/>
                <w:szCs w:val="18"/>
              </w:rPr>
            </w:pPr>
          </w:p>
        </w:tc>
      </w:tr>
      <w:tr w:rsidR="00827538" w:rsidRPr="00827538" w14:paraId="679E147D"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0722CD"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CEC0A2"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C0B621"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18016E"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64FBB319"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12B3A1"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81F066"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F02269"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652089" w14:textId="77777777" w:rsidR="00827538" w:rsidRPr="00827538" w:rsidRDefault="00827538" w:rsidP="00827538">
            <w:pPr>
              <w:keepNext/>
              <w:jc w:val="center"/>
              <w:rPr>
                <w:rFonts w:eastAsia="Calibri"/>
                <w:b/>
                <w:color w:val="auto"/>
                <w:sz w:val="18"/>
                <w:szCs w:val="18"/>
              </w:rPr>
            </w:pPr>
          </w:p>
        </w:tc>
      </w:tr>
      <w:tr w:rsidR="00827538" w:rsidRPr="00827538" w14:paraId="50F327E3"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84EEC1" w14:textId="77777777" w:rsidR="00827538" w:rsidRPr="00827538" w:rsidRDefault="00827538" w:rsidP="00827538">
            <w:pPr>
              <w:keepNext/>
              <w:jc w:val="center"/>
              <w:rPr>
                <w:rFonts w:eastAsia="Calibri"/>
                <w:color w:val="auto"/>
                <w:sz w:val="20"/>
              </w:rPr>
            </w:pPr>
            <w:r w:rsidRPr="00827538">
              <w:rPr>
                <w:rFonts w:eastAsia="Calibri"/>
                <w:color w:val="auto"/>
                <w:sz w:val="20"/>
              </w:rPr>
              <w:t>4.</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C838CF"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3816BF"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CD640B"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4C83DED9" w14:textId="77777777" w:rsidR="00827538" w:rsidRPr="00827538" w:rsidRDefault="00827538" w:rsidP="00827538">
            <w:pPr>
              <w:keepNext/>
              <w:jc w:val="center"/>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09178D" w14:textId="77777777" w:rsidR="00827538" w:rsidRPr="00827538" w:rsidRDefault="00827538" w:rsidP="00827538">
            <w:pPr>
              <w:keepNext/>
              <w:jc w:val="center"/>
              <w:rPr>
                <w:rFonts w:eastAsia="Calibri"/>
                <w:color w:val="auto"/>
                <w:sz w:val="20"/>
              </w:rPr>
            </w:pPr>
            <w:r w:rsidRPr="00827538">
              <w:rPr>
                <w:rFonts w:eastAsia="Calibri"/>
                <w:color w:val="auto"/>
                <w:sz w:val="20"/>
              </w:rPr>
              <w:t>10.</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D96B91"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007085"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E965CC" w14:textId="77777777" w:rsidR="00827538" w:rsidRPr="00827538" w:rsidRDefault="00827538" w:rsidP="00827538">
            <w:pPr>
              <w:keepNext/>
              <w:jc w:val="center"/>
              <w:rPr>
                <w:rFonts w:eastAsia="Calibri"/>
                <w:b/>
                <w:color w:val="auto"/>
                <w:sz w:val="18"/>
                <w:szCs w:val="18"/>
              </w:rPr>
            </w:pPr>
          </w:p>
        </w:tc>
      </w:tr>
      <w:tr w:rsidR="00827538" w:rsidRPr="00827538" w14:paraId="394162E1"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4E1525"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8DF294"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9FCBD7"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5BDA29"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08CD35AF"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91256F"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55E945"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2BCA8"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6C428A" w14:textId="77777777" w:rsidR="00827538" w:rsidRPr="00827538" w:rsidRDefault="00827538" w:rsidP="00827538">
            <w:pPr>
              <w:keepNext/>
              <w:jc w:val="center"/>
              <w:rPr>
                <w:rFonts w:eastAsia="Calibri"/>
                <w:b/>
                <w:color w:val="auto"/>
                <w:sz w:val="18"/>
                <w:szCs w:val="18"/>
              </w:rPr>
            </w:pPr>
          </w:p>
        </w:tc>
      </w:tr>
      <w:tr w:rsidR="00827538" w:rsidRPr="00827538" w14:paraId="0EFD77DA" w14:textId="77777777" w:rsidTr="00670B7C">
        <w:trPr>
          <w:trHeight w:hRule="exact" w:val="360"/>
        </w:trPr>
        <w:tc>
          <w:tcPr>
            <w:tcW w:w="4950"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1C7B14CD"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38D9C5C1" w14:textId="77777777" w:rsidR="00827538" w:rsidRPr="00827538" w:rsidRDefault="00827538" w:rsidP="00827538">
            <w:pPr>
              <w:jc w:val="left"/>
              <w:rPr>
                <w:rFonts w:eastAsia="Calibri"/>
                <w:color w:val="auto"/>
                <w:sz w:val="20"/>
              </w:rPr>
            </w:pPr>
          </w:p>
        </w:tc>
        <w:tc>
          <w:tcPr>
            <w:tcW w:w="4638"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15844951" w14:textId="77777777" w:rsidR="00827538" w:rsidRPr="00827538" w:rsidRDefault="00827538" w:rsidP="00827538">
            <w:pPr>
              <w:keepNext/>
              <w:jc w:val="center"/>
              <w:rPr>
                <w:rFonts w:eastAsia="Calibri"/>
                <w:color w:val="auto"/>
                <w:sz w:val="20"/>
              </w:rPr>
            </w:pPr>
          </w:p>
        </w:tc>
      </w:tr>
      <w:tr w:rsidR="00827538" w:rsidRPr="00827538" w14:paraId="50C2F0DF"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EBAE5A" w14:textId="77777777" w:rsidR="00827538" w:rsidRPr="00827538" w:rsidRDefault="00827538" w:rsidP="00827538">
            <w:pPr>
              <w:keepNext/>
              <w:jc w:val="center"/>
              <w:rPr>
                <w:rFonts w:eastAsia="Calibri"/>
                <w:color w:val="auto"/>
                <w:sz w:val="20"/>
              </w:rPr>
            </w:pPr>
            <w:r w:rsidRPr="00827538">
              <w:rPr>
                <w:rFonts w:eastAsia="Calibri"/>
                <w:color w:val="auto"/>
                <w:sz w:val="20"/>
              </w:rPr>
              <w:t>5.</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8C8976"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825ABE"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E013ED"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686929F6"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BAB6B" w14:textId="77777777" w:rsidR="00827538" w:rsidRPr="00827538" w:rsidRDefault="00827538" w:rsidP="00827538">
            <w:pPr>
              <w:keepNext/>
              <w:jc w:val="center"/>
              <w:rPr>
                <w:rFonts w:eastAsia="Calibri"/>
                <w:color w:val="auto"/>
                <w:sz w:val="20"/>
              </w:rPr>
            </w:pPr>
            <w:r w:rsidRPr="00827538">
              <w:rPr>
                <w:rFonts w:eastAsia="Calibri"/>
                <w:color w:val="auto"/>
                <w:sz w:val="20"/>
              </w:rPr>
              <w:t>11.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6BF4AD"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964B4C"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D349CB" w14:textId="77777777" w:rsidR="00827538" w:rsidRPr="00827538" w:rsidRDefault="00827538" w:rsidP="00827538">
            <w:pPr>
              <w:keepNext/>
              <w:jc w:val="center"/>
              <w:rPr>
                <w:rFonts w:eastAsia="Calibri"/>
                <w:b/>
                <w:color w:val="auto"/>
                <w:sz w:val="18"/>
                <w:szCs w:val="18"/>
              </w:rPr>
            </w:pPr>
          </w:p>
        </w:tc>
      </w:tr>
      <w:tr w:rsidR="00827538" w:rsidRPr="00827538" w14:paraId="6D1B0772"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F8C3A"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D37885"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C34BEE"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44931F"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07CCE5CE"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98C5A2"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E2C1BA"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2EC94C"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ED4274" w14:textId="77777777" w:rsidR="00827538" w:rsidRPr="00827538" w:rsidRDefault="00827538" w:rsidP="00827538">
            <w:pPr>
              <w:keepNext/>
              <w:jc w:val="center"/>
              <w:rPr>
                <w:rFonts w:eastAsia="Calibri"/>
                <w:b/>
                <w:color w:val="auto"/>
                <w:sz w:val="18"/>
                <w:szCs w:val="18"/>
              </w:rPr>
            </w:pPr>
          </w:p>
        </w:tc>
      </w:tr>
      <w:tr w:rsidR="00827538" w:rsidRPr="00827538" w14:paraId="453F575C" w14:textId="77777777" w:rsidTr="00670B7C">
        <w:trPr>
          <w:trHeight w:hRule="exact" w:val="360"/>
        </w:trPr>
        <w:tc>
          <w:tcPr>
            <w:tcW w:w="4950"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40F9A02B"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43825FEC" w14:textId="77777777" w:rsidR="00827538" w:rsidRPr="00827538" w:rsidRDefault="00827538" w:rsidP="00827538">
            <w:pPr>
              <w:jc w:val="left"/>
              <w:rPr>
                <w:rFonts w:eastAsia="Calibri"/>
                <w:color w:val="auto"/>
                <w:sz w:val="20"/>
              </w:rPr>
            </w:pPr>
          </w:p>
        </w:tc>
        <w:tc>
          <w:tcPr>
            <w:tcW w:w="4638"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BA6B374" w14:textId="77777777" w:rsidR="00827538" w:rsidRPr="00827538" w:rsidRDefault="00827538" w:rsidP="00827538">
            <w:pPr>
              <w:keepNext/>
              <w:jc w:val="center"/>
              <w:rPr>
                <w:rFonts w:eastAsia="Calibri"/>
                <w:color w:val="auto"/>
                <w:sz w:val="20"/>
              </w:rPr>
            </w:pPr>
          </w:p>
        </w:tc>
      </w:tr>
      <w:tr w:rsidR="00827538" w:rsidRPr="00827538" w14:paraId="47B402F5"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0745C1" w14:textId="77777777" w:rsidR="00827538" w:rsidRPr="00827538" w:rsidRDefault="00827538" w:rsidP="00827538">
            <w:pPr>
              <w:keepNext/>
              <w:jc w:val="center"/>
              <w:rPr>
                <w:rFonts w:eastAsia="Calibri"/>
                <w:color w:val="auto"/>
                <w:sz w:val="20"/>
              </w:rPr>
            </w:pPr>
            <w:r w:rsidRPr="00827538">
              <w:rPr>
                <w:rFonts w:eastAsia="Calibri"/>
                <w:color w:val="auto"/>
                <w:sz w:val="20"/>
              </w:rPr>
              <w:t>6.</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0BD514"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FA438D"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FE1F43"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right w:val="single" w:sz="4" w:space="0" w:color="auto"/>
            </w:tcBorders>
            <w:shd w:val="clear" w:color="auto" w:fill="D9D9D9"/>
          </w:tcPr>
          <w:p w14:paraId="2302192B"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8C5992" w14:textId="77777777" w:rsidR="00827538" w:rsidRPr="00827538" w:rsidRDefault="00827538" w:rsidP="00827538">
            <w:pPr>
              <w:keepNext/>
              <w:jc w:val="center"/>
              <w:rPr>
                <w:rFonts w:eastAsia="Calibri"/>
                <w:color w:val="auto"/>
                <w:sz w:val="20"/>
              </w:rPr>
            </w:pPr>
            <w:r w:rsidRPr="00827538">
              <w:rPr>
                <w:rFonts w:eastAsia="Calibri"/>
                <w:color w:val="auto"/>
                <w:sz w:val="20"/>
              </w:rPr>
              <w:t>12.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54EC6F"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FF5995"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1C7B54" w14:textId="77777777" w:rsidR="00827538" w:rsidRPr="00827538" w:rsidRDefault="00827538" w:rsidP="00827538">
            <w:pPr>
              <w:keepNext/>
              <w:jc w:val="center"/>
              <w:rPr>
                <w:rFonts w:eastAsia="Calibri"/>
                <w:b/>
                <w:color w:val="auto"/>
                <w:sz w:val="18"/>
                <w:szCs w:val="18"/>
              </w:rPr>
            </w:pPr>
          </w:p>
        </w:tc>
      </w:tr>
      <w:tr w:rsidR="00827538" w:rsidRPr="00827538" w14:paraId="67EE7A12" w14:textId="77777777" w:rsidTr="00670B7C">
        <w:trPr>
          <w:trHeight w:val="461"/>
        </w:trPr>
        <w:tc>
          <w:tcPr>
            <w:tcW w:w="10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E248BE"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0D95C4" w14:textId="77777777" w:rsidR="00827538" w:rsidRPr="00827538" w:rsidRDefault="00827538" w:rsidP="00827538">
            <w:pPr>
              <w:keepNext/>
              <w:jc w:val="center"/>
              <w:rPr>
                <w:rFonts w:eastAsia="Calibri"/>
                <w:color w:val="auto"/>
                <w:sz w:val="20"/>
              </w:rPr>
            </w:pPr>
          </w:p>
        </w:tc>
        <w:tc>
          <w:tcPr>
            <w:tcW w:w="12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373388" w14:textId="77777777" w:rsidR="00827538" w:rsidRPr="00827538" w:rsidRDefault="00827538" w:rsidP="00827538">
            <w:pPr>
              <w:keepNext/>
              <w:jc w:val="center"/>
              <w:rPr>
                <w:rFonts w:eastAsia="Calibri"/>
                <w:color w:val="auto"/>
                <w:sz w:val="20"/>
              </w:rPr>
            </w:pPr>
          </w:p>
        </w:tc>
        <w:tc>
          <w:tcPr>
            <w:tcW w:w="143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C0AC23" w14:textId="77777777" w:rsidR="00827538" w:rsidRPr="00827538" w:rsidRDefault="00827538" w:rsidP="00827538">
            <w:pPr>
              <w:keepNext/>
              <w:jc w:val="center"/>
              <w:rPr>
                <w:rFonts w:eastAsia="Calibri"/>
                <w:color w:val="auto"/>
                <w:sz w:val="20"/>
              </w:rPr>
            </w:pPr>
          </w:p>
        </w:tc>
        <w:tc>
          <w:tcPr>
            <w:tcW w:w="397" w:type="dxa"/>
            <w:vMerge/>
            <w:tcBorders>
              <w:left w:val="single" w:sz="4" w:space="0" w:color="auto"/>
              <w:bottom w:val="single" w:sz="4" w:space="0" w:color="auto"/>
              <w:right w:val="single" w:sz="4" w:space="0" w:color="auto"/>
            </w:tcBorders>
            <w:shd w:val="clear" w:color="auto" w:fill="D9D9D9"/>
          </w:tcPr>
          <w:p w14:paraId="4198C2B6" w14:textId="77777777" w:rsidR="00827538" w:rsidRPr="00827538" w:rsidRDefault="00827538" w:rsidP="00827538">
            <w:pPr>
              <w:jc w:val="left"/>
              <w:rPr>
                <w:rFonts w:eastAsia="Calibri"/>
                <w:color w:val="auto"/>
                <w:sz w:val="20"/>
              </w:rPr>
            </w:pPr>
          </w:p>
        </w:tc>
        <w:tc>
          <w:tcPr>
            <w:tcW w:w="14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28DAC" w14:textId="77777777" w:rsidR="00827538" w:rsidRPr="00827538" w:rsidRDefault="00827538" w:rsidP="00827538">
            <w:pPr>
              <w:keepNext/>
              <w:jc w:val="center"/>
              <w:rPr>
                <w:rFonts w:eastAsia="Calibri"/>
                <w:color w:val="auto"/>
                <w:sz w:val="20"/>
              </w:rPr>
            </w:pPr>
            <w:r w:rsidRPr="00827538">
              <w:rPr>
                <w:rFonts w:eastAsia="Calibri"/>
                <w:color w:val="auto"/>
                <w:sz w:val="20"/>
              </w:rPr>
              <w:t>Error:</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B1B2E2" w14:textId="77777777" w:rsidR="00827538" w:rsidRPr="00827538" w:rsidRDefault="00827538" w:rsidP="00827538">
            <w:pPr>
              <w:keepNext/>
              <w:jc w:val="center"/>
              <w:rPr>
                <w:rFonts w:eastAsia="Calibri"/>
                <w:color w:val="auto"/>
                <w:sz w:val="20"/>
              </w:rPr>
            </w:pP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28792B" w14:textId="77777777" w:rsidR="00827538" w:rsidRPr="00827538" w:rsidRDefault="00827538" w:rsidP="00827538">
            <w:pPr>
              <w:keepNext/>
              <w:jc w:val="center"/>
              <w:rPr>
                <w:rFonts w:eastAsia="Calibri"/>
                <w:b/>
                <w:color w:val="auto"/>
                <w:sz w:val="18"/>
                <w:szCs w:val="18"/>
              </w:rPr>
            </w:pPr>
          </w:p>
        </w:tc>
        <w:tc>
          <w:tcPr>
            <w:tcW w:w="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BD4435" w14:textId="77777777" w:rsidR="00827538" w:rsidRPr="00827538" w:rsidRDefault="00827538" w:rsidP="00827538">
            <w:pPr>
              <w:keepNext/>
              <w:jc w:val="center"/>
              <w:rPr>
                <w:rFonts w:eastAsia="Calibri"/>
                <w:b/>
                <w:color w:val="auto"/>
                <w:sz w:val="18"/>
                <w:szCs w:val="18"/>
              </w:rPr>
            </w:pPr>
          </w:p>
        </w:tc>
      </w:tr>
      <w:tr w:rsidR="00827538" w:rsidRPr="00827538" w14:paraId="7265580A" w14:textId="77777777" w:rsidTr="00670B7C">
        <w:trPr>
          <w:trHeight w:val="193"/>
        </w:trPr>
        <w:tc>
          <w:tcPr>
            <w:tcW w:w="9985" w:type="dxa"/>
            <w:gridSpan w:val="10"/>
            <w:tcBorders>
              <w:top w:val="single" w:sz="4" w:space="0" w:color="auto"/>
              <w:left w:val="single" w:sz="4" w:space="0" w:color="auto"/>
              <w:bottom w:val="single" w:sz="12" w:space="0" w:color="auto"/>
              <w:right w:val="single" w:sz="4" w:space="0" w:color="auto"/>
            </w:tcBorders>
            <w:shd w:val="clear" w:color="auto" w:fill="D9D9D9"/>
          </w:tcPr>
          <w:p w14:paraId="42CDF60E" w14:textId="77777777" w:rsidR="00827538" w:rsidRPr="00827538" w:rsidRDefault="00827538" w:rsidP="00827538">
            <w:pPr>
              <w:keepNext/>
              <w:jc w:val="left"/>
              <w:rPr>
                <w:rFonts w:eastAsia="Calibri"/>
                <w:b/>
                <w:color w:val="auto"/>
                <w:sz w:val="18"/>
                <w:szCs w:val="18"/>
              </w:rPr>
            </w:pPr>
          </w:p>
        </w:tc>
      </w:tr>
      <w:tr w:rsidR="00C453F0" w:rsidRPr="00827538" w14:paraId="65935BC4" w14:textId="77777777" w:rsidTr="00827538">
        <w:tc>
          <w:tcPr>
            <w:tcW w:w="1075" w:type="dxa"/>
            <w:tcBorders>
              <w:top w:val="single" w:sz="8" w:space="0" w:color="auto"/>
              <w:left w:val="single" w:sz="8" w:space="0" w:color="auto"/>
              <w:bottom w:val="single" w:sz="8" w:space="0" w:color="auto"/>
              <w:right w:val="single" w:sz="8" w:space="0" w:color="auto"/>
            </w:tcBorders>
            <w:vAlign w:val="center"/>
            <w:hideMark/>
          </w:tcPr>
          <w:p w14:paraId="34EF797C" w14:textId="77777777" w:rsidR="00827538" w:rsidRPr="00827538" w:rsidRDefault="00827538" w:rsidP="00827538">
            <w:pPr>
              <w:keepNext/>
              <w:rPr>
                <w:rFonts w:eastAsia="Calibri"/>
                <w:b/>
                <w:color w:val="auto"/>
                <w:sz w:val="20"/>
              </w:rPr>
            </w:pPr>
            <w:r w:rsidRPr="00827538">
              <w:rPr>
                <w:rFonts w:eastAsia="Calibri"/>
                <w:b/>
                <w:color w:val="auto"/>
                <w:sz w:val="20"/>
              </w:rPr>
              <w:t>Total Average:</w:t>
            </w:r>
          </w:p>
        </w:tc>
        <w:tc>
          <w:tcPr>
            <w:tcW w:w="1178" w:type="dxa"/>
            <w:tcBorders>
              <w:top w:val="single" w:sz="8" w:space="0" w:color="auto"/>
              <w:left w:val="single" w:sz="8" w:space="0" w:color="auto"/>
              <w:bottom w:val="single" w:sz="8" w:space="0" w:color="auto"/>
              <w:right w:val="single" w:sz="8" w:space="0" w:color="auto"/>
            </w:tcBorders>
            <w:vAlign w:val="center"/>
          </w:tcPr>
          <w:p w14:paraId="62145BA4" w14:textId="77777777" w:rsidR="00827538" w:rsidRPr="00827538" w:rsidRDefault="00827538" w:rsidP="00827538">
            <w:pPr>
              <w:keepNext/>
              <w:rPr>
                <w:rFonts w:eastAsia="Calibri"/>
                <w:b/>
                <w:color w:val="auto"/>
                <w:sz w:val="18"/>
                <w:szCs w:val="18"/>
              </w:rPr>
            </w:pPr>
          </w:p>
        </w:tc>
        <w:tc>
          <w:tcPr>
            <w:tcW w:w="1267" w:type="dxa"/>
            <w:tcBorders>
              <w:top w:val="single" w:sz="8" w:space="0" w:color="auto"/>
              <w:left w:val="single" w:sz="8" w:space="0" w:color="auto"/>
              <w:bottom w:val="single" w:sz="8" w:space="0" w:color="auto"/>
              <w:right w:val="single" w:sz="8" w:space="0" w:color="auto"/>
            </w:tcBorders>
            <w:vAlign w:val="center"/>
          </w:tcPr>
          <w:p w14:paraId="420C9B5D" w14:textId="77777777" w:rsidR="00827538" w:rsidRPr="00827538" w:rsidRDefault="00827538" w:rsidP="00827538">
            <w:pPr>
              <w:keepNext/>
              <w:jc w:val="center"/>
              <w:rPr>
                <w:rFonts w:eastAsia="Calibri"/>
                <w:b/>
                <w:color w:val="auto"/>
                <w:sz w:val="18"/>
                <w:szCs w:val="18"/>
              </w:rPr>
            </w:pPr>
          </w:p>
        </w:tc>
        <w:tc>
          <w:tcPr>
            <w:tcW w:w="1430" w:type="dxa"/>
            <w:gridSpan w:val="2"/>
            <w:tcBorders>
              <w:top w:val="single" w:sz="8" w:space="0" w:color="auto"/>
              <w:left w:val="single" w:sz="8" w:space="0" w:color="auto"/>
              <w:bottom w:val="single" w:sz="8" w:space="0" w:color="auto"/>
              <w:right w:val="single" w:sz="8" w:space="0" w:color="auto"/>
            </w:tcBorders>
            <w:vAlign w:val="center"/>
          </w:tcPr>
          <w:p w14:paraId="78B11121" w14:textId="77777777" w:rsidR="00827538" w:rsidRPr="00827538" w:rsidRDefault="00827538" w:rsidP="00827538">
            <w:pPr>
              <w:keepNext/>
              <w:jc w:val="center"/>
              <w:rPr>
                <w:rFonts w:eastAsia="Calibri"/>
                <w:b/>
                <w:color w:val="auto"/>
                <w:sz w:val="18"/>
                <w:szCs w:val="18"/>
              </w:rPr>
            </w:pPr>
          </w:p>
        </w:tc>
        <w:tc>
          <w:tcPr>
            <w:tcW w:w="5035" w:type="dxa"/>
            <w:gridSpan w:val="5"/>
            <w:vMerge w:val="restart"/>
            <w:tcBorders>
              <w:top w:val="single" w:sz="4" w:space="0" w:color="auto"/>
              <w:left w:val="single" w:sz="8" w:space="0" w:color="auto"/>
              <w:bottom w:val="single" w:sz="8" w:space="0" w:color="auto"/>
              <w:right w:val="single" w:sz="8" w:space="0" w:color="auto"/>
            </w:tcBorders>
            <w:shd w:val="clear" w:color="auto" w:fill="D9D9D9"/>
          </w:tcPr>
          <w:p w14:paraId="3BEB10BB" w14:textId="77777777" w:rsidR="00827538" w:rsidRPr="00827538" w:rsidRDefault="00827538" w:rsidP="00827538">
            <w:pPr>
              <w:keepNext/>
              <w:jc w:val="center"/>
              <w:rPr>
                <w:rFonts w:eastAsia="Calibri"/>
                <w:b/>
                <w:color w:val="auto"/>
                <w:sz w:val="18"/>
                <w:szCs w:val="18"/>
              </w:rPr>
            </w:pPr>
          </w:p>
        </w:tc>
      </w:tr>
      <w:tr w:rsidR="00C453F0" w:rsidRPr="00827538" w14:paraId="3A4DFCEE" w14:textId="77777777" w:rsidTr="00827538">
        <w:tc>
          <w:tcPr>
            <w:tcW w:w="1075" w:type="dxa"/>
            <w:tcBorders>
              <w:top w:val="single" w:sz="8" w:space="0" w:color="auto"/>
              <w:left w:val="single" w:sz="8" w:space="0" w:color="auto"/>
              <w:bottom w:val="single" w:sz="8" w:space="0" w:color="auto"/>
              <w:right w:val="single" w:sz="8" w:space="0" w:color="auto"/>
            </w:tcBorders>
            <w:vAlign w:val="center"/>
            <w:hideMark/>
          </w:tcPr>
          <w:p w14:paraId="0EF62231" w14:textId="77777777" w:rsidR="00827538" w:rsidRPr="00827538" w:rsidRDefault="00827538" w:rsidP="00827538">
            <w:pPr>
              <w:keepNext/>
              <w:rPr>
                <w:rFonts w:eastAsia="Calibri"/>
                <w:b/>
                <w:color w:val="auto"/>
                <w:sz w:val="20"/>
              </w:rPr>
            </w:pPr>
            <w:r w:rsidRPr="00827538">
              <w:rPr>
                <w:rFonts w:eastAsia="Calibri"/>
                <w:b/>
                <w:color w:val="auto"/>
                <w:sz w:val="20"/>
              </w:rPr>
              <w:t>Average Error:</w:t>
            </w:r>
          </w:p>
        </w:tc>
        <w:tc>
          <w:tcPr>
            <w:tcW w:w="1178" w:type="dxa"/>
            <w:tcBorders>
              <w:top w:val="single" w:sz="8" w:space="0" w:color="auto"/>
              <w:left w:val="single" w:sz="8" w:space="0" w:color="auto"/>
              <w:bottom w:val="single" w:sz="8" w:space="0" w:color="auto"/>
              <w:right w:val="single" w:sz="8" w:space="0" w:color="auto"/>
            </w:tcBorders>
            <w:vAlign w:val="center"/>
          </w:tcPr>
          <w:p w14:paraId="138A7C35" w14:textId="77777777" w:rsidR="00827538" w:rsidRPr="00827538" w:rsidRDefault="00827538" w:rsidP="00827538">
            <w:pPr>
              <w:keepNext/>
              <w:rPr>
                <w:rFonts w:eastAsia="Calibri"/>
                <w:b/>
                <w:color w:val="auto"/>
                <w:sz w:val="18"/>
                <w:szCs w:val="18"/>
              </w:rPr>
            </w:pPr>
          </w:p>
        </w:tc>
        <w:tc>
          <w:tcPr>
            <w:tcW w:w="1267" w:type="dxa"/>
            <w:tcBorders>
              <w:top w:val="single" w:sz="8" w:space="0" w:color="auto"/>
              <w:left w:val="single" w:sz="8" w:space="0" w:color="auto"/>
              <w:bottom w:val="single" w:sz="8" w:space="0" w:color="auto"/>
              <w:right w:val="single" w:sz="8" w:space="0" w:color="auto"/>
            </w:tcBorders>
            <w:vAlign w:val="center"/>
          </w:tcPr>
          <w:p w14:paraId="42CBBEE4" w14:textId="77777777" w:rsidR="00827538" w:rsidRPr="00827538" w:rsidRDefault="00827538" w:rsidP="00827538">
            <w:pPr>
              <w:keepNext/>
              <w:jc w:val="center"/>
              <w:rPr>
                <w:rFonts w:eastAsia="Calibri"/>
                <w:b/>
                <w:color w:val="auto"/>
                <w:sz w:val="18"/>
                <w:szCs w:val="18"/>
              </w:rPr>
            </w:pPr>
          </w:p>
        </w:tc>
        <w:tc>
          <w:tcPr>
            <w:tcW w:w="1430" w:type="dxa"/>
            <w:gridSpan w:val="2"/>
            <w:tcBorders>
              <w:top w:val="single" w:sz="8" w:space="0" w:color="auto"/>
              <w:left w:val="single" w:sz="8" w:space="0" w:color="auto"/>
              <w:bottom w:val="single" w:sz="8" w:space="0" w:color="auto"/>
              <w:right w:val="single" w:sz="8" w:space="0" w:color="auto"/>
            </w:tcBorders>
            <w:vAlign w:val="center"/>
          </w:tcPr>
          <w:p w14:paraId="1D670F2A" w14:textId="77777777" w:rsidR="00827538" w:rsidRPr="00827538" w:rsidRDefault="00827538" w:rsidP="00827538">
            <w:pPr>
              <w:keepNext/>
              <w:jc w:val="center"/>
              <w:rPr>
                <w:rFonts w:eastAsia="Calibri"/>
                <w:b/>
                <w:color w:val="auto"/>
                <w:sz w:val="18"/>
                <w:szCs w:val="18"/>
              </w:rPr>
            </w:pPr>
          </w:p>
        </w:tc>
        <w:tc>
          <w:tcPr>
            <w:tcW w:w="5035" w:type="dxa"/>
            <w:gridSpan w:val="5"/>
            <w:vMerge/>
            <w:tcBorders>
              <w:top w:val="single" w:sz="8" w:space="0" w:color="auto"/>
              <w:left w:val="single" w:sz="8" w:space="0" w:color="auto"/>
              <w:bottom w:val="single" w:sz="8" w:space="0" w:color="auto"/>
              <w:right w:val="single" w:sz="8" w:space="0" w:color="auto"/>
            </w:tcBorders>
          </w:tcPr>
          <w:p w14:paraId="15BD8C09" w14:textId="77777777" w:rsidR="00827538" w:rsidRPr="00827538" w:rsidRDefault="00827538" w:rsidP="00827538">
            <w:pPr>
              <w:jc w:val="left"/>
              <w:rPr>
                <w:rFonts w:eastAsia="Calibri"/>
                <w:b/>
                <w:color w:val="auto"/>
                <w:sz w:val="18"/>
                <w:szCs w:val="18"/>
              </w:rPr>
            </w:pPr>
          </w:p>
        </w:tc>
      </w:tr>
    </w:tbl>
    <w:p w14:paraId="5C448BF9" w14:textId="77777777" w:rsidR="00827538" w:rsidRPr="00827538" w:rsidRDefault="00827538" w:rsidP="00827538">
      <w:pPr>
        <w:rPr>
          <w:rFonts w:asciiTheme="minorHAnsi" w:eastAsiaTheme="minorHAnsi" w:hAnsiTheme="minorHAnsi" w:cstheme="minorBidi"/>
          <w:color w:val="auto"/>
          <w:szCs w:val="22"/>
        </w:rPr>
      </w:pPr>
      <w:r>
        <w:rPr>
          <w:sz w:val="20"/>
        </w:rPr>
        <w:br w:type="page"/>
      </w:r>
    </w:p>
    <w:p w14:paraId="13137CFC"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6DAE8AD0"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5C104166"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76A9DF5C"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6DEACF8B"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642902E7"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1461380E"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70B02648" w14:textId="77777777" w:rsidR="00E25370" w:rsidRPr="00E25370" w:rsidRDefault="00E25370" w:rsidP="00E25370">
      <w:pPr>
        <w:spacing w:after="200" w:line="276" w:lineRule="auto"/>
        <w:jc w:val="left"/>
        <w:rPr>
          <w:rFonts w:asciiTheme="minorHAnsi" w:eastAsiaTheme="minorHAnsi" w:hAnsiTheme="minorHAnsi" w:cstheme="minorBidi"/>
          <w:color w:val="auto"/>
          <w:szCs w:val="22"/>
        </w:rPr>
      </w:pPr>
    </w:p>
    <w:p w14:paraId="30B99703" w14:textId="77777777" w:rsidR="00E25370" w:rsidRPr="00FE0B34" w:rsidRDefault="00E25370" w:rsidP="00E25370">
      <w:pPr>
        <w:spacing w:after="200" w:line="276" w:lineRule="auto"/>
        <w:jc w:val="center"/>
        <w:rPr>
          <w:rFonts w:eastAsiaTheme="minorHAnsi"/>
          <w:color w:val="auto"/>
          <w:sz w:val="20"/>
        </w:rPr>
      </w:pPr>
      <w:r w:rsidRPr="00FE0B34">
        <w:rPr>
          <w:rFonts w:eastAsiaTheme="minorHAnsi"/>
          <w:color w:val="auto"/>
          <w:sz w:val="20"/>
        </w:rPr>
        <w:t>THIS PAGE INTENTIONALLY LEFT BLANK</w:t>
      </w:r>
    </w:p>
    <w:p w14:paraId="5270B7A1" w14:textId="64C817C6" w:rsidR="00827538" w:rsidRDefault="00827538">
      <w:pPr>
        <w:jc w:val="left"/>
        <w:rPr>
          <w:sz w:val="20"/>
        </w:rPr>
      </w:pPr>
      <w:r>
        <w:rPr>
          <w:sz w:val="20"/>
        </w:rPr>
        <w:br w:type="page"/>
      </w:r>
    </w:p>
    <w:p w14:paraId="6AA8A152" w14:textId="77777777" w:rsidR="00467F9F" w:rsidRPr="00C90FF9" w:rsidRDefault="00467F9F" w:rsidP="00670B7C">
      <w:pPr>
        <w:jc w:val="left"/>
        <w:rPr>
          <w:sz w:val="20"/>
        </w:rPr>
        <w:sectPr w:rsidR="00467F9F" w:rsidRPr="00C90FF9" w:rsidSect="002752D7">
          <w:headerReference w:type="even" r:id="rId135"/>
          <w:headerReference w:type="default" r:id="rId136"/>
          <w:pgSz w:w="12240" w:h="15840" w:code="1"/>
          <w:pgMar w:top="1350" w:right="1440" w:bottom="1440" w:left="1440" w:header="720" w:footer="720" w:gutter="0"/>
          <w:cols w:space="720"/>
        </w:sectPr>
      </w:pPr>
    </w:p>
    <w:p w14:paraId="75A27397" w14:textId="77777777" w:rsidR="004C148C" w:rsidRDefault="004C148C" w:rsidP="004F133A"/>
    <w:p w14:paraId="74396189" w14:textId="77777777" w:rsidR="00C71548" w:rsidRPr="004F133A" w:rsidRDefault="00C71548" w:rsidP="00C71548">
      <w:pPr>
        <w:pBdr>
          <w:top w:val="single" w:sz="36" w:space="1" w:color="auto"/>
          <w:bottom w:val="single" w:sz="12" w:space="1" w:color="auto"/>
        </w:pBdr>
        <w:rPr>
          <w:b/>
          <w:bCs/>
          <w:sz w:val="12"/>
        </w:rPr>
      </w:pPr>
    </w:p>
    <w:p w14:paraId="585FC45F" w14:textId="77777777" w:rsidR="00C71548" w:rsidRPr="00DB7703" w:rsidRDefault="00C71548" w:rsidP="00935CA9">
      <w:pPr>
        <w:pStyle w:val="Heading1"/>
      </w:pPr>
      <w:bookmarkStart w:id="4870" w:name="_Toc291667369"/>
      <w:bookmarkStart w:id="4871" w:name="_Toc464111632"/>
      <w:bookmarkStart w:id="4872" w:name="_Toc464123942"/>
      <w:bookmarkStart w:id="4873" w:name="_Toc24613889"/>
      <w:r w:rsidRPr="00DB7703">
        <w:t xml:space="preserve">Appendix </w:t>
      </w:r>
      <w:r>
        <w:t>D</w:t>
      </w:r>
      <w:r w:rsidRPr="00DB7703">
        <w:t xml:space="preserve">.  </w:t>
      </w:r>
      <w:r w:rsidR="0024498D">
        <w:t>AOSA Rules for Testing Seeds</w:t>
      </w:r>
      <w:bookmarkEnd w:id="4870"/>
      <w:bookmarkEnd w:id="4871"/>
      <w:bookmarkEnd w:id="4872"/>
      <w:bookmarkEnd w:id="4873"/>
    </w:p>
    <w:p w14:paraId="6CFD573C" w14:textId="77777777" w:rsidR="00C71548" w:rsidRPr="004F133A" w:rsidRDefault="00C71548" w:rsidP="00C71548">
      <w:pPr>
        <w:pBdr>
          <w:top w:val="single" w:sz="12" w:space="1" w:color="auto"/>
        </w:pBdr>
        <w:rPr>
          <w:sz w:val="12"/>
        </w:rPr>
      </w:pPr>
    </w:p>
    <w:p w14:paraId="4E089A1F" w14:textId="718272A8" w:rsidR="003169AD" w:rsidRPr="00E0273F" w:rsidRDefault="003169AD" w:rsidP="007472B4">
      <w:pPr>
        <w:pStyle w:val="AOSA-2"/>
      </w:pPr>
      <w:bookmarkStart w:id="4874" w:name="_Toc291667370"/>
      <w:bookmarkStart w:id="4875" w:name="_Toc464111633"/>
      <w:bookmarkStart w:id="4876" w:name="_Toc24613890"/>
      <w:r w:rsidRPr="007472B4">
        <w:t>AOSA</w:t>
      </w:r>
      <w:r w:rsidRPr="00E0273F">
        <w:t xml:space="preserve"> Rules for Testing Seeds – Section 2: </w:t>
      </w:r>
      <w:r w:rsidR="00700D43" w:rsidRPr="00E0273F">
        <w:t xml:space="preserve"> </w:t>
      </w:r>
      <w:r w:rsidRPr="00E0273F">
        <w:t>Preparation of Working Samples</w:t>
      </w:r>
      <w:bookmarkEnd w:id="4874"/>
      <w:bookmarkEnd w:id="4875"/>
      <w:bookmarkEnd w:id="4876"/>
    </w:p>
    <w:p w14:paraId="3B0D84E2" w14:textId="77777777" w:rsidR="00CF19B2" w:rsidRDefault="00CF19B2" w:rsidP="0099157F">
      <w:pPr>
        <w:jc w:val="center"/>
        <w:rPr>
          <w:sz w:val="20"/>
        </w:rPr>
      </w:pPr>
    </w:p>
    <w:p w14:paraId="10AFA1FA" w14:textId="77777777" w:rsidR="00CF19B2" w:rsidRPr="00E0273F" w:rsidRDefault="00CF19B2" w:rsidP="0099157F">
      <w:pPr>
        <w:jc w:val="center"/>
        <w:rPr>
          <w:b/>
          <w:sz w:val="24"/>
        </w:rPr>
      </w:pPr>
      <w:r w:rsidRPr="00E0273F">
        <w:rPr>
          <w:b/>
          <w:sz w:val="24"/>
        </w:rPr>
        <w:t>Volume 1.  Principles and Procedures</w:t>
      </w:r>
    </w:p>
    <w:p w14:paraId="3CE5BF6C" w14:textId="77777777" w:rsidR="00CF19B2" w:rsidRPr="0036093F" w:rsidRDefault="00CF19B2" w:rsidP="0036093F"/>
    <w:p w14:paraId="54ED76A3" w14:textId="77777777" w:rsidR="003169AD" w:rsidRPr="0099157F" w:rsidRDefault="00A60924" w:rsidP="0099157F">
      <w:pPr>
        <w:jc w:val="center"/>
        <w:rPr>
          <w:sz w:val="20"/>
        </w:rPr>
      </w:pPr>
      <w:r w:rsidRPr="0099157F">
        <w:rPr>
          <w:sz w:val="20"/>
        </w:rPr>
        <w:t>(Provided by the Association of Official Seed Analyst</w:t>
      </w:r>
      <w:r w:rsidR="00926303">
        <w:rPr>
          <w:sz w:val="20"/>
        </w:rPr>
        <w:fldChar w:fldCharType="begin"/>
      </w:r>
      <w:r w:rsidR="00926303">
        <w:instrText xml:space="preserve"> XE "</w:instrText>
      </w:r>
      <w:r w:rsidR="00926303" w:rsidRPr="00AD0518">
        <w:rPr>
          <w:sz w:val="20"/>
        </w:rPr>
        <w:instrText>Association of Official Seed Analyst</w:instrText>
      </w:r>
      <w:r w:rsidR="00700D43">
        <w:rPr>
          <w:sz w:val="20"/>
        </w:rPr>
        <w:instrText xml:space="preserve"> (AOSA)</w:instrText>
      </w:r>
      <w:r w:rsidR="00926303">
        <w:instrText xml:space="preserve">" </w:instrText>
      </w:r>
      <w:r w:rsidR="00926303">
        <w:rPr>
          <w:sz w:val="20"/>
        </w:rPr>
        <w:fldChar w:fldCharType="end"/>
      </w:r>
      <w:r w:rsidR="00926303">
        <w:rPr>
          <w:sz w:val="20"/>
        </w:rPr>
        <w:fldChar w:fldCharType="begin"/>
      </w:r>
      <w:r w:rsidR="00926303">
        <w:instrText xml:space="preserve"> XE "</w:instrText>
      </w:r>
      <w:r w:rsidR="00926303" w:rsidRPr="002D246A">
        <w:instrText>Seed:</w:instrText>
      </w:r>
      <w:r w:rsidR="00CF19B2">
        <w:instrText xml:space="preserve">AOSA Rules for Testing Seeds – </w:instrText>
      </w:r>
      <w:r w:rsidR="00926303" w:rsidRPr="002D246A">
        <w:instrText>Section 2:  Preparation of Working Samples</w:instrText>
      </w:r>
      <w:r w:rsidR="00926303">
        <w:instrText xml:space="preserve">" </w:instrText>
      </w:r>
      <w:r w:rsidR="00926303">
        <w:rPr>
          <w:sz w:val="20"/>
        </w:rPr>
        <w:fldChar w:fldCharType="end"/>
      </w:r>
      <w:r w:rsidRPr="0099157F">
        <w:rPr>
          <w:sz w:val="20"/>
        </w:rPr>
        <w:t>)</w:t>
      </w:r>
      <w:r w:rsidR="004D7ABB">
        <w:rPr>
          <w:sz w:val="20"/>
        </w:rPr>
        <w:fldChar w:fldCharType="begin"/>
      </w:r>
      <w:r w:rsidR="004D7ABB">
        <w:instrText xml:space="preserve"> XE "</w:instrText>
      </w:r>
      <w:r w:rsidR="004D7ABB" w:rsidRPr="00AD0518">
        <w:rPr>
          <w:sz w:val="20"/>
        </w:rPr>
        <w:instrText>Association of Official Seed Analyst</w:instrText>
      </w:r>
      <w:r w:rsidR="004D7ABB">
        <w:rPr>
          <w:sz w:val="20"/>
        </w:rPr>
        <w:instrText xml:space="preserve"> (AOSA)</w:instrText>
      </w:r>
      <w:r w:rsidR="004D7ABB">
        <w:instrText xml:space="preserve">" </w:instrText>
      </w:r>
      <w:r w:rsidR="004D7ABB">
        <w:rPr>
          <w:sz w:val="20"/>
        </w:rPr>
        <w:fldChar w:fldCharType="end"/>
      </w:r>
      <w:r w:rsidR="003C663C">
        <w:rPr>
          <w:sz w:val="20"/>
        </w:rPr>
        <w:fldChar w:fldCharType="begin"/>
      </w:r>
      <w:r w:rsidR="003C663C">
        <w:instrText xml:space="preserve"> XE "</w:instrText>
      </w:r>
      <w:r w:rsidR="003C663C" w:rsidRPr="00C06E0E">
        <w:instrText>Seed:Association of Official Seed Analyst (AOSA)</w:instrText>
      </w:r>
      <w:r w:rsidR="003C663C">
        <w:instrText xml:space="preserve">" </w:instrText>
      </w:r>
      <w:r w:rsidR="003C663C">
        <w:rPr>
          <w:sz w:val="20"/>
        </w:rPr>
        <w:fldChar w:fldCharType="end"/>
      </w:r>
    </w:p>
    <w:p w14:paraId="34ED3457" w14:textId="77777777" w:rsidR="0099157F" w:rsidRPr="0099157F" w:rsidRDefault="0099157F" w:rsidP="0099157F"/>
    <w:p w14:paraId="0AFDC161" w14:textId="77777777" w:rsidR="00E5587F" w:rsidRPr="009142FF" w:rsidRDefault="00E5587F" w:rsidP="00670B7C">
      <w:pPr>
        <w:pStyle w:val="Heading9"/>
        <w:spacing w:after="240"/>
      </w:pPr>
      <w:bookmarkStart w:id="4877" w:name="_Toc291667371"/>
      <w:r w:rsidRPr="009142FF">
        <w:t>SECTION 2:</w:t>
      </w:r>
      <w:r w:rsidRPr="009142FF">
        <w:tab/>
        <w:t>PREPARATION OF WORKING SAMPLES</w:t>
      </w:r>
      <w:bookmarkEnd w:id="4877"/>
    </w:p>
    <w:p w14:paraId="771BCE3C" w14:textId="77777777" w:rsidR="00E5587F" w:rsidRPr="00C076D3" w:rsidRDefault="00E5587F" w:rsidP="00670B7C">
      <w:pPr>
        <w:spacing w:after="240"/>
        <w:rPr>
          <w:szCs w:val="24"/>
        </w:rPr>
      </w:pPr>
      <w:r w:rsidRPr="00C076D3">
        <w:rPr>
          <w:szCs w:val="24"/>
        </w:rPr>
        <w:t xml:space="preserve">The </w:t>
      </w:r>
      <w:r w:rsidRPr="00C076D3">
        <w:rPr>
          <w:bCs/>
          <w:szCs w:val="24"/>
        </w:rPr>
        <w:t>laboratory</w:t>
      </w:r>
      <w:r w:rsidRPr="00C076D3">
        <w:rPr>
          <w:bCs/>
          <w:color w:val="0000FF"/>
          <w:szCs w:val="24"/>
        </w:rPr>
        <w:t xml:space="preserve"> </w:t>
      </w:r>
      <w:r w:rsidRPr="00C076D3">
        <w:rPr>
          <w:szCs w:val="24"/>
        </w:rPr>
        <w:t xml:space="preserve">analysis for law enforcement, labeling, and general information as to seed quality, should determine the following for the sample analyzed: </w:t>
      </w:r>
      <w:r w:rsidR="009142FF">
        <w:rPr>
          <w:szCs w:val="24"/>
        </w:rPr>
        <w:t xml:space="preserve"> </w:t>
      </w:r>
      <w:r w:rsidRPr="00C076D3">
        <w:rPr>
          <w:szCs w:val="24"/>
        </w:rPr>
        <w:t xml:space="preserve">(1) the purity composition, (2) the rate of occurrence of noxious-weed seeds per unit weight, and (3) the percentage germination of the pure seed under consideration.  </w:t>
      </w:r>
      <w:r w:rsidRPr="00C076D3">
        <w:rPr>
          <w:bCs/>
          <w:szCs w:val="24"/>
        </w:rPr>
        <w:t xml:space="preserve">Additional information, such as, seed count, detection of seed treatment, bulk examination for contaminants, tetrazolium viability, detection of fungal </w:t>
      </w:r>
      <w:proofErr w:type="spellStart"/>
      <w:r w:rsidRPr="00C076D3">
        <w:rPr>
          <w:bCs/>
          <w:szCs w:val="24"/>
        </w:rPr>
        <w:t>endophtyes</w:t>
      </w:r>
      <w:proofErr w:type="spellEnd"/>
      <w:r w:rsidRPr="00C076D3">
        <w:rPr>
          <w:bCs/>
          <w:szCs w:val="24"/>
        </w:rPr>
        <w:t>, and seed moisture content may be determined using approved procedures.</w:t>
      </w:r>
    </w:p>
    <w:p w14:paraId="731EDBF4" w14:textId="77777777" w:rsidR="00E5587F" w:rsidRPr="00F77A5B" w:rsidRDefault="00E5587F" w:rsidP="00670B7C">
      <w:pPr>
        <w:pStyle w:val="Subhead"/>
        <w:widowControl/>
        <w:tabs>
          <w:tab w:val="clear" w:pos="0"/>
          <w:tab w:val="clear" w:pos="540"/>
          <w:tab w:val="clear" w:pos="90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40"/>
        <w:ind w:left="720" w:hanging="720"/>
        <w:jc w:val="both"/>
        <w:rPr>
          <w:rFonts w:ascii="Times New Roman" w:hAnsi="Times New Roman"/>
          <w:i w:val="0"/>
          <w:color w:val="auto"/>
          <w:sz w:val="24"/>
        </w:rPr>
      </w:pPr>
      <w:r w:rsidRPr="00F77A5B">
        <w:rPr>
          <w:rFonts w:ascii="Times New Roman" w:hAnsi="Times New Roman"/>
          <w:i w:val="0"/>
          <w:color w:val="auto"/>
          <w:sz w:val="24"/>
        </w:rPr>
        <w:t>2.1</w:t>
      </w:r>
      <w:r>
        <w:rPr>
          <w:rFonts w:ascii="Times New Roman" w:hAnsi="Times New Roman"/>
          <w:i w:val="0"/>
          <w:color w:val="auto"/>
          <w:sz w:val="24"/>
        </w:rPr>
        <w:tab/>
      </w:r>
      <w:r w:rsidRPr="00F77A5B">
        <w:rPr>
          <w:rFonts w:ascii="Times New Roman" w:hAnsi="Times New Roman"/>
          <w:i w:val="0"/>
          <w:color w:val="auto"/>
          <w:sz w:val="24"/>
        </w:rPr>
        <w:t>Definitions</w:t>
      </w:r>
    </w:p>
    <w:p w14:paraId="6397CB4C" w14:textId="77777777" w:rsidR="00E5587F" w:rsidRPr="000165E8" w:rsidRDefault="00E5587F" w:rsidP="00670B7C">
      <w:pPr>
        <w:pStyle w:val="ListParagraph"/>
        <w:numPr>
          <w:ilvl w:val="0"/>
          <w:numId w:val="94"/>
        </w:numPr>
        <w:spacing w:after="240"/>
        <w:ind w:left="1166" w:hanging="446"/>
      </w:pPr>
      <w:r w:rsidRPr="000165E8">
        <w:rPr>
          <w:b/>
        </w:rPr>
        <w:t>Seed unit</w:t>
      </w:r>
      <w:r>
        <w:rPr>
          <w:b/>
        </w:rPr>
        <w:t>:</w:t>
      </w:r>
      <w:r w:rsidR="009142FF">
        <w:rPr>
          <w:b/>
        </w:rPr>
        <w:t xml:space="preserve"> </w:t>
      </w:r>
      <w:r w:rsidRPr="000165E8">
        <w:rPr>
          <w:b/>
        </w:rPr>
        <w:t xml:space="preserve"> </w:t>
      </w:r>
      <w:r w:rsidRPr="000165E8">
        <w:t xml:space="preserve">the structure usually regarded as a seed in planting practices and in commercial channels. Refer to </w:t>
      </w:r>
      <w:r>
        <w:t>s</w:t>
      </w:r>
      <w:r w:rsidRPr="000165E8">
        <w:t xml:space="preserve">ection </w:t>
      </w:r>
      <w:r>
        <w:t>3.2 e</w:t>
      </w:r>
      <w:r w:rsidRPr="000165E8">
        <w:t xml:space="preserve"> for pure seed unit descriptions.</w:t>
      </w:r>
    </w:p>
    <w:p w14:paraId="44274F08" w14:textId="77777777" w:rsidR="00E5587F" w:rsidRPr="00BB6D57" w:rsidRDefault="00E5587F" w:rsidP="00670B7C">
      <w:pPr>
        <w:pStyle w:val="Subhead"/>
        <w:widowControl/>
        <w:numPr>
          <w:ilvl w:val="0"/>
          <w:numId w:val="94"/>
        </w:numPr>
        <w:tabs>
          <w:tab w:val="clear" w:pos="540"/>
          <w:tab w:val="clear" w:pos="900"/>
          <w:tab w:val="left" w:pos="1170"/>
        </w:tabs>
        <w:spacing w:after="240"/>
        <w:ind w:left="1166" w:hanging="446"/>
        <w:jc w:val="both"/>
        <w:rPr>
          <w:rFonts w:ascii="Times New Roman" w:hAnsi="Times New Roman"/>
          <w:color w:val="auto"/>
          <w:sz w:val="22"/>
          <w:szCs w:val="22"/>
        </w:rPr>
      </w:pPr>
      <w:r w:rsidRPr="00BB6D57">
        <w:rPr>
          <w:rFonts w:ascii="Times New Roman" w:hAnsi="Times New Roman"/>
          <w:i w:val="0"/>
          <w:color w:val="auto"/>
          <w:sz w:val="22"/>
          <w:szCs w:val="22"/>
        </w:rPr>
        <w:t>Working samples:</w:t>
      </w:r>
    </w:p>
    <w:p w14:paraId="7BC37082" w14:textId="77777777" w:rsidR="00E5587F" w:rsidRPr="00BB6D57" w:rsidRDefault="00E5587F" w:rsidP="00670B7C">
      <w:pPr>
        <w:pStyle w:val="SecondLevel"/>
        <w:widowControl/>
        <w:numPr>
          <w:ilvl w:val="0"/>
          <w:numId w:val="93"/>
        </w:numPr>
        <w:tabs>
          <w:tab w:val="clear" w:pos="-1272"/>
          <w:tab w:val="clear" w:pos="-720"/>
          <w:tab w:val="clear" w:pos="0"/>
          <w:tab w:val="clear" w:pos="540"/>
          <w:tab w:val="clear" w:pos="1350"/>
          <w:tab w:val="left" w:pos="-2970"/>
          <w:tab w:val="left" w:pos="-2880"/>
          <w:tab w:val="left" w:pos="1620"/>
        </w:tabs>
        <w:spacing w:after="240"/>
        <w:ind w:left="1612" w:hanging="446"/>
        <w:rPr>
          <w:rFonts w:ascii="Times New Roman" w:hAnsi="Times New Roman"/>
          <w:color w:val="auto"/>
          <w:sz w:val="22"/>
          <w:szCs w:val="22"/>
        </w:rPr>
      </w:pPr>
      <w:r w:rsidRPr="00BB6D57">
        <w:rPr>
          <w:rFonts w:ascii="Times New Roman" w:hAnsi="Times New Roman"/>
          <w:b/>
          <w:bCs/>
          <w:color w:val="auto"/>
          <w:sz w:val="22"/>
          <w:szCs w:val="22"/>
        </w:rPr>
        <w:t>Purity working sample:</w:t>
      </w:r>
      <w:r w:rsidRPr="00BB6D57">
        <w:rPr>
          <w:rFonts w:ascii="Times New Roman" w:hAnsi="Times New Roman"/>
          <w:color w:val="auto"/>
          <w:sz w:val="22"/>
          <w:szCs w:val="22"/>
        </w:rPr>
        <w:t xml:space="preserve"> </w:t>
      </w:r>
      <w:r w:rsidR="009142FF" w:rsidRPr="00BB6D57">
        <w:rPr>
          <w:rFonts w:ascii="Times New Roman" w:hAnsi="Times New Roman"/>
          <w:color w:val="auto"/>
          <w:sz w:val="22"/>
          <w:szCs w:val="22"/>
        </w:rPr>
        <w:t xml:space="preserve"> </w:t>
      </w:r>
      <w:r w:rsidRPr="00BB6D57">
        <w:rPr>
          <w:rFonts w:ascii="Times New Roman" w:hAnsi="Times New Roman"/>
          <w:color w:val="auto"/>
          <w:sz w:val="22"/>
          <w:szCs w:val="22"/>
        </w:rPr>
        <w:t xml:space="preserve">the sub-sample taken from the submitted sample on which the purity analysis is performed.  </w:t>
      </w:r>
    </w:p>
    <w:p w14:paraId="4C2145CC" w14:textId="2FCBB84C" w:rsidR="00E5587F" w:rsidRPr="004C4334" w:rsidRDefault="00E5587F" w:rsidP="00670B7C">
      <w:pPr>
        <w:spacing w:after="240"/>
        <w:ind w:left="720" w:hanging="720"/>
      </w:pPr>
      <w:r w:rsidRPr="004C4334">
        <w:rPr>
          <w:b/>
        </w:rPr>
        <w:t>2.2</w:t>
      </w:r>
      <w:r>
        <w:rPr>
          <w:b/>
        </w:rPr>
        <w:tab/>
      </w:r>
      <w:r w:rsidRPr="004C4334">
        <w:rPr>
          <w:b/>
        </w:rPr>
        <w:t>Obtaining the working sample</w:t>
      </w:r>
    </w:p>
    <w:p w14:paraId="3CF7A74E" w14:textId="77777777" w:rsidR="00E5587F" w:rsidRPr="005C1805" w:rsidRDefault="00E5587F" w:rsidP="00670B7C">
      <w:pPr>
        <w:spacing w:after="240"/>
        <w:ind w:left="720"/>
      </w:pPr>
      <w:r w:rsidRPr="005C1805">
        <w:t xml:space="preserve">The working sample on which the actual analysis is performed shall be taken from the submitted sample in such a manner that it will be representative.  A suitable type of mechanical divider (conical, centrifugal, riffle, etc.) should be used.  To avoid damage when dividing large-seeded crop kinds such as beans, peas, etc., prevent the seeds from falling great distances onto hard surfaces.  </w:t>
      </w:r>
    </w:p>
    <w:p w14:paraId="620F155C" w14:textId="77777777" w:rsidR="00E5587F" w:rsidRPr="004C4334" w:rsidRDefault="00E5587F" w:rsidP="008E2D6A">
      <w:pPr>
        <w:numPr>
          <w:ilvl w:val="0"/>
          <w:numId w:val="91"/>
        </w:numPr>
        <w:rPr>
          <w:lang w:val="en-GB"/>
        </w:rPr>
      </w:pPr>
      <w:r w:rsidRPr="004C4334">
        <w:rPr>
          <w:b/>
          <w:bCs/>
          <w:lang w:val="en-GB"/>
        </w:rPr>
        <w:t xml:space="preserve">Mechanical dividers. – </w:t>
      </w:r>
      <w:r w:rsidRPr="004C4334">
        <w:rPr>
          <w:lang w:val="en-GB"/>
        </w:rPr>
        <w:t>This method is suitable for most kinds of seeds.  The apparatus divides a sample into two approximately equal parts.  The submitted sample is mixed by passing it through the divider, recombining the two parts and passing the whole sample through a second time and similarly a third time.  After mixing, the sample shall be reduced by passing the seed through the divider repeatedly, removing half the sample on each occasion.  This process of successive halving is continued until a working sample of approximately, but not less than the minimum weight(s) stated in</w:t>
      </w:r>
      <w:r>
        <w:rPr>
          <w:lang w:val="en-GB"/>
        </w:rPr>
        <w:t xml:space="preserve"> Table 2A</w:t>
      </w:r>
      <w:r w:rsidRPr="004C4334">
        <w:rPr>
          <w:lang w:val="en-GB"/>
        </w:rPr>
        <w:t xml:space="preserve"> is obtained. </w:t>
      </w:r>
    </w:p>
    <w:p w14:paraId="344E6481" w14:textId="77777777" w:rsidR="00E5587F" w:rsidRPr="004C4334" w:rsidRDefault="00E5587F" w:rsidP="00670B7C">
      <w:pPr>
        <w:spacing w:after="240"/>
        <w:ind w:left="1080" w:hanging="360"/>
        <w:rPr>
          <w:lang w:val="en-GB"/>
        </w:rPr>
      </w:pPr>
      <w:r>
        <w:rPr>
          <w:lang w:val="en-GB"/>
        </w:rPr>
        <w:tab/>
      </w:r>
      <w:r w:rsidRPr="004C4334">
        <w:rPr>
          <w:lang w:val="en-GB"/>
        </w:rPr>
        <w:t>Use of compressed air or a vacuum is highly recommended for cleaning mechanical dividers.</w:t>
      </w:r>
    </w:p>
    <w:p w14:paraId="63D3A762" w14:textId="77777777" w:rsidR="00245999" w:rsidRDefault="00245999">
      <w:pPr>
        <w:jc w:val="left"/>
        <w:rPr>
          <w:b/>
          <w:bCs/>
          <w:lang w:val="en-GB"/>
        </w:rPr>
      </w:pPr>
      <w:r>
        <w:rPr>
          <w:b/>
          <w:bCs/>
          <w:lang w:val="en-GB"/>
        </w:rPr>
        <w:br w:type="page"/>
      </w:r>
    </w:p>
    <w:p w14:paraId="46C5AAD3" w14:textId="1716E173" w:rsidR="00E5587F" w:rsidRPr="004C4334" w:rsidRDefault="00E5587F" w:rsidP="00670B7C">
      <w:pPr>
        <w:widowControl w:val="0"/>
        <w:numPr>
          <w:ilvl w:val="0"/>
          <w:numId w:val="92"/>
        </w:numPr>
        <w:tabs>
          <w:tab w:val="left" w:pos="1530"/>
        </w:tabs>
        <w:autoSpaceDE w:val="0"/>
        <w:autoSpaceDN w:val="0"/>
        <w:adjustRightInd w:val="0"/>
        <w:spacing w:after="240"/>
        <w:ind w:left="1530" w:hanging="450"/>
        <w:rPr>
          <w:lang w:val="en-GB"/>
        </w:rPr>
      </w:pPr>
      <w:r w:rsidRPr="004C4334">
        <w:rPr>
          <w:b/>
          <w:bCs/>
          <w:lang w:val="en-GB"/>
        </w:rPr>
        <w:lastRenderedPageBreak/>
        <w:t>Centrifugal divider (</w:t>
      </w:r>
      <w:proofErr w:type="spellStart"/>
      <w:r w:rsidRPr="004C4334">
        <w:rPr>
          <w:b/>
          <w:bCs/>
          <w:lang w:val="en-GB"/>
        </w:rPr>
        <w:t>Gamet</w:t>
      </w:r>
      <w:proofErr w:type="spellEnd"/>
      <w:r w:rsidRPr="004C4334">
        <w:rPr>
          <w:b/>
          <w:bCs/>
          <w:lang w:val="en-GB"/>
        </w:rPr>
        <w:t xml:space="preserve"> type)</w:t>
      </w:r>
      <w:r w:rsidRPr="001C0A1C">
        <w:rPr>
          <w:b/>
          <w:bCs/>
          <w:lang w:val="en-GB"/>
        </w:rPr>
        <w:t>:</w:t>
      </w:r>
      <w:r w:rsidRPr="004C4334">
        <w:rPr>
          <w:b/>
          <w:bCs/>
          <w:lang w:val="en-GB"/>
        </w:rPr>
        <w:t xml:space="preserve"> </w:t>
      </w:r>
      <w:r w:rsidR="00AA5482">
        <w:rPr>
          <w:b/>
          <w:bCs/>
          <w:lang w:val="en-GB"/>
        </w:rPr>
        <w:t xml:space="preserve"> </w:t>
      </w:r>
      <w:r w:rsidRPr="004C4334">
        <w:rPr>
          <w:lang w:val="en-GB"/>
        </w:rPr>
        <w:t>This divider is suitable for all kinds of seed though it is not recommended for oilseeds (such as rapeseed, canola, mustards, flax) and kinds susceptible to damage (such as peas, soybeans, etc</w:t>
      </w:r>
      <w:r w:rsidR="00812423">
        <w:rPr>
          <w:lang w:val="en-GB"/>
        </w:rPr>
        <w:t>.</w:t>
      </w:r>
      <w:r w:rsidRPr="004C4334">
        <w:rPr>
          <w:lang w:val="en-GB"/>
        </w:rPr>
        <w:t xml:space="preserve">) and the extremely chaffy types. </w:t>
      </w:r>
    </w:p>
    <w:p w14:paraId="6BD6EDE8" w14:textId="77777777" w:rsidR="00E5587F" w:rsidRPr="004C4334" w:rsidRDefault="00E5587F" w:rsidP="00670B7C">
      <w:pPr>
        <w:spacing w:after="240"/>
        <w:ind w:left="1526"/>
        <w:rPr>
          <w:lang w:val="en-GB"/>
        </w:rPr>
      </w:pPr>
      <w:r w:rsidRPr="004C4334">
        <w:rPr>
          <w:lang w:val="en-GB"/>
        </w:rPr>
        <w:t>The divider makes use of centrifugal force to mix and scatter seeds over the dividing surface.  The seed flows downward through a hopper onto a shallow rubber cup or spinner.  Upon rotation of the spinner by an electric motor the seeds are thrown out by centrifugal force and fall downward.  The circle or area where the seeds fall is equally divided into two parts by a stationary baffle so that approximately half the seeds fall in one spout and half in the other spout.  The centrifugal divider tends to give variable results when not carefully operated, and therefore the following procedure must be used:</w:t>
      </w:r>
    </w:p>
    <w:p w14:paraId="3B0ED50A" w14:textId="77777777" w:rsidR="00E5587F" w:rsidRPr="00250C20" w:rsidRDefault="00E5587F" w:rsidP="00670B7C">
      <w:pPr>
        <w:ind w:left="1886" w:hanging="446"/>
        <w:rPr>
          <w:lang w:val="en-GB"/>
        </w:rPr>
      </w:pPr>
      <w:r w:rsidRPr="004C4334">
        <w:rPr>
          <w:lang w:val="en-GB"/>
        </w:rPr>
        <w:t>(a)</w:t>
      </w:r>
      <w:r w:rsidR="005076C6">
        <w:rPr>
          <w:lang w:val="en-GB"/>
        </w:rPr>
        <w:tab/>
      </w:r>
      <w:r w:rsidRPr="00250C20">
        <w:rPr>
          <w:lang w:val="en-GB"/>
        </w:rPr>
        <w:t>Preparation of the apparatus:</w:t>
      </w:r>
    </w:p>
    <w:p w14:paraId="430FBE98" w14:textId="77777777" w:rsidR="00E5587F" w:rsidRPr="004C4334" w:rsidRDefault="005076C6" w:rsidP="00670B7C">
      <w:pPr>
        <w:ind w:left="2430" w:hanging="540"/>
        <w:rPr>
          <w:lang w:val="en-GB"/>
        </w:rPr>
      </w:pPr>
      <w:r>
        <w:rPr>
          <w:lang w:val="en-GB"/>
        </w:rPr>
        <w:t>(</w:t>
      </w:r>
      <w:proofErr w:type="spellStart"/>
      <w:r>
        <w:rPr>
          <w:lang w:val="en-GB"/>
        </w:rPr>
        <w:t>i</w:t>
      </w:r>
      <w:proofErr w:type="spellEnd"/>
      <w:r>
        <w:rPr>
          <w:lang w:val="en-GB"/>
        </w:rPr>
        <w:t>)</w:t>
      </w:r>
      <w:r w:rsidR="00E5587F">
        <w:rPr>
          <w:lang w:val="en-GB"/>
        </w:rPr>
        <w:tab/>
      </w:r>
      <w:r w:rsidR="00E5587F" w:rsidRPr="004C4334">
        <w:rPr>
          <w:lang w:val="en-GB"/>
        </w:rPr>
        <w:t>Level the divider using the adjustable feet.</w:t>
      </w:r>
    </w:p>
    <w:p w14:paraId="4E0F9E84" w14:textId="77777777" w:rsidR="00E5587F" w:rsidRPr="004C4334" w:rsidRDefault="005076C6" w:rsidP="00670B7C">
      <w:pPr>
        <w:spacing w:after="240"/>
        <w:ind w:left="2433" w:hanging="547"/>
        <w:rPr>
          <w:lang w:val="en-GB"/>
        </w:rPr>
      </w:pPr>
      <w:r>
        <w:rPr>
          <w:lang w:val="en-GB"/>
        </w:rPr>
        <w:t>(ii)</w:t>
      </w:r>
      <w:r>
        <w:rPr>
          <w:lang w:val="en-GB"/>
        </w:rPr>
        <w:tab/>
      </w:r>
      <w:r w:rsidR="00E5587F" w:rsidRPr="004C4334">
        <w:rPr>
          <w:lang w:val="en-GB"/>
        </w:rPr>
        <w:t>Check the divider and four containers for cleanliness.  Note that seeds can be trapped under the spinner and become a source of contamination.</w:t>
      </w:r>
    </w:p>
    <w:p w14:paraId="024AA31F" w14:textId="77777777" w:rsidR="00E5587F" w:rsidRPr="00670B7C" w:rsidRDefault="00E5587F" w:rsidP="00670B7C">
      <w:pPr>
        <w:ind w:left="1890" w:hanging="450"/>
        <w:rPr>
          <w:lang w:val="en-GB"/>
        </w:rPr>
      </w:pPr>
      <w:r w:rsidRPr="004C4334">
        <w:rPr>
          <w:lang w:val="en-GB"/>
        </w:rPr>
        <w:t>(b)</w:t>
      </w:r>
      <w:r w:rsidR="005076C6">
        <w:rPr>
          <w:lang w:val="en-GB"/>
        </w:rPr>
        <w:tab/>
      </w:r>
      <w:r w:rsidRPr="00250C20">
        <w:rPr>
          <w:lang w:val="en-GB"/>
        </w:rPr>
        <w:t>Sample mixing:</w:t>
      </w:r>
    </w:p>
    <w:p w14:paraId="04607FC8" w14:textId="77777777" w:rsidR="00E5587F" w:rsidRPr="004C4334" w:rsidRDefault="00E5587F" w:rsidP="00670B7C">
      <w:pPr>
        <w:ind w:left="2340" w:hanging="450"/>
        <w:rPr>
          <w:lang w:val="en-GB"/>
        </w:rPr>
      </w:pPr>
      <w:r w:rsidRPr="004C4334">
        <w:rPr>
          <w:lang w:val="en-GB"/>
        </w:rPr>
        <w:t>(</w:t>
      </w:r>
      <w:proofErr w:type="spellStart"/>
      <w:r w:rsidRPr="004C4334">
        <w:rPr>
          <w:lang w:val="en-GB"/>
        </w:rPr>
        <w:t>i</w:t>
      </w:r>
      <w:proofErr w:type="spellEnd"/>
      <w:r w:rsidRPr="004C4334">
        <w:rPr>
          <w:lang w:val="en-GB"/>
        </w:rPr>
        <w:t>)</w:t>
      </w:r>
      <w:r w:rsidRPr="004C4334">
        <w:rPr>
          <w:lang w:val="en-GB"/>
        </w:rPr>
        <w:tab/>
        <w:t>Place a container under each spout.</w:t>
      </w:r>
    </w:p>
    <w:p w14:paraId="0512D2E2" w14:textId="77777777" w:rsidR="00E5587F" w:rsidRPr="004C4334" w:rsidRDefault="00E5587F" w:rsidP="00670B7C">
      <w:pPr>
        <w:ind w:left="2340" w:hanging="450"/>
        <w:rPr>
          <w:lang w:val="en-GB"/>
        </w:rPr>
      </w:pPr>
      <w:r w:rsidRPr="004C4334">
        <w:rPr>
          <w:lang w:val="en-GB"/>
        </w:rPr>
        <w:t>(ii)</w:t>
      </w:r>
      <w:r w:rsidRPr="004C4334">
        <w:rPr>
          <w:lang w:val="en-GB"/>
        </w:rPr>
        <w:tab/>
        <w:t>Feed the whole sample into the hopper; when filling the hopper, the seed must always be poured centrally.</w:t>
      </w:r>
    </w:p>
    <w:p w14:paraId="3E30ED8D" w14:textId="77777777" w:rsidR="00E5587F" w:rsidRPr="004C4334" w:rsidRDefault="00E5587F" w:rsidP="00670B7C">
      <w:pPr>
        <w:ind w:left="2340" w:hanging="450"/>
        <w:rPr>
          <w:lang w:val="en-GB"/>
        </w:rPr>
      </w:pPr>
      <w:r w:rsidRPr="004C4334">
        <w:rPr>
          <w:lang w:val="en-GB"/>
        </w:rPr>
        <w:t>(iii)</w:t>
      </w:r>
      <w:r w:rsidRPr="004C4334">
        <w:rPr>
          <w:lang w:val="en-GB"/>
        </w:rPr>
        <w:tab/>
        <w:t xml:space="preserve">After the sample has been poured into the hopper, the spinner is </w:t>
      </w:r>
      <w:proofErr w:type="gramStart"/>
      <w:r w:rsidRPr="004C4334">
        <w:rPr>
          <w:lang w:val="en-GB"/>
        </w:rPr>
        <w:t>operated</w:t>
      </w:r>
      <w:proofErr w:type="gramEnd"/>
      <w:r w:rsidRPr="004C4334">
        <w:rPr>
          <w:lang w:val="en-GB"/>
        </w:rPr>
        <w:t xml:space="preserve"> and the seed passes into the two containers.  Turn off spinner.</w:t>
      </w:r>
    </w:p>
    <w:p w14:paraId="7616136A" w14:textId="77777777" w:rsidR="00E5587F" w:rsidRPr="004C4334" w:rsidRDefault="00E5587F" w:rsidP="00670B7C">
      <w:pPr>
        <w:ind w:left="2340" w:hanging="450"/>
        <w:rPr>
          <w:lang w:val="en-GB"/>
        </w:rPr>
      </w:pPr>
      <w:r w:rsidRPr="004C4334">
        <w:rPr>
          <w:lang w:val="en-GB"/>
        </w:rPr>
        <w:t>(iv)</w:t>
      </w:r>
      <w:r w:rsidRPr="004C4334">
        <w:rPr>
          <w:lang w:val="en-GB"/>
        </w:rPr>
        <w:tab/>
        <w:t>Full containers are replaced by empty containers.  The contents of the two full containers are fed centrally into the hopper together, the seed being allowed to blend as it flows in.  The spinner is operated.</w:t>
      </w:r>
    </w:p>
    <w:p w14:paraId="47F3B09C" w14:textId="77777777" w:rsidR="00E5587F" w:rsidRPr="004C4334" w:rsidRDefault="00E5587F" w:rsidP="00670B7C">
      <w:pPr>
        <w:spacing w:after="240"/>
        <w:ind w:left="2332" w:hanging="446"/>
        <w:rPr>
          <w:lang w:val="en-GB"/>
        </w:rPr>
      </w:pPr>
      <w:r w:rsidRPr="004C4334">
        <w:rPr>
          <w:lang w:val="en-GB"/>
        </w:rPr>
        <w:t>(v)</w:t>
      </w:r>
      <w:r w:rsidRPr="004C4334">
        <w:rPr>
          <w:lang w:val="en-GB"/>
        </w:rPr>
        <w:tab/>
        <w:t>The sample mixing procedure is repeated at least once more.</w:t>
      </w:r>
    </w:p>
    <w:p w14:paraId="0ECEB967" w14:textId="77777777" w:rsidR="00E5587F" w:rsidRPr="004C4334" w:rsidRDefault="00E5587F" w:rsidP="00670B7C">
      <w:pPr>
        <w:ind w:left="1890" w:hanging="450"/>
        <w:rPr>
          <w:lang w:val="en-GB"/>
        </w:rPr>
      </w:pPr>
      <w:r w:rsidRPr="004C4334">
        <w:rPr>
          <w:lang w:val="en-GB"/>
        </w:rPr>
        <w:t>(c</w:t>
      </w:r>
      <w:r w:rsidR="005076C6">
        <w:rPr>
          <w:lang w:val="en-GB"/>
        </w:rPr>
        <w:t>)</w:t>
      </w:r>
      <w:r w:rsidR="005076C6">
        <w:rPr>
          <w:lang w:val="en-GB"/>
        </w:rPr>
        <w:tab/>
      </w:r>
      <w:r w:rsidRPr="00250C20">
        <w:rPr>
          <w:lang w:val="en-GB"/>
        </w:rPr>
        <w:t>Sample reduction:</w:t>
      </w:r>
    </w:p>
    <w:p w14:paraId="2BAB6861" w14:textId="77777777" w:rsidR="00E5587F" w:rsidRPr="004C4334" w:rsidRDefault="00E5587F" w:rsidP="00670B7C">
      <w:pPr>
        <w:ind w:left="2340" w:hanging="450"/>
        <w:rPr>
          <w:lang w:val="en-GB"/>
        </w:rPr>
      </w:pPr>
      <w:r w:rsidRPr="004C4334">
        <w:rPr>
          <w:lang w:val="en-GB"/>
        </w:rPr>
        <w:t>(</w:t>
      </w:r>
      <w:proofErr w:type="spellStart"/>
      <w:r w:rsidRPr="004C4334">
        <w:rPr>
          <w:lang w:val="en-GB"/>
        </w:rPr>
        <w:t>i</w:t>
      </w:r>
      <w:proofErr w:type="spellEnd"/>
      <w:r w:rsidRPr="004C4334">
        <w:rPr>
          <w:lang w:val="en-GB"/>
        </w:rPr>
        <w:t>)</w:t>
      </w:r>
      <w:r w:rsidRPr="004C4334">
        <w:rPr>
          <w:lang w:val="en-GB"/>
        </w:rPr>
        <w:tab/>
        <w:t>Full containers are replaced by empty containers.  The contents of one full container are set aside and the contents of the other container are fed into the hopper.  The spinner is operated.</w:t>
      </w:r>
    </w:p>
    <w:p w14:paraId="69D02169" w14:textId="77777777" w:rsidR="00E5587F" w:rsidRPr="004C4334" w:rsidRDefault="005076C6" w:rsidP="00670B7C">
      <w:pPr>
        <w:ind w:left="2340" w:hanging="450"/>
        <w:rPr>
          <w:lang w:val="en-GB"/>
        </w:rPr>
      </w:pPr>
      <w:r>
        <w:rPr>
          <w:lang w:val="en-GB"/>
        </w:rPr>
        <w:t>(ii)</w:t>
      </w:r>
      <w:r w:rsidR="00E5587F">
        <w:rPr>
          <w:lang w:val="en-GB"/>
        </w:rPr>
        <w:tab/>
      </w:r>
      <w:r w:rsidR="00E5587F" w:rsidRPr="004C4334">
        <w:rPr>
          <w:lang w:val="en-GB"/>
        </w:rPr>
        <w:t>The successive halving process is continued until the working sample(s) of not less than the minimum weight(s) required stated in</w:t>
      </w:r>
      <w:r w:rsidR="00E5587F">
        <w:rPr>
          <w:lang w:val="en-GB"/>
        </w:rPr>
        <w:t xml:space="preserve"> Table 2A </w:t>
      </w:r>
      <w:r w:rsidR="00E5587F" w:rsidRPr="004C4334">
        <w:rPr>
          <w:lang w:val="en-GB"/>
        </w:rPr>
        <w:t>are obtained.</w:t>
      </w:r>
    </w:p>
    <w:p w14:paraId="709EA09E" w14:textId="77777777" w:rsidR="00E5587F" w:rsidRPr="004C4334" w:rsidRDefault="00E5587F" w:rsidP="00670B7C">
      <w:pPr>
        <w:spacing w:after="240"/>
        <w:ind w:left="2332" w:hanging="446"/>
        <w:rPr>
          <w:lang w:val="en-GB"/>
        </w:rPr>
      </w:pPr>
      <w:r w:rsidRPr="004C4334">
        <w:rPr>
          <w:lang w:val="en-GB"/>
        </w:rPr>
        <w:t>(iii)</w:t>
      </w:r>
      <w:r>
        <w:rPr>
          <w:lang w:val="en-GB"/>
        </w:rPr>
        <w:tab/>
      </w:r>
      <w:r w:rsidRPr="004C4334">
        <w:rPr>
          <w:lang w:val="en-GB"/>
        </w:rPr>
        <w:t xml:space="preserve">Ensure that the divider and containers are clean after each mixing operation. </w:t>
      </w:r>
    </w:p>
    <w:p w14:paraId="50ED48D5" w14:textId="77777777" w:rsidR="00E5587F" w:rsidRPr="004C4334" w:rsidRDefault="00E5587F" w:rsidP="00670B7C">
      <w:pPr>
        <w:numPr>
          <w:ilvl w:val="0"/>
          <w:numId w:val="92"/>
        </w:numPr>
        <w:spacing w:after="240"/>
        <w:ind w:left="1530" w:hanging="450"/>
        <w:rPr>
          <w:lang w:val="en-GB"/>
        </w:rPr>
      </w:pPr>
      <w:r w:rsidRPr="004C4334">
        <w:rPr>
          <w:b/>
          <w:bCs/>
          <w:lang w:val="en-CA"/>
        </w:rPr>
        <w:t>Soil/Riffle divider</w:t>
      </w:r>
      <w:r w:rsidRPr="001C0A1C">
        <w:rPr>
          <w:b/>
          <w:bCs/>
          <w:lang w:val="en-CA"/>
        </w:rPr>
        <w:t>:</w:t>
      </w:r>
      <w:r w:rsidR="00AA5482">
        <w:rPr>
          <w:b/>
          <w:bCs/>
          <w:lang w:val="en-CA"/>
        </w:rPr>
        <w:t xml:space="preserve">  </w:t>
      </w:r>
      <w:r w:rsidRPr="004C4334">
        <w:rPr>
          <w:lang w:val="en-GB"/>
        </w:rPr>
        <w:t xml:space="preserve">This divider is suitable for most kinds of seed.  For round-seeded kinds such as </w:t>
      </w:r>
      <w:r w:rsidRPr="004C4334">
        <w:rPr>
          <w:i/>
          <w:iCs/>
          <w:lang w:val="en-GB"/>
        </w:rPr>
        <w:t xml:space="preserve">Brassica </w:t>
      </w:r>
      <w:r w:rsidRPr="0056717E">
        <w:rPr>
          <w:iCs/>
          <w:lang w:val="en-GB"/>
        </w:rPr>
        <w:t>species</w:t>
      </w:r>
      <w:r w:rsidRPr="004C4334">
        <w:rPr>
          <w:lang w:val="en-GB"/>
        </w:rPr>
        <w:t xml:space="preserve">, the collection containers should be covered to prevent the seeds from bouncing out. </w:t>
      </w:r>
    </w:p>
    <w:p w14:paraId="12C6CF98" w14:textId="77777777" w:rsidR="00E5587F" w:rsidRPr="004C4334" w:rsidRDefault="00E5587F" w:rsidP="00670B7C">
      <w:pPr>
        <w:spacing w:after="240"/>
        <w:ind w:left="1530"/>
        <w:rPr>
          <w:b/>
          <w:bCs/>
          <w:lang w:val="en-GB"/>
        </w:rPr>
      </w:pPr>
      <w:r w:rsidRPr="004C4334">
        <w:rPr>
          <w:lang w:val="en-GB"/>
        </w:rPr>
        <w:t xml:space="preserve">This divider consists of a hopper with attached channels or ducts, a frame to hold the hopper, four collection containers and a pouring pan. </w:t>
      </w:r>
      <w:r w:rsidR="00AA5482">
        <w:rPr>
          <w:lang w:val="en-GB"/>
        </w:rPr>
        <w:t xml:space="preserve"> </w:t>
      </w:r>
      <w:r w:rsidRPr="004C4334">
        <w:rPr>
          <w:lang w:val="en-GB"/>
        </w:rPr>
        <w:t>Ducts or channels lead from the hopper to the collection containers, alternate ones leading to opposite sides.  Riffle dividers are available in different sizes for different sizes of seed.  The width and number of channels and spaces are important. The minimum width of the channels must be at least two times the largest diameter of the seed or any possible contaminants being mixed.</w:t>
      </w:r>
    </w:p>
    <w:p w14:paraId="3068BEF8" w14:textId="77777777" w:rsidR="00E5587F" w:rsidRPr="004C4334" w:rsidRDefault="00E5587F" w:rsidP="00670B7C">
      <w:pPr>
        <w:spacing w:after="240"/>
        <w:ind w:left="1530"/>
        <w:rPr>
          <w:lang w:val="en-GB"/>
        </w:rPr>
      </w:pPr>
      <w:r w:rsidRPr="004C4334">
        <w:rPr>
          <w:lang w:val="en-GB"/>
        </w:rPr>
        <w:t xml:space="preserve">This apparatus, </w:t>
      </w:r>
      <w:proofErr w:type="gramStart"/>
      <w:r w:rsidRPr="004C4334">
        <w:rPr>
          <w:lang w:val="en-GB"/>
        </w:rPr>
        <w:t>similar to</w:t>
      </w:r>
      <w:proofErr w:type="gramEnd"/>
      <w:r w:rsidRPr="004C4334">
        <w:rPr>
          <w:lang w:val="en-GB"/>
        </w:rPr>
        <w:t xml:space="preserve"> the centrifugal divider, divides the sample into approximately equal parts.</w:t>
      </w:r>
    </w:p>
    <w:p w14:paraId="7D7413FB" w14:textId="77777777" w:rsidR="00E5587F" w:rsidRPr="004C4334" w:rsidRDefault="005076C6" w:rsidP="00670B7C">
      <w:pPr>
        <w:ind w:left="1980" w:hanging="450"/>
        <w:rPr>
          <w:b/>
          <w:bCs/>
          <w:lang w:val="en-GB"/>
        </w:rPr>
      </w:pPr>
      <w:r>
        <w:rPr>
          <w:lang w:val="en-GB"/>
        </w:rPr>
        <w:t>(a)</w:t>
      </w:r>
      <w:r>
        <w:rPr>
          <w:lang w:val="en-GB"/>
        </w:rPr>
        <w:tab/>
      </w:r>
      <w:r w:rsidR="00E5587F" w:rsidRPr="004C4334">
        <w:rPr>
          <w:lang w:val="en-GB"/>
        </w:rPr>
        <w:t>Preparation of the apparatus:</w:t>
      </w:r>
    </w:p>
    <w:p w14:paraId="692F8223" w14:textId="77777777" w:rsidR="00E5587F" w:rsidRPr="004C4334" w:rsidRDefault="005076C6" w:rsidP="00670B7C">
      <w:pPr>
        <w:ind w:left="2520" w:hanging="540"/>
        <w:rPr>
          <w:lang w:val="en-GB"/>
        </w:rPr>
      </w:pPr>
      <w:r>
        <w:rPr>
          <w:lang w:val="en-GB"/>
        </w:rPr>
        <w:lastRenderedPageBreak/>
        <w:t>(</w:t>
      </w:r>
      <w:proofErr w:type="spellStart"/>
      <w:r>
        <w:rPr>
          <w:lang w:val="en-GB"/>
        </w:rPr>
        <w:t>i</w:t>
      </w:r>
      <w:proofErr w:type="spellEnd"/>
      <w:r>
        <w:rPr>
          <w:lang w:val="en-GB"/>
        </w:rPr>
        <w:t>)</w:t>
      </w:r>
      <w:r w:rsidR="00E5587F" w:rsidRPr="004C4334">
        <w:rPr>
          <w:lang w:val="en-GB"/>
        </w:rPr>
        <w:tab/>
        <w:t xml:space="preserve">Place the riffle divider on a firm, level clean surface. </w:t>
      </w:r>
      <w:r w:rsidR="00AA5482">
        <w:rPr>
          <w:lang w:val="en-GB"/>
        </w:rPr>
        <w:t xml:space="preserve"> </w:t>
      </w:r>
      <w:r w:rsidR="00E5587F" w:rsidRPr="004C4334">
        <w:rPr>
          <w:lang w:val="en-GB"/>
        </w:rPr>
        <w:t>Ensure the divider is level.</w:t>
      </w:r>
    </w:p>
    <w:p w14:paraId="5EA05F97" w14:textId="77777777" w:rsidR="00E5587F" w:rsidRPr="004C4334" w:rsidRDefault="005076C6" w:rsidP="00670B7C">
      <w:pPr>
        <w:ind w:left="2520" w:hanging="540"/>
        <w:rPr>
          <w:lang w:val="en-GB"/>
        </w:rPr>
      </w:pPr>
      <w:r>
        <w:rPr>
          <w:lang w:val="en-GB"/>
        </w:rPr>
        <w:t>(ii)</w:t>
      </w:r>
      <w:r w:rsidR="00E5587F" w:rsidRPr="004C4334">
        <w:rPr>
          <w:lang w:val="en-GB"/>
        </w:rPr>
        <w:tab/>
        <w:t>Ensure that the divider and the four sample collection containers are clean.  Check all channels, joints and seams of the divider and collection containers to ensure there are no seeds or other plant matter present before each use.</w:t>
      </w:r>
    </w:p>
    <w:p w14:paraId="49800CC1" w14:textId="77777777" w:rsidR="00E5587F" w:rsidRPr="004C4334" w:rsidRDefault="00E5587F" w:rsidP="00670B7C">
      <w:pPr>
        <w:spacing w:after="240"/>
        <w:ind w:left="2534" w:hanging="547"/>
        <w:rPr>
          <w:lang w:val="en-GB"/>
        </w:rPr>
      </w:pPr>
      <w:r w:rsidRPr="004C4334">
        <w:rPr>
          <w:lang w:val="en-GB"/>
        </w:rPr>
        <w:t>(iii)</w:t>
      </w:r>
      <w:r w:rsidRPr="004C4334">
        <w:rPr>
          <w:lang w:val="en-GB"/>
        </w:rPr>
        <w:tab/>
        <w:t>Two clean empty collection containers shall be placed under the channels to receive the mixed seed.</w:t>
      </w:r>
      <w:r w:rsidRPr="004C4334">
        <w:rPr>
          <w:lang w:val="en-GB"/>
        </w:rPr>
        <w:tab/>
      </w:r>
    </w:p>
    <w:p w14:paraId="60B64BA7" w14:textId="77777777" w:rsidR="00E5587F" w:rsidRPr="004C4334" w:rsidRDefault="005076C6" w:rsidP="00670B7C">
      <w:pPr>
        <w:ind w:left="1972" w:hanging="446"/>
        <w:rPr>
          <w:lang w:val="en-GB"/>
        </w:rPr>
      </w:pPr>
      <w:r>
        <w:rPr>
          <w:lang w:val="en-GB"/>
        </w:rPr>
        <w:t>(b)</w:t>
      </w:r>
      <w:r>
        <w:rPr>
          <w:lang w:val="en-GB"/>
        </w:rPr>
        <w:tab/>
      </w:r>
      <w:r w:rsidR="00E5587F" w:rsidRPr="004C4334">
        <w:rPr>
          <w:lang w:val="en-GB"/>
        </w:rPr>
        <w:t>Sample mixing:</w:t>
      </w:r>
    </w:p>
    <w:p w14:paraId="4C8138D5" w14:textId="77777777" w:rsidR="00E5587F" w:rsidRPr="004C4334" w:rsidRDefault="005076C6" w:rsidP="00670B7C">
      <w:pPr>
        <w:ind w:left="2520" w:hanging="540"/>
        <w:rPr>
          <w:lang w:val="en-GB"/>
        </w:rPr>
      </w:pPr>
      <w:r>
        <w:rPr>
          <w:lang w:val="en-GB"/>
        </w:rPr>
        <w:t>(</w:t>
      </w:r>
      <w:proofErr w:type="spellStart"/>
      <w:r>
        <w:rPr>
          <w:lang w:val="en-GB"/>
        </w:rPr>
        <w:t>i</w:t>
      </w:r>
      <w:proofErr w:type="spellEnd"/>
      <w:r>
        <w:rPr>
          <w:lang w:val="en-GB"/>
        </w:rPr>
        <w:t>)</w:t>
      </w:r>
      <w:r w:rsidR="00E5587F" w:rsidRPr="004C4334">
        <w:rPr>
          <w:lang w:val="en-GB"/>
        </w:rPr>
        <w:tab/>
        <w:t>Pour the whole sample into the divider by running the seed backwards and forwards along the edge of the divider so that all the channels and spaces of the divider receive an equal amount of seed.</w:t>
      </w:r>
    </w:p>
    <w:p w14:paraId="146E2430" w14:textId="77777777" w:rsidR="00E5587F" w:rsidRPr="004C4334" w:rsidRDefault="00E5587F" w:rsidP="00670B7C">
      <w:pPr>
        <w:ind w:left="2520" w:hanging="540"/>
        <w:rPr>
          <w:lang w:val="en-GB"/>
        </w:rPr>
      </w:pPr>
      <w:r w:rsidRPr="004C4334">
        <w:rPr>
          <w:lang w:val="en-GB"/>
        </w:rPr>
        <w:t>(ii)</w:t>
      </w:r>
      <w:r w:rsidRPr="004C4334">
        <w:rPr>
          <w:lang w:val="en-GB"/>
        </w:rPr>
        <w:tab/>
        <w:t>The two full containers shall be replaced with two clean empty containers.</w:t>
      </w:r>
    </w:p>
    <w:p w14:paraId="606F12FD" w14:textId="77777777" w:rsidR="00E5587F" w:rsidRPr="004C4334" w:rsidRDefault="00E5587F" w:rsidP="00670B7C">
      <w:pPr>
        <w:ind w:left="2520" w:hanging="540"/>
        <w:rPr>
          <w:b/>
          <w:bCs/>
          <w:lang w:val="en-GB"/>
        </w:rPr>
      </w:pPr>
      <w:r w:rsidRPr="004C4334">
        <w:rPr>
          <w:lang w:val="en-GB"/>
        </w:rPr>
        <w:t>(iii)</w:t>
      </w:r>
      <w:r w:rsidRPr="004C4334">
        <w:rPr>
          <w:lang w:val="en-GB"/>
        </w:rPr>
        <w:tab/>
        <w:t>The contents of one full container shall be poured into the divider by holding the long edge of the pan against the long edge of the riffle hopper and then rotating the bottom up so that the seeds pour across all channels at the same time, followed by the other full container using the same procedure.</w:t>
      </w:r>
      <w:r w:rsidRPr="004C4334">
        <w:rPr>
          <w:b/>
          <w:bCs/>
          <w:lang w:val="en-GB"/>
        </w:rPr>
        <w:t xml:space="preserve"> </w:t>
      </w:r>
    </w:p>
    <w:p w14:paraId="20384DAD" w14:textId="77777777" w:rsidR="00E5587F" w:rsidRPr="004C4334" w:rsidRDefault="00E5587F" w:rsidP="00670B7C">
      <w:pPr>
        <w:spacing w:after="240"/>
        <w:ind w:left="2520" w:hanging="540"/>
        <w:rPr>
          <w:lang w:val="en-GB"/>
        </w:rPr>
      </w:pPr>
      <w:r w:rsidRPr="004C4334">
        <w:rPr>
          <w:lang w:val="en-GB"/>
        </w:rPr>
        <w:t>(iv)</w:t>
      </w:r>
      <w:r w:rsidRPr="004C4334">
        <w:rPr>
          <w:lang w:val="en-GB"/>
        </w:rPr>
        <w:tab/>
        <w:t>This process of mixing the entire submitted sample shall be repeated at least one more time before successive halving begins.</w:t>
      </w:r>
    </w:p>
    <w:p w14:paraId="0769EEBD" w14:textId="77777777" w:rsidR="00E5587F" w:rsidRPr="004C4334" w:rsidRDefault="00E5587F" w:rsidP="00670B7C">
      <w:pPr>
        <w:spacing w:after="240"/>
        <w:ind w:left="1980" w:hanging="450"/>
        <w:rPr>
          <w:lang w:val="en-GB"/>
        </w:rPr>
      </w:pPr>
      <w:r w:rsidRPr="004C4334">
        <w:rPr>
          <w:lang w:val="en-GB"/>
        </w:rPr>
        <w:t>(c</w:t>
      </w:r>
      <w:r w:rsidR="005076C6">
        <w:rPr>
          <w:lang w:val="en-GB"/>
        </w:rPr>
        <w:t>)</w:t>
      </w:r>
      <w:r w:rsidR="005076C6">
        <w:rPr>
          <w:lang w:val="en-GB"/>
        </w:rPr>
        <w:tab/>
      </w:r>
      <w:r w:rsidRPr="004C4334">
        <w:rPr>
          <w:lang w:val="en-GB"/>
        </w:rPr>
        <w:t>Sample reduction:</w:t>
      </w:r>
    </w:p>
    <w:p w14:paraId="05F87027" w14:textId="77777777" w:rsidR="00E5587F" w:rsidRPr="004C4334" w:rsidRDefault="00E5587F" w:rsidP="00670B7C">
      <w:pPr>
        <w:spacing w:after="240"/>
        <w:ind w:left="2520" w:hanging="540"/>
        <w:rPr>
          <w:lang w:val="en-GB"/>
        </w:rPr>
      </w:pPr>
      <w:r w:rsidRPr="004C4334">
        <w:rPr>
          <w:lang w:val="en-GB"/>
        </w:rPr>
        <w:t>(</w:t>
      </w:r>
      <w:proofErr w:type="spellStart"/>
      <w:r w:rsidRPr="004C4334">
        <w:rPr>
          <w:lang w:val="en-GB"/>
        </w:rPr>
        <w:t>i</w:t>
      </w:r>
      <w:proofErr w:type="spellEnd"/>
      <w:r w:rsidRPr="004C4334">
        <w:rPr>
          <w:lang w:val="en-GB"/>
        </w:rPr>
        <w:t>)</w:t>
      </w:r>
      <w:r w:rsidRPr="004C4334">
        <w:rPr>
          <w:lang w:val="en-GB"/>
        </w:rPr>
        <w:tab/>
        <w:t xml:space="preserve">The contents of one full container are set aside.  Empty containers are placed under each channel, and the contents of the other container is poured into the hopper by holding the long edge of the pan against the long edge of the riffle hopper and then rotating the bottom up so that the seeds pour across all channels at the same time.  </w:t>
      </w:r>
    </w:p>
    <w:p w14:paraId="26F33115" w14:textId="77777777" w:rsidR="00E5587F" w:rsidRPr="004C4334" w:rsidRDefault="00E5587F" w:rsidP="00670B7C">
      <w:pPr>
        <w:spacing w:after="240"/>
        <w:ind w:left="2520" w:hanging="540"/>
        <w:rPr>
          <w:lang w:val="en-GB"/>
        </w:rPr>
      </w:pPr>
      <w:r w:rsidRPr="004C4334">
        <w:rPr>
          <w:lang w:val="en-GB"/>
        </w:rPr>
        <w:t>(ii)</w:t>
      </w:r>
      <w:r w:rsidRPr="004C4334">
        <w:rPr>
          <w:lang w:val="en-GB"/>
        </w:rPr>
        <w:tab/>
        <w:t xml:space="preserve">The successive halving process is continued until the working sample(s) of not less than the minimum weight(s) required stated in Table </w:t>
      </w:r>
      <w:r>
        <w:rPr>
          <w:lang w:val="en-GB"/>
        </w:rPr>
        <w:t>2A</w:t>
      </w:r>
      <w:r w:rsidRPr="004C4334">
        <w:rPr>
          <w:lang w:val="en-GB"/>
        </w:rPr>
        <w:t xml:space="preserve"> are obtained.</w:t>
      </w:r>
    </w:p>
    <w:p w14:paraId="5AAEACD9" w14:textId="77777777" w:rsidR="00E5587F" w:rsidRPr="004C4334" w:rsidRDefault="00E5587F" w:rsidP="00670B7C">
      <w:pPr>
        <w:spacing w:after="240"/>
        <w:ind w:left="2520" w:hanging="540"/>
        <w:rPr>
          <w:b/>
          <w:bCs/>
          <w:lang w:val="en-GB"/>
        </w:rPr>
      </w:pPr>
      <w:r w:rsidRPr="004C4334">
        <w:rPr>
          <w:lang w:val="en-GB"/>
        </w:rPr>
        <w:t>(iii)</w:t>
      </w:r>
      <w:r w:rsidRPr="004C4334">
        <w:rPr>
          <w:lang w:val="en-GB"/>
        </w:rPr>
        <w:tab/>
        <w:t xml:space="preserve">Ensure that the divider and collection containers are clean after each mixing operation. </w:t>
      </w:r>
      <w:r w:rsidR="00AA5482">
        <w:rPr>
          <w:lang w:val="en-GB"/>
        </w:rPr>
        <w:t xml:space="preserve"> </w:t>
      </w:r>
      <w:r w:rsidRPr="004C4334">
        <w:rPr>
          <w:lang w:val="en-GB"/>
        </w:rPr>
        <w:t xml:space="preserve">Check all channels of the divider, the joints and seams. </w:t>
      </w:r>
    </w:p>
    <w:p w14:paraId="337D213C" w14:textId="77777777" w:rsidR="00E5587F" w:rsidRPr="004C4334" w:rsidRDefault="00E5587F" w:rsidP="00670B7C">
      <w:pPr>
        <w:widowControl w:val="0"/>
        <w:autoSpaceDE w:val="0"/>
        <w:autoSpaceDN w:val="0"/>
        <w:adjustRightInd w:val="0"/>
        <w:spacing w:after="240"/>
        <w:ind w:left="1620" w:hanging="540"/>
        <w:rPr>
          <w:b/>
          <w:bCs/>
          <w:lang w:val="en-GB"/>
        </w:rPr>
      </w:pPr>
      <w:r w:rsidRPr="008A56A7">
        <w:rPr>
          <w:b/>
          <w:bCs/>
          <w:lang w:val="en-GB"/>
        </w:rPr>
        <w:t>(3)</w:t>
      </w:r>
      <w:r>
        <w:rPr>
          <w:bCs/>
          <w:lang w:val="en-GB"/>
        </w:rPr>
        <w:tab/>
      </w:r>
      <w:r w:rsidRPr="003E2B39">
        <w:rPr>
          <w:b/>
          <w:bCs/>
          <w:lang w:val="en-GB"/>
        </w:rPr>
        <w:t>Boerner divider:</w:t>
      </w:r>
      <w:r w:rsidRPr="004C4334">
        <w:rPr>
          <w:b/>
          <w:bCs/>
          <w:lang w:val="en-GB"/>
        </w:rPr>
        <w:t xml:space="preserve"> </w:t>
      </w:r>
      <w:r w:rsidR="00AA5482">
        <w:rPr>
          <w:b/>
          <w:bCs/>
          <w:lang w:val="en-GB"/>
        </w:rPr>
        <w:t xml:space="preserve"> </w:t>
      </w:r>
      <w:r w:rsidRPr="004C4334">
        <w:rPr>
          <w:lang w:val="en-GB"/>
        </w:rPr>
        <w:t>This divider is suitable for most kinds of seed, including chaffy species, peas, beans, soybeans, etc.</w:t>
      </w:r>
    </w:p>
    <w:p w14:paraId="1B2D5ED3" w14:textId="77777777" w:rsidR="00E5587F" w:rsidRPr="004C4334" w:rsidRDefault="00E5587F" w:rsidP="00670B7C">
      <w:pPr>
        <w:spacing w:after="240"/>
        <w:ind w:left="1620"/>
        <w:rPr>
          <w:b/>
          <w:bCs/>
          <w:lang w:val="en-GB"/>
        </w:rPr>
      </w:pPr>
      <w:r w:rsidRPr="004C4334">
        <w:rPr>
          <w:lang w:val="en-GB"/>
        </w:rPr>
        <w:t xml:space="preserve">This divider consists of a hopper, a cone, and a series of baffles which direct the seed into two spouts. </w:t>
      </w:r>
      <w:r w:rsidR="00AA5482">
        <w:rPr>
          <w:lang w:val="en-GB"/>
        </w:rPr>
        <w:t xml:space="preserve"> </w:t>
      </w:r>
      <w:r w:rsidRPr="004C4334">
        <w:rPr>
          <w:lang w:val="en-GB"/>
        </w:rPr>
        <w:t>The baffles are arranged in a circle at the top and form equal width alternate channels and spaces.  The channels lead to one spout, the spaces to the other.  The width and number of channels and spaces are important.  Five channels and spaces should be regarded as a minimum.  The more channels the better but the minimum width of the channels must be at least two times the largest diameter of the seed or any possible contaminants being mixed.</w:t>
      </w:r>
    </w:p>
    <w:p w14:paraId="06760EFD" w14:textId="77777777" w:rsidR="00E5587F" w:rsidRPr="004C4334" w:rsidRDefault="00E5587F" w:rsidP="00670B7C">
      <w:pPr>
        <w:numPr>
          <w:ilvl w:val="0"/>
          <w:numId w:val="201"/>
        </w:numPr>
        <w:spacing w:after="240"/>
        <w:ind w:left="1980" w:hanging="450"/>
        <w:rPr>
          <w:lang w:val="en-GB"/>
        </w:rPr>
      </w:pPr>
      <w:r w:rsidRPr="004C4334">
        <w:rPr>
          <w:lang w:val="en-GB"/>
        </w:rPr>
        <w:t>Preparation of the apparatus:  Ensure that the divider and the two sample collecting pans are clean.</w:t>
      </w:r>
    </w:p>
    <w:p w14:paraId="7A29C511" w14:textId="77777777" w:rsidR="00E5587F" w:rsidRPr="004C4334" w:rsidRDefault="00DE7FB0" w:rsidP="00670B7C">
      <w:pPr>
        <w:ind w:left="1980" w:hanging="450"/>
        <w:rPr>
          <w:lang w:val="en-GB"/>
        </w:rPr>
      </w:pPr>
      <w:r>
        <w:rPr>
          <w:lang w:val="en-GB"/>
        </w:rPr>
        <w:t>(b)</w:t>
      </w:r>
      <w:r>
        <w:rPr>
          <w:lang w:val="en-GB"/>
        </w:rPr>
        <w:tab/>
      </w:r>
      <w:r w:rsidR="00E5587F" w:rsidRPr="004C4334">
        <w:rPr>
          <w:lang w:val="en-GB"/>
        </w:rPr>
        <w:t>Sample mixing:</w:t>
      </w:r>
    </w:p>
    <w:p w14:paraId="2F7A101E" w14:textId="77777777" w:rsidR="00E5587F" w:rsidRPr="004C4334" w:rsidRDefault="00DE7FB0" w:rsidP="00670B7C">
      <w:pPr>
        <w:ind w:left="2520" w:hanging="540"/>
        <w:rPr>
          <w:lang w:val="en-GB"/>
        </w:rPr>
      </w:pPr>
      <w:r>
        <w:rPr>
          <w:lang w:val="en-GB"/>
        </w:rPr>
        <w:t>(</w:t>
      </w:r>
      <w:proofErr w:type="spellStart"/>
      <w:r>
        <w:rPr>
          <w:lang w:val="en-GB"/>
        </w:rPr>
        <w:t>i</w:t>
      </w:r>
      <w:proofErr w:type="spellEnd"/>
      <w:r>
        <w:rPr>
          <w:lang w:val="en-GB"/>
        </w:rPr>
        <w:t>)</w:t>
      </w:r>
      <w:r w:rsidR="00E5587F" w:rsidRPr="004C4334">
        <w:rPr>
          <w:lang w:val="en-GB"/>
        </w:rPr>
        <w:tab/>
        <w:t>Place a collecting pan under each spout.</w:t>
      </w:r>
    </w:p>
    <w:p w14:paraId="78C91AF3" w14:textId="77777777" w:rsidR="00E5587F" w:rsidRPr="004C4334" w:rsidRDefault="00DE7FB0" w:rsidP="00670B7C">
      <w:pPr>
        <w:ind w:left="2520" w:hanging="547"/>
        <w:rPr>
          <w:b/>
          <w:bCs/>
          <w:lang w:val="en-GB"/>
        </w:rPr>
      </w:pPr>
      <w:r>
        <w:rPr>
          <w:lang w:val="en-GB"/>
        </w:rPr>
        <w:t>(ii)</w:t>
      </w:r>
      <w:r w:rsidR="00E5587F" w:rsidRPr="004C4334">
        <w:rPr>
          <w:lang w:val="en-GB"/>
        </w:rPr>
        <w:tab/>
        <w:t>Close the valve at the bottom of the divider.</w:t>
      </w:r>
    </w:p>
    <w:p w14:paraId="561BC420" w14:textId="77777777" w:rsidR="00E5587F" w:rsidRPr="004C4334" w:rsidRDefault="00E5587F" w:rsidP="00670B7C">
      <w:pPr>
        <w:ind w:left="2520" w:hanging="547"/>
        <w:rPr>
          <w:b/>
          <w:bCs/>
          <w:lang w:val="en-GB"/>
        </w:rPr>
      </w:pPr>
      <w:r w:rsidRPr="004C4334">
        <w:rPr>
          <w:bCs/>
          <w:lang w:val="en-GB"/>
        </w:rPr>
        <w:lastRenderedPageBreak/>
        <w:t>(iii)</w:t>
      </w:r>
      <w:r w:rsidRPr="004C4334">
        <w:rPr>
          <w:bCs/>
          <w:lang w:val="en-GB"/>
        </w:rPr>
        <w:tab/>
      </w:r>
      <w:r w:rsidRPr="004C4334">
        <w:rPr>
          <w:lang w:val="en-GB"/>
        </w:rPr>
        <w:t>Pour the seed centrally into the hopper.</w:t>
      </w:r>
    </w:p>
    <w:p w14:paraId="023FF68A" w14:textId="77777777" w:rsidR="00E5587F" w:rsidRPr="004C4334" w:rsidRDefault="00DE7FB0" w:rsidP="00670B7C">
      <w:pPr>
        <w:ind w:left="2520" w:hanging="547"/>
        <w:rPr>
          <w:b/>
          <w:bCs/>
          <w:lang w:val="en-GB"/>
        </w:rPr>
      </w:pPr>
      <w:r>
        <w:rPr>
          <w:lang w:val="en-GB"/>
        </w:rPr>
        <w:t>(iv)</w:t>
      </w:r>
      <w:r>
        <w:rPr>
          <w:lang w:val="en-GB"/>
        </w:rPr>
        <w:tab/>
      </w:r>
      <w:r w:rsidR="00E5587F" w:rsidRPr="004C4334">
        <w:rPr>
          <w:lang w:val="en-GB"/>
        </w:rPr>
        <w:t>Quickly open the valve.  Gravity will distribute the seed evenly</w:t>
      </w:r>
      <w:r w:rsidR="00E5587F" w:rsidRPr="004C4334">
        <w:rPr>
          <w:b/>
          <w:bCs/>
          <w:lang w:val="en-GB"/>
        </w:rPr>
        <w:t xml:space="preserve"> </w:t>
      </w:r>
      <w:r w:rsidR="00E5587F" w:rsidRPr="004C4334">
        <w:rPr>
          <w:lang w:val="en-GB"/>
        </w:rPr>
        <w:t>through the channels and spaces.</w:t>
      </w:r>
    </w:p>
    <w:p w14:paraId="6AE1C9B9" w14:textId="77777777" w:rsidR="00E5587F" w:rsidRPr="004C4334" w:rsidRDefault="00E5587F" w:rsidP="00670B7C">
      <w:pPr>
        <w:spacing w:after="240"/>
        <w:ind w:left="2520" w:hanging="547"/>
        <w:rPr>
          <w:lang w:val="en-GB"/>
        </w:rPr>
      </w:pPr>
      <w:r w:rsidRPr="004C4334">
        <w:rPr>
          <w:bCs/>
          <w:lang w:val="en-GB"/>
        </w:rPr>
        <w:t>(v)</w:t>
      </w:r>
      <w:r w:rsidRPr="004C4334">
        <w:rPr>
          <w:bCs/>
          <w:lang w:val="en-GB"/>
        </w:rPr>
        <w:tab/>
      </w:r>
      <w:r w:rsidRPr="004C4334">
        <w:rPr>
          <w:lang w:val="en-GB"/>
        </w:rPr>
        <w:t>To mix the seed, repeat</w:t>
      </w:r>
      <w:r w:rsidRPr="004C4334">
        <w:rPr>
          <w:b/>
          <w:bCs/>
          <w:lang w:val="en-GB"/>
        </w:rPr>
        <w:t xml:space="preserve"> </w:t>
      </w:r>
      <w:r w:rsidRPr="004C4334">
        <w:rPr>
          <w:bCs/>
          <w:lang w:val="en-GB"/>
        </w:rPr>
        <w:t>the steps a</w:t>
      </w:r>
      <w:r w:rsidRPr="004C4334">
        <w:rPr>
          <w:lang w:val="en-GB"/>
        </w:rPr>
        <w:t xml:space="preserve">t least twice for </w:t>
      </w:r>
      <w:proofErr w:type="gramStart"/>
      <w:r w:rsidRPr="004C4334">
        <w:rPr>
          <w:lang w:val="en-GB"/>
        </w:rPr>
        <w:t>free flowing</w:t>
      </w:r>
      <w:proofErr w:type="gramEnd"/>
      <w:r w:rsidRPr="004C4334">
        <w:rPr>
          <w:lang w:val="en-GB"/>
        </w:rPr>
        <w:t xml:space="preserve"> seed and three times for chaffy grasses.</w:t>
      </w:r>
    </w:p>
    <w:p w14:paraId="1410189B" w14:textId="77777777" w:rsidR="00E5587F" w:rsidRPr="004C4334" w:rsidRDefault="00E5587F" w:rsidP="00670B7C">
      <w:pPr>
        <w:numPr>
          <w:ilvl w:val="0"/>
          <w:numId w:val="139"/>
        </w:numPr>
        <w:spacing w:after="240"/>
        <w:ind w:left="1987" w:hanging="461"/>
        <w:rPr>
          <w:b/>
          <w:bCs/>
          <w:lang w:val="en-GB"/>
        </w:rPr>
      </w:pPr>
      <w:r w:rsidRPr="004C4334">
        <w:rPr>
          <w:lang w:val="en-GB"/>
        </w:rPr>
        <w:t xml:space="preserve">Sample reduction:  The contents of one full collection pan are set aside.  Repeat steps in 2 “sampling mixing”.  To improve the randomness of reduction, choose collection pans from alternate sides for the successive halving process. </w:t>
      </w:r>
      <w:r w:rsidR="00AA5482">
        <w:rPr>
          <w:lang w:val="en-GB"/>
        </w:rPr>
        <w:t xml:space="preserve"> </w:t>
      </w:r>
      <w:r w:rsidRPr="004C4334">
        <w:rPr>
          <w:lang w:val="en-GB"/>
        </w:rPr>
        <w:t>The successive halving process is continued until the working sample(s) of not less than the minimum weigh</w:t>
      </w:r>
      <w:r>
        <w:rPr>
          <w:lang w:val="en-GB"/>
        </w:rPr>
        <w:t xml:space="preserve">t(s) required stated in </w:t>
      </w:r>
      <w:r w:rsidRPr="004C4334">
        <w:rPr>
          <w:lang w:val="en-GB"/>
        </w:rPr>
        <w:t xml:space="preserve">Table </w:t>
      </w:r>
      <w:r>
        <w:rPr>
          <w:lang w:val="en-GB"/>
        </w:rPr>
        <w:t>2A</w:t>
      </w:r>
      <w:r w:rsidRPr="004C4334">
        <w:rPr>
          <w:lang w:val="en-GB"/>
        </w:rPr>
        <w:t xml:space="preserve"> are obtained.  </w:t>
      </w:r>
    </w:p>
    <w:p w14:paraId="557EF02D" w14:textId="77777777" w:rsidR="00E5587F" w:rsidRPr="004C4334" w:rsidRDefault="00DE7FB0" w:rsidP="00670B7C">
      <w:pPr>
        <w:numPr>
          <w:ilvl w:val="0"/>
          <w:numId w:val="91"/>
        </w:numPr>
        <w:tabs>
          <w:tab w:val="left" w:pos="1080"/>
        </w:tabs>
        <w:spacing w:after="240"/>
        <w:rPr>
          <w:b/>
          <w:lang w:val="en-GB"/>
        </w:rPr>
      </w:pPr>
      <w:r>
        <w:rPr>
          <w:b/>
          <w:lang w:val="en-GB"/>
        </w:rPr>
        <w:t xml:space="preserve">Non-mechanical methods. </w:t>
      </w:r>
    </w:p>
    <w:p w14:paraId="41B969D1" w14:textId="77777777" w:rsidR="00E5587F" w:rsidRPr="00DE7FB0" w:rsidRDefault="00E5587F" w:rsidP="00670B7C">
      <w:pPr>
        <w:numPr>
          <w:ilvl w:val="0"/>
          <w:numId w:val="202"/>
        </w:numPr>
        <w:spacing w:after="240"/>
        <w:rPr>
          <w:bCs/>
          <w:lang w:val="en-GB"/>
        </w:rPr>
      </w:pPr>
      <w:r w:rsidRPr="00DE7FB0">
        <w:rPr>
          <w:b/>
          <w:bCs/>
          <w:lang w:val="en-GB"/>
        </w:rPr>
        <w:t>Hand-halving method:</w:t>
      </w:r>
      <w:r w:rsidRPr="00DE7FB0">
        <w:rPr>
          <w:bCs/>
          <w:lang w:val="en-GB"/>
        </w:rPr>
        <w:t xml:space="preserve">  This method can be used when a proper mechanical divider is not available.</w:t>
      </w:r>
    </w:p>
    <w:p w14:paraId="5C31DD91" w14:textId="77777777" w:rsidR="00E5587F" w:rsidRPr="004C4334" w:rsidRDefault="00E5587F" w:rsidP="00AA5482">
      <w:pPr>
        <w:tabs>
          <w:tab w:val="left" w:pos="2070"/>
        </w:tabs>
        <w:ind w:left="2070" w:hanging="540"/>
        <w:rPr>
          <w:lang w:val="en-GB"/>
        </w:rPr>
      </w:pPr>
      <w:r w:rsidRPr="004C4334">
        <w:rPr>
          <w:lang w:val="en-GB"/>
        </w:rPr>
        <w:t>Procedure:</w:t>
      </w:r>
    </w:p>
    <w:p w14:paraId="000DEFE1" w14:textId="77777777" w:rsidR="00E5587F" w:rsidRPr="004C4334" w:rsidRDefault="00E5587F" w:rsidP="00670B7C">
      <w:pPr>
        <w:ind w:left="2073" w:hanging="547"/>
        <w:rPr>
          <w:lang w:val="en-GB"/>
        </w:rPr>
      </w:pPr>
      <w:r w:rsidRPr="004C4334">
        <w:rPr>
          <w:lang w:val="en-GB"/>
        </w:rPr>
        <w:t>(a)</w:t>
      </w:r>
      <w:r w:rsidRPr="004C4334">
        <w:rPr>
          <w:lang w:val="en-GB"/>
        </w:rPr>
        <w:tab/>
        <w:t xml:space="preserve">Seed is poured evenly onto a clean smooth surface. </w:t>
      </w:r>
    </w:p>
    <w:p w14:paraId="31B82E68" w14:textId="77777777" w:rsidR="00E5587F" w:rsidRPr="004C4334" w:rsidRDefault="00DE7FB0" w:rsidP="00670B7C">
      <w:pPr>
        <w:ind w:left="2073" w:hanging="547"/>
        <w:rPr>
          <w:lang w:val="en-GB"/>
        </w:rPr>
      </w:pPr>
      <w:r>
        <w:rPr>
          <w:lang w:val="en-GB"/>
        </w:rPr>
        <w:t>(b)</w:t>
      </w:r>
      <w:r>
        <w:rPr>
          <w:lang w:val="en-GB"/>
        </w:rPr>
        <w:tab/>
      </w:r>
      <w:r w:rsidR="00E5587F" w:rsidRPr="004C4334">
        <w:rPr>
          <w:lang w:val="en-GB"/>
        </w:rPr>
        <w:t xml:space="preserve">The sample shall be thoroughly mixed using a flat-edged spatula and placed into a pile. </w:t>
      </w:r>
    </w:p>
    <w:p w14:paraId="01D910F2" w14:textId="77777777" w:rsidR="00E5587F" w:rsidRPr="004C4334" w:rsidRDefault="00E5587F" w:rsidP="00670B7C">
      <w:pPr>
        <w:ind w:left="2073" w:hanging="547"/>
        <w:rPr>
          <w:lang w:val="en-GB"/>
        </w:rPr>
      </w:pPr>
      <w:r w:rsidRPr="004C4334">
        <w:rPr>
          <w:lang w:val="en-GB"/>
        </w:rPr>
        <w:t>(c)</w:t>
      </w:r>
      <w:r w:rsidRPr="004C4334">
        <w:rPr>
          <w:lang w:val="en-GB"/>
        </w:rPr>
        <w:tab/>
        <w:t>The pile shall be divided in half using a straight edge or ruler.</w:t>
      </w:r>
    </w:p>
    <w:p w14:paraId="7F6BC7C3" w14:textId="77777777" w:rsidR="00E5587F" w:rsidRPr="004C4334" w:rsidRDefault="00E5587F" w:rsidP="00670B7C">
      <w:pPr>
        <w:ind w:left="2073" w:hanging="547"/>
        <w:rPr>
          <w:lang w:val="en-GB"/>
        </w:rPr>
      </w:pPr>
      <w:r w:rsidRPr="004C4334">
        <w:rPr>
          <w:lang w:val="en-GB"/>
        </w:rPr>
        <w:t>(d)</w:t>
      </w:r>
      <w:r w:rsidRPr="004C4334">
        <w:rPr>
          <w:lang w:val="en-GB"/>
        </w:rPr>
        <w:tab/>
        <w:t xml:space="preserve">Each half portion is divided in half. </w:t>
      </w:r>
    </w:p>
    <w:p w14:paraId="64DB785B" w14:textId="77777777" w:rsidR="00E5587F" w:rsidRPr="004C4334" w:rsidRDefault="00E5587F" w:rsidP="00670B7C">
      <w:pPr>
        <w:ind w:left="2073" w:hanging="547"/>
        <w:rPr>
          <w:lang w:val="en-GB"/>
        </w:rPr>
      </w:pPr>
      <w:r w:rsidRPr="004C4334">
        <w:rPr>
          <w:lang w:val="en-GB"/>
        </w:rPr>
        <w:t>(e)</w:t>
      </w:r>
      <w:r>
        <w:rPr>
          <w:lang w:val="en-GB"/>
        </w:rPr>
        <w:tab/>
      </w:r>
      <w:r w:rsidRPr="004C4334">
        <w:rPr>
          <w:lang w:val="en-GB"/>
        </w:rPr>
        <w:t>Each of the portions is divided into half again.  There are now eight portions.</w:t>
      </w:r>
    </w:p>
    <w:p w14:paraId="52A516D8" w14:textId="77777777" w:rsidR="00E5587F" w:rsidRPr="004C4334" w:rsidRDefault="00E5587F" w:rsidP="00670B7C">
      <w:pPr>
        <w:ind w:left="2073" w:hanging="547"/>
        <w:rPr>
          <w:lang w:val="en-GB"/>
        </w:rPr>
      </w:pPr>
      <w:r w:rsidRPr="004C4334">
        <w:rPr>
          <w:lang w:val="en-GB"/>
        </w:rPr>
        <w:t>(f)</w:t>
      </w:r>
      <w:r w:rsidRPr="004C4334">
        <w:rPr>
          <w:lang w:val="en-GB"/>
        </w:rPr>
        <w:tab/>
        <w:t>Arrange the eight portions into two rows of four.</w:t>
      </w:r>
    </w:p>
    <w:p w14:paraId="226A49DE" w14:textId="77777777" w:rsidR="00E5587F" w:rsidRPr="004C4334" w:rsidRDefault="00DE7FB0" w:rsidP="00670B7C">
      <w:pPr>
        <w:ind w:left="2073" w:hanging="547"/>
        <w:rPr>
          <w:lang w:val="en-GB"/>
        </w:rPr>
      </w:pPr>
      <w:r>
        <w:rPr>
          <w:lang w:val="en-GB"/>
        </w:rPr>
        <w:t>(g)</w:t>
      </w:r>
      <w:r>
        <w:rPr>
          <w:lang w:val="en-GB"/>
        </w:rPr>
        <w:tab/>
      </w:r>
      <w:r w:rsidR="00E5587F" w:rsidRPr="004C4334">
        <w:rPr>
          <w:lang w:val="en-GB"/>
        </w:rPr>
        <w:t xml:space="preserve">Alternate portions should be combined to obtain two halves </w:t>
      </w:r>
      <w:r w:rsidR="00873285">
        <w:rPr>
          <w:lang w:val="en-GB"/>
        </w:rPr>
        <w:t>for example,</w:t>
      </w:r>
      <w:r w:rsidR="00E5587F" w:rsidRPr="004C4334">
        <w:rPr>
          <w:lang w:val="en-GB"/>
        </w:rPr>
        <w:t xml:space="preserve"> combine the first portion from </w:t>
      </w:r>
      <w:r w:rsidR="00D50597">
        <w:rPr>
          <w:lang w:val="en-GB"/>
        </w:rPr>
        <w:t>Row</w:t>
      </w:r>
      <w:r w:rsidR="00E5587F" w:rsidRPr="004C4334">
        <w:rPr>
          <w:lang w:val="en-GB"/>
        </w:rPr>
        <w:t xml:space="preserve"> 1 with the second portion from </w:t>
      </w:r>
      <w:r w:rsidR="00D50597">
        <w:rPr>
          <w:lang w:val="en-GB"/>
        </w:rPr>
        <w:t>Row</w:t>
      </w:r>
      <w:r w:rsidR="00E5587F" w:rsidRPr="004C4334">
        <w:rPr>
          <w:lang w:val="en-GB"/>
        </w:rPr>
        <w:t xml:space="preserve"> 2. </w:t>
      </w:r>
      <w:r w:rsidR="00AA5482">
        <w:rPr>
          <w:lang w:val="en-GB"/>
        </w:rPr>
        <w:t xml:space="preserve"> </w:t>
      </w:r>
      <w:r w:rsidR="00E5587F" w:rsidRPr="004C4334">
        <w:rPr>
          <w:lang w:val="en-GB"/>
        </w:rPr>
        <w:t>Remove the remaining four portions.</w:t>
      </w:r>
    </w:p>
    <w:p w14:paraId="62A0849D" w14:textId="77777777" w:rsidR="00E5587F" w:rsidRDefault="00E5587F" w:rsidP="00670B7C">
      <w:pPr>
        <w:spacing w:after="240"/>
        <w:ind w:left="2073" w:hanging="547"/>
        <w:rPr>
          <w:lang w:val="en-GB"/>
        </w:rPr>
      </w:pPr>
      <w:r w:rsidRPr="004C4334">
        <w:rPr>
          <w:lang w:val="en-GB"/>
        </w:rPr>
        <w:t>(h</w:t>
      </w:r>
      <w:r>
        <w:rPr>
          <w:lang w:val="en-GB"/>
        </w:rPr>
        <w:t>)</w:t>
      </w:r>
      <w:r w:rsidR="00DE7FB0">
        <w:rPr>
          <w:lang w:val="en-GB"/>
        </w:rPr>
        <w:tab/>
      </w:r>
      <w:r>
        <w:rPr>
          <w:lang w:val="en-GB"/>
        </w:rPr>
        <w:t xml:space="preserve">Repeat </w:t>
      </w:r>
      <w:r w:rsidR="00D50597">
        <w:rPr>
          <w:lang w:val="en-GB"/>
        </w:rPr>
        <w:t>Steps</w:t>
      </w:r>
      <w:r>
        <w:rPr>
          <w:lang w:val="en-GB"/>
        </w:rPr>
        <w:t xml:space="preserve"> (a) to (g</w:t>
      </w:r>
      <w:r w:rsidRPr="004C4334">
        <w:rPr>
          <w:lang w:val="en-GB"/>
        </w:rPr>
        <w:t xml:space="preserve">) until </w:t>
      </w:r>
      <w:proofErr w:type="gramStart"/>
      <w:r w:rsidRPr="004C4334">
        <w:rPr>
          <w:lang w:val="en-GB"/>
        </w:rPr>
        <w:t>sufficient</w:t>
      </w:r>
      <w:proofErr w:type="gramEnd"/>
      <w:r w:rsidRPr="004C4334">
        <w:rPr>
          <w:lang w:val="en-GB"/>
        </w:rPr>
        <w:t xml:space="preserve"> portions of seed are taken to constitute a working sample(s) of not less than the minimum weight(s) required stated in Table</w:t>
      </w:r>
      <w:r w:rsidR="00AA5482">
        <w:rPr>
          <w:lang w:val="en-GB"/>
        </w:rPr>
        <w:t> </w:t>
      </w:r>
      <w:r>
        <w:rPr>
          <w:lang w:val="en-GB"/>
        </w:rPr>
        <w:t>2A</w:t>
      </w:r>
      <w:r w:rsidRPr="004C4334">
        <w:rPr>
          <w:lang w:val="en-GB"/>
        </w:rPr>
        <w:t xml:space="preserve"> are obtained.  </w:t>
      </w:r>
    </w:p>
    <w:p w14:paraId="5098C811" w14:textId="68CAD8FA" w:rsidR="00E5587F" w:rsidRPr="00670B7C" w:rsidRDefault="006905EF" w:rsidP="00670B7C">
      <w:pPr>
        <w:spacing w:after="240"/>
        <w:ind w:left="720" w:hanging="720"/>
        <w:contextualSpacing/>
        <w:rPr>
          <w:b/>
        </w:rPr>
      </w:pPr>
      <w:r w:rsidRPr="00670B7C">
        <w:rPr>
          <w:rStyle w:val="ListParagraphChar"/>
        </w:rPr>
        <w:t xml:space="preserve">2.3. </w:t>
      </w:r>
      <w:r w:rsidRPr="00670B7C">
        <w:rPr>
          <w:rStyle w:val="ListParagraphChar"/>
          <w:b/>
        </w:rPr>
        <w:tab/>
      </w:r>
      <w:r w:rsidR="00E5587F" w:rsidRPr="00670B7C">
        <w:rPr>
          <w:rStyle w:val="ListParagraphChar"/>
          <w:b/>
        </w:rPr>
        <w:t>Size of working samples</w:t>
      </w:r>
      <w:r w:rsidR="00E5587F" w:rsidRPr="00670B7C">
        <w:rPr>
          <w:b/>
        </w:rPr>
        <w:t>.</w:t>
      </w:r>
    </w:p>
    <w:p w14:paraId="028676BA" w14:textId="77777777" w:rsidR="00E5587F" w:rsidRPr="008C64A4" w:rsidRDefault="00E5587F" w:rsidP="00670B7C">
      <w:pPr>
        <w:pStyle w:val="ListParagraph"/>
        <w:numPr>
          <w:ilvl w:val="1"/>
          <w:numId w:val="91"/>
        </w:numPr>
        <w:spacing w:after="240"/>
        <w:ind w:left="1080"/>
        <w:contextualSpacing/>
        <w:rPr>
          <w:b/>
        </w:rPr>
      </w:pPr>
      <w:r w:rsidRPr="00753EC0">
        <w:rPr>
          <w:b/>
        </w:rPr>
        <w:t>Weighing the working sample.</w:t>
      </w:r>
      <w:r w:rsidRPr="008C64A4">
        <w:rPr>
          <w:b/>
        </w:rPr>
        <w:t xml:space="preserve"> </w:t>
      </w:r>
      <w:r>
        <w:rPr>
          <w:b/>
        </w:rPr>
        <w:t>–</w:t>
      </w:r>
      <w:r w:rsidRPr="008C64A4">
        <w:rPr>
          <w:b/>
        </w:rPr>
        <w:t xml:space="preserve"> </w:t>
      </w:r>
      <w:r w:rsidRPr="008C64A4">
        <w:t>The</w:t>
      </w:r>
      <w:r>
        <w:t xml:space="preserve"> </w:t>
      </w:r>
      <w:r w:rsidRPr="008C64A4">
        <w:t>weight of the working sample shall be determined to the number of decimal places indicated below:</w:t>
      </w:r>
    </w:p>
    <w:tbl>
      <w:tblPr>
        <w:tblW w:w="0" w:type="auto"/>
        <w:tblInd w:w="11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683"/>
        <w:gridCol w:w="3337"/>
      </w:tblGrid>
      <w:tr w:rsidR="009A4FC0" w:rsidRPr="001555FD" w14:paraId="3973496D" w14:textId="77777777" w:rsidTr="001555FD">
        <w:tc>
          <w:tcPr>
            <w:tcW w:w="3683" w:type="dxa"/>
            <w:tcBorders>
              <w:top w:val="double" w:sz="4" w:space="0" w:color="auto"/>
              <w:bottom w:val="double" w:sz="4" w:space="0" w:color="auto"/>
            </w:tcBorders>
            <w:vAlign w:val="center"/>
          </w:tcPr>
          <w:p w14:paraId="48E44FD2" w14:textId="77777777" w:rsidR="009A4FC0" w:rsidRPr="001555FD" w:rsidRDefault="009A4FC0" w:rsidP="00670B7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spacing w:before="60" w:after="60"/>
              <w:jc w:val="center"/>
              <w:rPr>
                <w:b/>
              </w:rPr>
            </w:pPr>
            <w:r w:rsidRPr="001555FD">
              <w:rPr>
                <w:b/>
              </w:rPr>
              <w:t>Weight of Working Sample in Grams</w:t>
            </w:r>
          </w:p>
        </w:tc>
        <w:tc>
          <w:tcPr>
            <w:tcW w:w="3337" w:type="dxa"/>
            <w:tcBorders>
              <w:top w:val="double" w:sz="4" w:space="0" w:color="auto"/>
              <w:bottom w:val="double" w:sz="4" w:space="0" w:color="auto"/>
            </w:tcBorders>
            <w:vAlign w:val="center"/>
          </w:tcPr>
          <w:p w14:paraId="79D6F457" w14:textId="77777777" w:rsidR="00E93C0C"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rPr>
                <w:b/>
              </w:rPr>
            </w:pPr>
            <w:r w:rsidRPr="001555FD">
              <w:rPr>
                <w:b/>
              </w:rPr>
              <w:t xml:space="preserve">Number of </w:t>
            </w:r>
          </w:p>
          <w:p w14:paraId="4668B1A1" w14:textId="77777777" w:rsidR="009A4FC0" w:rsidRPr="001555FD"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rPr>
                <w:b/>
              </w:rPr>
            </w:pPr>
            <w:r w:rsidRPr="001555FD">
              <w:rPr>
                <w:b/>
              </w:rPr>
              <w:t>Decimal Places</w:t>
            </w:r>
          </w:p>
        </w:tc>
      </w:tr>
      <w:tr w:rsidR="009A4FC0" w14:paraId="1BBC05EC" w14:textId="77777777" w:rsidTr="001555FD">
        <w:tc>
          <w:tcPr>
            <w:tcW w:w="3683" w:type="dxa"/>
            <w:tcBorders>
              <w:top w:val="double" w:sz="4" w:space="0" w:color="auto"/>
            </w:tcBorders>
            <w:vAlign w:val="center"/>
          </w:tcPr>
          <w:p w14:paraId="16D4AF92"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Less than 1.000</w:t>
            </w:r>
          </w:p>
        </w:tc>
        <w:tc>
          <w:tcPr>
            <w:tcW w:w="3337" w:type="dxa"/>
            <w:tcBorders>
              <w:top w:val="double" w:sz="4" w:space="0" w:color="auto"/>
            </w:tcBorders>
            <w:vAlign w:val="center"/>
          </w:tcPr>
          <w:p w14:paraId="786026C3"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4</w:t>
            </w:r>
          </w:p>
        </w:tc>
      </w:tr>
      <w:tr w:rsidR="009A4FC0" w14:paraId="66F243C5" w14:textId="77777777" w:rsidTr="001555FD">
        <w:tc>
          <w:tcPr>
            <w:tcW w:w="3683" w:type="dxa"/>
            <w:vAlign w:val="center"/>
          </w:tcPr>
          <w:p w14:paraId="173BE49C"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to 9.999</w:t>
            </w:r>
          </w:p>
        </w:tc>
        <w:tc>
          <w:tcPr>
            <w:tcW w:w="3337" w:type="dxa"/>
            <w:vAlign w:val="center"/>
          </w:tcPr>
          <w:p w14:paraId="6FBDFF26"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3</w:t>
            </w:r>
          </w:p>
        </w:tc>
      </w:tr>
      <w:tr w:rsidR="009A4FC0" w14:paraId="4BAECFE5" w14:textId="77777777" w:rsidTr="001555FD">
        <w:tc>
          <w:tcPr>
            <w:tcW w:w="3683" w:type="dxa"/>
            <w:vAlign w:val="center"/>
          </w:tcPr>
          <w:p w14:paraId="771EDD37"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to 99.99</w:t>
            </w:r>
          </w:p>
        </w:tc>
        <w:tc>
          <w:tcPr>
            <w:tcW w:w="3337" w:type="dxa"/>
            <w:vAlign w:val="center"/>
          </w:tcPr>
          <w:p w14:paraId="76198276"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2</w:t>
            </w:r>
          </w:p>
        </w:tc>
      </w:tr>
      <w:tr w:rsidR="009A4FC0" w14:paraId="02A0FEB8" w14:textId="77777777" w:rsidTr="001555FD">
        <w:tc>
          <w:tcPr>
            <w:tcW w:w="3683" w:type="dxa"/>
            <w:vAlign w:val="center"/>
          </w:tcPr>
          <w:p w14:paraId="0C6A54BE"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to 999.9</w:t>
            </w:r>
          </w:p>
        </w:tc>
        <w:tc>
          <w:tcPr>
            <w:tcW w:w="3337" w:type="dxa"/>
            <w:vAlign w:val="center"/>
          </w:tcPr>
          <w:p w14:paraId="6641BA9D"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w:t>
            </w:r>
          </w:p>
        </w:tc>
      </w:tr>
      <w:tr w:rsidR="009A4FC0" w14:paraId="58CA9104" w14:textId="77777777" w:rsidTr="001555FD">
        <w:tc>
          <w:tcPr>
            <w:tcW w:w="3683" w:type="dxa"/>
            <w:vAlign w:val="center"/>
          </w:tcPr>
          <w:p w14:paraId="7558789C"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or more</w:t>
            </w:r>
          </w:p>
        </w:tc>
        <w:tc>
          <w:tcPr>
            <w:tcW w:w="3337" w:type="dxa"/>
            <w:vAlign w:val="center"/>
          </w:tcPr>
          <w:p w14:paraId="5E17F979"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0</w:t>
            </w:r>
          </w:p>
        </w:tc>
      </w:tr>
    </w:tbl>
    <w:p w14:paraId="3C4EFD86" w14:textId="77777777" w:rsidR="003169AD" w:rsidRPr="006F6DE2" w:rsidRDefault="003169AD" w:rsidP="006F6DE2">
      <w:pPr>
        <w:jc w:val="center"/>
      </w:pPr>
    </w:p>
    <w:p w14:paraId="3D60DECA" w14:textId="3613826B" w:rsidR="004C1352" w:rsidRPr="00E9519B" w:rsidRDefault="003169AD" w:rsidP="007472B4">
      <w:pPr>
        <w:pStyle w:val="AOSA-2"/>
        <w:rPr>
          <w:rStyle w:val="3"/>
        </w:rPr>
      </w:pPr>
      <w:r>
        <w:br w:type="page"/>
      </w:r>
      <w:bookmarkStart w:id="4878" w:name="_Toc291667372"/>
      <w:bookmarkStart w:id="4879" w:name="_Toc464111634"/>
      <w:bookmarkStart w:id="4880" w:name="_Toc24613891"/>
      <w:r w:rsidR="004C1352" w:rsidRPr="00D80CCD">
        <w:lastRenderedPageBreak/>
        <w:t>AOSA Rules for Testing Seeds – Section 12: Mechanical Seed Count</w:t>
      </w:r>
      <w:bookmarkEnd w:id="4878"/>
      <w:bookmarkEnd w:id="4879"/>
      <w:bookmarkEnd w:id="4880"/>
      <w:r w:rsidR="009C7C97" w:rsidRPr="009C7C97">
        <w:rPr>
          <w:rStyle w:val="3"/>
          <w:b w:val="0"/>
        </w:rPr>
        <w:fldChar w:fldCharType="begin"/>
      </w:r>
      <w:r w:rsidR="009C7C97" w:rsidRPr="009C7C97">
        <w:instrText xml:space="preserve"> XE "Seed:AOSA Rules for Testing Seeds – Section 12:  Mechanical Seed Count" </w:instrText>
      </w:r>
      <w:r w:rsidR="009C7C97" w:rsidRPr="009C7C97">
        <w:rPr>
          <w:rStyle w:val="3"/>
          <w:b w:val="0"/>
        </w:rPr>
        <w:fldChar w:fldCharType="end"/>
      </w:r>
    </w:p>
    <w:p w14:paraId="484FAE72" w14:textId="77777777" w:rsidR="004C1352" w:rsidRPr="00C84049" w:rsidRDefault="004C1352" w:rsidP="00C84049">
      <w:pPr>
        <w:pStyle w:val="Heading7"/>
      </w:pPr>
      <w:bookmarkStart w:id="4881" w:name="_Toc291667373"/>
      <w:bookmarkStart w:id="4882" w:name="_Toc464111635"/>
      <w:bookmarkStart w:id="4883" w:name="_Toc528161466"/>
      <w:bookmarkStart w:id="4884" w:name="_Toc24613892"/>
      <w:r w:rsidRPr="00C84049">
        <w:t>Volume 1.  Principles and Procedures</w:t>
      </w:r>
      <w:bookmarkEnd w:id="4881"/>
      <w:bookmarkEnd w:id="4882"/>
      <w:bookmarkEnd w:id="4883"/>
      <w:bookmarkEnd w:id="4884"/>
    </w:p>
    <w:p w14:paraId="33E414B2" w14:textId="77777777" w:rsidR="0099157F" w:rsidRPr="0099157F" w:rsidRDefault="0099157F" w:rsidP="00BE1E77">
      <w:pPr>
        <w:spacing w:after="480"/>
        <w:jc w:val="center"/>
        <w:rPr>
          <w:sz w:val="20"/>
        </w:rPr>
      </w:pPr>
      <w:r w:rsidRPr="0099157F">
        <w:rPr>
          <w:sz w:val="20"/>
        </w:rPr>
        <w:t>(Provided by the Association of Official Seed Analyst</w:t>
      </w:r>
      <w:r w:rsidR="009C7C97">
        <w:rPr>
          <w:sz w:val="20"/>
        </w:rPr>
        <w:fldChar w:fldCharType="begin"/>
      </w:r>
      <w:r w:rsidR="009C7C97">
        <w:instrText xml:space="preserve"> XE "</w:instrText>
      </w:r>
      <w:r w:rsidR="009C7C97" w:rsidRPr="00AD0518">
        <w:rPr>
          <w:sz w:val="20"/>
        </w:rPr>
        <w:instrText>Association of Official Seed Analyst</w:instrText>
      </w:r>
      <w:r w:rsidR="009C7C97">
        <w:rPr>
          <w:sz w:val="20"/>
        </w:rPr>
        <w:instrText xml:space="preserve"> (AOSA)</w:instrText>
      </w:r>
      <w:r w:rsidR="009C7C97">
        <w:instrText xml:space="preserve">" </w:instrText>
      </w:r>
      <w:r w:rsidR="009C7C97">
        <w:rPr>
          <w:sz w:val="20"/>
        </w:rPr>
        <w:fldChar w:fldCharType="end"/>
      </w:r>
      <w:r w:rsidRPr="0099157F">
        <w:rPr>
          <w:sz w:val="20"/>
        </w:rPr>
        <w:t>)</w:t>
      </w:r>
      <w:r w:rsidR="009C7C97">
        <w:rPr>
          <w:sz w:val="20"/>
        </w:rPr>
        <w:fldChar w:fldCharType="begin"/>
      </w:r>
      <w:r w:rsidR="009C7C97">
        <w:instrText xml:space="preserve"> XE "</w:instrText>
      </w:r>
      <w:r w:rsidR="009C7C97" w:rsidRPr="00D27349">
        <w:instrText>Seed:Association of Official Seed Analyst (AOSA)</w:instrText>
      </w:r>
      <w:r w:rsidR="009C7C97">
        <w:instrText xml:space="preserve">" </w:instrText>
      </w:r>
      <w:r w:rsidR="009C7C97">
        <w:rPr>
          <w:sz w:val="20"/>
        </w:rPr>
        <w:fldChar w:fldCharType="end"/>
      </w:r>
    </w:p>
    <w:p w14:paraId="612C6012" w14:textId="77777777" w:rsidR="004C1352" w:rsidRPr="004C1352" w:rsidRDefault="004C1352" w:rsidP="000A191B">
      <w:pPr>
        <w:pStyle w:val="Heading9"/>
        <w:spacing w:after="360"/>
      </w:pPr>
      <w:bookmarkStart w:id="4885" w:name="_Toc291667374"/>
      <w:r w:rsidRPr="004C1352">
        <w:t>SECTION 12:</w:t>
      </w:r>
      <w:r w:rsidR="00AA5482">
        <w:tab/>
      </w:r>
      <w:r w:rsidRPr="004C1352">
        <w:t>MECHANICAL SEED COUNT</w:t>
      </w:r>
      <w:bookmarkEnd w:id="4885"/>
    </w:p>
    <w:p w14:paraId="7059F337" w14:textId="77777777" w:rsidR="004C1352" w:rsidRPr="00B1024A" w:rsidRDefault="004C1352" w:rsidP="00670B7C">
      <w:pPr>
        <w:spacing w:after="240"/>
      </w:pPr>
      <w:r w:rsidRPr="00B1024A">
        <w:t>The following method shall be employed when using a mechanical seed counter to determine the number of seeds contained in a sample of soybean (</w:t>
      </w:r>
      <w:r w:rsidRPr="008F7FCF">
        <w:rPr>
          <w:i/>
        </w:rPr>
        <w:t>Glycine max</w:t>
      </w:r>
      <w:r w:rsidRPr="00B1024A">
        <w:t>), corn (</w:t>
      </w:r>
      <w:proofErr w:type="spellStart"/>
      <w:r w:rsidRPr="008F7FCF">
        <w:rPr>
          <w:i/>
        </w:rPr>
        <w:t>Zea</w:t>
      </w:r>
      <w:proofErr w:type="spellEnd"/>
      <w:r w:rsidRPr="008F7FCF">
        <w:rPr>
          <w:i/>
        </w:rPr>
        <w:t xml:space="preserve"> mays</w:t>
      </w:r>
      <w:r w:rsidRPr="00B1024A">
        <w:t>), wheat (</w:t>
      </w:r>
      <w:r w:rsidRPr="008F7FCF">
        <w:rPr>
          <w:i/>
        </w:rPr>
        <w:t xml:space="preserve">Triticum </w:t>
      </w:r>
      <w:proofErr w:type="spellStart"/>
      <w:r w:rsidRPr="008F7FCF">
        <w:rPr>
          <w:i/>
        </w:rPr>
        <w:t>aestivum</w:t>
      </w:r>
      <w:proofErr w:type="spellEnd"/>
      <w:r w:rsidRPr="00B1024A">
        <w:t>) and field bean (</w:t>
      </w:r>
      <w:r w:rsidRPr="008F7FCF">
        <w:rPr>
          <w:i/>
        </w:rPr>
        <w:t>Phaseolus vulgaris</w:t>
      </w:r>
      <w:r w:rsidRPr="00B1024A">
        <w:t>).</w:t>
      </w:r>
    </w:p>
    <w:p w14:paraId="01405947" w14:textId="77777777" w:rsidR="004C1352" w:rsidRDefault="004C1352" w:rsidP="004C1352">
      <w:pPr>
        <w:ind w:left="720" w:hanging="720"/>
      </w:pPr>
      <w:r>
        <w:rPr>
          <w:b/>
        </w:rPr>
        <w:t>12.1</w:t>
      </w:r>
      <w:r>
        <w:rPr>
          <w:b/>
        </w:rPr>
        <w:tab/>
      </w:r>
      <w:r w:rsidRPr="00DB5EAF">
        <w:rPr>
          <w:b/>
        </w:rPr>
        <w:t>Samples</w:t>
      </w:r>
      <w:r>
        <w:rPr>
          <w:b/>
        </w:rPr>
        <w:t>.</w:t>
      </w:r>
      <w:r>
        <w:t xml:space="preserve"> </w:t>
      </w:r>
    </w:p>
    <w:p w14:paraId="4F3AB348" w14:textId="77777777" w:rsidR="004C1352" w:rsidRDefault="004C1352" w:rsidP="00670B7C">
      <w:pPr>
        <w:spacing w:after="240"/>
        <w:ind w:left="720"/>
      </w:pPr>
      <w:r w:rsidRPr="00B1024A">
        <w:t>Samples</w:t>
      </w:r>
      <w:r>
        <w:t xml:space="preserve"> </w:t>
      </w:r>
      <w:r w:rsidRPr="00B1024A">
        <w:t>for testing shall be of at least 500</w:t>
      </w:r>
      <w:r w:rsidR="00AA5482">
        <w:t> </w:t>
      </w:r>
      <w:r w:rsidRPr="00B1024A">
        <w:t>grams for soybean, corn and field beans and 100</w:t>
      </w:r>
      <w:r w:rsidR="009142FF">
        <w:t> </w:t>
      </w:r>
      <w:r w:rsidRPr="00B1024A">
        <w:t xml:space="preserve">grams for wheat and received in moisture proof containers.  Samples shall be retained in moisture proof containers until the weight of the sample prepared for purity analysis is recorded. </w:t>
      </w:r>
    </w:p>
    <w:p w14:paraId="0BFE0870" w14:textId="77777777" w:rsidR="004C1352" w:rsidRDefault="004C1352" w:rsidP="00670B7C">
      <w:pPr>
        <w:spacing w:after="240"/>
        <w:ind w:left="720" w:hanging="720"/>
        <w:rPr>
          <w:b/>
        </w:rPr>
      </w:pPr>
      <w:r>
        <w:rPr>
          <w:b/>
        </w:rPr>
        <w:t>12.2</w:t>
      </w:r>
      <w:r>
        <w:rPr>
          <w:b/>
        </w:rPr>
        <w:tab/>
      </w:r>
      <w:r w:rsidRPr="00DB5EAF">
        <w:rPr>
          <w:b/>
        </w:rPr>
        <w:t>Seed counter calibration</w:t>
      </w:r>
      <w:r>
        <w:rPr>
          <w:b/>
        </w:rPr>
        <w:t>.</w:t>
      </w:r>
    </w:p>
    <w:p w14:paraId="4199476F" w14:textId="77777777" w:rsidR="004C1352" w:rsidRDefault="004C1352" w:rsidP="00670B7C">
      <w:pPr>
        <w:spacing w:after="240"/>
        <w:ind w:left="720"/>
      </w:pPr>
      <w:r w:rsidRPr="00B1024A">
        <w:t>The</w:t>
      </w:r>
      <w:r>
        <w:t xml:space="preserve"> </w:t>
      </w:r>
      <w:r w:rsidRPr="00B1024A">
        <w:t>seed counter shall be calibrated daily prior to use.</w:t>
      </w:r>
    </w:p>
    <w:p w14:paraId="771D7D23" w14:textId="77777777" w:rsidR="004C1352" w:rsidRDefault="004C1352" w:rsidP="00670B7C">
      <w:pPr>
        <w:pStyle w:val="ListParagraph"/>
        <w:spacing w:after="240"/>
        <w:ind w:left="1170" w:hanging="450"/>
      </w:pPr>
      <w:r>
        <w:t>(a)</w:t>
      </w:r>
      <w:r>
        <w:tab/>
      </w:r>
      <w:r w:rsidRPr="00B1024A">
        <w:t xml:space="preserve">Prepare a calibration sample by counting 10 sets of 100 seeds.  Visually examine each set to </w:t>
      </w:r>
      <w:proofErr w:type="gramStart"/>
      <w:r w:rsidRPr="00B1024A">
        <w:t>insure</w:t>
      </w:r>
      <w:proofErr w:type="gramEnd"/>
      <w:r w:rsidRPr="00B1024A">
        <w:t xml:space="preserve"> that it contains whole seeds.  Combine the 10 sets of seeds to make a 1,000 seed calibration sample.  The seeds of the calibration sample should be approximately the same size and shape as the seeds in a sample being tested.  If the seeds in a sample being tested are noticeably different in size or shape from those in the calibration sample, prepare another calibration sample with seeds of the appropriate size and shape.  Periodically re-examine the calibration samples to </w:t>
      </w:r>
      <w:proofErr w:type="gramStart"/>
      <w:r w:rsidRPr="00B1024A">
        <w:t>insure</w:t>
      </w:r>
      <w:proofErr w:type="gramEnd"/>
      <w:r w:rsidRPr="00B1024A">
        <w:t xml:space="preserve"> that no seeds have been lost or added.</w:t>
      </w:r>
    </w:p>
    <w:p w14:paraId="32300E3E" w14:textId="77777777" w:rsidR="004C1352" w:rsidRDefault="004C1352" w:rsidP="00670B7C">
      <w:pPr>
        <w:pStyle w:val="ListParagraph"/>
        <w:spacing w:after="240"/>
        <w:ind w:left="1170" w:hanging="450"/>
      </w:pPr>
      <w:r>
        <w:t>(b)</w:t>
      </w:r>
      <w:r>
        <w:tab/>
      </w:r>
      <w:r w:rsidRPr="00B1024A">
        <w:t xml:space="preserve">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w:t>
      </w:r>
      <w:r w:rsidR="00C16687" w:rsidRPr="00B1024A">
        <w:t>than ±</w:t>
      </w:r>
      <w:r w:rsidRPr="00B1024A">
        <w:t>2 seeds from 1,000.  If the count is not within this tolerance, clean the mirrors, adjust the feed rate and/or reading sensitivity. Rerun the calibration sample until it is within the ±2 seed tolerance.  If the seed counter continues to fail the calibration procedure and the calibration sample has been checked to ensure that it contains 1,000 seeds, do not use the counter until it has been repaired.</w:t>
      </w:r>
    </w:p>
    <w:p w14:paraId="0ECE3C20" w14:textId="77777777" w:rsidR="004C1352" w:rsidRDefault="004C1352" w:rsidP="00670B7C">
      <w:pPr>
        <w:pStyle w:val="ListParagraph"/>
        <w:tabs>
          <w:tab w:val="left" w:pos="720"/>
        </w:tabs>
        <w:spacing w:after="240"/>
        <w:ind w:hanging="720"/>
        <w:rPr>
          <w:b/>
        </w:rPr>
      </w:pPr>
      <w:r>
        <w:rPr>
          <w:b/>
        </w:rPr>
        <w:t>12.3</w:t>
      </w:r>
      <w:r>
        <w:rPr>
          <w:b/>
        </w:rPr>
        <w:tab/>
      </w:r>
      <w:r w:rsidRPr="00345303">
        <w:rPr>
          <w:b/>
        </w:rPr>
        <w:t>Sample preparation</w:t>
      </w:r>
      <w:r>
        <w:rPr>
          <w:b/>
        </w:rPr>
        <w:t>.</w:t>
      </w:r>
    </w:p>
    <w:p w14:paraId="3092E9B4" w14:textId="77777777" w:rsidR="004C1352" w:rsidRDefault="004C1352" w:rsidP="00670B7C">
      <w:pPr>
        <w:pStyle w:val="ListParagraph"/>
        <w:tabs>
          <w:tab w:val="left" w:pos="720"/>
        </w:tabs>
        <w:spacing w:after="240"/>
        <w:ind w:hanging="720"/>
      </w:pPr>
      <w:r>
        <w:rPr>
          <w:b/>
        </w:rPr>
        <w:tab/>
      </w:r>
      <w:r w:rsidRPr="00B1024A">
        <w:t>Immediately</w:t>
      </w:r>
      <w:r>
        <w:t xml:space="preserve"> </w:t>
      </w:r>
      <w:r w:rsidRPr="00B1024A">
        <w:t>after opening the moisture proof container, mix and divide the submit</w:t>
      </w:r>
      <w:r>
        <w:t xml:space="preserve">ted sample, in accordance with </w:t>
      </w:r>
      <w:r w:rsidR="00D50597">
        <w:t>Section</w:t>
      </w:r>
      <w:r w:rsidRPr="00B1024A">
        <w:t xml:space="preserve"> 2.2, to obtain a sample for purity analysis and record the weight of this sample in grams </w:t>
      </w:r>
      <w:r>
        <w:t>t</w:t>
      </w:r>
      <w:r w:rsidRPr="00B1024A">
        <w:t xml:space="preserve">o the appropriate number of decimal </w:t>
      </w:r>
      <w:r w:rsidRPr="00BD1588">
        <w:t xml:space="preserve">places (refer to </w:t>
      </w:r>
      <w:r w:rsidR="00D50597">
        <w:t>Section</w:t>
      </w:r>
      <w:r w:rsidRPr="00BD1588">
        <w:t xml:space="preserve"> 2.3 a).</w:t>
      </w:r>
      <w:r w:rsidRPr="00B1024A">
        <w:t xml:space="preserve"> Conduct the purity analysis to obtain pure seed for the seed count test.</w:t>
      </w:r>
    </w:p>
    <w:p w14:paraId="0F1C6BCB" w14:textId="77777777" w:rsidR="004C1352" w:rsidRDefault="004C1352" w:rsidP="004C1352">
      <w:pPr>
        <w:pStyle w:val="ListParagraph"/>
        <w:ind w:left="1080"/>
      </w:pPr>
    </w:p>
    <w:p w14:paraId="50601693" w14:textId="77777777" w:rsidR="004C1352" w:rsidRDefault="004C1352" w:rsidP="00670B7C">
      <w:pPr>
        <w:pStyle w:val="ListParagraph"/>
        <w:keepNext/>
        <w:spacing w:after="240"/>
        <w:ind w:hanging="720"/>
        <w:rPr>
          <w:b/>
        </w:rPr>
      </w:pPr>
      <w:r>
        <w:rPr>
          <w:b/>
        </w:rPr>
        <w:lastRenderedPageBreak/>
        <w:t>12.4</w:t>
      </w:r>
      <w:r>
        <w:rPr>
          <w:b/>
        </w:rPr>
        <w:tab/>
      </w:r>
      <w:r w:rsidRPr="00345303">
        <w:rPr>
          <w:b/>
        </w:rPr>
        <w:t>Conducting the test</w:t>
      </w:r>
      <w:r>
        <w:rPr>
          <w:b/>
        </w:rPr>
        <w:t>.</w:t>
      </w:r>
    </w:p>
    <w:p w14:paraId="18CEAB19" w14:textId="77777777" w:rsidR="004C1352" w:rsidRDefault="004C1352" w:rsidP="00670B7C">
      <w:pPr>
        <w:pStyle w:val="ListParagraph"/>
        <w:keepNext/>
        <w:spacing w:after="240"/>
        <w:ind w:hanging="720"/>
      </w:pPr>
      <w:r>
        <w:rPr>
          <w:b/>
        </w:rPr>
        <w:tab/>
      </w:r>
      <w:r w:rsidRPr="00B1024A">
        <w:t>After</w:t>
      </w:r>
      <w:r>
        <w:t xml:space="preserve"> </w:t>
      </w:r>
      <w:r w:rsidRPr="00B1024A">
        <w:t>the seed counter has been calibrated, test the pure seed portion from the purity test and record the number of seeds in the sample.</w:t>
      </w:r>
    </w:p>
    <w:p w14:paraId="03CD3529" w14:textId="77777777" w:rsidR="004C1352" w:rsidRDefault="004C1352" w:rsidP="00670B7C">
      <w:pPr>
        <w:keepNext/>
        <w:keepLines/>
        <w:spacing w:after="240"/>
        <w:ind w:left="720" w:hanging="720"/>
        <w:rPr>
          <w:b/>
        </w:rPr>
      </w:pPr>
      <w:r>
        <w:rPr>
          <w:b/>
        </w:rPr>
        <w:t>12.5</w:t>
      </w:r>
      <w:r>
        <w:rPr>
          <w:b/>
        </w:rPr>
        <w:tab/>
      </w:r>
      <w:r w:rsidRPr="00DB5EAF">
        <w:rPr>
          <w:b/>
        </w:rPr>
        <w:t>Calculation of results</w:t>
      </w:r>
      <w:r>
        <w:rPr>
          <w:b/>
        </w:rPr>
        <w:t>.</w:t>
      </w:r>
    </w:p>
    <w:p w14:paraId="44B61E03" w14:textId="77777777" w:rsidR="004C1352" w:rsidRDefault="004C1352" w:rsidP="00670B7C">
      <w:pPr>
        <w:keepNext/>
        <w:keepLines/>
        <w:spacing w:after="240"/>
        <w:ind w:left="720"/>
      </w:pPr>
      <w:r w:rsidRPr="00B1024A">
        <w:t>Calculate</w:t>
      </w:r>
      <w:r>
        <w:t xml:space="preserve"> </w:t>
      </w:r>
      <w:r w:rsidRPr="00B1024A">
        <w:t>the number of seeds per pound to the nearest whole number using the following formula:</w:t>
      </w:r>
    </w:p>
    <w:tbl>
      <w:tblPr>
        <w:tblW w:w="0" w:type="auto"/>
        <w:tblInd w:w="1650" w:type="dxa"/>
        <w:tblLayout w:type="fixed"/>
        <w:tblCellMar>
          <w:left w:w="120" w:type="dxa"/>
          <w:right w:w="120" w:type="dxa"/>
        </w:tblCellMar>
        <w:tblLook w:val="0000" w:firstRow="0" w:lastRow="0" w:firstColumn="0" w:lastColumn="0" w:noHBand="0" w:noVBand="0"/>
      </w:tblPr>
      <w:tblGrid>
        <w:gridCol w:w="3060"/>
        <w:gridCol w:w="4050"/>
      </w:tblGrid>
      <w:tr w:rsidR="004C1352" w:rsidRPr="00B1024A" w14:paraId="6DF34A9D" w14:textId="77777777" w:rsidTr="006F6DE2">
        <w:trPr>
          <w:cantSplit/>
          <w:trHeight w:val="279"/>
        </w:trPr>
        <w:tc>
          <w:tcPr>
            <w:tcW w:w="3060" w:type="dxa"/>
            <w:vMerge w:val="restart"/>
            <w:vAlign w:val="center"/>
          </w:tcPr>
          <w:p w14:paraId="2FB03A4F" w14:textId="77777777" w:rsidR="004C1352" w:rsidRPr="00C16687" w:rsidRDefault="004C1352" w:rsidP="004C1352">
            <w:pPr>
              <w:ind w:left="-120"/>
              <w:rPr>
                <w:i/>
              </w:rPr>
            </w:pPr>
            <w:r w:rsidRPr="00C16687">
              <w:rPr>
                <w:i/>
              </w:rPr>
              <w:t xml:space="preserve">Number of seeds per pound = </w:t>
            </w:r>
          </w:p>
        </w:tc>
        <w:tc>
          <w:tcPr>
            <w:tcW w:w="4050" w:type="dxa"/>
            <w:tcBorders>
              <w:bottom w:val="single" w:sz="8" w:space="0" w:color="000000"/>
            </w:tcBorders>
          </w:tcPr>
          <w:p w14:paraId="16B9B8CD" w14:textId="77777777" w:rsidR="004C1352" w:rsidRPr="00C16687" w:rsidRDefault="004C1352" w:rsidP="004C1352">
            <w:pPr>
              <w:rPr>
                <w:i/>
              </w:rPr>
            </w:pPr>
            <w:r w:rsidRPr="00C16687">
              <w:rPr>
                <w:i/>
              </w:rPr>
              <w:t>453.6 g/</w:t>
            </w:r>
            <w:proofErr w:type="spellStart"/>
            <w:r w:rsidRPr="00C16687">
              <w:rPr>
                <w:i/>
              </w:rPr>
              <w:t>lb</w:t>
            </w:r>
            <w:proofErr w:type="spellEnd"/>
            <w:r w:rsidRPr="00C16687">
              <w:rPr>
                <w:i/>
              </w:rPr>
              <w:t xml:space="preserve"> × no. of seeds counted</w:t>
            </w:r>
          </w:p>
        </w:tc>
      </w:tr>
      <w:tr w:rsidR="004C1352" w:rsidRPr="00B1024A" w14:paraId="13D72944" w14:textId="77777777" w:rsidTr="006F6DE2">
        <w:trPr>
          <w:cantSplit/>
          <w:trHeight w:val="144"/>
        </w:trPr>
        <w:tc>
          <w:tcPr>
            <w:tcW w:w="3060" w:type="dxa"/>
            <w:vMerge/>
          </w:tcPr>
          <w:p w14:paraId="29826771" w14:textId="77777777" w:rsidR="004C1352" w:rsidRPr="00C16687" w:rsidRDefault="004C1352" w:rsidP="004C1352">
            <w:pPr>
              <w:rPr>
                <w:i/>
              </w:rPr>
            </w:pPr>
          </w:p>
        </w:tc>
        <w:tc>
          <w:tcPr>
            <w:tcW w:w="4050" w:type="dxa"/>
            <w:tcBorders>
              <w:top w:val="single" w:sz="8" w:space="0" w:color="000000"/>
            </w:tcBorders>
          </w:tcPr>
          <w:p w14:paraId="0AC71E04" w14:textId="77777777" w:rsidR="004C1352" w:rsidRPr="00C16687" w:rsidRDefault="004C1352" w:rsidP="004C1352">
            <w:pPr>
              <w:rPr>
                <w:i/>
              </w:rPr>
            </w:pPr>
            <w:r w:rsidRPr="00C16687">
              <w:rPr>
                <w:i/>
              </w:rPr>
              <w:t>weight (g) of sample analyzed for purity</w:t>
            </w:r>
          </w:p>
        </w:tc>
      </w:tr>
    </w:tbl>
    <w:p w14:paraId="4056D6D1" w14:textId="77777777" w:rsidR="004C1352" w:rsidRDefault="004C1352" w:rsidP="00670B7C">
      <w:pPr>
        <w:pStyle w:val="ListParagraph"/>
        <w:spacing w:after="240"/>
      </w:pPr>
    </w:p>
    <w:p w14:paraId="5E7BE3D8" w14:textId="77777777" w:rsidR="004C1352" w:rsidRDefault="004C1352" w:rsidP="00670B7C">
      <w:pPr>
        <w:pStyle w:val="ListParagraph"/>
        <w:spacing w:after="240"/>
        <w:ind w:hanging="720"/>
        <w:rPr>
          <w:b/>
        </w:rPr>
      </w:pPr>
      <w:r>
        <w:rPr>
          <w:b/>
        </w:rPr>
        <w:t>12.6</w:t>
      </w:r>
      <w:r>
        <w:rPr>
          <w:b/>
        </w:rPr>
        <w:tab/>
      </w:r>
      <w:r w:rsidRPr="00345303">
        <w:rPr>
          <w:b/>
        </w:rPr>
        <w:t>Tolerances for results from different laboratories</w:t>
      </w:r>
      <w:r>
        <w:rPr>
          <w:b/>
        </w:rPr>
        <w:t>.</w:t>
      </w:r>
    </w:p>
    <w:p w14:paraId="36361E67" w14:textId="77777777" w:rsidR="004C1352" w:rsidRDefault="004C1352" w:rsidP="00670B7C">
      <w:pPr>
        <w:pStyle w:val="ListParagraph"/>
        <w:spacing w:after="240"/>
      </w:pPr>
      <w:r w:rsidRPr="00B1024A">
        <w:t>Multiply</w:t>
      </w:r>
      <w:r>
        <w:t xml:space="preserve"> </w:t>
      </w:r>
      <w:r w:rsidRPr="00B1024A">
        <w:t>the labeled seed count or f</w:t>
      </w:r>
      <w:r>
        <w:t>irst seed count test result by four</w:t>
      </w:r>
      <w:r w:rsidRPr="00B1024A">
        <w:t xml:space="preserve"> percent for soybean samples, </w:t>
      </w:r>
      <w:r>
        <w:t>two</w:t>
      </w:r>
      <w:r w:rsidRPr="00B1024A">
        <w:t xml:space="preserve"> percent for corn (round, flat or </w:t>
      </w:r>
      <w:proofErr w:type="spellStart"/>
      <w:r w:rsidRPr="00B1024A">
        <w:t>plateless</w:t>
      </w:r>
      <w:proofErr w:type="spellEnd"/>
      <w:r w:rsidRPr="00B1024A">
        <w:t xml:space="preserve">) samples, </w:t>
      </w:r>
      <w:r>
        <w:t>five</w:t>
      </w:r>
      <w:r w:rsidRPr="00B1024A">
        <w:t xml:space="preserve"> percent for field bean samples and </w:t>
      </w:r>
      <w:r>
        <w:t xml:space="preserve">three </w:t>
      </w:r>
      <w:r w:rsidRPr="00B1024A">
        <w:t xml:space="preserve">percent for wheat samples.  Express the tolerance (the number of seeds) to the nearest whole number. Consider the results of </w:t>
      </w:r>
      <w:r>
        <w:t>two</w:t>
      </w:r>
      <w:r w:rsidRPr="00B1024A">
        <w:t xml:space="preserve"> tests in tolerance if the difference, expressed as the number of seeds, is equal to or less than the tolerance.</w:t>
      </w:r>
    </w:p>
    <w:p w14:paraId="0D698D91" w14:textId="77777777" w:rsidR="004C1352" w:rsidRPr="003169AD" w:rsidRDefault="004C1352" w:rsidP="00670B7C">
      <w:pPr>
        <w:pStyle w:val="ListParagraph"/>
        <w:spacing w:after="240"/>
        <w:ind w:left="1080"/>
        <w:rPr>
          <w:b/>
          <w:i/>
          <w:szCs w:val="22"/>
        </w:rPr>
      </w:pPr>
      <w:r w:rsidRPr="003169AD">
        <w:rPr>
          <w:b/>
          <w:szCs w:val="22"/>
        </w:rPr>
        <w:t>Example</w:t>
      </w:r>
      <w:r w:rsidRPr="001C0A1C">
        <w:rPr>
          <w:b/>
          <w:szCs w:val="22"/>
        </w:rPr>
        <w:t>:</w:t>
      </w:r>
    </w:p>
    <w:p w14:paraId="3B48D02F" w14:textId="77777777" w:rsidR="004C1352" w:rsidRPr="003169AD" w:rsidRDefault="004C1352">
      <w:pPr>
        <w:ind w:left="1080"/>
        <w:rPr>
          <w:i/>
          <w:szCs w:val="22"/>
        </w:rPr>
      </w:pPr>
      <w:r w:rsidRPr="003169AD">
        <w:rPr>
          <w:i/>
          <w:szCs w:val="22"/>
        </w:rPr>
        <w:t>Kind of seed:  Corn</w:t>
      </w:r>
    </w:p>
    <w:p w14:paraId="7367798E" w14:textId="3FB1E660" w:rsidR="004C1352" w:rsidRPr="003169AD" w:rsidRDefault="004C1352" w:rsidP="00670B7C">
      <w:pPr>
        <w:spacing w:after="240"/>
        <w:ind w:left="1080"/>
        <w:rPr>
          <w:i/>
          <w:szCs w:val="22"/>
        </w:rPr>
      </w:pPr>
      <w:r w:rsidRPr="003169AD">
        <w:rPr>
          <w:i/>
          <w:szCs w:val="22"/>
        </w:rPr>
        <w:t>Label claim (1st test): 2275 seed/</w:t>
      </w:r>
      <w:proofErr w:type="spellStart"/>
      <w:r w:rsidRPr="003169AD">
        <w:rPr>
          <w:i/>
          <w:szCs w:val="22"/>
        </w:rPr>
        <w:t>lb</w:t>
      </w:r>
      <w:proofErr w:type="spellEnd"/>
    </w:p>
    <w:p w14:paraId="5503BFD2" w14:textId="77777777" w:rsidR="004C1352" w:rsidRPr="003169AD" w:rsidRDefault="004C1352" w:rsidP="00FF7FC7">
      <w:pPr>
        <w:tabs>
          <w:tab w:val="left" w:pos="2520"/>
        </w:tabs>
        <w:ind w:left="1080"/>
        <w:rPr>
          <w:i/>
          <w:szCs w:val="22"/>
        </w:rPr>
      </w:pPr>
      <w:r w:rsidRPr="003169AD">
        <w:rPr>
          <w:i/>
          <w:szCs w:val="22"/>
        </w:rPr>
        <w:t>Lab Test (2nd test):</w:t>
      </w:r>
      <w:r w:rsidRPr="003169AD">
        <w:rPr>
          <w:i/>
          <w:szCs w:val="22"/>
        </w:rPr>
        <w:tab/>
        <w:t>Purity working weight = 500.3 g</w:t>
      </w:r>
    </w:p>
    <w:p w14:paraId="0BE2C0BF" w14:textId="157AB0B0" w:rsidR="004C1352" w:rsidRPr="003169AD" w:rsidRDefault="004C1352" w:rsidP="00670B7C">
      <w:pPr>
        <w:tabs>
          <w:tab w:val="left" w:pos="2520"/>
        </w:tabs>
        <w:spacing w:after="240"/>
        <w:ind w:left="1080"/>
        <w:rPr>
          <w:i/>
          <w:szCs w:val="22"/>
        </w:rPr>
      </w:pPr>
      <w:r w:rsidRPr="003169AD">
        <w:rPr>
          <w:i/>
          <w:szCs w:val="22"/>
        </w:rPr>
        <w:tab/>
      </w:r>
      <w:r w:rsidR="007E6DC9">
        <w:rPr>
          <w:i/>
          <w:szCs w:val="22"/>
        </w:rPr>
        <w:tab/>
      </w:r>
      <w:r w:rsidRPr="003169AD">
        <w:rPr>
          <w:i/>
          <w:szCs w:val="22"/>
        </w:rPr>
        <w:t>Seed count of pure seed = 2479 seeds</w:t>
      </w:r>
    </w:p>
    <w:p w14:paraId="1509109E" w14:textId="26DFC565" w:rsidR="004C1352" w:rsidRPr="003169AD" w:rsidRDefault="004C1352" w:rsidP="004C1352">
      <w:pPr>
        <w:ind w:left="720"/>
        <w:rPr>
          <w:i/>
          <w:szCs w:val="22"/>
        </w:rPr>
      </w:pPr>
    </w:p>
    <w:tbl>
      <w:tblPr>
        <w:tblW w:w="7110" w:type="dxa"/>
        <w:tblInd w:w="1638" w:type="dxa"/>
        <w:tblLook w:val="0000" w:firstRow="0" w:lastRow="0" w:firstColumn="0" w:lastColumn="0" w:noHBand="0" w:noVBand="0"/>
      </w:tblPr>
      <w:tblGrid>
        <w:gridCol w:w="2340"/>
        <w:gridCol w:w="2520"/>
        <w:gridCol w:w="2250"/>
      </w:tblGrid>
      <w:tr w:rsidR="004C1352" w:rsidRPr="003169AD" w14:paraId="2E9A630E" w14:textId="77777777" w:rsidTr="003169AD">
        <w:trPr>
          <w:cantSplit/>
          <w:trHeight w:val="342"/>
        </w:trPr>
        <w:tc>
          <w:tcPr>
            <w:tcW w:w="2340" w:type="dxa"/>
            <w:vMerge w:val="restart"/>
            <w:vAlign w:val="center"/>
          </w:tcPr>
          <w:p w14:paraId="17CF3DD7" w14:textId="77777777" w:rsidR="004C1352" w:rsidRPr="003169AD" w:rsidRDefault="004C1352" w:rsidP="003169AD">
            <w:pPr>
              <w:ind w:left="-108"/>
              <w:jc w:val="left"/>
              <w:rPr>
                <w:i/>
                <w:szCs w:val="22"/>
              </w:rPr>
            </w:pPr>
            <w:r w:rsidRPr="003169AD">
              <w:rPr>
                <w:i/>
                <w:szCs w:val="22"/>
              </w:rPr>
              <w:t>Number of seeds per pound =</w:t>
            </w:r>
          </w:p>
        </w:tc>
        <w:tc>
          <w:tcPr>
            <w:tcW w:w="2520" w:type="dxa"/>
            <w:tcBorders>
              <w:bottom w:val="single" w:sz="4" w:space="0" w:color="auto"/>
            </w:tcBorders>
            <w:vAlign w:val="center"/>
          </w:tcPr>
          <w:p w14:paraId="04841CAD" w14:textId="77777777" w:rsidR="004C1352" w:rsidRPr="003169AD" w:rsidRDefault="004C1352" w:rsidP="004C1352">
            <w:pPr>
              <w:ind w:left="-108"/>
              <w:jc w:val="center"/>
              <w:rPr>
                <w:i/>
                <w:szCs w:val="22"/>
              </w:rPr>
            </w:pPr>
            <w:r w:rsidRPr="003169AD">
              <w:rPr>
                <w:i/>
                <w:szCs w:val="22"/>
              </w:rPr>
              <w:t>453.6 g/</w:t>
            </w:r>
            <w:proofErr w:type="spellStart"/>
            <w:r w:rsidRPr="003169AD">
              <w:rPr>
                <w:i/>
                <w:szCs w:val="22"/>
              </w:rPr>
              <w:t>lb</w:t>
            </w:r>
            <w:proofErr w:type="spellEnd"/>
            <w:r w:rsidRPr="003169AD">
              <w:rPr>
                <w:i/>
                <w:szCs w:val="22"/>
              </w:rPr>
              <w:t xml:space="preserve"> × 2479 seeds</w:t>
            </w:r>
          </w:p>
        </w:tc>
        <w:tc>
          <w:tcPr>
            <w:tcW w:w="2250" w:type="dxa"/>
            <w:vMerge w:val="restart"/>
            <w:vAlign w:val="center"/>
          </w:tcPr>
          <w:p w14:paraId="5B4CDBD5" w14:textId="77777777" w:rsidR="004C1352" w:rsidRPr="003169AD" w:rsidRDefault="004C1352" w:rsidP="00670B7C">
            <w:pPr>
              <w:rPr>
                <w:i/>
                <w:szCs w:val="22"/>
              </w:rPr>
            </w:pPr>
            <w:r w:rsidRPr="003169AD">
              <w:rPr>
                <w:i/>
                <w:szCs w:val="22"/>
              </w:rPr>
              <w:t>= 2247.6 seeds/</w:t>
            </w:r>
            <w:proofErr w:type="spellStart"/>
            <w:r w:rsidRPr="003169AD">
              <w:rPr>
                <w:i/>
                <w:szCs w:val="22"/>
              </w:rPr>
              <w:t>lb</w:t>
            </w:r>
            <w:proofErr w:type="spellEnd"/>
          </w:p>
        </w:tc>
      </w:tr>
      <w:tr w:rsidR="004C1352" w:rsidRPr="003169AD" w14:paraId="479F0B59" w14:textId="77777777" w:rsidTr="003169AD">
        <w:trPr>
          <w:cantSplit/>
          <w:trHeight w:val="278"/>
        </w:trPr>
        <w:tc>
          <w:tcPr>
            <w:tcW w:w="2340" w:type="dxa"/>
            <w:vMerge/>
          </w:tcPr>
          <w:p w14:paraId="73D6E068" w14:textId="77777777" w:rsidR="004C1352" w:rsidRPr="003169AD" w:rsidRDefault="004C1352" w:rsidP="004C1352">
            <w:pPr>
              <w:ind w:left="720"/>
              <w:rPr>
                <w:i/>
                <w:szCs w:val="22"/>
              </w:rPr>
            </w:pPr>
          </w:p>
        </w:tc>
        <w:tc>
          <w:tcPr>
            <w:tcW w:w="2520" w:type="dxa"/>
            <w:tcBorders>
              <w:top w:val="single" w:sz="4" w:space="0" w:color="auto"/>
            </w:tcBorders>
            <w:vAlign w:val="bottom"/>
          </w:tcPr>
          <w:p w14:paraId="156BEB32" w14:textId="77777777" w:rsidR="004C1352" w:rsidRPr="003169AD" w:rsidRDefault="004C1352" w:rsidP="004C1352">
            <w:pPr>
              <w:ind w:left="-108"/>
              <w:jc w:val="center"/>
              <w:rPr>
                <w:i/>
                <w:szCs w:val="22"/>
              </w:rPr>
            </w:pPr>
            <w:r w:rsidRPr="003169AD">
              <w:rPr>
                <w:i/>
                <w:szCs w:val="22"/>
              </w:rPr>
              <w:t>500.3 g</w:t>
            </w:r>
          </w:p>
        </w:tc>
        <w:tc>
          <w:tcPr>
            <w:tcW w:w="2250" w:type="dxa"/>
            <w:vMerge/>
          </w:tcPr>
          <w:p w14:paraId="682AA8EA" w14:textId="77777777" w:rsidR="004C1352" w:rsidRPr="003169AD" w:rsidRDefault="004C1352" w:rsidP="004C1352">
            <w:pPr>
              <w:ind w:left="720"/>
              <w:rPr>
                <w:i/>
                <w:szCs w:val="22"/>
              </w:rPr>
            </w:pPr>
          </w:p>
        </w:tc>
      </w:tr>
    </w:tbl>
    <w:p w14:paraId="3B833637" w14:textId="71A48955" w:rsidR="004C1352" w:rsidRPr="003169AD" w:rsidRDefault="004C1352" w:rsidP="004C1352">
      <w:pPr>
        <w:ind w:left="720"/>
        <w:rPr>
          <w:i/>
          <w:szCs w:val="22"/>
        </w:rPr>
      </w:pPr>
    </w:p>
    <w:p w14:paraId="33C3B080" w14:textId="77777777" w:rsidR="004C1352" w:rsidRPr="003169AD" w:rsidRDefault="004C1352" w:rsidP="00670B7C">
      <w:pPr>
        <w:spacing w:after="240"/>
        <w:ind w:left="2606"/>
        <w:rPr>
          <w:i/>
          <w:szCs w:val="22"/>
        </w:rPr>
      </w:pPr>
      <w:r w:rsidRPr="003169AD">
        <w:rPr>
          <w:i/>
          <w:szCs w:val="22"/>
        </w:rPr>
        <w:t>Rounded to the nearest whole number = 2248 seeds/</w:t>
      </w:r>
      <w:proofErr w:type="spellStart"/>
      <w:r w:rsidRPr="003169AD">
        <w:rPr>
          <w:i/>
          <w:szCs w:val="22"/>
        </w:rPr>
        <w:t>lb</w:t>
      </w:r>
      <w:proofErr w:type="spellEnd"/>
    </w:p>
    <w:p w14:paraId="23E0FA86" w14:textId="77777777" w:rsidR="004C1352" w:rsidRPr="003169AD" w:rsidRDefault="004C1352" w:rsidP="00670B7C">
      <w:pPr>
        <w:spacing w:after="240"/>
        <w:ind w:left="1080"/>
        <w:rPr>
          <w:szCs w:val="22"/>
        </w:rPr>
      </w:pPr>
      <w:r w:rsidRPr="003169AD">
        <w:rPr>
          <w:szCs w:val="22"/>
        </w:rPr>
        <w:t xml:space="preserve">Calculate tolerance value for corn:  </w:t>
      </w:r>
    </w:p>
    <w:p w14:paraId="1DED41B0" w14:textId="77777777" w:rsidR="004C1352" w:rsidRPr="003169AD" w:rsidRDefault="004C1352" w:rsidP="00FF7FC7">
      <w:pPr>
        <w:ind w:left="1080"/>
        <w:jc w:val="center"/>
        <w:rPr>
          <w:i/>
          <w:szCs w:val="22"/>
        </w:rPr>
      </w:pPr>
      <w:r w:rsidRPr="003169AD">
        <w:rPr>
          <w:i/>
          <w:szCs w:val="22"/>
        </w:rPr>
        <w:t>multiply label claim by 2%</w:t>
      </w:r>
    </w:p>
    <w:p w14:paraId="31FDC5D8" w14:textId="77777777" w:rsidR="004C1352" w:rsidRPr="003169AD" w:rsidRDefault="004C1352" w:rsidP="00FF7FC7">
      <w:pPr>
        <w:ind w:left="1080"/>
        <w:jc w:val="center"/>
        <w:rPr>
          <w:i/>
          <w:szCs w:val="22"/>
        </w:rPr>
      </w:pPr>
      <w:r w:rsidRPr="003169AD">
        <w:rPr>
          <w:i/>
          <w:szCs w:val="22"/>
        </w:rPr>
        <w:t>2275 seeds/</w:t>
      </w:r>
      <w:proofErr w:type="spellStart"/>
      <w:r w:rsidRPr="003169AD">
        <w:rPr>
          <w:i/>
          <w:szCs w:val="22"/>
        </w:rPr>
        <w:t>lb</w:t>
      </w:r>
      <w:proofErr w:type="spellEnd"/>
      <w:r w:rsidRPr="003169AD">
        <w:rPr>
          <w:i/>
          <w:szCs w:val="22"/>
        </w:rPr>
        <w:t xml:space="preserve"> × 0.02 = 45.5 seeds/</w:t>
      </w:r>
      <w:proofErr w:type="spellStart"/>
      <w:r w:rsidRPr="003169AD">
        <w:rPr>
          <w:i/>
          <w:szCs w:val="22"/>
        </w:rPr>
        <w:t>lb</w:t>
      </w:r>
      <w:proofErr w:type="spellEnd"/>
      <w:r w:rsidRPr="003169AD">
        <w:rPr>
          <w:i/>
          <w:szCs w:val="22"/>
        </w:rPr>
        <w:t>;</w:t>
      </w:r>
    </w:p>
    <w:p w14:paraId="6F9BBF31" w14:textId="77777777" w:rsidR="004C1352" w:rsidRPr="003169AD" w:rsidRDefault="004C1352" w:rsidP="00FF7FC7">
      <w:pPr>
        <w:ind w:left="1080"/>
        <w:jc w:val="center"/>
        <w:rPr>
          <w:i/>
          <w:szCs w:val="22"/>
        </w:rPr>
      </w:pPr>
      <w:r w:rsidRPr="003169AD">
        <w:rPr>
          <w:i/>
          <w:szCs w:val="22"/>
        </w:rPr>
        <w:t>rounded to the nearest whole number = 46 seeds/</w:t>
      </w:r>
      <w:proofErr w:type="spellStart"/>
      <w:r w:rsidRPr="003169AD">
        <w:rPr>
          <w:i/>
          <w:szCs w:val="22"/>
        </w:rPr>
        <w:t>lb</w:t>
      </w:r>
      <w:proofErr w:type="spellEnd"/>
    </w:p>
    <w:p w14:paraId="45029ED4" w14:textId="77777777" w:rsidR="004C1352" w:rsidRPr="003169AD" w:rsidRDefault="004C1352" w:rsidP="00FF7FC7">
      <w:pPr>
        <w:ind w:left="1080"/>
        <w:rPr>
          <w:szCs w:val="22"/>
        </w:rPr>
      </w:pPr>
    </w:p>
    <w:p w14:paraId="109417BD" w14:textId="77777777" w:rsidR="004C1352" w:rsidRPr="003169AD" w:rsidRDefault="004C1352" w:rsidP="00FF7FC7">
      <w:pPr>
        <w:ind w:left="1080"/>
        <w:rPr>
          <w:szCs w:val="22"/>
        </w:rPr>
      </w:pPr>
      <w:r w:rsidRPr="003169AD">
        <w:rPr>
          <w:szCs w:val="22"/>
        </w:rPr>
        <w:t>Determine the difference between label claim and lab test:</w:t>
      </w:r>
    </w:p>
    <w:p w14:paraId="1C5F76A5" w14:textId="77777777" w:rsidR="004C1352" w:rsidRPr="003169AD" w:rsidRDefault="004C1352" w:rsidP="004C1352">
      <w:pPr>
        <w:ind w:left="720"/>
        <w:rPr>
          <w:szCs w:val="22"/>
        </w:rPr>
      </w:pPr>
    </w:p>
    <w:p w14:paraId="15574846" w14:textId="77777777" w:rsidR="004C1352" w:rsidRPr="003169AD" w:rsidRDefault="004C1352" w:rsidP="003169AD">
      <w:pPr>
        <w:ind w:left="1080"/>
        <w:jc w:val="center"/>
        <w:rPr>
          <w:i/>
          <w:szCs w:val="22"/>
        </w:rPr>
      </w:pPr>
      <w:r w:rsidRPr="003169AD">
        <w:rPr>
          <w:i/>
          <w:szCs w:val="22"/>
        </w:rPr>
        <w:t>2275 seeds/</w:t>
      </w:r>
      <w:proofErr w:type="spellStart"/>
      <w:r w:rsidRPr="003169AD">
        <w:rPr>
          <w:i/>
          <w:szCs w:val="22"/>
        </w:rPr>
        <w:t>lb</w:t>
      </w:r>
      <w:proofErr w:type="spellEnd"/>
      <w:r w:rsidRPr="003169AD">
        <w:rPr>
          <w:i/>
          <w:szCs w:val="22"/>
        </w:rPr>
        <w:t xml:space="preserve"> – 2248 seeds/</w:t>
      </w:r>
      <w:proofErr w:type="spellStart"/>
      <w:r w:rsidRPr="003169AD">
        <w:rPr>
          <w:i/>
          <w:szCs w:val="22"/>
        </w:rPr>
        <w:t>lb</w:t>
      </w:r>
      <w:proofErr w:type="spellEnd"/>
      <w:r w:rsidRPr="003169AD">
        <w:rPr>
          <w:i/>
          <w:szCs w:val="22"/>
        </w:rPr>
        <w:t xml:space="preserve"> = 27 seeds/</w:t>
      </w:r>
      <w:proofErr w:type="spellStart"/>
      <w:r w:rsidRPr="003169AD">
        <w:rPr>
          <w:i/>
          <w:szCs w:val="22"/>
        </w:rPr>
        <w:t>lb</w:t>
      </w:r>
      <w:proofErr w:type="spellEnd"/>
    </w:p>
    <w:p w14:paraId="507C5EF9" w14:textId="77777777" w:rsidR="004C1352" w:rsidRPr="003169AD" w:rsidRDefault="004C1352" w:rsidP="004C1352">
      <w:pPr>
        <w:ind w:left="720"/>
        <w:rPr>
          <w:i/>
          <w:szCs w:val="22"/>
        </w:rPr>
      </w:pPr>
    </w:p>
    <w:p w14:paraId="4E54637A" w14:textId="77777777" w:rsidR="00694217" w:rsidRDefault="004C1352" w:rsidP="004C1352">
      <w:pPr>
        <w:ind w:left="720"/>
        <w:rPr>
          <w:szCs w:val="22"/>
        </w:rPr>
      </w:pPr>
      <w:r w:rsidRPr="003169AD">
        <w:rPr>
          <w:szCs w:val="22"/>
        </w:rPr>
        <w:t>The difference between the lab test (2nd test) and the label claim (1st test) is less than the tolerance (27</w:t>
      </w:r>
      <w:r w:rsidR="003C48C9">
        <w:rPr>
          <w:szCs w:val="22"/>
        </w:rPr>
        <w:t> </w:t>
      </w:r>
      <w:r w:rsidRPr="003169AD">
        <w:rPr>
          <w:szCs w:val="22"/>
        </w:rPr>
        <w:t>&lt;</w:t>
      </w:r>
      <w:r w:rsidR="003C48C9">
        <w:rPr>
          <w:szCs w:val="22"/>
        </w:rPr>
        <w:t> </w:t>
      </w:r>
      <w:r w:rsidRPr="003169AD">
        <w:rPr>
          <w:szCs w:val="22"/>
        </w:rPr>
        <w:t>46); therefore, the two results are in tolerance.</w:t>
      </w:r>
    </w:p>
    <w:p w14:paraId="1679242D" w14:textId="77777777" w:rsidR="00946F4B" w:rsidRDefault="00946F4B" w:rsidP="004C1352">
      <w:pPr>
        <w:ind w:left="720"/>
        <w:rPr>
          <w:szCs w:val="22"/>
        </w:rPr>
      </w:pPr>
    </w:p>
    <w:p w14:paraId="406D988E" w14:textId="77777777" w:rsidR="00F1343F" w:rsidRPr="00873E5D" w:rsidRDefault="00F1343F" w:rsidP="006A2370">
      <w:pPr>
        <w:rPr>
          <w:szCs w:val="22"/>
        </w:rPr>
        <w:sectPr w:rsidR="00F1343F" w:rsidRPr="00873E5D" w:rsidSect="00F2481E">
          <w:headerReference w:type="even" r:id="rId137"/>
          <w:headerReference w:type="default" r:id="rId138"/>
          <w:pgSz w:w="12240" w:h="15840" w:code="1"/>
          <w:pgMar w:top="1440" w:right="1440" w:bottom="1440" w:left="1440" w:header="720" w:footer="720" w:gutter="0"/>
          <w:cols w:space="720"/>
        </w:sectPr>
      </w:pPr>
    </w:p>
    <w:p w14:paraId="478260FE" w14:textId="77777777" w:rsidR="006A347F" w:rsidRPr="003169AD" w:rsidRDefault="006A347F" w:rsidP="006A2370">
      <w:pPr>
        <w:rPr>
          <w:szCs w:val="22"/>
        </w:rPr>
      </w:pPr>
    </w:p>
    <w:p w14:paraId="6FCFCF34" w14:textId="77777777" w:rsidR="00946F4B" w:rsidRDefault="00946F4B" w:rsidP="00260AB5">
      <w:pPr>
        <w:pStyle w:val="Heading3"/>
        <w:sectPr w:rsidR="00946F4B" w:rsidSect="00F2481E">
          <w:headerReference w:type="default" r:id="rId139"/>
          <w:pgSz w:w="12240" w:h="15840" w:code="1"/>
          <w:pgMar w:top="1440" w:right="1440" w:bottom="1440" w:left="1440" w:header="720" w:footer="720" w:gutter="0"/>
          <w:cols w:space="720"/>
        </w:sectPr>
      </w:pPr>
    </w:p>
    <w:p w14:paraId="124D036A" w14:textId="77777777" w:rsidR="004F133A" w:rsidRPr="004F133A" w:rsidRDefault="004F133A" w:rsidP="004F133A">
      <w:pPr>
        <w:pBdr>
          <w:top w:val="single" w:sz="36" w:space="1" w:color="auto"/>
          <w:bottom w:val="single" w:sz="12" w:space="1" w:color="auto"/>
        </w:pBdr>
        <w:rPr>
          <w:b/>
          <w:bCs/>
          <w:sz w:val="12"/>
        </w:rPr>
      </w:pPr>
    </w:p>
    <w:p w14:paraId="2F88C75C" w14:textId="3766E5C5" w:rsidR="002C3F5D" w:rsidRPr="00DB7703" w:rsidRDefault="002C3F5D" w:rsidP="00935CA9">
      <w:pPr>
        <w:pStyle w:val="Heading1"/>
      </w:pPr>
      <w:bookmarkStart w:id="4886" w:name="_Toc291667375"/>
      <w:bookmarkStart w:id="4887" w:name="_Toc464111636"/>
      <w:bookmarkStart w:id="4888" w:name="_Toc464123943"/>
      <w:bookmarkStart w:id="4889" w:name="_Toc24613893"/>
      <w:r w:rsidRPr="00DB7703">
        <w:t xml:space="preserve">Appendix </w:t>
      </w:r>
      <w:r w:rsidR="00C71548">
        <w:t>E</w:t>
      </w:r>
      <w:r w:rsidRPr="00DB7703">
        <w:t>.</w:t>
      </w:r>
      <w:r w:rsidR="00756B36" w:rsidRPr="00DB7703">
        <w:t xml:space="preserve">  </w:t>
      </w:r>
      <w:r w:rsidRPr="00DB7703">
        <w:t>General Tables of Units of Measurement</w:t>
      </w:r>
      <w:bookmarkEnd w:id="4840"/>
      <w:bookmarkEnd w:id="4886"/>
      <w:bookmarkEnd w:id="4887"/>
      <w:bookmarkEnd w:id="4888"/>
      <w:bookmarkEnd w:id="4889"/>
      <w:r w:rsidR="001B4F36" w:rsidRPr="001B4F36">
        <w:fldChar w:fldCharType="begin"/>
      </w:r>
      <w:r w:rsidR="001B4F36" w:rsidRPr="001B4F36">
        <w:instrText xml:space="preserve"> XE "General Tables of Units of Measurement" </w:instrText>
      </w:r>
      <w:r w:rsidR="001B4F36" w:rsidRPr="001B4F36">
        <w:fldChar w:fldCharType="end"/>
      </w:r>
      <w:r w:rsidR="001B4F36">
        <w:t xml:space="preserve"> </w:t>
      </w:r>
    </w:p>
    <w:p w14:paraId="2D54E3B3" w14:textId="77777777" w:rsidR="004F133A" w:rsidRPr="004F133A" w:rsidRDefault="004F133A" w:rsidP="004F133A">
      <w:pPr>
        <w:pBdr>
          <w:top w:val="single" w:sz="12" w:space="1" w:color="auto"/>
        </w:pBdr>
        <w:rPr>
          <w:sz w:val="12"/>
        </w:rPr>
      </w:pPr>
    </w:p>
    <w:p w14:paraId="2CB00440" w14:textId="77777777" w:rsidR="002C3F5D" w:rsidRPr="003B7D39" w:rsidRDefault="002C3F5D" w:rsidP="002C3F5D">
      <w:r w:rsidRPr="00960818">
        <w:rPr>
          <w:sz w:val="20"/>
        </w:rPr>
        <w:t xml:space="preserve">These tables have been prepared for the benefit of those requiring tables of units for occasional ready reference.  In </w:t>
      </w:r>
      <w:r w:rsidR="00055B4E">
        <w:rPr>
          <w:sz w:val="20"/>
        </w:rPr>
        <w:t>Section 4. Tables of Units of Measurement o</w:t>
      </w:r>
      <w:r w:rsidRPr="00960818">
        <w:rPr>
          <w:sz w:val="20"/>
        </w:rPr>
        <w:t xml:space="preserve">f this Appendix, the tables are carried out to </w:t>
      </w:r>
      <w:proofErr w:type="gramStart"/>
      <w:r w:rsidRPr="00960818">
        <w:rPr>
          <w:sz w:val="20"/>
        </w:rPr>
        <w:t>a large number of</w:t>
      </w:r>
      <w:proofErr w:type="gramEnd"/>
      <w:r w:rsidRPr="00960818">
        <w:rPr>
          <w:sz w:val="20"/>
        </w:rPr>
        <w:t xml:space="preserve"> decimal places and exact values are indicated by underlining.  In most of the other tables, only a limited number of decimal places are given, therefore making the tables better adapted to the average user</w:t>
      </w:r>
      <w:r w:rsidRPr="003B7D39">
        <w:t>.</w:t>
      </w:r>
    </w:p>
    <w:p w14:paraId="472B0E52" w14:textId="77777777" w:rsidR="002C3F5D" w:rsidRPr="00960818" w:rsidRDefault="00DE2E92" w:rsidP="00FE20A7">
      <w:pPr>
        <w:pStyle w:val="AppendE-Head2"/>
      </w:pPr>
      <w:bookmarkStart w:id="4890" w:name="_Toc291667376"/>
      <w:bookmarkStart w:id="4891" w:name="_Toc464111637"/>
      <w:bookmarkStart w:id="4892" w:name="_Toc464123944"/>
      <w:bookmarkStart w:id="4893" w:name="_Toc24613894"/>
      <w:bookmarkStart w:id="4894" w:name="Tables_of_Metric_Units"/>
      <w:r>
        <w:t xml:space="preserve">Section 1.  </w:t>
      </w:r>
      <w:r w:rsidR="002C3F5D" w:rsidRPr="00960818">
        <w:t xml:space="preserve">Tables of Metric Units of </w:t>
      </w:r>
      <w:bookmarkStart w:id="4895" w:name="_Toc271020575"/>
      <w:r w:rsidR="002C3F5D" w:rsidRPr="00960818">
        <w:t>Measurement</w:t>
      </w:r>
      <w:bookmarkEnd w:id="4890"/>
      <w:bookmarkEnd w:id="4891"/>
      <w:bookmarkEnd w:id="4892"/>
      <w:bookmarkEnd w:id="4895"/>
      <w:bookmarkEnd w:id="4893"/>
    </w:p>
    <w:bookmarkEnd w:id="4894"/>
    <w:p w14:paraId="482FC318" w14:textId="6E9216A1" w:rsidR="002C3F5D" w:rsidRPr="00960818" w:rsidRDefault="002C3F5D" w:rsidP="00325CBC">
      <w:pPr>
        <w:spacing w:after="240"/>
        <w:rPr>
          <w:sz w:val="20"/>
        </w:rPr>
      </w:pPr>
      <w:r w:rsidRPr="00960818">
        <w:rPr>
          <w:sz w:val="20"/>
        </w:rPr>
        <w:t xml:space="preserve">In the metric system of measurement, designations of multiples and subdivisions of any unit may be arrived at by combining with the name of the unit the prefixes </w:t>
      </w:r>
      <w:r w:rsidRPr="00960818">
        <w:rPr>
          <w:sz w:val="20"/>
          <w:u w:val="single"/>
        </w:rPr>
        <w:t>deka</w:t>
      </w:r>
      <w:r w:rsidRPr="00960818">
        <w:rPr>
          <w:sz w:val="20"/>
        </w:rPr>
        <w:t xml:space="preserve">, </w:t>
      </w:r>
      <w:proofErr w:type="spellStart"/>
      <w:r w:rsidRPr="00960818">
        <w:rPr>
          <w:sz w:val="20"/>
          <w:u w:val="single"/>
        </w:rPr>
        <w:t>hecto</w:t>
      </w:r>
      <w:proofErr w:type="spellEnd"/>
      <w:r w:rsidRPr="00960818">
        <w:rPr>
          <w:sz w:val="20"/>
        </w:rPr>
        <w:t xml:space="preserve">, and </w:t>
      </w:r>
      <w:r w:rsidRPr="00960818">
        <w:rPr>
          <w:sz w:val="20"/>
          <w:u w:val="single"/>
        </w:rPr>
        <w:t>kilo</w:t>
      </w:r>
      <w:r w:rsidRPr="00960818">
        <w:rPr>
          <w:sz w:val="20"/>
        </w:rPr>
        <w:t xml:space="preserve"> meaning, respectively, 10, 100, and 1000, and </w:t>
      </w:r>
      <w:proofErr w:type="spellStart"/>
      <w:r w:rsidRPr="00960818">
        <w:rPr>
          <w:sz w:val="20"/>
          <w:u w:val="single"/>
        </w:rPr>
        <w:t>deci</w:t>
      </w:r>
      <w:proofErr w:type="spellEnd"/>
      <w:r w:rsidRPr="00960818">
        <w:rPr>
          <w:sz w:val="20"/>
        </w:rPr>
        <w:t xml:space="preserve">, </w:t>
      </w:r>
      <w:proofErr w:type="spellStart"/>
      <w:r w:rsidRPr="00960818">
        <w:rPr>
          <w:sz w:val="20"/>
          <w:u w:val="single"/>
        </w:rPr>
        <w:t>centi</w:t>
      </w:r>
      <w:proofErr w:type="spellEnd"/>
      <w:r w:rsidRPr="00960818">
        <w:rPr>
          <w:sz w:val="20"/>
        </w:rPr>
        <w:t xml:space="preserve">, and </w:t>
      </w:r>
      <w:r w:rsidRPr="00960818">
        <w:rPr>
          <w:sz w:val="20"/>
          <w:u w:val="single"/>
        </w:rPr>
        <w:t>milli</w:t>
      </w:r>
      <w:r w:rsidRPr="00960818">
        <w:rPr>
          <w:sz w:val="20"/>
        </w:rPr>
        <w:t>, meaning, respectively, one</w:t>
      </w:r>
      <w:r w:rsidRPr="00960818">
        <w:rPr>
          <w:sz w:val="20"/>
        </w:rPr>
        <w:noBreakHyphen/>
        <w:t>tenth, one</w:t>
      </w:r>
      <w:r w:rsidRPr="00960818">
        <w:rPr>
          <w:sz w:val="20"/>
        </w:rPr>
        <w:noBreakHyphen/>
        <w:t xml:space="preserve">hundredth, and one-thousandth.  In some of the following metric tables, some such multiples and subdivisions have not been included </w:t>
      </w:r>
      <w:proofErr w:type="gramStart"/>
      <w:r w:rsidRPr="00960818">
        <w:rPr>
          <w:sz w:val="20"/>
        </w:rPr>
        <w:t>for the reason that</w:t>
      </w:r>
      <w:proofErr w:type="gramEnd"/>
      <w:r w:rsidRPr="00960818">
        <w:rPr>
          <w:sz w:val="20"/>
        </w:rPr>
        <w:t xml:space="preserve"> these have little, if any currency in actual usage.</w:t>
      </w:r>
    </w:p>
    <w:p w14:paraId="4F9877F2" w14:textId="77777777" w:rsidR="002C3F5D" w:rsidRPr="00960818" w:rsidRDefault="002C3F5D" w:rsidP="00325CBC">
      <w:pPr>
        <w:spacing w:after="240"/>
        <w:rPr>
          <w:sz w:val="20"/>
        </w:rPr>
      </w:pPr>
      <w:r w:rsidRPr="00960818">
        <w:rPr>
          <w:sz w:val="20"/>
        </w:rPr>
        <w:t>In certain cases, particularly in scientific usage, it becomes convenient to provide for multiples larger than 1000 and for subdivisions smaller than one</w:t>
      </w:r>
      <w:r w:rsidRPr="00960818">
        <w:rPr>
          <w:sz w:val="20"/>
        </w:rPr>
        <w:noBreakHyphen/>
        <w:t>thousandth.  Accordingly, the following prefixes have been introduced and these are now generally recognized:</w:t>
      </w:r>
    </w:p>
    <w:p w14:paraId="20861744" w14:textId="3AA9B216"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3B7D39">
        <w:tab/>
      </w:r>
      <w:proofErr w:type="spellStart"/>
      <w:r w:rsidRPr="00523A4D">
        <w:rPr>
          <w:sz w:val="20"/>
        </w:rPr>
        <w:t>yotta</w:t>
      </w:r>
      <w:proofErr w:type="spellEnd"/>
      <w:r w:rsidRPr="00523A4D">
        <w:rPr>
          <w:sz w:val="20"/>
        </w:rPr>
        <w:t>,</w:t>
      </w:r>
      <w:r w:rsidRPr="00523A4D">
        <w:rPr>
          <w:sz w:val="20"/>
        </w:rPr>
        <w:tab/>
        <w:t>(Y)</w:t>
      </w:r>
      <w:r w:rsidRPr="00523A4D">
        <w:rPr>
          <w:sz w:val="20"/>
        </w:rPr>
        <w:tab/>
        <w:t>meaning 10</w:t>
      </w:r>
      <w:r w:rsidRPr="00523A4D">
        <w:rPr>
          <w:sz w:val="20"/>
          <w:vertAlign w:val="superscript"/>
        </w:rPr>
        <w:t>24</w:t>
      </w:r>
      <w:r w:rsidRPr="00523A4D">
        <w:rPr>
          <w:sz w:val="20"/>
        </w:rPr>
        <w:tab/>
      </w:r>
      <w:proofErr w:type="spellStart"/>
      <w:r w:rsidRPr="00523A4D">
        <w:rPr>
          <w:sz w:val="20"/>
        </w:rPr>
        <w:t>deci</w:t>
      </w:r>
      <w:proofErr w:type="spellEnd"/>
      <w:r w:rsidRPr="00523A4D">
        <w:rPr>
          <w:sz w:val="20"/>
        </w:rPr>
        <w:t>,</w:t>
      </w:r>
      <w:r w:rsidRPr="00523A4D">
        <w:rPr>
          <w:sz w:val="20"/>
        </w:rPr>
        <w:tab/>
        <w:t>(d),</w:t>
      </w:r>
      <w:r w:rsidRPr="00523A4D">
        <w:rPr>
          <w:sz w:val="20"/>
        </w:rPr>
        <w:tab/>
        <w:t>meaning 10</w:t>
      </w:r>
      <w:r w:rsidRPr="00523A4D">
        <w:rPr>
          <w:sz w:val="20"/>
          <w:vertAlign w:val="superscript"/>
        </w:rPr>
        <w:noBreakHyphen/>
        <w:t>1</w:t>
      </w:r>
    </w:p>
    <w:p w14:paraId="5337579B" w14:textId="3B8BF40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zetta,</w:t>
      </w:r>
      <w:r w:rsidRPr="00523A4D">
        <w:rPr>
          <w:sz w:val="20"/>
        </w:rPr>
        <w:tab/>
        <w:t>(Z),</w:t>
      </w:r>
      <w:r w:rsidRPr="00523A4D">
        <w:rPr>
          <w:sz w:val="20"/>
        </w:rPr>
        <w:tab/>
        <w:t>meaning 10</w:t>
      </w:r>
      <w:r w:rsidRPr="00523A4D">
        <w:rPr>
          <w:sz w:val="20"/>
          <w:vertAlign w:val="superscript"/>
        </w:rPr>
        <w:t>21</w:t>
      </w:r>
      <w:r w:rsidRPr="00523A4D">
        <w:rPr>
          <w:sz w:val="20"/>
        </w:rPr>
        <w:tab/>
      </w:r>
      <w:proofErr w:type="spellStart"/>
      <w:r w:rsidRPr="00523A4D">
        <w:rPr>
          <w:sz w:val="20"/>
        </w:rPr>
        <w:t>centi</w:t>
      </w:r>
      <w:proofErr w:type="spellEnd"/>
      <w:r w:rsidRPr="00523A4D">
        <w:rPr>
          <w:sz w:val="20"/>
        </w:rPr>
        <w:t>,</w:t>
      </w:r>
      <w:r w:rsidRPr="00523A4D">
        <w:rPr>
          <w:sz w:val="20"/>
        </w:rPr>
        <w:tab/>
        <w:t>(c),</w:t>
      </w:r>
      <w:r w:rsidRPr="00523A4D">
        <w:rPr>
          <w:sz w:val="20"/>
        </w:rPr>
        <w:tab/>
        <w:t>meaning 10</w:t>
      </w:r>
      <w:r w:rsidRPr="00523A4D">
        <w:rPr>
          <w:sz w:val="20"/>
          <w:vertAlign w:val="superscript"/>
        </w:rPr>
        <w:noBreakHyphen/>
        <w:t>2</w:t>
      </w:r>
    </w:p>
    <w:p w14:paraId="0D28AF3A" w14:textId="2163D860"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r>
      <w:proofErr w:type="spellStart"/>
      <w:r w:rsidRPr="00523A4D">
        <w:rPr>
          <w:sz w:val="20"/>
        </w:rPr>
        <w:t>exa</w:t>
      </w:r>
      <w:proofErr w:type="spellEnd"/>
      <w:r w:rsidRPr="00523A4D">
        <w:rPr>
          <w:sz w:val="20"/>
        </w:rPr>
        <w:t>,</w:t>
      </w:r>
      <w:r w:rsidRPr="00523A4D">
        <w:rPr>
          <w:sz w:val="20"/>
        </w:rPr>
        <w:tab/>
        <w:t>(E),</w:t>
      </w:r>
      <w:r w:rsidRPr="00523A4D">
        <w:rPr>
          <w:sz w:val="20"/>
        </w:rPr>
        <w:tab/>
        <w:t>meaning 10</w:t>
      </w:r>
      <w:r w:rsidRPr="00523A4D">
        <w:rPr>
          <w:sz w:val="20"/>
          <w:vertAlign w:val="superscript"/>
        </w:rPr>
        <w:t>18</w:t>
      </w:r>
      <w:r w:rsidRPr="00523A4D">
        <w:rPr>
          <w:sz w:val="20"/>
        </w:rPr>
        <w:tab/>
        <w:t>milli,</w:t>
      </w:r>
      <w:r w:rsidRPr="00523A4D">
        <w:rPr>
          <w:sz w:val="20"/>
        </w:rPr>
        <w:tab/>
        <w:t>(m),</w:t>
      </w:r>
      <w:r w:rsidRPr="00523A4D">
        <w:rPr>
          <w:sz w:val="20"/>
        </w:rPr>
        <w:tab/>
        <w:t>meaning 10</w:t>
      </w:r>
      <w:r w:rsidRPr="00523A4D">
        <w:rPr>
          <w:sz w:val="20"/>
          <w:vertAlign w:val="superscript"/>
        </w:rPr>
        <w:noBreakHyphen/>
        <w:t>3</w:t>
      </w:r>
    </w:p>
    <w:p w14:paraId="6CD6F658" w14:textId="42276FBB"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peta,</w:t>
      </w:r>
      <w:r w:rsidRPr="00523A4D">
        <w:rPr>
          <w:sz w:val="20"/>
        </w:rPr>
        <w:tab/>
        <w:t>(P),</w:t>
      </w:r>
      <w:r w:rsidRPr="00523A4D">
        <w:rPr>
          <w:sz w:val="20"/>
        </w:rPr>
        <w:tab/>
        <w:t>meaning 10</w:t>
      </w:r>
      <w:r w:rsidRPr="00523A4D">
        <w:rPr>
          <w:sz w:val="20"/>
          <w:vertAlign w:val="superscript"/>
        </w:rPr>
        <w:t>15</w:t>
      </w:r>
      <w:r w:rsidRPr="00523A4D">
        <w:rPr>
          <w:sz w:val="20"/>
        </w:rPr>
        <w:tab/>
        <w:t>micro,</w:t>
      </w:r>
      <w:r w:rsidRPr="00523A4D">
        <w:rPr>
          <w:sz w:val="20"/>
        </w:rPr>
        <w:tab/>
        <w:t>(µ),</w:t>
      </w:r>
      <w:r w:rsidRPr="00523A4D">
        <w:rPr>
          <w:sz w:val="20"/>
        </w:rPr>
        <w:tab/>
        <w:t>meaning 10</w:t>
      </w:r>
      <w:r w:rsidRPr="00523A4D">
        <w:rPr>
          <w:sz w:val="20"/>
          <w:vertAlign w:val="superscript"/>
        </w:rPr>
        <w:noBreakHyphen/>
        <w:t>6</w:t>
      </w:r>
    </w:p>
    <w:p w14:paraId="0DB5899B" w14:textId="0A6A104D"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tera,</w:t>
      </w:r>
      <w:r w:rsidRPr="00523A4D">
        <w:rPr>
          <w:sz w:val="20"/>
        </w:rPr>
        <w:tab/>
        <w:t>(T),</w:t>
      </w:r>
      <w:r w:rsidRPr="00523A4D">
        <w:rPr>
          <w:sz w:val="20"/>
        </w:rPr>
        <w:tab/>
        <w:t>meaning 10</w:t>
      </w:r>
      <w:r w:rsidRPr="00523A4D">
        <w:rPr>
          <w:sz w:val="20"/>
          <w:vertAlign w:val="superscript"/>
        </w:rPr>
        <w:t>12</w:t>
      </w:r>
      <w:r w:rsidRPr="00523A4D">
        <w:rPr>
          <w:sz w:val="20"/>
        </w:rPr>
        <w:tab/>
        <w:t>nano,</w:t>
      </w:r>
      <w:r w:rsidRPr="00523A4D">
        <w:rPr>
          <w:sz w:val="20"/>
        </w:rPr>
        <w:tab/>
        <w:t>(n),</w:t>
      </w:r>
      <w:r w:rsidRPr="00523A4D">
        <w:rPr>
          <w:sz w:val="20"/>
        </w:rPr>
        <w:tab/>
        <w:t>meaning 10</w:t>
      </w:r>
      <w:r w:rsidRPr="00523A4D">
        <w:rPr>
          <w:sz w:val="20"/>
          <w:vertAlign w:val="superscript"/>
        </w:rPr>
        <w:noBreakHyphen/>
        <w:t>9</w:t>
      </w:r>
    </w:p>
    <w:p w14:paraId="086CA7B3" w14:textId="28B77D65"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giga,</w:t>
      </w:r>
      <w:r w:rsidRPr="00523A4D">
        <w:rPr>
          <w:sz w:val="20"/>
        </w:rPr>
        <w:tab/>
        <w:t>(G),</w:t>
      </w:r>
      <w:r w:rsidRPr="00523A4D">
        <w:rPr>
          <w:sz w:val="20"/>
        </w:rPr>
        <w:tab/>
        <w:t>meaning 10</w:t>
      </w:r>
      <w:r w:rsidRPr="00523A4D">
        <w:rPr>
          <w:sz w:val="20"/>
          <w:vertAlign w:val="superscript"/>
        </w:rPr>
        <w:t>9</w:t>
      </w:r>
      <w:r w:rsidRPr="00523A4D">
        <w:rPr>
          <w:sz w:val="20"/>
        </w:rPr>
        <w:tab/>
      </w:r>
      <w:proofErr w:type="spellStart"/>
      <w:r w:rsidRPr="00523A4D">
        <w:rPr>
          <w:sz w:val="20"/>
        </w:rPr>
        <w:t>pico</w:t>
      </w:r>
      <w:proofErr w:type="spellEnd"/>
      <w:r w:rsidRPr="00523A4D">
        <w:rPr>
          <w:sz w:val="20"/>
        </w:rPr>
        <w:t>,</w:t>
      </w:r>
      <w:r w:rsidRPr="00523A4D">
        <w:rPr>
          <w:sz w:val="20"/>
        </w:rPr>
        <w:tab/>
        <w:t>(p),</w:t>
      </w:r>
      <w:r w:rsidRPr="00523A4D">
        <w:rPr>
          <w:sz w:val="20"/>
        </w:rPr>
        <w:tab/>
        <w:t>meaning 10</w:t>
      </w:r>
      <w:r w:rsidRPr="00523A4D">
        <w:rPr>
          <w:sz w:val="20"/>
          <w:vertAlign w:val="superscript"/>
        </w:rPr>
        <w:noBreakHyphen/>
        <w:t>12</w:t>
      </w:r>
    </w:p>
    <w:p w14:paraId="4B6A2DD5" w14:textId="668C82C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mega,</w:t>
      </w:r>
      <w:r w:rsidRPr="00523A4D">
        <w:rPr>
          <w:sz w:val="20"/>
        </w:rPr>
        <w:tab/>
        <w:t>(M),</w:t>
      </w:r>
      <w:r w:rsidRPr="00523A4D">
        <w:rPr>
          <w:sz w:val="20"/>
        </w:rPr>
        <w:tab/>
        <w:t>meaning 10</w:t>
      </w:r>
      <w:r w:rsidRPr="00523A4D">
        <w:rPr>
          <w:sz w:val="20"/>
          <w:vertAlign w:val="superscript"/>
        </w:rPr>
        <w:t>6</w:t>
      </w:r>
      <w:r w:rsidRPr="00523A4D">
        <w:rPr>
          <w:sz w:val="20"/>
        </w:rPr>
        <w:tab/>
      </w:r>
      <w:proofErr w:type="spellStart"/>
      <w:r w:rsidRPr="00523A4D">
        <w:rPr>
          <w:sz w:val="20"/>
        </w:rPr>
        <w:t>femto</w:t>
      </w:r>
      <w:proofErr w:type="spellEnd"/>
      <w:r w:rsidRPr="00523A4D">
        <w:rPr>
          <w:sz w:val="20"/>
        </w:rPr>
        <w:t>,</w:t>
      </w:r>
      <w:r w:rsidRPr="00523A4D">
        <w:rPr>
          <w:sz w:val="20"/>
        </w:rPr>
        <w:tab/>
        <w:t>(f),</w:t>
      </w:r>
      <w:r w:rsidRPr="00523A4D">
        <w:rPr>
          <w:sz w:val="20"/>
        </w:rPr>
        <w:tab/>
        <w:t>meaning 10</w:t>
      </w:r>
      <w:r w:rsidRPr="00523A4D">
        <w:rPr>
          <w:sz w:val="20"/>
          <w:vertAlign w:val="superscript"/>
        </w:rPr>
        <w:noBreakHyphen/>
        <w:t>15</w:t>
      </w:r>
    </w:p>
    <w:p w14:paraId="436D19DF" w14:textId="5A453126"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kilo,</w:t>
      </w:r>
      <w:r w:rsidRPr="00523A4D">
        <w:rPr>
          <w:sz w:val="20"/>
        </w:rPr>
        <w:tab/>
        <w:t>(k),</w:t>
      </w:r>
      <w:r w:rsidRPr="00523A4D">
        <w:rPr>
          <w:sz w:val="20"/>
        </w:rPr>
        <w:tab/>
        <w:t>meaning 10</w:t>
      </w:r>
      <w:r w:rsidRPr="00523A4D">
        <w:rPr>
          <w:sz w:val="20"/>
          <w:vertAlign w:val="superscript"/>
        </w:rPr>
        <w:t>3</w:t>
      </w:r>
      <w:r w:rsidRPr="00523A4D">
        <w:rPr>
          <w:sz w:val="20"/>
        </w:rPr>
        <w:tab/>
      </w:r>
      <w:proofErr w:type="spellStart"/>
      <w:r w:rsidRPr="00523A4D">
        <w:rPr>
          <w:sz w:val="20"/>
        </w:rPr>
        <w:t>atto</w:t>
      </w:r>
      <w:proofErr w:type="spellEnd"/>
      <w:r w:rsidRPr="00523A4D">
        <w:rPr>
          <w:sz w:val="20"/>
        </w:rPr>
        <w:t>,</w:t>
      </w:r>
      <w:r w:rsidRPr="00523A4D">
        <w:rPr>
          <w:sz w:val="20"/>
        </w:rPr>
        <w:tab/>
        <w:t>(a),</w:t>
      </w:r>
      <w:r w:rsidRPr="00523A4D">
        <w:rPr>
          <w:sz w:val="20"/>
        </w:rPr>
        <w:tab/>
        <w:t>meaning 10</w:t>
      </w:r>
      <w:r w:rsidRPr="00523A4D">
        <w:rPr>
          <w:sz w:val="20"/>
          <w:vertAlign w:val="superscript"/>
        </w:rPr>
        <w:noBreakHyphen/>
        <w:t>18</w:t>
      </w:r>
    </w:p>
    <w:p w14:paraId="4B866384" w14:textId="797D1A46"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r>
      <w:proofErr w:type="spellStart"/>
      <w:r w:rsidRPr="00523A4D">
        <w:rPr>
          <w:sz w:val="20"/>
        </w:rPr>
        <w:t>hecto</w:t>
      </w:r>
      <w:proofErr w:type="spellEnd"/>
      <w:r w:rsidRPr="00523A4D">
        <w:rPr>
          <w:sz w:val="20"/>
        </w:rPr>
        <w:t>,</w:t>
      </w:r>
      <w:r w:rsidRPr="00523A4D">
        <w:rPr>
          <w:sz w:val="20"/>
        </w:rPr>
        <w:tab/>
        <w:t>(h),</w:t>
      </w:r>
      <w:r w:rsidRPr="00523A4D">
        <w:rPr>
          <w:sz w:val="20"/>
        </w:rPr>
        <w:tab/>
        <w:t>meaning 10</w:t>
      </w:r>
      <w:r w:rsidRPr="00523A4D">
        <w:rPr>
          <w:sz w:val="20"/>
          <w:vertAlign w:val="superscript"/>
        </w:rPr>
        <w:t>2</w:t>
      </w:r>
      <w:r w:rsidRPr="00523A4D">
        <w:rPr>
          <w:sz w:val="20"/>
        </w:rPr>
        <w:tab/>
      </w:r>
      <w:proofErr w:type="spellStart"/>
      <w:r w:rsidRPr="00523A4D">
        <w:rPr>
          <w:sz w:val="20"/>
        </w:rPr>
        <w:t>zepto</w:t>
      </w:r>
      <w:proofErr w:type="spellEnd"/>
      <w:r w:rsidRPr="00523A4D">
        <w:rPr>
          <w:sz w:val="20"/>
        </w:rPr>
        <w:t>,</w:t>
      </w:r>
      <w:r w:rsidRPr="00523A4D">
        <w:rPr>
          <w:sz w:val="20"/>
        </w:rPr>
        <w:tab/>
        <w:t>(z),</w:t>
      </w:r>
      <w:r w:rsidRPr="00523A4D">
        <w:rPr>
          <w:sz w:val="20"/>
        </w:rPr>
        <w:tab/>
        <w:t>meaning 10</w:t>
      </w:r>
      <w:r w:rsidRPr="00523A4D">
        <w:rPr>
          <w:sz w:val="20"/>
          <w:vertAlign w:val="superscript"/>
        </w:rPr>
        <w:noBreakHyphen/>
        <w:t>21</w:t>
      </w:r>
    </w:p>
    <w:p w14:paraId="7DA4A12E" w14:textId="64B20DFB"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deka,</w:t>
      </w:r>
      <w:r w:rsidRPr="00523A4D">
        <w:rPr>
          <w:sz w:val="20"/>
        </w:rPr>
        <w:tab/>
        <w:t>(da),</w:t>
      </w:r>
      <w:r w:rsidRPr="00523A4D">
        <w:rPr>
          <w:sz w:val="20"/>
        </w:rPr>
        <w:tab/>
        <w:t>meaning 10</w:t>
      </w:r>
      <w:r w:rsidRPr="00523A4D">
        <w:rPr>
          <w:sz w:val="20"/>
          <w:vertAlign w:val="superscript"/>
        </w:rPr>
        <w:t>1</w:t>
      </w:r>
      <w:r w:rsidRPr="00523A4D">
        <w:rPr>
          <w:sz w:val="20"/>
        </w:rPr>
        <w:tab/>
      </w:r>
      <w:proofErr w:type="spellStart"/>
      <w:r w:rsidRPr="00523A4D">
        <w:rPr>
          <w:sz w:val="20"/>
        </w:rPr>
        <w:t>yocto</w:t>
      </w:r>
      <w:proofErr w:type="spellEnd"/>
      <w:r w:rsidRPr="00523A4D">
        <w:rPr>
          <w:sz w:val="20"/>
        </w:rPr>
        <w:t>,</w:t>
      </w:r>
      <w:r w:rsidRPr="00523A4D">
        <w:rPr>
          <w:sz w:val="20"/>
        </w:rPr>
        <w:tab/>
        <w:t>(y),</w:t>
      </w:r>
      <w:r w:rsidRPr="00523A4D">
        <w:rPr>
          <w:sz w:val="20"/>
        </w:rPr>
        <w:tab/>
        <w:t>meaning 10</w:t>
      </w:r>
      <w:r w:rsidRPr="00523A4D">
        <w:rPr>
          <w:sz w:val="20"/>
          <w:vertAlign w:val="superscript"/>
        </w:rPr>
        <w:noBreakHyphen/>
        <w:t>24</w:t>
      </w:r>
    </w:p>
    <w:p w14:paraId="2FC866EF" w14:textId="77777777" w:rsidR="002C3F5D" w:rsidRPr="00523A4D" w:rsidRDefault="002C3F5D" w:rsidP="00670B7C">
      <w:pPr>
        <w:rPr>
          <w:sz w:val="20"/>
        </w:rPr>
      </w:pPr>
    </w:p>
    <w:p w14:paraId="3621B72A" w14:textId="77777777" w:rsidR="002C3F5D" w:rsidRPr="00523A4D" w:rsidRDefault="002C3F5D" w:rsidP="002C3F5D">
      <w:pPr>
        <w:tabs>
          <w:tab w:val="left" w:pos="864"/>
          <w:tab w:val="left" w:pos="1584"/>
          <w:tab w:val="left" w:pos="2162"/>
          <w:tab w:val="left" w:pos="4176"/>
          <w:tab w:val="left" w:pos="5024"/>
          <w:tab w:val="left" w:pos="5596"/>
        </w:tabs>
        <w:ind w:left="360" w:hanging="360"/>
        <w:rPr>
          <w:sz w:val="20"/>
        </w:rPr>
      </w:pPr>
      <w:r w:rsidRPr="00523A4D">
        <w:rPr>
          <w:sz w:val="20"/>
        </w:rPr>
        <w:tab/>
      </w:r>
      <w:proofErr w:type="gramStart"/>
      <w:r w:rsidRPr="00523A4D">
        <w:rPr>
          <w:sz w:val="20"/>
        </w:rPr>
        <w:t>Thus</w:t>
      </w:r>
      <w:proofErr w:type="gramEnd"/>
      <w:r w:rsidRPr="00523A4D">
        <w:rPr>
          <w:sz w:val="20"/>
        </w:rPr>
        <w:t xml:space="preserve"> a kilometer is 1000 meters and a millimeter is 0.001 meter.</w:t>
      </w:r>
    </w:p>
    <w:p w14:paraId="467CA604" w14:textId="77777777" w:rsidR="002C3F5D" w:rsidRPr="003B7D39" w:rsidRDefault="002C3F5D" w:rsidP="002C3F5D">
      <w:pPr>
        <w:tabs>
          <w:tab w:val="left" w:pos="864"/>
          <w:tab w:val="left" w:pos="1584"/>
          <w:tab w:val="left" w:pos="2162"/>
          <w:tab w:val="left" w:pos="4176"/>
          <w:tab w:val="left" w:pos="5024"/>
          <w:tab w:val="left" w:pos="5596"/>
        </w:tabs>
      </w:pPr>
    </w:p>
    <w:tbl>
      <w:tblPr>
        <w:tblW w:w="0" w:type="auto"/>
        <w:jc w:val="center"/>
        <w:tblCellMar>
          <w:top w:w="43" w:type="dxa"/>
          <w:left w:w="115" w:type="dxa"/>
          <w:bottom w:w="43" w:type="dxa"/>
          <w:right w:w="115" w:type="dxa"/>
        </w:tblCellMar>
        <w:tblLook w:val="0000" w:firstRow="0" w:lastRow="0" w:firstColumn="0" w:lastColumn="0" w:noHBand="0" w:noVBand="0"/>
      </w:tblPr>
      <w:tblGrid>
        <w:gridCol w:w="4079"/>
        <w:gridCol w:w="4203"/>
      </w:tblGrid>
      <w:tr w:rsidR="002C3F5D" w:rsidRPr="003B7D39" w14:paraId="274262DE" w14:textId="77777777" w:rsidTr="00E80A3A">
        <w:trPr>
          <w:trHeight w:val="173"/>
          <w:jc w:val="center"/>
        </w:trPr>
        <w:tc>
          <w:tcPr>
            <w:tcW w:w="8282" w:type="dxa"/>
            <w:gridSpan w:val="2"/>
          </w:tcPr>
          <w:p w14:paraId="36F9C68A" w14:textId="1B3B66E9" w:rsidR="002C3F5D" w:rsidRPr="00A27388" w:rsidRDefault="002C3F5D" w:rsidP="00A27388">
            <w:pPr>
              <w:pStyle w:val="ApdxEHdg3Ctr"/>
            </w:pPr>
            <w:r w:rsidRPr="00B075AD">
              <w:br w:type="page"/>
            </w:r>
            <w:bookmarkStart w:id="4896" w:name="_Toc271020576"/>
            <w:bookmarkStart w:id="4897" w:name="Unit_of_LengthMetric"/>
            <w:bookmarkStart w:id="4898" w:name="_Toc291667377"/>
            <w:bookmarkStart w:id="4899" w:name="_Toc464123945"/>
            <w:bookmarkStart w:id="4900" w:name="_Toc24613895"/>
            <w:r w:rsidRPr="00A27388">
              <w:t>Units of Length</w:t>
            </w:r>
            <w:bookmarkEnd w:id="4896"/>
            <w:bookmarkEnd w:id="4897"/>
            <w:bookmarkEnd w:id="4898"/>
            <w:bookmarkEnd w:id="4899"/>
            <w:bookmarkEnd w:id="4900"/>
          </w:p>
        </w:tc>
      </w:tr>
      <w:tr w:rsidR="002C3F5D" w:rsidRPr="003B7D39" w14:paraId="25DB2DC3" w14:textId="77777777" w:rsidTr="00E80A3A">
        <w:trPr>
          <w:trHeight w:val="173"/>
          <w:jc w:val="center"/>
        </w:trPr>
        <w:tc>
          <w:tcPr>
            <w:tcW w:w="4079" w:type="dxa"/>
          </w:tcPr>
          <w:p w14:paraId="38D7A41C" w14:textId="77777777" w:rsidR="002C3F5D" w:rsidRPr="003B7D39" w:rsidRDefault="002C3F5D" w:rsidP="002C3F5D"/>
        </w:tc>
        <w:tc>
          <w:tcPr>
            <w:tcW w:w="4203" w:type="dxa"/>
          </w:tcPr>
          <w:p w14:paraId="43BF8842" w14:textId="77777777" w:rsidR="002C3F5D" w:rsidRPr="003B7D39" w:rsidRDefault="002C3F5D" w:rsidP="002C3F5D"/>
        </w:tc>
      </w:tr>
      <w:tr w:rsidR="002C3F5D" w:rsidRPr="003B7D39" w14:paraId="1DDC762E" w14:textId="77777777" w:rsidTr="00E80A3A">
        <w:trPr>
          <w:trHeight w:val="173"/>
          <w:jc w:val="center"/>
        </w:trPr>
        <w:tc>
          <w:tcPr>
            <w:tcW w:w="4079" w:type="dxa"/>
          </w:tcPr>
          <w:p w14:paraId="647746E3" w14:textId="77777777" w:rsidR="002C3F5D" w:rsidRPr="00523A4D" w:rsidRDefault="002C3F5D" w:rsidP="002C3F5D">
            <w:pPr>
              <w:rPr>
                <w:sz w:val="20"/>
              </w:rPr>
            </w:pPr>
            <w:r w:rsidRPr="00523A4D">
              <w:rPr>
                <w:sz w:val="20"/>
              </w:rPr>
              <w:t>10 millimeters (mm)</w:t>
            </w:r>
          </w:p>
        </w:tc>
        <w:tc>
          <w:tcPr>
            <w:tcW w:w="4203" w:type="dxa"/>
          </w:tcPr>
          <w:p w14:paraId="4EE76362" w14:textId="77777777" w:rsidR="002C3F5D" w:rsidRPr="00523A4D" w:rsidRDefault="002C3F5D" w:rsidP="002C3F5D">
            <w:pPr>
              <w:rPr>
                <w:sz w:val="20"/>
              </w:rPr>
            </w:pPr>
            <w:r w:rsidRPr="00523A4D">
              <w:rPr>
                <w:sz w:val="20"/>
              </w:rPr>
              <w:t>= 1 centimeter (cm)</w:t>
            </w:r>
          </w:p>
        </w:tc>
      </w:tr>
      <w:tr w:rsidR="002C3F5D" w:rsidRPr="003B7D39" w14:paraId="15201A08" w14:textId="77777777" w:rsidTr="00E80A3A">
        <w:trPr>
          <w:trHeight w:val="173"/>
          <w:jc w:val="center"/>
        </w:trPr>
        <w:tc>
          <w:tcPr>
            <w:tcW w:w="4079" w:type="dxa"/>
          </w:tcPr>
          <w:p w14:paraId="2DAE7271" w14:textId="77777777" w:rsidR="002C3F5D" w:rsidRPr="00523A4D" w:rsidRDefault="002C3F5D" w:rsidP="002C3F5D">
            <w:pPr>
              <w:rPr>
                <w:sz w:val="20"/>
              </w:rPr>
            </w:pPr>
            <w:r w:rsidRPr="00523A4D">
              <w:rPr>
                <w:sz w:val="20"/>
              </w:rPr>
              <w:t>10 centimeters</w:t>
            </w:r>
          </w:p>
        </w:tc>
        <w:tc>
          <w:tcPr>
            <w:tcW w:w="4203" w:type="dxa"/>
          </w:tcPr>
          <w:p w14:paraId="18692794" w14:textId="77777777" w:rsidR="002C3F5D" w:rsidRPr="00523A4D" w:rsidRDefault="002C3F5D" w:rsidP="002C3F5D">
            <w:pPr>
              <w:rPr>
                <w:sz w:val="20"/>
              </w:rPr>
            </w:pPr>
            <w:r w:rsidRPr="00523A4D">
              <w:rPr>
                <w:sz w:val="20"/>
              </w:rPr>
              <w:t>= 1 decimeter (dm) = 100 millimeters</w:t>
            </w:r>
          </w:p>
        </w:tc>
      </w:tr>
      <w:tr w:rsidR="002C3F5D" w:rsidRPr="003B7D39" w14:paraId="27518E1F" w14:textId="77777777" w:rsidTr="00E80A3A">
        <w:trPr>
          <w:trHeight w:val="173"/>
          <w:jc w:val="center"/>
        </w:trPr>
        <w:tc>
          <w:tcPr>
            <w:tcW w:w="4079" w:type="dxa"/>
          </w:tcPr>
          <w:p w14:paraId="0B936067" w14:textId="77777777" w:rsidR="002C3F5D" w:rsidRPr="00523A4D" w:rsidRDefault="002C3F5D" w:rsidP="002C3F5D">
            <w:pPr>
              <w:rPr>
                <w:sz w:val="20"/>
              </w:rPr>
            </w:pPr>
            <w:r w:rsidRPr="00523A4D">
              <w:rPr>
                <w:sz w:val="20"/>
              </w:rPr>
              <w:t>10 decimeters</w:t>
            </w:r>
          </w:p>
        </w:tc>
        <w:tc>
          <w:tcPr>
            <w:tcW w:w="4203" w:type="dxa"/>
          </w:tcPr>
          <w:p w14:paraId="2FE60B70" w14:textId="77777777" w:rsidR="002C3F5D" w:rsidRPr="00523A4D" w:rsidRDefault="002C3F5D" w:rsidP="002C3F5D">
            <w:pPr>
              <w:rPr>
                <w:sz w:val="20"/>
              </w:rPr>
            </w:pPr>
            <w:r w:rsidRPr="00523A4D">
              <w:rPr>
                <w:sz w:val="20"/>
              </w:rPr>
              <w:t>= 1 meter (m) = 1000 millimeters</w:t>
            </w:r>
          </w:p>
        </w:tc>
      </w:tr>
      <w:tr w:rsidR="002C3F5D" w:rsidRPr="003B7D39" w14:paraId="0106B6E0" w14:textId="77777777" w:rsidTr="00E80A3A">
        <w:trPr>
          <w:trHeight w:val="173"/>
          <w:jc w:val="center"/>
        </w:trPr>
        <w:tc>
          <w:tcPr>
            <w:tcW w:w="4079" w:type="dxa"/>
          </w:tcPr>
          <w:p w14:paraId="7EC60B35" w14:textId="77777777" w:rsidR="002C3F5D" w:rsidRPr="00523A4D" w:rsidRDefault="002C3F5D" w:rsidP="002C3F5D">
            <w:pPr>
              <w:rPr>
                <w:sz w:val="20"/>
              </w:rPr>
            </w:pPr>
            <w:r w:rsidRPr="00523A4D">
              <w:rPr>
                <w:sz w:val="20"/>
              </w:rPr>
              <w:t>10 meters</w:t>
            </w:r>
          </w:p>
        </w:tc>
        <w:tc>
          <w:tcPr>
            <w:tcW w:w="4203" w:type="dxa"/>
          </w:tcPr>
          <w:p w14:paraId="0EA8E931" w14:textId="77777777" w:rsidR="002C3F5D" w:rsidRPr="00523A4D" w:rsidRDefault="002C3F5D" w:rsidP="002C3F5D">
            <w:pPr>
              <w:rPr>
                <w:sz w:val="20"/>
              </w:rPr>
            </w:pPr>
            <w:r w:rsidRPr="00523A4D">
              <w:rPr>
                <w:sz w:val="20"/>
              </w:rPr>
              <w:t>= 1 dekameter (dam)</w:t>
            </w:r>
          </w:p>
        </w:tc>
      </w:tr>
      <w:tr w:rsidR="002C3F5D" w:rsidRPr="003B7D39" w14:paraId="55C6C271" w14:textId="77777777" w:rsidTr="00E80A3A">
        <w:trPr>
          <w:trHeight w:val="173"/>
          <w:jc w:val="center"/>
        </w:trPr>
        <w:tc>
          <w:tcPr>
            <w:tcW w:w="4079" w:type="dxa"/>
          </w:tcPr>
          <w:p w14:paraId="79A25A15" w14:textId="77777777" w:rsidR="002C3F5D" w:rsidRPr="00523A4D" w:rsidRDefault="002C3F5D" w:rsidP="002C3F5D">
            <w:pPr>
              <w:rPr>
                <w:sz w:val="20"/>
              </w:rPr>
            </w:pPr>
            <w:r w:rsidRPr="00523A4D">
              <w:rPr>
                <w:sz w:val="20"/>
              </w:rPr>
              <w:t>10 dekameters</w:t>
            </w:r>
          </w:p>
        </w:tc>
        <w:tc>
          <w:tcPr>
            <w:tcW w:w="4203" w:type="dxa"/>
          </w:tcPr>
          <w:p w14:paraId="6466C5FF" w14:textId="77777777" w:rsidR="002C3F5D" w:rsidRPr="00523A4D" w:rsidRDefault="002C3F5D" w:rsidP="002C3F5D">
            <w:pPr>
              <w:rPr>
                <w:sz w:val="20"/>
              </w:rPr>
            </w:pPr>
            <w:r w:rsidRPr="00523A4D">
              <w:rPr>
                <w:sz w:val="20"/>
              </w:rPr>
              <w:t>= 1 hectometer (hm) = 100 meters</w:t>
            </w:r>
          </w:p>
        </w:tc>
      </w:tr>
      <w:tr w:rsidR="002C3F5D" w:rsidRPr="003B7D39" w14:paraId="2BED8C34" w14:textId="77777777" w:rsidTr="00E80A3A">
        <w:trPr>
          <w:trHeight w:val="173"/>
          <w:jc w:val="center"/>
        </w:trPr>
        <w:tc>
          <w:tcPr>
            <w:tcW w:w="4079" w:type="dxa"/>
          </w:tcPr>
          <w:p w14:paraId="451E5E17" w14:textId="77777777" w:rsidR="002C3F5D" w:rsidRPr="00523A4D" w:rsidRDefault="002C3F5D" w:rsidP="002C3F5D">
            <w:pPr>
              <w:rPr>
                <w:sz w:val="20"/>
              </w:rPr>
            </w:pPr>
            <w:r w:rsidRPr="00523A4D">
              <w:rPr>
                <w:sz w:val="20"/>
              </w:rPr>
              <w:t>10 hectometers</w:t>
            </w:r>
          </w:p>
        </w:tc>
        <w:tc>
          <w:tcPr>
            <w:tcW w:w="4203" w:type="dxa"/>
          </w:tcPr>
          <w:p w14:paraId="390C678E" w14:textId="77777777" w:rsidR="002C3F5D" w:rsidRPr="00523A4D" w:rsidRDefault="002C3F5D" w:rsidP="002C3F5D">
            <w:pPr>
              <w:rPr>
                <w:sz w:val="20"/>
              </w:rPr>
            </w:pPr>
            <w:r w:rsidRPr="00523A4D">
              <w:rPr>
                <w:sz w:val="20"/>
              </w:rPr>
              <w:t>= 1 kilometer (km) = 1000 meters</w:t>
            </w:r>
          </w:p>
        </w:tc>
      </w:tr>
    </w:tbl>
    <w:p w14:paraId="532863A8" w14:textId="77777777" w:rsidR="00BF0E19" w:rsidRDefault="00BF0E19" w:rsidP="00BF0E19">
      <w:pPr>
        <w:keepNext/>
        <w:tabs>
          <w:tab w:val="left" w:pos="864"/>
          <w:tab w:val="left" w:pos="1584"/>
          <w:tab w:val="left" w:pos="2162"/>
          <w:tab w:val="left" w:pos="4176"/>
          <w:tab w:val="left" w:pos="5024"/>
          <w:tab w:val="left" w:pos="5596"/>
        </w:tabs>
        <w:spacing w:before="120" w:after="120"/>
      </w:pPr>
    </w:p>
    <w:p w14:paraId="4F8409C9" w14:textId="77777777" w:rsidR="00BF0E19" w:rsidRDefault="00BF0E19" w:rsidP="00BF0E19">
      <w:pPr>
        <w:keepNext/>
        <w:tabs>
          <w:tab w:val="left" w:pos="864"/>
          <w:tab w:val="left" w:pos="1584"/>
          <w:tab w:val="left" w:pos="2162"/>
          <w:tab w:val="left" w:pos="4176"/>
          <w:tab w:val="left" w:pos="5024"/>
          <w:tab w:val="left" w:pos="5596"/>
        </w:tabs>
      </w:pPr>
      <w:r>
        <w:br w:type="page"/>
      </w:r>
    </w:p>
    <w:tbl>
      <w:tblPr>
        <w:tblpPr w:leftFromText="180" w:rightFromText="180" w:vertAnchor="text" w:horzAnchor="margin" w:tblpXSpec="center" w:tblpY="259"/>
        <w:tblW w:w="0" w:type="auto"/>
        <w:tblCellMar>
          <w:top w:w="43" w:type="dxa"/>
          <w:left w:w="115" w:type="dxa"/>
          <w:bottom w:w="43" w:type="dxa"/>
          <w:right w:w="115" w:type="dxa"/>
        </w:tblCellMar>
        <w:tblLook w:val="0000" w:firstRow="0" w:lastRow="0" w:firstColumn="0" w:lastColumn="0" w:noHBand="0" w:noVBand="0"/>
      </w:tblPr>
      <w:tblGrid>
        <w:gridCol w:w="4122"/>
        <w:gridCol w:w="4245"/>
      </w:tblGrid>
      <w:tr w:rsidR="00B8764C" w:rsidRPr="003B7D39" w14:paraId="79014893" w14:textId="77777777" w:rsidTr="00E80A3A">
        <w:trPr>
          <w:trHeight w:val="173"/>
        </w:trPr>
        <w:tc>
          <w:tcPr>
            <w:tcW w:w="8367" w:type="dxa"/>
            <w:gridSpan w:val="2"/>
          </w:tcPr>
          <w:p w14:paraId="17783120" w14:textId="62F4F757" w:rsidR="00B8764C" w:rsidRPr="00C91DDE" w:rsidRDefault="00BF0E19" w:rsidP="00970E38">
            <w:pPr>
              <w:pStyle w:val="ApdxEHdg3Ctr"/>
            </w:pPr>
            <w:r>
              <w:lastRenderedPageBreak/>
              <w:br w:type="page"/>
            </w:r>
            <w:r w:rsidR="00B8764C" w:rsidRPr="00E80694">
              <w:br w:type="page"/>
            </w:r>
            <w:bookmarkStart w:id="4901" w:name="_Toc271020577"/>
            <w:bookmarkStart w:id="4902" w:name="UnitofAreaMetric"/>
            <w:bookmarkStart w:id="4903" w:name="_Toc291667378"/>
            <w:bookmarkStart w:id="4904" w:name="_Toc464123946"/>
            <w:bookmarkStart w:id="4905" w:name="_Toc24613896"/>
            <w:r w:rsidR="00B8764C" w:rsidRPr="00C91DDE">
              <w:t>Units of Area</w:t>
            </w:r>
            <w:bookmarkEnd w:id="4901"/>
            <w:bookmarkEnd w:id="4902"/>
            <w:bookmarkEnd w:id="4903"/>
            <w:bookmarkEnd w:id="4904"/>
            <w:bookmarkEnd w:id="4905"/>
          </w:p>
        </w:tc>
      </w:tr>
      <w:tr w:rsidR="00B8764C" w:rsidRPr="003B7D39" w14:paraId="0D162E74" w14:textId="77777777" w:rsidTr="00E80A3A">
        <w:trPr>
          <w:trHeight w:val="173"/>
        </w:trPr>
        <w:tc>
          <w:tcPr>
            <w:tcW w:w="4122" w:type="dxa"/>
          </w:tcPr>
          <w:p w14:paraId="414A3932" w14:textId="77777777" w:rsidR="00B8764C" w:rsidRPr="003B7D39" w:rsidRDefault="00B8764C" w:rsidP="00BF0E19">
            <w:pPr>
              <w:keepNext/>
            </w:pPr>
          </w:p>
        </w:tc>
        <w:tc>
          <w:tcPr>
            <w:tcW w:w="4245" w:type="dxa"/>
          </w:tcPr>
          <w:p w14:paraId="57810E80" w14:textId="77777777" w:rsidR="00B8764C" w:rsidRPr="003B7D39" w:rsidRDefault="00B8764C" w:rsidP="00BF0E19">
            <w:pPr>
              <w:keepNext/>
            </w:pPr>
          </w:p>
        </w:tc>
      </w:tr>
      <w:tr w:rsidR="00B8764C" w:rsidRPr="003B7D39" w14:paraId="3A1C26E5" w14:textId="77777777" w:rsidTr="00E80A3A">
        <w:trPr>
          <w:trHeight w:val="173"/>
        </w:trPr>
        <w:tc>
          <w:tcPr>
            <w:tcW w:w="4122" w:type="dxa"/>
          </w:tcPr>
          <w:p w14:paraId="2700C579" w14:textId="31975AA9" w:rsidR="00B8764C" w:rsidRPr="00523A4D" w:rsidRDefault="00B8764C" w:rsidP="00BF0E19">
            <w:pPr>
              <w:keepNext/>
              <w:rPr>
                <w:sz w:val="20"/>
              </w:rPr>
            </w:pPr>
            <w:r w:rsidRPr="00523A4D">
              <w:rPr>
                <w:sz w:val="20"/>
              </w:rPr>
              <w:t>100 square millimeters (mm</w:t>
            </w:r>
            <w:r w:rsidRPr="00523A4D">
              <w:rPr>
                <w:sz w:val="20"/>
                <w:vertAlign w:val="superscript"/>
              </w:rPr>
              <w:t>2</w:t>
            </w:r>
            <w:r w:rsidRPr="00523A4D">
              <w:rPr>
                <w:sz w:val="20"/>
              </w:rPr>
              <w:t>)</w:t>
            </w:r>
          </w:p>
        </w:tc>
        <w:tc>
          <w:tcPr>
            <w:tcW w:w="4245" w:type="dxa"/>
          </w:tcPr>
          <w:p w14:paraId="63A488AC" w14:textId="7617D066" w:rsidR="00B8764C" w:rsidRPr="00523A4D" w:rsidRDefault="00B8764C" w:rsidP="00BF0E19">
            <w:pPr>
              <w:keepNext/>
              <w:rPr>
                <w:sz w:val="20"/>
              </w:rPr>
            </w:pPr>
            <w:r w:rsidRPr="00523A4D">
              <w:rPr>
                <w:sz w:val="20"/>
              </w:rPr>
              <w:t>= 1 square centimeter (cm</w:t>
            </w:r>
            <w:r w:rsidRPr="00523A4D">
              <w:rPr>
                <w:sz w:val="20"/>
                <w:vertAlign w:val="superscript"/>
              </w:rPr>
              <w:t>2</w:t>
            </w:r>
            <w:r w:rsidRPr="00523A4D">
              <w:rPr>
                <w:sz w:val="20"/>
              </w:rPr>
              <w:t>)</w:t>
            </w:r>
          </w:p>
        </w:tc>
      </w:tr>
      <w:tr w:rsidR="00B8764C" w:rsidRPr="003B7D39" w14:paraId="61430FF3" w14:textId="77777777" w:rsidTr="00E80A3A">
        <w:trPr>
          <w:trHeight w:val="173"/>
        </w:trPr>
        <w:tc>
          <w:tcPr>
            <w:tcW w:w="4122" w:type="dxa"/>
          </w:tcPr>
          <w:p w14:paraId="650CF50F" w14:textId="77777777" w:rsidR="00B8764C" w:rsidRPr="00523A4D" w:rsidRDefault="00B8764C" w:rsidP="00BF0E19">
            <w:pPr>
              <w:keepNext/>
              <w:rPr>
                <w:sz w:val="20"/>
              </w:rPr>
            </w:pPr>
            <w:r w:rsidRPr="00523A4D">
              <w:rPr>
                <w:sz w:val="20"/>
              </w:rPr>
              <w:t>100 square centimeters</w:t>
            </w:r>
          </w:p>
        </w:tc>
        <w:tc>
          <w:tcPr>
            <w:tcW w:w="4245" w:type="dxa"/>
          </w:tcPr>
          <w:p w14:paraId="3D22206F" w14:textId="20427B18" w:rsidR="00B8764C" w:rsidRPr="00523A4D" w:rsidRDefault="00B8764C" w:rsidP="00BF0E19">
            <w:pPr>
              <w:keepNext/>
              <w:rPr>
                <w:sz w:val="20"/>
              </w:rPr>
            </w:pPr>
            <w:r w:rsidRPr="00523A4D">
              <w:rPr>
                <w:sz w:val="20"/>
              </w:rPr>
              <w:t>= 1 square decimeter (dm</w:t>
            </w:r>
            <w:r w:rsidRPr="00523A4D">
              <w:rPr>
                <w:sz w:val="20"/>
                <w:vertAlign w:val="superscript"/>
              </w:rPr>
              <w:t>2</w:t>
            </w:r>
            <w:r w:rsidRPr="00523A4D">
              <w:rPr>
                <w:sz w:val="20"/>
              </w:rPr>
              <w:t>)</w:t>
            </w:r>
          </w:p>
        </w:tc>
      </w:tr>
      <w:tr w:rsidR="00B8764C" w:rsidRPr="003B7D39" w14:paraId="3F84875F" w14:textId="77777777" w:rsidTr="00E80A3A">
        <w:trPr>
          <w:trHeight w:val="173"/>
        </w:trPr>
        <w:tc>
          <w:tcPr>
            <w:tcW w:w="4122" w:type="dxa"/>
          </w:tcPr>
          <w:p w14:paraId="64C7BE02" w14:textId="77777777" w:rsidR="00B8764C" w:rsidRPr="00523A4D" w:rsidRDefault="00B8764C" w:rsidP="00BF0E19">
            <w:pPr>
              <w:keepNext/>
              <w:rPr>
                <w:sz w:val="20"/>
              </w:rPr>
            </w:pPr>
            <w:r w:rsidRPr="00523A4D">
              <w:rPr>
                <w:sz w:val="20"/>
              </w:rPr>
              <w:t>100 square decimeters</w:t>
            </w:r>
          </w:p>
        </w:tc>
        <w:tc>
          <w:tcPr>
            <w:tcW w:w="4245" w:type="dxa"/>
          </w:tcPr>
          <w:p w14:paraId="5DD13FAC" w14:textId="0B4647F3" w:rsidR="00B8764C" w:rsidRPr="00523A4D" w:rsidRDefault="00B8764C" w:rsidP="00BF0E19">
            <w:pPr>
              <w:keepNext/>
              <w:rPr>
                <w:sz w:val="20"/>
              </w:rPr>
            </w:pPr>
            <w:r w:rsidRPr="00523A4D">
              <w:rPr>
                <w:sz w:val="20"/>
              </w:rPr>
              <w:t>= 1 square meter (m</w:t>
            </w:r>
            <w:r w:rsidRPr="00523A4D">
              <w:rPr>
                <w:sz w:val="20"/>
                <w:vertAlign w:val="superscript"/>
              </w:rPr>
              <w:t>2</w:t>
            </w:r>
            <w:r w:rsidRPr="00523A4D">
              <w:rPr>
                <w:sz w:val="20"/>
              </w:rPr>
              <w:t>)</w:t>
            </w:r>
          </w:p>
        </w:tc>
      </w:tr>
      <w:tr w:rsidR="00B8764C" w:rsidRPr="003B7D39" w14:paraId="6DDE8F2B" w14:textId="77777777" w:rsidTr="00E80A3A">
        <w:trPr>
          <w:trHeight w:val="173"/>
        </w:trPr>
        <w:tc>
          <w:tcPr>
            <w:tcW w:w="4122" w:type="dxa"/>
          </w:tcPr>
          <w:p w14:paraId="5A4A11D7" w14:textId="77777777" w:rsidR="00B8764C" w:rsidRPr="00523A4D" w:rsidRDefault="00B8764C" w:rsidP="00BF0E19">
            <w:pPr>
              <w:keepNext/>
              <w:rPr>
                <w:sz w:val="20"/>
              </w:rPr>
            </w:pPr>
            <w:r w:rsidRPr="00523A4D">
              <w:rPr>
                <w:sz w:val="20"/>
              </w:rPr>
              <w:t>100 square meters</w:t>
            </w:r>
          </w:p>
        </w:tc>
        <w:tc>
          <w:tcPr>
            <w:tcW w:w="4245" w:type="dxa"/>
          </w:tcPr>
          <w:p w14:paraId="669B4623" w14:textId="7BC2A777" w:rsidR="00B8764C" w:rsidRPr="00523A4D" w:rsidRDefault="00B8764C" w:rsidP="00BF0E19">
            <w:pPr>
              <w:keepNext/>
              <w:rPr>
                <w:sz w:val="20"/>
              </w:rPr>
            </w:pPr>
            <w:r w:rsidRPr="00523A4D">
              <w:rPr>
                <w:sz w:val="20"/>
              </w:rPr>
              <w:t>= 1 square dekameter (dam</w:t>
            </w:r>
            <w:r w:rsidRPr="00523A4D">
              <w:rPr>
                <w:sz w:val="20"/>
                <w:vertAlign w:val="superscript"/>
              </w:rPr>
              <w:t>2</w:t>
            </w:r>
            <w:r w:rsidRPr="00523A4D">
              <w:rPr>
                <w:sz w:val="20"/>
              </w:rPr>
              <w:t>) = 1 are</w:t>
            </w:r>
          </w:p>
        </w:tc>
      </w:tr>
      <w:tr w:rsidR="00B8764C" w:rsidRPr="003B7D39" w14:paraId="5EF9B390" w14:textId="77777777" w:rsidTr="00E80A3A">
        <w:trPr>
          <w:trHeight w:val="173"/>
        </w:trPr>
        <w:tc>
          <w:tcPr>
            <w:tcW w:w="4122" w:type="dxa"/>
          </w:tcPr>
          <w:p w14:paraId="0E275864" w14:textId="77777777" w:rsidR="00B8764C" w:rsidRPr="00523A4D" w:rsidRDefault="00B8764C" w:rsidP="00BF0E19">
            <w:pPr>
              <w:keepNext/>
              <w:rPr>
                <w:sz w:val="20"/>
              </w:rPr>
            </w:pPr>
            <w:r w:rsidRPr="00523A4D">
              <w:rPr>
                <w:sz w:val="20"/>
              </w:rPr>
              <w:t>100 square dekameters</w:t>
            </w:r>
          </w:p>
        </w:tc>
        <w:tc>
          <w:tcPr>
            <w:tcW w:w="4245" w:type="dxa"/>
          </w:tcPr>
          <w:p w14:paraId="167699DF" w14:textId="7F857CBB" w:rsidR="00B8764C" w:rsidRPr="00523A4D" w:rsidRDefault="00B8764C" w:rsidP="00BF0E19">
            <w:pPr>
              <w:keepNext/>
              <w:rPr>
                <w:sz w:val="20"/>
              </w:rPr>
            </w:pPr>
            <w:r w:rsidRPr="00523A4D">
              <w:rPr>
                <w:sz w:val="20"/>
              </w:rPr>
              <w:t>= 1 square hectometer (hm</w:t>
            </w:r>
            <w:r w:rsidRPr="00523A4D">
              <w:rPr>
                <w:sz w:val="20"/>
                <w:vertAlign w:val="superscript"/>
              </w:rPr>
              <w:t>2</w:t>
            </w:r>
            <w:r w:rsidRPr="00523A4D">
              <w:rPr>
                <w:sz w:val="20"/>
              </w:rPr>
              <w:t>) = 1 hectare (ha)</w:t>
            </w:r>
          </w:p>
        </w:tc>
      </w:tr>
      <w:tr w:rsidR="00B8764C" w:rsidRPr="003B7D39" w14:paraId="149AB53F" w14:textId="77777777" w:rsidTr="00E80A3A">
        <w:trPr>
          <w:trHeight w:val="173"/>
        </w:trPr>
        <w:tc>
          <w:tcPr>
            <w:tcW w:w="4122" w:type="dxa"/>
          </w:tcPr>
          <w:p w14:paraId="2C6A73F4" w14:textId="77777777" w:rsidR="00B8764C" w:rsidRPr="00523A4D" w:rsidRDefault="00B8764C" w:rsidP="00BF0E19">
            <w:pPr>
              <w:keepNext/>
              <w:rPr>
                <w:sz w:val="20"/>
              </w:rPr>
            </w:pPr>
            <w:r w:rsidRPr="00523A4D">
              <w:rPr>
                <w:sz w:val="20"/>
              </w:rPr>
              <w:t>100 square hectometers</w:t>
            </w:r>
          </w:p>
        </w:tc>
        <w:tc>
          <w:tcPr>
            <w:tcW w:w="4245" w:type="dxa"/>
          </w:tcPr>
          <w:p w14:paraId="0AEF2CEA" w14:textId="3F3AA5D8" w:rsidR="00B8764C" w:rsidRPr="00523A4D" w:rsidRDefault="00B8764C" w:rsidP="00BF0E19">
            <w:pPr>
              <w:keepNext/>
              <w:rPr>
                <w:sz w:val="20"/>
              </w:rPr>
            </w:pPr>
            <w:r w:rsidRPr="00523A4D">
              <w:rPr>
                <w:sz w:val="20"/>
              </w:rPr>
              <w:t>= 1 square kilometer (km</w:t>
            </w:r>
            <w:r w:rsidRPr="00523A4D">
              <w:rPr>
                <w:sz w:val="20"/>
                <w:vertAlign w:val="superscript"/>
              </w:rPr>
              <w:t>2</w:t>
            </w:r>
            <w:r w:rsidRPr="00523A4D">
              <w:rPr>
                <w:sz w:val="20"/>
              </w:rPr>
              <w:t>)</w:t>
            </w:r>
          </w:p>
        </w:tc>
      </w:tr>
    </w:tbl>
    <w:p w14:paraId="0E27FA1F"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p w14:paraId="37C7C2E9" w14:textId="77777777" w:rsidR="00E80A3A" w:rsidRDefault="00E80A3A" w:rsidP="00E80A3A">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92"/>
        <w:gridCol w:w="4236"/>
      </w:tblGrid>
      <w:tr w:rsidR="002C3F5D" w:rsidRPr="003B7D39" w14:paraId="2B10DF9C" w14:textId="77777777" w:rsidTr="00E80A3A">
        <w:trPr>
          <w:trHeight w:val="173"/>
          <w:jc w:val="center"/>
        </w:trPr>
        <w:tc>
          <w:tcPr>
            <w:tcW w:w="8328" w:type="dxa"/>
            <w:gridSpan w:val="2"/>
          </w:tcPr>
          <w:p w14:paraId="2EB32EA3" w14:textId="66629BE8" w:rsidR="002C3F5D" w:rsidRPr="00970E38" w:rsidRDefault="002C3F5D" w:rsidP="00970E38">
            <w:pPr>
              <w:pStyle w:val="ApdxEHdg3Ctr"/>
            </w:pPr>
            <w:r w:rsidRPr="00B075AD">
              <w:br w:type="page"/>
            </w:r>
            <w:bookmarkStart w:id="4906" w:name="_Toc271020578"/>
            <w:bookmarkStart w:id="4907" w:name="UnitsofLiquidVolumeMetric"/>
            <w:bookmarkStart w:id="4908" w:name="_Toc291667379"/>
            <w:bookmarkStart w:id="4909" w:name="_Toc464123947"/>
            <w:bookmarkStart w:id="4910" w:name="_Toc24613897"/>
            <w:r w:rsidRPr="00970E38">
              <w:t>Units of Liquid Volume</w:t>
            </w:r>
            <w:bookmarkEnd w:id="4906"/>
            <w:bookmarkEnd w:id="4907"/>
            <w:bookmarkEnd w:id="4908"/>
            <w:bookmarkEnd w:id="4909"/>
            <w:bookmarkEnd w:id="4910"/>
          </w:p>
        </w:tc>
      </w:tr>
      <w:tr w:rsidR="002C3F5D" w:rsidRPr="003B7D39" w14:paraId="1D97FD30" w14:textId="77777777" w:rsidTr="00E80A3A">
        <w:trPr>
          <w:trHeight w:val="173"/>
          <w:jc w:val="center"/>
        </w:trPr>
        <w:tc>
          <w:tcPr>
            <w:tcW w:w="4092" w:type="dxa"/>
          </w:tcPr>
          <w:p w14:paraId="415F2695" w14:textId="77777777" w:rsidR="002C3F5D" w:rsidRPr="003B7D39" w:rsidRDefault="002C3F5D" w:rsidP="002C3F5D"/>
        </w:tc>
        <w:tc>
          <w:tcPr>
            <w:tcW w:w="4236" w:type="dxa"/>
          </w:tcPr>
          <w:p w14:paraId="7A5803D5" w14:textId="77777777" w:rsidR="002C3F5D" w:rsidRPr="003B7D39" w:rsidRDefault="002C3F5D" w:rsidP="002C3F5D"/>
        </w:tc>
      </w:tr>
      <w:tr w:rsidR="002C3F5D" w:rsidRPr="003B7D39" w14:paraId="49C88BF4" w14:textId="77777777" w:rsidTr="00E80A3A">
        <w:trPr>
          <w:trHeight w:val="173"/>
          <w:jc w:val="center"/>
        </w:trPr>
        <w:tc>
          <w:tcPr>
            <w:tcW w:w="4092" w:type="dxa"/>
          </w:tcPr>
          <w:p w14:paraId="6AD8E92F" w14:textId="77777777" w:rsidR="002C3F5D" w:rsidRPr="00523A4D" w:rsidRDefault="002C3F5D" w:rsidP="002C3F5D">
            <w:pPr>
              <w:rPr>
                <w:sz w:val="20"/>
              </w:rPr>
            </w:pPr>
            <w:r w:rsidRPr="00523A4D">
              <w:rPr>
                <w:sz w:val="20"/>
              </w:rPr>
              <w:t>10 milliliters (mL)</w:t>
            </w:r>
          </w:p>
        </w:tc>
        <w:tc>
          <w:tcPr>
            <w:tcW w:w="4236" w:type="dxa"/>
          </w:tcPr>
          <w:p w14:paraId="1E76AC9C" w14:textId="77777777" w:rsidR="002C3F5D" w:rsidRPr="00523A4D" w:rsidRDefault="002C3F5D" w:rsidP="002C3F5D">
            <w:pPr>
              <w:rPr>
                <w:sz w:val="20"/>
              </w:rPr>
            </w:pPr>
            <w:r w:rsidRPr="00523A4D">
              <w:rPr>
                <w:sz w:val="20"/>
              </w:rPr>
              <w:t>= 1 centiliter (</w:t>
            </w:r>
            <w:proofErr w:type="spellStart"/>
            <w:r w:rsidRPr="00523A4D">
              <w:rPr>
                <w:sz w:val="20"/>
              </w:rPr>
              <w:t>cL</w:t>
            </w:r>
            <w:proofErr w:type="spellEnd"/>
            <w:r w:rsidRPr="00523A4D">
              <w:rPr>
                <w:sz w:val="20"/>
              </w:rPr>
              <w:t>)</w:t>
            </w:r>
          </w:p>
        </w:tc>
      </w:tr>
      <w:tr w:rsidR="002C3F5D" w:rsidRPr="003B7D39" w14:paraId="565630FD" w14:textId="77777777" w:rsidTr="00E80A3A">
        <w:trPr>
          <w:trHeight w:val="173"/>
          <w:jc w:val="center"/>
        </w:trPr>
        <w:tc>
          <w:tcPr>
            <w:tcW w:w="4092" w:type="dxa"/>
          </w:tcPr>
          <w:p w14:paraId="2DADDAB8" w14:textId="77777777" w:rsidR="002C3F5D" w:rsidRPr="00523A4D" w:rsidRDefault="002C3F5D" w:rsidP="002C3F5D">
            <w:pPr>
              <w:rPr>
                <w:sz w:val="20"/>
              </w:rPr>
            </w:pPr>
            <w:r w:rsidRPr="00523A4D">
              <w:rPr>
                <w:sz w:val="20"/>
              </w:rPr>
              <w:t>10 centiliters</w:t>
            </w:r>
          </w:p>
        </w:tc>
        <w:tc>
          <w:tcPr>
            <w:tcW w:w="4236" w:type="dxa"/>
          </w:tcPr>
          <w:p w14:paraId="01AC9ED6" w14:textId="77777777" w:rsidR="002C3F5D" w:rsidRPr="00523A4D" w:rsidRDefault="002C3F5D" w:rsidP="002C3F5D">
            <w:pPr>
              <w:rPr>
                <w:sz w:val="20"/>
              </w:rPr>
            </w:pPr>
            <w:r w:rsidRPr="00523A4D">
              <w:rPr>
                <w:sz w:val="20"/>
              </w:rPr>
              <w:t>= 1 deciliter (dL) = 100 milliliters</w:t>
            </w:r>
          </w:p>
        </w:tc>
      </w:tr>
      <w:tr w:rsidR="002C3F5D" w:rsidRPr="003B7D39" w14:paraId="182E6B9B" w14:textId="77777777" w:rsidTr="00E80A3A">
        <w:trPr>
          <w:trHeight w:val="173"/>
          <w:jc w:val="center"/>
        </w:trPr>
        <w:tc>
          <w:tcPr>
            <w:tcW w:w="4092" w:type="dxa"/>
          </w:tcPr>
          <w:p w14:paraId="43A22B0F" w14:textId="749F0BFC" w:rsidR="002C3F5D" w:rsidRPr="00523A4D" w:rsidRDefault="002C3F5D" w:rsidP="002C3F5D">
            <w:pPr>
              <w:rPr>
                <w:sz w:val="20"/>
              </w:rPr>
            </w:pPr>
            <w:r w:rsidRPr="00523A4D">
              <w:rPr>
                <w:sz w:val="20"/>
              </w:rPr>
              <w:t>10 deciliters</w:t>
            </w:r>
          </w:p>
        </w:tc>
        <w:tc>
          <w:tcPr>
            <w:tcW w:w="4236" w:type="dxa"/>
          </w:tcPr>
          <w:p w14:paraId="3F5AC46D" w14:textId="3A87C655" w:rsidR="002C3F5D" w:rsidRPr="00523A4D" w:rsidRDefault="002C3F5D" w:rsidP="007F2D3B">
            <w:pPr>
              <w:rPr>
                <w:sz w:val="20"/>
              </w:rPr>
            </w:pPr>
            <w:r w:rsidRPr="00523A4D">
              <w:rPr>
                <w:sz w:val="20"/>
              </w:rPr>
              <w:t>= 1 liter</w:t>
            </w:r>
            <w:r w:rsidR="007F2D3B">
              <w:rPr>
                <w:rStyle w:val="FootnoteReference"/>
                <w:sz w:val="20"/>
              </w:rPr>
              <w:footnoteReference w:id="4"/>
            </w:r>
            <w:r w:rsidRPr="00523A4D">
              <w:rPr>
                <w:sz w:val="20"/>
              </w:rPr>
              <w:t xml:space="preserve"> = 1000 milliliters</w:t>
            </w:r>
          </w:p>
        </w:tc>
      </w:tr>
      <w:tr w:rsidR="002C3F5D" w:rsidRPr="003B7D39" w14:paraId="2992D2E4" w14:textId="77777777" w:rsidTr="00E80A3A">
        <w:trPr>
          <w:trHeight w:val="173"/>
          <w:jc w:val="center"/>
        </w:trPr>
        <w:tc>
          <w:tcPr>
            <w:tcW w:w="4092" w:type="dxa"/>
          </w:tcPr>
          <w:p w14:paraId="47E2E343" w14:textId="77777777" w:rsidR="002C3F5D" w:rsidRPr="00523A4D" w:rsidRDefault="002C3F5D" w:rsidP="002C3F5D">
            <w:pPr>
              <w:rPr>
                <w:sz w:val="20"/>
              </w:rPr>
            </w:pPr>
            <w:r w:rsidRPr="00523A4D">
              <w:rPr>
                <w:sz w:val="20"/>
              </w:rPr>
              <w:t>10 liters</w:t>
            </w:r>
          </w:p>
        </w:tc>
        <w:tc>
          <w:tcPr>
            <w:tcW w:w="4236" w:type="dxa"/>
          </w:tcPr>
          <w:p w14:paraId="663565E4" w14:textId="77777777" w:rsidR="002C3F5D" w:rsidRPr="00523A4D" w:rsidRDefault="002C3F5D" w:rsidP="002C3F5D">
            <w:pPr>
              <w:rPr>
                <w:sz w:val="20"/>
              </w:rPr>
            </w:pPr>
            <w:r w:rsidRPr="00523A4D">
              <w:rPr>
                <w:sz w:val="20"/>
              </w:rPr>
              <w:t>= 1 dekaliter (</w:t>
            </w:r>
            <w:proofErr w:type="spellStart"/>
            <w:r w:rsidRPr="00523A4D">
              <w:rPr>
                <w:sz w:val="20"/>
              </w:rPr>
              <w:t>daL</w:t>
            </w:r>
            <w:proofErr w:type="spellEnd"/>
            <w:r w:rsidRPr="00523A4D">
              <w:rPr>
                <w:sz w:val="20"/>
              </w:rPr>
              <w:t>)</w:t>
            </w:r>
          </w:p>
        </w:tc>
      </w:tr>
      <w:tr w:rsidR="002C3F5D" w:rsidRPr="003B7D39" w14:paraId="0A2B8F06" w14:textId="77777777" w:rsidTr="00E80A3A">
        <w:trPr>
          <w:trHeight w:val="173"/>
          <w:jc w:val="center"/>
        </w:trPr>
        <w:tc>
          <w:tcPr>
            <w:tcW w:w="4092" w:type="dxa"/>
          </w:tcPr>
          <w:p w14:paraId="00B1405C" w14:textId="77777777" w:rsidR="002C3F5D" w:rsidRPr="00523A4D" w:rsidRDefault="002C3F5D" w:rsidP="002C3F5D">
            <w:pPr>
              <w:rPr>
                <w:sz w:val="20"/>
              </w:rPr>
            </w:pPr>
            <w:r w:rsidRPr="00523A4D">
              <w:rPr>
                <w:sz w:val="20"/>
              </w:rPr>
              <w:t>10 dekaliters</w:t>
            </w:r>
          </w:p>
        </w:tc>
        <w:tc>
          <w:tcPr>
            <w:tcW w:w="4236" w:type="dxa"/>
          </w:tcPr>
          <w:p w14:paraId="2AFEC07F" w14:textId="77777777" w:rsidR="002C3F5D" w:rsidRPr="00523A4D" w:rsidRDefault="002C3F5D" w:rsidP="002C3F5D">
            <w:pPr>
              <w:rPr>
                <w:sz w:val="20"/>
              </w:rPr>
            </w:pPr>
            <w:r w:rsidRPr="00523A4D">
              <w:rPr>
                <w:sz w:val="20"/>
              </w:rPr>
              <w:t>= 1 hectoliter (</w:t>
            </w:r>
            <w:proofErr w:type="spellStart"/>
            <w:r w:rsidRPr="00523A4D">
              <w:rPr>
                <w:sz w:val="20"/>
              </w:rPr>
              <w:t>hL</w:t>
            </w:r>
            <w:proofErr w:type="spellEnd"/>
            <w:r w:rsidRPr="00523A4D">
              <w:rPr>
                <w:sz w:val="20"/>
              </w:rPr>
              <w:t>) = 100 liters</w:t>
            </w:r>
          </w:p>
        </w:tc>
      </w:tr>
      <w:tr w:rsidR="002C3F5D" w:rsidRPr="003B7D39" w14:paraId="356DF05D" w14:textId="77777777" w:rsidTr="00E80A3A">
        <w:trPr>
          <w:trHeight w:val="173"/>
          <w:jc w:val="center"/>
        </w:trPr>
        <w:tc>
          <w:tcPr>
            <w:tcW w:w="4092" w:type="dxa"/>
          </w:tcPr>
          <w:p w14:paraId="441A91B7" w14:textId="77777777" w:rsidR="002C3F5D" w:rsidRPr="00523A4D" w:rsidRDefault="002C3F5D" w:rsidP="002C3F5D">
            <w:pPr>
              <w:rPr>
                <w:sz w:val="20"/>
              </w:rPr>
            </w:pPr>
            <w:r w:rsidRPr="00523A4D">
              <w:rPr>
                <w:sz w:val="20"/>
              </w:rPr>
              <w:t>10 hectoliters</w:t>
            </w:r>
          </w:p>
        </w:tc>
        <w:tc>
          <w:tcPr>
            <w:tcW w:w="4236" w:type="dxa"/>
          </w:tcPr>
          <w:p w14:paraId="4A54E1F9" w14:textId="77777777" w:rsidR="002C3F5D" w:rsidRPr="00523A4D" w:rsidRDefault="002C3F5D" w:rsidP="002C3F5D">
            <w:pPr>
              <w:rPr>
                <w:sz w:val="20"/>
              </w:rPr>
            </w:pPr>
            <w:r w:rsidRPr="00523A4D">
              <w:rPr>
                <w:sz w:val="20"/>
              </w:rPr>
              <w:t>= 1 kiloliter (</w:t>
            </w:r>
            <w:proofErr w:type="spellStart"/>
            <w:r w:rsidRPr="00523A4D">
              <w:rPr>
                <w:sz w:val="20"/>
              </w:rPr>
              <w:t>kL</w:t>
            </w:r>
            <w:proofErr w:type="spellEnd"/>
            <w:r w:rsidRPr="00523A4D">
              <w:rPr>
                <w:sz w:val="20"/>
              </w:rPr>
              <w:t>) = 1000 liters</w:t>
            </w:r>
          </w:p>
        </w:tc>
      </w:tr>
    </w:tbl>
    <w:p w14:paraId="55AAF0A2"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82"/>
        <w:gridCol w:w="4208"/>
      </w:tblGrid>
      <w:tr w:rsidR="002C3F5D" w:rsidRPr="003B7D39" w14:paraId="00BC08A0" w14:textId="77777777" w:rsidTr="00E80A3A">
        <w:trPr>
          <w:trHeight w:val="173"/>
          <w:jc w:val="center"/>
        </w:trPr>
        <w:tc>
          <w:tcPr>
            <w:tcW w:w="8290" w:type="dxa"/>
            <w:gridSpan w:val="2"/>
          </w:tcPr>
          <w:p w14:paraId="19DE5052" w14:textId="037841C0" w:rsidR="002C3F5D" w:rsidRPr="00970E38" w:rsidRDefault="002C3F5D" w:rsidP="00970E38">
            <w:pPr>
              <w:pStyle w:val="ApdxEHdg3Ctr"/>
            </w:pPr>
            <w:bookmarkStart w:id="4911" w:name="_Toc271020579"/>
            <w:bookmarkStart w:id="4912" w:name="UnitsofVolumeMetric"/>
            <w:bookmarkStart w:id="4913" w:name="_Toc291667380"/>
            <w:bookmarkStart w:id="4914" w:name="_Toc464123948"/>
            <w:bookmarkStart w:id="4915" w:name="_Toc24613898"/>
            <w:r w:rsidRPr="00970E38">
              <w:t>Units of Volume</w:t>
            </w:r>
            <w:bookmarkEnd w:id="4911"/>
            <w:bookmarkEnd w:id="4912"/>
            <w:bookmarkEnd w:id="4913"/>
            <w:bookmarkEnd w:id="4914"/>
            <w:bookmarkEnd w:id="4915"/>
          </w:p>
        </w:tc>
      </w:tr>
      <w:tr w:rsidR="002C3F5D" w:rsidRPr="003B7D39" w14:paraId="16C73CD3" w14:textId="77777777" w:rsidTr="00E80A3A">
        <w:trPr>
          <w:trHeight w:val="173"/>
          <w:jc w:val="center"/>
        </w:trPr>
        <w:tc>
          <w:tcPr>
            <w:tcW w:w="4082" w:type="dxa"/>
          </w:tcPr>
          <w:p w14:paraId="48A38365" w14:textId="77777777" w:rsidR="002C3F5D" w:rsidRPr="003B7D39" w:rsidRDefault="002C3F5D" w:rsidP="002C3F5D"/>
        </w:tc>
        <w:tc>
          <w:tcPr>
            <w:tcW w:w="4208" w:type="dxa"/>
          </w:tcPr>
          <w:p w14:paraId="43F4860B" w14:textId="77777777" w:rsidR="002C3F5D" w:rsidRPr="003B7D39" w:rsidRDefault="002C3F5D" w:rsidP="002C3F5D"/>
        </w:tc>
      </w:tr>
      <w:tr w:rsidR="002C3F5D" w:rsidRPr="003B7D39" w14:paraId="46E0F968" w14:textId="77777777" w:rsidTr="00E80A3A">
        <w:trPr>
          <w:trHeight w:val="173"/>
          <w:jc w:val="center"/>
        </w:trPr>
        <w:tc>
          <w:tcPr>
            <w:tcW w:w="4082" w:type="dxa"/>
          </w:tcPr>
          <w:p w14:paraId="7475228C" w14:textId="29E54B03" w:rsidR="002C3F5D" w:rsidRPr="00523A4D" w:rsidRDefault="002C3F5D" w:rsidP="002C3F5D">
            <w:pPr>
              <w:rPr>
                <w:sz w:val="20"/>
              </w:rPr>
            </w:pPr>
            <w:r w:rsidRPr="00523A4D">
              <w:rPr>
                <w:sz w:val="20"/>
              </w:rPr>
              <w:t>1000 cubic millimeters (mm</w:t>
            </w:r>
            <w:r w:rsidRPr="00523A4D">
              <w:rPr>
                <w:sz w:val="20"/>
                <w:vertAlign w:val="superscript"/>
              </w:rPr>
              <w:t>3</w:t>
            </w:r>
            <w:r w:rsidRPr="00523A4D">
              <w:rPr>
                <w:sz w:val="20"/>
              </w:rPr>
              <w:t>)</w:t>
            </w:r>
          </w:p>
        </w:tc>
        <w:tc>
          <w:tcPr>
            <w:tcW w:w="4208" w:type="dxa"/>
          </w:tcPr>
          <w:p w14:paraId="4CBB4208" w14:textId="06F6C634" w:rsidR="002C3F5D" w:rsidRPr="00523A4D" w:rsidRDefault="002C3F5D" w:rsidP="002C3F5D">
            <w:pPr>
              <w:rPr>
                <w:sz w:val="20"/>
              </w:rPr>
            </w:pPr>
            <w:r w:rsidRPr="00523A4D">
              <w:rPr>
                <w:sz w:val="20"/>
              </w:rPr>
              <w:t>= 1 cubic centimeter (cm</w:t>
            </w:r>
            <w:r w:rsidRPr="00523A4D">
              <w:rPr>
                <w:sz w:val="20"/>
                <w:vertAlign w:val="superscript"/>
              </w:rPr>
              <w:t>3</w:t>
            </w:r>
            <w:r w:rsidRPr="00523A4D">
              <w:rPr>
                <w:sz w:val="20"/>
              </w:rPr>
              <w:t>)</w:t>
            </w:r>
          </w:p>
        </w:tc>
      </w:tr>
      <w:tr w:rsidR="002C3F5D" w:rsidRPr="003B7D39" w14:paraId="3E34D13D" w14:textId="77777777" w:rsidTr="00E80A3A">
        <w:trPr>
          <w:trHeight w:val="173"/>
          <w:jc w:val="center"/>
        </w:trPr>
        <w:tc>
          <w:tcPr>
            <w:tcW w:w="4082" w:type="dxa"/>
          </w:tcPr>
          <w:p w14:paraId="3FCCF614" w14:textId="77777777" w:rsidR="002C3F5D" w:rsidRPr="00523A4D" w:rsidRDefault="002C3F5D" w:rsidP="002C3F5D">
            <w:pPr>
              <w:rPr>
                <w:sz w:val="20"/>
              </w:rPr>
            </w:pPr>
            <w:r w:rsidRPr="00523A4D">
              <w:rPr>
                <w:sz w:val="20"/>
              </w:rPr>
              <w:t>1000 cubic centimeters</w:t>
            </w:r>
          </w:p>
        </w:tc>
        <w:tc>
          <w:tcPr>
            <w:tcW w:w="4208" w:type="dxa"/>
          </w:tcPr>
          <w:p w14:paraId="35093B4D" w14:textId="5CCE93BA" w:rsidR="002C3F5D" w:rsidRPr="00523A4D" w:rsidRDefault="002C3F5D" w:rsidP="002C3F5D">
            <w:pPr>
              <w:rPr>
                <w:sz w:val="20"/>
              </w:rPr>
            </w:pPr>
            <w:r w:rsidRPr="00523A4D">
              <w:rPr>
                <w:sz w:val="20"/>
              </w:rPr>
              <w:t>= 1 cubic decimeter (dm</w:t>
            </w:r>
            <w:r w:rsidRPr="00523A4D">
              <w:rPr>
                <w:sz w:val="20"/>
                <w:vertAlign w:val="superscript"/>
              </w:rPr>
              <w:t>3</w:t>
            </w:r>
            <w:r w:rsidRPr="00523A4D">
              <w:rPr>
                <w:sz w:val="20"/>
              </w:rPr>
              <w:t>)</w:t>
            </w:r>
          </w:p>
        </w:tc>
      </w:tr>
      <w:tr w:rsidR="002C3F5D" w:rsidRPr="003B7D39" w14:paraId="0E154568" w14:textId="77777777" w:rsidTr="00E80A3A">
        <w:trPr>
          <w:trHeight w:val="173"/>
          <w:jc w:val="center"/>
        </w:trPr>
        <w:tc>
          <w:tcPr>
            <w:tcW w:w="4082" w:type="dxa"/>
          </w:tcPr>
          <w:p w14:paraId="0B4BE9F4" w14:textId="77777777" w:rsidR="002C3F5D" w:rsidRPr="00523A4D" w:rsidRDefault="002C3F5D" w:rsidP="002C3F5D">
            <w:pPr>
              <w:rPr>
                <w:sz w:val="20"/>
              </w:rPr>
            </w:pPr>
          </w:p>
        </w:tc>
        <w:tc>
          <w:tcPr>
            <w:tcW w:w="4208" w:type="dxa"/>
          </w:tcPr>
          <w:p w14:paraId="7A5AF27B" w14:textId="77777777" w:rsidR="002C3F5D" w:rsidRPr="00523A4D" w:rsidRDefault="002C3F5D" w:rsidP="002C3F5D">
            <w:pPr>
              <w:rPr>
                <w:sz w:val="20"/>
              </w:rPr>
            </w:pPr>
            <w:r w:rsidRPr="00523A4D">
              <w:rPr>
                <w:sz w:val="20"/>
              </w:rPr>
              <w:t>= 1 000 000 cubic millimeters</w:t>
            </w:r>
          </w:p>
        </w:tc>
      </w:tr>
      <w:tr w:rsidR="002C3F5D" w:rsidRPr="003B7D39" w14:paraId="45E74535" w14:textId="77777777" w:rsidTr="00E80A3A">
        <w:trPr>
          <w:trHeight w:val="173"/>
          <w:jc w:val="center"/>
        </w:trPr>
        <w:tc>
          <w:tcPr>
            <w:tcW w:w="4082" w:type="dxa"/>
          </w:tcPr>
          <w:p w14:paraId="61146FD6" w14:textId="12FFF29A" w:rsidR="002C3F5D" w:rsidRPr="00523A4D" w:rsidRDefault="002C3F5D" w:rsidP="002C3F5D">
            <w:pPr>
              <w:rPr>
                <w:sz w:val="20"/>
              </w:rPr>
            </w:pPr>
            <w:r w:rsidRPr="00523A4D">
              <w:rPr>
                <w:sz w:val="20"/>
              </w:rPr>
              <w:t>1000 cubic decimeters</w:t>
            </w:r>
            <w:r w:rsidR="00866FEB" w:rsidRPr="000D790A">
              <w:rPr>
                <w:sz w:val="20"/>
                <w:vertAlign w:val="superscript"/>
              </w:rPr>
              <w:t>1</w:t>
            </w:r>
          </w:p>
        </w:tc>
        <w:tc>
          <w:tcPr>
            <w:tcW w:w="4208" w:type="dxa"/>
          </w:tcPr>
          <w:p w14:paraId="68134267" w14:textId="133E4080" w:rsidR="002C3F5D" w:rsidRPr="00523A4D" w:rsidRDefault="002C3F5D" w:rsidP="002C3F5D">
            <w:pPr>
              <w:rPr>
                <w:sz w:val="20"/>
              </w:rPr>
            </w:pPr>
            <w:r w:rsidRPr="00523A4D">
              <w:rPr>
                <w:sz w:val="20"/>
              </w:rPr>
              <w:t>= 1 cubic meter (m</w:t>
            </w:r>
            <w:r w:rsidRPr="00523A4D">
              <w:rPr>
                <w:sz w:val="20"/>
                <w:vertAlign w:val="superscript"/>
              </w:rPr>
              <w:t>3</w:t>
            </w:r>
            <w:r w:rsidRPr="00523A4D">
              <w:rPr>
                <w:sz w:val="20"/>
              </w:rPr>
              <w:t>)</w:t>
            </w:r>
          </w:p>
        </w:tc>
      </w:tr>
      <w:tr w:rsidR="002C3F5D" w:rsidRPr="003B7D39" w14:paraId="3D634129" w14:textId="77777777" w:rsidTr="00E80A3A">
        <w:trPr>
          <w:trHeight w:val="173"/>
          <w:jc w:val="center"/>
        </w:trPr>
        <w:tc>
          <w:tcPr>
            <w:tcW w:w="4082" w:type="dxa"/>
          </w:tcPr>
          <w:p w14:paraId="5456C949" w14:textId="77777777" w:rsidR="002C3F5D" w:rsidRPr="00523A4D" w:rsidRDefault="002C3F5D" w:rsidP="002C3F5D">
            <w:pPr>
              <w:rPr>
                <w:sz w:val="20"/>
              </w:rPr>
            </w:pPr>
          </w:p>
        </w:tc>
        <w:tc>
          <w:tcPr>
            <w:tcW w:w="4208" w:type="dxa"/>
          </w:tcPr>
          <w:p w14:paraId="2074D6DB" w14:textId="77777777" w:rsidR="002C3F5D" w:rsidRPr="00523A4D" w:rsidRDefault="002C3F5D" w:rsidP="002C3F5D">
            <w:pPr>
              <w:rPr>
                <w:sz w:val="20"/>
              </w:rPr>
            </w:pPr>
            <w:r w:rsidRPr="00523A4D">
              <w:rPr>
                <w:sz w:val="20"/>
              </w:rPr>
              <w:t>= 1 000 000 cubic centimeters</w:t>
            </w:r>
          </w:p>
        </w:tc>
      </w:tr>
      <w:tr w:rsidR="002C3F5D" w:rsidRPr="003B7D39" w14:paraId="6F73BDB4" w14:textId="77777777" w:rsidTr="00E80A3A">
        <w:trPr>
          <w:trHeight w:val="173"/>
          <w:jc w:val="center"/>
        </w:trPr>
        <w:tc>
          <w:tcPr>
            <w:tcW w:w="4082" w:type="dxa"/>
          </w:tcPr>
          <w:p w14:paraId="23C7A52D" w14:textId="77777777" w:rsidR="002C3F5D" w:rsidRPr="00523A4D" w:rsidRDefault="002C3F5D" w:rsidP="002C3F5D">
            <w:pPr>
              <w:rPr>
                <w:sz w:val="20"/>
              </w:rPr>
            </w:pPr>
          </w:p>
        </w:tc>
        <w:tc>
          <w:tcPr>
            <w:tcW w:w="4208" w:type="dxa"/>
          </w:tcPr>
          <w:p w14:paraId="3D187CAD" w14:textId="77777777" w:rsidR="002C3F5D" w:rsidRPr="00523A4D" w:rsidRDefault="002C3F5D" w:rsidP="002C3F5D">
            <w:pPr>
              <w:rPr>
                <w:sz w:val="20"/>
              </w:rPr>
            </w:pPr>
            <w:r w:rsidRPr="00523A4D">
              <w:rPr>
                <w:sz w:val="20"/>
              </w:rPr>
              <w:t>= 1 000 000 000 cubic millimeters</w:t>
            </w:r>
          </w:p>
        </w:tc>
      </w:tr>
    </w:tbl>
    <w:p w14:paraId="46419FD2"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55"/>
        <w:gridCol w:w="4180"/>
      </w:tblGrid>
      <w:tr w:rsidR="002C3F5D" w:rsidRPr="003B7D39" w14:paraId="4BA7E001" w14:textId="77777777" w:rsidTr="00E80A3A">
        <w:trPr>
          <w:trHeight w:val="173"/>
          <w:tblHeader/>
          <w:jc w:val="center"/>
        </w:trPr>
        <w:tc>
          <w:tcPr>
            <w:tcW w:w="8235" w:type="dxa"/>
            <w:gridSpan w:val="2"/>
          </w:tcPr>
          <w:p w14:paraId="5E9D17D3" w14:textId="063E0591" w:rsidR="002C3F5D" w:rsidRPr="00553416" w:rsidRDefault="002C3F5D" w:rsidP="00553416">
            <w:pPr>
              <w:pStyle w:val="ApdxEHdg3Ctr"/>
            </w:pPr>
            <w:bookmarkStart w:id="4916" w:name="_Toc271020580"/>
            <w:bookmarkStart w:id="4917" w:name="UnitsofMassMetric"/>
            <w:bookmarkStart w:id="4918" w:name="_Toc291667381"/>
            <w:bookmarkStart w:id="4919" w:name="_Toc464123949"/>
            <w:bookmarkStart w:id="4920" w:name="_Toc24613899"/>
            <w:r w:rsidRPr="00553416">
              <w:lastRenderedPageBreak/>
              <w:t>Units of Mass</w:t>
            </w:r>
            <w:bookmarkEnd w:id="4916"/>
            <w:bookmarkEnd w:id="4917"/>
            <w:bookmarkEnd w:id="4918"/>
            <w:bookmarkEnd w:id="4919"/>
            <w:bookmarkEnd w:id="4920"/>
          </w:p>
        </w:tc>
      </w:tr>
      <w:tr w:rsidR="002C3F5D" w:rsidRPr="00B8764C" w14:paraId="4D511EED" w14:textId="77777777" w:rsidTr="00E80A3A">
        <w:trPr>
          <w:trHeight w:val="173"/>
          <w:jc w:val="center"/>
        </w:trPr>
        <w:tc>
          <w:tcPr>
            <w:tcW w:w="4055" w:type="dxa"/>
          </w:tcPr>
          <w:p w14:paraId="024964DA" w14:textId="77777777" w:rsidR="002C3F5D" w:rsidRPr="00B8764C" w:rsidRDefault="002C3F5D" w:rsidP="00E80A3A">
            <w:pPr>
              <w:keepNext/>
              <w:rPr>
                <w:b/>
                <w:sz w:val="20"/>
              </w:rPr>
            </w:pPr>
          </w:p>
        </w:tc>
        <w:tc>
          <w:tcPr>
            <w:tcW w:w="4180" w:type="dxa"/>
          </w:tcPr>
          <w:p w14:paraId="54AEB48B" w14:textId="77777777" w:rsidR="002C3F5D" w:rsidRPr="00B8764C" w:rsidRDefault="002C3F5D" w:rsidP="00E80A3A">
            <w:pPr>
              <w:keepNext/>
              <w:rPr>
                <w:b/>
                <w:sz w:val="20"/>
              </w:rPr>
            </w:pPr>
          </w:p>
        </w:tc>
      </w:tr>
      <w:tr w:rsidR="002C3F5D" w:rsidRPr="003B7D39" w14:paraId="3C7D65C7" w14:textId="77777777" w:rsidTr="00E80A3A">
        <w:trPr>
          <w:trHeight w:val="173"/>
          <w:jc w:val="center"/>
        </w:trPr>
        <w:tc>
          <w:tcPr>
            <w:tcW w:w="4055" w:type="dxa"/>
          </w:tcPr>
          <w:p w14:paraId="3C1C4031" w14:textId="77777777" w:rsidR="002C3F5D" w:rsidRPr="00523A4D" w:rsidRDefault="002C3F5D" w:rsidP="00E80A3A">
            <w:pPr>
              <w:keepNext/>
              <w:rPr>
                <w:sz w:val="20"/>
              </w:rPr>
            </w:pPr>
            <w:r w:rsidRPr="00523A4D">
              <w:rPr>
                <w:sz w:val="20"/>
              </w:rPr>
              <w:t>10 milligrams (mg)</w:t>
            </w:r>
          </w:p>
        </w:tc>
        <w:tc>
          <w:tcPr>
            <w:tcW w:w="4180" w:type="dxa"/>
          </w:tcPr>
          <w:p w14:paraId="22D76654" w14:textId="77777777" w:rsidR="002C3F5D" w:rsidRPr="00523A4D" w:rsidRDefault="002C3F5D" w:rsidP="00E80A3A">
            <w:pPr>
              <w:keepNext/>
              <w:rPr>
                <w:sz w:val="20"/>
              </w:rPr>
            </w:pPr>
            <w:r w:rsidRPr="00523A4D">
              <w:rPr>
                <w:sz w:val="20"/>
              </w:rPr>
              <w:t>= 1 centigram (cg)</w:t>
            </w:r>
          </w:p>
        </w:tc>
      </w:tr>
      <w:tr w:rsidR="002C3F5D" w:rsidRPr="003B7D39" w14:paraId="3E9208DF" w14:textId="77777777" w:rsidTr="00E80A3A">
        <w:trPr>
          <w:trHeight w:val="173"/>
          <w:jc w:val="center"/>
        </w:trPr>
        <w:tc>
          <w:tcPr>
            <w:tcW w:w="4055" w:type="dxa"/>
          </w:tcPr>
          <w:p w14:paraId="31B66527" w14:textId="77777777" w:rsidR="002C3F5D" w:rsidRPr="00523A4D" w:rsidRDefault="002C3F5D" w:rsidP="00E80A3A">
            <w:pPr>
              <w:keepNext/>
              <w:rPr>
                <w:sz w:val="20"/>
              </w:rPr>
            </w:pPr>
            <w:r w:rsidRPr="00523A4D">
              <w:rPr>
                <w:sz w:val="20"/>
              </w:rPr>
              <w:t>10 centigrams</w:t>
            </w:r>
          </w:p>
        </w:tc>
        <w:tc>
          <w:tcPr>
            <w:tcW w:w="4180" w:type="dxa"/>
          </w:tcPr>
          <w:p w14:paraId="3D534530" w14:textId="77777777" w:rsidR="002C3F5D" w:rsidRPr="00523A4D" w:rsidRDefault="002C3F5D" w:rsidP="00E80A3A">
            <w:pPr>
              <w:keepNext/>
              <w:rPr>
                <w:sz w:val="20"/>
              </w:rPr>
            </w:pPr>
            <w:r w:rsidRPr="00523A4D">
              <w:rPr>
                <w:sz w:val="20"/>
              </w:rPr>
              <w:t>= 1 decigram (dg) = 100 milligrams</w:t>
            </w:r>
          </w:p>
        </w:tc>
      </w:tr>
      <w:tr w:rsidR="002C3F5D" w:rsidRPr="003B7D39" w14:paraId="016F1C79" w14:textId="77777777" w:rsidTr="00E80A3A">
        <w:trPr>
          <w:trHeight w:val="173"/>
          <w:jc w:val="center"/>
        </w:trPr>
        <w:tc>
          <w:tcPr>
            <w:tcW w:w="4055" w:type="dxa"/>
          </w:tcPr>
          <w:p w14:paraId="036B22F7" w14:textId="77777777" w:rsidR="002C3F5D" w:rsidRPr="00523A4D" w:rsidRDefault="002C3F5D" w:rsidP="00E80A3A">
            <w:pPr>
              <w:keepNext/>
              <w:rPr>
                <w:sz w:val="20"/>
              </w:rPr>
            </w:pPr>
            <w:r w:rsidRPr="00523A4D">
              <w:rPr>
                <w:sz w:val="20"/>
              </w:rPr>
              <w:t>10 decigrams</w:t>
            </w:r>
          </w:p>
        </w:tc>
        <w:tc>
          <w:tcPr>
            <w:tcW w:w="4180" w:type="dxa"/>
          </w:tcPr>
          <w:p w14:paraId="402909F0" w14:textId="77777777" w:rsidR="002C3F5D" w:rsidRPr="00523A4D" w:rsidRDefault="002C3F5D" w:rsidP="00E80A3A">
            <w:pPr>
              <w:keepNext/>
              <w:rPr>
                <w:sz w:val="20"/>
              </w:rPr>
            </w:pPr>
            <w:r w:rsidRPr="00523A4D">
              <w:rPr>
                <w:sz w:val="20"/>
              </w:rPr>
              <w:t>= 1 gram (g) = 1000 milligrams</w:t>
            </w:r>
          </w:p>
        </w:tc>
      </w:tr>
      <w:tr w:rsidR="002C3F5D" w:rsidRPr="003B7D39" w14:paraId="3DF61EAD" w14:textId="77777777" w:rsidTr="00E80A3A">
        <w:trPr>
          <w:trHeight w:val="173"/>
          <w:jc w:val="center"/>
        </w:trPr>
        <w:tc>
          <w:tcPr>
            <w:tcW w:w="4055" w:type="dxa"/>
          </w:tcPr>
          <w:p w14:paraId="1EA41118" w14:textId="77777777" w:rsidR="002C3F5D" w:rsidRPr="00523A4D" w:rsidRDefault="002C3F5D" w:rsidP="00E80A3A">
            <w:pPr>
              <w:keepNext/>
              <w:rPr>
                <w:sz w:val="20"/>
              </w:rPr>
            </w:pPr>
            <w:r w:rsidRPr="00523A4D">
              <w:rPr>
                <w:sz w:val="20"/>
              </w:rPr>
              <w:t>10 grams</w:t>
            </w:r>
          </w:p>
        </w:tc>
        <w:tc>
          <w:tcPr>
            <w:tcW w:w="4180" w:type="dxa"/>
          </w:tcPr>
          <w:p w14:paraId="173095F9" w14:textId="77777777" w:rsidR="002C3F5D" w:rsidRPr="00523A4D" w:rsidRDefault="002C3F5D" w:rsidP="00E80A3A">
            <w:pPr>
              <w:keepNext/>
              <w:rPr>
                <w:sz w:val="20"/>
              </w:rPr>
            </w:pPr>
            <w:r w:rsidRPr="00523A4D">
              <w:rPr>
                <w:sz w:val="20"/>
              </w:rPr>
              <w:t>= 1 dekagram (</w:t>
            </w:r>
            <w:proofErr w:type="spellStart"/>
            <w:r w:rsidRPr="00523A4D">
              <w:rPr>
                <w:sz w:val="20"/>
              </w:rPr>
              <w:t>dag</w:t>
            </w:r>
            <w:proofErr w:type="spellEnd"/>
            <w:r w:rsidRPr="00523A4D">
              <w:rPr>
                <w:sz w:val="20"/>
              </w:rPr>
              <w:t>)</w:t>
            </w:r>
          </w:p>
        </w:tc>
      </w:tr>
      <w:tr w:rsidR="002C3F5D" w:rsidRPr="003B7D39" w14:paraId="2A70F346" w14:textId="77777777" w:rsidTr="00E80A3A">
        <w:trPr>
          <w:trHeight w:val="173"/>
          <w:jc w:val="center"/>
        </w:trPr>
        <w:tc>
          <w:tcPr>
            <w:tcW w:w="4055" w:type="dxa"/>
          </w:tcPr>
          <w:p w14:paraId="2603B14C" w14:textId="77777777" w:rsidR="002C3F5D" w:rsidRPr="00523A4D" w:rsidRDefault="002C3F5D" w:rsidP="00E80A3A">
            <w:pPr>
              <w:keepNext/>
              <w:rPr>
                <w:sz w:val="20"/>
              </w:rPr>
            </w:pPr>
            <w:r w:rsidRPr="00523A4D">
              <w:rPr>
                <w:sz w:val="20"/>
              </w:rPr>
              <w:t>10 dekagrams</w:t>
            </w:r>
          </w:p>
        </w:tc>
        <w:tc>
          <w:tcPr>
            <w:tcW w:w="4180" w:type="dxa"/>
          </w:tcPr>
          <w:p w14:paraId="76B575B1" w14:textId="77777777" w:rsidR="002C3F5D" w:rsidRPr="00523A4D" w:rsidRDefault="002C3F5D" w:rsidP="00E80A3A">
            <w:pPr>
              <w:keepNext/>
              <w:rPr>
                <w:sz w:val="20"/>
              </w:rPr>
            </w:pPr>
            <w:r w:rsidRPr="00523A4D">
              <w:rPr>
                <w:sz w:val="20"/>
              </w:rPr>
              <w:t>= 1 hectogram (hg) = 100 grams</w:t>
            </w:r>
          </w:p>
        </w:tc>
      </w:tr>
      <w:tr w:rsidR="002C3F5D" w:rsidRPr="003B7D39" w14:paraId="275BFC44" w14:textId="77777777" w:rsidTr="00E80A3A">
        <w:trPr>
          <w:trHeight w:val="173"/>
          <w:jc w:val="center"/>
        </w:trPr>
        <w:tc>
          <w:tcPr>
            <w:tcW w:w="4055" w:type="dxa"/>
          </w:tcPr>
          <w:p w14:paraId="4A319487" w14:textId="77777777" w:rsidR="002C3F5D" w:rsidRPr="00523A4D" w:rsidRDefault="002C3F5D" w:rsidP="00E80A3A">
            <w:pPr>
              <w:keepNext/>
              <w:rPr>
                <w:sz w:val="20"/>
              </w:rPr>
            </w:pPr>
            <w:r w:rsidRPr="00523A4D">
              <w:rPr>
                <w:sz w:val="20"/>
              </w:rPr>
              <w:t>10 hectograms</w:t>
            </w:r>
          </w:p>
        </w:tc>
        <w:tc>
          <w:tcPr>
            <w:tcW w:w="4180" w:type="dxa"/>
          </w:tcPr>
          <w:p w14:paraId="6B1BDF8C" w14:textId="77777777" w:rsidR="002C3F5D" w:rsidRPr="00523A4D" w:rsidRDefault="002C3F5D" w:rsidP="00E80A3A">
            <w:pPr>
              <w:keepNext/>
              <w:rPr>
                <w:sz w:val="20"/>
              </w:rPr>
            </w:pPr>
            <w:r w:rsidRPr="00523A4D">
              <w:rPr>
                <w:sz w:val="20"/>
              </w:rPr>
              <w:t>= 1 kilogram (kg) = 1000 grams</w:t>
            </w:r>
          </w:p>
        </w:tc>
      </w:tr>
      <w:tr w:rsidR="002C3F5D" w:rsidRPr="003B7D39" w14:paraId="3FC496F0" w14:textId="77777777" w:rsidTr="00B8764C">
        <w:trPr>
          <w:jc w:val="center"/>
        </w:trPr>
        <w:tc>
          <w:tcPr>
            <w:tcW w:w="4055" w:type="dxa"/>
          </w:tcPr>
          <w:p w14:paraId="0EE980AB" w14:textId="77777777" w:rsidR="002C3F5D" w:rsidRPr="00523A4D" w:rsidRDefault="002C3F5D" w:rsidP="00E80A3A">
            <w:pPr>
              <w:keepNext/>
              <w:rPr>
                <w:sz w:val="20"/>
              </w:rPr>
            </w:pPr>
            <w:r w:rsidRPr="00523A4D">
              <w:rPr>
                <w:sz w:val="20"/>
              </w:rPr>
              <w:t>1000 kilograms</w:t>
            </w:r>
          </w:p>
        </w:tc>
        <w:tc>
          <w:tcPr>
            <w:tcW w:w="4180" w:type="dxa"/>
          </w:tcPr>
          <w:p w14:paraId="2EF9C9EF" w14:textId="77777777" w:rsidR="002C3F5D" w:rsidRPr="00523A4D" w:rsidRDefault="002C3F5D" w:rsidP="00E80A3A">
            <w:pPr>
              <w:keepNext/>
              <w:rPr>
                <w:sz w:val="20"/>
              </w:rPr>
            </w:pPr>
            <w:r w:rsidRPr="00523A4D">
              <w:rPr>
                <w:sz w:val="20"/>
              </w:rPr>
              <w:t>= 1 megagram (Mg) or 1 metric ton(t)</w:t>
            </w:r>
          </w:p>
        </w:tc>
      </w:tr>
    </w:tbl>
    <w:p w14:paraId="58047B6E" w14:textId="3BCFA7D0" w:rsidR="002C3F5D" w:rsidRPr="00960818" w:rsidRDefault="00131B9F" w:rsidP="00FE20A7">
      <w:pPr>
        <w:pStyle w:val="AppendE-Head2"/>
      </w:pPr>
      <w:bookmarkStart w:id="4921" w:name="TablesofUSUnitsofMeasurement"/>
      <w:bookmarkStart w:id="4922" w:name="_Toc271020581"/>
      <w:bookmarkStart w:id="4923" w:name="_Toc291667382"/>
      <w:bookmarkStart w:id="4924" w:name="_Toc464111638"/>
      <w:bookmarkStart w:id="4925" w:name="_Toc464123950"/>
      <w:bookmarkStart w:id="4926" w:name="_Toc24613900"/>
      <w:r w:rsidRPr="00325CBC">
        <w:t>S</w:t>
      </w:r>
      <w:r w:rsidR="00DE2E92" w:rsidRPr="00325CBC">
        <w:t xml:space="preserve">ection 2.  </w:t>
      </w:r>
      <w:r w:rsidR="002C3F5D" w:rsidRPr="00325CBC">
        <w:t>Tables of U.S. Units of Measuremen</w:t>
      </w:r>
      <w:bookmarkEnd w:id="4921"/>
      <w:r w:rsidR="002C3F5D" w:rsidRPr="00325CBC">
        <w:t>t</w:t>
      </w:r>
      <w:bookmarkEnd w:id="4922"/>
      <w:bookmarkEnd w:id="4923"/>
      <w:r w:rsidR="00817827" w:rsidRPr="00670B7C">
        <w:rPr>
          <w:vertAlign w:val="superscript"/>
        </w:rPr>
        <w:footnoteReference w:id="5"/>
      </w:r>
      <w:bookmarkEnd w:id="4924"/>
      <w:bookmarkEnd w:id="4925"/>
      <w:bookmarkEnd w:id="4926"/>
    </w:p>
    <w:p w14:paraId="01825E98" w14:textId="5148C0C5" w:rsidR="002C3F5D" w:rsidRPr="00960818" w:rsidRDefault="002C3F5D" w:rsidP="00333763">
      <w:pPr>
        <w:keepNext/>
        <w:tabs>
          <w:tab w:val="left" w:pos="864"/>
          <w:tab w:val="left" w:pos="1584"/>
          <w:tab w:val="left" w:pos="2162"/>
          <w:tab w:val="left" w:pos="4176"/>
          <w:tab w:val="left" w:pos="5024"/>
          <w:tab w:val="left" w:pos="5596"/>
        </w:tabs>
        <w:spacing w:after="240"/>
        <w:rPr>
          <w:sz w:val="20"/>
        </w:rPr>
      </w:pPr>
      <w:r w:rsidRPr="00960818">
        <w:rPr>
          <w:sz w:val="20"/>
        </w:rPr>
        <w:t xml:space="preserve">In these tables where </w:t>
      </w:r>
      <w:r w:rsidRPr="00960818">
        <w:rPr>
          <w:sz w:val="20"/>
          <w:u w:val="single"/>
        </w:rPr>
        <w:t>foot</w:t>
      </w:r>
      <w:r w:rsidRPr="00960818">
        <w:rPr>
          <w:sz w:val="20"/>
        </w:rPr>
        <w:t xml:space="preserve"> or </w:t>
      </w:r>
      <w:r w:rsidRPr="00960818">
        <w:rPr>
          <w:sz w:val="20"/>
          <w:u w:val="single"/>
        </w:rPr>
        <w:t>mile</w:t>
      </w:r>
      <w:r w:rsidRPr="00960818">
        <w:rPr>
          <w:sz w:val="20"/>
        </w:rPr>
        <w:t xml:space="preserve"> is underlined, it is survey foot or U.S. statute mile rather than international foot or mile that is meant.</w:t>
      </w:r>
    </w:p>
    <w:p w14:paraId="01739828"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42"/>
        <w:gridCol w:w="4186"/>
      </w:tblGrid>
      <w:tr w:rsidR="002C3F5D" w:rsidRPr="003B7D39" w14:paraId="1AB40699" w14:textId="77777777" w:rsidTr="00E80A3A">
        <w:trPr>
          <w:trHeight w:val="173"/>
          <w:tblHeader/>
          <w:jc w:val="center"/>
        </w:trPr>
        <w:tc>
          <w:tcPr>
            <w:tcW w:w="8228" w:type="dxa"/>
            <w:gridSpan w:val="2"/>
          </w:tcPr>
          <w:p w14:paraId="4AA0ED14" w14:textId="6A29D75B" w:rsidR="002C3F5D" w:rsidRPr="00553416" w:rsidRDefault="002C3F5D" w:rsidP="00553416">
            <w:pPr>
              <w:pStyle w:val="ApdxEHdg3Ctr"/>
            </w:pPr>
            <w:bookmarkStart w:id="4927" w:name="_Toc271020582"/>
            <w:bookmarkStart w:id="4928" w:name="_Toc291667383"/>
            <w:bookmarkStart w:id="4929" w:name="_Toc464123951"/>
            <w:bookmarkStart w:id="4930" w:name="_Toc24613901"/>
            <w:r w:rsidRPr="00553416">
              <w:t>Units of Length</w:t>
            </w:r>
            <w:bookmarkEnd w:id="4927"/>
            <w:bookmarkEnd w:id="4928"/>
            <w:bookmarkEnd w:id="4929"/>
            <w:bookmarkEnd w:id="4930"/>
          </w:p>
        </w:tc>
      </w:tr>
      <w:tr w:rsidR="002C3F5D" w:rsidRPr="003B7D39" w14:paraId="7FD0F618" w14:textId="77777777" w:rsidTr="00E80A3A">
        <w:trPr>
          <w:trHeight w:val="173"/>
          <w:jc w:val="center"/>
        </w:trPr>
        <w:tc>
          <w:tcPr>
            <w:tcW w:w="4042" w:type="dxa"/>
          </w:tcPr>
          <w:p w14:paraId="076DDD26" w14:textId="77777777" w:rsidR="002C3F5D" w:rsidRPr="00AF4D0D" w:rsidRDefault="002C3F5D" w:rsidP="00AF4D0D"/>
        </w:tc>
        <w:tc>
          <w:tcPr>
            <w:tcW w:w="4186" w:type="dxa"/>
          </w:tcPr>
          <w:p w14:paraId="1CC9ABCF" w14:textId="77777777" w:rsidR="002C3F5D" w:rsidRPr="00AF4D0D" w:rsidRDefault="002C3F5D" w:rsidP="00AF4D0D"/>
        </w:tc>
      </w:tr>
      <w:tr w:rsidR="002C3F5D" w:rsidRPr="003B7D39" w14:paraId="185ECC4E" w14:textId="77777777" w:rsidTr="00E80A3A">
        <w:trPr>
          <w:trHeight w:val="173"/>
          <w:jc w:val="center"/>
        </w:trPr>
        <w:tc>
          <w:tcPr>
            <w:tcW w:w="4042" w:type="dxa"/>
          </w:tcPr>
          <w:p w14:paraId="0E7DE504" w14:textId="77777777" w:rsidR="002C3F5D" w:rsidRPr="00523A4D" w:rsidRDefault="002C3F5D" w:rsidP="002C3F5D">
            <w:pPr>
              <w:rPr>
                <w:sz w:val="20"/>
              </w:rPr>
            </w:pPr>
            <w:r w:rsidRPr="00523A4D">
              <w:rPr>
                <w:sz w:val="20"/>
              </w:rPr>
              <w:t>12 inches (in)</w:t>
            </w:r>
          </w:p>
        </w:tc>
        <w:tc>
          <w:tcPr>
            <w:tcW w:w="4186" w:type="dxa"/>
          </w:tcPr>
          <w:p w14:paraId="0EC78C52" w14:textId="77777777" w:rsidR="002C3F5D" w:rsidRPr="00523A4D" w:rsidRDefault="002C3F5D" w:rsidP="002C3F5D">
            <w:pPr>
              <w:rPr>
                <w:sz w:val="20"/>
              </w:rPr>
            </w:pPr>
            <w:r w:rsidRPr="00523A4D">
              <w:rPr>
                <w:sz w:val="20"/>
              </w:rPr>
              <w:t>= 1 foot (ft)</w:t>
            </w:r>
          </w:p>
        </w:tc>
      </w:tr>
      <w:tr w:rsidR="002C3F5D" w:rsidRPr="003B7D39" w14:paraId="723E66D9" w14:textId="77777777" w:rsidTr="00E80A3A">
        <w:trPr>
          <w:trHeight w:val="173"/>
          <w:jc w:val="center"/>
        </w:trPr>
        <w:tc>
          <w:tcPr>
            <w:tcW w:w="4042" w:type="dxa"/>
          </w:tcPr>
          <w:p w14:paraId="07D08DC1" w14:textId="77777777" w:rsidR="002C3F5D" w:rsidRPr="00523A4D" w:rsidRDefault="002C3F5D" w:rsidP="002C3F5D">
            <w:pPr>
              <w:rPr>
                <w:sz w:val="20"/>
              </w:rPr>
            </w:pPr>
            <w:r w:rsidRPr="00523A4D">
              <w:rPr>
                <w:sz w:val="20"/>
              </w:rPr>
              <w:t>3 feet</w:t>
            </w:r>
          </w:p>
        </w:tc>
        <w:tc>
          <w:tcPr>
            <w:tcW w:w="4186" w:type="dxa"/>
          </w:tcPr>
          <w:p w14:paraId="66DAC82D" w14:textId="77777777" w:rsidR="002C3F5D" w:rsidRPr="00523A4D" w:rsidRDefault="002C3F5D" w:rsidP="002C3F5D">
            <w:pPr>
              <w:rPr>
                <w:sz w:val="20"/>
              </w:rPr>
            </w:pPr>
            <w:r w:rsidRPr="00523A4D">
              <w:rPr>
                <w:sz w:val="20"/>
              </w:rPr>
              <w:t>= 1 yard (yd)</w:t>
            </w:r>
          </w:p>
        </w:tc>
      </w:tr>
      <w:tr w:rsidR="002C3F5D" w:rsidRPr="003B7D39" w14:paraId="00F164E9" w14:textId="77777777" w:rsidTr="00E80A3A">
        <w:trPr>
          <w:trHeight w:val="173"/>
          <w:jc w:val="center"/>
        </w:trPr>
        <w:tc>
          <w:tcPr>
            <w:tcW w:w="4042" w:type="dxa"/>
          </w:tcPr>
          <w:p w14:paraId="5EFC8060" w14:textId="6F182F51" w:rsidR="002C3F5D" w:rsidRPr="00523A4D" w:rsidRDefault="002C3F5D" w:rsidP="002C3F5D">
            <w:pPr>
              <w:rPr>
                <w:sz w:val="20"/>
              </w:rPr>
            </w:pPr>
            <w:r w:rsidRPr="00523A4D">
              <w:rPr>
                <w:sz w:val="20"/>
              </w:rPr>
              <w:t>16½ </w:t>
            </w:r>
            <w:r w:rsidRPr="00523A4D">
              <w:rPr>
                <w:sz w:val="20"/>
                <w:u w:val="single"/>
              </w:rPr>
              <w:t>feet</w:t>
            </w:r>
          </w:p>
        </w:tc>
        <w:tc>
          <w:tcPr>
            <w:tcW w:w="4186" w:type="dxa"/>
          </w:tcPr>
          <w:p w14:paraId="17D5D24C" w14:textId="77777777" w:rsidR="002C3F5D" w:rsidRPr="00523A4D" w:rsidRDefault="002C3F5D" w:rsidP="002C3F5D">
            <w:pPr>
              <w:rPr>
                <w:sz w:val="20"/>
              </w:rPr>
            </w:pPr>
            <w:r w:rsidRPr="00523A4D">
              <w:rPr>
                <w:sz w:val="20"/>
              </w:rPr>
              <w:t>= 1 rod (</w:t>
            </w:r>
            <w:proofErr w:type="spellStart"/>
            <w:r w:rsidRPr="00523A4D">
              <w:rPr>
                <w:sz w:val="20"/>
              </w:rPr>
              <w:t>rd</w:t>
            </w:r>
            <w:proofErr w:type="spellEnd"/>
            <w:r w:rsidRPr="00523A4D">
              <w:rPr>
                <w:sz w:val="20"/>
              </w:rPr>
              <w:t>), pole, or perch</w:t>
            </w:r>
          </w:p>
        </w:tc>
      </w:tr>
      <w:tr w:rsidR="002C3F5D" w:rsidRPr="003B7D39" w14:paraId="241356D6" w14:textId="77777777" w:rsidTr="00E80A3A">
        <w:trPr>
          <w:trHeight w:val="173"/>
          <w:jc w:val="center"/>
        </w:trPr>
        <w:tc>
          <w:tcPr>
            <w:tcW w:w="4042" w:type="dxa"/>
          </w:tcPr>
          <w:p w14:paraId="47B8F411" w14:textId="77777777" w:rsidR="002C3F5D" w:rsidRPr="00523A4D" w:rsidRDefault="002C3F5D" w:rsidP="002C3F5D">
            <w:pPr>
              <w:rPr>
                <w:sz w:val="20"/>
              </w:rPr>
            </w:pPr>
            <w:r w:rsidRPr="00523A4D">
              <w:rPr>
                <w:sz w:val="20"/>
              </w:rPr>
              <w:t>40 rods</w:t>
            </w:r>
          </w:p>
        </w:tc>
        <w:tc>
          <w:tcPr>
            <w:tcW w:w="4186" w:type="dxa"/>
          </w:tcPr>
          <w:p w14:paraId="1D781D93" w14:textId="0DDC2300" w:rsidR="002C3F5D" w:rsidRPr="00523A4D" w:rsidRDefault="002C3F5D" w:rsidP="002C3F5D">
            <w:pPr>
              <w:rPr>
                <w:sz w:val="20"/>
              </w:rPr>
            </w:pPr>
            <w:r w:rsidRPr="00523A4D">
              <w:rPr>
                <w:sz w:val="20"/>
              </w:rPr>
              <w:t>= 1 furlong (fur) = 660 </w:t>
            </w:r>
            <w:r w:rsidRPr="00523A4D">
              <w:rPr>
                <w:sz w:val="20"/>
                <w:u w:val="single"/>
              </w:rPr>
              <w:t>feet</w:t>
            </w:r>
          </w:p>
        </w:tc>
      </w:tr>
      <w:tr w:rsidR="002C3F5D" w:rsidRPr="003B7D39" w14:paraId="58739A4B" w14:textId="77777777" w:rsidTr="00E80A3A">
        <w:trPr>
          <w:trHeight w:val="173"/>
          <w:jc w:val="center"/>
        </w:trPr>
        <w:tc>
          <w:tcPr>
            <w:tcW w:w="4042" w:type="dxa"/>
          </w:tcPr>
          <w:p w14:paraId="14F71FB2" w14:textId="77777777" w:rsidR="002C3F5D" w:rsidRPr="00523A4D" w:rsidRDefault="002C3F5D" w:rsidP="002C3F5D">
            <w:pPr>
              <w:rPr>
                <w:sz w:val="20"/>
              </w:rPr>
            </w:pPr>
            <w:r w:rsidRPr="00523A4D">
              <w:rPr>
                <w:sz w:val="20"/>
              </w:rPr>
              <w:t>8 furlongs</w:t>
            </w:r>
          </w:p>
        </w:tc>
        <w:tc>
          <w:tcPr>
            <w:tcW w:w="4186" w:type="dxa"/>
          </w:tcPr>
          <w:p w14:paraId="67879BDF" w14:textId="5137721E" w:rsidR="002C3F5D" w:rsidRPr="00523A4D" w:rsidRDefault="002C3F5D" w:rsidP="002C3F5D">
            <w:pPr>
              <w:rPr>
                <w:sz w:val="20"/>
              </w:rPr>
            </w:pPr>
            <w:r w:rsidRPr="00523A4D">
              <w:rPr>
                <w:sz w:val="20"/>
              </w:rPr>
              <w:t>= 1 U.S. statute mile (mi) = 5280 </w:t>
            </w:r>
            <w:r w:rsidRPr="00523A4D">
              <w:rPr>
                <w:sz w:val="20"/>
                <w:u w:val="single"/>
              </w:rPr>
              <w:t>feet</w:t>
            </w:r>
          </w:p>
        </w:tc>
      </w:tr>
      <w:tr w:rsidR="002C3F5D" w:rsidRPr="003B7D39" w14:paraId="0C42604D" w14:textId="77777777" w:rsidTr="00E80A3A">
        <w:trPr>
          <w:trHeight w:val="173"/>
          <w:jc w:val="center"/>
        </w:trPr>
        <w:tc>
          <w:tcPr>
            <w:tcW w:w="4042" w:type="dxa"/>
          </w:tcPr>
          <w:p w14:paraId="65F318BE" w14:textId="77777777" w:rsidR="002C3F5D" w:rsidRPr="00523A4D" w:rsidRDefault="002C3F5D" w:rsidP="002C3F5D">
            <w:pPr>
              <w:rPr>
                <w:sz w:val="20"/>
              </w:rPr>
            </w:pPr>
            <w:r w:rsidRPr="00523A4D">
              <w:rPr>
                <w:sz w:val="20"/>
              </w:rPr>
              <w:t>1852 meters (m)</w:t>
            </w:r>
          </w:p>
        </w:tc>
        <w:tc>
          <w:tcPr>
            <w:tcW w:w="4186" w:type="dxa"/>
          </w:tcPr>
          <w:p w14:paraId="3A0927A3" w14:textId="77777777" w:rsidR="002C3F5D" w:rsidRPr="00523A4D" w:rsidRDefault="002C3F5D" w:rsidP="002C3F5D">
            <w:pPr>
              <w:rPr>
                <w:sz w:val="20"/>
              </w:rPr>
            </w:pPr>
            <w:r w:rsidRPr="00523A4D">
              <w:rPr>
                <w:sz w:val="20"/>
              </w:rPr>
              <w:t>= 6076.115 49 feet (approximately)</w:t>
            </w:r>
          </w:p>
        </w:tc>
      </w:tr>
      <w:tr w:rsidR="002C3F5D" w:rsidRPr="003B7D39" w14:paraId="187825D2" w14:textId="77777777" w:rsidTr="00E80A3A">
        <w:trPr>
          <w:trHeight w:val="173"/>
          <w:jc w:val="center"/>
        </w:trPr>
        <w:tc>
          <w:tcPr>
            <w:tcW w:w="4042" w:type="dxa"/>
          </w:tcPr>
          <w:p w14:paraId="69751368" w14:textId="77777777" w:rsidR="002C3F5D" w:rsidRPr="00523A4D" w:rsidRDefault="002C3F5D" w:rsidP="002C3F5D">
            <w:pPr>
              <w:rPr>
                <w:sz w:val="20"/>
              </w:rPr>
            </w:pPr>
          </w:p>
        </w:tc>
        <w:tc>
          <w:tcPr>
            <w:tcW w:w="4186" w:type="dxa"/>
          </w:tcPr>
          <w:p w14:paraId="4B7667C7" w14:textId="77777777" w:rsidR="002C3F5D" w:rsidRPr="00523A4D" w:rsidRDefault="002C3F5D" w:rsidP="002C3F5D">
            <w:pPr>
              <w:rPr>
                <w:sz w:val="20"/>
              </w:rPr>
            </w:pPr>
            <w:r w:rsidRPr="00523A4D">
              <w:rPr>
                <w:sz w:val="20"/>
              </w:rPr>
              <w:t>= 1 international nautical mile</w:t>
            </w:r>
          </w:p>
        </w:tc>
      </w:tr>
    </w:tbl>
    <w:p w14:paraId="544FABAD" w14:textId="77777777" w:rsidR="002C3F5D" w:rsidRPr="003B7D39" w:rsidRDefault="002C3F5D" w:rsidP="0056215E">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16"/>
        <w:gridCol w:w="4196"/>
      </w:tblGrid>
      <w:tr w:rsidR="002C3F5D" w:rsidRPr="00F42991" w14:paraId="520BA701" w14:textId="77777777" w:rsidTr="00FC6832">
        <w:trPr>
          <w:trHeight w:val="173"/>
          <w:tblHeader/>
          <w:jc w:val="center"/>
        </w:trPr>
        <w:tc>
          <w:tcPr>
            <w:tcW w:w="8212" w:type="dxa"/>
            <w:gridSpan w:val="2"/>
          </w:tcPr>
          <w:p w14:paraId="0F79E324" w14:textId="4EFA8354" w:rsidR="002C3F5D" w:rsidRPr="00F42991" w:rsidRDefault="002C3F5D" w:rsidP="00F42991">
            <w:pPr>
              <w:jc w:val="center"/>
            </w:pPr>
            <w:bookmarkStart w:id="4931" w:name="_Toc24613902"/>
            <w:bookmarkStart w:id="4932" w:name="_Toc271020583"/>
            <w:bookmarkStart w:id="4933" w:name="_Toc291667384"/>
            <w:bookmarkStart w:id="4934" w:name="_Toc464123952"/>
            <w:r w:rsidRPr="00F42991">
              <w:rPr>
                <w:rStyle w:val="ApdxEHdg3CtrChar"/>
              </w:rPr>
              <w:t>Units of Area</w:t>
            </w:r>
            <w:bookmarkEnd w:id="4931"/>
            <w:r w:rsidRPr="00F42991">
              <w:rPr>
                <w:b/>
                <w:vertAlign w:val="superscript"/>
              </w:rPr>
              <w:footnoteReference w:id="6"/>
            </w:r>
            <w:bookmarkEnd w:id="4932"/>
            <w:bookmarkEnd w:id="4933"/>
            <w:bookmarkEnd w:id="4934"/>
          </w:p>
        </w:tc>
      </w:tr>
      <w:tr w:rsidR="002C3F5D" w:rsidRPr="003B7D39" w14:paraId="7AE608D6" w14:textId="77777777" w:rsidTr="00E80A3A">
        <w:trPr>
          <w:trHeight w:val="173"/>
          <w:jc w:val="center"/>
        </w:trPr>
        <w:tc>
          <w:tcPr>
            <w:tcW w:w="4016" w:type="dxa"/>
          </w:tcPr>
          <w:p w14:paraId="2412C3C8" w14:textId="77777777" w:rsidR="002C3F5D" w:rsidRPr="003B7D39" w:rsidRDefault="002C3F5D" w:rsidP="002C3F5D"/>
        </w:tc>
        <w:tc>
          <w:tcPr>
            <w:tcW w:w="4196" w:type="dxa"/>
          </w:tcPr>
          <w:p w14:paraId="7EED9124" w14:textId="77777777" w:rsidR="002C3F5D" w:rsidRPr="003B7D39" w:rsidRDefault="002C3F5D" w:rsidP="002C3F5D"/>
        </w:tc>
      </w:tr>
      <w:tr w:rsidR="002C3F5D" w:rsidRPr="003B7D39" w14:paraId="3B05A738" w14:textId="77777777" w:rsidTr="00E80A3A">
        <w:trPr>
          <w:trHeight w:val="173"/>
          <w:jc w:val="center"/>
        </w:trPr>
        <w:tc>
          <w:tcPr>
            <w:tcW w:w="4016" w:type="dxa"/>
          </w:tcPr>
          <w:p w14:paraId="65EDF632" w14:textId="47076983" w:rsidR="002C3F5D" w:rsidRPr="00613D60" w:rsidRDefault="002C3F5D" w:rsidP="002C3F5D">
            <w:pPr>
              <w:rPr>
                <w:sz w:val="20"/>
              </w:rPr>
            </w:pPr>
            <w:r w:rsidRPr="00613D60">
              <w:rPr>
                <w:sz w:val="20"/>
              </w:rPr>
              <w:t>144 square inches (in</w:t>
            </w:r>
            <w:r w:rsidRPr="00613D60">
              <w:rPr>
                <w:sz w:val="20"/>
                <w:vertAlign w:val="superscript"/>
              </w:rPr>
              <w:t>2</w:t>
            </w:r>
            <w:r w:rsidRPr="00613D60">
              <w:rPr>
                <w:sz w:val="20"/>
              </w:rPr>
              <w:t>)</w:t>
            </w:r>
          </w:p>
        </w:tc>
        <w:tc>
          <w:tcPr>
            <w:tcW w:w="4196" w:type="dxa"/>
          </w:tcPr>
          <w:p w14:paraId="750AD120" w14:textId="5ABF21F0" w:rsidR="002C3F5D" w:rsidRPr="00613D60" w:rsidRDefault="002C3F5D" w:rsidP="002C3F5D">
            <w:pPr>
              <w:rPr>
                <w:sz w:val="20"/>
              </w:rPr>
            </w:pPr>
            <w:r w:rsidRPr="00613D60">
              <w:rPr>
                <w:sz w:val="20"/>
              </w:rPr>
              <w:t>= 1 square foot (ft</w:t>
            </w:r>
            <w:r w:rsidRPr="00613D60">
              <w:rPr>
                <w:sz w:val="20"/>
                <w:vertAlign w:val="superscript"/>
              </w:rPr>
              <w:t>2</w:t>
            </w:r>
            <w:r w:rsidRPr="00613D60">
              <w:rPr>
                <w:sz w:val="20"/>
              </w:rPr>
              <w:t>)</w:t>
            </w:r>
          </w:p>
        </w:tc>
      </w:tr>
      <w:tr w:rsidR="002C3F5D" w:rsidRPr="003B7D39" w14:paraId="355DD817" w14:textId="77777777" w:rsidTr="00E80A3A">
        <w:trPr>
          <w:trHeight w:val="173"/>
          <w:jc w:val="center"/>
        </w:trPr>
        <w:tc>
          <w:tcPr>
            <w:tcW w:w="4016" w:type="dxa"/>
          </w:tcPr>
          <w:p w14:paraId="62ECED14" w14:textId="77777777" w:rsidR="002C3F5D" w:rsidRPr="00613D60" w:rsidRDefault="002C3F5D" w:rsidP="002C3F5D">
            <w:pPr>
              <w:rPr>
                <w:sz w:val="20"/>
              </w:rPr>
            </w:pPr>
            <w:r w:rsidRPr="00613D60">
              <w:rPr>
                <w:sz w:val="20"/>
              </w:rPr>
              <w:t>9 square feet</w:t>
            </w:r>
          </w:p>
        </w:tc>
        <w:tc>
          <w:tcPr>
            <w:tcW w:w="4196" w:type="dxa"/>
          </w:tcPr>
          <w:p w14:paraId="364FFB06" w14:textId="346634EB" w:rsidR="002C3F5D" w:rsidRPr="00613D60" w:rsidRDefault="002C3F5D" w:rsidP="002C3F5D">
            <w:pPr>
              <w:rPr>
                <w:sz w:val="20"/>
              </w:rPr>
            </w:pPr>
            <w:r w:rsidRPr="00613D60">
              <w:rPr>
                <w:sz w:val="20"/>
              </w:rPr>
              <w:t>= 1 square yard (yd</w:t>
            </w:r>
            <w:r w:rsidRPr="00613D60">
              <w:rPr>
                <w:sz w:val="20"/>
                <w:vertAlign w:val="superscript"/>
              </w:rPr>
              <w:t>2</w:t>
            </w:r>
            <w:r w:rsidRPr="00613D60">
              <w:rPr>
                <w:sz w:val="20"/>
              </w:rPr>
              <w:t>)</w:t>
            </w:r>
          </w:p>
        </w:tc>
      </w:tr>
      <w:tr w:rsidR="002C3F5D" w:rsidRPr="003B7D39" w14:paraId="0FA5F0BB" w14:textId="77777777" w:rsidTr="00E80A3A">
        <w:trPr>
          <w:trHeight w:val="173"/>
          <w:jc w:val="center"/>
        </w:trPr>
        <w:tc>
          <w:tcPr>
            <w:tcW w:w="4016" w:type="dxa"/>
          </w:tcPr>
          <w:p w14:paraId="6C37CC0F" w14:textId="77777777" w:rsidR="002C3F5D" w:rsidRPr="00613D60" w:rsidRDefault="002C3F5D" w:rsidP="002C3F5D">
            <w:pPr>
              <w:rPr>
                <w:sz w:val="20"/>
              </w:rPr>
            </w:pPr>
          </w:p>
        </w:tc>
        <w:tc>
          <w:tcPr>
            <w:tcW w:w="4196" w:type="dxa"/>
          </w:tcPr>
          <w:p w14:paraId="339C5642" w14:textId="77777777" w:rsidR="002C3F5D" w:rsidRPr="00613D60" w:rsidRDefault="002C3F5D" w:rsidP="002C3F5D">
            <w:pPr>
              <w:rPr>
                <w:sz w:val="20"/>
              </w:rPr>
            </w:pPr>
            <w:r w:rsidRPr="00613D60">
              <w:rPr>
                <w:sz w:val="20"/>
              </w:rPr>
              <w:t>= 1296 square inches</w:t>
            </w:r>
          </w:p>
        </w:tc>
      </w:tr>
      <w:tr w:rsidR="002C3F5D" w:rsidRPr="003B7D39" w14:paraId="424B10BF" w14:textId="77777777" w:rsidTr="00E80A3A">
        <w:trPr>
          <w:trHeight w:val="173"/>
          <w:jc w:val="center"/>
        </w:trPr>
        <w:tc>
          <w:tcPr>
            <w:tcW w:w="4016" w:type="dxa"/>
          </w:tcPr>
          <w:p w14:paraId="6C10E5BC" w14:textId="5008EE04" w:rsidR="002C3F5D" w:rsidRPr="00613D60" w:rsidRDefault="002C3F5D" w:rsidP="002C3F5D">
            <w:pPr>
              <w:rPr>
                <w:sz w:val="20"/>
              </w:rPr>
            </w:pPr>
            <w:r w:rsidRPr="00613D60">
              <w:rPr>
                <w:sz w:val="20"/>
              </w:rPr>
              <w:t xml:space="preserve">272¼ square </w:t>
            </w:r>
            <w:r w:rsidRPr="00613D60">
              <w:rPr>
                <w:sz w:val="20"/>
                <w:u w:val="single"/>
              </w:rPr>
              <w:t>feet</w:t>
            </w:r>
          </w:p>
        </w:tc>
        <w:tc>
          <w:tcPr>
            <w:tcW w:w="4196" w:type="dxa"/>
          </w:tcPr>
          <w:p w14:paraId="5F4A5927" w14:textId="70C83CC4" w:rsidR="002C3F5D" w:rsidRPr="00613D60" w:rsidRDefault="002C3F5D" w:rsidP="002C3F5D">
            <w:pPr>
              <w:rPr>
                <w:sz w:val="20"/>
              </w:rPr>
            </w:pPr>
            <w:r w:rsidRPr="00613D60">
              <w:rPr>
                <w:sz w:val="20"/>
              </w:rPr>
              <w:t>= 1 square rod (rd</w:t>
            </w:r>
            <w:r w:rsidRPr="00613D60">
              <w:rPr>
                <w:sz w:val="20"/>
                <w:vertAlign w:val="superscript"/>
              </w:rPr>
              <w:t>2</w:t>
            </w:r>
            <w:r w:rsidRPr="00613D60">
              <w:rPr>
                <w:sz w:val="20"/>
              </w:rPr>
              <w:t>)</w:t>
            </w:r>
          </w:p>
        </w:tc>
      </w:tr>
      <w:tr w:rsidR="002C3F5D" w:rsidRPr="003B7D39" w14:paraId="4A84A900" w14:textId="77777777" w:rsidTr="00E80A3A">
        <w:trPr>
          <w:trHeight w:val="173"/>
          <w:jc w:val="center"/>
        </w:trPr>
        <w:tc>
          <w:tcPr>
            <w:tcW w:w="4016" w:type="dxa"/>
          </w:tcPr>
          <w:p w14:paraId="54CE5896" w14:textId="77777777" w:rsidR="002C3F5D" w:rsidRPr="00613D60" w:rsidRDefault="002C3F5D" w:rsidP="002C3F5D">
            <w:pPr>
              <w:rPr>
                <w:sz w:val="20"/>
              </w:rPr>
            </w:pPr>
            <w:r w:rsidRPr="00613D60">
              <w:rPr>
                <w:sz w:val="20"/>
              </w:rPr>
              <w:t>160 square rods</w:t>
            </w:r>
          </w:p>
        </w:tc>
        <w:tc>
          <w:tcPr>
            <w:tcW w:w="4196" w:type="dxa"/>
          </w:tcPr>
          <w:p w14:paraId="0B294D3C" w14:textId="4CD02231" w:rsidR="002C3F5D" w:rsidRPr="00613D60" w:rsidRDefault="002C3F5D" w:rsidP="002C3F5D">
            <w:pPr>
              <w:rPr>
                <w:sz w:val="20"/>
              </w:rPr>
            </w:pPr>
            <w:r w:rsidRPr="00613D60">
              <w:rPr>
                <w:sz w:val="20"/>
              </w:rPr>
              <w:t xml:space="preserve">= 1 acre = 43 560 square </w:t>
            </w:r>
            <w:r w:rsidRPr="00613D60">
              <w:rPr>
                <w:sz w:val="20"/>
                <w:u w:val="single"/>
              </w:rPr>
              <w:t>feet</w:t>
            </w:r>
          </w:p>
        </w:tc>
      </w:tr>
      <w:tr w:rsidR="002C3F5D" w:rsidRPr="003B7D39" w14:paraId="576BEB85" w14:textId="77777777" w:rsidTr="00B8764C">
        <w:trPr>
          <w:jc w:val="center"/>
        </w:trPr>
        <w:tc>
          <w:tcPr>
            <w:tcW w:w="4016" w:type="dxa"/>
          </w:tcPr>
          <w:p w14:paraId="5E54334C" w14:textId="77777777" w:rsidR="002C3F5D" w:rsidRPr="00613D60" w:rsidRDefault="002C3F5D" w:rsidP="002C3F5D">
            <w:pPr>
              <w:rPr>
                <w:sz w:val="20"/>
              </w:rPr>
            </w:pPr>
            <w:r w:rsidRPr="00613D60">
              <w:rPr>
                <w:sz w:val="20"/>
              </w:rPr>
              <w:t>640 acres</w:t>
            </w:r>
          </w:p>
        </w:tc>
        <w:tc>
          <w:tcPr>
            <w:tcW w:w="4196" w:type="dxa"/>
          </w:tcPr>
          <w:p w14:paraId="5F40E3B1" w14:textId="455F5B72" w:rsidR="002C3F5D" w:rsidRPr="00613D60" w:rsidRDefault="002C3F5D" w:rsidP="002C3F5D">
            <w:pPr>
              <w:rPr>
                <w:sz w:val="20"/>
              </w:rPr>
            </w:pPr>
            <w:r w:rsidRPr="00613D60">
              <w:rPr>
                <w:sz w:val="20"/>
              </w:rPr>
              <w:t xml:space="preserve">= 1 square </w:t>
            </w:r>
            <w:r w:rsidRPr="00613D60">
              <w:rPr>
                <w:sz w:val="20"/>
                <w:u w:val="single"/>
              </w:rPr>
              <w:t>mile</w:t>
            </w:r>
            <w:r w:rsidRPr="00613D60">
              <w:rPr>
                <w:sz w:val="20"/>
              </w:rPr>
              <w:t xml:space="preserve"> (mi</w:t>
            </w:r>
            <w:r w:rsidRPr="00613D60">
              <w:rPr>
                <w:sz w:val="20"/>
                <w:vertAlign w:val="superscript"/>
              </w:rPr>
              <w:t>2</w:t>
            </w:r>
            <w:r w:rsidRPr="00613D60">
              <w:rPr>
                <w:sz w:val="20"/>
              </w:rPr>
              <w:t>)</w:t>
            </w:r>
          </w:p>
        </w:tc>
      </w:tr>
      <w:tr w:rsidR="002C3F5D" w:rsidRPr="003B7D39" w14:paraId="4F1DC675" w14:textId="77777777" w:rsidTr="00B8764C">
        <w:trPr>
          <w:jc w:val="center"/>
        </w:trPr>
        <w:tc>
          <w:tcPr>
            <w:tcW w:w="4016" w:type="dxa"/>
          </w:tcPr>
          <w:p w14:paraId="62372E92" w14:textId="26FFB1FF" w:rsidR="002C3F5D" w:rsidRPr="00613D60" w:rsidRDefault="002C3F5D" w:rsidP="002C3F5D">
            <w:pPr>
              <w:rPr>
                <w:sz w:val="20"/>
              </w:rPr>
            </w:pPr>
            <w:proofErr w:type="gramStart"/>
            <w:r w:rsidRPr="00613D60">
              <w:rPr>
                <w:sz w:val="20"/>
              </w:rPr>
              <w:t>1 </w:t>
            </w:r>
            <w:r w:rsidRPr="00613D60">
              <w:rPr>
                <w:sz w:val="20"/>
                <w:u w:val="single"/>
              </w:rPr>
              <w:t>mile</w:t>
            </w:r>
            <w:proofErr w:type="gramEnd"/>
            <w:r w:rsidRPr="00613D60">
              <w:rPr>
                <w:sz w:val="20"/>
              </w:rPr>
              <w:t xml:space="preserve"> square</w:t>
            </w:r>
          </w:p>
        </w:tc>
        <w:tc>
          <w:tcPr>
            <w:tcW w:w="4196" w:type="dxa"/>
          </w:tcPr>
          <w:p w14:paraId="7A028E66" w14:textId="77777777" w:rsidR="002C3F5D" w:rsidRPr="00613D60" w:rsidRDefault="002C3F5D" w:rsidP="002C3F5D">
            <w:pPr>
              <w:rPr>
                <w:sz w:val="20"/>
              </w:rPr>
            </w:pPr>
            <w:r w:rsidRPr="00613D60">
              <w:rPr>
                <w:sz w:val="20"/>
              </w:rPr>
              <w:t>= 1 section of land</w:t>
            </w:r>
          </w:p>
        </w:tc>
      </w:tr>
      <w:tr w:rsidR="002C3F5D" w:rsidRPr="003B7D39" w14:paraId="0FE874C7" w14:textId="77777777" w:rsidTr="00B8764C">
        <w:trPr>
          <w:jc w:val="center"/>
        </w:trPr>
        <w:tc>
          <w:tcPr>
            <w:tcW w:w="4016" w:type="dxa"/>
          </w:tcPr>
          <w:p w14:paraId="44534375" w14:textId="03896DDC" w:rsidR="002C3F5D" w:rsidRPr="00613D60" w:rsidRDefault="002C3F5D" w:rsidP="002C3F5D">
            <w:pPr>
              <w:rPr>
                <w:sz w:val="20"/>
              </w:rPr>
            </w:pPr>
            <w:r w:rsidRPr="00613D60">
              <w:rPr>
                <w:sz w:val="20"/>
              </w:rPr>
              <w:lastRenderedPageBreak/>
              <w:t>6 </w:t>
            </w:r>
            <w:r w:rsidRPr="00613D60">
              <w:rPr>
                <w:sz w:val="20"/>
                <w:u w:val="single"/>
              </w:rPr>
              <w:t>miles</w:t>
            </w:r>
            <w:r w:rsidRPr="00613D60">
              <w:rPr>
                <w:sz w:val="20"/>
              </w:rPr>
              <w:t xml:space="preserve"> square</w:t>
            </w:r>
          </w:p>
        </w:tc>
        <w:tc>
          <w:tcPr>
            <w:tcW w:w="4196" w:type="dxa"/>
          </w:tcPr>
          <w:p w14:paraId="494FA7E2" w14:textId="77777777" w:rsidR="002C3F5D" w:rsidRPr="00613D60" w:rsidRDefault="002C3F5D" w:rsidP="002C3F5D">
            <w:pPr>
              <w:rPr>
                <w:sz w:val="20"/>
              </w:rPr>
            </w:pPr>
            <w:r w:rsidRPr="00613D60">
              <w:rPr>
                <w:sz w:val="20"/>
              </w:rPr>
              <w:t>= 1 township</w:t>
            </w:r>
          </w:p>
        </w:tc>
      </w:tr>
      <w:tr w:rsidR="002C3F5D" w:rsidRPr="003B7D39" w14:paraId="1C990291" w14:textId="77777777" w:rsidTr="00B8764C">
        <w:trPr>
          <w:jc w:val="center"/>
        </w:trPr>
        <w:tc>
          <w:tcPr>
            <w:tcW w:w="4016" w:type="dxa"/>
          </w:tcPr>
          <w:p w14:paraId="63D4AA71" w14:textId="77777777" w:rsidR="002C3F5D" w:rsidRPr="00613D60" w:rsidRDefault="002C3F5D" w:rsidP="002C3F5D">
            <w:pPr>
              <w:rPr>
                <w:sz w:val="20"/>
              </w:rPr>
            </w:pPr>
          </w:p>
        </w:tc>
        <w:tc>
          <w:tcPr>
            <w:tcW w:w="4196" w:type="dxa"/>
          </w:tcPr>
          <w:p w14:paraId="709B9B12" w14:textId="4A4844D9" w:rsidR="002C3F5D" w:rsidRPr="00613D60" w:rsidRDefault="002C3F5D" w:rsidP="002C3F5D">
            <w:pPr>
              <w:rPr>
                <w:sz w:val="20"/>
              </w:rPr>
            </w:pPr>
            <w:r w:rsidRPr="00613D60">
              <w:rPr>
                <w:sz w:val="20"/>
              </w:rPr>
              <w:t xml:space="preserve">= 36 sections = 36 square </w:t>
            </w:r>
            <w:r w:rsidRPr="00613D60">
              <w:rPr>
                <w:sz w:val="20"/>
                <w:u w:val="single"/>
              </w:rPr>
              <w:t>miles</w:t>
            </w:r>
          </w:p>
        </w:tc>
      </w:tr>
    </w:tbl>
    <w:p w14:paraId="3504466C" w14:textId="77777777" w:rsidR="002C3F5D" w:rsidRPr="007924D0" w:rsidRDefault="002C3F5D" w:rsidP="007924D0"/>
    <w:tbl>
      <w:tblPr>
        <w:tblW w:w="0" w:type="auto"/>
        <w:jc w:val="center"/>
        <w:tblCellMar>
          <w:top w:w="43" w:type="dxa"/>
          <w:left w:w="115" w:type="dxa"/>
          <w:bottom w:w="43" w:type="dxa"/>
          <w:right w:w="115" w:type="dxa"/>
        </w:tblCellMar>
        <w:tblLook w:val="0000" w:firstRow="0" w:lastRow="0" w:firstColumn="0" w:lastColumn="0" w:noHBand="0" w:noVBand="0"/>
      </w:tblPr>
      <w:tblGrid>
        <w:gridCol w:w="4008"/>
        <w:gridCol w:w="4205"/>
      </w:tblGrid>
      <w:tr w:rsidR="002C3F5D" w:rsidRPr="007924D0" w14:paraId="46F4FA53" w14:textId="77777777" w:rsidTr="00FC6832">
        <w:trPr>
          <w:trHeight w:val="173"/>
          <w:jc w:val="center"/>
        </w:trPr>
        <w:tc>
          <w:tcPr>
            <w:tcW w:w="8213" w:type="dxa"/>
            <w:gridSpan w:val="2"/>
          </w:tcPr>
          <w:p w14:paraId="000E7D99" w14:textId="73A25C72" w:rsidR="002C3F5D" w:rsidRPr="00E41157" w:rsidRDefault="002C3F5D" w:rsidP="004E5EC0">
            <w:pPr>
              <w:pStyle w:val="ApdxEHdg3Ctr"/>
            </w:pPr>
            <w:bookmarkStart w:id="4935" w:name="_Toc271020584"/>
            <w:bookmarkStart w:id="4936" w:name="_Toc291667385"/>
            <w:bookmarkStart w:id="4937" w:name="_Toc464123953"/>
            <w:bookmarkStart w:id="4938" w:name="_Toc24613903"/>
            <w:r w:rsidRPr="004E5EC0">
              <w:t>Units of Volume</w:t>
            </w:r>
            <w:bookmarkEnd w:id="4935"/>
            <w:bookmarkEnd w:id="4936"/>
            <w:bookmarkEnd w:id="4937"/>
            <w:r w:rsidR="00811DB3" w:rsidRPr="00263D99">
              <w:rPr>
                <w:vertAlign w:val="superscript"/>
              </w:rPr>
              <w:t>3</w:t>
            </w:r>
            <w:bookmarkEnd w:id="4938"/>
          </w:p>
        </w:tc>
      </w:tr>
      <w:tr w:rsidR="002C3F5D" w:rsidRPr="003B7D39" w14:paraId="74A083C6" w14:textId="77777777" w:rsidTr="00FC6832">
        <w:trPr>
          <w:trHeight w:val="173"/>
          <w:jc w:val="center"/>
        </w:trPr>
        <w:tc>
          <w:tcPr>
            <w:tcW w:w="4008" w:type="dxa"/>
          </w:tcPr>
          <w:p w14:paraId="3F340E48" w14:textId="77777777" w:rsidR="002C3F5D" w:rsidRPr="00613D60" w:rsidRDefault="002C3F5D" w:rsidP="00B8764C">
            <w:pPr>
              <w:keepNext/>
              <w:rPr>
                <w:sz w:val="20"/>
              </w:rPr>
            </w:pPr>
          </w:p>
        </w:tc>
        <w:tc>
          <w:tcPr>
            <w:tcW w:w="4205" w:type="dxa"/>
          </w:tcPr>
          <w:p w14:paraId="4B14B640" w14:textId="77777777" w:rsidR="002C3F5D" w:rsidRPr="00613D60" w:rsidRDefault="002C3F5D" w:rsidP="00B8764C">
            <w:pPr>
              <w:keepNext/>
              <w:rPr>
                <w:sz w:val="20"/>
              </w:rPr>
            </w:pPr>
          </w:p>
        </w:tc>
      </w:tr>
      <w:tr w:rsidR="002C3F5D" w:rsidRPr="003B7D39" w14:paraId="1F0E904E" w14:textId="77777777" w:rsidTr="00FC6832">
        <w:trPr>
          <w:trHeight w:val="173"/>
          <w:jc w:val="center"/>
        </w:trPr>
        <w:tc>
          <w:tcPr>
            <w:tcW w:w="4008" w:type="dxa"/>
          </w:tcPr>
          <w:p w14:paraId="4CEC2A8E" w14:textId="7AE222CE" w:rsidR="002C3F5D" w:rsidRPr="00613D60" w:rsidRDefault="002C3F5D" w:rsidP="00B8764C">
            <w:pPr>
              <w:keepNext/>
              <w:rPr>
                <w:sz w:val="20"/>
              </w:rPr>
            </w:pPr>
            <w:r w:rsidRPr="00613D60">
              <w:rPr>
                <w:sz w:val="20"/>
              </w:rPr>
              <w:t>1728 cubic inches (in</w:t>
            </w:r>
            <w:r w:rsidRPr="00613D60">
              <w:rPr>
                <w:sz w:val="20"/>
                <w:vertAlign w:val="superscript"/>
              </w:rPr>
              <w:t>3</w:t>
            </w:r>
            <w:r w:rsidRPr="00613D60">
              <w:rPr>
                <w:sz w:val="20"/>
              </w:rPr>
              <w:t>)</w:t>
            </w:r>
          </w:p>
        </w:tc>
        <w:tc>
          <w:tcPr>
            <w:tcW w:w="4205" w:type="dxa"/>
          </w:tcPr>
          <w:p w14:paraId="1B296B85" w14:textId="4A37C0F3" w:rsidR="002C3F5D" w:rsidRPr="00613D60" w:rsidRDefault="002C3F5D" w:rsidP="00B8764C">
            <w:pPr>
              <w:keepNext/>
              <w:rPr>
                <w:sz w:val="20"/>
              </w:rPr>
            </w:pPr>
            <w:r w:rsidRPr="00613D60">
              <w:rPr>
                <w:sz w:val="20"/>
              </w:rPr>
              <w:t>= 1 cubic foot (ft</w:t>
            </w:r>
            <w:r w:rsidRPr="00613D60">
              <w:rPr>
                <w:sz w:val="20"/>
                <w:vertAlign w:val="superscript"/>
              </w:rPr>
              <w:t>3</w:t>
            </w:r>
            <w:r w:rsidRPr="00613D60">
              <w:rPr>
                <w:sz w:val="20"/>
              </w:rPr>
              <w:t>)</w:t>
            </w:r>
          </w:p>
        </w:tc>
      </w:tr>
      <w:tr w:rsidR="002C3F5D" w:rsidRPr="003B7D39" w14:paraId="1C1A318A" w14:textId="77777777" w:rsidTr="00FC6832">
        <w:trPr>
          <w:trHeight w:val="173"/>
          <w:jc w:val="center"/>
        </w:trPr>
        <w:tc>
          <w:tcPr>
            <w:tcW w:w="4008" w:type="dxa"/>
          </w:tcPr>
          <w:p w14:paraId="0CC2C2A7" w14:textId="77777777" w:rsidR="002C3F5D" w:rsidRPr="00613D60" w:rsidRDefault="002C3F5D" w:rsidP="00B8764C">
            <w:pPr>
              <w:keepNext/>
              <w:rPr>
                <w:sz w:val="20"/>
              </w:rPr>
            </w:pPr>
            <w:r w:rsidRPr="00613D60">
              <w:rPr>
                <w:sz w:val="20"/>
              </w:rPr>
              <w:t>27 cubic feet</w:t>
            </w:r>
          </w:p>
        </w:tc>
        <w:tc>
          <w:tcPr>
            <w:tcW w:w="4205" w:type="dxa"/>
          </w:tcPr>
          <w:p w14:paraId="26B22AA1" w14:textId="789DBB33" w:rsidR="002C3F5D" w:rsidRPr="00613D60" w:rsidRDefault="002C3F5D" w:rsidP="00B8764C">
            <w:pPr>
              <w:keepNext/>
              <w:rPr>
                <w:sz w:val="20"/>
              </w:rPr>
            </w:pPr>
            <w:r w:rsidRPr="00613D60">
              <w:rPr>
                <w:sz w:val="20"/>
              </w:rPr>
              <w:t>= 1 cubic yard (yd</w:t>
            </w:r>
            <w:r w:rsidRPr="00613D60">
              <w:rPr>
                <w:sz w:val="20"/>
                <w:vertAlign w:val="superscript"/>
              </w:rPr>
              <w:t>3</w:t>
            </w:r>
            <w:r w:rsidRPr="00613D60">
              <w:rPr>
                <w:sz w:val="20"/>
              </w:rPr>
              <w:t>)</w:t>
            </w:r>
          </w:p>
        </w:tc>
      </w:tr>
    </w:tbl>
    <w:p w14:paraId="33EB46D0" w14:textId="77777777" w:rsidR="002C3F5D" w:rsidRPr="003B7D39" w:rsidRDefault="002C3F5D" w:rsidP="00333763">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06"/>
        <w:gridCol w:w="4185"/>
      </w:tblGrid>
      <w:tr w:rsidR="002C3F5D" w:rsidRPr="003B7D39" w14:paraId="3020EC0B" w14:textId="77777777" w:rsidTr="00E41157">
        <w:trPr>
          <w:trHeight w:val="173"/>
          <w:jc w:val="center"/>
        </w:trPr>
        <w:tc>
          <w:tcPr>
            <w:tcW w:w="8191" w:type="dxa"/>
            <w:gridSpan w:val="2"/>
          </w:tcPr>
          <w:p w14:paraId="64085E92" w14:textId="5B02A328" w:rsidR="002C3F5D" w:rsidRPr="004E5EC0" w:rsidRDefault="002C3F5D" w:rsidP="004E5EC0">
            <w:pPr>
              <w:pStyle w:val="ApdxEHdg3Ctr"/>
            </w:pPr>
            <w:bookmarkStart w:id="4939" w:name="_Toc271020585"/>
            <w:bookmarkStart w:id="4940" w:name="GuntersorSurveyorsChainUnitofMeasurement"/>
            <w:bookmarkStart w:id="4941" w:name="_Toc291667386"/>
            <w:bookmarkStart w:id="4942" w:name="_Toc464111639"/>
            <w:bookmarkStart w:id="4943" w:name="_Toc464123954"/>
            <w:bookmarkStart w:id="4944" w:name="_Toc24613904"/>
            <w:r w:rsidRPr="004E5EC0">
              <w:t>Gunter’s or Surveyors Chain Units of Measurement</w:t>
            </w:r>
            <w:bookmarkEnd w:id="4939"/>
            <w:bookmarkEnd w:id="4940"/>
            <w:bookmarkEnd w:id="4941"/>
            <w:bookmarkEnd w:id="4942"/>
            <w:bookmarkEnd w:id="4943"/>
            <w:bookmarkEnd w:id="4944"/>
          </w:p>
        </w:tc>
      </w:tr>
      <w:tr w:rsidR="002C3F5D" w:rsidRPr="003B7D39" w14:paraId="475F165B" w14:textId="77777777" w:rsidTr="00FC6832">
        <w:trPr>
          <w:trHeight w:val="173"/>
          <w:jc w:val="center"/>
        </w:trPr>
        <w:tc>
          <w:tcPr>
            <w:tcW w:w="4006" w:type="dxa"/>
          </w:tcPr>
          <w:p w14:paraId="7A0C3623" w14:textId="77777777" w:rsidR="002C3F5D" w:rsidRPr="00CE6779" w:rsidRDefault="002C3F5D" w:rsidP="00CE6779"/>
        </w:tc>
        <w:tc>
          <w:tcPr>
            <w:tcW w:w="4185" w:type="dxa"/>
          </w:tcPr>
          <w:p w14:paraId="4185DC3E" w14:textId="77777777" w:rsidR="002C3F5D" w:rsidRPr="00CE6779" w:rsidRDefault="002C3F5D" w:rsidP="00CE6779"/>
        </w:tc>
      </w:tr>
      <w:tr w:rsidR="002C3F5D" w:rsidRPr="003B7D39" w14:paraId="605145A3" w14:textId="77777777" w:rsidTr="00FC6832">
        <w:trPr>
          <w:trHeight w:val="173"/>
          <w:jc w:val="center"/>
        </w:trPr>
        <w:tc>
          <w:tcPr>
            <w:tcW w:w="4006" w:type="dxa"/>
          </w:tcPr>
          <w:p w14:paraId="25E9871D" w14:textId="2CADECDA" w:rsidR="002C3F5D" w:rsidRPr="00613D60" w:rsidRDefault="002C3F5D" w:rsidP="002C3F5D">
            <w:pPr>
              <w:rPr>
                <w:sz w:val="20"/>
              </w:rPr>
            </w:pPr>
            <w:r w:rsidRPr="00613D60">
              <w:rPr>
                <w:sz w:val="20"/>
              </w:rPr>
              <w:t>0.66 </w:t>
            </w:r>
            <w:r w:rsidRPr="00613D60">
              <w:rPr>
                <w:sz w:val="20"/>
                <w:u w:val="single"/>
              </w:rPr>
              <w:t>foot</w:t>
            </w:r>
            <w:r w:rsidRPr="00613D60">
              <w:rPr>
                <w:sz w:val="20"/>
              </w:rPr>
              <w:t xml:space="preserve"> (ft)</w:t>
            </w:r>
          </w:p>
        </w:tc>
        <w:tc>
          <w:tcPr>
            <w:tcW w:w="4185" w:type="dxa"/>
          </w:tcPr>
          <w:p w14:paraId="0AF12626" w14:textId="77777777" w:rsidR="002C3F5D" w:rsidRPr="00613D60" w:rsidRDefault="002C3F5D" w:rsidP="002C3F5D">
            <w:pPr>
              <w:rPr>
                <w:sz w:val="20"/>
              </w:rPr>
            </w:pPr>
            <w:r w:rsidRPr="00613D60">
              <w:rPr>
                <w:sz w:val="20"/>
              </w:rPr>
              <w:t>= 1 link (li)</w:t>
            </w:r>
          </w:p>
        </w:tc>
      </w:tr>
      <w:tr w:rsidR="002C3F5D" w:rsidRPr="003B7D39" w14:paraId="74343DAE" w14:textId="77777777" w:rsidTr="00FC6832">
        <w:trPr>
          <w:trHeight w:val="173"/>
          <w:jc w:val="center"/>
        </w:trPr>
        <w:tc>
          <w:tcPr>
            <w:tcW w:w="4006" w:type="dxa"/>
          </w:tcPr>
          <w:p w14:paraId="28E96325" w14:textId="77777777" w:rsidR="002C3F5D" w:rsidRPr="00613D60" w:rsidRDefault="002C3F5D" w:rsidP="002C3F5D">
            <w:pPr>
              <w:rPr>
                <w:sz w:val="20"/>
              </w:rPr>
            </w:pPr>
            <w:r w:rsidRPr="00613D60">
              <w:rPr>
                <w:sz w:val="20"/>
              </w:rPr>
              <w:t>100 links</w:t>
            </w:r>
          </w:p>
        </w:tc>
        <w:tc>
          <w:tcPr>
            <w:tcW w:w="4185" w:type="dxa"/>
          </w:tcPr>
          <w:p w14:paraId="1C8D4F9F" w14:textId="77777777" w:rsidR="002C3F5D" w:rsidRPr="00613D60" w:rsidRDefault="002C3F5D" w:rsidP="002C3F5D">
            <w:pPr>
              <w:rPr>
                <w:sz w:val="20"/>
              </w:rPr>
            </w:pPr>
            <w:r w:rsidRPr="00613D60">
              <w:rPr>
                <w:sz w:val="20"/>
              </w:rPr>
              <w:t>= 1 chain (</w:t>
            </w:r>
            <w:proofErr w:type="spellStart"/>
            <w:r w:rsidRPr="00613D60">
              <w:rPr>
                <w:sz w:val="20"/>
              </w:rPr>
              <w:t>ch</w:t>
            </w:r>
            <w:proofErr w:type="spellEnd"/>
            <w:r w:rsidRPr="00613D60">
              <w:rPr>
                <w:sz w:val="20"/>
              </w:rPr>
              <w:t>)</w:t>
            </w:r>
          </w:p>
        </w:tc>
      </w:tr>
      <w:tr w:rsidR="002C3F5D" w:rsidRPr="003B7D39" w14:paraId="5CAF701E" w14:textId="77777777" w:rsidTr="00FC6832">
        <w:trPr>
          <w:trHeight w:val="173"/>
          <w:jc w:val="center"/>
        </w:trPr>
        <w:tc>
          <w:tcPr>
            <w:tcW w:w="4006" w:type="dxa"/>
          </w:tcPr>
          <w:p w14:paraId="132F41E3" w14:textId="77777777" w:rsidR="002C3F5D" w:rsidRPr="00613D60" w:rsidRDefault="002C3F5D" w:rsidP="002C3F5D">
            <w:pPr>
              <w:rPr>
                <w:sz w:val="20"/>
              </w:rPr>
            </w:pPr>
          </w:p>
        </w:tc>
        <w:tc>
          <w:tcPr>
            <w:tcW w:w="4185" w:type="dxa"/>
          </w:tcPr>
          <w:p w14:paraId="16FF56BE" w14:textId="2764435C" w:rsidR="002C3F5D" w:rsidRPr="00613D60" w:rsidRDefault="002C3F5D" w:rsidP="002C3F5D">
            <w:pPr>
              <w:rPr>
                <w:sz w:val="20"/>
              </w:rPr>
            </w:pPr>
            <w:r w:rsidRPr="00613D60">
              <w:rPr>
                <w:sz w:val="20"/>
              </w:rPr>
              <w:t>= 4 rods = 66 </w:t>
            </w:r>
            <w:r w:rsidRPr="00613D60">
              <w:rPr>
                <w:sz w:val="20"/>
                <w:u w:val="single"/>
              </w:rPr>
              <w:t>feet</w:t>
            </w:r>
          </w:p>
        </w:tc>
      </w:tr>
      <w:tr w:rsidR="002C3F5D" w:rsidRPr="003B7D39" w14:paraId="6FA9CF4E" w14:textId="77777777" w:rsidTr="00FC6832">
        <w:trPr>
          <w:trHeight w:val="173"/>
          <w:jc w:val="center"/>
        </w:trPr>
        <w:tc>
          <w:tcPr>
            <w:tcW w:w="4006" w:type="dxa"/>
          </w:tcPr>
          <w:p w14:paraId="516D1879" w14:textId="77777777" w:rsidR="002C3F5D" w:rsidRPr="00613D60" w:rsidRDefault="002C3F5D" w:rsidP="002C3F5D">
            <w:pPr>
              <w:rPr>
                <w:sz w:val="20"/>
              </w:rPr>
            </w:pPr>
            <w:r w:rsidRPr="00613D60">
              <w:rPr>
                <w:sz w:val="20"/>
              </w:rPr>
              <w:t>80 chains</w:t>
            </w:r>
          </w:p>
        </w:tc>
        <w:tc>
          <w:tcPr>
            <w:tcW w:w="4185" w:type="dxa"/>
          </w:tcPr>
          <w:p w14:paraId="6150B12C" w14:textId="77777777" w:rsidR="002C3F5D" w:rsidRPr="00613D60" w:rsidRDefault="002C3F5D" w:rsidP="002C3F5D">
            <w:pPr>
              <w:rPr>
                <w:sz w:val="20"/>
              </w:rPr>
            </w:pPr>
            <w:r w:rsidRPr="00613D60">
              <w:rPr>
                <w:sz w:val="20"/>
              </w:rPr>
              <w:t>= 1 U.S. statute mile (mi)</w:t>
            </w:r>
          </w:p>
        </w:tc>
      </w:tr>
      <w:tr w:rsidR="002C3F5D" w:rsidRPr="003B7D39" w14:paraId="23167A13" w14:textId="77777777" w:rsidTr="00FC6832">
        <w:trPr>
          <w:trHeight w:val="173"/>
          <w:jc w:val="center"/>
        </w:trPr>
        <w:tc>
          <w:tcPr>
            <w:tcW w:w="4006" w:type="dxa"/>
          </w:tcPr>
          <w:p w14:paraId="6082D9DF" w14:textId="77777777" w:rsidR="002C3F5D" w:rsidRPr="00613D60" w:rsidRDefault="002C3F5D" w:rsidP="002C3F5D">
            <w:pPr>
              <w:rPr>
                <w:sz w:val="20"/>
              </w:rPr>
            </w:pPr>
          </w:p>
        </w:tc>
        <w:tc>
          <w:tcPr>
            <w:tcW w:w="4185" w:type="dxa"/>
          </w:tcPr>
          <w:p w14:paraId="16ED27A4" w14:textId="4C78E3EF" w:rsidR="002C3F5D" w:rsidRPr="00613D60" w:rsidRDefault="002C3F5D" w:rsidP="002C3F5D">
            <w:pPr>
              <w:rPr>
                <w:sz w:val="20"/>
              </w:rPr>
            </w:pPr>
            <w:r w:rsidRPr="00613D60">
              <w:rPr>
                <w:sz w:val="20"/>
              </w:rPr>
              <w:t>= 320 rods = 5280 </w:t>
            </w:r>
            <w:r w:rsidRPr="00613D60">
              <w:rPr>
                <w:sz w:val="20"/>
                <w:u w:val="single"/>
              </w:rPr>
              <w:t>feet</w:t>
            </w:r>
          </w:p>
        </w:tc>
      </w:tr>
    </w:tbl>
    <w:p w14:paraId="3055E6EC" w14:textId="77777777" w:rsidR="00747917" w:rsidRPr="003B7D39" w:rsidRDefault="00747917"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71"/>
        <w:gridCol w:w="4151"/>
      </w:tblGrid>
      <w:tr w:rsidR="002C3F5D" w:rsidRPr="00A757ED" w14:paraId="1927EB93" w14:textId="77777777" w:rsidTr="00FC6832">
        <w:trPr>
          <w:trHeight w:val="173"/>
          <w:jc w:val="center"/>
        </w:trPr>
        <w:tc>
          <w:tcPr>
            <w:tcW w:w="8122" w:type="dxa"/>
            <w:gridSpan w:val="2"/>
          </w:tcPr>
          <w:p w14:paraId="6A88B22A" w14:textId="670889E8" w:rsidR="002C3F5D" w:rsidRPr="00A757ED" w:rsidRDefault="002C3F5D" w:rsidP="00A757ED">
            <w:pPr>
              <w:jc w:val="center"/>
            </w:pPr>
            <w:bookmarkStart w:id="4945" w:name="_Toc24613905"/>
            <w:bookmarkStart w:id="4946" w:name="_Toc271020586"/>
            <w:bookmarkStart w:id="4947" w:name="_Toc291667387"/>
            <w:bookmarkStart w:id="4948" w:name="_Toc464111640"/>
            <w:bookmarkStart w:id="4949" w:name="_Toc464123955"/>
            <w:r w:rsidRPr="00A757ED">
              <w:rPr>
                <w:rStyle w:val="ApdxEHdg3CtrChar"/>
              </w:rPr>
              <w:t>Units of Liquid Volume</w:t>
            </w:r>
            <w:bookmarkEnd w:id="4945"/>
            <w:r w:rsidRPr="00A757ED">
              <w:rPr>
                <w:b/>
                <w:vertAlign w:val="superscript"/>
              </w:rPr>
              <w:footnoteReference w:id="7"/>
            </w:r>
            <w:bookmarkEnd w:id="4946"/>
            <w:bookmarkEnd w:id="4947"/>
            <w:bookmarkEnd w:id="4948"/>
            <w:bookmarkEnd w:id="4949"/>
          </w:p>
        </w:tc>
      </w:tr>
      <w:tr w:rsidR="002C3F5D" w:rsidRPr="003B7D39" w14:paraId="30A1DC24" w14:textId="77777777" w:rsidTr="00FC6832">
        <w:trPr>
          <w:trHeight w:val="173"/>
          <w:jc w:val="center"/>
        </w:trPr>
        <w:tc>
          <w:tcPr>
            <w:tcW w:w="3971" w:type="dxa"/>
          </w:tcPr>
          <w:p w14:paraId="2B85129D" w14:textId="77777777" w:rsidR="002C3F5D" w:rsidRPr="00613D60" w:rsidRDefault="002C3F5D" w:rsidP="002C3F5D">
            <w:pPr>
              <w:ind w:left="38"/>
              <w:rPr>
                <w:sz w:val="20"/>
              </w:rPr>
            </w:pPr>
          </w:p>
        </w:tc>
        <w:tc>
          <w:tcPr>
            <w:tcW w:w="4151" w:type="dxa"/>
          </w:tcPr>
          <w:p w14:paraId="2B27CAF5" w14:textId="77777777" w:rsidR="002C3F5D" w:rsidRPr="00613D60" w:rsidRDefault="002C3F5D" w:rsidP="002C3F5D">
            <w:pPr>
              <w:rPr>
                <w:sz w:val="20"/>
              </w:rPr>
            </w:pPr>
          </w:p>
        </w:tc>
      </w:tr>
      <w:tr w:rsidR="002C3F5D" w:rsidRPr="003B7D39" w14:paraId="2FC4CC62" w14:textId="77777777" w:rsidTr="00FC6832">
        <w:trPr>
          <w:trHeight w:val="173"/>
          <w:jc w:val="center"/>
        </w:trPr>
        <w:tc>
          <w:tcPr>
            <w:tcW w:w="3971" w:type="dxa"/>
          </w:tcPr>
          <w:p w14:paraId="4C872153" w14:textId="77777777" w:rsidR="002C3F5D" w:rsidRPr="00613D60" w:rsidRDefault="002C3F5D" w:rsidP="002C3F5D">
            <w:pPr>
              <w:ind w:left="38"/>
              <w:rPr>
                <w:sz w:val="20"/>
              </w:rPr>
            </w:pPr>
            <w:r w:rsidRPr="00613D60">
              <w:rPr>
                <w:sz w:val="20"/>
              </w:rPr>
              <w:t>4 gills (</w:t>
            </w:r>
            <w:proofErr w:type="spellStart"/>
            <w:r w:rsidRPr="00613D60">
              <w:rPr>
                <w:sz w:val="20"/>
              </w:rPr>
              <w:t>gi</w:t>
            </w:r>
            <w:proofErr w:type="spellEnd"/>
            <w:r w:rsidRPr="00613D60">
              <w:rPr>
                <w:sz w:val="20"/>
              </w:rPr>
              <w:t>)</w:t>
            </w:r>
          </w:p>
        </w:tc>
        <w:tc>
          <w:tcPr>
            <w:tcW w:w="4151" w:type="dxa"/>
          </w:tcPr>
          <w:p w14:paraId="77165B98" w14:textId="5A9A3F0F" w:rsidR="002C3F5D" w:rsidRPr="00613D60" w:rsidRDefault="002C3F5D" w:rsidP="002C3F5D">
            <w:pPr>
              <w:rPr>
                <w:sz w:val="20"/>
              </w:rPr>
            </w:pPr>
            <w:r w:rsidRPr="00613D60">
              <w:rPr>
                <w:sz w:val="20"/>
              </w:rPr>
              <w:t>= 1 pint (</w:t>
            </w:r>
            <w:proofErr w:type="spellStart"/>
            <w:r w:rsidRPr="00613D60">
              <w:rPr>
                <w:sz w:val="20"/>
              </w:rPr>
              <w:t>pt</w:t>
            </w:r>
            <w:proofErr w:type="spellEnd"/>
            <w:r w:rsidRPr="00613D60">
              <w:rPr>
                <w:sz w:val="20"/>
              </w:rPr>
              <w:t>) = 28.875 cubic inches (in</w:t>
            </w:r>
            <w:r w:rsidRPr="00613D60">
              <w:rPr>
                <w:sz w:val="20"/>
                <w:vertAlign w:val="superscript"/>
              </w:rPr>
              <w:t>3</w:t>
            </w:r>
            <w:r w:rsidRPr="00613D60">
              <w:rPr>
                <w:sz w:val="20"/>
              </w:rPr>
              <w:t>)</w:t>
            </w:r>
          </w:p>
        </w:tc>
      </w:tr>
      <w:tr w:rsidR="002C3F5D" w:rsidRPr="003B7D39" w14:paraId="0BE23A6F" w14:textId="77777777" w:rsidTr="00FC6832">
        <w:trPr>
          <w:trHeight w:val="173"/>
          <w:jc w:val="center"/>
        </w:trPr>
        <w:tc>
          <w:tcPr>
            <w:tcW w:w="3971" w:type="dxa"/>
          </w:tcPr>
          <w:p w14:paraId="2BE19050" w14:textId="77777777" w:rsidR="002C3F5D" w:rsidRPr="00613D60" w:rsidRDefault="002C3F5D" w:rsidP="002C3F5D">
            <w:pPr>
              <w:ind w:left="38"/>
              <w:rPr>
                <w:sz w:val="20"/>
              </w:rPr>
            </w:pPr>
            <w:r w:rsidRPr="00613D60">
              <w:rPr>
                <w:sz w:val="20"/>
              </w:rPr>
              <w:t>2 pints</w:t>
            </w:r>
          </w:p>
        </w:tc>
        <w:tc>
          <w:tcPr>
            <w:tcW w:w="4151" w:type="dxa"/>
          </w:tcPr>
          <w:p w14:paraId="076A1632" w14:textId="77777777" w:rsidR="002C3F5D" w:rsidRPr="00613D60" w:rsidRDefault="002C3F5D" w:rsidP="002C3F5D">
            <w:pPr>
              <w:rPr>
                <w:sz w:val="20"/>
              </w:rPr>
            </w:pPr>
            <w:r w:rsidRPr="00613D60">
              <w:rPr>
                <w:sz w:val="20"/>
              </w:rPr>
              <w:t>= 1 quart (qt) = 57.75 cubic inches</w:t>
            </w:r>
          </w:p>
        </w:tc>
      </w:tr>
      <w:tr w:rsidR="002C3F5D" w:rsidRPr="003B7D39" w14:paraId="15E96701" w14:textId="77777777" w:rsidTr="00FC6832">
        <w:trPr>
          <w:trHeight w:val="173"/>
          <w:jc w:val="center"/>
        </w:trPr>
        <w:tc>
          <w:tcPr>
            <w:tcW w:w="3971" w:type="dxa"/>
          </w:tcPr>
          <w:p w14:paraId="00E865A2" w14:textId="77777777" w:rsidR="002C3F5D" w:rsidRPr="00613D60" w:rsidRDefault="002C3F5D" w:rsidP="002C3F5D">
            <w:pPr>
              <w:ind w:left="38"/>
              <w:rPr>
                <w:sz w:val="20"/>
              </w:rPr>
            </w:pPr>
            <w:r w:rsidRPr="00613D60">
              <w:rPr>
                <w:sz w:val="20"/>
              </w:rPr>
              <w:t>4 quarts</w:t>
            </w:r>
          </w:p>
        </w:tc>
        <w:tc>
          <w:tcPr>
            <w:tcW w:w="4151" w:type="dxa"/>
          </w:tcPr>
          <w:p w14:paraId="6E8F98E4" w14:textId="77777777" w:rsidR="002C3F5D" w:rsidRPr="00613D60" w:rsidRDefault="002C3F5D" w:rsidP="002C3F5D">
            <w:pPr>
              <w:rPr>
                <w:sz w:val="20"/>
              </w:rPr>
            </w:pPr>
            <w:r w:rsidRPr="00613D60">
              <w:rPr>
                <w:sz w:val="20"/>
              </w:rPr>
              <w:t>= 1 gallon (gal) = 231 cubic inches</w:t>
            </w:r>
          </w:p>
        </w:tc>
      </w:tr>
      <w:tr w:rsidR="002C3F5D" w:rsidRPr="003B7D39" w14:paraId="1DDAB8AB" w14:textId="77777777" w:rsidTr="00FC6832">
        <w:trPr>
          <w:trHeight w:val="173"/>
          <w:jc w:val="center"/>
        </w:trPr>
        <w:tc>
          <w:tcPr>
            <w:tcW w:w="3971" w:type="dxa"/>
          </w:tcPr>
          <w:p w14:paraId="36216044" w14:textId="77777777" w:rsidR="002C3F5D" w:rsidRPr="00613D60" w:rsidRDefault="002C3F5D" w:rsidP="002C3F5D">
            <w:pPr>
              <w:ind w:left="182"/>
              <w:rPr>
                <w:sz w:val="20"/>
              </w:rPr>
            </w:pPr>
          </w:p>
        </w:tc>
        <w:tc>
          <w:tcPr>
            <w:tcW w:w="4151" w:type="dxa"/>
          </w:tcPr>
          <w:p w14:paraId="3976CE72" w14:textId="77777777" w:rsidR="002C3F5D" w:rsidRPr="00613D60" w:rsidRDefault="002C3F5D" w:rsidP="002C3F5D">
            <w:pPr>
              <w:rPr>
                <w:sz w:val="20"/>
              </w:rPr>
            </w:pPr>
            <w:r w:rsidRPr="00613D60">
              <w:rPr>
                <w:sz w:val="20"/>
              </w:rPr>
              <w:t>= 8 pints = 32 gills</w:t>
            </w:r>
          </w:p>
        </w:tc>
      </w:tr>
    </w:tbl>
    <w:p w14:paraId="6AEB3602"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68"/>
        <w:gridCol w:w="4165"/>
      </w:tblGrid>
      <w:tr w:rsidR="002C3F5D" w:rsidRPr="003B7D39" w14:paraId="4C0C3BE1" w14:textId="77777777" w:rsidTr="00FC6832">
        <w:trPr>
          <w:trHeight w:val="173"/>
          <w:tblHeader/>
          <w:jc w:val="center"/>
        </w:trPr>
        <w:tc>
          <w:tcPr>
            <w:tcW w:w="8133" w:type="dxa"/>
            <w:gridSpan w:val="2"/>
          </w:tcPr>
          <w:p w14:paraId="5C83EC47" w14:textId="6E78D3F1" w:rsidR="002C3F5D" w:rsidRPr="00A84889" w:rsidRDefault="002C3F5D" w:rsidP="00A84889">
            <w:pPr>
              <w:pStyle w:val="ApdxEHdg3Ctr"/>
            </w:pPr>
            <w:bookmarkStart w:id="4950" w:name="_Toc271020587"/>
            <w:bookmarkStart w:id="4951" w:name="UnitsofLiquidVolume"/>
            <w:bookmarkStart w:id="4952" w:name="_Toc291667388"/>
            <w:bookmarkStart w:id="4953" w:name="_Toc464111641"/>
            <w:bookmarkStart w:id="4954" w:name="_Toc464123956"/>
            <w:bookmarkStart w:id="4955" w:name="_Toc24613906"/>
            <w:r w:rsidRPr="00A84889">
              <w:t>Apothecaries Units of Liquid Volume</w:t>
            </w:r>
            <w:bookmarkEnd w:id="4950"/>
            <w:bookmarkEnd w:id="4951"/>
            <w:bookmarkEnd w:id="4952"/>
            <w:bookmarkEnd w:id="4953"/>
            <w:bookmarkEnd w:id="4954"/>
            <w:bookmarkEnd w:id="4955"/>
          </w:p>
        </w:tc>
      </w:tr>
      <w:tr w:rsidR="002C3F5D" w:rsidRPr="003B7D39" w14:paraId="5AE851D9" w14:textId="77777777" w:rsidTr="00FC6832">
        <w:trPr>
          <w:trHeight w:val="173"/>
          <w:jc w:val="center"/>
        </w:trPr>
        <w:tc>
          <w:tcPr>
            <w:tcW w:w="3968" w:type="dxa"/>
          </w:tcPr>
          <w:p w14:paraId="0C6209A6" w14:textId="77777777" w:rsidR="002C3F5D" w:rsidRPr="003B7D39" w:rsidRDefault="002C3F5D" w:rsidP="00FD6ED2"/>
        </w:tc>
        <w:tc>
          <w:tcPr>
            <w:tcW w:w="4165" w:type="dxa"/>
          </w:tcPr>
          <w:p w14:paraId="2818CFCA" w14:textId="77777777" w:rsidR="002C3F5D" w:rsidRPr="003B7D39" w:rsidRDefault="002C3F5D" w:rsidP="00FD6ED2"/>
        </w:tc>
      </w:tr>
      <w:tr w:rsidR="002C3F5D" w:rsidRPr="003B7D39" w14:paraId="7D70CDB2" w14:textId="77777777" w:rsidTr="00FC6832">
        <w:trPr>
          <w:trHeight w:val="173"/>
          <w:jc w:val="center"/>
        </w:trPr>
        <w:tc>
          <w:tcPr>
            <w:tcW w:w="3968" w:type="dxa"/>
          </w:tcPr>
          <w:p w14:paraId="1D98C707" w14:textId="77777777" w:rsidR="002C3F5D" w:rsidRPr="00613D60" w:rsidRDefault="002C3F5D" w:rsidP="00FD6ED2">
            <w:pPr>
              <w:rPr>
                <w:sz w:val="20"/>
              </w:rPr>
            </w:pPr>
            <w:r w:rsidRPr="00613D60">
              <w:rPr>
                <w:sz w:val="20"/>
              </w:rPr>
              <w:t>60 minims</w:t>
            </w:r>
          </w:p>
        </w:tc>
        <w:tc>
          <w:tcPr>
            <w:tcW w:w="4165" w:type="dxa"/>
          </w:tcPr>
          <w:p w14:paraId="09181F2E" w14:textId="77777777" w:rsidR="002C3F5D" w:rsidRPr="00613D60" w:rsidRDefault="002C3F5D" w:rsidP="00EA6C2E">
            <w:pPr>
              <w:rPr>
                <w:sz w:val="20"/>
              </w:rPr>
            </w:pPr>
            <w:r w:rsidRPr="00613D60">
              <w:rPr>
                <w:sz w:val="20"/>
              </w:rPr>
              <w:t>= 1 fluid dram (</w:t>
            </w:r>
            <w:proofErr w:type="spellStart"/>
            <w:r w:rsidRPr="00613D60">
              <w:rPr>
                <w:sz w:val="20"/>
              </w:rPr>
              <w:t>fl</w:t>
            </w:r>
            <w:proofErr w:type="spellEnd"/>
            <w:r w:rsidRPr="00613D60">
              <w:rPr>
                <w:sz w:val="20"/>
              </w:rPr>
              <w:t> </w:t>
            </w:r>
            <w:proofErr w:type="spellStart"/>
            <w:r w:rsidRPr="00613D60">
              <w:rPr>
                <w:sz w:val="20"/>
              </w:rPr>
              <w:t>dr</w:t>
            </w:r>
            <w:proofErr w:type="spellEnd"/>
            <w:r w:rsidRPr="00613D60">
              <w:rPr>
                <w:sz w:val="20"/>
              </w:rPr>
              <w:t xml:space="preserve"> or </w:t>
            </w:r>
            <w:r w:rsidRPr="00613D60">
              <w:rPr>
                <w:sz w:val="20"/>
              </w:rPr>
              <w:sym w:font="Symbol" w:char="F0A6"/>
            </w:r>
            <w:r w:rsidRPr="00613D60">
              <w:rPr>
                <w:sz w:val="20"/>
              </w:rPr>
              <w:t> </w:t>
            </w:r>
            <w:r w:rsidR="00EA6C2E">
              <w:rPr>
                <w:sz w:val="20"/>
              </w:rPr>
              <w:t>Ӡ</w:t>
            </w:r>
            <w:r w:rsidRPr="00613D60">
              <w:rPr>
                <w:sz w:val="20"/>
              </w:rPr>
              <w:t>)</w:t>
            </w:r>
          </w:p>
        </w:tc>
      </w:tr>
      <w:tr w:rsidR="002C3F5D" w:rsidRPr="003B7D39" w14:paraId="0B8C5EDC" w14:textId="77777777" w:rsidTr="00FC6832">
        <w:trPr>
          <w:trHeight w:val="173"/>
          <w:jc w:val="center"/>
        </w:trPr>
        <w:tc>
          <w:tcPr>
            <w:tcW w:w="3968" w:type="dxa"/>
          </w:tcPr>
          <w:p w14:paraId="6B902963" w14:textId="77777777" w:rsidR="002C3F5D" w:rsidRPr="00613D60" w:rsidRDefault="002C3F5D" w:rsidP="00FD6ED2">
            <w:pPr>
              <w:rPr>
                <w:sz w:val="20"/>
              </w:rPr>
            </w:pPr>
          </w:p>
        </w:tc>
        <w:tc>
          <w:tcPr>
            <w:tcW w:w="4165" w:type="dxa"/>
          </w:tcPr>
          <w:p w14:paraId="1490A165" w14:textId="366EE070" w:rsidR="002C3F5D" w:rsidRPr="00613D60" w:rsidRDefault="002C3F5D" w:rsidP="00FD6ED2">
            <w:pPr>
              <w:rPr>
                <w:sz w:val="20"/>
              </w:rPr>
            </w:pPr>
            <w:r w:rsidRPr="00613D60">
              <w:rPr>
                <w:sz w:val="20"/>
              </w:rPr>
              <w:t>= 0.225 6 cubic inch (in</w:t>
            </w:r>
            <w:r w:rsidRPr="00613D60">
              <w:rPr>
                <w:sz w:val="20"/>
                <w:vertAlign w:val="superscript"/>
              </w:rPr>
              <w:t>3</w:t>
            </w:r>
            <w:r w:rsidRPr="00613D60">
              <w:rPr>
                <w:sz w:val="20"/>
              </w:rPr>
              <w:t>)</w:t>
            </w:r>
          </w:p>
        </w:tc>
      </w:tr>
      <w:tr w:rsidR="002C3F5D" w:rsidRPr="003B7D39" w14:paraId="43D65312" w14:textId="77777777" w:rsidTr="00FC6832">
        <w:trPr>
          <w:trHeight w:val="173"/>
          <w:jc w:val="center"/>
        </w:trPr>
        <w:tc>
          <w:tcPr>
            <w:tcW w:w="3968" w:type="dxa"/>
          </w:tcPr>
          <w:p w14:paraId="231FD61F" w14:textId="77777777" w:rsidR="002C3F5D" w:rsidRPr="00613D60" w:rsidRDefault="002C3F5D" w:rsidP="00FD6ED2">
            <w:pPr>
              <w:rPr>
                <w:sz w:val="20"/>
              </w:rPr>
            </w:pPr>
            <w:r w:rsidRPr="00613D60">
              <w:rPr>
                <w:sz w:val="20"/>
              </w:rPr>
              <w:t>8 fluid drams</w:t>
            </w:r>
          </w:p>
        </w:tc>
        <w:tc>
          <w:tcPr>
            <w:tcW w:w="4165" w:type="dxa"/>
          </w:tcPr>
          <w:p w14:paraId="17661F95" w14:textId="77777777" w:rsidR="002C3F5D" w:rsidRPr="00613D60" w:rsidRDefault="002C3F5D" w:rsidP="00B607C4">
            <w:pPr>
              <w:rPr>
                <w:sz w:val="20"/>
              </w:rPr>
            </w:pPr>
            <w:r w:rsidRPr="00613D60">
              <w:rPr>
                <w:sz w:val="20"/>
              </w:rPr>
              <w:t>= 1 fluid ounce (</w:t>
            </w:r>
            <w:proofErr w:type="spellStart"/>
            <w:r w:rsidRPr="00613D60">
              <w:rPr>
                <w:sz w:val="20"/>
              </w:rPr>
              <w:t>fl</w:t>
            </w:r>
            <w:proofErr w:type="spellEnd"/>
            <w:r w:rsidRPr="00613D60">
              <w:rPr>
                <w:sz w:val="20"/>
              </w:rPr>
              <w:t xml:space="preserve"> oz or </w:t>
            </w:r>
            <w:r w:rsidRPr="00613D60">
              <w:rPr>
                <w:sz w:val="20"/>
              </w:rPr>
              <w:sym w:font="Symbol" w:char="F0A6"/>
            </w:r>
            <w:r w:rsidR="00B607C4">
              <w:rPr>
                <w:rFonts w:eastAsia="MS Mincho"/>
                <w:sz w:val="20"/>
              </w:rPr>
              <w:t xml:space="preserve"> </w:t>
            </w:r>
            <w:r w:rsidR="00B607C4" w:rsidRPr="005B508F">
              <w:rPr>
                <w:rFonts w:ascii="MS Mincho" w:eastAsia="MS Mincho" w:hAnsi="MS Mincho" w:hint="eastAsia"/>
                <w:position w:val="2"/>
                <w:sz w:val="20"/>
              </w:rPr>
              <w:t>℥</w:t>
            </w:r>
            <w:r w:rsidRPr="005D458A">
              <w:rPr>
                <w:sz w:val="20"/>
              </w:rPr>
              <w:t>)</w:t>
            </w:r>
          </w:p>
        </w:tc>
      </w:tr>
      <w:tr w:rsidR="002C3F5D" w:rsidRPr="003B7D39" w14:paraId="4A162F8A" w14:textId="77777777" w:rsidTr="00FC6832">
        <w:trPr>
          <w:trHeight w:val="173"/>
          <w:jc w:val="center"/>
        </w:trPr>
        <w:tc>
          <w:tcPr>
            <w:tcW w:w="3968" w:type="dxa"/>
          </w:tcPr>
          <w:p w14:paraId="103DBF5F" w14:textId="77777777" w:rsidR="002C3F5D" w:rsidRPr="00613D60" w:rsidRDefault="002C3F5D" w:rsidP="00FD6ED2">
            <w:pPr>
              <w:rPr>
                <w:sz w:val="20"/>
              </w:rPr>
            </w:pPr>
          </w:p>
        </w:tc>
        <w:tc>
          <w:tcPr>
            <w:tcW w:w="4165" w:type="dxa"/>
          </w:tcPr>
          <w:p w14:paraId="2BE34D38" w14:textId="77777777" w:rsidR="002C3F5D" w:rsidRPr="00613D60" w:rsidRDefault="002C3F5D" w:rsidP="00FD6ED2">
            <w:pPr>
              <w:rPr>
                <w:sz w:val="20"/>
              </w:rPr>
            </w:pPr>
            <w:r w:rsidRPr="00613D60">
              <w:rPr>
                <w:sz w:val="20"/>
              </w:rPr>
              <w:t>= 1.804 7 cubic inches</w:t>
            </w:r>
          </w:p>
        </w:tc>
      </w:tr>
      <w:tr w:rsidR="002C3F5D" w:rsidRPr="003B7D39" w14:paraId="030E12D7" w14:textId="77777777" w:rsidTr="00FD6ED2">
        <w:trPr>
          <w:jc w:val="center"/>
        </w:trPr>
        <w:tc>
          <w:tcPr>
            <w:tcW w:w="3968" w:type="dxa"/>
          </w:tcPr>
          <w:p w14:paraId="502AA4F0" w14:textId="77777777" w:rsidR="002C3F5D" w:rsidRPr="00613D60" w:rsidRDefault="002C3F5D" w:rsidP="00FD6ED2">
            <w:pPr>
              <w:rPr>
                <w:sz w:val="20"/>
              </w:rPr>
            </w:pPr>
            <w:r w:rsidRPr="00613D60">
              <w:rPr>
                <w:sz w:val="20"/>
              </w:rPr>
              <w:t>16 fluid ounces</w:t>
            </w:r>
          </w:p>
        </w:tc>
        <w:tc>
          <w:tcPr>
            <w:tcW w:w="4165" w:type="dxa"/>
          </w:tcPr>
          <w:p w14:paraId="0F0662EF" w14:textId="77777777" w:rsidR="002C3F5D" w:rsidRPr="00613D60" w:rsidRDefault="002C3F5D" w:rsidP="00FD6ED2">
            <w:pPr>
              <w:rPr>
                <w:sz w:val="20"/>
              </w:rPr>
            </w:pPr>
            <w:r w:rsidRPr="00613D60">
              <w:rPr>
                <w:sz w:val="20"/>
              </w:rPr>
              <w:t>= 1 pint (</w:t>
            </w:r>
            <w:proofErr w:type="spellStart"/>
            <w:r w:rsidRPr="00613D60">
              <w:rPr>
                <w:sz w:val="20"/>
              </w:rPr>
              <w:t>pt</w:t>
            </w:r>
            <w:proofErr w:type="spellEnd"/>
            <w:r w:rsidRPr="00613D60">
              <w:rPr>
                <w:sz w:val="20"/>
              </w:rPr>
              <w:t>)</w:t>
            </w:r>
          </w:p>
        </w:tc>
      </w:tr>
      <w:tr w:rsidR="002C3F5D" w:rsidRPr="003B7D39" w14:paraId="09FB2316" w14:textId="77777777" w:rsidTr="00FD6ED2">
        <w:trPr>
          <w:jc w:val="center"/>
        </w:trPr>
        <w:tc>
          <w:tcPr>
            <w:tcW w:w="3968" w:type="dxa"/>
          </w:tcPr>
          <w:p w14:paraId="4DF5756E" w14:textId="77777777" w:rsidR="002C3F5D" w:rsidRPr="00613D60" w:rsidRDefault="002C3F5D" w:rsidP="00FD6ED2">
            <w:pPr>
              <w:rPr>
                <w:sz w:val="20"/>
              </w:rPr>
            </w:pPr>
          </w:p>
        </w:tc>
        <w:tc>
          <w:tcPr>
            <w:tcW w:w="4165" w:type="dxa"/>
          </w:tcPr>
          <w:p w14:paraId="5CA6E70F" w14:textId="77777777" w:rsidR="002C3F5D" w:rsidRPr="00613D60" w:rsidRDefault="002C3F5D" w:rsidP="00FD6ED2">
            <w:pPr>
              <w:rPr>
                <w:sz w:val="20"/>
              </w:rPr>
            </w:pPr>
            <w:r w:rsidRPr="00613D60">
              <w:rPr>
                <w:sz w:val="20"/>
              </w:rPr>
              <w:t>= 28.875 cubic inches</w:t>
            </w:r>
          </w:p>
        </w:tc>
      </w:tr>
      <w:tr w:rsidR="002C3F5D" w:rsidRPr="003B7D39" w14:paraId="6FF0E462" w14:textId="77777777" w:rsidTr="00FD6ED2">
        <w:trPr>
          <w:jc w:val="center"/>
        </w:trPr>
        <w:tc>
          <w:tcPr>
            <w:tcW w:w="3968" w:type="dxa"/>
          </w:tcPr>
          <w:p w14:paraId="027DC768" w14:textId="77777777" w:rsidR="002C3F5D" w:rsidRPr="00613D60" w:rsidRDefault="002C3F5D" w:rsidP="00FD6ED2">
            <w:pPr>
              <w:rPr>
                <w:sz w:val="20"/>
              </w:rPr>
            </w:pPr>
          </w:p>
        </w:tc>
        <w:tc>
          <w:tcPr>
            <w:tcW w:w="4165" w:type="dxa"/>
          </w:tcPr>
          <w:p w14:paraId="2E578E0A" w14:textId="77777777" w:rsidR="002C3F5D" w:rsidRPr="00613D60" w:rsidRDefault="002C3F5D" w:rsidP="00FD6ED2">
            <w:pPr>
              <w:rPr>
                <w:sz w:val="20"/>
              </w:rPr>
            </w:pPr>
            <w:r w:rsidRPr="00613D60">
              <w:rPr>
                <w:sz w:val="20"/>
              </w:rPr>
              <w:t>= 128 fluid drams</w:t>
            </w:r>
          </w:p>
        </w:tc>
      </w:tr>
      <w:tr w:rsidR="002C3F5D" w:rsidRPr="003B7D39" w14:paraId="2408EF43" w14:textId="77777777" w:rsidTr="00FD6ED2">
        <w:trPr>
          <w:jc w:val="center"/>
        </w:trPr>
        <w:tc>
          <w:tcPr>
            <w:tcW w:w="3968" w:type="dxa"/>
          </w:tcPr>
          <w:p w14:paraId="077670C7" w14:textId="77777777" w:rsidR="002C3F5D" w:rsidRPr="00613D60" w:rsidRDefault="002C3F5D" w:rsidP="00BF0E19">
            <w:pPr>
              <w:keepNext/>
              <w:rPr>
                <w:sz w:val="20"/>
              </w:rPr>
            </w:pPr>
            <w:r w:rsidRPr="00613D60">
              <w:rPr>
                <w:sz w:val="20"/>
              </w:rPr>
              <w:lastRenderedPageBreak/>
              <w:t>2 pints</w:t>
            </w:r>
          </w:p>
        </w:tc>
        <w:tc>
          <w:tcPr>
            <w:tcW w:w="4165" w:type="dxa"/>
          </w:tcPr>
          <w:p w14:paraId="65D1286E" w14:textId="77777777" w:rsidR="002C3F5D" w:rsidRPr="00613D60" w:rsidRDefault="002C3F5D" w:rsidP="00FD6ED2">
            <w:pPr>
              <w:rPr>
                <w:sz w:val="20"/>
              </w:rPr>
            </w:pPr>
            <w:r w:rsidRPr="00613D60">
              <w:rPr>
                <w:sz w:val="20"/>
              </w:rPr>
              <w:t>= 1 quart (qt) = 57.75 cubic inches</w:t>
            </w:r>
          </w:p>
        </w:tc>
      </w:tr>
      <w:tr w:rsidR="002C3F5D" w:rsidRPr="003B7D39" w14:paraId="640DB7D9" w14:textId="77777777" w:rsidTr="00FD6ED2">
        <w:trPr>
          <w:jc w:val="center"/>
        </w:trPr>
        <w:tc>
          <w:tcPr>
            <w:tcW w:w="3968" w:type="dxa"/>
          </w:tcPr>
          <w:p w14:paraId="05CF9504" w14:textId="77777777" w:rsidR="002C3F5D" w:rsidRPr="00613D60" w:rsidRDefault="002C3F5D" w:rsidP="00BF0E19">
            <w:pPr>
              <w:keepNext/>
              <w:rPr>
                <w:sz w:val="20"/>
              </w:rPr>
            </w:pPr>
          </w:p>
        </w:tc>
        <w:tc>
          <w:tcPr>
            <w:tcW w:w="4165" w:type="dxa"/>
          </w:tcPr>
          <w:p w14:paraId="07946C5C" w14:textId="77777777" w:rsidR="002C3F5D" w:rsidRPr="00613D60" w:rsidRDefault="002C3F5D" w:rsidP="00FD6ED2">
            <w:pPr>
              <w:rPr>
                <w:sz w:val="20"/>
              </w:rPr>
            </w:pPr>
            <w:r w:rsidRPr="00613D60">
              <w:rPr>
                <w:sz w:val="20"/>
              </w:rPr>
              <w:t>= 32 fluid ounces = 256 fluid drams</w:t>
            </w:r>
          </w:p>
        </w:tc>
      </w:tr>
      <w:tr w:rsidR="002C3F5D" w:rsidRPr="003B7D39" w14:paraId="024B2555" w14:textId="77777777" w:rsidTr="00FD6ED2">
        <w:trPr>
          <w:jc w:val="center"/>
        </w:trPr>
        <w:tc>
          <w:tcPr>
            <w:tcW w:w="3968" w:type="dxa"/>
          </w:tcPr>
          <w:p w14:paraId="7D52E309" w14:textId="77777777" w:rsidR="002C3F5D" w:rsidRPr="00613D60" w:rsidRDefault="002C3F5D" w:rsidP="00FD6ED2">
            <w:pPr>
              <w:rPr>
                <w:sz w:val="20"/>
              </w:rPr>
            </w:pPr>
            <w:r w:rsidRPr="00613D60">
              <w:rPr>
                <w:sz w:val="20"/>
              </w:rPr>
              <w:t>4 quarts</w:t>
            </w:r>
          </w:p>
        </w:tc>
        <w:tc>
          <w:tcPr>
            <w:tcW w:w="4165" w:type="dxa"/>
          </w:tcPr>
          <w:p w14:paraId="6FDCBCFD" w14:textId="77777777" w:rsidR="002C3F5D" w:rsidRPr="00613D60" w:rsidRDefault="002C3F5D" w:rsidP="00FD6ED2">
            <w:pPr>
              <w:rPr>
                <w:sz w:val="20"/>
              </w:rPr>
            </w:pPr>
            <w:r w:rsidRPr="00613D60">
              <w:rPr>
                <w:sz w:val="20"/>
              </w:rPr>
              <w:t>= 1 gallon (gal) = 231 cubic inches</w:t>
            </w:r>
          </w:p>
        </w:tc>
      </w:tr>
      <w:tr w:rsidR="002C3F5D" w:rsidRPr="003B7D39" w14:paraId="255345A4" w14:textId="77777777" w:rsidTr="00FD6ED2">
        <w:trPr>
          <w:jc w:val="center"/>
        </w:trPr>
        <w:tc>
          <w:tcPr>
            <w:tcW w:w="3968" w:type="dxa"/>
          </w:tcPr>
          <w:p w14:paraId="17E3E541" w14:textId="77777777" w:rsidR="002C3F5D" w:rsidRPr="00613D60" w:rsidRDefault="002C3F5D" w:rsidP="00FD6ED2">
            <w:pPr>
              <w:rPr>
                <w:sz w:val="20"/>
              </w:rPr>
            </w:pPr>
          </w:p>
        </w:tc>
        <w:tc>
          <w:tcPr>
            <w:tcW w:w="4165" w:type="dxa"/>
          </w:tcPr>
          <w:p w14:paraId="1CDEAB03" w14:textId="77777777" w:rsidR="002C3F5D" w:rsidRPr="00613D60" w:rsidRDefault="002C3F5D" w:rsidP="00FD6ED2">
            <w:pPr>
              <w:rPr>
                <w:sz w:val="20"/>
              </w:rPr>
            </w:pPr>
            <w:r w:rsidRPr="00613D60">
              <w:rPr>
                <w:sz w:val="20"/>
              </w:rPr>
              <w:t>= 128 fluid ounces = 1024 fluid drams</w:t>
            </w:r>
          </w:p>
        </w:tc>
      </w:tr>
    </w:tbl>
    <w:p w14:paraId="06A37D39" w14:textId="77777777" w:rsidR="002C3F5D" w:rsidRPr="003B7D39" w:rsidRDefault="002C3F5D" w:rsidP="00BF0E19">
      <w:pPr>
        <w:keepNext/>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59"/>
        <w:gridCol w:w="4139"/>
      </w:tblGrid>
      <w:tr w:rsidR="002C3F5D" w:rsidRPr="003B7D39" w14:paraId="44F62FA3" w14:textId="77777777" w:rsidTr="00FC6832">
        <w:trPr>
          <w:trHeight w:val="173"/>
          <w:jc w:val="center"/>
        </w:trPr>
        <w:tc>
          <w:tcPr>
            <w:tcW w:w="8098" w:type="dxa"/>
            <w:gridSpan w:val="2"/>
          </w:tcPr>
          <w:p w14:paraId="4907A29D" w14:textId="6300BE4C" w:rsidR="002C3F5D" w:rsidRPr="00B075AD" w:rsidRDefault="002C3F5D" w:rsidP="00A84889">
            <w:pPr>
              <w:jc w:val="center"/>
            </w:pPr>
            <w:r w:rsidRPr="00B075AD">
              <w:br w:type="page"/>
            </w:r>
            <w:bookmarkStart w:id="4956" w:name="UnitsofDryVolume"/>
            <w:bookmarkStart w:id="4957" w:name="_Toc24613907"/>
            <w:bookmarkStart w:id="4958" w:name="_Toc271020588"/>
            <w:bookmarkStart w:id="4959" w:name="_Toc291667389"/>
            <w:bookmarkStart w:id="4960" w:name="_Toc464111642"/>
            <w:bookmarkStart w:id="4961" w:name="_Toc464123957"/>
            <w:r w:rsidRPr="00A84889">
              <w:rPr>
                <w:rStyle w:val="ApdxEHdg3CtrChar"/>
              </w:rPr>
              <w:t>Units of Dry Volume</w:t>
            </w:r>
            <w:bookmarkEnd w:id="4956"/>
            <w:bookmarkEnd w:id="4957"/>
            <w:r w:rsidRPr="00A84889">
              <w:rPr>
                <w:b/>
                <w:vertAlign w:val="superscript"/>
              </w:rPr>
              <w:footnoteReference w:id="8"/>
            </w:r>
            <w:bookmarkEnd w:id="4958"/>
            <w:bookmarkEnd w:id="4959"/>
            <w:bookmarkEnd w:id="4960"/>
            <w:bookmarkEnd w:id="4961"/>
          </w:p>
        </w:tc>
      </w:tr>
      <w:tr w:rsidR="002C3F5D" w:rsidRPr="003B7D39" w14:paraId="24E46390" w14:textId="77777777" w:rsidTr="00FC6832">
        <w:trPr>
          <w:trHeight w:val="173"/>
          <w:jc w:val="center"/>
        </w:trPr>
        <w:tc>
          <w:tcPr>
            <w:tcW w:w="3959" w:type="dxa"/>
          </w:tcPr>
          <w:p w14:paraId="338E4872" w14:textId="77777777" w:rsidR="002C3F5D" w:rsidRPr="00613D60" w:rsidRDefault="002C3F5D" w:rsidP="00613D60">
            <w:pPr>
              <w:ind w:left="-26"/>
              <w:rPr>
                <w:sz w:val="20"/>
              </w:rPr>
            </w:pPr>
          </w:p>
        </w:tc>
        <w:tc>
          <w:tcPr>
            <w:tcW w:w="4139" w:type="dxa"/>
          </w:tcPr>
          <w:p w14:paraId="747E1B25" w14:textId="77777777" w:rsidR="002C3F5D" w:rsidRPr="00613D60" w:rsidRDefault="002C3F5D" w:rsidP="00613D60">
            <w:pPr>
              <w:ind w:left="-26"/>
              <w:rPr>
                <w:sz w:val="20"/>
              </w:rPr>
            </w:pPr>
          </w:p>
        </w:tc>
      </w:tr>
      <w:tr w:rsidR="002C3F5D" w:rsidRPr="003B7D39" w14:paraId="4C7904BC" w14:textId="77777777" w:rsidTr="00FC6832">
        <w:trPr>
          <w:trHeight w:val="173"/>
          <w:jc w:val="center"/>
        </w:trPr>
        <w:tc>
          <w:tcPr>
            <w:tcW w:w="3959" w:type="dxa"/>
          </w:tcPr>
          <w:p w14:paraId="68CC4E5F" w14:textId="77777777" w:rsidR="002C3F5D" w:rsidRPr="00613D60" w:rsidRDefault="002C3F5D" w:rsidP="00613D60">
            <w:pPr>
              <w:ind w:left="-26"/>
              <w:rPr>
                <w:sz w:val="20"/>
              </w:rPr>
            </w:pPr>
            <w:r w:rsidRPr="00613D60">
              <w:rPr>
                <w:sz w:val="20"/>
              </w:rPr>
              <w:t>2 pints (</w:t>
            </w:r>
            <w:proofErr w:type="spellStart"/>
            <w:r w:rsidRPr="00613D60">
              <w:rPr>
                <w:sz w:val="20"/>
              </w:rPr>
              <w:t>pt</w:t>
            </w:r>
            <w:proofErr w:type="spellEnd"/>
            <w:r w:rsidRPr="00613D60">
              <w:rPr>
                <w:sz w:val="20"/>
              </w:rPr>
              <w:t>)</w:t>
            </w:r>
          </w:p>
        </w:tc>
        <w:tc>
          <w:tcPr>
            <w:tcW w:w="4139" w:type="dxa"/>
          </w:tcPr>
          <w:p w14:paraId="00E78229" w14:textId="11A13AC3" w:rsidR="002C3F5D" w:rsidRPr="00613D60" w:rsidRDefault="002C3F5D" w:rsidP="00613D60">
            <w:pPr>
              <w:ind w:left="-26"/>
              <w:rPr>
                <w:sz w:val="20"/>
              </w:rPr>
            </w:pPr>
            <w:r w:rsidRPr="00613D60">
              <w:rPr>
                <w:sz w:val="20"/>
              </w:rPr>
              <w:t>= 1 quart (qt) = 67.200 6 cubic inches (in</w:t>
            </w:r>
            <w:r w:rsidRPr="00613D60">
              <w:rPr>
                <w:sz w:val="20"/>
                <w:vertAlign w:val="superscript"/>
              </w:rPr>
              <w:t>3</w:t>
            </w:r>
            <w:r w:rsidRPr="00613D60">
              <w:rPr>
                <w:sz w:val="20"/>
              </w:rPr>
              <w:t>)</w:t>
            </w:r>
          </w:p>
        </w:tc>
      </w:tr>
      <w:tr w:rsidR="002C3F5D" w:rsidRPr="003B7D39" w14:paraId="2CA896C4" w14:textId="77777777" w:rsidTr="00FC6832">
        <w:trPr>
          <w:trHeight w:val="173"/>
          <w:jc w:val="center"/>
        </w:trPr>
        <w:tc>
          <w:tcPr>
            <w:tcW w:w="3959" w:type="dxa"/>
          </w:tcPr>
          <w:p w14:paraId="59B76FB9" w14:textId="77777777" w:rsidR="002C3F5D" w:rsidRPr="00613D60" w:rsidRDefault="002C3F5D" w:rsidP="00613D60">
            <w:pPr>
              <w:ind w:left="-26"/>
              <w:rPr>
                <w:sz w:val="20"/>
              </w:rPr>
            </w:pPr>
            <w:r w:rsidRPr="00613D60">
              <w:rPr>
                <w:sz w:val="20"/>
              </w:rPr>
              <w:t>8 quarts</w:t>
            </w:r>
          </w:p>
        </w:tc>
        <w:tc>
          <w:tcPr>
            <w:tcW w:w="4139" w:type="dxa"/>
          </w:tcPr>
          <w:p w14:paraId="6D45DFD3" w14:textId="77777777" w:rsidR="002C3F5D" w:rsidRPr="00613D60" w:rsidRDefault="002C3F5D" w:rsidP="00613D60">
            <w:pPr>
              <w:ind w:left="-26"/>
              <w:rPr>
                <w:sz w:val="20"/>
              </w:rPr>
            </w:pPr>
            <w:r w:rsidRPr="00613D60">
              <w:rPr>
                <w:sz w:val="20"/>
              </w:rPr>
              <w:t>= 1 peck (pk) = 537.605 cubic inches</w:t>
            </w:r>
          </w:p>
        </w:tc>
      </w:tr>
      <w:tr w:rsidR="002C3F5D" w:rsidRPr="003B7D39" w14:paraId="259488C3" w14:textId="77777777" w:rsidTr="00FC6832">
        <w:trPr>
          <w:trHeight w:val="173"/>
          <w:jc w:val="center"/>
        </w:trPr>
        <w:tc>
          <w:tcPr>
            <w:tcW w:w="3959" w:type="dxa"/>
          </w:tcPr>
          <w:p w14:paraId="5AACB372" w14:textId="77777777" w:rsidR="002C3F5D" w:rsidRPr="00613D60" w:rsidRDefault="002C3F5D" w:rsidP="00613D60">
            <w:pPr>
              <w:ind w:left="-26"/>
              <w:rPr>
                <w:sz w:val="20"/>
              </w:rPr>
            </w:pPr>
          </w:p>
        </w:tc>
        <w:tc>
          <w:tcPr>
            <w:tcW w:w="4139" w:type="dxa"/>
          </w:tcPr>
          <w:p w14:paraId="2E6CF8E1" w14:textId="77777777" w:rsidR="002C3F5D" w:rsidRPr="00613D60" w:rsidRDefault="002C3F5D" w:rsidP="00613D60">
            <w:pPr>
              <w:ind w:left="-26"/>
              <w:rPr>
                <w:sz w:val="20"/>
              </w:rPr>
            </w:pPr>
            <w:r w:rsidRPr="00613D60">
              <w:rPr>
                <w:sz w:val="20"/>
              </w:rPr>
              <w:t>= 16 pints</w:t>
            </w:r>
          </w:p>
        </w:tc>
      </w:tr>
      <w:tr w:rsidR="002C3F5D" w:rsidRPr="003B7D39" w14:paraId="46FAF2AE" w14:textId="77777777" w:rsidTr="00FC6832">
        <w:trPr>
          <w:trHeight w:val="173"/>
          <w:jc w:val="center"/>
        </w:trPr>
        <w:tc>
          <w:tcPr>
            <w:tcW w:w="3959" w:type="dxa"/>
          </w:tcPr>
          <w:p w14:paraId="4E4F5D15" w14:textId="77777777" w:rsidR="002C3F5D" w:rsidRPr="00613D60" w:rsidRDefault="002C3F5D" w:rsidP="00613D60">
            <w:pPr>
              <w:ind w:left="-26"/>
              <w:rPr>
                <w:sz w:val="20"/>
              </w:rPr>
            </w:pPr>
            <w:r w:rsidRPr="00613D60">
              <w:rPr>
                <w:sz w:val="20"/>
              </w:rPr>
              <w:t>4 pecks</w:t>
            </w:r>
          </w:p>
        </w:tc>
        <w:tc>
          <w:tcPr>
            <w:tcW w:w="4139" w:type="dxa"/>
          </w:tcPr>
          <w:p w14:paraId="55B2C9F7" w14:textId="77777777" w:rsidR="002C3F5D" w:rsidRPr="00613D60" w:rsidRDefault="002C3F5D" w:rsidP="00613D60">
            <w:pPr>
              <w:ind w:left="-26"/>
              <w:rPr>
                <w:sz w:val="20"/>
              </w:rPr>
            </w:pPr>
            <w:r w:rsidRPr="00613D60">
              <w:rPr>
                <w:sz w:val="20"/>
              </w:rPr>
              <w:t>= 1 bushel (</w:t>
            </w:r>
            <w:proofErr w:type="spellStart"/>
            <w:r w:rsidRPr="00613D60">
              <w:rPr>
                <w:sz w:val="20"/>
              </w:rPr>
              <w:t>bu</w:t>
            </w:r>
            <w:proofErr w:type="spellEnd"/>
            <w:r w:rsidRPr="00613D60">
              <w:rPr>
                <w:sz w:val="20"/>
              </w:rPr>
              <w:t>) = 2150.42 cubic inches</w:t>
            </w:r>
          </w:p>
        </w:tc>
      </w:tr>
      <w:tr w:rsidR="002C3F5D" w:rsidRPr="003B7D39" w14:paraId="1583140D" w14:textId="77777777" w:rsidTr="00FC6832">
        <w:trPr>
          <w:trHeight w:val="173"/>
          <w:jc w:val="center"/>
        </w:trPr>
        <w:tc>
          <w:tcPr>
            <w:tcW w:w="3959" w:type="dxa"/>
          </w:tcPr>
          <w:p w14:paraId="243CD0E8" w14:textId="77777777" w:rsidR="002C3F5D" w:rsidRPr="00613D60" w:rsidRDefault="002C3F5D" w:rsidP="00613D60">
            <w:pPr>
              <w:ind w:left="-26"/>
              <w:rPr>
                <w:sz w:val="20"/>
              </w:rPr>
            </w:pPr>
          </w:p>
        </w:tc>
        <w:tc>
          <w:tcPr>
            <w:tcW w:w="4139" w:type="dxa"/>
          </w:tcPr>
          <w:p w14:paraId="4C272A00" w14:textId="77777777" w:rsidR="002C3F5D" w:rsidRPr="00613D60" w:rsidRDefault="002C3F5D" w:rsidP="00613D60">
            <w:pPr>
              <w:ind w:left="-26"/>
              <w:rPr>
                <w:sz w:val="20"/>
              </w:rPr>
            </w:pPr>
            <w:r w:rsidRPr="00613D60">
              <w:rPr>
                <w:sz w:val="20"/>
              </w:rPr>
              <w:t>= 32 quarts</w:t>
            </w:r>
          </w:p>
        </w:tc>
      </w:tr>
    </w:tbl>
    <w:p w14:paraId="60A4E63A" w14:textId="77777777" w:rsidR="002C3F5D" w:rsidRPr="003B7D39" w:rsidRDefault="002C3F5D" w:rsidP="00BF0E19">
      <w:pPr>
        <w:keepNext/>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78"/>
        <w:gridCol w:w="4108"/>
      </w:tblGrid>
      <w:tr w:rsidR="00E23F6E" w:rsidRPr="003B7D39" w14:paraId="4D9A0BD9" w14:textId="77777777" w:rsidTr="00B8764C">
        <w:trPr>
          <w:tblHeader/>
          <w:jc w:val="center"/>
        </w:trPr>
        <w:tc>
          <w:tcPr>
            <w:tcW w:w="8086" w:type="dxa"/>
            <w:gridSpan w:val="2"/>
          </w:tcPr>
          <w:p w14:paraId="31211F0E" w14:textId="7C5E1D73" w:rsidR="00E23F6E" w:rsidRPr="00B075AD" w:rsidRDefault="00E23F6E" w:rsidP="00670B7C">
            <w:pPr>
              <w:pStyle w:val="ApdxEHdg3Ctr"/>
            </w:pPr>
            <w:bookmarkStart w:id="4962" w:name="_Toc271020589"/>
            <w:bookmarkStart w:id="4963" w:name="_Toc291667390"/>
            <w:bookmarkStart w:id="4964" w:name="_Toc464123958"/>
            <w:bookmarkStart w:id="4965" w:name="_Toc24613908"/>
            <w:r w:rsidRPr="00670B7C">
              <w:t>Avoirdupois Units of Mass</w:t>
            </w:r>
            <w:r w:rsidRPr="00B075AD">
              <w:rPr>
                <w:vertAlign w:val="superscript"/>
              </w:rPr>
              <w:footnoteReference w:id="9"/>
            </w:r>
            <w:bookmarkEnd w:id="4962"/>
            <w:bookmarkEnd w:id="4963"/>
            <w:bookmarkEnd w:id="4964"/>
            <w:bookmarkEnd w:id="4965"/>
          </w:p>
          <w:p w14:paraId="5EB129B6" w14:textId="77777777" w:rsidR="00817827" w:rsidRPr="000620D5" w:rsidRDefault="000620D5" w:rsidP="00B8764C">
            <w:pPr>
              <w:jc w:val="center"/>
              <w:rPr>
                <w:sz w:val="20"/>
              </w:rPr>
            </w:pPr>
            <w:r w:rsidRPr="000620D5">
              <w:rPr>
                <w:sz w:val="20"/>
              </w:rPr>
              <w:t>(</w:t>
            </w:r>
            <w:r w:rsidR="00E23F6E" w:rsidRPr="000620D5">
              <w:rPr>
                <w:sz w:val="20"/>
              </w:rPr>
              <w:t xml:space="preserve">The “grain” is the same in avoirdupois, troy, and </w:t>
            </w:r>
            <w:proofErr w:type="gramStart"/>
            <w:r w:rsidR="00E23F6E" w:rsidRPr="000620D5">
              <w:rPr>
                <w:sz w:val="20"/>
              </w:rPr>
              <w:t>apothecaries</w:t>
            </w:r>
            <w:proofErr w:type="gramEnd"/>
            <w:r w:rsidR="00E23F6E" w:rsidRPr="000620D5">
              <w:rPr>
                <w:sz w:val="20"/>
              </w:rPr>
              <w:t xml:space="preserve"> units of mass.</w:t>
            </w:r>
            <w:r w:rsidRPr="000620D5">
              <w:rPr>
                <w:sz w:val="20"/>
              </w:rPr>
              <w:t>)</w:t>
            </w:r>
          </w:p>
        </w:tc>
      </w:tr>
      <w:tr w:rsidR="002822B3" w:rsidRPr="003B7D39" w14:paraId="6F6A8F0A" w14:textId="77777777" w:rsidTr="00FC6832">
        <w:trPr>
          <w:trHeight w:val="173"/>
          <w:jc w:val="center"/>
        </w:trPr>
        <w:tc>
          <w:tcPr>
            <w:tcW w:w="3978" w:type="dxa"/>
            <w:vAlign w:val="center"/>
          </w:tcPr>
          <w:p w14:paraId="29C570C8" w14:textId="77777777" w:rsidR="002822B3" w:rsidRPr="00B075AD" w:rsidRDefault="001716C1" w:rsidP="00B8764C">
            <w:pPr>
              <w:pStyle w:val="BodyText"/>
              <w:spacing w:after="0"/>
              <w:jc w:val="left"/>
              <w:rPr>
                <w:sz w:val="20"/>
                <w:lang w:val="en-US"/>
              </w:rPr>
            </w:pPr>
            <w:r>
              <w:rPr>
                <w:sz w:val="20"/>
                <w:lang w:val="en-US"/>
              </w:rPr>
              <w:t>1 µ</w:t>
            </w:r>
            <w:proofErr w:type="spellStart"/>
            <w:r>
              <w:rPr>
                <w:sz w:val="20"/>
                <w:lang w:val="en-US"/>
              </w:rPr>
              <w:t>lb</w:t>
            </w:r>
            <w:proofErr w:type="spellEnd"/>
          </w:p>
        </w:tc>
        <w:tc>
          <w:tcPr>
            <w:tcW w:w="4108" w:type="dxa"/>
            <w:vAlign w:val="center"/>
          </w:tcPr>
          <w:p w14:paraId="1684602E" w14:textId="77777777" w:rsidR="002822B3" w:rsidRPr="00B075AD" w:rsidRDefault="001716C1" w:rsidP="00B8764C">
            <w:pPr>
              <w:pStyle w:val="BodyText"/>
              <w:spacing w:after="0"/>
              <w:jc w:val="left"/>
              <w:rPr>
                <w:sz w:val="20"/>
                <w:lang w:val="en-US"/>
              </w:rPr>
            </w:pPr>
            <w:r>
              <w:rPr>
                <w:sz w:val="20"/>
                <w:lang w:val="en-US"/>
              </w:rPr>
              <w:t>= 0.000 001 pound (</w:t>
            </w:r>
            <w:proofErr w:type="spellStart"/>
            <w:r>
              <w:rPr>
                <w:sz w:val="20"/>
                <w:lang w:val="en-US"/>
              </w:rPr>
              <w:t>lb</w:t>
            </w:r>
            <w:proofErr w:type="spellEnd"/>
            <w:r>
              <w:rPr>
                <w:sz w:val="20"/>
                <w:lang w:val="en-US"/>
              </w:rPr>
              <w:t>)</w:t>
            </w:r>
          </w:p>
        </w:tc>
      </w:tr>
      <w:tr w:rsidR="002C3F5D" w:rsidRPr="003B7D39" w14:paraId="6EA58240" w14:textId="77777777" w:rsidTr="00FC6832">
        <w:trPr>
          <w:trHeight w:val="173"/>
          <w:jc w:val="center"/>
        </w:trPr>
        <w:tc>
          <w:tcPr>
            <w:tcW w:w="3978" w:type="dxa"/>
            <w:vAlign w:val="center"/>
          </w:tcPr>
          <w:p w14:paraId="65FE53AA" w14:textId="6AD4CD5B" w:rsidR="002C3F5D" w:rsidRPr="00B075AD" w:rsidRDefault="002C3F5D" w:rsidP="00B8764C">
            <w:pPr>
              <w:pStyle w:val="BodyText"/>
              <w:spacing w:after="0"/>
              <w:jc w:val="left"/>
              <w:rPr>
                <w:sz w:val="20"/>
                <w:lang w:val="en-US"/>
              </w:rPr>
            </w:pPr>
            <w:r w:rsidRPr="00B075AD">
              <w:rPr>
                <w:sz w:val="20"/>
                <w:lang w:val="en-US"/>
              </w:rPr>
              <w:t>27</w:t>
            </w:r>
            <w:r w:rsidRPr="00B075AD">
              <w:rPr>
                <w:spacing w:val="-10"/>
                <w:sz w:val="20"/>
                <w:vertAlign w:val="superscript"/>
                <w:lang w:val="en-US"/>
              </w:rPr>
              <w:t>11</w:t>
            </w:r>
            <w:r w:rsidRPr="00B075AD">
              <w:rPr>
                <w:spacing w:val="-10"/>
                <w:sz w:val="20"/>
                <w:lang w:val="en-US"/>
              </w:rPr>
              <w:t>/</w:t>
            </w:r>
            <w:r w:rsidRPr="00B075AD">
              <w:rPr>
                <w:spacing w:val="-10"/>
                <w:sz w:val="20"/>
                <w:vertAlign w:val="subscript"/>
                <w:lang w:val="en-US"/>
              </w:rPr>
              <w:t>32</w:t>
            </w:r>
            <w:r w:rsidRPr="00B075AD">
              <w:rPr>
                <w:sz w:val="20"/>
                <w:lang w:val="en-US"/>
              </w:rPr>
              <w:t> grains (gr)</w:t>
            </w:r>
          </w:p>
        </w:tc>
        <w:tc>
          <w:tcPr>
            <w:tcW w:w="4108" w:type="dxa"/>
            <w:vAlign w:val="center"/>
          </w:tcPr>
          <w:p w14:paraId="68DC8349" w14:textId="77777777" w:rsidR="002C3F5D" w:rsidRPr="00B075AD" w:rsidRDefault="002C3F5D" w:rsidP="00B8764C">
            <w:pPr>
              <w:pStyle w:val="BodyText"/>
              <w:spacing w:after="0"/>
              <w:jc w:val="left"/>
              <w:rPr>
                <w:sz w:val="20"/>
                <w:lang w:val="en-US"/>
              </w:rPr>
            </w:pPr>
            <w:r w:rsidRPr="00B075AD">
              <w:rPr>
                <w:sz w:val="20"/>
                <w:lang w:val="en-US"/>
              </w:rPr>
              <w:t>= 1 dram (</w:t>
            </w:r>
            <w:proofErr w:type="spellStart"/>
            <w:r w:rsidRPr="00B075AD">
              <w:rPr>
                <w:sz w:val="20"/>
                <w:lang w:val="en-US"/>
              </w:rPr>
              <w:t>dr</w:t>
            </w:r>
            <w:proofErr w:type="spellEnd"/>
            <w:r w:rsidRPr="00B075AD">
              <w:rPr>
                <w:sz w:val="20"/>
                <w:lang w:val="en-US"/>
              </w:rPr>
              <w:t>)</w:t>
            </w:r>
          </w:p>
        </w:tc>
      </w:tr>
      <w:tr w:rsidR="002C3F5D" w:rsidRPr="003B7D39" w14:paraId="6A2C6B48" w14:textId="77777777" w:rsidTr="00FC6832">
        <w:trPr>
          <w:trHeight w:val="173"/>
          <w:jc w:val="center"/>
        </w:trPr>
        <w:tc>
          <w:tcPr>
            <w:tcW w:w="3978" w:type="dxa"/>
            <w:vAlign w:val="center"/>
          </w:tcPr>
          <w:p w14:paraId="5E82BF51" w14:textId="77777777" w:rsidR="002C3F5D" w:rsidRPr="00613D60" w:rsidRDefault="002C3F5D" w:rsidP="00B8764C">
            <w:pPr>
              <w:jc w:val="left"/>
              <w:rPr>
                <w:sz w:val="20"/>
              </w:rPr>
            </w:pPr>
            <w:r w:rsidRPr="00613D60">
              <w:rPr>
                <w:sz w:val="20"/>
              </w:rPr>
              <w:t>16 drams</w:t>
            </w:r>
          </w:p>
        </w:tc>
        <w:tc>
          <w:tcPr>
            <w:tcW w:w="4108" w:type="dxa"/>
            <w:vAlign w:val="center"/>
          </w:tcPr>
          <w:p w14:paraId="58F2802F" w14:textId="77777777" w:rsidR="002C3F5D" w:rsidRPr="00613D60" w:rsidRDefault="002C3F5D" w:rsidP="00B8764C">
            <w:pPr>
              <w:jc w:val="left"/>
              <w:rPr>
                <w:sz w:val="20"/>
              </w:rPr>
            </w:pPr>
            <w:r w:rsidRPr="00613D60">
              <w:rPr>
                <w:sz w:val="20"/>
              </w:rPr>
              <w:t>= 1 ounce (oz)</w:t>
            </w:r>
          </w:p>
        </w:tc>
      </w:tr>
      <w:tr w:rsidR="002C3F5D" w:rsidRPr="003B7D39" w14:paraId="5516A568" w14:textId="77777777" w:rsidTr="00FC6832">
        <w:trPr>
          <w:trHeight w:val="173"/>
          <w:jc w:val="center"/>
        </w:trPr>
        <w:tc>
          <w:tcPr>
            <w:tcW w:w="3978" w:type="dxa"/>
            <w:vAlign w:val="center"/>
          </w:tcPr>
          <w:p w14:paraId="451C8BB0" w14:textId="77777777" w:rsidR="002C3F5D" w:rsidRPr="00613D60" w:rsidRDefault="002C3F5D" w:rsidP="00B8764C">
            <w:pPr>
              <w:jc w:val="left"/>
              <w:rPr>
                <w:sz w:val="20"/>
              </w:rPr>
            </w:pPr>
          </w:p>
        </w:tc>
        <w:tc>
          <w:tcPr>
            <w:tcW w:w="4108" w:type="dxa"/>
            <w:vAlign w:val="center"/>
          </w:tcPr>
          <w:p w14:paraId="7327B34E" w14:textId="77777777" w:rsidR="002C3F5D" w:rsidRPr="00613D60" w:rsidRDefault="002C3F5D" w:rsidP="00B8764C">
            <w:pPr>
              <w:jc w:val="left"/>
              <w:rPr>
                <w:sz w:val="20"/>
              </w:rPr>
            </w:pPr>
            <w:r w:rsidRPr="00613D60">
              <w:rPr>
                <w:sz w:val="20"/>
              </w:rPr>
              <w:t>= 437½ grains</w:t>
            </w:r>
          </w:p>
        </w:tc>
      </w:tr>
      <w:tr w:rsidR="002C3F5D" w:rsidRPr="003B7D39" w14:paraId="4DE33A1E" w14:textId="77777777" w:rsidTr="00FC6832">
        <w:trPr>
          <w:trHeight w:val="173"/>
          <w:jc w:val="center"/>
        </w:trPr>
        <w:tc>
          <w:tcPr>
            <w:tcW w:w="3978" w:type="dxa"/>
            <w:vAlign w:val="center"/>
          </w:tcPr>
          <w:p w14:paraId="60D45A2D" w14:textId="77777777" w:rsidR="002C3F5D" w:rsidRPr="00613D60" w:rsidRDefault="002C3F5D" w:rsidP="00B8764C">
            <w:pPr>
              <w:jc w:val="left"/>
              <w:rPr>
                <w:sz w:val="20"/>
              </w:rPr>
            </w:pPr>
            <w:r w:rsidRPr="00613D60">
              <w:rPr>
                <w:sz w:val="20"/>
              </w:rPr>
              <w:t>16 ounces</w:t>
            </w:r>
          </w:p>
        </w:tc>
        <w:tc>
          <w:tcPr>
            <w:tcW w:w="4108" w:type="dxa"/>
            <w:vAlign w:val="center"/>
          </w:tcPr>
          <w:p w14:paraId="4D94508E" w14:textId="77777777" w:rsidR="002C3F5D" w:rsidRPr="00613D60" w:rsidRDefault="002C3F5D" w:rsidP="00B8764C">
            <w:pPr>
              <w:jc w:val="left"/>
              <w:rPr>
                <w:sz w:val="20"/>
              </w:rPr>
            </w:pPr>
            <w:r w:rsidRPr="00613D60">
              <w:rPr>
                <w:sz w:val="20"/>
              </w:rPr>
              <w:t>= 1 pound (</w:t>
            </w:r>
            <w:proofErr w:type="spellStart"/>
            <w:r w:rsidRPr="00613D60">
              <w:rPr>
                <w:sz w:val="20"/>
              </w:rPr>
              <w:t>lb</w:t>
            </w:r>
            <w:proofErr w:type="spellEnd"/>
            <w:r w:rsidRPr="00613D60">
              <w:rPr>
                <w:sz w:val="20"/>
              </w:rPr>
              <w:t>)</w:t>
            </w:r>
          </w:p>
        </w:tc>
      </w:tr>
      <w:tr w:rsidR="002C3F5D" w:rsidRPr="003B7D39" w14:paraId="31A5B240" w14:textId="77777777" w:rsidTr="00FC6832">
        <w:trPr>
          <w:trHeight w:val="173"/>
          <w:jc w:val="center"/>
        </w:trPr>
        <w:tc>
          <w:tcPr>
            <w:tcW w:w="3978" w:type="dxa"/>
            <w:vAlign w:val="center"/>
          </w:tcPr>
          <w:p w14:paraId="21396545" w14:textId="77777777" w:rsidR="002C3F5D" w:rsidRPr="00613D60" w:rsidRDefault="002C3F5D" w:rsidP="00B8764C">
            <w:pPr>
              <w:jc w:val="left"/>
              <w:rPr>
                <w:sz w:val="20"/>
              </w:rPr>
            </w:pPr>
          </w:p>
        </w:tc>
        <w:tc>
          <w:tcPr>
            <w:tcW w:w="4108" w:type="dxa"/>
            <w:vAlign w:val="center"/>
          </w:tcPr>
          <w:p w14:paraId="31EECFC6" w14:textId="77777777" w:rsidR="002C3F5D" w:rsidRPr="00613D60" w:rsidRDefault="002C3F5D" w:rsidP="00B8764C">
            <w:pPr>
              <w:jc w:val="left"/>
              <w:rPr>
                <w:sz w:val="20"/>
              </w:rPr>
            </w:pPr>
            <w:r w:rsidRPr="00613D60">
              <w:rPr>
                <w:sz w:val="20"/>
              </w:rPr>
              <w:t>= 256 drams</w:t>
            </w:r>
          </w:p>
        </w:tc>
      </w:tr>
      <w:tr w:rsidR="002C3F5D" w:rsidRPr="003B7D39" w14:paraId="2E337DCF" w14:textId="77777777" w:rsidTr="00FC6832">
        <w:trPr>
          <w:trHeight w:val="173"/>
          <w:jc w:val="center"/>
        </w:trPr>
        <w:tc>
          <w:tcPr>
            <w:tcW w:w="3978" w:type="dxa"/>
            <w:vAlign w:val="center"/>
          </w:tcPr>
          <w:p w14:paraId="3CB41A7D" w14:textId="77777777" w:rsidR="002C3F5D" w:rsidRPr="00613D60" w:rsidRDefault="002C3F5D" w:rsidP="00B8764C">
            <w:pPr>
              <w:jc w:val="left"/>
              <w:rPr>
                <w:sz w:val="20"/>
              </w:rPr>
            </w:pPr>
          </w:p>
        </w:tc>
        <w:tc>
          <w:tcPr>
            <w:tcW w:w="4108" w:type="dxa"/>
            <w:vAlign w:val="center"/>
          </w:tcPr>
          <w:p w14:paraId="6469140F" w14:textId="77777777" w:rsidR="002C3F5D" w:rsidRPr="00613D60" w:rsidRDefault="002C3F5D" w:rsidP="00B8764C">
            <w:pPr>
              <w:jc w:val="left"/>
              <w:rPr>
                <w:sz w:val="20"/>
              </w:rPr>
            </w:pPr>
            <w:r w:rsidRPr="00613D60">
              <w:rPr>
                <w:sz w:val="20"/>
              </w:rPr>
              <w:t>= 7000 grains</w:t>
            </w:r>
          </w:p>
        </w:tc>
      </w:tr>
      <w:tr w:rsidR="002C3F5D" w:rsidRPr="003B7D39" w14:paraId="516DD60C" w14:textId="77777777" w:rsidTr="00FC6832">
        <w:trPr>
          <w:trHeight w:val="173"/>
          <w:jc w:val="center"/>
        </w:trPr>
        <w:tc>
          <w:tcPr>
            <w:tcW w:w="3978" w:type="dxa"/>
            <w:vAlign w:val="center"/>
          </w:tcPr>
          <w:p w14:paraId="086E396E" w14:textId="77777777" w:rsidR="002C3F5D" w:rsidRPr="00613D60" w:rsidRDefault="002C3F5D" w:rsidP="00B8764C">
            <w:pPr>
              <w:jc w:val="left"/>
              <w:rPr>
                <w:sz w:val="20"/>
              </w:rPr>
            </w:pPr>
            <w:r w:rsidRPr="00613D60">
              <w:rPr>
                <w:sz w:val="20"/>
              </w:rPr>
              <w:t>100 pounds</w:t>
            </w:r>
          </w:p>
        </w:tc>
        <w:tc>
          <w:tcPr>
            <w:tcW w:w="4108" w:type="dxa"/>
            <w:vAlign w:val="center"/>
          </w:tcPr>
          <w:p w14:paraId="079DF287" w14:textId="00D70962" w:rsidR="002C3F5D" w:rsidRPr="00613D60" w:rsidRDefault="00613D60" w:rsidP="00B8764C">
            <w:pPr>
              <w:jc w:val="left"/>
              <w:rPr>
                <w:sz w:val="20"/>
              </w:rPr>
            </w:pPr>
            <w:r w:rsidRPr="00613D60">
              <w:rPr>
                <w:sz w:val="20"/>
              </w:rPr>
              <w:t>= 1 hundredweight (cwt)</w:t>
            </w:r>
            <w:r w:rsidR="006F5E4E">
              <w:rPr>
                <w:rStyle w:val="FootnoteReference"/>
                <w:sz w:val="20"/>
              </w:rPr>
              <w:footnoteReference w:id="10"/>
            </w:r>
          </w:p>
        </w:tc>
      </w:tr>
      <w:tr w:rsidR="002C3F5D" w:rsidRPr="003B7D39" w14:paraId="03430783" w14:textId="77777777" w:rsidTr="00FC6832">
        <w:trPr>
          <w:trHeight w:val="173"/>
          <w:jc w:val="center"/>
        </w:trPr>
        <w:tc>
          <w:tcPr>
            <w:tcW w:w="3978" w:type="dxa"/>
            <w:vAlign w:val="center"/>
          </w:tcPr>
          <w:p w14:paraId="7DB95C41" w14:textId="77777777" w:rsidR="002C3F5D" w:rsidRPr="00613D60" w:rsidRDefault="002C3F5D" w:rsidP="00BF0E19">
            <w:pPr>
              <w:keepNext/>
              <w:jc w:val="left"/>
              <w:rPr>
                <w:sz w:val="20"/>
              </w:rPr>
            </w:pPr>
            <w:r w:rsidRPr="00613D60">
              <w:rPr>
                <w:sz w:val="20"/>
              </w:rPr>
              <w:t>20 hundredweights</w:t>
            </w:r>
          </w:p>
        </w:tc>
        <w:tc>
          <w:tcPr>
            <w:tcW w:w="4108" w:type="dxa"/>
            <w:vAlign w:val="center"/>
          </w:tcPr>
          <w:p w14:paraId="4B1517E8" w14:textId="548FA8AD" w:rsidR="002C3F5D" w:rsidRPr="00613D60" w:rsidRDefault="002C3F5D" w:rsidP="00BF0E19">
            <w:pPr>
              <w:keepNext/>
              <w:jc w:val="left"/>
              <w:rPr>
                <w:sz w:val="20"/>
              </w:rPr>
            </w:pPr>
            <w:r w:rsidRPr="00613D60">
              <w:rPr>
                <w:sz w:val="20"/>
              </w:rPr>
              <w:t>= 1 ton (</w:t>
            </w:r>
            <w:proofErr w:type="spellStart"/>
            <w:r w:rsidRPr="00613D60">
              <w:rPr>
                <w:sz w:val="20"/>
              </w:rPr>
              <w:t>t</w:t>
            </w:r>
            <w:r w:rsidR="006F5E4E">
              <w:rPr>
                <w:sz w:val="20"/>
              </w:rPr>
              <w:t>n</w:t>
            </w:r>
            <w:proofErr w:type="spellEnd"/>
            <w:r w:rsidRPr="00613D60">
              <w:rPr>
                <w:sz w:val="20"/>
              </w:rPr>
              <w:t>)</w:t>
            </w:r>
            <w:r w:rsidR="006F5E4E">
              <w:rPr>
                <w:rStyle w:val="FootnoteReference"/>
                <w:sz w:val="20"/>
              </w:rPr>
              <w:footnoteReference w:id="11"/>
            </w:r>
          </w:p>
        </w:tc>
      </w:tr>
      <w:tr w:rsidR="002C3F5D" w:rsidRPr="003B7D39" w14:paraId="7AE58F23" w14:textId="77777777" w:rsidTr="00FC6832">
        <w:trPr>
          <w:trHeight w:val="173"/>
          <w:jc w:val="center"/>
        </w:trPr>
        <w:tc>
          <w:tcPr>
            <w:tcW w:w="3978" w:type="dxa"/>
            <w:vAlign w:val="center"/>
          </w:tcPr>
          <w:p w14:paraId="3D83D31A" w14:textId="77777777" w:rsidR="002C3F5D" w:rsidRPr="00613D60" w:rsidRDefault="002C3F5D" w:rsidP="00B8764C">
            <w:pPr>
              <w:jc w:val="left"/>
              <w:rPr>
                <w:sz w:val="20"/>
              </w:rPr>
            </w:pPr>
          </w:p>
        </w:tc>
        <w:tc>
          <w:tcPr>
            <w:tcW w:w="4108" w:type="dxa"/>
            <w:vAlign w:val="center"/>
          </w:tcPr>
          <w:p w14:paraId="0546743A" w14:textId="2646D7E8" w:rsidR="002C3F5D" w:rsidRPr="00613D60" w:rsidRDefault="002C3F5D" w:rsidP="00B8764C">
            <w:pPr>
              <w:jc w:val="left"/>
              <w:rPr>
                <w:sz w:val="20"/>
              </w:rPr>
            </w:pPr>
            <w:r w:rsidRPr="00613D60">
              <w:rPr>
                <w:sz w:val="20"/>
              </w:rPr>
              <w:t>= 2000 pounds</w:t>
            </w:r>
            <w:r w:rsidRPr="00613D60">
              <w:rPr>
                <w:sz w:val="20"/>
                <w:vertAlign w:val="superscript"/>
              </w:rPr>
              <w:t>7</w:t>
            </w:r>
          </w:p>
        </w:tc>
      </w:tr>
    </w:tbl>
    <w:p w14:paraId="53B12926"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46"/>
        <w:gridCol w:w="4082"/>
      </w:tblGrid>
      <w:tr w:rsidR="00FD6ED2" w:rsidRPr="003B7D39" w14:paraId="4CFB97EB" w14:textId="77777777" w:rsidTr="00FD6ED2">
        <w:trPr>
          <w:jc w:val="center"/>
        </w:trPr>
        <w:tc>
          <w:tcPr>
            <w:tcW w:w="8128" w:type="dxa"/>
            <w:gridSpan w:val="2"/>
            <w:vAlign w:val="bottom"/>
          </w:tcPr>
          <w:p w14:paraId="4E848553" w14:textId="77777777" w:rsidR="00FD6ED2" w:rsidRPr="00453388" w:rsidRDefault="00FD6ED2" w:rsidP="00FD6ED2">
            <w:pPr>
              <w:keepNext/>
              <w:rPr>
                <w:sz w:val="20"/>
              </w:rPr>
            </w:pPr>
            <w:r w:rsidRPr="00913819">
              <w:rPr>
                <w:sz w:val="20"/>
              </w:rPr>
              <w:t>In “gross” or “long” measure, the following values are recognized:</w:t>
            </w:r>
          </w:p>
        </w:tc>
      </w:tr>
      <w:tr w:rsidR="002C3F5D" w:rsidRPr="003B7D39" w14:paraId="084EDA40" w14:textId="77777777" w:rsidTr="00FD6ED2">
        <w:trPr>
          <w:jc w:val="center"/>
        </w:trPr>
        <w:tc>
          <w:tcPr>
            <w:tcW w:w="4046" w:type="dxa"/>
            <w:vAlign w:val="bottom"/>
          </w:tcPr>
          <w:p w14:paraId="6AFFF93F" w14:textId="77777777" w:rsidR="002C3F5D" w:rsidRPr="00453388" w:rsidRDefault="002C3F5D" w:rsidP="00FD6ED2">
            <w:pPr>
              <w:keepNext/>
              <w:ind w:left="-30"/>
              <w:rPr>
                <w:sz w:val="20"/>
              </w:rPr>
            </w:pPr>
            <w:r w:rsidRPr="00453388">
              <w:rPr>
                <w:sz w:val="20"/>
              </w:rPr>
              <w:t>112 pounds (</w:t>
            </w:r>
            <w:proofErr w:type="spellStart"/>
            <w:r w:rsidRPr="00453388">
              <w:rPr>
                <w:sz w:val="20"/>
              </w:rPr>
              <w:t>lb</w:t>
            </w:r>
            <w:proofErr w:type="spellEnd"/>
            <w:r w:rsidRPr="00453388">
              <w:rPr>
                <w:sz w:val="20"/>
              </w:rPr>
              <w:t>)</w:t>
            </w:r>
          </w:p>
        </w:tc>
        <w:tc>
          <w:tcPr>
            <w:tcW w:w="4082" w:type="dxa"/>
          </w:tcPr>
          <w:p w14:paraId="7909CEC8" w14:textId="06D5A32C" w:rsidR="002C3F5D" w:rsidRPr="00453388" w:rsidRDefault="002C3F5D" w:rsidP="00FD6ED2">
            <w:pPr>
              <w:keepNext/>
              <w:rPr>
                <w:sz w:val="20"/>
              </w:rPr>
            </w:pPr>
            <w:r w:rsidRPr="00453388">
              <w:rPr>
                <w:sz w:val="20"/>
              </w:rPr>
              <w:t xml:space="preserve">= 1 gross </w:t>
            </w:r>
            <w:r w:rsidR="008C268A">
              <w:rPr>
                <w:sz w:val="20"/>
              </w:rPr>
              <w:t>(</w:t>
            </w:r>
            <w:r w:rsidRPr="00453388">
              <w:rPr>
                <w:sz w:val="20"/>
              </w:rPr>
              <w:t>or long</w:t>
            </w:r>
            <w:r w:rsidR="008C268A">
              <w:rPr>
                <w:sz w:val="20"/>
              </w:rPr>
              <w:t>)</w:t>
            </w:r>
            <w:r w:rsidRPr="00453388">
              <w:rPr>
                <w:sz w:val="20"/>
              </w:rPr>
              <w:t xml:space="preserve"> hundredweight (cwt)</w:t>
            </w:r>
            <w:r w:rsidRPr="00453388">
              <w:rPr>
                <w:sz w:val="20"/>
              </w:rPr>
              <w:fldChar w:fldCharType="begin"/>
            </w:r>
            <w:r w:rsidRPr="00453388">
              <w:rPr>
                <w:sz w:val="20"/>
              </w:rPr>
              <w:instrText>ADVANCE \u 6</w:instrText>
            </w:r>
            <w:r w:rsidRPr="00453388">
              <w:rPr>
                <w:sz w:val="20"/>
              </w:rPr>
              <w:fldChar w:fldCharType="end"/>
            </w:r>
            <w:r w:rsidRPr="00453388">
              <w:rPr>
                <w:sz w:val="20"/>
              </w:rPr>
              <w:fldChar w:fldCharType="begin"/>
            </w:r>
            <w:r w:rsidRPr="00453388">
              <w:rPr>
                <w:sz w:val="20"/>
              </w:rPr>
              <w:instrText>ADVANCE \d 6</w:instrText>
            </w:r>
            <w:r w:rsidRPr="00453388">
              <w:rPr>
                <w:sz w:val="20"/>
              </w:rPr>
              <w:fldChar w:fldCharType="end"/>
            </w:r>
            <w:r w:rsidR="00884E30" w:rsidRPr="00884E30" w:rsidDel="00277C7C">
              <w:rPr>
                <w:rStyle w:val="FootnoteReference"/>
                <w:sz w:val="20"/>
              </w:rPr>
              <w:t xml:space="preserve"> </w:t>
            </w:r>
            <w:r w:rsidR="00277C7C" w:rsidRPr="00BA62F0">
              <w:rPr>
                <w:sz w:val="20"/>
                <w:vertAlign w:val="superscript"/>
              </w:rPr>
              <w:t>7</w:t>
            </w:r>
          </w:p>
        </w:tc>
      </w:tr>
      <w:tr w:rsidR="002C3F5D" w:rsidRPr="003B7D39" w14:paraId="443D2E9C" w14:textId="77777777" w:rsidTr="00FD6ED2">
        <w:trPr>
          <w:jc w:val="center"/>
        </w:trPr>
        <w:tc>
          <w:tcPr>
            <w:tcW w:w="4046" w:type="dxa"/>
            <w:vAlign w:val="bottom"/>
          </w:tcPr>
          <w:p w14:paraId="54178C03" w14:textId="25454D72" w:rsidR="002C3F5D" w:rsidRPr="00453388" w:rsidRDefault="002C3F5D" w:rsidP="00FD6ED2">
            <w:pPr>
              <w:keepNext/>
              <w:ind w:left="-30"/>
              <w:rPr>
                <w:sz w:val="20"/>
              </w:rPr>
            </w:pPr>
            <w:r w:rsidRPr="00453388">
              <w:rPr>
                <w:sz w:val="20"/>
              </w:rPr>
              <w:t xml:space="preserve">20 gross </w:t>
            </w:r>
            <w:r w:rsidR="008C268A">
              <w:rPr>
                <w:sz w:val="20"/>
              </w:rPr>
              <w:t>(</w:t>
            </w:r>
            <w:r w:rsidRPr="00453388">
              <w:rPr>
                <w:sz w:val="20"/>
              </w:rPr>
              <w:t>or long</w:t>
            </w:r>
            <w:r w:rsidR="008C268A">
              <w:rPr>
                <w:sz w:val="20"/>
              </w:rPr>
              <w:t>)</w:t>
            </w:r>
            <w:r w:rsidRPr="00453388">
              <w:rPr>
                <w:sz w:val="20"/>
              </w:rPr>
              <w:t xml:space="preserve"> hundredweights</w:t>
            </w:r>
          </w:p>
        </w:tc>
        <w:tc>
          <w:tcPr>
            <w:tcW w:w="4082" w:type="dxa"/>
          </w:tcPr>
          <w:p w14:paraId="266322DD" w14:textId="4113FA02" w:rsidR="002C3F5D" w:rsidRPr="00453388" w:rsidRDefault="002C3F5D" w:rsidP="00FD6ED2">
            <w:pPr>
              <w:keepNext/>
              <w:rPr>
                <w:sz w:val="20"/>
              </w:rPr>
            </w:pPr>
            <w:r w:rsidRPr="00453388">
              <w:rPr>
                <w:sz w:val="20"/>
              </w:rPr>
              <w:t xml:space="preserve">= 1 gross </w:t>
            </w:r>
            <w:r w:rsidR="008C268A">
              <w:rPr>
                <w:sz w:val="20"/>
              </w:rPr>
              <w:t>(</w:t>
            </w:r>
            <w:r w:rsidRPr="00453388">
              <w:rPr>
                <w:sz w:val="20"/>
              </w:rPr>
              <w:t>or long</w:t>
            </w:r>
            <w:r w:rsidR="008C268A">
              <w:rPr>
                <w:sz w:val="20"/>
              </w:rPr>
              <w:t>)</w:t>
            </w:r>
            <w:r w:rsidRPr="00453388">
              <w:rPr>
                <w:sz w:val="20"/>
              </w:rPr>
              <w:t xml:space="preserve"> ton</w:t>
            </w:r>
          </w:p>
        </w:tc>
      </w:tr>
      <w:tr w:rsidR="002C3F5D" w:rsidRPr="003B7D39" w14:paraId="289C5631" w14:textId="77777777" w:rsidTr="00FD6ED2">
        <w:trPr>
          <w:jc w:val="center"/>
        </w:trPr>
        <w:tc>
          <w:tcPr>
            <w:tcW w:w="4046" w:type="dxa"/>
          </w:tcPr>
          <w:p w14:paraId="7A31E498" w14:textId="77777777" w:rsidR="002C3F5D" w:rsidRPr="00453388" w:rsidRDefault="002C3F5D" w:rsidP="002C3F5D">
            <w:pPr>
              <w:rPr>
                <w:sz w:val="20"/>
              </w:rPr>
            </w:pPr>
          </w:p>
        </w:tc>
        <w:tc>
          <w:tcPr>
            <w:tcW w:w="4082" w:type="dxa"/>
          </w:tcPr>
          <w:p w14:paraId="671B97D3" w14:textId="4CE171D3" w:rsidR="002C3F5D" w:rsidRPr="00453388" w:rsidRDefault="002C3F5D" w:rsidP="002C3F5D">
            <w:pPr>
              <w:rPr>
                <w:sz w:val="20"/>
              </w:rPr>
            </w:pPr>
            <w:r w:rsidRPr="00453388">
              <w:rPr>
                <w:sz w:val="20"/>
              </w:rPr>
              <w:t>= 2240 pounds</w:t>
            </w:r>
            <w:r w:rsidRPr="00453388">
              <w:rPr>
                <w:sz w:val="20"/>
                <w:vertAlign w:val="superscript"/>
              </w:rPr>
              <w:t>7</w:t>
            </w:r>
          </w:p>
        </w:tc>
      </w:tr>
    </w:tbl>
    <w:p w14:paraId="10A355CB"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00"/>
        <w:gridCol w:w="4053"/>
      </w:tblGrid>
      <w:tr w:rsidR="004C3C23" w:rsidRPr="003B7D39" w14:paraId="1AEA73DA" w14:textId="77777777" w:rsidTr="00FD6ED2">
        <w:trPr>
          <w:jc w:val="center"/>
        </w:trPr>
        <w:tc>
          <w:tcPr>
            <w:tcW w:w="8053" w:type="dxa"/>
            <w:gridSpan w:val="2"/>
          </w:tcPr>
          <w:p w14:paraId="651F04DE" w14:textId="0527ED36" w:rsidR="004C3C23" w:rsidRPr="00370B58" w:rsidRDefault="004C3C23" w:rsidP="00370B58">
            <w:pPr>
              <w:pStyle w:val="ApdxEHdg3Ctr"/>
            </w:pPr>
            <w:bookmarkStart w:id="4966" w:name="_Toc271020590"/>
            <w:bookmarkStart w:id="4967" w:name="_Toc291667391"/>
            <w:bookmarkStart w:id="4968" w:name="_Toc464123959"/>
            <w:bookmarkStart w:id="4969" w:name="_Toc24613909"/>
            <w:r w:rsidRPr="00370B58">
              <w:t>Troy Units of Mass</w:t>
            </w:r>
            <w:bookmarkEnd w:id="4966"/>
            <w:bookmarkEnd w:id="4967"/>
            <w:bookmarkEnd w:id="4968"/>
            <w:bookmarkEnd w:id="4969"/>
          </w:p>
          <w:p w14:paraId="720A945C" w14:textId="77777777" w:rsidR="004C3C23" w:rsidRPr="000620D5" w:rsidRDefault="000620D5" w:rsidP="0045492D">
            <w:pPr>
              <w:keepNext/>
              <w:keepLines/>
              <w:jc w:val="center"/>
              <w:rPr>
                <w:sz w:val="20"/>
              </w:rPr>
            </w:pPr>
            <w:r>
              <w:rPr>
                <w:sz w:val="20"/>
              </w:rPr>
              <w:t>(</w:t>
            </w:r>
            <w:r w:rsidR="004C3C23" w:rsidRPr="000620D5">
              <w:rPr>
                <w:sz w:val="20"/>
              </w:rPr>
              <w:t xml:space="preserve">The “grain” is the same in avoirdupois, troy, and </w:t>
            </w:r>
            <w:proofErr w:type="gramStart"/>
            <w:r w:rsidR="004C3C23" w:rsidRPr="000620D5">
              <w:rPr>
                <w:sz w:val="20"/>
              </w:rPr>
              <w:t>apothecaries</w:t>
            </w:r>
            <w:proofErr w:type="gramEnd"/>
            <w:r w:rsidR="004C3C23" w:rsidRPr="000620D5">
              <w:rPr>
                <w:sz w:val="20"/>
              </w:rPr>
              <w:t xml:space="preserve"> units of mass.</w:t>
            </w:r>
            <w:r>
              <w:rPr>
                <w:sz w:val="20"/>
              </w:rPr>
              <w:t>)</w:t>
            </w:r>
          </w:p>
        </w:tc>
      </w:tr>
      <w:tr w:rsidR="002C3F5D" w:rsidRPr="003B7D39" w14:paraId="5601A3DD" w14:textId="77777777" w:rsidTr="00FD6ED2">
        <w:trPr>
          <w:jc w:val="center"/>
        </w:trPr>
        <w:tc>
          <w:tcPr>
            <w:tcW w:w="4000" w:type="dxa"/>
          </w:tcPr>
          <w:p w14:paraId="2F6B315C" w14:textId="77777777" w:rsidR="002C3F5D" w:rsidRPr="00453388" w:rsidRDefault="002C3F5D" w:rsidP="0045492D">
            <w:pPr>
              <w:keepNext/>
              <w:keepLines/>
              <w:rPr>
                <w:sz w:val="20"/>
              </w:rPr>
            </w:pPr>
            <w:r w:rsidRPr="00453388">
              <w:rPr>
                <w:sz w:val="20"/>
              </w:rPr>
              <w:t>24 grains (gr)</w:t>
            </w:r>
          </w:p>
        </w:tc>
        <w:tc>
          <w:tcPr>
            <w:tcW w:w="4053" w:type="dxa"/>
          </w:tcPr>
          <w:p w14:paraId="3E5174FB" w14:textId="77777777" w:rsidR="002C3F5D" w:rsidRPr="00453388" w:rsidRDefault="002C3F5D" w:rsidP="0045492D">
            <w:pPr>
              <w:keepNext/>
              <w:keepLines/>
              <w:rPr>
                <w:sz w:val="20"/>
              </w:rPr>
            </w:pPr>
            <w:r w:rsidRPr="00453388">
              <w:rPr>
                <w:sz w:val="20"/>
              </w:rPr>
              <w:t>= 1 pennyweight (dwt)</w:t>
            </w:r>
          </w:p>
        </w:tc>
      </w:tr>
      <w:tr w:rsidR="002C3F5D" w:rsidRPr="003B7D39" w14:paraId="5870EAA5" w14:textId="77777777" w:rsidTr="00FD6ED2">
        <w:trPr>
          <w:jc w:val="center"/>
        </w:trPr>
        <w:tc>
          <w:tcPr>
            <w:tcW w:w="4000" w:type="dxa"/>
          </w:tcPr>
          <w:p w14:paraId="17F83798" w14:textId="77777777" w:rsidR="002C3F5D" w:rsidRPr="00453388" w:rsidRDefault="002C3F5D" w:rsidP="0045492D">
            <w:pPr>
              <w:keepNext/>
              <w:keepLines/>
              <w:rPr>
                <w:sz w:val="20"/>
              </w:rPr>
            </w:pPr>
            <w:r w:rsidRPr="00453388">
              <w:rPr>
                <w:sz w:val="20"/>
              </w:rPr>
              <w:t>20 pennyweights</w:t>
            </w:r>
          </w:p>
        </w:tc>
        <w:tc>
          <w:tcPr>
            <w:tcW w:w="4053" w:type="dxa"/>
          </w:tcPr>
          <w:p w14:paraId="287981AF" w14:textId="77777777" w:rsidR="002C3F5D" w:rsidRPr="00453388" w:rsidRDefault="002C3F5D" w:rsidP="0045492D">
            <w:pPr>
              <w:keepNext/>
              <w:keepLines/>
              <w:rPr>
                <w:sz w:val="20"/>
              </w:rPr>
            </w:pPr>
            <w:r w:rsidRPr="00453388">
              <w:rPr>
                <w:sz w:val="20"/>
              </w:rPr>
              <w:t>= 1 ounce troy (oz t) = 480 grains</w:t>
            </w:r>
          </w:p>
        </w:tc>
      </w:tr>
      <w:tr w:rsidR="002C3F5D" w:rsidRPr="003B7D39" w14:paraId="6D9E9E0E" w14:textId="77777777" w:rsidTr="00FD6ED2">
        <w:trPr>
          <w:jc w:val="center"/>
        </w:trPr>
        <w:tc>
          <w:tcPr>
            <w:tcW w:w="4000" w:type="dxa"/>
          </w:tcPr>
          <w:p w14:paraId="7EE68E22" w14:textId="77777777" w:rsidR="002C3F5D" w:rsidRPr="00453388" w:rsidRDefault="002C3F5D" w:rsidP="0045492D">
            <w:pPr>
              <w:keepNext/>
              <w:keepLines/>
              <w:rPr>
                <w:sz w:val="20"/>
              </w:rPr>
            </w:pPr>
            <w:r w:rsidRPr="00453388">
              <w:rPr>
                <w:sz w:val="20"/>
              </w:rPr>
              <w:t>12 ounces troy</w:t>
            </w:r>
          </w:p>
        </w:tc>
        <w:tc>
          <w:tcPr>
            <w:tcW w:w="4053" w:type="dxa"/>
          </w:tcPr>
          <w:p w14:paraId="6DE7B884" w14:textId="77777777" w:rsidR="002C3F5D" w:rsidRPr="00453388" w:rsidRDefault="002C3F5D" w:rsidP="0045492D">
            <w:pPr>
              <w:keepNext/>
              <w:keepLines/>
              <w:rPr>
                <w:sz w:val="20"/>
              </w:rPr>
            </w:pPr>
            <w:r w:rsidRPr="00453388">
              <w:rPr>
                <w:sz w:val="20"/>
              </w:rPr>
              <w:t>= 1 pound troy (</w:t>
            </w:r>
            <w:proofErr w:type="spellStart"/>
            <w:r w:rsidRPr="00453388">
              <w:rPr>
                <w:sz w:val="20"/>
              </w:rPr>
              <w:t>lb</w:t>
            </w:r>
            <w:proofErr w:type="spellEnd"/>
            <w:r w:rsidRPr="00453388">
              <w:rPr>
                <w:sz w:val="20"/>
              </w:rPr>
              <w:t> t)</w:t>
            </w:r>
          </w:p>
        </w:tc>
      </w:tr>
      <w:tr w:rsidR="002C3F5D" w:rsidRPr="003B7D39" w14:paraId="5A4E208A" w14:textId="77777777" w:rsidTr="00FD6ED2">
        <w:trPr>
          <w:jc w:val="center"/>
        </w:trPr>
        <w:tc>
          <w:tcPr>
            <w:tcW w:w="4000" w:type="dxa"/>
          </w:tcPr>
          <w:p w14:paraId="792273E5" w14:textId="77777777" w:rsidR="002C3F5D" w:rsidRPr="00453388" w:rsidRDefault="002C3F5D" w:rsidP="0045492D">
            <w:pPr>
              <w:keepNext/>
              <w:keepLines/>
              <w:rPr>
                <w:sz w:val="20"/>
              </w:rPr>
            </w:pPr>
          </w:p>
        </w:tc>
        <w:tc>
          <w:tcPr>
            <w:tcW w:w="4053" w:type="dxa"/>
          </w:tcPr>
          <w:p w14:paraId="39C51F4A" w14:textId="77777777" w:rsidR="002C3F5D" w:rsidRPr="00453388" w:rsidRDefault="002C3F5D" w:rsidP="0045492D">
            <w:pPr>
              <w:keepNext/>
              <w:keepLines/>
              <w:rPr>
                <w:sz w:val="20"/>
              </w:rPr>
            </w:pPr>
            <w:r w:rsidRPr="00453388">
              <w:rPr>
                <w:sz w:val="20"/>
              </w:rPr>
              <w:t>= 240 pennyweights = 5760 grains</w:t>
            </w:r>
          </w:p>
        </w:tc>
      </w:tr>
    </w:tbl>
    <w:p w14:paraId="024332FE"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68"/>
        <w:gridCol w:w="4021"/>
      </w:tblGrid>
      <w:tr w:rsidR="004C3C23" w:rsidRPr="003B7D39" w14:paraId="5BC4B046" w14:textId="77777777" w:rsidTr="00FD6ED2">
        <w:trPr>
          <w:tblHeader/>
          <w:jc w:val="center"/>
        </w:trPr>
        <w:tc>
          <w:tcPr>
            <w:tcW w:w="7989" w:type="dxa"/>
            <w:gridSpan w:val="2"/>
            <w:vAlign w:val="center"/>
          </w:tcPr>
          <w:p w14:paraId="6707DA1E" w14:textId="45CDD57D" w:rsidR="004C3C23" w:rsidRPr="00370B58" w:rsidRDefault="004C3C23" w:rsidP="00370B58">
            <w:pPr>
              <w:pStyle w:val="ApdxEHdg3Ctr"/>
            </w:pPr>
            <w:bookmarkStart w:id="4970" w:name="_Toc271020591"/>
            <w:bookmarkStart w:id="4971" w:name="_Toc291667392"/>
            <w:bookmarkStart w:id="4972" w:name="_Toc464123960"/>
            <w:bookmarkStart w:id="4973" w:name="_Toc24613910"/>
            <w:r w:rsidRPr="00370B58">
              <w:t>Apothecaries Units of Mass</w:t>
            </w:r>
            <w:bookmarkEnd w:id="4970"/>
            <w:bookmarkEnd w:id="4971"/>
            <w:bookmarkEnd w:id="4972"/>
            <w:bookmarkEnd w:id="4973"/>
          </w:p>
          <w:p w14:paraId="3347924F" w14:textId="77777777" w:rsidR="004C3C23" w:rsidRPr="00453388" w:rsidRDefault="000620D5" w:rsidP="000620D5">
            <w:pPr>
              <w:spacing w:after="60"/>
              <w:jc w:val="center"/>
              <w:rPr>
                <w:sz w:val="20"/>
              </w:rPr>
            </w:pPr>
            <w:r>
              <w:rPr>
                <w:sz w:val="20"/>
              </w:rPr>
              <w:t>(</w:t>
            </w:r>
            <w:r w:rsidR="004C3C23" w:rsidRPr="00453388">
              <w:rPr>
                <w:sz w:val="20"/>
              </w:rPr>
              <w:t xml:space="preserve">The “grain” is the same in avoirdupois, troy, and </w:t>
            </w:r>
            <w:proofErr w:type="gramStart"/>
            <w:r w:rsidR="004C3C23" w:rsidRPr="00453388">
              <w:rPr>
                <w:sz w:val="20"/>
              </w:rPr>
              <w:t>apothecaries</w:t>
            </w:r>
            <w:proofErr w:type="gramEnd"/>
            <w:r w:rsidR="004C3C23" w:rsidRPr="00453388">
              <w:rPr>
                <w:sz w:val="20"/>
              </w:rPr>
              <w:t xml:space="preserve"> units of mass.</w:t>
            </w:r>
            <w:r>
              <w:rPr>
                <w:sz w:val="20"/>
              </w:rPr>
              <w:t>)</w:t>
            </w:r>
          </w:p>
        </w:tc>
      </w:tr>
      <w:tr w:rsidR="002C3F5D" w:rsidRPr="003B7D39" w14:paraId="46A7C484" w14:textId="77777777" w:rsidTr="00FC6832">
        <w:trPr>
          <w:trHeight w:val="173"/>
          <w:jc w:val="center"/>
        </w:trPr>
        <w:tc>
          <w:tcPr>
            <w:tcW w:w="3968" w:type="dxa"/>
            <w:vAlign w:val="center"/>
          </w:tcPr>
          <w:p w14:paraId="23AB4386" w14:textId="77777777" w:rsidR="002C3F5D" w:rsidRPr="00B075AD" w:rsidRDefault="002C3F5D" w:rsidP="004C3C23">
            <w:pPr>
              <w:pStyle w:val="Header"/>
              <w:tabs>
                <w:tab w:val="clear" w:pos="4320"/>
                <w:tab w:val="clear" w:pos="8640"/>
              </w:tabs>
              <w:jc w:val="left"/>
              <w:rPr>
                <w:rFonts w:ascii="Times New Roman" w:hAnsi="Times New Roman"/>
                <w:color w:val="000000"/>
                <w:sz w:val="20"/>
              </w:rPr>
            </w:pPr>
            <w:r w:rsidRPr="00B075AD">
              <w:rPr>
                <w:rFonts w:ascii="Times New Roman" w:hAnsi="Times New Roman"/>
                <w:color w:val="000000"/>
                <w:sz w:val="20"/>
              </w:rPr>
              <w:t>20 grains (gr)</w:t>
            </w:r>
          </w:p>
        </w:tc>
        <w:tc>
          <w:tcPr>
            <w:tcW w:w="4021" w:type="dxa"/>
            <w:vAlign w:val="center"/>
          </w:tcPr>
          <w:p w14:paraId="7C4A3A34" w14:textId="77777777" w:rsidR="002C3F5D" w:rsidRPr="00B075AD" w:rsidRDefault="002C3F5D" w:rsidP="00817827">
            <w:pPr>
              <w:pStyle w:val="Header"/>
              <w:tabs>
                <w:tab w:val="clear" w:pos="4320"/>
                <w:tab w:val="clear" w:pos="8640"/>
              </w:tabs>
              <w:jc w:val="left"/>
              <w:rPr>
                <w:rFonts w:ascii="Times New Roman" w:hAnsi="Times New Roman"/>
                <w:color w:val="000000"/>
                <w:sz w:val="20"/>
              </w:rPr>
            </w:pPr>
            <w:r w:rsidRPr="00B075AD">
              <w:rPr>
                <w:rFonts w:ascii="Times New Roman" w:hAnsi="Times New Roman"/>
                <w:color w:val="000000"/>
                <w:sz w:val="20"/>
              </w:rPr>
              <w:t>= 1 scruple (s ap or</w:t>
            </w:r>
            <w:r w:rsidRPr="00B075AD">
              <w:rPr>
                <w:rFonts w:ascii="Times New Roman" w:hAnsi="Times New Roman"/>
                <w:color w:val="000000"/>
                <w:sz w:val="20"/>
              </w:rPr>
              <w:fldChar w:fldCharType="begin"/>
            </w:r>
            <w:r w:rsidRPr="00B075AD">
              <w:rPr>
                <w:rFonts w:ascii="Times New Roman" w:hAnsi="Times New Roman"/>
                <w:color w:val="000000"/>
                <w:sz w:val="20"/>
              </w:rPr>
              <w:instrText>ADVANCE \d 1</w:instrText>
            </w:r>
            <w:r w:rsidRPr="00B075AD">
              <w:rPr>
                <w:rFonts w:ascii="Times New Roman" w:hAnsi="Times New Roman"/>
                <w:color w:val="000000"/>
                <w:sz w:val="20"/>
              </w:rPr>
              <w:fldChar w:fldCharType="end"/>
            </w:r>
            <w:r w:rsidRPr="00B075AD">
              <w:rPr>
                <w:rFonts w:ascii="Times New Roman" w:hAnsi="Times New Roman"/>
                <w:color w:val="000000"/>
                <w:sz w:val="20"/>
              </w:rPr>
              <w:t xml:space="preserve"> </w:t>
            </w:r>
            <w:r w:rsidRPr="00B075AD">
              <w:rPr>
                <w:rFonts w:ascii="Times New Roman" w:eastAsia="Arial Unicode MS" w:hAnsi="Arial Unicode MS"/>
                <w:color w:val="000000"/>
                <w:sz w:val="20"/>
              </w:rPr>
              <w:t>℈</w:t>
            </w:r>
            <w:r w:rsidRPr="00B075AD">
              <w:rPr>
                <w:rFonts w:ascii="Times New Roman" w:hAnsi="Times New Roman"/>
                <w:color w:val="000000"/>
                <w:sz w:val="20"/>
              </w:rPr>
              <w:fldChar w:fldCharType="begin"/>
            </w:r>
            <w:r w:rsidRPr="00B075AD">
              <w:rPr>
                <w:rFonts w:ascii="Times New Roman" w:hAnsi="Times New Roman"/>
                <w:color w:val="000000"/>
                <w:sz w:val="20"/>
              </w:rPr>
              <w:instrText>ADVANCE \u 1</w:instrText>
            </w:r>
            <w:r w:rsidRPr="00B075AD">
              <w:rPr>
                <w:rFonts w:ascii="Times New Roman" w:hAnsi="Times New Roman"/>
                <w:color w:val="000000"/>
                <w:sz w:val="20"/>
              </w:rPr>
              <w:fldChar w:fldCharType="end"/>
            </w:r>
            <w:r w:rsidRPr="00B075AD">
              <w:rPr>
                <w:rFonts w:ascii="Times New Roman" w:hAnsi="Times New Roman"/>
                <w:color w:val="000000"/>
                <w:sz w:val="20"/>
              </w:rPr>
              <w:t>)</w:t>
            </w:r>
          </w:p>
        </w:tc>
      </w:tr>
      <w:tr w:rsidR="002C3F5D" w:rsidRPr="003B7D39" w14:paraId="6B76F473" w14:textId="77777777" w:rsidTr="00FC6832">
        <w:trPr>
          <w:trHeight w:val="173"/>
          <w:jc w:val="center"/>
        </w:trPr>
        <w:tc>
          <w:tcPr>
            <w:tcW w:w="3968" w:type="dxa"/>
          </w:tcPr>
          <w:p w14:paraId="2D2ADDE3"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3 scruples</w:t>
            </w:r>
          </w:p>
        </w:tc>
        <w:tc>
          <w:tcPr>
            <w:tcW w:w="4021" w:type="dxa"/>
          </w:tcPr>
          <w:p w14:paraId="608F1073" w14:textId="77777777" w:rsidR="002C3F5D" w:rsidRPr="00B075AD" w:rsidRDefault="002C3F5D" w:rsidP="00495C34">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xml:space="preserve">= </w:t>
            </w:r>
            <w:proofErr w:type="gramStart"/>
            <w:r w:rsidRPr="00B075AD">
              <w:rPr>
                <w:rFonts w:ascii="Times New Roman" w:hAnsi="Times New Roman"/>
                <w:color w:val="000000"/>
                <w:sz w:val="20"/>
              </w:rPr>
              <w:t>1 dram</w:t>
            </w:r>
            <w:proofErr w:type="gramEnd"/>
            <w:r w:rsidRPr="00B075AD">
              <w:rPr>
                <w:rFonts w:ascii="Times New Roman" w:hAnsi="Times New Roman"/>
                <w:color w:val="000000"/>
                <w:sz w:val="20"/>
              </w:rPr>
              <w:t xml:space="preserve"> apothecaries (</w:t>
            </w:r>
            <w:proofErr w:type="spellStart"/>
            <w:r w:rsidRPr="00B075AD">
              <w:rPr>
                <w:rFonts w:ascii="Times New Roman" w:hAnsi="Times New Roman"/>
                <w:color w:val="000000"/>
                <w:sz w:val="20"/>
              </w:rPr>
              <w:t>dr</w:t>
            </w:r>
            <w:proofErr w:type="spellEnd"/>
            <w:r w:rsidRPr="00B075AD">
              <w:rPr>
                <w:rFonts w:ascii="Times New Roman" w:hAnsi="Times New Roman"/>
                <w:color w:val="000000"/>
                <w:sz w:val="20"/>
              </w:rPr>
              <w:t xml:space="preserve"> ap or </w:t>
            </w:r>
            <w:r w:rsidR="004C477E">
              <w:rPr>
                <w:rFonts w:ascii="Times New Roman" w:hAnsi="Times New Roman"/>
                <w:color w:val="000000"/>
                <w:sz w:val="20"/>
              </w:rPr>
              <w:t>Ӡ</w:t>
            </w:r>
            <w:r w:rsidRPr="00B075AD">
              <w:rPr>
                <w:rFonts w:ascii="Times New Roman" w:hAnsi="Times New Roman"/>
                <w:color w:val="000000"/>
                <w:sz w:val="20"/>
              </w:rPr>
              <w:t>)</w:t>
            </w:r>
          </w:p>
        </w:tc>
      </w:tr>
      <w:tr w:rsidR="002C3F5D" w:rsidRPr="003B7D39" w14:paraId="09232FD6" w14:textId="77777777" w:rsidTr="00FC6832">
        <w:trPr>
          <w:trHeight w:val="173"/>
          <w:jc w:val="center"/>
        </w:trPr>
        <w:tc>
          <w:tcPr>
            <w:tcW w:w="3968" w:type="dxa"/>
          </w:tcPr>
          <w:p w14:paraId="4D8CD677" w14:textId="77777777" w:rsidR="002C3F5D" w:rsidRPr="00B075AD" w:rsidRDefault="002C3F5D" w:rsidP="002C3F5D">
            <w:pPr>
              <w:pStyle w:val="Header"/>
              <w:tabs>
                <w:tab w:val="clear" w:pos="4320"/>
                <w:tab w:val="clear" w:pos="8640"/>
              </w:tabs>
              <w:rPr>
                <w:rFonts w:ascii="Times New Roman" w:hAnsi="Times New Roman"/>
                <w:color w:val="000000"/>
                <w:sz w:val="20"/>
              </w:rPr>
            </w:pPr>
          </w:p>
        </w:tc>
        <w:tc>
          <w:tcPr>
            <w:tcW w:w="4021" w:type="dxa"/>
          </w:tcPr>
          <w:p w14:paraId="2F0C6248" w14:textId="77777777" w:rsidR="002C3F5D" w:rsidRPr="00B075AD" w:rsidRDefault="002C3F5D" w:rsidP="00817827">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60 grains</w:t>
            </w:r>
          </w:p>
        </w:tc>
      </w:tr>
      <w:tr w:rsidR="002C3F5D" w:rsidRPr="003B7D39" w14:paraId="2A227342" w14:textId="77777777" w:rsidTr="00FC6832">
        <w:trPr>
          <w:trHeight w:val="173"/>
          <w:jc w:val="center"/>
        </w:trPr>
        <w:tc>
          <w:tcPr>
            <w:tcW w:w="3968" w:type="dxa"/>
          </w:tcPr>
          <w:p w14:paraId="25EEE9C1" w14:textId="77777777" w:rsidR="002C3F5D" w:rsidRPr="00453388" w:rsidRDefault="002C3F5D" w:rsidP="00495C34">
            <w:pPr>
              <w:spacing w:before="20"/>
              <w:rPr>
                <w:sz w:val="20"/>
              </w:rPr>
            </w:pPr>
            <w:r w:rsidRPr="00453388">
              <w:rPr>
                <w:sz w:val="20"/>
              </w:rPr>
              <w:t>8 drams apothecaries</w:t>
            </w:r>
          </w:p>
        </w:tc>
        <w:tc>
          <w:tcPr>
            <w:tcW w:w="4021" w:type="dxa"/>
          </w:tcPr>
          <w:p w14:paraId="598A4FC1" w14:textId="77777777" w:rsidR="002C3F5D" w:rsidRPr="00176F45" w:rsidRDefault="002C3F5D" w:rsidP="007F15C5">
            <w:pPr>
              <w:rPr>
                <w:sz w:val="20"/>
              </w:rPr>
            </w:pPr>
            <w:r w:rsidRPr="00176F45">
              <w:rPr>
                <w:sz w:val="20"/>
              </w:rPr>
              <w:t xml:space="preserve">= </w:t>
            </w:r>
            <w:proofErr w:type="gramStart"/>
            <w:r w:rsidRPr="00176F45">
              <w:rPr>
                <w:sz w:val="20"/>
              </w:rPr>
              <w:t>1 ounce</w:t>
            </w:r>
            <w:proofErr w:type="gramEnd"/>
            <w:r w:rsidRPr="00176F45">
              <w:rPr>
                <w:sz w:val="20"/>
              </w:rPr>
              <w:t xml:space="preserve"> apothecaries (oz ap or</w:t>
            </w:r>
            <w:r w:rsidRPr="00176F45">
              <w:rPr>
                <w:sz w:val="20"/>
              </w:rPr>
              <w:fldChar w:fldCharType="begin"/>
            </w:r>
            <w:r w:rsidRPr="00176F45">
              <w:rPr>
                <w:sz w:val="20"/>
              </w:rPr>
              <w:instrText>ADVANCE \d 1</w:instrText>
            </w:r>
            <w:r w:rsidRPr="00176F45">
              <w:rPr>
                <w:sz w:val="20"/>
              </w:rPr>
              <w:fldChar w:fldCharType="end"/>
            </w:r>
            <w:r w:rsidRPr="00176F45">
              <w:rPr>
                <w:sz w:val="20"/>
              </w:rPr>
              <w:fldChar w:fldCharType="begin"/>
            </w:r>
            <w:r w:rsidRPr="00176F45">
              <w:rPr>
                <w:sz w:val="20"/>
              </w:rPr>
              <w:instrText>ADVANCE \d 1</w:instrText>
            </w:r>
            <w:r w:rsidRPr="00176F45">
              <w:rPr>
                <w:sz w:val="20"/>
              </w:rPr>
              <w:fldChar w:fldCharType="end"/>
            </w:r>
            <w:r w:rsidR="007F15C5">
              <w:rPr>
                <w:sz w:val="20"/>
              </w:rPr>
              <w:t xml:space="preserve"> </w:t>
            </w:r>
            <w:r w:rsidR="007F15C5" w:rsidRPr="005B508F">
              <w:rPr>
                <w:rFonts w:ascii="MS Mincho" w:eastAsia="MS Mincho" w:hAnsi="MS Mincho" w:hint="eastAsia"/>
                <w:position w:val="6"/>
                <w:sz w:val="20"/>
              </w:rPr>
              <w:t>℥</w:t>
            </w:r>
            <w:r w:rsidRPr="005B508F">
              <w:rPr>
                <w:sz w:val="20"/>
              </w:rPr>
              <w:fldChar w:fldCharType="begin"/>
            </w:r>
            <w:r w:rsidRPr="005B508F">
              <w:rPr>
                <w:sz w:val="20"/>
              </w:rPr>
              <w:instrText>ADVANCE \u 1</w:instrText>
            </w:r>
            <w:r w:rsidRPr="005B508F">
              <w:rPr>
                <w:sz w:val="20"/>
              </w:rPr>
              <w:fldChar w:fldCharType="end"/>
            </w:r>
            <w:r w:rsidRPr="005B508F">
              <w:rPr>
                <w:sz w:val="20"/>
              </w:rPr>
              <w:fldChar w:fldCharType="begin"/>
            </w:r>
            <w:r w:rsidRPr="005B508F">
              <w:rPr>
                <w:sz w:val="20"/>
              </w:rPr>
              <w:instrText>ADVANCE \u 1</w:instrText>
            </w:r>
            <w:r w:rsidRPr="005B508F">
              <w:rPr>
                <w:sz w:val="20"/>
              </w:rPr>
              <w:fldChar w:fldCharType="end"/>
            </w:r>
            <w:r w:rsidRPr="00176F45">
              <w:rPr>
                <w:sz w:val="20"/>
              </w:rPr>
              <w:t>)</w:t>
            </w:r>
          </w:p>
        </w:tc>
      </w:tr>
      <w:tr w:rsidR="002C3F5D" w:rsidRPr="003B7D39" w14:paraId="3DCC68F5" w14:textId="77777777" w:rsidTr="00FC6832">
        <w:trPr>
          <w:trHeight w:val="173"/>
          <w:jc w:val="center"/>
        </w:trPr>
        <w:tc>
          <w:tcPr>
            <w:tcW w:w="3968" w:type="dxa"/>
          </w:tcPr>
          <w:p w14:paraId="06AC8425" w14:textId="77777777" w:rsidR="002C3F5D" w:rsidRPr="00453388" w:rsidRDefault="002C3F5D" w:rsidP="002C3F5D">
            <w:pPr>
              <w:rPr>
                <w:sz w:val="20"/>
              </w:rPr>
            </w:pPr>
          </w:p>
        </w:tc>
        <w:tc>
          <w:tcPr>
            <w:tcW w:w="4021" w:type="dxa"/>
          </w:tcPr>
          <w:p w14:paraId="235638C3" w14:textId="77777777" w:rsidR="002C3F5D" w:rsidRPr="00453388" w:rsidRDefault="002C3F5D" w:rsidP="002C3F5D">
            <w:pPr>
              <w:rPr>
                <w:sz w:val="20"/>
              </w:rPr>
            </w:pPr>
            <w:r w:rsidRPr="00453388">
              <w:rPr>
                <w:sz w:val="20"/>
              </w:rPr>
              <w:t>= 24 scruples = 480 grains</w:t>
            </w:r>
          </w:p>
        </w:tc>
      </w:tr>
      <w:tr w:rsidR="002C3F5D" w:rsidRPr="003B7D39" w14:paraId="08120C57" w14:textId="77777777" w:rsidTr="00FD6ED2">
        <w:trPr>
          <w:jc w:val="center"/>
        </w:trPr>
        <w:tc>
          <w:tcPr>
            <w:tcW w:w="3968" w:type="dxa"/>
          </w:tcPr>
          <w:p w14:paraId="65E349DB" w14:textId="77777777" w:rsidR="002C3F5D" w:rsidRPr="00453388" w:rsidRDefault="002C3F5D" w:rsidP="00087912">
            <w:pPr>
              <w:keepLines/>
              <w:rPr>
                <w:sz w:val="20"/>
              </w:rPr>
            </w:pPr>
            <w:r w:rsidRPr="00453388">
              <w:rPr>
                <w:sz w:val="20"/>
              </w:rPr>
              <w:t>12 ounces apothecaries</w:t>
            </w:r>
          </w:p>
        </w:tc>
        <w:tc>
          <w:tcPr>
            <w:tcW w:w="4021" w:type="dxa"/>
          </w:tcPr>
          <w:p w14:paraId="5B954201" w14:textId="77777777" w:rsidR="002C3F5D" w:rsidRPr="00453388" w:rsidRDefault="002C3F5D" w:rsidP="00087912">
            <w:pPr>
              <w:keepLines/>
              <w:rPr>
                <w:sz w:val="20"/>
              </w:rPr>
            </w:pPr>
            <w:r w:rsidRPr="00453388">
              <w:rPr>
                <w:sz w:val="20"/>
              </w:rPr>
              <w:t xml:space="preserve">= </w:t>
            </w:r>
            <w:proofErr w:type="gramStart"/>
            <w:r w:rsidRPr="00453388">
              <w:rPr>
                <w:sz w:val="20"/>
              </w:rPr>
              <w:t>1 pound</w:t>
            </w:r>
            <w:proofErr w:type="gramEnd"/>
            <w:r w:rsidRPr="00453388">
              <w:rPr>
                <w:sz w:val="20"/>
              </w:rPr>
              <w:t xml:space="preserve"> apothecaries (</w:t>
            </w:r>
            <w:proofErr w:type="spellStart"/>
            <w:r w:rsidRPr="00453388">
              <w:rPr>
                <w:sz w:val="20"/>
              </w:rPr>
              <w:t>lb</w:t>
            </w:r>
            <w:proofErr w:type="spellEnd"/>
            <w:r w:rsidRPr="00453388">
              <w:rPr>
                <w:sz w:val="20"/>
              </w:rPr>
              <w:t> ap)</w:t>
            </w:r>
          </w:p>
        </w:tc>
      </w:tr>
      <w:tr w:rsidR="002C3F5D" w:rsidRPr="003B7D39" w14:paraId="50FF8FAF" w14:textId="77777777" w:rsidTr="00FD6ED2">
        <w:trPr>
          <w:jc w:val="center"/>
        </w:trPr>
        <w:tc>
          <w:tcPr>
            <w:tcW w:w="3968" w:type="dxa"/>
          </w:tcPr>
          <w:p w14:paraId="37700F44" w14:textId="77777777" w:rsidR="002C3F5D" w:rsidRPr="00453388" w:rsidRDefault="002C3F5D" w:rsidP="00087912">
            <w:pPr>
              <w:keepLines/>
              <w:rPr>
                <w:sz w:val="20"/>
              </w:rPr>
            </w:pPr>
          </w:p>
        </w:tc>
        <w:tc>
          <w:tcPr>
            <w:tcW w:w="4021" w:type="dxa"/>
          </w:tcPr>
          <w:p w14:paraId="61067D3E" w14:textId="77777777" w:rsidR="002C3F5D" w:rsidRPr="00453388" w:rsidRDefault="002C3F5D" w:rsidP="00087912">
            <w:pPr>
              <w:keepLines/>
              <w:rPr>
                <w:sz w:val="20"/>
              </w:rPr>
            </w:pPr>
            <w:r w:rsidRPr="00453388">
              <w:rPr>
                <w:sz w:val="20"/>
              </w:rPr>
              <w:t>= 96 drams apothecaries</w:t>
            </w:r>
          </w:p>
        </w:tc>
      </w:tr>
      <w:tr w:rsidR="002C3F5D" w:rsidRPr="003B7D39" w14:paraId="57805CB4" w14:textId="77777777" w:rsidTr="00FD6ED2">
        <w:trPr>
          <w:jc w:val="center"/>
        </w:trPr>
        <w:tc>
          <w:tcPr>
            <w:tcW w:w="3968" w:type="dxa"/>
          </w:tcPr>
          <w:p w14:paraId="77381672" w14:textId="77777777" w:rsidR="002C3F5D" w:rsidRPr="00C263F0" w:rsidRDefault="002C3F5D" w:rsidP="00087912">
            <w:pPr>
              <w:keepLines/>
              <w:rPr>
                <w:szCs w:val="22"/>
              </w:rPr>
            </w:pPr>
          </w:p>
        </w:tc>
        <w:tc>
          <w:tcPr>
            <w:tcW w:w="4021" w:type="dxa"/>
          </w:tcPr>
          <w:p w14:paraId="3DC20681" w14:textId="77777777" w:rsidR="002C3F5D" w:rsidRPr="00453388" w:rsidRDefault="002C3F5D" w:rsidP="00087912">
            <w:pPr>
              <w:keepLines/>
              <w:rPr>
                <w:sz w:val="20"/>
              </w:rPr>
            </w:pPr>
            <w:r w:rsidRPr="00453388">
              <w:rPr>
                <w:sz w:val="20"/>
              </w:rPr>
              <w:t>= 288 scruples = 5760 grains</w:t>
            </w:r>
          </w:p>
        </w:tc>
      </w:tr>
    </w:tbl>
    <w:p w14:paraId="7C5A3A33" w14:textId="77777777" w:rsidR="002C3F5D" w:rsidRPr="00CA30F3" w:rsidRDefault="00DE2E92" w:rsidP="00FE20A7">
      <w:pPr>
        <w:pStyle w:val="AppendE-Head2"/>
      </w:pPr>
      <w:bookmarkStart w:id="4974" w:name="_Toc271020592"/>
      <w:bookmarkStart w:id="4975" w:name="_Toc291667393"/>
      <w:bookmarkStart w:id="4976" w:name="_Toc464111643"/>
      <w:bookmarkStart w:id="4977" w:name="_Toc464123961"/>
      <w:bookmarkStart w:id="4978" w:name="_Toc24613911"/>
      <w:bookmarkStart w:id="4979" w:name="AvoirdupoisUnitsofMass"/>
      <w:r>
        <w:lastRenderedPageBreak/>
        <w:t xml:space="preserve">Section 3.  </w:t>
      </w:r>
      <w:r w:rsidR="002C3F5D" w:rsidRPr="00CA30F3">
        <w:t>Notes on British Units of Measurement</w:t>
      </w:r>
      <w:bookmarkEnd w:id="4974"/>
      <w:bookmarkEnd w:id="4975"/>
      <w:bookmarkEnd w:id="4976"/>
      <w:bookmarkEnd w:id="4977"/>
      <w:bookmarkEnd w:id="4978"/>
    </w:p>
    <w:bookmarkEnd w:id="4979"/>
    <w:p w14:paraId="05EF499A" w14:textId="77777777" w:rsidR="002C3F5D" w:rsidRPr="003B7D39" w:rsidRDefault="002C3F5D" w:rsidP="00087912">
      <w:pPr>
        <w:pStyle w:val="BodyText"/>
        <w:keepNext/>
        <w:keepLines/>
      </w:pPr>
      <w:r w:rsidRPr="003B7D39">
        <w:t>In Great Britain, the yard, the avoirdupois pound, the troy pound, and the apothecaries pound are identical with the units of the same names used in the United States.  The tables of British linear measure, troy mass, and apothecaries mass are the same as the corresponding United States tables, except for the British spelling “drachm” in the table of apothecaries mass.  The table of British avoirdupois mass is the same as the United States table up to 1 pound; above that point the table reads:</w:t>
      </w:r>
    </w:p>
    <w:p w14:paraId="47E74168" w14:textId="77777777" w:rsidR="002C3F5D" w:rsidRPr="003B7D39" w:rsidRDefault="002C3F5D" w:rsidP="00087912">
      <w:pPr>
        <w:keepNext/>
        <w:spacing w:before="120" w:after="120"/>
      </w:pPr>
    </w:p>
    <w:tbl>
      <w:tblPr>
        <w:tblW w:w="0" w:type="auto"/>
        <w:tblInd w:w="756" w:type="dxa"/>
        <w:tblCellMar>
          <w:top w:w="43" w:type="dxa"/>
          <w:left w:w="115" w:type="dxa"/>
          <w:bottom w:w="43" w:type="dxa"/>
          <w:right w:w="115" w:type="dxa"/>
        </w:tblCellMar>
        <w:tblLook w:val="0000" w:firstRow="0" w:lastRow="0" w:firstColumn="0" w:lastColumn="0" w:noHBand="0" w:noVBand="0"/>
      </w:tblPr>
      <w:tblGrid>
        <w:gridCol w:w="3996"/>
        <w:gridCol w:w="4023"/>
      </w:tblGrid>
      <w:tr w:rsidR="002C3F5D" w:rsidRPr="00453388" w14:paraId="19980BE8" w14:textId="77777777" w:rsidTr="00FD6ED2">
        <w:tc>
          <w:tcPr>
            <w:tcW w:w="3996" w:type="dxa"/>
          </w:tcPr>
          <w:p w14:paraId="0DC50FEC" w14:textId="77777777" w:rsidR="002C3F5D" w:rsidRPr="00B075AD" w:rsidRDefault="002C3F5D" w:rsidP="00087912">
            <w:pPr>
              <w:pStyle w:val="Header"/>
              <w:keepNext/>
              <w:tabs>
                <w:tab w:val="clear" w:pos="4320"/>
                <w:tab w:val="clear" w:pos="8640"/>
              </w:tabs>
              <w:rPr>
                <w:rFonts w:ascii="Times New Roman" w:hAnsi="Times New Roman"/>
                <w:color w:val="000000"/>
                <w:sz w:val="20"/>
              </w:rPr>
            </w:pPr>
            <w:r w:rsidRPr="00B075AD">
              <w:rPr>
                <w:rFonts w:ascii="Times New Roman" w:hAnsi="Times New Roman"/>
                <w:color w:val="000000"/>
                <w:sz w:val="20"/>
              </w:rPr>
              <w:t>14 pounds</w:t>
            </w:r>
          </w:p>
        </w:tc>
        <w:tc>
          <w:tcPr>
            <w:tcW w:w="4023" w:type="dxa"/>
          </w:tcPr>
          <w:p w14:paraId="5C007BBE"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1 stone</w:t>
            </w:r>
          </w:p>
        </w:tc>
      </w:tr>
      <w:tr w:rsidR="002C3F5D" w:rsidRPr="00453388" w14:paraId="36B2E82A" w14:textId="77777777" w:rsidTr="00FD6ED2">
        <w:tc>
          <w:tcPr>
            <w:tcW w:w="3996" w:type="dxa"/>
          </w:tcPr>
          <w:p w14:paraId="790D7BA0" w14:textId="77777777" w:rsidR="002C3F5D" w:rsidRPr="00453388" w:rsidRDefault="002C3F5D" w:rsidP="002C3F5D">
            <w:pPr>
              <w:rPr>
                <w:sz w:val="20"/>
              </w:rPr>
            </w:pPr>
            <w:r w:rsidRPr="00453388">
              <w:rPr>
                <w:sz w:val="20"/>
              </w:rPr>
              <w:t>2 stones</w:t>
            </w:r>
          </w:p>
        </w:tc>
        <w:tc>
          <w:tcPr>
            <w:tcW w:w="4023" w:type="dxa"/>
          </w:tcPr>
          <w:p w14:paraId="154C99BF" w14:textId="77777777" w:rsidR="002C3F5D" w:rsidRPr="00453388" w:rsidRDefault="002C3F5D" w:rsidP="002C3F5D">
            <w:pPr>
              <w:rPr>
                <w:sz w:val="20"/>
              </w:rPr>
            </w:pPr>
            <w:r w:rsidRPr="00453388">
              <w:rPr>
                <w:sz w:val="20"/>
              </w:rPr>
              <w:t>= 1 quarter = 28 pounds</w:t>
            </w:r>
          </w:p>
        </w:tc>
      </w:tr>
      <w:tr w:rsidR="002C3F5D" w:rsidRPr="00453388" w14:paraId="3128ABBB" w14:textId="77777777" w:rsidTr="00FD6ED2">
        <w:tc>
          <w:tcPr>
            <w:tcW w:w="3996" w:type="dxa"/>
          </w:tcPr>
          <w:p w14:paraId="08815A72" w14:textId="77777777" w:rsidR="002C3F5D" w:rsidRPr="00453388" w:rsidRDefault="002C3F5D" w:rsidP="002C3F5D">
            <w:pPr>
              <w:rPr>
                <w:sz w:val="20"/>
              </w:rPr>
            </w:pPr>
            <w:r w:rsidRPr="00453388">
              <w:rPr>
                <w:sz w:val="20"/>
              </w:rPr>
              <w:t>4 quarters</w:t>
            </w:r>
          </w:p>
        </w:tc>
        <w:tc>
          <w:tcPr>
            <w:tcW w:w="4023" w:type="dxa"/>
          </w:tcPr>
          <w:p w14:paraId="657769F4" w14:textId="77777777" w:rsidR="002C3F5D" w:rsidRPr="00453388" w:rsidRDefault="002C3F5D" w:rsidP="003650D9">
            <w:pPr>
              <w:rPr>
                <w:sz w:val="20"/>
              </w:rPr>
            </w:pPr>
            <w:r w:rsidRPr="00453388">
              <w:rPr>
                <w:sz w:val="20"/>
              </w:rPr>
              <w:t>=</w:t>
            </w:r>
            <w:r w:rsidR="006E7782" w:rsidRPr="00453388">
              <w:rPr>
                <w:sz w:val="20"/>
              </w:rPr>
              <w:t> </w:t>
            </w:r>
            <w:r w:rsidRPr="00453388">
              <w:rPr>
                <w:sz w:val="20"/>
              </w:rPr>
              <w:t>1 hundredweight</w:t>
            </w:r>
            <w:r w:rsidR="009E43C3">
              <w:rPr>
                <w:sz w:val="20"/>
              </w:rPr>
              <w:t xml:space="preserve"> </w:t>
            </w:r>
            <w:r w:rsidRPr="00453388">
              <w:rPr>
                <w:sz w:val="20"/>
              </w:rPr>
              <w:t>= 112 pounds</w:t>
            </w:r>
          </w:p>
        </w:tc>
      </w:tr>
      <w:tr w:rsidR="002C3F5D" w:rsidRPr="00453388" w14:paraId="5DD33D72" w14:textId="77777777" w:rsidTr="00FD6ED2">
        <w:tc>
          <w:tcPr>
            <w:tcW w:w="3996" w:type="dxa"/>
          </w:tcPr>
          <w:p w14:paraId="0050E29B" w14:textId="77777777" w:rsidR="002C3F5D" w:rsidRPr="00453388" w:rsidRDefault="002C3F5D" w:rsidP="002C3F5D">
            <w:pPr>
              <w:rPr>
                <w:sz w:val="20"/>
              </w:rPr>
            </w:pPr>
            <w:r w:rsidRPr="00453388">
              <w:rPr>
                <w:sz w:val="20"/>
              </w:rPr>
              <w:t>20 hundredweight</w:t>
            </w:r>
          </w:p>
        </w:tc>
        <w:tc>
          <w:tcPr>
            <w:tcW w:w="4023" w:type="dxa"/>
          </w:tcPr>
          <w:p w14:paraId="3A11F43B" w14:textId="77777777" w:rsidR="002C3F5D" w:rsidRPr="00453388" w:rsidRDefault="002C3F5D" w:rsidP="002C3F5D">
            <w:pPr>
              <w:rPr>
                <w:sz w:val="20"/>
              </w:rPr>
            </w:pPr>
            <w:r w:rsidRPr="00453388">
              <w:rPr>
                <w:sz w:val="20"/>
              </w:rPr>
              <w:t>= 1 ton = 2240 pounds</w:t>
            </w:r>
          </w:p>
        </w:tc>
      </w:tr>
    </w:tbl>
    <w:p w14:paraId="0BE9279E" w14:textId="77777777" w:rsidR="002C3F5D" w:rsidRPr="003B7D39" w:rsidRDefault="002C3F5D" w:rsidP="00BF0E19">
      <w:pPr>
        <w:spacing w:before="120" w:after="120"/>
      </w:pPr>
    </w:p>
    <w:p w14:paraId="0AA18CC7" w14:textId="77777777" w:rsidR="002C3F5D" w:rsidRPr="003B7D39" w:rsidRDefault="002C3F5D" w:rsidP="002C3F5D">
      <w:pPr>
        <w:pStyle w:val="BodyText"/>
      </w:pPr>
      <w:r w:rsidRPr="003B7D39">
        <w:t>The present British gallon and bushel – known as the “Imperial gallon” and “Imperial bushel” – are, respectively, about 20 % and 3 % larger than the United States gallon and bushel.  The Imperial gallon is defined as the volume of 10 avoirdupois pounds of water under specified conditions, and the Imperial bushel is defined as 8 Imperial gallons.  Also, the subdivision of the Imperial gallon as presented in the table of British apothecaries fluid measure differs in two important respects from the corresponding United States subdivision, in that the Imperial gallon is divided into 160 fluid ounces (whereas the United States gallon is divided into 128 fluid ounces), and a “fluid scruple” is included.  The full table of British measures of capacity (which are used alike for liquid and for dry commodities) is as follows:</w:t>
      </w:r>
    </w:p>
    <w:p w14:paraId="72A2607E"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69"/>
        <w:gridCol w:w="4041"/>
      </w:tblGrid>
      <w:tr w:rsidR="002C3F5D" w:rsidRPr="00453388" w14:paraId="090B98E0" w14:textId="77777777" w:rsidTr="00447EB1">
        <w:trPr>
          <w:jc w:val="center"/>
        </w:trPr>
        <w:tc>
          <w:tcPr>
            <w:tcW w:w="3969" w:type="dxa"/>
          </w:tcPr>
          <w:p w14:paraId="5A5CB66F" w14:textId="77777777" w:rsidR="002C3F5D" w:rsidRPr="00B075AD" w:rsidRDefault="002C3F5D" w:rsidP="00A70087">
            <w:pPr>
              <w:pStyle w:val="Header"/>
              <w:keepNext/>
              <w:tabs>
                <w:tab w:val="clear" w:pos="4320"/>
                <w:tab w:val="clear" w:pos="8640"/>
              </w:tabs>
              <w:ind w:left="27"/>
              <w:rPr>
                <w:rFonts w:ascii="Times New Roman" w:hAnsi="Times New Roman"/>
                <w:color w:val="000000"/>
                <w:sz w:val="20"/>
              </w:rPr>
            </w:pPr>
            <w:r w:rsidRPr="00B075AD">
              <w:rPr>
                <w:rFonts w:ascii="Times New Roman" w:hAnsi="Times New Roman"/>
                <w:color w:val="000000"/>
                <w:sz w:val="20"/>
              </w:rPr>
              <w:t>4 gills</w:t>
            </w:r>
          </w:p>
        </w:tc>
        <w:tc>
          <w:tcPr>
            <w:tcW w:w="4041" w:type="dxa"/>
          </w:tcPr>
          <w:p w14:paraId="31CFB97C"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1 pint</w:t>
            </w:r>
          </w:p>
        </w:tc>
      </w:tr>
      <w:tr w:rsidR="002C3F5D" w:rsidRPr="00453388" w14:paraId="6EB7B939" w14:textId="77777777" w:rsidTr="00447EB1">
        <w:trPr>
          <w:jc w:val="center"/>
        </w:trPr>
        <w:tc>
          <w:tcPr>
            <w:tcW w:w="3969" w:type="dxa"/>
          </w:tcPr>
          <w:p w14:paraId="1CF48026" w14:textId="77777777" w:rsidR="002C3F5D" w:rsidRPr="00453388" w:rsidRDefault="002C3F5D" w:rsidP="00506849">
            <w:pPr>
              <w:keepNext/>
              <w:rPr>
                <w:sz w:val="20"/>
              </w:rPr>
            </w:pPr>
            <w:r w:rsidRPr="00453388">
              <w:rPr>
                <w:sz w:val="20"/>
              </w:rPr>
              <w:t>2 pints</w:t>
            </w:r>
          </w:p>
        </w:tc>
        <w:tc>
          <w:tcPr>
            <w:tcW w:w="4041" w:type="dxa"/>
          </w:tcPr>
          <w:p w14:paraId="6AE5032D" w14:textId="77777777" w:rsidR="002C3F5D" w:rsidRPr="00453388" w:rsidRDefault="002C3F5D" w:rsidP="002C3F5D">
            <w:pPr>
              <w:rPr>
                <w:sz w:val="20"/>
              </w:rPr>
            </w:pPr>
            <w:r w:rsidRPr="00453388">
              <w:rPr>
                <w:sz w:val="20"/>
              </w:rPr>
              <w:t>= 1 quart</w:t>
            </w:r>
          </w:p>
        </w:tc>
      </w:tr>
      <w:tr w:rsidR="002C3F5D" w:rsidRPr="00453388" w14:paraId="4D6C6C78" w14:textId="77777777" w:rsidTr="00447EB1">
        <w:trPr>
          <w:jc w:val="center"/>
        </w:trPr>
        <w:tc>
          <w:tcPr>
            <w:tcW w:w="3969" w:type="dxa"/>
          </w:tcPr>
          <w:p w14:paraId="1949C4DB" w14:textId="77777777" w:rsidR="002C3F5D" w:rsidRPr="00453388" w:rsidRDefault="002C3F5D" w:rsidP="00506849">
            <w:pPr>
              <w:keepNext/>
              <w:rPr>
                <w:sz w:val="20"/>
              </w:rPr>
            </w:pPr>
            <w:r w:rsidRPr="00453388">
              <w:rPr>
                <w:sz w:val="20"/>
              </w:rPr>
              <w:t>4 quarts</w:t>
            </w:r>
          </w:p>
        </w:tc>
        <w:tc>
          <w:tcPr>
            <w:tcW w:w="4041" w:type="dxa"/>
          </w:tcPr>
          <w:p w14:paraId="3E11D6DB" w14:textId="77777777" w:rsidR="002C3F5D" w:rsidRPr="00453388" w:rsidRDefault="002C3F5D" w:rsidP="002C3F5D">
            <w:pPr>
              <w:rPr>
                <w:sz w:val="20"/>
              </w:rPr>
            </w:pPr>
            <w:r w:rsidRPr="00453388">
              <w:rPr>
                <w:sz w:val="20"/>
              </w:rPr>
              <w:t>= 1 gallon</w:t>
            </w:r>
          </w:p>
        </w:tc>
      </w:tr>
      <w:tr w:rsidR="002C3F5D" w:rsidRPr="00453388" w14:paraId="39EDD2E8" w14:textId="77777777" w:rsidTr="00447EB1">
        <w:trPr>
          <w:jc w:val="center"/>
        </w:trPr>
        <w:tc>
          <w:tcPr>
            <w:tcW w:w="3969" w:type="dxa"/>
          </w:tcPr>
          <w:p w14:paraId="538A1A6C" w14:textId="77777777" w:rsidR="002C3F5D" w:rsidRPr="00453388" w:rsidRDefault="002C3F5D" w:rsidP="002C3F5D">
            <w:pPr>
              <w:rPr>
                <w:sz w:val="20"/>
              </w:rPr>
            </w:pPr>
            <w:r w:rsidRPr="00453388">
              <w:rPr>
                <w:sz w:val="20"/>
              </w:rPr>
              <w:t>2 gallons</w:t>
            </w:r>
          </w:p>
        </w:tc>
        <w:tc>
          <w:tcPr>
            <w:tcW w:w="4041" w:type="dxa"/>
          </w:tcPr>
          <w:p w14:paraId="74249179" w14:textId="77777777" w:rsidR="002C3F5D" w:rsidRPr="00453388" w:rsidRDefault="002C3F5D" w:rsidP="002C3F5D">
            <w:pPr>
              <w:rPr>
                <w:sz w:val="20"/>
              </w:rPr>
            </w:pPr>
            <w:r w:rsidRPr="00453388">
              <w:rPr>
                <w:sz w:val="20"/>
              </w:rPr>
              <w:t>= 1 peck</w:t>
            </w:r>
          </w:p>
        </w:tc>
      </w:tr>
      <w:tr w:rsidR="002C3F5D" w:rsidRPr="00453388" w14:paraId="7FA3636D" w14:textId="77777777" w:rsidTr="00447EB1">
        <w:trPr>
          <w:jc w:val="center"/>
        </w:trPr>
        <w:tc>
          <w:tcPr>
            <w:tcW w:w="3969" w:type="dxa"/>
          </w:tcPr>
          <w:p w14:paraId="73C0E32C" w14:textId="77777777" w:rsidR="002C3F5D" w:rsidRPr="00453388" w:rsidRDefault="002C3F5D" w:rsidP="002C3F5D">
            <w:pPr>
              <w:rPr>
                <w:sz w:val="20"/>
              </w:rPr>
            </w:pPr>
            <w:r w:rsidRPr="00453388">
              <w:rPr>
                <w:sz w:val="20"/>
              </w:rPr>
              <w:t>8 gallons (4 pecks)</w:t>
            </w:r>
          </w:p>
        </w:tc>
        <w:tc>
          <w:tcPr>
            <w:tcW w:w="4041" w:type="dxa"/>
          </w:tcPr>
          <w:p w14:paraId="49D80778" w14:textId="77777777" w:rsidR="002C3F5D" w:rsidRPr="00453388" w:rsidRDefault="002C3F5D" w:rsidP="002C3F5D">
            <w:pPr>
              <w:rPr>
                <w:sz w:val="20"/>
              </w:rPr>
            </w:pPr>
            <w:r w:rsidRPr="00453388">
              <w:rPr>
                <w:sz w:val="20"/>
              </w:rPr>
              <w:t>= 1 bushel</w:t>
            </w:r>
          </w:p>
        </w:tc>
      </w:tr>
      <w:tr w:rsidR="002C3F5D" w:rsidRPr="00453388" w14:paraId="2B241D9F" w14:textId="77777777" w:rsidTr="00447EB1">
        <w:trPr>
          <w:jc w:val="center"/>
        </w:trPr>
        <w:tc>
          <w:tcPr>
            <w:tcW w:w="3969" w:type="dxa"/>
          </w:tcPr>
          <w:p w14:paraId="3A2A4ED3" w14:textId="77777777" w:rsidR="002C3F5D" w:rsidRPr="00453388" w:rsidRDefault="002C3F5D" w:rsidP="002C3F5D">
            <w:pPr>
              <w:rPr>
                <w:sz w:val="20"/>
              </w:rPr>
            </w:pPr>
            <w:r w:rsidRPr="00453388">
              <w:rPr>
                <w:sz w:val="20"/>
              </w:rPr>
              <w:t>8 bushels</w:t>
            </w:r>
          </w:p>
        </w:tc>
        <w:tc>
          <w:tcPr>
            <w:tcW w:w="4041" w:type="dxa"/>
          </w:tcPr>
          <w:p w14:paraId="041EC2CE" w14:textId="77777777" w:rsidR="002C3F5D" w:rsidRPr="00453388" w:rsidRDefault="002C3F5D" w:rsidP="002C3F5D">
            <w:pPr>
              <w:rPr>
                <w:sz w:val="20"/>
              </w:rPr>
            </w:pPr>
            <w:r w:rsidRPr="00453388">
              <w:rPr>
                <w:sz w:val="20"/>
              </w:rPr>
              <w:t>= 1 quarter</w:t>
            </w:r>
          </w:p>
        </w:tc>
      </w:tr>
    </w:tbl>
    <w:p w14:paraId="23912CDD" w14:textId="77777777" w:rsidR="002C3F5D" w:rsidRPr="003B7D39" w:rsidRDefault="002C3F5D" w:rsidP="00BF0E19">
      <w:pPr>
        <w:spacing w:before="120" w:after="120"/>
      </w:pPr>
    </w:p>
    <w:p w14:paraId="1372D46F" w14:textId="77777777" w:rsidR="002C3F5D" w:rsidRPr="003B7D39" w:rsidRDefault="002C3F5D" w:rsidP="0081495D">
      <w:pPr>
        <w:keepLines/>
        <w:spacing w:after="240"/>
      </w:pPr>
      <w:r w:rsidRPr="003B7D39">
        <w:t xml:space="preserve">The full table of British </w:t>
      </w:r>
      <w:proofErr w:type="gramStart"/>
      <w:r w:rsidRPr="003B7D39">
        <w:t>apothecaries</w:t>
      </w:r>
      <w:proofErr w:type="gramEnd"/>
      <w:r w:rsidRPr="003B7D39">
        <w:t xml:space="preserve"> measure is as follows:</w:t>
      </w:r>
    </w:p>
    <w:tbl>
      <w:tblPr>
        <w:tblW w:w="0" w:type="auto"/>
        <w:jc w:val="center"/>
        <w:tblCellMar>
          <w:top w:w="43" w:type="dxa"/>
          <w:left w:w="115" w:type="dxa"/>
          <w:bottom w:w="43" w:type="dxa"/>
          <w:right w:w="115" w:type="dxa"/>
        </w:tblCellMar>
        <w:tblLook w:val="0000" w:firstRow="0" w:lastRow="0" w:firstColumn="0" w:lastColumn="0" w:noHBand="0" w:noVBand="0"/>
      </w:tblPr>
      <w:tblGrid>
        <w:gridCol w:w="3913"/>
        <w:gridCol w:w="4003"/>
      </w:tblGrid>
      <w:tr w:rsidR="002C3F5D" w:rsidRPr="00453388" w14:paraId="496C7A74" w14:textId="77777777" w:rsidTr="00447EB1">
        <w:trPr>
          <w:jc w:val="center"/>
        </w:trPr>
        <w:tc>
          <w:tcPr>
            <w:tcW w:w="3913" w:type="dxa"/>
          </w:tcPr>
          <w:p w14:paraId="374C5801" w14:textId="77777777" w:rsidR="002C3F5D" w:rsidRPr="00453388" w:rsidRDefault="002C3F5D" w:rsidP="0081495D">
            <w:pPr>
              <w:keepLines/>
              <w:rPr>
                <w:sz w:val="20"/>
              </w:rPr>
            </w:pPr>
            <w:r w:rsidRPr="00453388">
              <w:rPr>
                <w:sz w:val="20"/>
              </w:rPr>
              <w:t>20 minims</w:t>
            </w:r>
          </w:p>
        </w:tc>
        <w:tc>
          <w:tcPr>
            <w:tcW w:w="4003" w:type="dxa"/>
          </w:tcPr>
          <w:p w14:paraId="06D8E241" w14:textId="77777777" w:rsidR="002C3F5D" w:rsidRPr="00453388" w:rsidRDefault="002C3F5D" w:rsidP="0081495D">
            <w:pPr>
              <w:keepLines/>
              <w:rPr>
                <w:sz w:val="20"/>
              </w:rPr>
            </w:pPr>
            <w:r w:rsidRPr="00453388">
              <w:rPr>
                <w:sz w:val="20"/>
              </w:rPr>
              <w:t>= 1 fluid scruple</w:t>
            </w:r>
          </w:p>
        </w:tc>
      </w:tr>
      <w:tr w:rsidR="002C3F5D" w:rsidRPr="00453388" w14:paraId="6DBD5E08" w14:textId="77777777" w:rsidTr="00447EB1">
        <w:trPr>
          <w:jc w:val="center"/>
        </w:trPr>
        <w:tc>
          <w:tcPr>
            <w:tcW w:w="3913" w:type="dxa"/>
          </w:tcPr>
          <w:p w14:paraId="61A29FBC" w14:textId="77777777" w:rsidR="002C3F5D" w:rsidRPr="00B075AD" w:rsidRDefault="002C3F5D" w:rsidP="0081495D">
            <w:pPr>
              <w:pStyle w:val="Header"/>
              <w:keepLines/>
              <w:tabs>
                <w:tab w:val="clear" w:pos="4320"/>
                <w:tab w:val="clear" w:pos="8640"/>
              </w:tabs>
              <w:rPr>
                <w:rFonts w:ascii="Times New Roman" w:hAnsi="Times New Roman"/>
                <w:color w:val="000000"/>
                <w:sz w:val="20"/>
              </w:rPr>
            </w:pPr>
            <w:r w:rsidRPr="00B075AD">
              <w:rPr>
                <w:rFonts w:ascii="Times New Roman" w:hAnsi="Times New Roman"/>
                <w:color w:val="000000"/>
                <w:sz w:val="20"/>
              </w:rPr>
              <w:t>3 fluid scruples</w:t>
            </w:r>
          </w:p>
        </w:tc>
        <w:tc>
          <w:tcPr>
            <w:tcW w:w="4003" w:type="dxa"/>
          </w:tcPr>
          <w:p w14:paraId="36D6E935" w14:textId="77777777" w:rsidR="002C3F5D" w:rsidRPr="00B075AD" w:rsidRDefault="002C3F5D" w:rsidP="0081495D">
            <w:pPr>
              <w:pStyle w:val="Header"/>
              <w:keepLines/>
              <w:tabs>
                <w:tab w:val="clear" w:pos="4320"/>
                <w:tab w:val="clear" w:pos="8640"/>
              </w:tabs>
              <w:rPr>
                <w:rFonts w:ascii="Times New Roman" w:hAnsi="Times New Roman"/>
                <w:color w:val="000000"/>
                <w:sz w:val="20"/>
              </w:rPr>
            </w:pPr>
            <w:r w:rsidRPr="00B075AD">
              <w:rPr>
                <w:rFonts w:ascii="Times New Roman" w:hAnsi="Times New Roman"/>
                <w:color w:val="000000"/>
                <w:sz w:val="20"/>
              </w:rPr>
              <w:t>= 1 fluid drachm</w:t>
            </w:r>
          </w:p>
        </w:tc>
      </w:tr>
      <w:tr w:rsidR="002C3F5D" w:rsidRPr="00453388" w14:paraId="63668B12" w14:textId="77777777" w:rsidTr="00447EB1">
        <w:trPr>
          <w:jc w:val="center"/>
        </w:trPr>
        <w:tc>
          <w:tcPr>
            <w:tcW w:w="3913" w:type="dxa"/>
          </w:tcPr>
          <w:p w14:paraId="14CD5990" w14:textId="77777777" w:rsidR="002C3F5D" w:rsidRPr="00453388" w:rsidRDefault="002C3F5D" w:rsidP="0081495D">
            <w:pPr>
              <w:keepLines/>
              <w:rPr>
                <w:sz w:val="20"/>
              </w:rPr>
            </w:pPr>
          </w:p>
        </w:tc>
        <w:tc>
          <w:tcPr>
            <w:tcW w:w="4003" w:type="dxa"/>
          </w:tcPr>
          <w:p w14:paraId="24F19825" w14:textId="77777777" w:rsidR="002C3F5D" w:rsidRPr="00453388" w:rsidRDefault="002C3F5D" w:rsidP="0081495D">
            <w:pPr>
              <w:keepLines/>
              <w:rPr>
                <w:sz w:val="20"/>
              </w:rPr>
            </w:pPr>
            <w:r w:rsidRPr="00453388">
              <w:rPr>
                <w:sz w:val="20"/>
              </w:rPr>
              <w:t>= 60 minims</w:t>
            </w:r>
          </w:p>
        </w:tc>
      </w:tr>
      <w:tr w:rsidR="002C3F5D" w:rsidRPr="00453388" w14:paraId="52F66CE2" w14:textId="77777777" w:rsidTr="00447EB1">
        <w:trPr>
          <w:jc w:val="center"/>
        </w:trPr>
        <w:tc>
          <w:tcPr>
            <w:tcW w:w="3913" w:type="dxa"/>
          </w:tcPr>
          <w:p w14:paraId="6FF22440" w14:textId="77777777" w:rsidR="002C3F5D" w:rsidRPr="00453388" w:rsidRDefault="002C3F5D" w:rsidP="0081495D">
            <w:pPr>
              <w:keepLines/>
              <w:rPr>
                <w:sz w:val="20"/>
              </w:rPr>
            </w:pPr>
            <w:r w:rsidRPr="00453388">
              <w:rPr>
                <w:sz w:val="20"/>
              </w:rPr>
              <w:t>8 fluid drachms</w:t>
            </w:r>
          </w:p>
        </w:tc>
        <w:tc>
          <w:tcPr>
            <w:tcW w:w="4003" w:type="dxa"/>
          </w:tcPr>
          <w:p w14:paraId="3765AEFA" w14:textId="77777777" w:rsidR="002C3F5D" w:rsidRPr="00453388" w:rsidRDefault="002C3F5D" w:rsidP="0081495D">
            <w:pPr>
              <w:keepLines/>
              <w:rPr>
                <w:sz w:val="20"/>
              </w:rPr>
            </w:pPr>
            <w:r w:rsidRPr="00453388">
              <w:rPr>
                <w:sz w:val="20"/>
              </w:rPr>
              <w:t>= 1 fluid ounce</w:t>
            </w:r>
          </w:p>
        </w:tc>
      </w:tr>
      <w:tr w:rsidR="002C3F5D" w:rsidRPr="00453388" w14:paraId="08F11F27" w14:textId="77777777" w:rsidTr="00447EB1">
        <w:trPr>
          <w:jc w:val="center"/>
        </w:trPr>
        <w:tc>
          <w:tcPr>
            <w:tcW w:w="3913" w:type="dxa"/>
          </w:tcPr>
          <w:p w14:paraId="52BBFF8E" w14:textId="77777777" w:rsidR="002C3F5D" w:rsidRPr="00453388" w:rsidRDefault="002C3F5D" w:rsidP="0081495D">
            <w:pPr>
              <w:keepLines/>
              <w:rPr>
                <w:sz w:val="20"/>
              </w:rPr>
            </w:pPr>
            <w:r w:rsidRPr="00453388">
              <w:rPr>
                <w:sz w:val="20"/>
              </w:rPr>
              <w:t>20 fluid ounces</w:t>
            </w:r>
          </w:p>
        </w:tc>
        <w:tc>
          <w:tcPr>
            <w:tcW w:w="4003" w:type="dxa"/>
          </w:tcPr>
          <w:p w14:paraId="1147C22E" w14:textId="77777777" w:rsidR="002C3F5D" w:rsidRPr="00453388" w:rsidRDefault="002C3F5D" w:rsidP="0081495D">
            <w:pPr>
              <w:keepLines/>
              <w:rPr>
                <w:sz w:val="20"/>
              </w:rPr>
            </w:pPr>
            <w:r w:rsidRPr="00453388">
              <w:rPr>
                <w:sz w:val="20"/>
              </w:rPr>
              <w:t>= 1 pint</w:t>
            </w:r>
          </w:p>
        </w:tc>
      </w:tr>
      <w:tr w:rsidR="002C3F5D" w:rsidRPr="00453388" w14:paraId="513A499E" w14:textId="77777777" w:rsidTr="00447EB1">
        <w:trPr>
          <w:jc w:val="center"/>
        </w:trPr>
        <w:tc>
          <w:tcPr>
            <w:tcW w:w="3913" w:type="dxa"/>
          </w:tcPr>
          <w:p w14:paraId="2544D6BD" w14:textId="77777777" w:rsidR="002C3F5D" w:rsidRPr="00453388" w:rsidRDefault="002C3F5D" w:rsidP="00AD3279">
            <w:pPr>
              <w:keepLines/>
              <w:spacing w:after="240"/>
              <w:rPr>
                <w:sz w:val="20"/>
              </w:rPr>
            </w:pPr>
            <w:r w:rsidRPr="00453388">
              <w:rPr>
                <w:sz w:val="20"/>
              </w:rPr>
              <w:t>8 pints</w:t>
            </w:r>
          </w:p>
        </w:tc>
        <w:tc>
          <w:tcPr>
            <w:tcW w:w="4003" w:type="dxa"/>
          </w:tcPr>
          <w:p w14:paraId="5CEED3A5" w14:textId="77777777" w:rsidR="002C3F5D" w:rsidRPr="00453388" w:rsidRDefault="002C3F5D" w:rsidP="00AD3279">
            <w:pPr>
              <w:keepLines/>
              <w:spacing w:after="240"/>
              <w:rPr>
                <w:sz w:val="20"/>
              </w:rPr>
            </w:pPr>
            <w:r w:rsidRPr="00453388">
              <w:rPr>
                <w:sz w:val="20"/>
              </w:rPr>
              <w:t>= 1 gallon (160 fluid ounces)</w:t>
            </w:r>
          </w:p>
        </w:tc>
      </w:tr>
    </w:tbl>
    <w:p w14:paraId="27A04242" w14:textId="017EDC62" w:rsidR="002C3F5D" w:rsidRDefault="00DE2E92" w:rsidP="00FE20A7">
      <w:pPr>
        <w:pStyle w:val="AppendE-Head2"/>
      </w:pPr>
      <w:bookmarkStart w:id="4980" w:name="_Toc271020593"/>
      <w:bookmarkStart w:id="4981" w:name="TablesofUnitsofMeasurement"/>
      <w:bookmarkStart w:id="4982" w:name="_Toc291667394"/>
      <w:bookmarkStart w:id="4983" w:name="_Toc464111644"/>
      <w:bookmarkStart w:id="4984" w:name="_Toc464123962"/>
      <w:bookmarkStart w:id="4985" w:name="_Toc24613912"/>
      <w:r>
        <w:lastRenderedPageBreak/>
        <w:t xml:space="preserve">Section 4.  </w:t>
      </w:r>
      <w:r w:rsidR="002C3F5D" w:rsidRPr="00332255">
        <w:t>Tables of Units of Measurement</w:t>
      </w:r>
      <w:bookmarkEnd w:id="4980"/>
      <w:bookmarkEnd w:id="4981"/>
      <w:bookmarkEnd w:id="4982"/>
      <w:bookmarkEnd w:id="4983"/>
      <w:bookmarkEnd w:id="4984"/>
      <w:bookmarkEnd w:id="4985"/>
    </w:p>
    <w:p w14:paraId="422A8FB1" w14:textId="1ED1C951" w:rsidR="002A49F8" w:rsidRPr="00D766AD" w:rsidRDefault="002A49F8" w:rsidP="002A49F8">
      <w:pPr>
        <w:keepNext/>
        <w:keepLines/>
        <w:spacing w:after="240"/>
        <w:rPr>
          <w:color w:val="auto"/>
          <w:szCs w:val="22"/>
        </w:rPr>
      </w:pPr>
      <w:r w:rsidRPr="00D766AD">
        <w:rPr>
          <w:color w:val="auto"/>
          <w:szCs w:val="22"/>
        </w:rPr>
        <w:t xml:space="preserve">Unit </w:t>
      </w:r>
      <w:proofErr w:type="gramStart"/>
      <w:r w:rsidRPr="00D766AD">
        <w:rPr>
          <w:color w:val="auto"/>
          <w:szCs w:val="22"/>
        </w:rPr>
        <w:t>con</w:t>
      </w:r>
      <w:r w:rsidR="005C4968" w:rsidRPr="00D766AD">
        <w:rPr>
          <w:color w:val="auto"/>
          <w:szCs w:val="22"/>
        </w:rPr>
        <w:t>-</w:t>
      </w:r>
      <w:r w:rsidRPr="00D766AD">
        <w:rPr>
          <w:color w:val="auto"/>
          <w:szCs w:val="22"/>
        </w:rPr>
        <w:t>version</w:t>
      </w:r>
      <w:proofErr w:type="gramEnd"/>
      <w:r w:rsidRPr="00D766AD">
        <w:rPr>
          <w:color w:val="auto"/>
          <w:szCs w:val="22"/>
        </w:rPr>
        <w:t xml:space="preserve"> is a multi-step process that involves multiplication or division by a numerical factor</w:t>
      </w:r>
      <w:r w:rsidR="0094644E">
        <w:rPr>
          <w:color w:val="auto"/>
          <w:szCs w:val="22"/>
        </w:rPr>
        <w:t>;</w:t>
      </w:r>
      <w:r w:rsidRPr="00D766AD">
        <w:rPr>
          <w:color w:val="auto"/>
          <w:szCs w:val="22"/>
        </w:rPr>
        <w:t xml:space="preserve"> selection of the corre</w:t>
      </w:r>
      <w:r w:rsidR="0094644E">
        <w:rPr>
          <w:color w:val="auto"/>
          <w:szCs w:val="22"/>
        </w:rPr>
        <w:t>ct number of significant digits;</w:t>
      </w:r>
      <w:r w:rsidRPr="00D766AD">
        <w:rPr>
          <w:color w:val="auto"/>
          <w:szCs w:val="22"/>
        </w:rPr>
        <w:t xml:space="preserve"> and rounding.  Accurate unit conversions are obtained by selecting an appropriate conversion factor (a ratio which converts one unit of measure into another without changing the quantity), which are supplied in these tables.  </w:t>
      </w:r>
    </w:p>
    <w:p w14:paraId="75D74B58" w14:textId="77777777" w:rsidR="002A49F8" w:rsidRPr="00D766AD" w:rsidRDefault="002A49F8" w:rsidP="002A49F8">
      <w:pPr>
        <w:keepNext/>
        <w:keepLines/>
        <w:spacing w:after="240"/>
        <w:rPr>
          <w:color w:val="auto"/>
          <w:szCs w:val="22"/>
        </w:rPr>
      </w:pPr>
      <w:r w:rsidRPr="00D766AD">
        <w:rPr>
          <w:color w:val="auto"/>
          <w:szCs w:val="22"/>
        </w:rPr>
        <w:t>Some unit conversions may be exact, without increasing or decreasing the precision of the original quantity.  Exact unit conversion factors are underlined in these tables.  It is good practice to keep all the digits, especially if other mathematical operations or conversions will follow.  Rounding should be the last step of the conversion process and should be performed only once.</w:t>
      </w:r>
    </w:p>
    <w:p w14:paraId="5F726B33" w14:textId="5F826169" w:rsidR="002A49F8" w:rsidRPr="00D766AD" w:rsidRDefault="002A49F8" w:rsidP="002A49F8">
      <w:pPr>
        <w:spacing w:after="120"/>
        <w:jc w:val="left"/>
        <w:rPr>
          <w:color w:val="auto"/>
          <w:szCs w:val="22"/>
        </w:rPr>
      </w:pPr>
      <w:r w:rsidRPr="00D766AD">
        <w:rPr>
          <w:color w:val="auto"/>
          <w:szCs w:val="22"/>
        </w:rPr>
        <w:t>To convert a value from one unit of measurement to different unit of measurement</w:t>
      </w:r>
      <w:r w:rsidR="0094644E">
        <w:rPr>
          <w:color w:val="auto"/>
          <w:szCs w:val="22"/>
        </w:rPr>
        <w:t xml:space="preserve"> follow the steps below.</w:t>
      </w:r>
    </w:p>
    <w:p w14:paraId="438763A9" w14:textId="77777777" w:rsidR="002A49F8" w:rsidRPr="00D766AD" w:rsidRDefault="002A49F8" w:rsidP="002A49F8">
      <w:pPr>
        <w:numPr>
          <w:ilvl w:val="0"/>
          <w:numId w:val="223"/>
        </w:numPr>
        <w:spacing w:after="120"/>
        <w:ind w:left="720" w:hanging="450"/>
        <w:jc w:val="left"/>
        <w:rPr>
          <w:color w:val="auto"/>
          <w:szCs w:val="22"/>
        </w:rPr>
      </w:pPr>
      <w:r w:rsidRPr="00D766AD">
        <w:rPr>
          <w:color w:val="auto"/>
          <w:szCs w:val="22"/>
        </w:rPr>
        <w:t>Find the table corresponding to the general category of measurement; for example, the table titled “Units of Volume” includes conversion factors for volume measurements.</w:t>
      </w:r>
    </w:p>
    <w:p w14:paraId="3C0725F5" w14:textId="77777777" w:rsidR="002A49F8" w:rsidRPr="00D766AD" w:rsidRDefault="002A49F8" w:rsidP="002A49F8">
      <w:pPr>
        <w:numPr>
          <w:ilvl w:val="0"/>
          <w:numId w:val="223"/>
        </w:numPr>
        <w:spacing w:after="120"/>
        <w:ind w:left="720" w:hanging="450"/>
        <w:jc w:val="left"/>
        <w:rPr>
          <w:color w:val="auto"/>
          <w:szCs w:val="22"/>
        </w:rPr>
      </w:pPr>
      <w:r w:rsidRPr="00D766AD">
        <w:rPr>
          <w:color w:val="auto"/>
          <w:szCs w:val="22"/>
        </w:rPr>
        <w:t>Locate the “starting unit” of measurement in the far, left column.</w:t>
      </w:r>
    </w:p>
    <w:p w14:paraId="7948007E" w14:textId="77777777" w:rsidR="002A49F8" w:rsidRPr="00D766AD" w:rsidRDefault="002A49F8" w:rsidP="002A49F8">
      <w:pPr>
        <w:numPr>
          <w:ilvl w:val="0"/>
          <w:numId w:val="223"/>
        </w:numPr>
        <w:spacing w:after="120"/>
        <w:ind w:left="720" w:hanging="450"/>
        <w:jc w:val="left"/>
        <w:rPr>
          <w:color w:val="auto"/>
          <w:szCs w:val="22"/>
        </w:rPr>
      </w:pPr>
      <w:r w:rsidRPr="00D766AD">
        <w:rPr>
          <w:color w:val="auto"/>
          <w:szCs w:val="22"/>
        </w:rPr>
        <w:t>Proceed horizontally to the right on the same row until you reach the column with the heading of the “ending unit” of measurement.</w:t>
      </w:r>
    </w:p>
    <w:p w14:paraId="5A47CF78" w14:textId="77777777" w:rsidR="002A49F8" w:rsidRPr="00D766AD" w:rsidRDefault="002A49F8" w:rsidP="002A49F8">
      <w:pPr>
        <w:numPr>
          <w:ilvl w:val="0"/>
          <w:numId w:val="223"/>
        </w:numPr>
        <w:spacing w:after="120"/>
        <w:ind w:left="720" w:hanging="450"/>
        <w:jc w:val="left"/>
        <w:rPr>
          <w:color w:val="auto"/>
          <w:szCs w:val="22"/>
        </w:rPr>
      </w:pPr>
      <w:r w:rsidRPr="00D766AD">
        <w:rPr>
          <w:color w:val="auto"/>
          <w:szCs w:val="22"/>
        </w:rPr>
        <w:t>The unit conversion factor is located at the intersection of the row and column.</w:t>
      </w:r>
    </w:p>
    <w:p w14:paraId="0FEF0570" w14:textId="77777777" w:rsidR="002A49F8" w:rsidRPr="00D766AD" w:rsidRDefault="002A49F8" w:rsidP="002A49F8">
      <w:pPr>
        <w:numPr>
          <w:ilvl w:val="0"/>
          <w:numId w:val="223"/>
        </w:numPr>
        <w:spacing w:after="120"/>
        <w:ind w:left="720" w:hanging="450"/>
        <w:jc w:val="left"/>
        <w:rPr>
          <w:color w:val="auto"/>
          <w:szCs w:val="22"/>
        </w:rPr>
      </w:pPr>
      <w:r w:rsidRPr="00D766AD">
        <w:rPr>
          <w:color w:val="auto"/>
          <w:szCs w:val="22"/>
        </w:rPr>
        <w:t>Multiply the quantity value of the starting unit of measurement by the conversion factor.</w:t>
      </w:r>
    </w:p>
    <w:p w14:paraId="035E74C0" w14:textId="403FF833" w:rsidR="00F302FC" w:rsidRDefault="002A49F8" w:rsidP="00F95C78">
      <w:pPr>
        <w:numPr>
          <w:ilvl w:val="0"/>
          <w:numId w:val="223"/>
        </w:numPr>
        <w:spacing w:after="360"/>
        <w:ind w:left="720" w:hanging="446"/>
        <w:jc w:val="left"/>
        <w:rPr>
          <w:color w:val="auto"/>
          <w:szCs w:val="22"/>
        </w:rPr>
      </w:pPr>
      <w:r w:rsidRPr="00D766AD">
        <w:rPr>
          <w:color w:val="auto"/>
          <w:szCs w:val="22"/>
        </w:rPr>
        <w:t>The result is the equivalent quantity value in the ending unit of measurement.</w:t>
      </w:r>
    </w:p>
    <w:p w14:paraId="63F4C53F" w14:textId="2F7B925E" w:rsidR="00F95C78" w:rsidRPr="00D766AD" w:rsidRDefault="00F302FC" w:rsidP="00670B7C">
      <w:pPr>
        <w:jc w:val="left"/>
        <w:rPr>
          <w:color w:val="auto"/>
          <w:szCs w:val="22"/>
        </w:rPr>
      </w:pPr>
      <w:r>
        <w:rPr>
          <w:color w:val="auto"/>
          <w:szCs w:val="22"/>
        </w:rPr>
        <w:br w:type="page"/>
      </w:r>
    </w:p>
    <w:tbl>
      <w:tblPr>
        <w:tblW w:w="9632" w:type="dxa"/>
        <w:jc w:val="center"/>
        <w:tblLayout w:type="fixed"/>
        <w:tblCellMar>
          <w:top w:w="43" w:type="dxa"/>
          <w:left w:w="120" w:type="dxa"/>
          <w:bottom w:w="43" w:type="dxa"/>
          <w:right w:w="120" w:type="dxa"/>
        </w:tblCellMar>
        <w:tblLook w:val="0000" w:firstRow="0" w:lastRow="0" w:firstColumn="0" w:lastColumn="0" w:noHBand="0" w:noVBand="0"/>
      </w:tblPr>
      <w:tblGrid>
        <w:gridCol w:w="23"/>
        <w:gridCol w:w="1417"/>
        <w:gridCol w:w="990"/>
        <w:gridCol w:w="1089"/>
        <w:gridCol w:w="1161"/>
        <w:gridCol w:w="1080"/>
        <w:gridCol w:w="1463"/>
        <w:gridCol w:w="1417"/>
        <w:gridCol w:w="992"/>
      </w:tblGrid>
      <w:tr w:rsidR="002B647F" w:rsidRPr="003B7D39" w14:paraId="0639E45D" w14:textId="77777777" w:rsidTr="00F50322">
        <w:trPr>
          <w:cantSplit/>
          <w:trHeight w:val="400"/>
          <w:jc w:val="center"/>
        </w:trPr>
        <w:tc>
          <w:tcPr>
            <w:tcW w:w="9632" w:type="dxa"/>
            <w:gridSpan w:val="9"/>
            <w:tcBorders>
              <w:bottom w:val="double" w:sz="6" w:space="0" w:color="auto"/>
            </w:tcBorders>
            <w:vAlign w:val="center"/>
          </w:tcPr>
          <w:p w14:paraId="7BEB5709" w14:textId="3E0489AA" w:rsidR="002B647F" w:rsidRPr="00D76A80" w:rsidRDefault="002B647F" w:rsidP="00670B7C">
            <w:pPr>
              <w:pStyle w:val="AppendE-Head2"/>
              <w:jc w:val="center"/>
              <w:rPr>
                <w:vertAlign w:val="superscript"/>
              </w:rPr>
            </w:pPr>
            <w:bookmarkStart w:id="4986" w:name="_Toc271020594"/>
            <w:bookmarkStart w:id="4987" w:name="_Toc291667395"/>
            <w:bookmarkStart w:id="4988" w:name="_Toc464123963"/>
            <w:bookmarkStart w:id="4989" w:name="_Toc24613913"/>
            <w:bookmarkStart w:id="4990" w:name="UnitsofLengthInternationalMeasure"/>
            <w:r w:rsidRPr="00370B58">
              <w:rPr>
                <w:rStyle w:val="ApdxEHdg3CtrChar"/>
              </w:rPr>
              <w:lastRenderedPageBreak/>
              <w:t xml:space="preserve">Units of Length </w:t>
            </w:r>
            <w:r w:rsidR="005A5CE4" w:rsidRPr="00370B58">
              <w:rPr>
                <w:rStyle w:val="ApdxEHdg3CtrChar"/>
              </w:rPr>
              <w:t>–</w:t>
            </w:r>
            <w:r w:rsidRPr="00370B58">
              <w:rPr>
                <w:rStyle w:val="ApdxEHdg3CtrChar"/>
              </w:rPr>
              <w:t xml:space="preserve"> International Measure</w:t>
            </w:r>
            <w:bookmarkEnd w:id="4986"/>
            <w:bookmarkEnd w:id="4987"/>
            <w:r w:rsidR="00884E30" w:rsidRPr="00370B58">
              <w:rPr>
                <w:vertAlign w:val="superscript"/>
              </w:rPr>
              <w:footnoteReference w:id="12"/>
            </w:r>
            <w:bookmarkEnd w:id="4988"/>
            <w:bookmarkEnd w:id="4989"/>
          </w:p>
          <w:p w14:paraId="0E76FFA4" w14:textId="285580B8" w:rsidR="002A49F8" w:rsidRPr="002A49F8" w:rsidRDefault="002B647F" w:rsidP="00087912">
            <w:pPr>
              <w:keepNext/>
              <w:spacing w:after="120"/>
              <w:jc w:val="center"/>
              <w:rPr>
                <w:sz w:val="20"/>
              </w:rPr>
            </w:pPr>
            <w:r w:rsidRPr="00453388">
              <w:rPr>
                <w:sz w:val="20"/>
              </w:rPr>
              <w:t>(</w:t>
            </w:r>
            <w:r w:rsidR="00C46DA1">
              <w:rPr>
                <w:sz w:val="20"/>
              </w:rPr>
              <w:t xml:space="preserve">All </w:t>
            </w:r>
            <w:r w:rsidR="00C46DA1" w:rsidRPr="008D1378">
              <w:rPr>
                <w:sz w:val="20"/>
                <w:u w:val="single"/>
              </w:rPr>
              <w:t>underlined</w:t>
            </w:r>
            <w:r w:rsidR="00F6420F" w:rsidRPr="00F6420F">
              <w:rPr>
                <w:sz w:val="20"/>
              </w:rPr>
              <w:t xml:space="preserve"> </w:t>
            </w:r>
            <w:r w:rsidR="00C46DA1">
              <w:rPr>
                <w:sz w:val="20"/>
              </w:rPr>
              <w:t>figures are exact.</w:t>
            </w:r>
            <w:r w:rsidRPr="00453388">
              <w:rPr>
                <w:sz w:val="20"/>
              </w:rPr>
              <w:t>)</w:t>
            </w:r>
          </w:p>
        </w:tc>
      </w:tr>
      <w:tr w:rsidR="002A49F8" w:rsidRPr="003B7D39" w14:paraId="46AEA239" w14:textId="77777777" w:rsidTr="002A49F8">
        <w:trPr>
          <w:gridBefore w:val="1"/>
          <w:wBefore w:w="23" w:type="dxa"/>
          <w:cantSplit/>
          <w:trHeight w:val="432"/>
          <w:jc w:val="center"/>
        </w:trPr>
        <w:tc>
          <w:tcPr>
            <w:tcW w:w="1417" w:type="dxa"/>
            <w:vMerge w:val="restart"/>
            <w:tcBorders>
              <w:top w:val="double" w:sz="6" w:space="0" w:color="auto"/>
              <w:left w:val="double" w:sz="6" w:space="0" w:color="auto"/>
              <w:right w:val="nil"/>
            </w:tcBorders>
            <w:textDirection w:val="btLr"/>
            <w:vAlign w:val="center"/>
          </w:tcPr>
          <w:p w14:paraId="489EEC9C" w14:textId="77777777" w:rsidR="002A49F8" w:rsidRDefault="002A49F8" w:rsidP="00460BF9">
            <w:pPr>
              <w:ind w:left="113" w:right="113"/>
              <w:jc w:val="center"/>
              <w:rPr>
                <w:b/>
              </w:rPr>
            </w:pPr>
            <w:r>
              <w:rPr>
                <w:b/>
              </w:rPr>
              <w:t>Starting Unit</w:t>
            </w:r>
          </w:p>
          <w:p w14:paraId="13E7EA86" w14:textId="77777777" w:rsidR="002A49F8" w:rsidRPr="003B7D39" w:rsidRDefault="002A49F8" w:rsidP="00460BF9">
            <w:pPr>
              <w:jc w:val="center"/>
              <w:rPr>
                <w:b/>
              </w:rPr>
            </w:pPr>
            <w:r>
              <w:rPr>
                <w:b/>
              </w:rPr>
              <w:t>←</w:t>
            </w:r>
          </w:p>
        </w:tc>
        <w:tc>
          <w:tcPr>
            <w:tcW w:w="8192" w:type="dxa"/>
            <w:gridSpan w:val="7"/>
            <w:tcBorders>
              <w:top w:val="double" w:sz="6" w:space="0" w:color="auto"/>
              <w:left w:val="single" w:sz="6" w:space="0" w:color="auto"/>
              <w:bottom w:val="double" w:sz="6" w:space="0" w:color="auto"/>
              <w:right w:val="double" w:sz="6" w:space="0" w:color="auto"/>
            </w:tcBorders>
            <w:vAlign w:val="center"/>
          </w:tcPr>
          <w:p w14:paraId="431CE5F4" w14:textId="77777777" w:rsidR="002A49F8" w:rsidRPr="003B7D39" w:rsidRDefault="002A49F8" w:rsidP="00670B7C">
            <w:pPr>
              <w:spacing w:before="60" w:after="60"/>
              <w:jc w:val="center"/>
              <w:rPr>
                <w:b/>
              </w:rPr>
            </w:pPr>
            <w:r>
              <w:rPr>
                <w:b/>
              </w:rPr>
              <w:t>Multiply by the Conversion Factor Below the Ending Unit:</w:t>
            </w:r>
          </w:p>
        </w:tc>
      </w:tr>
      <w:tr w:rsidR="002A49F8" w:rsidRPr="003B7D39" w14:paraId="268035FD" w14:textId="77777777" w:rsidTr="00F50322">
        <w:trPr>
          <w:gridBefore w:val="1"/>
          <w:wBefore w:w="23" w:type="dxa"/>
          <w:cantSplit/>
          <w:trHeight w:val="400"/>
          <w:jc w:val="center"/>
        </w:trPr>
        <w:tc>
          <w:tcPr>
            <w:tcW w:w="1417" w:type="dxa"/>
            <w:vMerge/>
            <w:tcBorders>
              <w:left w:val="double" w:sz="6" w:space="0" w:color="auto"/>
              <w:bottom w:val="double" w:sz="6" w:space="0" w:color="auto"/>
              <w:right w:val="nil"/>
            </w:tcBorders>
            <w:vAlign w:val="center"/>
          </w:tcPr>
          <w:p w14:paraId="349243B8" w14:textId="77777777" w:rsidR="002A49F8" w:rsidRPr="003B7D39" w:rsidRDefault="002A49F8" w:rsidP="00460BF9">
            <w:pPr>
              <w:jc w:val="center"/>
              <w:rPr>
                <w:b/>
              </w:rPr>
            </w:pPr>
          </w:p>
        </w:tc>
        <w:tc>
          <w:tcPr>
            <w:tcW w:w="990" w:type="dxa"/>
            <w:tcBorders>
              <w:top w:val="double" w:sz="6" w:space="0" w:color="auto"/>
              <w:left w:val="single" w:sz="6" w:space="0" w:color="auto"/>
              <w:bottom w:val="double" w:sz="6" w:space="0" w:color="auto"/>
              <w:right w:val="single" w:sz="6" w:space="0" w:color="auto"/>
            </w:tcBorders>
          </w:tcPr>
          <w:p w14:paraId="6A3CA99B" w14:textId="77777777" w:rsidR="002A49F8" w:rsidRPr="003B7D39" w:rsidRDefault="002A49F8" w:rsidP="00460BF9">
            <w:pPr>
              <w:jc w:val="center"/>
              <w:rPr>
                <w:b/>
              </w:rPr>
            </w:pPr>
            <w:r>
              <w:rPr>
                <w:b/>
              </w:rPr>
              <w:t>Ending Unit →</w:t>
            </w:r>
          </w:p>
        </w:tc>
        <w:tc>
          <w:tcPr>
            <w:tcW w:w="1089" w:type="dxa"/>
            <w:tcBorders>
              <w:top w:val="double" w:sz="6" w:space="0" w:color="auto"/>
              <w:left w:val="single" w:sz="6" w:space="0" w:color="auto"/>
              <w:bottom w:val="double" w:sz="6" w:space="0" w:color="auto"/>
              <w:right w:val="nil"/>
            </w:tcBorders>
            <w:vAlign w:val="center"/>
          </w:tcPr>
          <w:p w14:paraId="34438F41" w14:textId="77777777" w:rsidR="002A49F8" w:rsidRPr="003B7D39" w:rsidRDefault="002A49F8" w:rsidP="00460BF9">
            <w:pPr>
              <w:jc w:val="center"/>
              <w:rPr>
                <w:b/>
              </w:rPr>
            </w:pPr>
            <w:r w:rsidRPr="003B7D39">
              <w:rPr>
                <w:b/>
              </w:rPr>
              <w:t>Inches</w:t>
            </w:r>
          </w:p>
        </w:tc>
        <w:tc>
          <w:tcPr>
            <w:tcW w:w="1161" w:type="dxa"/>
            <w:tcBorders>
              <w:top w:val="double" w:sz="6" w:space="0" w:color="auto"/>
              <w:left w:val="single" w:sz="6" w:space="0" w:color="auto"/>
              <w:bottom w:val="double" w:sz="6" w:space="0" w:color="auto"/>
              <w:right w:val="nil"/>
            </w:tcBorders>
            <w:vAlign w:val="center"/>
          </w:tcPr>
          <w:p w14:paraId="1EDB7254" w14:textId="77777777" w:rsidR="002A49F8" w:rsidRPr="003B7D39" w:rsidRDefault="002A49F8" w:rsidP="00460BF9">
            <w:pPr>
              <w:jc w:val="center"/>
              <w:rPr>
                <w:b/>
              </w:rPr>
            </w:pPr>
            <w:r w:rsidRPr="003B7D39">
              <w:rPr>
                <w:b/>
              </w:rPr>
              <w:t>Feet</w:t>
            </w:r>
          </w:p>
        </w:tc>
        <w:tc>
          <w:tcPr>
            <w:tcW w:w="1080" w:type="dxa"/>
            <w:tcBorders>
              <w:top w:val="double" w:sz="6" w:space="0" w:color="auto"/>
              <w:left w:val="single" w:sz="6" w:space="0" w:color="auto"/>
              <w:bottom w:val="double" w:sz="6" w:space="0" w:color="auto"/>
              <w:right w:val="nil"/>
            </w:tcBorders>
            <w:vAlign w:val="center"/>
          </w:tcPr>
          <w:p w14:paraId="63BDBF74" w14:textId="77777777" w:rsidR="002A49F8" w:rsidRPr="003B7D39" w:rsidRDefault="002A49F8" w:rsidP="00460BF9">
            <w:pPr>
              <w:jc w:val="center"/>
              <w:rPr>
                <w:b/>
              </w:rPr>
            </w:pPr>
            <w:r w:rsidRPr="003B7D39">
              <w:rPr>
                <w:b/>
              </w:rPr>
              <w:t>Yards</w:t>
            </w:r>
          </w:p>
        </w:tc>
        <w:tc>
          <w:tcPr>
            <w:tcW w:w="1463" w:type="dxa"/>
            <w:tcBorders>
              <w:top w:val="double" w:sz="6" w:space="0" w:color="auto"/>
              <w:left w:val="single" w:sz="6" w:space="0" w:color="auto"/>
              <w:bottom w:val="double" w:sz="6" w:space="0" w:color="auto"/>
              <w:right w:val="nil"/>
            </w:tcBorders>
            <w:vAlign w:val="center"/>
          </w:tcPr>
          <w:p w14:paraId="0166B52A" w14:textId="77777777" w:rsidR="002A49F8" w:rsidRPr="003B7D39" w:rsidRDefault="002A49F8" w:rsidP="00460BF9">
            <w:pPr>
              <w:jc w:val="center"/>
              <w:rPr>
                <w:b/>
              </w:rPr>
            </w:pPr>
            <w:r w:rsidRPr="003B7D39">
              <w:rPr>
                <w:b/>
              </w:rPr>
              <w:t>Miles</w:t>
            </w:r>
          </w:p>
        </w:tc>
        <w:tc>
          <w:tcPr>
            <w:tcW w:w="1417" w:type="dxa"/>
            <w:tcBorders>
              <w:top w:val="double" w:sz="6" w:space="0" w:color="auto"/>
              <w:left w:val="single" w:sz="6" w:space="0" w:color="auto"/>
              <w:bottom w:val="double" w:sz="6" w:space="0" w:color="auto"/>
              <w:right w:val="nil"/>
            </w:tcBorders>
            <w:vAlign w:val="center"/>
          </w:tcPr>
          <w:p w14:paraId="5C40AE93" w14:textId="77777777" w:rsidR="002A49F8" w:rsidRPr="003B7D39" w:rsidRDefault="002A49F8" w:rsidP="00460BF9">
            <w:pPr>
              <w:jc w:val="center"/>
              <w:rPr>
                <w:b/>
              </w:rPr>
            </w:pPr>
            <w:r w:rsidRPr="003B7D39">
              <w:rPr>
                <w:b/>
              </w:rPr>
              <w:t>Centimeters</w:t>
            </w:r>
          </w:p>
        </w:tc>
        <w:tc>
          <w:tcPr>
            <w:tcW w:w="992" w:type="dxa"/>
            <w:tcBorders>
              <w:top w:val="double" w:sz="6" w:space="0" w:color="auto"/>
              <w:left w:val="single" w:sz="6" w:space="0" w:color="auto"/>
              <w:bottom w:val="double" w:sz="6" w:space="0" w:color="auto"/>
              <w:right w:val="double" w:sz="6" w:space="0" w:color="auto"/>
            </w:tcBorders>
            <w:vAlign w:val="center"/>
          </w:tcPr>
          <w:p w14:paraId="38761E96" w14:textId="77777777" w:rsidR="002A49F8" w:rsidRPr="003B7D39" w:rsidRDefault="002A49F8" w:rsidP="00460BF9">
            <w:pPr>
              <w:jc w:val="center"/>
              <w:rPr>
                <w:b/>
              </w:rPr>
            </w:pPr>
            <w:r w:rsidRPr="003B7D39">
              <w:rPr>
                <w:b/>
              </w:rPr>
              <w:t>Meters</w:t>
            </w:r>
          </w:p>
        </w:tc>
      </w:tr>
      <w:tr w:rsidR="002A49F8" w:rsidRPr="003B7D39" w14:paraId="3E7DB69B" w14:textId="77777777" w:rsidTr="00F50322">
        <w:trPr>
          <w:gridBefore w:val="1"/>
          <w:wBefore w:w="23" w:type="dxa"/>
          <w:cantSplit/>
          <w:trHeight w:val="362"/>
          <w:jc w:val="center"/>
        </w:trPr>
        <w:tc>
          <w:tcPr>
            <w:tcW w:w="1417" w:type="dxa"/>
            <w:tcBorders>
              <w:top w:val="double" w:sz="6" w:space="0" w:color="auto"/>
              <w:left w:val="double" w:sz="6" w:space="0" w:color="auto"/>
              <w:bottom w:val="nil"/>
              <w:right w:val="nil"/>
            </w:tcBorders>
            <w:vAlign w:val="center"/>
          </w:tcPr>
          <w:p w14:paraId="1FA3E80E" w14:textId="77777777" w:rsidR="002A49F8" w:rsidRPr="00486B90" w:rsidRDefault="002A49F8" w:rsidP="00460BF9">
            <w:pPr>
              <w:tabs>
                <w:tab w:val="left" w:pos="870"/>
              </w:tabs>
              <w:rPr>
                <w:sz w:val="16"/>
                <w:szCs w:val="16"/>
              </w:rPr>
            </w:pPr>
            <w:r w:rsidRPr="00486B90">
              <w:rPr>
                <w:sz w:val="16"/>
                <w:szCs w:val="16"/>
              </w:rPr>
              <w:t>1 inch</w:t>
            </w:r>
            <w:r w:rsidRPr="00486B90">
              <w:rPr>
                <w:sz w:val="16"/>
                <w:szCs w:val="16"/>
              </w:rPr>
              <w:tab/>
              <w:t xml:space="preserve">    =</w:t>
            </w:r>
          </w:p>
        </w:tc>
        <w:tc>
          <w:tcPr>
            <w:tcW w:w="990" w:type="dxa"/>
            <w:tcBorders>
              <w:top w:val="double" w:sz="6" w:space="0" w:color="auto"/>
              <w:left w:val="single" w:sz="6" w:space="0" w:color="auto"/>
              <w:bottom w:val="nil"/>
              <w:right w:val="single" w:sz="6" w:space="0" w:color="auto"/>
            </w:tcBorders>
          </w:tcPr>
          <w:p w14:paraId="6E0A1CF3" w14:textId="77777777" w:rsidR="002A49F8" w:rsidRPr="00486B90" w:rsidRDefault="002A49F8" w:rsidP="00460BF9">
            <w:pPr>
              <w:jc w:val="right"/>
              <w:rPr>
                <w:sz w:val="16"/>
                <w:szCs w:val="16"/>
                <w:u w:val="single"/>
              </w:rPr>
            </w:pPr>
          </w:p>
        </w:tc>
        <w:tc>
          <w:tcPr>
            <w:tcW w:w="1089" w:type="dxa"/>
            <w:tcBorders>
              <w:top w:val="double" w:sz="6" w:space="0" w:color="auto"/>
              <w:left w:val="single" w:sz="6" w:space="0" w:color="auto"/>
              <w:bottom w:val="nil"/>
              <w:right w:val="nil"/>
            </w:tcBorders>
            <w:vAlign w:val="center"/>
          </w:tcPr>
          <w:p w14:paraId="15059B81" w14:textId="77777777" w:rsidR="002A49F8" w:rsidRPr="00486B90" w:rsidRDefault="002A49F8" w:rsidP="00460BF9">
            <w:pPr>
              <w:jc w:val="right"/>
              <w:rPr>
                <w:sz w:val="16"/>
                <w:szCs w:val="16"/>
              </w:rPr>
            </w:pPr>
            <w:r w:rsidRPr="00486B90">
              <w:rPr>
                <w:sz w:val="16"/>
                <w:szCs w:val="16"/>
                <w:u w:val="single"/>
              </w:rPr>
              <w:t>1</w:t>
            </w:r>
          </w:p>
        </w:tc>
        <w:tc>
          <w:tcPr>
            <w:tcW w:w="1161" w:type="dxa"/>
            <w:tcBorders>
              <w:top w:val="double" w:sz="6" w:space="0" w:color="auto"/>
              <w:left w:val="single" w:sz="6" w:space="0" w:color="auto"/>
              <w:bottom w:val="nil"/>
              <w:right w:val="nil"/>
            </w:tcBorders>
            <w:vAlign w:val="center"/>
          </w:tcPr>
          <w:p w14:paraId="132B55D8" w14:textId="77777777" w:rsidR="002A49F8" w:rsidRPr="00486B90" w:rsidRDefault="002A49F8" w:rsidP="00460BF9">
            <w:pPr>
              <w:tabs>
                <w:tab w:val="decimal" w:pos="277"/>
              </w:tabs>
              <w:jc w:val="right"/>
              <w:rPr>
                <w:sz w:val="16"/>
                <w:szCs w:val="16"/>
              </w:rPr>
            </w:pPr>
            <w:r w:rsidRPr="00486B90">
              <w:rPr>
                <w:sz w:val="16"/>
                <w:szCs w:val="16"/>
              </w:rPr>
              <w:t>0.083 333 33</w:t>
            </w:r>
          </w:p>
        </w:tc>
        <w:tc>
          <w:tcPr>
            <w:tcW w:w="1080" w:type="dxa"/>
            <w:tcBorders>
              <w:top w:val="double" w:sz="6" w:space="0" w:color="auto"/>
              <w:left w:val="single" w:sz="6" w:space="0" w:color="auto"/>
              <w:bottom w:val="nil"/>
              <w:right w:val="nil"/>
            </w:tcBorders>
            <w:vAlign w:val="center"/>
          </w:tcPr>
          <w:p w14:paraId="0088F8DE" w14:textId="77777777" w:rsidR="002A49F8" w:rsidRPr="00486B90" w:rsidRDefault="002A49F8" w:rsidP="00460BF9">
            <w:pPr>
              <w:jc w:val="right"/>
              <w:rPr>
                <w:sz w:val="16"/>
                <w:szCs w:val="16"/>
              </w:rPr>
            </w:pPr>
            <w:r w:rsidRPr="00486B90">
              <w:rPr>
                <w:sz w:val="16"/>
                <w:szCs w:val="16"/>
              </w:rPr>
              <w:t>0.027 777 78</w:t>
            </w:r>
          </w:p>
        </w:tc>
        <w:tc>
          <w:tcPr>
            <w:tcW w:w="1463" w:type="dxa"/>
            <w:tcBorders>
              <w:top w:val="double" w:sz="6" w:space="0" w:color="auto"/>
              <w:left w:val="single" w:sz="6" w:space="0" w:color="auto"/>
              <w:bottom w:val="nil"/>
              <w:right w:val="nil"/>
            </w:tcBorders>
            <w:vAlign w:val="center"/>
          </w:tcPr>
          <w:p w14:paraId="21C0155F" w14:textId="77777777" w:rsidR="002A49F8" w:rsidRPr="00486B90" w:rsidRDefault="002A49F8" w:rsidP="00460BF9">
            <w:pPr>
              <w:jc w:val="right"/>
              <w:rPr>
                <w:sz w:val="16"/>
                <w:szCs w:val="16"/>
              </w:rPr>
            </w:pPr>
            <w:r w:rsidRPr="00486B90">
              <w:rPr>
                <w:sz w:val="16"/>
                <w:szCs w:val="16"/>
              </w:rPr>
              <w:t>0.000 015 782 83</w:t>
            </w:r>
          </w:p>
        </w:tc>
        <w:tc>
          <w:tcPr>
            <w:tcW w:w="1417" w:type="dxa"/>
            <w:tcBorders>
              <w:top w:val="double" w:sz="6" w:space="0" w:color="auto"/>
              <w:left w:val="single" w:sz="6" w:space="0" w:color="auto"/>
              <w:bottom w:val="nil"/>
              <w:right w:val="nil"/>
            </w:tcBorders>
            <w:vAlign w:val="center"/>
          </w:tcPr>
          <w:p w14:paraId="6100A43E" w14:textId="0C62D721" w:rsidR="002A49F8" w:rsidRPr="00486B90" w:rsidRDefault="002A49F8" w:rsidP="00460BF9">
            <w:pPr>
              <w:tabs>
                <w:tab w:val="decimal" w:pos="657"/>
              </w:tabs>
              <w:jc w:val="right"/>
              <w:rPr>
                <w:sz w:val="16"/>
                <w:szCs w:val="16"/>
                <w:u w:val="single"/>
              </w:rPr>
            </w:pPr>
            <w:r w:rsidRPr="00486B90">
              <w:rPr>
                <w:sz w:val="16"/>
                <w:szCs w:val="16"/>
                <w:u w:val="single"/>
              </w:rPr>
              <w:t>2.54</w:t>
            </w:r>
          </w:p>
        </w:tc>
        <w:tc>
          <w:tcPr>
            <w:tcW w:w="992" w:type="dxa"/>
            <w:tcBorders>
              <w:top w:val="double" w:sz="6" w:space="0" w:color="auto"/>
              <w:left w:val="single" w:sz="6" w:space="0" w:color="auto"/>
              <w:bottom w:val="nil"/>
              <w:right w:val="double" w:sz="6" w:space="0" w:color="auto"/>
            </w:tcBorders>
            <w:vAlign w:val="center"/>
          </w:tcPr>
          <w:p w14:paraId="70A9D5D8" w14:textId="7F2C5DAB" w:rsidR="002A49F8" w:rsidRPr="00486B90" w:rsidRDefault="002A49F8" w:rsidP="00460BF9">
            <w:pPr>
              <w:tabs>
                <w:tab w:val="decimal" w:pos="546"/>
              </w:tabs>
              <w:jc w:val="right"/>
              <w:rPr>
                <w:sz w:val="16"/>
                <w:szCs w:val="16"/>
                <w:u w:val="single"/>
              </w:rPr>
            </w:pPr>
            <w:r w:rsidRPr="00486B90">
              <w:rPr>
                <w:sz w:val="16"/>
                <w:szCs w:val="16"/>
                <w:u w:val="single"/>
              </w:rPr>
              <w:t>0.025 4</w:t>
            </w:r>
          </w:p>
        </w:tc>
      </w:tr>
      <w:tr w:rsidR="002A49F8" w:rsidRPr="003B7D39" w14:paraId="211CF4F3" w14:textId="77777777" w:rsidTr="00F50322">
        <w:trPr>
          <w:gridBefore w:val="1"/>
          <w:wBefore w:w="23" w:type="dxa"/>
          <w:cantSplit/>
          <w:trHeight w:val="343"/>
          <w:jc w:val="center"/>
        </w:trPr>
        <w:tc>
          <w:tcPr>
            <w:tcW w:w="1417" w:type="dxa"/>
            <w:tcBorders>
              <w:top w:val="nil"/>
              <w:left w:val="double" w:sz="6" w:space="0" w:color="auto"/>
              <w:bottom w:val="nil"/>
              <w:right w:val="nil"/>
            </w:tcBorders>
            <w:vAlign w:val="center"/>
          </w:tcPr>
          <w:p w14:paraId="77D32AF4" w14:textId="77777777" w:rsidR="002A49F8" w:rsidRPr="00486B90" w:rsidRDefault="002A49F8" w:rsidP="00460BF9">
            <w:pPr>
              <w:tabs>
                <w:tab w:val="left" w:pos="870"/>
              </w:tabs>
              <w:rPr>
                <w:sz w:val="16"/>
                <w:szCs w:val="16"/>
              </w:rPr>
            </w:pPr>
            <w:r w:rsidRPr="00486B90">
              <w:rPr>
                <w:sz w:val="16"/>
                <w:szCs w:val="16"/>
              </w:rPr>
              <w:t>1 foot</w:t>
            </w:r>
            <w:r w:rsidRPr="00486B90">
              <w:rPr>
                <w:sz w:val="16"/>
                <w:szCs w:val="16"/>
              </w:rPr>
              <w:tab/>
              <w:t xml:space="preserve">    =</w:t>
            </w:r>
          </w:p>
        </w:tc>
        <w:tc>
          <w:tcPr>
            <w:tcW w:w="990" w:type="dxa"/>
            <w:tcBorders>
              <w:top w:val="nil"/>
              <w:left w:val="single" w:sz="6" w:space="0" w:color="auto"/>
              <w:bottom w:val="nil"/>
              <w:right w:val="single" w:sz="6" w:space="0" w:color="auto"/>
            </w:tcBorders>
          </w:tcPr>
          <w:p w14:paraId="7B23B9E3" w14:textId="77777777" w:rsidR="002A49F8" w:rsidRPr="00486B90" w:rsidRDefault="002A49F8" w:rsidP="00460BF9">
            <w:pPr>
              <w:jc w:val="right"/>
              <w:rPr>
                <w:sz w:val="16"/>
                <w:szCs w:val="16"/>
                <w:u w:val="single"/>
              </w:rPr>
            </w:pPr>
          </w:p>
        </w:tc>
        <w:tc>
          <w:tcPr>
            <w:tcW w:w="1089" w:type="dxa"/>
            <w:tcBorders>
              <w:top w:val="nil"/>
              <w:left w:val="single" w:sz="6" w:space="0" w:color="auto"/>
              <w:bottom w:val="nil"/>
              <w:right w:val="nil"/>
            </w:tcBorders>
            <w:shd w:val="clear" w:color="auto" w:fill="auto"/>
            <w:vAlign w:val="center"/>
          </w:tcPr>
          <w:p w14:paraId="249F455C" w14:textId="48AD0983" w:rsidR="002A49F8" w:rsidRPr="00486B90" w:rsidRDefault="002A49F8" w:rsidP="00460BF9">
            <w:pPr>
              <w:jc w:val="right"/>
              <w:rPr>
                <w:sz w:val="16"/>
                <w:szCs w:val="16"/>
                <w:u w:val="single"/>
              </w:rPr>
            </w:pPr>
            <w:r w:rsidRPr="00486B90">
              <w:rPr>
                <w:sz w:val="16"/>
                <w:szCs w:val="16"/>
                <w:u w:val="single"/>
              </w:rPr>
              <w:t>12</w:t>
            </w:r>
          </w:p>
        </w:tc>
        <w:tc>
          <w:tcPr>
            <w:tcW w:w="1161" w:type="dxa"/>
            <w:tcBorders>
              <w:top w:val="nil"/>
              <w:left w:val="single" w:sz="6" w:space="0" w:color="auto"/>
              <w:bottom w:val="nil"/>
              <w:right w:val="nil"/>
            </w:tcBorders>
            <w:shd w:val="clear" w:color="auto" w:fill="auto"/>
            <w:vAlign w:val="center"/>
          </w:tcPr>
          <w:p w14:paraId="0D3492B2" w14:textId="77777777" w:rsidR="002A49F8" w:rsidRPr="00486B90" w:rsidRDefault="002A49F8" w:rsidP="00460BF9">
            <w:pPr>
              <w:jc w:val="right"/>
              <w:rPr>
                <w:sz w:val="16"/>
                <w:szCs w:val="16"/>
                <w:u w:val="single"/>
              </w:rPr>
            </w:pPr>
            <w:r w:rsidRPr="00486B90">
              <w:rPr>
                <w:sz w:val="16"/>
                <w:szCs w:val="16"/>
                <w:u w:val="single"/>
              </w:rPr>
              <w:t>1</w:t>
            </w:r>
          </w:p>
        </w:tc>
        <w:tc>
          <w:tcPr>
            <w:tcW w:w="1080" w:type="dxa"/>
            <w:tcBorders>
              <w:top w:val="nil"/>
              <w:left w:val="single" w:sz="6" w:space="0" w:color="auto"/>
              <w:bottom w:val="nil"/>
              <w:right w:val="nil"/>
            </w:tcBorders>
            <w:shd w:val="clear" w:color="auto" w:fill="auto"/>
            <w:vAlign w:val="center"/>
          </w:tcPr>
          <w:p w14:paraId="34EC79F3" w14:textId="77777777" w:rsidR="002A49F8" w:rsidRPr="00486B90" w:rsidRDefault="002A49F8" w:rsidP="00460BF9">
            <w:pPr>
              <w:jc w:val="right"/>
              <w:rPr>
                <w:sz w:val="16"/>
                <w:szCs w:val="16"/>
              </w:rPr>
            </w:pPr>
            <w:r w:rsidRPr="00486B90">
              <w:rPr>
                <w:sz w:val="16"/>
                <w:szCs w:val="16"/>
              </w:rPr>
              <w:t>0.333 333 3</w:t>
            </w:r>
          </w:p>
        </w:tc>
        <w:tc>
          <w:tcPr>
            <w:tcW w:w="1463" w:type="dxa"/>
            <w:tcBorders>
              <w:top w:val="nil"/>
              <w:left w:val="single" w:sz="6" w:space="0" w:color="auto"/>
              <w:bottom w:val="nil"/>
              <w:right w:val="nil"/>
            </w:tcBorders>
            <w:vAlign w:val="center"/>
          </w:tcPr>
          <w:p w14:paraId="6F0F3D76" w14:textId="77777777" w:rsidR="002A49F8" w:rsidRPr="00486B90" w:rsidRDefault="002A49F8" w:rsidP="00460BF9">
            <w:pPr>
              <w:jc w:val="right"/>
              <w:rPr>
                <w:sz w:val="16"/>
                <w:szCs w:val="16"/>
              </w:rPr>
            </w:pPr>
            <w:r w:rsidRPr="00486B90">
              <w:rPr>
                <w:sz w:val="16"/>
                <w:szCs w:val="16"/>
              </w:rPr>
              <w:t>0.000 189 393 9</w:t>
            </w:r>
          </w:p>
        </w:tc>
        <w:tc>
          <w:tcPr>
            <w:tcW w:w="1417" w:type="dxa"/>
            <w:tcBorders>
              <w:top w:val="nil"/>
              <w:left w:val="single" w:sz="6" w:space="0" w:color="auto"/>
              <w:bottom w:val="nil"/>
              <w:right w:val="nil"/>
            </w:tcBorders>
            <w:vAlign w:val="center"/>
          </w:tcPr>
          <w:p w14:paraId="36B5BE12" w14:textId="6EBD9411" w:rsidR="002A49F8" w:rsidRPr="00486B90" w:rsidRDefault="002A49F8" w:rsidP="00460BF9">
            <w:pPr>
              <w:tabs>
                <w:tab w:val="decimal" w:pos="657"/>
              </w:tabs>
              <w:jc w:val="right"/>
              <w:rPr>
                <w:sz w:val="16"/>
                <w:szCs w:val="16"/>
                <w:u w:val="single"/>
              </w:rPr>
            </w:pPr>
            <w:r w:rsidRPr="00486B90">
              <w:rPr>
                <w:sz w:val="16"/>
                <w:szCs w:val="16"/>
                <w:u w:val="single"/>
              </w:rPr>
              <w:t>30.48</w:t>
            </w:r>
          </w:p>
        </w:tc>
        <w:tc>
          <w:tcPr>
            <w:tcW w:w="992" w:type="dxa"/>
            <w:tcBorders>
              <w:top w:val="nil"/>
              <w:left w:val="single" w:sz="6" w:space="0" w:color="auto"/>
              <w:bottom w:val="nil"/>
              <w:right w:val="double" w:sz="6" w:space="0" w:color="auto"/>
            </w:tcBorders>
            <w:vAlign w:val="center"/>
          </w:tcPr>
          <w:p w14:paraId="75498916" w14:textId="1F32AE24" w:rsidR="002A49F8" w:rsidRPr="00486B90" w:rsidRDefault="002A49F8" w:rsidP="00460BF9">
            <w:pPr>
              <w:tabs>
                <w:tab w:val="decimal" w:pos="546"/>
              </w:tabs>
              <w:jc w:val="right"/>
              <w:rPr>
                <w:sz w:val="16"/>
                <w:szCs w:val="16"/>
                <w:u w:val="single"/>
              </w:rPr>
            </w:pPr>
            <w:r w:rsidRPr="00486B90">
              <w:rPr>
                <w:sz w:val="16"/>
                <w:szCs w:val="16"/>
                <w:u w:val="single"/>
              </w:rPr>
              <w:t>0.304 8</w:t>
            </w:r>
          </w:p>
        </w:tc>
      </w:tr>
      <w:tr w:rsidR="002A49F8" w:rsidRPr="003B7D39" w14:paraId="385E96C4" w14:textId="77777777" w:rsidTr="00F50322">
        <w:trPr>
          <w:gridBefore w:val="1"/>
          <w:wBefore w:w="23" w:type="dxa"/>
          <w:cantSplit/>
          <w:trHeight w:val="343"/>
          <w:jc w:val="center"/>
        </w:trPr>
        <w:tc>
          <w:tcPr>
            <w:tcW w:w="1417" w:type="dxa"/>
            <w:tcBorders>
              <w:top w:val="nil"/>
              <w:left w:val="double" w:sz="6" w:space="0" w:color="auto"/>
              <w:bottom w:val="nil"/>
              <w:right w:val="nil"/>
            </w:tcBorders>
            <w:vAlign w:val="center"/>
          </w:tcPr>
          <w:p w14:paraId="6EEDCDBD" w14:textId="77777777" w:rsidR="002A49F8" w:rsidRPr="00486B90" w:rsidRDefault="002A49F8" w:rsidP="00460BF9">
            <w:pPr>
              <w:tabs>
                <w:tab w:val="left" w:pos="870"/>
              </w:tabs>
              <w:rPr>
                <w:sz w:val="16"/>
                <w:szCs w:val="16"/>
              </w:rPr>
            </w:pPr>
            <w:r w:rsidRPr="00486B90">
              <w:rPr>
                <w:sz w:val="16"/>
                <w:szCs w:val="16"/>
              </w:rPr>
              <w:t>1 yard</w:t>
            </w:r>
            <w:r w:rsidRPr="00486B90">
              <w:rPr>
                <w:sz w:val="16"/>
                <w:szCs w:val="16"/>
              </w:rPr>
              <w:tab/>
              <w:t xml:space="preserve">    =</w:t>
            </w:r>
          </w:p>
        </w:tc>
        <w:tc>
          <w:tcPr>
            <w:tcW w:w="990" w:type="dxa"/>
            <w:tcBorders>
              <w:top w:val="nil"/>
              <w:left w:val="single" w:sz="6" w:space="0" w:color="auto"/>
              <w:bottom w:val="nil"/>
              <w:right w:val="single" w:sz="6" w:space="0" w:color="auto"/>
            </w:tcBorders>
          </w:tcPr>
          <w:p w14:paraId="33FAC618" w14:textId="77777777" w:rsidR="002A49F8" w:rsidRPr="00486B90" w:rsidRDefault="002A49F8" w:rsidP="00460BF9">
            <w:pPr>
              <w:jc w:val="right"/>
              <w:rPr>
                <w:sz w:val="16"/>
                <w:szCs w:val="16"/>
                <w:u w:val="single"/>
              </w:rPr>
            </w:pPr>
          </w:p>
        </w:tc>
        <w:tc>
          <w:tcPr>
            <w:tcW w:w="1089" w:type="dxa"/>
            <w:tcBorders>
              <w:top w:val="nil"/>
              <w:left w:val="single" w:sz="6" w:space="0" w:color="auto"/>
              <w:bottom w:val="nil"/>
              <w:right w:val="nil"/>
            </w:tcBorders>
            <w:shd w:val="clear" w:color="auto" w:fill="auto"/>
            <w:vAlign w:val="center"/>
          </w:tcPr>
          <w:p w14:paraId="368E5911" w14:textId="7F1EB29D" w:rsidR="002A49F8" w:rsidRPr="00486B90" w:rsidRDefault="002A49F8" w:rsidP="00460BF9">
            <w:pPr>
              <w:jc w:val="right"/>
              <w:rPr>
                <w:sz w:val="16"/>
                <w:szCs w:val="16"/>
                <w:u w:val="single"/>
              </w:rPr>
            </w:pPr>
            <w:r w:rsidRPr="00486B90">
              <w:rPr>
                <w:sz w:val="16"/>
                <w:szCs w:val="16"/>
                <w:u w:val="single"/>
              </w:rPr>
              <w:t>36</w:t>
            </w:r>
          </w:p>
        </w:tc>
        <w:tc>
          <w:tcPr>
            <w:tcW w:w="1161" w:type="dxa"/>
            <w:tcBorders>
              <w:top w:val="nil"/>
              <w:left w:val="single" w:sz="6" w:space="0" w:color="auto"/>
              <w:bottom w:val="nil"/>
              <w:right w:val="nil"/>
            </w:tcBorders>
            <w:shd w:val="clear" w:color="auto" w:fill="auto"/>
            <w:vAlign w:val="center"/>
          </w:tcPr>
          <w:p w14:paraId="0DFBAC8F" w14:textId="77777777" w:rsidR="002A49F8" w:rsidRPr="00486B90" w:rsidRDefault="002A49F8" w:rsidP="00460BF9">
            <w:pPr>
              <w:jc w:val="right"/>
              <w:rPr>
                <w:sz w:val="16"/>
                <w:szCs w:val="16"/>
                <w:u w:val="single"/>
              </w:rPr>
            </w:pPr>
            <w:r w:rsidRPr="00486B90">
              <w:rPr>
                <w:sz w:val="16"/>
                <w:szCs w:val="16"/>
                <w:u w:val="single"/>
              </w:rPr>
              <w:t>3</w:t>
            </w:r>
          </w:p>
        </w:tc>
        <w:tc>
          <w:tcPr>
            <w:tcW w:w="1080" w:type="dxa"/>
            <w:tcBorders>
              <w:top w:val="nil"/>
              <w:left w:val="single" w:sz="6" w:space="0" w:color="auto"/>
              <w:bottom w:val="nil"/>
              <w:right w:val="nil"/>
            </w:tcBorders>
            <w:shd w:val="clear" w:color="auto" w:fill="auto"/>
            <w:vAlign w:val="center"/>
          </w:tcPr>
          <w:p w14:paraId="0B179317" w14:textId="77777777" w:rsidR="002A49F8" w:rsidRPr="00486B90" w:rsidRDefault="002A49F8" w:rsidP="00460BF9">
            <w:pPr>
              <w:jc w:val="right"/>
              <w:rPr>
                <w:sz w:val="16"/>
                <w:szCs w:val="16"/>
                <w:u w:val="single"/>
              </w:rPr>
            </w:pPr>
            <w:r w:rsidRPr="00486B90">
              <w:rPr>
                <w:sz w:val="16"/>
                <w:szCs w:val="16"/>
                <w:u w:val="single"/>
              </w:rPr>
              <w:t>1</w:t>
            </w:r>
          </w:p>
        </w:tc>
        <w:tc>
          <w:tcPr>
            <w:tcW w:w="1463" w:type="dxa"/>
            <w:tcBorders>
              <w:top w:val="nil"/>
              <w:left w:val="single" w:sz="6" w:space="0" w:color="auto"/>
              <w:bottom w:val="nil"/>
              <w:right w:val="nil"/>
            </w:tcBorders>
            <w:vAlign w:val="center"/>
          </w:tcPr>
          <w:p w14:paraId="2272821E" w14:textId="77777777" w:rsidR="002A49F8" w:rsidRPr="00486B90" w:rsidRDefault="002A49F8" w:rsidP="00460BF9">
            <w:pPr>
              <w:jc w:val="right"/>
              <w:rPr>
                <w:sz w:val="16"/>
                <w:szCs w:val="16"/>
              </w:rPr>
            </w:pPr>
            <w:r w:rsidRPr="00486B90">
              <w:rPr>
                <w:sz w:val="16"/>
                <w:szCs w:val="16"/>
              </w:rPr>
              <w:t>0.000 568 181 8</w:t>
            </w:r>
          </w:p>
        </w:tc>
        <w:tc>
          <w:tcPr>
            <w:tcW w:w="1417" w:type="dxa"/>
            <w:tcBorders>
              <w:top w:val="nil"/>
              <w:left w:val="single" w:sz="6" w:space="0" w:color="auto"/>
              <w:bottom w:val="nil"/>
              <w:right w:val="nil"/>
            </w:tcBorders>
            <w:vAlign w:val="center"/>
          </w:tcPr>
          <w:p w14:paraId="1DF68B8C" w14:textId="2C9A2B69" w:rsidR="002A49F8" w:rsidRPr="00486B90" w:rsidRDefault="002A49F8" w:rsidP="00460BF9">
            <w:pPr>
              <w:tabs>
                <w:tab w:val="decimal" w:pos="657"/>
              </w:tabs>
              <w:jc w:val="right"/>
              <w:rPr>
                <w:sz w:val="16"/>
                <w:szCs w:val="16"/>
                <w:u w:val="single"/>
              </w:rPr>
            </w:pPr>
            <w:r w:rsidRPr="00486B90">
              <w:rPr>
                <w:sz w:val="16"/>
                <w:szCs w:val="16"/>
                <w:u w:val="single"/>
              </w:rPr>
              <w:t>91.44</w:t>
            </w:r>
          </w:p>
        </w:tc>
        <w:tc>
          <w:tcPr>
            <w:tcW w:w="992" w:type="dxa"/>
            <w:tcBorders>
              <w:top w:val="nil"/>
              <w:left w:val="single" w:sz="6" w:space="0" w:color="auto"/>
              <w:bottom w:val="nil"/>
              <w:right w:val="double" w:sz="6" w:space="0" w:color="auto"/>
            </w:tcBorders>
            <w:vAlign w:val="center"/>
          </w:tcPr>
          <w:p w14:paraId="16543AC0" w14:textId="1562F6F2" w:rsidR="002A49F8" w:rsidRPr="00486B90" w:rsidRDefault="002A49F8" w:rsidP="00460BF9">
            <w:pPr>
              <w:tabs>
                <w:tab w:val="decimal" w:pos="546"/>
              </w:tabs>
              <w:jc w:val="right"/>
              <w:rPr>
                <w:sz w:val="16"/>
                <w:szCs w:val="16"/>
                <w:u w:val="single"/>
              </w:rPr>
            </w:pPr>
            <w:r w:rsidRPr="00486B90">
              <w:rPr>
                <w:sz w:val="16"/>
                <w:szCs w:val="16"/>
                <w:u w:val="single"/>
              </w:rPr>
              <w:t>0.914 4</w:t>
            </w:r>
          </w:p>
        </w:tc>
      </w:tr>
      <w:tr w:rsidR="002A49F8" w:rsidRPr="003B7D39" w14:paraId="3A29C136" w14:textId="77777777" w:rsidTr="00F50322">
        <w:trPr>
          <w:gridBefore w:val="1"/>
          <w:wBefore w:w="23" w:type="dxa"/>
          <w:cantSplit/>
          <w:trHeight w:val="343"/>
          <w:jc w:val="center"/>
        </w:trPr>
        <w:tc>
          <w:tcPr>
            <w:tcW w:w="1417" w:type="dxa"/>
            <w:tcBorders>
              <w:top w:val="nil"/>
              <w:left w:val="double" w:sz="6" w:space="0" w:color="auto"/>
              <w:bottom w:val="nil"/>
              <w:right w:val="nil"/>
            </w:tcBorders>
            <w:vAlign w:val="center"/>
          </w:tcPr>
          <w:p w14:paraId="1FCAADD4" w14:textId="77777777" w:rsidR="002A49F8" w:rsidRPr="00486B90" w:rsidRDefault="002A49F8" w:rsidP="00460BF9">
            <w:pPr>
              <w:tabs>
                <w:tab w:val="left" w:pos="870"/>
              </w:tabs>
              <w:rPr>
                <w:sz w:val="16"/>
                <w:szCs w:val="16"/>
              </w:rPr>
            </w:pPr>
            <w:r w:rsidRPr="00486B90">
              <w:rPr>
                <w:sz w:val="16"/>
                <w:szCs w:val="16"/>
              </w:rPr>
              <w:t>1 mile</w:t>
            </w:r>
            <w:r w:rsidRPr="00486B90">
              <w:rPr>
                <w:sz w:val="16"/>
                <w:szCs w:val="16"/>
              </w:rPr>
              <w:tab/>
              <w:t xml:space="preserve">    =</w:t>
            </w:r>
          </w:p>
        </w:tc>
        <w:tc>
          <w:tcPr>
            <w:tcW w:w="990" w:type="dxa"/>
            <w:tcBorders>
              <w:top w:val="nil"/>
              <w:left w:val="single" w:sz="6" w:space="0" w:color="auto"/>
              <w:bottom w:val="nil"/>
              <w:right w:val="single" w:sz="6" w:space="0" w:color="auto"/>
            </w:tcBorders>
          </w:tcPr>
          <w:p w14:paraId="3D7B6293" w14:textId="77777777" w:rsidR="002A49F8" w:rsidRPr="00486B90" w:rsidRDefault="002A49F8" w:rsidP="00460BF9">
            <w:pPr>
              <w:jc w:val="right"/>
              <w:rPr>
                <w:sz w:val="16"/>
                <w:szCs w:val="16"/>
                <w:u w:val="single"/>
              </w:rPr>
            </w:pPr>
          </w:p>
        </w:tc>
        <w:tc>
          <w:tcPr>
            <w:tcW w:w="1089" w:type="dxa"/>
            <w:tcBorders>
              <w:top w:val="nil"/>
              <w:left w:val="single" w:sz="6" w:space="0" w:color="auto"/>
              <w:bottom w:val="nil"/>
              <w:right w:val="nil"/>
            </w:tcBorders>
            <w:vAlign w:val="center"/>
          </w:tcPr>
          <w:p w14:paraId="418182F6" w14:textId="3FCBE8C0" w:rsidR="002A49F8" w:rsidRPr="00486B90" w:rsidRDefault="002A49F8" w:rsidP="00460BF9">
            <w:pPr>
              <w:jc w:val="right"/>
              <w:rPr>
                <w:sz w:val="16"/>
                <w:szCs w:val="16"/>
                <w:u w:val="single"/>
              </w:rPr>
            </w:pPr>
            <w:r w:rsidRPr="00486B90">
              <w:rPr>
                <w:sz w:val="16"/>
                <w:szCs w:val="16"/>
                <w:u w:val="single"/>
              </w:rPr>
              <w:t>63 360</w:t>
            </w:r>
          </w:p>
        </w:tc>
        <w:tc>
          <w:tcPr>
            <w:tcW w:w="1161" w:type="dxa"/>
            <w:tcBorders>
              <w:top w:val="nil"/>
              <w:left w:val="single" w:sz="6" w:space="0" w:color="auto"/>
              <w:bottom w:val="nil"/>
              <w:right w:val="nil"/>
            </w:tcBorders>
            <w:vAlign w:val="center"/>
          </w:tcPr>
          <w:p w14:paraId="2089DDE1" w14:textId="181D7163" w:rsidR="002A49F8" w:rsidRPr="00486B90" w:rsidRDefault="002A49F8" w:rsidP="00460BF9">
            <w:pPr>
              <w:jc w:val="right"/>
              <w:rPr>
                <w:sz w:val="16"/>
                <w:szCs w:val="16"/>
                <w:u w:val="single"/>
              </w:rPr>
            </w:pPr>
            <w:r w:rsidRPr="00486B90">
              <w:rPr>
                <w:sz w:val="16"/>
                <w:szCs w:val="16"/>
                <w:u w:val="single"/>
              </w:rPr>
              <w:t>5 280</w:t>
            </w:r>
          </w:p>
        </w:tc>
        <w:tc>
          <w:tcPr>
            <w:tcW w:w="1080" w:type="dxa"/>
            <w:tcBorders>
              <w:top w:val="nil"/>
              <w:left w:val="single" w:sz="6" w:space="0" w:color="auto"/>
              <w:bottom w:val="nil"/>
              <w:right w:val="nil"/>
            </w:tcBorders>
            <w:vAlign w:val="center"/>
          </w:tcPr>
          <w:p w14:paraId="6411B14A" w14:textId="130D88FC" w:rsidR="002A49F8" w:rsidRPr="00486B90" w:rsidRDefault="002A49F8" w:rsidP="00460BF9">
            <w:pPr>
              <w:jc w:val="right"/>
              <w:rPr>
                <w:sz w:val="16"/>
                <w:szCs w:val="16"/>
                <w:u w:val="single"/>
              </w:rPr>
            </w:pPr>
            <w:r w:rsidRPr="00486B90">
              <w:rPr>
                <w:sz w:val="16"/>
                <w:szCs w:val="16"/>
                <w:u w:val="single"/>
              </w:rPr>
              <w:t>1 760</w:t>
            </w:r>
          </w:p>
        </w:tc>
        <w:tc>
          <w:tcPr>
            <w:tcW w:w="1463" w:type="dxa"/>
            <w:tcBorders>
              <w:top w:val="nil"/>
              <w:left w:val="single" w:sz="6" w:space="0" w:color="auto"/>
              <w:bottom w:val="nil"/>
              <w:right w:val="nil"/>
            </w:tcBorders>
            <w:vAlign w:val="center"/>
          </w:tcPr>
          <w:p w14:paraId="15CB58B3" w14:textId="77777777" w:rsidR="002A49F8" w:rsidRPr="00486B90" w:rsidRDefault="002A49F8" w:rsidP="00460BF9">
            <w:pPr>
              <w:jc w:val="right"/>
              <w:rPr>
                <w:sz w:val="16"/>
                <w:szCs w:val="16"/>
                <w:u w:val="single"/>
              </w:rPr>
            </w:pPr>
            <w:r w:rsidRPr="00486B90">
              <w:rPr>
                <w:sz w:val="16"/>
                <w:szCs w:val="16"/>
                <w:u w:val="single"/>
              </w:rPr>
              <w:t>1</w:t>
            </w:r>
          </w:p>
        </w:tc>
        <w:tc>
          <w:tcPr>
            <w:tcW w:w="1417" w:type="dxa"/>
            <w:tcBorders>
              <w:top w:val="nil"/>
              <w:left w:val="single" w:sz="6" w:space="0" w:color="auto"/>
              <w:bottom w:val="nil"/>
              <w:right w:val="nil"/>
            </w:tcBorders>
            <w:vAlign w:val="center"/>
          </w:tcPr>
          <w:p w14:paraId="35168553" w14:textId="49BADDC9" w:rsidR="002A49F8" w:rsidRPr="00486B90" w:rsidRDefault="002A49F8" w:rsidP="00460BF9">
            <w:pPr>
              <w:tabs>
                <w:tab w:val="decimal" w:pos="657"/>
              </w:tabs>
              <w:jc w:val="right"/>
              <w:rPr>
                <w:sz w:val="16"/>
                <w:szCs w:val="16"/>
                <w:u w:val="single"/>
              </w:rPr>
            </w:pPr>
            <w:r w:rsidRPr="00486B90">
              <w:rPr>
                <w:sz w:val="16"/>
                <w:szCs w:val="16"/>
                <w:u w:val="single"/>
              </w:rPr>
              <w:t>160 934.4</w:t>
            </w:r>
          </w:p>
        </w:tc>
        <w:tc>
          <w:tcPr>
            <w:tcW w:w="992" w:type="dxa"/>
            <w:tcBorders>
              <w:top w:val="nil"/>
              <w:left w:val="single" w:sz="6" w:space="0" w:color="auto"/>
              <w:bottom w:val="nil"/>
              <w:right w:val="double" w:sz="6" w:space="0" w:color="auto"/>
            </w:tcBorders>
            <w:vAlign w:val="center"/>
          </w:tcPr>
          <w:p w14:paraId="3C0580C4" w14:textId="0708B03B" w:rsidR="002A49F8" w:rsidRPr="00486B90" w:rsidRDefault="002A49F8" w:rsidP="00460BF9">
            <w:pPr>
              <w:tabs>
                <w:tab w:val="decimal" w:pos="546"/>
              </w:tabs>
              <w:jc w:val="right"/>
              <w:rPr>
                <w:sz w:val="16"/>
                <w:szCs w:val="16"/>
                <w:u w:val="single"/>
              </w:rPr>
            </w:pPr>
            <w:r w:rsidRPr="00486B90">
              <w:rPr>
                <w:sz w:val="16"/>
                <w:szCs w:val="16"/>
                <w:u w:val="single"/>
              </w:rPr>
              <w:t>1609.344</w:t>
            </w:r>
          </w:p>
        </w:tc>
      </w:tr>
      <w:tr w:rsidR="002A49F8" w:rsidRPr="003B7D39" w14:paraId="3C70B633" w14:textId="77777777" w:rsidTr="00F50322">
        <w:trPr>
          <w:gridBefore w:val="1"/>
          <w:wBefore w:w="23" w:type="dxa"/>
          <w:cantSplit/>
          <w:trHeight w:val="343"/>
          <w:jc w:val="center"/>
        </w:trPr>
        <w:tc>
          <w:tcPr>
            <w:tcW w:w="1417" w:type="dxa"/>
            <w:tcBorders>
              <w:top w:val="nil"/>
              <w:left w:val="double" w:sz="6" w:space="0" w:color="auto"/>
              <w:right w:val="nil"/>
            </w:tcBorders>
            <w:vAlign w:val="center"/>
          </w:tcPr>
          <w:p w14:paraId="6EE5FE92" w14:textId="77777777" w:rsidR="002A49F8" w:rsidRPr="00486B90" w:rsidRDefault="002A49F8" w:rsidP="00460BF9">
            <w:pPr>
              <w:tabs>
                <w:tab w:val="left" w:pos="870"/>
              </w:tabs>
              <w:rPr>
                <w:sz w:val="16"/>
                <w:szCs w:val="16"/>
              </w:rPr>
            </w:pPr>
            <w:r w:rsidRPr="00486B90">
              <w:rPr>
                <w:sz w:val="16"/>
                <w:szCs w:val="16"/>
              </w:rPr>
              <w:t>1 centimeter      =</w:t>
            </w:r>
          </w:p>
        </w:tc>
        <w:tc>
          <w:tcPr>
            <w:tcW w:w="990" w:type="dxa"/>
            <w:tcBorders>
              <w:top w:val="nil"/>
              <w:left w:val="single" w:sz="6" w:space="0" w:color="auto"/>
              <w:right w:val="single" w:sz="6" w:space="0" w:color="auto"/>
            </w:tcBorders>
          </w:tcPr>
          <w:p w14:paraId="08640B99" w14:textId="77777777" w:rsidR="002A49F8" w:rsidRPr="00486B90" w:rsidRDefault="002A49F8" w:rsidP="00460BF9">
            <w:pPr>
              <w:tabs>
                <w:tab w:val="left" w:pos="0"/>
              </w:tabs>
              <w:jc w:val="right"/>
              <w:rPr>
                <w:sz w:val="16"/>
                <w:szCs w:val="16"/>
              </w:rPr>
            </w:pPr>
          </w:p>
        </w:tc>
        <w:tc>
          <w:tcPr>
            <w:tcW w:w="1089" w:type="dxa"/>
            <w:tcBorders>
              <w:top w:val="nil"/>
              <w:left w:val="single" w:sz="6" w:space="0" w:color="auto"/>
              <w:right w:val="nil"/>
            </w:tcBorders>
            <w:vAlign w:val="center"/>
          </w:tcPr>
          <w:p w14:paraId="011D9712" w14:textId="77777777" w:rsidR="002A49F8" w:rsidRPr="00486B90" w:rsidRDefault="002A49F8" w:rsidP="00460BF9">
            <w:pPr>
              <w:tabs>
                <w:tab w:val="left" w:pos="0"/>
              </w:tabs>
              <w:jc w:val="right"/>
              <w:rPr>
                <w:sz w:val="16"/>
                <w:szCs w:val="16"/>
              </w:rPr>
            </w:pPr>
            <w:r w:rsidRPr="00486B90">
              <w:rPr>
                <w:sz w:val="16"/>
                <w:szCs w:val="16"/>
              </w:rPr>
              <w:t xml:space="preserve">  0.393 700 8</w:t>
            </w:r>
          </w:p>
        </w:tc>
        <w:tc>
          <w:tcPr>
            <w:tcW w:w="1161" w:type="dxa"/>
            <w:tcBorders>
              <w:top w:val="nil"/>
              <w:left w:val="single" w:sz="6" w:space="0" w:color="auto"/>
              <w:right w:val="nil"/>
            </w:tcBorders>
            <w:vAlign w:val="center"/>
          </w:tcPr>
          <w:p w14:paraId="673940A3" w14:textId="77777777" w:rsidR="002A49F8" w:rsidRPr="00486B90" w:rsidRDefault="002A49F8" w:rsidP="00460BF9">
            <w:pPr>
              <w:tabs>
                <w:tab w:val="decimal" w:pos="277"/>
              </w:tabs>
              <w:jc w:val="right"/>
              <w:rPr>
                <w:sz w:val="16"/>
                <w:szCs w:val="16"/>
              </w:rPr>
            </w:pPr>
            <w:r w:rsidRPr="00486B90">
              <w:rPr>
                <w:sz w:val="16"/>
                <w:szCs w:val="16"/>
              </w:rPr>
              <w:t>0.032 808 40</w:t>
            </w:r>
          </w:p>
        </w:tc>
        <w:tc>
          <w:tcPr>
            <w:tcW w:w="1080" w:type="dxa"/>
            <w:tcBorders>
              <w:top w:val="nil"/>
              <w:left w:val="single" w:sz="6" w:space="0" w:color="auto"/>
              <w:right w:val="nil"/>
            </w:tcBorders>
            <w:vAlign w:val="center"/>
          </w:tcPr>
          <w:p w14:paraId="1A71A8C6" w14:textId="77777777" w:rsidR="002A49F8" w:rsidRPr="00486B90" w:rsidRDefault="002A49F8" w:rsidP="00460BF9">
            <w:pPr>
              <w:jc w:val="right"/>
              <w:rPr>
                <w:sz w:val="16"/>
                <w:szCs w:val="16"/>
              </w:rPr>
            </w:pPr>
            <w:r w:rsidRPr="00486B90">
              <w:rPr>
                <w:sz w:val="16"/>
                <w:szCs w:val="16"/>
              </w:rPr>
              <w:t>0.010 936 13</w:t>
            </w:r>
          </w:p>
        </w:tc>
        <w:tc>
          <w:tcPr>
            <w:tcW w:w="1463" w:type="dxa"/>
            <w:tcBorders>
              <w:top w:val="nil"/>
              <w:left w:val="single" w:sz="6" w:space="0" w:color="auto"/>
              <w:right w:val="nil"/>
            </w:tcBorders>
            <w:vAlign w:val="center"/>
          </w:tcPr>
          <w:p w14:paraId="15648707" w14:textId="77777777" w:rsidR="002A49F8" w:rsidRPr="00486B90" w:rsidRDefault="002A49F8" w:rsidP="00460BF9">
            <w:pPr>
              <w:jc w:val="right"/>
              <w:rPr>
                <w:sz w:val="16"/>
                <w:szCs w:val="16"/>
              </w:rPr>
            </w:pPr>
            <w:r w:rsidRPr="00486B90">
              <w:rPr>
                <w:sz w:val="16"/>
                <w:szCs w:val="16"/>
              </w:rPr>
              <w:t>0.000 006 213 712</w:t>
            </w:r>
          </w:p>
        </w:tc>
        <w:tc>
          <w:tcPr>
            <w:tcW w:w="1417" w:type="dxa"/>
            <w:tcBorders>
              <w:top w:val="nil"/>
              <w:left w:val="single" w:sz="6" w:space="0" w:color="auto"/>
              <w:right w:val="nil"/>
            </w:tcBorders>
            <w:vAlign w:val="center"/>
          </w:tcPr>
          <w:p w14:paraId="4C9CDBE1" w14:textId="77777777" w:rsidR="002A49F8" w:rsidRPr="00486B90" w:rsidRDefault="002A49F8" w:rsidP="00460BF9">
            <w:pPr>
              <w:jc w:val="right"/>
              <w:rPr>
                <w:sz w:val="16"/>
                <w:szCs w:val="16"/>
                <w:u w:val="single"/>
              </w:rPr>
            </w:pPr>
            <w:r w:rsidRPr="00486B90">
              <w:rPr>
                <w:sz w:val="16"/>
                <w:szCs w:val="16"/>
                <w:u w:val="single"/>
              </w:rPr>
              <w:t>1</w:t>
            </w:r>
          </w:p>
        </w:tc>
        <w:tc>
          <w:tcPr>
            <w:tcW w:w="992" w:type="dxa"/>
            <w:tcBorders>
              <w:top w:val="nil"/>
              <w:left w:val="single" w:sz="6" w:space="0" w:color="auto"/>
              <w:right w:val="double" w:sz="6" w:space="0" w:color="auto"/>
            </w:tcBorders>
            <w:vAlign w:val="center"/>
          </w:tcPr>
          <w:p w14:paraId="38AC1364" w14:textId="607EC098" w:rsidR="002A49F8" w:rsidRPr="00486B90" w:rsidRDefault="002A49F8" w:rsidP="00460BF9">
            <w:pPr>
              <w:tabs>
                <w:tab w:val="decimal" w:pos="546"/>
              </w:tabs>
              <w:jc w:val="right"/>
              <w:rPr>
                <w:sz w:val="16"/>
                <w:szCs w:val="16"/>
                <w:u w:val="single"/>
              </w:rPr>
            </w:pPr>
            <w:r w:rsidRPr="00486B90">
              <w:rPr>
                <w:sz w:val="16"/>
                <w:szCs w:val="16"/>
                <w:u w:val="single"/>
              </w:rPr>
              <w:t>0.01</w:t>
            </w:r>
          </w:p>
        </w:tc>
      </w:tr>
      <w:tr w:rsidR="002A49F8" w:rsidRPr="003B7D39" w14:paraId="7722355D" w14:textId="77777777" w:rsidTr="00F50322">
        <w:trPr>
          <w:gridBefore w:val="1"/>
          <w:wBefore w:w="23" w:type="dxa"/>
          <w:cantSplit/>
          <w:trHeight w:val="432"/>
          <w:jc w:val="center"/>
        </w:trPr>
        <w:tc>
          <w:tcPr>
            <w:tcW w:w="1417" w:type="dxa"/>
            <w:tcBorders>
              <w:top w:val="nil"/>
              <w:left w:val="double" w:sz="6" w:space="0" w:color="auto"/>
              <w:bottom w:val="double" w:sz="6" w:space="0" w:color="auto"/>
              <w:right w:val="nil"/>
            </w:tcBorders>
            <w:vAlign w:val="center"/>
          </w:tcPr>
          <w:p w14:paraId="4B0A9852" w14:textId="77777777" w:rsidR="002A49F8" w:rsidRPr="00486B90" w:rsidRDefault="002A49F8" w:rsidP="00460BF9">
            <w:pPr>
              <w:tabs>
                <w:tab w:val="left" w:pos="870"/>
              </w:tabs>
              <w:rPr>
                <w:sz w:val="16"/>
                <w:szCs w:val="16"/>
              </w:rPr>
            </w:pPr>
            <w:r w:rsidRPr="00486B90">
              <w:rPr>
                <w:sz w:val="16"/>
                <w:szCs w:val="16"/>
              </w:rPr>
              <w:t>1 meter</w:t>
            </w:r>
            <w:r w:rsidRPr="00486B90">
              <w:rPr>
                <w:sz w:val="16"/>
                <w:szCs w:val="16"/>
              </w:rPr>
              <w:tab/>
              <w:t xml:space="preserve">    =</w:t>
            </w:r>
          </w:p>
        </w:tc>
        <w:tc>
          <w:tcPr>
            <w:tcW w:w="990" w:type="dxa"/>
            <w:tcBorders>
              <w:top w:val="nil"/>
              <w:left w:val="single" w:sz="6" w:space="0" w:color="auto"/>
              <w:bottom w:val="double" w:sz="6" w:space="0" w:color="auto"/>
              <w:right w:val="single" w:sz="6" w:space="0" w:color="auto"/>
            </w:tcBorders>
          </w:tcPr>
          <w:p w14:paraId="70825ACD" w14:textId="77777777" w:rsidR="002A49F8" w:rsidRPr="00486B90" w:rsidRDefault="002A49F8" w:rsidP="00460BF9">
            <w:pPr>
              <w:tabs>
                <w:tab w:val="left" w:pos="0"/>
                <w:tab w:val="decimal" w:pos="305"/>
              </w:tabs>
              <w:jc w:val="right"/>
              <w:rPr>
                <w:sz w:val="16"/>
                <w:szCs w:val="16"/>
              </w:rPr>
            </w:pPr>
          </w:p>
        </w:tc>
        <w:tc>
          <w:tcPr>
            <w:tcW w:w="1089" w:type="dxa"/>
            <w:tcBorders>
              <w:top w:val="nil"/>
              <w:left w:val="single" w:sz="6" w:space="0" w:color="auto"/>
              <w:bottom w:val="double" w:sz="6" w:space="0" w:color="auto"/>
              <w:right w:val="nil"/>
            </w:tcBorders>
            <w:vAlign w:val="center"/>
          </w:tcPr>
          <w:p w14:paraId="53E26295" w14:textId="77777777" w:rsidR="002A49F8" w:rsidRPr="00486B90" w:rsidRDefault="002A49F8" w:rsidP="00460BF9">
            <w:pPr>
              <w:tabs>
                <w:tab w:val="left" w:pos="0"/>
                <w:tab w:val="decimal" w:pos="305"/>
              </w:tabs>
              <w:jc w:val="right"/>
              <w:rPr>
                <w:sz w:val="16"/>
                <w:szCs w:val="16"/>
              </w:rPr>
            </w:pPr>
            <w:r w:rsidRPr="00486B90">
              <w:rPr>
                <w:sz w:val="16"/>
                <w:szCs w:val="16"/>
              </w:rPr>
              <w:t>39.370 08</w:t>
            </w:r>
          </w:p>
        </w:tc>
        <w:tc>
          <w:tcPr>
            <w:tcW w:w="1161" w:type="dxa"/>
            <w:tcBorders>
              <w:top w:val="nil"/>
              <w:left w:val="single" w:sz="6" w:space="0" w:color="auto"/>
              <w:bottom w:val="double" w:sz="6" w:space="0" w:color="auto"/>
              <w:right w:val="nil"/>
            </w:tcBorders>
            <w:vAlign w:val="center"/>
          </w:tcPr>
          <w:p w14:paraId="2EECCE90" w14:textId="77777777" w:rsidR="002A49F8" w:rsidRPr="00486B90" w:rsidRDefault="002A49F8" w:rsidP="00460BF9">
            <w:pPr>
              <w:tabs>
                <w:tab w:val="decimal" w:pos="277"/>
              </w:tabs>
              <w:jc w:val="right"/>
              <w:rPr>
                <w:sz w:val="16"/>
                <w:szCs w:val="16"/>
              </w:rPr>
            </w:pPr>
            <w:r w:rsidRPr="00486B90">
              <w:rPr>
                <w:sz w:val="16"/>
                <w:szCs w:val="16"/>
              </w:rPr>
              <w:t>3.280 840</w:t>
            </w:r>
          </w:p>
        </w:tc>
        <w:tc>
          <w:tcPr>
            <w:tcW w:w="1080" w:type="dxa"/>
            <w:tcBorders>
              <w:top w:val="nil"/>
              <w:left w:val="single" w:sz="6" w:space="0" w:color="auto"/>
              <w:bottom w:val="double" w:sz="6" w:space="0" w:color="auto"/>
              <w:right w:val="nil"/>
            </w:tcBorders>
            <w:vAlign w:val="center"/>
          </w:tcPr>
          <w:p w14:paraId="4DBD3B62" w14:textId="77777777" w:rsidR="002A49F8" w:rsidRPr="00486B90" w:rsidRDefault="002A49F8" w:rsidP="00460BF9">
            <w:pPr>
              <w:jc w:val="right"/>
              <w:rPr>
                <w:sz w:val="16"/>
                <w:szCs w:val="16"/>
              </w:rPr>
            </w:pPr>
            <w:r w:rsidRPr="00486B90">
              <w:rPr>
                <w:sz w:val="16"/>
                <w:szCs w:val="16"/>
              </w:rPr>
              <w:t>1.093 613</w:t>
            </w:r>
          </w:p>
        </w:tc>
        <w:tc>
          <w:tcPr>
            <w:tcW w:w="1463" w:type="dxa"/>
            <w:tcBorders>
              <w:top w:val="nil"/>
              <w:left w:val="single" w:sz="6" w:space="0" w:color="auto"/>
              <w:bottom w:val="double" w:sz="6" w:space="0" w:color="auto"/>
              <w:right w:val="nil"/>
            </w:tcBorders>
            <w:vAlign w:val="center"/>
          </w:tcPr>
          <w:p w14:paraId="6F9C0CF8" w14:textId="77777777" w:rsidR="002A49F8" w:rsidRPr="00486B90" w:rsidRDefault="002A49F8" w:rsidP="00460BF9">
            <w:pPr>
              <w:jc w:val="right"/>
              <w:rPr>
                <w:sz w:val="16"/>
                <w:szCs w:val="16"/>
              </w:rPr>
            </w:pPr>
            <w:r w:rsidRPr="00486B90">
              <w:rPr>
                <w:sz w:val="16"/>
                <w:szCs w:val="16"/>
              </w:rPr>
              <w:t>0.000 621 371 2</w:t>
            </w:r>
          </w:p>
        </w:tc>
        <w:tc>
          <w:tcPr>
            <w:tcW w:w="1417" w:type="dxa"/>
            <w:tcBorders>
              <w:top w:val="nil"/>
              <w:left w:val="single" w:sz="6" w:space="0" w:color="auto"/>
              <w:bottom w:val="double" w:sz="6" w:space="0" w:color="auto"/>
              <w:right w:val="nil"/>
            </w:tcBorders>
            <w:vAlign w:val="center"/>
          </w:tcPr>
          <w:p w14:paraId="50AA7549" w14:textId="5C486E72" w:rsidR="002A49F8" w:rsidRPr="00486B90" w:rsidRDefault="002A49F8" w:rsidP="00460BF9">
            <w:pPr>
              <w:jc w:val="right"/>
              <w:rPr>
                <w:sz w:val="16"/>
                <w:szCs w:val="16"/>
                <w:u w:val="single"/>
              </w:rPr>
            </w:pPr>
            <w:r w:rsidRPr="00486B90">
              <w:rPr>
                <w:sz w:val="16"/>
                <w:szCs w:val="16"/>
                <w:u w:val="single"/>
              </w:rPr>
              <w:t>100</w:t>
            </w:r>
          </w:p>
        </w:tc>
        <w:tc>
          <w:tcPr>
            <w:tcW w:w="992" w:type="dxa"/>
            <w:tcBorders>
              <w:top w:val="nil"/>
              <w:left w:val="single" w:sz="6" w:space="0" w:color="auto"/>
              <w:bottom w:val="double" w:sz="6" w:space="0" w:color="auto"/>
              <w:right w:val="double" w:sz="6" w:space="0" w:color="auto"/>
            </w:tcBorders>
            <w:vAlign w:val="center"/>
          </w:tcPr>
          <w:p w14:paraId="366260A4" w14:textId="77777777" w:rsidR="002A49F8" w:rsidRPr="00486B90" w:rsidRDefault="002A49F8" w:rsidP="00460BF9">
            <w:pPr>
              <w:jc w:val="right"/>
              <w:rPr>
                <w:sz w:val="16"/>
                <w:szCs w:val="16"/>
                <w:u w:val="single"/>
              </w:rPr>
            </w:pPr>
            <w:r w:rsidRPr="00486B90">
              <w:rPr>
                <w:sz w:val="16"/>
                <w:szCs w:val="16"/>
                <w:u w:val="single"/>
              </w:rPr>
              <w:t>1</w:t>
            </w:r>
          </w:p>
        </w:tc>
      </w:tr>
    </w:tbl>
    <w:p w14:paraId="39B1C407" w14:textId="77777777" w:rsidR="00F302FC" w:rsidRDefault="00F302FC">
      <w:pPr>
        <w:pStyle w:val="ApdxEHdg3Ctr"/>
        <w:spacing w:before="480"/>
      </w:pPr>
      <w:bookmarkStart w:id="4992" w:name="UnitsofLengthSurveyMeasure"/>
      <w:bookmarkEnd w:id="4990"/>
    </w:p>
    <w:p w14:paraId="3B054E39" w14:textId="794515FD" w:rsidR="00066290" w:rsidRPr="00670B7C" w:rsidRDefault="00066290" w:rsidP="00670B7C">
      <w:pPr>
        <w:pStyle w:val="ApdxEHdg3Ctr"/>
        <w:spacing w:before="240"/>
        <w:rPr>
          <w:sz w:val="22"/>
          <w:szCs w:val="22"/>
        </w:rPr>
      </w:pPr>
      <w:bookmarkStart w:id="4993" w:name="_Toc24613914"/>
      <w:r w:rsidRPr="00670B7C">
        <w:t xml:space="preserve">Units of Length </w:t>
      </w:r>
      <w:r w:rsidRPr="00670B7C">
        <w:rPr>
          <w:rFonts w:hint="eastAsia"/>
        </w:rPr>
        <w:t>–</w:t>
      </w:r>
      <w:r w:rsidRPr="00670B7C">
        <w:t xml:space="preserve"> Thickness Measurement</w:t>
      </w:r>
      <w:bookmarkEnd w:id="4993"/>
    </w:p>
    <w:p w14:paraId="48AEED22" w14:textId="2D4342A2" w:rsidR="005E7CC8" w:rsidRDefault="00066290" w:rsidP="00087912">
      <w:pPr>
        <w:keepNext/>
        <w:keepLines/>
        <w:spacing w:after="60"/>
        <w:jc w:val="center"/>
        <w:rPr>
          <w:sz w:val="20"/>
        </w:rPr>
      </w:pPr>
      <w:r w:rsidRPr="00E16883">
        <w:rPr>
          <w:sz w:val="20"/>
        </w:rPr>
        <w:t>(</w:t>
      </w:r>
      <w:r>
        <w:rPr>
          <w:sz w:val="20"/>
        </w:rPr>
        <w:t xml:space="preserve">All </w:t>
      </w:r>
      <w:r w:rsidRPr="002D4AAD">
        <w:rPr>
          <w:sz w:val="20"/>
          <w:u w:val="single"/>
        </w:rPr>
        <w:t>underlined</w:t>
      </w:r>
      <w:r>
        <w:rPr>
          <w:sz w:val="20"/>
        </w:rPr>
        <w:t xml:space="preserve"> figures are exact.</w:t>
      </w:r>
      <w:r w:rsidRPr="00E16883">
        <w:rPr>
          <w:sz w:val="20"/>
        </w:rPr>
        <w:t>)</w:t>
      </w:r>
    </w:p>
    <w:tbl>
      <w:tblPr>
        <w:tblStyle w:val="TableGrid10"/>
        <w:tblW w:w="9720" w:type="dxa"/>
        <w:tblInd w:w="-1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1440"/>
        <w:gridCol w:w="1080"/>
        <w:gridCol w:w="2400"/>
        <w:gridCol w:w="2400"/>
        <w:gridCol w:w="2400"/>
      </w:tblGrid>
      <w:tr w:rsidR="00066290" w:rsidRPr="00066290" w14:paraId="36A2514F" w14:textId="77777777" w:rsidTr="00087912">
        <w:trPr>
          <w:cantSplit/>
          <w:trHeight w:val="432"/>
        </w:trPr>
        <w:tc>
          <w:tcPr>
            <w:tcW w:w="1440" w:type="dxa"/>
            <w:vMerge w:val="restart"/>
            <w:tcBorders>
              <w:top w:val="double" w:sz="4" w:space="0" w:color="auto"/>
            </w:tcBorders>
            <w:textDirection w:val="btLr"/>
            <w:vAlign w:val="center"/>
          </w:tcPr>
          <w:p w14:paraId="3211C135" w14:textId="77777777" w:rsidR="00066290" w:rsidRPr="00066290" w:rsidRDefault="00066290" w:rsidP="00066290">
            <w:pPr>
              <w:keepNext/>
              <w:keepLines/>
              <w:ind w:left="113" w:right="113"/>
              <w:jc w:val="center"/>
              <w:rPr>
                <w:rFonts w:ascii="Times New Roman" w:hAnsi="Times New Roman"/>
                <w:b/>
                <w:color w:val="auto"/>
                <w:sz w:val="20"/>
                <w:szCs w:val="20"/>
              </w:rPr>
            </w:pPr>
            <w:r w:rsidRPr="00066290">
              <w:rPr>
                <w:rFonts w:ascii="Times New Roman" w:hAnsi="Times New Roman"/>
                <w:b/>
                <w:color w:val="auto"/>
                <w:sz w:val="20"/>
                <w:szCs w:val="20"/>
              </w:rPr>
              <w:t xml:space="preserve">Starting Unit </w:t>
            </w:r>
          </w:p>
          <w:p w14:paraId="6E2DEC96" w14:textId="77777777" w:rsidR="00066290" w:rsidRPr="00066290" w:rsidRDefault="00066290" w:rsidP="00066290">
            <w:pPr>
              <w:keepNext/>
              <w:keepLines/>
              <w:jc w:val="center"/>
              <w:rPr>
                <w:rFonts w:ascii="Times New Roman" w:hAnsi="Times New Roman"/>
                <w:b/>
                <w:color w:val="auto"/>
                <w:sz w:val="20"/>
                <w:szCs w:val="20"/>
              </w:rPr>
            </w:pPr>
            <w:r w:rsidRPr="00066290">
              <w:rPr>
                <w:rFonts w:ascii="Times New Roman" w:hAnsi="Times New Roman"/>
                <w:b/>
                <w:color w:val="auto"/>
                <w:sz w:val="20"/>
                <w:szCs w:val="20"/>
              </w:rPr>
              <w:t>←</w:t>
            </w:r>
          </w:p>
        </w:tc>
        <w:tc>
          <w:tcPr>
            <w:tcW w:w="8280" w:type="dxa"/>
            <w:gridSpan w:val="4"/>
            <w:tcBorders>
              <w:top w:val="double" w:sz="4" w:space="0" w:color="auto"/>
              <w:bottom w:val="double" w:sz="4" w:space="0" w:color="auto"/>
            </w:tcBorders>
            <w:vAlign w:val="center"/>
          </w:tcPr>
          <w:p w14:paraId="72DA2AA1" w14:textId="77777777" w:rsidR="00066290" w:rsidRPr="00066290" w:rsidRDefault="00066290" w:rsidP="00670B7C">
            <w:pPr>
              <w:keepNext/>
              <w:keepLines/>
              <w:spacing w:before="60" w:after="60"/>
              <w:jc w:val="center"/>
              <w:rPr>
                <w:rFonts w:ascii="Times New Roman" w:hAnsi="Times New Roman"/>
                <w:b/>
                <w:color w:val="auto"/>
                <w:sz w:val="18"/>
                <w:szCs w:val="20"/>
              </w:rPr>
            </w:pPr>
            <w:r w:rsidRPr="00066290">
              <w:rPr>
                <w:rFonts w:ascii="Times New Roman" w:hAnsi="Times New Roman"/>
                <w:b/>
                <w:color w:val="auto"/>
              </w:rPr>
              <w:t>Multiply by the Conversion Factor Below the Ending Unit:</w:t>
            </w:r>
          </w:p>
        </w:tc>
      </w:tr>
      <w:tr w:rsidR="00066290" w:rsidRPr="00066290" w14:paraId="016B9A9B" w14:textId="77777777" w:rsidTr="00087912">
        <w:trPr>
          <w:trHeight w:val="575"/>
        </w:trPr>
        <w:tc>
          <w:tcPr>
            <w:tcW w:w="1440" w:type="dxa"/>
            <w:vMerge/>
            <w:tcBorders>
              <w:bottom w:val="double" w:sz="4" w:space="0" w:color="auto"/>
            </w:tcBorders>
            <w:vAlign w:val="center"/>
          </w:tcPr>
          <w:p w14:paraId="0C16100E" w14:textId="77777777" w:rsidR="00066290" w:rsidRPr="00066290" w:rsidRDefault="00066290" w:rsidP="00066290">
            <w:pPr>
              <w:jc w:val="center"/>
              <w:rPr>
                <w:rFonts w:ascii="Times New Roman" w:hAnsi="Times New Roman"/>
                <w:b/>
                <w:color w:val="auto"/>
              </w:rPr>
            </w:pPr>
          </w:p>
        </w:tc>
        <w:tc>
          <w:tcPr>
            <w:tcW w:w="1080" w:type="dxa"/>
            <w:tcBorders>
              <w:top w:val="double" w:sz="4" w:space="0" w:color="auto"/>
              <w:bottom w:val="double" w:sz="4" w:space="0" w:color="auto"/>
            </w:tcBorders>
            <w:vAlign w:val="center"/>
          </w:tcPr>
          <w:p w14:paraId="4572A015" w14:textId="77777777" w:rsidR="00066290" w:rsidRPr="00066290" w:rsidRDefault="00066290" w:rsidP="00066290">
            <w:pPr>
              <w:jc w:val="center"/>
              <w:rPr>
                <w:rFonts w:ascii="Times New Roman" w:hAnsi="Times New Roman"/>
                <w:b/>
                <w:color w:val="auto"/>
                <w:sz w:val="20"/>
                <w:szCs w:val="20"/>
              </w:rPr>
            </w:pPr>
            <w:r w:rsidRPr="00066290">
              <w:rPr>
                <w:rFonts w:ascii="Times New Roman" w:hAnsi="Times New Roman"/>
                <w:b/>
                <w:color w:val="auto"/>
                <w:sz w:val="20"/>
                <w:szCs w:val="20"/>
              </w:rPr>
              <w:t>Ending Unit →</w:t>
            </w:r>
          </w:p>
        </w:tc>
        <w:tc>
          <w:tcPr>
            <w:tcW w:w="2400" w:type="dxa"/>
            <w:tcBorders>
              <w:top w:val="double" w:sz="4" w:space="0" w:color="auto"/>
              <w:bottom w:val="double" w:sz="4" w:space="0" w:color="auto"/>
            </w:tcBorders>
            <w:vAlign w:val="center"/>
          </w:tcPr>
          <w:p w14:paraId="59742BE8" w14:textId="77777777" w:rsidR="00066290" w:rsidRPr="00066290" w:rsidRDefault="00066290" w:rsidP="00066290">
            <w:pPr>
              <w:jc w:val="center"/>
              <w:rPr>
                <w:rFonts w:ascii="Times New Roman" w:hAnsi="Times New Roman"/>
                <w:b/>
                <w:color w:val="auto"/>
                <w:sz w:val="20"/>
                <w:szCs w:val="20"/>
              </w:rPr>
            </w:pPr>
            <w:r w:rsidRPr="00066290">
              <w:rPr>
                <w:rFonts w:ascii="Times New Roman" w:hAnsi="Times New Roman"/>
                <w:b/>
                <w:color w:val="auto"/>
                <w:sz w:val="20"/>
                <w:szCs w:val="20"/>
              </w:rPr>
              <w:t>Inches</w:t>
            </w:r>
          </w:p>
        </w:tc>
        <w:tc>
          <w:tcPr>
            <w:tcW w:w="2400" w:type="dxa"/>
            <w:tcBorders>
              <w:top w:val="double" w:sz="4" w:space="0" w:color="auto"/>
              <w:bottom w:val="double" w:sz="4" w:space="0" w:color="auto"/>
            </w:tcBorders>
            <w:vAlign w:val="center"/>
          </w:tcPr>
          <w:p w14:paraId="58C53ACC" w14:textId="77777777" w:rsidR="00066290" w:rsidRPr="00066290" w:rsidRDefault="00066290" w:rsidP="00066290">
            <w:pPr>
              <w:jc w:val="center"/>
              <w:rPr>
                <w:rFonts w:ascii="Times New Roman" w:hAnsi="Times New Roman"/>
                <w:b/>
                <w:color w:val="auto"/>
                <w:sz w:val="20"/>
                <w:szCs w:val="20"/>
              </w:rPr>
            </w:pPr>
            <w:r w:rsidRPr="00066290">
              <w:rPr>
                <w:rFonts w:ascii="Times New Roman" w:hAnsi="Times New Roman"/>
                <w:b/>
                <w:color w:val="auto"/>
                <w:sz w:val="20"/>
                <w:szCs w:val="20"/>
              </w:rPr>
              <w:t>Millimeters</w:t>
            </w:r>
          </w:p>
        </w:tc>
        <w:tc>
          <w:tcPr>
            <w:tcW w:w="2400" w:type="dxa"/>
            <w:tcBorders>
              <w:top w:val="double" w:sz="4" w:space="0" w:color="auto"/>
              <w:bottom w:val="double" w:sz="4" w:space="0" w:color="auto"/>
            </w:tcBorders>
            <w:vAlign w:val="center"/>
          </w:tcPr>
          <w:p w14:paraId="216D83F2" w14:textId="77777777" w:rsidR="00066290" w:rsidRPr="00066290" w:rsidRDefault="00066290" w:rsidP="00066290">
            <w:pPr>
              <w:jc w:val="center"/>
              <w:rPr>
                <w:rFonts w:ascii="Times New Roman" w:hAnsi="Times New Roman"/>
                <w:b/>
                <w:color w:val="auto"/>
                <w:sz w:val="20"/>
                <w:szCs w:val="20"/>
              </w:rPr>
            </w:pPr>
            <w:r w:rsidRPr="00066290">
              <w:rPr>
                <w:rFonts w:ascii="Times New Roman" w:hAnsi="Times New Roman"/>
                <w:b/>
                <w:color w:val="auto"/>
                <w:sz w:val="20"/>
                <w:szCs w:val="20"/>
              </w:rPr>
              <w:t>Micrometers</w:t>
            </w:r>
          </w:p>
        </w:tc>
      </w:tr>
      <w:tr w:rsidR="00066290" w:rsidRPr="00066290" w14:paraId="2C94D542" w14:textId="77777777" w:rsidTr="00087912">
        <w:trPr>
          <w:trHeight w:val="360"/>
        </w:trPr>
        <w:tc>
          <w:tcPr>
            <w:tcW w:w="1440" w:type="dxa"/>
            <w:tcBorders>
              <w:top w:val="double" w:sz="4" w:space="0" w:color="auto"/>
            </w:tcBorders>
            <w:vAlign w:val="center"/>
          </w:tcPr>
          <w:p w14:paraId="1816EEEC" w14:textId="77777777" w:rsidR="00066290" w:rsidRPr="00066290" w:rsidRDefault="00066290" w:rsidP="00066290">
            <w:pPr>
              <w:tabs>
                <w:tab w:val="left" w:pos="966"/>
                <w:tab w:val="left" w:pos="1997"/>
              </w:tabs>
              <w:jc w:val="left"/>
              <w:rPr>
                <w:rFonts w:ascii="Times New Roman" w:hAnsi="Times New Roman"/>
                <w:b/>
                <w:color w:val="auto"/>
                <w:sz w:val="16"/>
                <w:szCs w:val="16"/>
              </w:rPr>
            </w:pPr>
            <w:r w:rsidRPr="00066290">
              <w:rPr>
                <w:rFonts w:ascii="Times New Roman" w:hAnsi="Times New Roman"/>
                <w:color w:val="auto"/>
                <w:sz w:val="16"/>
                <w:szCs w:val="16"/>
              </w:rPr>
              <w:t>1 mil</w:t>
            </w:r>
            <w:r w:rsidRPr="00066290">
              <w:rPr>
                <w:rFonts w:ascii="Times New Roman" w:hAnsi="Times New Roman"/>
                <w:color w:val="auto"/>
                <w:sz w:val="16"/>
                <w:szCs w:val="16"/>
              </w:rPr>
              <w:tab/>
              <w:t>=</w:t>
            </w:r>
          </w:p>
        </w:tc>
        <w:tc>
          <w:tcPr>
            <w:tcW w:w="1080" w:type="dxa"/>
            <w:tcBorders>
              <w:top w:val="double" w:sz="4" w:space="0" w:color="auto"/>
            </w:tcBorders>
          </w:tcPr>
          <w:p w14:paraId="42D89992" w14:textId="77777777" w:rsidR="00066290" w:rsidRPr="00066290" w:rsidRDefault="00066290" w:rsidP="00066290">
            <w:pPr>
              <w:jc w:val="right"/>
              <w:rPr>
                <w:rFonts w:ascii="Times New Roman" w:hAnsi="Times New Roman"/>
                <w:color w:val="auto"/>
                <w:sz w:val="16"/>
                <w:szCs w:val="16"/>
                <w:u w:val="single"/>
              </w:rPr>
            </w:pPr>
          </w:p>
        </w:tc>
        <w:tc>
          <w:tcPr>
            <w:tcW w:w="2400" w:type="dxa"/>
            <w:tcBorders>
              <w:top w:val="double" w:sz="4" w:space="0" w:color="auto"/>
            </w:tcBorders>
            <w:vAlign w:val="center"/>
          </w:tcPr>
          <w:p w14:paraId="0A88401C" w14:textId="4D0F3261" w:rsidR="00066290" w:rsidRPr="00066290" w:rsidRDefault="00066290" w:rsidP="00066290">
            <w:pPr>
              <w:jc w:val="right"/>
              <w:rPr>
                <w:rFonts w:ascii="Times New Roman" w:hAnsi="Times New Roman"/>
                <w:color w:val="auto"/>
                <w:sz w:val="16"/>
                <w:szCs w:val="16"/>
              </w:rPr>
            </w:pPr>
            <w:r w:rsidRPr="00066290">
              <w:rPr>
                <w:rFonts w:ascii="Times New Roman" w:hAnsi="Times New Roman"/>
                <w:color w:val="auto"/>
                <w:sz w:val="16"/>
                <w:szCs w:val="16"/>
                <w:u w:val="single"/>
              </w:rPr>
              <w:t>0.001</w:t>
            </w:r>
          </w:p>
        </w:tc>
        <w:tc>
          <w:tcPr>
            <w:tcW w:w="2400" w:type="dxa"/>
            <w:tcBorders>
              <w:top w:val="double" w:sz="4" w:space="0" w:color="auto"/>
            </w:tcBorders>
            <w:vAlign w:val="center"/>
          </w:tcPr>
          <w:p w14:paraId="281027AC" w14:textId="61F3C00D" w:rsidR="00066290" w:rsidRPr="00E03D14" w:rsidRDefault="0063516D" w:rsidP="00066290">
            <w:pPr>
              <w:keepNext/>
              <w:jc w:val="right"/>
              <w:rPr>
                <w:rFonts w:ascii="Times New Roman" w:hAnsi="Times New Roman"/>
                <w:color w:val="auto"/>
                <w:sz w:val="16"/>
                <w:szCs w:val="16"/>
                <w:u w:val="single"/>
              </w:rPr>
            </w:pPr>
            <w:r w:rsidRPr="00E03D14">
              <w:rPr>
                <w:color w:val="auto"/>
                <w:sz w:val="16"/>
                <w:szCs w:val="16"/>
                <w:u w:val="single"/>
              </w:rPr>
              <w:t>0.</w:t>
            </w:r>
            <w:r w:rsidR="00864690" w:rsidRPr="00E03D14">
              <w:rPr>
                <w:color w:val="auto"/>
                <w:sz w:val="16"/>
                <w:szCs w:val="16"/>
                <w:u w:val="single"/>
              </w:rPr>
              <w:t>0254</w:t>
            </w:r>
          </w:p>
        </w:tc>
        <w:tc>
          <w:tcPr>
            <w:tcW w:w="2400" w:type="dxa"/>
            <w:tcBorders>
              <w:top w:val="double" w:sz="4" w:space="0" w:color="auto"/>
            </w:tcBorders>
            <w:vAlign w:val="center"/>
          </w:tcPr>
          <w:p w14:paraId="0ECEBF7D" w14:textId="391C63A2" w:rsidR="00066290" w:rsidRPr="00066290" w:rsidRDefault="00066290" w:rsidP="00066290">
            <w:pPr>
              <w:jc w:val="right"/>
              <w:rPr>
                <w:rFonts w:ascii="Times New Roman" w:hAnsi="Times New Roman"/>
                <w:color w:val="auto"/>
                <w:sz w:val="16"/>
                <w:szCs w:val="16"/>
              </w:rPr>
            </w:pPr>
            <w:r w:rsidRPr="00066290">
              <w:rPr>
                <w:rFonts w:ascii="Times New Roman" w:hAnsi="Times New Roman"/>
                <w:color w:val="auto"/>
                <w:sz w:val="16"/>
                <w:szCs w:val="16"/>
                <w:u w:val="single"/>
              </w:rPr>
              <w:t>25.4</w:t>
            </w:r>
          </w:p>
        </w:tc>
      </w:tr>
      <w:tr w:rsidR="00066290" w:rsidRPr="00066290" w14:paraId="066BD9A1" w14:textId="77777777" w:rsidTr="00087912">
        <w:trPr>
          <w:trHeight w:val="354"/>
        </w:trPr>
        <w:tc>
          <w:tcPr>
            <w:tcW w:w="1440" w:type="dxa"/>
          </w:tcPr>
          <w:p w14:paraId="64C61D51" w14:textId="77777777" w:rsidR="00066290" w:rsidRPr="00066290" w:rsidRDefault="00066290" w:rsidP="00066290">
            <w:pPr>
              <w:jc w:val="left"/>
              <w:rPr>
                <w:rFonts w:ascii="Times New Roman" w:hAnsi="Times New Roman"/>
                <w:b/>
                <w:color w:val="auto"/>
              </w:rPr>
            </w:pPr>
          </w:p>
        </w:tc>
        <w:tc>
          <w:tcPr>
            <w:tcW w:w="1080" w:type="dxa"/>
            <w:vAlign w:val="center"/>
          </w:tcPr>
          <w:p w14:paraId="1F5F8C30" w14:textId="77777777" w:rsidR="00066290" w:rsidRPr="00066290" w:rsidRDefault="00066290" w:rsidP="00066290">
            <w:pPr>
              <w:jc w:val="left"/>
              <w:rPr>
                <w:rFonts w:ascii="Times New Roman" w:hAnsi="Times New Roman"/>
                <w:color w:val="auto"/>
              </w:rPr>
            </w:pPr>
          </w:p>
        </w:tc>
        <w:tc>
          <w:tcPr>
            <w:tcW w:w="7200" w:type="dxa"/>
            <w:gridSpan w:val="3"/>
            <w:vAlign w:val="center"/>
          </w:tcPr>
          <w:p w14:paraId="2F91C629" w14:textId="77777777" w:rsidR="00066290" w:rsidRPr="00066290" w:rsidRDefault="00066290" w:rsidP="00066290">
            <w:pPr>
              <w:jc w:val="left"/>
              <w:rPr>
                <w:rFonts w:ascii="Times New Roman" w:hAnsi="Times New Roman"/>
                <w:color w:val="auto"/>
                <w:sz w:val="16"/>
                <w:szCs w:val="16"/>
              </w:rPr>
            </w:pPr>
            <w:r w:rsidRPr="00066290">
              <w:rPr>
                <w:rFonts w:ascii="Times New Roman" w:hAnsi="Times New Roman"/>
                <w:b/>
                <w:color w:val="auto"/>
                <w:sz w:val="20"/>
                <w:szCs w:val="20"/>
              </w:rPr>
              <w:t xml:space="preserve">NOTE:  </w:t>
            </w:r>
            <w:r w:rsidRPr="00066290">
              <w:rPr>
                <w:rFonts w:ascii="Times New Roman" w:hAnsi="Times New Roman"/>
                <w:color w:val="auto"/>
                <w:sz w:val="20"/>
                <w:szCs w:val="20"/>
              </w:rPr>
              <w:t>The unit “mil” is a unit traditionally used by industry for the measurement of thickness</w:t>
            </w:r>
            <w:r w:rsidRPr="00066290">
              <w:rPr>
                <w:rFonts w:ascii="Times New Roman" w:hAnsi="Times New Roman"/>
                <w:color w:val="auto"/>
                <w:sz w:val="16"/>
                <w:szCs w:val="16"/>
              </w:rPr>
              <w:t>.</w:t>
            </w:r>
          </w:p>
        </w:tc>
      </w:tr>
    </w:tbl>
    <w:p w14:paraId="19812285" w14:textId="77777777" w:rsidR="0081725A" w:rsidRPr="00290630" w:rsidRDefault="0081725A" w:rsidP="00290630">
      <w:bookmarkStart w:id="4994" w:name="_Toc271020595"/>
      <w:bookmarkStart w:id="4995" w:name="_Toc291667396"/>
      <w:bookmarkStart w:id="4996" w:name="_Toc464123964"/>
    </w:p>
    <w:p w14:paraId="1D601A31" w14:textId="77777777" w:rsidR="00F302FC" w:rsidRDefault="00F302FC">
      <w:pPr>
        <w:jc w:val="left"/>
        <w:rPr>
          <w:rStyle w:val="ApdxEHdg3CtrChar"/>
        </w:rPr>
      </w:pPr>
      <w:r>
        <w:rPr>
          <w:rStyle w:val="ApdxEHdg3CtrChar"/>
        </w:rPr>
        <w:br w:type="page"/>
      </w:r>
    </w:p>
    <w:p w14:paraId="7A3FCC53" w14:textId="36B01D48" w:rsidR="00066290" w:rsidRPr="00D76A80" w:rsidRDefault="00066290" w:rsidP="0081725A">
      <w:pPr>
        <w:jc w:val="center"/>
        <w:rPr>
          <w:vertAlign w:val="superscript"/>
        </w:rPr>
      </w:pPr>
      <w:bookmarkStart w:id="4997" w:name="_Toc24613915"/>
      <w:r w:rsidRPr="0081725A">
        <w:rPr>
          <w:rStyle w:val="ApdxEHdg3CtrChar"/>
        </w:rPr>
        <w:lastRenderedPageBreak/>
        <w:t>Units of Length – Survey Measure</w:t>
      </w:r>
      <w:bookmarkEnd w:id="4994"/>
      <w:bookmarkEnd w:id="4995"/>
      <w:bookmarkEnd w:id="4997"/>
      <w:r w:rsidRPr="0081725A">
        <w:rPr>
          <w:b/>
          <w:vertAlign w:val="superscript"/>
        </w:rPr>
        <w:t>9</w:t>
      </w:r>
      <w:bookmarkEnd w:id="4996"/>
    </w:p>
    <w:p w14:paraId="1EC83116" w14:textId="699E556B" w:rsidR="00066290" w:rsidRPr="00FA1A6E" w:rsidRDefault="00066290" w:rsidP="00066290">
      <w:pPr>
        <w:keepNext/>
        <w:spacing w:after="120"/>
        <w:jc w:val="center"/>
        <w:rPr>
          <w:sz w:val="20"/>
        </w:rPr>
      </w:pPr>
      <w:r w:rsidRPr="00940009">
        <w:rPr>
          <w:sz w:val="20"/>
        </w:rPr>
        <w:t>(</w:t>
      </w:r>
      <w:r>
        <w:rPr>
          <w:sz w:val="20"/>
        </w:rPr>
        <w:t>All underlined figures are exact.</w:t>
      </w:r>
      <w:r w:rsidRPr="00940009">
        <w:rPr>
          <w:sz w:val="20"/>
        </w:rPr>
        <w:t>)</w:t>
      </w:r>
    </w:p>
    <w:tbl>
      <w:tblPr>
        <w:tblW w:w="9796" w:type="dxa"/>
        <w:jc w:val="center"/>
        <w:tblLayout w:type="fixed"/>
        <w:tblCellMar>
          <w:top w:w="43" w:type="dxa"/>
          <w:left w:w="120" w:type="dxa"/>
          <w:bottom w:w="43" w:type="dxa"/>
          <w:right w:w="120" w:type="dxa"/>
        </w:tblCellMar>
        <w:tblLook w:val="0000" w:firstRow="0" w:lastRow="0" w:firstColumn="0" w:lastColumn="0" w:noHBand="0" w:noVBand="0"/>
      </w:tblPr>
      <w:tblGrid>
        <w:gridCol w:w="1237"/>
        <w:gridCol w:w="900"/>
        <w:gridCol w:w="1152"/>
        <w:gridCol w:w="1152"/>
        <w:gridCol w:w="1296"/>
        <w:gridCol w:w="1260"/>
        <w:gridCol w:w="1440"/>
        <w:gridCol w:w="1359"/>
      </w:tblGrid>
      <w:tr w:rsidR="00066290" w:rsidRPr="00066290" w14:paraId="3BD7B270" w14:textId="77777777" w:rsidTr="00460BF9">
        <w:trPr>
          <w:cantSplit/>
          <w:trHeight w:val="432"/>
          <w:jc w:val="center"/>
        </w:trPr>
        <w:tc>
          <w:tcPr>
            <w:tcW w:w="1237" w:type="dxa"/>
            <w:vMerge w:val="restart"/>
            <w:tcBorders>
              <w:top w:val="double" w:sz="6" w:space="0" w:color="auto"/>
              <w:left w:val="double" w:sz="6" w:space="0" w:color="auto"/>
              <w:right w:val="nil"/>
            </w:tcBorders>
            <w:textDirection w:val="btLr"/>
            <w:vAlign w:val="center"/>
          </w:tcPr>
          <w:p w14:paraId="235ABFFF" w14:textId="77777777" w:rsidR="00066290" w:rsidRPr="00066290" w:rsidRDefault="00066290" w:rsidP="00066290">
            <w:pPr>
              <w:keepNext/>
              <w:keepLines/>
              <w:ind w:left="113" w:right="113"/>
              <w:jc w:val="center"/>
              <w:rPr>
                <w:b/>
                <w:color w:val="auto"/>
                <w:sz w:val="20"/>
              </w:rPr>
            </w:pPr>
            <w:r w:rsidRPr="00066290">
              <w:rPr>
                <w:b/>
                <w:color w:val="auto"/>
                <w:sz w:val="20"/>
              </w:rPr>
              <w:t xml:space="preserve">Starting </w:t>
            </w:r>
            <w:r w:rsidRPr="00066290">
              <w:rPr>
                <w:b/>
                <w:color w:val="auto"/>
                <w:sz w:val="20"/>
              </w:rPr>
              <w:br/>
              <w:t xml:space="preserve">Unit </w:t>
            </w:r>
          </w:p>
          <w:p w14:paraId="6B84653D" w14:textId="4035ED01" w:rsidR="00066290" w:rsidRPr="00066290" w:rsidRDefault="00066290" w:rsidP="00066290">
            <w:pPr>
              <w:jc w:val="center"/>
              <w:rPr>
                <w:b/>
                <w:color w:val="auto"/>
                <w:sz w:val="20"/>
              </w:rPr>
            </w:pPr>
            <w:r w:rsidRPr="00066290">
              <w:rPr>
                <w:b/>
                <w:color w:val="auto"/>
                <w:sz w:val="20"/>
              </w:rPr>
              <w:t>←</w:t>
            </w:r>
          </w:p>
        </w:tc>
        <w:tc>
          <w:tcPr>
            <w:tcW w:w="8559" w:type="dxa"/>
            <w:gridSpan w:val="7"/>
            <w:tcBorders>
              <w:top w:val="double" w:sz="6" w:space="0" w:color="auto"/>
              <w:left w:val="single" w:sz="6" w:space="0" w:color="auto"/>
              <w:bottom w:val="double" w:sz="6" w:space="0" w:color="auto"/>
              <w:right w:val="double" w:sz="6" w:space="0" w:color="auto"/>
            </w:tcBorders>
            <w:vAlign w:val="center"/>
          </w:tcPr>
          <w:p w14:paraId="512CB990" w14:textId="77777777" w:rsidR="00066290" w:rsidRPr="00066290" w:rsidRDefault="00066290" w:rsidP="00670B7C">
            <w:pPr>
              <w:spacing w:before="60" w:after="60"/>
              <w:jc w:val="center"/>
              <w:rPr>
                <w:b/>
                <w:color w:val="auto"/>
                <w:sz w:val="20"/>
              </w:rPr>
            </w:pPr>
            <w:r w:rsidRPr="00066290">
              <w:rPr>
                <w:b/>
                <w:color w:val="auto"/>
                <w:sz w:val="20"/>
              </w:rPr>
              <w:t>Multiply by the Conversion Factor Below the Ending Unit:</w:t>
            </w:r>
          </w:p>
        </w:tc>
      </w:tr>
      <w:tr w:rsidR="00066290" w:rsidRPr="00066290" w14:paraId="115C17C8" w14:textId="77777777" w:rsidTr="00460BF9">
        <w:trPr>
          <w:cantSplit/>
          <w:trHeight w:val="400"/>
          <w:jc w:val="center"/>
        </w:trPr>
        <w:tc>
          <w:tcPr>
            <w:tcW w:w="1237" w:type="dxa"/>
            <w:vMerge/>
            <w:tcBorders>
              <w:left w:val="double" w:sz="6" w:space="0" w:color="auto"/>
              <w:bottom w:val="double" w:sz="6" w:space="0" w:color="auto"/>
              <w:right w:val="nil"/>
            </w:tcBorders>
            <w:vAlign w:val="center"/>
          </w:tcPr>
          <w:p w14:paraId="5CE54675" w14:textId="77777777" w:rsidR="00066290" w:rsidRPr="00066290" w:rsidRDefault="00066290" w:rsidP="00066290">
            <w:pPr>
              <w:jc w:val="center"/>
              <w:rPr>
                <w:b/>
                <w:color w:val="auto"/>
                <w:sz w:val="20"/>
              </w:rPr>
            </w:pPr>
          </w:p>
        </w:tc>
        <w:tc>
          <w:tcPr>
            <w:tcW w:w="900" w:type="dxa"/>
            <w:tcBorders>
              <w:top w:val="double" w:sz="6" w:space="0" w:color="auto"/>
              <w:left w:val="single" w:sz="6" w:space="0" w:color="auto"/>
              <w:bottom w:val="double" w:sz="6" w:space="0" w:color="auto"/>
              <w:right w:val="single" w:sz="6" w:space="0" w:color="auto"/>
            </w:tcBorders>
          </w:tcPr>
          <w:p w14:paraId="62CCD330" w14:textId="77777777" w:rsidR="00066290" w:rsidRPr="00066290" w:rsidRDefault="00066290" w:rsidP="00066290">
            <w:pPr>
              <w:jc w:val="center"/>
              <w:rPr>
                <w:b/>
                <w:color w:val="auto"/>
                <w:sz w:val="20"/>
              </w:rPr>
            </w:pPr>
            <w:r w:rsidRPr="00066290">
              <w:rPr>
                <w:b/>
                <w:color w:val="auto"/>
                <w:sz w:val="20"/>
              </w:rPr>
              <w:t>Ending Unit →</w:t>
            </w:r>
          </w:p>
        </w:tc>
        <w:tc>
          <w:tcPr>
            <w:tcW w:w="1152" w:type="dxa"/>
            <w:tcBorders>
              <w:top w:val="double" w:sz="6" w:space="0" w:color="auto"/>
              <w:left w:val="single" w:sz="6" w:space="0" w:color="auto"/>
              <w:bottom w:val="double" w:sz="6" w:space="0" w:color="auto"/>
              <w:right w:val="nil"/>
            </w:tcBorders>
            <w:vAlign w:val="center"/>
          </w:tcPr>
          <w:p w14:paraId="66CECCB9" w14:textId="77777777" w:rsidR="00066290" w:rsidRPr="00066290" w:rsidRDefault="00066290" w:rsidP="00066290">
            <w:pPr>
              <w:jc w:val="center"/>
              <w:rPr>
                <w:b/>
                <w:color w:val="auto"/>
                <w:sz w:val="20"/>
              </w:rPr>
            </w:pPr>
            <w:r w:rsidRPr="00066290">
              <w:rPr>
                <w:b/>
                <w:color w:val="auto"/>
                <w:sz w:val="20"/>
              </w:rPr>
              <w:t>Links</w:t>
            </w:r>
          </w:p>
        </w:tc>
        <w:tc>
          <w:tcPr>
            <w:tcW w:w="1152" w:type="dxa"/>
            <w:tcBorders>
              <w:top w:val="double" w:sz="6" w:space="0" w:color="auto"/>
              <w:left w:val="single" w:sz="6" w:space="0" w:color="auto"/>
              <w:bottom w:val="double" w:sz="6" w:space="0" w:color="auto"/>
              <w:right w:val="nil"/>
            </w:tcBorders>
            <w:vAlign w:val="center"/>
          </w:tcPr>
          <w:p w14:paraId="2690D1D1" w14:textId="77777777" w:rsidR="00066290" w:rsidRPr="00066290" w:rsidRDefault="00066290" w:rsidP="00066290">
            <w:pPr>
              <w:jc w:val="center"/>
              <w:rPr>
                <w:b/>
                <w:color w:val="auto"/>
                <w:sz w:val="20"/>
              </w:rPr>
            </w:pPr>
            <w:r w:rsidRPr="00066290">
              <w:rPr>
                <w:b/>
                <w:color w:val="auto"/>
                <w:sz w:val="20"/>
              </w:rPr>
              <w:t>Feet</w:t>
            </w:r>
          </w:p>
        </w:tc>
        <w:tc>
          <w:tcPr>
            <w:tcW w:w="1296" w:type="dxa"/>
            <w:tcBorders>
              <w:top w:val="double" w:sz="6" w:space="0" w:color="auto"/>
              <w:left w:val="single" w:sz="6" w:space="0" w:color="auto"/>
              <w:bottom w:val="double" w:sz="6" w:space="0" w:color="auto"/>
              <w:right w:val="nil"/>
            </w:tcBorders>
            <w:vAlign w:val="center"/>
          </w:tcPr>
          <w:p w14:paraId="1CCDF507" w14:textId="77777777" w:rsidR="00066290" w:rsidRPr="00066290" w:rsidRDefault="00066290" w:rsidP="00066290">
            <w:pPr>
              <w:jc w:val="center"/>
              <w:rPr>
                <w:b/>
                <w:color w:val="auto"/>
                <w:sz w:val="20"/>
              </w:rPr>
            </w:pPr>
            <w:r w:rsidRPr="00066290">
              <w:rPr>
                <w:b/>
                <w:color w:val="auto"/>
                <w:sz w:val="20"/>
              </w:rPr>
              <w:t>Rods</w:t>
            </w:r>
          </w:p>
        </w:tc>
        <w:tc>
          <w:tcPr>
            <w:tcW w:w="1260" w:type="dxa"/>
            <w:tcBorders>
              <w:top w:val="double" w:sz="6" w:space="0" w:color="auto"/>
              <w:left w:val="single" w:sz="6" w:space="0" w:color="auto"/>
              <w:bottom w:val="double" w:sz="6" w:space="0" w:color="auto"/>
              <w:right w:val="nil"/>
            </w:tcBorders>
            <w:vAlign w:val="center"/>
          </w:tcPr>
          <w:p w14:paraId="243DC691" w14:textId="77777777" w:rsidR="00066290" w:rsidRPr="00066290" w:rsidRDefault="00066290" w:rsidP="00066290">
            <w:pPr>
              <w:jc w:val="center"/>
              <w:rPr>
                <w:b/>
                <w:color w:val="auto"/>
                <w:sz w:val="20"/>
              </w:rPr>
            </w:pPr>
            <w:r w:rsidRPr="00066290">
              <w:rPr>
                <w:b/>
                <w:color w:val="auto"/>
                <w:sz w:val="20"/>
              </w:rPr>
              <w:t>Chains</w:t>
            </w:r>
          </w:p>
        </w:tc>
        <w:tc>
          <w:tcPr>
            <w:tcW w:w="1440" w:type="dxa"/>
            <w:tcBorders>
              <w:top w:val="double" w:sz="6" w:space="0" w:color="auto"/>
              <w:left w:val="single" w:sz="6" w:space="0" w:color="auto"/>
              <w:bottom w:val="double" w:sz="6" w:space="0" w:color="auto"/>
              <w:right w:val="nil"/>
            </w:tcBorders>
            <w:vAlign w:val="center"/>
          </w:tcPr>
          <w:p w14:paraId="70F764EA" w14:textId="77777777" w:rsidR="00066290" w:rsidRPr="00066290" w:rsidRDefault="00066290" w:rsidP="00066290">
            <w:pPr>
              <w:jc w:val="center"/>
              <w:rPr>
                <w:b/>
                <w:color w:val="auto"/>
                <w:sz w:val="20"/>
              </w:rPr>
            </w:pPr>
            <w:r w:rsidRPr="00066290">
              <w:rPr>
                <w:b/>
                <w:color w:val="auto"/>
                <w:sz w:val="20"/>
              </w:rPr>
              <w:t>Miles</w:t>
            </w:r>
          </w:p>
        </w:tc>
        <w:tc>
          <w:tcPr>
            <w:tcW w:w="1359" w:type="dxa"/>
            <w:tcBorders>
              <w:top w:val="double" w:sz="6" w:space="0" w:color="auto"/>
              <w:left w:val="single" w:sz="6" w:space="0" w:color="auto"/>
              <w:bottom w:val="double" w:sz="6" w:space="0" w:color="auto"/>
              <w:right w:val="double" w:sz="6" w:space="0" w:color="auto"/>
            </w:tcBorders>
            <w:vAlign w:val="center"/>
          </w:tcPr>
          <w:p w14:paraId="5DE766B5" w14:textId="77777777" w:rsidR="00066290" w:rsidRPr="00066290" w:rsidRDefault="00066290" w:rsidP="00066290">
            <w:pPr>
              <w:jc w:val="center"/>
              <w:rPr>
                <w:b/>
                <w:color w:val="auto"/>
                <w:sz w:val="20"/>
              </w:rPr>
            </w:pPr>
            <w:r w:rsidRPr="00066290">
              <w:rPr>
                <w:b/>
                <w:color w:val="auto"/>
                <w:sz w:val="20"/>
              </w:rPr>
              <w:t>Meters</w:t>
            </w:r>
          </w:p>
        </w:tc>
      </w:tr>
      <w:tr w:rsidR="00066290" w:rsidRPr="007E648C" w14:paraId="6B8CD095" w14:textId="77777777" w:rsidTr="006646BE">
        <w:trPr>
          <w:cantSplit/>
          <w:trHeight w:val="362"/>
          <w:jc w:val="center"/>
        </w:trPr>
        <w:tc>
          <w:tcPr>
            <w:tcW w:w="1237" w:type="dxa"/>
            <w:tcBorders>
              <w:top w:val="double" w:sz="6" w:space="0" w:color="auto"/>
              <w:left w:val="double" w:sz="6" w:space="0" w:color="auto"/>
              <w:bottom w:val="nil"/>
              <w:right w:val="nil"/>
            </w:tcBorders>
            <w:vAlign w:val="center"/>
          </w:tcPr>
          <w:p w14:paraId="150907F6" w14:textId="77777777" w:rsidR="00066290" w:rsidRPr="007E648C" w:rsidRDefault="00066290" w:rsidP="00066290">
            <w:pPr>
              <w:tabs>
                <w:tab w:val="left" w:pos="870"/>
              </w:tabs>
              <w:jc w:val="left"/>
              <w:rPr>
                <w:color w:val="auto"/>
                <w:sz w:val="16"/>
                <w:szCs w:val="16"/>
              </w:rPr>
            </w:pPr>
            <w:r w:rsidRPr="007E648C">
              <w:rPr>
                <w:color w:val="auto"/>
                <w:sz w:val="16"/>
                <w:szCs w:val="16"/>
              </w:rPr>
              <w:t>1 link</w:t>
            </w:r>
            <w:r w:rsidRPr="007E648C">
              <w:rPr>
                <w:color w:val="auto"/>
                <w:sz w:val="16"/>
                <w:szCs w:val="16"/>
              </w:rPr>
              <w:tab/>
              <w:t>=</w:t>
            </w:r>
          </w:p>
        </w:tc>
        <w:tc>
          <w:tcPr>
            <w:tcW w:w="900" w:type="dxa"/>
            <w:tcBorders>
              <w:top w:val="double" w:sz="6" w:space="0" w:color="auto"/>
              <w:left w:val="single" w:sz="6" w:space="0" w:color="auto"/>
              <w:bottom w:val="nil"/>
              <w:right w:val="single" w:sz="6" w:space="0" w:color="auto"/>
            </w:tcBorders>
            <w:vAlign w:val="center"/>
          </w:tcPr>
          <w:p w14:paraId="1683139B" w14:textId="77777777" w:rsidR="00066290" w:rsidRPr="007E648C" w:rsidRDefault="00066290" w:rsidP="006646BE">
            <w:pPr>
              <w:jc w:val="right"/>
              <w:rPr>
                <w:color w:val="auto"/>
                <w:sz w:val="16"/>
                <w:szCs w:val="16"/>
                <w:u w:val="single"/>
              </w:rPr>
            </w:pPr>
          </w:p>
        </w:tc>
        <w:tc>
          <w:tcPr>
            <w:tcW w:w="1152" w:type="dxa"/>
            <w:tcBorders>
              <w:top w:val="double" w:sz="6" w:space="0" w:color="auto"/>
              <w:left w:val="single" w:sz="6" w:space="0" w:color="auto"/>
              <w:bottom w:val="nil"/>
              <w:right w:val="nil"/>
            </w:tcBorders>
            <w:vAlign w:val="center"/>
          </w:tcPr>
          <w:p w14:paraId="3D93CD5E" w14:textId="77777777" w:rsidR="00066290" w:rsidRPr="007E648C" w:rsidRDefault="00066290" w:rsidP="00066290">
            <w:pPr>
              <w:jc w:val="right"/>
              <w:rPr>
                <w:color w:val="auto"/>
                <w:sz w:val="16"/>
                <w:szCs w:val="16"/>
              </w:rPr>
            </w:pPr>
            <w:r w:rsidRPr="007E648C">
              <w:rPr>
                <w:color w:val="auto"/>
                <w:sz w:val="16"/>
                <w:szCs w:val="16"/>
                <w:u w:val="single"/>
              </w:rPr>
              <w:t>1</w:t>
            </w:r>
          </w:p>
        </w:tc>
        <w:tc>
          <w:tcPr>
            <w:tcW w:w="1152" w:type="dxa"/>
            <w:tcBorders>
              <w:top w:val="double" w:sz="6" w:space="0" w:color="auto"/>
              <w:left w:val="single" w:sz="6" w:space="0" w:color="auto"/>
              <w:bottom w:val="nil"/>
              <w:right w:val="nil"/>
            </w:tcBorders>
            <w:vAlign w:val="center"/>
          </w:tcPr>
          <w:p w14:paraId="6A3A617E" w14:textId="738D8009" w:rsidR="00066290" w:rsidRPr="007E648C" w:rsidRDefault="00066290" w:rsidP="00066290">
            <w:pPr>
              <w:jc w:val="right"/>
              <w:rPr>
                <w:color w:val="auto"/>
                <w:sz w:val="16"/>
                <w:szCs w:val="16"/>
              </w:rPr>
            </w:pPr>
            <w:r w:rsidRPr="007E648C">
              <w:rPr>
                <w:color w:val="auto"/>
                <w:sz w:val="16"/>
                <w:szCs w:val="16"/>
                <w:u w:val="single"/>
              </w:rPr>
              <w:t>0.66</w:t>
            </w:r>
          </w:p>
        </w:tc>
        <w:tc>
          <w:tcPr>
            <w:tcW w:w="1296" w:type="dxa"/>
            <w:tcBorders>
              <w:top w:val="double" w:sz="6" w:space="0" w:color="auto"/>
              <w:left w:val="single" w:sz="6" w:space="0" w:color="auto"/>
              <w:bottom w:val="nil"/>
              <w:right w:val="nil"/>
            </w:tcBorders>
            <w:vAlign w:val="center"/>
          </w:tcPr>
          <w:p w14:paraId="5CBB1083" w14:textId="3EC2AC11" w:rsidR="00066290" w:rsidRPr="007E648C" w:rsidRDefault="00E309D5" w:rsidP="00066290">
            <w:pPr>
              <w:jc w:val="right"/>
              <w:rPr>
                <w:color w:val="auto"/>
                <w:sz w:val="16"/>
                <w:szCs w:val="16"/>
                <w:u w:val="single"/>
              </w:rPr>
            </w:pPr>
            <w:r w:rsidRPr="007E648C">
              <w:rPr>
                <w:color w:val="auto"/>
                <w:sz w:val="16"/>
                <w:szCs w:val="16"/>
                <w:u w:val="single"/>
              </w:rPr>
              <w:t>0.0</w:t>
            </w:r>
            <w:r w:rsidR="006F2CDF" w:rsidRPr="007E648C">
              <w:rPr>
                <w:color w:val="auto"/>
                <w:sz w:val="16"/>
                <w:szCs w:val="16"/>
                <w:u w:val="single"/>
              </w:rPr>
              <w:t>4</w:t>
            </w:r>
          </w:p>
        </w:tc>
        <w:tc>
          <w:tcPr>
            <w:tcW w:w="1260" w:type="dxa"/>
            <w:tcBorders>
              <w:top w:val="double" w:sz="6" w:space="0" w:color="auto"/>
              <w:left w:val="single" w:sz="6" w:space="0" w:color="auto"/>
              <w:bottom w:val="nil"/>
              <w:right w:val="nil"/>
            </w:tcBorders>
            <w:vAlign w:val="center"/>
          </w:tcPr>
          <w:p w14:paraId="0F756775" w14:textId="0613831E" w:rsidR="00066290" w:rsidRPr="007E648C" w:rsidRDefault="00066290" w:rsidP="00066290">
            <w:pPr>
              <w:jc w:val="right"/>
              <w:rPr>
                <w:color w:val="auto"/>
                <w:sz w:val="16"/>
                <w:szCs w:val="16"/>
              </w:rPr>
            </w:pPr>
            <w:r w:rsidRPr="007E648C">
              <w:rPr>
                <w:color w:val="auto"/>
                <w:sz w:val="16"/>
                <w:szCs w:val="16"/>
                <w:u w:val="single"/>
              </w:rPr>
              <w:t>0.01</w:t>
            </w:r>
          </w:p>
        </w:tc>
        <w:tc>
          <w:tcPr>
            <w:tcW w:w="1440" w:type="dxa"/>
            <w:tcBorders>
              <w:top w:val="double" w:sz="6" w:space="0" w:color="auto"/>
              <w:left w:val="single" w:sz="6" w:space="0" w:color="auto"/>
              <w:bottom w:val="nil"/>
              <w:right w:val="nil"/>
            </w:tcBorders>
            <w:vAlign w:val="center"/>
          </w:tcPr>
          <w:p w14:paraId="260E9C44" w14:textId="3599BC6A" w:rsidR="00066290" w:rsidRPr="007E648C" w:rsidRDefault="00066290" w:rsidP="00066290">
            <w:pPr>
              <w:jc w:val="right"/>
              <w:rPr>
                <w:color w:val="auto"/>
                <w:sz w:val="16"/>
                <w:szCs w:val="16"/>
              </w:rPr>
            </w:pPr>
            <w:r w:rsidRPr="007E648C">
              <w:rPr>
                <w:color w:val="auto"/>
                <w:sz w:val="16"/>
                <w:szCs w:val="16"/>
                <w:u w:val="single"/>
              </w:rPr>
              <w:t>0.000 125</w:t>
            </w:r>
          </w:p>
        </w:tc>
        <w:tc>
          <w:tcPr>
            <w:tcW w:w="1359" w:type="dxa"/>
            <w:tcBorders>
              <w:top w:val="double" w:sz="6" w:space="0" w:color="auto"/>
              <w:left w:val="single" w:sz="6" w:space="0" w:color="auto"/>
              <w:bottom w:val="nil"/>
              <w:right w:val="double" w:sz="6" w:space="0" w:color="auto"/>
            </w:tcBorders>
            <w:vAlign w:val="center"/>
          </w:tcPr>
          <w:p w14:paraId="198DAF5A" w14:textId="77777777" w:rsidR="00066290" w:rsidRPr="007E648C" w:rsidRDefault="00066290" w:rsidP="00066290">
            <w:pPr>
              <w:tabs>
                <w:tab w:val="decimal" w:pos="423"/>
              </w:tabs>
              <w:jc w:val="right"/>
              <w:rPr>
                <w:color w:val="auto"/>
                <w:sz w:val="16"/>
                <w:szCs w:val="16"/>
              </w:rPr>
            </w:pPr>
            <w:r w:rsidRPr="007E648C">
              <w:rPr>
                <w:color w:val="auto"/>
                <w:sz w:val="16"/>
                <w:szCs w:val="16"/>
              </w:rPr>
              <w:t>0.201 168 4</w:t>
            </w:r>
          </w:p>
        </w:tc>
      </w:tr>
      <w:tr w:rsidR="00066290" w:rsidRPr="007E648C" w14:paraId="335F672F" w14:textId="77777777" w:rsidTr="006646BE">
        <w:trPr>
          <w:cantSplit/>
          <w:trHeight w:val="343"/>
          <w:jc w:val="center"/>
        </w:trPr>
        <w:tc>
          <w:tcPr>
            <w:tcW w:w="1237" w:type="dxa"/>
            <w:tcBorders>
              <w:top w:val="nil"/>
              <w:left w:val="double" w:sz="6" w:space="0" w:color="auto"/>
              <w:bottom w:val="nil"/>
              <w:right w:val="nil"/>
            </w:tcBorders>
            <w:vAlign w:val="center"/>
          </w:tcPr>
          <w:p w14:paraId="142AC983" w14:textId="77777777" w:rsidR="00066290" w:rsidRPr="007E648C" w:rsidRDefault="00066290" w:rsidP="00066290">
            <w:pPr>
              <w:tabs>
                <w:tab w:val="left" w:pos="870"/>
              </w:tabs>
              <w:jc w:val="left"/>
              <w:rPr>
                <w:color w:val="auto"/>
                <w:sz w:val="16"/>
                <w:szCs w:val="16"/>
              </w:rPr>
            </w:pPr>
            <w:r w:rsidRPr="007E648C">
              <w:rPr>
                <w:color w:val="auto"/>
                <w:sz w:val="16"/>
                <w:szCs w:val="16"/>
              </w:rPr>
              <w:t>1 foot</w:t>
            </w:r>
            <w:r w:rsidRPr="007E648C">
              <w:rPr>
                <w:color w:val="auto"/>
                <w:sz w:val="16"/>
                <w:szCs w:val="16"/>
              </w:rPr>
              <w:tab/>
              <w:t>=</w:t>
            </w:r>
          </w:p>
        </w:tc>
        <w:tc>
          <w:tcPr>
            <w:tcW w:w="900" w:type="dxa"/>
            <w:tcBorders>
              <w:top w:val="nil"/>
              <w:left w:val="single" w:sz="6" w:space="0" w:color="auto"/>
              <w:bottom w:val="nil"/>
              <w:right w:val="single" w:sz="6" w:space="0" w:color="auto"/>
            </w:tcBorders>
            <w:vAlign w:val="center"/>
          </w:tcPr>
          <w:p w14:paraId="488150ED" w14:textId="77777777" w:rsidR="00066290" w:rsidRPr="007E648C" w:rsidRDefault="00066290" w:rsidP="006646BE">
            <w:pPr>
              <w:jc w:val="right"/>
              <w:rPr>
                <w:color w:val="auto"/>
                <w:sz w:val="16"/>
                <w:szCs w:val="16"/>
              </w:rPr>
            </w:pPr>
          </w:p>
        </w:tc>
        <w:tc>
          <w:tcPr>
            <w:tcW w:w="1152" w:type="dxa"/>
            <w:tcBorders>
              <w:top w:val="nil"/>
              <w:left w:val="single" w:sz="6" w:space="0" w:color="auto"/>
              <w:bottom w:val="nil"/>
              <w:right w:val="nil"/>
            </w:tcBorders>
            <w:vAlign w:val="center"/>
          </w:tcPr>
          <w:p w14:paraId="240A5FA1" w14:textId="77777777" w:rsidR="00066290" w:rsidRPr="007E648C" w:rsidRDefault="00066290" w:rsidP="00066290">
            <w:pPr>
              <w:jc w:val="right"/>
              <w:rPr>
                <w:color w:val="auto"/>
                <w:sz w:val="16"/>
                <w:szCs w:val="16"/>
              </w:rPr>
            </w:pPr>
            <w:r w:rsidRPr="007E648C">
              <w:rPr>
                <w:color w:val="auto"/>
                <w:sz w:val="16"/>
                <w:szCs w:val="16"/>
              </w:rPr>
              <w:t>1.515 152</w:t>
            </w:r>
          </w:p>
        </w:tc>
        <w:tc>
          <w:tcPr>
            <w:tcW w:w="1152" w:type="dxa"/>
            <w:tcBorders>
              <w:top w:val="nil"/>
              <w:left w:val="single" w:sz="6" w:space="0" w:color="auto"/>
              <w:bottom w:val="nil"/>
              <w:right w:val="nil"/>
            </w:tcBorders>
            <w:vAlign w:val="center"/>
          </w:tcPr>
          <w:p w14:paraId="3D035A90" w14:textId="77777777" w:rsidR="00066290" w:rsidRPr="007E648C" w:rsidRDefault="00066290" w:rsidP="00066290">
            <w:pPr>
              <w:jc w:val="right"/>
              <w:rPr>
                <w:color w:val="auto"/>
                <w:sz w:val="16"/>
                <w:szCs w:val="16"/>
              </w:rPr>
            </w:pPr>
            <w:r w:rsidRPr="007E648C">
              <w:rPr>
                <w:color w:val="auto"/>
                <w:sz w:val="16"/>
                <w:szCs w:val="16"/>
                <w:u w:val="single"/>
              </w:rPr>
              <w:t>1</w:t>
            </w:r>
          </w:p>
        </w:tc>
        <w:tc>
          <w:tcPr>
            <w:tcW w:w="1296" w:type="dxa"/>
            <w:tcBorders>
              <w:top w:val="nil"/>
              <w:left w:val="single" w:sz="6" w:space="0" w:color="auto"/>
              <w:bottom w:val="nil"/>
              <w:right w:val="nil"/>
            </w:tcBorders>
            <w:vAlign w:val="center"/>
          </w:tcPr>
          <w:p w14:paraId="44B60D32" w14:textId="77777777" w:rsidR="00066290" w:rsidRPr="007E648C" w:rsidRDefault="00066290" w:rsidP="00066290">
            <w:pPr>
              <w:jc w:val="right"/>
              <w:rPr>
                <w:color w:val="auto"/>
                <w:sz w:val="16"/>
                <w:szCs w:val="16"/>
              </w:rPr>
            </w:pPr>
            <w:r w:rsidRPr="007E648C">
              <w:rPr>
                <w:color w:val="auto"/>
                <w:sz w:val="16"/>
                <w:szCs w:val="16"/>
              </w:rPr>
              <w:t>0.060 606 06</w:t>
            </w:r>
          </w:p>
        </w:tc>
        <w:tc>
          <w:tcPr>
            <w:tcW w:w="1260" w:type="dxa"/>
            <w:tcBorders>
              <w:top w:val="nil"/>
              <w:left w:val="single" w:sz="6" w:space="0" w:color="auto"/>
              <w:bottom w:val="nil"/>
              <w:right w:val="nil"/>
            </w:tcBorders>
            <w:vAlign w:val="center"/>
          </w:tcPr>
          <w:p w14:paraId="17250A90" w14:textId="77777777" w:rsidR="00066290" w:rsidRPr="007E648C" w:rsidRDefault="00066290" w:rsidP="00066290">
            <w:pPr>
              <w:jc w:val="right"/>
              <w:rPr>
                <w:color w:val="auto"/>
                <w:sz w:val="16"/>
                <w:szCs w:val="16"/>
              </w:rPr>
            </w:pPr>
            <w:r w:rsidRPr="007E648C">
              <w:rPr>
                <w:color w:val="auto"/>
                <w:sz w:val="16"/>
                <w:szCs w:val="16"/>
              </w:rPr>
              <w:t>0.015 151 52</w:t>
            </w:r>
          </w:p>
        </w:tc>
        <w:tc>
          <w:tcPr>
            <w:tcW w:w="1440" w:type="dxa"/>
            <w:tcBorders>
              <w:top w:val="nil"/>
              <w:left w:val="single" w:sz="6" w:space="0" w:color="auto"/>
              <w:bottom w:val="nil"/>
              <w:right w:val="nil"/>
            </w:tcBorders>
            <w:vAlign w:val="center"/>
          </w:tcPr>
          <w:p w14:paraId="0312F029" w14:textId="77777777" w:rsidR="00066290" w:rsidRPr="007E648C" w:rsidRDefault="00066290" w:rsidP="00066290">
            <w:pPr>
              <w:jc w:val="right"/>
              <w:rPr>
                <w:color w:val="auto"/>
                <w:sz w:val="16"/>
                <w:szCs w:val="16"/>
              </w:rPr>
            </w:pPr>
            <w:r w:rsidRPr="007E648C">
              <w:rPr>
                <w:color w:val="auto"/>
                <w:sz w:val="16"/>
                <w:szCs w:val="16"/>
              </w:rPr>
              <w:t>0.000 189 393 9</w:t>
            </w:r>
          </w:p>
        </w:tc>
        <w:tc>
          <w:tcPr>
            <w:tcW w:w="1359" w:type="dxa"/>
            <w:tcBorders>
              <w:top w:val="nil"/>
              <w:left w:val="single" w:sz="6" w:space="0" w:color="auto"/>
              <w:bottom w:val="nil"/>
              <w:right w:val="double" w:sz="6" w:space="0" w:color="auto"/>
            </w:tcBorders>
            <w:vAlign w:val="center"/>
          </w:tcPr>
          <w:p w14:paraId="08941111" w14:textId="77777777" w:rsidR="00066290" w:rsidRPr="007E648C" w:rsidRDefault="00066290" w:rsidP="00066290">
            <w:pPr>
              <w:tabs>
                <w:tab w:val="decimal" w:pos="423"/>
              </w:tabs>
              <w:jc w:val="right"/>
              <w:rPr>
                <w:color w:val="auto"/>
                <w:sz w:val="16"/>
                <w:szCs w:val="16"/>
              </w:rPr>
            </w:pPr>
            <w:r w:rsidRPr="007E648C">
              <w:rPr>
                <w:color w:val="auto"/>
                <w:sz w:val="16"/>
                <w:szCs w:val="16"/>
              </w:rPr>
              <w:t>0.304 800 6</w:t>
            </w:r>
          </w:p>
        </w:tc>
      </w:tr>
      <w:tr w:rsidR="00066290" w:rsidRPr="007E648C" w14:paraId="55446849" w14:textId="77777777" w:rsidTr="006646BE">
        <w:trPr>
          <w:cantSplit/>
          <w:trHeight w:val="343"/>
          <w:jc w:val="center"/>
        </w:trPr>
        <w:tc>
          <w:tcPr>
            <w:tcW w:w="1237" w:type="dxa"/>
            <w:tcBorders>
              <w:top w:val="nil"/>
              <w:left w:val="double" w:sz="6" w:space="0" w:color="auto"/>
              <w:bottom w:val="nil"/>
              <w:right w:val="nil"/>
            </w:tcBorders>
            <w:vAlign w:val="center"/>
          </w:tcPr>
          <w:p w14:paraId="6E0654C6" w14:textId="77777777" w:rsidR="00066290" w:rsidRPr="007E648C" w:rsidRDefault="00066290" w:rsidP="00066290">
            <w:pPr>
              <w:tabs>
                <w:tab w:val="left" w:pos="870"/>
              </w:tabs>
              <w:jc w:val="left"/>
              <w:rPr>
                <w:color w:val="auto"/>
                <w:sz w:val="16"/>
                <w:szCs w:val="16"/>
              </w:rPr>
            </w:pPr>
            <w:r w:rsidRPr="007E648C">
              <w:rPr>
                <w:color w:val="auto"/>
                <w:sz w:val="16"/>
                <w:szCs w:val="16"/>
              </w:rPr>
              <w:t>1 rod</w:t>
            </w:r>
            <w:r w:rsidRPr="007E648C">
              <w:rPr>
                <w:color w:val="auto"/>
                <w:sz w:val="16"/>
                <w:szCs w:val="16"/>
              </w:rPr>
              <w:tab/>
              <w:t>=</w:t>
            </w:r>
          </w:p>
        </w:tc>
        <w:tc>
          <w:tcPr>
            <w:tcW w:w="900" w:type="dxa"/>
            <w:tcBorders>
              <w:top w:val="nil"/>
              <w:left w:val="single" w:sz="6" w:space="0" w:color="auto"/>
              <w:bottom w:val="nil"/>
              <w:right w:val="single" w:sz="6" w:space="0" w:color="auto"/>
            </w:tcBorders>
            <w:vAlign w:val="center"/>
          </w:tcPr>
          <w:p w14:paraId="03EF114E" w14:textId="77777777" w:rsidR="00066290" w:rsidRPr="007E648C" w:rsidRDefault="00066290" w:rsidP="006646BE">
            <w:pPr>
              <w:jc w:val="right"/>
              <w:rPr>
                <w:color w:val="auto"/>
                <w:sz w:val="16"/>
                <w:szCs w:val="16"/>
                <w:u w:val="single"/>
              </w:rPr>
            </w:pPr>
          </w:p>
        </w:tc>
        <w:tc>
          <w:tcPr>
            <w:tcW w:w="1152" w:type="dxa"/>
            <w:tcBorders>
              <w:top w:val="nil"/>
              <w:left w:val="single" w:sz="6" w:space="0" w:color="auto"/>
              <w:bottom w:val="nil"/>
              <w:right w:val="nil"/>
            </w:tcBorders>
            <w:vAlign w:val="center"/>
          </w:tcPr>
          <w:p w14:paraId="05777F48" w14:textId="61BE9A95" w:rsidR="00066290" w:rsidRPr="007E648C" w:rsidRDefault="00066290" w:rsidP="00066290">
            <w:pPr>
              <w:jc w:val="right"/>
              <w:rPr>
                <w:color w:val="auto"/>
                <w:sz w:val="16"/>
                <w:szCs w:val="16"/>
              </w:rPr>
            </w:pPr>
            <w:r w:rsidRPr="007E648C">
              <w:rPr>
                <w:color w:val="auto"/>
                <w:sz w:val="16"/>
                <w:szCs w:val="16"/>
                <w:u w:val="single"/>
              </w:rPr>
              <w:t>25</w:t>
            </w:r>
          </w:p>
        </w:tc>
        <w:tc>
          <w:tcPr>
            <w:tcW w:w="1152" w:type="dxa"/>
            <w:tcBorders>
              <w:top w:val="nil"/>
              <w:left w:val="single" w:sz="6" w:space="0" w:color="auto"/>
              <w:bottom w:val="nil"/>
              <w:right w:val="nil"/>
            </w:tcBorders>
            <w:vAlign w:val="center"/>
          </w:tcPr>
          <w:p w14:paraId="545AAB7F" w14:textId="1076DB66" w:rsidR="00066290" w:rsidRPr="007E648C" w:rsidRDefault="00066290" w:rsidP="00066290">
            <w:pPr>
              <w:jc w:val="right"/>
              <w:rPr>
                <w:color w:val="auto"/>
                <w:sz w:val="16"/>
                <w:szCs w:val="16"/>
              </w:rPr>
            </w:pPr>
            <w:r w:rsidRPr="007E648C">
              <w:rPr>
                <w:color w:val="auto"/>
                <w:sz w:val="16"/>
                <w:szCs w:val="16"/>
                <w:u w:val="single"/>
              </w:rPr>
              <w:t>16.5</w:t>
            </w:r>
          </w:p>
        </w:tc>
        <w:tc>
          <w:tcPr>
            <w:tcW w:w="1296" w:type="dxa"/>
            <w:tcBorders>
              <w:top w:val="nil"/>
              <w:left w:val="single" w:sz="6" w:space="0" w:color="auto"/>
              <w:bottom w:val="nil"/>
              <w:right w:val="nil"/>
            </w:tcBorders>
            <w:vAlign w:val="center"/>
          </w:tcPr>
          <w:p w14:paraId="357205C6" w14:textId="77777777" w:rsidR="00066290" w:rsidRPr="007E648C" w:rsidRDefault="00066290" w:rsidP="00066290">
            <w:pPr>
              <w:jc w:val="right"/>
              <w:rPr>
                <w:color w:val="auto"/>
                <w:sz w:val="16"/>
                <w:szCs w:val="16"/>
              </w:rPr>
            </w:pPr>
            <w:r w:rsidRPr="007E648C">
              <w:rPr>
                <w:color w:val="auto"/>
                <w:sz w:val="16"/>
                <w:szCs w:val="16"/>
                <w:u w:val="single"/>
              </w:rPr>
              <w:t>1</w:t>
            </w:r>
          </w:p>
        </w:tc>
        <w:tc>
          <w:tcPr>
            <w:tcW w:w="1260" w:type="dxa"/>
            <w:tcBorders>
              <w:top w:val="nil"/>
              <w:left w:val="single" w:sz="6" w:space="0" w:color="auto"/>
              <w:bottom w:val="nil"/>
              <w:right w:val="nil"/>
            </w:tcBorders>
            <w:vAlign w:val="center"/>
          </w:tcPr>
          <w:p w14:paraId="72544036" w14:textId="575704A7" w:rsidR="00066290" w:rsidRPr="007E648C" w:rsidRDefault="00066290" w:rsidP="00066290">
            <w:pPr>
              <w:jc w:val="right"/>
              <w:rPr>
                <w:color w:val="auto"/>
                <w:sz w:val="16"/>
                <w:szCs w:val="16"/>
              </w:rPr>
            </w:pPr>
            <w:r w:rsidRPr="007E648C">
              <w:rPr>
                <w:color w:val="auto"/>
                <w:sz w:val="16"/>
                <w:szCs w:val="16"/>
                <w:u w:val="single"/>
              </w:rPr>
              <w:t>0.25</w:t>
            </w:r>
          </w:p>
        </w:tc>
        <w:tc>
          <w:tcPr>
            <w:tcW w:w="1440" w:type="dxa"/>
            <w:tcBorders>
              <w:top w:val="nil"/>
              <w:left w:val="single" w:sz="6" w:space="0" w:color="auto"/>
              <w:bottom w:val="nil"/>
              <w:right w:val="nil"/>
            </w:tcBorders>
            <w:vAlign w:val="center"/>
          </w:tcPr>
          <w:p w14:paraId="25305C2B" w14:textId="405A4FC9" w:rsidR="00066290" w:rsidRPr="007E648C" w:rsidRDefault="00066290" w:rsidP="00066290">
            <w:pPr>
              <w:jc w:val="right"/>
              <w:rPr>
                <w:color w:val="auto"/>
                <w:sz w:val="16"/>
                <w:szCs w:val="16"/>
              </w:rPr>
            </w:pPr>
            <w:r w:rsidRPr="007E648C">
              <w:rPr>
                <w:color w:val="auto"/>
                <w:sz w:val="16"/>
                <w:szCs w:val="16"/>
                <w:u w:val="single"/>
              </w:rPr>
              <w:t>0.003 125</w:t>
            </w:r>
          </w:p>
        </w:tc>
        <w:tc>
          <w:tcPr>
            <w:tcW w:w="1359" w:type="dxa"/>
            <w:tcBorders>
              <w:top w:val="nil"/>
              <w:left w:val="single" w:sz="6" w:space="0" w:color="auto"/>
              <w:bottom w:val="nil"/>
              <w:right w:val="double" w:sz="6" w:space="0" w:color="auto"/>
            </w:tcBorders>
            <w:vAlign w:val="center"/>
          </w:tcPr>
          <w:p w14:paraId="4B4C9D89" w14:textId="77777777" w:rsidR="00066290" w:rsidRPr="007E648C" w:rsidRDefault="00066290" w:rsidP="00066290">
            <w:pPr>
              <w:tabs>
                <w:tab w:val="decimal" w:pos="423"/>
              </w:tabs>
              <w:jc w:val="right"/>
              <w:rPr>
                <w:color w:val="auto"/>
                <w:sz w:val="16"/>
                <w:szCs w:val="16"/>
              </w:rPr>
            </w:pPr>
            <w:r w:rsidRPr="007E648C">
              <w:rPr>
                <w:color w:val="auto"/>
                <w:sz w:val="16"/>
                <w:szCs w:val="16"/>
              </w:rPr>
              <w:t>5.029 210</w:t>
            </w:r>
          </w:p>
        </w:tc>
      </w:tr>
      <w:tr w:rsidR="00066290" w:rsidRPr="007E648C" w14:paraId="5DE9401C" w14:textId="77777777" w:rsidTr="006646BE">
        <w:trPr>
          <w:cantSplit/>
          <w:trHeight w:val="343"/>
          <w:jc w:val="center"/>
        </w:trPr>
        <w:tc>
          <w:tcPr>
            <w:tcW w:w="1237" w:type="dxa"/>
            <w:tcBorders>
              <w:top w:val="nil"/>
              <w:left w:val="double" w:sz="6" w:space="0" w:color="auto"/>
              <w:bottom w:val="nil"/>
              <w:right w:val="nil"/>
            </w:tcBorders>
            <w:vAlign w:val="center"/>
          </w:tcPr>
          <w:p w14:paraId="3C61985A" w14:textId="77777777" w:rsidR="00066290" w:rsidRPr="007E648C" w:rsidRDefault="00066290" w:rsidP="00066290">
            <w:pPr>
              <w:tabs>
                <w:tab w:val="left" w:pos="870"/>
              </w:tabs>
              <w:jc w:val="left"/>
              <w:rPr>
                <w:color w:val="auto"/>
                <w:sz w:val="16"/>
                <w:szCs w:val="16"/>
              </w:rPr>
            </w:pPr>
            <w:r w:rsidRPr="007E648C">
              <w:rPr>
                <w:color w:val="auto"/>
                <w:sz w:val="16"/>
                <w:szCs w:val="16"/>
              </w:rPr>
              <w:t>1 chain</w:t>
            </w:r>
            <w:r w:rsidRPr="007E648C">
              <w:rPr>
                <w:color w:val="auto"/>
                <w:sz w:val="16"/>
                <w:szCs w:val="16"/>
              </w:rPr>
              <w:tab/>
              <w:t>=</w:t>
            </w:r>
          </w:p>
        </w:tc>
        <w:tc>
          <w:tcPr>
            <w:tcW w:w="900" w:type="dxa"/>
            <w:tcBorders>
              <w:top w:val="nil"/>
              <w:left w:val="single" w:sz="6" w:space="0" w:color="auto"/>
              <w:bottom w:val="nil"/>
              <w:right w:val="single" w:sz="6" w:space="0" w:color="auto"/>
            </w:tcBorders>
            <w:vAlign w:val="center"/>
          </w:tcPr>
          <w:p w14:paraId="071E9AC0" w14:textId="77777777" w:rsidR="00066290" w:rsidRPr="007E648C" w:rsidRDefault="00066290" w:rsidP="006646BE">
            <w:pPr>
              <w:jc w:val="right"/>
              <w:rPr>
                <w:color w:val="auto"/>
                <w:sz w:val="16"/>
                <w:szCs w:val="16"/>
                <w:u w:val="single"/>
              </w:rPr>
            </w:pPr>
          </w:p>
        </w:tc>
        <w:tc>
          <w:tcPr>
            <w:tcW w:w="1152" w:type="dxa"/>
            <w:tcBorders>
              <w:top w:val="nil"/>
              <w:left w:val="single" w:sz="6" w:space="0" w:color="auto"/>
              <w:bottom w:val="nil"/>
              <w:right w:val="nil"/>
            </w:tcBorders>
            <w:vAlign w:val="center"/>
          </w:tcPr>
          <w:p w14:paraId="3C237A5D" w14:textId="6215FC97" w:rsidR="00066290" w:rsidRPr="007E648C" w:rsidRDefault="00066290" w:rsidP="00066290">
            <w:pPr>
              <w:jc w:val="right"/>
              <w:rPr>
                <w:color w:val="auto"/>
                <w:sz w:val="16"/>
                <w:szCs w:val="16"/>
              </w:rPr>
            </w:pPr>
            <w:r w:rsidRPr="007E648C">
              <w:rPr>
                <w:color w:val="auto"/>
                <w:sz w:val="16"/>
                <w:szCs w:val="16"/>
                <w:u w:val="single"/>
              </w:rPr>
              <w:t>100</w:t>
            </w:r>
          </w:p>
        </w:tc>
        <w:tc>
          <w:tcPr>
            <w:tcW w:w="1152" w:type="dxa"/>
            <w:tcBorders>
              <w:top w:val="nil"/>
              <w:left w:val="single" w:sz="6" w:space="0" w:color="auto"/>
              <w:bottom w:val="nil"/>
              <w:right w:val="nil"/>
            </w:tcBorders>
            <w:vAlign w:val="center"/>
          </w:tcPr>
          <w:p w14:paraId="381A079E" w14:textId="2FE258FD" w:rsidR="00066290" w:rsidRPr="007E648C" w:rsidRDefault="00066290" w:rsidP="00066290">
            <w:pPr>
              <w:jc w:val="right"/>
              <w:rPr>
                <w:color w:val="auto"/>
                <w:sz w:val="16"/>
                <w:szCs w:val="16"/>
              </w:rPr>
            </w:pPr>
            <w:r w:rsidRPr="007E648C">
              <w:rPr>
                <w:color w:val="auto"/>
                <w:sz w:val="16"/>
                <w:szCs w:val="16"/>
                <w:u w:val="single"/>
              </w:rPr>
              <w:t>66</w:t>
            </w:r>
          </w:p>
        </w:tc>
        <w:tc>
          <w:tcPr>
            <w:tcW w:w="1296" w:type="dxa"/>
            <w:tcBorders>
              <w:top w:val="nil"/>
              <w:left w:val="single" w:sz="6" w:space="0" w:color="auto"/>
              <w:bottom w:val="nil"/>
              <w:right w:val="nil"/>
            </w:tcBorders>
            <w:vAlign w:val="center"/>
          </w:tcPr>
          <w:p w14:paraId="59A31D53" w14:textId="77777777" w:rsidR="00066290" w:rsidRPr="007E648C" w:rsidRDefault="00066290" w:rsidP="00066290">
            <w:pPr>
              <w:jc w:val="right"/>
              <w:rPr>
                <w:color w:val="auto"/>
                <w:sz w:val="16"/>
                <w:szCs w:val="16"/>
              </w:rPr>
            </w:pPr>
            <w:r w:rsidRPr="007E648C">
              <w:rPr>
                <w:color w:val="auto"/>
                <w:sz w:val="16"/>
                <w:szCs w:val="16"/>
                <w:u w:val="single"/>
              </w:rPr>
              <w:t>4</w:t>
            </w:r>
          </w:p>
        </w:tc>
        <w:tc>
          <w:tcPr>
            <w:tcW w:w="1260" w:type="dxa"/>
            <w:tcBorders>
              <w:top w:val="nil"/>
              <w:left w:val="single" w:sz="6" w:space="0" w:color="auto"/>
              <w:bottom w:val="nil"/>
              <w:right w:val="nil"/>
            </w:tcBorders>
            <w:vAlign w:val="center"/>
          </w:tcPr>
          <w:p w14:paraId="61A8ECB1" w14:textId="77777777" w:rsidR="00066290" w:rsidRPr="007E648C" w:rsidRDefault="00066290" w:rsidP="00066290">
            <w:pPr>
              <w:jc w:val="right"/>
              <w:rPr>
                <w:color w:val="auto"/>
                <w:sz w:val="16"/>
                <w:szCs w:val="16"/>
              </w:rPr>
            </w:pPr>
            <w:r w:rsidRPr="007E648C">
              <w:rPr>
                <w:color w:val="auto"/>
                <w:sz w:val="16"/>
                <w:szCs w:val="16"/>
                <w:u w:val="single"/>
              </w:rPr>
              <w:t>1</w:t>
            </w:r>
          </w:p>
        </w:tc>
        <w:tc>
          <w:tcPr>
            <w:tcW w:w="1440" w:type="dxa"/>
            <w:tcBorders>
              <w:top w:val="nil"/>
              <w:left w:val="single" w:sz="6" w:space="0" w:color="auto"/>
              <w:bottom w:val="nil"/>
              <w:right w:val="nil"/>
            </w:tcBorders>
            <w:vAlign w:val="center"/>
          </w:tcPr>
          <w:p w14:paraId="288D1F97" w14:textId="63B3B90B" w:rsidR="00066290" w:rsidRPr="007E648C" w:rsidRDefault="00066290" w:rsidP="00066290">
            <w:pPr>
              <w:jc w:val="right"/>
              <w:rPr>
                <w:color w:val="auto"/>
                <w:sz w:val="16"/>
                <w:szCs w:val="16"/>
              </w:rPr>
            </w:pPr>
            <w:r w:rsidRPr="007E648C">
              <w:rPr>
                <w:color w:val="auto"/>
                <w:sz w:val="16"/>
                <w:szCs w:val="16"/>
                <w:u w:val="single"/>
              </w:rPr>
              <w:t>0.0125</w:t>
            </w:r>
          </w:p>
        </w:tc>
        <w:tc>
          <w:tcPr>
            <w:tcW w:w="1359" w:type="dxa"/>
            <w:tcBorders>
              <w:top w:val="nil"/>
              <w:left w:val="single" w:sz="6" w:space="0" w:color="auto"/>
              <w:bottom w:val="nil"/>
              <w:right w:val="double" w:sz="6" w:space="0" w:color="auto"/>
            </w:tcBorders>
            <w:vAlign w:val="center"/>
          </w:tcPr>
          <w:p w14:paraId="49019CCD" w14:textId="77777777" w:rsidR="00066290" w:rsidRPr="007E648C" w:rsidRDefault="00066290" w:rsidP="00066290">
            <w:pPr>
              <w:tabs>
                <w:tab w:val="decimal" w:pos="423"/>
              </w:tabs>
              <w:jc w:val="right"/>
              <w:rPr>
                <w:color w:val="auto"/>
                <w:sz w:val="16"/>
                <w:szCs w:val="16"/>
              </w:rPr>
            </w:pPr>
            <w:r w:rsidRPr="007E648C">
              <w:rPr>
                <w:color w:val="auto"/>
                <w:sz w:val="16"/>
                <w:szCs w:val="16"/>
              </w:rPr>
              <w:t>20.116 84</w:t>
            </w:r>
          </w:p>
        </w:tc>
      </w:tr>
      <w:tr w:rsidR="00066290" w:rsidRPr="007E648C" w14:paraId="1C0C6D27" w14:textId="77777777" w:rsidTr="006646BE">
        <w:trPr>
          <w:cantSplit/>
          <w:trHeight w:val="343"/>
          <w:jc w:val="center"/>
        </w:trPr>
        <w:tc>
          <w:tcPr>
            <w:tcW w:w="1237" w:type="dxa"/>
            <w:tcBorders>
              <w:top w:val="nil"/>
              <w:left w:val="double" w:sz="6" w:space="0" w:color="auto"/>
              <w:bottom w:val="nil"/>
              <w:right w:val="nil"/>
            </w:tcBorders>
            <w:vAlign w:val="center"/>
          </w:tcPr>
          <w:p w14:paraId="584D51A1" w14:textId="77777777" w:rsidR="00066290" w:rsidRPr="007E648C" w:rsidRDefault="00066290" w:rsidP="00066290">
            <w:pPr>
              <w:tabs>
                <w:tab w:val="left" w:pos="870"/>
              </w:tabs>
              <w:jc w:val="left"/>
              <w:rPr>
                <w:color w:val="auto"/>
                <w:sz w:val="16"/>
                <w:szCs w:val="16"/>
              </w:rPr>
            </w:pPr>
            <w:r w:rsidRPr="007E648C">
              <w:rPr>
                <w:color w:val="auto"/>
                <w:sz w:val="16"/>
                <w:szCs w:val="16"/>
              </w:rPr>
              <w:t>1 mile</w:t>
            </w:r>
            <w:r w:rsidRPr="007E648C">
              <w:rPr>
                <w:color w:val="auto"/>
                <w:sz w:val="16"/>
                <w:szCs w:val="16"/>
              </w:rPr>
              <w:tab/>
              <w:t>=</w:t>
            </w:r>
          </w:p>
        </w:tc>
        <w:tc>
          <w:tcPr>
            <w:tcW w:w="900" w:type="dxa"/>
            <w:tcBorders>
              <w:top w:val="nil"/>
              <w:left w:val="single" w:sz="6" w:space="0" w:color="auto"/>
              <w:bottom w:val="nil"/>
              <w:right w:val="single" w:sz="6" w:space="0" w:color="auto"/>
            </w:tcBorders>
            <w:vAlign w:val="center"/>
          </w:tcPr>
          <w:p w14:paraId="29417710" w14:textId="77777777" w:rsidR="00066290" w:rsidRPr="007E648C" w:rsidRDefault="00066290" w:rsidP="006646BE">
            <w:pPr>
              <w:jc w:val="right"/>
              <w:rPr>
                <w:color w:val="auto"/>
                <w:sz w:val="16"/>
                <w:szCs w:val="16"/>
                <w:u w:val="single"/>
              </w:rPr>
            </w:pPr>
          </w:p>
        </w:tc>
        <w:tc>
          <w:tcPr>
            <w:tcW w:w="1152" w:type="dxa"/>
            <w:tcBorders>
              <w:top w:val="nil"/>
              <w:left w:val="single" w:sz="6" w:space="0" w:color="auto"/>
              <w:bottom w:val="nil"/>
              <w:right w:val="nil"/>
            </w:tcBorders>
            <w:vAlign w:val="center"/>
          </w:tcPr>
          <w:p w14:paraId="4F817807" w14:textId="0232B5C4" w:rsidR="00066290" w:rsidRPr="007E648C" w:rsidRDefault="00066290" w:rsidP="00066290">
            <w:pPr>
              <w:jc w:val="right"/>
              <w:rPr>
                <w:color w:val="auto"/>
                <w:sz w:val="16"/>
                <w:szCs w:val="16"/>
              </w:rPr>
            </w:pPr>
            <w:r w:rsidRPr="007E648C">
              <w:rPr>
                <w:color w:val="auto"/>
                <w:sz w:val="16"/>
                <w:szCs w:val="16"/>
                <w:u w:val="single"/>
              </w:rPr>
              <w:t>8 000</w:t>
            </w:r>
          </w:p>
        </w:tc>
        <w:tc>
          <w:tcPr>
            <w:tcW w:w="1152" w:type="dxa"/>
            <w:tcBorders>
              <w:top w:val="nil"/>
              <w:left w:val="single" w:sz="6" w:space="0" w:color="auto"/>
              <w:bottom w:val="nil"/>
              <w:right w:val="nil"/>
            </w:tcBorders>
            <w:vAlign w:val="center"/>
          </w:tcPr>
          <w:p w14:paraId="34E68EDE" w14:textId="6A92AE24" w:rsidR="00066290" w:rsidRPr="007E648C" w:rsidRDefault="00066290" w:rsidP="00066290">
            <w:pPr>
              <w:jc w:val="right"/>
              <w:rPr>
                <w:color w:val="auto"/>
                <w:sz w:val="16"/>
                <w:szCs w:val="16"/>
              </w:rPr>
            </w:pPr>
            <w:r w:rsidRPr="007E648C">
              <w:rPr>
                <w:color w:val="auto"/>
                <w:sz w:val="16"/>
                <w:szCs w:val="16"/>
                <w:u w:val="single"/>
              </w:rPr>
              <w:t>5 280</w:t>
            </w:r>
          </w:p>
        </w:tc>
        <w:tc>
          <w:tcPr>
            <w:tcW w:w="1296" w:type="dxa"/>
            <w:tcBorders>
              <w:top w:val="nil"/>
              <w:left w:val="single" w:sz="6" w:space="0" w:color="auto"/>
              <w:bottom w:val="nil"/>
              <w:right w:val="nil"/>
            </w:tcBorders>
            <w:vAlign w:val="center"/>
          </w:tcPr>
          <w:p w14:paraId="0C03AAD3" w14:textId="00CED1D6" w:rsidR="00066290" w:rsidRPr="007E648C" w:rsidRDefault="00066290" w:rsidP="00066290">
            <w:pPr>
              <w:jc w:val="right"/>
              <w:rPr>
                <w:color w:val="auto"/>
                <w:sz w:val="16"/>
                <w:szCs w:val="16"/>
              </w:rPr>
            </w:pPr>
            <w:r w:rsidRPr="007E648C">
              <w:rPr>
                <w:color w:val="auto"/>
                <w:sz w:val="16"/>
                <w:szCs w:val="16"/>
                <w:u w:val="single"/>
              </w:rPr>
              <w:t>320</w:t>
            </w:r>
          </w:p>
        </w:tc>
        <w:tc>
          <w:tcPr>
            <w:tcW w:w="1260" w:type="dxa"/>
            <w:tcBorders>
              <w:top w:val="nil"/>
              <w:left w:val="single" w:sz="6" w:space="0" w:color="auto"/>
              <w:bottom w:val="nil"/>
              <w:right w:val="nil"/>
            </w:tcBorders>
            <w:vAlign w:val="center"/>
          </w:tcPr>
          <w:p w14:paraId="03BD21C5" w14:textId="1954B55E" w:rsidR="00066290" w:rsidRPr="007E648C" w:rsidRDefault="00066290" w:rsidP="00066290">
            <w:pPr>
              <w:jc w:val="right"/>
              <w:rPr>
                <w:color w:val="auto"/>
                <w:sz w:val="16"/>
                <w:szCs w:val="16"/>
              </w:rPr>
            </w:pPr>
            <w:r w:rsidRPr="007E648C">
              <w:rPr>
                <w:color w:val="auto"/>
                <w:sz w:val="16"/>
                <w:szCs w:val="16"/>
                <w:u w:val="single"/>
              </w:rPr>
              <w:t>80</w:t>
            </w:r>
          </w:p>
        </w:tc>
        <w:tc>
          <w:tcPr>
            <w:tcW w:w="1440" w:type="dxa"/>
            <w:tcBorders>
              <w:top w:val="nil"/>
              <w:left w:val="single" w:sz="6" w:space="0" w:color="auto"/>
              <w:bottom w:val="nil"/>
              <w:right w:val="nil"/>
            </w:tcBorders>
            <w:vAlign w:val="center"/>
          </w:tcPr>
          <w:p w14:paraId="09C53020" w14:textId="77777777" w:rsidR="00066290" w:rsidRPr="007E648C" w:rsidRDefault="00066290" w:rsidP="00066290">
            <w:pPr>
              <w:jc w:val="right"/>
              <w:rPr>
                <w:color w:val="auto"/>
                <w:sz w:val="16"/>
                <w:szCs w:val="16"/>
              </w:rPr>
            </w:pPr>
            <w:r w:rsidRPr="007E648C">
              <w:rPr>
                <w:color w:val="auto"/>
                <w:sz w:val="16"/>
                <w:szCs w:val="16"/>
                <w:u w:val="single"/>
              </w:rPr>
              <w:t>1</w:t>
            </w:r>
          </w:p>
        </w:tc>
        <w:tc>
          <w:tcPr>
            <w:tcW w:w="1359" w:type="dxa"/>
            <w:tcBorders>
              <w:top w:val="nil"/>
              <w:left w:val="single" w:sz="6" w:space="0" w:color="auto"/>
              <w:bottom w:val="nil"/>
              <w:right w:val="double" w:sz="6" w:space="0" w:color="auto"/>
            </w:tcBorders>
            <w:vAlign w:val="center"/>
          </w:tcPr>
          <w:p w14:paraId="6CD3FFE2" w14:textId="77777777" w:rsidR="00066290" w:rsidRPr="007E648C" w:rsidRDefault="00066290" w:rsidP="00066290">
            <w:pPr>
              <w:tabs>
                <w:tab w:val="decimal" w:pos="423"/>
              </w:tabs>
              <w:jc w:val="right"/>
              <w:rPr>
                <w:color w:val="auto"/>
                <w:sz w:val="16"/>
                <w:szCs w:val="16"/>
              </w:rPr>
            </w:pPr>
            <w:r w:rsidRPr="007E648C">
              <w:rPr>
                <w:color w:val="auto"/>
                <w:sz w:val="16"/>
                <w:szCs w:val="16"/>
              </w:rPr>
              <w:t>1609.347</w:t>
            </w:r>
          </w:p>
        </w:tc>
      </w:tr>
      <w:tr w:rsidR="00066290" w:rsidRPr="007E648C" w14:paraId="369DB779" w14:textId="77777777" w:rsidTr="006646BE">
        <w:trPr>
          <w:cantSplit/>
          <w:trHeight w:val="400"/>
          <w:jc w:val="center"/>
        </w:trPr>
        <w:tc>
          <w:tcPr>
            <w:tcW w:w="1237" w:type="dxa"/>
            <w:tcBorders>
              <w:top w:val="nil"/>
              <w:left w:val="double" w:sz="6" w:space="0" w:color="auto"/>
              <w:bottom w:val="double" w:sz="6" w:space="0" w:color="auto"/>
              <w:right w:val="nil"/>
            </w:tcBorders>
            <w:vAlign w:val="center"/>
          </w:tcPr>
          <w:p w14:paraId="23C421F3" w14:textId="77777777" w:rsidR="00066290" w:rsidRPr="007E648C" w:rsidRDefault="00066290" w:rsidP="00066290">
            <w:pPr>
              <w:tabs>
                <w:tab w:val="left" w:pos="870"/>
              </w:tabs>
              <w:jc w:val="left"/>
              <w:rPr>
                <w:color w:val="auto"/>
                <w:sz w:val="16"/>
                <w:szCs w:val="16"/>
              </w:rPr>
            </w:pPr>
            <w:r w:rsidRPr="007E648C">
              <w:rPr>
                <w:color w:val="auto"/>
                <w:sz w:val="16"/>
                <w:szCs w:val="16"/>
              </w:rPr>
              <w:t>1 meter</w:t>
            </w:r>
            <w:r w:rsidRPr="007E648C">
              <w:rPr>
                <w:color w:val="auto"/>
                <w:sz w:val="16"/>
                <w:szCs w:val="16"/>
              </w:rPr>
              <w:tab/>
              <w:t>=</w:t>
            </w:r>
          </w:p>
        </w:tc>
        <w:tc>
          <w:tcPr>
            <w:tcW w:w="900" w:type="dxa"/>
            <w:tcBorders>
              <w:top w:val="nil"/>
              <w:left w:val="single" w:sz="6" w:space="0" w:color="auto"/>
              <w:bottom w:val="double" w:sz="6" w:space="0" w:color="auto"/>
              <w:right w:val="single" w:sz="6" w:space="0" w:color="auto"/>
            </w:tcBorders>
            <w:vAlign w:val="center"/>
          </w:tcPr>
          <w:p w14:paraId="36572445" w14:textId="77777777" w:rsidR="00066290" w:rsidRPr="007E648C" w:rsidRDefault="00066290" w:rsidP="006646BE">
            <w:pPr>
              <w:jc w:val="right"/>
              <w:rPr>
                <w:color w:val="auto"/>
                <w:sz w:val="16"/>
                <w:szCs w:val="16"/>
              </w:rPr>
            </w:pPr>
          </w:p>
        </w:tc>
        <w:tc>
          <w:tcPr>
            <w:tcW w:w="1152" w:type="dxa"/>
            <w:tcBorders>
              <w:top w:val="nil"/>
              <w:left w:val="single" w:sz="6" w:space="0" w:color="auto"/>
              <w:bottom w:val="double" w:sz="6" w:space="0" w:color="auto"/>
              <w:right w:val="nil"/>
            </w:tcBorders>
            <w:vAlign w:val="center"/>
          </w:tcPr>
          <w:p w14:paraId="48173F5C" w14:textId="77777777" w:rsidR="00066290" w:rsidRPr="007E648C" w:rsidRDefault="00066290" w:rsidP="00066290">
            <w:pPr>
              <w:jc w:val="right"/>
              <w:rPr>
                <w:color w:val="auto"/>
                <w:sz w:val="16"/>
                <w:szCs w:val="16"/>
              </w:rPr>
            </w:pPr>
            <w:r w:rsidRPr="007E648C">
              <w:rPr>
                <w:color w:val="auto"/>
                <w:sz w:val="16"/>
                <w:szCs w:val="16"/>
              </w:rPr>
              <w:t>4.970 960</w:t>
            </w:r>
          </w:p>
        </w:tc>
        <w:tc>
          <w:tcPr>
            <w:tcW w:w="1152" w:type="dxa"/>
            <w:tcBorders>
              <w:top w:val="nil"/>
              <w:left w:val="single" w:sz="6" w:space="0" w:color="auto"/>
              <w:bottom w:val="double" w:sz="6" w:space="0" w:color="auto"/>
              <w:right w:val="nil"/>
            </w:tcBorders>
            <w:vAlign w:val="center"/>
          </w:tcPr>
          <w:p w14:paraId="3EE69386" w14:textId="77777777" w:rsidR="00066290" w:rsidRPr="007E648C" w:rsidRDefault="00066290" w:rsidP="00066290">
            <w:pPr>
              <w:tabs>
                <w:tab w:val="decimal" w:pos="83"/>
              </w:tabs>
              <w:jc w:val="right"/>
              <w:rPr>
                <w:color w:val="auto"/>
                <w:sz w:val="16"/>
                <w:szCs w:val="16"/>
              </w:rPr>
            </w:pPr>
            <w:r w:rsidRPr="007E648C">
              <w:rPr>
                <w:color w:val="auto"/>
                <w:sz w:val="16"/>
                <w:szCs w:val="16"/>
              </w:rPr>
              <w:t xml:space="preserve">  3.280 833</w:t>
            </w:r>
          </w:p>
        </w:tc>
        <w:tc>
          <w:tcPr>
            <w:tcW w:w="1296" w:type="dxa"/>
            <w:tcBorders>
              <w:top w:val="nil"/>
              <w:left w:val="single" w:sz="6" w:space="0" w:color="auto"/>
              <w:bottom w:val="double" w:sz="6" w:space="0" w:color="auto"/>
              <w:right w:val="nil"/>
            </w:tcBorders>
            <w:vAlign w:val="center"/>
          </w:tcPr>
          <w:p w14:paraId="2EB6531F" w14:textId="77777777" w:rsidR="00066290" w:rsidRPr="007E648C" w:rsidRDefault="00066290" w:rsidP="00066290">
            <w:pPr>
              <w:jc w:val="right"/>
              <w:rPr>
                <w:color w:val="auto"/>
                <w:sz w:val="16"/>
                <w:szCs w:val="16"/>
              </w:rPr>
            </w:pPr>
            <w:r w:rsidRPr="007E648C">
              <w:rPr>
                <w:color w:val="auto"/>
                <w:sz w:val="16"/>
                <w:szCs w:val="16"/>
              </w:rPr>
              <w:t>0.198 838 4</w:t>
            </w:r>
          </w:p>
        </w:tc>
        <w:tc>
          <w:tcPr>
            <w:tcW w:w="1260" w:type="dxa"/>
            <w:tcBorders>
              <w:top w:val="nil"/>
              <w:left w:val="single" w:sz="6" w:space="0" w:color="auto"/>
              <w:bottom w:val="double" w:sz="6" w:space="0" w:color="auto"/>
              <w:right w:val="nil"/>
            </w:tcBorders>
            <w:vAlign w:val="center"/>
          </w:tcPr>
          <w:p w14:paraId="239FA521" w14:textId="77777777" w:rsidR="00066290" w:rsidRPr="007E648C" w:rsidRDefault="00066290" w:rsidP="00066290">
            <w:pPr>
              <w:jc w:val="right"/>
              <w:rPr>
                <w:color w:val="auto"/>
                <w:sz w:val="16"/>
                <w:szCs w:val="16"/>
              </w:rPr>
            </w:pPr>
            <w:r w:rsidRPr="007E648C">
              <w:rPr>
                <w:color w:val="auto"/>
                <w:sz w:val="16"/>
                <w:szCs w:val="16"/>
              </w:rPr>
              <w:t>0.049 709 60</w:t>
            </w:r>
          </w:p>
        </w:tc>
        <w:tc>
          <w:tcPr>
            <w:tcW w:w="1440" w:type="dxa"/>
            <w:tcBorders>
              <w:top w:val="nil"/>
              <w:left w:val="single" w:sz="6" w:space="0" w:color="auto"/>
              <w:bottom w:val="double" w:sz="6" w:space="0" w:color="auto"/>
              <w:right w:val="nil"/>
            </w:tcBorders>
            <w:vAlign w:val="center"/>
          </w:tcPr>
          <w:p w14:paraId="3E8EA6CC" w14:textId="77777777" w:rsidR="00066290" w:rsidRPr="007E648C" w:rsidRDefault="00066290" w:rsidP="00066290">
            <w:pPr>
              <w:jc w:val="right"/>
              <w:rPr>
                <w:color w:val="auto"/>
                <w:sz w:val="16"/>
                <w:szCs w:val="16"/>
              </w:rPr>
            </w:pPr>
            <w:r w:rsidRPr="007E648C">
              <w:rPr>
                <w:color w:val="auto"/>
                <w:sz w:val="16"/>
                <w:szCs w:val="16"/>
              </w:rPr>
              <w:t>0.000 621 369 9</w:t>
            </w:r>
          </w:p>
        </w:tc>
        <w:tc>
          <w:tcPr>
            <w:tcW w:w="1359" w:type="dxa"/>
            <w:tcBorders>
              <w:top w:val="nil"/>
              <w:left w:val="single" w:sz="6" w:space="0" w:color="auto"/>
              <w:bottom w:val="double" w:sz="6" w:space="0" w:color="auto"/>
              <w:right w:val="double" w:sz="6" w:space="0" w:color="auto"/>
            </w:tcBorders>
            <w:vAlign w:val="center"/>
          </w:tcPr>
          <w:p w14:paraId="01A1C8B7" w14:textId="77777777" w:rsidR="00066290" w:rsidRPr="007E648C" w:rsidRDefault="00066290" w:rsidP="00066290">
            <w:pPr>
              <w:jc w:val="right"/>
              <w:rPr>
                <w:color w:val="auto"/>
                <w:sz w:val="16"/>
                <w:szCs w:val="16"/>
              </w:rPr>
            </w:pPr>
            <w:r w:rsidRPr="007E648C">
              <w:rPr>
                <w:color w:val="auto"/>
                <w:sz w:val="16"/>
                <w:szCs w:val="16"/>
                <w:u w:val="single"/>
              </w:rPr>
              <w:t>1</w:t>
            </w:r>
          </w:p>
        </w:tc>
      </w:tr>
    </w:tbl>
    <w:p w14:paraId="3B6F507B" w14:textId="50F1A037" w:rsidR="001A36ED" w:rsidRDefault="00066290" w:rsidP="005C4968">
      <w:pPr>
        <w:keepLines/>
        <w:rPr>
          <w:sz w:val="20"/>
        </w:rPr>
      </w:pPr>
      <w:r w:rsidRPr="00940009">
        <w:rPr>
          <w:sz w:val="20"/>
        </w:rPr>
        <w:t xml:space="preserve"> </w:t>
      </w:r>
    </w:p>
    <w:p w14:paraId="609C37F8" w14:textId="77777777" w:rsidR="001A36ED" w:rsidRDefault="001A36ED">
      <w:pPr>
        <w:jc w:val="left"/>
        <w:rPr>
          <w:sz w:val="20"/>
        </w:rPr>
      </w:pPr>
      <w:r>
        <w:rPr>
          <w:sz w:val="20"/>
        </w:rPr>
        <w:br w:type="page"/>
      </w:r>
    </w:p>
    <w:p w14:paraId="4CC2317F" w14:textId="77777777" w:rsidR="005E7CC8" w:rsidRDefault="005E7CC8" w:rsidP="005C4968">
      <w:pPr>
        <w:keepLines/>
        <w:rPr>
          <w:sz w:val="20"/>
        </w:rPr>
      </w:pPr>
    </w:p>
    <w:p w14:paraId="4D545D70" w14:textId="77777777" w:rsidR="00860545" w:rsidRDefault="00860545" w:rsidP="005C4968">
      <w:pPr>
        <w:keepLines/>
        <w:rPr>
          <w:sz w:val="20"/>
        </w:rPr>
      </w:pPr>
    </w:p>
    <w:p w14:paraId="628F3975" w14:textId="778FEF66" w:rsidR="00684005" w:rsidRPr="009736DE" w:rsidRDefault="00684005" w:rsidP="00670B7C">
      <w:pPr>
        <w:pStyle w:val="ApdxEHdg3Ctr"/>
      </w:pPr>
      <w:bookmarkStart w:id="4998" w:name="UnitsofAreaInternationalMeasure"/>
      <w:bookmarkStart w:id="4999" w:name="_Toc271020596"/>
      <w:bookmarkStart w:id="5000" w:name="_Toc291667397"/>
      <w:bookmarkStart w:id="5001" w:name="_Toc464123965"/>
      <w:bookmarkStart w:id="5002" w:name="_Toc24613916"/>
      <w:r w:rsidRPr="00670B7C">
        <w:t xml:space="preserve">Units of Area </w:t>
      </w:r>
      <w:r w:rsidRPr="00670B7C">
        <w:rPr>
          <w:rFonts w:hint="eastAsia"/>
        </w:rPr>
        <w:t>–</w:t>
      </w:r>
      <w:r w:rsidRPr="00670B7C">
        <w:t xml:space="preserve"> International Measure</w:t>
      </w:r>
      <w:bookmarkEnd w:id="4998"/>
      <w:bookmarkEnd w:id="4999"/>
      <w:bookmarkEnd w:id="5000"/>
      <w:r w:rsidRPr="00670B7C">
        <w:rPr>
          <w:sz w:val="22"/>
          <w:szCs w:val="22"/>
          <w:vertAlign w:val="superscript"/>
        </w:rPr>
        <w:footnoteReference w:id="13"/>
      </w:r>
      <w:bookmarkEnd w:id="5001"/>
      <w:bookmarkEnd w:id="5002"/>
    </w:p>
    <w:p w14:paraId="1FF03F48" w14:textId="463031D1" w:rsidR="00684005" w:rsidRDefault="00684005" w:rsidP="00684005">
      <w:pPr>
        <w:keepNext/>
        <w:keepLines/>
        <w:spacing w:after="120"/>
        <w:jc w:val="center"/>
        <w:rPr>
          <w:sz w:val="20"/>
        </w:rPr>
      </w:pPr>
      <w:r w:rsidRPr="00940009">
        <w:rPr>
          <w:sz w:val="20"/>
        </w:rPr>
        <w:t>(</w:t>
      </w:r>
      <w:r>
        <w:rPr>
          <w:sz w:val="20"/>
        </w:rPr>
        <w:t xml:space="preserve">All </w:t>
      </w:r>
      <w:r w:rsidRPr="002D4AAD">
        <w:rPr>
          <w:sz w:val="20"/>
          <w:u w:val="single"/>
        </w:rPr>
        <w:t>underlined</w:t>
      </w:r>
      <w:r>
        <w:rPr>
          <w:sz w:val="20"/>
        </w:rPr>
        <w:t xml:space="preserve"> figures are exact.</w:t>
      </w:r>
      <w:r w:rsidRPr="00940009">
        <w:rPr>
          <w:sz w:val="20"/>
        </w:rPr>
        <w:t>)</w:t>
      </w:r>
    </w:p>
    <w:tbl>
      <w:tblPr>
        <w:tblW w:w="9787" w:type="dxa"/>
        <w:jc w:val="center"/>
        <w:tblLayout w:type="fixed"/>
        <w:tblCellMar>
          <w:top w:w="43" w:type="dxa"/>
          <w:left w:w="120" w:type="dxa"/>
          <w:bottom w:w="43" w:type="dxa"/>
          <w:right w:w="120" w:type="dxa"/>
        </w:tblCellMar>
        <w:tblLook w:val="0000" w:firstRow="0" w:lastRow="0" w:firstColumn="0" w:lastColumn="0" w:noHBand="0" w:noVBand="0"/>
      </w:tblPr>
      <w:tblGrid>
        <w:gridCol w:w="2047"/>
        <w:gridCol w:w="990"/>
        <w:gridCol w:w="2160"/>
        <w:gridCol w:w="2430"/>
        <w:gridCol w:w="2160"/>
      </w:tblGrid>
      <w:tr w:rsidR="00684005" w:rsidRPr="00684005" w14:paraId="1B09B39E" w14:textId="77777777" w:rsidTr="00460BF9">
        <w:trPr>
          <w:cantSplit/>
          <w:trHeight w:val="432"/>
          <w:jc w:val="center"/>
        </w:trPr>
        <w:tc>
          <w:tcPr>
            <w:tcW w:w="2047" w:type="dxa"/>
            <w:vMerge w:val="restart"/>
            <w:tcBorders>
              <w:top w:val="double" w:sz="6" w:space="0" w:color="auto"/>
              <w:left w:val="double" w:sz="6" w:space="0" w:color="auto"/>
              <w:right w:val="nil"/>
            </w:tcBorders>
            <w:textDirection w:val="btLr"/>
            <w:vAlign w:val="center"/>
          </w:tcPr>
          <w:p w14:paraId="4240E3A9" w14:textId="77777777" w:rsidR="00684005" w:rsidRPr="00684005" w:rsidRDefault="00684005" w:rsidP="00684005">
            <w:pPr>
              <w:keepNext/>
              <w:keepLines/>
              <w:ind w:left="113" w:right="113"/>
              <w:jc w:val="center"/>
              <w:rPr>
                <w:b/>
                <w:color w:val="auto"/>
                <w:sz w:val="20"/>
              </w:rPr>
            </w:pPr>
            <w:r w:rsidRPr="00684005">
              <w:rPr>
                <w:b/>
                <w:color w:val="auto"/>
                <w:sz w:val="20"/>
              </w:rPr>
              <w:t xml:space="preserve">Starting Unit </w:t>
            </w:r>
          </w:p>
          <w:p w14:paraId="4E6A8FED" w14:textId="77777777" w:rsidR="00684005" w:rsidRPr="00684005" w:rsidRDefault="00684005" w:rsidP="00684005">
            <w:pPr>
              <w:keepNext/>
              <w:keepLines/>
              <w:jc w:val="center"/>
              <w:rPr>
                <w:b/>
                <w:color w:val="auto"/>
                <w:sz w:val="20"/>
              </w:rPr>
            </w:pPr>
            <w:r w:rsidRPr="00684005">
              <w:rPr>
                <w:b/>
                <w:color w:val="auto"/>
                <w:sz w:val="20"/>
              </w:rPr>
              <w:t>←</w:t>
            </w:r>
          </w:p>
        </w:tc>
        <w:tc>
          <w:tcPr>
            <w:tcW w:w="7740" w:type="dxa"/>
            <w:gridSpan w:val="4"/>
            <w:tcBorders>
              <w:top w:val="double" w:sz="6" w:space="0" w:color="auto"/>
              <w:left w:val="single" w:sz="6" w:space="0" w:color="auto"/>
              <w:bottom w:val="double" w:sz="6" w:space="0" w:color="auto"/>
              <w:right w:val="double" w:sz="6" w:space="0" w:color="auto"/>
            </w:tcBorders>
            <w:vAlign w:val="center"/>
          </w:tcPr>
          <w:p w14:paraId="69206684" w14:textId="77777777" w:rsidR="00684005" w:rsidRPr="00684005" w:rsidRDefault="00684005" w:rsidP="00670B7C">
            <w:pPr>
              <w:keepNext/>
              <w:keepLines/>
              <w:spacing w:before="60" w:after="60"/>
              <w:jc w:val="center"/>
              <w:rPr>
                <w:b/>
                <w:color w:val="auto"/>
                <w:sz w:val="20"/>
              </w:rPr>
            </w:pPr>
            <w:r w:rsidRPr="00684005">
              <w:rPr>
                <w:b/>
                <w:color w:val="auto"/>
                <w:sz w:val="20"/>
              </w:rPr>
              <w:t>Multiply by the Conversion Factor Below the Ending Unit:</w:t>
            </w:r>
          </w:p>
        </w:tc>
      </w:tr>
      <w:tr w:rsidR="00684005" w:rsidRPr="00684005" w14:paraId="4C392AB0" w14:textId="77777777" w:rsidTr="00460BF9">
        <w:trPr>
          <w:cantSplit/>
          <w:trHeight w:val="486"/>
          <w:jc w:val="center"/>
        </w:trPr>
        <w:tc>
          <w:tcPr>
            <w:tcW w:w="2047" w:type="dxa"/>
            <w:vMerge/>
            <w:tcBorders>
              <w:left w:val="double" w:sz="6" w:space="0" w:color="auto"/>
              <w:bottom w:val="double" w:sz="6" w:space="0" w:color="auto"/>
              <w:right w:val="nil"/>
            </w:tcBorders>
            <w:vAlign w:val="center"/>
          </w:tcPr>
          <w:p w14:paraId="5E3C69D2" w14:textId="77777777" w:rsidR="00684005" w:rsidRPr="00684005" w:rsidRDefault="00684005" w:rsidP="00684005">
            <w:pPr>
              <w:keepNext/>
              <w:keepLines/>
              <w:jc w:val="center"/>
              <w:rPr>
                <w:b/>
                <w:color w:val="auto"/>
                <w:sz w:val="20"/>
              </w:rPr>
            </w:pPr>
          </w:p>
        </w:tc>
        <w:tc>
          <w:tcPr>
            <w:tcW w:w="990" w:type="dxa"/>
            <w:tcBorders>
              <w:top w:val="double" w:sz="6" w:space="0" w:color="auto"/>
              <w:left w:val="single" w:sz="6" w:space="0" w:color="auto"/>
              <w:bottom w:val="double" w:sz="6" w:space="0" w:color="auto"/>
              <w:right w:val="single" w:sz="6" w:space="0" w:color="auto"/>
            </w:tcBorders>
          </w:tcPr>
          <w:p w14:paraId="4EB48AAF" w14:textId="77777777" w:rsidR="00684005" w:rsidRPr="00684005" w:rsidRDefault="00684005" w:rsidP="00684005">
            <w:pPr>
              <w:keepNext/>
              <w:keepLines/>
              <w:jc w:val="center"/>
              <w:rPr>
                <w:b/>
                <w:color w:val="auto"/>
                <w:sz w:val="20"/>
              </w:rPr>
            </w:pPr>
            <w:r w:rsidRPr="00684005">
              <w:rPr>
                <w:b/>
                <w:color w:val="auto"/>
                <w:sz w:val="20"/>
              </w:rPr>
              <w:t>Ending Unit →</w:t>
            </w:r>
          </w:p>
        </w:tc>
        <w:tc>
          <w:tcPr>
            <w:tcW w:w="2160" w:type="dxa"/>
            <w:tcBorders>
              <w:top w:val="double" w:sz="6" w:space="0" w:color="auto"/>
              <w:left w:val="single" w:sz="6" w:space="0" w:color="auto"/>
              <w:bottom w:val="double" w:sz="6" w:space="0" w:color="auto"/>
              <w:right w:val="nil"/>
            </w:tcBorders>
            <w:vAlign w:val="center"/>
          </w:tcPr>
          <w:p w14:paraId="7F393CE7" w14:textId="77777777" w:rsidR="00684005" w:rsidRPr="00684005" w:rsidRDefault="00684005" w:rsidP="00684005">
            <w:pPr>
              <w:keepNext/>
              <w:keepLines/>
              <w:jc w:val="center"/>
              <w:rPr>
                <w:b/>
                <w:color w:val="auto"/>
                <w:sz w:val="20"/>
              </w:rPr>
            </w:pPr>
            <w:r w:rsidRPr="00684005">
              <w:rPr>
                <w:b/>
                <w:color w:val="auto"/>
                <w:sz w:val="20"/>
              </w:rPr>
              <w:t>Square Inches</w:t>
            </w:r>
          </w:p>
        </w:tc>
        <w:tc>
          <w:tcPr>
            <w:tcW w:w="2430" w:type="dxa"/>
            <w:tcBorders>
              <w:top w:val="double" w:sz="6" w:space="0" w:color="auto"/>
              <w:left w:val="single" w:sz="6" w:space="0" w:color="auto"/>
              <w:bottom w:val="double" w:sz="6" w:space="0" w:color="auto"/>
              <w:right w:val="nil"/>
            </w:tcBorders>
            <w:vAlign w:val="center"/>
          </w:tcPr>
          <w:p w14:paraId="51E2683F" w14:textId="77777777" w:rsidR="00684005" w:rsidRPr="00684005" w:rsidRDefault="00684005" w:rsidP="00684005">
            <w:pPr>
              <w:keepNext/>
              <w:keepLines/>
              <w:jc w:val="center"/>
              <w:rPr>
                <w:b/>
                <w:color w:val="auto"/>
                <w:sz w:val="20"/>
              </w:rPr>
            </w:pPr>
            <w:r w:rsidRPr="00684005">
              <w:rPr>
                <w:b/>
                <w:color w:val="auto"/>
                <w:sz w:val="20"/>
              </w:rPr>
              <w:t>Square Feet</w:t>
            </w:r>
          </w:p>
        </w:tc>
        <w:tc>
          <w:tcPr>
            <w:tcW w:w="2160" w:type="dxa"/>
            <w:tcBorders>
              <w:top w:val="double" w:sz="6" w:space="0" w:color="auto"/>
              <w:left w:val="single" w:sz="6" w:space="0" w:color="auto"/>
              <w:bottom w:val="double" w:sz="6" w:space="0" w:color="auto"/>
              <w:right w:val="double" w:sz="6" w:space="0" w:color="auto"/>
            </w:tcBorders>
            <w:vAlign w:val="center"/>
          </w:tcPr>
          <w:p w14:paraId="75C61C50" w14:textId="77777777" w:rsidR="00684005" w:rsidRPr="00684005" w:rsidRDefault="00684005" w:rsidP="00684005">
            <w:pPr>
              <w:keepNext/>
              <w:keepLines/>
              <w:jc w:val="center"/>
              <w:rPr>
                <w:b/>
                <w:color w:val="auto"/>
                <w:sz w:val="20"/>
              </w:rPr>
            </w:pPr>
            <w:r w:rsidRPr="00684005">
              <w:rPr>
                <w:b/>
                <w:color w:val="auto"/>
                <w:sz w:val="20"/>
              </w:rPr>
              <w:t>Square Yards</w:t>
            </w:r>
          </w:p>
        </w:tc>
      </w:tr>
      <w:tr w:rsidR="00684005" w:rsidRPr="00684005" w14:paraId="629A18A2" w14:textId="77777777" w:rsidTr="00460BF9">
        <w:trPr>
          <w:cantSplit/>
          <w:trHeight w:val="362"/>
          <w:jc w:val="center"/>
        </w:trPr>
        <w:tc>
          <w:tcPr>
            <w:tcW w:w="2047" w:type="dxa"/>
            <w:tcBorders>
              <w:top w:val="double" w:sz="6" w:space="0" w:color="auto"/>
              <w:left w:val="double" w:sz="6" w:space="0" w:color="auto"/>
              <w:bottom w:val="nil"/>
              <w:right w:val="nil"/>
            </w:tcBorders>
            <w:vAlign w:val="center"/>
          </w:tcPr>
          <w:p w14:paraId="48278511" w14:textId="77777777" w:rsidR="00684005" w:rsidRPr="00684005" w:rsidRDefault="00684005" w:rsidP="005C4968">
            <w:pPr>
              <w:keepLines/>
              <w:tabs>
                <w:tab w:val="left" w:pos="1566"/>
              </w:tabs>
              <w:jc w:val="left"/>
              <w:rPr>
                <w:color w:val="auto"/>
                <w:sz w:val="16"/>
                <w:szCs w:val="16"/>
              </w:rPr>
            </w:pPr>
            <w:r w:rsidRPr="00684005">
              <w:rPr>
                <w:color w:val="auto"/>
                <w:sz w:val="16"/>
                <w:szCs w:val="16"/>
              </w:rPr>
              <w:t>1 square inch</w:t>
            </w:r>
            <w:r w:rsidRPr="00684005">
              <w:rPr>
                <w:color w:val="auto"/>
                <w:sz w:val="16"/>
                <w:szCs w:val="16"/>
              </w:rPr>
              <w:tab/>
              <w:t xml:space="preserve"> =</w:t>
            </w:r>
          </w:p>
        </w:tc>
        <w:tc>
          <w:tcPr>
            <w:tcW w:w="990" w:type="dxa"/>
            <w:tcBorders>
              <w:top w:val="double" w:sz="6" w:space="0" w:color="auto"/>
              <w:left w:val="single" w:sz="6" w:space="0" w:color="auto"/>
              <w:bottom w:val="nil"/>
              <w:right w:val="single" w:sz="6" w:space="0" w:color="auto"/>
            </w:tcBorders>
          </w:tcPr>
          <w:p w14:paraId="2F28C2EE" w14:textId="77777777" w:rsidR="00684005" w:rsidRPr="00684005" w:rsidRDefault="00684005" w:rsidP="00684005">
            <w:pPr>
              <w:keepNext/>
              <w:keepLines/>
              <w:jc w:val="right"/>
              <w:rPr>
                <w:color w:val="auto"/>
                <w:sz w:val="16"/>
                <w:u w:val="single"/>
              </w:rPr>
            </w:pPr>
          </w:p>
        </w:tc>
        <w:tc>
          <w:tcPr>
            <w:tcW w:w="2160" w:type="dxa"/>
            <w:tcBorders>
              <w:top w:val="double" w:sz="6" w:space="0" w:color="auto"/>
              <w:left w:val="single" w:sz="6" w:space="0" w:color="auto"/>
              <w:bottom w:val="nil"/>
              <w:right w:val="nil"/>
            </w:tcBorders>
            <w:vAlign w:val="center"/>
          </w:tcPr>
          <w:p w14:paraId="49CAF190" w14:textId="77777777" w:rsidR="00684005" w:rsidRPr="00684005" w:rsidRDefault="00684005" w:rsidP="00684005">
            <w:pPr>
              <w:keepNext/>
              <w:keepLines/>
              <w:jc w:val="right"/>
              <w:rPr>
                <w:color w:val="auto"/>
                <w:sz w:val="16"/>
                <w:szCs w:val="24"/>
              </w:rPr>
            </w:pPr>
            <w:r w:rsidRPr="00684005">
              <w:rPr>
                <w:color w:val="auto"/>
                <w:sz w:val="16"/>
                <w:u w:val="single"/>
              </w:rPr>
              <w:t>1</w:t>
            </w:r>
          </w:p>
        </w:tc>
        <w:tc>
          <w:tcPr>
            <w:tcW w:w="2430" w:type="dxa"/>
            <w:tcBorders>
              <w:top w:val="double" w:sz="6" w:space="0" w:color="auto"/>
              <w:left w:val="single" w:sz="6" w:space="0" w:color="auto"/>
              <w:bottom w:val="nil"/>
              <w:right w:val="nil"/>
            </w:tcBorders>
            <w:vAlign w:val="center"/>
          </w:tcPr>
          <w:p w14:paraId="09A1F7A2" w14:textId="77777777" w:rsidR="00684005" w:rsidRPr="00684005" w:rsidRDefault="00684005" w:rsidP="00684005">
            <w:pPr>
              <w:keepNext/>
              <w:keepLines/>
              <w:jc w:val="right"/>
              <w:rPr>
                <w:color w:val="auto"/>
                <w:sz w:val="16"/>
                <w:szCs w:val="24"/>
              </w:rPr>
            </w:pPr>
            <w:r w:rsidRPr="00684005">
              <w:rPr>
                <w:color w:val="auto"/>
                <w:sz w:val="16"/>
              </w:rPr>
              <w:t>0.006 944 444</w:t>
            </w:r>
          </w:p>
        </w:tc>
        <w:tc>
          <w:tcPr>
            <w:tcW w:w="2160" w:type="dxa"/>
            <w:tcBorders>
              <w:top w:val="double" w:sz="6" w:space="0" w:color="auto"/>
              <w:left w:val="single" w:sz="6" w:space="0" w:color="auto"/>
              <w:bottom w:val="nil"/>
              <w:right w:val="double" w:sz="6" w:space="0" w:color="auto"/>
            </w:tcBorders>
            <w:vAlign w:val="center"/>
          </w:tcPr>
          <w:p w14:paraId="25A5BEEC" w14:textId="77777777" w:rsidR="00684005" w:rsidRPr="00684005" w:rsidRDefault="00684005" w:rsidP="00302633">
            <w:pPr>
              <w:keepNext/>
              <w:keepLines/>
              <w:tabs>
                <w:tab w:val="decimal" w:pos="870"/>
              </w:tabs>
              <w:jc w:val="right"/>
              <w:rPr>
                <w:color w:val="auto"/>
                <w:sz w:val="16"/>
                <w:szCs w:val="24"/>
              </w:rPr>
            </w:pPr>
            <w:r w:rsidRPr="00684005">
              <w:rPr>
                <w:color w:val="auto"/>
                <w:sz w:val="16"/>
              </w:rPr>
              <w:t>0.000 771 604 9</w:t>
            </w:r>
          </w:p>
        </w:tc>
      </w:tr>
      <w:tr w:rsidR="00684005" w:rsidRPr="00684005" w14:paraId="39536F74" w14:textId="77777777" w:rsidTr="00460BF9">
        <w:trPr>
          <w:cantSplit/>
          <w:trHeight w:val="343"/>
          <w:jc w:val="center"/>
        </w:trPr>
        <w:tc>
          <w:tcPr>
            <w:tcW w:w="2047" w:type="dxa"/>
            <w:tcBorders>
              <w:top w:val="nil"/>
              <w:left w:val="double" w:sz="6" w:space="0" w:color="auto"/>
              <w:bottom w:val="nil"/>
              <w:right w:val="nil"/>
            </w:tcBorders>
            <w:vAlign w:val="center"/>
          </w:tcPr>
          <w:p w14:paraId="4CAFE1D5" w14:textId="77777777" w:rsidR="00684005" w:rsidRPr="00684005" w:rsidRDefault="00684005" w:rsidP="005C4968">
            <w:pPr>
              <w:keepLines/>
              <w:tabs>
                <w:tab w:val="left" w:pos="1566"/>
              </w:tabs>
              <w:jc w:val="left"/>
              <w:rPr>
                <w:color w:val="auto"/>
                <w:sz w:val="16"/>
                <w:szCs w:val="16"/>
              </w:rPr>
            </w:pPr>
            <w:r w:rsidRPr="00684005">
              <w:rPr>
                <w:color w:val="auto"/>
                <w:sz w:val="16"/>
                <w:szCs w:val="16"/>
              </w:rPr>
              <w:t>1 square foot</w:t>
            </w:r>
            <w:r w:rsidRPr="00684005">
              <w:rPr>
                <w:color w:val="auto"/>
                <w:sz w:val="16"/>
                <w:szCs w:val="16"/>
              </w:rPr>
              <w:tab/>
              <w:t xml:space="preserve"> =</w:t>
            </w:r>
          </w:p>
        </w:tc>
        <w:tc>
          <w:tcPr>
            <w:tcW w:w="990" w:type="dxa"/>
            <w:tcBorders>
              <w:top w:val="nil"/>
              <w:left w:val="single" w:sz="6" w:space="0" w:color="auto"/>
              <w:bottom w:val="nil"/>
              <w:right w:val="single" w:sz="6" w:space="0" w:color="auto"/>
            </w:tcBorders>
          </w:tcPr>
          <w:p w14:paraId="12778033" w14:textId="77777777" w:rsidR="00684005" w:rsidRPr="00684005" w:rsidRDefault="00684005" w:rsidP="00684005">
            <w:pPr>
              <w:keepNext/>
              <w:keepLines/>
              <w:jc w:val="right"/>
              <w:rPr>
                <w:color w:val="auto"/>
                <w:sz w:val="16"/>
                <w:u w:val="single"/>
              </w:rPr>
            </w:pPr>
          </w:p>
        </w:tc>
        <w:tc>
          <w:tcPr>
            <w:tcW w:w="2160" w:type="dxa"/>
            <w:tcBorders>
              <w:top w:val="nil"/>
              <w:left w:val="single" w:sz="6" w:space="0" w:color="auto"/>
              <w:bottom w:val="nil"/>
              <w:right w:val="nil"/>
            </w:tcBorders>
            <w:vAlign w:val="center"/>
          </w:tcPr>
          <w:p w14:paraId="0D7DD383" w14:textId="2055B6C1" w:rsidR="00684005" w:rsidRPr="00684005" w:rsidRDefault="00684005" w:rsidP="00684005">
            <w:pPr>
              <w:keepNext/>
              <w:keepLines/>
              <w:jc w:val="right"/>
              <w:rPr>
                <w:color w:val="auto"/>
                <w:sz w:val="16"/>
                <w:szCs w:val="24"/>
              </w:rPr>
            </w:pPr>
            <w:r w:rsidRPr="00684005">
              <w:rPr>
                <w:color w:val="auto"/>
                <w:sz w:val="16"/>
                <w:u w:val="single"/>
              </w:rPr>
              <w:t>144</w:t>
            </w:r>
          </w:p>
        </w:tc>
        <w:tc>
          <w:tcPr>
            <w:tcW w:w="2430" w:type="dxa"/>
            <w:tcBorders>
              <w:top w:val="nil"/>
              <w:left w:val="single" w:sz="6" w:space="0" w:color="auto"/>
              <w:bottom w:val="nil"/>
              <w:right w:val="nil"/>
            </w:tcBorders>
            <w:vAlign w:val="center"/>
          </w:tcPr>
          <w:p w14:paraId="2F27F7CC" w14:textId="77777777" w:rsidR="00684005" w:rsidRPr="00684005" w:rsidRDefault="00684005" w:rsidP="00684005">
            <w:pPr>
              <w:keepNext/>
              <w:keepLines/>
              <w:jc w:val="right"/>
              <w:rPr>
                <w:color w:val="auto"/>
                <w:sz w:val="16"/>
                <w:szCs w:val="24"/>
              </w:rPr>
            </w:pPr>
            <w:r w:rsidRPr="00684005">
              <w:rPr>
                <w:color w:val="auto"/>
                <w:sz w:val="16"/>
                <w:u w:val="single"/>
              </w:rPr>
              <w:t>1</w:t>
            </w:r>
          </w:p>
        </w:tc>
        <w:tc>
          <w:tcPr>
            <w:tcW w:w="2160" w:type="dxa"/>
            <w:tcBorders>
              <w:top w:val="nil"/>
              <w:left w:val="single" w:sz="6" w:space="0" w:color="auto"/>
              <w:bottom w:val="nil"/>
              <w:right w:val="double" w:sz="6" w:space="0" w:color="auto"/>
            </w:tcBorders>
            <w:vAlign w:val="center"/>
          </w:tcPr>
          <w:p w14:paraId="2B5A1139" w14:textId="77777777" w:rsidR="00684005" w:rsidRPr="00684005" w:rsidRDefault="00684005" w:rsidP="00684005">
            <w:pPr>
              <w:keepNext/>
              <w:keepLines/>
              <w:tabs>
                <w:tab w:val="decimal" w:pos="870"/>
              </w:tabs>
              <w:jc w:val="right"/>
              <w:rPr>
                <w:color w:val="auto"/>
                <w:sz w:val="16"/>
                <w:szCs w:val="24"/>
              </w:rPr>
            </w:pPr>
            <w:r w:rsidRPr="00684005">
              <w:rPr>
                <w:color w:val="auto"/>
                <w:sz w:val="16"/>
              </w:rPr>
              <w:t>0.111 111 1</w:t>
            </w:r>
          </w:p>
        </w:tc>
      </w:tr>
      <w:tr w:rsidR="00684005" w:rsidRPr="00684005" w14:paraId="171878A4" w14:textId="77777777" w:rsidTr="00460BF9">
        <w:trPr>
          <w:cantSplit/>
          <w:trHeight w:val="343"/>
          <w:jc w:val="center"/>
        </w:trPr>
        <w:tc>
          <w:tcPr>
            <w:tcW w:w="2047" w:type="dxa"/>
            <w:tcBorders>
              <w:top w:val="nil"/>
              <w:left w:val="double" w:sz="6" w:space="0" w:color="auto"/>
              <w:bottom w:val="nil"/>
              <w:right w:val="nil"/>
            </w:tcBorders>
            <w:vAlign w:val="center"/>
          </w:tcPr>
          <w:p w14:paraId="50E79460" w14:textId="77777777" w:rsidR="00684005" w:rsidRPr="00684005" w:rsidRDefault="00684005" w:rsidP="005C4968">
            <w:pPr>
              <w:keepLines/>
              <w:tabs>
                <w:tab w:val="left" w:pos="1566"/>
              </w:tabs>
              <w:jc w:val="left"/>
              <w:rPr>
                <w:color w:val="auto"/>
                <w:sz w:val="16"/>
                <w:szCs w:val="16"/>
              </w:rPr>
            </w:pPr>
            <w:r w:rsidRPr="00684005">
              <w:rPr>
                <w:color w:val="auto"/>
                <w:sz w:val="16"/>
                <w:szCs w:val="16"/>
              </w:rPr>
              <w:t>1 square yard</w:t>
            </w:r>
            <w:r w:rsidRPr="00684005">
              <w:rPr>
                <w:color w:val="auto"/>
                <w:sz w:val="16"/>
                <w:szCs w:val="16"/>
              </w:rPr>
              <w:tab/>
              <w:t xml:space="preserve"> =</w:t>
            </w:r>
          </w:p>
        </w:tc>
        <w:tc>
          <w:tcPr>
            <w:tcW w:w="990" w:type="dxa"/>
            <w:tcBorders>
              <w:top w:val="nil"/>
              <w:left w:val="single" w:sz="6" w:space="0" w:color="auto"/>
              <w:bottom w:val="nil"/>
              <w:right w:val="single" w:sz="6" w:space="0" w:color="auto"/>
            </w:tcBorders>
          </w:tcPr>
          <w:p w14:paraId="5F33FB8B" w14:textId="77777777" w:rsidR="00684005" w:rsidRPr="00684005" w:rsidRDefault="00684005" w:rsidP="00684005">
            <w:pPr>
              <w:keepNext/>
              <w:keepLines/>
              <w:jc w:val="right"/>
              <w:rPr>
                <w:color w:val="auto"/>
                <w:sz w:val="16"/>
                <w:u w:val="single"/>
              </w:rPr>
            </w:pPr>
          </w:p>
        </w:tc>
        <w:tc>
          <w:tcPr>
            <w:tcW w:w="2160" w:type="dxa"/>
            <w:tcBorders>
              <w:top w:val="nil"/>
              <w:left w:val="single" w:sz="6" w:space="0" w:color="auto"/>
              <w:bottom w:val="nil"/>
              <w:right w:val="nil"/>
            </w:tcBorders>
            <w:vAlign w:val="center"/>
          </w:tcPr>
          <w:p w14:paraId="6845E713" w14:textId="0D71F8E2" w:rsidR="00684005" w:rsidRPr="00684005" w:rsidRDefault="00684005" w:rsidP="00684005">
            <w:pPr>
              <w:keepNext/>
              <w:keepLines/>
              <w:jc w:val="right"/>
              <w:rPr>
                <w:color w:val="auto"/>
                <w:sz w:val="16"/>
                <w:szCs w:val="24"/>
              </w:rPr>
            </w:pPr>
            <w:r w:rsidRPr="00684005">
              <w:rPr>
                <w:color w:val="auto"/>
                <w:sz w:val="16"/>
                <w:u w:val="single"/>
              </w:rPr>
              <w:t>1 296</w:t>
            </w:r>
          </w:p>
        </w:tc>
        <w:tc>
          <w:tcPr>
            <w:tcW w:w="2430" w:type="dxa"/>
            <w:tcBorders>
              <w:top w:val="nil"/>
              <w:left w:val="single" w:sz="6" w:space="0" w:color="auto"/>
              <w:bottom w:val="nil"/>
              <w:right w:val="nil"/>
            </w:tcBorders>
            <w:vAlign w:val="center"/>
          </w:tcPr>
          <w:p w14:paraId="5CBEAD1A" w14:textId="77777777" w:rsidR="00684005" w:rsidRPr="00684005" w:rsidRDefault="00684005" w:rsidP="00684005">
            <w:pPr>
              <w:keepNext/>
              <w:keepLines/>
              <w:jc w:val="right"/>
              <w:rPr>
                <w:color w:val="auto"/>
                <w:sz w:val="16"/>
                <w:szCs w:val="24"/>
              </w:rPr>
            </w:pPr>
            <w:r w:rsidRPr="00684005">
              <w:rPr>
                <w:color w:val="auto"/>
                <w:sz w:val="16"/>
                <w:u w:val="single"/>
              </w:rPr>
              <w:t>9</w:t>
            </w:r>
          </w:p>
        </w:tc>
        <w:tc>
          <w:tcPr>
            <w:tcW w:w="2160" w:type="dxa"/>
            <w:tcBorders>
              <w:top w:val="nil"/>
              <w:left w:val="single" w:sz="6" w:space="0" w:color="auto"/>
              <w:bottom w:val="nil"/>
              <w:right w:val="double" w:sz="6" w:space="0" w:color="auto"/>
            </w:tcBorders>
            <w:vAlign w:val="center"/>
          </w:tcPr>
          <w:p w14:paraId="1A039930" w14:textId="77777777" w:rsidR="00684005" w:rsidRPr="00684005" w:rsidRDefault="00684005" w:rsidP="00684005">
            <w:pPr>
              <w:keepNext/>
              <w:keepLines/>
              <w:jc w:val="right"/>
              <w:rPr>
                <w:color w:val="auto"/>
                <w:sz w:val="16"/>
                <w:szCs w:val="24"/>
              </w:rPr>
            </w:pPr>
            <w:r w:rsidRPr="00684005">
              <w:rPr>
                <w:color w:val="auto"/>
                <w:sz w:val="16"/>
                <w:u w:val="single"/>
              </w:rPr>
              <w:t>1</w:t>
            </w:r>
          </w:p>
        </w:tc>
      </w:tr>
      <w:tr w:rsidR="00684005" w:rsidRPr="00684005" w14:paraId="72764D78" w14:textId="77777777" w:rsidTr="00460BF9">
        <w:trPr>
          <w:cantSplit/>
          <w:trHeight w:val="343"/>
          <w:jc w:val="center"/>
        </w:trPr>
        <w:tc>
          <w:tcPr>
            <w:tcW w:w="2047" w:type="dxa"/>
            <w:tcBorders>
              <w:top w:val="nil"/>
              <w:left w:val="double" w:sz="6" w:space="0" w:color="auto"/>
              <w:bottom w:val="nil"/>
              <w:right w:val="nil"/>
            </w:tcBorders>
            <w:vAlign w:val="center"/>
          </w:tcPr>
          <w:p w14:paraId="20D8F9E1" w14:textId="77777777" w:rsidR="00684005" w:rsidRPr="00684005" w:rsidRDefault="00684005" w:rsidP="005C4968">
            <w:pPr>
              <w:keepLines/>
              <w:tabs>
                <w:tab w:val="left" w:pos="1566"/>
              </w:tabs>
              <w:jc w:val="left"/>
              <w:rPr>
                <w:color w:val="auto"/>
                <w:sz w:val="16"/>
                <w:szCs w:val="16"/>
              </w:rPr>
            </w:pPr>
            <w:r w:rsidRPr="00684005">
              <w:rPr>
                <w:color w:val="auto"/>
                <w:sz w:val="16"/>
                <w:szCs w:val="16"/>
              </w:rPr>
              <w:t>1 square mile</w:t>
            </w:r>
            <w:r w:rsidRPr="00684005">
              <w:rPr>
                <w:color w:val="auto"/>
                <w:sz w:val="16"/>
                <w:szCs w:val="16"/>
              </w:rPr>
              <w:tab/>
              <w:t xml:space="preserve"> =</w:t>
            </w:r>
          </w:p>
        </w:tc>
        <w:tc>
          <w:tcPr>
            <w:tcW w:w="990" w:type="dxa"/>
            <w:tcBorders>
              <w:top w:val="nil"/>
              <w:left w:val="single" w:sz="6" w:space="0" w:color="auto"/>
              <w:bottom w:val="nil"/>
              <w:right w:val="single" w:sz="6" w:space="0" w:color="auto"/>
            </w:tcBorders>
          </w:tcPr>
          <w:p w14:paraId="3EF6FF76" w14:textId="77777777" w:rsidR="00684005" w:rsidRPr="00684005" w:rsidRDefault="00684005" w:rsidP="00684005">
            <w:pPr>
              <w:keepNext/>
              <w:keepLines/>
              <w:jc w:val="right"/>
              <w:rPr>
                <w:color w:val="auto"/>
                <w:sz w:val="16"/>
                <w:u w:val="single"/>
              </w:rPr>
            </w:pPr>
          </w:p>
        </w:tc>
        <w:tc>
          <w:tcPr>
            <w:tcW w:w="2160" w:type="dxa"/>
            <w:tcBorders>
              <w:top w:val="nil"/>
              <w:left w:val="single" w:sz="6" w:space="0" w:color="auto"/>
              <w:bottom w:val="nil"/>
              <w:right w:val="nil"/>
            </w:tcBorders>
            <w:vAlign w:val="center"/>
          </w:tcPr>
          <w:p w14:paraId="24B319BA" w14:textId="69B0B899" w:rsidR="00684005" w:rsidRPr="00684005" w:rsidRDefault="00684005" w:rsidP="00684005">
            <w:pPr>
              <w:keepNext/>
              <w:keepLines/>
              <w:jc w:val="right"/>
              <w:rPr>
                <w:color w:val="auto"/>
                <w:sz w:val="16"/>
                <w:szCs w:val="24"/>
              </w:rPr>
            </w:pPr>
            <w:r w:rsidRPr="00684005">
              <w:rPr>
                <w:color w:val="auto"/>
                <w:sz w:val="16"/>
                <w:u w:val="single"/>
              </w:rPr>
              <w:t>4 014 489 600</w:t>
            </w:r>
          </w:p>
        </w:tc>
        <w:tc>
          <w:tcPr>
            <w:tcW w:w="2430" w:type="dxa"/>
            <w:tcBorders>
              <w:top w:val="nil"/>
              <w:left w:val="single" w:sz="6" w:space="0" w:color="auto"/>
              <w:bottom w:val="nil"/>
              <w:right w:val="nil"/>
            </w:tcBorders>
            <w:vAlign w:val="center"/>
          </w:tcPr>
          <w:p w14:paraId="05EEAF78" w14:textId="6C6B1152" w:rsidR="00684005" w:rsidRPr="00684005" w:rsidRDefault="00684005" w:rsidP="00684005">
            <w:pPr>
              <w:keepNext/>
              <w:keepLines/>
              <w:jc w:val="right"/>
              <w:rPr>
                <w:color w:val="auto"/>
                <w:sz w:val="16"/>
                <w:szCs w:val="24"/>
              </w:rPr>
            </w:pPr>
            <w:r w:rsidRPr="00684005">
              <w:rPr>
                <w:color w:val="auto"/>
                <w:sz w:val="16"/>
                <w:u w:val="single"/>
              </w:rPr>
              <w:t>27 878 400</w:t>
            </w:r>
          </w:p>
        </w:tc>
        <w:tc>
          <w:tcPr>
            <w:tcW w:w="2160" w:type="dxa"/>
            <w:tcBorders>
              <w:top w:val="nil"/>
              <w:left w:val="single" w:sz="6" w:space="0" w:color="auto"/>
              <w:bottom w:val="nil"/>
              <w:right w:val="double" w:sz="6" w:space="0" w:color="auto"/>
            </w:tcBorders>
            <w:vAlign w:val="center"/>
          </w:tcPr>
          <w:p w14:paraId="30CE393B" w14:textId="0AA2C8AA" w:rsidR="00684005" w:rsidRPr="00684005" w:rsidRDefault="00684005" w:rsidP="00684005">
            <w:pPr>
              <w:keepNext/>
              <w:keepLines/>
              <w:jc w:val="right"/>
              <w:rPr>
                <w:color w:val="auto"/>
                <w:sz w:val="16"/>
                <w:szCs w:val="24"/>
              </w:rPr>
            </w:pPr>
            <w:r w:rsidRPr="00684005">
              <w:rPr>
                <w:color w:val="auto"/>
                <w:sz w:val="16"/>
                <w:u w:val="single"/>
              </w:rPr>
              <w:t>3 097 600</w:t>
            </w:r>
          </w:p>
        </w:tc>
      </w:tr>
      <w:tr w:rsidR="00684005" w:rsidRPr="00684005" w14:paraId="59A64953" w14:textId="77777777" w:rsidTr="00460BF9">
        <w:trPr>
          <w:cantSplit/>
          <w:trHeight w:val="343"/>
          <w:jc w:val="center"/>
        </w:trPr>
        <w:tc>
          <w:tcPr>
            <w:tcW w:w="2047" w:type="dxa"/>
            <w:tcBorders>
              <w:top w:val="nil"/>
              <w:left w:val="double" w:sz="6" w:space="0" w:color="auto"/>
              <w:bottom w:val="nil"/>
              <w:right w:val="nil"/>
            </w:tcBorders>
            <w:vAlign w:val="center"/>
          </w:tcPr>
          <w:p w14:paraId="3F86E7E9" w14:textId="77777777" w:rsidR="00684005" w:rsidRPr="00684005" w:rsidRDefault="00684005" w:rsidP="005C4968">
            <w:pPr>
              <w:keepLines/>
              <w:tabs>
                <w:tab w:val="left" w:pos="1566"/>
              </w:tabs>
              <w:jc w:val="left"/>
              <w:rPr>
                <w:color w:val="auto"/>
                <w:sz w:val="16"/>
                <w:szCs w:val="16"/>
              </w:rPr>
            </w:pPr>
            <w:r w:rsidRPr="00684005">
              <w:rPr>
                <w:color w:val="auto"/>
                <w:sz w:val="16"/>
                <w:szCs w:val="16"/>
              </w:rPr>
              <w:t>1 square centimeter</w:t>
            </w:r>
            <w:r w:rsidRPr="00684005">
              <w:rPr>
                <w:color w:val="auto"/>
                <w:sz w:val="16"/>
                <w:szCs w:val="16"/>
              </w:rPr>
              <w:tab/>
              <w:t xml:space="preserve"> =</w:t>
            </w:r>
          </w:p>
        </w:tc>
        <w:tc>
          <w:tcPr>
            <w:tcW w:w="990" w:type="dxa"/>
            <w:tcBorders>
              <w:top w:val="nil"/>
              <w:left w:val="single" w:sz="6" w:space="0" w:color="auto"/>
              <w:bottom w:val="nil"/>
              <w:right w:val="single" w:sz="6" w:space="0" w:color="auto"/>
            </w:tcBorders>
          </w:tcPr>
          <w:p w14:paraId="357B9E1A" w14:textId="77777777" w:rsidR="00684005" w:rsidRPr="00684005" w:rsidRDefault="00684005" w:rsidP="00684005">
            <w:pPr>
              <w:keepNext/>
              <w:keepLines/>
              <w:jc w:val="right"/>
              <w:rPr>
                <w:color w:val="auto"/>
                <w:sz w:val="16"/>
              </w:rPr>
            </w:pPr>
          </w:p>
        </w:tc>
        <w:tc>
          <w:tcPr>
            <w:tcW w:w="2160" w:type="dxa"/>
            <w:tcBorders>
              <w:top w:val="nil"/>
              <w:left w:val="single" w:sz="6" w:space="0" w:color="auto"/>
              <w:bottom w:val="nil"/>
              <w:right w:val="nil"/>
            </w:tcBorders>
            <w:vAlign w:val="center"/>
          </w:tcPr>
          <w:p w14:paraId="626D17B8" w14:textId="77777777" w:rsidR="00684005" w:rsidRPr="00684005" w:rsidRDefault="00684005" w:rsidP="00684005">
            <w:pPr>
              <w:keepNext/>
              <w:keepLines/>
              <w:jc w:val="right"/>
              <w:rPr>
                <w:color w:val="auto"/>
                <w:sz w:val="16"/>
                <w:szCs w:val="24"/>
              </w:rPr>
            </w:pPr>
            <w:r w:rsidRPr="00684005">
              <w:rPr>
                <w:color w:val="auto"/>
                <w:sz w:val="16"/>
              </w:rPr>
              <w:t>0.155 000 3</w:t>
            </w:r>
          </w:p>
        </w:tc>
        <w:tc>
          <w:tcPr>
            <w:tcW w:w="2430" w:type="dxa"/>
            <w:tcBorders>
              <w:top w:val="nil"/>
              <w:left w:val="single" w:sz="6" w:space="0" w:color="auto"/>
              <w:bottom w:val="nil"/>
              <w:right w:val="nil"/>
            </w:tcBorders>
            <w:vAlign w:val="center"/>
          </w:tcPr>
          <w:p w14:paraId="0E33EA9A" w14:textId="77777777" w:rsidR="00684005" w:rsidRPr="00684005" w:rsidRDefault="00684005" w:rsidP="00684005">
            <w:pPr>
              <w:keepNext/>
              <w:keepLines/>
              <w:jc w:val="right"/>
              <w:rPr>
                <w:color w:val="auto"/>
                <w:sz w:val="16"/>
                <w:szCs w:val="24"/>
              </w:rPr>
            </w:pPr>
            <w:r w:rsidRPr="00684005">
              <w:rPr>
                <w:color w:val="auto"/>
                <w:sz w:val="16"/>
              </w:rPr>
              <w:t>0.001 076 391</w:t>
            </w:r>
          </w:p>
        </w:tc>
        <w:tc>
          <w:tcPr>
            <w:tcW w:w="2160" w:type="dxa"/>
            <w:tcBorders>
              <w:top w:val="nil"/>
              <w:left w:val="single" w:sz="6" w:space="0" w:color="auto"/>
              <w:bottom w:val="nil"/>
              <w:right w:val="double" w:sz="6" w:space="0" w:color="auto"/>
            </w:tcBorders>
            <w:vAlign w:val="center"/>
          </w:tcPr>
          <w:p w14:paraId="78BBD9FA" w14:textId="77777777" w:rsidR="00684005" w:rsidRPr="00684005" w:rsidRDefault="00684005" w:rsidP="00302633">
            <w:pPr>
              <w:keepNext/>
              <w:keepLines/>
              <w:tabs>
                <w:tab w:val="decimal" w:pos="870"/>
              </w:tabs>
              <w:jc w:val="right"/>
              <w:rPr>
                <w:color w:val="auto"/>
                <w:sz w:val="16"/>
                <w:szCs w:val="24"/>
              </w:rPr>
            </w:pPr>
            <w:r w:rsidRPr="00684005">
              <w:rPr>
                <w:color w:val="auto"/>
                <w:sz w:val="16"/>
              </w:rPr>
              <w:t>0.000 119 599 0</w:t>
            </w:r>
          </w:p>
        </w:tc>
      </w:tr>
      <w:tr w:rsidR="00684005" w:rsidRPr="00684005" w14:paraId="4B6E922D" w14:textId="77777777" w:rsidTr="00460BF9">
        <w:trPr>
          <w:cantSplit/>
          <w:trHeight w:val="400"/>
          <w:jc w:val="center"/>
        </w:trPr>
        <w:tc>
          <w:tcPr>
            <w:tcW w:w="2047" w:type="dxa"/>
            <w:tcBorders>
              <w:top w:val="nil"/>
              <w:left w:val="double" w:sz="6" w:space="0" w:color="auto"/>
              <w:bottom w:val="double" w:sz="6" w:space="0" w:color="auto"/>
              <w:right w:val="nil"/>
            </w:tcBorders>
            <w:vAlign w:val="center"/>
          </w:tcPr>
          <w:p w14:paraId="5B57D895" w14:textId="77777777" w:rsidR="00684005" w:rsidRPr="00684005" w:rsidRDefault="00684005" w:rsidP="005C4968">
            <w:pPr>
              <w:keepLines/>
              <w:tabs>
                <w:tab w:val="left" w:pos="1566"/>
              </w:tabs>
              <w:jc w:val="left"/>
              <w:rPr>
                <w:color w:val="auto"/>
                <w:sz w:val="16"/>
                <w:szCs w:val="16"/>
              </w:rPr>
            </w:pPr>
            <w:r w:rsidRPr="00684005">
              <w:rPr>
                <w:color w:val="auto"/>
                <w:sz w:val="16"/>
                <w:szCs w:val="16"/>
              </w:rPr>
              <w:t>1 square meter</w:t>
            </w:r>
            <w:r w:rsidRPr="00684005">
              <w:rPr>
                <w:color w:val="auto"/>
                <w:sz w:val="16"/>
                <w:szCs w:val="16"/>
              </w:rPr>
              <w:tab/>
              <w:t xml:space="preserve"> =</w:t>
            </w:r>
          </w:p>
        </w:tc>
        <w:tc>
          <w:tcPr>
            <w:tcW w:w="990" w:type="dxa"/>
            <w:tcBorders>
              <w:top w:val="nil"/>
              <w:left w:val="single" w:sz="6" w:space="0" w:color="auto"/>
              <w:bottom w:val="double" w:sz="6" w:space="0" w:color="auto"/>
              <w:right w:val="single" w:sz="6" w:space="0" w:color="auto"/>
            </w:tcBorders>
          </w:tcPr>
          <w:p w14:paraId="541CA764" w14:textId="77777777" w:rsidR="00684005" w:rsidRPr="00684005" w:rsidRDefault="00684005" w:rsidP="00684005">
            <w:pPr>
              <w:keepNext/>
              <w:keepLines/>
              <w:jc w:val="right"/>
              <w:rPr>
                <w:color w:val="auto"/>
                <w:sz w:val="16"/>
              </w:rPr>
            </w:pPr>
          </w:p>
        </w:tc>
        <w:tc>
          <w:tcPr>
            <w:tcW w:w="2160" w:type="dxa"/>
            <w:tcBorders>
              <w:top w:val="nil"/>
              <w:left w:val="single" w:sz="6" w:space="0" w:color="auto"/>
              <w:bottom w:val="double" w:sz="6" w:space="0" w:color="auto"/>
              <w:right w:val="nil"/>
            </w:tcBorders>
            <w:vAlign w:val="center"/>
          </w:tcPr>
          <w:p w14:paraId="6A4E8A4E" w14:textId="77777777" w:rsidR="00684005" w:rsidRPr="00684005" w:rsidRDefault="00684005" w:rsidP="00684005">
            <w:pPr>
              <w:keepNext/>
              <w:keepLines/>
              <w:jc w:val="right"/>
              <w:rPr>
                <w:color w:val="auto"/>
                <w:sz w:val="16"/>
                <w:szCs w:val="24"/>
              </w:rPr>
            </w:pPr>
            <w:r w:rsidRPr="00684005">
              <w:rPr>
                <w:color w:val="auto"/>
                <w:sz w:val="16"/>
              </w:rPr>
              <w:t>1550.003</w:t>
            </w:r>
          </w:p>
        </w:tc>
        <w:tc>
          <w:tcPr>
            <w:tcW w:w="2430" w:type="dxa"/>
            <w:tcBorders>
              <w:top w:val="nil"/>
              <w:left w:val="single" w:sz="6" w:space="0" w:color="auto"/>
              <w:bottom w:val="double" w:sz="6" w:space="0" w:color="auto"/>
              <w:right w:val="nil"/>
            </w:tcBorders>
            <w:vAlign w:val="center"/>
          </w:tcPr>
          <w:p w14:paraId="621CD083" w14:textId="77777777" w:rsidR="00684005" w:rsidRPr="00684005" w:rsidRDefault="00684005" w:rsidP="00302633">
            <w:pPr>
              <w:keepNext/>
              <w:keepLines/>
              <w:tabs>
                <w:tab w:val="decimal" w:pos="1050"/>
              </w:tabs>
              <w:jc w:val="right"/>
              <w:rPr>
                <w:color w:val="auto"/>
                <w:sz w:val="16"/>
                <w:szCs w:val="24"/>
              </w:rPr>
            </w:pPr>
            <w:r w:rsidRPr="00684005">
              <w:rPr>
                <w:color w:val="auto"/>
                <w:sz w:val="16"/>
              </w:rPr>
              <w:t>10.763 91</w:t>
            </w:r>
          </w:p>
        </w:tc>
        <w:tc>
          <w:tcPr>
            <w:tcW w:w="2160" w:type="dxa"/>
            <w:tcBorders>
              <w:top w:val="nil"/>
              <w:left w:val="single" w:sz="6" w:space="0" w:color="auto"/>
              <w:bottom w:val="double" w:sz="6" w:space="0" w:color="auto"/>
              <w:right w:val="double" w:sz="6" w:space="0" w:color="auto"/>
            </w:tcBorders>
            <w:vAlign w:val="center"/>
          </w:tcPr>
          <w:p w14:paraId="06782D4D" w14:textId="77777777" w:rsidR="00684005" w:rsidRPr="00684005" w:rsidRDefault="00684005" w:rsidP="00302633">
            <w:pPr>
              <w:keepNext/>
              <w:keepLines/>
              <w:tabs>
                <w:tab w:val="decimal" w:pos="870"/>
              </w:tabs>
              <w:jc w:val="right"/>
              <w:rPr>
                <w:color w:val="auto"/>
                <w:sz w:val="16"/>
                <w:szCs w:val="24"/>
              </w:rPr>
            </w:pPr>
            <w:r w:rsidRPr="00684005">
              <w:rPr>
                <w:color w:val="auto"/>
                <w:sz w:val="16"/>
              </w:rPr>
              <w:t>1.195 990</w:t>
            </w:r>
          </w:p>
        </w:tc>
      </w:tr>
      <w:tr w:rsidR="00684005" w:rsidRPr="00684005" w14:paraId="3F9ECBCD" w14:textId="77777777" w:rsidTr="00460BF9">
        <w:trPr>
          <w:cantSplit/>
          <w:trHeight w:val="400"/>
          <w:jc w:val="center"/>
        </w:trPr>
        <w:tc>
          <w:tcPr>
            <w:tcW w:w="2047" w:type="dxa"/>
            <w:tcBorders>
              <w:top w:val="double" w:sz="6" w:space="0" w:color="auto"/>
              <w:left w:val="double" w:sz="6" w:space="0" w:color="auto"/>
              <w:bottom w:val="double" w:sz="6" w:space="0" w:color="auto"/>
              <w:right w:val="double" w:sz="6" w:space="0" w:color="auto"/>
            </w:tcBorders>
          </w:tcPr>
          <w:p w14:paraId="6BEAB2D2" w14:textId="77777777" w:rsidR="00684005" w:rsidRPr="00684005" w:rsidRDefault="00684005" w:rsidP="005C4968">
            <w:pPr>
              <w:keepLines/>
              <w:tabs>
                <w:tab w:val="left" w:pos="540"/>
                <w:tab w:val="left" w:pos="2310"/>
                <w:tab w:val="left" w:pos="4524"/>
              </w:tabs>
              <w:rPr>
                <w:b/>
                <w:bCs/>
                <w:color w:val="auto"/>
                <w:sz w:val="20"/>
                <w:szCs w:val="24"/>
              </w:rPr>
            </w:pPr>
          </w:p>
        </w:tc>
        <w:tc>
          <w:tcPr>
            <w:tcW w:w="7740" w:type="dxa"/>
            <w:gridSpan w:val="4"/>
            <w:tcBorders>
              <w:top w:val="double" w:sz="6" w:space="0" w:color="auto"/>
              <w:left w:val="double" w:sz="6" w:space="0" w:color="auto"/>
              <w:bottom w:val="double" w:sz="6" w:space="0" w:color="auto"/>
              <w:right w:val="double" w:sz="6" w:space="0" w:color="auto"/>
            </w:tcBorders>
            <w:vAlign w:val="center"/>
          </w:tcPr>
          <w:p w14:paraId="25DB0067" w14:textId="7EED55FD" w:rsidR="00684005" w:rsidRPr="00684005" w:rsidRDefault="00684005" w:rsidP="00684005">
            <w:pPr>
              <w:keepNext/>
              <w:keepLines/>
              <w:tabs>
                <w:tab w:val="left" w:pos="540"/>
                <w:tab w:val="left" w:pos="2310"/>
                <w:tab w:val="left" w:pos="4524"/>
              </w:tabs>
              <w:rPr>
                <w:color w:val="auto"/>
                <w:sz w:val="20"/>
                <w:szCs w:val="24"/>
              </w:rPr>
            </w:pPr>
            <w:r w:rsidRPr="00684005">
              <w:rPr>
                <w:b/>
                <w:bCs/>
                <w:color w:val="auto"/>
                <w:sz w:val="20"/>
                <w:szCs w:val="24"/>
              </w:rPr>
              <w:t>Note</w:t>
            </w:r>
            <w:r w:rsidRPr="00684005">
              <w:rPr>
                <w:color w:val="auto"/>
                <w:sz w:val="20"/>
                <w:szCs w:val="24"/>
              </w:rPr>
              <w:t>:  1 survey foot</w:t>
            </w:r>
            <w:r w:rsidRPr="00684005">
              <w:rPr>
                <w:color w:val="auto"/>
                <w:sz w:val="20"/>
                <w:szCs w:val="24"/>
              </w:rPr>
              <w:tab/>
              <w:t xml:space="preserve">= </w:t>
            </w:r>
            <w:r w:rsidRPr="00684005">
              <w:rPr>
                <w:color w:val="auto"/>
                <w:spacing w:val="-10"/>
                <w:sz w:val="18"/>
                <w:szCs w:val="18"/>
                <w:vertAlign w:val="superscript"/>
              </w:rPr>
              <w:t>1200</w:t>
            </w:r>
            <w:r w:rsidRPr="00684005">
              <w:rPr>
                <w:color w:val="auto"/>
                <w:spacing w:val="-10"/>
                <w:sz w:val="18"/>
                <w:szCs w:val="18"/>
              </w:rPr>
              <w:t>/</w:t>
            </w:r>
            <w:r w:rsidRPr="00684005">
              <w:rPr>
                <w:color w:val="auto"/>
                <w:spacing w:val="-10"/>
                <w:sz w:val="18"/>
                <w:szCs w:val="18"/>
                <w:vertAlign w:val="subscript"/>
              </w:rPr>
              <w:t>3937</w:t>
            </w:r>
            <w:r w:rsidRPr="00684005">
              <w:rPr>
                <w:color w:val="auto"/>
                <w:sz w:val="20"/>
                <w:szCs w:val="24"/>
              </w:rPr>
              <w:t> meter (exactly)</w:t>
            </w:r>
            <w:r w:rsidRPr="00684005">
              <w:rPr>
                <w:color w:val="auto"/>
                <w:sz w:val="20"/>
                <w:szCs w:val="24"/>
              </w:rPr>
              <w:tab/>
            </w:r>
          </w:p>
          <w:p w14:paraId="5DAB2849" w14:textId="77777777" w:rsidR="00684005" w:rsidRPr="00684005" w:rsidRDefault="00684005" w:rsidP="00684005">
            <w:pPr>
              <w:keepNext/>
              <w:keepLines/>
              <w:tabs>
                <w:tab w:val="left" w:pos="540"/>
                <w:tab w:val="left" w:pos="1860"/>
                <w:tab w:val="left" w:pos="2310"/>
                <w:tab w:val="left" w:pos="4524"/>
              </w:tabs>
              <w:rPr>
                <w:color w:val="auto"/>
                <w:sz w:val="20"/>
                <w:szCs w:val="24"/>
              </w:rPr>
            </w:pPr>
            <w:r w:rsidRPr="00684005">
              <w:rPr>
                <w:color w:val="auto"/>
                <w:sz w:val="20"/>
                <w:szCs w:val="24"/>
              </w:rPr>
              <w:tab/>
              <w:t>1 international foot</w:t>
            </w:r>
            <w:r w:rsidRPr="00684005">
              <w:rPr>
                <w:color w:val="auto"/>
                <w:sz w:val="20"/>
                <w:szCs w:val="24"/>
              </w:rPr>
              <w:tab/>
              <w:t>= 12 × 0.0254 meter (exactly)</w:t>
            </w:r>
          </w:p>
          <w:p w14:paraId="0A35738E" w14:textId="77777777" w:rsidR="00684005" w:rsidRPr="00684005" w:rsidRDefault="00684005" w:rsidP="00684005">
            <w:pPr>
              <w:keepNext/>
              <w:keepLines/>
              <w:tabs>
                <w:tab w:val="left" w:pos="540"/>
                <w:tab w:val="left" w:pos="2310"/>
                <w:tab w:val="left" w:pos="4524"/>
              </w:tabs>
              <w:rPr>
                <w:color w:val="auto"/>
                <w:sz w:val="20"/>
                <w:szCs w:val="24"/>
              </w:rPr>
            </w:pPr>
            <w:r w:rsidRPr="00684005">
              <w:rPr>
                <w:color w:val="auto"/>
                <w:sz w:val="20"/>
                <w:szCs w:val="24"/>
              </w:rPr>
              <w:tab/>
              <w:t>1 international foot</w:t>
            </w:r>
            <w:r w:rsidRPr="00684005">
              <w:rPr>
                <w:color w:val="auto"/>
                <w:sz w:val="20"/>
                <w:szCs w:val="24"/>
              </w:rPr>
              <w:tab/>
              <w:t>= 0.0254 × 39.37 survey foot (exactly)</w:t>
            </w:r>
          </w:p>
        </w:tc>
      </w:tr>
    </w:tbl>
    <w:p w14:paraId="7CBA6DFD" w14:textId="0E3CC142" w:rsidR="00684005" w:rsidRDefault="00684005" w:rsidP="00A00CC0">
      <w:pPr>
        <w:keepLines/>
        <w:spacing w:before="120" w:after="120"/>
        <w:rPr>
          <w:sz w:val="20"/>
        </w:rPr>
      </w:pPr>
    </w:p>
    <w:tbl>
      <w:tblPr>
        <w:tblW w:w="9923" w:type="dxa"/>
        <w:jc w:val="center"/>
        <w:tblLayout w:type="fixed"/>
        <w:tblCellMar>
          <w:top w:w="43" w:type="dxa"/>
          <w:left w:w="120" w:type="dxa"/>
          <w:bottom w:w="43" w:type="dxa"/>
          <w:right w:w="120" w:type="dxa"/>
        </w:tblCellMar>
        <w:tblLook w:val="0000" w:firstRow="0" w:lastRow="0" w:firstColumn="0" w:lastColumn="0" w:noHBand="0" w:noVBand="0"/>
      </w:tblPr>
      <w:tblGrid>
        <w:gridCol w:w="1867"/>
        <w:gridCol w:w="1080"/>
        <w:gridCol w:w="2430"/>
        <w:gridCol w:w="2250"/>
        <w:gridCol w:w="2296"/>
      </w:tblGrid>
      <w:tr w:rsidR="00684005" w:rsidRPr="00684005" w14:paraId="542C3A6B" w14:textId="77777777" w:rsidTr="00460BF9">
        <w:trPr>
          <w:cantSplit/>
          <w:trHeight w:val="432"/>
          <w:jc w:val="center"/>
        </w:trPr>
        <w:tc>
          <w:tcPr>
            <w:tcW w:w="1867" w:type="dxa"/>
            <w:vMerge w:val="restart"/>
            <w:tcBorders>
              <w:top w:val="double" w:sz="6" w:space="0" w:color="auto"/>
              <w:left w:val="double" w:sz="6" w:space="0" w:color="auto"/>
              <w:right w:val="nil"/>
            </w:tcBorders>
            <w:textDirection w:val="btLr"/>
            <w:vAlign w:val="center"/>
          </w:tcPr>
          <w:p w14:paraId="06394FBE" w14:textId="77777777" w:rsidR="00684005" w:rsidRPr="00684005" w:rsidRDefault="00684005" w:rsidP="00684005">
            <w:pPr>
              <w:ind w:left="113" w:right="113"/>
              <w:jc w:val="center"/>
              <w:rPr>
                <w:b/>
                <w:color w:val="auto"/>
                <w:sz w:val="20"/>
              </w:rPr>
            </w:pPr>
            <w:r w:rsidRPr="00684005">
              <w:rPr>
                <w:b/>
                <w:color w:val="auto"/>
                <w:sz w:val="20"/>
              </w:rPr>
              <w:t>Starting Unit</w:t>
            </w:r>
          </w:p>
          <w:p w14:paraId="5FB4DCBA" w14:textId="77777777" w:rsidR="00684005" w:rsidRPr="00684005" w:rsidRDefault="00684005" w:rsidP="00684005">
            <w:pPr>
              <w:ind w:left="113" w:right="113"/>
              <w:jc w:val="center"/>
              <w:rPr>
                <w:b/>
                <w:color w:val="auto"/>
                <w:sz w:val="20"/>
              </w:rPr>
            </w:pPr>
            <w:r w:rsidRPr="00684005">
              <w:rPr>
                <w:b/>
                <w:color w:val="auto"/>
                <w:sz w:val="20"/>
              </w:rPr>
              <w:t>←</w:t>
            </w:r>
          </w:p>
        </w:tc>
        <w:tc>
          <w:tcPr>
            <w:tcW w:w="8056" w:type="dxa"/>
            <w:gridSpan w:val="4"/>
            <w:tcBorders>
              <w:top w:val="double" w:sz="6" w:space="0" w:color="auto"/>
              <w:left w:val="single" w:sz="6" w:space="0" w:color="auto"/>
              <w:bottom w:val="double" w:sz="6" w:space="0" w:color="auto"/>
              <w:right w:val="double" w:sz="6" w:space="0" w:color="auto"/>
            </w:tcBorders>
            <w:vAlign w:val="center"/>
          </w:tcPr>
          <w:p w14:paraId="3884A7F5" w14:textId="77777777" w:rsidR="00684005" w:rsidRPr="00684005" w:rsidRDefault="00684005" w:rsidP="00670B7C">
            <w:pPr>
              <w:spacing w:before="60" w:after="60"/>
              <w:jc w:val="center"/>
              <w:rPr>
                <w:b/>
                <w:color w:val="auto"/>
                <w:sz w:val="20"/>
              </w:rPr>
            </w:pPr>
            <w:r w:rsidRPr="00684005">
              <w:rPr>
                <w:b/>
                <w:color w:val="auto"/>
                <w:sz w:val="20"/>
              </w:rPr>
              <w:t>Multiply by the Conversion Factor Below the Ending Unit:</w:t>
            </w:r>
          </w:p>
        </w:tc>
      </w:tr>
      <w:tr w:rsidR="00684005" w:rsidRPr="00684005" w14:paraId="69721D67" w14:textId="77777777" w:rsidTr="00460BF9">
        <w:trPr>
          <w:cantSplit/>
          <w:trHeight w:val="400"/>
          <w:jc w:val="center"/>
        </w:trPr>
        <w:tc>
          <w:tcPr>
            <w:tcW w:w="1867" w:type="dxa"/>
            <w:vMerge/>
            <w:tcBorders>
              <w:left w:val="double" w:sz="6" w:space="0" w:color="auto"/>
              <w:bottom w:val="double" w:sz="6" w:space="0" w:color="auto"/>
              <w:right w:val="nil"/>
            </w:tcBorders>
            <w:vAlign w:val="center"/>
          </w:tcPr>
          <w:p w14:paraId="3FCA0199" w14:textId="77777777" w:rsidR="00684005" w:rsidRPr="00684005" w:rsidRDefault="00684005" w:rsidP="00684005">
            <w:pPr>
              <w:jc w:val="center"/>
              <w:rPr>
                <w:b/>
                <w:color w:val="auto"/>
                <w:sz w:val="20"/>
              </w:rPr>
            </w:pPr>
          </w:p>
        </w:tc>
        <w:tc>
          <w:tcPr>
            <w:tcW w:w="1080" w:type="dxa"/>
            <w:tcBorders>
              <w:top w:val="double" w:sz="6" w:space="0" w:color="auto"/>
              <w:left w:val="single" w:sz="6" w:space="0" w:color="auto"/>
              <w:bottom w:val="double" w:sz="6" w:space="0" w:color="auto"/>
              <w:right w:val="single" w:sz="6" w:space="0" w:color="auto"/>
            </w:tcBorders>
            <w:vAlign w:val="center"/>
          </w:tcPr>
          <w:p w14:paraId="43AC258C" w14:textId="77777777" w:rsidR="00684005" w:rsidRPr="00684005" w:rsidRDefault="00684005" w:rsidP="00684005">
            <w:pPr>
              <w:jc w:val="center"/>
              <w:rPr>
                <w:b/>
                <w:color w:val="auto"/>
                <w:sz w:val="20"/>
              </w:rPr>
            </w:pPr>
            <w:r w:rsidRPr="00684005">
              <w:rPr>
                <w:b/>
                <w:color w:val="auto"/>
                <w:sz w:val="20"/>
              </w:rPr>
              <w:t>Ending Unit →</w:t>
            </w:r>
          </w:p>
        </w:tc>
        <w:tc>
          <w:tcPr>
            <w:tcW w:w="2430" w:type="dxa"/>
            <w:tcBorders>
              <w:top w:val="double" w:sz="6" w:space="0" w:color="auto"/>
              <w:left w:val="single" w:sz="6" w:space="0" w:color="auto"/>
              <w:bottom w:val="double" w:sz="6" w:space="0" w:color="auto"/>
              <w:right w:val="nil"/>
            </w:tcBorders>
            <w:vAlign w:val="center"/>
          </w:tcPr>
          <w:p w14:paraId="3E2932F7" w14:textId="77777777" w:rsidR="00684005" w:rsidRPr="00684005" w:rsidRDefault="00684005" w:rsidP="00684005">
            <w:pPr>
              <w:jc w:val="center"/>
              <w:rPr>
                <w:b/>
                <w:color w:val="auto"/>
                <w:sz w:val="20"/>
              </w:rPr>
            </w:pPr>
            <w:r w:rsidRPr="00684005">
              <w:rPr>
                <w:b/>
                <w:color w:val="auto"/>
                <w:sz w:val="20"/>
              </w:rPr>
              <w:t>Square Miles</w:t>
            </w:r>
          </w:p>
        </w:tc>
        <w:tc>
          <w:tcPr>
            <w:tcW w:w="2250" w:type="dxa"/>
            <w:tcBorders>
              <w:top w:val="double" w:sz="6" w:space="0" w:color="auto"/>
              <w:left w:val="single" w:sz="6" w:space="0" w:color="auto"/>
              <w:bottom w:val="double" w:sz="6" w:space="0" w:color="auto"/>
              <w:right w:val="nil"/>
            </w:tcBorders>
            <w:vAlign w:val="center"/>
          </w:tcPr>
          <w:p w14:paraId="4D951608" w14:textId="77777777" w:rsidR="00684005" w:rsidRPr="00684005" w:rsidRDefault="00684005" w:rsidP="00684005">
            <w:pPr>
              <w:jc w:val="center"/>
              <w:rPr>
                <w:b/>
                <w:color w:val="auto"/>
                <w:sz w:val="20"/>
              </w:rPr>
            </w:pPr>
            <w:r w:rsidRPr="00684005">
              <w:rPr>
                <w:b/>
                <w:color w:val="auto"/>
                <w:sz w:val="20"/>
              </w:rPr>
              <w:t>Square Centimeters</w:t>
            </w:r>
          </w:p>
        </w:tc>
        <w:tc>
          <w:tcPr>
            <w:tcW w:w="2296" w:type="dxa"/>
            <w:tcBorders>
              <w:top w:val="double" w:sz="6" w:space="0" w:color="auto"/>
              <w:left w:val="single" w:sz="6" w:space="0" w:color="auto"/>
              <w:bottom w:val="double" w:sz="6" w:space="0" w:color="auto"/>
              <w:right w:val="double" w:sz="6" w:space="0" w:color="auto"/>
            </w:tcBorders>
            <w:vAlign w:val="center"/>
          </w:tcPr>
          <w:p w14:paraId="6B7B04C0" w14:textId="77777777" w:rsidR="00684005" w:rsidRPr="00684005" w:rsidRDefault="00684005" w:rsidP="00684005">
            <w:pPr>
              <w:jc w:val="center"/>
              <w:rPr>
                <w:b/>
                <w:color w:val="auto"/>
                <w:sz w:val="20"/>
              </w:rPr>
            </w:pPr>
            <w:r w:rsidRPr="00684005">
              <w:rPr>
                <w:b/>
                <w:color w:val="auto"/>
                <w:sz w:val="20"/>
              </w:rPr>
              <w:t>Square Meters</w:t>
            </w:r>
          </w:p>
        </w:tc>
      </w:tr>
      <w:tr w:rsidR="00684005" w:rsidRPr="00684005" w14:paraId="35BF7C1D" w14:textId="77777777" w:rsidTr="00460BF9">
        <w:trPr>
          <w:cantSplit/>
          <w:trHeight w:val="362"/>
          <w:jc w:val="center"/>
        </w:trPr>
        <w:tc>
          <w:tcPr>
            <w:tcW w:w="1867" w:type="dxa"/>
            <w:tcBorders>
              <w:top w:val="double" w:sz="6" w:space="0" w:color="auto"/>
              <w:left w:val="double" w:sz="6" w:space="0" w:color="auto"/>
              <w:bottom w:val="nil"/>
              <w:right w:val="nil"/>
            </w:tcBorders>
            <w:vAlign w:val="center"/>
          </w:tcPr>
          <w:p w14:paraId="59DEE8BC" w14:textId="77777777" w:rsidR="00684005" w:rsidRPr="00684005" w:rsidRDefault="00684005" w:rsidP="00684005">
            <w:pPr>
              <w:tabs>
                <w:tab w:val="left" w:pos="1476"/>
              </w:tabs>
              <w:jc w:val="center"/>
              <w:rPr>
                <w:color w:val="auto"/>
                <w:sz w:val="16"/>
                <w:szCs w:val="16"/>
              </w:rPr>
            </w:pPr>
            <w:r w:rsidRPr="00684005">
              <w:rPr>
                <w:color w:val="auto"/>
                <w:sz w:val="16"/>
                <w:szCs w:val="16"/>
              </w:rPr>
              <w:t>1 square inch</w:t>
            </w:r>
            <w:r w:rsidRPr="00684005">
              <w:rPr>
                <w:color w:val="auto"/>
                <w:sz w:val="16"/>
                <w:szCs w:val="16"/>
              </w:rPr>
              <w:tab/>
              <w:t>=</w:t>
            </w:r>
          </w:p>
        </w:tc>
        <w:tc>
          <w:tcPr>
            <w:tcW w:w="1080" w:type="dxa"/>
            <w:tcBorders>
              <w:top w:val="double" w:sz="6" w:space="0" w:color="auto"/>
              <w:left w:val="single" w:sz="6" w:space="0" w:color="auto"/>
              <w:bottom w:val="nil"/>
              <w:right w:val="single" w:sz="6" w:space="0" w:color="auto"/>
            </w:tcBorders>
            <w:vAlign w:val="center"/>
          </w:tcPr>
          <w:p w14:paraId="579358D9" w14:textId="77777777" w:rsidR="00684005" w:rsidRPr="00684005" w:rsidRDefault="00684005" w:rsidP="00684005">
            <w:pPr>
              <w:jc w:val="center"/>
              <w:rPr>
                <w:color w:val="auto"/>
                <w:sz w:val="16"/>
                <w:szCs w:val="16"/>
              </w:rPr>
            </w:pPr>
          </w:p>
        </w:tc>
        <w:tc>
          <w:tcPr>
            <w:tcW w:w="2430" w:type="dxa"/>
            <w:tcBorders>
              <w:top w:val="double" w:sz="6" w:space="0" w:color="auto"/>
              <w:left w:val="single" w:sz="6" w:space="0" w:color="auto"/>
              <w:bottom w:val="nil"/>
              <w:right w:val="nil"/>
            </w:tcBorders>
            <w:vAlign w:val="center"/>
          </w:tcPr>
          <w:p w14:paraId="4AC473E5" w14:textId="77777777" w:rsidR="00684005" w:rsidRPr="00684005" w:rsidRDefault="00684005" w:rsidP="00684005">
            <w:pPr>
              <w:jc w:val="right"/>
              <w:rPr>
                <w:color w:val="auto"/>
                <w:sz w:val="16"/>
                <w:szCs w:val="16"/>
              </w:rPr>
            </w:pPr>
            <w:r w:rsidRPr="00684005">
              <w:rPr>
                <w:color w:val="auto"/>
                <w:sz w:val="16"/>
                <w:szCs w:val="16"/>
              </w:rPr>
              <w:t>0.000 000 000 249 097 7</w:t>
            </w:r>
          </w:p>
        </w:tc>
        <w:tc>
          <w:tcPr>
            <w:tcW w:w="2250" w:type="dxa"/>
            <w:tcBorders>
              <w:top w:val="double" w:sz="6" w:space="0" w:color="auto"/>
              <w:left w:val="single" w:sz="6" w:space="0" w:color="auto"/>
              <w:bottom w:val="nil"/>
              <w:right w:val="nil"/>
            </w:tcBorders>
            <w:vAlign w:val="center"/>
          </w:tcPr>
          <w:p w14:paraId="6D9EE3B7" w14:textId="7208D633" w:rsidR="00684005" w:rsidRPr="00684005" w:rsidRDefault="00684005" w:rsidP="00684005">
            <w:pPr>
              <w:tabs>
                <w:tab w:val="decimal" w:pos="1494"/>
              </w:tabs>
              <w:jc w:val="right"/>
              <w:rPr>
                <w:color w:val="auto"/>
                <w:sz w:val="16"/>
                <w:szCs w:val="16"/>
              </w:rPr>
            </w:pPr>
            <w:r w:rsidRPr="00684005">
              <w:rPr>
                <w:color w:val="auto"/>
                <w:sz w:val="16"/>
                <w:szCs w:val="16"/>
                <w:u w:val="single"/>
              </w:rPr>
              <w:t>6.451 6</w:t>
            </w:r>
          </w:p>
        </w:tc>
        <w:tc>
          <w:tcPr>
            <w:tcW w:w="2296" w:type="dxa"/>
            <w:tcBorders>
              <w:top w:val="double" w:sz="6" w:space="0" w:color="auto"/>
              <w:left w:val="single" w:sz="6" w:space="0" w:color="auto"/>
              <w:bottom w:val="nil"/>
              <w:right w:val="double" w:sz="6" w:space="0" w:color="auto"/>
            </w:tcBorders>
            <w:vAlign w:val="center"/>
          </w:tcPr>
          <w:p w14:paraId="0392E749" w14:textId="580E5624" w:rsidR="00684005" w:rsidRPr="00684005" w:rsidRDefault="00684005" w:rsidP="00684005">
            <w:pPr>
              <w:tabs>
                <w:tab w:val="decimal" w:pos="843"/>
              </w:tabs>
              <w:jc w:val="right"/>
              <w:rPr>
                <w:color w:val="auto"/>
                <w:sz w:val="16"/>
                <w:szCs w:val="16"/>
              </w:rPr>
            </w:pPr>
            <w:r w:rsidRPr="00684005">
              <w:rPr>
                <w:color w:val="auto"/>
                <w:sz w:val="16"/>
                <w:szCs w:val="16"/>
                <w:u w:val="single"/>
              </w:rPr>
              <w:t>0.000 645 16</w:t>
            </w:r>
          </w:p>
        </w:tc>
      </w:tr>
      <w:tr w:rsidR="00684005" w:rsidRPr="00684005" w14:paraId="65C50839" w14:textId="77777777" w:rsidTr="00460BF9">
        <w:trPr>
          <w:cantSplit/>
          <w:trHeight w:val="343"/>
          <w:jc w:val="center"/>
        </w:trPr>
        <w:tc>
          <w:tcPr>
            <w:tcW w:w="1867" w:type="dxa"/>
            <w:tcBorders>
              <w:top w:val="nil"/>
              <w:left w:val="double" w:sz="6" w:space="0" w:color="auto"/>
              <w:bottom w:val="nil"/>
              <w:right w:val="nil"/>
            </w:tcBorders>
            <w:vAlign w:val="center"/>
          </w:tcPr>
          <w:p w14:paraId="0E093EE7" w14:textId="77777777" w:rsidR="00684005" w:rsidRPr="00684005" w:rsidRDefault="00684005" w:rsidP="00684005">
            <w:pPr>
              <w:tabs>
                <w:tab w:val="left" w:pos="1476"/>
              </w:tabs>
              <w:jc w:val="center"/>
              <w:rPr>
                <w:color w:val="auto"/>
                <w:sz w:val="16"/>
                <w:szCs w:val="16"/>
              </w:rPr>
            </w:pPr>
            <w:r w:rsidRPr="00684005">
              <w:rPr>
                <w:color w:val="auto"/>
                <w:sz w:val="16"/>
                <w:szCs w:val="16"/>
              </w:rPr>
              <w:t>1 square foot</w:t>
            </w:r>
            <w:r w:rsidRPr="00684005">
              <w:rPr>
                <w:color w:val="auto"/>
                <w:sz w:val="16"/>
                <w:szCs w:val="16"/>
              </w:rPr>
              <w:tab/>
              <w:t>=</w:t>
            </w:r>
          </w:p>
        </w:tc>
        <w:tc>
          <w:tcPr>
            <w:tcW w:w="1080" w:type="dxa"/>
            <w:tcBorders>
              <w:top w:val="nil"/>
              <w:left w:val="single" w:sz="6" w:space="0" w:color="auto"/>
              <w:bottom w:val="nil"/>
              <w:right w:val="single" w:sz="6" w:space="0" w:color="auto"/>
            </w:tcBorders>
            <w:vAlign w:val="center"/>
          </w:tcPr>
          <w:p w14:paraId="13BED9A5" w14:textId="77777777" w:rsidR="00684005" w:rsidRPr="00684005" w:rsidRDefault="00684005" w:rsidP="00684005">
            <w:pPr>
              <w:jc w:val="center"/>
              <w:rPr>
                <w:color w:val="auto"/>
                <w:sz w:val="16"/>
                <w:szCs w:val="16"/>
              </w:rPr>
            </w:pPr>
          </w:p>
        </w:tc>
        <w:tc>
          <w:tcPr>
            <w:tcW w:w="2430" w:type="dxa"/>
            <w:tcBorders>
              <w:top w:val="nil"/>
              <w:left w:val="single" w:sz="6" w:space="0" w:color="auto"/>
              <w:bottom w:val="nil"/>
              <w:right w:val="nil"/>
            </w:tcBorders>
            <w:vAlign w:val="center"/>
          </w:tcPr>
          <w:p w14:paraId="1BB04B7C" w14:textId="77777777" w:rsidR="00684005" w:rsidRPr="00684005" w:rsidRDefault="00684005" w:rsidP="00684005">
            <w:pPr>
              <w:jc w:val="right"/>
              <w:rPr>
                <w:color w:val="auto"/>
                <w:sz w:val="16"/>
                <w:szCs w:val="16"/>
              </w:rPr>
            </w:pPr>
            <w:r w:rsidRPr="00684005">
              <w:rPr>
                <w:color w:val="auto"/>
                <w:sz w:val="16"/>
                <w:szCs w:val="16"/>
              </w:rPr>
              <w:t>0.000 000 035 870 06</w:t>
            </w:r>
          </w:p>
        </w:tc>
        <w:tc>
          <w:tcPr>
            <w:tcW w:w="2250" w:type="dxa"/>
            <w:tcBorders>
              <w:top w:val="nil"/>
              <w:left w:val="single" w:sz="6" w:space="0" w:color="auto"/>
              <w:bottom w:val="nil"/>
              <w:right w:val="nil"/>
            </w:tcBorders>
            <w:vAlign w:val="center"/>
          </w:tcPr>
          <w:p w14:paraId="554CA4E5" w14:textId="390B8768" w:rsidR="00684005" w:rsidRPr="00684005" w:rsidRDefault="00684005" w:rsidP="00684005">
            <w:pPr>
              <w:tabs>
                <w:tab w:val="decimal" w:pos="1494"/>
              </w:tabs>
              <w:jc w:val="right"/>
              <w:rPr>
                <w:color w:val="auto"/>
                <w:sz w:val="16"/>
                <w:szCs w:val="16"/>
              </w:rPr>
            </w:pPr>
            <w:r w:rsidRPr="00684005">
              <w:rPr>
                <w:color w:val="auto"/>
                <w:sz w:val="16"/>
                <w:szCs w:val="16"/>
                <w:u w:val="single"/>
              </w:rPr>
              <w:t>929.030 4</w:t>
            </w:r>
          </w:p>
        </w:tc>
        <w:tc>
          <w:tcPr>
            <w:tcW w:w="2296" w:type="dxa"/>
            <w:tcBorders>
              <w:top w:val="nil"/>
              <w:left w:val="single" w:sz="6" w:space="0" w:color="auto"/>
              <w:bottom w:val="nil"/>
              <w:right w:val="double" w:sz="6" w:space="0" w:color="auto"/>
            </w:tcBorders>
            <w:vAlign w:val="center"/>
          </w:tcPr>
          <w:p w14:paraId="785EBEA7" w14:textId="0A5682F1" w:rsidR="00684005" w:rsidRPr="00684005" w:rsidRDefault="00684005" w:rsidP="00684005">
            <w:pPr>
              <w:tabs>
                <w:tab w:val="decimal" w:pos="843"/>
              </w:tabs>
              <w:jc w:val="right"/>
              <w:rPr>
                <w:color w:val="auto"/>
                <w:sz w:val="16"/>
                <w:szCs w:val="16"/>
              </w:rPr>
            </w:pPr>
            <w:r w:rsidRPr="00684005">
              <w:rPr>
                <w:color w:val="auto"/>
                <w:sz w:val="16"/>
                <w:szCs w:val="16"/>
                <w:u w:val="single"/>
              </w:rPr>
              <w:t>0.092 903 04</w:t>
            </w:r>
          </w:p>
        </w:tc>
      </w:tr>
      <w:tr w:rsidR="00684005" w:rsidRPr="00684005" w14:paraId="020A7D1E" w14:textId="77777777" w:rsidTr="00460BF9">
        <w:trPr>
          <w:cantSplit/>
          <w:trHeight w:val="343"/>
          <w:jc w:val="center"/>
        </w:trPr>
        <w:tc>
          <w:tcPr>
            <w:tcW w:w="1867" w:type="dxa"/>
            <w:tcBorders>
              <w:top w:val="nil"/>
              <w:left w:val="double" w:sz="6" w:space="0" w:color="auto"/>
              <w:bottom w:val="nil"/>
              <w:right w:val="nil"/>
            </w:tcBorders>
            <w:vAlign w:val="center"/>
          </w:tcPr>
          <w:p w14:paraId="52D960C7" w14:textId="77777777" w:rsidR="00684005" w:rsidRPr="00684005" w:rsidRDefault="00684005" w:rsidP="00684005">
            <w:pPr>
              <w:tabs>
                <w:tab w:val="left" w:pos="1476"/>
              </w:tabs>
              <w:jc w:val="center"/>
              <w:rPr>
                <w:color w:val="auto"/>
                <w:sz w:val="16"/>
                <w:szCs w:val="16"/>
              </w:rPr>
            </w:pPr>
            <w:r w:rsidRPr="00684005">
              <w:rPr>
                <w:color w:val="auto"/>
                <w:sz w:val="16"/>
                <w:szCs w:val="16"/>
              </w:rPr>
              <w:t>1 square yard</w:t>
            </w:r>
            <w:r w:rsidRPr="00684005">
              <w:rPr>
                <w:color w:val="auto"/>
                <w:sz w:val="16"/>
                <w:szCs w:val="16"/>
              </w:rPr>
              <w:tab/>
              <w:t>=</w:t>
            </w:r>
          </w:p>
        </w:tc>
        <w:tc>
          <w:tcPr>
            <w:tcW w:w="1080" w:type="dxa"/>
            <w:tcBorders>
              <w:top w:val="nil"/>
              <w:left w:val="single" w:sz="6" w:space="0" w:color="auto"/>
              <w:bottom w:val="nil"/>
              <w:right w:val="single" w:sz="6" w:space="0" w:color="auto"/>
            </w:tcBorders>
            <w:vAlign w:val="center"/>
          </w:tcPr>
          <w:p w14:paraId="7862859C" w14:textId="77777777" w:rsidR="00684005" w:rsidRPr="00684005" w:rsidRDefault="00684005" w:rsidP="00684005">
            <w:pPr>
              <w:jc w:val="center"/>
              <w:rPr>
                <w:color w:val="auto"/>
                <w:sz w:val="16"/>
                <w:szCs w:val="16"/>
              </w:rPr>
            </w:pPr>
          </w:p>
        </w:tc>
        <w:tc>
          <w:tcPr>
            <w:tcW w:w="2430" w:type="dxa"/>
            <w:tcBorders>
              <w:top w:val="nil"/>
              <w:left w:val="single" w:sz="6" w:space="0" w:color="auto"/>
              <w:bottom w:val="nil"/>
              <w:right w:val="nil"/>
            </w:tcBorders>
            <w:vAlign w:val="center"/>
          </w:tcPr>
          <w:p w14:paraId="76ACB146" w14:textId="77777777" w:rsidR="00684005" w:rsidRPr="00684005" w:rsidRDefault="00684005" w:rsidP="00684005">
            <w:pPr>
              <w:jc w:val="right"/>
              <w:rPr>
                <w:color w:val="auto"/>
                <w:sz w:val="16"/>
                <w:szCs w:val="16"/>
              </w:rPr>
            </w:pPr>
            <w:r w:rsidRPr="00684005">
              <w:rPr>
                <w:color w:val="auto"/>
                <w:sz w:val="16"/>
                <w:szCs w:val="16"/>
              </w:rPr>
              <w:t>0.000 000 322 830 6</w:t>
            </w:r>
          </w:p>
        </w:tc>
        <w:tc>
          <w:tcPr>
            <w:tcW w:w="2250" w:type="dxa"/>
            <w:tcBorders>
              <w:top w:val="nil"/>
              <w:left w:val="single" w:sz="6" w:space="0" w:color="auto"/>
              <w:bottom w:val="nil"/>
              <w:right w:val="nil"/>
            </w:tcBorders>
            <w:vAlign w:val="center"/>
          </w:tcPr>
          <w:p w14:paraId="5A19B128" w14:textId="33EA0914" w:rsidR="00684005" w:rsidRPr="00684005" w:rsidRDefault="00684005" w:rsidP="00684005">
            <w:pPr>
              <w:tabs>
                <w:tab w:val="decimal" w:pos="1494"/>
              </w:tabs>
              <w:jc w:val="right"/>
              <w:rPr>
                <w:color w:val="auto"/>
                <w:sz w:val="16"/>
                <w:szCs w:val="16"/>
              </w:rPr>
            </w:pPr>
            <w:r w:rsidRPr="00684005">
              <w:rPr>
                <w:color w:val="auto"/>
                <w:sz w:val="16"/>
                <w:szCs w:val="16"/>
                <w:u w:val="single"/>
              </w:rPr>
              <w:t>8361.273 6</w:t>
            </w:r>
          </w:p>
        </w:tc>
        <w:tc>
          <w:tcPr>
            <w:tcW w:w="2296" w:type="dxa"/>
            <w:tcBorders>
              <w:top w:val="nil"/>
              <w:left w:val="single" w:sz="6" w:space="0" w:color="auto"/>
              <w:bottom w:val="nil"/>
              <w:right w:val="double" w:sz="6" w:space="0" w:color="auto"/>
            </w:tcBorders>
            <w:vAlign w:val="center"/>
          </w:tcPr>
          <w:p w14:paraId="26AE2692" w14:textId="346B2094" w:rsidR="00684005" w:rsidRPr="00684005" w:rsidRDefault="00684005" w:rsidP="00684005">
            <w:pPr>
              <w:tabs>
                <w:tab w:val="decimal" w:pos="843"/>
              </w:tabs>
              <w:jc w:val="right"/>
              <w:rPr>
                <w:color w:val="auto"/>
                <w:sz w:val="16"/>
                <w:szCs w:val="16"/>
              </w:rPr>
            </w:pPr>
            <w:r w:rsidRPr="00684005">
              <w:rPr>
                <w:color w:val="auto"/>
                <w:sz w:val="16"/>
                <w:szCs w:val="16"/>
                <w:u w:val="single"/>
              </w:rPr>
              <w:t>0.836 127 36</w:t>
            </w:r>
          </w:p>
        </w:tc>
      </w:tr>
      <w:tr w:rsidR="00684005" w:rsidRPr="00684005" w14:paraId="4FC36C16" w14:textId="77777777" w:rsidTr="00460BF9">
        <w:trPr>
          <w:cantSplit/>
          <w:trHeight w:val="343"/>
          <w:jc w:val="center"/>
        </w:trPr>
        <w:tc>
          <w:tcPr>
            <w:tcW w:w="1867" w:type="dxa"/>
            <w:tcBorders>
              <w:top w:val="nil"/>
              <w:left w:val="double" w:sz="6" w:space="0" w:color="auto"/>
              <w:bottom w:val="nil"/>
              <w:right w:val="nil"/>
            </w:tcBorders>
            <w:vAlign w:val="center"/>
          </w:tcPr>
          <w:p w14:paraId="676EA5B6" w14:textId="77777777" w:rsidR="00684005" w:rsidRPr="00684005" w:rsidRDefault="00684005" w:rsidP="00684005">
            <w:pPr>
              <w:tabs>
                <w:tab w:val="left" w:pos="1476"/>
              </w:tabs>
              <w:jc w:val="center"/>
              <w:rPr>
                <w:color w:val="auto"/>
                <w:sz w:val="16"/>
                <w:szCs w:val="16"/>
              </w:rPr>
            </w:pPr>
            <w:r w:rsidRPr="00684005">
              <w:rPr>
                <w:color w:val="auto"/>
                <w:sz w:val="16"/>
                <w:szCs w:val="16"/>
              </w:rPr>
              <w:t>1 square mile</w:t>
            </w:r>
            <w:r w:rsidRPr="00684005">
              <w:rPr>
                <w:color w:val="auto"/>
                <w:sz w:val="16"/>
                <w:szCs w:val="16"/>
              </w:rPr>
              <w:tab/>
              <w:t>=</w:t>
            </w:r>
          </w:p>
        </w:tc>
        <w:tc>
          <w:tcPr>
            <w:tcW w:w="1080" w:type="dxa"/>
            <w:tcBorders>
              <w:top w:val="nil"/>
              <w:left w:val="single" w:sz="6" w:space="0" w:color="auto"/>
              <w:bottom w:val="nil"/>
              <w:right w:val="single" w:sz="6" w:space="0" w:color="auto"/>
            </w:tcBorders>
            <w:vAlign w:val="center"/>
          </w:tcPr>
          <w:p w14:paraId="1AD831B4" w14:textId="77777777" w:rsidR="00684005" w:rsidRPr="00684005" w:rsidRDefault="00684005" w:rsidP="00684005">
            <w:pPr>
              <w:jc w:val="center"/>
              <w:rPr>
                <w:color w:val="auto"/>
                <w:sz w:val="16"/>
                <w:szCs w:val="16"/>
                <w:u w:val="single"/>
              </w:rPr>
            </w:pPr>
          </w:p>
        </w:tc>
        <w:tc>
          <w:tcPr>
            <w:tcW w:w="2430" w:type="dxa"/>
            <w:tcBorders>
              <w:top w:val="nil"/>
              <w:left w:val="single" w:sz="6" w:space="0" w:color="auto"/>
              <w:bottom w:val="nil"/>
              <w:right w:val="nil"/>
            </w:tcBorders>
            <w:vAlign w:val="center"/>
          </w:tcPr>
          <w:p w14:paraId="72F79729" w14:textId="77777777" w:rsidR="00684005" w:rsidRPr="00684005" w:rsidRDefault="00684005" w:rsidP="00684005">
            <w:pPr>
              <w:jc w:val="right"/>
              <w:rPr>
                <w:color w:val="auto"/>
                <w:sz w:val="16"/>
                <w:szCs w:val="16"/>
              </w:rPr>
            </w:pPr>
            <w:r w:rsidRPr="00684005">
              <w:rPr>
                <w:color w:val="auto"/>
                <w:sz w:val="16"/>
                <w:szCs w:val="16"/>
                <w:u w:val="single"/>
              </w:rPr>
              <w:t>1</w:t>
            </w:r>
          </w:p>
        </w:tc>
        <w:tc>
          <w:tcPr>
            <w:tcW w:w="2250" w:type="dxa"/>
            <w:tcBorders>
              <w:top w:val="nil"/>
              <w:left w:val="single" w:sz="6" w:space="0" w:color="auto"/>
              <w:bottom w:val="nil"/>
              <w:right w:val="nil"/>
            </w:tcBorders>
            <w:vAlign w:val="center"/>
          </w:tcPr>
          <w:p w14:paraId="1F6EF8C2" w14:textId="0CCD9F37" w:rsidR="00684005" w:rsidRPr="00684005" w:rsidRDefault="00684005" w:rsidP="00684005">
            <w:pPr>
              <w:jc w:val="right"/>
              <w:rPr>
                <w:color w:val="auto"/>
                <w:sz w:val="16"/>
                <w:szCs w:val="16"/>
              </w:rPr>
            </w:pPr>
            <w:r w:rsidRPr="00684005">
              <w:rPr>
                <w:color w:val="auto"/>
                <w:sz w:val="16"/>
                <w:szCs w:val="16"/>
                <w:u w:val="single"/>
              </w:rPr>
              <w:t>25 899 881 103.36</w:t>
            </w:r>
          </w:p>
        </w:tc>
        <w:tc>
          <w:tcPr>
            <w:tcW w:w="2296" w:type="dxa"/>
            <w:tcBorders>
              <w:top w:val="nil"/>
              <w:left w:val="single" w:sz="6" w:space="0" w:color="auto"/>
              <w:bottom w:val="nil"/>
              <w:right w:val="double" w:sz="6" w:space="0" w:color="auto"/>
            </w:tcBorders>
            <w:vAlign w:val="center"/>
          </w:tcPr>
          <w:p w14:paraId="7F49DD80" w14:textId="4761C577" w:rsidR="00684005" w:rsidRPr="00684005" w:rsidRDefault="00684005" w:rsidP="00684005">
            <w:pPr>
              <w:jc w:val="right"/>
              <w:rPr>
                <w:color w:val="auto"/>
                <w:sz w:val="16"/>
                <w:szCs w:val="16"/>
              </w:rPr>
            </w:pPr>
            <w:r w:rsidRPr="00684005">
              <w:rPr>
                <w:color w:val="auto"/>
                <w:sz w:val="16"/>
                <w:szCs w:val="16"/>
                <w:u w:val="single"/>
              </w:rPr>
              <w:t>2 589 988.110 336</w:t>
            </w:r>
          </w:p>
        </w:tc>
      </w:tr>
      <w:tr w:rsidR="00684005" w:rsidRPr="00684005" w14:paraId="621FA0E2" w14:textId="77777777" w:rsidTr="00460BF9">
        <w:trPr>
          <w:cantSplit/>
          <w:trHeight w:val="343"/>
          <w:jc w:val="center"/>
        </w:trPr>
        <w:tc>
          <w:tcPr>
            <w:tcW w:w="1867" w:type="dxa"/>
            <w:tcBorders>
              <w:top w:val="nil"/>
              <w:left w:val="double" w:sz="6" w:space="0" w:color="auto"/>
              <w:bottom w:val="nil"/>
              <w:right w:val="nil"/>
            </w:tcBorders>
            <w:vAlign w:val="center"/>
          </w:tcPr>
          <w:p w14:paraId="17167A1C" w14:textId="77777777" w:rsidR="00684005" w:rsidRPr="00684005" w:rsidRDefault="00684005" w:rsidP="00684005">
            <w:pPr>
              <w:tabs>
                <w:tab w:val="left" w:pos="1476"/>
              </w:tabs>
              <w:jc w:val="center"/>
              <w:rPr>
                <w:color w:val="auto"/>
                <w:sz w:val="16"/>
                <w:szCs w:val="16"/>
              </w:rPr>
            </w:pPr>
            <w:r w:rsidRPr="00684005">
              <w:rPr>
                <w:color w:val="auto"/>
                <w:sz w:val="16"/>
                <w:szCs w:val="16"/>
              </w:rPr>
              <w:t>1 square centimeter</w:t>
            </w:r>
            <w:r w:rsidRPr="00684005">
              <w:rPr>
                <w:color w:val="auto"/>
                <w:sz w:val="16"/>
                <w:szCs w:val="16"/>
              </w:rPr>
              <w:tab/>
              <w:t>=</w:t>
            </w:r>
          </w:p>
        </w:tc>
        <w:tc>
          <w:tcPr>
            <w:tcW w:w="1080" w:type="dxa"/>
            <w:tcBorders>
              <w:top w:val="nil"/>
              <w:left w:val="single" w:sz="6" w:space="0" w:color="auto"/>
              <w:bottom w:val="nil"/>
              <w:right w:val="single" w:sz="6" w:space="0" w:color="auto"/>
            </w:tcBorders>
            <w:vAlign w:val="center"/>
          </w:tcPr>
          <w:p w14:paraId="54575026" w14:textId="77777777" w:rsidR="00684005" w:rsidRPr="00684005" w:rsidRDefault="00684005" w:rsidP="00684005">
            <w:pPr>
              <w:jc w:val="center"/>
              <w:rPr>
                <w:color w:val="auto"/>
                <w:sz w:val="16"/>
                <w:szCs w:val="16"/>
              </w:rPr>
            </w:pPr>
          </w:p>
        </w:tc>
        <w:tc>
          <w:tcPr>
            <w:tcW w:w="2430" w:type="dxa"/>
            <w:tcBorders>
              <w:top w:val="nil"/>
              <w:left w:val="single" w:sz="6" w:space="0" w:color="auto"/>
              <w:bottom w:val="nil"/>
              <w:right w:val="nil"/>
            </w:tcBorders>
            <w:vAlign w:val="center"/>
          </w:tcPr>
          <w:p w14:paraId="34AAA2B0" w14:textId="77777777" w:rsidR="00684005" w:rsidRPr="00684005" w:rsidRDefault="00684005" w:rsidP="00684005">
            <w:pPr>
              <w:jc w:val="right"/>
              <w:rPr>
                <w:color w:val="auto"/>
                <w:sz w:val="16"/>
                <w:szCs w:val="16"/>
              </w:rPr>
            </w:pPr>
            <w:r w:rsidRPr="00684005">
              <w:rPr>
                <w:color w:val="auto"/>
                <w:sz w:val="16"/>
                <w:szCs w:val="16"/>
              </w:rPr>
              <w:t>0.000 000 000 038 610 22</w:t>
            </w:r>
          </w:p>
        </w:tc>
        <w:tc>
          <w:tcPr>
            <w:tcW w:w="2250" w:type="dxa"/>
            <w:tcBorders>
              <w:top w:val="nil"/>
              <w:left w:val="single" w:sz="6" w:space="0" w:color="auto"/>
              <w:bottom w:val="nil"/>
              <w:right w:val="nil"/>
            </w:tcBorders>
            <w:vAlign w:val="center"/>
          </w:tcPr>
          <w:p w14:paraId="11300E76" w14:textId="77777777" w:rsidR="00684005" w:rsidRPr="00684005" w:rsidRDefault="00684005" w:rsidP="00684005">
            <w:pPr>
              <w:jc w:val="right"/>
              <w:rPr>
                <w:color w:val="auto"/>
                <w:sz w:val="16"/>
                <w:szCs w:val="16"/>
              </w:rPr>
            </w:pPr>
            <w:r w:rsidRPr="00684005">
              <w:rPr>
                <w:color w:val="auto"/>
                <w:sz w:val="16"/>
                <w:szCs w:val="16"/>
                <w:u w:val="single"/>
              </w:rPr>
              <w:t>1</w:t>
            </w:r>
          </w:p>
        </w:tc>
        <w:tc>
          <w:tcPr>
            <w:tcW w:w="2296" w:type="dxa"/>
            <w:tcBorders>
              <w:top w:val="nil"/>
              <w:left w:val="single" w:sz="6" w:space="0" w:color="auto"/>
              <w:bottom w:val="nil"/>
              <w:right w:val="double" w:sz="6" w:space="0" w:color="auto"/>
            </w:tcBorders>
            <w:vAlign w:val="center"/>
          </w:tcPr>
          <w:p w14:paraId="7BA77425" w14:textId="0CE140D2" w:rsidR="00684005" w:rsidRPr="00684005" w:rsidRDefault="00684005" w:rsidP="00684005">
            <w:pPr>
              <w:jc w:val="right"/>
              <w:rPr>
                <w:color w:val="auto"/>
                <w:sz w:val="16"/>
                <w:szCs w:val="16"/>
                <w:u w:val="single"/>
              </w:rPr>
            </w:pPr>
            <w:r w:rsidRPr="00684005">
              <w:rPr>
                <w:color w:val="auto"/>
                <w:sz w:val="16"/>
                <w:szCs w:val="16"/>
                <w:u w:val="single"/>
              </w:rPr>
              <w:t>0.0001</w:t>
            </w:r>
          </w:p>
        </w:tc>
      </w:tr>
      <w:tr w:rsidR="00684005" w:rsidRPr="00684005" w14:paraId="1CC78727" w14:textId="77777777" w:rsidTr="00460BF9">
        <w:trPr>
          <w:cantSplit/>
          <w:trHeight w:val="400"/>
          <w:jc w:val="center"/>
        </w:trPr>
        <w:tc>
          <w:tcPr>
            <w:tcW w:w="1867" w:type="dxa"/>
            <w:tcBorders>
              <w:top w:val="nil"/>
              <w:left w:val="double" w:sz="6" w:space="0" w:color="auto"/>
              <w:bottom w:val="double" w:sz="6" w:space="0" w:color="auto"/>
              <w:right w:val="nil"/>
            </w:tcBorders>
            <w:vAlign w:val="center"/>
          </w:tcPr>
          <w:p w14:paraId="726BD83D" w14:textId="77777777" w:rsidR="00684005" w:rsidRPr="00684005" w:rsidRDefault="00684005" w:rsidP="00684005">
            <w:pPr>
              <w:tabs>
                <w:tab w:val="left" w:pos="1476"/>
              </w:tabs>
              <w:jc w:val="center"/>
              <w:rPr>
                <w:color w:val="auto"/>
                <w:sz w:val="16"/>
                <w:szCs w:val="16"/>
              </w:rPr>
            </w:pPr>
            <w:r w:rsidRPr="00684005">
              <w:rPr>
                <w:color w:val="auto"/>
                <w:sz w:val="16"/>
                <w:szCs w:val="16"/>
              </w:rPr>
              <w:t>1 square meter</w:t>
            </w:r>
            <w:r w:rsidRPr="00684005">
              <w:rPr>
                <w:color w:val="auto"/>
                <w:sz w:val="16"/>
                <w:szCs w:val="16"/>
              </w:rPr>
              <w:tab/>
              <w:t>=</w:t>
            </w:r>
          </w:p>
        </w:tc>
        <w:tc>
          <w:tcPr>
            <w:tcW w:w="1080" w:type="dxa"/>
            <w:tcBorders>
              <w:top w:val="nil"/>
              <w:left w:val="single" w:sz="6" w:space="0" w:color="auto"/>
              <w:bottom w:val="double" w:sz="6" w:space="0" w:color="auto"/>
              <w:right w:val="single" w:sz="6" w:space="0" w:color="auto"/>
            </w:tcBorders>
            <w:vAlign w:val="center"/>
          </w:tcPr>
          <w:p w14:paraId="2E5389B5" w14:textId="77777777" w:rsidR="00684005" w:rsidRPr="00684005" w:rsidRDefault="00684005" w:rsidP="00684005">
            <w:pPr>
              <w:jc w:val="center"/>
              <w:rPr>
                <w:color w:val="auto"/>
                <w:sz w:val="16"/>
                <w:szCs w:val="16"/>
              </w:rPr>
            </w:pPr>
          </w:p>
        </w:tc>
        <w:tc>
          <w:tcPr>
            <w:tcW w:w="2430" w:type="dxa"/>
            <w:tcBorders>
              <w:top w:val="nil"/>
              <w:left w:val="single" w:sz="6" w:space="0" w:color="auto"/>
              <w:bottom w:val="double" w:sz="6" w:space="0" w:color="auto"/>
              <w:right w:val="nil"/>
            </w:tcBorders>
            <w:vAlign w:val="center"/>
          </w:tcPr>
          <w:p w14:paraId="55D6ADCF" w14:textId="77777777" w:rsidR="00684005" w:rsidRPr="00684005" w:rsidRDefault="00684005" w:rsidP="00684005">
            <w:pPr>
              <w:jc w:val="right"/>
              <w:rPr>
                <w:color w:val="auto"/>
                <w:sz w:val="16"/>
                <w:szCs w:val="16"/>
              </w:rPr>
            </w:pPr>
            <w:r w:rsidRPr="00684005">
              <w:rPr>
                <w:color w:val="auto"/>
                <w:sz w:val="16"/>
                <w:szCs w:val="16"/>
              </w:rPr>
              <w:t>0.000 000 386 102 2</w:t>
            </w:r>
          </w:p>
        </w:tc>
        <w:tc>
          <w:tcPr>
            <w:tcW w:w="2250" w:type="dxa"/>
            <w:tcBorders>
              <w:top w:val="nil"/>
              <w:left w:val="single" w:sz="6" w:space="0" w:color="auto"/>
              <w:bottom w:val="double" w:sz="6" w:space="0" w:color="auto"/>
              <w:right w:val="nil"/>
            </w:tcBorders>
            <w:vAlign w:val="center"/>
          </w:tcPr>
          <w:p w14:paraId="27D6BBDD" w14:textId="388082EB" w:rsidR="00684005" w:rsidRPr="00684005" w:rsidRDefault="00684005" w:rsidP="00684005">
            <w:pPr>
              <w:jc w:val="right"/>
              <w:rPr>
                <w:color w:val="auto"/>
                <w:sz w:val="16"/>
                <w:szCs w:val="16"/>
              </w:rPr>
            </w:pPr>
            <w:r w:rsidRPr="00684005">
              <w:rPr>
                <w:color w:val="auto"/>
                <w:sz w:val="16"/>
                <w:szCs w:val="16"/>
                <w:u w:val="single"/>
              </w:rPr>
              <w:t>10 000</w:t>
            </w:r>
          </w:p>
        </w:tc>
        <w:tc>
          <w:tcPr>
            <w:tcW w:w="2296" w:type="dxa"/>
            <w:tcBorders>
              <w:top w:val="nil"/>
              <w:left w:val="single" w:sz="6" w:space="0" w:color="auto"/>
              <w:bottom w:val="double" w:sz="6" w:space="0" w:color="auto"/>
              <w:right w:val="double" w:sz="6" w:space="0" w:color="auto"/>
            </w:tcBorders>
            <w:vAlign w:val="center"/>
          </w:tcPr>
          <w:p w14:paraId="73F1C2B5" w14:textId="77777777" w:rsidR="00684005" w:rsidRPr="00684005" w:rsidRDefault="00684005" w:rsidP="00684005">
            <w:pPr>
              <w:jc w:val="right"/>
              <w:rPr>
                <w:color w:val="auto"/>
                <w:sz w:val="16"/>
                <w:szCs w:val="16"/>
              </w:rPr>
            </w:pPr>
            <w:r w:rsidRPr="00684005">
              <w:rPr>
                <w:color w:val="auto"/>
                <w:sz w:val="16"/>
                <w:szCs w:val="16"/>
                <w:u w:val="single"/>
              </w:rPr>
              <w:t>1</w:t>
            </w:r>
          </w:p>
        </w:tc>
      </w:tr>
    </w:tbl>
    <w:p w14:paraId="42BAF62E" w14:textId="00027A3F" w:rsidR="00684005" w:rsidRDefault="00684005" w:rsidP="00066290">
      <w:pPr>
        <w:keepLines/>
        <w:spacing w:after="60"/>
        <w:rPr>
          <w:sz w:val="20"/>
        </w:rPr>
      </w:pPr>
    </w:p>
    <w:p w14:paraId="27885B5B" w14:textId="047C717A" w:rsidR="00684005" w:rsidRPr="000B351E" w:rsidRDefault="00684005">
      <w:pPr>
        <w:jc w:val="center"/>
      </w:pPr>
      <w:r>
        <w:rPr>
          <w:sz w:val="20"/>
        </w:rPr>
        <w:br w:type="page"/>
      </w:r>
      <w:bookmarkStart w:id="5003" w:name="_Toc271020597"/>
      <w:bookmarkStart w:id="5004" w:name="_Toc291667398"/>
      <w:bookmarkStart w:id="5005" w:name="_Toc24613917"/>
      <w:bookmarkStart w:id="5006" w:name="_Toc464123966"/>
      <w:r w:rsidRPr="000B351E">
        <w:rPr>
          <w:rStyle w:val="ApdxEHdg3CtrChar"/>
        </w:rPr>
        <w:lastRenderedPageBreak/>
        <w:t>Units of Area – Survey Measure</w:t>
      </w:r>
      <w:bookmarkEnd w:id="5003"/>
      <w:bookmarkEnd w:id="5004"/>
      <w:bookmarkEnd w:id="5005"/>
      <w:r w:rsidRPr="000B351E">
        <w:rPr>
          <w:b/>
          <w:vertAlign w:val="superscript"/>
        </w:rPr>
        <w:t>10</w:t>
      </w:r>
      <w:bookmarkEnd w:id="5006"/>
      <w:r w:rsidRPr="000B351E">
        <w:rPr>
          <w:b/>
          <w:vertAlign w:val="superscript"/>
        </w:rPr>
        <w:t xml:space="preserve">, </w:t>
      </w:r>
      <w:r w:rsidR="00B55708" w:rsidRPr="000B351E">
        <w:rPr>
          <w:b/>
          <w:vertAlign w:val="superscript"/>
        </w:rPr>
        <w:t>12</w:t>
      </w:r>
    </w:p>
    <w:p w14:paraId="137707DB" w14:textId="5872ADFA" w:rsidR="00684005" w:rsidRPr="00940009" w:rsidRDefault="00684005" w:rsidP="00684005">
      <w:pPr>
        <w:keepLines/>
        <w:spacing w:after="120"/>
        <w:jc w:val="center"/>
        <w:rPr>
          <w:sz w:val="20"/>
        </w:rPr>
      </w:pPr>
      <w:r w:rsidRPr="00940009">
        <w:rPr>
          <w:sz w:val="20"/>
        </w:rPr>
        <w:t>(</w:t>
      </w:r>
      <w:r>
        <w:rPr>
          <w:sz w:val="20"/>
        </w:rPr>
        <w:t xml:space="preserve">All </w:t>
      </w:r>
      <w:r w:rsidRPr="002D4AAD">
        <w:rPr>
          <w:sz w:val="20"/>
          <w:u w:val="single"/>
        </w:rPr>
        <w:t>underlined</w:t>
      </w:r>
      <w:r>
        <w:rPr>
          <w:sz w:val="20"/>
        </w:rPr>
        <w:t xml:space="preserve"> figures are exact.</w:t>
      </w:r>
      <w:r w:rsidRPr="00940009">
        <w:rPr>
          <w:sz w:val="20"/>
        </w:rPr>
        <w:t>)</w:t>
      </w:r>
    </w:p>
    <w:tbl>
      <w:tblPr>
        <w:tblW w:w="9992" w:type="dxa"/>
        <w:jc w:val="center"/>
        <w:tblLayout w:type="fixed"/>
        <w:tblCellMar>
          <w:top w:w="43" w:type="dxa"/>
          <w:left w:w="120" w:type="dxa"/>
          <w:bottom w:w="43" w:type="dxa"/>
          <w:right w:w="120" w:type="dxa"/>
        </w:tblCellMar>
        <w:tblLook w:val="0000" w:firstRow="0" w:lastRow="0" w:firstColumn="0" w:lastColumn="0" w:noHBand="0" w:noVBand="0"/>
      </w:tblPr>
      <w:tblGrid>
        <w:gridCol w:w="1890"/>
        <w:gridCol w:w="1080"/>
        <w:gridCol w:w="1800"/>
        <w:gridCol w:w="1710"/>
        <w:gridCol w:w="1710"/>
        <w:gridCol w:w="1802"/>
      </w:tblGrid>
      <w:tr w:rsidR="00684005" w:rsidRPr="00684005" w14:paraId="38E59515" w14:textId="77777777" w:rsidTr="00460BF9">
        <w:trPr>
          <w:cantSplit/>
          <w:trHeight w:val="432"/>
          <w:jc w:val="center"/>
        </w:trPr>
        <w:tc>
          <w:tcPr>
            <w:tcW w:w="1890" w:type="dxa"/>
            <w:vMerge w:val="restart"/>
            <w:tcBorders>
              <w:top w:val="double" w:sz="6" w:space="0" w:color="auto"/>
              <w:left w:val="double" w:sz="6" w:space="0" w:color="auto"/>
              <w:right w:val="nil"/>
            </w:tcBorders>
            <w:textDirection w:val="btLr"/>
            <w:vAlign w:val="center"/>
          </w:tcPr>
          <w:bookmarkEnd w:id="4992"/>
          <w:p w14:paraId="2F93DEC2" w14:textId="77777777" w:rsidR="00684005" w:rsidRPr="00684005" w:rsidRDefault="00684005" w:rsidP="00684005">
            <w:pPr>
              <w:keepNext/>
              <w:keepLines/>
              <w:ind w:left="113" w:right="113"/>
              <w:jc w:val="center"/>
              <w:rPr>
                <w:b/>
                <w:color w:val="auto"/>
                <w:sz w:val="20"/>
              </w:rPr>
            </w:pPr>
            <w:r w:rsidRPr="00684005">
              <w:rPr>
                <w:b/>
                <w:color w:val="auto"/>
                <w:sz w:val="20"/>
              </w:rPr>
              <w:t>Starting Unit</w:t>
            </w:r>
          </w:p>
          <w:p w14:paraId="56D58FD8" w14:textId="77777777" w:rsidR="00684005" w:rsidRPr="00684005" w:rsidRDefault="00684005" w:rsidP="00684005">
            <w:pPr>
              <w:keepNext/>
              <w:keepLines/>
              <w:ind w:left="113" w:right="113"/>
              <w:jc w:val="center"/>
              <w:rPr>
                <w:b/>
                <w:color w:val="auto"/>
                <w:sz w:val="20"/>
              </w:rPr>
            </w:pPr>
            <w:r w:rsidRPr="00684005">
              <w:rPr>
                <w:b/>
                <w:color w:val="auto"/>
                <w:sz w:val="20"/>
              </w:rPr>
              <w:t>←</w:t>
            </w:r>
          </w:p>
        </w:tc>
        <w:tc>
          <w:tcPr>
            <w:tcW w:w="8102" w:type="dxa"/>
            <w:gridSpan w:val="5"/>
            <w:tcBorders>
              <w:top w:val="double" w:sz="6" w:space="0" w:color="auto"/>
              <w:left w:val="single" w:sz="6" w:space="0" w:color="auto"/>
              <w:bottom w:val="double" w:sz="6" w:space="0" w:color="auto"/>
              <w:right w:val="double" w:sz="6" w:space="0" w:color="auto"/>
            </w:tcBorders>
            <w:vAlign w:val="center"/>
          </w:tcPr>
          <w:p w14:paraId="59FC235D" w14:textId="77777777" w:rsidR="00684005" w:rsidRPr="00684005" w:rsidRDefault="00684005" w:rsidP="00670B7C">
            <w:pPr>
              <w:keepNext/>
              <w:keepLines/>
              <w:spacing w:before="60" w:after="60"/>
              <w:jc w:val="center"/>
              <w:rPr>
                <w:b/>
                <w:color w:val="auto"/>
                <w:sz w:val="20"/>
              </w:rPr>
            </w:pPr>
            <w:r w:rsidRPr="00684005">
              <w:rPr>
                <w:b/>
                <w:color w:val="auto"/>
                <w:sz w:val="20"/>
              </w:rPr>
              <w:t>Multiply by the Conversion Factor Below the Ending Unit:</w:t>
            </w:r>
          </w:p>
        </w:tc>
      </w:tr>
      <w:tr w:rsidR="00684005" w:rsidRPr="00684005" w14:paraId="532C828A" w14:textId="77777777" w:rsidTr="00460BF9">
        <w:trPr>
          <w:cantSplit/>
          <w:trHeight w:val="400"/>
          <w:jc w:val="center"/>
        </w:trPr>
        <w:tc>
          <w:tcPr>
            <w:tcW w:w="1890" w:type="dxa"/>
            <w:vMerge/>
            <w:tcBorders>
              <w:left w:val="double" w:sz="6" w:space="0" w:color="auto"/>
              <w:bottom w:val="double" w:sz="6" w:space="0" w:color="auto"/>
              <w:right w:val="nil"/>
            </w:tcBorders>
            <w:vAlign w:val="center"/>
          </w:tcPr>
          <w:p w14:paraId="5A95087D" w14:textId="77777777" w:rsidR="00684005" w:rsidRPr="00684005" w:rsidRDefault="00684005" w:rsidP="00684005">
            <w:pPr>
              <w:keepNext/>
              <w:jc w:val="center"/>
              <w:rPr>
                <w:b/>
                <w:color w:val="auto"/>
                <w:sz w:val="20"/>
              </w:rPr>
            </w:pPr>
          </w:p>
        </w:tc>
        <w:tc>
          <w:tcPr>
            <w:tcW w:w="1080" w:type="dxa"/>
            <w:tcBorders>
              <w:top w:val="double" w:sz="6" w:space="0" w:color="auto"/>
              <w:left w:val="single" w:sz="6" w:space="0" w:color="auto"/>
              <w:bottom w:val="double" w:sz="6" w:space="0" w:color="auto"/>
              <w:right w:val="single" w:sz="6" w:space="0" w:color="auto"/>
            </w:tcBorders>
            <w:vAlign w:val="center"/>
          </w:tcPr>
          <w:p w14:paraId="227396A7" w14:textId="77777777" w:rsidR="00684005" w:rsidRPr="00684005" w:rsidRDefault="00684005" w:rsidP="00684005">
            <w:pPr>
              <w:keepNext/>
              <w:keepLines/>
              <w:widowControl w:val="0"/>
              <w:jc w:val="center"/>
              <w:rPr>
                <w:b/>
                <w:color w:val="auto"/>
                <w:sz w:val="20"/>
              </w:rPr>
            </w:pPr>
            <w:r w:rsidRPr="00684005">
              <w:rPr>
                <w:b/>
                <w:color w:val="auto"/>
                <w:sz w:val="20"/>
              </w:rPr>
              <w:t>Ending Unit →</w:t>
            </w:r>
          </w:p>
        </w:tc>
        <w:tc>
          <w:tcPr>
            <w:tcW w:w="1800" w:type="dxa"/>
            <w:tcBorders>
              <w:top w:val="double" w:sz="6" w:space="0" w:color="auto"/>
              <w:left w:val="single" w:sz="6" w:space="0" w:color="auto"/>
              <w:bottom w:val="double" w:sz="6" w:space="0" w:color="auto"/>
              <w:right w:val="nil"/>
            </w:tcBorders>
            <w:vAlign w:val="center"/>
          </w:tcPr>
          <w:p w14:paraId="47674615" w14:textId="77777777" w:rsidR="00684005" w:rsidRPr="00684005" w:rsidRDefault="00684005" w:rsidP="00684005">
            <w:pPr>
              <w:keepNext/>
              <w:keepLines/>
              <w:widowControl w:val="0"/>
              <w:jc w:val="center"/>
              <w:rPr>
                <w:b/>
                <w:color w:val="auto"/>
                <w:sz w:val="20"/>
              </w:rPr>
            </w:pPr>
            <w:r w:rsidRPr="00684005">
              <w:rPr>
                <w:b/>
                <w:color w:val="auto"/>
                <w:sz w:val="20"/>
              </w:rPr>
              <w:t>Square Feet</w:t>
            </w:r>
          </w:p>
        </w:tc>
        <w:tc>
          <w:tcPr>
            <w:tcW w:w="1710" w:type="dxa"/>
            <w:tcBorders>
              <w:top w:val="double" w:sz="6" w:space="0" w:color="auto"/>
              <w:left w:val="single" w:sz="6" w:space="0" w:color="auto"/>
              <w:bottom w:val="double" w:sz="6" w:space="0" w:color="auto"/>
              <w:right w:val="nil"/>
            </w:tcBorders>
            <w:vAlign w:val="center"/>
          </w:tcPr>
          <w:p w14:paraId="5FF85D0F" w14:textId="77777777" w:rsidR="00684005" w:rsidRPr="00684005" w:rsidRDefault="00684005" w:rsidP="00684005">
            <w:pPr>
              <w:keepNext/>
              <w:keepLines/>
              <w:widowControl w:val="0"/>
              <w:jc w:val="center"/>
              <w:rPr>
                <w:b/>
                <w:color w:val="auto"/>
                <w:sz w:val="20"/>
              </w:rPr>
            </w:pPr>
            <w:r w:rsidRPr="00684005">
              <w:rPr>
                <w:b/>
                <w:color w:val="auto"/>
                <w:sz w:val="20"/>
              </w:rPr>
              <w:t>Square Rods</w:t>
            </w:r>
          </w:p>
        </w:tc>
        <w:tc>
          <w:tcPr>
            <w:tcW w:w="1710" w:type="dxa"/>
            <w:tcBorders>
              <w:top w:val="double" w:sz="6" w:space="0" w:color="auto"/>
              <w:left w:val="single" w:sz="6" w:space="0" w:color="auto"/>
              <w:bottom w:val="double" w:sz="6" w:space="0" w:color="auto"/>
              <w:right w:val="nil"/>
            </w:tcBorders>
            <w:vAlign w:val="center"/>
          </w:tcPr>
          <w:p w14:paraId="5616E296" w14:textId="77777777" w:rsidR="00684005" w:rsidRPr="00684005" w:rsidRDefault="00684005" w:rsidP="00684005">
            <w:pPr>
              <w:keepNext/>
              <w:keepLines/>
              <w:widowControl w:val="0"/>
              <w:jc w:val="center"/>
              <w:rPr>
                <w:b/>
                <w:color w:val="auto"/>
                <w:sz w:val="20"/>
              </w:rPr>
            </w:pPr>
            <w:r w:rsidRPr="00684005">
              <w:rPr>
                <w:b/>
                <w:color w:val="auto"/>
                <w:sz w:val="20"/>
              </w:rPr>
              <w:t>Square Chains</w:t>
            </w:r>
          </w:p>
        </w:tc>
        <w:tc>
          <w:tcPr>
            <w:tcW w:w="1802" w:type="dxa"/>
            <w:tcBorders>
              <w:top w:val="double" w:sz="6" w:space="0" w:color="auto"/>
              <w:left w:val="single" w:sz="6" w:space="0" w:color="auto"/>
              <w:bottom w:val="double" w:sz="6" w:space="0" w:color="auto"/>
              <w:right w:val="double" w:sz="6" w:space="0" w:color="auto"/>
            </w:tcBorders>
            <w:vAlign w:val="center"/>
          </w:tcPr>
          <w:p w14:paraId="46FF820A" w14:textId="77777777" w:rsidR="00684005" w:rsidRPr="00684005" w:rsidRDefault="00684005" w:rsidP="00684005">
            <w:pPr>
              <w:keepNext/>
              <w:keepLines/>
              <w:widowControl w:val="0"/>
              <w:jc w:val="center"/>
              <w:rPr>
                <w:b/>
                <w:color w:val="auto"/>
                <w:sz w:val="20"/>
              </w:rPr>
            </w:pPr>
            <w:r w:rsidRPr="00684005">
              <w:rPr>
                <w:b/>
                <w:color w:val="auto"/>
                <w:sz w:val="20"/>
              </w:rPr>
              <w:t>Acres</w:t>
            </w:r>
          </w:p>
        </w:tc>
      </w:tr>
      <w:tr w:rsidR="00684005" w:rsidRPr="00684005" w14:paraId="4E64CC14" w14:textId="77777777" w:rsidTr="00460BF9">
        <w:trPr>
          <w:cantSplit/>
          <w:trHeight w:val="362"/>
          <w:jc w:val="center"/>
        </w:trPr>
        <w:tc>
          <w:tcPr>
            <w:tcW w:w="1890" w:type="dxa"/>
            <w:tcBorders>
              <w:top w:val="double" w:sz="6" w:space="0" w:color="auto"/>
              <w:left w:val="double" w:sz="6" w:space="0" w:color="auto"/>
              <w:bottom w:val="nil"/>
              <w:right w:val="nil"/>
            </w:tcBorders>
            <w:vAlign w:val="center"/>
          </w:tcPr>
          <w:p w14:paraId="6D98B7DB" w14:textId="77777777" w:rsidR="00684005" w:rsidRPr="00684005" w:rsidRDefault="00684005" w:rsidP="00684005">
            <w:pPr>
              <w:keepNext/>
              <w:keepLines/>
              <w:tabs>
                <w:tab w:val="left" w:pos="1476"/>
              </w:tabs>
              <w:jc w:val="left"/>
              <w:rPr>
                <w:color w:val="auto"/>
                <w:sz w:val="16"/>
                <w:szCs w:val="16"/>
              </w:rPr>
            </w:pPr>
            <w:r w:rsidRPr="00684005">
              <w:rPr>
                <w:color w:val="auto"/>
                <w:sz w:val="16"/>
                <w:szCs w:val="16"/>
              </w:rPr>
              <w:t>1 square foot</w:t>
            </w:r>
            <w:r w:rsidRPr="00684005">
              <w:rPr>
                <w:color w:val="auto"/>
                <w:sz w:val="16"/>
                <w:szCs w:val="16"/>
              </w:rPr>
              <w:tab/>
              <w:t>=</w:t>
            </w:r>
          </w:p>
        </w:tc>
        <w:tc>
          <w:tcPr>
            <w:tcW w:w="1080" w:type="dxa"/>
            <w:tcBorders>
              <w:top w:val="double" w:sz="6" w:space="0" w:color="auto"/>
              <w:left w:val="single" w:sz="6" w:space="0" w:color="auto"/>
              <w:bottom w:val="nil"/>
              <w:right w:val="single" w:sz="6" w:space="0" w:color="auto"/>
            </w:tcBorders>
          </w:tcPr>
          <w:p w14:paraId="16D23097" w14:textId="77777777" w:rsidR="00684005" w:rsidRPr="00684005" w:rsidRDefault="00684005" w:rsidP="00684005">
            <w:pPr>
              <w:keepNext/>
              <w:jc w:val="right"/>
              <w:rPr>
                <w:color w:val="auto"/>
                <w:sz w:val="16"/>
                <w:szCs w:val="16"/>
                <w:u w:val="single"/>
              </w:rPr>
            </w:pPr>
          </w:p>
        </w:tc>
        <w:tc>
          <w:tcPr>
            <w:tcW w:w="1800" w:type="dxa"/>
            <w:tcBorders>
              <w:top w:val="double" w:sz="6" w:space="0" w:color="auto"/>
              <w:left w:val="single" w:sz="6" w:space="0" w:color="auto"/>
              <w:bottom w:val="nil"/>
              <w:right w:val="nil"/>
            </w:tcBorders>
            <w:vAlign w:val="center"/>
          </w:tcPr>
          <w:p w14:paraId="189ED737" w14:textId="77777777" w:rsidR="00684005" w:rsidRPr="00684005" w:rsidRDefault="00684005" w:rsidP="00684005">
            <w:pPr>
              <w:keepNext/>
              <w:jc w:val="right"/>
              <w:rPr>
                <w:color w:val="auto"/>
                <w:sz w:val="20"/>
                <w:szCs w:val="24"/>
              </w:rPr>
            </w:pPr>
            <w:r w:rsidRPr="00684005">
              <w:rPr>
                <w:color w:val="auto"/>
                <w:sz w:val="16"/>
                <w:szCs w:val="16"/>
                <w:u w:val="single"/>
              </w:rPr>
              <w:t>1</w:t>
            </w:r>
          </w:p>
        </w:tc>
        <w:tc>
          <w:tcPr>
            <w:tcW w:w="1710" w:type="dxa"/>
            <w:tcBorders>
              <w:top w:val="double" w:sz="6" w:space="0" w:color="auto"/>
              <w:left w:val="single" w:sz="6" w:space="0" w:color="auto"/>
              <w:bottom w:val="nil"/>
              <w:right w:val="nil"/>
            </w:tcBorders>
            <w:vAlign w:val="center"/>
          </w:tcPr>
          <w:p w14:paraId="20B321F6" w14:textId="77777777" w:rsidR="00684005" w:rsidRPr="00684005" w:rsidRDefault="00684005" w:rsidP="00684005">
            <w:pPr>
              <w:keepNext/>
              <w:tabs>
                <w:tab w:val="decimal" w:pos="816"/>
              </w:tabs>
              <w:jc w:val="right"/>
              <w:rPr>
                <w:color w:val="auto"/>
                <w:sz w:val="20"/>
                <w:szCs w:val="24"/>
              </w:rPr>
            </w:pPr>
            <w:r w:rsidRPr="00684005">
              <w:rPr>
                <w:color w:val="auto"/>
                <w:sz w:val="16"/>
                <w:szCs w:val="16"/>
              </w:rPr>
              <w:t>0.003 673 095</w:t>
            </w:r>
          </w:p>
        </w:tc>
        <w:tc>
          <w:tcPr>
            <w:tcW w:w="1710" w:type="dxa"/>
            <w:tcBorders>
              <w:top w:val="double" w:sz="6" w:space="0" w:color="auto"/>
              <w:left w:val="single" w:sz="6" w:space="0" w:color="auto"/>
              <w:bottom w:val="nil"/>
              <w:right w:val="nil"/>
            </w:tcBorders>
            <w:vAlign w:val="center"/>
          </w:tcPr>
          <w:p w14:paraId="132AB110" w14:textId="77777777" w:rsidR="00684005" w:rsidRPr="00684005" w:rsidRDefault="00684005" w:rsidP="00684005">
            <w:pPr>
              <w:keepNext/>
              <w:tabs>
                <w:tab w:val="decimal" w:pos="654"/>
              </w:tabs>
              <w:jc w:val="right"/>
              <w:rPr>
                <w:color w:val="auto"/>
                <w:sz w:val="20"/>
                <w:szCs w:val="24"/>
              </w:rPr>
            </w:pPr>
            <w:r w:rsidRPr="00684005">
              <w:rPr>
                <w:color w:val="auto"/>
                <w:sz w:val="16"/>
                <w:szCs w:val="16"/>
              </w:rPr>
              <w:t>0.000 229 568 4</w:t>
            </w:r>
          </w:p>
        </w:tc>
        <w:tc>
          <w:tcPr>
            <w:tcW w:w="1802" w:type="dxa"/>
            <w:tcBorders>
              <w:top w:val="double" w:sz="6" w:space="0" w:color="auto"/>
              <w:left w:val="single" w:sz="6" w:space="0" w:color="auto"/>
              <w:bottom w:val="nil"/>
              <w:right w:val="double" w:sz="6" w:space="0" w:color="auto"/>
            </w:tcBorders>
            <w:vAlign w:val="center"/>
          </w:tcPr>
          <w:p w14:paraId="67D76C5B" w14:textId="77777777" w:rsidR="00684005" w:rsidRPr="00684005" w:rsidRDefault="00684005" w:rsidP="00684005">
            <w:pPr>
              <w:keepNext/>
              <w:jc w:val="right"/>
              <w:rPr>
                <w:color w:val="auto"/>
                <w:sz w:val="20"/>
                <w:szCs w:val="24"/>
              </w:rPr>
            </w:pPr>
            <w:r w:rsidRPr="00684005">
              <w:rPr>
                <w:color w:val="auto"/>
                <w:sz w:val="16"/>
                <w:szCs w:val="16"/>
              </w:rPr>
              <w:t>0.000 022 956 84</w:t>
            </w:r>
          </w:p>
        </w:tc>
      </w:tr>
      <w:tr w:rsidR="00684005" w:rsidRPr="00684005" w14:paraId="35EF3E97" w14:textId="77777777" w:rsidTr="00460BF9">
        <w:trPr>
          <w:cantSplit/>
          <w:trHeight w:val="343"/>
          <w:jc w:val="center"/>
        </w:trPr>
        <w:tc>
          <w:tcPr>
            <w:tcW w:w="1890" w:type="dxa"/>
            <w:tcBorders>
              <w:top w:val="nil"/>
              <w:left w:val="double" w:sz="6" w:space="0" w:color="auto"/>
              <w:bottom w:val="nil"/>
              <w:right w:val="nil"/>
            </w:tcBorders>
            <w:vAlign w:val="center"/>
          </w:tcPr>
          <w:p w14:paraId="0BF6001F" w14:textId="77777777" w:rsidR="00684005" w:rsidRPr="00684005" w:rsidRDefault="00684005" w:rsidP="00684005">
            <w:pPr>
              <w:keepNext/>
              <w:tabs>
                <w:tab w:val="left" w:pos="1476"/>
              </w:tabs>
              <w:jc w:val="left"/>
              <w:rPr>
                <w:color w:val="auto"/>
                <w:sz w:val="16"/>
                <w:szCs w:val="16"/>
              </w:rPr>
            </w:pPr>
            <w:r w:rsidRPr="00684005">
              <w:rPr>
                <w:color w:val="auto"/>
                <w:sz w:val="16"/>
                <w:szCs w:val="16"/>
              </w:rPr>
              <w:t>1 square rod</w:t>
            </w:r>
            <w:r w:rsidRPr="00684005">
              <w:rPr>
                <w:color w:val="auto"/>
                <w:sz w:val="16"/>
                <w:szCs w:val="16"/>
              </w:rPr>
              <w:tab/>
              <w:t>=</w:t>
            </w:r>
          </w:p>
        </w:tc>
        <w:tc>
          <w:tcPr>
            <w:tcW w:w="1080" w:type="dxa"/>
            <w:tcBorders>
              <w:top w:val="nil"/>
              <w:left w:val="single" w:sz="6" w:space="0" w:color="auto"/>
              <w:bottom w:val="nil"/>
              <w:right w:val="single" w:sz="6" w:space="0" w:color="auto"/>
            </w:tcBorders>
          </w:tcPr>
          <w:p w14:paraId="776F6B77" w14:textId="77777777" w:rsidR="00684005" w:rsidRPr="00684005" w:rsidRDefault="00684005" w:rsidP="00684005">
            <w:pPr>
              <w:keepNext/>
              <w:tabs>
                <w:tab w:val="decimal" w:pos="798"/>
              </w:tabs>
              <w:jc w:val="right"/>
              <w:rPr>
                <w:color w:val="auto"/>
                <w:sz w:val="16"/>
                <w:szCs w:val="16"/>
                <w:u w:val="single"/>
              </w:rPr>
            </w:pPr>
          </w:p>
        </w:tc>
        <w:tc>
          <w:tcPr>
            <w:tcW w:w="1800" w:type="dxa"/>
            <w:tcBorders>
              <w:top w:val="nil"/>
              <w:left w:val="single" w:sz="6" w:space="0" w:color="auto"/>
              <w:bottom w:val="nil"/>
              <w:right w:val="nil"/>
            </w:tcBorders>
            <w:vAlign w:val="center"/>
          </w:tcPr>
          <w:p w14:paraId="087ABC01" w14:textId="378569E5" w:rsidR="00684005" w:rsidRPr="00684005" w:rsidRDefault="00684005" w:rsidP="00684005">
            <w:pPr>
              <w:keepNext/>
              <w:tabs>
                <w:tab w:val="decimal" w:pos="798"/>
              </w:tabs>
              <w:jc w:val="right"/>
              <w:rPr>
                <w:color w:val="auto"/>
                <w:sz w:val="20"/>
                <w:szCs w:val="24"/>
              </w:rPr>
            </w:pPr>
            <w:r w:rsidRPr="00684005">
              <w:rPr>
                <w:color w:val="auto"/>
                <w:sz w:val="16"/>
                <w:szCs w:val="16"/>
                <w:u w:val="single"/>
              </w:rPr>
              <w:t>272.25</w:t>
            </w:r>
          </w:p>
        </w:tc>
        <w:tc>
          <w:tcPr>
            <w:tcW w:w="1710" w:type="dxa"/>
            <w:tcBorders>
              <w:top w:val="nil"/>
              <w:left w:val="single" w:sz="6" w:space="0" w:color="auto"/>
              <w:bottom w:val="nil"/>
              <w:right w:val="nil"/>
            </w:tcBorders>
            <w:vAlign w:val="center"/>
          </w:tcPr>
          <w:p w14:paraId="678B2AEF" w14:textId="77777777" w:rsidR="00684005" w:rsidRPr="00684005" w:rsidRDefault="00684005" w:rsidP="00684005">
            <w:pPr>
              <w:keepNext/>
              <w:jc w:val="right"/>
              <w:rPr>
                <w:color w:val="auto"/>
                <w:sz w:val="20"/>
                <w:szCs w:val="24"/>
              </w:rPr>
            </w:pPr>
            <w:r w:rsidRPr="00684005">
              <w:rPr>
                <w:color w:val="auto"/>
                <w:sz w:val="16"/>
                <w:szCs w:val="16"/>
                <w:u w:val="single"/>
              </w:rPr>
              <w:t>1</w:t>
            </w:r>
          </w:p>
        </w:tc>
        <w:tc>
          <w:tcPr>
            <w:tcW w:w="1710" w:type="dxa"/>
            <w:tcBorders>
              <w:top w:val="nil"/>
              <w:left w:val="single" w:sz="6" w:space="0" w:color="auto"/>
              <w:bottom w:val="nil"/>
              <w:right w:val="nil"/>
            </w:tcBorders>
            <w:vAlign w:val="center"/>
          </w:tcPr>
          <w:p w14:paraId="60FAF1FB" w14:textId="143C562D" w:rsidR="00684005" w:rsidRPr="00684005" w:rsidRDefault="00684005" w:rsidP="00684005">
            <w:pPr>
              <w:keepNext/>
              <w:tabs>
                <w:tab w:val="decimal" w:pos="654"/>
              </w:tabs>
              <w:jc w:val="right"/>
              <w:rPr>
                <w:color w:val="auto"/>
                <w:sz w:val="20"/>
                <w:szCs w:val="24"/>
              </w:rPr>
            </w:pPr>
            <w:r w:rsidRPr="00684005">
              <w:rPr>
                <w:color w:val="auto"/>
                <w:sz w:val="16"/>
                <w:szCs w:val="16"/>
                <w:u w:val="single"/>
              </w:rPr>
              <w:t>0.062 5</w:t>
            </w:r>
          </w:p>
        </w:tc>
        <w:tc>
          <w:tcPr>
            <w:tcW w:w="1802" w:type="dxa"/>
            <w:tcBorders>
              <w:top w:val="nil"/>
              <w:left w:val="single" w:sz="6" w:space="0" w:color="auto"/>
              <w:bottom w:val="nil"/>
              <w:right w:val="double" w:sz="6" w:space="0" w:color="auto"/>
            </w:tcBorders>
            <w:vAlign w:val="center"/>
          </w:tcPr>
          <w:p w14:paraId="16221E40" w14:textId="69C2C9F9" w:rsidR="00684005" w:rsidRPr="00684005" w:rsidRDefault="00684005" w:rsidP="00684005">
            <w:pPr>
              <w:keepNext/>
              <w:jc w:val="right"/>
              <w:rPr>
                <w:color w:val="auto"/>
                <w:sz w:val="20"/>
                <w:szCs w:val="24"/>
              </w:rPr>
            </w:pPr>
            <w:r w:rsidRPr="00684005">
              <w:rPr>
                <w:color w:val="auto"/>
                <w:sz w:val="16"/>
                <w:szCs w:val="16"/>
                <w:u w:val="single"/>
              </w:rPr>
              <w:t>0.006 25</w:t>
            </w:r>
          </w:p>
        </w:tc>
      </w:tr>
      <w:tr w:rsidR="00684005" w:rsidRPr="00684005" w14:paraId="7F38D9A3" w14:textId="77777777" w:rsidTr="00460BF9">
        <w:trPr>
          <w:cantSplit/>
          <w:trHeight w:val="343"/>
          <w:jc w:val="center"/>
        </w:trPr>
        <w:tc>
          <w:tcPr>
            <w:tcW w:w="1890" w:type="dxa"/>
            <w:tcBorders>
              <w:top w:val="nil"/>
              <w:left w:val="double" w:sz="6" w:space="0" w:color="auto"/>
              <w:bottom w:val="nil"/>
              <w:right w:val="nil"/>
            </w:tcBorders>
            <w:vAlign w:val="center"/>
          </w:tcPr>
          <w:p w14:paraId="3640E951" w14:textId="77777777" w:rsidR="00684005" w:rsidRPr="00684005" w:rsidRDefault="00684005" w:rsidP="00684005">
            <w:pPr>
              <w:keepNext/>
              <w:tabs>
                <w:tab w:val="left" w:pos="1476"/>
              </w:tabs>
              <w:jc w:val="left"/>
              <w:rPr>
                <w:color w:val="auto"/>
                <w:sz w:val="16"/>
                <w:szCs w:val="16"/>
              </w:rPr>
            </w:pPr>
            <w:r w:rsidRPr="00684005">
              <w:rPr>
                <w:color w:val="auto"/>
                <w:sz w:val="16"/>
                <w:szCs w:val="16"/>
              </w:rPr>
              <w:t>1 square chain</w:t>
            </w:r>
            <w:r w:rsidRPr="00684005">
              <w:rPr>
                <w:color w:val="auto"/>
                <w:sz w:val="16"/>
                <w:szCs w:val="16"/>
              </w:rPr>
              <w:tab/>
              <w:t>=</w:t>
            </w:r>
          </w:p>
        </w:tc>
        <w:tc>
          <w:tcPr>
            <w:tcW w:w="1080" w:type="dxa"/>
            <w:tcBorders>
              <w:top w:val="nil"/>
              <w:left w:val="single" w:sz="6" w:space="0" w:color="auto"/>
              <w:bottom w:val="nil"/>
              <w:right w:val="single" w:sz="6" w:space="0" w:color="auto"/>
            </w:tcBorders>
          </w:tcPr>
          <w:p w14:paraId="7343A6AF" w14:textId="77777777" w:rsidR="00684005" w:rsidRPr="00684005" w:rsidRDefault="00684005" w:rsidP="00684005">
            <w:pPr>
              <w:keepNext/>
              <w:jc w:val="right"/>
              <w:rPr>
                <w:color w:val="auto"/>
                <w:sz w:val="16"/>
                <w:szCs w:val="16"/>
                <w:u w:val="single"/>
              </w:rPr>
            </w:pPr>
          </w:p>
        </w:tc>
        <w:tc>
          <w:tcPr>
            <w:tcW w:w="1800" w:type="dxa"/>
            <w:tcBorders>
              <w:top w:val="nil"/>
              <w:left w:val="single" w:sz="6" w:space="0" w:color="auto"/>
              <w:bottom w:val="nil"/>
              <w:right w:val="nil"/>
            </w:tcBorders>
            <w:vAlign w:val="center"/>
          </w:tcPr>
          <w:p w14:paraId="055E74C0" w14:textId="70CB3630" w:rsidR="00684005" w:rsidRPr="00684005" w:rsidRDefault="00684005" w:rsidP="00684005">
            <w:pPr>
              <w:keepNext/>
              <w:jc w:val="right"/>
              <w:rPr>
                <w:color w:val="auto"/>
                <w:sz w:val="20"/>
                <w:szCs w:val="24"/>
              </w:rPr>
            </w:pPr>
            <w:r w:rsidRPr="00684005">
              <w:rPr>
                <w:color w:val="auto"/>
                <w:sz w:val="16"/>
                <w:szCs w:val="16"/>
                <w:u w:val="single"/>
              </w:rPr>
              <w:t>4 356</w:t>
            </w:r>
          </w:p>
        </w:tc>
        <w:tc>
          <w:tcPr>
            <w:tcW w:w="1710" w:type="dxa"/>
            <w:tcBorders>
              <w:top w:val="nil"/>
              <w:left w:val="single" w:sz="6" w:space="0" w:color="auto"/>
              <w:bottom w:val="nil"/>
              <w:right w:val="nil"/>
            </w:tcBorders>
            <w:vAlign w:val="center"/>
          </w:tcPr>
          <w:p w14:paraId="13B18FE4" w14:textId="3EEABC62" w:rsidR="00684005" w:rsidRPr="00684005" w:rsidRDefault="00684005" w:rsidP="00684005">
            <w:pPr>
              <w:keepNext/>
              <w:jc w:val="right"/>
              <w:rPr>
                <w:color w:val="auto"/>
                <w:sz w:val="20"/>
                <w:szCs w:val="24"/>
              </w:rPr>
            </w:pPr>
            <w:r w:rsidRPr="00684005">
              <w:rPr>
                <w:color w:val="auto"/>
                <w:sz w:val="16"/>
                <w:szCs w:val="16"/>
                <w:u w:val="single"/>
              </w:rPr>
              <w:t>16</w:t>
            </w:r>
          </w:p>
        </w:tc>
        <w:tc>
          <w:tcPr>
            <w:tcW w:w="1710" w:type="dxa"/>
            <w:tcBorders>
              <w:top w:val="nil"/>
              <w:left w:val="single" w:sz="6" w:space="0" w:color="auto"/>
              <w:bottom w:val="nil"/>
              <w:right w:val="nil"/>
            </w:tcBorders>
            <w:vAlign w:val="center"/>
          </w:tcPr>
          <w:p w14:paraId="1DE9E2C4" w14:textId="77777777" w:rsidR="00684005" w:rsidRPr="00684005" w:rsidRDefault="00684005" w:rsidP="00684005">
            <w:pPr>
              <w:keepNext/>
              <w:jc w:val="right"/>
              <w:rPr>
                <w:color w:val="auto"/>
                <w:sz w:val="20"/>
                <w:szCs w:val="24"/>
              </w:rPr>
            </w:pPr>
            <w:r w:rsidRPr="00684005">
              <w:rPr>
                <w:color w:val="auto"/>
                <w:sz w:val="16"/>
                <w:szCs w:val="16"/>
                <w:u w:val="single"/>
              </w:rPr>
              <w:t>1</w:t>
            </w:r>
          </w:p>
        </w:tc>
        <w:tc>
          <w:tcPr>
            <w:tcW w:w="1802" w:type="dxa"/>
            <w:tcBorders>
              <w:top w:val="nil"/>
              <w:left w:val="single" w:sz="6" w:space="0" w:color="auto"/>
              <w:bottom w:val="nil"/>
              <w:right w:val="double" w:sz="6" w:space="0" w:color="auto"/>
            </w:tcBorders>
            <w:vAlign w:val="center"/>
          </w:tcPr>
          <w:p w14:paraId="30AD30E0" w14:textId="4E49D9A3" w:rsidR="00684005" w:rsidRPr="00684005" w:rsidRDefault="00684005" w:rsidP="00684005">
            <w:pPr>
              <w:keepNext/>
              <w:jc w:val="right"/>
              <w:rPr>
                <w:color w:val="auto"/>
                <w:sz w:val="20"/>
                <w:szCs w:val="24"/>
              </w:rPr>
            </w:pPr>
            <w:r w:rsidRPr="00684005">
              <w:rPr>
                <w:color w:val="auto"/>
                <w:sz w:val="16"/>
                <w:szCs w:val="16"/>
                <w:u w:val="single"/>
              </w:rPr>
              <w:t>0.1</w:t>
            </w:r>
          </w:p>
        </w:tc>
      </w:tr>
      <w:tr w:rsidR="00684005" w:rsidRPr="00684005" w14:paraId="5FE2F541" w14:textId="77777777" w:rsidTr="00460BF9">
        <w:trPr>
          <w:cantSplit/>
          <w:trHeight w:val="343"/>
          <w:jc w:val="center"/>
        </w:trPr>
        <w:tc>
          <w:tcPr>
            <w:tcW w:w="1890" w:type="dxa"/>
            <w:tcBorders>
              <w:top w:val="nil"/>
              <w:left w:val="double" w:sz="6" w:space="0" w:color="auto"/>
              <w:bottom w:val="nil"/>
              <w:right w:val="nil"/>
            </w:tcBorders>
            <w:vAlign w:val="center"/>
          </w:tcPr>
          <w:p w14:paraId="4302415E" w14:textId="77777777" w:rsidR="00684005" w:rsidRPr="00684005" w:rsidRDefault="00684005" w:rsidP="00684005">
            <w:pPr>
              <w:tabs>
                <w:tab w:val="left" w:pos="1476"/>
              </w:tabs>
              <w:jc w:val="left"/>
              <w:rPr>
                <w:color w:val="auto"/>
                <w:sz w:val="16"/>
                <w:szCs w:val="16"/>
              </w:rPr>
            </w:pPr>
            <w:r w:rsidRPr="00684005">
              <w:rPr>
                <w:color w:val="auto"/>
                <w:sz w:val="16"/>
                <w:szCs w:val="16"/>
              </w:rPr>
              <w:t>1 acre</w:t>
            </w:r>
            <w:r w:rsidRPr="00684005">
              <w:rPr>
                <w:color w:val="auto"/>
                <w:sz w:val="16"/>
                <w:szCs w:val="16"/>
              </w:rPr>
              <w:tab/>
              <w:t>=</w:t>
            </w:r>
          </w:p>
        </w:tc>
        <w:tc>
          <w:tcPr>
            <w:tcW w:w="1080" w:type="dxa"/>
            <w:tcBorders>
              <w:top w:val="nil"/>
              <w:left w:val="single" w:sz="6" w:space="0" w:color="auto"/>
              <w:bottom w:val="nil"/>
              <w:right w:val="single" w:sz="6" w:space="0" w:color="auto"/>
            </w:tcBorders>
          </w:tcPr>
          <w:p w14:paraId="4892966E" w14:textId="77777777" w:rsidR="00684005" w:rsidRPr="00684005" w:rsidRDefault="00684005" w:rsidP="00684005">
            <w:pPr>
              <w:jc w:val="right"/>
              <w:rPr>
                <w:color w:val="auto"/>
                <w:sz w:val="16"/>
                <w:szCs w:val="16"/>
                <w:u w:val="single"/>
              </w:rPr>
            </w:pPr>
          </w:p>
        </w:tc>
        <w:tc>
          <w:tcPr>
            <w:tcW w:w="1800" w:type="dxa"/>
            <w:tcBorders>
              <w:top w:val="nil"/>
              <w:left w:val="single" w:sz="6" w:space="0" w:color="auto"/>
              <w:bottom w:val="nil"/>
              <w:right w:val="nil"/>
            </w:tcBorders>
            <w:vAlign w:val="center"/>
          </w:tcPr>
          <w:p w14:paraId="3AA1C74A" w14:textId="022F1A7C" w:rsidR="00684005" w:rsidRPr="00684005" w:rsidRDefault="00684005" w:rsidP="00684005">
            <w:pPr>
              <w:jc w:val="right"/>
              <w:rPr>
                <w:color w:val="auto"/>
                <w:sz w:val="20"/>
                <w:szCs w:val="24"/>
              </w:rPr>
            </w:pPr>
            <w:r w:rsidRPr="00684005">
              <w:rPr>
                <w:color w:val="auto"/>
                <w:sz w:val="16"/>
                <w:szCs w:val="16"/>
                <w:u w:val="single"/>
              </w:rPr>
              <w:t>43 560</w:t>
            </w:r>
          </w:p>
        </w:tc>
        <w:tc>
          <w:tcPr>
            <w:tcW w:w="1710" w:type="dxa"/>
            <w:tcBorders>
              <w:top w:val="nil"/>
              <w:left w:val="single" w:sz="6" w:space="0" w:color="auto"/>
              <w:bottom w:val="nil"/>
              <w:right w:val="nil"/>
            </w:tcBorders>
            <w:vAlign w:val="center"/>
          </w:tcPr>
          <w:p w14:paraId="6B6726BD" w14:textId="6417B979" w:rsidR="00684005" w:rsidRPr="00684005" w:rsidRDefault="00684005" w:rsidP="00684005">
            <w:pPr>
              <w:jc w:val="right"/>
              <w:rPr>
                <w:color w:val="auto"/>
                <w:sz w:val="20"/>
                <w:szCs w:val="24"/>
              </w:rPr>
            </w:pPr>
            <w:r w:rsidRPr="00684005">
              <w:rPr>
                <w:color w:val="auto"/>
                <w:sz w:val="16"/>
                <w:szCs w:val="16"/>
                <w:u w:val="single"/>
              </w:rPr>
              <w:t>160</w:t>
            </w:r>
          </w:p>
        </w:tc>
        <w:tc>
          <w:tcPr>
            <w:tcW w:w="1710" w:type="dxa"/>
            <w:tcBorders>
              <w:top w:val="nil"/>
              <w:left w:val="single" w:sz="6" w:space="0" w:color="auto"/>
              <w:bottom w:val="nil"/>
              <w:right w:val="nil"/>
            </w:tcBorders>
            <w:vAlign w:val="center"/>
          </w:tcPr>
          <w:p w14:paraId="6F461E16" w14:textId="7D333A29" w:rsidR="00684005" w:rsidRPr="00684005" w:rsidRDefault="00684005" w:rsidP="00684005">
            <w:pPr>
              <w:jc w:val="right"/>
              <w:rPr>
                <w:color w:val="auto"/>
                <w:sz w:val="20"/>
                <w:szCs w:val="24"/>
              </w:rPr>
            </w:pPr>
            <w:r w:rsidRPr="00684005">
              <w:rPr>
                <w:color w:val="auto"/>
                <w:sz w:val="16"/>
                <w:szCs w:val="16"/>
                <w:u w:val="single"/>
              </w:rPr>
              <w:t>10</w:t>
            </w:r>
          </w:p>
        </w:tc>
        <w:tc>
          <w:tcPr>
            <w:tcW w:w="1802" w:type="dxa"/>
            <w:tcBorders>
              <w:top w:val="nil"/>
              <w:left w:val="single" w:sz="6" w:space="0" w:color="auto"/>
              <w:bottom w:val="nil"/>
              <w:right w:val="double" w:sz="6" w:space="0" w:color="auto"/>
            </w:tcBorders>
            <w:vAlign w:val="center"/>
          </w:tcPr>
          <w:p w14:paraId="6FFD34E4" w14:textId="77777777" w:rsidR="00684005" w:rsidRPr="00684005" w:rsidRDefault="00684005" w:rsidP="00684005">
            <w:pPr>
              <w:jc w:val="right"/>
              <w:rPr>
                <w:color w:val="auto"/>
                <w:sz w:val="20"/>
                <w:szCs w:val="24"/>
              </w:rPr>
            </w:pPr>
            <w:r w:rsidRPr="00684005">
              <w:rPr>
                <w:color w:val="auto"/>
                <w:sz w:val="16"/>
                <w:szCs w:val="16"/>
                <w:u w:val="single"/>
              </w:rPr>
              <w:t>1</w:t>
            </w:r>
          </w:p>
        </w:tc>
      </w:tr>
      <w:tr w:rsidR="00684005" w:rsidRPr="00684005" w14:paraId="368493DF" w14:textId="77777777" w:rsidTr="00460BF9">
        <w:trPr>
          <w:cantSplit/>
          <w:trHeight w:val="343"/>
          <w:jc w:val="center"/>
        </w:trPr>
        <w:tc>
          <w:tcPr>
            <w:tcW w:w="1890" w:type="dxa"/>
            <w:tcBorders>
              <w:top w:val="nil"/>
              <w:left w:val="double" w:sz="6" w:space="0" w:color="auto"/>
              <w:bottom w:val="nil"/>
              <w:right w:val="nil"/>
            </w:tcBorders>
            <w:vAlign w:val="center"/>
          </w:tcPr>
          <w:p w14:paraId="20E7A425" w14:textId="77777777" w:rsidR="00684005" w:rsidRPr="00684005" w:rsidRDefault="00684005" w:rsidP="00684005">
            <w:pPr>
              <w:tabs>
                <w:tab w:val="left" w:pos="1476"/>
              </w:tabs>
              <w:jc w:val="left"/>
              <w:rPr>
                <w:color w:val="auto"/>
                <w:sz w:val="16"/>
                <w:szCs w:val="16"/>
              </w:rPr>
            </w:pPr>
            <w:r w:rsidRPr="00684005">
              <w:rPr>
                <w:color w:val="auto"/>
                <w:sz w:val="16"/>
                <w:szCs w:val="16"/>
              </w:rPr>
              <w:t>1 square mile</w:t>
            </w:r>
            <w:r w:rsidRPr="00684005">
              <w:rPr>
                <w:color w:val="auto"/>
                <w:sz w:val="16"/>
                <w:szCs w:val="16"/>
              </w:rPr>
              <w:tab/>
              <w:t>=</w:t>
            </w:r>
          </w:p>
        </w:tc>
        <w:tc>
          <w:tcPr>
            <w:tcW w:w="1080" w:type="dxa"/>
            <w:tcBorders>
              <w:top w:val="nil"/>
              <w:left w:val="single" w:sz="6" w:space="0" w:color="auto"/>
              <w:bottom w:val="nil"/>
              <w:right w:val="single" w:sz="6" w:space="0" w:color="auto"/>
            </w:tcBorders>
          </w:tcPr>
          <w:p w14:paraId="7190D7A3" w14:textId="77777777" w:rsidR="00684005" w:rsidRPr="00684005" w:rsidRDefault="00684005" w:rsidP="00684005">
            <w:pPr>
              <w:jc w:val="right"/>
              <w:rPr>
                <w:color w:val="auto"/>
                <w:sz w:val="16"/>
                <w:szCs w:val="16"/>
                <w:u w:val="single"/>
              </w:rPr>
            </w:pPr>
          </w:p>
        </w:tc>
        <w:tc>
          <w:tcPr>
            <w:tcW w:w="1800" w:type="dxa"/>
            <w:tcBorders>
              <w:top w:val="nil"/>
              <w:left w:val="single" w:sz="6" w:space="0" w:color="auto"/>
              <w:bottom w:val="nil"/>
              <w:right w:val="nil"/>
            </w:tcBorders>
            <w:vAlign w:val="center"/>
          </w:tcPr>
          <w:p w14:paraId="5CAD6AE5" w14:textId="314B3A9F" w:rsidR="00684005" w:rsidRPr="00684005" w:rsidRDefault="00684005" w:rsidP="00684005">
            <w:pPr>
              <w:jc w:val="right"/>
              <w:rPr>
                <w:color w:val="auto"/>
                <w:sz w:val="20"/>
                <w:szCs w:val="24"/>
              </w:rPr>
            </w:pPr>
            <w:r w:rsidRPr="00684005">
              <w:rPr>
                <w:color w:val="auto"/>
                <w:sz w:val="16"/>
                <w:szCs w:val="16"/>
                <w:u w:val="single"/>
              </w:rPr>
              <w:t>27 878 400</w:t>
            </w:r>
          </w:p>
        </w:tc>
        <w:tc>
          <w:tcPr>
            <w:tcW w:w="1710" w:type="dxa"/>
            <w:tcBorders>
              <w:top w:val="nil"/>
              <w:left w:val="single" w:sz="6" w:space="0" w:color="auto"/>
              <w:bottom w:val="nil"/>
              <w:right w:val="nil"/>
            </w:tcBorders>
            <w:vAlign w:val="center"/>
          </w:tcPr>
          <w:p w14:paraId="03EAB594" w14:textId="2E14A5D4" w:rsidR="00684005" w:rsidRPr="00684005" w:rsidRDefault="00684005" w:rsidP="00684005">
            <w:pPr>
              <w:jc w:val="right"/>
              <w:rPr>
                <w:color w:val="auto"/>
                <w:sz w:val="20"/>
                <w:szCs w:val="24"/>
              </w:rPr>
            </w:pPr>
            <w:r w:rsidRPr="00684005">
              <w:rPr>
                <w:color w:val="auto"/>
                <w:sz w:val="16"/>
                <w:szCs w:val="16"/>
                <w:u w:val="single"/>
              </w:rPr>
              <w:t>102 400</w:t>
            </w:r>
          </w:p>
        </w:tc>
        <w:tc>
          <w:tcPr>
            <w:tcW w:w="1710" w:type="dxa"/>
            <w:tcBorders>
              <w:top w:val="nil"/>
              <w:left w:val="single" w:sz="6" w:space="0" w:color="auto"/>
              <w:bottom w:val="nil"/>
              <w:right w:val="nil"/>
            </w:tcBorders>
            <w:vAlign w:val="center"/>
          </w:tcPr>
          <w:p w14:paraId="5E448ED5" w14:textId="692A751A" w:rsidR="00684005" w:rsidRPr="00684005" w:rsidRDefault="00684005" w:rsidP="00684005">
            <w:pPr>
              <w:jc w:val="right"/>
              <w:rPr>
                <w:color w:val="auto"/>
                <w:sz w:val="20"/>
                <w:szCs w:val="24"/>
              </w:rPr>
            </w:pPr>
            <w:r w:rsidRPr="00684005">
              <w:rPr>
                <w:color w:val="auto"/>
                <w:sz w:val="16"/>
                <w:szCs w:val="16"/>
                <w:u w:val="single"/>
              </w:rPr>
              <w:t>6 400</w:t>
            </w:r>
          </w:p>
        </w:tc>
        <w:tc>
          <w:tcPr>
            <w:tcW w:w="1802" w:type="dxa"/>
            <w:tcBorders>
              <w:top w:val="nil"/>
              <w:left w:val="single" w:sz="6" w:space="0" w:color="auto"/>
              <w:bottom w:val="nil"/>
              <w:right w:val="double" w:sz="6" w:space="0" w:color="auto"/>
            </w:tcBorders>
            <w:vAlign w:val="center"/>
          </w:tcPr>
          <w:p w14:paraId="072877B2" w14:textId="1CDB6467" w:rsidR="00684005" w:rsidRPr="00684005" w:rsidRDefault="00684005" w:rsidP="00684005">
            <w:pPr>
              <w:jc w:val="right"/>
              <w:rPr>
                <w:color w:val="auto"/>
                <w:sz w:val="20"/>
                <w:szCs w:val="24"/>
              </w:rPr>
            </w:pPr>
            <w:r w:rsidRPr="00684005">
              <w:rPr>
                <w:color w:val="auto"/>
                <w:sz w:val="16"/>
                <w:szCs w:val="16"/>
                <w:u w:val="single"/>
              </w:rPr>
              <w:t>640</w:t>
            </w:r>
          </w:p>
        </w:tc>
      </w:tr>
      <w:tr w:rsidR="00684005" w:rsidRPr="00684005" w14:paraId="23C07DD2" w14:textId="77777777" w:rsidTr="00460BF9">
        <w:trPr>
          <w:cantSplit/>
          <w:trHeight w:val="343"/>
          <w:jc w:val="center"/>
        </w:trPr>
        <w:tc>
          <w:tcPr>
            <w:tcW w:w="1890" w:type="dxa"/>
            <w:tcBorders>
              <w:top w:val="nil"/>
              <w:left w:val="double" w:sz="6" w:space="0" w:color="auto"/>
              <w:bottom w:val="nil"/>
              <w:right w:val="nil"/>
            </w:tcBorders>
            <w:vAlign w:val="center"/>
          </w:tcPr>
          <w:p w14:paraId="1729B24C" w14:textId="77777777" w:rsidR="00684005" w:rsidRPr="00684005" w:rsidRDefault="00684005" w:rsidP="00684005">
            <w:pPr>
              <w:tabs>
                <w:tab w:val="left" w:pos="1476"/>
              </w:tabs>
              <w:jc w:val="left"/>
              <w:rPr>
                <w:color w:val="auto"/>
                <w:sz w:val="16"/>
                <w:szCs w:val="16"/>
              </w:rPr>
            </w:pPr>
            <w:r w:rsidRPr="00684005">
              <w:rPr>
                <w:color w:val="auto"/>
                <w:sz w:val="16"/>
                <w:szCs w:val="16"/>
              </w:rPr>
              <w:t>1 square meter</w:t>
            </w:r>
            <w:r w:rsidRPr="00684005">
              <w:rPr>
                <w:color w:val="auto"/>
                <w:sz w:val="16"/>
                <w:szCs w:val="16"/>
              </w:rPr>
              <w:tab/>
              <w:t>=</w:t>
            </w:r>
          </w:p>
        </w:tc>
        <w:tc>
          <w:tcPr>
            <w:tcW w:w="1080" w:type="dxa"/>
            <w:tcBorders>
              <w:top w:val="nil"/>
              <w:left w:val="single" w:sz="6" w:space="0" w:color="auto"/>
              <w:bottom w:val="nil"/>
              <w:right w:val="single" w:sz="6" w:space="0" w:color="auto"/>
            </w:tcBorders>
          </w:tcPr>
          <w:p w14:paraId="35A9D0BF" w14:textId="77777777" w:rsidR="00684005" w:rsidRPr="00684005" w:rsidRDefault="00684005" w:rsidP="00684005">
            <w:pPr>
              <w:tabs>
                <w:tab w:val="decimal" w:pos="798"/>
              </w:tabs>
              <w:jc w:val="right"/>
              <w:rPr>
                <w:color w:val="auto"/>
                <w:sz w:val="16"/>
                <w:szCs w:val="16"/>
              </w:rPr>
            </w:pPr>
          </w:p>
        </w:tc>
        <w:tc>
          <w:tcPr>
            <w:tcW w:w="1800" w:type="dxa"/>
            <w:tcBorders>
              <w:top w:val="nil"/>
              <w:left w:val="single" w:sz="6" w:space="0" w:color="auto"/>
              <w:bottom w:val="nil"/>
              <w:right w:val="nil"/>
            </w:tcBorders>
            <w:vAlign w:val="center"/>
          </w:tcPr>
          <w:p w14:paraId="4EB9FFA2" w14:textId="77777777" w:rsidR="00684005" w:rsidRPr="00684005" w:rsidRDefault="00684005" w:rsidP="00684005">
            <w:pPr>
              <w:tabs>
                <w:tab w:val="decimal" w:pos="798"/>
              </w:tabs>
              <w:jc w:val="right"/>
              <w:rPr>
                <w:color w:val="auto"/>
                <w:sz w:val="20"/>
                <w:szCs w:val="24"/>
              </w:rPr>
            </w:pPr>
            <w:r w:rsidRPr="00684005">
              <w:rPr>
                <w:color w:val="auto"/>
                <w:sz w:val="16"/>
                <w:szCs w:val="16"/>
              </w:rPr>
              <w:t>10.763 87</w:t>
            </w:r>
          </w:p>
        </w:tc>
        <w:tc>
          <w:tcPr>
            <w:tcW w:w="1710" w:type="dxa"/>
            <w:tcBorders>
              <w:top w:val="nil"/>
              <w:left w:val="single" w:sz="6" w:space="0" w:color="auto"/>
              <w:bottom w:val="nil"/>
              <w:right w:val="nil"/>
            </w:tcBorders>
            <w:vAlign w:val="center"/>
          </w:tcPr>
          <w:p w14:paraId="5090D84C" w14:textId="77777777" w:rsidR="00684005" w:rsidRPr="00684005" w:rsidRDefault="00684005" w:rsidP="00684005">
            <w:pPr>
              <w:tabs>
                <w:tab w:val="decimal" w:pos="816"/>
              </w:tabs>
              <w:jc w:val="right"/>
              <w:rPr>
                <w:color w:val="auto"/>
                <w:sz w:val="20"/>
                <w:szCs w:val="24"/>
              </w:rPr>
            </w:pPr>
            <w:r w:rsidRPr="00684005">
              <w:rPr>
                <w:color w:val="auto"/>
                <w:sz w:val="16"/>
                <w:szCs w:val="16"/>
              </w:rPr>
              <w:t>0.039 536 70</w:t>
            </w:r>
          </w:p>
        </w:tc>
        <w:tc>
          <w:tcPr>
            <w:tcW w:w="1710" w:type="dxa"/>
            <w:tcBorders>
              <w:top w:val="nil"/>
              <w:left w:val="single" w:sz="6" w:space="0" w:color="auto"/>
              <w:bottom w:val="nil"/>
              <w:right w:val="nil"/>
            </w:tcBorders>
            <w:vAlign w:val="center"/>
          </w:tcPr>
          <w:p w14:paraId="5FC6AB68" w14:textId="77777777" w:rsidR="00684005" w:rsidRPr="00684005" w:rsidRDefault="00684005" w:rsidP="00684005">
            <w:pPr>
              <w:tabs>
                <w:tab w:val="decimal" w:pos="654"/>
              </w:tabs>
              <w:jc w:val="right"/>
              <w:rPr>
                <w:color w:val="auto"/>
                <w:sz w:val="20"/>
                <w:szCs w:val="24"/>
              </w:rPr>
            </w:pPr>
            <w:r w:rsidRPr="00684005">
              <w:rPr>
                <w:color w:val="auto"/>
                <w:sz w:val="16"/>
                <w:szCs w:val="16"/>
              </w:rPr>
              <w:t>0.002 471 044</w:t>
            </w:r>
          </w:p>
        </w:tc>
        <w:tc>
          <w:tcPr>
            <w:tcW w:w="1802" w:type="dxa"/>
            <w:tcBorders>
              <w:top w:val="nil"/>
              <w:left w:val="single" w:sz="6" w:space="0" w:color="auto"/>
              <w:bottom w:val="nil"/>
              <w:right w:val="double" w:sz="6" w:space="0" w:color="auto"/>
            </w:tcBorders>
            <w:vAlign w:val="center"/>
          </w:tcPr>
          <w:p w14:paraId="63AA9FC7" w14:textId="77777777" w:rsidR="00684005" w:rsidRPr="00684005" w:rsidRDefault="00684005" w:rsidP="00684005">
            <w:pPr>
              <w:jc w:val="right"/>
              <w:rPr>
                <w:color w:val="auto"/>
                <w:sz w:val="20"/>
                <w:szCs w:val="24"/>
              </w:rPr>
            </w:pPr>
            <w:r w:rsidRPr="00684005">
              <w:rPr>
                <w:color w:val="auto"/>
                <w:sz w:val="16"/>
                <w:szCs w:val="16"/>
              </w:rPr>
              <w:t>0.000 247 104 4</w:t>
            </w:r>
          </w:p>
        </w:tc>
      </w:tr>
      <w:tr w:rsidR="00684005" w:rsidRPr="00684005" w14:paraId="260AEDDE" w14:textId="77777777" w:rsidTr="00460BF9">
        <w:trPr>
          <w:cantSplit/>
          <w:trHeight w:val="400"/>
          <w:jc w:val="center"/>
        </w:trPr>
        <w:tc>
          <w:tcPr>
            <w:tcW w:w="1890" w:type="dxa"/>
            <w:tcBorders>
              <w:top w:val="nil"/>
              <w:left w:val="double" w:sz="6" w:space="0" w:color="auto"/>
              <w:bottom w:val="double" w:sz="6" w:space="0" w:color="auto"/>
              <w:right w:val="nil"/>
            </w:tcBorders>
            <w:vAlign w:val="center"/>
          </w:tcPr>
          <w:p w14:paraId="2AA7A3AD" w14:textId="77777777" w:rsidR="00684005" w:rsidRPr="00684005" w:rsidRDefault="00684005" w:rsidP="00684005">
            <w:pPr>
              <w:tabs>
                <w:tab w:val="left" w:pos="1476"/>
              </w:tabs>
              <w:jc w:val="left"/>
              <w:rPr>
                <w:color w:val="auto"/>
                <w:sz w:val="16"/>
                <w:szCs w:val="16"/>
              </w:rPr>
            </w:pPr>
            <w:r w:rsidRPr="00684005">
              <w:rPr>
                <w:color w:val="auto"/>
                <w:sz w:val="16"/>
                <w:szCs w:val="16"/>
              </w:rPr>
              <w:t>1 hectare</w:t>
            </w:r>
            <w:r w:rsidRPr="00684005">
              <w:rPr>
                <w:color w:val="auto"/>
                <w:sz w:val="16"/>
                <w:szCs w:val="16"/>
              </w:rPr>
              <w:tab/>
              <w:t>=</w:t>
            </w:r>
          </w:p>
        </w:tc>
        <w:tc>
          <w:tcPr>
            <w:tcW w:w="1080" w:type="dxa"/>
            <w:tcBorders>
              <w:top w:val="nil"/>
              <w:left w:val="single" w:sz="6" w:space="0" w:color="auto"/>
              <w:bottom w:val="double" w:sz="6" w:space="0" w:color="auto"/>
              <w:right w:val="single" w:sz="6" w:space="0" w:color="auto"/>
            </w:tcBorders>
          </w:tcPr>
          <w:p w14:paraId="7C3EFB23" w14:textId="77777777" w:rsidR="00684005" w:rsidRPr="00684005" w:rsidRDefault="00684005" w:rsidP="00684005">
            <w:pPr>
              <w:jc w:val="right"/>
              <w:rPr>
                <w:color w:val="auto"/>
                <w:sz w:val="16"/>
                <w:szCs w:val="16"/>
              </w:rPr>
            </w:pPr>
          </w:p>
        </w:tc>
        <w:tc>
          <w:tcPr>
            <w:tcW w:w="1800" w:type="dxa"/>
            <w:tcBorders>
              <w:top w:val="nil"/>
              <w:left w:val="single" w:sz="6" w:space="0" w:color="auto"/>
              <w:bottom w:val="double" w:sz="6" w:space="0" w:color="auto"/>
              <w:right w:val="nil"/>
            </w:tcBorders>
            <w:vAlign w:val="center"/>
          </w:tcPr>
          <w:p w14:paraId="17355F02" w14:textId="77777777" w:rsidR="00684005" w:rsidRPr="00684005" w:rsidRDefault="00684005" w:rsidP="00684005">
            <w:pPr>
              <w:jc w:val="right"/>
              <w:rPr>
                <w:color w:val="auto"/>
                <w:sz w:val="20"/>
                <w:szCs w:val="24"/>
              </w:rPr>
            </w:pPr>
            <w:r w:rsidRPr="00684005">
              <w:rPr>
                <w:color w:val="auto"/>
                <w:sz w:val="16"/>
                <w:szCs w:val="16"/>
              </w:rPr>
              <w:t xml:space="preserve"> 107 638.7</w:t>
            </w:r>
          </w:p>
        </w:tc>
        <w:tc>
          <w:tcPr>
            <w:tcW w:w="1710" w:type="dxa"/>
            <w:tcBorders>
              <w:top w:val="nil"/>
              <w:left w:val="single" w:sz="6" w:space="0" w:color="auto"/>
              <w:bottom w:val="double" w:sz="6" w:space="0" w:color="auto"/>
              <w:right w:val="nil"/>
            </w:tcBorders>
            <w:vAlign w:val="center"/>
          </w:tcPr>
          <w:p w14:paraId="758A9BC7" w14:textId="77777777" w:rsidR="00684005" w:rsidRPr="00684005" w:rsidRDefault="00684005" w:rsidP="00684005">
            <w:pPr>
              <w:tabs>
                <w:tab w:val="decimal" w:pos="816"/>
              </w:tabs>
              <w:jc w:val="right"/>
              <w:rPr>
                <w:color w:val="auto"/>
                <w:sz w:val="20"/>
                <w:szCs w:val="24"/>
              </w:rPr>
            </w:pPr>
            <w:r w:rsidRPr="00684005">
              <w:rPr>
                <w:color w:val="auto"/>
                <w:sz w:val="16"/>
                <w:szCs w:val="16"/>
              </w:rPr>
              <w:t>395.367 0</w:t>
            </w:r>
          </w:p>
        </w:tc>
        <w:tc>
          <w:tcPr>
            <w:tcW w:w="1710" w:type="dxa"/>
            <w:tcBorders>
              <w:top w:val="nil"/>
              <w:left w:val="single" w:sz="6" w:space="0" w:color="auto"/>
              <w:bottom w:val="double" w:sz="6" w:space="0" w:color="auto"/>
              <w:right w:val="nil"/>
            </w:tcBorders>
            <w:vAlign w:val="center"/>
          </w:tcPr>
          <w:p w14:paraId="61870924" w14:textId="77777777" w:rsidR="00684005" w:rsidRPr="00684005" w:rsidRDefault="00684005" w:rsidP="00684005">
            <w:pPr>
              <w:tabs>
                <w:tab w:val="decimal" w:pos="654"/>
              </w:tabs>
              <w:jc w:val="right"/>
              <w:rPr>
                <w:color w:val="auto"/>
                <w:sz w:val="20"/>
                <w:szCs w:val="24"/>
              </w:rPr>
            </w:pPr>
            <w:r w:rsidRPr="00684005">
              <w:rPr>
                <w:color w:val="auto"/>
                <w:sz w:val="16"/>
                <w:szCs w:val="16"/>
              </w:rPr>
              <w:t>24.710 44</w:t>
            </w:r>
          </w:p>
        </w:tc>
        <w:tc>
          <w:tcPr>
            <w:tcW w:w="1802" w:type="dxa"/>
            <w:tcBorders>
              <w:top w:val="nil"/>
              <w:left w:val="single" w:sz="6" w:space="0" w:color="auto"/>
              <w:bottom w:val="double" w:sz="6" w:space="0" w:color="auto"/>
              <w:right w:val="double" w:sz="6" w:space="0" w:color="auto"/>
            </w:tcBorders>
            <w:vAlign w:val="center"/>
          </w:tcPr>
          <w:p w14:paraId="1476A0FE" w14:textId="77777777" w:rsidR="00684005" w:rsidRPr="00684005" w:rsidRDefault="00684005" w:rsidP="00684005">
            <w:pPr>
              <w:jc w:val="right"/>
              <w:rPr>
                <w:color w:val="auto"/>
                <w:sz w:val="20"/>
                <w:szCs w:val="24"/>
              </w:rPr>
            </w:pPr>
            <w:r w:rsidRPr="00684005">
              <w:rPr>
                <w:color w:val="auto"/>
                <w:sz w:val="16"/>
                <w:szCs w:val="16"/>
              </w:rPr>
              <w:t>2.471 044</w:t>
            </w:r>
          </w:p>
        </w:tc>
      </w:tr>
    </w:tbl>
    <w:p w14:paraId="5B7756DF" w14:textId="2030DE4F" w:rsidR="00684005" w:rsidRDefault="00684005" w:rsidP="00AB495A">
      <w:pPr>
        <w:keepNext/>
        <w:tabs>
          <w:tab w:val="left" w:pos="540"/>
          <w:tab w:val="left" w:pos="2520"/>
        </w:tabs>
        <w:spacing w:before="120" w:after="120"/>
        <w:rPr>
          <w:szCs w:val="24"/>
        </w:rPr>
      </w:pPr>
    </w:p>
    <w:tbl>
      <w:tblPr>
        <w:tblW w:w="9967" w:type="dxa"/>
        <w:jc w:val="center"/>
        <w:tblLayout w:type="fixed"/>
        <w:tblCellMar>
          <w:top w:w="43" w:type="dxa"/>
          <w:left w:w="120" w:type="dxa"/>
          <w:bottom w:w="43" w:type="dxa"/>
          <w:right w:w="120" w:type="dxa"/>
        </w:tblCellMar>
        <w:tblLook w:val="0000" w:firstRow="0" w:lastRow="0" w:firstColumn="0" w:lastColumn="0" w:noHBand="0" w:noVBand="0"/>
      </w:tblPr>
      <w:tblGrid>
        <w:gridCol w:w="1890"/>
        <w:gridCol w:w="1147"/>
        <w:gridCol w:w="2340"/>
        <w:gridCol w:w="2430"/>
        <w:gridCol w:w="2160"/>
      </w:tblGrid>
      <w:tr w:rsidR="00684005" w:rsidRPr="00684005" w14:paraId="637E893E" w14:textId="77777777" w:rsidTr="00460BF9">
        <w:trPr>
          <w:cantSplit/>
          <w:trHeight w:val="432"/>
          <w:jc w:val="center"/>
        </w:trPr>
        <w:tc>
          <w:tcPr>
            <w:tcW w:w="1890" w:type="dxa"/>
            <w:vMerge w:val="restart"/>
            <w:tcBorders>
              <w:top w:val="double" w:sz="6" w:space="0" w:color="auto"/>
              <w:left w:val="double" w:sz="6" w:space="0" w:color="auto"/>
              <w:right w:val="nil"/>
            </w:tcBorders>
            <w:textDirection w:val="btLr"/>
            <w:vAlign w:val="center"/>
          </w:tcPr>
          <w:p w14:paraId="1D09A84C" w14:textId="77777777" w:rsidR="00684005" w:rsidRPr="00684005" w:rsidRDefault="00684005" w:rsidP="00684005">
            <w:pPr>
              <w:ind w:left="113" w:right="113"/>
              <w:jc w:val="center"/>
              <w:rPr>
                <w:b/>
                <w:color w:val="auto"/>
                <w:sz w:val="20"/>
              </w:rPr>
            </w:pPr>
            <w:r w:rsidRPr="00684005">
              <w:rPr>
                <w:b/>
                <w:color w:val="auto"/>
                <w:sz w:val="20"/>
              </w:rPr>
              <w:t xml:space="preserve">Starting Unit </w:t>
            </w:r>
          </w:p>
          <w:p w14:paraId="168A2322" w14:textId="77777777" w:rsidR="00684005" w:rsidRPr="00684005" w:rsidRDefault="00684005" w:rsidP="00684005">
            <w:pPr>
              <w:keepNext/>
              <w:ind w:left="113" w:right="113"/>
              <w:jc w:val="center"/>
              <w:rPr>
                <w:b/>
                <w:color w:val="auto"/>
                <w:sz w:val="20"/>
              </w:rPr>
            </w:pPr>
            <w:r w:rsidRPr="00684005">
              <w:rPr>
                <w:b/>
                <w:color w:val="auto"/>
                <w:sz w:val="20"/>
              </w:rPr>
              <w:t>←</w:t>
            </w:r>
          </w:p>
        </w:tc>
        <w:tc>
          <w:tcPr>
            <w:tcW w:w="8077" w:type="dxa"/>
            <w:gridSpan w:val="4"/>
            <w:tcBorders>
              <w:top w:val="double" w:sz="6" w:space="0" w:color="auto"/>
              <w:left w:val="single" w:sz="6" w:space="0" w:color="auto"/>
              <w:bottom w:val="double" w:sz="6" w:space="0" w:color="auto"/>
              <w:right w:val="double" w:sz="6" w:space="0" w:color="auto"/>
            </w:tcBorders>
            <w:vAlign w:val="center"/>
          </w:tcPr>
          <w:p w14:paraId="4C7299AE" w14:textId="77777777" w:rsidR="00684005" w:rsidRPr="00684005" w:rsidRDefault="00684005" w:rsidP="00670B7C">
            <w:pPr>
              <w:spacing w:before="60" w:after="60"/>
              <w:jc w:val="center"/>
              <w:rPr>
                <w:b/>
                <w:color w:val="auto"/>
                <w:sz w:val="20"/>
              </w:rPr>
            </w:pPr>
            <w:r w:rsidRPr="00684005">
              <w:rPr>
                <w:b/>
                <w:color w:val="auto"/>
                <w:sz w:val="20"/>
              </w:rPr>
              <w:t>Multiply by the Conversion Factor Below the Ending Unit:</w:t>
            </w:r>
          </w:p>
        </w:tc>
      </w:tr>
      <w:tr w:rsidR="00684005" w:rsidRPr="00684005" w14:paraId="41615A58" w14:textId="77777777" w:rsidTr="00460BF9">
        <w:trPr>
          <w:cantSplit/>
          <w:trHeight w:val="400"/>
          <w:jc w:val="center"/>
        </w:trPr>
        <w:tc>
          <w:tcPr>
            <w:tcW w:w="1890" w:type="dxa"/>
            <w:vMerge/>
            <w:tcBorders>
              <w:left w:val="double" w:sz="6" w:space="0" w:color="auto"/>
              <w:bottom w:val="double" w:sz="6" w:space="0" w:color="auto"/>
              <w:right w:val="nil"/>
            </w:tcBorders>
            <w:vAlign w:val="center"/>
          </w:tcPr>
          <w:p w14:paraId="0863F1FC" w14:textId="77777777" w:rsidR="00684005" w:rsidRPr="00684005" w:rsidRDefault="00684005" w:rsidP="00684005">
            <w:pPr>
              <w:keepNext/>
              <w:jc w:val="center"/>
              <w:rPr>
                <w:b/>
                <w:color w:val="auto"/>
                <w:sz w:val="20"/>
              </w:rPr>
            </w:pPr>
          </w:p>
        </w:tc>
        <w:tc>
          <w:tcPr>
            <w:tcW w:w="1147" w:type="dxa"/>
            <w:tcBorders>
              <w:top w:val="double" w:sz="6" w:space="0" w:color="auto"/>
              <w:left w:val="single" w:sz="6" w:space="0" w:color="auto"/>
              <w:bottom w:val="double" w:sz="6" w:space="0" w:color="auto"/>
              <w:right w:val="single" w:sz="6" w:space="0" w:color="auto"/>
            </w:tcBorders>
          </w:tcPr>
          <w:p w14:paraId="7D46F795" w14:textId="77777777" w:rsidR="00684005" w:rsidRPr="00684005" w:rsidRDefault="00684005" w:rsidP="00684005">
            <w:pPr>
              <w:keepNext/>
              <w:jc w:val="center"/>
              <w:rPr>
                <w:b/>
                <w:color w:val="auto"/>
                <w:sz w:val="20"/>
              </w:rPr>
            </w:pPr>
            <w:r w:rsidRPr="00684005">
              <w:rPr>
                <w:b/>
                <w:color w:val="auto"/>
                <w:sz w:val="20"/>
              </w:rPr>
              <w:t>Ending Unit →</w:t>
            </w:r>
          </w:p>
        </w:tc>
        <w:tc>
          <w:tcPr>
            <w:tcW w:w="2340" w:type="dxa"/>
            <w:tcBorders>
              <w:top w:val="double" w:sz="6" w:space="0" w:color="auto"/>
              <w:left w:val="single" w:sz="6" w:space="0" w:color="auto"/>
              <w:bottom w:val="double" w:sz="6" w:space="0" w:color="auto"/>
              <w:right w:val="nil"/>
            </w:tcBorders>
            <w:vAlign w:val="center"/>
          </w:tcPr>
          <w:p w14:paraId="26950152" w14:textId="77777777" w:rsidR="00684005" w:rsidRPr="00684005" w:rsidRDefault="00684005" w:rsidP="00684005">
            <w:pPr>
              <w:keepNext/>
              <w:jc w:val="center"/>
              <w:rPr>
                <w:b/>
                <w:color w:val="auto"/>
                <w:sz w:val="20"/>
              </w:rPr>
            </w:pPr>
            <w:r w:rsidRPr="00684005">
              <w:rPr>
                <w:b/>
                <w:color w:val="auto"/>
                <w:sz w:val="20"/>
              </w:rPr>
              <w:t>Square Miles</w:t>
            </w:r>
          </w:p>
        </w:tc>
        <w:tc>
          <w:tcPr>
            <w:tcW w:w="2430" w:type="dxa"/>
            <w:tcBorders>
              <w:top w:val="double" w:sz="6" w:space="0" w:color="auto"/>
              <w:left w:val="single" w:sz="6" w:space="0" w:color="auto"/>
              <w:bottom w:val="double" w:sz="6" w:space="0" w:color="auto"/>
              <w:right w:val="nil"/>
            </w:tcBorders>
            <w:vAlign w:val="center"/>
          </w:tcPr>
          <w:p w14:paraId="3D6079BC" w14:textId="77777777" w:rsidR="00684005" w:rsidRPr="00684005" w:rsidRDefault="00684005" w:rsidP="00684005">
            <w:pPr>
              <w:keepNext/>
              <w:jc w:val="center"/>
              <w:rPr>
                <w:b/>
                <w:color w:val="auto"/>
                <w:sz w:val="20"/>
              </w:rPr>
            </w:pPr>
            <w:r w:rsidRPr="00684005">
              <w:rPr>
                <w:b/>
                <w:color w:val="auto"/>
                <w:sz w:val="20"/>
              </w:rPr>
              <w:t>Square Meters</w:t>
            </w:r>
          </w:p>
        </w:tc>
        <w:tc>
          <w:tcPr>
            <w:tcW w:w="2160" w:type="dxa"/>
            <w:tcBorders>
              <w:top w:val="double" w:sz="6" w:space="0" w:color="auto"/>
              <w:left w:val="single" w:sz="6" w:space="0" w:color="auto"/>
              <w:bottom w:val="double" w:sz="6" w:space="0" w:color="auto"/>
              <w:right w:val="double" w:sz="6" w:space="0" w:color="auto"/>
            </w:tcBorders>
            <w:vAlign w:val="center"/>
          </w:tcPr>
          <w:p w14:paraId="392AFE0F" w14:textId="77777777" w:rsidR="00684005" w:rsidRPr="00684005" w:rsidRDefault="00684005" w:rsidP="00684005">
            <w:pPr>
              <w:keepNext/>
              <w:jc w:val="center"/>
              <w:rPr>
                <w:b/>
                <w:color w:val="auto"/>
                <w:sz w:val="20"/>
              </w:rPr>
            </w:pPr>
            <w:r w:rsidRPr="00684005">
              <w:rPr>
                <w:b/>
                <w:color w:val="auto"/>
                <w:sz w:val="20"/>
              </w:rPr>
              <w:t>Hectares</w:t>
            </w:r>
          </w:p>
        </w:tc>
      </w:tr>
      <w:tr w:rsidR="00684005" w:rsidRPr="00684005" w14:paraId="69D9EC47" w14:textId="77777777" w:rsidTr="00460BF9">
        <w:trPr>
          <w:cantSplit/>
          <w:trHeight w:val="362"/>
          <w:jc w:val="center"/>
        </w:trPr>
        <w:tc>
          <w:tcPr>
            <w:tcW w:w="1890" w:type="dxa"/>
            <w:tcBorders>
              <w:top w:val="double" w:sz="6" w:space="0" w:color="auto"/>
              <w:left w:val="double" w:sz="6" w:space="0" w:color="auto"/>
              <w:bottom w:val="nil"/>
              <w:right w:val="nil"/>
            </w:tcBorders>
            <w:vAlign w:val="center"/>
          </w:tcPr>
          <w:p w14:paraId="4ED3B417" w14:textId="77777777" w:rsidR="00684005" w:rsidRPr="00684005" w:rsidRDefault="00684005" w:rsidP="00684005">
            <w:pPr>
              <w:tabs>
                <w:tab w:val="left" w:pos="1476"/>
              </w:tabs>
              <w:jc w:val="left"/>
              <w:rPr>
                <w:color w:val="auto"/>
                <w:sz w:val="16"/>
                <w:szCs w:val="16"/>
              </w:rPr>
            </w:pPr>
            <w:r w:rsidRPr="00684005">
              <w:rPr>
                <w:color w:val="auto"/>
                <w:sz w:val="16"/>
                <w:szCs w:val="16"/>
              </w:rPr>
              <w:t>1 square foot</w:t>
            </w:r>
            <w:r w:rsidRPr="00684005">
              <w:rPr>
                <w:color w:val="auto"/>
                <w:sz w:val="16"/>
                <w:szCs w:val="16"/>
              </w:rPr>
              <w:tab/>
              <w:t>=</w:t>
            </w:r>
          </w:p>
        </w:tc>
        <w:tc>
          <w:tcPr>
            <w:tcW w:w="1147" w:type="dxa"/>
            <w:tcBorders>
              <w:top w:val="double" w:sz="6" w:space="0" w:color="auto"/>
              <w:left w:val="single" w:sz="6" w:space="0" w:color="auto"/>
              <w:bottom w:val="nil"/>
              <w:right w:val="single" w:sz="6" w:space="0" w:color="auto"/>
            </w:tcBorders>
          </w:tcPr>
          <w:p w14:paraId="2AB0B331" w14:textId="77777777" w:rsidR="00684005" w:rsidRPr="00684005" w:rsidRDefault="00684005" w:rsidP="00684005">
            <w:pPr>
              <w:jc w:val="right"/>
              <w:rPr>
                <w:color w:val="auto"/>
                <w:sz w:val="16"/>
                <w:szCs w:val="16"/>
              </w:rPr>
            </w:pPr>
          </w:p>
        </w:tc>
        <w:tc>
          <w:tcPr>
            <w:tcW w:w="2340" w:type="dxa"/>
            <w:tcBorders>
              <w:top w:val="double" w:sz="6" w:space="0" w:color="auto"/>
              <w:left w:val="single" w:sz="6" w:space="0" w:color="auto"/>
              <w:bottom w:val="nil"/>
              <w:right w:val="nil"/>
            </w:tcBorders>
            <w:vAlign w:val="center"/>
          </w:tcPr>
          <w:p w14:paraId="57D73AA9" w14:textId="77777777" w:rsidR="00684005" w:rsidRPr="00684005" w:rsidRDefault="00684005" w:rsidP="00684005">
            <w:pPr>
              <w:jc w:val="right"/>
              <w:rPr>
                <w:color w:val="auto"/>
                <w:sz w:val="20"/>
                <w:szCs w:val="24"/>
              </w:rPr>
            </w:pPr>
            <w:r w:rsidRPr="00684005">
              <w:rPr>
                <w:color w:val="auto"/>
                <w:sz w:val="16"/>
                <w:szCs w:val="16"/>
              </w:rPr>
              <w:t>0.000 000 035 870 06</w:t>
            </w:r>
          </w:p>
        </w:tc>
        <w:tc>
          <w:tcPr>
            <w:tcW w:w="2430" w:type="dxa"/>
            <w:tcBorders>
              <w:top w:val="double" w:sz="6" w:space="0" w:color="auto"/>
              <w:left w:val="single" w:sz="6" w:space="0" w:color="auto"/>
              <w:bottom w:val="nil"/>
              <w:right w:val="nil"/>
            </w:tcBorders>
            <w:vAlign w:val="center"/>
          </w:tcPr>
          <w:p w14:paraId="76F259C1" w14:textId="77777777" w:rsidR="00684005" w:rsidRPr="00684005" w:rsidRDefault="00684005" w:rsidP="00684005">
            <w:pPr>
              <w:tabs>
                <w:tab w:val="decimal" w:pos="771"/>
              </w:tabs>
              <w:jc w:val="right"/>
              <w:rPr>
                <w:color w:val="auto"/>
                <w:sz w:val="20"/>
                <w:szCs w:val="24"/>
              </w:rPr>
            </w:pPr>
            <w:r w:rsidRPr="00684005">
              <w:rPr>
                <w:color w:val="auto"/>
                <w:sz w:val="16"/>
                <w:szCs w:val="16"/>
              </w:rPr>
              <w:t>0.092 903 41</w:t>
            </w:r>
          </w:p>
        </w:tc>
        <w:tc>
          <w:tcPr>
            <w:tcW w:w="2160" w:type="dxa"/>
            <w:tcBorders>
              <w:top w:val="double" w:sz="6" w:space="0" w:color="auto"/>
              <w:left w:val="single" w:sz="6" w:space="0" w:color="auto"/>
              <w:bottom w:val="nil"/>
              <w:right w:val="double" w:sz="6" w:space="0" w:color="auto"/>
            </w:tcBorders>
            <w:vAlign w:val="center"/>
          </w:tcPr>
          <w:p w14:paraId="4A6A44B0" w14:textId="77777777" w:rsidR="00684005" w:rsidRPr="00684005" w:rsidRDefault="00684005" w:rsidP="00684005">
            <w:pPr>
              <w:tabs>
                <w:tab w:val="decimal" w:pos="642"/>
              </w:tabs>
              <w:jc w:val="right"/>
              <w:rPr>
                <w:color w:val="auto"/>
                <w:sz w:val="20"/>
                <w:szCs w:val="24"/>
              </w:rPr>
            </w:pPr>
            <w:r w:rsidRPr="00684005">
              <w:rPr>
                <w:color w:val="auto"/>
                <w:sz w:val="16"/>
                <w:szCs w:val="16"/>
              </w:rPr>
              <w:t>0.000 009 290 341</w:t>
            </w:r>
          </w:p>
        </w:tc>
      </w:tr>
      <w:tr w:rsidR="00684005" w:rsidRPr="00684005" w14:paraId="1210EDBE" w14:textId="77777777" w:rsidTr="00460BF9">
        <w:trPr>
          <w:cantSplit/>
          <w:trHeight w:val="343"/>
          <w:jc w:val="center"/>
        </w:trPr>
        <w:tc>
          <w:tcPr>
            <w:tcW w:w="1890" w:type="dxa"/>
            <w:tcBorders>
              <w:top w:val="nil"/>
              <w:left w:val="double" w:sz="6" w:space="0" w:color="auto"/>
              <w:bottom w:val="nil"/>
              <w:right w:val="nil"/>
            </w:tcBorders>
            <w:vAlign w:val="center"/>
          </w:tcPr>
          <w:p w14:paraId="684A3F8D" w14:textId="77777777" w:rsidR="00684005" w:rsidRPr="00684005" w:rsidRDefault="00684005" w:rsidP="00684005">
            <w:pPr>
              <w:tabs>
                <w:tab w:val="left" w:pos="1476"/>
              </w:tabs>
              <w:jc w:val="left"/>
              <w:rPr>
                <w:color w:val="auto"/>
                <w:sz w:val="16"/>
                <w:szCs w:val="16"/>
              </w:rPr>
            </w:pPr>
            <w:r w:rsidRPr="00684005">
              <w:rPr>
                <w:color w:val="auto"/>
                <w:sz w:val="16"/>
                <w:szCs w:val="16"/>
              </w:rPr>
              <w:t>1 square rod</w:t>
            </w:r>
            <w:r w:rsidRPr="00684005">
              <w:rPr>
                <w:color w:val="auto"/>
                <w:sz w:val="16"/>
                <w:szCs w:val="16"/>
              </w:rPr>
              <w:tab/>
              <w:t>=</w:t>
            </w:r>
          </w:p>
        </w:tc>
        <w:tc>
          <w:tcPr>
            <w:tcW w:w="1147" w:type="dxa"/>
            <w:tcBorders>
              <w:top w:val="nil"/>
              <w:left w:val="single" w:sz="6" w:space="0" w:color="auto"/>
              <w:bottom w:val="nil"/>
              <w:right w:val="single" w:sz="6" w:space="0" w:color="auto"/>
            </w:tcBorders>
          </w:tcPr>
          <w:p w14:paraId="0374E350" w14:textId="77777777" w:rsidR="00684005" w:rsidRPr="00684005" w:rsidRDefault="00684005" w:rsidP="00684005">
            <w:pPr>
              <w:jc w:val="right"/>
              <w:rPr>
                <w:color w:val="auto"/>
                <w:sz w:val="16"/>
                <w:szCs w:val="16"/>
                <w:u w:val="single"/>
              </w:rPr>
            </w:pPr>
          </w:p>
        </w:tc>
        <w:tc>
          <w:tcPr>
            <w:tcW w:w="2340" w:type="dxa"/>
            <w:tcBorders>
              <w:top w:val="nil"/>
              <w:left w:val="single" w:sz="6" w:space="0" w:color="auto"/>
              <w:bottom w:val="nil"/>
              <w:right w:val="nil"/>
            </w:tcBorders>
            <w:vAlign w:val="center"/>
          </w:tcPr>
          <w:p w14:paraId="3641146F" w14:textId="27A783DC" w:rsidR="00684005" w:rsidRPr="00684005" w:rsidRDefault="00684005" w:rsidP="00684005">
            <w:pPr>
              <w:jc w:val="right"/>
              <w:rPr>
                <w:color w:val="auto"/>
                <w:sz w:val="20"/>
                <w:szCs w:val="24"/>
              </w:rPr>
            </w:pPr>
            <w:r w:rsidRPr="00684005">
              <w:rPr>
                <w:color w:val="auto"/>
                <w:sz w:val="16"/>
                <w:szCs w:val="16"/>
                <w:u w:val="single"/>
              </w:rPr>
              <w:t>0.000 009 765 625</w:t>
            </w:r>
          </w:p>
        </w:tc>
        <w:tc>
          <w:tcPr>
            <w:tcW w:w="2430" w:type="dxa"/>
            <w:tcBorders>
              <w:top w:val="nil"/>
              <w:left w:val="single" w:sz="6" w:space="0" w:color="auto"/>
              <w:bottom w:val="nil"/>
              <w:right w:val="nil"/>
            </w:tcBorders>
            <w:vAlign w:val="center"/>
          </w:tcPr>
          <w:p w14:paraId="79B9ABC8" w14:textId="77777777" w:rsidR="00684005" w:rsidRPr="00684005" w:rsidRDefault="00684005" w:rsidP="00684005">
            <w:pPr>
              <w:tabs>
                <w:tab w:val="decimal" w:pos="771"/>
              </w:tabs>
              <w:jc w:val="right"/>
              <w:rPr>
                <w:color w:val="auto"/>
                <w:sz w:val="20"/>
                <w:szCs w:val="24"/>
              </w:rPr>
            </w:pPr>
            <w:r w:rsidRPr="00684005">
              <w:rPr>
                <w:color w:val="auto"/>
                <w:sz w:val="16"/>
                <w:szCs w:val="16"/>
              </w:rPr>
              <w:t>25.292 95</w:t>
            </w:r>
          </w:p>
        </w:tc>
        <w:tc>
          <w:tcPr>
            <w:tcW w:w="2160" w:type="dxa"/>
            <w:tcBorders>
              <w:top w:val="nil"/>
              <w:left w:val="single" w:sz="6" w:space="0" w:color="auto"/>
              <w:bottom w:val="nil"/>
              <w:right w:val="double" w:sz="6" w:space="0" w:color="auto"/>
            </w:tcBorders>
            <w:vAlign w:val="center"/>
          </w:tcPr>
          <w:p w14:paraId="6300001B" w14:textId="77777777" w:rsidR="00684005" w:rsidRPr="00684005" w:rsidRDefault="00684005" w:rsidP="00684005">
            <w:pPr>
              <w:tabs>
                <w:tab w:val="decimal" w:pos="642"/>
              </w:tabs>
              <w:jc w:val="right"/>
              <w:rPr>
                <w:color w:val="auto"/>
                <w:sz w:val="20"/>
                <w:szCs w:val="24"/>
              </w:rPr>
            </w:pPr>
            <w:r w:rsidRPr="00684005">
              <w:rPr>
                <w:color w:val="auto"/>
                <w:sz w:val="16"/>
                <w:szCs w:val="16"/>
              </w:rPr>
              <w:t>0.002 529 295</w:t>
            </w:r>
          </w:p>
        </w:tc>
      </w:tr>
      <w:tr w:rsidR="00684005" w:rsidRPr="00684005" w14:paraId="2E0F6624" w14:textId="77777777" w:rsidTr="00460BF9">
        <w:trPr>
          <w:cantSplit/>
          <w:trHeight w:val="343"/>
          <w:jc w:val="center"/>
        </w:trPr>
        <w:tc>
          <w:tcPr>
            <w:tcW w:w="1890" w:type="dxa"/>
            <w:tcBorders>
              <w:top w:val="nil"/>
              <w:left w:val="double" w:sz="6" w:space="0" w:color="auto"/>
              <w:bottom w:val="nil"/>
              <w:right w:val="nil"/>
            </w:tcBorders>
            <w:vAlign w:val="center"/>
          </w:tcPr>
          <w:p w14:paraId="2E7D5503" w14:textId="77777777" w:rsidR="00684005" w:rsidRPr="00684005" w:rsidRDefault="00684005" w:rsidP="00684005">
            <w:pPr>
              <w:tabs>
                <w:tab w:val="left" w:pos="1476"/>
              </w:tabs>
              <w:jc w:val="left"/>
              <w:rPr>
                <w:color w:val="auto"/>
                <w:sz w:val="16"/>
                <w:szCs w:val="16"/>
              </w:rPr>
            </w:pPr>
            <w:r w:rsidRPr="00684005">
              <w:rPr>
                <w:color w:val="auto"/>
                <w:sz w:val="16"/>
                <w:szCs w:val="16"/>
              </w:rPr>
              <w:t>1 square chain</w:t>
            </w:r>
            <w:r w:rsidRPr="00684005">
              <w:rPr>
                <w:color w:val="auto"/>
                <w:sz w:val="16"/>
                <w:szCs w:val="16"/>
              </w:rPr>
              <w:tab/>
              <w:t>=</w:t>
            </w:r>
          </w:p>
        </w:tc>
        <w:tc>
          <w:tcPr>
            <w:tcW w:w="1147" w:type="dxa"/>
            <w:tcBorders>
              <w:top w:val="nil"/>
              <w:left w:val="single" w:sz="6" w:space="0" w:color="auto"/>
              <w:bottom w:val="nil"/>
              <w:right w:val="single" w:sz="6" w:space="0" w:color="auto"/>
            </w:tcBorders>
          </w:tcPr>
          <w:p w14:paraId="19331667" w14:textId="77777777" w:rsidR="00684005" w:rsidRPr="00684005" w:rsidRDefault="00684005" w:rsidP="00684005">
            <w:pPr>
              <w:jc w:val="right"/>
              <w:rPr>
                <w:color w:val="auto"/>
                <w:sz w:val="16"/>
                <w:szCs w:val="16"/>
                <w:u w:val="single"/>
              </w:rPr>
            </w:pPr>
          </w:p>
        </w:tc>
        <w:tc>
          <w:tcPr>
            <w:tcW w:w="2340" w:type="dxa"/>
            <w:tcBorders>
              <w:top w:val="nil"/>
              <w:left w:val="single" w:sz="6" w:space="0" w:color="auto"/>
              <w:bottom w:val="nil"/>
              <w:right w:val="nil"/>
            </w:tcBorders>
            <w:vAlign w:val="center"/>
          </w:tcPr>
          <w:p w14:paraId="57EF3DBD" w14:textId="607A4A7D" w:rsidR="00684005" w:rsidRPr="00684005" w:rsidRDefault="00684005" w:rsidP="00684005">
            <w:pPr>
              <w:jc w:val="right"/>
              <w:rPr>
                <w:color w:val="auto"/>
                <w:sz w:val="20"/>
                <w:szCs w:val="24"/>
              </w:rPr>
            </w:pPr>
            <w:r w:rsidRPr="00684005">
              <w:rPr>
                <w:color w:val="auto"/>
                <w:sz w:val="16"/>
                <w:szCs w:val="16"/>
                <w:u w:val="single"/>
              </w:rPr>
              <w:t>0.000 156 25</w:t>
            </w:r>
          </w:p>
        </w:tc>
        <w:tc>
          <w:tcPr>
            <w:tcW w:w="2430" w:type="dxa"/>
            <w:tcBorders>
              <w:top w:val="nil"/>
              <w:left w:val="single" w:sz="6" w:space="0" w:color="auto"/>
              <w:bottom w:val="nil"/>
              <w:right w:val="nil"/>
            </w:tcBorders>
            <w:vAlign w:val="center"/>
          </w:tcPr>
          <w:p w14:paraId="10207113" w14:textId="77777777" w:rsidR="00684005" w:rsidRPr="00684005" w:rsidRDefault="00684005" w:rsidP="00684005">
            <w:pPr>
              <w:tabs>
                <w:tab w:val="decimal" w:pos="771"/>
              </w:tabs>
              <w:jc w:val="right"/>
              <w:rPr>
                <w:color w:val="auto"/>
                <w:sz w:val="20"/>
                <w:szCs w:val="24"/>
              </w:rPr>
            </w:pPr>
            <w:r w:rsidRPr="00684005">
              <w:rPr>
                <w:color w:val="auto"/>
                <w:sz w:val="16"/>
                <w:szCs w:val="16"/>
              </w:rPr>
              <w:t>404.687 3</w:t>
            </w:r>
          </w:p>
        </w:tc>
        <w:tc>
          <w:tcPr>
            <w:tcW w:w="2160" w:type="dxa"/>
            <w:tcBorders>
              <w:top w:val="nil"/>
              <w:left w:val="single" w:sz="6" w:space="0" w:color="auto"/>
              <w:bottom w:val="nil"/>
              <w:right w:val="double" w:sz="6" w:space="0" w:color="auto"/>
            </w:tcBorders>
            <w:vAlign w:val="center"/>
          </w:tcPr>
          <w:p w14:paraId="479EB194" w14:textId="77777777" w:rsidR="00684005" w:rsidRPr="00684005" w:rsidRDefault="00684005" w:rsidP="00684005">
            <w:pPr>
              <w:tabs>
                <w:tab w:val="decimal" w:pos="642"/>
              </w:tabs>
              <w:jc w:val="right"/>
              <w:rPr>
                <w:color w:val="auto"/>
                <w:sz w:val="20"/>
                <w:szCs w:val="24"/>
              </w:rPr>
            </w:pPr>
            <w:r w:rsidRPr="00684005">
              <w:rPr>
                <w:color w:val="auto"/>
                <w:sz w:val="16"/>
                <w:szCs w:val="16"/>
              </w:rPr>
              <w:t>0.040 468 73</w:t>
            </w:r>
          </w:p>
        </w:tc>
      </w:tr>
      <w:tr w:rsidR="00684005" w:rsidRPr="00684005" w14:paraId="198EDF87" w14:textId="77777777" w:rsidTr="00460BF9">
        <w:trPr>
          <w:cantSplit/>
          <w:trHeight w:val="343"/>
          <w:jc w:val="center"/>
        </w:trPr>
        <w:tc>
          <w:tcPr>
            <w:tcW w:w="1890" w:type="dxa"/>
            <w:tcBorders>
              <w:top w:val="nil"/>
              <w:left w:val="double" w:sz="6" w:space="0" w:color="auto"/>
              <w:bottom w:val="nil"/>
              <w:right w:val="nil"/>
            </w:tcBorders>
            <w:vAlign w:val="center"/>
          </w:tcPr>
          <w:p w14:paraId="1FCE31B8" w14:textId="77777777" w:rsidR="00684005" w:rsidRPr="00684005" w:rsidRDefault="00684005" w:rsidP="00684005">
            <w:pPr>
              <w:tabs>
                <w:tab w:val="left" w:pos="1476"/>
              </w:tabs>
              <w:jc w:val="left"/>
              <w:rPr>
                <w:color w:val="auto"/>
                <w:sz w:val="16"/>
                <w:szCs w:val="16"/>
              </w:rPr>
            </w:pPr>
            <w:r w:rsidRPr="00684005">
              <w:rPr>
                <w:color w:val="auto"/>
                <w:sz w:val="16"/>
                <w:szCs w:val="16"/>
              </w:rPr>
              <w:t>1 acre</w:t>
            </w:r>
            <w:r w:rsidRPr="00684005">
              <w:rPr>
                <w:color w:val="auto"/>
                <w:sz w:val="16"/>
                <w:szCs w:val="16"/>
              </w:rPr>
              <w:tab/>
              <w:t>=</w:t>
            </w:r>
          </w:p>
        </w:tc>
        <w:tc>
          <w:tcPr>
            <w:tcW w:w="1147" w:type="dxa"/>
            <w:tcBorders>
              <w:top w:val="nil"/>
              <w:left w:val="single" w:sz="6" w:space="0" w:color="auto"/>
              <w:bottom w:val="nil"/>
              <w:right w:val="single" w:sz="6" w:space="0" w:color="auto"/>
            </w:tcBorders>
          </w:tcPr>
          <w:p w14:paraId="445633FD" w14:textId="77777777" w:rsidR="00684005" w:rsidRPr="00684005" w:rsidRDefault="00684005" w:rsidP="00684005">
            <w:pPr>
              <w:jc w:val="right"/>
              <w:rPr>
                <w:color w:val="auto"/>
                <w:sz w:val="16"/>
                <w:szCs w:val="16"/>
                <w:u w:val="single"/>
              </w:rPr>
            </w:pPr>
          </w:p>
        </w:tc>
        <w:tc>
          <w:tcPr>
            <w:tcW w:w="2340" w:type="dxa"/>
            <w:tcBorders>
              <w:top w:val="nil"/>
              <w:left w:val="single" w:sz="6" w:space="0" w:color="auto"/>
              <w:bottom w:val="nil"/>
              <w:right w:val="nil"/>
            </w:tcBorders>
            <w:vAlign w:val="center"/>
          </w:tcPr>
          <w:p w14:paraId="3A154A13" w14:textId="4E8886C2" w:rsidR="00684005" w:rsidRPr="00684005" w:rsidRDefault="00684005" w:rsidP="00684005">
            <w:pPr>
              <w:jc w:val="right"/>
              <w:rPr>
                <w:color w:val="auto"/>
                <w:sz w:val="20"/>
                <w:szCs w:val="24"/>
              </w:rPr>
            </w:pPr>
            <w:r w:rsidRPr="00684005">
              <w:rPr>
                <w:color w:val="auto"/>
                <w:sz w:val="16"/>
                <w:szCs w:val="16"/>
                <w:u w:val="single"/>
              </w:rPr>
              <w:t>0.001 562 5</w:t>
            </w:r>
          </w:p>
        </w:tc>
        <w:tc>
          <w:tcPr>
            <w:tcW w:w="2430" w:type="dxa"/>
            <w:tcBorders>
              <w:top w:val="nil"/>
              <w:left w:val="single" w:sz="6" w:space="0" w:color="auto"/>
              <w:bottom w:val="nil"/>
              <w:right w:val="nil"/>
            </w:tcBorders>
            <w:vAlign w:val="center"/>
          </w:tcPr>
          <w:p w14:paraId="5DC79A96" w14:textId="77777777" w:rsidR="00684005" w:rsidRPr="00684005" w:rsidRDefault="00684005" w:rsidP="00684005">
            <w:pPr>
              <w:ind w:right="18"/>
              <w:jc w:val="right"/>
              <w:rPr>
                <w:color w:val="auto"/>
                <w:sz w:val="20"/>
                <w:szCs w:val="24"/>
              </w:rPr>
            </w:pPr>
            <w:r w:rsidRPr="00684005">
              <w:rPr>
                <w:color w:val="auto"/>
                <w:sz w:val="16"/>
                <w:szCs w:val="16"/>
              </w:rPr>
              <w:t>4 046.873</w:t>
            </w:r>
          </w:p>
        </w:tc>
        <w:tc>
          <w:tcPr>
            <w:tcW w:w="2160" w:type="dxa"/>
            <w:tcBorders>
              <w:top w:val="nil"/>
              <w:left w:val="single" w:sz="6" w:space="0" w:color="auto"/>
              <w:bottom w:val="nil"/>
              <w:right w:val="double" w:sz="6" w:space="0" w:color="auto"/>
            </w:tcBorders>
            <w:vAlign w:val="center"/>
          </w:tcPr>
          <w:p w14:paraId="4D82449B" w14:textId="77777777" w:rsidR="00684005" w:rsidRPr="00684005" w:rsidRDefault="00684005" w:rsidP="00684005">
            <w:pPr>
              <w:tabs>
                <w:tab w:val="decimal" w:pos="642"/>
              </w:tabs>
              <w:jc w:val="right"/>
              <w:rPr>
                <w:color w:val="auto"/>
                <w:sz w:val="20"/>
                <w:szCs w:val="24"/>
              </w:rPr>
            </w:pPr>
            <w:r w:rsidRPr="00684005">
              <w:rPr>
                <w:color w:val="auto"/>
                <w:sz w:val="16"/>
                <w:szCs w:val="16"/>
              </w:rPr>
              <w:t>0.404 687 3</w:t>
            </w:r>
          </w:p>
        </w:tc>
      </w:tr>
      <w:tr w:rsidR="00684005" w:rsidRPr="00684005" w14:paraId="726BA425" w14:textId="77777777" w:rsidTr="00460BF9">
        <w:trPr>
          <w:cantSplit/>
          <w:trHeight w:val="343"/>
          <w:jc w:val="center"/>
        </w:trPr>
        <w:tc>
          <w:tcPr>
            <w:tcW w:w="1890" w:type="dxa"/>
            <w:tcBorders>
              <w:top w:val="nil"/>
              <w:left w:val="double" w:sz="6" w:space="0" w:color="auto"/>
              <w:bottom w:val="nil"/>
              <w:right w:val="nil"/>
            </w:tcBorders>
            <w:vAlign w:val="center"/>
          </w:tcPr>
          <w:p w14:paraId="19220321" w14:textId="77777777" w:rsidR="00684005" w:rsidRPr="00684005" w:rsidRDefault="00684005" w:rsidP="00684005">
            <w:pPr>
              <w:tabs>
                <w:tab w:val="left" w:pos="1476"/>
              </w:tabs>
              <w:jc w:val="left"/>
              <w:rPr>
                <w:color w:val="auto"/>
                <w:sz w:val="16"/>
                <w:szCs w:val="16"/>
              </w:rPr>
            </w:pPr>
            <w:r w:rsidRPr="00684005">
              <w:rPr>
                <w:color w:val="auto"/>
                <w:sz w:val="16"/>
                <w:szCs w:val="16"/>
              </w:rPr>
              <w:t>1 square mile</w:t>
            </w:r>
            <w:r w:rsidRPr="00684005">
              <w:rPr>
                <w:color w:val="auto"/>
                <w:sz w:val="16"/>
                <w:szCs w:val="16"/>
              </w:rPr>
              <w:tab/>
              <w:t>=</w:t>
            </w:r>
          </w:p>
        </w:tc>
        <w:tc>
          <w:tcPr>
            <w:tcW w:w="1147" w:type="dxa"/>
            <w:tcBorders>
              <w:top w:val="nil"/>
              <w:left w:val="single" w:sz="6" w:space="0" w:color="auto"/>
              <w:bottom w:val="nil"/>
              <w:right w:val="single" w:sz="6" w:space="0" w:color="auto"/>
            </w:tcBorders>
          </w:tcPr>
          <w:p w14:paraId="48DECE99" w14:textId="77777777" w:rsidR="00684005" w:rsidRPr="00684005" w:rsidRDefault="00684005" w:rsidP="00684005">
            <w:pPr>
              <w:jc w:val="right"/>
              <w:rPr>
                <w:color w:val="auto"/>
                <w:sz w:val="16"/>
                <w:szCs w:val="16"/>
                <w:u w:val="single"/>
              </w:rPr>
            </w:pPr>
          </w:p>
        </w:tc>
        <w:tc>
          <w:tcPr>
            <w:tcW w:w="2340" w:type="dxa"/>
            <w:tcBorders>
              <w:top w:val="nil"/>
              <w:left w:val="single" w:sz="6" w:space="0" w:color="auto"/>
              <w:bottom w:val="nil"/>
              <w:right w:val="nil"/>
            </w:tcBorders>
            <w:vAlign w:val="center"/>
          </w:tcPr>
          <w:p w14:paraId="26A8939B" w14:textId="77777777" w:rsidR="00684005" w:rsidRPr="00684005" w:rsidRDefault="00684005" w:rsidP="00684005">
            <w:pPr>
              <w:jc w:val="right"/>
              <w:rPr>
                <w:color w:val="auto"/>
                <w:sz w:val="20"/>
                <w:szCs w:val="24"/>
              </w:rPr>
            </w:pPr>
            <w:r w:rsidRPr="00684005">
              <w:rPr>
                <w:color w:val="auto"/>
                <w:sz w:val="16"/>
                <w:szCs w:val="16"/>
                <w:u w:val="single"/>
              </w:rPr>
              <w:t>1</w:t>
            </w:r>
          </w:p>
        </w:tc>
        <w:tc>
          <w:tcPr>
            <w:tcW w:w="2430" w:type="dxa"/>
            <w:tcBorders>
              <w:top w:val="nil"/>
              <w:left w:val="single" w:sz="6" w:space="0" w:color="auto"/>
              <w:bottom w:val="nil"/>
              <w:right w:val="nil"/>
            </w:tcBorders>
            <w:vAlign w:val="center"/>
          </w:tcPr>
          <w:p w14:paraId="2C337AD9" w14:textId="77777777" w:rsidR="00684005" w:rsidRPr="00684005" w:rsidRDefault="00684005" w:rsidP="00684005">
            <w:pPr>
              <w:jc w:val="right"/>
              <w:rPr>
                <w:color w:val="auto"/>
                <w:sz w:val="20"/>
                <w:szCs w:val="24"/>
              </w:rPr>
            </w:pPr>
            <w:r w:rsidRPr="00684005">
              <w:rPr>
                <w:color w:val="auto"/>
                <w:sz w:val="16"/>
                <w:szCs w:val="16"/>
              </w:rPr>
              <w:t>2 589 998</w:t>
            </w:r>
          </w:p>
        </w:tc>
        <w:tc>
          <w:tcPr>
            <w:tcW w:w="2160" w:type="dxa"/>
            <w:tcBorders>
              <w:top w:val="nil"/>
              <w:left w:val="single" w:sz="6" w:space="0" w:color="auto"/>
              <w:bottom w:val="nil"/>
              <w:right w:val="double" w:sz="6" w:space="0" w:color="auto"/>
            </w:tcBorders>
            <w:vAlign w:val="center"/>
          </w:tcPr>
          <w:p w14:paraId="4DFCB2FE" w14:textId="77777777" w:rsidR="00684005" w:rsidRPr="00684005" w:rsidRDefault="00684005" w:rsidP="00684005">
            <w:pPr>
              <w:tabs>
                <w:tab w:val="decimal" w:pos="642"/>
              </w:tabs>
              <w:jc w:val="right"/>
              <w:rPr>
                <w:color w:val="auto"/>
                <w:sz w:val="20"/>
                <w:szCs w:val="24"/>
              </w:rPr>
            </w:pPr>
            <w:r w:rsidRPr="00684005">
              <w:rPr>
                <w:color w:val="auto"/>
                <w:sz w:val="16"/>
                <w:szCs w:val="16"/>
              </w:rPr>
              <w:t>258.999 8</w:t>
            </w:r>
          </w:p>
        </w:tc>
      </w:tr>
      <w:tr w:rsidR="00684005" w:rsidRPr="00684005" w14:paraId="3315B022" w14:textId="77777777" w:rsidTr="00460BF9">
        <w:trPr>
          <w:cantSplit/>
          <w:trHeight w:val="343"/>
          <w:jc w:val="center"/>
        </w:trPr>
        <w:tc>
          <w:tcPr>
            <w:tcW w:w="1890" w:type="dxa"/>
            <w:tcBorders>
              <w:top w:val="nil"/>
              <w:left w:val="double" w:sz="6" w:space="0" w:color="auto"/>
              <w:bottom w:val="nil"/>
              <w:right w:val="nil"/>
            </w:tcBorders>
            <w:vAlign w:val="center"/>
          </w:tcPr>
          <w:p w14:paraId="26851288" w14:textId="77777777" w:rsidR="00684005" w:rsidRPr="00684005" w:rsidRDefault="00684005" w:rsidP="00684005">
            <w:pPr>
              <w:tabs>
                <w:tab w:val="left" w:pos="1476"/>
              </w:tabs>
              <w:jc w:val="left"/>
              <w:rPr>
                <w:color w:val="auto"/>
                <w:sz w:val="16"/>
                <w:szCs w:val="16"/>
              </w:rPr>
            </w:pPr>
            <w:r w:rsidRPr="00684005">
              <w:rPr>
                <w:color w:val="auto"/>
                <w:sz w:val="16"/>
                <w:szCs w:val="16"/>
              </w:rPr>
              <w:t>1 square meter</w:t>
            </w:r>
            <w:r w:rsidRPr="00684005">
              <w:rPr>
                <w:color w:val="auto"/>
                <w:sz w:val="16"/>
                <w:szCs w:val="16"/>
              </w:rPr>
              <w:tab/>
              <w:t>=</w:t>
            </w:r>
          </w:p>
        </w:tc>
        <w:tc>
          <w:tcPr>
            <w:tcW w:w="1147" w:type="dxa"/>
            <w:tcBorders>
              <w:top w:val="nil"/>
              <w:left w:val="single" w:sz="6" w:space="0" w:color="auto"/>
              <w:bottom w:val="nil"/>
              <w:right w:val="single" w:sz="6" w:space="0" w:color="auto"/>
            </w:tcBorders>
          </w:tcPr>
          <w:p w14:paraId="5A24C53E" w14:textId="77777777" w:rsidR="00684005" w:rsidRPr="00684005" w:rsidRDefault="00684005" w:rsidP="00684005">
            <w:pPr>
              <w:jc w:val="right"/>
              <w:rPr>
                <w:color w:val="auto"/>
                <w:sz w:val="16"/>
                <w:szCs w:val="16"/>
              </w:rPr>
            </w:pPr>
          </w:p>
        </w:tc>
        <w:tc>
          <w:tcPr>
            <w:tcW w:w="2340" w:type="dxa"/>
            <w:tcBorders>
              <w:top w:val="nil"/>
              <w:left w:val="single" w:sz="6" w:space="0" w:color="auto"/>
              <w:bottom w:val="nil"/>
              <w:right w:val="nil"/>
            </w:tcBorders>
            <w:vAlign w:val="center"/>
          </w:tcPr>
          <w:p w14:paraId="4FAFD38F" w14:textId="77777777" w:rsidR="00684005" w:rsidRPr="00684005" w:rsidRDefault="00684005" w:rsidP="00684005">
            <w:pPr>
              <w:jc w:val="right"/>
              <w:rPr>
                <w:color w:val="auto"/>
                <w:sz w:val="20"/>
                <w:szCs w:val="24"/>
              </w:rPr>
            </w:pPr>
            <w:r w:rsidRPr="00684005">
              <w:rPr>
                <w:color w:val="auto"/>
                <w:sz w:val="16"/>
                <w:szCs w:val="16"/>
              </w:rPr>
              <w:t>0.000 000 386 100 6</w:t>
            </w:r>
          </w:p>
        </w:tc>
        <w:tc>
          <w:tcPr>
            <w:tcW w:w="2430" w:type="dxa"/>
            <w:tcBorders>
              <w:top w:val="nil"/>
              <w:left w:val="single" w:sz="6" w:space="0" w:color="auto"/>
              <w:bottom w:val="nil"/>
              <w:right w:val="nil"/>
            </w:tcBorders>
            <w:vAlign w:val="center"/>
          </w:tcPr>
          <w:p w14:paraId="2753EE57" w14:textId="77777777" w:rsidR="00684005" w:rsidRPr="00684005" w:rsidRDefault="00684005" w:rsidP="00684005">
            <w:pPr>
              <w:jc w:val="right"/>
              <w:rPr>
                <w:color w:val="auto"/>
                <w:sz w:val="20"/>
                <w:szCs w:val="24"/>
              </w:rPr>
            </w:pPr>
            <w:r w:rsidRPr="00684005">
              <w:rPr>
                <w:color w:val="auto"/>
                <w:sz w:val="16"/>
                <w:szCs w:val="16"/>
                <w:u w:val="single"/>
              </w:rPr>
              <w:t>1</w:t>
            </w:r>
          </w:p>
        </w:tc>
        <w:tc>
          <w:tcPr>
            <w:tcW w:w="2160" w:type="dxa"/>
            <w:tcBorders>
              <w:top w:val="nil"/>
              <w:left w:val="single" w:sz="6" w:space="0" w:color="auto"/>
              <w:bottom w:val="nil"/>
              <w:right w:val="double" w:sz="6" w:space="0" w:color="auto"/>
            </w:tcBorders>
            <w:vAlign w:val="center"/>
          </w:tcPr>
          <w:p w14:paraId="59EB4DD4" w14:textId="66A6A926" w:rsidR="00684005" w:rsidRPr="00684005" w:rsidRDefault="00684005" w:rsidP="00684005">
            <w:pPr>
              <w:tabs>
                <w:tab w:val="decimal" w:pos="642"/>
              </w:tabs>
              <w:jc w:val="right"/>
              <w:rPr>
                <w:color w:val="auto"/>
                <w:sz w:val="20"/>
                <w:szCs w:val="24"/>
              </w:rPr>
            </w:pPr>
            <w:r w:rsidRPr="00684005">
              <w:rPr>
                <w:color w:val="auto"/>
                <w:sz w:val="16"/>
                <w:szCs w:val="16"/>
                <w:u w:val="single"/>
              </w:rPr>
              <w:t>0.000 1</w:t>
            </w:r>
          </w:p>
        </w:tc>
      </w:tr>
      <w:tr w:rsidR="00684005" w:rsidRPr="00684005" w14:paraId="635AFEAD" w14:textId="77777777" w:rsidTr="00460BF9">
        <w:trPr>
          <w:cantSplit/>
          <w:trHeight w:val="400"/>
          <w:jc w:val="center"/>
        </w:trPr>
        <w:tc>
          <w:tcPr>
            <w:tcW w:w="1890" w:type="dxa"/>
            <w:tcBorders>
              <w:top w:val="nil"/>
              <w:left w:val="double" w:sz="6" w:space="0" w:color="auto"/>
              <w:bottom w:val="double" w:sz="6" w:space="0" w:color="auto"/>
              <w:right w:val="nil"/>
            </w:tcBorders>
            <w:vAlign w:val="center"/>
          </w:tcPr>
          <w:p w14:paraId="6212D454" w14:textId="77777777" w:rsidR="00684005" w:rsidRPr="00684005" w:rsidRDefault="00684005" w:rsidP="00684005">
            <w:pPr>
              <w:tabs>
                <w:tab w:val="left" w:pos="1476"/>
              </w:tabs>
              <w:jc w:val="left"/>
              <w:rPr>
                <w:color w:val="auto"/>
                <w:sz w:val="16"/>
                <w:szCs w:val="16"/>
              </w:rPr>
            </w:pPr>
            <w:r w:rsidRPr="00684005">
              <w:rPr>
                <w:color w:val="auto"/>
                <w:sz w:val="16"/>
                <w:szCs w:val="16"/>
              </w:rPr>
              <w:t>1 hectare</w:t>
            </w:r>
            <w:r w:rsidRPr="00684005">
              <w:rPr>
                <w:color w:val="auto"/>
                <w:sz w:val="16"/>
                <w:szCs w:val="16"/>
              </w:rPr>
              <w:tab/>
              <w:t>=</w:t>
            </w:r>
          </w:p>
        </w:tc>
        <w:tc>
          <w:tcPr>
            <w:tcW w:w="1147" w:type="dxa"/>
            <w:tcBorders>
              <w:top w:val="nil"/>
              <w:left w:val="single" w:sz="6" w:space="0" w:color="auto"/>
              <w:bottom w:val="double" w:sz="6" w:space="0" w:color="auto"/>
              <w:right w:val="single" w:sz="6" w:space="0" w:color="auto"/>
            </w:tcBorders>
          </w:tcPr>
          <w:p w14:paraId="07687B67" w14:textId="77777777" w:rsidR="00684005" w:rsidRPr="00684005" w:rsidRDefault="00684005" w:rsidP="00684005">
            <w:pPr>
              <w:jc w:val="right"/>
              <w:rPr>
                <w:color w:val="auto"/>
                <w:sz w:val="16"/>
                <w:szCs w:val="16"/>
              </w:rPr>
            </w:pPr>
          </w:p>
        </w:tc>
        <w:tc>
          <w:tcPr>
            <w:tcW w:w="2340" w:type="dxa"/>
            <w:tcBorders>
              <w:top w:val="nil"/>
              <w:left w:val="single" w:sz="6" w:space="0" w:color="auto"/>
              <w:bottom w:val="double" w:sz="6" w:space="0" w:color="auto"/>
              <w:right w:val="nil"/>
            </w:tcBorders>
            <w:vAlign w:val="center"/>
          </w:tcPr>
          <w:p w14:paraId="4E52CC93" w14:textId="77777777" w:rsidR="00684005" w:rsidRPr="00684005" w:rsidRDefault="00684005" w:rsidP="00684005">
            <w:pPr>
              <w:jc w:val="right"/>
              <w:rPr>
                <w:color w:val="auto"/>
                <w:sz w:val="20"/>
                <w:szCs w:val="24"/>
              </w:rPr>
            </w:pPr>
            <w:r w:rsidRPr="00684005">
              <w:rPr>
                <w:color w:val="auto"/>
                <w:sz w:val="16"/>
                <w:szCs w:val="16"/>
              </w:rPr>
              <w:t>0.003 861 006</w:t>
            </w:r>
          </w:p>
        </w:tc>
        <w:tc>
          <w:tcPr>
            <w:tcW w:w="2430" w:type="dxa"/>
            <w:tcBorders>
              <w:top w:val="nil"/>
              <w:left w:val="single" w:sz="6" w:space="0" w:color="auto"/>
              <w:bottom w:val="double" w:sz="6" w:space="0" w:color="auto"/>
              <w:right w:val="nil"/>
            </w:tcBorders>
            <w:vAlign w:val="center"/>
          </w:tcPr>
          <w:p w14:paraId="597EF90B" w14:textId="22B40D7E" w:rsidR="00684005" w:rsidRPr="00684005" w:rsidRDefault="00684005" w:rsidP="00684005">
            <w:pPr>
              <w:jc w:val="right"/>
              <w:rPr>
                <w:color w:val="auto"/>
                <w:sz w:val="20"/>
                <w:szCs w:val="24"/>
              </w:rPr>
            </w:pPr>
            <w:r w:rsidRPr="00684005">
              <w:rPr>
                <w:color w:val="auto"/>
                <w:sz w:val="16"/>
                <w:szCs w:val="16"/>
                <w:u w:val="single"/>
              </w:rPr>
              <w:t>10 000</w:t>
            </w:r>
          </w:p>
        </w:tc>
        <w:tc>
          <w:tcPr>
            <w:tcW w:w="2160" w:type="dxa"/>
            <w:tcBorders>
              <w:top w:val="nil"/>
              <w:left w:val="single" w:sz="6" w:space="0" w:color="auto"/>
              <w:bottom w:val="double" w:sz="6" w:space="0" w:color="auto"/>
              <w:right w:val="double" w:sz="6" w:space="0" w:color="auto"/>
            </w:tcBorders>
            <w:vAlign w:val="center"/>
          </w:tcPr>
          <w:p w14:paraId="77250C6F" w14:textId="77777777" w:rsidR="00684005" w:rsidRPr="00684005" w:rsidRDefault="00684005" w:rsidP="00684005">
            <w:pPr>
              <w:jc w:val="right"/>
              <w:rPr>
                <w:color w:val="auto"/>
                <w:sz w:val="20"/>
                <w:szCs w:val="24"/>
              </w:rPr>
            </w:pPr>
            <w:r w:rsidRPr="00684005">
              <w:rPr>
                <w:color w:val="auto"/>
                <w:sz w:val="16"/>
                <w:szCs w:val="16"/>
                <w:u w:val="single"/>
              </w:rPr>
              <w:t>1</w:t>
            </w:r>
          </w:p>
        </w:tc>
      </w:tr>
    </w:tbl>
    <w:p w14:paraId="3EE2C6C4" w14:textId="58954CBE" w:rsidR="00684005" w:rsidRDefault="00684005" w:rsidP="00684005">
      <w:pPr>
        <w:keepNext/>
        <w:tabs>
          <w:tab w:val="left" w:pos="540"/>
          <w:tab w:val="left" w:pos="2520"/>
        </w:tabs>
        <w:rPr>
          <w:szCs w:val="24"/>
        </w:rPr>
      </w:pPr>
    </w:p>
    <w:p w14:paraId="51C346B1" w14:textId="15B7691B" w:rsidR="005C4968" w:rsidRDefault="005C4968">
      <w:pPr>
        <w:jc w:val="left"/>
        <w:rPr>
          <w:szCs w:val="24"/>
        </w:rPr>
      </w:pPr>
      <w:r>
        <w:rPr>
          <w:szCs w:val="24"/>
        </w:rPr>
        <w:br w:type="page"/>
      </w:r>
    </w:p>
    <w:p w14:paraId="55AC6096" w14:textId="76129BAC" w:rsidR="002B0759" w:rsidRPr="00670B7C" w:rsidRDefault="00F03090" w:rsidP="00EF227F">
      <w:pPr>
        <w:pStyle w:val="ApdxEHdg3Ctr"/>
        <w:rPr>
          <w:sz w:val="22"/>
          <w:szCs w:val="22"/>
        </w:rPr>
      </w:pPr>
      <w:bookmarkStart w:id="5007" w:name="_Toc24613918"/>
      <w:r w:rsidRPr="00670B7C">
        <w:rPr>
          <w:sz w:val="22"/>
          <w:szCs w:val="22"/>
        </w:rPr>
        <w:lastRenderedPageBreak/>
        <w:t>Units of Volume</w:t>
      </w:r>
      <w:bookmarkEnd w:id="5007"/>
    </w:p>
    <w:p w14:paraId="48A34281" w14:textId="707669D2" w:rsidR="00F03090" w:rsidRPr="00F03090" w:rsidRDefault="00F03090" w:rsidP="00F03090">
      <w:pPr>
        <w:pStyle w:val="FootnoteText"/>
        <w:spacing w:after="120"/>
        <w:jc w:val="center"/>
        <w:rPr>
          <w:sz w:val="20"/>
          <w:u w:val="single"/>
          <w:lang w:val="en-US"/>
        </w:rPr>
      </w:pPr>
      <w:r>
        <w:rPr>
          <w:sz w:val="20"/>
          <w:lang w:val="en-US"/>
        </w:rPr>
        <w:t xml:space="preserve">(all </w:t>
      </w:r>
      <w:r>
        <w:rPr>
          <w:sz w:val="20"/>
          <w:u w:val="single"/>
          <w:lang w:val="en-US"/>
        </w:rPr>
        <w:t>underlined figures are exact)</w:t>
      </w:r>
    </w:p>
    <w:tbl>
      <w:tblPr>
        <w:tblW w:w="9900" w:type="dxa"/>
        <w:jc w:val="center"/>
        <w:tblLayout w:type="fixed"/>
        <w:tblCellMar>
          <w:top w:w="43" w:type="dxa"/>
          <w:left w:w="120" w:type="dxa"/>
          <w:bottom w:w="43" w:type="dxa"/>
          <w:right w:w="120" w:type="dxa"/>
        </w:tblCellMar>
        <w:tblLook w:val="0000" w:firstRow="0" w:lastRow="0" w:firstColumn="0" w:lastColumn="0" w:noHBand="0" w:noVBand="0"/>
      </w:tblPr>
      <w:tblGrid>
        <w:gridCol w:w="1867"/>
        <w:gridCol w:w="1170"/>
        <w:gridCol w:w="2252"/>
        <w:gridCol w:w="2160"/>
        <w:gridCol w:w="2451"/>
      </w:tblGrid>
      <w:tr w:rsidR="00E73B17" w:rsidRPr="00E73B17" w14:paraId="1572CD1F" w14:textId="77777777" w:rsidTr="00460BF9">
        <w:trPr>
          <w:cantSplit/>
          <w:trHeight w:val="432"/>
          <w:jc w:val="center"/>
        </w:trPr>
        <w:tc>
          <w:tcPr>
            <w:tcW w:w="1867" w:type="dxa"/>
            <w:vMerge w:val="restart"/>
            <w:tcBorders>
              <w:top w:val="double" w:sz="6" w:space="0" w:color="auto"/>
              <w:left w:val="double" w:sz="6" w:space="0" w:color="auto"/>
              <w:right w:val="nil"/>
            </w:tcBorders>
            <w:textDirection w:val="btLr"/>
            <w:vAlign w:val="center"/>
          </w:tcPr>
          <w:p w14:paraId="1885AD85" w14:textId="77777777" w:rsidR="00E73B17" w:rsidRPr="00E73B17" w:rsidRDefault="00E73B17" w:rsidP="00E73B17">
            <w:pPr>
              <w:keepNext/>
              <w:ind w:left="113" w:right="113"/>
              <w:jc w:val="center"/>
              <w:rPr>
                <w:b/>
                <w:color w:val="auto"/>
                <w:sz w:val="20"/>
              </w:rPr>
            </w:pPr>
            <w:r w:rsidRPr="00E73B17">
              <w:rPr>
                <w:b/>
                <w:color w:val="auto"/>
                <w:sz w:val="20"/>
              </w:rPr>
              <w:t xml:space="preserve">Starting Unit </w:t>
            </w:r>
          </w:p>
          <w:p w14:paraId="5B5E7984" w14:textId="77777777" w:rsidR="00E73B17" w:rsidRPr="00E73B17" w:rsidRDefault="00E73B17" w:rsidP="00E73B17">
            <w:pPr>
              <w:keepNext/>
              <w:ind w:left="113" w:right="113"/>
              <w:jc w:val="center"/>
              <w:rPr>
                <w:b/>
                <w:color w:val="auto"/>
                <w:sz w:val="20"/>
              </w:rPr>
            </w:pPr>
            <w:r w:rsidRPr="00E73B17">
              <w:rPr>
                <w:b/>
                <w:color w:val="auto"/>
                <w:sz w:val="20"/>
              </w:rPr>
              <w:t>←</w:t>
            </w:r>
          </w:p>
        </w:tc>
        <w:tc>
          <w:tcPr>
            <w:tcW w:w="8033" w:type="dxa"/>
            <w:gridSpan w:val="4"/>
            <w:tcBorders>
              <w:top w:val="double" w:sz="6" w:space="0" w:color="auto"/>
              <w:left w:val="single" w:sz="6" w:space="0" w:color="auto"/>
              <w:bottom w:val="double" w:sz="6" w:space="0" w:color="auto"/>
              <w:right w:val="double" w:sz="6" w:space="0" w:color="auto"/>
            </w:tcBorders>
            <w:vAlign w:val="center"/>
          </w:tcPr>
          <w:p w14:paraId="5268B19E" w14:textId="77777777" w:rsidR="00E73B17" w:rsidRPr="00E73B17" w:rsidRDefault="00E73B17" w:rsidP="00670B7C">
            <w:pPr>
              <w:spacing w:before="60" w:after="60"/>
              <w:jc w:val="center"/>
              <w:rPr>
                <w:b/>
                <w:color w:val="auto"/>
                <w:sz w:val="20"/>
              </w:rPr>
            </w:pPr>
            <w:r w:rsidRPr="00E73B17">
              <w:rPr>
                <w:b/>
                <w:color w:val="auto"/>
                <w:sz w:val="20"/>
              </w:rPr>
              <w:t>Multiply by the Conversion Factor Below the Ending Unit:</w:t>
            </w:r>
          </w:p>
        </w:tc>
      </w:tr>
      <w:tr w:rsidR="00E73B17" w:rsidRPr="00E73B17" w14:paraId="4A11A3EF" w14:textId="77777777" w:rsidTr="00460BF9">
        <w:trPr>
          <w:cantSplit/>
          <w:trHeight w:val="400"/>
          <w:jc w:val="center"/>
        </w:trPr>
        <w:tc>
          <w:tcPr>
            <w:tcW w:w="1867" w:type="dxa"/>
            <w:vMerge/>
            <w:tcBorders>
              <w:left w:val="double" w:sz="6" w:space="0" w:color="auto"/>
              <w:bottom w:val="double" w:sz="6" w:space="0" w:color="auto"/>
              <w:right w:val="nil"/>
            </w:tcBorders>
            <w:vAlign w:val="center"/>
          </w:tcPr>
          <w:p w14:paraId="7033E61E" w14:textId="77777777" w:rsidR="00E73B17" w:rsidRPr="00E73B17" w:rsidRDefault="00E73B17" w:rsidP="00E73B17">
            <w:pPr>
              <w:keepNext/>
              <w:jc w:val="center"/>
              <w:rPr>
                <w:b/>
                <w:color w:val="auto"/>
                <w:sz w:val="20"/>
              </w:rPr>
            </w:pPr>
          </w:p>
        </w:tc>
        <w:tc>
          <w:tcPr>
            <w:tcW w:w="1170" w:type="dxa"/>
            <w:tcBorders>
              <w:top w:val="double" w:sz="6" w:space="0" w:color="auto"/>
              <w:left w:val="single" w:sz="6" w:space="0" w:color="auto"/>
              <w:bottom w:val="double" w:sz="6" w:space="0" w:color="auto"/>
              <w:right w:val="single" w:sz="6" w:space="0" w:color="auto"/>
            </w:tcBorders>
            <w:vAlign w:val="center"/>
          </w:tcPr>
          <w:p w14:paraId="120FEE29" w14:textId="77777777" w:rsidR="00E73B17" w:rsidRPr="00E73B17" w:rsidRDefault="00E73B17" w:rsidP="00E73B17">
            <w:pPr>
              <w:keepNext/>
              <w:jc w:val="center"/>
              <w:rPr>
                <w:b/>
                <w:color w:val="auto"/>
                <w:sz w:val="20"/>
              </w:rPr>
            </w:pPr>
            <w:r w:rsidRPr="00E73B17">
              <w:rPr>
                <w:b/>
                <w:color w:val="auto"/>
                <w:sz w:val="20"/>
              </w:rPr>
              <w:t>Ending Unit →</w:t>
            </w:r>
          </w:p>
        </w:tc>
        <w:tc>
          <w:tcPr>
            <w:tcW w:w="2252" w:type="dxa"/>
            <w:tcBorders>
              <w:top w:val="double" w:sz="6" w:space="0" w:color="auto"/>
              <w:left w:val="single" w:sz="6" w:space="0" w:color="auto"/>
              <w:bottom w:val="double" w:sz="6" w:space="0" w:color="auto"/>
              <w:right w:val="nil"/>
            </w:tcBorders>
            <w:vAlign w:val="center"/>
          </w:tcPr>
          <w:p w14:paraId="083045AF" w14:textId="77777777" w:rsidR="00E73B17" w:rsidRPr="00E73B17" w:rsidRDefault="00E73B17" w:rsidP="00E73B17">
            <w:pPr>
              <w:keepNext/>
              <w:jc w:val="center"/>
              <w:rPr>
                <w:b/>
                <w:color w:val="auto"/>
                <w:sz w:val="20"/>
              </w:rPr>
            </w:pPr>
            <w:r w:rsidRPr="00E73B17">
              <w:rPr>
                <w:b/>
                <w:color w:val="auto"/>
                <w:sz w:val="20"/>
              </w:rPr>
              <w:t>Cubic Inches</w:t>
            </w:r>
          </w:p>
        </w:tc>
        <w:tc>
          <w:tcPr>
            <w:tcW w:w="2160" w:type="dxa"/>
            <w:tcBorders>
              <w:top w:val="double" w:sz="6" w:space="0" w:color="auto"/>
              <w:left w:val="single" w:sz="6" w:space="0" w:color="auto"/>
              <w:bottom w:val="double" w:sz="6" w:space="0" w:color="auto"/>
              <w:right w:val="nil"/>
            </w:tcBorders>
            <w:vAlign w:val="center"/>
          </w:tcPr>
          <w:p w14:paraId="3EEDF330" w14:textId="77777777" w:rsidR="00E73B17" w:rsidRPr="00E73B17" w:rsidRDefault="00E73B17" w:rsidP="00E73B17">
            <w:pPr>
              <w:keepNext/>
              <w:jc w:val="center"/>
              <w:rPr>
                <w:b/>
                <w:color w:val="auto"/>
                <w:sz w:val="20"/>
              </w:rPr>
            </w:pPr>
            <w:r w:rsidRPr="00E73B17">
              <w:rPr>
                <w:b/>
                <w:color w:val="auto"/>
                <w:sz w:val="20"/>
              </w:rPr>
              <w:t>Cubic Feet</w:t>
            </w:r>
          </w:p>
        </w:tc>
        <w:tc>
          <w:tcPr>
            <w:tcW w:w="2451" w:type="dxa"/>
            <w:tcBorders>
              <w:top w:val="double" w:sz="6" w:space="0" w:color="auto"/>
              <w:left w:val="single" w:sz="6" w:space="0" w:color="auto"/>
              <w:bottom w:val="double" w:sz="6" w:space="0" w:color="auto"/>
              <w:right w:val="double" w:sz="6" w:space="0" w:color="auto"/>
            </w:tcBorders>
            <w:vAlign w:val="center"/>
          </w:tcPr>
          <w:p w14:paraId="49973D26" w14:textId="77777777" w:rsidR="00E73B17" w:rsidRPr="00E73B17" w:rsidRDefault="00E73B17" w:rsidP="00E73B17">
            <w:pPr>
              <w:keepNext/>
              <w:jc w:val="center"/>
              <w:rPr>
                <w:b/>
                <w:color w:val="auto"/>
                <w:sz w:val="20"/>
              </w:rPr>
            </w:pPr>
            <w:r w:rsidRPr="00E73B17">
              <w:rPr>
                <w:b/>
                <w:color w:val="auto"/>
                <w:sz w:val="20"/>
              </w:rPr>
              <w:t>Cubic Yards</w:t>
            </w:r>
          </w:p>
        </w:tc>
      </w:tr>
      <w:tr w:rsidR="00E73B17" w:rsidRPr="00E73B17" w14:paraId="6AB12620" w14:textId="77777777" w:rsidTr="00460BF9">
        <w:trPr>
          <w:cantSplit/>
          <w:trHeight w:val="362"/>
          <w:jc w:val="center"/>
        </w:trPr>
        <w:tc>
          <w:tcPr>
            <w:tcW w:w="1867" w:type="dxa"/>
            <w:tcBorders>
              <w:top w:val="double" w:sz="6" w:space="0" w:color="auto"/>
              <w:left w:val="double" w:sz="6" w:space="0" w:color="auto"/>
              <w:bottom w:val="nil"/>
              <w:right w:val="nil"/>
            </w:tcBorders>
            <w:vAlign w:val="center"/>
          </w:tcPr>
          <w:p w14:paraId="21CAEC75"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cubic inch</w:t>
            </w:r>
            <w:r w:rsidRPr="00E73B17">
              <w:rPr>
                <w:color w:val="auto"/>
                <w:sz w:val="16"/>
                <w:szCs w:val="16"/>
              </w:rPr>
              <w:tab/>
              <w:t>=</w:t>
            </w:r>
          </w:p>
        </w:tc>
        <w:tc>
          <w:tcPr>
            <w:tcW w:w="1170" w:type="dxa"/>
            <w:tcBorders>
              <w:top w:val="double" w:sz="6" w:space="0" w:color="auto"/>
              <w:left w:val="single" w:sz="6" w:space="0" w:color="auto"/>
              <w:bottom w:val="nil"/>
              <w:right w:val="single" w:sz="6" w:space="0" w:color="auto"/>
            </w:tcBorders>
          </w:tcPr>
          <w:p w14:paraId="00DDF5D0" w14:textId="77777777" w:rsidR="00E73B17" w:rsidRPr="00E73B17" w:rsidRDefault="00E73B17" w:rsidP="00E73B17">
            <w:pPr>
              <w:jc w:val="right"/>
              <w:rPr>
                <w:color w:val="auto"/>
                <w:sz w:val="16"/>
                <w:szCs w:val="16"/>
                <w:u w:val="single"/>
              </w:rPr>
            </w:pPr>
          </w:p>
        </w:tc>
        <w:tc>
          <w:tcPr>
            <w:tcW w:w="2252" w:type="dxa"/>
            <w:tcBorders>
              <w:top w:val="double" w:sz="6" w:space="0" w:color="auto"/>
              <w:left w:val="single" w:sz="6" w:space="0" w:color="auto"/>
              <w:bottom w:val="nil"/>
              <w:right w:val="nil"/>
            </w:tcBorders>
            <w:vAlign w:val="center"/>
          </w:tcPr>
          <w:p w14:paraId="5E2BCD9B" w14:textId="77777777" w:rsidR="00E73B17" w:rsidRPr="00E73B17" w:rsidRDefault="00E73B17" w:rsidP="00E73B17">
            <w:pPr>
              <w:jc w:val="right"/>
              <w:rPr>
                <w:color w:val="auto"/>
                <w:sz w:val="20"/>
                <w:szCs w:val="24"/>
              </w:rPr>
            </w:pPr>
            <w:r w:rsidRPr="00E73B17">
              <w:rPr>
                <w:color w:val="auto"/>
                <w:sz w:val="16"/>
                <w:szCs w:val="16"/>
                <w:u w:val="single"/>
              </w:rPr>
              <w:t>1</w:t>
            </w:r>
          </w:p>
        </w:tc>
        <w:tc>
          <w:tcPr>
            <w:tcW w:w="2160" w:type="dxa"/>
            <w:tcBorders>
              <w:top w:val="double" w:sz="6" w:space="0" w:color="auto"/>
              <w:left w:val="single" w:sz="6" w:space="0" w:color="auto"/>
              <w:bottom w:val="nil"/>
              <w:right w:val="nil"/>
            </w:tcBorders>
            <w:vAlign w:val="center"/>
          </w:tcPr>
          <w:p w14:paraId="517B911F" w14:textId="77777777" w:rsidR="00E73B17" w:rsidRPr="00E73B17" w:rsidRDefault="00E73B17" w:rsidP="00E73B17">
            <w:pPr>
              <w:tabs>
                <w:tab w:val="decimal" w:pos="1050"/>
              </w:tabs>
              <w:jc w:val="right"/>
              <w:rPr>
                <w:color w:val="auto"/>
                <w:sz w:val="20"/>
                <w:szCs w:val="24"/>
              </w:rPr>
            </w:pPr>
            <w:r w:rsidRPr="00E73B17">
              <w:rPr>
                <w:color w:val="auto"/>
                <w:sz w:val="16"/>
                <w:szCs w:val="16"/>
              </w:rPr>
              <w:t>0.000 578 703 7</w:t>
            </w:r>
          </w:p>
        </w:tc>
        <w:tc>
          <w:tcPr>
            <w:tcW w:w="2451" w:type="dxa"/>
            <w:tcBorders>
              <w:top w:val="double" w:sz="6" w:space="0" w:color="auto"/>
              <w:left w:val="single" w:sz="6" w:space="0" w:color="auto"/>
              <w:bottom w:val="nil"/>
              <w:right w:val="double" w:sz="6" w:space="0" w:color="auto"/>
            </w:tcBorders>
            <w:vAlign w:val="center"/>
          </w:tcPr>
          <w:p w14:paraId="0C7B2117" w14:textId="77777777" w:rsidR="00E73B17" w:rsidRPr="00E73B17" w:rsidRDefault="00E73B17" w:rsidP="00E73B17">
            <w:pPr>
              <w:tabs>
                <w:tab w:val="decimal" w:pos="690"/>
              </w:tabs>
              <w:jc w:val="right"/>
              <w:rPr>
                <w:color w:val="auto"/>
                <w:sz w:val="20"/>
                <w:szCs w:val="24"/>
              </w:rPr>
            </w:pPr>
            <w:r w:rsidRPr="00E73B17">
              <w:rPr>
                <w:color w:val="auto"/>
                <w:sz w:val="16"/>
                <w:szCs w:val="16"/>
              </w:rPr>
              <w:t>0.000 021 433 47</w:t>
            </w:r>
          </w:p>
        </w:tc>
      </w:tr>
      <w:tr w:rsidR="00E73B17" w:rsidRPr="00E73B17" w14:paraId="7FA685D7" w14:textId="77777777" w:rsidTr="00460BF9">
        <w:trPr>
          <w:cantSplit/>
          <w:trHeight w:val="343"/>
          <w:jc w:val="center"/>
        </w:trPr>
        <w:tc>
          <w:tcPr>
            <w:tcW w:w="1867" w:type="dxa"/>
            <w:tcBorders>
              <w:top w:val="nil"/>
              <w:left w:val="double" w:sz="6" w:space="0" w:color="auto"/>
              <w:bottom w:val="nil"/>
              <w:right w:val="nil"/>
            </w:tcBorders>
            <w:vAlign w:val="center"/>
          </w:tcPr>
          <w:p w14:paraId="2910915D"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cubic foot</w:t>
            </w:r>
            <w:r w:rsidRPr="00E73B17">
              <w:rPr>
                <w:color w:val="auto"/>
                <w:sz w:val="16"/>
                <w:szCs w:val="16"/>
              </w:rPr>
              <w:tab/>
              <w:t>=</w:t>
            </w:r>
          </w:p>
        </w:tc>
        <w:tc>
          <w:tcPr>
            <w:tcW w:w="1170" w:type="dxa"/>
            <w:tcBorders>
              <w:top w:val="nil"/>
              <w:left w:val="single" w:sz="6" w:space="0" w:color="auto"/>
              <w:bottom w:val="nil"/>
              <w:right w:val="single" w:sz="6" w:space="0" w:color="auto"/>
            </w:tcBorders>
          </w:tcPr>
          <w:p w14:paraId="7BA55A4C" w14:textId="77777777" w:rsidR="00E73B17" w:rsidRPr="00E73B17" w:rsidRDefault="00E73B17" w:rsidP="00E73B17">
            <w:pPr>
              <w:jc w:val="right"/>
              <w:rPr>
                <w:color w:val="auto"/>
                <w:sz w:val="16"/>
                <w:szCs w:val="16"/>
                <w:u w:val="single"/>
              </w:rPr>
            </w:pPr>
          </w:p>
        </w:tc>
        <w:tc>
          <w:tcPr>
            <w:tcW w:w="2252" w:type="dxa"/>
            <w:tcBorders>
              <w:top w:val="nil"/>
              <w:left w:val="single" w:sz="6" w:space="0" w:color="auto"/>
              <w:bottom w:val="nil"/>
              <w:right w:val="nil"/>
            </w:tcBorders>
            <w:vAlign w:val="center"/>
          </w:tcPr>
          <w:p w14:paraId="11861AAF" w14:textId="09C68F55" w:rsidR="00E73B17" w:rsidRPr="00E73B17" w:rsidRDefault="00E73B17" w:rsidP="00E73B17">
            <w:pPr>
              <w:jc w:val="right"/>
              <w:rPr>
                <w:color w:val="auto"/>
                <w:sz w:val="20"/>
                <w:szCs w:val="24"/>
              </w:rPr>
            </w:pPr>
            <w:r w:rsidRPr="00E73B17">
              <w:rPr>
                <w:color w:val="auto"/>
                <w:sz w:val="16"/>
                <w:szCs w:val="16"/>
                <w:u w:val="single"/>
              </w:rPr>
              <w:t>1 728</w:t>
            </w:r>
          </w:p>
        </w:tc>
        <w:tc>
          <w:tcPr>
            <w:tcW w:w="2160" w:type="dxa"/>
            <w:tcBorders>
              <w:top w:val="nil"/>
              <w:left w:val="single" w:sz="6" w:space="0" w:color="auto"/>
              <w:bottom w:val="nil"/>
              <w:right w:val="nil"/>
            </w:tcBorders>
            <w:vAlign w:val="center"/>
          </w:tcPr>
          <w:p w14:paraId="60BA75D4" w14:textId="77777777" w:rsidR="00E73B17" w:rsidRPr="00E73B17" w:rsidRDefault="00E73B17" w:rsidP="00E73B17">
            <w:pPr>
              <w:jc w:val="right"/>
              <w:rPr>
                <w:color w:val="auto"/>
                <w:sz w:val="20"/>
                <w:szCs w:val="24"/>
              </w:rPr>
            </w:pPr>
            <w:r w:rsidRPr="00E73B17">
              <w:rPr>
                <w:color w:val="auto"/>
                <w:sz w:val="16"/>
                <w:szCs w:val="16"/>
                <w:u w:val="single"/>
              </w:rPr>
              <w:t>1</w:t>
            </w:r>
          </w:p>
        </w:tc>
        <w:tc>
          <w:tcPr>
            <w:tcW w:w="2451" w:type="dxa"/>
            <w:tcBorders>
              <w:top w:val="nil"/>
              <w:left w:val="single" w:sz="6" w:space="0" w:color="auto"/>
              <w:bottom w:val="nil"/>
              <w:right w:val="double" w:sz="6" w:space="0" w:color="auto"/>
            </w:tcBorders>
            <w:vAlign w:val="center"/>
          </w:tcPr>
          <w:p w14:paraId="6C472014" w14:textId="77777777" w:rsidR="00E73B17" w:rsidRPr="00E73B17" w:rsidRDefault="00E73B17" w:rsidP="00E73B17">
            <w:pPr>
              <w:tabs>
                <w:tab w:val="decimal" w:pos="690"/>
              </w:tabs>
              <w:jc w:val="right"/>
              <w:rPr>
                <w:color w:val="auto"/>
                <w:sz w:val="20"/>
                <w:szCs w:val="24"/>
              </w:rPr>
            </w:pPr>
            <w:r w:rsidRPr="00E73B17">
              <w:rPr>
                <w:color w:val="auto"/>
                <w:sz w:val="16"/>
                <w:szCs w:val="16"/>
              </w:rPr>
              <w:t>0.037 037 04</w:t>
            </w:r>
          </w:p>
        </w:tc>
      </w:tr>
      <w:tr w:rsidR="00E73B17" w:rsidRPr="00E73B17" w14:paraId="5F50806A" w14:textId="77777777" w:rsidTr="00460BF9">
        <w:trPr>
          <w:cantSplit/>
          <w:trHeight w:val="343"/>
          <w:jc w:val="center"/>
        </w:trPr>
        <w:tc>
          <w:tcPr>
            <w:tcW w:w="1867" w:type="dxa"/>
            <w:tcBorders>
              <w:top w:val="nil"/>
              <w:left w:val="double" w:sz="6" w:space="0" w:color="auto"/>
              <w:bottom w:val="nil"/>
              <w:right w:val="nil"/>
            </w:tcBorders>
            <w:vAlign w:val="center"/>
          </w:tcPr>
          <w:p w14:paraId="32697C92"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cubic yard</w:t>
            </w:r>
            <w:r w:rsidRPr="00E73B17">
              <w:rPr>
                <w:color w:val="auto"/>
                <w:sz w:val="16"/>
                <w:szCs w:val="16"/>
              </w:rPr>
              <w:tab/>
              <w:t>=</w:t>
            </w:r>
          </w:p>
        </w:tc>
        <w:tc>
          <w:tcPr>
            <w:tcW w:w="1170" w:type="dxa"/>
            <w:tcBorders>
              <w:top w:val="nil"/>
              <w:left w:val="single" w:sz="6" w:space="0" w:color="auto"/>
              <w:bottom w:val="nil"/>
              <w:right w:val="single" w:sz="6" w:space="0" w:color="auto"/>
            </w:tcBorders>
          </w:tcPr>
          <w:p w14:paraId="13DCC36F" w14:textId="77777777" w:rsidR="00E73B17" w:rsidRPr="00E73B17" w:rsidRDefault="00E73B17" w:rsidP="00E73B17">
            <w:pPr>
              <w:jc w:val="right"/>
              <w:rPr>
                <w:color w:val="auto"/>
                <w:sz w:val="16"/>
                <w:szCs w:val="16"/>
                <w:u w:val="single"/>
              </w:rPr>
            </w:pPr>
          </w:p>
        </w:tc>
        <w:tc>
          <w:tcPr>
            <w:tcW w:w="2252" w:type="dxa"/>
            <w:tcBorders>
              <w:top w:val="nil"/>
              <w:left w:val="single" w:sz="6" w:space="0" w:color="auto"/>
              <w:bottom w:val="nil"/>
              <w:right w:val="nil"/>
            </w:tcBorders>
            <w:vAlign w:val="center"/>
          </w:tcPr>
          <w:p w14:paraId="17423D5D" w14:textId="2175750A" w:rsidR="00E73B17" w:rsidRPr="00E73B17" w:rsidRDefault="00E73B17" w:rsidP="00E73B17">
            <w:pPr>
              <w:jc w:val="right"/>
              <w:rPr>
                <w:color w:val="auto"/>
                <w:sz w:val="20"/>
                <w:szCs w:val="24"/>
              </w:rPr>
            </w:pPr>
            <w:r w:rsidRPr="00E73B17">
              <w:rPr>
                <w:color w:val="auto"/>
                <w:sz w:val="16"/>
                <w:szCs w:val="16"/>
                <w:u w:val="single"/>
              </w:rPr>
              <w:t>46 656</w:t>
            </w:r>
          </w:p>
        </w:tc>
        <w:tc>
          <w:tcPr>
            <w:tcW w:w="2160" w:type="dxa"/>
            <w:tcBorders>
              <w:top w:val="nil"/>
              <w:left w:val="single" w:sz="6" w:space="0" w:color="auto"/>
              <w:bottom w:val="nil"/>
              <w:right w:val="nil"/>
            </w:tcBorders>
            <w:vAlign w:val="center"/>
          </w:tcPr>
          <w:p w14:paraId="6338C990" w14:textId="3217CD36" w:rsidR="00E73B17" w:rsidRPr="00E73B17" w:rsidRDefault="00E73B17" w:rsidP="00E73B17">
            <w:pPr>
              <w:jc w:val="right"/>
              <w:rPr>
                <w:color w:val="auto"/>
                <w:sz w:val="20"/>
                <w:szCs w:val="24"/>
              </w:rPr>
            </w:pPr>
            <w:r w:rsidRPr="00E73B17">
              <w:rPr>
                <w:color w:val="auto"/>
                <w:sz w:val="16"/>
                <w:szCs w:val="16"/>
                <w:u w:val="single"/>
              </w:rPr>
              <w:t>27</w:t>
            </w:r>
          </w:p>
        </w:tc>
        <w:tc>
          <w:tcPr>
            <w:tcW w:w="2451" w:type="dxa"/>
            <w:tcBorders>
              <w:top w:val="nil"/>
              <w:left w:val="single" w:sz="6" w:space="0" w:color="auto"/>
              <w:bottom w:val="nil"/>
              <w:right w:val="double" w:sz="6" w:space="0" w:color="auto"/>
            </w:tcBorders>
            <w:vAlign w:val="center"/>
          </w:tcPr>
          <w:p w14:paraId="14997CAC" w14:textId="77777777" w:rsidR="00E73B17" w:rsidRPr="00E73B17" w:rsidRDefault="00E73B17" w:rsidP="00E73B17">
            <w:pPr>
              <w:jc w:val="right"/>
              <w:rPr>
                <w:color w:val="auto"/>
                <w:sz w:val="20"/>
                <w:szCs w:val="24"/>
              </w:rPr>
            </w:pPr>
            <w:r w:rsidRPr="00E73B17">
              <w:rPr>
                <w:color w:val="auto"/>
                <w:sz w:val="16"/>
                <w:szCs w:val="16"/>
                <w:u w:val="single"/>
              </w:rPr>
              <w:t>1</w:t>
            </w:r>
          </w:p>
        </w:tc>
      </w:tr>
      <w:tr w:rsidR="00E73B17" w:rsidRPr="00E73B17" w14:paraId="50E3459F" w14:textId="77777777" w:rsidTr="00460BF9">
        <w:trPr>
          <w:cantSplit/>
          <w:trHeight w:val="343"/>
          <w:jc w:val="center"/>
        </w:trPr>
        <w:tc>
          <w:tcPr>
            <w:tcW w:w="1867" w:type="dxa"/>
            <w:tcBorders>
              <w:top w:val="nil"/>
              <w:left w:val="double" w:sz="6" w:space="0" w:color="auto"/>
              <w:bottom w:val="nil"/>
              <w:right w:val="nil"/>
            </w:tcBorders>
            <w:vAlign w:val="center"/>
          </w:tcPr>
          <w:p w14:paraId="2E5B499C"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cubic centimeter</w:t>
            </w:r>
            <w:r w:rsidRPr="00E73B17">
              <w:rPr>
                <w:color w:val="auto"/>
                <w:sz w:val="16"/>
                <w:szCs w:val="16"/>
              </w:rPr>
              <w:tab/>
              <w:t>=</w:t>
            </w:r>
          </w:p>
        </w:tc>
        <w:tc>
          <w:tcPr>
            <w:tcW w:w="1170" w:type="dxa"/>
            <w:tcBorders>
              <w:top w:val="nil"/>
              <w:left w:val="single" w:sz="6" w:space="0" w:color="auto"/>
              <w:bottom w:val="nil"/>
              <w:right w:val="single" w:sz="6" w:space="0" w:color="auto"/>
            </w:tcBorders>
          </w:tcPr>
          <w:p w14:paraId="7F23BD1C" w14:textId="77777777" w:rsidR="00E73B17" w:rsidRPr="00E73B17" w:rsidRDefault="00E73B17" w:rsidP="00E73B17">
            <w:pPr>
              <w:jc w:val="right"/>
              <w:rPr>
                <w:color w:val="auto"/>
                <w:sz w:val="16"/>
                <w:szCs w:val="16"/>
              </w:rPr>
            </w:pPr>
          </w:p>
        </w:tc>
        <w:tc>
          <w:tcPr>
            <w:tcW w:w="2252" w:type="dxa"/>
            <w:tcBorders>
              <w:top w:val="nil"/>
              <w:left w:val="single" w:sz="6" w:space="0" w:color="auto"/>
              <w:bottom w:val="nil"/>
              <w:right w:val="nil"/>
            </w:tcBorders>
            <w:vAlign w:val="center"/>
          </w:tcPr>
          <w:p w14:paraId="191ADA67" w14:textId="77777777" w:rsidR="00E73B17" w:rsidRPr="00E73B17" w:rsidRDefault="00E73B17" w:rsidP="00E73B17">
            <w:pPr>
              <w:jc w:val="right"/>
              <w:rPr>
                <w:color w:val="auto"/>
                <w:sz w:val="20"/>
                <w:szCs w:val="24"/>
              </w:rPr>
            </w:pPr>
            <w:r w:rsidRPr="00E73B17">
              <w:rPr>
                <w:color w:val="auto"/>
                <w:sz w:val="16"/>
                <w:szCs w:val="16"/>
              </w:rPr>
              <w:t>0.061 023 74</w:t>
            </w:r>
          </w:p>
        </w:tc>
        <w:tc>
          <w:tcPr>
            <w:tcW w:w="2160" w:type="dxa"/>
            <w:tcBorders>
              <w:top w:val="nil"/>
              <w:left w:val="single" w:sz="6" w:space="0" w:color="auto"/>
              <w:bottom w:val="nil"/>
              <w:right w:val="nil"/>
            </w:tcBorders>
            <w:vAlign w:val="center"/>
          </w:tcPr>
          <w:p w14:paraId="36396561" w14:textId="77777777" w:rsidR="00E73B17" w:rsidRPr="00E73B17" w:rsidRDefault="00E73B17" w:rsidP="00E73B17">
            <w:pPr>
              <w:tabs>
                <w:tab w:val="decimal" w:pos="1050"/>
              </w:tabs>
              <w:jc w:val="right"/>
              <w:rPr>
                <w:color w:val="auto"/>
                <w:sz w:val="20"/>
                <w:szCs w:val="24"/>
              </w:rPr>
            </w:pPr>
            <w:r w:rsidRPr="00E73B17">
              <w:rPr>
                <w:color w:val="auto"/>
                <w:sz w:val="16"/>
                <w:szCs w:val="16"/>
              </w:rPr>
              <w:t>0.000 035 314 67</w:t>
            </w:r>
          </w:p>
        </w:tc>
        <w:tc>
          <w:tcPr>
            <w:tcW w:w="2451" w:type="dxa"/>
            <w:tcBorders>
              <w:top w:val="nil"/>
              <w:left w:val="single" w:sz="6" w:space="0" w:color="auto"/>
              <w:bottom w:val="nil"/>
              <w:right w:val="double" w:sz="6" w:space="0" w:color="auto"/>
            </w:tcBorders>
            <w:vAlign w:val="center"/>
          </w:tcPr>
          <w:p w14:paraId="52F30A69" w14:textId="77777777" w:rsidR="00E73B17" w:rsidRPr="00E73B17" w:rsidRDefault="00E73B17" w:rsidP="00E73B17">
            <w:pPr>
              <w:tabs>
                <w:tab w:val="decimal" w:pos="690"/>
              </w:tabs>
              <w:jc w:val="right"/>
              <w:rPr>
                <w:color w:val="auto"/>
                <w:sz w:val="20"/>
                <w:szCs w:val="24"/>
              </w:rPr>
            </w:pPr>
            <w:r w:rsidRPr="00E73B17">
              <w:rPr>
                <w:color w:val="auto"/>
                <w:sz w:val="16"/>
                <w:szCs w:val="16"/>
              </w:rPr>
              <w:t>0.000 001 307 951</w:t>
            </w:r>
          </w:p>
        </w:tc>
      </w:tr>
      <w:tr w:rsidR="00E73B17" w:rsidRPr="00E73B17" w14:paraId="162CDBF8" w14:textId="77777777" w:rsidTr="00460BF9">
        <w:trPr>
          <w:cantSplit/>
          <w:trHeight w:val="343"/>
          <w:jc w:val="center"/>
        </w:trPr>
        <w:tc>
          <w:tcPr>
            <w:tcW w:w="1867" w:type="dxa"/>
            <w:tcBorders>
              <w:top w:val="nil"/>
              <w:left w:val="double" w:sz="6" w:space="0" w:color="auto"/>
              <w:bottom w:val="nil"/>
              <w:right w:val="nil"/>
            </w:tcBorders>
            <w:vAlign w:val="center"/>
          </w:tcPr>
          <w:p w14:paraId="39F2B8AF"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cubic decimeter</w:t>
            </w:r>
            <w:r w:rsidRPr="00E73B17">
              <w:rPr>
                <w:color w:val="auto"/>
                <w:sz w:val="16"/>
                <w:szCs w:val="16"/>
              </w:rPr>
              <w:tab/>
              <w:t>=</w:t>
            </w:r>
          </w:p>
        </w:tc>
        <w:tc>
          <w:tcPr>
            <w:tcW w:w="1170" w:type="dxa"/>
            <w:tcBorders>
              <w:top w:val="nil"/>
              <w:left w:val="single" w:sz="6" w:space="0" w:color="auto"/>
              <w:bottom w:val="nil"/>
              <w:right w:val="single" w:sz="6" w:space="0" w:color="auto"/>
            </w:tcBorders>
          </w:tcPr>
          <w:p w14:paraId="2FA3D5D6" w14:textId="77777777" w:rsidR="00E73B17" w:rsidRPr="00E73B17" w:rsidRDefault="00E73B17" w:rsidP="00E73B17">
            <w:pPr>
              <w:jc w:val="right"/>
              <w:rPr>
                <w:color w:val="auto"/>
                <w:sz w:val="16"/>
                <w:szCs w:val="16"/>
              </w:rPr>
            </w:pPr>
          </w:p>
        </w:tc>
        <w:tc>
          <w:tcPr>
            <w:tcW w:w="2252" w:type="dxa"/>
            <w:tcBorders>
              <w:top w:val="nil"/>
              <w:left w:val="single" w:sz="6" w:space="0" w:color="auto"/>
              <w:bottom w:val="nil"/>
              <w:right w:val="nil"/>
            </w:tcBorders>
            <w:vAlign w:val="center"/>
          </w:tcPr>
          <w:p w14:paraId="3B4F386D" w14:textId="77777777" w:rsidR="00E73B17" w:rsidRPr="00E73B17" w:rsidRDefault="00E73B17" w:rsidP="00E73B17">
            <w:pPr>
              <w:jc w:val="right"/>
              <w:rPr>
                <w:color w:val="auto"/>
                <w:sz w:val="20"/>
                <w:szCs w:val="24"/>
              </w:rPr>
            </w:pPr>
            <w:r w:rsidRPr="00E73B17">
              <w:rPr>
                <w:color w:val="auto"/>
                <w:sz w:val="16"/>
                <w:szCs w:val="16"/>
              </w:rPr>
              <w:t>61.023 74</w:t>
            </w:r>
          </w:p>
        </w:tc>
        <w:tc>
          <w:tcPr>
            <w:tcW w:w="2160" w:type="dxa"/>
            <w:tcBorders>
              <w:top w:val="nil"/>
              <w:left w:val="single" w:sz="6" w:space="0" w:color="auto"/>
              <w:bottom w:val="nil"/>
              <w:right w:val="nil"/>
            </w:tcBorders>
            <w:vAlign w:val="center"/>
          </w:tcPr>
          <w:p w14:paraId="69348496" w14:textId="77777777" w:rsidR="00E73B17" w:rsidRPr="00E73B17" w:rsidRDefault="00E73B17" w:rsidP="00E73B17">
            <w:pPr>
              <w:tabs>
                <w:tab w:val="decimal" w:pos="1050"/>
              </w:tabs>
              <w:jc w:val="right"/>
              <w:rPr>
                <w:color w:val="auto"/>
                <w:sz w:val="20"/>
                <w:szCs w:val="24"/>
              </w:rPr>
            </w:pPr>
            <w:r w:rsidRPr="00E73B17">
              <w:rPr>
                <w:color w:val="auto"/>
                <w:sz w:val="16"/>
                <w:szCs w:val="16"/>
              </w:rPr>
              <w:t>0.035 314 67</w:t>
            </w:r>
          </w:p>
        </w:tc>
        <w:tc>
          <w:tcPr>
            <w:tcW w:w="2451" w:type="dxa"/>
            <w:tcBorders>
              <w:top w:val="nil"/>
              <w:left w:val="single" w:sz="6" w:space="0" w:color="auto"/>
              <w:bottom w:val="nil"/>
              <w:right w:val="double" w:sz="6" w:space="0" w:color="auto"/>
            </w:tcBorders>
            <w:vAlign w:val="center"/>
          </w:tcPr>
          <w:p w14:paraId="1ECF6A47" w14:textId="77777777" w:rsidR="00E73B17" w:rsidRPr="00E73B17" w:rsidRDefault="00E73B17" w:rsidP="00E73B17">
            <w:pPr>
              <w:tabs>
                <w:tab w:val="decimal" w:pos="690"/>
              </w:tabs>
              <w:jc w:val="right"/>
              <w:rPr>
                <w:color w:val="auto"/>
                <w:sz w:val="20"/>
                <w:szCs w:val="24"/>
              </w:rPr>
            </w:pPr>
            <w:r w:rsidRPr="00E73B17">
              <w:rPr>
                <w:color w:val="auto"/>
                <w:sz w:val="16"/>
                <w:szCs w:val="16"/>
              </w:rPr>
              <w:t>0.001 307 951</w:t>
            </w:r>
          </w:p>
        </w:tc>
      </w:tr>
      <w:tr w:rsidR="00E73B17" w:rsidRPr="00E73B17" w14:paraId="728055B1" w14:textId="77777777" w:rsidTr="00460BF9">
        <w:trPr>
          <w:cantSplit/>
          <w:trHeight w:val="400"/>
          <w:jc w:val="center"/>
        </w:trPr>
        <w:tc>
          <w:tcPr>
            <w:tcW w:w="1867" w:type="dxa"/>
            <w:tcBorders>
              <w:top w:val="nil"/>
              <w:left w:val="double" w:sz="6" w:space="0" w:color="auto"/>
              <w:bottom w:val="double" w:sz="6" w:space="0" w:color="auto"/>
              <w:right w:val="nil"/>
            </w:tcBorders>
            <w:vAlign w:val="center"/>
          </w:tcPr>
          <w:p w14:paraId="51FF7915"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cubic meter</w:t>
            </w:r>
            <w:r w:rsidRPr="00E73B17">
              <w:rPr>
                <w:color w:val="auto"/>
                <w:sz w:val="16"/>
                <w:szCs w:val="16"/>
              </w:rPr>
              <w:tab/>
              <w:t>=</w:t>
            </w:r>
          </w:p>
        </w:tc>
        <w:tc>
          <w:tcPr>
            <w:tcW w:w="1170" w:type="dxa"/>
            <w:tcBorders>
              <w:top w:val="nil"/>
              <w:left w:val="single" w:sz="6" w:space="0" w:color="auto"/>
              <w:bottom w:val="double" w:sz="6" w:space="0" w:color="auto"/>
              <w:right w:val="single" w:sz="6" w:space="0" w:color="auto"/>
            </w:tcBorders>
          </w:tcPr>
          <w:p w14:paraId="50D4F91D" w14:textId="77777777" w:rsidR="00E73B17" w:rsidRPr="00E73B17" w:rsidRDefault="00E73B17" w:rsidP="00E73B17">
            <w:pPr>
              <w:jc w:val="right"/>
              <w:rPr>
                <w:color w:val="auto"/>
                <w:sz w:val="16"/>
                <w:szCs w:val="16"/>
              </w:rPr>
            </w:pPr>
          </w:p>
        </w:tc>
        <w:tc>
          <w:tcPr>
            <w:tcW w:w="2252" w:type="dxa"/>
            <w:tcBorders>
              <w:top w:val="nil"/>
              <w:left w:val="single" w:sz="6" w:space="0" w:color="auto"/>
              <w:bottom w:val="double" w:sz="6" w:space="0" w:color="auto"/>
              <w:right w:val="nil"/>
            </w:tcBorders>
            <w:vAlign w:val="center"/>
          </w:tcPr>
          <w:p w14:paraId="1565A940" w14:textId="77777777" w:rsidR="00E73B17" w:rsidRPr="00E73B17" w:rsidRDefault="00E73B17" w:rsidP="00E73B17">
            <w:pPr>
              <w:jc w:val="right"/>
              <w:rPr>
                <w:color w:val="auto"/>
                <w:sz w:val="20"/>
                <w:szCs w:val="24"/>
              </w:rPr>
            </w:pPr>
            <w:r w:rsidRPr="00E73B17">
              <w:rPr>
                <w:color w:val="auto"/>
                <w:sz w:val="16"/>
                <w:szCs w:val="16"/>
              </w:rPr>
              <w:t>61 023.74</w:t>
            </w:r>
          </w:p>
        </w:tc>
        <w:tc>
          <w:tcPr>
            <w:tcW w:w="2160" w:type="dxa"/>
            <w:tcBorders>
              <w:top w:val="nil"/>
              <w:left w:val="single" w:sz="6" w:space="0" w:color="auto"/>
              <w:bottom w:val="double" w:sz="6" w:space="0" w:color="auto"/>
              <w:right w:val="nil"/>
            </w:tcBorders>
            <w:vAlign w:val="center"/>
          </w:tcPr>
          <w:p w14:paraId="781ABC50" w14:textId="77777777" w:rsidR="00E73B17" w:rsidRPr="00E73B17" w:rsidRDefault="00E73B17" w:rsidP="00E73B17">
            <w:pPr>
              <w:tabs>
                <w:tab w:val="decimal" w:pos="1050"/>
              </w:tabs>
              <w:jc w:val="right"/>
              <w:rPr>
                <w:color w:val="auto"/>
                <w:sz w:val="20"/>
                <w:szCs w:val="24"/>
              </w:rPr>
            </w:pPr>
            <w:r w:rsidRPr="00E73B17">
              <w:rPr>
                <w:color w:val="auto"/>
                <w:sz w:val="16"/>
                <w:szCs w:val="16"/>
              </w:rPr>
              <w:t>35.314 67</w:t>
            </w:r>
          </w:p>
        </w:tc>
        <w:tc>
          <w:tcPr>
            <w:tcW w:w="2451" w:type="dxa"/>
            <w:tcBorders>
              <w:top w:val="nil"/>
              <w:left w:val="single" w:sz="6" w:space="0" w:color="auto"/>
              <w:bottom w:val="double" w:sz="6" w:space="0" w:color="auto"/>
              <w:right w:val="double" w:sz="6" w:space="0" w:color="auto"/>
            </w:tcBorders>
            <w:vAlign w:val="center"/>
          </w:tcPr>
          <w:p w14:paraId="34B72E84" w14:textId="77777777" w:rsidR="00E73B17" w:rsidRPr="00E73B17" w:rsidRDefault="00E73B17" w:rsidP="00E73B17">
            <w:pPr>
              <w:tabs>
                <w:tab w:val="decimal" w:pos="690"/>
              </w:tabs>
              <w:jc w:val="right"/>
              <w:rPr>
                <w:color w:val="auto"/>
                <w:sz w:val="20"/>
                <w:szCs w:val="24"/>
              </w:rPr>
            </w:pPr>
            <w:r w:rsidRPr="00E73B17">
              <w:rPr>
                <w:color w:val="auto"/>
                <w:sz w:val="16"/>
                <w:szCs w:val="16"/>
              </w:rPr>
              <w:t>1.307 951</w:t>
            </w:r>
          </w:p>
        </w:tc>
      </w:tr>
    </w:tbl>
    <w:p w14:paraId="2A41D613" w14:textId="23793EFE" w:rsidR="00684005" w:rsidRDefault="00684005" w:rsidP="00D85B36">
      <w:pPr>
        <w:pStyle w:val="FootnoteText"/>
        <w:spacing w:before="120" w:after="120"/>
        <w:rPr>
          <w:sz w:val="20"/>
          <w:lang w:val="en-US"/>
        </w:rPr>
      </w:pPr>
    </w:p>
    <w:tbl>
      <w:tblPr>
        <w:tblW w:w="9877" w:type="dxa"/>
        <w:jc w:val="center"/>
        <w:tblLayout w:type="fixed"/>
        <w:tblCellMar>
          <w:top w:w="43" w:type="dxa"/>
          <w:left w:w="120" w:type="dxa"/>
          <w:bottom w:w="43" w:type="dxa"/>
          <w:right w:w="120" w:type="dxa"/>
        </w:tblCellMar>
        <w:tblLook w:val="0000" w:firstRow="0" w:lastRow="0" w:firstColumn="0" w:lastColumn="0" w:noHBand="0" w:noVBand="0"/>
      </w:tblPr>
      <w:tblGrid>
        <w:gridCol w:w="1867"/>
        <w:gridCol w:w="1170"/>
        <w:gridCol w:w="2250"/>
        <w:gridCol w:w="2160"/>
        <w:gridCol w:w="2430"/>
      </w:tblGrid>
      <w:tr w:rsidR="00E73B17" w:rsidRPr="00E73B17" w14:paraId="44104513" w14:textId="77777777" w:rsidTr="00460BF9">
        <w:trPr>
          <w:cantSplit/>
          <w:trHeight w:val="432"/>
          <w:jc w:val="center"/>
        </w:trPr>
        <w:tc>
          <w:tcPr>
            <w:tcW w:w="1867" w:type="dxa"/>
            <w:vMerge w:val="restart"/>
            <w:tcBorders>
              <w:top w:val="double" w:sz="6" w:space="0" w:color="auto"/>
              <w:left w:val="double" w:sz="6" w:space="0" w:color="auto"/>
              <w:right w:val="nil"/>
            </w:tcBorders>
            <w:textDirection w:val="btLr"/>
            <w:vAlign w:val="center"/>
          </w:tcPr>
          <w:p w14:paraId="65D0F6D3" w14:textId="77777777" w:rsidR="00E73B17" w:rsidRPr="00E73B17" w:rsidRDefault="00E73B17" w:rsidP="00E73B17">
            <w:pPr>
              <w:ind w:left="113" w:right="113"/>
              <w:jc w:val="center"/>
              <w:rPr>
                <w:b/>
                <w:color w:val="auto"/>
                <w:sz w:val="20"/>
              </w:rPr>
            </w:pPr>
            <w:r w:rsidRPr="00E73B17">
              <w:rPr>
                <w:b/>
                <w:color w:val="auto"/>
                <w:sz w:val="20"/>
              </w:rPr>
              <w:t xml:space="preserve">Starting Unit </w:t>
            </w:r>
          </w:p>
          <w:p w14:paraId="1C99E1F5" w14:textId="77777777" w:rsidR="00E73B17" w:rsidRPr="00E73B17" w:rsidRDefault="00E73B17" w:rsidP="00E73B17">
            <w:pPr>
              <w:ind w:left="113" w:right="113"/>
              <w:jc w:val="center"/>
              <w:rPr>
                <w:b/>
                <w:color w:val="auto"/>
                <w:sz w:val="20"/>
              </w:rPr>
            </w:pPr>
            <w:r w:rsidRPr="00E73B17">
              <w:rPr>
                <w:b/>
                <w:color w:val="auto"/>
                <w:sz w:val="20"/>
              </w:rPr>
              <w:t>←</w:t>
            </w:r>
          </w:p>
        </w:tc>
        <w:tc>
          <w:tcPr>
            <w:tcW w:w="8010" w:type="dxa"/>
            <w:gridSpan w:val="4"/>
            <w:tcBorders>
              <w:top w:val="double" w:sz="6" w:space="0" w:color="auto"/>
              <w:left w:val="single" w:sz="6" w:space="0" w:color="auto"/>
              <w:bottom w:val="double" w:sz="6" w:space="0" w:color="auto"/>
              <w:right w:val="double" w:sz="6" w:space="0" w:color="auto"/>
            </w:tcBorders>
            <w:vAlign w:val="center"/>
          </w:tcPr>
          <w:p w14:paraId="567E3DA8" w14:textId="77777777" w:rsidR="00E73B17" w:rsidRPr="00E73B17" w:rsidRDefault="00E73B17" w:rsidP="00670B7C">
            <w:pPr>
              <w:spacing w:before="60" w:after="60"/>
              <w:jc w:val="center"/>
              <w:rPr>
                <w:b/>
                <w:color w:val="auto"/>
                <w:sz w:val="20"/>
              </w:rPr>
            </w:pPr>
            <w:r w:rsidRPr="00E73B17">
              <w:rPr>
                <w:b/>
                <w:color w:val="auto"/>
                <w:sz w:val="20"/>
              </w:rPr>
              <w:t>Multiply by the Conversion Factor Below the Ending Unit:</w:t>
            </w:r>
          </w:p>
        </w:tc>
      </w:tr>
      <w:tr w:rsidR="00E73B17" w:rsidRPr="00E73B17" w14:paraId="78D61074" w14:textId="77777777" w:rsidTr="00460BF9">
        <w:trPr>
          <w:cantSplit/>
          <w:trHeight w:val="600"/>
          <w:jc w:val="center"/>
        </w:trPr>
        <w:tc>
          <w:tcPr>
            <w:tcW w:w="1867" w:type="dxa"/>
            <w:vMerge/>
            <w:tcBorders>
              <w:left w:val="double" w:sz="6" w:space="0" w:color="auto"/>
              <w:bottom w:val="double" w:sz="6" w:space="0" w:color="auto"/>
              <w:right w:val="nil"/>
            </w:tcBorders>
            <w:vAlign w:val="center"/>
          </w:tcPr>
          <w:p w14:paraId="3F36CB16" w14:textId="77777777" w:rsidR="00E73B17" w:rsidRPr="00E73B17" w:rsidRDefault="00E73B17" w:rsidP="00E73B17">
            <w:pPr>
              <w:jc w:val="center"/>
              <w:rPr>
                <w:b/>
                <w:color w:val="auto"/>
                <w:sz w:val="20"/>
              </w:rPr>
            </w:pPr>
          </w:p>
        </w:tc>
        <w:tc>
          <w:tcPr>
            <w:tcW w:w="1170" w:type="dxa"/>
            <w:tcBorders>
              <w:top w:val="double" w:sz="6" w:space="0" w:color="auto"/>
              <w:left w:val="single" w:sz="6" w:space="0" w:color="auto"/>
              <w:bottom w:val="double" w:sz="6" w:space="0" w:color="auto"/>
              <w:right w:val="single" w:sz="6" w:space="0" w:color="auto"/>
            </w:tcBorders>
          </w:tcPr>
          <w:p w14:paraId="3419D506" w14:textId="77777777" w:rsidR="00E73B17" w:rsidRPr="00E73B17" w:rsidRDefault="00E73B17" w:rsidP="00E73B17">
            <w:pPr>
              <w:jc w:val="center"/>
              <w:rPr>
                <w:b/>
                <w:color w:val="auto"/>
                <w:sz w:val="20"/>
              </w:rPr>
            </w:pPr>
            <w:r w:rsidRPr="00E73B17">
              <w:rPr>
                <w:b/>
                <w:color w:val="auto"/>
                <w:sz w:val="20"/>
              </w:rPr>
              <w:t>Ending Unit →</w:t>
            </w:r>
          </w:p>
        </w:tc>
        <w:tc>
          <w:tcPr>
            <w:tcW w:w="2250" w:type="dxa"/>
            <w:tcBorders>
              <w:top w:val="double" w:sz="6" w:space="0" w:color="auto"/>
              <w:left w:val="single" w:sz="6" w:space="0" w:color="auto"/>
              <w:bottom w:val="double" w:sz="6" w:space="0" w:color="auto"/>
              <w:right w:val="nil"/>
            </w:tcBorders>
            <w:vAlign w:val="center"/>
          </w:tcPr>
          <w:p w14:paraId="5E0E0C56" w14:textId="77777777" w:rsidR="00E73B17" w:rsidRPr="00E73B17" w:rsidRDefault="00E73B17" w:rsidP="00E73B17">
            <w:pPr>
              <w:jc w:val="center"/>
              <w:rPr>
                <w:b/>
                <w:color w:val="auto"/>
                <w:sz w:val="20"/>
              </w:rPr>
            </w:pPr>
            <w:r w:rsidRPr="00E73B17">
              <w:rPr>
                <w:b/>
                <w:color w:val="auto"/>
                <w:sz w:val="20"/>
              </w:rPr>
              <w:t>Milliliters</w:t>
            </w:r>
          </w:p>
          <w:p w14:paraId="5BFC322E" w14:textId="77777777" w:rsidR="00E73B17" w:rsidRPr="00E73B17" w:rsidRDefault="00E73B17" w:rsidP="00E73B17">
            <w:pPr>
              <w:jc w:val="center"/>
              <w:rPr>
                <w:b/>
                <w:color w:val="auto"/>
                <w:sz w:val="20"/>
              </w:rPr>
            </w:pPr>
            <w:r w:rsidRPr="00E73B17">
              <w:rPr>
                <w:b/>
                <w:color w:val="auto"/>
                <w:sz w:val="20"/>
              </w:rPr>
              <w:t>(Cubic Centimeters)</w:t>
            </w:r>
          </w:p>
        </w:tc>
        <w:tc>
          <w:tcPr>
            <w:tcW w:w="2160" w:type="dxa"/>
            <w:tcBorders>
              <w:top w:val="double" w:sz="6" w:space="0" w:color="auto"/>
              <w:left w:val="single" w:sz="6" w:space="0" w:color="auto"/>
              <w:bottom w:val="double" w:sz="6" w:space="0" w:color="auto"/>
              <w:right w:val="nil"/>
            </w:tcBorders>
            <w:vAlign w:val="center"/>
          </w:tcPr>
          <w:p w14:paraId="751E00F9" w14:textId="77777777" w:rsidR="00E73B17" w:rsidRPr="00E73B17" w:rsidRDefault="00E73B17" w:rsidP="00E73B17">
            <w:pPr>
              <w:jc w:val="center"/>
              <w:rPr>
                <w:b/>
                <w:color w:val="auto"/>
                <w:sz w:val="20"/>
              </w:rPr>
            </w:pPr>
            <w:r w:rsidRPr="00E73B17">
              <w:rPr>
                <w:b/>
                <w:color w:val="auto"/>
                <w:sz w:val="20"/>
              </w:rPr>
              <w:t>Liters</w:t>
            </w:r>
          </w:p>
          <w:p w14:paraId="1B1850BD" w14:textId="77777777" w:rsidR="00E73B17" w:rsidRPr="00E73B17" w:rsidRDefault="00E73B17" w:rsidP="00E73B17">
            <w:pPr>
              <w:jc w:val="center"/>
              <w:rPr>
                <w:b/>
                <w:color w:val="auto"/>
                <w:sz w:val="20"/>
              </w:rPr>
            </w:pPr>
            <w:r w:rsidRPr="00E73B17">
              <w:rPr>
                <w:b/>
                <w:color w:val="auto"/>
                <w:sz w:val="20"/>
              </w:rPr>
              <w:t>(Cubic Decimeters)</w:t>
            </w:r>
          </w:p>
        </w:tc>
        <w:tc>
          <w:tcPr>
            <w:tcW w:w="2430" w:type="dxa"/>
            <w:tcBorders>
              <w:top w:val="double" w:sz="6" w:space="0" w:color="auto"/>
              <w:left w:val="single" w:sz="6" w:space="0" w:color="auto"/>
              <w:bottom w:val="double" w:sz="6" w:space="0" w:color="auto"/>
              <w:right w:val="double" w:sz="6" w:space="0" w:color="auto"/>
            </w:tcBorders>
            <w:vAlign w:val="center"/>
          </w:tcPr>
          <w:p w14:paraId="0EDE14F1" w14:textId="77777777" w:rsidR="00E73B17" w:rsidRPr="00E73B17" w:rsidRDefault="00E73B17" w:rsidP="00E73B17">
            <w:pPr>
              <w:jc w:val="center"/>
              <w:rPr>
                <w:b/>
                <w:color w:val="auto"/>
                <w:sz w:val="20"/>
              </w:rPr>
            </w:pPr>
            <w:r w:rsidRPr="00E73B17">
              <w:rPr>
                <w:b/>
                <w:color w:val="auto"/>
                <w:sz w:val="20"/>
              </w:rPr>
              <w:t>Cubic Meters</w:t>
            </w:r>
          </w:p>
        </w:tc>
      </w:tr>
      <w:tr w:rsidR="00E73B17" w:rsidRPr="00E73B17" w14:paraId="1D22D3E1" w14:textId="77777777" w:rsidTr="00460BF9">
        <w:trPr>
          <w:cantSplit/>
          <w:trHeight w:val="362"/>
          <w:jc w:val="center"/>
        </w:trPr>
        <w:tc>
          <w:tcPr>
            <w:tcW w:w="1867" w:type="dxa"/>
            <w:tcBorders>
              <w:top w:val="double" w:sz="6" w:space="0" w:color="auto"/>
              <w:left w:val="double" w:sz="6" w:space="0" w:color="auto"/>
              <w:bottom w:val="nil"/>
              <w:right w:val="nil"/>
            </w:tcBorders>
            <w:vAlign w:val="center"/>
          </w:tcPr>
          <w:p w14:paraId="4742271B" w14:textId="77777777" w:rsidR="00E73B17" w:rsidRPr="00E73B17" w:rsidRDefault="00E73B17" w:rsidP="00E73B17">
            <w:pPr>
              <w:tabs>
                <w:tab w:val="left" w:pos="1476"/>
              </w:tabs>
              <w:jc w:val="left"/>
              <w:rPr>
                <w:color w:val="auto"/>
                <w:sz w:val="16"/>
                <w:szCs w:val="16"/>
              </w:rPr>
            </w:pPr>
            <w:r w:rsidRPr="00E73B17">
              <w:rPr>
                <w:color w:val="auto"/>
                <w:sz w:val="16"/>
                <w:szCs w:val="16"/>
              </w:rPr>
              <w:t>1 cubic inch</w:t>
            </w:r>
            <w:r w:rsidRPr="00E73B17">
              <w:rPr>
                <w:color w:val="auto"/>
                <w:sz w:val="16"/>
                <w:szCs w:val="16"/>
              </w:rPr>
              <w:tab/>
              <w:t>=</w:t>
            </w:r>
          </w:p>
        </w:tc>
        <w:tc>
          <w:tcPr>
            <w:tcW w:w="1170" w:type="dxa"/>
            <w:tcBorders>
              <w:top w:val="double" w:sz="6" w:space="0" w:color="auto"/>
              <w:left w:val="single" w:sz="6" w:space="0" w:color="auto"/>
              <w:bottom w:val="nil"/>
              <w:right w:val="single" w:sz="6" w:space="0" w:color="auto"/>
            </w:tcBorders>
          </w:tcPr>
          <w:p w14:paraId="4FE2FF1D" w14:textId="77777777" w:rsidR="00E73B17" w:rsidRPr="00E73B17" w:rsidRDefault="00E73B17" w:rsidP="00E73B17">
            <w:pPr>
              <w:tabs>
                <w:tab w:val="decimal" w:pos="870"/>
              </w:tabs>
              <w:jc w:val="right"/>
              <w:rPr>
                <w:color w:val="auto"/>
                <w:sz w:val="16"/>
                <w:szCs w:val="16"/>
                <w:u w:val="single"/>
              </w:rPr>
            </w:pPr>
          </w:p>
        </w:tc>
        <w:tc>
          <w:tcPr>
            <w:tcW w:w="2250" w:type="dxa"/>
            <w:tcBorders>
              <w:top w:val="double" w:sz="6" w:space="0" w:color="auto"/>
              <w:left w:val="single" w:sz="6" w:space="0" w:color="auto"/>
              <w:bottom w:val="nil"/>
              <w:right w:val="nil"/>
            </w:tcBorders>
            <w:vAlign w:val="center"/>
          </w:tcPr>
          <w:p w14:paraId="5261E03D" w14:textId="56285C85" w:rsidR="00E73B17" w:rsidRPr="00E73B17" w:rsidRDefault="00E73B17" w:rsidP="00E73B17">
            <w:pPr>
              <w:tabs>
                <w:tab w:val="decimal" w:pos="870"/>
              </w:tabs>
              <w:jc w:val="right"/>
              <w:rPr>
                <w:color w:val="auto"/>
                <w:sz w:val="20"/>
                <w:szCs w:val="24"/>
              </w:rPr>
            </w:pPr>
            <w:r w:rsidRPr="00E73B17">
              <w:rPr>
                <w:color w:val="auto"/>
                <w:sz w:val="16"/>
                <w:szCs w:val="16"/>
                <w:u w:val="single"/>
              </w:rPr>
              <w:t>16.387 064</w:t>
            </w:r>
          </w:p>
        </w:tc>
        <w:tc>
          <w:tcPr>
            <w:tcW w:w="2160" w:type="dxa"/>
            <w:tcBorders>
              <w:top w:val="double" w:sz="6" w:space="0" w:color="auto"/>
              <w:left w:val="single" w:sz="6" w:space="0" w:color="auto"/>
              <w:bottom w:val="nil"/>
              <w:right w:val="nil"/>
            </w:tcBorders>
            <w:vAlign w:val="center"/>
          </w:tcPr>
          <w:p w14:paraId="0FE462CC" w14:textId="6572343A" w:rsidR="00E73B17" w:rsidRPr="00E73B17" w:rsidRDefault="00E73B17" w:rsidP="00E73B17">
            <w:pPr>
              <w:tabs>
                <w:tab w:val="decimal" w:pos="690"/>
              </w:tabs>
              <w:jc w:val="right"/>
              <w:rPr>
                <w:color w:val="auto"/>
                <w:sz w:val="20"/>
                <w:szCs w:val="24"/>
              </w:rPr>
            </w:pPr>
            <w:r w:rsidRPr="00E73B17">
              <w:rPr>
                <w:color w:val="auto"/>
                <w:sz w:val="16"/>
                <w:szCs w:val="16"/>
                <w:u w:val="single"/>
              </w:rPr>
              <w:t>0.016 387 064</w:t>
            </w:r>
          </w:p>
        </w:tc>
        <w:tc>
          <w:tcPr>
            <w:tcW w:w="2430" w:type="dxa"/>
            <w:tcBorders>
              <w:top w:val="double" w:sz="6" w:space="0" w:color="auto"/>
              <w:left w:val="single" w:sz="6" w:space="0" w:color="auto"/>
              <w:bottom w:val="nil"/>
              <w:right w:val="double" w:sz="6" w:space="0" w:color="auto"/>
            </w:tcBorders>
            <w:vAlign w:val="center"/>
          </w:tcPr>
          <w:p w14:paraId="47AEEF65" w14:textId="694A9412" w:rsidR="00E73B17" w:rsidRPr="00E73B17" w:rsidRDefault="00E73B17" w:rsidP="00E73B17">
            <w:pPr>
              <w:tabs>
                <w:tab w:val="decimal" w:pos="870"/>
              </w:tabs>
              <w:jc w:val="right"/>
              <w:rPr>
                <w:color w:val="auto"/>
                <w:sz w:val="20"/>
                <w:szCs w:val="24"/>
              </w:rPr>
            </w:pPr>
            <w:r w:rsidRPr="00E73B17">
              <w:rPr>
                <w:color w:val="auto"/>
                <w:sz w:val="16"/>
                <w:szCs w:val="16"/>
                <w:u w:val="single"/>
              </w:rPr>
              <w:t>0.000 016 387 064</w:t>
            </w:r>
          </w:p>
        </w:tc>
      </w:tr>
      <w:tr w:rsidR="00E73B17" w:rsidRPr="00E73B17" w14:paraId="6133557C" w14:textId="77777777" w:rsidTr="00460BF9">
        <w:trPr>
          <w:cantSplit/>
          <w:trHeight w:val="343"/>
          <w:jc w:val="center"/>
        </w:trPr>
        <w:tc>
          <w:tcPr>
            <w:tcW w:w="1867" w:type="dxa"/>
            <w:tcBorders>
              <w:top w:val="nil"/>
              <w:left w:val="double" w:sz="6" w:space="0" w:color="auto"/>
              <w:bottom w:val="nil"/>
              <w:right w:val="nil"/>
            </w:tcBorders>
            <w:vAlign w:val="center"/>
          </w:tcPr>
          <w:p w14:paraId="5C271E93" w14:textId="77777777" w:rsidR="00E73B17" w:rsidRPr="00E73B17" w:rsidRDefault="00E73B17" w:rsidP="00E73B17">
            <w:pPr>
              <w:tabs>
                <w:tab w:val="left" w:pos="1476"/>
              </w:tabs>
              <w:jc w:val="left"/>
              <w:rPr>
                <w:color w:val="auto"/>
                <w:sz w:val="16"/>
                <w:szCs w:val="16"/>
              </w:rPr>
            </w:pPr>
            <w:r w:rsidRPr="00E73B17">
              <w:rPr>
                <w:color w:val="auto"/>
                <w:sz w:val="16"/>
                <w:szCs w:val="16"/>
              </w:rPr>
              <w:t>1 cubic foot</w:t>
            </w:r>
            <w:r w:rsidRPr="00E73B17">
              <w:rPr>
                <w:color w:val="auto"/>
                <w:sz w:val="16"/>
                <w:szCs w:val="16"/>
              </w:rPr>
              <w:tab/>
              <w:t>=</w:t>
            </w:r>
          </w:p>
        </w:tc>
        <w:tc>
          <w:tcPr>
            <w:tcW w:w="1170" w:type="dxa"/>
            <w:tcBorders>
              <w:top w:val="nil"/>
              <w:left w:val="single" w:sz="6" w:space="0" w:color="auto"/>
              <w:bottom w:val="nil"/>
              <w:right w:val="single" w:sz="6" w:space="0" w:color="auto"/>
            </w:tcBorders>
          </w:tcPr>
          <w:p w14:paraId="63CCE450" w14:textId="77777777" w:rsidR="00E73B17" w:rsidRPr="00E73B17" w:rsidRDefault="00E73B17" w:rsidP="00E73B17">
            <w:pPr>
              <w:jc w:val="right"/>
              <w:rPr>
                <w:color w:val="auto"/>
                <w:sz w:val="16"/>
                <w:szCs w:val="16"/>
                <w:u w:val="single"/>
              </w:rPr>
            </w:pPr>
          </w:p>
        </w:tc>
        <w:tc>
          <w:tcPr>
            <w:tcW w:w="2250" w:type="dxa"/>
            <w:tcBorders>
              <w:top w:val="nil"/>
              <w:left w:val="single" w:sz="6" w:space="0" w:color="auto"/>
              <w:bottom w:val="nil"/>
              <w:right w:val="nil"/>
            </w:tcBorders>
            <w:vAlign w:val="center"/>
          </w:tcPr>
          <w:p w14:paraId="465FB504" w14:textId="6D1F722B" w:rsidR="00E73B17" w:rsidRPr="00E73B17" w:rsidRDefault="00E73B17" w:rsidP="00E73B17">
            <w:pPr>
              <w:jc w:val="right"/>
              <w:rPr>
                <w:color w:val="auto"/>
                <w:sz w:val="20"/>
                <w:szCs w:val="24"/>
              </w:rPr>
            </w:pPr>
            <w:r w:rsidRPr="00E73B17">
              <w:rPr>
                <w:color w:val="auto"/>
                <w:sz w:val="16"/>
                <w:szCs w:val="16"/>
                <w:u w:val="single"/>
              </w:rPr>
              <w:t>28 316.846 592</w:t>
            </w:r>
          </w:p>
        </w:tc>
        <w:tc>
          <w:tcPr>
            <w:tcW w:w="2160" w:type="dxa"/>
            <w:tcBorders>
              <w:top w:val="nil"/>
              <w:left w:val="single" w:sz="6" w:space="0" w:color="auto"/>
              <w:bottom w:val="nil"/>
              <w:right w:val="nil"/>
            </w:tcBorders>
            <w:vAlign w:val="center"/>
          </w:tcPr>
          <w:p w14:paraId="60B04021" w14:textId="6A6BD095" w:rsidR="00E73B17" w:rsidRPr="00E73B17" w:rsidRDefault="00E73B17" w:rsidP="00E73B17">
            <w:pPr>
              <w:tabs>
                <w:tab w:val="decimal" w:pos="690"/>
              </w:tabs>
              <w:jc w:val="right"/>
              <w:rPr>
                <w:color w:val="auto"/>
                <w:sz w:val="20"/>
                <w:szCs w:val="24"/>
              </w:rPr>
            </w:pPr>
            <w:r w:rsidRPr="00E73B17">
              <w:rPr>
                <w:color w:val="auto"/>
                <w:sz w:val="16"/>
                <w:szCs w:val="16"/>
                <w:u w:val="single"/>
              </w:rPr>
              <w:t>28.316 846 592</w:t>
            </w:r>
          </w:p>
        </w:tc>
        <w:tc>
          <w:tcPr>
            <w:tcW w:w="2430" w:type="dxa"/>
            <w:tcBorders>
              <w:top w:val="nil"/>
              <w:left w:val="single" w:sz="6" w:space="0" w:color="auto"/>
              <w:bottom w:val="nil"/>
              <w:right w:val="double" w:sz="6" w:space="0" w:color="auto"/>
            </w:tcBorders>
            <w:vAlign w:val="center"/>
          </w:tcPr>
          <w:p w14:paraId="64991E7C" w14:textId="452DD2CC" w:rsidR="00E73B17" w:rsidRPr="00E73B17" w:rsidRDefault="00E73B17" w:rsidP="00E73B17">
            <w:pPr>
              <w:tabs>
                <w:tab w:val="decimal" w:pos="870"/>
              </w:tabs>
              <w:jc w:val="right"/>
              <w:rPr>
                <w:color w:val="auto"/>
                <w:sz w:val="20"/>
                <w:szCs w:val="24"/>
              </w:rPr>
            </w:pPr>
            <w:r w:rsidRPr="00E73B17">
              <w:rPr>
                <w:color w:val="auto"/>
                <w:sz w:val="16"/>
                <w:szCs w:val="16"/>
                <w:u w:val="single"/>
              </w:rPr>
              <w:t>0.028 316 846 592</w:t>
            </w:r>
          </w:p>
        </w:tc>
      </w:tr>
      <w:tr w:rsidR="00E73B17" w:rsidRPr="00E73B17" w14:paraId="3563C3A6" w14:textId="77777777" w:rsidTr="00460BF9">
        <w:trPr>
          <w:cantSplit/>
          <w:trHeight w:val="343"/>
          <w:jc w:val="center"/>
        </w:trPr>
        <w:tc>
          <w:tcPr>
            <w:tcW w:w="1867" w:type="dxa"/>
            <w:tcBorders>
              <w:top w:val="nil"/>
              <w:left w:val="double" w:sz="6" w:space="0" w:color="auto"/>
              <w:bottom w:val="nil"/>
              <w:right w:val="nil"/>
            </w:tcBorders>
            <w:vAlign w:val="center"/>
          </w:tcPr>
          <w:p w14:paraId="0963591B" w14:textId="77777777" w:rsidR="00E73B17" w:rsidRPr="00E73B17" w:rsidRDefault="00E73B17" w:rsidP="00E73B17">
            <w:pPr>
              <w:tabs>
                <w:tab w:val="left" w:pos="1476"/>
              </w:tabs>
              <w:jc w:val="left"/>
              <w:rPr>
                <w:color w:val="auto"/>
                <w:sz w:val="16"/>
                <w:szCs w:val="16"/>
              </w:rPr>
            </w:pPr>
            <w:r w:rsidRPr="00E73B17">
              <w:rPr>
                <w:color w:val="auto"/>
                <w:sz w:val="16"/>
                <w:szCs w:val="16"/>
              </w:rPr>
              <w:t>1 cubic yard</w:t>
            </w:r>
            <w:r w:rsidRPr="00E73B17">
              <w:rPr>
                <w:color w:val="auto"/>
                <w:sz w:val="16"/>
                <w:szCs w:val="16"/>
              </w:rPr>
              <w:tab/>
              <w:t>=</w:t>
            </w:r>
          </w:p>
        </w:tc>
        <w:tc>
          <w:tcPr>
            <w:tcW w:w="1170" w:type="dxa"/>
            <w:tcBorders>
              <w:top w:val="nil"/>
              <w:left w:val="single" w:sz="6" w:space="0" w:color="auto"/>
              <w:bottom w:val="nil"/>
              <w:right w:val="single" w:sz="6" w:space="0" w:color="auto"/>
            </w:tcBorders>
          </w:tcPr>
          <w:p w14:paraId="435E193B" w14:textId="77777777" w:rsidR="00E73B17" w:rsidRPr="00E73B17" w:rsidRDefault="00E73B17" w:rsidP="00E73B17">
            <w:pPr>
              <w:jc w:val="right"/>
              <w:rPr>
                <w:color w:val="auto"/>
                <w:sz w:val="16"/>
                <w:szCs w:val="16"/>
                <w:u w:val="single"/>
              </w:rPr>
            </w:pPr>
          </w:p>
        </w:tc>
        <w:tc>
          <w:tcPr>
            <w:tcW w:w="2250" w:type="dxa"/>
            <w:tcBorders>
              <w:top w:val="nil"/>
              <w:left w:val="single" w:sz="6" w:space="0" w:color="auto"/>
              <w:bottom w:val="nil"/>
              <w:right w:val="nil"/>
            </w:tcBorders>
            <w:vAlign w:val="center"/>
          </w:tcPr>
          <w:p w14:paraId="0BFABDA9" w14:textId="09FCC0D1" w:rsidR="00E73B17" w:rsidRPr="00E73B17" w:rsidRDefault="00E73B17" w:rsidP="00E73B17">
            <w:pPr>
              <w:jc w:val="right"/>
              <w:rPr>
                <w:color w:val="auto"/>
                <w:sz w:val="20"/>
                <w:szCs w:val="24"/>
              </w:rPr>
            </w:pPr>
            <w:r w:rsidRPr="00E73B17">
              <w:rPr>
                <w:color w:val="auto"/>
                <w:sz w:val="16"/>
                <w:szCs w:val="16"/>
                <w:u w:val="single"/>
              </w:rPr>
              <w:t>764 554.857 984</w:t>
            </w:r>
          </w:p>
        </w:tc>
        <w:tc>
          <w:tcPr>
            <w:tcW w:w="2160" w:type="dxa"/>
            <w:tcBorders>
              <w:top w:val="nil"/>
              <w:left w:val="single" w:sz="6" w:space="0" w:color="auto"/>
              <w:bottom w:val="nil"/>
              <w:right w:val="nil"/>
            </w:tcBorders>
            <w:vAlign w:val="center"/>
          </w:tcPr>
          <w:p w14:paraId="2D4AABFA" w14:textId="407DCA32" w:rsidR="00E73B17" w:rsidRPr="00E73B17" w:rsidRDefault="00E73B17" w:rsidP="00E73B17">
            <w:pPr>
              <w:tabs>
                <w:tab w:val="decimal" w:pos="690"/>
              </w:tabs>
              <w:jc w:val="right"/>
              <w:rPr>
                <w:color w:val="auto"/>
                <w:sz w:val="20"/>
                <w:szCs w:val="24"/>
              </w:rPr>
            </w:pPr>
            <w:r w:rsidRPr="00E73B17">
              <w:rPr>
                <w:color w:val="auto"/>
                <w:sz w:val="16"/>
                <w:szCs w:val="16"/>
                <w:u w:val="single"/>
              </w:rPr>
              <w:t>764.554 857 984</w:t>
            </w:r>
          </w:p>
        </w:tc>
        <w:tc>
          <w:tcPr>
            <w:tcW w:w="2430" w:type="dxa"/>
            <w:tcBorders>
              <w:top w:val="nil"/>
              <w:left w:val="single" w:sz="6" w:space="0" w:color="auto"/>
              <w:bottom w:val="nil"/>
              <w:right w:val="double" w:sz="6" w:space="0" w:color="auto"/>
            </w:tcBorders>
            <w:vAlign w:val="center"/>
          </w:tcPr>
          <w:p w14:paraId="24B45669" w14:textId="34C2C9D0" w:rsidR="00E73B17" w:rsidRPr="00E73B17" w:rsidRDefault="00E73B17" w:rsidP="00E73B17">
            <w:pPr>
              <w:tabs>
                <w:tab w:val="decimal" w:pos="870"/>
              </w:tabs>
              <w:jc w:val="right"/>
              <w:rPr>
                <w:color w:val="auto"/>
                <w:sz w:val="20"/>
                <w:szCs w:val="24"/>
              </w:rPr>
            </w:pPr>
            <w:r w:rsidRPr="00E73B17">
              <w:rPr>
                <w:color w:val="auto"/>
                <w:sz w:val="16"/>
                <w:szCs w:val="16"/>
                <w:u w:val="single"/>
              </w:rPr>
              <w:t>0.764 554 857 984</w:t>
            </w:r>
          </w:p>
        </w:tc>
      </w:tr>
      <w:tr w:rsidR="00E73B17" w:rsidRPr="00E73B17" w14:paraId="210FDA2F" w14:textId="77777777" w:rsidTr="00460BF9">
        <w:trPr>
          <w:cantSplit/>
          <w:trHeight w:val="343"/>
          <w:jc w:val="center"/>
        </w:trPr>
        <w:tc>
          <w:tcPr>
            <w:tcW w:w="1867" w:type="dxa"/>
            <w:tcBorders>
              <w:top w:val="nil"/>
              <w:left w:val="double" w:sz="6" w:space="0" w:color="auto"/>
              <w:bottom w:val="nil"/>
              <w:right w:val="nil"/>
            </w:tcBorders>
            <w:vAlign w:val="center"/>
          </w:tcPr>
          <w:p w14:paraId="4F559869" w14:textId="77777777" w:rsidR="00E73B17" w:rsidRPr="00E73B17" w:rsidRDefault="00E73B17" w:rsidP="00E73B17">
            <w:pPr>
              <w:tabs>
                <w:tab w:val="left" w:pos="1476"/>
              </w:tabs>
              <w:jc w:val="left"/>
              <w:rPr>
                <w:color w:val="auto"/>
                <w:sz w:val="16"/>
                <w:szCs w:val="16"/>
              </w:rPr>
            </w:pPr>
            <w:r w:rsidRPr="00E73B17">
              <w:rPr>
                <w:color w:val="auto"/>
                <w:sz w:val="16"/>
                <w:szCs w:val="16"/>
              </w:rPr>
              <w:t>1 cubic centimeter</w:t>
            </w:r>
            <w:r w:rsidRPr="00E73B17">
              <w:rPr>
                <w:color w:val="auto"/>
                <w:sz w:val="16"/>
                <w:szCs w:val="16"/>
              </w:rPr>
              <w:tab/>
              <w:t>=</w:t>
            </w:r>
          </w:p>
        </w:tc>
        <w:tc>
          <w:tcPr>
            <w:tcW w:w="1170" w:type="dxa"/>
            <w:tcBorders>
              <w:top w:val="nil"/>
              <w:left w:val="single" w:sz="6" w:space="0" w:color="auto"/>
              <w:bottom w:val="nil"/>
              <w:right w:val="single" w:sz="6" w:space="0" w:color="auto"/>
            </w:tcBorders>
          </w:tcPr>
          <w:p w14:paraId="21C4DD92" w14:textId="77777777" w:rsidR="00E73B17" w:rsidRPr="00E73B17" w:rsidRDefault="00E73B17" w:rsidP="00E73B17">
            <w:pPr>
              <w:jc w:val="right"/>
              <w:rPr>
                <w:color w:val="auto"/>
                <w:sz w:val="16"/>
                <w:szCs w:val="16"/>
                <w:u w:val="single"/>
              </w:rPr>
            </w:pPr>
          </w:p>
        </w:tc>
        <w:tc>
          <w:tcPr>
            <w:tcW w:w="2250" w:type="dxa"/>
            <w:tcBorders>
              <w:top w:val="nil"/>
              <w:left w:val="single" w:sz="6" w:space="0" w:color="auto"/>
              <w:bottom w:val="nil"/>
              <w:right w:val="nil"/>
            </w:tcBorders>
            <w:vAlign w:val="center"/>
          </w:tcPr>
          <w:p w14:paraId="1874F352" w14:textId="77777777" w:rsidR="00E73B17" w:rsidRPr="00E73B17" w:rsidRDefault="00E73B17" w:rsidP="00E73B17">
            <w:pPr>
              <w:jc w:val="right"/>
              <w:rPr>
                <w:color w:val="auto"/>
                <w:sz w:val="20"/>
                <w:szCs w:val="24"/>
              </w:rPr>
            </w:pPr>
            <w:r w:rsidRPr="00E73B17">
              <w:rPr>
                <w:color w:val="auto"/>
                <w:sz w:val="16"/>
                <w:szCs w:val="16"/>
                <w:u w:val="single"/>
              </w:rPr>
              <w:t>1</w:t>
            </w:r>
          </w:p>
        </w:tc>
        <w:tc>
          <w:tcPr>
            <w:tcW w:w="2160" w:type="dxa"/>
            <w:tcBorders>
              <w:top w:val="nil"/>
              <w:left w:val="single" w:sz="6" w:space="0" w:color="auto"/>
              <w:bottom w:val="nil"/>
              <w:right w:val="nil"/>
            </w:tcBorders>
            <w:vAlign w:val="center"/>
          </w:tcPr>
          <w:p w14:paraId="59A75CFD" w14:textId="2FC50EC0" w:rsidR="00E73B17" w:rsidRPr="00E73B17" w:rsidRDefault="00E73B17" w:rsidP="00E73B17">
            <w:pPr>
              <w:tabs>
                <w:tab w:val="decimal" w:pos="690"/>
              </w:tabs>
              <w:jc w:val="right"/>
              <w:rPr>
                <w:color w:val="auto"/>
                <w:sz w:val="20"/>
                <w:szCs w:val="24"/>
              </w:rPr>
            </w:pPr>
            <w:r w:rsidRPr="00E73B17">
              <w:rPr>
                <w:color w:val="auto"/>
                <w:sz w:val="16"/>
                <w:szCs w:val="16"/>
                <w:u w:val="single"/>
              </w:rPr>
              <w:t>0.001</w:t>
            </w:r>
          </w:p>
        </w:tc>
        <w:tc>
          <w:tcPr>
            <w:tcW w:w="2430" w:type="dxa"/>
            <w:tcBorders>
              <w:top w:val="nil"/>
              <w:left w:val="single" w:sz="6" w:space="0" w:color="auto"/>
              <w:bottom w:val="nil"/>
              <w:right w:val="double" w:sz="6" w:space="0" w:color="auto"/>
            </w:tcBorders>
            <w:vAlign w:val="center"/>
          </w:tcPr>
          <w:p w14:paraId="04A74BB4" w14:textId="35D39B97" w:rsidR="00E73B17" w:rsidRPr="00E73B17" w:rsidRDefault="00E73B17" w:rsidP="00E73B17">
            <w:pPr>
              <w:tabs>
                <w:tab w:val="decimal" w:pos="870"/>
              </w:tabs>
              <w:jc w:val="right"/>
              <w:rPr>
                <w:color w:val="auto"/>
                <w:sz w:val="20"/>
                <w:szCs w:val="24"/>
              </w:rPr>
            </w:pPr>
            <w:r w:rsidRPr="00E73B17">
              <w:rPr>
                <w:color w:val="auto"/>
                <w:sz w:val="16"/>
                <w:szCs w:val="16"/>
                <w:u w:val="single"/>
              </w:rPr>
              <w:t>0.000 001</w:t>
            </w:r>
          </w:p>
        </w:tc>
      </w:tr>
      <w:tr w:rsidR="00E73B17" w:rsidRPr="00E73B17" w14:paraId="54869CAD" w14:textId="77777777" w:rsidTr="00460BF9">
        <w:trPr>
          <w:cantSplit/>
          <w:trHeight w:val="343"/>
          <w:jc w:val="center"/>
        </w:trPr>
        <w:tc>
          <w:tcPr>
            <w:tcW w:w="1867" w:type="dxa"/>
            <w:tcBorders>
              <w:top w:val="nil"/>
              <w:left w:val="double" w:sz="6" w:space="0" w:color="auto"/>
              <w:bottom w:val="nil"/>
              <w:right w:val="nil"/>
            </w:tcBorders>
            <w:vAlign w:val="center"/>
          </w:tcPr>
          <w:p w14:paraId="783213D7" w14:textId="77777777" w:rsidR="00E73B17" w:rsidRPr="00E73B17" w:rsidRDefault="00E73B17" w:rsidP="00E73B17">
            <w:pPr>
              <w:tabs>
                <w:tab w:val="left" w:pos="1476"/>
              </w:tabs>
              <w:jc w:val="left"/>
              <w:rPr>
                <w:color w:val="auto"/>
                <w:sz w:val="16"/>
                <w:szCs w:val="16"/>
              </w:rPr>
            </w:pPr>
            <w:r w:rsidRPr="00E73B17">
              <w:rPr>
                <w:color w:val="auto"/>
                <w:sz w:val="16"/>
                <w:szCs w:val="16"/>
              </w:rPr>
              <w:t>1 cubic decimeter</w:t>
            </w:r>
            <w:r w:rsidRPr="00E73B17">
              <w:rPr>
                <w:color w:val="auto"/>
                <w:sz w:val="16"/>
                <w:szCs w:val="16"/>
              </w:rPr>
              <w:tab/>
              <w:t>=</w:t>
            </w:r>
          </w:p>
        </w:tc>
        <w:tc>
          <w:tcPr>
            <w:tcW w:w="1170" w:type="dxa"/>
            <w:tcBorders>
              <w:top w:val="nil"/>
              <w:left w:val="single" w:sz="6" w:space="0" w:color="auto"/>
              <w:bottom w:val="nil"/>
              <w:right w:val="single" w:sz="6" w:space="0" w:color="auto"/>
            </w:tcBorders>
          </w:tcPr>
          <w:p w14:paraId="343005FC" w14:textId="77777777" w:rsidR="00E73B17" w:rsidRPr="00E73B17" w:rsidRDefault="00E73B17" w:rsidP="00E73B17">
            <w:pPr>
              <w:jc w:val="right"/>
              <w:rPr>
                <w:color w:val="auto"/>
                <w:sz w:val="16"/>
                <w:szCs w:val="16"/>
                <w:u w:val="single"/>
              </w:rPr>
            </w:pPr>
          </w:p>
        </w:tc>
        <w:tc>
          <w:tcPr>
            <w:tcW w:w="2250" w:type="dxa"/>
            <w:tcBorders>
              <w:top w:val="nil"/>
              <w:left w:val="single" w:sz="6" w:space="0" w:color="auto"/>
              <w:bottom w:val="nil"/>
              <w:right w:val="nil"/>
            </w:tcBorders>
            <w:vAlign w:val="center"/>
          </w:tcPr>
          <w:p w14:paraId="31625729" w14:textId="1204C068" w:rsidR="00E73B17" w:rsidRPr="00E73B17" w:rsidRDefault="00E73B17" w:rsidP="00E73B17">
            <w:pPr>
              <w:jc w:val="right"/>
              <w:rPr>
                <w:color w:val="auto"/>
                <w:sz w:val="20"/>
                <w:szCs w:val="24"/>
              </w:rPr>
            </w:pPr>
            <w:r w:rsidRPr="00E73B17">
              <w:rPr>
                <w:color w:val="auto"/>
                <w:sz w:val="16"/>
                <w:szCs w:val="16"/>
                <w:u w:val="single"/>
              </w:rPr>
              <w:t>1 000</w:t>
            </w:r>
          </w:p>
        </w:tc>
        <w:tc>
          <w:tcPr>
            <w:tcW w:w="2160" w:type="dxa"/>
            <w:tcBorders>
              <w:top w:val="nil"/>
              <w:left w:val="single" w:sz="6" w:space="0" w:color="auto"/>
              <w:bottom w:val="nil"/>
              <w:right w:val="nil"/>
            </w:tcBorders>
            <w:vAlign w:val="center"/>
          </w:tcPr>
          <w:p w14:paraId="24B685BB" w14:textId="77777777" w:rsidR="00E73B17" w:rsidRPr="00E73B17" w:rsidRDefault="00E73B17" w:rsidP="00E73B17">
            <w:pPr>
              <w:jc w:val="right"/>
              <w:rPr>
                <w:color w:val="auto"/>
                <w:sz w:val="20"/>
                <w:szCs w:val="24"/>
              </w:rPr>
            </w:pPr>
            <w:r w:rsidRPr="00E73B17">
              <w:rPr>
                <w:color w:val="auto"/>
                <w:sz w:val="16"/>
                <w:szCs w:val="16"/>
                <w:u w:val="single"/>
              </w:rPr>
              <w:t>1</w:t>
            </w:r>
          </w:p>
        </w:tc>
        <w:tc>
          <w:tcPr>
            <w:tcW w:w="2430" w:type="dxa"/>
            <w:tcBorders>
              <w:top w:val="nil"/>
              <w:left w:val="single" w:sz="6" w:space="0" w:color="auto"/>
              <w:bottom w:val="nil"/>
              <w:right w:val="double" w:sz="6" w:space="0" w:color="auto"/>
            </w:tcBorders>
            <w:vAlign w:val="center"/>
          </w:tcPr>
          <w:p w14:paraId="09351581" w14:textId="5B56135F" w:rsidR="00E73B17" w:rsidRPr="00E73B17" w:rsidRDefault="00E73B17" w:rsidP="00E73B17">
            <w:pPr>
              <w:tabs>
                <w:tab w:val="decimal" w:pos="870"/>
              </w:tabs>
              <w:jc w:val="right"/>
              <w:rPr>
                <w:color w:val="auto"/>
                <w:sz w:val="20"/>
                <w:szCs w:val="24"/>
              </w:rPr>
            </w:pPr>
            <w:r w:rsidRPr="00E73B17">
              <w:rPr>
                <w:color w:val="auto"/>
                <w:sz w:val="16"/>
                <w:szCs w:val="16"/>
                <w:u w:val="single"/>
              </w:rPr>
              <w:t>0.001</w:t>
            </w:r>
          </w:p>
        </w:tc>
      </w:tr>
      <w:tr w:rsidR="00E73B17" w:rsidRPr="00E73B17" w14:paraId="641067B6" w14:textId="77777777" w:rsidTr="00460BF9">
        <w:trPr>
          <w:cantSplit/>
          <w:trHeight w:val="400"/>
          <w:jc w:val="center"/>
        </w:trPr>
        <w:tc>
          <w:tcPr>
            <w:tcW w:w="1867" w:type="dxa"/>
            <w:tcBorders>
              <w:top w:val="nil"/>
              <w:left w:val="double" w:sz="6" w:space="0" w:color="auto"/>
              <w:bottom w:val="double" w:sz="6" w:space="0" w:color="auto"/>
              <w:right w:val="nil"/>
            </w:tcBorders>
            <w:vAlign w:val="center"/>
          </w:tcPr>
          <w:p w14:paraId="4B357622" w14:textId="77777777" w:rsidR="00E73B17" w:rsidRPr="00E73B17" w:rsidRDefault="00E73B17" w:rsidP="00E73B17">
            <w:pPr>
              <w:tabs>
                <w:tab w:val="left" w:pos="1476"/>
              </w:tabs>
              <w:jc w:val="left"/>
              <w:rPr>
                <w:color w:val="auto"/>
                <w:sz w:val="16"/>
                <w:szCs w:val="16"/>
              </w:rPr>
            </w:pPr>
            <w:r w:rsidRPr="00E73B17">
              <w:rPr>
                <w:color w:val="auto"/>
                <w:sz w:val="16"/>
                <w:szCs w:val="16"/>
              </w:rPr>
              <w:t>1 cubic meter</w:t>
            </w:r>
            <w:r w:rsidRPr="00E73B17">
              <w:rPr>
                <w:color w:val="auto"/>
                <w:sz w:val="16"/>
                <w:szCs w:val="16"/>
              </w:rPr>
              <w:tab/>
              <w:t>=</w:t>
            </w:r>
          </w:p>
        </w:tc>
        <w:tc>
          <w:tcPr>
            <w:tcW w:w="1170" w:type="dxa"/>
            <w:tcBorders>
              <w:top w:val="nil"/>
              <w:left w:val="single" w:sz="6" w:space="0" w:color="auto"/>
              <w:bottom w:val="double" w:sz="6" w:space="0" w:color="auto"/>
              <w:right w:val="single" w:sz="6" w:space="0" w:color="auto"/>
            </w:tcBorders>
          </w:tcPr>
          <w:p w14:paraId="5D01D5A9" w14:textId="77777777" w:rsidR="00E73B17" w:rsidRPr="00E73B17" w:rsidRDefault="00E73B17" w:rsidP="00E73B17">
            <w:pPr>
              <w:jc w:val="right"/>
              <w:rPr>
                <w:color w:val="auto"/>
                <w:sz w:val="16"/>
                <w:szCs w:val="16"/>
                <w:u w:val="single"/>
              </w:rPr>
            </w:pPr>
          </w:p>
        </w:tc>
        <w:tc>
          <w:tcPr>
            <w:tcW w:w="2250" w:type="dxa"/>
            <w:tcBorders>
              <w:top w:val="nil"/>
              <w:left w:val="single" w:sz="6" w:space="0" w:color="auto"/>
              <w:bottom w:val="double" w:sz="6" w:space="0" w:color="auto"/>
              <w:right w:val="nil"/>
            </w:tcBorders>
            <w:vAlign w:val="center"/>
          </w:tcPr>
          <w:p w14:paraId="2A6E9009" w14:textId="10320931" w:rsidR="00E73B17" w:rsidRPr="00E73B17" w:rsidRDefault="00E73B17" w:rsidP="00E73B17">
            <w:pPr>
              <w:jc w:val="right"/>
              <w:rPr>
                <w:color w:val="auto"/>
                <w:sz w:val="20"/>
                <w:szCs w:val="24"/>
              </w:rPr>
            </w:pPr>
            <w:r w:rsidRPr="00E73B17">
              <w:rPr>
                <w:color w:val="auto"/>
                <w:sz w:val="16"/>
                <w:szCs w:val="16"/>
                <w:u w:val="single"/>
              </w:rPr>
              <w:t>1 000 000</w:t>
            </w:r>
          </w:p>
        </w:tc>
        <w:tc>
          <w:tcPr>
            <w:tcW w:w="2160" w:type="dxa"/>
            <w:tcBorders>
              <w:top w:val="nil"/>
              <w:left w:val="single" w:sz="6" w:space="0" w:color="auto"/>
              <w:bottom w:val="double" w:sz="6" w:space="0" w:color="auto"/>
              <w:right w:val="nil"/>
            </w:tcBorders>
            <w:vAlign w:val="center"/>
          </w:tcPr>
          <w:p w14:paraId="6E98625D" w14:textId="6A9762EE" w:rsidR="00E73B17" w:rsidRPr="00E73B17" w:rsidRDefault="00E73B17" w:rsidP="00E73B17">
            <w:pPr>
              <w:jc w:val="right"/>
              <w:rPr>
                <w:color w:val="auto"/>
                <w:sz w:val="20"/>
                <w:szCs w:val="24"/>
              </w:rPr>
            </w:pPr>
            <w:r w:rsidRPr="00E73B17">
              <w:rPr>
                <w:color w:val="auto"/>
                <w:sz w:val="16"/>
                <w:szCs w:val="16"/>
                <w:u w:val="single"/>
              </w:rPr>
              <w:t>1000</w:t>
            </w:r>
          </w:p>
        </w:tc>
        <w:tc>
          <w:tcPr>
            <w:tcW w:w="2430" w:type="dxa"/>
            <w:tcBorders>
              <w:top w:val="nil"/>
              <w:left w:val="single" w:sz="6" w:space="0" w:color="auto"/>
              <w:bottom w:val="double" w:sz="6" w:space="0" w:color="auto"/>
              <w:right w:val="double" w:sz="6" w:space="0" w:color="auto"/>
            </w:tcBorders>
            <w:vAlign w:val="center"/>
          </w:tcPr>
          <w:p w14:paraId="6702735B" w14:textId="77777777" w:rsidR="00E73B17" w:rsidRPr="00E73B17" w:rsidRDefault="00E73B17" w:rsidP="00E73B17">
            <w:pPr>
              <w:jc w:val="right"/>
              <w:rPr>
                <w:color w:val="auto"/>
                <w:sz w:val="20"/>
                <w:szCs w:val="24"/>
              </w:rPr>
            </w:pPr>
            <w:r w:rsidRPr="00E73B17">
              <w:rPr>
                <w:color w:val="auto"/>
                <w:sz w:val="16"/>
                <w:szCs w:val="16"/>
                <w:u w:val="single"/>
              </w:rPr>
              <w:t>1</w:t>
            </w:r>
          </w:p>
        </w:tc>
      </w:tr>
    </w:tbl>
    <w:p w14:paraId="1B984C18" w14:textId="7009560D" w:rsidR="00684005" w:rsidRDefault="00684005" w:rsidP="002B0759">
      <w:pPr>
        <w:pStyle w:val="FootnoteText"/>
        <w:rPr>
          <w:sz w:val="20"/>
          <w:lang w:val="en-US"/>
        </w:rPr>
      </w:pPr>
    </w:p>
    <w:p w14:paraId="3137271C" w14:textId="50D419A6" w:rsidR="00E73B17" w:rsidRDefault="00E73B17">
      <w:pPr>
        <w:jc w:val="left"/>
        <w:rPr>
          <w:sz w:val="20"/>
          <w:lang w:eastAsia="x-none"/>
        </w:rPr>
      </w:pPr>
      <w:r>
        <w:rPr>
          <w:sz w:val="20"/>
        </w:rPr>
        <w:br w:type="page"/>
      </w:r>
    </w:p>
    <w:p w14:paraId="4E637295" w14:textId="2203DC6F" w:rsidR="00E73B17" w:rsidRPr="00670B7C" w:rsidRDefault="00E73B17" w:rsidP="00BD1037">
      <w:pPr>
        <w:pStyle w:val="ApdxEHdg3Ctr"/>
        <w:rPr>
          <w:sz w:val="22"/>
          <w:szCs w:val="22"/>
        </w:rPr>
      </w:pPr>
      <w:bookmarkStart w:id="5008" w:name="_Toc24613919"/>
      <w:r w:rsidRPr="00670B7C">
        <w:rPr>
          <w:sz w:val="22"/>
          <w:szCs w:val="22"/>
        </w:rPr>
        <w:lastRenderedPageBreak/>
        <w:t xml:space="preserve">Units </w:t>
      </w:r>
      <w:r w:rsidRPr="00F302FC">
        <w:rPr>
          <w:rStyle w:val="AppdxMeastblChar"/>
        </w:rPr>
        <w:t>of Capacity</w:t>
      </w:r>
      <w:r w:rsidRPr="00670B7C">
        <w:rPr>
          <w:sz w:val="22"/>
          <w:szCs w:val="22"/>
        </w:rPr>
        <w:t xml:space="preserve"> or Volume </w:t>
      </w:r>
      <w:r w:rsidRPr="00670B7C">
        <w:rPr>
          <w:rFonts w:hint="eastAsia"/>
          <w:sz w:val="22"/>
          <w:szCs w:val="22"/>
        </w:rPr>
        <w:t>–</w:t>
      </w:r>
      <w:r w:rsidRPr="00670B7C">
        <w:rPr>
          <w:sz w:val="22"/>
          <w:szCs w:val="22"/>
        </w:rPr>
        <w:t xml:space="preserve"> Dry Volume Measure</w:t>
      </w:r>
      <w:bookmarkEnd w:id="5008"/>
    </w:p>
    <w:p w14:paraId="73E8C6D3" w14:textId="37F1AF65" w:rsidR="00684005" w:rsidRDefault="00E73B17" w:rsidP="00E73B17">
      <w:pPr>
        <w:pStyle w:val="FootnoteText"/>
        <w:spacing w:after="120"/>
        <w:jc w:val="center"/>
        <w:rPr>
          <w:sz w:val="20"/>
          <w:lang w:val="en-US"/>
        </w:rPr>
      </w:pPr>
      <w:r w:rsidRPr="00E73B17">
        <w:rPr>
          <w:sz w:val="20"/>
          <w:lang w:val="en-US"/>
        </w:rPr>
        <w:t xml:space="preserve">(All </w:t>
      </w:r>
      <w:r w:rsidRPr="00E73B17">
        <w:rPr>
          <w:sz w:val="20"/>
          <w:u w:val="single"/>
          <w:lang w:val="en-US"/>
        </w:rPr>
        <w:t>underlined</w:t>
      </w:r>
      <w:r w:rsidRPr="00E73B17">
        <w:rPr>
          <w:sz w:val="20"/>
          <w:lang w:val="en-US"/>
        </w:rPr>
        <w:t xml:space="preserve"> figures are exact.)</w:t>
      </w:r>
    </w:p>
    <w:tbl>
      <w:tblPr>
        <w:tblW w:w="9810" w:type="dxa"/>
        <w:jc w:val="center"/>
        <w:tblLayout w:type="fixed"/>
        <w:tblCellMar>
          <w:top w:w="43" w:type="dxa"/>
          <w:left w:w="120" w:type="dxa"/>
          <w:right w:w="120" w:type="dxa"/>
        </w:tblCellMar>
        <w:tblLook w:val="0000" w:firstRow="0" w:lastRow="0" w:firstColumn="0" w:lastColumn="0" w:noHBand="0" w:noVBand="0"/>
      </w:tblPr>
      <w:tblGrid>
        <w:gridCol w:w="1890"/>
        <w:gridCol w:w="1170"/>
        <w:gridCol w:w="1800"/>
        <w:gridCol w:w="1710"/>
        <w:gridCol w:w="1710"/>
        <w:gridCol w:w="1530"/>
      </w:tblGrid>
      <w:tr w:rsidR="00E73B17" w:rsidRPr="00E73B17" w14:paraId="3924E2E3" w14:textId="77777777" w:rsidTr="00460BF9">
        <w:trPr>
          <w:cantSplit/>
          <w:trHeight w:val="432"/>
          <w:jc w:val="center"/>
        </w:trPr>
        <w:tc>
          <w:tcPr>
            <w:tcW w:w="1890" w:type="dxa"/>
            <w:vMerge w:val="restart"/>
            <w:tcBorders>
              <w:top w:val="double" w:sz="6" w:space="0" w:color="auto"/>
              <w:left w:val="double" w:sz="6" w:space="0" w:color="auto"/>
              <w:right w:val="nil"/>
            </w:tcBorders>
            <w:textDirection w:val="btLr"/>
            <w:vAlign w:val="center"/>
          </w:tcPr>
          <w:p w14:paraId="4795D822" w14:textId="77777777" w:rsidR="00E73B17" w:rsidRPr="00E73B17" w:rsidRDefault="00E73B17" w:rsidP="00E73B17">
            <w:pPr>
              <w:keepNext/>
              <w:ind w:left="113" w:right="113"/>
              <w:jc w:val="center"/>
              <w:rPr>
                <w:b/>
                <w:color w:val="auto"/>
                <w:sz w:val="20"/>
              </w:rPr>
            </w:pPr>
            <w:r w:rsidRPr="00E73B17">
              <w:rPr>
                <w:b/>
                <w:color w:val="auto"/>
                <w:sz w:val="20"/>
              </w:rPr>
              <w:t xml:space="preserve">Starting Unit </w:t>
            </w:r>
          </w:p>
          <w:p w14:paraId="5A91791A" w14:textId="77777777" w:rsidR="00E73B17" w:rsidRPr="00E73B17" w:rsidRDefault="00E73B17" w:rsidP="00E73B17">
            <w:pPr>
              <w:keepNext/>
              <w:ind w:left="113" w:right="113"/>
              <w:jc w:val="center"/>
              <w:rPr>
                <w:b/>
                <w:color w:val="auto"/>
                <w:sz w:val="20"/>
              </w:rPr>
            </w:pPr>
            <w:r w:rsidRPr="00E73B17">
              <w:rPr>
                <w:b/>
                <w:color w:val="auto"/>
                <w:sz w:val="20"/>
              </w:rPr>
              <w:t>←</w:t>
            </w:r>
          </w:p>
        </w:tc>
        <w:tc>
          <w:tcPr>
            <w:tcW w:w="7920" w:type="dxa"/>
            <w:gridSpan w:val="5"/>
            <w:tcBorders>
              <w:top w:val="double" w:sz="6" w:space="0" w:color="auto"/>
              <w:left w:val="single" w:sz="6" w:space="0" w:color="auto"/>
              <w:bottom w:val="double" w:sz="6" w:space="0" w:color="auto"/>
              <w:right w:val="double" w:sz="6" w:space="0" w:color="auto"/>
            </w:tcBorders>
            <w:vAlign w:val="center"/>
          </w:tcPr>
          <w:p w14:paraId="19DFC8BE" w14:textId="36A42A72" w:rsidR="00E73B17" w:rsidRPr="00E73B17" w:rsidRDefault="00E73B17" w:rsidP="00E73B17">
            <w:pPr>
              <w:keepNext/>
              <w:jc w:val="center"/>
              <w:rPr>
                <w:b/>
                <w:color w:val="auto"/>
                <w:sz w:val="20"/>
              </w:rPr>
            </w:pPr>
            <w:r w:rsidRPr="00E73B17">
              <w:rPr>
                <w:b/>
                <w:color w:val="auto"/>
                <w:sz w:val="20"/>
              </w:rPr>
              <w:t>Multiply by the Conversion Factor Below the Ending Unit:</w:t>
            </w:r>
          </w:p>
        </w:tc>
      </w:tr>
      <w:tr w:rsidR="00E73B17" w:rsidRPr="00E73B17" w14:paraId="734ACD24" w14:textId="77777777" w:rsidTr="00460BF9">
        <w:trPr>
          <w:cantSplit/>
          <w:trHeight w:val="400"/>
          <w:jc w:val="center"/>
        </w:trPr>
        <w:tc>
          <w:tcPr>
            <w:tcW w:w="1890" w:type="dxa"/>
            <w:vMerge/>
            <w:tcBorders>
              <w:left w:val="double" w:sz="6" w:space="0" w:color="auto"/>
              <w:bottom w:val="double" w:sz="6" w:space="0" w:color="auto"/>
              <w:right w:val="nil"/>
            </w:tcBorders>
            <w:vAlign w:val="center"/>
          </w:tcPr>
          <w:p w14:paraId="5720EB57" w14:textId="77777777" w:rsidR="00E73B17" w:rsidRPr="00E73B17" w:rsidRDefault="00E73B17" w:rsidP="00E73B17">
            <w:pPr>
              <w:keepNext/>
              <w:jc w:val="center"/>
              <w:rPr>
                <w:b/>
                <w:color w:val="auto"/>
                <w:sz w:val="20"/>
              </w:rPr>
            </w:pPr>
          </w:p>
        </w:tc>
        <w:tc>
          <w:tcPr>
            <w:tcW w:w="1170" w:type="dxa"/>
            <w:tcBorders>
              <w:top w:val="double" w:sz="6" w:space="0" w:color="auto"/>
              <w:left w:val="single" w:sz="6" w:space="0" w:color="auto"/>
              <w:bottom w:val="double" w:sz="6" w:space="0" w:color="auto"/>
              <w:right w:val="single" w:sz="6" w:space="0" w:color="auto"/>
            </w:tcBorders>
            <w:vAlign w:val="center"/>
          </w:tcPr>
          <w:p w14:paraId="24F15062" w14:textId="77777777" w:rsidR="00E73B17" w:rsidRPr="00E73B17" w:rsidRDefault="00E73B17" w:rsidP="00E73B17">
            <w:pPr>
              <w:keepNext/>
              <w:jc w:val="center"/>
              <w:rPr>
                <w:b/>
                <w:color w:val="auto"/>
                <w:sz w:val="20"/>
              </w:rPr>
            </w:pPr>
            <w:r w:rsidRPr="00E73B17">
              <w:rPr>
                <w:b/>
                <w:color w:val="auto"/>
                <w:sz w:val="20"/>
              </w:rPr>
              <w:t>Ending Unit →</w:t>
            </w:r>
          </w:p>
        </w:tc>
        <w:tc>
          <w:tcPr>
            <w:tcW w:w="1800" w:type="dxa"/>
            <w:tcBorders>
              <w:top w:val="double" w:sz="6" w:space="0" w:color="auto"/>
              <w:left w:val="single" w:sz="6" w:space="0" w:color="auto"/>
              <w:bottom w:val="double" w:sz="6" w:space="0" w:color="auto"/>
              <w:right w:val="nil"/>
            </w:tcBorders>
            <w:vAlign w:val="center"/>
          </w:tcPr>
          <w:p w14:paraId="58A58908" w14:textId="77777777" w:rsidR="00E73B17" w:rsidRPr="00E73B17" w:rsidRDefault="00E73B17" w:rsidP="00E73B17">
            <w:pPr>
              <w:keepNext/>
              <w:jc w:val="center"/>
              <w:rPr>
                <w:b/>
                <w:color w:val="auto"/>
                <w:sz w:val="20"/>
              </w:rPr>
            </w:pPr>
            <w:r w:rsidRPr="00E73B17">
              <w:rPr>
                <w:b/>
                <w:color w:val="auto"/>
                <w:sz w:val="20"/>
              </w:rPr>
              <w:t>Dry Pints</w:t>
            </w:r>
          </w:p>
        </w:tc>
        <w:tc>
          <w:tcPr>
            <w:tcW w:w="1710" w:type="dxa"/>
            <w:tcBorders>
              <w:top w:val="double" w:sz="6" w:space="0" w:color="auto"/>
              <w:left w:val="single" w:sz="6" w:space="0" w:color="auto"/>
              <w:bottom w:val="double" w:sz="6" w:space="0" w:color="auto"/>
              <w:right w:val="nil"/>
            </w:tcBorders>
            <w:vAlign w:val="center"/>
          </w:tcPr>
          <w:p w14:paraId="6186D20B" w14:textId="77777777" w:rsidR="00E73B17" w:rsidRPr="00E73B17" w:rsidRDefault="00E73B17" w:rsidP="00E73B17">
            <w:pPr>
              <w:keepNext/>
              <w:jc w:val="center"/>
              <w:rPr>
                <w:b/>
                <w:color w:val="auto"/>
                <w:sz w:val="20"/>
              </w:rPr>
            </w:pPr>
            <w:r w:rsidRPr="00E73B17">
              <w:rPr>
                <w:b/>
                <w:color w:val="auto"/>
                <w:sz w:val="20"/>
              </w:rPr>
              <w:t>Dry Quarts</w:t>
            </w:r>
          </w:p>
        </w:tc>
        <w:tc>
          <w:tcPr>
            <w:tcW w:w="1710" w:type="dxa"/>
            <w:tcBorders>
              <w:top w:val="double" w:sz="6" w:space="0" w:color="auto"/>
              <w:left w:val="single" w:sz="6" w:space="0" w:color="auto"/>
              <w:bottom w:val="double" w:sz="6" w:space="0" w:color="auto"/>
              <w:right w:val="nil"/>
            </w:tcBorders>
            <w:vAlign w:val="center"/>
          </w:tcPr>
          <w:p w14:paraId="0C34DD8B" w14:textId="77777777" w:rsidR="00E73B17" w:rsidRPr="00E73B17" w:rsidRDefault="00E73B17" w:rsidP="00E73B17">
            <w:pPr>
              <w:keepNext/>
              <w:jc w:val="center"/>
              <w:rPr>
                <w:b/>
                <w:color w:val="auto"/>
                <w:sz w:val="20"/>
              </w:rPr>
            </w:pPr>
            <w:r w:rsidRPr="00E73B17">
              <w:rPr>
                <w:b/>
                <w:color w:val="auto"/>
                <w:sz w:val="20"/>
              </w:rPr>
              <w:t>Pecks</w:t>
            </w:r>
          </w:p>
        </w:tc>
        <w:tc>
          <w:tcPr>
            <w:tcW w:w="1530" w:type="dxa"/>
            <w:tcBorders>
              <w:top w:val="double" w:sz="6" w:space="0" w:color="auto"/>
              <w:left w:val="single" w:sz="6" w:space="0" w:color="auto"/>
              <w:bottom w:val="double" w:sz="6" w:space="0" w:color="auto"/>
              <w:right w:val="double" w:sz="6" w:space="0" w:color="auto"/>
            </w:tcBorders>
            <w:vAlign w:val="center"/>
          </w:tcPr>
          <w:p w14:paraId="6323E666" w14:textId="77777777" w:rsidR="00E73B17" w:rsidRPr="00E73B17" w:rsidRDefault="00E73B17" w:rsidP="00E73B17">
            <w:pPr>
              <w:keepNext/>
              <w:jc w:val="center"/>
              <w:rPr>
                <w:b/>
                <w:color w:val="auto"/>
                <w:sz w:val="20"/>
              </w:rPr>
            </w:pPr>
            <w:r w:rsidRPr="00E73B17">
              <w:rPr>
                <w:b/>
                <w:color w:val="auto"/>
                <w:sz w:val="20"/>
              </w:rPr>
              <w:t>Bushels</w:t>
            </w:r>
          </w:p>
        </w:tc>
      </w:tr>
      <w:tr w:rsidR="00E73B17" w:rsidRPr="00E73B17" w14:paraId="4DA3462F" w14:textId="77777777" w:rsidTr="00460BF9">
        <w:trPr>
          <w:cantSplit/>
          <w:trHeight w:val="362"/>
          <w:jc w:val="center"/>
        </w:trPr>
        <w:tc>
          <w:tcPr>
            <w:tcW w:w="1890" w:type="dxa"/>
            <w:tcBorders>
              <w:top w:val="double" w:sz="6" w:space="0" w:color="auto"/>
              <w:left w:val="double" w:sz="6" w:space="0" w:color="auto"/>
              <w:bottom w:val="nil"/>
              <w:right w:val="nil"/>
            </w:tcBorders>
            <w:vAlign w:val="center"/>
          </w:tcPr>
          <w:p w14:paraId="17ACC21C"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dry pint</w:t>
            </w:r>
            <w:r w:rsidRPr="00E73B17">
              <w:rPr>
                <w:color w:val="auto"/>
                <w:sz w:val="16"/>
                <w:szCs w:val="16"/>
              </w:rPr>
              <w:tab/>
              <w:t>=</w:t>
            </w:r>
          </w:p>
        </w:tc>
        <w:tc>
          <w:tcPr>
            <w:tcW w:w="1170" w:type="dxa"/>
            <w:tcBorders>
              <w:top w:val="double" w:sz="6" w:space="0" w:color="auto"/>
              <w:left w:val="single" w:sz="6" w:space="0" w:color="auto"/>
              <w:bottom w:val="nil"/>
              <w:right w:val="single" w:sz="6" w:space="0" w:color="auto"/>
            </w:tcBorders>
          </w:tcPr>
          <w:p w14:paraId="599F7287" w14:textId="77777777" w:rsidR="00E73B17" w:rsidRPr="00E73B17" w:rsidRDefault="00E73B17" w:rsidP="00E73B17">
            <w:pPr>
              <w:keepNext/>
              <w:jc w:val="right"/>
              <w:rPr>
                <w:color w:val="auto"/>
                <w:sz w:val="16"/>
                <w:szCs w:val="16"/>
                <w:u w:val="single"/>
              </w:rPr>
            </w:pPr>
          </w:p>
        </w:tc>
        <w:tc>
          <w:tcPr>
            <w:tcW w:w="1800" w:type="dxa"/>
            <w:tcBorders>
              <w:top w:val="double" w:sz="6" w:space="0" w:color="auto"/>
              <w:left w:val="single" w:sz="6" w:space="0" w:color="auto"/>
              <w:bottom w:val="nil"/>
              <w:right w:val="nil"/>
            </w:tcBorders>
            <w:vAlign w:val="center"/>
          </w:tcPr>
          <w:p w14:paraId="54F99463" w14:textId="77777777" w:rsidR="00E73B17" w:rsidRPr="00E73B17" w:rsidRDefault="00E73B17" w:rsidP="00E73B17">
            <w:pPr>
              <w:keepNext/>
              <w:jc w:val="right"/>
              <w:rPr>
                <w:color w:val="auto"/>
                <w:sz w:val="20"/>
                <w:szCs w:val="24"/>
              </w:rPr>
            </w:pPr>
            <w:r w:rsidRPr="00E73B17">
              <w:rPr>
                <w:color w:val="auto"/>
                <w:sz w:val="16"/>
                <w:szCs w:val="16"/>
                <w:u w:val="single"/>
              </w:rPr>
              <w:t>1</w:t>
            </w:r>
          </w:p>
        </w:tc>
        <w:tc>
          <w:tcPr>
            <w:tcW w:w="1710" w:type="dxa"/>
            <w:tcBorders>
              <w:top w:val="double" w:sz="6" w:space="0" w:color="auto"/>
              <w:left w:val="single" w:sz="6" w:space="0" w:color="auto"/>
              <w:bottom w:val="nil"/>
              <w:right w:val="nil"/>
            </w:tcBorders>
            <w:vAlign w:val="center"/>
          </w:tcPr>
          <w:p w14:paraId="05BE70A9" w14:textId="4DE27C46" w:rsidR="00E73B17" w:rsidRPr="00E73B17" w:rsidRDefault="00E73B17" w:rsidP="00E73B17">
            <w:pPr>
              <w:keepNext/>
              <w:tabs>
                <w:tab w:val="decimal" w:pos="636"/>
              </w:tabs>
              <w:jc w:val="right"/>
              <w:rPr>
                <w:color w:val="auto"/>
                <w:sz w:val="20"/>
                <w:szCs w:val="24"/>
              </w:rPr>
            </w:pPr>
            <w:r w:rsidRPr="00E73B17">
              <w:rPr>
                <w:color w:val="auto"/>
                <w:sz w:val="16"/>
                <w:szCs w:val="16"/>
                <w:u w:val="single"/>
              </w:rPr>
              <w:t>0.5</w:t>
            </w:r>
          </w:p>
        </w:tc>
        <w:tc>
          <w:tcPr>
            <w:tcW w:w="1710" w:type="dxa"/>
            <w:tcBorders>
              <w:top w:val="double" w:sz="6" w:space="0" w:color="auto"/>
              <w:left w:val="single" w:sz="6" w:space="0" w:color="auto"/>
              <w:bottom w:val="nil"/>
              <w:right w:val="nil"/>
            </w:tcBorders>
            <w:vAlign w:val="center"/>
          </w:tcPr>
          <w:p w14:paraId="75F4BCF0" w14:textId="04C66752" w:rsidR="00E73B17" w:rsidRPr="00E73B17" w:rsidRDefault="00E73B17" w:rsidP="00E73B17">
            <w:pPr>
              <w:keepNext/>
              <w:tabs>
                <w:tab w:val="decimal" w:pos="744"/>
              </w:tabs>
              <w:jc w:val="right"/>
              <w:rPr>
                <w:color w:val="auto"/>
                <w:sz w:val="20"/>
                <w:szCs w:val="24"/>
              </w:rPr>
            </w:pPr>
            <w:r w:rsidRPr="00E73B17">
              <w:rPr>
                <w:color w:val="auto"/>
                <w:sz w:val="16"/>
                <w:szCs w:val="16"/>
                <w:u w:val="single"/>
              </w:rPr>
              <w:t>0.062 5</w:t>
            </w:r>
          </w:p>
        </w:tc>
        <w:tc>
          <w:tcPr>
            <w:tcW w:w="1530" w:type="dxa"/>
            <w:tcBorders>
              <w:top w:val="double" w:sz="6" w:space="0" w:color="auto"/>
              <w:left w:val="single" w:sz="6" w:space="0" w:color="auto"/>
              <w:bottom w:val="nil"/>
              <w:right w:val="double" w:sz="6" w:space="0" w:color="auto"/>
            </w:tcBorders>
            <w:vAlign w:val="center"/>
          </w:tcPr>
          <w:p w14:paraId="49013035" w14:textId="4A7658C1" w:rsidR="00E73B17" w:rsidRPr="00E73B17" w:rsidRDefault="00E73B17" w:rsidP="00E73B17">
            <w:pPr>
              <w:keepNext/>
              <w:tabs>
                <w:tab w:val="decimal" w:pos="762"/>
              </w:tabs>
              <w:jc w:val="right"/>
              <w:rPr>
                <w:color w:val="auto"/>
                <w:sz w:val="20"/>
                <w:szCs w:val="24"/>
              </w:rPr>
            </w:pPr>
            <w:r w:rsidRPr="00E73B17">
              <w:rPr>
                <w:color w:val="auto"/>
                <w:sz w:val="16"/>
                <w:szCs w:val="16"/>
                <w:u w:val="single"/>
              </w:rPr>
              <w:t>0.015 625</w:t>
            </w:r>
          </w:p>
        </w:tc>
      </w:tr>
      <w:tr w:rsidR="00E73B17" w:rsidRPr="00E73B17" w14:paraId="60A066FE" w14:textId="77777777" w:rsidTr="00460BF9">
        <w:trPr>
          <w:cantSplit/>
          <w:trHeight w:val="405"/>
          <w:jc w:val="center"/>
        </w:trPr>
        <w:tc>
          <w:tcPr>
            <w:tcW w:w="1890" w:type="dxa"/>
            <w:tcBorders>
              <w:top w:val="nil"/>
              <w:left w:val="double" w:sz="6" w:space="0" w:color="auto"/>
              <w:bottom w:val="nil"/>
              <w:right w:val="nil"/>
            </w:tcBorders>
            <w:vAlign w:val="center"/>
          </w:tcPr>
          <w:p w14:paraId="0BC84641"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dry quart</w:t>
            </w:r>
            <w:r w:rsidRPr="00E73B17">
              <w:rPr>
                <w:color w:val="auto"/>
                <w:sz w:val="16"/>
                <w:szCs w:val="16"/>
              </w:rPr>
              <w:tab/>
              <w:t>=</w:t>
            </w:r>
          </w:p>
        </w:tc>
        <w:tc>
          <w:tcPr>
            <w:tcW w:w="1170" w:type="dxa"/>
            <w:tcBorders>
              <w:top w:val="nil"/>
              <w:left w:val="single" w:sz="6" w:space="0" w:color="auto"/>
              <w:bottom w:val="nil"/>
              <w:right w:val="single" w:sz="6" w:space="0" w:color="auto"/>
            </w:tcBorders>
          </w:tcPr>
          <w:p w14:paraId="1D3BE28A" w14:textId="77777777" w:rsidR="00E73B17" w:rsidRPr="00E73B17" w:rsidRDefault="00E73B17" w:rsidP="00E73B17">
            <w:pPr>
              <w:keepNext/>
              <w:jc w:val="right"/>
              <w:rPr>
                <w:color w:val="auto"/>
                <w:sz w:val="16"/>
                <w:szCs w:val="16"/>
                <w:u w:val="single"/>
              </w:rPr>
            </w:pPr>
          </w:p>
        </w:tc>
        <w:tc>
          <w:tcPr>
            <w:tcW w:w="1800" w:type="dxa"/>
            <w:tcBorders>
              <w:top w:val="nil"/>
              <w:left w:val="single" w:sz="6" w:space="0" w:color="auto"/>
              <w:bottom w:val="nil"/>
              <w:right w:val="nil"/>
            </w:tcBorders>
            <w:vAlign w:val="center"/>
          </w:tcPr>
          <w:p w14:paraId="1D6E8115" w14:textId="77777777" w:rsidR="00E73B17" w:rsidRPr="00E73B17" w:rsidRDefault="00E73B17" w:rsidP="00E73B17">
            <w:pPr>
              <w:keepNext/>
              <w:jc w:val="right"/>
              <w:rPr>
                <w:color w:val="auto"/>
                <w:sz w:val="20"/>
                <w:szCs w:val="24"/>
              </w:rPr>
            </w:pPr>
            <w:r w:rsidRPr="00E73B17">
              <w:rPr>
                <w:color w:val="auto"/>
                <w:sz w:val="16"/>
                <w:szCs w:val="16"/>
                <w:u w:val="single"/>
              </w:rPr>
              <w:t>2</w:t>
            </w:r>
          </w:p>
        </w:tc>
        <w:tc>
          <w:tcPr>
            <w:tcW w:w="1710" w:type="dxa"/>
            <w:tcBorders>
              <w:top w:val="nil"/>
              <w:left w:val="single" w:sz="6" w:space="0" w:color="auto"/>
              <w:bottom w:val="nil"/>
              <w:right w:val="nil"/>
            </w:tcBorders>
            <w:vAlign w:val="center"/>
          </w:tcPr>
          <w:p w14:paraId="335AB7E7" w14:textId="77777777" w:rsidR="00E73B17" w:rsidRPr="00E73B17" w:rsidRDefault="00E73B17" w:rsidP="00E73B17">
            <w:pPr>
              <w:keepNext/>
              <w:jc w:val="right"/>
              <w:rPr>
                <w:color w:val="auto"/>
                <w:sz w:val="20"/>
                <w:szCs w:val="24"/>
              </w:rPr>
            </w:pPr>
            <w:r w:rsidRPr="00E73B17">
              <w:rPr>
                <w:color w:val="auto"/>
                <w:sz w:val="16"/>
                <w:szCs w:val="16"/>
                <w:u w:val="single"/>
              </w:rPr>
              <w:t>1</w:t>
            </w:r>
          </w:p>
        </w:tc>
        <w:tc>
          <w:tcPr>
            <w:tcW w:w="1710" w:type="dxa"/>
            <w:tcBorders>
              <w:top w:val="nil"/>
              <w:left w:val="single" w:sz="6" w:space="0" w:color="auto"/>
              <w:bottom w:val="nil"/>
              <w:right w:val="nil"/>
            </w:tcBorders>
            <w:vAlign w:val="center"/>
          </w:tcPr>
          <w:p w14:paraId="3A4DF861" w14:textId="3937C525" w:rsidR="00E73B17" w:rsidRPr="00E73B17" w:rsidRDefault="00E73B17" w:rsidP="00E73B17">
            <w:pPr>
              <w:keepNext/>
              <w:tabs>
                <w:tab w:val="decimal" w:pos="744"/>
              </w:tabs>
              <w:jc w:val="right"/>
              <w:rPr>
                <w:color w:val="auto"/>
                <w:sz w:val="20"/>
                <w:szCs w:val="24"/>
              </w:rPr>
            </w:pPr>
            <w:r w:rsidRPr="00E73B17">
              <w:rPr>
                <w:color w:val="auto"/>
                <w:sz w:val="16"/>
                <w:szCs w:val="16"/>
                <w:u w:val="single"/>
              </w:rPr>
              <w:t>0.125</w:t>
            </w:r>
          </w:p>
        </w:tc>
        <w:tc>
          <w:tcPr>
            <w:tcW w:w="1530" w:type="dxa"/>
            <w:tcBorders>
              <w:top w:val="nil"/>
              <w:left w:val="single" w:sz="6" w:space="0" w:color="auto"/>
              <w:bottom w:val="nil"/>
              <w:right w:val="double" w:sz="6" w:space="0" w:color="auto"/>
            </w:tcBorders>
            <w:vAlign w:val="center"/>
          </w:tcPr>
          <w:p w14:paraId="5C3E6473" w14:textId="2B92FEE6" w:rsidR="00E73B17" w:rsidRPr="00E73B17" w:rsidRDefault="00E73B17" w:rsidP="00E73B17">
            <w:pPr>
              <w:keepNext/>
              <w:tabs>
                <w:tab w:val="decimal" w:pos="762"/>
              </w:tabs>
              <w:jc w:val="right"/>
              <w:rPr>
                <w:color w:val="auto"/>
                <w:sz w:val="20"/>
                <w:szCs w:val="24"/>
              </w:rPr>
            </w:pPr>
            <w:r w:rsidRPr="00E73B17">
              <w:rPr>
                <w:color w:val="auto"/>
                <w:sz w:val="16"/>
                <w:szCs w:val="16"/>
                <w:u w:val="single"/>
              </w:rPr>
              <w:t>0.031 25</w:t>
            </w:r>
          </w:p>
        </w:tc>
      </w:tr>
      <w:tr w:rsidR="00E73B17" w:rsidRPr="00E73B17" w14:paraId="24D84543" w14:textId="77777777" w:rsidTr="00460BF9">
        <w:trPr>
          <w:cantSplit/>
          <w:trHeight w:val="343"/>
          <w:jc w:val="center"/>
        </w:trPr>
        <w:tc>
          <w:tcPr>
            <w:tcW w:w="1890" w:type="dxa"/>
            <w:tcBorders>
              <w:top w:val="nil"/>
              <w:left w:val="double" w:sz="6" w:space="0" w:color="auto"/>
              <w:bottom w:val="nil"/>
              <w:right w:val="nil"/>
            </w:tcBorders>
            <w:vAlign w:val="center"/>
          </w:tcPr>
          <w:p w14:paraId="049C089A"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peck</w:t>
            </w:r>
            <w:r w:rsidRPr="00E73B17">
              <w:rPr>
                <w:color w:val="auto"/>
                <w:sz w:val="16"/>
                <w:szCs w:val="16"/>
              </w:rPr>
              <w:tab/>
              <w:t>=</w:t>
            </w:r>
          </w:p>
        </w:tc>
        <w:tc>
          <w:tcPr>
            <w:tcW w:w="1170" w:type="dxa"/>
            <w:tcBorders>
              <w:top w:val="nil"/>
              <w:left w:val="single" w:sz="6" w:space="0" w:color="auto"/>
              <w:bottom w:val="nil"/>
              <w:right w:val="single" w:sz="6" w:space="0" w:color="auto"/>
            </w:tcBorders>
          </w:tcPr>
          <w:p w14:paraId="7102A5C1" w14:textId="77777777" w:rsidR="00E73B17" w:rsidRPr="00E73B17" w:rsidRDefault="00E73B17" w:rsidP="00E73B17">
            <w:pPr>
              <w:keepNext/>
              <w:jc w:val="right"/>
              <w:rPr>
                <w:color w:val="auto"/>
                <w:sz w:val="16"/>
                <w:szCs w:val="16"/>
                <w:u w:val="single"/>
              </w:rPr>
            </w:pPr>
          </w:p>
        </w:tc>
        <w:tc>
          <w:tcPr>
            <w:tcW w:w="1800" w:type="dxa"/>
            <w:tcBorders>
              <w:top w:val="nil"/>
              <w:left w:val="single" w:sz="6" w:space="0" w:color="auto"/>
              <w:bottom w:val="nil"/>
              <w:right w:val="nil"/>
            </w:tcBorders>
            <w:vAlign w:val="center"/>
          </w:tcPr>
          <w:p w14:paraId="0D9DC498" w14:textId="41498AF5" w:rsidR="00E73B17" w:rsidRPr="00E73B17" w:rsidRDefault="00E73B17" w:rsidP="00E73B17">
            <w:pPr>
              <w:keepNext/>
              <w:jc w:val="right"/>
              <w:rPr>
                <w:color w:val="auto"/>
                <w:sz w:val="20"/>
                <w:szCs w:val="24"/>
              </w:rPr>
            </w:pPr>
            <w:r w:rsidRPr="00E73B17">
              <w:rPr>
                <w:color w:val="auto"/>
                <w:sz w:val="16"/>
                <w:szCs w:val="16"/>
                <w:u w:val="single"/>
              </w:rPr>
              <w:t>16</w:t>
            </w:r>
          </w:p>
        </w:tc>
        <w:tc>
          <w:tcPr>
            <w:tcW w:w="1710" w:type="dxa"/>
            <w:tcBorders>
              <w:top w:val="nil"/>
              <w:left w:val="single" w:sz="6" w:space="0" w:color="auto"/>
              <w:bottom w:val="nil"/>
              <w:right w:val="nil"/>
            </w:tcBorders>
            <w:vAlign w:val="center"/>
          </w:tcPr>
          <w:p w14:paraId="788BA8D9" w14:textId="77777777" w:rsidR="00E73B17" w:rsidRPr="00E73B17" w:rsidRDefault="00E73B17" w:rsidP="00E73B17">
            <w:pPr>
              <w:keepNext/>
              <w:jc w:val="right"/>
              <w:rPr>
                <w:color w:val="auto"/>
                <w:sz w:val="20"/>
                <w:szCs w:val="24"/>
              </w:rPr>
            </w:pPr>
            <w:r w:rsidRPr="00E73B17">
              <w:rPr>
                <w:color w:val="auto"/>
                <w:sz w:val="16"/>
                <w:szCs w:val="16"/>
                <w:u w:val="single"/>
              </w:rPr>
              <w:t>8</w:t>
            </w:r>
          </w:p>
        </w:tc>
        <w:tc>
          <w:tcPr>
            <w:tcW w:w="1710" w:type="dxa"/>
            <w:tcBorders>
              <w:top w:val="nil"/>
              <w:left w:val="single" w:sz="6" w:space="0" w:color="auto"/>
              <w:bottom w:val="nil"/>
              <w:right w:val="nil"/>
            </w:tcBorders>
            <w:vAlign w:val="center"/>
          </w:tcPr>
          <w:p w14:paraId="20D97E6D" w14:textId="77777777" w:rsidR="00E73B17" w:rsidRPr="00E73B17" w:rsidRDefault="00E73B17" w:rsidP="00E73B17">
            <w:pPr>
              <w:keepNext/>
              <w:jc w:val="right"/>
              <w:rPr>
                <w:color w:val="auto"/>
                <w:sz w:val="20"/>
                <w:szCs w:val="24"/>
              </w:rPr>
            </w:pPr>
            <w:r w:rsidRPr="00E73B17">
              <w:rPr>
                <w:color w:val="auto"/>
                <w:sz w:val="16"/>
                <w:szCs w:val="16"/>
                <w:u w:val="single"/>
              </w:rPr>
              <w:t>1</w:t>
            </w:r>
          </w:p>
        </w:tc>
        <w:tc>
          <w:tcPr>
            <w:tcW w:w="1530" w:type="dxa"/>
            <w:tcBorders>
              <w:top w:val="nil"/>
              <w:left w:val="single" w:sz="6" w:space="0" w:color="auto"/>
              <w:bottom w:val="nil"/>
              <w:right w:val="double" w:sz="6" w:space="0" w:color="auto"/>
            </w:tcBorders>
            <w:vAlign w:val="center"/>
          </w:tcPr>
          <w:p w14:paraId="52D3DD29" w14:textId="3D64A4D5" w:rsidR="00E73B17" w:rsidRPr="00E73B17" w:rsidRDefault="00E73B17" w:rsidP="00E73B17">
            <w:pPr>
              <w:keepNext/>
              <w:tabs>
                <w:tab w:val="decimal" w:pos="762"/>
              </w:tabs>
              <w:jc w:val="right"/>
              <w:rPr>
                <w:color w:val="auto"/>
                <w:sz w:val="20"/>
                <w:szCs w:val="24"/>
              </w:rPr>
            </w:pPr>
            <w:r w:rsidRPr="00E73B17">
              <w:rPr>
                <w:color w:val="auto"/>
                <w:sz w:val="16"/>
                <w:szCs w:val="16"/>
                <w:u w:val="single"/>
              </w:rPr>
              <w:t>0.25</w:t>
            </w:r>
          </w:p>
        </w:tc>
      </w:tr>
      <w:tr w:rsidR="00E73B17" w:rsidRPr="00E73B17" w14:paraId="6E1819A4" w14:textId="77777777" w:rsidTr="00460BF9">
        <w:trPr>
          <w:cantSplit/>
          <w:trHeight w:val="343"/>
          <w:jc w:val="center"/>
        </w:trPr>
        <w:tc>
          <w:tcPr>
            <w:tcW w:w="1890" w:type="dxa"/>
            <w:tcBorders>
              <w:top w:val="nil"/>
              <w:left w:val="double" w:sz="6" w:space="0" w:color="auto"/>
              <w:bottom w:val="nil"/>
              <w:right w:val="nil"/>
            </w:tcBorders>
            <w:vAlign w:val="center"/>
          </w:tcPr>
          <w:p w14:paraId="17E5ED3D" w14:textId="77777777" w:rsidR="00E73B17" w:rsidRPr="00E73B17" w:rsidRDefault="00E73B17" w:rsidP="00E73B17">
            <w:pPr>
              <w:keepNext/>
              <w:tabs>
                <w:tab w:val="left" w:pos="1476"/>
              </w:tabs>
              <w:jc w:val="left"/>
              <w:rPr>
                <w:color w:val="auto"/>
                <w:sz w:val="16"/>
                <w:szCs w:val="16"/>
              </w:rPr>
            </w:pPr>
            <w:r w:rsidRPr="00E73B17">
              <w:rPr>
                <w:color w:val="auto"/>
                <w:sz w:val="16"/>
                <w:szCs w:val="16"/>
              </w:rPr>
              <w:t>1 bushel</w:t>
            </w:r>
            <w:r w:rsidRPr="00E73B17">
              <w:rPr>
                <w:color w:val="auto"/>
                <w:sz w:val="16"/>
                <w:szCs w:val="16"/>
              </w:rPr>
              <w:tab/>
              <w:t>=</w:t>
            </w:r>
          </w:p>
        </w:tc>
        <w:tc>
          <w:tcPr>
            <w:tcW w:w="1170" w:type="dxa"/>
            <w:tcBorders>
              <w:top w:val="nil"/>
              <w:left w:val="single" w:sz="6" w:space="0" w:color="auto"/>
              <w:bottom w:val="nil"/>
              <w:right w:val="single" w:sz="6" w:space="0" w:color="auto"/>
            </w:tcBorders>
          </w:tcPr>
          <w:p w14:paraId="6ACB0517" w14:textId="77777777" w:rsidR="00E73B17" w:rsidRPr="00E73B17" w:rsidRDefault="00E73B17" w:rsidP="00E73B17">
            <w:pPr>
              <w:keepNext/>
              <w:jc w:val="right"/>
              <w:rPr>
                <w:color w:val="auto"/>
                <w:sz w:val="16"/>
                <w:szCs w:val="16"/>
                <w:u w:val="single"/>
              </w:rPr>
            </w:pPr>
          </w:p>
        </w:tc>
        <w:tc>
          <w:tcPr>
            <w:tcW w:w="1800" w:type="dxa"/>
            <w:tcBorders>
              <w:top w:val="nil"/>
              <w:left w:val="single" w:sz="6" w:space="0" w:color="auto"/>
              <w:bottom w:val="nil"/>
              <w:right w:val="nil"/>
            </w:tcBorders>
            <w:vAlign w:val="center"/>
          </w:tcPr>
          <w:p w14:paraId="098F2B96" w14:textId="59145253" w:rsidR="00E73B17" w:rsidRPr="00E73B17" w:rsidRDefault="00E73B17" w:rsidP="00E73B17">
            <w:pPr>
              <w:keepNext/>
              <w:jc w:val="right"/>
              <w:rPr>
                <w:color w:val="auto"/>
                <w:sz w:val="20"/>
                <w:szCs w:val="24"/>
              </w:rPr>
            </w:pPr>
            <w:r w:rsidRPr="00E73B17">
              <w:rPr>
                <w:color w:val="auto"/>
                <w:sz w:val="16"/>
                <w:szCs w:val="16"/>
                <w:u w:val="single"/>
              </w:rPr>
              <w:t>64</w:t>
            </w:r>
          </w:p>
        </w:tc>
        <w:tc>
          <w:tcPr>
            <w:tcW w:w="1710" w:type="dxa"/>
            <w:tcBorders>
              <w:top w:val="nil"/>
              <w:left w:val="single" w:sz="6" w:space="0" w:color="auto"/>
              <w:bottom w:val="nil"/>
              <w:right w:val="nil"/>
            </w:tcBorders>
            <w:vAlign w:val="center"/>
          </w:tcPr>
          <w:p w14:paraId="5487C014" w14:textId="7BA716E9" w:rsidR="00E73B17" w:rsidRPr="00E73B17" w:rsidRDefault="00E73B17" w:rsidP="00E73B17">
            <w:pPr>
              <w:keepNext/>
              <w:jc w:val="right"/>
              <w:rPr>
                <w:color w:val="auto"/>
                <w:sz w:val="20"/>
                <w:szCs w:val="24"/>
              </w:rPr>
            </w:pPr>
            <w:r w:rsidRPr="00E73B17">
              <w:rPr>
                <w:color w:val="auto"/>
                <w:sz w:val="16"/>
                <w:szCs w:val="16"/>
                <w:u w:val="single"/>
              </w:rPr>
              <w:t>32</w:t>
            </w:r>
          </w:p>
        </w:tc>
        <w:tc>
          <w:tcPr>
            <w:tcW w:w="1710" w:type="dxa"/>
            <w:tcBorders>
              <w:top w:val="nil"/>
              <w:left w:val="single" w:sz="6" w:space="0" w:color="auto"/>
              <w:bottom w:val="nil"/>
              <w:right w:val="nil"/>
            </w:tcBorders>
            <w:vAlign w:val="center"/>
          </w:tcPr>
          <w:p w14:paraId="76E0AE02" w14:textId="77777777" w:rsidR="00E73B17" w:rsidRPr="00E73B17" w:rsidRDefault="00E73B17" w:rsidP="00E73B17">
            <w:pPr>
              <w:keepNext/>
              <w:jc w:val="right"/>
              <w:rPr>
                <w:color w:val="auto"/>
                <w:sz w:val="20"/>
                <w:szCs w:val="24"/>
              </w:rPr>
            </w:pPr>
            <w:r w:rsidRPr="00E73B17">
              <w:rPr>
                <w:color w:val="auto"/>
                <w:sz w:val="16"/>
                <w:szCs w:val="16"/>
                <w:u w:val="single"/>
              </w:rPr>
              <w:t>4</w:t>
            </w:r>
          </w:p>
        </w:tc>
        <w:tc>
          <w:tcPr>
            <w:tcW w:w="1530" w:type="dxa"/>
            <w:tcBorders>
              <w:top w:val="nil"/>
              <w:left w:val="single" w:sz="6" w:space="0" w:color="auto"/>
              <w:bottom w:val="nil"/>
              <w:right w:val="double" w:sz="6" w:space="0" w:color="auto"/>
            </w:tcBorders>
            <w:vAlign w:val="center"/>
          </w:tcPr>
          <w:p w14:paraId="24806E67" w14:textId="77777777" w:rsidR="00E73B17" w:rsidRPr="00E73B17" w:rsidRDefault="00E73B17" w:rsidP="00E73B17">
            <w:pPr>
              <w:keepNext/>
              <w:jc w:val="right"/>
              <w:rPr>
                <w:color w:val="auto"/>
                <w:sz w:val="20"/>
                <w:szCs w:val="24"/>
              </w:rPr>
            </w:pPr>
            <w:r w:rsidRPr="00E73B17">
              <w:rPr>
                <w:color w:val="auto"/>
                <w:sz w:val="16"/>
                <w:szCs w:val="16"/>
                <w:u w:val="single"/>
              </w:rPr>
              <w:t>1</w:t>
            </w:r>
          </w:p>
        </w:tc>
      </w:tr>
      <w:tr w:rsidR="00E73B17" w:rsidRPr="00E73B17" w14:paraId="66540491" w14:textId="77777777" w:rsidTr="00460BF9">
        <w:trPr>
          <w:cantSplit/>
          <w:trHeight w:val="343"/>
          <w:jc w:val="center"/>
        </w:trPr>
        <w:tc>
          <w:tcPr>
            <w:tcW w:w="1890" w:type="dxa"/>
            <w:tcBorders>
              <w:top w:val="nil"/>
              <w:left w:val="double" w:sz="6" w:space="0" w:color="auto"/>
              <w:bottom w:val="nil"/>
              <w:right w:val="nil"/>
            </w:tcBorders>
            <w:vAlign w:val="center"/>
          </w:tcPr>
          <w:p w14:paraId="2D9C9992" w14:textId="77777777" w:rsidR="00E73B17" w:rsidRPr="00E73B17" w:rsidRDefault="00E73B17" w:rsidP="00E73B17">
            <w:pPr>
              <w:tabs>
                <w:tab w:val="left" w:pos="1476"/>
              </w:tabs>
              <w:jc w:val="left"/>
              <w:rPr>
                <w:color w:val="auto"/>
                <w:sz w:val="16"/>
                <w:szCs w:val="16"/>
              </w:rPr>
            </w:pPr>
            <w:r w:rsidRPr="00E73B17">
              <w:rPr>
                <w:color w:val="auto"/>
                <w:sz w:val="16"/>
                <w:szCs w:val="16"/>
              </w:rPr>
              <w:t>1 cubic inch</w:t>
            </w:r>
            <w:r w:rsidRPr="00E73B17">
              <w:rPr>
                <w:color w:val="auto"/>
                <w:sz w:val="16"/>
                <w:szCs w:val="16"/>
              </w:rPr>
              <w:tab/>
              <w:t>=</w:t>
            </w:r>
          </w:p>
        </w:tc>
        <w:tc>
          <w:tcPr>
            <w:tcW w:w="1170" w:type="dxa"/>
            <w:tcBorders>
              <w:top w:val="nil"/>
              <w:left w:val="single" w:sz="6" w:space="0" w:color="auto"/>
              <w:bottom w:val="nil"/>
              <w:right w:val="single" w:sz="6" w:space="0" w:color="auto"/>
            </w:tcBorders>
          </w:tcPr>
          <w:p w14:paraId="6BBC4C94" w14:textId="77777777" w:rsidR="00E73B17" w:rsidRPr="00E73B17" w:rsidRDefault="00E73B17" w:rsidP="00E73B17">
            <w:pPr>
              <w:keepNext/>
              <w:tabs>
                <w:tab w:val="decimal" w:pos="798"/>
              </w:tabs>
              <w:jc w:val="right"/>
              <w:rPr>
                <w:color w:val="auto"/>
                <w:sz w:val="16"/>
                <w:szCs w:val="16"/>
              </w:rPr>
            </w:pPr>
          </w:p>
        </w:tc>
        <w:tc>
          <w:tcPr>
            <w:tcW w:w="1800" w:type="dxa"/>
            <w:tcBorders>
              <w:top w:val="nil"/>
              <w:left w:val="single" w:sz="6" w:space="0" w:color="auto"/>
              <w:bottom w:val="nil"/>
              <w:right w:val="nil"/>
            </w:tcBorders>
            <w:vAlign w:val="center"/>
          </w:tcPr>
          <w:p w14:paraId="31D2C21A" w14:textId="77777777" w:rsidR="00E73B17" w:rsidRPr="00E73B17" w:rsidRDefault="00E73B17" w:rsidP="00E73B17">
            <w:pPr>
              <w:keepNext/>
              <w:tabs>
                <w:tab w:val="decimal" w:pos="798"/>
              </w:tabs>
              <w:jc w:val="right"/>
              <w:rPr>
                <w:color w:val="auto"/>
                <w:sz w:val="20"/>
                <w:szCs w:val="24"/>
              </w:rPr>
            </w:pPr>
            <w:r w:rsidRPr="00E73B17">
              <w:rPr>
                <w:color w:val="auto"/>
                <w:sz w:val="16"/>
                <w:szCs w:val="16"/>
              </w:rPr>
              <w:t>0.029 761 6</w:t>
            </w:r>
          </w:p>
        </w:tc>
        <w:tc>
          <w:tcPr>
            <w:tcW w:w="1710" w:type="dxa"/>
            <w:tcBorders>
              <w:top w:val="nil"/>
              <w:left w:val="single" w:sz="6" w:space="0" w:color="auto"/>
              <w:bottom w:val="nil"/>
              <w:right w:val="nil"/>
            </w:tcBorders>
            <w:vAlign w:val="center"/>
          </w:tcPr>
          <w:p w14:paraId="7D6D2E7E" w14:textId="77777777" w:rsidR="00E73B17" w:rsidRPr="00E73B17" w:rsidRDefault="00E73B17" w:rsidP="00E73B17">
            <w:pPr>
              <w:keepNext/>
              <w:tabs>
                <w:tab w:val="decimal" w:pos="636"/>
              </w:tabs>
              <w:jc w:val="right"/>
              <w:rPr>
                <w:color w:val="auto"/>
                <w:sz w:val="20"/>
                <w:szCs w:val="24"/>
              </w:rPr>
            </w:pPr>
            <w:r w:rsidRPr="00E73B17">
              <w:rPr>
                <w:color w:val="auto"/>
                <w:sz w:val="16"/>
                <w:szCs w:val="16"/>
              </w:rPr>
              <w:t>0.014 880 8</w:t>
            </w:r>
          </w:p>
        </w:tc>
        <w:tc>
          <w:tcPr>
            <w:tcW w:w="1710" w:type="dxa"/>
            <w:tcBorders>
              <w:top w:val="nil"/>
              <w:left w:val="single" w:sz="6" w:space="0" w:color="auto"/>
              <w:bottom w:val="nil"/>
              <w:right w:val="nil"/>
            </w:tcBorders>
            <w:vAlign w:val="center"/>
          </w:tcPr>
          <w:p w14:paraId="609D89D0" w14:textId="77777777" w:rsidR="00E73B17" w:rsidRPr="00E73B17" w:rsidRDefault="00E73B17" w:rsidP="00E73B17">
            <w:pPr>
              <w:keepNext/>
              <w:tabs>
                <w:tab w:val="decimal" w:pos="744"/>
              </w:tabs>
              <w:jc w:val="right"/>
              <w:rPr>
                <w:color w:val="auto"/>
                <w:sz w:val="20"/>
                <w:szCs w:val="24"/>
              </w:rPr>
            </w:pPr>
            <w:r w:rsidRPr="00E73B17">
              <w:rPr>
                <w:color w:val="auto"/>
                <w:sz w:val="16"/>
                <w:szCs w:val="16"/>
              </w:rPr>
              <w:t>0.001 860 10</w:t>
            </w:r>
          </w:p>
        </w:tc>
        <w:tc>
          <w:tcPr>
            <w:tcW w:w="1530" w:type="dxa"/>
            <w:tcBorders>
              <w:top w:val="nil"/>
              <w:left w:val="single" w:sz="6" w:space="0" w:color="auto"/>
              <w:bottom w:val="nil"/>
              <w:right w:val="double" w:sz="6" w:space="0" w:color="auto"/>
            </w:tcBorders>
            <w:vAlign w:val="center"/>
          </w:tcPr>
          <w:p w14:paraId="16BCDC16" w14:textId="77777777" w:rsidR="00E73B17" w:rsidRPr="00E73B17" w:rsidRDefault="00E73B17" w:rsidP="00E73B17">
            <w:pPr>
              <w:keepNext/>
              <w:tabs>
                <w:tab w:val="decimal" w:pos="762"/>
              </w:tabs>
              <w:jc w:val="right"/>
              <w:rPr>
                <w:color w:val="auto"/>
                <w:sz w:val="20"/>
                <w:szCs w:val="24"/>
              </w:rPr>
            </w:pPr>
            <w:r w:rsidRPr="00E73B17">
              <w:rPr>
                <w:color w:val="auto"/>
                <w:sz w:val="16"/>
                <w:szCs w:val="16"/>
              </w:rPr>
              <w:t>0.000 465 025</w:t>
            </w:r>
          </w:p>
        </w:tc>
      </w:tr>
      <w:tr w:rsidR="00E73B17" w:rsidRPr="00E73B17" w14:paraId="554C1FC4" w14:textId="77777777" w:rsidTr="00460BF9">
        <w:trPr>
          <w:cantSplit/>
          <w:trHeight w:val="343"/>
          <w:jc w:val="center"/>
        </w:trPr>
        <w:tc>
          <w:tcPr>
            <w:tcW w:w="1890" w:type="dxa"/>
            <w:tcBorders>
              <w:top w:val="nil"/>
              <w:left w:val="double" w:sz="6" w:space="0" w:color="auto"/>
              <w:bottom w:val="nil"/>
              <w:right w:val="nil"/>
            </w:tcBorders>
            <w:vAlign w:val="center"/>
          </w:tcPr>
          <w:p w14:paraId="404020F1" w14:textId="77777777" w:rsidR="00E73B17" w:rsidRPr="00E73B17" w:rsidRDefault="00E73B17" w:rsidP="00E73B17">
            <w:pPr>
              <w:tabs>
                <w:tab w:val="left" w:pos="1476"/>
              </w:tabs>
              <w:jc w:val="left"/>
              <w:rPr>
                <w:color w:val="auto"/>
                <w:sz w:val="16"/>
                <w:szCs w:val="16"/>
              </w:rPr>
            </w:pPr>
            <w:r w:rsidRPr="00E73B17">
              <w:rPr>
                <w:color w:val="auto"/>
                <w:sz w:val="16"/>
                <w:szCs w:val="16"/>
              </w:rPr>
              <w:t>1 cubic foot</w:t>
            </w:r>
            <w:r w:rsidRPr="00E73B17">
              <w:rPr>
                <w:color w:val="auto"/>
                <w:sz w:val="16"/>
                <w:szCs w:val="16"/>
              </w:rPr>
              <w:tab/>
              <w:t>=</w:t>
            </w:r>
          </w:p>
        </w:tc>
        <w:tc>
          <w:tcPr>
            <w:tcW w:w="1170" w:type="dxa"/>
            <w:tcBorders>
              <w:top w:val="nil"/>
              <w:left w:val="single" w:sz="6" w:space="0" w:color="auto"/>
              <w:bottom w:val="nil"/>
              <w:right w:val="single" w:sz="6" w:space="0" w:color="auto"/>
            </w:tcBorders>
          </w:tcPr>
          <w:p w14:paraId="773C9776" w14:textId="77777777" w:rsidR="00E73B17" w:rsidRPr="00E73B17" w:rsidRDefault="00E73B17" w:rsidP="00E73B17">
            <w:pPr>
              <w:tabs>
                <w:tab w:val="decimal" w:pos="798"/>
              </w:tabs>
              <w:jc w:val="right"/>
              <w:rPr>
                <w:color w:val="auto"/>
                <w:sz w:val="16"/>
                <w:szCs w:val="16"/>
              </w:rPr>
            </w:pPr>
          </w:p>
        </w:tc>
        <w:tc>
          <w:tcPr>
            <w:tcW w:w="1800" w:type="dxa"/>
            <w:tcBorders>
              <w:top w:val="nil"/>
              <w:left w:val="single" w:sz="6" w:space="0" w:color="auto"/>
              <w:bottom w:val="nil"/>
              <w:right w:val="nil"/>
            </w:tcBorders>
            <w:vAlign w:val="center"/>
          </w:tcPr>
          <w:p w14:paraId="6A8B88DE" w14:textId="77777777" w:rsidR="00E73B17" w:rsidRPr="00E73B17" w:rsidRDefault="00E73B17" w:rsidP="00E73B17">
            <w:pPr>
              <w:tabs>
                <w:tab w:val="decimal" w:pos="798"/>
              </w:tabs>
              <w:jc w:val="right"/>
              <w:rPr>
                <w:color w:val="auto"/>
                <w:sz w:val="20"/>
                <w:szCs w:val="24"/>
              </w:rPr>
            </w:pPr>
            <w:r w:rsidRPr="00E73B17">
              <w:rPr>
                <w:color w:val="auto"/>
                <w:sz w:val="16"/>
                <w:szCs w:val="16"/>
              </w:rPr>
              <w:t>51.428 09</w:t>
            </w:r>
          </w:p>
        </w:tc>
        <w:tc>
          <w:tcPr>
            <w:tcW w:w="1710" w:type="dxa"/>
            <w:tcBorders>
              <w:top w:val="nil"/>
              <w:left w:val="single" w:sz="6" w:space="0" w:color="auto"/>
              <w:bottom w:val="nil"/>
              <w:right w:val="nil"/>
            </w:tcBorders>
            <w:vAlign w:val="center"/>
          </w:tcPr>
          <w:p w14:paraId="060EA85C" w14:textId="77777777" w:rsidR="00E73B17" w:rsidRPr="00E73B17" w:rsidRDefault="00E73B17" w:rsidP="00E73B17">
            <w:pPr>
              <w:tabs>
                <w:tab w:val="decimal" w:pos="636"/>
              </w:tabs>
              <w:jc w:val="right"/>
              <w:rPr>
                <w:color w:val="auto"/>
                <w:sz w:val="20"/>
                <w:szCs w:val="24"/>
              </w:rPr>
            </w:pPr>
            <w:r w:rsidRPr="00E73B17">
              <w:rPr>
                <w:color w:val="auto"/>
                <w:sz w:val="16"/>
                <w:szCs w:val="16"/>
              </w:rPr>
              <w:t>25.714 05</w:t>
            </w:r>
          </w:p>
        </w:tc>
        <w:tc>
          <w:tcPr>
            <w:tcW w:w="1710" w:type="dxa"/>
            <w:tcBorders>
              <w:top w:val="nil"/>
              <w:left w:val="single" w:sz="6" w:space="0" w:color="auto"/>
              <w:bottom w:val="nil"/>
              <w:right w:val="nil"/>
            </w:tcBorders>
            <w:vAlign w:val="center"/>
          </w:tcPr>
          <w:p w14:paraId="7B5D80A0" w14:textId="77777777" w:rsidR="00E73B17" w:rsidRPr="00E73B17" w:rsidRDefault="00E73B17" w:rsidP="00E73B17">
            <w:pPr>
              <w:tabs>
                <w:tab w:val="decimal" w:pos="744"/>
              </w:tabs>
              <w:jc w:val="right"/>
              <w:rPr>
                <w:color w:val="auto"/>
                <w:sz w:val="20"/>
                <w:szCs w:val="24"/>
              </w:rPr>
            </w:pPr>
            <w:r w:rsidRPr="00E73B17">
              <w:rPr>
                <w:color w:val="auto"/>
                <w:sz w:val="16"/>
                <w:szCs w:val="16"/>
              </w:rPr>
              <w:t>3.214 256</w:t>
            </w:r>
          </w:p>
        </w:tc>
        <w:tc>
          <w:tcPr>
            <w:tcW w:w="1530" w:type="dxa"/>
            <w:tcBorders>
              <w:top w:val="nil"/>
              <w:left w:val="single" w:sz="6" w:space="0" w:color="auto"/>
              <w:bottom w:val="nil"/>
              <w:right w:val="double" w:sz="6" w:space="0" w:color="auto"/>
            </w:tcBorders>
            <w:vAlign w:val="center"/>
          </w:tcPr>
          <w:p w14:paraId="4D1C6499" w14:textId="77777777" w:rsidR="00E73B17" w:rsidRPr="00E73B17" w:rsidRDefault="00E73B17" w:rsidP="00E73B17">
            <w:pPr>
              <w:tabs>
                <w:tab w:val="decimal" w:pos="762"/>
              </w:tabs>
              <w:jc w:val="right"/>
              <w:rPr>
                <w:color w:val="auto"/>
                <w:sz w:val="20"/>
                <w:szCs w:val="24"/>
              </w:rPr>
            </w:pPr>
            <w:r w:rsidRPr="00E73B17">
              <w:rPr>
                <w:color w:val="auto"/>
                <w:sz w:val="16"/>
                <w:szCs w:val="16"/>
              </w:rPr>
              <w:t>0.803 563 95</w:t>
            </w:r>
          </w:p>
        </w:tc>
      </w:tr>
      <w:tr w:rsidR="00E73B17" w:rsidRPr="00E73B17" w14:paraId="5931EECE" w14:textId="77777777" w:rsidTr="00460BF9">
        <w:trPr>
          <w:cantSplit/>
          <w:trHeight w:val="343"/>
          <w:jc w:val="center"/>
        </w:trPr>
        <w:tc>
          <w:tcPr>
            <w:tcW w:w="1890" w:type="dxa"/>
            <w:tcBorders>
              <w:top w:val="nil"/>
              <w:left w:val="double" w:sz="6" w:space="0" w:color="auto"/>
              <w:bottom w:val="nil"/>
              <w:right w:val="nil"/>
            </w:tcBorders>
            <w:vAlign w:val="center"/>
          </w:tcPr>
          <w:p w14:paraId="646B8867" w14:textId="77777777" w:rsidR="00E73B17" w:rsidRPr="00E73B17" w:rsidRDefault="00E73B17" w:rsidP="00E73B17">
            <w:pPr>
              <w:tabs>
                <w:tab w:val="left" w:pos="1476"/>
              </w:tabs>
              <w:jc w:val="left"/>
              <w:rPr>
                <w:color w:val="auto"/>
                <w:sz w:val="16"/>
                <w:szCs w:val="16"/>
              </w:rPr>
            </w:pPr>
            <w:r w:rsidRPr="00E73B17">
              <w:rPr>
                <w:color w:val="auto"/>
                <w:sz w:val="16"/>
                <w:szCs w:val="16"/>
              </w:rPr>
              <w:t>1 liter</w:t>
            </w:r>
            <w:r w:rsidRPr="00E73B17">
              <w:rPr>
                <w:color w:val="auto"/>
                <w:sz w:val="16"/>
                <w:szCs w:val="16"/>
              </w:rPr>
              <w:tab/>
              <w:t>=</w:t>
            </w:r>
          </w:p>
        </w:tc>
        <w:tc>
          <w:tcPr>
            <w:tcW w:w="1170" w:type="dxa"/>
            <w:tcBorders>
              <w:top w:val="nil"/>
              <w:left w:val="single" w:sz="6" w:space="0" w:color="auto"/>
              <w:bottom w:val="nil"/>
              <w:right w:val="single" w:sz="6" w:space="0" w:color="auto"/>
            </w:tcBorders>
          </w:tcPr>
          <w:p w14:paraId="0C5CCE55" w14:textId="77777777" w:rsidR="00E73B17" w:rsidRPr="00E73B17" w:rsidRDefault="00E73B17" w:rsidP="00E73B17">
            <w:pPr>
              <w:tabs>
                <w:tab w:val="decimal" w:pos="798"/>
              </w:tabs>
              <w:jc w:val="right"/>
              <w:rPr>
                <w:color w:val="auto"/>
                <w:sz w:val="16"/>
                <w:szCs w:val="16"/>
              </w:rPr>
            </w:pPr>
          </w:p>
        </w:tc>
        <w:tc>
          <w:tcPr>
            <w:tcW w:w="1800" w:type="dxa"/>
            <w:tcBorders>
              <w:top w:val="nil"/>
              <w:left w:val="single" w:sz="6" w:space="0" w:color="auto"/>
              <w:bottom w:val="nil"/>
              <w:right w:val="nil"/>
            </w:tcBorders>
            <w:vAlign w:val="center"/>
          </w:tcPr>
          <w:p w14:paraId="5F645078" w14:textId="77777777" w:rsidR="00E73B17" w:rsidRPr="00E73B17" w:rsidRDefault="00E73B17" w:rsidP="00E73B17">
            <w:pPr>
              <w:tabs>
                <w:tab w:val="decimal" w:pos="798"/>
              </w:tabs>
              <w:jc w:val="right"/>
              <w:rPr>
                <w:color w:val="auto"/>
                <w:sz w:val="20"/>
                <w:szCs w:val="24"/>
              </w:rPr>
            </w:pPr>
            <w:r w:rsidRPr="00E73B17">
              <w:rPr>
                <w:color w:val="auto"/>
                <w:sz w:val="16"/>
                <w:szCs w:val="16"/>
              </w:rPr>
              <w:t>1.816 166</w:t>
            </w:r>
          </w:p>
        </w:tc>
        <w:tc>
          <w:tcPr>
            <w:tcW w:w="1710" w:type="dxa"/>
            <w:tcBorders>
              <w:top w:val="nil"/>
              <w:left w:val="single" w:sz="6" w:space="0" w:color="auto"/>
              <w:bottom w:val="nil"/>
              <w:right w:val="nil"/>
            </w:tcBorders>
            <w:vAlign w:val="center"/>
          </w:tcPr>
          <w:p w14:paraId="266FF146" w14:textId="77777777" w:rsidR="00E73B17" w:rsidRPr="00E73B17" w:rsidRDefault="00E73B17" w:rsidP="00E73B17">
            <w:pPr>
              <w:tabs>
                <w:tab w:val="decimal" w:pos="636"/>
              </w:tabs>
              <w:jc w:val="right"/>
              <w:rPr>
                <w:color w:val="auto"/>
                <w:sz w:val="20"/>
                <w:szCs w:val="24"/>
              </w:rPr>
            </w:pPr>
            <w:r w:rsidRPr="00E73B17">
              <w:rPr>
                <w:color w:val="auto"/>
                <w:sz w:val="16"/>
                <w:szCs w:val="16"/>
              </w:rPr>
              <w:t>0.908 083 0</w:t>
            </w:r>
          </w:p>
        </w:tc>
        <w:tc>
          <w:tcPr>
            <w:tcW w:w="1710" w:type="dxa"/>
            <w:tcBorders>
              <w:top w:val="nil"/>
              <w:left w:val="single" w:sz="6" w:space="0" w:color="auto"/>
              <w:bottom w:val="nil"/>
              <w:right w:val="nil"/>
            </w:tcBorders>
            <w:vAlign w:val="center"/>
          </w:tcPr>
          <w:p w14:paraId="2F87D090" w14:textId="77777777" w:rsidR="00E73B17" w:rsidRPr="00E73B17" w:rsidRDefault="00E73B17" w:rsidP="00E73B17">
            <w:pPr>
              <w:tabs>
                <w:tab w:val="decimal" w:pos="744"/>
              </w:tabs>
              <w:jc w:val="right"/>
              <w:rPr>
                <w:color w:val="auto"/>
                <w:sz w:val="20"/>
                <w:szCs w:val="24"/>
              </w:rPr>
            </w:pPr>
            <w:r w:rsidRPr="00E73B17">
              <w:rPr>
                <w:color w:val="auto"/>
                <w:sz w:val="16"/>
                <w:szCs w:val="16"/>
              </w:rPr>
              <w:t>0.113 510 4</w:t>
            </w:r>
          </w:p>
        </w:tc>
        <w:tc>
          <w:tcPr>
            <w:tcW w:w="1530" w:type="dxa"/>
            <w:tcBorders>
              <w:top w:val="nil"/>
              <w:left w:val="single" w:sz="6" w:space="0" w:color="auto"/>
              <w:bottom w:val="nil"/>
              <w:right w:val="double" w:sz="6" w:space="0" w:color="auto"/>
            </w:tcBorders>
            <w:vAlign w:val="center"/>
          </w:tcPr>
          <w:p w14:paraId="0858FEC1" w14:textId="77777777" w:rsidR="00E73B17" w:rsidRPr="00E73B17" w:rsidRDefault="00E73B17" w:rsidP="00E73B17">
            <w:pPr>
              <w:tabs>
                <w:tab w:val="decimal" w:pos="762"/>
              </w:tabs>
              <w:jc w:val="right"/>
              <w:rPr>
                <w:color w:val="auto"/>
                <w:sz w:val="20"/>
                <w:szCs w:val="24"/>
              </w:rPr>
            </w:pPr>
            <w:r w:rsidRPr="00E73B17">
              <w:rPr>
                <w:color w:val="auto"/>
                <w:sz w:val="16"/>
                <w:szCs w:val="16"/>
              </w:rPr>
              <w:t>0.028 377 59</w:t>
            </w:r>
          </w:p>
        </w:tc>
      </w:tr>
      <w:tr w:rsidR="00E73B17" w:rsidRPr="00E73B17" w14:paraId="0D7C6B6E" w14:textId="77777777" w:rsidTr="00460BF9">
        <w:trPr>
          <w:cantSplit/>
          <w:trHeight w:val="400"/>
          <w:jc w:val="center"/>
        </w:trPr>
        <w:tc>
          <w:tcPr>
            <w:tcW w:w="1890" w:type="dxa"/>
            <w:tcBorders>
              <w:top w:val="nil"/>
              <w:left w:val="double" w:sz="6" w:space="0" w:color="auto"/>
              <w:bottom w:val="double" w:sz="6" w:space="0" w:color="auto"/>
              <w:right w:val="nil"/>
            </w:tcBorders>
            <w:vAlign w:val="center"/>
          </w:tcPr>
          <w:p w14:paraId="6BA3339E" w14:textId="77777777" w:rsidR="00E73B17" w:rsidRPr="00E73B17" w:rsidRDefault="00E73B17" w:rsidP="00E73B17">
            <w:pPr>
              <w:tabs>
                <w:tab w:val="left" w:pos="1476"/>
              </w:tabs>
              <w:jc w:val="left"/>
              <w:rPr>
                <w:color w:val="auto"/>
                <w:sz w:val="16"/>
                <w:szCs w:val="16"/>
              </w:rPr>
            </w:pPr>
            <w:r w:rsidRPr="00E73B17">
              <w:rPr>
                <w:color w:val="auto"/>
                <w:sz w:val="16"/>
                <w:szCs w:val="16"/>
              </w:rPr>
              <w:t>1 cubic meter</w:t>
            </w:r>
            <w:r w:rsidRPr="00E73B17">
              <w:rPr>
                <w:color w:val="auto"/>
                <w:sz w:val="16"/>
                <w:szCs w:val="16"/>
              </w:rPr>
              <w:tab/>
              <w:t>=</w:t>
            </w:r>
          </w:p>
        </w:tc>
        <w:tc>
          <w:tcPr>
            <w:tcW w:w="1170" w:type="dxa"/>
            <w:tcBorders>
              <w:top w:val="nil"/>
              <w:left w:val="single" w:sz="6" w:space="0" w:color="auto"/>
              <w:bottom w:val="double" w:sz="6" w:space="0" w:color="auto"/>
              <w:right w:val="single" w:sz="6" w:space="0" w:color="auto"/>
            </w:tcBorders>
          </w:tcPr>
          <w:p w14:paraId="6F002BFB" w14:textId="77777777" w:rsidR="00E73B17" w:rsidRPr="00E73B17" w:rsidRDefault="00E73B17" w:rsidP="00E73B17">
            <w:pPr>
              <w:tabs>
                <w:tab w:val="left" w:pos="798"/>
              </w:tabs>
              <w:jc w:val="right"/>
              <w:rPr>
                <w:color w:val="auto"/>
                <w:sz w:val="16"/>
                <w:szCs w:val="16"/>
              </w:rPr>
            </w:pPr>
          </w:p>
        </w:tc>
        <w:tc>
          <w:tcPr>
            <w:tcW w:w="1800" w:type="dxa"/>
            <w:tcBorders>
              <w:top w:val="nil"/>
              <w:left w:val="single" w:sz="6" w:space="0" w:color="auto"/>
              <w:bottom w:val="double" w:sz="6" w:space="0" w:color="auto"/>
              <w:right w:val="nil"/>
            </w:tcBorders>
            <w:vAlign w:val="center"/>
          </w:tcPr>
          <w:p w14:paraId="74A4387D" w14:textId="77777777" w:rsidR="00E73B17" w:rsidRPr="00E73B17" w:rsidRDefault="00E73B17" w:rsidP="00E73B17">
            <w:pPr>
              <w:jc w:val="right"/>
              <w:rPr>
                <w:color w:val="auto"/>
                <w:sz w:val="20"/>
                <w:szCs w:val="24"/>
              </w:rPr>
            </w:pPr>
            <w:r w:rsidRPr="00E73B17">
              <w:rPr>
                <w:color w:val="auto"/>
                <w:sz w:val="16"/>
                <w:szCs w:val="16"/>
              </w:rPr>
              <w:t>1 816.166</w:t>
            </w:r>
          </w:p>
        </w:tc>
        <w:tc>
          <w:tcPr>
            <w:tcW w:w="1710" w:type="dxa"/>
            <w:tcBorders>
              <w:top w:val="nil"/>
              <w:left w:val="single" w:sz="6" w:space="0" w:color="auto"/>
              <w:bottom w:val="double" w:sz="6" w:space="0" w:color="auto"/>
              <w:right w:val="nil"/>
            </w:tcBorders>
            <w:vAlign w:val="center"/>
          </w:tcPr>
          <w:p w14:paraId="5B17FA6F" w14:textId="77777777" w:rsidR="00E73B17" w:rsidRPr="00E73B17" w:rsidRDefault="00E73B17" w:rsidP="00E73B17">
            <w:pPr>
              <w:tabs>
                <w:tab w:val="decimal" w:pos="636"/>
              </w:tabs>
              <w:jc w:val="right"/>
              <w:rPr>
                <w:color w:val="auto"/>
                <w:sz w:val="20"/>
                <w:szCs w:val="24"/>
              </w:rPr>
            </w:pPr>
            <w:r w:rsidRPr="00E73B17">
              <w:rPr>
                <w:color w:val="auto"/>
                <w:sz w:val="16"/>
                <w:szCs w:val="16"/>
              </w:rPr>
              <w:t>908.083 0</w:t>
            </w:r>
          </w:p>
        </w:tc>
        <w:tc>
          <w:tcPr>
            <w:tcW w:w="1710" w:type="dxa"/>
            <w:tcBorders>
              <w:top w:val="nil"/>
              <w:left w:val="single" w:sz="6" w:space="0" w:color="auto"/>
              <w:bottom w:val="double" w:sz="6" w:space="0" w:color="auto"/>
              <w:right w:val="nil"/>
            </w:tcBorders>
            <w:vAlign w:val="center"/>
          </w:tcPr>
          <w:p w14:paraId="41EF6B3C" w14:textId="77777777" w:rsidR="00E73B17" w:rsidRPr="00E73B17" w:rsidRDefault="00E73B17" w:rsidP="00E73B17">
            <w:pPr>
              <w:tabs>
                <w:tab w:val="decimal" w:pos="744"/>
              </w:tabs>
              <w:jc w:val="right"/>
              <w:rPr>
                <w:color w:val="auto"/>
                <w:sz w:val="20"/>
                <w:szCs w:val="24"/>
              </w:rPr>
            </w:pPr>
            <w:r w:rsidRPr="00E73B17">
              <w:rPr>
                <w:color w:val="auto"/>
                <w:sz w:val="16"/>
                <w:szCs w:val="16"/>
              </w:rPr>
              <w:t>113.510 4</w:t>
            </w:r>
          </w:p>
        </w:tc>
        <w:tc>
          <w:tcPr>
            <w:tcW w:w="1530" w:type="dxa"/>
            <w:tcBorders>
              <w:top w:val="nil"/>
              <w:left w:val="single" w:sz="6" w:space="0" w:color="auto"/>
              <w:bottom w:val="double" w:sz="6" w:space="0" w:color="auto"/>
              <w:right w:val="double" w:sz="6" w:space="0" w:color="auto"/>
            </w:tcBorders>
            <w:vAlign w:val="center"/>
          </w:tcPr>
          <w:p w14:paraId="18F1C0C1" w14:textId="77777777" w:rsidR="00E73B17" w:rsidRPr="00E73B17" w:rsidRDefault="00E73B17" w:rsidP="00E73B17">
            <w:pPr>
              <w:tabs>
                <w:tab w:val="decimal" w:pos="762"/>
              </w:tabs>
              <w:jc w:val="right"/>
              <w:rPr>
                <w:color w:val="auto"/>
                <w:sz w:val="20"/>
                <w:szCs w:val="24"/>
              </w:rPr>
            </w:pPr>
            <w:r w:rsidRPr="00E73B17">
              <w:rPr>
                <w:color w:val="auto"/>
                <w:sz w:val="16"/>
                <w:szCs w:val="16"/>
              </w:rPr>
              <w:t>28.377 59</w:t>
            </w:r>
          </w:p>
        </w:tc>
      </w:tr>
    </w:tbl>
    <w:p w14:paraId="675954C5" w14:textId="66309908" w:rsidR="00684005" w:rsidRDefault="00684005" w:rsidP="00E40533">
      <w:pPr>
        <w:pStyle w:val="FootnoteText"/>
        <w:spacing w:before="120" w:after="100" w:afterAutospacing="1"/>
        <w:rPr>
          <w:sz w:val="20"/>
          <w:lang w:val="en-US"/>
        </w:rPr>
      </w:pPr>
    </w:p>
    <w:tbl>
      <w:tblPr>
        <w:tblW w:w="9877" w:type="dxa"/>
        <w:jc w:val="center"/>
        <w:tblLayout w:type="fixed"/>
        <w:tblCellMar>
          <w:top w:w="43" w:type="dxa"/>
          <w:left w:w="120" w:type="dxa"/>
          <w:bottom w:w="43" w:type="dxa"/>
          <w:right w:w="120" w:type="dxa"/>
        </w:tblCellMar>
        <w:tblLook w:val="0000" w:firstRow="0" w:lastRow="0" w:firstColumn="0" w:lastColumn="0" w:noHBand="0" w:noVBand="0"/>
      </w:tblPr>
      <w:tblGrid>
        <w:gridCol w:w="1957"/>
        <w:gridCol w:w="1080"/>
        <w:gridCol w:w="1823"/>
        <w:gridCol w:w="1710"/>
        <w:gridCol w:w="1597"/>
        <w:gridCol w:w="1710"/>
      </w:tblGrid>
      <w:tr w:rsidR="00E73B17" w:rsidRPr="00E73B17" w14:paraId="75943383" w14:textId="77777777" w:rsidTr="00460BF9">
        <w:trPr>
          <w:cantSplit/>
          <w:trHeight w:val="432"/>
          <w:tblHeader/>
          <w:jc w:val="center"/>
        </w:trPr>
        <w:tc>
          <w:tcPr>
            <w:tcW w:w="1957" w:type="dxa"/>
            <w:vMerge w:val="restart"/>
            <w:tcBorders>
              <w:top w:val="double" w:sz="6" w:space="0" w:color="auto"/>
              <w:left w:val="double" w:sz="6" w:space="0" w:color="auto"/>
              <w:right w:val="nil"/>
            </w:tcBorders>
            <w:textDirection w:val="btLr"/>
            <w:vAlign w:val="center"/>
          </w:tcPr>
          <w:p w14:paraId="2D013D95" w14:textId="77777777" w:rsidR="00E73B17" w:rsidRPr="00E73B17" w:rsidRDefault="00E73B17" w:rsidP="00E73B17">
            <w:pPr>
              <w:ind w:left="113" w:right="113"/>
              <w:jc w:val="center"/>
              <w:rPr>
                <w:b/>
                <w:color w:val="auto"/>
                <w:sz w:val="20"/>
              </w:rPr>
            </w:pPr>
            <w:r w:rsidRPr="00E73B17">
              <w:rPr>
                <w:b/>
                <w:color w:val="auto"/>
                <w:sz w:val="20"/>
              </w:rPr>
              <w:t xml:space="preserve">Starting </w:t>
            </w:r>
            <w:r w:rsidRPr="00E73B17">
              <w:rPr>
                <w:b/>
                <w:color w:val="auto"/>
                <w:sz w:val="20"/>
              </w:rPr>
              <w:br/>
              <w:t xml:space="preserve">Unit </w:t>
            </w:r>
          </w:p>
          <w:p w14:paraId="23A43780" w14:textId="77777777" w:rsidR="00E73B17" w:rsidRPr="00E73B17" w:rsidRDefault="00E73B17" w:rsidP="00E73B17">
            <w:pPr>
              <w:keepNext/>
              <w:spacing w:before="60" w:after="60"/>
              <w:ind w:left="113" w:right="113"/>
              <w:jc w:val="center"/>
              <w:rPr>
                <w:b/>
                <w:color w:val="auto"/>
                <w:sz w:val="20"/>
              </w:rPr>
            </w:pPr>
            <w:r w:rsidRPr="00E73B17">
              <w:rPr>
                <w:b/>
                <w:color w:val="auto"/>
                <w:sz w:val="20"/>
              </w:rPr>
              <w:t>←</w:t>
            </w:r>
          </w:p>
        </w:tc>
        <w:tc>
          <w:tcPr>
            <w:tcW w:w="7920" w:type="dxa"/>
            <w:gridSpan w:val="5"/>
            <w:tcBorders>
              <w:top w:val="double" w:sz="6" w:space="0" w:color="auto"/>
              <w:left w:val="single" w:sz="6" w:space="0" w:color="auto"/>
              <w:bottom w:val="double" w:sz="6" w:space="0" w:color="auto"/>
              <w:right w:val="double" w:sz="6" w:space="0" w:color="auto"/>
            </w:tcBorders>
            <w:vAlign w:val="center"/>
          </w:tcPr>
          <w:p w14:paraId="6DF1F014" w14:textId="77777777" w:rsidR="00E73B17" w:rsidRPr="00E73B17" w:rsidRDefault="00E73B17" w:rsidP="00E73B17">
            <w:pPr>
              <w:keepNext/>
              <w:ind w:left="576"/>
              <w:jc w:val="center"/>
              <w:rPr>
                <w:b/>
                <w:color w:val="auto"/>
                <w:sz w:val="20"/>
              </w:rPr>
            </w:pPr>
            <w:r w:rsidRPr="00E73B17">
              <w:rPr>
                <w:b/>
                <w:color w:val="auto"/>
                <w:sz w:val="20"/>
              </w:rPr>
              <w:t>Multiply by the Conversion Factor Below the Ending Unit:</w:t>
            </w:r>
          </w:p>
        </w:tc>
      </w:tr>
      <w:tr w:rsidR="00E73B17" w:rsidRPr="00E73B17" w14:paraId="468D56E6" w14:textId="77777777" w:rsidTr="00460BF9">
        <w:trPr>
          <w:cantSplit/>
          <w:trHeight w:val="324"/>
          <w:tblHeader/>
          <w:jc w:val="center"/>
        </w:trPr>
        <w:tc>
          <w:tcPr>
            <w:tcW w:w="1957" w:type="dxa"/>
            <w:vMerge/>
            <w:tcBorders>
              <w:left w:val="double" w:sz="6" w:space="0" w:color="auto"/>
              <w:bottom w:val="double" w:sz="6" w:space="0" w:color="auto"/>
              <w:right w:val="nil"/>
            </w:tcBorders>
            <w:vAlign w:val="center"/>
          </w:tcPr>
          <w:p w14:paraId="5189195B" w14:textId="77777777" w:rsidR="00E73B17" w:rsidRPr="00E73B17" w:rsidRDefault="00E73B17" w:rsidP="00E73B17">
            <w:pPr>
              <w:keepNext/>
              <w:spacing w:before="60" w:after="60"/>
              <w:jc w:val="center"/>
              <w:rPr>
                <w:b/>
                <w:color w:val="auto"/>
                <w:sz w:val="20"/>
              </w:rPr>
            </w:pPr>
          </w:p>
        </w:tc>
        <w:tc>
          <w:tcPr>
            <w:tcW w:w="1080" w:type="dxa"/>
            <w:tcBorders>
              <w:top w:val="double" w:sz="6" w:space="0" w:color="auto"/>
              <w:left w:val="single" w:sz="6" w:space="0" w:color="auto"/>
              <w:bottom w:val="double" w:sz="6" w:space="0" w:color="auto"/>
              <w:right w:val="single" w:sz="6" w:space="0" w:color="auto"/>
            </w:tcBorders>
          </w:tcPr>
          <w:p w14:paraId="139EA023" w14:textId="77777777" w:rsidR="00E73B17" w:rsidRPr="00E73B17" w:rsidRDefault="00E73B17" w:rsidP="00E73B17">
            <w:pPr>
              <w:keepNext/>
              <w:spacing w:before="60" w:after="60"/>
              <w:jc w:val="center"/>
              <w:rPr>
                <w:b/>
                <w:color w:val="auto"/>
                <w:sz w:val="20"/>
              </w:rPr>
            </w:pPr>
            <w:r w:rsidRPr="00E73B17">
              <w:rPr>
                <w:b/>
                <w:color w:val="auto"/>
                <w:sz w:val="20"/>
              </w:rPr>
              <w:t>Ending Unit →</w:t>
            </w:r>
          </w:p>
        </w:tc>
        <w:tc>
          <w:tcPr>
            <w:tcW w:w="1823" w:type="dxa"/>
            <w:tcBorders>
              <w:top w:val="double" w:sz="6" w:space="0" w:color="auto"/>
              <w:left w:val="single" w:sz="6" w:space="0" w:color="auto"/>
              <w:bottom w:val="double" w:sz="6" w:space="0" w:color="auto"/>
              <w:right w:val="nil"/>
            </w:tcBorders>
            <w:vAlign w:val="center"/>
          </w:tcPr>
          <w:p w14:paraId="47721DA8" w14:textId="77777777" w:rsidR="00E73B17" w:rsidRPr="00E73B17" w:rsidRDefault="00E73B17" w:rsidP="00E73B17">
            <w:pPr>
              <w:keepNext/>
              <w:spacing w:before="60" w:after="60"/>
              <w:jc w:val="center"/>
              <w:rPr>
                <w:b/>
                <w:color w:val="auto"/>
                <w:sz w:val="20"/>
              </w:rPr>
            </w:pPr>
            <w:r w:rsidRPr="00E73B17">
              <w:rPr>
                <w:b/>
                <w:color w:val="auto"/>
                <w:sz w:val="20"/>
              </w:rPr>
              <w:t>Cubic Inches</w:t>
            </w:r>
          </w:p>
        </w:tc>
        <w:tc>
          <w:tcPr>
            <w:tcW w:w="1710" w:type="dxa"/>
            <w:tcBorders>
              <w:top w:val="double" w:sz="6" w:space="0" w:color="auto"/>
              <w:left w:val="single" w:sz="6" w:space="0" w:color="auto"/>
              <w:bottom w:val="double" w:sz="6" w:space="0" w:color="auto"/>
              <w:right w:val="nil"/>
            </w:tcBorders>
            <w:vAlign w:val="center"/>
          </w:tcPr>
          <w:p w14:paraId="7FE87FAF" w14:textId="77777777" w:rsidR="00E73B17" w:rsidRPr="00E73B17" w:rsidRDefault="00E73B17" w:rsidP="00E73B17">
            <w:pPr>
              <w:keepNext/>
              <w:spacing w:before="60" w:after="60"/>
              <w:jc w:val="center"/>
              <w:rPr>
                <w:b/>
                <w:color w:val="auto"/>
                <w:sz w:val="20"/>
              </w:rPr>
            </w:pPr>
            <w:r w:rsidRPr="00E73B17">
              <w:rPr>
                <w:b/>
                <w:color w:val="auto"/>
                <w:sz w:val="20"/>
              </w:rPr>
              <w:t>Cubic Feet</w:t>
            </w:r>
          </w:p>
        </w:tc>
        <w:tc>
          <w:tcPr>
            <w:tcW w:w="1597" w:type="dxa"/>
            <w:tcBorders>
              <w:top w:val="double" w:sz="6" w:space="0" w:color="auto"/>
              <w:left w:val="single" w:sz="6" w:space="0" w:color="auto"/>
              <w:bottom w:val="double" w:sz="6" w:space="0" w:color="auto"/>
              <w:right w:val="nil"/>
            </w:tcBorders>
            <w:vAlign w:val="center"/>
          </w:tcPr>
          <w:p w14:paraId="15774B9F" w14:textId="77777777" w:rsidR="00E73B17" w:rsidRPr="00E73B17" w:rsidRDefault="00E73B17" w:rsidP="00E73B17">
            <w:pPr>
              <w:keepNext/>
              <w:spacing w:before="60" w:after="60"/>
              <w:jc w:val="center"/>
              <w:rPr>
                <w:b/>
                <w:color w:val="auto"/>
                <w:sz w:val="20"/>
              </w:rPr>
            </w:pPr>
            <w:r w:rsidRPr="00E73B17">
              <w:rPr>
                <w:b/>
                <w:color w:val="auto"/>
                <w:sz w:val="20"/>
              </w:rPr>
              <w:t>Liters</w:t>
            </w:r>
          </w:p>
        </w:tc>
        <w:tc>
          <w:tcPr>
            <w:tcW w:w="1710" w:type="dxa"/>
            <w:tcBorders>
              <w:top w:val="double" w:sz="6" w:space="0" w:color="auto"/>
              <w:left w:val="single" w:sz="6" w:space="0" w:color="auto"/>
              <w:bottom w:val="double" w:sz="6" w:space="0" w:color="auto"/>
              <w:right w:val="double" w:sz="6" w:space="0" w:color="auto"/>
            </w:tcBorders>
            <w:vAlign w:val="center"/>
          </w:tcPr>
          <w:p w14:paraId="1C9CCDBC" w14:textId="77777777" w:rsidR="00E73B17" w:rsidRPr="00E73B17" w:rsidRDefault="00E73B17" w:rsidP="00E73B17">
            <w:pPr>
              <w:keepNext/>
              <w:spacing w:before="60" w:after="60"/>
              <w:jc w:val="center"/>
              <w:rPr>
                <w:b/>
                <w:color w:val="auto"/>
                <w:sz w:val="20"/>
              </w:rPr>
            </w:pPr>
            <w:r w:rsidRPr="00E73B17">
              <w:rPr>
                <w:b/>
                <w:color w:val="auto"/>
                <w:sz w:val="20"/>
              </w:rPr>
              <w:t>Cubic Meters</w:t>
            </w:r>
          </w:p>
        </w:tc>
      </w:tr>
      <w:tr w:rsidR="00E73B17" w:rsidRPr="00E73B17" w14:paraId="06688C72" w14:textId="77777777" w:rsidTr="00460BF9">
        <w:trPr>
          <w:cantSplit/>
          <w:trHeight w:val="264"/>
          <w:jc w:val="center"/>
        </w:trPr>
        <w:tc>
          <w:tcPr>
            <w:tcW w:w="1957" w:type="dxa"/>
            <w:tcBorders>
              <w:top w:val="double" w:sz="6" w:space="0" w:color="auto"/>
              <w:left w:val="double" w:sz="6" w:space="0" w:color="auto"/>
              <w:bottom w:val="nil"/>
              <w:right w:val="nil"/>
            </w:tcBorders>
            <w:vAlign w:val="center"/>
          </w:tcPr>
          <w:p w14:paraId="374B98D6" w14:textId="77777777" w:rsidR="00E73B17" w:rsidRPr="00E73B17" w:rsidRDefault="00E73B17" w:rsidP="00E73B17">
            <w:pPr>
              <w:tabs>
                <w:tab w:val="left" w:pos="1476"/>
              </w:tabs>
              <w:jc w:val="left"/>
              <w:rPr>
                <w:color w:val="auto"/>
                <w:sz w:val="16"/>
                <w:szCs w:val="16"/>
              </w:rPr>
            </w:pPr>
            <w:r w:rsidRPr="00E73B17">
              <w:rPr>
                <w:color w:val="auto"/>
                <w:sz w:val="16"/>
                <w:szCs w:val="16"/>
              </w:rPr>
              <w:t>1 dry pint</w:t>
            </w:r>
            <w:r w:rsidRPr="00E73B17">
              <w:rPr>
                <w:color w:val="auto"/>
                <w:sz w:val="16"/>
                <w:szCs w:val="16"/>
              </w:rPr>
              <w:tab/>
              <w:t>=</w:t>
            </w:r>
          </w:p>
        </w:tc>
        <w:tc>
          <w:tcPr>
            <w:tcW w:w="1080" w:type="dxa"/>
            <w:tcBorders>
              <w:top w:val="double" w:sz="6" w:space="0" w:color="auto"/>
              <w:left w:val="single" w:sz="6" w:space="0" w:color="auto"/>
              <w:bottom w:val="nil"/>
              <w:right w:val="single" w:sz="6" w:space="0" w:color="auto"/>
            </w:tcBorders>
          </w:tcPr>
          <w:p w14:paraId="6A331711" w14:textId="77777777" w:rsidR="00E73B17" w:rsidRPr="00E73B17" w:rsidRDefault="00E73B17" w:rsidP="00E73B17">
            <w:pPr>
              <w:tabs>
                <w:tab w:val="decimal" w:pos="708"/>
              </w:tabs>
              <w:spacing w:before="60" w:after="60"/>
              <w:jc w:val="right"/>
              <w:rPr>
                <w:color w:val="auto"/>
                <w:sz w:val="16"/>
                <w:szCs w:val="16"/>
                <w:u w:val="single"/>
              </w:rPr>
            </w:pPr>
          </w:p>
        </w:tc>
        <w:tc>
          <w:tcPr>
            <w:tcW w:w="1823" w:type="dxa"/>
            <w:tcBorders>
              <w:top w:val="double" w:sz="6" w:space="0" w:color="auto"/>
              <w:left w:val="single" w:sz="6" w:space="0" w:color="auto"/>
              <w:bottom w:val="nil"/>
              <w:right w:val="nil"/>
            </w:tcBorders>
            <w:vAlign w:val="center"/>
          </w:tcPr>
          <w:p w14:paraId="4508D266" w14:textId="5426E3E7" w:rsidR="00E73B17" w:rsidRPr="00E73B17" w:rsidRDefault="00E73B17" w:rsidP="00E73B17">
            <w:pPr>
              <w:tabs>
                <w:tab w:val="decimal" w:pos="708"/>
              </w:tabs>
              <w:spacing w:before="60" w:after="60"/>
              <w:jc w:val="right"/>
              <w:rPr>
                <w:color w:val="auto"/>
                <w:sz w:val="20"/>
                <w:szCs w:val="24"/>
              </w:rPr>
            </w:pPr>
            <w:r w:rsidRPr="00E73B17">
              <w:rPr>
                <w:color w:val="auto"/>
                <w:sz w:val="16"/>
                <w:szCs w:val="16"/>
                <w:u w:val="single"/>
              </w:rPr>
              <w:t>1.12</w:t>
            </w:r>
          </w:p>
        </w:tc>
        <w:tc>
          <w:tcPr>
            <w:tcW w:w="1710" w:type="dxa"/>
            <w:tcBorders>
              <w:top w:val="double" w:sz="6" w:space="0" w:color="auto"/>
              <w:left w:val="single" w:sz="6" w:space="0" w:color="auto"/>
              <w:bottom w:val="nil"/>
              <w:right w:val="nil"/>
            </w:tcBorders>
            <w:vAlign w:val="center"/>
          </w:tcPr>
          <w:p w14:paraId="7E7C6A1E"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0.019 444 63</w:t>
            </w:r>
          </w:p>
        </w:tc>
        <w:tc>
          <w:tcPr>
            <w:tcW w:w="1597" w:type="dxa"/>
            <w:tcBorders>
              <w:top w:val="double" w:sz="6" w:space="0" w:color="auto"/>
              <w:left w:val="single" w:sz="6" w:space="0" w:color="auto"/>
              <w:bottom w:val="nil"/>
              <w:right w:val="nil"/>
            </w:tcBorders>
            <w:vAlign w:val="center"/>
          </w:tcPr>
          <w:p w14:paraId="060003A7" w14:textId="77777777" w:rsidR="00E73B17" w:rsidRPr="00E73B17" w:rsidRDefault="00E73B17" w:rsidP="00E73B17">
            <w:pPr>
              <w:tabs>
                <w:tab w:val="decimal" w:pos="654"/>
              </w:tabs>
              <w:spacing w:before="60" w:after="60"/>
              <w:jc w:val="right"/>
              <w:rPr>
                <w:color w:val="auto"/>
                <w:sz w:val="20"/>
                <w:szCs w:val="24"/>
              </w:rPr>
            </w:pPr>
            <w:r w:rsidRPr="00E73B17">
              <w:rPr>
                <w:color w:val="auto"/>
                <w:sz w:val="16"/>
                <w:szCs w:val="16"/>
              </w:rPr>
              <w:t>0.550 610 5</w:t>
            </w:r>
          </w:p>
        </w:tc>
        <w:tc>
          <w:tcPr>
            <w:tcW w:w="1710" w:type="dxa"/>
            <w:tcBorders>
              <w:top w:val="double" w:sz="6" w:space="0" w:color="auto"/>
              <w:left w:val="single" w:sz="6" w:space="0" w:color="auto"/>
              <w:bottom w:val="nil"/>
              <w:right w:val="double" w:sz="6" w:space="0" w:color="auto"/>
            </w:tcBorders>
            <w:vAlign w:val="center"/>
          </w:tcPr>
          <w:p w14:paraId="4998CFCB" w14:textId="77777777" w:rsidR="00E73B17" w:rsidRPr="00E73B17" w:rsidRDefault="00E73B17" w:rsidP="00E73B17">
            <w:pPr>
              <w:tabs>
                <w:tab w:val="decimal" w:pos="492"/>
              </w:tabs>
              <w:spacing w:before="60" w:after="60"/>
              <w:jc w:val="right"/>
              <w:rPr>
                <w:color w:val="auto"/>
                <w:sz w:val="20"/>
                <w:szCs w:val="24"/>
              </w:rPr>
            </w:pPr>
            <w:r w:rsidRPr="00E73B17">
              <w:rPr>
                <w:color w:val="auto"/>
                <w:sz w:val="16"/>
                <w:szCs w:val="16"/>
              </w:rPr>
              <w:t>0.000 550 610 5</w:t>
            </w:r>
          </w:p>
        </w:tc>
      </w:tr>
      <w:tr w:rsidR="00E73B17" w:rsidRPr="00E73B17" w14:paraId="2F340B12" w14:textId="77777777" w:rsidTr="00460BF9">
        <w:trPr>
          <w:cantSplit/>
          <w:trHeight w:val="261"/>
          <w:jc w:val="center"/>
        </w:trPr>
        <w:tc>
          <w:tcPr>
            <w:tcW w:w="1957" w:type="dxa"/>
            <w:tcBorders>
              <w:top w:val="nil"/>
              <w:left w:val="double" w:sz="6" w:space="0" w:color="auto"/>
              <w:bottom w:val="nil"/>
              <w:right w:val="nil"/>
            </w:tcBorders>
            <w:vAlign w:val="center"/>
          </w:tcPr>
          <w:p w14:paraId="73E0A1E4" w14:textId="77777777" w:rsidR="00E73B17" w:rsidRPr="00E73B17" w:rsidRDefault="00E73B17" w:rsidP="00E73B17">
            <w:pPr>
              <w:tabs>
                <w:tab w:val="left" w:pos="1476"/>
              </w:tabs>
              <w:jc w:val="left"/>
              <w:rPr>
                <w:color w:val="auto"/>
                <w:sz w:val="16"/>
                <w:szCs w:val="16"/>
              </w:rPr>
            </w:pPr>
            <w:r w:rsidRPr="00E73B17">
              <w:rPr>
                <w:color w:val="auto"/>
                <w:sz w:val="16"/>
                <w:szCs w:val="16"/>
              </w:rPr>
              <w:t xml:space="preserve">1 dry quart </w:t>
            </w:r>
            <w:r w:rsidRPr="00E73B17">
              <w:rPr>
                <w:color w:val="auto"/>
                <w:sz w:val="16"/>
                <w:szCs w:val="16"/>
              </w:rPr>
              <w:tab/>
              <w:t>=</w:t>
            </w:r>
          </w:p>
        </w:tc>
        <w:tc>
          <w:tcPr>
            <w:tcW w:w="1080" w:type="dxa"/>
            <w:tcBorders>
              <w:top w:val="nil"/>
              <w:left w:val="single" w:sz="6" w:space="0" w:color="auto"/>
              <w:bottom w:val="nil"/>
              <w:right w:val="single" w:sz="6" w:space="0" w:color="auto"/>
            </w:tcBorders>
          </w:tcPr>
          <w:p w14:paraId="0BAF95AD" w14:textId="77777777" w:rsidR="00E73B17" w:rsidRPr="00E73B17" w:rsidRDefault="00E73B17" w:rsidP="00E73B17">
            <w:pPr>
              <w:tabs>
                <w:tab w:val="decimal" w:pos="708"/>
              </w:tabs>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6A0DCC69" w14:textId="7301E71D" w:rsidR="00E73B17" w:rsidRPr="00E73B17" w:rsidRDefault="00E73B17" w:rsidP="00E73B17">
            <w:pPr>
              <w:tabs>
                <w:tab w:val="decimal" w:pos="708"/>
              </w:tabs>
              <w:spacing w:before="60" w:after="60"/>
              <w:jc w:val="right"/>
              <w:rPr>
                <w:color w:val="auto"/>
                <w:sz w:val="20"/>
                <w:szCs w:val="24"/>
              </w:rPr>
            </w:pPr>
            <w:r w:rsidRPr="00E73B17">
              <w:rPr>
                <w:color w:val="auto"/>
                <w:sz w:val="16"/>
                <w:szCs w:val="16"/>
                <w:u w:val="single"/>
              </w:rPr>
              <w:t>67.200 625</w:t>
            </w:r>
          </w:p>
        </w:tc>
        <w:tc>
          <w:tcPr>
            <w:tcW w:w="1710" w:type="dxa"/>
            <w:tcBorders>
              <w:top w:val="nil"/>
              <w:left w:val="single" w:sz="6" w:space="0" w:color="auto"/>
              <w:bottom w:val="nil"/>
              <w:right w:val="nil"/>
            </w:tcBorders>
            <w:vAlign w:val="center"/>
          </w:tcPr>
          <w:p w14:paraId="2E67CBAF"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0.038 889 25</w:t>
            </w:r>
          </w:p>
        </w:tc>
        <w:tc>
          <w:tcPr>
            <w:tcW w:w="1597" w:type="dxa"/>
            <w:tcBorders>
              <w:top w:val="nil"/>
              <w:left w:val="single" w:sz="6" w:space="0" w:color="auto"/>
              <w:bottom w:val="nil"/>
              <w:right w:val="nil"/>
            </w:tcBorders>
            <w:vAlign w:val="center"/>
          </w:tcPr>
          <w:p w14:paraId="5EFDD5DC" w14:textId="77777777" w:rsidR="00E73B17" w:rsidRPr="00E73B17" w:rsidRDefault="00E73B17" w:rsidP="00E73B17">
            <w:pPr>
              <w:tabs>
                <w:tab w:val="decimal" w:pos="654"/>
              </w:tabs>
              <w:spacing w:before="60" w:after="60"/>
              <w:jc w:val="right"/>
              <w:rPr>
                <w:color w:val="auto"/>
                <w:sz w:val="20"/>
                <w:szCs w:val="24"/>
              </w:rPr>
            </w:pPr>
            <w:r w:rsidRPr="00E73B17">
              <w:rPr>
                <w:color w:val="auto"/>
                <w:sz w:val="16"/>
                <w:szCs w:val="16"/>
              </w:rPr>
              <w:t>1.101 221</w:t>
            </w:r>
          </w:p>
        </w:tc>
        <w:tc>
          <w:tcPr>
            <w:tcW w:w="1710" w:type="dxa"/>
            <w:tcBorders>
              <w:top w:val="nil"/>
              <w:left w:val="single" w:sz="6" w:space="0" w:color="auto"/>
              <w:bottom w:val="nil"/>
              <w:right w:val="double" w:sz="6" w:space="0" w:color="auto"/>
            </w:tcBorders>
            <w:vAlign w:val="center"/>
          </w:tcPr>
          <w:p w14:paraId="4B02383B" w14:textId="77777777" w:rsidR="00E73B17" w:rsidRPr="00E73B17" w:rsidRDefault="00E73B17" w:rsidP="00E73B17">
            <w:pPr>
              <w:tabs>
                <w:tab w:val="decimal" w:pos="492"/>
              </w:tabs>
              <w:spacing w:before="60" w:after="60"/>
              <w:jc w:val="right"/>
              <w:rPr>
                <w:color w:val="auto"/>
                <w:sz w:val="20"/>
                <w:szCs w:val="24"/>
              </w:rPr>
            </w:pPr>
            <w:r w:rsidRPr="00E73B17">
              <w:rPr>
                <w:color w:val="auto"/>
                <w:sz w:val="16"/>
                <w:szCs w:val="16"/>
              </w:rPr>
              <w:t>0.001 101 221</w:t>
            </w:r>
          </w:p>
        </w:tc>
      </w:tr>
      <w:tr w:rsidR="00E73B17" w:rsidRPr="00E73B17" w14:paraId="3476E7E0" w14:textId="77777777" w:rsidTr="00460BF9">
        <w:trPr>
          <w:cantSplit/>
          <w:trHeight w:val="279"/>
          <w:jc w:val="center"/>
        </w:trPr>
        <w:tc>
          <w:tcPr>
            <w:tcW w:w="1957" w:type="dxa"/>
            <w:tcBorders>
              <w:top w:val="nil"/>
              <w:left w:val="double" w:sz="6" w:space="0" w:color="auto"/>
              <w:bottom w:val="nil"/>
              <w:right w:val="nil"/>
            </w:tcBorders>
            <w:vAlign w:val="center"/>
          </w:tcPr>
          <w:p w14:paraId="7A9990FF" w14:textId="77777777" w:rsidR="00E73B17" w:rsidRPr="00E73B17" w:rsidRDefault="00E73B17" w:rsidP="00E73B17">
            <w:pPr>
              <w:tabs>
                <w:tab w:val="left" w:pos="1476"/>
              </w:tabs>
              <w:jc w:val="left"/>
              <w:rPr>
                <w:color w:val="auto"/>
                <w:sz w:val="16"/>
                <w:szCs w:val="16"/>
              </w:rPr>
            </w:pPr>
            <w:r w:rsidRPr="00E73B17">
              <w:rPr>
                <w:color w:val="auto"/>
                <w:sz w:val="16"/>
                <w:szCs w:val="16"/>
              </w:rPr>
              <w:t>1 peck</w:t>
            </w:r>
            <w:r w:rsidRPr="00E73B17">
              <w:rPr>
                <w:color w:val="auto"/>
                <w:sz w:val="16"/>
                <w:szCs w:val="16"/>
              </w:rPr>
              <w:tab/>
              <w:t>=</w:t>
            </w:r>
          </w:p>
        </w:tc>
        <w:tc>
          <w:tcPr>
            <w:tcW w:w="1080" w:type="dxa"/>
            <w:tcBorders>
              <w:top w:val="nil"/>
              <w:left w:val="single" w:sz="6" w:space="0" w:color="auto"/>
              <w:bottom w:val="nil"/>
              <w:right w:val="single" w:sz="6" w:space="0" w:color="auto"/>
            </w:tcBorders>
          </w:tcPr>
          <w:p w14:paraId="705C7035" w14:textId="77777777" w:rsidR="00E73B17" w:rsidRPr="00E73B17" w:rsidRDefault="00E73B17" w:rsidP="00E73B17">
            <w:pPr>
              <w:tabs>
                <w:tab w:val="decimal" w:pos="708"/>
              </w:tabs>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25499EE9" w14:textId="2B0C2757" w:rsidR="00E73B17" w:rsidRPr="00E73B17" w:rsidRDefault="00E73B17" w:rsidP="00E73B17">
            <w:pPr>
              <w:tabs>
                <w:tab w:val="decimal" w:pos="708"/>
              </w:tabs>
              <w:spacing w:before="60" w:after="60"/>
              <w:jc w:val="right"/>
              <w:rPr>
                <w:color w:val="auto"/>
                <w:sz w:val="20"/>
                <w:szCs w:val="24"/>
              </w:rPr>
            </w:pPr>
            <w:r w:rsidRPr="00E73B17">
              <w:rPr>
                <w:color w:val="auto"/>
                <w:sz w:val="16"/>
                <w:szCs w:val="16"/>
                <w:u w:val="single"/>
              </w:rPr>
              <w:t>537.605</w:t>
            </w:r>
          </w:p>
        </w:tc>
        <w:tc>
          <w:tcPr>
            <w:tcW w:w="1710" w:type="dxa"/>
            <w:tcBorders>
              <w:top w:val="nil"/>
              <w:left w:val="single" w:sz="6" w:space="0" w:color="auto"/>
              <w:bottom w:val="nil"/>
              <w:right w:val="nil"/>
            </w:tcBorders>
            <w:vAlign w:val="center"/>
          </w:tcPr>
          <w:p w14:paraId="14621BA7"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0.311 114</w:t>
            </w:r>
          </w:p>
        </w:tc>
        <w:tc>
          <w:tcPr>
            <w:tcW w:w="1597" w:type="dxa"/>
            <w:tcBorders>
              <w:top w:val="nil"/>
              <w:left w:val="single" w:sz="6" w:space="0" w:color="auto"/>
              <w:bottom w:val="nil"/>
              <w:right w:val="nil"/>
            </w:tcBorders>
            <w:vAlign w:val="center"/>
          </w:tcPr>
          <w:p w14:paraId="12CB8254" w14:textId="77777777" w:rsidR="00E73B17" w:rsidRPr="00E73B17" w:rsidRDefault="00E73B17" w:rsidP="00E73B17">
            <w:pPr>
              <w:tabs>
                <w:tab w:val="decimal" w:pos="654"/>
              </w:tabs>
              <w:spacing w:before="60" w:after="60"/>
              <w:jc w:val="right"/>
              <w:rPr>
                <w:color w:val="auto"/>
                <w:sz w:val="20"/>
                <w:szCs w:val="24"/>
              </w:rPr>
            </w:pPr>
            <w:r w:rsidRPr="00E73B17">
              <w:rPr>
                <w:color w:val="auto"/>
                <w:sz w:val="16"/>
                <w:szCs w:val="16"/>
              </w:rPr>
              <w:t>8.809 768</w:t>
            </w:r>
          </w:p>
        </w:tc>
        <w:tc>
          <w:tcPr>
            <w:tcW w:w="1710" w:type="dxa"/>
            <w:tcBorders>
              <w:top w:val="nil"/>
              <w:left w:val="single" w:sz="6" w:space="0" w:color="auto"/>
              <w:bottom w:val="nil"/>
              <w:right w:val="double" w:sz="6" w:space="0" w:color="auto"/>
            </w:tcBorders>
            <w:vAlign w:val="center"/>
          </w:tcPr>
          <w:p w14:paraId="24538DE2" w14:textId="77777777" w:rsidR="00E73B17" w:rsidRPr="00E73B17" w:rsidRDefault="00E73B17" w:rsidP="00E73B17">
            <w:pPr>
              <w:tabs>
                <w:tab w:val="decimal" w:pos="492"/>
              </w:tabs>
              <w:spacing w:before="60" w:after="60"/>
              <w:jc w:val="right"/>
              <w:rPr>
                <w:color w:val="auto"/>
                <w:sz w:val="20"/>
                <w:szCs w:val="24"/>
              </w:rPr>
            </w:pPr>
            <w:r w:rsidRPr="00E73B17">
              <w:rPr>
                <w:color w:val="auto"/>
                <w:sz w:val="16"/>
                <w:szCs w:val="16"/>
              </w:rPr>
              <w:t>0.008 809 768</w:t>
            </w:r>
          </w:p>
        </w:tc>
      </w:tr>
      <w:tr w:rsidR="00E73B17" w:rsidRPr="00E73B17" w14:paraId="7323947A" w14:textId="77777777" w:rsidTr="00460BF9">
        <w:trPr>
          <w:cantSplit/>
          <w:trHeight w:val="261"/>
          <w:jc w:val="center"/>
        </w:trPr>
        <w:tc>
          <w:tcPr>
            <w:tcW w:w="1957" w:type="dxa"/>
            <w:tcBorders>
              <w:top w:val="nil"/>
              <w:left w:val="double" w:sz="6" w:space="0" w:color="auto"/>
              <w:bottom w:val="nil"/>
              <w:right w:val="nil"/>
            </w:tcBorders>
            <w:vAlign w:val="center"/>
          </w:tcPr>
          <w:p w14:paraId="50AA4EDF" w14:textId="77777777" w:rsidR="00E73B17" w:rsidRPr="00E73B17" w:rsidRDefault="00E73B17" w:rsidP="00E73B17">
            <w:pPr>
              <w:tabs>
                <w:tab w:val="left" w:pos="1476"/>
              </w:tabs>
              <w:jc w:val="left"/>
              <w:rPr>
                <w:color w:val="auto"/>
                <w:sz w:val="16"/>
                <w:szCs w:val="16"/>
              </w:rPr>
            </w:pPr>
            <w:r w:rsidRPr="00E73B17">
              <w:rPr>
                <w:color w:val="auto"/>
                <w:sz w:val="16"/>
                <w:szCs w:val="16"/>
              </w:rPr>
              <w:t>1 bushel</w:t>
            </w:r>
            <w:r w:rsidRPr="00E73B17">
              <w:rPr>
                <w:color w:val="auto"/>
                <w:sz w:val="16"/>
                <w:szCs w:val="16"/>
              </w:rPr>
              <w:tab/>
              <w:t>=</w:t>
            </w:r>
          </w:p>
        </w:tc>
        <w:tc>
          <w:tcPr>
            <w:tcW w:w="1080" w:type="dxa"/>
            <w:tcBorders>
              <w:top w:val="nil"/>
              <w:left w:val="single" w:sz="6" w:space="0" w:color="auto"/>
              <w:bottom w:val="nil"/>
              <w:right w:val="single" w:sz="6" w:space="0" w:color="auto"/>
            </w:tcBorders>
          </w:tcPr>
          <w:p w14:paraId="30A09A54" w14:textId="77777777" w:rsidR="00E73B17" w:rsidRPr="00E73B17" w:rsidRDefault="00E73B17" w:rsidP="00E73B17">
            <w:pPr>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1C4D4FC6" w14:textId="0C4E0C5A" w:rsidR="00E73B17" w:rsidRPr="00E73B17" w:rsidRDefault="00E73B17" w:rsidP="00E73B17">
            <w:pPr>
              <w:spacing w:before="60" w:after="60"/>
              <w:jc w:val="right"/>
              <w:rPr>
                <w:color w:val="auto"/>
                <w:sz w:val="20"/>
                <w:szCs w:val="24"/>
              </w:rPr>
            </w:pPr>
            <w:r w:rsidRPr="00E73B17">
              <w:rPr>
                <w:color w:val="auto"/>
                <w:sz w:val="16"/>
                <w:szCs w:val="16"/>
                <w:u w:val="single"/>
              </w:rPr>
              <w:t>2 150.42</w:t>
            </w:r>
          </w:p>
        </w:tc>
        <w:tc>
          <w:tcPr>
            <w:tcW w:w="1710" w:type="dxa"/>
            <w:tcBorders>
              <w:top w:val="nil"/>
              <w:left w:val="single" w:sz="6" w:space="0" w:color="auto"/>
              <w:bottom w:val="nil"/>
              <w:right w:val="nil"/>
            </w:tcBorders>
            <w:vAlign w:val="center"/>
          </w:tcPr>
          <w:p w14:paraId="5CFA2ECD"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1.244 456</w:t>
            </w:r>
          </w:p>
        </w:tc>
        <w:tc>
          <w:tcPr>
            <w:tcW w:w="1597" w:type="dxa"/>
            <w:tcBorders>
              <w:top w:val="nil"/>
              <w:left w:val="single" w:sz="6" w:space="0" w:color="auto"/>
              <w:bottom w:val="nil"/>
              <w:right w:val="nil"/>
            </w:tcBorders>
            <w:vAlign w:val="center"/>
          </w:tcPr>
          <w:p w14:paraId="04E26071" w14:textId="293C80B5" w:rsidR="00E73B17" w:rsidRPr="00E73B17" w:rsidRDefault="00E73B17" w:rsidP="00E73B17">
            <w:pPr>
              <w:tabs>
                <w:tab w:val="decimal" w:pos="654"/>
              </w:tabs>
              <w:spacing w:before="60" w:after="60"/>
              <w:jc w:val="right"/>
              <w:rPr>
                <w:color w:val="auto"/>
                <w:sz w:val="20"/>
                <w:szCs w:val="24"/>
                <w:u w:val="single"/>
              </w:rPr>
            </w:pPr>
            <w:r w:rsidRPr="00E73B17">
              <w:rPr>
                <w:color w:val="auto"/>
                <w:sz w:val="16"/>
                <w:szCs w:val="16"/>
                <w:u w:val="single"/>
              </w:rPr>
              <w:t>35.239 070 166 88</w:t>
            </w:r>
          </w:p>
        </w:tc>
        <w:tc>
          <w:tcPr>
            <w:tcW w:w="1710" w:type="dxa"/>
            <w:tcBorders>
              <w:top w:val="nil"/>
              <w:left w:val="single" w:sz="6" w:space="0" w:color="auto"/>
              <w:bottom w:val="nil"/>
              <w:right w:val="double" w:sz="6" w:space="0" w:color="auto"/>
            </w:tcBorders>
            <w:vAlign w:val="center"/>
          </w:tcPr>
          <w:p w14:paraId="7B9A8D17" w14:textId="11227972" w:rsidR="00E73B17" w:rsidRPr="00E73B17" w:rsidRDefault="00E73B17" w:rsidP="00E73B17">
            <w:pPr>
              <w:tabs>
                <w:tab w:val="decimal" w:pos="492"/>
              </w:tabs>
              <w:spacing w:before="60" w:after="60"/>
              <w:jc w:val="right"/>
              <w:rPr>
                <w:color w:val="auto"/>
                <w:sz w:val="20"/>
                <w:szCs w:val="24"/>
                <w:u w:val="single"/>
              </w:rPr>
            </w:pPr>
            <w:r w:rsidRPr="00E73B17">
              <w:rPr>
                <w:color w:val="auto"/>
                <w:sz w:val="16"/>
                <w:szCs w:val="16"/>
                <w:u w:val="single"/>
              </w:rPr>
              <w:t>0.035 239 070 166 88</w:t>
            </w:r>
          </w:p>
        </w:tc>
      </w:tr>
      <w:tr w:rsidR="00E73B17" w:rsidRPr="00E73B17" w14:paraId="70ED57E1" w14:textId="77777777" w:rsidTr="00460BF9">
        <w:trPr>
          <w:cantSplit/>
          <w:trHeight w:val="279"/>
          <w:jc w:val="center"/>
        </w:trPr>
        <w:tc>
          <w:tcPr>
            <w:tcW w:w="1957" w:type="dxa"/>
            <w:tcBorders>
              <w:top w:val="nil"/>
              <w:left w:val="double" w:sz="6" w:space="0" w:color="auto"/>
              <w:bottom w:val="nil"/>
              <w:right w:val="nil"/>
            </w:tcBorders>
            <w:vAlign w:val="center"/>
          </w:tcPr>
          <w:p w14:paraId="37040687" w14:textId="77777777" w:rsidR="00E73B17" w:rsidRPr="00E73B17" w:rsidRDefault="00E73B17" w:rsidP="00E73B17">
            <w:pPr>
              <w:tabs>
                <w:tab w:val="left" w:pos="1476"/>
              </w:tabs>
              <w:jc w:val="left"/>
              <w:rPr>
                <w:color w:val="auto"/>
                <w:sz w:val="16"/>
                <w:szCs w:val="16"/>
              </w:rPr>
            </w:pPr>
            <w:r w:rsidRPr="00E73B17">
              <w:rPr>
                <w:color w:val="auto"/>
                <w:sz w:val="16"/>
                <w:szCs w:val="16"/>
              </w:rPr>
              <w:t>1 cubic inch</w:t>
            </w:r>
            <w:r w:rsidRPr="00E73B17">
              <w:rPr>
                <w:color w:val="auto"/>
                <w:sz w:val="16"/>
                <w:szCs w:val="16"/>
              </w:rPr>
              <w:tab/>
              <w:t>=</w:t>
            </w:r>
          </w:p>
        </w:tc>
        <w:tc>
          <w:tcPr>
            <w:tcW w:w="1080" w:type="dxa"/>
            <w:tcBorders>
              <w:top w:val="nil"/>
              <w:left w:val="single" w:sz="6" w:space="0" w:color="auto"/>
              <w:bottom w:val="nil"/>
              <w:right w:val="single" w:sz="6" w:space="0" w:color="auto"/>
            </w:tcBorders>
          </w:tcPr>
          <w:p w14:paraId="307B4CC6" w14:textId="77777777" w:rsidR="00E73B17" w:rsidRPr="00E73B17" w:rsidRDefault="00E73B17" w:rsidP="00E73B17">
            <w:pPr>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053D18B5" w14:textId="77777777" w:rsidR="00E73B17" w:rsidRPr="00E73B17" w:rsidRDefault="00E73B17" w:rsidP="00E73B17">
            <w:pPr>
              <w:spacing w:before="60" w:after="60"/>
              <w:jc w:val="right"/>
              <w:rPr>
                <w:color w:val="auto"/>
                <w:sz w:val="20"/>
                <w:szCs w:val="24"/>
              </w:rPr>
            </w:pPr>
            <w:r w:rsidRPr="00E73B17">
              <w:rPr>
                <w:color w:val="auto"/>
                <w:sz w:val="16"/>
                <w:szCs w:val="16"/>
                <w:u w:val="single"/>
              </w:rPr>
              <w:t>1</w:t>
            </w:r>
          </w:p>
        </w:tc>
        <w:tc>
          <w:tcPr>
            <w:tcW w:w="1710" w:type="dxa"/>
            <w:tcBorders>
              <w:top w:val="nil"/>
              <w:left w:val="single" w:sz="6" w:space="0" w:color="auto"/>
              <w:bottom w:val="nil"/>
              <w:right w:val="nil"/>
            </w:tcBorders>
            <w:vAlign w:val="center"/>
          </w:tcPr>
          <w:p w14:paraId="13E983E4"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0.000 578 703 7</w:t>
            </w:r>
          </w:p>
        </w:tc>
        <w:tc>
          <w:tcPr>
            <w:tcW w:w="1597" w:type="dxa"/>
            <w:tcBorders>
              <w:top w:val="nil"/>
              <w:left w:val="single" w:sz="6" w:space="0" w:color="auto"/>
              <w:bottom w:val="nil"/>
              <w:right w:val="nil"/>
            </w:tcBorders>
            <w:vAlign w:val="center"/>
          </w:tcPr>
          <w:p w14:paraId="007574C9" w14:textId="7299CE25" w:rsidR="00E73B17" w:rsidRPr="00E73B17" w:rsidRDefault="00E73B17" w:rsidP="00E73B17">
            <w:pPr>
              <w:tabs>
                <w:tab w:val="decimal" w:pos="654"/>
              </w:tabs>
              <w:spacing w:before="60" w:after="60"/>
              <w:jc w:val="right"/>
              <w:rPr>
                <w:color w:val="auto"/>
                <w:sz w:val="20"/>
                <w:szCs w:val="24"/>
              </w:rPr>
            </w:pPr>
            <w:r w:rsidRPr="00E73B17">
              <w:rPr>
                <w:color w:val="auto"/>
                <w:sz w:val="16"/>
                <w:szCs w:val="16"/>
                <w:u w:val="single"/>
              </w:rPr>
              <w:t>0.016 387 064</w:t>
            </w:r>
          </w:p>
        </w:tc>
        <w:tc>
          <w:tcPr>
            <w:tcW w:w="1710" w:type="dxa"/>
            <w:tcBorders>
              <w:top w:val="nil"/>
              <w:left w:val="single" w:sz="6" w:space="0" w:color="auto"/>
              <w:bottom w:val="nil"/>
              <w:right w:val="double" w:sz="6" w:space="0" w:color="auto"/>
            </w:tcBorders>
            <w:vAlign w:val="center"/>
          </w:tcPr>
          <w:p w14:paraId="350DE3EA" w14:textId="11866970" w:rsidR="00E73B17" w:rsidRPr="00E73B17" w:rsidRDefault="00E73B17" w:rsidP="00E73B17">
            <w:pPr>
              <w:tabs>
                <w:tab w:val="decimal" w:pos="492"/>
              </w:tabs>
              <w:spacing w:before="60" w:after="60"/>
              <w:jc w:val="right"/>
              <w:rPr>
                <w:color w:val="auto"/>
                <w:sz w:val="20"/>
                <w:szCs w:val="24"/>
                <w:u w:val="single"/>
              </w:rPr>
            </w:pPr>
            <w:r w:rsidRPr="00E73B17">
              <w:rPr>
                <w:color w:val="auto"/>
                <w:sz w:val="16"/>
                <w:szCs w:val="16"/>
                <w:u w:val="single"/>
              </w:rPr>
              <w:t>0.000 016 387 064</w:t>
            </w:r>
          </w:p>
        </w:tc>
      </w:tr>
      <w:tr w:rsidR="00E73B17" w:rsidRPr="00E73B17" w14:paraId="4680F094" w14:textId="77777777" w:rsidTr="00460BF9">
        <w:trPr>
          <w:cantSplit/>
          <w:trHeight w:val="261"/>
          <w:jc w:val="center"/>
        </w:trPr>
        <w:tc>
          <w:tcPr>
            <w:tcW w:w="1957" w:type="dxa"/>
            <w:tcBorders>
              <w:top w:val="nil"/>
              <w:left w:val="double" w:sz="6" w:space="0" w:color="auto"/>
              <w:bottom w:val="nil"/>
              <w:right w:val="nil"/>
            </w:tcBorders>
            <w:vAlign w:val="center"/>
          </w:tcPr>
          <w:p w14:paraId="5C515034" w14:textId="77777777" w:rsidR="00E73B17" w:rsidRPr="00E73B17" w:rsidRDefault="00E73B17" w:rsidP="00E73B17">
            <w:pPr>
              <w:tabs>
                <w:tab w:val="left" w:pos="1476"/>
              </w:tabs>
              <w:jc w:val="left"/>
              <w:rPr>
                <w:color w:val="auto"/>
                <w:sz w:val="16"/>
                <w:szCs w:val="16"/>
              </w:rPr>
            </w:pPr>
            <w:r w:rsidRPr="00E73B17">
              <w:rPr>
                <w:color w:val="auto"/>
                <w:sz w:val="16"/>
                <w:szCs w:val="16"/>
              </w:rPr>
              <w:t>1 cubic foot</w:t>
            </w:r>
            <w:r w:rsidRPr="00E73B17">
              <w:rPr>
                <w:color w:val="auto"/>
                <w:sz w:val="16"/>
                <w:szCs w:val="16"/>
              </w:rPr>
              <w:tab/>
              <w:t>=</w:t>
            </w:r>
          </w:p>
        </w:tc>
        <w:tc>
          <w:tcPr>
            <w:tcW w:w="1080" w:type="dxa"/>
            <w:tcBorders>
              <w:top w:val="nil"/>
              <w:left w:val="single" w:sz="6" w:space="0" w:color="auto"/>
              <w:bottom w:val="nil"/>
              <w:right w:val="single" w:sz="6" w:space="0" w:color="auto"/>
            </w:tcBorders>
          </w:tcPr>
          <w:p w14:paraId="367ECE0E" w14:textId="77777777" w:rsidR="00E73B17" w:rsidRPr="00E73B17" w:rsidRDefault="00E73B17" w:rsidP="00E73B17">
            <w:pPr>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39B3CFE5" w14:textId="6C87BB3C" w:rsidR="00E73B17" w:rsidRPr="00E73B17" w:rsidRDefault="00E73B17" w:rsidP="00E73B17">
            <w:pPr>
              <w:spacing w:before="60" w:after="60"/>
              <w:jc w:val="right"/>
              <w:rPr>
                <w:color w:val="auto"/>
                <w:sz w:val="20"/>
                <w:szCs w:val="24"/>
              </w:rPr>
            </w:pPr>
            <w:r w:rsidRPr="00E73B17">
              <w:rPr>
                <w:color w:val="auto"/>
                <w:sz w:val="16"/>
                <w:szCs w:val="16"/>
                <w:u w:val="single"/>
              </w:rPr>
              <w:t>1728</w:t>
            </w:r>
          </w:p>
        </w:tc>
        <w:tc>
          <w:tcPr>
            <w:tcW w:w="1710" w:type="dxa"/>
            <w:tcBorders>
              <w:top w:val="nil"/>
              <w:left w:val="single" w:sz="6" w:space="0" w:color="auto"/>
              <w:bottom w:val="nil"/>
              <w:right w:val="nil"/>
            </w:tcBorders>
            <w:vAlign w:val="center"/>
          </w:tcPr>
          <w:p w14:paraId="423B51BE" w14:textId="77777777" w:rsidR="00E73B17" w:rsidRPr="00E73B17" w:rsidRDefault="00E73B17" w:rsidP="00E73B17">
            <w:pPr>
              <w:spacing w:before="60" w:after="60"/>
              <w:jc w:val="right"/>
              <w:rPr>
                <w:color w:val="auto"/>
                <w:sz w:val="20"/>
                <w:szCs w:val="24"/>
              </w:rPr>
            </w:pPr>
            <w:r w:rsidRPr="00E73B17">
              <w:rPr>
                <w:color w:val="auto"/>
                <w:sz w:val="16"/>
                <w:szCs w:val="16"/>
                <w:u w:val="single"/>
              </w:rPr>
              <w:t>1</w:t>
            </w:r>
          </w:p>
        </w:tc>
        <w:tc>
          <w:tcPr>
            <w:tcW w:w="1597" w:type="dxa"/>
            <w:tcBorders>
              <w:top w:val="nil"/>
              <w:left w:val="single" w:sz="6" w:space="0" w:color="auto"/>
              <w:bottom w:val="nil"/>
              <w:right w:val="nil"/>
            </w:tcBorders>
            <w:vAlign w:val="center"/>
          </w:tcPr>
          <w:p w14:paraId="78BBBFC9" w14:textId="77777777" w:rsidR="00E73B17" w:rsidRPr="00E73B17" w:rsidRDefault="00E73B17" w:rsidP="00E73B17">
            <w:pPr>
              <w:tabs>
                <w:tab w:val="decimal" w:pos="654"/>
              </w:tabs>
              <w:spacing w:before="60" w:after="60"/>
              <w:jc w:val="right"/>
              <w:rPr>
                <w:color w:val="auto"/>
                <w:sz w:val="20"/>
                <w:szCs w:val="24"/>
              </w:rPr>
            </w:pPr>
            <w:r w:rsidRPr="00E73B17">
              <w:rPr>
                <w:color w:val="auto"/>
                <w:sz w:val="16"/>
                <w:szCs w:val="16"/>
              </w:rPr>
              <w:t>28.316 846 592</w:t>
            </w:r>
          </w:p>
        </w:tc>
        <w:tc>
          <w:tcPr>
            <w:tcW w:w="1710" w:type="dxa"/>
            <w:tcBorders>
              <w:top w:val="nil"/>
              <w:left w:val="single" w:sz="6" w:space="0" w:color="auto"/>
              <w:bottom w:val="nil"/>
              <w:right w:val="double" w:sz="6" w:space="0" w:color="auto"/>
            </w:tcBorders>
            <w:vAlign w:val="center"/>
          </w:tcPr>
          <w:p w14:paraId="55B97316" w14:textId="2E26ECED" w:rsidR="00E73B17" w:rsidRPr="00E73B17" w:rsidRDefault="00E73B17" w:rsidP="00E73B17">
            <w:pPr>
              <w:tabs>
                <w:tab w:val="decimal" w:pos="492"/>
              </w:tabs>
              <w:spacing w:before="60" w:after="60"/>
              <w:jc w:val="right"/>
              <w:rPr>
                <w:color w:val="auto"/>
                <w:sz w:val="20"/>
                <w:szCs w:val="24"/>
                <w:u w:val="single"/>
              </w:rPr>
            </w:pPr>
            <w:r w:rsidRPr="00E73B17">
              <w:rPr>
                <w:color w:val="auto"/>
                <w:sz w:val="16"/>
                <w:szCs w:val="16"/>
                <w:u w:val="single"/>
              </w:rPr>
              <w:t>0.028 316 846 592</w:t>
            </w:r>
          </w:p>
        </w:tc>
      </w:tr>
      <w:tr w:rsidR="00E73B17" w:rsidRPr="00E73B17" w14:paraId="1C291C0A" w14:textId="77777777" w:rsidTr="00460BF9">
        <w:trPr>
          <w:cantSplit/>
          <w:trHeight w:val="279"/>
          <w:jc w:val="center"/>
        </w:trPr>
        <w:tc>
          <w:tcPr>
            <w:tcW w:w="1957" w:type="dxa"/>
            <w:tcBorders>
              <w:top w:val="nil"/>
              <w:left w:val="double" w:sz="6" w:space="0" w:color="auto"/>
              <w:bottom w:val="nil"/>
              <w:right w:val="nil"/>
            </w:tcBorders>
            <w:vAlign w:val="center"/>
          </w:tcPr>
          <w:p w14:paraId="5B9A3295" w14:textId="77777777" w:rsidR="00E73B17" w:rsidRPr="00E73B17" w:rsidRDefault="00E73B17" w:rsidP="00E73B17">
            <w:pPr>
              <w:tabs>
                <w:tab w:val="left" w:pos="1476"/>
              </w:tabs>
              <w:jc w:val="left"/>
              <w:rPr>
                <w:color w:val="auto"/>
                <w:sz w:val="16"/>
                <w:szCs w:val="16"/>
              </w:rPr>
            </w:pPr>
            <w:r w:rsidRPr="00E73B17">
              <w:rPr>
                <w:color w:val="auto"/>
                <w:sz w:val="16"/>
                <w:szCs w:val="16"/>
              </w:rPr>
              <w:t>1 liter</w:t>
            </w:r>
            <w:r w:rsidRPr="00E73B17">
              <w:rPr>
                <w:color w:val="auto"/>
                <w:sz w:val="16"/>
                <w:szCs w:val="16"/>
              </w:rPr>
              <w:tab/>
              <w:t>=</w:t>
            </w:r>
          </w:p>
        </w:tc>
        <w:tc>
          <w:tcPr>
            <w:tcW w:w="1080" w:type="dxa"/>
            <w:tcBorders>
              <w:top w:val="nil"/>
              <w:left w:val="single" w:sz="6" w:space="0" w:color="auto"/>
              <w:bottom w:val="nil"/>
              <w:right w:val="single" w:sz="6" w:space="0" w:color="auto"/>
            </w:tcBorders>
          </w:tcPr>
          <w:p w14:paraId="45936FA5" w14:textId="77777777" w:rsidR="00E73B17" w:rsidRPr="00E73B17" w:rsidRDefault="00E73B17" w:rsidP="00E73B17">
            <w:pPr>
              <w:tabs>
                <w:tab w:val="decimal" w:pos="708"/>
              </w:tabs>
              <w:spacing w:before="60" w:after="60"/>
              <w:jc w:val="right"/>
              <w:rPr>
                <w:color w:val="auto"/>
                <w:sz w:val="16"/>
                <w:szCs w:val="16"/>
              </w:rPr>
            </w:pPr>
          </w:p>
        </w:tc>
        <w:tc>
          <w:tcPr>
            <w:tcW w:w="1823" w:type="dxa"/>
            <w:tcBorders>
              <w:top w:val="nil"/>
              <w:left w:val="single" w:sz="6" w:space="0" w:color="auto"/>
              <w:bottom w:val="nil"/>
              <w:right w:val="nil"/>
            </w:tcBorders>
            <w:vAlign w:val="center"/>
          </w:tcPr>
          <w:p w14:paraId="442EEDE6" w14:textId="77777777" w:rsidR="00E73B17" w:rsidRPr="00E73B17" w:rsidRDefault="00E73B17" w:rsidP="00E73B17">
            <w:pPr>
              <w:tabs>
                <w:tab w:val="decimal" w:pos="708"/>
              </w:tabs>
              <w:spacing w:before="60" w:after="60"/>
              <w:jc w:val="right"/>
              <w:rPr>
                <w:color w:val="auto"/>
                <w:sz w:val="20"/>
                <w:szCs w:val="24"/>
              </w:rPr>
            </w:pPr>
            <w:r w:rsidRPr="00E73B17">
              <w:rPr>
                <w:color w:val="auto"/>
                <w:sz w:val="16"/>
                <w:szCs w:val="16"/>
              </w:rPr>
              <w:t>61.023 74</w:t>
            </w:r>
          </w:p>
        </w:tc>
        <w:tc>
          <w:tcPr>
            <w:tcW w:w="1710" w:type="dxa"/>
            <w:tcBorders>
              <w:top w:val="nil"/>
              <w:left w:val="single" w:sz="6" w:space="0" w:color="auto"/>
              <w:bottom w:val="nil"/>
              <w:right w:val="nil"/>
            </w:tcBorders>
            <w:vAlign w:val="center"/>
          </w:tcPr>
          <w:p w14:paraId="57696C0B"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0.035 314 67</w:t>
            </w:r>
          </w:p>
        </w:tc>
        <w:tc>
          <w:tcPr>
            <w:tcW w:w="1597" w:type="dxa"/>
            <w:tcBorders>
              <w:top w:val="nil"/>
              <w:left w:val="single" w:sz="6" w:space="0" w:color="auto"/>
              <w:bottom w:val="nil"/>
              <w:right w:val="nil"/>
            </w:tcBorders>
            <w:vAlign w:val="center"/>
          </w:tcPr>
          <w:p w14:paraId="0262B386" w14:textId="77777777" w:rsidR="00E73B17" w:rsidRPr="00E73B17" w:rsidRDefault="00E73B17" w:rsidP="00E73B17">
            <w:pPr>
              <w:spacing w:before="60" w:after="60"/>
              <w:jc w:val="right"/>
              <w:rPr>
                <w:color w:val="auto"/>
                <w:sz w:val="20"/>
                <w:szCs w:val="24"/>
              </w:rPr>
            </w:pPr>
            <w:r w:rsidRPr="00E73B17">
              <w:rPr>
                <w:color w:val="auto"/>
                <w:sz w:val="16"/>
                <w:szCs w:val="16"/>
                <w:u w:val="single"/>
              </w:rPr>
              <w:t>1</w:t>
            </w:r>
          </w:p>
        </w:tc>
        <w:tc>
          <w:tcPr>
            <w:tcW w:w="1710" w:type="dxa"/>
            <w:tcBorders>
              <w:top w:val="nil"/>
              <w:left w:val="single" w:sz="6" w:space="0" w:color="auto"/>
              <w:bottom w:val="nil"/>
              <w:right w:val="double" w:sz="6" w:space="0" w:color="auto"/>
            </w:tcBorders>
            <w:vAlign w:val="center"/>
          </w:tcPr>
          <w:p w14:paraId="1F8DC0C6" w14:textId="265C0AF4" w:rsidR="00E73B17" w:rsidRPr="00E73B17" w:rsidRDefault="00E73B17" w:rsidP="00E73B17">
            <w:pPr>
              <w:tabs>
                <w:tab w:val="decimal" w:pos="492"/>
              </w:tabs>
              <w:spacing w:before="60" w:after="60"/>
              <w:jc w:val="right"/>
              <w:rPr>
                <w:color w:val="auto"/>
                <w:sz w:val="20"/>
                <w:szCs w:val="24"/>
              </w:rPr>
            </w:pPr>
            <w:r w:rsidRPr="00E73B17">
              <w:rPr>
                <w:color w:val="auto"/>
                <w:sz w:val="16"/>
                <w:szCs w:val="16"/>
                <w:u w:val="single"/>
              </w:rPr>
              <w:t>0.001</w:t>
            </w:r>
          </w:p>
        </w:tc>
      </w:tr>
      <w:tr w:rsidR="00E73B17" w:rsidRPr="00E73B17" w14:paraId="014F8DF8" w14:textId="77777777" w:rsidTr="00460BF9">
        <w:trPr>
          <w:cantSplit/>
          <w:trHeight w:val="261"/>
          <w:jc w:val="center"/>
        </w:trPr>
        <w:tc>
          <w:tcPr>
            <w:tcW w:w="1957" w:type="dxa"/>
            <w:tcBorders>
              <w:top w:val="nil"/>
              <w:left w:val="double" w:sz="6" w:space="0" w:color="auto"/>
              <w:bottom w:val="double" w:sz="6" w:space="0" w:color="auto"/>
              <w:right w:val="nil"/>
            </w:tcBorders>
            <w:vAlign w:val="center"/>
          </w:tcPr>
          <w:p w14:paraId="70256746" w14:textId="77777777" w:rsidR="00E73B17" w:rsidRPr="00E73B17" w:rsidRDefault="00E73B17" w:rsidP="00E73B17">
            <w:pPr>
              <w:tabs>
                <w:tab w:val="left" w:pos="1476"/>
              </w:tabs>
              <w:jc w:val="left"/>
              <w:rPr>
                <w:color w:val="auto"/>
                <w:sz w:val="16"/>
                <w:szCs w:val="16"/>
              </w:rPr>
            </w:pPr>
            <w:r w:rsidRPr="00E73B17">
              <w:rPr>
                <w:color w:val="auto"/>
                <w:sz w:val="16"/>
                <w:szCs w:val="16"/>
              </w:rPr>
              <w:t>1 cubic meter</w:t>
            </w:r>
            <w:r w:rsidRPr="00E73B17">
              <w:rPr>
                <w:color w:val="auto"/>
                <w:sz w:val="16"/>
                <w:szCs w:val="16"/>
              </w:rPr>
              <w:tab/>
              <w:t>=</w:t>
            </w:r>
          </w:p>
        </w:tc>
        <w:tc>
          <w:tcPr>
            <w:tcW w:w="1080" w:type="dxa"/>
            <w:tcBorders>
              <w:top w:val="nil"/>
              <w:left w:val="single" w:sz="6" w:space="0" w:color="auto"/>
              <w:bottom w:val="double" w:sz="6" w:space="0" w:color="auto"/>
              <w:right w:val="single" w:sz="6" w:space="0" w:color="auto"/>
            </w:tcBorders>
          </w:tcPr>
          <w:p w14:paraId="65F7D8BF" w14:textId="77777777" w:rsidR="00E73B17" w:rsidRPr="00E73B17" w:rsidRDefault="00E73B17" w:rsidP="00E73B17">
            <w:pPr>
              <w:spacing w:before="60" w:after="60"/>
              <w:jc w:val="right"/>
              <w:rPr>
                <w:color w:val="auto"/>
                <w:sz w:val="16"/>
                <w:szCs w:val="16"/>
              </w:rPr>
            </w:pPr>
          </w:p>
        </w:tc>
        <w:tc>
          <w:tcPr>
            <w:tcW w:w="1823" w:type="dxa"/>
            <w:tcBorders>
              <w:top w:val="nil"/>
              <w:left w:val="single" w:sz="6" w:space="0" w:color="auto"/>
              <w:bottom w:val="double" w:sz="6" w:space="0" w:color="auto"/>
              <w:right w:val="nil"/>
            </w:tcBorders>
            <w:vAlign w:val="center"/>
          </w:tcPr>
          <w:p w14:paraId="7042FC03" w14:textId="77777777" w:rsidR="00E73B17" w:rsidRPr="00E73B17" w:rsidRDefault="00E73B17" w:rsidP="00E73B17">
            <w:pPr>
              <w:spacing w:before="60" w:after="60"/>
              <w:jc w:val="right"/>
              <w:rPr>
                <w:color w:val="auto"/>
                <w:sz w:val="20"/>
                <w:szCs w:val="24"/>
              </w:rPr>
            </w:pPr>
            <w:r w:rsidRPr="00E73B17">
              <w:rPr>
                <w:color w:val="auto"/>
                <w:sz w:val="16"/>
                <w:szCs w:val="16"/>
              </w:rPr>
              <w:t>61 023.74</w:t>
            </w:r>
          </w:p>
        </w:tc>
        <w:tc>
          <w:tcPr>
            <w:tcW w:w="1710" w:type="dxa"/>
            <w:tcBorders>
              <w:top w:val="nil"/>
              <w:left w:val="single" w:sz="6" w:space="0" w:color="auto"/>
              <w:bottom w:val="double" w:sz="6" w:space="0" w:color="auto"/>
              <w:right w:val="nil"/>
            </w:tcBorders>
            <w:vAlign w:val="center"/>
          </w:tcPr>
          <w:p w14:paraId="54CAFD1E" w14:textId="77777777" w:rsidR="00E73B17" w:rsidRPr="00E73B17" w:rsidRDefault="00E73B17" w:rsidP="00E73B17">
            <w:pPr>
              <w:tabs>
                <w:tab w:val="decimal" w:pos="636"/>
              </w:tabs>
              <w:spacing w:before="60" w:after="60"/>
              <w:jc w:val="right"/>
              <w:rPr>
                <w:color w:val="auto"/>
                <w:sz w:val="20"/>
                <w:szCs w:val="24"/>
              </w:rPr>
            </w:pPr>
            <w:r w:rsidRPr="00E73B17">
              <w:rPr>
                <w:color w:val="auto"/>
                <w:sz w:val="16"/>
                <w:szCs w:val="16"/>
              </w:rPr>
              <w:t>35.314 67</w:t>
            </w:r>
          </w:p>
        </w:tc>
        <w:tc>
          <w:tcPr>
            <w:tcW w:w="1597" w:type="dxa"/>
            <w:tcBorders>
              <w:top w:val="nil"/>
              <w:left w:val="single" w:sz="6" w:space="0" w:color="auto"/>
              <w:bottom w:val="double" w:sz="6" w:space="0" w:color="auto"/>
              <w:right w:val="nil"/>
            </w:tcBorders>
            <w:vAlign w:val="center"/>
          </w:tcPr>
          <w:p w14:paraId="0A5D55D2" w14:textId="341CF7BA" w:rsidR="00E73B17" w:rsidRPr="00E73B17" w:rsidRDefault="00E73B17" w:rsidP="00E73B17">
            <w:pPr>
              <w:spacing w:before="60" w:after="60"/>
              <w:jc w:val="right"/>
              <w:rPr>
                <w:color w:val="auto"/>
                <w:sz w:val="20"/>
                <w:szCs w:val="24"/>
              </w:rPr>
            </w:pPr>
            <w:r w:rsidRPr="00E73B17">
              <w:rPr>
                <w:color w:val="auto"/>
                <w:sz w:val="16"/>
                <w:szCs w:val="16"/>
                <w:u w:val="single"/>
              </w:rPr>
              <w:t>1000</w:t>
            </w:r>
          </w:p>
        </w:tc>
        <w:tc>
          <w:tcPr>
            <w:tcW w:w="1710" w:type="dxa"/>
            <w:tcBorders>
              <w:top w:val="nil"/>
              <w:left w:val="single" w:sz="6" w:space="0" w:color="auto"/>
              <w:bottom w:val="double" w:sz="6" w:space="0" w:color="auto"/>
              <w:right w:val="double" w:sz="6" w:space="0" w:color="auto"/>
            </w:tcBorders>
            <w:vAlign w:val="center"/>
          </w:tcPr>
          <w:p w14:paraId="39B21EAC" w14:textId="77777777" w:rsidR="00E73B17" w:rsidRPr="00E73B17" w:rsidRDefault="00E73B17" w:rsidP="00E73B17">
            <w:pPr>
              <w:spacing w:before="60" w:after="60"/>
              <w:jc w:val="right"/>
              <w:rPr>
                <w:color w:val="auto"/>
                <w:sz w:val="20"/>
                <w:szCs w:val="24"/>
              </w:rPr>
            </w:pPr>
            <w:r w:rsidRPr="00E73B17">
              <w:rPr>
                <w:color w:val="auto"/>
                <w:sz w:val="16"/>
                <w:szCs w:val="16"/>
                <w:u w:val="single"/>
              </w:rPr>
              <w:t>1</w:t>
            </w:r>
          </w:p>
        </w:tc>
      </w:tr>
    </w:tbl>
    <w:p w14:paraId="189374CE" w14:textId="701FE226" w:rsidR="00684005" w:rsidRDefault="00684005" w:rsidP="002B0759">
      <w:pPr>
        <w:pStyle w:val="FootnoteText"/>
        <w:rPr>
          <w:sz w:val="20"/>
          <w:lang w:val="en-US"/>
        </w:rPr>
      </w:pPr>
    </w:p>
    <w:p w14:paraId="1233C57E" w14:textId="22EAF6E9" w:rsidR="00E73B17" w:rsidRDefault="00E73B17">
      <w:pPr>
        <w:jc w:val="left"/>
        <w:rPr>
          <w:sz w:val="20"/>
          <w:lang w:eastAsia="x-none"/>
        </w:rPr>
      </w:pPr>
      <w:r>
        <w:rPr>
          <w:sz w:val="20"/>
        </w:rPr>
        <w:br w:type="page"/>
      </w:r>
    </w:p>
    <w:p w14:paraId="1B124E9B" w14:textId="06174F7E" w:rsidR="00163ED0" w:rsidRPr="00670B7C" w:rsidRDefault="00163ED0" w:rsidP="00BD1037">
      <w:pPr>
        <w:pStyle w:val="ApdxEHdg3Ctr"/>
        <w:rPr>
          <w:sz w:val="22"/>
          <w:szCs w:val="22"/>
        </w:rPr>
      </w:pPr>
      <w:bookmarkStart w:id="5009" w:name="_Toc24613920"/>
      <w:r w:rsidRPr="00670B7C">
        <w:rPr>
          <w:sz w:val="22"/>
          <w:szCs w:val="22"/>
        </w:rPr>
        <w:lastRenderedPageBreak/>
        <w:t xml:space="preserve">Units of Capacity or Volume </w:t>
      </w:r>
      <w:r w:rsidRPr="00670B7C">
        <w:rPr>
          <w:rFonts w:hint="eastAsia"/>
          <w:sz w:val="22"/>
          <w:szCs w:val="22"/>
        </w:rPr>
        <w:t>–</w:t>
      </w:r>
      <w:r w:rsidRPr="00670B7C">
        <w:rPr>
          <w:sz w:val="22"/>
          <w:szCs w:val="22"/>
        </w:rPr>
        <w:t xml:space="preserve"> Liquid Volume Measure</w:t>
      </w:r>
      <w:bookmarkEnd w:id="5009"/>
    </w:p>
    <w:p w14:paraId="285E4117" w14:textId="77777777" w:rsidR="00163ED0" w:rsidRPr="00E12CFD" w:rsidRDefault="00163ED0" w:rsidP="00163ED0">
      <w:pPr>
        <w:keepNext/>
        <w:spacing w:after="120"/>
        <w:jc w:val="center"/>
        <w:rPr>
          <w:sz w:val="20"/>
        </w:rPr>
      </w:pPr>
      <w:r w:rsidRPr="00E12CFD">
        <w:rPr>
          <w:sz w:val="20"/>
        </w:rPr>
        <w:t>(</w:t>
      </w:r>
      <w:r>
        <w:rPr>
          <w:sz w:val="20"/>
        </w:rPr>
        <w:t>All underlined figures are exact.</w:t>
      </w:r>
      <w:r w:rsidRPr="00E12CFD">
        <w:rPr>
          <w:sz w:val="20"/>
        </w:rPr>
        <w:t>)</w:t>
      </w:r>
    </w:p>
    <w:tbl>
      <w:tblPr>
        <w:tblW w:w="9900" w:type="dxa"/>
        <w:jc w:val="center"/>
        <w:tblLayout w:type="fixed"/>
        <w:tblCellMar>
          <w:top w:w="43" w:type="dxa"/>
          <w:left w:w="120" w:type="dxa"/>
          <w:bottom w:w="43" w:type="dxa"/>
          <w:right w:w="120" w:type="dxa"/>
        </w:tblCellMar>
        <w:tblLook w:val="0000" w:firstRow="0" w:lastRow="0" w:firstColumn="0" w:lastColumn="0" w:noHBand="0" w:noVBand="0"/>
      </w:tblPr>
      <w:tblGrid>
        <w:gridCol w:w="1957"/>
        <w:gridCol w:w="1080"/>
        <w:gridCol w:w="1823"/>
        <w:gridCol w:w="1710"/>
        <w:gridCol w:w="1710"/>
        <w:gridCol w:w="1620"/>
      </w:tblGrid>
      <w:tr w:rsidR="008016A5" w:rsidRPr="008016A5" w14:paraId="01C8AC21" w14:textId="77777777" w:rsidTr="00460BF9">
        <w:trPr>
          <w:cantSplit/>
          <w:trHeight w:val="432"/>
          <w:jc w:val="center"/>
        </w:trPr>
        <w:tc>
          <w:tcPr>
            <w:tcW w:w="1957" w:type="dxa"/>
            <w:vMerge w:val="restart"/>
            <w:tcBorders>
              <w:top w:val="double" w:sz="6" w:space="0" w:color="auto"/>
              <w:left w:val="double" w:sz="6" w:space="0" w:color="auto"/>
              <w:right w:val="nil"/>
            </w:tcBorders>
            <w:textDirection w:val="btLr"/>
            <w:vAlign w:val="center"/>
          </w:tcPr>
          <w:p w14:paraId="2BE319A4" w14:textId="77777777" w:rsidR="008016A5" w:rsidRPr="008016A5" w:rsidRDefault="008016A5" w:rsidP="008016A5">
            <w:pPr>
              <w:keepNext/>
              <w:ind w:left="113" w:right="113"/>
              <w:jc w:val="center"/>
              <w:rPr>
                <w:b/>
                <w:color w:val="auto"/>
                <w:sz w:val="20"/>
              </w:rPr>
            </w:pPr>
            <w:r w:rsidRPr="008016A5">
              <w:rPr>
                <w:b/>
                <w:color w:val="auto"/>
                <w:sz w:val="20"/>
              </w:rPr>
              <w:t xml:space="preserve">Starting Unit </w:t>
            </w:r>
          </w:p>
          <w:p w14:paraId="425B706F" w14:textId="77777777" w:rsidR="008016A5" w:rsidRPr="008016A5" w:rsidRDefault="008016A5" w:rsidP="008016A5">
            <w:pPr>
              <w:keepNext/>
              <w:spacing w:before="60" w:after="60"/>
              <w:ind w:left="113" w:right="113"/>
              <w:jc w:val="center"/>
              <w:rPr>
                <w:b/>
                <w:color w:val="auto"/>
                <w:sz w:val="20"/>
              </w:rPr>
            </w:pPr>
            <w:r w:rsidRPr="008016A5">
              <w:rPr>
                <w:b/>
                <w:color w:val="auto"/>
                <w:sz w:val="20"/>
              </w:rPr>
              <w:t>←</w:t>
            </w:r>
          </w:p>
        </w:tc>
        <w:tc>
          <w:tcPr>
            <w:tcW w:w="7943" w:type="dxa"/>
            <w:gridSpan w:val="5"/>
            <w:tcBorders>
              <w:top w:val="double" w:sz="6" w:space="0" w:color="auto"/>
              <w:left w:val="single" w:sz="6" w:space="0" w:color="auto"/>
              <w:bottom w:val="double" w:sz="6" w:space="0" w:color="auto"/>
              <w:right w:val="double" w:sz="6" w:space="0" w:color="auto"/>
            </w:tcBorders>
            <w:vAlign w:val="center"/>
          </w:tcPr>
          <w:p w14:paraId="48F53395" w14:textId="77777777" w:rsidR="008016A5" w:rsidRPr="008016A5" w:rsidRDefault="008016A5" w:rsidP="008016A5">
            <w:pPr>
              <w:keepNext/>
              <w:spacing w:before="60" w:after="60"/>
              <w:jc w:val="center"/>
              <w:rPr>
                <w:b/>
                <w:color w:val="auto"/>
                <w:sz w:val="20"/>
              </w:rPr>
            </w:pPr>
            <w:r w:rsidRPr="008016A5">
              <w:rPr>
                <w:b/>
                <w:color w:val="auto"/>
                <w:sz w:val="20"/>
              </w:rPr>
              <w:t>Multiply by the Conversion Factor Below the Ending Unit:</w:t>
            </w:r>
          </w:p>
        </w:tc>
      </w:tr>
      <w:tr w:rsidR="008016A5" w:rsidRPr="008016A5" w14:paraId="1C6A2034" w14:textId="77777777" w:rsidTr="00460BF9">
        <w:trPr>
          <w:cantSplit/>
          <w:trHeight w:val="252"/>
          <w:jc w:val="center"/>
        </w:trPr>
        <w:tc>
          <w:tcPr>
            <w:tcW w:w="1957" w:type="dxa"/>
            <w:vMerge/>
            <w:tcBorders>
              <w:left w:val="double" w:sz="6" w:space="0" w:color="auto"/>
              <w:bottom w:val="double" w:sz="6" w:space="0" w:color="auto"/>
              <w:right w:val="nil"/>
            </w:tcBorders>
            <w:vAlign w:val="center"/>
          </w:tcPr>
          <w:p w14:paraId="0A802F08" w14:textId="77777777" w:rsidR="008016A5" w:rsidRPr="008016A5" w:rsidRDefault="008016A5" w:rsidP="008016A5">
            <w:pPr>
              <w:keepNext/>
              <w:spacing w:before="60" w:after="60"/>
              <w:jc w:val="center"/>
              <w:rPr>
                <w:b/>
                <w:color w:val="auto"/>
                <w:sz w:val="20"/>
              </w:rPr>
            </w:pPr>
          </w:p>
        </w:tc>
        <w:tc>
          <w:tcPr>
            <w:tcW w:w="1080" w:type="dxa"/>
            <w:tcBorders>
              <w:top w:val="double" w:sz="6" w:space="0" w:color="auto"/>
              <w:left w:val="single" w:sz="6" w:space="0" w:color="auto"/>
              <w:bottom w:val="double" w:sz="6" w:space="0" w:color="auto"/>
              <w:right w:val="single" w:sz="6" w:space="0" w:color="auto"/>
            </w:tcBorders>
          </w:tcPr>
          <w:p w14:paraId="7298EC7E" w14:textId="77777777" w:rsidR="008016A5" w:rsidRPr="008016A5" w:rsidRDefault="008016A5" w:rsidP="008016A5">
            <w:pPr>
              <w:keepNext/>
              <w:spacing w:before="60" w:after="60"/>
              <w:jc w:val="center"/>
              <w:rPr>
                <w:b/>
                <w:color w:val="auto"/>
                <w:sz w:val="20"/>
              </w:rPr>
            </w:pPr>
            <w:r w:rsidRPr="008016A5">
              <w:rPr>
                <w:b/>
                <w:color w:val="auto"/>
                <w:sz w:val="20"/>
              </w:rPr>
              <w:t>Ending Unit →</w:t>
            </w:r>
          </w:p>
        </w:tc>
        <w:tc>
          <w:tcPr>
            <w:tcW w:w="1823" w:type="dxa"/>
            <w:tcBorders>
              <w:top w:val="double" w:sz="6" w:space="0" w:color="auto"/>
              <w:left w:val="single" w:sz="6" w:space="0" w:color="auto"/>
              <w:bottom w:val="double" w:sz="6" w:space="0" w:color="auto"/>
              <w:right w:val="nil"/>
            </w:tcBorders>
            <w:vAlign w:val="center"/>
          </w:tcPr>
          <w:p w14:paraId="6FB5A382" w14:textId="77777777" w:rsidR="008016A5" w:rsidRPr="008016A5" w:rsidRDefault="008016A5" w:rsidP="008016A5">
            <w:pPr>
              <w:keepNext/>
              <w:spacing w:before="60" w:after="60"/>
              <w:jc w:val="center"/>
              <w:rPr>
                <w:b/>
                <w:color w:val="auto"/>
                <w:sz w:val="20"/>
              </w:rPr>
            </w:pPr>
            <w:r w:rsidRPr="008016A5">
              <w:rPr>
                <w:b/>
                <w:color w:val="auto"/>
                <w:sz w:val="20"/>
              </w:rPr>
              <w:t>Minims</w:t>
            </w:r>
          </w:p>
        </w:tc>
        <w:tc>
          <w:tcPr>
            <w:tcW w:w="1710" w:type="dxa"/>
            <w:tcBorders>
              <w:top w:val="double" w:sz="6" w:space="0" w:color="auto"/>
              <w:left w:val="single" w:sz="6" w:space="0" w:color="auto"/>
              <w:bottom w:val="double" w:sz="6" w:space="0" w:color="auto"/>
              <w:right w:val="nil"/>
            </w:tcBorders>
            <w:vAlign w:val="center"/>
          </w:tcPr>
          <w:p w14:paraId="264EABFD" w14:textId="77777777" w:rsidR="008016A5" w:rsidRPr="008016A5" w:rsidRDefault="008016A5" w:rsidP="008016A5">
            <w:pPr>
              <w:keepNext/>
              <w:spacing w:before="60" w:after="60"/>
              <w:jc w:val="center"/>
              <w:rPr>
                <w:b/>
                <w:color w:val="auto"/>
                <w:sz w:val="20"/>
              </w:rPr>
            </w:pPr>
            <w:r w:rsidRPr="008016A5">
              <w:rPr>
                <w:b/>
                <w:color w:val="auto"/>
                <w:sz w:val="20"/>
              </w:rPr>
              <w:t>Fluid Drams</w:t>
            </w:r>
          </w:p>
        </w:tc>
        <w:tc>
          <w:tcPr>
            <w:tcW w:w="1710" w:type="dxa"/>
            <w:tcBorders>
              <w:top w:val="double" w:sz="6" w:space="0" w:color="auto"/>
              <w:left w:val="single" w:sz="6" w:space="0" w:color="auto"/>
              <w:bottom w:val="double" w:sz="6" w:space="0" w:color="auto"/>
              <w:right w:val="nil"/>
            </w:tcBorders>
            <w:vAlign w:val="center"/>
          </w:tcPr>
          <w:p w14:paraId="3328C2D5" w14:textId="77777777" w:rsidR="008016A5" w:rsidRPr="008016A5" w:rsidRDefault="008016A5" w:rsidP="008016A5">
            <w:pPr>
              <w:keepNext/>
              <w:spacing w:before="60" w:after="60"/>
              <w:jc w:val="center"/>
              <w:rPr>
                <w:b/>
                <w:color w:val="auto"/>
                <w:sz w:val="20"/>
              </w:rPr>
            </w:pPr>
            <w:r w:rsidRPr="008016A5">
              <w:rPr>
                <w:b/>
                <w:color w:val="auto"/>
                <w:sz w:val="20"/>
              </w:rPr>
              <w:t>Fluid Ounces</w:t>
            </w:r>
          </w:p>
        </w:tc>
        <w:tc>
          <w:tcPr>
            <w:tcW w:w="1620" w:type="dxa"/>
            <w:tcBorders>
              <w:top w:val="double" w:sz="6" w:space="0" w:color="auto"/>
              <w:left w:val="single" w:sz="6" w:space="0" w:color="auto"/>
              <w:bottom w:val="double" w:sz="6" w:space="0" w:color="auto"/>
              <w:right w:val="double" w:sz="6" w:space="0" w:color="auto"/>
            </w:tcBorders>
            <w:vAlign w:val="center"/>
          </w:tcPr>
          <w:p w14:paraId="3DC72884" w14:textId="77777777" w:rsidR="008016A5" w:rsidRPr="008016A5" w:rsidRDefault="008016A5" w:rsidP="008016A5">
            <w:pPr>
              <w:keepNext/>
              <w:spacing w:before="60" w:after="60"/>
              <w:jc w:val="center"/>
              <w:rPr>
                <w:b/>
                <w:color w:val="auto"/>
                <w:sz w:val="20"/>
              </w:rPr>
            </w:pPr>
            <w:r w:rsidRPr="008016A5">
              <w:rPr>
                <w:b/>
                <w:color w:val="auto"/>
                <w:sz w:val="20"/>
              </w:rPr>
              <w:t>Gills</w:t>
            </w:r>
          </w:p>
        </w:tc>
      </w:tr>
      <w:tr w:rsidR="008016A5" w:rsidRPr="008016A5" w14:paraId="5234C9E6" w14:textId="77777777" w:rsidTr="00460BF9">
        <w:trPr>
          <w:cantSplit/>
          <w:trHeight w:val="264"/>
          <w:jc w:val="center"/>
        </w:trPr>
        <w:tc>
          <w:tcPr>
            <w:tcW w:w="1957" w:type="dxa"/>
            <w:tcBorders>
              <w:top w:val="double" w:sz="6" w:space="0" w:color="auto"/>
              <w:left w:val="double" w:sz="6" w:space="0" w:color="auto"/>
              <w:bottom w:val="nil"/>
              <w:right w:val="nil"/>
            </w:tcBorders>
            <w:vAlign w:val="center"/>
          </w:tcPr>
          <w:p w14:paraId="2E6232F9"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minim</w:t>
            </w:r>
            <w:r w:rsidRPr="008016A5">
              <w:rPr>
                <w:color w:val="auto"/>
                <w:sz w:val="16"/>
                <w:szCs w:val="16"/>
              </w:rPr>
              <w:tab/>
              <w:t>=</w:t>
            </w:r>
          </w:p>
        </w:tc>
        <w:tc>
          <w:tcPr>
            <w:tcW w:w="1080" w:type="dxa"/>
            <w:tcBorders>
              <w:top w:val="double" w:sz="6" w:space="0" w:color="auto"/>
              <w:left w:val="single" w:sz="6" w:space="0" w:color="auto"/>
              <w:bottom w:val="nil"/>
              <w:right w:val="single" w:sz="6" w:space="0" w:color="auto"/>
            </w:tcBorders>
          </w:tcPr>
          <w:p w14:paraId="084A4A42" w14:textId="77777777" w:rsidR="008016A5" w:rsidRPr="008016A5" w:rsidRDefault="008016A5" w:rsidP="008016A5">
            <w:pPr>
              <w:keepNext/>
              <w:spacing w:before="60" w:after="60"/>
              <w:jc w:val="right"/>
              <w:rPr>
                <w:color w:val="auto"/>
                <w:sz w:val="16"/>
                <w:szCs w:val="16"/>
                <w:u w:val="single"/>
              </w:rPr>
            </w:pPr>
          </w:p>
        </w:tc>
        <w:tc>
          <w:tcPr>
            <w:tcW w:w="1823" w:type="dxa"/>
            <w:tcBorders>
              <w:top w:val="double" w:sz="6" w:space="0" w:color="auto"/>
              <w:left w:val="single" w:sz="6" w:space="0" w:color="auto"/>
              <w:bottom w:val="nil"/>
              <w:right w:val="nil"/>
            </w:tcBorders>
            <w:vAlign w:val="center"/>
          </w:tcPr>
          <w:p w14:paraId="250F8A9D" w14:textId="77777777" w:rsidR="008016A5" w:rsidRPr="008016A5" w:rsidRDefault="008016A5" w:rsidP="008016A5">
            <w:pPr>
              <w:keepNext/>
              <w:spacing w:before="60" w:after="60"/>
              <w:jc w:val="right"/>
              <w:rPr>
                <w:color w:val="auto"/>
                <w:sz w:val="20"/>
                <w:szCs w:val="24"/>
              </w:rPr>
            </w:pPr>
            <w:r w:rsidRPr="008016A5">
              <w:rPr>
                <w:color w:val="auto"/>
                <w:sz w:val="16"/>
                <w:szCs w:val="16"/>
                <w:u w:val="single"/>
              </w:rPr>
              <w:t>1</w:t>
            </w:r>
          </w:p>
        </w:tc>
        <w:tc>
          <w:tcPr>
            <w:tcW w:w="1710" w:type="dxa"/>
            <w:tcBorders>
              <w:top w:val="double" w:sz="6" w:space="0" w:color="auto"/>
              <w:left w:val="single" w:sz="6" w:space="0" w:color="auto"/>
              <w:bottom w:val="nil"/>
              <w:right w:val="nil"/>
            </w:tcBorders>
            <w:vAlign w:val="center"/>
          </w:tcPr>
          <w:p w14:paraId="60456B32" w14:textId="77777777" w:rsidR="008016A5" w:rsidRPr="008016A5" w:rsidRDefault="008016A5" w:rsidP="008016A5">
            <w:pPr>
              <w:keepNext/>
              <w:tabs>
                <w:tab w:val="decimal" w:pos="546"/>
              </w:tabs>
              <w:spacing w:before="60" w:after="60"/>
              <w:jc w:val="right"/>
              <w:rPr>
                <w:color w:val="auto"/>
                <w:sz w:val="20"/>
                <w:szCs w:val="24"/>
              </w:rPr>
            </w:pPr>
            <w:r w:rsidRPr="008016A5">
              <w:rPr>
                <w:color w:val="auto"/>
                <w:sz w:val="16"/>
                <w:szCs w:val="16"/>
              </w:rPr>
              <w:t>0.016 666 67</w:t>
            </w:r>
          </w:p>
        </w:tc>
        <w:tc>
          <w:tcPr>
            <w:tcW w:w="1710" w:type="dxa"/>
            <w:tcBorders>
              <w:top w:val="double" w:sz="6" w:space="0" w:color="auto"/>
              <w:left w:val="single" w:sz="6" w:space="0" w:color="auto"/>
              <w:bottom w:val="nil"/>
              <w:right w:val="nil"/>
            </w:tcBorders>
            <w:vAlign w:val="center"/>
          </w:tcPr>
          <w:p w14:paraId="622E45E9" w14:textId="77777777" w:rsidR="008016A5" w:rsidRPr="008016A5" w:rsidRDefault="008016A5" w:rsidP="008016A5">
            <w:pPr>
              <w:keepNext/>
              <w:tabs>
                <w:tab w:val="decimal" w:pos="654"/>
              </w:tabs>
              <w:spacing w:before="60" w:after="60"/>
              <w:jc w:val="right"/>
              <w:rPr>
                <w:color w:val="auto"/>
                <w:sz w:val="20"/>
                <w:szCs w:val="24"/>
              </w:rPr>
            </w:pPr>
            <w:r w:rsidRPr="008016A5">
              <w:rPr>
                <w:color w:val="auto"/>
                <w:sz w:val="16"/>
                <w:szCs w:val="16"/>
              </w:rPr>
              <w:t>0.002 083 333</w:t>
            </w:r>
          </w:p>
        </w:tc>
        <w:tc>
          <w:tcPr>
            <w:tcW w:w="1620" w:type="dxa"/>
            <w:tcBorders>
              <w:top w:val="double" w:sz="6" w:space="0" w:color="auto"/>
              <w:left w:val="single" w:sz="6" w:space="0" w:color="auto"/>
              <w:bottom w:val="nil"/>
              <w:right w:val="double" w:sz="6" w:space="0" w:color="auto"/>
            </w:tcBorders>
            <w:vAlign w:val="center"/>
          </w:tcPr>
          <w:p w14:paraId="243CF94D" w14:textId="77777777" w:rsidR="008016A5" w:rsidRPr="008016A5" w:rsidRDefault="008016A5" w:rsidP="008016A5">
            <w:pPr>
              <w:keepNext/>
              <w:tabs>
                <w:tab w:val="decimal" w:pos="582"/>
              </w:tabs>
              <w:spacing w:before="60" w:after="60"/>
              <w:jc w:val="right"/>
              <w:rPr>
                <w:color w:val="auto"/>
                <w:sz w:val="20"/>
                <w:szCs w:val="24"/>
              </w:rPr>
            </w:pPr>
            <w:r w:rsidRPr="008016A5">
              <w:rPr>
                <w:color w:val="auto"/>
                <w:sz w:val="16"/>
                <w:szCs w:val="16"/>
              </w:rPr>
              <w:t>0.000 520 833 3</w:t>
            </w:r>
          </w:p>
        </w:tc>
      </w:tr>
      <w:tr w:rsidR="008016A5" w:rsidRPr="008016A5" w14:paraId="494B0AF9" w14:textId="77777777" w:rsidTr="00460BF9">
        <w:trPr>
          <w:cantSplit/>
          <w:trHeight w:val="261"/>
          <w:jc w:val="center"/>
        </w:trPr>
        <w:tc>
          <w:tcPr>
            <w:tcW w:w="1957" w:type="dxa"/>
            <w:tcBorders>
              <w:top w:val="nil"/>
              <w:left w:val="double" w:sz="6" w:space="0" w:color="auto"/>
              <w:bottom w:val="nil"/>
              <w:right w:val="nil"/>
            </w:tcBorders>
            <w:vAlign w:val="center"/>
          </w:tcPr>
          <w:p w14:paraId="4E326EF8"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fluid dram</w:t>
            </w:r>
            <w:r w:rsidRPr="008016A5">
              <w:rPr>
                <w:color w:val="auto"/>
                <w:sz w:val="16"/>
                <w:szCs w:val="16"/>
              </w:rPr>
              <w:tab/>
              <w:t>=</w:t>
            </w:r>
          </w:p>
        </w:tc>
        <w:tc>
          <w:tcPr>
            <w:tcW w:w="1080" w:type="dxa"/>
            <w:tcBorders>
              <w:top w:val="nil"/>
              <w:left w:val="single" w:sz="6" w:space="0" w:color="auto"/>
              <w:bottom w:val="nil"/>
              <w:right w:val="single" w:sz="6" w:space="0" w:color="auto"/>
            </w:tcBorders>
          </w:tcPr>
          <w:p w14:paraId="7FD807F1" w14:textId="77777777" w:rsidR="008016A5" w:rsidRPr="008016A5" w:rsidRDefault="008016A5" w:rsidP="008016A5">
            <w:pPr>
              <w:keepNext/>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1DB59F51" w14:textId="5658602D" w:rsidR="008016A5" w:rsidRPr="008016A5" w:rsidRDefault="008016A5" w:rsidP="008016A5">
            <w:pPr>
              <w:keepNext/>
              <w:spacing w:before="60" w:after="60"/>
              <w:jc w:val="right"/>
              <w:rPr>
                <w:color w:val="auto"/>
                <w:sz w:val="20"/>
                <w:szCs w:val="24"/>
              </w:rPr>
            </w:pPr>
            <w:r w:rsidRPr="008016A5">
              <w:rPr>
                <w:color w:val="auto"/>
                <w:sz w:val="16"/>
                <w:szCs w:val="16"/>
                <w:u w:val="single"/>
              </w:rPr>
              <w:t>60</w:t>
            </w:r>
          </w:p>
        </w:tc>
        <w:tc>
          <w:tcPr>
            <w:tcW w:w="1710" w:type="dxa"/>
            <w:tcBorders>
              <w:top w:val="nil"/>
              <w:left w:val="single" w:sz="6" w:space="0" w:color="auto"/>
              <w:bottom w:val="nil"/>
              <w:right w:val="nil"/>
            </w:tcBorders>
            <w:vAlign w:val="center"/>
          </w:tcPr>
          <w:p w14:paraId="5BAD9627" w14:textId="77777777" w:rsidR="008016A5" w:rsidRPr="008016A5" w:rsidRDefault="008016A5" w:rsidP="008016A5">
            <w:pPr>
              <w:keepNext/>
              <w:spacing w:before="60" w:after="60"/>
              <w:jc w:val="right"/>
              <w:rPr>
                <w:color w:val="auto"/>
                <w:sz w:val="20"/>
                <w:szCs w:val="24"/>
              </w:rPr>
            </w:pPr>
            <w:r w:rsidRPr="008016A5">
              <w:rPr>
                <w:color w:val="auto"/>
                <w:sz w:val="16"/>
                <w:szCs w:val="16"/>
                <w:u w:val="single"/>
              </w:rPr>
              <w:t>1</w:t>
            </w:r>
          </w:p>
        </w:tc>
        <w:tc>
          <w:tcPr>
            <w:tcW w:w="1710" w:type="dxa"/>
            <w:tcBorders>
              <w:top w:val="nil"/>
              <w:left w:val="single" w:sz="6" w:space="0" w:color="auto"/>
              <w:bottom w:val="nil"/>
              <w:right w:val="nil"/>
            </w:tcBorders>
            <w:vAlign w:val="center"/>
          </w:tcPr>
          <w:p w14:paraId="2D664B0F" w14:textId="176E94BD" w:rsidR="008016A5" w:rsidRPr="008016A5" w:rsidRDefault="008016A5" w:rsidP="008016A5">
            <w:pPr>
              <w:keepNext/>
              <w:spacing w:before="60" w:after="60"/>
              <w:jc w:val="right"/>
              <w:rPr>
                <w:color w:val="auto"/>
                <w:sz w:val="20"/>
                <w:szCs w:val="24"/>
              </w:rPr>
            </w:pPr>
            <w:r w:rsidRPr="008016A5">
              <w:rPr>
                <w:color w:val="auto"/>
                <w:sz w:val="16"/>
                <w:szCs w:val="16"/>
                <w:u w:val="single"/>
              </w:rPr>
              <w:t>0.125</w:t>
            </w:r>
          </w:p>
        </w:tc>
        <w:tc>
          <w:tcPr>
            <w:tcW w:w="1620" w:type="dxa"/>
            <w:tcBorders>
              <w:top w:val="nil"/>
              <w:left w:val="single" w:sz="6" w:space="0" w:color="auto"/>
              <w:bottom w:val="nil"/>
              <w:right w:val="double" w:sz="6" w:space="0" w:color="auto"/>
            </w:tcBorders>
            <w:vAlign w:val="center"/>
          </w:tcPr>
          <w:p w14:paraId="485A3FB6" w14:textId="084CC9D7" w:rsidR="008016A5" w:rsidRPr="008016A5" w:rsidRDefault="008016A5" w:rsidP="008016A5">
            <w:pPr>
              <w:keepNext/>
              <w:tabs>
                <w:tab w:val="decimal" w:pos="582"/>
              </w:tabs>
              <w:spacing w:before="60" w:after="60"/>
              <w:jc w:val="right"/>
              <w:rPr>
                <w:color w:val="auto"/>
                <w:sz w:val="20"/>
                <w:szCs w:val="24"/>
              </w:rPr>
            </w:pPr>
            <w:r w:rsidRPr="008016A5">
              <w:rPr>
                <w:color w:val="auto"/>
                <w:sz w:val="16"/>
                <w:szCs w:val="16"/>
                <w:u w:val="single"/>
              </w:rPr>
              <w:t>0.031 25</w:t>
            </w:r>
          </w:p>
        </w:tc>
      </w:tr>
      <w:tr w:rsidR="008016A5" w:rsidRPr="008016A5" w14:paraId="1A0E4D47" w14:textId="77777777" w:rsidTr="00460BF9">
        <w:trPr>
          <w:cantSplit/>
          <w:trHeight w:val="288"/>
          <w:jc w:val="center"/>
        </w:trPr>
        <w:tc>
          <w:tcPr>
            <w:tcW w:w="1957" w:type="dxa"/>
            <w:tcBorders>
              <w:top w:val="nil"/>
              <w:left w:val="double" w:sz="6" w:space="0" w:color="auto"/>
              <w:bottom w:val="nil"/>
              <w:right w:val="nil"/>
            </w:tcBorders>
            <w:vAlign w:val="center"/>
          </w:tcPr>
          <w:p w14:paraId="5EF0D4D6"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fluid ounce</w:t>
            </w:r>
            <w:r w:rsidRPr="008016A5">
              <w:rPr>
                <w:color w:val="auto"/>
                <w:sz w:val="16"/>
                <w:szCs w:val="16"/>
              </w:rPr>
              <w:tab/>
              <w:t>=</w:t>
            </w:r>
          </w:p>
        </w:tc>
        <w:tc>
          <w:tcPr>
            <w:tcW w:w="1080" w:type="dxa"/>
            <w:tcBorders>
              <w:top w:val="nil"/>
              <w:left w:val="single" w:sz="6" w:space="0" w:color="auto"/>
              <w:bottom w:val="nil"/>
              <w:right w:val="single" w:sz="6" w:space="0" w:color="auto"/>
            </w:tcBorders>
          </w:tcPr>
          <w:p w14:paraId="58220289" w14:textId="77777777" w:rsidR="008016A5" w:rsidRPr="008016A5" w:rsidRDefault="008016A5" w:rsidP="008016A5">
            <w:pPr>
              <w:keepNext/>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2BC83815" w14:textId="04E7F2E8" w:rsidR="008016A5" w:rsidRPr="008016A5" w:rsidRDefault="008016A5" w:rsidP="008016A5">
            <w:pPr>
              <w:keepNext/>
              <w:spacing w:before="60" w:after="60"/>
              <w:jc w:val="right"/>
              <w:rPr>
                <w:color w:val="auto"/>
                <w:sz w:val="20"/>
                <w:szCs w:val="24"/>
              </w:rPr>
            </w:pPr>
            <w:r w:rsidRPr="008016A5">
              <w:rPr>
                <w:color w:val="auto"/>
                <w:sz w:val="16"/>
                <w:szCs w:val="16"/>
                <w:u w:val="single"/>
              </w:rPr>
              <w:t>480</w:t>
            </w:r>
          </w:p>
        </w:tc>
        <w:tc>
          <w:tcPr>
            <w:tcW w:w="1710" w:type="dxa"/>
            <w:tcBorders>
              <w:top w:val="nil"/>
              <w:left w:val="single" w:sz="6" w:space="0" w:color="auto"/>
              <w:bottom w:val="nil"/>
              <w:right w:val="nil"/>
            </w:tcBorders>
            <w:vAlign w:val="center"/>
          </w:tcPr>
          <w:p w14:paraId="3B1C5033" w14:textId="77777777" w:rsidR="008016A5" w:rsidRPr="008016A5" w:rsidRDefault="008016A5" w:rsidP="008016A5">
            <w:pPr>
              <w:keepNext/>
              <w:spacing w:before="60" w:after="60"/>
              <w:jc w:val="right"/>
              <w:rPr>
                <w:color w:val="auto"/>
                <w:sz w:val="20"/>
                <w:szCs w:val="24"/>
              </w:rPr>
            </w:pPr>
            <w:r w:rsidRPr="008016A5">
              <w:rPr>
                <w:color w:val="auto"/>
                <w:sz w:val="16"/>
                <w:szCs w:val="16"/>
                <w:u w:val="single"/>
              </w:rPr>
              <w:t>8</w:t>
            </w:r>
          </w:p>
        </w:tc>
        <w:tc>
          <w:tcPr>
            <w:tcW w:w="1710" w:type="dxa"/>
            <w:tcBorders>
              <w:top w:val="nil"/>
              <w:left w:val="single" w:sz="6" w:space="0" w:color="auto"/>
              <w:bottom w:val="nil"/>
              <w:right w:val="nil"/>
            </w:tcBorders>
            <w:vAlign w:val="center"/>
          </w:tcPr>
          <w:p w14:paraId="483D94CF" w14:textId="77777777" w:rsidR="008016A5" w:rsidRPr="008016A5" w:rsidRDefault="008016A5" w:rsidP="008016A5">
            <w:pPr>
              <w:keepNext/>
              <w:spacing w:before="60" w:after="60"/>
              <w:jc w:val="right"/>
              <w:rPr>
                <w:color w:val="auto"/>
                <w:sz w:val="20"/>
                <w:szCs w:val="24"/>
              </w:rPr>
            </w:pPr>
            <w:r w:rsidRPr="008016A5">
              <w:rPr>
                <w:color w:val="auto"/>
                <w:sz w:val="16"/>
                <w:szCs w:val="16"/>
                <w:u w:val="single"/>
              </w:rPr>
              <w:t>1</w:t>
            </w:r>
          </w:p>
        </w:tc>
        <w:tc>
          <w:tcPr>
            <w:tcW w:w="1620" w:type="dxa"/>
            <w:tcBorders>
              <w:top w:val="nil"/>
              <w:left w:val="single" w:sz="6" w:space="0" w:color="auto"/>
              <w:bottom w:val="nil"/>
              <w:right w:val="double" w:sz="6" w:space="0" w:color="auto"/>
            </w:tcBorders>
            <w:vAlign w:val="center"/>
          </w:tcPr>
          <w:p w14:paraId="7D82B2B2" w14:textId="515E71CA" w:rsidR="008016A5" w:rsidRPr="008016A5" w:rsidRDefault="008016A5" w:rsidP="008016A5">
            <w:pPr>
              <w:keepNext/>
              <w:tabs>
                <w:tab w:val="decimal" w:pos="582"/>
              </w:tabs>
              <w:spacing w:before="60" w:after="60"/>
              <w:jc w:val="right"/>
              <w:rPr>
                <w:color w:val="auto"/>
                <w:sz w:val="20"/>
                <w:szCs w:val="24"/>
              </w:rPr>
            </w:pPr>
            <w:r w:rsidRPr="008016A5">
              <w:rPr>
                <w:color w:val="auto"/>
                <w:sz w:val="16"/>
                <w:szCs w:val="16"/>
                <w:u w:val="single"/>
              </w:rPr>
              <w:t>0.25</w:t>
            </w:r>
          </w:p>
        </w:tc>
      </w:tr>
      <w:tr w:rsidR="008016A5" w:rsidRPr="008016A5" w14:paraId="5A2CF97C" w14:textId="77777777" w:rsidTr="00460BF9">
        <w:trPr>
          <w:cantSplit/>
          <w:trHeight w:val="261"/>
          <w:jc w:val="center"/>
        </w:trPr>
        <w:tc>
          <w:tcPr>
            <w:tcW w:w="1957" w:type="dxa"/>
            <w:tcBorders>
              <w:top w:val="nil"/>
              <w:left w:val="double" w:sz="6" w:space="0" w:color="auto"/>
              <w:bottom w:val="nil"/>
              <w:right w:val="nil"/>
            </w:tcBorders>
            <w:vAlign w:val="center"/>
          </w:tcPr>
          <w:p w14:paraId="31B764F3"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gill</w:t>
            </w:r>
            <w:r w:rsidRPr="008016A5">
              <w:rPr>
                <w:color w:val="auto"/>
                <w:sz w:val="16"/>
                <w:szCs w:val="16"/>
              </w:rPr>
              <w:tab/>
              <w:t>=</w:t>
            </w:r>
          </w:p>
        </w:tc>
        <w:tc>
          <w:tcPr>
            <w:tcW w:w="1080" w:type="dxa"/>
            <w:tcBorders>
              <w:top w:val="nil"/>
              <w:left w:val="single" w:sz="6" w:space="0" w:color="auto"/>
              <w:bottom w:val="nil"/>
              <w:right w:val="single" w:sz="6" w:space="0" w:color="auto"/>
            </w:tcBorders>
          </w:tcPr>
          <w:p w14:paraId="63A8950B" w14:textId="77777777" w:rsidR="008016A5" w:rsidRPr="008016A5" w:rsidRDefault="008016A5" w:rsidP="008016A5">
            <w:pPr>
              <w:keepNext/>
              <w:spacing w:before="60" w:after="60"/>
              <w:jc w:val="right"/>
              <w:rPr>
                <w:color w:val="auto"/>
                <w:sz w:val="16"/>
                <w:szCs w:val="16"/>
                <w:u w:val="single"/>
                <w:lang w:val="fr-FR"/>
              </w:rPr>
            </w:pPr>
          </w:p>
        </w:tc>
        <w:tc>
          <w:tcPr>
            <w:tcW w:w="1823" w:type="dxa"/>
            <w:tcBorders>
              <w:top w:val="nil"/>
              <w:left w:val="single" w:sz="6" w:space="0" w:color="auto"/>
              <w:bottom w:val="nil"/>
              <w:right w:val="nil"/>
            </w:tcBorders>
            <w:vAlign w:val="center"/>
          </w:tcPr>
          <w:p w14:paraId="556AADDF" w14:textId="2F404579"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1 920</w:t>
            </w:r>
          </w:p>
        </w:tc>
        <w:tc>
          <w:tcPr>
            <w:tcW w:w="1710" w:type="dxa"/>
            <w:tcBorders>
              <w:top w:val="nil"/>
              <w:left w:val="single" w:sz="6" w:space="0" w:color="auto"/>
              <w:bottom w:val="nil"/>
              <w:right w:val="nil"/>
            </w:tcBorders>
            <w:vAlign w:val="center"/>
          </w:tcPr>
          <w:p w14:paraId="789D2CE8" w14:textId="4FB60CCC"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32</w:t>
            </w:r>
          </w:p>
        </w:tc>
        <w:tc>
          <w:tcPr>
            <w:tcW w:w="1710" w:type="dxa"/>
            <w:tcBorders>
              <w:top w:val="nil"/>
              <w:left w:val="single" w:sz="6" w:space="0" w:color="auto"/>
              <w:bottom w:val="nil"/>
              <w:right w:val="nil"/>
            </w:tcBorders>
            <w:vAlign w:val="center"/>
          </w:tcPr>
          <w:p w14:paraId="40D0CBDF" w14:textId="77777777"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4</w:t>
            </w:r>
          </w:p>
        </w:tc>
        <w:tc>
          <w:tcPr>
            <w:tcW w:w="1620" w:type="dxa"/>
            <w:tcBorders>
              <w:top w:val="nil"/>
              <w:left w:val="single" w:sz="6" w:space="0" w:color="auto"/>
              <w:bottom w:val="nil"/>
              <w:right w:val="double" w:sz="6" w:space="0" w:color="auto"/>
            </w:tcBorders>
            <w:vAlign w:val="center"/>
          </w:tcPr>
          <w:p w14:paraId="252A1323" w14:textId="77777777"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1</w:t>
            </w:r>
          </w:p>
        </w:tc>
      </w:tr>
      <w:tr w:rsidR="008016A5" w:rsidRPr="008016A5" w14:paraId="44151310" w14:textId="77777777" w:rsidTr="00460BF9">
        <w:trPr>
          <w:cantSplit/>
          <w:trHeight w:val="279"/>
          <w:jc w:val="center"/>
        </w:trPr>
        <w:tc>
          <w:tcPr>
            <w:tcW w:w="1957" w:type="dxa"/>
            <w:tcBorders>
              <w:top w:val="nil"/>
              <w:left w:val="double" w:sz="6" w:space="0" w:color="auto"/>
              <w:bottom w:val="nil"/>
              <w:right w:val="nil"/>
            </w:tcBorders>
            <w:vAlign w:val="center"/>
          </w:tcPr>
          <w:p w14:paraId="0A6BE6BD"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liquid pint</w:t>
            </w:r>
            <w:r w:rsidRPr="008016A5">
              <w:rPr>
                <w:color w:val="auto"/>
                <w:sz w:val="16"/>
                <w:szCs w:val="16"/>
              </w:rPr>
              <w:tab/>
              <w:t>=</w:t>
            </w:r>
          </w:p>
        </w:tc>
        <w:tc>
          <w:tcPr>
            <w:tcW w:w="1080" w:type="dxa"/>
            <w:tcBorders>
              <w:top w:val="nil"/>
              <w:left w:val="single" w:sz="6" w:space="0" w:color="auto"/>
              <w:bottom w:val="nil"/>
              <w:right w:val="single" w:sz="6" w:space="0" w:color="auto"/>
            </w:tcBorders>
          </w:tcPr>
          <w:p w14:paraId="687F8838" w14:textId="77777777" w:rsidR="008016A5" w:rsidRPr="008016A5" w:rsidRDefault="008016A5" w:rsidP="008016A5">
            <w:pPr>
              <w:keepNext/>
              <w:spacing w:before="60" w:after="60"/>
              <w:jc w:val="right"/>
              <w:rPr>
                <w:color w:val="auto"/>
                <w:sz w:val="16"/>
                <w:szCs w:val="16"/>
                <w:u w:val="single"/>
                <w:lang w:val="fr-FR"/>
              </w:rPr>
            </w:pPr>
          </w:p>
        </w:tc>
        <w:tc>
          <w:tcPr>
            <w:tcW w:w="1823" w:type="dxa"/>
            <w:tcBorders>
              <w:top w:val="nil"/>
              <w:left w:val="single" w:sz="6" w:space="0" w:color="auto"/>
              <w:bottom w:val="nil"/>
              <w:right w:val="nil"/>
            </w:tcBorders>
            <w:vAlign w:val="center"/>
          </w:tcPr>
          <w:p w14:paraId="7F99C8F2" w14:textId="1615BFC9"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7 680</w:t>
            </w:r>
          </w:p>
        </w:tc>
        <w:tc>
          <w:tcPr>
            <w:tcW w:w="1710" w:type="dxa"/>
            <w:tcBorders>
              <w:top w:val="nil"/>
              <w:left w:val="single" w:sz="6" w:space="0" w:color="auto"/>
              <w:bottom w:val="nil"/>
              <w:right w:val="nil"/>
            </w:tcBorders>
            <w:vAlign w:val="center"/>
          </w:tcPr>
          <w:p w14:paraId="49BEEEBD" w14:textId="5B6B350B"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128</w:t>
            </w:r>
          </w:p>
        </w:tc>
        <w:tc>
          <w:tcPr>
            <w:tcW w:w="1710" w:type="dxa"/>
            <w:tcBorders>
              <w:top w:val="nil"/>
              <w:left w:val="single" w:sz="6" w:space="0" w:color="auto"/>
              <w:bottom w:val="nil"/>
              <w:right w:val="nil"/>
            </w:tcBorders>
            <w:vAlign w:val="center"/>
          </w:tcPr>
          <w:p w14:paraId="3CD9A832" w14:textId="3ADEDB96"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16</w:t>
            </w:r>
          </w:p>
        </w:tc>
        <w:tc>
          <w:tcPr>
            <w:tcW w:w="1620" w:type="dxa"/>
            <w:tcBorders>
              <w:top w:val="nil"/>
              <w:left w:val="single" w:sz="6" w:space="0" w:color="auto"/>
              <w:bottom w:val="nil"/>
              <w:right w:val="double" w:sz="6" w:space="0" w:color="auto"/>
            </w:tcBorders>
            <w:vAlign w:val="center"/>
          </w:tcPr>
          <w:p w14:paraId="05165059" w14:textId="77777777" w:rsidR="008016A5" w:rsidRPr="008016A5" w:rsidRDefault="008016A5" w:rsidP="008016A5">
            <w:pPr>
              <w:keepNext/>
              <w:spacing w:before="60" w:after="60"/>
              <w:jc w:val="right"/>
              <w:rPr>
                <w:color w:val="auto"/>
                <w:sz w:val="20"/>
                <w:szCs w:val="24"/>
                <w:lang w:val="fr-FR"/>
              </w:rPr>
            </w:pPr>
            <w:r w:rsidRPr="008016A5">
              <w:rPr>
                <w:color w:val="auto"/>
                <w:sz w:val="16"/>
                <w:szCs w:val="16"/>
                <w:u w:val="single"/>
                <w:lang w:val="fr-FR"/>
              </w:rPr>
              <w:t>4</w:t>
            </w:r>
          </w:p>
        </w:tc>
      </w:tr>
      <w:tr w:rsidR="008016A5" w:rsidRPr="008016A5" w14:paraId="00CD0C9D" w14:textId="77777777" w:rsidTr="00460BF9">
        <w:trPr>
          <w:cantSplit/>
          <w:trHeight w:val="261"/>
          <w:jc w:val="center"/>
        </w:trPr>
        <w:tc>
          <w:tcPr>
            <w:tcW w:w="1957" w:type="dxa"/>
            <w:tcBorders>
              <w:top w:val="nil"/>
              <w:left w:val="double" w:sz="6" w:space="0" w:color="auto"/>
              <w:bottom w:val="nil"/>
              <w:right w:val="nil"/>
            </w:tcBorders>
            <w:vAlign w:val="center"/>
          </w:tcPr>
          <w:p w14:paraId="77893782"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liquid quart</w:t>
            </w:r>
            <w:r w:rsidRPr="008016A5">
              <w:rPr>
                <w:color w:val="auto"/>
                <w:sz w:val="16"/>
                <w:szCs w:val="16"/>
              </w:rPr>
              <w:tab/>
              <w:t>=</w:t>
            </w:r>
          </w:p>
        </w:tc>
        <w:tc>
          <w:tcPr>
            <w:tcW w:w="1080" w:type="dxa"/>
            <w:tcBorders>
              <w:top w:val="nil"/>
              <w:left w:val="single" w:sz="6" w:space="0" w:color="auto"/>
              <w:bottom w:val="nil"/>
              <w:right w:val="single" w:sz="6" w:space="0" w:color="auto"/>
            </w:tcBorders>
          </w:tcPr>
          <w:p w14:paraId="6623693D" w14:textId="77777777" w:rsidR="008016A5" w:rsidRPr="008016A5" w:rsidRDefault="008016A5" w:rsidP="008016A5">
            <w:pPr>
              <w:keepNext/>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77894277" w14:textId="129AD53F" w:rsidR="008016A5" w:rsidRPr="008016A5" w:rsidRDefault="008016A5" w:rsidP="008016A5">
            <w:pPr>
              <w:keepNext/>
              <w:spacing w:before="60" w:after="60"/>
              <w:jc w:val="right"/>
              <w:rPr>
                <w:color w:val="auto"/>
                <w:sz w:val="20"/>
                <w:szCs w:val="24"/>
              </w:rPr>
            </w:pPr>
            <w:r w:rsidRPr="008016A5">
              <w:rPr>
                <w:color w:val="auto"/>
                <w:sz w:val="16"/>
                <w:szCs w:val="16"/>
                <w:u w:val="single"/>
              </w:rPr>
              <w:t>15 360</w:t>
            </w:r>
          </w:p>
        </w:tc>
        <w:tc>
          <w:tcPr>
            <w:tcW w:w="1710" w:type="dxa"/>
            <w:tcBorders>
              <w:top w:val="nil"/>
              <w:left w:val="single" w:sz="6" w:space="0" w:color="auto"/>
              <w:bottom w:val="nil"/>
              <w:right w:val="nil"/>
            </w:tcBorders>
            <w:vAlign w:val="center"/>
          </w:tcPr>
          <w:p w14:paraId="67C7D25A" w14:textId="58F39DDD" w:rsidR="008016A5" w:rsidRPr="008016A5" w:rsidRDefault="008016A5" w:rsidP="008016A5">
            <w:pPr>
              <w:keepNext/>
              <w:spacing w:before="60" w:after="60"/>
              <w:jc w:val="right"/>
              <w:rPr>
                <w:color w:val="auto"/>
                <w:sz w:val="20"/>
                <w:szCs w:val="24"/>
              </w:rPr>
            </w:pPr>
            <w:r w:rsidRPr="008016A5">
              <w:rPr>
                <w:color w:val="auto"/>
                <w:sz w:val="16"/>
                <w:szCs w:val="16"/>
                <w:u w:val="single"/>
              </w:rPr>
              <w:t>256</w:t>
            </w:r>
          </w:p>
        </w:tc>
        <w:tc>
          <w:tcPr>
            <w:tcW w:w="1710" w:type="dxa"/>
            <w:tcBorders>
              <w:top w:val="nil"/>
              <w:left w:val="single" w:sz="6" w:space="0" w:color="auto"/>
              <w:bottom w:val="nil"/>
              <w:right w:val="nil"/>
            </w:tcBorders>
            <w:vAlign w:val="center"/>
          </w:tcPr>
          <w:p w14:paraId="77DDC219" w14:textId="14FC082C" w:rsidR="008016A5" w:rsidRPr="008016A5" w:rsidRDefault="008016A5" w:rsidP="008016A5">
            <w:pPr>
              <w:keepNext/>
              <w:spacing w:before="60" w:after="60"/>
              <w:jc w:val="right"/>
              <w:rPr>
                <w:color w:val="auto"/>
                <w:sz w:val="20"/>
                <w:szCs w:val="24"/>
              </w:rPr>
            </w:pPr>
            <w:r w:rsidRPr="008016A5">
              <w:rPr>
                <w:color w:val="auto"/>
                <w:sz w:val="16"/>
                <w:szCs w:val="16"/>
                <w:u w:val="single"/>
              </w:rPr>
              <w:t>32</w:t>
            </w:r>
          </w:p>
        </w:tc>
        <w:tc>
          <w:tcPr>
            <w:tcW w:w="1620" w:type="dxa"/>
            <w:tcBorders>
              <w:top w:val="nil"/>
              <w:left w:val="single" w:sz="6" w:space="0" w:color="auto"/>
              <w:bottom w:val="nil"/>
              <w:right w:val="double" w:sz="6" w:space="0" w:color="auto"/>
            </w:tcBorders>
            <w:vAlign w:val="center"/>
          </w:tcPr>
          <w:p w14:paraId="116C3F82" w14:textId="77777777" w:rsidR="008016A5" w:rsidRPr="008016A5" w:rsidRDefault="008016A5" w:rsidP="008016A5">
            <w:pPr>
              <w:keepNext/>
              <w:spacing w:before="60" w:after="60"/>
              <w:jc w:val="right"/>
              <w:rPr>
                <w:color w:val="auto"/>
                <w:sz w:val="20"/>
                <w:szCs w:val="24"/>
              </w:rPr>
            </w:pPr>
            <w:r w:rsidRPr="008016A5">
              <w:rPr>
                <w:color w:val="auto"/>
                <w:sz w:val="16"/>
                <w:szCs w:val="16"/>
                <w:u w:val="single"/>
              </w:rPr>
              <w:t>8</w:t>
            </w:r>
          </w:p>
        </w:tc>
      </w:tr>
      <w:tr w:rsidR="008016A5" w:rsidRPr="008016A5" w14:paraId="6732D5BA" w14:textId="77777777" w:rsidTr="00460BF9">
        <w:trPr>
          <w:cantSplit/>
          <w:trHeight w:val="279"/>
          <w:jc w:val="center"/>
        </w:trPr>
        <w:tc>
          <w:tcPr>
            <w:tcW w:w="1957" w:type="dxa"/>
            <w:tcBorders>
              <w:top w:val="nil"/>
              <w:left w:val="double" w:sz="6" w:space="0" w:color="auto"/>
              <w:bottom w:val="nil"/>
              <w:right w:val="nil"/>
            </w:tcBorders>
            <w:vAlign w:val="center"/>
          </w:tcPr>
          <w:p w14:paraId="556980DB"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gallon</w:t>
            </w:r>
            <w:r w:rsidRPr="008016A5">
              <w:rPr>
                <w:color w:val="auto"/>
                <w:sz w:val="16"/>
                <w:szCs w:val="16"/>
              </w:rPr>
              <w:tab/>
              <w:t>=</w:t>
            </w:r>
          </w:p>
        </w:tc>
        <w:tc>
          <w:tcPr>
            <w:tcW w:w="1080" w:type="dxa"/>
            <w:tcBorders>
              <w:top w:val="nil"/>
              <w:left w:val="single" w:sz="6" w:space="0" w:color="auto"/>
              <w:bottom w:val="nil"/>
              <w:right w:val="single" w:sz="6" w:space="0" w:color="auto"/>
            </w:tcBorders>
          </w:tcPr>
          <w:p w14:paraId="4B8136A3" w14:textId="77777777" w:rsidR="008016A5" w:rsidRPr="008016A5" w:rsidRDefault="008016A5" w:rsidP="008016A5">
            <w:pPr>
              <w:keepNext/>
              <w:spacing w:before="60" w:after="60"/>
              <w:jc w:val="right"/>
              <w:rPr>
                <w:color w:val="auto"/>
                <w:sz w:val="16"/>
                <w:szCs w:val="16"/>
                <w:u w:val="single"/>
              </w:rPr>
            </w:pPr>
          </w:p>
        </w:tc>
        <w:tc>
          <w:tcPr>
            <w:tcW w:w="1823" w:type="dxa"/>
            <w:tcBorders>
              <w:top w:val="nil"/>
              <w:left w:val="single" w:sz="6" w:space="0" w:color="auto"/>
              <w:bottom w:val="nil"/>
              <w:right w:val="nil"/>
            </w:tcBorders>
            <w:vAlign w:val="center"/>
          </w:tcPr>
          <w:p w14:paraId="3719F1CB" w14:textId="23D22E24" w:rsidR="008016A5" w:rsidRPr="008016A5" w:rsidRDefault="008016A5" w:rsidP="008016A5">
            <w:pPr>
              <w:keepNext/>
              <w:spacing w:before="60" w:after="60"/>
              <w:jc w:val="right"/>
              <w:rPr>
                <w:color w:val="auto"/>
                <w:sz w:val="20"/>
                <w:szCs w:val="24"/>
              </w:rPr>
            </w:pPr>
            <w:r w:rsidRPr="008016A5">
              <w:rPr>
                <w:color w:val="auto"/>
                <w:sz w:val="16"/>
                <w:szCs w:val="16"/>
                <w:u w:val="single"/>
              </w:rPr>
              <w:t>61 440</w:t>
            </w:r>
          </w:p>
        </w:tc>
        <w:tc>
          <w:tcPr>
            <w:tcW w:w="1710" w:type="dxa"/>
            <w:tcBorders>
              <w:top w:val="nil"/>
              <w:left w:val="single" w:sz="6" w:space="0" w:color="auto"/>
              <w:bottom w:val="nil"/>
              <w:right w:val="nil"/>
            </w:tcBorders>
            <w:vAlign w:val="center"/>
          </w:tcPr>
          <w:p w14:paraId="795DC5C5" w14:textId="5140F0B8" w:rsidR="008016A5" w:rsidRPr="008016A5" w:rsidRDefault="008016A5" w:rsidP="008016A5">
            <w:pPr>
              <w:keepNext/>
              <w:spacing w:before="60" w:after="60"/>
              <w:jc w:val="right"/>
              <w:rPr>
                <w:color w:val="auto"/>
                <w:sz w:val="20"/>
                <w:szCs w:val="24"/>
              </w:rPr>
            </w:pPr>
            <w:r w:rsidRPr="008016A5">
              <w:rPr>
                <w:color w:val="auto"/>
                <w:sz w:val="16"/>
                <w:szCs w:val="16"/>
                <w:u w:val="single"/>
              </w:rPr>
              <w:t>1024</w:t>
            </w:r>
          </w:p>
        </w:tc>
        <w:tc>
          <w:tcPr>
            <w:tcW w:w="1710" w:type="dxa"/>
            <w:tcBorders>
              <w:top w:val="nil"/>
              <w:left w:val="single" w:sz="6" w:space="0" w:color="auto"/>
              <w:bottom w:val="nil"/>
              <w:right w:val="nil"/>
            </w:tcBorders>
            <w:vAlign w:val="center"/>
          </w:tcPr>
          <w:p w14:paraId="1D790C48" w14:textId="435FB449" w:rsidR="008016A5" w:rsidRPr="008016A5" w:rsidRDefault="008016A5" w:rsidP="008016A5">
            <w:pPr>
              <w:keepNext/>
              <w:spacing w:before="60" w:after="60"/>
              <w:jc w:val="right"/>
              <w:rPr>
                <w:color w:val="auto"/>
                <w:sz w:val="20"/>
                <w:szCs w:val="24"/>
              </w:rPr>
            </w:pPr>
            <w:r w:rsidRPr="008016A5">
              <w:rPr>
                <w:color w:val="auto"/>
                <w:sz w:val="16"/>
                <w:szCs w:val="16"/>
                <w:u w:val="single"/>
              </w:rPr>
              <w:t>128</w:t>
            </w:r>
          </w:p>
        </w:tc>
        <w:tc>
          <w:tcPr>
            <w:tcW w:w="1620" w:type="dxa"/>
            <w:tcBorders>
              <w:top w:val="nil"/>
              <w:left w:val="single" w:sz="6" w:space="0" w:color="auto"/>
              <w:bottom w:val="nil"/>
              <w:right w:val="double" w:sz="6" w:space="0" w:color="auto"/>
            </w:tcBorders>
            <w:vAlign w:val="center"/>
          </w:tcPr>
          <w:p w14:paraId="47D8E76B" w14:textId="49942E82" w:rsidR="008016A5" w:rsidRPr="008016A5" w:rsidRDefault="008016A5" w:rsidP="008016A5">
            <w:pPr>
              <w:keepNext/>
              <w:spacing w:before="60" w:after="60"/>
              <w:jc w:val="right"/>
              <w:rPr>
                <w:color w:val="auto"/>
                <w:sz w:val="20"/>
                <w:szCs w:val="24"/>
              </w:rPr>
            </w:pPr>
            <w:r w:rsidRPr="008016A5">
              <w:rPr>
                <w:color w:val="auto"/>
                <w:sz w:val="16"/>
                <w:szCs w:val="16"/>
                <w:u w:val="single"/>
              </w:rPr>
              <w:t>32</w:t>
            </w:r>
          </w:p>
        </w:tc>
      </w:tr>
      <w:tr w:rsidR="008016A5" w:rsidRPr="008016A5" w14:paraId="64279A86" w14:textId="77777777" w:rsidTr="00460BF9">
        <w:trPr>
          <w:cantSplit/>
          <w:trHeight w:val="261"/>
          <w:jc w:val="center"/>
        </w:trPr>
        <w:tc>
          <w:tcPr>
            <w:tcW w:w="1957" w:type="dxa"/>
            <w:tcBorders>
              <w:top w:val="nil"/>
              <w:left w:val="double" w:sz="6" w:space="0" w:color="auto"/>
              <w:bottom w:val="nil"/>
              <w:right w:val="nil"/>
            </w:tcBorders>
            <w:vAlign w:val="center"/>
          </w:tcPr>
          <w:p w14:paraId="243E22F4"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cubic inch</w:t>
            </w:r>
            <w:r w:rsidRPr="008016A5">
              <w:rPr>
                <w:color w:val="auto"/>
                <w:sz w:val="16"/>
                <w:szCs w:val="16"/>
              </w:rPr>
              <w:tab/>
              <w:t>=</w:t>
            </w:r>
          </w:p>
        </w:tc>
        <w:tc>
          <w:tcPr>
            <w:tcW w:w="1080" w:type="dxa"/>
            <w:tcBorders>
              <w:top w:val="nil"/>
              <w:left w:val="single" w:sz="6" w:space="0" w:color="auto"/>
              <w:bottom w:val="nil"/>
              <w:right w:val="single" w:sz="6" w:space="0" w:color="auto"/>
            </w:tcBorders>
          </w:tcPr>
          <w:p w14:paraId="7ECFB112" w14:textId="77777777" w:rsidR="008016A5" w:rsidRPr="008016A5" w:rsidRDefault="008016A5" w:rsidP="008016A5">
            <w:pPr>
              <w:keepNext/>
              <w:tabs>
                <w:tab w:val="decimal" w:pos="618"/>
              </w:tabs>
              <w:spacing w:before="60" w:after="60"/>
              <w:jc w:val="right"/>
              <w:rPr>
                <w:color w:val="auto"/>
                <w:sz w:val="16"/>
                <w:szCs w:val="16"/>
              </w:rPr>
            </w:pPr>
          </w:p>
        </w:tc>
        <w:tc>
          <w:tcPr>
            <w:tcW w:w="1823" w:type="dxa"/>
            <w:tcBorders>
              <w:top w:val="nil"/>
              <w:left w:val="single" w:sz="6" w:space="0" w:color="auto"/>
              <w:bottom w:val="nil"/>
              <w:right w:val="nil"/>
            </w:tcBorders>
            <w:vAlign w:val="center"/>
          </w:tcPr>
          <w:p w14:paraId="00C8F5DB" w14:textId="77777777" w:rsidR="008016A5" w:rsidRPr="008016A5" w:rsidRDefault="008016A5" w:rsidP="008016A5">
            <w:pPr>
              <w:keepNext/>
              <w:tabs>
                <w:tab w:val="decimal" w:pos="618"/>
              </w:tabs>
              <w:spacing w:before="60" w:after="60"/>
              <w:jc w:val="right"/>
              <w:rPr>
                <w:color w:val="auto"/>
                <w:sz w:val="20"/>
                <w:szCs w:val="24"/>
              </w:rPr>
            </w:pPr>
            <w:r w:rsidRPr="008016A5">
              <w:rPr>
                <w:color w:val="auto"/>
                <w:sz w:val="16"/>
                <w:szCs w:val="16"/>
              </w:rPr>
              <w:t>265.974 0</w:t>
            </w:r>
          </w:p>
        </w:tc>
        <w:tc>
          <w:tcPr>
            <w:tcW w:w="1710" w:type="dxa"/>
            <w:tcBorders>
              <w:top w:val="nil"/>
              <w:left w:val="single" w:sz="6" w:space="0" w:color="auto"/>
              <w:bottom w:val="nil"/>
              <w:right w:val="nil"/>
            </w:tcBorders>
            <w:vAlign w:val="center"/>
          </w:tcPr>
          <w:p w14:paraId="388C7ED8" w14:textId="77777777" w:rsidR="008016A5" w:rsidRPr="008016A5" w:rsidRDefault="008016A5" w:rsidP="008016A5">
            <w:pPr>
              <w:keepNext/>
              <w:tabs>
                <w:tab w:val="decimal" w:pos="546"/>
              </w:tabs>
              <w:spacing w:before="60" w:after="60"/>
              <w:jc w:val="right"/>
              <w:rPr>
                <w:color w:val="auto"/>
                <w:sz w:val="20"/>
                <w:szCs w:val="24"/>
              </w:rPr>
            </w:pPr>
            <w:r w:rsidRPr="008016A5">
              <w:rPr>
                <w:color w:val="auto"/>
                <w:sz w:val="16"/>
                <w:szCs w:val="16"/>
              </w:rPr>
              <w:t>4.432 900</w:t>
            </w:r>
          </w:p>
        </w:tc>
        <w:tc>
          <w:tcPr>
            <w:tcW w:w="1710" w:type="dxa"/>
            <w:tcBorders>
              <w:top w:val="nil"/>
              <w:left w:val="single" w:sz="6" w:space="0" w:color="auto"/>
              <w:bottom w:val="nil"/>
              <w:right w:val="nil"/>
            </w:tcBorders>
            <w:vAlign w:val="center"/>
          </w:tcPr>
          <w:p w14:paraId="00EAE55D" w14:textId="77777777" w:rsidR="008016A5" w:rsidRPr="008016A5" w:rsidRDefault="008016A5" w:rsidP="008016A5">
            <w:pPr>
              <w:keepNext/>
              <w:tabs>
                <w:tab w:val="decimal" w:pos="654"/>
              </w:tabs>
              <w:spacing w:before="60" w:after="60"/>
              <w:jc w:val="right"/>
              <w:rPr>
                <w:color w:val="auto"/>
                <w:sz w:val="20"/>
                <w:szCs w:val="24"/>
              </w:rPr>
            </w:pPr>
            <w:r w:rsidRPr="008016A5">
              <w:rPr>
                <w:color w:val="auto"/>
                <w:sz w:val="16"/>
                <w:szCs w:val="16"/>
              </w:rPr>
              <w:t>0.554 112 6</w:t>
            </w:r>
          </w:p>
        </w:tc>
        <w:tc>
          <w:tcPr>
            <w:tcW w:w="1620" w:type="dxa"/>
            <w:tcBorders>
              <w:top w:val="nil"/>
              <w:left w:val="single" w:sz="6" w:space="0" w:color="auto"/>
              <w:bottom w:val="nil"/>
              <w:right w:val="double" w:sz="6" w:space="0" w:color="auto"/>
            </w:tcBorders>
            <w:vAlign w:val="center"/>
          </w:tcPr>
          <w:p w14:paraId="4E6DC4E6" w14:textId="77777777" w:rsidR="008016A5" w:rsidRPr="008016A5" w:rsidRDefault="008016A5" w:rsidP="008016A5">
            <w:pPr>
              <w:keepNext/>
              <w:tabs>
                <w:tab w:val="decimal" w:pos="582"/>
              </w:tabs>
              <w:spacing w:before="60" w:after="60"/>
              <w:jc w:val="right"/>
              <w:rPr>
                <w:color w:val="auto"/>
                <w:sz w:val="20"/>
                <w:szCs w:val="24"/>
              </w:rPr>
            </w:pPr>
            <w:r w:rsidRPr="008016A5">
              <w:rPr>
                <w:color w:val="auto"/>
                <w:sz w:val="16"/>
                <w:szCs w:val="16"/>
              </w:rPr>
              <w:t>0.138 528 1</w:t>
            </w:r>
          </w:p>
        </w:tc>
      </w:tr>
      <w:tr w:rsidR="008016A5" w:rsidRPr="008016A5" w14:paraId="61839DA3" w14:textId="77777777" w:rsidTr="00460BF9">
        <w:trPr>
          <w:cantSplit/>
          <w:trHeight w:val="279"/>
          <w:jc w:val="center"/>
        </w:trPr>
        <w:tc>
          <w:tcPr>
            <w:tcW w:w="1957" w:type="dxa"/>
            <w:tcBorders>
              <w:top w:val="nil"/>
              <w:left w:val="double" w:sz="6" w:space="0" w:color="auto"/>
              <w:bottom w:val="nil"/>
              <w:right w:val="nil"/>
            </w:tcBorders>
            <w:vAlign w:val="center"/>
          </w:tcPr>
          <w:p w14:paraId="5E5FEC5B"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cubic foot</w:t>
            </w:r>
            <w:r w:rsidRPr="008016A5">
              <w:rPr>
                <w:color w:val="auto"/>
                <w:sz w:val="16"/>
                <w:szCs w:val="16"/>
              </w:rPr>
              <w:tab/>
              <w:t>=</w:t>
            </w:r>
          </w:p>
        </w:tc>
        <w:tc>
          <w:tcPr>
            <w:tcW w:w="1080" w:type="dxa"/>
            <w:tcBorders>
              <w:top w:val="nil"/>
              <w:left w:val="single" w:sz="6" w:space="0" w:color="auto"/>
              <w:bottom w:val="nil"/>
              <w:right w:val="single" w:sz="6" w:space="0" w:color="auto"/>
            </w:tcBorders>
          </w:tcPr>
          <w:p w14:paraId="20FB4B8F" w14:textId="77777777" w:rsidR="008016A5" w:rsidRPr="008016A5" w:rsidRDefault="008016A5" w:rsidP="008016A5">
            <w:pPr>
              <w:keepNext/>
              <w:tabs>
                <w:tab w:val="decimal" w:pos="348"/>
              </w:tabs>
              <w:spacing w:before="60" w:after="60"/>
              <w:jc w:val="right"/>
              <w:rPr>
                <w:color w:val="auto"/>
                <w:sz w:val="16"/>
                <w:szCs w:val="16"/>
              </w:rPr>
            </w:pPr>
          </w:p>
        </w:tc>
        <w:tc>
          <w:tcPr>
            <w:tcW w:w="1823" w:type="dxa"/>
            <w:tcBorders>
              <w:top w:val="nil"/>
              <w:left w:val="single" w:sz="6" w:space="0" w:color="auto"/>
              <w:bottom w:val="nil"/>
              <w:right w:val="nil"/>
            </w:tcBorders>
            <w:vAlign w:val="center"/>
          </w:tcPr>
          <w:p w14:paraId="638E6106" w14:textId="77777777" w:rsidR="008016A5" w:rsidRPr="008016A5" w:rsidRDefault="008016A5" w:rsidP="008016A5">
            <w:pPr>
              <w:keepNext/>
              <w:tabs>
                <w:tab w:val="decimal" w:pos="348"/>
              </w:tabs>
              <w:spacing w:before="60" w:after="60"/>
              <w:jc w:val="right"/>
              <w:rPr>
                <w:color w:val="auto"/>
                <w:sz w:val="20"/>
                <w:szCs w:val="24"/>
              </w:rPr>
            </w:pPr>
            <w:r w:rsidRPr="008016A5">
              <w:rPr>
                <w:color w:val="auto"/>
                <w:sz w:val="16"/>
                <w:szCs w:val="16"/>
              </w:rPr>
              <w:t>459 603.1</w:t>
            </w:r>
          </w:p>
        </w:tc>
        <w:tc>
          <w:tcPr>
            <w:tcW w:w="1710" w:type="dxa"/>
            <w:tcBorders>
              <w:top w:val="nil"/>
              <w:left w:val="single" w:sz="6" w:space="0" w:color="auto"/>
              <w:bottom w:val="nil"/>
              <w:right w:val="nil"/>
            </w:tcBorders>
            <w:vAlign w:val="center"/>
          </w:tcPr>
          <w:p w14:paraId="682D063C" w14:textId="77777777" w:rsidR="008016A5" w:rsidRPr="008016A5" w:rsidRDefault="008016A5" w:rsidP="008016A5">
            <w:pPr>
              <w:keepNext/>
              <w:tabs>
                <w:tab w:val="decimal" w:pos="546"/>
              </w:tabs>
              <w:spacing w:before="60" w:after="60"/>
              <w:jc w:val="right"/>
              <w:rPr>
                <w:color w:val="auto"/>
                <w:sz w:val="20"/>
                <w:szCs w:val="24"/>
              </w:rPr>
            </w:pPr>
            <w:r w:rsidRPr="008016A5">
              <w:rPr>
                <w:color w:val="auto"/>
                <w:sz w:val="16"/>
                <w:szCs w:val="16"/>
              </w:rPr>
              <w:t>7660.052</w:t>
            </w:r>
          </w:p>
        </w:tc>
        <w:tc>
          <w:tcPr>
            <w:tcW w:w="1710" w:type="dxa"/>
            <w:tcBorders>
              <w:top w:val="nil"/>
              <w:left w:val="single" w:sz="6" w:space="0" w:color="auto"/>
              <w:bottom w:val="nil"/>
              <w:right w:val="nil"/>
            </w:tcBorders>
            <w:vAlign w:val="center"/>
          </w:tcPr>
          <w:p w14:paraId="22550A95" w14:textId="77777777" w:rsidR="008016A5" w:rsidRPr="008016A5" w:rsidRDefault="008016A5" w:rsidP="008016A5">
            <w:pPr>
              <w:keepNext/>
              <w:tabs>
                <w:tab w:val="decimal" w:pos="654"/>
              </w:tabs>
              <w:spacing w:before="60" w:after="60"/>
              <w:jc w:val="right"/>
              <w:rPr>
                <w:color w:val="auto"/>
                <w:sz w:val="20"/>
                <w:szCs w:val="24"/>
              </w:rPr>
            </w:pPr>
            <w:r w:rsidRPr="008016A5">
              <w:rPr>
                <w:color w:val="auto"/>
                <w:sz w:val="16"/>
                <w:szCs w:val="16"/>
              </w:rPr>
              <w:t>957.506 5</w:t>
            </w:r>
          </w:p>
        </w:tc>
        <w:tc>
          <w:tcPr>
            <w:tcW w:w="1620" w:type="dxa"/>
            <w:tcBorders>
              <w:top w:val="nil"/>
              <w:left w:val="single" w:sz="6" w:space="0" w:color="auto"/>
              <w:bottom w:val="nil"/>
              <w:right w:val="double" w:sz="6" w:space="0" w:color="auto"/>
            </w:tcBorders>
            <w:vAlign w:val="center"/>
          </w:tcPr>
          <w:p w14:paraId="3383C75A" w14:textId="77777777" w:rsidR="008016A5" w:rsidRPr="008016A5" w:rsidRDefault="008016A5" w:rsidP="008016A5">
            <w:pPr>
              <w:keepNext/>
              <w:tabs>
                <w:tab w:val="decimal" w:pos="582"/>
              </w:tabs>
              <w:spacing w:before="60" w:after="60"/>
              <w:jc w:val="right"/>
              <w:rPr>
                <w:color w:val="auto"/>
                <w:sz w:val="20"/>
                <w:szCs w:val="24"/>
              </w:rPr>
            </w:pPr>
            <w:r w:rsidRPr="008016A5">
              <w:rPr>
                <w:color w:val="auto"/>
                <w:sz w:val="16"/>
                <w:szCs w:val="16"/>
              </w:rPr>
              <w:t>239.376 6</w:t>
            </w:r>
          </w:p>
        </w:tc>
      </w:tr>
      <w:tr w:rsidR="008016A5" w:rsidRPr="008016A5" w14:paraId="5D2CFE88" w14:textId="77777777" w:rsidTr="00460BF9">
        <w:trPr>
          <w:cantSplit/>
          <w:trHeight w:val="261"/>
          <w:jc w:val="center"/>
        </w:trPr>
        <w:tc>
          <w:tcPr>
            <w:tcW w:w="1957" w:type="dxa"/>
            <w:tcBorders>
              <w:top w:val="nil"/>
              <w:left w:val="double" w:sz="6" w:space="0" w:color="auto"/>
              <w:bottom w:val="nil"/>
              <w:right w:val="nil"/>
            </w:tcBorders>
            <w:vAlign w:val="center"/>
          </w:tcPr>
          <w:p w14:paraId="11435D2B"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milliliter</w:t>
            </w:r>
            <w:r w:rsidRPr="008016A5">
              <w:rPr>
                <w:color w:val="auto"/>
                <w:sz w:val="16"/>
                <w:szCs w:val="16"/>
              </w:rPr>
              <w:tab/>
              <w:t>=</w:t>
            </w:r>
          </w:p>
        </w:tc>
        <w:tc>
          <w:tcPr>
            <w:tcW w:w="1080" w:type="dxa"/>
            <w:tcBorders>
              <w:top w:val="nil"/>
              <w:left w:val="single" w:sz="6" w:space="0" w:color="auto"/>
              <w:bottom w:val="nil"/>
              <w:right w:val="single" w:sz="6" w:space="0" w:color="auto"/>
            </w:tcBorders>
          </w:tcPr>
          <w:p w14:paraId="605A0420" w14:textId="77777777" w:rsidR="008016A5" w:rsidRPr="008016A5" w:rsidRDefault="008016A5" w:rsidP="008016A5">
            <w:pPr>
              <w:keepNext/>
              <w:tabs>
                <w:tab w:val="decimal" w:pos="618"/>
              </w:tabs>
              <w:spacing w:before="60" w:after="60"/>
              <w:jc w:val="right"/>
              <w:rPr>
                <w:color w:val="auto"/>
                <w:sz w:val="16"/>
                <w:szCs w:val="16"/>
                <w:lang w:val="fr-FR"/>
              </w:rPr>
            </w:pPr>
          </w:p>
        </w:tc>
        <w:tc>
          <w:tcPr>
            <w:tcW w:w="1823" w:type="dxa"/>
            <w:tcBorders>
              <w:top w:val="nil"/>
              <w:left w:val="single" w:sz="6" w:space="0" w:color="auto"/>
              <w:bottom w:val="nil"/>
              <w:right w:val="nil"/>
            </w:tcBorders>
            <w:vAlign w:val="center"/>
          </w:tcPr>
          <w:p w14:paraId="785D20BB" w14:textId="77777777" w:rsidR="008016A5" w:rsidRPr="008016A5" w:rsidRDefault="008016A5" w:rsidP="008016A5">
            <w:pPr>
              <w:keepNext/>
              <w:tabs>
                <w:tab w:val="decimal" w:pos="618"/>
              </w:tabs>
              <w:spacing w:before="60" w:after="60"/>
              <w:jc w:val="right"/>
              <w:rPr>
                <w:color w:val="auto"/>
                <w:sz w:val="20"/>
                <w:szCs w:val="24"/>
                <w:lang w:val="fr-FR"/>
              </w:rPr>
            </w:pPr>
            <w:r w:rsidRPr="008016A5">
              <w:rPr>
                <w:color w:val="auto"/>
                <w:sz w:val="16"/>
                <w:szCs w:val="16"/>
                <w:lang w:val="fr-FR"/>
              </w:rPr>
              <w:t>16.230 73</w:t>
            </w:r>
          </w:p>
        </w:tc>
        <w:tc>
          <w:tcPr>
            <w:tcW w:w="1710" w:type="dxa"/>
            <w:tcBorders>
              <w:top w:val="nil"/>
              <w:left w:val="single" w:sz="6" w:space="0" w:color="auto"/>
              <w:bottom w:val="nil"/>
              <w:right w:val="nil"/>
            </w:tcBorders>
            <w:vAlign w:val="center"/>
          </w:tcPr>
          <w:p w14:paraId="27BD8F5C" w14:textId="77777777" w:rsidR="008016A5" w:rsidRPr="008016A5" w:rsidRDefault="008016A5" w:rsidP="008016A5">
            <w:pPr>
              <w:keepNext/>
              <w:tabs>
                <w:tab w:val="decimal" w:pos="546"/>
              </w:tabs>
              <w:spacing w:before="60" w:after="60"/>
              <w:jc w:val="right"/>
              <w:rPr>
                <w:color w:val="auto"/>
                <w:sz w:val="20"/>
                <w:szCs w:val="24"/>
                <w:lang w:val="fr-FR"/>
              </w:rPr>
            </w:pPr>
            <w:r w:rsidRPr="008016A5">
              <w:rPr>
                <w:color w:val="auto"/>
                <w:sz w:val="16"/>
                <w:szCs w:val="16"/>
                <w:lang w:val="fr-FR"/>
              </w:rPr>
              <w:t>0.270 512 2</w:t>
            </w:r>
          </w:p>
        </w:tc>
        <w:tc>
          <w:tcPr>
            <w:tcW w:w="1710" w:type="dxa"/>
            <w:tcBorders>
              <w:top w:val="nil"/>
              <w:left w:val="single" w:sz="6" w:space="0" w:color="auto"/>
              <w:bottom w:val="nil"/>
              <w:right w:val="nil"/>
            </w:tcBorders>
            <w:vAlign w:val="center"/>
          </w:tcPr>
          <w:p w14:paraId="2E3185C7" w14:textId="77777777" w:rsidR="008016A5" w:rsidRPr="008016A5" w:rsidRDefault="008016A5" w:rsidP="008016A5">
            <w:pPr>
              <w:keepNext/>
              <w:tabs>
                <w:tab w:val="decimal" w:pos="654"/>
              </w:tabs>
              <w:spacing w:before="60" w:after="60"/>
              <w:jc w:val="right"/>
              <w:rPr>
                <w:color w:val="auto"/>
                <w:sz w:val="20"/>
                <w:szCs w:val="24"/>
                <w:lang w:val="fr-FR"/>
              </w:rPr>
            </w:pPr>
            <w:r w:rsidRPr="008016A5">
              <w:rPr>
                <w:color w:val="auto"/>
                <w:sz w:val="16"/>
                <w:szCs w:val="16"/>
                <w:lang w:val="fr-FR"/>
              </w:rPr>
              <w:t>0.033 814 02</w:t>
            </w:r>
          </w:p>
        </w:tc>
        <w:tc>
          <w:tcPr>
            <w:tcW w:w="1620" w:type="dxa"/>
            <w:tcBorders>
              <w:top w:val="nil"/>
              <w:left w:val="single" w:sz="6" w:space="0" w:color="auto"/>
              <w:bottom w:val="nil"/>
              <w:right w:val="double" w:sz="6" w:space="0" w:color="auto"/>
            </w:tcBorders>
            <w:vAlign w:val="center"/>
          </w:tcPr>
          <w:p w14:paraId="3CE5F677" w14:textId="77777777" w:rsidR="008016A5" w:rsidRPr="008016A5" w:rsidRDefault="008016A5" w:rsidP="008016A5">
            <w:pPr>
              <w:keepNext/>
              <w:tabs>
                <w:tab w:val="decimal" w:pos="582"/>
              </w:tabs>
              <w:spacing w:before="60" w:after="60"/>
              <w:jc w:val="right"/>
              <w:rPr>
                <w:color w:val="auto"/>
                <w:sz w:val="20"/>
                <w:szCs w:val="24"/>
                <w:lang w:val="fr-FR"/>
              </w:rPr>
            </w:pPr>
            <w:r w:rsidRPr="008016A5">
              <w:rPr>
                <w:color w:val="auto"/>
                <w:sz w:val="16"/>
                <w:szCs w:val="16"/>
                <w:lang w:val="fr-FR"/>
              </w:rPr>
              <w:t>0.008 453 506</w:t>
            </w:r>
          </w:p>
        </w:tc>
      </w:tr>
      <w:tr w:rsidR="008016A5" w:rsidRPr="008016A5" w14:paraId="5D102CB1" w14:textId="77777777" w:rsidTr="00460BF9">
        <w:trPr>
          <w:cantSplit/>
          <w:trHeight w:val="279"/>
          <w:jc w:val="center"/>
        </w:trPr>
        <w:tc>
          <w:tcPr>
            <w:tcW w:w="1957" w:type="dxa"/>
            <w:tcBorders>
              <w:top w:val="nil"/>
              <w:left w:val="double" w:sz="6" w:space="0" w:color="auto"/>
              <w:bottom w:val="double" w:sz="6" w:space="0" w:color="auto"/>
              <w:right w:val="nil"/>
            </w:tcBorders>
            <w:vAlign w:val="center"/>
          </w:tcPr>
          <w:p w14:paraId="222D964D" w14:textId="77777777" w:rsidR="008016A5" w:rsidRPr="008016A5" w:rsidRDefault="008016A5" w:rsidP="008016A5">
            <w:pPr>
              <w:keepNext/>
              <w:tabs>
                <w:tab w:val="left" w:pos="1476"/>
              </w:tabs>
              <w:jc w:val="left"/>
              <w:rPr>
                <w:color w:val="auto"/>
                <w:sz w:val="16"/>
                <w:szCs w:val="16"/>
              </w:rPr>
            </w:pPr>
            <w:r w:rsidRPr="008016A5">
              <w:rPr>
                <w:color w:val="auto"/>
                <w:sz w:val="16"/>
                <w:szCs w:val="16"/>
              </w:rPr>
              <w:t>1 liter</w:t>
            </w:r>
            <w:r w:rsidRPr="008016A5">
              <w:rPr>
                <w:color w:val="auto"/>
                <w:sz w:val="16"/>
                <w:szCs w:val="16"/>
              </w:rPr>
              <w:tab/>
              <w:t>=</w:t>
            </w:r>
          </w:p>
        </w:tc>
        <w:tc>
          <w:tcPr>
            <w:tcW w:w="1080" w:type="dxa"/>
            <w:tcBorders>
              <w:top w:val="nil"/>
              <w:left w:val="single" w:sz="6" w:space="0" w:color="auto"/>
              <w:bottom w:val="double" w:sz="6" w:space="0" w:color="auto"/>
              <w:right w:val="single" w:sz="6" w:space="0" w:color="auto"/>
            </w:tcBorders>
          </w:tcPr>
          <w:p w14:paraId="49EBDB38" w14:textId="77777777" w:rsidR="008016A5" w:rsidRPr="008016A5" w:rsidRDefault="008016A5" w:rsidP="008016A5">
            <w:pPr>
              <w:keepNext/>
              <w:tabs>
                <w:tab w:val="decimal" w:pos="348"/>
              </w:tabs>
              <w:spacing w:before="60" w:after="60"/>
              <w:jc w:val="right"/>
              <w:rPr>
                <w:color w:val="auto"/>
                <w:sz w:val="16"/>
                <w:szCs w:val="16"/>
                <w:lang w:val="fr-FR"/>
              </w:rPr>
            </w:pPr>
          </w:p>
        </w:tc>
        <w:tc>
          <w:tcPr>
            <w:tcW w:w="1823" w:type="dxa"/>
            <w:tcBorders>
              <w:top w:val="nil"/>
              <w:left w:val="single" w:sz="6" w:space="0" w:color="auto"/>
              <w:bottom w:val="double" w:sz="6" w:space="0" w:color="auto"/>
              <w:right w:val="nil"/>
            </w:tcBorders>
            <w:vAlign w:val="center"/>
          </w:tcPr>
          <w:p w14:paraId="7845C59D" w14:textId="77777777" w:rsidR="008016A5" w:rsidRPr="008016A5" w:rsidRDefault="008016A5" w:rsidP="008016A5">
            <w:pPr>
              <w:keepNext/>
              <w:tabs>
                <w:tab w:val="decimal" w:pos="348"/>
              </w:tabs>
              <w:spacing w:before="60" w:after="60"/>
              <w:jc w:val="right"/>
              <w:rPr>
                <w:color w:val="auto"/>
                <w:sz w:val="20"/>
                <w:szCs w:val="24"/>
                <w:lang w:val="fr-FR"/>
              </w:rPr>
            </w:pPr>
            <w:r w:rsidRPr="008016A5">
              <w:rPr>
                <w:color w:val="auto"/>
                <w:sz w:val="16"/>
                <w:szCs w:val="16"/>
                <w:lang w:val="fr-FR"/>
              </w:rPr>
              <w:t>16 230.73</w:t>
            </w:r>
          </w:p>
        </w:tc>
        <w:tc>
          <w:tcPr>
            <w:tcW w:w="1710" w:type="dxa"/>
            <w:tcBorders>
              <w:top w:val="nil"/>
              <w:left w:val="single" w:sz="6" w:space="0" w:color="auto"/>
              <w:bottom w:val="double" w:sz="6" w:space="0" w:color="auto"/>
              <w:right w:val="nil"/>
            </w:tcBorders>
            <w:vAlign w:val="center"/>
          </w:tcPr>
          <w:p w14:paraId="27BB02CF" w14:textId="77777777" w:rsidR="008016A5" w:rsidRPr="008016A5" w:rsidRDefault="008016A5" w:rsidP="008016A5">
            <w:pPr>
              <w:keepNext/>
              <w:tabs>
                <w:tab w:val="decimal" w:pos="546"/>
              </w:tabs>
              <w:spacing w:before="60" w:after="60"/>
              <w:jc w:val="right"/>
              <w:rPr>
                <w:color w:val="auto"/>
                <w:sz w:val="20"/>
                <w:szCs w:val="24"/>
                <w:lang w:val="fr-FR"/>
              </w:rPr>
            </w:pPr>
            <w:r w:rsidRPr="008016A5">
              <w:rPr>
                <w:color w:val="auto"/>
                <w:sz w:val="16"/>
                <w:szCs w:val="16"/>
                <w:lang w:val="fr-FR"/>
              </w:rPr>
              <w:t>270.512 2</w:t>
            </w:r>
          </w:p>
        </w:tc>
        <w:tc>
          <w:tcPr>
            <w:tcW w:w="1710" w:type="dxa"/>
            <w:tcBorders>
              <w:top w:val="nil"/>
              <w:left w:val="single" w:sz="6" w:space="0" w:color="auto"/>
              <w:bottom w:val="double" w:sz="6" w:space="0" w:color="auto"/>
              <w:right w:val="nil"/>
            </w:tcBorders>
            <w:vAlign w:val="center"/>
          </w:tcPr>
          <w:p w14:paraId="4C6792E5" w14:textId="77777777" w:rsidR="008016A5" w:rsidRPr="008016A5" w:rsidRDefault="008016A5" w:rsidP="008016A5">
            <w:pPr>
              <w:keepNext/>
              <w:tabs>
                <w:tab w:val="decimal" w:pos="654"/>
              </w:tabs>
              <w:spacing w:before="60" w:after="60"/>
              <w:jc w:val="right"/>
              <w:rPr>
                <w:color w:val="auto"/>
                <w:sz w:val="20"/>
                <w:szCs w:val="24"/>
                <w:lang w:val="fr-FR"/>
              </w:rPr>
            </w:pPr>
            <w:r w:rsidRPr="008016A5">
              <w:rPr>
                <w:color w:val="auto"/>
                <w:sz w:val="16"/>
                <w:szCs w:val="16"/>
                <w:lang w:val="fr-FR"/>
              </w:rPr>
              <w:t>33.814 02</w:t>
            </w:r>
          </w:p>
        </w:tc>
        <w:tc>
          <w:tcPr>
            <w:tcW w:w="1620" w:type="dxa"/>
            <w:tcBorders>
              <w:top w:val="nil"/>
              <w:left w:val="single" w:sz="6" w:space="0" w:color="auto"/>
              <w:bottom w:val="double" w:sz="6" w:space="0" w:color="auto"/>
              <w:right w:val="double" w:sz="6" w:space="0" w:color="auto"/>
            </w:tcBorders>
            <w:vAlign w:val="center"/>
          </w:tcPr>
          <w:p w14:paraId="3C7B30E9" w14:textId="77777777" w:rsidR="008016A5" w:rsidRPr="008016A5" w:rsidRDefault="008016A5" w:rsidP="008016A5">
            <w:pPr>
              <w:keepNext/>
              <w:tabs>
                <w:tab w:val="decimal" w:pos="582"/>
              </w:tabs>
              <w:spacing w:before="60" w:after="60"/>
              <w:jc w:val="right"/>
              <w:rPr>
                <w:color w:val="auto"/>
                <w:sz w:val="20"/>
                <w:szCs w:val="24"/>
                <w:lang w:val="fr-FR"/>
              </w:rPr>
            </w:pPr>
            <w:r w:rsidRPr="008016A5">
              <w:rPr>
                <w:color w:val="auto"/>
                <w:sz w:val="16"/>
                <w:szCs w:val="16"/>
                <w:lang w:val="fr-FR"/>
              </w:rPr>
              <w:t>8.453 506</w:t>
            </w:r>
          </w:p>
        </w:tc>
      </w:tr>
    </w:tbl>
    <w:p w14:paraId="2B0F0E08" w14:textId="77777777" w:rsidR="00684005" w:rsidRDefault="00684005" w:rsidP="00702EF7">
      <w:pPr>
        <w:pStyle w:val="FootnoteText"/>
        <w:spacing w:before="120" w:after="120"/>
        <w:rPr>
          <w:sz w:val="20"/>
          <w:lang w:val="en-US"/>
        </w:rPr>
      </w:pPr>
    </w:p>
    <w:tbl>
      <w:tblPr>
        <w:tblW w:w="9967" w:type="dxa"/>
        <w:jc w:val="center"/>
        <w:tblLayout w:type="fixed"/>
        <w:tblCellMar>
          <w:top w:w="43" w:type="dxa"/>
          <w:left w:w="120" w:type="dxa"/>
          <w:bottom w:w="43" w:type="dxa"/>
          <w:right w:w="120" w:type="dxa"/>
        </w:tblCellMar>
        <w:tblLook w:val="0000" w:firstRow="0" w:lastRow="0" w:firstColumn="0" w:lastColumn="0" w:noHBand="0" w:noVBand="0"/>
      </w:tblPr>
      <w:tblGrid>
        <w:gridCol w:w="1980"/>
        <w:gridCol w:w="1260"/>
        <w:gridCol w:w="1643"/>
        <w:gridCol w:w="1710"/>
        <w:gridCol w:w="1710"/>
        <w:gridCol w:w="1664"/>
      </w:tblGrid>
      <w:tr w:rsidR="008016A5" w:rsidRPr="008016A5" w14:paraId="01202CED" w14:textId="77777777" w:rsidTr="00460BF9">
        <w:trPr>
          <w:cantSplit/>
          <w:trHeight w:val="432"/>
          <w:jc w:val="center"/>
        </w:trPr>
        <w:tc>
          <w:tcPr>
            <w:tcW w:w="1980" w:type="dxa"/>
            <w:vMerge w:val="restart"/>
            <w:tcBorders>
              <w:top w:val="double" w:sz="6" w:space="0" w:color="auto"/>
              <w:left w:val="double" w:sz="6" w:space="0" w:color="auto"/>
              <w:right w:val="nil"/>
            </w:tcBorders>
            <w:textDirection w:val="btLr"/>
            <w:vAlign w:val="center"/>
          </w:tcPr>
          <w:p w14:paraId="775A9018" w14:textId="77777777" w:rsidR="008016A5" w:rsidRPr="008016A5" w:rsidRDefault="008016A5" w:rsidP="008016A5">
            <w:pPr>
              <w:ind w:left="113" w:right="113"/>
              <w:jc w:val="center"/>
              <w:rPr>
                <w:b/>
                <w:color w:val="auto"/>
                <w:sz w:val="20"/>
              </w:rPr>
            </w:pPr>
            <w:r w:rsidRPr="008016A5">
              <w:rPr>
                <w:b/>
                <w:color w:val="auto"/>
                <w:sz w:val="20"/>
              </w:rPr>
              <w:t xml:space="preserve">Starting Unit </w:t>
            </w:r>
          </w:p>
          <w:p w14:paraId="6856F1E9" w14:textId="77777777" w:rsidR="008016A5" w:rsidRPr="008016A5" w:rsidRDefault="008016A5" w:rsidP="008016A5">
            <w:pPr>
              <w:keepNext/>
              <w:spacing w:before="60" w:after="60"/>
              <w:ind w:left="113" w:right="113"/>
              <w:jc w:val="center"/>
              <w:rPr>
                <w:b/>
                <w:color w:val="auto"/>
                <w:sz w:val="20"/>
                <w:lang w:val="fr-FR"/>
              </w:rPr>
            </w:pPr>
            <w:r w:rsidRPr="008016A5">
              <w:rPr>
                <w:b/>
                <w:color w:val="auto"/>
                <w:sz w:val="20"/>
              </w:rPr>
              <w:t>←</w:t>
            </w:r>
          </w:p>
        </w:tc>
        <w:tc>
          <w:tcPr>
            <w:tcW w:w="7987" w:type="dxa"/>
            <w:gridSpan w:val="5"/>
            <w:tcBorders>
              <w:top w:val="double" w:sz="6" w:space="0" w:color="auto"/>
              <w:left w:val="single" w:sz="6" w:space="0" w:color="auto"/>
              <w:bottom w:val="double" w:sz="6" w:space="0" w:color="auto"/>
              <w:right w:val="double" w:sz="6" w:space="0" w:color="auto"/>
            </w:tcBorders>
          </w:tcPr>
          <w:p w14:paraId="6A8B67F6" w14:textId="77777777" w:rsidR="008016A5" w:rsidRPr="008016A5" w:rsidRDefault="008016A5" w:rsidP="008016A5">
            <w:pPr>
              <w:keepNext/>
              <w:spacing w:before="60" w:after="60"/>
              <w:jc w:val="center"/>
              <w:rPr>
                <w:b/>
                <w:color w:val="auto"/>
                <w:sz w:val="20"/>
              </w:rPr>
            </w:pPr>
            <w:r w:rsidRPr="008016A5">
              <w:rPr>
                <w:b/>
                <w:color w:val="auto"/>
                <w:sz w:val="20"/>
              </w:rPr>
              <w:t>Multiply by the Conversion Factor Below the Ending Unit:</w:t>
            </w:r>
          </w:p>
        </w:tc>
      </w:tr>
      <w:tr w:rsidR="008016A5" w:rsidRPr="008016A5" w14:paraId="45CA101B" w14:textId="77777777" w:rsidTr="00460BF9">
        <w:trPr>
          <w:cantSplit/>
          <w:trHeight w:val="252"/>
          <w:jc w:val="center"/>
        </w:trPr>
        <w:tc>
          <w:tcPr>
            <w:tcW w:w="1980" w:type="dxa"/>
            <w:vMerge/>
            <w:tcBorders>
              <w:left w:val="double" w:sz="6" w:space="0" w:color="auto"/>
              <w:bottom w:val="double" w:sz="6" w:space="0" w:color="auto"/>
              <w:right w:val="nil"/>
            </w:tcBorders>
            <w:vAlign w:val="center"/>
          </w:tcPr>
          <w:p w14:paraId="4A682A6F" w14:textId="77777777" w:rsidR="008016A5" w:rsidRPr="008016A5" w:rsidRDefault="008016A5" w:rsidP="008016A5">
            <w:pPr>
              <w:keepNext/>
              <w:spacing w:before="60" w:after="60"/>
              <w:jc w:val="center"/>
              <w:rPr>
                <w:b/>
                <w:color w:val="auto"/>
                <w:sz w:val="20"/>
                <w:lang w:val="fr-FR"/>
              </w:rPr>
            </w:pPr>
          </w:p>
        </w:tc>
        <w:tc>
          <w:tcPr>
            <w:tcW w:w="1260" w:type="dxa"/>
            <w:tcBorders>
              <w:top w:val="double" w:sz="6" w:space="0" w:color="auto"/>
              <w:left w:val="single" w:sz="6" w:space="0" w:color="auto"/>
              <w:bottom w:val="double" w:sz="6" w:space="0" w:color="auto"/>
              <w:right w:val="single" w:sz="6" w:space="0" w:color="auto"/>
            </w:tcBorders>
          </w:tcPr>
          <w:p w14:paraId="1930AFDB" w14:textId="77777777" w:rsidR="008016A5" w:rsidRPr="008016A5" w:rsidRDefault="008016A5" w:rsidP="008016A5">
            <w:pPr>
              <w:keepNext/>
              <w:spacing w:before="60" w:after="60"/>
              <w:jc w:val="center"/>
              <w:rPr>
                <w:b/>
                <w:color w:val="auto"/>
                <w:sz w:val="20"/>
                <w:lang w:val="fr-FR"/>
              </w:rPr>
            </w:pPr>
            <w:r w:rsidRPr="008016A5">
              <w:rPr>
                <w:b/>
                <w:color w:val="auto"/>
                <w:sz w:val="20"/>
              </w:rPr>
              <w:t>Ending Unit →</w:t>
            </w:r>
          </w:p>
        </w:tc>
        <w:tc>
          <w:tcPr>
            <w:tcW w:w="1643" w:type="dxa"/>
            <w:tcBorders>
              <w:top w:val="double" w:sz="6" w:space="0" w:color="auto"/>
              <w:left w:val="single" w:sz="6" w:space="0" w:color="auto"/>
              <w:bottom w:val="double" w:sz="6" w:space="0" w:color="auto"/>
              <w:right w:val="nil"/>
            </w:tcBorders>
            <w:vAlign w:val="center"/>
          </w:tcPr>
          <w:p w14:paraId="7BD72717" w14:textId="77777777" w:rsidR="008016A5" w:rsidRPr="008016A5" w:rsidRDefault="008016A5" w:rsidP="008016A5">
            <w:pPr>
              <w:keepNext/>
              <w:spacing w:before="60" w:after="60"/>
              <w:jc w:val="center"/>
              <w:rPr>
                <w:b/>
                <w:color w:val="auto"/>
                <w:sz w:val="20"/>
                <w:lang w:val="fr-FR"/>
              </w:rPr>
            </w:pPr>
            <w:proofErr w:type="spellStart"/>
            <w:r w:rsidRPr="008016A5">
              <w:rPr>
                <w:b/>
                <w:color w:val="auto"/>
                <w:sz w:val="20"/>
                <w:lang w:val="fr-FR"/>
              </w:rPr>
              <w:t>Liquid</w:t>
            </w:r>
            <w:proofErr w:type="spellEnd"/>
            <w:r w:rsidRPr="008016A5">
              <w:rPr>
                <w:b/>
                <w:color w:val="auto"/>
                <w:sz w:val="20"/>
                <w:lang w:val="fr-FR"/>
              </w:rPr>
              <w:t xml:space="preserve"> </w:t>
            </w:r>
            <w:proofErr w:type="spellStart"/>
            <w:r w:rsidRPr="008016A5">
              <w:rPr>
                <w:b/>
                <w:color w:val="auto"/>
                <w:sz w:val="20"/>
                <w:lang w:val="fr-FR"/>
              </w:rPr>
              <w:t>Pints</w:t>
            </w:r>
            <w:proofErr w:type="spellEnd"/>
          </w:p>
        </w:tc>
        <w:tc>
          <w:tcPr>
            <w:tcW w:w="1710" w:type="dxa"/>
            <w:tcBorders>
              <w:top w:val="double" w:sz="6" w:space="0" w:color="auto"/>
              <w:left w:val="single" w:sz="6" w:space="0" w:color="auto"/>
              <w:bottom w:val="double" w:sz="6" w:space="0" w:color="auto"/>
              <w:right w:val="nil"/>
            </w:tcBorders>
            <w:vAlign w:val="center"/>
          </w:tcPr>
          <w:p w14:paraId="0803A8F3" w14:textId="77777777" w:rsidR="008016A5" w:rsidRPr="008016A5" w:rsidRDefault="008016A5" w:rsidP="008016A5">
            <w:pPr>
              <w:keepNext/>
              <w:spacing w:before="60" w:after="60"/>
              <w:jc w:val="center"/>
              <w:rPr>
                <w:b/>
                <w:color w:val="auto"/>
                <w:sz w:val="20"/>
                <w:lang w:val="fr-FR"/>
              </w:rPr>
            </w:pPr>
            <w:proofErr w:type="spellStart"/>
            <w:r w:rsidRPr="008016A5">
              <w:rPr>
                <w:b/>
                <w:color w:val="auto"/>
                <w:sz w:val="20"/>
                <w:lang w:val="fr-FR"/>
              </w:rPr>
              <w:t>Liquid</w:t>
            </w:r>
            <w:proofErr w:type="spellEnd"/>
            <w:r w:rsidRPr="008016A5">
              <w:rPr>
                <w:b/>
                <w:color w:val="auto"/>
                <w:sz w:val="20"/>
                <w:lang w:val="fr-FR"/>
              </w:rPr>
              <w:t xml:space="preserve"> Quarts</w:t>
            </w:r>
          </w:p>
        </w:tc>
        <w:tc>
          <w:tcPr>
            <w:tcW w:w="1710" w:type="dxa"/>
            <w:tcBorders>
              <w:top w:val="double" w:sz="6" w:space="0" w:color="auto"/>
              <w:left w:val="single" w:sz="6" w:space="0" w:color="auto"/>
              <w:bottom w:val="double" w:sz="6" w:space="0" w:color="auto"/>
              <w:right w:val="nil"/>
            </w:tcBorders>
            <w:vAlign w:val="center"/>
          </w:tcPr>
          <w:p w14:paraId="0F75350B" w14:textId="77777777" w:rsidR="008016A5" w:rsidRPr="008016A5" w:rsidRDefault="008016A5" w:rsidP="008016A5">
            <w:pPr>
              <w:keepNext/>
              <w:spacing w:before="60" w:after="60"/>
              <w:jc w:val="center"/>
              <w:rPr>
                <w:b/>
                <w:color w:val="auto"/>
                <w:sz w:val="20"/>
                <w:lang w:val="fr-FR"/>
              </w:rPr>
            </w:pPr>
            <w:r w:rsidRPr="008016A5">
              <w:rPr>
                <w:b/>
                <w:color w:val="auto"/>
                <w:sz w:val="20"/>
                <w:lang w:val="fr-FR"/>
              </w:rPr>
              <w:t>Gallons</w:t>
            </w:r>
          </w:p>
        </w:tc>
        <w:tc>
          <w:tcPr>
            <w:tcW w:w="1664" w:type="dxa"/>
            <w:tcBorders>
              <w:top w:val="double" w:sz="6" w:space="0" w:color="auto"/>
              <w:left w:val="single" w:sz="6" w:space="0" w:color="auto"/>
              <w:bottom w:val="double" w:sz="6" w:space="0" w:color="auto"/>
              <w:right w:val="double" w:sz="6" w:space="0" w:color="auto"/>
            </w:tcBorders>
            <w:vAlign w:val="center"/>
          </w:tcPr>
          <w:p w14:paraId="1E809468" w14:textId="77777777" w:rsidR="008016A5" w:rsidRPr="008016A5" w:rsidRDefault="008016A5" w:rsidP="008016A5">
            <w:pPr>
              <w:keepNext/>
              <w:spacing w:before="60" w:after="60"/>
              <w:jc w:val="center"/>
              <w:rPr>
                <w:b/>
                <w:color w:val="auto"/>
                <w:sz w:val="20"/>
              </w:rPr>
            </w:pPr>
            <w:r w:rsidRPr="008016A5">
              <w:rPr>
                <w:b/>
                <w:color w:val="auto"/>
                <w:sz w:val="20"/>
              </w:rPr>
              <w:t>Cubic Inches</w:t>
            </w:r>
          </w:p>
        </w:tc>
      </w:tr>
      <w:tr w:rsidR="008016A5" w:rsidRPr="008016A5" w14:paraId="4B8F2444" w14:textId="77777777" w:rsidTr="00460BF9">
        <w:trPr>
          <w:cantSplit/>
          <w:trHeight w:val="246"/>
          <w:jc w:val="center"/>
        </w:trPr>
        <w:tc>
          <w:tcPr>
            <w:tcW w:w="1980" w:type="dxa"/>
            <w:tcBorders>
              <w:top w:val="double" w:sz="6" w:space="0" w:color="auto"/>
              <w:left w:val="double" w:sz="6" w:space="0" w:color="auto"/>
              <w:bottom w:val="nil"/>
              <w:right w:val="nil"/>
            </w:tcBorders>
            <w:vAlign w:val="center"/>
          </w:tcPr>
          <w:p w14:paraId="73D8A9BB" w14:textId="77777777" w:rsidR="008016A5" w:rsidRPr="008016A5" w:rsidRDefault="008016A5" w:rsidP="008016A5">
            <w:pPr>
              <w:tabs>
                <w:tab w:val="left" w:pos="1476"/>
              </w:tabs>
              <w:jc w:val="left"/>
              <w:rPr>
                <w:color w:val="auto"/>
                <w:sz w:val="16"/>
                <w:szCs w:val="16"/>
              </w:rPr>
            </w:pPr>
            <w:r w:rsidRPr="008016A5">
              <w:rPr>
                <w:color w:val="auto"/>
                <w:sz w:val="16"/>
                <w:szCs w:val="16"/>
              </w:rPr>
              <w:t>1 minim</w:t>
            </w:r>
            <w:r w:rsidRPr="008016A5">
              <w:rPr>
                <w:color w:val="auto"/>
                <w:sz w:val="16"/>
                <w:szCs w:val="16"/>
              </w:rPr>
              <w:tab/>
              <w:t>=</w:t>
            </w:r>
          </w:p>
        </w:tc>
        <w:tc>
          <w:tcPr>
            <w:tcW w:w="1260" w:type="dxa"/>
            <w:tcBorders>
              <w:top w:val="double" w:sz="6" w:space="0" w:color="auto"/>
              <w:left w:val="single" w:sz="6" w:space="0" w:color="auto"/>
              <w:bottom w:val="nil"/>
              <w:right w:val="single" w:sz="6" w:space="0" w:color="auto"/>
            </w:tcBorders>
          </w:tcPr>
          <w:p w14:paraId="59F4678A" w14:textId="77777777" w:rsidR="008016A5" w:rsidRPr="008016A5" w:rsidRDefault="008016A5" w:rsidP="008016A5">
            <w:pPr>
              <w:tabs>
                <w:tab w:val="decimal" w:pos="528"/>
              </w:tabs>
              <w:spacing w:before="60" w:after="60"/>
              <w:jc w:val="right"/>
              <w:rPr>
                <w:color w:val="auto"/>
                <w:sz w:val="16"/>
                <w:szCs w:val="16"/>
              </w:rPr>
            </w:pPr>
          </w:p>
        </w:tc>
        <w:tc>
          <w:tcPr>
            <w:tcW w:w="1643" w:type="dxa"/>
            <w:tcBorders>
              <w:top w:val="double" w:sz="6" w:space="0" w:color="auto"/>
              <w:left w:val="single" w:sz="6" w:space="0" w:color="auto"/>
              <w:bottom w:val="nil"/>
              <w:right w:val="nil"/>
            </w:tcBorders>
            <w:vAlign w:val="center"/>
          </w:tcPr>
          <w:p w14:paraId="1034F5AC" w14:textId="77777777" w:rsidR="008016A5" w:rsidRPr="008016A5" w:rsidRDefault="008016A5" w:rsidP="008016A5">
            <w:pPr>
              <w:tabs>
                <w:tab w:val="decimal" w:pos="528"/>
              </w:tabs>
              <w:spacing w:before="60" w:after="60"/>
              <w:jc w:val="right"/>
              <w:rPr>
                <w:color w:val="auto"/>
                <w:sz w:val="20"/>
                <w:szCs w:val="24"/>
              </w:rPr>
            </w:pPr>
            <w:r w:rsidRPr="008016A5">
              <w:rPr>
                <w:color w:val="auto"/>
                <w:sz w:val="16"/>
                <w:szCs w:val="16"/>
              </w:rPr>
              <w:t>0.000 130 208 3</w:t>
            </w:r>
          </w:p>
        </w:tc>
        <w:tc>
          <w:tcPr>
            <w:tcW w:w="1710" w:type="dxa"/>
            <w:tcBorders>
              <w:top w:val="double" w:sz="6" w:space="0" w:color="auto"/>
              <w:left w:val="single" w:sz="6" w:space="0" w:color="auto"/>
              <w:bottom w:val="nil"/>
              <w:right w:val="nil"/>
            </w:tcBorders>
            <w:vAlign w:val="center"/>
          </w:tcPr>
          <w:p w14:paraId="5AC18779" w14:textId="77777777" w:rsidR="008016A5" w:rsidRPr="008016A5" w:rsidRDefault="008016A5" w:rsidP="008016A5">
            <w:pPr>
              <w:tabs>
                <w:tab w:val="decimal" w:pos="366"/>
              </w:tabs>
              <w:spacing w:before="60" w:after="60"/>
              <w:jc w:val="right"/>
              <w:rPr>
                <w:color w:val="auto"/>
                <w:sz w:val="20"/>
                <w:szCs w:val="24"/>
              </w:rPr>
            </w:pPr>
            <w:r w:rsidRPr="008016A5">
              <w:rPr>
                <w:color w:val="auto"/>
                <w:sz w:val="16"/>
                <w:szCs w:val="16"/>
              </w:rPr>
              <w:t>0.000 065 104 17</w:t>
            </w:r>
          </w:p>
        </w:tc>
        <w:tc>
          <w:tcPr>
            <w:tcW w:w="1710" w:type="dxa"/>
            <w:tcBorders>
              <w:top w:val="double" w:sz="6" w:space="0" w:color="auto"/>
              <w:left w:val="single" w:sz="6" w:space="0" w:color="auto"/>
              <w:bottom w:val="nil"/>
              <w:right w:val="nil"/>
            </w:tcBorders>
            <w:vAlign w:val="center"/>
          </w:tcPr>
          <w:p w14:paraId="4D770B71" w14:textId="77777777" w:rsidR="008016A5" w:rsidRPr="008016A5" w:rsidRDefault="008016A5" w:rsidP="008016A5">
            <w:pPr>
              <w:tabs>
                <w:tab w:val="decimal" w:pos="384"/>
              </w:tabs>
              <w:spacing w:before="60" w:after="60"/>
              <w:jc w:val="right"/>
              <w:rPr>
                <w:color w:val="auto"/>
                <w:sz w:val="20"/>
                <w:szCs w:val="24"/>
              </w:rPr>
            </w:pPr>
            <w:r w:rsidRPr="008016A5">
              <w:rPr>
                <w:color w:val="auto"/>
                <w:sz w:val="16"/>
                <w:szCs w:val="16"/>
              </w:rPr>
              <w:t>0.000 016 276 04</w:t>
            </w:r>
          </w:p>
        </w:tc>
        <w:tc>
          <w:tcPr>
            <w:tcW w:w="1664" w:type="dxa"/>
            <w:tcBorders>
              <w:top w:val="double" w:sz="6" w:space="0" w:color="auto"/>
              <w:left w:val="single" w:sz="6" w:space="0" w:color="auto"/>
              <w:bottom w:val="nil"/>
              <w:right w:val="double" w:sz="6" w:space="0" w:color="auto"/>
            </w:tcBorders>
            <w:vAlign w:val="center"/>
          </w:tcPr>
          <w:p w14:paraId="6AFEC9C3" w14:textId="77777777" w:rsidR="008016A5" w:rsidRPr="008016A5" w:rsidRDefault="008016A5" w:rsidP="008016A5">
            <w:pPr>
              <w:tabs>
                <w:tab w:val="decimal" w:pos="492"/>
              </w:tabs>
              <w:spacing w:before="60" w:after="60"/>
              <w:jc w:val="right"/>
              <w:rPr>
                <w:color w:val="auto"/>
                <w:sz w:val="20"/>
                <w:szCs w:val="24"/>
              </w:rPr>
            </w:pPr>
            <w:r w:rsidRPr="008016A5">
              <w:rPr>
                <w:color w:val="auto"/>
                <w:sz w:val="16"/>
                <w:szCs w:val="16"/>
              </w:rPr>
              <w:t>0.003 759 766</w:t>
            </w:r>
          </w:p>
        </w:tc>
      </w:tr>
      <w:tr w:rsidR="008016A5" w:rsidRPr="008016A5" w14:paraId="275A0BEB" w14:textId="77777777" w:rsidTr="00460BF9">
        <w:trPr>
          <w:cantSplit/>
          <w:trHeight w:val="279"/>
          <w:jc w:val="center"/>
        </w:trPr>
        <w:tc>
          <w:tcPr>
            <w:tcW w:w="1980" w:type="dxa"/>
            <w:tcBorders>
              <w:top w:val="nil"/>
              <w:left w:val="double" w:sz="6" w:space="0" w:color="auto"/>
              <w:bottom w:val="nil"/>
              <w:right w:val="nil"/>
            </w:tcBorders>
            <w:vAlign w:val="center"/>
          </w:tcPr>
          <w:p w14:paraId="4D6F2A3B" w14:textId="77777777" w:rsidR="008016A5" w:rsidRPr="008016A5" w:rsidRDefault="008016A5" w:rsidP="008016A5">
            <w:pPr>
              <w:tabs>
                <w:tab w:val="left" w:pos="1476"/>
              </w:tabs>
              <w:jc w:val="left"/>
              <w:rPr>
                <w:color w:val="auto"/>
                <w:sz w:val="16"/>
                <w:szCs w:val="16"/>
              </w:rPr>
            </w:pPr>
            <w:r w:rsidRPr="008016A5">
              <w:rPr>
                <w:color w:val="auto"/>
                <w:sz w:val="16"/>
                <w:szCs w:val="16"/>
              </w:rPr>
              <w:t>1 fluid dram</w:t>
            </w:r>
            <w:r w:rsidRPr="008016A5">
              <w:rPr>
                <w:color w:val="auto"/>
                <w:sz w:val="16"/>
                <w:szCs w:val="16"/>
              </w:rPr>
              <w:tab/>
              <w:t>=</w:t>
            </w:r>
          </w:p>
        </w:tc>
        <w:tc>
          <w:tcPr>
            <w:tcW w:w="1260" w:type="dxa"/>
            <w:tcBorders>
              <w:top w:val="nil"/>
              <w:left w:val="single" w:sz="6" w:space="0" w:color="auto"/>
              <w:bottom w:val="nil"/>
              <w:right w:val="single" w:sz="6" w:space="0" w:color="auto"/>
            </w:tcBorders>
          </w:tcPr>
          <w:p w14:paraId="3CB3F7FE" w14:textId="77777777" w:rsidR="008016A5" w:rsidRPr="008016A5" w:rsidRDefault="008016A5" w:rsidP="008016A5">
            <w:pPr>
              <w:tabs>
                <w:tab w:val="decimal" w:pos="528"/>
              </w:tabs>
              <w:spacing w:before="60" w:after="60"/>
              <w:jc w:val="right"/>
              <w:rPr>
                <w:color w:val="auto"/>
                <w:sz w:val="16"/>
                <w:szCs w:val="16"/>
                <w:u w:val="single"/>
              </w:rPr>
            </w:pPr>
          </w:p>
        </w:tc>
        <w:tc>
          <w:tcPr>
            <w:tcW w:w="1643" w:type="dxa"/>
            <w:tcBorders>
              <w:top w:val="nil"/>
              <w:left w:val="single" w:sz="6" w:space="0" w:color="auto"/>
              <w:bottom w:val="nil"/>
              <w:right w:val="nil"/>
            </w:tcBorders>
            <w:vAlign w:val="center"/>
          </w:tcPr>
          <w:p w14:paraId="5F3DADF4" w14:textId="54C910D6" w:rsidR="008016A5" w:rsidRPr="008016A5" w:rsidRDefault="008016A5" w:rsidP="008016A5">
            <w:pPr>
              <w:tabs>
                <w:tab w:val="decimal" w:pos="528"/>
              </w:tabs>
              <w:spacing w:before="60" w:after="60"/>
              <w:jc w:val="right"/>
              <w:rPr>
                <w:color w:val="auto"/>
                <w:sz w:val="20"/>
                <w:szCs w:val="24"/>
              </w:rPr>
            </w:pPr>
            <w:r w:rsidRPr="008016A5">
              <w:rPr>
                <w:color w:val="auto"/>
                <w:sz w:val="16"/>
                <w:szCs w:val="16"/>
                <w:u w:val="single"/>
              </w:rPr>
              <w:t>0.007 812 5</w:t>
            </w:r>
          </w:p>
        </w:tc>
        <w:tc>
          <w:tcPr>
            <w:tcW w:w="1710" w:type="dxa"/>
            <w:tcBorders>
              <w:top w:val="nil"/>
              <w:left w:val="single" w:sz="6" w:space="0" w:color="auto"/>
              <w:bottom w:val="nil"/>
              <w:right w:val="nil"/>
            </w:tcBorders>
            <w:vAlign w:val="center"/>
          </w:tcPr>
          <w:p w14:paraId="5C474BF2" w14:textId="4097B2E4" w:rsidR="008016A5" w:rsidRPr="008016A5" w:rsidRDefault="008016A5" w:rsidP="008016A5">
            <w:pPr>
              <w:tabs>
                <w:tab w:val="decimal" w:pos="366"/>
              </w:tabs>
              <w:spacing w:before="60" w:after="60"/>
              <w:jc w:val="right"/>
              <w:rPr>
                <w:color w:val="auto"/>
                <w:sz w:val="20"/>
                <w:szCs w:val="24"/>
              </w:rPr>
            </w:pPr>
            <w:r w:rsidRPr="008016A5">
              <w:rPr>
                <w:color w:val="auto"/>
                <w:sz w:val="16"/>
                <w:szCs w:val="16"/>
                <w:u w:val="single"/>
              </w:rPr>
              <w:t>0.003 906 25</w:t>
            </w:r>
          </w:p>
        </w:tc>
        <w:tc>
          <w:tcPr>
            <w:tcW w:w="1710" w:type="dxa"/>
            <w:tcBorders>
              <w:top w:val="nil"/>
              <w:left w:val="single" w:sz="6" w:space="0" w:color="auto"/>
              <w:bottom w:val="nil"/>
              <w:right w:val="nil"/>
            </w:tcBorders>
            <w:vAlign w:val="center"/>
          </w:tcPr>
          <w:p w14:paraId="363968BE" w14:textId="16B6A3CE" w:rsidR="008016A5" w:rsidRPr="008016A5" w:rsidRDefault="008016A5" w:rsidP="008016A5">
            <w:pPr>
              <w:tabs>
                <w:tab w:val="decimal" w:pos="384"/>
              </w:tabs>
              <w:spacing w:before="60" w:after="60"/>
              <w:jc w:val="right"/>
              <w:rPr>
                <w:color w:val="auto"/>
                <w:sz w:val="20"/>
                <w:szCs w:val="24"/>
              </w:rPr>
            </w:pPr>
            <w:r w:rsidRPr="008016A5">
              <w:rPr>
                <w:color w:val="auto"/>
                <w:sz w:val="16"/>
                <w:szCs w:val="16"/>
                <w:u w:val="single"/>
              </w:rPr>
              <w:t>0.000 976 562 5</w:t>
            </w:r>
          </w:p>
        </w:tc>
        <w:tc>
          <w:tcPr>
            <w:tcW w:w="1664" w:type="dxa"/>
            <w:tcBorders>
              <w:top w:val="nil"/>
              <w:left w:val="single" w:sz="6" w:space="0" w:color="auto"/>
              <w:bottom w:val="nil"/>
              <w:right w:val="double" w:sz="6" w:space="0" w:color="auto"/>
            </w:tcBorders>
            <w:vAlign w:val="center"/>
          </w:tcPr>
          <w:p w14:paraId="53741518" w14:textId="77777777" w:rsidR="008016A5" w:rsidRPr="008016A5" w:rsidRDefault="008016A5" w:rsidP="008016A5">
            <w:pPr>
              <w:tabs>
                <w:tab w:val="decimal" w:pos="492"/>
              </w:tabs>
              <w:spacing w:before="60" w:after="60"/>
              <w:jc w:val="right"/>
              <w:rPr>
                <w:color w:val="auto"/>
                <w:sz w:val="20"/>
                <w:szCs w:val="24"/>
              </w:rPr>
            </w:pPr>
            <w:r w:rsidRPr="008016A5">
              <w:rPr>
                <w:color w:val="auto"/>
                <w:sz w:val="16"/>
                <w:szCs w:val="16"/>
              </w:rPr>
              <w:t>0.225 585 94</w:t>
            </w:r>
          </w:p>
        </w:tc>
      </w:tr>
      <w:tr w:rsidR="008016A5" w:rsidRPr="008016A5" w14:paraId="14E74CBE" w14:textId="77777777" w:rsidTr="00460BF9">
        <w:trPr>
          <w:cantSplit/>
          <w:trHeight w:val="261"/>
          <w:jc w:val="center"/>
        </w:trPr>
        <w:tc>
          <w:tcPr>
            <w:tcW w:w="1980" w:type="dxa"/>
            <w:tcBorders>
              <w:top w:val="nil"/>
              <w:left w:val="double" w:sz="6" w:space="0" w:color="auto"/>
              <w:bottom w:val="nil"/>
              <w:right w:val="nil"/>
            </w:tcBorders>
            <w:vAlign w:val="center"/>
          </w:tcPr>
          <w:p w14:paraId="4487F3D0" w14:textId="77777777" w:rsidR="008016A5" w:rsidRPr="008016A5" w:rsidRDefault="008016A5" w:rsidP="008016A5">
            <w:pPr>
              <w:tabs>
                <w:tab w:val="left" w:pos="1476"/>
              </w:tabs>
              <w:jc w:val="left"/>
              <w:rPr>
                <w:color w:val="auto"/>
                <w:sz w:val="16"/>
                <w:szCs w:val="16"/>
              </w:rPr>
            </w:pPr>
            <w:r w:rsidRPr="008016A5">
              <w:rPr>
                <w:color w:val="auto"/>
                <w:sz w:val="16"/>
                <w:szCs w:val="16"/>
              </w:rPr>
              <w:t>1 fluid ounce</w:t>
            </w:r>
            <w:r w:rsidRPr="008016A5">
              <w:rPr>
                <w:color w:val="auto"/>
                <w:sz w:val="16"/>
                <w:szCs w:val="16"/>
              </w:rPr>
              <w:tab/>
              <w:t>=</w:t>
            </w:r>
          </w:p>
        </w:tc>
        <w:tc>
          <w:tcPr>
            <w:tcW w:w="1260" w:type="dxa"/>
            <w:tcBorders>
              <w:top w:val="nil"/>
              <w:left w:val="single" w:sz="6" w:space="0" w:color="auto"/>
              <w:bottom w:val="nil"/>
              <w:right w:val="single" w:sz="6" w:space="0" w:color="auto"/>
            </w:tcBorders>
          </w:tcPr>
          <w:p w14:paraId="2EA14A4E" w14:textId="77777777" w:rsidR="008016A5" w:rsidRPr="008016A5" w:rsidRDefault="008016A5" w:rsidP="008016A5">
            <w:pPr>
              <w:tabs>
                <w:tab w:val="decimal" w:pos="528"/>
              </w:tabs>
              <w:spacing w:before="60" w:after="60"/>
              <w:jc w:val="right"/>
              <w:rPr>
                <w:color w:val="auto"/>
                <w:sz w:val="16"/>
                <w:szCs w:val="16"/>
                <w:u w:val="single"/>
              </w:rPr>
            </w:pPr>
          </w:p>
        </w:tc>
        <w:tc>
          <w:tcPr>
            <w:tcW w:w="1643" w:type="dxa"/>
            <w:tcBorders>
              <w:top w:val="nil"/>
              <w:left w:val="single" w:sz="6" w:space="0" w:color="auto"/>
              <w:bottom w:val="nil"/>
              <w:right w:val="nil"/>
            </w:tcBorders>
            <w:vAlign w:val="center"/>
          </w:tcPr>
          <w:p w14:paraId="7CAC60B5" w14:textId="77B6DA8B" w:rsidR="008016A5" w:rsidRPr="008016A5" w:rsidRDefault="008016A5" w:rsidP="008016A5">
            <w:pPr>
              <w:tabs>
                <w:tab w:val="decimal" w:pos="528"/>
              </w:tabs>
              <w:spacing w:before="60" w:after="60"/>
              <w:jc w:val="right"/>
              <w:rPr>
                <w:color w:val="auto"/>
                <w:sz w:val="20"/>
                <w:szCs w:val="24"/>
              </w:rPr>
            </w:pPr>
            <w:r w:rsidRPr="008016A5">
              <w:rPr>
                <w:color w:val="auto"/>
                <w:sz w:val="16"/>
                <w:szCs w:val="16"/>
                <w:u w:val="single"/>
              </w:rPr>
              <w:t>0.062 5</w:t>
            </w:r>
          </w:p>
        </w:tc>
        <w:tc>
          <w:tcPr>
            <w:tcW w:w="1710" w:type="dxa"/>
            <w:tcBorders>
              <w:top w:val="nil"/>
              <w:left w:val="single" w:sz="6" w:space="0" w:color="auto"/>
              <w:bottom w:val="nil"/>
              <w:right w:val="nil"/>
            </w:tcBorders>
            <w:vAlign w:val="center"/>
          </w:tcPr>
          <w:p w14:paraId="7C06FFCE" w14:textId="3CEAF5FD" w:rsidR="008016A5" w:rsidRPr="008016A5" w:rsidRDefault="008016A5" w:rsidP="008016A5">
            <w:pPr>
              <w:tabs>
                <w:tab w:val="decimal" w:pos="366"/>
              </w:tabs>
              <w:spacing w:before="60" w:after="60"/>
              <w:jc w:val="right"/>
              <w:rPr>
                <w:color w:val="auto"/>
                <w:sz w:val="20"/>
                <w:szCs w:val="24"/>
              </w:rPr>
            </w:pPr>
            <w:r w:rsidRPr="008016A5">
              <w:rPr>
                <w:color w:val="auto"/>
                <w:sz w:val="16"/>
                <w:szCs w:val="16"/>
                <w:u w:val="single"/>
              </w:rPr>
              <w:t>0.031 25</w:t>
            </w:r>
          </w:p>
        </w:tc>
        <w:tc>
          <w:tcPr>
            <w:tcW w:w="1710" w:type="dxa"/>
            <w:tcBorders>
              <w:top w:val="nil"/>
              <w:left w:val="single" w:sz="6" w:space="0" w:color="auto"/>
              <w:bottom w:val="nil"/>
              <w:right w:val="nil"/>
            </w:tcBorders>
            <w:vAlign w:val="center"/>
          </w:tcPr>
          <w:p w14:paraId="33906C03" w14:textId="1CEBCF8B" w:rsidR="008016A5" w:rsidRPr="008016A5" w:rsidRDefault="008016A5" w:rsidP="008016A5">
            <w:pPr>
              <w:tabs>
                <w:tab w:val="decimal" w:pos="384"/>
              </w:tabs>
              <w:spacing w:before="60" w:after="60"/>
              <w:jc w:val="right"/>
              <w:rPr>
                <w:color w:val="auto"/>
                <w:sz w:val="20"/>
                <w:szCs w:val="24"/>
              </w:rPr>
            </w:pPr>
            <w:r w:rsidRPr="008016A5">
              <w:rPr>
                <w:color w:val="auto"/>
                <w:sz w:val="16"/>
                <w:szCs w:val="16"/>
                <w:u w:val="single"/>
              </w:rPr>
              <w:t>0.007 812 5</w:t>
            </w:r>
          </w:p>
        </w:tc>
        <w:tc>
          <w:tcPr>
            <w:tcW w:w="1664" w:type="dxa"/>
            <w:tcBorders>
              <w:top w:val="nil"/>
              <w:left w:val="single" w:sz="6" w:space="0" w:color="auto"/>
              <w:bottom w:val="nil"/>
              <w:right w:val="double" w:sz="6" w:space="0" w:color="auto"/>
            </w:tcBorders>
            <w:vAlign w:val="center"/>
          </w:tcPr>
          <w:p w14:paraId="468C7167" w14:textId="1D85B8CD" w:rsidR="008016A5" w:rsidRPr="008016A5" w:rsidRDefault="008016A5" w:rsidP="008016A5">
            <w:pPr>
              <w:tabs>
                <w:tab w:val="decimal" w:pos="492"/>
              </w:tabs>
              <w:spacing w:before="60" w:after="60"/>
              <w:jc w:val="right"/>
              <w:rPr>
                <w:color w:val="auto"/>
                <w:sz w:val="20"/>
                <w:szCs w:val="24"/>
              </w:rPr>
            </w:pPr>
            <w:r w:rsidRPr="008016A5">
              <w:rPr>
                <w:color w:val="auto"/>
                <w:sz w:val="16"/>
                <w:szCs w:val="16"/>
                <w:u w:val="single"/>
              </w:rPr>
              <w:t>1.804 687 5</w:t>
            </w:r>
          </w:p>
        </w:tc>
      </w:tr>
      <w:tr w:rsidR="008016A5" w:rsidRPr="008016A5" w14:paraId="6E0E25C9" w14:textId="77777777" w:rsidTr="00460BF9">
        <w:trPr>
          <w:cantSplit/>
          <w:trHeight w:val="279"/>
          <w:jc w:val="center"/>
        </w:trPr>
        <w:tc>
          <w:tcPr>
            <w:tcW w:w="1980" w:type="dxa"/>
            <w:tcBorders>
              <w:top w:val="nil"/>
              <w:left w:val="double" w:sz="6" w:space="0" w:color="auto"/>
              <w:bottom w:val="nil"/>
              <w:right w:val="nil"/>
            </w:tcBorders>
            <w:vAlign w:val="center"/>
          </w:tcPr>
          <w:p w14:paraId="0877E414" w14:textId="77777777" w:rsidR="008016A5" w:rsidRPr="008016A5" w:rsidRDefault="008016A5" w:rsidP="008016A5">
            <w:pPr>
              <w:tabs>
                <w:tab w:val="left" w:pos="1476"/>
              </w:tabs>
              <w:jc w:val="left"/>
              <w:rPr>
                <w:color w:val="auto"/>
                <w:sz w:val="16"/>
                <w:szCs w:val="16"/>
              </w:rPr>
            </w:pPr>
            <w:r w:rsidRPr="008016A5">
              <w:rPr>
                <w:color w:val="auto"/>
                <w:sz w:val="16"/>
                <w:szCs w:val="16"/>
              </w:rPr>
              <w:t>1 gill</w:t>
            </w:r>
            <w:r w:rsidRPr="008016A5">
              <w:rPr>
                <w:color w:val="auto"/>
                <w:sz w:val="16"/>
                <w:szCs w:val="16"/>
              </w:rPr>
              <w:tab/>
              <w:t>=</w:t>
            </w:r>
          </w:p>
        </w:tc>
        <w:tc>
          <w:tcPr>
            <w:tcW w:w="1260" w:type="dxa"/>
            <w:tcBorders>
              <w:top w:val="nil"/>
              <w:left w:val="single" w:sz="6" w:space="0" w:color="auto"/>
              <w:bottom w:val="nil"/>
              <w:right w:val="single" w:sz="6" w:space="0" w:color="auto"/>
            </w:tcBorders>
          </w:tcPr>
          <w:p w14:paraId="7A757894" w14:textId="77777777" w:rsidR="008016A5" w:rsidRPr="008016A5" w:rsidRDefault="008016A5" w:rsidP="008016A5">
            <w:pPr>
              <w:tabs>
                <w:tab w:val="decimal" w:pos="528"/>
              </w:tabs>
              <w:spacing w:before="60" w:after="60"/>
              <w:jc w:val="right"/>
              <w:rPr>
                <w:color w:val="auto"/>
                <w:sz w:val="16"/>
                <w:szCs w:val="16"/>
                <w:u w:val="single"/>
                <w:lang w:val="fr-FR"/>
              </w:rPr>
            </w:pPr>
          </w:p>
        </w:tc>
        <w:tc>
          <w:tcPr>
            <w:tcW w:w="1643" w:type="dxa"/>
            <w:tcBorders>
              <w:top w:val="nil"/>
              <w:left w:val="single" w:sz="6" w:space="0" w:color="auto"/>
              <w:bottom w:val="nil"/>
              <w:right w:val="nil"/>
            </w:tcBorders>
            <w:vAlign w:val="center"/>
          </w:tcPr>
          <w:p w14:paraId="079FB124" w14:textId="2E0F57E1" w:rsidR="008016A5" w:rsidRPr="008016A5" w:rsidRDefault="008016A5" w:rsidP="008016A5">
            <w:pPr>
              <w:tabs>
                <w:tab w:val="decimal" w:pos="528"/>
              </w:tabs>
              <w:spacing w:before="60" w:after="60"/>
              <w:jc w:val="right"/>
              <w:rPr>
                <w:color w:val="auto"/>
                <w:sz w:val="20"/>
                <w:szCs w:val="24"/>
                <w:lang w:val="fr-FR"/>
              </w:rPr>
            </w:pPr>
            <w:r w:rsidRPr="008016A5">
              <w:rPr>
                <w:color w:val="auto"/>
                <w:sz w:val="16"/>
                <w:szCs w:val="16"/>
                <w:u w:val="single"/>
                <w:lang w:val="fr-FR"/>
              </w:rPr>
              <w:t>0.25</w:t>
            </w:r>
          </w:p>
        </w:tc>
        <w:tc>
          <w:tcPr>
            <w:tcW w:w="1710" w:type="dxa"/>
            <w:tcBorders>
              <w:top w:val="nil"/>
              <w:left w:val="single" w:sz="6" w:space="0" w:color="auto"/>
              <w:bottom w:val="nil"/>
              <w:right w:val="nil"/>
            </w:tcBorders>
            <w:vAlign w:val="center"/>
          </w:tcPr>
          <w:p w14:paraId="145B70CC" w14:textId="1DAB308D" w:rsidR="008016A5" w:rsidRPr="008016A5" w:rsidRDefault="008016A5" w:rsidP="008016A5">
            <w:pPr>
              <w:tabs>
                <w:tab w:val="decimal" w:pos="366"/>
              </w:tabs>
              <w:spacing w:before="60" w:after="60"/>
              <w:jc w:val="right"/>
              <w:rPr>
                <w:color w:val="auto"/>
                <w:sz w:val="20"/>
                <w:szCs w:val="24"/>
                <w:lang w:val="fr-FR"/>
              </w:rPr>
            </w:pPr>
            <w:r w:rsidRPr="008016A5">
              <w:rPr>
                <w:color w:val="auto"/>
                <w:sz w:val="16"/>
                <w:szCs w:val="16"/>
                <w:u w:val="single"/>
                <w:lang w:val="fr-FR"/>
              </w:rPr>
              <w:t>0.125</w:t>
            </w:r>
          </w:p>
        </w:tc>
        <w:tc>
          <w:tcPr>
            <w:tcW w:w="1710" w:type="dxa"/>
            <w:tcBorders>
              <w:top w:val="nil"/>
              <w:left w:val="single" w:sz="6" w:space="0" w:color="auto"/>
              <w:bottom w:val="nil"/>
              <w:right w:val="nil"/>
            </w:tcBorders>
            <w:vAlign w:val="center"/>
          </w:tcPr>
          <w:p w14:paraId="1302F6DD" w14:textId="4B725495" w:rsidR="008016A5" w:rsidRPr="008016A5" w:rsidRDefault="008016A5" w:rsidP="008016A5">
            <w:pPr>
              <w:tabs>
                <w:tab w:val="decimal" w:pos="384"/>
              </w:tabs>
              <w:spacing w:before="60" w:after="60"/>
              <w:jc w:val="right"/>
              <w:rPr>
                <w:color w:val="auto"/>
                <w:sz w:val="20"/>
                <w:szCs w:val="24"/>
                <w:lang w:val="fr-FR"/>
              </w:rPr>
            </w:pPr>
            <w:r w:rsidRPr="008016A5">
              <w:rPr>
                <w:color w:val="auto"/>
                <w:sz w:val="16"/>
                <w:szCs w:val="16"/>
                <w:u w:val="single"/>
                <w:lang w:val="fr-FR"/>
              </w:rPr>
              <w:t>0.031 25</w:t>
            </w:r>
          </w:p>
        </w:tc>
        <w:tc>
          <w:tcPr>
            <w:tcW w:w="1664" w:type="dxa"/>
            <w:tcBorders>
              <w:top w:val="nil"/>
              <w:left w:val="single" w:sz="6" w:space="0" w:color="auto"/>
              <w:bottom w:val="nil"/>
              <w:right w:val="double" w:sz="6" w:space="0" w:color="auto"/>
            </w:tcBorders>
            <w:vAlign w:val="center"/>
          </w:tcPr>
          <w:p w14:paraId="73C52AF6" w14:textId="7C23BD47" w:rsidR="008016A5" w:rsidRPr="008016A5" w:rsidRDefault="008016A5" w:rsidP="008016A5">
            <w:pPr>
              <w:tabs>
                <w:tab w:val="decimal" w:pos="492"/>
              </w:tabs>
              <w:spacing w:before="60" w:after="60"/>
              <w:jc w:val="right"/>
              <w:rPr>
                <w:color w:val="auto"/>
                <w:sz w:val="20"/>
                <w:szCs w:val="24"/>
                <w:lang w:val="fr-FR"/>
              </w:rPr>
            </w:pPr>
            <w:r w:rsidRPr="008016A5">
              <w:rPr>
                <w:color w:val="auto"/>
                <w:sz w:val="16"/>
                <w:szCs w:val="16"/>
                <w:u w:val="single"/>
                <w:lang w:val="fr-FR"/>
              </w:rPr>
              <w:t>7.218 75</w:t>
            </w:r>
          </w:p>
        </w:tc>
      </w:tr>
      <w:tr w:rsidR="008016A5" w:rsidRPr="008016A5" w14:paraId="7C7BA636" w14:textId="77777777" w:rsidTr="00460BF9">
        <w:trPr>
          <w:cantSplit/>
          <w:trHeight w:val="261"/>
          <w:jc w:val="center"/>
        </w:trPr>
        <w:tc>
          <w:tcPr>
            <w:tcW w:w="1980" w:type="dxa"/>
            <w:tcBorders>
              <w:top w:val="nil"/>
              <w:left w:val="double" w:sz="6" w:space="0" w:color="auto"/>
              <w:bottom w:val="nil"/>
              <w:right w:val="nil"/>
            </w:tcBorders>
            <w:vAlign w:val="center"/>
          </w:tcPr>
          <w:p w14:paraId="2FCC8B21" w14:textId="77777777" w:rsidR="008016A5" w:rsidRPr="008016A5" w:rsidRDefault="008016A5" w:rsidP="008016A5">
            <w:pPr>
              <w:tabs>
                <w:tab w:val="left" w:pos="1476"/>
              </w:tabs>
              <w:jc w:val="left"/>
              <w:rPr>
                <w:color w:val="auto"/>
                <w:sz w:val="16"/>
                <w:szCs w:val="16"/>
              </w:rPr>
            </w:pPr>
            <w:r w:rsidRPr="008016A5">
              <w:rPr>
                <w:color w:val="auto"/>
                <w:sz w:val="16"/>
                <w:szCs w:val="16"/>
              </w:rPr>
              <w:t>1 liquid pint</w:t>
            </w:r>
            <w:r w:rsidRPr="008016A5">
              <w:rPr>
                <w:color w:val="auto"/>
                <w:sz w:val="16"/>
                <w:szCs w:val="16"/>
              </w:rPr>
              <w:tab/>
              <w:t>=</w:t>
            </w:r>
          </w:p>
        </w:tc>
        <w:tc>
          <w:tcPr>
            <w:tcW w:w="1260" w:type="dxa"/>
            <w:tcBorders>
              <w:top w:val="nil"/>
              <w:left w:val="single" w:sz="6" w:space="0" w:color="auto"/>
              <w:bottom w:val="nil"/>
              <w:right w:val="single" w:sz="6" w:space="0" w:color="auto"/>
            </w:tcBorders>
          </w:tcPr>
          <w:p w14:paraId="5502353F" w14:textId="77777777" w:rsidR="008016A5" w:rsidRPr="008016A5" w:rsidRDefault="008016A5" w:rsidP="008016A5">
            <w:pPr>
              <w:spacing w:before="60" w:after="60"/>
              <w:jc w:val="right"/>
              <w:rPr>
                <w:color w:val="auto"/>
                <w:sz w:val="16"/>
                <w:szCs w:val="16"/>
                <w:u w:val="single"/>
                <w:lang w:val="fr-FR"/>
              </w:rPr>
            </w:pPr>
          </w:p>
        </w:tc>
        <w:tc>
          <w:tcPr>
            <w:tcW w:w="1643" w:type="dxa"/>
            <w:tcBorders>
              <w:top w:val="nil"/>
              <w:left w:val="single" w:sz="6" w:space="0" w:color="auto"/>
              <w:bottom w:val="nil"/>
              <w:right w:val="nil"/>
            </w:tcBorders>
            <w:vAlign w:val="center"/>
          </w:tcPr>
          <w:p w14:paraId="50C19DEF" w14:textId="77777777" w:rsidR="008016A5" w:rsidRPr="008016A5" w:rsidRDefault="008016A5" w:rsidP="008016A5">
            <w:pPr>
              <w:spacing w:before="60" w:after="60"/>
              <w:jc w:val="right"/>
              <w:rPr>
                <w:color w:val="auto"/>
                <w:sz w:val="20"/>
                <w:szCs w:val="24"/>
                <w:lang w:val="fr-FR"/>
              </w:rPr>
            </w:pPr>
            <w:r w:rsidRPr="008016A5">
              <w:rPr>
                <w:color w:val="auto"/>
                <w:sz w:val="16"/>
                <w:szCs w:val="16"/>
                <w:u w:val="single"/>
                <w:lang w:val="fr-FR"/>
              </w:rPr>
              <w:t>1</w:t>
            </w:r>
          </w:p>
        </w:tc>
        <w:tc>
          <w:tcPr>
            <w:tcW w:w="1710" w:type="dxa"/>
            <w:tcBorders>
              <w:top w:val="nil"/>
              <w:left w:val="single" w:sz="6" w:space="0" w:color="auto"/>
              <w:bottom w:val="nil"/>
              <w:right w:val="nil"/>
            </w:tcBorders>
            <w:vAlign w:val="center"/>
          </w:tcPr>
          <w:p w14:paraId="2ED4B0D1" w14:textId="0221553E" w:rsidR="008016A5" w:rsidRPr="008016A5" w:rsidRDefault="008016A5" w:rsidP="008016A5">
            <w:pPr>
              <w:tabs>
                <w:tab w:val="decimal" w:pos="366"/>
              </w:tabs>
              <w:spacing w:before="60" w:after="60"/>
              <w:jc w:val="right"/>
              <w:rPr>
                <w:color w:val="auto"/>
                <w:sz w:val="20"/>
                <w:szCs w:val="24"/>
                <w:lang w:val="fr-FR"/>
              </w:rPr>
            </w:pPr>
            <w:r w:rsidRPr="008016A5">
              <w:rPr>
                <w:color w:val="auto"/>
                <w:sz w:val="16"/>
                <w:szCs w:val="16"/>
                <w:u w:val="single"/>
                <w:lang w:val="fr-FR"/>
              </w:rPr>
              <w:t>0.5</w:t>
            </w:r>
          </w:p>
        </w:tc>
        <w:tc>
          <w:tcPr>
            <w:tcW w:w="1710" w:type="dxa"/>
            <w:tcBorders>
              <w:top w:val="nil"/>
              <w:left w:val="single" w:sz="6" w:space="0" w:color="auto"/>
              <w:bottom w:val="nil"/>
              <w:right w:val="nil"/>
            </w:tcBorders>
            <w:vAlign w:val="center"/>
          </w:tcPr>
          <w:p w14:paraId="30901758" w14:textId="53CFD628" w:rsidR="008016A5" w:rsidRPr="008016A5" w:rsidRDefault="008016A5" w:rsidP="008016A5">
            <w:pPr>
              <w:tabs>
                <w:tab w:val="decimal" w:pos="384"/>
              </w:tabs>
              <w:spacing w:before="60" w:after="60"/>
              <w:jc w:val="right"/>
              <w:rPr>
                <w:color w:val="auto"/>
                <w:sz w:val="20"/>
                <w:szCs w:val="24"/>
                <w:lang w:val="fr-FR"/>
              </w:rPr>
            </w:pPr>
            <w:r w:rsidRPr="008016A5">
              <w:rPr>
                <w:color w:val="auto"/>
                <w:sz w:val="16"/>
                <w:szCs w:val="16"/>
                <w:u w:val="single"/>
                <w:lang w:val="fr-FR"/>
              </w:rPr>
              <w:t>0.125</w:t>
            </w:r>
          </w:p>
        </w:tc>
        <w:tc>
          <w:tcPr>
            <w:tcW w:w="1664" w:type="dxa"/>
            <w:tcBorders>
              <w:top w:val="nil"/>
              <w:left w:val="single" w:sz="6" w:space="0" w:color="auto"/>
              <w:bottom w:val="nil"/>
              <w:right w:val="double" w:sz="6" w:space="0" w:color="auto"/>
            </w:tcBorders>
            <w:vAlign w:val="center"/>
          </w:tcPr>
          <w:p w14:paraId="22DC6782" w14:textId="6757A3EF" w:rsidR="008016A5" w:rsidRPr="008016A5" w:rsidRDefault="008016A5" w:rsidP="008016A5">
            <w:pPr>
              <w:tabs>
                <w:tab w:val="decimal" w:pos="492"/>
              </w:tabs>
              <w:spacing w:before="60" w:after="60"/>
              <w:jc w:val="right"/>
              <w:rPr>
                <w:color w:val="auto"/>
                <w:sz w:val="20"/>
                <w:szCs w:val="24"/>
                <w:lang w:val="fr-FR"/>
              </w:rPr>
            </w:pPr>
            <w:r w:rsidRPr="008016A5">
              <w:rPr>
                <w:color w:val="auto"/>
                <w:sz w:val="16"/>
                <w:szCs w:val="16"/>
                <w:u w:val="single"/>
                <w:lang w:val="fr-FR"/>
              </w:rPr>
              <w:t>28.875</w:t>
            </w:r>
          </w:p>
        </w:tc>
      </w:tr>
      <w:tr w:rsidR="008016A5" w:rsidRPr="008016A5" w14:paraId="2222663D" w14:textId="77777777" w:rsidTr="00460BF9">
        <w:trPr>
          <w:cantSplit/>
          <w:trHeight w:val="279"/>
          <w:jc w:val="center"/>
        </w:trPr>
        <w:tc>
          <w:tcPr>
            <w:tcW w:w="1980" w:type="dxa"/>
            <w:tcBorders>
              <w:top w:val="nil"/>
              <w:left w:val="double" w:sz="6" w:space="0" w:color="auto"/>
              <w:bottom w:val="nil"/>
              <w:right w:val="nil"/>
            </w:tcBorders>
            <w:vAlign w:val="center"/>
          </w:tcPr>
          <w:p w14:paraId="2EA46A77" w14:textId="77777777" w:rsidR="008016A5" w:rsidRPr="008016A5" w:rsidRDefault="008016A5" w:rsidP="008016A5">
            <w:pPr>
              <w:tabs>
                <w:tab w:val="left" w:pos="1476"/>
              </w:tabs>
              <w:jc w:val="left"/>
              <w:rPr>
                <w:color w:val="auto"/>
                <w:sz w:val="16"/>
                <w:szCs w:val="16"/>
              </w:rPr>
            </w:pPr>
            <w:r w:rsidRPr="008016A5">
              <w:rPr>
                <w:color w:val="auto"/>
                <w:sz w:val="16"/>
                <w:szCs w:val="16"/>
              </w:rPr>
              <w:t>1 liquid quart</w:t>
            </w:r>
            <w:r w:rsidRPr="008016A5">
              <w:rPr>
                <w:color w:val="auto"/>
                <w:sz w:val="16"/>
                <w:szCs w:val="16"/>
              </w:rPr>
              <w:tab/>
              <w:t>=</w:t>
            </w:r>
          </w:p>
        </w:tc>
        <w:tc>
          <w:tcPr>
            <w:tcW w:w="1260" w:type="dxa"/>
            <w:tcBorders>
              <w:top w:val="nil"/>
              <w:left w:val="single" w:sz="6" w:space="0" w:color="auto"/>
              <w:bottom w:val="nil"/>
              <w:right w:val="single" w:sz="6" w:space="0" w:color="auto"/>
            </w:tcBorders>
          </w:tcPr>
          <w:p w14:paraId="74953304" w14:textId="77777777" w:rsidR="008016A5" w:rsidRPr="008016A5" w:rsidRDefault="008016A5" w:rsidP="008016A5">
            <w:pPr>
              <w:spacing w:before="60" w:after="60"/>
              <w:jc w:val="right"/>
              <w:rPr>
                <w:color w:val="auto"/>
                <w:sz w:val="16"/>
                <w:szCs w:val="16"/>
                <w:u w:val="single"/>
              </w:rPr>
            </w:pPr>
          </w:p>
        </w:tc>
        <w:tc>
          <w:tcPr>
            <w:tcW w:w="1643" w:type="dxa"/>
            <w:tcBorders>
              <w:top w:val="nil"/>
              <w:left w:val="single" w:sz="6" w:space="0" w:color="auto"/>
              <w:bottom w:val="nil"/>
              <w:right w:val="nil"/>
            </w:tcBorders>
            <w:vAlign w:val="center"/>
          </w:tcPr>
          <w:p w14:paraId="1AD30DDA" w14:textId="77777777" w:rsidR="008016A5" w:rsidRPr="008016A5" w:rsidRDefault="008016A5" w:rsidP="008016A5">
            <w:pPr>
              <w:spacing w:before="60" w:after="60"/>
              <w:jc w:val="right"/>
              <w:rPr>
                <w:color w:val="auto"/>
                <w:sz w:val="20"/>
                <w:szCs w:val="24"/>
              </w:rPr>
            </w:pPr>
            <w:r w:rsidRPr="008016A5">
              <w:rPr>
                <w:color w:val="auto"/>
                <w:sz w:val="16"/>
                <w:szCs w:val="16"/>
                <w:u w:val="single"/>
              </w:rPr>
              <w:t>2</w:t>
            </w:r>
          </w:p>
        </w:tc>
        <w:tc>
          <w:tcPr>
            <w:tcW w:w="1710" w:type="dxa"/>
            <w:tcBorders>
              <w:top w:val="nil"/>
              <w:left w:val="single" w:sz="6" w:space="0" w:color="auto"/>
              <w:bottom w:val="nil"/>
              <w:right w:val="nil"/>
            </w:tcBorders>
            <w:vAlign w:val="center"/>
          </w:tcPr>
          <w:p w14:paraId="2DC71F2A" w14:textId="77777777" w:rsidR="008016A5" w:rsidRPr="008016A5" w:rsidRDefault="008016A5" w:rsidP="008016A5">
            <w:pPr>
              <w:spacing w:before="60" w:after="60"/>
              <w:jc w:val="right"/>
              <w:rPr>
                <w:color w:val="auto"/>
                <w:sz w:val="20"/>
                <w:szCs w:val="24"/>
              </w:rPr>
            </w:pPr>
            <w:r w:rsidRPr="008016A5">
              <w:rPr>
                <w:color w:val="auto"/>
                <w:sz w:val="16"/>
                <w:szCs w:val="16"/>
                <w:u w:val="single"/>
              </w:rPr>
              <w:t>1</w:t>
            </w:r>
          </w:p>
        </w:tc>
        <w:tc>
          <w:tcPr>
            <w:tcW w:w="1710" w:type="dxa"/>
            <w:tcBorders>
              <w:top w:val="nil"/>
              <w:left w:val="single" w:sz="6" w:space="0" w:color="auto"/>
              <w:bottom w:val="nil"/>
              <w:right w:val="nil"/>
            </w:tcBorders>
            <w:vAlign w:val="center"/>
          </w:tcPr>
          <w:p w14:paraId="4B036639" w14:textId="2838EBC8" w:rsidR="008016A5" w:rsidRPr="008016A5" w:rsidRDefault="008016A5" w:rsidP="008016A5">
            <w:pPr>
              <w:tabs>
                <w:tab w:val="decimal" w:pos="384"/>
              </w:tabs>
              <w:spacing w:before="60" w:after="60"/>
              <w:jc w:val="right"/>
              <w:rPr>
                <w:color w:val="auto"/>
                <w:sz w:val="20"/>
                <w:szCs w:val="24"/>
              </w:rPr>
            </w:pPr>
            <w:r w:rsidRPr="008016A5">
              <w:rPr>
                <w:color w:val="auto"/>
                <w:sz w:val="16"/>
                <w:szCs w:val="16"/>
                <w:u w:val="single"/>
              </w:rPr>
              <w:t>0.25</w:t>
            </w:r>
          </w:p>
        </w:tc>
        <w:tc>
          <w:tcPr>
            <w:tcW w:w="1664" w:type="dxa"/>
            <w:tcBorders>
              <w:top w:val="nil"/>
              <w:left w:val="single" w:sz="6" w:space="0" w:color="auto"/>
              <w:bottom w:val="nil"/>
              <w:right w:val="double" w:sz="6" w:space="0" w:color="auto"/>
            </w:tcBorders>
            <w:vAlign w:val="center"/>
          </w:tcPr>
          <w:p w14:paraId="5C757BFC" w14:textId="2ABA16F9" w:rsidR="008016A5" w:rsidRPr="008016A5" w:rsidRDefault="008016A5" w:rsidP="008016A5">
            <w:pPr>
              <w:tabs>
                <w:tab w:val="decimal" w:pos="492"/>
              </w:tabs>
              <w:spacing w:before="60" w:after="60"/>
              <w:jc w:val="right"/>
              <w:rPr>
                <w:color w:val="auto"/>
                <w:sz w:val="20"/>
                <w:szCs w:val="24"/>
              </w:rPr>
            </w:pPr>
            <w:r w:rsidRPr="008016A5">
              <w:rPr>
                <w:color w:val="auto"/>
                <w:sz w:val="16"/>
                <w:szCs w:val="16"/>
                <w:u w:val="single"/>
              </w:rPr>
              <w:t>57.75</w:t>
            </w:r>
          </w:p>
        </w:tc>
      </w:tr>
      <w:tr w:rsidR="008016A5" w:rsidRPr="008016A5" w14:paraId="743F5933" w14:textId="77777777" w:rsidTr="00460BF9">
        <w:trPr>
          <w:cantSplit/>
          <w:trHeight w:val="261"/>
          <w:jc w:val="center"/>
        </w:trPr>
        <w:tc>
          <w:tcPr>
            <w:tcW w:w="1980" w:type="dxa"/>
            <w:tcBorders>
              <w:top w:val="nil"/>
              <w:left w:val="double" w:sz="6" w:space="0" w:color="auto"/>
              <w:bottom w:val="nil"/>
              <w:right w:val="nil"/>
            </w:tcBorders>
            <w:vAlign w:val="center"/>
          </w:tcPr>
          <w:p w14:paraId="1CB8F706" w14:textId="77777777" w:rsidR="008016A5" w:rsidRPr="008016A5" w:rsidRDefault="008016A5" w:rsidP="008016A5">
            <w:pPr>
              <w:tabs>
                <w:tab w:val="left" w:pos="1476"/>
              </w:tabs>
              <w:jc w:val="left"/>
              <w:rPr>
                <w:color w:val="auto"/>
                <w:sz w:val="16"/>
                <w:szCs w:val="16"/>
              </w:rPr>
            </w:pPr>
            <w:r w:rsidRPr="008016A5">
              <w:rPr>
                <w:color w:val="auto"/>
                <w:sz w:val="16"/>
                <w:szCs w:val="16"/>
              </w:rPr>
              <w:t>1 gallon</w:t>
            </w:r>
            <w:r w:rsidRPr="008016A5">
              <w:rPr>
                <w:color w:val="auto"/>
                <w:sz w:val="16"/>
                <w:szCs w:val="16"/>
              </w:rPr>
              <w:tab/>
              <w:t>=</w:t>
            </w:r>
          </w:p>
        </w:tc>
        <w:tc>
          <w:tcPr>
            <w:tcW w:w="1260" w:type="dxa"/>
            <w:tcBorders>
              <w:top w:val="nil"/>
              <w:left w:val="single" w:sz="6" w:space="0" w:color="auto"/>
              <w:bottom w:val="nil"/>
              <w:right w:val="single" w:sz="6" w:space="0" w:color="auto"/>
            </w:tcBorders>
          </w:tcPr>
          <w:p w14:paraId="7EE951E1" w14:textId="77777777" w:rsidR="008016A5" w:rsidRPr="008016A5" w:rsidRDefault="008016A5" w:rsidP="008016A5">
            <w:pPr>
              <w:spacing w:before="60" w:after="60"/>
              <w:jc w:val="right"/>
              <w:rPr>
                <w:color w:val="auto"/>
                <w:sz w:val="16"/>
                <w:szCs w:val="16"/>
                <w:u w:val="single"/>
              </w:rPr>
            </w:pPr>
          </w:p>
        </w:tc>
        <w:tc>
          <w:tcPr>
            <w:tcW w:w="1643" w:type="dxa"/>
            <w:tcBorders>
              <w:top w:val="nil"/>
              <w:left w:val="single" w:sz="6" w:space="0" w:color="auto"/>
              <w:bottom w:val="nil"/>
              <w:right w:val="nil"/>
            </w:tcBorders>
            <w:vAlign w:val="center"/>
          </w:tcPr>
          <w:p w14:paraId="57F7277D" w14:textId="77777777" w:rsidR="008016A5" w:rsidRPr="008016A5" w:rsidRDefault="008016A5" w:rsidP="008016A5">
            <w:pPr>
              <w:spacing w:before="60" w:after="60"/>
              <w:jc w:val="right"/>
              <w:rPr>
                <w:color w:val="auto"/>
                <w:sz w:val="20"/>
                <w:szCs w:val="24"/>
              </w:rPr>
            </w:pPr>
            <w:r w:rsidRPr="008016A5">
              <w:rPr>
                <w:color w:val="auto"/>
                <w:sz w:val="16"/>
                <w:szCs w:val="16"/>
                <w:u w:val="single"/>
              </w:rPr>
              <w:t>8</w:t>
            </w:r>
          </w:p>
        </w:tc>
        <w:tc>
          <w:tcPr>
            <w:tcW w:w="1710" w:type="dxa"/>
            <w:tcBorders>
              <w:top w:val="nil"/>
              <w:left w:val="single" w:sz="6" w:space="0" w:color="auto"/>
              <w:bottom w:val="nil"/>
              <w:right w:val="nil"/>
            </w:tcBorders>
            <w:vAlign w:val="center"/>
          </w:tcPr>
          <w:p w14:paraId="3FB2BEE7" w14:textId="77777777" w:rsidR="008016A5" w:rsidRPr="008016A5" w:rsidRDefault="008016A5" w:rsidP="008016A5">
            <w:pPr>
              <w:spacing w:before="60" w:after="60"/>
              <w:jc w:val="right"/>
              <w:rPr>
                <w:color w:val="auto"/>
                <w:sz w:val="20"/>
                <w:szCs w:val="24"/>
              </w:rPr>
            </w:pPr>
            <w:r w:rsidRPr="008016A5">
              <w:rPr>
                <w:color w:val="auto"/>
                <w:sz w:val="16"/>
                <w:szCs w:val="16"/>
                <w:u w:val="single"/>
              </w:rPr>
              <w:t>4</w:t>
            </w:r>
          </w:p>
        </w:tc>
        <w:tc>
          <w:tcPr>
            <w:tcW w:w="1710" w:type="dxa"/>
            <w:tcBorders>
              <w:top w:val="nil"/>
              <w:left w:val="single" w:sz="6" w:space="0" w:color="auto"/>
              <w:bottom w:val="nil"/>
              <w:right w:val="nil"/>
            </w:tcBorders>
            <w:vAlign w:val="center"/>
          </w:tcPr>
          <w:p w14:paraId="47526B40" w14:textId="77777777" w:rsidR="008016A5" w:rsidRPr="008016A5" w:rsidRDefault="008016A5" w:rsidP="008016A5">
            <w:pPr>
              <w:spacing w:before="60" w:after="60"/>
              <w:jc w:val="right"/>
              <w:rPr>
                <w:color w:val="auto"/>
                <w:sz w:val="20"/>
                <w:szCs w:val="24"/>
              </w:rPr>
            </w:pPr>
            <w:r w:rsidRPr="008016A5">
              <w:rPr>
                <w:color w:val="auto"/>
                <w:sz w:val="16"/>
                <w:szCs w:val="16"/>
                <w:u w:val="single"/>
              </w:rPr>
              <w:t>1</w:t>
            </w:r>
          </w:p>
        </w:tc>
        <w:tc>
          <w:tcPr>
            <w:tcW w:w="1664" w:type="dxa"/>
            <w:tcBorders>
              <w:top w:val="nil"/>
              <w:left w:val="single" w:sz="6" w:space="0" w:color="auto"/>
              <w:bottom w:val="nil"/>
              <w:right w:val="double" w:sz="6" w:space="0" w:color="auto"/>
            </w:tcBorders>
            <w:vAlign w:val="center"/>
          </w:tcPr>
          <w:p w14:paraId="3FE94D18" w14:textId="40101497" w:rsidR="008016A5" w:rsidRPr="008016A5" w:rsidRDefault="008016A5" w:rsidP="008016A5">
            <w:pPr>
              <w:spacing w:before="60" w:after="60"/>
              <w:jc w:val="right"/>
              <w:rPr>
                <w:color w:val="auto"/>
                <w:sz w:val="20"/>
                <w:szCs w:val="24"/>
              </w:rPr>
            </w:pPr>
            <w:r w:rsidRPr="008016A5">
              <w:rPr>
                <w:color w:val="auto"/>
                <w:sz w:val="16"/>
                <w:szCs w:val="16"/>
                <w:u w:val="single"/>
              </w:rPr>
              <w:t>231</w:t>
            </w:r>
          </w:p>
        </w:tc>
      </w:tr>
      <w:tr w:rsidR="008016A5" w:rsidRPr="008016A5" w14:paraId="163AE5E3" w14:textId="77777777" w:rsidTr="00460BF9">
        <w:trPr>
          <w:cantSplit/>
          <w:trHeight w:val="279"/>
          <w:jc w:val="center"/>
        </w:trPr>
        <w:tc>
          <w:tcPr>
            <w:tcW w:w="1980" w:type="dxa"/>
            <w:tcBorders>
              <w:top w:val="nil"/>
              <w:left w:val="double" w:sz="6" w:space="0" w:color="auto"/>
              <w:bottom w:val="nil"/>
              <w:right w:val="nil"/>
            </w:tcBorders>
            <w:vAlign w:val="center"/>
          </w:tcPr>
          <w:p w14:paraId="3D4DDE4E" w14:textId="77777777" w:rsidR="008016A5" w:rsidRPr="008016A5" w:rsidRDefault="008016A5" w:rsidP="008016A5">
            <w:pPr>
              <w:tabs>
                <w:tab w:val="left" w:pos="1476"/>
              </w:tabs>
              <w:jc w:val="left"/>
              <w:rPr>
                <w:color w:val="auto"/>
                <w:sz w:val="16"/>
                <w:szCs w:val="16"/>
              </w:rPr>
            </w:pPr>
            <w:r w:rsidRPr="008016A5">
              <w:rPr>
                <w:color w:val="auto"/>
                <w:sz w:val="16"/>
                <w:szCs w:val="16"/>
              </w:rPr>
              <w:t>1 cubic inch</w:t>
            </w:r>
            <w:r w:rsidRPr="008016A5">
              <w:rPr>
                <w:color w:val="auto"/>
                <w:sz w:val="16"/>
                <w:szCs w:val="16"/>
              </w:rPr>
              <w:tab/>
              <w:t>=</w:t>
            </w:r>
          </w:p>
        </w:tc>
        <w:tc>
          <w:tcPr>
            <w:tcW w:w="1260" w:type="dxa"/>
            <w:tcBorders>
              <w:top w:val="nil"/>
              <w:left w:val="single" w:sz="6" w:space="0" w:color="auto"/>
              <w:bottom w:val="nil"/>
              <w:right w:val="single" w:sz="6" w:space="0" w:color="auto"/>
            </w:tcBorders>
          </w:tcPr>
          <w:p w14:paraId="6F563C03" w14:textId="77777777" w:rsidR="008016A5" w:rsidRPr="008016A5" w:rsidRDefault="008016A5" w:rsidP="008016A5">
            <w:pPr>
              <w:tabs>
                <w:tab w:val="decimal" w:pos="528"/>
              </w:tabs>
              <w:spacing w:before="60" w:after="60"/>
              <w:jc w:val="right"/>
              <w:rPr>
                <w:color w:val="auto"/>
                <w:sz w:val="16"/>
                <w:szCs w:val="16"/>
              </w:rPr>
            </w:pPr>
          </w:p>
        </w:tc>
        <w:tc>
          <w:tcPr>
            <w:tcW w:w="1643" w:type="dxa"/>
            <w:tcBorders>
              <w:top w:val="nil"/>
              <w:left w:val="single" w:sz="6" w:space="0" w:color="auto"/>
              <w:bottom w:val="nil"/>
              <w:right w:val="nil"/>
            </w:tcBorders>
            <w:vAlign w:val="center"/>
          </w:tcPr>
          <w:p w14:paraId="5A492B96" w14:textId="77777777" w:rsidR="008016A5" w:rsidRPr="008016A5" w:rsidRDefault="008016A5" w:rsidP="008016A5">
            <w:pPr>
              <w:tabs>
                <w:tab w:val="decimal" w:pos="528"/>
              </w:tabs>
              <w:spacing w:before="60" w:after="60"/>
              <w:jc w:val="right"/>
              <w:rPr>
                <w:color w:val="auto"/>
                <w:sz w:val="20"/>
                <w:szCs w:val="24"/>
              </w:rPr>
            </w:pPr>
            <w:r w:rsidRPr="008016A5">
              <w:rPr>
                <w:color w:val="auto"/>
                <w:sz w:val="16"/>
                <w:szCs w:val="16"/>
              </w:rPr>
              <w:t>0.034 632 03</w:t>
            </w:r>
          </w:p>
        </w:tc>
        <w:tc>
          <w:tcPr>
            <w:tcW w:w="1710" w:type="dxa"/>
            <w:tcBorders>
              <w:top w:val="nil"/>
              <w:left w:val="single" w:sz="6" w:space="0" w:color="auto"/>
              <w:bottom w:val="nil"/>
              <w:right w:val="nil"/>
            </w:tcBorders>
            <w:vAlign w:val="center"/>
          </w:tcPr>
          <w:p w14:paraId="4419F3EE" w14:textId="77777777" w:rsidR="008016A5" w:rsidRPr="008016A5" w:rsidRDefault="008016A5" w:rsidP="008016A5">
            <w:pPr>
              <w:tabs>
                <w:tab w:val="decimal" w:pos="366"/>
              </w:tabs>
              <w:spacing w:before="60" w:after="60"/>
              <w:jc w:val="right"/>
              <w:rPr>
                <w:color w:val="auto"/>
                <w:sz w:val="20"/>
                <w:szCs w:val="24"/>
              </w:rPr>
            </w:pPr>
            <w:r w:rsidRPr="008016A5">
              <w:rPr>
                <w:color w:val="auto"/>
                <w:sz w:val="16"/>
                <w:szCs w:val="16"/>
              </w:rPr>
              <w:t>0.017 316 02</w:t>
            </w:r>
          </w:p>
        </w:tc>
        <w:tc>
          <w:tcPr>
            <w:tcW w:w="1710" w:type="dxa"/>
            <w:tcBorders>
              <w:top w:val="nil"/>
              <w:left w:val="single" w:sz="6" w:space="0" w:color="auto"/>
              <w:bottom w:val="nil"/>
              <w:right w:val="nil"/>
            </w:tcBorders>
            <w:vAlign w:val="center"/>
          </w:tcPr>
          <w:p w14:paraId="32AFD484" w14:textId="77777777" w:rsidR="008016A5" w:rsidRPr="008016A5" w:rsidRDefault="008016A5" w:rsidP="008016A5">
            <w:pPr>
              <w:tabs>
                <w:tab w:val="decimal" w:pos="384"/>
              </w:tabs>
              <w:spacing w:before="60" w:after="60"/>
              <w:jc w:val="right"/>
              <w:rPr>
                <w:color w:val="auto"/>
                <w:sz w:val="20"/>
                <w:szCs w:val="24"/>
              </w:rPr>
            </w:pPr>
            <w:r w:rsidRPr="008016A5">
              <w:rPr>
                <w:color w:val="auto"/>
                <w:sz w:val="16"/>
                <w:szCs w:val="16"/>
              </w:rPr>
              <w:t>0.004 329 004</w:t>
            </w:r>
          </w:p>
        </w:tc>
        <w:tc>
          <w:tcPr>
            <w:tcW w:w="1664" w:type="dxa"/>
            <w:tcBorders>
              <w:top w:val="nil"/>
              <w:left w:val="single" w:sz="6" w:space="0" w:color="auto"/>
              <w:bottom w:val="nil"/>
              <w:right w:val="double" w:sz="6" w:space="0" w:color="auto"/>
            </w:tcBorders>
            <w:vAlign w:val="center"/>
          </w:tcPr>
          <w:p w14:paraId="1E78AABD" w14:textId="77777777" w:rsidR="008016A5" w:rsidRPr="008016A5" w:rsidRDefault="008016A5" w:rsidP="008016A5">
            <w:pPr>
              <w:spacing w:before="60" w:after="60"/>
              <w:jc w:val="right"/>
              <w:rPr>
                <w:color w:val="auto"/>
                <w:sz w:val="20"/>
                <w:szCs w:val="24"/>
                <w:u w:val="single"/>
              </w:rPr>
            </w:pPr>
            <w:r w:rsidRPr="008016A5">
              <w:rPr>
                <w:color w:val="auto"/>
                <w:sz w:val="16"/>
                <w:szCs w:val="16"/>
                <w:u w:val="single"/>
              </w:rPr>
              <w:t>1</w:t>
            </w:r>
          </w:p>
        </w:tc>
      </w:tr>
      <w:tr w:rsidR="008016A5" w:rsidRPr="008016A5" w14:paraId="71963E7C" w14:textId="77777777" w:rsidTr="00460BF9">
        <w:trPr>
          <w:cantSplit/>
          <w:trHeight w:val="261"/>
          <w:jc w:val="center"/>
        </w:trPr>
        <w:tc>
          <w:tcPr>
            <w:tcW w:w="1980" w:type="dxa"/>
            <w:tcBorders>
              <w:top w:val="nil"/>
              <w:left w:val="double" w:sz="6" w:space="0" w:color="auto"/>
              <w:bottom w:val="nil"/>
              <w:right w:val="nil"/>
            </w:tcBorders>
            <w:vAlign w:val="center"/>
          </w:tcPr>
          <w:p w14:paraId="6C91E50B" w14:textId="77777777" w:rsidR="008016A5" w:rsidRPr="008016A5" w:rsidRDefault="008016A5" w:rsidP="008016A5">
            <w:pPr>
              <w:tabs>
                <w:tab w:val="left" w:pos="1476"/>
              </w:tabs>
              <w:jc w:val="left"/>
              <w:rPr>
                <w:color w:val="auto"/>
                <w:sz w:val="16"/>
                <w:szCs w:val="16"/>
              </w:rPr>
            </w:pPr>
            <w:r w:rsidRPr="008016A5">
              <w:rPr>
                <w:color w:val="auto"/>
                <w:sz w:val="16"/>
                <w:szCs w:val="16"/>
              </w:rPr>
              <w:t>1 cubic foot</w:t>
            </w:r>
            <w:r w:rsidRPr="008016A5">
              <w:rPr>
                <w:color w:val="auto"/>
                <w:sz w:val="16"/>
                <w:szCs w:val="16"/>
              </w:rPr>
              <w:tab/>
              <w:t>=</w:t>
            </w:r>
          </w:p>
        </w:tc>
        <w:tc>
          <w:tcPr>
            <w:tcW w:w="1260" w:type="dxa"/>
            <w:tcBorders>
              <w:top w:val="nil"/>
              <w:left w:val="single" w:sz="6" w:space="0" w:color="auto"/>
              <w:bottom w:val="nil"/>
              <w:right w:val="single" w:sz="6" w:space="0" w:color="auto"/>
            </w:tcBorders>
          </w:tcPr>
          <w:p w14:paraId="340CBDF3" w14:textId="77777777" w:rsidR="008016A5" w:rsidRPr="008016A5" w:rsidRDefault="008016A5" w:rsidP="008016A5">
            <w:pPr>
              <w:tabs>
                <w:tab w:val="decimal" w:pos="528"/>
              </w:tabs>
              <w:spacing w:before="60" w:after="60"/>
              <w:jc w:val="right"/>
              <w:rPr>
                <w:color w:val="auto"/>
                <w:sz w:val="16"/>
                <w:szCs w:val="16"/>
              </w:rPr>
            </w:pPr>
          </w:p>
        </w:tc>
        <w:tc>
          <w:tcPr>
            <w:tcW w:w="1643" w:type="dxa"/>
            <w:tcBorders>
              <w:top w:val="nil"/>
              <w:left w:val="single" w:sz="6" w:space="0" w:color="auto"/>
              <w:bottom w:val="nil"/>
              <w:right w:val="nil"/>
            </w:tcBorders>
            <w:vAlign w:val="center"/>
          </w:tcPr>
          <w:p w14:paraId="67DFDCEE" w14:textId="77777777" w:rsidR="008016A5" w:rsidRPr="008016A5" w:rsidRDefault="008016A5" w:rsidP="008016A5">
            <w:pPr>
              <w:tabs>
                <w:tab w:val="decimal" w:pos="528"/>
              </w:tabs>
              <w:spacing w:before="60" w:after="60"/>
              <w:jc w:val="right"/>
              <w:rPr>
                <w:color w:val="auto"/>
                <w:sz w:val="20"/>
                <w:szCs w:val="24"/>
              </w:rPr>
            </w:pPr>
            <w:r w:rsidRPr="008016A5">
              <w:rPr>
                <w:color w:val="auto"/>
                <w:sz w:val="16"/>
                <w:szCs w:val="16"/>
              </w:rPr>
              <w:t>59.844 16</w:t>
            </w:r>
          </w:p>
        </w:tc>
        <w:tc>
          <w:tcPr>
            <w:tcW w:w="1710" w:type="dxa"/>
            <w:tcBorders>
              <w:top w:val="nil"/>
              <w:left w:val="single" w:sz="6" w:space="0" w:color="auto"/>
              <w:bottom w:val="nil"/>
              <w:right w:val="nil"/>
            </w:tcBorders>
            <w:vAlign w:val="center"/>
          </w:tcPr>
          <w:p w14:paraId="122B8582" w14:textId="77777777" w:rsidR="008016A5" w:rsidRPr="008016A5" w:rsidRDefault="008016A5" w:rsidP="008016A5">
            <w:pPr>
              <w:tabs>
                <w:tab w:val="decimal" w:pos="366"/>
              </w:tabs>
              <w:spacing w:before="60" w:after="60"/>
              <w:jc w:val="right"/>
              <w:rPr>
                <w:color w:val="auto"/>
                <w:sz w:val="20"/>
                <w:szCs w:val="24"/>
              </w:rPr>
            </w:pPr>
            <w:r w:rsidRPr="008016A5">
              <w:rPr>
                <w:color w:val="auto"/>
                <w:sz w:val="16"/>
                <w:szCs w:val="16"/>
              </w:rPr>
              <w:t>29.922 08</w:t>
            </w:r>
          </w:p>
        </w:tc>
        <w:tc>
          <w:tcPr>
            <w:tcW w:w="1710" w:type="dxa"/>
            <w:tcBorders>
              <w:top w:val="nil"/>
              <w:left w:val="single" w:sz="6" w:space="0" w:color="auto"/>
              <w:bottom w:val="nil"/>
              <w:right w:val="nil"/>
            </w:tcBorders>
            <w:vAlign w:val="center"/>
          </w:tcPr>
          <w:p w14:paraId="2AAD870C" w14:textId="77777777" w:rsidR="008016A5" w:rsidRPr="008016A5" w:rsidRDefault="008016A5" w:rsidP="008016A5">
            <w:pPr>
              <w:tabs>
                <w:tab w:val="decimal" w:pos="384"/>
              </w:tabs>
              <w:spacing w:before="60" w:after="60"/>
              <w:jc w:val="right"/>
              <w:rPr>
                <w:color w:val="auto"/>
                <w:sz w:val="20"/>
                <w:szCs w:val="24"/>
              </w:rPr>
            </w:pPr>
            <w:r w:rsidRPr="008016A5">
              <w:rPr>
                <w:color w:val="auto"/>
                <w:sz w:val="16"/>
                <w:szCs w:val="16"/>
              </w:rPr>
              <w:t>7.480 519</w:t>
            </w:r>
          </w:p>
        </w:tc>
        <w:tc>
          <w:tcPr>
            <w:tcW w:w="1664" w:type="dxa"/>
            <w:tcBorders>
              <w:top w:val="nil"/>
              <w:left w:val="single" w:sz="6" w:space="0" w:color="auto"/>
              <w:bottom w:val="nil"/>
              <w:right w:val="double" w:sz="6" w:space="0" w:color="auto"/>
            </w:tcBorders>
            <w:vAlign w:val="center"/>
          </w:tcPr>
          <w:p w14:paraId="5E22A163" w14:textId="43F2BF4B" w:rsidR="008016A5" w:rsidRPr="008016A5" w:rsidRDefault="008016A5" w:rsidP="008016A5">
            <w:pPr>
              <w:spacing w:before="60" w:after="60"/>
              <w:jc w:val="right"/>
              <w:rPr>
                <w:color w:val="auto"/>
                <w:sz w:val="20"/>
                <w:szCs w:val="24"/>
                <w:u w:val="single"/>
              </w:rPr>
            </w:pPr>
            <w:r w:rsidRPr="008016A5">
              <w:rPr>
                <w:color w:val="auto"/>
                <w:sz w:val="16"/>
                <w:szCs w:val="16"/>
                <w:u w:val="single"/>
              </w:rPr>
              <w:t>1 728</w:t>
            </w:r>
          </w:p>
        </w:tc>
      </w:tr>
      <w:tr w:rsidR="008016A5" w:rsidRPr="008016A5" w14:paraId="471B61DA" w14:textId="77777777" w:rsidTr="00460BF9">
        <w:trPr>
          <w:cantSplit/>
          <w:trHeight w:val="279"/>
          <w:jc w:val="center"/>
        </w:trPr>
        <w:tc>
          <w:tcPr>
            <w:tcW w:w="1980" w:type="dxa"/>
            <w:tcBorders>
              <w:top w:val="nil"/>
              <w:left w:val="double" w:sz="6" w:space="0" w:color="auto"/>
              <w:bottom w:val="nil"/>
              <w:right w:val="nil"/>
            </w:tcBorders>
            <w:vAlign w:val="center"/>
          </w:tcPr>
          <w:p w14:paraId="2BE80DFD" w14:textId="77777777" w:rsidR="008016A5" w:rsidRPr="008016A5" w:rsidRDefault="008016A5" w:rsidP="008016A5">
            <w:pPr>
              <w:tabs>
                <w:tab w:val="left" w:pos="1476"/>
              </w:tabs>
              <w:jc w:val="left"/>
              <w:rPr>
                <w:color w:val="auto"/>
                <w:sz w:val="16"/>
                <w:szCs w:val="16"/>
              </w:rPr>
            </w:pPr>
            <w:r w:rsidRPr="008016A5">
              <w:rPr>
                <w:color w:val="auto"/>
                <w:sz w:val="16"/>
                <w:szCs w:val="16"/>
              </w:rPr>
              <w:t>1 milliliter</w:t>
            </w:r>
            <w:r w:rsidRPr="008016A5">
              <w:rPr>
                <w:color w:val="auto"/>
                <w:sz w:val="16"/>
                <w:szCs w:val="16"/>
              </w:rPr>
              <w:tab/>
              <w:t>=</w:t>
            </w:r>
          </w:p>
        </w:tc>
        <w:tc>
          <w:tcPr>
            <w:tcW w:w="1260" w:type="dxa"/>
            <w:tcBorders>
              <w:top w:val="nil"/>
              <w:left w:val="single" w:sz="6" w:space="0" w:color="auto"/>
              <w:bottom w:val="nil"/>
              <w:right w:val="single" w:sz="6" w:space="0" w:color="auto"/>
            </w:tcBorders>
          </w:tcPr>
          <w:p w14:paraId="006D6EF7" w14:textId="77777777" w:rsidR="008016A5" w:rsidRPr="008016A5" w:rsidRDefault="008016A5" w:rsidP="008016A5">
            <w:pPr>
              <w:tabs>
                <w:tab w:val="decimal" w:pos="528"/>
              </w:tabs>
              <w:spacing w:before="60" w:after="60"/>
              <w:jc w:val="right"/>
              <w:rPr>
                <w:color w:val="auto"/>
                <w:sz w:val="16"/>
                <w:szCs w:val="16"/>
              </w:rPr>
            </w:pPr>
          </w:p>
        </w:tc>
        <w:tc>
          <w:tcPr>
            <w:tcW w:w="1643" w:type="dxa"/>
            <w:tcBorders>
              <w:top w:val="nil"/>
              <w:left w:val="single" w:sz="6" w:space="0" w:color="auto"/>
              <w:bottom w:val="nil"/>
              <w:right w:val="nil"/>
            </w:tcBorders>
            <w:vAlign w:val="center"/>
          </w:tcPr>
          <w:p w14:paraId="0146BB39" w14:textId="77777777" w:rsidR="008016A5" w:rsidRPr="008016A5" w:rsidRDefault="008016A5" w:rsidP="008016A5">
            <w:pPr>
              <w:tabs>
                <w:tab w:val="decimal" w:pos="528"/>
              </w:tabs>
              <w:spacing w:before="60" w:after="60"/>
              <w:jc w:val="right"/>
              <w:rPr>
                <w:color w:val="auto"/>
                <w:sz w:val="20"/>
                <w:szCs w:val="24"/>
              </w:rPr>
            </w:pPr>
            <w:r w:rsidRPr="008016A5">
              <w:rPr>
                <w:color w:val="auto"/>
                <w:sz w:val="16"/>
                <w:szCs w:val="16"/>
              </w:rPr>
              <w:t>0.002 113 376</w:t>
            </w:r>
          </w:p>
        </w:tc>
        <w:tc>
          <w:tcPr>
            <w:tcW w:w="1710" w:type="dxa"/>
            <w:tcBorders>
              <w:top w:val="nil"/>
              <w:left w:val="single" w:sz="6" w:space="0" w:color="auto"/>
              <w:bottom w:val="nil"/>
              <w:right w:val="nil"/>
            </w:tcBorders>
            <w:vAlign w:val="center"/>
          </w:tcPr>
          <w:p w14:paraId="118923BF" w14:textId="77777777" w:rsidR="008016A5" w:rsidRPr="008016A5" w:rsidRDefault="008016A5" w:rsidP="008016A5">
            <w:pPr>
              <w:tabs>
                <w:tab w:val="decimal" w:pos="366"/>
              </w:tabs>
              <w:spacing w:before="60" w:after="60"/>
              <w:jc w:val="right"/>
              <w:rPr>
                <w:color w:val="auto"/>
                <w:sz w:val="20"/>
                <w:szCs w:val="24"/>
              </w:rPr>
            </w:pPr>
            <w:r w:rsidRPr="008016A5">
              <w:rPr>
                <w:color w:val="auto"/>
                <w:sz w:val="16"/>
                <w:szCs w:val="16"/>
              </w:rPr>
              <w:t>0.001 056 688</w:t>
            </w:r>
          </w:p>
        </w:tc>
        <w:tc>
          <w:tcPr>
            <w:tcW w:w="1710" w:type="dxa"/>
            <w:tcBorders>
              <w:top w:val="nil"/>
              <w:left w:val="single" w:sz="6" w:space="0" w:color="auto"/>
              <w:bottom w:val="nil"/>
              <w:right w:val="nil"/>
            </w:tcBorders>
            <w:vAlign w:val="center"/>
          </w:tcPr>
          <w:p w14:paraId="552D118A" w14:textId="77777777" w:rsidR="008016A5" w:rsidRPr="008016A5" w:rsidRDefault="008016A5" w:rsidP="008016A5">
            <w:pPr>
              <w:tabs>
                <w:tab w:val="decimal" w:pos="384"/>
              </w:tabs>
              <w:spacing w:before="60" w:after="60"/>
              <w:jc w:val="right"/>
              <w:rPr>
                <w:color w:val="auto"/>
                <w:sz w:val="20"/>
                <w:szCs w:val="24"/>
              </w:rPr>
            </w:pPr>
            <w:r w:rsidRPr="008016A5">
              <w:rPr>
                <w:color w:val="auto"/>
                <w:sz w:val="16"/>
                <w:szCs w:val="16"/>
              </w:rPr>
              <w:t>0.000 264 172 1</w:t>
            </w:r>
          </w:p>
        </w:tc>
        <w:tc>
          <w:tcPr>
            <w:tcW w:w="1664" w:type="dxa"/>
            <w:tcBorders>
              <w:top w:val="nil"/>
              <w:left w:val="single" w:sz="6" w:space="0" w:color="auto"/>
              <w:bottom w:val="nil"/>
              <w:right w:val="double" w:sz="6" w:space="0" w:color="auto"/>
            </w:tcBorders>
            <w:vAlign w:val="center"/>
          </w:tcPr>
          <w:p w14:paraId="3D06C0B3" w14:textId="77777777" w:rsidR="008016A5" w:rsidRPr="008016A5" w:rsidRDefault="008016A5" w:rsidP="008016A5">
            <w:pPr>
              <w:tabs>
                <w:tab w:val="decimal" w:pos="492"/>
              </w:tabs>
              <w:spacing w:before="60" w:after="60"/>
              <w:jc w:val="right"/>
              <w:rPr>
                <w:color w:val="auto"/>
                <w:sz w:val="20"/>
                <w:szCs w:val="24"/>
              </w:rPr>
            </w:pPr>
            <w:r w:rsidRPr="008016A5">
              <w:rPr>
                <w:color w:val="auto"/>
                <w:sz w:val="16"/>
                <w:szCs w:val="16"/>
              </w:rPr>
              <w:t>0.061 023 74</w:t>
            </w:r>
          </w:p>
        </w:tc>
      </w:tr>
      <w:tr w:rsidR="008016A5" w:rsidRPr="008016A5" w14:paraId="0BE7341A" w14:textId="77777777" w:rsidTr="00460BF9">
        <w:trPr>
          <w:cantSplit/>
          <w:trHeight w:val="261"/>
          <w:jc w:val="center"/>
        </w:trPr>
        <w:tc>
          <w:tcPr>
            <w:tcW w:w="1980" w:type="dxa"/>
            <w:tcBorders>
              <w:top w:val="nil"/>
              <w:left w:val="double" w:sz="6" w:space="0" w:color="auto"/>
              <w:bottom w:val="double" w:sz="6" w:space="0" w:color="auto"/>
              <w:right w:val="nil"/>
            </w:tcBorders>
            <w:vAlign w:val="center"/>
          </w:tcPr>
          <w:p w14:paraId="0085C556" w14:textId="77777777" w:rsidR="008016A5" w:rsidRPr="008016A5" w:rsidRDefault="008016A5" w:rsidP="008016A5">
            <w:pPr>
              <w:tabs>
                <w:tab w:val="left" w:pos="1476"/>
              </w:tabs>
              <w:jc w:val="left"/>
              <w:rPr>
                <w:color w:val="auto"/>
                <w:sz w:val="16"/>
                <w:szCs w:val="16"/>
              </w:rPr>
            </w:pPr>
            <w:r w:rsidRPr="008016A5">
              <w:rPr>
                <w:color w:val="auto"/>
                <w:sz w:val="16"/>
                <w:szCs w:val="16"/>
              </w:rPr>
              <w:t>1 liter</w:t>
            </w:r>
            <w:r w:rsidRPr="008016A5">
              <w:rPr>
                <w:color w:val="auto"/>
                <w:sz w:val="16"/>
                <w:szCs w:val="16"/>
              </w:rPr>
              <w:tab/>
              <w:t>=</w:t>
            </w:r>
          </w:p>
        </w:tc>
        <w:tc>
          <w:tcPr>
            <w:tcW w:w="1260" w:type="dxa"/>
            <w:tcBorders>
              <w:top w:val="nil"/>
              <w:left w:val="single" w:sz="6" w:space="0" w:color="auto"/>
              <w:bottom w:val="double" w:sz="6" w:space="0" w:color="auto"/>
              <w:right w:val="single" w:sz="6" w:space="0" w:color="auto"/>
            </w:tcBorders>
          </w:tcPr>
          <w:p w14:paraId="26F01F41" w14:textId="77777777" w:rsidR="008016A5" w:rsidRPr="008016A5" w:rsidRDefault="008016A5" w:rsidP="008016A5">
            <w:pPr>
              <w:tabs>
                <w:tab w:val="decimal" w:pos="528"/>
              </w:tabs>
              <w:spacing w:before="60" w:after="60"/>
              <w:jc w:val="right"/>
              <w:rPr>
                <w:color w:val="auto"/>
                <w:sz w:val="16"/>
                <w:szCs w:val="16"/>
              </w:rPr>
            </w:pPr>
          </w:p>
        </w:tc>
        <w:tc>
          <w:tcPr>
            <w:tcW w:w="1643" w:type="dxa"/>
            <w:tcBorders>
              <w:top w:val="nil"/>
              <w:left w:val="single" w:sz="6" w:space="0" w:color="auto"/>
              <w:bottom w:val="double" w:sz="6" w:space="0" w:color="auto"/>
              <w:right w:val="nil"/>
            </w:tcBorders>
            <w:vAlign w:val="center"/>
          </w:tcPr>
          <w:p w14:paraId="64EBBE21" w14:textId="77777777" w:rsidR="008016A5" w:rsidRPr="008016A5" w:rsidRDefault="008016A5" w:rsidP="008016A5">
            <w:pPr>
              <w:tabs>
                <w:tab w:val="decimal" w:pos="528"/>
              </w:tabs>
              <w:spacing w:before="60" w:after="60"/>
              <w:jc w:val="right"/>
              <w:rPr>
                <w:color w:val="auto"/>
                <w:sz w:val="20"/>
                <w:szCs w:val="24"/>
              </w:rPr>
            </w:pPr>
            <w:r w:rsidRPr="008016A5">
              <w:rPr>
                <w:color w:val="auto"/>
                <w:sz w:val="16"/>
                <w:szCs w:val="16"/>
              </w:rPr>
              <w:t>2.113 376</w:t>
            </w:r>
          </w:p>
        </w:tc>
        <w:tc>
          <w:tcPr>
            <w:tcW w:w="1710" w:type="dxa"/>
            <w:tcBorders>
              <w:top w:val="nil"/>
              <w:left w:val="single" w:sz="6" w:space="0" w:color="auto"/>
              <w:bottom w:val="double" w:sz="6" w:space="0" w:color="auto"/>
              <w:right w:val="nil"/>
            </w:tcBorders>
            <w:vAlign w:val="center"/>
          </w:tcPr>
          <w:p w14:paraId="42E9E233" w14:textId="77777777" w:rsidR="008016A5" w:rsidRPr="008016A5" w:rsidRDefault="008016A5" w:rsidP="008016A5">
            <w:pPr>
              <w:tabs>
                <w:tab w:val="decimal" w:pos="366"/>
              </w:tabs>
              <w:spacing w:before="60" w:after="60"/>
              <w:jc w:val="right"/>
              <w:rPr>
                <w:color w:val="auto"/>
                <w:sz w:val="20"/>
                <w:szCs w:val="24"/>
              </w:rPr>
            </w:pPr>
            <w:r w:rsidRPr="008016A5">
              <w:rPr>
                <w:color w:val="auto"/>
                <w:sz w:val="16"/>
                <w:szCs w:val="16"/>
              </w:rPr>
              <w:t>1.056 688</w:t>
            </w:r>
          </w:p>
        </w:tc>
        <w:tc>
          <w:tcPr>
            <w:tcW w:w="1710" w:type="dxa"/>
            <w:tcBorders>
              <w:top w:val="nil"/>
              <w:left w:val="single" w:sz="6" w:space="0" w:color="auto"/>
              <w:bottom w:val="double" w:sz="6" w:space="0" w:color="auto"/>
              <w:right w:val="nil"/>
            </w:tcBorders>
            <w:vAlign w:val="center"/>
          </w:tcPr>
          <w:p w14:paraId="21979765" w14:textId="77777777" w:rsidR="008016A5" w:rsidRPr="008016A5" w:rsidRDefault="008016A5" w:rsidP="008016A5">
            <w:pPr>
              <w:tabs>
                <w:tab w:val="decimal" w:pos="384"/>
              </w:tabs>
              <w:spacing w:before="60" w:after="60"/>
              <w:jc w:val="right"/>
              <w:rPr>
                <w:color w:val="auto"/>
                <w:sz w:val="20"/>
                <w:szCs w:val="24"/>
              </w:rPr>
            </w:pPr>
            <w:r w:rsidRPr="008016A5">
              <w:rPr>
                <w:color w:val="auto"/>
                <w:sz w:val="16"/>
                <w:szCs w:val="16"/>
              </w:rPr>
              <w:t>0.264 172 1</w:t>
            </w:r>
          </w:p>
        </w:tc>
        <w:tc>
          <w:tcPr>
            <w:tcW w:w="1664" w:type="dxa"/>
            <w:tcBorders>
              <w:top w:val="nil"/>
              <w:left w:val="single" w:sz="6" w:space="0" w:color="auto"/>
              <w:bottom w:val="double" w:sz="6" w:space="0" w:color="auto"/>
              <w:right w:val="double" w:sz="6" w:space="0" w:color="auto"/>
            </w:tcBorders>
            <w:vAlign w:val="center"/>
          </w:tcPr>
          <w:p w14:paraId="4F97C180" w14:textId="77777777" w:rsidR="008016A5" w:rsidRPr="008016A5" w:rsidRDefault="008016A5" w:rsidP="008016A5">
            <w:pPr>
              <w:tabs>
                <w:tab w:val="decimal" w:pos="492"/>
              </w:tabs>
              <w:spacing w:before="60" w:after="60"/>
              <w:jc w:val="right"/>
              <w:rPr>
                <w:color w:val="auto"/>
                <w:sz w:val="20"/>
                <w:szCs w:val="24"/>
              </w:rPr>
            </w:pPr>
            <w:r w:rsidRPr="008016A5">
              <w:rPr>
                <w:color w:val="auto"/>
                <w:sz w:val="16"/>
                <w:szCs w:val="16"/>
              </w:rPr>
              <w:t>61.023 74</w:t>
            </w:r>
          </w:p>
        </w:tc>
      </w:tr>
    </w:tbl>
    <w:p w14:paraId="16262B5A" w14:textId="52A1834D" w:rsidR="00AE2E42" w:rsidRDefault="00E73B17" w:rsidP="00AE2E42">
      <w:pPr>
        <w:pStyle w:val="FootnoteText"/>
        <w:spacing w:before="120" w:after="120"/>
        <w:rPr>
          <w:sz w:val="18"/>
          <w:szCs w:val="18"/>
          <w:vertAlign w:val="superscript"/>
          <w:lang w:val="en-US"/>
        </w:rPr>
      </w:pPr>
      <w:r>
        <w:rPr>
          <w:sz w:val="18"/>
          <w:szCs w:val="18"/>
          <w:vertAlign w:val="superscript"/>
          <w:lang w:val="en-US"/>
        </w:rPr>
        <w:t>`</w:t>
      </w:r>
    </w:p>
    <w:tbl>
      <w:tblPr>
        <w:tblW w:w="9900" w:type="dxa"/>
        <w:jc w:val="center"/>
        <w:tblLayout w:type="fixed"/>
        <w:tblCellMar>
          <w:top w:w="43" w:type="dxa"/>
          <w:left w:w="120" w:type="dxa"/>
          <w:bottom w:w="43" w:type="dxa"/>
          <w:right w:w="120" w:type="dxa"/>
        </w:tblCellMar>
        <w:tblLook w:val="0000" w:firstRow="0" w:lastRow="0" w:firstColumn="0" w:lastColumn="0" w:noHBand="0" w:noVBand="0"/>
      </w:tblPr>
      <w:tblGrid>
        <w:gridCol w:w="1980"/>
        <w:gridCol w:w="1260"/>
        <w:gridCol w:w="2250"/>
        <w:gridCol w:w="2160"/>
        <w:gridCol w:w="2250"/>
      </w:tblGrid>
      <w:tr w:rsidR="008016A5" w:rsidRPr="008016A5" w14:paraId="6686089C" w14:textId="77777777" w:rsidTr="00460BF9">
        <w:trPr>
          <w:cantSplit/>
          <w:trHeight w:val="432"/>
          <w:jc w:val="center"/>
        </w:trPr>
        <w:tc>
          <w:tcPr>
            <w:tcW w:w="1980" w:type="dxa"/>
            <w:vMerge w:val="restart"/>
            <w:tcBorders>
              <w:top w:val="double" w:sz="6" w:space="0" w:color="auto"/>
              <w:left w:val="double" w:sz="6" w:space="0" w:color="auto"/>
              <w:right w:val="nil"/>
            </w:tcBorders>
            <w:textDirection w:val="btLr"/>
            <w:vAlign w:val="center"/>
          </w:tcPr>
          <w:p w14:paraId="5111D513" w14:textId="77777777" w:rsidR="008016A5" w:rsidRPr="008016A5" w:rsidRDefault="008016A5" w:rsidP="008016A5">
            <w:pPr>
              <w:ind w:left="113" w:right="113"/>
              <w:jc w:val="center"/>
              <w:rPr>
                <w:b/>
                <w:color w:val="auto"/>
                <w:sz w:val="20"/>
              </w:rPr>
            </w:pPr>
            <w:r w:rsidRPr="008016A5">
              <w:rPr>
                <w:b/>
                <w:color w:val="auto"/>
                <w:sz w:val="20"/>
              </w:rPr>
              <w:lastRenderedPageBreak/>
              <w:t xml:space="preserve">Starting Unit </w:t>
            </w:r>
          </w:p>
          <w:p w14:paraId="34280A74" w14:textId="77777777" w:rsidR="008016A5" w:rsidRPr="008016A5" w:rsidRDefault="008016A5" w:rsidP="008016A5">
            <w:pPr>
              <w:keepNext/>
              <w:ind w:left="113" w:right="113"/>
              <w:jc w:val="center"/>
              <w:rPr>
                <w:b/>
                <w:color w:val="auto"/>
                <w:sz w:val="20"/>
              </w:rPr>
            </w:pPr>
            <w:r w:rsidRPr="008016A5">
              <w:rPr>
                <w:b/>
                <w:color w:val="auto"/>
                <w:sz w:val="20"/>
              </w:rPr>
              <w:t>←</w:t>
            </w:r>
          </w:p>
        </w:tc>
        <w:tc>
          <w:tcPr>
            <w:tcW w:w="7920" w:type="dxa"/>
            <w:gridSpan w:val="4"/>
            <w:tcBorders>
              <w:top w:val="double" w:sz="6" w:space="0" w:color="auto"/>
              <w:left w:val="single" w:sz="6" w:space="0" w:color="auto"/>
              <w:bottom w:val="double" w:sz="6" w:space="0" w:color="auto"/>
              <w:right w:val="double" w:sz="6" w:space="0" w:color="auto"/>
            </w:tcBorders>
          </w:tcPr>
          <w:p w14:paraId="7F25C1BA" w14:textId="77777777" w:rsidR="008016A5" w:rsidRPr="008016A5" w:rsidRDefault="008016A5" w:rsidP="008016A5">
            <w:pPr>
              <w:keepNext/>
              <w:spacing w:before="60" w:after="60"/>
              <w:jc w:val="center"/>
              <w:rPr>
                <w:b/>
                <w:color w:val="auto"/>
                <w:sz w:val="20"/>
                <w:lang w:val="fr-FR"/>
              </w:rPr>
            </w:pPr>
            <w:r w:rsidRPr="008016A5">
              <w:rPr>
                <w:b/>
                <w:color w:val="auto"/>
                <w:sz w:val="20"/>
              </w:rPr>
              <w:t>Multiply by the Conversion Factor Below the Ending Unit:</w:t>
            </w:r>
          </w:p>
        </w:tc>
      </w:tr>
      <w:tr w:rsidR="008016A5" w:rsidRPr="008016A5" w14:paraId="665C72E4" w14:textId="77777777" w:rsidTr="00460BF9">
        <w:trPr>
          <w:cantSplit/>
          <w:trHeight w:val="400"/>
          <w:jc w:val="center"/>
        </w:trPr>
        <w:tc>
          <w:tcPr>
            <w:tcW w:w="1980" w:type="dxa"/>
            <w:vMerge/>
            <w:tcBorders>
              <w:left w:val="double" w:sz="6" w:space="0" w:color="auto"/>
              <w:bottom w:val="double" w:sz="6" w:space="0" w:color="auto"/>
              <w:right w:val="nil"/>
            </w:tcBorders>
            <w:vAlign w:val="center"/>
          </w:tcPr>
          <w:p w14:paraId="3F05353E" w14:textId="77777777" w:rsidR="008016A5" w:rsidRPr="008016A5" w:rsidRDefault="008016A5" w:rsidP="008016A5">
            <w:pPr>
              <w:keepNext/>
              <w:jc w:val="center"/>
              <w:rPr>
                <w:b/>
                <w:color w:val="auto"/>
                <w:sz w:val="20"/>
              </w:rPr>
            </w:pPr>
          </w:p>
        </w:tc>
        <w:tc>
          <w:tcPr>
            <w:tcW w:w="1260" w:type="dxa"/>
            <w:tcBorders>
              <w:top w:val="double" w:sz="6" w:space="0" w:color="auto"/>
              <w:left w:val="single" w:sz="6" w:space="0" w:color="auto"/>
              <w:bottom w:val="double" w:sz="6" w:space="0" w:color="auto"/>
              <w:right w:val="single" w:sz="6" w:space="0" w:color="auto"/>
            </w:tcBorders>
          </w:tcPr>
          <w:p w14:paraId="45D86CEE" w14:textId="77777777" w:rsidR="008016A5" w:rsidRPr="008016A5" w:rsidRDefault="008016A5" w:rsidP="008016A5">
            <w:pPr>
              <w:jc w:val="center"/>
              <w:rPr>
                <w:b/>
                <w:color w:val="auto"/>
                <w:sz w:val="20"/>
              </w:rPr>
            </w:pPr>
            <w:r w:rsidRPr="008016A5">
              <w:rPr>
                <w:b/>
                <w:color w:val="auto"/>
                <w:sz w:val="20"/>
              </w:rPr>
              <w:t>Ending Unit →</w:t>
            </w:r>
          </w:p>
        </w:tc>
        <w:tc>
          <w:tcPr>
            <w:tcW w:w="2250" w:type="dxa"/>
            <w:tcBorders>
              <w:top w:val="double" w:sz="6" w:space="0" w:color="auto"/>
              <w:left w:val="single" w:sz="6" w:space="0" w:color="auto"/>
              <w:bottom w:val="double" w:sz="6" w:space="0" w:color="auto"/>
              <w:right w:val="nil"/>
            </w:tcBorders>
            <w:vAlign w:val="center"/>
          </w:tcPr>
          <w:p w14:paraId="1AD7C566" w14:textId="77777777" w:rsidR="008016A5" w:rsidRPr="008016A5" w:rsidRDefault="008016A5" w:rsidP="008016A5">
            <w:pPr>
              <w:jc w:val="center"/>
              <w:rPr>
                <w:b/>
                <w:color w:val="auto"/>
                <w:sz w:val="20"/>
              </w:rPr>
            </w:pPr>
            <w:r w:rsidRPr="008016A5">
              <w:rPr>
                <w:b/>
                <w:color w:val="auto"/>
                <w:sz w:val="20"/>
              </w:rPr>
              <w:t>Cubic Feet</w:t>
            </w:r>
          </w:p>
        </w:tc>
        <w:tc>
          <w:tcPr>
            <w:tcW w:w="2160" w:type="dxa"/>
            <w:tcBorders>
              <w:top w:val="double" w:sz="6" w:space="0" w:color="auto"/>
              <w:left w:val="single" w:sz="6" w:space="0" w:color="auto"/>
              <w:bottom w:val="double" w:sz="6" w:space="0" w:color="auto"/>
              <w:right w:val="nil"/>
            </w:tcBorders>
            <w:vAlign w:val="center"/>
          </w:tcPr>
          <w:p w14:paraId="62BC92D9" w14:textId="77777777" w:rsidR="008016A5" w:rsidRPr="008016A5" w:rsidRDefault="008016A5" w:rsidP="008016A5">
            <w:pPr>
              <w:jc w:val="center"/>
              <w:rPr>
                <w:b/>
                <w:color w:val="auto"/>
                <w:sz w:val="20"/>
              </w:rPr>
            </w:pPr>
            <w:r w:rsidRPr="008016A5">
              <w:rPr>
                <w:b/>
                <w:color w:val="auto"/>
                <w:sz w:val="20"/>
              </w:rPr>
              <w:t>Milliliters</w:t>
            </w:r>
          </w:p>
        </w:tc>
        <w:tc>
          <w:tcPr>
            <w:tcW w:w="2250" w:type="dxa"/>
            <w:tcBorders>
              <w:top w:val="double" w:sz="6" w:space="0" w:color="auto"/>
              <w:left w:val="single" w:sz="6" w:space="0" w:color="auto"/>
              <w:bottom w:val="double" w:sz="6" w:space="0" w:color="auto"/>
              <w:right w:val="double" w:sz="6" w:space="0" w:color="auto"/>
            </w:tcBorders>
            <w:vAlign w:val="center"/>
          </w:tcPr>
          <w:p w14:paraId="775A82E5" w14:textId="77777777" w:rsidR="008016A5" w:rsidRPr="008016A5" w:rsidRDefault="008016A5" w:rsidP="008016A5">
            <w:pPr>
              <w:jc w:val="center"/>
              <w:rPr>
                <w:b/>
                <w:color w:val="auto"/>
                <w:sz w:val="20"/>
              </w:rPr>
            </w:pPr>
            <w:r w:rsidRPr="008016A5">
              <w:rPr>
                <w:b/>
                <w:color w:val="auto"/>
                <w:sz w:val="20"/>
              </w:rPr>
              <w:t>Liters</w:t>
            </w:r>
          </w:p>
        </w:tc>
      </w:tr>
      <w:tr w:rsidR="008016A5" w:rsidRPr="008016A5" w14:paraId="0C16429B" w14:textId="77777777" w:rsidTr="00460BF9">
        <w:trPr>
          <w:cantSplit/>
          <w:trHeight w:val="362"/>
          <w:jc w:val="center"/>
        </w:trPr>
        <w:tc>
          <w:tcPr>
            <w:tcW w:w="1980" w:type="dxa"/>
            <w:tcBorders>
              <w:top w:val="double" w:sz="6" w:space="0" w:color="auto"/>
              <w:left w:val="double" w:sz="6" w:space="0" w:color="auto"/>
              <w:bottom w:val="nil"/>
              <w:right w:val="nil"/>
            </w:tcBorders>
            <w:vAlign w:val="center"/>
          </w:tcPr>
          <w:p w14:paraId="03B07DA8" w14:textId="77777777" w:rsidR="008016A5" w:rsidRPr="008016A5" w:rsidRDefault="008016A5" w:rsidP="008016A5">
            <w:pPr>
              <w:tabs>
                <w:tab w:val="left" w:pos="1476"/>
              </w:tabs>
              <w:jc w:val="left"/>
              <w:rPr>
                <w:color w:val="auto"/>
                <w:sz w:val="16"/>
                <w:szCs w:val="16"/>
              </w:rPr>
            </w:pPr>
            <w:r w:rsidRPr="008016A5">
              <w:rPr>
                <w:color w:val="auto"/>
                <w:sz w:val="16"/>
                <w:szCs w:val="16"/>
              </w:rPr>
              <w:t>1 minim</w:t>
            </w:r>
            <w:r w:rsidRPr="008016A5">
              <w:rPr>
                <w:color w:val="auto"/>
                <w:sz w:val="16"/>
                <w:szCs w:val="16"/>
              </w:rPr>
              <w:tab/>
              <w:t>=</w:t>
            </w:r>
          </w:p>
        </w:tc>
        <w:tc>
          <w:tcPr>
            <w:tcW w:w="1260" w:type="dxa"/>
            <w:tcBorders>
              <w:top w:val="double" w:sz="6" w:space="0" w:color="auto"/>
              <w:left w:val="single" w:sz="6" w:space="0" w:color="auto"/>
              <w:bottom w:val="nil"/>
              <w:right w:val="single" w:sz="6" w:space="0" w:color="auto"/>
            </w:tcBorders>
          </w:tcPr>
          <w:p w14:paraId="24D14DEE" w14:textId="77777777" w:rsidR="008016A5" w:rsidRPr="008016A5" w:rsidRDefault="008016A5" w:rsidP="008016A5">
            <w:pPr>
              <w:tabs>
                <w:tab w:val="decimal" w:pos="510"/>
              </w:tabs>
              <w:jc w:val="right"/>
              <w:rPr>
                <w:color w:val="auto"/>
                <w:sz w:val="16"/>
                <w:szCs w:val="16"/>
              </w:rPr>
            </w:pPr>
          </w:p>
        </w:tc>
        <w:tc>
          <w:tcPr>
            <w:tcW w:w="2250" w:type="dxa"/>
            <w:tcBorders>
              <w:top w:val="double" w:sz="6" w:space="0" w:color="auto"/>
              <w:left w:val="single" w:sz="6" w:space="0" w:color="auto"/>
              <w:bottom w:val="nil"/>
              <w:right w:val="nil"/>
            </w:tcBorders>
            <w:vAlign w:val="center"/>
          </w:tcPr>
          <w:p w14:paraId="0CA76A46" w14:textId="77777777" w:rsidR="008016A5" w:rsidRPr="008016A5" w:rsidRDefault="008016A5" w:rsidP="008016A5">
            <w:pPr>
              <w:tabs>
                <w:tab w:val="decimal" w:pos="510"/>
              </w:tabs>
              <w:jc w:val="right"/>
              <w:rPr>
                <w:color w:val="auto"/>
                <w:sz w:val="20"/>
                <w:szCs w:val="24"/>
              </w:rPr>
            </w:pPr>
            <w:r w:rsidRPr="008016A5">
              <w:rPr>
                <w:color w:val="auto"/>
                <w:sz w:val="16"/>
                <w:szCs w:val="16"/>
              </w:rPr>
              <w:t>0.000 002 175 790</w:t>
            </w:r>
          </w:p>
        </w:tc>
        <w:tc>
          <w:tcPr>
            <w:tcW w:w="2160" w:type="dxa"/>
            <w:tcBorders>
              <w:top w:val="double" w:sz="6" w:space="0" w:color="auto"/>
              <w:left w:val="single" w:sz="6" w:space="0" w:color="auto"/>
              <w:bottom w:val="nil"/>
              <w:right w:val="nil"/>
            </w:tcBorders>
            <w:vAlign w:val="center"/>
          </w:tcPr>
          <w:p w14:paraId="0DA4A57F" w14:textId="77777777" w:rsidR="008016A5" w:rsidRPr="008016A5" w:rsidRDefault="008016A5" w:rsidP="008016A5">
            <w:pPr>
              <w:tabs>
                <w:tab w:val="decimal" w:pos="690"/>
              </w:tabs>
              <w:jc w:val="right"/>
              <w:rPr>
                <w:color w:val="auto"/>
                <w:sz w:val="20"/>
                <w:szCs w:val="24"/>
              </w:rPr>
            </w:pPr>
            <w:r w:rsidRPr="008016A5">
              <w:rPr>
                <w:color w:val="auto"/>
                <w:sz w:val="16"/>
                <w:szCs w:val="16"/>
              </w:rPr>
              <w:t>0.061 611 52</w:t>
            </w:r>
          </w:p>
        </w:tc>
        <w:tc>
          <w:tcPr>
            <w:tcW w:w="2250" w:type="dxa"/>
            <w:tcBorders>
              <w:top w:val="double" w:sz="6" w:space="0" w:color="auto"/>
              <w:left w:val="single" w:sz="6" w:space="0" w:color="auto"/>
              <w:bottom w:val="nil"/>
              <w:right w:val="double" w:sz="6" w:space="0" w:color="auto"/>
            </w:tcBorders>
            <w:vAlign w:val="center"/>
          </w:tcPr>
          <w:p w14:paraId="006DB71B" w14:textId="77777777" w:rsidR="008016A5" w:rsidRPr="008016A5" w:rsidRDefault="008016A5" w:rsidP="008016A5">
            <w:pPr>
              <w:tabs>
                <w:tab w:val="decimal" w:pos="690"/>
              </w:tabs>
              <w:jc w:val="right"/>
              <w:rPr>
                <w:color w:val="auto"/>
                <w:sz w:val="20"/>
                <w:szCs w:val="24"/>
              </w:rPr>
            </w:pPr>
            <w:r w:rsidRPr="008016A5">
              <w:rPr>
                <w:color w:val="auto"/>
                <w:sz w:val="16"/>
                <w:szCs w:val="16"/>
              </w:rPr>
              <w:t>0.000 061 611 52</w:t>
            </w:r>
          </w:p>
        </w:tc>
      </w:tr>
      <w:tr w:rsidR="008016A5" w:rsidRPr="008016A5" w14:paraId="4F9E2957" w14:textId="77777777" w:rsidTr="00460BF9">
        <w:trPr>
          <w:cantSplit/>
          <w:trHeight w:val="343"/>
          <w:jc w:val="center"/>
        </w:trPr>
        <w:tc>
          <w:tcPr>
            <w:tcW w:w="1980" w:type="dxa"/>
            <w:tcBorders>
              <w:top w:val="nil"/>
              <w:left w:val="double" w:sz="6" w:space="0" w:color="auto"/>
              <w:bottom w:val="nil"/>
              <w:right w:val="nil"/>
            </w:tcBorders>
            <w:vAlign w:val="center"/>
          </w:tcPr>
          <w:p w14:paraId="4D05E5D6" w14:textId="77777777" w:rsidR="008016A5" w:rsidRPr="008016A5" w:rsidRDefault="008016A5" w:rsidP="008016A5">
            <w:pPr>
              <w:tabs>
                <w:tab w:val="left" w:pos="1476"/>
              </w:tabs>
              <w:jc w:val="left"/>
              <w:rPr>
                <w:color w:val="auto"/>
                <w:sz w:val="16"/>
                <w:szCs w:val="16"/>
              </w:rPr>
            </w:pPr>
            <w:r w:rsidRPr="008016A5">
              <w:rPr>
                <w:color w:val="auto"/>
                <w:sz w:val="16"/>
                <w:szCs w:val="16"/>
              </w:rPr>
              <w:t>1 fluid dram</w:t>
            </w:r>
            <w:r w:rsidRPr="008016A5">
              <w:rPr>
                <w:color w:val="auto"/>
                <w:sz w:val="16"/>
                <w:szCs w:val="16"/>
              </w:rPr>
              <w:tab/>
              <w:t>=</w:t>
            </w:r>
          </w:p>
        </w:tc>
        <w:tc>
          <w:tcPr>
            <w:tcW w:w="1260" w:type="dxa"/>
            <w:tcBorders>
              <w:top w:val="nil"/>
              <w:left w:val="single" w:sz="6" w:space="0" w:color="auto"/>
              <w:bottom w:val="nil"/>
              <w:right w:val="single" w:sz="6" w:space="0" w:color="auto"/>
            </w:tcBorders>
          </w:tcPr>
          <w:p w14:paraId="764F2A8D"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nil"/>
              <w:right w:val="nil"/>
            </w:tcBorders>
            <w:vAlign w:val="center"/>
          </w:tcPr>
          <w:p w14:paraId="562069A5" w14:textId="77777777" w:rsidR="008016A5" w:rsidRPr="008016A5" w:rsidRDefault="008016A5" w:rsidP="008016A5">
            <w:pPr>
              <w:tabs>
                <w:tab w:val="decimal" w:pos="510"/>
              </w:tabs>
              <w:jc w:val="right"/>
              <w:rPr>
                <w:color w:val="auto"/>
                <w:sz w:val="20"/>
                <w:szCs w:val="24"/>
              </w:rPr>
            </w:pPr>
            <w:r w:rsidRPr="008016A5">
              <w:rPr>
                <w:color w:val="auto"/>
                <w:sz w:val="16"/>
                <w:szCs w:val="16"/>
              </w:rPr>
              <w:t>0.000 130 547 4</w:t>
            </w:r>
          </w:p>
        </w:tc>
        <w:tc>
          <w:tcPr>
            <w:tcW w:w="2160" w:type="dxa"/>
            <w:tcBorders>
              <w:top w:val="nil"/>
              <w:left w:val="single" w:sz="6" w:space="0" w:color="auto"/>
              <w:bottom w:val="nil"/>
              <w:right w:val="nil"/>
            </w:tcBorders>
            <w:vAlign w:val="center"/>
          </w:tcPr>
          <w:p w14:paraId="3481B3B0" w14:textId="77777777" w:rsidR="008016A5" w:rsidRPr="008016A5" w:rsidRDefault="008016A5" w:rsidP="008016A5">
            <w:pPr>
              <w:tabs>
                <w:tab w:val="decimal" w:pos="690"/>
              </w:tabs>
              <w:jc w:val="right"/>
              <w:rPr>
                <w:color w:val="auto"/>
                <w:sz w:val="20"/>
                <w:szCs w:val="24"/>
              </w:rPr>
            </w:pPr>
            <w:r w:rsidRPr="008016A5">
              <w:rPr>
                <w:color w:val="auto"/>
                <w:sz w:val="16"/>
                <w:szCs w:val="16"/>
              </w:rPr>
              <w:t>3.696 691</w:t>
            </w:r>
          </w:p>
        </w:tc>
        <w:tc>
          <w:tcPr>
            <w:tcW w:w="2250" w:type="dxa"/>
            <w:tcBorders>
              <w:top w:val="nil"/>
              <w:left w:val="single" w:sz="6" w:space="0" w:color="auto"/>
              <w:bottom w:val="nil"/>
              <w:right w:val="double" w:sz="6" w:space="0" w:color="auto"/>
            </w:tcBorders>
            <w:vAlign w:val="center"/>
          </w:tcPr>
          <w:p w14:paraId="6ED72B1F" w14:textId="77777777" w:rsidR="008016A5" w:rsidRPr="008016A5" w:rsidRDefault="008016A5" w:rsidP="008016A5">
            <w:pPr>
              <w:tabs>
                <w:tab w:val="decimal" w:pos="690"/>
              </w:tabs>
              <w:jc w:val="right"/>
              <w:rPr>
                <w:color w:val="auto"/>
                <w:sz w:val="20"/>
                <w:szCs w:val="24"/>
              </w:rPr>
            </w:pPr>
            <w:r w:rsidRPr="008016A5">
              <w:rPr>
                <w:color w:val="auto"/>
                <w:sz w:val="16"/>
                <w:szCs w:val="16"/>
              </w:rPr>
              <w:t>0.003 696 691</w:t>
            </w:r>
          </w:p>
        </w:tc>
      </w:tr>
      <w:tr w:rsidR="008016A5" w:rsidRPr="008016A5" w14:paraId="4C010124" w14:textId="77777777" w:rsidTr="00460BF9">
        <w:trPr>
          <w:cantSplit/>
          <w:trHeight w:val="343"/>
          <w:jc w:val="center"/>
        </w:trPr>
        <w:tc>
          <w:tcPr>
            <w:tcW w:w="1980" w:type="dxa"/>
            <w:tcBorders>
              <w:top w:val="nil"/>
              <w:left w:val="double" w:sz="6" w:space="0" w:color="auto"/>
              <w:bottom w:val="nil"/>
              <w:right w:val="nil"/>
            </w:tcBorders>
            <w:vAlign w:val="center"/>
          </w:tcPr>
          <w:p w14:paraId="01A4C9CC" w14:textId="77777777" w:rsidR="008016A5" w:rsidRPr="008016A5" w:rsidRDefault="008016A5" w:rsidP="008016A5">
            <w:pPr>
              <w:tabs>
                <w:tab w:val="left" w:pos="1476"/>
              </w:tabs>
              <w:jc w:val="left"/>
              <w:rPr>
                <w:color w:val="auto"/>
                <w:sz w:val="16"/>
                <w:szCs w:val="16"/>
              </w:rPr>
            </w:pPr>
            <w:r w:rsidRPr="008016A5">
              <w:rPr>
                <w:color w:val="auto"/>
                <w:sz w:val="16"/>
                <w:szCs w:val="16"/>
              </w:rPr>
              <w:t>1 fluid ounce</w:t>
            </w:r>
            <w:r w:rsidRPr="008016A5">
              <w:rPr>
                <w:color w:val="auto"/>
                <w:sz w:val="16"/>
                <w:szCs w:val="16"/>
              </w:rPr>
              <w:tab/>
              <w:t>=</w:t>
            </w:r>
          </w:p>
        </w:tc>
        <w:tc>
          <w:tcPr>
            <w:tcW w:w="1260" w:type="dxa"/>
            <w:tcBorders>
              <w:top w:val="nil"/>
              <w:left w:val="single" w:sz="6" w:space="0" w:color="auto"/>
              <w:bottom w:val="nil"/>
              <w:right w:val="single" w:sz="6" w:space="0" w:color="auto"/>
            </w:tcBorders>
          </w:tcPr>
          <w:p w14:paraId="29DE4CC2"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nil"/>
              <w:right w:val="nil"/>
            </w:tcBorders>
            <w:vAlign w:val="center"/>
          </w:tcPr>
          <w:p w14:paraId="50338A6A" w14:textId="77777777" w:rsidR="008016A5" w:rsidRPr="008016A5" w:rsidRDefault="008016A5" w:rsidP="008016A5">
            <w:pPr>
              <w:tabs>
                <w:tab w:val="decimal" w:pos="510"/>
              </w:tabs>
              <w:jc w:val="right"/>
              <w:rPr>
                <w:color w:val="auto"/>
                <w:sz w:val="20"/>
                <w:szCs w:val="24"/>
              </w:rPr>
            </w:pPr>
            <w:r w:rsidRPr="008016A5">
              <w:rPr>
                <w:color w:val="auto"/>
                <w:sz w:val="16"/>
                <w:szCs w:val="16"/>
              </w:rPr>
              <w:t>0.001 044 379</w:t>
            </w:r>
          </w:p>
        </w:tc>
        <w:tc>
          <w:tcPr>
            <w:tcW w:w="2160" w:type="dxa"/>
            <w:tcBorders>
              <w:top w:val="nil"/>
              <w:left w:val="single" w:sz="6" w:space="0" w:color="auto"/>
              <w:bottom w:val="nil"/>
              <w:right w:val="nil"/>
            </w:tcBorders>
            <w:vAlign w:val="center"/>
          </w:tcPr>
          <w:p w14:paraId="6451E4FA" w14:textId="77777777" w:rsidR="008016A5" w:rsidRPr="008016A5" w:rsidRDefault="008016A5" w:rsidP="008016A5">
            <w:pPr>
              <w:tabs>
                <w:tab w:val="decimal" w:pos="690"/>
              </w:tabs>
              <w:jc w:val="right"/>
              <w:rPr>
                <w:color w:val="auto"/>
                <w:sz w:val="20"/>
                <w:szCs w:val="24"/>
              </w:rPr>
            </w:pPr>
            <w:r w:rsidRPr="008016A5">
              <w:rPr>
                <w:color w:val="auto"/>
                <w:sz w:val="16"/>
                <w:szCs w:val="16"/>
              </w:rPr>
              <w:t>29.573 53</w:t>
            </w:r>
          </w:p>
        </w:tc>
        <w:tc>
          <w:tcPr>
            <w:tcW w:w="2250" w:type="dxa"/>
            <w:tcBorders>
              <w:top w:val="nil"/>
              <w:left w:val="single" w:sz="6" w:space="0" w:color="auto"/>
              <w:bottom w:val="nil"/>
              <w:right w:val="double" w:sz="6" w:space="0" w:color="auto"/>
            </w:tcBorders>
            <w:vAlign w:val="center"/>
          </w:tcPr>
          <w:p w14:paraId="34CA3286" w14:textId="77777777" w:rsidR="008016A5" w:rsidRPr="008016A5" w:rsidRDefault="008016A5" w:rsidP="008016A5">
            <w:pPr>
              <w:tabs>
                <w:tab w:val="decimal" w:pos="690"/>
              </w:tabs>
              <w:jc w:val="right"/>
              <w:rPr>
                <w:color w:val="auto"/>
                <w:sz w:val="20"/>
                <w:szCs w:val="24"/>
              </w:rPr>
            </w:pPr>
            <w:r w:rsidRPr="008016A5">
              <w:rPr>
                <w:color w:val="auto"/>
                <w:sz w:val="16"/>
                <w:szCs w:val="16"/>
              </w:rPr>
              <w:t>0.029 573 53</w:t>
            </w:r>
          </w:p>
        </w:tc>
      </w:tr>
      <w:tr w:rsidR="008016A5" w:rsidRPr="008016A5" w14:paraId="33A94D0B" w14:textId="77777777" w:rsidTr="00460BF9">
        <w:trPr>
          <w:cantSplit/>
          <w:trHeight w:val="343"/>
          <w:jc w:val="center"/>
        </w:trPr>
        <w:tc>
          <w:tcPr>
            <w:tcW w:w="1980" w:type="dxa"/>
            <w:tcBorders>
              <w:top w:val="nil"/>
              <w:left w:val="double" w:sz="6" w:space="0" w:color="auto"/>
              <w:bottom w:val="nil"/>
              <w:right w:val="nil"/>
            </w:tcBorders>
            <w:vAlign w:val="center"/>
          </w:tcPr>
          <w:p w14:paraId="5D95A056" w14:textId="77777777" w:rsidR="008016A5" w:rsidRPr="008016A5" w:rsidRDefault="008016A5" w:rsidP="008016A5">
            <w:pPr>
              <w:tabs>
                <w:tab w:val="left" w:pos="1476"/>
              </w:tabs>
              <w:jc w:val="left"/>
              <w:rPr>
                <w:color w:val="auto"/>
                <w:sz w:val="16"/>
                <w:szCs w:val="16"/>
              </w:rPr>
            </w:pPr>
            <w:r w:rsidRPr="008016A5">
              <w:rPr>
                <w:color w:val="auto"/>
                <w:sz w:val="16"/>
                <w:szCs w:val="16"/>
              </w:rPr>
              <w:t>1 gill</w:t>
            </w:r>
            <w:r w:rsidRPr="008016A5">
              <w:rPr>
                <w:color w:val="auto"/>
                <w:sz w:val="16"/>
                <w:szCs w:val="16"/>
              </w:rPr>
              <w:tab/>
              <w:t>=</w:t>
            </w:r>
          </w:p>
        </w:tc>
        <w:tc>
          <w:tcPr>
            <w:tcW w:w="1260" w:type="dxa"/>
            <w:tcBorders>
              <w:top w:val="nil"/>
              <w:left w:val="single" w:sz="6" w:space="0" w:color="auto"/>
              <w:bottom w:val="nil"/>
              <w:right w:val="single" w:sz="6" w:space="0" w:color="auto"/>
            </w:tcBorders>
          </w:tcPr>
          <w:p w14:paraId="5034F069" w14:textId="77777777" w:rsidR="008016A5" w:rsidRPr="008016A5" w:rsidRDefault="008016A5" w:rsidP="008016A5">
            <w:pPr>
              <w:keepNext/>
              <w:tabs>
                <w:tab w:val="decimal" w:pos="510"/>
              </w:tabs>
              <w:jc w:val="right"/>
              <w:rPr>
                <w:color w:val="auto"/>
                <w:sz w:val="16"/>
                <w:szCs w:val="16"/>
                <w:lang w:val="fr-FR"/>
              </w:rPr>
            </w:pPr>
          </w:p>
        </w:tc>
        <w:tc>
          <w:tcPr>
            <w:tcW w:w="2250" w:type="dxa"/>
            <w:tcBorders>
              <w:top w:val="nil"/>
              <w:left w:val="single" w:sz="6" w:space="0" w:color="auto"/>
              <w:bottom w:val="nil"/>
              <w:right w:val="nil"/>
            </w:tcBorders>
            <w:vAlign w:val="center"/>
          </w:tcPr>
          <w:p w14:paraId="19F7DEF0" w14:textId="77777777" w:rsidR="008016A5" w:rsidRPr="008016A5" w:rsidRDefault="008016A5" w:rsidP="008016A5">
            <w:pPr>
              <w:keepNext/>
              <w:tabs>
                <w:tab w:val="decimal" w:pos="510"/>
              </w:tabs>
              <w:jc w:val="right"/>
              <w:rPr>
                <w:color w:val="auto"/>
                <w:sz w:val="20"/>
                <w:szCs w:val="24"/>
                <w:lang w:val="fr-FR"/>
              </w:rPr>
            </w:pPr>
            <w:r w:rsidRPr="008016A5">
              <w:rPr>
                <w:color w:val="auto"/>
                <w:sz w:val="16"/>
                <w:szCs w:val="16"/>
                <w:lang w:val="fr-FR"/>
              </w:rPr>
              <w:t>0.004 177 517</w:t>
            </w:r>
          </w:p>
        </w:tc>
        <w:tc>
          <w:tcPr>
            <w:tcW w:w="2160" w:type="dxa"/>
            <w:tcBorders>
              <w:top w:val="nil"/>
              <w:left w:val="single" w:sz="6" w:space="0" w:color="auto"/>
              <w:bottom w:val="nil"/>
              <w:right w:val="nil"/>
            </w:tcBorders>
            <w:vAlign w:val="center"/>
          </w:tcPr>
          <w:p w14:paraId="55305B27" w14:textId="77777777" w:rsidR="008016A5" w:rsidRPr="008016A5" w:rsidRDefault="008016A5" w:rsidP="008016A5">
            <w:pPr>
              <w:keepNext/>
              <w:tabs>
                <w:tab w:val="decimal" w:pos="690"/>
              </w:tabs>
              <w:jc w:val="right"/>
              <w:rPr>
                <w:color w:val="auto"/>
                <w:sz w:val="20"/>
                <w:szCs w:val="24"/>
                <w:lang w:val="fr-FR"/>
              </w:rPr>
            </w:pPr>
            <w:r w:rsidRPr="008016A5">
              <w:rPr>
                <w:color w:val="auto"/>
                <w:sz w:val="16"/>
                <w:szCs w:val="16"/>
                <w:lang w:val="fr-FR"/>
              </w:rPr>
              <w:t>118.294 1</w:t>
            </w:r>
          </w:p>
        </w:tc>
        <w:tc>
          <w:tcPr>
            <w:tcW w:w="2250" w:type="dxa"/>
            <w:tcBorders>
              <w:top w:val="nil"/>
              <w:left w:val="single" w:sz="6" w:space="0" w:color="auto"/>
              <w:bottom w:val="nil"/>
              <w:right w:val="double" w:sz="6" w:space="0" w:color="auto"/>
            </w:tcBorders>
            <w:vAlign w:val="center"/>
          </w:tcPr>
          <w:p w14:paraId="3B25C953" w14:textId="77777777" w:rsidR="008016A5" w:rsidRPr="008016A5" w:rsidRDefault="008016A5" w:rsidP="008016A5">
            <w:pPr>
              <w:keepNext/>
              <w:tabs>
                <w:tab w:val="decimal" w:pos="690"/>
              </w:tabs>
              <w:jc w:val="right"/>
              <w:rPr>
                <w:color w:val="auto"/>
                <w:sz w:val="20"/>
                <w:szCs w:val="24"/>
                <w:lang w:val="fr-FR"/>
              </w:rPr>
            </w:pPr>
            <w:r w:rsidRPr="008016A5">
              <w:rPr>
                <w:color w:val="auto"/>
                <w:sz w:val="16"/>
                <w:szCs w:val="16"/>
                <w:lang w:val="fr-FR"/>
              </w:rPr>
              <w:t>0.118 294 1</w:t>
            </w:r>
          </w:p>
        </w:tc>
      </w:tr>
      <w:tr w:rsidR="008016A5" w:rsidRPr="008016A5" w14:paraId="589E892F" w14:textId="77777777" w:rsidTr="00460BF9">
        <w:trPr>
          <w:cantSplit/>
          <w:trHeight w:val="343"/>
          <w:jc w:val="center"/>
        </w:trPr>
        <w:tc>
          <w:tcPr>
            <w:tcW w:w="1980" w:type="dxa"/>
            <w:tcBorders>
              <w:top w:val="nil"/>
              <w:left w:val="double" w:sz="6" w:space="0" w:color="auto"/>
              <w:bottom w:val="nil"/>
              <w:right w:val="nil"/>
            </w:tcBorders>
            <w:vAlign w:val="center"/>
          </w:tcPr>
          <w:p w14:paraId="00FD7B50" w14:textId="77777777" w:rsidR="008016A5" w:rsidRPr="008016A5" w:rsidRDefault="008016A5" w:rsidP="008016A5">
            <w:pPr>
              <w:tabs>
                <w:tab w:val="left" w:pos="1476"/>
              </w:tabs>
              <w:jc w:val="left"/>
              <w:rPr>
                <w:color w:val="auto"/>
                <w:sz w:val="16"/>
                <w:szCs w:val="16"/>
              </w:rPr>
            </w:pPr>
            <w:r w:rsidRPr="008016A5">
              <w:rPr>
                <w:color w:val="auto"/>
                <w:sz w:val="16"/>
                <w:szCs w:val="16"/>
              </w:rPr>
              <w:t>1 liquid pint</w:t>
            </w:r>
            <w:r w:rsidRPr="008016A5">
              <w:rPr>
                <w:color w:val="auto"/>
                <w:sz w:val="16"/>
                <w:szCs w:val="16"/>
              </w:rPr>
              <w:tab/>
              <w:t>=</w:t>
            </w:r>
          </w:p>
        </w:tc>
        <w:tc>
          <w:tcPr>
            <w:tcW w:w="1260" w:type="dxa"/>
            <w:tcBorders>
              <w:top w:val="nil"/>
              <w:left w:val="single" w:sz="6" w:space="0" w:color="auto"/>
              <w:bottom w:val="nil"/>
              <w:right w:val="single" w:sz="6" w:space="0" w:color="auto"/>
            </w:tcBorders>
          </w:tcPr>
          <w:p w14:paraId="17705726" w14:textId="77777777" w:rsidR="008016A5" w:rsidRPr="008016A5" w:rsidRDefault="008016A5" w:rsidP="008016A5">
            <w:pPr>
              <w:keepNext/>
              <w:tabs>
                <w:tab w:val="decimal" w:pos="510"/>
              </w:tabs>
              <w:jc w:val="right"/>
              <w:rPr>
                <w:color w:val="auto"/>
                <w:sz w:val="16"/>
                <w:szCs w:val="16"/>
                <w:lang w:val="fr-FR"/>
              </w:rPr>
            </w:pPr>
          </w:p>
        </w:tc>
        <w:tc>
          <w:tcPr>
            <w:tcW w:w="2250" w:type="dxa"/>
            <w:tcBorders>
              <w:top w:val="nil"/>
              <w:left w:val="single" w:sz="6" w:space="0" w:color="auto"/>
              <w:bottom w:val="nil"/>
              <w:right w:val="nil"/>
            </w:tcBorders>
            <w:vAlign w:val="center"/>
          </w:tcPr>
          <w:p w14:paraId="4BCC114A" w14:textId="77777777" w:rsidR="008016A5" w:rsidRPr="008016A5" w:rsidRDefault="008016A5" w:rsidP="008016A5">
            <w:pPr>
              <w:keepNext/>
              <w:tabs>
                <w:tab w:val="decimal" w:pos="510"/>
              </w:tabs>
              <w:jc w:val="right"/>
              <w:rPr>
                <w:color w:val="auto"/>
                <w:sz w:val="20"/>
                <w:szCs w:val="24"/>
                <w:lang w:val="fr-FR"/>
              </w:rPr>
            </w:pPr>
            <w:r w:rsidRPr="008016A5">
              <w:rPr>
                <w:color w:val="auto"/>
                <w:sz w:val="16"/>
                <w:szCs w:val="16"/>
                <w:lang w:val="fr-FR"/>
              </w:rPr>
              <w:t>0.016 710 07</w:t>
            </w:r>
          </w:p>
        </w:tc>
        <w:tc>
          <w:tcPr>
            <w:tcW w:w="2160" w:type="dxa"/>
            <w:tcBorders>
              <w:top w:val="nil"/>
              <w:left w:val="single" w:sz="6" w:space="0" w:color="auto"/>
              <w:bottom w:val="nil"/>
              <w:right w:val="nil"/>
            </w:tcBorders>
            <w:vAlign w:val="center"/>
          </w:tcPr>
          <w:p w14:paraId="6EC029F8" w14:textId="77777777" w:rsidR="008016A5" w:rsidRPr="008016A5" w:rsidRDefault="008016A5" w:rsidP="008016A5">
            <w:pPr>
              <w:keepNext/>
              <w:tabs>
                <w:tab w:val="decimal" w:pos="690"/>
              </w:tabs>
              <w:jc w:val="right"/>
              <w:rPr>
                <w:color w:val="auto"/>
                <w:sz w:val="20"/>
                <w:szCs w:val="24"/>
                <w:lang w:val="fr-FR"/>
              </w:rPr>
            </w:pPr>
            <w:r w:rsidRPr="008016A5">
              <w:rPr>
                <w:color w:val="auto"/>
                <w:sz w:val="16"/>
                <w:szCs w:val="16"/>
                <w:lang w:val="fr-FR"/>
              </w:rPr>
              <w:t>473.176 5</w:t>
            </w:r>
          </w:p>
        </w:tc>
        <w:tc>
          <w:tcPr>
            <w:tcW w:w="2250" w:type="dxa"/>
            <w:tcBorders>
              <w:top w:val="nil"/>
              <w:left w:val="single" w:sz="6" w:space="0" w:color="auto"/>
              <w:bottom w:val="nil"/>
              <w:right w:val="double" w:sz="6" w:space="0" w:color="auto"/>
            </w:tcBorders>
            <w:vAlign w:val="center"/>
          </w:tcPr>
          <w:p w14:paraId="5D170EC5" w14:textId="77777777" w:rsidR="008016A5" w:rsidRPr="008016A5" w:rsidRDefault="008016A5" w:rsidP="008016A5">
            <w:pPr>
              <w:keepNext/>
              <w:tabs>
                <w:tab w:val="decimal" w:pos="690"/>
              </w:tabs>
              <w:jc w:val="right"/>
              <w:rPr>
                <w:color w:val="auto"/>
                <w:sz w:val="20"/>
                <w:szCs w:val="24"/>
                <w:lang w:val="fr-FR"/>
              </w:rPr>
            </w:pPr>
            <w:r w:rsidRPr="008016A5">
              <w:rPr>
                <w:color w:val="auto"/>
                <w:sz w:val="16"/>
                <w:szCs w:val="16"/>
                <w:lang w:val="fr-FR"/>
              </w:rPr>
              <w:t>0.473 176 5</w:t>
            </w:r>
          </w:p>
        </w:tc>
      </w:tr>
      <w:tr w:rsidR="008016A5" w:rsidRPr="008016A5" w14:paraId="5F1F282D" w14:textId="77777777" w:rsidTr="00460BF9">
        <w:trPr>
          <w:cantSplit/>
          <w:trHeight w:val="343"/>
          <w:jc w:val="center"/>
        </w:trPr>
        <w:tc>
          <w:tcPr>
            <w:tcW w:w="1980" w:type="dxa"/>
            <w:tcBorders>
              <w:top w:val="nil"/>
              <w:left w:val="double" w:sz="6" w:space="0" w:color="auto"/>
              <w:bottom w:val="nil"/>
              <w:right w:val="nil"/>
            </w:tcBorders>
            <w:vAlign w:val="center"/>
          </w:tcPr>
          <w:p w14:paraId="5501C64F" w14:textId="77777777" w:rsidR="008016A5" w:rsidRPr="008016A5" w:rsidRDefault="008016A5" w:rsidP="008016A5">
            <w:pPr>
              <w:tabs>
                <w:tab w:val="left" w:pos="1476"/>
              </w:tabs>
              <w:jc w:val="left"/>
              <w:rPr>
                <w:color w:val="auto"/>
                <w:sz w:val="16"/>
                <w:szCs w:val="16"/>
              </w:rPr>
            </w:pPr>
            <w:r w:rsidRPr="008016A5">
              <w:rPr>
                <w:color w:val="auto"/>
                <w:sz w:val="16"/>
                <w:szCs w:val="16"/>
              </w:rPr>
              <w:t>1 liquid quart</w:t>
            </w:r>
            <w:r w:rsidRPr="008016A5">
              <w:rPr>
                <w:color w:val="auto"/>
                <w:sz w:val="16"/>
                <w:szCs w:val="16"/>
              </w:rPr>
              <w:tab/>
              <w:t>=</w:t>
            </w:r>
          </w:p>
        </w:tc>
        <w:tc>
          <w:tcPr>
            <w:tcW w:w="1260" w:type="dxa"/>
            <w:tcBorders>
              <w:top w:val="nil"/>
              <w:left w:val="single" w:sz="6" w:space="0" w:color="auto"/>
              <w:bottom w:val="nil"/>
              <w:right w:val="single" w:sz="6" w:space="0" w:color="auto"/>
            </w:tcBorders>
          </w:tcPr>
          <w:p w14:paraId="4021B6AA"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nil"/>
              <w:right w:val="nil"/>
            </w:tcBorders>
            <w:vAlign w:val="center"/>
          </w:tcPr>
          <w:p w14:paraId="68697C29" w14:textId="77777777" w:rsidR="008016A5" w:rsidRPr="008016A5" w:rsidRDefault="008016A5" w:rsidP="008016A5">
            <w:pPr>
              <w:tabs>
                <w:tab w:val="decimal" w:pos="510"/>
              </w:tabs>
              <w:jc w:val="right"/>
              <w:rPr>
                <w:color w:val="auto"/>
                <w:sz w:val="20"/>
                <w:szCs w:val="24"/>
              </w:rPr>
            </w:pPr>
            <w:r w:rsidRPr="008016A5">
              <w:rPr>
                <w:color w:val="auto"/>
                <w:sz w:val="16"/>
                <w:szCs w:val="16"/>
              </w:rPr>
              <w:t>0.033 420 14</w:t>
            </w:r>
          </w:p>
        </w:tc>
        <w:tc>
          <w:tcPr>
            <w:tcW w:w="2160" w:type="dxa"/>
            <w:tcBorders>
              <w:top w:val="nil"/>
              <w:left w:val="single" w:sz="6" w:space="0" w:color="auto"/>
              <w:bottom w:val="nil"/>
              <w:right w:val="nil"/>
            </w:tcBorders>
            <w:vAlign w:val="center"/>
          </w:tcPr>
          <w:p w14:paraId="31CD1A05" w14:textId="77777777" w:rsidR="008016A5" w:rsidRPr="008016A5" w:rsidRDefault="008016A5" w:rsidP="008016A5">
            <w:pPr>
              <w:tabs>
                <w:tab w:val="decimal" w:pos="690"/>
              </w:tabs>
              <w:jc w:val="right"/>
              <w:rPr>
                <w:color w:val="auto"/>
                <w:sz w:val="20"/>
                <w:szCs w:val="24"/>
              </w:rPr>
            </w:pPr>
            <w:r w:rsidRPr="008016A5">
              <w:rPr>
                <w:color w:val="auto"/>
                <w:sz w:val="16"/>
                <w:szCs w:val="16"/>
              </w:rPr>
              <w:t>946.352 9</w:t>
            </w:r>
          </w:p>
        </w:tc>
        <w:tc>
          <w:tcPr>
            <w:tcW w:w="2250" w:type="dxa"/>
            <w:tcBorders>
              <w:top w:val="nil"/>
              <w:left w:val="single" w:sz="6" w:space="0" w:color="auto"/>
              <w:bottom w:val="nil"/>
              <w:right w:val="double" w:sz="6" w:space="0" w:color="auto"/>
            </w:tcBorders>
            <w:vAlign w:val="center"/>
          </w:tcPr>
          <w:p w14:paraId="246C0597" w14:textId="77777777" w:rsidR="008016A5" w:rsidRPr="008016A5" w:rsidRDefault="008016A5" w:rsidP="008016A5">
            <w:pPr>
              <w:tabs>
                <w:tab w:val="decimal" w:pos="690"/>
              </w:tabs>
              <w:jc w:val="right"/>
              <w:rPr>
                <w:color w:val="auto"/>
                <w:sz w:val="20"/>
                <w:szCs w:val="24"/>
              </w:rPr>
            </w:pPr>
            <w:r w:rsidRPr="008016A5">
              <w:rPr>
                <w:color w:val="auto"/>
                <w:sz w:val="16"/>
                <w:szCs w:val="16"/>
              </w:rPr>
              <w:t>0.946 352 9</w:t>
            </w:r>
          </w:p>
        </w:tc>
      </w:tr>
      <w:tr w:rsidR="008016A5" w:rsidRPr="008016A5" w14:paraId="2A70436B" w14:textId="77777777" w:rsidTr="00460BF9">
        <w:trPr>
          <w:cantSplit/>
          <w:trHeight w:val="343"/>
          <w:jc w:val="center"/>
        </w:trPr>
        <w:tc>
          <w:tcPr>
            <w:tcW w:w="1980" w:type="dxa"/>
            <w:tcBorders>
              <w:top w:val="nil"/>
              <w:left w:val="double" w:sz="6" w:space="0" w:color="auto"/>
              <w:bottom w:val="nil"/>
              <w:right w:val="nil"/>
            </w:tcBorders>
            <w:vAlign w:val="center"/>
          </w:tcPr>
          <w:p w14:paraId="49553AA3" w14:textId="77777777" w:rsidR="008016A5" w:rsidRPr="008016A5" w:rsidRDefault="008016A5" w:rsidP="008016A5">
            <w:pPr>
              <w:tabs>
                <w:tab w:val="left" w:pos="1476"/>
              </w:tabs>
              <w:jc w:val="left"/>
              <w:rPr>
                <w:color w:val="auto"/>
                <w:sz w:val="16"/>
                <w:szCs w:val="16"/>
              </w:rPr>
            </w:pPr>
            <w:r w:rsidRPr="008016A5">
              <w:rPr>
                <w:color w:val="auto"/>
                <w:sz w:val="16"/>
                <w:szCs w:val="16"/>
              </w:rPr>
              <w:t>1 gallon</w:t>
            </w:r>
            <w:r w:rsidRPr="008016A5">
              <w:rPr>
                <w:color w:val="auto"/>
                <w:sz w:val="16"/>
                <w:szCs w:val="16"/>
              </w:rPr>
              <w:tab/>
              <w:t>=</w:t>
            </w:r>
          </w:p>
        </w:tc>
        <w:tc>
          <w:tcPr>
            <w:tcW w:w="1260" w:type="dxa"/>
            <w:tcBorders>
              <w:top w:val="nil"/>
              <w:left w:val="single" w:sz="6" w:space="0" w:color="auto"/>
              <w:bottom w:val="nil"/>
              <w:right w:val="single" w:sz="6" w:space="0" w:color="auto"/>
            </w:tcBorders>
          </w:tcPr>
          <w:p w14:paraId="65B75575"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nil"/>
              <w:right w:val="nil"/>
            </w:tcBorders>
            <w:vAlign w:val="center"/>
          </w:tcPr>
          <w:p w14:paraId="455645F7" w14:textId="77777777" w:rsidR="008016A5" w:rsidRPr="008016A5" w:rsidRDefault="008016A5" w:rsidP="008016A5">
            <w:pPr>
              <w:tabs>
                <w:tab w:val="decimal" w:pos="510"/>
              </w:tabs>
              <w:jc w:val="right"/>
              <w:rPr>
                <w:color w:val="auto"/>
                <w:sz w:val="20"/>
                <w:szCs w:val="24"/>
              </w:rPr>
            </w:pPr>
            <w:r w:rsidRPr="008016A5">
              <w:rPr>
                <w:color w:val="auto"/>
                <w:sz w:val="16"/>
                <w:szCs w:val="16"/>
              </w:rPr>
              <w:t>0.133 680 6</w:t>
            </w:r>
          </w:p>
        </w:tc>
        <w:tc>
          <w:tcPr>
            <w:tcW w:w="2160" w:type="dxa"/>
            <w:tcBorders>
              <w:top w:val="nil"/>
              <w:left w:val="single" w:sz="6" w:space="0" w:color="auto"/>
              <w:bottom w:val="nil"/>
              <w:right w:val="nil"/>
            </w:tcBorders>
            <w:vAlign w:val="center"/>
          </w:tcPr>
          <w:p w14:paraId="19C6F41E" w14:textId="1936FFC2" w:rsidR="008016A5" w:rsidRPr="008016A5" w:rsidRDefault="008016A5" w:rsidP="008016A5">
            <w:pPr>
              <w:tabs>
                <w:tab w:val="decimal" w:pos="690"/>
              </w:tabs>
              <w:jc w:val="right"/>
              <w:rPr>
                <w:color w:val="auto"/>
                <w:sz w:val="20"/>
                <w:szCs w:val="24"/>
                <w:u w:val="single"/>
              </w:rPr>
            </w:pPr>
            <w:r w:rsidRPr="008016A5">
              <w:rPr>
                <w:color w:val="auto"/>
                <w:sz w:val="16"/>
                <w:szCs w:val="16"/>
                <w:u w:val="single"/>
              </w:rPr>
              <w:t>3785.411 784</w:t>
            </w:r>
          </w:p>
        </w:tc>
        <w:tc>
          <w:tcPr>
            <w:tcW w:w="2250" w:type="dxa"/>
            <w:tcBorders>
              <w:top w:val="nil"/>
              <w:left w:val="single" w:sz="6" w:space="0" w:color="auto"/>
              <w:bottom w:val="nil"/>
              <w:right w:val="double" w:sz="6" w:space="0" w:color="auto"/>
            </w:tcBorders>
            <w:vAlign w:val="center"/>
          </w:tcPr>
          <w:p w14:paraId="008FDF25" w14:textId="6DFE86B2" w:rsidR="008016A5" w:rsidRPr="008016A5" w:rsidRDefault="008016A5" w:rsidP="008016A5">
            <w:pPr>
              <w:tabs>
                <w:tab w:val="decimal" w:pos="690"/>
              </w:tabs>
              <w:jc w:val="right"/>
              <w:rPr>
                <w:color w:val="auto"/>
                <w:sz w:val="20"/>
                <w:szCs w:val="24"/>
                <w:u w:val="single"/>
              </w:rPr>
            </w:pPr>
            <w:r w:rsidRPr="008016A5">
              <w:rPr>
                <w:color w:val="auto"/>
                <w:sz w:val="16"/>
                <w:szCs w:val="16"/>
                <w:u w:val="single"/>
              </w:rPr>
              <w:t>3.785 411 784</w:t>
            </w:r>
          </w:p>
        </w:tc>
      </w:tr>
      <w:tr w:rsidR="008016A5" w:rsidRPr="008016A5" w14:paraId="57A5A33D" w14:textId="77777777" w:rsidTr="00460BF9">
        <w:trPr>
          <w:cantSplit/>
          <w:trHeight w:val="343"/>
          <w:jc w:val="center"/>
        </w:trPr>
        <w:tc>
          <w:tcPr>
            <w:tcW w:w="1980" w:type="dxa"/>
            <w:tcBorders>
              <w:top w:val="nil"/>
              <w:left w:val="double" w:sz="6" w:space="0" w:color="auto"/>
              <w:bottom w:val="nil"/>
              <w:right w:val="nil"/>
            </w:tcBorders>
            <w:vAlign w:val="center"/>
          </w:tcPr>
          <w:p w14:paraId="2FD72375" w14:textId="77777777" w:rsidR="008016A5" w:rsidRPr="008016A5" w:rsidRDefault="008016A5" w:rsidP="008016A5">
            <w:pPr>
              <w:tabs>
                <w:tab w:val="left" w:pos="1476"/>
              </w:tabs>
              <w:jc w:val="left"/>
              <w:rPr>
                <w:color w:val="auto"/>
                <w:sz w:val="16"/>
                <w:szCs w:val="16"/>
              </w:rPr>
            </w:pPr>
            <w:r w:rsidRPr="008016A5">
              <w:rPr>
                <w:color w:val="auto"/>
                <w:sz w:val="16"/>
                <w:szCs w:val="16"/>
              </w:rPr>
              <w:t>1 cubic inch</w:t>
            </w:r>
            <w:r w:rsidRPr="008016A5">
              <w:rPr>
                <w:color w:val="auto"/>
                <w:sz w:val="16"/>
                <w:szCs w:val="16"/>
              </w:rPr>
              <w:tab/>
              <w:t>=</w:t>
            </w:r>
          </w:p>
        </w:tc>
        <w:tc>
          <w:tcPr>
            <w:tcW w:w="1260" w:type="dxa"/>
            <w:tcBorders>
              <w:top w:val="nil"/>
              <w:left w:val="single" w:sz="6" w:space="0" w:color="auto"/>
              <w:bottom w:val="nil"/>
              <w:right w:val="single" w:sz="6" w:space="0" w:color="auto"/>
            </w:tcBorders>
          </w:tcPr>
          <w:p w14:paraId="6B781EB3"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nil"/>
              <w:right w:val="nil"/>
            </w:tcBorders>
            <w:vAlign w:val="center"/>
          </w:tcPr>
          <w:p w14:paraId="7A3E9D64" w14:textId="77777777" w:rsidR="008016A5" w:rsidRPr="008016A5" w:rsidRDefault="008016A5" w:rsidP="008016A5">
            <w:pPr>
              <w:tabs>
                <w:tab w:val="decimal" w:pos="510"/>
              </w:tabs>
              <w:jc w:val="right"/>
              <w:rPr>
                <w:color w:val="auto"/>
                <w:sz w:val="20"/>
                <w:szCs w:val="24"/>
              </w:rPr>
            </w:pPr>
            <w:r w:rsidRPr="008016A5">
              <w:rPr>
                <w:color w:val="auto"/>
                <w:sz w:val="16"/>
                <w:szCs w:val="16"/>
              </w:rPr>
              <w:t>0.000 578 703 7</w:t>
            </w:r>
          </w:p>
        </w:tc>
        <w:tc>
          <w:tcPr>
            <w:tcW w:w="2160" w:type="dxa"/>
            <w:tcBorders>
              <w:top w:val="nil"/>
              <w:left w:val="single" w:sz="6" w:space="0" w:color="auto"/>
              <w:bottom w:val="nil"/>
              <w:right w:val="nil"/>
            </w:tcBorders>
            <w:vAlign w:val="center"/>
          </w:tcPr>
          <w:p w14:paraId="4F28FE30" w14:textId="77777777" w:rsidR="008016A5" w:rsidRPr="008016A5" w:rsidRDefault="008016A5" w:rsidP="008016A5">
            <w:pPr>
              <w:tabs>
                <w:tab w:val="decimal" w:pos="690"/>
              </w:tabs>
              <w:jc w:val="right"/>
              <w:rPr>
                <w:color w:val="auto"/>
                <w:sz w:val="20"/>
                <w:szCs w:val="24"/>
              </w:rPr>
            </w:pPr>
            <w:r w:rsidRPr="008016A5">
              <w:rPr>
                <w:color w:val="auto"/>
                <w:sz w:val="16"/>
                <w:szCs w:val="16"/>
              </w:rPr>
              <w:t>16.387 06</w:t>
            </w:r>
          </w:p>
        </w:tc>
        <w:tc>
          <w:tcPr>
            <w:tcW w:w="2250" w:type="dxa"/>
            <w:tcBorders>
              <w:top w:val="nil"/>
              <w:left w:val="single" w:sz="6" w:space="0" w:color="auto"/>
              <w:bottom w:val="nil"/>
              <w:right w:val="double" w:sz="6" w:space="0" w:color="auto"/>
            </w:tcBorders>
            <w:vAlign w:val="center"/>
          </w:tcPr>
          <w:p w14:paraId="72AC50D3" w14:textId="77777777" w:rsidR="008016A5" w:rsidRPr="008016A5" w:rsidRDefault="008016A5" w:rsidP="008016A5">
            <w:pPr>
              <w:tabs>
                <w:tab w:val="decimal" w:pos="690"/>
              </w:tabs>
              <w:jc w:val="right"/>
              <w:rPr>
                <w:color w:val="auto"/>
                <w:sz w:val="20"/>
                <w:szCs w:val="24"/>
              </w:rPr>
            </w:pPr>
            <w:r w:rsidRPr="008016A5">
              <w:rPr>
                <w:color w:val="auto"/>
                <w:sz w:val="16"/>
                <w:szCs w:val="16"/>
              </w:rPr>
              <w:t>0.016 387 06</w:t>
            </w:r>
          </w:p>
        </w:tc>
      </w:tr>
      <w:tr w:rsidR="008016A5" w:rsidRPr="008016A5" w14:paraId="1D901D96" w14:textId="77777777" w:rsidTr="00460BF9">
        <w:trPr>
          <w:cantSplit/>
          <w:trHeight w:val="343"/>
          <w:jc w:val="center"/>
        </w:trPr>
        <w:tc>
          <w:tcPr>
            <w:tcW w:w="1980" w:type="dxa"/>
            <w:tcBorders>
              <w:top w:val="nil"/>
              <w:left w:val="double" w:sz="6" w:space="0" w:color="auto"/>
              <w:bottom w:val="nil"/>
              <w:right w:val="nil"/>
            </w:tcBorders>
            <w:vAlign w:val="center"/>
          </w:tcPr>
          <w:p w14:paraId="08744D48" w14:textId="77777777" w:rsidR="008016A5" w:rsidRPr="008016A5" w:rsidRDefault="008016A5" w:rsidP="008016A5">
            <w:pPr>
              <w:tabs>
                <w:tab w:val="left" w:pos="1476"/>
              </w:tabs>
              <w:jc w:val="left"/>
              <w:rPr>
                <w:color w:val="auto"/>
                <w:sz w:val="16"/>
                <w:szCs w:val="16"/>
              </w:rPr>
            </w:pPr>
            <w:r w:rsidRPr="008016A5">
              <w:rPr>
                <w:color w:val="auto"/>
                <w:sz w:val="16"/>
                <w:szCs w:val="16"/>
              </w:rPr>
              <w:t>1 cubic foot</w:t>
            </w:r>
            <w:r w:rsidRPr="008016A5">
              <w:rPr>
                <w:color w:val="auto"/>
                <w:sz w:val="16"/>
                <w:szCs w:val="16"/>
              </w:rPr>
              <w:tab/>
              <w:t>=</w:t>
            </w:r>
          </w:p>
        </w:tc>
        <w:tc>
          <w:tcPr>
            <w:tcW w:w="1260" w:type="dxa"/>
            <w:tcBorders>
              <w:top w:val="nil"/>
              <w:left w:val="single" w:sz="6" w:space="0" w:color="auto"/>
              <w:bottom w:val="nil"/>
              <w:right w:val="single" w:sz="6" w:space="0" w:color="auto"/>
            </w:tcBorders>
          </w:tcPr>
          <w:p w14:paraId="70C568C5" w14:textId="77777777" w:rsidR="008016A5" w:rsidRPr="008016A5" w:rsidRDefault="008016A5" w:rsidP="008016A5">
            <w:pPr>
              <w:jc w:val="right"/>
              <w:rPr>
                <w:color w:val="auto"/>
                <w:sz w:val="16"/>
                <w:szCs w:val="16"/>
                <w:u w:val="single"/>
              </w:rPr>
            </w:pPr>
          </w:p>
        </w:tc>
        <w:tc>
          <w:tcPr>
            <w:tcW w:w="2250" w:type="dxa"/>
            <w:tcBorders>
              <w:top w:val="nil"/>
              <w:left w:val="single" w:sz="6" w:space="0" w:color="auto"/>
              <w:bottom w:val="nil"/>
              <w:right w:val="nil"/>
            </w:tcBorders>
            <w:vAlign w:val="center"/>
          </w:tcPr>
          <w:p w14:paraId="60512E72" w14:textId="77777777" w:rsidR="008016A5" w:rsidRPr="008016A5" w:rsidRDefault="008016A5" w:rsidP="008016A5">
            <w:pPr>
              <w:jc w:val="right"/>
              <w:rPr>
                <w:color w:val="auto"/>
                <w:sz w:val="20"/>
                <w:szCs w:val="24"/>
              </w:rPr>
            </w:pPr>
            <w:r w:rsidRPr="008016A5">
              <w:rPr>
                <w:color w:val="auto"/>
                <w:sz w:val="16"/>
                <w:szCs w:val="16"/>
                <w:u w:val="single"/>
              </w:rPr>
              <w:t>1</w:t>
            </w:r>
          </w:p>
        </w:tc>
        <w:tc>
          <w:tcPr>
            <w:tcW w:w="2160" w:type="dxa"/>
            <w:tcBorders>
              <w:top w:val="nil"/>
              <w:left w:val="single" w:sz="6" w:space="0" w:color="auto"/>
              <w:bottom w:val="nil"/>
              <w:right w:val="nil"/>
            </w:tcBorders>
            <w:vAlign w:val="center"/>
          </w:tcPr>
          <w:p w14:paraId="256FC660" w14:textId="77777777" w:rsidR="008016A5" w:rsidRPr="008016A5" w:rsidRDefault="008016A5" w:rsidP="008016A5">
            <w:pPr>
              <w:tabs>
                <w:tab w:val="decimal" w:pos="420"/>
              </w:tabs>
              <w:jc w:val="right"/>
              <w:rPr>
                <w:color w:val="auto"/>
                <w:sz w:val="20"/>
                <w:szCs w:val="24"/>
              </w:rPr>
            </w:pPr>
            <w:r w:rsidRPr="008016A5">
              <w:rPr>
                <w:color w:val="auto"/>
                <w:sz w:val="16"/>
                <w:szCs w:val="16"/>
              </w:rPr>
              <w:t>28 316.85</w:t>
            </w:r>
          </w:p>
        </w:tc>
        <w:tc>
          <w:tcPr>
            <w:tcW w:w="2250" w:type="dxa"/>
            <w:tcBorders>
              <w:top w:val="nil"/>
              <w:left w:val="single" w:sz="6" w:space="0" w:color="auto"/>
              <w:bottom w:val="nil"/>
              <w:right w:val="double" w:sz="6" w:space="0" w:color="auto"/>
            </w:tcBorders>
            <w:vAlign w:val="center"/>
          </w:tcPr>
          <w:p w14:paraId="4C1A071F" w14:textId="77777777" w:rsidR="008016A5" w:rsidRPr="008016A5" w:rsidRDefault="008016A5" w:rsidP="008016A5">
            <w:pPr>
              <w:tabs>
                <w:tab w:val="decimal" w:pos="690"/>
              </w:tabs>
              <w:jc w:val="right"/>
              <w:rPr>
                <w:color w:val="auto"/>
                <w:sz w:val="20"/>
                <w:szCs w:val="24"/>
              </w:rPr>
            </w:pPr>
            <w:r w:rsidRPr="008016A5">
              <w:rPr>
                <w:color w:val="auto"/>
                <w:sz w:val="16"/>
                <w:szCs w:val="16"/>
              </w:rPr>
              <w:t>28.316 85</w:t>
            </w:r>
          </w:p>
        </w:tc>
      </w:tr>
      <w:tr w:rsidR="008016A5" w:rsidRPr="008016A5" w14:paraId="0FAE4CF2" w14:textId="77777777" w:rsidTr="00460BF9">
        <w:trPr>
          <w:cantSplit/>
          <w:trHeight w:val="343"/>
          <w:jc w:val="center"/>
        </w:trPr>
        <w:tc>
          <w:tcPr>
            <w:tcW w:w="1980" w:type="dxa"/>
            <w:tcBorders>
              <w:top w:val="nil"/>
              <w:left w:val="double" w:sz="6" w:space="0" w:color="auto"/>
              <w:bottom w:val="nil"/>
              <w:right w:val="nil"/>
            </w:tcBorders>
            <w:vAlign w:val="center"/>
          </w:tcPr>
          <w:p w14:paraId="3CCBB77E" w14:textId="77777777" w:rsidR="008016A5" w:rsidRPr="008016A5" w:rsidRDefault="008016A5" w:rsidP="008016A5">
            <w:pPr>
              <w:tabs>
                <w:tab w:val="left" w:pos="1476"/>
              </w:tabs>
              <w:jc w:val="left"/>
              <w:rPr>
                <w:color w:val="auto"/>
                <w:sz w:val="16"/>
                <w:szCs w:val="16"/>
              </w:rPr>
            </w:pPr>
            <w:r w:rsidRPr="008016A5">
              <w:rPr>
                <w:color w:val="auto"/>
                <w:sz w:val="16"/>
                <w:szCs w:val="16"/>
              </w:rPr>
              <w:t>1 milliliter</w:t>
            </w:r>
            <w:r w:rsidRPr="008016A5">
              <w:rPr>
                <w:color w:val="auto"/>
                <w:sz w:val="16"/>
                <w:szCs w:val="16"/>
              </w:rPr>
              <w:tab/>
              <w:t>=</w:t>
            </w:r>
          </w:p>
        </w:tc>
        <w:tc>
          <w:tcPr>
            <w:tcW w:w="1260" w:type="dxa"/>
            <w:tcBorders>
              <w:top w:val="nil"/>
              <w:left w:val="single" w:sz="6" w:space="0" w:color="auto"/>
              <w:bottom w:val="nil"/>
              <w:right w:val="single" w:sz="6" w:space="0" w:color="auto"/>
            </w:tcBorders>
          </w:tcPr>
          <w:p w14:paraId="6E4B38DC"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nil"/>
              <w:right w:val="nil"/>
            </w:tcBorders>
            <w:vAlign w:val="center"/>
          </w:tcPr>
          <w:p w14:paraId="56D132D3" w14:textId="77777777" w:rsidR="008016A5" w:rsidRPr="008016A5" w:rsidRDefault="008016A5" w:rsidP="008016A5">
            <w:pPr>
              <w:tabs>
                <w:tab w:val="decimal" w:pos="510"/>
              </w:tabs>
              <w:jc w:val="right"/>
              <w:rPr>
                <w:color w:val="auto"/>
                <w:sz w:val="20"/>
                <w:szCs w:val="24"/>
              </w:rPr>
            </w:pPr>
            <w:r w:rsidRPr="008016A5">
              <w:rPr>
                <w:color w:val="auto"/>
                <w:sz w:val="16"/>
                <w:szCs w:val="16"/>
              </w:rPr>
              <w:t>0.000 035 314 67</w:t>
            </w:r>
          </w:p>
        </w:tc>
        <w:tc>
          <w:tcPr>
            <w:tcW w:w="2160" w:type="dxa"/>
            <w:tcBorders>
              <w:top w:val="nil"/>
              <w:left w:val="single" w:sz="6" w:space="0" w:color="auto"/>
              <w:bottom w:val="nil"/>
              <w:right w:val="nil"/>
            </w:tcBorders>
            <w:vAlign w:val="center"/>
          </w:tcPr>
          <w:p w14:paraId="3297BFDD" w14:textId="77777777" w:rsidR="008016A5" w:rsidRPr="008016A5" w:rsidRDefault="008016A5" w:rsidP="008016A5">
            <w:pPr>
              <w:jc w:val="right"/>
              <w:rPr>
                <w:color w:val="auto"/>
                <w:sz w:val="20"/>
                <w:szCs w:val="24"/>
              </w:rPr>
            </w:pPr>
            <w:r w:rsidRPr="008016A5">
              <w:rPr>
                <w:color w:val="auto"/>
                <w:sz w:val="16"/>
                <w:szCs w:val="16"/>
                <w:u w:val="single"/>
              </w:rPr>
              <w:t>1</w:t>
            </w:r>
          </w:p>
        </w:tc>
        <w:tc>
          <w:tcPr>
            <w:tcW w:w="2250" w:type="dxa"/>
            <w:tcBorders>
              <w:top w:val="nil"/>
              <w:left w:val="single" w:sz="6" w:space="0" w:color="auto"/>
              <w:bottom w:val="nil"/>
              <w:right w:val="double" w:sz="6" w:space="0" w:color="auto"/>
            </w:tcBorders>
            <w:vAlign w:val="center"/>
          </w:tcPr>
          <w:p w14:paraId="02A85AC1" w14:textId="588256F8" w:rsidR="008016A5" w:rsidRPr="008016A5" w:rsidRDefault="008016A5" w:rsidP="008016A5">
            <w:pPr>
              <w:tabs>
                <w:tab w:val="decimal" w:pos="690"/>
              </w:tabs>
              <w:jc w:val="right"/>
              <w:rPr>
                <w:color w:val="auto"/>
                <w:sz w:val="14"/>
                <w:szCs w:val="24"/>
              </w:rPr>
            </w:pPr>
            <w:r w:rsidRPr="008016A5">
              <w:rPr>
                <w:color w:val="auto"/>
                <w:sz w:val="16"/>
                <w:szCs w:val="16"/>
                <w:u w:val="single"/>
              </w:rPr>
              <w:t>0.001</w:t>
            </w:r>
          </w:p>
        </w:tc>
      </w:tr>
      <w:tr w:rsidR="008016A5" w:rsidRPr="008016A5" w14:paraId="1FB8D697" w14:textId="77777777" w:rsidTr="00460BF9">
        <w:trPr>
          <w:cantSplit/>
          <w:trHeight w:val="400"/>
          <w:jc w:val="center"/>
        </w:trPr>
        <w:tc>
          <w:tcPr>
            <w:tcW w:w="1980" w:type="dxa"/>
            <w:tcBorders>
              <w:top w:val="nil"/>
              <w:left w:val="double" w:sz="6" w:space="0" w:color="auto"/>
              <w:bottom w:val="double" w:sz="6" w:space="0" w:color="auto"/>
              <w:right w:val="nil"/>
            </w:tcBorders>
            <w:vAlign w:val="center"/>
          </w:tcPr>
          <w:p w14:paraId="2CCAA78D" w14:textId="77777777" w:rsidR="008016A5" w:rsidRPr="008016A5" w:rsidRDefault="008016A5" w:rsidP="008016A5">
            <w:pPr>
              <w:tabs>
                <w:tab w:val="left" w:pos="1476"/>
              </w:tabs>
              <w:jc w:val="left"/>
              <w:rPr>
                <w:color w:val="auto"/>
                <w:sz w:val="16"/>
                <w:szCs w:val="16"/>
              </w:rPr>
            </w:pPr>
            <w:r w:rsidRPr="008016A5">
              <w:rPr>
                <w:color w:val="auto"/>
                <w:sz w:val="16"/>
                <w:szCs w:val="16"/>
              </w:rPr>
              <w:t>1 liter</w:t>
            </w:r>
            <w:r w:rsidRPr="008016A5">
              <w:rPr>
                <w:color w:val="auto"/>
                <w:sz w:val="16"/>
                <w:szCs w:val="16"/>
              </w:rPr>
              <w:tab/>
              <w:t>=</w:t>
            </w:r>
          </w:p>
        </w:tc>
        <w:tc>
          <w:tcPr>
            <w:tcW w:w="1260" w:type="dxa"/>
            <w:tcBorders>
              <w:top w:val="nil"/>
              <w:left w:val="single" w:sz="6" w:space="0" w:color="auto"/>
              <w:bottom w:val="double" w:sz="6" w:space="0" w:color="auto"/>
              <w:right w:val="single" w:sz="6" w:space="0" w:color="auto"/>
            </w:tcBorders>
          </w:tcPr>
          <w:p w14:paraId="758A8936" w14:textId="77777777" w:rsidR="008016A5" w:rsidRPr="008016A5" w:rsidRDefault="008016A5" w:rsidP="008016A5">
            <w:pPr>
              <w:tabs>
                <w:tab w:val="decimal" w:pos="510"/>
              </w:tabs>
              <w:jc w:val="right"/>
              <w:rPr>
                <w:color w:val="auto"/>
                <w:sz w:val="16"/>
                <w:szCs w:val="16"/>
              </w:rPr>
            </w:pPr>
          </w:p>
        </w:tc>
        <w:tc>
          <w:tcPr>
            <w:tcW w:w="2250" w:type="dxa"/>
            <w:tcBorders>
              <w:top w:val="nil"/>
              <w:left w:val="single" w:sz="6" w:space="0" w:color="auto"/>
              <w:bottom w:val="double" w:sz="6" w:space="0" w:color="auto"/>
              <w:right w:val="nil"/>
            </w:tcBorders>
            <w:vAlign w:val="center"/>
          </w:tcPr>
          <w:p w14:paraId="5EBED746" w14:textId="77777777" w:rsidR="008016A5" w:rsidRPr="008016A5" w:rsidRDefault="008016A5" w:rsidP="008016A5">
            <w:pPr>
              <w:tabs>
                <w:tab w:val="decimal" w:pos="510"/>
              </w:tabs>
              <w:jc w:val="right"/>
              <w:rPr>
                <w:color w:val="auto"/>
                <w:sz w:val="20"/>
                <w:szCs w:val="24"/>
              </w:rPr>
            </w:pPr>
            <w:r w:rsidRPr="008016A5">
              <w:rPr>
                <w:color w:val="auto"/>
                <w:sz w:val="16"/>
                <w:szCs w:val="16"/>
              </w:rPr>
              <w:t>0.035 314 67</w:t>
            </w:r>
          </w:p>
        </w:tc>
        <w:tc>
          <w:tcPr>
            <w:tcW w:w="2160" w:type="dxa"/>
            <w:tcBorders>
              <w:top w:val="nil"/>
              <w:left w:val="single" w:sz="6" w:space="0" w:color="auto"/>
              <w:bottom w:val="double" w:sz="6" w:space="0" w:color="auto"/>
              <w:right w:val="nil"/>
            </w:tcBorders>
            <w:vAlign w:val="center"/>
          </w:tcPr>
          <w:p w14:paraId="5A557F9B" w14:textId="1B4F4F1F" w:rsidR="008016A5" w:rsidRPr="008016A5" w:rsidRDefault="008016A5" w:rsidP="008016A5">
            <w:pPr>
              <w:jc w:val="right"/>
              <w:rPr>
                <w:color w:val="auto"/>
                <w:sz w:val="20"/>
                <w:szCs w:val="24"/>
              </w:rPr>
            </w:pPr>
            <w:r w:rsidRPr="008016A5">
              <w:rPr>
                <w:color w:val="auto"/>
                <w:sz w:val="16"/>
                <w:szCs w:val="16"/>
                <w:u w:val="single"/>
              </w:rPr>
              <w:t>1 000</w:t>
            </w:r>
          </w:p>
        </w:tc>
        <w:tc>
          <w:tcPr>
            <w:tcW w:w="2250" w:type="dxa"/>
            <w:tcBorders>
              <w:top w:val="nil"/>
              <w:left w:val="single" w:sz="6" w:space="0" w:color="auto"/>
              <w:bottom w:val="double" w:sz="6" w:space="0" w:color="auto"/>
              <w:right w:val="double" w:sz="6" w:space="0" w:color="auto"/>
            </w:tcBorders>
            <w:vAlign w:val="center"/>
          </w:tcPr>
          <w:p w14:paraId="1D0D3BB8" w14:textId="77777777" w:rsidR="008016A5" w:rsidRPr="008016A5" w:rsidRDefault="008016A5" w:rsidP="008016A5">
            <w:pPr>
              <w:jc w:val="right"/>
              <w:rPr>
                <w:color w:val="auto"/>
                <w:sz w:val="20"/>
                <w:szCs w:val="24"/>
              </w:rPr>
            </w:pPr>
            <w:r w:rsidRPr="008016A5">
              <w:rPr>
                <w:color w:val="auto"/>
                <w:sz w:val="16"/>
                <w:szCs w:val="16"/>
                <w:u w:val="single"/>
              </w:rPr>
              <w:t>1</w:t>
            </w:r>
          </w:p>
        </w:tc>
      </w:tr>
    </w:tbl>
    <w:p w14:paraId="6CBF2E71" w14:textId="68A5EB39" w:rsidR="00AE2E42" w:rsidRPr="00702EF7" w:rsidRDefault="00AE2E42" w:rsidP="00702EF7">
      <w:pPr>
        <w:pStyle w:val="FootnoteText"/>
        <w:spacing w:before="120" w:after="120"/>
        <w:rPr>
          <w:sz w:val="24"/>
          <w:szCs w:val="24"/>
          <w:vertAlign w:val="superscript"/>
          <w:lang w:val="en-US"/>
        </w:rPr>
      </w:pPr>
    </w:p>
    <w:p w14:paraId="4258C3E3" w14:textId="77777777" w:rsidR="008E784A" w:rsidRPr="00670B7C" w:rsidRDefault="008E784A" w:rsidP="00BD1037">
      <w:pPr>
        <w:pStyle w:val="ApdxEHdg3Ctr"/>
        <w:rPr>
          <w:sz w:val="22"/>
          <w:szCs w:val="22"/>
        </w:rPr>
      </w:pPr>
      <w:bookmarkStart w:id="5010" w:name="_Toc271020601"/>
      <w:bookmarkStart w:id="5011" w:name="_Toc291667402"/>
      <w:bookmarkStart w:id="5012" w:name="_Toc464123970"/>
      <w:bookmarkStart w:id="5013" w:name="_Toc24613921"/>
      <w:bookmarkStart w:id="5014" w:name="UnitsofMassNotLessThanAvoirdupois"/>
      <w:r w:rsidRPr="00670B7C">
        <w:rPr>
          <w:sz w:val="22"/>
          <w:szCs w:val="22"/>
        </w:rPr>
        <w:t>Units of Mass Not Less Than Avoirdupois Ounces</w:t>
      </w:r>
      <w:bookmarkEnd w:id="5010"/>
      <w:bookmarkEnd w:id="5011"/>
      <w:bookmarkEnd w:id="5012"/>
      <w:bookmarkEnd w:id="5013"/>
    </w:p>
    <w:bookmarkEnd w:id="5014"/>
    <w:p w14:paraId="4B775091" w14:textId="625FC496" w:rsidR="008E784A" w:rsidRDefault="008E784A" w:rsidP="008E784A">
      <w:pPr>
        <w:spacing w:after="120"/>
        <w:jc w:val="center"/>
        <w:rPr>
          <w:sz w:val="20"/>
        </w:rPr>
      </w:pPr>
      <w:r w:rsidRPr="001C06E4">
        <w:rPr>
          <w:sz w:val="20"/>
        </w:rPr>
        <w:t>(</w:t>
      </w:r>
      <w:r>
        <w:rPr>
          <w:sz w:val="20"/>
        </w:rPr>
        <w:t>All underlined figures are exact.</w:t>
      </w:r>
      <w:r w:rsidRPr="001C06E4">
        <w:rPr>
          <w:sz w:val="20"/>
        </w:rPr>
        <w:t>)</w:t>
      </w:r>
    </w:p>
    <w:tbl>
      <w:tblPr>
        <w:tblW w:w="9877" w:type="dxa"/>
        <w:jc w:val="center"/>
        <w:tblLayout w:type="fixed"/>
        <w:tblCellMar>
          <w:top w:w="43" w:type="dxa"/>
          <w:left w:w="120" w:type="dxa"/>
          <w:bottom w:w="43" w:type="dxa"/>
          <w:right w:w="120" w:type="dxa"/>
        </w:tblCellMar>
        <w:tblLook w:val="0000" w:firstRow="0" w:lastRow="0" w:firstColumn="0" w:lastColumn="0" w:noHBand="0" w:noVBand="0"/>
      </w:tblPr>
      <w:tblGrid>
        <w:gridCol w:w="1957"/>
        <w:gridCol w:w="1260"/>
        <w:gridCol w:w="1530"/>
        <w:gridCol w:w="1710"/>
        <w:gridCol w:w="1710"/>
        <w:gridCol w:w="1710"/>
      </w:tblGrid>
      <w:tr w:rsidR="00E2275C" w:rsidRPr="00E2275C" w14:paraId="00F044C1" w14:textId="77777777" w:rsidTr="00460BF9">
        <w:trPr>
          <w:cantSplit/>
          <w:trHeight w:val="432"/>
          <w:jc w:val="center"/>
        </w:trPr>
        <w:tc>
          <w:tcPr>
            <w:tcW w:w="1957" w:type="dxa"/>
            <w:vMerge w:val="restart"/>
            <w:tcBorders>
              <w:top w:val="double" w:sz="6" w:space="0" w:color="auto"/>
              <w:left w:val="double" w:sz="6" w:space="0" w:color="auto"/>
              <w:right w:val="nil"/>
            </w:tcBorders>
            <w:textDirection w:val="btLr"/>
            <w:vAlign w:val="center"/>
          </w:tcPr>
          <w:p w14:paraId="374CB8DC" w14:textId="77777777" w:rsidR="00E2275C" w:rsidRPr="00E2275C" w:rsidRDefault="00E2275C" w:rsidP="00E2275C">
            <w:pPr>
              <w:ind w:left="113" w:right="113"/>
              <w:jc w:val="center"/>
              <w:rPr>
                <w:b/>
                <w:color w:val="auto"/>
                <w:sz w:val="20"/>
              </w:rPr>
            </w:pPr>
            <w:r w:rsidRPr="00E2275C">
              <w:rPr>
                <w:b/>
                <w:color w:val="auto"/>
                <w:sz w:val="20"/>
              </w:rPr>
              <w:t>Starting Unit</w:t>
            </w:r>
          </w:p>
          <w:p w14:paraId="155C91F0" w14:textId="77777777" w:rsidR="00E2275C" w:rsidRPr="00E2275C" w:rsidRDefault="00E2275C" w:rsidP="00E2275C">
            <w:pPr>
              <w:ind w:left="113" w:right="113"/>
              <w:jc w:val="center"/>
              <w:rPr>
                <w:b/>
                <w:color w:val="auto"/>
                <w:sz w:val="20"/>
                <w:lang w:val="fr-FR"/>
              </w:rPr>
            </w:pPr>
            <w:r w:rsidRPr="00E2275C">
              <w:rPr>
                <w:b/>
                <w:color w:val="auto"/>
                <w:sz w:val="20"/>
              </w:rPr>
              <w:t>←</w:t>
            </w:r>
          </w:p>
        </w:tc>
        <w:tc>
          <w:tcPr>
            <w:tcW w:w="7920" w:type="dxa"/>
            <w:gridSpan w:val="5"/>
            <w:tcBorders>
              <w:top w:val="double" w:sz="6" w:space="0" w:color="auto"/>
              <w:left w:val="single" w:sz="6" w:space="0" w:color="auto"/>
              <w:bottom w:val="double" w:sz="6" w:space="0" w:color="auto"/>
              <w:right w:val="double" w:sz="6" w:space="0" w:color="auto"/>
            </w:tcBorders>
            <w:vAlign w:val="center"/>
          </w:tcPr>
          <w:p w14:paraId="1B5758A4" w14:textId="77777777" w:rsidR="00E2275C" w:rsidRPr="00E2275C" w:rsidRDefault="00E2275C" w:rsidP="00E2275C">
            <w:pPr>
              <w:jc w:val="center"/>
              <w:rPr>
                <w:b/>
                <w:color w:val="auto"/>
                <w:sz w:val="20"/>
              </w:rPr>
            </w:pPr>
            <w:r w:rsidRPr="00E2275C">
              <w:rPr>
                <w:b/>
                <w:color w:val="auto"/>
                <w:sz w:val="20"/>
              </w:rPr>
              <w:t>Multiply by the Conversion Factor Below the Ending Unit:</w:t>
            </w:r>
          </w:p>
        </w:tc>
      </w:tr>
      <w:tr w:rsidR="00E2275C" w:rsidRPr="00E2275C" w14:paraId="7D5C7BCD" w14:textId="77777777" w:rsidTr="00460BF9">
        <w:trPr>
          <w:cantSplit/>
          <w:trHeight w:val="600"/>
          <w:jc w:val="center"/>
        </w:trPr>
        <w:tc>
          <w:tcPr>
            <w:tcW w:w="1957" w:type="dxa"/>
            <w:vMerge/>
            <w:tcBorders>
              <w:left w:val="double" w:sz="6" w:space="0" w:color="auto"/>
              <w:bottom w:val="double" w:sz="6" w:space="0" w:color="auto"/>
              <w:right w:val="nil"/>
            </w:tcBorders>
            <w:vAlign w:val="center"/>
          </w:tcPr>
          <w:p w14:paraId="1C8A43EE" w14:textId="77777777" w:rsidR="00E2275C" w:rsidRPr="00E2275C" w:rsidRDefault="00E2275C" w:rsidP="00E2275C">
            <w:pPr>
              <w:jc w:val="center"/>
              <w:rPr>
                <w:b/>
                <w:color w:val="auto"/>
                <w:sz w:val="20"/>
                <w:lang w:val="fr-FR"/>
              </w:rPr>
            </w:pPr>
          </w:p>
        </w:tc>
        <w:tc>
          <w:tcPr>
            <w:tcW w:w="1260" w:type="dxa"/>
            <w:tcBorders>
              <w:top w:val="double" w:sz="6" w:space="0" w:color="auto"/>
              <w:left w:val="single" w:sz="6" w:space="0" w:color="auto"/>
              <w:bottom w:val="double" w:sz="6" w:space="0" w:color="auto"/>
              <w:right w:val="single" w:sz="6" w:space="0" w:color="auto"/>
            </w:tcBorders>
            <w:vAlign w:val="center"/>
          </w:tcPr>
          <w:p w14:paraId="7F5CD48E" w14:textId="77777777" w:rsidR="00E2275C" w:rsidRPr="00E2275C" w:rsidRDefault="00E2275C" w:rsidP="00E2275C">
            <w:pPr>
              <w:jc w:val="center"/>
              <w:rPr>
                <w:b/>
                <w:color w:val="auto"/>
                <w:sz w:val="20"/>
                <w:lang w:val="fr-FR"/>
              </w:rPr>
            </w:pPr>
            <w:r w:rsidRPr="00E2275C">
              <w:rPr>
                <w:b/>
                <w:color w:val="auto"/>
                <w:sz w:val="20"/>
              </w:rPr>
              <w:t>Ending Unit →</w:t>
            </w:r>
          </w:p>
        </w:tc>
        <w:tc>
          <w:tcPr>
            <w:tcW w:w="1530" w:type="dxa"/>
            <w:tcBorders>
              <w:top w:val="double" w:sz="6" w:space="0" w:color="auto"/>
              <w:left w:val="single" w:sz="6" w:space="0" w:color="auto"/>
              <w:bottom w:val="double" w:sz="6" w:space="0" w:color="auto"/>
              <w:right w:val="nil"/>
            </w:tcBorders>
            <w:vAlign w:val="center"/>
          </w:tcPr>
          <w:p w14:paraId="275341CA" w14:textId="77777777" w:rsidR="00E2275C" w:rsidRPr="00E2275C" w:rsidRDefault="00E2275C" w:rsidP="00E2275C">
            <w:pPr>
              <w:jc w:val="center"/>
              <w:rPr>
                <w:b/>
                <w:color w:val="auto"/>
                <w:sz w:val="20"/>
                <w:lang w:val="fr-FR"/>
              </w:rPr>
            </w:pPr>
            <w:r w:rsidRPr="00E2275C">
              <w:rPr>
                <w:b/>
                <w:color w:val="auto"/>
                <w:sz w:val="20"/>
                <w:lang w:val="fr-FR"/>
              </w:rPr>
              <w:t>Avoirdupois</w:t>
            </w:r>
          </w:p>
          <w:p w14:paraId="400F975C" w14:textId="77777777" w:rsidR="00E2275C" w:rsidRPr="00E2275C" w:rsidRDefault="00E2275C" w:rsidP="00E2275C">
            <w:pPr>
              <w:jc w:val="center"/>
              <w:rPr>
                <w:b/>
                <w:color w:val="auto"/>
                <w:sz w:val="20"/>
                <w:lang w:val="fr-FR"/>
              </w:rPr>
            </w:pPr>
            <w:proofErr w:type="spellStart"/>
            <w:r w:rsidRPr="00E2275C">
              <w:rPr>
                <w:b/>
                <w:color w:val="auto"/>
                <w:sz w:val="20"/>
                <w:lang w:val="fr-FR"/>
              </w:rPr>
              <w:t>Ounces</w:t>
            </w:r>
            <w:proofErr w:type="spellEnd"/>
          </w:p>
        </w:tc>
        <w:tc>
          <w:tcPr>
            <w:tcW w:w="1710" w:type="dxa"/>
            <w:tcBorders>
              <w:top w:val="double" w:sz="6" w:space="0" w:color="auto"/>
              <w:left w:val="single" w:sz="6" w:space="0" w:color="auto"/>
              <w:bottom w:val="double" w:sz="6" w:space="0" w:color="auto"/>
              <w:right w:val="nil"/>
            </w:tcBorders>
            <w:vAlign w:val="center"/>
          </w:tcPr>
          <w:p w14:paraId="312E6802" w14:textId="77777777" w:rsidR="00E2275C" w:rsidRPr="00E2275C" w:rsidRDefault="00E2275C" w:rsidP="00E2275C">
            <w:pPr>
              <w:jc w:val="center"/>
              <w:rPr>
                <w:b/>
                <w:color w:val="auto"/>
                <w:sz w:val="20"/>
              </w:rPr>
            </w:pPr>
            <w:r w:rsidRPr="00E2275C">
              <w:rPr>
                <w:b/>
                <w:color w:val="auto"/>
                <w:sz w:val="20"/>
              </w:rPr>
              <w:t>Avoirdupois</w:t>
            </w:r>
          </w:p>
          <w:p w14:paraId="5C58E86C" w14:textId="77777777" w:rsidR="00E2275C" w:rsidRPr="00E2275C" w:rsidRDefault="00E2275C" w:rsidP="00E2275C">
            <w:pPr>
              <w:jc w:val="center"/>
              <w:rPr>
                <w:b/>
                <w:color w:val="auto"/>
                <w:sz w:val="20"/>
              </w:rPr>
            </w:pPr>
            <w:r w:rsidRPr="00E2275C">
              <w:rPr>
                <w:b/>
                <w:color w:val="auto"/>
                <w:sz w:val="20"/>
              </w:rPr>
              <w:t>Pounds</w:t>
            </w:r>
          </w:p>
        </w:tc>
        <w:tc>
          <w:tcPr>
            <w:tcW w:w="1710" w:type="dxa"/>
            <w:tcBorders>
              <w:top w:val="double" w:sz="6" w:space="0" w:color="auto"/>
              <w:left w:val="single" w:sz="6" w:space="0" w:color="auto"/>
              <w:bottom w:val="double" w:sz="6" w:space="0" w:color="auto"/>
              <w:right w:val="nil"/>
            </w:tcBorders>
            <w:vAlign w:val="center"/>
          </w:tcPr>
          <w:p w14:paraId="59D94CF3" w14:textId="77777777" w:rsidR="00E2275C" w:rsidRPr="00E2275C" w:rsidRDefault="00E2275C" w:rsidP="00E2275C">
            <w:pPr>
              <w:jc w:val="center"/>
              <w:rPr>
                <w:b/>
                <w:color w:val="auto"/>
                <w:sz w:val="20"/>
              </w:rPr>
            </w:pPr>
            <w:r w:rsidRPr="00E2275C">
              <w:rPr>
                <w:b/>
                <w:color w:val="auto"/>
                <w:sz w:val="20"/>
              </w:rPr>
              <w:t>Short Hundred-weights</w:t>
            </w:r>
          </w:p>
        </w:tc>
        <w:tc>
          <w:tcPr>
            <w:tcW w:w="1710" w:type="dxa"/>
            <w:tcBorders>
              <w:top w:val="double" w:sz="6" w:space="0" w:color="auto"/>
              <w:left w:val="single" w:sz="6" w:space="0" w:color="auto"/>
              <w:bottom w:val="double" w:sz="6" w:space="0" w:color="auto"/>
              <w:right w:val="double" w:sz="6" w:space="0" w:color="auto"/>
            </w:tcBorders>
            <w:vAlign w:val="center"/>
          </w:tcPr>
          <w:p w14:paraId="0069FEB1" w14:textId="77777777" w:rsidR="00E2275C" w:rsidRPr="00E2275C" w:rsidRDefault="00E2275C" w:rsidP="00E2275C">
            <w:pPr>
              <w:jc w:val="center"/>
              <w:rPr>
                <w:b/>
                <w:color w:val="auto"/>
                <w:sz w:val="20"/>
              </w:rPr>
            </w:pPr>
            <w:r w:rsidRPr="00E2275C">
              <w:rPr>
                <w:b/>
                <w:color w:val="auto"/>
                <w:sz w:val="20"/>
              </w:rPr>
              <w:t>Short Tons</w:t>
            </w:r>
          </w:p>
        </w:tc>
      </w:tr>
      <w:tr w:rsidR="00E2275C" w:rsidRPr="00E2275C" w14:paraId="7B54757D" w14:textId="77777777" w:rsidTr="00460BF9">
        <w:trPr>
          <w:cantSplit/>
          <w:trHeight w:val="362"/>
          <w:jc w:val="center"/>
        </w:trPr>
        <w:tc>
          <w:tcPr>
            <w:tcW w:w="1957" w:type="dxa"/>
            <w:tcBorders>
              <w:top w:val="double" w:sz="6" w:space="0" w:color="auto"/>
              <w:left w:val="double" w:sz="6" w:space="0" w:color="auto"/>
              <w:bottom w:val="nil"/>
              <w:right w:val="nil"/>
            </w:tcBorders>
            <w:vAlign w:val="center"/>
          </w:tcPr>
          <w:p w14:paraId="60066DD2" w14:textId="77777777" w:rsidR="00E2275C" w:rsidRPr="00E2275C" w:rsidRDefault="00E2275C" w:rsidP="00E2275C">
            <w:pPr>
              <w:tabs>
                <w:tab w:val="left" w:pos="1476"/>
              </w:tabs>
              <w:jc w:val="left"/>
              <w:rPr>
                <w:color w:val="auto"/>
                <w:sz w:val="16"/>
                <w:szCs w:val="16"/>
              </w:rPr>
            </w:pPr>
            <w:r w:rsidRPr="00E2275C">
              <w:rPr>
                <w:color w:val="auto"/>
                <w:sz w:val="16"/>
                <w:szCs w:val="16"/>
              </w:rPr>
              <w:t>1 avoirdupois ounce</w:t>
            </w:r>
            <w:r w:rsidRPr="00E2275C">
              <w:rPr>
                <w:color w:val="auto"/>
                <w:sz w:val="16"/>
                <w:szCs w:val="16"/>
              </w:rPr>
              <w:tab/>
              <w:t>=</w:t>
            </w:r>
          </w:p>
        </w:tc>
        <w:tc>
          <w:tcPr>
            <w:tcW w:w="1260" w:type="dxa"/>
            <w:tcBorders>
              <w:top w:val="double" w:sz="6" w:space="0" w:color="auto"/>
              <w:left w:val="single" w:sz="6" w:space="0" w:color="auto"/>
              <w:bottom w:val="nil"/>
              <w:right w:val="single" w:sz="6" w:space="0" w:color="auto"/>
            </w:tcBorders>
          </w:tcPr>
          <w:p w14:paraId="71AFED60" w14:textId="77777777" w:rsidR="00E2275C" w:rsidRPr="00E2275C" w:rsidRDefault="00E2275C" w:rsidP="00E2275C">
            <w:pPr>
              <w:jc w:val="right"/>
              <w:rPr>
                <w:color w:val="auto"/>
                <w:sz w:val="16"/>
                <w:szCs w:val="16"/>
                <w:u w:val="single"/>
              </w:rPr>
            </w:pPr>
          </w:p>
        </w:tc>
        <w:tc>
          <w:tcPr>
            <w:tcW w:w="1530" w:type="dxa"/>
            <w:tcBorders>
              <w:top w:val="double" w:sz="6" w:space="0" w:color="auto"/>
              <w:left w:val="single" w:sz="6" w:space="0" w:color="auto"/>
              <w:bottom w:val="nil"/>
              <w:right w:val="nil"/>
            </w:tcBorders>
            <w:vAlign w:val="center"/>
          </w:tcPr>
          <w:p w14:paraId="05325EC9" w14:textId="77777777" w:rsidR="00E2275C" w:rsidRPr="00E2275C" w:rsidRDefault="00E2275C" w:rsidP="00E2275C">
            <w:pPr>
              <w:jc w:val="right"/>
              <w:rPr>
                <w:color w:val="auto"/>
                <w:sz w:val="20"/>
                <w:szCs w:val="24"/>
              </w:rPr>
            </w:pPr>
            <w:r w:rsidRPr="00E2275C">
              <w:rPr>
                <w:color w:val="auto"/>
                <w:sz w:val="16"/>
                <w:szCs w:val="16"/>
                <w:u w:val="single"/>
              </w:rPr>
              <w:t>1</w:t>
            </w:r>
          </w:p>
        </w:tc>
        <w:tc>
          <w:tcPr>
            <w:tcW w:w="1710" w:type="dxa"/>
            <w:tcBorders>
              <w:top w:val="double" w:sz="6" w:space="0" w:color="auto"/>
              <w:left w:val="single" w:sz="6" w:space="0" w:color="auto"/>
              <w:bottom w:val="nil"/>
              <w:right w:val="nil"/>
            </w:tcBorders>
            <w:vAlign w:val="center"/>
          </w:tcPr>
          <w:p w14:paraId="786AEF80" w14:textId="4C9B28BC" w:rsidR="00E2275C" w:rsidRPr="00E2275C" w:rsidRDefault="00E2275C" w:rsidP="00E2275C">
            <w:pPr>
              <w:tabs>
                <w:tab w:val="decimal" w:pos="906"/>
              </w:tabs>
              <w:jc w:val="right"/>
              <w:rPr>
                <w:color w:val="auto"/>
                <w:sz w:val="20"/>
                <w:szCs w:val="24"/>
              </w:rPr>
            </w:pPr>
            <w:r w:rsidRPr="00E2275C">
              <w:rPr>
                <w:color w:val="auto"/>
                <w:sz w:val="16"/>
                <w:szCs w:val="16"/>
                <w:u w:val="single"/>
              </w:rPr>
              <w:t>0.0625</w:t>
            </w:r>
          </w:p>
        </w:tc>
        <w:tc>
          <w:tcPr>
            <w:tcW w:w="1710" w:type="dxa"/>
            <w:tcBorders>
              <w:top w:val="double" w:sz="6" w:space="0" w:color="auto"/>
              <w:left w:val="single" w:sz="6" w:space="0" w:color="auto"/>
              <w:bottom w:val="nil"/>
              <w:right w:val="nil"/>
            </w:tcBorders>
            <w:vAlign w:val="center"/>
          </w:tcPr>
          <w:p w14:paraId="39730154" w14:textId="77769148" w:rsidR="00E2275C" w:rsidRPr="00E2275C" w:rsidRDefault="00E2275C" w:rsidP="00E2275C">
            <w:pPr>
              <w:tabs>
                <w:tab w:val="decimal" w:pos="564"/>
              </w:tabs>
              <w:jc w:val="right"/>
              <w:rPr>
                <w:color w:val="auto"/>
                <w:sz w:val="20"/>
                <w:szCs w:val="24"/>
              </w:rPr>
            </w:pPr>
            <w:r w:rsidRPr="00E2275C">
              <w:rPr>
                <w:color w:val="auto"/>
                <w:sz w:val="16"/>
                <w:szCs w:val="16"/>
                <w:u w:val="single"/>
              </w:rPr>
              <w:t>0.000 625</w:t>
            </w:r>
          </w:p>
        </w:tc>
        <w:tc>
          <w:tcPr>
            <w:tcW w:w="1710" w:type="dxa"/>
            <w:tcBorders>
              <w:top w:val="double" w:sz="6" w:space="0" w:color="auto"/>
              <w:left w:val="single" w:sz="6" w:space="0" w:color="auto"/>
              <w:bottom w:val="nil"/>
              <w:right w:val="double" w:sz="6" w:space="0" w:color="auto"/>
            </w:tcBorders>
            <w:vAlign w:val="center"/>
          </w:tcPr>
          <w:p w14:paraId="0C06C8DD" w14:textId="1AB060F5" w:rsidR="00E2275C" w:rsidRPr="00E2275C" w:rsidRDefault="00E2275C" w:rsidP="00E2275C">
            <w:pPr>
              <w:tabs>
                <w:tab w:val="decimal" w:pos="582"/>
              </w:tabs>
              <w:jc w:val="right"/>
              <w:rPr>
                <w:color w:val="auto"/>
                <w:sz w:val="20"/>
                <w:szCs w:val="24"/>
              </w:rPr>
            </w:pPr>
            <w:r w:rsidRPr="00E2275C">
              <w:rPr>
                <w:color w:val="auto"/>
                <w:sz w:val="16"/>
                <w:szCs w:val="16"/>
                <w:u w:val="single"/>
              </w:rPr>
              <w:t>0.000 031 25</w:t>
            </w:r>
          </w:p>
        </w:tc>
      </w:tr>
      <w:tr w:rsidR="00E2275C" w:rsidRPr="00E2275C" w14:paraId="41ED695C" w14:textId="77777777" w:rsidTr="00460BF9">
        <w:trPr>
          <w:cantSplit/>
          <w:trHeight w:val="343"/>
          <w:jc w:val="center"/>
        </w:trPr>
        <w:tc>
          <w:tcPr>
            <w:tcW w:w="1957" w:type="dxa"/>
            <w:tcBorders>
              <w:top w:val="nil"/>
              <w:left w:val="double" w:sz="6" w:space="0" w:color="auto"/>
              <w:bottom w:val="nil"/>
              <w:right w:val="nil"/>
            </w:tcBorders>
            <w:vAlign w:val="center"/>
          </w:tcPr>
          <w:p w14:paraId="722C26E1" w14:textId="77777777" w:rsidR="00E2275C" w:rsidRPr="00E2275C" w:rsidRDefault="00E2275C" w:rsidP="00E2275C">
            <w:pPr>
              <w:tabs>
                <w:tab w:val="left" w:pos="1476"/>
              </w:tabs>
              <w:jc w:val="left"/>
              <w:rPr>
                <w:color w:val="auto"/>
                <w:sz w:val="16"/>
                <w:szCs w:val="16"/>
              </w:rPr>
            </w:pPr>
            <w:r w:rsidRPr="00E2275C">
              <w:rPr>
                <w:color w:val="auto"/>
                <w:sz w:val="16"/>
                <w:szCs w:val="16"/>
              </w:rPr>
              <w:t>1 avoirdupois pound</w:t>
            </w:r>
            <w:r w:rsidRPr="00E2275C">
              <w:rPr>
                <w:color w:val="auto"/>
                <w:sz w:val="16"/>
                <w:szCs w:val="16"/>
              </w:rPr>
              <w:tab/>
              <w:t>=</w:t>
            </w:r>
          </w:p>
        </w:tc>
        <w:tc>
          <w:tcPr>
            <w:tcW w:w="1260" w:type="dxa"/>
            <w:tcBorders>
              <w:top w:val="nil"/>
              <w:left w:val="single" w:sz="6" w:space="0" w:color="auto"/>
              <w:bottom w:val="nil"/>
              <w:right w:val="single" w:sz="6" w:space="0" w:color="auto"/>
            </w:tcBorders>
          </w:tcPr>
          <w:p w14:paraId="22DC8A4A" w14:textId="77777777" w:rsidR="00E2275C" w:rsidRPr="00E2275C" w:rsidRDefault="00E2275C" w:rsidP="00E2275C">
            <w:pPr>
              <w:jc w:val="right"/>
              <w:rPr>
                <w:color w:val="auto"/>
                <w:sz w:val="16"/>
                <w:szCs w:val="16"/>
                <w:u w:val="single"/>
              </w:rPr>
            </w:pPr>
          </w:p>
        </w:tc>
        <w:tc>
          <w:tcPr>
            <w:tcW w:w="1530" w:type="dxa"/>
            <w:tcBorders>
              <w:top w:val="nil"/>
              <w:left w:val="single" w:sz="6" w:space="0" w:color="auto"/>
              <w:bottom w:val="nil"/>
              <w:right w:val="nil"/>
            </w:tcBorders>
            <w:vAlign w:val="center"/>
          </w:tcPr>
          <w:p w14:paraId="01B1F8CD" w14:textId="7B845CC2" w:rsidR="00E2275C" w:rsidRPr="00E2275C" w:rsidRDefault="00E2275C" w:rsidP="00E2275C">
            <w:pPr>
              <w:jc w:val="right"/>
              <w:rPr>
                <w:color w:val="auto"/>
                <w:sz w:val="20"/>
                <w:szCs w:val="24"/>
              </w:rPr>
            </w:pPr>
            <w:r w:rsidRPr="00E2275C">
              <w:rPr>
                <w:color w:val="auto"/>
                <w:sz w:val="16"/>
                <w:szCs w:val="16"/>
                <w:u w:val="single"/>
              </w:rPr>
              <w:t>16</w:t>
            </w:r>
          </w:p>
        </w:tc>
        <w:tc>
          <w:tcPr>
            <w:tcW w:w="1710" w:type="dxa"/>
            <w:tcBorders>
              <w:top w:val="nil"/>
              <w:left w:val="single" w:sz="6" w:space="0" w:color="auto"/>
              <w:bottom w:val="nil"/>
              <w:right w:val="nil"/>
            </w:tcBorders>
            <w:vAlign w:val="center"/>
          </w:tcPr>
          <w:p w14:paraId="23A281A1" w14:textId="77777777" w:rsidR="00E2275C" w:rsidRPr="00E2275C" w:rsidRDefault="00E2275C" w:rsidP="00E2275C">
            <w:pPr>
              <w:jc w:val="right"/>
              <w:rPr>
                <w:color w:val="auto"/>
                <w:sz w:val="20"/>
                <w:szCs w:val="24"/>
              </w:rPr>
            </w:pPr>
            <w:r w:rsidRPr="00E2275C">
              <w:rPr>
                <w:color w:val="auto"/>
                <w:sz w:val="16"/>
                <w:szCs w:val="16"/>
                <w:u w:val="single"/>
              </w:rPr>
              <w:t>1</w:t>
            </w:r>
          </w:p>
        </w:tc>
        <w:tc>
          <w:tcPr>
            <w:tcW w:w="1710" w:type="dxa"/>
            <w:tcBorders>
              <w:top w:val="nil"/>
              <w:left w:val="single" w:sz="6" w:space="0" w:color="auto"/>
              <w:bottom w:val="nil"/>
              <w:right w:val="nil"/>
            </w:tcBorders>
            <w:vAlign w:val="center"/>
          </w:tcPr>
          <w:p w14:paraId="2C53B6F6" w14:textId="1FE782CD" w:rsidR="00E2275C" w:rsidRPr="00E2275C" w:rsidRDefault="00E2275C" w:rsidP="00E2275C">
            <w:pPr>
              <w:tabs>
                <w:tab w:val="decimal" w:pos="564"/>
              </w:tabs>
              <w:jc w:val="right"/>
              <w:rPr>
                <w:color w:val="auto"/>
                <w:sz w:val="20"/>
                <w:szCs w:val="24"/>
              </w:rPr>
            </w:pPr>
            <w:r w:rsidRPr="00E2275C">
              <w:rPr>
                <w:color w:val="auto"/>
                <w:sz w:val="16"/>
                <w:szCs w:val="16"/>
                <w:u w:val="single"/>
              </w:rPr>
              <w:t>0.01</w:t>
            </w:r>
          </w:p>
        </w:tc>
        <w:tc>
          <w:tcPr>
            <w:tcW w:w="1710" w:type="dxa"/>
            <w:tcBorders>
              <w:top w:val="nil"/>
              <w:left w:val="single" w:sz="6" w:space="0" w:color="auto"/>
              <w:bottom w:val="nil"/>
              <w:right w:val="double" w:sz="6" w:space="0" w:color="auto"/>
            </w:tcBorders>
            <w:vAlign w:val="center"/>
          </w:tcPr>
          <w:p w14:paraId="229ED210" w14:textId="0F91C3EC" w:rsidR="00E2275C" w:rsidRPr="00E2275C" w:rsidRDefault="00E2275C" w:rsidP="00E2275C">
            <w:pPr>
              <w:tabs>
                <w:tab w:val="decimal" w:pos="582"/>
              </w:tabs>
              <w:jc w:val="right"/>
              <w:rPr>
                <w:color w:val="auto"/>
                <w:sz w:val="20"/>
                <w:szCs w:val="24"/>
              </w:rPr>
            </w:pPr>
            <w:r w:rsidRPr="00E2275C">
              <w:rPr>
                <w:color w:val="auto"/>
                <w:sz w:val="16"/>
                <w:szCs w:val="16"/>
                <w:u w:val="single"/>
              </w:rPr>
              <w:t>0.000 5</w:t>
            </w:r>
          </w:p>
        </w:tc>
      </w:tr>
      <w:tr w:rsidR="00E2275C" w:rsidRPr="00E2275C" w14:paraId="603B5BA9" w14:textId="77777777" w:rsidTr="00460BF9">
        <w:trPr>
          <w:cantSplit/>
          <w:trHeight w:val="542"/>
          <w:jc w:val="center"/>
        </w:trPr>
        <w:tc>
          <w:tcPr>
            <w:tcW w:w="1957" w:type="dxa"/>
            <w:tcBorders>
              <w:top w:val="nil"/>
              <w:left w:val="double" w:sz="6" w:space="0" w:color="auto"/>
              <w:bottom w:val="nil"/>
              <w:right w:val="nil"/>
            </w:tcBorders>
            <w:vAlign w:val="center"/>
          </w:tcPr>
          <w:p w14:paraId="4BEFB514" w14:textId="77777777" w:rsidR="00E2275C" w:rsidRPr="00E2275C" w:rsidRDefault="00E2275C" w:rsidP="00E2275C">
            <w:pPr>
              <w:tabs>
                <w:tab w:val="left" w:pos="1476"/>
              </w:tabs>
              <w:jc w:val="left"/>
              <w:rPr>
                <w:color w:val="auto"/>
                <w:sz w:val="16"/>
                <w:szCs w:val="16"/>
              </w:rPr>
            </w:pPr>
            <w:r w:rsidRPr="00E2275C">
              <w:rPr>
                <w:color w:val="auto"/>
                <w:sz w:val="16"/>
                <w:szCs w:val="16"/>
              </w:rPr>
              <w:t xml:space="preserve">1 short </w:t>
            </w:r>
          </w:p>
          <w:p w14:paraId="4602A51E" w14:textId="77777777" w:rsidR="00E2275C" w:rsidRPr="00E2275C" w:rsidRDefault="00E2275C" w:rsidP="00E2275C">
            <w:pPr>
              <w:tabs>
                <w:tab w:val="left" w:pos="1476"/>
              </w:tabs>
              <w:jc w:val="left"/>
              <w:rPr>
                <w:color w:val="auto"/>
                <w:sz w:val="16"/>
                <w:szCs w:val="16"/>
              </w:rPr>
            </w:pPr>
            <w:r w:rsidRPr="00E2275C">
              <w:rPr>
                <w:color w:val="auto"/>
                <w:sz w:val="16"/>
                <w:szCs w:val="16"/>
              </w:rPr>
              <w:t>hundredweight</w:t>
            </w:r>
            <w:r w:rsidRPr="00E2275C">
              <w:rPr>
                <w:color w:val="auto"/>
                <w:sz w:val="16"/>
                <w:szCs w:val="16"/>
              </w:rPr>
              <w:tab/>
              <w:t>=</w:t>
            </w:r>
          </w:p>
        </w:tc>
        <w:tc>
          <w:tcPr>
            <w:tcW w:w="1260" w:type="dxa"/>
            <w:tcBorders>
              <w:top w:val="nil"/>
              <w:left w:val="single" w:sz="6" w:space="0" w:color="auto"/>
              <w:bottom w:val="nil"/>
              <w:right w:val="single" w:sz="6" w:space="0" w:color="auto"/>
            </w:tcBorders>
          </w:tcPr>
          <w:p w14:paraId="6E855C78" w14:textId="77777777" w:rsidR="00E2275C" w:rsidRPr="00E2275C" w:rsidRDefault="00E2275C" w:rsidP="00E2275C">
            <w:pPr>
              <w:jc w:val="right"/>
              <w:rPr>
                <w:color w:val="auto"/>
                <w:sz w:val="16"/>
                <w:szCs w:val="16"/>
                <w:u w:val="single"/>
              </w:rPr>
            </w:pPr>
          </w:p>
        </w:tc>
        <w:tc>
          <w:tcPr>
            <w:tcW w:w="1530" w:type="dxa"/>
            <w:tcBorders>
              <w:top w:val="nil"/>
              <w:left w:val="single" w:sz="6" w:space="0" w:color="auto"/>
              <w:bottom w:val="nil"/>
              <w:right w:val="nil"/>
            </w:tcBorders>
            <w:vAlign w:val="center"/>
          </w:tcPr>
          <w:p w14:paraId="0D394901" w14:textId="6615F938" w:rsidR="00E2275C" w:rsidRPr="00E2275C" w:rsidRDefault="00E2275C" w:rsidP="00E2275C">
            <w:pPr>
              <w:jc w:val="right"/>
              <w:rPr>
                <w:color w:val="auto"/>
                <w:sz w:val="20"/>
                <w:szCs w:val="24"/>
              </w:rPr>
            </w:pPr>
            <w:r w:rsidRPr="00E2275C">
              <w:rPr>
                <w:color w:val="auto"/>
                <w:sz w:val="16"/>
                <w:szCs w:val="16"/>
                <w:u w:val="single"/>
              </w:rPr>
              <w:t>1 600</w:t>
            </w:r>
          </w:p>
        </w:tc>
        <w:tc>
          <w:tcPr>
            <w:tcW w:w="1710" w:type="dxa"/>
            <w:tcBorders>
              <w:top w:val="nil"/>
              <w:left w:val="single" w:sz="6" w:space="0" w:color="auto"/>
              <w:bottom w:val="nil"/>
              <w:right w:val="nil"/>
            </w:tcBorders>
            <w:vAlign w:val="center"/>
          </w:tcPr>
          <w:p w14:paraId="69B263EF" w14:textId="7406B3EE" w:rsidR="00E2275C" w:rsidRPr="00E2275C" w:rsidRDefault="00E2275C" w:rsidP="00E2275C">
            <w:pPr>
              <w:jc w:val="right"/>
              <w:rPr>
                <w:color w:val="auto"/>
                <w:sz w:val="20"/>
                <w:szCs w:val="24"/>
              </w:rPr>
            </w:pPr>
            <w:r w:rsidRPr="00E2275C">
              <w:rPr>
                <w:color w:val="auto"/>
                <w:sz w:val="16"/>
                <w:szCs w:val="16"/>
                <w:u w:val="single"/>
              </w:rPr>
              <w:t>100</w:t>
            </w:r>
          </w:p>
        </w:tc>
        <w:tc>
          <w:tcPr>
            <w:tcW w:w="1710" w:type="dxa"/>
            <w:tcBorders>
              <w:top w:val="nil"/>
              <w:left w:val="single" w:sz="6" w:space="0" w:color="auto"/>
              <w:bottom w:val="nil"/>
              <w:right w:val="nil"/>
            </w:tcBorders>
            <w:vAlign w:val="center"/>
          </w:tcPr>
          <w:p w14:paraId="7BB0A6FB" w14:textId="77777777" w:rsidR="00E2275C" w:rsidRPr="00E2275C" w:rsidRDefault="00E2275C" w:rsidP="00E2275C">
            <w:pPr>
              <w:jc w:val="right"/>
              <w:rPr>
                <w:color w:val="auto"/>
                <w:sz w:val="20"/>
                <w:szCs w:val="24"/>
              </w:rPr>
            </w:pPr>
            <w:r w:rsidRPr="00E2275C">
              <w:rPr>
                <w:color w:val="auto"/>
                <w:sz w:val="16"/>
                <w:szCs w:val="16"/>
                <w:u w:val="single"/>
              </w:rPr>
              <w:t>1</w:t>
            </w:r>
          </w:p>
        </w:tc>
        <w:tc>
          <w:tcPr>
            <w:tcW w:w="1710" w:type="dxa"/>
            <w:tcBorders>
              <w:top w:val="nil"/>
              <w:left w:val="single" w:sz="6" w:space="0" w:color="auto"/>
              <w:bottom w:val="nil"/>
              <w:right w:val="double" w:sz="6" w:space="0" w:color="auto"/>
            </w:tcBorders>
            <w:vAlign w:val="center"/>
          </w:tcPr>
          <w:p w14:paraId="4302DF3F" w14:textId="4031A274" w:rsidR="00E2275C" w:rsidRPr="00E2275C" w:rsidRDefault="00E2275C" w:rsidP="00E2275C">
            <w:pPr>
              <w:tabs>
                <w:tab w:val="decimal" w:pos="582"/>
              </w:tabs>
              <w:jc w:val="right"/>
              <w:rPr>
                <w:color w:val="auto"/>
                <w:sz w:val="20"/>
                <w:szCs w:val="24"/>
              </w:rPr>
            </w:pPr>
            <w:r w:rsidRPr="00E2275C">
              <w:rPr>
                <w:color w:val="auto"/>
                <w:sz w:val="16"/>
                <w:szCs w:val="16"/>
                <w:u w:val="single"/>
              </w:rPr>
              <w:t>0.05</w:t>
            </w:r>
          </w:p>
        </w:tc>
      </w:tr>
      <w:tr w:rsidR="00E2275C" w:rsidRPr="00E2275C" w14:paraId="42C637C4" w14:textId="77777777" w:rsidTr="00460BF9">
        <w:trPr>
          <w:cantSplit/>
          <w:trHeight w:val="343"/>
          <w:jc w:val="center"/>
        </w:trPr>
        <w:tc>
          <w:tcPr>
            <w:tcW w:w="1957" w:type="dxa"/>
            <w:tcBorders>
              <w:top w:val="nil"/>
              <w:left w:val="double" w:sz="6" w:space="0" w:color="auto"/>
              <w:bottom w:val="nil"/>
              <w:right w:val="nil"/>
            </w:tcBorders>
            <w:vAlign w:val="center"/>
          </w:tcPr>
          <w:p w14:paraId="60385230" w14:textId="77777777" w:rsidR="00E2275C" w:rsidRPr="00E2275C" w:rsidRDefault="00E2275C" w:rsidP="00E2275C">
            <w:pPr>
              <w:tabs>
                <w:tab w:val="left" w:pos="1476"/>
              </w:tabs>
              <w:jc w:val="left"/>
              <w:rPr>
                <w:color w:val="auto"/>
                <w:sz w:val="16"/>
                <w:szCs w:val="16"/>
              </w:rPr>
            </w:pPr>
            <w:r w:rsidRPr="00E2275C">
              <w:rPr>
                <w:color w:val="auto"/>
                <w:sz w:val="16"/>
                <w:szCs w:val="16"/>
              </w:rPr>
              <w:t>1 short ton</w:t>
            </w:r>
            <w:r w:rsidRPr="00E2275C">
              <w:rPr>
                <w:color w:val="auto"/>
                <w:sz w:val="16"/>
                <w:szCs w:val="16"/>
              </w:rPr>
              <w:tab/>
              <w:t>=</w:t>
            </w:r>
          </w:p>
        </w:tc>
        <w:tc>
          <w:tcPr>
            <w:tcW w:w="1260" w:type="dxa"/>
            <w:tcBorders>
              <w:top w:val="nil"/>
              <w:left w:val="single" w:sz="6" w:space="0" w:color="auto"/>
              <w:bottom w:val="nil"/>
              <w:right w:val="single" w:sz="6" w:space="0" w:color="auto"/>
            </w:tcBorders>
          </w:tcPr>
          <w:p w14:paraId="6BB5D593" w14:textId="77777777" w:rsidR="00E2275C" w:rsidRPr="00E2275C" w:rsidRDefault="00E2275C" w:rsidP="00E2275C">
            <w:pPr>
              <w:jc w:val="right"/>
              <w:rPr>
                <w:color w:val="auto"/>
                <w:sz w:val="16"/>
                <w:szCs w:val="16"/>
                <w:u w:val="single"/>
              </w:rPr>
            </w:pPr>
          </w:p>
        </w:tc>
        <w:tc>
          <w:tcPr>
            <w:tcW w:w="1530" w:type="dxa"/>
            <w:tcBorders>
              <w:top w:val="nil"/>
              <w:left w:val="single" w:sz="6" w:space="0" w:color="auto"/>
              <w:bottom w:val="nil"/>
              <w:right w:val="nil"/>
            </w:tcBorders>
            <w:vAlign w:val="center"/>
          </w:tcPr>
          <w:p w14:paraId="39CF55F3" w14:textId="4B3212AF" w:rsidR="00E2275C" w:rsidRPr="00E2275C" w:rsidRDefault="00E2275C" w:rsidP="00E2275C">
            <w:pPr>
              <w:jc w:val="right"/>
              <w:rPr>
                <w:color w:val="auto"/>
                <w:sz w:val="20"/>
                <w:szCs w:val="24"/>
              </w:rPr>
            </w:pPr>
            <w:r w:rsidRPr="00E2275C">
              <w:rPr>
                <w:color w:val="auto"/>
                <w:sz w:val="16"/>
                <w:szCs w:val="16"/>
                <w:u w:val="single"/>
              </w:rPr>
              <w:t>32 000</w:t>
            </w:r>
          </w:p>
        </w:tc>
        <w:tc>
          <w:tcPr>
            <w:tcW w:w="1710" w:type="dxa"/>
            <w:tcBorders>
              <w:top w:val="nil"/>
              <w:left w:val="single" w:sz="6" w:space="0" w:color="auto"/>
              <w:bottom w:val="nil"/>
              <w:right w:val="nil"/>
            </w:tcBorders>
            <w:vAlign w:val="center"/>
          </w:tcPr>
          <w:p w14:paraId="62211455" w14:textId="5B03958B" w:rsidR="00E2275C" w:rsidRPr="00E2275C" w:rsidRDefault="00E2275C" w:rsidP="00E2275C">
            <w:pPr>
              <w:jc w:val="right"/>
              <w:rPr>
                <w:color w:val="auto"/>
                <w:sz w:val="20"/>
                <w:szCs w:val="24"/>
              </w:rPr>
            </w:pPr>
            <w:r w:rsidRPr="00E2275C">
              <w:rPr>
                <w:color w:val="auto"/>
                <w:sz w:val="16"/>
                <w:szCs w:val="16"/>
                <w:u w:val="single"/>
              </w:rPr>
              <w:t>2 000</w:t>
            </w:r>
          </w:p>
        </w:tc>
        <w:tc>
          <w:tcPr>
            <w:tcW w:w="1710" w:type="dxa"/>
            <w:tcBorders>
              <w:top w:val="nil"/>
              <w:left w:val="single" w:sz="6" w:space="0" w:color="auto"/>
              <w:bottom w:val="nil"/>
              <w:right w:val="nil"/>
            </w:tcBorders>
            <w:vAlign w:val="center"/>
          </w:tcPr>
          <w:p w14:paraId="2A15DE8A" w14:textId="338CEAC3" w:rsidR="00E2275C" w:rsidRPr="00E2275C" w:rsidRDefault="00E2275C" w:rsidP="00E2275C">
            <w:pPr>
              <w:jc w:val="right"/>
              <w:rPr>
                <w:color w:val="auto"/>
                <w:sz w:val="20"/>
                <w:szCs w:val="24"/>
              </w:rPr>
            </w:pPr>
            <w:r w:rsidRPr="00E2275C">
              <w:rPr>
                <w:color w:val="auto"/>
                <w:sz w:val="16"/>
                <w:szCs w:val="16"/>
                <w:u w:val="single"/>
              </w:rPr>
              <w:t>20</w:t>
            </w:r>
          </w:p>
        </w:tc>
        <w:tc>
          <w:tcPr>
            <w:tcW w:w="1710" w:type="dxa"/>
            <w:tcBorders>
              <w:top w:val="nil"/>
              <w:left w:val="single" w:sz="6" w:space="0" w:color="auto"/>
              <w:bottom w:val="nil"/>
              <w:right w:val="double" w:sz="6" w:space="0" w:color="auto"/>
            </w:tcBorders>
            <w:vAlign w:val="center"/>
          </w:tcPr>
          <w:p w14:paraId="24072FEC" w14:textId="77777777" w:rsidR="00E2275C" w:rsidRPr="00E2275C" w:rsidRDefault="00E2275C" w:rsidP="00E2275C">
            <w:pPr>
              <w:jc w:val="right"/>
              <w:rPr>
                <w:color w:val="auto"/>
                <w:sz w:val="20"/>
                <w:szCs w:val="24"/>
              </w:rPr>
            </w:pPr>
            <w:r w:rsidRPr="00E2275C">
              <w:rPr>
                <w:color w:val="auto"/>
                <w:sz w:val="16"/>
                <w:szCs w:val="16"/>
                <w:u w:val="single"/>
              </w:rPr>
              <w:t>1</w:t>
            </w:r>
          </w:p>
        </w:tc>
      </w:tr>
      <w:tr w:rsidR="00E2275C" w:rsidRPr="00E2275C" w14:paraId="41591CC4" w14:textId="77777777" w:rsidTr="00460BF9">
        <w:trPr>
          <w:cantSplit/>
          <w:trHeight w:val="343"/>
          <w:jc w:val="center"/>
        </w:trPr>
        <w:tc>
          <w:tcPr>
            <w:tcW w:w="1957" w:type="dxa"/>
            <w:tcBorders>
              <w:top w:val="nil"/>
              <w:left w:val="double" w:sz="6" w:space="0" w:color="auto"/>
              <w:bottom w:val="nil"/>
              <w:right w:val="nil"/>
            </w:tcBorders>
            <w:vAlign w:val="center"/>
          </w:tcPr>
          <w:p w14:paraId="49563B89" w14:textId="77777777" w:rsidR="00E2275C" w:rsidRPr="00E2275C" w:rsidRDefault="00E2275C" w:rsidP="00E2275C">
            <w:pPr>
              <w:tabs>
                <w:tab w:val="left" w:pos="1476"/>
              </w:tabs>
              <w:jc w:val="left"/>
              <w:rPr>
                <w:color w:val="auto"/>
                <w:sz w:val="16"/>
                <w:szCs w:val="16"/>
              </w:rPr>
            </w:pPr>
            <w:r w:rsidRPr="00E2275C">
              <w:rPr>
                <w:color w:val="auto"/>
                <w:sz w:val="16"/>
                <w:szCs w:val="16"/>
              </w:rPr>
              <w:t>1 long ton</w:t>
            </w:r>
            <w:r w:rsidRPr="00E2275C">
              <w:rPr>
                <w:color w:val="auto"/>
                <w:sz w:val="16"/>
                <w:szCs w:val="16"/>
              </w:rPr>
              <w:tab/>
              <w:t>=</w:t>
            </w:r>
          </w:p>
        </w:tc>
        <w:tc>
          <w:tcPr>
            <w:tcW w:w="1260" w:type="dxa"/>
            <w:tcBorders>
              <w:top w:val="nil"/>
              <w:left w:val="single" w:sz="6" w:space="0" w:color="auto"/>
              <w:bottom w:val="nil"/>
              <w:right w:val="single" w:sz="6" w:space="0" w:color="auto"/>
            </w:tcBorders>
          </w:tcPr>
          <w:p w14:paraId="0C36CEBD" w14:textId="77777777" w:rsidR="00E2275C" w:rsidRPr="00E2275C" w:rsidRDefault="00E2275C" w:rsidP="00E2275C">
            <w:pPr>
              <w:jc w:val="right"/>
              <w:rPr>
                <w:color w:val="auto"/>
                <w:sz w:val="16"/>
                <w:szCs w:val="16"/>
                <w:u w:val="single"/>
              </w:rPr>
            </w:pPr>
          </w:p>
        </w:tc>
        <w:tc>
          <w:tcPr>
            <w:tcW w:w="1530" w:type="dxa"/>
            <w:tcBorders>
              <w:top w:val="nil"/>
              <w:left w:val="single" w:sz="6" w:space="0" w:color="auto"/>
              <w:bottom w:val="nil"/>
              <w:right w:val="nil"/>
            </w:tcBorders>
            <w:vAlign w:val="center"/>
          </w:tcPr>
          <w:p w14:paraId="2DA5E594" w14:textId="4016F895" w:rsidR="00E2275C" w:rsidRPr="00E2275C" w:rsidRDefault="00E2275C" w:rsidP="00E2275C">
            <w:pPr>
              <w:jc w:val="right"/>
              <w:rPr>
                <w:color w:val="auto"/>
                <w:sz w:val="20"/>
                <w:szCs w:val="24"/>
              </w:rPr>
            </w:pPr>
            <w:r w:rsidRPr="00E2275C">
              <w:rPr>
                <w:color w:val="auto"/>
                <w:sz w:val="16"/>
                <w:szCs w:val="16"/>
                <w:u w:val="single"/>
              </w:rPr>
              <w:t>35 840</w:t>
            </w:r>
          </w:p>
        </w:tc>
        <w:tc>
          <w:tcPr>
            <w:tcW w:w="1710" w:type="dxa"/>
            <w:tcBorders>
              <w:top w:val="nil"/>
              <w:left w:val="single" w:sz="6" w:space="0" w:color="auto"/>
              <w:bottom w:val="nil"/>
              <w:right w:val="nil"/>
            </w:tcBorders>
            <w:vAlign w:val="center"/>
          </w:tcPr>
          <w:p w14:paraId="50652C17" w14:textId="4C4B3961" w:rsidR="00E2275C" w:rsidRPr="00E2275C" w:rsidRDefault="00E2275C" w:rsidP="00E2275C">
            <w:pPr>
              <w:jc w:val="right"/>
              <w:rPr>
                <w:color w:val="auto"/>
                <w:sz w:val="20"/>
                <w:szCs w:val="24"/>
              </w:rPr>
            </w:pPr>
            <w:r w:rsidRPr="00E2275C">
              <w:rPr>
                <w:color w:val="auto"/>
                <w:sz w:val="16"/>
                <w:szCs w:val="16"/>
                <w:u w:val="single"/>
              </w:rPr>
              <w:t>2 240</w:t>
            </w:r>
          </w:p>
        </w:tc>
        <w:tc>
          <w:tcPr>
            <w:tcW w:w="1710" w:type="dxa"/>
            <w:tcBorders>
              <w:top w:val="nil"/>
              <w:left w:val="single" w:sz="6" w:space="0" w:color="auto"/>
              <w:bottom w:val="nil"/>
              <w:right w:val="nil"/>
            </w:tcBorders>
            <w:vAlign w:val="center"/>
          </w:tcPr>
          <w:p w14:paraId="54595994" w14:textId="7CE5227D" w:rsidR="00E2275C" w:rsidRPr="00E2275C" w:rsidRDefault="00E2275C" w:rsidP="00E2275C">
            <w:pPr>
              <w:tabs>
                <w:tab w:val="decimal" w:pos="564"/>
              </w:tabs>
              <w:jc w:val="right"/>
              <w:rPr>
                <w:color w:val="auto"/>
                <w:sz w:val="20"/>
                <w:szCs w:val="24"/>
              </w:rPr>
            </w:pPr>
            <w:r w:rsidRPr="00E2275C">
              <w:rPr>
                <w:color w:val="auto"/>
                <w:sz w:val="16"/>
                <w:szCs w:val="16"/>
                <w:u w:val="single"/>
              </w:rPr>
              <w:t>22.4</w:t>
            </w:r>
          </w:p>
        </w:tc>
        <w:tc>
          <w:tcPr>
            <w:tcW w:w="1710" w:type="dxa"/>
            <w:tcBorders>
              <w:top w:val="nil"/>
              <w:left w:val="single" w:sz="6" w:space="0" w:color="auto"/>
              <w:bottom w:val="nil"/>
              <w:right w:val="double" w:sz="6" w:space="0" w:color="auto"/>
            </w:tcBorders>
            <w:vAlign w:val="center"/>
          </w:tcPr>
          <w:p w14:paraId="02CE59D6" w14:textId="7D6916F5" w:rsidR="00E2275C" w:rsidRPr="00E2275C" w:rsidRDefault="00E2275C" w:rsidP="00E2275C">
            <w:pPr>
              <w:tabs>
                <w:tab w:val="decimal" w:pos="582"/>
              </w:tabs>
              <w:jc w:val="right"/>
              <w:rPr>
                <w:color w:val="auto"/>
                <w:sz w:val="20"/>
                <w:szCs w:val="24"/>
              </w:rPr>
            </w:pPr>
            <w:r w:rsidRPr="00E2275C">
              <w:rPr>
                <w:color w:val="auto"/>
                <w:sz w:val="16"/>
                <w:szCs w:val="16"/>
                <w:u w:val="single"/>
              </w:rPr>
              <w:t>1.12</w:t>
            </w:r>
          </w:p>
        </w:tc>
      </w:tr>
      <w:tr w:rsidR="00E2275C" w:rsidRPr="00E2275C" w14:paraId="140DCFAA" w14:textId="77777777" w:rsidTr="00460BF9">
        <w:trPr>
          <w:cantSplit/>
          <w:trHeight w:val="343"/>
          <w:jc w:val="center"/>
        </w:trPr>
        <w:tc>
          <w:tcPr>
            <w:tcW w:w="1957" w:type="dxa"/>
            <w:tcBorders>
              <w:top w:val="nil"/>
              <w:left w:val="double" w:sz="6" w:space="0" w:color="auto"/>
              <w:bottom w:val="nil"/>
              <w:right w:val="nil"/>
            </w:tcBorders>
            <w:vAlign w:val="center"/>
          </w:tcPr>
          <w:p w14:paraId="12B163A0" w14:textId="77777777" w:rsidR="00E2275C" w:rsidRPr="00E2275C" w:rsidRDefault="00E2275C" w:rsidP="00E2275C">
            <w:pPr>
              <w:tabs>
                <w:tab w:val="left" w:pos="1476"/>
              </w:tabs>
              <w:jc w:val="left"/>
              <w:rPr>
                <w:color w:val="auto"/>
                <w:sz w:val="16"/>
                <w:szCs w:val="16"/>
              </w:rPr>
            </w:pPr>
            <w:r w:rsidRPr="00E2275C">
              <w:rPr>
                <w:color w:val="auto"/>
                <w:sz w:val="16"/>
                <w:szCs w:val="16"/>
              </w:rPr>
              <w:t>1 kilogram</w:t>
            </w:r>
            <w:r w:rsidRPr="00E2275C">
              <w:rPr>
                <w:color w:val="auto"/>
                <w:sz w:val="16"/>
                <w:szCs w:val="16"/>
              </w:rPr>
              <w:tab/>
              <w:t>=</w:t>
            </w:r>
          </w:p>
        </w:tc>
        <w:tc>
          <w:tcPr>
            <w:tcW w:w="1260" w:type="dxa"/>
            <w:tcBorders>
              <w:top w:val="nil"/>
              <w:left w:val="single" w:sz="6" w:space="0" w:color="auto"/>
              <w:bottom w:val="nil"/>
              <w:right w:val="single" w:sz="6" w:space="0" w:color="auto"/>
            </w:tcBorders>
          </w:tcPr>
          <w:p w14:paraId="3A47A221" w14:textId="77777777" w:rsidR="00E2275C" w:rsidRPr="00E2275C" w:rsidRDefault="00E2275C" w:rsidP="00E2275C">
            <w:pPr>
              <w:tabs>
                <w:tab w:val="decimal" w:pos="960"/>
              </w:tabs>
              <w:jc w:val="right"/>
              <w:rPr>
                <w:color w:val="auto"/>
                <w:sz w:val="16"/>
                <w:szCs w:val="16"/>
                <w:lang w:val="fr-FR"/>
              </w:rPr>
            </w:pPr>
          </w:p>
        </w:tc>
        <w:tc>
          <w:tcPr>
            <w:tcW w:w="1530" w:type="dxa"/>
            <w:tcBorders>
              <w:top w:val="nil"/>
              <w:left w:val="single" w:sz="6" w:space="0" w:color="auto"/>
              <w:bottom w:val="nil"/>
              <w:right w:val="nil"/>
            </w:tcBorders>
            <w:vAlign w:val="center"/>
          </w:tcPr>
          <w:p w14:paraId="69239DE2" w14:textId="77777777" w:rsidR="00E2275C" w:rsidRPr="00E2275C" w:rsidRDefault="00E2275C" w:rsidP="00E2275C">
            <w:pPr>
              <w:tabs>
                <w:tab w:val="decimal" w:pos="960"/>
              </w:tabs>
              <w:jc w:val="right"/>
              <w:rPr>
                <w:color w:val="auto"/>
                <w:sz w:val="20"/>
                <w:szCs w:val="24"/>
                <w:lang w:val="fr-FR"/>
              </w:rPr>
            </w:pPr>
            <w:r w:rsidRPr="00E2275C">
              <w:rPr>
                <w:color w:val="auto"/>
                <w:sz w:val="16"/>
                <w:szCs w:val="16"/>
                <w:lang w:val="fr-FR"/>
              </w:rPr>
              <w:t>35.273 96</w:t>
            </w:r>
          </w:p>
        </w:tc>
        <w:tc>
          <w:tcPr>
            <w:tcW w:w="1710" w:type="dxa"/>
            <w:tcBorders>
              <w:top w:val="nil"/>
              <w:left w:val="single" w:sz="6" w:space="0" w:color="auto"/>
              <w:bottom w:val="nil"/>
              <w:right w:val="nil"/>
            </w:tcBorders>
            <w:vAlign w:val="center"/>
          </w:tcPr>
          <w:p w14:paraId="166CD566" w14:textId="77777777" w:rsidR="00E2275C" w:rsidRPr="00E2275C" w:rsidRDefault="00E2275C" w:rsidP="00E2275C">
            <w:pPr>
              <w:tabs>
                <w:tab w:val="decimal" w:pos="906"/>
              </w:tabs>
              <w:jc w:val="right"/>
              <w:rPr>
                <w:color w:val="auto"/>
                <w:sz w:val="20"/>
                <w:szCs w:val="24"/>
                <w:lang w:val="fr-FR"/>
              </w:rPr>
            </w:pPr>
            <w:r w:rsidRPr="00E2275C">
              <w:rPr>
                <w:color w:val="auto"/>
                <w:sz w:val="16"/>
                <w:szCs w:val="16"/>
                <w:lang w:val="fr-FR"/>
              </w:rPr>
              <w:t>2.204 623</w:t>
            </w:r>
          </w:p>
        </w:tc>
        <w:tc>
          <w:tcPr>
            <w:tcW w:w="1710" w:type="dxa"/>
            <w:tcBorders>
              <w:top w:val="nil"/>
              <w:left w:val="single" w:sz="6" w:space="0" w:color="auto"/>
              <w:bottom w:val="nil"/>
              <w:right w:val="nil"/>
            </w:tcBorders>
            <w:vAlign w:val="center"/>
          </w:tcPr>
          <w:p w14:paraId="68436BEA" w14:textId="77777777" w:rsidR="00E2275C" w:rsidRPr="00E2275C" w:rsidRDefault="00E2275C" w:rsidP="00E2275C">
            <w:pPr>
              <w:tabs>
                <w:tab w:val="decimal" w:pos="564"/>
              </w:tabs>
              <w:jc w:val="right"/>
              <w:rPr>
                <w:color w:val="auto"/>
                <w:sz w:val="20"/>
                <w:szCs w:val="24"/>
                <w:lang w:val="fr-FR"/>
              </w:rPr>
            </w:pPr>
            <w:r w:rsidRPr="00E2275C">
              <w:rPr>
                <w:color w:val="auto"/>
                <w:sz w:val="16"/>
                <w:szCs w:val="16"/>
                <w:lang w:val="fr-FR"/>
              </w:rPr>
              <w:t>0.022 046 23</w:t>
            </w:r>
          </w:p>
        </w:tc>
        <w:tc>
          <w:tcPr>
            <w:tcW w:w="1710" w:type="dxa"/>
            <w:tcBorders>
              <w:top w:val="nil"/>
              <w:left w:val="single" w:sz="6" w:space="0" w:color="auto"/>
              <w:bottom w:val="nil"/>
              <w:right w:val="double" w:sz="6" w:space="0" w:color="auto"/>
            </w:tcBorders>
            <w:vAlign w:val="center"/>
          </w:tcPr>
          <w:p w14:paraId="7D8FE33E" w14:textId="77777777" w:rsidR="00E2275C" w:rsidRPr="00E2275C" w:rsidRDefault="00E2275C" w:rsidP="00E2275C">
            <w:pPr>
              <w:tabs>
                <w:tab w:val="decimal" w:pos="582"/>
              </w:tabs>
              <w:jc w:val="right"/>
              <w:rPr>
                <w:color w:val="auto"/>
                <w:sz w:val="20"/>
                <w:szCs w:val="24"/>
                <w:lang w:val="fr-FR"/>
              </w:rPr>
            </w:pPr>
            <w:r w:rsidRPr="00E2275C">
              <w:rPr>
                <w:color w:val="auto"/>
                <w:sz w:val="16"/>
                <w:szCs w:val="16"/>
                <w:lang w:val="fr-FR"/>
              </w:rPr>
              <w:t>0.001 102 311</w:t>
            </w:r>
          </w:p>
        </w:tc>
      </w:tr>
      <w:tr w:rsidR="00E2275C" w:rsidRPr="00E2275C" w14:paraId="6951DB83" w14:textId="77777777" w:rsidTr="00460BF9">
        <w:trPr>
          <w:cantSplit/>
          <w:trHeight w:val="400"/>
          <w:jc w:val="center"/>
        </w:trPr>
        <w:tc>
          <w:tcPr>
            <w:tcW w:w="1957" w:type="dxa"/>
            <w:tcBorders>
              <w:top w:val="nil"/>
              <w:left w:val="double" w:sz="6" w:space="0" w:color="auto"/>
              <w:bottom w:val="double" w:sz="6" w:space="0" w:color="auto"/>
              <w:right w:val="nil"/>
            </w:tcBorders>
            <w:vAlign w:val="center"/>
          </w:tcPr>
          <w:p w14:paraId="70E47643" w14:textId="77777777" w:rsidR="00E2275C" w:rsidRPr="00E2275C" w:rsidRDefault="00E2275C" w:rsidP="00E2275C">
            <w:pPr>
              <w:tabs>
                <w:tab w:val="left" w:pos="1476"/>
              </w:tabs>
              <w:jc w:val="left"/>
              <w:rPr>
                <w:color w:val="auto"/>
                <w:sz w:val="16"/>
                <w:szCs w:val="16"/>
              </w:rPr>
            </w:pPr>
            <w:r w:rsidRPr="00E2275C">
              <w:rPr>
                <w:color w:val="auto"/>
                <w:sz w:val="16"/>
                <w:szCs w:val="16"/>
              </w:rPr>
              <w:t>1 metric ton</w:t>
            </w:r>
            <w:r w:rsidRPr="00E2275C">
              <w:rPr>
                <w:color w:val="auto"/>
                <w:sz w:val="16"/>
                <w:szCs w:val="16"/>
              </w:rPr>
              <w:tab/>
              <w:t>=</w:t>
            </w:r>
          </w:p>
        </w:tc>
        <w:tc>
          <w:tcPr>
            <w:tcW w:w="1260" w:type="dxa"/>
            <w:tcBorders>
              <w:top w:val="nil"/>
              <w:left w:val="single" w:sz="6" w:space="0" w:color="auto"/>
              <w:bottom w:val="double" w:sz="6" w:space="0" w:color="auto"/>
              <w:right w:val="single" w:sz="6" w:space="0" w:color="auto"/>
            </w:tcBorders>
          </w:tcPr>
          <w:p w14:paraId="0799C973" w14:textId="77777777" w:rsidR="00E2275C" w:rsidRPr="00E2275C" w:rsidRDefault="00E2275C" w:rsidP="00E2275C">
            <w:pPr>
              <w:tabs>
                <w:tab w:val="decimal" w:pos="690"/>
              </w:tabs>
              <w:jc w:val="right"/>
              <w:rPr>
                <w:color w:val="auto"/>
                <w:sz w:val="16"/>
                <w:szCs w:val="16"/>
                <w:lang w:val="fr-FR"/>
              </w:rPr>
            </w:pPr>
          </w:p>
        </w:tc>
        <w:tc>
          <w:tcPr>
            <w:tcW w:w="1530" w:type="dxa"/>
            <w:tcBorders>
              <w:top w:val="nil"/>
              <w:left w:val="single" w:sz="6" w:space="0" w:color="auto"/>
              <w:bottom w:val="double" w:sz="6" w:space="0" w:color="auto"/>
              <w:right w:val="nil"/>
            </w:tcBorders>
            <w:vAlign w:val="center"/>
          </w:tcPr>
          <w:p w14:paraId="31D203D7" w14:textId="77777777" w:rsidR="00E2275C" w:rsidRPr="00E2275C" w:rsidRDefault="00E2275C" w:rsidP="00E2275C">
            <w:pPr>
              <w:tabs>
                <w:tab w:val="decimal" w:pos="690"/>
              </w:tabs>
              <w:jc w:val="right"/>
              <w:rPr>
                <w:color w:val="auto"/>
                <w:sz w:val="20"/>
                <w:szCs w:val="24"/>
                <w:lang w:val="fr-FR"/>
              </w:rPr>
            </w:pPr>
            <w:r w:rsidRPr="00E2275C">
              <w:rPr>
                <w:color w:val="auto"/>
                <w:sz w:val="16"/>
                <w:szCs w:val="16"/>
                <w:lang w:val="fr-FR"/>
              </w:rPr>
              <w:t>35 273.96</w:t>
            </w:r>
          </w:p>
        </w:tc>
        <w:tc>
          <w:tcPr>
            <w:tcW w:w="1710" w:type="dxa"/>
            <w:tcBorders>
              <w:top w:val="nil"/>
              <w:left w:val="single" w:sz="6" w:space="0" w:color="auto"/>
              <w:bottom w:val="double" w:sz="6" w:space="0" w:color="auto"/>
              <w:right w:val="nil"/>
            </w:tcBorders>
            <w:vAlign w:val="center"/>
          </w:tcPr>
          <w:p w14:paraId="60EA1862" w14:textId="77777777" w:rsidR="00E2275C" w:rsidRPr="00E2275C" w:rsidRDefault="00E2275C" w:rsidP="00E2275C">
            <w:pPr>
              <w:tabs>
                <w:tab w:val="decimal" w:pos="906"/>
              </w:tabs>
              <w:jc w:val="right"/>
              <w:rPr>
                <w:color w:val="auto"/>
                <w:sz w:val="20"/>
                <w:szCs w:val="24"/>
                <w:lang w:val="fr-FR"/>
              </w:rPr>
            </w:pPr>
            <w:r w:rsidRPr="00E2275C">
              <w:rPr>
                <w:color w:val="auto"/>
                <w:sz w:val="16"/>
                <w:szCs w:val="16"/>
                <w:lang w:val="fr-FR"/>
              </w:rPr>
              <w:t>2204.623</w:t>
            </w:r>
          </w:p>
        </w:tc>
        <w:tc>
          <w:tcPr>
            <w:tcW w:w="1710" w:type="dxa"/>
            <w:tcBorders>
              <w:top w:val="nil"/>
              <w:left w:val="single" w:sz="6" w:space="0" w:color="auto"/>
              <w:bottom w:val="double" w:sz="6" w:space="0" w:color="auto"/>
              <w:right w:val="nil"/>
            </w:tcBorders>
            <w:vAlign w:val="center"/>
          </w:tcPr>
          <w:p w14:paraId="0FB65A2C" w14:textId="77777777" w:rsidR="00E2275C" w:rsidRPr="00E2275C" w:rsidRDefault="00E2275C" w:rsidP="00E2275C">
            <w:pPr>
              <w:tabs>
                <w:tab w:val="decimal" w:pos="564"/>
              </w:tabs>
              <w:jc w:val="right"/>
              <w:rPr>
                <w:color w:val="auto"/>
                <w:sz w:val="20"/>
                <w:szCs w:val="24"/>
                <w:lang w:val="fr-FR"/>
              </w:rPr>
            </w:pPr>
            <w:r w:rsidRPr="00E2275C">
              <w:rPr>
                <w:color w:val="auto"/>
                <w:sz w:val="16"/>
                <w:szCs w:val="16"/>
                <w:lang w:val="fr-FR"/>
              </w:rPr>
              <w:t>22.046 23</w:t>
            </w:r>
          </w:p>
        </w:tc>
        <w:tc>
          <w:tcPr>
            <w:tcW w:w="1710" w:type="dxa"/>
            <w:tcBorders>
              <w:top w:val="nil"/>
              <w:left w:val="single" w:sz="6" w:space="0" w:color="auto"/>
              <w:bottom w:val="double" w:sz="6" w:space="0" w:color="auto"/>
              <w:right w:val="double" w:sz="6" w:space="0" w:color="auto"/>
            </w:tcBorders>
            <w:vAlign w:val="center"/>
          </w:tcPr>
          <w:p w14:paraId="61ADF30B" w14:textId="77777777" w:rsidR="00E2275C" w:rsidRPr="00E2275C" w:rsidRDefault="00E2275C" w:rsidP="00E2275C">
            <w:pPr>
              <w:tabs>
                <w:tab w:val="decimal" w:pos="582"/>
              </w:tabs>
              <w:jc w:val="right"/>
              <w:rPr>
                <w:color w:val="auto"/>
                <w:sz w:val="20"/>
                <w:szCs w:val="24"/>
                <w:lang w:val="fr-FR"/>
              </w:rPr>
            </w:pPr>
            <w:r w:rsidRPr="00E2275C">
              <w:rPr>
                <w:color w:val="auto"/>
                <w:sz w:val="16"/>
                <w:szCs w:val="16"/>
                <w:lang w:val="fr-FR"/>
              </w:rPr>
              <w:t>1.102 311</w:t>
            </w:r>
          </w:p>
        </w:tc>
      </w:tr>
    </w:tbl>
    <w:p w14:paraId="610BC736" w14:textId="169C78F1" w:rsidR="008E784A" w:rsidRDefault="008E784A" w:rsidP="00A05734">
      <w:pPr>
        <w:spacing w:before="120" w:after="120"/>
        <w:rPr>
          <w:sz w:val="20"/>
        </w:rPr>
      </w:pPr>
    </w:p>
    <w:tbl>
      <w:tblPr>
        <w:tblW w:w="9877" w:type="dxa"/>
        <w:jc w:val="center"/>
        <w:tblLayout w:type="fixed"/>
        <w:tblCellMar>
          <w:top w:w="43" w:type="dxa"/>
          <w:left w:w="120" w:type="dxa"/>
          <w:bottom w:w="43" w:type="dxa"/>
          <w:right w:w="120" w:type="dxa"/>
        </w:tblCellMar>
        <w:tblLook w:val="0000" w:firstRow="0" w:lastRow="0" w:firstColumn="0" w:lastColumn="0" w:noHBand="0" w:noVBand="0"/>
      </w:tblPr>
      <w:tblGrid>
        <w:gridCol w:w="1957"/>
        <w:gridCol w:w="1260"/>
        <w:gridCol w:w="2250"/>
        <w:gridCol w:w="2250"/>
        <w:gridCol w:w="2160"/>
      </w:tblGrid>
      <w:tr w:rsidR="00E2275C" w:rsidRPr="00E2275C" w14:paraId="6C5FC723" w14:textId="77777777" w:rsidTr="00460BF9">
        <w:trPr>
          <w:cantSplit/>
          <w:trHeight w:val="432"/>
          <w:jc w:val="center"/>
        </w:trPr>
        <w:tc>
          <w:tcPr>
            <w:tcW w:w="1957" w:type="dxa"/>
            <w:vMerge w:val="restart"/>
            <w:tcBorders>
              <w:top w:val="double" w:sz="6" w:space="0" w:color="auto"/>
              <w:left w:val="double" w:sz="6" w:space="0" w:color="auto"/>
              <w:right w:val="nil"/>
            </w:tcBorders>
            <w:textDirection w:val="btLr"/>
            <w:vAlign w:val="center"/>
          </w:tcPr>
          <w:p w14:paraId="402B7C6E" w14:textId="77777777" w:rsidR="00E2275C" w:rsidRPr="00E2275C" w:rsidRDefault="00E2275C" w:rsidP="00E2275C">
            <w:pPr>
              <w:keepNext/>
              <w:ind w:left="113" w:right="113"/>
              <w:jc w:val="center"/>
              <w:rPr>
                <w:b/>
                <w:color w:val="auto"/>
                <w:sz w:val="20"/>
              </w:rPr>
            </w:pPr>
            <w:r w:rsidRPr="00E2275C">
              <w:rPr>
                <w:b/>
                <w:color w:val="auto"/>
                <w:sz w:val="20"/>
              </w:rPr>
              <w:lastRenderedPageBreak/>
              <w:t xml:space="preserve">Starting Unit </w:t>
            </w:r>
          </w:p>
          <w:p w14:paraId="5F51574F" w14:textId="77777777" w:rsidR="00E2275C" w:rsidRPr="00E2275C" w:rsidRDefault="00E2275C" w:rsidP="00E2275C">
            <w:pPr>
              <w:keepNext/>
              <w:jc w:val="center"/>
              <w:rPr>
                <w:b/>
                <w:color w:val="auto"/>
                <w:sz w:val="20"/>
                <w:lang w:val="fr-FR"/>
              </w:rPr>
            </w:pPr>
            <w:r w:rsidRPr="00E2275C">
              <w:rPr>
                <w:b/>
                <w:color w:val="auto"/>
                <w:sz w:val="20"/>
              </w:rPr>
              <w:t>←</w:t>
            </w:r>
          </w:p>
        </w:tc>
        <w:tc>
          <w:tcPr>
            <w:tcW w:w="7920" w:type="dxa"/>
            <w:gridSpan w:val="4"/>
            <w:tcBorders>
              <w:top w:val="double" w:sz="6" w:space="0" w:color="auto"/>
              <w:left w:val="single" w:sz="6" w:space="0" w:color="auto"/>
              <w:bottom w:val="double" w:sz="6" w:space="0" w:color="auto"/>
              <w:right w:val="double" w:sz="6" w:space="0" w:color="auto"/>
            </w:tcBorders>
            <w:vAlign w:val="center"/>
          </w:tcPr>
          <w:p w14:paraId="4E8F5940" w14:textId="77777777" w:rsidR="00E2275C" w:rsidRPr="00E2275C" w:rsidRDefault="00E2275C" w:rsidP="00E2275C">
            <w:pPr>
              <w:keepNext/>
              <w:jc w:val="center"/>
              <w:rPr>
                <w:b/>
                <w:color w:val="auto"/>
                <w:sz w:val="20"/>
                <w:lang w:val="fr-FR"/>
              </w:rPr>
            </w:pPr>
            <w:r w:rsidRPr="00E2275C">
              <w:rPr>
                <w:b/>
                <w:color w:val="auto"/>
                <w:sz w:val="20"/>
              </w:rPr>
              <w:t>Multiply by the Conversion Factor Below the Ending Unit:</w:t>
            </w:r>
          </w:p>
        </w:tc>
      </w:tr>
      <w:tr w:rsidR="00E2275C" w:rsidRPr="00E2275C" w14:paraId="0B3592A8" w14:textId="77777777" w:rsidTr="00460BF9">
        <w:trPr>
          <w:cantSplit/>
          <w:trHeight w:val="495"/>
          <w:jc w:val="center"/>
        </w:trPr>
        <w:tc>
          <w:tcPr>
            <w:tcW w:w="1957" w:type="dxa"/>
            <w:vMerge/>
            <w:tcBorders>
              <w:left w:val="double" w:sz="6" w:space="0" w:color="auto"/>
              <w:bottom w:val="double" w:sz="6" w:space="0" w:color="auto"/>
              <w:right w:val="nil"/>
            </w:tcBorders>
            <w:vAlign w:val="center"/>
          </w:tcPr>
          <w:p w14:paraId="31677038" w14:textId="77777777" w:rsidR="00E2275C" w:rsidRPr="00E2275C" w:rsidRDefault="00E2275C" w:rsidP="00E2275C">
            <w:pPr>
              <w:jc w:val="center"/>
              <w:rPr>
                <w:b/>
                <w:color w:val="auto"/>
                <w:sz w:val="20"/>
                <w:lang w:val="fr-FR"/>
              </w:rPr>
            </w:pPr>
          </w:p>
        </w:tc>
        <w:tc>
          <w:tcPr>
            <w:tcW w:w="1260" w:type="dxa"/>
            <w:tcBorders>
              <w:top w:val="double" w:sz="6" w:space="0" w:color="auto"/>
              <w:left w:val="single" w:sz="6" w:space="0" w:color="auto"/>
              <w:bottom w:val="double" w:sz="6" w:space="0" w:color="auto"/>
              <w:right w:val="single" w:sz="6" w:space="0" w:color="auto"/>
            </w:tcBorders>
          </w:tcPr>
          <w:p w14:paraId="6848DA66" w14:textId="77777777" w:rsidR="00E2275C" w:rsidRPr="00E2275C" w:rsidRDefault="00E2275C" w:rsidP="00E2275C">
            <w:pPr>
              <w:jc w:val="center"/>
              <w:rPr>
                <w:b/>
                <w:color w:val="auto"/>
                <w:sz w:val="20"/>
              </w:rPr>
            </w:pPr>
            <w:r w:rsidRPr="00E2275C">
              <w:rPr>
                <w:b/>
                <w:color w:val="auto"/>
                <w:sz w:val="20"/>
              </w:rPr>
              <w:t>Ending Unit →</w:t>
            </w:r>
          </w:p>
        </w:tc>
        <w:tc>
          <w:tcPr>
            <w:tcW w:w="2250" w:type="dxa"/>
            <w:tcBorders>
              <w:top w:val="double" w:sz="6" w:space="0" w:color="auto"/>
              <w:left w:val="single" w:sz="6" w:space="0" w:color="auto"/>
              <w:bottom w:val="double" w:sz="6" w:space="0" w:color="auto"/>
              <w:right w:val="nil"/>
            </w:tcBorders>
            <w:vAlign w:val="center"/>
          </w:tcPr>
          <w:p w14:paraId="4DEF74E3" w14:textId="77777777" w:rsidR="00E2275C" w:rsidRPr="00E2275C" w:rsidRDefault="00E2275C" w:rsidP="00E2275C">
            <w:pPr>
              <w:jc w:val="center"/>
              <w:rPr>
                <w:b/>
                <w:color w:val="auto"/>
                <w:sz w:val="20"/>
              </w:rPr>
            </w:pPr>
            <w:r w:rsidRPr="00E2275C">
              <w:rPr>
                <w:b/>
                <w:color w:val="auto"/>
                <w:sz w:val="20"/>
              </w:rPr>
              <w:t>Long Tons</w:t>
            </w:r>
          </w:p>
        </w:tc>
        <w:tc>
          <w:tcPr>
            <w:tcW w:w="2250" w:type="dxa"/>
            <w:tcBorders>
              <w:top w:val="double" w:sz="6" w:space="0" w:color="auto"/>
              <w:left w:val="single" w:sz="6" w:space="0" w:color="auto"/>
              <w:bottom w:val="double" w:sz="6" w:space="0" w:color="auto"/>
              <w:right w:val="nil"/>
            </w:tcBorders>
            <w:vAlign w:val="center"/>
          </w:tcPr>
          <w:p w14:paraId="76640FA3" w14:textId="77777777" w:rsidR="00E2275C" w:rsidRPr="00E2275C" w:rsidRDefault="00E2275C" w:rsidP="00E2275C">
            <w:pPr>
              <w:jc w:val="center"/>
              <w:rPr>
                <w:b/>
                <w:color w:val="auto"/>
                <w:sz w:val="20"/>
              </w:rPr>
            </w:pPr>
            <w:r w:rsidRPr="00E2275C">
              <w:rPr>
                <w:b/>
                <w:color w:val="auto"/>
                <w:sz w:val="20"/>
              </w:rPr>
              <w:t>Kilograms</w:t>
            </w:r>
          </w:p>
        </w:tc>
        <w:tc>
          <w:tcPr>
            <w:tcW w:w="2160" w:type="dxa"/>
            <w:tcBorders>
              <w:top w:val="double" w:sz="6" w:space="0" w:color="auto"/>
              <w:left w:val="single" w:sz="6" w:space="0" w:color="auto"/>
              <w:bottom w:val="double" w:sz="6" w:space="0" w:color="auto"/>
              <w:right w:val="double" w:sz="6" w:space="0" w:color="auto"/>
            </w:tcBorders>
            <w:vAlign w:val="center"/>
          </w:tcPr>
          <w:p w14:paraId="77B8E4FC" w14:textId="77777777" w:rsidR="00E2275C" w:rsidRPr="00E2275C" w:rsidRDefault="00E2275C" w:rsidP="00E2275C">
            <w:pPr>
              <w:jc w:val="center"/>
              <w:rPr>
                <w:b/>
                <w:color w:val="auto"/>
                <w:sz w:val="20"/>
                <w:lang w:val="fr-FR"/>
              </w:rPr>
            </w:pPr>
            <w:proofErr w:type="spellStart"/>
            <w:r w:rsidRPr="00E2275C">
              <w:rPr>
                <w:b/>
                <w:color w:val="auto"/>
                <w:sz w:val="20"/>
                <w:lang w:val="fr-FR"/>
              </w:rPr>
              <w:t>Metric</w:t>
            </w:r>
            <w:proofErr w:type="spellEnd"/>
            <w:r w:rsidRPr="00E2275C">
              <w:rPr>
                <w:b/>
                <w:color w:val="auto"/>
                <w:sz w:val="20"/>
                <w:lang w:val="fr-FR"/>
              </w:rPr>
              <w:t xml:space="preserve"> Tons</w:t>
            </w:r>
          </w:p>
        </w:tc>
      </w:tr>
      <w:tr w:rsidR="00E2275C" w:rsidRPr="00E2275C" w14:paraId="3CFE1279" w14:textId="77777777" w:rsidTr="00460BF9">
        <w:trPr>
          <w:cantSplit/>
          <w:trHeight w:val="362"/>
          <w:jc w:val="center"/>
        </w:trPr>
        <w:tc>
          <w:tcPr>
            <w:tcW w:w="1957" w:type="dxa"/>
            <w:tcBorders>
              <w:top w:val="double" w:sz="6" w:space="0" w:color="auto"/>
              <w:left w:val="double" w:sz="6" w:space="0" w:color="auto"/>
              <w:bottom w:val="nil"/>
              <w:right w:val="nil"/>
            </w:tcBorders>
            <w:vAlign w:val="center"/>
          </w:tcPr>
          <w:p w14:paraId="2147FB4B" w14:textId="77777777" w:rsidR="00E2275C" w:rsidRPr="00E2275C" w:rsidRDefault="00E2275C" w:rsidP="00E2275C">
            <w:pPr>
              <w:tabs>
                <w:tab w:val="left" w:pos="1476"/>
              </w:tabs>
              <w:jc w:val="left"/>
              <w:rPr>
                <w:color w:val="auto"/>
                <w:sz w:val="16"/>
                <w:szCs w:val="16"/>
              </w:rPr>
            </w:pPr>
            <w:r w:rsidRPr="00E2275C">
              <w:rPr>
                <w:color w:val="auto"/>
                <w:sz w:val="16"/>
                <w:szCs w:val="16"/>
              </w:rPr>
              <w:t>1 avoirdupois ounce</w:t>
            </w:r>
            <w:r w:rsidRPr="00E2275C">
              <w:rPr>
                <w:color w:val="auto"/>
                <w:sz w:val="16"/>
                <w:szCs w:val="16"/>
              </w:rPr>
              <w:tab/>
              <w:t>=</w:t>
            </w:r>
          </w:p>
        </w:tc>
        <w:tc>
          <w:tcPr>
            <w:tcW w:w="1260" w:type="dxa"/>
            <w:tcBorders>
              <w:top w:val="double" w:sz="6" w:space="0" w:color="auto"/>
              <w:left w:val="single" w:sz="6" w:space="0" w:color="auto"/>
              <w:bottom w:val="nil"/>
              <w:right w:val="single" w:sz="6" w:space="0" w:color="auto"/>
            </w:tcBorders>
          </w:tcPr>
          <w:p w14:paraId="618031ED" w14:textId="77777777" w:rsidR="00E2275C" w:rsidRPr="00E2275C" w:rsidRDefault="00E2275C" w:rsidP="00E2275C">
            <w:pPr>
              <w:tabs>
                <w:tab w:val="decimal" w:pos="534"/>
              </w:tabs>
              <w:jc w:val="right"/>
              <w:rPr>
                <w:color w:val="auto"/>
                <w:sz w:val="16"/>
                <w:szCs w:val="16"/>
                <w:lang w:val="fr-FR"/>
              </w:rPr>
            </w:pPr>
          </w:p>
        </w:tc>
        <w:tc>
          <w:tcPr>
            <w:tcW w:w="2250" w:type="dxa"/>
            <w:tcBorders>
              <w:top w:val="double" w:sz="6" w:space="0" w:color="auto"/>
              <w:left w:val="single" w:sz="6" w:space="0" w:color="auto"/>
              <w:bottom w:val="nil"/>
              <w:right w:val="nil"/>
            </w:tcBorders>
            <w:vAlign w:val="center"/>
          </w:tcPr>
          <w:p w14:paraId="0E084E75" w14:textId="77777777" w:rsidR="00E2275C" w:rsidRPr="00E2275C" w:rsidRDefault="00E2275C" w:rsidP="00E2275C">
            <w:pPr>
              <w:tabs>
                <w:tab w:val="decimal" w:pos="534"/>
              </w:tabs>
              <w:jc w:val="right"/>
              <w:rPr>
                <w:color w:val="auto"/>
                <w:sz w:val="20"/>
                <w:szCs w:val="24"/>
                <w:lang w:val="fr-FR"/>
              </w:rPr>
            </w:pPr>
            <w:r w:rsidRPr="00E2275C">
              <w:rPr>
                <w:color w:val="auto"/>
                <w:sz w:val="16"/>
                <w:szCs w:val="16"/>
                <w:lang w:val="fr-FR"/>
              </w:rPr>
              <w:t>0.000 027 901 79</w:t>
            </w:r>
          </w:p>
        </w:tc>
        <w:tc>
          <w:tcPr>
            <w:tcW w:w="2250" w:type="dxa"/>
            <w:tcBorders>
              <w:top w:val="double" w:sz="6" w:space="0" w:color="auto"/>
              <w:left w:val="single" w:sz="6" w:space="0" w:color="auto"/>
              <w:bottom w:val="nil"/>
              <w:right w:val="nil"/>
            </w:tcBorders>
            <w:vAlign w:val="center"/>
          </w:tcPr>
          <w:p w14:paraId="6FB68D8E" w14:textId="43A2B774" w:rsidR="00E2275C" w:rsidRPr="00E2275C" w:rsidRDefault="00E2275C" w:rsidP="00E2275C">
            <w:pPr>
              <w:tabs>
                <w:tab w:val="decimal" w:pos="558"/>
              </w:tabs>
              <w:jc w:val="right"/>
              <w:rPr>
                <w:color w:val="auto"/>
                <w:sz w:val="20"/>
                <w:szCs w:val="24"/>
                <w:lang w:val="fr-FR"/>
              </w:rPr>
            </w:pPr>
            <w:r w:rsidRPr="00E2275C">
              <w:rPr>
                <w:color w:val="auto"/>
                <w:sz w:val="16"/>
                <w:szCs w:val="16"/>
                <w:u w:val="single"/>
                <w:lang w:val="fr-FR"/>
              </w:rPr>
              <w:t>0.028 349 523 125</w:t>
            </w:r>
          </w:p>
        </w:tc>
        <w:tc>
          <w:tcPr>
            <w:tcW w:w="2160" w:type="dxa"/>
            <w:tcBorders>
              <w:top w:val="double" w:sz="6" w:space="0" w:color="auto"/>
              <w:left w:val="single" w:sz="6" w:space="0" w:color="auto"/>
              <w:bottom w:val="nil"/>
              <w:right w:val="double" w:sz="6" w:space="0" w:color="auto"/>
            </w:tcBorders>
            <w:vAlign w:val="center"/>
          </w:tcPr>
          <w:p w14:paraId="4961837C" w14:textId="5464C01F" w:rsidR="00E2275C" w:rsidRPr="00E2275C" w:rsidRDefault="00E2275C" w:rsidP="00E2275C">
            <w:pPr>
              <w:jc w:val="right"/>
              <w:rPr>
                <w:color w:val="auto"/>
                <w:sz w:val="20"/>
                <w:szCs w:val="24"/>
                <w:lang w:val="fr-FR"/>
              </w:rPr>
            </w:pPr>
            <w:r w:rsidRPr="00E2275C">
              <w:rPr>
                <w:color w:val="auto"/>
                <w:sz w:val="16"/>
                <w:szCs w:val="16"/>
                <w:u w:val="single"/>
                <w:lang w:val="fr-FR"/>
              </w:rPr>
              <w:t>0.000 028 349 523 125</w:t>
            </w:r>
          </w:p>
        </w:tc>
      </w:tr>
      <w:tr w:rsidR="00E2275C" w:rsidRPr="00E2275C" w14:paraId="2F89DF75" w14:textId="77777777" w:rsidTr="00460BF9">
        <w:trPr>
          <w:cantSplit/>
          <w:trHeight w:val="343"/>
          <w:jc w:val="center"/>
        </w:trPr>
        <w:tc>
          <w:tcPr>
            <w:tcW w:w="1957" w:type="dxa"/>
            <w:tcBorders>
              <w:top w:val="nil"/>
              <w:left w:val="double" w:sz="6" w:space="0" w:color="auto"/>
              <w:bottom w:val="nil"/>
              <w:right w:val="nil"/>
            </w:tcBorders>
            <w:vAlign w:val="center"/>
          </w:tcPr>
          <w:p w14:paraId="7A179168" w14:textId="77777777" w:rsidR="00E2275C" w:rsidRPr="00E2275C" w:rsidRDefault="00E2275C" w:rsidP="00E2275C">
            <w:pPr>
              <w:tabs>
                <w:tab w:val="left" w:pos="1476"/>
              </w:tabs>
              <w:jc w:val="left"/>
              <w:rPr>
                <w:color w:val="auto"/>
                <w:sz w:val="16"/>
                <w:szCs w:val="16"/>
              </w:rPr>
            </w:pPr>
            <w:r w:rsidRPr="00E2275C">
              <w:rPr>
                <w:color w:val="auto"/>
                <w:sz w:val="16"/>
                <w:szCs w:val="16"/>
              </w:rPr>
              <w:t>1 avoirdupois pound</w:t>
            </w:r>
            <w:r w:rsidRPr="00E2275C">
              <w:rPr>
                <w:color w:val="auto"/>
                <w:sz w:val="16"/>
                <w:szCs w:val="16"/>
              </w:rPr>
              <w:tab/>
              <w:t>=</w:t>
            </w:r>
          </w:p>
        </w:tc>
        <w:tc>
          <w:tcPr>
            <w:tcW w:w="1260" w:type="dxa"/>
            <w:tcBorders>
              <w:top w:val="nil"/>
              <w:left w:val="single" w:sz="6" w:space="0" w:color="auto"/>
              <w:bottom w:val="nil"/>
              <w:right w:val="single" w:sz="6" w:space="0" w:color="auto"/>
            </w:tcBorders>
          </w:tcPr>
          <w:p w14:paraId="753240BC" w14:textId="77777777" w:rsidR="00E2275C" w:rsidRPr="00E2275C" w:rsidRDefault="00E2275C" w:rsidP="00E2275C">
            <w:pPr>
              <w:tabs>
                <w:tab w:val="decimal" w:pos="534"/>
              </w:tabs>
              <w:jc w:val="right"/>
              <w:rPr>
                <w:color w:val="auto"/>
                <w:sz w:val="16"/>
                <w:szCs w:val="16"/>
              </w:rPr>
            </w:pPr>
          </w:p>
        </w:tc>
        <w:tc>
          <w:tcPr>
            <w:tcW w:w="2250" w:type="dxa"/>
            <w:tcBorders>
              <w:top w:val="nil"/>
              <w:left w:val="single" w:sz="6" w:space="0" w:color="auto"/>
              <w:bottom w:val="nil"/>
              <w:right w:val="nil"/>
            </w:tcBorders>
            <w:vAlign w:val="center"/>
          </w:tcPr>
          <w:p w14:paraId="23EA532D" w14:textId="77777777" w:rsidR="00E2275C" w:rsidRPr="00E2275C" w:rsidRDefault="00E2275C" w:rsidP="00E2275C">
            <w:pPr>
              <w:tabs>
                <w:tab w:val="decimal" w:pos="534"/>
              </w:tabs>
              <w:jc w:val="right"/>
              <w:rPr>
                <w:color w:val="auto"/>
                <w:sz w:val="20"/>
                <w:szCs w:val="24"/>
              </w:rPr>
            </w:pPr>
            <w:r w:rsidRPr="00E2275C">
              <w:rPr>
                <w:color w:val="auto"/>
                <w:sz w:val="16"/>
                <w:szCs w:val="16"/>
              </w:rPr>
              <w:t>0.000 446 428 6</w:t>
            </w:r>
          </w:p>
        </w:tc>
        <w:tc>
          <w:tcPr>
            <w:tcW w:w="2250" w:type="dxa"/>
            <w:tcBorders>
              <w:top w:val="nil"/>
              <w:left w:val="single" w:sz="6" w:space="0" w:color="auto"/>
              <w:bottom w:val="nil"/>
              <w:right w:val="nil"/>
            </w:tcBorders>
            <w:vAlign w:val="center"/>
          </w:tcPr>
          <w:p w14:paraId="6F85A7F5" w14:textId="382B3D14" w:rsidR="00E2275C" w:rsidRPr="00E2275C" w:rsidRDefault="00E2275C" w:rsidP="00E2275C">
            <w:pPr>
              <w:tabs>
                <w:tab w:val="decimal" w:pos="558"/>
              </w:tabs>
              <w:jc w:val="right"/>
              <w:rPr>
                <w:color w:val="auto"/>
                <w:sz w:val="20"/>
                <w:szCs w:val="24"/>
              </w:rPr>
            </w:pPr>
            <w:r w:rsidRPr="00E2275C">
              <w:rPr>
                <w:color w:val="auto"/>
                <w:sz w:val="16"/>
                <w:szCs w:val="16"/>
                <w:u w:val="single"/>
              </w:rPr>
              <w:t>0.453 592 37</w:t>
            </w:r>
          </w:p>
        </w:tc>
        <w:tc>
          <w:tcPr>
            <w:tcW w:w="2160" w:type="dxa"/>
            <w:tcBorders>
              <w:top w:val="nil"/>
              <w:left w:val="single" w:sz="6" w:space="0" w:color="auto"/>
              <w:bottom w:val="nil"/>
              <w:right w:val="double" w:sz="6" w:space="0" w:color="auto"/>
            </w:tcBorders>
            <w:vAlign w:val="center"/>
          </w:tcPr>
          <w:p w14:paraId="75894E33" w14:textId="6DD2FD9B" w:rsidR="00E2275C" w:rsidRPr="00E2275C" w:rsidRDefault="00E2275C" w:rsidP="00E2275C">
            <w:pPr>
              <w:jc w:val="right"/>
              <w:rPr>
                <w:color w:val="auto"/>
                <w:sz w:val="20"/>
                <w:szCs w:val="24"/>
              </w:rPr>
            </w:pPr>
            <w:r w:rsidRPr="00E2275C">
              <w:rPr>
                <w:color w:val="auto"/>
                <w:sz w:val="16"/>
                <w:szCs w:val="16"/>
                <w:u w:val="single"/>
              </w:rPr>
              <w:t>0.000 453 592 37</w:t>
            </w:r>
          </w:p>
        </w:tc>
      </w:tr>
      <w:tr w:rsidR="00E2275C" w:rsidRPr="00E2275C" w14:paraId="6856E914" w14:textId="77777777" w:rsidTr="00460BF9">
        <w:trPr>
          <w:cantSplit/>
          <w:trHeight w:val="343"/>
          <w:jc w:val="center"/>
        </w:trPr>
        <w:tc>
          <w:tcPr>
            <w:tcW w:w="1957" w:type="dxa"/>
            <w:tcBorders>
              <w:top w:val="nil"/>
              <w:left w:val="double" w:sz="6" w:space="0" w:color="auto"/>
              <w:bottom w:val="nil"/>
              <w:right w:val="nil"/>
            </w:tcBorders>
            <w:vAlign w:val="center"/>
          </w:tcPr>
          <w:p w14:paraId="574E58C1" w14:textId="77777777" w:rsidR="00E2275C" w:rsidRPr="00E2275C" w:rsidRDefault="00E2275C" w:rsidP="00E2275C">
            <w:pPr>
              <w:tabs>
                <w:tab w:val="left" w:pos="1476"/>
              </w:tabs>
              <w:jc w:val="left"/>
              <w:rPr>
                <w:color w:val="auto"/>
                <w:sz w:val="16"/>
                <w:szCs w:val="16"/>
              </w:rPr>
            </w:pPr>
            <w:r w:rsidRPr="00E2275C">
              <w:rPr>
                <w:color w:val="auto"/>
                <w:sz w:val="16"/>
                <w:szCs w:val="16"/>
              </w:rPr>
              <w:t>1 short hundredweight</w:t>
            </w:r>
            <w:r w:rsidRPr="00E2275C">
              <w:rPr>
                <w:color w:val="auto"/>
                <w:sz w:val="16"/>
                <w:szCs w:val="16"/>
              </w:rPr>
              <w:tab/>
              <w:t>=</w:t>
            </w:r>
          </w:p>
        </w:tc>
        <w:tc>
          <w:tcPr>
            <w:tcW w:w="1260" w:type="dxa"/>
            <w:tcBorders>
              <w:top w:val="nil"/>
              <w:left w:val="single" w:sz="6" w:space="0" w:color="auto"/>
              <w:bottom w:val="nil"/>
              <w:right w:val="single" w:sz="6" w:space="0" w:color="auto"/>
            </w:tcBorders>
          </w:tcPr>
          <w:p w14:paraId="73AFC85D" w14:textId="77777777" w:rsidR="00E2275C" w:rsidRPr="00E2275C" w:rsidRDefault="00E2275C" w:rsidP="00E2275C">
            <w:pPr>
              <w:tabs>
                <w:tab w:val="decimal" w:pos="534"/>
              </w:tabs>
              <w:jc w:val="right"/>
              <w:rPr>
                <w:color w:val="auto"/>
                <w:sz w:val="16"/>
                <w:szCs w:val="16"/>
              </w:rPr>
            </w:pPr>
          </w:p>
        </w:tc>
        <w:tc>
          <w:tcPr>
            <w:tcW w:w="2250" w:type="dxa"/>
            <w:tcBorders>
              <w:top w:val="nil"/>
              <w:left w:val="single" w:sz="6" w:space="0" w:color="auto"/>
              <w:bottom w:val="nil"/>
              <w:right w:val="nil"/>
            </w:tcBorders>
            <w:vAlign w:val="center"/>
          </w:tcPr>
          <w:p w14:paraId="39A69956" w14:textId="77777777" w:rsidR="00E2275C" w:rsidRPr="00E2275C" w:rsidRDefault="00E2275C" w:rsidP="00E2275C">
            <w:pPr>
              <w:tabs>
                <w:tab w:val="decimal" w:pos="534"/>
              </w:tabs>
              <w:jc w:val="right"/>
              <w:rPr>
                <w:color w:val="auto"/>
                <w:sz w:val="20"/>
                <w:szCs w:val="24"/>
              </w:rPr>
            </w:pPr>
            <w:r w:rsidRPr="00E2275C">
              <w:rPr>
                <w:color w:val="auto"/>
                <w:sz w:val="16"/>
                <w:szCs w:val="16"/>
              </w:rPr>
              <w:t>0.044 642 86</w:t>
            </w:r>
          </w:p>
        </w:tc>
        <w:tc>
          <w:tcPr>
            <w:tcW w:w="2250" w:type="dxa"/>
            <w:tcBorders>
              <w:top w:val="nil"/>
              <w:left w:val="single" w:sz="6" w:space="0" w:color="auto"/>
              <w:bottom w:val="nil"/>
              <w:right w:val="nil"/>
            </w:tcBorders>
            <w:vAlign w:val="center"/>
          </w:tcPr>
          <w:p w14:paraId="47555454" w14:textId="52581F3D" w:rsidR="00E2275C" w:rsidRPr="00E2275C" w:rsidRDefault="00E2275C" w:rsidP="00E2275C">
            <w:pPr>
              <w:tabs>
                <w:tab w:val="decimal" w:pos="558"/>
              </w:tabs>
              <w:jc w:val="right"/>
              <w:rPr>
                <w:color w:val="auto"/>
                <w:sz w:val="20"/>
                <w:szCs w:val="24"/>
              </w:rPr>
            </w:pPr>
            <w:r w:rsidRPr="00E2275C">
              <w:rPr>
                <w:color w:val="auto"/>
                <w:sz w:val="16"/>
                <w:szCs w:val="16"/>
                <w:u w:val="single"/>
              </w:rPr>
              <w:t>45.359 237</w:t>
            </w:r>
          </w:p>
        </w:tc>
        <w:tc>
          <w:tcPr>
            <w:tcW w:w="2160" w:type="dxa"/>
            <w:tcBorders>
              <w:top w:val="nil"/>
              <w:left w:val="single" w:sz="6" w:space="0" w:color="auto"/>
              <w:bottom w:val="nil"/>
              <w:right w:val="double" w:sz="6" w:space="0" w:color="auto"/>
            </w:tcBorders>
            <w:vAlign w:val="center"/>
          </w:tcPr>
          <w:p w14:paraId="2F90FD6C" w14:textId="19B351C9" w:rsidR="00E2275C" w:rsidRPr="00E2275C" w:rsidRDefault="00E2275C" w:rsidP="00E2275C">
            <w:pPr>
              <w:jc w:val="right"/>
              <w:rPr>
                <w:color w:val="auto"/>
                <w:sz w:val="20"/>
                <w:szCs w:val="24"/>
              </w:rPr>
            </w:pPr>
            <w:r w:rsidRPr="00E2275C">
              <w:rPr>
                <w:color w:val="auto"/>
                <w:sz w:val="16"/>
                <w:szCs w:val="16"/>
                <w:u w:val="single"/>
              </w:rPr>
              <w:t>0.045 359 237</w:t>
            </w:r>
          </w:p>
        </w:tc>
      </w:tr>
      <w:tr w:rsidR="00E2275C" w:rsidRPr="00E2275C" w14:paraId="37250991" w14:textId="77777777" w:rsidTr="00460BF9">
        <w:trPr>
          <w:cantSplit/>
          <w:trHeight w:val="343"/>
          <w:jc w:val="center"/>
        </w:trPr>
        <w:tc>
          <w:tcPr>
            <w:tcW w:w="1957" w:type="dxa"/>
            <w:tcBorders>
              <w:top w:val="nil"/>
              <w:left w:val="double" w:sz="6" w:space="0" w:color="auto"/>
              <w:bottom w:val="nil"/>
              <w:right w:val="nil"/>
            </w:tcBorders>
            <w:vAlign w:val="center"/>
          </w:tcPr>
          <w:p w14:paraId="6938A417" w14:textId="77777777" w:rsidR="00E2275C" w:rsidRPr="00E2275C" w:rsidRDefault="00E2275C" w:rsidP="00E2275C">
            <w:pPr>
              <w:tabs>
                <w:tab w:val="left" w:pos="1476"/>
              </w:tabs>
              <w:jc w:val="left"/>
              <w:rPr>
                <w:color w:val="auto"/>
                <w:sz w:val="16"/>
                <w:szCs w:val="16"/>
              </w:rPr>
            </w:pPr>
            <w:r w:rsidRPr="00E2275C">
              <w:rPr>
                <w:color w:val="auto"/>
                <w:sz w:val="16"/>
                <w:szCs w:val="16"/>
              </w:rPr>
              <w:t>1 short ton</w:t>
            </w:r>
            <w:r w:rsidRPr="00E2275C">
              <w:rPr>
                <w:color w:val="auto"/>
                <w:sz w:val="16"/>
                <w:szCs w:val="16"/>
              </w:rPr>
              <w:tab/>
              <w:t>=</w:t>
            </w:r>
          </w:p>
        </w:tc>
        <w:tc>
          <w:tcPr>
            <w:tcW w:w="1260" w:type="dxa"/>
            <w:tcBorders>
              <w:top w:val="nil"/>
              <w:left w:val="single" w:sz="6" w:space="0" w:color="auto"/>
              <w:bottom w:val="nil"/>
              <w:right w:val="single" w:sz="6" w:space="0" w:color="auto"/>
            </w:tcBorders>
          </w:tcPr>
          <w:p w14:paraId="3CFC01EA" w14:textId="77777777" w:rsidR="00E2275C" w:rsidRPr="00E2275C" w:rsidRDefault="00E2275C" w:rsidP="00E2275C">
            <w:pPr>
              <w:tabs>
                <w:tab w:val="decimal" w:pos="534"/>
              </w:tabs>
              <w:jc w:val="right"/>
              <w:rPr>
                <w:color w:val="auto"/>
                <w:sz w:val="16"/>
                <w:szCs w:val="16"/>
              </w:rPr>
            </w:pPr>
          </w:p>
        </w:tc>
        <w:tc>
          <w:tcPr>
            <w:tcW w:w="2250" w:type="dxa"/>
            <w:tcBorders>
              <w:top w:val="nil"/>
              <w:left w:val="single" w:sz="6" w:space="0" w:color="auto"/>
              <w:bottom w:val="nil"/>
              <w:right w:val="nil"/>
            </w:tcBorders>
            <w:vAlign w:val="center"/>
          </w:tcPr>
          <w:p w14:paraId="2AE235A4" w14:textId="77777777" w:rsidR="00E2275C" w:rsidRPr="00E2275C" w:rsidRDefault="00E2275C" w:rsidP="00E2275C">
            <w:pPr>
              <w:tabs>
                <w:tab w:val="decimal" w:pos="534"/>
              </w:tabs>
              <w:jc w:val="right"/>
              <w:rPr>
                <w:color w:val="auto"/>
                <w:sz w:val="20"/>
                <w:szCs w:val="24"/>
              </w:rPr>
            </w:pPr>
            <w:r w:rsidRPr="00E2275C">
              <w:rPr>
                <w:color w:val="auto"/>
                <w:sz w:val="16"/>
                <w:szCs w:val="16"/>
              </w:rPr>
              <w:t>0.892 857 1</w:t>
            </w:r>
          </w:p>
        </w:tc>
        <w:tc>
          <w:tcPr>
            <w:tcW w:w="2250" w:type="dxa"/>
            <w:tcBorders>
              <w:top w:val="nil"/>
              <w:left w:val="single" w:sz="6" w:space="0" w:color="auto"/>
              <w:bottom w:val="nil"/>
              <w:right w:val="nil"/>
            </w:tcBorders>
            <w:vAlign w:val="center"/>
          </w:tcPr>
          <w:p w14:paraId="4330A0EE" w14:textId="0F5551B5" w:rsidR="00E2275C" w:rsidRPr="00E2275C" w:rsidRDefault="00E2275C" w:rsidP="00E2275C">
            <w:pPr>
              <w:tabs>
                <w:tab w:val="decimal" w:pos="558"/>
              </w:tabs>
              <w:jc w:val="right"/>
              <w:rPr>
                <w:color w:val="auto"/>
                <w:sz w:val="20"/>
                <w:szCs w:val="24"/>
              </w:rPr>
            </w:pPr>
            <w:r w:rsidRPr="00E2275C">
              <w:rPr>
                <w:color w:val="auto"/>
                <w:sz w:val="16"/>
                <w:szCs w:val="16"/>
                <w:u w:val="single"/>
              </w:rPr>
              <w:t>907.184 74</w:t>
            </w:r>
          </w:p>
        </w:tc>
        <w:tc>
          <w:tcPr>
            <w:tcW w:w="2160" w:type="dxa"/>
            <w:tcBorders>
              <w:top w:val="nil"/>
              <w:left w:val="single" w:sz="6" w:space="0" w:color="auto"/>
              <w:bottom w:val="nil"/>
              <w:right w:val="double" w:sz="6" w:space="0" w:color="auto"/>
            </w:tcBorders>
            <w:vAlign w:val="center"/>
          </w:tcPr>
          <w:p w14:paraId="3B9AA7D2" w14:textId="572C3D62" w:rsidR="00E2275C" w:rsidRPr="00E2275C" w:rsidRDefault="00E2275C" w:rsidP="00E2275C">
            <w:pPr>
              <w:jc w:val="right"/>
              <w:rPr>
                <w:color w:val="auto"/>
                <w:sz w:val="20"/>
                <w:szCs w:val="24"/>
              </w:rPr>
            </w:pPr>
            <w:r w:rsidRPr="00E2275C">
              <w:rPr>
                <w:color w:val="auto"/>
                <w:sz w:val="16"/>
                <w:szCs w:val="16"/>
                <w:u w:val="single"/>
              </w:rPr>
              <w:t>0.907 184 74</w:t>
            </w:r>
          </w:p>
        </w:tc>
      </w:tr>
      <w:tr w:rsidR="00E2275C" w:rsidRPr="00E2275C" w14:paraId="1640FDE4" w14:textId="77777777" w:rsidTr="00460BF9">
        <w:trPr>
          <w:cantSplit/>
          <w:trHeight w:val="343"/>
          <w:jc w:val="center"/>
        </w:trPr>
        <w:tc>
          <w:tcPr>
            <w:tcW w:w="1957" w:type="dxa"/>
            <w:tcBorders>
              <w:top w:val="nil"/>
              <w:left w:val="double" w:sz="6" w:space="0" w:color="auto"/>
              <w:bottom w:val="nil"/>
              <w:right w:val="nil"/>
            </w:tcBorders>
            <w:vAlign w:val="center"/>
          </w:tcPr>
          <w:p w14:paraId="22ECD732" w14:textId="77777777" w:rsidR="00E2275C" w:rsidRPr="00E2275C" w:rsidRDefault="00E2275C" w:rsidP="00E2275C">
            <w:pPr>
              <w:tabs>
                <w:tab w:val="left" w:pos="1476"/>
              </w:tabs>
              <w:jc w:val="left"/>
              <w:rPr>
                <w:color w:val="auto"/>
                <w:sz w:val="16"/>
                <w:szCs w:val="16"/>
              </w:rPr>
            </w:pPr>
            <w:r w:rsidRPr="00E2275C">
              <w:rPr>
                <w:color w:val="auto"/>
                <w:sz w:val="16"/>
                <w:szCs w:val="16"/>
              </w:rPr>
              <w:t>1 long ton</w:t>
            </w:r>
            <w:r w:rsidRPr="00E2275C">
              <w:rPr>
                <w:color w:val="auto"/>
                <w:sz w:val="16"/>
                <w:szCs w:val="16"/>
              </w:rPr>
              <w:tab/>
              <w:t>=</w:t>
            </w:r>
          </w:p>
        </w:tc>
        <w:tc>
          <w:tcPr>
            <w:tcW w:w="1260" w:type="dxa"/>
            <w:tcBorders>
              <w:top w:val="nil"/>
              <w:left w:val="single" w:sz="6" w:space="0" w:color="auto"/>
              <w:bottom w:val="nil"/>
              <w:right w:val="single" w:sz="6" w:space="0" w:color="auto"/>
            </w:tcBorders>
          </w:tcPr>
          <w:p w14:paraId="730852A2" w14:textId="77777777" w:rsidR="00E2275C" w:rsidRPr="00E2275C" w:rsidRDefault="00E2275C" w:rsidP="00E2275C">
            <w:pPr>
              <w:jc w:val="right"/>
              <w:rPr>
                <w:color w:val="auto"/>
                <w:sz w:val="16"/>
                <w:szCs w:val="16"/>
                <w:u w:val="single"/>
              </w:rPr>
            </w:pPr>
          </w:p>
        </w:tc>
        <w:tc>
          <w:tcPr>
            <w:tcW w:w="2250" w:type="dxa"/>
            <w:tcBorders>
              <w:top w:val="nil"/>
              <w:left w:val="single" w:sz="6" w:space="0" w:color="auto"/>
              <w:bottom w:val="nil"/>
              <w:right w:val="nil"/>
            </w:tcBorders>
            <w:vAlign w:val="center"/>
          </w:tcPr>
          <w:p w14:paraId="2156F6E8" w14:textId="77777777" w:rsidR="00E2275C" w:rsidRPr="00E2275C" w:rsidRDefault="00E2275C" w:rsidP="00E2275C">
            <w:pPr>
              <w:jc w:val="right"/>
              <w:rPr>
                <w:color w:val="auto"/>
                <w:sz w:val="20"/>
                <w:szCs w:val="24"/>
              </w:rPr>
            </w:pPr>
            <w:r w:rsidRPr="00E2275C">
              <w:rPr>
                <w:color w:val="auto"/>
                <w:sz w:val="16"/>
                <w:szCs w:val="16"/>
                <w:u w:val="single"/>
              </w:rPr>
              <w:t>1</w:t>
            </w:r>
          </w:p>
        </w:tc>
        <w:tc>
          <w:tcPr>
            <w:tcW w:w="2250" w:type="dxa"/>
            <w:tcBorders>
              <w:top w:val="nil"/>
              <w:left w:val="single" w:sz="6" w:space="0" w:color="auto"/>
              <w:bottom w:val="nil"/>
              <w:right w:val="nil"/>
            </w:tcBorders>
            <w:vAlign w:val="center"/>
          </w:tcPr>
          <w:p w14:paraId="204AE50B" w14:textId="573BAE05" w:rsidR="00E2275C" w:rsidRPr="00E2275C" w:rsidRDefault="00E2275C" w:rsidP="00E2275C">
            <w:pPr>
              <w:tabs>
                <w:tab w:val="decimal" w:pos="558"/>
              </w:tabs>
              <w:jc w:val="right"/>
              <w:rPr>
                <w:color w:val="auto"/>
                <w:sz w:val="20"/>
                <w:szCs w:val="24"/>
              </w:rPr>
            </w:pPr>
            <w:r w:rsidRPr="00E2275C">
              <w:rPr>
                <w:color w:val="auto"/>
                <w:sz w:val="16"/>
                <w:szCs w:val="16"/>
                <w:u w:val="single"/>
              </w:rPr>
              <w:t>1016.046 908 8</w:t>
            </w:r>
          </w:p>
        </w:tc>
        <w:tc>
          <w:tcPr>
            <w:tcW w:w="2160" w:type="dxa"/>
            <w:tcBorders>
              <w:top w:val="nil"/>
              <w:left w:val="single" w:sz="6" w:space="0" w:color="auto"/>
              <w:bottom w:val="nil"/>
              <w:right w:val="double" w:sz="6" w:space="0" w:color="auto"/>
            </w:tcBorders>
            <w:vAlign w:val="center"/>
          </w:tcPr>
          <w:p w14:paraId="7441AAC3" w14:textId="278FD25B" w:rsidR="00E2275C" w:rsidRPr="00E2275C" w:rsidRDefault="00E2275C" w:rsidP="00E2275C">
            <w:pPr>
              <w:jc w:val="right"/>
              <w:rPr>
                <w:color w:val="auto"/>
                <w:sz w:val="20"/>
                <w:szCs w:val="24"/>
              </w:rPr>
            </w:pPr>
            <w:r w:rsidRPr="00E2275C">
              <w:rPr>
                <w:color w:val="auto"/>
                <w:sz w:val="16"/>
                <w:szCs w:val="16"/>
                <w:u w:val="single"/>
              </w:rPr>
              <w:t>1.016 046 908 8</w:t>
            </w:r>
          </w:p>
        </w:tc>
      </w:tr>
      <w:tr w:rsidR="00E2275C" w:rsidRPr="00E2275C" w14:paraId="62564518" w14:textId="77777777" w:rsidTr="00460BF9">
        <w:trPr>
          <w:cantSplit/>
          <w:trHeight w:val="343"/>
          <w:jc w:val="center"/>
        </w:trPr>
        <w:tc>
          <w:tcPr>
            <w:tcW w:w="1957" w:type="dxa"/>
            <w:tcBorders>
              <w:top w:val="nil"/>
              <w:left w:val="double" w:sz="6" w:space="0" w:color="auto"/>
              <w:bottom w:val="nil"/>
              <w:right w:val="nil"/>
            </w:tcBorders>
            <w:vAlign w:val="center"/>
          </w:tcPr>
          <w:p w14:paraId="5658E1D4" w14:textId="77777777" w:rsidR="00E2275C" w:rsidRPr="00E2275C" w:rsidRDefault="00E2275C" w:rsidP="00E2275C">
            <w:pPr>
              <w:tabs>
                <w:tab w:val="left" w:pos="1476"/>
              </w:tabs>
              <w:jc w:val="left"/>
              <w:rPr>
                <w:color w:val="auto"/>
                <w:sz w:val="16"/>
                <w:szCs w:val="16"/>
              </w:rPr>
            </w:pPr>
            <w:r w:rsidRPr="00E2275C">
              <w:rPr>
                <w:color w:val="auto"/>
                <w:sz w:val="16"/>
                <w:szCs w:val="16"/>
              </w:rPr>
              <w:t>1 kilogram</w:t>
            </w:r>
            <w:r w:rsidRPr="00E2275C">
              <w:rPr>
                <w:color w:val="auto"/>
                <w:sz w:val="16"/>
                <w:szCs w:val="16"/>
              </w:rPr>
              <w:tab/>
              <w:t>=</w:t>
            </w:r>
          </w:p>
        </w:tc>
        <w:tc>
          <w:tcPr>
            <w:tcW w:w="1260" w:type="dxa"/>
            <w:tcBorders>
              <w:top w:val="nil"/>
              <w:left w:val="single" w:sz="6" w:space="0" w:color="auto"/>
              <w:bottom w:val="nil"/>
              <w:right w:val="single" w:sz="6" w:space="0" w:color="auto"/>
            </w:tcBorders>
          </w:tcPr>
          <w:p w14:paraId="2ADC5F3A" w14:textId="77777777" w:rsidR="00E2275C" w:rsidRPr="00E2275C" w:rsidRDefault="00E2275C" w:rsidP="00E2275C">
            <w:pPr>
              <w:tabs>
                <w:tab w:val="decimal" w:pos="534"/>
              </w:tabs>
              <w:jc w:val="right"/>
              <w:rPr>
                <w:color w:val="auto"/>
                <w:sz w:val="16"/>
                <w:szCs w:val="16"/>
              </w:rPr>
            </w:pPr>
          </w:p>
        </w:tc>
        <w:tc>
          <w:tcPr>
            <w:tcW w:w="2250" w:type="dxa"/>
            <w:tcBorders>
              <w:top w:val="nil"/>
              <w:left w:val="single" w:sz="6" w:space="0" w:color="auto"/>
              <w:bottom w:val="nil"/>
              <w:right w:val="nil"/>
            </w:tcBorders>
            <w:vAlign w:val="center"/>
          </w:tcPr>
          <w:p w14:paraId="633E0C69" w14:textId="77777777" w:rsidR="00E2275C" w:rsidRPr="00E2275C" w:rsidRDefault="00E2275C" w:rsidP="00E2275C">
            <w:pPr>
              <w:tabs>
                <w:tab w:val="decimal" w:pos="534"/>
              </w:tabs>
              <w:jc w:val="right"/>
              <w:rPr>
                <w:color w:val="auto"/>
                <w:sz w:val="20"/>
                <w:szCs w:val="24"/>
              </w:rPr>
            </w:pPr>
            <w:r w:rsidRPr="00E2275C">
              <w:rPr>
                <w:color w:val="auto"/>
                <w:sz w:val="16"/>
                <w:szCs w:val="16"/>
              </w:rPr>
              <w:t>0.000 984 206 5</w:t>
            </w:r>
          </w:p>
        </w:tc>
        <w:tc>
          <w:tcPr>
            <w:tcW w:w="2250" w:type="dxa"/>
            <w:tcBorders>
              <w:top w:val="nil"/>
              <w:left w:val="single" w:sz="6" w:space="0" w:color="auto"/>
              <w:bottom w:val="nil"/>
              <w:right w:val="nil"/>
            </w:tcBorders>
            <w:vAlign w:val="center"/>
          </w:tcPr>
          <w:p w14:paraId="5E6EF7E7" w14:textId="77777777" w:rsidR="00E2275C" w:rsidRPr="00E2275C" w:rsidRDefault="00E2275C" w:rsidP="00E2275C">
            <w:pPr>
              <w:jc w:val="right"/>
              <w:rPr>
                <w:color w:val="auto"/>
                <w:sz w:val="20"/>
                <w:szCs w:val="24"/>
              </w:rPr>
            </w:pPr>
            <w:r w:rsidRPr="00E2275C">
              <w:rPr>
                <w:color w:val="auto"/>
                <w:sz w:val="16"/>
                <w:szCs w:val="16"/>
                <w:u w:val="single"/>
              </w:rPr>
              <w:t>1</w:t>
            </w:r>
          </w:p>
        </w:tc>
        <w:tc>
          <w:tcPr>
            <w:tcW w:w="2160" w:type="dxa"/>
            <w:tcBorders>
              <w:top w:val="nil"/>
              <w:left w:val="single" w:sz="6" w:space="0" w:color="auto"/>
              <w:bottom w:val="nil"/>
              <w:right w:val="double" w:sz="6" w:space="0" w:color="auto"/>
            </w:tcBorders>
            <w:vAlign w:val="center"/>
          </w:tcPr>
          <w:p w14:paraId="62293800" w14:textId="5385AD0C" w:rsidR="00E2275C" w:rsidRPr="00E2275C" w:rsidRDefault="00E2275C" w:rsidP="00E2275C">
            <w:pPr>
              <w:jc w:val="right"/>
              <w:rPr>
                <w:color w:val="auto"/>
                <w:sz w:val="20"/>
                <w:szCs w:val="24"/>
              </w:rPr>
            </w:pPr>
            <w:r w:rsidRPr="00E2275C">
              <w:rPr>
                <w:color w:val="auto"/>
                <w:sz w:val="16"/>
                <w:szCs w:val="16"/>
                <w:u w:val="single"/>
              </w:rPr>
              <w:t>0.001</w:t>
            </w:r>
          </w:p>
        </w:tc>
      </w:tr>
      <w:tr w:rsidR="00E2275C" w:rsidRPr="00E2275C" w14:paraId="17447DF1" w14:textId="77777777" w:rsidTr="00460BF9">
        <w:trPr>
          <w:cantSplit/>
          <w:trHeight w:val="400"/>
          <w:jc w:val="center"/>
        </w:trPr>
        <w:tc>
          <w:tcPr>
            <w:tcW w:w="1957" w:type="dxa"/>
            <w:tcBorders>
              <w:top w:val="nil"/>
              <w:left w:val="double" w:sz="6" w:space="0" w:color="auto"/>
              <w:bottom w:val="double" w:sz="6" w:space="0" w:color="auto"/>
              <w:right w:val="nil"/>
            </w:tcBorders>
            <w:vAlign w:val="center"/>
          </w:tcPr>
          <w:p w14:paraId="22A5958B" w14:textId="77777777" w:rsidR="00E2275C" w:rsidRPr="00E2275C" w:rsidRDefault="00E2275C" w:rsidP="00E2275C">
            <w:pPr>
              <w:tabs>
                <w:tab w:val="left" w:pos="1476"/>
              </w:tabs>
              <w:jc w:val="left"/>
              <w:rPr>
                <w:color w:val="auto"/>
                <w:sz w:val="16"/>
                <w:szCs w:val="16"/>
              </w:rPr>
            </w:pPr>
            <w:r w:rsidRPr="00E2275C">
              <w:rPr>
                <w:color w:val="auto"/>
                <w:sz w:val="16"/>
                <w:szCs w:val="16"/>
              </w:rPr>
              <w:t>1 metric ton</w:t>
            </w:r>
            <w:r w:rsidRPr="00E2275C">
              <w:rPr>
                <w:color w:val="auto"/>
                <w:sz w:val="16"/>
                <w:szCs w:val="16"/>
              </w:rPr>
              <w:tab/>
              <w:t>=</w:t>
            </w:r>
          </w:p>
        </w:tc>
        <w:tc>
          <w:tcPr>
            <w:tcW w:w="1260" w:type="dxa"/>
            <w:tcBorders>
              <w:top w:val="nil"/>
              <w:left w:val="single" w:sz="6" w:space="0" w:color="auto"/>
              <w:bottom w:val="double" w:sz="6" w:space="0" w:color="auto"/>
              <w:right w:val="single" w:sz="6" w:space="0" w:color="auto"/>
            </w:tcBorders>
          </w:tcPr>
          <w:p w14:paraId="4566B795" w14:textId="77777777" w:rsidR="00E2275C" w:rsidRPr="00E2275C" w:rsidRDefault="00E2275C" w:rsidP="00E2275C">
            <w:pPr>
              <w:tabs>
                <w:tab w:val="decimal" w:pos="534"/>
              </w:tabs>
              <w:jc w:val="right"/>
              <w:rPr>
                <w:color w:val="auto"/>
                <w:sz w:val="16"/>
                <w:szCs w:val="16"/>
              </w:rPr>
            </w:pPr>
          </w:p>
        </w:tc>
        <w:tc>
          <w:tcPr>
            <w:tcW w:w="2250" w:type="dxa"/>
            <w:tcBorders>
              <w:top w:val="nil"/>
              <w:left w:val="single" w:sz="6" w:space="0" w:color="auto"/>
              <w:bottom w:val="double" w:sz="6" w:space="0" w:color="auto"/>
              <w:right w:val="nil"/>
            </w:tcBorders>
            <w:vAlign w:val="center"/>
          </w:tcPr>
          <w:p w14:paraId="109DB0EA" w14:textId="77777777" w:rsidR="00E2275C" w:rsidRPr="00E2275C" w:rsidRDefault="00E2275C" w:rsidP="00E2275C">
            <w:pPr>
              <w:tabs>
                <w:tab w:val="decimal" w:pos="534"/>
              </w:tabs>
              <w:jc w:val="right"/>
              <w:rPr>
                <w:color w:val="auto"/>
                <w:sz w:val="20"/>
                <w:szCs w:val="24"/>
              </w:rPr>
            </w:pPr>
            <w:r w:rsidRPr="00E2275C">
              <w:rPr>
                <w:color w:val="auto"/>
                <w:sz w:val="16"/>
                <w:szCs w:val="16"/>
              </w:rPr>
              <w:t>0.984 206 5</w:t>
            </w:r>
          </w:p>
        </w:tc>
        <w:tc>
          <w:tcPr>
            <w:tcW w:w="2250" w:type="dxa"/>
            <w:tcBorders>
              <w:top w:val="nil"/>
              <w:left w:val="single" w:sz="6" w:space="0" w:color="auto"/>
              <w:bottom w:val="double" w:sz="6" w:space="0" w:color="auto"/>
              <w:right w:val="nil"/>
            </w:tcBorders>
            <w:vAlign w:val="center"/>
          </w:tcPr>
          <w:p w14:paraId="0C98B60F" w14:textId="4A4C83D8" w:rsidR="00E2275C" w:rsidRPr="00E2275C" w:rsidRDefault="00E2275C" w:rsidP="00E2275C">
            <w:pPr>
              <w:jc w:val="right"/>
              <w:rPr>
                <w:color w:val="auto"/>
                <w:sz w:val="20"/>
                <w:szCs w:val="24"/>
              </w:rPr>
            </w:pPr>
            <w:r w:rsidRPr="00E2275C">
              <w:rPr>
                <w:color w:val="auto"/>
                <w:sz w:val="16"/>
                <w:szCs w:val="16"/>
                <w:u w:val="single"/>
              </w:rPr>
              <w:t>1 000</w:t>
            </w:r>
          </w:p>
        </w:tc>
        <w:tc>
          <w:tcPr>
            <w:tcW w:w="2160" w:type="dxa"/>
            <w:tcBorders>
              <w:top w:val="nil"/>
              <w:left w:val="single" w:sz="6" w:space="0" w:color="auto"/>
              <w:bottom w:val="double" w:sz="6" w:space="0" w:color="auto"/>
              <w:right w:val="double" w:sz="6" w:space="0" w:color="auto"/>
            </w:tcBorders>
            <w:vAlign w:val="center"/>
          </w:tcPr>
          <w:p w14:paraId="598D2800" w14:textId="77777777" w:rsidR="00E2275C" w:rsidRPr="00E2275C" w:rsidRDefault="00E2275C" w:rsidP="00E2275C">
            <w:pPr>
              <w:jc w:val="right"/>
              <w:rPr>
                <w:color w:val="auto"/>
                <w:sz w:val="20"/>
                <w:szCs w:val="24"/>
              </w:rPr>
            </w:pPr>
            <w:r w:rsidRPr="00E2275C">
              <w:rPr>
                <w:color w:val="auto"/>
                <w:sz w:val="16"/>
                <w:szCs w:val="16"/>
                <w:u w:val="single"/>
              </w:rPr>
              <w:t>1</w:t>
            </w:r>
          </w:p>
        </w:tc>
      </w:tr>
    </w:tbl>
    <w:p w14:paraId="5ABE9BD9" w14:textId="42E3F78C" w:rsidR="008E784A" w:rsidRDefault="008E784A" w:rsidP="00A05734">
      <w:pPr>
        <w:spacing w:before="120" w:after="120"/>
        <w:rPr>
          <w:sz w:val="20"/>
        </w:rPr>
      </w:pPr>
    </w:p>
    <w:p w14:paraId="4BC385A7" w14:textId="77777777" w:rsidR="00E2275C" w:rsidRPr="00670B7C" w:rsidRDefault="00E2275C" w:rsidP="00BD1037">
      <w:pPr>
        <w:pStyle w:val="ApdxEHdg3Ctr"/>
        <w:rPr>
          <w:sz w:val="22"/>
          <w:szCs w:val="22"/>
        </w:rPr>
      </w:pPr>
      <w:bookmarkStart w:id="5015" w:name="_Toc271020602"/>
      <w:bookmarkStart w:id="5016" w:name="_Toc291667403"/>
      <w:bookmarkStart w:id="5017" w:name="_Toc464123971"/>
      <w:bookmarkStart w:id="5018" w:name="_Toc24613922"/>
      <w:bookmarkStart w:id="5019" w:name="UnitsofMassNotGreaterThanPoundsandKg"/>
      <w:r w:rsidRPr="00670B7C">
        <w:rPr>
          <w:sz w:val="22"/>
          <w:szCs w:val="22"/>
        </w:rPr>
        <w:t>Units of Mass Not Greater Than Pounds and Kilograms</w:t>
      </w:r>
      <w:bookmarkEnd w:id="5015"/>
      <w:bookmarkEnd w:id="5016"/>
      <w:bookmarkEnd w:id="5017"/>
      <w:bookmarkEnd w:id="5018"/>
    </w:p>
    <w:bookmarkEnd w:id="5019"/>
    <w:p w14:paraId="350F4A5D" w14:textId="26EB3D93" w:rsidR="008E784A" w:rsidRDefault="00E2275C" w:rsidP="00E2275C">
      <w:pPr>
        <w:spacing w:after="120"/>
        <w:jc w:val="center"/>
        <w:rPr>
          <w:sz w:val="20"/>
        </w:rPr>
      </w:pPr>
      <w:r w:rsidRPr="0014035B">
        <w:rPr>
          <w:sz w:val="20"/>
        </w:rPr>
        <w:t>(</w:t>
      </w:r>
      <w:r>
        <w:rPr>
          <w:sz w:val="20"/>
        </w:rPr>
        <w:t>All underlined figures are exact.</w:t>
      </w:r>
      <w:r w:rsidRPr="0014035B">
        <w:rPr>
          <w:sz w:val="20"/>
        </w:rPr>
        <w:t>)</w:t>
      </w:r>
    </w:p>
    <w:tbl>
      <w:tblPr>
        <w:tblW w:w="9879" w:type="dxa"/>
        <w:jc w:val="center"/>
        <w:tblLayout w:type="fixed"/>
        <w:tblCellMar>
          <w:top w:w="43" w:type="dxa"/>
          <w:left w:w="120" w:type="dxa"/>
          <w:bottom w:w="43" w:type="dxa"/>
          <w:right w:w="120" w:type="dxa"/>
        </w:tblCellMar>
        <w:tblLook w:val="0000" w:firstRow="0" w:lastRow="0" w:firstColumn="0" w:lastColumn="0" w:noHBand="0" w:noVBand="0"/>
      </w:tblPr>
      <w:tblGrid>
        <w:gridCol w:w="1890"/>
        <w:gridCol w:w="1260"/>
        <w:gridCol w:w="1599"/>
        <w:gridCol w:w="1731"/>
        <w:gridCol w:w="1620"/>
        <w:gridCol w:w="1779"/>
      </w:tblGrid>
      <w:tr w:rsidR="00E2275C" w:rsidRPr="00E2275C" w14:paraId="5CA38F09" w14:textId="77777777" w:rsidTr="00460BF9">
        <w:trPr>
          <w:cantSplit/>
          <w:trHeight w:val="432"/>
          <w:jc w:val="center"/>
        </w:trPr>
        <w:tc>
          <w:tcPr>
            <w:tcW w:w="1890" w:type="dxa"/>
            <w:vMerge w:val="restart"/>
            <w:tcBorders>
              <w:top w:val="double" w:sz="6" w:space="0" w:color="auto"/>
              <w:left w:val="double" w:sz="6" w:space="0" w:color="auto"/>
              <w:right w:val="nil"/>
            </w:tcBorders>
            <w:textDirection w:val="btLr"/>
            <w:vAlign w:val="center"/>
          </w:tcPr>
          <w:p w14:paraId="467E3E51" w14:textId="77777777" w:rsidR="00E2275C" w:rsidRPr="00E2275C" w:rsidRDefault="00E2275C" w:rsidP="00E2275C">
            <w:pPr>
              <w:ind w:left="113" w:right="113"/>
              <w:jc w:val="center"/>
              <w:rPr>
                <w:b/>
                <w:color w:val="auto"/>
                <w:sz w:val="20"/>
              </w:rPr>
            </w:pPr>
            <w:r w:rsidRPr="00E2275C">
              <w:rPr>
                <w:b/>
                <w:color w:val="auto"/>
                <w:sz w:val="20"/>
              </w:rPr>
              <w:t xml:space="preserve">Starting Unit </w:t>
            </w:r>
          </w:p>
          <w:p w14:paraId="74297B3F" w14:textId="77777777" w:rsidR="00E2275C" w:rsidRPr="00E2275C" w:rsidRDefault="00E2275C" w:rsidP="00E2275C">
            <w:pPr>
              <w:jc w:val="center"/>
              <w:rPr>
                <w:b/>
                <w:color w:val="auto"/>
                <w:sz w:val="20"/>
                <w:lang w:val="fr-FR"/>
              </w:rPr>
            </w:pPr>
            <w:r w:rsidRPr="00E2275C">
              <w:rPr>
                <w:b/>
                <w:color w:val="auto"/>
                <w:sz w:val="20"/>
              </w:rPr>
              <w:t>←</w:t>
            </w:r>
          </w:p>
        </w:tc>
        <w:tc>
          <w:tcPr>
            <w:tcW w:w="7989" w:type="dxa"/>
            <w:gridSpan w:val="5"/>
            <w:tcBorders>
              <w:top w:val="double" w:sz="6" w:space="0" w:color="auto"/>
              <w:left w:val="single" w:sz="6" w:space="0" w:color="auto"/>
              <w:bottom w:val="double" w:sz="6" w:space="0" w:color="auto"/>
              <w:right w:val="double" w:sz="6" w:space="0" w:color="auto"/>
            </w:tcBorders>
            <w:vAlign w:val="center"/>
          </w:tcPr>
          <w:p w14:paraId="766A0736" w14:textId="77777777" w:rsidR="00E2275C" w:rsidRPr="00E2275C" w:rsidRDefault="00E2275C" w:rsidP="00E2275C">
            <w:pPr>
              <w:jc w:val="center"/>
              <w:rPr>
                <w:b/>
                <w:color w:val="auto"/>
                <w:sz w:val="20"/>
              </w:rPr>
            </w:pPr>
            <w:r w:rsidRPr="00E2275C">
              <w:rPr>
                <w:b/>
                <w:color w:val="auto"/>
                <w:sz w:val="20"/>
              </w:rPr>
              <w:t>Multiply by the Conversion Factor Below the Ending Unit:</w:t>
            </w:r>
          </w:p>
        </w:tc>
      </w:tr>
      <w:tr w:rsidR="00E2275C" w:rsidRPr="00E2275C" w14:paraId="1085C317" w14:textId="77777777" w:rsidTr="00460BF9">
        <w:trPr>
          <w:cantSplit/>
          <w:trHeight w:val="331"/>
          <w:jc w:val="center"/>
        </w:trPr>
        <w:tc>
          <w:tcPr>
            <w:tcW w:w="1890" w:type="dxa"/>
            <w:vMerge/>
            <w:tcBorders>
              <w:left w:val="double" w:sz="6" w:space="0" w:color="auto"/>
              <w:bottom w:val="double" w:sz="6" w:space="0" w:color="auto"/>
              <w:right w:val="nil"/>
            </w:tcBorders>
            <w:vAlign w:val="center"/>
          </w:tcPr>
          <w:p w14:paraId="09B3462E" w14:textId="77777777" w:rsidR="00E2275C" w:rsidRPr="00E2275C" w:rsidRDefault="00E2275C" w:rsidP="00E2275C">
            <w:pPr>
              <w:jc w:val="center"/>
              <w:rPr>
                <w:b/>
                <w:color w:val="auto"/>
                <w:sz w:val="20"/>
                <w:lang w:val="fr-FR"/>
              </w:rPr>
            </w:pPr>
          </w:p>
        </w:tc>
        <w:tc>
          <w:tcPr>
            <w:tcW w:w="1260" w:type="dxa"/>
            <w:tcBorders>
              <w:top w:val="double" w:sz="6" w:space="0" w:color="auto"/>
              <w:left w:val="single" w:sz="6" w:space="0" w:color="auto"/>
              <w:bottom w:val="double" w:sz="6" w:space="0" w:color="auto"/>
              <w:right w:val="single" w:sz="6" w:space="0" w:color="auto"/>
            </w:tcBorders>
          </w:tcPr>
          <w:p w14:paraId="3D981A7E" w14:textId="77777777" w:rsidR="00E2275C" w:rsidRPr="00E2275C" w:rsidRDefault="00E2275C" w:rsidP="00E2275C">
            <w:pPr>
              <w:jc w:val="center"/>
              <w:rPr>
                <w:b/>
                <w:color w:val="auto"/>
                <w:sz w:val="20"/>
                <w:lang w:val="fr-FR"/>
              </w:rPr>
            </w:pPr>
            <w:r w:rsidRPr="00E2275C">
              <w:rPr>
                <w:b/>
                <w:color w:val="auto"/>
                <w:sz w:val="20"/>
              </w:rPr>
              <w:t>Ending Unit →</w:t>
            </w:r>
          </w:p>
        </w:tc>
        <w:tc>
          <w:tcPr>
            <w:tcW w:w="1599" w:type="dxa"/>
            <w:tcBorders>
              <w:top w:val="double" w:sz="6" w:space="0" w:color="auto"/>
              <w:left w:val="single" w:sz="6" w:space="0" w:color="auto"/>
              <w:bottom w:val="double" w:sz="6" w:space="0" w:color="auto"/>
              <w:right w:val="nil"/>
            </w:tcBorders>
            <w:vAlign w:val="center"/>
          </w:tcPr>
          <w:p w14:paraId="0F3D2E11" w14:textId="77777777" w:rsidR="00E2275C" w:rsidRPr="00E2275C" w:rsidRDefault="00E2275C" w:rsidP="00E2275C">
            <w:pPr>
              <w:jc w:val="center"/>
              <w:rPr>
                <w:b/>
                <w:color w:val="auto"/>
                <w:sz w:val="20"/>
                <w:lang w:val="fr-FR"/>
              </w:rPr>
            </w:pPr>
            <w:r w:rsidRPr="00E2275C">
              <w:rPr>
                <w:b/>
                <w:color w:val="auto"/>
                <w:sz w:val="20"/>
                <w:lang w:val="fr-FR"/>
              </w:rPr>
              <w:t>Grains</w:t>
            </w:r>
          </w:p>
        </w:tc>
        <w:tc>
          <w:tcPr>
            <w:tcW w:w="1731" w:type="dxa"/>
            <w:tcBorders>
              <w:top w:val="double" w:sz="6" w:space="0" w:color="auto"/>
              <w:left w:val="single" w:sz="6" w:space="0" w:color="auto"/>
              <w:bottom w:val="double" w:sz="6" w:space="0" w:color="auto"/>
              <w:right w:val="nil"/>
            </w:tcBorders>
            <w:vAlign w:val="center"/>
          </w:tcPr>
          <w:p w14:paraId="391CF0EF" w14:textId="77777777" w:rsidR="00E2275C" w:rsidRPr="00E2275C" w:rsidRDefault="00E2275C" w:rsidP="00E2275C">
            <w:pPr>
              <w:jc w:val="center"/>
              <w:rPr>
                <w:b/>
                <w:color w:val="auto"/>
                <w:sz w:val="20"/>
                <w:lang w:val="fr-FR"/>
              </w:rPr>
            </w:pPr>
            <w:proofErr w:type="spellStart"/>
            <w:r w:rsidRPr="00E2275C">
              <w:rPr>
                <w:b/>
                <w:color w:val="auto"/>
                <w:sz w:val="20"/>
                <w:lang w:val="fr-FR"/>
              </w:rPr>
              <w:t>Apothecaries</w:t>
            </w:r>
            <w:proofErr w:type="spellEnd"/>
            <w:r w:rsidRPr="00E2275C">
              <w:rPr>
                <w:b/>
                <w:color w:val="auto"/>
                <w:sz w:val="20"/>
                <w:lang w:val="fr-FR"/>
              </w:rPr>
              <w:t xml:space="preserve"> </w:t>
            </w:r>
            <w:proofErr w:type="spellStart"/>
            <w:r w:rsidRPr="00E2275C">
              <w:rPr>
                <w:b/>
                <w:color w:val="auto"/>
                <w:sz w:val="20"/>
                <w:lang w:val="fr-FR"/>
              </w:rPr>
              <w:t>Scruples</w:t>
            </w:r>
            <w:proofErr w:type="spellEnd"/>
          </w:p>
        </w:tc>
        <w:tc>
          <w:tcPr>
            <w:tcW w:w="1620" w:type="dxa"/>
            <w:tcBorders>
              <w:top w:val="double" w:sz="6" w:space="0" w:color="auto"/>
              <w:left w:val="single" w:sz="6" w:space="0" w:color="auto"/>
              <w:bottom w:val="double" w:sz="6" w:space="0" w:color="auto"/>
              <w:right w:val="nil"/>
            </w:tcBorders>
            <w:vAlign w:val="center"/>
          </w:tcPr>
          <w:p w14:paraId="2653C17D" w14:textId="77777777" w:rsidR="00E2275C" w:rsidRPr="00E2275C" w:rsidRDefault="00E2275C" w:rsidP="00E2275C">
            <w:pPr>
              <w:jc w:val="center"/>
              <w:rPr>
                <w:b/>
                <w:color w:val="auto"/>
                <w:sz w:val="20"/>
              </w:rPr>
            </w:pPr>
            <w:r w:rsidRPr="00E2275C">
              <w:rPr>
                <w:b/>
                <w:color w:val="auto"/>
                <w:sz w:val="20"/>
              </w:rPr>
              <w:t>Pennyweights</w:t>
            </w:r>
          </w:p>
        </w:tc>
        <w:tc>
          <w:tcPr>
            <w:tcW w:w="1779" w:type="dxa"/>
            <w:tcBorders>
              <w:top w:val="double" w:sz="6" w:space="0" w:color="auto"/>
              <w:left w:val="single" w:sz="6" w:space="0" w:color="auto"/>
              <w:bottom w:val="double" w:sz="6" w:space="0" w:color="auto"/>
              <w:right w:val="double" w:sz="6" w:space="0" w:color="auto"/>
            </w:tcBorders>
            <w:vAlign w:val="center"/>
          </w:tcPr>
          <w:p w14:paraId="7632A8E1" w14:textId="77777777" w:rsidR="00E2275C" w:rsidRPr="00E2275C" w:rsidRDefault="00E2275C" w:rsidP="00E2275C">
            <w:pPr>
              <w:jc w:val="center"/>
              <w:rPr>
                <w:b/>
                <w:color w:val="auto"/>
                <w:sz w:val="20"/>
              </w:rPr>
            </w:pPr>
            <w:r w:rsidRPr="00E2275C">
              <w:rPr>
                <w:b/>
                <w:color w:val="auto"/>
                <w:sz w:val="20"/>
              </w:rPr>
              <w:t>Avoirdupois Drams</w:t>
            </w:r>
          </w:p>
        </w:tc>
      </w:tr>
      <w:tr w:rsidR="00E2275C" w:rsidRPr="00E2275C" w14:paraId="584B6A19" w14:textId="77777777" w:rsidTr="00460BF9">
        <w:trPr>
          <w:cantSplit/>
          <w:trHeight w:val="331"/>
          <w:jc w:val="center"/>
        </w:trPr>
        <w:tc>
          <w:tcPr>
            <w:tcW w:w="1890" w:type="dxa"/>
            <w:tcBorders>
              <w:top w:val="double" w:sz="6" w:space="0" w:color="auto"/>
              <w:left w:val="double" w:sz="6" w:space="0" w:color="auto"/>
              <w:bottom w:val="nil"/>
              <w:right w:val="nil"/>
            </w:tcBorders>
            <w:vAlign w:val="center"/>
          </w:tcPr>
          <w:p w14:paraId="769A0CDD" w14:textId="77777777" w:rsidR="00E2275C" w:rsidRPr="00E2275C" w:rsidRDefault="00E2275C" w:rsidP="00E2275C">
            <w:pPr>
              <w:tabs>
                <w:tab w:val="left" w:pos="1476"/>
              </w:tabs>
              <w:jc w:val="left"/>
              <w:rPr>
                <w:color w:val="auto"/>
                <w:sz w:val="16"/>
                <w:szCs w:val="16"/>
              </w:rPr>
            </w:pPr>
            <w:r w:rsidRPr="00E2275C">
              <w:rPr>
                <w:color w:val="auto"/>
                <w:sz w:val="16"/>
                <w:szCs w:val="16"/>
              </w:rPr>
              <w:t>1 grain</w:t>
            </w:r>
            <w:r w:rsidRPr="00E2275C">
              <w:rPr>
                <w:color w:val="auto"/>
                <w:sz w:val="16"/>
                <w:szCs w:val="16"/>
              </w:rPr>
              <w:tab/>
              <w:t>=</w:t>
            </w:r>
          </w:p>
        </w:tc>
        <w:tc>
          <w:tcPr>
            <w:tcW w:w="1260" w:type="dxa"/>
            <w:tcBorders>
              <w:top w:val="double" w:sz="6" w:space="0" w:color="auto"/>
              <w:left w:val="single" w:sz="6" w:space="0" w:color="auto"/>
              <w:bottom w:val="nil"/>
              <w:right w:val="single" w:sz="6" w:space="0" w:color="auto"/>
            </w:tcBorders>
            <w:vAlign w:val="center"/>
          </w:tcPr>
          <w:p w14:paraId="0EEC6D61" w14:textId="77777777" w:rsidR="00E2275C" w:rsidRPr="00E2275C" w:rsidRDefault="00E2275C" w:rsidP="00E2275C">
            <w:pPr>
              <w:jc w:val="right"/>
              <w:rPr>
                <w:color w:val="auto"/>
                <w:sz w:val="16"/>
                <w:szCs w:val="16"/>
                <w:u w:val="single"/>
              </w:rPr>
            </w:pPr>
          </w:p>
        </w:tc>
        <w:tc>
          <w:tcPr>
            <w:tcW w:w="1599" w:type="dxa"/>
            <w:tcBorders>
              <w:top w:val="double" w:sz="6" w:space="0" w:color="auto"/>
              <w:left w:val="single" w:sz="6" w:space="0" w:color="auto"/>
              <w:bottom w:val="nil"/>
              <w:right w:val="nil"/>
            </w:tcBorders>
            <w:vAlign w:val="center"/>
          </w:tcPr>
          <w:p w14:paraId="1F2CD5B7" w14:textId="77777777" w:rsidR="00E2275C" w:rsidRPr="00E2275C" w:rsidRDefault="00E2275C" w:rsidP="00E2275C">
            <w:pPr>
              <w:jc w:val="right"/>
              <w:rPr>
                <w:color w:val="auto"/>
                <w:sz w:val="20"/>
                <w:szCs w:val="24"/>
              </w:rPr>
            </w:pPr>
            <w:r w:rsidRPr="00E2275C">
              <w:rPr>
                <w:color w:val="auto"/>
                <w:sz w:val="16"/>
                <w:szCs w:val="16"/>
                <w:u w:val="single"/>
              </w:rPr>
              <w:t>1</w:t>
            </w:r>
          </w:p>
        </w:tc>
        <w:tc>
          <w:tcPr>
            <w:tcW w:w="1731" w:type="dxa"/>
            <w:tcBorders>
              <w:top w:val="double" w:sz="6" w:space="0" w:color="auto"/>
              <w:left w:val="single" w:sz="6" w:space="0" w:color="auto"/>
              <w:bottom w:val="nil"/>
              <w:right w:val="nil"/>
            </w:tcBorders>
            <w:vAlign w:val="center"/>
          </w:tcPr>
          <w:p w14:paraId="160F9F28" w14:textId="746AD12E" w:rsidR="00E2275C" w:rsidRPr="00E2275C" w:rsidRDefault="00E2275C" w:rsidP="00E2275C">
            <w:pPr>
              <w:tabs>
                <w:tab w:val="decimal" w:pos="546"/>
              </w:tabs>
              <w:jc w:val="right"/>
              <w:rPr>
                <w:color w:val="auto"/>
                <w:sz w:val="20"/>
                <w:szCs w:val="24"/>
              </w:rPr>
            </w:pPr>
            <w:r w:rsidRPr="00E2275C">
              <w:rPr>
                <w:color w:val="auto"/>
                <w:sz w:val="16"/>
                <w:szCs w:val="16"/>
                <w:u w:val="single"/>
              </w:rPr>
              <w:t>0.05</w:t>
            </w:r>
          </w:p>
        </w:tc>
        <w:tc>
          <w:tcPr>
            <w:tcW w:w="1620" w:type="dxa"/>
            <w:tcBorders>
              <w:top w:val="double" w:sz="6" w:space="0" w:color="auto"/>
              <w:left w:val="single" w:sz="6" w:space="0" w:color="auto"/>
              <w:bottom w:val="nil"/>
              <w:right w:val="nil"/>
            </w:tcBorders>
            <w:vAlign w:val="center"/>
          </w:tcPr>
          <w:p w14:paraId="7059748E" w14:textId="77777777" w:rsidR="00E2275C" w:rsidRPr="00E2275C" w:rsidRDefault="00E2275C" w:rsidP="00E2275C">
            <w:pPr>
              <w:tabs>
                <w:tab w:val="decimal" w:pos="564"/>
              </w:tabs>
              <w:jc w:val="right"/>
              <w:rPr>
                <w:color w:val="auto"/>
                <w:sz w:val="20"/>
                <w:szCs w:val="24"/>
              </w:rPr>
            </w:pPr>
            <w:r w:rsidRPr="00E2275C">
              <w:rPr>
                <w:color w:val="auto"/>
                <w:sz w:val="16"/>
                <w:szCs w:val="16"/>
              </w:rPr>
              <w:t>0.041 666 67</w:t>
            </w:r>
          </w:p>
        </w:tc>
        <w:tc>
          <w:tcPr>
            <w:tcW w:w="1779" w:type="dxa"/>
            <w:tcBorders>
              <w:top w:val="double" w:sz="6" w:space="0" w:color="auto"/>
              <w:left w:val="single" w:sz="6" w:space="0" w:color="auto"/>
              <w:bottom w:val="nil"/>
              <w:right w:val="double" w:sz="6" w:space="0" w:color="auto"/>
            </w:tcBorders>
            <w:vAlign w:val="center"/>
          </w:tcPr>
          <w:p w14:paraId="32D9602D" w14:textId="77777777" w:rsidR="00E2275C" w:rsidRPr="00E2275C" w:rsidRDefault="00E2275C" w:rsidP="00E2275C">
            <w:pPr>
              <w:tabs>
                <w:tab w:val="decimal" w:pos="402"/>
              </w:tabs>
              <w:jc w:val="right"/>
              <w:rPr>
                <w:color w:val="auto"/>
                <w:sz w:val="20"/>
                <w:szCs w:val="24"/>
              </w:rPr>
            </w:pPr>
            <w:r w:rsidRPr="00E2275C">
              <w:rPr>
                <w:color w:val="auto"/>
                <w:sz w:val="16"/>
                <w:szCs w:val="16"/>
              </w:rPr>
              <w:t>0.036 571 43</w:t>
            </w:r>
          </w:p>
        </w:tc>
      </w:tr>
      <w:tr w:rsidR="00E2275C" w:rsidRPr="00E2275C" w14:paraId="72CA2512" w14:textId="77777777" w:rsidTr="00460BF9">
        <w:trPr>
          <w:cantSplit/>
          <w:trHeight w:val="331"/>
          <w:jc w:val="center"/>
        </w:trPr>
        <w:tc>
          <w:tcPr>
            <w:tcW w:w="1890" w:type="dxa"/>
            <w:tcBorders>
              <w:top w:val="nil"/>
              <w:left w:val="double" w:sz="6" w:space="0" w:color="auto"/>
              <w:bottom w:val="nil"/>
              <w:right w:val="nil"/>
            </w:tcBorders>
            <w:vAlign w:val="center"/>
          </w:tcPr>
          <w:p w14:paraId="6032336C" w14:textId="77777777" w:rsidR="00E2275C" w:rsidRPr="00E2275C" w:rsidRDefault="00E2275C" w:rsidP="00E2275C">
            <w:pPr>
              <w:tabs>
                <w:tab w:val="left" w:pos="1476"/>
              </w:tabs>
              <w:jc w:val="left"/>
              <w:rPr>
                <w:color w:val="auto"/>
                <w:sz w:val="16"/>
                <w:szCs w:val="16"/>
              </w:rPr>
            </w:pPr>
            <w:r w:rsidRPr="00E2275C">
              <w:rPr>
                <w:color w:val="auto"/>
                <w:sz w:val="16"/>
                <w:szCs w:val="16"/>
              </w:rPr>
              <w:t xml:space="preserve">1 </w:t>
            </w:r>
            <w:proofErr w:type="spellStart"/>
            <w:r w:rsidRPr="00E2275C">
              <w:rPr>
                <w:color w:val="auto"/>
                <w:sz w:val="16"/>
                <w:szCs w:val="16"/>
              </w:rPr>
              <w:t>apoth</w:t>
            </w:r>
            <w:proofErr w:type="spellEnd"/>
            <w:r w:rsidRPr="00E2275C">
              <w:rPr>
                <w:color w:val="auto"/>
                <w:sz w:val="16"/>
                <w:szCs w:val="16"/>
              </w:rPr>
              <w:t>. scruple</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00EB971F" w14:textId="77777777" w:rsidR="00E2275C" w:rsidRPr="00E2275C" w:rsidRDefault="00E2275C" w:rsidP="00E2275C">
            <w:pPr>
              <w:jc w:val="right"/>
              <w:rPr>
                <w:color w:val="auto"/>
                <w:sz w:val="16"/>
                <w:szCs w:val="16"/>
                <w:u w:val="single"/>
              </w:rPr>
            </w:pPr>
          </w:p>
        </w:tc>
        <w:tc>
          <w:tcPr>
            <w:tcW w:w="1599" w:type="dxa"/>
            <w:tcBorders>
              <w:top w:val="nil"/>
              <w:left w:val="single" w:sz="6" w:space="0" w:color="auto"/>
              <w:bottom w:val="nil"/>
              <w:right w:val="nil"/>
            </w:tcBorders>
            <w:vAlign w:val="center"/>
          </w:tcPr>
          <w:p w14:paraId="69112E6A" w14:textId="40E7B823" w:rsidR="00E2275C" w:rsidRPr="00E2275C" w:rsidRDefault="00E2275C" w:rsidP="00E2275C">
            <w:pPr>
              <w:jc w:val="right"/>
              <w:rPr>
                <w:color w:val="auto"/>
                <w:sz w:val="20"/>
                <w:szCs w:val="24"/>
              </w:rPr>
            </w:pPr>
            <w:r w:rsidRPr="00E2275C">
              <w:rPr>
                <w:color w:val="auto"/>
                <w:sz w:val="16"/>
                <w:szCs w:val="16"/>
                <w:u w:val="single"/>
              </w:rPr>
              <w:t>20</w:t>
            </w:r>
          </w:p>
        </w:tc>
        <w:tc>
          <w:tcPr>
            <w:tcW w:w="1731" w:type="dxa"/>
            <w:tcBorders>
              <w:top w:val="nil"/>
              <w:left w:val="single" w:sz="6" w:space="0" w:color="auto"/>
              <w:bottom w:val="nil"/>
              <w:right w:val="nil"/>
            </w:tcBorders>
            <w:vAlign w:val="center"/>
          </w:tcPr>
          <w:p w14:paraId="532E9484" w14:textId="77777777" w:rsidR="00E2275C" w:rsidRPr="00E2275C" w:rsidRDefault="00E2275C" w:rsidP="00E2275C">
            <w:pPr>
              <w:jc w:val="right"/>
              <w:rPr>
                <w:color w:val="auto"/>
                <w:sz w:val="20"/>
                <w:szCs w:val="24"/>
              </w:rPr>
            </w:pPr>
            <w:r w:rsidRPr="00E2275C">
              <w:rPr>
                <w:color w:val="auto"/>
                <w:sz w:val="16"/>
                <w:szCs w:val="16"/>
                <w:u w:val="single"/>
              </w:rPr>
              <w:t>1</w:t>
            </w:r>
          </w:p>
        </w:tc>
        <w:tc>
          <w:tcPr>
            <w:tcW w:w="1620" w:type="dxa"/>
            <w:tcBorders>
              <w:top w:val="nil"/>
              <w:left w:val="single" w:sz="6" w:space="0" w:color="auto"/>
              <w:bottom w:val="nil"/>
              <w:right w:val="nil"/>
            </w:tcBorders>
            <w:vAlign w:val="center"/>
          </w:tcPr>
          <w:p w14:paraId="3D04627F" w14:textId="77777777" w:rsidR="00E2275C" w:rsidRPr="00E2275C" w:rsidRDefault="00E2275C" w:rsidP="00E2275C">
            <w:pPr>
              <w:tabs>
                <w:tab w:val="decimal" w:pos="564"/>
              </w:tabs>
              <w:jc w:val="right"/>
              <w:rPr>
                <w:color w:val="auto"/>
                <w:sz w:val="20"/>
                <w:szCs w:val="24"/>
              </w:rPr>
            </w:pPr>
            <w:r w:rsidRPr="00E2275C">
              <w:rPr>
                <w:color w:val="auto"/>
                <w:sz w:val="16"/>
                <w:szCs w:val="16"/>
              </w:rPr>
              <w:t>0.833 333 3</w:t>
            </w:r>
          </w:p>
        </w:tc>
        <w:tc>
          <w:tcPr>
            <w:tcW w:w="1779" w:type="dxa"/>
            <w:tcBorders>
              <w:top w:val="nil"/>
              <w:left w:val="single" w:sz="6" w:space="0" w:color="auto"/>
              <w:bottom w:val="nil"/>
              <w:right w:val="double" w:sz="6" w:space="0" w:color="auto"/>
            </w:tcBorders>
            <w:vAlign w:val="center"/>
          </w:tcPr>
          <w:p w14:paraId="6C43741B" w14:textId="77777777" w:rsidR="00E2275C" w:rsidRPr="00E2275C" w:rsidRDefault="00E2275C" w:rsidP="00E2275C">
            <w:pPr>
              <w:tabs>
                <w:tab w:val="decimal" w:pos="402"/>
              </w:tabs>
              <w:jc w:val="right"/>
              <w:rPr>
                <w:color w:val="auto"/>
                <w:sz w:val="20"/>
                <w:szCs w:val="24"/>
              </w:rPr>
            </w:pPr>
            <w:r w:rsidRPr="00E2275C">
              <w:rPr>
                <w:color w:val="auto"/>
                <w:sz w:val="16"/>
                <w:szCs w:val="16"/>
              </w:rPr>
              <w:t>0.731 428 6</w:t>
            </w:r>
          </w:p>
        </w:tc>
      </w:tr>
      <w:tr w:rsidR="00E2275C" w:rsidRPr="00E2275C" w14:paraId="1A616EF1" w14:textId="77777777" w:rsidTr="00460BF9">
        <w:trPr>
          <w:cantSplit/>
          <w:trHeight w:val="331"/>
          <w:jc w:val="center"/>
        </w:trPr>
        <w:tc>
          <w:tcPr>
            <w:tcW w:w="1890" w:type="dxa"/>
            <w:tcBorders>
              <w:top w:val="nil"/>
              <w:left w:val="double" w:sz="6" w:space="0" w:color="auto"/>
              <w:bottom w:val="nil"/>
              <w:right w:val="nil"/>
            </w:tcBorders>
            <w:vAlign w:val="center"/>
          </w:tcPr>
          <w:p w14:paraId="4FFD07B8" w14:textId="77777777" w:rsidR="00E2275C" w:rsidRPr="00E2275C" w:rsidRDefault="00E2275C" w:rsidP="00E2275C">
            <w:pPr>
              <w:tabs>
                <w:tab w:val="left" w:pos="1476"/>
              </w:tabs>
              <w:jc w:val="left"/>
              <w:rPr>
                <w:color w:val="auto"/>
                <w:sz w:val="16"/>
                <w:szCs w:val="16"/>
              </w:rPr>
            </w:pPr>
            <w:r w:rsidRPr="00E2275C">
              <w:rPr>
                <w:color w:val="auto"/>
                <w:sz w:val="16"/>
                <w:szCs w:val="16"/>
              </w:rPr>
              <w:t>1 pennyweight</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391DF224" w14:textId="77777777" w:rsidR="00E2275C" w:rsidRPr="00E2275C" w:rsidRDefault="00E2275C" w:rsidP="00E2275C">
            <w:pPr>
              <w:jc w:val="right"/>
              <w:rPr>
                <w:color w:val="auto"/>
                <w:sz w:val="16"/>
                <w:szCs w:val="16"/>
                <w:u w:val="single"/>
              </w:rPr>
            </w:pPr>
          </w:p>
        </w:tc>
        <w:tc>
          <w:tcPr>
            <w:tcW w:w="1599" w:type="dxa"/>
            <w:tcBorders>
              <w:top w:val="nil"/>
              <w:left w:val="single" w:sz="6" w:space="0" w:color="auto"/>
              <w:bottom w:val="nil"/>
              <w:right w:val="nil"/>
            </w:tcBorders>
            <w:vAlign w:val="center"/>
          </w:tcPr>
          <w:p w14:paraId="4CDF0FD1" w14:textId="148FFC3F" w:rsidR="00E2275C" w:rsidRPr="00E2275C" w:rsidRDefault="00E2275C" w:rsidP="00E2275C">
            <w:pPr>
              <w:jc w:val="right"/>
              <w:rPr>
                <w:color w:val="auto"/>
                <w:sz w:val="20"/>
                <w:szCs w:val="24"/>
              </w:rPr>
            </w:pPr>
            <w:r w:rsidRPr="00E2275C">
              <w:rPr>
                <w:color w:val="auto"/>
                <w:sz w:val="16"/>
                <w:szCs w:val="16"/>
                <w:u w:val="single"/>
              </w:rPr>
              <w:t>24</w:t>
            </w:r>
          </w:p>
        </w:tc>
        <w:tc>
          <w:tcPr>
            <w:tcW w:w="1731" w:type="dxa"/>
            <w:tcBorders>
              <w:top w:val="nil"/>
              <w:left w:val="single" w:sz="6" w:space="0" w:color="auto"/>
              <w:bottom w:val="nil"/>
              <w:right w:val="nil"/>
            </w:tcBorders>
            <w:vAlign w:val="center"/>
          </w:tcPr>
          <w:p w14:paraId="246E9C5E" w14:textId="72CCB515" w:rsidR="00E2275C" w:rsidRPr="00E2275C" w:rsidRDefault="00E2275C" w:rsidP="00E2275C">
            <w:pPr>
              <w:tabs>
                <w:tab w:val="decimal" w:pos="546"/>
              </w:tabs>
              <w:jc w:val="right"/>
              <w:rPr>
                <w:color w:val="auto"/>
                <w:sz w:val="20"/>
                <w:szCs w:val="24"/>
              </w:rPr>
            </w:pPr>
            <w:r w:rsidRPr="00E2275C">
              <w:rPr>
                <w:color w:val="auto"/>
                <w:sz w:val="16"/>
                <w:szCs w:val="16"/>
                <w:u w:val="single"/>
              </w:rPr>
              <w:t>1.2</w:t>
            </w:r>
          </w:p>
        </w:tc>
        <w:tc>
          <w:tcPr>
            <w:tcW w:w="1620" w:type="dxa"/>
            <w:tcBorders>
              <w:top w:val="nil"/>
              <w:left w:val="single" w:sz="6" w:space="0" w:color="auto"/>
              <w:bottom w:val="nil"/>
              <w:right w:val="nil"/>
            </w:tcBorders>
            <w:vAlign w:val="center"/>
          </w:tcPr>
          <w:p w14:paraId="42719B03" w14:textId="77777777" w:rsidR="00E2275C" w:rsidRPr="00E2275C" w:rsidRDefault="00E2275C" w:rsidP="00E2275C">
            <w:pPr>
              <w:jc w:val="right"/>
              <w:rPr>
                <w:color w:val="auto"/>
                <w:sz w:val="20"/>
                <w:szCs w:val="24"/>
              </w:rPr>
            </w:pPr>
            <w:r w:rsidRPr="00E2275C">
              <w:rPr>
                <w:color w:val="auto"/>
                <w:sz w:val="16"/>
                <w:szCs w:val="16"/>
                <w:u w:val="single"/>
              </w:rPr>
              <w:t>1</w:t>
            </w:r>
          </w:p>
        </w:tc>
        <w:tc>
          <w:tcPr>
            <w:tcW w:w="1779" w:type="dxa"/>
            <w:tcBorders>
              <w:top w:val="nil"/>
              <w:left w:val="single" w:sz="6" w:space="0" w:color="auto"/>
              <w:bottom w:val="nil"/>
              <w:right w:val="double" w:sz="6" w:space="0" w:color="auto"/>
            </w:tcBorders>
            <w:vAlign w:val="center"/>
          </w:tcPr>
          <w:p w14:paraId="1B54AC44" w14:textId="77777777" w:rsidR="00E2275C" w:rsidRPr="00E2275C" w:rsidRDefault="00E2275C" w:rsidP="00E2275C">
            <w:pPr>
              <w:tabs>
                <w:tab w:val="decimal" w:pos="402"/>
              </w:tabs>
              <w:jc w:val="right"/>
              <w:rPr>
                <w:color w:val="auto"/>
                <w:sz w:val="20"/>
                <w:szCs w:val="24"/>
              </w:rPr>
            </w:pPr>
            <w:r w:rsidRPr="00E2275C">
              <w:rPr>
                <w:color w:val="auto"/>
                <w:sz w:val="16"/>
                <w:szCs w:val="16"/>
              </w:rPr>
              <w:t>0.877 714 3</w:t>
            </w:r>
          </w:p>
        </w:tc>
      </w:tr>
      <w:tr w:rsidR="00E2275C" w:rsidRPr="00E2275C" w14:paraId="4BF7A53C" w14:textId="77777777" w:rsidTr="00460BF9">
        <w:trPr>
          <w:cantSplit/>
          <w:trHeight w:val="331"/>
          <w:jc w:val="center"/>
        </w:trPr>
        <w:tc>
          <w:tcPr>
            <w:tcW w:w="1890" w:type="dxa"/>
            <w:tcBorders>
              <w:top w:val="nil"/>
              <w:left w:val="double" w:sz="6" w:space="0" w:color="auto"/>
              <w:bottom w:val="nil"/>
              <w:right w:val="nil"/>
            </w:tcBorders>
            <w:vAlign w:val="center"/>
          </w:tcPr>
          <w:p w14:paraId="26E9DCE8" w14:textId="77777777" w:rsidR="00E2275C" w:rsidRPr="00E2275C" w:rsidRDefault="00E2275C" w:rsidP="00E2275C">
            <w:pPr>
              <w:tabs>
                <w:tab w:val="left" w:pos="1476"/>
              </w:tabs>
              <w:jc w:val="left"/>
              <w:rPr>
                <w:color w:val="auto"/>
                <w:sz w:val="16"/>
                <w:szCs w:val="16"/>
              </w:rPr>
            </w:pPr>
            <w:r w:rsidRPr="00E2275C">
              <w:rPr>
                <w:color w:val="auto"/>
                <w:sz w:val="16"/>
                <w:szCs w:val="16"/>
              </w:rPr>
              <w:t>1 avdp. dram</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74CC8373" w14:textId="77777777" w:rsidR="00E2275C" w:rsidRPr="00E2275C" w:rsidRDefault="00E2275C" w:rsidP="00E2275C">
            <w:pPr>
              <w:tabs>
                <w:tab w:val="decimal" w:pos="798"/>
              </w:tabs>
              <w:jc w:val="right"/>
              <w:rPr>
                <w:color w:val="auto"/>
                <w:sz w:val="16"/>
                <w:szCs w:val="16"/>
                <w:u w:val="single"/>
              </w:rPr>
            </w:pPr>
          </w:p>
        </w:tc>
        <w:tc>
          <w:tcPr>
            <w:tcW w:w="1599" w:type="dxa"/>
            <w:tcBorders>
              <w:top w:val="nil"/>
              <w:left w:val="single" w:sz="6" w:space="0" w:color="auto"/>
              <w:bottom w:val="nil"/>
              <w:right w:val="nil"/>
            </w:tcBorders>
            <w:vAlign w:val="center"/>
          </w:tcPr>
          <w:p w14:paraId="64DBC471" w14:textId="324BC950" w:rsidR="00E2275C" w:rsidRPr="00E2275C" w:rsidRDefault="00E2275C" w:rsidP="00E2275C">
            <w:pPr>
              <w:tabs>
                <w:tab w:val="decimal" w:pos="798"/>
              </w:tabs>
              <w:jc w:val="right"/>
              <w:rPr>
                <w:color w:val="auto"/>
                <w:sz w:val="20"/>
                <w:szCs w:val="24"/>
              </w:rPr>
            </w:pPr>
            <w:r w:rsidRPr="00E2275C">
              <w:rPr>
                <w:color w:val="auto"/>
                <w:sz w:val="16"/>
                <w:szCs w:val="16"/>
                <w:u w:val="single"/>
              </w:rPr>
              <w:t>27.343 75</w:t>
            </w:r>
          </w:p>
        </w:tc>
        <w:tc>
          <w:tcPr>
            <w:tcW w:w="1731" w:type="dxa"/>
            <w:tcBorders>
              <w:top w:val="nil"/>
              <w:left w:val="single" w:sz="6" w:space="0" w:color="auto"/>
              <w:bottom w:val="nil"/>
              <w:right w:val="nil"/>
            </w:tcBorders>
            <w:vAlign w:val="center"/>
          </w:tcPr>
          <w:p w14:paraId="5E0C1205" w14:textId="2076BE15" w:rsidR="00E2275C" w:rsidRPr="00E2275C" w:rsidRDefault="00E2275C" w:rsidP="00E2275C">
            <w:pPr>
              <w:tabs>
                <w:tab w:val="decimal" w:pos="546"/>
              </w:tabs>
              <w:jc w:val="right"/>
              <w:rPr>
                <w:color w:val="auto"/>
                <w:sz w:val="20"/>
                <w:szCs w:val="24"/>
              </w:rPr>
            </w:pPr>
            <w:r w:rsidRPr="00E2275C">
              <w:rPr>
                <w:color w:val="auto"/>
                <w:sz w:val="16"/>
                <w:szCs w:val="16"/>
                <w:u w:val="single"/>
              </w:rPr>
              <w:t>1.367 187 5</w:t>
            </w:r>
          </w:p>
        </w:tc>
        <w:tc>
          <w:tcPr>
            <w:tcW w:w="1620" w:type="dxa"/>
            <w:tcBorders>
              <w:top w:val="nil"/>
              <w:left w:val="single" w:sz="6" w:space="0" w:color="auto"/>
              <w:bottom w:val="nil"/>
              <w:right w:val="nil"/>
            </w:tcBorders>
            <w:vAlign w:val="center"/>
          </w:tcPr>
          <w:p w14:paraId="101C2409" w14:textId="77777777" w:rsidR="00E2275C" w:rsidRPr="00E2275C" w:rsidRDefault="00E2275C" w:rsidP="00E2275C">
            <w:pPr>
              <w:tabs>
                <w:tab w:val="decimal" w:pos="564"/>
              </w:tabs>
              <w:jc w:val="right"/>
              <w:rPr>
                <w:color w:val="auto"/>
                <w:sz w:val="20"/>
                <w:szCs w:val="24"/>
              </w:rPr>
            </w:pPr>
            <w:r w:rsidRPr="00E2275C">
              <w:rPr>
                <w:color w:val="auto"/>
                <w:sz w:val="16"/>
                <w:szCs w:val="16"/>
              </w:rPr>
              <w:t>1.139 323</w:t>
            </w:r>
          </w:p>
        </w:tc>
        <w:tc>
          <w:tcPr>
            <w:tcW w:w="1779" w:type="dxa"/>
            <w:tcBorders>
              <w:top w:val="nil"/>
              <w:left w:val="single" w:sz="6" w:space="0" w:color="auto"/>
              <w:bottom w:val="nil"/>
              <w:right w:val="double" w:sz="6" w:space="0" w:color="auto"/>
            </w:tcBorders>
            <w:vAlign w:val="center"/>
          </w:tcPr>
          <w:p w14:paraId="229F150F" w14:textId="77777777" w:rsidR="00E2275C" w:rsidRPr="00E2275C" w:rsidRDefault="00E2275C" w:rsidP="00E2275C">
            <w:pPr>
              <w:jc w:val="right"/>
              <w:rPr>
                <w:color w:val="auto"/>
                <w:sz w:val="20"/>
                <w:szCs w:val="24"/>
              </w:rPr>
            </w:pPr>
            <w:r w:rsidRPr="00E2275C">
              <w:rPr>
                <w:color w:val="auto"/>
                <w:sz w:val="16"/>
                <w:szCs w:val="16"/>
                <w:u w:val="single"/>
              </w:rPr>
              <w:t>1</w:t>
            </w:r>
          </w:p>
        </w:tc>
      </w:tr>
      <w:tr w:rsidR="00E2275C" w:rsidRPr="00E2275C" w14:paraId="228A7C16" w14:textId="77777777" w:rsidTr="00460BF9">
        <w:trPr>
          <w:cantSplit/>
          <w:trHeight w:val="331"/>
          <w:jc w:val="center"/>
        </w:trPr>
        <w:tc>
          <w:tcPr>
            <w:tcW w:w="1890" w:type="dxa"/>
            <w:tcBorders>
              <w:top w:val="nil"/>
              <w:left w:val="double" w:sz="6" w:space="0" w:color="auto"/>
              <w:bottom w:val="nil"/>
              <w:right w:val="nil"/>
            </w:tcBorders>
            <w:vAlign w:val="center"/>
          </w:tcPr>
          <w:p w14:paraId="768ABEE4" w14:textId="77777777" w:rsidR="00E2275C" w:rsidRPr="00E2275C" w:rsidRDefault="00E2275C" w:rsidP="00E2275C">
            <w:pPr>
              <w:tabs>
                <w:tab w:val="left" w:pos="1476"/>
              </w:tabs>
              <w:jc w:val="left"/>
              <w:rPr>
                <w:color w:val="auto"/>
                <w:sz w:val="16"/>
                <w:szCs w:val="16"/>
              </w:rPr>
            </w:pPr>
            <w:r w:rsidRPr="00E2275C">
              <w:rPr>
                <w:color w:val="auto"/>
                <w:sz w:val="16"/>
                <w:szCs w:val="16"/>
              </w:rPr>
              <w:t xml:space="preserve">1 </w:t>
            </w:r>
            <w:proofErr w:type="spellStart"/>
            <w:r w:rsidRPr="00E2275C">
              <w:rPr>
                <w:color w:val="auto"/>
                <w:sz w:val="16"/>
                <w:szCs w:val="16"/>
              </w:rPr>
              <w:t>apoth</w:t>
            </w:r>
            <w:proofErr w:type="spellEnd"/>
            <w:r w:rsidRPr="00E2275C">
              <w:rPr>
                <w:color w:val="auto"/>
                <w:sz w:val="16"/>
                <w:szCs w:val="16"/>
              </w:rPr>
              <w:t>. dram</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43CA37B3" w14:textId="77777777" w:rsidR="00E2275C" w:rsidRPr="00E2275C" w:rsidRDefault="00E2275C" w:rsidP="00E2275C">
            <w:pPr>
              <w:jc w:val="right"/>
              <w:rPr>
                <w:color w:val="auto"/>
                <w:sz w:val="16"/>
                <w:szCs w:val="16"/>
                <w:u w:val="single"/>
              </w:rPr>
            </w:pPr>
          </w:p>
        </w:tc>
        <w:tc>
          <w:tcPr>
            <w:tcW w:w="1599" w:type="dxa"/>
            <w:tcBorders>
              <w:top w:val="nil"/>
              <w:left w:val="single" w:sz="6" w:space="0" w:color="auto"/>
              <w:bottom w:val="nil"/>
              <w:right w:val="nil"/>
            </w:tcBorders>
            <w:vAlign w:val="center"/>
          </w:tcPr>
          <w:p w14:paraId="3FC7A612" w14:textId="0666F211" w:rsidR="00E2275C" w:rsidRPr="00E2275C" w:rsidRDefault="00E2275C" w:rsidP="00E2275C">
            <w:pPr>
              <w:jc w:val="right"/>
              <w:rPr>
                <w:color w:val="auto"/>
                <w:sz w:val="20"/>
                <w:szCs w:val="24"/>
              </w:rPr>
            </w:pPr>
            <w:r w:rsidRPr="00E2275C">
              <w:rPr>
                <w:color w:val="auto"/>
                <w:sz w:val="16"/>
                <w:szCs w:val="16"/>
                <w:u w:val="single"/>
              </w:rPr>
              <w:t>60</w:t>
            </w:r>
          </w:p>
        </w:tc>
        <w:tc>
          <w:tcPr>
            <w:tcW w:w="1731" w:type="dxa"/>
            <w:tcBorders>
              <w:top w:val="nil"/>
              <w:left w:val="single" w:sz="6" w:space="0" w:color="auto"/>
              <w:bottom w:val="nil"/>
              <w:right w:val="nil"/>
            </w:tcBorders>
            <w:vAlign w:val="center"/>
          </w:tcPr>
          <w:p w14:paraId="693AC46C" w14:textId="77777777" w:rsidR="00E2275C" w:rsidRPr="00E2275C" w:rsidRDefault="00E2275C" w:rsidP="00E2275C">
            <w:pPr>
              <w:jc w:val="right"/>
              <w:rPr>
                <w:color w:val="auto"/>
                <w:sz w:val="20"/>
                <w:szCs w:val="24"/>
              </w:rPr>
            </w:pPr>
            <w:r w:rsidRPr="00E2275C">
              <w:rPr>
                <w:color w:val="auto"/>
                <w:sz w:val="16"/>
                <w:szCs w:val="16"/>
                <w:u w:val="single"/>
              </w:rPr>
              <w:t>3</w:t>
            </w:r>
          </w:p>
        </w:tc>
        <w:tc>
          <w:tcPr>
            <w:tcW w:w="1620" w:type="dxa"/>
            <w:tcBorders>
              <w:top w:val="nil"/>
              <w:left w:val="single" w:sz="6" w:space="0" w:color="auto"/>
              <w:bottom w:val="nil"/>
              <w:right w:val="nil"/>
            </w:tcBorders>
            <w:vAlign w:val="center"/>
          </w:tcPr>
          <w:p w14:paraId="0E8E52CE" w14:textId="36611FC3" w:rsidR="00E2275C" w:rsidRPr="00E2275C" w:rsidRDefault="00E2275C" w:rsidP="00E2275C">
            <w:pPr>
              <w:tabs>
                <w:tab w:val="decimal" w:pos="564"/>
              </w:tabs>
              <w:jc w:val="right"/>
              <w:rPr>
                <w:color w:val="auto"/>
                <w:sz w:val="20"/>
                <w:szCs w:val="24"/>
              </w:rPr>
            </w:pPr>
            <w:r w:rsidRPr="00E2275C">
              <w:rPr>
                <w:color w:val="auto"/>
                <w:sz w:val="16"/>
                <w:szCs w:val="16"/>
                <w:u w:val="single"/>
              </w:rPr>
              <w:t>2.5</w:t>
            </w:r>
          </w:p>
        </w:tc>
        <w:tc>
          <w:tcPr>
            <w:tcW w:w="1779" w:type="dxa"/>
            <w:tcBorders>
              <w:top w:val="nil"/>
              <w:left w:val="single" w:sz="6" w:space="0" w:color="auto"/>
              <w:bottom w:val="nil"/>
              <w:right w:val="double" w:sz="6" w:space="0" w:color="auto"/>
            </w:tcBorders>
            <w:vAlign w:val="center"/>
          </w:tcPr>
          <w:p w14:paraId="050B6E13" w14:textId="77777777" w:rsidR="00E2275C" w:rsidRPr="00E2275C" w:rsidRDefault="00E2275C" w:rsidP="00E2275C">
            <w:pPr>
              <w:tabs>
                <w:tab w:val="decimal" w:pos="402"/>
              </w:tabs>
              <w:jc w:val="right"/>
              <w:rPr>
                <w:color w:val="auto"/>
                <w:sz w:val="20"/>
                <w:szCs w:val="24"/>
              </w:rPr>
            </w:pPr>
            <w:r w:rsidRPr="00E2275C">
              <w:rPr>
                <w:color w:val="auto"/>
                <w:sz w:val="16"/>
                <w:szCs w:val="16"/>
              </w:rPr>
              <w:t>2.194 286</w:t>
            </w:r>
          </w:p>
        </w:tc>
      </w:tr>
      <w:tr w:rsidR="00E2275C" w:rsidRPr="00E2275C" w14:paraId="05E9D091" w14:textId="77777777" w:rsidTr="00460BF9">
        <w:trPr>
          <w:cantSplit/>
          <w:trHeight w:val="331"/>
          <w:jc w:val="center"/>
        </w:trPr>
        <w:tc>
          <w:tcPr>
            <w:tcW w:w="1890" w:type="dxa"/>
            <w:tcBorders>
              <w:top w:val="nil"/>
              <w:left w:val="double" w:sz="6" w:space="0" w:color="auto"/>
              <w:bottom w:val="nil"/>
              <w:right w:val="nil"/>
            </w:tcBorders>
            <w:vAlign w:val="center"/>
          </w:tcPr>
          <w:p w14:paraId="35C71FC6" w14:textId="77777777" w:rsidR="00E2275C" w:rsidRPr="00E2275C" w:rsidRDefault="00E2275C" w:rsidP="00E2275C">
            <w:pPr>
              <w:tabs>
                <w:tab w:val="left" w:pos="1476"/>
              </w:tabs>
              <w:jc w:val="left"/>
              <w:rPr>
                <w:color w:val="auto"/>
                <w:sz w:val="16"/>
                <w:szCs w:val="16"/>
              </w:rPr>
            </w:pPr>
            <w:r w:rsidRPr="00E2275C">
              <w:rPr>
                <w:color w:val="auto"/>
                <w:sz w:val="16"/>
                <w:szCs w:val="16"/>
              </w:rPr>
              <w:t>1 avdp. ounce</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331AC938" w14:textId="77777777" w:rsidR="00E2275C" w:rsidRPr="00E2275C" w:rsidRDefault="00E2275C" w:rsidP="00E2275C">
            <w:pPr>
              <w:tabs>
                <w:tab w:val="decimal" w:pos="798"/>
              </w:tabs>
              <w:jc w:val="right"/>
              <w:rPr>
                <w:color w:val="auto"/>
                <w:sz w:val="16"/>
                <w:szCs w:val="16"/>
                <w:u w:val="single"/>
              </w:rPr>
            </w:pPr>
          </w:p>
        </w:tc>
        <w:tc>
          <w:tcPr>
            <w:tcW w:w="1599" w:type="dxa"/>
            <w:tcBorders>
              <w:top w:val="nil"/>
              <w:left w:val="single" w:sz="6" w:space="0" w:color="auto"/>
              <w:bottom w:val="nil"/>
              <w:right w:val="nil"/>
            </w:tcBorders>
            <w:vAlign w:val="center"/>
          </w:tcPr>
          <w:p w14:paraId="25A63E77" w14:textId="470C4E69" w:rsidR="00E2275C" w:rsidRPr="00E2275C" w:rsidRDefault="00E2275C" w:rsidP="00E2275C">
            <w:pPr>
              <w:tabs>
                <w:tab w:val="decimal" w:pos="798"/>
              </w:tabs>
              <w:jc w:val="right"/>
              <w:rPr>
                <w:color w:val="auto"/>
                <w:sz w:val="20"/>
                <w:szCs w:val="24"/>
              </w:rPr>
            </w:pPr>
            <w:r w:rsidRPr="00E2275C">
              <w:rPr>
                <w:color w:val="auto"/>
                <w:sz w:val="16"/>
                <w:szCs w:val="16"/>
                <w:u w:val="single"/>
              </w:rPr>
              <w:t>437.5</w:t>
            </w:r>
          </w:p>
        </w:tc>
        <w:tc>
          <w:tcPr>
            <w:tcW w:w="1731" w:type="dxa"/>
            <w:tcBorders>
              <w:top w:val="nil"/>
              <w:left w:val="single" w:sz="6" w:space="0" w:color="auto"/>
              <w:bottom w:val="nil"/>
              <w:right w:val="nil"/>
            </w:tcBorders>
            <w:vAlign w:val="center"/>
          </w:tcPr>
          <w:p w14:paraId="75B71BE4" w14:textId="3E28F26E" w:rsidR="00E2275C" w:rsidRPr="00E2275C" w:rsidRDefault="00E2275C" w:rsidP="00E2275C">
            <w:pPr>
              <w:tabs>
                <w:tab w:val="decimal" w:pos="546"/>
              </w:tabs>
              <w:jc w:val="right"/>
              <w:rPr>
                <w:color w:val="auto"/>
                <w:sz w:val="20"/>
                <w:szCs w:val="24"/>
              </w:rPr>
            </w:pPr>
            <w:r w:rsidRPr="00E2275C">
              <w:rPr>
                <w:color w:val="auto"/>
                <w:sz w:val="16"/>
                <w:szCs w:val="16"/>
                <w:u w:val="single"/>
              </w:rPr>
              <w:t>21.875</w:t>
            </w:r>
          </w:p>
        </w:tc>
        <w:tc>
          <w:tcPr>
            <w:tcW w:w="1620" w:type="dxa"/>
            <w:tcBorders>
              <w:top w:val="nil"/>
              <w:left w:val="single" w:sz="6" w:space="0" w:color="auto"/>
              <w:bottom w:val="nil"/>
              <w:right w:val="nil"/>
            </w:tcBorders>
            <w:vAlign w:val="center"/>
          </w:tcPr>
          <w:p w14:paraId="0CB5F0AB" w14:textId="77777777" w:rsidR="00E2275C" w:rsidRPr="00E2275C" w:rsidRDefault="00E2275C" w:rsidP="00E2275C">
            <w:pPr>
              <w:tabs>
                <w:tab w:val="decimal" w:pos="564"/>
              </w:tabs>
              <w:jc w:val="right"/>
              <w:rPr>
                <w:color w:val="auto"/>
                <w:sz w:val="20"/>
                <w:szCs w:val="24"/>
              </w:rPr>
            </w:pPr>
            <w:r w:rsidRPr="00E2275C">
              <w:rPr>
                <w:color w:val="auto"/>
                <w:sz w:val="16"/>
                <w:szCs w:val="16"/>
              </w:rPr>
              <w:t>18.229 17</w:t>
            </w:r>
          </w:p>
        </w:tc>
        <w:tc>
          <w:tcPr>
            <w:tcW w:w="1779" w:type="dxa"/>
            <w:tcBorders>
              <w:top w:val="nil"/>
              <w:left w:val="single" w:sz="6" w:space="0" w:color="auto"/>
              <w:bottom w:val="nil"/>
              <w:right w:val="double" w:sz="6" w:space="0" w:color="auto"/>
            </w:tcBorders>
            <w:vAlign w:val="center"/>
          </w:tcPr>
          <w:p w14:paraId="3ADE86E5" w14:textId="43E92919" w:rsidR="00E2275C" w:rsidRPr="00E2275C" w:rsidRDefault="00E2275C" w:rsidP="00E2275C">
            <w:pPr>
              <w:jc w:val="right"/>
              <w:rPr>
                <w:color w:val="auto"/>
                <w:sz w:val="20"/>
                <w:szCs w:val="24"/>
              </w:rPr>
            </w:pPr>
            <w:r w:rsidRPr="00E2275C">
              <w:rPr>
                <w:color w:val="auto"/>
                <w:sz w:val="16"/>
                <w:szCs w:val="16"/>
                <w:u w:val="single"/>
              </w:rPr>
              <w:t>16</w:t>
            </w:r>
          </w:p>
        </w:tc>
      </w:tr>
      <w:tr w:rsidR="00E2275C" w:rsidRPr="00E2275C" w14:paraId="06BA098A" w14:textId="77777777" w:rsidTr="00460BF9">
        <w:trPr>
          <w:cantSplit/>
          <w:trHeight w:val="331"/>
          <w:jc w:val="center"/>
        </w:trPr>
        <w:tc>
          <w:tcPr>
            <w:tcW w:w="1890" w:type="dxa"/>
            <w:tcBorders>
              <w:top w:val="nil"/>
              <w:left w:val="double" w:sz="6" w:space="0" w:color="auto"/>
              <w:bottom w:val="nil"/>
              <w:right w:val="nil"/>
            </w:tcBorders>
            <w:vAlign w:val="center"/>
          </w:tcPr>
          <w:p w14:paraId="75F30830" w14:textId="77777777" w:rsidR="00E2275C" w:rsidRPr="00E2275C" w:rsidRDefault="00E2275C" w:rsidP="00E2275C">
            <w:pPr>
              <w:tabs>
                <w:tab w:val="left" w:pos="1476"/>
              </w:tabs>
              <w:jc w:val="left"/>
              <w:rPr>
                <w:color w:val="auto"/>
                <w:sz w:val="16"/>
                <w:szCs w:val="16"/>
              </w:rPr>
            </w:pPr>
            <w:r w:rsidRPr="00E2275C">
              <w:rPr>
                <w:color w:val="auto"/>
                <w:sz w:val="16"/>
                <w:szCs w:val="16"/>
              </w:rPr>
              <w:t xml:space="preserve">1 </w:t>
            </w:r>
            <w:proofErr w:type="spellStart"/>
            <w:r w:rsidRPr="00E2275C">
              <w:rPr>
                <w:color w:val="auto"/>
                <w:sz w:val="16"/>
                <w:szCs w:val="16"/>
              </w:rPr>
              <w:t>apoth</w:t>
            </w:r>
            <w:proofErr w:type="spellEnd"/>
            <w:r w:rsidRPr="00E2275C">
              <w:rPr>
                <w:color w:val="auto"/>
                <w:sz w:val="16"/>
                <w:szCs w:val="16"/>
              </w:rPr>
              <w:t>. or troy oz.</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078E1E84" w14:textId="77777777" w:rsidR="00E2275C" w:rsidRPr="00E2275C" w:rsidRDefault="00E2275C" w:rsidP="00E2275C">
            <w:pPr>
              <w:jc w:val="right"/>
              <w:rPr>
                <w:color w:val="auto"/>
                <w:sz w:val="16"/>
                <w:szCs w:val="16"/>
                <w:u w:val="single"/>
              </w:rPr>
            </w:pPr>
          </w:p>
        </w:tc>
        <w:tc>
          <w:tcPr>
            <w:tcW w:w="1599" w:type="dxa"/>
            <w:tcBorders>
              <w:top w:val="nil"/>
              <w:left w:val="single" w:sz="6" w:space="0" w:color="auto"/>
              <w:bottom w:val="nil"/>
              <w:right w:val="nil"/>
            </w:tcBorders>
            <w:vAlign w:val="center"/>
          </w:tcPr>
          <w:p w14:paraId="723551D7" w14:textId="62DA7454" w:rsidR="00E2275C" w:rsidRPr="00E2275C" w:rsidRDefault="00E2275C" w:rsidP="00E2275C">
            <w:pPr>
              <w:jc w:val="right"/>
              <w:rPr>
                <w:color w:val="auto"/>
                <w:sz w:val="20"/>
                <w:szCs w:val="24"/>
              </w:rPr>
            </w:pPr>
            <w:r w:rsidRPr="00E2275C">
              <w:rPr>
                <w:color w:val="auto"/>
                <w:sz w:val="16"/>
                <w:szCs w:val="16"/>
                <w:u w:val="single"/>
              </w:rPr>
              <w:t>480</w:t>
            </w:r>
          </w:p>
        </w:tc>
        <w:tc>
          <w:tcPr>
            <w:tcW w:w="1731" w:type="dxa"/>
            <w:tcBorders>
              <w:top w:val="nil"/>
              <w:left w:val="single" w:sz="6" w:space="0" w:color="auto"/>
              <w:bottom w:val="nil"/>
              <w:right w:val="nil"/>
            </w:tcBorders>
            <w:vAlign w:val="center"/>
          </w:tcPr>
          <w:p w14:paraId="0291A589" w14:textId="71ADA8F5" w:rsidR="00E2275C" w:rsidRPr="00E2275C" w:rsidRDefault="00E2275C" w:rsidP="00E2275C">
            <w:pPr>
              <w:jc w:val="right"/>
              <w:rPr>
                <w:color w:val="auto"/>
                <w:sz w:val="20"/>
                <w:szCs w:val="24"/>
              </w:rPr>
            </w:pPr>
            <w:r w:rsidRPr="00E2275C">
              <w:rPr>
                <w:color w:val="auto"/>
                <w:sz w:val="16"/>
                <w:szCs w:val="16"/>
                <w:u w:val="single"/>
              </w:rPr>
              <w:t>24</w:t>
            </w:r>
          </w:p>
        </w:tc>
        <w:tc>
          <w:tcPr>
            <w:tcW w:w="1620" w:type="dxa"/>
            <w:tcBorders>
              <w:top w:val="nil"/>
              <w:left w:val="single" w:sz="6" w:space="0" w:color="auto"/>
              <w:bottom w:val="nil"/>
              <w:right w:val="nil"/>
            </w:tcBorders>
            <w:vAlign w:val="center"/>
          </w:tcPr>
          <w:p w14:paraId="28883922" w14:textId="2E37B52B" w:rsidR="00E2275C" w:rsidRPr="00E2275C" w:rsidRDefault="00E2275C" w:rsidP="00E2275C">
            <w:pPr>
              <w:jc w:val="right"/>
              <w:rPr>
                <w:color w:val="auto"/>
                <w:sz w:val="20"/>
                <w:szCs w:val="24"/>
              </w:rPr>
            </w:pPr>
            <w:r w:rsidRPr="00E2275C">
              <w:rPr>
                <w:color w:val="auto"/>
                <w:sz w:val="16"/>
                <w:szCs w:val="16"/>
                <w:u w:val="single"/>
              </w:rPr>
              <w:t>20</w:t>
            </w:r>
          </w:p>
        </w:tc>
        <w:tc>
          <w:tcPr>
            <w:tcW w:w="1779" w:type="dxa"/>
            <w:tcBorders>
              <w:top w:val="nil"/>
              <w:left w:val="single" w:sz="6" w:space="0" w:color="auto"/>
              <w:bottom w:val="nil"/>
              <w:right w:val="double" w:sz="6" w:space="0" w:color="auto"/>
            </w:tcBorders>
            <w:vAlign w:val="center"/>
          </w:tcPr>
          <w:p w14:paraId="0D04A852" w14:textId="77777777" w:rsidR="00E2275C" w:rsidRPr="00E2275C" w:rsidRDefault="00E2275C" w:rsidP="00E2275C">
            <w:pPr>
              <w:tabs>
                <w:tab w:val="decimal" w:pos="402"/>
              </w:tabs>
              <w:jc w:val="right"/>
              <w:rPr>
                <w:color w:val="auto"/>
                <w:sz w:val="20"/>
                <w:szCs w:val="24"/>
              </w:rPr>
            </w:pPr>
            <w:r w:rsidRPr="00E2275C">
              <w:rPr>
                <w:color w:val="auto"/>
                <w:sz w:val="16"/>
                <w:szCs w:val="16"/>
              </w:rPr>
              <w:t>17.554 29</w:t>
            </w:r>
          </w:p>
        </w:tc>
      </w:tr>
      <w:tr w:rsidR="00E2275C" w:rsidRPr="00E2275C" w14:paraId="0B50189B" w14:textId="77777777" w:rsidTr="00460BF9">
        <w:trPr>
          <w:cantSplit/>
          <w:trHeight w:val="331"/>
          <w:jc w:val="center"/>
        </w:trPr>
        <w:tc>
          <w:tcPr>
            <w:tcW w:w="1890" w:type="dxa"/>
            <w:tcBorders>
              <w:top w:val="nil"/>
              <w:left w:val="double" w:sz="6" w:space="0" w:color="auto"/>
              <w:bottom w:val="nil"/>
              <w:right w:val="nil"/>
            </w:tcBorders>
            <w:vAlign w:val="center"/>
          </w:tcPr>
          <w:p w14:paraId="2A0CAC01" w14:textId="77777777" w:rsidR="00E2275C" w:rsidRPr="00E2275C" w:rsidRDefault="00E2275C" w:rsidP="00E2275C">
            <w:pPr>
              <w:tabs>
                <w:tab w:val="left" w:pos="1476"/>
              </w:tabs>
              <w:jc w:val="left"/>
              <w:rPr>
                <w:color w:val="auto"/>
                <w:sz w:val="16"/>
                <w:szCs w:val="16"/>
              </w:rPr>
            </w:pPr>
            <w:r w:rsidRPr="00E2275C">
              <w:rPr>
                <w:color w:val="auto"/>
                <w:sz w:val="16"/>
                <w:szCs w:val="16"/>
              </w:rPr>
              <w:t xml:space="preserve">1 </w:t>
            </w:r>
            <w:proofErr w:type="spellStart"/>
            <w:r w:rsidRPr="00E2275C">
              <w:rPr>
                <w:color w:val="auto"/>
                <w:sz w:val="16"/>
                <w:szCs w:val="16"/>
              </w:rPr>
              <w:t>apoth</w:t>
            </w:r>
            <w:proofErr w:type="spellEnd"/>
            <w:r w:rsidRPr="00E2275C">
              <w:rPr>
                <w:color w:val="auto"/>
                <w:sz w:val="16"/>
                <w:szCs w:val="16"/>
              </w:rPr>
              <w:t>. or troy pound</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432F7708" w14:textId="77777777" w:rsidR="00E2275C" w:rsidRPr="00E2275C" w:rsidRDefault="00E2275C" w:rsidP="00E2275C">
            <w:pPr>
              <w:jc w:val="right"/>
              <w:rPr>
                <w:color w:val="auto"/>
                <w:sz w:val="16"/>
                <w:szCs w:val="16"/>
                <w:u w:val="single"/>
              </w:rPr>
            </w:pPr>
          </w:p>
        </w:tc>
        <w:tc>
          <w:tcPr>
            <w:tcW w:w="1599" w:type="dxa"/>
            <w:tcBorders>
              <w:top w:val="nil"/>
              <w:left w:val="single" w:sz="6" w:space="0" w:color="auto"/>
              <w:bottom w:val="nil"/>
              <w:right w:val="nil"/>
            </w:tcBorders>
            <w:vAlign w:val="center"/>
          </w:tcPr>
          <w:p w14:paraId="0EF6517D" w14:textId="2A2DF755" w:rsidR="00E2275C" w:rsidRPr="00E2275C" w:rsidRDefault="00E2275C" w:rsidP="00E2275C">
            <w:pPr>
              <w:jc w:val="right"/>
              <w:rPr>
                <w:color w:val="auto"/>
                <w:sz w:val="20"/>
                <w:szCs w:val="24"/>
              </w:rPr>
            </w:pPr>
            <w:r w:rsidRPr="00E2275C">
              <w:rPr>
                <w:color w:val="auto"/>
                <w:sz w:val="16"/>
                <w:szCs w:val="16"/>
                <w:u w:val="single"/>
              </w:rPr>
              <w:t>5 760</w:t>
            </w:r>
          </w:p>
        </w:tc>
        <w:tc>
          <w:tcPr>
            <w:tcW w:w="1731" w:type="dxa"/>
            <w:tcBorders>
              <w:top w:val="nil"/>
              <w:left w:val="single" w:sz="6" w:space="0" w:color="auto"/>
              <w:bottom w:val="nil"/>
              <w:right w:val="nil"/>
            </w:tcBorders>
            <w:vAlign w:val="center"/>
          </w:tcPr>
          <w:p w14:paraId="1AA0EB40" w14:textId="40764102" w:rsidR="00E2275C" w:rsidRPr="00E2275C" w:rsidRDefault="00E2275C" w:rsidP="00E2275C">
            <w:pPr>
              <w:jc w:val="right"/>
              <w:rPr>
                <w:color w:val="auto"/>
                <w:sz w:val="20"/>
                <w:szCs w:val="24"/>
              </w:rPr>
            </w:pPr>
            <w:r w:rsidRPr="00E2275C">
              <w:rPr>
                <w:color w:val="auto"/>
                <w:sz w:val="16"/>
                <w:szCs w:val="16"/>
                <w:u w:val="single"/>
              </w:rPr>
              <w:t>288</w:t>
            </w:r>
          </w:p>
        </w:tc>
        <w:tc>
          <w:tcPr>
            <w:tcW w:w="1620" w:type="dxa"/>
            <w:tcBorders>
              <w:top w:val="nil"/>
              <w:left w:val="single" w:sz="6" w:space="0" w:color="auto"/>
              <w:bottom w:val="nil"/>
              <w:right w:val="nil"/>
            </w:tcBorders>
            <w:vAlign w:val="center"/>
          </w:tcPr>
          <w:p w14:paraId="2A6DAAA0" w14:textId="13A8CE5C" w:rsidR="00E2275C" w:rsidRPr="00E2275C" w:rsidRDefault="00E2275C" w:rsidP="00E2275C">
            <w:pPr>
              <w:jc w:val="right"/>
              <w:rPr>
                <w:color w:val="auto"/>
                <w:sz w:val="20"/>
                <w:szCs w:val="24"/>
              </w:rPr>
            </w:pPr>
            <w:r w:rsidRPr="00E2275C">
              <w:rPr>
                <w:color w:val="auto"/>
                <w:sz w:val="16"/>
                <w:szCs w:val="16"/>
                <w:u w:val="single"/>
              </w:rPr>
              <w:t>240</w:t>
            </w:r>
          </w:p>
        </w:tc>
        <w:tc>
          <w:tcPr>
            <w:tcW w:w="1779" w:type="dxa"/>
            <w:tcBorders>
              <w:top w:val="nil"/>
              <w:left w:val="single" w:sz="6" w:space="0" w:color="auto"/>
              <w:bottom w:val="nil"/>
              <w:right w:val="double" w:sz="6" w:space="0" w:color="auto"/>
            </w:tcBorders>
            <w:vAlign w:val="center"/>
          </w:tcPr>
          <w:p w14:paraId="4C3794B1" w14:textId="77777777" w:rsidR="00E2275C" w:rsidRPr="00E2275C" w:rsidRDefault="00E2275C" w:rsidP="00E2275C">
            <w:pPr>
              <w:tabs>
                <w:tab w:val="decimal" w:pos="402"/>
              </w:tabs>
              <w:jc w:val="right"/>
              <w:rPr>
                <w:color w:val="auto"/>
                <w:sz w:val="20"/>
                <w:szCs w:val="24"/>
              </w:rPr>
            </w:pPr>
            <w:r w:rsidRPr="00E2275C">
              <w:rPr>
                <w:color w:val="auto"/>
                <w:sz w:val="16"/>
                <w:szCs w:val="16"/>
              </w:rPr>
              <w:t>210.651 4</w:t>
            </w:r>
          </w:p>
        </w:tc>
      </w:tr>
      <w:tr w:rsidR="00E2275C" w:rsidRPr="00E2275C" w14:paraId="313C3A34" w14:textId="77777777" w:rsidTr="00460BF9">
        <w:trPr>
          <w:cantSplit/>
          <w:trHeight w:val="331"/>
          <w:jc w:val="center"/>
        </w:trPr>
        <w:tc>
          <w:tcPr>
            <w:tcW w:w="1890" w:type="dxa"/>
            <w:tcBorders>
              <w:top w:val="nil"/>
              <w:left w:val="double" w:sz="6" w:space="0" w:color="auto"/>
              <w:bottom w:val="nil"/>
              <w:right w:val="nil"/>
            </w:tcBorders>
            <w:vAlign w:val="center"/>
          </w:tcPr>
          <w:p w14:paraId="1ACC9EAB" w14:textId="77777777" w:rsidR="00E2275C" w:rsidRPr="00E2275C" w:rsidRDefault="00E2275C" w:rsidP="00E2275C">
            <w:pPr>
              <w:tabs>
                <w:tab w:val="left" w:pos="1476"/>
              </w:tabs>
              <w:jc w:val="left"/>
              <w:rPr>
                <w:color w:val="auto"/>
                <w:sz w:val="16"/>
                <w:szCs w:val="16"/>
              </w:rPr>
            </w:pPr>
            <w:r w:rsidRPr="00E2275C">
              <w:rPr>
                <w:color w:val="auto"/>
                <w:sz w:val="16"/>
                <w:szCs w:val="16"/>
              </w:rPr>
              <w:t>1 avdp. pound</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36EFCDFA" w14:textId="77777777" w:rsidR="00E2275C" w:rsidRPr="00E2275C" w:rsidRDefault="00E2275C" w:rsidP="00E2275C">
            <w:pPr>
              <w:jc w:val="right"/>
              <w:rPr>
                <w:color w:val="auto"/>
                <w:sz w:val="16"/>
                <w:szCs w:val="16"/>
                <w:u w:val="single"/>
              </w:rPr>
            </w:pPr>
          </w:p>
        </w:tc>
        <w:tc>
          <w:tcPr>
            <w:tcW w:w="1599" w:type="dxa"/>
            <w:tcBorders>
              <w:top w:val="nil"/>
              <w:left w:val="single" w:sz="6" w:space="0" w:color="auto"/>
              <w:bottom w:val="nil"/>
              <w:right w:val="nil"/>
            </w:tcBorders>
            <w:vAlign w:val="center"/>
          </w:tcPr>
          <w:p w14:paraId="28BDD114" w14:textId="4E0150B9" w:rsidR="00E2275C" w:rsidRPr="00E2275C" w:rsidRDefault="00E2275C" w:rsidP="00E2275C">
            <w:pPr>
              <w:jc w:val="right"/>
              <w:rPr>
                <w:color w:val="auto"/>
                <w:sz w:val="20"/>
                <w:szCs w:val="24"/>
              </w:rPr>
            </w:pPr>
            <w:r w:rsidRPr="00E2275C">
              <w:rPr>
                <w:color w:val="auto"/>
                <w:sz w:val="16"/>
                <w:szCs w:val="16"/>
                <w:u w:val="single"/>
              </w:rPr>
              <w:t>7 000</w:t>
            </w:r>
          </w:p>
        </w:tc>
        <w:tc>
          <w:tcPr>
            <w:tcW w:w="1731" w:type="dxa"/>
            <w:tcBorders>
              <w:top w:val="nil"/>
              <w:left w:val="single" w:sz="6" w:space="0" w:color="auto"/>
              <w:bottom w:val="nil"/>
              <w:right w:val="nil"/>
            </w:tcBorders>
            <w:vAlign w:val="center"/>
          </w:tcPr>
          <w:p w14:paraId="150ABD44" w14:textId="2382B6FB" w:rsidR="00E2275C" w:rsidRPr="00E2275C" w:rsidRDefault="00E2275C" w:rsidP="00E2275C">
            <w:pPr>
              <w:jc w:val="right"/>
              <w:rPr>
                <w:color w:val="auto"/>
                <w:sz w:val="20"/>
                <w:szCs w:val="24"/>
              </w:rPr>
            </w:pPr>
            <w:r w:rsidRPr="00E2275C">
              <w:rPr>
                <w:color w:val="auto"/>
                <w:sz w:val="16"/>
                <w:szCs w:val="16"/>
                <w:u w:val="single"/>
              </w:rPr>
              <w:t>350</w:t>
            </w:r>
          </w:p>
        </w:tc>
        <w:tc>
          <w:tcPr>
            <w:tcW w:w="1620" w:type="dxa"/>
            <w:tcBorders>
              <w:top w:val="nil"/>
              <w:left w:val="single" w:sz="6" w:space="0" w:color="auto"/>
              <w:bottom w:val="nil"/>
              <w:right w:val="nil"/>
            </w:tcBorders>
            <w:vAlign w:val="center"/>
          </w:tcPr>
          <w:p w14:paraId="580B9ABD" w14:textId="77777777" w:rsidR="00E2275C" w:rsidRPr="00E2275C" w:rsidRDefault="00E2275C" w:rsidP="00E2275C">
            <w:pPr>
              <w:tabs>
                <w:tab w:val="decimal" w:pos="564"/>
              </w:tabs>
              <w:jc w:val="right"/>
              <w:rPr>
                <w:color w:val="auto"/>
                <w:sz w:val="20"/>
                <w:szCs w:val="24"/>
              </w:rPr>
            </w:pPr>
            <w:r w:rsidRPr="00E2275C">
              <w:rPr>
                <w:color w:val="auto"/>
                <w:sz w:val="16"/>
                <w:szCs w:val="16"/>
              </w:rPr>
              <w:t>291.666 7</w:t>
            </w:r>
          </w:p>
        </w:tc>
        <w:tc>
          <w:tcPr>
            <w:tcW w:w="1779" w:type="dxa"/>
            <w:tcBorders>
              <w:top w:val="nil"/>
              <w:left w:val="single" w:sz="6" w:space="0" w:color="auto"/>
              <w:bottom w:val="nil"/>
              <w:right w:val="double" w:sz="6" w:space="0" w:color="auto"/>
            </w:tcBorders>
            <w:vAlign w:val="center"/>
          </w:tcPr>
          <w:p w14:paraId="503C37F9" w14:textId="68B272A1" w:rsidR="00E2275C" w:rsidRPr="00E2275C" w:rsidRDefault="00E2275C" w:rsidP="00E2275C">
            <w:pPr>
              <w:jc w:val="right"/>
              <w:rPr>
                <w:color w:val="auto"/>
                <w:sz w:val="20"/>
                <w:szCs w:val="24"/>
              </w:rPr>
            </w:pPr>
            <w:r w:rsidRPr="00E2275C">
              <w:rPr>
                <w:color w:val="auto"/>
                <w:sz w:val="16"/>
                <w:szCs w:val="16"/>
                <w:u w:val="single"/>
              </w:rPr>
              <w:t>256</w:t>
            </w:r>
          </w:p>
        </w:tc>
      </w:tr>
      <w:tr w:rsidR="00E2275C" w:rsidRPr="00E2275C" w14:paraId="13772630" w14:textId="77777777" w:rsidTr="00460BF9">
        <w:trPr>
          <w:cantSplit/>
          <w:trHeight w:val="331"/>
          <w:jc w:val="center"/>
        </w:trPr>
        <w:tc>
          <w:tcPr>
            <w:tcW w:w="1890" w:type="dxa"/>
            <w:tcBorders>
              <w:top w:val="nil"/>
              <w:left w:val="double" w:sz="6" w:space="0" w:color="auto"/>
              <w:bottom w:val="nil"/>
              <w:right w:val="nil"/>
            </w:tcBorders>
            <w:vAlign w:val="center"/>
          </w:tcPr>
          <w:p w14:paraId="6E91A232" w14:textId="77777777" w:rsidR="00E2275C" w:rsidRPr="00E2275C" w:rsidRDefault="00E2275C" w:rsidP="00E2275C">
            <w:pPr>
              <w:tabs>
                <w:tab w:val="left" w:pos="1476"/>
              </w:tabs>
              <w:jc w:val="left"/>
              <w:rPr>
                <w:color w:val="auto"/>
                <w:sz w:val="16"/>
                <w:szCs w:val="16"/>
              </w:rPr>
            </w:pPr>
            <w:r w:rsidRPr="00E2275C">
              <w:rPr>
                <w:color w:val="auto"/>
                <w:sz w:val="16"/>
                <w:szCs w:val="16"/>
              </w:rPr>
              <w:t>1 milligram</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6408590A" w14:textId="77777777" w:rsidR="00E2275C" w:rsidRPr="00E2275C" w:rsidRDefault="00E2275C" w:rsidP="00E2275C">
            <w:pPr>
              <w:tabs>
                <w:tab w:val="decimal" w:pos="798"/>
              </w:tabs>
              <w:jc w:val="right"/>
              <w:rPr>
                <w:color w:val="auto"/>
                <w:sz w:val="16"/>
                <w:szCs w:val="16"/>
              </w:rPr>
            </w:pPr>
          </w:p>
        </w:tc>
        <w:tc>
          <w:tcPr>
            <w:tcW w:w="1599" w:type="dxa"/>
            <w:tcBorders>
              <w:top w:val="nil"/>
              <w:left w:val="single" w:sz="6" w:space="0" w:color="auto"/>
              <w:bottom w:val="nil"/>
              <w:right w:val="nil"/>
            </w:tcBorders>
            <w:vAlign w:val="center"/>
          </w:tcPr>
          <w:p w14:paraId="2F4CBEA8" w14:textId="77777777" w:rsidR="00E2275C" w:rsidRPr="00E2275C" w:rsidRDefault="00E2275C" w:rsidP="00E2275C">
            <w:pPr>
              <w:tabs>
                <w:tab w:val="decimal" w:pos="798"/>
              </w:tabs>
              <w:jc w:val="right"/>
              <w:rPr>
                <w:color w:val="auto"/>
                <w:sz w:val="20"/>
                <w:szCs w:val="24"/>
              </w:rPr>
            </w:pPr>
            <w:r w:rsidRPr="00E2275C">
              <w:rPr>
                <w:color w:val="auto"/>
                <w:sz w:val="16"/>
                <w:szCs w:val="16"/>
              </w:rPr>
              <w:t>0.015 432 36</w:t>
            </w:r>
          </w:p>
        </w:tc>
        <w:tc>
          <w:tcPr>
            <w:tcW w:w="1731" w:type="dxa"/>
            <w:tcBorders>
              <w:top w:val="nil"/>
              <w:left w:val="single" w:sz="6" w:space="0" w:color="auto"/>
              <w:bottom w:val="nil"/>
              <w:right w:val="nil"/>
            </w:tcBorders>
            <w:vAlign w:val="center"/>
          </w:tcPr>
          <w:p w14:paraId="2E3B0DB2" w14:textId="77777777" w:rsidR="00E2275C" w:rsidRPr="00E2275C" w:rsidRDefault="00E2275C" w:rsidP="00E2275C">
            <w:pPr>
              <w:tabs>
                <w:tab w:val="decimal" w:pos="546"/>
              </w:tabs>
              <w:jc w:val="right"/>
              <w:rPr>
                <w:color w:val="auto"/>
                <w:sz w:val="20"/>
                <w:szCs w:val="24"/>
              </w:rPr>
            </w:pPr>
            <w:r w:rsidRPr="00E2275C">
              <w:rPr>
                <w:color w:val="auto"/>
                <w:sz w:val="16"/>
                <w:szCs w:val="16"/>
              </w:rPr>
              <w:t>0.000 771 617 9</w:t>
            </w:r>
          </w:p>
        </w:tc>
        <w:tc>
          <w:tcPr>
            <w:tcW w:w="1620" w:type="dxa"/>
            <w:tcBorders>
              <w:top w:val="nil"/>
              <w:left w:val="single" w:sz="6" w:space="0" w:color="auto"/>
              <w:bottom w:val="nil"/>
              <w:right w:val="nil"/>
            </w:tcBorders>
            <w:vAlign w:val="center"/>
          </w:tcPr>
          <w:p w14:paraId="2A893743" w14:textId="77777777" w:rsidR="00E2275C" w:rsidRPr="00E2275C" w:rsidRDefault="00E2275C" w:rsidP="00E2275C">
            <w:pPr>
              <w:tabs>
                <w:tab w:val="decimal" w:pos="564"/>
              </w:tabs>
              <w:jc w:val="right"/>
              <w:rPr>
                <w:color w:val="auto"/>
                <w:sz w:val="20"/>
                <w:szCs w:val="24"/>
              </w:rPr>
            </w:pPr>
            <w:r w:rsidRPr="00E2275C">
              <w:rPr>
                <w:color w:val="auto"/>
                <w:sz w:val="16"/>
                <w:szCs w:val="16"/>
              </w:rPr>
              <w:t>0.000 643 014 9</w:t>
            </w:r>
          </w:p>
        </w:tc>
        <w:tc>
          <w:tcPr>
            <w:tcW w:w="1779" w:type="dxa"/>
            <w:tcBorders>
              <w:top w:val="nil"/>
              <w:left w:val="single" w:sz="6" w:space="0" w:color="auto"/>
              <w:bottom w:val="nil"/>
              <w:right w:val="double" w:sz="6" w:space="0" w:color="auto"/>
            </w:tcBorders>
            <w:vAlign w:val="center"/>
          </w:tcPr>
          <w:p w14:paraId="6D19D7C2" w14:textId="77777777" w:rsidR="00E2275C" w:rsidRPr="00E2275C" w:rsidRDefault="00E2275C" w:rsidP="00E2275C">
            <w:pPr>
              <w:tabs>
                <w:tab w:val="decimal" w:pos="402"/>
              </w:tabs>
              <w:jc w:val="right"/>
              <w:rPr>
                <w:color w:val="auto"/>
                <w:sz w:val="20"/>
                <w:szCs w:val="24"/>
              </w:rPr>
            </w:pPr>
            <w:r w:rsidRPr="00E2275C">
              <w:rPr>
                <w:color w:val="auto"/>
                <w:sz w:val="16"/>
                <w:szCs w:val="16"/>
              </w:rPr>
              <w:t>0.000 564 383 4</w:t>
            </w:r>
          </w:p>
        </w:tc>
      </w:tr>
      <w:tr w:rsidR="00E2275C" w:rsidRPr="00E2275C" w14:paraId="5635CEF5" w14:textId="77777777" w:rsidTr="00460BF9">
        <w:trPr>
          <w:cantSplit/>
          <w:trHeight w:val="331"/>
          <w:jc w:val="center"/>
        </w:trPr>
        <w:tc>
          <w:tcPr>
            <w:tcW w:w="1890" w:type="dxa"/>
            <w:tcBorders>
              <w:top w:val="nil"/>
              <w:left w:val="double" w:sz="6" w:space="0" w:color="auto"/>
              <w:bottom w:val="nil"/>
              <w:right w:val="nil"/>
            </w:tcBorders>
            <w:vAlign w:val="center"/>
          </w:tcPr>
          <w:p w14:paraId="5D00CAE4" w14:textId="77777777" w:rsidR="00E2275C" w:rsidRPr="00E2275C" w:rsidRDefault="00E2275C" w:rsidP="00E2275C">
            <w:pPr>
              <w:tabs>
                <w:tab w:val="left" w:pos="1476"/>
              </w:tabs>
              <w:jc w:val="left"/>
              <w:rPr>
                <w:color w:val="auto"/>
                <w:sz w:val="16"/>
                <w:szCs w:val="16"/>
              </w:rPr>
            </w:pPr>
            <w:r w:rsidRPr="00E2275C">
              <w:rPr>
                <w:color w:val="auto"/>
                <w:sz w:val="16"/>
                <w:szCs w:val="16"/>
              </w:rPr>
              <w:t>1 gram</w:t>
            </w:r>
            <w:r w:rsidRPr="00E2275C">
              <w:rPr>
                <w:color w:val="auto"/>
                <w:sz w:val="16"/>
                <w:szCs w:val="16"/>
              </w:rPr>
              <w:tab/>
              <w:t>=</w:t>
            </w:r>
          </w:p>
        </w:tc>
        <w:tc>
          <w:tcPr>
            <w:tcW w:w="1260" w:type="dxa"/>
            <w:tcBorders>
              <w:top w:val="nil"/>
              <w:left w:val="single" w:sz="6" w:space="0" w:color="auto"/>
              <w:bottom w:val="nil"/>
              <w:right w:val="single" w:sz="6" w:space="0" w:color="auto"/>
            </w:tcBorders>
            <w:vAlign w:val="center"/>
          </w:tcPr>
          <w:p w14:paraId="0274634D" w14:textId="77777777" w:rsidR="00E2275C" w:rsidRPr="00E2275C" w:rsidRDefault="00E2275C" w:rsidP="00E2275C">
            <w:pPr>
              <w:tabs>
                <w:tab w:val="decimal" w:pos="798"/>
              </w:tabs>
              <w:jc w:val="right"/>
              <w:rPr>
                <w:color w:val="auto"/>
                <w:sz w:val="16"/>
                <w:szCs w:val="16"/>
              </w:rPr>
            </w:pPr>
          </w:p>
        </w:tc>
        <w:tc>
          <w:tcPr>
            <w:tcW w:w="1599" w:type="dxa"/>
            <w:tcBorders>
              <w:top w:val="nil"/>
              <w:left w:val="single" w:sz="6" w:space="0" w:color="auto"/>
              <w:bottom w:val="nil"/>
              <w:right w:val="nil"/>
            </w:tcBorders>
            <w:vAlign w:val="center"/>
          </w:tcPr>
          <w:p w14:paraId="4612259D" w14:textId="77777777" w:rsidR="00E2275C" w:rsidRPr="00E2275C" w:rsidRDefault="00E2275C" w:rsidP="00E2275C">
            <w:pPr>
              <w:tabs>
                <w:tab w:val="decimal" w:pos="798"/>
              </w:tabs>
              <w:jc w:val="right"/>
              <w:rPr>
                <w:color w:val="auto"/>
                <w:sz w:val="20"/>
                <w:szCs w:val="24"/>
              </w:rPr>
            </w:pPr>
            <w:r w:rsidRPr="00E2275C">
              <w:rPr>
                <w:color w:val="auto"/>
                <w:sz w:val="16"/>
                <w:szCs w:val="16"/>
              </w:rPr>
              <w:t>15.432 36</w:t>
            </w:r>
          </w:p>
        </w:tc>
        <w:tc>
          <w:tcPr>
            <w:tcW w:w="1731" w:type="dxa"/>
            <w:tcBorders>
              <w:top w:val="nil"/>
              <w:left w:val="single" w:sz="6" w:space="0" w:color="auto"/>
              <w:bottom w:val="nil"/>
              <w:right w:val="nil"/>
            </w:tcBorders>
            <w:vAlign w:val="center"/>
          </w:tcPr>
          <w:p w14:paraId="4139CB0F" w14:textId="77777777" w:rsidR="00E2275C" w:rsidRPr="00E2275C" w:rsidRDefault="00E2275C" w:rsidP="00E2275C">
            <w:pPr>
              <w:tabs>
                <w:tab w:val="decimal" w:pos="546"/>
              </w:tabs>
              <w:jc w:val="right"/>
              <w:rPr>
                <w:color w:val="auto"/>
                <w:sz w:val="20"/>
                <w:szCs w:val="24"/>
              </w:rPr>
            </w:pPr>
            <w:r w:rsidRPr="00E2275C">
              <w:rPr>
                <w:color w:val="auto"/>
                <w:sz w:val="16"/>
                <w:szCs w:val="16"/>
              </w:rPr>
              <w:t>0.771 617 9</w:t>
            </w:r>
          </w:p>
        </w:tc>
        <w:tc>
          <w:tcPr>
            <w:tcW w:w="1620" w:type="dxa"/>
            <w:tcBorders>
              <w:top w:val="nil"/>
              <w:left w:val="single" w:sz="6" w:space="0" w:color="auto"/>
              <w:bottom w:val="nil"/>
              <w:right w:val="nil"/>
            </w:tcBorders>
            <w:vAlign w:val="center"/>
          </w:tcPr>
          <w:p w14:paraId="612FD2D1" w14:textId="77777777" w:rsidR="00E2275C" w:rsidRPr="00E2275C" w:rsidRDefault="00E2275C" w:rsidP="00E2275C">
            <w:pPr>
              <w:tabs>
                <w:tab w:val="decimal" w:pos="564"/>
              </w:tabs>
              <w:jc w:val="right"/>
              <w:rPr>
                <w:color w:val="auto"/>
                <w:sz w:val="20"/>
                <w:szCs w:val="24"/>
              </w:rPr>
            </w:pPr>
            <w:r w:rsidRPr="00E2275C">
              <w:rPr>
                <w:color w:val="auto"/>
                <w:sz w:val="16"/>
                <w:szCs w:val="16"/>
              </w:rPr>
              <w:t>0.643 014 9</w:t>
            </w:r>
          </w:p>
        </w:tc>
        <w:tc>
          <w:tcPr>
            <w:tcW w:w="1779" w:type="dxa"/>
            <w:tcBorders>
              <w:top w:val="nil"/>
              <w:left w:val="single" w:sz="6" w:space="0" w:color="auto"/>
              <w:bottom w:val="nil"/>
              <w:right w:val="double" w:sz="6" w:space="0" w:color="auto"/>
            </w:tcBorders>
            <w:vAlign w:val="center"/>
          </w:tcPr>
          <w:p w14:paraId="02B78A00" w14:textId="77777777" w:rsidR="00E2275C" w:rsidRPr="00E2275C" w:rsidRDefault="00E2275C" w:rsidP="00E2275C">
            <w:pPr>
              <w:tabs>
                <w:tab w:val="decimal" w:pos="402"/>
              </w:tabs>
              <w:jc w:val="right"/>
              <w:rPr>
                <w:color w:val="auto"/>
                <w:sz w:val="20"/>
                <w:szCs w:val="24"/>
              </w:rPr>
            </w:pPr>
            <w:r w:rsidRPr="00E2275C">
              <w:rPr>
                <w:color w:val="auto"/>
                <w:sz w:val="16"/>
                <w:szCs w:val="16"/>
              </w:rPr>
              <w:t>0.564 383 4</w:t>
            </w:r>
          </w:p>
        </w:tc>
      </w:tr>
      <w:tr w:rsidR="00E2275C" w:rsidRPr="00E2275C" w14:paraId="2089CE62" w14:textId="77777777" w:rsidTr="00460BF9">
        <w:trPr>
          <w:cantSplit/>
          <w:trHeight w:val="331"/>
          <w:jc w:val="center"/>
        </w:trPr>
        <w:tc>
          <w:tcPr>
            <w:tcW w:w="1890" w:type="dxa"/>
            <w:tcBorders>
              <w:top w:val="nil"/>
              <w:left w:val="double" w:sz="6" w:space="0" w:color="auto"/>
              <w:bottom w:val="double" w:sz="6" w:space="0" w:color="auto"/>
              <w:right w:val="nil"/>
            </w:tcBorders>
            <w:vAlign w:val="center"/>
          </w:tcPr>
          <w:p w14:paraId="6951663E" w14:textId="77777777" w:rsidR="00E2275C" w:rsidRPr="00E2275C" w:rsidRDefault="00E2275C" w:rsidP="00E2275C">
            <w:pPr>
              <w:tabs>
                <w:tab w:val="left" w:pos="1476"/>
              </w:tabs>
              <w:jc w:val="left"/>
              <w:rPr>
                <w:color w:val="auto"/>
                <w:sz w:val="16"/>
                <w:szCs w:val="16"/>
              </w:rPr>
            </w:pPr>
            <w:r w:rsidRPr="00E2275C">
              <w:rPr>
                <w:color w:val="auto"/>
                <w:sz w:val="16"/>
                <w:szCs w:val="16"/>
              </w:rPr>
              <w:t>1 kilogram</w:t>
            </w:r>
            <w:r w:rsidRPr="00E2275C">
              <w:rPr>
                <w:color w:val="auto"/>
                <w:sz w:val="16"/>
                <w:szCs w:val="16"/>
              </w:rPr>
              <w:tab/>
              <w:t>=</w:t>
            </w:r>
          </w:p>
        </w:tc>
        <w:tc>
          <w:tcPr>
            <w:tcW w:w="1260" w:type="dxa"/>
            <w:tcBorders>
              <w:top w:val="nil"/>
              <w:left w:val="single" w:sz="6" w:space="0" w:color="auto"/>
              <w:bottom w:val="double" w:sz="6" w:space="0" w:color="auto"/>
              <w:right w:val="single" w:sz="6" w:space="0" w:color="auto"/>
            </w:tcBorders>
          </w:tcPr>
          <w:p w14:paraId="72CC562D" w14:textId="77777777" w:rsidR="00E2275C" w:rsidRPr="00E2275C" w:rsidRDefault="00E2275C" w:rsidP="00E2275C">
            <w:pPr>
              <w:tabs>
                <w:tab w:val="decimal" w:pos="798"/>
              </w:tabs>
              <w:jc w:val="right"/>
              <w:rPr>
                <w:color w:val="auto"/>
                <w:sz w:val="16"/>
                <w:szCs w:val="16"/>
              </w:rPr>
            </w:pPr>
          </w:p>
        </w:tc>
        <w:tc>
          <w:tcPr>
            <w:tcW w:w="1599" w:type="dxa"/>
            <w:tcBorders>
              <w:top w:val="nil"/>
              <w:left w:val="single" w:sz="6" w:space="0" w:color="auto"/>
              <w:bottom w:val="double" w:sz="6" w:space="0" w:color="auto"/>
              <w:right w:val="nil"/>
            </w:tcBorders>
            <w:vAlign w:val="center"/>
          </w:tcPr>
          <w:p w14:paraId="2412EDA4" w14:textId="77777777" w:rsidR="00E2275C" w:rsidRPr="00E2275C" w:rsidRDefault="00E2275C" w:rsidP="00E2275C">
            <w:pPr>
              <w:tabs>
                <w:tab w:val="decimal" w:pos="798"/>
              </w:tabs>
              <w:jc w:val="right"/>
              <w:rPr>
                <w:color w:val="auto"/>
                <w:sz w:val="20"/>
                <w:szCs w:val="24"/>
              </w:rPr>
            </w:pPr>
            <w:r w:rsidRPr="00E2275C">
              <w:rPr>
                <w:color w:val="auto"/>
                <w:sz w:val="16"/>
                <w:szCs w:val="16"/>
              </w:rPr>
              <w:t>15432.36</w:t>
            </w:r>
          </w:p>
        </w:tc>
        <w:tc>
          <w:tcPr>
            <w:tcW w:w="1731" w:type="dxa"/>
            <w:tcBorders>
              <w:top w:val="nil"/>
              <w:left w:val="single" w:sz="6" w:space="0" w:color="auto"/>
              <w:bottom w:val="double" w:sz="6" w:space="0" w:color="auto"/>
              <w:right w:val="nil"/>
            </w:tcBorders>
            <w:vAlign w:val="center"/>
          </w:tcPr>
          <w:p w14:paraId="053378A2" w14:textId="77777777" w:rsidR="00E2275C" w:rsidRPr="00E2275C" w:rsidRDefault="00E2275C" w:rsidP="00E2275C">
            <w:pPr>
              <w:tabs>
                <w:tab w:val="decimal" w:pos="546"/>
              </w:tabs>
              <w:jc w:val="right"/>
              <w:rPr>
                <w:color w:val="auto"/>
                <w:sz w:val="20"/>
                <w:szCs w:val="24"/>
              </w:rPr>
            </w:pPr>
            <w:r w:rsidRPr="00E2275C">
              <w:rPr>
                <w:color w:val="auto"/>
                <w:sz w:val="16"/>
                <w:szCs w:val="16"/>
              </w:rPr>
              <w:t>771.617 9</w:t>
            </w:r>
          </w:p>
        </w:tc>
        <w:tc>
          <w:tcPr>
            <w:tcW w:w="1620" w:type="dxa"/>
            <w:tcBorders>
              <w:top w:val="nil"/>
              <w:left w:val="single" w:sz="6" w:space="0" w:color="auto"/>
              <w:bottom w:val="double" w:sz="6" w:space="0" w:color="auto"/>
              <w:right w:val="nil"/>
            </w:tcBorders>
            <w:vAlign w:val="center"/>
          </w:tcPr>
          <w:p w14:paraId="22A7A057" w14:textId="77777777" w:rsidR="00E2275C" w:rsidRPr="00E2275C" w:rsidRDefault="00E2275C" w:rsidP="00E2275C">
            <w:pPr>
              <w:tabs>
                <w:tab w:val="decimal" w:pos="564"/>
              </w:tabs>
              <w:jc w:val="right"/>
              <w:rPr>
                <w:color w:val="auto"/>
                <w:sz w:val="20"/>
                <w:szCs w:val="24"/>
              </w:rPr>
            </w:pPr>
            <w:r w:rsidRPr="00E2275C">
              <w:rPr>
                <w:color w:val="auto"/>
                <w:sz w:val="16"/>
                <w:szCs w:val="16"/>
              </w:rPr>
              <w:t xml:space="preserve"> 643.014 9</w:t>
            </w:r>
          </w:p>
        </w:tc>
        <w:tc>
          <w:tcPr>
            <w:tcW w:w="1779" w:type="dxa"/>
            <w:tcBorders>
              <w:top w:val="nil"/>
              <w:left w:val="single" w:sz="6" w:space="0" w:color="auto"/>
              <w:bottom w:val="double" w:sz="6" w:space="0" w:color="auto"/>
              <w:right w:val="double" w:sz="6" w:space="0" w:color="auto"/>
            </w:tcBorders>
            <w:vAlign w:val="center"/>
          </w:tcPr>
          <w:p w14:paraId="13BEFA02" w14:textId="77777777" w:rsidR="00E2275C" w:rsidRPr="00E2275C" w:rsidRDefault="00E2275C" w:rsidP="00E2275C">
            <w:pPr>
              <w:tabs>
                <w:tab w:val="decimal" w:pos="402"/>
              </w:tabs>
              <w:jc w:val="right"/>
              <w:rPr>
                <w:color w:val="auto"/>
                <w:sz w:val="20"/>
                <w:szCs w:val="24"/>
              </w:rPr>
            </w:pPr>
            <w:r w:rsidRPr="00E2275C">
              <w:rPr>
                <w:color w:val="auto"/>
                <w:sz w:val="16"/>
                <w:szCs w:val="16"/>
              </w:rPr>
              <w:t>564.383 4</w:t>
            </w:r>
          </w:p>
        </w:tc>
      </w:tr>
    </w:tbl>
    <w:p w14:paraId="4A4A12F7" w14:textId="59F3007A" w:rsidR="00433C4B" w:rsidRPr="00E12CFD" w:rsidRDefault="00433C4B" w:rsidP="00B340F1">
      <w:pPr>
        <w:spacing w:before="120" w:after="120"/>
        <w:rPr>
          <w:sz w:val="20"/>
        </w:rPr>
      </w:pPr>
    </w:p>
    <w:tbl>
      <w:tblPr>
        <w:tblW w:w="9923" w:type="dxa"/>
        <w:jc w:val="center"/>
        <w:tblLayout w:type="fixed"/>
        <w:tblCellMar>
          <w:top w:w="43" w:type="dxa"/>
          <w:left w:w="120" w:type="dxa"/>
          <w:bottom w:w="43" w:type="dxa"/>
          <w:right w:w="120" w:type="dxa"/>
        </w:tblCellMar>
        <w:tblLook w:val="0000" w:firstRow="0" w:lastRow="0" w:firstColumn="0" w:lastColumn="0" w:noHBand="0" w:noVBand="0"/>
      </w:tblPr>
      <w:tblGrid>
        <w:gridCol w:w="1957"/>
        <w:gridCol w:w="1193"/>
        <w:gridCol w:w="1597"/>
        <w:gridCol w:w="1800"/>
        <w:gridCol w:w="1620"/>
        <w:gridCol w:w="1756"/>
      </w:tblGrid>
      <w:tr w:rsidR="00716D29" w:rsidRPr="00716D29" w14:paraId="1A51105F" w14:textId="77777777" w:rsidTr="00460BF9">
        <w:trPr>
          <w:cantSplit/>
          <w:trHeight w:val="432"/>
          <w:tblHeader/>
          <w:jc w:val="center"/>
        </w:trPr>
        <w:tc>
          <w:tcPr>
            <w:tcW w:w="1957" w:type="dxa"/>
            <w:vMerge w:val="restart"/>
            <w:tcBorders>
              <w:top w:val="double" w:sz="6" w:space="0" w:color="auto"/>
              <w:left w:val="double" w:sz="6" w:space="0" w:color="auto"/>
              <w:right w:val="nil"/>
            </w:tcBorders>
            <w:textDirection w:val="btLr"/>
            <w:vAlign w:val="center"/>
          </w:tcPr>
          <w:p w14:paraId="055BFFA6" w14:textId="77777777" w:rsidR="00716D29" w:rsidRPr="00716D29" w:rsidRDefault="00716D29" w:rsidP="00716D29">
            <w:pPr>
              <w:ind w:left="113" w:right="113"/>
              <w:jc w:val="center"/>
              <w:rPr>
                <w:b/>
                <w:color w:val="auto"/>
                <w:sz w:val="20"/>
              </w:rPr>
            </w:pPr>
            <w:r w:rsidRPr="00716D29">
              <w:rPr>
                <w:b/>
                <w:color w:val="auto"/>
                <w:sz w:val="20"/>
              </w:rPr>
              <w:lastRenderedPageBreak/>
              <w:t>Starting Unit</w:t>
            </w:r>
          </w:p>
          <w:p w14:paraId="356B2E3D" w14:textId="77777777" w:rsidR="00716D29" w:rsidRPr="00716D29" w:rsidRDefault="00716D29" w:rsidP="00716D29">
            <w:pPr>
              <w:keepNext/>
              <w:ind w:left="113" w:right="113"/>
              <w:jc w:val="center"/>
              <w:rPr>
                <w:b/>
                <w:color w:val="auto"/>
                <w:sz w:val="20"/>
              </w:rPr>
            </w:pPr>
            <w:r w:rsidRPr="00716D29">
              <w:rPr>
                <w:b/>
                <w:color w:val="auto"/>
                <w:sz w:val="20"/>
              </w:rPr>
              <w:t>←</w:t>
            </w:r>
          </w:p>
        </w:tc>
        <w:tc>
          <w:tcPr>
            <w:tcW w:w="7966" w:type="dxa"/>
            <w:gridSpan w:val="5"/>
            <w:tcBorders>
              <w:top w:val="double" w:sz="6" w:space="0" w:color="auto"/>
              <w:left w:val="single" w:sz="6" w:space="0" w:color="auto"/>
              <w:bottom w:val="double" w:sz="6" w:space="0" w:color="auto"/>
              <w:right w:val="double" w:sz="6" w:space="0" w:color="auto"/>
            </w:tcBorders>
            <w:vAlign w:val="center"/>
          </w:tcPr>
          <w:p w14:paraId="6BD9B712" w14:textId="77777777" w:rsidR="00716D29" w:rsidRPr="00716D29" w:rsidRDefault="00716D29" w:rsidP="00716D29">
            <w:pPr>
              <w:keepNext/>
              <w:jc w:val="center"/>
              <w:rPr>
                <w:b/>
                <w:color w:val="auto"/>
                <w:sz w:val="20"/>
              </w:rPr>
            </w:pPr>
            <w:r w:rsidRPr="00716D29">
              <w:rPr>
                <w:b/>
                <w:color w:val="auto"/>
                <w:sz w:val="20"/>
              </w:rPr>
              <w:t>Multiply by the Conversion Factor Below the Ending Unit:</w:t>
            </w:r>
          </w:p>
        </w:tc>
      </w:tr>
      <w:tr w:rsidR="00716D29" w:rsidRPr="00716D29" w14:paraId="67CA864A" w14:textId="77777777" w:rsidTr="00460BF9">
        <w:trPr>
          <w:cantSplit/>
          <w:trHeight w:val="331"/>
          <w:tblHeader/>
          <w:jc w:val="center"/>
        </w:trPr>
        <w:tc>
          <w:tcPr>
            <w:tcW w:w="1957" w:type="dxa"/>
            <w:vMerge/>
            <w:tcBorders>
              <w:left w:val="double" w:sz="6" w:space="0" w:color="auto"/>
              <w:bottom w:val="double" w:sz="6" w:space="0" w:color="auto"/>
              <w:right w:val="nil"/>
            </w:tcBorders>
            <w:vAlign w:val="center"/>
          </w:tcPr>
          <w:p w14:paraId="32EDD678" w14:textId="77777777" w:rsidR="00716D29" w:rsidRPr="00716D29" w:rsidRDefault="00716D29" w:rsidP="00716D29">
            <w:pPr>
              <w:keepNext/>
              <w:jc w:val="center"/>
              <w:rPr>
                <w:b/>
                <w:color w:val="auto"/>
                <w:sz w:val="20"/>
              </w:rPr>
            </w:pPr>
          </w:p>
        </w:tc>
        <w:tc>
          <w:tcPr>
            <w:tcW w:w="1193" w:type="dxa"/>
            <w:tcBorders>
              <w:top w:val="double" w:sz="6" w:space="0" w:color="auto"/>
              <w:left w:val="single" w:sz="6" w:space="0" w:color="auto"/>
              <w:bottom w:val="double" w:sz="6" w:space="0" w:color="auto"/>
              <w:right w:val="single" w:sz="6" w:space="0" w:color="auto"/>
            </w:tcBorders>
            <w:vAlign w:val="center"/>
          </w:tcPr>
          <w:p w14:paraId="694977C8" w14:textId="77777777" w:rsidR="00716D29" w:rsidRPr="00716D29" w:rsidRDefault="00716D29" w:rsidP="00716D29">
            <w:pPr>
              <w:keepNext/>
              <w:jc w:val="center"/>
              <w:rPr>
                <w:b/>
                <w:color w:val="auto"/>
                <w:sz w:val="20"/>
              </w:rPr>
            </w:pPr>
            <w:r w:rsidRPr="00716D29">
              <w:rPr>
                <w:b/>
                <w:color w:val="auto"/>
                <w:sz w:val="20"/>
              </w:rPr>
              <w:t>Ending Unit →</w:t>
            </w:r>
          </w:p>
        </w:tc>
        <w:tc>
          <w:tcPr>
            <w:tcW w:w="1597" w:type="dxa"/>
            <w:tcBorders>
              <w:top w:val="double" w:sz="6" w:space="0" w:color="auto"/>
              <w:left w:val="single" w:sz="6" w:space="0" w:color="auto"/>
              <w:bottom w:val="double" w:sz="6" w:space="0" w:color="auto"/>
              <w:right w:val="nil"/>
            </w:tcBorders>
            <w:vAlign w:val="center"/>
          </w:tcPr>
          <w:p w14:paraId="42852AB8" w14:textId="77777777" w:rsidR="00716D29" w:rsidRPr="00716D29" w:rsidRDefault="00716D29" w:rsidP="00716D29">
            <w:pPr>
              <w:keepNext/>
              <w:jc w:val="center"/>
              <w:rPr>
                <w:b/>
                <w:color w:val="auto"/>
                <w:sz w:val="20"/>
              </w:rPr>
            </w:pPr>
            <w:r w:rsidRPr="00716D29">
              <w:rPr>
                <w:b/>
                <w:color w:val="auto"/>
                <w:sz w:val="20"/>
              </w:rPr>
              <w:t>Apothecaries Drams</w:t>
            </w:r>
          </w:p>
        </w:tc>
        <w:tc>
          <w:tcPr>
            <w:tcW w:w="1800" w:type="dxa"/>
            <w:tcBorders>
              <w:top w:val="double" w:sz="6" w:space="0" w:color="auto"/>
              <w:left w:val="single" w:sz="6" w:space="0" w:color="auto"/>
              <w:bottom w:val="double" w:sz="6" w:space="0" w:color="auto"/>
              <w:right w:val="nil"/>
            </w:tcBorders>
            <w:vAlign w:val="center"/>
          </w:tcPr>
          <w:p w14:paraId="09C4A060" w14:textId="77777777" w:rsidR="00716D29" w:rsidRPr="00716D29" w:rsidRDefault="00716D29" w:rsidP="00716D29">
            <w:pPr>
              <w:keepNext/>
              <w:jc w:val="center"/>
              <w:rPr>
                <w:b/>
                <w:color w:val="auto"/>
                <w:sz w:val="20"/>
              </w:rPr>
            </w:pPr>
            <w:r w:rsidRPr="00716D29">
              <w:rPr>
                <w:b/>
                <w:color w:val="auto"/>
                <w:sz w:val="20"/>
              </w:rPr>
              <w:t>Avoirdupois Ounces</w:t>
            </w:r>
          </w:p>
        </w:tc>
        <w:tc>
          <w:tcPr>
            <w:tcW w:w="1620" w:type="dxa"/>
            <w:tcBorders>
              <w:top w:val="double" w:sz="6" w:space="0" w:color="auto"/>
              <w:left w:val="single" w:sz="6" w:space="0" w:color="auto"/>
              <w:bottom w:val="double" w:sz="6" w:space="0" w:color="auto"/>
              <w:right w:val="nil"/>
            </w:tcBorders>
            <w:vAlign w:val="center"/>
          </w:tcPr>
          <w:p w14:paraId="574939F2" w14:textId="77777777" w:rsidR="00716D29" w:rsidRPr="00716D29" w:rsidRDefault="00716D29" w:rsidP="00716D29">
            <w:pPr>
              <w:keepNext/>
              <w:jc w:val="center"/>
              <w:rPr>
                <w:b/>
                <w:color w:val="auto"/>
                <w:sz w:val="20"/>
              </w:rPr>
            </w:pPr>
            <w:r w:rsidRPr="00716D29">
              <w:rPr>
                <w:b/>
                <w:color w:val="auto"/>
                <w:sz w:val="20"/>
              </w:rPr>
              <w:t xml:space="preserve">Apothecaries or </w:t>
            </w:r>
            <w:smartTag w:uri="urn:schemas-microsoft-com:office:smarttags" w:element="place">
              <w:r w:rsidRPr="00716D29">
                <w:rPr>
                  <w:b/>
                  <w:color w:val="auto"/>
                  <w:sz w:val="20"/>
                </w:rPr>
                <w:t>Troy</w:t>
              </w:r>
            </w:smartTag>
            <w:r w:rsidRPr="00716D29">
              <w:rPr>
                <w:b/>
                <w:color w:val="auto"/>
                <w:sz w:val="20"/>
              </w:rPr>
              <w:t xml:space="preserve"> Ounces</w:t>
            </w:r>
          </w:p>
        </w:tc>
        <w:tc>
          <w:tcPr>
            <w:tcW w:w="1756" w:type="dxa"/>
            <w:tcBorders>
              <w:top w:val="double" w:sz="6" w:space="0" w:color="auto"/>
              <w:left w:val="single" w:sz="6" w:space="0" w:color="auto"/>
              <w:bottom w:val="double" w:sz="6" w:space="0" w:color="auto"/>
              <w:right w:val="double" w:sz="6" w:space="0" w:color="auto"/>
            </w:tcBorders>
            <w:vAlign w:val="center"/>
          </w:tcPr>
          <w:p w14:paraId="2F40E629" w14:textId="77777777" w:rsidR="00716D29" w:rsidRPr="00716D29" w:rsidRDefault="00716D29" w:rsidP="00716D29">
            <w:pPr>
              <w:keepNext/>
              <w:jc w:val="center"/>
              <w:rPr>
                <w:b/>
                <w:color w:val="auto"/>
                <w:sz w:val="20"/>
              </w:rPr>
            </w:pPr>
            <w:r w:rsidRPr="00716D29">
              <w:rPr>
                <w:b/>
                <w:color w:val="auto"/>
                <w:sz w:val="20"/>
              </w:rPr>
              <w:t xml:space="preserve">Apothecaries or </w:t>
            </w:r>
            <w:smartTag w:uri="urn:schemas-microsoft-com:office:smarttags" w:element="place">
              <w:r w:rsidRPr="00716D29">
                <w:rPr>
                  <w:b/>
                  <w:color w:val="auto"/>
                  <w:sz w:val="20"/>
                </w:rPr>
                <w:t>Troy</w:t>
              </w:r>
            </w:smartTag>
            <w:r w:rsidRPr="00716D29">
              <w:rPr>
                <w:b/>
                <w:color w:val="auto"/>
                <w:sz w:val="20"/>
              </w:rPr>
              <w:t xml:space="preserve"> Pounds</w:t>
            </w:r>
          </w:p>
        </w:tc>
      </w:tr>
      <w:tr w:rsidR="00716D29" w:rsidRPr="00716D29" w14:paraId="285045D9" w14:textId="77777777" w:rsidTr="00460BF9">
        <w:trPr>
          <w:cantSplit/>
          <w:trHeight w:val="331"/>
          <w:jc w:val="center"/>
        </w:trPr>
        <w:tc>
          <w:tcPr>
            <w:tcW w:w="1957" w:type="dxa"/>
            <w:tcBorders>
              <w:top w:val="double" w:sz="6" w:space="0" w:color="auto"/>
              <w:left w:val="double" w:sz="6" w:space="0" w:color="auto"/>
              <w:bottom w:val="nil"/>
              <w:right w:val="nil"/>
            </w:tcBorders>
            <w:vAlign w:val="center"/>
          </w:tcPr>
          <w:p w14:paraId="5F8EA517"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grain</w:t>
            </w:r>
            <w:r w:rsidRPr="00716D29">
              <w:rPr>
                <w:color w:val="auto"/>
                <w:sz w:val="16"/>
                <w:szCs w:val="16"/>
              </w:rPr>
              <w:tab/>
              <w:t>=</w:t>
            </w:r>
          </w:p>
        </w:tc>
        <w:tc>
          <w:tcPr>
            <w:tcW w:w="1193" w:type="dxa"/>
            <w:tcBorders>
              <w:top w:val="double" w:sz="6" w:space="0" w:color="auto"/>
              <w:left w:val="single" w:sz="6" w:space="0" w:color="auto"/>
              <w:bottom w:val="nil"/>
              <w:right w:val="single" w:sz="6" w:space="0" w:color="auto"/>
            </w:tcBorders>
          </w:tcPr>
          <w:p w14:paraId="7E6045E2" w14:textId="77777777" w:rsidR="00716D29" w:rsidRPr="00716D29" w:rsidRDefault="00716D29" w:rsidP="00716D29">
            <w:pPr>
              <w:keepNext/>
              <w:tabs>
                <w:tab w:val="decimal" w:pos="528"/>
              </w:tabs>
              <w:jc w:val="right"/>
              <w:rPr>
                <w:color w:val="auto"/>
                <w:sz w:val="16"/>
                <w:szCs w:val="16"/>
              </w:rPr>
            </w:pPr>
          </w:p>
        </w:tc>
        <w:tc>
          <w:tcPr>
            <w:tcW w:w="1597" w:type="dxa"/>
            <w:tcBorders>
              <w:top w:val="double" w:sz="6" w:space="0" w:color="auto"/>
              <w:left w:val="single" w:sz="6" w:space="0" w:color="auto"/>
              <w:bottom w:val="nil"/>
              <w:right w:val="nil"/>
            </w:tcBorders>
            <w:vAlign w:val="center"/>
          </w:tcPr>
          <w:p w14:paraId="4E65E9D5"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0.016 666 67</w:t>
            </w:r>
          </w:p>
        </w:tc>
        <w:tc>
          <w:tcPr>
            <w:tcW w:w="1800" w:type="dxa"/>
            <w:tcBorders>
              <w:top w:val="double" w:sz="6" w:space="0" w:color="auto"/>
              <w:left w:val="single" w:sz="6" w:space="0" w:color="auto"/>
              <w:bottom w:val="nil"/>
              <w:right w:val="nil"/>
            </w:tcBorders>
            <w:vAlign w:val="center"/>
          </w:tcPr>
          <w:p w14:paraId="36C87E99"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0.002 285 714</w:t>
            </w:r>
          </w:p>
        </w:tc>
        <w:tc>
          <w:tcPr>
            <w:tcW w:w="1620" w:type="dxa"/>
            <w:tcBorders>
              <w:top w:val="double" w:sz="6" w:space="0" w:color="auto"/>
              <w:left w:val="single" w:sz="6" w:space="0" w:color="auto"/>
              <w:bottom w:val="nil"/>
              <w:right w:val="nil"/>
            </w:tcBorders>
            <w:vAlign w:val="center"/>
          </w:tcPr>
          <w:p w14:paraId="44AD94D7"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0.002 083 333</w:t>
            </w:r>
          </w:p>
        </w:tc>
        <w:tc>
          <w:tcPr>
            <w:tcW w:w="1756" w:type="dxa"/>
            <w:tcBorders>
              <w:top w:val="double" w:sz="6" w:space="0" w:color="auto"/>
              <w:left w:val="single" w:sz="6" w:space="0" w:color="auto"/>
              <w:bottom w:val="nil"/>
              <w:right w:val="double" w:sz="6" w:space="0" w:color="auto"/>
            </w:tcBorders>
            <w:vAlign w:val="center"/>
          </w:tcPr>
          <w:p w14:paraId="5233CD1A"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0.000 173 611 1</w:t>
            </w:r>
          </w:p>
        </w:tc>
      </w:tr>
      <w:tr w:rsidR="00716D29" w:rsidRPr="00716D29" w14:paraId="5178957A" w14:textId="77777777" w:rsidTr="00460BF9">
        <w:trPr>
          <w:cantSplit/>
          <w:trHeight w:val="331"/>
          <w:jc w:val="center"/>
        </w:trPr>
        <w:tc>
          <w:tcPr>
            <w:tcW w:w="1957" w:type="dxa"/>
            <w:tcBorders>
              <w:top w:val="nil"/>
              <w:left w:val="double" w:sz="6" w:space="0" w:color="auto"/>
              <w:bottom w:val="nil"/>
              <w:right w:val="nil"/>
            </w:tcBorders>
            <w:vAlign w:val="center"/>
          </w:tcPr>
          <w:p w14:paraId="2A9462C9" w14:textId="77777777" w:rsidR="00716D29" w:rsidRPr="00716D29" w:rsidRDefault="00716D29" w:rsidP="00716D29">
            <w:pPr>
              <w:keepNext/>
              <w:tabs>
                <w:tab w:val="left" w:pos="1566"/>
              </w:tabs>
              <w:jc w:val="left"/>
              <w:rPr>
                <w:color w:val="auto"/>
                <w:sz w:val="16"/>
                <w:szCs w:val="16"/>
              </w:rPr>
            </w:pPr>
            <w:r w:rsidRPr="00716D29">
              <w:rPr>
                <w:color w:val="auto"/>
                <w:sz w:val="16"/>
                <w:szCs w:val="16"/>
              </w:rPr>
              <w:t xml:space="preserve">1 </w:t>
            </w:r>
            <w:proofErr w:type="spellStart"/>
            <w:r w:rsidRPr="00716D29">
              <w:rPr>
                <w:color w:val="auto"/>
                <w:sz w:val="16"/>
                <w:szCs w:val="16"/>
              </w:rPr>
              <w:t>apoth</w:t>
            </w:r>
            <w:proofErr w:type="spellEnd"/>
            <w:r w:rsidRPr="00716D29">
              <w:rPr>
                <w:color w:val="auto"/>
                <w:sz w:val="16"/>
                <w:szCs w:val="16"/>
              </w:rPr>
              <w:t>. scruple</w:t>
            </w:r>
            <w:r w:rsidRPr="00716D29">
              <w:rPr>
                <w:color w:val="auto"/>
                <w:sz w:val="16"/>
                <w:szCs w:val="16"/>
              </w:rPr>
              <w:tab/>
              <w:t>=</w:t>
            </w:r>
          </w:p>
        </w:tc>
        <w:tc>
          <w:tcPr>
            <w:tcW w:w="1193" w:type="dxa"/>
            <w:tcBorders>
              <w:top w:val="nil"/>
              <w:left w:val="single" w:sz="6" w:space="0" w:color="auto"/>
              <w:bottom w:val="nil"/>
              <w:right w:val="single" w:sz="6" w:space="0" w:color="auto"/>
            </w:tcBorders>
          </w:tcPr>
          <w:p w14:paraId="199E8167"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nil"/>
              <w:right w:val="nil"/>
            </w:tcBorders>
            <w:vAlign w:val="center"/>
          </w:tcPr>
          <w:p w14:paraId="70D711B9"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0.333 333 3</w:t>
            </w:r>
          </w:p>
        </w:tc>
        <w:tc>
          <w:tcPr>
            <w:tcW w:w="1800" w:type="dxa"/>
            <w:tcBorders>
              <w:top w:val="nil"/>
              <w:left w:val="single" w:sz="6" w:space="0" w:color="auto"/>
              <w:bottom w:val="nil"/>
              <w:right w:val="nil"/>
            </w:tcBorders>
            <w:vAlign w:val="center"/>
          </w:tcPr>
          <w:p w14:paraId="05CFE716"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0.045 714 29</w:t>
            </w:r>
          </w:p>
        </w:tc>
        <w:tc>
          <w:tcPr>
            <w:tcW w:w="1620" w:type="dxa"/>
            <w:tcBorders>
              <w:top w:val="nil"/>
              <w:left w:val="single" w:sz="6" w:space="0" w:color="auto"/>
              <w:bottom w:val="nil"/>
              <w:right w:val="nil"/>
            </w:tcBorders>
            <w:vAlign w:val="center"/>
          </w:tcPr>
          <w:p w14:paraId="13E0FAA8"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0.041 666 67</w:t>
            </w:r>
          </w:p>
        </w:tc>
        <w:tc>
          <w:tcPr>
            <w:tcW w:w="1756" w:type="dxa"/>
            <w:tcBorders>
              <w:top w:val="nil"/>
              <w:left w:val="single" w:sz="6" w:space="0" w:color="auto"/>
              <w:bottom w:val="nil"/>
              <w:right w:val="double" w:sz="6" w:space="0" w:color="auto"/>
            </w:tcBorders>
            <w:vAlign w:val="center"/>
          </w:tcPr>
          <w:p w14:paraId="38FCB355"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0.003 472 222</w:t>
            </w:r>
          </w:p>
        </w:tc>
      </w:tr>
      <w:tr w:rsidR="00716D29" w:rsidRPr="00716D29" w14:paraId="54C497F5" w14:textId="77777777" w:rsidTr="00460BF9">
        <w:trPr>
          <w:cantSplit/>
          <w:trHeight w:val="331"/>
          <w:jc w:val="center"/>
        </w:trPr>
        <w:tc>
          <w:tcPr>
            <w:tcW w:w="1957" w:type="dxa"/>
            <w:tcBorders>
              <w:top w:val="nil"/>
              <w:left w:val="double" w:sz="6" w:space="0" w:color="auto"/>
              <w:bottom w:val="nil"/>
              <w:right w:val="nil"/>
            </w:tcBorders>
            <w:vAlign w:val="center"/>
          </w:tcPr>
          <w:p w14:paraId="1A0B3BBE" w14:textId="77777777" w:rsidR="00716D29" w:rsidRPr="00716D29" w:rsidRDefault="00716D29" w:rsidP="00716D29">
            <w:pPr>
              <w:keepNext/>
              <w:tabs>
                <w:tab w:val="left" w:pos="1566"/>
              </w:tabs>
              <w:ind w:right="235"/>
              <w:jc w:val="left"/>
              <w:rPr>
                <w:color w:val="auto"/>
                <w:sz w:val="16"/>
                <w:szCs w:val="16"/>
              </w:rPr>
            </w:pPr>
            <w:r w:rsidRPr="00716D29">
              <w:rPr>
                <w:color w:val="auto"/>
                <w:sz w:val="16"/>
                <w:szCs w:val="16"/>
              </w:rPr>
              <w:t>1 pennyweight</w:t>
            </w:r>
            <w:r w:rsidRPr="00716D29">
              <w:rPr>
                <w:color w:val="auto"/>
                <w:sz w:val="16"/>
                <w:szCs w:val="16"/>
              </w:rPr>
              <w:tab/>
              <w:t>=</w:t>
            </w:r>
          </w:p>
        </w:tc>
        <w:tc>
          <w:tcPr>
            <w:tcW w:w="1193" w:type="dxa"/>
            <w:tcBorders>
              <w:top w:val="nil"/>
              <w:left w:val="single" w:sz="6" w:space="0" w:color="auto"/>
              <w:bottom w:val="nil"/>
              <w:right w:val="single" w:sz="6" w:space="0" w:color="auto"/>
            </w:tcBorders>
          </w:tcPr>
          <w:p w14:paraId="3BFFBA5F" w14:textId="77777777" w:rsidR="00716D29" w:rsidRPr="00716D29" w:rsidRDefault="00716D29" w:rsidP="00716D29">
            <w:pPr>
              <w:keepNext/>
              <w:tabs>
                <w:tab w:val="decimal" w:pos="528"/>
              </w:tabs>
              <w:jc w:val="right"/>
              <w:rPr>
                <w:color w:val="auto"/>
                <w:sz w:val="16"/>
                <w:szCs w:val="16"/>
                <w:u w:val="single"/>
              </w:rPr>
            </w:pPr>
          </w:p>
        </w:tc>
        <w:tc>
          <w:tcPr>
            <w:tcW w:w="1597" w:type="dxa"/>
            <w:tcBorders>
              <w:top w:val="nil"/>
              <w:left w:val="single" w:sz="6" w:space="0" w:color="auto"/>
              <w:bottom w:val="nil"/>
              <w:right w:val="nil"/>
            </w:tcBorders>
            <w:vAlign w:val="center"/>
          </w:tcPr>
          <w:p w14:paraId="5C9D99E3" w14:textId="20E47437" w:rsidR="00716D29" w:rsidRPr="00716D29" w:rsidRDefault="00716D29" w:rsidP="00716D29">
            <w:pPr>
              <w:keepNext/>
              <w:tabs>
                <w:tab w:val="decimal" w:pos="528"/>
              </w:tabs>
              <w:jc w:val="right"/>
              <w:rPr>
                <w:color w:val="auto"/>
                <w:sz w:val="20"/>
                <w:szCs w:val="24"/>
              </w:rPr>
            </w:pPr>
            <w:r w:rsidRPr="00716D29">
              <w:rPr>
                <w:color w:val="auto"/>
                <w:sz w:val="16"/>
                <w:szCs w:val="16"/>
                <w:u w:val="single"/>
              </w:rPr>
              <w:t>0.4</w:t>
            </w:r>
          </w:p>
        </w:tc>
        <w:tc>
          <w:tcPr>
            <w:tcW w:w="1800" w:type="dxa"/>
            <w:tcBorders>
              <w:top w:val="nil"/>
              <w:left w:val="single" w:sz="6" w:space="0" w:color="auto"/>
              <w:bottom w:val="nil"/>
              <w:right w:val="nil"/>
            </w:tcBorders>
            <w:vAlign w:val="center"/>
          </w:tcPr>
          <w:p w14:paraId="25258F54"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0.054 857 14</w:t>
            </w:r>
          </w:p>
        </w:tc>
        <w:tc>
          <w:tcPr>
            <w:tcW w:w="1620" w:type="dxa"/>
            <w:tcBorders>
              <w:top w:val="nil"/>
              <w:left w:val="single" w:sz="6" w:space="0" w:color="auto"/>
              <w:bottom w:val="nil"/>
              <w:right w:val="nil"/>
            </w:tcBorders>
            <w:vAlign w:val="center"/>
          </w:tcPr>
          <w:p w14:paraId="2CF858A4" w14:textId="774B20C4" w:rsidR="00716D29" w:rsidRPr="00716D29" w:rsidRDefault="00716D29" w:rsidP="00716D29">
            <w:pPr>
              <w:keepNext/>
              <w:tabs>
                <w:tab w:val="decimal" w:pos="564"/>
              </w:tabs>
              <w:jc w:val="right"/>
              <w:rPr>
                <w:color w:val="auto"/>
                <w:sz w:val="20"/>
                <w:szCs w:val="24"/>
              </w:rPr>
            </w:pPr>
            <w:r w:rsidRPr="00716D29">
              <w:rPr>
                <w:color w:val="auto"/>
                <w:sz w:val="16"/>
                <w:szCs w:val="16"/>
                <w:u w:val="single"/>
              </w:rPr>
              <w:t>0.05</w:t>
            </w:r>
          </w:p>
        </w:tc>
        <w:tc>
          <w:tcPr>
            <w:tcW w:w="1756" w:type="dxa"/>
            <w:tcBorders>
              <w:top w:val="nil"/>
              <w:left w:val="single" w:sz="6" w:space="0" w:color="auto"/>
              <w:bottom w:val="nil"/>
              <w:right w:val="double" w:sz="6" w:space="0" w:color="auto"/>
            </w:tcBorders>
            <w:vAlign w:val="center"/>
          </w:tcPr>
          <w:p w14:paraId="4E6D5E39"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0.004 166 667</w:t>
            </w:r>
          </w:p>
        </w:tc>
      </w:tr>
      <w:tr w:rsidR="00716D29" w:rsidRPr="00716D29" w14:paraId="22C6A821" w14:textId="77777777" w:rsidTr="00460BF9">
        <w:trPr>
          <w:cantSplit/>
          <w:trHeight w:val="331"/>
          <w:jc w:val="center"/>
        </w:trPr>
        <w:tc>
          <w:tcPr>
            <w:tcW w:w="1957" w:type="dxa"/>
            <w:tcBorders>
              <w:top w:val="nil"/>
              <w:left w:val="double" w:sz="6" w:space="0" w:color="auto"/>
              <w:bottom w:val="nil"/>
              <w:right w:val="nil"/>
            </w:tcBorders>
            <w:vAlign w:val="center"/>
          </w:tcPr>
          <w:p w14:paraId="15067763"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avdp. dram</w:t>
            </w:r>
            <w:r w:rsidRPr="00716D29">
              <w:rPr>
                <w:color w:val="auto"/>
                <w:sz w:val="16"/>
                <w:szCs w:val="16"/>
              </w:rPr>
              <w:tab/>
              <w:t>=</w:t>
            </w:r>
          </w:p>
        </w:tc>
        <w:tc>
          <w:tcPr>
            <w:tcW w:w="1193" w:type="dxa"/>
            <w:tcBorders>
              <w:top w:val="nil"/>
              <w:left w:val="single" w:sz="6" w:space="0" w:color="auto"/>
              <w:bottom w:val="nil"/>
              <w:right w:val="single" w:sz="6" w:space="0" w:color="auto"/>
            </w:tcBorders>
          </w:tcPr>
          <w:p w14:paraId="341EBB3A"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nil"/>
              <w:right w:val="nil"/>
            </w:tcBorders>
            <w:vAlign w:val="center"/>
          </w:tcPr>
          <w:p w14:paraId="1A0164A2"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0.455 729 2</w:t>
            </w:r>
          </w:p>
        </w:tc>
        <w:tc>
          <w:tcPr>
            <w:tcW w:w="1800" w:type="dxa"/>
            <w:tcBorders>
              <w:top w:val="nil"/>
              <w:left w:val="single" w:sz="6" w:space="0" w:color="auto"/>
              <w:bottom w:val="nil"/>
              <w:right w:val="nil"/>
            </w:tcBorders>
            <w:vAlign w:val="center"/>
          </w:tcPr>
          <w:p w14:paraId="427E560C" w14:textId="183507A6" w:rsidR="00716D29" w:rsidRPr="00716D29" w:rsidRDefault="00716D29" w:rsidP="00716D29">
            <w:pPr>
              <w:keepNext/>
              <w:tabs>
                <w:tab w:val="decimal" w:pos="546"/>
              </w:tabs>
              <w:jc w:val="right"/>
              <w:rPr>
                <w:color w:val="auto"/>
                <w:sz w:val="20"/>
                <w:szCs w:val="24"/>
              </w:rPr>
            </w:pPr>
            <w:r w:rsidRPr="00716D29">
              <w:rPr>
                <w:color w:val="auto"/>
                <w:sz w:val="16"/>
                <w:szCs w:val="16"/>
                <w:u w:val="single"/>
              </w:rPr>
              <w:t>0.062 5</w:t>
            </w:r>
          </w:p>
        </w:tc>
        <w:tc>
          <w:tcPr>
            <w:tcW w:w="1620" w:type="dxa"/>
            <w:tcBorders>
              <w:top w:val="nil"/>
              <w:left w:val="single" w:sz="6" w:space="0" w:color="auto"/>
              <w:bottom w:val="nil"/>
              <w:right w:val="nil"/>
            </w:tcBorders>
            <w:vAlign w:val="center"/>
          </w:tcPr>
          <w:p w14:paraId="03B7D0DF"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0.56 966 15</w:t>
            </w:r>
          </w:p>
        </w:tc>
        <w:tc>
          <w:tcPr>
            <w:tcW w:w="1756" w:type="dxa"/>
            <w:tcBorders>
              <w:top w:val="nil"/>
              <w:left w:val="single" w:sz="6" w:space="0" w:color="auto"/>
              <w:bottom w:val="nil"/>
              <w:right w:val="double" w:sz="6" w:space="0" w:color="auto"/>
            </w:tcBorders>
            <w:vAlign w:val="center"/>
          </w:tcPr>
          <w:p w14:paraId="3DD4AB91"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0.004 747 179</w:t>
            </w:r>
          </w:p>
        </w:tc>
      </w:tr>
      <w:tr w:rsidR="00716D29" w:rsidRPr="00716D29" w14:paraId="489A60D0" w14:textId="77777777" w:rsidTr="00460BF9">
        <w:trPr>
          <w:cantSplit/>
          <w:trHeight w:val="331"/>
          <w:jc w:val="center"/>
        </w:trPr>
        <w:tc>
          <w:tcPr>
            <w:tcW w:w="1957" w:type="dxa"/>
            <w:tcBorders>
              <w:top w:val="nil"/>
              <w:left w:val="double" w:sz="6" w:space="0" w:color="auto"/>
              <w:bottom w:val="nil"/>
              <w:right w:val="nil"/>
            </w:tcBorders>
            <w:vAlign w:val="center"/>
          </w:tcPr>
          <w:p w14:paraId="3A2CB448" w14:textId="77777777" w:rsidR="00716D29" w:rsidRPr="00716D29" w:rsidRDefault="00716D29" w:rsidP="00716D29">
            <w:pPr>
              <w:keepNext/>
              <w:tabs>
                <w:tab w:val="left" w:pos="1566"/>
              </w:tabs>
              <w:jc w:val="left"/>
              <w:rPr>
                <w:color w:val="auto"/>
                <w:sz w:val="16"/>
                <w:szCs w:val="16"/>
              </w:rPr>
            </w:pPr>
            <w:r w:rsidRPr="00716D29">
              <w:rPr>
                <w:color w:val="auto"/>
                <w:sz w:val="16"/>
                <w:szCs w:val="16"/>
              </w:rPr>
              <w:t xml:space="preserve">1 </w:t>
            </w:r>
            <w:proofErr w:type="spellStart"/>
            <w:r w:rsidRPr="00716D29">
              <w:rPr>
                <w:color w:val="auto"/>
                <w:sz w:val="16"/>
                <w:szCs w:val="16"/>
              </w:rPr>
              <w:t>apoth</w:t>
            </w:r>
            <w:proofErr w:type="spellEnd"/>
            <w:r w:rsidRPr="00716D29">
              <w:rPr>
                <w:color w:val="auto"/>
                <w:sz w:val="16"/>
                <w:szCs w:val="16"/>
              </w:rPr>
              <w:t>. dram</w:t>
            </w:r>
            <w:r w:rsidRPr="00716D29">
              <w:rPr>
                <w:color w:val="auto"/>
                <w:sz w:val="16"/>
                <w:szCs w:val="16"/>
              </w:rPr>
              <w:tab/>
              <w:t>=</w:t>
            </w:r>
          </w:p>
        </w:tc>
        <w:tc>
          <w:tcPr>
            <w:tcW w:w="1193" w:type="dxa"/>
            <w:tcBorders>
              <w:top w:val="nil"/>
              <w:left w:val="single" w:sz="6" w:space="0" w:color="auto"/>
              <w:bottom w:val="nil"/>
              <w:right w:val="single" w:sz="6" w:space="0" w:color="auto"/>
            </w:tcBorders>
          </w:tcPr>
          <w:p w14:paraId="600D1422" w14:textId="77777777" w:rsidR="00716D29" w:rsidRPr="00716D29" w:rsidRDefault="00716D29" w:rsidP="00716D29">
            <w:pPr>
              <w:keepNext/>
              <w:jc w:val="right"/>
              <w:rPr>
                <w:color w:val="auto"/>
                <w:sz w:val="16"/>
                <w:szCs w:val="16"/>
                <w:u w:val="single"/>
              </w:rPr>
            </w:pPr>
          </w:p>
        </w:tc>
        <w:tc>
          <w:tcPr>
            <w:tcW w:w="1597" w:type="dxa"/>
            <w:tcBorders>
              <w:top w:val="nil"/>
              <w:left w:val="single" w:sz="6" w:space="0" w:color="auto"/>
              <w:bottom w:val="nil"/>
              <w:right w:val="nil"/>
            </w:tcBorders>
            <w:vAlign w:val="center"/>
          </w:tcPr>
          <w:p w14:paraId="70CA3E5B" w14:textId="77777777" w:rsidR="00716D29" w:rsidRPr="00716D29" w:rsidRDefault="00716D29" w:rsidP="00716D29">
            <w:pPr>
              <w:keepNext/>
              <w:jc w:val="right"/>
              <w:rPr>
                <w:color w:val="auto"/>
                <w:sz w:val="20"/>
                <w:szCs w:val="24"/>
              </w:rPr>
            </w:pPr>
            <w:r w:rsidRPr="00716D29">
              <w:rPr>
                <w:color w:val="auto"/>
                <w:sz w:val="16"/>
                <w:szCs w:val="16"/>
                <w:u w:val="single"/>
              </w:rPr>
              <w:t>1</w:t>
            </w:r>
          </w:p>
        </w:tc>
        <w:tc>
          <w:tcPr>
            <w:tcW w:w="1800" w:type="dxa"/>
            <w:tcBorders>
              <w:top w:val="nil"/>
              <w:left w:val="single" w:sz="6" w:space="0" w:color="auto"/>
              <w:bottom w:val="nil"/>
              <w:right w:val="nil"/>
            </w:tcBorders>
            <w:vAlign w:val="center"/>
          </w:tcPr>
          <w:p w14:paraId="19C71961"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0.137 142 9</w:t>
            </w:r>
          </w:p>
        </w:tc>
        <w:tc>
          <w:tcPr>
            <w:tcW w:w="1620" w:type="dxa"/>
            <w:tcBorders>
              <w:top w:val="nil"/>
              <w:left w:val="single" w:sz="6" w:space="0" w:color="auto"/>
              <w:bottom w:val="nil"/>
              <w:right w:val="nil"/>
            </w:tcBorders>
            <w:vAlign w:val="center"/>
          </w:tcPr>
          <w:p w14:paraId="06255C82" w14:textId="45733C4D" w:rsidR="00716D29" w:rsidRPr="00716D29" w:rsidRDefault="00716D29" w:rsidP="00716D29">
            <w:pPr>
              <w:keepNext/>
              <w:tabs>
                <w:tab w:val="decimal" w:pos="564"/>
              </w:tabs>
              <w:jc w:val="right"/>
              <w:rPr>
                <w:color w:val="auto"/>
                <w:sz w:val="20"/>
                <w:szCs w:val="24"/>
              </w:rPr>
            </w:pPr>
            <w:r w:rsidRPr="00716D29">
              <w:rPr>
                <w:color w:val="auto"/>
                <w:sz w:val="16"/>
                <w:szCs w:val="16"/>
                <w:u w:val="single"/>
              </w:rPr>
              <w:t>0.125</w:t>
            </w:r>
          </w:p>
        </w:tc>
        <w:tc>
          <w:tcPr>
            <w:tcW w:w="1756" w:type="dxa"/>
            <w:tcBorders>
              <w:top w:val="nil"/>
              <w:left w:val="single" w:sz="6" w:space="0" w:color="auto"/>
              <w:bottom w:val="nil"/>
              <w:right w:val="double" w:sz="6" w:space="0" w:color="auto"/>
            </w:tcBorders>
            <w:vAlign w:val="center"/>
          </w:tcPr>
          <w:p w14:paraId="625A9887"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0.010 416 67</w:t>
            </w:r>
          </w:p>
        </w:tc>
      </w:tr>
      <w:tr w:rsidR="00716D29" w:rsidRPr="00716D29" w14:paraId="0D9BE77E" w14:textId="77777777" w:rsidTr="00460BF9">
        <w:trPr>
          <w:cantSplit/>
          <w:trHeight w:val="331"/>
          <w:jc w:val="center"/>
        </w:trPr>
        <w:tc>
          <w:tcPr>
            <w:tcW w:w="1957" w:type="dxa"/>
            <w:tcBorders>
              <w:top w:val="nil"/>
              <w:left w:val="double" w:sz="6" w:space="0" w:color="auto"/>
              <w:bottom w:val="nil"/>
              <w:right w:val="nil"/>
            </w:tcBorders>
            <w:vAlign w:val="center"/>
          </w:tcPr>
          <w:p w14:paraId="6580E95F"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avdp. ounce</w:t>
            </w:r>
            <w:r w:rsidRPr="00716D29">
              <w:rPr>
                <w:color w:val="auto"/>
                <w:sz w:val="16"/>
                <w:szCs w:val="16"/>
              </w:rPr>
              <w:tab/>
              <w:t>=</w:t>
            </w:r>
          </w:p>
        </w:tc>
        <w:tc>
          <w:tcPr>
            <w:tcW w:w="1193" w:type="dxa"/>
            <w:tcBorders>
              <w:top w:val="nil"/>
              <w:left w:val="single" w:sz="6" w:space="0" w:color="auto"/>
              <w:bottom w:val="nil"/>
              <w:right w:val="single" w:sz="6" w:space="0" w:color="auto"/>
            </w:tcBorders>
          </w:tcPr>
          <w:p w14:paraId="1D85CB3D"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nil"/>
              <w:right w:val="nil"/>
            </w:tcBorders>
            <w:vAlign w:val="center"/>
          </w:tcPr>
          <w:p w14:paraId="30D2A1F4"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7.291 667</w:t>
            </w:r>
          </w:p>
        </w:tc>
        <w:tc>
          <w:tcPr>
            <w:tcW w:w="1800" w:type="dxa"/>
            <w:tcBorders>
              <w:top w:val="nil"/>
              <w:left w:val="single" w:sz="6" w:space="0" w:color="auto"/>
              <w:bottom w:val="nil"/>
              <w:right w:val="nil"/>
            </w:tcBorders>
            <w:vAlign w:val="center"/>
          </w:tcPr>
          <w:p w14:paraId="1B9BC95C" w14:textId="77777777" w:rsidR="00716D29" w:rsidRPr="00716D29" w:rsidRDefault="00716D29" w:rsidP="00716D29">
            <w:pPr>
              <w:keepNext/>
              <w:jc w:val="right"/>
              <w:rPr>
                <w:color w:val="auto"/>
                <w:sz w:val="20"/>
                <w:szCs w:val="24"/>
              </w:rPr>
            </w:pPr>
            <w:r w:rsidRPr="00716D29">
              <w:rPr>
                <w:color w:val="auto"/>
                <w:sz w:val="16"/>
                <w:szCs w:val="16"/>
                <w:u w:val="single"/>
              </w:rPr>
              <w:t>1</w:t>
            </w:r>
          </w:p>
        </w:tc>
        <w:tc>
          <w:tcPr>
            <w:tcW w:w="1620" w:type="dxa"/>
            <w:tcBorders>
              <w:top w:val="nil"/>
              <w:left w:val="single" w:sz="6" w:space="0" w:color="auto"/>
              <w:bottom w:val="nil"/>
              <w:right w:val="nil"/>
            </w:tcBorders>
            <w:vAlign w:val="center"/>
          </w:tcPr>
          <w:p w14:paraId="42889F58"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0.911 458 3</w:t>
            </w:r>
          </w:p>
        </w:tc>
        <w:tc>
          <w:tcPr>
            <w:tcW w:w="1756" w:type="dxa"/>
            <w:tcBorders>
              <w:top w:val="nil"/>
              <w:left w:val="single" w:sz="6" w:space="0" w:color="auto"/>
              <w:bottom w:val="nil"/>
              <w:right w:val="double" w:sz="6" w:space="0" w:color="auto"/>
            </w:tcBorders>
            <w:vAlign w:val="center"/>
          </w:tcPr>
          <w:p w14:paraId="0E55D368"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0.075 954 86</w:t>
            </w:r>
          </w:p>
        </w:tc>
      </w:tr>
      <w:tr w:rsidR="00716D29" w:rsidRPr="00716D29" w14:paraId="7BB538D0" w14:textId="77777777" w:rsidTr="00460BF9">
        <w:trPr>
          <w:cantSplit/>
          <w:trHeight w:val="331"/>
          <w:jc w:val="center"/>
        </w:trPr>
        <w:tc>
          <w:tcPr>
            <w:tcW w:w="1957" w:type="dxa"/>
            <w:tcBorders>
              <w:top w:val="nil"/>
              <w:left w:val="double" w:sz="6" w:space="0" w:color="auto"/>
              <w:bottom w:val="nil"/>
              <w:right w:val="nil"/>
            </w:tcBorders>
            <w:vAlign w:val="center"/>
          </w:tcPr>
          <w:p w14:paraId="310C94C8" w14:textId="77777777" w:rsidR="00716D29" w:rsidRPr="00716D29" w:rsidRDefault="00716D29" w:rsidP="00716D29">
            <w:pPr>
              <w:keepNext/>
              <w:tabs>
                <w:tab w:val="left" w:pos="1566"/>
              </w:tabs>
              <w:jc w:val="left"/>
              <w:rPr>
                <w:color w:val="auto"/>
                <w:sz w:val="16"/>
                <w:szCs w:val="16"/>
              </w:rPr>
            </w:pPr>
            <w:r w:rsidRPr="00716D29">
              <w:rPr>
                <w:color w:val="auto"/>
                <w:sz w:val="16"/>
                <w:szCs w:val="16"/>
              </w:rPr>
              <w:t xml:space="preserve">1 </w:t>
            </w:r>
            <w:proofErr w:type="spellStart"/>
            <w:r w:rsidRPr="00716D29">
              <w:rPr>
                <w:color w:val="auto"/>
                <w:sz w:val="16"/>
                <w:szCs w:val="16"/>
              </w:rPr>
              <w:t>apoth</w:t>
            </w:r>
            <w:proofErr w:type="spellEnd"/>
            <w:r w:rsidRPr="00716D29">
              <w:rPr>
                <w:color w:val="auto"/>
                <w:sz w:val="16"/>
                <w:szCs w:val="16"/>
              </w:rPr>
              <w:t>. or troy ounce</w:t>
            </w:r>
            <w:r w:rsidRPr="00716D29">
              <w:rPr>
                <w:color w:val="auto"/>
                <w:sz w:val="16"/>
                <w:szCs w:val="16"/>
              </w:rPr>
              <w:tab/>
              <w:t>=</w:t>
            </w:r>
          </w:p>
        </w:tc>
        <w:tc>
          <w:tcPr>
            <w:tcW w:w="1193" w:type="dxa"/>
            <w:tcBorders>
              <w:top w:val="nil"/>
              <w:left w:val="single" w:sz="6" w:space="0" w:color="auto"/>
              <w:bottom w:val="nil"/>
              <w:right w:val="single" w:sz="6" w:space="0" w:color="auto"/>
            </w:tcBorders>
          </w:tcPr>
          <w:p w14:paraId="4AB4857C" w14:textId="77777777" w:rsidR="00716D29" w:rsidRPr="00716D29" w:rsidRDefault="00716D29" w:rsidP="00716D29">
            <w:pPr>
              <w:keepNext/>
              <w:jc w:val="right"/>
              <w:rPr>
                <w:color w:val="auto"/>
                <w:sz w:val="16"/>
                <w:szCs w:val="16"/>
                <w:u w:val="single"/>
              </w:rPr>
            </w:pPr>
          </w:p>
        </w:tc>
        <w:tc>
          <w:tcPr>
            <w:tcW w:w="1597" w:type="dxa"/>
            <w:tcBorders>
              <w:top w:val="nil"/>
              <w:left w:val="single" w:sz="6" w:space="0" w:color="auto"/>
              <w:bottom w:val="nil"/>
              <w:right w:val="nil"/>
            </w:tcBorders>
            <w:vAlign w:val="center"/>
          </w:tcPr>
          <w:p w14:paraId="0A71D52B" w14:textId="77777777" w:rsidR="00716D29" w:rsidRPr="00716D29" w:rsidRDefault="00716D29" w:rsidP="00716D29">
            <w:pPr>
              <w:keepNext/>
              <w:jc w:val="right"/>
              <w:rPr>
                <w:color w:val="auto"/>
                <w:sz w:val="20"/>
                <w:szCs w:val="24"/>
              </w:rPr>
            </w:pPr>
            <w:r w:rsidRPr="00716D29">
              <w:rPr>
                <w:color w:val="auto"/>
                <w:sz w:val="16"/>
                <w:szCs w:val="16"/>
                <w:u w:val="single"/>
              </w:rPr>
              <w:t>8</w:t>
            </w:r>
          </w:p>
        </w:tc>
        <w:tc>
          <w:tcPr>
            <w:tcW w:w="1800" w:type="dxa"/>
            <w:tcBorders>
              <w:top w:val="nil"/>
              <w:left w:val="single" w:sz="6" w:space="0" w:color="auto"/>
              <w:bottom w:val="nil"/>
              <w:right w:val="nil"/>
            </w:tcBorders>
            <w:vAlign w:val="center"/>
          </w:tcPr>
          <w:p w14:paraId="4C0B9468"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1.097 143</w:t>
            </w:r>
          </w:p>
        </w:tc>
        <w:tc>
          <w:tcPr>
            <w:tcW w:w="1620" w:type="dxa"/>
            <w:tcBorders>
              <w:top w:val="nil"/>
              <w:left w:val="single" w:sz="6" w:space="0" w:color="auto"/>
              <w:bottom w:val="nil"/>
              <w:right w:val="nil"/>
            </w:tcBorders>
            <w:vAlign w:val="center"/>
          </w:tcPr>
          <w:p w14:paraId="7349460D" w14:textId="77777777" w:rsidR="00716D29" w:rsidRPr="00716D29" w:rsidRDefault="00716D29" w:rsidP="00716D29">
            <w:pPr>
              <w:keepNext/>
              <w:jc w:val="right"/>
              <w:rPr>
                <w:color w:val="auto"/>
                <w:sz w:val="20"/>
                <w:szCs w:val="24"/>
              </w:rPr>
            </w:pPr>
            <w:r w:rsidRPr="00716D29">
              <w:rPr>
                <w:color w:val="auto"/>
                <w:sz w:val="16"/>
                <w:szCs w:val="16"/>
                <w:u w:val="single"/>
              </w:rPr>
              <w:t>1</w:t>
            </w:r>
          </w:p>
        </w:tc>
        <w:tc>
          <w:tcPr>
            <w:tcW w:w="1756" w:type="dxa"/>
            <w:tcBorders>
              <w:top w:val="nil"/>
              <w:left w:val="single" w:sz="6" w:space="0" w:color="auto"/>
              <w:bottom w:val="nil"/>
              <w:right w:val="double" w:sz="6" w:space="0" w:color="auto"/>
            </w:tcBorders>
            <w:vAlign w:val="center"/>
          </w:tcPr>
          <w:p w14:paraId="5D114C9E"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0.083 333 333</w:t>
            </w:r>
          </w:p>
        </w:tc>
      </w:tr>
      <w:tr w:rsidR="00716D29" w:rsidRPr="00716D29" w14:paraId="523BCB72" w14:textId="77777777" w:rsidTr="00460BF9">
        <w:trPr>
          <w:cantSplit/>
          <w:trHeight w:val="331"/>
          <w:jc w:val="center"/>
        </w:trPr>
        <w:tc>
          <w:tcPr>
            <w:tcW w:w="1957" w:type="dxa"/>
            <w:tcBorders>
              <w:top w:val="nil"/>
              <w:left w:val="double" w:sz="6" w:space="0" w:color="auto"/>
              <w:bottom w:val="nil"/>
              <w:right w:val="nil"/>
            </w:tcBorders>
            <w:vAlign w:val="center"/>
          </w:tcPr>
          <w:p w14:paraId="72518795" w14:textId="77777777" w:rsidR="00716D29" w:rsidRPr="00716D29" w:rsidRDefault="00716D29" w:rsidP="00716D29">
            <w:pPr>
              <w:keepNext/>
              <w:tabs>
                <w:tab w:val="left" w:pos="1566"/>
              </w:tabs>
              <w:jc w:val="left"/>
              <w:rPr>
                <w:color w:val="auto"/>
                <w:sz w:val="16"/>
                <w:szCs w:val="16"/>
              </w:rPr>
            </w:pPr>
            <w:r w:rsidRPr="00716D29">
              <w:rPr>
                <w:color w:val="auto"/>
                <w:sz w:val="16"/>
                <w:szCs w:val="16"/>
              </w:rPr>
              <w:t xml:space="preserve">1 </w:t>
            </w:r>
            <w:proofErr w:type="spellStart"/>
            <w:r w:rsidRPr="00716D29">
              <w:rPr>
                <w:color w:val="auto"/>
                <w:sz w:val="16"/>
                <w:szCs w:val="16"/>
              </w:rPr>
              <w:t>apoth</w:t>
            </w:r>
            <w:proofErr w:type="spellEnd"/>
            <w:r w:rsidRPr="00716D29">
              <w:rPr>
                <w:color w:val="auto"/>
                <w:sz w:val="16"/>
                <w:szCs w:val="16"/>
              </w:rPr>
              <w:t>. or troy pound</w:t>
            </w:r>
            <w:r w:rsidRPr="00716D29">
              <w:rPr>
                <w:color w:val="auto"/>
                <w:sz w:val="16"/>
                <w:szCs w:val="16"/>
              </w:rPr>
              <w:tab/>
              <w:t>=</w:t>
            </w:r>
          </w:p>
        </w:tc>
        <w:tc>
          <w:tcPr>
            <w:tcW w:w="1193" w:type="dxa"/>
            <w:tcBorders>
              <w:top w:val="nil"/>
              <w:left w:val="single" w:sz="6" w:space="0" w:color="auto"/>
              <w:bottom w:val="nil"/>
              <w:right w:val="single" w:sz="6" w:space="0" w:color="auto"/>
            </w:tcBorders>
          </w:tcPr>
          <w:p w14:paraId="3CCB616E" w14:textId="77777777" w:rsidR="00716D29" w:rsidRPr="00716D29" w:rsidRDefault="00716D29" w:rsidP="00716D29">
            <w:pPr>
              <w:keepNext/>
              <w:jc w:val="right"/>
              <w:rPr>
                <w:color w:val="auto"/>
                <w:sz w:val="16"/>
                <w:szCs w:val="16"/>
                <w:u w:val="single"/>
              </w:rPr>
            </w:pPr>
          </w:p>
        </w:tc>
        <w:tc>
          <w:tcPr>
            <w:tcW w:w="1597" w:type="dxa"/>
            <w:tcBorders>
              <w:top w:val="nil"/>
              <w:left w:val="single" w:sz="6" w:space="0" w:color="auto"/>
              <w:bottom w:val="nil"/>
              <w:right w:val="nil"/>
            </w:tcBorders>
            <w:vAlign w:val="center"/>
          </w:tcPr>
          <w:p w14:paraId="61658E01" w14:textId="70DD3D5F" w:rsidR="00716D29" w:rsidRPr="00716D29" w:rsidRDefault="00716D29" w:rsidP="00716D29">
            <w:pPr>
              <w:keepNext/>
              <w:jc w:val="right"/>
              <w:rPr>
                <w:color w:val="auto"/>
                <w:sz w:val="20"/>
                <w:szCs w:val="24"/>
              </w:rPr>
            </w:pPr>
            <w:r w:rsidRPr="00716D29">
              <w:rPr>
                <w:color w:val="auto"/>
                <w:sz w:val="16"/>
                <w:szCs w:val="16"/>
                <w:u w:val="single"/>
              </w:rPr>
              <w:t>96</w:t>
            </w:r>
          </w:p>
        </w:tc>
        <w:tc>
          <w:tcPr>
            <w:tcW w:w="1800" w:type="dxa"/>
            <w:tcBorders>
              <w:top w:val="nil"/>
              <w:left w:val="single" w:sz="6" w:space="0" w:color="auto"/>
              <w:bottom w:val="nil"/>
              <w:right w:val="nil"/>
            </w:tcBorders>
            <w:vAlign w:val="center"/>
          </w:tcPr>
          <w:p w14:paraId="10059C6D"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13.165 71</w:t>
            </w:r>
          </w:p>
        </w:tc>
        <w:tc>
          <w:tcPr>
            <w:tcW w:w="1620" w:type="dxa"/>
            <w:tcBorders>
              <w:top w:val="nil"/>
              <w:left w:val="single" w:sz="6" w:space="0" w:color="auto"/>
              <w:bottom w:val="nil"/>
              <w:right w:val="nil"/>
            </w:tcBorders>
            <w:vAlign w:val="center"/>
          </w:tcPr>
          <w:p w14:paraId="424EAFD4" w14:textId="728858D3" w:rsidR="00716D29" w:rsidRPr="00716D29" w:rsidRDefault="00716D29" w:rsidP="00716D29">
            <w:pPr>
              <w:keepNext/>
              <w:jc w:val="right"/>
              <w:rPr>
                <w:color w:val="auto"/>
                <w:sz w:val="20"/>
                <w:szCs w:val="24"/>
              </w:rPr>
            </w:pPr>
            <w:r w:rsidRPr="00716D29">
              <w:rPr>
                <w:color w:val="auto"/>
                <w:sz w:val="16"/>
                <w:szCs w:val="16"/>
                <w:u w:val="single"/>
              </w:rPr>
              <w:t>12</w:t>
            </w:r>
          </w:p>
        </w:tc>
        <w:tc>
          <w:tcPr>
            <w:tcW w:w="1756" w:type="dxa"/>
            <w:tcBorders>
              <w:top w:val="nil"/>
              <w:left w:val="single" w:sz="6" w:space="0" w:color="auto"/>
              <w:bottom w:val="nil"/>
              <w:right w:val="double" w:sz="6" w:space="0" w:color="auto"/>
            </w:tcBorders>
            <w:vAlign w:val="center"/>
          </w:tcPr>
          <w:p w14:paraId="5FBC34A0" w14:textId="77777777" w:rsidR="00716D29" w:rsidRPr="00716D29" w:rsidRDefault="00716D29" w:rsidP="00716D29">
            <w:pPr>
              <w:keepNext/>
              <w:jc w:val="right"/>
              <w:rPr>
                <w:color w:val="auto"/>
                <w:sz w:val="20"/>
                <w:szCs w:val="24"/>
              </w:rPr>
            </w:pPr>
            <w:r w:rsidRPr="00716D29">
              <w:rPr>
                <w:color w:val="auto"/>
                <w:sz w:val="16"/>
                <w:szCs w:val="16"/>
                <w:u w:val="single"/>
              </w:rPr>
              <w:t>1</w:t>
            </w:r>
          </w:p>
        </w:tc>
      </w:tr>
      <w:tr w:rsidR="00716D29" w:rsidRPr="00716D29" w14:paraId="4D071DAD" w14:textId="77777777" w:rsidTr="00460BF9">
        <w:trPr>
          <w:cantSplit/>
          <w:trHeight w:val="331"/>
          <w:jc w:val="center"/>
        </w:trPr>
        <w:tc>
          <w:tcPr>
            <w:tcW w:w="1957" w:type="dxa"/>
            <w:tcBorders>
              <w:top w:val="nil"/>
              <w:left w:val="double" w:sz="6" w:space="0" w:color="auto"/>
              <w:bottom w:val="nil"/>
              <w:right w:val="nil"/>
            </w:tcBorders>
            <w:vAlign w:val="center"/>
          </w:tcPr>
          <w:p w14:paraId="5AF8AEC7"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avdp. pound</w:t>
            </w:r>
            <w:r w:rsidRPr="00716D29">
              <w:rPr>
                <w:color w:val="auto"/>
                <w:sz w:val="16"/>
                <w:szCs w:val="16"/>
              </w:rPr>
              <w:tab/>
              <w:t>=</w:t>
            </w:r>
          </w:p>
        </w:tc>
        <w:tc>
          <w:tcPr>
            <w:tcW w:w="1193" w:type="dxa"/>
            <w:tcBorders>
              <w:top w:val="nil"/>
              <w:left w:val="single" w:sz="6" w:space="0" w:color="auto"/>
              <w:bottom w:val="nil"/>
              <w:right w:val="single" w:sz="6" w:space="0" w:color="auto"/>
            </w:tcBorders>
          </w:tcPr>
          <w:p w14:paraId="1155E462"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nil"/>
              <w:right w:val="nil"/>
            </w:tcBorders>
            <w:vAlign w:val="center"/>
          </w:tcPr>
          <w:p w14:paraId="27274025"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116.666 7</w:t>
            </w:r>
          </w:p>
        </w:tc>
        <w:tc>
          <w:tcPr>
            <w:tcW w:w="1800" w:type="dxa"/>
            <w:tcBorders>
              <w:top w:val="nil"/>
              <w:left w:val="single" w:sz="6" w:space="0" w:color="auto"/>
              <w:bottom w:val="nil"/>
              <w:right w:val="nil"/>
            </w:tcBorders>
            <w:vAlign w:val="center"/>
          </w:tcPr>
          <w:p w14:paraId="27D49C4A" w14:textId="73C48578" w:rsidR="00716D29" w:rsidRPr="00716D29" w:rsidRDefault="00716D29" w:rsidP="00716D29">
            <w:pPr>
              <w:keepNext/>
              <w:jc w:val="right"/>
              <w:rPr>
                <w:color w:val="auto"/>
                <w:sz w:val="20"/>
                <w:szCs w:val="24"/>
                <w:u w:val="single"/>
              </w:rPr>
            </w:pPr>
            <w:r w:rsidRPr="00716D29">
              <w:rPr>
                <w:color w:val="auto"/>
                <w:sz w:val="16"/>
                <w:szCs w:val="16"/>
                <w:u w:val="single"/>
              </w:rPr>
              <w:t>16</w:t>
            </w:r>
          </w:p>
        </w:tc>
        <w:tc>
          <w:tcPr>
            <w:tcW w:w="1620" w:type="dxa"/>
            <w:tcBorders>
              <w:top w:val="nil"/>
              <w:left w:val="single" w:sz="6" w:space="0" w:color="auto"/>
              <w:bottom w:val="nil"/>
              <w:right w:val="nil"/>
            </w:tcBorders>
            <w:vAlign w:val="center"/>
          </w:tcPr>
          <w:p w14:paraId="227C9C59"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14.583 33</w:t>
            </w:r>
          </w:p>
        </w:tc>
        <w:tc>
          <w:tcPr>
            <w:tcW w:w="1756" w:type="dxa"/>
            <w:tcBorders>
              <w:top w:val="nil"/>
              <w:left w:val="single" w:sz="6" w:space="0" w:color="auto"/>
              <w:bottom w:val="nil"/>
              <w:right w:val="double" w:sz="6" w:space="0" w:color="auto"/>
            </w:tcBorders>
            <w:vAlign w:val="center"/>
          </w:tcPr>
          <w:p w14:paraId="2186D787"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1.215 278</w:t>
            </w:r>
          </w:p>
        </w:tc>
      </w:tr>
      <w:tr w:rsidR="00716D29" w:rsidRPr="00716D29" w14:paraId="466CB4A1" w14:textId="77777777" w:rsidTr="00460BF9">
        <w:trPr>
          <w:cantSplit/>
          <w:trHeight w:val="331"/>
          <w:jc w:val="center"/>
        </w:trPr>
        <w:tc>
          <w:tcPr>
            <w:tcW w:w="1957" w:type="dxa"/>
            <w:tcBorders>
              <w:top w:val="nil"/>
              <w:left w:val="double" w:sz="6" w:space="0" w:color="auto"/>
              <w:bottom w:val="nil"/>
              <w:right w:val="nil"/>
            </w:tcBorders>
            <w:vAlign w:val="center"/>
          </w:tcPr>
          <w:p w14:paraId="250A4234"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milligram</w:t>
            </w:r>
            <w:r w:rsidRPr="00716D29">
              <w:rPr>
                <w:color w:val="auto"/>
                <w:sz w:val="16"/>
                <w:szCs w:val="16"/>
              </w:rPr>
              <w:tab/>
              <w:t>=</w:t>
            </w:r>
          </w:p>
        </w:tc>
        <w:tc>
          <w:tcPr>
            <w:tcW w:w="1193" w:type="dxa"/>
            <w:tcBorders>
              <w:top w:val="nil"/>
              <w:left w:val="single" w:sz="6" w:space="0" w:color="auto"/>
              <w:bottom w:val="nil"/>
              <w:right w:val="single" w:sz="6" w:space="0" w:color="auto"/>
            </w:tcBorders>
          </w:tcPr>
          <w:p w14:paraId="159A7BE4"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nil"/>
              <w:right w:val="nil"/>
            </w:tcBorders>
            <w:vAlign w:val="center"/>
          </w:tcPr>
          <w:p w14:paraId="628F99BD"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0.000 257 206 0</w:t>
            </w:r>
          </w:p>
        </w:tc>
        <w:tc>
          <w:tcPr>
            <w:tcW w:w="1800" w:type="dxa"/>
            <w:tcBorders>
              <w:top w:val="nil"/>
              <w:left w:val="single" w:sz="6" w:space="0" w:color="auto"/>
              <w:bottom w:val="nil"/>
              <w:right w:val="nil"/>
            </w:tcBorders>
            <w:vAlign w:val="center"/>
          </w:tcPr>
          <w:p w14:paraId="3A09E58A"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0.000 035 273 96</w:t>
            </w:r>
          </w:p>
        </w:tc>
        <w:tc>
          <w:tcPr>
            <w:tcW w:w="1620" w:type="dxa"/>
            <w:tcBorders>
              <w:top w:val="nil"/>
              <w:left w:val="single" w:sz="6" w:space="0" w:color="auto"/>
              <w:bottom w:val="nil"/>
              <w:right w:val="nil"/>
            </w:tcBorders>
            <w:vAlign w:val="center"/>
          </w:tcPr>
          <w:p w14:paraId="28B7BEF8"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0.000 032 150 75</w:t>
            </w:r>
          </w:p>
        </w:tc>
        <w:tc>
          <w:tcPr>
            <w:tcW w:w="1756" w:type="dxa"/>
            <w:tcBorders>
              <w:top w:val="nil"/>
              <w:left w:val="single" w:sz="6" w:space="0" w:color="auto"/>
              <w:bottom w:val="nil"/>
              <w:right w:val="double" w:sz="6" w:space="0" w:color="auto"/>
            </w:tcBorders>
            <w:vAlign w:val="center"/>
          </w:tcPr>
          <w:p w14:paraId="2C25EFC9"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0.000 002 679 229</w:t>
            </w:r>
          </w:p>
        </w:tc>
      </w:tr>
      <w:tr w:rsidR="00716D29" w:rsidRPr="00716D29" w14:paraId="78CA644A" w14:textId="77777777" w:rsidTr="00460BF9">
        <w:trPr>
          <w:cantSplit/>
          <w:trHeight w:val="331"/>
          <w:jc w:val="center"/>
        </w:trPr>
        <w:tc>
          <w:tcPr>
            <w:tcW w:w="1957" w:type="dxa"/>
            <w:tcBorders>
              <w:top w:val="nil"/>
              <w:left w:val="double" w:sz="6" w:space="0" w:color="auto"/>
              <w:bottom w:val="nil"/>
              <w:right w:val="nil"/>
            </w:tcBorders>
            <w:vAlign w:val="center"/>
          </w:tcPr>
          <w:p w14:paraId="535A70AF"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gram</w:t>
            </w:r>
            <w:r w:rsidRPr="00716D29">
              <w:rPr>
                <w:color w:val="auto"/>
                <w:sz w:val="16"/>
                <w:szCs w:val="16"/>
              </w:rPr>
              <w:tab/>
              <w:t>=</w:t>
            </w:r>
          </w:p>
        </w:tc>
        <w:tc>
          <w:tcPr>
            <w:tcW w:w="1193" w:type="dxa"/>
            <w:tcBorders>
              <w:top w:val="nil"/>
              <w:left w:val="single" w:sz="6" w:space="0" w:color="auto"/>
              <w:bottom w:val="nil"/>
              <w:right w:val="single" w:sz="6" w:space="0" w:color="auto"/>
            </w:tcBorders>
          </w:tcPr>
          <w:p w14:paraId="4FA1CE81"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nil"/>
              <w:right w:val="nil"/>
            </w:tcBorders>
            <w:vAlign w:val="center"/>
          </w:tcPr>
          <w:p w14:paraId="0D7BF80B"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0.257 206 0</w:t>
            </w:r>
          </w:p>
        </w:tc>
        <w:tc>
          <w:tcPr>
            <w:tcW w:w="1800" w:type="dxa"/>
            <w:tcBorders>
              <w:top w:val="nil"/>
              <w:left w:val="single" w:sz="6" w:space="0" w:color="auto"/>
              <w:bottom w:val="nil"/>
              <w:right w:val="nil"/>
            </w:tcBorders>
            <w:vAlign w:val="center"/>
          </w:tcPr>
          <w:p w14:paraId="67E774EB"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0.035 273 96</w:t>
            </w:r>
          </w:p>
        </w:tc>
        <w:tc>
          <w:tcPr>
            <w:tcW w:w="1620" w:type="dxa"/>
            <w:tcBorders>
              <w:top w:val="nil"/>
              <w:left w:val="single" w:sz="6" w:space="0" w:color="auto"/>
              <w:bottom w:val="nil"/>
              <w:right w:val="nil"/>
            </w:tcBorders>
            <w:vAlign w:val="center"/>
          </w:tcPr>
          <w:p w14:paraId="357D3AAE"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0.032 150 75</w:t>
            </w:r>
          </w:p>
        </w:tc>
        <w:tc>
          <w:tcPr>
            <w:tcW w:w="1756" w:type="dxa"/>
            <w:tcBorders>
              <w:top w:val="nil"/>
              <w:left w:val="single" w:sz="6" w:space="0" w:color="auto"/>
              <w:bottom w:val="nil"/>
              <w:right w:val="double" w:sz="6" w:space="0" w:color="auto"/>
            </w:tcBorders>
            <w:vAlign w:val="center"/>
          </w:tcPr>
          <w:p w14:paraId="204100DA"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0.002 679 229</w:t>
            </w:r>
          </w:p>
        </w:tc>
      </w:tr>
      <w:tr w:rsidR="00716D29" w:rsidRPr="00716D29" w14:paraId="5DBEF1A7" w14:textId="77777777" w:rsidTr="00460BF9">
        <w:trPr>
          <w:cantSplit/>
          <w:trHeight w:val="331"/>
          <w:jc w:val="center"/>
        </w:trPr>
        <w:tc>
          <w:tcPr>
            <w:tcW w:w="1957" w:type="dxa"/>
            <w:tcBorders>
              <w:top w:val="nil"/>
              <w:left w:val="double" w:sz="6" w:space="0" w:color="auto"/>
              <w:bottom w:val="double" w:sz="6" w:space="0" w:color="auto"/>
              <w:right w:val="nil"/>
            </w:tcBorders>
            <w:vAlign w:val="center"/>
          </w:tcPr>
          <w:p w14:paraId="07765476" w14:textId="77777777" w:rsidR="00716D29" w:rsidRPr="00716D29" w:rsidRDefault="00716D29" w:rsidP="00716D29">
            <w:pPr>
              <w:keepNext/>
              <w:tabs>
                <w:tab w:val="left" w:pos="1566"/>
              </w:tabs>
              <w:jc w:val="left"/>
              <w:rPr>
                <w:color w:val="auto"/>
                <w:sz w:val="16"/>
                <w:szCs w:val="16"/>
              </w:rPr>
            </w:pPr>
            <w:r w:rsidRPr="00716D29">
              <w:rPr>
                <w:color w:val="auto"/>
                <w:sz w:val="16"/>
                <w:szCs w:val="16"/>
              </w:rPr>
              <w:t>1 kilogram</w:t>
            </w:r>
            <w:r w:rsidRPr="00716D29">
              <w:rPr>
                <w:color w:val="auto"/>
                <w:sz w:val="16"/>
                <w:szCs w:val="16"/>
              </w:rPr>
              <w:tab/>
              <w:t>=</w:t>
            </w:r>
          </w:p>
        </w:tc>
        <w:tc>
          <w:tcPr>
            <w:tcW w:w="1193" w:type="dxa"/>
            <w:tcBorders>
              <w:top w:val="nil"/>
              <w:left w:val="single" w:sz="6" w:space="0" w:color="auto"/>
              <w:bottom w:val="double" w:sz="6" w:space="0" w:color="auto"/>
              <w:right w:val="single" w:sz="6" w:space="0" w:color="auto"/>
            </w:tcBorders>
          </w:tcPr>
          <w:p w14:paraId="6192E3CB" w14:textId="77777777" w:rsidR="00716D29" w:rsidRPr="00716D29" w:rsidRDefault="00716D29" w:rsidP="00716D29">
            <w:pPr>
              <w:keepNext/>
              <w:tabs>
                <w:tab w:val="decimal" w:pos="528"/>
              </w:tabs>
              <w:jc w:val="right"/>
              <w:rPr>
                <w:color w:val="auto"/>
                <w:sz w:val="16"/>
                <w:szCs w:val="16"/>
              </w:rPr>
            </w:pPr>
          </w:p>
        </w:tc>
        <w:tc>
          <w:tcPr>
            <w:tcW w:w="1597" w:type="dxa"/>
            <w:tcBorders>
              <w:top w:val="nil"/>
              <w:left w:val="single" w:sz="6" w:space="0" w:color="auto"/>
              <w:bottom w:val="double" w:sz="6" w:space="0" w:color="auto"/>
              <w:right w:val="nil"/>
            </w:tcBorders>
            <w:vAlign w:val="center"/>
          </w:tcPr>
          <w:p w14:paraId="5B39D409" w14:textId="77777777" w:rsidR="00716D29" w:rsidRPr="00716D29" w:rsidRDefault="00716D29" w:rsidP="00716D29">
            <w:pPr>
              <w:keepNext/>
              <w:tabs>
                <w:tab w:val="decimal" w:pos="528"/>
              </w:tabs>
              <w:jc w:val="right"/>
              <w:rPr>
                <w:color w:val="auto"/>
                <w:sz w:val="20"/>
                <w:szCs w:val="24"/>
              </w:rPr>
            </w:pPr>
            <w:r w:rsidRPr="00716D29">
              <w:rPr>
                <w:color w:val="auto"/>
                <w:sz w:val="16"/>
                <w:szCs w:val="16"/>
              </w:rPr>
              <w:t>257.206 0</w:t>
            </w:r>
          </w:p>
        </w:tc>
        <w:tc>
          <w:tcPr>
            <w:tcW w:w="1800" w:type="dxa"/>
            <w:tcBorders>
              <w:top w:val="nil"/>
              <w:left w:val="single" w:sz="6" w:space="0" w:color="auto"/>
              <w:bottom w:val="double" w:sz="6" w:space="0" w:color="auto"/>
              <w:right w:val="nil"/>
            </w:tcBorders>
            <w:vAlign w:val="center"/>
          </w:tcPr>
          <w:p w14:paraId="54884FAF" w14:textId="77777777" w:rsidR="00716D29" w:rsidRPr="00716D29" w:rsidRDefault="00716D29" w:rsidP="00716D29">
            <w:pPr>
              <w:keepNext/>
              <w:tabs>
                <w:tab w:val="decimal" w:pos="546"/>
              </w:tabs>
              <w:jc w:val="right"/>
              <w:rPr>
                <w:color w:val="auto"/>
                <w:sz w:val="20"/>
                <w:szCs w:val="24"/>
              </w:rPr>
            </w:pPr>
            <w:r w:rsidRPr="00716D29">
              <w:rPr>
                <w:color w:val="auto"/>
                <w:sz w:val="16"/>
                <w:szCs w:val="16"/>
              </w:rPr>
              <w:t>35.273 96</w:t>
            </w:r>
          </w:p>
        </w:tc>
        <w:tc>
          <w:tcPr>
            <w:tcW w:w="1620" w:type="dxa"/>
            <w:tcBorders>
              <w:top w:val="nil"/>
              <w:left w:val="single" w:sz="6" w:space="0" w:color="auto"/>
              <w:bottom w:val="double" w:sz="6" w:space="0" w:color="auto"/>
              <w:right w:val="nil"/>
            </w:tcBorders>
            <w:vAlign w:val="center"/>
          </w:tcPr>
          <w:p w14:paraId="0C65D46E" w14:textId="77777777" w:rsidR="00716D29" w:rsidRPr="00716D29" w:rsidRDefault="00716D29" w:rsidP="00716D29">
            <w:pPr>
              <w:keepNext/>
              <w:tabs>
                <w:tab w:val="decimal" w:pos="564"/>
              </w:tabs>
              <w:jc w:val="right"/>
              <w:rPr>
                <w:color w:val="auto"/>
                <w:sz w:val="20"/>
                <w:szCs w:val="24"/>
              </w:rPr>
            </w:pPr>
            <w:r w:rsidRPr="00716D29">
              <w:rPr>
                <w:color w:val="auto"/>
                <w:sz w:val="16"/>
                <w:szCs w:val="16"/>
              </w:rPr>
              <w:t>32.150 75</w:t>
            </w:r>
          </w:p>
        </w:tc>
        <w:tc>
          <w:tcPr>
            <w:tcW w:w="1756" w:type="dxa"/>
            <w:tcBorders>
              <w:top w:val="nil"/>
              <w:left w:val="single" w:sz="6" w:space="0" w:color="auto"/>
              <w:bottom w:val="double" w:sz="6" w:space="0" w:color="auto"/>
              <w:right w:val="double" w:sz="6" w:space="0" w:color="auto"/>
            </w:tcBorders>
            <w:vAlign w:val="center"/>
          </w:tcPr>
          <w:p w14:paraId="399329FF" w14:textId="77777777" w:rsidR="00716D29" w:rsidRPr="00716D29" w:rsidRDefault="00716D29" w:rsidP="00716D29">
            <w:pPr>
              <w:keepNext/>
              <w:tabs>
                <w:tab w:val="decimal" w:pos="402"/>
              </w:tabs>
              <w:jc w:val="right"/>
              <w:rPr>
                <w:color w:val="auto"/>
                <w:sz w:val="20"/>
                <w:szCs w:val="24"/>
              </w:rPr>
            </w:pPr>
            <w:r w:rsidRPr="00716D29">
              <w:rPr>
                <w:color w:val="auto"/>
                <w:sz w:val="16"/>
                <w:szCs w:val="16"/>
              </w:rPr>
              <w:t>2.679 229</w:t>
            </w:r>
          </w:p>
        </w:tc>
      </w:tr>
    </w:tbl>
    <w:p w14:paraId="04575842" w14:textId="77777777" w:rsidR="002C3F5D" w:rsidRPr="009A1FE1" w:rsidRDefault="002C3F5D" w:rsidP="00460BF9"/>
    <w:p w14:paraId="53CD1189" w14:textId="77777777" w:rsidR="002C3F5D" w:rsidRPr="009A1FE1" w:rsidRDefault="002C3F5D" w:rsidP="00460BF9"/>
    <w:tbl>
      <w:tblPr>
        <w:tblW w:w="9900" w:type="dxa"/>
        <w:jc w:val="center"/>
        <w:tblLayout w:type="fixed"/>
        <w:tblCellMar>
          <w:top w:w="43" w:type="dxa"/>
          <w:left w:w="115" w:type="dxa"/>
          <w:bottom w:w="43" w:type="dxa"/>
          <w:right w:w="115" w:type="dxa"/>
        </w:tblCellMar>
        <w:tblLook w:val="0000" w:firstRow="0" w:lastRow="0" w:firstColumn="0" w:lastColumn="0" w:noHBand="0" w:noVBand="0"/>
      </w:tblPr>
      <w:tblGrid>
        <w:gridCol w:w="1890"/>
        <w:gridCol w:w="1170"/>
        <w:gridCol w:w="1656"/>
        <w:gridCol w:w="1656"/>
        <w:gridCol w:w="1656"/>
        <w:gridCol w:w="1858"/>
        <w:gridCol w:w="14"/>
      </w:tblGrid>
      <w:tr w:rsidR="00BC7A7C" w:rsidRPr="00BC7A7C" w14:paraId="2AF0D35E" w14:textId="77777777" w:rsidTr="005C4968">
        <w:trPr>
          <w:cantSplit/>
          <w:trHeight w:val="432"/>
          <w:tblHeader/>
          <w:jc w:val="center"/>
        </w:trPr>
        <w:tc>
          <w:tcPr>
            <w:tcW w:w="1890" w:type="dxa"/>
            <w:vMerge w:val="restart"/>
            <w:tcBorders>
              <w:top w:val="double" w:sz="6" w:space="0" w:color="auto"/>
              <w:left w:val="double" w:sz="6" w:space="0" w:color="auto"/>
              <w:right w:val="nil"/>
            </w:tcBorders>
            <w:textDirection w:val="btLr"/>
            <w:vAlign w:val="center"/>
          </w:tcPr>
          <w:p w14:paraId="565E98BF" w14:textId="77777777" w:rsidR="00BC7A7C" w:rsidRPr="00BC7A7C" w:rsidRDefault="00BC7A7C" w:rsidP="00BC7A7C">
            <w:pPr>
              <w:keepNext/>
              <w:ind w:left="113" w:right="113"/>
              <w:jc w:val="center"/>
              <w:rPr>
                <w:b/>
                <w:color w:val="auto"/>
                <w:sz w:val="20"/>
              </w:rPr>
            </w:pPr>
            <w:r w:rsidRPr="00BC7A7C">
              <w:rPr>
                <w:b/>
                <w:color w:val="auto"/>
                <w:sz w:val="20"/>
              </w:rPr>
              <w:t>Starting Unit</w:t>
            </w:r>
          </w:p>
          <w:p w14:paraId="0616B400" w14:textId="77777777" w:rsidR="00BC7A7C" w:rsidRPr="00BC7A7C" w:rsidRDefault="00BC7A7C" w:rsidP="00BC7A7C">
            <w:pPr>
              <w:keepNext/>
              <w:ind w:left="113" w:right="113"/>
              <w:jc w:val="center"/>
              <w:rPr>
                <w:b/>
                <w:color w:val="auto"/>
                <w:sz w:val="20"/>
              </w:rPr>
            </w:pPr>
            <w:r w:rsidRPr="00BC7A7C">
              <w:rPr>
                <w:b/>
                <w:color w:val="auto"/>
                <w:sz w:val="20"/>
              </w:rPr>
              <w:t>←</w:t>
            </w:r>
          </w:p>
        </w:tc>
        <w:tc>
          <w:tcPr>
            <w:tcW w:w="8010" w:type="dxa"/>
            <w:gridSpan w:val="6"/>
            <w:tcBorders>
              <w:top w:val="double" w:sz="6" w:space="0" w:color="auto"/>
              <w:left w:val="single" w:sz="6" w:space="0" w:color="auto"/>
              <w:bottom w:val="double" w:sz="6" w:space="0" w:color="auto"/>
              <w:right w:val="double" w:sz="6" w:space="0" w:color="auto"/>
            </w:tcBorders>
            <w:vAlign w:val="center"/>
          </w:tcPr>
          <w:p w14:paraId="30042AF5" w14:textId="77777777" w:rsidR="00BC7A7C" w:rsidRPr="00BC7A7C" w:rsidRDefault="00BC7A7C" w:rsidP="00BC7A7C">
            <w:pPr>
              <w:keepNext/>
              <w:jc w:val="center"/>
              <w:rPr>
                <w:b/>
                <w:color w:val="auto"/>
                <w:sz w:val="20"/>
              </w:rPr>
            </w:pPr>
            <w:r w:rsidRPr="00BC7A7C">
              <w:rPr>
                <w:b/>
                <w:color w:val="auto"/>
                <w:sz w:val="20"/>
              </w:rPr>
              <w:t>Multiply by the Conversion Factor Below the Ending Unit:</w:t>
            </w:r>
          </w:p>
        </w:tc>
      </w:tr>
      <w:tr w:rsidR="00BC7A7C" w:rsidRPr="00BC7A7C" w14:paraId="422FDB96" w14:textId="77777777" w:rsidTr="005C4968">
        <w:trPr>
          <w:gridAfter w:val="1"/>
          <w:wAfter w:w="14" w:type="dxa"/>
          <w:cantSplit/>
          <w:trHeight w:val="400"/>
          <w:tblHeader/>
          <w:jc w:val="center"/>
        </w:trPr>
        <w:tc>
          <w:tcPr>
            <w:tcW w:w="1890" w:type="dxa"/>
            <w:vMerge/>
            <w:tcBorders>
              <w:left w:val="double" w:sz="6" w:space="0" w:color="auto"/>
              <w:bottom w:val="double" w:sz="6" w:space="0" w:color="auto"/>
              <w:right w:val="nil"/>
            </w:tcBorders>
            <w:vAlign w:val="center"/>
          </w:tcPr>
          <w:p w14:paraId="73E9993C" w14:textId="77777777" w:rsidR="00BC7A7C" w:rsidRPr="00BC7A7C" w:rsidRDefault="00BC7A7C" w:rsidP="00BC7A7C">
            <w:pPr>
              <w:keepNext/>
              <w:jc w:val="center"/>
              <w:rPr>
                <w:b/>
                <w:color w:val="auto"/>
                <w:sz w:val="20"/>
              </w:rPr>
            </w:pPr>
          </w:p>
        </w:tc>
        <w:tc>
          <w:tcPr>
            <w:tcW w:w="1170" w:type="dxa"/>
            <w:tcBorders>
              <w:top w:val="double" w:sz="6" w:space="0" w:color="auto"/>
              <w:left w:val="single" w:sz="6" w:space="0" w:color="auto"/>
              <w:bottom w:val="double" w:sz="6" w:space="0" w:color="auto"/>
              <w:right w:val="single" w:sz="6" w:space="0" w:color="auto"/>
            </w:tcBorders>
          </w:tcPr>
          <w:p w14:paraId="63A875B3" w14:textId="77777777" w:rsidR="00BC7A7C" w:rsidRPr="00BC7A7C" w:rsidRDefault="00BC7A7C" w:rsidP="00BC7A7C">
            <w:pPr>
              <w:jc w:val="center"/>
              <w:rPr>
                <w:b/>
                <w:color w:val="auto"/>
                <w:sz w:val="20"/>
              </w:rPr>
            </w:pPr>
            <w:r w:rsidRPr="00BC7A7C">
              <w:rPr>
                <w:b/>
                <w:color w:val="auto"/>
                <w:sz w:val="20"/>
              </w:rPr>
              <w:t>Ending Unit →</w:t>
            </w:r>
          </w:p>
        </w:tc>
        <w:tc>
          <w:tcPr>
            <w:tcW w:w="1656" w:type="dxa"/>
            <w:tcBorders>
              <w:top w:val="double" w:sz="6" w:space="0" w:color="auto"/>
              <w:left w:val="single" w:sz="6" w:space="0" w:color="auto"/>
              <w:bottom w:val="double" w:sz="6" w:space="0" w:color="auto"/>
              <w:right w:val="nil"/>
            </w:tcBorders>
            <w:vAlign w:val="center"/>
          </w:tcPr>
          <w:p w14:paraId="50B84B3D" w14:textId="77777777" w:rsidR="00BC7A7C" w:rsidRPr="00BC7A7C" w:rsidRDefault="00BC7A7C" w:rsidP="00BC7A7C">
            <w:pPr>
              <w:jc w:val="center"/>
              <w:rPr>
                <w:b/>
                <w:color w:val="auto"/>
                <w:sz w:val="20"/>
              </w:rPr>
            </w:pPr>
            <w:r w:rsidRPr="00BC7A7C">
              <w:rPr>
                <w:b/>
                <w:color w:val="auto"/>
                <w:sz w:val="20"/>
              </w:rPr>
              <w:t>Avoirdupois Pounds</w:t>
            </w:r>
          </w:p>
        </w:tc>
        <w:tc>
          <w:tcPr>
            <w:tcW w:w="1656" w:type="dxa"/>
            <w:tcBorders>
              <w:top w:val="double" w:sz="6" w:space="0" w:color="auto"/>
              <w:left w:val="single" w:sz="6" w:space="0" w:color="auto"/>
              <w:bottom w:val="double" w:sz="6" w:space="0" w:color="auto"/>
              <w:right w:val="nil"/>
            </w:tcBorders>
            <w:vAlign w:val="center"/>
          </w:tcPr>
          <w:p w14:paraId="492B3CA0" w14:textId="77777777" w:rsidR="00BC7A7C" w:rsidRPr="00BC7A7C" w:rsidRDefault="00BC7A7C" w:rsidP="00BC7A7C">
            <w:pPr>
              <w:jc w:val="center"/>
              <w:rPr>
                <w:b/>
                <w:color w:val="auto"/>
                <w:sz w:val="20"/>
              </w:rPr>
            </w:pPr>
            <w:r w:rsidRPr="00BC7A7C">
              <w:rPr>
                <w:b/>
                <w:color w:val="auto"/>
                <w:sz w:val="20"/>
              </w:rPr>
              <w:t>Milligrams</w:t>
            </w:r>
          </w:p>
        </w:tc>
        <w:tc>
          <w:tcPr>
            <w:tcW w:w="1656" w:type="dxa"/>
            <w:tcBorders>
              <w:top w:val="double" w:sz="6" w:space="0" w:color="auto"/>
              <w:left w:val="single" w:sz="6" w:space="0" w:color="auto"/>
              <w:bottom w:val="double" w:sz="6" w:space="0" w:color="auto"/>
              <w:right w:val="nil"/>
            </w:tcBorders>
            <w:vAlign w:val="center"/>
          </w:tcPr>
          <w:p w14:paraId="1AC19B52" w14:textId="77777777" w:rsidR="00BC7A7C" w:rsidRPr="00BC7A7C" w:rsidRDefault="00BC7A7C" w:rsidP="00BC7A7C">
            <w:pPr>
              <w:jc w:val="center"/>
              <w:rPr>
                <w:b/>
                <w:color w:val="auto"/>
                <w:sz w:val="20"/>
              </w:rPr>
            </w:pPr>
            <w:r w:rsidRPr="00BC7A7C">
              <w:rPr>
                <w:b/>
                <w:color w:val="auto"/>
                <w:sz w:val="20"/>
              </w:rPr>
              <w:t>Grams</w:t>
            </w:r>
          </w:p>
        </w:tc>
        <w:tc>
          <w:tcPr>
            <w:tcW w:w="1858" w:type="dxa"/>
            <w:tcBorders>
              <w:top w:val="double" w:sz="6" w:space="0" w:color="auto"/>
              <w:left w:val="single" w:sz="6" w:space="0" w:color="auto"/>
              <w:bottom w:val="double" w:sz="6" w:space="0" w:color="auto"/>
              <w:right w:val="double" w:sz="6" w:space="0" w:color="auto"/>
            </w:tcBorders>
            <w:vAlign w:val="center"/>
          </w:tcPr>
          <w:p w14:paraId="1070606C" w14:textId="77777777" w:rsidR="00BC7A7C" w:rsidRPr="00BC7A7C" w:rsidRDefault="00BC7A7C" w:rsidP="00BC7A7C">
            <w:pPr>
              <w:jc w:val="center"/>
              <w:rPr>
                <w:b/>
                <w:color w:val="auto"/>
                <w:sz w:val="20"/>
              </w:rPr>
            </w:pPr>
            <w:r w:rsidRPr="00BC7A7C">
              <w:rPr>
                <w:b/>
                <w:color w:val="auto"/>
                <w:sz w:val="20"/>
              </w:rPr>
              <w:t>Kilograms</w:t>
            </w:r>
          </w:p>
        </w:tc>
      </w:tr>
      <w:tr w:rsidR="00BC7A7C" w:rsidRPr="00BC7A7C" w14:paraId="5E4592CE" w14:textId="77777777" w:rsidTr="00A65F47">
        <w:trPr>
          <w:gridAfter w:val="1"/>
          <w:wAfter w:w="14" w:type="dxa"/>
          <w:cantSplit/>
          <w:trHeight w:val="362"/>
          <w:jc w:val="center"/>
        </w:trPr>
        <w:tc>
          <w:tcPr>
            <w:tcW w:w="1890" w:type="dxa"/>
            <w:tcBorders>
              <w:top w:val="double" w:sz="6" w:space="0" w:color="auto"/>
              <w:left w:val="double" w:sz="6" w:space="0" w:color="auto"/>
              <w:bottom w:val="nil"/>
              <w:right w:val="nil"/>
            </w:tcBorders>
            <w:vAlign w:val="center"/>
          </w:tcPr>
          <w:p w14:paraId="4107E6DA" w14:textId="77777777" w:rsidR="00BC7A7C" w:rsidRPr="00BC7A7C" w:rsidRDefault="00BC7A7C" w:rsidP="005C4968">
            <w:pPr>
              <w:keepLines/>
              <w:tabs>
                <w:tab w:val="left" w:pos="1566"/>
              </w:tabs>
              <w:jc w:val="left"/>
              <w:rPr>
                <w:color w:val="auto"/>
                <w:sz w:val="16"/>
                <w:szCs w:val="16"/>
              </w:rPr>
            </w:pPr>
            <w:r w:rsidRPr="00BC7A7C">
              <w:rPr>
                <w:color w:val="auto"/>
                <w:sz w:val="16"/>
                <w:szCs w:val="16"/>
              </w:rPr>
              <w:t>1 grain</w:t>
            </w:r>
            <w:r w:rsidRPr="00BC7A7C">
              <w:rPr>
                <w:color w:val="auto"/>
                <w:sz w:val="16"/>
                <w:szCs w:val="16"/>
              </w:rPr>
              <w:tab/>
              <w:t>=</w:t>
            </w:r>
          </w:p>
        </w:tc>
        <w:tc>
          <w:tcPr>
            <w:tcW w:w="1170" w:type="dxa"/>
            <w:tcBorders>
              <w:top w:val="double" w:sz="6" w:space="0" w:color="auto"/>
              <w:left w:val="single" w:sz="6" w:space="0" w:color="auto"/>
              <w:bottom w:val="nil"/>
              <w:right w:val="single" w:sz="6" w:space="0" w:color="auto"/>
            </w:tcBorders>
          </w:tcPr>
          <w:p w14:paraId="67301F78" w14:textId="77777777" w:rsidR="00BC7A7C" w:rsidRPr="00BC7A7C" w:rsidRDefault="00BC7A7C" w:rsidP="005C4968">
            <w:pPr>
              <w:keepNext/>
              <w:keepLines/>
              <w:tabs>
                <w:tab w:val="decimal" w:pos="378"/>
              </w:tabs>
              <w:jc w:val="right"/>
              <w:rPr>
                <w:color w:val="auto"/>
                <w:sz w:val="16"/>
                <w:szCs w:val="16"/>
              </w:rPr>
            </w:pPr>
          </w:p>
        </w:tc>
        <w:tc>
          <w:tcPr>
            <w:tcW w:w="1656" w:type="dxa"/>
            <w:tcBorders>
              <w:top w:val="double" w:sz="6" w:space="0" w:color="auto"/>
              <w:left w:val="single" w:sz="6" w:space="0" w:color="auto"/>
              <w:bottom w:val="nil"/>
              <w:right w:val="nil"/>
            </w:tcBorders>
            <w:vAlign w:val="center"/>
          </w:tcPr>
          <w:p w14:paraId="3C343C79"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0.000 142 857 1</w:t>
            </w:r>
          </w:p>
        </w:tc>
        <w:tc>
          <w:tcPr>
            <w:tcW w:w="1656" w:type="dxa"/>
            <w:tcBorders>
              <w:top w:val="double" w:sz="6" w:space="0" w:color="auto"/>
              <w:left w:val="single" w:sz="6" w:space="0" w:color="auto"/>
              <w:bottom w:val="nil"/>
              <w:right w:val="nil"/>
            </w:tcBorders>
            <w:vAlign w:val="center"/>
          </w:tcPr>
          <w:p w14:paraId="3B00CDCA" w14:textId="55413F4F" w:rsidR="00BC7A7C" w:rsidRPr="00BC7A7C" w:rsidRDefault="00BC7A7C" w:rsidP="005C4968">
            <w:pPr>
              <w:keepNext/>
              <w:keepLines/>
              <w:tabs>
                <w:tab w:val="decimal" w:pos="696"/>
              </w:tabs>
              <w:jc w:val="right"/>
              <w:rPr>
                <w:color w:val="auto"/>
                <w:sz w:val="20"/>
                <w:szCs w:val="24"/>
              </w:rPr>
            </w:pPr>
            <w:r w:rsidRPr="00BC7A7C">
              <w:rPr>
                <w:color w:val="auto"/>
                <w:sz w:val="16"/>
                <w:szCs w:val="16"/>
                <w:u w:val="single"/>
              </w:rPr>
              <w:t>64.798 91</w:t>
            </w:r>
          </w:p>
        </w:tc>
        <w:tc>
          <w:tcPr>
            <w:tcW w:w="1656" w:type="dxa"/>
            <w:tcBorders>
              <w:top w:val="double" w:sz="6" w:space="0" w:color="auto"/>
              <w:left w:val="single" w:sz="6" w:space="0" w:color="auto"/>
              <w:bottom w:val="nil"/>
              <w:right w:val="nil"/>
            </w:tcBorders>
            <w:vAlign w:val="center"/>
          </w:tcPr>
          <w:p w14:paraId="28E3A470" w14:textId="43269723"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0.064 798 91</w:t>
            </w:r>
          </w:p>
        </w:tc>
        <w:tc>
          <w:tcPr>
            <w:tcW w:w="1858" w:type="dxa"/>
            <w:tcBorders>
              <w:top w:val="double" w:sz="6" w:space="0" w:color="auto"/>
              <w:left w:val="single" w:sz="6" w:space="0" w:color="auto"/>
              <w:bottom w:val="nil"/>
              <w:right w:val="double" w:sz="6" w:space="0" w:color="auto"/>
            </w:tcBorders>
            <w:vAlign w:val="center"/>
          </w:tcPr>
          <w:p w14:paraId="40281F4D" w14:textId="3A80E099" w:rsidR="00BC7A7C" w:rsidRPr="00BC7A7C" w:rsidRDefault="00BC7A7C" w:rsidP="005C4968">
            <w:pPr>
              <w:keepNext/>
              <w:keepLines/>
              <w:jc w:val="right"/>
              <w:rPr>
                <w:color w:val="auto"/>
                <w:sz w:val="20"/>
                <w:szCs w:val="24"/>
              </w:rPr>
            </w:pPr>
            <w:r w:rsidRPr="00BC7A7C">
              <w:rPr>
                <w:color w:val="auto"/>
                <w:sz w:val="16"/>
                <w:szCs w:val="16"/>
                <w:u w:val="single"/>
              </w:rPr>
              <w:t>0.000 064 798 91</w:t>
            </w:r>
          </w:p>
        </w:tc>
      </w:tr>
      <w:tr w:rsidR="00BC7A7C" w:rsidRPr="00BC7A7C" w14:paraId="02CA91F3" w14:textId="77777777" w:rsidTr="00A65F47">
        <w:trPr>
          <w:gridAfter w:val="1"/>
          <w:wAfter w:w="14" w:type="dxa"/>
          <w:cantSplit/>
          <w:trHeight w:val="343"/>
          <w:jc w:val="center"/>
        </w:trPr>
        <w:tc>
          <w:tcPr>
            <w:tcW w:w="1890" w:type="dxa"/>
            <w:tcBorders>
              <w:top w:val="nil"/>
              <w:left w:val="double" w:sz="6" w:space="0" w:color="auto"/>
              <w:bottom w:val="nil"/>
              <w:right w:val="nil"/>
            </w:tcBorders>
            <w:vAlign w:val="center"/>
          </w:tcPr>
          <w:p w14:paraId="2E1DCDC4" w14:textId="77777777" w:rsidR="00BC7A7C" w:rsidRPr="00BC7A7C" w:rsidRDefault="00BC7A7C" w:rsidP="005C4968">
            <w:pPr>
              <w:keepLines/>
              <w:tabs>
                <w:tab w:val="left" w:pos="1566"/>
              </w:tabs>
              <w:jc w:val="left"/>
              <w:rPr>
                <w:color w:val="auto"/>
                <w:sz w:val="16"/>
                <w:szCs w:val="16"/>
              </w:rPr>
            </w:pPr>
            <w:r w:rsidRPr="00BC7A7C">
              <w:rPr>
                <w:color w:val="auto"/>
                <w:sz w:val="16"/>
                <w:szCs w:val="16"/>
              </w:rPr>
              <w:t xml:space="preserve">1 </w:t>
            </w:r>
            <w:proofErr w:type="spellStart"/>
            <w:r w:rsidRPr="00BC7A7C">
              <w:rPr>
                <w:color w:val="auto"/>
                <w:sz w:val="16"/>
                <w:szCs w:val="16"/>
              </w:rPr>
              <w:t>apoth</w:t>
            </w:r>
            <w:proofErr w:type="spellEnd"/>
            <w:r w:rsidRPr="00BC7A7C">
              <w:rPr>
                <w:color w:val="auto"/>
                <w:sz w:val="16"/>
                <w:szCs w:val="16"/>
              </w:rPr>
              <w:t>. scruple</w:t>
            </w:r>
            <w:r w:rsidRPr="00BC7A7C">
              <w:rPr>
                <w:color w:val="auto"/>
                <w:sz w:val="16"/>
                <w:szCs w:val="16"/>
              </w:rPr>
              <w:tab/>
              <w:t>=</w:t>
            </w:r>
          </w:p>
        </w:tc>
        <w:tc>
          <w:tcPr>
            <w:tcW w:w="1170" w:type="dxa"/>
            <w:tcBorders>
              <w:top w:val="nil"/>
              <w:left w:val="single" w:sz="6" w:space="0" w:color="auto"/>
              <w:bottom w:val="nil"/>
              <w:right w:val="single" w:sz="6" w:space="0" w:color="auto"/>
            </w:tcBorders>
          </w:tcPr>
          <w:p w14:paraId="486BA561"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nil"/>
              <w:right w:val="nil"/>
            </w:tcBorders>
            <w:vAlign w:val="center"/>
          </w:tcPr>
          <w:p w14:paraId="64B45786"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0.002 857 143</w:t>
            </w:r>
          </w:p>
        </w:tc>
        <w:tc>
          <w:tcPr>
            <w:tcW w:w="1656" w:type="dxa"/>
            <w:tcBorders>
              <w:top w:val="nil"/>
              <w:left w:val="single" w:sz="6" w:space="0" w:color="auto"/>
              <w:bottom w:val="nil"/>
              <w:right w:val="nil"/>
            </w:tcBorders>
            <w:vAlign w:val="center"/>
          </w:tcPr>
          <w:p w14:paraId="758E8EFC" w14:textId="7D3520F9" w:rsidR="00BC7A7C" w:rsidRPr="00BC7A7C" w:rsidRDefault="00BC7A7C" w:rsidP="005C4968">
            <w:pPr>
              <w:keepNext/>
              <w:keepLines/>
              <w:tabs>
                <w:tab w:val="decimal" w:pos="696"/>
              </w:tabs>
              <w:jc w:val="right"/>
              <w:rPr>
                <w:color w:val="auto"/>
                <w:sz w:val="20"/>
                <w:szCs w:val="24"/>
              </w:rPr>
            </w:pPr>
            <w:r w:rsidRPr="00BC7A7C">
              <w:rPr>
                <w:color w:val="auto"/>
                <w:sz w:val="16"/>
                <w:szCs w:val="16"/>
                <w:u w:val="single"/>
              </w:rPr>
              <w:t>1 295.978 2</w:t>
            </w:r>
          </w:p>
        </w:tc>
        <w:tc>
          <w:tcPr>
            <w:tcW w:w="1656" w:type="dxa"/>
            <w:tcBorders>
              <w:top w:val="nil"/>
              <w:left w:val="single" w:sz="6" w:space="0" w:color="auto"/>
              <w:bottom w:val="nil"/>
              <w:right w:val="nil"/>
            </w:tcBorders>
            <w:vAlign w:val="center"/>
          </w:tcPr>
          <w:p w14:paraId="79105B8B" w14:textId="7A3EF706"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1.295 978 2</w:t>
            </w:r>
          </w:p>
        </w:tc>
        <w:tc>
          <w:tcPr>
            <w:tcW w:w="1858" w:type="dxa"/>
            <w:tcBorders>
              <w:top w:val="nil"/>
              <w:left w:val="single" w:sz="6" w:space="0" w:color="auto"/>
              <w:bottom w:val="nil"/>
              <w:right w:val="double" w:sz="6" w:space="0" w:color="auto"/>
            </w:tcBorders>
            <w:vAlign w:val="center"/>
          </w:tcPr>
          <w:p w14:paraId="0394E966" w14:textId="5C97AA12" w:rsidR="00BC7A7C" w:rsidRPr="00BC7A7C" w:rsidRDefault="00BC7A7C" w:rsidP="005C4968">
            <w:pPr>
              <w:keepNext/>
              <w:keepLines/>
              <w:jc w:val="right"/>
              <w:rPr>
                <w:color w:val="auto"/>
                <w:sz w:val="20"/>
                <w:szCs w:val="24"/>
              </w:rPr>
            </w:pPr>
            <w:r w:rsidRPr="00BC7A7C">
              <w:rPr>
                <w:color w:val="auto"/>
                <w:sz w:val="16"/>
                <w:szCs w:val="16"/>
                <w:u w:val="single"/>
              </w:rPr>
              <w:t>0.001 295 978 2</w:t>
            </w:r>
          </w:p>
        </w:tc>
      </w:tr>
      <w:tr w:rsidR="00BC7A7C" w:rsidRPr="00BC7A7C" w14:paraId="1E8E2BD7" w14:textId="77777777" w:rsidTr="00A65F47">
        <w:trPr>
          <w:gridAfter w:val="1"/>
          <w:wAfter w:w="14" w:type="dxa"/>
          <w:cantSplit/>
          <w:trHeight w:val="343"/>
          <w:jc w:val="center"/>
        </w:trPr>
        <w:tc>
          <w:tcPr>
            <w:tcW w:w="1890" w:type="dxa"/>
            <w:tcBorders>
              <w:top w:val="nil"/>
              <w:left w:val="double" w:sz="6" w:space="0" w:color="auto"/>
              <w:bottom w:val="nil"/>
              <w:right w:val="nil"/>
            </w:tcBorders>
            <w:vAlign w:val="center"/>
          </w:tcPr>
          <w:p w14:paraId="304DCAFB" w14:textId="77777777" w:rsidR="00BC7A7C" w:rsidRPr="00BC7A7C" w:rsidRDefault="00BC7A7C" w:rsidP="005C4968">
            <w:pPr>
              <w:keepLines/>
              <w:tabs>
                <w:tab w:val="left" w:pos="1566"/>
              </w:tabs>
              <w:jc w:val="left"/>
              <w:rPr>
                <w:color w:val="auto"/>
                <w:sz w:val="16"/>
                <w:szCs w:val="16"/>
              </w:rPr>
            </w:pPr>
            <w:r w:rsidRPr="00BC7A7C">
              <w:rPr>
                <w:color w:val="auto"/>
                <w:sz w:val="16"/>
                <w:szCs w:val="16"/>
              </w:rPr>
              <w:t>1 pennyweight</w:t>
            </w:r>
            <w:r w:rsidRPr="00BC7A7C">
              <w:rPr>
                <w:color w:val="auto"/>
                <w:sz w:val="16"/>
                <w:szCs w:val="16"/>
              </w:rPr>
              <w:tab/>
              <w:t>=</w:t>
            </w:r>
          </w:p>
        </w:tc>
        <w:tc>
          <w:tcPr>
            <w:tcW w:w="1170" w:type="dxa"/>
            <w:tcBorders>
              <w:top w:val="nil"/>
              <w:left w:val="single" w:sz="6" w:space="0" w:color="auto"/>
              <w:bottom w:val="nil"/>
              <w:right w:val="single" w:sz="6" w:space="0" w:color="auto"/>
            </w:tcBorders>
          </w:tcPr>
          <w:p w14:paraId="3370BF67"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nil"/>
              <w:right w:val="nil"/>
            </w:tcBorders>
            <w:vAlign w:val="center"/>
          </w:tcPr>
          <w:p w14:paraId="076B9016"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0.003 428 571</w:t>
            </w:r>
          </w:p>
        </w:tc>
        <w:tc>
          <w:tcPr>
            <w:tcW w:w="1656" w:type="dxa"/>
            <w:tcBorders>
              <w:top w:val="nil"/>
              <w:left w:val="single" w:sz="6" w:space="0" w:color="auto"/>
              <w:bottom w:val="nil"/>
              <w:right w:val="nil"/>
            </w:tcBorders>
            <w:vAlign w:val="center"/>
          </w:tcPr>
          <w:p w14:paraId="44836246" w14:textId="41646F59" w:rsidR="00BC7A7C" w:rsidRPr="00BC7A7C" w:rsidRDefault="00BC7A7C" w:rsidP="005C4968">
            <w:pPr>
              <w:keepNext/>
              <w:keepLines/>
              <w:tabs>
                <w:tab w:val="decimal" w:pos="696"/>
              </w:tabs>
              <w:jc w:val="right"/>
              <w:rPr>
                <w:color w:val="auto"/>
                <w:sz w:val="20"/>
                <w:szCs w:val="24"/>
              </w:rPr>
            </w:pPr>
            <w:r w:rsidRPr="00BC7A7C">
              <w:rPr>
                <w:color w:val="auto"/>
                <w:sz w:val="16"/>
                <w:szCs w:val="16"/>
                <w:u w:val="single"/>
              </w:rPr>
              <w:t>1 555.173 84</w:t>
            </w:r>
          </w:p>
        </w:tc>
        <w:tc>
          <w:tcPr>
            <w:tcW w:w="1656" w:type="dxa"/>
            <w:tcBorders>
              <w:top w:val="nil"/>
              <w:left w:val="single" w:sz="6" w:space="0" w:color="auto"/>
              <w:bottom w:val="nil"/>
              <w:right w:val="nil"/>
            </w:tcBorders>
            <w:vAlign w:val="center"/>
          </w:tcPr>
          <w:p w14:paraId="7F5DFFCD" w14:textId="45107802"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1.555 173 84</w:t>
            </w:r>
          </w:p>
        </w:tc>
        <w:tc>
          <w:tcPr>
            <w:tcW w:w="1858" w:type="dxa"/>
            <w:tcBorders>
              <w:top w:val="nil"/>
              <w:left w:val="single" w:sz="6" w:space="0" w:color="auto"/>
              <w:bottom w:val="nil"/>
              <w:right w:val="double" w:sz="6" w:space="0" w:color="auto"/>
            </w:tcBorders>
            <w:vAlign w:val="center"/>
          </w:tcPr>
          <w:p w14:paraId="542B5CA6" w14:textId="23D8B3EE" w:rsidR="00BC7A7C" w:rsidRPr="00BC7A7C" w:rsidRDefault="00BC7A7C" w:rsidP="005C4968">
            <w:pPr>
              <w:keepNext/>
              <w:keepLines/>
              <w:jc w:val="right"/>
              <w:rPr>
                <w:color w:val="auto"/>
                <w:sz w:val="20"/>
                <w:szCs w:val="24"/>
              </w:rPr>
            </w:pPr>
            <w:r w:rsidRPr="00BC7A7C">
              <w:rPr>
                <w:color w:val="auto"/>
                <w:sz w:val="16"/>
                <w:szCs w:val="16"/>
                <w:u w:val="single"/>
              </w:rPr>
              <w:t>0.001 555 173 84</w:t>
            </w:r>
          </w:p>
        </w:tc>
      </w:tr>
      <w:tr w:rsidR="00BC7A7C" w:rsidRPr="00BC7A7C" w14:paraId="01860F9A" w14:textId="77777777" w:rsidTr="00A65F47">
        <w:trPr>
          <w:gridAfter w:val="1"/>
          <w:wAfter w:w="14" w:type="dxa"/>
          <w:cantSplit/>
          <w:trHeight w:val="343"/>
          <w:jc w:val="center"/>
        </w:trPr>
        <w:tc>
          <w:tcPr>
            <w:tcW w:w="1890" w:type="dxa"/>
            <w:tcBorders>
              <w:top w:val="nil"/>
              <w:left w:val="double" w:sz="6" w:space="0" w:color="auto"/>
              <w:bottom w:val="nil"/>
              <w:right w:val="nil"/>
            </w:tcBorders>
            <w:vAlign w:val="center"/>
          </w:tcPr>
          <w:p w14:paraId="4F34A149" w14:textId="77777777" w:rsidR="00BC7A7C" w:rsidRPr="00BC7A7C" w:rsidRDefault="00BC7A7C" w:rsidP="005C4968">
            <w:pPr>
              <w:keepLines/>
              <w:tabs>
                <w:tab w:val="left" w:pos="1566"/>
              </w:tabs>
              <w:jc w:val="left"/>
              <w:rPr>
                <w:color w:val="auto"/>
                <w:sz w:val="16"/>
                <w:szCs w:val="16"/>
              </w:rPr>
            </w:pPr>
            <w:r w:rsidRPr="00BC7A7C">
              <w:rPr>
                <w:color w:val="auto"/>
                <w:sz w:val="16"/>
                <w:szCs w:val="16"/>
              </w:rPr>
              <w:t>1 avdp. dram</w:t>
            </w:r>
            <w:r w:rsidRPr="00BC7A7C">
              <w:rPr>
                <w:color w:val="auto"/>
                <w:sz w:val="16"/>
                <w:szCs w:val="16"/>
              </w:rPr>
              <w:tab/>
              <w:t>=</w:t>
            </w:r>
          </w:p>
        </w:tc>
        <w:tc>
          <w:tcPr>
            <w:tcW w:w="1170" w:type="dxa"/>
            <w:tcBorders>
              <w:top w:val="nil"/>
              <w:left w:val="single" w:sz="6" w:space="0" w:color="auto"/>
              <w:bottom w:val="nil"/>
              <w:right w:val="single" w:sz="6" w:space="0" w:color="auto"/>
            </w:tcBorders>
          </w:tcPr>
          <w:p w14:paraId="311C409E"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nil"/>
              <w:right w:val="nil"/>
            </w:tcBorders>
            <w:vAlign w:val="center"/>
          </w:tcPr>
          <w:p w14:paraId="23E7B1BC"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0.003 906 25</w:t>
            </w:r>
          </w:p>
        </w:tc>
        <w:tc>
          <w:tcPr>
            <w:tcW w:w="1656" w:type="dxa"/>
            <w:tcBorders>
              <w:top w:val="nil"/>
              <w:left w:val="single" w:sz="6" w:space="0" w:color="auto"/>
              <w:bottom w:val="nil"/>
              <w:right w:val="nil"/>
            </w:tcBorders>
            <w:vAlign w:val="center"/>
          </w:tcPr>
          <w:p w14:paraId="0A9A45F4" w14:textId="4B7B64B6" w:rsidR="00BC7A7C" w:rsidRPr="00BC7A7C" w:rsidRDefault="00BC7A7C" w:rsidP="005C4968">
            <w:pPr>
              <w:keepNext/>
              <w:keepLines/>
              <w:tabs>
                <w:tab w:val="decimal" w:pos="696"/>
              </w:tabs>
              <w:jc w:val="right"/>
              <w:rPr>
                <w:color w:val="auto"/>
                <w:sz w:val="20"/>
                <w:szCs w:val="24"/>
              </w:rPr>
            </w:pPr>
            <w:r w:rsidRPr="00BC7A7C">
              <w:rPr>
                <w:color w:val="auto"/>
                <w:sz w:val="16"/>
                <w:szCs w:val="16"/>
                <w:u w:val="single"/>
              </w:rPr>
              <w:t>1 771.845 195 312 5</w:t>
            </w:r>
          </w:p>
        </w:tc>
        <w:tc>
          <w:tcPr>
            <w:tcW w:w="1656" w:type="dxa"/>
            <w:tcBorders>
              <w:top w:val="nil"/>
              <w:left w:val="single" w:sz="6" w:space="0" w:color="auto"/>
              <w:bottom w:val="nil"/>
              <w:right w:val="nil"/>
            </w:tcBorders>
            <w:vAlign w:val="center"/>
          </w:tcPr>
          <w:p w14:paraId="5B7A4E26" w14:textId="57D37D3F"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1.771 845 195 312 5</w:t>
            </w:r>
          </w:p>
        </w:tc>
        <w:tc>
          <w:tcPr>
            <w:tcW w:w="1858" w:type="dxa"/>
            <w:tcBorders>
              <w:top w:val="nil"/>
              <w:left w:val="single" w:sz="6" w:space="0" w:color="auto"/>
              <w:bottom w:val="nil"/>
              <w:right w:val="double" w:sz="6" w:space="0" w:color="auto"/>
            </w:tcBorders>
            <w:vAlign w:val="center"/>
          </w:tcPr>
          <w:p w14:paraId="7E14DD98" w14:textId="6778BFA3" w:rsidR="00BC7A7C" w:rsidRPr="00BC7A7C" w:rsidRDefault="00BC7A7C" w:rsidP="005C4968">
            <w:pPr>
              <w:keepNext/>
              <w:keepLines/>
              <w:jc w:val="right"/>
              <w:rPr>
                <w:color w:val="auto"/>
                <w:sz w:val="20"/>
                <w:szCs w:val="24"/>
              </w:rPr>
            </w:pPr>
            <w:r w:rsidRPr="00BC7A7C">
              <w:rPr>
                <w:color w:val="auto"/>
                <w:sz w:val="16"/>
                <w:szCs w:val="16"/>
                <w:u w:val="single"/>
              </w:rPr>
              <w:t>0.001 771 845 195 312 5</w:t>
            </w:r>
          </w:p>
        </w:tc>
      </w:tr>
      <w:tr w:rsidR="00BC7A7C" w:rsidRPr="00BC7A7C" w14:paraId="1AC9DF0F" w14:textId="77777777" w:rsidTr="00A65F47">
        <w:trPr>
          <w:gridAfter w:val="1"/>
          <w:wAfter w:w="14" w:type="dxa"/>
          <w:cantSplit/>
          <w:trHeight w:val="343"/>
          <w:jc w:val="center"/>
        </w:trPr>
        <w:tc>
          <w:tcPr>
            <w:tcW w:w="1890" w:type="dxa"/>
            <w:tcBorders>
              <w:top w:val="nil"/>
              <w:left w:val="double" w:sz="6" w:space="0" w:color="auto"/>
              <w:bottom w:val="nil"/>
              <w:right w:val="nil"/>
            </w:tcBorders>
            <w:vAlign w:val="center"/>
          </w:tcPr>
          <w:p w14:paraId="0F113255" w14:textId="77777777" w:rsidR="00BC7A7C" w:rsidRPr="00BC7A7C" w:rsidRDefault="00BC7A7C" w:rsidP="005C4968">
            <w:pPr>
              <w:keepLines/>
              <w:tabs>
                <w:tab w:val="left" w:pos="1566"/>
              </w:tabs>
              <w:jc w:val="left"/>
              <w:rPr>
                <w:color w:val="auto"/>
                <w:sz w:val="16"/>
                <w:szCs w:val="16"/>
              </w:rPr>
            </w:pPr>
            <w:r w:rsidRPr="00BC7A7C">
              <w:rPr>
                <w:color w:val="auto"/>
                <w:sz w:val="16"/>
                <w:szCs w:val="16"/>
              </w:rPr>
              <w:t xml:space="preserve">1 </w:t>
            </w:r>
            <w:proofErr w:type="spellStart"/>
            <w:r w:rsidRPr="00BC7A7C">
              <w:rPr>
                <w:color w:val="auto"/>
                <w:sz w:val="16"/>
                <w:szCs w:val="16"/>
              </w:rPr>
              <w:t>apoth</w:t>
            </w:r>
            <w:proofErr w:type="spellEnd"/>
            <w:r w:rsidRPr="00BC7A7C">
              <w:rPr>
                <w:color w:val="auto"/>
                <w:sz w:val="16"/>
                <w:szCs w:val="16"/>
              </w:rPr>
              <w:t>. dram</w:t>
            </w:r>
            <w:r w:rsidRPr="00BC7A7C">
              <w:rPr>
                <w:color w:val="auto"/>
                <w:sz w:val="16"/>
                <w:szCs w:val="16"/>
              </w:rPr>
              <w:tab/>
              <w:t>=</w:t>
            </w:r>
          </w:p>
        </w:tc>
        <w:tc>
          <w:tcPr>
            <w:tcW w:w="1170" w:type="dxa"/>
            <w:tcBorders>
              <w:top w:val="nil"/>
              <w:left w:val="single" w:sz="6" w:space="0" w:color="auto"/>
              <w:bottom w:val="nil"/>
              <w:right w:val="single" w:sz="6" w:space="0" w:color="auto"/>
            </w:tcBorders>
          </w:tcPr>
          <w:p w14:paraId="21C4A0E0"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nil"/>
              <w:right w:val="nil"/>
            </w:tcBorders>
            <w:vAlign w:val="center"/>
          </w:tcPr>
          <w:p w14:paraId="0F5C86FC"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0.008 571 429</w:t>
            </w:r>
          </w:p>
        </w:tc>
        <w:tc>
          <w:tcPr>
            <w:tcW w:w="1656" w:type="dxa"/>
            <w:tcBorders>
              <w:top w:val="nil"/>
              <w:left w:val="single" w:sz="6" w:space="0" w:color="auto"/>
              <w:bottom w:val="nil"/>
              <w:right w:val="nil"/>
            </w:tcBorders>
            <w:vAlign w:val="center"/>
          </w:tcPr>
          <w:p w14:paraId="6BB325F5" w14:textId="1E5CC3AF" w:rsidR="00BC7A7C" w:rsidRPr="00BC7A7C" w:rsidRDefault="00BC7A7C" w:rsidP="005C4968">
            <w:pPr>
              <w:keepNext/>
              <w:keepLines/>
              <w:tabs>
                <w:tab w:val="decimal" w:pos="696"/>
              </w:tabs>
              <w:jc w:val="right"/>
              <w:rPr>
                <w:color w:val="auto"/>
                <w:sz w:val="20"/>
                <w:szCs w:val="24"/>
              </w:rPr>
            </w:pPr>
            <w:r w:rsidRPr="00BC7A7C">
              <w:rPr>
                <w:color w:val="auto"/>
                <w:sz w:val="16"/>
                <w:szCs w:val="16"/>
                <w:u w:val="single"/>
              </w:rPr>
              <w:t>3 887.934 6</w:t>
            </w:r>
          </w:p>
        </w:tc>
        <w:tc>
          <w:tcPr>
            <w:tcW w:w="1656" w:type="dxa"/>
            <w:tcBorders>
              <w:top w:val="nil"/>
              <w:left w:val="single" w:sz="6" w:space="0" w:color="auto"/>
              <w:bottom w:val="nil"/>
              <w:right w:val="nil"/>
            </w:tcBorders>
            <w:vAlign w:val="center"/>
          </w:tcPr>
          <w:p w14:paraId="52C4173C" w14:textId="67CBC087"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3.887 934 6</w:t>
            </w:r>
          </w:p>
        </w:tc>
        <w:tc>
          <w:tcPr>
            <w:tcW w:w="1858" w:type="dxa"/>
            <w:tcBorders>
              <w:top w:val="nil"/>
              <w:left w:val="single" w:sz="6" w:space="0" w:color="auto"/>
              <w:bottom w:val="nil"/>
              <w:right w:val="double" w:sz="6" w:space="0" w:color="auto"/>
            </w:tcBorders>
            <w:vAlign w:val="center"/>
          </w:tcPr>
          <w:p w14:paraId="47BC3855" w14:textId="0EA5DE7A" w:rsidR="00BC7A7C" w:rsidRPr="00BC7A7C" w:rsidRDefault="00BC7A7C" w:rsidP="005C4968">
            <w:pPr>
              <w:keepNext/>
              <w:keepLines/>
              <w:jc w:val="right"/>
              <w:rPr>
                <w:color w:val="auto"/>
                <w:sz w:val="20"/>
                <w:szCs w:val="24"/>
              </w:rPr>
            </w:pPr>
            <w:r w:rsidRPr="00BC7A7C">
              <w:rPr>
                <w:color w:val="auto"/>
                <w:sz w:val="16"/>
                <w:szCs w:val="16"/>
                <w:u w:val="single"/>
              </w:rPr>
              <w:t>0.003 887 934 6</w:t>
            </w:r>
          </w:p>
        </w:tc>
      </w:tr>
      <w:tr w:rsidR="00BC7A7C" w:rsidRPr="00BC7A7C" w14:paraId="695F5D92" w14:textId="77777777" w:rsidTr="00A65F47">
        <w:trPr>
          <w:gridAfter w:val="1"/>
          <w:wAfter w:w="14" w:type="dxa"/>
          <w:cantSplit/>
          <w:trHeight w:val="343"/>
          <w:jc w:val="center"/>
        </w:trPr>
        <w:tc>
          <w:tcPr>
            <w:tcW w:w="1890" w:type="dxa"/>
            <w:tcBorders>
              <w:top w:val="nil"/>
              <w:left w:val="double" w:sz="6" w:space="0" w:color="auto"/>
              <w:bottom w:val="nil"/>
              <w:right w:val="nil"/>
            </w:tcBorders>
            <w:vAlign w:val="center"/>
          </w:tcPr>
          <w:p w14:paraId="4D7F158B" w14:textId="77777777" w:rsidR="00BC7A7C" w:rsidRPr="00BC7A7C" w:rsidRDefault="00BC7A7C" w:rsidP="005C4968">
            <w:pPr>
              <w:keepLines/>
              <w:tabs>
                <w:tab w:val="left" w:pos="1566"/>
              </w:tabs>
              <w:jc w:val="left"/>
              <w:rPr>
                <w:color w:val="auto"/>
                <w:sz w:val="16"/>
                <w:szCs w:val="16"/>
              </w:rPr>
            </w:pPr>
            <w:r w:rsidRPr="00BC7A7C">
              <w:rPr>
                <w:color w:val="auto"/>
                <w:sz w:val="16"/>
                <w:szCs w:val="16"/>
              </w:rPr>
              <w:t>1 avdp. ounce</w:t>
            </w:r>
            <w:r w:rsidRPr="00BC7A7C">
              <w:rPr>
                <w:color w:val="auto"/>
                <w:sz w:val="16"/>
                <w:szCs w:val="16"/>
              </w:rPr>
              <w:tab/>
              <w:t>=</w:t>
            </w:r>
          </w:p>
        </w:tc>
        <w:tc>
          <w:tcPr>
            <w:tcW w:w="1170" w:type="dxa"/>
            <w:tcBorders>
              <w:top w:val="nil"/>
              <w:left w:val="single" w:sz="6" w:space="0" w:color="auto"/>
              <w:bottom w:val="nil"/>
              <w:right w:val="single" w:sz="6" w:space="0" w:color="auto"/>
            </w:tcBorders>
          </w:tcPr>
          <w:p w14:paraId="1F6A6032" w14:textId="77777777" w:rsidR="00BC7A7C" w:rsidRPr="00BC7A7C" w:rsidRDefault="00BC7A7C" w:rsidP="005C4968">
            <w:pPr>
              <w:keepNext/>
              <w:keepLines/>
              <w:tabs>
                <w:tab w:val="decimal" w:pos="378"/>
              </w:tabs>
              <w:jc w:val="right"/>
              <w:rPr>
                <w:color w:val="auto"/>
                <w:sz w:val="16"/>
                <w:szCs w:val="16"/>
                <w:u w:val="single"/>
              </w:rPr>
            </w:pPr>
          </w:p>
        </w:tc>
        <w:tc>
          <w:tcPr>
            <w:tcW w:w="1656" w:type="dxa"/>
            <w:tcBorders>
              <w:top w:val="nil"/>
              <w:left w:val="single" w:sz="6" w:space="0" w:color="auto"/>
              <w:bottom w:val="nil"/>
              <w:right w:val="nil"/>
            </w:tcBorders>
            <w:vAlign w:val="center"/>
          </w:tcPr>
          <w:p w14:paraId="4EF92AD1" w14:textId="0C54A339" w:rsidR="00BC7A7C" w:rsidRPr="00BC7A7C" w:rsidRDefault="00BC7A7C" w:rsidP="005C4968">
            <w:pPr>
              <w:keepNext/>
              <w:keepLines/>
              <w:tabs>
                <w:tab w:val="decimal" w:pos="378"/>
              </w:tabs>
              <w:jc w:val="right"/>
              <w:rPr>
                <w:color w:val="auto"/>
                <w:sz w:val="20"/>
                <w:szCs w:val="24"/>
              </w:rPr>
            </w:pPr>
            <w:r w:rsidRPr="00BC7A7C">
              <w:rPr>
                <w:color w:val="auto"/>
                <w:sz w:val="16"/>
                <w:szCs w:val="16"/>
                <w:u w:val="single"/>
              </w:rPr>
              <w:t>0.062 5</w:t>
            </w:r>
          </w:p>
        </w:tc>
        <w:tc>
          <w:tcPr>
            <w:tcW w:w="1656" w:type="dxa"/>
            <w:tcBorders>
              <w:top w:val="nil"/>
              <w:left w:val="single" w:sz="6" w:space="0" w:color="auto"/>
              <w:bottom w:val="nil"/>
              <w:right w:val="nil"/>
            </w:tcBorders>
            <w:vAlign w:val="center"/>
          </w:tcPr>
          <w:p w14:paraId="47EC66CC" w14:textId="26067E53" w:rsidR="00BC7A7C" w:rsidRPr="00BC7A7C" w:rsidRDefault="00BC7A7C" w:rsidP="005C4968">
            <w:pPr>
              <w:keepNext/>
              <w:keepLines/>
              <w:tabs>
                <w:tab w:val="decimal" w:pos="426"/>
              </w:tabs>
              <w:jc w:val="right"/>
              <w:rPr>
                <w:color w:val="auto"/>
                <w:sz w:val="20"/>
                <w:szCs w:val="24"/>
              </w:rPr>
            </w:pPr>
            <w:r w:rsidRPr="00BC7A7C">
              <w:rPr>
                <w:color w:val="auto"/>
                <w:sz w:val="16"/>
                <w:szCs w:val="16"/>
                <w:u w:val="single"/>
              </w:rPr>
              <w:t>28 349.523 125</w:t>
            </w:r>
          </w:p>
        </w:tc>
        <w:tc>
          <w:tcPr>
            <w:tcW w:w="1656" w:type="dxa"/>
            <w:tcBorders>
              <w:top w:val="nil"/>
              <w:left w:val="single" w:sz="6" w:space="0" w:color="auto"/>
              <w:bottom w:val="nil"/>
              <w:right w:val="nil"/>
            </w:tcBorders>
            <w:vAlign w:val="center"/>
          </w:tcPr>
          <w:p w14:paraId="533075E7" w14:textId="62290DF7"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28.349 523 125</w:t>
            </w:r>
          </w:p>
        </w:tc>
        <w:tc>
          <w:tcPr>
            <w:tcW w:w="1858" w:type="dxa"/>
            <w:tcBorders>
              <w:top w:val="nil"/>
              <w:left w:val="single" w:sz="6" w:space="0" w:color="auto"/>
              <w:bottom w:val="nil"/>
              <w:right w:val="double" w:sz="6" w:space="0" w:color="auto"/>
            </w:tcBorders>
            <w:vAlign w:val="center"/>
          </w:tcPr>
          <w:p w14:paraId="0527F7F0" w14:textId="5C09B870" w:rsidR="00BC7A7C" w:rsidRPr="00BC7A7C" w:rsidRDefault="00BC7A7C" w:rsidP="005C4968">
            <w:pPr>
              <w:keepNext/>
              <w:keepLines/>
              <w:jc w:val="right"/>
              <w:rPr>
                <w:color w:val="auto"/>
                <w:sz w:val="20"/>
                <w:szCs w:val="24"/>
              </w:rPr>
            </w:pPr>
            <w:r w:rsidRPr="00BC7A7C">
              <w:rPr>
                <w:color w:val="auto"/>
                <w:sz w:val="16"/>
                <w:szCs w:val="16"/>
                <w:u w:val="single"/>
              </w:rPr>
              <w:t>0.028 349 523 125</w:t>
            </w:r>
          </w:p>
        </w:tc>
      </w:tr>
      <w:tr w:rsidR="00BC7A7C" w:rsidRPr="00BC7A7C" w14:paraId="57BA322C" w14:textId="77777777" w:rsidTr="00AC25D1">
        <w:trPr>
          <w:gridAfter w:val="1"/>
          <w:wAfter w:w="14" w:type="dxa"/>
          <w:cantSplit/>
          <w:trHeight w:val="346"/>
          <w:jc w:val="center"/>
        </w:trPr>
        <w:tc>
          <w:tcPr>
            <w:tcW w:w="1890" w:type="dxa"/>
            <w:tcBorders>
              <w:top w:val="nil"/>
              <w:left w:val="double" w:sz="6" w:space="0" w:color="auto"/>
              <w:bottom w:val="nil"/>
              <w:right w:val="nil"/>
            </w:tcBorders>
            <w:vAlign w:val="center"/>
          </w:tcPr>
          <w:p w14:paraId="25EB3529" w14:textId="206F1763" w:rsidR="00BC7A7C" w:rsidRPr="00BC7A7C" w:rsidRDefault="00BC7A7C" w:rsidP="00CE7967">
            <w:pPr>
              <w:keepLines/>
              <w:tabs>
                <w:tab w:val="left" w:pos="1566"/>
              </w:tabs>
              <w:jc w:val="left"/>
              <w:rPr>
                <w:color w:val="auto"/>
                <w:sz w:val="16"/>
                <w:szCs w:val="16"/>
              </w:rPr>
            </w:pPr>
            <w:r w:rsidRPr="00BC7A7C">
              <w:rPr>
                <w:color w:val="auto"/>
                <w:sz w:val="16"/>
                <w:szCs w:val="16"/>
              </w:rPr>
              <w:t xml:space="preserve">1 </w:t>
            </w:r>
            <w:proofErr w:type="spellStart"/>
            <w:r w:rsidRPr="00BC7A7C">
              <w:rPr>
                <w:color w:val="auto"/>
                <w:sz w:val="16"/>
                <w:szCs w:val="16"/>
              </w:rPr>
              <w:t>apoth</w:t>
            </w:r>
            <w:proofErr w:type="spellEnd"/>
            <w:r w:rsidRPr="00BC7A7C">
              <w:rPr>
                <w:color w:val="auto"/>
                <w:sz w:val="16"/>
                <w:szCs w:val="16"/>
              </w:rPr>
              <w:t>. or troy ounce</w:t>
            </w:r>
            <w:r w:rsidRPr="00BC7A7C">
              <w:rPr>
                <w:color w:val="auto"/>
                <w:sz w:val="16"/>
                <w:szCs w:val="16"/>
              </w:rPr>
              <w:tab/>
              <w:t>=</w:t>
            </w:r>
          </w:p>
        </w:tc>
        <w:tc>
          <w:tcPr>
            <w:tcW w:w="1170" w:type="dxa"/>
            <w:tcBorders>
              <w:top w:val="nil"/>
              <w:left w:val="single" w:sz="6" w:space="0" w:color="auto"/>
              <w:bottom w:val="nil"/>
              <w:right w:val="single" w:sz="6" w:space="0" w:color="auto"/>
            </w:tcBorders>
            <w:vAlign w:val="center"/>
          </w:tcPr>
          <w:p w14:paraId="4B633205"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nil"/>
              <w:right w:val="nil"/>
            </w:tcBorders>
            <w:vAlign w:val="center"/>
          </w:tcPr>
          <w:p w14:paraId="3782D8A3"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0.068 571 43</w:t>
            </w:r>
          </w:p>
        </w:tc>
        <w:tc>
          <w:tcPr>
            <w:tcW w:w="1656" w:type="dxa"/>
            <w:tcBorders>
              <w:top w:val="nil"/>
              <w:left w:val="single" w:sz="6" w:space="0" w:color="auto"/>
              <w:bottom w:val="nil"/>
              <w:right w:val="nil"/>
            </w:tcBorders>
            <w:vAlign w:val="center"/>
          </w:tcPr>
          <w:p w14:paraId="31BDB17E" w14:textId="7BF57641" w:rsidR="00BC7A7C" w:rsidRPr="00BC7A7C" w:rsidRDefault="00BC7A7C" w:rsidP="005C4968">
            <w:pPr>
              <w:keepNext/>
              <w:keepLines/>
              <w:tabs>
                <w:tab w:val="decimal" w:pos="426"/>
              </w:tabs>
              <w:jc w:val="right"/>
              <w:rPr>
                <w:color w:val="auto"/>
                <w:sz w:val="20"/>
                <w:szCs w:val="24"/>
              </w:rPr>
            </w:pPr>
            <w:r w:rsidRPr="00BC7A7C">
              <w:rPr>
                <w:color w:val="auto"/>
                <w:sz w:val="16"/>
                <w:szCs w:val="16"/>
                <w:u w:val="single"/>
              </w:rPr>
              <w:t>31 103.476 8</w:t>
            </w:r>
          </w:p>
        </w:tc>
        <w:tc>
          <w:tcPr>
            <w:tcW w:w="1656" w:type="dxa"/>
            <w:tcBorders>
              <w:top w:val="nil"/>
              <w:left w:val="single" w:sz="6" w:space="0" w:color="auto"/>
              <w:bottom w:val="nil"/>
              <w:right w:val="nil"/>
            </w:tcBorders>
            <w:vAlign w:val="center"/>
          </w:tcPr>
          <w:p w14:paraId="554F052A" w14:textId="12C68617"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31.103 476 8</w:t>
            </w:r>
          </w:p>
        </w:tc>
        <w:tc>
          <w:tcPr>
            <w:tcW w:w="1858" w:type="dxa"/>
            <w:tcBorders>
              <w:top w:val="nil"/>
              <w:left w:val="single" w:sz="6" w:space="0" w:color="auto"/>
              <w:bottom w:val="nil"/>
              <w:right w:val="double" w:sz="6" w:space="0" w:color="auto"/>
            </w:tcBorders>
            <w:vAlign w:val="center"/>
          </w:tcPr>
          <w:p w14:paraId="538606A8" w14:textId="6512D82D" w:rsidR="00BC7A7C" w:rsidRPr="00BC7A7C" w:rsidRDefault="00BC7A7C" w:rsidP="005C4968">
            <w:pPr>
              <w:keepNext/>
              <w:keepLines/>
              <w:jc w:val="right"/>
              <w:rPr>
                <w:color w:val="auto"/>
                <w:sz w:val="20"/>
                <w:szCs w:val="24"/>
              </w:rPr>
            </w:pPr>
            <w:r w:rsidRPr="00BC7A7C">
              <w:rPr>
                <w:color w:val="auto"/>
                <w:sz w:val="16"/>
                <w:szCs w:val="16"/>
                <w:u w:val="single"/>
              </w:rPr>
              <w:t>0.031 103 476 8</w:t>
            </w:r>
          </w:p>
        </w:tc>
      </w:tr>
      <w:tr w:rsidR="00BC7A7C" w:rsidRPr="00BC7A7C" w14:paraId="2C38DBF3" w14:textId="77777777" w:rsidTr="00AC25D1">
        <w:trPr>
          <w:gridAfter w:val="1"/>
          <w:wAfter w:w="14" w:type="dxa"/>
          <w:cantSplit/>
          <w:trHeight w:val="346"/>
          <w:jc w:val="center"/>
        </w:trPr>
        <w:tc>
          <w:tcPr>
            <w:tcW w:w="1890" w:type="dxa"/>
            <w:tcBorders>
              <w:top w:val="nil"/>
              <w:left w:val="double" w:sz="6" w:space="0" w:color="auto"/>
              <w:bottom w:val="nil"/>
              <w:right w:val="nil"/>
            </w:tcBorders>
            <w:vAlign w:val="center"/>
          </w:tcPr>
          <w:p w14:paraId="7B8ACEE6" w14:textId="26A7594D" w:rsidR="00BC7A7C" w:rsidRPr="00BC7A7C" w:rsidRDefault="00BC7A7C" w:rsidP="00CE7967">
            <w:pPr>
              <w:keepLines/>
              <w:tabs>
                <w:tab w:val="left" w:pos="1566"/>
              </w:tabs>
              <w:jc w:val="left"/>
              <w:rPr>
                <w:color w:val="auto"/>
                <w:sz w:val="16"/>
                <w:szCs w:val="16"/>
              </w:rPr>
            </w:pPr>
            <w:r w:rsidRPr="00BC7A7C">
              <w:rPr>
                <w:color w:val="auto"/>
                <w:sz w:val="16"/>
                <w:szCs w:val="16"/>
              </w:rPr>
              <w:t xml:space="preserve">1 </w:t>
            </w:r>
            <w:proofErr w:type="spellStart"/>
            <w:r w:rsidRPr="00BC7A7C">
              <w:rPr>
                <w:color w:val="auto"/>
                <w:sz w:val="16"/>
                <w:szCs w:val="16"/>
              </w:rPr>
              <w:t>apoth</w:t>
            </w:r>
            <w:proofErr w:type="spellEnd"/>
            <w:r w:rsidRPr="00BC7A7C">
              <w:rPr>
                <w:color w:val="auto"/>
                <w:sz w:val="16"/>
                <w:szCs w:val="16"/>
              </w:rPr>
              <w:t>. or troy pound</w:t>
            </w:r>
            <w:r w:rsidRPr="00BC7A7C">
              <w:rPr>
                <w:color w:val="auto"/>
                <w:sz w:val="16"/>
                <w:szCs w:val="16"/>
              </w:rPr>
              <w:tab/>
              <w:t>=</w:t>
            </w:r>
          </w:p>
        </w:tc>
        <w:tc>
          <w:tcPr>
            <w:tcW w:w="1170" w:type="dxa"/>
            <w:tcBorders>
              <w:top w:val="nil"/>
              <w:left w:val="single" w:sz="6" w:space="0" w:color="auto"/>
              <w:bottom w:val="nil"/>
              <w:right w:val="single" w:sz="6" w:space="0" w:color="auto"/>
            </w:tcBorders>
            <w:vAlign w:val="center"/>
          </w:tcPr>
          <w:p w14:paraId="173034A9"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nil"/>
              <w:right w:val="nil"/>
            </w:tcBorders>
            <w:vAlign w:val="center"/>
          </w:tcPr>
          <w:p w14:paraId="2F60E879"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0.822 857 1</w:t>
            </w:r>
          </w:p>
        </w:tc>
        <w:tc>
          <w:tcPr>
            <w:tcW w:w="1656" w:type="dxa"/>
            <w:tcBorders>
              <w:top w:val="nil"/>
              <w:left w:val="single" w:sz="6" w:space="0" w:color="auto"/>
              <w:bottom w:val="nil"/>
              <w:right w:val="nil"/>
            </w:tcBorders>
            <w:vAlign w:val="center"/>
          </w:tcPr>
          <w:p w14:paraId="33C342D3" w14:textId="1EFC1C8D" w:rsidR="00BC7A7C" w:rsidRPr="00BC7A7C" w:rsidRDefault="00BC7A7C" w:rsidP="005C4968">
            <w:pPr>
              <w:keepNext/>
              <w:keepLines/>
              <w:tabs>
                <w:tab w:val="decimal" w:pos="426"/>
              </w:tabs>
              <w:jc w:val="right"/>
              <w:rPr>
                <w:color w:val="auto"/>
                <w:sz w:val="20"/>
                <w:szCs w:val="24"/>
              </w:rPr>
            </w:pPr>
            <w:r w:rsidRPr="00BC7A7C">
              <w:rPr>
                <w:color w:val="auto"/>
                <w:sz w:val="16"/>
                <w:szCs w:val="16"/>
                <w:u w:val="single"/>
              </w:rPr>
              <w:t>373 241.721 6</w:t>
            </w:r>
          </w:p>
        </w:tc>
        <w:tc>
          <w:tcPr>
            <w:tcW w:w="1656" w:type="dxa"/>
            <w:tcBorders>
              <w:top w:val="nil"/>
              <w:left w:val="single" w:sz="6" w:space="0" w:color="auto"/>
              <w:bottom w:val="nil"/>
              <w:right w:val="nil"/>
            </w:tcBorders>
            <w:vAlign w:val="center"/>
          </w:tcPr>
          <w:p w14:paraId="64E75C76" w14:textId="48E01DC5"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373.241 721 6</w:t>
            </w:r>
          </w:p>
        </w:tc>
        <w:tc>
          <w:tcPr>
            <w:tcW w:w="1858" w:type="dxa"/>
            <w:tcBorders>
              <w:top w:val="nil"/>
              <w:left w:val="single" w:sz="6" w:space="0" w:color="auto"/>
              <w:bottom w:val="nil"/>
              <w:right w:val="double" w:sz="6" w:space="0" w:color="auto"/>
            </w:tcBorders>
            <w:vAlign w:val="center"/>
          </w:tcPr>
          <w:p w14:paraId="1AD30378" w14:textId="58E2F285" w:rsidR="00BC7A7C" w:rsidRPr="00BC7A7C" w:rsidRDefault="00BC7A7C" w:rsidP="005C4968">
            <w:pPr>
              <w:keepNext/>
              <w:keepLines/>
              <w:jc w:val="right"/>
              <w:rPr>
                <w:color w:val="auto"/>
                <w:sz w:val="20"/>
                <w:szCs w:val="24"/>
              </w:rPr>
            </w:pPr>
            <w:r w:rsidRPr="00BC7A7C">
              <w:rPr>
                <w:color w:val="auto"/>
                <w:sz w:val="16"/>
                <w:szCs w:val="16"/>
                <w:u w:val="single"/>
              </w:rPr>
              <w:t>0.373 241 721 6</w:t>
            </w:r>
          </w:p>
        </w:tc>
      </w:tr>
      <w:tr w:rsidR="00BC7A7C" w:rsidRPr="00BC7A7C" w14:paraId="0899386F" w14:textId="77777777" w:rsidTr="00670B7C">
        <w:trPr>
          <w:gridAfter w:val="1"/>
          <w:wAfter w:w="14" w:type="dxa"/>
          <w:cantSplit/>
          <w:trHeight w:val="343"/>
          <w:jc w:val="center"/>
        </w:trPr>
        <w:tc>
          <w:tcPr>
            <w:tcW w:w="1890" w:type="dxa"/>
            <w:tcBorders>
              <w:top w:val="nil"/>
              <w:left w:val="double" w:sz="6" w:space="0" w:color="auto"/>
              <w:right w:val="nil"/>
            </w:tcBorders>
            <w:vAlign w:val="center"/>
          </w:tcPr>
          <w:p w14:paraId="1C5ACC73" w14:textId="77777777" w:rsidR="00BC7A7C" w:rsidRPr="00BC7A7C" w:rsidRDefault="00BC7A7C" w:rsidP="005C4968">
            <w:pPr>
              <w:keepLines/>
              <w:tabs>
                <w:tab w:val="left" w:pos="1566"/>
              </w:tabs>
              <w:jc w:val="left"/>
              <w:rPr>
                <w:color w:val="auto"/>
                <w:sz w:val="16"/>
                <w:szCs w:val="16"/>
              </w:rPr>
            </w:pPr>
            <w:r w:rsidRPr="00BC7A7C">
              <w:rPr>
                <w:color w:val="auto"/>
                <w:sz w:val="16"/>
                <w:szCs w:val="16"/>
              </w:rPr>
              <w:t>1 avdp. pound</w:t>
            </w:r>
            <w:r w:rsidRPr="00BC7A7C">
              <w:rPr>
                <w:color w:val="auto"/>
                <w:sz w:val="16"/>
                <w:szCs w:val="16"/>
              </w:rPr>
              <w:tab/>
              <w:t>=</w:t>
            </w:r>
          </w:p>
        </w:tc>
        <w:tc>
          <w:tcPr>
            <w:tcW w:w="1170" w:type="dxa"/>
            <w:tcBorders>
              <w:top w:val="nil"/>
              <w:left w:val="single" w:sz="6" w:space="0" w:color="auto"/>
              <w:right w:val="single" w:sz="6" w:space="0" w:color="auto"/>
            </w:tcBorders>
          </w:tcPr>
          <w:p w14:paraId="62622314" w14:textId="77777777" w:rsidR="00BC7A7C" w:rsidRPr="00BC7A7C" w:rsidRDefault="00BC7A7C" w:rsidP="005C4968">
            <w:pPr>
              <w:keepNext/>
              <w:keepLines/>
              <w:jc w:val="right"/>
              <w:rPr>
                <w:color w:val="auto"/>
                <w:sz w:val="16"/>
                <w:szCs w:val="16"/>
                <w:u w:val="single"/>
              </w:rPr>
            </w:pPr>
          </w:p>
        </w:tc>
        <w:tc>
          <w:tcPr>
            <w:tcW w:w="1656" w:type="dxa"/>
            <w:tcBorders>
              <w:top w:val="nil"/>
              <w:left w:val="single" w:sz="6" w:space="0" w:color="auto"/>
              <w:right w:val="nil"/>
            </w:tcBorders>
            <w:vAlign w:val="center"/>
          </w:tcPr>
          <w:p w14:paraId="69E8A528" w14:textId="77777777" w:rsidR="00BC7A7C" w:rsidRPr="00BC7A7C" w:rsidRDefault="00BC7A7C" w:rsidP="005C4968">
            <w:pPr>
              <w:keepNext/>
              <w:keepLines/>
              <w:jc w:val="right"/>
              <w:rPr>
                <w:color w:val="auto"/>
                <w:sz w:val="20"/>
                <w:szCs w:val="24"/>
              </w:rPr>
            </w:pPr>
            <w:r w:rsidRPr="00BC7A7C">
              <w:rPr>
                <w:color w:val="auto"/>
                <w:sz w:val="16"/>
                <w:szCs w:val="16"/>
                <w:u w:val="single"/>
              </w:rPr>
              <w:t>1</w:t>
            </w:r>
          </w:p>
        </w:tc>
        <w:tc>
          <w:tcPr>
            <w:tcW w:w="1656" w:type="dxa"/>
            <w:tcBorders>
              <w:top w:val="nil"/>
              <w:left w:val="single" w:sz="6" w:space="0" w:color="auto"/>
              <w:right w:val="nil"/>
            </w:tcBorders>
            <w:vAlign w:val="center"/>
          </w:tcPr>
          <w:p w14:paraId="1D14E924" w14:textId="157EBDFF" w:rsidR="00BC7A7C" w:rsidRPr="00BC7A7C" w:rsidRDefault="00BC7A7C" w:rsidP="005C4968">
            <w:pPr>
              <w:keepNext/>
              <w:keepLines/>
              <w:tabs>
                <w:tab w:val="decimal" w:pos="516"/>
              </w:tabs>
              <w:jc w:val="right"/>
              <w:rPr>
                <w:color w:val="auto"/>
                <w:sz w:val="20"/>
                <w:szCs w:val="24"/>
              </w:rPr>
            </w:pPr>
            <w:r w:rsidRPr="00BC7A7C">
              <w:rPr>
                <w:color w:val="auto"/>
                <w:sz w:val="16"/>
                <w:szCs w:val="16"/>
                <w:u w:val="single"/>
              </w:rPr>
              <w:t>453 592.37</w:t>
            </w:r>
          </w:p>
        </w:tc>
        <w:tc>
          <w:tcPr>
            <w:tcW w:w="1656" w:type="dxa"/>
            <w:tcBorders>
              <w:top w:val="nil"/>
              <w:left w:val="single" w:sz="6" w:space="0" w:color="auto"/>
              <w:right w:val="nil"/>
            </w:tcBorders>
            <w:vAlign w:val="center"/>
          </w:tcPr>
          <w:p w14:paraId="4640DC59" w14:textId="3A4BA5C5"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453.592 37</w:t>
            </w:r>
          </w:p>
        </w:tc>
        <w:tc>
          <w:tcPr>
            <w:tcW w:w="1858" w:type="dxa"/>
            <w:tcBorders>
              <w:top w:val="nil"/>
              <w:left w:val="single" w:sz="6" w:space="0" w:color="auto"/>
              <w:right w:val="double" w:sz="6" w:space="0" w:color="auto"/>
            </w:tcBorders>
            <w:vAlign w:val="center"/>
          </w:tcPr>
          <w:p w14:paraId="41522D1B" w14:textId="03235102" w:rsidR="00BC7A7C" w:rsidRPr="00BC7A7C" w:rsidRDefault="00BC7A7C" w:rsidP="005C4968">
            <w:pPr>
              <w:keepNext/>
              <w:keepLines/>
              <w:jc w:val="right"/>
              <w:rPr>
                <w:color w:val="auto"/>
                <w:sz w:val="20"/>
                <w:szCs w:val="24"/>
              </w:rPr>
            </w:pPr>
            <w:r w:rsidRPr="00BC7A7C">
              <w:rPr>
                <w:color w:val="auto"/>
                <w:sz w:val="16"/>
                <w:szCs w:val="16"/>
                <w:u w:val="single"/>
              </w:rPr>
              <w:t>0.453 592 37</w:t>
            </w:r>
          </w:p>
        </w:tc>
      </w:tr>
      <w:tr w:rsidR="00BC7A7C" w:rsidRPr="00BC7A7C" w14:paraId="7C50796B" w14:textId="77777777" w:rsidTr="00670B7C">
        <w:trPr>
          <w:gridAfter w:val="1"/>
          <w:wAfter w:w="14" w:type="dxa"/>
          <w:cantSplit/>
          <w:trHeight w:val="343"/>
          <w:jc w:val="center"/>
        </w:trPr>
        <w:tc>
          <w:tcPr>
            <w:tcW w:w="1890" w:type="dxa"/>
            <w:tcBorders>
              <w:top w:val="nil"/>
              <w:left w:val="double" w:sz="6" w:space="0" w:color="auto"/>
              <w:bottom w:val="double" w:sz="6" w:space="0" w:color="auto"/>
              <w:right w:val="nil"/>
            </w:tcBorders>
            <w:vAlign w:val="center"/>
          </w:tcPr>
          <w:p w14:paraId="7916A2B5" w14:textId="77777777" w:rsidR="00BC7A7C" w:rsidRPr="00BC7A7C" w:rsidRDefault="00BC7A7C" w:rsidP="005C4968">
            <w:pPr>
              <w:keepLines/>
              <w:tabs>
                <w:tab w:val="left" w:pos="1566"/>
              </w:tabs>
              <w:jc w:val="left"/>
              <w:rPr>
                <w:color w:val="auto"/>
                <w:sz w:val="16"/>
                <w:szCs w:val="16"/>
              </w:rPr>
            </w:pPr>
            <w:r w:rsidRPr="00BC7A7C">
              <w:rPr>
                <w:color w:val="auto"/>
                <w:sz w:val="16"/>
                <w:szCs w:val="16"/>
              </w:rPr>
              <w:t>1 milligram</w:t>
            </w:r>
            <w:r w:rsidRPr="00BC7A7C">
              <w:rPr>
                <w:color w:val="auto"/>
                <w:sz w:val="16"/>
                <w:szCs w:val="16"/>
              </w:rPr>
              <w:tab/>
              <w:t>=</w:t>
            </w:r>
          </w:p>
        </w:tc>
        <w:tc>
          <w:tcPr>
            <w:tcW w:w="1170" w:type="dxa"/>
            <w:tcBorders>
              <w:top w:val="nil"/>
              <w:left w:val="single" w:sz="6" w:space="0" w:color="auto"/>
              <w:bottom w:val="double" w:sz="6" w:space="0" w:color="auto"/>
              <w:right w:val="single" w:sz="6" w:space="0" w:color="auto"/>
            </w:tcBorders>
          </w:tcPr>
          <w:p w14:paraId="746CF648" w14:textId="77777777" w:rsidR="00BC7A7C" w:rsidRPr="00BC7A7C" w:rsidRDefault="00BC7A7C" w:rsidP="005C4968">
            <w:pPr>
              <w:keepNext/>
              <w:keepLines/>
              <w:tabs>
                <w:tab w:val="decimal" w:pos="378"/>
              </w:tabs>
              <w:jc w:val="right"/>
              <w:rPr>
                <w:color w:val="auto"/>
                <w:sz w:val="16"/>
                <w:szCs w:val="16"/>
              </w:rPr>
            </w:pPr>
          </w:p>
        </w:tc>
        <w:tc>
          <w:tcPr>
            <w:tcW w:w="1656" w:type="dxa"/>
            <w:tcBorders>
              <w:top w:val="nil"/>
              <w:left w:val="single" w:sz="6" w:space="0" w:color="auto"/>
              <w:bottom w:val="double" w:sz="6" w:space="0" w:color="auto"/>
              <w:right w:val="nil"/>
            </w:tcBorders>
            <w:vAlign w:val="center"/>
          </w:tcPr>
          <w:p w14:paraId="1331242A" w14:textId="77777777" w:rsidR="00BC7A7C" w:rsidRPr="00BC7A7C" w:rsidRDefault="00BC7A7C" w:rsidP="005C4968">
            <w:pPr>
              <w:keepNext/>
              <w:keepLines/>
              <w:tabs>
                <w:tab w:val="decimal" w:pos="378"/>
              </w:tabs>
              <w:jc w:val="right"/>
              <w:rPr>
                <w:color w:val="auto"/>
                <w:sz w:val="20"/>
                <w:szCs w:val="24"/>
              </w:rPr>
            </w:pPr>
            <w:r w:rsidRPr="00BC7A7C">
              <w:rPr>
                <w:color w:val="auto"/>
                <w:sz w:val="16"/>
                <w:szCs w:val="16"/>
              </w:rPr>
              <w:t>0.000 002 204 623</w:t>
            </w:r>
          </w:p>
        </w:tc>
        <w:tc>
          <w:tcPr>
            <w:tcW w:w="1656" w:type="dxa"/>
            <w:tcBorders>
              <w:top w:val="nil"/>
              <w:left w:val="single" w:sz="6" w:space="0" w:color="auto"/>
              <w:bottom w:val="double" w:sz="6" w:space="0" w:color="auto"/>
              <w:right w:val="nil"/>
            </w:tcBorders>
            <w:vAlign w:val="center"/>
          </w:tcPr>
          <w:p w14:paraId="5F452A69" w14:textId="77777777" w:rsidR="00BC7A7C" w:rsidRPr="00BC7A7C" w:rsidRDefault="00BC7A7C" w:rsidP="005C4968">
            <w:pPr>
              <w:keepNext/>
              <w:keepLines/>
              <w:jc w:val="right"/>
              <w:rPr>
                <w:color w:val="auto"/>
                <w:sz w:val="20"/>
                <w:szCs w:val="24"/>
              </w:rPr>
            </w:pPr>
            <w:r w:rsidRPr="00BC7A7C">
              <w:rPr>
                <w:color w:val="auto"/>
                <w:sz w:val="16"/>
                <w:szCs w:val="16"/>
                <w:u w:val="single"/>
              </w:rPr>
              <w:t>1</w:t>
            </w:r>
          </w:p>
        </w:tc>
        <w:tc>
          <w:tcPr>
            <w:tcW w:w="1656" w:type="dxa"/>
            <w:tcBorders>
              <w:top w:val="nil"/>
              <w:left w:val="single" w:sz="6" w:space="0" w:color="auto"/>
              <w:bottom w:val="double" w:sz="6" w:space="0" w:color="auto"/>
              <w:right w:val="nil"/>
            </w:tcBorders>
            <w:vAlign w:val="center"/>
          </w:tcPr>
          <w:p w14:paraId="7B78DF19" w14:textId="7CE7766A" w:rsidR="00BC7A7C" w:rsidRPr="00BC7A7C" w:rsidRDefault="00BC7A7C" w:rsidP="005C4968">
            <w:pPr>
              <w:keepNext/>
              <w:keepLines/>
              <w:tabs>
                <w:tab w:val="decimal" w:pos="651"/>
              </w:tabs>
              <w:jc w:val="right"/>
              <w:rPr>
                <w:color w:val="auto"/>
                <w:sz w:val="20"/>
                <w:szCs w:val="24"/>
              </w:rPr>
            </w:pPr>
            <w:r w:rsidRPr="00BC7A7C">
              <w:rPr>
                <w:color w:val="auto"/>
                <w:sz w:val="16"/>
                <w:szCs w:val="16"/>
                <w:u w:val="single"/>
              </w:rPr>
              <w:t>0.001</w:t>
            </w:r>
          </w:p>
        </w:tc>
        <w:tc>
          <w:tcPr>
            <w:tcW w:w="1858" w:type="dxa"/>
            <w:tcBorders>
              <w:top w:val="nil"/>
              <w:left w:val="single" w:sz="6" w:space="0" w:color="auto"/>
              <w:bottom w:val="double" w:sz="6" w:space="0" w:color="auto"/>
              <w:right w:val="double" w:sz="6" w:space="0" w:color="auto"/>
            </w:tcBorders>
            <w:vAlign w:val="center"/>
          </w:tcPr>
          <w:p w14:paraId="6713C3EE" w14:textId="56B6C5A8" w:rsidR="00BC7A7C" w:rsidRPr="00BC7A7C" w:rsidRDefault="00BC7A7C" w:rsidP="005C4968">
            <w:pPr>
              <w:keepNext/>
              <w:keepLines/>
              <w:jc w:val="right"/>
              <w:rPr>
                <w:color w:val="auto"/>
                <w:sz w:val="20"/>
                <w:szCs w:val="24"/>
              </w:rPr>
            </w:pPr>
            <w:r w:rsidRPr="00BC7A7C">
              <w:rPr>
                <w:color w:val="auto"/>
                <w:sz w:val="16"/>
                <w:szCs w:val="16"/>
                <w:u w:val="single"/>
              </w:rPr>
              <w:t>0.000 001</w:t>
            </w:r>
          </w:p>
        </w:tc>
      </w:tr>
      <w:tr w:rsidR="00BC7A7C" w:rsidRPr="00BC7A7C" w14:paraId="32D1F8D0" w14:textId="77777777" w:rsidTr="00670B7C">
        <w:trPr>
          <w:gridAfter w:val="1"/>
          <w:wAfter w:w="14" w:type="dxa"/>
          <w:cantSplit/>
          <w:trHeight w:val="343"/>
          <w:jc w:val="center"/>
        </w:trPr>
        <w:tc>
          <w:tcPr>
            <w:tcW w:w="1890" w:type="dxa"/>
            <w:tcBorders>
              <w:top w:val="double" w:sz="6" w:space="0" w:color="auto"/>
              <w:left w:val="double" w:sz="6" w:space="0" w:color="auto"/>
              <w:bottom w:val="nil"/>
              <w:right w:val="nil"/>
            </w:tcBorders>
            <w:vAlign w:val="center"/>
          </w:tcPr>
          <w:p w14:paraId="364EF6A8" w14:textId="77777777" w:rsidR="00BC7A7C" w:rsidRPr="00BC7A7C" w:rsidRDefault="00BC7A7C" w:rsidP="00922EA7">
            <w:pPr>
              <w:keepNext/>
              <w:keepLines/>
              <w:tabs>
                <w:tab w:val="left" w:pos="1566"/>
              </w:tabs>
              <w:jc w:val="left"/>
              <w:rPr>
                <w:color w:val="auto"/>
                <w:sz w:val="16"/>
                <w:szCs w:val="16"/>
              </w:rPr>
            </w:pPr>
            <w:r w:rsidRPr="00BC7A7C">
              <w:rPr>
                <w:color w:val="auto"/>
                <w:sz w:val="16"/>
                <w:szCs w:val="16"/>
              </w:rPr>
              <w:lastRenderedPageBreak/>
              <w:t>1 gram</w:t>
            </w:r>
            <w:r w:rsidRPr="00BC7A7C">
              <w:rPr>
                <w:color w:val="auto"/>
                <w:sz w:val="16"/>
                <w:szCs w:val="16"/>
              </w:rPr>
              <w:tab/>
              <w:t>=</w:t>
            </w:r>
          </w:p>
        </w:tc>
        <w:tc>
          <w:tcPr>
            <w:tcW w:w="1170" w:type="dxa"/>
            <w:tcBorders>
              <w:top w:val="double" w:sz="6" w:space="0" w:color="auto"/>
              <w:left w:val="single" w:sz="6" w:space="0" w:color="auto"/>
              <w:bottom w:val="nil"/>
              <w:right w:val="single" w:sz="6" w:space="0" w:color="auto"/>
            </w:tcBorders>
          </w:tcPr>
          <w:p w14:paraId="0E595D61" w14:textId="77777777" w:rsidR="00BC7A7C" w:rsidRPr="00BC7A7C" w:rsidRDefault="00BC7A7C" w:rsidP="00922EA7">
            <w:pPr>
              <w:keepNext/>
              <w:keepLines/>
              <w:tabs>
                <w:tab w:val="decimal" w:pos="378"/>
              </w:tabs>
              <w:jc w:val="right"/>
              <w:rPr>
                <w:color w:val="auto"/>
                <w:sz w:val="16"/>
                <w:szCs w:val="16"/>
              </w:rPr>
            </w:pPr>
          </w:p>
        </w:tc>
        <w:tc>
          <w:tcPr>
            <w:tcW w:w="1656" w:type="dxa"/>
            <w:tcBorders>
              <w:top w:val="double" w:sz="6" w:space="0" w:color="auto"/>
              <w:left w:val="single" w:sz="6" w:space="0" w:color="auto"/>
              <w:bottom w:val="nil"/>
              <w:right w:val="nil"/>
            </w:tcBorders>
            <w:vAlign w:val="center"/>
          </w:tcPr>
          <w:p w14:paraId="15601D9E" w14:textId="77777777" w:rsidR="00BC7A7C" w:rsidRPr="00BC7A7C" w:rsidRDefault="00BC7A7C" w:rsidP="00922EA7">
            <w:pPr>
              <w:keepNext/>
              <w:keepLines/>
              <w:tabs>
                <w:tab w:val="decimal" w:pos="378"/>
              </w:tabs>
              <w:jc w:val="right"/>
              <w:rPr>
                <w:color w:val="auto"/>
                <w:sz w:val="20"/>
                <w:szCs w:val="24"/>
              </w:rPr>
            </w:pPr>
            <w:r w:rsidRPr="00BC7A7C">
              <w:rPr>
                <w:color w:val="auto"/>
                <w:sz w:val="16"/>
                <w:szCs w:val="16"/>
              </w:rPr>
              <w:t>0.002 204 623</w:t>
            </w:r>
          </w:p>
        </w:tc>
        <w:tc>
          <w:tcPr>
            <w:tcW w:w="1656" w:type="dxa"/>
            <w:tcBorders>
              <w:top w:val="double" w:sz="6" w:space="0" w:color="auto"/>
              <w:left w:val="single" w:sz="6" w:space="0" w:color="auto"/>
              <w:bottom w:val="nil"/>
              <w:right w:val="nil"/>
            </w:tcBorders>
            <w:vAlign w:val="center"/>
          </w:tcPr>
          <w:p w14:paraId="235D05E6" w14:textId="3CC9A642" w:rsidR="00BC7A7C" w:rsidRPr="00BC7A7C" w:rsidRDefault="00BC7A7C" w:rsidP="00922EA7">
            <w:pPr>
              <w:keepNext/>
              <w:keepLines/>
              <w:jc w:val="right"/>
              <w:rPr>
                <w:color w:val="auto"/>
                <w:sz w:val="20"/>
                <w:szCs w:val="24"/>
              </w:rPr>
            </w:pPr>
            <w:r w:rsidRPr="00BC7A7C">
              <w:rPr>
                <w:color w:val="auto"/>
                <w:sz w:val="16"/>
                <w:szCs w:val="16"/>
                <w:u w:val="single"/>
              </w:rPr>
              <w:t>1 000</w:t>
            </w:r>
          </w:p>
        </w:tc>
        <w:tc>
          <w:tcPr>
            <w:tcW w:w="1656" w:type="dxa"/>
            <w:tcBorders>
              <w:top w:val="double" w:sz="6" w:space="0" w:color="auto"/>
              <w:left w:val="single" w:sz="6" w:space="0" w:color="auto"/>
              <w:bottom w:val="nil"/>
              <w:right w:val="nil"/>
            </w:tcBorders>
            <w:vAlign w:val="center"/>
          </w:tcPr>
          <w:p w14:paraId="42B817AE" w14:textId="77777777" w:rsidR="00BC7A7C" w:rsidRPr="00BC7A7C" w:rsidRDefault="00BC7A7C" w:rsidP="00922EA7">
            <w:pPr>
              <w:keepNext/>
              <w:keepLines/>
              <w:jc w:val="right"/>
              <w:rPr>
                <w:color w:val="auto"/>
                <w:sz w:val="20"/>
                <w:szCs w:val="24"/>
              </w:rPr>
            </w:pPr>
            <w:r w:rsidRPr="00BC7A7C">
              <w:rPr>
                <w:color w:val="auto"/>
                <w:sz w:val="16"/>
                <w:szCs w:val="16"/>
                <w:u w:val="single"/>
              </w:rPr>
              <w:t>1</w:t>
            </w:r>
          </w:p>
        </w:tc>
        <w:tc>
          <w:tcPr>
            <w:tcW w:w="1858" w:type="dxa"/>
            <w:tcBorders>
              <w:top w:val="double" w:sz="6" w:space="0" w:color="auto"/>
              <w:left w:val="single" w:sz="6" w:space="0" w:color="auto"/>
              <w:bottom w:val="nil"/>
              <w:right w:val="double" w:sz="6" w:space="0" w:color="auto"/>
            </w:tcBorders>
            <w:vAlign w:val="center"/>
          </w:tcPr>
          <w:p w14:paraId="2B7140DC" w14:textId="1EFBFEDB" w:rsidR="00BC7A7C" w:rsidRPr="00BC7A7C" w:rsidRDefault="00BC7A7C" w:rsidP="00922EA7">
            <w:pPr>
              <w:keepNext/>
              <w:keepLines/>
              <w:jc w:val="right"/>
              <w:rPr>
                <w:color w:val="auto"/>
                <w:sz w:val="20"/>
                <w:szCs w:val="24"/>
              </w:rPr>
            </w:pPr>
            <w:r w:rsidRPr="00BC7A7C">
              <w:rPr>
                <w:color w:val="auto"/>
                <w:sz w:val="16"/>
                <w:szCs w:val="16"/>
                <w:u w:val="single"/>
              </w:rPr>
              <w:t>0.001</w:t>
            </w:r>
          </w:p>
        </w:tc>
      </w:tr>
      <w:tr w:rsidR="00BC7A7C" w:rsidRPr="00BC7A7C" w14:paraId="43559A1A" w14:textId="77777777" w:rsidTr="00A65F47">
        <w:trPr>
          <w:gridAfter w:val="1"/>
          <w:wAfter w:w="14" w:type="dxa"/>
          <w:cantSplit/>
          <w:trHeight w:val="400"/>
          <w:jc w:val="center"/>
        </w:trPr>
        <w:tc>
          <w:tcPr>
            <w:tcW w:w="1890" w:type="dxa"/>
            <w:tcBorders>
              <w:top w:val="nil"/>
              <w:left w:val="double" w:sz="6" w:space="0" w:color="auto"/>
              <w:bottom w:val="double" w:sz="6" w:space="0" w:color="auto"/>
              <w:right w:val="nil"/>
            </w:tcBorders>
            <w:vAlign w:val="center"/>
          </w:tcPr>
          <w:p w14:paraId="3C430294" w14:textId="77777777" w:rsidR="00BC7A7C" w:rsidRPr="00BC7A7C" w:rsidRDefault="00BC7A7C" w:rsidP="005C4968">
            <w:pPr>
              <w:tabs>
                <w:tab w:val="left" w:pos="1566"/>
              </w:tabs>
              <w:jc w:val="left"/>
              <w:rPr>
                <w:color w:val="auto"/>
                <w:sz w:val="16"/>
                <w:szCs w:val="16"/>
              </w:rPr>
            </w:pPr>
            <w:r w:rsidRPr="00BC7A7C">
              <w:rPr>
                <w:color w:val="auto"/>
                <w:sz w:val="16"/>
                <w:szCs w:val="16"/>
              </w:rPr>
              <w:t>1 kilogram</w:t>
            </w:r>
            <w:r w:rsidRPr="00BC7A7C">
              <w:rPr>
                <w:color w:val="auto"/>
                <w:sz w:val="16"/>
                <w:szCs w:val="16"/>
              </w:rPr>
              <w:tab/>
              <w:t>=</w:t>
            </w:r>
          </w:p>
        </w:tc>
        <w:tc>
          <w:tcPr>
            <w:tcW w:w="1170" w:type="dxa"/>
            <w:tcBorders>
              <w:top w:val="nil"/>
              <w:left w:val="single" w:sz="6" w:space="0" w:color="auto"/>
              <w:bottom w:val="double" w:sz="6" w:space="0" w:color="auto"/>
              <w:right w:val="single" w:sz="6" w:space="0" w:color="auto"/>
            </w:tcBorders>
          </w:tcPr>
          <w:p w14:paraId="71C6B863" w14:textId="77777777" w:rsidR="00BC7A7C" w:rsidRPr="00BC7A7C" w:rsidRDefault="00BC7A7C" w:rsidP="00BC7A7C">
            <w:pPr>
              <w:tabs>
                <w:tab w:val="decimal" w:pos="378"/>
              </w:tabs>
              <w:jc w:val="right"/>
              <w:rPr>
                <w:color w:val="auto"/>
                <w:sz w:val="16"/>
                <w:szCs w:val="16"/>
              </w:rPr>
            </w:pPr>
          </w:p>
        </w:tc>
        <w:tc>
          <w:tcPr>
            <w:tcW w:w="1656" w:type="dxa"/>
            <w:tcBorders>
              <w:top w:val="nil"/>
              <w:left w:val="single" w:sz="6" w:space="0" w:color="auto"/>
              <w:bottom w:val="double" w:sz="6" w:space="0" w:color="auto"/>
              <w:right w:val="nil"/>
            </w:tcBorders>
            <w:vAlign w:val="center"/>
          </w:tcPr>
          <w:p w14:paraId="6F9C98E3" w14:textId="77777777" w:rsidR="00BC7A7C" w:rsidRPr="00BC7A7C" w:rsidRDefault="00BC7A7C" w:rsidP="00BC7A7C">
            <w:pPr>
              <w:tabs>
                <w:tab w:val="decimal" w:pos="378"/>
              </w:tabs>
              <w:jc w:val="right"/>
              <w:rPr>
                <w:color w:val="auto"/>
                <w:sz w:val="20"/>
                <w:szCs w:val="24"/>
              </w:rPr>
            </w:pPr>
            <w:r w:rsidRPr="00BC7A7C">
              <w:rPr>
                <w:color w:val="auto"/>
                <w:sz w:val="16"/>
                <w:szCs w:val="16"/>
              </w:rPr>
              <w:t>2.204 623</w:t>
            </w:r>
          </w:p>
        </w:tc>
        <w:tc>
          <w:tcPr>
            <w:tcW w:w="1656" w:type="dxa"/>
            <w:tcBorders>
              <w:top w:val="nil"/>
              <w:left w:val="single" w:sz="6" w:space="0" w:color="auto"/>
              <w:bottom w:val="double" w:sz="6" w:space="0" w:color="auto"/>
              <w:right w:val="nil"/>
            </w:tcBorders>
            <w:vAlign w:val="center"/>
          </w:tcPr>
          <w:p w14:paraId="65A21E18" w14:textId="446CD8F9" w:rsidR="00BC7A7C" w:rsidRPr="00BC7A7C" w:rsidRDefault="00BC7A7C" w:rsidP="00BC7A7C">
            <w:pPr>
              <w:jc w:val="right"/>
              <w:rPr>
                <w:color w:val="auto"/>
                <w:sz w:val="20"/>
                <w:szCs w:val="24"/>
              </w:rPr>
            </w:pPr>
            <w:r w:rsidRPr="00BC7A7C">
              <w:rPr>
                <w:color w:val="auto"/>
                <w:sz w:val="16"/>
                <w:szCs w:val="16"/>
                <w:u w:val="single"/>
              </w:rPr>
              <w:t>1 000 000</w:t>
            </w:r>
          </w:p>
        </w:tc>
        <w:tc>
          <w:tcPr>
            <w:tcW w:w="1656" w:type="dxa"/>
            <w:tcBorders>
              <w:top w:val="nil"/>
              <w:left w:val="single" w:sz="6" w:space="0" w:color="auto"/>
              <w:bottom w:val="double" w:sz="6" w:space="0" w:color="auto"/>
              <w:right w:val="nil"/>
            </w:tcBorders>
            <w:vAlign w:val="center"/>
          </w:tcPr>
          <w:p w14:paraId="176972A3" w14:textId="1ECC91E4" w:rsidR="00BC7A7C" w:rsidRPr="00BC7A7C" w:rsidRDefault="00BC7A7C" w:rsidP="00BC7A7C">
            <w:pPr>
              <w:jc w:val="right"/>
              <w:rPr>
                <w:color w:val="auto"/>
                <w:sz w:val="20"/>
                <w:szCs w:val="24"/>
              </w:rPr>
            </w:pPr>
            <w:r w:rsidRPr="00BC7A7C">
              <w:rPr>
                <w:color w:val="auto"/>
                <w:sz w:val="16"/>
                <w:szCs w:val="16"/>
                <w:u w:val="single"/>
              </w:rPr>
              <w:t>1 000</w:t>
            </w:r>
          </w:p>
        </w:tc>
        <w:tc>
          <w:tcPr>
            <w:tcW w:w="1858" w:type="dxa"/>
            <w:tcBorders>
              <w:top w:val="nil"/>
              <w:left w:val="single" w:sz="6" w:space="0" w:color="auto"/>
              <w:bottom w:val="double" w:sz="6" w:space="0" w:color="auto"/>
              <w:right w:val="double" w:sz="6" w:space="0" w:color="auto"/>
            </w:tcBorders>
            <w:vAlign w:val="center"/>
          </w:tcPr>
          <w:p w14:paraId="435F8A9E" w14:textId="77777777" w:rsidR="00BC7A7C" w:rsidRPr="00BC7A7C" w:rsidRDefault="00BC7A7C" w:rsidP="00BC7A7C">
            <w:pPr>
              <w:jc w:val="right"/>
              <w:rPr>
                <w:color w:val="auto"/>
                <w:sz w:val="20"/>
                <w:szCs w:val="24"/>
              </w:rPr>
            </w:pPr>
            <w:r w:rsidRPr="00BC7A7C">
              <w:rPr>
                <w:color w:val="auto"/>
                <w:sz w:val="16"/>
                <w:szCs w:val="16"/>
                <w:u w:val="single"/>
              </w:rPr>
              <w:t>1</w:t>
            </w:r>
          </w:p>
        </w:tc>
      </w:tr>
    </w:tbl>
    <w:p w14:paraId="718B396A" w14:textId="77777777" w:rsidR="00EA6C2E" w:rsidRPr="00B61C61" w:rsidRDefault="00EA6C2E" w:rsidP="00112821"/>
    <w:p w14:paraId="02A19C06" w14:textId="53D891B2" w:rsidR="00112821" w:rsidRPr="00670B7C" w:rsidRDefault="00112821" w:rsidP="00BD1037">
      <w:pPr>
        <w:pStyle w:val="ApdxEHdg3Ctr"/>
        <w:rPr>
          <w:sz w:val="22"/>
          <w:szCs w:val="22"/>
        </w:rPr>
      </w:pPr>
      <w:bookmarkStart w:id="5020" w:name="_Toc491077492"/>
      <w:bookmarkStart w:id="5021" w:name="_Toc24613923"/>
      <w:r w:rsidRPr="00670B7C">
        <w:rPr>
          <w:sz w:val="22"/>
          <w:szCs w:val="22"/>
        </w:rPr>
        <w:t>Units of Pressure</w:t>
      </w:r>
      <w:bookmarkEnd w:id="5020"/>
      <w:bookmarkEnd w:id="5021"/>
    </w:p>
    <w:p w14:paraId="6ACCB254" w14:textId="54C9807D" w:rsidR="002C3F5D" w:rsidRPr="00B61C61" w:rsidRDefault="00112821" w:rsidP="00112821">
      <w:pPr>
        <w:spacing w:after="120"/>
        <w:jc w:val="center"/>
      </w:pPr>
      <w:r w:rsidRPr="00F25EFA">
        <w:rPr>
          <w:sz w:val="20"/>
        </w:rPr>
        <w:t>(</w:t>
      </w:r>
      <w:r>
        <w:rPr>
          <w:sz w:val="20"/>
        </w:rPr>
        <w:t>A</w:t>
      </w:r>
      <w:r w:rsidRPr="00F25EFA">
        <w:rPr>
          <w:sz w:val="20"/>
        </w:rPr>
        <w:t xml:space="preserve">ll </w:t>
      </w:r>
      <w:r w:rsidRPr="00F25EFA">
        <w:rPr>
          <w:sz w:val="20"/>
          <w:u w:val="single"/>
        </w:rPr>
        <w:t>underlined</w:t>
      </w:r>
      <w:r w:rsidRPr="00F25EFA">
        <w:rPr>
          <w:sz w:val="20"/>
        </w:rPr>
        <w:t xml:space="preserve"> figures are exact</w:t>
      </w:r>
      <w:r>
        <w:rPr>
          <w:sz w:val="20"/>
        </w:rPr>
        <w:t>.</w:t>
      </w:r>
      <w:r w:rsidRPr="00F25EFA">
        <w:rPr>
          <w:sz w:val="20"/>
        </w:rPr>
        <w:t>)</w:t>
      </w:r>
    </w:p>
    <w:tbl>
      <w:tblPr>
        <w:tblStyle w:val="TableGrid12"/>
        <w:tblW w:w="9990" w:type="dxa"/>
        <w:tblInd w:w="-285" w:type="dxa"/>
        <w:tblBorders>
          <w:top w:val="double" w:sz="4" w:space="0" w:color="auto"/>
          <w:left w:val="double" w:sz="4" w:space="0" w:color="auto"/>
          <w:bottom w:val="double" w:sz="4" w:space="0" w:color="auto"/>
          <w:right w:val="double" w:sz="4" w:space="0" w:color="auto"/>
        </w:tblBorders>
        <w:tblLayout w:type="fixed"/>
        <w:tblCellMar>
          <w:top w:w="43" w:type="dxa"/>
          <w:left w:w="101" w:type="dxa"/>
          <w:bottom w:w="43" w:type="dxa"/>
          <w:right w:w="101" w:type="dxa"/>
        </w:tblCellMar>
        <w:tblLook w:val="04A0" w:firstRow="1" w:lastRow="0" w:firstColumn="1" w:lastColumn="0" w:noHBand="0" w:noVBand="1"/>
      </w:tblPr>
      <w:tblGrid>
        <w:gridCol w:w="1440"/>
        <w:gridCol w:w="900"/>
        <w:gridCol w:w="900"/>
        <w:gridCol w:w="1080"/>
        <w:gridCol w:w="1260"/>
        <w:gridCol w:w="1350"/>
        <w:gridCol w:w="1530"/>
        <w:gridCol w:w="1530"/>
      </w:tblGrid>
      <w:tr w:rsidR="00811827" w:rsidRPr="00811827" w14:paraId="2AC15F5D" w14:textId="77777777" w:rsidTr="00A65F47">
        <w:trPr>
          <w:cantSplit/>
          <w:trHeight w:val="432"/>
        </w:trPr>
        <w:tc>
          <w:tcPr>
            <w:tcW w:w="1440" w:type="dxa"/>
            <w:vMerge w:val="restart"/>
            <w:tcBorders>
              <w:top w:val="double" w:sz="4" w:space="0" w:color="auto"/>
            </w:tcBorders>
            <w:textDirection w:val="btLr"/>
            <w:vAlign w:val="center"/>
          </w:tcPr>
          <w:p w14:paraId="6549856C" w14:textId="77777777" w:rsidR="00811827" w:rsidRPr="00811827" w:rsidRDefault="00811827" w:rsidP="00811827">
            <w:pPr>
              <w:ind w:left="113" w:right="113"/>
              <w:jc w:val="center"/>
              <w:rPr>
                <w:rFonts w:ascii="Times New Roman" w:hAnsi="Times New Roman"/>
                <w:b/>
                <w:color w:val="auto"/>
                <w:sz w:val="20"/>
                <w:szCs w:val="20"/>
              </w:rPr>
            </w:pPr>
            <w:r w:rsidRPr="00811827">
              <w:rPr>
                <w:rFonts w:ascii="Times New Roman" w:hAnsi="Times New Roman"/>
                <w:b/>
                <w:color w:val="auto"/>
                <w:sz w:val="20"/>
                <w:szCs w:val="20"/>
              </w:rPr>
              <w:t xml:space="preserve">Starting </w:t>
            </w:r>
            <w:r w:rsidRPr="00811827">
              <w:rPr>
                <w:rFonts w:ascii="Times New Roman" w:hAnsi="Times New Roman"/>
                <w:b/>
                <w:color w:val="auto"/>
                <w:sz w:val="20"/>
                <w:szCs w:val="20"/>
              </w:rPr>
              <w:br/>
              <w:t xml:space="preserve">Unit </w:t>
            </w:r>
          </w:p>
          <w:p w14:paraId="509068C2" w14:textId="77777777" w:rsidR="00811827" w:rsidRPr="00811827" w:rsidRDefault="00811827" w:rsidP="00811827">
            <w:pPr>
              <w:tabs>
                <w:tab w:val="left" w:pos="1030"/>
              </w:tabs>
              <w:ind w:left="113" w:right="-20"/>
              <w:jc w:val="center"/>
              <w:rPr>
                <w:rFonts w:ascii="Times New Roman" w:hAnsi="Times New Roman"/>
                <w:b/>
                <w:color w:val="auto"/>
                <w:sz w:val="20"/>
                <w:szCs w:val="20"/>
              </w:rPr>
            </w:pPr>
            <w:r w:rsidRPr="00811827">
              <w:rPr>
                <w:rFonts w:ascii="Times New Roman" w:hAnsi="Times New Roman"/>
                <w:b/>
                <w:color w:val="auto"/>
                <w:sz w:val="20"/>
                <w:szCs w:val="20"/>
              </w:rPr>
              <w:t>←</w:t>
            </w:r>
          </w:p>
        </w:tc>
        <w:tc>
          <w:tcPr>
            <w:tcW w:w="8550" w:type="dxa"/>
            <w:gridSpan w:val="7"/>
            <w:tcBorders>
              <w:top w:val="double" w:sz="4" w:space="0" w:color="auto"/>
              <w:bottom w:val="double" w:sz="4" w:space="0" w:color="auto"/>
            </w:tcBorders>
            <w:vAlign w:val="center"/>
          </w:tcPr>
          <w:p w14:paraId="4F0FC33A" w14:textId="77777777"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Multiply by the Conversion Factor Below the Ending Unit:</w:t>
            </w:r>
          </w:p>
        </w:tc>
      </w:tr>
      <w:tr w:rsidR="00811827" w:rsidRPr="00811827" w14:paraId="2C2C7ADB" w14:textId="77777777" w:rsidTr="00A65F47">
        <w:tc>
          <w:tcPr>
            <w:tcW w:w="1440" w:type="dxa"/>
            <w:vMerge/>
            <w:tcBorders>
              <w:bottom w:val="double" w:sz="4" w:space="0" w:color="auto"/>
            </w:tcBorders>
          </w:tcPr>
          <w:p w14:paraId="57743DB6" w14:textId="77777777" w:rsidR="00811827" w:rsidRPr="00811827" w:rsidRDefault="00811827" w:rsidP="00811827">
            <w:pPr>
              <w:tabs>
                <w:tab w:val="left" w:pos="1030"/>
              </w:tabs>
              <w:ind w:right="-20"/>
              <w:jc w:val="center"/>
              <w:rPr>
                <w:rFonts w:ascii="Times New Roman" w:hAnsi="Times New Roman"/>
                <w:b/>
                <w:color w:val="auto"/>
                <w:sz w:val="20"/>
                <w:szCs w:val="20"/>
              </w:rPr>
            </w:pPr>
          </w:p>
        </w:tc>
        <w:tc>
          <w:tcPr>
            <w:tcW w:w="900" w:type="dxa"/>
            <w:tcBorders>
              <w:top w:val="double" w:sz="4" w:space="0" w:color="auto"/>
              <w:bottom w:val="double" w:sz="4" w:space="0" w:color="auto"/>
            </w:tcBorders>
          </w:tcPr>
          <w:p w14:paraId="21706189" w14:textId="77777777"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Ending Unit →</w:t>
            </w:r>
          </w:p>
        </w:tc>
        <w:tc>
          <w:tcPr>
            <w:tcW w:w="900" w:type="dxa"/>
            <w:tcBorders>
              <w:top w:val="double" w:sz="4" w:space="0" w:color="auto"/>
              <w:bottom w:val="double" w:sz="4" w:space="0" w:color="auto"/>
            </w:tcBorders>
          </w:tcPr>
          <w:p w14:paraId="6F5A8641" w14:textId="77777777"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 xml:space="preserve">Pascal </w:t>
            </w:r>
            <w:r w:rsidRPr="00811827">
              <w:rPr>
                <w:rFonts w:ascii="Times New Roman" w:hAnsi="Times New Roman"/>
                <w:b/>
                <w:color w:val="auto"/>
                <w:sz w:val="20"/>
                <w:szCs w:val="20"/>
              </w:rPr>
              <w:br/>
              <w:t>(Pa)</w:t>
            </w:r>
          </w:p>
        </w:tc>
        <w:tc>
          <w:tcPr>
            <w:tcW w:w="1080" w:type="dxa"/>
            <w:tcBorders>
              <w:top w:val="double" w:sz="4" w:space="0" w:color="auto"/>
              <w:bottom w:val="double" w:sz="4" w:space="0" w:color="auto"/>
            </w:tcBorders>
          </w:tcPr>
          <w:p w14:paraId="7EDD625F" w14:textId="77777777"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 xml:space="preserve">kilopascal </w:t>
            </w:r>
            <w:r w:rsidRPr="00811827">
              <w:rPr>
                <w:rFonts w:ascii="Times New Roman" w:hAnsi="Times New Roman"/>
                <w:b/>
                <w:color w:val="auto"/>
                <w:sz w:val="20"/>
                <w:szCs w:val="20"/>
              </w:rPr>
              <w:br/>
              <w:t>(kPa)</w:t>
            </w:r>
          </w:p>
        </w:tc>
        <w:tc>
          <w:tcPr>
            <w:tcW w:w="1260" w:type="dxa"/>
            <w:tcBorders>
              <w:top w:val="double" w:sz="4" w:space="0" w:color="auto"/>
              <w:bottom w:val="double" w:sz="4" w:space="0" w:color="auto"/>
            </w:tcBorders>
          </w:tcPr>
          <w:p w14:paraId="0E13D2F9" w14:textId="77777777"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 xml:space="preserve">megapascal </w:t>
            </w:r>
            <w:r w:rsidRPr="00811827">
              <w:rPr>
                <w:rFonts w:ascii="Times New Roman" w:hAnsi="Times New Roman"/>
                <w:b/>
                <w:color w:val="auto"/>
                <w:sz w:val="20"/>
                <w:szCs w:val="20"/>
              </w:rPr>
              <w:br/>
              <w:t>(MPa)</w:t>
            </w:r>
          </w:p>
        </w:tc>
        <w:tc>
          <w:tcPr>
            <w:tcW w:w="1350" w:type="dxa"/>
            <w:tcBorders>
              <w:top w:val="double" w:sz="4" w:space="0" w:color="auto"/>
              <w:bottom w:val="double" w:sz="4" w:space="0" w:color="auto"/>
            </w:tcBorders>
          </w:tcPr>
          <w:p w14:paraId="299142B2" w14:textId="77777777"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pound-force per square inch (psi)</w:t>
            </w:r>
            <w:r w:rsidRPr="00811827">
              <w:rPr>
                <w:rFonts w:ascii="Times New Roman" w:hAnsi="Times New Roman"/>
                <w:b/>
                <w:color w:val="auto"/>
                <w:sz w:val="20"/>
                <w:szCs w:val="20"/>
              </w:rPr>
              <w:br/>
              <w:t>(lbf/in</w:t>
            </w:r>
            <w:r w:rsidRPr="00811827">
              <w:rPr>
                <w:rFonts w:ascii="Times New Roman" w:hAnsi="Times New Roman"/>
                <w:b/>
                <w:color w:val="auto"/>
                <w:sz w:val="20"/>
                <w:szCs w:val="20"/>
                <w:vertAlign w:val="superscript"/>
              </w:rPr>
              <w:t>2</w:t>
            </w:r>
            <w:r w:rsidRPr="00811827">
              <w:rPr>
                <w:rFonts w:ascii="Times New Roman" w:hAnsi="Times New Roman"/>
                <w:b/>
                <w:color w:val="auto"/>
                <w:sz w:val="20"/>
                <w:szCs w:val="20"/>
              </w:rPr>
              <w:t>)</w:t>
            </w:r>
          </w:p>
        </w:tc>
        <w:tc>
          <w:tcPr>
            <w:tcW w:w="1530" w:type="dxa"/>
            <w:tcBorders>
              <w:top w:val="double" w:sz="4" w:space="0" w:color="auto"/>
              <w:bottom w:val="double" w:sz="4" w:space="0" w:color="auto"/>
            </w:tcBorders>
          </w:tcPr>
          <w:p w14:paraId="44B86EE5" w14:textId="77777777" w:rsidR="00811827" w:rsidRPr="00811827" w:rsidRDefault="00811827" w:rsidP="00811827">
            <w:pPr>
              <w:ind w:right="-20"/>
              <w:jc w:val="center"/>
              <w:rPr>
                <w:rFonts w:ascii="Times New Roman" w:hAnsi="Times New Roman"/>
                <w:b/>
                <w:iCs/>
                <w:color w:val="auto"/>
                <w:sz w:val="20"/>
                <w:szCs w:val="20"/>
              </w:rPr>
            </w:pPr>
            <w:r w:rsidRPr="00811827">
              <w:rPr>
                <w:rFonts w:ascii="Times New Roman" w:hAnsi="Times New Roman"/>
                <w:b/>
                <w:iCs/>
                <w:color w:val="auto"/>
                <w:sz w:val="20"/>
                <w:szCs w:val="20"/>
              </w:rPr>
              <w:t>millimeter of mercury</w:t>
            </w:r>
            <w:r w:rsidRPr="00811827">
              <w:rPr>
                <w:rFonts w:ascii="Times New Roman" w:hAnsi="Times New Roman"/>
                <w:b/>
                <w:iCs/>
                <w:color w:val="auto"/>
                <w:sz w:val="20"/>
                <w:szCs w:val="20"/>
              </w:rPr>
              <w:br/>
              <w:t>(</w:t>
            </w:r>
            <w:r w:rsidRPr="00811827">
              <w:rPr>
                <w:rFonts w:ascii="Times New Roman" w:hAnsi="Times New Roman"/>
                <w:b/>
                <w:color w:val="auto"/>
                <w:sz w:val="20"/>
                <w:szCs w:val="20"/>
              </w:rPr>
              <w:t>mm Hg (0 °C))</w:t>
            </w:r>
          </w:p>
        </w:tc>
        <w:tc>
          <w:tcPr>
            <w:tcW w:w="1530" w:type="dxa"/>
            <w:tcBorders>
              <w:top w:val="double" w:sz="4" w:space="0" w:color="auto"/>
              <w:bottom w:val="double" w:sz="4" w:space="0" w:color="auto"/>
            </w:tcBorders>
          </w:tcPr>
          <w:p w14:paraId="728324ED" w14:textId="7E9924EE" w:rsidR="00811827" w:rsidRPr="00811827" w:rsidRDefault="00811827" w:rsidP="00811827">
            <w:pPr>
              <w:jc w:val="center"/>
              <w:rPr>
                <w:rFonts w:ascii="Times New Roman" w:hAnsi="Times New Roman"/>
                <w:b/>
                <w:color w:val="auto"/>
                <w:sz w:val="20"/>
                <w:szCs w:val="20"/>
              </w:rPr>
            </w:pPr>
            <w:r w:rsidRPr="00811827">
              <w:rPr>
                <w:rFonts w:ascii="Times New Roman" w:hAnsi="Times New Roman"/>
                <w:b/>
                <w:color w:val="auto"/>
                <w:sz w:val="20"/>
                <w:szCs w:val="20"/>
              </w:rPr>
              <w:t>Inch of water (in H</w:t>
            </w:r>
            <w:r w:rsidRPr="00811827">
              <w:rPr>
                <w:rFonts w:ascii="Times New Roman" w:hAnsi="Times New Roman"/>
                <w:b/>
                <w:color w:val="auto"/>
                <w:sz w:val="20"/>
                <w:szCs w:val="20"/>
                <w:vertAlign w:val="subscript"/>
              </w:rPr>
              <w:t>2</w:t>
            </w:r>
            <w:r w:rsidRPr="00811827">
              <w:rPr>
                <w:rFonts w:ascii="Times New Roman" w:hAnsi="Times New Roman"/>
                <w:b/>
                <w:color w:val="auto"/>
                <w:sz w:val="20"/>
                <w:szCs w:val="20"/>
              </w:rPr>
              <w:t>O (4 °C))</w:t>
            </w:r>
          </w:p>
        </w:tc>
      </w:tr>
      <w:tr w:rsidR="00811827" w:rsidRPr="00811827" w14:paraId="253B22F7" w14:textId="77777777" w:rsidTr="00A65F47">
        <w:trPr>
          <w:cantSplit/>
          <w:trHeight w:val="346"/>
        </w:trPr>
        <w:tc>
          <w:tcPr>
            <w:tcW w:w="1440" w:type="dxa"/>
            <w:tcBorders>
              <w:top w:val="double" w:sz="4" w:space="0" w:color="auto"/>
              <w:bottom w:val="nil"/>
            </w:tcBorders>
            <w:vAlign w:val="center"/>
          </w:tcPr>
          <w:p w14:paraId="4171E69F" w14:textId="77777777" w:rsidR="00811827" w:rsidRPr="00811827" w:rsidRDefault="00811827" w:rsidP="00811827">
            <w:pPr>
              <w:tabs>
                <w:tab w:val="right" w:pos="1481"/>
              </w:tabs>
              <w:jc w:val="left"/>
              <w:rPr>
                <w:rFonts w:ascii="Times New Roman" w:hAnsi="Times New Roman"/>
                <w:color w:val="auto"/>
                <w:sz w:val="16"/>
                <w:szCs w:val="16"/>
              </w:rPr>
            </w:pPr>
            <w:r w:rsidRPr="00811827">
              <w:rPr>
                <w:rFonts w:ascii="Times New Roman" w:hAnsi="Times New Roman"/>
                <w:color w:val="auto"/>
                <w:sz w:val="16"/>
                <w:szCs w:val="16"/>
              </w:rPr>
              <w:t>1 Pa</w:t>
            </w:r>
            <w:r w:rsidRPr="00811827">
              <w:rPr>
                <w:rFonts w:ascii="Times New Roman" w:hAnsi="Times New Roman"/>
                <w:color w:val="auto"/>
                <w:sz w:val="16"/>
                <w:szCs w:val="16"/>
              </w:rPr>
              <w:tab/>
              <w:t>=</w:t>
            </w:r>
          </w:p>
        </w:tc>
        <w:tc>
          <w:tcPr>
            <w:tcW w:w="900" w:type="dxa"/>
            <w:tcBorders>
              <w:top w:val="double" w:sz="4" w:space="0" w:color="auto"/>
              <w:left w:val="nil"/>
              <w:bottom w:val="nil"/>
              <w:right w:val="single" w:sz="4" w:space="0" w:color="auto"/>
            </w:tcBorders>
            <w:shd w:val="clear" w:color="auto" w:fill="auto"/>
            <w:vAlign w:val="center"/>
          </w:tcPr>
          <w:p w14:paraId="49A92B0B" w14:textId="77777777" w:rsidR="00811827" w:rsidRPr="00811827" w:rsidRDefault="00811827" w:rsidP="00811827">
            <w:pPr>
              <w:ind w:left="-110" w:right="-7"/>
              <w:jc w:val="right"/>
              <w:rPr>
                <w:rFonts w:ascii="Times New Roman" w:hAnsi="Times New Roman"/>
                <w:sz w:val="16"/>
                <w:szCs w:val="16"/>
                <w:u w:val="single"/>
              </w:rPr>
            </w:pPr>
          </w:p>
        </w:tc>
        <w:tc>
          <w:tcPr>
            <w:tcW w:w="900" w:type="dxa"/>
            <w:tcBorders>
              <w:top w:val="double" w:sz="4" w:space="0" w:color="auto"/>
              <w:left w:val="single" w:sz="4" w:space="0" w:color="auto"/>
              <w:bottom w:val="nil"/>
              <w:right w:val="single" w:sz="4" w:space="0" w:color="auto"/>
            </w:tcBorders>
            <w:vAlign w:val="center"/>
          </w:tcPr>
          <w:p w14:paraId="79E51132" w14:textId="77777777" w:rsidR="00811827" w:rsidRPr="00811827" w:rsidRDefault="00811827" w:rsidP="00811827">
            <w:pPr>
              <w:ind w:left="-110"/>
              <w:jc w:val="right"/>
              <w:rPr>
                <w:sz w:val="16"/>
                <w:szCs w:val="16"/>
                <w:u w:val="single"/>
              </w:rPr>
            </w:pPr>
            <w:r w:rsidRPr="00811827">
              <w:rPr>
                <w:rFonts w:ascii="Times New Roman" w:hAnsi="Times New Roman"/>
                <w:sz w:val="16"/>
                <w:szCs w:val="16"/>
                <w:u w:val="single"/>
              </w:rPr>
              <w:t>1</w:t>
            </w:r>
          </w:p>
        </w:tc>
        <w:tc>
          <w:tcPr>
            <w:tcW w:w="1080" w:type="dxa"/>
            <w:tcBorders>
              <w:top w:val="double" w:sz="4" w:space="0" w:color="auto"/>
              <w:left w:val="single" w:sz="4" w:space="0" w:color="auto"/>
              <w:bottom w:val="nil"/>
              <w:right w:val="single" w:sz="4" w:space="0" w:color="auto"/>
            </w:tcBorders>
            <w:shd w:val="clear" w:color="auto" w:fill="auto"/>
            <w:vAlign w:val="center"/>
          </w:tcPr>
          <w:p w14:paraId="63D1A0F3" w14:textId="542AC8DA"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0.001</w:t>
            </w:r>
          </w:p>
        </w:tc>
        <w:tc>
          <w:tcPr>
            <w:tcW w:w="1260" w:type="dxa"/>
            <w:tcBorders>
              <w:top w:val="double" w:sz="4" w:space="0" w:color="auto"/>
              <w:left w:val="single" w:sz="4" w:space="0" w:color="auto"/>
              <w:bottom w:val="nil"/>
              <w:right w:val="single" w:sz="4" w:space="0" w:color="auto"/>
            </w:tcBorders>
            <w:shd w:val="clear" w:color="auto" w:fill="auto"/>
            <w:vAlign w:val="center"/>
          </w:tcPr>
          <w:p w14:paraId="7C1878CB" w14:textId="08683FEC"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0.000 001</w:t>
            </w:r>
          </w:p>
        </w:tc>
        <w:tc>
          <w:tcPr>
            <w:tcW w:w="1350" w:type="dxa"/>
            <w:tcBorders>
              <w:top w:val="double" w:sz="4" w:space="0" w:color="auto"/>
              <w:left w:val="single" w:sz="4" w:space="0" w:color="auto"/>
              <w:bottom w:val="nil"/>
              <w:right w:val="single" w:sz="4" w:space="0" w:color="auto"/>
            </w:tcBorders>
            <w:shd w:val="clear" w:color="auto" w:fill="auto"/>
            <w:vAlign w:val="center"/>
          </w:tcPr>
          <w:p w14:paraId="51DF00E0"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0.000 145 037 74</w:t>
            </w:r>
          </w:p>
        </w:tc>
        <w:tc>
          <w:tcPr>
            <w:tcW w:w="1530" w:type="dxa"/>
            <w:tcBorders>
              <w:top w:val="double" w:sz="4" w:space="0" w:color="auto"/>
              <w:left w:val="single" w:sz="4" w:space="0" w:color="auto"/>
              <w:bottom w:val="nil"/>
              <w:right w:val="single" w:sz="4" w:space="0" w:color="auto"/>
            </w:tcBorders>
            <w:shd w:val="clear" w:color="auto" w:fill="auto"/>
            <w:vAlign w:val="center"/>
          </w:tcPr>
          <w:p w14:paraId="73317866" w14:textId="77777777" w:rsidR="00811827" w:rsidRPr="00811827" w:rsidRDefault="00811827" w:rsidP="00811827">
            <w:pPr>
              <w:ind w:left="-110" w:right="-20"/>
              <w:jc w:val="right"/>
              <w:rPr>
                <w:rFonts w:ascii="Times New Roman" w:hAnsi="Times New Roman"/>
                <w:sz w:val="16"/>
                <w:szCs w:val="16"/>
              </w:rPr>
            </w:pPr>
            <w:r w:rsidRPr="00811827">
              <w:rPr>
                <w:rFonts w:ascii="Times New Roman" w:hAnsi="Times New Roman"/>
                <w:sz w:val="16"/>
                <w:szCs w:val="16"/>
              </w:rPr>
              <w:t>0.007 5006 15</w:t>
            </w:r>
          </w:p>
        </w:tc>
        <w:tc>
          <w:tcPr>
            <w:tcW w:w="1530" w:type="dxa"/>
            <w:tcBorders>
              <w:top w:val="double" w:sz="4" w:space="0" w:color="auto"/>
              <w:left w:val="single" w:sz="4" w:space="0" w:color="auto"/>
              <w:bottom w:val="nil"/>
              <w:right w:val="double" w:sz="4" w:space="0" w:color="auto"/>
            </w:tcBorders>
            <w:shd w:val="clear" w:color="auto" w:fill="auto"/>
            <w:vAlign w:val="center"/>
          </w:tcPr>
          <w:p w14:paraId="4BE4D7E4" w14:textId="77777777" w:rsidR="00811827" w:rsidRPr="00811827" w:rsidRDefault="00811827" w:rsidP="00811827">
            <w:pPr>
              <w:ind w:left="-110" w:right="-24"/>
              <w:jc w:val="right"/>
              <w:rPr>
                <w:rFonts w:ascii="Times New Roman" w:hAnsi="Times New Roman"/>
                <w:sz w:val="16"/>
                <w:szCs w:val="16"/>
              </w:rPr>
            </w:pPr>
            <w:r w:rsidRPr="00811827">
              <w:rPr>
                <w:rFonts w:ascii="Times New Roman" w:hAnsi="Times New Roman"/>
                <w:sz w:val="16"/>
                <w:szCs w:val="16"/>
              </w:rPr>
              <w:t>0.004 014 742 13</w:t>
            </w:r>
          </w:p>
        </w:tc>
      </w:tr>
      <w:tr w:rsidR="00811827" w:rsidRPr="00811827" w14:paraId="56CB4F75" w14:textId="77777777" w:rsidTr="00A65F47">
        <w:trPr>
          <w:cantSplit/>
          <w:trHeight w:val="346"/>
        </w:trPr>
        <w:tc>
          <w:tcPr>
            <w:tcW w:w="1440" w:type="dxa"/>
            <w:tcBorders>
              <w:top w:val="nil"/>
              <w:bottom w:val="nil"/>
            </w:tcBorders>
            <w:vAlign w:val="center"/>
          </w:tcPr>
          <w:p w14:paraId="68B92F1A" w14:textId="77777777" w:rsidR="00811827" w:rsidRPr="00811827" w:rsidRDefault="00811827" w:rsidP="00811827">
            <w:pPr>
              <w:tabs>
                <w:tab w:val="right" w:pos="1481"/>
              </w:tabs>
              <w:jc w:val="left"/>
              <w:rPr>
                <w:rFonts w:ascii="Times New Roman" w:hAnsi="Times New Roman"/>
                <w:color w:val="auto"/>
                <w:sz w:val="16"/>
                <w:szCs w:val="16"/>
              </w:rPr>
            </w:pPr>
            <w:r w:rsidRPr="00811827">
              <w:rPr>
                <w:rFonts w:ascii="Times New Roman" w:hAnsi="Times New Roman"/>
                <w:color w:val="auto"/>
                <w:sz w:val="16"/>
                <w:szCs w:val="16"/>
              </w:rPr>
              <w:t>1 kPa</w:t>
            </w:r>
            <w:r w:rsidRPr="00811827">
              <w:rPr>
                <w:rFonts w:ascii="Times New Roman" w:hAnsi="Times New Roman"/>
                <w:color w:val="auto"/>
                <w:sz w:val="16"/>
                <w:szCs w:val="16"/>
              </w:rPr>
              <w:tab/>
              <w:t>=</w:t>
            </w:r>
          </w:p>
        </w:tc>
        <w:tc>
          <w:tcPr>
            <w:tcW w:w="900" w:type="dxa"/>
            <w:tcBorders>
              <w:top w:val="nil"/>
              <w:left w:val="nil"/>
              <w:bottom w:val="nil"/>
              <w:right w:val="single" w:sz="4" w:space="0" w:color="auto"/>
            </w:tcBorders>
            <w:shd w:val="clear" w:color="auto" w:fill="auto"/>
            <w:vAlign w:val="center"/>
          </w:tcPr>
          <w:p w14:paraId="2350DC54" w14:textId="77777777" w:rsidR="00811827" w:rsidRPr="00811827" w:rsidRDefault="00811827" w:rsidP="00811827">
            <w:pPr>
              <w:ind w:left="-110" w:right="-7"/>
              <w:jc w:val="right"/>
              <w:rPr>
                <w:rFonts w:ascii="Times New Roman" w:hAnsi="Times New Roman"/>
                <w:sz w:val="16"/>
                <w:szCs w:val="16"/>
                <w:u w:val="single"/>
              </w:rPr>
            </w:pPr>
          </w:p>
        </w:tc>
        <w:tc>
          <w:tcPr>
            <w:tcW w:w="900" w:type="dxa"/>
            <w:tcBorders>
              <w:top w:val="nil"/>
              <w:left w:val="single" w:sz="4" w:space="0" w:color="auto"/>
              <w:bottom w:val="nil"/>
              <w:right w:val="single" w:sz="4" w:space="0" w:color="auto"/>
            </w:tcBorders>
            <w:vAlign w:val="center"/>
          </w:tcPr>
          <w:p w14:paraId="70213ADC" w14:textId="2268E35A" w:rsidR="00811827" w:rsidRPr="00811827" w:rsidRDefault="00811827" w:rsidP="00811827">
            <w:pPr>
              <w:ind w:left="-110"/>
              <w:jc w:val="right"/>
              <w:rPr>
                <w:sz w:val="16"/>
                <w:szCs w:val="16"/>
                <w:u w:val="single"/>
              </w:rPr>
            </w:pPr>
            <w:r w:rsidRPr="00811827">
              <w:rPr>
                <w:rFonts w:ascii="Times New Roman" w:hAnsi="Times New Roman"/>
                <w:sz w:val="16"/>
                <w:szCs w:val="16"/>
                <w:u w:val="single"/>
              </w:rPr>
              <w:t>1000.0</w:t>
            </w:r>
          </w:p>
        </w:tc>
        <w:tc>
          <w:tcPr>
            <w:tcW w:w="1080" w:type="dxa"/>
            <w:tcBorders>
              <w:top w:val="nil"/>
              <w:left w:val="single" w:sz="4" w:space="0" w:color="auto"/>
              <w:bottom w:val="nil"/>
              <w:right w:val="single" w:sz="4" w:space="0" w:color="auto"/>
            </w:tcBorders>
            <w:shd w:val="clear" w:color="auto" w:fill="auto"/>
            <w:vAlign w:val="center"/>
          </w:tcPr>
          <w:p w14:paraId="45DBFA8A" w14:textId="77777777"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1</w:t>
            </w:r>
          </w:p>
        </w:tc>
        <w:tc>
          <w:tcPr>
            <w:tcW w:w="1260" w:type="dxa"/>
            <w:tcBorders>
              <w:top w:val="nil"/>
              <w:left w:val="single" w:sz="4" w:space="0" w:color="auto"/>
              <w:bottom w:val="nil"/>
              <w:right w:val="single" w:sz="4" w:space="0" w:color="auto"/>
            </w:tcBorders>
            <w:shd w:val="clear" w:color="auto" w:fill="auto"/>
            <w:vAlign w:val="center"/>
          </w:tcPr>
          <w:p w14:paraId="23275A46" w14:textId="2CE6CA64"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 xml:space="preserve">0.001 </w:t>
            </w:r>
          </w:p>
        </w:tc>
        <w:tc>
          <w:tcPr>
            <w:tcW w:w="1350" w:type="dxa"/>
            <w:tcBorders>
              <w:top w:val="nil"/>
              <w:left w:val="single" w:sz="4" w:space="0" w:color="auto"/>
              <w:bottom w:val="nil"/>
              <w:right w:val="single" w:sz="4" w:space="0" w:color="auto"/>
            </w:tcBorders>
            <w:shd w:val="clear" w:color="auto" w:fill="auto"/>
            <w:vAlign w:val="center"/>
          </w:tcPr>
          <w:p w14:paraId="37BEF69D"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0.145 037 744</w:t>
            </w:r>
          </w:p>
        </w:tc>
        <w:tc>
          <w:tcPr>
            <w:tcW w:w="1530" w:type="dxa"/>
            <w:tcBorders>
              <w:top w:val="nil"/>
              <w:left w:val="single" w:sz="4" w:space="0" w:color="auto"/>
              <w:bottom w:val="nil"/>
              <w:right w:val="single" w:sz="4" w:space="0" w:color="auto"/>
            </w:tcBorders>
            <w:shd w:val="clear" w:color="auto" w:fill="auto"/>
            <w:vAlign w:val="center"/>
          </w:tcPr>
          <w:p w14:paraId="3407ADF1" w14:textId="77777777" w:rsidR="00811827" w:rsidRPr="00811827" w:rsidRDefault="00811827" w:rsidP="00811827">
            <w:pPr>
              <w:ind w:left="-110" w:right="-20"/>
              <w:jc w:val="right"/>
              <w:rPr>
                <w:rFonts w:ascii="Times New Roman" w:hAnsi="Times New Roman"/>
                <w:sz w:val="16"/>
                <w:szCs w:val="16"/>
              </w:rPr>
            </w:pPr>
            <w:r w:rsidRPr="00811827">
              <w:rPr>
                <w:rFonts w:ascii="Times New Roman" w:hAnsi="Times New Roman"/>
                <w:sz w:val="16"/>
                <w:szCs w:val="16"/>
              </w:rPr>
              <w:t>7.500 615 05</w:t>
            </w:r>
          </w:p>
        </w:tc>
        <w:tc>
          <w:tcPr>
            <w:tcW w:w="1530" w:type="dxa"/>
            <w:tcBorders>
              <w:top w:val="nil"/>
              <w:left w:val="single" w:sz="4" w:space="0" w:color="auto"/>
              <w:bottom w:val="nil"/>
              <w:right w:val="double" w:sz="4" w:space="0" w:color="auto"/>
            </w:tcBorders>
            <w:shd w:val="clear" w:color="auto" w:fill="auto"/>
            <w:vAlign w:val="center"/>
          </w:tcPr>
          <w:p w14:paraId="25A8C647" w14:textId="77777777" w:rsidR="00811827" w:rsidRPr="00811827" w:rsidRDefault="00811827" w:rsidP="00811827">
            <w:pPr>
              <w:ind w:left="-110" w:right="-24"/>
              <w:jc w:val="right"/>
              <w:rPr>
                <w:rFonts w:ascii="Times New Roman" w:hAnsi="Times New Roman"/>
                <w:sz w:val="16"/>
                <w:szCs w:val="16"/>
              </w:rPr>
            </w:pPr>
            <w:r w:rsidRPr="00811827">
              <w:rPr>
                <w:rFonts w:ascii="Times New Roman" w:hAnsi="Times New Roman"/>
                <w:sz w:val="16"/>
                <w:szCs w:val="16"/>
              </w:rPr>
              <w:t>4.014 742 133</w:t>
            </w:r>
          </w:p>
        </w:tc>
      </w:tr>
      <w:tr w:rsidR="00811827" w:rsidRPr="00811827" w14:paraId="17FBC007" w14:textId="77777777" w:rsidTr="00A65F47">
        <w:trPr>
          <w:cantSplit/>
          <w:trHeight w:val="346"/>
        </w:trPr>
        <w:tc>
          <w:tcPr>
            <w:tcW w:w="1440" w:type="dxa"/>
            <w:tcBorders>
              <w:top w:val="nil"/>
              <w:bottom w:val="nil"/>
            </w:tcBorders>
            <w:vAlign w:val="center"/>
          </w:tcPr>
          <w:p w14:paraId="50B42826" w14:textId="77777777" w:rsidR="00811827" w:rsidRPr="00811827" w:rsidRDefault="00811827" w:rsidP="00811827">
            <w:pPr>
              <w:tabs>
                <w:tab w:val="right" w:pos="1481"/>
              </w:tabs>
              <w:jc w:val="left"/>
              <w:rPr>
                <w:rFonts w:ascii="Times New Roman" w:hAnsi="Times New Roman"/>
                <w:color w:val="auto"/>
                <w:sz w:val="16"/>
                <w:szCs w:val="16"/>
              </w:rPr>
            </w:pPr>
            <w:r w:rsidRPr="00811827">
              <w:rPr>
                <w:rFonts w:ascii="Times New Roman" w:hAnsi="Times New Roman"/>
                <w:color w:val="auto"/>
                <w:sz w:val="16"/>
                <w:szCs w:val="16"/>
              </w:rPr>
              <w:t>1 MPa</w:t>
            </w:r>
            <w:r w:rsidRPr="00811827">
              <w:rPr>
                <w:rFonts w:ascii="Times New Roman" w:hAnsi="Times New Roman"/>
                <w:color w:val="auto"/>
                <w:sz w:val="16"/>
                <w:szCs w:val="16"/>
              </w:rPr>
              <w:tab/>
              <w:t>=</w:t>
            </w:r>
          </w:p>
        </w:tc>
        <w:tc>
          <w:tcPr>
            <w:tcW w:w="900" w:type="dxa"/>
            <w:tcBorders>
              <w:top w:val="nil"/>
              <w:left w:val="nil"/>
              <w:bottom w:val="nil"/>
              <w:right w:val="single" w:sz="4" w:space="0" w:color="auto"/>
            </w:tcBorders>
            <w:shd w:val="clear" w:color="auto" w:fill="auto"/>
            <w:vAlign w:val="center"/>
          </w:tcPr>
          <w:p w14:paraId="2A75222E" w14:textId="77777777" w:rsidR="00811827" w:rsidRPr="00811827" w:rsidRDefault="00811827" w:rsidP="00811827">
            <w:pPr>
              <w:ind w:left="-110" w:right="-7"/>
              <w:jc w:val="right"/>
              <w:rPr>
                <w:rFonts w:ascii="Times New Roman" w:hAnsi="Times New Roman"/>
                <w:sz w:val="16"/>
                <w:szCs w:val="16"/>
                <w:u w:val="single"/>
              </w:rPr>
            </w:pPr>
          </w:p>
        </w:tc>
        <w:tc>
          <w:tcPr>
            <w:tcW w:w="900" w:type="dxa"/>
            <w:tcBorders>
              <w:top w:val="nil"/>
              <w:left w:val="single" w:sz="4" w:space="0" w:color="auto"/>
              <w:bottom w:val="nil"/>
              <w:right w:val="single" w:sz="4" w:space="0" w:color="auto"/>
            </w:tcBorders>
            <w:vAlign w:val="center"/>
          </w:tcPr>
          <w:p w14:paraId="6AAD1986" w14:textId="2CEF17E0" w:rsidR="00811827" w:rsidRPr="00811827" w:rsidRDefault="00811827" w:rsidP="00811827">
            <w:pPr>
              <w:ind w:left="-110"/>
              <w:jc w:val="right"/>
              <w:rPr>
                <w:sz w:val="16"/>
                <w:szCs w:val="16"/>
                <w:u w:val="single"/>
              </w:rPr>
            </w:pPr>
            <w:r w:rsidRPr="00811827">
              <w:rPr>
                <w:rFonts w:ascii="Times New Roman" w:hAnsi="Times New Roman"/>
                <w:sz w:val="16"/>
                <w:szCs w:val="16"/>
                <w:u w:val="single"/>
              </w:rPr>
              <w:t>1 000 000</w:t>
            </w:r>
          </w:p>
        </w:tc>
        <w:tc>
          <w:tcPr>
            <w:tcW w:w="1080" w:type="dxa"/>
            <w:tcBorders>
              <w:top w:val="nil"/>
              <w:left w:val="single" w:sz="4" w:space="0" w:color="auto"/>
              <w:bottom w:val="nil"/>
              <w:right w:val="single" w:sz="4" w:space="0" w:color="auto"/>
            </w:tcBorders>
            <w:shd w:val="clear" w:color="auto" w:fill="auto"/>
            <w:vAlign w:val="center"/>
          </w:tcPr>
          <w:p w14:paraId="0DB90937" w14:textId="6B73B308"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 xml:space="preserve">1 000 </w:t>
            </w:r>
          </w:p>
        </w:tc>
        <w:tc>
          <w:tcPr>
            <w:tcW w:w="1260" w:type="dxa"/>
            <w:tcBorders>
              <w:top w:val="nil"/>
              <w:left w:val="single" w:sz="4" w:space="0" w:color="auto"/>
              <w:bottom w:val="nil"/>
              <w:right w:val="single" w:sz="4" w:space="0" w:color="auto"/>
            </w:tcBorders>
            <w:shd w:val="clear" w:color="auto" w:fill="auto"/>
            <w:vAlign w:val="center"/>
          </w:tcPr>
          <w:p w14:paraId="0EA34D2A" w14:textId="77777777"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1</w:t>
            </w:r>
          </w:p>
        </w:tc>
        <w:tc>
          <w:tcPr>
            <w:tcW w:w="1350" w:type="dxa"/>
            <w:tcBorders>
              <w:top w:val="nil"/>
              <w:left w:val="single" w:sz="4" w:space="0" w:color="auto"/>
              <w:bottom w:val="nil"/>
              <w:right w:val="single" w:sz="4" w:space="0" w:color="auto"/>
            </w:tcBorders>
            <w:shd w:val="clear" w:color="auto" w:fill="auto"/>
            <w:vAlign w:val="center"/>
          </w:tcPr>
          <w:p w14:paraId="29D3F0FE"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145.037 744</w:t>
            </w:r>
          </w:p>
        </w:tc>
        <w:tc>
          <w:tcPr>
            <w:tcW w:w="1530" w:type="dxa"/>
            <w:tcBorders>
              <w:top w:val="nil"/>
              <w:left w:val="single" w:sz="4" w:space="0" w:color="auto"/>
              <w:bottom w:val="nil"/>
              <w:right w:val="single" w:sz="4" w:space="0" w:color="auto"/>
            </w:tcBorders>
            <w:shd w:val="clear" w:color="auto" w:fill="auto"/>
            <w:vAlign w:val="center"/>
          </w:tcPr>
          <w:p w14:paraId="42D1049C" w14:textId="77777777" w:rsidR="00811827" w:rsidRPr="00811827" w:rsidRDefault="00811827" w:rsidP="00811827">
            <w:pPr>
              <w:ind w:left="-110" w:right="-20"/>
              <w:jc w:val="right"/>
              <w:rPr>
                <w:rFonts w:ascii="Times New Roman" w:hAnsi="Times New Roman"/>
                <w:sz w:val="16"/>
                <w:szCs w:val="16"/>
              </w:rPr>
            </w:pPr>
            <w:r w:rsidRPr="00811827">
              <w:rPr>
                <w:rFonts w:ascii="Times New Roman" w:hAnsi="Times New Roman"/>
                <w:sz w:val="16"/>
                <w:szCs w:val="16"/>
              </w:rPr>
              <w:t>7 500.615 05</w:t>
            </w:r>
          </w:p>
        </w:tc>
        <w:tc>
          <w:tcPr>
            <w:tcW w:w="1530" w:type="dxa"/>
            <w:tcBorders>
              <w:top w:val="nil"/>
              <w:left w:val="single" w:sz="4" w:space="0" w:color="auto"/>
              <w:bottom w:val="nil"/>
              <w:right w:val="double" w:sz="4" w:space="0" w:color="auto"/>
            </w:tcBorders>
            <w:shd w:val="clear" w:color="auto" w:fill="auto"/>
            <w:vAlign w:val="center"/>
          </w:tcPr>
          <w:p w14:paraId="67AAA152" w14:textId="77777777" w:rsidR="00811827" w:rsidRPr="00811827" w:rsidRDefault="00811827" w:rsidP="00811827">
            <w:pPr>
              <w:ind w:left="-110" w:right="-24"/>
              <w:jc w:val="right"/>
              <w:rPr>
                <w:rFonts w:ascii="Times New Roman" w:hAnsi="Times New Roman"/>
                <w:sz w:val="16"/>
                <w:szCs w:val="16"/>
              </w:rPr>
            </w:pPr>
            <w:r w:rsidRPr="00811827">
              <w:rPr>
                <w:rFonts w:ascii="Times New Roman" w:hAnsi="Times New Roman"/>
                <w:sz w:val="16"/>
                <w:szCs w:val="16"/>
              </w:rPr>
              <w:t>4 014.742 13</w:t>
            </w:r>
          </w:p>
        </w:tc>
      </w:tr>
      <w:tr w:rsidR="00811827" w:rsidRPr="00811827" w14:paraId="34C606A3" w14:textId="77777777" w:rsidTr="00A65F47">
        <w:trPr>
          <w:cantSplit/>
          <w:trHeight w:val="346"/>
        </w:trPr>
        <w:tc>
          <w:tcPr>
            <w:tcW w:w="1440" w:type="dxa"/>
            <w:tcBorders>
              <w:top w:val="nil"/>
              <w:bottom w:val="nil"/>
            </w:tcBorders>
            <w:vAlign w:val="center"/>
          </w:tcPr>
          <w:p w14:paraId="30027BF9" w14:textId="77777777" w:rsidR="00811827" w:rsidRPr="00811827" w:rsidRDefault="00811827" w:rsidP="00811827">
            <w:pPr>
              <w:tabs>
                <w:tab w:val="right" w:pos="1481"/>
              </w:tabs>
              <w:jc w:val="left"/>
              <w:rPr>
                <w:rFonts w:ascii="Times New Roman" w:hAnsi="Times New Roman"/>
                <w:color w:val="auto"/>
                <w:sz w:val="16"/>
                <w:szCs w:val="16"/>
              </w:rPr>
            </w:pPr>
            <w:r w:rsidRPr="00811827">
              <w:rPr>
                <w:rFonts w:ascii="Times New Roman" w:hAnsi="Times New Roman"/>
                <w:color w:val="auto"/>
                <w:sz w:val="16"/>
                <w:szCs w:val="16"/>
              </w:rPr>
              <w:t>1 psi (lbf/in</w:t>
            </w:r>
            <w:r w:rsidRPr="00811827">
              <w:rPr>
                <w:rFonts w:ascii="Times New Roman" w:hAnsi="Times New Roman"/>
                <w:color w:val="auto"/>
                <w:sz w:val="16"/>
                <w:szCs w:val="16"/>
                <w:vertAlign w:val="superscript"/>
              </w:rPr>
              <w:t>2</w:t>
            </w:r>
            <w:r w:rsidRPr="00811827">
              <w:rPr>
                <w:rFonts w:ascii="Times New Roman" w:hAnsi="Times New Roman"/>
                <w:color w:val="auto"/>
                <w:sz w:val="16"/>
                <w:szCs w:val="16"/>
              </w:rPr>
              <w:t>)</w:t>
            </w:r>
            <w:r w:rsidRPr="00811827">
              <w:rPr>
                <w:rFonts w:ascii="Times New Roman" w:hAnsi="Times New Roman"/>
                <w:color w:val="auto"/>
                <w:sz w:val="16"/>
                <w:szCs w:val="16"/>
              </w:rPr>
              <w:tab/>
              <w:t>=</w:t>
            </w:r>
          </w:p>
        </w:tc>
        <w:tc>
          <w:tcPr>
            <w:tcW w:w="900" w:type="dxa"/>
            <w:tcBorders>
              <w:top w:val="nil"/>
              <w:left w:val="nil"/>
              <w:bottom w:val="nil"/>
              <w:right w:val="single" w:sz="4" w:space="0" w:color="auto"/>
            </w:tcBorders>
            <w:shd w:val="clear" w:color="auto" w:fill="auto"/>
            <w:vAlign w:val="center"/>
          </w:tcPr>
          <w:p w14:paraId="6A5AD878" w14:textId="77777777" w:rsidR="00811827" w:rsidRPr="00811827" w:rsidRDefault="00811827" w:rsidP="00811827">
            <w:pPr>
              <w:ind w:left="-110" w:right="-7"/>
              <w:jc w:val="right"/>
              <w:rPr>
                <w:rFonts w:ascii="Times New Roman" w:hAnsi="Times New Roman"/>
                <w:sz w:val="16"/>
                <w:szCs w:val="16"/>
              </w:rPr>
            </w:pPr>
          </w:p>
        </w:tc>
        <w:tc>
          <w:tcPr>
            <w:tcW w:w="900" w:type="dxa"/>
            <w:tcBorders>
              <w:top w:val="nil"/>
              <w:left w:val="single" w:sz="4" w:space="0" w:color="auto"/>
              <w:bottom w:val="nil"/>
              <w:right w:val="single" w:sz="4" w:space="0" w:color="auto"/>
            </w:tcBorders>
            <w:vAlign w:val="center"/>
          </w:tcPr>
          <w:p w14:paraId="3A2F6BB4" w14:textId="77777777" w:rsidR="00811827" w:rsidRPr="00811827" w:rsidRDefault="00811827" w:rsidP="00811827">
            <w:pPr>
              <w:ind w:left="-110"/>
              <w:jc w:val="right"/>
              <w:rPr>
                <w:sz w:val="16"/>
                <w:szCs w:val="16"/>
              </w:rPr>
            </w:pPr>
            <w:r w:rsidRPr="00811827">
              <w:rPr>
                <w:rFonts w:ascii="Times New Roman" w:hAnsi="Times New Roman"/>
                <w:sz w:val="16"/>
                <w:szCs w:val="16"/>
              </w:rPr>
              <w:t xml:space="preserve">6 894.757 </w:t>
            </w:r>
          </w:p>
        </w:tc>
        <w:tc>
          <w:tcPr>
            <w:tcW w:w="1080" w:type="dxa"/>
            <w:tcBorders>
              <w:top w:val="nil"/>
              <w:left w:val="single" w:sz="4" w:space="0" w:color="auto"/>
              <w:bottom w:val="nil"/>
              <w:right w:val="single" w:sz="4" w:space="0" w:color="auto"/>
            </w:tcBorders>
            <w:shd w:val="clear" w:color="auto" w:fill="auto"/>
            <w:vAlign w:val="center"/>
          </w:tcPr>
          <w:p w14:paraId="4843B8C0"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6.894 757</w:t>
            </w:r>
          </w:p>
        </w:tc>
        <w:tc>
          <w:tcPr>
            <w:tcW w:w="1260" w:type="dxa"/>
            <w:tcBorders>
              <w:top w:val="nil"/>
              <w:left w:val="single" w:sz="4" w:space="0" w:color="auto"/>
              <w:bottom w:val="nil"/>
              <w:right w:val="single" w:sz="4" w:space="0" w:color="auto"/>
            </w:tcBorders>
            <w:shd w:val="clear" w:color="auto" w:fill="auto"/>
            <w:vAlign w:val="center"/>
          </w:tcPr>
          <w:p w14:paraId="691367DA"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0.006 894 757</w:t>
            </w:r>
          </w:p>
        </w:tc>
        <w:tc>
          <w:tcPr>
            <w:tcW w:w="1350" w:type="dxa"/>
            <w:tcBorders>
              <w:top w:val="nil"/>
              <w:left w:val="single" w:sz="4" w:space="0" w:color="auto"/>
              <w:bottom w:val="nil"/>
              <w:right w:val="single" w:sz="4" w:space="0" w:color="auto"/>
            </w:tcBorders>
            <w:shd w:val="clear" w:color="auto" w:fill="auto"/>
            <w:vAlign w:val="center"/>
          </w:tcPr>
          <w:p w14:paraId="288408B0" w14:textId="77777777" w:rsidR="00811827" w:rsidRPr="00811827" w:rsidRDefault="00811827" w:rsidP="00811827">
            <w:pPr>
              <w:ind w:left="-110"/>
              <w:jc w:val="right"/>
              <w:rPr>
                <w:rFonts w:ascii="Times New Roman" w:hAnsi="Times New Roman"/>
                <w:sz w:val="16"/>
                <w:szCs w:val="16"/>
                <w:u w:val="single"/>
              </w:rPr>
            </w:pPr>
            <w:r w:rsidRPr="00811827">
              <w:rPr>
                <w:rFonts w:ascii="Times New Roman" w:hAnsi="Times New Roman"/>
                <w:sz w:val="16"/>
                <w:szCs w:val="16"/>
                <w:u w:val="single"/>
              </w:rPr>
              <w:t>1</w:t>
            </w:r>
          </w:p>
        </w:tc>
        <w:tc>
          <w:tcPr>
            <w:tcW w:w="1530" w:type="dxa"/>
            <w:tcBorders>
              <w:top w:val="nil"/>
              <w:left w:val="single" w:sz="4" w:space="0" w:color="auto"/>
              <w:bottom w:val="nil"/>
              <w:right w:val="single" w:sz="4" w:space="0" w:color="auto"/>
            </w:tcBorders>
            <w:shd w:val="clear" w:color="auto" w:fill="auto"/>
            <w:vAlign w:val="center"/>
          </w:tcPr>
          <w:p w14:paraId="6C4E1064" w14:textId="77777777" w:rsidR="00811827" w:rsidRPr="00811827" w:rsidRDefault="00811827" w:rsidP="00811827">
            <w:pPr>
              <w:ind w:left="-110" w:right="-20"/>
              <w:jc w:val="right"/>
              <w:rPr>
                <w:rFonts w:ascii="Times New Roman" w:hAnsi="Times New Roman"/>
                <w:sz w:val="16"/>
                <w:szCs w:val="16"/>
              </w:rPr>
            </w:pPr>
            <w:r w:rsidRPr="00811827">
              <w:rPr>
                <w:rFonts w:ascii="Times New Roman" w:hAnsi="Times New Roman"/>
                <w:sz w:val="16"/>
                <w:szCs w:val="16"/>
              </w:rPr>
              <w:t>51.714 918 1</w:t>
            </w:r>
          </w:p>
        </w:tc>
        <w:tc>
          <w:tcPr>
            <w:tcW w:w="1530" w:type="dxa"/>
            <w:tcBorders>
              <w:top w:val="nil"/>
              <w:left w:val="single" w:sz="4" w:space="0" w:color="auto"/>
              <w:bottom w:val="nil"/>
              <w:right w:val="double" w:sz="4" w:space="0" w:color="auto"/>
            </w:tcBorders>
            <w:shd w:val="clear" w:color="auto" w:fill="auto"/>
            <w:vAlign w:val="center"/>
          </w:tcPr>
          <w:p w14:paraId="09D7BEF9"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27.680 671 4</w:t>
            </w:r>
          </w:p>
        </w:tc>
      </w:tr>
      <w:tr w:rsidR="00811827" w:rsidRPr="00811827" w14:paraId="7674F174" w14:textId="77777777" w:rsidTr="00A65F47">
        <w:trPr>
          <w:cantSplit/>
          <w:trHeight w:val="346"/>
        </w:trPr>
        <w:tc>
          <w:tcPr>
            <w:tcW w:w="1440" w:type="dxa"/>
            <w:tcBorders>
              <w:top w:val="nil"/>
              <w:bottom w:val="nil"/>
            </w:tcBorders>
            <w:vAlign w:val="center"/>
          </w:tcPr>
          <w:p w14:paraId="2BF96D30" w14:textId="77777777" w:rsidR="00811827" w:rsidRPr="00811827" w:rsidRDefault="00811827" w:rsidP="00811827">
            <w:pPr>
              <w:tabs>
                <w:tab w:val="right" w:pos="1236"/>
              </w:tabs>
              <w:jc w:val="left"/>
              <w:rPr>
                <w:rFonts w:ascii="Times New Roman" w:hAnsi="Times New Roman"/>
                <w:color w:val="auto"/>
                <w:sz w:val="16"/>
                <w:szCs w:val="16"/>
              </w:rPr>
            </w:pPr>
            <w:r w:rsidRPr="00811827">
              <w:rPr>
                <w:rFonts w:ascii="Times New Roman" w:hAnsi="Times New Roman"/>
                <w:color w:val="auto"/>
                <w:sz w:val="16"/>
                <w:szCs w:val="16"/>
              </w:rPr>
              <w:t>1 mmHg (0 °C)</w:t>
            </w:r>
            <w:r w:rsidRPr="00811827">
              <w:rPr>
                <w:rFonts w:ascii="Times New Roman" w:hAnsi="Times New Roman"/>
                <w:color w:val="auto"/>
                <w:sz w:val="16"/>
                <w:szCs w:val="16"/>
              </w:rPr>
              <w:tab/>
              <w:t>=</w:t>
            </w:r>
          </w:p>
        </w:tc>
        <w:tc>
          <w:tcPr>
            <w:tcW w:w="900" w:type="dxa"/>
            <w:tcBorders>
              <w:top w:val="nil"/>
              <w:left w:val="nil"/>
              <w:bottom w:val="nil"/>
              <w:right w:val="single" w:sz="4" w:space="0" w:color="auto"/>
            </w:tcBorders>
            <w:shd w:val="clear" w:color="auto" w:fill="auto"/>
            <w:vAlign w:val="center"/>
          </w:tcPr>
          <w:p w14:paraId="1ADE9957" w14:textId="77777777" w:rsidR="00811827" w:rsidRPr="00811827" w:rsidRDefault="00811827" w:rsidP="00811827">
            <w:pPr>
              <w:ind w:left="-110" w:right="-7"/>
              <w:jc w:val="right"/>
              <w:rPr>
                <w:rFonts w:ascii="Times New Roman" w:hAnsi="Times New Roman"/>
                <w:sz w:val="16"/>
                <w:szCs w:val="16"/>
              </w:rPr>
            </w:pPr>
          </w:p>
        </w:tc>
        <w:tc>
          <w:tcPr>
            <w:tcW w:w="900" w:type="dxa"/>
            <w:tcBorders>
              <w:top w:val="nil"/>
              <w:left w:val="single" w:sz="4" w:space="0" w:color="auto"/>
              <w:bottom w:val="nil"/>
              <w:right w:val="single" w:sz="4" w:space="0" w:color="auto"/>
            </w:tcBorders>
            <w:vAlign w:val="center"/>
          </w:tcPr>
          <w:p w14:paraId="68AD5C58" w14:textId="77777777" w:rsidR="00811827" w:rsidRPr="00811827" w:rsidRDefault="00811827" w:rsidP="00811827">
            <w:pPr>
              <w:ind w:left="-110"/>
              <w:jc w:val="right"/>
              <w:rPr>
                <w:sz w:val="16"/>
                <w:szCs w:val="16"/>
              </w:rPr>
            </w:pPr>
            <w:r w:rsidRPr="00811827">
              <w:rPr>
                <w:rFonts w:ascii="Times New Roman" w:hAnsi="Times New Roman"/>
                <w:sz w:val="16"/>
                <w:szCs w:val="16"/>
              </w:rPr>
              <w:t>133.322 4</w:t>
            </w:r>
          </w:p>
        </w:tc>
        <w:tc>
          <w:tcPr>
            <w:tcW w:w="1080" w:type="dxa"/>
            <w:tcBorders>
              <w:top w:val="nil"/>
              <w:left w:val="single" w:sz="4" w:space="0" w:color="auto"/>
              <w:bottom w:val="nil"/>
              <w:right w:val="single" w:sz="4" w:space="0" w:color="auto"/>
            </w:tcBorders>
            <w:shd w:val="clear" w:color="auto" w:fill="auto"/>
            <w:vAlign w:val="center"/>
          </w:tcPr>
          <w:p w14:paraId="5DBC8F95"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0.133 322 4</w:t>
            </w:r>
          </w:p>
        </w:tc>
        <w:tc>
          <w:tcPr>
            <w:tcW w:w="1260" w:type="dxa"/>
            <w:tcBorders>
              <w:top w:val="nil"/>
              <w:left w:val="single" w:sz="4" w:space="0" w:color="auto"/>
              <w:bottom w:val="nil"/>
              <w:right w:val="single" w:sz="4" w:space="0" w:color="auto"/>
            </w:tcBorders>
            <w:shd w:val="clear" w:color="auto" w:fill="auto"/>
            <w:vAlign w:val="center"/>
          </w:tcPr>
          <w:p w14:paraId="25DD2B63"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0.000 133 322 4</w:t>
            </w:r>
          </w:p>
        </w:tc>
        <w:tc>
          <w:tcPr>
            <w:tcW w:w="1350" w:type="dxa"/>
            <w:tcBorders>
              <w:top w:val="nil"/>
              <w:left w:val="single" w:sz="4" w:space="0" w:color="auto"/>
              <w:bottom w:val="nil"/>
              <w:right w:val="single" w:sz="4" w:space="0" w:color="auto"/>
            </w:tcBorders>
            <w:shd w:val="clear" w:color="auto" w:fill="auto"/>
            <w:vAlign w:val="center"/>
          </w:tcPr>
          <w:p w14:paraId="30D629CA"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0.019 336 78</w:t>
            </w:r>
          </w:p>
        </w:tc>
        <w:tc>
          <w:tcPr>
            <w:tcW w:w="1530" w:type="dxa"/>
            <w:tcBorders>
              <w:top w:val="nil"/>
              <w:left w:val="single" w:sz="4" w:space="0" w:color="auto"/>
              <w:bottom w:val="nil"/>
              <w:right w:val="single" w:sz="4" w:space="0" w:color="auto"/>
            </w:tcBorders>
            <w:shd w:val="clear" w:color="auto" w:fill="auto"/>
            <w:vAlign w:val="center"/>
          </w:tcPr>
          <w:p w14:paraId="230E0666" w14:textId="77777777" w:rsidR="00811827" w:rsidRPr="00811827" w:rsidRDefault="00811827" w:rsidP="00811827">
            <w:pPr>
              <w:ind w:left="-110" w:right="-20"/>
              <w:jc w:val="right"/>
              <w:rPr>
                <w:rFonts w:ascii="Times New Roman" w:hAnsi="Times New Roman"/>
                <w:sz w:val="16"/>
                <w:szCs w:val="16"/>
                <w:u w:val="single"/>
              </w:rPr>
            </w:pPr>
            <w:r w:rsidRPr="00811827">
              <w:rPr>
                <w:rFonts w:ascii="Times New Roman" w:hAnsi="Times New Roman"/>
                <w:sz w:val="16"/>
                <w:szCs w:val="16"/>
                <w:u w:val="single"/>
              </w:rPr>
              <w:t>1</w:t>
            </w:r>
          </w:p>
        </w:tc>
        <w:tc>
          <w:tcPr>
            <w:tcW w:w="1530" w:type="dxa"/>
            <w:tcBorders>
              <w:top w:val="nil"/>
              <w:left w:val="single" w:sz="4" w:space="0" w:color="auto"/>
              <w:bottom w:val="nil"/>
              <w:right w:val="double" w:sz="4" w:space="0" w:color="auto"/>
            </w:tcBorders>
            <w:shd w:val="clear" w:color="auto" w:fill="auto"/>
            <w:vAlign w:val="center"/>
          </w:tcPr>
          <w:p w14:paraId="6C182CA0" w14:textId="77777777" w:rsidR="00811827" w:rsidRPr="00811827" w:rsidRDefault="00811827" w:rsidP="00811827">
            <w:pPr>
              <w:ind w:left="-110" w:right="-29"/>
              <w:jc w:val="right"/>
              <w:rPr>
                <w:rFonts w:ascii="Times New Roman" w:hAnsi="Times New Roman"/>
                <w:sz w:val="16"/>
                <w:szCs w:val="16"/>
              </w:rPr>
            </w:pPr>
            <w:r w:rsidRPr="00811827">
              <w:rPr>
                <w:rFonts w:ascii="Times New Roman" w:hAnsi="Times New Roman"/>
                <w:sz w:val="16"/>
                <w:szCs w:val="16"/>
              </w:rPr>
              <w:t>0.535 255 057</w:t>
            </w:r>
          </w:p>
        </w:tc>
      </w:tr>
      <w:tr w:rsidR="00811827" w:rsidRPr="00811827" w14:paraId="5F7419BD" w14:textId="77777777" w:rsidTr="00A65F47">
        <w:trPr>
          <w:cantSplit/>
          <w:trHeight w:val="346"/>
        </w:trPr>
        <w:tc>
          <w:tcPr>
            <w:tcW w:w="1440" w:type="dxa"/>
            <w:tcBorders>
              <w:top w:val="nil"/>
              <w:bottom w:val="double" w:sz="4" w:space="0" w:color="auto"/>
            </w:tcBorders>
            <w:vAlign w:val="center"/>
          </w:tcPr>
          <w:p w14:paraId="7F5FEEBD" w14:textId="5CB0E532" w:rsidR="00811827" w:rsidRPr="00811827" w:rsidRDefault="00811827" w:rsidP="00811827">
            <w:pPr>
              <w:tabs>
                <w:tab w:val="right" w:pos="1236"/>
                <w:tab w:val="left" w:pos="1400"/>
              </w:tabs>
              <w:jc w:val="left"/>
              <w:rPr>
                <w:rFonts w:ascii="Times New Roman" w:hAnsi="Times New Roman"/>
                <w:color w:val="auto"/>
                <w:sz w:val="16"/>
                <w:szCs w:val="16"/>
              </w:rPr>
            </w:pPr>
            <w:r w:rsidRPr="00811827">
              <w:rPr>
                <w:rFonts w:ascii="Times New Roman" w:hAnsi="Times New Roman"/>
                <w:color w:val="auto"/>
                <w:sz w:val="16"/>
                <w:szCs w:val="16"/>
              </w:rPr>
              <w:t>1 inH</w:t>
            </w:r>
            <w:r w:rsidRPr="00811827">
              <w:rPr>
                <w:rFonts w:ascii="Times New Roman" w:hAnsi="Times New Roman"/>
                <w:color w:val="auto"/>
                <w:sz w:val="16"/>
                <w:szCs w:val="16"/>
                <w:vertAlign w:val="subscript"/>
              </w:rPr>
              <w:t>2</w:t>
            </w:r>
            <w:r w:rsidRPr="00811827">
              <w:rPr>
                <w:rFonts w:ascii="Times New Roman" w:hAnsi="Times New Roman"/>
                <w:color w:val="auto"/>
                <w:sz w:val="16"/>
                <w:szCs w:val="16"/>
              </w:rPr>
              <w:t>O (4 °C)</w:t>
            </w:r>
            <w:r w:rsidRPr="00811827">
              <w:rPr>
                <w:rFonts w:ascii="Times New Roman" w:hAnsi="Times New Roman"/>
                <w:color w:val="auto"/>
                <w:sz w:val="16"/>
                <w:szCs w:val="16"/>
              </w:rPr>
              <w:tab/>
              <w:t> =</w:t>
            </w:r>
          </w:p>
        </w:tc>
        <w:tc>
          <w:tcPr>
            <w:tcW w:w="900" w:type="dxa"/>
            <w:tcBorders>
              <w:top w:val="nil"/>
              <w:left w:val="nil"/>
              <w:bottom w:val="double" w:sz="4" w:space="0" w:color="auto"/>
              <w:right w:val="single" w:sz="4" w:space="0" w:color="auto"/>
            </w:tcBorders>
            <w:shd w:val="clear" w:color="auto" w:fill="auto"/>
            <w:vAlign w:val="center"/>
          </w:tcPr>
          <w:p w14:paraId="1E56D5C1" w14:textId="77777777" w:rsidR="00811827" w:rsidRPr="00811827" w:rsidRDefault="00811827" w:rsidP="00811827">
            <w:pPr>
              <w:ind w:left="-110" w:right="-7"/>
              <w:jc w:val="right"/>
              <w:rPr>
                <w:rFonts w:ascii="Times New Roman" w:hAnsi="Times New Roman"/>
                <w:sz w:val="16"/>
                <w:szCs w:val="16"/>
              </w:rPr>
            </w:pPr>
          </w:p>
        </w:tc>
        <w:tc>
          <w:tcPr>
            <w:tcW w:w="900" w:type="dxa"/>
            <w:tcBorders>
              <w:top w:val="nil"/>
              <w:left w:val="single" w:sz="4" w:space="0" w:color="auto"/>
              <w:bottom w:val="double" w:sz="4" w:space="0" w:color="auto"/>
              <w:right w:val="single" w:sz="4" w:space="0" w:color="auto"/>
            </w:tcBorders>
            <w:vAlign w:val="center"/>
          </w:tcPr>
          <w:p w14:paraId="045301CB" w14:textId="77777777" w:rsidR="00811827" w:rsidRPr="00811827" w:rsidRDefault="00811827" w:rsidP="00811827">
            <w:pPr>
              <w:ind w:left="-110"/>
              <w:jc w:val="right"/>
              <w:rPr>
                <w:sz w:val="16"/>
                <w:szCs w:val="16"/>
              </w:rPr>
            </w:pPr>
            <w:r w:rsidRPr="00811827">
              <w:rPr>
                <w:rFonts w:ascii="Times New Roman" w:hAnsi="Times New Roman"/>
                <w:sz w:val="16"/>
                <w:szCs w:val="16"/>
              </w:rPr>
              <w:t>249.082</w:t>
            </w:r>
          </w:p>
        </w:tc>
        <w:tc>
          <w:tcPr>
            <w:tcW w:w="1080" w:type="dxa"/>
            <w:tcBorders>
              <w:top w:val="nil"/>
              <w:left w:val="single" w:sz="4" w:space="0" w:color="auto"/>
              <w:bottom w:val="double" w:sz="4" w:space="0" w:color="auto"/>
              <w:right w:val="single" w:sz="4" w:space="0" w:color="auto"/>
            </w:tcBorders>
            <w:shd w:val="clear" w:color="auto" w:fill="auto"/>
            <w:vAlign w:val="center"/>
          </w:tcPr>
          <w:p w14:paraId="7F787074"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0.249 082</w:t>
            </w:r>
          </w:p>
        </w:tc>
        <w:tc>
          <w:tcPr>
            <w:tcW w:w="1260" w:type="dxa"/>
            <w:tcBorders>
              <w:top w:val="nil"/>
              <w:left w:val="single" w:sz="4" w:space="0" w:color="auto"/>
              <w:bottom w:val="double" w:sz="4" w:space="0" w:color="auto"/>
              <w:right w:val="single" w:sz="4" w:space="0" w:color="auto"/>
            </w:tcBorders>
            <w:shd w:val="clear" w:color="auto" w:fill="auto"/>
            <w:vAlign w:val="center"/>
          </w:tcPr>
          <w:p w14:paraId="4A7F1CAF"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0.000 249 082</w:t>
            </w:r>
          </w:p>
        </w:tc>
        <w:tc>
          <w:tcPr>
            <w:tcW w:w="1350" w:type="dxa"/>
            <w:tcBorders>
              <w:top w:val="nil"/>
              <w:left w:val="single" w:sz="4" w:space="0" w:color="auto"/>
              <w:bottom w:val="double" w:sz="4" w:space="0" w:color="auto"/>
              <w:right w:val="single" w:sz="4" w:space="0" w:color="auto"/>
            </w:tcBorders>
            <w:shd w:val="clear" w:color="auto" w:fill="auto"/>
            <w:vAlign w:val="center"/>
          </w:tcPr>
          <w:p w14:paraId="097C39DF" w14:textId="77777777" w:rsidR="00811827" w:rsidRPr="00811827" w:rsidRDefault="00811827" w:rsidP="00811827">
            <w:pPr>
              <w:ind w:left="-110"/>
              <w:jc w:val="right"/>
              <w:rPr>
                <w:rFonts w:ascii="Times New Roman" w:hAnsi="Times New Roman"/>
                <w:sz w:val="16"/>
                <w:szCs w:val="16"/>
              </w:rPr>
            </w:pPr>
            <w:r w:rsidRPr="00811827">
              <w:rPr>
                <w:rFonts w:ascii="Times New Roman" w:hAnsi="Times New Roman"/>
                <w:sz w:val="16"/>
                <w:szCs w:val="16"/>
              </w:rPr>
              <w:t>0.036 126 291</w:t>
            </w:r>
          </w:p>
        </w:tc>
        <w:tc>
          <w:tcPr>
            <w:tcW w:w="1530" w:type="dxa"/>
            <w:tcBorders>
              <w:top w:val="nil"/>
              <w:left w:val="single" w:sz="4" w:space="0" w:color="auto"/>
              <w:bottom w:val="double" w:sz="4" w:space="0" w:color="auto"/>
              <w:right w:val="single" w:sz="4" w:space="0" w:color="auto"/>
            </w:tcBorders>
            <w:shd w:val="clear" w:color="auto" w:fill="auto"/>
            <w:vAlign w:val="center"/>
          </w:tcPr>
          <w:p w14:paraId="7DC4E0BF" w14:textId="77777777" w:rsidR="00811827" w:rsidRPr="00811827" w:rsidRDefault="00811827" w:rsidP="00811827">
            <w:pPr>
              <w:ind w:left="-110" w:right="-20"/>
              <w:jc w:val="right"/>
              <w:rPr>
                <w:rFonts w:ascii="Times New Roman" w:hAnsi="Times New Roman"/>
                <w:sz w:val="16"/>
                <w:szCs w:val="16"/>
              </w:rPr>
            </w:pPr>
            <w:r w:rsidRPr="00811827">
              <w:rPr>
                <w:rFonts w:ascii="Times New Roman" w:hAnsi="Times New Roman"/>
                <w:sz w:val="16"/>
                <w:szCs w:val="16"/>
              </w:rPr>
              <w:t>1.868 268 198</w:t>
            </w:r>
          </w:p>
        </w:tc>
        <w:tc>
          <w:tcPr>
            <w:tcW w:w="1530" w:type="dxa"/>
            <w:tcBorders>
              <w:top w:val="nil"/>
              <w:left w:val="single" w:sz="4" w:space="0" w:color="auto"/>
              <w:bottom w:val="double" w:sz="4" w:space="0" w:color="auto"/>
              <w:right w:val="double" w:sz="4" w:space="0" w:color="auto"/>
            </w:tcBorders>
            <w:shd w:val="clear" w:color="auto" w:fill="auto"/>
            <w:vAlign w:val="center"/>
          </w:tcPr>
          <w:p w14:paraId="04EEFD32" w14:textId="77777777" w:rsidR="00811827" w:rsidRPr="00811827" w:rsidRDefault="00811827" w:rsidP="00811827">
            <w:pPr>
              <w:ind w:left="-110" w:right="-24"/>
              <w:jc w:val="right"/>
              <w:rPr>
                <w:rFonts w:ascii="Times New Roman" w:hAnsi="Times New Roman"/>
                <w:sz w:val="16"/>
                <w:szCs w:val="16"/>
                <w:u w:val="single"/>
              </w:rPr>
            </w:pPr>
            <w:r w:rsidRPr="00811827">
              <w:rPr>
                <w:rFonts w:ascii="Times New Roman" w:hAnsi="Times New Roman"/>
                <w:sz w:val="16"/>
                <w:szCs w:val="16"/>
                <w:u w:val="single"/>
              </w:rPr>
              <w:t>1</w:t>
            </w:r>
          </w:p>
        </w:tc>
      </w:tr>
    </w:tbl>
    <w:p w14:paraId="4895DE19" w14:textId="77777777" w:rsidR="00EA6C2E" w:rsidRPr="00B61C61" w:rsidRDefault="00EA6C2E" w:rsidP="004C20BB">
      <w:pPr>
        <w:spacing w:before="120" w:after="120"/>
      </w:pPr>
    </w:p>
    <w:p w14:paraId="654C4CE8" w14:textId="3F4EA207" w:rsidR="002C3F5D" w:rsidRPr="00670B7C" w:rsidRDefault="00C14D7B" w:rsidP="00BD1037">
      <w:pPr>
        <w:pStyle w:val="ApdxEHdg3Ctr"/>
        <w:rPr>
          <w:sz w:val="22"/>
          <w:szCs w:val="22"/>
        </w:rPr>
      </w:pPr>
      <w:bookmarkStart w:id="5022" w:name="_Toc491077493"/>
      <w:bookmarkStart w:id="5023" w:name="_Toc24613924"/>
      <w:r w:rsidRPr="00670B7C">
        <w:rPr>
          <w:sz w:val="22"/>
          <w:szCs w:val="22"/>
        </w:rPr>
        <w:t>Conversion Equations for</w:t>
      </w:r>
      <w:r w:rsidR="00C620C0" w:rsidRPr="00670B7C">
        <w:rPr>
          <w:sz w:val="22"/>
          <w:szCs w:val="22"/>
        </w:rPr>
        <w:t xml:space="preserve"> Units of</w:t>
      </w:r>
      <w:r w:rsidRPr="00670B7C">
        <w:rPr>
          <w:sz w:val="22"/>
          <w:szCs w:val="22"/>
        </w:rPr>
        <w:t xml:space="preserve"> Temperature</w:t>
      </w:r>
      <w:bookmarkEnd w:id="5022"/>
      <w:bookmarkEnd w:id="5023"/>
    </w:p>
    <w:p w14:paraId="5C8B5ACD" w14:textId="30210182" w:rsidR="001A7DD9" w:rsidRPr="001A7DD9" w:rsidRDefault="001A7DD9" w:rsidP="00C95FB1">
      <w:pPr>
        <w:spacing w:after="120"/>
        <w:jc w:val="center"/>
        <w:rPr>
          <w:sz w:val="20"/>
        </w:rPr>
      </w:pPr>
      <w:r w:rsidRPr="001A7DD9">
        <w:rPr>
          <w:sz w:val="20"/>
        </w:rPr>
        <w:t>(Exact)</w:t>
      </w:r>
    </w:p>
    <w:tbl>
      <w:tblPr>
        <w:tblStyle w:val="TableGrid11"/>
        <w:tblW w:w="9720" w:type="dxa"/>
        <w:tblInd w:w="-210" w:type="dxa"/>
        <w:tblBorders>
          <w:top w:val="double" w:sz="4" w:space="0" w:color="0D0D0D"/>
          <w:left w:val="double" w:sz="4" w:space="0" w:color="0D0D0D"/>
          <w:bottom w:val="double" w:sz="4" w:space="0" w:color="0D0D0D"/>
          <w:right w:val="double" w:sz="4" w:space="0" w:color="0D0D0D"/>
          <w:insideH w:val="single" w:sz="4" w:space="0" w:color="0D0D0D"/>
          <w:insideV w:val="single" w:sz="4" w:space="0" w:color="0D0D0D"/>
        </w:tblBorders>
        <w:tblCellMar>
          <w:top w:w="43" w:type="dxa"/>
          <w:left w:w="115" w:type="dxa"/>
          <w:bottom w:w="43" w:type="dxa"/>
          <w:right w:w="115" w:type="dxa"/>
        </w:tblCellMar>
        <w:tblLook w:val="04A0" w:firstRow="1" w:lastRow="0" w:firstColumn="1" w:lastColumn="0" w:noHBand="0" w:noVBand="1"/>
      </w:tblPr>
      <w:tblGrid>
        <w:gridCol w:w="2460"/>
        <w:gridCol w:w="2269"/>
        <w:gridCol w:w="2486"/>
        <w:gridCol w:w="2505"/>
      </w:tblGrid>
      <w:tr w:rsidR="00ED3693" w:rsidRPr="004472D5" w14:paraId="70085422" w14:textId="77777777" w:rsidTr="00811827">
        <w:trPr>
          <w:cantSplit/>
          <w:trHeight w:val="366"/>
        </w:trPr>
        <w:tc>
          <w:tcPr>
            <w:tcW w:w="2460" w:type="dxa"/>
            <w:tcBorders>
              <w:top w:val="double" w:sz="4" w:space="0" w:color="0D0D0D"/>
              <w:bottom w:val="double" w:sz="4" w:space="0" w:color="0D0D0D"/>
            </w:tcBorders>
            <w:shd w:val="clear" w:color="auto" w:fill="auto"/>
            <w:vAlign w:val="center"/>
          </w:tcPr>
          <w:p w14:paraId="3BD57769" w14:textId="77777777" w:rsidR="00ED3693" w:rsidRPr="004472D5" w:rsidRDefault="00ED3693" w:rsidP="004201E4">
            <w:pPr>
              <w:jc w:val="center"/>
              <w:rPr>
                <w:rFonts w:ascii="Times New Roman" w:hAnsi="Times New Roman"/>
                <w:b/>
                <w:bCs/>
                <w:sz w:val="20"/>
                <w:szCs w:val="20"/>
              </w:rPr>
            </w:pPr>
            <w:r w:rsidRPr="004472D5">
              <w:rPr>
                <w:rFonts w:ascii="Times New Roman" w:hAnsi="Times New Roman"/>
                <w:b/>
                <w:bCs/>
                <w:sz w:val="20"/>
                <w:szCs w:val="20"/>
              </w:rPr>
              <w:t>Units</w:t>
            </w:r>
          </w:p>
        </w:tc>
        <w:tc>
          <w:tcPr>
            <w:tcW w:w="2269" w:type="dxa"/>
            <w:tcBorders>
              <w:top w:val="double" w:sz="4" w:space="0" w:color="0D0D0D"/>
              <w:bottom w:val="double" w:sz="4" w:space="0" w:color="0D0D0D"/>
            </w:tcBorders>
            <w:shd w:val="clear" w:color="auto" w:fill="auto"/>
            <w:vAlign w:val="center"/>
          </w:tcPr>
          <w:p w14:paraId="0752C67F" w14:textId="77777777" w:rsidR="00ED3693" w:rsidRPr="004472D5" w:rsidRDefault="00ED3693" w:rsidP="004201E4">
            <w:pPr>
              <w:ind w:right="-10"/>
              <w:jc w:val="center"/>
              <w:rPr>
                <w:rFonts w:ascii="Times New Roman" w:hAnsi="Times New Roman"/>
                <w:b/>
                <w:bCs/>
                <w:sz w:val="20"/>
                <w:szCs w:val="20"/>
              </w:rPr>
            </w:pPr>
            <w:r w:rsidRPr="004472D5">
              <w:rPr>
                <w:rFonts w:ascii="Times New Roman" w:hAnsi="Times New Roman"/>
                <w:b/>
                <w:bCs/>
                <w:sz w:val="20"/>
                <w:szCs w:val="20"/>
              </w:rPr>
              <w:t xml:space="preserve">To Fahrenheit </w:t>
            </w:r>
            <m:oMath>
              <m:d>
                <m:dPr>
                  <m:ctrlPr>
                    <w:rPr>
                      <w:rFonts w:ascii="Cambria Math" w:hAnsi="Cambria Math"/>
                      <w:b/>
                      <w:i/>
                      <w:sz w:val="20"/>
                      <w:szCs w:val="20"/>
                    </w:rPr>
                  </m:ctrlPr>
                </m:dPr>
                <m:e>
                  <m:r>
                    <m:rPr>
                      <m:sty m:val="bi"/>
                    </m:rPr>
                    <w:rPr>
                      <w:rFonts w:ascii="Cambria Math" w:hAnsi="Cambria Math"/>
                      <w:sz w:val="20"/>
                      <w:szCs w:val="20"/>
                    </w:rPr>
                    <m:t>°F</m:t>
                  </m:r>
                </m:e>
              </m:d>
            </m:oMath>
          </w:p>
        </w:tc>
        <w:tc>
          <w:tcPr>
            <w:tcW w:w="2486" w:type="dxa"/>
            <w:tcBorders>
              <w:top w:val="double" w:sz="4" w:space="0" w:color="0D0D0D"/>
              <w:bottom w:val="double" w:sz="4" w:space="0" w:color="0D0D0D"/>
            </w:tcBorders>
            <w:shd w:val="clear" w:color="auto" w:fill="auto"/>
            <w:vAlign w:val="center"/>
          </w:tcPr>
          <w:p w14:paraId="0D95B754" w14:textId="77777777" w:rsidR="00ED3693" w:rsidRPr="004472D5" w:rsidRDefault="00ED3693" w:rsidP="004201E4">
            <w:pPr>
              <w:jc w:val="center"/>
              <w:rPr>
                <w:rFonts w:ascii="Times New Roman" w:hAnsi="Times New Roman"/>
                <w:b/>
                <w:bCs/>
                <w:sz w:val="20"/>
                <w:szCs w:val="20"/>
              </w:rPr>
            </w:pPr>
            <w:r w:rsidRPr="004472D5">
              <w:rPr>
                <w:rFonts w:ascii="Times New Roman" w:hAnsi="Times New Roman"/>
                <w:b/>
                <w:bCs/>
                <w:sz w:val="20"/>
                <w:szCs w:val="20"/>
              </w:rPr>
              <w:t xml:space="preserve">To Celsius </w:t>
            </w:r>
            <m:oMath>
              <m:d>
                <m:dPr>
                  <m:ctrlPr>
                    <w:rPr>
                      <w:rFonts w:ascii="Cambria Math" w:hAnsi="Cambria Math"/>
                      <w:b/>
                      <w:i/>
                      <w:sz w:val="20"/>
                      <w:szCs w:val="20"/>
                    </w:rPr>
                  </m:ctrlPr>
                </m:dPr>
                <m:e>
                  <m:r>
                    <m:rPr>
                      <m:sty m:val="bi"/>
                    </m:rPr>
                    <w:rPr>
                      <w:rFonts w:ascii="Cambria Math" w:hAnsi="Cambria Math"/>
                      <w:sz w:val="20"/>
                      <w:szCs w:val="20"/>
                    </w:rPr>
                    <m:t>°C</m:t>
                  </m:r>
                </m:e>
              </m:d>
            </m:oMath>
          </w:p>
        </w:tc>
        <w:tc>
          <w:tcPr>
            <w:tcW w:w="2505" w:type="dxa"/>
            <w:tcBorders>
              <w:top w:val="double" w:sz="4" w:space="0" w:color="0D0D0D"/>
              <w:bottom w:val="double" w:sz="4" w:space="0" w:color="0D0D0D"/>
            </w:tcBorders>
            <w:shd w:val="clear" w:color="auto" w:fill="auto"/>
            <w:vAlign w:val="center"/>
          </w:tcPr>
          <w:p w14:paraId="43A6C60A" w14:textId="77777777" w:rsidR="00ED3693" w:rsidRPr="004472D5" w:rsidRDefault="00ED3693" w:rsidP="004201E4">
            <w:pPr>
              <w:jc w:val="center"/>
              <w:rPr>
                <w:rFonts w:ascii="Times New Roman" w:hAnsi="Times New Roman"/>
                <w:b/>
                <w:bCs/>
                <w:sz w:val="20"/>
                <w:szCs w:val="20"/>
              </w:rPr>
            </w:pPr>
            <w:r w:rsidRPr="004472D5">
              <w:rPr>
                <w:rFonts w:ascii="Times New Roman" w:hAnsi="Times New Roman"/>
                <w:b/>
                <w:bCs/>
                <w:sz w:val="20"/>
                <w:szCs w:val="20"/>
              </w:rPr>
              <w:t xml:space="preserve">To Kelvin </w:t>
            </w:r>
            <m:oMath>
              <m:d>
                <m:dPr>
                  <m:ctrlPr>
                    <w:rPr>
                      <w:rFonts w:ascii="Cambria Math" w:hAnsi="Cambria Math"/>
                      <w:b/>
                      <w:i/>
                      <w:sz w:val="20"/>
                      <w:szCs w:val="20"/>
                    </w:rPr>
                  </m:ctrlPr>
                </m:dPr>
                <m:e>
                  <m:r>
                    <m:rPr>
                      <m:sty m:val="bi"/>
                    </m:rPr>
                    <w:rPr>
                      <w:rFonts w:ascii="Cambria Math" w:hAnsi="Cambria Math"/>
                      <w:sz w:val="20"/>
                      <w:szCs w:val="20"/>
                    </w:rPr>
                    <m:t>K</m:t>
                  </m:r>
                </m:e>
              </m:d>
            </m:oMath>
          </w:p>
        </w:tc>
      </w:tr>
      <w:tr w:rsidR="00ED3693" w:rsidRPr="004472D5" w14:paraId="458F776A" w14:textId="77777777" w:rsidTr="00811827">
        <w:trPr>
          <w:cantSplit/>
          <w:trHeight w:val="366"/>
        </w:trPr>
        <w:tc>
          <w:tcPr>
            <w:tcW w:w="2460" w:type="dxa"/>
            <w:tcBorders>
              <w:top w:val="double" w:sz="4" w:space="0" w:color="0D0D0D"/>
            </w:tcBorders>
            <w:shd w:val="clear" w:color="auto" w:fill="auto"/>
            <w:vAlign w:val="center"/>
          </w:tcPr>
          <w:p w14:paraId="0A9088C7" w14:textId="77777777" w:rsidR="00ED3693" w:rsidRPr="001D3A56" w:rsidRDefault="00ED3693" w:rsidP="004201E4">
            <w:pPr>
              <w:jc w:val="left"/>
              <w:rPr>
                <w:rFonts w:ascii="Times New Roman" w:hAnsi="Times New Roman"/>
                <w:sz w:val="16"/>
                <w:szCs w:val="16"/>
              </w:rPr>
            </w:pPr>
            <w:r w:rsidRPr="001D3A56">
              <w:rPr>
                <w:rFonts w:ascii="Times New Roman" w:hAnsi="Times New Roman"/>
                <w:sz w:val="16"/>
                <w:szCs w:val="16"/>
              </w:rPr>
              <w:t xml:space="preserve">Fahrenheit </w:t>
            </w:r>
            <m:oMath>
              <m:d>
                <m:dPr>
                  <m:ctrlPr>
                    <w:rPr>
                      <w:rFonts w:ascii="Cambria Math" w:hAnsi="Cambria Math"/>
                      <w:i/>
                      <w:sz w:val="16"/>
                      <w:szCs w:val="16"/>
                    </w:rPr>
                  </m:ctrlPr>
                </m:dPr>
                <m:e>
                  <m:r>
                    <w:rPr>
                      <w:rFonts w:ascii="Cambria Math" w:hAnsi="Cambria Math"/>
                      <w:sz w:val="16"/>
                      <w:szCs w:val="16"/>
                    </w:rPr>
                    <m:t>°F</m:t>
                  </m:r>
                </m:e>
              </m:d>
            </m:oMath>
          </w:p>
        </w:tc>
        <w:tc>
          <w:tcPr>
            <w:tcW w:w="2269" w:type="dxa"/>
            <w:tcBorders>
              <w:top w:val="double" w:sz="4" w:space="0" w:color="0D0D0D"/>
            </w:tcBorders>
            <w:shd w:val="clear" w:color="auto" w:fill="auto"/>
            <w:vAlign w:val="center"/>
          </w:tcPr>
          <w:p w14:paraId="65DBE779" w14:textId="77777777" w:rsidR="00ED3693" w:rsidRPr="001D3A56" w:rsidRDefault="00ED3693" w:rsidP="004201E4">
            <w:pPr>
              <w:ind w:left="-120"/>
              <w:jc w:val="center"/>
              <w:rPr>
                <w:rFonts w:ascii="Times New Roman" w:hAnsi="Times New Roman"/>
                <w:sz w:val="16"/>
                <w:szCs w:val="16"/>
              </w:rPr>
            </w:pPr>
            <m:oMathPara>
              <m:oMath>
                <m:r>
                  <w:rPr>
                    <w:rFonts w:ascii="Cambria Math" w:hAnsi="Cambria Math"/>
                    <w:sz w:val="16"/>
                    <w:szCs w:val="16"/>
                  </w:rPr>
                  <m:t>°F</m:t>
                </m:r>
              </m:oMath>
            </m:oMathPara>
          </w:p>
        </w:tc>
        <w:tc>
          <w:tcPr>
            <w:tcW w:w="2486" w:type="dxa"/>
            <w:tcBorders>
              <w:top w:val="double" w:sz="4" w:space="0" w:color="0D0D0D"/>
            </w:tcBorders>
            <w:shd w:val="clear" w:color="auto" w:fill="auto"/>
            <w:vAlign w:val="center"/>
          </w:tcPr>
          <w:p w14:paraId="404BFB1A" w14:textId="77777777" w:rsidR="00ED3693" w:rsidRPr="001D3A56" w:rsidRDefault="009F63A2" w:rsidP="004201E4">
            <w:pPr>
              <w:ind w:left="-120"/>
              <w:jc w:val="center"/>
              <w:rPr>
                <w:rFonts w:ascii="Times New Roman" w:hAnsi="Times New Roman"/>
                <w:sz w:val="16"/>
                <w:szCs w:val="16"/>
              </w:rPr>
            </w:pPr>
            <m:oMathPara>
              <m:oMath>
                <m:f>
                  <m:fPr>
                    <m:ctrlPr>
                      <w:rPr>
                        <w:rFonts w:ascii="Cambria Math" w:hAnsi="Cambria Math"/>
                        <w:i/>
                        <w:sz w:val="16"/>
                        <w:szCs w:val="16"/>
                      </w:rPr>
                    </m:ctrlPr>
                  </m:fPr>
                  <m:num>
                    <m:r>
                      <w:rPr>
                        <w:rFonts w:ascii="Cambria Math" w:hAnsi="Cambria Math"/>
                        <w:sz w:val="16"/>
                        <w:szCs w:val="16"/>
                      </w:rPr>
                      <m:t>(°F - 32)</m:t>
                    </m:r>
                  </m:num>
                  <m:den>
                    <m:r>
                      <w:rPr>
                        <w:rFonts w:ascii="Cambria Math" w:hAnsi="Cambria Math"/>
                        <w:sz w:val="16"/>
                        <w:szCs w:val="16"/>
                      </w:rPr>
                      <m:t>1.8</m:t>
                    </m:r>
                  </m:den>
                </m:f>
              </m:oMath>
            </m:oMathPara>
          </w:p>
        </w:tc>
        <w:tc>
          <w:tcPr>
            <w:tcW w:w="2505" w:type="dxa"/>
            <w:tcBorders>
              <w:top w:val="double" w:sz="4" w:space="0" w:color="0D0D0D"/>
            </w:tcBorders>
            <w:shd w:val="clear" w:color="auto" w:fill="auto"/>
            <w:vAlign w:val="center"/>
          </w:tcPr>
          <w:p w14:paraId="3DECEEBC" w14:textId="77777777" w:rsidR="00ED3693" w:rsidRPr="001D3A56" w:rsidRDefault="009F63A2" w:rsidP="004201E4">
            <w:pPr>
              <w:ind w:left="-120"/>
              <w:jc w:val="left"/>
              <w:rPr>
                <w:rFonts w:ascii="Times New Roman" w:hAnsi="Times New Roman"/>
                <w:sz w:val="16"/>
                <w:szCs w:val="16"/>
              </w:rPr>
            </w:pPr>
            <m:oMathPara>
              <m:oMath>
                <m:f>
                  <m:fPr>
                    <m:ctrlPr>
                      <w:rPr>
                        <w:rFonts w:ascii="Cambria Math" w:hAnsi="Cambria Math"/>
                        <w:i/>
                        <w:sz w:val="16"/>
                        <w:szCs w:val="16"/>
                      </w:rPr>
                    </m:ctrlPr>
                  </m:fPr>
                  <m:num>
                    <m:r>
                      <w:rPr>
                        <w:rFonts w:ascii="Cambria Math" w:hAnsi="Cambria Math"/>
                        <w:sz w:val="16"/>
                        <w:szCs w:val="16"/>
                      </w:rPr>
                      <m:t>(°F - 32)</m:t>
                    </m:r>
                  </m:num>
                  <m:den>
                    <m:r>
                      <w:rPr>
                        <w:rFonts w:ascii="Cambria Math" w:hAnsi="Cambria Math"/>
                        <w:sz w:val="16"/>
                        <w:szCs w:val="16"/>
                      </w:rPr>
                      <m:t>1.8</m:t>
                    </m:r>
                  </m:den>
                </m:f>
                <m:r>
                  <w:rPr>
                    <w:rFonts w:ascii="Cambria Math" w:hAnsi="Cambria Math"/>
                    <w:sz w:val="16"/>
                    <w:szCs w:val="16"/>
                  </w:rPr>
                  <m:t>+273.15</m:t>
                </m:r>
              </m:oMath>
            </m:oMathPara>
          </w:p>
        </w:tc>
      </w:tr>
      <w:tr w:rsidR="00ED3693" w:rsidRPr="004472D5" w14:paraId="13FB1E4E" w14:textId="77777777" w:rsidTr="00811827">
        <w:trPr>
          <w:cantSplit/>
          <w:trHeight w:val="366"/>
        </w:trPr>
        <w:tc>
          <w:tcPr>
            <w:tcW w:w="2460" w:type="dxa"/>
            <w:tcBorders>
              <w:bottom w:val="single" w:sz="4" w:space="0" w:color="0D0D0D"/>
            </w:tcBorders>
            <w:shd w:val="clear" w:color="auto" w:fill="auto"/>
            <w:vAlign w:val="center"/>
          </w:tcPr>
          <w:p w14:paraId="2BE50489" w14:textId="77777777" w:rsidR="00ED3693" w:rsidRPr="001D3A56" w:rsidRDefault="00ED3693" w:rsidP="004201E4">
            <w:pPr>
              <w:jc w:val="left"/>
              <w:rPr>
                <w:rFonts w:ascii="Times New Roman" w:hAnsi="Times New Roman"/>
                <w:sz w:val="16"/>
                <w:szCs w:val="16"/>
              </w:rPr>
            </w:pPr>
            <w:r w:rsidRPr="001D3A56">
              <w:rPr>
                <w:rFonts w:ascii="Times New Roman" w:hAnsi="Times New Roman"/>
                <w:sz w:val="16"/>
                <w:szCs w:val="16"/>
              </w:rPr>
              <w:t>Celsius </w:t>
            </w:r>
            <m:oMath>
              <m:d>
                <m:dPr>
                  <m:ctrlPr>
                    <w:rPr>
                      <w:rFonts w:ascii="Cambria Math" w:hAnsi="Cambria Math"/>
                      <w:i/>
                      <w:sz w:val="16"/>
                      <w:szCs w:val="16"/>
                    </w:rPr>
                  </m:ctrlPr>
                </m:dPr>
                <m:e>
                  <m:r>
                    <w:rPr>
                      <w:rFonts w:ascii="Cambria Math" w:hAnsi="Cambria Math"/>
                      <w:sz w:val="16"/>
                      <w:szCs w:val="16"/>
                    </w:rPr>
                    <m:t>°C</m:t>
                  </m:r>
                </m:e>
              </m:d>
            </m:oMath>
          </w:p>
        </w:tc>
        <w:tc>
          <w:tcPr>
            <w:tcW w:w="2269" w:type="dxa"/>
            <w:tcBorders>
              <w:bottom w:val="single" w:sz="4" w:space="0" w:color="0D0D0D"/>
            </w:tcBorders>
            <w:shd w:val="clear" w:color="auto" w:fill="auto"/>
            <w:vAlign w:val="center"/>
          </w:tcPr>
          <w:p w14:paraId="0BEBCC3F" w14:textId="66AFF8AD" w:rsidR="00ED3693" w:rsidRPr="001D3A56" w:rsidRDefault="009F63A2" w:rsidP="004201E4">
            <w:pPr>
              <w:ind w:left="-120"/>
              <w:jc w:val="center"/>
              <w:rPr>
                <w:rFonts w:ascii="Times New Roman" w:hAnsi="Times New Roman"/>
                <w:sz w:val="16"/>
                <w:szCs w:val="16"/>
              </w:rPr>
            </w:pPr>
            <m:oMathPara>
              <m:oMath>
                <m:d>
                  <m:dPr>
                    <m:ctrlPr>
                      <w:rPr>
                        <w:rFonts w:ascii="Cambria Math" w:hAnsi="Cambria Math"/>
                        <w:i/>
                        <w:sz w:val="16"/>
                        <w:szCs w:val="16"/>
                      </w:rPr>
                    </m:ctrlPr>
                  </m:dPr>
                  <m:e>
                    <m:r>
                      <w:rPr>
                        <w:rFonts w:ascii="Cambria Math" w:hAnsi="Cambria Math"/>
                        <w:sz w:val="16"/>
                        <w:szCs w:val="16"/>
                      </w:rPr>
                      <m:t>°C × 1.8</m:t>
                    </m:r>
                  </m:e>
                </m:d>
                <m:r>
                  <w:rPr>
                    <w:rFonts w:ascii="Cambria Math" w:hAnsi="Cambria Math"/>
                    <w:sz w:val="16"/>
                    <w:szCs w:val="16"/>
                  </w:rPr>
                  <m:t>+32</m:t>
                </m:r>
              </m:oMath>
            </m:oMathPara>
          </w:p>
        </w:tc>
        <w:tc>
          <w:tcPr>
            <w:tcW w:w="2486" w:type="dxa"/>
            <w:tcBorders>
              <w:bottom w:val="single" w:sz="4" w:space="0" w:color="0D0D0D"/>
            </w:tcBorders>
            <w:shd w:val="clear" w:color="auto" w:fill="auto"/>
            <w:vAlign w:val="center"/>
          </w:tcPr>
          <w:p w14:paraId="70074382" w14:textId="77777777" w:rsidR="00ED3693" w:rsidRPr="001D3A56" w:rsidRDefault="00ED3693" w:rsidP="004201E4">
            <w:pPr>
              <w:ind w:left="-120"/>
              <w:jc w:val="center"/>
              <w:rPr>
                <w:rFonts w:ascii="Times New Roman" w:hAnsi="Times New Roman"/>
                <w:sz w:val="16"/>
                <w:szCs w:val="16"/>
              </w:rPr>
            </w:pPr>
            <m:oMathPara>
              <m:oMath>
                <m:r>
                  <w:rPr>
                    <w:rFonts w:ascii="Cambria Math" w:hAnsi="Cambria Math"/>
                    <w:sz w:val="16"/>
                    <w:szCs w:val="16"/>
                  </w:rPr>
                  <m:t>°C</m:t>
                </m:r>
              </m:oMath>
            </m:oMathPara>
          </w:p>
        </w:tc>
        <w:tc>
          <w:tcPr>
            <w:tcW w:w="2505" w:type="dxa"/>
            <w:tcBorders>
              <w:bottom w:val="single" w:sz="4" w:space="0" w:color="0D0D0D"/>
            </w:tcBorders>
            <w:shd w:val="clear" w:color="auto" w:fill="auto"/>
            <w:vAlign w:val="center"/>
          </w:tcPr>
          <w:p w14:paraId="61B5BC06" w14:textId="77777777" w:rsidR="00ED3693" w:rsidRPr="001D3A56" w:rsidRDefault="009F63A2" w:rsidP="004201E4">
            <w:pPr>
              <w:ind w:left="-120"/>
              <w:jc w:val="left"/>
              <w:rPr>
                <w:rFonts w:ascii="Times New Roman" w:hAnsi="Times New Roman"/>
                <w:sz w:val="16"/>
                <w:szCs w:val="16"/>
              </w:rPr>
            </w:pPr>
            <m:oMathPara>
              <m:oMath>
                <m:d>
                  <m:dPr>
                    <m:ctrlPr>
                      <w:rPr>
                        <w:rFonts w:ascii="Cambria Math" w:hAnsi="Cambria Math"/>
                        <w:i/>
                        <w:sz w:val="16"/>
                        <w:szCs w:val="16"/>
                      </w:rPr>
                    </m:ctrlPr>
                  </m:dPr>
                  <m:e>
                    <m:r>
                      <w:rPr>
                        <w:rFonts w:ascii="Cambria Math" w:hAnsi="Cambria Math"/>
                        <w:sz w:val="16"/>
                        <w:szCs w:val="16"/>
                      </w:rPr>
                      <m:t>°C</m:t>
                    </m:r>
                  </m:e>
                </m:d>
                <m:r>
                  <w:rPr>
                    <w:rFonts w:ascii="Cambria Math" w:hAnsi="Cambria Math"/>
                    <w:sz w:val="16"/>
                    <w:szCs w:val="16"/>
                  </w:rPr>
                  <m:t>+273.15</m:t>
                </m:r>
              </m:oMath>
            </m:oMathPara>
          </w:p>
        </w:tc>
      </w:tr>
      <w:tr w:rsidR="00ED3693" w:rsidRPr="004472D5" w14:paraId="2B7786CF" w14:textId="77777777" w:rsidTr="00811827">
        <w:trPr>
          <w:cantSplit/>
          <w:trHeight w:val="366"/>
        </w:trPr>
        <w:tc>
          <w:tcPr>
            <w:tcW w:w="2460" w:type="dxa"/>
            <w:tcBorders>
              <w:top w:val="single" w:sz="4" w:space="0" w:color="0D0D0D"/>
              <w:bottom w:val="double" w:sz="4" w:space="0" w:color="0D0D0D"/>
            </w:tcBorders>
            <w:shd w:val="clear" w:color="auto" w:fill="auto"/>
            <w:vAlign w:val="center"/>
          </w:tcPr>
          <w:p w14:paraId="23C64DEF" w14:textId="77777777" w:rsidR="00ED3693" w:rsidRPr="001D3A56" w:rsidRDefault="00ED3693" w:rsidP="004201E4">
            <w:pPr>
              <w:jc w:val="left"/>
              <w:rPr>
                <w:rFonts w:ascii="Times New Roman" w:hAnsi="Times New Roman"/>
                <w:sz w:val="16"/>
                <w:szCs w:val="16"/>
              </w:rPr>
            </w:pPr>
            <w:r w:rsidRPr="001D3A56">
              <w:rPr>
                <w:rFonts w:ascii="Times New Roman" w:hAnsi="Times New Roman"/>
                <w:sz w:val="16"/>
                <w:szCs w:val="16"/>
              </w:rPr>
              <w:t xml:space="preserve">Kelvin </w:t>
            </w:r>
            <m:oMath>
              <m:d>
                <m:dPr>
                  <m:ctrlPr>
                    <w:rPr>
                      <w:rFonts w:ascii="Cambria Math" w:hAnsi="Cambria Math"/>
                      <w:i/>
                      <w:sz w:val="16"/>
                      <w:szCs w:val="16"/>
                    </w:rPr>
                  </m:ctrlPr>
                </m:dPr>
                <m:e>
                  <m:r>
                    <w:rPr>
                      <w:rFonts w:ascii="Cambria Math" w:hAnsi="Cambria Math"/>
                      <w:sz w:val="16"/>
                      <w:szCs w:val="16"/>
                    </w:rPr>
                    <m:t>K</m:t>
                  </m:r>
                </m:e>
              </m:d>
            </m:oMath>
          </w:p>
        </w:tc>
        <w:tc>
          <w:tcPr>
            <w:tcW w:w="2269" w:type="dxa"/>
            <w:tcBorders>
              <w:top w:val="single" w:sz="4" w:space="0" w:color="0D0D0D"/>
              <w:bottom w:val="double" w:sz="4" w:space="0" w:color="0D0D0D"/>
            </w:tcBorders>
            <w:shd w:val="clear" w:color="auto" w:fill="auto"/>
            <w:vAlign w:val="center"/>
          </w:tcPr>
          <w:p w14:paraId="09A89B20" w14:textId="20D8362E" w:rsidR="00ED3693" w:rsidRPr="001D3A56" w:rsidRDefault="009F63A2" w:rsidP="004201E4">
            <w:pPr>
              <w:ind w:left="-210" w:right="-100"/>
              <w:jc w:val="center"/>
              <w:rPr>
                <w:rFonts w:ascii="Times New Roman" w:hAnsi="Times New Roman"/>
                <w:sz w:val="16"/>
                <w:szCs w:val="16"/>
              </w:rPr>
            </w:pPr>
            <m:oMathPara>
              <m:oMath>
                <m:d>
                  <m:dPr>
                    <m:ctrlPr>
                      <w:rPr>
                        <w:rFonts w:ascii="Cambria Math" w:hAnsi="Cambria Math"/>
                        <w:i/>
                        <w:sz w:val="16"/>
                        <w:szCs w:val="16"/>
                      </w:rPr>
                    </m:ctrlPr>
                  </m:dPr>
                  <m:e>
                    <m:r>
                      <w:rPr>
                        <w:rFonts w:ascii="Cambria Math" w:hAnsi="Cambria Math"/>
                        <w:sz w:val="16"/>
                        <w:szCs w:val="16"/>
                      </w:rPr>
                      <m:t>K-273.15</m:t>
                    </m:r>
                  </m:e>
                </m:d>
                <m:r>
                  <w:rPr>
                    <w:rFonts w:ascii="Cambria Math" w:hAnsi="Cambria Math"/>
                    <w:sz w:val="16"/>
                    <w:szCs w:val="16"/>
                  </w:rPr>
                  <m:t> × 1.8+32</m:t>
                </m:r>
              </m:oMath>
            </m:oMathPara>
          </w:p>
        </w:tc>
        <w:tc>
          <w:tcPr>
            <w:tcW w:w="2486" w:type="dxa"/>
            <w:tcBorders>
              <w:top w:val="single" w:sz="4" w:space="0" w:color="0D0D0D"/>
              <w:bottom w:val="double" w:sz="4" w:space="0" w:color="0D0D0D"/>
            </w:tcBorders>
            <w:shd w:val="clear" w:color="auto" w:fill="auto"/>
            <w:vAlign w:val="center"/>
          </w:tcPr>
          <w:p w14:paraId="2453D12D" w14:textId="77777777" w:rsidR="00ED3693" w:rsidRPr="001D3A56" w:rsidRDefault="00ED3693" w:rsidP="004201E4">
            <w:pPr>
              <w:ind w:left="-120"/>
              <w:jc w:val="center"/>
              <w:rPr>
                <w:rFonts w:ascii="Times New Roman" w:hAnsi="Times New Roman"/>
                <w:sz w:val="16"/>
                <w:szCs w:val="16"/>
              </w:rPr>
            </w:pPr>
            <m:oMathPara>
              <m:oMath>
                <m:r>
                  <w:rPr>
                    <w:rFonts w:ascii="Cambria Math" w:hAnsi="Cambria Math"/>
                    <w:sz w:val="16"/>
                    <w:szCs w:val="16"/>
                  </w:rPr>
                  <m:t>K-273.15</m:t>
                </m:r>
              </m:oMath>
            </m:oMathPara>
          </w:p>
        </w:tc>
        <w:tc>
          <w:tcPr>
            <w:tcW w:w="2505" w:type="dxa"/>
            <w:tcBorders>
              <w:top w:val="single" w:sz="4" w:space="0" w:color="0D0D0D"/>
              <w:bottom w:val="double" w:sz="4" w:space="0" w:color="0D0D0D"/>
            </w:tcBorders>
            <w:shd w:val="clear" w:color="auto" w:fill="auto"/>
            <w:vAlign w:val="center"/>
          </w:tcPr>
          <w:p w14:paraId="3E8C67D1" w14:textId="77777777" w:rsidR="00ED3693" w:rsidRPr="001D3A56" w:rsidRDefault="00ED3693" w:rsidP="004201E4">
            <w:pPr>
              <w:ind w:left="-120"/>
              <w:jc w:val="center"/>
              <w:rPr>
                <w:rFonts w:ascii="Times New Roman" w:hAnsi="Times New Roman"/>
                <w:sz w:val="16"/>
                <w:szCs w:val="16"/>
              </w:rPr>
            </w:pPr>
            <m:oMathPara>
              <m:oMath>
                <m:r>
                  <w:rPr>
                    <w:rFonts w:ascii="Cambria Math" w:hAnsi="Cambria Math"/>
                    <w:sz w:val="16"/>
                    <w:szCs w:val="16"/>
                  </w:rPr>
                  <m:t>K</m:t>
                </m:r>
              </m:oMath>
            </m:oMathPara>
          </w:p>
        </w:tc>
      </w:tr>
    </w:tbl>
    <w:p w14:paraId="5CB92389" w14:textId="77777777" w:rsidR="00D766AD" w:rsidRPr="0001408D" w:rsidRDefault="00D766AD" w:rsidP="00D766AD">
      <w:pPr>
        <w:spacing w:before="240" w:after="240"/>
        <w:rPr>
          <w:b/>
        </w:rPr>
      </w:pPr>
      <w:r w:rsidRPr="0001408D">
        <w:rPr>
          <w:b/>
        </w:rPr>
        <w:t>Instructions for the Conversion Equations for Temperature:</w:t>
      </w:r>
    </w:p>
    <w:p w14:paraId="45953921" w14:textId="77777777" w:rsidR="00D766AD" w:rsidRPr="00005058" w:rsidRDefault="00D766AD" w:rsidP="00D766AD">
      <w:r w:rsidRPr="00005058">
        <w:t xml:space="preserve">Start </w:t>
      </w:r>
      <w:r>
        <w:t>at the left column of the tabl</w:t>
      </w:r>
      <w:r w:rsidRPr="00005058">
        <w:t>e until you reach the row labeled with the starting unit.  The</w:t>
      </w:r>
      <w:r>
        <w:t>n</w:t>
      </w:r>
      <w:r w:rsidRPr="00005058">
        <w:t xml:space="preserve"> proceed horizontally to the right along that row until you reach the column of the desired unit.  The unit conversion factor is located at the intersection of the row and column.</w:t>
      </w:r>
    </w:p>
    <w:p w14:paraId="766B50BB" w14:textId="77777777" w:rsidR="003F3C4F" w:rsidRDefault="003F3C4F" w:rsidP="00005058">
      <w:pPr>
        <w:pStyle w:val="Header"/>
        <w:tabs>
          <w:tab w:val="clear" w:pos="4320"/>
          <w:tab w:val="clear" w:pos="8640"/>
        </w:tabs>
        <w:spacing w:before="240" w:after="120"/>
        <w:rPr>
          <w:rFonts w:ascii="Times New Roman" w:hAnsi="Times New Roman"/>
          <w:b/>
          <w:sz w:val="20"/>
        </w:rPr>
      </w:pPr>
    </w:p>
    <w:p w14:paraId="3B2F48F5" w14:textId="77777777" w:rsidR="002C3F5D" w:rsidRPr="009B1784" w:rsidRDefault="00F113A3" w:rsidP="00FE20A7">
      <w:pPr>
        <w:pStyle w:val="AppendE-Head2"/>
      </w:pPr>
      <w:bookmarkStart w:id="5024" w:name="_Toc271020603"/>
      <w:bookmarkStart w:id="5025" w:name="_Toc291667404"/>
      <w:bookmarkStart w:id="5026" w:name="_Toc464111645"/>
      <w:bookmarkStart w:id="5027" w:name="_Toc464123972"/>
      <w:bookmarkStart w:id="5028" w:name="_Toc24613925"/>
      <w:bookmarkStart w:id="5029" w:name="TablesofEquivalents"/>
      <w:r w:rsidRPr="00FE20A7">
        <w:lastRenderedPageBreak/>
        <w:t>S</w:t>
      </w:r>
      <w:r w:rsidR="00DE2E92">
        <w:t xml:space="preserve">ection 5.  </w:t>
      </w:r>
      <w:r w:rsidR="002C3F5D" w:rsidRPr="009B1784">
        <w:t xml:space="preserve">Tables </w:t>
      </w:r>
      <w:r w:rsidR="002C3F5D" w:rsidRPr="000A6BF2">
        <w:t>of Equivalents</w:t>
      </w:r>
      <w:bookmarkEnd w:id="5024"/>
      <w:bookmarkEnd w:id="5025"/>
      <w:bookmarkEnd w:id="5026"/>
      <w:bookmarkEnd w:id="5027"/>
      <w:bookmarkEnd w:id="5028"/>
    </w:p>
    <w:bookmarkEnd w:id="5029"/>
    <w:p w14:paraId="200EAF54" w14:textId="658270C7" w:rsidR="002C3F5D" w:rsidRPr="00FE0B34" w:rsidRDefault="002C3F5D" w:rsidP="008E7C6C">
      <w:pPr>
        <w:pStyle w:val="BodyText"/>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spacing w:before="240"/>
        <w:rPr>
          <w:lang w:val="en-US"/>
        </w:rPr>
      </w:pPr>
      <w:r w:rsidRPr="003B7D39">
        <w:t>In these tables it is necessary to differentiate between the “international foot” and the “survey foot.”  Therefore, the survey foot is underlined.</w:t>
      </w:r>
      <w:r w:rsidR="00245999">
        <w:rPr>
          <w:lang w:val="en-US"/>
        </w:rPr>
        <w:t xml:space="preserve">  (see notice regarding survey foot on page 221)</w:t>
      </w:r>
    </w:p>
    <w:p w14:paraId="6E68F890" w14:textId="77777777" w:rsidR="002C3F5D" w:rsidRPr="003B7D39" w:rsidRDefault="002C3F5D" w:rsidP="001A483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spacing w:before="240"/>
      </w:pPr>
      <w:r w:rsidRPr="003B7D39">
        <w:t>When the name of a unit is enclosed in brackets (thus, [1 hand] . . . ), this indicates (1) that the unit is not in general current use in the United States, or (2) that the unit is believed to be based on “custom and usage” rather than on formal authoritative definition.</w:t>
      </w:r>
    </w:p>
    <w:p w14:paraId="4C149E5A" w14:textId="77777777" w:rsidR="002C3F5D" w:rsidRDefault="002C3F5D" w:rsidP="001A483D">
      <w:pPr>
        <w:pStyle w:val="Header"/>
        <w:tabs>
          <w:tab w:val="clear" w:pos="4320"/>
          <w:tab w:val="clear" w:pos="8640"/>
        </w:tabs>
        <w:spacing w:before="240" w:after="240"/>
        <w:rPr>
          <w:rFonts w:ascii="Times New Roman" w:hAnsi="Times New Roman"/>
          <w:sz w:val="22"/>
          <w:szCs w:val="22"/>
        </w:rPr>
      </w:pPr>
      <w:r w:rsidRPr="00756B36">
        <w:rPr>
          <w:rFonts w:ascii="Times New Roman" w:hAnsi="Times New Roman"/>
          <w:sz w:val="22"/>
          <w:szCs w:val="22"/>
        </w:rPr>
        <w:t>Equivalents involving decimals are, in most instances, rounded off to the third decimal place except where they are exact, in which cases these exact equivalents are so designated.  The equivalents of the imprecise units “tablespoon” and “teaspoon” are rounded to the nearest milliliter.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4485"/>
        <w:gridCol w:w="4567"/>
      </w:tblGrid>
      <w:tr w:rsidR="002C3F5D" w:rsidRPr="003B7D39" w14:paraId="35F306EC" w14:textId="77777777" w:rsidTr="00FD6ED2">
        <w:trPr>
          <w:tblHeader/>
          <w:jc w:val="center"/>
        </w:trPr>
        <w:tc>
          <w:tcPr>
            <w:tcW w:w="9052" w:type="dxa"/>
            <w:gridSpan w:val="2"/>
            <w:tcBorders>
              <w:top w:val="double" w:sz="4" w:space="0" w:color="auto"/>
              <w:left w:val="double" w:sz="4" w:space="0" w:color="auto"/>
              <w:bottom w:val="double" w:sz="4" w:space="0" w:color="auto"/>
              <w:right w:val="double" w:sz="4" w:space="0" w:color="auto"/>
            </w:tcBorders>
          </w:tcPr>
          <w:p w14:paraId="4E0BCE38" w14:textId="7BA1DD3C" w:rsidR="00D24C90" w:rsidRPr="00B075AD" w:rsidRDefault="002C3F5D" w:rsidP="00BD1037">
            <w:pPr>
              <w:pStyle w:val="ApdxEHdg3Ctr"/>
            </w:pPr>
            <w:bookmarkStart w:id="5030" w:name="UnitsofLength"/>
            <w:bookmarkStart w:id="5031" w:name="_Toc291667405"/>
            <w:bookmarkStart w:id="5032" w:name="_Toc464123973"/>
            <w:bookmarkStart w:id="5033" w:name="_Toc24613926"/>
            <w:r w:rsidRPr="00B075AD">
              <w:t>Units of Length</w:t>
            </w:r>
            <w:bookmarkEnd w:id="5030"/>
            <w:bookmarkEnd w:id="5031"/>
            <w:bookmarkEnd w:id="5032"/>
            <w:bookmarkEnd w:id="5033"/>
          </w:p>
        </w:tc>
      </w:tr>
      <w:tr w:rsidR="002C3F5D" w:rsidRPr="003B7D39" w14:paraId="4808557F" w14:textId="77777777" w:rsidTr="00ED08C3">
        <w:trPr>
          <w:jc w:val="center"/>
        </w:trPr>
        <w:tc>
          <w:tcPr>
            <w:tcW w:w="4485" w:type="dxa"/>
            <w:tcBorders>
              <w:top w:val="double" w:sz="4" w:space="0" w:color="auto"/>
              <w:left w:val="double" w:sz="4" w:space="0" w:color="auto"/>
              <w:bottom w:val="single" w:sz="4" w:space="0" w:color="auto"/>
              <w:right w:val="single" w:sz="4" w:space="0" w:color="auto"/>
            </w:tcBorders>
            <w:vAlign w:val="center"/>
          </w:tcPr>
          <w:p w14:paraId="475D57A3" w14:textId="09559E83"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angstrom (</w:t>
            </w:r>
            <w:r w:rsidRPr="00B55D92">
              <w:rPr>
                <w:sz w:val="20"/>
              </w:rPr>
              <w:sym w:font="WP MathA" w:char="F044"/>
            </w:r>
            <w:r w:rsidRPr="00B55D92">
              <w:rPr>
                <w:sz w:val="20"/>
              </w:rPr>
              <w:t>)</w:t>
            </w:r>
            <w:r w:rsidR="0058411C">
              <w:rPr>
                <w:rStyle w:val="FootnoteReference"/>
                <w:sz w:val="20"/>
              </w:rPr>
              <w:footnoteReference w:id="14"/>
            </w:r>
          </w:p>
        </w:tc>
        <w:tc>
          <w:tcPr>
            <w:tcW w:w="4567" w:type="dxa"/>
            <w:tcBorders>
              <w:top w:val="double" w:sz="4" w:space="0" w:color="auto"/>
              <w:left w:val="single" w:sz="4" w:space="0" w:color="auto"/>
              <w:bottom w:val="single" w:sz="4" w:space="0" w:color="auto"/>
              <w:right w:val="double" w:sz="4" w:space="0" w:color="auto"/>
            </w:tcBorders>
            <w:vAlign w:val="center"/>
          </w:tcPr>
          <w:p w14:paraId="62F7E221"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0.1 nanometer (exactly)</w:t>
            </w:r>
          </w:p>
          <w:p w14:paraId="5AAAE4A1"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1 micrometer (exactly)</w:t>
            </w:r>
          </w:p>
          <w:p w14:paraId="6911C9C1"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0.000 000 1 millimeter (exactly)</w:t>
            </w:r>
          </w:p>
          <w:p w14:paraId="6A75E613"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0.000 000 004 inch</w:t>
            </w:r>
          </w:p>
        </w:tc>
      </w:tr>
      <w:tr w:rsidR="002C3F5D" w:rsidRPr="003B7D39" w14:paraId="35C84A49"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02C4C6E0"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cable’s length</w:t>
            </w:r>
          </w:p>
        </w:tc>
        <w:tc>
          <w:tcPr>
            <w:tcW w:w="4567" w:type="dxa"/>
            <w:tcBorders>
              <w:top w:val="single" w:sz="4" w:space="0" w:color="auto"/>
              <w:left w:val="single" w:sz="4" w:space="0" w:color="auto"/>
              <w:bottom w:val="single" w:sz="4" w:space="0" w:color="auto"/>
              <w:right w:val="double" w:sz="4" w:space="0" w:color="auto"/>
            </w:tcBorders>
            <w:vAlign w:val="center"/>
          </w:tcPr>
          <w:p w14:paraId="520E3BC4" w14:textId="77777777" w:rsidR="002C3F5D" w:rsidRPr="00B55D92" w:rsidRDefault="002C3F5D" w:rsidP="002C3F5D">
            <w:pPr>
              <w:tabs>
                <w:tab w:val="left" w:pos="532"/>
                <w:tab w:val="left" w:pos="720"/>
                <w:tab w:val="left" w:pos="1084"/>
                <w:tab w:val="left" w:pos="5760"/>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120 fathoms (exactly)</w:t>
            </w:r>
          </w:p>
          <w:p w14:paraId="0717B77C" w14:textId="2DD29248"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720 </w:t>
            </w:r>
            <w:r w:rsidRPr="00B55D92">
              <w:rPr>
                <w:sz w:val="20"/>
                <w:u w:val="single"/>
              </w:rPr>
              <w:t>feet</w:t>
            </w:r>
            <w:r w:rsidRPr="00B55D92">
              <w:rPr>
                <w:sz w:val="20"/>
              </w:rPr>
              <w:t xml:space="preserve"> (exactly)</w:t>
            </w:r>
          </w:p>
          <w:p w14:paraId="33E6BC0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219 meters</w:t>
            </w:r>
          </w:p>
        </w:tc>
      </w:tr>
      <w:tr w:rsidR="002C3F5D" w:rsidRPr="003B7D39" w14:paraId="0550B833"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5FD6A20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centimeter (cm)</w:t>
            </w:r>
          </w:p>
        </w:tc>
        <w:tc>
          <w:tcPr>
            <w:tcW w:w="4567" w:type="dxa"/>
            <w:tcBorders>
              <w:top w:val="single" w:sz="4" w:space="0" w:color="auto"/>
              <w:left w:val="single" w:sz="4" w:space="0" w:color="auto"/>
              <w:bottom w:val="single" w:sz="4" w:space="0" w:color="auto"/>
              <w:right w:val="double" w:sz="4" w:space="0" w:color="auto"/>
            </w:tcBorders>
            <w:vAlign w:val="center"/>
          </w:tcPr>
          <w:p w14:paraId="481268F1"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0.393 7 inch</w:t>
            </w:r>
          </w:p>
        </w:tc>
      </w:tr>
      <w:tr w:rsidR="002C3F5D" w:rsidRPr="003B7D39" w14:paraId="69497D90"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04B73D6B"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chain (</w:t>
            </w:r>
            <w:proofErr w:type="spellStart"/>
            <w:r w:rsidRPr="00B55D92">
              <w:rPr>
                <w:sz w:val="20"/>
              </w:rPr>
              <w:t>ch</w:t>
            </w:r>
            <w:proofErr w:type="spellEnd"/>
            <w:r w:rsidRPr="00B55D92">
              <w:rPr>
                <w:sz w:val="20"/>
              </w:rPr>
              <w:t>)</w:t>
            </w:r>
          </w:p>
          <w:p w14:paraId="04BBF0E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(Gunter’s or surveyors)</w:t>
            </w:r>
          </w:p>
        </w:tc>
        <w:tc>
          <w:tcPr>
            <w:tcW w:w="4567" w:type="dxa"/>
            <w:tcBorders>
              <w:top w:val="single" w:sz="4" w:space="0" w:color="auto"/>
              <w:left w:val="single" w:sz="4" w:space="0" w:color="auto"/>
              <w:bottom w:val="single" w:sz="4" w:space="0" w:color="auto"/>
              <w:right w:val="double" w:sz="4" w:space="0" w:color="auto"/>
            </w:tcBorders>
            <w:vAlign w:val="center"/>
          </w:tcPr>
          <w:p w14:paraId="39150517" w14:textId="503A026A"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66 </w:t>
            </w:r>
            <w:r w:rsidRPr="00B55D92">
              <w:rPr>
                <w:sz w:val="20"/>
                <w:u w:val="single"/>
              </w:rPr>
              <w:t>feet</w:t>
            </w:r>
            <w:r w:rsidRPr="00B55D92">
              <w:rPr>
                <w:sz w:val="20"/>
              </w:rPr>
              <w:t xml:space="preserve"> (exactly)</w:t>
            </w:r>
          </w:p>
          <w:p w14:paraId="767107E9"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20.116 8 meters</w:t>
            </w:r>
          </w:p>
        </w:tc>
      </w:tr>
      <w:tr w:rsidR="002C3F5D" w:rsidRPr="003B7D39" w14:paraId="46CA2981"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4362EA55"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decimeter (dm)</w:t>
            </w:r>
          </w:p>
        </w:tc>
        <w:tc>
          <w:tcPr>
            <w:tcW w:w="4567" w:type="dxa"/>
            <w:tcBorders>
              <w:top w:val="single" w:sz="4" w:space="0" w:color="auto"/>
              <w:left w:val="single" w:sz="4" w:space="0" w:color="auto"/>
              <w:bottom w:val="single" w:sz="4" w:space="0" w:color="auto"/>
              <w:right w:val="double" w:sz="4" w:space="0" w:color="auto"/>
            </w:tcBorders>
            <w:vAlign w:val="center"/>
          </w:tcPr>
          <w:p w14:paraId="44C4A3BB"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3.937 inches</w:t>
            </w:r>
          </w:p>
        </w:tc>
      </w:tr>
      <w:tr w:rsidR="002C3F5D" w:rsidRPr="003B7D39" w14:paraId="5FA2B028"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54A71B45"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dekameter (dam)</w:t>
            </w:r>
          </w:p>
        </w:tc>
        <w:tc>
          <w:tcPr>
            <w:tcW w:w="4567" w:type="dxa"/>
            <w:tcBorders>
              <w:top w:val="single" w:sz="4" w:space="0" w:color="auto"/>
              <w:left w:val="single" w:sz="4" w:space="0" w:color="auto"/>
              <w:bottom w:val="single" w:sz="4" w:space="0" w:color="auto"/>
              <w:right w:val="double" w:sz="4" w:space="0" w:color="auto"/>
            </w:tcBorders>
            <w:vAlign w:val="center"/>
          </w:tcPr>
          <w:p w14:paraId="29CE0501"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32.808 feet</w:t>
            </w:r>
          </w:p>
        </w:tc>
      </w:tr>
      <w:tr w:rsidR="002C3F5D" w:rsidRPr="003B7D39" w14:paraId="6BDA046C"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7F4CE297"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fathom</w:t>
            </w:r>
          </w:p>
        </w:tc>
        <w:tc>
          <w:tcPr>
            <w:tcW w:w="4567" w:type="dxa"/>
            <w:tcBorders>
              <w:top w:val="single" w:sz="4" w:space="0" w:color="auto"/>
              <w:left w:val="single" w:sz="4" w:space="0" w:color="auto"/>
              <w:bottom w:val="single" w:sz="4" w:space="0" w:color="auto"/>
              <w:right w:val="double" w:sz="4" w:space="0" w:color="auto"/>
            </w:tcBorders>
            <w:vAlign w:val="center"/>
          </w:tcPr>
          <w:p w14:paraId="439DC8EB" w14:textId="0A46BCAE"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6 </w:t>
            </w:r>
            <w:r w:rsidRPr="00B55D92">
              <w:rPr>
                <w:sz w:val="20"/>
                <w:u w:val="single"/>
              </w:rPr>
              <w:t>feet</w:t>
            </w:r>
            <w:r w:rsidRPr="00B55D92">
              <w:rPr>
                <w:sz w:val="20"/>
              </w:rPr>
              <w:t xml:space="preserve"> (exactly)</w:t>
            </w:r>
          </w:p>
          <w:p w14:paraId="1731C83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1.828 8 meters</w:t>
            </w:r>
          </w:p>
        </w:tc>
      </w:tr>
      <w:tr w:rsidR="002C3F5D" w:rsidRPr="003B7D39" w14:paraId="10DC5F75"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25E8906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foot (ft)</w:t>
            </w:r>
          </w:p>
        </w:tc>
        <w:tc>
          <w:tcPr>
            <w:tcW w:w="4567" w:type="dxa"/>
            <w:tcBorders>
              <w:top w:val="single" w:sz="4" w:space="0" w:color="auto"/>
              <w:left w:val="single" w:sz="4" w:space="0" w:color="auto"/>
              <w:bottom w:val="single" w:sz="4" w:space="0" w:color="auto"/>
              <w:right w:val="double" w:sz="4" w:space="0" w:color="auto"/>
            </w:tcBorders>
            <w:vAlign w:val="center"/>
          </w:tcPr>
          <w:p w14:paraId="65F8B24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0.304 8 meter (exactly)</w:t>
            </w:r>
          </w:p>
        </w:tc>
      </w:tr>
      <w:tr w:rsidR="002C3F5D" w:rsidRPr="003B7D39" w14:paraId="16AC5A8B"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7146C32C"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furlong (fur)</w:t>
            </w:r>
          </w:p>
        </w:tc>
        <w:tc>
          <w:tcPr>
            <w:tcW w:w="4567" w:type="dxa"/>
            <w:tcBorders>
              <w:top w:val="single" w:sz="4" w:space="0" w:color="auto"/>
              <w:left w:val="single" w:sz="4" w:space="0" w:color="auto"/>
              <w:bottom w:val="single" w:sz="4" w:space="0" w:color="auto"/>
              <w:right w:val="double" w:sz="4" w:space="0" w:color="auto"/>
            </w:tcBorders>
            <w:vAlign w:val="center"/>
          </w:tcPr>
          <w:p w14:paraId="42BA6D9D" w14:textId="77777777" w:rsidR="002C3F5D" w:rsidRPr="00B55D92" w:rsidRDefault="002C3F5D" w:rsidP="002C3F5D">
            <w:pPr>
              <w:tabs>
                <w:tab w:val="left" w:pos="720"/>
                <w:tab w:val="left" w:pos="5760"/>
              </w:tabs>
              <w:rPr>
                <w:sz w:val="20"/>
              </w:rPr>
            </w:pPr>
            <w:r w:rsidRPr="00B55D92">
              <w:rPr>
                <w:sz w:val="20"/>
              </w:rPr>
              <w:t>10 chains (surveyors) (exactly)</w:t>
            </w:r>
          </w:p>
          <w:p w14:paraId="050BF8FB" w14:textId="475E6277" w:rsidR="002C3F5D" w:rsidRPr="00B55D92" w:rsidRDefault="002C3F5D" w:rsidP="002C3F5D">
            <w:pPr>
              <w:tabs>
                <w:tab w:val="left" w:pos="720"/>
                <w:tab w:val="left" w:pos="5760"/>
              </w:tabs>
              <w:rPr>
                <w:sz w:val="20"/>
              </w:rPr>
            </w:pPr>
            <w:r w:rsidRPr="00B55D92">
              <w:rPr>
                <w:sz w:val="20"/>
              </w:rPr>
              <w:t xml:space="preserve">660 </w:t>
            </w:r>
            <w:r w:rsidRPr="00B55D92">
              <w:rPr>
                <w:sz w:val="20"/>
                <w:u w:val="single"/>
              </w:rPr>
              <w:t>feet</w:t>
            </w:r>
            <w:r w:rsidRPr="00B55D92">
              <w:rPr>
                <w:sz w:val="20"/>
              </w:rPr>
              <w:t xml:space="preserve"> (exactly)</w:t>
            </w:r>
          </w:p>
          <w:p w14:paraId="375B5999" w14:textId="56CF7E4A" w:rsidR="002C3F5D" w:rsidRPr="00B55D92" w:rsidRDefault="002C3F5D" w:rsidP="002C3F5D">
            <w:pPr>
              <w:tabs>
                <w:tab w:val="left" w:pos="720"/>
                <w:tab w:val="left" w:pos="5760"/>
              </w:tabs>
              <w:rPr>
                <w:sz w:val="20"/>
              </w:rPr>
            </w:pPr>
            <w:r w:rsidRPr="00B55D92">
              <w:rPr>
                <w:spacing w:val="-10"/>
                <w:sz w:val="20"/>
                <w:vertAlign w:val="superscript"/>
              </w:rPr>
              <w:t>1</w:t>
            </w:r>
            <w:r w:rsidRPr="00B55D92">
              <w:rPr>
                <w:spacing w:val="-10"/>
                <w:sz w:val="20"/>
              </w:rPr>
              <w:t>/</w:t>
            </w:r>
            <w:r w:rsidRPr="00654A76">
              <w:rPr>
                <w:spacing w:val="-10"/>
                <w:sz w:val="20"/>
                <w:vertAlign w:val="subscript"/>
              </w:rPr>
              <w:t>8</w:t>
            </w:r>
            <w:r w:rsidRPr="00B55D92">
              <w:rPr>
                <w:sz w:val="20"/>
              </w:rPr>
              <w:t xml:space="preserve"> U.S. statute mile (exactly)</w:t>
            </w:r>
          </w:p>
          <w:p w14:paraId="46892710" w14:textId="77777777" w:rsidR="002C3F5D" w:rsidRPr="00B55D92" w:rsidRDefault="002C3F5D" w:rsidP="002C3F5D">
            <w:pPr>
              <w:tabs>
                <w:tab w:val="left" w:pos="720"/>
                <w:tab w:val="left" w:pos="5760"/>
              </w:tabs>
              <w:rPr>
                <w:sz w:val="20"/>
              </w:rPr>
            </w:pPr>
            <w:r w:rsidRPr="00B55D92">
              <w:rPr>
                <w:sz w:val="20"/>
              </w:rPr>
              <w:t>201.168 meters</w:t>
            </w:r>
          </w:p>
        </w:tc>
      </w:tr>
      <w:tr w:rsidR="002C3F5D" w:rsidRPr="003B7D39" w14:paraId="716B6D6A"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6D1A562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hand]</w:t>
            </w:r>
          </w:p>
        </w:tc>
        <w:tc>
          <w:tcPr>
            <w:tcW w:w="4567" w:type="dxa"/>
            <w:tcBorders>
              <w:top w:val="single" w:sz="4" w:space="0" w:color="auto"/>
              <w:left w:val="single" w:sz="4" w:space="0" w:color="auto"/>
              <w:bottom w:val="single" w:sz="4" w:space="0" w:color="auto"/>
              <w:right w:val="double" w:sz="4" w:space="0" w:color="auto"/>
            </w:tcBorders>
            <w:vAlign w:val="center"/>
          </w:tcPr>
          <w:p w14:paraId="2667A681"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4 inches</w:t>
            </w:r>
          </w:p>
        </w:tc>
      </w:tr>
      <w:tr w:rsidR="002C3F5D" w:rsidRPr="003B7D39" w14:paraId="1E45217F"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41517172"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inch (in)</w:t>
            </w:r>
          </w:p>
        </w:tc>
        <w:tc>
          <w:tcPr>
            <w:tcW w:w="4567" w:type="dxa"/>
            <w:tcBorders>
              <w:top w:val="single" w:sz="4" w:space="0" w:color="auto"/>
              <w:left w:val="single" w:sz="4" w:space="0" w:color="auto"/>
              <w:bottom w:val="single" w:sz="4" w:space="0" w:color="auto"/>
              <w:right w:val="double" w:sz="4" w:space="0" w:color="auto"/>
            </w:tcBorders>
            <w:vAlign w:val="center"/>
          </w:tcPr>
          <w:p w14:paraId="6C79F8A7"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2.54 centimeters (exactly)</w:t>
            </w:r>
          </w:p>
        </w:tc>
      </w:tr>
      <w:tr w:rsidR="002C3F5D" w:rsidRPr="003B7D39" w14:paraId="236DD8D6"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5D22BE4E"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kilometer (km)</w:t>
            </w:r>
          </w:p>
        </w:tc>
        <w:tc>
          <w:tcPr>
            <w:tcW w:w="4567" w:type="dxa"/>
            <w:tcBorders>
              <w:top w:val="single" w:sz="4" w:space="0" w:color="auto"/>
              <w:left w:val="single" w:sz="4" w:space="0" w:color="auto"/>
              <w:bottom w:val="single" w:sz="4" w:space="0" w:color="auto"/>
              <w:right w:val="double" w:sz="4" w:space="0" w:color="auto"/>
            </w:tcBorders>
            <w:vAlign w:val="center"/>
          </w:tcPr>
          <w:p w14:paraId="18EBA6E2"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0.621 mile</w:t>
            </w:r>
          </w:p>
        </w:tc>
      </w:tr>
      <w:tr w:rsidR="002C3F5D" w:rsidRPr="003B7D39" w14:paraId="09F0AB52"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48244E1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league (land)</w:t>
            </w:r>
          </w:p>
        </w:tc>
        <w:tc>
          <w:tcPr>
            <w:tcW w:w="4567" w:type="dxa"/>
            <w:tcBorders>
              <w:top w:val="single" w:sz="4" w:space="0" w:color="auto"/>
              <w:left w:val="single" w:sz="4" w:space="0" w:color="auto"/>
              <w:bottom w:val="single" w:sz="4" w:space="0" w:color="auto"/>
              <w:right w:val="double" w:sz="4" w:space="0" w:color="auto"/>
            </w:tcBorders>
            <w:vAlign w:val="center"/>
          </w:tcPr>
          <w:p w14:paraId="33D421EB" w14:textId="77777777" w:rsidR="002C3F5D" w:rsidRPr="00B55D92" w:rsidRDefault="002C3F5D" w:rsidP="002C3F5D">
            <w:pPr>
              <w:tabs>
                <w:tab w:val="left" w:pos="720"/>
                <w:tab w:val="left" w:pos="5760"/>
              </w:tabs>
              <w:rPr>
                <w:sz w:val="20"/>
              </w:rPr>
            </w:pPr>
            <w:r w:rsidRPr="00B55D92">
              <w:rPr>
                <w:sz w:val="20"/>
              </w:rPr>
              <w:t>3 U.S. statute miles (exactly)</w:t>
            </w:r>
          </w:p>
          <w:p w14:paraId="6C26073D"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4.828 kilometers</w:t>
            </w:r>
          </w:p>
        </w:tc>
      </w:tr>
      <w:tr w:rsidR="002C3F5D" w:rsidRPr="003B7D39" w14:paraId="03E0C6E8"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70E91B8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link (li) (Gunter’s or surveyors)</w:t>
            </w:r>
          </w:p>
        </w:tc>
        <w:tc>
          <w:tcPr>
            <w:tcW w:w="4567" w:type="dxa"/>
            <w:tcBorders>
              <w:top w:val="single" w:sz="4" w:space="0" w:color="auto"/>
              <w:left w:val="single" w:sz="4" w:space="0" w:color="auto"/>
              <w:bottom w:val="single" w:sz="4" w:space="0" w:color="auto"/>
              <w:right w:val="double" w:sz="4" w:space="0" w:color="auto"/>
            </w:tcBorders>
            <w:vAlign w:val="center"/>
          </w:tcPr>
          <w:p w14:paraId="39D16FAB" w14:textId="5E47A7E6" w:rsidR="002C3F5D" w:rsidRPr="00B55D92" w:rsidRDefault="002C3F5D" w:rsidP="002C3F5D">
            <w:pPr>
              <w:tabs>
                <w:tab w:val="left" w:pos="720"/>
                <w:tab w:val="left" w:pos="5760"/>
              </w:tabs>
              <w:rPr>
                <w:sz w:val="20"/>
              </w:rPr>
            </w:pPr>
            <w:r w:rsidRPr="00B55D92">
              <w:rPr>
                <w:sz w:val="20"/>
              </w:rPr>
              <w:t xml:space="preserve">0.66 </w:t>
            </w:r>
            <w:r w:rsidRPr="00B55D92">
              <w:rPr>
                <w:sz w:val="20"/>
                <w:u w:val="single"/>
              </w:rPr>
              <w:t>foot</w:t>
            </w:r>
            <w:r w:rsidRPr="00B55D92">
              <w:rPr>
                <w:sz w:val="20"/>
              </w:rPr>
              <w:t xml:space="preserve"> (exactly)</w:t>
            </w:r>
          </w:p>
          <w:p w14:paraId="32B5CF5C"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0.201 168 meter</w:t>
            </w:r>
          </w:p>
        </w:tc>
      </w:tr>
      <w:tr w:rsidR="002C3F5D" w:rsidRPr="003B7D39" w14:paraId="242BB9C1"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613B5486"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meter (m)</w:t>
            </w:r>
          </w:p>
        </w:tc>
        <w:tc>
          <w:tcPr>
            <w:tcW w:w="4567" w:type="dxa"/>
            <w:tcBorders>
              <w:top w:val="single" w:sz="4" w:space="0" w:color="auto"/>
              <w:left w:val="single" w:sz="4" w:space="0" w:color="auto"/>
              <w:bottom w:val="single" w:sz="4" w:space="0" w:color="auto"/>
              <w:right w:val="double" w:sz="4" w:space="0" w:color="auto"/>
            </w:tcBorders>
            <w:vAlign w:val="center"/>
          </w:tcPr>
          <w:p w14:paraId="3C2672E5" w14:textId="77777777" w:rsidR="002C3F5D" w:rsidRPr="00B55D92" w:rsidRDefault="002C3F5D" w:rsidP="002C3F5D">
            <w:pPr>
              <w:tabs>
                <w:tab w:val="left" w:pos="720"/>
                <w:tab w:val="left" w:pos="5760"/>
              </w:tabs>
              <w:rPr>
                <w:sz w:val="20"/>
              </w:rPr>
            </w:pPr>
            <w:r w:rsidRPr="00B55D92">
              <w:rPr>
                <w:sz w:val="20"/>
              </w:rPr>
              <w:t>39.37 inches</w:t>
            </w:r>
          </w:p>
          <w:p w14:paraId="2A12895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1.094 yards</w:t>
            </w:r>
          </w:p>
        </w:tc>
      </w:tr>
      <w:tr w:rsidR="002C3F5D" w:rsidRPr="003B7D39" w14:paraId="2B210802"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3C81F136"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micrometer</w:t>
            </w:r>
          </w:p>
        </w:tc>
        <w:tc>
          <w:tcPr>
            <w:tcW w:w="4567" w:type="dxa"/>
            <w:tcBorders>
              <w:top w:val="single" w:sz="4" w:space="0" w:color="auto"/>
              <w:left w:val="single" w:sz="4" w:space="0" w:color="auto"/>
              <w:bottom w:val="single" w:sz="4" w:space="0" w:color="auto"/>
              <w:right w:val="double" w:sz="4" w:space="0" w:color="auto"/>
            </w:tcBorders>
            <w:vAlign w:val="center"/>
          </w:tcPr>
          <w:p w14:paraId="600F8520" w14:textId="77777777" w:rsidR="002C3F5D" w:rsidRPr="00B55D92" w:rsidRDefault="002C3F5D" w:rsidP="002C3F5D">
            <w:pPr>
              <w:tabs>
                <w:tab w:val="left" w:pos="720"/>
                <w:tab w:val="left" w:pos="5760"/>
              </w:tabs>
              <w:rPr>
                <w:sz w:val="20"/>
              </w:rPr>
            </w:pPr>
            <w:r w:rsidRPr="00B55D92">
              <w:rPr>
                <w:sz w:val="20"/>
              </w:rPr>
              <w:t>0.001 millimeter (exactly)</w:t>
            </w:r>
          </w:p>
          <w:p w14:paraId="4E72F4AA"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0.000 039 37 inch</w:t>
            </w:r>
          </w:p>
        </w:tc>
      </w:tr>
      <w:tr w:rsidR="002C3F5D" w:rsidRPr="003B7D39" w14:paraId="5D153F6B"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2D3CFDEF"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lastRenderedPageBreak/>
              <w:t>1 mil</w:t>
            </w:r>
          </w:p>
        </w:tc>
        <w:tc>
          <w:tcPr>
            <w:tcW w:w="4567" w:type="dxa"/>
            <w:tcBorders>
              <w:top w:val="single" w:sz="4" w:space="0" w:color="auto"/>
              <w:left w:val="single" w:sz="4" w:space="0" w:color="auto"/>
              <w:bottom w:val="single" w:sz="4" w:space="0" w:color="auto"/>
              <w:right w:val="double" w:sz="4" w:space="0" w:color="auto"/>
            </w:tcBorders>
            <w:vAlign w:val="center"/>
          </w:tcPr>
          <w:p w14:paraId="17E67F10" w14:textId="77777777" w:rsidR="002C3F5D" w:rsidRPr="00B55D92" w:rsidRDefault="002C3F5D" w:rsidP="002C3F5D">
            <w:pPr>
              <w:tabs>
                <w:tab w:val="left" w:pos="720"/>
                <w:tab w:val="left" w:pos="5760"/>
              </w:tabs>
              <w:rPr>
                <w:sz w:val="20"/>
              </w:rPr>
            </w:pPr>
            <w:r w:rsidRPr="00B55D92">
              <w:rPr>
                <w:sz w:val="20"/>
              </w:rPr>
              <w:t>0.001 inch (exactly)</w:t>
            </w:r>
          </w:p>
          <w:p w14:paraId="75FF4401" w14:textId="40E82083" w:rsidR="002C3F5D" w:rsidRDefault="002C3F5D" w:rsidP="002C3F5D">
            <w:pPr>
              <w:tabs>
                <w:tab w:val="left" w:pos="720"/>
                <w:tab w:val="left" w:pos="5760"/>
              </w:tabs>
              <w:rPr>
                <w:sz w:val="20"/>
              </w:rPr>
            </w:pPr>
            <w:r w:rsidRPr="00B55D92">
              <w:rPr>
                <w:sz w:val="20"/>
              </w:rPr>
              <w:t>0.</w:t>
            </w:r>
            <w:r w:rsidR="00291F94" w:rsidRPr="00B55D92">
              <w:rPr>
                <w:sz w:val="20"/>
              </w:rPr>
              <w:t>025</w:t>
            </w:r>
            <w:r w:rsidR="00291F94">
              <w:rPr>
                <w:sz w:val="20"/>
              </w:rPr>
              <w:t> </w:t>
            </w:r>
            <w:r w:rsidRPr="00B55D92">
              <w:rPr>
                <w:sz w:val="20"/>
              </w:rPr>
              <w:t>4 millimeter (exactly)</w:t>
            </w:r>
          </w:p>
          <w:p w14:paraId="00A53600" w14:textId="7D03A48D" w:rsidR="00291F94" w:rsidRPr="00B55D92" w:rsidRDefault="00291F94" w:rsidP="002C3F5D">
            <w:pPr>
              <w:tabs>
                <w:tab w:val="left" w:pos="720"/>
                <w:tab w:val="left" w:pos="5760"/>
              </w:tabs>
              <w:rPr>
                <w:sz w:val="20"/>
              </w:rPr>
            </w:pPr>
            <w:r>
              <w:rPr>
                <w:sz w:val="20"/>
              </w:rPr>
              <w:t>25.4 micrometer</w:t>
            </w:r>
            <w:r w:rsidR="00595BCE">
              <w:rPr>
                <w:sz w:val="20"/>
              </w:rPr>
              <w:t>s</w:t>
            </w:r>
            <w:r>
              <w:rPr>
                <w:sz w:val="20"/>
              </w:rPr>
              <w:t xml:space="preserve"> (exactly)</w:t>
            </w:r>
          </w:p>
        </w:tc>
      </w:tr>
      <w:tr w:rsidR="002C3F5D" w:rsidRPr="003B7D39" w14:paraId="396E72A5"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132EC62A" w14:textId="7E011351"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mile (mi) (U.S. statute)</w:t>
            </w:r>
            <w:r w:rsidRPr="00B55D92">
              <w:rPr>
                <w:sz w:val="20"/>
                <w:vertAlign w:val="superscript"/>
              </w:rPr>
              <w:footnoteReference w:id="15"/>
            </w:r>
          </w:p>
        </w:tc>
        <w:tc>
          <w:tcPr>
            <w:tcW w:w="4567" w:type="dxa"/>
            <w:tcBorders>
              <w:top w:val="single" w:sz="4" w:space="0" w:color="auto"/>
              <w:left w:val="single" w:sz="4" w:space="0" w:color="auto"/>
              <w:bottom w:val="single" w:sz="4" w:space="0" w:color="auto"/>
              <w:right w:val="double" w:sz="4" w:space="0" w:color="auto"/>
            </w:tcBorders>
            <w:vAlign w:val="center"/>
          </w:tcPr>
          <w:p w14:paraId="0474F37B" w14:textId="1776DBB8" w:rsidR="002C3F5D" w:rsidRPr="00B55D92" w:rsidRDefault="002C3F5D" w:rsidP="002C3F5D">
            <w:pPr>
              <w:tabs>
                <w:tab w:val="left" w:pos="720"/>
                <w:tab w:val="left" w:pos="5760"/>
              </w:tabs>
              <w:rPr>
                <w:sz w:val="20"/>
              </w:rPr>
            </w:pPr>
            <w:r w:rsidRPr="00B55D92">
              <w:rPr>
                <w:sz w:val="20"/>
              </w:rPr>
              <w:t xml:space="preserve">5280 </w:t>
            </w:r>
            <w:r w:rsidRPr="00B55D92">
              <w:rPr>
                <w:sz w:val="20"/>
                <w:u w:val="single"/>
              </w:rPr>
              <w:t>feet</w:t>
            </w:r>
            <w:r w:rsidRPr="00B55D92">
              <w:rPr>
                <w:sz w:val="20"/>
              </w:rPr>
              <w:t xml:space="preserve"> survey (exactly)</w:t>
            </w:r>
          </w:p>
          <w:p w14:paraId="15AD6E55" w14:textId="77777777" w:rsidR="002C3F5D" w:rsidRPr="00B55D92" w:rsidRDefault="002C3F5D" w:rsidP="002C3F5D">
            <w:pPr>
              <w:tabs>
                <w:tab w:val="left" w:pos="720"/>
                <w:tab w:val="left" w:pos="5760"/>
              </w:tabs>
              <w:rPr>
                <w:sz w:val="20"/>
              </w:rPr>
            </w:pPr>
            <w:r w:rsidRPr="00B55D92">
              <w:rPr>
                <w:sz w:val="20"/>
              </w:rPr>
              <w:t>1.609 kilometers</w:t>
            </w:r>
          </w:p>
        </w:tc>
      </w:tr>
      <w:tr w:rsidR="002C3F5D" w:rsidRPr="003B7D39" w14:paraId="7330B4A1"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5D30ED85"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mile (mi) (international)</w:t>
            </w:r>
          </w:p>
        </w:tc>
        <w:tc>
          <w:tcPr>
            <w:tcW w:w="4567" w:type="dxa"/>
            <w:tcBorders>
              <w:top w:val="single" w:sz="4" w:space="0" w:color="auto"/>
              <w:left w:val="single" w:sz="4" w:space="0" w:color="auto"/>
              <w:bottom w:val="single" w:sz="4" w:space="0" w:color="auto"/>
              <w:right w:val="double" w:sz="4" w:space="0" w:color="auto"/>
            </w:tcBorders>
            <w:vAlign w:val="center"/>
          </w:tcPr>
          <w:p w14:paraId="3914EF64" w14:textId="77777777" w:rsidR="002C3F5D" w:rsidRPr="00B55D92" w:rsidRDefault="002C3F5D" w:rsidP="002C3F5D">
            <w:pPr>
              <w:tabs>
                <w:tab w:val="left" w:pos="720"/>
                <w:tab w:val="left" w:pos="5760"/>
              </w:tabs>
              <w:rPr>
                <w:sz w:val="20"/>
              </w:rPr>
            </w:pPr>
            <w:r w:rsidRPr="00B55D92">
              <w:rPr>
                <w:sz w:val="20"/>
              </w:rPr>
              <w:t>5280 feet international (exactly)</w:t>
            </w:r>
          </w:p>
        </w:tc>
      </w:tr>
      <w:tr w:rsidR="002C3F5D" w:rsidRPr="003B7D39" w14:paraId="6665D926"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2E8E7482" w14:textId="45D7EF9F"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mile (mi) (international nautical)</w:t>
            </w:r>
            <w:r w:rsidRPr="00B55D92">
              <w:rPr>
                <w:sz w:val="20"/>
                <w:vertAlign w:val="superscript"/>
              </w:rPr>
              <w:footnoteReference w:id="16"/>
            </w:r>
          </w:p>
        </w:tc>
        <w:tc>
          <w:tcPr>
            <w:tcW w:w="4567" w:type="dxa"/>
            <w:tcBorders>
              <w:top w:val="single" w:sz="4" w:space="0" w:color="auto"/>
              <w:left w:val="single" w:sz="4" w:space="0" w:color="auto"/>
              <w:bottom w:val="single" w:sz="4" w:space="0" w:color="auto"/>
              <w:right w:val="double" w:sz="4" w:space="0" w:color="auto"/>
            </w:tcBorders>
            <w:vAlign w:val="center"/>
          </w:tcPr>
          <w:p w14:paraId="2A1867FC" w14:textId="77777777" w:rsidR="002C3F5D" w:rsidRPr="00B55D92" w:rsidRDefault="002C3F5D" w:rsidP="002C3F5D">
            <w:pPr>
              <w:tabs>
                <w:tab w:val="left" w:pos="720"/>
                <w:tab w:val="left" w:pos="5760"/>
              </w:tabs>
              <w:rPr>
                <w:sz w:val="20"/>
              </w:rPr>
            </w:pPr>
            <w:r w:rsidRPr="00B55D92">
              <w:rPr>
                <w:sz w:val="20"/>
              </w:rPr>
              <w:t>1.852 kilometers (exactly)</w:t>
            </w:r>
          </w:p>
          <w:p w14:paraId="0559F056" w14:textId="77777777" w:rsidR="002C3F5D" w:rsidRPr="00B55D92" w:rsidRDefault="002C3F5D" w:rsidP="002C3F5D">
            <w:pPr>
              <w:tabs>
                <w:tab w:val="left" w:pos="720"/>
                <w:tab w:val="left" w:pos="5760"/>
              </w:tabs>
              <w:rPr>
                <w:sz w:val="20"/>
              </w:rPr>
            </w:pPr>
            <w:r w:rsidRPr="00B55D92">
              <w:rPr>
                <w:sz w:val="20"/>
              </w:rPr>
              <w:t>1.151 survey miles</w:t>
            </w:r>
          </w:p>
        </w:tc>
      </w:tr>
      <w:tr w:rsidR="002C3F5D" w:rsidRPr="003B7D39" w14:paraId="7DF1678F"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6C4872B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millimeter (mm)</w:t>
            </w:r>
          </w:p>
        </w:tc>
        <w:tc>
          <w:tcPr>
            <w:tcW w:w="4567" w:type="dxa"/>
            <w:tcBorders>
              <w:top w:val="single" w:sz="4" w:space="0" w:color="auto"/>
              <w:left w:val="single" w:sz="4" w:space="0" w:color="auto"/>
              <w:bottom w:val="single" w:sz="4" w:space="0" w:color="auto"/>
              <w:right w:val="double" w:sz="4" w:space="0" w:color="auto"/>
            </w:tcBorders>
            <w:vAlign w:val="center"/>
          </w:tcPr>
          <w:p w14:paraId="32652C72" w14:textId="77777777" w:rsidR="002C3F5D" w:rsidRPr="00B55D92" w:rsidRDefault="002C3F5D" w:rsidP="002C3F5D">
            <w:pPr>
              <w:tabs>
                <w:tab w:val="left" w:pos="5760"/>
              </w:tabs>
              <w:rPr>
                <w:sz w:val="20"/>
              </w:rPr>
            </w:pPr>
            <w:r w:rsidRPr="00B55D92">
              <w:rPr>
                <w:sz w:val="20"/>
              </w:rPr>
              <w:t>0.039 37 inch</w:t>
            </w:r>
          </w:p>
          <w:p w14:paraId="6E66EF26" w14:textId="77777777" w:rsidR="002C3F5D" w:rsidRPr="00B55D92" w:rsidRDefault="002C3F5D" w:rsidP="002C3F5D">
            <w:pPr>
              <w:tabs>
                <w:tab w:val="left" w:pos="720"/>
                <w:tab w:val="left" w:pos="5760"/>
              </w:tabs>
              <w:rPr>
                <w:sz w:val="20"/>
              </w:rPr>
            </w:pPr>
            <w:r w:rsidRPr="00B55D92">
              <w:rPr>
                <w:sz w:val="20"/>
              </w:rPr>
              <w:t>0.001 meter (exactly)</w:t>
            </w:r>
          </w:p>
        </w:tc>
      </w:tr>
      <w:tr w:rsidR="002C3F5D" w:rsidRPr="003B7D39" w14:paraId="00DCF89C"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311EC260"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nanometer (nm)</w:t>
            </w:r>
          </w:p>
        </w:tc>
        <w:tc>
          <w:tcPr>
            <w:tcW w:w="4567" w:type="dxa"/>
            <w:tcBorders>
              <w:top w:val="single" w:sz="4" w:space="0" w:color="auto"/>
              <w:left w:val="single" w:sz="4" w:space="0" w:color="auto"/>
              <w:bottom w:val="single" w:sz="4" w:space="0" w:color="auto"/>
              <w:right w:val="double" w:sz="4" w:space="0" w:color="auto"/>
            </w:tcBorders>
            <w:vAlign w:val="center"/>
          </w:tcPr>
          <w:p w14:paraId="0413A63C" w14:textId="77777777" w:rsidR="002C3F5D" w:rsidRPr="00B55D92" w:rsidRDefault="002C3F5D" w:rsidP="002C3F5D">
            <w:pPr>
              <w:tabs>
                <w:tab w:val="left" w:pos="720"/>
                <w:tab w:val="left" w:pos="5760"/>
              </w:tabs>
              <w:rPr>
                <w:sz w:val="20"/>
              </w:rPr>
            </w:pPr>
            <w:r w:rsidRPr="00B55D92">
              <w:rPr>
                <w:sz w:val="20"/>
              </w:rPr>
              <w:t>0.000 000 039 37 inch</w:t>
            </w:r>
          </w:p>
        </w:tc>
      </w:tr>
      <w:tr w:rsidR="002C3F5D" w:rsidRPr="003B7D39" w14:paraId="7987B768"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383A1D9D" w14:textId="6A9BE0E9"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1 </w:t>
            </w:r>
            <w:r w:rsidR="0003656B" w:rsidRPr="00B55D92">
              <w:rPr>
                <w:sz w:val="20"/>
              </w:rPr>
              <w:t>point</w:t>
            </w:r>
            <w:r w:rsidRPr="00B55D92">
              <w:rPr>
                <w:sz w:val="20"/>
              </w:rPr>
              <w:t xml:space="preserve"> (typography)</w:t>
            </w:r>
          </w:p>
        </w:tc>
        <w:tc>
          <w:tcPr>
            <w:tcW w:w="4567" w:type="dxa"/>
            <w:tcBorders>
              <w:top w:val="single" w:sz="4" w:space="0" w:color="auto"/>
              <w:left w:val="single" w:sz="4" w:space="0" w:color="auto"/>
              <w:bottom w:val="single" w:sz="4" w:space="0" w:color="auto"/>
              <w:right w:val="double" w:sz="4" w:space="0" w:color="auto"/>
            </w:tcBorders>
            <w:vAlign w:val="center"/>
          </w:tcPr>
          <w:p w14:paraId="288ED892" w14:textId="77777777" w:rsidR="002C3F5D" w:rsidRPr="00B55D92" w:rsidRDefault="002C3F5D" w:rsidP="002C3F5D">
            <w:pPr>
              <w:tabs>
                <w:tab w:val="left" w:pos="5760"/>
              </w:tabs>
              <w:rPr>
                <w:sz w:val="20"/>
              </w:rPr>
            </w:pPr>
            <w:r w:rsidRPr="00B55D92">
              <w:rPr>
                <w:sz w:val="20"/>
              </w:rPr>
              <w:t>0.013 837 inch (exactly)</w:t>
            </w:r>
          </w:p>
          <w:p w14:paraId="0B171164" w14:textId="7981C3E0" w:rsidR="002C3F5D" w:rsidRPr="00B55D92" w:rsidRDefault="002C3F5D" w:rsidP="002C3F5D">
            <w:pPr>
              <w:tabs>
                <w:tab w:val="left" w:pos="5760"/>
              </w:tabs>
              <w:rPr>
                <w:sz w:val="20"/>
              </w:rPr>
            </w:pPr>
            <w:r w:rsidRPr="00B55D92">
              <w:rPr>
                <w:spacing w:val="-10"/>
                <w:sz w:val="20"/>
                <w:vertAlign w:val="superscript"/>
              </w:rPr>
              <w:t>1</w:t>
            </w:r>
            <w:r w:rsidRPr="00B55D92">
              <w:rPr>
                <w:spacing w:val="-10"/>
                <w:sz w:val="20"/>
              </w:rPr>
              <w:t>/</w:t>
            </w:r>
            <w:r w:rsidRPr="00863D9B">
              <w:rPr>
                <w:position w:val="2"/>
                <w:sz w:val="20"/>
                <w:vertAlign w:val="subscript"/>
              </w:rPr>
              <w:t>72</w:t>
            </w:r>
            <w:r w:rsidRPr="00406731">
              <w:rPr>
                <w:sz w:val="20"/>
              </w:rPr>
              <w:t xml:space="preserve"> </w:t>
            </w:r>
            <w:r w:rsidRPr="00B55D92">
              <w:rPr>
                <w:sz w:val="20"/>
              </w:rPr>
              <w:t>inch (approximately)</w:t>
            </w:r>
          </w:p>
          <w:p w14:paraId="0F02CD39" w14:textId="77777777" w:rsidR="002C3F5D" w:rsidRPr="00B55D92" w:rsidRDefault="002C3F5D" w:rsidP="002C3F5D">
            <w:pPr>
              <w:tabs>
                <w:tab w:val="left" w:pos="720"/>
                <w:tab w:val="left" w:pos="5760"/>
              </w:tabs>
              <w:rPr>
                <w:sz w:val="20"/>
              </w:rPr>
            </w:pPr>
            <w:r w:rsidRPr="00B55D92">
              <w:rPr>
                <w:sz w:val="20"/>
              </w:rPr>
              <w:t>0.351 millimeter</w:t>
            </w:r>
          </w:p>
        </w:tc>
      </w:tr>
      <w:tr w:rsidR="002C3F5D" w:rsidRPr="003B7D39" w14:paraId="5A5DB511"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6693F75B" w14:textId="77777777" w:rsidR="002C3F5D" w:rsidRPr="00B55D92" w:rsidRDefault="002C3F5D" w:rsidP="006374F9">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rod (</w:t>
            </w:r>
            <w:proofErr w:type="spellStart"/>
            <w:r w:rsidRPr="00B55D92">
              <w:rPr>
                <w:sz w:val="20"/>
              </w:rPr>
              <w:t>rd</w:t>
            </w:r>
            <w:proofErr w:type="spellEnd"/>
            <w:r w:rsidRPr="00B55D92">
              <w:rPr>
                <w:sz w:val="20"/>
              </w:rPr>
              <w:t>), pole, or perch</w:t>
            </w:r>
          </w:p>
        </w:tc>
        <w:tc>
          <w:tcPr>
            <w:tcW w:w="4567" w:type="dxa"/>
            <w:tcBorders>
              <w:top w:val="single" w:sz="4" w:space="0" w:color="auto"/>
              <w:left w:val="single" w:sz="4" w:space="0" w:color="auto"/>
              <w:bottom w:val="single" w:sz="4" w:space="0" w:color="auto"/>
              <w:right w:val="double" w:sz="4" w:space="0" w:color="auto"/>
            </w:tcBorders>
            <w:vAlign w:val="center"/>
          </w:tcPr>
          <w:p w14:paraId="55855186" w14:textId="1624BF3D" w:rsidR="002C3F5D" w:rsidRPr="00B55D92" w:rsidRDefault="002C3F5D" w:rsidP="006374F9">
            <w:pPr>
              <w:keepNext/>
              <w:tabs>
                <w:tab w:val="left" w:pos="5760"/>
              </w:tabs>
              <w:rPr>
                <w:sz w:val="20"/>
              </w:rPr>
            </w:pPr>
            <w:r w:rsidRPr="00B55D92">
              <w:rPr>
                <w:sz w:val="20"/>
              </w:rPr>
              <w:t xml:space="preserve">16½ </w:t>
            </w:r>
            <w:r w:rsidRPr="00B55D92">
              <w:rPr>
                <w:sz w:val="20"/>
                <w:u w:val="single"/>
              </w:rPr>
              <w:t>feet</w:t>
            </w:r>
            <w:r w:rsidRPr="00B55D92">
              <w:rPr>
                <w:sz w:val="20"/>
              </w:rPr>
              <w:t xml:space="preserve"> (exactly)</w:t>
            </w:r>
          </w:p>
          <w:p w14:paraId="769557FE" w14:textId="77777777" w:rsidR="002C3F5D" w:rsidRPr="00B55D92" w:rsidRDefault="002C3F5D" w:rsidP="006374F9">
            <w:pPr>
              <w:keepNext/>
              <w:tabs>
                <w:tab w:val="left" w:pos="720"/>
                <w:tab w:val="left" w:pos="5760"/>
              </w:tabs>
              <w:rPr>
                <w:sz w:val="20"/>
              </w:rPr>
            </w:pPr>
            <w:r w:rsidRPr="00B55D92">
              <w:rPr>
                <w:sz w:val="20"/>
              </w:rPr>
              <w:t>5.029 2 meters</w:t>
            </w:r>
          </w:p>
        </w:tc>
      </w:tr>
      <w:tr w:rsidR="002C3F5D" w:rsidRPr="003B7D39" w14:paraId="69F568D3" w14:textId="77777777" w:rsidTr="00ED08C3">
        <w:trPr>
          <w:jc w:val="center"/>
        </w:trPr>
        <w:tc>
          <w:tcPr>
            <w:tcW w:w="4485" w:type="dxa"/>
            <w:tcBorders>
              <w:top w:val="single" w:sz="4" w:space="0" w:color="auto"/>
              <w:left w:val="double" w:sz="4" w:space="0" w:color="auto"/>
              <w:bottom w:val="double" w:sz="4" w:space="0" w:color="auto"/>
              <w:right w:val="single" w:sz="4" w:space="0" w:color="auto"/>
            </w:tcBorders>
            <w:vAlign w:val="center"/>
          </w:tcPr>
          <w:p w14:paraId="57F8288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yard (yd)</w:t>
            </w:r>
          </w:p>
        </w:tc>
        <w:tc>
          <w:tcPr>
            <w:tcW w:w="4567" w:type="dxa"/>
            <w:tcBorders>
              <w:top w:val="single" w:sz="4" w:space="0" w:color="auto"/>
              <w:left w:val="single" w:sz="4" w:space="0" w:color="auto"/>
              <w:bottom w:val="double" w:sz="4" w:space="0" w:color="auto"/>
              <w:right w:val="double" w:sz="4" w:space="0" w:color="auto"/>
            </w:tcBorders>
            <w:vAlign w:val="center"/>
          </w:tcPr>
          <w:p w14:paraId="66371389" w14:textId="77777777" w:rsidR="002C3F5D" w:rsidRPr="00B55D92" w:rsidRDefault="002C3F5D" w:rsidP="002C3F5D">
            <w:pPr>
              <w:tabs>
                <w:tab w:val="left" w:pos="720"/>
                <w:tab w:val="left" w:pos="5760"/>
              </w:tabs>
              <w:rPr>
                <w:sz w:val="20"/>
              </w:rPr>
            </w:pPr>
            <w:r w:rsidRPr="00B55D92">
              <w:rPr>
                <w:sz w:val="20"/>
              </w:rPr>
              <w:t>0.914 4 meter (exactly)</w:t>
            </w:r>
          </w:p>
        </w:tc>
      </w:tr>
    </w:tbl>
    <w:p w14:paraId="06C362BD" w14:textId="77777777" w:rsidR="00CB504E" w:rsidRDefault="00CB504E" w:rsidP="00DA335F">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4485"/>
        <w:gridCol w:w="4565"/>
      </w:tblGrid>
      <w:tr w:rsidR="002C3F5D" w:rsidRPr="003B7D39" w14:paraId="3B743DD6" w14:textId="77777777" w:rsidTr="00657848">
        <w:trPr>
          <w:tblHeader/>
          <w:jc w:val="center"/>
        </w:trPr>
        <w:tc>
          <w:tcPr>
            <w:tcW w:w="9050" w:type="dxa"/>
            <w:gridSpan w:val="2"/>
            <w:tcBorders>
              <w:top w:val="double" w:sz="4" w:space="0" w:color="auto"/>
              <w:left w:val="double" w:sz="4" w:space="0" w:color="auto"/>
              <w:bottom w:val="double" w:sz="4" w:space="0" w:color="auto"/>
              <w:right w:val="double" w:sz="4" w:space="0" w:color="auto"/>
            </w:tcBorders>
          </w:tcPr>
          <w:p w14:paraId="10AF9859" w14:textId="77E36F4B" w:rsidR="002B647F" w:rsidRPr="00D5533D" w:rsidRDefault="002C3F5D" w:rsidP="00BD1037">
            <w:pPr>
              <w:pStyle w:val="ApdxEHdg3Ctr"/>
            </w:pPr>
            <w:r w:rsidRPr="00B075AD">
              <w:br w:type="page"/>
            </w:r>
            <w:bookmarkStart w:id="5034" w:name="_Toc271020604"/>
            <w:bookmarkStart w:id="5035" w:name="UnitsofArea"/>
            <w:bookmarkStart w:id="5036" w:name="_Toc291667406"/>
            <w:bookmarkStart w:id="5037" w:name="_Toc464123974"/>
            <w:bookmarkStart w:id="5038" w:name="_Toc24613927"/>
            <w:r w:rsidRPr="00D5533D">
              <w:t>Units of Area</w:t>
            </w:r>
            <w:bookmarkEnd w:id="5034"/>
            <w:bookmarkEnd w:id="5035"/>
            <w:bookmarkEnd w:id="5036"/>
            <w:bookmarkEnd w:id="5037"/>
            <w:bookmarkEnd w:id="5038"/>
          </w:p>
        </w:tc>
      </w:tr>
      <w:tr w:rsidR="002C3F5D" w:rsidRPr="003B7D39" w14:paraId="1ACBBB24" w14:textId="77777777" w:rsidTr="00ED08C3">
        <w:trPr>
          <w:jc w:val="center"/>
        </w:trPr>
        <w:tc>
          <w:tcPr>
            <w:tcW w:w="4485" w:type="dxa"/>
            <w:tcBorders>
              <w:top w:val="double" w:sz="4" w:space="0" w:color="auto"/>
              <w:left w:val="double" w:sz="4" w:space="0" w:color="auto"/>
              <w:bottom w:val="single" w:sz="4" w:space="0" w:color="auto"/>
              <w:right w:val="single" w:sz="4" w:space="0" w:color="auto"/>
            </w:tcBorders>
            <w:vAlign w:val="center"/>
          </w:tcPr>
          <w:p w14:paraId="75751AB9" w14:textId="1AC945F4"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acre</w:t>
            </w:r>
            <w:r w:rsidRPr="00B55D92">
              <w:rPr>
                <w:sz w:val="20"/>
                <w:vertAlign w:val="superscript"/>
              </w:rPr>
              <w:footnoteReference w:id="17"/>
            </w:r>
          </w:p>
        </w:tc>
        <w:tc>
          <w:tcPr>
            <w:tcW w:w="4565" w:type="dxa"/>
            <w:tcBorders>
              <w:top w:val="double" w:sz="4" w:space="0" w:color="auto"/>
              <w:left w:val="single" w:sz="4" w:space="0" w:color="auto"/>
              <w:bottom w:val="single" w:sz="4" w:space="0" w:color="auto"/>
              <w:right w:val="double" w:sz="4" w:space="0" w:color="auto"/>
            </w:tcBorders>
            <w:vAlign w:val="center"/>
          </w:tcPr>
          <w:p w14:paraId="288F1F33" w14:textId="6BB5DBA4" w:rsidR="002C3F5D" w:rsidRPr="00B55D92" w:rsidRDefault="002C3F5D" w:rsidP="0058411C">
            <w:pPr>
              <w:keepNext/>
              <w:tabs>
                <w:tab w:val="left" w:pos="5760"/>
              </w:tabs>
              <w:rPr>
                <w:sz w:val="20"/>
              </w:rPr>
            </w:pPr>
            <w:r w:rsidRPr="00B55D92">
              <w:rPr>
                <w:sz w:val="20"/>
              </w:rPr>
              <w:t xml:space="preserve">43 560 square </w:t>
            </w:r>
            <w:r w:rsidRPr="00B55D92">
              <w:rPr>
                <w:sz w:val="20"/>
                <w:u w:val="single"/>
              </w:rPr>
              <w:t>feet</w:t>
            </w:r>
            <w:r w:rsidRPr="00B55D92">
              <w:rPr>
                <w:sz w:val="20"/>
              </w:rPr>
              <w:t xml:space="preserve"> (exactly)</w:t>
            </w:r>
          </w:p>
          <w:p w14:paraId="15ACA1E6" w14:textId="77777777" w:rsidR="002C3F5D" w:rsidRPr="00B55D92" w:rsidRDefault="002C3F5D" w:rsidP="0058411C">
            <w:pPr>
              <w:keepNext/>
              <w:tabs>
                <w:tab w:val="left" w:pos="720"/>
                <w:tab w:val="left" w:pos="5760"/>
              </w:tabs>
              <w:rPr>
                <w:sz w:val="20"/>
              </w:rPr>
            </w:pPr>
            <w:r w:rsidRPr="00B55D92">
              <w:rPr>
                <w:sz w:val="20"/>
              </w:rPr>
              <w:t>0.405 hectare</w:t>
            </w:r>
          </w:p>
        </w:tc>
      </w:tr>
      <w:tr w:rsidR="002C3F5D" w:rsidRPr="003B7D39" w14:paraId="506A3C53"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14D70B9A"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are</w:t>
            </w:r>
          </w:p>
        </w:tc>
        <w:tc>
          <w:tcPr>
            <w:tcW w:w="4565" w:type="dxa"/>
            <w:tcBorders>
              <w:top w:val="single" w:sz="4" w:space="0" w:color="auto"/>
              <w:left w:val="single" w:sz="4" w:space="0" w:color="auto"/>
              <w:bottom w:val="single" w:sz="4" w:space="0" w:color="auto"/>
              <w:right w:val="double" w:sz="4" w:space="0" w:color="auto"/>
            </w:tcBorders>
            <w:vAlign w:val="center"/>
          </w:tcPr>
          <w:p w14:paraId="18E4DD47" w14:textId="77777777" w:rsidR="002C3F5D" w:rsidRPr="00B55D92" w:rsidRDefault="002C3F5D" w:rsidP="0058411C">
            <w:pPr>
              <w:keepNext/>
              <w:tabs>
                <w:tab w:val="left" w:pos="720"/>
                <w:tab w:val="left" w:pos="5760"/>
              </w:tabs>
              <w:rPr>
                <w:sz w:val="20"/>
              </w:rPr>
            </w:pPr>
            <w:r w:rsidRPr="00B55D92">
              <w:rPr>
                <w:sz w:val="20"/>
              </w:rPr>
              <w:t>119.599 square yards</w:t>
            </w:r>
          </w:p>
          <w:p w14:paraId="1F09A777" w14:textId="77777777" w:rsidR="002C3F5D" w:rsidRPr="00B55D92" w:rsidRDefault="002C3F5D" w:rsidP="0058411C">
            <w:pPr>
              <w:keepNext/>
              <w:tabs>
                <w:tab w:val="left" w:pos="720"/>
                <w:tab w:val="left" w:pos="5760"/>
              </w:tabs>
              <w:rPr>
                <w:sz w:val="20"/>
              </w:rPr>
            </w:pPr>
            <w:r w:rsidRPr="00B55D92">
              <w:rPr>
                <w:sz w:val="20"/>
              </w:rPr>
              <w:t>0.025 acre</w:t>
            </w:r>
          </w:p>
        </w:tc>
      </w:tr>
      <w:tr w:rsidR="002C3F5D" w:rsidRPr="003B7D39" w14:paraId="761CAD73"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1699098E"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hectare</w:t>
            </w:r>
          </w:p>
        </w:tc>
        <w:tc>
          <w:tcPr>
            <w:tcW w:w="4565" w:type="dxa"/>
            <w:tcBorders>
              <w:top w:val="single" w:sz="4" w:space="0" w:color="auto"/>
              <w:left w:val="single" w:sz="4" w:space="0" w:color="auto"/>
              <w:bottom w:val="single" w:sz="4" w:space="0" w:color="auto"/>
              <w:right w:val="double" w:sz="4" w:space="0" w:color="auto"/>
            </w:tcBorders>
            <w:vAlign w:val="center"/>
          </w:tcPr>
          <w:p w14:paraId="0810586B" w14:textId="77777777" w:rsidR="002C3F5D" w:rsidRPr="00B55D92" w:rsidRDefault="002C3F5D" w:rsidP="0058411C">
            <w:pPr>
              <w:keepNext/>
              <w:tabs>
                <w:tab w:val="left" w:pos="720"/>
                <w:tab w:val="left" w:pos="5760"/>
              </w:tabs>
              <w:rPr>
                <w:sz w:val="20"/>
              </w:rPr>
            </w:pPr>
            <w:r w:rsidRPr="00B55D92">
              <w:rPr>
                <w:sz w:val="20"/>
              </w:rPr>
              <w:t>2.471 acres</w:t>
            </w:r>
          </w:p>
        </w:tc>
      </w:tr>
      <w:tr w:rsidR="002C3F5D" w:rsidRPr="003B7D39" w14:paraId="3396366D"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453717E7"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(building)]</w:t>
            </w:r>
          </w:p>
        </w:tc>
        <w:tc>
          <w:tcPr>
            <w:tcW w:w="4565" w:type="dxa"/>
            <w:tcBorders>
              <w:top w:val="single" w:sz="4" w:space="0" w:color="auto"/>
              <w:left w:val="single" w:sz="4" w:space="0" w:color="auto"/>
              <w:bottom w:val="single" w:sz="4" w:space="0" w:color="auto"/>
              <w:right w:val="double" w:sz="4" w:space="0" w:color="auto"/>
            </w:tcBorders>
            <w:vAlign w:val="center"/>
          </w:tcPr>
          <w:p w14:paraId="6D9CCDF6" w14:textId="77777777" w:rsidR="002C3F5D" w:rsidRPr="00B55D92" w:rsidRDefault="002C3F5D" w:rsidP="0058411C">
            <w:pPr>
              <w:keepNext/>
              <w:tabs>
                <w:tab w:val="left" w:pos="720"/>
                <w:tab w:val="left" w:pos="5760"/>
              </w:tabs>
              <w:rPr>
                <w:sz w:val="20"/>
              </w:rPr>
            </w:pPr>
            <w:r w:rsidRPr="00B55D92">
              <w:rPr>
                <w:sz w:val="20"/>
              </w:rPr>
              <w:t>100 square feet</w:t>
            </w:r>
          </w:p>
        </w:tc>
      </w:tr>
      <w:tr w:rsidR="002C3F5D" w:rsidRPr="003B7D39" w14:paraId="53BF693F"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24B2C858"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centimeter (cm</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79BC9C26" w14:textId="77777777" w:rsidR="002C3F5D" w:rsidRPr="00B55D92" w:rsidRDefault="002C3F5D" w:rsidP="0058411C">
            <w:pPr>
              <w:keepNext/>
              <w:tabs>
                <w:tab w:val="left" w:pos="720"/>
                <w:tab w:val="left" w:pos="5760"/>
              </w:tabs>
              <w:rPr>
                <w:sz w:val="20"/>
              </w:rPr>
            </w:pPr>
            <w:r w:rsidRPr="00B55D92">
              <w:rPr>
                <w:sz w:val="20"/>
              </w:rPr>
              <w:t>0.155 square inch</w:t>
            </w:r>
          </w:p>
        </w:tc>
      </w:tr>
      <w:tr w:rsidR="002C3F5D" w:rsidRPr="003B7D39" w14:paraId="6AFF09F1"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71357112"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decimeter (dm</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2A3FC1EA" w14:textId="77777777" w:rsidR="002C3F5D" w:rsidRPr="00B55D92" w:rsidRDefault="002C3F5D" w:rsidP="0058411C">
            <w:pPr>
              <w:keepNext/>
              <w:tabs>
                <w:tab w:val="left" w:pos="720"/>
                <w:tab w:val="left" w:pos="5760"/>
              </w:tabs>
              <w:rPr>
                <w:sz w:val="20"/>
              </w:rPr>
            </w:pPr>
            <w:r w:rsidRPr="00B55D92">
              <w:rPr>
                <w:sz w:val="20"/>
              </w:rPr>
              <w:t>15.500 square inches</w:t>
            </w:r>
          </w:p>
        </w:tc>
      </w:tr>
      <w:tr w:rsidR="002C3F5D" w:rsidRPr="003B7D39" w14:paraId="2B837042"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552D5DE2"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foot (ft</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48778057" w14:textId="77777777" w:rsidR="002C3F5D" w:rsidRPr="00B55D92" w:rsidRDefault="002C3F5D" w:rsidP="0058411C">
            <w:pPr>
              <w:keepNext/>
              <w:tabs>
                <w:tab w:val="left" w:pos="720"/>
                <w:tab w:val="left" w:pos="5760"/>
              </w:tabs>
              <w:rPr>
                <w:sz w:val="20"/>
              </w:rPr>
            </w:pPr>
            <w:r w:rsidRPr="00B55D92">
              <w:rPr>
                <w:sz w:val="20"/>
              </w:rPr>
              <w:t>929.030 square centimeters</w:t>
            </w:r>
          </w:p>
        </w:tc>
      </w:tr>
      <w:tr w:rsidR="002C3F5D" w:rsidRPr="003B7D39" w14:paraId="585ECF80"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6C7667F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inch (in</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157F86B0" w14:textId="77777777" w:rsidR="002C3F5D" w:rsidRPr="00B55D92" w:rsidRDefault="002C3F5D" w:rsidP="002C3F5D">
            <w:pPr>
              <w:tabs>
                <w:tab w:val="left" w:pos="720"/>
                <w:tab w:val="left" w:pos="5760"/>
              </w:tabs>
              <w:rPr>
                <w:sz w:val="20"/>
              </w:rPr>
            </w:pPr>
            <w:r w:rsidRPr="00B55D92">
              <w:rPr>
                <w:sz w:val="20"/>
              </w:rPr>
              <w:t>6.451 6 square centimeters (exactly)</w:t>
            </w:r>
          </w:p>
        </w:tc>
      </w:tr>
      <w:tr w:rsidR="002C3F5D" w:rsidRPr="003B7D39" w14:paraId="15E0059C"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484B38DE" w14:textId="77777777" w:rsidR="002C3F5D" w:rsidRPr="00B55D92" w:rsidRDefault="002C3F5D" w:rsidP="0003656B">
            <w:pPr>
              <w:keepNext/>
              <w:widowControl w:val="0"/>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lastRenderedPageBreak/>
              <w:t>1 square kilometer (km</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08D16E8C" w14:textId="77777777" w:rsidR="002C3F5D" w:rsidRPr="00B55D92" w:rsidRDefault="002C3F5D" w:rsidP="002C3F5D">
            <w:pPr>
              <w:widowControl w:val="0"/>
              <w:tabs>
                <w:tab w:val="left" w:pos="5760"/>
              </w:tabs>
              <w:rPr>
                <w:sz w:val="20"/>
              </w:rPr>
            </w:pPr>
            <w:r w:rsidRPr="00B55D92">
              <w:rPr>
                <w:sz w:val="20"/>
              </w:rPr>
              <w:t>247.104 acres</w:t>
            </w:r>
          </w:p>
          <w:p w14:paraId="658AB8CA" w14:textId="77777777" w:rsidR="002C3F5D" w:rsidRPr="00B55D92" w:rsidRDefault="002C3F5D" w:rsidP="002C3F5D">
            <w:pPr>
              <w:widowControl w:val="0"/>
              <w:tabs>
                <w:tab w:val="left" w:pos="720"/>
                <w:tab w:val="left" w:pos="5760"/>
              </w:tabs>
              <w:rPr>
                <w:sz w:val="20"/>
              </w:rPr>
            </w:pPr>
            <w:r w:rsidRPr="00B55D92">
              <w:rPr>
                <w:sz w:val="20"/>
              </w:rPr>
              <w:t>0.386 square mile</w:t>
            </w:r>
          </w:p>
        </w:tc>
      </w:tr>
      <w:tr w:rsidR="002C3F5D" w:rsidRPr="003B7D39" w14:paraId="6CE69A14"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4E43FE8C" w14:textId="77777777" w:rsidR="002C3F5D" w:rsidRPr="00B55D92" w:rsidRDefault="002C3F5D" w:rsidP="0039447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ind w:left="-41"/>
              <w:rPr>
                <w:sz w:val="20"/>
              </w:rPr>
            </w:pPr>
            <w:r w:rsidRPr="00B55D92">
              <w:rPr>
                <w:sz w:val="20"/>
              </w:rPr>
              <w:t>1 square meter (m</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218928A3" w14:textId="77777777" w:rsidR="002C3F5D" w:rsidRPr="00B55D92" w:rsidRDefault="002C3F5D" w:rsidP="002C3F5D">
            <w:pPr>
              <w:tabs>
                <w:tab w:val="left" w:pos="5760"/>
              </w:tabs>
              <w:rPr>
                <w:sz w:val="20"/>
              </w:rPr>
            </w:pPr>
            <w:r w:rsidRPr="00B55D92">
              <w:rPr>
                <w:sz w:val="20"/>
              </w:rPr>
              <w:t>1.196 square yards</w:t>
            </w:r>
          </w:p>
          <w:p w14:paraId="25E8BEA6" w14:textId="77777777" w:rsidR="002C3F5D" w:rsidRPr="00B55D92" w:rsidRDefault="002C3F5D" w:rsidP="002C3F5D">
            <w:pPr>
              <w:tabs>
                <w:tab w:val="left" w:pos="720"/>
                <w:tab w:val="left" w:pos="5760"/>
              </w:tabs>
              <w:rPr>
                <w:sz w:val="20"/>
              </w:rPr>
            </w:pPr>
            <w:r w:rsidRPr="00B55D92">
              <w:rPr>
                <w:sz w:val="20"/>
              </w:rPr>
              <w:t>10.764 square feet</w:t>
            </w:r>
          </w:p>
        </w:tc>
      </w:tr>
      <w:tr w:rsidR="002C3F5D" w:rsidRPr="003B7D39" w14:paraId="4BE17D0F"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65B1DECF"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mile (mi</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73BD9A9D" w14:textId="77777777" w:rsidR="002C3F5D" w:rsidRPr="00B55D92" w:rsidRDefault="002C3F5D" w:rsidP="002C3F5D">
            <w:pPr>
              <w:tabs>
                <w:tab w:val="left" w:pos="720"/>
                <w:tab w:val="left" w:pos="5760"/>
              </w:tabs>
              <w:rPr>
                <w:sz w:val="20"/>
              </w:rPr>
            </w:pPr>
            <w:r w:rsidRPr="00B55D92">
              <w:rPr>
                <w:sz w:val="20"/>
              </w:rPr>
              <w:t>258.999 hectares</w:t>
            </w:r>
          </w:p>
        </w:tc>
      </w:tr>
      <w:tr w:rsidR="002C3F5D" w:rsidRPr="003B7D39" w14:paraId="46540FEA"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2487846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millimeter (mm</w:t>
            </w:r>
            <w:r w:rsidRPr="00B55D92">
              <w:rPr>
                <w:sz w:val="20"/>
                <w:vertAlign w:val="superscript"/>
              </w:rPr>
              <w:t>2</w:t>
            </w:r>
            <w:r w:rsidRPr="00B55D92">
              <w:rPr>
                <w:sz w:val="20"/>
              </w:rPr>
              <w:t>)</w:t>
            </w:r>
          </w:p>
        </w:tc>
        <w:tc>
          <w:tcPr>
            <w:tcW w:w="4565" w:type="dxa"/>
            <w:tcBorders>
              <w:top w:val="single" w:sz="4" w:space="0" w:color="auto"/>
              <w:left w:val="single" w:sz="4" w:space="0" w:color="auto"/>
              <w:bottom w:val="single" w:sz="4" w:space="0" w:color="auto"/>
              <w:right w:val="double" w:sz="4" w:space="0" w:color="auto"/>
            </w:tcBorders>
            <w:vAlign w:val="center"/>
          </w:tcPr>
          <w:p w14:paraId="7DEE9EEE" w14:textId="77777777" w:rsidR="002C3F5D" w:rsidRPr="00B55D92" w:rsidRDefault="002C3F5D" w:rsidP="002C3F5D">
            <w:pPr>
              <w:tabs>
                <w:tab w:val="left" w:pos="720"/>
                <w:tab w:val="left" w:pos="5760"/>
              </w:tabs>
              <w:rPr>
                <w:sz w:val="20"/>
              </w:rPr>
            </w:pPr>
            <w:r w:rsidRPr="00B55D92">
              <w:rPr>
                <w:sz w:val="20"/>
              </w:rPr>
              <w:t>0.002 square inch</w:t>
            </w:r>
          </w:p>
        </w:tc>
      </w:tr>
      <w:tr w:rsidR="002C3F5D" w:rsidRPr="003B7D39" w14:paraId="643FA6C8" w14:textId="77777777" w:rsidTr="00ED08C3">
        <w:trPr>
          <w:jc w:val="center"/>
        </w:trPr>
        <w:tc>
          <w:tcPr>
            <w:tcW w:w="4485" w:type="dxa"/>
            <w:tcBorders>
              <w:top w:val="single" w:sz="4" w:space="0" w:color="auto"/>
              <w:left w:val="double" w:sz="4" w:space="0" w:color="auto"/>
              <w:bottom w:val="single" w:sz="4" w:space="0" w:color="auto"/>
              <w:right w:val="single" w:sz="4" w:space="0" w:color="auto"/>
            </w:tcBorders>
            <w:vAlign w:val="center"/>
          </w:tcPr>
          <w:p w14:paraId="21F35CCD"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rod (rd</w:t>
            </w:r>
            <w:r w:rsidRPr="00B55D92">
              <w:rPr>
                <w:sz w:val="20"/>
                <w:vertAlign w:val="superscript"/>
              </w:rPr>
              <w:t>2</w:t>
            </w:r>
            <w:r w:rsidRPr="00B55D92">
              <w:rPr>
                <w:sz w:val="20"/>
              </w:rPr>
              <w:t xml:space="preserve">), </w:t>
            </w:r>
            <w:proofErr w:type="spellStart"/>
            <w:r w:rsidRPr="00B55D92">
              <w:rPr>
                <w:sz w:val="20"/>
              </w:rPr>
              <w:t>sq</w:t>
            </w:r>
            <w:proofErr w:type="spellEnd"/>
            <w:r w:rsidRPr="00B55D92">
              <w:rPr>
                <w:sz w:val="20"/>
              </w:rPr>
              <w:t xml:space="preserve"> pole, or </w:t>
            </w:r>
            <w:proofErr w:type="spellStart"/>
            <w:r w:rsidRPr="00B55D92">
              <w:rPr>
                <w:sz w:val="20"/>
              </w:rPr>
              <w:t>sq</w:t>
            </w:r>
            <w:proofErr w:type="spellEnd"/>
            <w:r w:rsidRPr="00B55D92">
              <w:rPr>
                <w:sz w:val="20"/>
              </w:rPr>
              <w:t xml:space="preserve"> perch</w:t>
            </w:r>
          </w:p>
        </w:tc>
        <w:tc>
          <w:tcPr>
            <w:tcW w:w="4565" w:type="dxa"/>
            <w:tcBorders>
              <w:top w:val="single" w:sz="4" w:space="0" w:color="auto"/>
              <w:left w:val="single" w:sz="4" w:space="0" w:color="auto"/>
              <w:bottom w:val="single" w:sz="4" w:space="0" w:color="auto"/>
              <w:right w:val="double" w:sz="4" w:space="0" w:color="auto"/>
            </w:tcBorders>
            <w:vAlign w:val="center"/>
          </w:tcPr>
          <w:p w14:paraId="103BE151" w14:textId="77777777" w:rsidR="002C3F5D" w:rsidRPr="00B55D92" w:rsidRDefault="002C3F5D" w:rsidP="002C3F5D">
            <w:pPr>
              <w:tabs>
                <w:tab w:val="left" w:pos="720"/>
                <w:tab w:val="left" w:pos="5760"/>
              </w:tabs>
              <w:rPr>
                <w:sz w:val="20"/>
              </w:rPr>
            </w:pPr>
            <w:r w:rsidRPr="00B55D92">
              <w:rPr>
                <w:sz w:val="20"/>
              </w:rPr>
              <w:t>25.293 square meters</w:t>
            </w:r>
          </w:p>
        </w:tc>
      </w:tr>
      <w:tr w:rsidR="002C3F5D" w:rsidRPr="003B7D39" w14:paraId="717B8A48" w14:textId="77777777" w:rsidTr="00ED08C3">
        <w:trPr>
          <w:jc w:val="center"/>
        </w:trPr>
        <w:tc>
          <w:tcPr>
            <w:tcW w:w="4485" w:type="dxa"/>
            <w:tcBorders>
              <w:top w:val="single" w:sz="4" w:space="0" w:color="auto"/>
              <w:left w:val="double" w:sz="4" w:space="0" w:color="auto"/>
              <w:bottom w:val="double" w:sz="4" w:space="0" w:color="auto"/>
              <w:right w:val="single" w:sz="4" w:space="0" w:color="auto"/>
            </w:tcBorders>
            <w:vAlign w:val="center"/>
          </w:tcPr>
          <w:p w14:paraId="78EE35FF"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yard (yd</w:t>
            </w:r>
            <w:r w:rsidRPr="00B55D92">
              <w:rPr>
                <w:sz w:val="20"/>
                <w:vertAlign w:val="superscript"/>
              </w:rPr>
              <w:t>2</w:t>
            </w:r>
            <w:r w:rsidRPr="00B55D92">
              <w:rPr>
                <w:sz w:val="20"/>
              </w:rPr>
              <w:t>)</w:t>
            </w:r>
          </w:p>
        </w:tc>
        <w:tc>
          <w:tcPr>
            <w:tcW w:w="4565" w:type="dxa"/>
            <w:tcBorders>
              <w:top w:val="single" w:sz="4" w:space="0" w:color="auto"/>
              <w:left w:val="single" w:sz="4" w:space="0" w:color="auto"/>
              <w:bottom w:val="double" w:sz="4" w:space="0" w:color="auto"/>
              <w:right w:val="double" w:sz="4" w:space="0" w:color="auto"/>
            </w:tcBorders>
            <w:vAlign w:val="center"/>
          </w:tcPr>
          <w:p w14:paraId="659A74B1" w14:textId="77777777" w:rsidR="002C3F5D" w:rsidRPr="00B55D92" w:rsidRDefault="002C3F5D" w:rsidP="002C3F5D">
            <w:pPr>
              <w:tabs>
                <w:tab w:val="left" w:pos="720"/>
                <w:tab w:val="left" w:pos="5760"/>
              </w:tabs>
              <w:rPr>
                <w:sz w:val="20"/>
              </w:rPr>
            </w:pPr>
            <w:r w:rsidRPr="00B55D92">
              <w:rPr>
                <w:sz w:val="20"/>
              </w:rPr>
              <w:t>0.836 square meter</w:t>
            </w:r>
          </w:p>
        </w:tc>
      </w:tr>
    </w:tbl>
    <w:p w14:paraId="04902FEB" w14:textId="7CE0A534" w:rsidR="001C557D" w:rsidRDefault="001C557D" w:rsidP="00BD1037">
      <w:pPr>
        <w:spacing w:before="120" w:after="1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575"/>
        <w:gridCol w:w="4520"/>
      </w:tblGrid>
      <w:tr w:rsidR="002C3F5D" w:rsidRPr="003B7D39" w14:paraId="34F0A0EE" w14:textId="77777777" w:rsidTr="00F25EFA">
        <w:trPr>
          <w:tblHeader/>
          <w:jc w:val="center"/>
        </w:trPr>
        <w:tc>
          <w:tcPr>
            <w:tcW w:w="9095" w:type="dxa"/>
            <w:gridSpan w:val="2"/>
            <w:tcBorders>
              <w:top w:val="double" w:sz="4" w:space="0" w:color="auto"/>
              <w:left w:val="double" w:sz="4" w:space="0" w:color="auto"/>
              <w:bottom w:val="double" w:sz="4" w:space="0" w:color="auto"/>
              <w:right w:val="double" w:sz="4" w:space="0" w:color="auto"/>
            </w:tcBorders>
          </w:tcPr>
          <w:p w14:paraId="3DC7CC2D" w14:textId="4A4E50D1" w:rsidR="002B647F" w:rsidRPr="00EB620B" w:rsidRDefault="002C3F5D" w:rsidP="00BD1037">
            <w:pPr>
              <w:pStyle w:val="ApdxEHdg3Ctr"/>
            </w:pPr>
            <w:bookmarkStart w:id="5039" w:name="_Toc271020605"/>
            <w:bookmarkStart w:id="5040" w:name="UnitsofCapacityorVolume"/>
            <w:bookmarkStart w:id="5041" w:name="_Toc291667407"/>
            <w:bookmarkStart w:id="5042" w:name="_Toc464123975"/>
            <w:bookmarkStart w:id="5043" w:name="_Toc24613928"/>
            <w:r w:rsidRPr="00EB620B">
              <w:t>Units of Capacity or Volume</w:t>
            </w:r>
            <w:bookmarkEnd w:id="5039"/>
            <w:bookmarkEnd w:id="5040"/>
            <w:bookmarkEnd w:id="5041"/>
            <w:bookmarkEnd w:id="5042"/>
            <w:bookmarkEnd w:id="5043"/>
          </w:p>
        </w:tc>
      </w:tr>
      <w:tr w:rsidR="002C3F5D" w:rsidRPr="003B7D39" w14:paraId="5F99BC6D" w14:textId="77777777" w:rsidTr="0012032F">
        <w:trPr>
          <w:jc w:val="center"/>
        </w:trPr>
        <w:tc>
          <w:tcPr>
            <w:tcW w:w="4575" w:type="dxa"/>
            <w:tcBorders>
              <w:top w:val="double" w:sz="4" w:space="0" w:color="auto"/>
              <w:left w:val="double" w:sz="4" w:space="0" w:color="auto"/>
            </w:tcBorders>
            <w:vAlign w:val="center"/>
          </w:tcPr>
          <w:p w14:paraId="0E5AA859" w14:textId="77777777" w:rsidR="002C3F5D" w:rsidRPr="00B55D92" w:rsidRDefault="002C3F5D" w:rsidP="00E25383">
            <w:pPr>
              <w:tabs>
                <w:tab w:val="left" w:pos="360"/>
                <w:tab w:val="left" w:pos="5760"/>
              </w:tabs>
              <w:rPr>
                <w:sz w:val="20"/>
              </w:rPr>
            </w:pPr>
            <w:r w:rsidRPr="00B55D92">
              <w:rPr>
                <w:sz w:val="20"/>
              </w:rPr>
              <w:t>1 barrel (</w:t>
            </w:r>
            <w:proofErr w:type="spellStart"/>
            <w:r w:rsidRPr="00B55D92">
              <w:rPr>
                <w:sz w:val="20"/>
              </w:rPr>
              <w:t>bbl</w:t>
            </w:r>
            <w:proofErr w:type="spellEnd"/>
            <w:r w:rsidRPr="00B55D92">
              <w:rPr>
                <w:sz w:val="20"/>
              </w:rPr>
              <w:t>), liquid</w:t>
            </w:r>
          </w:p>
        </w:tc>
        <w:tc>
          <w:tcPr>
            <w:tcW w:w="4520" w:type="dxa"/>
            <w:tcBorders>
              <w:top w:val="double" w:sz="4" w:space="0" w:color="auto"/>
              <w:right w:val="double" w:sz="4" w:space="0" w:color="auto"/>
            </w:tcBorders>
            <w:vAlign w:val="center"/>
          </w:tcPr>
          <w:p w14:paraId="46F928A9" w14:textId="3AB803D6" w:rsidR="002C3F5D" w:rsidRPr="00B55D92" w:rsidRDefault="002C3F5D" w:rsidP="00E25383">
            <w:pPr>
              <w:tabs>
                <w:tab w:val="left" w:pos="360"/>
                <w:tab w:val="left" w:pos="5760"/>
              </w:tabs>
              <w:rPr>
                <w:sz w:val="20"/>
              </w:rPr>
            </w:pPr>
            <w:r w:rsidRPr="00B55D92">
              <w:rPr>
                <w:sz w:val="20"/>
              </w:rPr>
              <w:t>31 to 42 gallons</w:t>
            </w:r>
            <w:r w:rsidRPr="00B55D92">
              <w:rPr>
                <w:sz w:val="20"/>
                <w:vertAlign w:val="superscript"/>
              </w:rPr>
              <w:footnoteReference w:id="18"/>
            </w:r>
          </w:p>
        </w:tc>
      </w:tr>
      <w:tr w:rsidR="002C3F5D" w:rsidRPr="003B7D39" w14:paraId="005A67F3" w14:textId="77777777" w:rsidTr="0012032F">
        <w:trPr>
          <w:jc w:val="center"/>
        </w:trPr>
        <w:tc>
          <w:tcPr>
            <w:tcW w:w="4575" w:type="dxa"/>
            <w:tcBorders>
              <w:left w:val="double" w:sz="4" w:space="0" w:color="auto"/>
            </w:tcBorders>
            <w:vAlign w:val="center"/>
          </w:tcPr>
          <w:p w14:paraId="27DE840E" w14:textId="77777777" w:rsidR="002C3F5D" w:rsidRPr="00B55D92" w:rsidRDefault="002C3F5D" w:rsidP="00E25383">
            <w:pPr>
              <w:tabs>
                <w:tab w:val="left" w:pos="360"/>
                <w:tab w:val="left" w:pos="5760"/>
              </w:tabs>
              <w:rPr>
                <w:sz w:val="20"/>
              </w:rPr>
            </w:pPr>
            <w:r w:rsidRPr="00B55D92">
              <w:rPr>
                <w:sz w:val="20"/>
              </w:rPr>
              <w:t>1 barrel (</w:t>
            </w:r>
            <w:proofErr w:type="spellStart"/>
            <w:r w:rsidRPr="00B55D92">
              <w:rPr>
                <w:sz w:val="20"/>
              </w:rPr>
              <w:t>bbl</w:t>
            </w:r>
            <w:proofErr w:type="spellEnd"/>
            <w:r w:rsidRPr="00B55D92">
              <w:rPr>
                <w:sz w:val="20"/>
              </w:rPr>
              <w:t>), standard for fruits,</w:t>
            </w:r>
          </w:p>
          <w:p w14:paraId="1E7CDA7D" w14:textId="77777777" w:rsidR="002C3F5D" w:rsidRPr="00B55D92" w:rsidRDefault="00B55D92" w:rsidP="00E25383">
            <w:pPr>
              <w:tabs>
                <w:tab w:val="left" w:pos="157"/>
                <w:tab w:val="left" w:pos="5760"/>
              </w:tabs>
              <w:rPr>
                <w:sz w:val="20"/>
              </w:rPr>
            </w:pPr>
            <w:r>
              <w:rPr>
                <w:sz w:val="20"/>
              </w:rPr>
              <w:tab/>
            </w:r>
            <w:r w:rsidR="002C3F5D" w:rsidRPr="00B55D92">
              <w:rPr>
                <w:sz w:val="20"/>
              </w:rPr>
              <w:t>vegetables, and other dry</w:t>
            </w:r>
          </w:p>
          <w:p w14:paraId="36D6B93D" w14:textId="77777777" w:rsidR="002C3F5D" w:rsidRPr="00B55D92" w:rsidRDefault="00B55D92" w:rsidP="00E25383">
            <w:pPr>
              <w:tabs>
                <w:tab w:val="left" w:pos="157"/>
                <w:tab w:val="left" w:pos="5760"/>
              </w:tabs>
              <w:rPr>
                <w:sz w:val="20"/>
              </w:rPr>
            </w:pPr>
            <w:r>
              <w:rPr>
                <w:sz w:val="20"/>
              </w:rPr>
              <w:tab/>
            </w:r>
            <w:r w:rsidR="002C3F5D" w:rsidRPr="00B55D92">
              <w:rPr>
                <w:sz w:val="20"/>
              </w:rPr>
              <w:t>commodities, except cranberries</w:t>
            </w:r>
          </w:p>
        </w:tc>
        <w:tc>
          <w:tcPr>
            <w:tcW w:w="4520" w:type="dxa"/>
            <w:tcBorders>
              <w:right w:val="double" w:sz="4" w:space="0" w:color="auto"/>
            </w:tcBorders>
            <w:vAlign w:val="center"/>
          </w:tcPr>
          <w:p w14:paraId="668D2C1B" w14:textId="77777777" w:rsidR="002C3F5D" w:rsidRPr="00B55D92" w:rsidRDefault="002C3F5D" w:rsidP="00E25383">
            <w:pPr>
              <w:tabs>
                <w:tab w:val="left" w:pos="360"/>
                <w:tab w:val="left" w:pos="5760"/>
              </w:tabs>
              <w:rPr>
                <w:sz w:val="20"/>
              </w:rPr>
            </w:pPr>
            <w:r w:rsidRPr="00B55D92">
              <w:rPr>
                <w:sz w:val="20"/>
              </w:rPr>
              <w:t>7056 cubic inches</w:t>
            </w:r>
          </w:p>
          <w:p w14:paraId="50E1E492" w14:textId="77777777" w:rsidR="002C3F5D" w:rsidRPr="00B55D92" w:rsidRDefault="002C3F5D" w:rsidP="00E25383">
            <w:pPr>
              <w:tabs>
                <w:tab w:val="left" w:pos="360"/>
                <w:tab w:val="left" w:pos="5760"/>
              </w:tabs>
              <w:rPr>
                <w:sz w:val="20"/>
              </w:rPr>
            </w:pPr>
            <w:r w:rsidRPr="00B55D92">
              <w:rPr>
                <w:sz w:val="20"/>
              </w:rPr>
              <w:t>105 dry quarts</w:t>
            </w:r>
          </w:p>
          <w:p w14:paraId="050A89F0" w14:textId="77777777" w:rsidR="002C3F5D" w:rsidRPr="00B55D92" w:rsidRDefault="002C3F5D" w:rsidP="00E25383">
            <w:pPr>
              <w:tabs>
                <w:tab w:val="left" w:pos="360"/>
                <w:tab w:val="left" w:pos="5760"/>
              </w:tabs>
              <w:rPr>
                <w:sz w:val="20"/>
              </w:rPr>
            </w:pPr>
            <w:r w:rsidRPr="00B55D92">
              <w:rPr>
                <w:sz w:val="20"/>
              </w:rPr>
              <w:t>3.281 bushels, struck measure</w:t>
            </w:r>
          </w:p>
        </w:tc>
      </w:tr>
      <w:tr w:rsidR="002C3F5D" w:rsidRPr="003B7D39" w14:paraId="3E4CAD08" w14:textId="77777777" w:rsidTr="0012032F">
        <w:trPr>
          <w:jc w:val="center"/>
        </w:trPr>
        <w:tc>
          <w:tcPr>
            <w:tcW w:w="4575" w:type="dxa"/>
            <w:tcBorders>
              <w:left w:val="double" w:sz="4" w:space="0" w:color="auto"/>
            </w:tcBorders>
            <w:vAlign w:val="center"/>
          </w:tcPr>
          <w:p w14:paraId="27528BC1" w14:textId="77777777" w:rsidR="002C3F5D" w:rsidRPr="00B55D92" w:rsidRDefault="002C3F5D" w:rsidP="00E25383">
            <w:pPr>
              <w:tabs>
                <w:tab w:val="left" w:pos="360"/>
                <w:tab w:val="left" w:pos="5760"/>
              </w:tabs>
              <w:rPr>
                <w:sz w:val="20"/>
              </w:rPr>
            </w:pPr>
            <w:r w:rsidRPr="00B55D92">
              <w:rPr>
                <w:sz w:val="20"/>
              </w:rPr>
              <w:t>1 barrel (</w:t>
            </w:r>
            <w:proofErr w:type="spellStart"/>
            <w:r w:rsidRPr="00B55D92">
              <w:rPr>
                <w:sz w:val="20"/>
              </w:rPr>
              <w:t>bbl</w:t>
            </w:r>
            <w:proofErr w:type="spellEnd"/>
            <w:r w:rsidRPr="00B55D92">
              <w:rPr>
                <w:sz w:val="20"/>
              </w:rPr>
              <w:t>), standard, cranberry</w:t>
            </w:r>
          </w:p>
        </w:tc>
        <w:tc>
          <w:tcPr>
            <w:tcW w:w="4520" w:type="dxa"/>
            <w:tcBorders>
              <w:right w:val="double" w:sz="4" w:space="0" w:color="auto"/>
            </w:tcBorders>
            <w:vAlign w:val="center"/>
          </w:tcPr>
          <w:p w14:paraId="24C8209E" w14:textId="77777777" w:rsidR="002C3F5D" w:rsidRPr="00B55D92" w:rsidRDefault="002C3F5D" w:rsidP="00E25383">
            <w:pPr>
              <w:tabs>
                <w:tab w:val="left" w:pos="360"/>
                <w:tab w:val="left" w:pos="5760"/>
              </w:tabs>
              <w:rPr>
                <w:sz w:val="20"/>
              </w:rPr>
            </w:pPr>
            <w:r w:rsidRPr="00B55D92">
              <w:rPr>
                <w:sz w:val="20"/>
              </w:rPr>
              <w:t>5826 cubic inches</w:t>
            </w:r>
          </w:p>
          <w:p w14:paraId="2C98036C" w14:textId="55BA6ECD" w:rsidR="002C3F5D" w:rsidRPr="00B55D92" w:rsidRDefault="002C3F5D" w:rsidP="00E25383">
            <w:pPr>
              <w:tabs>
                <w:tab w:val="left" w:pos="360"/>
                <w:tab w:val="left" w:pos="5760"/>
              </w:tabs>
              <w:rPr>
                <w:sz w:val="20"/>
              </w:rPr>
            </w:pPr>
            <w:r w:rsidRPr="00B55D92">
              <w:rPr>
                <w:sz w:val="20"/>
              </w:rPr>
              <w:t>86</w:t>
            </w:r>
            <w:r w:rsidRPr="00B55D92">
              <w:rPr>
                <w:spacing w:val="-10"/>
                <w:sz w:val="20"/>
                <w:vertAlign w:val="superscript"/>
              </w:rPr>
              <w:t>45</w:t>
            </w:r>
            <w:r w:rsidRPr="00B55D92">
              <w:rPr>
                <w:spacing w:val="-10"/>
                <w:sz w:val="20"/>
              </w:rPr>
              <w:t>/</w:t>
            </w:r>
            <w:r w:rsidRPr="00B55D92">
              <w:rPr>
                <w:spacing w:val="-10"/>
                <w:sz w:val="20"/>
                <w:vertAlign w:val="subscript"/>
              </w:rPr>
              <w:t>64</w:t>
            </w:r>
            <w:r w:rsidRPr="00B55D92">
              <w:rPr>
                <w:sz w:val="20"/>
              </w:rPr>
              <w:t xml:space="preserve"> dry quarts</w:t>
            </w:r>
          </w:p>
          <w:p w14:paraId="5EC81EA6" w14:textId="77777777" w:rsidR="002C3F5D" w:rsidRPr="00B55D92" w:rsidRDefault="002C3F5D" w:rsidP="00E25383">
            <w:pPr>
              <w:tabs>
                <w:tab w:val="left" w:pos="360"/>
                <w:tab w:val="left" w:pos="5760"/>
              </w:tabs>
              <w:rPr>
                <w:sz w:val="20"/>
              </w:rPr>
            </w:pPr>
            <w:r w:rsidRPr="00B55D92">
              <w:rPr>
                <w:sz w:val="20"/>
              </w:rPr>
              <w:t>2.709 bushels, struck measure</w:t>
            </w:r>
          </w:p>
        </w:tc>
      </w:tr>
      <w:tr w:rsidR="002C3F5D" w:rsidRPr="003B7D39" w14:paraId="5482A35F" w14:textId="77777777" w:rsidTr="0012032F">
        <w:trPr>
          <w:jc w:val="center"/>
        </w:trPr>
        <w:tc>
          <w:tcPr>
            <w:tcW w:w="4575" w:type="dxa"/>
            <w:tcBorders>
              <w:left w:val="double" w:sz="4" w:space="0" w:color="auto"/>
            </w:tcBorders>
            <w:vAlign w:val="center"/>
          </w:tcPr>
          <w:p w14:paraId="1E96E6DF" w14:textId="77777777" w:rsidR="002C3F5D" w:rsidRPr="00B55D92" w:rsidRDefault="002C3F5D" w:rsidP="00B55D92">
            <w:pPr>
              <w:tabs>
                <w:tab w:val="left" w:pos="360"/>
                <w:tab w:val="left" w:pos="5760"/>
              </w:tabs>
              <w:rPr>
                <w:sz w:val="20"/>
              </w:rPr>
            </w:pPr>
            <w:r w:rsidRPr="00B55D92">
              <w:rPr>
                <w:sz w:val="20"/>
              </w:rPr>
              <w:t>1 bushel (</w:t>
            </w:r>
            <w:proofErr w:type="spellStart"/>
            <w:r w:rsidRPr="00B55D92">
              <w:rPr>
                <w:sz w:val="20"/>
              </w:rPr>
              <w:t>bu</w:t>
            </w:r>
            <w:proofErr w:type="spellEnd"/>
            <w:r w:rsidRPr="00B55D92">
              <w:rPr>
                <w:sz w:val="20"/>
              </w:rPr>
              <w:t>) (U.S.) struck measure</w:t>
            </w:r>
          </w:p>
        </w:tc>
        <w:tc>
          <w:tcPr>
            <w:tcW w:w="4520" w:type="dxa"/>
            <w:tcBorders>
              <w:right w:val="double" w:sz="4" w:space="0" w:color="auto"/>
            </w:tcBorders>
            <w:vAlign w:val="center"/>
          </w:tcPr>
          <w:p w14:paraId="1E23C01F" w14:textId="77777777" w:rsidR="002C3F5D" w:rsidRPr="00B55D92" w:rsidRDefault="002C3F5D" w:rsidP="00B55D92">
            <w:pPr>
              <w:tabs>
                <w:tab w:val="left" w:pos="360"/>
                <w:tab w:val="left" w:pos="5760"/>
              </w:tabs>
              <w:rPr>
                <w:sz w:val="20"/>
              </w:rPr>
            </w:pPr>
            <w:r w:rsidRPr="00B55D92">
              <w:rPr>
                <w:sz w:val="20"/>
              </w:rPr>
              <w:t>2150.42 cubic inches (exactly)</w:t>
            </w:r>
          </w:p>
          <w:p w14:paraId="5C8E2732" w14:textId="77777777" w:rsidR="002C3F5D" w:rsidRPr="00B55D92" w:rsidRDefault="002C3F5D" w:rsidP="00B55D92">
            <w:pPr>
              <w:tabs>
                <w:tab w:val="left" w:pos="360"/>
                <w:tab w:val="left" w:pos="5760"/>
              </w:tabs>
              <w:rPr>
                <w:sz w:val="20"/>
              </w:rPr>
            </w:pPr>
            <w:r w:rsidRPr="00B55D92">
              <w:rPr>
                <w:sz w:val="20"/>
              </w:rPr>
              <w:t>35.238 liters</w:t>
            </w:r>
          </w:p>
        </w:tc>
      </w:tr>
      <w:tr w:rsidR="002C3F5D" w:rsidRPr="003B7D39" w14:paraId="49A218EC" w14:textId="77777777" w:rsidTr="0012032F">
        <w:trPr>
          <w:jc w:val="center"/>
        </w:trPr>
        <w:tc>
          <w:tcPr>
            <w:tcW w:w="4575" w:type="dxa"/>
            <w:tcBorders>
              <w:left w:val="double" w:sz="4" w:space="0" w:color="auto"/>
            </w:tcBorders>
            <w:vAlign w:val="center"/>
          </w:tcPr>
          <w:p w14:paraId="32C2572B" w14:textId="77777777" w:rsidR="002C3F5D" w:rsidRPr="00B55D92" w:rsidRDefault="002C3F5D" w:rsidP="00B55D92">
            <w:pPr>
              <w:tabs>
                <w:tab w:val="left" w:pos="360"/>
                <w:tab w:val="left" w:pos="5760"/>
              </w:tabs>
              <w:rPr>
                <w:sz w:val="20"/>
              </w:rPr>
            </w:pPr>
            <w:r w:rsidRPr="00B55D92">
              <w:rPr>
                <w:sz w:val="20"/>
              </w:rPr>
              <w:t>[1 bushel, heaped (U.S.)]</w:t>
            </w:r>
          </w:p>
        </w:tc>
        <w:tc>
          <w:tcPr>
            <w:tcW w:w="4520" w:type="dxa"/>
            <w:tcBorders>
              <w:right w:val="double" w:sz="4" w:space="0" w:color="auto"/>
            </w:tcBorders>
            <w:vAlign w:val="center"/>
          </w:tcPr>
          <w:p w14:paraId="6496D66C" w14:textId="77777777" w:rsidR="002C3F5D" w:rsidRPr="00B55D92" w:rsidRDefault="002C3F5D" w:rsidP="00B55D92">
            <w:pPr>
              <w:tabs>
                <w:tab w:val="left" w:pos="360"/>
                <w:tab w:val="left" w:pos="5760"/>
              </w:tabs>
              <w:rPr>
                <w:sz w:val="20"/>
              </w:rPr>
            </w:pPr>
            <w:r w:rsidRPr="00B55D92">
              <w:rPr>
                <w:sz w:val="20"/>
              </w:rPr>
              <w:t>2747.715 cubic inches</w:t>
            </w:r>
          </w:p>
          <w:p w14:paraId="09ACEA38" w14:textId="6C39998B" w:rsidR="002C3F5D" w:rsidRPr="00B55D92" w:rsidRDefault="002C3F5D" w:rsidP="000B78A1">
            <w:pPr>
              <w:tabs>
                <w:tab w:val="left" w:pos="360"/>
                <w:tab w:val="left" w:pos="5760"/>
              </w:tabs>
              <w:rPr>
                <w:sz w:val="20"/>
              </w:rPr>
            </w:pPr>
            <w:r w:rsidRPr="00B55D92">
              <w:rPr>
                <w:sz w:val="20"/>
              </w:rPr>
              <w:t>1.278 bushels, struck measure</w:t>
            </w:r>
            <w:r w:rsidR="000B78A1">
              <w:rPr>
                <w:rStyle w:val="FootnoteReference"/>
                <w:sz w:val="20"/>
              </w:rPr>
              <w:footnoteReference w:id="19"/>
            </w:r>
          </w:p>
        </w:tc>
      </w:tr>
      <w:tr w:rsidR="002C3F5D" w:rsidRPr="003B7D39" w14:paraId="0D54F18B" w14:textId="77777777" w:rsidTr="0012032F">
        <w:trPr>
          <w:jc w:val="center"/>
        </w:trPr>
        <w:tc>
          <w:tcPr>
            <w:tcW w:w="4575" w:type="dxa"/>
            <w:tcBorders>
              <w:left w:val="double" w:sz="4" w:space="0" w:color="auto"/>
            </w:tcBorders>
            <w:vAlign w:val="center"/>
          </w:tcPr>
          <w:p w14:paraId="6AA2E083" w14:textId="77777777" w:rsidR="002C3F5D" w:rsidRPr="00B55D92" w:rsidRDefault="002C3F5D" w:rsidP="00B55D92">
            <w:pPr>
              <w:tabs>
                <w:tab w:val="left" w:pos="360"/>
                <w:tab w:val="left" w:pos="5760"/>
              </w:tabs>
              <w:rPr>
                <w:sz w:val="20"/>
              </w:rPr>
            </w:pPr>
            <w:r w:rsidRPr="00B55D92">
              <w:rPr>
                <w:sz w:val="20"/>
              </w:rPr>
              <w:t>[1 bushel (</w:t>
            </w:r>
            <w:proofErr w:type="spellStart"/>
            <w:r w:rsidRPr="00B55D92">
              <w:rPr>
                <w:sz w:val="20"/>
              </w:rPr>
              <w:t>bu</w:t>
            </w:r>
            <w:proofErr w:type="spellEnd"/>
            <w:r w:rsidRPr="00B55D92">
              <w:rPr>
                <w:sz w:val="20"/>
              </w:rPr>
              <w:t>) (British Imperial)</w:t>
            </w:r>
          </w:p>
          <w:p w14:paraId="058BE613" w14:textId="77777777" w:rsidR="002C3F5D" w:rsidRPr="00B55D92" w:rsidRDefault="002C3F5D" w:rsidP="00B55D92">
            <w:pPr>
              <w:tabs>
                <w:tab w:val="left" w:pos="360"/>
                <w:tab w:val="left" w:pos="5760"/>
              </w:tabs>
              <w:rPr>
                <w:sz w:val="20"/>
              </w:rPr>
            </w:pPr>
            <w:r w:rsidRPr="00B55D92">
              <w:rPr>
                <w:sz w:val="20"/>
              </w:rPr>
              <w:t>(struck measure)]</w:t>
            </w:r>
          </w:p>
        </w:tc>
        <w:tc>
          <w:tcPr>
            <w:tcW w:w="4520" w:type="dxa"/>
            <w:tcBorders>
              <w:right w:val="double" w:sz="4" w:space="0" w:color="auto"/>
            </w:tcBorders>
            <w:vAlign w:val="center"/>
          </w:tcPr>
          <w:p w14:paraId="63060A44" w14:textId="77777777" w:rsidR="002C3F5D" w:rsidRPr="00B55D92" w:rsidRDefault="002C3F5D" w:rsidP="00B55D92">
            <w:pPr>
              <w:tabs>
                <w:tab w:val="left" w:pos="360"/>
                <w:tab w:val="left" w:pos="5760"/>
              </w:tabs>
              <w:rPr>
                <w:sz w:val="20"/>
              </w:rPr>
            </w:pPr>
            <w:r w:rsidRPr="00B55D92">
              <w:rPr>
                <w:sz w:val="20"/>
              </w:rPr>
              <w:t>1.032 U.S. bushels, struck measure</w:t>
            </w:r>
          </w:p>
          <w:p w14:paraId="79C4C8B6" w14:textId="77777777" w:rsidR="002C3F5D" w:rsidRPr="00B55D92" w:rsidRDefault="002C3F5D" w:rsidP="00B55D92">
            <w:pPr>
              <w:tabs>
                <w:tab w:val="left" w:pos="360"/>
                <w:tab w:val="left" w:pos="5760"/>
              </w:tabs>
              <w:rPr>
                <w:sz w:val="20"/>
              </w:rPr>
            </w:pPr>
            <w:r w:rsidRPr="00B55D92">
              <w:rPr>
                <w:sz w:val="20"/>
              </w:rPr>
              <w:t>2219.36 cubic inches</w:t>
            </w:r>
          </w:p>
        </w:tc>
      </w:tr>
      <w:tr w:rsidR="002C3F5D" w:rsidRPr="003B7D39" w14:paraId="22FA3FB4" w14:textId="77777777" w:rsidTr="0012032F">
        <w:trPr>
          <w:jc w:val="center"/>
        </w:trPr>
        <w:tc>
          <w:tcPr>
            <w:tcW w:w="4575" w:type="dxa"/>
            <w:tcBorders>
              <w:left w:val="double" w:sz="4" w:space="0" w:color="auto"/>
            </w:tcBorders>
            <w:vAlign w:val="center"/>
          </w:tcPr>
          <w:p w14:paraId="0EC32C0E" w14:textId="77777777" w:rsidR="002C3F5D" w:rsidRPr="00B55D92" w:rsidRDefault="002C3F5D" w:rsidP="00B55D92">
            <w:pPr>
              <w:tabs>
                <w:tab w:val="left" w:pos="360"/>
                <w:tab w:val="left" w:pos="5760"/>
              </w:tabs>
              <w:rPr>
                <w:sz w:val="20"/>
              </w:rPr>
            </w:pPr>
            <w:r w:rsidRPr="00B55D92">
              <w:rPr>
                <w:sz w:val="20"/>
              </w:rPr>
              <w:t>1 cord (cd) (firewood)</w:t>
            </w:r>
          </w:p>
        </w:tc>
        <w:tc>
          <w:tcPr>
            <w:tcW w:w="4520" w:type="dxa"/>
            <w:tcBorders>
              <w:right w:val="double" w:sz="4" w:space="0" w:color="auto"/>
            </w:tcBorders>
            <w:vAlign w:val="center"/>
          </w:tcPr>
          <w:p w14:paraId="707DBE4B" w14:textId="77777777" w:rsidR="002C3F5D" w:rsidRPr="00B55D92" w:rsidRDefault="002C3F5D" w:rsidP="00B55D92">
            <w:pPr>
              <w:tabs>
                <w:tab w:val="left" w:pos="360"/>
                <w:tab w:val="left" w:pos="5760"/>
              </w:tabs>
              <w:rPr>
                <w:sz w:val="20"/>
              </w:rPr>
            </w:pPr>
            <w:r w:rsidRPr="00B55D92">
              <w:rPr>
                <w:sz w:val="20"/>
              </w:rPr>
              <w:t>128 cubic feet (exactly)</w:t>
            </w:r>
          </w:p>
        </w:tc>
      </w:tr>
      <w:tr w:rsidR="002C3F5D" w:rsidRPr="003B7D39" w14:paraId="4EEA2499" w14:textId="77777777" w:rsidTr="0012032F">
        <w:trPr>
          <w:jc w:val="center"/>
        </w:trPr>
        <w:tc>
          <w:tcPr>
            <w:tcW w:w="4575" w:type="dxa"/>
            <w:tcBorders>
              <w:left w:val="double" w:sz="4" w:space="0" w:color="auto"/>
            </w:tcBorders>
            <w:vAlign w:val="center"/>
          </w:tcPr>
          <w:p w14:paraId="756AAAFD" w14:textId="77777777" w:rsidR="002C3F5D" w:rsidRPr="00B55D92" w:rsidRDefault="002C3F5D" w:rsidP="00B55D92">
            <w:pPr>
              <w:tabs>
                <w:tab w:val="left" w:pos="360"/>
                <w:tab w:val="left" w:pos="5760"/>
              </w:tabs>
              <w:rPr>
                <w:sz w:val="20"/>
              </w:rPr>
            </w:pPr>
            <w:r w:rsidRPr="00B55D92">
              <w:rPr>
                <w:sz w:val="20"/>
              </w:rPr>
              <w:t>1 cubic centimeter (cm</w:t>
            </w:r>
            <w:r w:rsidRPr="00B55D92">
              <w:rPr>
                <w:sz w:val="20"/>
                <w:vertAlign w:val="superscript"/>
              </w:rPr>
              <w:t>3</w:t>
            </w:r>
            <w:r w:rsidRPr="00B55D92">
              <w:rPr>
                <w:sz w:val="20"/>
              </w:rPr>
              <w:t>)</w:t>
            </w:r>
          </w:p>
        </w:tc>
        <w:tc>
          <w:tcPr>
            <w:tcW w:w="4520" w:type="dxa"/>
            <w:tcBorders>
              <w:right w:val="double" w:sz="4" w:space="0" w:color="auto"/>
            </w:tcBorders>
            <w:vAlign w:val="center"/>
          </w:tcPr>
          <w:p w14:paraId="182E9A82" w14:textId="77777777" w:rsidR="002C3F5D" w:rsidRPr="00B55D92" w:rsidRDefault="002C3F5D" w:rsidP="00B55D92">
            <w:pPr>
              <w:tabs>
                <w:tab w:val="left" w:pos="360"/>
                <w:tab w:val="left" w:pos="5760"/>
              </w:tabs>
              <w:rPr>
                <w:sz w:val="20"/>
              </w:rPr>
            </w:pPr>
            <w:r w:rsidRPr="00B55D92">
              <w:rPr>
                <w:sz w:val="20"/>
              </w:rPr>
              <w:t>0.061 cubic inch</w:t>
            </w:r>
          </w:p>
        </w:tc>
      </w:tr>
      <w:tr w:rsidR="002C3F5D" w:rsidRPr="003B7D39" w14:paraId="5A28C9A9" w14:textId="77777777" w:rsidTr="0012032F">
        <w:trPr>
          <w:jc w:val="center"/>
        </w:trPr>
        <w:tc>
          <w:tcPr>
            <w:tcW w:w="4575" w:type="dxa"/>
            <w:tcBorders>
              <w:left w:val="double" w:sz="4" w:space="0" w:color="auto"/>
            </w:tcBorders>
            <w:vAlign w:val="center"/>
          </w:tcPr>
          <w:p w14:paraId="078AE457" w14:textId="77777777" w:rsidR="002C3F5D" w:rsidRPr="00B55D92" w:rsidRDefault="002C3F5D" w:rsidP="00B55D92">
            <w:pPr>
              <w:tabs>
                <w:tab w:val="left" w:pos="360"/>
                <w:tab w:val="left" w:pos="5760"/>
              </w:tabs>
              <w:rPr>
                <w:sz w:val="20"/>
              </w:rPr>
            </w:pPr>
            <w:r w:rsidRPr="00B55D92">
              <w:rPr>
                <w:sz w:val="20"/>
              </w:rPr>
              <w:t>1 cubic decimeter (dm</w:t>
            </w:r>
            <w:r w:rsidRPr="00B55D92">
              <w:rPr>
                <w:sz w:val="20"/>
                <w:vertAlign w:val="superscript"/>
              </w:rPr>
              <w:t>3</w:t>
            </w:r>
            <w:r w:rsidRPr="00B55D92">
              <w:rPr>
                <w:sz w:val="20"/>
              </w:rPr>
              <w:t>)</w:t>
            </w:r>
          </w:p>
        </w:tc>
        <w:tc>
          <w:tcPr>
            <w:tcW w:w="4520" w:type="dxa"/>
            <w:tcBorders>
              <w:right w:val="double" w:sz="4" w:space="0" w:color="auto"/>
            </w:tcBorders>
            <w:vAlign w:val="center"/>
          </w:tcPr>
          <w:p w14:paraId="7666A083" w14:textId="77777777" w:rsidR="002C3F5D" w:rsidRPr="00B55D92" w:rsidRDefault="002C3F5D" w:rsidP="00B55D92">
            <w:pPr>
              <w:tabs>
                <w:tab w:val="left" w:pos="360"/>
                <w:tab w:val="left" w:pos="5760"/>
              </w:tabs>
              <w:rPr>
                <w:sz w:val="20"/>
              </w:rPr>
            </w:pPr>
            <w:r w:rsidRPr="00B55D92">
              <w:rPr>
                <w:sz w:val="20"/>
              </w:rPr>
              <w:t>61.024 cubic inches</w:t>
            </w:r>
          </w:p>
        </w:tc>
      </w:tr>
      <w:tr w:rsidR="002C3F5D" w:rsidRPr="003B7D39" w14:paraId="006B8841" w14:textId="77777777" w:rsidTr="0012032F">
        <w:trPr>
          <w:jc w:val="center"/>
        </w:trPr>
        <w:tc>
          <w:tcPr>
            <w:tcW w:w="4575" w:type="dxa"/>
            <w:tcBorders>
              <w:left w:val="double" w:sz="4" w:space="0" w:color="auto"/>
            </w:tcBorders>
            <w:vAlign w:val="center"/>
          </w:tcPr>
          <w:p w14:paraId="69CD2CD6" w14:textId="77777777" w:rsidR="002C3F5D" w:rsidRPr="00B55D92" w:rsidRDefault="002C3F5D" w:rsidP="00B55D92">
            <w:pPr>
              <w:tabs>
                <w:tab w:val="left" w:pos="360"/>
                <w:tab w:val="left" w:pos="5760"/>
              </w:tabs>
              <w:rPr>
                <w:sz w:val="20"/>
              </w:rPr>
            </w:pPr>
            <w:r w:rsidRPr="00B55D92">
              <w:rPr>
                <w:sz w:val="20"/>
              </w:rPr>
              <w:t>1 cubic foot (ft</w:t>
            </w:r>
            <w:r w:rsidRPr="00B55D92">
              <w:rPr>
                <w:sz w:val="20"/>
                <w:vertAlign w:val="superscript"/>
              </w:rPr>
              <w:t>3</w:t>
            </w:r>
            <w:r w:rsidRPr="00B55D92">
              <w:rPr>
                <w:sz w:val="20"/>
              </w:rPr>
              <w:t>)</w:t>
            </w:r>
          </w:p>
        </w:tc>
        <w:tc>
          <w:tcPr>
            <w:tcW w:w="4520" w:type="dxa"/>
            <w:tcBorders>
              <w:right w:val="double" w:sz="4" w:space="0" w:color="auto"/>
            </w:tcBorders>
            <w:vAlign w:val="center"/>
          </w:tcPr>
          <w:p w14:paraId="7F3E02C7" w14:textId="77777777" w:rsidR="002C3F5D" w:rsidRPr="00B55D92" w:rsidRDefault="002C3F5D" w:rsidP="00B55D92">
            <w:pPr>
              <w:tabs>
                <w:tab w:val="left" w:pos="360"/>
                <w:tab w:val="left" w:pos="5760"/>
              </w:tabs>
              <w:rPr>
                <w:sz w:val="20"/>
              </w:rPr>
            </w:pPr>
            <w:r w:rsidRPr="00B55D92">
              <w:rPr>
                <w:sz w:val="20"/>
              </w:rPr>
              <w:t>7.481 gallons</w:t>
            </w:r>
          </w:p>
          <w:p w14:paraId="08FD81DC" w14:textId="77777777" w:rsidR="002C3F5D" w:rsidRPr="00B55D92" w:rsidRDefault="002C3F5D" w:rsidP="00B55D92">
            <w:pPr>
              <w:tabs>
                <w:tab w:val="left" w:pos="360"/>
                <w:tab w:val="left" w:pos="5760"/>
              </w:tabs>
              <w:rPr>
                <w:sz w:val="20"/>
              </w:rPr>
            </w:pPr>
            <w:r w:rsidRPr="00B55D92">
              <w:rPr>
                <w:sz w:val="20"/>
              </w:rPr>
              <w:t>28.316 cubic decimeters</w:t>
            </w:r>
          </w:p>
        </w:tc>
      </w:tr>
      <w:tr w:rsidR="002C3F5D" w:rsidRPr="003B7D39" w14:paraId="2BB3C6C4" w14:textId="77777777" w:rsidTr="0012032F">
        <w:trPr>
          <w:jc w:val="center"/>
        </w:trPr>
        <w:tc>
          <w:tcPr>
            <w:tcW w:w="4575" w:type="dxa"/>
            <w:tcBorders>
              <w:left w:val="double" w:sz="4" w:space="0" w:color="auto"/>
            </w:tcBorders>
            <w:vAlign w:val="center"/>
          </w:tcPr>
          <w:p w14:paraId="3856C2FC" w14:textId="77777777" w:rsidR="002C3F5D" w:rsidRPr="00B55D92" w:rsidRDefault="002C3F5D" w:rsidP="00B55D92">
            <w:pPr>
              <w:keepNext/>
              <w:tabs>
                <w:tab w:val="left" w:pos="360"/>
                <w:tab w:val="left" w:pos="5760"/>
              </w:tabs>
              <w:rPr>
                <w:sz w:val="20"/>
              </w:rPr>
            </w:pPr>
            <w:r w:rsidRPr="00B55D92">
              <w:rPr>
                <w:sz w:val="20"/>
              </w:rPr>
              <w:t>1 cubic inch (in</w:t>
            </w:r>
            <w:r w:rsidRPr="00B55D92">
              <w:rPr>
                <w:sz w:val="20"/>
                <w:vertAlign w:val="superscript"/>
              </w:rPr>
              <w:t>3</w:t>
            </w:r>
            <w:r w:rsidRPr="00B55D92">
              <w:rPr>
                <w:sz w:val="20"/>
              </w:rPr>
              <w:t>)</w:t>
            </w:r>
          </w:p>
        </w:tc>
        <w:tc>
          <w:tcPr>
            <w:tcW w:w="4520" w:type="dxa"/>
            <w:tcBorders>
              <w:right w:val="double" w:sz="4" w:space="0" w:color="auto"/>
            </w:tcBorders>
            <w:vAlign w:val="center"/>
          </w:tcPr>
          <w:p w14:paraId="73831F2D" w14:textId="77777777" w:rsidR="002C3F5D" w:rsidRPr="00B55D92" w:rsidRDefault="002C3F5D" w:rsidP="00B55D92">
            <w:pPr>
              <w:keepNext/>
              <w:tabs>
                <w:tab w:val="left" w:pos="360"/>
                <w:tab w:val="left" w:pos="5760"/>
              </w:tabs>
              <w:rPr>
                <w:sz w:val="20"/>
              </w:rPr>
            </w:pPr>
            <w:r w:rsidRPr="00B55D92">
              <w:rPr>
                <w:sz w:val="20"/>
              </w:rPr>
              <w:t>0.554 fluid ounce</w:t>
            </w:r>
          </w:p>
          <w:p w14:paraId="085000A8" w14:textId="77777777" w:rsidR="002C3F5D" w:rsidRPr="00B55D92" w:rsidRDefault="002C3F5D" w:rsidP="00B55D92">
            <w:pPr>
              <w:keepNext/>
              <w:tabs>
                <w:tab w:val="left" w:pos="360"/>
                <w:tab w:val="left" w:pos="5760"/>
              </w:tabs>
              <w:rPr>
                <w:sz w:val="20"/>
              </w:rPr>
            </w:pPr>
            <w:r w:rsidRPr="00B55D92">
              <w:rPr>
                <w:sz w:val="20"/>
              </w:rPr>
              <w:t>4.433 fluid drams</w:t>
            </w:r>
          </w:p>
          <w:p w14:paraId="0035D187" w14:textId="77777777" w:rsidR="002C3F5D" w:rsidRPr="00B55D92" w:rsidRDefault="002C3F5D" w:rsidP="00B55D92">
            <w:pPr>
              <w:keepNext/>
              <w:tabs>
                <w:tab w:val="left" w:pos="360"/>
                <w:tab w:val="left" w:pos="5760"/>
              </w:tabs>
              <w:rPr>
                <w:sz w:val="20"/>
              </w:rPr>
            </w:pPr>
            <w:r w:rsidRPr="00B55D92">
              <w:rPr>
                <w:sz w:val="20"/>
              </w:rPr>
              <w:t>16.387 cubic centimeters</w:t>
            </w:r>
          </w:p>
        </w:tc>
      </w:tr>
      <w:tr w:rsidR="002C3F5D" w:rsidRPr="003B7D39" w14:paraId="4F648C33" w14:textId="77777777" w:rsidTr="0012032F">
        <w:trPr>
          <w:jc w:val="center"/>
        </w:trPr>
        <w:tc>
          <w:tcPr>
            <w:tcW w:w="4575" w:type="dxa"/>
            <w:tcBorders>
              <w:left w:val="double" w:sz="4" w:space="0" w:color="auto"/>
            </w:tcBorders>
            <w:vAlign w:val="center"/>
          </w:tcPr>
          <w:p w14:paraId="2ADD12D1" w14:textId="77777777" w:rsidR="002C3F5D" w:rsidRPr="00B55D92" w:rsidRDefault="002C3F5D" w:rsidP="00B55D92">
            <w:pPr>
              <w:tabs>
                <w:tab w:val="left" w:pos="360"/>
                <w:tab w:val="left" w:pos="5760"/>
              </w:tabs>
              <w:rPr>
                <w:sz w:val="20"/>
              </w:rPr>
            </w:pPr>
            <w:r w:rsidRPr="00B55D92">
              <w:rPr>
                <w:sz w:val="20"/>
              </w:rPr>
              <w:t>1 cubic meter (m</w:t>
            </w:r>
            <w:r w:rsidRPr="00B55D92">
              <w:rPr>
                <w:sz w:val="20"/>
                <w:vertAlign w:val="superscript"/>
              </w:rPr>
              <w:t>3</w:t>
            </w:r>
            <w:r w:rsidRPr="00B55D92">
              <w:rPr>
                <w:sz w:val="20"/>
              </w:rPr>
              <w:t>)</w:t>
            </w:r>
          </w:p>
        </w:tc>
        <w:tc>
          <w:tcPr>
            <w:tcW w:w="4520" w:type="dxa"/>
            <w:tcBorders>
              <w:right w:val="double" w:sz="4" w:space="0" w:color="auto"/>
            </w:tcBorders>
            <w:vAlign w:val="center"/>
          </w:tcPr>
          <w:p w14:paraId="7E2793F8" w14:textId="77777777" w:rsidR="002C3F5D" w:rsidRPr="00B55D92" w:rsidRDefault="002C3F5D" w:rsidP="00B55D92">
            <w:pPr>
              <w:tabs>
                <w:tab w:val="left" w:pos="360"/>
                <w:tab w:val="left" w:pos="5760"/>
              </w:tabs>
              <w:rPr>
                <w:sz w:val="20"/>
              </w:rPr>
            </w:pPr>
            <w:r w:rsidRPr="00B55D92">
              <w:rPr>
                <w:sz w:val="20"/>
              </w:rPr>
              <w:t>1.308 cubic yards</w:t>
            </w:r>
          </w:p>
        </w:tc>
      </w:tr>
      <w:tr w:rsidR="002C3F5D" w:rsidRPr="003B7D39" w14:paraId="544C8E30" w14:textId="77777777" w:rsidTr="0012032F">
        <w:trPr>
          <w:jc w:val="center"/>
        </w:trPr>
        <w:tc>
          <w:tcPr>
            <w:tcW w:w="4575" w:type="dxa"/>
            <w:tcBorders>
              <w:left w:val="double" w:sz="4" w:space="0" w:color="auto"/>
            </w:tcBorders>
            <w:vAlign w:val="center"/>
          </w:tcPr>
          <w:p w14:paraId="5F636B26" w14:textId="77777777" w:rsidR="002C3F5D" w:rsidRPr="00B55D92" w:rsidRDefault="002C3F5D" w:rsidP="00B55D92">
            <w:pPr>
              <w:tabs>
                <w:tab w:val="left" w:pos="360"/>
                <w:tab w:val="left" w:pos="5760"/>
              </w:tabs>
              <w:rPr>
                <w:sz w:val="20"/>
              </w:rPr>
            </w:pPr>
            <w:r w:rsidRPr="00B55D92">
              <w:rPr>
                <w:sz w:val="20"/>
              </w:rPr>
              <w:t>1 cubic yard (yd</w:t>
            </w:r>
            <w:r w:rsidRPr="00B55D92">
              <w:rPr>
                <w:sz w:val="20"/>
                <w:vertAlign w:val="superscript"/>
              </w:rPr>
              <w:t>3</w:t>
            </w:r>
            <w:r w:rsidRPr="00B55D92">
              <w:rPr>
                <w:sz w:val="20"/>
              </w:rPr>
              <w:t>)</w:t>
            </w:r>
          </w:p>
        </w:tc>
        <w:tc>
          <w:tcPr>
            <w:tcW w:w="4520" w:type="dxa"/>
            <w:tcBorders>
              <w:right w:val="double" w:sz="4" w:space="0" w:color="auto"/>
            </w:tcBorders>
            <w:vAlign w:val="center"/>
          </w:tcPr>
          <w:p w14:paraId="04127CDB" w14:textId="77777777" w:rsidR="002C3F5D" w:rsidRPr="00B55D92" w:rsidRDefault="002C3F5D" w:rsidP="00B55D92">
            <w:pPr>
              <w:tabs>
                <w:tab w:val="left" w:pos="360"/>
                <w:tab w:val="left" w:pos="5760"/>
              </w:tabs>
              <w:rPr>
                <w:sz w:val="20"/>
              </w:rPr>
            </w:pPr>
            <w:r w:rsidRPr="00B55D92">
              <w:rPr>
                <w:sz w:val="20"/>
              </w:rPr>
              <w:t>0.765 cubic meter</w:t>
            </w:r>
          </w:p>
        </w:tc>
      </w:tr>
      <w:tr w:rsidR="002C3F5D" w:rsidRPr="003B7D39" w14:paraId="40B0E7E4" w14:textId="77777777" w:rsidTr="0012032F">
        <w:trPr>
          <w:jc w:val="center"/>
        </w:trPr>
        <w:tc>
          <w:tcPr>
            <w:tcW w:w="4575" w:type="dxa"/>
            <w:tcBorders>
              <w:left w:val="double" w:sz="4" w:space="0" w:color="auto"/>
            </w:tcBorders>
            <w:vAlign w:val="center"/>
          </w:tcPr>
          <w:p w14:paraId="17F79CDC" w14:textId="77777777" w:rsidR="002C3F5D" w:rsidRPr="00B55D92" w:rsidRDefault="002C3F5D" w:rsidP="00B55D92">
            <w:pPr>
              <w:tabs>
                <w:tab w:val="left" w:pos="360"/>
                <w:tab w:val="left" w:pos="5760"/>
              </w:tabs>
              <w:rPr>
                <w:sz w:val="20"/>
              </w:rPr>
            </w:pPr>
            <w:r w:rsidRPr="00B55D92">
              <w:rPr>
                <w:sz w:val="20"/>
              </w:rPr>
              <w:t>1 cup, measuring</w:t>
            </w:r>
          </w:p>
        </w:tc>
        <w:tc>
          <w:tcPr>
            <w:tcW w:w="4520" w:type="dxa"/>
            <w:tcBorders>
              <w:right w:val="double" w:sz="4" w:space="0" w:color="auto"/>
            </w:tcBorders>
            <w:vAlign w:val="center"/>
          </w:tcPr>
          <w:p w14:paraId="11495A19" w14:textId="77777777" w:rsidR="002C3F5D" w:rsidRPr="00B55D92" w:rsidRDefault="002C3F5D" w:rsidP="00B55D92">
            <w:pPr>
              <w:tabs>
                <w:tab w:val="left" w:pos="360"/>
                <w:tab w:val="left" w:pos="5760"/>
              </w:tabs>
              <w:rPr>
                <w:sz w:val="20"/>
              </w:rPr>
            </w:pPr>
            <w:r w:rsidRPr="00B55D92">
              <w:rPr>
                <w:sz w:val="20"/>
              </w:rPr>
              <w:t>8 fluid ounces (exactly)</w:t>
            </w:r>
          </w:p>
          <w:p w14:paraId="46123112" w14:textId="77777777" w:rsidR="002C3F5D" w:rsidRPr="00B55D92" w:rsidRDefault="002C3F5D" w:rsidP="00B55D92">
            <w:pPr>
              <w:tabs>
                <w:tab w:val="left" w:pos="360"/>
                <w:tab w:val="left" w:pos="5760"/>
              </w:tabs>
              <w:rPr>
                <w:sz w:val="20"/>
              </w:rPr>
            </w:pPr>
            <w:r w:rsidRPr="00B55D92">
              <w:rPr>
                <w:sz w:val="20"/>
              </w:rPr>
              <w:t>237 milliliters</w:t>
            </w:r>
          </w:p>
          <w:p w14:paraId="42F15E06" w14:textId="77777777" w:rsidR="002C3F5D" w:rsidRPr="00B55D92" w:rsidRDefault="002C3F5D" w:rsidP="00B55D92">
            <w:pPr>
              <w:tabs>
                <w:tab w:val="left" w:pos="360"/>
                <w:tab w:val="left" w:pos="5760"/>
              </w:tabs>
              <w:rPr>
                <w:sz w:val="20"/>
              </w:rPr>
            </w:pPr>
            <w:r w:rsidRPr="00B55D92">
              <w:rPr>
                <w:sz w:val="20"/>
              </w:rPr>
              <w:t>½ liquid pint (exactly)</w:t>
            </w:r>
          </w:p>
        </w:tc>
      </w:tr>
      <w:tr w:rsidR="002C3F5D" w:rsidRPr="003B7D39" w14:paraId="7E212400" w14:textId="77777777" w:rsidTr="0012032F">
        <w:trPr>
          <w:jc w:val="center"/>
        </w:trPr>
        <w:tc>
          <w:tcPr>
            <w:tcW w:w="4575" w:type="dxa"/>
            <w:tcBorders>
              <w:left w:val="double" w:sz="4" w:space="0" w:color="auto"/>
            </w:tcBorders>
            <w:vAlign w:val="center"/>
          </w:tcPr>
          <w:p w14:paraId="5DBCFC41" w14:textId="77777777" w:rsidR="002C3F5D" w:rsidRPr="00B55D92" w:rsidRDefault="002C3F5D" w:rsidP="00B55D92">
            <w:pPr>
              <w:tabs>
                <w:tab w:val="left" w:pos="360"/>
                <w:tab w:val="left" w:pos="5760"/>
              </w:tabs>
              <w:rPr>
                <w:sz w:val="20"/>
              </w:rPr>
            </w:pPr>
            <w:r w:rsidRPr="00B55D92">
              <w:rPr>
                <w:sz w:val="20"/>
              </w:rPr>
              <w:lastRenderedPageBreak/>
              <w:t>1 dekaliter (</w:t>
            </w:r>
            <w:proofErr w:type="spellStart"/>
            <w:r w:rsidRPr="00B55D92">
              <w:rPr>
                <w:sz w:val="20"/>
              </w:rPr>
              <w:t>daL</w:t>
            </w:r>
            <w:proofErr w:type="spellEnd"/>
            <w:r w:rsidRPr="00B55D92">
              <w:rPr>
                <w:sz w:val="20"/>
              </w:rPr>
              <w:t>)</w:t>
            </w:r>
          </w:p>
        </w:tc>
        <w:tc>
          <w:tcPr>
            <w:tcW w:w="4520" w:type="dxa"/>
            <w:tcBorders>
              <w:right w:val="double" w:sz="4" w:space="0" w:color="auto"/>
            </w:tcBorders>
            <w:vAlign w:val="center"/>
          </w:tcPr>
          <w:p w14:paraId="36262F11" w14:textId="77777777" w:rsidR="002C3F5D" w:rsidRPr="00B55D92" w:rsidRDefault="002C3F5D" w:rsidP="00B55D92">
            <w:pPr>
              <w:tabs>
                <w:tab w:val="left" w:pos="360"/>
                <w:tab w:val="left" w:pos="5760"/>
              </w:tabs>
              <w:rPr>
                <w:sz w:val="20"/>
              </w:rPr>
            </w:pPr>
            <w:r w:rsidRPr="00B55D92">
              <w:rPr>
                <w:sz w:val="20"/>
              </w:rPr>
              <w:t>2.642 gallons</w:t>
            </w:r>
          </w:p>
          <w:p w14:paraId="71E876C4" w14:textId="77777777" w:rsidR="002C3F5D" w:rsidRPr="00B55D92" w:rsidRDefault="002C3F5D" w:rsidP="00B55D92">
            <w:pPr>
              <w:tabs>
                <w:tab w:val="left" w:pos="360"/>
                <w:tab w:val="left" w:pos="5760"/>
              </w:tabs>
              <w:rPr>
                <w:sz w:val="20"/>
              </w:rPr>
            </w:pPr>
            <w:r w:rsidRPr="00B55D92">
              <w:rPr>
                <w:sz w:val="20"/>
              </w:rPr>
              <w:t>1.135 pecks</w:t>
            </w:r>
          </w:p>
        </w:tc>
      </w:tr>
      <w:tr w:rsidR="002C3F5D" w:rsidRPr="003B7D39" w14:paraId="334194EA" w14:textId="77777777" w:rsidTr="0012032F">
        <w:trPr>
          <w:jc w:val="center"/>
        </w:trPr>
        <w:tc>
          <w:tcPr>
            <w:tcW w:w="4575" w:type="dxa"/>
            <w:tcBorders>
              <w:left w:val="double" w:sz="4" w:space="0" w:color="auto"/>
            </w:tcBorders>
            <w:vAlign w:val="center"/>
          </w:tcPr>
          <w:p w14:paraId="586F1C4B" w14:textId="77777777" w:rsidR="002C3F5D" w:rsidRPr="00B55D92" w:rsidRDefault="002C3F5D" w:rsidP="00B55D92">
            <w:pPr>
              <w:tabs>
                <w:tab w:val="left" w:pos="360"/>
                <w:tab w:val="left" w:pos="5760"/>
              </w:tabs>
              <w:ind w:left="157" w:hanging="157"/>
              <w:rPr>
                <w:sz w:val="20"/>
              </w:rPr>
            </w:pPr>
            <w:r w:rsidRPr="00B55D92">
              <w:rPr>
                <w:sz w:val="20"/>
              </w:rPr>
              <w:t>1 dram, fluid (or liquid) (</w:t>
            </w:r>
            <w:proofErr w:type="spellStart"/>
            <w:r w:rsidRPr="00B55D92">
              <w:rPr>
                <w:sz w:val="20"/>
              </w:rPr>
              <w:t>fl</w:t>
            </w:r>
            <w:proofErr w:type="spellEnd"/>
            <w:r w:rsidRPr="00B55D92">
              <w:rPr>
                <w:sz w:val="20"/>
              </w:rPr>
              <w:t xml:space="preserve"> </w:t>
            </w:r>
            <w:proofErr w:type="spellStart"/>
            <w:r w:rsidRPr="00B55D92">
              <w:rPr>
                <w:sz w:val="20"/>
              </w:rPr>
              <w:t>dr</w:t>
            </w:r>
            <w:proofErr w:type="spellEnd"/>
            <w:r w:rsidRPr="00B55D92">
              <w:rPr>
                <w:sz w:val="20"/>
              </w:rPr>
              <w:t>)</w:t>
            </w:r>
          </w:p>
          <w:p w14:paraId="399D52AC" w14:textId="1BE87C65" w:rsidR="002C3F5D" w:rsidRPr="00B55D92" w:rsidRDefault="0098070C">
            <w:pPr>
              <w:tabs>
                <w:tab w:val="left" w:pos="360"/>
                <w:tab w:val="left" w:pos="5760"/>
              </w:tabs>
              <w:ind w:left="157" w:hanging="157"/>
              <w:rPr>
                <w:sz w:val="20"/>
              </w:rPr>
            </w:pPr>
            <w:r>
              <w:rPr>
                <w:sz w:val="20"/>
              </w:rPr>
              <w:t>(</w:t>
            </w:r>
            <w:r w:rsidR="002C3F5D" w:rsidRPr="00B55D92">
              <w:rPr>
                <w:sz w:val="20"/>
              </w:rPr>
              <w:t xml:space="preserve">or </w:t>
            </w:r>
            <w:r w:rsidR="002C3F5D" w:rsidRPr="00B55D92">
              <w:rPr>
                <w:sz w:val="20"/>
              </w:rPr>
              <w:sym w:font="Symbol" w:char="F0A6"/>
            </w:r>
            <w:r w:rsidR="002C3F5D" w:rsidRPr="00B55D92">
              <w:rPr>
                <w:sz w:val="20"/>
              </w:rPr>
              <w:t xml:space="preserve"> </w:t>
            </w:r>
            <w:r w:rsidR="007448F0">
              <w:rPr>
                <w:sz w:val="20"/>
              </w:rPr>
              <w:t>Ӡ</w:t>
            </w:r>
            <w:r>
              <w:rPr>
                <w:sz w:val="20"/>
              </w:rPr>
              <w:t>)</w:t>
            </w:r>
            <w:r w:rsidR="002C3F5D" w:rsidRPr="00B55D92">
              <w:rPr>
                <w:sz w:val="20"/>
              </w:rPr>
              <w:t xml:space="preserve"> (U.S.)</w:t>
            </w:r>
          </w:p>
        </w:tc>
        <w:tc>
          <w:tcPr>
            <w:tcW w:w="4520" w:type="dxa"/>
            <w:tcBorders>
              <w:right w:val="double" w:sz="4" w:space="0" w:color="auto"/>
            </w:tcBorders>
            <w:vAlign w:val="center"/>
          </w:tcPr>
          <w:p w14:paraId="637959C3" w14:textId="1F96C68B" w:rsidR="002C3F5D" w:rsidRPr="00B55D92" w:rsidRDefault="002C3F5D" w:rsidP="00B55D92">
            <w:pPr>
              <w:keepNext/>
              <w:keepLines/>
              <w:tabs>
                <w:tab w:val="left" w:pos="360"/>
                <w:tab w:val="left" w:pos="5760"/>
              </w:tabs>
              <w:rPr>
                <w:sz w:val="20"/>
              </w:rPr>
            </w:pPr>
            <w:r w:rsidRPr="00B55D92">
              <w:rPr>
                <w:spacing w:val="-10"/>
                <w:sz w:val="20"/>
                <w:vertAlign w:val="superscript"/>
              </w:rPr>
              <w:t>1</w:t>
            </w:r>
            <w:r w:rsidRPr="00B55D92">
              <w:rPr>
                <w:spacing w:val="-10"/>
                <w:sz w:val="20"/>
              </w:rPr>
              <w:t>/</w:t>
            </w:r>
            <w:r w:rsidRPr="00B55D92">
              <w:rPr>
                <w:spacing w:val="-10"/>
                <w:sz w:val="20"/>
                <w:vertAlign w:val="subscript"/>
              </w:rPr>
              <w:t>8</w:t>
            </w:r>
            <w:r w:rsidRPr="00B55D92">
              <w:rPr>
                <w:sz w:val="20"/>
              </w:rPr>
              <w:t xml:space="preserve"> fluid ounce (exactly)</w:t>
            </w:r>
          </w:p>
          <w:p w14:paraId="41758068" w14:textId="77777777" w:rsidR="002C3F5D" w:rsidRPr="00B55D92" w:rsidRDefault="002C3F5D" w:rsidP="00B55D92">
            <w:pPr>
              <w:tabs>
                <w:tab w:val="left" w:pos="360"/>
                <w:tab w:val="left" w:pos="5760"/>
              </w:tabs>
              <w:rPr>
                <w:sz w:val="20"/>
              </w:rPr>
            </w:pPr>
            <w:r w:rsidRPr="00B55D92">
              <w:rPr>
                <w:sz w:val="20"/>
              </w:rPr>
              <w:t>0.226 cubic inch</w:t>
            </w:r>
          </w:p>
          <w:p w14:paraId="53CBE534" w14:textId="77777777" w:rsidR="002C3F5D" w:rsidRPr="00B55D92" w:rsidRDefault="002C3F5D" w:rsidP="00B55D92">
            <w:pPr>
              <w:keepNext/>
              <w:keepLines/>
              <w:tabs>
                <w:tab w:val="left" w:pos="360"/>
                <w:tab w:val="left" w:pos="5760"/>
              </w:tabs>
              <w:rPr>
                <w:sz w:val="20"/>
              </w:rPr>
            </w:pPr>
            <w:r w:rsidRPr="00B55D92">
              <w:rPr>
                <w:sz w:val="20"/>
              </w:rPr>
              <w:t>3.697 milliliters</w:t>
            </w:r>
          </w:p>
          <w:p w14:paraId="5024EA69" w14:textId="77777777" w:rsidR="002C3F5D" w:rsidRPr="00B55D92" w:rsidRDefault="002C3F5D" w:rsidP="00B55D92">
            <w:pPr>
              <w:tabs>
                <w:tab w:val="left" w:pos="360"/>
                <w:tab w:val="left" w:pos="5760"/>
              </w:tabs>
              <w:rPr>
                <w:sz w:val="20"/>
              </w:rPr>
            </w:pPr>
            <w:r w:rsidRPr="00B55D92">
              <w:rPr>
                <w:sz w:val="20"/>
              </w:rPr>
              <w:t>1.041 British fluid drachms</w:t>
            </w:r>
          </w:p>
        </w:tc>
      </w:tr>
      <w:tr w:rsidR="002C3F5D" w:rsidRPr="003B7D39" w14:paraId="2D9A0224" w14:textId="77777777" w:rsidTr="0012032F">
        <w:trPr>
          <w:jc w:val="center"/>
        </w:trPr>
        <w:tc>
          <w:tcPr>
            <w:tcW w:w="4575" w:type="dxa"/>
            <w:tcBorders>
              <w:left w:val="double" w:sz="4" w:space="0" w:color="auto"/>
            </w:tcBorders>
            <w:vAlign w:val="center"/>
          </w:tcPr>
          <w:p w14:paraId="75FA9585" w14:textId="77777777" w:rsidR="002C3F5D" w:rsidRPr="00B55D92" w:rsidRDefault="002C3F5D" w:rsidP="00B55D92">
            <w:pPr>
              <w:widowControl w:val="0"/>
              <w:tabs>
                <w:tab w:val="left" w:pos="360"/>
                <w:tab w:val="left" w:pos="5760"/>
              </w:tabs>
              <w:rPr>
                <w:sz w:val="20"/>
              </w:rPr>
            </w:pPr>
            <w:r w:rsidRPr="00B55D92">
              <w:rPr>
                <w:sz w:val="20"/>
              </w:rPr>
              <w:t>[1 drachm, fluid (</w:t>
            </w:r>
            <w:proofErr w:type="spellStart"/>
            <w:r w:rsidRPr="00B55D92">
              <w:rPr>
                <w:sz w:val="20"/>
              </w:rPr>
              <w:t>fl</w:t>
            </w:r>
            <w:proofErr w:type="spellEnd"/>
            <w:r w:rsidRPr="00B55D92">
              <w:rPr>
                <w:sz w:val="20"/>
              </w:rPr>
              <w:t xml:space="preserve"> </w:t>
            </w:r>
            <w:proofErr w:type="spellStart"/>
            <w:r w:rsidRPr="00B55D92">
              <w:rPr>
                <w:sz w:val="20"/>
              </w:rPr>
              <w:t>dr</w:t>
            </w:r>
            <w:proofErr w:type="spellEnd"/>
            <w:r w:rsidRPr="00B55D92">
              <w:rPr>
                <w:sz w:val="20"/>
              </w:rPr>
              <w:t>) (British)]</w:t>
            </w:r>
          </w:p>
        </w:tc>
        <w:tc>
          <w:tcPr>
            <w:tcW w:w="4520" w:type="dxa"/>
            <w:tcBorders>
              <w:right w:val="double" w:sz="4" w:space="0" w:color="auto"/>
            </w:tcBorders>
            <w:vAlign w:val="center"/>
          </w:tcPr>
          <w:p w14:paraId="2946F838" w14:textId="77777777" w:rsidR="002C3F5D" w:rsidRPr="00B55D92" w:rsidRDefault="002C3F5D" w:rsidP="00B55D92">
            <w:pPr>
              <w:keepNext/>
              <w:tabs>
                <w:tab w:val="left" w:pos="360"/>
                <w:tab w:val="left" w:pos="5760"/>
              </w:tabs>
              <w:rPr>
                <w:sz w:val="20"/>
              </w:rPr>
            </w:pPr>
            <w:r w:rsidRPr="00B55D92">
              <w:rPr>
                <w:sz w:val="20"/>
              </w:rPr>
              <w:t>0.961 U.S. fluid dram</w:t>
            </w:r>
          </w:p>
          <w:p w14:paraId="22AD3B36" w14:textId="77777777" w:rsidR="002C3F5D" w:rsidRPr="00B55D92" w:rsidRDefault="002C3F5D" w:rsidP="00B55D92">
            <w:pPr>
              <w:keepNext/>
              <w:tabs>
                <w:tab w:val="left" w:pos="360"/>
                <w:tab w:val="left" w:pos="5760"/>
              </w:tabs>
              <w:rPr>
                <w:sz w:val="20"/>
              </w:rPr>
            </w:pPr>
            <w:r w:rsidRPr="00B55D92">
              <w:rPr>
                <w:sz w:val="20"/>
              </w:rPr>
              <w:t>0.217 cubic inch</w:t>
            </w:r>
          </w:p>
          <w:p w14:paraId="6AC5494D" w14:textId="77777777" w:rsidR="002C3F5D" w:rsidRPr="00B55D92" w:rsidRDefault="002C3F5D" w:rsidP="00B55D92">
            <w:pPr>
              <w:keepNext/>
              <w:tabs>
                <w:tab w:val="left" w:pos="360"/>
                <w:tab w:val="left" w:pos="5760"/>
              </w:tabs>
              <w:rPr>
                <w:sz w:val="20"/>
              </w:rPr>
            </w:pPr>
            <w:r w:rsidRPr="00B55D92">
              <w:rPr>
                <w:sz w:val="20"/>
              </w:rPr>
              <w:t>3.552 milliliters</w:t>
            </w:r>
          </w:p>
        </w:tc>
      </w:tr>
      <w:tr w:rsidR="002C3F5D" w:rsidRPr="003B7D39" w14:paraId="2ADFBBAC" w14:textId="77777777" w:rsidTr="0012032F">
        <w:trPr>
          <w:jc w:val="center"/>
        </w:trPr>
        <w:tc>
          <w:tcPr>
            <w:tcW w:w="4575" w:type="dxa"/>
            <w:tcBorders>
              <w:left w:val="double" w:sz="4" w:space="0" w:color="auto"/>
            </w:tcBorders>
            <w:vAlign w:val="center"/>
          </w:tcPr>
          <w:p w14:paraId="0850D99A" w14:textId="77777777" w:rsidR="002C3F5D" w:rsidRPr="00B55D92" w:rsidRDefault="002C3F5D" w:rsidP="002562FA">
            <w:pPr>
              <w:keepNext/>
              <w:widowControl w:val="0"/>
              <w:tabs>
                <w:tab w:val="left" w:pos="360"/>
                <w:tab w:val="left" w:pos="5760"/>
              </w:tabs>
              <w:rPr>
                <w:sz w:val="20"/>
              </w:rPr>
            </w:pPr>
            <w:r w:rsidRPr="00B55D92">
              <w:rPr>
                <w:sz w:val="20"/>
              </w:rPr>
              <w:t>1 gallon (gal) (U.S.)</w:t>
            </w:r>
          </w:p>
        </w:tc>
        <w:tc>
          <w:tcPr>
            <w:tcW w:w="4520" w:type="dxa"/>
            <w:tcBorders>
              <w:right w:val="double" w:sz="4" w:space="0" w:color="auto"/>
            </w:tcBorders>
            <w:vAlign w:val="center"/>
          </w:tcPr>
          <w:p w14:paraId="20B8971A" w14:textId="77777777" w:rsidR="002C3F5D" w:rsidRPr="00B55D92" w:rsidRDefault="002C3F5D" w:rsidP="002562FA">
            <w:pPr>
              <w:keepNext/>
              <w:tabs>
                <w:tab w:val="left" w:pos="360"/>
                <w:tab w:val="left" w:pos="5760"/>
              </w:tabs>
              <w:rPr>
                <w:sz w:val="20"/>
              </w:rPr>
            </w:pPr>
            <w:r w:rsidRPr="00B55D92">
              <w:rPr>
                <w:sz w:val="20"/>
              </w:rPr>
              <w:t>231 cubic inches (exactly)</w:t>
            </w:r>
          </w:p>
          <w:p w14:paraId="64899616" w14:textId="77777777" w:rsidR="002C3F5D" w:rsidRPr="00B55D92" w:rsidRDefault="002C3F5D" w:rsidP="002562FA">
            <w:pPr>
              <w:keepNext/>
              <w:tabs>
                <w:tab w:val="left" w:pos="360"/>
                <w:tab w:val="left" w:pos="5760"/>
              </w:tabs>
              <w:rPr>
                <w:sz w:val="20"/>
              </w:rPr>
            </w:pPr>
            <w:r w:rsidRPr="00B55D92">
              <w:rPr>
                <w:sz w:val="20"/>
              </w:rPr>
              <w:t>3.785 liters</w:t>
            </w:r>
          </w:p>
          <w:p w14:paraId="0D4FBB70" w14:textId="77777777" w:rsidR="002C3F5D" w:rsidRPr="00B55D92" w:rsidRDefault="002C3F5D" w:rsidP="002562FA">
            <w:pPr>
              <w:keepNext/>
              <w:tabs>
                <w:tab w:val="left" w:pos="360"/>
                <w:tab w:val="left" w:pos="5760"/>
              </w:tabs>
              <w:rPr>
                <w:sz w:val="20"/>
              </w:rPr>
            </w:pPr>
            <w:r w:rsidRPr="00B55D92">
              <w:rPr>
                <w:sz w:val="20"/>
              </w:rPr>
              <w:t>0.833 British gallon</w:t>
            </w:r>
          </w:p>
          <w:p w14:paraId="46D66B50" w14:textId="77777777" w:rsidR="002C3F5D" w:rsidRPr="00B55D92" w:rsidRDefault="002C3F5D" w:rsidP="002562FA">
            <w:pPr>
              <w:keepNext/>
              <w:tabs>
                <w:tab w:val="left" w:pos="360"/>
                <w:tab w:val="left" w:pos="5760"/>
              </w:tabs>
              <w:rPr>
                <w:sz w:val="20"/>
              </w:rPr>
            </w:pPr>
            <w:r w:rsidRPr="00B55D92">
              <w:rPr>
                <w:sz w:val="20"/>
              </w:rPr>
              <w:t>128 U.S. fluid ounces (exactly)</w:t>
            </w:r>
          </w:p>
        </w:tc>
      </w:tr>
      <w:tr w:rsidR="002C3F5D" w:rsidRPr="003B7D39" w14:paraId="39B847C6" w14:textId="77777777" w:rsidTr="0012032F">
        <w:trPr>
          <w:jc w:val="center"/>
        </w:trPr>
        <w:tc>
          <w:tcPr>
            <w:tcW w:w="4575" w:type="dxa"/>
            <w:tcBorders>
              <w:left w:val="double" w:sz="4" w:space="0" w:color="auto"/>
            </w:tcBorders>
            <w:vAlign w:val="center"/>
          </w:tcPr>
          <w:p w14:paraId="642F86A1" w14:textId="77777777" w:rsidR="002C3F5D" w:rsidRPr="00B55D92" w:rsidRDefault="002C3F5D" w:rsidP="00B55D92">
            <w:pPr>
              <w:widowControl w:val="0"/>
              <w:tabs>
                <w:tab w:val="left" w:pos="360"/>
                <w:tab w:val="left" w:pos="5760"/>
              </w:tabs>
              <w:rPr>
                <w:sz w:val="20"/>
              </w:rPr>
            </w:pPr>
            <w:r w:rsidRPr="00B55D92">
              <w:rPr>
                <w:sz w:val="20"/>
              </w:rPr>
              <w:t>[1 gallon (gal) (British Imperial)]</w:t>
            </w:r>
          </w:p>
        </w:tc>
        <w:tc>
          <w:tcPr>
            <w:tcW w:w="4520" w:type="dxa"/>
            <w:tcBorders>
              <w:right w:val="double" w:sz="4" w:space="0" w:color="auto"/>
            </w:tcBorders>
            <w:vAlign w:val="center"/>
          </w:tcPr>
          <w:p w14:paraId="0E4CC3D4" w14:textId="77777777" w:rsidR="002C3F5D" w:rsidRPr="00B55D92" w:rsidRDefault="002C3F5D" w:rsidP="00B55D92">
            <w:pPr>
              <w:tabs>
                <w:tab w:val="left" w:pos="360"/>
                <w:tab w:val="left" w:pos="5760"/>
              </w:tabs>
              <w:rPr>
                <w:sz w:val="20"/>
              </w:rPr>
            </w:pPr>
            <w:r w:rsidRPr="00B55D92">
              <w:rPr>
                <w:sz w:val="20"/>
              </w:rPr>
              <w:t>277.42 cubic inches</w:t>
            </w:r>
          </w:p>
          <w:p w14:paraId="320160BA" w14:textId="77777777" w:rsidR="002C3F5D" w:rsidRPr="00B55D92" w:rsidRDefault="002C3F5D" w:rsidP="00B55D92">
            <w:pPr>
              <w:tabs>
                <w:tab w:val="left" w:pos="360"/>
                <w:tab w:val="left" w:pos="5760"/>
              </w:tabs>
              <w:rPr>
                <w:sz w:val="20"/>
              </w:rPr>
            </w:pPr>
            <w:r w:rsidRPr="00B55D92">
              <w:rPr>
                <w:sz w:val="20"/>
              </w:rPr>
              <w:t>1.201 U.S. gallons</w:t>
            </w:r>
          </w:p>
          <w:p w14:paraId="79E888B2" w14:textId="77777777" w:rsidR="002C3F5D" w:rsidRPr="00B55D92" w:rsidRDefault="002C3F5D" w:rsidP="00B55D92">
            <w:pPr>
              <w:tabs>
                <w:tab w:val="left" w:pos="360"/>
                <w:tab w:val="left" w:pos="5760"/>
              </w:tabs>
              <w:rPr>
                <w:sz w:val="20"/>
              </w:rPr>
            </w:pPr>
            <w:r w:rsidRPr="00B55D92">
              <w:rPr>
                <w:sz w:val="20"/>
              </w:rPr>
              <w:t>4.546 liters</w:t>
            </w:r>
          </w:p>
          <w:p w14:paraId="68D11FA7" w14:textId="77777777" w:rsidR="002C3F5D" w:rsidRPr="00B55D92" w:rsidRDefault="002C3F5D" w:rsidP="00B55D92">
            <w:pPr>
              <w:keepNext/>
              <w:tabs>
                <w:tab w:val="left" w:pos="360"/>
                <w:tab w:val="left" w:pos="5760"/>
              </w:tabs>
              <w:rPr>
                <w:sz w:val="20"/>
              </w:rPr>
            </w:pPr>
            <w:r w:rsidRPr="00B55D92">
              <w:rPr>
                <w:sz w:val="20"/>
              </w:rPr>
              <w:t>160 British fluid ounces (exactly)</w:t>
            </w:r>
          </w:p>
        </w:tc>
      </w:tr>
      <w:tr w:rsidR="002C3F5D" w:rsidRPr="003B7D39" w14:paraId="7AE134F6" w14:textId="77777777" w:rsidTr="0012032F">
        <w:trPr>
          <w:jc w:val="center"/>
        </w:trPr>
        <w:tc>
          <w:tcPr>
            <w:tcW w:w="4575" w:type="dxa"/>
            <w:tcBorders>
              <w:left w:val="double" w:sz="4" w:space="0" w:color="auto"/>
            </w:tcBorders>
            <w:vAlign w:val="center"/>
          </w:tcPr>
          <w:p w14:paraId="6DA6454D" w14:textId="77777777" w:rsidR="002C3F5D" w:rsidRPr="00B55D92" w:rsidRDefault="002C3F5D" w:rsidP="00B55D92">
            <w:pPr>
              <w:widowControl w:val="0"/>
              <w:tabs>
                <w:tab w:val="left" w:pos="360"/>
                <w:tab w:val="left" w:pos="5760"/>
              </w:tabs>
              <w:rPr>
                <w:sz w:val="20"/>
              </w:rPr>
            </w:pPr>
            <w:r w:rsidRPr="00B55D92">
              <w:rPr>
                <w:sz w:val="20"/>
              </w:rPr>
              <w:t>1 gill (</w:t>
            </w:r>
            <w:proofErr w:type="spellStart"/>
            <w:r w:rsidRPr="00B55D92">
              <w:rPr>
                <w:sz w:val="20"/>
              </w:rPr>
              <w:t>gi</w:t>
            </w:r>
            <w:proofErr w:type="spellEnd"/>
            <w:r w:rsidRPr="00B55D92">
              <w:rPr>
                <w:sz w:val="20"/>
              </w:rPr>
              <w:t>)</w:t>
            </w:r>
          </w:p>
        </w:tc>
        <w:tc>
          <w:tcPr>
            <w:tcW w:w="4520" w:type="dxa"/>
            <w:tcBorders>
              <w:right w:val="double" w:sz="4" w:space="0" w:color="auto"/>
            </w:tcBorders>
            <w:vAlign w:val="center"/>
          </w:tcPr>
          <w:p w14:paraId="1EBD9B07" w14:textId="77777777" w:rsidR="002C3F5D" w:rsidRPr="00B55D92" w:rsidRDefault="002C3F5D" w:rsidP="00B55D92">
            <w:pPr>
              <w:tabs>
                <w:tab w:val="left" w:pos="360"/>
                <w:tab w:val="left" w:pos="5760"/>
              </w:tabs>
              <w:rPr>
                <w:sz w:val="20"/>
              </w:rPr>
            </w:pPr>
            <w:r w:rsidRPr="00B55D92">
              <w:rPr>
                <w:sz w:val="20"/>
              </w:rPr>
              <w:t>7.219 cubic inches</w:t>
            </w:r>
          </w:p>
          <w:p w14:paraId="6AF11F5A" w14:textId="77777777" w:rsidR="002C3F5D" w:rsidRPr="00B55D92" w:rsidRDefault="002C3F5D" w:rsidP="00B55D92">
            <w:pPr>
              <w:tabs>
                <w:tab w:val="left" w:pos="360"/>
                <w:tab w:val="left" w:pos="5760"/>
              </w:tabs>
              <w:rPr>
                <w:sz w:val="20"/>
              </w:rPr>
            </w:pPr>
            <w:r w:rsidRPr="00B55D92">
              <w:rPr>
                <w:sz w:val="20"/>
              </w:rPr>
              <w:t>4 fluid ounces (exactly)</w:t>
            </w:r>
          </w:p>
          <w:p w14:paraId="3F4CA84C" w14:textId="77777777" w:rsidR="002C3F5D" w:rsidRPr="00B55D92" w:rsidRDefault="002C3F5D" w:rsidP="00B55D92">
            <w:pPr>
              <w:keepNext/>
              <w:tabs>
                <w:tab w:val="left" w:pos="360"/>
                <w:tab w:val="left" w:pos="5760"/>
              </w:tabs>
              <w:rPr>
                <w:sz w:val="20"/>
              </w:rPr>
            </w:pPr>
            <w:r w:rsidRPr="00B55D92">
              <w:rPr>
                <w:sz w:val="20"/>
              </w:rPr>
              <w:t>0.118 liter</w:t>
            </w:r>
          </w:p>
        </w:tc>
      </w:tr>
      <w:tr w:rsidR="002C3F5D" w:rsidRPr="003B7D39" w14:paraId="6F630556" w14:textId="77777777" w:rsidTr="0012032F">
        <w:trPr>
          <w:jc w:val="center"/>
        </w:trPr>
        <w:tc>
          <w:tcPr>
            <w:tcW w:w="4575" w:type="dxa"/>
            <w:tcBorders>
              <w:left w:val="double" w:sz="4" w:space="0" w:color="auto"/>
            </w:tcBorders>
            <w:vAlign w:val="center"/>
          </w:tcPr>
          <w:p w14:paraId="2CB9BAE7" w14:textId="77777777" w:rsidR="002C3F5D" w:rsidRPr="00B55D92" w:rsidRDefault="002C3F5D" w:rsidP="00B55D92">
            <w:pPr>
              <w:widowControl w:val="0"/>
              <w:tabs>
                <w:tab w:val="left" w:pos="360"/>
                <w:tab w:val="left" w:pos="5760"/>
              </w:tabs>
              <w:rPr>
                <w:sz w:val="20"/>
              </w:rPr>
            </w:pPr>
            <w:r w:rsidRPr="00B55D92">
              <w:rPr>
                <w:sz w:val="20"/>
              </w:rPr>
              <w:t>1 hectoliter (</w:t>
            </w:r>
            <w:proofErr w:type="spellStart"/>
            <w:r w:rsidRPr="00B55D92">
              <w:rPr>
                <w:sz w:val="20"/>
              </w:rPr>
              <w:t>hL</w:t>
            </w:r>
            <w:proofErr w:type="spellEnd"/>
            <w:r w:rsidRPr="00B55D92">
              <w:rPr>
                <w:sz w:val="20"/>
              </w:rPr>
              <w:t>)</w:t>
            </w:r>
          </w:p>
        </w:tc>
        <w:tc>
          <w:tcPr>
            <w:tcW w:w="4520" w:type="dxa"/>
            <w:tcBorders>
              <w:right w:val="double" w:sz="4" w:space="0" w:color="auto"/>
            </w:tcBorders>
            <w:vAlign w:val="center"/>
          </w:tcPr>
          <w:p w14:paraId="6C43FB5E" w14:textId="77777777" w:rsidR="002C3F5D" w:rsidRPr="00B55D92" w:rsidRDefault="002C3F5D" w:rsidP="00B55D92">
            <w:pPr>
              <w:tabs>
                <w:tab w:val="left" w:pos="360"/>
                <w:tab w:val="left" w:pos="5760"/>
              </w:tabs>
              <w:rPr>
                <w:sz w:val="20"/>
              </w:rPr>
            </w:pPr>
            <w:r w:rsidRPr="00B55D92">
              <w:rPr>
                <w:sz w:val="20"/>
              </w:rPr>
              <w:t>26.418 gallons</w:t>
            </w:r>
          </w:p>
          <w:p w14:paraId="070F41FC" w14:textId="77777777" w:rsidR="002C3F5D" w:rsidRPr="00B55D92" w:rsidRDefault="002C3F5D" w:rsidP="00B55D92">
            <w:pPr>
              <w:keepNext/>
              <w:tabs>
                <w:tab w:val="left" w:pos="360"/>
                <w:tab w:val="left" w:pos="5760"/>
              </w:tabs>
              <w:rPr>
                <w:sz w:val="20"/>
              </w:rPr>
            </w:pPr>
            <w:r w:rsidRPr="00B55D92">
              <w:rPr>
                <w:sz w:val="20"/>
              </w:rPr>
              <w:t>2.838 bushels</w:t>
            </w:r>
          </w:p>
        </w:tc>
      </w:tr>
      <w:tr w:rsidR="002C3F5D" w:rsidRPr="003B7D39" w14:paraId="792B4D4D" w14:textId="77777777" w:rsidTr="0012032F">
        <w:trPr>
          <w:jc w:val="center"/>
        </w:trPr>
        <w:tc>
          <w:tcPr>
            <w:tcW w:w="4575" w:type="dxa"/>
            <w:tcBorders>
              <w:left w:val="double" w:sz="4" w:space="0" w:color="auto"/>
            </w:tcBorders>
            <w:vAlign w:val="center"/>
          </w:tcPr>
          <w:p w14:paraId="44D09533" w14:textId="77777777" w:rsidR="002C3F5D" w:rsidRPr="00B55D92" w:rsidRDefault="002C3F5D" w:rsidP="00B55D92">
            <w:pPr>
              <w:widowControl w:val="0"/>
              <w:tabs>
                <w:tab w:val="left" w:pos="360"/>
                <w:tab w:val="left" w:pos="5760"/>
              </w:tabs>
              <w:rPr>
                <w:sz w:val="20"/>
              </w:rPr>
            </w:pPr>
            <w:r w:rsidRPr="00B55D92">
              <w:rPr>
                <w:sz w:val="20"/>
              </w:rPr>
              <w:t>1 liter (1 cubic decimeter exactly)</w:t>
            </w:r>
          </w:p>
        </w:tc>
        <w:tc>
          <w:tcPr>
            <w:tcW w:w="4520" w:type="dxa"/>
            <w:tcBorders>
              <w:right w:val="double" w:sz="4" w:space="0" w:color="auto"/>
            </w:tcBorders>
            <w:vAlign w:val="center"/>
          </w:tcPr>
          <w:p w14:paraId="10F8A12B" w14:textId="77777777" w:rsidR="002C3F5D" w:rsidRPr="00B55D92" w:rsidRDefault="002C3F5D" w:rsidP="00B55D92">
            <w:pPr>
              <w:tabs>
                <w:tab w:val="left" w:pos="360"/>
                <w:tab w:val="left" w:pos="5760"/>
              </w:tabs>
              <w:rPr>
                <w:sz w:val="20"/>
              </w:rPr>
            </w:pPr>
            <w:r w:rsidRPr="00B55D92">
              <w:rPr>
                <w:sz w:val="20"/>
              </w:rPr>
              <w:t>1.057 liquid quarts</w:t>
            </w:r>
          </w:p>
          <w:p w14:paraId="2D4BA7B8" w14:textId="77777777" w:rsidR="002C3F5D" w:rsidRPr="00B55D92" w:rsidRDefault="002C3F5D" w:rsidP="00B55D92">
            <w:pPr>
              <w:tabs>
                <w:tab w:val="left" w:pos="360"/>
                <w:tab w:val="left" w:pos="5760"/>
              </w:tabs>
              <w:rPr>
                <w:sz w:val="20"/>
              </w:rPr>
            </w:pPr>
            <w:r w:rsidRPr="00B55D92">
              <w:rPr>
                <w:sz w:val="20"/>
              </w:rPr>
              <w:t>0.908 dry quart</w:t>
            </w:r>
          </w:p>
          <w:p w14:paraId="4A6E010E" w14:textId="21B56E83" w:rsidR="002C3F5D" w:rsidRPr="00B55D92" w:rsidRDefault="002C3F5D" w:rsidP="00065E07">
            <w:pPr>
              <w:keepNext/>
              <w:tabs>
                <w:tab w:val="left" w:pos="360"/>
                <w:tab w:val="left" w:pos="5760"/>
              </w:tabs>
              <w:rPr>
                <w:sz w:val="20"/>
              </w:rPr>
            </w:pPr>
            <w:r w:rsidRPr="00B55D92">
              <w:rPr>
                <w:sz w:val="20"/>
              </w:rPr>
              <w:t>61.</w:t>
            </w:r>
            <w:r w:rsidR="00901CED" w:rsidRPr="00B55D92">
              <w:rPr>
                <w:sz w:val="20"/>
              </w:rPr>
              <w:t>02</w:t>
            </w:r>
            <w:r w:rsidR="00901CED">
              <w:rPr>
                <w:sz w:val="20"/>
              </w:rPr>
              <w:t>4</w:t>
            </w:r>
            <w:r w:rsidR="00901CED" w:rsidRPr="00B55D92">
              <w:rPr>
                <w:sz w:val="20"/>
              </w:rPr>
              <w:t xml:space="preserve"> </w:t>
            </w:r>
            <w:r w:rsidRPr="00B55D92">
              <w:rPr>
                <w:sz w:val="20"/>
              </w:rPr>
              <w:t>cubic inches</w:t>
            </w:r>
          </w:p>
        </w:tc>
      </w:tr>
      <w:tr w:rsidR="002C3F5D" w:rsidRPr="003B7D39" w14:paraId="768E29E4" w14:textId="77777777" w:rsidTr="0012032F">
        <w:trPr>
          <w:jc w:val="center"/>
        </w:trPr>
        <w:tc>
          <w:tcPr>
            <w:tcW w:w="4575" w:type="dxa"/>
            <w:tcBorders>
              <w:left w:val="double" w:sz="4" w:space="0" w:color="auto"/>
            </w:tcBorders>
            <w:vAlign w:val="center"/>
          </w:tcPr>
          <w:p w14:paraId="0D416D4D" w14:textId="77777777" w:rsidR="002C3F5D" w:rsidRPr="00B55D92" w:rsidRDefault="002C3F5D" w:rsidP="00B55D92">
            <w:pPr>
              <w:widowControl w:val="0"/>
              <w:tabs>
                <w:tab w:val="left" w:pos="360"/>
                <w:tab w:val="left" w:pos="5760"/>
              </w:tabs>
              <w:rPr>
                <w:sz w:val="20"/>
              </w:rPr>
            </w:pPr>
            <w:r w:rsidRPr="00B55D92">
              <w:rPr>
                <w:sz w:val="20"/>
              </w:rPr>
              <w:t>1 milliliter (mL)</w:t>
            </w:r>
          </w:p>
        </w:tc>
        <w:tc>
          <w:tcPr>
            <w:tcW w:w="4520" w:type="dxa"/>
            <w:tcBorders>
              <w:right w:val="double" w:sz="4" w:space="0" w:color="auto"/>
            </w:tcBorders>
            <w:vAlign w:val="center"/>
          </w:tcPr>
          <w:p w14:paraId="220ACCDC" w14:textId="77777777" w:rsidR="002C3F5D" w:rsidRPr="00B55D92" w:rsidRDefault="002C3F5D" w:rsidP="00B55D92">
            <w:pPr>
              <w:tabs>
                <w:tab w:val="left" w:pos="360"/>
                <w:tab w:val="left" w:pos="5760"/>
              </w:tabs>
              <w:rPr>
                <w:sz w:val="20"/>
              </w:rPr>
            </w:pPr>
            <w:r w:rsidRPr="00B55D92">
              <w:rPr>
                <w:sz w:val="20"/>
              </w:rPr>
              <w:t>0.271 fluid dram</w:t>
            </w:r>
          </w:p>
          <w:p w14:paraId="1361DC02" w14:textId="77777777" w:rsidR="002C3F5D" w:rsidRPr="00B55D92" w:rsidRDefault="002C3F5D" w:rsidP="00B55D92">
            <w:pPr>
              <w:tabs>
                <w:tab w:val="left" w:pos="360"/>
                <w:tab w:val="left" w:pos="5760"/>
              </w:tabs>
              <w:rPr>
                <w:sz w:val="20"/>
              </w:rPr>
            </w:pPr>
            <w:r w:rsidRPr="00B55D92">
              <w:rPr>
                <w:sz w:val="20"/>
              </w:rPr>
              <w:t>16.231 minims</w:t>
            </w:r>
          </w:p>
          <w:p w14:paraId="2C41E22A" w14:textId="77777777" w:rsidR="002C3F5D" w:rsidRPr="00B55D92" w:rsidRDefault="002C3F5D" w:rsidP="00B55D92">
            <w:pPr>
              <w:tabs>
                <w:tab w:val="left" w:pos="360"/>
                <w:tab w:val="left" w:pos="5760"/>
              </w:tabs>
              <w:rPr>
                <w:sz w:val="20"/>
              </w:rPr>
            </w:pPr>
            <w:r w:rsidRPr="00B55D92">
              <w:rPr>
                <w:sz w:val="20"/>
              </w:rPr>
              <w:t>0.061 cubic inch</w:t>
            </w:r>
          </w:p>
        </w:tc>
      </w:tr>
      <w:tr w:rsidR="002C3F5D" w:rsidRPr="003B7D39" w14:paraId="7DA8ED57" w14:textId="77777777" w:rsidTr="0012032F">
        <w:trPr>
          <w:jc w:val="center"/>
        </w:trPr>
        <w:tc>
          <w:tcPr>
            <w:tcW w:w="4575" w:type="dxa"/>
            <w:tcBorders>
              <w:left w:val="double" w:sz="4" w:space="0" w:color="auto"/>
            </w:tcBorders>
            <w:vAlign w:val="center"/>
          </w:tcPr>
          <w:p w14:paraId="46E9F85A" w14:textId="77777777" w:rsidR="002C3F5D" w:rsidRPr="00B55D92" w:rsidRDefault="002C3F5D" w:rsidP="00B55D92">
            <w:pPr>
              <w:tabs>
                <w:tab w:val="left" w:pos="360"/>
                <w:tab w:val="left" w:pos="5760"/>
              </w:tabs>
              <w:rPr>
                <w:sz w:val="20"/>
              </w:rPr>
            </w:pPr>
            <w:r w:rsidRPr="00B55D92">
              <w:rPr>
                <w:sz w:val="20"/>
              </w:rPr>
              <w:t>1 ounce, fluid (or liquid) (</w:t>
            </w:r>
            <w:proofErr w:type="spellStart"/>
            <w:r w:rsidRPr="00B55D92">
              <w:rPr>
                <w:sz w:val="20"/>
              </w:rPr>
              <w:t>fl</w:t>
            </w:r>
            <w:proofErr w:type="spellEnd"/>
            <w:r w:rsidRPr="00B55D92">
              <w:rPr>
                <w:sz w:val="20"/>
              </w:rPr>
              <w:t xml:space="preserve"> oz)</w:t>
            </w:r>
          </w:p>
          <w:p w14:paraId="18E97D86" w14:textId="5FE1ABCF" w:rsidR="002C3F5D" w:rsidRPr="00B55D92" w:rsidRDefault="002C3F5D" w:rsidP="00B55D92">
            <w:pPr>
              <w:keepNext/>
              <w:tabs>
                <w:tab w:val="left" w:pos="360"/>
                <w:tab w:val="left" w:pos="5760"/>
              </w:tabs>
              <w:rPr>
                <w:sz w:val="20"/>
              </w:rPr>
            </w:pPr>
            <w:r w:rsidRPr="00B55D92">
              <w:rPr>
                <w:sz w:val="20"/>
              </w:rPr>
              <w:t xml:space="preserve">   </w:t>
            </w:r>
            <w:r w:rsidR="0003656B">
              <w:rPr>
                <w:sz w:val="20"/>
              </w:rPr>
              <w:t>(</w:t>
            </w:r>
            <w:r w:rsidRPr="00B55D92">
              <w:rPr>
                <w:sz w:val="20"/>
              </w:rPr>
              <w:t xml:space="preserve">or </w:t>
            </w:r>
            <w:r w:rsidRPr="00B55D92">
              <w:rPr>
                <w:sz w:val="20"/>
              </w:rPr>
              <w:sym w:font="Symbol" w:char="F0A6"/>
            </w:r>
            <w:r w:rsidR="0003656B">
              <w:rPr>
                <w:sz w:val="20"/>
              </w:rPr>
              <w:t xml:space="preserve"> </w:t>
            </w:r>
            <w:r w:rsidR="0003656B">
              <w:rPr>
                <w:rFonts w:ascii="MS Mincho" w:eastAsia="MS Mincho" w:hAnsi="MS Mincho" w:hint="eastAsia"/>
                <w:sz w:val="20"/>
              </w:rPr>
              <w:t>℥</w:t>
            </w:r>
            <w:r w:rsidRPr="00B55D92">
              <w:rPr>
                <w:rFonts w:eastAsia="MS Mincho"/>
                <w:sz w:val="20"/>
              </w:rPr>
              <w:t xml:space="preserve">) </w:t>
            </w:r>
            <w:r w:rsidRPr="00B55D92">
              <w:rPr>
                <w:sz w:val="20"/>
              </w:rPr>
              <w:t>(U.S.)</w:t>
            </w:r>
          </w:p>
        </w:tc>
        <w:tc>
          <w:tcPr>
            <w:tcW w:w="4520" w:type="dxa"/>
            <w:tcBorders>
              <w:right w:val="double" w:sz="4" w:space="0" w:color="auto"/>
            </w:tcBorders>
            <w:vAlign w:val="center"/>
          </w:tcPr>
          <w:p w14:paraId="50813593" w14:textId="77777777" w:rsidR="002C3F5D" w:rsidRPr="00B55D92" w:rsidRDefault="002C3F5D" w:rsidP="00B55D92">
            <w:pPr>
              <w:tabs>
                <w:tab w:val="left" w:pos="360"/>
                <w:tab w:val="left" w:pos="5760"/>
              </w:tabs>
              <w:rPr>
                <w:sz w:val="20"/>
              </w:rPr>
            </w:pPr>
            <w:r w:rsidRPr="00B55D92">
              <w:rPr>
                <w:sz w:val="20"/>
              </w:rPr>
              <w:t>1.805 cubic inches</w:t>
            </w:r>
          </w:p>
          <w:p w14:paraId="07F13594" w14:textId="77777777" w:rsidR="002C3F5D" w:rsidRPr="00B55D92" w:rsidRDefault="002C3F5D" w:rsidP="00B55D92">
            <w:pPr>
              <w:tabs>
                <w:tab w:val="left" w:pos="360"/>
                <w:tab w:val="left" w:pos="5760"/>
              </w:tabs>
              <w:rPr>
                <w:sz w:val="20"/>
              </w:rPr>
            </w:pPr>
            <w:r w:rsidRPr="00B55D92">
              <w:rPr>
                <w:sz w:val="20"/>
              </w:rPr>
              <w:t>29.573 milliliters</w:t>
            </w:r>
          </w:p>
          <w:p w14:paraId="4BA114D4" w14:textId="77777777" w:rsidR="002C3F5D" w:rsidRPr="00B55D92" w:rsidRDefault="002C3F5D" w:rsidP="00B55D92">
            <w:pPr>
              <w:tabs>
                <w:tab w:val="left" w:pos="360"/>
                <w:tab w:val="left" w:pos="5760"/>
              </w:tabs>
              <w:rPr>
                <w:sz w:val="20"/>
              </w:rPr>
            </w:pPr>
            <w:r w:rsidRPr="00B55D92">
              <w:rPr>
                <w:sz w:val="20"/>
              </w:rPr>
              <w:t>1.041 British fluid ounces</w:t>
            </w:r>
          </w:p>
        </w:tc>
      </w:tr>
      <w:tr w:rsidR="002C3F5D" w:rsidRPr="003B7D39" w14:paraId="23AE050F" w14:textId="77777777" w:rsidTr="0012032F">
        <w:trPr>
          <w:jc w:val="center"/>
        </w:trPr>
        <w:tc>
          <w:tcPr>
            <w:tcW w:w="4575" w:type="dxa"/>
            <w:tcBorders>
              <w:left w:val="double" w:sz="4" w:space="0" w:color="auto"/>
            </w:tcBorders>
            <w:vAlign w:val="center"/>
          </w:tcPr>
          <w:p w14:paraId="54A62B20" w14:textId="77777777" w:rsidR="002C3F5D" w:rsidRPr="00B55D92" w:rsidRDefault="002C3F5D" w:rsidP="00B55D92">
            <w:pPr>
              <w:widowControl w:val="0"/>
              <w:tabs>
                <w:tab w:val="left" w:pos="360"/>
                <w:tab w:val="left" w:pos="5760"/>
              </w:tabs>
              <w:rPr>
                <w:sz w:val="20"/>
              </w:rPr>
            </w:pPr>
            <w:r w:rsidRPr="00B55D92">
              <w:rPr>
                <w:sz w:val="20"/>
              </w:rPr>
              <w:t>[1 ounce, fluid (</w:t>
            </w:r>
            <w:proofErr w:type="spellStart"/>
            <w:r w:rsidRPr="00B55D92">
              <w:rPr>
                <w:sz w:val="20"/>
              </w:rPr>
              <w:t>fl</w:t>
            </w:r>
            <w:proofErr w:type="spellEnd"/>
            <w:r w:rsidRPr="00B55D92">
              <w:rPr>
                <w:sz w:val="20"/>
              </w:rPr>
              <w:t xml:space="preserve"> oz) (British)]</w:t>
            </w:r>
          </w:p>
        </w:tc>
        <w:tc>
          <w:tcPr>
            <w:tcW w:w="4520" w:type="dxa"/>
            <w:tcBorders>
              <w:right w:val="double" w:sz="4" w:space="0" w:color="auto"/>
            </w:tcBorders>
            <w:vAlign w:val="center"/>
          </w:tcPr>
          <w:p w14:paraId="05D142AB" w14:textId="77777777" w:rsidR="002C3F5D" w:rsidRPr="00B55D92" w:rsidRDefault="002C3F5D" w:rsidP="00B55D92">
            <w:pPr>
              <w:widowControl w:val="0"/>
              <w:tabs>
                <w:tab w:val="left" w:pos="360"/>
                <w:tab w:val="left" w:pos="5760"/>
              </w:tabs>
              <w:rPr>
                <w:sz w:val="20"/>
              </w:rPr>
            </w:pPr>
            <w:r w:rsidRPr="00B55D92">
              <w:rPr>
                <w:sz w:val="20"/>
              </w:rPr>
              <w:t>0.961 U.S. fluid ounce</w:t>
            </w:r>
          </w:p>
          <w:p w14:paraId="47F75E02" w14:textId="77777777" w:rsidR="002C3F5D" w:rsidRPr="00B55D92" w:rsidRDefault="002C3F5D" w:rsidP="00B55D92">
            <w:pPr>
              <w:widowControl w:val="0"/>
              <w:tabs>
                <w:tab w:val="left" w:pos="360"/>
                <w:tab w:val="left" w:pos="5760"/>
              </w:tabs>
              <w:rPr>
                <w:sz w:val="20"/>
              </w:rPr>
            </w:pPr>
            <w:r w:rsidRPr="00B55D92">
              <w:rPr>
                <w:sz w:val="20"/>
              </w:rPr>
              <w:t>1.734 cubic inches</w:t>
            </w:r>
          </w:p>
          <w:p w14:paraId="77DE3BEE" w14:textId="77777777" w:rsidR="002C3F5D" w:rsidRPr="00B55D92" w:rsidRDefault="002C3F5D" w:rsidP="00B55D92">
            <w:pPr>
              <w:widowControl w:val="0"/>
              <w:tabs>
                <w:tab w:val="left" w:pos="360"/>
                <w:tab w:val="left" w:pos="5760"/>
              </w:tabs>
              <w:rPr>
                <w:sz w:val="20"/>
              </w:rPr>
            </w:pPr>
            <w:r w:rsidRPr="00B55D92">
              <w:rPr>
                <w:sz w:val="20"/>
              </w:rPr>
              <w:t>28.412 milliliters</w:t>
            </w:r>
          </w:p>
        </w:tc>
      </w:tr>
      <w:tr w:rsidR="002C3F5D" w:rsidRPr="003B7D39" w14:paraId="20C46429" w14:textId="77777777" w:rsidTr="0012032F">
        <w:trPr>
          <w:jc w:val="center"/>
        </w:trPr>
        <w:tc>
          <w:tcPr>
            <w:tcW w:w="4575" w:type="dxa"/>
            <w:tcBorders>
              <w:left w:val="double" w:sz="4" w:space="0" w:color="auto"/>
            </w:tcBorders>
            <w:vAlign w:val="center"/>
          </w:tcPr>
          <w:p w14:paraId="6604E3FE" w14:textId="77777777" w:rsidR="002C3F5D" w:rsidRPr="00B55D92" w:rsidRDefault="002C3F5D" w:rsidP="00B55D92">
            <w:pPr>
              <w:widowControl w:val="0"/>
              <w:tabs>
                <w:tab w:val="left" w:pos="360"/>
                <w:tab w:val="left" w:pos="5760"/>
              </w:tabs>
              <w:rPr>
                <w:sz w:val="20"/>
              </w:rPr>
            </w:pPr>
            <w:r w:rsidRPr="00B55D92">
              <w:rPr>
                <w:sz w:val="20"/>
              </w:rPr>
              <w:t>1 peck (pk)</w:t>
            </w:r>
          </w:p>
        </w:tc>
        <w:tc>
          <w:tcPr>
            <w:tcW w:w="4520" w:type="dxa"/>
            <w:tcBorders>
              <w:right w:val="double" w:sz="4" w:space="0" w:color="auto"/>
            </w:tcBorders>
            <w:vAlign w:val="center"/>
          </w:tcPr>
          <w:p w14:paraId="64AB756B" w14:textId="77777777" w:rsidR="002C3F5D" w:rsidRPr="00B55D92" w:rsidRDefault="002C3F5D" w:rsidP="00B55D92">
            <w:pPr>
              <w:widowControl w:val="0"/>
              <w:tabs>
                <w:tab w:val="left" w:pos="360"/>
                <w:tab w:val="left" w:pos="5760"/>
              </w:tabs>
              <w:rPr>
                <w:sz w:val="20"/>
              </w:rPr>
            </w:pPr>
            <w:r w:rsidRPr="00B55D92">
              <w:rPr>
                <w:sz w:val="20"/>
              </w:rPr>
              <w:t>8.810 liters</w:t>
            </w:r>
          </w:p>
        </w:tc>
      </w:tr>
      <w:tr w:rsidR="002C3F5D" w:rsidRPr="003B7D39" w14:paraId="6E4CFC7F" w14:textId="77777777" w:rsidTr="0012032F">
        <w:trPr>
          <w:jc w:val="center"/>
        </w:trPr>
        <w:tc>
          <w:tcPr>
            <w:tcW w:w="4575" w:type="dxa"/>
            <w:tcBorders>
              <w:left w:val="double" w:sz="4" w:space="0" w:color="auto"/>
            </w:tcBorders>
            <w:vAlign w:val="center"/>
          </w:tcPr>
          <w:p w14:paraId="29434E04" w14:textId="77777777" w:rsidR="002C3F5D" w:rsidRPr="00B55D92" w:rsidRDefault="002C3F5D" w:rsidP="00B55D92">
            <w:pPr>
              <w:widowControl w:val="0"/>
              <w:tabs>
                <w:tab w:val="left" w:pos="360"/>
                <w:tab w:val="left" w:pos="5760"/>
              </w:tabs>
              <w:rPr>
                <w:sz w:val="20"/>
              </w:rPr>
            </w:pPr>
            <w:r w:rsidRPr="00B55D92">
              <w:rPr>
                <w:sz w:val="20"/>
              </w:rPr>
              <w:t>1 pint (</w:t>
            </w:r>
            <w:proofErr w:type="spellStart"/>
            <w:r w:rsidRPr="00B55D92">
              <w:rPr>
                <w:sz w:val="20"/>
              </w:rPr>
              <w:t>pt</w:t>
            </w:r>
            <w:proofErr w:type="spellEnd"/>
            <w:r w:rsidRPr="00B55D92">
              <w:rPr>
                <w:sz w:val="20"/>
              </w:rPr>
              <w:t>), dry</w:t>
            </w:r>
          </w:p>
        </w:tc>
        <w:tc>
          <w:tcPr>
            <w:tcW w:w="4520" w:type="dxa"/>
            <w:tcBorders>
              <w:right w:val="double" w:sz="4" w:space="0" w:color="auto"/>
            </w:tcBorders>
            <w:vAlign w:val="center"/>
          </w:tcPr>
          <w:p w14:paraId="1614B01E" w14:textId="77777777" w:rsidR="002C3F5D" w:rsidRPr="00B55D92" w:rsidRDefault="002C3F5D" w:rsidP="00B55D92">
            <w:pPr>
              <w:widowControl w:val="0"/>
              <w:tabs>
                <w:tab w:val="left" w:pos="360"/>
                <w:tab w:val="left" w:pos="5760"/>
              </w:tabs>
              <w:rPr>
                <w:sz w:val="20"/>
              </w:rPr>
            </w:pPr>
            <w:r w:rsidRPr="00B55D92">
              <w:rPr>
                <w:sz w:val="20"/>
              </w:rPr>
              <w:t>33.600 cubic inches</w:t>
            </w:r>
          </w:p>
          <w:p w14:paraId="32B53F5F" w14:textId="77777777" w:rsidR="002C3F5D" w:rsidRPr="00B55D92" w:rsidRDefault="002C3F5D" w:rsidP="00B55D92">
            <w:pPr>
              <w:widowControl w:val="0"/>
              <w:tabs>
                <w:tab w:val="left" w:pos="360"/>
                <w:tab w:val="left" w:pos="5760"/>
              </w:tabs>
              <w:rPr>
                <w:sz w:val="20"/>
              </w:rPr>
            </w:pPr>
            <w:r w:rsidRPr="00B55D92">
              <w:rPr>
                <w:sz w:val="20"/>
              </w:rPr>
              <w:t xml:space="preserve">0.551 liter </w:t>
            </w:r>
          </w:p>
        </w:tc>
      </w:tr>
      <w:tr w:rsidR="002C3F5D" w:rsidRPr="003B7D39" w14:paraId="04226CAD" w14:textId="77777777" w:rsidTr="0012032F">
        <w:trPr>
          <w:jc w:val="center"/>
        </w:trPr>
        <w:tc>
          <w:tcPr>
            <w:tcW w:w="4575" w:type="dxa"/>
            <w:tcBorders>
              <w:left w:val="double" w:sz="4" w:space="0" w:color="auto"/>
            </w:tcBorders>
            <w:vAlign w:val="center"/>
          </w:tcPr>
          <w:p w14:paraId="1A7F7DF0" w14:textId="77777777" w:rsidR="002C3F5D" w:rsidRPr="00B55D92" w:rsidRDefault="002C3F5D" w:rsidP="00B55D92">
            <w:pPr>
              <w:widowControl w:val="0"/>
              <w:tabs>
                <w:tab w:val="left" w:pos="360"/>
                <w:tab w:val="left" w:pos="5760"/>
              </w:tabs>
              <w:rPr>
                <w:sz w:val="20"/>
              </w:rPr>
            </w:pPr>
            <w:r w:rsidRPr="00B55D92">
              <w:rPr>
                <w:sz w:val="20"/>
              </w:rPr>
              <w:t>1 pint (</w:t>
            </w:r>
            <w:proofErr w:type="spellStart"/>
            <w:r w:rsidRPr="00B55D92">
              <w:rPr>
                <w:sz w:val="20"/>
              </w:rPr>
              <w:t>pt</w:t>
            </w:r>
            <w:proofErr w:type="spellEnd"/>
            <w:r w:rsidRPr="00B55D92">
              <w:rPr>
                <w:sz w:val="20"/>
              </w:rPr>
              <w:t>), liquid</w:t>
            </w:r>
          </w:p>
        </w:tc>
        <w:tc>
          <w:tcPr>
            <w:tcW w:w="4520" w:type="dxa"/>
            <w:tcBorders>
              <w:right w:val="double" w:sz="4" w:space="0" w:color="auto"/>
            </w:tcBorders>
            <w:vAlign w:val="center"/>
          </w:tcPr>
          <w:p w14:paraId="280F25F3" w14:textId="5CB0AF68" w:rsidR="002C3F5D" w:rsidRPr="00B55D92" w:rsidRDefault="002C3F5D" w:rsidP="00B55D92">
            <w:pPr>
              <w:widowControl w:val="0"/>
              <w:tabs>
                <w:tab w:val="left" w:pos="360"/>
                <w:tab w:val="left" w:pos="5760"/>
              </w:tabs>
              <w:rPr>
                <w:sz w:val="20"/>
              </w:rPr>
            </w:pPr>
            <w:r w:rsidRPr="00B55D92">
              <w:rPr>
                <w:sz w:val="20"/>
              </w:rPr>
              <w:t xml:space="preserve">28.875 cubic inches </w:t>
            </w:r>
            <w:r w:rsidR="00151D53" w:rsidRPr="00B55D92">
              <w:rPr>
                <w:sz w:val="20"/>
              </w:rPr>
              <w:t>(</w:t>
            </w:r>
            <w:r w:rsidRPr="00B55D92">
              <w:rPr>
                <w:sz w:val="20"/>
              </w:rPr>
              <w:t>exactly</w:t>
            </w:r>
            <w:r w:rsidR="00374F08">
              <w:rPr>
                <w:sz w:val="20"/>
              </w:rPr>
              <w:t>)</w:t>
            </w:r>
          </w:p>
          <w:p w14:paraId="682F92DF" w14:textId="77777777" w:rsidR="002C3F5D" w:rsidRPr="00B55D92" w:rsidRDefault="002C3F5D" w:rsidP="00B55D92">
            <w:pPr>
              <w:widowControl w:val="0"/>
              <w:tabs>
                <w:tab w:val="left" w:pos="360"/>
                <w:tab w:val="left" w:pos="5760"/>
              </w:tabs>
              <w:rPr>
                <w:sz w:val="20"/>
              </w:rPr>
            </w:pPr>
            <w:r w:rsidRPr="00B55D92">
              <w:rPr>
                <w:sz w:val="20"/>
              </w:rPr>
              <w:t>0.473 liter</w:t>
            </w:r>
          </w:p>
        </w:tc>
      </w:tr>
      <w:tr w:rsidR="002C3F5D" w:rsidRPr="003B7D39" w14:paraId="6434D154" w14:textId="77777777" w:rsidTr="0012032F">
        <w:trPr>
          <w:jc w:val="center"/>
        </w:trPr>
        <w:tc>
          <w:tcPr>
            <w:tcW w:w="4575" w:type="dxa"/>
            <w:tcBorders>
              <w:left w:val="double" w:sz="4" w:space="0" w:color="auto"/>
            </w:tcBorders>
            <w:vAlign w:val="center"/>
          </w:tcPr>
          <w:p w14:paraId="37AFDF65" w14:textId="77777777" w:rsidR="002C3F5D" w:rsidRPr="00B55D92" w:rsidRDefault="002C3F5D" w:rsidP="00B55D92">
            <w:pPr>
              <w:widowControl w:val="0"/>
              <w:tabs>
                <w:tab w:val="left" w:pos="360"/>
                <w:tab w:val="left" w:pos="5760"/>
              </w:tabs>
              <w:rPr>
                <w:sz w:val="20"/>
                <w:lang w:val="fr-FR"/>
              </w:rPr>
            </w:pPr>
            <w:r w:rsidRPr="00B55D92">
              <w:rPr>
                <w:sz w:val="20"/>
                <w:lang w:val="fr-FR"/>
              </w:rPr>
              <w:t>1 quart (</w:t>
            </w:r>
            <w:proofErr w:type="spellStart"/>
            <w:r w:rsidRPr="00B55D92">
              <w:rPr>
                <w:sz w:val="20"/>
                <w:lang w:val="fr-FR"/>
              </w:rPr>
              <w:t>qt</w:t>
            </w:r>
            <w:proofErr w:type="spellEnd"/>
            <w:r w:rsidRPr="00B55D92">
              <w:rPr>
                <w:sz w:val="20"/>
                <w:lang w:val="fr-FR"/>
              </w:rPr>
              <w:t>), dry (U.S.)</w:t>
            </w:r>
          </w:p>
        </w:tc>
        <w:tc>
          <w:tcPr>
            <w:tcW w:w="4520" w:type="dxa"/>
            <w:tcBorders>
              <w:right w:val="double" w:sz="4" w:space="0" w:color="auto"/>
            </w:tcBorders>
            <w:vAlign w:val="center"/>
          </w:tcPr>
          <w:p w14:paraId="711A0885" w14:textId="77777777" w:rsidR="002C3F5D" w:rsidRPr="00B55D92" w:rsidRDefault="002C3F5D" w:rsidP="00B55D92">
            <w:pPr>
              <w:widowControl w:val="0"/>
              <w:tabs>
                <w:tab w:val="left" w:pos="360"/>
                <w:tab w:val="left" w:pos="5760"/>
              </w:tabs>
              <w:rPr>
                <w:sz w:val="20"/>
              </w:rPr>
            </w:pPr>
            <w:r w:rsidRPr="00B55D92">
              <w:rPr>
                <w:sz w:val="20"/>
              </w:rPr>
              <w:t>67.201 cubic inches</w:t>
            </w:r>
          </w:p>
          <w:p w14:paraId="0EC5C690" w14:textId="77777777" w:rsidR="002C3F5D" w:rsidRPr="00B55D92" w:rsidRDefault="002C3F5D" w:rsidP="00B55D92">
            <w:pPr>
              <w:widowControl w:val="0"/>
              <w:tabs>
                <w:tab w:val="left" w:pos="360"/>
                <w:tab w:val="left" w:pos="5760"/>
              </w:tabs>
              <w:rPr>
                <w:sz w:val="20"/>
              </w:rPr>
            </w:pPr>
            <w:r w:rsidRPr="00B55D92">
              <w:rPr>
                <w:sz w:val="20"/>
              </w:rPr>
              <w:t>1.101 liters</w:t>
            </w:r>
          </w:p>
          <w:p w14:paraId="545F39AF" w14:textId="77777777" w:rsidR="002C3F5D" w:rsidRPr="00B55D92" w:rsidRDefault="002C3F5D" w:rsidP="00B55D92">
            <w:pPr>
              <w:widowControl w:val="0"/>
              <w:tabs>
                <w:tab w:val="left" w:pos="360"/>
                <w:tab w:val="left" w:pos="5760"/>
              </w:tabs>
              <w:rPr>
                <w:sz w:val="20"/>
              </w:rPr>
            </w:pPr>
            <w:r w:rsidRPr="00B55D92">
              <w:rPr>
                <w:sz w:val="20"/>
              </w:rPr>
              <w:t>0.969 British quart</w:t>
            </w:r>
          </w:p>
        </w:tc>
      </w:tr>
      <w:tr w:rsidR="002C3F5D" w:rsidRPr="003B7D39" w14:paraId="2EFC7101" w14:textId="77777777" w:rsidTr="0012032F">
        <w:trPr>
          <w:jc w:val="center"/>
        </w:trPr>
        <w:tc>
          <w:tcPr>
            <w:tcW w:w="4575" w:type="dxa"/>
            <w:tcBorders>
              <w:left w:val="double" w:sz="4" w:space="0" w:color="auto"/>
            </w:tcBorders>
            <w:vAlign w:val="center"/>
          </w:tcPr>
          <w:p w14:paraId="594F6CCA" w14:textId="77777777" w:rsidR="002C3F5D" w:rsidRPr="00B55D92" w:rsidRDefault="002C3F5D" w:rsidP="00B55D92">
            <w:pPr>
              <w:widowControl w:val="0"/>
              <w:tabs>
                <w:tab w:val="left" w:pos="360"/>
                <w:tab w:val="left" w:pos="5760"/>
              </w:tabs>
              <w:rPr>
                <w:sz w:val="20"/>
                <w:lang w:val="fr-FR"/>
              </w:rPr>
            </w:pPr>
            <w:r w:rsidRPr="00B55D92">
              <w:rPr>
                <w:sz w:val="20"/>
                <w:lang w:val="fr-FR"/>
              </w:rPr>
              <w:t>1 quart (</w:t>
            </w:r>
            <w:proofErr w:type="spellStart"/>
            <w:r w:rsidRPr="00B55D92">
              <w:rPr>
                <w:sz w:val="20"/>
                <w:lang w:val="fr-FR"/>
              </w:rPr>
              <w:t>qt</w:t>
            </w:r>
            <w:proofErr w:type="spellEnd"/>
            <w:r w:rsidRPr="00B55D92">
              <w:rPr>
                <w:sz w:val="20"/>
                <w:lang w:val="fr-FR"/>
              </w:rPr>
              <w:t xml:space="preserve">), </w:t>
            </w:r>
            <w:proofErr w:type="spellStart"/>
            <w:r w:rsidRPr="00B55D92">
              <w:rPr>
                <w:sz w:val="20"/>
                <w:lang w:val="fr-FR"/>
              </w:rPr>
              <w:t>liquid</w:t>
            </w:r>
            <w:proofErr w:type="spellEnd"/>
            <w:r w:rsidRPr="00B55D92">
              <w:rPr>
                <w:sz w:val="20"/>
                <w:lang w:val="fr-FR"/>
              </w:rPr>
              <w:t xml:space="preserve"> (U.S.)</w:t>
            </w:r>
          </w:p>
        </w:tc>
        <w:tc>
          <w:tcPr>
            <w:tcW w:w="4520" w:type="dxa"/>
            <w:tcBorders>
              <w:right w:val="double" w:sz="4" w:space="0" w:color="auto"/>
            </w:tcBorders>
            <w:vAlign w:val="center"/>
          </w:tcPr>
          <w:p w14:paraId="570D6317" w14:textId="77777777" w:rsidR="002C3F5D" w:rsidRPr="00B55D92" w:rsidRDefault="002C3F5D" w:rsidP="00B55D92">
            <w:pPr>
              <w:widowControl w:val="0"/>
              <w:tabs>
                <w:tab w:val="left" w:pos="360"/>
                <w:tab w:val="left" w:pos="5760"/>
              </w:tabs>
              <w:rPr>
                <w:sz w:val="20"/>
              </w:rPr>
            </w:pPr>
            <w:r w:rsidRPr="00B55D92">
              <w:rPr>
                <w:sz w:val="20"/>
              </w:rPr>
              <w:t>57.75 cubic inches (exactly)</w:t>
            </w:r>
          </w:p>
          <w:p w14:paraId="379F3DCD" w14:textId="77777777" w:rsidR="002C3F5D" w:rsidRPr="00B55D92" w:rsidRDefault="002C3F5D" w:rsidP="00B55D92">
            <w:pPr>
              <w:widowControl w:val="0"/>
              <w:tabs>
                <w:tab w:val="left" w:pos="360"/>
                <w:tab w:val="left" w:pos="5760"/>
              </w:tabs>
              <w:rPr>
                <w:sz w:val="20"/>
              </w:rPr>
            </w:pPr>
            <w:r w:rsidRPr="00B55D92">
              <w:rPr>
                <w:sz w:val="20"/>
              </w:rPr>
              <w:t>0.946 liter</w:t>
            </w:r>
          </w:p>
          <w:p w14:paraId="7312B025" w14:textId="77777777" w:rsidR="002C3F5D" w:rsidRPr="00B55D92" w:rsidRDefault="002C3F5D" w:rsidP="00B55D92">
            <w:pPr>
              <w:widowControl w:val="0"/>
              <w:tabs>
                <w:tab w:val="left" w:pos="360"/>
                <w:tab w:val="left" w:pos="5760"/>
              </w:tabs>
              <w:rPr>
                <w:sz w:val="20"/>
              </w:rPr>
            </w:pPr>
            <w:r w:rsidRPr="00B55D92">
              <w:rPr>
                <w:sz w:val="20"/>
              </w:rPr>
              <w:t>0.833 British quart</w:t>
            </w:r>
          </w:p>
        </w:tc>
      </w:tr>
      <w:tr w:rsidR="002C3F5D" w:rsidRPr="003B7D39" w14:paraId="14F83349" w14:textId="77777777" w:rsidTr="0012032F">
        <w:trPr>
          <w:jc w:val="center"/>
        </w:trPr>
        <w:tc>
          <w:tcPr>
            <w:tcW w:w="4575" w:type="dxa"/>
            <w:tcBorders>
              <w:left w:val="double" w:sz="4" w:space="0" w:color="auto"/>
            </w:tcBorders>
            <w:vAlign w:val="center"/>
          </w:tcPr>
          <w:p w14:paraId="25880D0E" w14:textId="77777777" w:rsidR="002C3F5D" w:rsidRPr="00B55D92" w:rsidRDefault="002C3F5D" w:rsidP="00657848">
            <w:pPr>
              <w:widowControl w:val="0"/>
              <w:tabs>
                <w:tab w:val="left" w:pos="360"/>
                <w:tab w:val="left" w:pos="5760"/>
              </w:tabs>
              <w:rPr>
                <w:sz w:val="20"/>
                <w:lang w:val="fr-FR"/>
              </w:rPr>
            </w:pPr>
            <w:r w:rsidRPr="00B55D92">
              <w:rPr>
                <w:sz w:val="20"/>
              </w:rPr>
              <w:t>[1 quart (qt) (British)]</w:t>
            </w:r>
          </w:p>
        </w:tc>
        <w:tc>
          <w:tcPr>
            <w:tcW w:w="4520" w:type="dxa"/>
            <w:tcBorders>
              <w:right w:val="double" w:sz="4" w:space="0" w:color="auto"/>
            </w:tcBorders>
            <w:vAlign w:val="center"/>
          </w:tcPr>
          <w:p w14:paraId="6F6995D2" w14:textId="77777777" w:rsidR="002C3F5D" w:rsidRPr="00B55D92" w:rsidRDefault="002C3F5D" w:rsidP="00657848">
            <w:pPr>
              <w:widowControl w:val="0"/>
              <w:tabs>
                <w:tab w:val="left" w:pos="360"/>
                <w:tab w:val="left" w:pos="5760"/>
              </w:tabs>
              <w:rPr>
                <w:sz w:val="20"/>
              </w:rPr>
            </w:pPr>
            <w:r w:rsidRPr="00B55D92">
              <w:rPr>
                <w:sz w:val="20"/>
              </w:rPr>
              <w:t>69.354 cubic inches</w:t>
            </w:r>
          </w:p>
          <w:p w14:paraId="40A57AEC" w14:textId="77777777" w:rsidR="002C3F5D" w:rsidRPr="00B55D92" w:rsidRDefault="002C3F5D" w:rsidP="00657848">
            <w:pPr>
              <w:widowControl w:val="0"/>
              <w:tabs>
                <w:tab w:val="left" w:pos="360"/>
                <w:tab w:val="left" w:pos="5760"/>
              </w:tabs>
              <w:rPr>
                <w:sz w:val="20"/>
              </w:rPr>
            </w:pPr>
            <w:r w:rsidRPr="00B55D92">
              <w:rPr>
                <w:sz w:val="20"/>
              </w:rPr>
              <w:t>1.032 U.S. dry quarts</w:t>
            </w:r>
          </w:p>
          <w:p w14:paraId="27697D49" w14:textId="77777777" w:rsidR="002C3F5D" w:rsidRPr="00B55D92" w:rsidRDefault="002C3F5D" w:rsidP="00657848">
            <w:pPr>
              <w:widowControl w:val="0"/>
              <w:tabs>
                <w:tab w:val="left" w:pos="360"/>
                <w:tab w:val="left" w:pos="5760"/>
              </w:tabs>
              <w:rPr>
                <w:sz w:val="20"/>
                <w:lang w:val="fr-FR"/>
              </w:rPr>
            </w:pPr>
            <w:r w:rsidRPr="00B55D92">
              <w:rPr>
                <w:sz w:val="20"/>
              </w:rPr>
              <w:lastRenderedPageBreak/>
              <w:t>1.201 U.S. liquid quarts</w:t>
            </w:r>
          </w:p>
        </w:tc>
      </w:tr>
      <w:tr w:rsidR="002C3F5D" w:rsidRPr="003B7D39" w14:paraId="65820C13" w14:textId="77777777" w:rsidTr="0012032F">
        <w:trPr>
          <w:jc w:val="center"/>
        </w:trPr>
        <w:tc>
          <w:tcPr>
            <w:tcW w:w="4575" w:type="dxa"/>
            <w:tcBorders>
              <w:left w:val="double" w:sz="4" w:space="0" w:color="auto"/>
            </w:tcBorders>
            <w:vAlign w:val="center"/>
          </w:tcPr>
          <w:p w14:paraId="10D4423A" w14:textId="77777777" w:rsidR="002C3F5D" w:rsidRPr="00B55D92" w:rsidRDefault="002C3F5D" w:rsidP="0003656B">
            <w:pPr>
              <w:keepNext/>
              <w:widowControl w:val="0"/>
              <w:tabs>
                <w:tab w:val="left" w:pos="360"/>
                <w:tab w:val="left" w:pos="5760"/>
              </w:tabs>
              <w:rPr>
                <w:sz w:val="20"/>
                <w:lang w:val="fr-FR"/>
              </w:rPr>
            </w:pPr>
            <w:r w:rsidRPr="00B55D92">
              <w:rPr>
                <w:sz w:val="20"/>
              </w:rPr>
              <w:lastRenderedPageBreak/>
              <w:t>1 tablespoon, measuring</w:t>
            </w:r>
          </w:p>
        </w:tc>
        <w:tc>
          <w:tcPr>
            <w:tcW w:w="4520" w:type="dxa"/>
            <w:tcBorders>
              <w:right w:val="double" w:sz="4" w:space="0" w:color="auto"/>
            </w:tcBorders>
            <w:vAlign w:val="center"/>
          </w:tcPr>
          <w:p w14:paraId="39FD6238" w14:textId="77777777" w:rsidR="002C3F5D" w:rsidRPr="00B55D92" w:rsidRDefault="002C3F5D" w:rsidP="00B55D92">
            <w:pPr>
              <w:widowControl w:val="0"/>
              <w:tabs>
                <w:tab w:val="left" w:pos="360"/>
                <w:tab w:val="left" w:pos="5760"/>
              </w:tabs>
              <w:rPr>
                <w:sz w:val="20"/>
              </w:rPr>
            </w:pPr>
            <w:r w:rsidRPr="00B55D92">
              <w:rPr>
                <w:sz w:val="20"/>
              </w:rPr>
              <w:t>3 teaspoons (exactly)</w:t>
            </w:r>
          </w:p>
          <w:p w14:paraId="48ADCC32" w14:textId="77777777" w:rsidR="002C3F5D" w:rsidRPr="00B55D92" w:rsidRDefault="002C3F5D" w:rsidP="00B55D92">
            <w:pPr>
              <w:widowControl w:val="0"/>
              <w:tabs>
                <w:tab w:val="left" w:pos="360"/>
                <w:tab w:val="left" w:pos="5760"/>
              </w:tabs>
              <w:rPr>
                <w:sz w:val="20"/>
              </w:rPr>
            </w:pPr>
            <w:r w:rsidRPr="00B55D92">
              <w:rPr>
                <w:sz w:val="20"/>
              </w:rPr>
              <w:t>15 milliliters</w:t>
            </w:r>
          </w:p>
          <w:p w14:paraId="4E7F6970" w14:textId="77777777" w:rsidR="002C3F5D" w:rsidRPr="00B55D92" w:rsidRDefault="002C3F5D" w:rsidP="00B55D92">
            <w:pPr>
              <w:widowControl w:val="0"/>
              <w:tabs>
                <w:tab w:val="left" w:pos="360"/>
                <w:tab w:val="left" w:pos="5760"/>
              </w:tabs>
              <w:rPr>
                <w:sz w:val="20"/>
              </w:rPr>
            </w:pPr>
            <w:r w:rsidRPr="00B55D92">
              <w:rPr>
                <w:sz w:val="20"/>
              </w:rPr>
              <w:t>4 fluid drams</w:t>
            </w:r>
          </w:p>
          <w:p w14:paraId="08FCCE46" w14:textId="77777777" w:rsidR="002C3F5D" w:rsidRPr="00B55D92" w:rsidRDefault="002C3F5D" w:rsidP="00B55D92">
            <w:pPr>
              <w:widowControl w:val="0"/>
              <w:tabs>
                <w:tab w:val="left" w:pos="360"/>
                <w:tab w:val="left" w:pos="5760"/>
              </w:tabs>
              <w:rPr>
                <w:sz w:val="20"/>
              </w:rPr>
            </w:pPr>
            <w:r w:rsidRPr="00B55D92">
              <w:rPr>
                <w:sz w:val="20"/>
              </w:rPr>
              <w:t>½ fluid ounce (exactly)</w:t>
            </w:r>
          </w:p>
        </w:tc>
      </w:tr>
      <w:tr w:rsidR="002C3F5D" w:rsidRPr="003B7D39" w14:paraId="7111A233" w14:textId="77777777" w:rsidTr="0012032F">
        <w:trPr>
          <w:jc w:val="center"/>
        </w:trPr>
        <w:tc>
          <w:tcPr>
            <w:tcW w:w="4575" w:type="dxa"/>
            <w:tcBorders>
              <w:left w:val="double" w:sz="4" w:space="0" w:color="auto"/>
              <w:bottom w:val="single" w:sz="4" w:space="0" w:color="auto"/>
            </w:tcBorders>
            <w:vAlign w:val="center"/>
          </w:tcPr>
          <w:p w14:paraId="49161B08" w14:textId="77777777" w:rsidR="002C3F5D" w:rsidRPr="00B55D92" w:rsidRDefault="002C3F5D" w:rsidP="00657848">
            <w:pPr>
              <w:keepNext/>
              <w:widowControl w:val="0"/>
              <w:tabs>
                <w:tab w:val="left" w:pos="360"/>
                <w:tab w:val="left" w:pos="5760"/>
              </w:tabs>
              <w:rPr>
                <w:sz w:val="20"/>
                <w:lang w:val="fr-FR"/>
              </w:rPr>
            </w:pPr>
            <w:r w:rsidRPr="00B55D92">
              <w:rPr>
                <w:sz w:val="20"/>
              </w:rPr>
              <w:t>1 teaspoon, measuring</w:t>
            </w:r>
          </w:p>
        </w:tc>
        <w:tc>
          <w:tcPr>
            <w:tcW w:w="4520" w:type="dxa"/>
            <w:tcBorders>
              <w:bottom w:val="single" w:sz="4" w:space="0" w:color="auto"/>
              <w:right w:val="double" w:sz="4" w:space="0" w:color="auto"/>
            </w:tcBorders>
            <w:vAlign w:val="center"/>
          </w:tcPr>
          <w:p w14:paraId="7017CB7C" w14:textId="77777777" w:rsidR="002C3F5D" w:rsidRPr="00B55D92" w:rsidRDefault="002C3F5D" w:rsidP="00657848">
            <w:pPr>
              <w:keepNext/>
              <w:widowControl w:val="0"/>
              <w:tabs>
                <w:tab w:val="left" w:pos="360"/>
                <w:tab w:val="left" w:pos="5760"/>
              </w:tabs>
              <w:rPr>
                <w:sz w:val="20"/>
              </w:rPr>
            </w:pPr>
            <w:r w:rsidRPr="00B55D92">
              <w:rPr>
                <w:sz w:val="20"/>
              </w:rPr>
              <w:t>⅓ tablespoon (exactly)</w:t>
            </w:r>
          </w:p>
          <w:p w14:paraId="5BE63C1F" w14:textId="77777777" w:rsidR="002C3F5D" w:rsidRPr="00B55D92" w:rsidRDefault="002C3F5D" w:rsidP="00657848">
            <w:pPr>
              <w:keepNext/>
              <w:widowControl w:val="0"/>
              <w:tabs>
                <w:tab w:val="left" w:pos="360"/>
                <w:tab w:val="left" w:pos="5760"/>
              </w:tabs>
              <w:rPr>
                <w:sz w:val="20"/>
              </w:rPr>
            </w:pPr>
            <w:r w:rsidRPr="00B55D92">
              <w:rPr>
                <w:sz w:val="20"/>
              </w:rPr>
              <w:t>5 milliliters</w:t>
            </w:r>
          </w:p>
          <w:p w14:paraId="2A9D56A4" w14:textId="764B73DF" w:rsidR="002C3F5D" w:rsidRPr="00B55D92" w:rsidRDefault="002C3F5D" w:rsidP="00657848">
            <w:pPr>
              <w:keepNext/>
              <w:widowControl w:val="0"/>
              <w:tabs>
                <w:tab w:val="left" w:pos="360"/>
                <w:tab w:val="left" w:pos="5760"/>
              </w:tabs>
              <w:rPr>
                <w:sz w:val="20"/>
              </w:rPr>
            </w:pPr>
            <w:r w:rsidRPr="00B55D92">
              <w:rPr>
                <w:sz w:val="20"/>
              </w:rPr>
              <w:t>1⅓ fluid drams</w:t>
            </w:r>
            <w:r w:rsidR="000B78A1">
              <w:rPr>
                <w:rStyle w:val="FootnoteReference"/>
                <w:sz w:val="20"/>
              </w:rPr>
              <w:footnoteReference w:id="20"/>
            </w:r>
          </w:p>
        </w:tc>
      </w:tr>
      <w:tr w:rsidR="002C3F5D" w:rsidRPr="003B7D39" w14:paraId="75983D8E" w14:textId="77777777" w:rsidTr="0012032F">
        <w:trPr>
          <w:jc w:val="center"/>
        </w:trPr>
        <w:tc>
          <w:tcPr>
            <w:tcW w:w="4575" w:type="dxa"/>
            <w:tcBorders>
              <w:left w:val="double" w:sz="4" w:space="0" w:color="auto"/>
              <w:bottom w:val="double" w:sz="4" w:space="0" w:color="auto"/>
            </w:tcBorders>
            <w:vAlign w:val="center"/>
          </w:tcPr>
          <w:p w14:paraId="4C886973" w14:textId="77777777" w:rsidR="002C3F5D" w:rsidRPr="00B55D92" w:rsidRDefault="002C3F5D" w:rsidP="00657848">
            <w:pPr>
              <w:widowControl w:val="0"/>
              <w:tabs>
                <w:tab w:val="left" w:pos="360"/>
                <w:tab w:val="left" w:pos="5760"/>
              </w:tabs>
              <w:rPr>
                <w:sz w:val="20"/>
                <w:lang w:val="fr-FR"/>
              </w:rPr>
            </w:pPr>
            <w:r w:rsidRPr="00B55D92">
              <w:rPr>
                <w:sz w:val="20"/>
              </w:rPr>
              <w:t>1 water ton (English)</w:t>
            </w:r>
          </w:p>
        </w:tc>
        <w:tc>
          <w:tcPr>
            <w:tcW w:w="4520" w:type="dxa"/>
            <w:tcBorders>
              <w:bottom w:val="double" w:sz="4" w:space="0" w:color="auto"/>
              <w:right w:val="double" w:sz="4" w:space="0" w:color="auto"/>
            </w:tcBorders>
            <w:vAlign w:val="center"/>
          </w:tcPr>
          <w:p w14:paraId="28424269" w14:textId="77777777" w:rsidR="002C3F5D" w:rsidRPr="00B55D92" w:rsidRDefault="002C3F5D" w:rsidP="00B55D92">
            <w:pPr>
              <w:keepNext/>
              <w:widowControl w:val="0"/>
              <w:tabs>
                <w:tab w:val="left" w:pos="360"/>
                <w:tab w:val="left" w:pos="5760"/>
              </w:tabs>
              <w:rPr>
                <w:sz w:val="20"/>
              </w:rPr>
            </w:pPr>
            <w:r w:rsidRPr="00B55D92">
              <w:rPr>
                <w:sz w:val="20"/>
              </w:rPr>
              <w:t>270.91 U.S. gallons</w:t>
            </w:r>
          </w:p>
          <w:p w14:paraId="10FA83A0" w14:textId="77777777" w:rsidR="002C3F5D" w:rsidRPr="00B55D92" w:rsidRDefault="002C3F5D" w:rsidP="00B55D92">
            <w:pPr>
              <w:keepNext/>
              <w:widowControl w:val="0"/>
              <w:tabs>
                <w:tab w:val="left" w:pos="360"/>
                <w:tab w:val="left" w:pos="5760"/>
              </w:tabs>
              <w:rPr>
                <w:sz w:val="20"/>
              </w:rPr>
            </w:pPr>
            <w:r w:rsidRPr="00B55D92">
              <w:rPr>
                <w:sz w:val="20"/>
              </w:rPr>
              <w:t>224 British Imperial gallons (exactly)</w:t>
            </w:r>
          </w:p>
        </w:tc>
      </w:tr>
    </w:tbl>
    <w:p w14:paraId="6C7E65C5" w14:textId="77777777" w:rsidR="002C3F5D" w:rsidRDefault="002C3F5D" w:rsidP="00B075AD">
      <w:pPr>
        <w:pStyle w:val="Style3"/>
        <w:keepNext w:val="0"/>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575"/>
        <w:gridCol w:w="4623"/>
      </w:tblGrid>
      <w:tr w:rsidR="002C3F5D" w:rsidRPr="003B7D39" w14:paraId="24A76FA0" w14:textId="77777777" w:rsidTr="00657848">
        <w:trPr>
          <w:tblHeader/>
          <w:jc w:val="center"/>
        </w:trPr>
        <w:tc>
          <w:tcPr>
            <w:tcW w:w="9198" w:type="dxa"/>
            <w:gridSpan w:val="2"/>
            <w:tcBorders>
              <w:top w:val="double" w:sz="4" w:space="0" w:color="auto"/>
              <w:left w:val="double" w:sz="4" w:space="0" w:color="auto"/>
              <w:bottom w:val="double" w:sz="4" w:space="0" w:color="auto"/>
              <w:right w:val="double" w:sz="4" w:space="0" w:color="auto"/>
            </w:tcBorders>
          </w:tcPr>
          <w:p w14:paraId="48133A11" w14:textId="641F1AC9" w:rsidR="002C3F5D" w:rsidRPr="00B075AD" w:rsidRDefault="002C3F5D" w:rsidP="00BD1037">
            <w:pPr>
              <w:pStyle w:val="ApdxEHdg3Ctr"/>
            </w:pPr>
            <w:bookmarkStart w:id="5044" w:name="_Toc271020606"/>
            <w:bookmarkStart w:id="5045" w:name="UnitsofMass"/>
            <w:bookmarkStart w:id="5046" w:name="_Toc291667408"/>
            <w:bookmarkStart w:id="5047" w:name="_Toc464123976"/>
            <w:bookmarkStart w:id="5048" w:name="_Toc24613929"/>
            <w:r w:rsidRPr="00B075AD">
              <w:t>Units of Mass</w:t>
            </w:r>
            <w:bookmarkEnd w:id="5044"/>
            <w:bookmarkEnd w:id="5045"/>
            <w:bookmarkEnd w:id="5046"/>
            <w:bookmarkEnd w:id="5047"/>
            <w:bookmarkEnd w:id="5048"/>
          </w:p>
        </w:tc>
      </w:tr>
      <w:tr w:rsidR="002C3F5D" w:rsidRPr="003B7D39" w14:paraId="0D1E9CF9" w14:textId="77777777" w:rsidTr="0012032F">
        <w:trPr>
          <w:jc w:val="center"/>
        </w:trPr>
        <w:tc>
          <w:tcPr>
            <w:tcW w:w="4575" w:type="dxa"/>
            <w:tcBorders>
              <w:top w:val="double" w:sz="4" w:space="0" w:color="auto"/>
              <w:left w:val="double" w:sz="4" w:space="0" w:color="auto"/>
              <w:bottom w:val="single" w:sz="4" w:space="0" w:color="auto"/>
              <w:right w:val="single" w:sz="4" w:space="0" w:color="auto"/>
            </w:tcBorders>
            <w:vAlign w:val="center"/>
          </w:tcPr>
          <w:p w14:paraId="4672119C" w14:textId="47A926C0" w:rsidR="002C3F5D" w:rsidRPr="0049305F" w:rsidRDefault="002C3F5D" w:rsidP="000B78A1">
            <w:pPr>
              <w:keepNext/>
              <w:rPr>
                <w:sz w:val="20"/>
              </w:rPr>
            </w:pPr>
            <w:r w:rsidRPr="0049305F">
              <w:rPr>
                <w:sz w:val="20"/>
              </w:rPr>
              <w:t>1 assay ton</w:t>
            </w:r>
            <w:r w:rsidR="000B78A1">
              <w:rPr>
                <w:rStyle w:val="FootnoteReference"/>
                <w:sz w:val="20"/>
              </w:rPr>
              <w:footnoteReference w:id="21"/>
            </w:r>
            <w:r w:rsidRPr="0049305F">
              <w:rPr>
                <w:sz w:val="20"/>
              </w:rPr>
              <w:t xml:space="preserve"> (AT)</w:t>
            </w:r>
          </w:p>
        </w:tc>
        <w:tc>
          <w:tcPr>
            <w:tcW w:w="4623" w:type="dxa"/>
            <w:tcBorders>
              <w:top w:val="double" w:sz="4" w:space="0" w:color="auto"/>
              <w:left w:val="single" w:sz="4" w:space="0" w:color="auto"/>
              <w:bottom w:val="single" w:sz="4" w:space="0" w:color="auto"/>
              <w:right w:val="double" w:sz="4" w:space="0" w:color="auto"/>
            </w:tcBorders>
            <w:vAlign w:val="center"/>
          </w:tcPr>
          <w:p w14:paraId="211A6843" w14:textId="77777777" w:rsidR="002C3F5D" w:rsidRPr="0049305F" w:rsidRDefault="002C3F5D" w:rsidP="0049305F">
            <w:pPr>
              <w:keepNext/>
              <w:rPr>
                <w:sz w:val="20"/>
              </w:rPr>
            </w:pPr>
            <w:r w:rsidRPr="0049305F">
              <w:rPr>
                <w:sz w:val="20"/>
              </w:rPr>
              <w:t>29.167 grams</w:t>
            </w:r>
          </w:p>
        </w:tc>
      </w:tr>
      <w:tr w:rsidR="002C3F5D" w:rsidRPr="003B7D39" w14:paraId="58DA9A58"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6A78ACA2" w14:textId="77777777" w:rsidR="002C3F5D" w:rsidRPr="0049305F" w:rsidRDefault="002C3F5D" w:rsidP="0049305F">
            <w:pPr>
              <w:keepNext/>
              <w:rPr>
                <w:sz w:val="20"/>
              </w:rPr>
            </w:pPr>
            <w:r w:rsidRPr="0049305F">
              <w:rPr>
                <w:sz w:val="20"/>
              </w:rPr>
              <w:t>1 carat (c)</w:t>
            </w:r>
          </w:p>
        </w:tc>
        <w:tc>
          <w:tcPr>
            <w:tcW w:w="4623" w:type="dxa"/>
            <w:tcBorders>
              <w:top w:val="single" w:sz="4" w:space="0" w:color="auto"/>
              <w:left w:val="single" w:sz="4" w:space="0" w:color="auto"/>
              <w:bottom w:val="single" w:sz="4" w:space="0" w:color="auto"/>
              <w:right w:val="double" w:sz="4" w:space="0" w:color="auto"/>
            </w:tcBorders>
            <w:vAlign w:val="center"/>
          </w:tcPr>
          <w:p w14:paraId="3283BB30" w14:textId="77777777" w:rsidR="002C3F5D" w:rsidRPr="0049305F" w:rsidRDefault="002C3F5D" w:rsidP="0049305F">
            <w:pPr>
              <w:keepNext/>
              <w:rPr>
                <w:sz w:val="20"/>
              </w:rPr>
            </w:pPr>
            <w:r w:rsidRPr="0049305F">
              <w:rPr>
                <w:sz w:val="20"/>
              </w:rPr>
              <w:t>200 milligrams (exactly)</w:t>
            </w:r>
          </w:p>
          <w:p w14:paraId="02B0EF57" w14:textId="77777777" w:rsidR="002C3F5D" w:rsidRPr="0049305F" w:rsidRDefault="002C3F5D" w:rsidP="0049305F">
            <w:pPr>
              <w:keepNext/>
              <w:rPr>
                <w:sz w:val="20"/>
              </w:rPr>
            </w:pPr>
            <w:r w:rsidRPr="0049305F">
              <w:rPr>
                <w:sz w:val="20"/>
              </w:rPr>
              <w:t>3.086 grains</w:t>
            </w:r>
          </w:p>
        </w:tc>
      </w:tr>
      <w:tr w:rsidR="002C3F5D" w:rsidRPr="003B7D39" w14:paraId="6A60A0D3"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55601596" w14:textId="77777777" w:rsidR="002C3F5D" w:rsidRPr="0049305F" w:rsidRDefault="002C3F5D" w:rsidP="009906EC">
            <w:pPr>
              <w:keepNext/>
              <w:rPr>
                <w:sz w:val="20"/>
              </w:rPr>
            </w:pPr>
            <w:proofErr w:type="gramStart"/>
            <w:r w:rsidRPr="0049305F">
              <w:rPr>
                <w:sz w:val="20"/>
              </w:rPr>
              <w:t>1 dram</w:t>
            </w:r>
            <w:proofErr w:type="gramEnd"/>
            <w:r w:rsidRPr="0049305F">
              <w:rPr>
                <w:sz w:val="20"/>
              </w:rPr>
              <w:t xml:space="preserve"> apothecaries (</w:t>
            </w:r>
            <w:proofErr w:type="spellStart"/>
            <w:r w:rsidRPr="0049305F">
              <w:rPr>
                <w:sz w:val="20"/>
              </w:rPr>
              <w:t>dr</w:t>
            </w:r>
            <w:proofErr w:type="spellEnd"/>
            <w:r w:rsidRPr="0049305F">
              <w:rPr>
                <w:sz w:val="20"/>
              </w:rPr>
              <w:t xml:space="preserve"> ap or </w:t>
            </w:r>
            <w:r w:rsidR="009906EC">
              <w:rPr>
                <w:sz w:val="20"/>
              </w:rPr>
              <w:t>Ӡ</w:t>
            </w:r>
            <w:r w:rsidRPr="0049305F">
              <w:rPr>
                <w:sz w:val="20"/>
              </w:rPr>
              <w:fldChar w:fldCharType="begin"/>
            </w:r>
            <w:r w:rsidRPr="0049305F">
              <w:rPr>
                <w:sz w:val="20"/>
              </w:rPr>
              <w:instrText>ADVANCE \d 2</w:instrText>
            </w:r>
            <w:r w:rsidRPr="0049305F">
              <w:rPr>
                <w:sz w:val="20"/>
              </w:rPr>
              <w:fldChar w:fldCharType="end"/>
            </w:r>
            <w:r w:rsidRPr="0049305F">
              <w:rPr>
                <w:sz w:val="20"/>
              </w:rPr>
              <w:fldChar w:fldCharType="begin"/>
            </w:r>
            <w:r w:rsidRPr="0049305F">
              <w:rPr>
                <w:sz w:val="20"/>
              </w:rPr>
              <w:instrText>ADVANCE \u 2</w:instrText>
            </w:r>
            <w:r w:rsidRPr="0049305F">
              <w:rPr>
                <w:sz w:val="20"/>
              </w:rPr>
              <w:fldChar w:fldCharType="end"/>
            </w:r>
            <w:r w:rsidRPr="0049305F">
              <w:rPr>
                <w:sz w:val="20"/>
              </w:rPr>
              <w:t>)</w:t>
            </w:r>
          </w:p>
        </w:tc>
        <w:tc>
          <w:tcPr>
            <w:tcW w:w="4623" w:type="dxa"/>
            <w:tcBorders>
              <w:top w:val="single" w:sz="4" w:space="0" w:color="auto"/>
              <w:left w:val="single" w:sz="4" w:space="0" w:color="auto"/>
              <w:bottom w:val="single" w:sz="4" w:space="0" w:color="auto"/>
              <w:right w:val="double" w:sz="4" w:space="0" w:color="auto"/>
            </w:tcBorders>
            <w:vAlign w:val="center"/>
          </w:tcPr>
          <w:p w14:paraId="6228F062" w14:textId="77777777" w:rsidR="002C3F5D" w:rsidRPr="0049305F" w:rsidRDefault="002C3F5D" w:rsidP="0049305F">
            <w:pPr>
              <w:keepNext/>
              <w:rPr>
                <w:sz w:val="20"/>
              </w:rPr>
            </w:pPr>
            <w:r w:rsidRPr="0049305F">
              <w:rPr>
                <w:sz w:val="20"/>
              </w:rPr>
              <w:t>60 grains (exactly)</w:t>
            </w:r>
          </w:p>
          <w:p w14:paraId="579AD816" w14:textId="77777777" w:rsidR="002C3F5D" w:rsidRPr="0049305F" w:rsidRDefault="002C3F5D" w:rsidP="0049305F">
            <w:pPr>
              <w:keepNext/>
              <w:rPr>
                <w:sz w:val="20"/>
              </w:rPr>
            </w:pPr>
            <w:r w:rsidRPr="0049305F">
              <w:rPr>
                <w:sz w:val="20"/>
              </w:rPr>
              <w:t>3.888 grams</w:t>
            </w:r>
          </w:p>
        </w:tc>
      </w:tr>
      <w:tr w:rsidR="002C3F5D" w:rsidRPr="003B7D39" w14:paraId="7EF78359"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1806C0E1" w14:textId="77777777" w:rsidR="002C3F5D" w:rsidRPr="0049305F" w:rsidRDefault="002C3F5D" w:rsidP="0049305F">
            <w:pPr>
              <w:keepNext/>
              <w:rPr>
                <w:sz w:val="20"/>
              </w:rPr>
            </w:pPr>
            <w:r w:rsidRPr="0049305F">
              <w:rPr>
                <w:sz w:val="20"/>
                <w:lang w:val="fr-FR"/>
              </w:rPr>
              <w:t xml:space="preserve">1 </w:t>
            </w:r>
            <w:proofErr w:type="spellStart"/>
            <w:r w:rsidRPr="0049305F">
              <w:rPr>
                <w:sz w:val="20"/>
                <w:lang w:val="fr-FR"/>
              </w:rPr>
              <w:t>dram</w:t>
            </w:r>
            <w:proofErr w:type="spellEnd"/>
            <w:r w:rsidRPr="0049305F">
              <w:rPr>
                <w:sz w:val="20"/>
                <w:lang w:val="fr-FR"/>
              </w:rPr>
              <w:t xml:space="preserve"> avoirdupois (</w:t>
            </w:r>
            <w:proofErr w:type="spellStart"/>
            <w:r w:rsidRPr="0049305F">
              <w:rPr>
                <w:sz w:val="20"/>
                <w:lang w:val="fr-FR"/>
              </w:rPr>
              <w:t>dr</w:t>
            </w:r>
            <w:proofErr w:type="spellEnd"/>
            <w:r w:rsidRPr="0049305F">
              <w:rPr>
                <w:sz w:val="20"/>
                <w:lang w:val="fr-FR"/>
              </w:rPr>
              <w:t xml:space="preserve"> </w:t>
            </w:r>
            <w:proofErr w:type="spellStart"/>
            <w:r w:rsidRPr="0049305F">
              <w:rPr>
                <w:sz w:val="20"/>
                <w:lang w:val="fr-FR"/>
              </w:rPr>
              <w:t>avdp</w:t>
            </w:r>
            <w:proofErr w:type="spellEnd"/>
            <w:r w:rsidRPr="0049305F">
              <w:rPr>
                <w:sz w:val="20"/>
                <w:lang w:val="fr-FR"/>
              </w:rPr>
              <w:t>)</w:t>
            </w:r>
          </w:p>
        </w:tc>
        <w:tc>
          <w:tcPr>
            <w:tcW w:w="4623" w:type="dxa"/>
            <w:tcBorders>
              <w:top w:val="single" w:sz="4" w:space="0" w:color="auto"/>
              <w:left w:val="single" w:sz="4" w:space="0" w:color="auto"/>
              <w:bottom w:val="single" w:sz="4" w:space="0" w:color="auto"/>
              <w:right w:val="double" w:sz="4" w:space="0" w:color="auto"/>
            </w:tcBorders>
            <w:vAlign w:val="center"/>
          </w:tcPr>
          <w:p w14:paraId="562245BD" w14:textId="25B90B87" w:rsidR="002C3F5D" w:rsidRPr="0049305F" w:rsidRDefault="002C3F5D" w:rsidP="0049305F">
            <w:pPr>
              <w:keepNext/>
              <w:rPr>
                <w:sz w:val="20"/>
                <w:lang w:val="fr-FR"/>
              </w:rPr>
            </w:pPr>
            <w:r w:rsidRPr="0049305F">
              <w:rPr>
                <w:sz w:val="20"/>
                <w:lang w:val="fr-FR"/>
              </w:rPr>
              <w:t>27</w:t>
            </w:r>
            <w:r w:rsidRPr="0049305F">
              <w:rPr>
                <w:spacing w:val="-10"/>
                <w:sz w:val="20"/>
                <w:vertAlign w:val="superscript"/>
                <w:lang w:val="fr-FR"/>
              </w:rPr>
              <w:t>11</w:t>
            </w:r>
            <w:r w:rsidRPr="0049305F">
              <w:rPr>
                <w:spacing w:val="-10"/>
                <w:sz w:val="20"/>
                <w:lang w:val="fr-FR"/>
              </w:rPr>
              <w:t>/</w:t>
            </w:r>
            <w:r w:rsidRPr="0049305F">
              <w:rPr>
                <w:spacing w:val="-10"/>
                <w:sz w:val="20"/>
                <w:vertAlign w:val="subscript"/>
                <w:lang w:val="fr-FR"/>
              </w:rPr>
              <w:t>32</w:t>
            </w:r>
            <w:r w:rsidRPr="0049305F">
              <w:rPr>
                <w:sz w:val="20"/>
                <w:lang w:val="fr-FR"/>
              </w:rPr>
              <w:t xml:space="preserve"> (= 27.344) grains</w:t>
            </w:r>
          </w:p>
          <w:p w14:paraId="7BDA40DE" w14:textId="77777777" w:rsidR="002C3F5D" w:rsidRPr="0049305F" w:rsidRDefault="002C3F5D" w:rsidP="0049305F">
            <w:pPr>
              <w:keepNext/>
              <w:rPr>
                <w:sz w:val="20"/>
              </w:rPr>
            </w:pPr>
            <w:r w:rsidRPr="0049305F">
              <w:rPr>
                <w:sz w:val="20"/>
              </w:rPr>
              <w:t>1.772 grams</w:t>
            </w:r>
          </w:p>
        </w:tc>
      </w:tr>
      <w:tr w:rsidR="002C3F5D" w:rsidRPr="003B7D39" w14:paraId="14CE29A4"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7876F387" w14:textId="77777777" w:rsidR="002C3F5D" w:rsidRPr="0049305F" w:rsidRDefault="002C3F5D" w:rsidP="002C3F5D">
            <w:pPr>
              <w:rPr>
                <w:sz w:val="20"/>
              </w:rPr>
            </w:pPr>
            <w:r w:rsidRPr="0049305F">
              <w:rPr>
                <w:sz w:val="20"/>
              </w:rPr>
              <w:t>1 gamma (</w:t>
            </w:r>
            <w:r w:rsidRPr="0049305F">
              <w:rPr>
                <w:rFonts w:eastAsia="MS Mincho"/>
                <w:sz w:val="20"/>
              </w:rPr>
              <w:t>γ</w:t>
            </w:r>
            <w:r w:rsidRPr="0049305F">
              <w:rPr>
                <w:sz w:val="20"/>
              </w:rPr>
              <w:t>)</w:t>
            </w:r>
          </w:p>
        </w:tc>
        <w:tc>
          <w:tcPr>
            <w:tcW w:w="4623" w:type="dxa"/>
            <w:tcBorders>
              <w:top w:val="single" w:sz="4" w:space="0" w:color="auto"/>
              <w:left w:val="single" w:sz="4" w:space="0" w:color="auto"/>
              <w:bottom w:val="single" w:sz="4" w:space="0" w:color="auto"/>
              <w:right w:val="double" w:sz="4" w:space="0" w:color="auto"/>
            </w:tcBorders>
            <w:vAlign w:val="center"/>
          </w:tcPr>
          <w:p w14:paraId="0669682D" w14:textId="77777777" w:rsidR="002C3F5D" w:rsidRPr="0049305F" w:rsidRDefault="002C3F5D" w:rsidP="002C3F5D">
            <w:pPr>
              <w:rPr>
                <w:sz w:val="20"/>
              </w:rPr>
            </w:pPr>
            <w:r w:rsidRPr="0049305F">
              <w:rPr>
                <w:sz w:val="20"/>
              </w:rPr>
              <w:t>1 microgram (exactly)</w:t>
            </w:r>
          </w:p>
        </w:tc>
      </w:tr>
      <w:tr w:rsidR="002C3F5D" w:rsidRPr="003B7D39" w14:paraId="1FE688ED"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44204142" w14:textId="77777777" w:rsidR="002C3F5D" w:rsidRPr="0049305F" w:rsidRDefault="002C3F5D" w:rsidP="002C3F5D">
            <w:pPr>
              <w:rPr>
                <w:sz w:val="20"/>
              </w:rPr>
            </w:pPr>
            <w:r w:rsidRPr="0049305F">
              <w:rPr>
                <w:sz w:val="20"/>
              </w:rPr>
              <w:t>1 grain</w:t>
            </w:r>
          </w:p>
        </w:tc>
        <w:tc>
          <w:tcPr>
            <w:tcW w:w="4623" w:type="dxa"/>
            <w:tcBorders>
              <w:top w:val="single" w:sz="4" w:space="0" w:color="auto"/>
              <w:left w:val="single" w:sz="4" w:space="0" w:color="auto"/>
              <w:bottom w:val="single" w:sz="4" w:space="0" w:color="auto"/>
              <w:right w:val="double" w:sz="4" w:space="0" w:color="auto"/>
            </w:tcBorders>
            <w:vAlign w:val="center"/>
          </w:tcPr>
          <w:p w14:paraId="24746229" w14:textId="77777777" w:rsidR="002C3F5D" w:rsidRPr="0049305F" w:rsidRDefault="002C3F5D" w:rsidP="002C3F5D">
            <w:pPr>
              <w:rPr>
                <w:sz w:val="20"/>
              </w:rPr>
            </w:pPr>
            <w:r w:rsidRPr="0049305F">
              <w:rPr>
                <w:sz w:val="20"/>
              </w:rPr>
              <w:t>64.798 91 milligrams (exactly)</w:t>
            </w:r>
          </w:p>
        </w:tc>
      </w:tr>
      <w:tr w:rsidR="002C3F5D" w:rsidRPr="003B7D39" w14:paraId="11F92154"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6A1FB141" w14:textId="77777777" w:rsidR="002C3F5D" w:rsidRPr="0049305F" w:rsidRDefault="002C3F5D" w:rsidP="002C3F5D">
            <w:pPr>
              <w:rPr>
                <w:sz w:val="20"/>
              </w:rPr>
            </w:pPr>
            <w:r w:rsidRPr="0049305F">
              <w:rPr>
                <w:sz w:val="20"/>
              </w:rPr>
              <w:t>1 gram (g)</w:t>
            </w:r>
          </w:p>
        </w:tc>
        <w:tc>
          <w:tcPr>
            <w:tcW w:w="4623" w:type="dxa"/>
            <w:tcBorders>
              <w:top w:val="single" w:sz="4" w:space="0" w:color="auto"/>
              <w:left w:val="single" w:sz="4" w:space="0" w:color="auto"/>
              <w:bottom w:val="single" w:sz="4" w:space="0" w:color="auto"/>
              <w:right w:val="double" w:sz="4" w:space="0" w:color="auto"/>
            </w:tcBorders>
            <w:vAlign w:val="center"/>
          </w:tcPr>
          <w:p w14:paraId="5CDFFD8D" w14:textId="77777777" w:rsidR="002C3F5D" w:rsidRPr="0049305F" w:rsidRDefault="002C3F5D" w:rsidP="002C3F5D">
            <w:pPr>
              <w:rPr>
                <w:sz w:val="20"/>
              </w:rPr>
            </w:pPr>
            <w:r w:rsidRPr="0049305F">
              <w:rPr>
                <w:sz w:val="20"/>
              </w:rPr>
              <w:t>15.432 grains</w:t>
            </w:r>
          </w:p>
          <w:p w14:paraId="180EFC7E" w14:textId="77777777" w:rsidR="002C3F5D" w:rsidRPr="0049305F" w:rsidRDefault="002C3F5D" w:rsidP="002C3F5D">
            <w:pPr>
              <w:rPr>
                <w:sz w:val="20"/>
              </w:rPr>
            </w:pPr>
            <w:r w:rsidRPr="0049305F">
              <w:rPr>
                <w:sz w:val="20"/>
              </w:rPr>
              <w:t>0.035 ounce, avoirdupois</w:t>
            </w:r>
          </w:p>
        </w:tc>
      </w:tr>
      <w:tr w:rsidR="002C3F5D" w:rsidRPr="003B7D39" w14:paraId="1751002A"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1D8045CC" w14:textId="46FC136F" w:rsidR="002C3F5D" w:rsidRPr="0049305F" w:rsidRDefault="002C3F5D" w:rsidP="002C3F5D">
            <w:pPr>
              <w:rPr>
                <w:sz w:val="20"/>
              </w:rPr>
            </w:pPr>
            <w:r w:rsidRPr="0049305F">
              <w:rPr>
                <w:sz w:val="20"/>
              </w:rPr>
              <w:t>1 hundredweight, gross or long</w:t>
            </w:r>
            <w:r w:rsidR="000B78A1">
              <w:rPr>
                <w:rStyle w:val="FootnoteReference"/>
                <w:sz w:val="20"/>
              </w:rPr>
              <w:footnoteReference w:id="22"/>
            </w:r>
          </w:p>
          <w:p w14:paraId="5D025203" w14:textId="77777777" w:rsidR="002C3F5D" w:rsidRPr="0049305F" w:rsidRDefault="002C3F5D" w:rsidP="002C3F5D">
            <w:pPr>
              <w:rPr>
                <w:sz w:val="20"/>
              </w:rPr>
            </w:pPr>
            <w:r w:rsidRPr="0049305F">
              <w:rPr>
                <w:sz w:val="20"/>
              </w:rPr>
              <w:t xml:space="preserve">   (gross cwt)</w:t>
            </w:r>
          </w:p>
        </w:tc>
        <w:tc>
          <w:tcPr>
            <w:tcW w:w="4623" w:type="dxa"/>
            <w:tcBorders>
              <w:top w:val="single" w:sz="4" w:space="0" w:color="auto"/>
              <w:left w:val="single" w:sz="4" w:space="0" w:color="auto"/>
              <w:bottom w:val="single" w:sz="4" w:space="0" w:color="auto"/>
              <w:right w:val="double" w:sz="4" w:space="0" w:color="auto"/>
            </w:tcBorders>
            <w:vAlign w:val="center"/>
          </w:tcPr>
          <w:p w14:paraId="3D11320E" w14:textId="77777777" w:rsidR="002C3F5D" w:rsidRPr="0049305F" w:rsidRDefault="002C3F5D" w:rsidP="002C3F5D">
            <w:pPr>
              <w:rPr>
                <w:sz w:val="20"/>
              </w:rPr>
            </w:pPr>
            <w:r w:rsidRPr="0049305F">
              <w:rPr>
                <w:sz w:val="20"/>
              </w:rPr>
              <w:t>112 pounds (exactly)</w:t>
            </w:r>
          </w:p>
          <w:p w14:paraId="57BA0B51" w14:textId="77777777" w:rsidR="002C3F5D" w:rsidRPr="0049305F" w:rsidRDefault="002C3F5D" w:rsidP="002C3F5D">
            <w:pPr>
              <w:rPr>
                <w:sz w:val="20"/>
              </w:rPr>
            </w:pPr>
            <w:r w:rsidRPr="0049305F">
              <w:rPr>
                <w:sz w:val="20"/>
              </w:rPr>
              <w:t>50.802 kilograms</w:t>
            </w:r>
          </w:p>
        </w:tc>
      </w:tr>
      <w:tr w:rsidR="002C3F5D" w:rsidRPr="003B7D39" w14:paraId="5B950717"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198007A7" w14:textId="77777777" w:rsidR="002C3F5D" w:rsidRPr="0049305F" w:rsidRDefault="002C3F5D" w:rsidP="002C3F5D">
            <w:pPr>
              <w:rPr>
                <w:sz w:val="20"/>
              </w:rPr>
            </w:pPr>
            <w:r w:rsidRPr="0049305F">
              <w:rPr>
                <w:sz w:val="20"/>
              </w:rPr>
              <w:t>1 hundredweight, gross or short</w:t>
            </w:r>
          </w:p>
          <w:p w14:paraId="5FB25494" w14:textId="77777777" w:rsidR="002C3F5D" w:rsidRPr="0049305F" w:rsidRDefault="002C3F5D" w:rsidP="002C3F5D">
            <w:pPr>
              <w:rPr>
                <w:sz w:val="20"/>
              </w:rPr>
            </w:pPr>
            <w:r w:rsidRPr="0049305F">
              <w:rPr>
                <w:sz w:val="20"/>
              </w:rPr>
              <w:t xml:space="preserve">   (cwt or net cwt)</w:t>
            </w:r>
          </w:p>
        </w:tc>
        <w:tc>
          <w:tcPr>
            <w:tcW w:w="4623" w:type="dxa"/>
            <w:tcBorders>
              <w:top w:val="single" w:sz="4" w:space="0" w:color="auto"/>
              <w:left w:val="single" w:sz="4" w:space="0" w:color="auto"/>
              <w:bottom w:val="single" w:sz="4" w:space="0" w:color="auto"/>
              <w:right w:val="double" w:sz="4" w:space="0" w:color="auto"/>
            </w:tcBorders>
            <w:vAlign w:val="center"/>
          </w:tcPr>
          <w:p w14:paraId="57639379" w14:textId="77777777" w:rsidR="002C3F5D" w:rsidRPr="0049305F" w:rsidRDefault="002C3F5D" w:rsidP="002C3F5D">
            <w:pPr>
              <w:rPr>
                <w:sz w:val="20"/>
              </w:rPr>
            </w:pPr>
            <w:r w:rsidRPr="0049305F">
              <w:rPr>
                <w:sz w:val="20"/>
              </w:rPr>
              <w:t>100 pounds (exactly)</w:t>
            </w:r>
          </w:p>
          <w:p w14:paraId="221D5D67" w14:textId="77777777" w:rsidR="002C3F5D" w:rsidRPr="0049305F" w:rsidRDefault="002C3F5D" w:rsidP="002C3F5D">
            <w:pPr>
              <w:rPr>
                <w:sz w:val="20"/>
              </w:rPr>
            </w:pPr>
            <w:r w:rsidRPr="0049305F">
              <w:rPr>
                <w:sz w:val="20"/>
              </w:rPr>
              <w:t>45.359 kilograms</w:t>
            </w:r>
          </w:p>
        </w:tc>
      </w:tr>
      <w:tr w:rsidR="002C3F5D" w:rsidRPr="003B7D39" w14:paraId="4F5578AD"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7F3DF2EA" w14:textId="77777777" w:rsidR="002C3F5D" w:rsidRPr="0049305F" w:rsidRDefault="002C3F5D" w:rsidP="002C3F5D">
            <w:pPr>
              <w:rPr>
                <w:sz w:val="20"/>
              </w:rPr>
            </w:pPr>
            <w:r w:rsidRPr="0049305F">
              <w:rPr>
                <w:sz w:val="20"/>
              </w:rPr>
              <w:t>1 kilogram (kg)</w:t>
            </w:r>
          </w:p>
        </w:tc>
        <w:tc>
          <w:tcPr>
            <w:tcW w:w="4623" w:type="dxa"/>
            <w:tcBorders>
              <w:top w:val="single" w:sz="4" w:space="0" w:color="auto"/>
              <w:left w:val="single" w:sz="4" w:space="0" w:color="auto"/>
              <w:bottom w:val="single" w:sz="4" w:space="0" w:color="auto"/>
              <w:right w:val="double" w:sz="4" w:space="0" w:color="auto"/>
            </w:tcBorders>
            <w:vAlign w:val="center"/>
          </w:tcPr>
          <w:p w14:paraId="069CFAFD" w14:textId="77777777" w:rsidR="002C3F5D" w:rsidRPr="0049305F" w:rsidRDefault="002C3F5D" w:rsidP="002C3F5D">
            <w:pPr>
              <w:rPr>
                <w:sz w:val="20"/>
              </w:rPr>
            </w:pPr>
            <w:r w:rsidRPr="0049305F">
              <w:rPr>
                <w:sz w:val="20"/>
              </w:rPr>
              <w:t>2.205 pounds</w:t>
            </w:r>
          </w:p>
        </w:tc>
      </w:tr>
      <w:tr w:rsidR="002C3F5D" w:rsidRPr="003B7D39" w14:paraId="60AD6547"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1D036A9A" w14:textId="77777777" w:rsidR="002C3F5D" w:rsidRPr="0049305F" w:rsidRDefault="002C3F5D" w:rsidP="002C3F5D">
            <w:pPr>
              <w:rPr>
                <w:sz w:val="20"/>
              </w:rPr>
            </w:pPr>
            <w:r w:rsidRPr="0049305F">
              <w:rPr>
                <w:sz w:val="20"/>
              </w:rPr>
              <w:t>1 microgram (µg) [the Greek letter mu</w:t>
            </w:r>
          </w:p>
          <w:p w14:paraId="271D630C" w14:textId="77777777" w:rsidR="002C3F5D" w:rsidRPr="0049305F" w:rsidRDefault="002C3F5D" w:rsidP="002C3F5D">
            <w:pPr>
              <w:rPr>
                <w:sz w:val="20"/>
              </w:rPr>
            </w:pPr>
            <w:r w:rsidRPr="0049305F">
              <w:rPr>
                <w:sz w:val="20"/>
              </w:rPr>
              <w:t xml:space="preserve">   in combination with the letter g]</w:t>
            </w:r>
          </w:p>
        </w:tc>
        <w:tc>
          <w:tcPr>
            <w:tcW w:w="4623" w:type="dxa"/>
            <w:tcBorders>
              <w:top w:val="single" w:sz="4" w:space="0" w:color="auto"/>
              <w:left w:val="single" w:sz="4" w:space="0" w:color="auto"/>
              <w:bottom w:val="single" w:sz="4" w:space="0" w:color="auto"/>
              <w:right w:val="double" w:sz="4" w:space="0" w:color="auto"/>
            </w:tcBorders>
            <w:vAlign w:val="center"/>
          </w:tcPr>
          <w:p w14:paraId="2D6D99AE" w14:textId="77777777" w:rsidR="002C3F5D" w:rsidRPr="0049305F" w:rsidRDefault="002C3F5D" w:rsidP="002C3F5D">
            <w:pPr>
              <w:rPr>
                <w:sz w:val="20"/>
              </w:rPr>
            </w:pPr>
            <w:r w:rsidRPr="0049305F">
              <w:rPr>
                <w:sz w:val="20"/>
              </w:rPr>
              <w:t>0.000 001 gram (exactly)</w:t>
            </w:r>
          </w:p>
        </w:tc>
      </w:tr>
      <w:tr w:rsidR="002C3F5D" w:rsidRPr="003B7D39" w14:paraId="2169A012"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7713300D" w14:textId="77777777" w:rsidR="002C3F5D" w:rsidRPr="0049305F" w:rsidRDefault="002C3F5D" w:rsidP="002C3F5D">
            <w:pPr>
              <w:rPr>
                <w:sz w:val="20"/>
              </w:rPr>
            </w:pPr>
            <w:r w:rsidRPr="0049305F">
              <w:rPr>
                <w:sz w:val="20"/>
              </w:rPr>
              <w:t>1 milligram (mg)</w:t>
            </w:r>
          </w:p>
        </w:tc>
        <w:tc>
          <w:tcPr>
            <w:tcW w:w="4623" w:type="dxa"/>
            <w:tcBorders>
              <w:top w:val="single" w:sz="4" w:space="0" w:color="auto"/>
              <w:left w:val="single" w:sz="4" w:space="0" w:color="auto"/>
              <w:bottom w:val="single" w:sz="4" w:space="0" w:color="auto"/>
              <w:right w:val="double" w:sz="4" w:space="0" w:color="auto"/>
            </w:tcBorders>
            <w:vAlign w:val="center"/>
          </w:tcPr>
          <w:p w14:paraId="36276C11" w14:textId="77777777" w:rsidR="002C3F5D" w:rsidRPr="0049305F" w:rsidRDefault="002C3F5D" w:rsidP="002C3F5D">
            <w:pPr>
              <w:rPr>
                <w:sz w:val="20"/>
              </w:rPr>
            </w:pPr>
            <w:r w:rsidRPr="0049305F">
              <w:rPr>
                <w:sz w:val="20"/>
              </w:rPr>
              <w:t>0.015 grain</w:t>
            </w:r>
          </w:p>
        </w:tc>
      </w:tr>
      <w:tr w:rsidR="002C3F5D" w:rsidRPr="003B7D39" w14:paraId="15BD8109"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6C2E887C" w14:textId="77777777" w:rsidR="002C3F5D" w:rsidRPr="0049305F" w:rsidRDefault="002C3F5D" w:rsidP="002C3F5D">
            <w:pPr>
              <w:rPr>
                <w:sz w:val="20"/>
              </w:rPr>
            </w:pPr>
            <w:r w:rsidRPr="0049305F">
              <w:rPr>
                <w:sz w:val="20"/>
              </w:rPr>
              <w:t xml:space="preserve">1 ounce, avoirdupois (oz </w:t>
            </w:r>
            <w:proofErr w:type="spellStart"/>
            <w:r w:rsidRPr="0049305F">
              <w:rPr>
                <w:sz w:val="20"/>
              </w:rPr>
              <w:t>avdp</w:t>
            </w:r>
            <w:proofErr w:type="spellEnd"/>
            <w:r w:rsidRPr="0049305F">
              <w:rPr>
                <w:sz w:val="20"/>
              </w:rPr>
              <w:t>)</w:t>
            </w:r>
          </w:p>
        </w:tc>
        <w:tc>
          <w:tcPr>
            <w:tcW w:w="4623" w:type="dxa"/>
            <w:tcBorders>
              <w:top w:val="single" w:sz="4" w:space="0" w:color="auto"/>
              <w:left w:val="single" w:sz="4" w:space="0" w:color="auto"/>
              <w:bottom w:val="single" w:sz="4" w:space="0" w:color="auto"/>
              <w:right w:val="double" w:sz="4" w:space="0" w:color="auto"/>
            </w:tcBorders>
            <w:vAlign w:val="center"/>
          </w:tcPr>
          <w:p w14:paraId="5036F4DB" w14:textId="77777777" w:rsidR="002C3F5D" w:rsidRPr="0049305F" w:rsidRDefault="002C3F5D" w:rsidP="002C3F5D">
            <w:pPr>
              <w:rPr>
                <w:sz w:val="20"/>
              </w:rPr>
            </w:pPr>
            <w:r w:rsidRPr="0049305F">
              <w:rPr>
                <w:sz w:val="20"/>
              </w:rPr>
              <w:t>437.5 grains (exactly)</w:t>
            </w:r>
          </w:p>
          <w:p w14:paraId="675C607B" w14:textId="77777777" w:rsidR="002C3F5D" w:rsidRPr="0049305F" w:rsidRDefault="002C3F5D" w:rsidP="002C3F5D">
            <w:pPr>
              <w:rPr>
                <w:sz w:val="20"/>
              </w:rPr>
            </w:pPr>
            <w:r w:rsidRPr="0049305F">
              <w:rPr>
                <w:sz w:val="20"/>
              </w:rPr>
              <w:t>0.911 troy or apothecaries ounce</w:t>
            </w:r>
          </w:p>
          <w:p w14:paraId="5DEE303D" w14:textId="77777777" w:rsidR="002C3F5D" w:rsidRPr="0049305F" w:rsidRDefault="002C3F5D" w:rsidP="002C3F5D">
            <w:pPr>
              <w:rPr>
                <w:sz w:val="20"/>
              </w:rPr>
            </w:pPr>
            <w:r w:rsidRPr="0049305F">
              <w:rPr>
                <w:sz w:val="20"/>
              </w:rPr>
              <w:t>28.350 grams</w:t>
            </w:r>
          </w:p>
        </w:tc>
      </w:tr>
      <w:tr w:rsidR="002C3F5D" w:rsidRPr="003B7D39" w14:paraId="79496D79"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220BE6D3" w14:textId="77777777" w:rsidR="002C3F5D" w:rsidRPr="0049305F" w:rsidRDefault="002C3F5D" w:rsidP="00540449">
            <w:pPr>
              <w:keepNext/>
              <w:keepLines/>
              <w:rPr>
                <w:sz w:val="20"/>
              </w:rPr>
            </w:pPr>
            <w:r w:rsidRPr="0049305F">
              <w:rPr>
                <w:sz w:val="20"/>
              </w:rPr>
              <w:lastRenderedPageBreak/>
              <w:t>1 ounce, troy or apothecaries</w:t>
            </w:r>
          </w:p>
          <w:p w14:paraId="3DA2FB1A" w14:textId="77777777" w:rsidR="002C3F5D" w:rsidRPr="0049305F" w:rsidRDefault="002C3F5D" w:rsidP="00540449">
            <w:pPr>
              <w:keepNext/>
              <w:keepLines/>
              <w:rPr>
                <w:sz w:val="20"/>
              </w:rPr>
            </w:pPr>
            <w:r w:rsidRPr="0049305F">
              <w:rPr>
                <w:sz w:val="20"/>
              </w:rPr>
              <w:t xml:space="preserve">   (oz t or oz ap or </w:t>
            </w:r>
            <w:r w:rsidRPr="0049305F">
              <w:rPr>
                <w:rFonts w:eastAsia="MS Mincho" w:hAnsi="MS Mincho"/>
                <w:sz w:val="20"/>
              </w:rPr>
              <w:t>℥</w:t>
            </w:r>
            <w:r w:rsidRPr="0049305F">
              <w:rPr>
                <w:rFonts w:eastAsia="MS Mincho"/>
                <w:sz w:val="20"/>
              </w:rPr>
              <w:t>)</w:t>
            </w:r>
          </w:p>
        </w:tc>
        <w:tc>
          <w:tcPr>
            <w:tcW w:w="4623" w:type="dxa"/>
            <w:tcBorders>
              <w:top w:val="single" w:sz="4" w:space="0" w:color="auto"/>
              <w:left w:val="single" w:sz="4" w:space="0" w:color="auto"/>
              <w:bottom w:val="single" w:sz="4" w:space="0" w:color="auto"/>
              <w:right w:val="double" w:sz="4" w:space="0" w:color="auto"/>
            </w:tcBorders>
            <w:vAlign w:val="center"/>
          </w:tcPr>
          <w:p w14:paraId="3087F51B" w14:textId="77777777" w:rsidR="002C3F5D" w:rsidRPr="0049305F" w:rsidRDefault="002C3F5D" w:rsidP="00540449">
            <w:pPr>
              <w:keepNext/>
              <w:keepLines/>
              <w:rPr>
                <w:sz w:val="20"/>
              </w:rPr>
            </w:pPr>
            <w:r w:rsidRPr="0049305F">
              <w:rPr>
                <w:sz w:val="20"/>
              </w:rPr>
              <w:t>480 grains (exactly)</w:t>
            </w:r>
          </w:p>
          <w:p w14:paraId="6AD2CC6C" w14:textId="77777777" w:rsidR="002C3F5D" w:rsidRPr="0049305F" w:rsidRDefault="002C3F5D" w:rsidP="00540449">
            <w:pPr>
              <w:keepNext/>
              <w:keepLines/>
              <w:rPr>
                <w:sz w:val="20"/>
              </w:rPr>
            </w:pPr>
            <w:r w:rsidRPr="0049305F">
              <w:rPr>
                <w:sz w:val="20"/>
              </w:rPr>
              <w:t>1.097 avoirdupois ounces</w:t>
            </w:r>
          </w:p>
          <w:p w14:paraId="33F92D3E" w14:textId="77777777" w:rsidR="002C3F5D" w:rsidRPr="0049305F" w:rsidRDefault="002C3F5D" w:rsidP="00540449">
            <w:pPr>
              <w:keepNext/>
              <w:keepLines/>
              <w:rPr>
                <w:sz w:val="20"/>
              </w:rPr>
            </w:pPr>
            <w:r w:rsidRPr="0049305F">
              <w:rPr>
                <w:sz w:val="20"/>
              </w:rPr>
              <w:t>31.103 grams</w:t>
            </w:r>
          </w:p>
        </w:tc>
      </w:tr>
      <w:tr w:rsidR="002C3F5D" w:rsidRPr="003B7D39" w14:paraId="1307AB2D"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10F9C5E1" w14:textId="77777777" w:rsidR="002C3F5D" w:rsidRPr="0049305F" w:rsidRDefault="002C3F5D" w:rsidP="002C3F5D">
            <w:pPr>
              <w:rPr>
                <w:sz w:val="20"/>
              </w:rPr>
            </w:pPr>
            <w:r w:rsidRPr="0049305F">
              <w:rPr>
                <w:sz w:val="20"/>
              </w:rPr>
              <w:t>1 pennyweight (dwt)</w:t>
            </w:r>
          </w:p>
        </w:tc>
        <w:tc>
          <w:tcPr>
            <w:tcW w:w="4623" w:type="dxa"/>
            <w:tcBorders>
              <w:top w:val="single" w:sz="4" w:space="0" w:color="auto"/>
              <w:left w:val="single" w:sz="4" w:space="0" w:color="auto"/>
              <w:bottom w:val="single" w:sz="4" w:space="0" w:color="auto"/>
              <w:right w:val="double" w:sz="4" w:space="0" w:color="auto"/>
            </w:tcBorders>
            <w:vAlign w:val="center"/>
          </w:tcPr>
          <w:p w14:paraId="5928F339" w14:textId="77777777" w:rsidR="002C3F5D" w:rsidRPr="0049305F" w:rsidRDefault="002C3F5D" w:rsidP="002C3F5D">
            <w:pPr>
              <w:keepNext/>
              <w:keepLines/>
              <w:tabs>
                <w:tab w:val="left" w:pos="5760"/>
              </w:tabs>
              <w:rPr>
                <w:sz w:val="20"/>
              </w:rPr>
            </w:pPr>
            <w:r w:rsidRPr="0049305F">
              <w:rPr>
                <w:sz w:val="20"/>
              </w:rPr>
              <w:t>1.555 grams</w:t>
            </w:r>
          </w:p>
        </w:tc>
      </w:tr>
      <w:tr w:rsidR="002C3F5D" w:rsidRPr="003B7D39" w14:paraId="75F87B26"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283E8C2E" w14:textId="77777777" w:rsidR="002C3F5D" w:rsidRPr="0049305F" w:rsidRDefault="002C3F5D" w:rsidP="002C3F5D">
            <w:pPr>
              <w:rPr>
                <w:sz w:val="20"/>
              </w:rPr>
            </w:pPr>
            <w:r w:rsidRPr="0049305F">
              <w:rPr>
                <w:sz w:val="20"/>
              </w:rPr>
              <w:t>1 point</w:t>
            </w:r>
          </w:p>
        </w:tc>
        <w:tc>
          <w:tcPr>
            <w:tcW w:w="4623" w:type="dxa"/>
            <w:tcBorders>
              <w:top w:val="single" w:sz="4" w:space="0" w:color="auto"/>
              <w:left w:val="single" w:sz="4" w:space="0" w:color="auto"/>
              <w:bottom w:val="single" w:sz="4" w:space="0" w:color="auto"/>
              <w:right w:val="double" w:sz="4" w:space="0" w:color="auto"/>
            </w:tcBorders>
            <w:vAlign w:val="center"/>
          </w:tcPr>
          <w:p w14:paraId="02948859" w14:textId="77777777" w:rsidR="002C3F5D" w:rsidRPr="0049305F" w:rsidRDefault="002C3F5D" w:rsidP="002C3F5D">
            <w:pPr>
              <w:rPr>
                <w:sz w:val="20"/>
              </w:rPr>
            </w:pPr>
            <w:r w:rsidRPr="0049305F">
              <w:rPr>
                <w:sz w:val="20"/>
              </w:rPr>
              <w:t>0.01 carat</w:t>
            </w:r>
          </w:p>
          <w:p w14:paraId="173F6453" w14:textId="77777777" w:rsidR="002C3F5D" w:rsidRPr="0049305F" w:rsidRDefault="002C3F5D" w:rsidP="002C3F5D">
            <w:pPr>
              <w:rPr>
                <w:sz w:val="20"/>
              </w:rPr>
            </w:pPr>
            <w:r w:rsidRPr="0049305F">
              <w:rPr>
                <w:sz w:val="20"/>
              </w:rPr>
              <w:t>2 milligrams</w:t>
            </w:r>
          </w:p>
        </w:tc>
      </w:tr>
      <w:tr w:rsidR="002C3F5D" w:rsidRPr="003B7D39" w14:paraId="7A537FF0"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58995E15" w14:textId="77777777" w:rsidR="002C3F5D" w:rsidRPr="0049305F" w:rsidRDefault="002C3F5D" w:rsidP="002C3F5D">
            <w:pPr>
              <w:rPr>
                <w:sz w:val="20"/>
              </w:rPr>
            </w:pPr>
            <w:r w:rsidRPr="0049305F">
              <w:rPr>
                <w:sz w:val="20"/>
              </w:rPr>
              <w:t>1 pound, avoirdupois (</w:t>
            </w:r>
            <w:proofErr w:type="spellStart"/>
            <w:r w:rsidRPr="0049305F">
              <w:rPr>
                <w:sz w:val="20"/>
              </w:rPr>
              <w:t>lb</w:t>
            </w:r>
            <w:proofErr w:type="spellEnd"/>
            <w:r w:rsidRPr="0049305F">
              <w:rPr>
                <w:sz w:val="20"/>
              </w:rPr>
              <w:t xml:space="preserve"> </w:t>
            </w:r>
            <w:proofErr w:type="spellStart"/>
            <w:r w:rsidRPr="0049305F">
              <w:rPr>
                <w:sz w:val="20"/>
              </w:rPr>
              <w:t>avdp</w:t>
            </w:r>
            <w:proofErr w:type="spellEnd"/>
            <w:r w:rsidRPr="0049305F">
              <w:rPr>
                <w:sz w:val="20"/>
              </w:rPr>
              <w:t>)</w:t>
            </w:r>
          </w:p>
        </w:tc>
        <w:tc>
          <w:tcPr>
            <w:tcW w:w="4623" w:type="dxa"/>
            <w:tcBorders>
              <w:top w:val="single" w:sz="4" w:space="0" w:color="auto"/>
              <w:left w:val="single" w:sz="4" w:space="0" w:color="auto"/>
              <w:bottom w:val="single" w:sz="4" w:space="0" w:color="auto"/>
              <w:right w:val="double" w:sz="4" w:space="0" w:color="auto"/>
            </w:tcBorders>
            <w:vAlign w:val="center"/>
          </w:tcPr>
          <w:p w14:paraId="0EBB4072" w14:textId="77777777" w:rsidR="002C3F5D" w:rsidRPr="0049305F" w:rsidRDefault="002C3F5D" w:rsidP="002C3F5D">
            <w:pPr>
              <w:rPr>
                <w:sz w:val="20"/>
              </w:rPr>
            </w:pPr>
            <w:r w:rsidRPr="0049305F">
              <w:rPr>
                <w:sz w:val="20"/>
              </w:rPr>
              <w:t>7000 grains (exactly)</w:t>
            </w:r>
          </w:p>
          <w:p w14:paraId="40A40FB5" w14:textId="77777777" w:rsidR="002C3F5D" w:rsidRPr="0049305F" w:rsidRDefault="002C3F5D" w:rsidP="002C3F5D">
            <w:pPr>
              <w:rPr>
                <w:sz w:val="20"/>
              </w:rPr>
            </w:pPr>
            <w:r w:rsidRPr="0049305F">
              <w:rPr>
                <w:sz w:val="20"/>
              </w:rPr>
              <w:t>1.215 troy or apothecaries pounds</w:t>
            </w:r>
          </w:p>
          <w:p w14:paraId="70FB78BB" w14:textId="77777777" w:rsidR="002C3F5D" w:rsidRPr="0049305F" w:rsidRDefault="002C3F5D" w:rsidP="002C3F5D">
            <w:pPr>
              <w:rPr>
                <w:sz w:val="20"/>
              </w:rPr>
            </w:pPr>
            <w:r w:rsidRPr="0049305F">
              <w:rPr>
                <w:sz w:val="20"/>
              </w:rPr>
              <w:t>453.592 37 grams (exactly)</w:t>
            </w:r>
          </w:p>
        </w:tc>
      </w:tr>
      <w:tr w:rsidR="002C3F5D" w:rsidRPr="003B7D39" w14:paraId="62EB92FD"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70600A81" w14:textId="77777777" w:rsidR="002C3F5D" w:rsidRPr="0049305F" w:rsidRDefault="002C3F5D" w:rsidP="002C3F5D">
            <w:pPr>
              <w:rPr>
                <w:sz w:val="20"/>
              </w:rPr>
            </w:pPr>
            <w:r w:rsidRPr="0049305F">
              <w:rPr>
                <w:sz w:val="20"/>
              </w:rPr>
              <w:t>1 pound, troy or apothecaries</w:t>
            </w:r>
          </w:p>
          <w:p w14:paraId="2F7FDB7E" w14:textId="77777777" w:rsidR="002C3F5D" w:rsidRPr="0049305F" w:rsidRDefault="002C3F5D" w:rsidP="002C3F5D">
            <w:pPr>
              <w:rPr>
                <w:sz w:val="20"/>
              </w:rPr>
            </w:pPr>
            <w:r w:rsidRPr="0049305F">
              <w:rPr>
                <w:sz w:val="20"/>
              </w:rPr>
              <w:t xml:space="preserve">   (</w:t>
            </w:r>
            <w:proofErr w:type="spellStart"/>
            <w:r w:rsidRPr="0049305F">
              <w:rPr>
                <w:sz w:val="20"/>
              </w:rPr>
              <w:t>lb</w:t>
            </w:r>
            <w:proofErr w:type="spellEnd"/>
            <w:r w:rsidRPr="0049305F">
              <w:rPr>
                <w:sz w:val="20"/>
              </w:rPr>
              <w:t xml:space="preserve"> t or </w:t>
            </w:r>
            <w:proofErr w:type="spellStart"/>
            <w:r w:rsidRPr="0049305F">
              <w:rPr>
                <w:sz w:val="20"/>
              </w:rPr>
              <w:t>lb</w:t>
            </w:r>
            <w:proofErr w:type="spellEnd"/>
            <w:r w:rsidRPr="0049305F">
              <w:rPr>
                <w:sz w:val="20"/>
              </w:rPr>
              <w:t xml:space="preserve"> ap)</w:t>
            </w:r>
          </w:p>
        </w:tc>
        <w:tc>
          <w:tcPr>
            <w:tcW w:w="4623" w:type="dxa"/>
            <w:tcBorders>
              <w:top w:val="single" w:sz="4" w:space="0" w:color="auto"/>
              <w:left w:val="single" w:sz="4" w:space="0" w:color="auto"/>
              <w:bottom w:val="single" w:sz="4" w:space="0" w:color="auto"/>
              <w:right w:val="double" w:sz="4" w:space="0" w:color="auto"/>
            </w:tcBorders>
            <w:vAlign w:val="center"/>
          </w:tcPr>
          <w:p w14:paraId="57144883" w14:textId="77777777" w:rsidR="002C3F5D" w:rsidRPr="0049305F" w:rsidRDefault="002C3F5D" w:rsidP="002C3F5D">
            <w:pPr>
              <w:rPr>
                <w:sz w:val="20"/>
              </w:rPr>
            </w:pPr>
            <w:r w:rsidRPr="0049305F">
              <w:rPr>
                <w:sz w:val="20"/>
              </w:rPr>
              <w:t>5760 grains (exactly)</w:t>
            </w:r>
          </w:p>
          <w:p w14:paraId="402EBE54" w14:textId="77777777" w:rsidR="002C3F5D" w:rsidRPr="0049305F" w:rsidRDefault="002C3F5D" w:rsidP="002C3F5D">
            <w:pPr>
              <w:rPr>
                <w:sz w:val="20"/>
              </w:rPr>
            </w:pPr>
            <w:r w:rsidRPr="0049305F">
              <w:rPr>
                <w:sz w:val="20"/>
              </w:rPr>
              <w:t>0.823 avoirdupois pound</w:t>
            </w:r>
          </w:p>
          <w:p w14:paraId="5C487634" w14:textId="77777777" w:rsidR="002C3F5D" w:rsidRPr="0049305F" w:rsidRDefault="002C3F5D" w:rsidP="002C3F5D">
            <w:pPr>
              <w:rPr>
                <w:sz w:val="20"/>
              </w:rPr>
            </w:pPr>
            <w:r w:rsidRPr="0049305F">
              <w:rPr>
                <w:sz w:val="20"/>
              </w:rPr>
              <w:t>373.242 grams</w:t>
            </w:r>
          </w:p>
        </w:tc>
      </w:tr>
      <w:tr w:rsidR="002C3F5D" w:rsidRPr="003B7D39" w14:paraId="7F69EC6E" w14:textId="77777777" w:rsidTr="0012032F">
        <w:trPr>
          <w:trHeight w:val="467"/>
          <w:jc w:val="center"/>
        </w:trPr>
        <w:tc>
          <w:tcPr>
            <w:tcW w:w="4575" w:type="dxa"/>
            <w:tcBorders>
              <w:top w:val="single" w:sz="4" w:space="0" w:color="auto"/>
              <w:left w:val="double" w:sz="4" w:space="0" w:color="auto"/>
              <w:bottom w:val="single" w:sz="4" w:space="0" w:color="auto"/>
              <w:right w:val="single" w:sz="4" w:space="0" w:color="auto"/>
            </w:tcBorders>
            <w:vAlign w:val="center"/>
          </w:tcPr>
          <w:p w14:paraId="0272D58C" w14:textId="77777777" w:rsidR="002C3F5D" w:rsidRPr="0049305F" w:rsidRDefault="002C3F5D" w:rsidP="002C3F5D">
            <w:pPr>
              <w:rPr>
                <w:sz w:val="20"/>
              </w:rPr>
            </w:pPr>
            <w:r w:rsidRPr="0049305F">
              <w:rPr>
                <w:sz w:val="20"/>
              </w:rPr>
              <w:t xml:space="preserve">1 scruple (s ap or </w:t>
            </w:r>
            <w:r w:rsidRPr="0049305F">
              <w:rPr>
                <w:sz w:val="20"/>
              </w:rPr>
              <w:fldChar w:fldCharType="begin"/>
            </w:r>
            <w:r w:rsidRPr="0049305F">
              <w:rPr>
                <w:sz w:val="20"/>
              </w:rPr>
              <w:instrText>ADVANCE \d 1</w:instrText>
            </w:r>
            <w:r w:rsidRPr="0049305F">
              <w:rPr>
                <w:sz w:val="20"/>
              </w:rPr>
              <w:fldChar w:fldCharType="end"/>
            </w:r>
            <w:r w:rsidRPr="0049305F">
              <w:rPr>
                <w:rFonts w:eastAsia="Arial Unicode MS" w:hAnsi="Arial Unicode MS"/>
                <w:sz w:val="20"/>
              </w:rPr>
              <w:t>℈</w:t>
            </w:r>
            <w:r w:rsidRPr="0049305F">
              <w:rPr>
                <w:sz w:val="20"/>
              </w:rPr>
              <w:fldChar w:fldCharType="begin"/>
            </w:r>
            <w:r w:rsidRPr="0049305F">
              <w:rPr>
                <w:sz w:val="20"/>
              </w:rPr>
              <w:instrText>ADVANCE \u 1</w:instrText>
            </w:r>
            <w:r w:rsidRPr="0049305F">
              <w:rPr>
                <w:sz w:val="20"/>
              </w:rPr>
              <w:fldChar w:fldCharType="end"/>
            </w:r>
            <w:r w:rsidRPr="0049305F">
              <w:rPr>
                <w:sz w:val="20"/>
              </w:rPr>
              <w:t>)</w:t>
            </w:r>
          </w:p>
        </w:tc>
        <w:tc>
          <w:tcPr>
            <w:tcW w:w="4623" w:type="dxa"/>
            <w:tcBorders>
              <w:top w:val="single" w:sz="4" w:space="0" w:color="auto"/>
              <w:left w:val="single" w:sz="4" w:space="0" w:color="auto"/>
              <w:bottom w:val="single" w:sz="4" w:space="0" w:color="auto"/>
              <w:right w:val="double" w:sz="4" w:space="0" w:color="auto"/>
            </w:tcBorders>
            <w:vAlign w:val="center"/>
          </w:tcPr>
          <w:p w14:paraId="0A7702FA" w14:textId="77777777" w:rsidR="002C3F5D" w:rsidRPr="0049305F" w:rsidRDefault="002C3F5D" w:rsidP="002C3F5D">
            <w:pPr>
              <w:rPr>
                <w:sz w:val="20"/>
              </w:rPr>
            </w:pPr>
            <w:r w:rsidRPr="0049305F">
              <w:rPr>
                <w:sz w:val="20"/>
              </w:rPr>
              <w:t>20 grains (exactly)</w:t>
            </w:r>
          </w:p>
          <w:p w14:paraId="12B9DD42" w14:textId="77777777" w:rsidR="002C3F5D" w:rsidRPr="0049305F" w:rsidRDefault="002C3F5D" w:rsidP="002C3F5D">
            <w:pPr>
              <w:rPr>
                <w:sz w:val="20"/>
              </w:rPr>
            </w:pPr>
            <w:r w:rsidRPr="0049305F">
              <w:rPr>
                <w:sz w:val="20"/>
              </w:rPr>
              <w:t>1.296 grams</w:t>
            </w:r>
          </w:p>
        </w:tc>
      </w:tr>
      <w:tr w:rsidR="002C3F5D" w:rsidRPr="003B7D39" w14:paraId="52B18C49"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1DA02326" w14:textId="4F82578C" w:rsidR="002C3F5D" w:rsidRPr="0049305F" w:rsidRDefault="002C3F5D" w:rsidP="00B962FA">
            <w:pPr>
              <w:keepNext/>
              <w:rPr>
                <w:sz w:val="20"/>
              </w:rPr>
            </w:pPr>
            <w:r w:rsidRPr="0049305F">
              <w:rPr>
                <w:sz w:val="20"/>
              </w:rPr>
              <w:t>1 ton, gross or long</w:t>
            </w:r>
            <w:r w:rsidR="000B78A1">
              <w:rPr>
                <w:rStyle w:val="FootnoteReference"/>
                <w:sz w:val="20"/>
              </w:rPr>
              <w:footnoteReference w:id="23"/>
            </w:r>
          </w:p>
        </w:tc>
        <w:tc>
          <w:tcPr>
            <w:tcW w:w="4623" w:type="dxa"/>
            <w:tcBorders>
              <w:top w:val="single" w:sz="4" w:space="0" w:color="auto"/>
              <w:left w:val="single" w:sz="4" w:space="0" w:color="auto"/>
              <w:bottom w:val="single" w:sz="4" w:space="0" w:color="auto"/>
              <w:right w:val="double" w:sz="4" w:space="0" w:color="auto"/>
            </w:tcBorders>
            <w:vAlign w:val="center"/>
          </w:tcPr>
          <w:p w14:paraId="23712952" w14:textId="77777777" w:rsidR="002C3F5D" w:rsidRPr="0049305F" w:rsidRDefault="002C3F5D" w:rsidP="00B962FA">
            <w:pPr>
              <w:keepNext/>
              <w:rPr>
                <w:sz w:val="20"/>
              </w:rPr>
            </w:pPr>
            <w:r w:rsidRPr="0049305F">
              <w:rPr>
                <w:sz w:val="20"/>
              </w:rPr>
              <w:t>2240 pounds (exactly)</w:t>
            </w:r>
          </w:p>
          <w:p w14:paraId="474AF153" w14:textId="77777777" w:rsidR="002C3F5D" w:rsidRPr="0049305F" w:rsidRDefault="002C3F5D" w:rsidP="00B962FA">
            <w:pPr>
              <w:keepNext/>
              <w:rPr>
                <w:sz w:val="20"/>
              </w:rPr>
            </w:pPr>
            <w:r w:rsidRPr="0049305F">
              <w:rPr>
                <w:sz w:val="20"/>
              </w:rPr>
              <w:t>1.12 net tons (exactly)</w:t>
            </w:r>
          </w:p>
          <w:p w14:paraId="2118E262" w14:textId="77777777" w:rsidR="002C3F5D" w:rsidRPr="0049305F" w:rsidRDefault="002C3F5D" w:rsidP="00B962FA">
            <w:pPr>
              <w:keepNext/>
              <w:rPr>
                <w:sz w:val="20"/>
              </w:rPr>
            </w:pPr>
            <w:r w:rsidRPr="0049305F">
              <w:rPr>
                <w:sz w:val="20"/>
                <w:lang w:val="fr-FR"/>
              </w:rPr>
              <w:t xml:space="preserve">1.016 </w:t>
            </w:r>
            <w:proofErr w:type="spellStart"/>
            <w:r w:rsidRPr="0049305F">
              <w:rPr>
                <w:sz w:val="20"/>
                <w:lang w:val="fr-FR"/>
              </w:rPr>
              <w:t>metric</w:t>
            </w:r>
            <w:proofErr w:type="spellEnd"/>
            <w:r w:rsidRPr="0049305F">
              <w:rPr>
                <w:sz w:val="20"/>
                <w:lang w:val="fr-FR"/>
              </w:rPr>
              <w:t xml:space="preserve"> tons</w:t>
            </w:r>
          </w:p>
        </w:tc>
      </w:tr>
      <w:tr w:rsidR="002C3F5D" w:rsidRPr="003B7D39" w14:paraId="46614591" w14:textId="77777777" w:rsidTr="0012032F">
        <w:trPr>
          <w:jc w:val="center"/>
        </w:trPr>
        <w:tc>
          <w:tcPr>
            <w:tcW w:w="4575" w:type="dxa"/>
            <w:tcBorders>
              <w:top w:val="single" w:sz="4" w:space="0" w:color="auto"/>
              <w:left w:val="double" w:sz="4" w:space="0" w:color="auto"/>
              <w:bottom w:val="single" w:sz="4" w:space="0" w:color="auto"/>
              <w:right w:val="single" w:sz="4" w:space="0" w:color="auto"/>
            </w:tcBorders>
            <w:vAlign w:val="center"/>
          </w:tcPr>
          <w:p w14:paraId="005FBFB0" w14:textId="77777777" w:rsidR="002C3F5D" w:rsidRPr="0049305F" w:rsidRDefault="002C3F5D" w:rsidP="002C3F5D">
            <w:pPr>
              <w:rPr>
                <w:sz w:val="20"/>
              </w:rPr>
            </w:pPr>
            <w:r w:rsidRPr="0049305F">
              <w:rPr>
                <w:sz w:val="20"/>
                <w:lang w:val="fr-FR"/>
              </w:rPr>
              <w:t xml:space="preserve">1 ton, </w:t>
            </w:r>
            <w:proofErr w:type="spellStart"/>
            <w:r w:rsidRPr="0049305F">
              <w:rPr>
                <w:sz w:val="20"/>
                <w:lang w:val="fr-FR"/>
              </w:rPr>
              <w:t>metric</w:t>
            </w:r>
            <w:proofErr w:type="spellEnd"/>
            <w:r w:rsidRPr="0049305F">
              <w:rPr>
                <w:sz w:val="20"/>
                <w:lang w:val="fr-FR"/>
              </w:rPr>
              <w:t xml:space="preserve"> (t)</w:t>
            </w:r>
          </w:p>
        </w:tc>
        <w:tc>
          <w:tcPr>
            <w:tcW w:w="4623" w:type="dxa"/>
            <w:tcBorders>
              <w:top w:val="single" w:sz="4" w:space="0" w:color="auto"/>
              <w:left w:val="single" w:sz="4" w:space="0" w:color="auto"/>
              <w:bottom w:val="single" w:sz="4" w:space="0" w:color="auto"/>
              <w:right w:val="double" w:sz="4" w:space="0" w:color="auto"/>
            </w:tcBorders>
            <w:vAlign w:val="center"/>
          </w:tcPr>
          <w:p w14:paraId="74497D61" w14:textId="77777777" w:rsidR="002C3F5D" w:rsidRPr="0049305F" w:rsidRDefault="002C3F5D" w:rsidP="002C3F5D">
            <w:pPr>
              <w:rPr>
                <w:sz w:val="20"/>
                <w:lang w:val="fr-FR"/>
              </w:rPr>
            </w:pPr>
            <w:r w:rsidRPr="0049305F">
              <w:rPr>
                <w:sz w:val="20"/>
                <w:lang w:val="fr-FR"/>
              </w:rPr>
              <w:t>2204.623 pounds</w:t>
            </w:r>
          </w:p>
          <w:p w14:paraId="425BE627" w14:textId="77777777" w:rsidR="002C3F5D" w:rsidRPr="0049305F" w:rsidRDefault="002C3F5D" w:rsidP="002C3F5D">
            <w:pPr>
              <w:rPr>
                <w:sz w:val="20"/>
                <w:lang w:val="fr-FR"/>
              </w:rPr>
            </w:pPr>
            <w:r w:rsidRPr="0049305F">
              <w:rPr>
                <w:sz w:val="20"/>
                <w:lang w:val="fr-FR"/>
              </w:rPr>
              <w:t xml:space="preserve">0.984 </w:t>
            </w:r>
            <w:proofErr w:type="spellStart"/>
            <w:r w:rsidRPr="0049305F">
              <w:rPr>
                <w:sz w:val="20"/>
                <w:lang w:val="fr-FR"/>
              </w:rPr>
              <w:t>gross</w:t>
            </w:r>
            <w:proofErr w:type="spellEnd"/>
            <w:r w:rsidRPr="0049305F">
              <w:rPr>
                <w:sz w:val="20"/>
                <w:lang w:val="fr-FR"/>
              </w:rPr>
              <w:t xml:space="preserve"> ton</w:t>
            </w:r>
          </w:p>
          <w:p w14:paraId="5A994E64" w14:textId="77777777" w:rsidR="002C3F5D" w:rsidRPr="0049305F" w:rsidRDefault="002C3F5D" w:rsidP="002C3F5D">
            <w:pPr>
              <w:rPr>
                <w:sz w:val="20"/>
                <w:lang w:val="fr-FR"/>
              </w:rPr>
            </w:pPr>
            <w:r w:rsidRPr="0049305F">
              <w:rPr>
                <w:sz w:val="20"/>
                <w:lang w:val="fr-FR"/>
              </w:rPr>
              <w:t>1.102 net tons</w:t>
            </w:r>
          </w:p>
        </w:tc>
      </w:tr>
      <w:tr w:rsidR="002C3F5D" w:rsidRPr="003B7D39" w14:paraId="31660619" w14:textId="77777777" w:rsidTr="0012032F">
        <w:trPr>
          <w:jc w:val="center"/>
        </w:trPr>
        <w:tc>
          <w:tcPr>
            <w:tcW w:w="4575" w:type="dxa"/>
            <w:tcBorders>
              <w:top w:val="single" w:sz="4" w:space="0" w:color="auto"/>
              <w:left w:val="double" w:sz="4" w:space="0" w:color="auto"/>
              <w:bottom w:val="double" w:sz="4" w:space="0" w:color="auto"/>
              <w:right w:val="single" w:sz="4" w:space="0" w:color="auto"/>
            </w:tcBorders>
            <w:vAlign w:val="center"/>
          </w:tcPr>
          <w:p w14:paraId="1CB6B374" w14:textId="566587F9" w:rsidR="002C3F5D" w:rsidRPr="0049305F" w:rsidRDefault="002C3F5D" w:rsidP="002C3F5D">
            <w:pPr>
              <w:rPr>
                <w:sz w:val="20"/>
                <w:lang w:val="fr-FR"/>
              </w:rPr>
            </w:pPr>
            <w:r w:rsidRPr="0049305F">
              <w:rPr>
                <w:sz w:val="20"/>
              </w:rPr>
              <w:t>1 ton, net or short</w:t>
            </w:r>
            <w:r w:rsidR="000B78A1">
              <w:rPr>
                <w:sz w:val="20"/>
              </w:rPr>
              <w:t xml:space="preserve"> (</w:t>
            </w:r>
            <w:proofErr w:type="spellStart"/>
            <w:r w:rsidR="000B78A1">
              <w:rPr>
                <w:sz w:val="20"/>
              </w:rPr>
              <w:t>tn</w:t>
            </w:r>
            <w:proofErr w:type="spellEnd"/>
            <w:r w:rsidR="000B78A1">
              <w:rPr>
                <w:sz w:val="20"/>
              </w:rPr>
              <w:t>)</w:t>
            </w:r>
            <w:r w:rsidR="000B78A1">
              <w:rPr>
                <w:rStyle w:val="FootnoteReference"/>
                <w:sz w:val="20"/>
              </w:rPr>
              <w:footnoteReference w:id="24"/>
            </w:r>
          </w:p>
        </w:tc>
        <w:tc>
          <w:tcPr>
            <w:tcW w:w="4623" w:type="dxa"/>
            <w:tcBorders>
              <w:top w:val="single" w:sz="4" w:space="0" w:color="auto"/>
              <w:left w:val="single" w:sz="4" w:space="0" w:color="auto"/>
              <w:bottom w:val="double" w:sz="4" w:space="0" w:color="auto"/>
              <w:right w:val="double" w:sz="4" w:space="0" w:color="auto"/>
            </w:tcBorders>
            <w:vAlign w:val="center"/>
          </w:tcPr>
          <w:p w14:paraId="280F3292" w14:textId="77777777" w:rsidR="002C3F5D" w:rsidRPr="0049305F" w:rsidRDefault="002C3F5D" w:rsidP="002C3F5D">
            <w:pPr>
              <w:rPr>
                <w:sz w:val="20"/>
              </w:rPr>
            </w:pPr>
            <w:r w:rsidRPr="0049305F">
              <w:rPr>
                <w:sz w:val="20"/>
              </w:rPr>
              <w:t>2000 pounds (exactly)</w:t>
            </w:r>
          </w:p>
          <w:p w14:paraId="6A13E52D" w14:textId="77777777" w:rsidR="002C3F5D" w:rsidRPr="0049305F" w:rsidRDefault="002C3F5D" w:rsidP="002C3F5D">
            <w:pPr>
              <w:rPr>
                <w:sz w:val="20"/>
              </w:rPr>
            </w:pPr>
            <w:r w:rsidRPr="0049305F">
              <w:rPr>
                <w:sz w:val="20"/>
              </w:rPr>
              <w:t>0.893 gross ton</w:t>
            </w:r>
          </w:p>
          <w:p w14:paraId="184BDCE5" w14:textId="77777777" w:rsidR="002C3F5D" w:rsidRPr="0049305F" w:rsidRDefault="002C3F5D" w:rsidP="002C3F5D">
            <w:pPr>
              <w:rPr>
                <w:sz w:val="20"/>
                <w:lang w:val="fr-FR"/>
              </w:rPr>
            </w:pPr>
            <w:r w:rsidRPr="0049305F">
              <w:rPr>
                <w:sz w:val="20"/>
              </w:rPr>
              <w:t>0.907 metric ton</w:t>
            </w:r>
          </w:p>
        </w:tc>
      </w:tr>
    </w:tbl>
    <w:p w14:paraId="352E862B" w14:textId="77777777" w:rsidR="00C14D7B" w:rsidRDefault="00C14D7B" w:rsidP="00682668">
      <w:pPr>
        <w:pStyle w:val="Style3"/>
        <w:keepNext w:val="0"/>
        <w:ind w:left="720"/>
      </w:pPr>
    </w:p>
    <w:p w14:paraId="4DFF1334" w14:textId="28413E09" w:rsidR="001B55E1" w:rsidRPr="00670B7C" w:rsidRDefault="00351FB0" w:rsidP="00670B7C">
      <w:pPr>
        <w:rPr>
          <w:rFonts w:asciiTheme="minorHAnsi" w:eastAsiaTheme="minorHAnsi" w:hAnsiTheme="minorHAnsi" w:cstheme="minorBidi"/>
          <w:color w:val="auto"/>
          <w:szCs w:val="22"/>
        </w:rPr>
      </w:pPr>
      <w:r>
        <w:br w:type="page"/>
      </w:r>
    </w:p>
    <w:p w14:paraId="347E2402" w14:textId="77777777" w:rsidR="00293A75" w:rsidRPr="00F16E7D" w:rsidRDefault="00293A75" w:rsidP="008B5A0E">
      <w:pPr>
        <w:pStyle w:val="Style3"/>
        <w:keepNext w:val="0"/>
        <w:ind w:left="720"/>
        <w:rPr>
          <w:sz w:val="20"/>
        </w:rPr>
        <w:sectPr w:rsidR="00293A75" w:rsidRPr="00F16E7D" w:rsidSect="00F2481E">
          <w:headerReference w:type="even" r:id="rId140"/>
          <w:footnotePr>
            <w:numRestart w:val="eachSect"/>
          </w:footnotePr>
          <w:type w:val="continuous"/>
          <w:pgSz w:w="12240" w:h="15840" w:code="1"/>
          <w:pgMar w:top="1440" w:right="1440" w:bottom="1440" w:left="1440" w:header="720" w:footer="720" w:gutter="0"/>
          <w:cols w:space="720"/>
        </w:sectPr>
      </w:pPr>
    </w:p>
    <w:p w14:paraId="4D9087D5" w14:textId="77777777" w:rsidR="0010257C" w:rsidRPr="00DD37D1" w:rsidRDefault="0010257C" w:rsidP="0010257C">
      <w:pPr>
        <w:pBdr>
          <w:top w:val="single" w:sz="36" w:space="1" w:color="auto"/>
          <w:bottom w:val="single" w:sz="12" w:space="0" w:color="auto"/>
        </w:pBdr>
        <w:rPr>
          <w:rFonts w:ascii="Times New Roman Bold" w:hAnsi="Times New Roman Bold"/>
          <w:b/>
          <w:bCs/>
          <w:sz w:val="12"/>
          <w:szCs w:val="24"/>
        </w:rPr>
      </w:pPr>
    </w:p>
    <w:p w14:paraId="3CB7DD55" w14:textId="0C8BF726" w:rsidR="0010257C" w:rsidRDefault="0010257C" w:rsidP="00935CA9">
      <w:pPr>
        <w:pStyle w:val="Heading1"/>
      </w:pPr>
      <w:bookmarkStart w:id="5049" w:name="_Toc291667409"/>
      <w:bookmarkStart w:id="5050" w:name="_Toc464111646"/>
      <w:bookmarkStart w:id="5051" w:name="_Toc464123977"/>
      <w:bookmarkStart w:id="5052" w:name="_Toc24613930"/>
      <w:r>
        <w:t xml:space="preserve">Appendix </w:t>
      </w:r>
      <w:r w:rsidR="00C71548">
        <w:t>F</w:t>
      </w:r>
      <w:r>
        <w:t>.  Glossary</w:t>
      </w:r>
      <w:bookmarkEnd w:id="5049"/>
      <w:bookmarkEnd w:id="5050"/>
      <w:bookmarkEnd w:id="5051"/>
      <w:bookmarkEnd w:id="5052"/>
    </w:p>
    <w:p w14:paraId="74B2CF61" w14:textId="77777777" w:rsidR="0010257C" w:rsidRPr="00DD37D1" w:rsidRDefault="0010257C" w:rsidP="0010257C">
      <w:pPr>
        <w:pBdr>
          <w:top w:val="single" w:sz="12" w:space="1" w:color="auto"/>
        </w:pBdr>
        <w:rPr>
          <w:b/>
          <w:sz w:val="12"/>
          <w:szCs w:val="24"/>
        </w:rPr>
      </w:pPr>
    </w:p>
    <w:p w14:paraId="0ACAC3B6" w14:textId="1C858D52" w:rsidR="0010257C" w:rsidRPr="00DD37D1" w:rsidRDefault="0010257C" w:rsidP="003C597D">
      <w:pPr>
        <w:spacing w:after="240"/>
        <w:jc w:val="center"/>
        <w:rPr>
          <w:b/>
          <w:sz w:val="24"/>
          <w:szCs w:val="24"/>
        </w:rPr>
      </w:pPr>
      <w:r w:rsidRPr="00DD37D1">
        <w:rPr>
          <w:b/>
          <w:sz w:val="24"/>
          <w:szCs w:val="24"/>
        </w:rPr>
        <w:t>A</w:t>
      </w:r>
      <w:r w:rsidR="00106773" w:rsidRPr="00466FE7">
        <w:rPr>
          <w:b/>
          <w:sz w:val="24"/>
          <w:szCs w:val="24"/>
        </w:rPr>
        <w:fldChar w:fldCharType="begin"/>
      </w:r>
      <w:r w:rsidR="00106773" w:rsidRPr="00466FE7">
        <w:instrText xml:space="preserve"> XE "Glossary" </w:instrText>
      </w:r>
      <w:r w:rsidR="00106773" w:rsidRPr="00466FE7">
        <w:rPr>
          <w:b/>
          <w:sz w:val="24"/>
          <w:szCs w:val="24"/>
        </w:rPr>
        <w:fldChar w:fldCharType="end"/>
      </w:r>
    </w:p>
    <w:p w14:paraId="1FC2E02E" w14:textId="77777777" w:rsidR="0010257C" w:rsidRPr="00E256E8" w:rsidRDefault="0010257C" w:rsidP="003C597D">
      <w:pPr>
        <w:spacing w:after="240"/>
        <w:rPr>
          <w:szCs w:val="22"/>
        </w:rPr>
      </w:pPr>
      <w:r w:rsidRPr="009B4A36">
        <w:rPr>
          <w:b/>
          <w:szCs w:val="22"/>
        </w:rPr>
        <w:t>allowable difference</w:t>
      </w:r>
      <w:r w:rsidR="004E5B4F">
        <w:rPr>
          <w:b/>
          <w:szCs w:val="22"/>
        </w:rPr>
        <w:fldChar w:fldCharType="begin"/>
      </w:r>
      <w:r w:rsidR="004E5B4F">
        <w:instrText xml:space="preserve"> XE "</w:instrText>
      </w:r>
      <w:r w:rsidR="00DD3526">
        <w:rPr>
          <w:b/>
          <w:szCs w:val="22"/>
        </w:rPr>
        <w:instrText>A</w:instrText>
      </w:r>
      <w:r w:rsidR="004E5B4F" w:rsidRPr="0036301E">
        <w:rPr>
          <w:b/>
          <w:szCs w:val="22"/>
        </w:rPr>
        <w:instrText xml:space="preserve">llowable </w:instrText>
      </w:r>
      <w:r w:rsidR="00F66A8C" w:rsidRPr="0036301E">
        <w:rPr>
          <w:b/>
          <w:szCs w:val="22"/>
        </w:rPr>
        <w:instrText>D</w:instrText>
      </w:r>
      <w:r w:rsidR="004E5B4F" w:rsidRPr="0036301E">
        <w:rPr>
          <w:b/>
          <w:szCs w:val="22"/>
        </w:rPr>
        <w:instrText>ifference</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Glossary:allowable difference</w:instrText>
      </w:r>
      <w:r w:rsidR="00237F10">
        <w:instrText xml:space="preserve">" </w:instrText>
      </w:r>
      <w:r w:rsidR="00237F10">
        <w:rPr>
          <w:b/>
          <w:szCs w:val="22"/>
        </w:rPr>
        <w:fldChar w:fldCharType="end"/>
      </w:r>
      <w:r w:rsidRPr="009B4A36">
        <w:rPr>
          <w:b/>
          <w:szCs w:val="22"/>
        </w:rPr>
        <w:t>.</w:t>
      </w:r>
      <w:r w:rsidRPr="009B4A36">
        <w:rPr>
          <w:szCs w:val="22"/>
        </w:rPr>
        <w:t xml:space="preserve">  The amount, by which the actual quantity in the package may differ from the declared quantity.</w:t>
      </w:r>
      <w:r w:rsidRPr="00E256E8">
        <w:rPr>
          <w:szCs w:val="22"/>
        </w:rPr>
        <w:t xml:space="preserve">  Pressed and blown tumblers and stemware labeled by count and capacity are assigned an allowable difference in capacity.  This is also called a tolerance.</w:t>
      </w:r>
    </w:p>
    <w:p w14:paraId="121F0DFE" w14:textId="77777777" w:rsidR="0010257C" w:rsidRPr="00E256E8" w:rsidRDefault="0010257C" w:rsidP="003C597D">
      <w:pPr>
        <w:spacing w:after="240"/>
        <w:rPr>
          <w:szCs w:val="22"/>
        </w:rPr>
      </w:pPr>
      <w:r w:rsidRPr="00E256E8">
        <w:rPr>
          <w:b/>
          <w:szCs w:val="22"/>
        </w:rPr>
        <w:t>audit testing</w:t>
      </w:r>
      <w:r w:rsidR="004E5B4F">
        <w:rPr>
          <w:b/>
          <w:szCs w:val="22"/>
        </w:rPr>
        <w:fldChar w:fldCharType="begin"/>
      </w:r>
      <w:r w:rsidR="004E5B4F">
        <w:instrText xml:space="preserve"> XE "</w:instrText>
      </w:r>
      <w:r w:rsidR="002748E8">
        <w:rPr>
          <w:b/>
          <w:szCs w:val="22"/>
        </w:rPr>
        <w:instrText>A</w:instrText>
      </w:r>
      <w:r w:rsidR="004E5B4F" w:rsidRPr="00C16499">
        <w:rPr>
          <w:b/>
          <w:szCs w:val="22"/>
        </w:rPr>
        <w:instrText xml:space="preserve">udit </w:instrText>
      </w:r>
      <w:r w:rsidR="00F66A8C" w:rsidRPr="00C16499">
        <w:rPr>
          <w:b/>
          <w:szCs w:val="22"/>
        </w:rPr>
        <w:instrText>Testing</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audit testing" </w:instrText>
      </w:r>
      <w:r w:rsidR="00237F10">
        <w:rPr>
          <w:b/>
          <w:szCs w:val="22"/>
        </w:rPr>
        <w:fldChar w:fldCharType="end"/>
      </w:r>
      <w:r w:rsidRPr="00E256E8">
        <w:rPr>
          <w:b/>
          <w:szCs w:val="22"/>
        </w:rPr>
        <w:t>.</w:t>
      </w:r>
      <w:r w:rsidRPr="00E256E8">
        <w:rPr>
          <w:szCs w:val="22"/>
        </w:rPr>
        <w:t xml:space="preserve">  Preliminary tests designed to quickly identify potential noncompliance units.</w:t>
      </w:r>
    </w:p>
    <w:p w14:paraId="4C68957A" w14:textId="77777777" w:rsidR="0010257C" w:rsidRPr="00E256E8" w:rsidRDefault="0010257C" w:rsidP="003C597D">
      <w:pPr>
        <w:spacing w:after="240"/>
        <w:rPr>
          <w:szCs w:val="22"/>
        </w:rPr>
      </w:pPr>
      <w:r w:rsidRPr="00E256E8">
        <w:rPr>
          <w:b/>
          <w:szCs w:val="22"/>
        </w:rPr>
        <w:t>average</w:t>
      </w:r>
      <w:r w:rsidR="004E5B4F">
        <w:rPr>
          <w:b/>
          <w:szCs w:val="22"/>
        </w:rPr>
        <w:fldChar w:fldCharType="begin"/>
      </w:r>
      <w:r w:rsidR="004E5B4F">
        <w:instrText xml:space="preserve"> XE "</w:instrText>
      </w:r>
      <w:r w:rsidR="002748E8">
        <w:rPr>
          <w:b/>
          <w:szCs w:val="22"/>
        </w:rPr>
        <w:instrText>A</w:instrText>
      </w:r>
      <w:r w:rsidR="004E5B4F" w:rsidRPr="00687B03">
        <w:rPr>
          <w:b/>
          <w:szCs w:val="22"/>
        </w:rPr>
        <w:instrText>verage</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Glossary:a</w:instrText>
      </w:r>
      <w:r w:rsidR="00237F10">
        <w:instrText xml:space="preserve">verage" </w:instrText>
      </w:r>
      <w:r w:rsidR="00237F10">
        <w:rPr>
          <w:b/>
          <w:szCs w:val="22"/>
        </w:rPr>
        <w:fldChar w:fldCharType="end"/>
      </w:r>
      <w:r w:rsidRPr="00E256E8">
        <w:rPr>
          <w:b/>
          <w:szCs w:val="22"/>
        </w:rPr>
        <w:t>.</w:t>
      </w:r>
      <w:r w:rsidRPr="00E256E8">
        <w:rPr>
          <w:szCs w:val="22"/>
        </w:rPr>
        <w:t xml:space="preserve">  The sum of a number of individual measurement values divided by the number of values.  For example, the sum of the individual weights of 12 packages divided by 12 would be the average weight of those packages.</w:t>
      </w:r>
    </w:p>
    <w:p w14:paraId="633B38BE" w14:textId="77777777" w:rsidR="0010257C" w:rsidRPr="00E256E8" w:rsidRDefault="0010257C" w:rsidP="003C597D">
      <w:pPr>
        <w:spacing w:after="240"/>
        <w:rPr>
          <w:szCs w:val="22"/>
        </w:rPr>
      </w:pPr>
      <w:r w:rsidRPr="00E256E8">
        <w:rPr>
          <w:b/>
          <w:szCs w:val="22"/>
        </w:rPr>
        <w:t>average error</w:t>
      </w:r>
      <w:r w:rsidR="004E5B4F">
        <w:rPr>
          <w:b/>
          <w:szCs w:val="22"/>
        </w:rPr>
        <w:fldChar w:fldCharType="begin"/>
      </w:r>
      <w:r w:rsidR="004E5B4F">
        <w:instrText xml:space="preserve"> XE "</w:instrText>
      </w:r>
      <w:r w:rsidR="00F66A8C">
        <w:rPr>
          <w:b/>
          <w:szCs w:val="22"/>
        </w:rPr>
        <w:instrText>A</w:instrText>
      </w:r>
      <w:r w:rsidR="00F66A8C" w:rsidRPr="00763080">
        <w:rPr>
          <w:b/>
          <w:szCs w:val="22"/>
        </w:rPr>
        <w:instrText>verage Error</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Glossary:a</w:instrText>
      </w:r>
      <w:r w:rsidR="00237F10">
        <w:instrText xml:space="preserve">verage error" </w:instrText>
      </w:r>
      <w:r w:rsidR="00237F10">
        <w:rPr>
          <w:b/>
          <w:szCs w:val="22"/>
        </w:rPr>
        <w:fldChar w:fldCharType="end"/>
      </w:r>
      <w:r w:rsidRPr="00E256E8">
        <w:rPr>
          <w:b/>
          <w:szCs w:val="22"/>
        </w:rPr>
        <w:t>.</w:t>
      </w:r>
      <w:r w:rsidRPr="00E256E8">
        <w:rPr>
          <w:szCs w:val="22"/>
        </w:rPr>
        <w:t xml:space="preserve">  The sum of the individual “package errors” (defined) (considering their arithmetic sign) divided by the number of packages comprising the sample.</w:t>
      </w:r>
    </w:p>
    <w:p w14:paraId="71FCBF8A" w14:textId="77777777" w:rsidR="0010257C" w:rsidRPr="00E256E8" w:rsidRDefault="0010257C" w:rsidP="003C597D">
      <w:pPr>
        <w:spacing w:after="240"/>
        <w:rPr>
          <w:szCs w:val="22"/>
        </w:rPr>
      </w:pPr>
      <w:r w:rsidRPr="00E256E8">
        <w:rPr>
          <w:b/>
          <w:szCs w:val="22"/>
        </w:rPr>
        <w:t>average requirement</w:t>
      </w:r>
      <w:r w:rsidR="004E5B4F">
        <w:rPr>
          <w:b/>
          <w:szCs w:val="22"/>
        </w:rPr>
        <w:fldChar w:fldCharType="begin"/>
      </w:r>
      <w:r w:rsidR="004E5B4F">
        <w:instrText xml:space="preserve"> XE "</w:instrText>
      </w:r>
      <w:r w:rsidR="002748E8">
        <w:rPr>
          <w:b/>
          <w:szCs w:val="22"/>
        </w:rPr>
        <w:instrText>A</w:instrText>
      </w:r>
      <w:r w:rsidR="004E5B4F" w:rsidRPr="00783FEA">
        <w:rPr>
          <w:b/>
          <w:szCs w:val="22"/>
        </w:rPr>
        <w:instrText xml:space="preserve">verage </w:instrText>
      </w:r>
      <w:r w:rsidR="00F66A8C" w:rsidRPr="00783FEA">
        <w:rPr>
          <w:b/>
          <w:szCs w:val="22"/>
        </w:rPr>
        <w:instrText>Requirement</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average requirement" </w:instrText>
      </w:r>
      <w:r w:rsidR="00237F10">
        <w:rPr>
          <w:b/>
          <w:szCs w:val="22"/>
        </w:rPr>
        <w:fldChar w:fldCharType="end"/>
      </w:r>
      <w:r w:rsidRPr="00E256E8">
        <w:rPr>
          <w:b/>
          <w:bCs/>
          <w:szCs w:val="22"/>
        </w:rPr>
        <w:t>.</w:t>
      </w:r>
      <w:r w:rsidRPr="00E256E8">
        <w:rPr>
          <w:szCs w:val="22"/>
        </w:rPr>
        <w:t xml:space="preserve">  A requirement that the average net quantity of contents of packages in a “lot” equals the net quantity of contents printed on the label.</w:t>
      </w:r>
    </w:p>
    <w:p w14:paraId="084D0E44" w14:textId="77777777" w:rsidR="0010257C" w:rsidRPr="00E256E8" w:rsidRDefault="0010257C" w:rsidP="003C597D">
      <w:pPr>
        <w:spacing w:after="240"/>
        <w:rPr>
          <w:szCs w:val="22"/>
        </w:rPr>
      </w:pPr>
      <w:r w:rsidRPr="00E256E8">
        <w:rPr>
          <w:b/>
          <w:szCs w:val="22"/>
        </w:rPr>
        <w:t>average tare</w:t>
      </w:r>
      <w:r w:rsidR="00E432DA">
        <w:rPr>
          <w:b/>
          <w:szCs w:val="22"/>
        </w:rPr>
        <w:fldChar w:fldCharType="begin"/>
      </w:r>
      <w:r w:rsidR="00E432DA">
        <w:instrText xml:space="preserve"> XE "</w:instrText>
      </w:r>
      <w:r w:rsidR="00E432DA">
        <w:rPr>
          <w:b/>
          <w:szCs w:val="22"/>
        </w:rPr>
        <w:instrText>A</w:instrText>
      </w:r>
      <w:r w:rsidR="00E432DA" w:rsidRPr="00783FEA">
        <w:rPr>
          <w:b/>
          <w:szCs w:val="22"/>
        </w:rPr>
        <w:instrText xml:space="preserve">verage </w:instrText>
      </w:r>
      <w:r w:rsidR="00E432DA">
        <w:rPr>
          <w:b/>
          <w:szCs w:val="22"/>
        </w:rPr>
        <w:instrText>Tare</w:instrText>
      </w:r>
      <w:r w:rsidR="00E432DA">
        <w:instrText xml:space="preserve">" </w:instrText>
      </w:r>
      <w:r w:rsidR="00E432DA">
        <w:rPr>
          <w:b/>
          <w:szCs w:val="22"/>
        </w:rPr>
        <w:fldChar w:fldCharType="end"/>
      </w:r>
      <w:r w:rsidR="00237F10">
        <w:rPr>
          <w:b/>
          <w:szCs w:val="22"/>
        </w:rPr>
        <w:fldChar w:fldCharType="begin"/>
      </w:r>
      <w:r w:rsidR="00237F10">
        <w:instrText xml:space="preserve"> XE "</w:instrText>
      </w:r>
      <w:r w:rsidR="00237F10" w:rsidRPr="003E3CA4">
        <w:instrText>Glossary:a</w:instrText>
      </w:r>
      <w:r w:rsidR="00237F10">
        <w:instrText xml:space="preserve">verage tare" </w:instrText>
      </w:r>
      <w:r w:rsidR="00237F10">
        <w:rPr>
          <w:b/>
          <w:szCs w:val="22"/>
        </w:rPr>
        <w:fldChar w:fldCharType="end"/>
      </w:r>
      <w:r w:rsidRPr="00E256E8">
        <w:rPr>
          <w:b/>
          <w:szCs w:val="22"/>
        </w:rPr>
        <w:t>.</w:t>
      </w:r>
      <w:r w:rsidRPr="00E256E8">
        <w:rPr>
          <w:szCs w:val="22"/>
        </w:rPr>
        <w:t xml:space="preserve">  The sum of the weights of individual package containers (or wrappers, etc.) divided by the number of containers or wrappers weighed.</w:t>
      </w:r>
    </w:p>
    <w:p w14:paraId="0F29075F" w14:textId="77777777" w:rsidR="0010257C" w:rsidRPr="00727538" w:rsidRDefault="0010257C" w:rsidP="0010257C">
      <w:pPr>
        <w:jc w:val="center"/>
        <w:rPr>
          <w:b/>
          <w:bCs/>
          <w:sz w:val="24"/>
          <w:szCs w:val="22"/>
        </w:rPr>
      </w:pPr>
      <w:r w:rsidRPr="00727538">
        <w:rPr>
          <w:b/>
          <w:bCs/>
          <w:sz w:val="24"/>
          <w:szCs w:val="22"/>
        </w:rPr>
        <w:t>B</w:t>
      </w:r>
    </w:p>
    <w:p w14:paraId="340C719F" w14:textId="77777777" w:rsidR="0010257C" w:rsidRPr="00E256E8" w:rsidRDefault="0010257C" w:rsidP="003C597D">
      <w:pPr>
        <w:spacing w:before="240" w:after="240"/>
        <w:rPr>
          <w:szCs w:val="22"/>
        </w:rPr>
      </w:pPr>
      <w:r w:rsidRPr="00E256E8">
        <w:rPr>
          <w:b/>
          <w:szCs w:val="22"/>
        </w:rPr>
        <w:t>berry baskets and boxes</w:t>
      </w:r>
      <w:r w:rsidR="004E5B4F">
        <w:rPr>
          <w:b/>
          <w:szCs w:val="22"/>
        </w:rPr>
        <w:fldChar w:fldCharType="begin"/>
      </w:r>
      <w:r w:rsidR="00F66A8C">
        <w:instrText xml:space="preserve"> </w:instrText>
      </w:r>
      <w:r w:rsidR="004E5B4F">
        <w:instrText xml:space="preserve">XE </w:instrText>
      </w:r>
      <w:r w:rsidR="00F66A8C">
        <w:instrText>"</w:instrText>
      </w:r>
      <w:r w:rsidR="002748E8">
        <w:rPr>
          <w:b/>
          <w:szCs w:val="22"/>
        </w:rPr>
        <w:instrText>B</w:instrText>
      </w:r>
      <w:r w:rsidR="004E5B4F" w:rsidRPr="00796DEE">
        <w:rPr>
          <w:b/>
          <w:szCs w:val="22"/>
        </w:rPr>
        <w:instrText xml:space="preserve">erry </w:instrText>
      </w:r>
      <w:r w:rsidR="00F66A8C" w:rsidRPr="00796DEE">
        <w:rPr>
          <w:b/>
          <w:szCs w:val="22"/>
        </w:rPr>
        <w:instrText xml:space="preserve">Baskets </w:instrText>
      </w:r>
      <w:r w:rsidR="00F66A8C">
        <w:rPr>
          <w:b/>
          <w:szCs w:val="22"/>
        </w:rPr>
        <w:instrText>a</w:instrText>
      </w:r>
      <w:r w:rsidR="00F66A8C" w:rsidRPr="00796DEE">
        <w:rPr>
          <w:b/>
          <w:szCs w:val="22"/>
        </w:rPr>
        <w:instrText>nd Boxes</w:instrText>
      </w:r>
      <w:r w:rsidR="00F66A8C">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berry baskets and boxes" </w:instrText>
      </w:r>
      <w:r w:rsidR="00237F10">
        <w:rPr>
          <w:b/>
          <w:szCs w:val="22"/>
        </w:rPr>
        <w:fldChar w:fldCharType="end"/>
      </w:r>
      <w:r w:rsidRPr="00E256E8">
        <w:rPr>
          <w:b/>
          <w:szCs w:val="22"/>
        </w:rPr>
        <w:t>.</w:t>
      </w:r>
      <w:r w:rsidRPr="00E256E8">
        <w:rPr>
          <w:szCs w:val="22"/>
        </w:rPr>
        <w:t xml:space="preserve">  Disposable containers in capacities of 1 dry quart or less for berries and small fruits.  See Section 4.46. in NIST Handbook 44.</w:t>
      </w:r>
    </w:p>
    <w:p w14:paraId="5C6FBDBF" w14:textId="77777777" w:rsidR="0010257C" w:rsidRPr="00727538" w:rsidRDefault="0010257C" w:rsidP="0010257C">
      <w:pPr>
        <w:jc w:val="center"/>
        <w:rPr>
          <w:b/>
          <w:bCs/>
          <w:sz w:val="24"/>
          <w:szCs w:val="22"/>
        </w:rPr>
      </w:pPr>
      <w:r w:rsidRPr="00727538">
        <w:rPr>
          <w:b/>
          <w:bCs/>
          <w:sz w:val="24"/>
          <w:szCs w:val="22"/>
        </w:rPr>
        <w:t>C</w:t>
      </w:r>
    </w:p>
    <w:p w14:paraId="45CF322F" w14:textId="77777777" w:rsidR="0010257C" w:rsidRPr="00E256E8" w:rsidRDefault="0010257C" w:rsidP="003C597D">
      <w:pPr>
        <w:spacing w:before="240" w:after="240"/>
        <w:rPr>
          <w:szCs w:val="22"/>
        </w:rPr>
      </w:pPr>
      <w:r w:rsidRPr="00E256E8">
        <w:rPr>
          <w:b/>
          <w:szCs w:val="22"/>
        </w:rPr>
        <w:t>Category A (Category B)</w:t>
      </w:r>
      <w:r w:rsidR="004E5B4F">
        <w:rPr>
          <w:b/>
          <w:szCs w:val="22"/>
        </w:rPr>
        <w:fldChar w:fldCharType="begin"/>
      </w:r>
      <w:r w:rsidR="004E5B4F">
        <w:instrText xml:space="preserve"> XE "</w:instrText>
      </w:r>
      <w:r w:rsidR="004E5B4F" w:rsidRPr="008E7C59">
        <w:rPr>
          <w:b/>
          <w:szCs w:val="22"/>
        </w:rPr>
        <w:instrText>Category A (Category B)</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Category A (Category B)" </w:instrText>
      </w:r>
      <w:r w:rsidR="00237F10">
        <w:rPr>
          <w:b/>
          <w:szCs w:val="22"/>
        </w:rPr>
        <w:fldChar w:fldCharType="end"/>
      </w:r>
      <w:r w:rsidRPr="00E256E8">
        <w:rPr>
          <w:b/>
          <w:szCs w:val="22"/>
        </w:rPr>
        <w:t>.</w:t>
      </w:r>
      <w:r w:rsidRPr="00E256E8">
        <w:rPr>
          <w:szCs w:val="22"/>
        </w:rPr>
        <w:t xml:space="preserve">  A set of sampling plans provided in this handbook to use in checking packages that must (except when exempted) meet the “average requirement” (defined).</w:t>
      </w:r>
    </w:p>
    <w:p w14:paraId="7D97591F" w14:textId="68C1414D" w:rsidR="0010257C" w:rsidRPr="00E256E8" w:rsidRDefault="0010257C" w:rsidP="003C597D">
      <w:pPr>
        <w:spacing w:after="240"/>
        <w:rPr>
          <w:szCs w:val="22"/>
        </w:rPr>
      </w:pPr>
      <w:r w:rsidRPr="00E256E8">
        <w:rPr>
          <w:b/>
          <w:szCs w:val="22"/>
        </w:rPr>
        <w:t>chamois</w:t>
      </w:r>
      <w:r w:rsidR="004E5B4F" w:rsidRPr="005E4BC4">
        <w:rPr>
          <w:szCs w:val="22"/>
        </w:rPr>
        <w:fldChar w:fldCharType="begin"/>
      </w:r>
      <w:r w:rsidR="004E5B4F" w:rsidRPr="005E4BC4">
        <w:instrText xml:space="preserve"> XE "</w:instrText>
      </w:r>
      <w:r w:rsidR="002748E8" w:rsidRPr="005E4BC4">
        <w:rPr>
          <w:szCs w:val="22"/>
        </w:rPr>
        <w:instrText>C</w:instrText>
      </w:r>
      <w:r w:rsidR="004E5B4F" w:rsidRPr="005E4BC4">
        <w:rPr>
          <w:szCs w:val="22"/>
        </w:rPr>
        <w:instrText>hamois</w:instrText>
      </w:r>
      <w:r w:rsidR="004E5B4F" w:rsidRPr="005E4BC4">
        <w:instrText xml:space="preserve">" </w:instrText>
      </w:r>
      <w:r w:rsidR="004E5B4F" w:rsidRPr="005E4BC4">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chamois" </w:instrText>
      </w:r>
      <w:r w:rsidR="00237F10">
        <w:rPr>
          <w:b/>
          <w:szCs w:val="22"/>
        </w:rPr>
        <w:fldChar w:fldCharType="end"/>
      </w:r>
      <w:r w:rsidRPr="00E256E8">
        <w:rPr>
          <w:b/>
          <w:bCs/>
          <w:szCs w:val="22"/>
        </w:rPr>
        <w:t xml:space="preserve">. </w:t>
      </w:r>
      <w:r w:rsidRPr="00E256E8">
        <w:rPr>
          <w:szCs w:val="22"/>
        </w:rPr>
        <w:t xml:space="preserve"> A natural leather made from skins of sheep and lambs that have been oil-tanned.</w:t>
      </w:r>
    </w:p>
    <w:p w14:paraId="3242F1EC" w14:textId="77777777" w:rsidR="0010257C" w:rsidRPr="00E256E8" w:rsidRDefault="0010257C" w:rsidP="003C597D">
      <w:pPr>
        <w:spacing w:after="240"/>
        <w:rPr>
          <w:szCs w:val="22"/>
        </w:rPr>
      </w:pPr>
      <w:r w:rsidRPr="00E256E8">
        <w:rPr>
          <w:b/>
          <w:szCs w:val="22"/>
        </w:rPr>
        <w:t>combination quantity declarations</w:t>
      </w:r>
      <w:r w:rsidR="004E5B4F">
        <w:rPr>
          <w:b/>
          <w:szCs w:val="22"/>
        </w:rPr>
        <w:fldChar w:fldCharType="begin"/>
      </w:r>
      <w:r w:rsidR="00F66A8C">
        <w:instrText xml:space="preserve"> </w:instrText>
      </w:r>
      <w:r w:rsidR="004E5B4F">
        <w:instrText xml:space="preserve">XE </w:instrText>
      </w:r>
      <w:r w:rsidR="00F66A8C">
        <w:instrText>"</w:instrText>
      </w:r>
      <w:r w:rsidR="00F86E6C">
        <w:rPr>
          <w:b/>
          <w:szCs w:val="22"/>
        </w:rPr>
        <w:instrText>C</w:instrText>
      </w:r>
      <w:r w:rsidR="004E5B4F" w:rsidRPr="005227A9">
        <w:rPr>
          <w:b/>
          <w:szCs w:val="22"/>
        </w:rPr>
        <w:instrText xml:space="preserve">ombination </w:instrText>
      </w:r>
      <w:r w:rsidR="00F66A8C" w:rsidRPr="005227A9">
        <w:rPr>
          <w:b/>
          <w:szCs w:val="22"/>
        </w:rPr>
        <w:instrText>Quantity Declarations</w:instrText>
      </w:r>
      <w:r w:rsidR="00F66A8C">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combination quantity declarations" </w:instrText>
      </w:r>
      <w:r w:rsidR="00237F10">
        <w:rPr>
          <w:b/>
          <w:szCs w:val="22"/>
        </w:rPr>
        <w:fldChar w:fldCharType="end"/>
      </w:r>
      <w:r w:rsidRPr="00E256E8">
        <w:rPr>
          <w:b/>
          <w:bCs/>
          <w:szCs w:val="22"/>
        </w:rPr>
        <w:t>.</w:t>
      </w:r>
      <w:r w:rsidRPr="00E256E8">
        <w:rPr>
          <w:szCs w:val="22"/>
        </w:rPr>
        <w:t xml:space="preserve">  A package label that contains the count of items in the package as well as one or more of the following:  weight, measure, or size.</w:t>
      </w:r>
    </w:p>
    <w:p w14:paraId="4D47C7B8" w14:textId="77777777" w:rsidR="0010257C" w:rsidRPr="00E256E8" w:rsidRDefault="0010257C" w:rsidP="003C597D">
      <w:pPr>
        <w:spacing w:after="240"/>
        <w:rPr>
          <w:szCs w:val="22"/>
        </w:rPr>
      </w:pPr>
      <w:r w:rsidRPr="00E256E8">
        <w:rPr>
          <w:b/>
          <w:szCs w:val="22"/>
        </w:rPr>
        <w:t>compliance testing</w:t>
      </w:r>
      <w:r w:rsidR="004E5B4F">
        <w:rPr>
          <w:b/>
          <w:szCs w:val="22"/>
        </w:rPr>
        <w:fldChar w:fldCharType="begin"/>
      </w:r>
      <w:r w:rsidR="004E5B4F">
        <w:instrText xml:space="preserve"> XE "</w:instrText>
      </w:r>
      <w:r w:rsidR="00F86E6C">
        <w:rPr>
          <w:b/>
          <w:szCs w:val="22"/>
        </w:rPr>
        <w:instrText>C</w:instrText>
      </w:r>
      <w:r w:rsidR="004E5B4F" w:rsidRPr="00FD5EB3">
        <w:rPr>
          <w:b/>
          <w:szCs w:val="22"/>
        </w:rPr>
        <w:instrText xml:space="preserve">ompliance </w:instrText>
      </w:r>
      <w:r w:rsidR="00F66A8C" w:rsidRPr="00FD5EB3">
        <w:rPr>
          <w:b/>
          <w:szCs w:val="22"/>
        </w:rPr>
        <w:instrText>Testing</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compliance testing" </w:instrText>
      </w:r>
      <w:r w:rsidR="00237F10">
        <w:rPr>
          <w:b/>
          <w:szCs w:val="22"/>
        </w:rPr>
        <w:fldChar w:fldCharType="end"/>
      </w:r>
      <w:r w:rsidRPr="00E256E8">
        <w:rPr>
          <w:b/>
          <w:szCs w:val="22"/>
        </w:rPr>
        <w:t>.</w:t>
      </w:r>
      <w:r w:rsidRPr="00E256E8">
        <w:rPr>
          <w:szCs w:val="22"/>
        </w:rPr>
        <w:t xml:space="preserve">  Determining package conformance using specified legal requirements.</w:t>
      </w:r>
    </w:p>
    <w:p w14:paraId="55C5C7A4" w14:textId="77777777" w:rsidR="0010257C" w:rsidRPr="00727538" w:rsidRDefault="0010257C" w:rsidP="003C597D">
      <w:pPr>
        <w:keepNext/>
        <w:jc w:val="center"/>
        <w:rPr>
          <w:b/>
          <w:bCs/>
          <w:sz w:val="24"/>
          <w:szCs w:val="22"/>
        </w:rPr>
      </w:pPr>
      <w:r w:rsidRPr="00727538">
        <w:rPr>
          <w:b/>
          <w:bCs/>
          <w:sz w:val="24"/>
          <w:szCs w:val="22"/>
        </w:rPr>
        <w:t>D</w:t>
      </w:r>
    </w:p>
    <w:p w14:paraId="1F88CAB4" w14:textId="77777777" w:rsidR="0010257C" w:rsidRPr="00E256E8" w:rsidRDefault="0010257C" w:rsidP="003C597D">
      <w:pPr>
        <w:keepNext/>
        <w:spacing w:before="240" w:after="240"/>
        <w:rPr>
          <w:szCs w:val="22"/>
        </w:rPr>
      </w:pPr>
      <w:r w:rsidRPr="00E256E8">
        <w:rPr>
          <w:b/>
          <w:szCs w:val="22"/>
        </w:rPr>
        <w:t>decision criteria</w:t>
      </w:r>
      <w:r w:rsidR="000207AA">
        <w:rPr>
          <w:b/>
          <w:szCs w:val="22"/>
        </w:rPr>
        <w:fldChar w:fldCharType="begin"/>
      </w:r>
      <w:r w:rsidR="000207AA">
        <w:instrText xml:space="preserve"> XE "</w:instrText>
      </w:r>
      <w:r w:rsidR="00DD3526">
        <w:rPr>
          <w:b/>
          <w:szCs w:val="22"/>
        </w:rPr>
        <w:instrText>D</w:instrText>
      </w:r>
      <w:r w:rsidR="000207AA" w:rsidRPr="000F4F40">
        <w:rPr>
          <w:b/>
          <w:szCs w:val="22"/>
        </w:rPr>
        <w:instrText xml:space="preserve">ecision </w:instrText>
      </w:r>
      <w:r w:rsidR="00F66A8C" w:rsidRPr="000F4F40">
        <w:rPr>
          <w:b/>
          <w:szCs w:val="22"/>
        </w:rPr>
        <w:instrText>Criteria</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decision criteria" </w:instrText>
      </w:r>
      <w:r w:rsidR="00237F10">
        <w:rPr>
          <w:b/>
          <w:szCs w:val="22"/>
        </w:rPr>
        <w:fldChar w:fldCharType="end"/>
      </w:r>
      <w:r w:rsidRPr="00E256E8">
        <w:rPr>
          <w:b/>
          <w:szCs w:val="22"/>
        </w:rPr>
        <w:t>.</w:t>
      </w:r>
      <w:r w:rsidRPr="00E256E8">
        <w:rPr>
          <w:szCs w:val="22"/>
        </w:rPr>
        <w:t xml:space="preserve">  The rules for deciding whether or not a lot conforms to package requirements based on the results of checking the packages in the sample.</w:t>
      </w:r>
    </w:p>
    <w:p w14:paraId="5DD512FC" w14:textId="09FEC3A6" w:rsidR="004B679A" w:rsidRDefault="0010257C" w:rsidP="003C597D">
      <w:pPr>
        <w:spacing w:after="240"/>
        <w:rPr>
          <w:szCs w:val="22"/>
        </w:rPr>
      </w:pPr>
      <w:r w:rsidRPr="00E256E8">
        <w:rPr>
          <w:b/>
          <w:szCs w:val="22"/>
        </w:rPr>
        <w:t>delivery</w:t>
      </w:r>
      <w:r w:rsidR="000207AA">
        <w:rPr>
          <w:b/>
          <w:szCs w:val="22"/>
        </w:rPr>
        <w:fldChar w:fldCharType="begin"/>
      </w:r>
      <w:r w:rsidR="000207AA">
        <w:instrText xml:space="preserve"> XE "</w:instrText>
      </w:r>
      <w:r w:rsidR="00DD3526">
        <w:rPr>
          <w:b/>
          <w:szCs w:val="22"/>
        </w:rPr>
        <w:instrText>D</w:instrText>
      </w:r>
      <w:r w:rsidR="000207AA" w:rsidRPr="003C5D3B">
        <w:rPr>
          <w:b/>
          <w:szCs w:val="22"/>
        </w:rPr>
        <w:instrText>elivery</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delivery" </w:instrText>
      </w:r>
      <w:r w:rsidR="00237F10">
        <w:rPr>
          <w:b/>
          <w:szCs w:val="22"/>
        </w:rPr>
        <w:fldChar w:fldCharType="end"/>
      </w:r>
      <w:r w:rsidRPr="00E256E8">
        <w:rPr>
          <w:b/>
          <w:bCs/>
          <w:szCs w:val="22"/>
        </w:rPr>
        <w:t>.</w:t>
      </w:r>
      <w:r w:rsidRPr="00E256E8">
        <w:rPr>
          <w:szCs w:val="22"/>
        </w:rPr>
        <w:t xml:space="preserve">  A quantity of identically labeled product received at one time by a buyer.</w:t>
      </w:r>
    </w:p>
    <w:p w14:paraId="0DA46AC9" w14:textId="77777777" w:rsidR="004B679A" w:rsidRDefault="004B679A">
      <w:pPr>
        <w:jc w:val="left"/>
        <w:rPr>
          <w:szCs w:val="22"/>
        </w:rPr>
      </w:pPr>
      <w:r>
        <w:rPr>
          <w:szCs w:val="22"/>
        </w:rPr>
        <w:br w:type="page"/>
      </w:r>
    </w:p>
    <w:p w14:paraId="52464535" w14:textId="77777777" w:rsidR="0010257C" w:rsidRPr="00E256E8" w:rsidRDefault="0010257C" w:rsidP="003C597D">
      <w:pPr>
        <w:spacing w:after="240"/>
        <w:rPr>
          <w:szCs w:val="22"/>
        </w:rPr>
      </w:pPr>
      <w:r w:rsidRPr="00E256E8">
        <w:rPr>
          <w:b/>
          <w:szCs w:val="22"/>
        </w:rPr>
        <w:lastRenderedPageBreak/>
        <w:t>dimensionless units</w:t>
      </w:r>
      <w:r w:rsidR="000207AA">
        <w:rPr>
          <w:b/>
          <w:szCs w:val="22"/>
        </w:rPr>
        <w:fldChar w:fldCharType="begin"/>
      </w:r>
      <w:r w:rsidR="000207AA">
        <w:instrText xml:space="preserve"> XE "</w:instrText>
      </w:r>
      <w:r w:rsidR="00DD3526" w:rsidRPr="004104E9">
        <w:rPr>
          <w:szCs w:val="22"/>
        </w:rPr>
        <w:instrText>D</w:instrText>
      </w:r>
      <w:r w:rsidR="000207AA" w:rsidRPr="004104E9">
        <w:rPr>
          <w:szCs w:val="22"/>
        </w:rPr>
        <w:instrText xml:space="preserve">imensionless </w:instrText>
      </w:r>
      <w:r w:rsidR="00F66A8C" w:rsidRPr="004104E9">
        <w:rPr>
          <w:szCs w:val="22"/>
        </w:rPr>
        <w:instrText>Units</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dimensionless units" </w:instrText>
      </w:r>
      <w:r w:rsidR="00237F10">
        <w:rPr>
          <w:b/>
          <w:szCs w:val="22"/>
        </w:rPr>
        <w:fldChar w:fldCharType="end"/>
      </w:r>
      <w:r w:rsidRPr="00E256E8">
        <w:rPr>
          <w:b/>
          <w:bCs/>
          <w:szCs w:val="22"/>
        </w:rPr>
        <w:t>.</w:t>
      </w:r>
      <w:r w:rsidRPr="00E256E8">
        <w:rPr>
          <w:szCs w:val="22"/>
        </w:rPr>
        <w:t xml:space="preserve">  The integers in terms of which the official records package errors.  The dimensionless units must be multiplied by the “unit of measure” to obtain package errors in terms of weight, length, etc.</w:t>
      </w:r>
    </w:p>
    <w:p w14:paraId="6CD9DF2A" w14:textId="77777777" w:rsidR="0010257C" w:rsidRPr="00E256E8" w:rsidRDefault="0010257C" w:rsidP="003C597D">
      <w:pPr>
        <w:spacing w:after="240"/>
        <w:rPr>
          <w:szCs w:val="22"/>
        </w:rPr>
      </w:pPr>
      <w:r w:rsidRPr="00E256E8">
        <w:rPr>
          <w:b/>
          <w:szCs w:val="22"/>
        </w:rPr>
        <w:t>division, value of (d)</w:t>
      </w:r>
      <w:r w:rsidR="000207AA">
        <w:rPr>
          <w:b/>
          <w:szCs w:val="22"/>
        </w:rPr>
        <w:fldChar w:fldCharType="begin"/>
      </w:r>
      <w:r w:rsidR="000207AA">
        <w:instrText xml:space="preserve"> XE "</w:instrText>
      </w:r>
      <w:r w:rsidR="00DD3526">
        <w:rPr>
          <w:b/>
          <w:szCs w:val="22"/>
        </w:rPr>
        <w:instrText>D</w:instrText>
      </w:r>
      <w:r w:rsidR="000207AA" w:rsidRPr="00E042D5">
        <w:rPr>
          <w:b/>
          <w:szCs w:val="22"/>
        </w:rPr>
        <w:instrText>ivision, value of (d)</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division, value of (d)" </w:instrText>
      </w:r>
      <w:r w:rsidR="00237F10">
        <w:rPr>
          <w:b/>
          <w:szCs w:val="22"/>
        </w:rPr>
        <w:fldChar w:fldCharType="end"/>
      </w:r>
      <w:r w:rsidRPr="00E256E8">
        <w:rPr>
          <w:b/>
          <w:szCs w:val="22"/>
        </w:rPr>
        <w:t>.</w:t>
      </w:r>
      <w:r w:rsidRPr="00E256E8">
        <w:rPr>
          <w:szCs w:val="22"/>
        </w:rPr>
        <w:t xml:space="preserve">  The value of the scale division, expressed in units of mass, is the smallest subdivision of the scale for analog indication or the difference between two consecutively indicated or printed values for digital indication or printing.  See NIST Handbook 44.</w:t>
      </w:r>
    </w:p>
    <w:p w14:paraId="7D533116" w14:textId="77777777" w:rsidR="0010257C" w:rsidRPr="00E256E8" w:rsidRDefault="0010257C" w:rsidP="003C597D">
      <w:pPr>
        <w:spacing w:after="240"/>
        <w:rPr>
          <w:szCs w:val="22"/>
        </w:rPr>
      </w:pPr>
      <w:r w:rsidRPr="00E256E8">
        <w:rPr>
          <w:b/>
          <w:szCs w:val="22"/>
        </w:rPr>
        <w:t>drained weight.</w:t>
      </w:r>
      <w:r w:rsidRPr="00E256E8">
        <w:rPr>
          <w:szCs w:val="22"/>
        </w:rPr>
        <w:t xml:space="preserve">  </w:t>
      </w:r>
      <w:r w:rsidR="00DD3526">
        <w:rPr>
          <w:szCs w:val="22"/>
        </w:rPr>
        <w:fldChar w:fldCharType="begin"/>
      </w:r>
      <w:r w:rsidR="00DD3526">
        <w:instrText xml:space="preserve"> XE "</w:instrText>
      </w:r>
      <w:r w:rsidR="00DD3526" w:rsidRPr="00031380">
        <w:instrText xml:space="preserve">Drained </w:instrText>
      </w:r>
      <w:r w:rsidR="00F66A8C" w:rsidRPr="00031380">
        <w:instrText>Weight</w:instrText>
      </w:r>
      <w:r w:rsidR="00DD3526">
        <w:instrText xml:space="preserve">" </w:instrText>
      </w:r>
      <w:r w:rsidR="00DD3526">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drained weight" </w:instrText>
      </w:r>
      <w:r w:rsidR="00237F10">
        <w:rPr>
          <w:b/>
          <w:szCs w:val="22"/>
        </w:rPr>
        <w:fldChar w:fldCharType="end"/>
      </w:r>
      <w:r w:rsidRPr="00E256E8">
        <w:rPr>
          <w:szCs w:val="22"/>
        </w:rPr>
        <w:t>The weight of solid or semisolid product representing the contents of a package obtained after a prescribed method for removal of the liquid has been employed.</w:t>
      </w:r>
    </w:p>
    <w:p w14:paraId="7B8F094E" w14:textId="77777777" w:rsidR="0010257C" w:rsidRPr="00E256E8" w:rsidRDefault="0010257C" w:rsidP="003C597D">
      <w:pPr>
        <w:spacing w:after="240"/>
        <w:rPr>
          <w:szCs w:val="22"/>
        </w:rPr>
      </w:pPr>
      <w:r w:rsidRPr="00E256E8">
        <w:rPr>
          <w:b/>
          <w:szCs w:val="22"/>
        </w:rPr>
        <w:t>dry measure.</w:t>
      </w:r>
      <w:r w:rsidRPr="00E256E8">
        <w:rPr>
          <w:szCs w:val="22"/>
        </w:rPr>
        <w:t xml:space="preserve">  </w:t>
      </w:r>
      <w:r w:rsidR="00DD3526">
        <w:rPr>
          <w:szCs w:val="22"/>
        </w:rPr>
        <w:fldChar w:fldCharType="begin"/>
      </w:r>
      <w:r w:rsidR="00DD3526">
        <w:instrText xml:space="preserve"> XE "</w:instrText>
      </w:r>
      <w:r w:rsidR="00DD3526" w:rsidRPr="00031380">
        <w:instrText xml:space="preserve">Dry </w:instrText>
      </w:r>
      <w:r w:rsidR="00F66A8C" w:rsidRPr="00031380">
        <w:instrText>Measure</w:instrText>
      </w:r>
      <w:r w:rsidR="00DD3526">
        <w:instrText xml:space="preserve">" </w:instrText>
      </w:r>
      <w:r w:rsidR="00DD3526">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dry measure" </w:instrText>
      </w:r>
      <w:r w:rsidR="00237F10">
        <w:rPr>
          <w:b/>
          <w:szCs w:val="22"/>
        </w:rPr>
        <w:fldChar w:fldCharType="end"/>
      </w:r>
      <w:r w:rsidRPr="00E256E8">
        <w:rPr>
          <w:szCs w:val="22"/>
        </w:rPr>
        <w:t>Rigid containers designed for general and repeated use in the volume measurement of particulate solids.  See Section 4.45. Dry Measures in NIST Handbook 44.</w:t>
      </w:r>
    </w:p>
    <w:p w14:paraId="39650054" w14:textId="77777777" w:rsidR="0010257C" w:rsidRPr="00E256E8" w:rsidRDefault="0010257C" w:rsidP="003C597D">
      <w:pPr>
        <w:spacing w:after="240"/>
        <w:rPr>
          <w:szCs w:val="22"/>
        </w:rPr>
      </w:pPr>
      <w:r w:rsidRPr="00E256E8">
        <w:rPr>
          <w:b/>
          <w:szCs w:val="22"/>
        </w:rPr>
        <w:t>dry pet food</w:t>
      </w:r>
      <w:r w:rsidR="002E501B">
        <w:rPr>
          <w:b/>
          <w:szCs w:val="22"/>
        </w:rPr>
        <w:fldChar w:fldCharType="begin"/>
      </w:r>
      <w:r w:rsidR="002E501B">
        <w:instrText xml:space="preserve"> XE "</w:instrText>
      </w:r>
      <w:r w:rsidR="002E501B" w:rsidRPr="0091569D">
        <w:rPr>
          <w:b/>
          <w:szCs w:val="22"/>
        </w:rPr>
        <w:instrText>Pet Food</w:instrText>
      </w:r>
      <w:r w:rsidR="002E501B">
        <w:instrText xml:space="preserve">" </w:instrText>
      </w:r>
      <w:r w:rsidR="002E501B">
        <w:rPr>
          <w:b/>
          <w:szCs w:val="22"/>
        </w:rPr>
        <w:fldChar w:fldCharType="end"/>
      </w:r>
      <w:r w:rsidRPr="00E256E8">
        <w:rPr>
          <w:b/>
          <w:szCs w:val="22"/>
        </w:rPr>
        <w:t xml:space="preserve">.  </w:t>
      </w:r>
      <w:r w:rsidR="00DD3526">
        <w:rPr>
          <w:b/>
          <w:szCs w:val="22"/>
        </w:rPr>
        <w:fldChar w:fldCharType="begin"/>
      </w:r>
      <w:r w:rsidR="00DD3526">
        <w:instrText xml:space="preserve"> XE "</w:instrText>
      </w:r>
      <w:r w:rsidR="00DD3526" w:rsidRPr="00031380">
        <w:instrText xml:space="preserve">Dry </w:instrText>
      </w:r>
      <w:r w:rsidR="00F66A8C" w:rsidRPr="00031380">
        <w:instrText>Pet Food</w:instrText>
      </w:r>
      <w:r w:rsidR="00DD3526">
        <w:instrText xml:space="preserve">" </w:instrText>
      </w:r>
      <w:r w:rsidR="00DD3526">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dry pet food" </w:instrText>
      </w:r>
      <w:r w:rsidR="00237F10">
        <w:rPr>
          <w:b/>
          <w:szCs w:val="22"/>
        </w:rPr>
        <w:fldChar w:fldCharType="end"/>
      </w:r>
      <w:r w:rsidRPr="00E256E8">
        <w:rPr>
          <w:szCs w:val="22"/>
        </w:rPr>
        <w:t>All extruded dog and cat foods and baked treats packaged in Kraft paper bags and cardboard boxes that have a moisture content of 13 % or less at the time of packaging.</w:t>
      </w:r>
    </w:p>
    <w:p w14:paraId="72CA6E41" w14:textId="77777777" w:rsidR="0010257C" w:rsidRPr="00E256E8" w:rsidRDefault="0010257C" w:rsidP="003C597D">
      <w:pPr>
        <w:spacing w:after="240"/>
        <w:rPr>
          <w:szCs w:val="22"/>
        </w:rPr>
      </w:pPr>
      <w:r w:rsidRPr="00E256E8">
        <w:rPr>
          <w:b/>
          <w:szCs w:val="22"/>
        </w:rPr>
        <w:t>dry tare</w:t>
      </w:r>
      <w:r w:rsidRPr="00E256E8">
        <w:rPr>
          <w:b/>
          <w:bCs/>
          <w:szCs w:val="22"/>
        </w:rPr>
        <w:t>.</w:t>
      </w:r>
      <w:r w:rsidRPr="00E256E8">
        <w:rPr>
          <w:szCs w:val="22"/>
        </w:rPr>
        <w:t xml:space="preserve">  See </w:t>
      </w:r>
      <w:r w:rsidR="00DD3526">
        <w:rPr>
          <w:szCs w:val="22"/>
        </w:rPr>
        <w:fldChar w:fldCharType="begin"/>
      </w:r>
      <w:r w:rsidR="00DD3526">
        <w:instrText xml:space="preserve"> XE "</w:instrText>
      </w:r>
      <w:r w:rsidR="00F7099F">
        <w:instrText>Dry Tare</w:instrText>
      </w:r>
      <w:r w:rsidR="00DD3526">
        <w:instrText>" \t "</w:instrText>
      </w:r>
      <w:r w:rsidR="00DD3526" w:rsidRPr="005123C0">
        <w:rPr>
          <w:rFonts w:asciiTheme="minorHAnsi" w:hAnsiTheme="minorHAnsi" w:cstheme="minorHAnsi"/>
          <w:i/>
        </w:rPr>
        <w:instrText>See</w:instrText>
      </w:r>
      <w:r w:rsidR="00DD3526" w:rsidRPr="005123C0">
        <w:rPr>
          <w:rFonts w:asciiTheme="minorHAnsi" w:hAnsiTheme="minorHAnsi" w:cstheme="minorHAnsi"/>
        </w:rPr>
        <w:instrText xml:space="preserve"> </w:instrText>
      </w:r>
      <w:r w:rsidR="00F66A8C" w:rsidRPr="005123C0">
        <w:rPr>
          <w:rFonts w:asciiTheme="minorHAnsi" w:hAnsiTheme="minorHAnsi" w:cstheme="minorHAnsi"/>
        </w:rPr>
        <w:instrText>Tare</w:instrText>
      </w:r>
      <w:r w:rsidR="00DD3526">
        <w:instrText xml:space="preserve">" </w:instrText>
      </w:r>
      <w:r w:rsidR="00DD3526">
        <w:rPr>
          <w:szCs w:val="22"/>
        </w:rPr>
        <w:fldChar w:fldCharType="end"/>
      </w:r>
      <w:r w:rsidR="00F66A8C">
        <w:rPr>
          <w:szCs w:val="22"/>
        </w:rPr>
        <w:fldChar w:fldCharType="begin"/>
      </w:r>
      <w:r w:rsidR="00F66A8C">
        <w:instrText xml:space="preserve"> XE "</w:instrText>
      </w:r>
      <w:r w:rsidR="00F66A8C" w:rsidRPr="005517D5">
        <w:instrText>Tare:Dry Tare</w:instrText>
      </w:r>
      <w:r w:rsidR="00F66A8C">
        <w:instrText xml:space="preserve">" </w:instrText>
      </w:r>
      <w:r w:rsidR="00F66A8C">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dry tare</w:instrText>
      </w:r>
      <w:r w:rsidR="00237F10" w:rsidRPr="003E3CA4">
        <w:instrText xml:space="preserve"> difference</w:instrText>
      </w:r>
      <w:r w:rsidR="00237F10">
        <w:instrText xml:space="preserve">" </w:instrText>
      </w:r>
      <w:r w:rsidR="00237F10">
        <w:rPr>
          <w:b/>
          <w:szCs w:val="22"/>
        </w:rPr>
        <w:fldChar w:fldCharType="end"/>
      </w:r>
      <w:r w:rsidRPr="00E256E8">
        <w:rPr>
          <w:szCs w:val="22"/>
        </w:rPr>
        <w:t>UNUSED DRY TARE.</w:t>
      </w:r>
    </w:p>
    <w:p w14:paraId="5AF4A85A" w14:textId="77777777" w:rsidR="0010257C" w:rsidRPr="00727538" w:rsidRDefault="0010257C" w:rsidP="003C597D">
      <w:pPr>
        <w:keepNext/>
        <w:jc w:val="center"/>
        <w:rPr>
          <w:b/>
          <w:bCs/>
          <w:sz w:val="24"/>
          <w:szCs w:val="22"/>
          <w:lang w:val="es-BO"/>
        </w:rPr>
      </w:pPr>
      <w:r w:rsidRPr="00727538">
        <w:rPr>
          <w:b/>
          <w:bCs/>
          <w:sz w:val="24"/>
          <w:szCs w:val="22"/>
          <w:lang w:val="es-BO"/>
        </w:rPr>
        <w:t>E</w:t>
      </w:r>
    </w:p>
    <w:p w14:paraId="76EB5E88" w14:textId="045D3E18" w:rsidR="0010257C" w:rsidRPr="007E453B" w:rsidRDefault="0010257C" w:rsidP="003C597D">
      <w:pPr>
        <w:keepNext/>
        <w:spacing w:before="240" w:after="240"/>
        <w:rPr>
          <w:szCs w:val="22"/>
          <w:lang w:val="es-BO"/>
        </w:rPr>
      </w:pPr>
      <w:r w:rsidRPr="007E453B">
        <w:rPr>
          <w:b/>
          <w:szCs w:val="22"/>
          <w:lang w:val="es-BO"/>
        </w:rPr>
        <w:t>error.</w:t>
      </w:r>
      <w:r w:rsidRPr="007E453B">
        <w:rPr>
          <w:szCs w:val="22"/>
          <w:lang w:val="es-BO"/>
        </w:rPr>
        <w:t xml:space="preserve">  </w:t>
      </w:r>
      <w:proofErr w:type="spellStart"/>
      <w:r w:rsidRPr="007E453B">
        <w:rPr>
          <w:szCs w:val="22"/>
          <w:lang w:val="es-BO"/>
        </w:rPr>
        <w:t>See</w:t>
      </w:r>
      <w:proofErr w:type="spellEnd"/>
      <w:r w:rsidRPr="007E453B">
        <w:rPr>
          <w:szCs w:val="22"/>
          <w:lang w:val="es-BO"/>
        </w:rPr>
        <w:t xml:space="preserve"> </w:t>
      </w:r>
      <w:r w:rsidR="00DD3526">
        <w:rPr>
          <w:szCs w:val="22"/>
          <w:lang w:val="es-BO"/>
        </w:rPr>
        <w:fldChar w:fldCharType="begin"/>
      </w:r>
      <w:r w:rsidR="00DD3526">
        <w:instrText xml:space="preserve"> XE "</w:instrText>
      </w:r>
      <w:r w:rsidR="00DD3526" w:rsidRPr="00031380">
        <w:instrText>Error</w:instrText>
      </w:r>
      <w:r w:rsidR="00DD3526">
        <w:instrText>" \t "</w:instrText>
      </w:r>
      <w:r w:rsidR="00DD3526" w:rsidRPr="005123C0">
        <w:rPr>
          <w:rFonts w:asciiTheme="minorHAnsi" w:hAnsiTheme="minorHAnsi" w:cstheme="minorHAnsi"/>
          <w:i/>
        </w:rPr>
        <w:instrText>See</w:instrText>
      </w:r>
      <w:r w:rsidR="00DD3526" w:rsidRPr="005123C0">
        <w:rPr>
          <w:rFonts w:asciiTheme="minorHAnsi" w:hAnsiTheme="minorHAnsi" w:cstheme="minorHAnsi"/>
        </w:rPr>
        <w:instrText xml:space="preserve"> Package</w:instrText>
      </w:r>
      <w:r w:rsidR="002674B7">
        <w:rPr>
          <w:rFonts w:asciiTheme="minorHAnsi" w:hAnsiTheme="minorHAnsi" w:cstheme="minorHAnsi"/>
        </w:rPr>
        <w:instrText>s,</w:instrText>
      </w:r>
      <w:r w:rsidR="00DD3526" w:rsidRPr="005123C0">
        <w:rPr>
          <w:rFonts w:asciiTheme="minorHAnsi" w:hAnsiTheme="minorHAnsi" w:cstheme="minorHAnsi"/>
        </w:rPr>
        <w:instrText xml:space="preserve"> </w:instrText>
      </w:r>
      <w:r w:rsidR="003A2F33">
        <w:rPr>
          <w:rFonts w:asciiTheme="minorHAnsi" w:hAnsiTheme="minorHAnsi" w:cstheme="minorHAnsi"/>
        </w:rPr>
        <w:instrText>E</w:instrText>
      </w:r>
      <w:r w:rsidR="00DD3526" w:rsidRPr="005123C0">
        <w:rPr>
          <w:rFonts w:asciiTheme="minorHAnsi" w:hAnsiTheme="minorHAnsi" w:cstheme="minorHAnsi"/>
        </w:rPr>
        <w:instrText>rror</w:instrText>
      </w:r>
      <w:r w:rsidR="00DD3526">
        <w:instrText xml:space="preserve">" </w:instrText>
      </w:r>
      <w:r w:rsidR="00DD3526">
        <w:rPr>
          <w:szCs w:val="22"/>
          <w:lang w:val="es-BO"/>
        </w:rPr>
        <w:fldChar w:fldCharType="end"/>
      </w:r>
      <w:r w:rsidR="00DD3526">
        <w:rPr>
          <w:szCs w:val="22"/>
          <w:lang w:val="es-BO"/>
        </w:rPr>
        <w:fldChar w:fldCharType="begin"/>
      </w:r>
      <w:r w:rsidR="00DD3526">
        <w:instrText xml:space="preserve"> XE "</w:instrText>
      </w:r>
      <w:r w:rsidR="00DD3526" w:rsidRPr="00031380">
        <w:instrText>Package</w:instrText>
      </w:r>
      <w:r w:rsidR="00451EAE">
        <w:instrText>s</w:instrText>
      </w:r>
      <w:r w:rsidR="002674B7">
        <w:instrText>:E</w:instrText>
      </w:r>
      <w:r w:rsidR="00DD3526" w:rsidRPr="00031380">
        <w:instrText>rror</w:instrText>
      </w:r>
      <w:r w:rsidR="0049333B">
        <w:instrText>s</w:instrText>
      </w:r>
      <w:r w:rsidR="00DD3526">
        <w:instrText xml:space="preserve">" </w:instrText>
      </w:r>
      <w:r w:rsidR="00DD3526">
        <w:rPr>
          <w:szCs w:val="22"/>
          <w:lang w:val="es-BO"/>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error" </w:instrText>
      </w:r>
      <w:r w:rsidR="00237F10">
        <w:rPr>
          <w:b/>
          <w:szCs w:val="22"/>
        </w:rPr>
        <w:fldChar w:fldCharType="end"/>
      </w:r>
      <w:r w:rsidRPr="007E453B">
        <w:rPr>
          <w:szCs w:val="22"/>
          <w:lang w:val="es-BO"/>
        </w:rPr>
        <w:t>PACKAGE ERROR.</w:t>
      </w:r>
    </w:p>
    <w:p w14:paraId="3E967F71" w14:textId="77777777" w:rsidR="0010257C" w:rsidRPr="00727538" w:rsidRDefault="0010257C" w:rsidP="003C597D">
      <w:pPr>
        <w:keepNext/>
        <w:jc w:val="center"/>
        <w:rPr>
          <w:b/>
          <w:bCs/>
          <w:sz w:val="24"/>
          <w:szCs w:val="22"/>
        </w:rPr>
      </w:pPr>
      <w:r w:rsidRPr="00727538">
        <w:rPr>
          <w:b/>
          <w:bCs/>
          <w:sz w:val="24"/>
          <w:szCs w:val="22"/>
        </w:rPr>
        <w:t>G</w:t>
      </w:r>
    </w:p>
    <w:p w14:paraId="2EA3EB97" w14:textId="77777777" w:rsidR="0010257C" w:rsidRPr="00E256E8" w:rsidRDefault="0010257C" w:rsidP="003C597D">
      <w:pPr>
        <w:keepNext/>
        <w:spacing w:before="240" w:after="240"/>
        <w:rPr>
          <w:szCs w:val="22"/>
        </w:rPr>
      </w:pPr>
      <w:r w:rsidRPr="00E256E8">
        <w:rPr>
          <w:b/>
          <w:szCs w:val="22"/>
        </w:rPr>
        <w:t>gravimetric test procedure.</w:t>
      </w:r>
      <w:r w:rsidRPr="00E256E8">
        <w:rPr>
          <w:szCs w:val="22"/>
        </w:rPr>
        <w:t xml:space="preserve">  </w:t>
      </w:r>
      <w:r w:rsidR="00DD3526">
        <w:rPr>
          <w:szCs w:val="22"/>
        </w:rPr>
        <w:fldChar w:fldCharType="begin"/>
      </w:r>
      <w:r w:rsidR="00F66A8C">
        <w:instrText xml:space="preserve"> </w:instrText>
      </w:r>
      <w:r w:rsidR="00DD3526">
        <w:instrText xml:space="preserve">XE </w:instrText>
      </w:r>
      <w:r w:rsidR="00F66A8C">
        <w:instrText>"</w:instrText>
      </w:r>
      <w:r w:rsidR="00DD3526" w:rsidRPr="00031380">
        <w:instrText xml:space="preserve">Gravimetric </w:instrText>
      </w:r>
      <w:r w:rsidR="00F66A8C" w:rsidRPr="00031380">
        <w:instrText>Test Procedure</w:instrText>
      </w:r>
      <w:r w:rsidR="00F66A8C">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gravimetric test procedure" </w:instrText>
      </w:r>
      <w:r w:rsidR="006E2B46">
        <w:rPr>
          <w:b/>
          <w:szCs w:val="22"/>
        </w:rPr>
        <w:fldChar w:fldCharType="end"/>
      </w:r>
      <w:r w:rsidRPr="00E256E8">
        <w:rPr>
          <w:szCs w:val="22"/>
        </w:rPr>
        <w:t>An analytical procedure that involves measurement by mass or weight.</w:t>
      </w:r>
    </w:p>
    <w:p w14:paraId="6191DC04" w14:textId="77777777" w:rsidR="0010257C" w:rsidRPr="00E256E8" w:rsidRDefault="0010257C" w:rsidP="003C597D">
      <w:pPr>
        <w:spacing w:before="240" w:after="240"/>
        <w:rPr>
          <w:szCs w:val="22"/>
        </w:rPr>
      </w:pPr>
      <w:r w:rsidRPr="00E256E8">
        <w:rPr>
          <w:b/>
          <w:szCs w:val="22"/>
        </w:rPr>
        <w:t>gross weight</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1380">
        <w:instrText xml:space="preserve">Gross </w:instrText>
      </w:r>
      <w:r w:rsidR="00F66A8C" w:rsidRPr="00031380">
        <w:instrText>Weight</w:instrText>
      </w:r>
      <w:r w:rsidR="00DD3526">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gross weight" </w:instrText>
      </w:r>
      <w:r w:rsidR="006E2B46">
        <w:rPr>
          <w:b/>
          <w:szCs w:val="22"/>
        </w:rPr>
        <w:fldChar w:fldCharType="end"/>
      </w:r>
      <w:r w:rsidRPr="00E256E8">
        <w:rPr>
          <w:szCs w:val="22"/>
        </w:rPr>
        <w:t>The weight of the package including contents, packing material, labels.</w:t>
      </w:r>
    </w:p>
    <w:p w14:paraId="33B26F54" w14:textId="77777777" w:rsidR="0010257C" w:rsidRPr="00727538" w:rsidRDefault="0010257C" w:rsidP="003C597D">
      <w:pPr>
        <w:keepNext/>
        <w:jc w:val="center"/>
        <w:rPr>
          <w:b/>
          <w:bCs/>
          <w:sz w:val="24"/>
          <w:szCs w:val="22"/>
        </w:rPr>
      </w:pPr>
      <w:r w:rsidRPr="00727538">
        <w:rPr>
          <w:b/>
          <w:bCs/>
          <w:sz w:val="24"/>
          <w:szCs w:val="22"/>
        </w:rPr>
        <w:t>H</w:t>
      </w:r>
    </w:p>
    <w:p w14:paraId="5F65B63E" w14:textId="77777777" w:rsidR="0010257C" w:rsidRPr="00E256E8" w:rsidRDefault="0010257C" w:rsidP="003C597D">
      <w:pPr>
        <w:keepNext/>
        <w:spacing w:before="240" w:after="240"/>
        <w:rPr>
          <w:szCs w:val="22"/>
        </w:rPr>
      </w:pPr>
      <w:r w:rsidRPr="00E256E8">
        <w:rPr>
          <w:b/>
          <w:szCs w:val="22"/>
        </w:rPr>
        <w:t>headspace.</w:t>
      </w:r>
      <w:r w:rsidRPr="00E256E8">
        <w:rPr>
          <w:szCs w:val="22"/>
        </w:rPr>
        <w:t xml:space="preserve">  </w:t>
      </w:r>
      <w:r w:rsidR="00DD3526">
        <w:rPr>
          <w:szCs w:val="22"/>
        </w:rPr>
        <w:fldChar w:fldCharType="begin"/>
      </w:r>
      <w:r w:rsidR="00DD3526">
        <w:instrText xml:space="preserve"> XE "</w:instrText>
      </w:r>
      <w:r w:rsidR="00DD3526" w:rsidRPr="00031380">
        <w:instrText>Headspace</w:instrText>
      </w:r>
      <w:r w:rsidR="00DD3526">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headspace" </w:instrText>
      </w:r>
      <w:r w:rsidR="006E2B46">
        <w:rPr>
          <w:b/>
          <w:szCs w:val="22"/>
        </w:rPr>
        <w:fldChar w:fldCharType="end"/>
      </w:r>
      <w:r w:rsidRPr="00E256E8">
        <w:rPr>
          <w:szCs w:val="22"/>
        </w:rPr>
        <w:t>The container volume not occupied by product.</w:t>
      </w:r>
    </w:p>
    <w:p w14:paraId="5C0D425C" w14:textId="77777777" w:rsidR="0010257C" w:rsidRPr="00727538" w:rsidRDefault="0010257C" w:rsidP="001A707B">
      <w:pPr>
        <w:keepNext/>
        <w:spacing w:after="240"/>
        <w:jc w:val="center"/>
        <w:rPr>
          <w:b/>
          <w:bCs/>
          <w:sz w:val="24"/>
          <w:szCs w:val="22"/>
        </w:rPr>
      </w:pPr>
      <w:r w:rsidRPr="00727538">
        <w:rPr>
          <w:b/>
          <w:bCs/>
          <w:sz w:val="24"/>
          <w:szCs w:val="22"/>
        </w:rPr>
        <w:t>I</w:t>
      </w:r>
    </w:p>
    <w:p w14:paraId="0CEF2F6C" w14:textId="77777777" w:rsidR="0010257C" w:rsidRPr="00E256E8" w:rsidRDefault="0010257C" w:rsidP="0010257C">
      <w:pPr>
        <w:rPr>
          <w:szCs w:val="22"/>
        </w:rPr>
      </w:pPr>
      <w:r w:rsidRPr="00E256E8">
        <w:rPr>
          <w:b/>
          <w:szCs w:val="22"/>
        </w:rPr>
        <w:t>initial tare sample</w:t>
      </w:r>
      <w:r w:rsidR="000207AA" w:rsidRPr="00DD3526">
        <w:rPr>
          <w:szCs w:val="22"/>
        </w:rPr>
        <w:fldChar w:fldCharType="begin"/>
      </w:r>
      <w:r w:rsidR="000207AA" w:rsidRPr="00DD3526">
        <w:instrText xml:space="preserve"> XE "</w:instrText>
      </w:r>
      <w:r w:rsidR="00F66A8C" w:rsidRPr="00DD3526">
        <w:rPr>
          <w:szCs w:val="22"/>
        </w:rPr>
        <w:instrText>Initial Tare Sample</w:instrText>
      </w:r>
      <w:r w:rsidR="000207AA" w:rsidRPr="00DD3526">
        <w:instrText xml:space="preserve">" </w:instrText>
      </w:r>
      <w:r w:rsidR="000207AA" w:rsidRPr="00DD3526">
        <w:rPr>
          <w:szCs w:val="22"/>
        </w:rPr>
        <w:fldChar w:fldCharType="end"/>
      </w:r>
      <w:r w:rsidR="00F66A8C">
        <w:rPr>
          <w:szCs w:val="22"/>
        </w:rPr>
        <w:fldChar w:fldCharType="begin"/>
      </w:r>
      <w:r w:rsidR="00F66A8C">
        <w:instrText xml:space="preserve"> XE "</w:instrText>
      </w:r>
      <w:r w:rsidR="00F66A8C" w:rsidRPr="004267A8">
        <w:instrText>Tare:Initial Tare Sample</w:instrText>
      </w:r>
      <w:r w:rsidR="00F66A8C">
        <w:instrText xml:space="preserve">" </w:instrText>
      </w:r>
      <w:r w:rsidR="00F66A8C">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initial tare sample" </w:instrText>
      </w:r>
      <w:r w:rsidR="006E2B46">
        <w:rPr>
          <w:b/>
          <w:szCs w:val="22"/>
        </w:rPr>
        <w:fldChar w:fldCharType="end"/>
      </w:r>
      <w:r w:rsidRPr="00E256E8">
        <w:rPr>
          <w:b/>
          <w:szCs w:val="22"/>
        </w:rPr>
        <w:t>.</w:t>
      </w:r>
      <w:r w:rsidRPr="00E256E8">
        <w:rPr>
          <w:szCs w:val="22"/>
        </w:rPr>
        <w:t xml:space="preserve">  The first packages (either two or five) selected from the sample to be opened for tare determination in the tare procedure.  Depending upon the variability of these individual tare weights as compared with the variability of the net contents, this initial tare sample may be sufficient or more packages may be needed to determine the tare.</w:t>
      </w:r>
    </w:p>
    <w:p w14:paraId="4EFAE79F" w14:textId="77777777" w:rsidR="0010257C" w:rsidRPr="00E256E8" w:rsidRDefault="0010257C" w:rsidP="0010257C">
      <w:pPr>
        <w:rPr>
          <w:szCs w:val="22"/>
        </w:rPr>
      </w:pPr>
    </w:p>
    <w:p w14:paraId="0A94B11B" w14:textId="77777777" w:rsidR="0010257C" w:rsidRPr="00E256E8" w:rsidRDefault="0010257C" w:rsidP="003C597D">
      <w:pPr>
        <w:spacing w:after="240"/>
        <w:rPr>
          <w:szCs w:val="22"/>
        </w:rPr>
      </w:pPr>
      <w:r w:rsidRPr="00E256E8">
        <w:rPr>
          <w:b/>
          <w:szCs w:val="22"/>
        </w:rPr>
        <w:t>inspection lot</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1380">
        <w:instrText xml:space="preserve">Inspection </w:instrText>
      </w:r>
      <w:r w:rsidR="00F66A8C">
        <w:instrText>L</w:instrText>
      </w:r>
      <w:r w:rsidR="00DD3526" w:rsidRPr="00031380">
        <w:instrText>ot</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inspection lot" </w:instrText>
      </w:r>
      <w:r w:rsidR="00A97088">
        <w:rPr>
          <w:b/>
          <w:szCs w:val="22"/>
        </w:rPr>
        <w:fldChar w:fldCharType="end"/>
      </w:r>
      <w:r w:rsidRPr="00E256E8">
        <w:rPr>
          <w:szCs w:val="22"/>
        </w:rPr>
        <w:t>The collection of identically labeled (random packages, in some cases, are exempt from identity and labeled quantity when determining the inspection lot) packages available for inspection at one time.  This collection will pass or fail as a whole based on the results of tests on a sample drawn from this collection.</w:t>
      </w:r>
    </w:p>
    <w:p w14:paraId="055B1355" w14:textId="77777777" w:rsidR="0010257C" w:rsidRPr="00727538" w:rsidRDefault="0010257C" w:rsidP="0010257C">
      <w:pPr>
        <w:keepNext/>
        <w:jc w:val="center"/>
        <w:rPr>
          <w:b/>
          <w:bCs/>
          <w:sz w:val="24"/>
          <w:szCs w:val="22"/>
        </w:rPr>
      </w:pPr>
      <w:r w:rsidRPr="00727538">
        <w:rPr>
          <w:b/>
          <w:bCs/>
          <w:sz w:val="24"/>
          <w:szCs w:val="22"/>
        </w:rPr>
        <w:t>L</w:t>
      </w:r>
    </w:p>
    <w:p w14:paraId="1201520A" w14:textId="77777777" w:rsidR="0010257C" w:rsidRPr="00E256E8" w:rsidRDefault="0010257C" w:rsidP="003C597D">
      <w:pPr>
        <w:keepNext/>
        <w:spacing w:before="240" w:after="240"/>
        <w:rPr>
          <w:szCs w:val="22"/>
        </w:rPr>
      </w:pPr>
      <w:r w:rsidRPr="00E256E8">
        <w:rPr>
          <w:b/>
          <w:szCs w:val="22"/>
        </w:rPr>
        <w:t>label.</w:t>
      </w:r>
      <w:r w:rsidRPr="00E256E8">
        <w:rPr>
          <w:szCs w:val="22"/>
        </w:rPr>
        <w:t xml:space="preserve">  </w:t>
      </w:r>
      <w:r w:rsidR="00DD3526">
        <w:rPr>
          <w:szCs w:val="22"/>
        </w:rPr>
        <w:fldChar w:fldCharType="begin"/>
      </w:r>
      <w:r w:rsidR="00DD3526">
        <w:instrText xml:space="preserve"> XE "</w:instrText>
      </w:r>
      <w:r w:rsidR="00DD3526" w:rsidRPr="00031380">
        <w:instrText>Label</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label" </w:instrText>
      </w:r>
      <w:r w:rsidR="00A97088">
        <w:rPr>
          <w:b/>
          <w:szCs w:val="22"/>
        </w:rPr>
        <w:fldChar w:fldCharType="end"/>
      </w:r>
      <w:r w:rsidRPr="00E256E8">
        <w:rPr>
          <w:szCs w:val="22"/>
        </w:rPr>
        <w:t xml:space="preserve">Any written, printed, or graphic matter affixed to, applied to, attached to, blown into, formed, molded into, embossed on, or appearing upon or adjacent to a consumer commodity or a package containing any consumer commodity, for purposes of branding, identifying, or giving any information with respect to the commodity or to the contents of the package, except that an inspector’s tag or other non-promotional matter </w:t>
      </w:r>
      <w:r w:rsidRPr="00E256E8">
        <w:rPr>
          <w:szCs w:val="22"/>
        </w:rPr>
        <w:lastRenderedPageBreak/>
        <w:t>affixed to or appearing upon a consumer commodity is not a label.  See Section 2.5 in the Uniform Packaging and Labeling Regulation in NIST Handbook 130.</w:t>
      </w:r>
    </w:p>
    <w:p w14:paraId="57B4F8E9" w14:textId="77777777" w:rsidR="0010257C" w:rsidRPr="00E256E8" w:rsidRDefault="0010257C" w:rsidP="003C597D">
      <w:pPr>
        <w:spacing w:after="240"/>
        <w:rPr>
          <w:szCs w:val="22"/>
        </w:rPr>
      </w:pPr>
      <w:r w:rsidRPr="00E256E8">
        <w:rPr>
          <w:b/>
          <w:szCs w:val="22"/>
        </w:rPr>
        <w:t>linear measures.</w:t>
      </w:r>
      <w:r w:rsidRPr="00E256E8">
        <w:rPr>
          <w:szCs w:val="22"/>
        </w:rPr>
        <w:t xml:space="preserve">  </w:t>
      </w:r>
      <w:r w:rsidR="00DD3526">
        <w:rPr>
          <w:szCs w:val="22"/>
        </w:rPr>
        <w:fldChar w:fldCharType="begin"/>
      </w:r>
      <w:r w:rsidR="00DD3526">
        <w:instrText xml:space="preserve"> XE "</w:instrText>
      </w:r>
      <w:r w:rsidR="00DD3526" w:rsidRPr="00031380">
        <w:instrText xml:space="preserve">Linear </w:instrText>
      </w:r>
      <w:r w:rsidR="00F66A8C">
        <w:instrText>M</w:instrText>
      </w:r>
      <w:r w:rsidR="00DD3526" w:rsidRPr="00031380">
        <w:instrText>easures</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linear measures" </w:instrText>
      </w:r>
      <w:r w:rsidR="00A97088">
        <w:rPr>
          <w:b/>
          <w:szCs w:val="22"/>
        </w:rPr>
        <w:fldChar w:fldCharType="end"/>
      </w:r>
      <w:r w:rsidRPr="00E256E8">
        <w:rPr>
          <w:szCs w:val="22"/>
        </w:rPr>
        <w:t xml:space="preserve">Rulers and </w:t>
      </w:r>
      <w:r w:rsidR="00F66A8C" w:rsidRPr="00E256E8">
        <w:rPr>
          <w:szCs w:val="22"/>
        </w:rPr>
        <w:t>Tape Measures</w:t>
      </w:r>
      <w:r w:rsidRPr="00E256E8">
        <w:rPr>
          <w:szCs w:val="22"/>
        </w:rPr>
        <w:t>.</w:t>
      </w:r>
    </w:p>
    <w:p w14:paraId="54BDF416" w14:textId="77777777" w:rsidR="0010257C" w:rsidRPr="00E256E8" w:rsidRDefault="0010257C" w:rsidP="003C597D">
      <w:pPr>
        <w:spacing w:after="240"/>
        <w:rPr>
          <w:szCs w:val="22"/>
        </w:rPr>
      </w:pPr>
      <w:r w:rsidRPr="00E256E8">
        <w:rPr>
          <w:b/>
          <w:szCs w:val="22"/>
        </w:rPr>
        <w:t>location of test.</w:t>
      </w:r>
      <w:r w:rsidRPr="00E256E8">
        <w:rPr>
          <w:szCs w:val="22"/>
        </w:rPr>
        <w:t xml:space="preserve">  </w:t>
      </w:r>
      <w:r w:rsidR="00DD3526">
        <w:rPr>
          <w:szCs w:val="22"/>
        </w:rPr>
        <w:fldChar w:fldCharType="begin"/>
      </w:r>
      <w:r w:rsidR="00DD3526">
        <w:instrText xml:space="preserve"> XE "</w:instrText>
      </w:r>
      <w:r w:rsidR="00DD3526" w:rsidRPr="00031380">
        <w:instrText xml:space="preserve">Location of </w:instrText>
      </w:r>
      <w:r w:rsidR="00F66A8C">
        <w:instrText>T</w:instrText>
      </w:r>
      <w:r w:rsidR="00DD3526" w:rsidRPr="00031380">
        <w:instrText>est</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location of test" </w:instrText>
      </w:r>
      <w:r w:rsidR="00A97088">
        <w:rPr>
          <w:b/>
          <w:szCs w:val="22"/>
        </w:rPr>
        <w:fldChar w:fldCharType="end"/>
      </w:r>
      <w:r w:rsidRPr="00E256E8">
        <w:rPr>
          <w:szCs w:val="22"/>
        </w:rPr>
        <w:t>The place where the package will be examined.  This is broadly defined as one of three general locations:  (1) where the commodity was packaged, (2) a warehouse or storage location, or (3) a retail outlet.</w:t>
      </w:r>
    </w:p>
    <w:p w14:paraId="1649C9FC" w14:textId="6592A566" w:rsidR="0010257C" w:rsidRPr="00E256E8" w:rsidRDefault="0010257C" w:rsidP="003C597D">
      <w:pPr>
        <w:spacing w:after="240"/>
        <w:rPr>
          <w:szCs w:val="22"/>
        </w:rPr>
      </w:pPr>
      <w:r w:rsidRPr="00E256E8">
        <w:rPr>
          <w:b/>
          <w:szCs w:val="22"/>
        </w:rPr>
        <w:t>lot.</w:t>
      </w:r>
      <w:r w:rsidRPr="00E256E8">
        <w:rPr>
          <w:szCs w:val="22"/>
        </w:rPr>
        <w:t xml:space="preserve">  </w:t>
      </w:r>
      <w:r w:rsidR="00DD3526">
        <w:rPr>
          <w:szCs w:val="22"/>
        </w:rPr>
        <w:fldChar w:fldCharType="begin"/>
      </w:r>
      <w:r w:rsidR="00DD3526">
        <w:instrText xml:space="preserve"> XE "</w:instrText>
      </w:r>
      <w:r w:rsidR="00DD3526" w:rsidRPr="00031380">
        <w:instrText>Inspection lot</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lot" </w:instrText>
      </w:r>
      <w:r w:rsidR="00A97088">
        <w:rPr>
          <w:b/>
          <w:szCs w:val="22"/>
        </w:rPr>
        <w:fldChar w:fldCharType="end"/>
      </w:r>
      <w:r w:rsidRPr="00E256E8">
        <w:rPr>
          <w:szCs w:val="22"/>
        </w:rPr>
        <w:t>See INSPECTION LOT.</w:t>
      </w:r>
    </w:p>
    <w:p w14:paraId="27D681CB" w14:textId="77777777" w:rsidR="0010257C" w:rsidRPr="00E256E8" w:rsidRDefault="0010257C" w:rsidP="003C597D">
      <w:pPr>
        <w:spacing w:after="240"/>
        <w:rPr>
          <w:szCs w:val="22"/>
        </w:rPr>
      </w:pPr>
      <w:r w:rsidRPr="00E256E8">
        <w:rPr>
          <w:b/>
          <w:szCs w:val="22"/>
        </w:rPr>
        <w:t>lot code.</w:t>
      </w:r>
      <w:r w:rsidRPr="00E256E8">
        <w:rPr>
          <w:szCs w:val="22"/>
        </w:rPr>
        <w:t xml:space="preserve">  </w:t>
      </w:r>
      <w:r w:rsidR="00DD3526">
        <w:rPr>
          <w:szCs w:val="22"/>
        </w:rPr>
        <w:fldChar w:fldCharType="begin"/>
      </w:r>
      <w:r w:rsidR="00DD3526">
        <w:instrText xml:space="preserve"> XE "</w:instrText>
      </w:r>
      <w:r w:rsidR="00DD3526" w:rsidRPr="00034381">
        <w:instrText xml:space="preserve">Lot </w:instrText>
      </w:r>
      <w:r w:rsidR="00F66A8C">
        <w:instrText>C</w:instrText>
      </w:r>
      <w:r w:rsidR="00DD3526" w:rsidRPr="00034381">
        <w:instrText>ode</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lot code" </w:instrText>
      </w:r>
      <w:r w:rsidR="00A97088">
        <w:rPr>
          <w:b/>
          <w:szCs w:val="22"/>
        </w:rPr>
        <w:fldChar w:fldCharType="end"/>
      </w:r>
      <w:r w:rsidRPr="00E256E8">
        <w:rPr>
          <w:szCs w:val="22"/>
        </w:rPr>
        <w:t>A series of identifying numbers and/or letters on the outside of a package designed to provide information such as the date and location of packaging or the expiration date.</w:t>
      </w:r>
    </w:p>
    <w:p w14:paraId="6B3E19E4" w14:textId="77777777" w:rsidR="0010257C" w:rsidRPr="00E256E8" w:rsidRDefault="0010257C" w:rsidP="003C597D">
      <w:pPr>
        <w:spacing w:after="240"/>
        <w:rPr>
          <w:szCs w:val="22"/>
        </w:rPr>
      </w:pPr>
      <w:r w:rsidRPr="00E256E8">
        <w:rPr>
          <w:b/>
          <w:szCs w:val="22"/>
        </w:rPr>
        <w:t>lot size</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Lot </w:instrText>
      </w:r>
      <w:r w:rsidR="00F66A8C">
        <w:instrText>S</w:instrText>
      </w:r>
      <w:r w:rsidR="00DD3526" w:rsidRPr="00034381">
        <w:instrText>ize</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lot size" </w:instrText>
      </w:r>
      <w:r w:rsidR="00A97088">
        <w:rPr>
          <w:b/>
          <w:szCs w:val="22"/>
        </w:rPr>
        <w:fldChar w:fldCharType="end"/>
      </w:r>
      <w:r w:rsidRPr="00E256E8">
        <w:rPr>
          <w:szCs w:val="22"/>
        </w:rPr>
        <w:t>The number of packages in the “inspection lot”.</w:t>
      </w:r>
    </w:p>
    <w:p w14:paraId="4874352A" w14:textId="77777777" w:rsidR="0010257C" w:rsidRPr="00727538" w:rsidRDefault="0010257C" w:rsidP="003C597D">
      <w:pPr>
        <w:keepNext/>
        <w:jc w:val="center"/>
        <w:rPr>
          <w:b/>
          <w:bCs/>
          <w:sz w:val="24"/>
          <w:szCs w:val="22"/>
        </w:rPr>
      </w:pPr>
      <w:r w:rsidRPr="00727538">
        <w:rPr>
          <w:b/>
          <w:bCs/>
          <w:sz w:val="24"/>
          <w:szCs w:val="22"/>
        </w:rPr>
        <w:t>M</w:t>
      </w:r>
    </w:p>
    <w:p w14:paraId="2D28777B" w14:textId="77777777" w:rsidR="0010257C" w:rsidRPr="00E256E8" w:rsidRDefault="0010257C" w:rsidP="003C597D">
      <w:pPr>
        <w:keepNext/>
        <w:spacing w:before="240" w:after="240"/>
        <w:rPr>
          <w:szCs w:val="22"/>
        </w:rPr>
      </w:pPr>
      <w:r w:rsidRPr="00E256E8">
        <w:rPr>
          <w:b/>
          <w:bCs/>
          <w:szCs w:val="22"/>
        </w:rPr>
        <w:t xml:space="preserve">MAV.  </w:t>
      </w:r>
      <w:r w:rsidR="00DD3526">
        <w:rPr>
          <w:b/>
          <w:bCs/>
          <w:szCs w:val="22"/>
        </w:rPr>
        <w:fldChar w:fldCharType="begin"/>
      </w:r>
      <w:r w:rsidR="00DD3526">
        <w:instrText xml:space="preserve"> XE "</w:instrText>
      </w:r>
      <w:r w:rsidR="00DD3526" w:rsidRPr="00034381">
        <w:instrText>MAV</w:instrText>
      </w:r>
      <w:r w:rsidR="00DD3526">
        <w:instrText>" \t "</w:instrText>
      </w:r>
      <w:r w:rsidR="00DD3526" w:rsidRPr="004C41A3">
        <w:rPr>
          <w:rFonts w:asciiTheme="minorHAnsi" w:hAnsiTheme="minorHAnsi" w:cstheme="minorHAnsi"/>
          <w:i/>
        </w:rPr>
        <w:instrText>See</w:instrText>
      </w:r>
      <w:r w:rsidR="00DD3526" w:rsidRPr="004C41A3">
        <w:rPr>
          <w:rFonts w:asciiTheme="minorHAnsi" w:hAnsiTheme="minorHAnsi" w:cstheme="minorHAnsi"/>
        </w:rPr>
        <w:instrText xml:space="preserve"> Maximum </w:instrText>
      </w:r>
      <w:r w:rsidR="00F66A8C">
        <w:rPr>
          <w:rFonts w:asciiTheme="minorHAnsi" w:hAnsiTheme="minorHAnsi" w:cstheme="minorHAnsi"/>
        </w:rPr>
        <w:instrText>A</w:instrText>
      </w:r>
      <w:r w:rsidR="00DD3526" w:rsidRPr="004C41A3">
        <w:rPr>
          <w:rFonts w:asciiTheme="minorHAnsi" w:hAnsiTheme="minorHAnsi" w:cstheme="minorHAnsi"/>
        </w:rPr>
        <w:instrText xml:space="preserve">llowable </w:instrText>
      </w:r>
      <w:r w:rsidR="00F66A8C">
        <w:rPr>
          <w:rFonts w:asciiTheme="minorHAnsi" w:hAnsiTheme="minorHAnsi" w:cstheme="minorHAnsi"/>
        </w:rPr>
        <w:instrText>V</w:instrText>
      </w:r>
      <w:r w:rsidR="00DD3526" w:rsidRPr="004C41A3">
        <w:rPr>
          <w:rFonts w:asciiTheme="minorHAnsi" w:hAnsiTheme="minorHAnsi" w:cstheme="minorHAnsi"/>
        </w:rPr>
        <w:instrText>ariation</w:instrText>
      </w:r>
      <w:r w:rsidR="00DD3526">
        <w:instrText xml:space="preserve">" </w:instrText>
      </w:r>
      <w:r w:rsidR="00DD3526">
        <w:rPr>
          <w:b/>
          <w:bCs/>
          <w:szCs w:val="22"/>
        </w:rPr>
        <w:fldChar w:fldCharType="end"/>
      </w:r>
      <w:r w:rsidR="00DD3526">
        <w:rPr>
          <w:b/>
          <w:bCs/>
          <w:szCs w:val="22"/>
        </w:rPr>
        <w:fldChar w:fldCharType="begin"/>
      </w:r>
      <w:r w:rsidR="00DD3526">
        <w:instrText xml:space="preserve"> XE "</w:instrText>
      </w:r>
      <w:r w:rsidR="00DD3526" w:rsidRPr="00034381">
        <w:instrText xml:space="preserve">Maximum </w:instrText>
      </w:r>
      <w:r w:rsidR="00F66A8C">
        <w:instrText>A</w:instrText>
      </w:r>
      <w:r w:rsidR="00DD3526" w:rsidRPr="00034381">
        <w:instrText xml:space="preserve">llowable </w:instrText>
      </w:r>
      <w:r w:rsidR="00F66A8C">
        <w:instrText>V</w:instrText>
      </w:r>
      <w:r w:rsidR="00DD3526" w:rsidRPr="00034381">
        <w:instrText>ariation</w:instrText>
      </w:r>
      <w:r w:rsidR="00DD3526">
        <w:instrText xml:space="preserve">" </w:instrText>
      </w:r>
      <w:r w:rsidR="00DD3526">
        <w:rPr>
          <w:b/>
          <w:bCs/>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MAV" </w:instrText>
      </w:r>
      <w:r w:rsidR="00A97088">
        <w:rPr>
          <w:b/>
          <w:szCs w:val="22"/>
        </w:rPr>
        <w:fldChar w:fldCharType="end"/>
      </w:r>
      <w:r w:rsidRPr="00E256E8">
        <w:rPr>
          <w:szCs w:val="22"/>
        </w:rPr>
        <w:t>See MAXIMUM ALLOWABLE VARIATION</w:t>
      </w:r>
    </w:p>
    <w:p w14:paraId="047C80C1" w14:textId="77777777" w:rsidR="0010257C" w:rsidRPr="00E256E8" w:rsidRDefault="0010257C" w:rsidP="003C597D">
      <w:pPr>
        <w:spacing w:after="240"/>
        <w:rPr>
          <w:szCs w:val="22"/>
        </w:rPr>
      </w:pPr>
      <w:r w:rsidRPr="00E256E8">
        <w:rPr>
          <w:b/>
          <w:szCs w:val="22"/>
        </w:rPr>
        <w:t>maximum allowable variation (MAV).</w:t>
      </w:r>
      <w:r w:rsidRPr="00E256E8">
        <w:rPr>
          <w:szCs w:val="22"/>
        </w:rPr>
        <w:t xml:space="preserve">  </w:t>
      </w:r>
      <w:r w:rsidR="00DD3526">
        <w:rPr>
          <w:szCs w:val="22"/>
        </w:rPr>
        <w:fldChar w:fldCharType="begin"/>
      </w:r>
      <w:r w:rsidR="00DD3526">
        <w:instrText xml:space="preserve"> XE "</w:instrText>
      </w:r>
      <w:r w:rsidR="00DD3526" w:rsidRPr="00034381">
        <w:instrText xml:space="preserve">Maximum </w:instrText>
      </w:r>
      <w:r w:rsidR="00F66A8C" w:rsidRPr="00034381">
        <w:instrText>Allowable Variation</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maximum allowable variation (MAV)" </w:instrText>
      </w:r>
      <w:r w:rsidR="00A97088">
        <w:rPr>
          <w:b/>
          <w:szCs w:val="22"/>
        </w:rPr>
        <w:fldChar w:fldCharType="end"/>
      </w:r>
      <w:r w:rsidRPr="00E256E8">
        <w:rPr>
          <w:szCs w:val="22"/>
        </w:rPr>
        <w:t>A deficiency in the weight, measure, or count of an individual package beyond which the deficiency is considered to be an “unreasonable error”.  The number of packages with deficiencies that are greater than the MAV is controlled by the sampling procedure.</w:t>
      </w:r>
    </w:p>
    <w:p w14:paraId="37642223" w14:textId="77777777" w:rsidR="0010257C" w:rsidRPr="00E256E8" w:rsidRDefault="0010257C" w:rsidP="003C597D">
      <w:pPr>
        <w:spacing w:after="240"/>
        <w:rPr>
          <w:szCs w:val="22"/>
        </w:rPr>
      </w:pPr>
      <w:r w:rsidRPr="00E256E8">
        <w:rPr>
          <w:b/>
          <w:szCs w:val="22"/>
        </w:rPr>
        <w:t>measure containers.</w:t>
      </w:r>
      <w:r w:rsidRPr="00E256E8">
        <w:rPr>
          <w:szCs w:val="22"/>
        </w:rPr>
        <w:t xml:space="preserve">  </w:t>
      </w:r>
      <w:r w:rsidR="00DD3526">
        <w:rPr>
          <w:szCs w:val="22"/>
        </w:rPr>
        <w:fldChar w:fldCharType="begin"/>
      </w:r>
      <w:r w:rsidR="00DD3526">
        <w:instrText xml:space="preserve"> XE "</w:instrText>
      </w:r>
      <w:r w:rsidR="00DD3526" w:rsidRPr="00034381">
        <w:instrText xml:space="preserve">Measure </w:instrText>
      </w:r>
      <w:r w:rsidR="00F66A8C" w:rsidRPr="00034381">
        <w:instrText>C</w:instrText>
      </w:r>
      <w:r w:rsidR="00DD3526" w:rsidRPr="00034381">
        <w:instrText>ontainers</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measure containers" </w:instrText>
      </w:r>
      <w:r w:rsidR="00A97088">
        <w:rPr>
          <w:b/>
          <w:szCs w:val="22"/>
        </w:rPr>
        <w:fldChar w:fldCharType="end"/>
      </w:r>
      <w:r w:rsidRPr="00E256E8">
        <w:rPr>
          <w:szCs w:val="22"/>
        </w:rPr>
        <w:t>Containers whose capacities are used to determine quantity.  They are of two basic types:  (a) retail and (b) prepackaged.  Retail containers are packaged at the time of retail sale, and prepackaged containers are packaged in advance of sale.  An example of a prepackaged measure container is an ice cream package.</w:t>
      </w:r>
    </w:p>
    <w:p w14:paraId="177E7122" w14:textId="65EAB192" w:rsidR="0010257C" w:rsidRPr="00E256E8" w:rsidRDefault="0010257C" w:rsidP="002A2F8D">
      <w:pPr>
        <w:pStyle w:val="CommentText"/>
        <w:spacing w:after="240"/>
        <w:rPr>
          <w:szCs w:val="22"/>
        </w:rPr>
      </w:pPr>
      <w:r w:rsidRPr="00E256E8">
        <w:rPr>
          <w:b/>
          <w:szCs w:val="22"/>
        </w:rPr>
        <w:t>metric or SI units.</w:t>
      </w:r>
      <w:r w:rsidRPr="00E256E8">
        <w:rPr>
          <w:szCs w:val="22"/>
        </w:rPr>
        <w:t xml:space="preserve">  </w:t>
      </w:r>
      <w:r w:rsidR="00DD3526">
        <w:rPr>
          <w:szCs w:val="22"/>
        </w:rPr>
        <w:fldChar w:fldCharType="begin"/>
      </w:r>
      <w:r w:rsidR="00DD3526">
        <w:instrText xml:space="preserve"> XE "</w:instrText>
      </w:r>
      <w:r w:rsidR="00DD3526" w:rsidRPr="00034381">
        <w:instrText xml:space="preserve">Metric </w:instrText>
      </w:r>
      <w:r w:rsidR="00F66A8C" w:rsidRPr="00034381">
        <w:instrText>U</w:instrText>
      </w:r>
      <w:r w:rsidR="00DD3526" w:rsidRPr="00034381">
        <w:instrText>nits</w:instrText>
      </w:r>
      <w:r w:rsidR="00DD3526">
        <w:instrText xml:space="preserve">" </w:instrText>
      </w:r>
      <w:r w:rsidR="00DD3526">
        <w:rPr>
          <w:szCs w:val="22"/>
        </w:rPr>
        <w:fldChar w:fldCharType="end"/>
      </w:r>
      <w:r w:rsidR="00DD3526">
        <w:rPr>
          <w:szCs w:val="22"/>
        </w:rPr>
        <w:fldChar w:fldCharType="begin"/>
      </w:r>
      <w:r w:rsidR="00DD3526">
        <w:instrText xml:space="preserve"> XE "</w:instrText>
      </w:r>
      <w:r w:rsidR="00DD3526" w:rsidRPr="00034381">
        <w:instrText xml:space="preserve">SI </w:instrText>
      </w:r>
      <w:r w:rsidR="00F66A8C" w:rsidRPr="00034381">
        <w:instrText>U</w:instrText>
      </w:r>
      <w:r w:rsidR="00DD3526" w:rsidRPr="00034381">
        <w:instrText>nits</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metric or SI units" </w:instrText>
      </w:r>
      <w:r w:rsidR="00A97088">
        <w:rPr>
          <w:b/>
          <w:szCs w:val="22"/>
        </w:rPr>
        <w:fldChar w:fldCharType="end"/>
      </w:r>
      <w:r w:rsidRPr="00E256E8">
        <w:rPr>
          <w:szCs w:val="22"/>
        </w:rPr>
        <w:t>Units of the International System of Units as established in 1960 by the General Conference on Weights and Measures and interpreted or modified for the United States by the Secretary of Commerce.  (</w:t>
      </w:r>
      <w:r w:rsidR="005149A2">
        <w:rPr>
          <w:szCs w:val="22"/>
          <w:lang w:val="en-US"/>
        </w:rPr>
        <w:t>s</w:t>
      </w:r>
      <w:proofErr w:type="spellStart"/>
      <w:r w:rsidRPr="00E256E8">
        <w:rPr>
          <w:szCs w:val="22"/>
        </w:rPr>
        <w:t>ee</w:t>
      </w:r>
      <w:proofErr w:type="spellEnd"/>
      <w:r w:rsidRPr="00E256E8">
        <w:rPr>
          <w:szCs w:val="22"/>
        </w:rPr>
        <w:t xml:space="preserve"> NIST Special Publication</w:t>
      </w:r>
      <w:r w:rsidR="00C705D6">
        <w:rPr>
          <w:szCs w:val="22"/>
        </w:rPr>
        <w:t xml:space="preserve"> (SP) 811, “Guide for the Use of the International System of Units (SI)” </w:t>
      </w:r>
      <w:r w:rsidR="00271077">
        <w:rPr>
          <w:szCs w:val="22"/>
          <w:lang w:val="en-US"/>
        </w:rPr>
        <w:t>[</w:t>
      </w:r>
      <w:hyperlink r:id="rId141" w:history="1">
        <w:r w:rsidR="00271077" w:rsidRPr="000D62D9">
          <w:rPr>
            <w:rStyle w:val="StyleHyperlink11pt"/>
            <w:b/>
          </w:rPr>
          <w:t>www.nist.gov/physical-measurement-laboratory/special-publication-811</w:t>
        </w:r>
      </w:hyperlink>
      <w:r w:rsidR="00271077" w:rsidRPr="008759F3">
        <w:t>]</w:t>
      </w:r>
      <w:r w:rsidR="00C705D6">
        <w:rPr>
          <w:szCs w:val="22"/>
        </w:rPr>
        <w:t xml:space="preserve"> and </w:t>
      </w:r>
      <w:r w:rsidRPr="00E256E8">
        <w:rPr>
          <w:szCs w:val="22"/>
        </w:rPr>
        <w:t> </w:t>
      </w:r>
      <w:r w:rsidR="00C705D6">
        <w:rPr>
          <w:szCs w:val="22"/>
        </w:rPr>
        <w:t>SP 330, The International System of Units (SI)”</w:t>
      </w:r>
      <w:r w:rsidR="00B604F4">
        <w:rPr>
          <w:szCs w:val="22"/>
        </w:rPr>
        <w:t xml:space="preserve"> [</w:t>
      </w:r>
      <w:hyperlink r:id="rId142" w:history="1">
        <w:r w:rsidR="00271077" w:rsidRPr="000D62D9">
          <w:rPr>
            <w:rStyle w:val="StyleHyperlink11pt"/>
            <w:b/>
          </w:rPr>
          <w:t>www.nist.gov/pml/special-publication-330</w:t>
        </w:r>
      </w:hyperlink>
      <w:r w:rsidR="00B604F4">
        <w:rPr>
          <w:szCs w:val="22"/>
        </w:rPr>
        <w:t>].)</w:t>
      </w:r>
    </w:p>
    <w:p w14:paraId="68C6E5B6" w14:textId="77777777" w:rsidR="0010257C" w:rsidRPr="00E256E8" w:rsidRDefault="0010257C" w:rsidP="003C597D">
      <w:pPr>
        <w:spacing w:after="240"/>
        <w:rPr>
          <w:szCs w:val="22"/>
        </w:rPr>
      </w:pPr>
      <w:r w:rsidRPr="00E256E8">
        <w:rPr>
          <w:b/>
          <w:szCs w:val="22"/>
        </w:rPr>
        <w:t>minus or plus errors</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Minus or </w:instrText>
      </w:r>
      <w:r w:rsidR="00F66A8C" w:rsidRPr="00034381">
        <w:instrText>Plus E</w:instrText>
      </w:r>
      <w:r w:rsidR="00DD3526" w:rsidRPr="00034381">
        <w:instrText>rrors</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minus or plus errors" </w:instrText>
      </w:r>
      <w:r w:rsidR="00A97088">
        <w:rPr>
          <w:b/>
          <w:szCs w:val="22"/>
        </w:rPr>
        <w:fldChar w:fldCharType="end"/>
      </w:r>
      <w:r w:rsidRPr="00E256E8">
        <w:rPr>
          <w:szCs w:val="22"/>
        </w:rPr>
        <w:t>Negative or positive deviations from the labeled quantity of the actual package quantities as measured.  See PACKAGE ERROR.</w:t>
      </w:r>
    </w:p>
    <w:p w14:paraId="31677872" w14:textId="77777777" w:rsidR="0010257C" w:rsidRPr="00E256E8" w:rsidRDefault="0010257C" w:rsidP="003C597D">
      <w:pPr>
        <w:spacing w:after="240"/>
        <w:rPr>
          <w:szCs w:val="22"/>
        </w:rPr>
      </w:pPr>
      <w:r w:rsidRPr="00E256E8">
        <w:rPr>
          <w:b/>
          <w:szCs w:val="22"/>
        </w:rPr>
        <w:t>moisture allowance</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Moisture </w:instrText>
      </w:r>
      <w:r w:rsidR="00F66A8C" w:rsidRPr="00034381">
        <w:instrText>A</w:instrText>
      </w:r>
      <w:r w:rsidR="00DD3526" w:rsidRPr="00034381">
        <w:instrText>llowance</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moisture allowance" </w:instrText>
      </w:r>
      <w:r w:rsidR="00A97088">
        <w:rPr>
          <w:b/>
          <w:szCs w:val="22"/>
        </w:rPr>
        <w:fldChar w:fldCharType="end"/>
      </w:r>
      <w:r w:rsidRPr="00E256E8">
        <w:rPr>
          <w:szCs w:val="22"/>
        </w:rPr>
        <w:t>That variation in weight of a packaged product permitted in order to account for loss of weight due to loss of moisture during good package distribution practices.  For packaged goods subject to moisture loss, when the average net weight of a sample is found between the labeled weight and the boundary of the moisture allowance, the lot is said to be in a no-decision area.  Further information is required to determine lot compliance or noncompliance.</w:t>
      </w:r>
    </w:p>
    <w:p w14:paraId="69847485" w14:textId="77777777" w:rsidR="0010257C" w:rsidRPr="00E256E8" w:rsidRDefault="0010257C" w:rsidP="003C597D">
      <w:pPr>
        <w:spacing w:after="240"/>
        <w:rPr>
          <w:szCs w:val="22"/>
        </w:rPr>
      </w:pPr>
      <w:r w:rsidRPr="00E256E8">
        <w:rPr>
          <w:b/>
          <w:szCs w:val="22"/>
        </w:rPr>
        <w:t>mulch.</w:t>
      </w:r>
      <w:r w:rsidRPr="00E256E8">
        <w:rPr>
          <w:szCs w:val="22"/>
        </w:rPr>
        <w:t xml:space="preserve">  </w:t>
      </w:r>
      <w:r w:rsidR="00DD3526">
        <w:rPr>
          <w:szCs w:val="22"/>
        </w:rPr>
        <w:fldChar w:fldCharType="begin"/>
      </w:r>
      <w:r w:rsidR="00DD3526">
        <w:instrText xml:space="preserve"> XE "</w:instrText>
      </w:r>
      <w:r w:rsidR="00DD3526" w:rsidRPr="00034381">
        <w:instrText>Mulch</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mulch" </w:instrText>
      </w:r>
      <w:r w:rsidR="00A97088">
        <w:rPr>
          <w:b/>
          <w:szCs w:val="22"/>
        </w:rPr>
        <w:fldChar w:fldCharType="end"/>
      </w:r>
      <w:r w:rsidRPr="00E256E8">
        <w:rPr>
          <w:szCs w:val="22"/>
        </w:rPr>
        <w:t>Any product or material other than peat or peat moss for sale, or sold for primary use as a horticultural, above-ground dressing for decoration, moisture control, weed control, erosion control, temperature control, or other similar purposes.</w:t>
      </w:r>
    </w:p>
    <w:p w14:paraId="1976FA9F" w14:textId="77777777" w:rsidR="0010257C" w:rsidRPr="00727538" w:rsidRDefault="0010257C" w:rsidP="003C597D">
      <w:pPr>
        <w:keepNext/>
        <w:spacing w:after="240"/>
        <w:jc w:val="center"/>
        <w:rPr>
          <w:b/>
          <w:bCs/>
          <w:sz w:val="24"/>
          <w:szCs w:val="22"/>
          <w:lang w:val="fr-FR"/>
        </w:rPr>
      </w:pPr>
      <w:r w:rsidRPr="00727538">
        <w:rPr>
          <w:b/>
          <w:bCs/>
          <w:sz w:val="24"/>
          <w:szCs w:val="22"/>
          <w:lang w:val="fr-FR"/>
        </w:rPr>
        <w:lastRenderedPageBreak/>
        <w:t>N</w:t>
      </w:r>
    </w:p>
    <w:p w14:paraId="0479533F" w14:textId="77777777" w:rsidR="0010257C" w:rsidRPr="00E256E8" w:rsidRDefault="0010257C" w:rsidP="003C597D">
      <w:pPr>
        <w:keepNext/>
        <w:spacing w:after="240"/>
        <w:rPr>
          <w:szCs w:val="22"/>
        </w:rPr>
      </w:pPr>
      <w:r w:rsidRPr="00E256E8">
        <w:rPr>
          <w:b/>
          <w:szCs w:val="22"/>
          <w:lang w:val="fr-FR"/>
        </w:rPr>
        <w:t xml:space="preserve">net </w:t>
      </w:r>
      <w:proofErr w:type="spellStart"/>
      <w:r w:rsidRPr="00E256E8">
        <w:rPr>
          <w:b/>
          <w:szCs w:val="22"/>
          <w:lang w:val="fr-FR"/>
        </w:rPr>
        <w:t>quantity</w:t>
      </w:r>
      <w:proofErr w:type="spellEnd"/>
      <w:r w:rsidRPr="00E256E8">
        <w:rPr>
          <w:b/>
          <w:szCs w:val="22"/>
          <w:lang w:val="fr-FR"/>
        </w:rPr>
        <w:t xml:space="preserve"> or net contents.</w:t>
      </w:r>
      <w:r w:rsidRPr="00E256E8">
        <w:rPr>
          <w:szCs w:val="22"/>
          <w:lang w:val="fr-FR"/>
        </w:rPr>
        <w:t xml:space="preserve">  </w:t>
      </w:r>
      <w:r w:rsidR="00DD3526">
        <w:rPr>
          <w:szCs w:val="22"/>
          <w:lang w:val="fr-FR"/>
        </w:rPr>
        <w:fldChar w:fldCharType="begin"/>
      </w:r>
      <w:r w:rsidR="00DD3526">
        <w:instrText xml:space="preserve"> XE "</w:instrText>
      </w:r>
      <w:r w:rsidR="00DD3526" w:rsidRPr="00034381">
        <w:instrText xml:space="preserve">Net </w:instrText>
      </w:r>
      <w:r w:rsidR="00F66A8C" w:rsidRPr="00034381">
        <w:instrText>Q</w:instrText>
      </w:r>
      <w:r w:rsidR="00DD3526" w:rsidRPr="00034381">
        <w:instrText>uantity</w:instrText>
      </w:r>
      <w:r w:rsidR="00DD3526">
        <w:instrText xml:space="preserve">" </w:instrText>
      </w:r>
      <w:r w:rsidR="00DD3526">
        <w:rPr>
          <w:szCs w:val="22"/>
          <w:lang w:val="fr-FR"/>
        </w:rPr>
        <w:fldChar w:fldCharType="end"/>
      </w:r>
      <w:r w:rsidR="00DD3526">
        <w:rPr>
          <w:szCs w:val="22"/>
          <w:lang w:val="fr-FR"/>
        </w:rPr>
        <w:fldChar w:fldCharType="begin"/>
      </w:r>
      <w:r w:rsidR="00DD3526">
        <w:instrText xml:space="preserve"> XE "</w:instrText>
      </w:r>
      <w:r w:rsidR="00DD3526" w:rsidRPr="00034381">
        <w:instrText xml:space="preserve">Net </w:instrText>
      </w:r>
      <w:r w:rsidR="00F66A8C" w:rsidRPr="00034381">
        <w:instrText>C</w:instrText>
      </w:r>
      <w:r w:rsidR="00DD3526" w:rsidRPr="00034381">
        <w:instrText>ontent</w:instrText>
      </w:r>
      <w:r w:rsidR="00DD3526">
        <w:instrText xml:space="preserve">" </w:instrText>
      </w:r>
      <w:r w:rsidR="00DD3526">
        <w:rPr>
          <w:szCs w:val="22"/>
          <w:lang w:val="fr-FR"/>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net quantity or net contents" </w:instrText>
      </w:r>
      <w:r w:rsidR="00E81108">
        <w:rPr>
          <w:b/>
          <w:szCs w:val="22"/>
        </w:rPr>
        <w:fldChar w:fldCharType="end"/>
      </w:r>
      <w:r w:rsidRPr="00E256E8">
        <w:rPr>
          <w:szCs w:val="22"/>
        </w:rPr>
        <w:t>That quantity of packaged product remaining after all necessary deductions for tare (defined) have been made.</w:t>
      </w:r>
    </w:p>
    <w:p w14:paraId="3D7B552E" w14:textId="77777777" w:rsidR="0010257C" w:rsidRPr="00E256E8" w:rsidRDefault="0010257C" w:rsidP="003C597D">
      <w:pPr>
        <w:spacing w:after="240"/>
        <w:rPr>
          <w:szCs w:val="22"/>
        </w:rPr>
      </w:pPr>
      <w:r w:rsidRPr="00E256E8">
        <w:rPr>
          <w:b/>
          <w:szCs w:val="22"/>
        </w:rPr>
        <w:t>nominal.</w:t>
      </w:r>
      <w:r w:rsidRPr="00E256E8">
        <w:rPr>
          <w:szCs w:val="22"/>
        </w:rPr>
        <w:t xml:space="preserve">  </w:t>
      </w:r>
      <w:r w:rsidR="00DD3526">
        <w:rPr>
          <w:szCs w:val="22"/>
        </w:rPr>
        <w:fldChar w:fldCharType="begin"/>
      </w:r>
      <w:r w:rsidR="00DD3526">
        <w:instrText xml:space="preserve"> XE "</w:instrText>
      </w:r>
      <w:r w:rsidR="00DD3526" w:rsidRPr="00034381">
        <w:instrText>Nominal</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nominal" </w:instrText>
      </w:r>
      <w:r w:rsidR="00E81108">
        <w:rPr>
          <w:b/>
          <w:szCs w:val="22"/>
        </w:rPr>
        <w:fldChar w:fldCharType="end"/>
      </w:r>
      <w:r w:rsidRPr="00E256E8">
        <w:rPr>
          <w:szCs w:val="22"/>
        </w:rPr>
        <w:t>A designated or theoretical size that may vary from the actual.</w:t>
      </w:r>
    </w:p>
    <w:p w14:paraId="3F7F8F84" w14:textId="77777777" w:rsidR="0010257C" w:rsidRPr="00E256E8" w:rsidRDefault="0010257C" w:rsidP="003C597D">
      <w:pPr>
        <w:spacing w:after="240"/>
        <w:rPr>
          <w:szCs w:val="22"/>
        </w:rPr>
      </w:pPr>
      <w:r w:rsidRPr="00E256E8">
        <w:rPr>
          <w:b/>
          <w:szCs w:val="22"/>
        </w:rPr>
        <w:t>nominal gross weight.</w:t>
      </w:r>
      <w:r w:rsidRPr="00E256E8">
        <w:rPr>
          <w:szCs w:val="22"/>
        </w:rPr>
        <w:t xml:space="preserve">  </w:t>
      </w:r>
      <w:r w:rsidR="00DD3526">
        <w:rPr>
          <w:szCs w:val="22"/>
        </w:rPr>
        <w:fldChar w:fldCharType="begin"/>
      </w:r>
      <w:r w:rsidR="00DD3526">
        <w:instrText xml:space="preserve"> XE "</w:instrText>
      </w:r>
      <w:r w:rsidR="00DD3526" w:rsidRPr="00034381">
        <w:instrText xml:space="preserve">Nominal </w:instrText>
      </w:r>
      <w:r w:rsidR="00F66A8C" w:rsidRPr="00034381">
        <w:instrText>G</w:instrText>
      </w:r>
      <w:r w:rsidR="00DD3526" w:rsidRPr="00034381">
        <w:instrText xml:space="preserve">ross </w:instrText>
      </w:r>
      <w:r w:rsidR="00F66A8C" w:rsidRPr="00034381">
        <w:instrText>W</w:instrText>
      </w:r>
      <w:r w:rsidR="00DD3526" w:rsidRPr="00034381">
        <w:instrText>eight</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nominal gross weight" </w:instrText>
      </w:r>
      <w:r w:rsidR="00E81108">
        <w:rPr>
          <w:b/>
          <w:szCs w:val="22"/>
        </w:rPr>
        <w:fldChar w:fldCharType="end"/>
      </w:r>
      <w:r w:rsidRPr="00E256E8">
        <w:rPr>
          <w:szCs w:val="22"/>
        </w:rPr>
        <w:t>The sum of the nominal tare weight (defined) plus the declared or labeled weight (or other labeled quantity converted to a weight basis).</w:t>
      </w:r>
    </w:p>
    <w:p w14:paraId="1BB19193" w14:textId="77777777" w:rsidR="0010257C" w:rsidRPr="00727538" w:rsidRDefault="0010257C" w:rsidP="003C597D">
      <w:pPr>
        <w:keepNext/>
        <w:spacing w:after="240"/>
        <w:jc w:val="center"/>
        <w:rPr>
          <w:b/>
          <w:bCs/>
          <w:sz w:val="24"/>
          <w:szCs w:val="22"/>
        </w:rPr>
      </w:pPr>
      <w:r w:rsidRPr="00727538">
        <w:rPr>
          <w:b/>
          <w:bCs/>
          <w:sz w:val="24"/>
          <w:szCs w:val="22"/>
        </w:rPr>
        <w:t>P</w:t>
      </w:r>
    </w:p>
    <w:p w14:paraId="062A66FC" w14:textId="77777777" w:rsidR="0010257C" w:rsidRPr="00E256E8" w:rsidRDefault="0010257C" w:rsidP="003C597D">
      <w:pPr>
        <w:keepNext/>
        <w:spacing w:after="240"/>
        <w:rPr>
          <w:szCs w:val="22"/>
        </w:rPr>
      </w:pPr>
      <w:r w:rsidRPr="00E256E8">
        <w:rPr>
          <w:b/>
          <w:szCs w:val="22"/>
        </w:rPr>
        <w:t>package error</w:t>
      </w:r>
      <w:r w:rsidR="00A9216B">
        <w:rPr>
          <w:b/>
          <w:szCs w:val="22"/>
        </w:rPr>
        <w:fldChar w:fldCharType="begin"/>
      </w:r>
      <w:r w:rsidR="00A9216B">
        <w:instrText xml:space="preserve"> XE </w:instrText>
      </w:r>
      <w:r w:rsidR="00D87D30">
        <w:instrText>“Packages:Errors”</w:instrText>
      </w:r>
      <w:r w:rsidR="00A9216B">
        <w:instrText xml:space="preserve"> </w:instrText>
      </w:r>
      <w:r w:rsidR="00A9216B">
        <w:rPr>
          <w:b/>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package error" </w:instrText>
      </w:r>
      <w:r w:rsidR="00E81108">
        <w:rPr>
          <w:b/>
          <w:szCs w:val="22"/>
        </w:rPr>
        <w:fldChar w:fldCharType="end"/>
      </w:r>
      <w:r w:rsidRPr="00E256E8">
        <w:rPr>
          <w:b/>
          <w:szCs w:val="22"/>
        </w:rPr>
        <w:t>.</w:t>
      </w:r>
      <w:r w:rsidRPr="00E256E8">
        <w:rPr>
          <w:szCs w:val="22"/>
        </w:rPr>
        <w:t xml:space="preserve">  The difference between the actual net contents of an individual package as measured and the declared net contents on the package label; minus (</w:t>
      </w:r>
      <w:r>
        <w:rPr>
          <w:szCs w:val="22"/>
        </w:rPr>
        <w:t>−</w:t>
      </w:r>
      <w:r w:rsidRPr="00E256E8">
        <w:rPr>
          <w:szCs w:val="22"/>
        </w:rPr>
        <w:t>) for less than the label and plus (+) for more than the label.</w:t>
      </w:r>
    </w:p>
    <w:p w14:paraId="23BD75F7" w14:textId="77777777" w:rsidR="0010257C" w:rsidRPr="00E256E8" w:rsidRDefault="0010257C" w:rsidP="003C597D">
      <w:pPr>
        <w:spacing w:after="240"/>
        <w:rPr>
          <w:szCs w:val="22"/>
        </w:rPr>
      </w:pPr>
      <w:r w:rsidRPr="00E256E8">
        <w:rPr>
          <w:b/>
          <w:szCs w:val="22"/>
        </w:rPr>
        <w:t>packaged goods.</w:t>
      </w:r>
      <w:r w:rsidRPr="00E256E8">
        <w:rPr>
          <w:szCs w:val="22"/>
        </w:rPr>
        <w:t xml:space="preserve">  </w:t>
      </w:r>
      <w:r w:rsidR="00DD3526">
        <w:rPr>
          <w:szCs w:val="22"/>
        </w:rPr>
        <w:fldChar w:fldCharType="begin"/>
      </w:r>
      <w:r w:rsidR="00DD3526">
        <w:instrText xml:space="preserve"> XE "</w:instrText>
      </w:r>
      <w:r w:rsidR="00DD3526" w:rsidRPr="00034381">
        <w:instrText xml:space="preserve">Packaged </w:instrText>
      </w:r>
      <w:r w:rsidR="00F66A8C" w:rsidRPr="00034381">
        <w:instrText>G</w:instrText>
      </w:r>
      <w:r w:rsidR="00DD3526" w:rsidRPr="00034381">
        <w:instrText>oods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packaged goods" </w:instrText>
      </w:r>
      <w:r w:rsidR="00E81108">
        <w:rPr>
          <w:b/>
          <w:szCs w:val="22"/>
        </w:rPr>
        <w:fldChar w:fldCharType="end"/>
      </w:r>
      <w:r w:rsidRPr="00E256E8">
        <w:rPr>
          <w:szCs w:val="22"/>
        </w:rPr>
        <w:t>Product or commodity put up in any manner in advance of sale suitable for either wholesale or retail sale.</w:t>
      </w:r>
    </w:p>
    <w:p w14:paraId="366342D9" w14:textId="77777777" w:rsidR="0010257C" w:rsidRPr="00E256E8" w:rsidRDefault="0010257C" w:rsidP="003C597D">
      <w:pPr>
        <w:spacing w:after="240"/>
        <w:rPr>
          <w:szCs w:val="22"/>
        </w:rPr>
      </w:pPr>
      <w:r w:rsidRPr="00E256E8">
        <w:rPr>
          <w:b/>
          <w:szCs w:val="22"/>
        </w:rPr>
        <w:t>petroleum products.</w:t>
      </w:r>
      <w:r w:rsidRPr="00E256E8">
        <w:rPr>
          <w:szCs w:val="22"/>
        </w:rPr>
        <w:t xml:space="preserve">  </w:t>
      </w:r>
      <w:r w:rsidR="00DD3526">
        <w:rPr>
          <w:szCs w:val="22"/>
        </w:rPr>
        <w:fldChar w:fldCharType="begin"/>
      </w:r>
      <w:r w:rsidR="00DD3526">
        <w:instrText xml:space="preserve"> XE "</w:instrText>
      </w:r>
      <w:r w:rsidR="00DD3526" w:rsidRPr="00034381">
        <w:instrText xml:space="preserve">Petroleum </w:instrText>
      </w:r>
      <w:r w:rsidR="006D1110" w:rsidRPr="00034381">
        <w:instrText>P</w:instrText>
      </w:r>
      <w:r w:rsidR="00DD3526" w:rsidRPr="00034381">
        <w:instrText>roducts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petroleum products" </w:instrText>
      </w:r>
      <w:r w:rsidR="00E81108">
        <w:rPr>
          <w:b/>
          <w:szCs w:val="22"/>
        </w:rPr>
        <w:fldChar w:fldCharType="end"/>
      </w:r>
      <w:r w:rsidRPr="00E256E8">
        <w:rPr>
          <w:szCs w:val="22"/>
        </w:rPr>
        <w:t>Gasoline, diesel fuel, kerosene, or any product (whether or not such a product is actually derived from naturally occurring hydro-carbon mixtures known as “petroleum”) commonly used in powering, lubricating, or idling engines or other devices, or labeled as fuel to power camping stoves or lights.  Sewing machine lubricant, camping fuels, and synthetic motor oil are “petroleum products” for the purposes of this regulation.  The following products are not “petroleum products”:  brake fluid, copier machine dispersant, antifreeze, cleaning solvents, and alcohol.</w:t>
      </w:r>
    </w:p>
    <w:p w14:paraId="19084890" w14:textId="66755279" w:rsidR="0010257C" w:rsidRPr="00E256E8" w:rsidRDefault="0010257C" w:rsidP="003C597D">
      <w:pPr>
        <w:spacing w:after="240"/>
        <w:rPr>
          <w:szCs w:val="22"/>
        </w:rPr>
      </w:pPr>
      <w:r w:rsidRPr="00E256E8">
        <w:rPr>
          <w:b/>
          <w:szCs w:val="22"/>
        </w:rPr>
        <w:t>plus errors.</w:t>
      </w:r>
      <w:r w:rsidRPr="00E256E8">
        <w:rPr>
          <w:szCs w:val="22"/>
        </w:rPr>
        <w:t xml:space="preserve">  </w:t>
      </w:r>
      <w:r w:rsidR="00DD3526">
        <w:rPr>
          <w:szCs w:val="22"/>
        </w:rPr>
        <w:fldChar w:fldCharType="begin"/>
      </w:r>
      <w:r w:rsidR="00DD3526">
        <w:instrText xml:space="preserve"> XE "</w:instrText>
      </w:r>
      <w:r w:rsidR="007920CA">
        <w:instrText xml:space="preserve">Minus or </w:instrText>
      </w:r>
      <w:r w:rsidR="00DD3526" w:rsidRPr="00034381">
        <w:instrText xml:space="preserve">Plus </w:instrText>
      </w:r>
      <w:r w:rsidR="006D1110" w:rsidRPr="00034381">
        <w:instrText>E</w:instrText>
      </w:r>
      <w:r w:rsidR="00DD3526" w:rsidRPr="00034381">
        <w:instrText>rrors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plus errors" </w:instrText>
      </w:r>
      <w:r w:rsidR="00E81108">
        <w:rPr>
          <w:b/>
          <w:szCs w:val="22"/>
        </w:rPr>
        <w:fldChar w:fldCharType="end"/>
      </w:r>
      <w:r w:rsidRPr="00E256E8">
        <w:rPr>
          <w:szCs w:val="22"/>
        </w:rPr>
        <w:t>See MINUS OR PLUS ERRORS</w:t>
      </w:r>
    </w:p>
    <w:p w14:paraId="6DD48BF5" w14:textId="77777777" w:rsidR="0010257C" w:rsidRPr="00E256E8" w:rsidRDefault="0010257C" w:rsidP="003C597D">
      <w:pPr>
        <w:spacing w:after="240"/>
        <w:rPr>
          <w:szCs w:val="22"/>
        </w:rPr>
      </w:pPr>
      <w:r w:rsidRPr="00E256E8">
        <w:rPr>
          <w:b/>
          <w:szCs w:val="22"/>
        </w:rPr>
        <w:t>principal display panel or panels</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Principal </w:instrText>
      </w:r>
      <w:r w:rsidR="006D1110" w:rsidRPr="00034381">
        <w:instrText xml:space="preserve">Display Panel </w:instrText>
      </w:r>
      <w:r w:rsidR="00DD3526" w:rsidRPr="00034381">
        <w:instrText xml:space="preserve">or </w:instrText>
      </w:r>
      <w:r w:rsidR="006D1110" w:rsidRPr="00034381">
        <w:instrText>P</w:instrText>
      </w:r>
      <w:r w:rsidR="00DD3526" w:rsidRPr="00034381">
        <w:instrText>anels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principal display panel or panels" </w:instrText>
      </w:r>
      <w:r w:rsidR="00E81108">
        <w:rPr>
          <w:b/>
          <w:szCs w:val="22"/>
        </w:rPr>
        <w:fldChar w:fldCharType="end"/>
      </w:r>
      <w:r w:rsidRPr="00E256E8">
        <w:rPr>
          <w:szCs w:val="22"/>
        </w:rPr>
        <w:t>Part(s) of a label that are designed to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  See Section 2.7 in the Uniform Packaging and Labeling Regulation in NIST Handbook 130.</w:t>
      </w:r>
    </w:p>
    <w:p w14:paraId="0E0A396E" w14:textId="77777777" w:rsidR="0010257C" w:rsidRPr="00E256E8" w:rsidRDefault="0010257C" w:rsidP="00737DE8">
      <w:pPr>
        <w:spacing w:after="240"/>
        <w:rPr>
          <w:szCs w:val="22"/>
        </w:rPr>
      </w:pPr>
      <w:r w:rsidRPr="00E256E8">
        <w:rPr>
          <w:b/>
          <w:szCs w:val="22"/>
        </w:rPr>
        <w:t>production lot.</w:t>
      </w:r>
      <w:r w:rsidRPr="00E256E8">
        <w:rPr>
          <w:szCs w:val="22"/>
        </w:rPr>
        <w:t xml:space="preserve">  </w:t>
      </w:r>
      <w:r w:rsidR="00DD3526">
        <w:rPr>
          <w:szCs w:val="22"/>
        </w:rPr>
        <w:fldChar w:fldCharType="begin"/>
      </w:r>
      <w:r w:rsidR="00DD3526">
        <w:instrText xml:space="preserve"> XE "</w:instrText>
      </w:r>
      <w:r w:rsidR="00DD3526" w:rsidRPr="00034381">
        <w:instrText xml:space="preserve">Production </w:instrText>
      </w:r>
      <w:r w:rsidR="006D1110">
        <w:instrText>L</w:instrText>
      </w:r>
      <w:r w:rsidR="00DD3526" w:rsidRPr="00034381">
        <w:instrText>ot</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production lot" </w:instrText>
      </w:r>
      <w:r w:rsidR="00E81108">
        <w:rPr>
          <w:b/>
          <w:szCs w:val="22"/>
        </w:rPr>
        <w:fldChar w:fldCharType="end"/>
      </w:r>
      <w:r w:rsidRPr="00E256E8">
        <w:rPr>
          <w:szCs w:val="22"/>
        </w:rPr>
        <w:t>The total collection of packages defined by the packager, usually consisting of those packages produced within a given unit of time and coded identically.</w:t>
      </w:r>
    </w:p>
    <w:p w14:paraId="3949FB84" w14:textId="49EAB05F" w:rsidR="0010257C" w:rsidRPr="00E256E8" w:rsidRDefault="009B2768" w:rsidP="003C597D">
      <w:pPr>
        <w:spacing w:after="240"/>
        <w:rPr>
          <w:szCs w:val="22"/>
        </w:rPr>
      </w:pPr>
      <w:r w:rsidRPr="00E256E8">
        <w:rPr>
          <w:b/>
          <w:szCs w:val="22"/>
        </w:rPr>
        <w:t>p</w:t>
      </w:r>
      <w:r w:rsidR="0010257C" w:rsidRPr="00E256E8">
        <w:rPr>
          <w:b/>
          <w:szCs w:val="22"/>
        </w:rPr>
        <w:t>ycnometer</w:t>
      </w:r>
      <w:r w:rsidR="009A220E">
        <w:rPr>
          <w:b/>
          <w:szCs w:val="22"/>
        </w:rPr>
        <w:t xml:space="preserve"> </w:t>
      </w:r>
      <w:r w:rsidR="009A220E">
        <w:rPr>
          <w:szCs w:val="22"/>
        </w:rPr>
        <w:t>(</w:t>
      </w:r>
      <w:proofErr w:type="spellStart"/>
      <w:r w:rsidR="009A220E">
        <w:rPr>
          <w:szCs w:val="22"/>
        </w:rPr>
        <w:t>pik·näm</w:t>
      </w:r>
      <w:proofErr w:type="spellEnd"/>
      <w:r w:rsidR="009A220E">
        <w:rPr>
          <w:szCs w:val="22"/>
        </w:rPr>
        <w:t xml:space="preserve">ˊ </w:t>
      </w:r>
      <w:proofErr w:type="spellStart"/>
      <w:r w:rsidR="009A220E">
        <w:rPr>
          <w:szCs w:val="22"/>
        </w:rPr>
        <w:t>ət</w:t>
      </w:r>
      <w:proofErr w:type="spellEnd"/>
      <w:r w:rsidR="009A220E">
        <w:rPr>
          <w:szCs w:val="22"/>
        </w:rPr>
        <w:t xml:space="preserve"> </w:t>
      </w:r>
      <w:proofErr w:type="spellStart"/>
      <w:r w:rsidR="009A220E">
        <w:rPr>
          <w:szCs w:val="22"/>
        </w:rPr>
        <w:t>ər</w:t>
      </w:r>
      <w:proofErr w:type="spellEnd"/>
      <w:r w:rsidR="009A220E">
        <w:rPr>
          <w:szCs w:val="22"/>
        </w:rPr>
        <w:t>)</w:t>
      </w:r>
      <w:r w:rsidR="0010257C" w:rsidRPr="00E256E8">
        <w:rPr>
          <w:b/>
          <w:szCs w:val="22"/>
        </w:rPr>
        <w:t>.</w:t>
      </w:r>
      <w:r w:rsidR="0010257C" w:rsidRPr="00E256E8">
        <w:rPr>
          <w:szCs w:val="22"/>
        </w:rPr>
        <w:t xml:space="preserve">  </w:t>
      </w:r>
      <w:r w:rsidR="00DD3526">
        <w:rPr>
          <w:szCs w:val="22"/>
        </w:rPr>
        <w:fldChar w:fldCharType="begin"/>
      </w:r>
      <w:r w:rsidR="00DD3526">
        <w:instrText xml:space="preserve"> XE "</w:instrText>
      </w:r>
      <w:r w:rsidR="00DD3526" w:rsidRPr="00034381">
        <w:instrText>Pycnometer</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pycnometer" </w:instrText>
      </w:r>
      <w:r w:rsidR="00E81108">
        <w:rPr>
          <w:b/>
          <w:szCs w:val="22"/>
        </w:rPr>
        <w:fldChar w:fldCharType="end"/>
      </w:r>
      <w:r w:rsidR="0010257C" w:rsidRPr="00E256E8">
        <w:rPr>
          <w:szCs w:val="22"/>
        </w:rPr>
        <w:t>A container of known volume used to contain material for weighing so that the weight of a known volume may be determined for the material.  If it is constructed, it is called a density cup.</w:t>
      </w:r>
    </w:p>
    <w:p w14:paraId="6642C686" w14:textId="77777777" w:rsidR="0010257C" w:rsidRPr="00727538" w:rsidRDefault="0010257C" w:rsidP="003C597D">
      <w:pPr>
        <w:keepNext/>
        <w:spacing w:after="240"/>
        <w:jc w:val="center"/>
        <w:rPr>
          <w:b/>
          <w:bCs/>
          <w:sz w:val="24"/>
          <w:szCs w:val="22"/>
        </w:rPr>
      </w:pPr>
      <w:r w:rsidRPr="00727538">
        <w:rPr>
          <w:b/>
          <w:bCs/>
          <w:sz w:val="24"/>
          <w:szCs w:val="22"/>
        </w:rPr>
        <w:t>R</w:t>
      </w:r>
    </w:p>
    <w:p w14:paraId="2AC6FF23" w14:textId="77777777" w:rsidR="0010257C" w:rsidRPr="00E256E8" w:rsidRDefault="0010257C" w:rsidP="003C597D">
      <w:pPr>
        <w:keepNext/>
        <w:spacing w:after="240"/>
        <w:rPr>
          <w:szCs w:val="22"/>
        </w:rPr>
      </w:pPr>
      <w:r w:rsidRPr="00E256E8">
        <w:rPr>
          <w:b/>
          <w:szCs w:val="22"/>
        </w:rPr>
        <w:t>random pack.</w:t>
      </w:r>
      <w:r w:rsidR="000207AA">
        <w:rPr>
          <w:b/>
          <w:szCs w:val="22"/>
        </w:rPr>
        <w:fldChar w:fldCharType="begin"/>
      </w:r>
      <w:r w:rsidR="000207AA">
        <w:instrText xml:space="preserve"> XE "</w:instrText>
      </w:r>
      <w:r w:rsidR="00DD3526">
        <w:rPr>
          <w:szCs w:val="22"/>
        </w:rPr>
        <w:instrText>R</w:instrText>
      </w:r>
      <w:r w:rsidR="000207AA" w:rsidRPr="00DD3526">
        <w:rPr>
          <w:szCs w:val="22"/>
        </w:rPr>
        <w:instrText xml:space="preserve">andom </w:instrText>
      </w:r>
      <w:r w:rsidR="006D1110" w:rsidRPr="00DD3526">
        <w:rPr>
          <w:szCs w:val="22"/>
        </w:rPr>
        <w:instrText>P</w:instrText>
      </w:r>
      <w:r w:rsidR="000207AA" w:rsidRPr="00DD3526">
        <w:rPr>
          <w:szCs w:val="22"/>
        </w:rPr>
        <w:instrText>ack.</w:instrText>
      </w:r>
      <w:r w:rsidR="000207AA" w:rsidRPr="00DD3526">
        <w:instrText>"</w:instrText>
      </w:r>
      <w:r w:rsidR="000207AA">
        <w:instrText xml:space="preserve"> </w:instrText>
      </w:r>
      <w:r w:rsidR="000207AA">
        <w:rPr>
          <w:b/>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random pack" </w:instrText>
      </w:r>
      <w:r w:rsidR="00E81108">
        <w:rPr>
          <w:b/>
          <w:szCs w:val="22"/>
        </w:rPr>
        <w:fldChar w:fldCharType="end"/>
      </w:r>
      <w:r w:rsidRPr="00E256E8">
        <w:rPr>
          <w:szCs w:val="22"/>
        </w:rPr>
        <w:t xml:space="preserve">  The term “random package” shall be construed to mean a package that is one of a lot, shipment, or delivery of packages of the same consumer commodity with varying weights which means, packages of the same consumer commodity with no fixed pattern of weight.</w:t>
      </w:r>
    </w:p>
    <w:p w14:paraId="2F36B03E" w14:textId="77777777" w:rsidR="0010257C" w:rsidRPr="00E256E8" w:rsidRDefault="0010257C" w:rsidP="003C597D">
      <w:pPr>
        <w:spacing w:after="240"/>
        <w:rPr>
          <w:szCs w:val="22"/>
        </w:rPr>
      </w:pPr>
      <w:r w:rsidRPr="00E256E8">
        <w:rPr>
          <w:b/>
          <w:szCs w:val="22"/>
        </w:rPr>
        <w:t>random sampling</w:t>
      </w:r>
      <w:r w:rsidR="000207AA">
        <w:rPr>
          <w:b/>
          <w:szCs w:val="22"/>
        </w:rPr>
        <w:fldChar w:fldCharType="begin"/>
      </w:r>
      <w:r w:rsidR="000207AA">
        <w:instrText xml:space="preserve"> XE "</w:instrText>
      </w:r>
      <w:r w:rsidR="00DD3526">
        <w:rPr>
          <w:szCs w:val="22"/>
        </w:rPr>
        <w:instrText>R</w:instrText>
      </w:r>
      <w:r w:rsidR="000207AA" w:rsidRPr="00DD3526">
        <w:rPr>
          <w:szCs w:val="22"/>
        </w:rPr>
        <w:instrText xml:space="preserve">andom </w:instrText>
      </w:r>
      <w:r w:rsidR="006D1110" w:rsidRPr="00DD3526">
        <w:rPr>
          <w:szCs w:val="22"/>
        </w:rPr>
        <w:instrText>S</w:instrText>
      </w:r>
      <w:r w:rsidR="000207AA" w:rsidRPr="00DD3526">
        <w:rPr>
          <w:szCs w:val="22"/>
        </w:rPr>
        <w:instrText>ampling</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random sampling" </w:instrText>
      </w:r>
      <w:r w:rsidR="00EC767B">
        <w:rPr>
          <w:b/>
          <w:szCs w:val="22"/>
        </w:rPr>
        <w:fldChar w:fldCharType="end"/>
      </w:r>
      <w:r w:rsidRPr="00E256E8">
        <w:rPr>
          <w:b/>
          <w:szCs w:val="22"/>
        </w:rPr>
        <w:t>.</w:t>
      </w:r>
      <w:r w:rsidRPr="00E256E8">
        <w:rPr>
          <w:szCs w:val="22"/>
        </w:rPr>
        <w:t xml:space="preserve">  The process of selecting sample packages such that all packages under consideration have the same probability of being selected.  An acceptable method of random selection is to use a table of random numbers.</w:t>
      </w:r>
    </w:p>
    <w:p w14:paraId="6013FBC9" w14:textId="77777777" w:rsidR="0010257C" w:rsidRPr="00E256E8" w:rsidRDefault="0010257C" w:rsidP="003C597D">
      <w:pPr>
        <w:spacing w:after="240"/>
        <w:rPr>
          <w:szCs w:val="22"/>
        </w:rPr>
      </w:pPr>
      <w:r w:rsidRPr="00E256E8">
        <w:rPr>
          <w:b/>
          <w:szCs w:val="22"/>
        </w:rPr>
        <w:lastRenderedPageBreak/>
        <w:t>range</w:t>
      </w:r>
      <w:r w:rsidR="000207AA">
        <w:rPr>
          <w:b/>
          <w:szCs w:val="22"/>
        </w:rPr>
        <w:fldChar w:fldCharType="begin"/>
      </w:r>
      <w:r w:rsidR="000207AA">
        <w:instrText xml:space="preserve"> XE </w:instrText>
      </w:r>
      <w:r w:rsidR="000207AA" w:rsidRPr="00DD3526">
        <w:instrText>"</w:instrText>
      </w:r>
      <w:r w:rsidR="006D1110" w:rsidRPr="00DD3526">
        <w:rPr>
          <w:szCs w:val="22"/>
        </w:rPr>
        <w:instrText>R</w:instrText>
      </w:r>
      <w:r w:rsidR="000207AA" w:rsidRPr="00DD3526">
        <w:rPr>
          <w:szCs w:val="22"/>
        </w:rPr>
        <w:instrText>ange</w:instrText>
      </w:r>
      <w:r w:rsidR="000207AA" w:rsidRPr="00DD3526">
        <w:instrTex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range" </w:instrText>
      </w:r>
      <w:r w:rsidR="00EC767B">
        <w:rPr>
          <w:b/>
          <w:szCs w:val="22"/>
        </w:rPr>
        <w:fldChar w:fldCharType="end"/>
      </w:r>
      <w:r w:rsidRPr="00E256E8">
        <w:rPr>
          <w:b/>
          <w:szCs w:val="22"/>
        </w:rPr>
        <w:t>.</w:t>
      </w:r>
      <w:r w:rsidRPr="00E256E8">
        <w:rPr>
          <w:szCs w:val="22"/>
        </w:rPr>
        <w:t xml:space="preserve">  The difference between the largest and the smallest of a set of measured values.</w:t>
      </w:r>
    </w:p>
    <w:p w14:paraId="79AF2FDF" w14:textId="77777777" w:rsidR="0010257C" w:rsidRPr="00E256E8" w:rsidRDefault="0010257C" w:rsidP="003C597D">
      <w:pPr>
        <w:spacing w:after="240"/>
        <w:rPr>
          <w:szCs w:val="22"/>
        </w:rPr>
      </w:pPr>
      <w:r w:rsidRPr="00E256E8">
        <w:rPr>
          <w:b/>
          <w:szCs w:val="22"/>
        </w:rPr>
        <w:t>reasonable variation</w:t>
      </w:r>
      <w:r w:rsidR="000207AA">
        <w:rPr>
          <w:b/>
          <w:szCs w:val="22"/>
        </w:rPr>
        <w:fldChar w:fldCharType="begin"/>
      </w:r>
      <w:r w:rsidR="000207AA">
        <w:instrText xml:space="preserve"> XE "</w:instrText>
      </w:r>
      <w:r w:rsidR="00DD3526">
        <w:rPr>
          <w:szCs w:val="22"/>
        </w:rPr>
        <w:instrText>R</w:instrText>
      </w:r>
      <w:r w:rsidR="000207AA" w:rsidRPr="00DD3526">
        <w:rPr>
          <w:szCs w:val="22"/>
        </w:rPr>
        <w:instrText xml:space="preserve">easonable </w:instrText>
      </w:r>
      <w:r w:rsidR="006D1110" w:rsidRPr="00DD3526">
        <w:rPr>
          <w:szCs w:val="22"/>
        </w:rPr>
        <w:instrText>V</w:instrText>
      </w:r>
      <w:r w:rsidR="000207AA" w:rsidRPr="00DD3526">
        <w:rPr>
          <w:szCs w:val="22"/>
        </w:rPr>
        <w:instrText>ariation</w:instrText>
      </w:r>
      <w:r w:rsidR="000207AA" w:rsidRPr="00DD3526">
        <w:instrTex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reasonable variation" </w:instrText>
      </w:r>
      <w:r w:rsidR="00EC767B">
        <w:rPr>
          <w:b/>
          <w:szCs w:val="22"/>
        </w:rPr>
        <w:fldChar w:fldCharType="end"/>
      </w:r>
      <w:r w:rsidRPr="00E256E8">
        <w:rPr>
          <w:b/>
          <w:szCs w:val="22"/>
        </w:rPr>
        <w:t>.</w:t>
      </w:r>
      <w:r w:rsidRPr="00E256E8">
        <w:rPr>
          <w:szCs w:val="22"/>
        </w:rPr>
        <w:t xml:space="preserve">  An amount by which individual package net contents are allowed to vary from the labeled net contents.  This term is found in most federal and state laws and regulations governing packaged goods.  Reasonable variations from the labeled declaration are recognized for (1) unavoidable deviations in good manufacturing practice, and (2) loss or gain of moisture in good distribution practice.</w:t>
      </w:r>
    </w:p>
    <w:p w14:paraId="50CC86C1" w14:textId="77777777" w:rsidR="0010257C" w:rsidRPr="00E256E8" w:rsidRDefault="0010257C" w:rsidP="003C597D">
      <w:pPr>
        <w:spacing w:after="240"/>
        <w:rPr>
          <w:szCs w:val="22"/>
        </w:rPr>
      </w:pPr>
      <w:r w:rsidRPr="00E256E8">
        <w:rPr>
          <w:b/>
          <w:szCs w:val="22"/>
        </w:rPr>
        <w:t>rounding.</w:t>
      </w:r>
      <w:r w:rsidRPr="00E256E8">
        <w:rPr>
          <w:szCs w:val="22"/>
        </w:rPr>
        <w:t xml:space="preserve">  </w:t>
      </w:r>
      <w:r w:rsidR="00DD3526">
        <w:rPr>
          <w:szCs w:val="22"/>
        </w:rPr>
        <w:fldChar w:fldCharType="begin"/>
      </w:r>
      <w:r w:rsidR="00DD3526">
        <w:instrText xml:space="preserve"> XE "</w:instrText>
      </w:r>
      <w:r w:rsidR="00DD3526" w:rsidRPr="00034381">
        <w:instrText>Rounding</w:instrText>
      </w:r>
      <w:r w:rsidR="00DD3526">
        <w:instrText xml:space="preserve">" </w:instrText>
      </w:r>
      <w:r w:rsid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rounding" </w:instrText>
      </w:r>
      <w:r w:rsidR="00EC767B">
        <w:rPr>
          <w:b/>
          <w:szCs w:val="22"/>
        </w:rPr>
        <w:fldChar w:fldCharType="end"/>
      </w:r>
      <w:r w:rsidRPr="00E256E8">
        <w:rPr>
          <w:szCs w:val="22"/>
        </w:rPr>
        <w:t>The process of omitting some of the end digits of a numerical value and adjusting the last retained digit so that the resulting number is as near as possible to the original number.</w:t>
      </w:r>
    </w:p>
    <w:p w14:paraId="515A86FC" w14:textId="77777777" w:rsidR="0010257C" w:rsidRPr="00727538" w:rsidRDefault="0010257C" w:rsidP="003C597D">
      <w:pPr>
        <w:keepNext/>
        <w:spacing w:after="240"/>
        <w:jc w:val="center"/>
        <w:rPr>
          <w:b/>
          <w:bCs/>
          <w:sz w:val="24"/>
          <w:szCs w:val="22"/>
        </w:rPr>
      </w:pPr>
      <w:r w:rsidRPr="00727538">
        <w:rPr>
          <w:b/>
          <w:bCs/>
          <w:sz w:val="24"/>
          <w:szCs w:val="22"/>
        </w:rPr>
        <w:t>S</w:t>
      </w:r>
    </w:p>
    <w:p w14:paraId="18F94877" w14:textId="77777777" w:rsidR="0010257C" w:rsidRPr="00E256E8" w:rsidRDefault="0010257C" w:rsidP="003C597D">
      <w:pPr>
        <w:keepNext/>
        <w:spacing w:after="240"/>
        <w:rPr>
          <w:szCs w:val="22"/>
        </w:rPr>
      </w:pPr>
      <w:r w:rsidRPr="00E256E8">
        <w:rPr>
          <w:b/>
          <w:szCs w:val="22"/>
        </w:rPr>
        <w:t>sample</w:t>
      </w:r>
      <w:r w:rsidR="000207AA">
        <w:rPr>
          <w:b/>
          <w:szCs w:val="22"/>
        </w:rPr>
        <w:fldChar w:fldCharType="begin"/>
      </w:r>
      <w:r w:rsidR="000207AA">
        <w:instrText xml:space="preserve"> XE "</w:instrText>
      </w:r>
      <w:r w:rsidR="00DD3526" w:rsidRPr="00DD3526">
        <w:rPr>
          <w:szCs w:val="22"/>
        </w:rPr>
        <w:instrText>S</w:instrText>
      </w:r>
      <w:r w:rsidR="000207AA" w:rsidRPr="00DD3526">
        <w:rPr>
          <w:szCs w:val="22"/>
        </w:rPr>
        <w:instrText>ample</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w:instrText>
      </w:r>
      <w:r w:rsidR="00EC767B">
        <w:rPr>
          <w:b/>
          <w:szCs w:val="22"/>
        </w:rPr>
        <w:fldChar w:fldCharType="end"/>
      </w:r>
      <w:r w:rsidRPr="00E256E8">
        <w:rPr>
          <w:b/>
          <w:szCs w:val="22"/>
        </w:rPr>
        <w:t>.</w:t>
      </w:r>
      <w:r w:rsidRPr="00E256E8">
        <w:rPr>
          <w:szCs w:val="22"/>
        </w:rPr>
        <w:t xml:space="preserve">  A group of packages taken from a larger collection of packages and providing information that can be used to make a decision concerning the larger collection of packages or of the package production process.  A sample provides a valid basis for decision only when it is a random sample (defined).</w:t>
      </w:r>
    </w:p>
    <w:p w14:paraId="2E5DCBAF" w14:textId="3DF5A765" w:rsidR="0010257C" w:rsidRPr="00595246" w:rsidRDefault="0010257C" w:rsidP="003C597D">
      <w:pPr>
        <w:autoSpaceDE w:val="0"/>
        <w:spacing w:after="240"/>
        <w:rPr>
          <w:strike/>
          <w:szCs w:val="22"/>
        </w:rPr>
      </w:pPr>
      <w:r w:rsidRPr="00E256E8">
        <w:rPr>
          <w:b/>
          <w:szCs w:val="22"/>
        </w:rPr>
        <w:t>sample correction factor</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ample</w:instrText>
      </w:r>
      <w:r w:rsidR="00D7093B">
        <w:rPr>
          <w:szCs w:val="22"/>
        </w:rPr>
        <w:instrText>:</w:instrText>
      </w:r>
      <w:r w:rsidR="006D1110" w:rsidRPr="00DD3526">
        <w:rPr>
          <w:szCs w:val="22"/>
        </w:rPr>
        <w:instrText>C</w:instrText>
      </w:r>
      <w:r w:rsidR="000207AA" w:rsidRPr="00DD3526">
        <w:rPr>
          <w:szCs w:val="22"/>
        </w:rPr>
        <w:instrText xml:space="preserve">orrection </w:instrText>
      </w:r>
      <w:r w:rsidR="006D1110" w:rsidRPr="00DD3526">
        <w:rPr>
          <w:szCs w:val="22"/>
        </w:rPr>
        <w:instrText>F</w:instrText>
      </w:r>
      <w:r w:rsidR="000207AA" w:rsidRPr="00DD3526">
        <w:rPr>
          <w:szCs w:val="22"/>
        </w:rPr>
        <w:instrText>actor</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correction factor" </w:instrText>
      </w:r>
      <w:r w:rsidR="00EC767B">
        <w:rPr>
          <w:b/>
          <w:szCs w:val="22"/>
        </w:rPr>
        <w:fldChar w:fldCharType="end"/>
      </w:r>
      <w:r w:rsidRPr="00E256E8">
        <w:rPr>
          <w:b/>
          <w:szCs w:val="22"/>
        </w:rPr>
        <w:t>.</w:t>
      </w:r>
      <w:r w:rsidRPr="00E256E8">
        <w:rPr>
          <w:szCs w:val="22"/>
        </w:rPr>
        <w:t xml:space="preserve"> </w:t>
      </w:r>
      <w:r w:rsidRPr="007C7CDD">
        <w:rPr>
          <w:szCs w:val="22"/>
        </w:rPr>
        <w:t xml:space="preserve">The factor as computed is the ratio of the </w:t>
      </w:r>
      <w:r w:rsidR="00F058AC">
        <w:rPr>
          <w:szCs w:val="22"/>
        </w:rPr>
        <w:t>9</w:t>
      </w:r>
      <w:r w:rsidRPr="007C7CDD">
        <w:rPr>
          <w:szCs w:val="22"/>
        </w:rPr>
        <w:t>5</w:t>
      </w:r>
      <w:r w:rsidRPr="007C7CDD">
        <w:rPr>
          <w:szCs w:val="22"/>
          <w:vertAlign w:val="superscript"/>
        </w:rPr>
        <w:t>th</w:t>
      </w:r>
      <w:r w:rsidRPr="007C7CDD">
        <w:rPr>
          <w:szCs w:val="22"/>
        </w:rPr>
        <w:t> quantile of the student’s t</w:t>
      </w:r>
      <w:r w:rsidRPr="007C7CDD">
        <w:rPr>
          <w:szCs w:val="22"/>
        </w:rPr>
        <w:noBreakHyphen/>
        <w:t>distribution</w:t>
      </w:r>
      <w:r w:rsidR="00F058AC">
        <w:rPr>
          <w:szCs w:val="22"/>
        </w:rPr>
        <w:t xml:space="preserve"> (one-sided)</w:t>
      </w:r>
      <w:r w:rsidRPr="007C7CDD">
        <w:rPr>
          <w:szCs w:val="22"/>
        </w:rPr>
        <w:t xml:space="preserve"> with (n</w:t>
      </w:r>
      <w:r w:rsidRPr="007C7CDD">
        <w:rPr>
          <w:szCs w:val="22"/>
        </w:rPr>
        <w:noBreakHyphen/>
        <w:t>1) degrees of freedom and the square root of n where n is the sample size.</w:t>
      </w:r>
    </w:p>
    <w:p w14:paraId="5F5BB2DE" w14:textId="64574A59" w:rsidR="0010257C" w:rsidRPr="00E256E8" w:rsidRDefault="0010257C" w:rsidP="003C597D">
      <w:pPr>
        <w:spacing w:after="240"/>
        <w:rPr>
          <w:szCs w:val="22"/>
        </w:rPr>
      </w:pPr>
      <w:r w:rsidRPr="00E256E8">
        <w:rPr>
          <w:b/>
          <w:szCs w:val="22"/>
        </w:rPr>
        <w:t>sample error limit (SEL).</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ample</w:instrText>
      </w:r>
      <w:r w:rsidR="00D7093B">
        <w:rPr>
          <w:szCs w:val="22"/>
        </w:rPr>
        <w:instrText>:</w:instrText>
      </w:r>
      <w:r w:rsidR="006D1110" w:rsidRPr="00DD3526">
        <w:rPr>
          <w:szCs w:val="22"/>
        </w:rPr>
        <w:instrText>E</w:instrText>
      </w:r>
      <w:r w:rsidR="000207AA" w:rsidRPr="00DD3526">
        <w:rPr>
          <w:szCs w:val="22"/>
        </w:rPr>
        <w:instrText xml:space="preserve">rror </w:instrText>
      </w:r>
      <w:r w:rsidR="006D1110" w:rsidRPr="00DD3526">
        <w:rPr>
          <w:szCs w:val="22"/>
        </w:rPr>
        <w:instrText>L</w:instrText>
      </w:r>
      <w:r w:rsidR="000207AA" w:rsidRPr="00DD3526">
        <w:rPr>
          <w:szCs w:val="22"/>
        </w:rPr>
        <w:instrText>imit (SEL).</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error limit (SEL)" </w:instrText>
      </w:r>
      <w:r w:rsidR="00EC767B">
        <w:rPr>
          <w:b/>
          <w:szCs w:val="22"/>
        </w:rPr>
        <w:fldChar w:fldCharType="end"/>
      </w:r>
      <w:r w:rsidRPr="00E256E8">
        <w:rPr>
          <w:szCs w:val="22"/>
        </w:rPr>
        <w:t xml:space="preserve">  A statistical value computed by multiplying the sample standard deviation times the sample correction factor from Column 3 of Table 2</w:t>
      </w:r>
      <w:r w:rsidRPr="00E256E8">
        <w:rPr>
          <w:szCs w:val="22"/>
        </w:rPr>
        <w:noBreakHyphen/>
        <w:t xml:space="preserve">1. Category A – Sampling Plans for the appropriate sample size.  The SEL value allows for the uncertainty between the average error of the sample and the average error of the inspection lot with an approximately </w:t>
      </w:r>
      <w:r w:rsidR="00F058AC">
        <w:rPr>
          <w:szCs w:val="22"/>
        </w:rPr>
        <w:t>95</w:t>
      </w:r>
      <w:r w:rsidRPr="00E256E8">
        <w:rPr>
          <w:szCs w:val="22"/>
        </w:rPr>
        <w:t> % level of confidence.</w:t>
      </w:r>
    </w:p>
    <w:p w14:paraId="5BE9D4A0" w14:textId="77777777" w:rsidR="0010257C" w:rsidRPr="00E256E8" w:rsidRDefault="0010257C" w:rsidP="003C597D">
      <w:pPr>
        <w:spacing w:after="240"/>
        <w:rPr>
          <w:szCs w:val="22"/>
        </w:rPr>
      </w:pPr>
      <w:r w:rsidRPr="00E256E8">
        <w:rPr>
          <w:b/>
          <w:szCs w:val="22"/>
        </w:rPr>
        <w:t>sample size</w:t>
      </w:r>
      <w:r w:rsidRPr="00E256E8">
        <w:rPr>
          <w:szCs w:val="22"/>
        </w:rPr>
        <w:t xml:space="preserve"> </w:t>
      </w:r>
      <w:r w:rsidRPr="00E256E8">
        <w:rPr>
          <w:b/>
          <w:bCs/>
          <w:szCs w:val="22"/>
        </w:rPr>
        <w:t>(n)</w:t>
      </w:r>
      <w:r w:rsidR="000207AA">
        <w:rPr>
          <w:b/>
          <w:bCs/>
          <w:szCs w:val="22"/>
        </w:rPr>
        <w:fldChar w:fldCharType="begin"/>
      </w:r>
      <w:r w:rsidR="000207AA">
        <w:instrText xml:space="preserve"> XE "</w:instrText>
      </w:r>
      <w:r w:rsidR="00DD3526" w:rsidRPr="00DD3526">
        <w:rPr>
          <w:szCs w:val="22"/>
        </w:rPr>
        <w:instrText>S</w:instrText>
      </w:r>
      <w:r w:rsidR="000207AA" w:rsidRPr="00DD3526">
        <w:rPr>
          <w:szCs w:val="22"/>
        </w:rPr>
        <w:instrText>ample</w:instrText>
      </w:r>
      <w:r w:rsidR="00D7093B">
        <w:rPr>
          <w:szCs w:val="22"/>
        </w:rPr>
        <w:instrText>:</w:instrText>
      </w:r>
      <w:r w:rsidR="006D1110" w:rsidRPr="00DD3526">
        <w:rPr>
          <w:szCs w:val="22"/>
        </w:rPr>
        <w:instrText>S</w:instrText>
      </w:r>
      <w:r w:rsidR="000207AA" w:rsidRPr="00DD3526">
        <w:rPr>
          <w:szCs w:val="22"/>
        </w:rPr>
        <w:instrText xml:space="preserve">ize </w:instrText>
      </w:r>
      <w:r w:rsidR="000207AA" w:rsidRPr="00DD3526">
        <w:rPr>
          <w:bCs/>
          <w:szCs w:val="22"/>
        </w:rPr>
        <w:instrText>(n)</w:instrText>
      </w:r>
      <w:r w:rsidR="000207AA" w:rsidRPr="00DD3526">
        <w:instrText>"</w:instrText>
      </w:r>
      <w:r w:rsidR="000207AA">
        <w:instrText xml:space="preserve"> </w:instrText>
      </w:r>
      <w:r w:rsidR="000207AA">
        <w:rPr>
          <w:b/>
          <w:bCs/>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size (n)" </w:instrText>
      </w:r>
      <w:r w:rsidR="00EC767B">
        <w:rPr>
          <w:b/>
          <w:szCs w:val="22"/>
        </w:rPr>
        <w:fldChar w:fldCharType="end"/>
      </w:r>
      <w:r w:rsidRPr="00E256E8">
        <w:rPr>
          <w:b/>
          <w:bCs/>
          <w:szCs w:val="22"/>
        </w:rPr>
        <w:t>.</w:t>
      </w:r>
      <w:r w:rsidRPr="00E256E8">
        <w:rPr>
          <w:szCs w:val="22"/>
        </w:rPr>
        <w:t xml:space="preserve">  The number of packages in a sample.</w:t>
      </w:r>
    </w:p>
    <w:p w14:paraId="348EE022" w14:textId="77777777" w:rsidR="0010257C" w:rsidRPr="00E256E8" w:rsidRDefault="0010257C" w:rsidP="003C597D">
      <w:pPr>
        <w:spacing w:after="240"/>
        <w:rPr>
          <w:szCs w:val="22"/>
        </w:rPr>
      </w:pPr>
      <w:r w:rsidRPr="00E256E8">
        <w:rPr>
          <w:b/>
          <w:szCs w:val="22"/>
        </w:rPr>
        <w:t>sampling plan</w:t>
      </w:r>
      <w:r w:rsidR="000207AA">
        <w:rPr>
          <w:b/>
          <w:szCs w:val="22"/>
        </w:rPr>
        <w:fldChar w:fldCharType="begin"/>
      </w:r>
      <w:r w:rsidR="000207AA">
        <w:instrText xml:space="preserve"> XE "</w:instrText>
      </w:r>
      <w:r w:rsidR="00DD3526">
        <w:rPr>
          <w:szCs w:val="22"/>
        </w:rPr>
        <w:instrText>S</w:instrText>
      </w:r>
      <w:r w:rsidR="000207AA" w:rsidRPr="00DD3526">
        <w:rPr>
          <w:szCs w:val="22"/>
        </w:rPr>
        <w:instrText>ampling</w:instrText>
      </w:r>
      <w:r w:rsidR="00210B0C">
        <w:rPr>
          <w:szCs w:val="22"/>
        </w:rPr>
        <w:instrText>:</w:instrText>
      </w:r>
      <w:r w:rsidR="006D1110" w:rsidRPr="00DD3526">
        <w:rPr>
          <w:szCs w:val="22"/>
        </w:rPr>
        <w:instrText>P</w:instrText>
      </w:r>
      <w:r w:rsidR="000207AA" w:rsidRPr="00DD3526">
        <w:rPr>
          <w:szCs w:val="22"/>
        </w:rPr>
        <w:instrText>lan</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sampling plan" </w:instrText>
      </w:r>
      <w:r w:rsidR="00EC767B">
        <w:rPr>
          <w:b/>
          <w:szCs w:val="22"/>
        </w:rPr>
        <w:fldChar w:fldCharType="end"/>
      </w:r>
      <w:r w:rsidRPr="00E256E8">
        <w:rPr>
          <w:b/>
          <w:szCs w:val="22"/>
        </w:rPr>
        <w:t>.</w:t>
      </w:r>
      <w:r w:rsidRPr="00E256E8">
        <w:rPr>
          <w:szCs w:val="22"/>
        </w:rPr>
        <w:t xml:space="preserve">  A specific plan that states the number of packages to be checked and the associated decision criteria.</w:t>
      </w:r>
    </w:p>
    <w:p w14:paraId="6839424E" w14:textId="77777777" w:rsidR="0010257C" w:rsidRPr="00E256E8" w:rsidRDefault="0010257C" w:rsidP="003C597D">
      <w:pPr>
        <w:spacing w:after="240"/>
        <w:rPr>
          <w:szCs w:val="22"/>
        </w:rPr>
      </w:pPr>
      <w:r w:rsidRPr="00E256E8">
        <w:rPr>
          <w:b/>
          <w:szCs w:val="22"/>
        </w:rPr>
        <w:t>scale tolerance</w:t>
      </w:r>
      <w:r w:rsidR="000207AA" w:rsidRPr="00DD3526">
        <w:rPr>
          <w:szCs w:val="22"/>
        </w:rPr>
        <w:fldChar w:fldCharType="begin"/>
      </w:r>
      <w:r w:rsidR="000207AA" w:rsidRPr="00DD3526">
        <w:instrText xml:space="preserve"> XE "</w:instrText>
      </w:r>
      <w:r w:rsidR="00DD3526">
        <w:rPr>
          <w:szCs w:val="22"/>
        </w:rPr>
        <w:instrText>S</w:instrText>
      </w:r>
      <w:r w:rsidR="000207AA" w:rsidRPr="00DD3526">
        <w:rPr>
          <w:szCs w:val="22"/>
        </w:rPr>
        <w:instrText xml:space="preserve">cale </w:instrText>
      </w:r>
      <w:r w:rsidR="006D1110" w:rsidRPr="00DD3526">
        <w:rPr>
          <w:szCs w:val="22"/>
        </w:rPr>
        <w:instrText>T</w:instrText>
      </w:r>
      <w:r w:rsidR="000207AA" w:rsidRPr="00DD3526">
        <w:rPr>
          <w:szCs w:val="22"/>
        </w:rPr>
        <w:instrText>olerance</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scale tolerance" </w:instrText>
      </w:r>
      <w:r w:rsidR="00EC767B">
        <w:rPr>
          <w:b/>
          <w:szCs w:val="22"/>
        </w:rPr>
        <w:fldChar w:fldCharType="end"/>
      </w:r>
      <w:r w:rsidRPr="00E256E8">
        <w:rPr>
          <w:b/>
          <w:szCs w:val="22"/>
        </w:rPr>
        <w:t>.</w:t>
      </w:r>
      <w:r w:rsidRPr="00E256E8">
        <w:rPr>
          <w:szCs w:val="22"/>
        </w:rPr>
        <w:t xml:space="preserve">  The official value fixing the limit of allowable error for weighing equipment as defined in NIST Handbook 44.</w:t>
      </w:r>
    </w:p>
    <w:p w14:paraId="77B18EE3" w14:textId="77777777" w:rsidR="0010257C" w:rsidRPr="00E256E8" w:rsidRDefault="0010257C" w:rsidP="003C597D">
      <w:pPr>
        <w:spacing w:after="240"/>
        <w:rPr>
          <w:szCs w:val="22"/>
        </w:rPr>
      </w:pPr>
      <w:r w:rsidRPr="00E256E8">
        <w:rPr>
          <w:b/>
          <w:szCs w:val="22"/>
        </w:rPr>
        <w:t>seat.</w:t>
      </w:r>
      <w:r w:rsidR="000207AA">
        <w:rPr>
          <w:b/>
          <w:szCs w:val="22"/>
        </w:rPr>
        <w:fldChar w:fldCharType="begin"/>
      </w:r>
      <w:r w:rsidR="000207AA">
        <w:instrText xml:space="preserve"> XE "</w:instrText>
      </w:r>
      <w:r w:rsidR="00DD3526">
        <w:rPr>
          <w:szCs w:val="22"/>
        </w:rPr>
        <w:instrText>S</w:instrText>
      </w:r>
      <w:r w:rsidR="000207AA" w:rsidRPr="00DD3526">
        <w:rPr>
          <w:szCs w:val="22"/>
        </w:rPr>
        <w:instrText>eat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seat" </w:instrText>
      </w:r>
      <w:r w:rsidR="00EC767B">
        <w:rPr>
          <w:b/>
          <w:szCs w:val="22"/>
        </w:rPr>
        <w:fldChar w:fldCharType="end"/>
      </w:r>
      <w:r w:rsidRPr="00E256E8">
        <w:rPr>
          <w:szCs w:val="22"/>
        </w:rPr>
        <w:t xml:space="preserve">  (as in “seat diameter” or “seated capacity”).  The projection or shoulder near the upper rim of a cup or container that is designed to serve as the support for a lid or cover.</w:t>
      </w:r>
    </w:p>
    <w:p w14:paraId="71C39186" w14:textId="77777777" w:rsidR="0010257C" w:rsidRPr="00E256E8" w:rsidRDefault="0010257C" w:rsidP="003C597D">
      <w:pPr>
        <w:spacing w:after="240"/>
        <w:rPr>
          <w:szCs w:val="22"/>
        </w:rPr>
      </w:pPr>
      <w:r w:rsidRPr="00E256E8">
        <w:rPr>
          <w:b/>
          <w:szCs w:val="22"/>
        </w:rPr>
        <w:t>seated capacity</w:t>
      </w:r>
      <w:r w:rsidR="000207AA">
        <w:rPr>
          <w:b/>
          <w:szCs w:val="22"/>
        </w:rPr>
        <w:fldChar w:fldCharType="begin"/>
      </w:r>
      <w:r w:rsidR="000207AA">
        <w:instrText xml:space="preserve"> XE "</w:instrText>
      </w:r>
      <w:r w:rsidR="00DD3526">
        <w:rPr>
          <w:szCs w:val="22"/>
        </w:rPr>
        <w:instrText>S</w:instrText>
      </w:r>
      <w:r w:rsidR="000207AA" w:rsidRPr="00DD3526">
        <w:rPr>
          <w:szCs w:val="22"/>
        </w:rPr>
        <w:instrText xml:space="preserve">eated </w:instrText>
      </w:r>
      <w:r w:rsidR="006D1110" w:rsidRPr="00DD3526">
        <w:rPr>
          <w:szCs w:val="22"/>
        </w:rPr>
        <w:instrText>C</w:instrText>
      </w:r>
      <w:r w:rsidR="000207AA" w:rsidRPr="00DD3526">
        <w:rPr>
          <w:szCs w:val="22"/>
        </w:rPr>
        <w:instrText>apacity</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seated capacity" </w:instrText>
      </w:r>
      <w:r w:rsidR="00EC767B">
        <w:rPr>
          <w:b/>
          <w:szCs w:val="22"/>
        </w:rPr>
        <w:fldChar w:fldCharType="end"/>
      </w:r>
      <w:r w:rsidRPr="00E256E8">
        <w:rPr>
          <w:b/>
          <w:szCs w:val="22"/>
        </w:rPr>
        <w:t>.</w:t>
      </w:r>
      <w:r w:rsidRPr="00E256E8">
        <w:rPr>
          <w:szCs w:val="22"/>
        </w:rPr>
        <w:t xml:space="preserve">  The capacity of a cup, container, or bottle, as defined by the volume contained by them when the lid or a flat disc is inserted into the lid groove that is located inside and near the upper rim of the cup, container, or bottle.</w:t>
      </w:r>
    </w:p>
    <w:p w14:paraId="76B2B3A5" w14:textId="77777777" w:rsidR="0010257C" w:rsidRPr="00E256E8" w:rsidRDefault="0010257C" w:rsidP="003C597D">
      <w:pPr>
        <w:spacing w:after="240"/>
      </w:pPr>
      <w:r w:rsidRPr="00E256E8">
        <w:rPr>
          <w:b/>
        </w:rPr>
        <w:t>SEL</w:t>
      </w:r>
      <w:r w:rsidR="000207AA">
        <w:rPr>
          <w:b/>
        </w:rPr>
        <w:fldChar w:fldCharType="begin"/>
      </w:r>
      <w:r w:rsidR="000207AA">
        <w:instrText xml:space="preserve"> XE "</w:instrText>
      </w:r>
      <w:r w:rsidR="000207AA" w:rsidRPr="00DD3526">
        <w:instrText>SEL</w:instrText>
      </w:r>
      <w:r w:rsidR="000207AA">
        <w:instrText>" \t "</w:instrText>
      </w:r>
      <w:r w:rsidR="000207AA" w:rsidRPr="004357DF">
        <w:rPr>
          <w:rFonts w:asciiTheme="minorHAnsi" w:hAnsiTheme="minorHAnsi" w:cstheme="minorHAnsi"/>
          <w:i/>
        </w:rPr>
        <w:instrText>See</w:instrText>
      </w:r>
      <w:r w:rsidR="000207AA" w:rsidRPr="004357DF">
        <w:rPr>
          <w:rFonts w:asciiTheme="minorHAnsi" w:hAnsiTheme="minorHAnsi" w:cstheme="minorHAnsi"/>
        </w:rPr>
        <w:instrText xml:space="preserve">  Sample</w:instrText>
      </w:r>
      <w:r w:rsidR="00D7093B">
        <w:rPr>
          <w:rFonts w:asciiTheme="minorHAnsi" w:hAnsiTheme="minorHAnsi" w:cstheme="minorHAnsi"/>
        </w:rPr>
        <w:instrText>:</w:instrText>
      </w:r>
      <w:r w:rsidR="000207AA" w:rsidRPr="004357DF">
        <w:rPr>
          <w:rFonts w:asciiTheme="minorHAnsi" w:hAnsiTheme="minorHAnsi" w:cstheme="minorHAnsi"/>
        </w:rPr>
        <w:instrText>Error Limit</w:instrText>
      </w:r>
      <w:r w:rsidR="00D7093B">
        <w:rPr>
          <w:rFonts w:asciiTheme="minorHAnsi" w:hAnsiTheme="minorHAnsi" w:cstheme="minorHAnsi"/>
        </w:rPr>
        <w:instrText xml:space="preserve"> (SEL)</w:instrText>
      </w:r>
      <w:r w:rsidR="000207AA">
        <w:instrText xml:space="preserve">" </w:instrText>
      </w:r>
      <w:r w:rsidR="000207AA">
        <w:rPr>
          <w:b/>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SEL" </w:instrText>
      </w:r>
      <w:r w:rsidR="00EC767B">
        <w:rPr>
          <w:b/>
          <w:szCs w:val="22"/>
        </w:rPr>
        <w:fldChar w:fldCharType="end"/>
      </w:r>
      <w:r w:rsidRPr="00E256E8">
        <w:rPr>
          <w:b/>
        </w:rPr>
        <w:t>.</w:t>
      </w:r>
      <w:r w:rsidRPr="00E256E8">
        <w:t xml:space="preserve">  See SAMPLE ERROR LIMIT.</w:t>
      </w:r>
    </w:p>
    <w:p w14:paraId="40A2A56C" w14:textId="77777777" w:rsidR="0010257C" w:rsidRPr="00E256E8" w:rsidRDefault="0010257C" w:rsidP="003C597D">
      <w:pPr>
        <w:spacing w:after="240"/>
        <w:rPr>
          <w:szCs w:val="22"/>
        </w:rPr>
      </w:pPr>
      <w:r w:rsidRPr="00E256E8">
        <w:rPr>
          <w:b/>
          <w:szCs w:val="22"/>
        </w:rPr>
        <w:t>shipment</w:t>
      </w:r>
      <w:r w:rsidR="000207AA">
        <w:rPr>
          <w:b/>
          <w:szCs w:val="22"/>
        </w:rPr>
        <w:fldChar w:fldCharType="begin"/>
      </w:r>
      <w:r w:rsidR="000207AA">
        <w:instrText xml:space="preserve"> XE "</w:instrText>
      </w:r>
      <w:r w:rsidR="00DD3526">
        <w:rPr>
          <w:szCs w:val="22"/>
        </w:rPr>
        <w:instrText>S</w:instrText>
      </w:r>
      <w:r w:rsidR="000207AA" w:rsidRPr="00DD3526">
        <w:rPr>
          <w:szCs w:val="22"/>
        </w:rPr>
        <w:instrText>hipment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shipment" </w:instrText>
      </w:r>
      <w:r w:rsidR="00EC767B">
        <w:rPr>
          <w:b/>
          <w:szCs w:val="22"/>
        </w:rPr>
        <w:fldChar w:fldCharType="end"/>
      </w:r>
      <w:r w:rsidRPr="00E256E8">
        <w:rPr>
          <w:b/>
          <w:szCs w:val="22"/>
        </w:rPr>
        <w:t>.</w:t>
      </w:r>
      <w:r w:rsidRPr="00E256E8">
        <w:rPr>
          <w:szCs w:val="22"/>
        </w:rPr>
        <w:t xml:space="preserve">  A quantity of identically labeled product (except for lot code) sent at one time to a single location.</w:t>
      </w:r>
    </w:p>
    <w:p w14:paraId="3AB0EA0A" w14:textId="77777777" w:rsidR="0010257C" w:rsidRPr="00E256E8" w:rsidRDefault="0010257C" w:rsidP="003C597D">
      <w:pPr>
        <w:spacing w:after="240"/>
        <w:rPr>
          <w:szCs w:val="22"/>
        </w:rPr>
      </w:pPr>
      <w:r w:rsidRPr="00E256E8">
        <w:rPr>
          <w:b/>
          <w:szCs w:val="22"/>
        </w:rPr>
        <w:t>slicker plate</w:t>
      </w:r>
      <w:r w:rsidR="000207AA">
        <w:rPr>
          <w:b/>
          <w:szCs w:val="22"/>
        </w:rPr>
        <w:fldChar w:fldCharType="begin"/>
      </w:r>
      <w:r w:rsidR="000207AA">
        <w:instrText xml:space="preserve"> XE "</w:instrText>
      </w:r>
      <w:r w:rsidR="00DD3526" w:rsidRPr="00DD3526">
        <w:rPr>
          <w:szCs w:val="22"/>
        </w:rPr>
        <w:instrText>S</w:instrText>
      </w:r>
      <w:r w:rsidR="000207AA" w:rsidRPr="00DD3526">
        <w:rPr>
          <w:szCs w:val="22"/>
        </w:rPr>
        <w:instrText xml:space="preserve">licker </w:instrText>
      </w:r>
      <w:r w:rsidR="006D1110" w:rsidRPr="00DD3526">
        <w:rPr>
          <w:szCs w:val="22"/>
        </w:rPr>
        <w:instrText>P</w:instrText>
      </w:r>
      <w:r w:rsidR="000207AA" w:rsidRPr="00DD3526">
        <w:rPr>
          <w:szCs w:val="22"/>
        </w:rPr>
        <w:instrText>late</w:instrText>
      </w:r>
      <w:r w:rsidR="000207AA" w:rsidRPr="00DD3526">
        <w:instrTex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slicker plate" </w:instrText>
      </w:r>
      <w:r w:rsidR="00EC767B">
        <w:rPr>
          <w:b/>
          <w:szCs w:val="22"/>
        </w:rPr>
        <w:fldChar w:fldCharType="end"/>
      </w:r>
      <w:r w:rsidRPr="00E256E8">
        <w:rPr>
          <w:b/>
          <w:bCs/>
          <w:szCs w:val="22"/>
        </w:rPr>
        <w:t>.</w:t>
      </w:r>
      <w:r w:rsidRPr="00E256E8">
        <w:rPr>
          <w:szCs w:val="22"/>
        </w:rPr>
        <w:t xml:space="preserve">  A flat plate, usually of glass or clear plastic composition, used to determine the “level full” condition of a capacity (volumetric) measure.</w:t>
      </w:r>
    </w:p>
    <w:p w14:paraId="300F5840" w14:textId="77777777" w:rsidR="0010257C" w:rsidRPr="00E256E8" w:rsidRDefault="0010257C" w:rsidP="003C597D">
      <w:pPr>
        <w:spacing w:after="240"/>
        <w:rPr>
          <w:szCs w:val="22"/>
        </w:rPr>
      </w:pPr>
      <w:r w:rsidRPr="00E256E8">
        <w:rPr>
          <w:b/>
          <w:szCs w:val="22"/>
        </w:rPr>
        <w:t>standard deviation</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 xml:space="preserve">tandard </w:instrText>
      </w:r>
      <w:r w:rsidR="006D1110" w:rsidRPr="00DD3526">
        <w:rPr>
          <w:szCs w:val="22"/>
        </w:rPr>
        <w:instrText>D</w:instrText>
      </w:r>
      <w:r w:rsidR="000207AA" w:rsidRPr="00DD3526">
        <w:rPr>
          <w:szCs w:val="22"/>
        </w:rPr>
        <w:instrText>eviation</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standard deviation" </w:instrText>
      </w:r>
      <w:r w:rsidR="00EC767B">
        <w:rPr>
          <w:b/>
          <w:szCs w:val="22"/>
        </w:rPr>
        <w:fldChar w:fldCharType="end"/>
      </w:r>
      <w:r w:rsidRPr="00E256E8">
        <w:rPr>
          <w:b/>
          <w:szCs w:val="22"/>
        </w:rPr>
        <w:t>.</w:t>
      </w:r>
      <w:r w:rsidRPr="00E256E8">
        <w:rPr>
          <w:szCs w:val="22"/>
        </w:rPr>
        <w:t xml:space="preserve">  A measure to describe the scatter of the individual package contents around the mean contents.</w:t>
      </w:r>
    </w:p>
    <w:p w14:paraId="57B96830" w14:textId="77777777" w:rsidR="0010257C" w:rsidRPr="00E256E8" w:rsidRDefault="0010257C" w:rsidP="003C597D">
      <w:pPr>
        <w:spacing w:after="240"/>
        <w:rPr>
          <w:szCs w:val="22"/>
        </w:rPr>
      </w:pPr>
      <w:r w:rsidRPr="00E256E8">
        <w:rPr>
          <w:b/>
          <w:szCs w:val="22"/>
        </w:rPr>
        <w:lastRenderedPageBreak/>
        <w:t>standard pack</w:t>
      </w:r>
      <w:r w:rsidR="000207AA">
        <w:rPr>
          <w:b/>
          <w:szCs w:val="22"/>
        </w:rPr>
        <w:fldChar w:fldCharType="begin"/>
      </w:r>
      <w:r w:rsidR="000207AA">
        <w:instrText xml:space="preserve"> XE "</w:instrText>
      </w:r>
      <w:r w:rsidR="00DD3526" w:rsidRPr="00DD3526">
        <w:rPr>
          <w:szCs w:val="22"/>
        </w:rPr>
        <w:instrText>S</w:instrText>
      </w:r>
      <w:r w:rsidR="000207AA" w:rsidRPr="00DD3526">
        <w:rPr>
          <w:szCs w:val="22"/>
        </w:rPr>
        <w:instrText xml:space="preserve">tandard </w:instrText>
      </w:r>
      <w:r w:rsidR="006D1110" w:rsidRPr="00DD3526">
        <w:rPr>
          <w:szCs w:val="22"/>
        </w:rPr>
        <w:instrText>P</w:instrText>
      </w:r>
      <w:r w:rsidR="000207AA" w:rsidRPr="00DD3526">
        <w:rPr>
          <w:szCs w:val="22"/>
        </w:rPr>
        <w:instrText>ack</w:instrText>
      </w:r>
      <w:r w:rsidR="000207AA" w:rsidRPr="00DD3526">
        <w:instrText>"</w:instrText>
      </w:r>
      <w:r w:rsidR="000207AA">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standard pack" </w:instrText>
      </w:r>
      <w:r w:rsidR="00AE0D5A">
        <w:rPr>
          <w:b/>
          <w:szCs w:val="22"/>
        </w:rPr>
        <w:fldChar w:fldCharType="end"/>
      </w:r>
      <w:r w:rsidRPr="00E256E8">
        <w:rPr>
          <w:b/>
          <w:szCs w:val="22"/>
        </w:rPr>
        <w:t>.</w:t>
      </w:r>
      <w:r w:rsidRPr="00E256E8">
        <w:rPr>
          <w:szCs w:val="22"/>
        </w:rPr>
        <w:t xml:space="preserve">  That type of package in which a commodity is put up with identical labels and only in certain specific quantity sizes.  Examples of goods so packed are canned, boxed, bottled and bagged foods, and over-the-counter drugs.</w:t>
      </w:r>
    </w:p>
    <w:p w14:paraId="7EDEEA93" w14:textId="77777777" w:rsidR="0010257C" w:rsidRPr="00E256E8" w:rsidRDefault="0010257C" w:rsidP="003C597D">
      <w:pPr>
        <w:spacing w:after="240"/>
        <w:rPr>
          <w:szCs w:val="22"/>
        </w:rPr>
      </w:pPr>
      <w:r w:rsidRPr="00E256E8">
        <w:rPr>
          <w:b/>
          <w:szCs w:val="22"/>
        </w:rPr>
        <w:t>supplementary quantity declarations</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 xml:space="preserve">upplementary </w:instrText>
      </w:r>
      <w:r w:rsidR="006D1110" w:rsidRPr="00DD3526">
        <w:rPr>
          <w:szCs w:val="22"/>
        </w:rPr>
        <w:instrText>Q</w:instrText>
      </w:r>
      <w:r w:rsidR="000207AA" w:rsidRPr="00DD3526">
        <w:rPr>
          <w:szCs w:val="22"/>
        </w:rPr>
        <w:instrText xml:space="preserve">uantity </w:instrText>
      </w:r>
      <w:r w:rsidR="006D1110" w:rsidRPr="00DD3526">
        <w:rPr>
          <w:szCs w:val="22"/>
        </w:rPr>
        <w:instrText>D</w:instrText>
      </w:r>
      <w:r w:rsidR="000207AA" w:rsidRPr="00DD3526">
        <w:rPr>
          <w:szCs w:val="22"/>
        </w:rPr>
        <w:instrText>eclarations</w:instrText>
      </w:r>
      <w:r w:rsidR="000207AA" w:rsidRPr="00DD3526">
        <w:instrText xml:space="preserve">" </w:instrText>
      </w:r>
      <w:r w:rsidR="000207AA" w:rsidRPr="00DD3526">
        <w:rPr>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supplementary quantity declarations" </w:instrText>
      </w:r>
      <w:r w:rsidR="00AE0D5A">
        <w:rPr>
          <w:b/>
          <w:szCs w:val="22"/>
        </w:rPr>
        <w:fldChar w:fldCharType="end"/>
      </w:r>
      <w:r w:rsidRPr="00E256E8">
        <w:rPr>
          <w:b/>
          <w:szCs w:val="22"/>
        </w:rPr>
        <w:t>.</w:t>
      </w:r>
      <w:r w:rsidRPr="00E256E8">
        <w:rPr>
          <w:szCs w:val="22"/>
        </w:rPr>
        <w:t xml:space="preserve">  The required quantity declaration may be supplemented by one or more declarations of weight, measure, or count, such declaration appearing other than on a principal display panel.  Such supplemental statement of quantity of contents shall not include any terms qualifying a unit of weight, measure, or count that tends to exaggerate the amount of commodity contained in the package (e.g., “giant” quart, “full” gallon, “when packed,” “minimum,” or words of similar import).  See Section 6.12 in the Uniform Packaging and Labeling Regulation in NIST Handbook 130.</w:t>
      </w:r>
    </w:p>
    <w:p w14:paraId="48DA143F" w14:textId="77777777" w:rsidR="0010257C" w:rsidRPr="00727538" w:rsidRDefault="0010257C" w:rsidP="00483F14">
      <w:pPr>
        <w:keepNext/>
        <w:spacing w:after="240"/>
        <w:jc w:val="center"/>
        <w:rPr>
          <w:b/>
          <w:bCs/>
          <w:sz w:val="24"/>
          <w:szCs w:val="22"/>
        </w:rPr>
      </w:pPr>
      <w:bookmarkStart w:id="5053" w:name="_Toc449416966"/>
      <w:r w:rsidRPr="00727538">
        <w:rPr>
          <w:b/>
          <w:bCs/>
          <w:sz w:val="24"/>
          <w:szCs w:val="22"/>
        </w:rPr>
        <w:t>T</w:t>
      </w:r>
      <w:bookmarkEnd w:id="5053"/>
    </w:p>
    <w:p w14:paraId="71477EB0" w14:textId="77777777" w:rsidR="0010257C" w:rsidRPr="00E256E8" w:rsidRDefault="0010257C" w:rsidP="00483F14">
      <w:pPr>
        <w:keepNext/>
        <w:spacing w:after="240"/>
        <w:rPr>
          <w:szCs w:val="22"/>
        </w:rPr>
      </w:pPr>
      <w:r w:rsidRPr="00E256E8">
        <w:rPr>
          <w:b/>
          <w:szCs w:val="22"/>
        </w:rPr>
        <w:t>tare sample</w:t>
      </w:r>
      <w:r w:rsidR="000207AA">
        <w:rPr>
          <w:b/>
          <w:szCs w:val="22"/>
        </w:rPr>
        <w:fldChar w:fldCharType="begin"/>
      </w:r>
      <w:r w:rsidR="000207AA">
        <w:instrText xml:space="preserve"> XE "</w:instrText>
      </w:r>
      <w:r w:rsidR="00DD3526" w:rsidRPr="00DD3526">
        <w:rPr>
          <w:szCs w:val="22"/>
        </w:rPr>
        <w:instrText>T</w:instrText>
      </w:r>
      <w:r w:rsidR="000207AA" w:rsidRPr="00DD3526">
        <w:rPr>
          <w:szCs w:val="22"/>
        </w:rPr>
        <w:instrText>are</w:instrText>
      </w:r>
      <w:r w:rsidR="005E1512">
        <w:rPr>
          <w:szCs w:val="22"/>
        </w:rPr>
        <w:instrText>:</w:instrText>
      </w:r>
      <w:r w:rsidR="00E0371A" w:rsidRPr="00DD3526">
        <w:rPr>
          <w:szCs w:val="22"/>
        </w:rPr>
        <w:instrText>S</w:instrText>
      </w:r>
      <w:r w:rsidR="000207AA" w:rsidRPr="00DD3526">
        <w:rPr>
          <w:szCs w:val="22"/>
        </w:rPr>
        <w:instrText>ample</w:instrText>
      </w:r>
      <w:r w:rsidR="000207AA">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tare sample" </w:instrText>
      </w:r>
      <w:r w:rsidR="00AE0D5A">
        <w:rPr>
          <w:b/>
          <w:szCs w:val="22"/>
        </w:rPr>
        <w:fldChar w:fldCharType="end"/>
      </w:r>
      <w:r w:rsidRPr="00E256E8">
        <w:rPr>
          <w:b/>
          <w:szCs w:val="22"/>
        </w:rPr>
        <w:t>.</w:t>
      </w:r>
      <w:r w:rsidRPr="00E256E8">
        <w:rPr>
          <w:szCs w:val="22"/>
        </w:rPr>
        <w:t xml:space="preserve">  The packages or packaging material used to determine the average tare weight.</w:t>
      </w:r>
    </w:p>
    <w:p w14:paraId="5ED422EB" w14:textId="77777777" w:rsidR="0010257C" w:rsidRPr="00E256E8" w:rsidRDefault="0010257C" w:rsidP="00483F14">
      <w:pPr>
        <w:spacing w:after="240"/>
        <w:rPr>
          <w:szCs w:val="22"/>
        </w:rPr>
      </w:pPr>
      <w:r w:rsidRPr="00E256E8">
        <w:rPr>
          <w:b/>
          <w:szCs w:val="22"/>
        </w:rPr>
        <w:t>tare sample size</w:t>
      </w:r>
      <w:r w:rsidR="00E0371A">
        <w:rPr>
          <w:b/>
          <w:szCs w:val="22"/>
        </w:rPr>
        <w:fldChar w:fldCharType="begin"/>
      </w:r>
      <w:r w:rsidR="00E0371A">
        <w:instrText xml:space="preserve"> XE "</w:instrText>
      </w:r>
      <w:r w:rsidR="00E0371A" w:rsidRPr="00C71B6C">
        <w:instrText>Tare:Sample Size</w:instrText>
      </w:r>
      <w:r w:rsidR="00E0371A">
        <w:instrText xml:space="preserve">" </w:instrText>
      </w:r>
      <w:r w:rsidR="00E0371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tare sample size" </w:instrText>
      </w:r>
      <w:r w:rsidR="00AE0D5A">
        <w:rPr>
          <w:b/>
          <w:szCs w:val="22"/>
        </w:rPr>
        <w:fldChar w:fldCharType="end"/>
      </w:r>
      <w:r w:rsidRPr="00E256E8">
        <w:rPr>
          <w:b/>
          <w:szCs w:val="22"/>
        </w:rPr>
        <w:t>.</w:t>
      </w:r>
      <w:r w:rsidRPr="00E256E8">
        <w:rPr>
          <w:szCs w:val="22"/>
        </w:rPr>
        <w:t xml:space="preserve">  The number of packages or packaging material units used to determine the average tare weight.</w:t>
      </w:r>
    </w:p>
    <w:p w14:paraId="0B4C6A51" w14:textId="77777777" w:rsidR="0010257C" w:rsidRPr="00E256E8" w:rsidRDefault="0010257C" w:rsidP="00483F14">
      <w:pPr>
        <w:spacing w:after="240"/>
        <w:rPr>
          <w:szCs w:val="22"/>
        </w:rPr>
      </w:pPr>
      <w:r w:rsidRPr="00E256E8">
        <w:rPr>
          <w:b/>
          <w:szCs w:val="22"/>
        </w:rPr>
        <w:t>tare weight</w:t>
      </w:r>
      <w:r w:rsidR="00E0371A">
        <w:rPr>
          <w:b/>
          <w:szCs w:val="22"/>
        </w:rPr>
        <w:fldChar w:fldCharType="begin"/>
      </w:r>
      <w:r w:rsidR="00E0371A">
        <w:instrText xml:space="preserve"> XE "</w:instrText>
      </w:r>
      <w:r w:rsidR="00E0371A" w:rsidRPr="00673AB1">
        <w:instrText>Tare:Weight</w:instrText>
      </w:r>
      <w:r w:rsidR="00E0371A">
        <w:instrText xml:space="preserve">" </w:instrText>
      </w:r>
      <w:r w:rsidR="00E0371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tare weight" </w:instrText>
      </w:r>
      <w:r w:rsidR="00AE0D5A">
        <w:rPr>
          <w:b/>
          <w:szCs w:val="22"/>
        </w:rPr>
        <w:fldChar w:fldCharType="end"/>
      </w:r>
      <w:r w:rsidRPr="00E256E8">
        <w:rPr>
          <w:b/>
          <w:szCs w:val="22"/>
        </w:rPr>
        <w:t>.</w:t>
      </w:r>
      <w:r w:rsidRPr="00E256E8">
        <w:rPr>
          <w:szCs w:val="22"/>
        </w:rPr>
        <w:t xml:space="preserve">  The weight of a container, wrapper, or other material that is deducted from the gross weight to obtain the net weight.</w:t>
      </w:r>
    </w:p>
    <w:p w14:paraId="0D9749D8" w14:textId="4AD9C6E5" w:rsidR="0010257C" w:rsidRPr="00E256E8" w:rsidRDefault="0010257C" w:rsidP="00483F14">
      <w:pPr>
        <w:spacing w:after="240"/>
        <w:rPr>
          <w:szCs w:val="22"/>
        </w:rPr>
      </w:pPr>
      <w:r w:rsidRPr="00E256E8">
        <w:rPr>
          <w:b/>
          <w:szCs w:val="22"/>
        </w:rPr>
        <w:t>tolerance</w:t>
      </w:r>
      <w:r w:rsidR="000207AA">
        <w:rPr>
          <w:b/>
          <w:szCs w:val="22"/>
        </w:rPr>
        <w:fldChar w:fldCharType="begin"/>
      </w:r>
      <w:r w:rsidR="000207AA">
        <w:instrText xml:space="preserve"> XE "</w:instrText>
      </w:r>
      <w:r w:rsidR="00DD3526" w:rsidRPr="00DD3526">
        <w:rPr>
          <w:szCs w:val="22"/>
        </w:rPr>
        <w:instrText>T</w:instrText>
      </w:r>
      <w:r w:rsidR="000207AA" w:rsidRPr="00DD3526">
        <w:rPr>
          <w:szCs w:val="22"/>
        </w:rPr>
        <w:instrText>olerance</w:instrText>
      </w:r>
      <w:r w:rsidR="000207AA" w:rsidRPr="00DD3526">
        <w:instrText>"</w:instrText>
      </w:r>
      <w:r w:rsidR="000207AA">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tolerance" </w:instrText>
      </w:r>
      <w:r w:rsidR="00AE0D5A">
        <w:rPr>
          <w:b/>
          <w:szCs w:val="22"/>
        </w:rPr>
        <w:fldChar w:fldCharType="end"/>
      </w:r>
      <w:r w:rsidRPr="00E256E8">
        <w:rPr>
          <w:b/>
          <w:szCs w:val="22"/>
        </w:rPr>
        <w:t>.</w:t>
      </w:r>
      <w:r w:rsidRPr="00E256E8">
        <w:rPr>
          <w:szCs w:val="22"/>
        </w:rPr>
        <w:t xml:space="preserve">  A value fixing the limit of allowed departure from the labeled contents; usually presented as a plus (+) and minus (</w:t>
      </w:r>
      <w:r w:rsidR="00797556">
        <w:rPr>
          <w:szCs w:val="22"/>
        </w:rPr>
        <w:t>−</w:t>
      </w:r>
      <w:r w:rsidRPr="00E256E8">
        <w:rPr>
          <w:szCs w:val="22"/>
        </w:rPr>
        <w:t>) value.</w:t>
      </w:r>
    </w:p>
    <w:p w14:paraId="7FF8A195" w14:textId="77777777" w:rsidR="0010257C" w:rsidRPr="00727538" w:rsidRDefault="0010257C" w:rsidP="00483F14">
      <w:pPr>
        <w:keepNext/>
        <w:spacing w:after="240"/>
        <w:jc w:val="center"/>
        <w:rPr>
          <w:b/>
          <w:bCs/>
          <w:sz w:val="24"/>
          <w:szCs w:val="22"/>
        </w:rPr>
      </w:pPr>
      <w:r w:rsidRPr="00727538">
        <w:rPr>
          <w:b/>
          <w:bCs/>
          <w:sz w:val="24"/>
          <w:szCs w:val="22"/>
        </w:rPr>
        <w:t>U</w:t>
      </w:r>
    </w:p>
    <w:p w14:paraId="005BC13A" w14:textId="77777777" w:rsidR="0010257C" w:rsidRPr="00E256E8" w:rsidRDefault="0010257C" w:rsidP="00483F14">
      <w:pPr>
        <w:keepNext/>
        <w:spacing w:after="240"/>
        <w:rPr>
          <w:szCs w:val="22"/>
        </w:rPr>
      </w:pPr>
      <w:r w:rsidRPr="00E256E8">
        <w:rPr>
          <w:b/>
          <w:szCs w:val="22"/>
        </w:rPr>
        <w:t>unit of measure</w:t>
      </w:r>
      <w:r w:rsidR="009C7C97" w:rsidRPr="009C7C97">
        <w:rPr>
          <w:szCs w:val="22"/>
        </w:rPr>
        <w:fldChar w:fldCharType="begin"/>
      </w:r>
      <w:r w:rsidR="009C7C97" w:rsidRPr="009C7C97">
        <w:instrText xml:space="preserve"> XE "</w:instrText>
      </w:r>
      <w:r w:rsidR="00207D4D">
        <w:rPr>
          <w:szCs w:val="22"/>
        </w:rPr>
        <w:instrText>U</w:instrText>
      </w:r>
      <w:r w:rsidR="009C7C97" w:rsidRPr="009C7C97">
        <w:rPr>
          <w:szCs w:val="22"/>
        </w:rPr>
        <w:instrText xml:space="preserve">nit of </w:instrText>
      </w:r>
      <w:r w:rsidR="00207D4D">
        <w:rPr>
          <w:szCs w:val="22"/>
        </w:rPr>
        <w:instrText>M</w:instrText>
      </w:r>
      <w:r w:rsidR="009C7C97" w:rsidRPr="009C7C97">
        <w:rPr>
          <w:szCs w:val="22"/>
        </w:rPr>
        <w:instrText>easure</w:instrText>
      </w:r>
      <w:r w:rsidR="009C7C97" w:rsidRPr="009C7C97">
        <w:instrText xml:space="preserve">" </w:instrText>
      </w:r>
      <w:r w:rsidR="009C7C97" w:rsidRPr="009C7C97">
        <w:rPr>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unit of measure" </w:instrText>
      </w:r>
      <w:r w:rsidR="00AE0D5A">
        <w:rPr>
          <w:b/>
          <w:szCs w:val="22"/>
        </w:rPr>
        <w:fldChar w:fldCharType="end"/>
      </w:r>
      <w:r w:rsidRPr="00E256E8">
        <w:rPr>
          <w:b/>
          <w:szCs w:val="22"/>
        </w:rPr>
        <w:t>.</w:t>
      </w:r>
      <w:r w:rsidRPr="00E256E8">
        <w:rPr>
          <w:szCs w:val="22"/>
        </w:rPr>
        <w:t xml:space="preserve">  An increment of weight, length, or volume so that an inspector may record package errors in terms of small integers.  (The package errors are actually the integers multiplied by the unit of measure.)</w:t>
      </w:r>
    </w:p>
    <w:p w14:paraId="026D7595" w14:textId="77777777" w:rsidR="00D40137" w:rsidRPr="00E256E8" w:rsidRDefault="00D40137" w:rsidP="00D40137">
      <w:pPr>
        <w:keepNext/>
        <w:spacing w:before="240"/>
        <w:rPr>
          <w:szCs w:val="22"/>
        </w:rPr>
      </w:pPr>
      <w:r>
        <w:rPr>
          <w:b/>
          <w:szCs w:val="22"/>
        </w:rPr>
        <w:t xml:space="preserve">U.S. </w:t>
      </w:r>
      <w:bookmarkStart w:id="5054" w:name="_GoBack"/>
      <w:r>
        <w:rPr>
          <w:b/>
          <w:szCs w:val="22"/>
        </w:rPr>
        <w:t>customary</w:t>
      </w:r>
      <w:r w:rsidRPr="00E256E8">
        <w:rPr>
          <w:b/>
          <w:szCs w:val="22"/>
        </w:rPr>
        <w:t xml:space="preserve"> units</w:t>
      </w:r>
      <w:bookmarkEnd w:id="5054"/>
      <w:r w:rsidRPr="00E256E8">
        <w:rPr>
          <w:b/>
          <w:bCs/>
          <w:szCs w:val="22"/>
        </w:rPr>
        <w:t>.</w:t>
      </w:r>
      <w:r w:rsidRPr="00E256E8">
        <w:rPr>
          <w:szCs w:val="22"/>
        </w:rPr>
        <w:t xml:space="preserve">  </w:t>
      </w:r>
      <w:r>
        <w:rPr>
          <w:szCs w:val="22"/>
        </w:rPr>
        <w:fldChar w:fldCharType="begin"/>
      </w:r>
      <w:r>
        <w:instrText xml:space="preserve"> XE "U.S. customary</w:instrText>
      </w:r>
      <w:r w:rsidRPr="00031380">
        <w:instrText xml:space="preserve"> </w:instrText>
      </w:r>
      <w:r>
        <w:instrText>u</w:instrText>
      </w:r>
      <w:r w:rsidRPr="00031380">
        <w:instrText>nits</w:instrText>
      </w:r>
      <w:r>
        <w:instrText xml:space="preserve">" </w:instrText>
      </w:r>
      <w:r>
        <w:rPr>
          <w:szCs w:val="22"/>
        </w:rPr>
        <w:fldChar w:fldCharType="end"/>
      </w:r>
      <w:r>
        <w:rPr>
          <w:b/>
          <w:szCs w:val="22"/>
        </w:rPr>
        <w:fldChar w:fldCharType="begin"/>
      </w:r>
      <w:r>
        <w:instrText xml:space="preserve"> XE "</w:instrText>
      </w:r>
      <w:r w:rsidRPr="003E3CA4">
        <w:instrText>Glossary:</w:instrText>
      </w:r>
      <w:r>
        <w:instrText xml:space="preserve">U.S. customary units" </w:instrText>
      </w:r>
      <w:r>
        <w:rPr>
          <w:b/>
          <w:szCs w:val="22"/>
        </w:rPr>
        <w:fldChar w:fldCharType="end"/>
      </w:r>
      <w:r w:rsidRPr="00E256E8">
        <w:rPr>
          <w:szCs w:val="22"/>
        </w:rPr>
        <w:t>Units based upon the yard, gallon, and the pound commonly used in the United States of America.  Some of these units have the same name as similar units in the United Kingdom (British, English, or Imperial units), but they are not necessarily equal to them.</w:t>
      </w:r>
    </w:p>
    <w:p w14:paraId="3C447CFE" w14:textId="77777777" w:rsidR="00D40137" w:rsidRPr="00E256E8" w:rsidRDefault="00D40137" w:rsidP="00D40137">
      <w:pPr>
        <w:rPr>
          <w:szCs w:val="22"/>
        </w:rPr>
      </w:pPr>
    </w:p>
    <w:p w14:paraId="5B10775B" w14:textId="77777777" w:rsidR="0010257C" w:rsidRPr="00E256E8" w:rsidRDefault="0010257C" w:rsidP="00483F14">
      <w:pPr>
        <w:spacing w:after="240"/>
        <w:rPr>
          <w:szCs w:val="22"/>
        </w:rPr>
      </w:pPr>
      <w:r w:rsidRPr="00E256E8">
        <w:rPr>
          <w:b/>
          <w:szCs w:val="22"/>
        </w:rPr>
        <w:t>unreasonable errors</w:t>
      </w:r>
      <w:r w:rsidR="000207AA" w:rsidRPr="00DD3526">
        <w:rPr>
          <w:szCs w:val="22"/>
        </w:rPr>
        <w:fldChar w:fldCharType="begin"/>
      </w:r>
      <w:r w:rsidR="000207AA" w:rsidRPr="00DD3526">
        <w:instrText xml:space="preserve"> XE "</w:instrText>
      </w:r>
      <w:r w:rsidR="00DD3526" w:rsidRPr="00DD3526">
        <w:rPr>
          <w:szCs w:val="22"/>
        </w:rPr>
        <w:instrText>U</w:instrText>
      </w:r>
      <w:r w:rsidR="000207AA" w:rsidRPr="00DD3526">
        <w:rPr>
          <w:szCs w:val="22"/>
        </w:rPr>
        <w:instrText xml:space="preserve">nreasonable </w:instrText>
      </w:r>
      <w:r w:rsidR="00971887">
        <w:rPr>
          <w:szCs w:val="22"/>
        </w:rPr>
        <w:instrText>E</w:instrText>
      </w:r>
      <w:r w:rsidR="000207AA" w:rsidRPr="00DD3526">
        <w:rPr>
          <w:szCs w:val="22"/>
        </w:rPr>
        <w:instrText>rrors</w:instrText>
      </w:r>
      <w:r w:rsidR="000207AA" w:rsidRPr="00DD3526">
        <w:instrText xml:space="preserve">" </w:instrText>
      </w:r>
      <w:r w:rsidR="000207AA" w:rsidRPr="00DD3526">
        <w:rPr>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unreasonable errors" </w:instrText>
      </w:r>
      <w:r w:rsidR="00AE0D5A">
        <w:rPr>
          <w:b/>
          <w:szCs w:val="22"/>
        </w:rPr>
        <w:fldChar w:fldCharType="end"/>
      </w:r>
      <w:r w:rsidRPr="00E256E8">
        <w:rPr>
          <w:b/>
          <w:bCs/>
          <w:szCs w:val="22"/>
        </w:rPr>
        <w:t>.</w:t>
      </w:r>
      <w:r w:rsidRPr="00E256E8">
        <w:rPr>
          <w:szCs w:val="22"/>
        </w:rPr>
        <w:t xml:space="preserve">  Minus package errors that exceed the MAV (defined).  The number of unreasonable errors permitted in a sample is specified by the sampling plan.</w:t>
      </w:r>
    </w:p>
    <w:p w14:paraId="21BFBB20" w14:textId="77777777" w:rsidR="0010257C" w:rsidRPr="00E256E8" w:rsidRDefault="0010257C" w:rsidP="00483F14">
      <w:pPr>
        <w:spacing w:after="240"/>
        <w:ind w:right="-14"/>
        <w:rPr>
          <w:szCs w:val="22"/>
        </w:rPr>
      </w:pPr>
      <w:r w:rsidRPr="00E256E8">
        <w:rPr>
          <w:b/>
          <w:szCs w:val="22"/>
        </w:rPr>
        <w:t>unused dry tare</w:t>
      </w:r>
      <w:r w:rsidR="00971887">
        <w:rPr>
          <w:b/>
          <w:szCs w:val="22"/>
        </w:rPr>
        <w:fldChar w:fldCharType="begin"/>
      </w:r>
      <w:r w:rsidR="00971887">
        <w:instrText xml:space="preserve"> XE "</w:instrText>
      </w:r>
      <w:r w:rsidR="00971887" w:rsidRPr="005C36A0">
        <w:instrText>Tare:Unused Dry</w:instrText>
      </w:r>
      <w:r w:rsidR="00971887">
        <w:instrText xml:space="preserve">" </w:instrText>
      </w:r>
      <w:r w:rsidR="00AE0D5A">
        <w:rPr>
          <w:b/>
          <w:szCs w:val="22"/>
        </w:rPr>
        <w:fldChar w:fldCharType="begin"/>
      </w:r>
      <w:r w:rsidR="00AE0D5A">
        <w:instrText xml:space="preserve"> XE "</w:instrText>
      </w:r>
      <w:r w:rsidR="00AE0D5A" w:rsidRPr="003E3CA4">
        <w:instrText>Glossary:</w:instrText>
      </w:r>
      <w:r w:rsidR="00AE0D5A">
        <w:instrText xml:space="preserve">unused dry tare" </w:instrText>
      </w:r>
      <w:r w:rsidR="00AE0D5A">
        <w:rPr>
          <w:b/>
          <w:szCs w:val="22"/>
        </w:rPr>
        <w:fldChar w:fldCharType="end"/>
      </w:r>
      <w:r w:rsidR="00971887">
        <w:rPr>
          <w:b/>
          <w:szCs w:val="22"/>
        </w:rPr>
        <w:fldChar w:fldCharType="end"/>
      </w:r>
      <w:r w:rsidRPr="00E256E8">
        <w:rPr>
          <w:b/>
          <w:szCs w:val="22"/>
        </w:rPr>
        <w:t>.</w:t>
      </w:r>
      <w:r w:rsidRPr="00E256E8">
        <w:rPr>
          <w:szCs w:val="22"/>
        </w:rPr>
        <w:t xml:space="preserve">  All unused packaging materials (including glue, labels, ties, etc.) that contain or enclose a product.  It includes prizes, gifts, coupons, or decorations that are not part of the product.</w:t>
      </w:r>
    </w:p>
    <w:p w14:paraId="537A6D0D" w14:textId="77777777" w:rsidR="0010257C" w:rsidRPr="00E256E8" w:rsidRDefault="0010257C" w:rsidP="00483F14">
      <w:pPr>
        <w:spacing w:after="240"/>
        <w:rPr>
          <w:szCs w:val="22"/>
        </w:rPr>
      </w:pPr>
      <w:r w:rsidRPr="00E256E8">
        <w:rPr>
          <w:b/>
          <w:szCs w:val="22"/>
        </w:rPr>
        <w:t>used dry tare</w:t>
      </w:r>
      <w:r w:rsidR="00971887">
        <w:rPr>
          <w:b/>
          <w:szCs w:val="22"/>
        </w:rPr>
        <w:fldChar w:fldCharType="begin"/>
      </w:r>
      <w:r w:rsidR="00971887">
        <w:instrText xml:space="preserve"> XE "</w:instrText>
      </w:r>
      <w:r w:rsidR="00971887" w:rsidRPr="00D8651A">
        <w:instrText>Tare:Used Dry</w:instrText>
      </w:r>
      <w:r w:rsidR="00971887">
        <w:instrText xml:space="preserve">" </w:instrText>
      </w:r>
      <w:r w:rsidR="00971887">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used dry tare" </w:instrText>
      </w:r>
      <w:r w:rsidR="00AE0D5A">
        <w:rPr>
          <w:b/>
          <w:szCs w:val="22"/>
        </w:rPr>
        <w:fldChar w:fldCharType="end"/>
      </w:r>
      <w:r w:rsidRPr="00E256E8">
        <w:rPr>
          <w:b/>
          <w:szCs w:val="22"/>
        </w:rPr>
        <w:t>.</w:t>
      </w:r>
      <w:r w:rsidRPr="00E256E8">
        <w:rPr>
          <w:szCs w:val="22"/>
        </w:rPr>
        <w:t xml:space="preserve">  Used tare material that has been air dried, or dried in some manner to simulate the unused tare weight.  It includes all packaging materials that can be separated from the packaged product, either readily (e.g., by shaking) or by washing, scraping, ambient air drying, or other techniques involving more than “normal” household recovery procedures, but not including laboratory procedures like oven drying.  Labels, wire closures, staples, prizes, decorations, and such are considered tare.  It is not the same as “wet tare.”  See also “wet tare.”</w:t>
      </w:r>
    </w:p>
    <w:p w14:paraId="1AB66EEE" w14:textId="77777777" w:rsidR="0010257C" w:rsidRPr="00727538" w:rsidRDefault="0010257C" w:rsidP="00483F14">
      <w:pPr>
        <w:keepNext/>
        <w:spacing w:after="240"/>
        <w:jc w:val="center"/>
        <w:rPr>
          <w:b/>
          <w:bCs/>
          <w:sz w:val="24"/>
          <w:szCs w:val="22"/>
        </w:rPr>
      </w:pPr>
      <w:r w:rsidRPr="00727538">
        <w:rPr>
          <w:b/>
          <w:bCs/>
          <w:sz w:val="24"/>
          <w:szCs w:val="22"/>
        </w:rPr>
        <w:lastRenderedPageBreak/>
        <w:t>V</w:t>
      </w:r>
    </w:p>
    <w:p w14:paraId="63CA66D1" w14:textId="77777777" w:rsidR="0010257C" w:rsidRPr="00E256E8" w:rsidRDefault="0010257C" w:rsidP="00483F14">
      <w:pPr>
        <w:keepNext/>
        <w:spacing w:after="240"/>
        <w:rPr>
          <w:szCs w:val="22"/>
        </w:rPr>
      </w:pPr>
      <w:r w:rsidRPr="00E256E8">
        <w:rPr>
          <w:b/>
          <w:szCs w:val="22"/>
        </w:rPr>
        <w:t>volumetric measures</w:t>
      </w:r>
      <w:r w:rsidR="000207AA">
        <w:rPr>
          <w:b/>
          <w:szCs w:val="22"/>
        </w:rPr>
        <w:fldChar w:fldCharType="begin"/>
      </w:r>
      <w:r w:rsidR="000207AA">
        <w:instrText xml:space="preserve"> XE "</w:instrText>
      </w:r>
      <w:r w:rsidR="00A51DE3" w:rsidRPr="00A51DE3">
        <w:rPr>
          <w:szCs w:val="22"/>
        </w:rPr>
        <w:instrText>V</w:instrText>
      </w:r>
      <w:r w:rsidR="000207AA" w:rsidRPr="00A51DE3">
        <w:rPr>
          <w:szCs w:val="22"/>
        </w:rPr>
        <w:instrText xml:space="preserve">olumetric </w:instrText>
      </w:r>
      <w:r w:rsidR="00971887">
        <w:rPr>
          <w:szCs w:val="22"/>
        </w:rPr>
        <w:instrText>m</w:instrText>
      </w:r>
      <w:r w:rsidR="000207AA" w:rsidRPr="00A51DE3">
        <w:rPr>
          <w:szCs w:val="22"/>
        </w:rPr>
        <w:instrText>easures</w:instrText>
      </w:r>
      <w:r w:rsidR="000207AA" w:rsidRPr="00A51DE3">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volumetric measures" </w:instrText>
      </w:r>
      <w:r w:rsidR="00AE0D5A">
        <w:rPr>
          <w:b/>
          <w:szCs w:val="22"/>
        </w:rPr>
        <w:fldChar w:fldCharType="end"/>
      </w:r>
      <w:r w:rsidRPr="00E256E8">
        <w:rPr>
          <w:b/>
          <w:szCs w:val="22"/>
        </w:rPr>
        <w:t>.</w:t>
      </w:r>
      <w:r w:rsidRPr="00E256E8">
        <w:rPr>
          <w:szCs w:val="22"/>
        </w:rPr>
        <w:t xml:space="preserve">  Standard measuring flasks, graduates, cylinders, for use in measuring volumes of liquids.</w:t>
      </w:r>
    </w:p>
    <w:p w14:paraId="66D74F44" w14:textId="77777777" w:rsidR="0010257C" w:rsidRPr="00727538" w:rsidRDefault="0010257C" w:rsidP="00483F14">
      <w:pPr>
        <w:keepNext/>
        <w:spacing w:after="240"/>
        <w:jc w:val="center"/>
        <w:rPr>
          <w:b/>
          <w:bCs/>
          <w:sz w:val="24"/>
          <w:szCs w:val="22"/>
        </w:rPr>
      </w:pPr>
      <w:r w:rsidRPr="00727538">
        <w:rPr>
          <w:b/>
          <w:bCs/>
          <w:sz w:val="24"/>
          <w:szCs w:val="22"/>
        </w:rPr>
        <w:t>W</w:t>
      </w:r>
    </w:p>
    <w:p w14:paraId="6D08E0C2" w14:textId="131CC5A5" w:rsidR="0010257C" w:rsidRDefault="0010257C" w:rsidP="00483F14">
      <w:pPr>
        <w:keepNext/>
        <w:spacing w:after="240"/>
        <w:rPr>
          <w:szCs w:val="22"/>
        </w:rPr>
      </w:pPr>
      <w:r w:rsidRPr="00E256E8">
        <w:rPr>
          <w:b/>
          <w:szCs w:val="22"/>
        </w:rPr>
        <w:t>wet tare</w:t>
      </w:r>
      <w:r w:rsidR="000207AA">
        <w:rPr>
          <w:b/>
          <w:szCs w:val="22"/>
        </w:rPr>
        <w:fldChar w:fldCharType="begin"/>
      </w:r>
      <w:r w:rsidR="000207AA">
        <w:instrText xml:space="preserve"> XE "</w:instrText>
      </w:r>
      <w:r w:rsidR="00A51DE3" w:rsidRPr="00A51DE3">
        <w:rPr>
          <w:szCs w:val="22"/>
        </w:rPr>
        <w:instrText>W</w:instrText>
      </w:r>
      <w:r w:rsidR="000207AA" w:rsidRPr="00A51DE3">
        <w:rPr>
          <w:szCs w:val="22"/>
        </w:rPr>
        <w:instrText xml:space="preserve">et </w:instrText>
      </w:r>
      <w:r w:rsidR="00971887">
        <w:rPr>
          <w:szCs w:val="22"/>
        </w:rPr>
        <w:instrText>T</w:instrText>
      </w:r>
      <w:r w:rsidR="000207AA" w:rsidRPr="00A51DE3">
        <w:rPr>
          <w:szCs w:val="22"/>
        </w:rPr>
        <w:instrText>are</w:instrText>
      </w:r>
      <w:r w:rsidR="000207AA" w:rsidRPr="00A51DE3">
        <w:instrText>"</w:instrText>
      </w:r>
      <w:r w:rsidR="000207AA">
        <w:instrText xml:space="preserve"> </w:instrText>
      </w:r>
      <w:r w:rsidR="000207AA">
        <w:rPr>
          <w:b/>
          <w:szCs w:val="22"/>
        </w:rPr>
        <w:fldChar w:fldCharType="end"/>
      </w:r>
      <w:r w:rsidR="00971887">
        <w:rPr>
          <w:b/>
          <w:szCs w:val="22"/>
        </w:rPr>
        <w:fldChar w:fldCharType="begin"/>
      </w:r>
      <w:r w:rsidR="00971887">
        <w:instrText xml:space="preserve"> XE "</w:instrText>
      </w:r>
      <w:r w:rsidR="00971887" w:rsidRPr="001A0DDC">
        <w:instrText>Tare:Wet</w:instrText>
      </w:r>
      <w:r w:rsidR="00971887">
        <w:instrText xml:space="preserve">" </w:instrText>
      </w:r>
      <w:r w:rsidR="00971887">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wet tare" </w:instrText>
      </w:r>
      <w:r w:rsidR="00AE0D5A">
        <w:rPr>
          <w:b/>
          <w:szCs w:val="22"/>
        </w:rPr>
        <w:fldChar w:fldCharType="end"/>
      </w:r>
      <w:r w:rsidRPr="00E256E8">
        <w:rPr>
          <w:b/>
          <w:szCs w:val="22"/>
        </w:rPr>
        <w:t>.</w:t>
      </w:r>
      <w:r w:rsidRPr="00E256E8">
        <w:rPr>
          <w:szCs w:val="22"/>
        </w:rPr>
        <w:t xml:space="preserve">  Used packaging materials when no effort is made to reconstruct unused tare weight by drying out the absorbent portion (if any) of the tare.</w:t>
      </w:r>
    </w:p>
    <w:p w14:paraId="08A35263" w14:textId="77777777" w:rsidR="0010257C" w:rsidRDefault="0010257C" w:rsidP="00670B7C">
      <w:pPr>
        <w:jc w:val="left"/>
        <w:rPr>
          <w:szCs w:val="22"/>
        </w:rPr>
      </w:pPr>
    </w:p>
    <w:p w14:paraId="057E2DC0" w14:textId="767C2A36" w:rsidR="0010257C" w:rsidRDefault="0010257C" w:rsidP="0010257C">
      <w:pPr>
        <w:rPr>
          <w:szCs w:val="22"/>
        </w:rPr>
      </w:pPr>
    </w:p>
    <w:p w14:paraId="1DEF75C7" w14:textId="693BCBF3" w:rsidR="00670B7C" w:rsidRPr="00670B7C" w:rsidRDefault="00670B7C" w:rsidP="00670B7C">
      <w:pPr>
        <w:rPr>
          <w:rFonts w:asciiTheme="minorHAnsi" w:eastAsiaTheme="minorHAnsi" w:hAnsiTheme="minorHAnsi" w:cstheme="minorBidi"/>
          <w:color w:val="auto"/>
          <w:szCs w:val="22"/>
        </w:rPr>
      </w:pPr>
      <w:r>
        <w:rPr>
          <w:sz w:val="20"/>
        </w:rPr>
        <w:br w:type="page"/>
      </w:r>
    </w:p>
    <w:p w14:paraId="185DF1C6" w14:textId="6710F03A" w:rsidR="00ED6212" w:rsidRDefault="00ED6212" w:rsidP="00FE0B34">
      <w:pPr>
        <w:jc w:val="left"/>
        <w:rPr>
          <w:sz w:val="20"/>
        </w:rPr>
        <w:sectPr w:rsidR="00ED6212" w:rsidSect="00F2481E">
          <w:headerReference w:type="even" r:id="rId143"/>
          <w:headerReference w:type="default" r:id="rId144"/>
          <w:pgSz w:w="12240" w:h="15840" w:code="1"/>
          <w:pgMar w:top="1440" w:right="1440" w:bottom="1440" w:left="1440" w:header="720" w:footer="720" w:gutter="0"/>
          <w:cols w:space="720"/>
        </w:sectPr>
      </w:pPr>
    </w:p>
    <w:bookmarkStart w:id="5055" w:name="_Toc400370420"/>
    <w:bookmarkStart w:id="5056" w:name="_Toc431800959"/>
    <w:bookmarkStart w:id="5057" w:name="_Toc431827226"/>
    <w:bookmarkStart w:id="5058" w:name="_Toc431903256"/>
    <w:bookmarkStart w:id="5059" w:name="_Toc431911735"/>
    <w:bookmarkStart w:id="5060" w:name="_Toc433097210"/>
    <w:bookmarkStart w:id="5061" w:name="_Toc464484916"/>
    <w:bookmarkStart w:id="5062" w:name="_Toc464488368"/>
    <w:bookmarkStart w:id="5063" w:name="_Toc465168096"/>
    <w:bookmarkStart w:id="5064" w:name="_Toc491260905"/>
    <w:bookmarkStart w:id="5065" w:name="_Toc491843264"/>
    <w:bookmarkStart w:id="5066" w:name="_Toc492389753"/>
    <w:bookmarkStart w:id="5067" w:name="_Toc492982656"/>
    <w:p w14:paraId="0C425205" w14:textId="1ADD2E0B" w:rsidR="00442D32" w:rsidRPr="00445A45" w:rsidRDefault="00D36C77" w:rsidP="00ED6212">
      <w:pPr>
        <w:rPr>
          <w:sz w:val="20"/>
        </w:rPr>
        <w:sectPr w:rsidR="00442D32" w:rsidRPr="00445A45" w:rsidSect="00F2481E">
          <w:headerReference w:type="default" r:id="rId145"/>
          <w:pgSz w:w="12240" w:h="15840" w:code="1"/>
          <w:pgMar w:top="1440" w:right="1440" w:bottom="1440" w:left="1440" w:header="720" w:footer="720" w:gutter="0"/>
          <w:cols w:space="720"/>
        </w:sectPr>
      </w:pPr>
      <w:r>
        <w:rPr>
          <w:b/>
          <w:bCs/>
          <w:noProof/>
        </w:rPr>
        <w:lastRenderedPageBreak/>
        <mc:AlternateContent>
          <mc:Choice Requires="wps">
            <w:drawing>
              <wp:anchor distT="0" distB="0" distL="114300" distR="114300" simplePos="0" relativeHeight="251650560" behindDoc="0" locked="0" layoutInCell="1" allowOverlap="1" wp14:anchorId="6DA49BA6" wp14:editId="77984445">
                <wp:simplePos x="0" y="0"/>
                <wp:positionH relativeFrom="column">
                  <wp:posOffset>-58725</wp:posOffset>
                </wp:positionH>
                <wp:positionV relativeFrom="paragraph">
                  <wp:posOffset>726440</wp:posOffset>
                </wp:positionV>
                <wp:extent cx="6041571" cy="5080"/>
                <wp:effectExtent l="0" t="0" r="35560" b="33020"/>
                <wp:wrapNone/>
                <wp:docPr id="25089" name="Straight Connector 25089"/>
                <wp:cNvGraphicFramePr/>
                <a:graphic xmlns:a="http://schemas.openxmlformats.org/drawingml/2006/main">
                  <a:graphicData uri="http://schemas.microsoft.com/office/word/2010/wordprocessingShape">
                    <wps:wsp>
                      <wps:cNvCnPr/>
                      <wps:spPr>
                        <a:xfrm flipV="1">
                          <a:off x="0" y="0"/>
                          <a:ext cx="6041571" cy="5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81CA2C" id="Straight Connector 25089" o:spid="_x0000_s1026" style="position:absolute;flip:y;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57.2pt" to="471.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" strokecolor="black [3213]" strokeweight="1.5pt"/>
            </w:pict>
          </mc:Fallback>
        </mc:AlternateContent>
      </w:r>
      <w:bookmarkEnd w:id="5055"/>
      <w:bookmarkEnd w:id="5056"/>
      <w:bookmarkEnd w:id="5057"/>
      <w:bookmarkEnd w:id="5058"/>
      <w:bookmarkEnd w:id="5059"/>
      <w:bookmarkEnd w:id="5060"/>
      <w:bookmarkEnd w:id="5061"/>
      <w:bookmarkEnd w:id="5062"/>
      <w:bookmarkEnd w:id="5063"/>
      <w:bookmarkEnd w:id="5064"/>
      <w:bookmarkEnd w:id="5065"/>
      <w:bookmarkEnd w:id="5066"/>
      <w:bookmarkEnd w:id="5067"/>
      <w:r w:rsidR="00442D32">
        <w:rPr>
          <w:noProof/>
          <w:sz w:val="20"/>
        </w:rPr>
        <mc:AlternateContent>
          <mc:Choice Requires="wps">
            <w:drawing>
              <wp:anchor distT="0" distB="0" distL="114300" distR="114300" simplePos="0" relativeHeight="251649536" behindDoc="0" locked="0" layoutInCell="1" allowOverlap="1" wp14:anchorId="57A7B7C4" wp14:editId="2780049A">
                <wp:simplePos x="0" y="0"/>
                <wp:positionH relativeFrom="margin">
                  <wp:posOffset>-133350</wp:posOffset>
                </wp:positionH>
                <wp:positionV relativeFrom="margin">
                  <wp:posOffset>116637</wp:posOffset>
                </wp:positionV>
                <wp:extent cx="6210300" cy="762000"/>
                <wp:effectExtent l="0" t="0" r="0" b="0"/>
                <wp:wrapSquare wrapText="bothSides"/>
                <wp:docPr id="25088" name="Text Box 25088"/>
                <wp:cNvGraphicFramePr/>
                <a:graphic xmlns:a="http://schemas.openxmlformats.org/drawingml/2006/main">
                  <a:graphicData uri="http://schemas.microsoft.com/office/word/2010/wordprocessingShape">
                    <wps:wsp>
                      <wps:cNvSpPr txBox="1"/>
                      <wps:spPr>
                        <a:xfrm>
                          <a:off x="0" y="0"/>
                          <a:ext cx="62103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BA95B" w14:textId="77777777" w:rsidR="00792C9F" w:rsidRPr="00DD37D1" w:rsidRDefault="00792C9F" w:rsidP="00442D32">
                            <w:pPr>
                              <w:pBdr>
                                <w:top w:val="single" w:sz="36" w:space="1" w:color="auto"/>
                                <w:bottom w:val="single" w:sz="12" w:space="0" w:color="auto"/>
                              </w:pBdr>
                              <w:rPr>
                                <w:rFonts w:ascii="Times New Roman Bold" w:hAnsi="Times New Roman Bold"/>
                                <w:b/>
                                <w:bCs/>
                                <w:sz w:val="12"/>
                                <w:szCs w:val="24"/>
                              </w:rPr>
                            </w:pPr>
                          </w:p>
                          <w:p w14:paraId="722EBB9E" w14:textId="7A097DBA" w:rsidR="00792C9F" w:rsidRPr="0015285A" w:rsidRDefault="00792C9F" w:rsidP="00935CA9">
                            <w:pPr>
                              <w:pStyle w:val="Heading1"/>
                            </w:pPr>
                            <w:bookmarkStart w:id="5068" w:name="_Toc464111647"/>
                            <w:bookmarkStart w:id="5069" w:name="_Toc21589757"/>
                            <w:bookmarkStart w:id="5070" w:name="_Toc24613931"/>
                            <w:r w:rsidRPr="0015285A">
                              <w:t>Index</w:t>
                            </w:r>
                            <w:bookmarkEnd w:id="5068"/>
                            <w:bookmarkEnd w:id="5069"/>
                            <w:bookmarkEnd w:id="50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7B7C4" id="Text Box 25088" o:spid="_x0000_s1104" type="#_x0000_t202" style="position:absolute;left:0;text-align:left;margin-left:-10.5pt;margin-top:9.2pt;width:489pt;height:60pt;z-index:2516495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" fillcolor="white [3201]" stroked="f" strokeweight=".5pt">
                <v:textbox>
                  <w:txbxContent>
                    <w:p w14:paraId="4A2BA95B" w14:textId="77777777" w:rsidR="00792C9F" w:rsidRPr="00DD37D1" w:rsidRDefault="00792C9F" w:rsidP="00442D32">
                      <w:pPr>
                        <w:pBdr>
                          <w:top w:val="single" w:sz="36" w:space="1" w:color="auto"/>
                          <w:bottom w:val="single" w:sz="12" w:space="0" w:color="auto"/>
                        </w:pBdr>
                        <w:rPr>
                          <w:rFonts w:ascii="Times New Roman Bold" w:hAnsi="Times New Roman Bold"/>
                          <w:b/>
                          <w:bCs/>
                          <w:sz w:val="12"/>
                          <w:szCs w:val="24"/>
                        </w:rPr>
                      </w:pPr>
                    </w:p>
                    <w:p w14:paraId="722EBB9E" w14:textId="7A097DBA" w:rsidR="00792C9F" w:rsidRPr="0015285A" w:rsidRDefault="00792C9F" w:rsidP="00935CA9">
                      <w:pPr>
                        <w:pStyle w:val="Heading1"/>
                      </w:pPr>
                      <w:bookmarkStart w:id="5071" w:name="_Toc464111647"/>
                      <w:bookmarkStart w:id="5072" w:name="_Toc21589757"/>
                      <w:bookmarkStart w:id="5073" w:name="_Toc24613931"/>
                      <w:r w:rsidRPr="0015285A">
                        <w:t>Index</w:t>
                      </w:r>
                      <w:bookmarkEnd w:id="5071"/>
                      <w:bookmarkEnd w:id="5072"/>
                      <w:bookmarkEnd w:id="5073"/>
                    </w:p>
                  </w:txbxContent>
                </v:textbox>
                <w10:wrap type="square" anchorx="margin" anchory="margin"/>
              </v:shape>
            </w:pict>
          </mc:Fallback>
        </mc:AlternateContent>
      </w:r>
    </w:p>
    <w:p w14:paraId="745ED6F0" w14:textId="77777777" w:rsidR="00C334CF" w:rsidRDefault="005E38DA" w:rsidP="00935CA9">
      <w:pPr>
        <w:pStyle w:val="Heading1"/>
        <w:rPr>
          <w:noProof/>
        </w:rPr>
        <w:sectPr w:rsidR="00C334CF" w:rsidSect="00A74CDC">
          <w:headerReference w:type="even" r:id="rId146"/>
          <w:type w:val="continuous"/>
          <w:pgSz w:w="12240" w:h="15840" w:code="1"/>
          <w:pgMar w:top="1440" w:right="1440" w:bottom="1440" w:left="1440" w:header="720" w:footer="720" w:gutter="0"/>
          <w:cols w:space="720"/>
        </w:sectPr>
      </w:pPr>
      <w:r>
        <w:fldChar w:fldCharType="begin"/>
      </w:r>
      <w:r>
        <w:instrText xml:space="preserve"> INDEX \e "</w:instrText>
      </w:r>
      <w:r>
        <w:tab/>
        <w:instrText xml:space="preserve">" \h "A" \c "2" \z "1033" </w:instrText>
      </w:r>
      <w:r>
        <w:fldChar w:fldCharType="separate"/>
      </w:r>
    </w:p>
    <w:p w14:paraId="7568BB26" w14:textId="77777777" w:rsidR="00C334CF" w:rsidRDefault="00C334CF">
      <w:pPr>
        <w:pStyle w:val="IndexHeading"/>
        <w:keepNext/>
        <w:tabs>
          <w:tab w:val="right" w:leader="dot" w:pos="4310"/>
        </w:tabs>
        <w:rPr>
          <w:rFonts w:eastAsiaTheme="minorEastAsia" w:cstheme="minorBidi"/>
          <w:b w:val="0"/>
          <w:bCs w:val="0"/>
          <w:noProof/>
        </w:rPr>
      </w:pPr>
      <w:r>
        <w:rPr>
          <w:noProof/>
        </w:rPr>
        <w:t>A</w:t>
      </w:r>
    </w:p>
    <w:p w14:paraId="4DE0892E" w14:textId="77777777" w:rsidR="00C334CF" w:rsidRDefault="00C334CF">
      <w:pPr>
        <w:pStyle w:val="Index1"/>
        <w:tabs>
          <w:tab w:val="right" w:leader="dot" w:pos="4310"/>
        </w:tabs>
        <w:rPr>
          <w:noProof/>
        </w:rPr>
      </w:pPr>
      <w:r>
        <w:rPr>
          <w:noProof/>
        </w:rPr>
        <w:t>Aerosol Containers</w:t>
      </w:r>
      <w:r>
        <w:rPr>
          <w:noProof/>
        </w:rPr>
        <w:tab/>
        <w:t>23</w:t>
      </w:r>
    </w:p>
    <w:p w14:paraId="39FB849A" w14:textId="77777777" w:rsidR="00C334CF" w:rsidRDefault="00C334CF">
      <w:pPr>
        <w:pStyle w:val="Index1"/>
        <w:tabs>
          <w:tab w:val="right" w:leader="dot" w:pos="4310"/>
        </w:tabs>
        <w:rPr>
          <w:noProof/>
        </w:rPr>
      </w:pPr>
      <w:r w:rsidRPr="009B7536">
        <w:rPr>
          <w:noProof/>
        </w:rPr>
        <w:t>Allowable Difference</w:t>
      </w:r>
      <w:r>
        <w:rPr>
          <w:noProof/>
        </w:rPr>
        <w:tab/>
        <w:t>236</w:t>
      </w:r>
    </w:p>
    <w:p w14:paraId="011AC817" w14:textId="77777777" w:rsidR="00C334CF" w:rsidRDefault="00C334CF">
      <w:pPr>
        <w:pStyle w:val="Index1"/>
        <w:tabs>
          <w:tab w:val="right" w:leader="dot" w:pos="4310"/>
        </w:tabs>
        <w:rPr>
          <w:noProof/>
        </w:rPr>
      </w:pPr>
      <w:r>
        <w:rPr>
          <w:noProof/>
        </w:rPr>
        <w:t>Animal Bedding</w:t>
      </w:r>
      <w:r>
        <w:rPr>
          <w:noProof/>
        </w:rPr>
        <w:tab/>
        <w:t>96</w:t>
      </w:r>
    </w:p>
    <w:p w14:paraId="7B7ABA0C" w14:textId="77777777" w:rsidR="00C334CF" w:rsidRDefault="00C334CF">
      <w:pPr>
        <w:pStyle w:val="Index2"/>
        <w:tabs>
          <w:tab w:val="right" w:leader="dot" w:pos="4310"/>
        </w:tabs>
        <w:rPr>
          <w:noProof/>
        </w:rPr>
      </w:pPr>
      <w:r>
        <w:rPr>
          <w:noProof/>
        </w:rPr>
        <w:t>Test equipment</w:t>
      </w:r>
      <w:r>
        <w:rPr>
          <w:noProof/>
        </w:rPr>
        <w:tab/>
        <w:t>96</w:t>
      </w:r>
    </w:p>
    <w:p w14:paraId="2E405832" w14:textId="77777777" w:rsidR="00C334CF" w:rsidRDefault="00C334CF">
      <w:pPr>
        <w:pStyle w:val="Index2"/>
        <w:tabs>
          <w:tab w:val="right" w:leader="dot" w:pos="4310"/>
        </w:tabs>
        <w:rPr>
          <w:noProof/>
        </w:rPr>
      </w:pPr>
      <w:r>
        <w:rPr>
          <w:noProof/>
        </w:rPr>
        <w:t>Test procedure</w:t>
      </w:r>
      <w:r>
        <w:rPr>
          <w:noProof/>
        </w:rPr>
        <w:tab/>
        <w:t>96</w:t>
      </w:r>
    </w:p>
    <w:p w14:paraId="75844283" w14:textId="77777777" w:rsidR="00C334CF" w:rsidRDefault="00C334CF">
      <w:pPr>
        <w:pStyle w:val="Index2"/>
        <w:tabs>
          <w:tab w:val="right" w:leader="dot" w:pos="4310"/>
        </w:tabs>
        <w:rPr>
          <w:noProof/>
        </w:rPr>
      </w:pPr>
      <w:r>
        <w:rPr>
          <w:noProof/>
        </w:rPr>
        <w:t>Volume calculations</w:t>
      </w:r>
      <w:r>
        <w:rPr>
          <w:noProof/>
        </w:rPr>
        <w:tab/>
        <w:t>98</w:t>
      </w:r>
    </w:p>
    <w:p w14:paraId="6DF89F50" w14:textId="77777777" w:rsidR="00C334CF" w:rsidRDefault="00C334CF">
      <w:pPr>
        <w:pStyle w:val="Index2"/>
        <w:tabs>
          <w:tab w:val="right" w:leader="dot" w:pos="4310"/>
        </w:tabs>
        <w:rPr>
          <w:noProof/>
        </w:rPr>
      </w:pPr>
      <w:r>
        <w:rPr>
          <w:noProof/>
        </w:rPr>
        <w:t>Worksheet</w:t>
      </w:r>
      <w:r>
        <w:rPr>
          <w:noProof/>
        </w:rPr>
        <w:tab/>
        <w:t>183</w:t>
      </w:r>
    </w:p>
    <w:p w14:paraId="7604A67D" w14:textId="77777777" w:rsidR="00C334CF" w:rsidRDefault="00C334CF">
      <w:pPr>
        <w:pStyle w:val="Index1"/>
        <w:tabs>
          <w:tab w:val="right" w:leader="dot" w:pos="4310"/>
        </w:tabs>
        <w:rPr>
          <w:noProof/>
        </w:rPr>
      </w:pPr>
      <w:r>
        <w:rPr>
          <w:noProof/>
        </w:rPr>
        <w:t>Assistance in Testing Operations</w:t>
      </w:r>
      <w:r>
        <w:rPr>
          <w:noProof/>
        </w:rPr>
        <w:tab/>
        <w:t>11</w:t>
      </w:r>
    </w:p>
    <w:p w14:paraId="2B73EEF1" w14:textId="77777777" w:rsidR="00C334CF" w:rsidRDefault="00C334CF">
      <w:pPr>
        <w:pStyle w:val="Index1"/>
        <w:tabs>
          <w:tab w:val="right" w:leader="dot" w:pos="4310"/>
        </w:tabs>
        <w:rPr>
          <w:noProof/>
        </w:rPr>
      </w:pPr>
      <w:r>
        <w:rPr>
          <w:noProof/>
        </w:rPr>
        <w:t>Association of Official Seed Analyst (AOSA)</w:t>
      </w:r>
      <w:r>
        <w:rPr>
          <w:noProof/>
        </w:rPr>
        <w:tab/>
        <w:t>205, 209</w:t>
      </w:r>
    </w:p>
    <w:p w14:paraId="19A24BD3" w14:textId="77777777" w:rsidR="00C334CF" w:rsidRDefault="00C334CF">
      <w:pPr>
        <w:pStyle w:val="Index1"/>
        <w:tabs>
          <w:tab w:val="right" w:leader="dot" w:pos="4310"/>
        </w:tabs>
        <w:rPr>
          <w:noProof/>
        </w:rPr>
      </w:pPr>
      <w:r w:rsidRPr="009B7536">
        <w:rPr>
          <w:noProof/>
        </w:rPr>
        <w:t>Audit Testing</w:t>
      </w:r>
      <w:r>
        <w:rPr>
          <w:noProof/>
        </w:rPr>
        <w:tab/>
        <w:t>236</w:t>
      </w:r>
    </w:p>
    <w:p w14:paraId="0243A0F1" w14:textId="77777777" w:rsidR="00C334CF" w:rsidRDefault="00C334CF">
      <w:pPr>
        <w:pStyle w:val="Index1"/>
        <w:tabs>
          <w:tab w:val="right" w:leader="dot" w:pos="4310"/>
        </w:tabs>
        <w:rPr>
          <w:noProof/>
        </w:rPr>
      </w:pPr>
      <w:r>
        <w:rPr>
          <w:noProof/>
        </w:rPr>
        <w:t>Audits</w:t>
      </w:r>
    </w:p>
    <w:p w14:paraId="7781F55F" w14:textId="77777777" w:rsidR="00C334CF" w:rsidRDefault="00C334CF">
      <w:pPr>
        <w:pStyle w:val="Index2"/>
        <w:tabs>
          <w:tab w:val="right" w:leader="dot" w:pos="4310"/>
        </w:tabs>
        <w:rPr>
          <w:noProof/>
        </w:rPr>
      </w:pPr>
      <w:r>
        <w:rPr>
          <w:noProof/>
        </w:rPr>
        <w:t>Packages Labeled by Count</w:t>
      </w:r>
      <w:r>
        <w:rPr>
          <w:noProof/>
        </w:rPr>
        <w:tab/>
        <w:t>115</w:t>
      </w:r>
    </w:p>
    <w:p w14:paraId="4FAF23B7" w14:textId="77777777" w:rsidR="00C334CF" w:rsidRDefault="00C334CF">
      <w:pPr>
        <w:pStyle w:val="Index2"/>
        <w:tabs>
          <w:tab w:val="right" w:leader="dot" w:pos="4310"/>
        </w:tabs>
        <w:rPr>
          <w:noProof/>
        </w:rPr>
      </w:pPr>
      <w:r>
        <w:rPr>
          <w:noProof/>
        </w:rPr>
        <w:t>Test</w:t>
      </w:r>
      <w:r>
        <w:rPr>
          <w:noProof/>
        </w:rPr>
        <w:tab/>
        <w:t>9</w:t>
      </w:r>
    </w:p>
    <w:p w14:paraId="0CFA0B1C" w14:textId="77777777" w:rsidR="00C334CF" w:rsidRDefault="00C334CF">
      <w:pPr>
        <w:pStyle w:val="Index1"/>
        <w:tabs>
          <w:tab w:val="right" w:leader="dot" w:pos="4310"/>
        </w:tabs>
        <w:rPr>
          <w:noProof/>
        </w:rPr>
      </w:pPr>
      <w:r w:rsidRPr="009B7536">
        <w:rPr>
          <w:noProof/>
        </w:rPr>
        <w:t>Average</w:t>
      </w:r>
      <w:r>
        <w:rPr>
          <w:noProof/>
        </w:rPr>
        <w:tab/>
        <w:t>236</w:t>
      </w:r>
    </w:p>
    <w:p w14:paraId="6F88ECAA" w14:textId="77777777" w:rsidR="00C334CF" w:rsidRDefault="00C334CF">
      <w:pPr>
        <w:pStyle w:val="Index1"/>
        <w:tabs>
          <w:tab w:val="right" w:leader="dot" w:pos="4310"/>
        </w:tabs>
        <w:rPr>
          <w:noProof/>
        </w:rPr>
      </w:pPr>
      <w:r w:rsidRPr="009B7536">
        <w:rPr>
          <w:noProof/>
        </w:rPr>
        <w:t>Average Error</w:t>
      </w:r>
      <w:r>
        <w:rPr>
          <w:noProof/>
        </w:rPr>
        <w:tab/>
        <w:t>236</w:t>
      </w:r>
    </w:p>
    <w:p w14:paraId="72EC1823" w14:textId="77777777" w:rsidR="00C334CF" w:rsidRDefault="00C334CF">
      <w:pPr>
        <w:pStyle w:val="Index1"/>
        <w:tabs>
          <w:tab w:val="right" w:leader="dot" w:pos="4310"/>
        </w:tabs>
        <w:rPr>
          <w:noProof/>
        </w:rPr>
      </w:pPr>
      <w:r>
        <w:rPr>
          <w:noProof/>
        </w:rPr>
        <w:t>Average Requirement</w:t>
      </w:r>
      <w:r>
        <w:rPr>
          <w:noProof/>
        </w:rPr>
        <w:tab/>
        <w:t>236, See Package Requirement</w:t>
      </w:r>
    </w:p>
    <w:p w14:paraId="6666E395" w14:textId="77777777" w:rsidR="00C334CF" w:rsidRDefault="00C334CF">
      <w:pPr>
        <w:pStyle w:val="Index1"/>
        <w:tabs>
          <w:tab w:val="right" w:leader="dot" w:pos="4310"/>
        </w:tabs>
        <w:rPr>
          <w:noProof/>
        </w:rPr>
      </w:pPr>
      <w:r w:rsidRPr="009B7536">
        <w:rPr>
          <w:noProof/>
        </w:rPr>
        <w:t>Average Tare</w:t>
      </w:r>
      <w:r>
        <w:rPr>
          <w:noProof/>
        </w:rPr>
        <w:tab/>
        <w:t>236</w:t>
      </w:r>
    </w:p>
    <w:p w14:paraId="1435C87D" w14:textId="77777777" w:rsidR="00C334CF" w:rsidRDefault="00C334CF">
      <w:pPr>
        <w:pStyle w:val="IndexHeading"/>
        <w:keepNext/>
        <w:tabs>
          <w:tab w:val="right" w:leader="dot" w:pos="4310"/>
        </w:tabs>
        <w:rPr>
          <w:rFonts w:eastAsiaTheme="minorEastAsia" w:cstheme="minorBidi"/>
          <w:b w:val="0"/>
          <w:bCs w:val="0"/>
          <w:noProof/>
        </w:rPr>
      </w:pPr>
      <w:r>
        <w:rPr>
          <w:noProof/>
        </w:rPr>
        <w:t>B</w:t>
      </w:r>
    </w:p>
    <w:p w14:paraId="6E591276" w14:textId="77777777" w:rsidR="00C334CF" w:rsidRDefault="00C334CF">
      <w:pPr>
        <w:pStyle w:val="Index1"/>
        <w:tabs>
          <w:tab w:val="right" w:leader="dot" w:pos="4310"/>
        </w:tabs>
        <w:rPr>
          <w:noProof/>
        </w:rPr>
      </w:pPr>
      <w:r>
        <w:rPr>
          <w:noProof/>
        </w:rPr>
        <w:t>Baler Twine</w:t>
      </w:r>
      <w:r>
        <w:rPr>
          <w:noProof/>
        </w:rPr>
        <w:tab/>
        <w:t>130</w:t>
      </w:r>
    </w:p>
    <w:p w14:paraId="6A263BC4" w14:textId="77777777" w:rsidR="00C334CF" w:rsidRDefault="00C334CF">
      <w:pPr>
        <w:pStyle w:val="Index1"/>
        <w:tabs>
          <w:tab w:val="right" w:leader="dot" w:pos="4310"/>
        </w:tabs>
        <w:rPr>
          <w:noProof/>
        </w:rPr>
      </w:pPr>
      <w:r w:rsidRPr="009B7536">
        <w:rPr>
          <w:noProof/>
        </w:rPr>
        <w:t>Berry Baskets and Boxes</w:t>
      </w:r>
      <w:r>
        <w:rPr>
          <w:noProof/>
        </w:rPr>
        <w:tab/>
        <w:t>236</w:t>
      </w:r>
    </w:p>
    <w:p w14:paraId="57CFB4A1" w14:textId="77777777" w:rsidR="00C334CF" w:rsidRDefault="00C334CF">
      <w:pPr>
        <w:pStyle w:val="Index1"/>
        <w:tabs>
          <w:tab w:val="right" w:leader="dot" w:pos="4310"/>
        </w:tabs>
        <w:rPr>
          <w:noProof/>
        </w:rPr>
      </w:pPr>
      <w:r>
        <w:rPr>
          <w:noProof/>
        </w:rPr>
        <w:t>Borax</w:t>
      </w:r>
      <w:r>
        <w:rPr>
          <w:noProof/>
        </w:rPr>
        <w:tab/>
        <w:t>31</w:t>
      </w:r>
    </w:p>
    <w:p w14:paraId="565169F1" w14:textId="77777777" w:rsidR="00C334CF" w:rsidRDefault="00C334CF">
      <w:pPr>
        <w:pStyle w:val="Index2"/>
        <w:tabs>
          <w:tab w:val="right" w:leader="dot" w:pos="4310"/>
        </w:tabs>
        <w:rPr>
          <w:noProof/>
        </w:rPr>
      </w:pPr>
      <w:r>
        <w:rPr>
          <w:noProof/>
        </w:rPr>
        <w:t>Test Procedure</w:t>
      </w:r>
      <w:r>
        <w:rPr>
          <w:noProof/>
        </w:rPr>
        <w:tab/>
        <w:t>31</w:t>
      </w:r>
    </w:p>
    <w:p w14:paraId="0C5A1A25" w14:textId="77777777" w:rsidR="00C334CF" w:rsidRDefault="00C334CF">
      <w:pPr>
        <w:pStyle w:val="IndexHeading"/>
        <w:keepNext/>
        <w:tabs>
          <w:tab w:val="right" w:leader="dot" w:pos="4310"/>
        </w:tabs>
        <w:rPr>
          <w:rFonts w:eastAsiaTheme="minorEastAsia" w:cstheme="minorBidi"/>
          <w:b w:val="0"/>
          <w:bCs w:val="0"/>
          <w:noProof/>
        </w:rPr>
      </w:pPr>
      <w:r>
        <w:rPr>
          <w:noProof/>
        </w:rPr>
        <w:t>C</w:t>
      </w:r>
    </w:p>
    <w:p w14:paraId="77A9BDE0" w14:textId="77777777" w:rsidR="00C334CF" w:rsidRDefault="00C334CF">
      <w:pPr>
        <w:pStyle w:val="Index1"/>
        <w:tabs>
          <w:tab w:val="right" w:leader="dot" w:pos="4310"/>
        </w:tabs>
        <w:rPr>
          <w:noProof/>
        </w:rPr>
      </w:pPr>
      <w:r w:rsidRPr="009B7536">
        <w:rPr>
          <w:noProof/>
        </w:rPr>
        <w:t>Category A (Category B)</w:t>
      </w:r>
      <w:r>
        <w:rPr>
          <w:noProof/>
        </w:rPr>
        <w:tab/>
        <w:t>236</w:t>
      </w:r>
    </w:p>
    <w:p w14:paraId="45E642AB" w14:textId="77777777" w:rsidR="00C334CF" w:rsidRDefault="00C334CF">
      <w:pPr>
        <w:pStyle w:val="Index1"/>
        <w:tabs>
          <w:tab w:val="right" w:leader="dot" w:pos="4310"/>
        </w:tabs>
        <w:rPr>
          <w:noProof/>
        </w:rPr>
      </w:pPr>
      <w:r>
        <w:rPr>
          <w:noProof/>
        </w:rPr>
        <w:t>Caulking Compounds</w:t>
      </w:r>
      <w:r>
        <w:rPr>
          <w:noProof/>
        </w:rPr>
        <w:tab/>
        <w:t>59</w:t>
      </w:r>
    </w:p>
    <w:p w14:paraId="2D98838C" w14:textId="77777777" w:rsidR="00C334CF" w:rsidRDefault="00C334CF">
      <w:pPr>
        <w:pStyle w:val="Index1"/>
        <w:tabs>
          <w:tab w:val="right" w:leader="dot" w:pos="4310"/>
        </w:tabs>
        <w:rPr>
          <w:noProof/>
        </w:rPr>
      </w:pPr>
      <w:r>
        <w:rPr>
          <w:noProof/>
        </w:rPr>
        <w:t>Certification Requirements for Standards and Test Equipment</w:t>
      </w:r>
      <w:r>
        <w:rPr>
          <w:noProof/>
        </w:rPr>
        <w:tab/>
        <w:t>11</w:t>
      </w:r>
    </w:p>
    <w:p w14:paraId="4EFB5B23" w14:textId="77777777" w:rsidR="00C334CF" w:rsidRDefault="00C334CF">
      <w:pPr>
        <w:pStyle w:val="Index1"/>
        <w:tabs>
          <w:tab w:val="right" w:leader="dot" w:pos="4310"/>
        </w:tabs>
        <w:rPr>
          <w:noProof/>
        </w:rPr>
      </w:pPr>
      <w:r>
        <w:rPr>
          <w:noProof/>
        </w:rPr>
        <w:t>Chamois</w:t>
      </w:r>
      <w:r>
        <w:rPr>
          <w:noProof/>
        </w:rPr>
        <w:tab/>
        <w:t>132, 236</w:t>
      </w:r>
    </w:p>
    <w:p w14:paraId="1BE44048" w14:textId="77777777" w:rsidR="00C334CF" w:rsidRDefault="00C334CF">
      <w:pPr>
        <w:pStyle w:val="Index2"/>
        <w:tabs>
          <w:tab w:val="right" w:leader="dot" w:pos="4310"/>
        </w:tabs>
        <w:rPr>
          <w:noProof/>
        </w:rPr>
      </w:pPr>
      <w:r>
        <w:rPr>
          <w:noProof/>
        </w:rPr>
        <w:t>Test Methods</w:t>
      </w:r>
      <w:r>
        <w:rPr>
          <w:noProof/>
        </w:rPr>
        <w:tab/>
        <w:t>132</w:t>
      </w:r>
    </w:p>
    <w:p w14:paraId="1E82D995" w14:textId="77777777" w:rsidR="00C334CF" w:rsidRDefault="00C334CF">
      <w:pPr>
        <w:pStyle w:val="Index1"/>
        <w:tabs>
          <w:tab w:val="right" w:leader="dot" w:pos="4310"/>
        </w:tabs>
        <w:rPr>
          <w:noProof/>
        </w:rPr>
      </w:pPr>
      <w:r>
        <w:rPr>
          <w:noProof/>
        </w:rPr>
        <w:t>Chitterlings</w:t>
      </w:r>
      <w:r>
        <w:rPr>
          <w:noProof/>
        </w:rPr>
        <w:tab/>
        <w:t>37</w:t>
      </w:r>
    </w:p>
    <w:p w14:paraId="1CE1F14A" w14:textId="77777777" w:rsidR="00C334CF" w:rsidRDefault="00C334CF">
      <w:pPr>
        <w:pStyle w:val="Index2"/>
        <w:tabs>
          <w:tab w:val="right" w:leader="dot" w:pos="4310"/>
        </w:tabs>
        <w:rPr>
          <w:noProof/>
        </w:rPr>
      </w:pPr>
      <w:r>
        <w:rPr>
          <w:noProof/>
        </w:rPr>
        <w:t>Evaluation of Results – Compliance</w:t>
      </w:r>
      <w:r>
        <w:rPr>
          <w:noProof/>
        </w:rPr>
        <w:tab/>
        <w:t>41</w:t>
      </w:r>
    </w:p>
    <w:p w14:paraId="22F2544A" w14:textId="77777777" w:rsidR="00C334CF" w:rsidRDefault="00C334CF">
      <w:pPr>
        <w:pStyle w:val="Index2"/>
        <w:tabs>
          <w:tab w:val="right" w:leader="dot" w:pos="4310"/>
        </w:tabs>
        <w:rPr>
          <w:noProof/>
        </w:rPr>
      </w:pPr>
      <w:r>
        <w:rPr>
          <w:noProof/>
        </w:rPr>
        <w:t>Fresh and Frozen</w:t>
      </w:r>
      <w:r>
        <w:rPr>
          <w:noProof/>
        </w:rPr>
        <w:tab/>
        <w:t>39</w:t>
      </w:r>
    </w:p>
    <w:p w14:paraId="45985B65" w14:textId="77777777" w:rsidR="00C334CF" w:rsidRDefault="00C334CF">
      <w:pPr>
        <w:pStyle w:val="Index2"/>
        <w:tabs>
          <w:tab w:val="right" w:leader="dot" w:pos="4310"/>
        </w:tabs>
        <w:rPr>
          <w:noProof/>
        </w:rPr>
      </w:pPr>
      <w:r>
        <w:rPr>
          <w:noProof/>
        </w:rPr>
        <w:t>Frozen</w:t>
      </w:r>
      <w:r>
        <w:rPr>
          <w:noProof/>
        </w:rPr>
        <w:tab/>
        <w:t>39</w:t>
      </w:r>
    </w:p>
    <w:p w14:paraId="00F71A98" w14:textId="77777777" w:rsidR="00C334CF" w:rsidRDefault="00C334CF">
      <w:pPr>
        <w:pStyle w:val="Index2"/>
        <w:tabs>
          <w:tab w:val="right" w:leader="dot" w:pos="4310"/>
        </w:tabs>
        <w:rPr>
          <w:noProof/>
        </w:rPr>
      </w:pPr>
      <w:r>
        <w:rPr>
          <w:noProof/>
        </w:rPr>
        <w:t>Purge</w:t>
      </w:r>
      <w:r>
        <w:rPr>
          <w:noProof/>
        </w:rPr>
        <w:tab/>
        <w:t>37, 42</w:t>
      </w:r>
    </w:p>
    <w:p w14:paraId="22C3F816" w14:textId="77777777" w:rsidR="00C334CF" w:rsidRDefault="00C334CF">
      <w:pPr>
        <w:pStyle w:val="Index2"/>
        <w:tabs>
          <w:tab w:val="right" w:leader="dot" w:pos="4310"/>
        </w:tabs>
        <w:rPr>
          <w:noProof/>
        </w:rPr>
      </w:pPr>
      <w:r>
        <w:rPr>
          <w:noProof/>
        </w:rPr>
        <w:t>Test Equipment</w:t>
      </w:r>
      <w:r>
        <w:rPr>
          <w:noProof/>
        </w:rPr>
        <w:tab/>
        <w:t>37</w:t>
      </w:r>
    </w:p>
    <w:p w14:paraId="531126AE" w14:textId="77777777" w:rsidR="00C334CF" w:rsidRDefault="00C334CF">
      <w:pPr>
        <w:pStyle w:val="Index2"/>
        <w:tabs>
          <w:tab w:val="right" w:leader="dot" w:pos="4310"/>
        </w:tabs>
        <w:rPr>
          <w:noProof/>
        </w:rPr>
      </w:pPr>
      <w:r>
        <w:rPr>
          <w:noProof/>
        </w:rPr>
        <w:t>Test Procedure</w:t>
      </w:r>
      <w:r>
        <w:rPr>
          <w:noProof/>
        </w:rPr>
        <w:tab/>
        <w:t>38</w:t>
      </w:r>
    </w:p>
    <w:p w14:paraId="5405B983" w14:textId="77777777" w:rsidR="00C334CF" w:rsidRDefault="00C334CF">
      <w:pPr>
        <w:pStyle w:val="Index2"/>
        <w:tabs>
          <w:tab w:val="right" w:leader="dot" w:pos="4310"/>
        </w:tabs>
        <w:rPr>
          <w:noProof/>
        </w:rPr>
      </w:pPr>
      <w:r w:rsidRPr="009B7536">
        <w:rPr>
          <w:noProof/>
        </w:rPr>
        <w:t>Worksheet – Category A</w:t>
      </w:r>
      <w:r>
        <w:rPr>
          <w:noProof/>
        </w:rPr>
        <w:tab/>
        <w:t>191</w:t>
      </w:r>
    </w:p>
    <w:p w14:paraId="7AAAC614" w14:textId="77777777" w:rsidR="00C334CF" w:rsidRDefault="00C334CF">
      <w:pPr>
        <w:pStyle w:val="Index2"/>
        <w:tabs>
          <w:tab w:val="right" w:leader="dot" w:pos="4310"/>
        </w:tabs>
        <w:rPr>
          <w:noProof/>
        </w:rPr>
      </w:pPr>
      <w:r w:rsidRPr="009B7536">
        <w:rPr>
          <w:noProof/>
        </w:rPr>
        <w:t>Worksheet – Category A– Example</w:t>
      </w:r>
      <w:r>
        <w:rPr>
          <w:noProof/>
        </w:rPr>
        <w:tab/>
        <w:t>192</w:t>
      </w:r>
    </w:p>
    <w:p w14:paraId="047DF843" w14:textId="77777777" w:rsidR="00C334CF" w:rsidRDefault="00C334CF">
      <w:pPr>
        <w:pStyle w:val="Index2"/>
        <w:tabs>
          <w:tab w:val="right" w:leader="dot" w:pos="4310"/>
        </w:tabs>
        <w:rPr>
          <w:noProof/>
        </w:rPr>
      </w:pPr>
      <w:r w:rsidRPr="009B7536">
        <w:rPr>
          <w:noProof/>
        </w:rPr>
        <w:t>Worksheet – Category B</w:t>
      </w:r>
      <w:r>
        <w:rPr>
          <w:noProof/>
        </w:rPr>
        <w:tab/>
        <w:t>193</w:t>
      </w:r>
    </w:p>
    <w:p w14:paraId="6FA9D3B7" w14:textId="77777777" w:rsidR="00C334CF" w:rsidRDefault="00C334CF">
      <w:pPr>
        <w:pStyle w:val="Index2"/>
        <w:tabs>
          <w:tab w:val="right" w:leader="dot" w:pos="4310"/>
        </w:tabs>
        <w:rPr>
          <w:noProof/>
        </w:rPr>
      </w:pPr>
      <w:r w:rsidRPr="009B7536">
        <w:rPr>
          <w:noProof/>
        </w:rPr>
        <w:t>Worksheet – Category B – Example</w:t>
      </w:r>
      <w:r>
        <w:rPr>
          <w:noProof/>
        </w:rPr>
        <w:tab/>
        <w:t>194</w:t>
      </w:r>
    </w:p>
    <w:p w14:paraId="612C0838" w14:textId="77777777" w:rsidR="00C334CF" w:rsidRDefault="00C334CF">
      <w:pPr>
        <w:pStyle w:val="Index1"/>
        <w:tabs>
          <w:tab w:val="right" w:leader="dot" w:pos="4310"/>
        </w:tabs>
        <w:rPr>
          <w:noProof/>
        </w:rPr>
      </w:pPr>
      <w:r w:rsidRPr="009B7536">
        <w:rPr>
          <w:noProof/>
        </w:rPr>
        <w:t>Combination Quantity Declarations</w:t>
      </w:r>
      <w:r>
        <w:rPr>
          <w:noProof/>
        </w:rPr>
        <w:tab/>
        <w:t>236</w:t>
      </w:r>
    </w:p>
    <w:p w14:paraId="7144262E" w14:textId="77777777" w:rsidR="00C334CF" w:rsidRDefault="00C334CF">
      <w:pPr>
        <w:pStyle w:val="Index1"/>
        <w:tabs>
          <w:tab w:val="right" w:leader="dot" w:pos="4310"/>
        </w:tabs>
        <w:rPr>
          <w:noProof/>
        </w:rPr>
      </w:pPr>
      <w:r w:rsidRPr="009B7536">
        <w:rPr>
          <w:noProof/>
        </w:rPr>
        <w:t>Compliance Testing</w:t>
      </w:r>
      <w:r>
        <w:rPr>
          <w:noProof/>
        </w:rPr>
        <w:tab/>
        <w:t>236</w:t>
      </w:r>
    </w:p>
    <w:p w14:paraId="5E79AABF" w14:textId="77777777" w:rsidR="00C334CF" w:rsidRDefault="00C334CF">
      <w:pPr>
        <w:pStyle w:val="Index1"/>
        <w:tabs>
          <w:tab w:val="right" w:leader="dot" w:pos="4310"/>
        </w:tabs>
        <w:rPr>
          <w:noProof/>
        </w:rPr>
      </w:pPr>
      <w:r>
        <w:rPr>
          <w:noProof/>
        </w:rPr>
        <w:t>Compressed Gas</w:t>
      </w:r>
    </w:p>
    <w:p w14:paraId="7C983AEC" w14:textId="77777777" w:rsidR="00C334CF" w:rsidRDefault="00C334CF">
      <w:pPr>
        <w:pStyle w:val="Index2"/>
        <w:tabs>
          <w:tab w:val="right" w:leader="dot" w:pos="4310"/>
        </w:tabs>
        <w:rPr>
          <w:noProof/>
        </w:rPr>
      </w:pPr>
      <w:r>
        <w:rPr>
          <w:noProof/>
        </w:rPr>
        <w:t>Net Contents</w:t>
      </w:r>
      <w:r>
        <w:rPr>
          <w:noProof/>
        </w:rPr>
        <w:tab/>
        <w:t>76</w:t>
      </w:r>
    </w:p>
    <w:p w14:paraId="77197242" w14:textId="77777777" w:rsidR="00C334CF" w:rsidRDefault="00C334CF">
      <w:pPr>
        <w:pStyle w:val="Index2"/>
        <w:tabs>
          <w:tab w:val="right" w:leader="dot" w:pos="4310"/>
        </w:tabs>
        <w:rPr>
          <w:noProof/>
        </w:rPr>
      </w:pPr>
      <w:r>
        <w:rPr>
          <w:noProof/>
        </w:rPr>
        <w:t>Test Equipment</w:t>
      </w:r>
      <w:r>
        <w:rPr>
          <w:noProof/>
        </w:rPr>
        <w:tab/>
        <w:t>77</w:t>
      </w:r>
    </w:p>
    <w:p w14:paraId="26413801" w14:textId="77777777" w:rsidR="00C334CF" w:rsidRDefault="00C334CF">
      <w:pPr>
        <w:pStyle w:val="Index1"/>
        <w:tabs>
          <w:tab w:val="right" w:leader="dot" w:pos="4310"/>
        </w:tabs>
        <w:rPr>
          <w:noProof/>
        </w:rPr>
      </w:pPr>
      <w:r>
        <w:rPr>
          <w:noProof/>
        </w:rPr>
        <w:t>Count</w:t>
      </w:r>
      <w:r>
        <w:rPr>
          <w:noProof/>
        </w:rPr>
        <w:tab/>
        <w:t>113, 114, 116, 117, 118</w:t>
      </w:r>
    </w:p>
    <w:p w14:paraId="2F0E32BD" w14:textId="77777777" w:rsidR="00C334CF" w:rsidRDefault="00C334CF">
      <w:pPr>
        <w:pStyle w:val="IndexHeading"/>
        <w:keepNext/>
        <w:tabs>
          <w:tab w:val="right" w:leader="dot" w:pos="4310"/>
        </w:tabs>
        <w:rPr>
          <w:rFonts w:eastAsiaTheme="minorEastAsia" w:cstheme="minorBidi"/>
          <w:b w:val="0"/>
          <w:bCs w:val="0"/>
          <w:noProof/>
        </w:rPr>
      </w:pPr>
      <w:r>
        <w:rPr>
          <w:noProof/>
        </w:rPr>
        <w:t>D</w:t>
      </w:r>
    </w:p>
    <w:p w14:paraId="4EBD553A" w14:textId="77777777" w:rsidR="00C334CF" w:rsidRDefault="00C334CF">
      <w:pPr>
        <w:pStyle w:val="Index1"/>
        <w:tabs>
          <w:tab w:val="right" w:leader="dot" w:pos="4310"/>
        </w:tabs>
        <w:rPr>
          <w:noProof/>
        </w:rPr>
      </w:pPr>
      <w:r w:rsidRPr="009B7536">
        <w:rPr>
          <w:noProof/>
        </w:rPr>
        <w:t>Decision Criteria</w:t>
      </w:r>
      <w:r>
        <w:rPr>
          <w:noProof/>
        </w:rPr>
        <w:tab/>
        <w:t>236</w:t>
      </w:r>
    </w:p>
    <w:p w14:paraId="507B605F" w14:textId="77777777" w:rsidR="00C334CF" w:rsidRDefault="00C334CF">
      <w:pPr>
        <w:pStyle w:val="Index1"/>
        <w:tabs>
          <w:tab w:val="right" w:leader="dot" w:pos="4310"/>
        </w:tabs>
        <w:rPr>
          <w:noProof/>
        </w:rPr>
      </w:pPr>
      <w:r>
        <w:rPr>
          <w:noProof/>
        </w:rPr>
        <w:t>Decreasing-Load Test</w:t>
      </w:r>
      <w:r>
        <w:rPr>
          <w:noProof/>
        </w:rPr>
        <w:tab/>
        <w:t>16</w:t>
      </w:r>
    </w:p>
    <w:p w14:paraId="282CEF3C" w14:textId="77777777" w:rsidR="00C334CF" w:rsidRDefault="00C334CF">
      <w:pPr>
        <w:pStyle w:val="Index1"/>
        <w:tabs>
          <w:tab w:val="right" w:leader="dot" w:pos="4310"/>
        </w:tabs>
        <w:rPr>
          <w:noProof/>
        </w:rPr>
      </w:pPr>
      <w:r>
        <w:rPr>
          <w:noProof/>
        </w:rPr>
        <w:t>Defoaming agent</w:t>
      </w:r>
      <w:r>
        <w:rPr>
          <w:noProof/>
        </w:rPr>
        <w:tab/>
        <w:t>47, 50</w:t>
      </w:r>
    </w:p>
    <w:p w14:paraId="5EE298A7" w14:textId="77777777" w:rsidR="00C334CF" w:rsidRDefault="00C334CF">
      <w:pPr>
        <w:pStyle w:val="Index1"/>
        <w:tabs>
          <w:tab w:val="right" w:leader="dot" w:pos="4310"/>
        </w:tabs>
        <w:rPr>
          <w:noProof/>
        </w:rPr>
      </w:pPr>
      <w:r w:rsidRPr="009B7536">
        <w:rPr>
          <w:noProof/>
        </w:rPr>
        <w:t>Delivery</w:t>
      </w:r>
      <w:r>
        <w:rPr>
          <w:noProof/>
        </w:rPr>
        <w:tab/>
        <w:t>236</w:t>
      </w:r>
    </w:p>
    <w:p w14:paraId="36071FED" w14:textId="77777777" w:rsidR="00C334CF" w:rsidRDefault="00C334CF">
      <w:pPr>
        <w:pStyle w:val="Index1"/>
        <w:tabs>
          <w:tab w:val="right" w:leader="dot" w:pos="4310"/>
        </w:tabs>
        <w:rPr>
          <w:noProof/>
        </w:rPr>
      </w:pPr>
      <w:r>
        <w:rPr>
          <w:noProof/>
        </w:rPr>
        <w:t>Deviations Caused by Moisture Loss or Gain</w:t>
      </w:r>
      <w:r>
        <w:rPr>
          <w:noProof/>
        </w:rPr>
        <w:tab/>
        <w:t>See Package Requirements</w:t>
      </w:r>
    </w:p>
    <w:p w14:paraId="4A609818" w14:textId="77777777" w:rsidR="00C334CF" w:rsidRDefault="00C334CF">
      <w:pPr>
        <w:pStyle w:val="Index1"/>
        <w:tabs>
          <w:tab w:val="right" w:leader="dot" w:pos="4310"/>
        </w:tabs>
        <w:rPr>
          <w:noProof/>
        </w:rPr>
      </w:pPr>
      <w:r>
        <w:rPr>
          <w:noProof/>
        </w:rPr>
        <w:t>Dimensionless Units</w:t>
      </w:r>
      <w:r>
        <w:rPr>
          <w:noProof/>
        </w:rPr>
        <w:tab/>
        <w:t>19, 20, 22, 24, 25, 117, 118, 129, 130, 179, 180, 181, 182, 237</w:t>
      </w:r>
    </w:p>
    <w:p w14:paraId="76B7B81E" w14:textId="77777777" w:rsidR="00C334CF" w:rsidRDefault="00C334CF">
      <w:pPr>
        <w:pStyle w:val="Index1"/>
        <w:tabs>
          <w:tab w:val="right" w:leader="dot" w:pos="4310"/>
        </w:tabs>
        <w:rPr>
          <w:noProof/>
        </w:rPr>
      </w:pPr>
      <w:r w:rsidRPr="009B7536">
        <w:rPr>
          <w:noProof/>
        </w:rPr>
        <w:t>Division, value of (d)</w:t>
      </w:r>
      <w:r>
        <w:rPr>
          <w:noProof/>
        </w:rPr>
        <w:tab/>
        <w:t>237</w:t>
      </w:r>
    </w:p>
    <w:p w14:paraId="011F4A38" w14:textId="77777777" w:rsidR="00C334CF" w:rsidRDefault="00C334CF">
      <w:pPr>
        <w:pStyle w:val="Index1"/>
        <w:tabs>
          <w:tab w:val="right" w:leader="dot" w:pos="4310"/>
        </w:tabs>
        <w:rPr>
          <w:noProof/>
        </w:rPr>
      </w:pPr>
      <w:r>
        <w:rPr>
          <w:noProof/>
        </w:rPr>
        <w:t>Drained Weight</w:t>
      </w:r>
      <w:r>
        <w:rPr>
          <w:noProof/>
        </w:rPr>
        <w:tab/>
        <w:t>33, 237</w:t>
      </w:r>
    </w:p>
    <w:p w14:paraId="286EE870" w14:textId="77777777" w:rsidR="00C334CF" w:rsidRDefault="00C334CF">
      <w:pPr>
        <w:pStyle w:val="Index2"/>
        <w:tabs>
          <w:tab w:val="right" w:leader="dot" w:pos="4310"/>
        </w:tabs>
        <w:rPr>
          <w:noProof/>
        </w:rPr>
      </w:pPr>
      <w:r>
        <w:rPr>
          <w:noProof/>
        </w:rPr>
        <w:t>Encased-in-Ice, Ice Glazed, or Frozen Foods</w:t>
      </w:r>
      <w:r>
        <w:rPr>
          <w:noProof/>
        </w:rPr>
        <w:tab/>
        <w:t>34, 37</w:t>
      </w:r>
    </w:p>
    <w:p w14:paraId="41D7DCF7" w14:textId="77777777" w:rsidR="00C334CF" w:rsidRDefault="00C334CF">
      <w:pPr>
        <w:pStyle w:val="Index2"/>
        <w:tabs>
          <w:tab w:val="right" w:leader="dot" w:pos="4310"/>
        </w:tabs>
        <w:rPr>
          <w:noProof/>
        </w:rPr>
      </w:pPr>
      <w:r>
        <w:rPr>
          <w:noProof/>
        </w:rPr>
        <w:t>Test Equipment</w:t>
      </w:r>
      <w:r>
        <w:rPr>
          <w:noProof/>
        </w:rPr>
        <w:tab/>
        <w:t>33</w:t>
      </w:r>
    </w:p>
    <w:p w14:paraId="1144D1A1" w14:textId="77777777" w:rsidR="00C334CF" w:rsidRDefault="00C334CF">
      <w:pPr>
        <w:pStyle w:val="Index2"/>
        <w:tabs>
          <w:tab w:val="right" w:leader="dot" w:pos="4310"/>
        </w:tabs>
        <w:rPr>
          <w:noProof/>
        </w:rPr>
      </w:pPr>
      <w:r>
        <w:rPr>
          <w:noProof/>
        </w:rPr>
        <w:t>Test Procedure</w:t>
      </w:r>
      <w:r>
        <w:rPr>
          <w:noProof/>
        </w:rPr>
        <w:tab/>
        <w:t>33</w:t>
      </w:r>
    </w:p>
    <w:p w14:paraId="182AB9D9" w14:textId="77777777" w:rsidR="00C334CF" w:rsidRDefault="00C334CF">
      <w:pPr>
        <w:pStyle w:val="Index1"/>
        <w:tabs>
          <w:tab w:val="right" w:leader="dot" w:pos="4310"/>
        </w:tabs>
        <w:rPr>
          <w:noProof/>
        </w:rPr>
      </w:pPr>
      <w:r>
        <w:rPr>
          <w:noProof/>
        </w:rPr>
        <w:t>Dry Measure</w:t>
      </w:r>
      <w:r>
        <w:rPr>
          <w:noProof/>
        </w:rPr>
        <w:tab/>
        <w:t>237</w:t>
      </w:r>
    </w:p>
    <w:p w14:paraId="3A2881B0" w14:textId="77777777" w:rsidR="00C334CF" w:rsidRDefault="00C334CF">
      <w:pPr>
        <w:pStyle w:val="Index1"/>
        <w:tabs>
          <w:tab w:val="right" w:leader="dot" w:pos="4310"/>
        </w:tabs>
        <w:rPr>
          <w:noProof/>
        </w:rPr>
      </w:pPr>
      <w:r>
        <w:rPr>
          <w:noProof/>
        </w:rPr>
        <w:t>Dry Pet Food</w:t>
      </w:r>
      <w:r>
        <w:rPr>
          <w:noProof/>
        </w:rPr>
        <w:tab/>
        <w:t>237</w:t>
      </w:r>
    </w:p>
    <w:p w14:paraId="3F041E32" w14:textId="77777777" w:rsidR="00C334CF" w:rsidRDefault="00C334CF">
      <w:pPr>
        <w:pStyle w:val="Index1"/>
        <w:tabs>
          <w:tab w:val="right" w:leader="dot" w:pos="4310"/>
        </w:tabs>
        <w:rPr>
          <w:noProof/>
        </w:rPr>
      </w:pPr>
      <w:r>
        <w:rPr>
          <w:noProof/>
        </w:rPr>
        <w:t>Dry Tare</w:t>
      </w:r>
      <w:r>
        <w:rPr>
          <w:noProof/>
        </w:rPr>
        <w:tab/>
      </w:r>
      <w:r w:rsidRPr="009B7536">
        <w:rPr>
          <w:rFonts w:cstheme="minorHAnsi"/>
          <w:i/>
          <w:noProof/>
        </w:rPr>
        <w:t>See</w:t>
      </w:r>
      <w:r w:rsidRPr="009B7536">
        <w:rPr>
          <w:rFonts w:cstheme="minorHAnsi"/>
          <w:noProof/>
        </w:rPr>
        <w:t xml:space="preserve"> Tare</w:t>
      </w:r>
    </w:p>
    <w:p w14:paraId="1C07352A" w14:textId="77777777" w:rsidR="00C334CF" w:rsidRDefault="00C334CF">
      <w:pPr>
        <w:pStyle w:val="IndexHeading"/>
        <w:keepNext/>
        <w:tabs>
          <w:tab w:val="right" w:leader="dot" w:pos="4310"/>
        </w:tabs>
        <w:rPr>
          <w:rFonts w:eastAsiaTheme="minorEastAsia" w:cstheme="minorBidi"/>
          <w:b w:val="0"/>
          <w:bCs w:val="0"/>
          <w:noProof/>
        </w:rPr>
      </w:pPr>
      <w:r>
        <w:rPr>
          <w:noProof/>
        </w:rPr>
        <w:t>E</w:t>
      </w:r>
    </w:p>
    <w:p w14:paraId="5B8F4D4B" w14:textId="77777777" w:rsidR="00C334CF" w:rsidRDefault="00C334CF">
      <w:pPr>
        <w:pStyle w:val="Index1"/>
        <w:tabs>
          <w:tab w:val="right" w:leader="dot" w:pos="4310"/>
        </w:tabs>
        <w:rPr>
          <w:noProof/>
        </w:rPr>
      </w:pPr>
      <w:r>
        <w:rPr>
          <w:noProof/>
        </w:rPr>
        <w:t>Error</w:t>
      </w:r>
      <w:r>
        <w:rPr>
          <w:noProof/>
        </w:rPr>
        <w:tab/>
      </w:r>
      <w:r w:rsidRPr="009B7536">
        <w:rPr>
          <w:rFonts w:cstheme="minorHAnsi"/>
          <w:i/>
          <w:noProof/>
        </w:rPr>
        <w:t>See</w:t>
      </w:r>
      <w:r w:rsidRPr="009B7536">
        <w:rPr>
          <w:rFonts w:cstheme="minorHAnsi"/>
          <w:noProof/>
        </w:rPr>
        <w:t xml:space="preserve"> Packages, Error</w:t>
      </w:r>
    </w:p>
    <w:p w14:paraId="23952990" w14:textId="77777777" w:rsidR="00C334CF" w:rsidRDefault="00C334CF">
      <w:pPr>
        <w:pStyle w:val="Index1"/>
        <w:tabs>
          <w:tab w:val="right" w:leader="dot" w:pos="4310"/>
        </w:tabs>
        <w:rPr>
          <w:bCs/>
          <w:noProof/>
        </w:rPr>
      </w:pPr>
      <w:r>
        <w:rPr>
          <w:noProof/>
        </w:rPr>
        <w:t>Evaluating Results</w:t>
      </w:r>
      <w:r>
        <w:rPr>
          <w:noProof/>
        </w:rPr>
        <w:tab/>
        <w:t xml:space="preserve">37, </w:t>
      </w:r>
      <w:r>
        <w:rPr>
          <w:b w:val="0"/>
          <w:bCs/>
          <w:noProof/>
        </w:rPr>
        <w:t>50</w:t>
      </w:r>
      <w:r>
        <w:rPr>
          <w:bCs/>
          <w:noProof/>
        </w:rPr>
        <w:t xml:space="preserve">, </w:t>
      </w:r>
      <w:r>
        <w:rPr>
          <w:b w:val="0"/>
          <w:bCs/>
          <w:noProof/>
        </w:rPr>
        <w:t>53</w:t>
      </w:r>
      <w:r>
        <w:rPr>
          <w:bCs/>
          <w:noProof/>
        </w:rPr>
        <w:t xml:space="preserve">, </w:t>
      </w:r>
      <w:r>
        <w:rPr>
          <w:b w:val="0"/>
          <w:bCs/>
          <w:noProof/>
        </w:rPr>
        <w:t>54</w:t>
      </w:r>
      <w:r>
        <w:rPr>
          <w:bCs/>
          <w:noProof/>
        </w:rPr>
        <w:t xml:space="preserve">, </w:t>
      </w:r>
      <w:r>
        <w:rPr>
          <w:b w:val="0"/>
          <w:bCs/>
          <w:noProof/>
        </w:rPr>
        <w:t>59</w:t>
      </w:r>
      <w:r>
        <w:rPr>
          <w:bCs/>
          <w:noProof/>
        </w:rPr>
        <w:t xml:space="preserve">, 67, </w:t>
      </w:r>
      <w:r>
        <w:rPr>
          <w:b w:val="0"/>
          <w:bCs/>
          <w:noProof/>
        </w:rPr>
        <w:t>69</w:t>
      </w:r>
      <w:r>
        <w:rPr>
          <w:bCs/>
          <w:noProof/>
        </w:rPr>
        <w:t xml:space="preserve">, 74, </w:t>
      </w:r>
      <w:r>
        <w:rPr>
          <w:b w:val="0"/>
          <w:bCs/>
          <w:noProof/>
        </w:rPr>
        <w:t>76</w:t>
      </w:r>
      <w:r>
        <w:rPr>
          <w:bCs/>
          <w:noProof/>
        </w:rPr>
        <w:t xml:space="preserve">, 79, 96, </w:t>
      </w:r>
      <w:r>
        <w:rPr>
          <w:b w:val="0"/>
          <w:bCs/>
          <w:noProof/>
        </w:rPr>
        <w:t>119</w:t>
      </w:r>
      <w:r>
        <w:rPr>
          <w:bCs/>
          <w:noProof/>
        </w:rPr>
        <w:t xml:space="preserve">, 123, 127, </w:t>
      </w:r>
      <w:r>
        <w:rPr>
          <w:b w:val="0"/>
          <w:bCs/>
          <w:noProof/>
        </w:rPr>
        <w:t>130</w:t>
      </w:r>
      <w:r>
        <w:rPr>
          <w:bCs/>
          <w:noProof/>
        </w:rPr>
        <w:t xml:space="preserve">, </w:t>
      </w:r>
      <w:r>
        <w:rPr>
          <w:b w:val="0"/>
          <w:bCs/>
          <w:noProof/>
        </w:rPr>
        <w:t>131</w:t>
      </w:r>
      <w:r>
        <w:rPr>
          <w:bCs/>
          <w:noProof/>
        </w:rPr>
        <w:t xml:space="preserve">, </w:t>
      </w:r>
      <w:r>
        <w:rPr>
          <w:b w:val="0"/>
          <w:bCs/>
          <w:noProof/>
        </w:rPr>
        <w:t>134</w:t>
      </w:r>
      <w:r>
        <w:rPr>
          <w:bCs/>
          <w:noProof/>
        </w:rPr>
        <w:t xml:space="preserve">, </w:t>
      </w:r>
      <w:r>
        <w:rPr>
          <w:b w:val="0"/>
          <w:bCs/>
          <w:noProof/>
        </w:rPr>
        <w:t>137</w:t>
      </w:r>
    </w:p>
    <w:p w14:paraId="2C6841B2" w14:textId="77777777" w:rsidR="00C334CF" w:rsidRDefault="00C334CF">
      <w:pPr>
        <w:pStyle w:val="Index2"/>
        <w:tabs>
          <w:tab w:val="right" w:leader="dot" w:pos="4310"/>
        </w:tabs>
        <w:rPr>
          <w:noProof/>
        </w:rPr>
      </w:pPr>
      <w:r>
        <w:rPr>
          <w:noProof/>
        </w:rPr>
        <w:t>Compliance</w:t>
      </w:r>
      <w:r>
        <w:rPr>
          <w:noProof/>
        </w:rPr>
        <w:tab/>
        <w:t>25</w:t>
      </w:r>
    </w:p>
    <w:p w14:paraId="36AD0EF9" w14:textId="77777777" w:rsidR="00C334CF" w:rsidRDefault="00C334CF">
      <w:pPr>
        <w:pStyle w:val="IndexHeading"/>
        <w:keepNext/>
        <w:tabs>
          <w:tab w:val="right" w:leader="dot" w:pos="4310"/>
        </w:tabs>
        <w:rPr>
          <w:rFonts w:eastAsiaTheme="minorEastAsia" w:cstheme="minorBidi"/>
          <w:b w:val="0"/>
          <w:bCs w:val="0"/>
          <w:noProof/>
        </w:rPr>
      </w:pPr>
      <w:r>
        <w:rPr>
          <w:noProof/>
        </w:rPr>
        <w:t>F</w:t>
      </w:r>
    </w:p>
    <w:p w14:paraId="282440F9" w14:textId="77777777" w:rsidR="00C334CF" w:rsidRDefault="00C334CF">
      <w:pPr>
        <w:pStyle w:val="Index1"/>
        <w:tabs>
          <w:tab w:val="right" w:leader="dot" w:pos="4310"/>
        </w:tabs>
        <w:rPr>
          <w:noProof/>
        </w:rPr>
      </w:pPr>
      <w:r>
        <w:rPr>
          <w:noProof/>
        </w:rPr>
        <w:t>Fair Packaging and Labeling Act (FPLA)</w:t>
      </w:r>
      <w:r>
        <w:rPr>
          <w:noProof/>
        </w:rPr>
        <w:tab/>
        <w:t>10</w:t>
      </w:r>
    </w:p>
    <w:p w14:paraId="11DD541F" w14:textId="77777777" w:rsidR="00C334CF" w:rsidRDefault="00C334CF">
      <w:pPr>
        <w:pStyle w:val="Index1"/>
        <w:tabs>
          <w:tab w:val="right" w:leader="dot" w:pos="4310"/>
        </w:tabs>
        <w:rPr>
          <w:noProof/>
        </w:rPr>
      </w:pPr>
      <w:r>
        <w:rPr>
          <w:noProof/>
        </w:rPr>
        <w:t>Federal Agencies</w:t>
      </w:r>
    </w:p>
    <w:p w14:paraId="72F0DD8F" w14:textId="77777777" w:rsidR="00C334CF" w:rsidRDefault="00C334CF">
      <w:pPr>
        <w:pStyle w:val="Index2"/>
        <w:tabs>
          <w:tab w:val="right" w:leader="dot" w:pos="4310"/>
        </w:tabs>
        <w:rPr>
          <w:noProof/>
        </w:rPr>
      </w:pPr>
      <w:r>
        <w:rPr>
          <w:noProof/>
        </w:rPr>
        <w:t>Bureau of Alcohol and Tobacco Tax and Trade Bureau (TTB)</w:t>
      </w:r>
      <w:r>
        <w:rPr>
          <w:noProof/>
        </w:rPr>
        <w:tab/>
        <w:t>10</w:t>
      </w:r>
    </w:p>
    <w:p w14:paraId="1D70AEE9" w14:textId="77777777" w:rsidR="00C334CF" w:rsidRDefault="00C334CF">
      <w:pPr>
        <w:pStyle w:val="Index2"/>
        <w:tabs>
          <w:tab w:val="right" w:leader="dot" w:pos="4310"/>
        </w:tabs>
        <w:rPr>
          <w:noProof/>
        </w:rPr>
      </w:pPr>
      <w:r>
        <w:rPr>
          <w:noProof/>
        </w:rPr>
        <w:t>Environmental Protection Agency (EPA)</w:t>
      </w:r>
      <w:r>
        <w:rPr>
          <w:noProof/>
        </w:rPr>
        <w:tab/>
        <w:t>10</w:t>
      </w:r>
    </w:p>
    <w:p w14:paraId="06F2F325" w14:textId="77777777" w:rsidR="00C334CF" w:rsidRDefault="00C334CF">
      <w:pPr>
        <w:pStyle w:val="Index2"/>
        <w:tabs>
          <w:tab w:val="right" w:leader="dot" w:pos="4310"/>
        </w:tabs>
        <w:rPr>
          <w:noProof/>
        </w:rPr>
      </w:pPr>
      <w:r>
        <w:rPr>
          <w:noProof/>
        </w:rPr>
        <w:t>Federal Trade Commission (FTC)</w:t>
      </w:r>
      <w:r>
        <w:rPr>
          <w:noProof/>
        </w:rPr>
        <w:tab/>
        <w:t>10</w:t>
      </w:r>
    </w:p>
    <w:p w14:paraId="31668565" w14:textId="77777777" w:rsidR="00C334CF" w:rsidRDefault="00C334CF">
      <w:pPr>
        <w:pStyle w:val="Index2"/>
        <w:tabs>
          <w:tab w:val="right" w:leader="dot" w:pos="4310"/>
        </w:tabs>
        <w:rPr>
          <w:noProof/>
        </w:rPr>
      </w:pPr>
      <w:r>
        <w:rPr>
          <w:noProof/>
        </w:rPr>
        <w:t>Food and Drug Administration (FDA)</w:t>
      </w:r>
      <w:r>
        <w:rPr>
          <w:noProof/>
        </w:rPr>
        <w:tab/>
        <w:t>10</w:t>
      </w:r>
    </w:p>
    <w:p w14:paraId="45183AF3" w14:textId="77777777" w:rsidR="00C334CF" w:rsidRDefault="00C334CF">
      <w:pPr>
        <w:pStyle w:val="Index2"/>
        <w:tabs>
          <w:tab w:val="right" w:leader="dot" w:pos="4310"/>
        </w:tabs>
        <w:rPr>
          <w:noProof/>
        </w:rPr>
      </w:pPr>
      <w:r>
        <w:rPr>
          <w:noProof/>
        </w:rPr>
        <w:t>U.S. Department of Agriculture (USDA)</w:t>
      </w:r>
      <w:r>
        <w:rPr>
          <w:noProof/>
        </w:rPr>
        <w:tab/>
        <w:t>10</w:t>
      </w:r>
    </w:p>
    <w:p w14:paraId="4D9A4C27" w14:textId="77777777" w:rsidR="00C334CF" w:rsidRDefault="00C334CF">
      <w:pPr>
        <w:pStyle w:val="Index2"/>
        <w:tabs>
          <w:tab w:val="right" w:leader="dot" w:pos="4310"/>
        </w:tabs>
        <w:rPr>
          <w:noProof/>
        </w:rPr>
      </w:pPr>
      <w:r>
        <w:rPr>
          <w:noProof/>
        </w:rPr>
        <w:t>U.S. Department of the Treasury</w:t>
      </w:r>
      <w:r>
        <w:rPr>
          <w:noProof/>
        </w:rPr>
        <w:tab/>
        <w:t>10</w:t>
      </w:r>
    </w:p>
    <w:p w14:paraId="33683FC6" w14:textId="77777777" w:rsidR="00C334CF" w:rsidRDefault="00C334CF">
      <w:pPr>
        <w:pStyle w:val="Index1"/>
        <w:tabs>
          <w:tab w:val="right" w:leader="dot" w:pos="4310"/>
        </w:tabs>
        <w:rPr>
          <w:noProof/>
        </w:rPr>
      </w:pPr>
      <w:r>
        <w:rPr>
          <w:noProof/>
        </w:rPr>
        <w:t>Federal Alcohol Administration Act</w:t>
      </w:r>
      <w:r>
        <w:rPr>
          <w:noProof/>
        </w:rPr>
        <w:tab/>
        <w:t>10</w:t>
      </w:r>
    </w:p>
    <w:p w14:paraId="41634CF8" w14:textId="77777777" w:rsidR="00C334CF" w:rsidRDefault="00C334CF">
      <w:pPr>
        <w:pStyle w:val="Index1"/>
        <w:tabs>
          <w:tab w:val="right" w:leader="dot" w:pos="4310"/>
        </w:tabs>
        <w:rPr>
          <w:noProof/>
        </w:rPr>
      </w:pPr>
      <w:r>
        <w:rPr>
          <w:noProof/>
        </w:rPr>
        <w:t>Firewood</w:t>
      </w:r>
      <w:r>
        <w:rPr>
          <w:noProof/>
        </w:rPr>
        <w:tab/>
        <w:t>79</w:t>
      </w:r>
    </w:p>
    <w:p w14:paraId="198CAF39" w14:textId="77777777" w:rsidR="00C334CF" w:rsidRDefault="00C334CF">
      <w:pPr>
        <w:pStyle w:val="Index2"/>
        <w:tabs>
          <w:tab w:val="right" w:leader="dot" w:pos="4310"/>
        </w:tabs>
        <w:rPr>
          <w:noProof/>
        </w:rPr>
      </w:pPr>
      <w:r>
        <w:rPr>
          <w:noProof/>
        </w:rPr>
        <w:t>Boxed</w:t>
      </w:r>
      <w:r>
        <w:rPr>
          <w:noProof/>
        </w:rPr>
        <w:tab/>
        <w:t>84</w:t>
      </w:r>
    </w:p>
    <w:p w14:paraId="452ACB1D" w14:textId="77777777" w:rsidR="00C334CF" w:rsidRDefault="00C334CF">
      <w:pPr>
        <w:pStyle w:val="Index2"/>
        <w:tabs>
          <w:tab w:val="right" w:leader="dot" w:pos="4310"/>
        </w:tabs>
        <w:rPr>
          <w:noProof/>
        </w:rPr>
      </w:pPr>
      <w:r>
        <w:rPr>
          <w:noProof/>
        </w:rPr>
        <w:t>Bundles and bags</w:t>
      </w:r>
      <w:r>
        <w:rPr>
          <w:noProof/>
        </w:rPr>
        <w:tab/>
        <w:t>91</w:t>
      </w:r>
    </w:p>
    <w:p w14:paraId="15BEF439" w14:textId="77777777" w:rsidR="00C334CF" w:rsidRDefault="00C334CF">
      <w:pPr>
        <w:pStyle w:val="Index2"/>
        <w:tabs>
          <w:tab w:val="right" w:leader="dot" w:pos="4310"/>
        </w:tabs>
        <w:rPr>
          <w:noProof/>
        </w:rPr>
      </w:pPr>
      <w:r>
        <w:rPr>
          <w:noProof/>
        </w:rPr>
        <w:t>Evaulation of Results</w:t>
      </w:r>
      <w:r>
        <w:rPr>
          <w:noProof/>
        </w:rPr>
        <w:tab/>
        <w:t>96</w:t>
      </w:r>
    </w:p>
    <w:p w14:paraId="59ABFCA2" w14:textId="77777777" w:rsidR="00C334CF" w:rsidRDefault="00C334CF">
      <w:pPr>
        <w:pStyle w:val="Index2"/>
        <w:tabs>
          <w:tab w:val="right" w:leader="dot" w:pos="4310"/>
        </w:tabs>
        <w:rPr>
          <w:noProof/>
        </w:rPr>
      </w:pPr>
      <w:r>
        <w:rPr>
          <w:noProof/>
        </w:rPr>
        <w:t>Test Procedure</w:t>
      </w:r>
      <w:r>
        <w:rPr>
          <w:noProof/>
        </w:rPr>
        <w:tab/>
        <w:t>80</w:t>
      </w:r>
    </w:p>
    <w:p w14:paraId="3607A918" w14:textId="77777777" w:rsidR="00C334CF" w:rsidRDefault="00C334CF">
      <w:pPr>
        <w:pStyle w:val="Index1"/>
        <w:tabs>
          <w:tab w:val="right" w:leader="dot" w:pos="4310"/>
        </w:tabs>
        <w:rPr>
          <w:noProof/>
        </w:rPr>
      </w:pPr>
      <w:r>
        <w:rPr>
          <w:noProof/>
        </w:rPr>
        <w:t>Flour</w:t>
      </w:r>
      <w:r>
        <w:rPr>
          <w:noProof/>
        </w:rPr>
        <w:tab/>
        <w:t>8</w:t>
      </w:r>
    </w:p>
    <w:p w14:paraId="5EEEDA2E" w14:textId="77777777" w:rsidR="00C334CF" w:rsidRDefault="00C334CF">
      <w:pPr>
        <w:pStyle w:val="Index1"/>
        <w:tabs>
          <w:tab w:val="right" w:leader="dot" w:pos="4310"/>
        </w:tabs>
        <w:rPr>
          <w:noProof/>
        </w:rPr>
      </w:pPr>
      <w:r>
        <w:rPr>
          <w:noProof/>
        </w:rPr>
        <w:t>Food, Drug, and Cosmetic Act (FDCA)</w:t>
      </w:r>
      <w:r>
        <w:rPr>
          <w:noProof/>
        </w:rPr>
        <w:tab/>
        <w:t>10</w:t>
      </w:r>
    </w:p>
    <w:p w14:paraId="0C34F619" w14:textId="77777777" w:rsidR="00C334CF" w:rsidRDefault="00C334CF">
      <w:pPr>
        <w:pStyle w:val="Index1"/>
        <w:tabs>
          <w:tab w:val="right" w:leader="dot" w:pos="4310"/>
        </w:tabs>
        <w:rPr>
          <w:noProof/>
        </w:rPr>
      </w:pPr>
      <w:r>
        <w:rPr>
          <w:noProof/>
        </w:rPr>
        <w:t>Forms</w:t>
      </w:r>
      <w:r>
        <w:rPr>
          <w:noProof/>
        </w:rPr>
        <w:tab/>
        <w:t>177</w:t>
      </w:r>
    </w:p>
    <w:p w14:paraId="66D1D953" w14:textId="77777777" w:rsidR="00C334CF" w:rsidRDefault="00C334CF">
      <w:pPr>
        <w:pStyle w:val="Index2"/>
        <w:tabs>
          <w:tab w:val="right" w:leader="dot" w:pos="4310"/>
        </w:tabs>
        <w:rPr>
          <w:noProof/>
        </w:rPr>
      </w:pPr>
      <w:r w:rsidRPr="009B7536">
        <w:rPr>
          <w:noProof/>
        </w:rPr>
        <w:t>Chitterlings Worksheet – Category A</w:t>
      </w:r>
      <w:r>
        <w:rPr>
          <w:noProof/>
        </w:rPr>
        <w:tab/>
        <w:t>191</w:t>
      </w:r>
    </w:p>
    <w:p w14:paraId="1B8B207E" w14:textId="77777777" w:rsidR="00C334CF" w:rsidRDefault="00C334CF">
      <w:pPr>
        <w:pStyle w:val="Index2"/>
        <w:tabs>
          <w:tab w:val="right" w:leader="dot" w:pos="4310"/>
        </w:tabs>
        <w:rPr>
          <w:noProof/>
        </w:rPr>
      </w:pPr>
      <w:r w:rsidRPr="009B7536">
        <w:rPr>
          <w:noProof/>
        </w:rPr>
        <w:t>Chitterlings Worksheet – Category A – Example</w:t>
      </w:r>
      <w:r>
        <w:rPr>
          <w:noProof/>
        </w:rPr>
        <w:tab/>
        <w:t>192</w:t>
      </w:r>
    </w:p>
    <w:p w14:paraId="436A455C" w14:textId="77777777" w:rsidR="00C334CF" w:rsidRDefault="00C334CF">
      <w:pPr>
        <w:pStyle w:val="Index2"/>
        <w:tabs>
          <w:tab w:val="right" w:leader="dot" w:pos="4310"/>
        </w:tabs>
        <w:rPr>
          <w:noProof/>
        </w:rPr>
      </w:pPr>
      <w:r w:rsidRPr="009B7536">
        <w:rPr>
          <w:noProof/>
        </w:rPr>
        <w:t>Chitterlings Worksheet – Category B</w:t>
      </w:r>
      <w:r>
        <w:rPr>
          <w:noProof/>
        </w:rPr>
        <w:tab/>
        <w:t>193</w:t>
      </w:r>
    </w:p>
    <w:p w14:paraId="5EF3AE1D" w14:textId="77777777" w:rsidR="00C334CF" w:rsidRDefault="00C334CF">
      <w:pPr>
        <w:pStyle w:val="Index2"/>
        <w:tabs>
          <w:tab w:val="right" w:leader="dot" w:pos="4310"/>
        </w:tabs>
        <w:rPr>
          <w:noProof/>
        </w:rPr>
      </w:pPr>
      <w:r w:rsidRPr="009B7536">
        <w:rPr>
          <w:noProof/>
        </w:rPr>
        <w:t>Chitterlings Worksheet – Category B – Example</w:t>
      </w:r>
      <w:r>
        <w:rPr>
          <w:noProof/>
        </w:rPr>
        <w:tab/>
        <w:t>194</w:t>
      </w:r>
    </w:p>
    <w:p w14:paraId="456B8A9E" w14:textId="77777777" w:rsidR="00C334CF" w:rsidRDefault="00C334CF">
      <w:pPr>
        <w:pStyle w:val="Index2"/>
        <w:tabs>
          <w:tab w:val="right" w:leader="dot" w:pos="4310"/>
        </w:tabs>
        <w:rPr>
          <w:noProof/>
        </w:rPr>
      </w:pPr>
      <w:r>
        <w:rPr>
          <w:noProof/>
        </w:rPr>
        <w:lastRenderedPageBreak/>
        <w:t>Determining the Free Liquid and Net Volume of Oysters Worksheet</w:t>
      </w:r>
      <w:r>
        <w:rPr>
          <w:noProof/>
        </w:rPr>
        <w:tab/>
        <w:t>189, 190</w:t>
      </w:r>
    </w:p>
    <w:p w14:paraId="49B1A172" w14:textId="77777777" w:rsidR="00C334CF" w:rsidRDefault="00C334CF">
      <w:pPr>
        <w:pStyle w:val="Index2"/>
        <w:tabs>
          <w:tab w:val="right" w:leader="dot" w:pos="4310"/>
        </w:tabs>
        <w:rPr>
          <w:noProof/>
        </w:rPr>
      </w:pPr>
      <w:r>
        <w:rPr>
          <w:noProof/>
        </w:rPr>
        <w:t>Ice Glazed Package Report</w:t>
      </w:r>
      <w:r>
        <w:rPr>
          <w:noProof/>
        </w:rPr>
        <w:tab/>
        <w:t>187</w:t>
      </w:r>
    </w:p>
    <w:p w14:paraId="3E8B6848" w14:textId="77777777" w:rsidR="00C334CF" w:rsidRDefault="00C334CF">
      <w:pPr>
        <w:pStyle w:val="Index2"/>
        <w:tabs>
          <w:tab w:val="right" w:leader="dot" w:pos="4310"/>
        </w:tabs>
        <w:rPr>
          <w:noProof/>
        </w:rPr>
      </w:pPr>
      <w:r>
        <w:rPr>
          <w:noProof/>
        </w:rPr>
        <w:t>Ice Glazed Package Report – Example</w:t>
      </w:r>
      <w:r>
        <w:rPr>
          <w:noProof/>
        </w:rPr>
        <w:tab/>
        <w:t>188</w:t>
      </w:r>
    </w:p>
    <w:p w14:paraId="052C7225" w14:textId="77777777" w:rsidR="00C334CF" w:rsidRDefault="00C334CF">
      <w:pPr>
        <w:pStyle w:val="Index2"/>
        <w:tabs>
          <w:tab w:val="right" w:leader="dot" w:pos="4310"/>
        </w:tabs>
        <w:rPr>
          <w:noProof/>
        </w:rPr>
      </w:pPr>
      <w:r>
        <w:rPr>
          <w:noProof/>
        </w:rPr>
        <w:t>Ice-Glazed Package Worksheet</w:t>
      </w:r>
      <w:r>
        <w:rPr>
          <w:noProof/>
        </w:rPr>
        <w:tab/>
        <w:t>185</w:t>
      </w:r>
    </w:p>
    <w:p w14:paraId="15239CB5" w14:textId="77777777" w:rsidR="00C334CF" w:rsidRDefault="00C334CF">
      <w:pPr>
        <w:pStyle w:val="Index2"/>
        <w:tabs>
          <w:tab w:val="right" w:leader="dot" w:pos="4310"/>
        </w:tabs>
        <w:rPr>
          <w:noProof/>
        </w:rPr>
      </w:pPr>
      <w:r>
        <w:rPr>
          <w:noProof/>
        </w:rPr>
        <w:t>Ice-Glazed Package Worksheet – Example</w:t>
      </w:r>
      <w:r>
        <w:rPr>
          <w:noProof/>
        </w:rPr>
        <w:tab/>
        <w:t>186</w:t>
      </w:r>
    </w:p>
    <w:p w14:paraId="123F8620" w14:textId="77777777" w:rsidR="00C334CF" w:rsidRDefault="00C334CF">
      <w:pPr>
        <w:pStyle w:val="Index2"/>
        <w:tabs>
          <w:tab w:val="right" w:leader="dot" w:pos="4310"/>
        </w:tabs>
        <w:rPr>
          <w:noProof/>
        </w:rPr>
      </w:pPr>
      <w:r>
        <w:rPr>
          <w:noProof/>
        </w:rPr>
        <w:t>Peat Moss Labeled by Volume Package Worksheet – Dimensional Procedure</w:t>
      </w:r>
      <w:r>
        <w:rPr>
          <w:noProof/>
        </w:rPr>
        <w:tab/>
        <w:t>195</w:t>
      </w:r>
    </w:p>
    <w:p w14:paraId="2A094036" w14:textId="77777777" w:rsidR="00C334CF" w:rsidRDefault="00C334CF">
      <w:pPr>
        <w:pStyle w:val="Index2"/>
        <w:tabs>
          <w:tab w:val="right" w:leader="dot" w:pos="4310"/>
        </w:tabs>
        <w:rPr>
          <w:noProof/>
        </w:rPr>
      </w:pPr>
      <w:r>
        <w:rPr>
          <w:noProof/>
        </w:rPr>
        <w:t>Random Package Report</w:t>
      </w:r>
      <w:r>
        <w:rPr>
          <w:noProof/>
        </w:rPr>
        <w:tab/>
        <w:t>179</w:t>
      </w:r>
    </w:p>
    <w:p w14:paraId="3FF10F24" w14:textId="77777777" w:rsidR="00C334CF" w:rsidRDefault="00C334CF">
      <w:pPr>
        <w:pStyle w:val="Index2"/>
        <w:tabs>
          <w:tab w:val="right" w:leader="dot" w:pos="4310"/>
        </w:tabs>
        <w:rPr>
          <w:noProof/>
        </w:rPr>
      </w:pPr>
      <w:r>
        <w:rPr>
          <w:noProof/>
        </w:rPr>
        <w:t>Random Package Report – Example</w:t>
      </w:r>
      <w:r>
        <w:rPr>
          <w:noProof/>
        </w:rPr>
        <w:tab/>
        <w:t>180</w:t>
      </w:r>
    </w:p>
    <w:p w14:paraId="1DDEA269" w14:textId="77777777" w:rsidR="00C334CF" w:rsidRDefault="00C334CF">
      <w:pPr>
        <w:pStyle w:val="Index2"/>
        <w:tabs>
          <w:tab w:val="right" w:leader="dot" w:pos="4310"/>
        </w:tabs>
        <w:rPr>
          <w:noProof/>
        </w:rPr>
      </w:pPr>
      <w:r>
        <w:rPr>
          <w:noProof/>
        </w:rPr>
        <w:t>Softwood Lumber Worksheet</w:t>
      </w:r>
      <w:r>
        <w:rPr>
          <w:noProof/>
        </w:rPr>
        <w:tab/>
        <w:t>197, 199</w:t>
      </w:r>
    </w:p>
    <w:p w14:paraId="010950D1" w14:textId="77777777" w:rsidR="00C334CF" w:rsidRDefault="00C334CF">
      <w:pPr>
        <w:pStyle w:val="Index2"/>
        <w:tabs>
          <w:tab w:val="right" w:leader="dot" w:pos="4310"/>
        </w:tabs>
        <w:rPr>
          <w:noProof/>
        </w:rPr>
      </w:pPr>
      <w:r>
        <w:rPr>
          <w:noProof/>
        </w:rPr>
        <w:t>Standard Package Report</w:t>
      </w:r>
      <w:r>
        <w:rPr>
          <w:noProof/>
        </w:rPr>
        <w:tab/>
        <w:t>181</w:t>
      </w:r>
    </w:p>
    <w:p w14:paraId="5D6E1E04" w14:textId="77777777" w:rsidR="00C334CF" w:rsidRDefault="00C334CF">
      <w:pPr>
        <w:pStyle w:val="Index2"/>
        <w:tabs>
          <w:tab w:val="right" w:leader="dot" w:pos="4310"/>
        </w:tabs>
        <w:rPr>
          <w:noProof/>
        </w:rPr>
      </w:pPr>
      <w:r>
        <w:rPr>
          <w:noProof/>
        </w:rPr>
        <w:t>Standard Package Report – Example</w:t>
      </w:r>
      <w:r>
        <w:rPr>
          <w:noProof/>
        </w:rPr>
        <w:tab/>
        <w:t>182</w:t>
      </w:r>
    </w:p>
    <w:p w14:paraId="64827337" w14:textId="77777777" w:rsidR="00C334CF" w:rsidRDefault="00C334CF">
      <w:pPr>
        <w:pStyle w:val="Index2"/>
        <w:tabs>
          <w:tab w:val="right" w:leader="dot" w:pos="4310"/>
        </w:tabs>
        <w:rPr>
          <w:noProof/>
        </w:rPr>
      </w:pPr>
      <w:r>
        <w:rPr>
          <w:noProof/>
        </w:rPr>
        <w:t>Structural Plywood Sheets and Wood-Based Structural Panels Worksheet</w:t>
      </w:r>
      <w:r>
        <w:rPr>
          <w:noProof/>
        </w:rPr>
        <w:tab/>
        <w:t>201, 203</w:t>
      </w:r>
    </w:p>
    <w:p w14:paraId="7B8B02A2" w14:textId="77777777" w:rsidR="00C334CF" w:rsidRDefault="00C334CF">
      <w:pPr>
        <w:pStyle w:val="Index1"/>
        <w:tabs>
          <w:tab w:val="right" w:leader="dot" w:pos="4310"/>
        </w:tabs>
        <w:rPr>
          <w:noProof/>
        </w:rPr>
      </w:pPr>
      <w:r>
        <w:rPr>
          <w:noProof/>
        </w:rPr>
        <w:t>Frozen Foods</w:t>
      </w:r>
      <w:r>
        <w:rPr>
          <w:noProof/>
        </w:rPr>
        <w:tab/>
        <w:t>34, 37</w:t>
      </w:r>
    </w:p>
    <w:p w14:paraId="1EF0F225" w14:textId="77777777" w:rsidR="00C334CF" w:rsidRDefault="00C334CF">
      <w:pPr>
        <w:pStyle w:val="Index2"/>
        <w:tabs>
          <w:tab w:val="right" w:leader="dot" w:pos="4310"/>
        </w:tabs>
        <w:rPr>
          <w:noProof/>
        </w:rPr>
      </w:pPr>
      <w:r>
        <w:rPr>
          <w:noProof/>
        </w:rPr>
        <w:t>Encased-in-Ice</w:t>
      </w:r>
      <w:r>
        <w:rPr>
          <w:noProof/>
        </w:rPr>
        <w:tab/>
        <w:t>34, 37</w:t>
      </w:r>
    </w:p>
    <w:p w14:paraId="1C86417F" w14:textId="77777777" w:rsidR="00C334CF" w:rsidRDefault="00C334CF">
      <w:pPr>
        <w:pStyle w:val="Index2"/>
        <w:tabs>
          <w:tab w:val="right" w:leader="dot" w:pos="4310"/>
        </w:tabs>
        <w:rPr>
          <w:noProof/>
        </w:rPr>
      </w:pPr>
      <w:r>
        <w:rPr>
          <w:noProof/>
        </w:rPr>
        <w:t>Ice Glazed</w:t>
      </w:r>
      <w:r>
        <w:rPr>
          <w:noProof/>
        </w:rPr>
        <w:tab/>
        <w:t>34, 37</w:t>
      </w:r>
    </w:p>
    <w:p w14:paraId="658B669F" w14:textId="77777777" w:rsidR="00C334CF" w:rsidRDefault="00C334CF">
      <w:pPr>
        <w:pStyle w:val="Index2"/>
        <w:tabs>
          <w:tab w:val="right" w:leader="dot" w:pos="4310"/>
        </w:tabs>
        <w:rPr>
          <w:noProof/>
        </w:rPr>
      </w:pPr>
      <w:r>
        <w:rPr>
          <w:noProof/>
        </w:rPr>
        <w:t>Ice Glazed Package Report</w:t>
      </w:r>
      <w:r>
        <w:rPr>
          <w:noProof/>
        </w:rPr>
        <w:tab/>
        <w:t>187</w:t>
      </w:r>
    </w:p>
    <w:p w14:paraId="2FECD886" w14:textId="77777777" w:rsidR="00C334CF" w:rsidRDefault="00C334CF">
      <w:pPr>
        <w:pStyle w:val="Index2"/>
        <w:tabs>
          <w:tab w:val="right" w:leader="dot" w:pos="4310"/>
        </w:tabs>
        <w:rPr>
          <w:noProof/>
        </w:rPr>
      </w:pPr>
      <w:r>
        <w:rPr>
          <w:noProof/>
        </w:rPr>
        <w:t>Ice Glazed Package Report – Example</w:t>
      </w:r>
      <w:r>
        <w:rPr>
          <w:noProof/>
        </w:rPr>
        <w:tab/>
        <w:t>188</w:t>
      </w:r>
    </w:p>
    <w:p w14:paraId="2C3B62B3" w14:textId="77777777" w:rsidR="00C334CF" w:rsidRDefault="00C334CF">
      <w:pPr>
        <w:pStyle w:val="Index2"/>
        <w:tabs>
          <w:tab w:val="right" w:leader="dot" w:pos="4310"/>
        </w:tabs>
        <w:rPr>
          <w:noProof/>
        </w:rPr>
      </w:pPr>
      <w:r>
        <w:rPr>
          <w:noProof/>
        </w:rPr>
        <w:t>Ice-Glazed Package Worksheet</w:t>
      </w:r>
      <w:r>
        <w:rPr>
          <w:noProof/>
        </w:rPr>
        <w:tab/>
        <w:t>185</w:t>
      </w:r>
    </w:p>
    <w:p w14:paraId="7D463495" w14:textId="77777777" w:rsidR="00C334CF" w:rsidRDefault="00C334CF">
      <w:pPr>
        <w:pStyle w:val="Index2"/>
        <w:tabs>
          <w:tab w:val="right" w:leader="dot" w:pos="4310"/>
        </w:tabs>
        <w:rPr>
          <w:noProof/>
        </w:rPr>
      </w:pPr>
      <w:r>
        <w:rPr>
          <w:noProof/>
        </w:rPr>
        <w:t>Ice-Glazed Package Worksheet – Example</w:t>
      </w:r>
      <w:r>
        <w:rPr>
          <w:noProof/>
        </w:rPr>
        <w:tab/>
        <w:t>186</w:t>
      </w:r>
    </w:p>
    <w:p w14:paraId="095C23E1" w14:textId="77777777" w:rsidR="00C334CF" w:rsidRDefault="00C334CF">
      <w:pPr>
        <w:pStyle w:val="IndexHeading"/>
        <w:keepNext/>
        <w:tabs>
          <w:tab w:val="right" w:leader="dot" w:pos="4310"/>
        </w:tabs>
        <w:rPr>
          <w:rFonts w:eastAsiaTheme="minorEastAsia" w:cstheme="minorBidi"/>
          <w:b w:val="0"/>
          <w:bCs w:val="0"/>
          <w:noProof/>
        </w:rPr>
      </w:pPr>
      <w:r>
        <w:rPr>
          <w:noProof/>
        </w:rPr>
        <w:t>G</w:t>
      </w:r>
    </w:p>
    <w:p w14:paraId="2ED92A02" w14:textId="77777777" w:rsidR="00C334CF" w:rsidRDefault="00C334CF">
      <w:pPr>
        <w:pStyle w:val="Index1"/>
        <w:tabs>
          <w:tab w:val="right" w:leader="dot" w:pos="4310"/>
        </w:tabs>
        <w:rPr>
          <w:noProof/>
        </w:rPr>
      </w:pPr>
      <w:r>
        <w:rPr>
          <w:noProof/>
        </w:rPr>
        <w:t>General Tables of Units of Measurement</w:t>
      </w:r>
      <w:r>
        <w:rPr>
          <w:noProof/>
        </w:rPr>
        <w:tab/>
        <w:t>211</w:t>
      </w:r>
    </w:p>
    <w:p w14:paraId="5C2D5C33" w14:textId="77777777" w:rsidR="00C334CF" w:rsidRDefault="00C334CF">
      <w:pPr>
        <w:pStyle w:val="Index1"/>
        <w:tabs>
          <w:tab w:val="right" w:leader="dot" w:pos="4310"/>
        </w:tabs>
        <w:rPr>
          <w:noProof/>
        </w:rPr>
      </w:pPr>
      <w:r>
        <w:rPr>
          <w:noProof/>
        </w:rPr>
        <w:t>Glass Tumblers</w:t>
      </w:r>
      <w:r>
        <w:rPr>
          <w:noProof/>
        </w:rPr>
        <w:tab/>
        <w:t>See Glassware</w:t>
      </w:r>
    </w:p>
    <w:p w14:paraId="533709AF" w14:textId="77777777" w:rsidR="00C334CF" w:rsidRDefault="00C334CF">
      <w:pPr>
        <w:pStyle w:val="Index1"/>
        <w:tabs>
          <w:tab w:val="right" w:leader="dot" w:pos="4310"/>
        </w:tabs>
        <w:rPr>
          <w:noProof/>
        </w:rPr>
      </w:pPr>
      <w:r>
        <w:rPr>
          <w:noProof/>
        </w:rPr>
        <w:t>Glassware</w:t>
      </w:r>
    </w:p>
    <w:p w14:paraId="017B73C4" w14:textId="77777777" w:rsidR="00C334CF" w:rsidRDefault="00C334CF">
      <w:pPr>
        <w:pStyle w:val="Index2"/>
        <w:tabs>
          <w:tab w:val="right" w:leader="dot" w:pos="4310"/>
        </w:tabs>
        <w:rPr>
          <w:noProof/>
        </w:rPr>
      </w:pPr>
      <w:r>
        <w:rPr>
          <w:noProof/>
        </w:rPr>
        <w:t>Allowable Differences</w:t>
      </w:r>
      <w:r>
        <w:rPr>
          <w:noProof/>
        </w:rPr>
        <w:tab/>
        <w:t>54</w:t>
      </w:r>
    </w:p>
    <w:p w14:paraId="7814DCF9" w14:textId="77777777" w:rsidR="00C334CF" w:rsidRDefault="00C334CF">
      <w:pPr>
        <w:pStyle w:val="Index2"/>
        <w:tabs>
          <w:tab w:val="right" w:leader="dot" w:pos="4310"/>
        </w:tabs>
        <w:rPr>
          <w:noProof/>
        </w:rPr>
      </w:pPr>
      <w:r>
        <w:rPr>
          <w:noProof/>
        </w:rPr>
        <w:t>Blown Glass</w:t>
      </w:r>
      <w:r>
        <w:rPr>
          <w:noProof/>
        </w:rPr>
        <w:tab/>
        <w:t>54</w:t>
      </w:r>
    </w:p>
    <w:p w14:paraId="536E3431" w14:textId="77777777" w:rsidR="00C334CF" w:rsidRDefault="00C334CF">
      <w:pPr>
        <w:pStyle w:val="Index2"/>
        <w:tabs>
          <w:tab w:val="right" w:leader="dot" w:pos="4310"/>
        </w:tabs>
        <w:rPr>
          <w:noProof/>
        </w:rPr>
      </w:pPr>
      <w:r>
        <w:rPr>
          <w:noProof/>
        </w:rPr>
        <w:t>Pressed Glass</w:t>
      </w:r>
      <w:r>
        <w:rPr>
          <w:noProof/>
        </w:rPr>
        <w:tab/>
        <w:t>54</w:t>
      </w:r>
    </w:p>
    <w:p w14:paraId="45D52B38" w14:textId="77777777" w:rsidR="00C334CF" w:rsidRDefault="00C334CF">
      <w:pPr>
        <w:pStyle w:val="Index2"/>
        <w:tabs>
          <w:tab w:val="right" w:leader="dot" w:pos="4310"/>
        </w:tabs>
        <w:rPr>
          <w:noProof/>
        </w:rPr>
      </w:pPr>
      <w:r>
        <w:rPr>
          <w:noProof/>
        </w:rPr>
        <w:t>Stemware</w:t>
      </w:r>
      <w:r>
        <w:rPr>
          <w:noProof/>
        </w:rPr>
        <w:tab/>
        <w:t>54</w:t>
      </w:r>
    </w:p>
    <w:p w14:paraId="1DE7E102" w14:textId="77777777" w:rsidR="00C334CF" w:rsidRDefault="00C334CF">
      <w:pPr>
        <w:pStyle w:val="Index1"/>
        <w:tabs>
          <w:tab w:val="right" w:leader="dot" w:pos="4310"/>
        </w:tabs>
        <w:rPr>
          <w:noProof/>
        </w:rPr>
      </w:pPr>
      <w:r>
        <w:rPr>
          <w:noProof/>
        </w:rPr>
        <w:t>Glossary</w:t>
      </w:r>
      <w:r>
        <w:rPr>
          <w:noProof/>
        </w:rPr>
        <w:tab/>
        <w:t>236</w:t>
      </w:r>
    </w:p>
    <w:p w14:paraId="63AFBF26" w14:textId="77777777" w:rsidR="00C334CF" w:rsidRDefault="00C334CF">
      <w:pPr>
        <w:pStyle w:val="Index2"/>
        <w:tabs>
          <w:tab w:val="right" w:leader="dot" w:pos="4310"/>
        </w:tabs>
        <w:rPr>
          <w:noProof/>
        </w:rPr>
      </w:pPr>
      <w:r>
        <w:rPr>
          <w:noProof/>
        </w:rPr>
        <w:t>allowable difference</w:t>
      </w:r>
      <w:r>
        <w:rPr>
          <w:noProof/>
        </w:rPr>
        <w:tab/>
        <w:t>236</w:t>
      </w:r>
    </w:p>
    <w:p w14:paraId="68450233" w14:textId="77777777" w:rsidR="00C334CF" w:rsidRDefault="00C334CF">
      <w:pPr>
        <w:pStyle w:val="Index2"/>
        <w:tabs>
          <w:tab w:val="right" w:leader="dot" w:pos="4310"/>
        </w:tabs>
        <w:rPr>
          <w:noProof/>
        </w:rPr>
      </w:pPr>
      <w:r>
        <w:rPr>
          <w:noProof/>
        </w:rPr>
        <w:t>audit testing</w:t>
      </w:r>
      <w:r>
        <w:rPr>
          <w:noProof/>
        </w:rPr>
        <w:tab/>
        <w:t>236</w:t>
      </w:r>
    </w:p>
    <w:p w14:paraId="3A723FDC" w14:textId="77777777" w:rsidR="00C334CF" w:rsidRDefault="00C334CF">
      <w:pPr>
        <w:pStyle w:val="Index2"/>
        <w:tabs>
          <w:tab w:val="right" w:leader="dot" w:pos="4310"/>
        </w:tabs>
        <w:rPr>
          <w:noProof/>
        </w:rPr>
      </w:pPr>
      <w:r>
        <w:rPr>
          <w:noProof/>
        </w:rPr>
        <w:t>average</w:t>
      </w:r>
      <w:r>
        <w:rPr>
          <w:noProof/>
        </w:rPr>
        <w:tab/>
        <w:t>236</w:t>
      </w:r>
    </w:p>
    <w:p w14:paraId="4C08B2E3" w14:textId="77777777" w:rsidR="00C334CF" w:rsidRDefault="00C334CF">
      <w:pPr>
        <w:pStyle w:val="Index2"/>
        <w:tabs>
          <w:tab w:val="right" w:leader="dot" w:pos="4310"/>
        </w:tabs>
        <w:rPr>
          <w:noProof/>
        </w:rPr>
      </w:pPr>
      <w:r>
        <w:rPr>
          <w:noProof/>
        </w:rPr>
        <w:t>average error</w:t>
      </w:r>
      <w:r>
        <w:rPr>
          <w:noProof/>
        </w:rPr>
        <w:tab/>
        <w:t>236</w:t>
      </w:r>
    </w:p>
    <w:p w14:paraId="04C391C0" w14:textId="77777777" w:rsidR="00C334CF" w:rsidRDefault="00C334CF">
      <w:pPr>
        <w:pStyle w:val="Index2"/>
        <w:tabs>
          <w:tab w:val="right" w:leader="dot" w:pos="4310"/>
        </w:tabs>
        <w:rPr>
          <w:noProof/>
        </w:rPr>
      </w:pPr>
      <w:r>
        <w:rPr>
          <w:noProof/>
        </w:rPr>
        <w:t>average requirement</w:t>
      </w:r>
      <w:r>
        <w:rPr>
          <w:noProof/>
        </w:rPr>
        <w:tab/>
        <w:t>236</w:t>
      </w:r>
    </w:p>
    <w:p w14:paraId="5DBB19B6" w14:textId="77777777" w:rsidR="00C334CF" w:rsidRDefault="00C334CF">
      <w:pPr>
        <w:pStyle w:val="Index2"/>
        <w:tabs>
          <w:tab w:val="right" w:leader="dot" w:pos="4310"/>
        </w:tabs>
        <w:rPr>
          <w:noProof/>
        </w:rPr>
      </w:pPr>
      <w:r>
        <w:rPr>
          <w:noProof/>
        </w:rPr>
        <w:t>average tare</w:t>
      </w:r>
      <w:r>
        <w:rPr>
          <w:noProof/>
        </w:rPr>
        <w:tab/>
        <w:t>236</w:t>
      </w:r>
    </w:p>
    <w:p w14:paraId="6DD64656" w14:textId="77777777" w:rsidR="00C334CF" w:rsidRDefault="00C334CF">
      <w:pPr>
        <w:pStyle w:val="Index2"/>
        <w:tabs>
          <w:tab w:val="right" w:leader="dot" w:pos="4310"/>
        </w:tabs>
        <w:rPr>
          <w:noProof/>
        </w:rPr>
      </w:pPr>
      <w:r>
        <w:rPr>
          <w:noProof/>
        </w:rPr>
        <w:t>berry baskets and boxes</w:t>
      </w:r>
      <w:r>
        <w:rPr>
          <w:noProof/>
        </w:rPr>
        <w:tab/>
        <w:t>236</w:t>
      </w:r>
    </w:p>
    <w:p w14:paraId="50554EAC" w14:textId="77777777" w:rsidR="00C334CF" w:rsidRDefault="00C334CF">
      <w:pPr>
        <w:pStyle w:val="Index2"/>
        <w:tabs>
          <w:tab w:val="right" w:leader="dot" w:pos="4310"/>
        </w:tabs>
        <w:rPr>
          <w:noProof/>
        </w:rPr>
      </w:pPr>
      <w:r>
        <w:rPr>
          <w:noProof/>
        </w:rPr>
        <w:t>Category A (Category B)</w:t>
      </w:r>
      <w:r>
        <w:rPr>
          <w:noProof/>
        </w:rPr>
        <w:tab/>
        <w:t>236</w:t>
      </w:r>
    </w:p>
    <w:p w14:paraId="73B7F905" w14:textId="77777777" w:rsidR="00C334CF" w:rsidRDefault="00C334CF">
      <w:pPr>
        <w:pStyle w:val="Index2"/>
        <w:tabs>
          <w:tab w:val="right" w:leader="dot" w:pos="4310"/>
        </w:tabs>
        <w:rPr>
          <w:noProof/>
        </w:rPr>
      </w:pPr>
      <w:r>
        <w:rPr>
          <w:noProof/>
        </w:rPr>
        <w:t>chamois</w:t>
      </w:r>
      <w:r>
        <w:rPr>
          <w:noProof/>
        </w:rPr>
        <w:tab/>
        <w:t>236</w:t>
      </w:r>
    </w:p>
    <w:p w14:paraId="73D91B2A" w14:textId="77777777" w:rsidR="00C334CF" w:rsidRDefault="00C334CF">
      <w:pPr>
        <w:pStyle w:val="Index2"/>
        <w:tabs>
          <w:tab w:val="right" w:leader="dot" w:pos="4310"/>
        </w:tabs>
        <w:rPr>
          <w:noProof/>
        </w:rPr>
      </w:pPr>
      <w:r>
        <w:rPr>
          <w:noProof/>
        </w:rPr>
        <w:t>combination quantity declarations</w:t>
      </w:r>
      <w:r>
        <w:rPr>
          <w:noProof/>
        </w:rPr>
        <w:tab/>
        <w:t>236</w:t>
      </w:r>
    </w:p>
    <w:p w14:paraId="6AF41F41" w14:textId="77777777" w:rsidR="00C334CF" w:rsidRDefault="00C334CF">
      <w:pPr>
        <w:pStyle w:val="Index2"/>
        <w:tabs>
          <w:tab w:val="right" w:leader="dot" w:pos="4310"/>
        </w:tabs>
        <w:rPr>
          <w:noProof/>
        </w:rPr>
      </w:pPr>
      <w:r>
        <w:rPr>
          <w:noProof/>
        </w:rPr>
        <w:t>compliance testing</w:t>
      </w:r>
      <w:r>
        <w:rPr>
          <w:noProof/>
        </w:rPr>
        <w:tab/>
        <w:t>236</w:t>
      </w:r>
    </w:p>
    <w:p w14:paraId="325FEA57" w14:textId="77777777" w:rsidR="00C334CF" w:rsidRDefault="00C334CF">
      <w:pPr>
        <w:pStyle w:val="Index2"/>
        <w:tabs>
          <w:tab w:val="right" w:leader="dot" w:pos="4310"/>
        </w:tabs>
        <w:rPr>
          <w:noProof/>
        </w:rPr>
      </w:pPr>
      <w:r>
        <w:rPr>
          <w:noProof/>
        </w:rPr>
        <w:t>decision criteria</w:t>
      </w:r>
      <w:r>
        <w:rPr>
          <w:noProof/>
        </w:rPr>
        <w:tab/>
        <w:t>236</w:t>
      </w:r>
    </w:p>
    <w:p w14:paraId="24ADCA79" w14:textId="77777777" w:rsidR="00C334CF" w:rsidRDefault="00C334CF">
      <w:pPr>
        <w:pStyle w:val="Index2"/>
        <w:tabs>
          <w:tab w:val="right" w:leader="dot" w:pos="4310"/>
        </w:tabs>
        <w:rPr>
          <w:noProof/>
        </w:rPr>
      </w:pPr>
      <w:r>
        <w:rPr>
          <w:noProof/>
        </w:rPr>
        <w:t>delivery</w:t>
      </w:r>
      <w:r>
        <w:rPr>
          <w:noProof/>
        </w:rPr>
        <w:tab/>
        <w:t>236</w:t>
      </w:r>
    </w:p>
    <w:p w14:paraId="3A3D46A5" w14:textId="77777777" w:rsidR="00C334CF" w:rsidRDefault="00C334CF">
      <w:pPr>
        <w:pStyle w:val="Index2"/>
        <w:tabs>
          <w:tab w:val="right" w:leader="dot" w:pos="4310"/>
        </w:tabs>
        <w:rPr>
          <w:noProof/>
        </w:rPr>
      </w:pPr>
      <w:r>
        <w:rPr>
          <w:noProof/>
        </w:rPr>
        <w:t>dimensionless units</w:t>
      </w:r>
      <w:r>
        <w:rPr>
          <w:noProof/>
        </w:rPr>
        <w:tab/>
        <w:t>237</w:t>
      </w:r>
    </w:p>
    <w:p w14:paraId="5BCBF4BE" w14:textId="77777777" w:rsidR="00C334CF" w:rsidRDefault="00C334CF">
      <w:pPr>
        <w:pStyle w:val="Index2"/>
        <w:tabs>
          <w:tab w:val="right" w:leader="dot" w:pos="4310"/>
        </w:tabs>
        <w:rPr>
          <w:noProof/>
        </w:rPr>
      </w:pPr>
      <w:r>
        <w:rPr>
          <w:noProof/>
        </w:rPr>
        <w:t>division, value of (d)</w:t>
      </w:r>
      <w:r>
        <w:rPr>
          <w:noProof/>
        </w:rPr>
        <w:tab/>
        <w:t>237</w:t>
      </w:r>
    </w:p>
    <w:p w14:paraId="3A78FDD5" w14:textId="77777777" w:rsidR="00C334CF" w:rsidRDefault="00C334CF">
      <w:pPr>
        <w:pStyle w:val="Index2"/>
        <w:tabs>
          <w:tab w:val="right" w:leader="dot" w:pos="4310"/>
        </w:tabs>
        <w:rPr>
          <w:noProof/>
        </w:rPr>
      </w:pPr>
      <w:r>
        <w:rPr>
          <w:noProof/>
        </w:rPr>
        <w:t>drained weight</w:t>
      </w:r>
      <w:r>
        <w:rPr>
          <w:noProof/>
        </w:rPr>
        <w:tab/>
        <w:t>237</w:t>
      </w:r>
    </w:p>
    <w:p w14:paraId="4EAEA1EE" w14:textId="77777777" w:rsidR="00C334CF" w:rsidRDefault="00C334CF">
      <w:pPr>
        <w:pStyle w:val="Index2"/>
        <w:tabs>
          <w:tab w:val="right" w:leader="dot" w:pos="4310"/>
        </w:tabs>
        <w:rPr>
          <w:noProof/>
        </w:rPr>
      </w:pPr>
      <w:r>
        <w:rPr>
          <w:noProof/>
        </w:rPr>
        <w:t>dry measure</w:t>
      </w:r>
      <w:r>
        <w:rPr>
          <w:noProof/>
        </w:rPr>
        <w:tab/>
        <w:t>237</w:t>
      </w:r>
    </w:p>
    <w:p w14:paraId="1C87013A" w14:textId="77777777" w:rsidR="00C334CF" w:rsidRDefault="00C334CF">
      <w:pPr>
        <w:pStyle w:val="Index2"/>
        <w:tabs>
          <w:tab w:val="right" w:leader="dot" w:pos="4310"/>
        </w:tabs>
        <w:rPr>
          <w:noProof/>
        </w:rPr>
      </w:pPr>
      <w:r>
        <w:rPr>
          <w:noProof/>
        </w:rPr>
        <w:t>dry pet food</w:t>
      </w:r>
      <w:r>
        <w:rPr>
          <w:noProof/>
        </w:rPr>
        <w:tab/>
        <w:t>237</w:t>
      </w:r>
    </w:p>
    <w:p w14:paraId="0246D8C7" w14:textId="77777777" w:rsidR="00C334CF" w:rsidRDefault="00C334CF">
      <w:pPr>
        <w:pStyle w:val="Index2"/>
        <w:tabs>
          <w:tab w:val="right" w:leader="dot" w:pos="4310"/>
        </w:tabs>
        <w:rPr>
          <w:noProof/>
        </w:rPr>
      </w:pPr>
      <w:r>
        <w:rPr>
          <w:noProof/>
        </w:rPr>
        <w:t>dry tare difference</w:t>
      </w:r>
      <w:r>
        <w:rPr>
          <w:noProof/>
        </w:rPr>
        <w:tab/>
        <w:t>237</w:t>
      </w:r>
    </w:p>
    <w:p w14:paraId="72F70170" w14:textId="77777777" w:rsidR="00C334CF" w:rsidRDefault="00C334CF">
      <w:pPr>
        <w:pStyle w:val="Index2"/>
        <w:tabs>
          <w:tab w:val="right" w:leader="dot" w:pos="4310"/>
        </w:tabs>
        <w:rPr>
          <w:noProof/>
        </w:rPr>
      </w:pPr>
      <w:r>
        <w:rPr>
          <w:noProof/>
        </w:rPr>
        <w:t>error</w:t>
      </w:r>
      <w:r>
        <w:rPr>
          <w:noProof/>
        </w:rPr>
        <w:tab/>
        <w:t>237</w:t>
      </w:r>
    </w:p>
    <w:p w14:paraId="08FF19E8" w14:textId="77777777" w:rsidR="00C334CF" w:rsidRDefault="00C334CF">
      <w:pPr>
        <w:pStyle w:val="Index2"/>
        <w:tabs>
          <w:tab w:val="right" w:leader="dot" w:pos="4310"/>
        </w:tabs>
        <w:rPr>
          <w:noProof/>
        </w:rPr>
      </w:pPr>
      <w:r>
        <w:rPr>
          <w:noProof/>
        </w:rPr>
        <w:t>gravimetric test procedure</w:t>
      </w:r>
      <w:r>
        <w:rPr>
          <w:noProof/>
        </w:rPr>
        <w:tab/>
        <w:t>237</w:t>
      </w:r>
    </w:p>
    <w:p w14:paraId="3D919932" w14:textId="77777777" w:rsidR="00C334CF" w:rsidRDefault="00C334CF">
      <w:pPr>
        <w:pStyle w:val="Index2"/>
        <w:tabs>
          <w:tab w:val="right" w:leader="dot" w:pos="4310"/>
        </w:tabs>
        <w:rPr>
          <w:noProof/>
        </w:rPr>
      </w:pPr>
      <w:r>
        <w:rPr>
          <w:noProof/>
        </w:rPr>
        <w:t>gross weight</w:t>
      </w:r>
      <w:r>
        <w:rPr>
          <w:noProof/>
        </w:rPr>
        <w:tab/>
        <w:t>237</w:t>
      </w:r>
    </w:p>
    <w:p w14:paraId="15AEEAAF" w14:textId="77777777" w:rsidR="00C334CF" w:rsidRDefault="00C334CF">
      <w:pPr>
        <w:pStyle w:val="Index2"/>
        <w:tabs>
          <w:tab w:val="right" w:leader="dot" w:pos="4310"/>
        </w:tabs>
        <w:rPr>
          <w:noProof/>
        </w:rPr>
      </w:pPr>
      <w:r>
        <w:rPr>
          <w:noProof/>
        </w:rPr>
        <w:t>headspace</w:t>
      </w:r>
      <w:r>
        <w:rPr>
          <w:noProof/>
        </w:rPr>
        <w:tab/>
        <w:t>237</w:t>
      </w:r>
    </w:p>
    <w:p w14:paraId="726DF50B" w14:textId="77777777" w:rsidR="00C334CF" w:rsidRDefault="00C334CF">
      <w:pPr>
        <w:pStyle w:val="Index2"/>
        <w:tabs>
          <w:tab w:val="right" w:leader="dot" w:pos="4310"/>
        </w:tabs>
        <w:rPr>
          <w:noProof/>
        </w:rPr>
      </w:pPr>
      <w:r>
        <w:rPr>
          <w:noProof/>
        </w:rPr>
        <w:t>initial tare sample</w:t>
      </w:r>
      <w:r>
        <w:rPr>
          <w:noProof/>
        </w:rPr>
        <w:tab/>
        <w:t>237</w:t>
      </w:r>
    </w:p>
    <w:p w14:paraId="7F5E8D0B" w14:textId="77777777" w:rsidR="00C334CF" w:rsidRDefault="00C334CF">
      <w:pPr>
        <w:pStyle w:val="Index2"/>
        <w:tabs>
          <w:tab w:val="right" w:leader="dot" w:pos="4310"/>
        </w:tabs>
        <w:rPr>
          <w:noProof/>
        </w:rPr>
      </w:pPr>
      <w:r>
        <w:rPr>
          <w:noProof/>
        </w:rPr>
        <w:t>inspection lot</w:t>
      </w:r>
      <w:r>
        <w:rPr>
          <w:noProof/>
        </w:rPr>
        <w:tab/>
        <w:t>237</w:t>
      </w:r>
    </w:p>
    <w:p w14:paraId="6955EE7B" w14:textId="77777777" w:rsidR="00C334CF" w:rsidRDefault="00C334CF">
      <w:pPr>
        <w:pStyle w:val="Index2"/>
        <w:tabs>
          <w:tab w:val="right" w:leader="dot" w:pos="4310"/>
        </w:tabs>
        <w:rPr>
          <w:noProof/>
        </w:rPr>
      </w:pPr>
      <w:r>
        <w:rPr>
          <w:noProof/>
        </w:rPr>
        <w:t>label</w:t>
      </w:r>
      <w:r>
        <w:rPr>
          <w:noProof/>
        </w:rPr>
        <w:tab/>
        <w:t>237</w:t>
      </w:r>
    </w:p>
    <w:p w14:paraId="20AADEE5" w14:textId="77777777" w:rsidR="00C334CF" w:rsidRDefault="00C334CF">
      <w:pPr>
        <w:pStyle w:val="Index2"/>
        <w:tabs>
          <w:tab w:val="right" w:leader="dot" w:pos="4310"/>
        </w:tabs>
        <w:rPr>
          <w:noProof/>
        </w:rPr>
      </w:pPr>
      <w:r>
        <w:rPr>
          <w:noProof/>
        </w:rPr>
        <w:t>linear measures</w:t>
      </w:r>
      <w:r>
        <w:rPr>
          <w:noProof/>
        </w:rPr>
        <w:tab/>
        <w:t>238</w:t>
      </w:r>
    </w:p>
    <w:p w14:paraId="5635B47B" w14:textId="77777777" w:rsidR="00C334CF" w:rsidRDefault="00C334CF">
      <w:pPr>
        <w:pStyle w:val="Index2"/>
        <w:tabs>
          <w:tab w:val="right" w:leader="dot" w:pos="4310"/>
        </w:tabs>
        <w:rPr>
          <w:noProof/>
        </w:rPr>
      </w:pPr>
      <w:r>
        <w:rPr>
          <w:noProof/>
        </w:rPr>
        <w:t>location of test</w:t>
      </w:r>
      <w:r>
        <w:rPr>
          <w:noProof/>
        </w:rPr>
        <w:tab/>
        <w:t>238</w:t>
      </w:r>
    </w:p>
    <w:p w14:paraId="6559C2D9" w14:textId="3CACE957" w:rsidR="00C334CF" w:rsidRDefault="00C334CF">
      <w:pPr>
        <w:pStyle w:val="Index2"/>
        <w:tabs>
          <w:tab w:val="right" w:leader="dot" w:pos="4310"/>
        </w:tabs>
        <w:rPr>
          <w:noProof/>
        </w:rPr>
      </w:pPr>
      <w:r>
        <w:rPr>
          <w:noProof/>
        </w:rPr>
        <w:t>lot</w:t>
      </w:r>
      <w:r>
        <w:rPr>
          <w:noProof/>
        </w:rPr>
        <w:tab/>
      </w:r>
      <w:r>
        <w:rPr>
          <w:noProof/>
        </w:rPr>
        <w:tab/>
        <w:t>238</w:t>
      </w:r>
    </w:p>
    <w:p w14:paraId="3F94FBD0" w14:textId="77777777" w:rsidR="00C334CF" w:rsidRDefault="00C334CF">
      <w:pPr>
        <w:pStyle w:val="Index2"/>
        <w:tabs>
          <w:tab w:val="right" w:leader="dot" w:pos="4310"/>
        </w:tabs>
        <w:rPr>
          <w:noProof/>
        </w:rPr>
      </w:pPr>
      <w:r>
        <w:rPr>
          <w:noProof/>
        </w:rPr>
        <w:t>lot code</w:t>
      </w:r>
      <w:r>
        <w:rPr>
          <w:noProof/>
        </w:rPr>
        <w:tab/>
        <w:t>238</w:t>
      </w:r>
    </w:p>
    <w:p w14:paraId="518D3380" w14:textId="77777777" w:rsidR="00C334CF" w:rsidRDefault="00C334CF">
      <w:pPr>
        <w:pStyle w:val="Index2"/>
        <w:tabs>
          <w:tab w:val="right" w:leader="dot" w:pos="4310"/>
        </w:tabs>
        <w:rPr>
          <w:noProof/>
        </w:rPr>
      </w:pPr>
      <w:r>
        <w:rPr>
          <w:noProof/>
        </w:rPr>
        <w:t>lot size</w:t>
      </w:r>
      <w:r>
        <w:rPr>
          <w:noProof/>
        </w:rPr>
        <w:tab/>
        <w:t>238</w:t>
      </w:r>
    </w:p>
    <w:p w14:paraId="30FDA6A5" w14:textId="77777777" w:rsidR="00C334CF" w:rsidRDefault="00C334CF">
      <w:pPr>
        <w:pStyle w:val="Index2"/>
        <w:tabs>
          <w:tab w:val="right" w:leader="dot" w:pos="4310"/>
        </w:tabs>
        <w:rPr>
          <w:noProof/>
        </w:rPr>
      </w:pPr>
      <w:r>
        <w:rPr>
          <w:noProof/>
        </w:rPr>
        <w:t>MAV</w:t>
      </w:r>
      <w:r>
        <w:rPr>
          <w:noProof/>
        </w:rPr>
        <w:tab/>
        <w:t>238</w:t>
      </w:r>
    </w:p>
    <w:p w14:paraId="0DEEC60F" w14:textId="77777777" w:rsidR="00C334CF" w:rsidRDefault="00C334CF">
      <w:pPr>
        <w:pStyle w:val="Index2"/>
        <w:tabs>
          <w:tab w:val="right" w:leader="dot" w:pos="4310"/>
        </w:tabs>
        <w:rPr>
          <w:noProof/>
        </w:rPr>
      </w:pPr>
      <w:r>
        <w:rPr>
          <w:noProof/>
        </w:rPr>
        <w:t>maximum allowable variation (MAV)</w:t>
      </w:r>
      <w:r>
        <w:rPr>
          <w:noProof/>
        </w:rPr>
        <w:tab/>
        <w:t>238</w:t>
      </w:r>
    </w:p>
    <w:p w14:paraId="1C30F72E" w14:textId="77777777" w:rsidR="00C334CF" w:rsidRDefault="00C334CF">
      <w:pPr>
        <w:pStyle w:val="Index2"/>
        <w:tabs>
          <w:tab w:val="right" w:leader="dot" w:pos="4310"/>
        </w:tabs>
        <w:rPr>
          <w:noProof/>
        </w:rPr>
      </w:pPr>
      <w:r>
        <w:rPr>
          <w:noProof/>
        </w:rPr>
        <w:t>measure containers</w:t>
      </w:r>
      <w:r>
        <w:rPr>
          <w:noProof/>
        </w:rPr>
        <w:tab/>
        <w:t>238</w:t>
      </w:r>
    </w:p>
    <w:p w14:paraId="1D876F5D" w14:textId="77777777" w:rsidR="00C334CF" w:rsidRDefault="00C334CF">
      <w:pPr>
        <w:pStyle w:val="Index2"/>
        <w:tabs>
          <w:tab w:val="right" w:leader="dot" w:pos="4310"/>
        </w:tabs>
        <w:rPr>
          <w:noProof/>
        </w:rPr>
      </w:pPr>
      <w:r>
        <w:rPr>
          <w:noProof/>
        </w:rPr>
        <w:t>metric or SI units</w:t>
      </w:r>
      <w:r>
        <w:rPr>
          <w:noProof/>
        </w:rPr>
        <w:tab/>
        <w:t>238</w:t>
      </w:r>
    </w:p>
    <w:p w14:paraId="6FC7F97B" w14:textId="77777777" w:rsidR="00C334CF" w:rsidRDefault="00C334CF">
      <w:pPr>
        <w:pStyle w:val="Index2"/>
        <w:tabs>
          <w:tab w:val="right" w:leader="dot" w:pos="4310"/>
        </w:tabs>
        <w:rPr>
          <w:noProof/>
        </w:rPr>
      </w:pPr>
      <w:r>
        <w:rPr>
          <w:noProof/>
        </w:rPr>
        <w:t>minus or plus errors</w:t>
      </w:r>
      <w:r>
        <w:rPr>
          <w:noProof/>
        </w:rPr>
        <w:tab/>
        <w:t>238</w:t>
      </w:r>
    </w:p>
    <w:p w14:paraId="65BAD473" w14:textId="77777777" w:rsidR="00C334CF" w:rsidRDefault="00C334CF">
      <w:pPr>
        <w:pStyle w:val="Index2"/>
        <w:tabs>
          <w:tab w:val="right" w:leader="dot" w:pos="4310"/>
        </w:tabs>
        <w:rPr>
          <w:noProof/>
        </w:rPr>
      </w:pPr>
      <w:r>
        <w:rPr>
          <w:noProof/>
        </w:rPr>
        <w:t>moisture allowance</w:t>
      </w:r>
      <w:r>
        <w:rPr>
          <w:noProof/>
        </w:rPr>
        <w:tab/>
        <w:t>238</w:t>
      </w:r>
    </w:p>
    <w:p w14:paraId="4B7527DA" w14:textId="77777777" w:rsidR="00C334CF" w:rsidRDefault="00C334CF">
      <w:pPr>
        <w:pStyle w:val="Index2"/>
        <w:tabs>
          <w:tab w:val="right" w:leader="dot" w:pos="4310"/>
        </w:tabs>
        <w:rPr>
          <w:noProof/>
        </w:rPr>
      </w:pPr>
      <w:r>
        <w:rPr>
          <w:noProof/>
        </w:rPr>
        <w:t>mulch</w:t>
      </w:r>
      <w:r>
        <w:rPr>
          <w:noProof/>
        </w:rPr>
        <w:tab/>
        <w:t>238</w:t>
      </w:r>
    </w:p>
    <w:p w14:paraId="6886BB7F" w14:textId="77777777" w:rsidR="00C334CF" w:rsidRDefault="00C334CF">
      <w:pPr>
        <w:pStyle w:val="Index2"/>
        <w:tabs>
          <w:tab w:val="right" w:leader="dot" w:pos="4310"/>
        </w:tabs>
        <w:rPr>
          <w:noProof/>
        </w:rPr>
      </w:pPr>
      <w:r>
        <w:rPr>
          <w:noProof/>
        </w:rPr>
        <w:t>net quantity or net contents</w:t>
      </w:r>
      <w:r>
        <w:rPr>
          <w:noProof/>
        </w:rPr>
        <w:tab/>
        <w:t>239</w:t>
      </w:r>
    </w:p>
    <w:p w14:paraId="13D3E728" w14:textId="77777777" w:rsidR="00C334CF" w:rsidRDefault="00C334CF">
      <w:pPr>
        <w:pStyle w:val="Index2"/>
        <w:tabs>
          <w:tab w:val="right" w:leader="dot" w:pos="4310"/>
        </w:tabs>
        <w:rPr>
          <w:noProof/>
        </w:rPr>
      </w:pPr>
      <w:r>
        <w:rPr>
          <w:noProof/>
        </w:rPr>
        <w:t>nominal</w:t>
      </w:r>
      <w:r>
        <w:rPr>
          <w:noProof/>
        </w:rPr>
        <w:tab/>
        <w:t>239</w:t>
      </w:r>
    </w:p>
    <w:p w14:paraId="4357B236" w14:textId="77777777" w:rsidR="00C334CF" w:rsidRDefault="00C334CF">
      <w:pPr>
        <w:pStyle w:val="Index2"/>
        <w:tabs>
          <w:tab w:val="right" w:leader="dot" w:pos="4310"/>
        </w:tabs>
        <w:rPr>
          <w:noProof/>
        </w:rPr>
      </w:pPr>
      <w:r>
        <w:rPr>
          <w:noProof/>
        </w:rPr>
        <w:t>nominal gross weight</w:t>
      </w:r>
      <w:r>
        <w:rPr>
          <w:noProof/>
        </w:rPr>
        <w:tab/>
        <w:t>239</w:t>
      </w:r>
    </w:p>
    <w:p w14:paraId="165CA2CD" w14:textId="77777777" w:rsidR="00C334CF" w:rsidRDefault="00C334CF">
      <w:pPr>
        <w:pStyle w:val="Index2"/>
        <w:tabs>
          <w:tab w:val="right" w:leader="dot" w:pos="4310"/>
        </w:tabs>
        <w:rPr>
          <w:noProof/>
        </w:rPr>
      </w:pPr>
      <w:r>
        <w:rPr>
          <w:noProof/>
        </w:rPr>
        <w:t>package error</w:t>
      </w:r>
      <w:r>
        <w:rPr>
          <w:noProof/>
        </w:rPr>
        <w:tab/>
        <w:t>239</w:t>
      </w:r>
    </w:p>
    <w:p w14:paraId="7ADE5C80" w14:textId="77777777" w:rsidR="00C334CF" w:rsidRDefault="00C334CF">
      <w:pPr>
        <w:pStyle w:val="Index2"/>
        <w:tabs>
          <w:tab w:val="right" w:leader="dot" w:pos="4310"/>
        </w:tabs>
        <w:rPr>
          <w:noProof/>
        </w:rPr>
      </w:pPr>
      <w:r>
        <w:rPr>
          <w:noProof/>
        </w:rPr>
        <w:t>packaged goods</w:t>
      </w:r>
      <w:r>
        <w:rPr>
          <w:noProof/>
        </w:rPr>
        <w:tab/>
        <w:t>239</w:t>
      </w:r>
    </w:p>
    <w:p w14:paraId="3F8F8606" w14:textId="77777777" w:rsidR="00C334CF" w:rsidRDefault="00C334CF">
      <w:pPr>
        <w:pStyle w:val="Index2"/>
        <w:tabs>
          <w:tab w:val="right" w:leader="dot" w:pos="4310"/>
        </w:tabs>
        <w:rPr>
          <w:noProof/>
        </w:rPr>
      </w:pPr>
      <w:r>
        <w:rPr>
          <w:noProof/>
        </w:rPr>
        <w:t>petroleum products</w:t>
      </w:r>
      <w:r>
        <w:rPr>
          <w:noProof/>
        </w:rPr>
        <w:tab/>
        <w:t>239</w:t>
      </w:r>
    </w:p>
    <w:p w14:paraId="001560D6" w14:textId="77777777" w:rsidR="00C334CF" w:rsidRDefault="00C334CF">
      <w:pPr>
        <w:pStyle w:val="Index2"/>
        <w:tabs>
          <w:tab w:val="right" w:leader="dot" w:pos="4310"/>
        </w:tabs>
        <w:rPr>
          <w:noProof/>
        </w:rPr>
      </w:pPr>
      <w:r>
        <w:rPr>
          <w:noProof/>
        </w:rPr>
        <w:t>plus errors</w:t>
      </w:r>
      <w:r>
        <w:rPr>
          <w:noProof/>
        </w:rPr>
        <w:tab/>
        <w:t>239</w:t>
      </w:r>
    </w:p>
    <w:p w14:paraId="4F309E40" w14:textId="77777777" w:rsidR="00C334CF" w:rsidRDefault="00C334CF">
      <w:pPr>
        <w:pStyle w:val="Index2"/>
        <w:tabs>
          <w:tab w:val="right" w:leader="dot" w:pos="4310"/>
        </w:tabs>
        <w:rPr>
          <w:noProof/>
        </w:rPr>
      </w:pPr>
      <w:r>
        <w:rPr>
          <w:noProof/>
        </w:rPr>
        <w:t>principal display panel or panels</w:t>
      </w:r>
      <w:r>
        <w:rPr>
          <w:noProof/>
        </w:rPr>
        <w:tab/>
        <w:t>239</w:t>
      </w:r>
    </w:p>
    <w:p w14:paraId="1733D30C" w14:textId="77777777" w:rsidR="00C334CF" w:rsidRDefault="00C334CF">
      <w:pPr>
        <w:pStyle w:val="Index2"/>
        <w:tabs>
          <w:tab w:val="right" w:leader="dot" w:pos="4310"/>
        </w:tabs>
        <w:rPr>
          <w:noProof/>
        </w:rPr>
      </w:pPr>
      <w:r>
        <w:rPr>
          <w:noProof/>
        </w:rPr>
        <w:t>production lot</w:t>
      </w:r>
      <w:r>
        <w:rPr>
          <w:noProof/>
        </w:rPr>
        <w:tab/>
        <w:t>239</w:t>
      </w:r>
    </w:p>
    <w:p w14:paraId="3A3433A6" w14:textId="77777777" w:rsidR="00C334CF" w:rsidRDefault="00C334CF">
      <w:pPr>
        <w:pStyle w:val="Index2"/>
        <w:tabs>
          <w:tab w:val="right" w:leader="dot" w:pos="4310"/>
        </w:tabs>
        <w:rPr>
          <w:noProof/>
        </w:rPr>
      </w:pPr>
      <w:r>
        <w:rPr>
          <w:noProof/>
        </w:rPr>
        <w:t>pycnometer</w:t>
      </w:r>
      <w:r>
        <w:rPr>
          <w:noProof/>
        </w:rPr>
        <w:tab/>
        <w:t>239</w:t>
      </w:r>
    </w:p>
    <w:p w14:paraId="7FAE3B4C" w14:textId="77777777" w:rsidR="00C334CF" w:rsidRDefault="00C334CF">
      <w:pPr>
        <w:pStyle w:val="Index2"/>
        <w:tabs>
          <w:tab w:val="right" w:leader="dot" w:pos="4310"/>
        </w:tabs>
        <w:rPr>
          <w:noProof/>
        </w:rPr>
      </w:pPr>
      <w:r>
        <w:rPr>
          <w:noProof/>
        </w:rPr>
        <w:t>random pack</w:t>
      </w:r>
      <w:r>
        <w:rPr>
          <w:noProof/>
        </w:rPr>
        <w:tab/>
        <w:t>239</w:t>
      </w:r>
    </w:p>
    <w:p w14:paraId="5A25C433" w14:textId="77777777" w:rsidR="00C334CF" w:rsidRDefault="00C334CF">
      <w:pPr>
        <w:pStyle w:val="Index2"/>
        <w:tabs>
          <w:tab w:val="right" w:leader="dot" w:pos="4310"/>
        </w:tabs>
        <w:rPr>
          <w:noProof/>
        </w:rPr>
      </w:pPr>
      <w:r>
        <w:rPr>
          <w:noProof/>
        </w:rPr>
        <w:t>random sampling</w:t>
      </w:r>
      <w:r>
        <w:rPr>
          <w:noProof/>
        </w:rPr>
        <w:tab/>
        <w:t>239</w:t>
      </w:r>
    </w:p>
    <w:p w14:paraId="75E4C073" w14:textId="77777777" w:rsidR="00C334CF" w:rsidRDefault="00C334CF">
      <w:pPr>
        <w:pStyle w:val="Index2"/>
        <w:tabs>
          <w:tab w:val="right" w:leader="dot" w:pos="4310"/>
        </w:tabs>
        <w:rPr>
          <w:noProof/>
        </w:rPr>
      </w:pPr>
      <w:r>
        <w:rPr>
          <w:noProof/>
        </w:rPr>
        <w:t>range</w:t>
      </w:r>
      <w:r>
        <w:rPr>
          <w:noProof/>
        </w:rPr>
        <w:tab/>
        <w:t>240</w:t>
      </w:r>
    </w:p>
    <w:p w14:paraId="63B7F981" w14:textId="77777777" w:rsidR="00C334CF" w:rsidRDefault="00C334CF">
      <w:pPr>
        <w:pStyle w:val="Index2"/>
        <w:tabs>
          <w:tab w:val="right" w:leader="dot" w:pos="4310"/>
        </w:tabs>
        <w:rPr>
          <w:noProof/>
        </w:rPr>
      </w:pPr>
      <w:r>
        <w:rPr>
          <w:noProof/>
        </w:rPr>
        <w:t>reasonable variation</w:t>
      </w:r>
      <w:r>
        <w:rPr>
          <w:noProof/>
        </w:rPr>
        <w:tab/>
        <w:t>240</w:t>
      </w:r>
    </w:p>
    <w:p w14:paraId="23EBC246" w14:textId="77777777" w:rsidR="00C334CF" w:rsidRDefault="00C334CF">
      <w:pPr>
        <w:pStyle w:val="Index2"/>
        <w:tabs>
          <w:tab w:val="right" w:leader="dot" w:pos="4310"/>
        </w:tabs>
        <w:rPr>
          <w:noProof/>
        </w:rPr>
      </w:pPr>
      <w:r>
        <w:rPr>
          <w:noProof/>
        </w:rPr>
        <w:t>rounding</w:t>
      </w:r>
      <w:r>
        <w:rPr>
          <w:noProof/>
        </w:rPr>
        <w:tab/>
        <w:t>240</w:t>
      </w:r>
    </w:p>
    <w:p w14:paraId="2688CD4D" w14:textId="77777777" w:rsidR="00C334CF" w:rsidRDefault="00C334CF">
      <w:pPr>
        <w:pStyle w:val="Index2"/>
        <w:tabs>
          <w:tab w:val="right" w:leader="dot" w:pos="4310"/>
        </w:tabs>
        <w:rPr>
          <w:noProof/>
        </w:rPr>
      </w:pPr>
      <w:r>
        <w:rPr>
          <w:noProof/>
        </w:rPr>
        <w:t>sample</w:t>
      </w:r>
      <w:r>
        <w:rPr>
          <w:noProof/>
        </w:rPr>
        <w:tab/>
        <w:t>240</w:t>
      </w:r>
    </w:p>
    <w:p w14:paraId="6938BC97" w14:textId="77777777" w:rsidR="00C334CF" w:rsidRDefault="00C334CF">
      <w:pPr>
        <w:pStyle w:val="Index2"/>
        <w:tabs>
          <w:tab w:val="right" w:leader="dot" w:pos="4310"/>
        </w:tabs>
        <w:rPr>
          <w:noProof/>
        </w:rPr>
      </w:pPr>
      <w:r>
        <w:rPr>
          <w:noProof/>
        </w:rPr>
        <w:t>sample correction factor</w:t>
      </w:r>
      <w:r>
        <w:rPr>
          <w:noProof/>
        </w:rPr>
        <w:tab/>
        <w:t>240</w:t>
      </w:r>
    </w:p>
    <w:p w14:paraId="40A7E0D8" w14:textId="77777777" w:rsidR="00C334CF" w:rsidRDefault="00C334CF">
      <w:pPr>
        <w:pStyle w:val="Index2"/>
        <w:tabs>
          <w:tab w:val="right" w:leader="dot" w:pos="4310"/>
        </w:tabs>
        <w:rPr>
          <w:noProof/>
        </w:rPr>
      </w:pPr>
      <w:r>
        <w:rPr>
          <w:noProof/>
        </w:rPr>
        <w:t>sample error limit (SEL)</w:t>
      </w:r>
      <w:r>
        <w:rPr>
          <w:noProof/>
        </w:rPr>
        <w:tab/>
        <w:t>240</w:t>
      </w:r>
    </w:p>
    <w:p w14:paraId="03699F35" w14:textId="77777777" w:rsidR="00C334CF" w:rsidRDefault="00C334CF">
      <w:pPr>
        <w:pStyle w:val="Index2"/>
        <w:tabs>
          <w:tab w:val="right" w:leader="dot" w:pos="4310"/>
        </w:tabs>
        <w:rPr>
          <w:noProof/>
        </w:rPr>
      </w:pPr>
      <w:r>
        <w:rPr>
          <w:noProof/>
        </w:rPr>
        <w:t>sample size (n)</w:t>
      </w:r>
      <w:r>
        <w:rPr>
          <w:noProof/>
        </w:rPr>
        <w:tab/>
        <w:t>240</w:t>
      </w:r>
    </w:p>
    <w:p w14:paraId="060D547A" w14:textId="77777777" w:rsidR="00C334CF" w:rsidRDefault="00C334CF">
      <w:pPr>
        <w:pStyle w:val="Index2"/>
        <w:tabs>
          <w:tab w:val="right" w:leader="dot" w:pos="4310"/>
        </w:tabs>
        <w:rPr>
          <w:noProof/>
        </w:rPr>
      </w:pPr>
      <w:r>
        <w:rPr>
          <w:noProof/>
        </w:rPr>
        <w:t>sampling plan</w:t>
      </w:r>
      <w:r>
        <w:rPr>
          <w:noProof/>
        </w:rPr>
        <w:tab/>
        <w:t>240</w:t>
      </w:r>
    </w:p>
    <w:p w14:paraId="486E83D8" w14:textId="77777777" w:rsidR="00C334CF" w:rsidRDefault="00C334CF">
      <w:pPr>
        <w:pStyle w:val="Index2"/>
        <w:tabs>
          <w:tab w:val="right" w:leader="dot" w:pos="4310"/>
        </w:tabs>
        <w:rPr>
          <w:noProof/>
        </w:rPr>
      </w:pPr>
      <w:r>
        <w:rPr>
          <w:noProof/>
        </w:rPr>
        <w:t>scale tolerance</w:t>
      </w:r>
      <w:r>
        <w:rPr>
          <w:noProof/>
        </w:rPr>
        <w:tab/>
        <w:t>240</w:t>
      </w:r>
    </w:p>
    <w:p w14:paraId="52C4BFCC" w14:textId="77777777" w:rsidR="00C334CF" w:rsidRDefault="00C334CF">
      <w:pPr>
        <w:pStyle w:val="Index2"/>
        <w:tabs>
          <w:tab w:val="right" w:leader="dot" w:pos="4310"/>
        </w:tabs>
        <w:rPr>
          <w:noProof/>
        </w:rPr>
      </w:pPr>
      <w:r>
        <w:rPr>
          <w:noProof/>
        </w:rPr>
        <w:t>seat</w:t>
      </w:r>
      <w:r>
        <w:rPr>
          <w:noProof/>
        </w:rPr>
        <w:tab/>
        <w:t>240</w:t>
      </w:r>
    </w:p>
    <w:p w14:paraId="60FED624" w14:textId="77777777" w:rsidR="00C334CF" w:rsidRDefault="00C334CF">
      <w:pPr>
        <w:pStyle w:val="Index2"/>
        <w:tabs>
          <w:tab w:val="right" w:leader="dot" w:pos="4310"/>
        </w:tabs>
        <w:rPr>
          <w:noProof/>
        </w:rPr>
      </w:pPr>
      <w:r>
        <w:rPr>
          <w:noProof/>
        </w:rPr>
        <w:t>seated capacity</w:t>
      </w:r>
      <w:r>
        <w:rPr>
          <w:noProof/>
        </w:rPr>
        <w:tab/>
        <w:t>240</w:t>
      </w:r>
    </w:p>
    <w:p w14:paraId="2B6A0589" w14:textId="77777777" w:rsidR="00C334CF" w:rsidRDefault="00C334CF">
      <w:pPr>
        <w:pStyle w:val="Index2"/>
        <w:tabs>
          <w:tab w:val="right" w:leader="dot" w:pos="4310"/>
        </w:tabs>
        <w:rPr>
          <w:noProof/>
        </w:rPr>
      </w:pPr>
      <w:r>
        <w:rPr>
          <w:noProof/>
        </w:rPr>
        <w:t>SEL</w:t>
      </w:r>
      <w:r>
        <w:rPr>
          <w:noProof/>
        </w:rPr>
        <w:tab/>
        <w:t>240</w:t>
      </w:r>
    </w:p>
    <w:p w14:paraId="1D63262C" w14:textId="77777777" w:rsidR="00C334CF" w:rsidRDefault="00C334CF">
      <w:pPr>
        <w:pStyle w:val="Index2"/>
        <w:tabs>
          <w:tab w:val="right" w:leader="dot" w:pos="4310"/>
        </w:tabs>
        <w:rPr>
          <w:noProof/>
        </w:rPr>
      </w:pPr>
      <w:r>
        <w:rPr>
          <w:noProof/>
        </w:rPr>
        <w:t>shipment</w:t>
      </w:r>
      <w:r>
        <w:rPr>
          <w:noProof/>
        </w:rPr>
        <w:tab/>
        <w:t>240</w:t>
      </w:r>
    </w:p>
    <w:p w14:paraId="7FBC31CF" w14:textId="77777777" w:rsidR="00C334CF" w:rsidRDefault="00C334CF">
      <w:pPr>
        <w:pStyle w:val="Index2"/>
        <w:tabs>
          <w:tab w:val="right" w:leader="dot" w:pos="4310"/>
        </w:tabs>
        <w:rPr>
          <w:noProof/>
        </w:rPr>
      </w:pPr>
      <w:r>
        <w:rPr>
          <w:noProof/>
        </w:rPr>
        <w:t>slicker plate</w:t>
      </w:r>
      <w:r>
        <w:rPr>
          <w:noProof/>
        </w:rPr>
        <w:tab/>
        <w:t>240</w:t>
      </w:r>
    </w:p>
    <w:p w14:paraId="71CFCB81" w14:textId="77777777" w:rsidR="00C334CF" w:rsidRDefault="00C334CF">
      <w:pPr>
        <w:pStyle w:val="Index2"/>
        <w:tabs>
          <w:tab w:val="right" w:leader="dot" w:pos="4310"/>
        </w:tabs>
        <w:rPr>
          <w:noProof/>
        </w:rPr>
      </w:pPr>
      <w:r>
        <w:rPr>
          <w:noProof/>
        </w:rPr>
        <w:t>standard deviation</w:t>
      </w:r>
      <w:r>
        <w:rPr>
          <w:noProof/>
        </w:rPr>
        <w:tab/>
        <w:t>240</w:t>
      </w:r>
    </w:p>
    <w:p w14:paraId="4BBF1710" w14:textId="77777777" w:rsidR="00C334CF" w:rsidRDefault="00C334CF">
      <w:pPr>
        <w:pStyle w:val="Index2"/>
        <w:tabs>
          <w:tab w:val="right" w:leader="dot" w:pos="4310"/>
        </w:tabs>
        <w:rPr>
          <w:noProof/>
        </w:rPr>
      </w:pPr>
      <w:r>
        <w:rPr>
          <w:noProof/>
        </w:rPr>
        <w:t>standard pack</w:t>
      </w:r>
      <w:r>
        <w:rPr>
          <w:noProof/>
        </w:rPr>
        <w:tab/>
        <w:t>241</w:t>
      </w:r>
    </w:p>
    <w:p w14:paraId="7CE49CBF" w14:textId="77777777" w:rsidR="00C334CF" w:rsidRDefault="00C334CF">
      <w:pPr>
        <w:pStyle w:val="Index2"/>
        <w:tabs>
          <w:tab w:val="right" w:leader="dot" w:pos="4310"/>
        </w:tabs>
        <w:rPr>
          <w:noProof/>
        </w:rPr>
      </w:pPr>
      <w:r>
        <w:rPr>
          <w:noProof/>
        </w:rPr>
        <w:t>supplementary quantity declarations</w:t>
      </w:r>
      <w:r>
        <w:rPr>
          <w:noProof/>
        </w:rPr>
        <w:tab/>
        <w:t>241</w:t>
      </w:r>
    </w:p>
    <w:p w14:paraId="695E46B7" w14:textId="77777777" w:rsidR="00C334CF" w:rsidRDefault="00C334CF">
      <w:pPr>
        <w:pStyle w:val="Index2"/>
        <w:tabs>
          <w:tab w:val="right" w:leader="dot" w:pos="4310"/>
        </w:tabs>
        <w:rPr>
          <w:noProof/>
        </w:rPr>
      </w:pPr>
      <w:r>
        <w:rPr>
          <w:noProof/>
        </w:rPr>
        <w:t>tare sample</w:t>
      </w:r>
      <w:r>
        <w:rPr>
          <w:noProof/>
        </w:rPr>
        <w:tab/>
        <w:t>241</w:t>
      </w:r>
    </w:p>
    <w:p w14:paraId="60CBDA15" w14:textId="77777777" w:rsidR="00C334CF" w:rsidRDefault="00C334CF">
      <w:pPr>
        <w:pStyle w:val="Index2"/>
        <w:tabs>
          <w:tab w:val="right" w:leader="dot" w:pos="4310"/>
        </w:tabs>
        <w:rPr>
          <w:noProof/>
        </w:rPr>
      </w:pPr>
      <w:r>
        <w:rPr>
          <w:noProof/>
        </w:rPr>
        <w:t>tare sample size</w:t>
      </w:r>
      <w:r>
        <w:rPr>
          <w:noProof/>
        </w:rPr>
        <w:tab/>
        <w:t>241</w:t>
      </w:r>
    </w:p>
    <w:p w14:paraId="077A3E49" w14:textId="77777777" w:rsidR="00C334CF" w:rsidRDefault="00C334CF">
      <w:pPr>
        <w:pStyle w:val="Index2"/>
        <w:tabs>
          <w:tab w:val="right" w:leader="dot" w:pos="4310"/>
        </w:tabs>
        <w:rPr>
          <w:noProof/>
        </w:rPr>
      </w:pPr>
      <w:r>
        <w:rPr>
          <w:noProof/>
        </w:rPr>
        <w:t>tare weight</w:t>
      </w:r>
      <w:r>
        <w:rPr>
          <w:noProof/>
        </w:rPr>
        <w:tab/>
        <w:t>241</w:t>
      </w:r>
    </w:p>
    <w:p w14:paraId="77B42426" w14:textId="77777777" w:rsidR="00C334CF" w:rsidRDefault="00C334CF">
      <w:pPr>
        <w:pStyle w:val="Index2"/>
        <w:tabs>
          <w:tab w:val="right" w:leader="dot" w:pos="4310"/>
        </w:tabs>
        <w:rPr>
          <w:noProof/>
        </w:rPr>
      </w:pPr>
      <w:r>
        <w:rPr>
          <w:noProof/>
        </w:rPr>
        <w:t>tolerance</w:t>
      </w:r>
      <w:r>
        <w:rPr>
          <w:noProof/>
        </w:rPr>
        <w:tab/>
        <w:t>241</w:t>
      </w:r>
    </w:p>
    <w:p w14:paraId="54DBB765" w14:textId="77777777" w:rsidR="00C334CF" w:rsidRDefault="00C334CF">
      <w:pPr>
        <w:pStyle w:val="Index2"/>
        <w:tabs>
          <w:tab w:val="right" w:leader="dot" w:pos="4310"/>
        </w:tabs>
        <w:rPr>
          <w:noProof/>
        </w:rPr>
      </w:pPr>
      <w:r>
        <w:rPr>
          <w:noProof/>
        </w:rPr>
        <w:t>U.S. customary units</w:t>
      </w:r>
      <w:r>
        <w:rPr>
          <w:noProof/>
        </w:rPr>
        <w:tab/>
        <w:t>241</w:t>
      </w:r>
    </w:p>
    <w:p w14:paraId="0C17859F" w14:textId="77777777" w:rsidR="00C334CF" w:rsidRDefault="00C334CF">
      <w:pPr>
        <w:pStyle w:val="Index2"/>
        <w:tabs>
          <w:tab w:val="right" w:leader="dot" w:pos="4310"/>
        </w:tabs>
        <w:rPr>
          <w:noProof/>
        </w:rPr>
      </w:pPr>
      <w:r>
        <w:rPr>
          <w:noProof/>
        </w:rPr>
        <w:t>unit of measure</w:t>
      </w:r>
      <w:r>
        <w:rPr>
          <w:noProof/>
        </w:rPr>
        <w:tab/>
        <w:t>241</w:t>
      </w:r>
    </w:p>
    <w:p w14:paraId="7D6DD5C3" w14:textId="77777777" w:rsidR="00C334CF" w:rsidRDefault="00C334CF">
      <w:pPr>
        <w:pStyle w:val="Index2"/>
        <w:tabs>
          <w:tab w:val="right" w:leader="dot" w:pos="4310"/>
        </w:tabs>
        <w:rPr>
          <w:noProof/>
        </w:rPr>
      </w:pPr>
      <w:r>
        <w:rPr>
          <w:noProof/>
        </w:rPr>
        <w:t>unreasonable errors</w:t>
      </w:r>
      <w:r>
        <w:rPr>
          <w:noProof/>
        </w:rPr>
        <w:tab/>
        <w:t>241</w:t>
      </w:r>
    </w:p>
    <w:p w14:paraId="79AE9219" w14:textId="77777777" w:rsidR="00C334CF" w:rsidRDefault="00C334CF">
      <w:pPr>
        <w:pStyle w:val="Index2"/>
        <w:tabs>
          <w:tab w:val="right" w:leader="dot" w:pos="4310"/>
        </w:tabs>
        <w:rPr>
          <w:noProof/>
        </w:rPr>
      </w:pPr>
      <w:r>
        <w:rPr>
          <w:noProof/>
        </w:rPr>
        <w:t>unused dry tare</w:t>
      </w:r>
      <w:r>
        <w:rPr>
          <w:noProof/>
        </w:rPr>
        <w:tab/>
        <w:t>241</w:t>
      </w:r>
    </w:p>
    <w:p w14:paraId="3927B774" w14:textId="77777777" w:rsidR="00C334CF" w:rsidRDefault="00C334CF">
      <w:pPr>
        <w:pStyle w:val="Index2"/>
        <w:tabs>
          <w:tab w:val="right" w:leader="dot" w:pos="4310"/>
        </w:tabs>
        <w:rPr>
          <w:noProof/>
        </w:rPr>
      </w:pPr>
      <w:r>
        <w:rPr>
          <w:noProof/>
        </w:rPr>
        <w:t>used dry tare</w:t>
      </w:r>
      <w:r>
        <w:rPr>
          <w:noProof/>
        </w:rPr>
        <w:tab/>
        <w:t>241</w:t>
      </w:r>
    </w:p>
    <w:p w14:paraId="43B5A60C" w14:textId="77777777" w:rsidR="00C334CF" w:rsidRDefault="00C334CF">
      <w:pPr>
        <w:pStyle w:val="Index2"/>
        <w:tabs>
          <w:tab w:val="right" w:leader="dot" w:pos="4310"/>
        </w:tabs>
        <w:rPr>
          <w:noProof/>
        </w:rPr>
      </w:pPr>
      <w:r>
        <w:rPr>
          <w:noProof/>
        </w:rPr>
        <w:t>volumetric measures</w:t>
      </w:r>
      <w:r>
        <w:rPr>
          <w:noProof/>
        </w:rPr>
        <w:tab/>
        <w:t>242</w:t>
      </w:r>
    </w:p>
    <w:p w14:paraId="2AAFEA16" w14:textId="77777777" w:rsidR="00C334CF" w:rsidRDefault="00C334CF">
      <w:pPr>
        <w:pStyle w:val="Index2"/>
        <w:tabs>
          <w:tab w:val="right" w:leader="dot" w:pos="4310"/>
        </w:tabs>
        <w:rPr>
          <w:noProof/>
        </w:rPr>
      </w:pPr>
      <w:r>
        <w:rPr>
          <w:noProof/>
        </w:rPr>
        <w:t>wet tare</w:t>
      </w:r>
      <w:r>
        <w:rPr>
          <w:noProof/>
        </w:rPr>
        <w:tab/>
        <w:t>242</w:t>
      </w:r>
    </w:p>
    <w:p w14:paraId="39B40BA9" w14:textId="77777777" w:rsidR="00C334CF" w:rsidRDefault="00C334CF">
      <w:pPr>
        <w:pStyle w:val="Index1"/>
        <w:tabs>
          <w:tab w:val="right" w:leader="dot" w:pos="4310"/>
        </w:tabs>
        <w:rPr>
          <w:noProof/>
        </w:rPr>
      </w:pPr>
      <w:r>
        <w:rPr>
          <w:noProof/>
        </w:rPr>
        <w:t>Good Measurement Practices</w:t>
      </w:r>
      <w:r>
        <w:rPr>
          <w:noProof/>
        </w:rPr>
        <w:tab/>
        <w:t>11, 14</w:t>
      </w:r>
    </w:p>
    <w:p w14:paraId="4B3018AD" w14:textId="77777777" w:rsidR="00C334CF" w:rsidRDefault="00C334CF">
      <w:pPr>
        <w:pStyle w:val="Index1"/>
        <w:tabs>
          <w:tab w:val="right" w:leader="dot" w:pos="4310"/>
        </w:tabs>
        <w:rPr>
          <w:noProof/>
        </w:rPr>
      </w:pPr>
      <w:r>
        <w:rPr>
          <w:noProof/>
        </w:rPr>
        <w:t>Goods Labeled by Capacity</w:t>
      </w:r>
      <w:r>
        <w:rPr>
          <w:noProof/>
        </w:rPr>
        <w:tab/>
        <w:t>53</w:t>
      </w:r>
    </w:p>
    <w:p w14:paraId="0F2F8D3A" w14:textId="77777777" w:rsidR="00C334CF" w:rsidRDefault="00C334CF">
      <w:pPr>
        <w:pStyle w:val="Index1"/>
        <w:tabs>
          <w:tab w:val="right" w:leader="dot" w:pos="4310"/>
        </w:tabs>
        <w:rPr>
          <w:noProof/>
        </w:rPr>
      </w:pPr>
      <w:r>
        <w:rPr>
          <w:noProof/>
        </w:rPr>
        <w:t>Gravimetric Test Procedure</w:t>
      </w:r>
      <w:r>
        <w:rPr>
          <w:noProof/>
        </w:rPr>
        <w:tab/>
        <w:t>237</w:t>
      </w:r>
    </w:p>
    <w:p w14:paraId="2E499E86" w14:textId="77777777" w:rsidR="00C334CF" w:rsidRDefault="00C334CF">
      <w:pPr>
        <w:pStyle w:val="Index2"/>
        <w:tabs>
          <w:tab w:val="right" w:leader="dot" w:pos="4310"/>
        </w:tabs>
        <w:rPr>
          <w:noProof/>
        </w:rPr>
      </w:pPr>
      <w:r>
        <w:rPr>
          <w:noProof/>
        </w:rPr>
        <w:t>Basic Test Procedure</w:t>
      </w:r>
      <w:r>
        <w:rPr>
          <w:noProof/>
        </w:rPr>
        <w:tab/>
        <w:t>17</w:t>
      </w:r>
    </w:p>
    <w:p w14:paraId="595333D9" w14:textId="77777777" w:rsidR="00C334CF" w:rsidRDefault="00C334CF">
      <w:pPr>
        <w:pStyle w:val="Index2"/>
        <w:tabs>
          <w:tab w:val="right" w:leader="dot" w:pos="4310"/>
        </w:tabs>
        <w:rPr>
          <w:noProof/>
        </w:rPr>
      </w:pPr>
      <w:r>
        <w:rPr>
          <w:noProof/>
        </w:rPr>
        <w:t>Checking the Net Contents of Packaged Goods</w:t>
      </w:r>
      <w:r>
        <w:rPr>
          <w:noProof/>
        </w:rPr>
        <w:tab/>
        <w:t>13</w:t>
      </w:r>
    </w:p>
    <w:p w14:paraId="67F8FC5F" w14:textId="77777777" w:rsidR="00C334CF" w:rsidRDefault="00C334CF">
      <w:pPr>
        <w:pStyle w:val="Index2"/>
        <w:tabs>
          <w:tab w:val="right" w:leader="dot" w:pos="4310"/>
        </w:tabs>
        <w:rPr>
          <w:noProof/>
        </w:rPr>
      </w:pPr>
      <w:r>
        <w:rPr>
          <w:noProof/>
        </w:rPr>
        <w:t>Liquids</w:t>
      </w:r>
      <w:r>
        <w:rPr>
          <w:noProof/>
        </w:rPr>
        <w:tab/>
        <w:t>46</w:t>
      </w:r>
    </w:p>
    <w:p w14:paraId="55F6C1F8" w14:textId="77777777" w:rsidR="00C334CF" w:rsidRDefault="00C334CF">
      <w:pPr>
        <w:pStyle w:val="Index2"/>
        <w:tabs>
          <w:tab w:val="right" w:leader="dot" w:pos="4310"/>
        </w:tabs>
        <w:rPr>
          <w:noProof/>
        </w:rPr>
      </w:pPr>
      <w:r>
        <w:rPr>
          <w:noProof/>
        </w:rPr>
        <w:t>Test Method</w:t>
      </w:r>
      <w:r>
        <w:rPr>
          <w:noProof/>
        </w:rPr>
        <w:tab/>
        <w:t>13</w:t>
      </w:r>
    </w:p>
    <w:p w14:paraId="767C31CA" w14:textId="77777777" w:rsidR="00C334CF" w:rsidRDefault="00C334CF">
      <w:pPr>
        <w:pStyle w:val="Index1"/>
        <w:tabs>
          <w:tab w:val="right" w:leader="dot" w:pos="4310"/>
        </w:tabs>
        <w:rPr>
          <w:noProof/>
        </w:rPr>
      </w:pPr>
      <w:r>
        <w:rPr>
          <w:noProof/>
        </w:rPr>
        <w:t>Gross Weight</w:t>
      </w:r>
      <w:r>
        <w:rPr>
          <w:noProof/>
        </w:rPr>
        <w:tab/>
        <w:t>237</w:t>
      </w:r>
    </w:p>
    <w:p w14:paraId="158F0567" w14:textId="77777777" w:rsidR="00C334CF" w:rsidRDefault="00C334CF">
      <w:pPr>
        <w:pStyle w:val="IndexHeading"/>
        <w:keepNext/>
        <w:tabs>
          <w:tab w:val="right" w:leader="dot" w:pos="4310"/>
        </w:tabs>
        <w:rPr>
          <w:rFonts w:eastAsiaTheme="minorEastAsia" w:cstheme="minorBidi"/>
          <w:b w:val="0"/>
          <w:bCs w:val="0"/>
          <w:noProof/>
        </w:rPr>
      </w:pPr>
      <w:r>
        <w:rPr>
          <w:noProof/>
        </w:rPr>
        <w:t>H</w:t>
      </w:r>
    </w:p>
    <w:p w14:paraId="2ACEED00" w14:textId="77777777" w:rsidR="00C334CF" w:rsidRDefault="00C334CF">
      <w:pPr>
        <w:pStyle w:val="Index1"/>
        <w:tabs>
          <w:tab w:val="right" w:leader="dot" w:pos="4310"/>
        </w:tabs>
        <w:rPr>
          <w:noProof/>
        </w:rPr>
      </w:pPr>
      <w:r>
        <w:rPr>
          <w:noProof/>
        </w:rPr>
        <w:t>Headspace</w:t>
      </w:r>
      <w:r>
        <w:rPr>
          <w:noProof/>
        </w:rPr>
        <w:tab/>
        <w:t>237</w:t>
      </w:r>
    </w:p>
    <w:p w14:paraId="5F66F5C2" w14:textId="77777777" w:rsidR="00C334CF" w:rsidRDefault="00C334CF">
      <w:pPr>
        <w:pStyle w:val="Index1"/>
        <w:tabs>
          <w:tab w:val="right" w:leader="dot" w:pos="4310"/>
        </w:tabs>
        <w:rPr>
          <w:noProof/>
        </w:rPr>
      </w:pPr>
      <w:r>
        <w:rPr>
          <w:noProof/>
        </w:rPr>
        <w:t>Health and Safety</w:t>
      </w:r>
      <w:r>
        <w:rPr>
          <w:noProof/>
        </w:rPr>
        <w:tab/>
        <w:t>11</w:t>
      </w:r>
    </w:p>
    <w:p w14:paraId="0BEF0EBD" w14:textId="77777777" w:rsidR="00C334CF" w:rsidRDefault="00C334CF">
      <w:pPr>
        <w:pStyle w:val="IndexHeading"/>
        <w:keepNext/>
        <w:tabs>
          <w:tab w:val="right" w:leader="dot" w:pos="4310"/>
        </w:tabs>
        <w:rPr>
          <w:rFonts w:eastAsiaTheme="minorEastAsia" w:cstheme="minorBidi"/>
          <w:b w:val="0"/>
          <w:bCs w:val="0"/>
          <w:noProof/>
        </w:rPr>
      </w:pPr>
      <w:r>
        <w:rPr>
          <w:noProof/>
        </w:rPr>
        <w:lastRenderedPageBreak/>
        <w:t>I</w:t>
      </w:r>
    </w:p>
    <w:p w14:paraId="6D15146A" w14:textId="77777777" w:rsidR="00C334CF" w:rsidRDefault="00C334CF">
      <w:pPr>
        <w:pStyle w:val="Index1"/>
        <w:tabs>
          <w:tab w:val="right" w:leader="dot" w:pos="4310"/>
        </w:tabs>
        <w:rPr>
          <w:noProof/>
        </w:rPr>
      </w:pPr>
      <w:r>
        <w:rPr>
          <w:noProof/>
        </w:rPr>
        <w:t>Ice cream</w:t>
      </w:r>
    </w:p>
    <w:p w14:paraId="5CBD29B5" w14:textId="77777777" w:rsidR="00C334CF" w:rsidRDefault="00C334CF">
      <w:pPr>
        <w:pStyle w:val="Index2"/>
        <w:tabs>
          <w:tab w:val="right" w:leader="dot" w:pos="4310"/>
        </w:tabs>
        <w:rPr>
          <w:noProof/>
        </w:rPr>
      </w:pPr>
      <w:r>
        <w:rPr>
          <w:noProof/>
        </w:rPr>
        <w:t>Novelties</w:t>
      </w:r>
      <w:r>
        <w:rPr>
          <w:noProof/>
        </w:rPr>
        <w:tab/>
        <w:t>70</w:t>
      </w:r>
    </w:p>
    <w:p w14:paraId="5FF5E0B0" w14:textId="77777777" w:rsidR="00C334CF" w:rsidRDefault="00C334CF">
      <w:pPr>
        <w:pStyle w:val="Index1"/>
        <w:tabs>
          <w:tab w:val="right" w:leader="dot" w:pos="4310"/>
        </w:tabs>
        <w:rPr>
          <w:noProof/>
        </w:rPr>
      </w:pPr>
      <w:r>
        <w:rPr>
          <w:noProof/>
        </w:rPr>
        <w:t>Ice Cream</w:t>
      </w:r>
    </w:p>
    <w:p w14:paraId="76B9BB44" w14:textId="77777777" w:rsidR="00C334CF" w:rsidRDefault="00C334CF">
      <w:pPr>
        <w:pStyle w:val="Index2"/>
        <w:tabs>
          <w:tab w:val="right" w:leader="dot" w:pos="4310"/>
        </w:tabs>
        <w:rPr>
          <w:noProof/>
        </w:rPr>
      </w:pPr>
      <w:r>
        <w:rPr>
          <w:noProof/>
        </w:rPr>
        <w:t>Cone</w:t>
      </w:r>
      <w:r>
        <w:rPr>
          <w:noProof/>
        </w:rPr>
        <w:tab/>
        <w:t>71</w:t>
      </w:r>
    </w:p>
    <w:p w14:paraId="4E521F28" w14:textId="77777777" w:rsidR="00C334CF" w:rsidRDefault="00C334CF">
      <w:pPr>
        <w:pStyle w:val="Index2"/>
        <w:tabs>
          <w:tab w:val="right" w:leader="dot" w:pos="4310"/>
        </w:tabs>
        <w:rPr>
          <w:noProof/>
        </w:rPr>
      </w:pPr>
      <w:r>
        <w:rPr>
          <w:noProof/>
        </w:rPr>
        <w:t>Cup</w:t>
      </w:r>
      <w:r>
        <w:rPr>
          <w:noProof/>
        </w:rPr>
        <w:tab/>
        <w:t>71</w:t>
      </w:r>
    </w:p>
    <w:p w14:paraId="3F821A52" w14:textId="77777777" w:rsidR="00C334CF" w:rsidRDefault="00C334CF">
      <w:pPr>
        <w:pStyle w:val="Index2"/>
        <w:tabs>
          <w:tab w:val="right" w:leader="dot" w:pos="4310"/>
        </w:tabs>
        <w:rPr>
          <w:noProof/>
        </w:rPr>
      </w:pPr>
      <w:r>
        <w:rPr>
          <w:noProof/>
        </w:rPr>
        <w:t>Displacement Vessel</w:t>
      </w:r>
      <w:r>
        <w:rPr>
          <w:noProof/>
        </w:rPr>
        <w:tab/>
        <w:t>71</w:t>
      </w:r>
    </w:p>
    <w:p w14:paraId="7D389EFE" w14:textId="77777777" w:rsidR="00C334CF" w:rsidRDefault="00C334CF">
      <w:pPr>
        <w:pStyle w:val="Index2"/>
        <w:tabs>
          <w:tab w:val="right" w:leader="dot" w:pos="4310"/>
        </w:tabs>
        <w:rPr>
          <w:noProof/>
        </w:rPr>
      </w:pPr>
      <w:r>
        <w:rPr>
          <w:noProof/>
        </w:rPr>
        <w:t>Evaluating Results</w:t>
      </w:r>
      <w:r>
        <w:rPr>
          <w:noProof/>
        </w:rPr>
        <w:tab/>
        <w:t>74</w:t>
      </w:r>
    </w:p>
    <w:p w14:paraId="00386300" w14:textId="77777777" w:rsidR="00C334CF" w:rsidRDefault="00C334CF">
      <w:pPr>
        <w:pStyle w:val="Index2"/>
        <w:tabs>
          <w:tab w:val="right" w:leader="dot" w:pos="4310"/>
        </w:tabs>
        <w:rPr>
          <w:noProof/>
        </w:rPr>
      </w:pPr>
      <w:r>
        <w:rPr>
          <w:noProof/>
        </w:rPr>
        <w:t>Ice Pop</w:t>
      </w:r>
      <w:r>
        <w:rPr>
          <w:noProof/>
        </w:rPr>
        <w:tab/>
        <w:t>71</w:t>
      </w:r>
    </w:p>
    <w:p w14:paraId="0E3A99B2" w14:textId="77777777" w:rsidR="00C334CF" w:rsidRDefault="00C334CF">
      <w:pPr>
        <w:pStyle w:val="Index2"/>
        <w:tabs>
          <w:tab w:val="right" w:leader="dot" w:pos="4310"/>
        </w:tabs>
        <w:rPr>
          <w:noProof/>
        </w:rPr>
      </w:pPr>
      <w:r>
        <w:rPr>
          <w:noProof/>
        </w:rPr>
        <w:t>Novelties</w:t>
      </w:r>
      <w:r>
        <w:rPr>
          <w:noProof/>
        </w:rPr>
        <w:tab/>
        <w:t>71</w:t>
      </w:r>
    </w:p>
    <w:p w14:paraId="7926F8F6" w14:textId="77777777" w:rsidR="00C334CF" w:rsidRDefault="00C334CF">
      <w:pPr>
        <w:pStyle w:val="Index2"/>
        <w:tabs>
          <w:tab w:val="right" w:leader="dot" w:pos="4310"/>
        </w:tabs>
        <w:rPr>
          <w:noProof/>
        </w:rPr>
      </w:pPr>
      <w:r>
        <w:rPr>
          <w:noProof/>
        </w:rPr>
        <w:t>Sandwich</w:t>
      </w:r>
      <w:r>
        <w:rPr>
          <w:noProof/>
        </w:rPr>
        <w:tab/>
        <w:t>71</w:t>
      </w:r>
    </w:p>
    <w:p w14:paraId="6729DF85" w14:textId="77777777" w:rsidR="00C334CF" w:rsidRDefault="00C334CF">
      <w:pPr>
        <w:pStyle w:val="Index2"/>
        <w:tabs>
          <w:tab w:val="right" w:leader="dot" w:pos="4310"/>
        </w:tabs>
        <w:rPr>
          <w:noProof/>
        </w:rPr>
      </w:pPr>
      <w:r>
        <w:rPr>
          <w:noProof/>
        </w:rPr>
        <w:t>Test Equipment</w:t>
      </w:r>
      <w:r>
        <w:rPr>
          <w:noProof/>
        </w:rPr>
        <w:tab/>
        <w:t>70</w:t>
      </w:r>
    </w:p>
    <w:p w14:paraId="4C70E1C9" w14:textId="77777777" w:rsidR="00C334CF" w:rsidRDefault="00C334CF">
      <w:pPr>
        <w:pStyle w:val="Index2"/>
        <w:tabs>
          <w:tab w:val="right" w:leader="dot" w:pos="4310"/>
        </w:tabs>
        <w:rPr>
          <w:noProof/>
        </w:rPr>
      </w:pPr>
      <w:r>
        <w:rPr>
          <w:noProof/>
        </w:rPr>
        <w:t>Test Procedure</w:t>
      </w:r>
      <w:r>
        <w:rPr>
          <w:noProof/>
        </w:rPr>
        <w:tab/>
        <w:t>71</w:t>
      </w:r>
    </w:p>
    <w:p w14:paraId="2192A826" w14:textId="77777777" w:rsidR="00C334CF" w:rsidRDefault="00C334CF">
      <w:pPr>
        <w:pStyle w:val="Index1"/>
        <w:tabs>
          <w:tab w:val="right" w:leader="dot" w:pos="4310"/>
        </w:tabs>
        <w:rPr>
          <w:noProof/>
        </w:rPr>
      </w:pPr>
      <w:r>
        <w:rPr>
          <w:noProof/>
        </w:rPr>
        <w:t>Ice Glazed</w:t>
      </w:r>
    </w:p>
    <w:p w14:paraId="12498243" w14:textId="77777777" w:rsidR="00C334CF" w:rsidRDefault="00C334CF">
      <w:pPr>
        <w:pStyle w:val="Index2"/>
        <w:tabs>
          <w:tab w:val="right" w:leader="dot" w:pos="4310"/>
        </w:tabs>
        <w:rPr>
          <w:noProof/>
        </w:rPr>
      </w:pPr>
      <w:r>
        <w:rPr>
          <w:noProof/>
        </w:rPr>
        <w:t>Ice Glazed</w:t>
      </w:r>
      <w:r>
        <w:rPr>
          <w:noProof/>
        </w:rPr>
        <w:tab/>
        <w:t>34</w:t>
      </w:r>
    </w:p>
    <w:p w14:paraId="2917109E" w14:textId="77777777" w:rsidR="00C334CF" w:rsidRDefault="00C334CF">
      <w:pPr>
        <w:pStyle w:val="Index2"/>
        <w:tabs>
          <w:tab w:val="right" w:leader="dot" w:pos="4310"/>
        </w:tabs>
        <w:rPr>
          <w:noProof/>
        </w:rPr>
      </w:pPr>
      <w:r>
        <w:rPr>
          <w:noProof/>
        </w:rPr>
        <w:t>Meat, Poultry, or Similar</w:t>
      </w:r>
      <w:r>
        <w:rPr>
          <w:noProof/>
        </w:rPr>
        <w:tab/>
        <w:t>34, 35, 36</w:t>
      </w:r>
    </w:p>
    <w:p w14:paraId="74E553CA" w14:textId="77777777" w:rsidR="00C334CF" w:rsidRDefault="00C334CF">
      <w:pPr>
        <w:pStyle w:val="Index2"/>
        <w:tabs>
          <w:tab w:val="right" w:leader="dot" w:pos="4310"/>
        </w:tabs>
        <w:rPr>
          <w:noProof/>
        </w:rPr>
      </w:pPr>
      <w:r>
        <w:rPr>
          <w:noProof/>
        </w:rPr>
        <w:t>Seafood</w:t>
      </w:r>
      <w:r>
        <w:rPr>
          <w:noProof/>
        </w:rPr>
        <w:tab/>
        <w:t>34, 35, 36</w:t>
      </w:r>
    </w:p>
    <w:p w14:paraId="1CCC56C9" w14:textId="77777777" w:rsidR="00C334CF" w:rsidRDefault="00C334CF">
      <w:pPr>
        <w:pStyle w:val="Index1"/>
        <w:tabs>
          <w:tab w:val="right" w:leader="dot" w:pos="4310"/>
        </w:tabs>
        <w:rPr>
          <w:noProof/>
        </w:rPr>
      </w:pPr>
      <w:r>
        <w:rPr>
          <w:noProof/>
        </w:rPr>
        <w:t>Increasing-Load Test</w:t>
      </w:r>
      <w:r>
        <w:rPr>
          <w:noProof/>
        </w:rPr>
        <w:tab/>
        <w:t>16</w:t>
      </w:r>
    </w:p>
    <w:p w14:paraId="662A0DCC" w14:textId="77777777" w:rsidR="00C334CF" w:rsidRDefault="00C334CF">
      <w:pPr>
        <w:pStyle w:val="Index1"/>
        <w:tabs>
          <w:tab w:val="right" w:leader="dot" w:pos="4310"/>
        </w:tabs>
        <w:rPr>
          <w:noProof/>
        </w:rPr>
      </w:pPr>
      <w:r>
        <w:rPr>
          <w:noProof/>
        </w:rPr>
        <w:t>Individual Package Requirement</w:t>
      </w:r>
      <w:r>
        <w:rPr>
          <w:noProof/>
        </w:rPr>
        <w:tab/>
        <w:t>7</w:t>
      </w:r>
    </w:p>
    <w:p w14:paraId="76602E76" w14:textId="77777777" w:rsidR="00C334CF" w:rsidRDefault="00C334CF">
      <w:pPr>
        <w:pStyle w:val="Index1"/>
        <w:tabs>
          <w:tab w:val="right" w:leader="dot" w:pos="4310"/>
        </w:tabs>
        <w:rPr>
          <w:noProof/>
        </w:rPr>
      </w:pPr>
      <w:r>
        <w:rPr>
          <w:noProof/>
        </w:rPr>
        <w:t>Initial Tare Sample</w:t>
      </w:r>
      <w:r>
        <w:rPr>
          <w:noProof/>
        </w:rPr>
        <w:tab/>
        <w:t>237</w:t>
      </w:r>
    </w:p>
    <w:p w14:paraId="62E35F86" w14:textId="77777777" w:rsidR="00C334CF" w:rsidRDefault="00C334CF">
      <w:pPr>
        <w:pStyle w:val="Index1"/>
        <w:tabs>
          <w:tab w:val="right" w:leader="dot" w:pos="4310"/>
        </w:tabs>
        <w:rPr>
          <w:bCs/>
          <w:noProof/>
        </w:rPr>
      </w:pPr>
      <w:r>
        <w:rPr>
          <w:noProof/>
        </w:rPr>
        <w:t>Inspection lot</w:t>
      </w:r>
      <w:r>
        <w:rPr>
          <w:noProof/>
        </w:rPr>
        <w:tab/>
      </w:r>
      <w:r>
        <w:rPr>
          <w:b w:val="0"/>
          <w:bCs/>
          <w:noProof/>
        </w:rPr>
        <w:t>238</w:t>
      </w:r>
    </w:p>
    <w:p w14:paraId="47D47EDB" w14:textId="77777777" w:rsidR="00C334CF" w:rsidRDefault="00C334CF">
      <w:pPr>
        <w:pStyle w:val="Index1"/>
        <w:tabs>
          <w:tab w:val="right" w:leader="dot" w:pos="4310"/>
        </w:tabs>
        <w:rPr>
          <w:iCs/>
          <w:noProof/>
        </w:rPr>
      </w:pPr>
      <w:r>
        <w:rPr>
          <w:noProof/>
        </w:rPr>
        <w:t>Inspection Lot</w:t>
      </w:r>
      <w:r>
        <w:rPr>
          <w:noProof/>
        </w:rPr>
        <w:tab/>
      </w:r>
      <w:r>
        <w:rPr>
          <w:i/>
          <w:iCs/>
          <w:noProof/>
        </w:rPr>
        <w:t>6</w:t>
      </w:r>
      <w:r>
        <w:rPr>
          <w:iCs/>
          <w:noProof/>
        </w:rPr>
        <w:t>, 18, 237</w:t>
      </w:r>
    </w:p>
    <w:p w14:paraId="3E1375F8" w14:textId="77777777" w:rsidR="00C334CF" w:rsidRDefault="00C334CF">
      <w:pPr>
        <w:pStyle w:val="IndexHeading"/>
        <w:keepNext/>
        <w:tabs>
          <w:tab w:val="right" w:leader="dot" w:pos="4310"/>
        </w:tabs>
        <w:rPr>
          <w:rFonts w:eastAsiaTheme="minorEastAsia" w:cstheme="minorBidi"/>
          <w:b w:val="0"/>
          <w:bCs w:val="0"/>
          <w:noProof/>
        </w:rPr>
      </w:pPr>
      <w:r>
        <w:rPr>
          <w:noProof/>
        </w:rPr>
        <w:t>L</w:t>
      </w:r>
    </w:p>
    <w:p w14:paraId="0BA17FD7" w14:textId="77777777" w:rsidR="00C334CF" w:rsidRDefault="00C334CF">
      <w:pPr>
        <w:pStyle w:val="Index1"/>
        <w:tabs>
          <w:tab w:val="right" w:leader="dot" w:pos="4310"/>
        </w:tabs>
        <w:rPr>
          <w:bCs/>
          <w:noProof/>
        </w:rPr>
      </w:pPr>
      <w:r>
        <w:rPr>
          <w:noProof/>
        </w:rPr>
        <w:t>Label</w:t>
      </w:r>
      <w:r>
        <w:rPr>
          <w:noProof/>
        </w:rPr>
        <w:tab/>
      </w:r>
      <w:r>
        <w:rPr>
          <w:b w:val="0"/>
          <w:bCs/>
          <w:noProof/>
        </w:rPr>
        <w:t>237</w:t>
      </w:r>
    </w:p>
    <w:p w14:paraId="4DB21F4A" w14:textId="77777777" w:rsidR="00C334CF" w:rsidRDefault="00C334CF">
      <w:pPr>
        <w:pStyle w:val="Index1"/>
        <w:tabs>
          <w:tab w:val="right" w:leader="dot" w:pos="4310"/>
        </w:tabs>
        <w:rPr>
          <w:noProof/>
        </w:rPr>
      </w:pPr>
      <w:r>
        <w:rPr>
          <w:noProof/>
        </w:rPr>
        <w:t>Lacquers</w:t>
      </w:r>
      <w:r>
        <w:rPr>
          <w:noProof/>
        </w:rPr>
        <w:tab/>
        <w:t>55</w:t>
      </w:r>
    </w:p>
    <w:p w14:paraId="45673EF6" w14:textId="77777777" w:rsidR="00C334CF" w:rsidRDefault="00C334CF">
      <w:pPr>
        <w:pStyle w:val="Index1"/>
        <w:tabs>
          <w:tab w:val="right" w:leader="dot" w:pos="4310"/>
        </w:tabs>
        <w:rPr>
          <w:noProof/>
        </w:rPr>
      </w:pPr>
      <w:r>
        <w:rPr>
          <w:noProof/>
        </w:rPr>
        <w:t>Linear Measure, Area, Thickness, and Combinations of Quantities</w:t>
      </w:r>
      <w:r>
        <w:rPr>
          <w:noProof/>
        </w:rPr>
        <w:tab/>
        <w:t>113</w:t>
      </w:r>
    </w:p>
    <w:p w14:paraId="24E73E7B" w14:textId="77777777" w:rsidR="00C334CF" w:rsidRDefault="00C334CF">
      <w:pPr>
        <w:pStyle w:val="Index1"/>
        <w:tabs>
          <w:tab w:val="right" w:leader="dot" w:pos="4310"/>
        </w:tabs>
        <w:rPr>
          <w:bCs/>
          <w:noProof/>
        </w:rPr>
      </w:pPr>
      <w:r>
        <w:rPr>
          <w:noProof/>
        </w:rPr>
        <w:t>Linear Measures</w:t>
      </w:r>
      <w:r>
        <w:rPr>
          <w:noProof/>
        </w:rPr>
        <w:tab/>
      </w:r>
      <w:r>
        <w:rPr>
          <w:b w:val="0"/>
          <w:bCs/>
          <w:noProof/>
        </w:rPr>
        <w:t>238</w:t>
      </w:r>
    </w:p>
    <w:p w14:paraId="5654C9BA" w14:textId="77777777" w:rsidR="00C334CF" w:rsidRDefault="00C334CF">
      <w:pPr>
        <w:pStyle w:val="Index1"/>
        <w:tabs>
          <w:tab w:val="right" w:leader="dot" w:pos="4310"/>
        </w:tabs>
        <w:rPr>
          <w:bCs/>
          <w:noProof/>
        </w:rPr>
      </w:pPr>
      <w:r>
        <w:rPr>
          <w:noProof/>
        </w:rPr>
        <w:t>Location of Test</w:t>
      </w:r>
      <w:r>
        <w:rPr>
          <w:noProof/>
        </w:rPr>
        <w:tab/>
      </w:r>
      <w:r>
        <w:rPr>
          <w:b w:val="0"/>
          <w:bCs/>
          <w:noProof/>
        </w:rPr>
        <w:t>238</w:t>
      </w:r>
    </w:p>
    <w:p w14:paraId="0DCBC4A2" w14:textId="77777777" w:rsidR="00C334CF" w:rsidRDefault="00C334CF">
      <w:pPr>
        <w:pStyle w:val="Index1"/>
        <w:tabs>
          <w:tab w:val="right" w:leader="dot" w:pos="4310"/>
        </w:tabs>
        <w:rPr>
          <w:noProof/>
        </w:rPr>
      </w:pPr>
      <w:r>
        <w:rPr>
          <w:noProof/>
        </w:rPr>
        <w:t>Lot Code</w:t>
      </w:r>
      <w:r>
        <w:rPr>
          <w:noProof/>
        </w:rPr>
        <w:tab/>
        <w:t>238</w:t>
      </w:r>
    </w:p>
    <w:p w14:paraId="5D432915" w14:textId="77777777" w:rsidR="00C334CF" w:rsidRDefault="00C334CF">
      <w:pPr>
        <w:pStyle w:val="Index1"/>
        <w:tabs>
          <w:tab w:val="right" w:leader="dot" w:pos="4310"/>
        </w:tabs>
        <w:rPr>
          <w:noProof/>
        </w:rPr>
      </w:pPr>
      <w:r>
        <w:rPr>
          <w:noProof/>
        </w:rPr>
        <w:t>Lot Size</w:t>
      </w:r>
      <w:r>
        <w:rPr>
          <w:noProof/>
        </w:rPr>
        <w:tab/>
        <w:t>238</w:t>
      </w:r>
    </w:p>
    <w:p w14:paraId="748BE73D" w14:textId="77777777" w:rsidR="00C334CF" w:rsidRDefault="00C334CF">
      <w:pPr>
        <w:pStyle w:val="Index1"/>
        <w:tabs>
          <w:tab w:val="right" w:leader="dot" w:pos="4310"/>
        </w:tabs>
        <w:rPr>
          <w:noProof/>
        </w:rPr>
      </w:pPr>
      <w:r w:rsidRPr="009B7536">
        <w:rPr>
          <w:rFonts w:ascii="Times New Roman Bold" w:hAnsi="Times New Roman Bold"/>
          <w:noProof/>
        </w:rPr>
        <w:t>Lumber</w:t>
      </w:r>
      <w:r>
        <w:rPr>
          <w:noProof/>
        </w:rPr>
        <w:tab/>
        <w:t>143, 145, 146, 147</w:t>
      </w:r>
    </w:p>
    <w:p w14:paraId="3632FC7B" w14:textId="77777777" w:rsidR="00C334CF" w:rsidRDefault="00C334CF">
      <w:pPr>
        <w:pStyle w:val="IndexHeading"/>
        <w:keepNext/>
        <w:tabs>
          <w:tab w:val="right" w:leader="dot" w:pos="4310"/>
        </w:tabs>
        <w:rPr>
          <w:rFonts w:eastAsiaTheme="minorEastAsia" w:cstheme="minorBidi"/>
          <w:b w:val="0"/>
          <w:bCs w:val="0"/>
          <w:noProof/>
        </w:rPr>
      </w:pPr>
      <w:r>
        <w:rPr>
          <w:noProof/>
        </w:rPr>
        <w:t>M</w:t>
      </w:r>
    </w:p>
    <w:p w14:paraId="5D0CD51F" w14:textId="77777777" w:rsidR="00C334CF" w:rsidRDefault="00C334CF">
      <w:pPr>
        <w:pStyle w:val="Index1"/>
        <w:tabs>
          <w:tab w:val="right" w:leader="dot" w:pos="4310"/>
        </w:tabs>
        <w:rPr>
          <w:noProof/>
        </w:rPr>
      </w:pPr>
      <w:r w:rsidRPr="009B7536">
        <w:rPr>
          <w:rFonts w:ascii="Times New Roman Bold" w:hAnsi="Times New Roman Bold"/>
          <w:noProof/>
        </w:rPr>
        <w:t>Mass Standards</w:t>
      </w:r>
      <w:r>
        <w:rPr>
          <w:noProof/>
        </w:rPr>
        <w:tab/>
        <w:t>17</w:t>
      </w:r>
    </w:p>
    <w:p w14:paraId="5058E951" w14:textId="77777777" w:rsidR="00C334CF" w:rsidRDefault="00C334CF">
      <w:pPr>
        <w:pStyle w:val="Index1"/>
        <w:tabs>
          <w:tab w:val="right" w:leader="dot" w:pos="4310"/>
        </w:tabs>
        <w:rPr>
          <w:noProof/>
        </w:rPr>
      </w:pPr>
      <w:r>
        <w:rPr>
          <w:noProof/>
        </w:rPr>
        <w:t>MAV</w:t>
      </w:r>
      <w:r>
        <w:rPr>
          <w:noProof/>
        </w:rPr>
        <w:tab/>
      </w:r>
      <w:r w:rsidRPr="009B7536">
        <w:rPr>
          <w:rFonts w:cstheme="minorHAnsi"/>
          <w:i/>
          <w:noProof/>
        </w:rPr>
        <w:t>See</w:t>
      </w:r>
      <w:r w:rsidRPr="009B7536">
        <w:rPr>
          <w:rFonts w:cstheme="minorHAnsi"/>
          <w:noProof/>
        </w:rPr>
        <w:t xml:space="preserve"> Maximum Allowable Variation</w:t>
      </w:r>
    </w:p>
    <w:p w14:paraId="7DFBA735" w14:textId="77777777" w:rsidR="00C334CF" w:rsidRDefault="00C334CF">
      <w:pPr>
        <w:pStyle w:val="Index1"/>
        <w:tabs>
          <w:tab w:val="right" w:leader="dot" w:pos="4310"/>
        </w:tabs>
        <w:rPr>
          <w:noProof/>
        </w:rPr>
      </w:pPr>
      <w:r>
        <w:rPr>
          <w:noProof/>
        </w:rPr>
        <w:t>Maximum Allowable Variation</w:t>
      </w:r>
      <w:r>
        <w:rPr>
          <w:noProof/>
        </w:rPr>
        <w:tab/>
        <w:t>238</w:t>
      </w:r>
    </w:p>
    <w:p w14:paraId="3A4A93D7" w14:textId="77777777" w:rsidR="00C334CF" w:rsidRDefault="00C334CF">
      <w:pPr>
        <w:pStyle w:val="Index1"/>
        <w:tabs>
          <w:tab w:val="right" w:leader="dot" w:pos="4310"/>
        </w:tabs>
        <w:rPr>
          <w:noProof/>
        </w:rPr>
      </w:pPr>
      <w:r>
        <w:rPr>
          <w:noProof/>
        </w:rPr>
        <w:t>Maximum Allowable Variation (MAV)</w:t>
      </w:r>
      <w:r>
        <w:rPr>
          <w:noProof/>
        </w:rPr>
        <w:tab/>
        <w:t>7, 13, 17, 25, 28, 69, 96, 114, 115, 156, 158, See Package Requirements</w:t>
      </w:r>
    </w:p>
    <w:p w14:paraId="5A16750C" w14:textId="77777777" w:rsidR="00C334CF" w:rsidRDefault="00C334CF">
      <w:pPr>
        <w:pStyle w:val="Index1"/>
        <w:tabs>
          <w:tab w:val="right" w:leader="dot" w:pos="4310"/>
        </w:tabs>
        <w:rPr>
          <w:noProof/>
        </w:rPr>
      </w:pPr>
      <w:r>
        <w:rPr>
          <w:noProof/>
        </w:rPr>
        <w:t>Measure Containers</w:t>
      </w:r>
      <w:r>
        <w:rPr>
          <w:noProof/>
        </w:rPr>
        <w:tab/>
        <w:t>238</w:t>
      </w:r>
    </w:p>
    <w:p w14:paraId="2A953450" w14:textId="77777777" w:rsidR="00C334CF" w:rsidRDefault="00C334CF">
      <w:pPr>
        <w:pStyle w:val="Index1"/>
        <w:tabs>
          <w:tab w:val="right" w:leader="dot" w:pos="4310"/>
        </w:tabs>
        <w:rPr>
          <w:noProof/>
        </w:rPr>
      </w:pPr>
      <w:r>
        <w:rPr>
          <w:noProof/>
        </w:rPr>
        <w:t>Measurement Standards and Test Equipment</w:t>
      </w:r>
      <w:r>
        <w:rPr>
          <w:noProof/>
        </w:rPr>
        <w:tab/>
        <w:t>11, 13, 33, 46, 55, 59, 70, 74, 77, 114, 120, 127, 130</w:t>
      </w:r>
    </w:p>
    <w:p w14:paraId="3904AA91" w14:textId="77777777" w:rsidR="00C334CF" w:rsidRDefault="00C334CF">
      <w:pPr>
        <w:pStyle w:val="Index1"/>
        <w:tabs>
          <w:tab w:val="right" w:leader="dot" w:pos="4310"/>
        </w:tabs>
        <w:rPr>
          <w:noProof/>
        </w:rPr>
      </w:pPr>
      <w:r>
        <w:rPr>
          <w:noProof/>
        </w:rPr>
        <w:t>Metric Units</w:t>
      </w:r>
      <w:r>
        <w:rPr>
          <w:noProof/>
        </w:rPr>
        <w:tab/>
        <w:t>238</w:t>
      </w:r>
    </w:p>
    <w:p w14:paraId="03105DC9" w14:textId="77777777" w:rsidR="00C334CF" w:rsidRDefault="00C334CF">
      <w:pPr>
        <w:pStyle w:val="Index1"/>
        <w:tabs>
          <w:tab w:val="right" w:leader="dot" w:pos="4310"/>
        </w:tabs>
        <w:rPr>
          <w:noProof/>
        </w:rPr>
      </w:pPr>
      <w:r>
        <w:rPr>
          <w:noProof/>
        </w:rPr>
        <w:t>Milk</w:t>
      </w:r>
      <w:r>
        <w:rPr>
          <w:noProof/>
        </w:rPr>
        <w:tab/>
        <w:t>45</w:t>
      </w:r>
    </w:p>
    <w:p w14:paraId="25EAAB15" w14:textId="77777777" w:rsidR="00C334CF" w:rsidRDefault="00C334CF">
      <w:pPr>
        <w:pStyle w:val="Index1"/>
        <w:tabs>
          <w:tab w:val="right" w:leader="dot" w:pos="4310"/>
        </w:tabs>
        <w:rPr>
          <w:noProof/>
        </w:rPr>
      </w:pPr>
      <w:r>
        <w:rPr>
          <w:noProof/>
        </w:rPr>
        <w:t>Minus or Plus Errors</w:t>
      </w:r>
      <w:r>
        <w:rPr>
          <w:noProof/>
        </w:rPr>
        <w:tab/>
        <w:t>238, 239</w:t>
      </w:r>
    </w:p>
    <w:p w14:paraId="36B20DE9" w14:textId="77777777" w:rsidR="00C334CF" w:rsidRDefault="00C334CF">
      <w:pPr>
        <w:pStyle w:val="Index1"/>
        <w:tabs>
          <w:tab w:val="right" w:leader="dot" w:pos="4310"/>
        </w:tabs>
        <w:rPr>
          <w:noProof/>
        </w:rPr>
      </w:pPr>
      <w:r>
        <w:rPr>
          <w:noProof/>
        </w:rPr>
        <w:t>Model Inspection Forms</w:t>
      </w:r>
      <w:r>
        <w:rPr>
          <w:noProof/>
        </w:rPr>
        <w:tab/>
        <w:t>See Forms</w:t>
      </w:r>
    </w:p>
    <w:p w14:paraId="67CC86D9" w14:textId="77777777" w:rsidR="00C334CF" w:rsidRDefault="00C334CF">
      <w:pPr>
        <w:pStyle w:val="Index1"/>
        <w:tabs>
          <w:tab w:val="right" w:leader="dot" w:pos="4310"/>
        </w:tabs>
        <w:rPr>
          <w:noProof/>
        </w:rPr>
      </w:pPr>
      <w:r>
        <w:rPr>
          <w:noProof/>
        </w:rPr>
        <w:t>Moisture Allowance</w:t>
      </w:r>
      <w:r>
        <w:rPr>
          <w:noProof/>
        </w:rPr>
        <w:tab/>
        <w:t>238</w:t>
      </w:r>
    </w:p>
    <w:p w14:paraId="2C5E1F8E" w14:textId="77777777" w:rsidR="00C334CF" w:rsidRDefault="00C334CF">
      <w:pPr>
        <w:pStyle w:val="Index2"/>
        <w:tabs>
          <w:tab w:val="right" w:leader="dot" w:pos="4310"/>
        </w:tabs>
        <w:rPr>
          <w:noProof/>
        </w:rPr>
      </w:pPr>
      <w:r>
        <w:rPr>
          <w:noProof/>
        </w:rPr>
        <w:t>Applying</w:t>
      </w:r>
      <w:r>
        <w:rPr>
          <w:noProof/>
        </w:rPr>
        <w:tab/>
        <w:t>8</w:t>
      </w:r>
    </w:p>
    <w:p w14:paraId="31ED5391" w14:textId="77777777" w:rsidR="00C334CF" w:rsidRDefault="00C334CF">
      <w:pPr>
        <w:pStyle w:val="Index2"/>
        <w:tabs>
          <w:tab w:val="right" w:leader="dot" w:pos="4310"/>
        </w:tabs>
        <w:rPr>
          <w:noProof/>
        </w:rPr>
      </w:pPr>
      <w:r>
        <w:rPr>
          <w:noProof/>
        </w:rPr>
        <w:t>Wet Tare</w:t>
      </w:r>
      <w:r>
        <w:rPr>
          <w:noProof/>
        </w:rPr>
        <w:tab/>
        <w:t>27</w:t>
      </w:r>
    </w:p>
    <w:p w14:paraId="78ABB85D" w14:textId="77777777" w:rsidR="00C334CF" w:rsidRDefault="00C334CF">
      <w:pPr>
        <w:pStyle w:val="Index1"/>
        <w:tabs>
          <w:tab w:val="right" w:leader="dot" w:pos="4310"/>
        </w:tabs>
        <w:rPr>
          <w:noProof/>
        </w:rPr>
      </w:pPr>
      <w:r>
        <w:rPr>
          <w:noProof/>
        </w:rPr>
        <w:t>Moisture Allowances</w:t>
      </w:r>
      <w:r>
        <w:rPr>
          <w:noProof/>
        </w:rPr>
        <w:tab/>
        <w:t>26, 27</w:t>
      </w:r>
    </w:p>
    <w:p w14:paraId="6ECCCE0E" w14:textId="77777777" w:rsidR="00C334CF" w:rsidRDefault="00C334CF">
      <w:pPr>
        <w:pStyle w:val="Index1"/>
        <w:tabs>
          <w:tab w:val="right" w:leader="dot" w:pos="4310"/>
        </w:tabs>
        <w:rPr>
          <w:noProof/>
        </w:rPr>
      </w:pPr>
      <w:r>
        <w:rPr>
          <w:noProof/>
        </w:rPr>
        <w:t>Moisture Loss or Gain</w:t>
      </w:r>
      <w:r>
        <w:rPr>
          <w:noProof/>
        </w:rPr>
        <w:tab/>
        <w:t>8</w:t>
      </w:r>
    </w:p>
    <w:p w14:paraId="4209DC1B" w14:textId="77777777" w:rsidR="00C334CF" w:rsidRDefault="00C334CF">
      <w:pPr>
        <w:pStyle w:val="Index1"/>
        <w:tabs>
          <w:tab w:val="right" w:leader="dot" w:pos="4310"/>
        </w:tabs>
        <w:rPr>
          <w:noProof/>
        </w:rPr>
      </w:pPr>
      <w:r>
        <w:rPr>
          <w:noProof/>
        </w:rPr>
        <w:t>Mulch</w:t>
      </w:r>
      <w:r>
        <w:rPr>
          <w:noProof/>
        </w:rPr>
        <w:tab/>
        <w:t>238</w:t>
      </w:r>
    </w:p>
    <w:p w14:paraId="0F4DDCBE" w14:textId="77777777" w:rsidR="00C334CF" w:rsidRDefault="00C334CF">
      <w:pPr>
        <w:pStyle w:val="Index1"/>
        <w:tabs>
          <w:tab w:val="right" w:leader="dot" w:pos="4310"/>
        </w:tabs>
        <w:rPr>
          <w:noProof/>
        </w:rPr>
      </w:pPr>
      <w:r>
        <w:rPr>
          <w:noProof/>
        </w:rPr>
        <w:t>Mulch and Soils</w:t>
      </w:r>
      <w:r>
        <w:rPr>
          <w:noProof/>
        </w:rPr>
        <w:tab/>
        <w:t>67</w:t>
      </w:r>
    </w:p>
    <w:p w14:paraId="391A0BD6" w14:textId="77777777" w:rsidR="00C334CF" w:rsidRDefault="00C334CF">
      <w:pPr>
        <w:pStyle w:val="Index2"/>
        <w:tabs>
          <w:tab w:val="right" w:leader="dot" w:pos="4310"/>
        </w:tabs>
        <w:rPr>
          <w:noProof/>
        </w:rPr>
      </w:pPr>
      <w:r>
        <w:rPr>
          <w:noProof/>
        </w:rPr>
        <w:t>Evaluation of Results</w:t>
      </w:r>
      <w:r>
        <w:rPr>
          <w:noProof/>
        </w:rPr>
        <w:tab/>
        <w:t>69</w:t>
      </w:r>
    </w:p>
    <w:p w14:paraId="3744EE07" w14:textId="77777777" w:rsidR="00C334CF" w:rsidRDefault="00C334CF">
      <w:pPr>
        <w:pStyle w:val="Index2"/>
        <w:tabs>
          <w:tab w:val="right" w:leader="dot" w:pos="4310"/>
        </w:tabs>
        <w:rPr>
          <w:noProof/>
        </w:rPr>
      </w:pPr>
      <w:r>
        <w:rPr>
          <w:noProof/>
        </w:rPr>
        <w:t>Specifications</w:t>
      </w:r>
      <w:r>
        <w:rPr>
          <w:noProof/>
        </w:rPr>
        <w:tab/>
        <w:t>68</w:t>
      </w:r>
    </w:p>
    <w:p w14:paraId="6A6C61D9" w14:textId="77777777" w:rsidR="00C334CF" w:rsidRDefault="00C334CF">
      <w:pPr>
        <w:pStyle w:val="Index2"/>
        <w:tabs>
          <w:tab w:val="right" w:leader="dot" w:pos="4310"/>
        </w:tabs>
        <w:rPr>
          <w:noProof/>
        </w:rPr>
      </w:pPr>
      <w:r>
        <w:rPr>
          <w:noProof/>
        </w:rPr>
        <w:t>Test Equipment</w:t>
      </w:r>
      <w:r>
        <w:rPr>
          <w:noProof/>
        </w:rPr>
        <w:tab/>
        <w:t>67</w:t>
      </w:r>
    </w:p>
    <w:p w14:paraId="5AF2C3D5" w14:textId="77777777" w:rsidR="00C334CF" w:rsidRDefault="00C334CF">
      <w:pPr>
        <w:pStyle w:val="Index2"/>
        <w:tabs>
          <w:tab w:val="right" w:leader="dot" w:pos="4310"/>
        </w:tabs>
        <w:rPr>
          <w:noProof/>
        </w:rPr>
      </w:pPr>
      <w:r>
        <w:rPr>
          <w:noProof/>
        </w:rPr>
        <w:t>Test Procedure</w:t>
      </w:r>
      <w:r>
        <w:rPr>
          <w:noProof/>
        </w:rPr>
        <w:tab/>
        <w:t>69</w:t>
      </w:r>
    </w:p>
    <w:p w14:paraId="2E4FA1D7" w14:textId="77777777" w:rsidR="00C334CF" w:rsidRDefault="00C334CF">
      <w:pPr>
        <w:pStyle w:val="IndexHeading"/>
        <w:keepNext/>
        <w:tabs>
          <w:tab w:val="right" w:leader="dot" w:pos="4310"/>
        </w:tabs>
        <w:rPr>
          <w:rFonts w:eastAsiaTheme="minorEastAsia" w:cstheme="minorBidi"/>
          <w:b w:val="0"/>
          <w:bCs w:val="0"/>
          <w:noProof/>
        </w:rPr>
      </w:pPr>
      <w:r>
        <w:rPr>
          <w:noProof/>
        </w:rPr>
        <w:t>N</w:t>
      </w:r>
    </w:p>
    <w:p w14:paraId="40007851" w14:textId="77777777" w:rsidR="00C334CF" w:rsidRDefault="00C334CF">
      <w:pPr>
        <w:pStyle w:val="Index1"/>
        <w:tabs>
          <w:tab w:val="right" w:leader="dot" w:pos="4310"/>
        </w:tabs>
        <w:rPr>
          <w:noProof/>
        </w:rPr>
      </w:pPr>
      <w:r>
        <w:rPr>
          <w:noProof/>
        </w:rPr>
        <w:t>Net Content</w:t>
      </w:r>
      <w:r>
        <w:rPr>
          <w:noProof/>
        </w:rPr>
        <w:tab/>
        <w:t>239</w:t>
      </w:r>
    </w:p>
    <w:p w14:paraId="6D1492A4" w14:textId="77777777" w:rsidR="00C334CF" w:rsidRDefault="00C334CF">
      <w:pPr>
        <w:pStyle w:val="Index2"/>
        <w:tabs>
          <w:tab w:val="right" w:leader="dot" w:pos="4310"/>
        </w:tabs>
        <w:rPr>
          <w:noProof/>
        </w:rPr>
      </w:pPr>
      <w:r>
        <w:rPr>
          <w:noProof/>
        </w:rPr>
        <w:t>Compressed Gas Cylinders</w:t>
      </w:r>
      <w:r>
        <w:rPr>
          <w:noProof/>
        </w:rPr>
        <w:tab/>
        <w:t>76</w:t>
      </w:r>
    </w:p>
    <w:p w14:paraId="494A87E7" w14:textId="77777777" w:rsidR="00C334CF" w:rsidRDefault="00C334CF">
      <w:pPr>
        <w:pStyle w:val="Index1"/>
        <w:tabs>
          <w:tab w:val="right" w:leader="dot" w:pos="4310"/>
        </w:tabs>
        <w:rPr>
          <w:noProof/>
        </w:rPr>
      </w:pPr>
      <w:r>
        <w:rPr>
          <w:noProof/>
        </w:rPr>
        <w:t>Net Quantity</w:t>
      </w:r>
      <w:r>
        <w:rPr>
          <w:noProof/>
        </w:rPr>
        <w:tab/>
        <w:t>239</w:t>
      </w:r>
    </w:p>
    <w:p w14:paraId="4B4C792A" w14:textId="77777777" w:rsidR="00C334CF" w:rsidRDefault="00C334CF">
      <w:pPr>
        <w:pStyle w:val="Index1"/>
        <w:tabs>
          <w:tab w:val="right" w:leader="dot" w:pos="4310"/>
        </w:tabs>
        <w:rPr>
          <w:noProof/>
        </w:rPr>
      </w:pPr>
      <w:r>
        <w:rPr>
          <w:noProof/>
        </w:rPr>
        <w:t>Net Weight</w:t>
      </w:r>
    </w:p>
    <w:p w14:paraId="4FD12EB4" w14:textId="77777777" w:rsidR="00C334CF" w:rsidRDefault="00C334CF">
      <w:pPr>
        <w:pStyle w:val="Index2"/>
        <w:tabs>
          <w:tab w:val="right" w:leader="dot" w:pos="4310"/>
        </w:tabs>
        <w:rPr>
          <w:noProof/>
        </w:rPr>
      </w:pPr>
      <w:r>
        <w:rPr>
          <w:noProof/>
        </w:rPr>
        <w:t>Frozen Foods</w:t>
      </w:r>
      <w:r>
        <w:rPr>
          <w:noProof/>
        </w:rPr>
        <w:tab/>
        <w:t>34, 36</w:t>
      </w:r>
    </w:p>
    <w:p w14:paraId="26F97F31" w14:textId="77777777" w:rsidR="00C334CF" w:rsidRDefault="00C334CF">
      <w:pPr>
        <w:pStyle w:val="Index2"/>
        <w:tabs>
          <w:tab w:val="right" w:leader="dot" w:pos="4310"/>
        </w:tabs>
        <w:rPr>
          <w:noProof/>
        </w:rPr>
      </w:pPr>
      <w:r>
        <w:rPr>
          <w:noProof/>
        </w:rPr>
        <w:t>Ice Glazed</w:t>
      </w:r>
      <w:r>
        <w:rPr>
          <w:noProof/>
        </w:rPr>
        <w:tab/>
        <w:t>34</w:t>
      </w:r>
    </w:p>
    <w:p w14:paraId="4C913F6F" w14:textId="77777777" w:rsidR="00C334CF" w:rsidRDefault="00C334CF">
      <w:pPr>
        <w:pStyle w:val="Index2"/>
        <w:tabs>
          <w:tab w:val="right" w:leader="dot" w:pos="4310"/>
        </w:tabs>
        <w:rPr>
          <w:noProof/>
        </w:rPr>
      </w:pPr>
      <w:r>
        <w:rPr>
          <w:noProof/>
        </w:rPr>
        <w:t>Seafood</w:t>
      </w:r>
      <w:r>
        <w:rPr>
          <w:noProof/>
        </w:rPr>
        <w:tab/>
        <w:t>34</w:t>
      </w:r>
    </w:p>
    <w:p w14:paraId="7B3B6DD9" w14:textId="77777777" w:rsidR="00C334CF" w:rsidRDefault="00C334CF">
      <w:pPr>
        <w:pStyle w:val="Index1"/>
        <w:tabs>
          <w:tab w:val="right" w:leader="dot" w:pos="4310"/>
        </w:tabs>
        <w:rPr>
          <w:noProof/>
        </w:rPr>
      </w:pPr>
      <w:r>
        <w:rPr>
          <w:noProof/>
        </w:rPr>
        <w:t>Nominal</w:t>
      </w:r>
      <w:r>
        <w:rPr>
          <w:noProof/>
        </w:rPr>
        <w:tab/>
        <w:t>239</w:t>
      </w:r>
    </w:p>
    <w:p w14:paraId="31F20695" w14:textId="77777777" w:rsidR="00C334CF" w:rsidRDefault="00C334CF">
      <w:pPr>
        <w:pStyle w:val="Index1"/>
        <w:tabs>
          <w:tab w:val="right" w:leader="dot" w:pos="4310"/>
        </w:tabs>
        <w:rPr>
          <w:noProof/>
        </w:rPr>
      </w:pPr>
      <w:r>
        <w:rPr>
          <w:noProof/>
        </w:rPr>
        <w:t>Nominal Gross Weight</w:t>
      </w:r>
      <w:r>
        <w:rPr>
          <w:noProof/>
        </w:rPr>
        <w:tab/>
        <w:t>19, 23, 24, 33, 49, 59, 73, 116, 117, 129, 239</w:t>
      </w:r>
    </w:p>
    <w:p w14:paraId="2CF35992" w14:textId="77777777" w:rsidR="00C334CF" w:rsidRDefault="00C334CF">
      <w:pPr>
        <w:pStyle w:val="IndexHeading"/>
        <w:keepNext/>
        <w:tabs>
          <w:tab w:val="right" w:leader="dot" w:pos="4310"/>
        </w:tabs>
        <w:rPr>
          <w:rFonts w:eastAsiaTheme="minorEastAsia" w:cstheme="minorBidi"/>
          <w:b w:val="0"/>
          <w:bCs w:val="0"/>
          <w:noProof/>
        </w:rPr>
      </w:pPr>
      <w:r>
        <w:rPr>
          <w:noProof/>
        </w:rPr>
        <w:t>O</w:t>
      </w:r>
    </w:p>
    <w:p w14:paraId="0EC00EE8" w14:textId="77777777" w:rsidR="00C334CF" w:rsidRDefault="00C334CF">
      <w:pPr>
        <w:pStyle w:val="Index1"/>
        <w:tabs>
          <w:tab w:val="right" w:leader="dot" w:pos="4310"/>
        </w:tabs>
        <w:rPr>
          <w:noProof/>
        </w:rPr>
      </w:pPr>
      <w:r>
        <w:rPr>
          <w:noProof/>
        </w:rPr>
        <w:t>Oysters</w:t>
      </w:r>
      <w:r>
        <w:rPr>
          <w:noProof/>
        </w:rPr>
        <w:tab/>
        <w:t>74</w:t>
      </w:r>
    </w:p>
    <w:p w14:paraId="79089E17" w14:textId="77777777" w:rsidR="00C334CF" w:rsidRDefault="00C334CF">
      <w:pPr>
        <w:pStyle w:val="Index2"/>
        <w:tabs>
          <w:tab w:val="right" w:leader="dot" w:pos="4310"/>
        </w:tabs>
        <w:rPr>
          <w:noProof/>
        </w:rPr>
      </w:pPr>
      <w:r>
        <w:rPr>
          <w:noProof/>
        </w:rPr>
        <w:t>Determining the Free Liquid and Net Volume of Oysters Worksheet</w:t>
      </w:r>
      <w:r>
        <w:rPr>
          <w:noProof/>
        </w:rPr>
        <w:tab/>
        <w:t>189</w:t>
      </w:r>
    </w:p>
    <w:p w14:paraId="5AA5C0F4" w14:textId="77777777" w:rsidR="00C334CF" w:rsidRDefault="00C334CF">
      <w:pPr>
        <w:pStyle w:val="Index2"/>
        <w:tabs>
          <w:tab w:val="right" w:leader="dot" w:pos="4310"/>
        </w:tabs>
        <w:rPr>
          <w:noProof/>
        </w:rPr>
      </w:pPr>
      <w:r>
        <w:rPr>
          <w:noProof/>
        </w:rPr>
        <w:t>Determining the Free Liquid and Net Volume of Oysters Worksheet – Example</w:t>
      </w:r>
      <w:r>
        <w:rPr>
          <w:noProof/>
        </w:rPr>
        <w:tab/>
        <w:t>190</w:t>
      </w:r>
    </w:p>
    <w:p w14:paraId="23E8405C" w14:textId="77777777" w:rsidR="00C334CF" w:rsidRDefault="00C334CF">
      <w:pPr>
        <w:pStyle w:val="Index2"/>
        <w:tabs>
          <w:tab w:val="right" w:leader="dot" w:pos="4310"/>
        </w:tabs>
        <w:rPr>
          <w:noProof/>
        </w:rPr>
      </w:pPr>
      <w:r>
        <w:rPr>
          <w:noProof/>
        </w:rPr>
        <w:t>Evaluation of Results</w:t>
      </w:r>
      <w:r>
        <w:rPr>
          <w:noProof/>
        </w:rPr>
        <w:tab/>
        <w:t>76</w:t>
      </w:r>
    </w:p>
    <w:p w14:paraId="1FF9DC98" w14:textId="77777777" w:rsidR="00C334CF" w:rsidRDefault="00C334CF">
      <w:pPr>
        <w:pStyle w:val="Index2"/>
        <w:tabs>
          <w:tab w:val="right" w:leader="dot" w:pos="4310"/>
        </w:tabs>
        <w:rPr>
          <w:noProof/>
        </w:rPr>
      </w:pPr>
      <w:r>
        <w:rPr>
          <w:noProof/>
        </w:rPr>
        <w:t>Test Equipment</w:t>
      </w:r>
      <w:r>
        <w:rPr>
          <w:noProof/>
        </w:rPr>
        <w:tab/>
        <w:t>74</w:t>
      </w:r>
    </w:p>
    <w:p w14:paraId="4F907E85" w14:textId="77777777" w:rsidR="00C334CF" w:rsidRDefault="00C334CF">
      <w:pPr>
        <w:pStyle w:val="Index2"/>
        <w:tabs>
          <w:tab w:val="right" w:leader="dot" w:pos="4310"/>
        </w:tabs>
        <w:rPr>
          <w:noProof/>
        </w:rPr>
      </w:pPr>
      <w:r>
        <w:rPr>
          <w:noProof/>
        </w:rPr>
        <w:t>Test Procedure</w:t>
      </w:r>
      <w:r>
        <w:rPr>
          <w:noProof/>
        </w:rPr>
        <w:tab/>
        <w:t>75</w:t>
      </w:r>
    </w:p>
    <w:p w14:paraId="7552A335" w14:textId="77777777" w:rsidR="00C334CF" w:rsidRDefault="00C334CF">
      <w:pPr>
        <w:pStyle w:val="IndexHeading"/>
        <w:keepNext/>
        <w:tabs>
          <w:tab w:val="right" w:leader="dot" w:pos="4310"/>
        </w:tabs>
        <w:rPr>
          <w:rFonts w:eastAsiaTheme="minorEastAsia" w:cstheme="minorBidi"/>
          <w:b w:val="0"/>
          <w:bCs w:val="0"/>
          <w:noProof/>
        </w:rPr>
      </w:pPr>
      <w:r>
        <w:rPr>
          <w:noProof/>
        </w:rPr>
        <w:t>P</w:t>
      </w:r>
    </w:p>
    <w:p w14:paraId="7E4C21DC" w14:textId="77777777" w:rsidR="00C334CF" w:rsidRDefault="00C334CF">
      <w:pPr>
        <w:pStyle w:val="Index1"/>
        <w:tabs>
          <w:tab w:val="right" w:leader="dot" w:pos="4310"/>
        </w:tabs>
        <w:rPr>
          <w:noProof/>
        </w:rPr>
      </w:pPr>
      <w:r>
        <w:rPr>
          <w:noProof/>
        </w:rPr>
        <w:t>Package Checking Procedures</w:t>
      </w:r>
      <w:r>
        <w:rPr>
          <w:noProof/>
        </w:rPr>
        <w:tab/>
        <w:t>5</w:t>
      </w:r>
    </w:p>
    <w:p w14:paraId="49BBEDA2" w14:textId="77777777" w:rsidR="00C334CF" w:rsidRDefault="00C334CF">
      <w:pPr>
        <w:pStyle w:val="Index2"/>
        <w:tabs>
          <w:tab w:val="right" w:leader="dot" w:pos="4310"/>
        </w:tabs>
        <w:rPr>
          <w:noProof/>
        </w:rPr>
      </w:pPr>
      <w:r w:rsidRPr="009B7536">
        <w:rPr>
          <w:noProof/>
          <w:snapToGrid w:val="0"/>
        </w:rPr>
        <w:t>Point-of-pack</w:t>
      </w:r>
      <w:r>
        <w:rPr>
          <w:noProof/>
        </w:rPr>
        <w:tab/>
        <w:t>5</w:t>
      </w:r>
    </w:p>
    <w:p w14:paraId="49982B4E" w14:textId="77777777" w:rsidR="00C334CF" w:rsidRDefault="00C334CF">
      <w:pPr>
        <w:pStyle w:val="Index2"/>
        <w:tabs>
          <w:tab w:val="right" w:leader="dot" w:pos="4310"/>
        </w:tabs>
        <w:rPr>
          <w:iCs/>
          <w:noProof/>
        </w:rPr>
      </w:pPr>
      <w:r w:rsidRPr="009B7536">
        <w:rPr>
          <w:noProof/>
          <w:snapToGrid w:val="0"/>
        </w:rPr>
        <w:t>Retail</w:t>
      </w:r>
      <w:r>
        <w:rPr>
          <w:noProof/>
        </w:rPr>
        <w:tab/>
      </w:r>
      <w:r>
        <w:rPr>
          <w:i/>
          <w:iCs/>
          <w:noProof/>
        </w:rPr>
        <w:t>5</w:t>
      </w:r>
    </w:p>
    <w:p w14:paraId="6DC225CD" w14:textId="77777777" w:rsidR="00C334CF" w:rsidRDefault="00C334CF">
      <w:pPr>
        <w:pStyle w:val="Index2"/>
        <w:tabs>
          <w:tab w:val="right" w:leader="dot" w:pos="4310"/>
        </w:tabs>
        <w:rPr>
          <w:iCs/>
          <w:noProof/>
        </w:rPr>
      </w:pPr>
      <w:r>
        <w:rPr>
          <w:noProof/>
        </w:rPr>
        <w:t>Wholesale</w:t>
      </w:r>
      <w:r>
        <w:rPr>
          <w:noProof/>
        </w:rPr>
        <w:tab/>
      </w:r>
      <w:r>
        <w:rPr>
          <w:i/>
          <w:iCs/>
          <w:noProof/>
        </w:rPr>
        <w:t>5</w:t>
      </w:r>
    </w:p>
    <w:p w14:paraId="4C311AD7" w14:textId="77777777" w:rsidR="00C334CF" w:rsidRDefault="00C334CF">
      <w:pPr>
        <w:pStyle w:val="Index1"/>
        <w:tabs>
          <w:tab w:val="right" w:leader="dot" w:pos="4310"/>
        </w:tabs>
        <w:rPr>
          <w:noProof/>
        </w:rPr>
      </w:pPr>
      <w:r>
        <w:rPr>
          <w:noProof/>
        </w:rPr>
        <w:t>Package Requirements</w:t>
      </w:r>
      <w:r>
        <w:rPr>
          <w:noProof/>
        </w:rPr>
        <w:tab/>
        <w:t>6</w:t>
      </w:r>
    </w:p>
    <w:p w14:paraId="12DF7D34" w14:textId="77777777" w:rsidR="00C334CF" w:rsidRDefault="00C334CF">
      <w:pPr>
        <w:pStyle w:val="Index2"/>
        <w:tabs>
          <w:tab w:val="right" w:leader="dot" w:pos="4310"/>
        </w:tabs>
        <w:rPr>
          <w:noProof/>
        </w:rPr>
      </w:pPr>
      <w:r>
        <w:rPr>
          <w:noProof/>
        </w:rPr>
        <w:t>Average Requirement</w:t>
      </w:r>
      <w:r>
        <w:rPr>
          <w:noProof/>
        </w:rPr>
        <w:tab/>
        <w:t>7</w:t>
      </w:r>
    </w:p>
    <w:p w14:paraId="22D2F83A" w14:textId="77777777" w:rsidR="00C334CF" w:rsidRDefault="00C334CF">
      <w:pPr>
        <w:pStyle w:val="Index2"/>
        <w:tabs>
          <w:tab w:val="right" w:leader="dot" w:pos="4310"/>
        </w:tabs>
        <w:rPr>
          <w:noProof/>
        </w:rPr>
      </w:pPr>
      <w:r>
        <w:rPr>
          <w:noProof/>
        </w:rPr>
        <w:t>Deviations Caused by Moisture Loss or Gain</w:t>
      </w:r>
      <w:r>
        <w:rPr>
          <w:noProof/>
        </w:rPr>
        <w:tab/>
        <w:t>8</w:t>
      </w:r>
    </w:p>
    <w:p w14:paraId="128995BA" w14:textId="77777777" w:rsidR="00C334CF" w:rsidRDefault="00C334CF">
      <w:pPr>
        <w:pStyle w:val="Index2"/>
        <w:tabs>
          <w:tab w:val="right" w:leader="dot" w:pos="4310"/>
        </w:tabs>
        <w:rPr>
          <w:noProof/>
        </w:rPr>
      </w:pPr>
      <w:r>
        <w:rPr>
          <w:noProof/>
        </w:rPr>
        <w:t>Exceptions to the Average</w:t>
      </w:r>
      <w:r>
        <w:rPr>
          <w:noProof/>
        </w:rPr>
        <w:tab/>
        <w:t>7</w:t>
      </w:r>
    </w:p>
    <w:p w14:paraId="4341AD14" w14:textId="77777777" w:rsidR="00C334CF" w:rsidRDefault="00C334CF">
      <w:pPr>
        <w:pStyle w:val="Index2"/>
        <w:tabs>
          <w:tab w:val="right" w:leader="dot" w:pos="4310"/>
        </w:tabs>
        <w:rPr>
          <w:noProof/>
        </w:rPr>
      </w:pPr>
      <w:r>
        <w:rPr>
          <w:noProof/>
        </w:rPr>
        <w:t>Exceptions to the Individual</w:t>
      </w:r>
      <w:r>
        <w:rPr>
          <w:noProof/>
        </w:rPr>
        <w:tab/>
        <w:t>7</w:t>
      </w:r>
    </w:p>
    <w:p w14:paraId="4999AE0F" w14:textId="77777777" w:rsidR="00C334CF" w:rsidRDefault="00C334CF">
      <w:pPr>
        <w:pStyle w:val="Index2"/>
        <w:tabs>
          <w:tab w:val="right" w:leader="dot" w:pos="4310"/>
        </w:tabs>
        <w:rPr>
          <w:noProof/>
        </w:rPr>
      </w:pPr>
      <w:r>
        <w:rPr>
          <w:noProof/>
        </w:rPr>
        <w:t>Individual Package</w:t>
      </w:r>
      <w:r>
        <w:rPr>
          <w:noProof/>
        </w:rPr>
        <w:tab/>
        <w:t>42</w:t>
      </w:r>
    </w:p>
    <w:p w14:paraId="27B74E77" w14:textId="77777777" w:rsidR="00C334CF" w:rsidRDefault="00C334CF">
      <w:pPr>
        <w:pStyle w:val="Index2"/>
        <w:tabs>
          <w:tab w:val="right" w:leader="dot" w:pos="4310"/>
        </w:tabs>
        <w:rPr>
          <w:noProof/>
        </w:rPr>
      </w:pPr>
      <w:r>
        <w:rPr>
          <w:noProof/>
        </w:rPr>
        <w:t>Individual Package</w:t>
      </w:r>
      <w:r>
        <w:rPr>
          <w:noProof/>
        </w:rPr>
        <w:tab/>
        <w:t>7</w:t>
      </w:r>
    </w:p>
    <w:p w14:paraId="3E49FCFA" w14:textId="77777777" w:rsidR="00C334CF" w:rsidRDefault="00C334CF">
      <w:pPr>
        <w:pStyle w:val="Index2"/>
        <w:tabs>
          <w:tab w:val="right" w:leader="dot" w:pos="4310"/>
        </w:tabs>
        <w:rPr>
          <w:noProof/>
        </w:rPr>
      </w:pPr>
      <w:r>
        <w:rPr>
          <w:noProof/>
        </w:rPr>
        <w:t>Inspection Lot</w:t>
      </w:r>
      <w:r>
        <w:rPr>
          <w:noProof/>
        </w:rPr>
        <w:tab/>
        <w:t>6</w:t>
      </w:r>
    </w:p>
    <w:p w14:paraId="377AE32E" w14:textId="77777777" w:rsidR="00C334CF" w:rsidRDefault="00C334CF">
      <w:pPr>
        <w:pStyle w:val="Index2"/>
        <w:tabs>
          <w:tab w:val="right" w:leader="dot" w:pos="4310"/>
        </w:tabs>
        <w:rPr>
          <w:noProof/>
        </w:rPr>
      </w:pPr>
      <w:r>
        <w:rPr>
          <w:noProof/>
        </w:rPr>
        <w:t>Maximum Allowable Variation (MAV)</w:t>
      </w:r>
      <w:r>
        <w:rPr>
          <w:noProof/>
        </w:rPr>
        <w:tab/>
        <w:t>7</w:t>
      </w:r>
    </w:p>
    <w:p w14:paraId="006A25D2" w14:textId="77777777" w:rsidR="00C334CF" w:rsidRDefault="00C334CF">
      <w:pPr>
        <w:pStyle w:val="Index2"/>
        <w:tabs>
          <w:tab w:val="right" w:leader="dot" w:pos="4310"/>
        </w:tabs>
        <w:rPr>
          <w:noProof/>
        </w:rPr>
      </w:pPr>
      <w:r>
        <w:rPr>
          <w:noProof/>
        </w:rPr>
        <w:t>Moisture Loss or Gain</w:t>
      </w:r>
      <w:r>
        <w:rPr>
          <w:noProof/>
        </w:rPr>
        <w:tab/>
        <w:t>8</w:t>
      </w:r>
    </w:p>
    <w:p w14:paraId="03398F0F" w14:textId="77777777" w:rsidR="00C334CF" w:rsidRDefault="00C334CF">
      <w:pPr>
        <w:pStyle w:val="Index1"/>
        <w:tabs>
          <w:tab w:val="right" w:leader="dot" w:pos="4310"/>
        </w:tabs>
        <w:rPr>
          <w:noProof/>
        </w:rPr>
      </w:pPr>
      <w:r>
        <w:rPr>
          <w:noProof/>
        </w:rPr>
        <w:t>Packaged Goods</w:t>
      </w:r>
      <w:r>
        <w:rPr>
          <w:noProof/>
        </w:rPr>
        <w:tab/>
        <w:t>239</w:t>
      </w:r>
    </w:p>
    <w:p w14:paraId="5231D48B" w14:textId="77777777" w:rsidR="00C334CF" w:rsidRDefault="00C334CF">
      <w:pPr>
        <w:pStyle w:val="Index1"/>
        <w:tabs>
          <w:tab w:val="right" w:leader="dot" w:pos="4310"/>
        </w:tabs>
        <w:rPr>
          <w:noProof/>
        </w:rPr>
      </w:pPr>
      <w:r>
        <w:rPr>
          <w:noProof/>
        </w:rPr>
        <w:t>Packages</w:t>
      </w:r>
    </w:p>
    <w:p w14:paraId="5CB3B045" w14:textId="77777777" w:rsidR="00C334CF" w:rsidRDefault="00C334CF">
      <w:pPr>
        <w:pStyle w:val="Index2"/>
        <w:tabs>
          <w:tab w:val="right" w:leader="dot" w:pos="4310"/>
        </w:tabs>
        <w:rPr>
          <w:noProof/>
        </w:rPr>
      </w:pPr>
      <w:r>
        <w:rPr>
          <w:noProof/>
        </w:rPr>
        <w:t>Aerosol Containers</w:t>
      </w:r>
      <w:r>
        <w:rPr>
          <w:noProof/>
        </w:rPr>
        <w:tab/>
        <w:t>23</w:t>
      </w:r>
    </w:p>
    <w:p w14:paraId="747E3B81" w14:textId="77777777" w:rsidR="00C334CF" w:rsidRDefault="00C334CF">
      <w:pPr>
        <w:pStyle w:val="Index2"/>
        <w:tabs>
          <w:tab w:val="right" w:leader="dot" w:pos="4310"/>
        </w:tabs>
        <w:rPr>
          <w:noProof/>
        </w:rPr>
      </w:pPr>
      <w:r>
        <w:rPr>
          <w:noProof/>
        </w:rPr>
        <w:t>Average Requirement</w:t>
      </w:r>
      <w:r>
        <w:rPr>
          <w:noProof/>
        </w:rPr>
        <w:tab/>
        <w:t>42</w:t>
      </w:r>
    </w:p>
    <w:p w14:paraId="29BDA80B" w14:textId="77777777" w:rsidR="00C334CF" w:rsidRDefault="00C334CF">
      <w:pPr>
        <w:pStyle w:val="Index2"/>
        <w:tabs>
          <w:tab w:val="right" w:leader="dot" w:pos="4310"/>
        </w:tabs>
        <w:rPr>
          <w:noProof/>
        </w:rPr>
      </w:pPr>
      <w:r>
        <w:rPr>
          <w:noProof/>
        </w:rPr>
        <w:t>Errors</w:t>
      </w:r>
      <w:r>
        <w:rPr>
          <w:noProof/>
        </w:rPr>
        <w:tab/>
        <w:t>24, 25, 26, 33, 42, 69, 119, 237, 239</w:t>
      </w:r>
    </w:p>
    <w:p w14:paraId="6BE4824A" w14:textId="77777777" w:rsidR="00C334CF" w:rsidRDefault="00C334CF">
      <w:pPr>
        <w:pStyle w:val="Index2"/>
        <w:tabs>
          <w:tab w:val="right" w:leader="dot" w:pos="4310"/>
        </w:tabs>
        <w:rPr>
          <w:noProof/>
        </w:rPr>
      </w:pPr>
      <w:r>
        <w:rPr>
          <w:noProof/>
        </w:rPr>
        <w:t>Ice Glazed Package Report</w:t>
      </w:r>
      <w:r>
        <w:rPr>
          <w:noProof/>
        </w:rPr>
        <w:tab/>
        <w:t>187</w:t>
      </w:r>
    </w:p>
    <w:p w14:paraId="386737FC" w14:textId="77777777" w:rsidR="00C334CF" w:rsidRDefault="00C334CF">
      <w:pPr>
        <w:pStyle w:val="Index2"/>
        <w:tabs>
          <w:tab w:val="right" w:leader="dot" w:pos="4310"/>
        </w:tabs>
        <w:rPr>
          <w:noProof/>
        </w:rPr>
      </w:pPr>
      <w:r>
        <w:rPr>
          <w:noProof/>
        </w:rPr>
        <w:t>Ice Glazed Package Report – Example</w:t>
      </w:r>
      <w:r>
        <w:rPr>
          <w:noProof/>
        </w:rPr>
        <w:tab/>
        <w:t>188</w:t>
      </w:r>
    </w:p>
    <w:p w14:paraId="6ADB95FC" w14:textId="77777777" w:rsidR="00C334CF" w:rsidRDefault="00C334CF">
      <w:pPr>
        <w:pStyle w:val="Index2"/>
        <w:tabs>
          <w:tab w:val="right" w:leader="dot" w:pos="4310"/>
        </w:tabs>
        <w:rPr>
          <w:noProof/>
        </w:rPr>
      </w:pPr>
      <w:r>
        <w:rPr>
          <w:noProof/>
        </w:rPr>
        <w:t>Ice-Glazed Package Worksheet</w:t>
      </w:r>
      <w:r>
        <w:rPr>
          <w:noProof/>
        </w:rPr>
        <w:tab/>
        <w:t>185</w:t>
      </w:r>
    </w:p>
    <w:p w14:paraId="0515E3C7" w14:textId="77777777" w:rsidR="00C334CF" w:rsidRDefault="00C334CF">
      <w:pPr>
        <w:pStyle w:val="Index2"/>
        <w:tabs>
          <w:tab w:val="right" w:leader="dot" w:pos="4310"/>
        </w:tabs>
        <w:rPr>
          <w:noProof/>
        </w:rPr>
      </w:pPr>
      <w:r>
        <w:rPr>
          <w:noProof/>
        </w:rPr>
        <w:t>Ice-Glazed Package Worksheet – Example</w:t>
      </w:r>
      <w:r>
        <w:rPr>
          <w:noProof/>
        </w:rPr>
        <w:tab/>
        <w:t>186</w:t>
      </w:r>
    </w:p>
    <w:p w14:paraId="33D00D41" w14:textId="77777777" w:rsidR="00C334CF" w:rsidRDefault="00C334CF">
      <w:pPr>
        <w:pStyle w:val="Index2"/>
        <w:tabs>
          <w:tab w:val="right" w:leader="dot" w:pos="4310"/>
        </w:tabs>
        <w:rPr>
          <w:noProof/>
        </w:rPr>
      </w:pPr>
      <w:r>
        <w:rPr>
          <w:noProof/>
        </w:rPr>
        <w:t>Labeled by Count</w:t>
      </w:r>
      <w:r>
        <w:rPr>
          <w:noProof/>
        </w:rPr>
        <w:tab/>
        <w:t>113</w:t>
      </w:r>
    </w:p>
    <w:p w14:paraId="4F9946C9" w14:textId="77777777" w:rsidR="00C334CF" w:rsidRDefault="00C334CF">
      <w:pPr>
        <w:pStyle w:val="Index2"/>
        <w:tabs>
          <w:tab w:val="right" w:leader="dot" w:pos="4310"/>
        </w:tabs>
        <w:rPr>
          <w:noProof/>
        </w:rPr>
      </w:pPr>
      <w:r>
        <w:rPr>
          <w:noProof/>
        </w:rPr>
        <w:t>Labeled by Count of 50 Items or Fewer</w:t>
      </w:r>
      <w:r>
        <w:rPr>
          <w:noProof/>
        </w:rPr>
        <w:tab/>
        <w:t>113</w:t>
      </w:r>
    </w:p>
    <w:p w14:paraId="463D747F" w14:textId="77777777" w:rsidR="00C334CF" w:rsidRDefault="00C334CF">
      <w:pPr>
        <w:pStyle w:val="Index2"/>
        <w:tabs>
          <w:tab w:val="right" w:leader="dot" w:pos="4310"/>
        </w:tabs>
        <w:rPr>
          <w:noProof/>
        </w:rPr>
      </w:pPr>
      <w:r>
        <w:rPr>
          <w:noProof/>
        </w:rPr>
        <w:t>Labeled by Count of More than 50 Items</w:t>
      </w:r>
      <w:r>
        <w:rPr>
          <w:noProof/>
        </w:rPr>
        <w:tab/>
        <w:t>113, 114</w:t>
      </w:r>
    </w:p>
    <w:p w14:paraId="3EAB000F" w14:textId="77777777" w:rsidR="00C334CF" w:rsidRDefault="00C334CF">
      <w:pPr>
        <w:pStyle w:val="Index2"/>
        <w:tabs>
          <w:tab w:val="right" w:leader="dot" w:pos="4310"/>
        </w:tabs>
        <w:rPr>
          <w:noProof/>
        </w:rPr>
      </w:pPr>
      <w:r>
        <w:rPr>
          <w:noProof/>
        </w:rPr>
        <w:t>Labeled by Linear or Square (Area) Measure</w:t>
      </w:r>
      <w:r>
        <w:rPr>
          <w:noProof/>
        </w:rPr>
        <w:tab/>
        <w:t>127</w:t>
      </w:r>
    </w:p>
    <w:p w14:paraId="412E03B6" w14:textId="77777777" w:rsidR="00C334CF" w:rsidRDefault="00C334CF">
      <w:pPr>
        <w:pStyle w:val="Index2"/>
        <w:tabs>
          <w:tab w:val="right" w:leader="dot" w:pos="4310"/>
        </w:tabs>
        <w:rPr>
          <w:noProof/>
        </w:rPr>
      </w:pPr>
      <w:r>
        <w:rPr>
          <w:noProof/>
        </w:rPr>
        <w:t>Labeled by Volume</w:t>
      </w:r>
      <w:r>
        <w:rPr>
          <w:noProof/>
        </w:rPr>
        <w:tab/>
        <w:t>45</w:t>
      </w:r>
    </w:p>
    <w:p w14:paraId="1D5122CE" w14:textId="77777777" w:rsidR="00C334CF" w:rsidRDefault="00C334CF">
      <w:pPr>
        <w:pStyle w:val="Index2"/>
        <w:tabs>
          <w:tab w:val="right" w:leader="dot" w:pos="4310"/>
        </w:tabs>
        <w:rPr>
          <w:noProof/>
        </w:rPr>
      </w:pPr>
      <w:r>
        <w:rPr>
          <w:noProof/>
        </w:rPr>
        <w:t>Measure Net Contents</w:t>
      </w:r>
      <w:r>
        <w:rPr>
          <w:noProof/>
        </w:rPr>
        <w:tab/>
        <w:t>20</w:t>
      </w:r>
    </w:p>
    <w:p w14:paraId="4CB0E977" w14:textId="77777777" w:rsidR="00C334CF" w:rsidRDefault="00C334CF">
      <w:pPr>
        <w:pStyle w:val="Index2"/>
        <w:tabs>
          <w:tab w:val="right" w:leader="dot" w:pos="4310"/>
        </w:tabs>
        <w:rPr>
          <w:noProof/>
        </w:rPr>
      </w:pPr>
      <w:r>
        <w:rPr>
          <w:noProof/>
        </w:rPr>
        <w:t>Package Requirements</w:t>
      </w:r>
      <w:r>
        <w:rPr>
          <w:noProof/>
        </w:rPr>
        <w:tab/>
        <w:t>6</w:t>
      </w:r>
    </w:p>
    <w:p w14:paraId="39F94FA6" w14:textId="77777777" w:rsidR="00C334CF" w:rsidRDefault="00C334CF">
      <w:pPr>
        <w:pStyle w:val="Index2"/>
        <w:tabs>
          <w:tab w:val="right" w:leader="dot" w:pos="4310"/>
        </w:tabs>
        <w:rPr>
          <w:noProof/>
        </w:rPr>
      </w:pPr>
      <w:r>
        <w:rPr>
          <w:noProof/>
        </w:rPr>
        <w:t>Random Package Report</w:t>
      </w:r>
      <w:r>
        <w:rPr>
          <w:noProof/>
        </w:rPr>
        <w:tab/>
        <w:t>179</w:t>
      </w:r>
    </w:p>
    <w:p w14:paraId="2C716FD8" w14:textId="77777777" w:rsidR="00C334CF" w:rsidRDefault="00C334CF">
      <w:pPr>
        <w:pStyle w:val="Index2"/>
        <w:tabs>
          <w:tab w:val="right" w:leader="dot" w:pos="4310"/>
        </w:tabs>
        <w:rPr>
          <w:noProof/>
        </w:rPr>
      </w:pPr>
      <w:r>
        <w:rPr>
          <w:noProof/>
        </w:rPr>
        <w:t>Random Package Report – Example</w:t>
      </w:r>
      <w:r>
        <w:rPr>
          <w:noProof/>
        </w:rPr>
        <w:tab/>
        <w:t>180</w:t>
      </w:r>
    </w:p>
    <w:p w14:paraId="16DC7176" w14:textId="77777777" w:rsidR="00C334CF" w:rsidRDefault="00C334CF">
      <w:pPr>
        <w:pStyle w:val="Index2"/>
        <w:tabs>
          <w:tab w:val="right" w:leader="dot" w:pos="4310"/>
        </w:tabs>
        <w:rPr>
          <w:noProof/>
        </w:rPr>
      </w:pPr>
      <w:r>
        <w:rPr>
          <w:noProof/>
        </w:rPr>
        <w:t>Random Sample Selection</w:t>
      </w:r>
      <w:r>
        <w:rPr>
          <w:noProof/>
        </w:rPr>
        <w:tab/>
        <w:t>20</w:t>
      </w:r>
    </w:p>
    <w:p w14:paraId="21F973FE" w14:textId="77777777" w:rsidR="00C334CF" w:rsidRDefault="00C334CF">
      <w:pPr>
        <w:pStyle w:val="Index2"/>
        <w:tabs>
          <w:tab w:val="right" w:leader="dot" w:pos="4310"/>
        </w:tabs>
        <w:rPr>
          <w:noProof/>
        </w:rPr>
      </w:pPr>
      <w:r>
        <w:rPr>
          <w:noProof/>
        </w:rPr>
        <w:t>Standard</w:t>
      </w:r>
      <w:r>
        <w:rPr>
          <w:noProof/>
        </w:rPr>
        <w:tab/>
        <w:t>24</w:t>
      </w:r>
    </w:p>
    <w:p w14:paraId="79E38C9F" w14:textId="77777777" w:rsidR="00C334CF" w:rsidRDefault="00C334CF">
      <w:pPr>
        <w:pStyle w:val="Index2"/>
        <w:tabs>
          <w:tab w:val="right" w:leader="dot" w:pos="4310"/>
        </w:tabs>
        <w:rPr>
          <w:noProof/>
        </w:rPr>
      </w:pPr>
      <w:r>
        <w:rPr>
          <w:noProof/>
        </w:rPr>
        <w:t>Standard Package Report</w:t>
      </w:r>
      <w:r>
        <w:rPr>
          <w:noProof/>
        </w:rPr>
        <w:tab/>
        <w:t>181</w:t>
      </w:r>
    </w:p>
    <w:p w14:paraId="29969631" w14:textId="77777777" w:rsidR="00C334CF" w:rsidRDefault="00C334CF">
      <w:pPr>
        <w:pStyle w:val="Index2"/>
        <w:tabs>
          <w:tab w:val="right" w:leader="dot" w:pos="4310"/>
        </w:tabs>
        <w:rPr>
          <w:noProof/>
        </w:rPr>
      </w:pPr>
      <w:r>
        <w:rPr>
          <w:noProof/>
        </w:rPr>
        <w:lastRenderedPageBreak/>
        <w:t>Standard Package Report – Example</w:t>
      </w:r>
      <w:r>
        <w:rPr>
          <w:noProof/>
        </w:rPr>
        <w:tab/>
        <w:t>182</w:t>
      </w:r>
    </w:p>
    <w:p w14:paraId="110C94F8" w14:textId="77777777" w:rsidR="00C334CF" w:rsidRDefault="00C334CF">
      <w:pPr>
        <w:pStyle w:val="Index2"/>
        <w:tabs>
          <w:tab w:val="right" w:leader="dot" w:pos="4310"/>
        </w:tabs>
        <w:rPr>
          <w:noProof/>
        </w:rPr>
      </w:pPr>
      <w:r>
        <w:rPr>
          <w:noProof/>
        </w:rPr>
        <w:t>Test Equipment</w:t>
      </w:r>
      <w:r>
        <w:rPr>
          <w:noProof/>
        </w:rPr>
        <w:tab/>
        <w:t>113</w:t>
      </w:r>
    </w:p>
    <w:p w14:paraId="2ABBA64B" w14:textId="77777777" w:rsidR="00C334CF" w:rsidRDefault="00C334CF">
      <w:pPr>
        <w:pStyle w:val="Index2"/>
        <w:tabs>
          <w:tab w:val="right" w:leader="dot" w:pos="4310"/>
        </w:tabs>
        <w:rPr>
          <w:noProof/>
        </w:rPr>
      </w:pPr>
      <w:r>
        <w:rPr>
          <w:noProof/>
        </w:rPr>
        <w:t>Test Procedures</w:t>
      </w:r>
      <w:r>
        <w:rPr>
          <w:noProof/>
        </w:rPr>
        <w:tab/>
        <w:t>113</w:t>
      </w:r>
    </w:p>
    <w:p w14:paraId="7BE7478F" w14:textId="77777777" w:rsidR="00C334CF" w:rsidRDefault="00C334CF">
      <w:pPr>
        <w:pStyle w:val="Index2"/>
        <w:tabs>
          <w:tab w:val="right" w:leader="dot" w:pos="4310"/>
        </w:tabs>
        <w:rPr>
          <w:noProof/>
        </w:rPr>
      </w:pPr>
      <w:r>
        <w:rPr>
          <w:noProof/>
        </w:rPr>
        <w:t>Uncompressed Volume</w:t>
      </w:r>
      <w:r>
        <w:rPr>
          <w:noProof/>
        </w:rPr>
        <w:tab/>
        <w:t>61</w:t>
      </w:r>
    </w:p>
    <w:p w14:paraId="72B1419E" w14:textId="77777777" w:rsidR="00C334CF" w:rsidRDefault="00C334CF">
      <w:pPr>
        <w:pStyle w:val="Index2"/>
        <w:tabs>
          <w:tab w:val="right" w:leader="dot" w:pos="4310"/>
        </w:tabs>
        <w:rPr>
          <w:noProof/>
        </w:rPr>
      </w:pPr>
      <w:r>
        <w:rPr>
          <w:noProof/>
        </w:rPr>
        <w:t>Violation Procedure</w:t>
      </w:r>
      <w:r>
        <w:rPr>
          <w:noProof/>
        </w:rPr>
        <w:tab/>
        <w:t>116</w:t>
      </w:r>
    </w:p>
    <w:p w14:paraId="152F303B" w14:textId="77777777" w:rsidR="00C334CF" w:rsidRDefault="00C334CF">
      <w:pPr>
        <w:pStyle w:val="Index1"/>
        <w:tabs>
          <w:tab w:val="right" w:leader="dot" w:pos="4310"/>
        </w:tabs>
        <w:rPr>
          <w:noProof/>
        </w:rPr>
      </w:pPr>
      <w:r>
        <w:rPr>
          <w:noProof/>
        </w:rPr>
        <w:t>Paint</w:t>
      </w:r>
      <w:r>
        <w:rPr>
          <w:noProof/>
        </w:rPr>
        <w:tab/>
        <w:t>55, 57, 58</w:t>
      </w:r>
    </w:p>
    <w:p w14:paraId="4E59F537" w14:textId="77777777" w:rsidR="00C334CF" w:rsidRDefault="00C334CF">
      <w:pPr>
        <w:pStyle w:val="Index1"/>
        <w:tabs>
          <w:tab w:val="right" w:leader="dot" w:pos="4310"/>
        </w:tabs>
        <w:rPr>
          <w:noProof/>
        </w:rPr>
      </w:pPr>
      <w:r>
        <w:rPr>
          <w:noProof/>
        </w:rPr>
        <w:t>Paper Plates and Sanitary Paper Products</w:t>
      </w:r>
      <w:r>
        <w:rPr>
          <w:noProof/>
        </w:rPr>
        <w:tab/>
        <w:t>See Paper Products</w:t>
      </w:r>
    </w:p>
    <w:p w14:paraId="6C211825" w14:textId="77777777" w:rsidR="00C334CF" w:rsidRDefault="00C334CF">
      <w:pPr>
        <w:pStyle w:val="Index1"/>
        <w:tabs>
          <w:tab w:val="right" w:leader="dot" w:pos="4310"/>
        </w:tabs>
        <w:rPr>
          <w:noProof/>
        </w:rPr>
      </w:pPr>
      <w:r>
        <w:rPr>
          <w:noProof/>
        </w:rPr>
        <w:t>Paper Products</w:t>
      </w:r>
    </w:p>
    <w:p w14:paraId="4CA82320" w14:textId="77777777" w:rsidR="00C334CF" w:rsidRDefault="00C334CF">
      <w:pPr>
        <w:pStyle w:val="Index2"/>
        <w:tabs>
          <w:tab w:val="right" w:leader="dot" w:pos="4310"/>
        </w:tabs>
        <w:rPr>
          <w:noProof/>
        </w:rPr>
      </w:pPr>
      <w:r>
        <w:rPr>
          <w:noProof/>
        </w:rPr>
        <w:t>Evaluation of Results</w:t>
      </w:r>
      <w:r>
        <w:rPr>
          <w:noProof/>
        </w:rPr>
        <w:tab/>
        <w:t>119</w:t>
      </w:r>
    </w:p>
    <w:p w14:paraId="69585AD0" w14:textId="77777777" w:rsidR="00C334CF" w:rsidRDefault="00C334CF">
      <w:pPr>
        <w:pStyle w:val="Index2"/>
        <w:tabs>
          <w:tab w:val="right" w:leader="dot" w:pos="4310"/>
        </w:tabs>
        <w:rPr>
          <w:noProof/>
        </w:rPr>
      </w:pPr>
      <w:r>
        <w:rPr>
          <w:noProof/>
        </w:rPr>
        <w:t>Paper Plates</w:t>
      </w:r>
      <w:r>
        <w:rPr>
          <w:noProof/>
        </w:rPr>
        <w:tab/>
        <w:t>118</w:t>
      </w:r>
    </w:p>
    <w:p w14:paraId="7DA0D5BE" w14:textId="77777777" w:rsidR="00C334CF" w:rsidRDefault="00C334CF">
      <w:pPr>
        <w:pStyle w:val="Index2"/>
        <w:tabs>
          <w:tab w:val="right" w:leader="dot" w:pos="4310"/>
        </w:tabs>
        <w:rPr>
          <w:noProof/>
        </w:rPr>
      </w:pPr>
      <w:r>
        <w:rPr>
          <w:noProof/>
        </w:rPr>
        <w:t>Sanitary Paper Products</w:t>
      </w:r>
      <w:r>
        <w:rPr>
          <w:noProof/>
        </w:rPr>
        <w:tab/>
        <w:t>118</w:t>
      </w:r>
    </w:p>
    <w:p w14:paraId="1E34E7B7" w14:textId="77777777" w:rsidR="00C334CF" w:rsidRDefault="00C334CF">
      <w:pPr>
        <w:pStyle w:val="Index2"/>
        <w:tabs>
          <w:tab w:val="right" w:leader="dot" w:pos="4310"/>
        </w:tabs>
        <w:rPr>
          <w:noProof/>
        </w:rPr>
      </w:pPr>
      <w:r>
        <w:rPr>
          <w:noProof/>
        </w:rPr>
        <w:t>Test Equipment</w:t>
      </w:r>
      <w:r>
        <w:rPr>
          <w:noProof/>
        </w:rPr>
        <w:tab/>
        <w:t>118</w:t>
      </w:r>
    </w:p>
    <w:p w14:paraId="6EAA1D89" w14:textId="77777777" w:rsidR="00C334CF" w:rsidRDefault="00C334CF">
      <w:pPr>
        <w:pStyle w:val="Index2"/>
        <w:tabs>
          <w:tab w:val="right" w:leader="dot" w:pos="4310"/>
        </w:tabs>
        <w:rPr>
          <w:noProof/>
        </w:rPr>
      </w:pPr>
      <w:r>
        <w:rPr>
          <w:noProof/>
        </w:rPr>
        <w:t>Test Procedure</w:t>
      </w:r>
      <w:r>
        <w:rPr>
          <w:noProof/>
        </w:rPr>
        <w:tab/>
        <w:t>119</w:t>
      </w:r>
    </w:p>
    <w:p w14:paraId="0F3C0A9B" w14:textId="77777777" w:rsidR="00C334CF" w:rsidRDefault="00C334CF">
      <w:pPr>
        <w:pStyle w:val="Index1"/>
        <w:tabs>
          <w:tab w:val="right" w:leader="dot" w:pos="4310"/>
        </w:tabs>
        <w:rPr>
          <w:noProof/>
        </w:rPr>
      </w:pPr>
      <w:r w:rsidRPr="009B7536">
        <w:rPr>
          <w:bCs/>
          <w:noProof/>
        </w:rPr>
        <w:t>Pasta Products</w:t>
      </w:r>
      <w:r>
        <w:rPr>
          <w:noProof/>
        </w:rPr>
        <w:tab/>
        <w:t>27, 28</w:t>
      </w:r>
    </w:p>
    <w:p w14:paraId="0D6F9D46" w14:textId="77777777" w:rsidR="00C334CF" w:rsidRDefault="00C334CF">
      <w:pPr>
        <w:pStyle w:val="Index1"/>
        <w:tabs>
          <w:tab w:val="right" w:leader="dot" w:pos="4310"/>
        </w:tabs>
        <w:rPr>
          <w:noProof/>
        </w:rPr>
      </w:pPr>
      <w:r>
        <w:rPr>
          <w:noProof/>
        </w:rPr>
        <w:t>Peat Moss</w:t>
      </w:r>
      <w:r>
        <w:rPr>
          <w:noProof/>
        </w:rPr>
        <w:tab/>
        <w:t>61</w:t>
      </w:r>
    </w:p>
    <w:p w14:paraId="0DF14C6B" w14:textId="77777777" w:rsidR="00C334CF" w:rsidRDefault="00C334CF">
      <w:pPr>
        <w:pStyle w:val="Index2"/>
        <w:tabs>
          <w:tab w:val="right" w:leader="dot" w:pos="4310"/>
        </w:tabs>
        <w:rPr>
          <w:noProof/>
        </w:rPr>
      </w:pPr>
      <w:r>
        <w:rPr>
          <w:noProof/>
        </w:rPr>
        <w:t>Dimensional Test Procedure for Compressed Quantity</w:t>
      </w:r>
      <w:r>
        <w:rPr>
          <w:noProof/>
        </w:rPr>
        <w:tab/>
        <w:t>61</w:t>
      </w:r>
    </w:p>
    <w:p w14:paraId="7D0D4B02" w14:textId="77777777" w:rsidR="00C334CF" w:rsidRDefault="00C334CF">
      <w:pPr>
        <w:pStyle w:val="Index2"/>
        <w:tabs>
          <w:tab w:val="right" w:leader="dot" w:pos="4310"/>
        </w:tabs>
        <w:rPr>
          <w:noProof/>
        </w:rPr>
      </w:pPr>
      <w:r>
        <w:rPr>
          <w:noProof/>
        </w:rPr>
        <w:t>Peat Moss Labeled by Volume Package Worksheet – Dimensional Procedure</w:t>
      </w:r>
      <w:r>
        <w:rPr>
          <w:noProof/>
        </w:rPr>
        <w:tab/>
        <w:t>195</w:t>
      </w:r>
    </w:p>
    <w:p w14:paraId="02037707" w14:textId="77777777" w:rsidR="00C334CF" w:rsidRDefault="00C334CF">
      <w:pPr>
        <w:pStyle w:val="Index2"/>
        <w:tabs>
          <w:tab w:val="right" w:leader="dot" w:pos="4310"/>
        </w:tabs>
        <w:rPr>
          <w:noProof/>
        </w:rPr>
      </w:pPr>
      <w:r>
        <w:rPr>
          <w:noProof/>
        </w:rPr>
        <w:t>Safety</w:t>
      </w:r>
      <w:r>
        <w:rPr>
          <w:noProof/>
        </w:rPr>
        <w:tab/>
        <w:t>62</w:t>
      </w:r>
    </w:p>
    <w:p w14:paraId="59F9FF37" w14:textId="77777777" w:rsidR="00C334CF" w:rsidRDefault="00C334CF">
      <w:pPr>
        <w:pStyle w:val="Index2"/>
        <w:tabs>
          <w:tab w:val="right" w:leader="dot" w:pos="4310"/>
        </w:tabs>
        <w:rPr>
          <w:noProof/>
        </w:rPr>
      </w:pPr>
      <w:r>
        <w:rPr>
          <w:noProof/>
        </w:rPr>
        <w:t>Test Equipment</w:t>
      </w:r>
      <w:r>
        <w:rPr>
          <w:noProof/>
        </w:rPr>
        <w:tab/>
        <w:t>61</w:t>
      </w:r>
    </w:p>
    <w:p w14:paraId="66C0B93F" w14:textId="77777777" w:rsidR="00C334CF" w:rsidRDefault="00C334CF">
      <w:pPr>
        <w:pStyle w:val="Index2"/>
        <w:tabs>
          <w:tab w:val="right" w:leader="dot" w:pos="4310"/>
        </w:tabs>
        <w:rPr>
          <w:noProof/>
        </w:rPr>
      </w:pPr>
      <w:r>
        <w:rPr>
          <w:noProof/>
        </w:rPr>
        <w:t>Test Procedure</w:t>
      </w:r>
      <w:r>
        <w:rPr>
          <w:noProof/>
        </w:rPr>
        <w:tab/>
        <w:t>62</w:t>
      </w:r>
    </w:p>
    <w:p w14:paraId="0A8F95AF" w14:textId="77777777" w:rsidR="00C334CF" w:rsidRDefault="00C334CF">
      <w:pPr>
        <w:pStyle w:val="Index1"/>
        <w:tabs>
          <w:tab w:val="right" w:leader="dot" w:pos="4310"/>
        </w:tabs>
        <w:rPr>
          <w:noProof/>
        </w:rPr>
      </w:pPr>
      <w:r>
        <w:rPr>
          <w:noProof/>
        </w:rPr>
        <w:t>Pesticides</w:t>
      </w:r>
      <w:r>
        <w:rPr>
          <w:noProof/>
        </w:rPr>
        <w:tab/>
        <w:t>7</w:t>
      </w:r>
    </w:p>
    <w:p w14:paraId="416E0E5A" w14:textId="77777777" w:rsidR="00C334CF" w:rsidRDefault="00C334CF">
      <w:pPr>
        <w:pStyle w:val="Index1"/>
        <w:tabs>
          <w:tab w:val="right" w:leader="dot" w:pos="4310"/>
        </w:tabs>
        <w:rPr>
          <w:noProof/>
        </w:rPr>
      </w:pPr>
      <w:r>
        <w:rPr>
          <w:noProof/>
        </w:rPr>
        <w:t>Pet Food</w:t>
      </w:r>
      <w:r>
        <w:rPr>
          <w:noProof/>
        </w:rPr>
        <w:tab/>
        <w:t>8, 27, 237</w:t>
      </w:r>
    </w:p>
    <w:p w14:paraId="362959E1" w14:textId="77777777" w:rsidR="00C334CF" w:rsidRDefault="00C334CF">
      <w:pPr>
        <w:pStyle w:val="Index1"/>
        <w:tabs>
          <w:tab w:val="right" w:leader="dot" w:pos="4310"/>
        </w:tabs>
        <w:rPr>
          <w:noProof/>
        </w:rPr>
      </w:pPr>
      <w:r>
        <w:rPr>
          <w:noProof/>
        </w:rPr>
        <w:t>Petroleum Products</w:t>
      </w:r>
      <w:r>
        <w:rPr>
          <w:noProof/>
        </w:rPr>
        <w:tab/>
        <w:t>239</w:t>
      </w:r>
    </w:p>
    <w:p w14:paraId="6B69D5A4" w14:textId="77777777" w:rsidR="00C334CF" w:rsidRDefault="00C334CF">
      <w:pPr>
        <w:pStyle w:val="Index1"/>
        <w:tabs>
          <w:tab w:val="right" w:leader="dot" w:pos="4310"/>
        </w:tabs>
        <w:rPr>
          <w:noProof/>
        </w:rPr>
      </w:pPr>
      <w:r w:rsidRPr="009B7536">
        <w:rPr>
          <w:rFonts w:ascii="Times New Roman Bold" w:hAnsi="Times New Roman Bold"/>
          <w:noProof/>
        </w:rPr>
        <w:t>Plywood</w:t>
      </w:r>
      <w:r>
        <w:rPr>
          <w:noProof/>
        </w:rPr>
        <w:tab/>
        <w:t>137, 139, 140</w:t>
      </w:r>
    </w:p>
    <w:p w14:paraId="5635EAAA" w14:textId="77777777" w:rsidR="00C334CF" w:rsidRDefault="00C334CF">
      <w:pPr>
        <w:pStyle w:val="Index1"/>
        <w:tabs>
          <w:tab w:val="right" w:leader="dot" w:pos="4310"/>
        </w:tabs>
        <w:rPr>
          <w:noProof/>
        </w:rPr>
      </w:pPr>
      <w:r w:rsidRPr="009B7536">
        <w:rPr>
          <w:noProof/>
          <w:snapToGrid w:val="0"/>
        </w:rPr>
        <w:t>Point-of-pack</w:t>
      </w:r>
      <w:r>
        <w:rPr>
          <w:noProof/>
        </w:rPr>
        <w:tab/>
        <w:t>5</w:t>
      </w:r>
    </w:p>
    <w:p w14:paraId="6D785FC9" w14:textId="77777777" w:rsidR="00C334CF" w:rsidRDefault="00C334CF">
      <w:pPr>
        <w:pStyle w:val="Index1"/>
        <w:tabs>
          <w:tab w:val="right" w:leader="dot" w:pos="4310"/>
        </w:tabs>
        <w:rPr>
          <w:noProof/>
        </w:rPr>
      </w:pPr>
      <w:r>
        <w:rPr>
          <w:noProof/>
        </w:rPr>
        <w:t>Point-of-sale</w:t>
      </w:r>
      <w:r>
        <w:rPr>
          <w:noProof/>
        </w:rPr>
        <w:tab/>
        <w:t>5</w:t>
      </w:r>
    </w:p>
    <w:p w14:paraId="3DFF8EAB" w14:textId="77777777" w:rsidR="00C334CF" w:rsidRDefault="00C334CF">
      <w:pPr>
        <w:pStyle w:val="Index1"/>
        <w:tabs>
          <w:tab w:val="right" w:leader="dot" w:pos="4310"/>
        </w:tabs>
        <w:rPr>
          <w:noProof/>
        </w:rPr>
      </w:pPr>
      <w:r w:rsidRPr="009B7536">
        <w:rPr>
          <w:noProof/>
        </w:rPr>
        <w:t>Polyethylene</w:t>
      </w:r>
    </w:p>
    <w:p w14:paraId="1010F849" w14:textId="77777777" w:rsidR="00C334CF" w:rsidRDefault="00C334CF">
      <w:pPr>
        <w:pStyle w:val="Index2"/>
        <w:tabs>
          <w:tab w:val="right" w:leader="dot" w:pos="4310"/>
        </w:tabs>
        <w:rPr>
          <w:noProof/>
        </w:rPr>
      </w:pPr>
      <w:r w:rsidRPr="009B7536">
        <w:rPr>
          <w:b/>
          <w:noProof/>
        </w:rPr>
        <w:t>Test Procedure</w:t>
      </w:r>
      <w:r>
        <w:rPr>
          <w:noProof/>
        </w:rPr>
        <w:tab/>
        <w:t>124</w:t>
      </w:r>
    </w:p>
    <w:p w14:paraId="7611CAE7" w14:textId="77777777" w:rsidR="00C334CF" w:rsidRDefault="00C334CF">
      <w:pPr>
        <w:pStyle w:val="Index1"/>
        <w:tabs>
          <w:tab w:val="right" w:leader="dot" w:pos="4310"/>
        </w:tabs>
        <w:rPr>
          <w:noProof/>
        </w:rPr>
      </w:pPr>
      <w:r>
        <w:rPr>
          <w:noProof/>
        </w:rPr>
        <w:t>Polyethylene Sheeting</w:t>
      </w:r>
      <w:r>
        <w:rPr>
          <w:noProof/>
        </w:rPr>
        <w:tab/>
        <w:t>120</w:t>
      </w:r>
    </w:p>
    <w:p w14:paraId="23A1FD93" w14:textId="77777777" w:rsidR="00C334CF" w:rsidRDefault="00C334CF">
      <w:pPr>
        <w:pStyle w:val="Index2"/>
        <w:tabs>
          <w:tab w:val="right" w:leader="dot" w:pos="4310"/>
        </w:tabs>
        <w:rPr>
          <w:noProof/>
        </w:rPr>
      </w:pPr>
      <w:r>
        <w:rPr>
          <w:noProof/>
        </w:rPr>
        <w:t>Average Thickness</w:t>
      </w:r>
      <w:r>
        <w:rPr>
          <w:noProof/>
        </w:rPr>
        <w:tab/>
        <w:t>127</w:t>
      </w:r>
    </w:p>
    <w:p w14:paraId="1889BB69" w14:textId="77777777" w:rsidR="00C334CF" w:rsidRDefault="00C334CF">
      <w:pPr>
        <w:pStyle w:val="Index2"/>
        <w:tabs>
          <w:tab w:val="right" w:leader="dot" w:pos="4310"/>
        </w:tabs>
        <w:rPr>
          <w:noProof/>
        </w:rPr>
      </w:pPr>
      <w:r>
        <w:rPr>
          <w:noProof/>
        </w:rPr>
        <w:t>Bags, Liners</w:t>
      </w:r>
      <w:r>
        <w:rPr>
          <w:noProof/>
        </w:rPr>
        <w:tab/>
        <w:t>120</w:t>
      </w:r>
    </w:p>
    <w:p w14:paraId="76E757CC" w14:textId="77777777" w:rsidR="00C334CF" w:rsidRDefault="00C334CF">
      <w:pPr>
        <w:pStyle w:val="Index2"/>
        <w:tabs>
          <w:tab w:val="right" w:leader="dot" w:pos="4310"/>
        </w:tabs>
        <w:rPr>
          <w:noProof/>
        </w:rPr>
      </w:pPr>
      <w:r>
        <w:rPr>
          <w:noProof/>
        </w:rPr>
        <w:t>Individual Thickness</w:t>
      </w:r>
      <w:r>
        <w:rPr>
          <w:noProof/>
        </w:rPr>
        <w:tab/>
        <w:t>127</w:t>
      </w:r>
    </w:p>
    <w:p w14:paraId="24203734" w14:textId="77777777" w:rsidR="00C334CF" w:rsidRDefault="00C334CF">
      <w:pPr>
        <w:pStyle w:val="Index2"/>
        <w:tabs>
          <w:tab w:val="right" w:leader="dot" w:pos="4310"/>
        </w:tabs>
        <w:rPr>
          <w:noProof/>
        </w:rPr>
      </w:pPr>
      <w:r>
        <w:rPr>
          <w:noProof/>
        </w:rPr>
        <w:t>Test Equipment</w:t>
      </w:r>
      <w:r>
        <w:rPr>
          <w:noProof/>
        </w:rPr>
        <w:tab/>
        <w:t>120</w:t>
      </w:r>
    </w:p>
    <w:p w14:paraId="02F296BE" w14:textId="77777777" w:rsidR="00C334CF" w:rsidRDefault="00C334CF">
      <w:pPr>
        <w:pStyle w:val="Index2"/>
        <w:tabs>
          <w:tab w:val="right" w:leader="dot" w:pos="4310"/>
        </w:tabs>
        <w:rPr>
          <w:noProof/>
        </w:rPr>
      </w:pPr>
      <w:r w:rsidRPr="009B7536">
        <w:rPr>
          <w:b/>
          <w:noProof/>
        </w:rPr>
        <w:t>Test Procedure</w:t>
      </w:r>
      <w:r>
        <w:rPr>
          <w:noProof/>
        </w:rPr>
        <w:tab/>
        <w:t>121</w:t>
      </w:r>
    </w:p>
    <w:p w14:paraId="2F8DAA20" w14:textId="77777777" w:rsidR="00C334CF" w:rsidRDefault="00C334CF">
      <w:pPr>
        <w:pStyle w:val="Index1"/>
        <w:tabs>
          <w:tab w:val="right" w:leader="dot" w:pos="4310"/>
        </w:tabs>
        <w:rPr>
          <w:noProof/>
        </w:rPr>
      </w:pPr>
      <w:r>
        <w:rPr>
          <w:noProof/>
        </w:rPr>
        <w:t>Pressed and Blown Glass Tumblers and Stemware</w:t>
      </w:r>
      <w:r>
        <w:rPr>
          <w:noProof/>
        </w:rPr>
        <w:tab/>
        <w:t>54</w:t>
      </w:r>
    </w:p>
    <w:p w14:paraId="68C462D2" w14:textId="77777777" w:rsidR="00C334CF" w:rsidRDefault="00C334CF">
      <w:pPr>
        <w:pStyle w:val="Index1"/>
        <w:tabs>
          <w:tab w:val="right" w:leader="dot" w:pos="4310"/>
        </w:tabs>
        <w:rPr>
          <w:noProof/>
        </w:rPr>
      </w:pPr>
      <w:r>
        <w:rPr>
          <w:noProof/>
        </w:rPr>
        <w:t>Pressed Glass</w:t>
      </w:r>
      <w:r>
        <w:rPr>
          <w:noProof/>
        </w:rPr>
        <w:tab/>
        <w:t>See Glassware</w:t>
      </w:r>
    </w:p>
    <w:p w14:paraId="510FF0EC" w14:textId="77777777" w:rsidR="00C334CF" w:rsidRDefault="00C334CF">
      <w:pPr>
        <w:pStyle w:val="Index1"/>
        <w:tabs>
          <w:tab w:val="right" w:leader="dot" w:pos="4310"/>
        </w:tabs>
        <w:rPr>
          <w:noProof/>
        </w:rPr>
      </w:pPr>
      <w:r>
        <w:rPr>
          <w:noProof/>
        </w:rPr>
        <w:t>Principal Display Panel or Panels</w:t>
      </w:r>
      <w:r>
        <w:rPr>
          <w:noProof/>
        </w:rPr>
        <w:tab/>
        <w:t>239</w:t>
      </w:r>
    </w:p>
    <w:p w14:paraId="6B9A7762" w14:textId="77777777" w:rsidR="00C334CF" w:rsidRDefault="00C334CF">
      <w:pPr>
        <w:pStyle w:val="Index1"/>
        <w:tabs>
          <w:tab w:val="right" w:leader="dot" w:pos="4310"/>
        </w:tabs>
        <w:rPr>
          <w:noProof/>
        </w:rPr>
      </w:pPr>
      <w:r>
        <w:rPr>
          <w:noProof/>
        </w:rPr>
        <w:t>Product Testing</w:t>
      </w:r>
      <w:r>
        <w:rPr>
          <w:noProof/>
        </w:rPr>
        <w:tab/>
        <w:t>6</w:t>
      </w:r>
    </w:p>
    <w:p w14:paraId="1FE2C8CA" w14:textId="77777777" w:rsidR="00C334CF" w:rsidRDefault="00C334CF">
      <w:pPr>
        <w:pStyle w:val="Index1"/>
        <w:tabs>
          <w:tab w:val="right" w:leader="dot" w:pos="4310"/>
        </w:tabs>
        <w:rPr>
          <w:noProof/>
        </w:rPr>
      </w:pPr>
      <w:r>
        <w:rPr>
          <w:noProof/>
        </w:rPr>
        <w:t>Production Lot</w:t>
      </w:r>
      <w:r>
        <w:rPr>
          <w:noProof/>
        </w:rPr>
        <w:tab/>
        <w:t>239</w:t>
      </w:r>
    </w:p>
    <w:p w14:paraId="5A3DAD4C" w14:textId="77777777" w:rsidR="00C334CF" w:rsidRDefault="00C334CF">
      <w:pPr>
        <w:pStyle w:val="Index1"/>
        <w:tabs>
          <w:tab w:val="right" w:leader="dot" w:pos="4310"/>
        </w:tabs>
        <w:rPr>
          <w:noProof/>
        </w:rPr>
      </w:pPr>
      <w:r>
        <w:rPr>
          <w:noProof/>
        </w:rPr>
        <w:t>Purge</w:t>
      </w:r>
      <w:r>
        <w:rPr>
          <w:noProof/>
        </w:rPr>
        <w:tab/>
        <w:t>39, 42</w:t>
      </w:r>
    </w:p>
    <w:p w14:paraId="0B2E1421" w14:textId="77777777" w:rsidR="00C334CF" w:rsidRDefault="00C334CF">
      <w:pPr>
        <w:pStyle w:val="Index1"/>
        <w:tabs>
          <w:tab w:val="right" w:leader="dot" w:pos="4310"/>
        </w:tabs>
        <w:rPr>
          <w:noProof/>
        </w:rPr>
      </w:pPr>
      <w:r>
        <w:rPr>
          <w:noProof/>
        </w:rPr>
        <w:t>Pycnometer</w:t>
      </w:r>
      <w:r>
        <w:rPr>
          <w:noProof/>
        </w:rPr>
        <w:tab/>
        <w:t>239</w:t>
      </w:r>
    </w:p>
    <w:p w14:paraId="01C6EF76" w14:textId="77777777" w:rsidR="00C334CF" w:rsidRDefault="00C334CF">
      <w:pPr>
        <w:pStyle w:val="IndexHeading"/>
        <w:keepNext/>
        <w:tabs>
          <w:tab w:val="right" w:leader="dot" w:pos="4310"/>
        </w:tabs>
        <w:rPr>
          <w:rFonts w:eastAsiaTheme="minorEastAsia" w:cstheme="minorBidi"/>
          <w:b w:val="0"/>
          <w:bCs w:val="0"/>
          <w:noProof/>
        </w:rPr>
      </w:pPr>
      <w:r>
        <w:rPr>
          <w:noProof/>
        </w:rPr>
        <w:t>R</w:t>
      </w:r>
    </w:p>
    <w:p w14:paraId="47DD418E" w14:textId="77777777" w:rsidR="00C334CF" w:rsidRDefault="00C334CF">
      <w:pPr>
        <w:pStyle w:val="Index1"/>
        <w:tabs>
          <w:tab w:val="right" w:leader="dot" w:pos="4310"/>
        </w:tabs>
        <w:rPr>
          <w:noProof/>
        </w:rPr>
      </w:pPr>
      <w:r>
        <w:rPr>
          <w:noProof/>
        </w:rPr>
        <w:t>Random Number Tables</w:t>
      </w:r>
      <w:r>
        <w:rPr>
          <w:noProof/>
        </w:rPr>
        <w:tab/>
        <w:t>20</w:t>
      </w:r>
    </w:p>
    <w:p w14:paraId="0E28CD91" w14:textId="77777777" w:rsidR="00C334CF" w:rsidRDefault="00C334CF">
      <w:pPr>
        <w:pStyle w:val="Index1"/>
        <w:tabs>
          <w:tab w:val="right" w:leader="dot" w:pos="4310"/>
        </w:tabs>
        <w:rPr>
          <w:noProof/>
        </w:rPr>
      </w:pPr>
      <w:r>
        <w:rPr>
          <w:noProof/>
        </w:rPr>
        <w:t>Random Pack.</w:t>
      </w:r>
      <w:r>
        <w:rPr>
          <w:noProof/>
        </w:rPr>
        <w:tab/>
        <w:t>239</w:t>
      </w:r>
    </w:p>
    <w:p w14:paraId="4E62EA26" w14:textId="77777777" w:rsidR="00C334CF" w:rsidRDefault="00C334CF">
      <w:pPr>
        <w:pStyle w:val="Index1"/>
        <w:tabs>
          <w:tab w:val="right" w:leader="dot" w:pos="4310"/>
        </w:tabs>
        <w:rPr>
          <w:noProof/>
        </w:rPr>
      </w:pPr>
      <w:r>
        <w:rPr>
          <w:noProof/>
        </w:rPr>
        <w:t>Random Sample Selection</w:t>
      </w:r>
      <w:r>
        <w:rPr>
          <w:noProof/>
        </w:rPr>
        <w:tab/>
        <w:t>20</w:t>
      </w:r>
    </w:p>
    <w:p w14:paraId="43BD8FAB" w14:textId="77777777" w:rsidR="00C334CF" w:rsidRDefault="00C334CF">
      <w:pPr>
        <w:pStyle w:val="Index1"/>
        <w:tabs>
          <w:tab w:val="right" w:leader="dot" w:pos="4310"/>
        </w:tabs>
        <w:rPr>
          <w:noProof/>
        </w:rPr>
      </w:pPr>
      <w:r>
        <w:rPr>
          <w:noProof/>
        </w:rPr>
        <w:t>Random Sampling</w:t>
      </w:r>
      <w:r>
        <w:rPr>
          <w:noProof/>
        </w:rPr>
        <w:tab/>
        <w:t>239</w:t>
      </w:r>
    </w:p>
    <w:p w14:paraId="5A3D611F" w14:textId="77777777" w:rsidR="00C334CF" w:rsidRDefault="00C334CF">
      <w:pPr>
        <w:pStyle w:val="Index1"/>
        <w:tabs>
          <w:tab w:val="right" w:leader="dot" w:pos="4310"/>
        </w:tabs>
        <w:rPr>
          <w:noProof/>
        </w:rPr>
      </w:pPr>
      <w:r>
        <w:rPr>
          <w:noProof/>
        </w:rPr>
        <w:t>Range</w:t>
      </w:r>
      <w:r>
        <w:rPr>
          <w:noProof/>
        </w:rPr>
        <w:tab/>
        <w:t>240</w:t>
      </w:r>
    </w:p>
    <w:p w14:paraId="7FC3BF78" w14:textId="77777777" w:rsidR="00C334CF" w:rsidRDefault="00C334CF">
      <w:pPr>
        <w:pStyle w:val="Index1"/>
        <w:tabs>
          <w:tab w:val="right" w:leader="dot" w:pos="4310"/>
        </w:tabs>
        <w:rPr>
          <w:noProof/>
        </w:rPr>
      </w:pPr>
      <w:r>
        <w:rPr>
          <w:noProof/>
        </w:rPr>
        <w:t>Reasonable variation</w:t>
      </w:r>
      <w:r>
        <w:rPr>
          <w:noProof/>
        </w:rPr>
        <w:tab/>
        <w:t>7</w:t>
      </w:r>
    </w:p>
    <w:p w14:paraId="13955D4D" w14:textId="77777777" w:rsidR="00C334CF" w:rsidRDefault="00C334CF">
      <w:pPr>
        <w:pStyle w:val="Index1"/>
        <w:tabs>
          <w:tab w:val="right" w:leader="dot" w:pos="4310"/>
        </w:tabs>
        <w:rPr>
          <w:noProof/>
        </w:rPr>
      </w:pPr>
      <w:r>
        <w:rPr>
          <w:noProof/>
        </w:rPr>
        <w:t>Reasonable Variation</w:t>
      </w:r>
      <w:r>
        <w:rPr>
          <w:noProof/>
        </w:rPr>
        <w:tab/>
        <w:t>240</w:t>
      </w:r>
    </w:p>
    <w:p w14:paraId="64290C71" w14:textId="77777777" w:rsidR="00C334CF" w:rsidRDefault="00C334CF">
      <w:pPr>
        <w:pStyle w:val="Index1"/>
        <w:tabs>
          <w:tab w:val="right" w:leader="dot" w:pos="4310"/>
        </w:tabs>
        <w:rPr>
          <w:noProof/>
        </w:rPr>
      </w:pPr>
      <w:r>
        <w:rPr>
          <w:noProof/>
        </w:rPr>
        <w:t>Recordkeeping</w:t>
      </w:r>
      <w:r>
        <w:rPr>
          <w:noProof/>
        </w:rPr>
        <w:tab/>
        <w:t>18</w:t>
      </w:r>
    </w:p>
    <w:p w14:paraId="15CF311B" w14:textId="77777777" w:rsidR="00C334CF" w:rsidRDefault="00C334CF">
      <w:pPr>
        <w:pStyle w:val="Index2"/>
        <w:tabs>
          <w:tab w:val="right" w:leader="dot" w:pos="4310"/>
        </w:tabs>
        <w:rPr>
          <w:noProof/>
        </w:rPr>
      </w:pPr>
      <w:r>
        <w:rPr>
          <w:noProof/>
        </w:rPr>
        <w:t>Recording Data</w:t>
      </w:r>
      <w:r>
        <w:rPr>
          <w:noProof/>
        </w:rPr>
        <w:tab/>
        <w:t>19</w:t>
      </w:r>
    </w:p>
    <w:p w14:paraId="489B9B6B" w14:textId="77777777" w:rsidR="00C334CF" w:rsidRDefault="00C334CF">
      <w:pPr>
        <w:pStyle w:val="Index1"/>
        <w:tabs>
          <w:tab w:val="right" w:leader="dot" w:pos="4310"/>
        </w:tabs>
        <w:rPr>
          <w:noProof/>
        </w:rPr>
      </w:pPr>
      <w:r>
        <w:rPr>
          <w:noProof/>
        </w:rPr>
        <w:t>Regulatory Agencies Responsible for Package Regulations and Applicable Requirements</w:t>
      </w:r>
      <w:r>
        <w:rPr>
          <w:noProof/>
        </w:rPr>
        <w:tab/>
        <w:t>10</w:t>
      </w:r>
    </w:p>
    <w:p w14:paraId="14A64412" w14:textId="77777777" w:rsidR="00C334CF" w:rsidRDefault="00C334CF">
      <w:pPr>
        <w:pStyle w:val="Index1"/>
        <w:tabs>
          <w:tab w:val="right" w:leader="dot" w:pos="4310"/>
        </w:tabs>
        <w:rPr>
          <w:noProof/>
        </w:rPr>
      </w:pPr>
      <w:r w:rsidRPr="009B7536">
        <w:rPr>
          <w:noProof/>
          <w:snapToGrid w:val="0"/>
        </w:rPr>
        <w:t>Retail</w:t>
      </w:r>
      <w:r>
        <w:rPr>
          <w:noProof/>
        </w:rPr>
        <w:tab/>
      </w:r>
      <w:r w:rsidRPr="009B7536">
        <w:rPr>
          <w:noProof/>
          <w:snapToGrid w:val="0"/>
        </w:rPr>
        <w:t>See Package Checking Procedures</w:t>
      </w:r>
    </w:p>
    <w:p w14:paraId="498E251B" w14:textId="77777777" w:rsidR="00C334CF" w:rsidRDefault="00C334CF">
      <w:pPr>
        <w:pStyle w:val="Index1"/>
        <w:tabs>
          <w:tab w:val="right" w:leader="dot" w:pos="4310"/>
        </w:tabs>
        <w:rPr>
          <w:noProof/>
        </w:rPr>
      </w:pPr>
      <w:r>
        <w:rPr>
          <w:noProof/>
        </w:rPr>
        <w:t>Return to Zero</w:t>
      </w:r>
      <w:r>
        <w:rPr>
          <w:noProof/>
        </w:rPr>
        <w:tab/>
        <w:t>17</w:t>
      </w:r>
    </w:p>
    <w:p w14:paraId="6D3249FB" w14:textId="77777777" w:rsidR="00C334CF" w:rsidRDefault="00C334CF">
      <w:pPr>
        <w:pStyle w:val="Index1"/>
        <w:tabs>
          <w:tab w:val="right" w:leader="dot" w:pos="4310"/>
        </w:tabs>
        <w:rPr>
          <w:noProof/>
        </w:rPr>
      </w:pPr>
      <w:r>
        <w:rPr>
          <w:noProof/>
        </w:rPr>
        <w:t>Rounding</w:t>
      </w:r>
      <w:r>
        <w:rPr>
          <w:noProof/>
        </w:rPr>
        <w:tab/>
        <w:t>240</w:t>
      </w:r>
    </w:p>
    <w:p w14:paraId="3D4D25D5" w14:textId="77777777" w:rsidR="00C334CF" w:rsidRDefault="00C334CF">
      <w:pPr>
        <w:pStyle w:val="IndexHeading"/>
        <w:keepNext/>
        <w:tabs>
          <w:tab w:val="right" w:leader="dot" w:pos="4310"/>
        </w:tabs>
        <w:rPr>
          <w:rFonts w:eastAsiaTheme="minorEastAsia" w:cstheme="minorBidi"/>
          <w:b w:val="0"/>
          <w:bCs w:val="0"/>
          <w:noProof/>
        </w:rPr>
      </w:pPr>
      <w:r>
        <w:rPr>
          <w:noProof/>
        </w:rPr>
        <w:t>S</w:t>
      </w:r>
    </w:p>
    <w:p w14:paraId="53B13BC3" w14:textId="77777777" w:rsidR="00C334CF" w:rsidRDefault="00C334CF">
      <w:pPr>
        <w:pStyle w:val="Index1"/>
        <w:tabs>
          <w:tab w:val="right" w:leader="dot" w:pos="4310"/>
        </w:tabs>
        <w:rPr>
          <w:noProof/>
        </w:rPr>
      </w:pPr>
      <w:r>
        <w:rPr>
          <w:noProof/>
        </w:rPr>
        <w:t>Safety</w:t>
      </w:r>
      <w:r>
        <w:rPr>
          <w:noProof/>
        </w:rPr>
        <w:tab/>
        <w:t>See Health and Safety</w:t>
      </w:r>
    </w:p>
    <w:p w14:paraId="514E8A72" w14:textId="77777777" w:rsidR="00C334CF" w:rsidRDefault="00C334CF">
      <w:pPr>
        <w:pStyle w:val="Index1"/>
        <w:tabs>
          <w:tab w:val="right" w:leader="dot" w:pos="4310"/>
        </w:tabs>
        <w:rPr>
          <w:noProof/>
        </w:rPr>
      </w:pPr>
      <w:r>
        <w:rPr>
          <w:noProof/>
        </w:rPr>
        <w:t>Sample</w:t>
      </w:r>
      <w:r>
        <w:rPr>
          <w:noProof/>
        </w:rPr>
        <w:tab/>
        <w:t>240</w:t>
      </w:r>
    </w:p>
    <w:p w14:paraId="4D2212C0" w14:textId="77777777" w:rsidR="00C334CF" w:rsidRDefault="00C334CF">
      <w:pPr>
        <w:pStyle w:val="Index2"/>
        <w:tabs>
          <w:tab w:val="right" w:leader="dot" w:pos="4310"/>
        </w:tabs>
        <w:rPr>
          <w:noProof/>
        </w:rPr>
      </w:pPr>
      <w:r>
        <w:rPr>
          <w:noProof/>
        </w:rPr>
        <w:t>Correction Factor</w:t>
      </w:r>
      <w:r>
        <w:rPr>
          <w:noProof/>
        </w:rPr>
        <w:tab/>
        <w:t>240</w:t>
      </w:r>
    </w:p>
    <w:p w14:paraId="2F3639B3" w14:textId="77777777" w:rsidR="00C334CF" w:rsidRDefault="00C334CF">
      <w:pPr>
        <w:pStyle w:val="Index2"/>
        <w:tabs>
          <w:tab w:val="right" w:leader="dot" w:pos="4310"/>
        </w:tabs>
        <w:rPr>
          <w:noProof/>
        </w:rPr>
      </w:pPr>
      <w:r>
        <w:rPr>
          <w:noProof/>
        </w:rPr>
        <w:t>Error limit (SEL)</w:t>
      </w:r>
      <w:r>
        <w:rPr>
          <w:noProof/>
        </w:rPr>
        <w:tab/>
        <w:t>8</w:t>
      </w:r>
    </w:p>
    <w:p w14:paraId="4E505BB9" w14:textId="77777777" w:rsidR="00C334CF" w:rsidRDefault="00C334CF">
      <w:pPr>
        <w:pStyle w:val="Index2"/>
        <w:tabs>
          <w:tab w:val="right" w:leader="dot" w:pos="4310"/>
        </w:tabs>
        <w:rPr>
          <w:noProof/>
        </w:rPr>
      </w:pPr>
      <w:r>
        <w:rPr>
          <w:noProof/>
        </w:rPr>
        <w:t>Error Limit (SEL).</w:t>
      </w:r>
      <w:r>
        <w:rPr>
          <w:noProof/>
        </w:rPr>
        <w:tab/>
        <w:t>240</w:t>
      </w:r>
    </w:p>
    <w:p w14:paraId="7BDB9DEC" w14:textId="77777777" w:rsidR="00C334CF" w:rsidRDefault="00C334CF">
      <w:pPr>
        <w:pStyle w:val="Index2"/>
        <w:tabs>
          <w:tab w:val="right" w:leader="dot" w:pos="4310"/>
        </w:tabs>
        <w:rPr>
          <w:noProof/>
        </w:rPr>
      </w:pPr>
      <w:r>
        <w:rPr>
          <w:noProof/>
        </w:rPr>
        <w:t>Random</w:t>
      </w:r>
      <w:r>
        <w:rPr>
          <w:noProof/>
        </w:rPr>
        <w:tab/>
        <w:t>20</w:t>
      </w:r>
    </w:p>
    <w:p w14:paraId="33465F25" w14:textId="77777777" w:rsidR="00C334CF" w:rsidRDefault="00C334CF">
      <w:pPr>
        <w:pStyle w:val="Index2"/>
        <w:tabs>
          <w:tab w:val="right" w:leader="dot" w:pos="4310"/>
        </w:tabs>
        <w:rPr>
          <w:noProof/>
        </w:rPr>
      </w:pPr>
      <w:r>
        <w:rPr>
          <w:noProof/>
        </w:rPr>
        <w:t xml:space="preserve">Size </w:t>
      </w:r>
      <w:r w:rsidRPr="009B7536">
        <w:rPr>
          <w:bCs/>
          <w:noProof/>
        </w:rPr>
        <w:t>(n)</w:t>
      </w:r>
      <w:r>
        <w:rPr>
          <w:noProof/>
        </w:rPr>
        <w:tab/>
        <w:t>240</w:t>
      </w:r>
    </w:p>
    <w:p w14:paraId="2DBCE463" w14:textId="77777777" w:rsidR="00C334CF" w:rsidRDefault="00C334CF">
      <w:pPr>
        <w:pStyle w:val="Index2"/>
        <w:tabs>
          <w:tab w:val="right" w:leader="dot" w:pos="4310"/>
        </w:tabs>
        <w:rPr>
          <w:noProof/>
        </w:rPr>
      </w:pPr>
      <w:r>
        <w:rPr>
          <w:noProof/>
        </w:rPr>
        <w:t>Tare</w:t>
      </w:r>
      <w:r>
        <w:rPr>
          <w:noProof/>
        </w:rPr>
        <w:tab/>
        <w:t>21</w:t>
      </w:r>
    </w:p>
    <w:p w14:paraId="42926A8E" w14:textId="77777777" w:rsidR="00C334CF" w:rsidRDefault="00C334CF">
      <w:pPr>
        <w:pStyle w:val="Index1"/>
        <w:tabs>
          <w:tab w:val="right" w:leader="dot" w:pos="4310"/>
        </w:tabs>
        <w:rPr>
          <w:noProof/>
        </w:rPr>
      </w:pPr>
      <w:r>
        <w:rPr>
          <w:noProof/>
        </w:rPr>
        <w:t>Sampling</w:t>
      </w:r>
    </w:p>
    <w:p w14:paraId="060E9318" w14:textId="77777777" w:rsidR="00C334CF" w:rsidRDefault="00C334CF">
      <w:pPr>
        <w:pStyle w:val="Index2"/>
        <w:tabs>
          <w:tab w:val="right" w:leader="dot" w:pos="4310"/>
        </w:tabs>
        <w:rPr>
          <w:noProof/>
        </w:rPr>
      </w:pPr>
      <w:r>
        <w:rPr>
          <w:noProof/>
        </w:rPr>
        <w:t>Plan</w:t>
      </w:r>
      <w:r>
        <w:rPr>
          <w:noProof/>
        </w:rPr>
        <w:tab/>
        <w:t>9, 18, 21, 25, 240</w:t>
      </w:r>
    </w:p>
    <w:p w14:paraId="782DBA76" w14:textId="77777777" w:rsidR="00C334CF" w:rsidRDefault="00C334CF">
      <w:pPr>
        <w:pStyle w:val="Index3"/>
        <w:tabs>
          <w:tab w:val="right" w:leader="dot" w:pos="4310"/>
        </w:tabs>
        <w:rPr>
          <w:noProof/>
        </w:rPr>
      </w:pPr>
      <w:r>
        <w:rPr>
          <w:noProof/>
        </w:rPr>
        <w:t>Audit Test</w:t>
      </w:r>
      <w:r>
        <w:rPr>
          <w:noProof/>
        </w:rPr>
        <w:tab/>
        <w:t>9</w:t>
      </w:r>
    </w:p>
    <w:p w14:paraId="0D572A4B" w14:textId="77777777" w:rsidR="00C334CF" w:rsidRDefault="00C334CF">
      <w:pPr>
        <w:pStyle w:val="Index1"/>
        <w:tabs>
          <w:tab w:val="right" w:leader="dot" w:pos="4310"/>
        </w:tabs>
        <w:rPr>
          <w:noProof/>
        </w:rPr>
      </w:pPr>
      <w:r>
        <w:rPr>
          <w:noProof/>
        </w:rPr>
        <w:t>Scale Tolerance</w:t>
      </w:r>
      <w:r>
        <w:rPr>
          <w:noProof/>
        </w:rPr>
        <w:tab/>
        <w:t>240</w:t>
      </w:r>
    </w:p>
    <w:p w14:paraId="63FE4899" w14:textId="77777777" w:rsidR="00C334CF" w:rsidRDefault="00C334CF">
      <w:pPr>
        <w:pStyle w:val="Index1"/>
        <w:tabs>
          <w:tab w:val="right" w:leader="dot" w:pos="4310"/>
        </w:tabs>
        <w:rPr>
          <w:noProof/>
        </w:rPr>
      </w:pPr>
      <w:r>
        <w:rPr>
          <w:noProof/>
        </w:rPr>
        <w:t>Scales</w:t>
      </w:r>
    </w:p>
    <w:p w14:paraId="2D340F1E" w14:textId="77777777" w:rsidR="00C334CF" w:rsidRDefault="00C334CF">
      <w:pPr>
        <w:pStyle w:val="Index2"/>
        <w:tabs>
          <w:tab w:val="right" w:leader="dot" w:pos="4310"/>
        </w:tabs>
        <w:rPr>
          <w:noProof/>
        </w:rPr>
      </w:pPr>
      <w:r>
        <w:rPr>
          <w:noProof/>
        </w:rPr>
        <w:t>Accuracy</w:t>
      </w:r>
      <w:r>
        <w:rPr>
          <w:noProof/>
        </w:rPr>
        <w:tab/>
        <w:t>13</w:t>
      </w:r>
    </w:p>
    <w:p w14:paraId="4134BD34" w14:textId="77777777" w:rsidR="00C334CF" w:rsidRDefault="00C334CF">
      <w:pPr>
        <w:pStyle w:val="Index2"/>
        <w:tabs>
          <w:tab w:val="right" w:leader="dot" w:pos="4310"/>
        </w:tabs>
        <w:rPr>
          <w:noProof/>
        </w:rPr>
      </w:pPr>
      <w:r>
        <w:rPr>
          <w:noProof/>
        </w:rPr>
        <w:t>Class of Scales</w:t>
      </w:r>
      <w:r>
        <w:rPr>
          <w:noProof/>
        </w:rPr>
        <w:tab/>
        <w:t>15</w:t>
      </w:r>
    </w:p>
    <w:p w14:paraId="1F4B3C6C" w14:textId="77777777" w:rsidR="00C334CF" w:rsidRDefault="00C334CF">
      <w:pPr>
        <w:pStyle w:val="Index2"/>
        <w:tabs>
          <w:tab w:val="right" w:leader="dot" w:pos="4310"/>
        </w:tabs>
        <w:rPr>
          <w:noProof/>
        </w:rPr>
      </w:pPr>
      <w:r>
        <w:rPr>
          <w:noProof/>
        </w:rPr>
        <w:t>Decreasing-Load Test</w:t>
      </w:r>
      <w:r>
        <w:rPr>
          <w:noProof/>
        </w:rPr>
        <w:tab/>
        <w:t>16</w:t>
      </w:r>
    </w:p>
    <w:p w14:paraId="2459CE7B" w14:textId="77777777" w:rsidR="00C334CF" w:rsidRDefault="00C334CF">
      <w:pPr>
        <w:pStyle w:val="Index2"/>
        <w:tabs>
          <w:tab w:val="right" w:leader="dot" w:pos="4310"/>
        </w:tabs>
        <w:rPr>
          <w:noProof/>
        </w:rPr>
      </w:pPr>
      <w:r>
        <w:rPr>
          <w:noProof/>
        </w:rPr>
        <w:t>Gravimetric Test Method</w:t>
      </w:r>
      <w:r>
        <w:rPr>
          <w:noProof/>
        </w:rPr>
        <w:tab/>
        <w:t>13</w:t>
      </w:r>
    </w:p>
    <w:p w14:paraId="245316F5" w14:textId="77777777" w:rsidR="00C334CF" w:rsidRDefault="00C334CF">
      <w:pPr>
        <w:pStyle w:val="Index2"/>
        <w:tabs>
          <w:tab w:val="right" w:leader="dot" w:pos="4310"/>
        </w:tabs>
        <w:rPr>
          <w:noProof/>
        </w:rPr>
      </w:pPr>
      <w:r>
        <w:rPr>
          <w:noProof/>
        </w:rPr>
        <w:t>Increasing-Load Test</w:t>
      </w:r>
      <w:r>
        <w:rPr>
          <w:noProof/>
        </w:rPr>
        <w:tab/>
        <w:t>16</w:t>
      </w:r>
    </w:p>
    <w:p w14:paraId="22A4796A" w14:textId="77777777" w:rsidR="00C334CF" w:rsidRDefault="00C334CF">
      <w:pPr>
        <w:pStyle w:val="Index2"/>
        <w:tabs>
          <w:tab w:val="right" w:leader="dot" w:pos="4310"/>
        </w:tabs>
        <w:rPr>
          <w:noProof/>
        </w:rPr>
      </w:pPr>
      <w:r>
        <w:rPr>
          <w:noProof/>
        </w:rPr>
        <w:t>Return to Zero</w:t>
      </w:r>
      <w:r>
        <w:rPr>
          <w:noProof/>
        </w:rPr>
        <w:tab/>
        <w:t>17</w:t>
      </w:r>
    </w:p>
    <w:p w14:paraId="1AD2AB21" w14:textId="77777777" w:rsidR="00C334CF" w:rsidRDefault="00C334CF">
      <w:pPr>
        <w:pStyle w:val="Index2"/>
        <w:tabs>
          <w:tab w:val="right" w:leader="dot" w:pos="4310"/>
        </w:tabs>
        <w:rPr>
          <w:noProof/>
        </w:rPr>
      </w:pPr>
      <w:r>
        <w:rPr>
          <w:noProof/>
        </w:rPr>
        <w:t>Shift Test</w:t>
      </w:r>
      <w:r>
        <w:rPr>
          <w:noProof/>
        </w:rPr>
        <w:tab/>
        <w:t>16</w:t>
      </w:r>
    </w:p>
    <w:p w14:paraId="1EFBDFBE" w14:textId="77777777" w:rsidR="00C334CF" w:rsidRDefault="00C334CF">
      <w:pPr>
        <w:pStyle w:val="Index2"/>
        <w:tabs>
          <w:tab w:val="right" w:leader="dot" w:pos="4310"/>
        </w:tabs>
        <w:rPr>
          <w:noProof/>
        </w:rPr>
      </w:pPr>
      <w:r>
        <w:rPr>
          <w:noProof/>
        </w:rPr>
        <w:t>Tolerances</w:t>
      </w:r>
      <w:r>
        <w:rPr>
          <w:noProof/>
        </w:rPr>
        <w:tab/>
        <w:t>14</w:t>
      </w:r>
    </w:p>
    <w:p w14:paraId="3FC32BD4" w14:textId="77777777" w:rsidR="00C334CF" w:rsidRDefault="00C334CF">
      <w:pPr>
        <w:pStyle w:val="Index2"/>
        <w:tabs>
          <w:tab w:val="right" w:leader="dot" w:pos="4310"/>
        </w:tabs>
        <w:rPr>
          <w:noProof/>
        </w:rPr>
      </w:pPr>
      <w:r>
        <w:rPr>
          <w:noProof/>
        </w:rPr>
        <w:t>Verification</w:t>
      </w:r>
      <w:r>
        <w:rPr>
          <w:noProof/>
        </w:rPr>
        <w:tab/>
        <w:t>15</w:t>
      </w:r>
    </w:p>
    <w:p w14:paraId="3D753982" w14:textId="77777777" w:rsidR="00C334CF" w:rsidRDefault="00C334CF">
      <w:pPr>
        <w:pStyle w:val="Index1"/>
        <w:tabs>
          <w:tab w:val="right" w:leader="dot" w:pos="4310"/>
        </w:tabs>
        <w:rPr>
          <w:noProof/>
        </w:rPr>
      </w:pPr>
      <w:r>
        <w:rPr>
          <w:noProof/>
        </w:rPr>
        <w:t>Scope</w:t>
      </w:r>
    </w:p>
    <w:p w14:paraId="552C13BB" w14:textId="77777777" w:rsidR="00C334CF" w:rsidRDefault="00C334CF">
      <w:pPr>
        <w:pStyle w:val="Index2"/>
        <w:tabs>
          <w:tab w:val="right" w:leader="dot" w:pos="4310"/>
        </w:tabs>
        <w:rPr>
          <w:noProof/>
        </w:rPr>
      </w:pPr>
      <w:r>
        <w:rPr>
          <w:noProof/>
        </w:rPr>
        <w:t>For Packages Labeled by Volume</w:t>
      </w:r>
      <w:r>
        <w:rPr>
          <w:noProof/>
        </w:rPr>
        <w:tab/>
        <w:t>45</w:t>
      </w:r>
    </w:p>
    <w:p w14:paraId="16FDCF2B" w14:textId="77777777" w:rsidR="00C334CF" w:rsidRDefault="00C334CF">
      <w:pPr>
        <w:pStyle w:val="Index2"/>
        <w:tabs>
          <w:tab w:val="right" w:leader="dot" w:pos="4310"/>
        </w:tabs>
        <w:rPr>
          <w:noProof/>
        </w:rPr>
      </w:pPr>
      <w:r>
        <w:rPr>
          <w:noProof/>
        </w:rPr>
        <w:t>General Information</w:t>
      </w:r>
      <w:r>
        <w:rPr>
          <w:noProof/>
        </w:rPr>
        <w:tab/>
        <w:t>5</w:t>
      </w:r>
    </w:p>
    <w:p w14:paraId="22015D1F" w14:textId="77777777" w:rsidR="00C334CF" w:rsidRDefault="00C334CF">
      <w:pPr>
        <w:pStyle w:val="Index2"/>
        <w:tabs>
          <w:tab w:val="right" w:leader="dot" w:pos="4310"/>
        </w:tabs>
        <w:rPr>
          <w:noProof/>
        </w:rPr>
      </w:pPr>
      <w:r>
        <w:rPr>
          <w:noProof/>
        </w:rPr>
        <w:t>Test Procedures – Packages Labeled by Count, Linear Measure, Area, Thickness, and Combinations of Quantities</w:t>
      </w:r>
      <w:r>
        <w:rPr>
          <w:noProof/>
        </w:rPr>
        <w:tab/>
        <w:t>113</w:t>
      </w:r>
    </w:p>
    <w:p w14:paraId="295E2017" w14:textId="77777777" w:rsidR="00C334CF" w:rsidRDefault="00C334CF">
      <w:pPr>
        <w:pStyle w:val="Index1"/>
        <w:tabs>
          <w:tab w:val="right" w:leader="dot" w:pos="4310"/>
        </w:tabs>
        <w:rPr>
          <w:noProof/>
        </w:rPr>
      </w:pPr>
      <w:r>
        <w:rPr>
          <w:noProof/>
        </w:rPr>
        <w:t>Seafood</w:t>
      </w:r>
      <w:r>
        <w:rPr>
          <w:noProof/>
        </w:rPr>
        <w:tab/>
        <w:t>34</w:t>
      </w:r>
    </w:p>
    <w:p w14:paraId="1B01E42E" w14:textId="77777777" w:rsidR="00C334CF" w:rsidRDefault="00C334CF">
      <w:pPr>
        <w:pStyle w:val="Index1"/>
        <w:tabs>
          <w:tab w:val="right" w:leader="dot" w:pos="4310"/>
        </w:tabs>
        <w:rPr>
          <w:noProof/>
        </w:rPr>
      </w:pPr>
      <w:r>
        <w:rPr>
          <w:noProof/>
        </w:rPr>
        <w:t>Seat</w:t>
      </w:r>
      <w:r>
        <w:rPr>
          <w:noProof/>
        </w:rPr>
        <w:tab/>
        <w:t>240</w:t>
      </w:r>
    </w:p>
    <w:p w14:paraId="329B79AD" w14:textId="77777777" w:rsidR="00C334CF" w:rsidRDefault="00C334CF">
      <w:pPr>
        <w:pStyle w:val="Index1"/>
        <w:tabs>
          <w:tab w:val="right" w:leader="dot" w:pos="4310"/>
        </w:tabs>
        <w:rPr>
          <w:noProof/>
        </w:rPr>
      </w:pPr>
      <w:r>
        <w:rPr>
          <w:noProof/>
        </w:rPr>
        <w:t>Seated Capacity</w:t>
      </w:r>
      <w:r>
        <w:rPr>
          <w:noProof/>
        </w:rPr>
        <w:tab/>
        <w:t>240</w:t>
      </w:r>
    </w:p>
    <w:p w14:paraId="1197A7D5" w14:textId="77777777" w:rsidR="00C334CF" w:rsidRDefault="00C334CF">
      <w:pPr>
        <w:pStyle w:val="Index1"/>
        <w:tabs>
          <w:tab w:val="right" w:leader="dot" w:pos="4310"/>
        </w:tabs>
        <w:rPr>
          <w:noProof/>
        </w:rPr>
      </w:pPr>
      <w:r>
        <w:rPr>
          <w:noProof/>
        </w:rPr>
        <w:t>Seed</w:t>
      </w:r>
    </w:p>
    <w:p w14:paraId="020E62E3" w14:textId="77777777" w:rsidR="00C334CF" w:rsidRDefault="00C334CF">
      <w:pPr>
        <w:pStyle w:val="Index2"/>
        <w:tabs>
          <w:tab w:val="right" w:leader="dot" w:pos="4310"/>
        </w:tabs>
        <w:rPr>
          <w:noProof/>
        </w:rPr>
      </w:pPr>
      <w:r>
        <w:rPr>
          <w:noProof/>
        </w:rPr>
        <w:t>AOSA Rules for Testing Seeds – Section 12</w:t>
      </w:r>
    </w:p>
    <w:p w14:paraId="7CF43D08" w14:textId="77777777" w:rsidR="00C334CF" w:rsidRDefault="00C334CF">
      <w:pPr>
        <w:pStyle w:val="Index3"/>
        <w:tabs>
          <w:tab w:val="right" w:leader="dot" w:pos="4310"/>
        </w:tabs>
        <w:rPr>
          <w:noProof/>
        </w:rPr>
      </w:pPr>
      <w:r>
        <w:rPr>
          <w:noProof/>
        </w:rPr>
        <w:t>Mechanical Seed Count</w:t>
      </w:r>
      <w:r>
        <w:rPr>
          <w:noProof/>
        </w:rPr>
        <w:tab/>
        <w:t>209</w:t>
      </w:r>
    </w:p>
    <w:p w14:paraId="40D6604F" w14:textId="77777777" w:rsidR="00C334CF" w:rsidRDefault="00C334CF">
      <w:pPr>
        <w:pStyle w:val="Index2"/>
        <w:tabs>
          <w:tab w:val="right" w:leader="dot" w:pos="4310"/>
        </w:tabs>
        <w:rPr>
          <w:noProof/>
        </w:rPr>
      </w:pPr>
      <w:r>
        <w:rPr>
          <w:noProof/>
        </w:rPr>
        <w:t>AOSA Rules for Testing Seeds – Section 2</w:t>
      </w:r>
    </w:p>
    <w:p w14:paraId="7B397F9A" w14:textId="77777777" w:rsidR="00C334CF" w:rsidRDefault="00C334CF">
      <w:pPr>
        <w:pStyle w:val="Index3"/>
        <w:tabs>
          <w:tab w:val="right" w:leader="dot" w:pos="4310"/>
        </w:tabs>
        <w:rPr>
          <w:noProof/>
        </w:rPr>
      </w:pPr>
      <w:r>
        <w:rPr>
          <w:noProof/>
        </w:rPr>
        <w:t>Preparation of Working Samples</w:t>
      </w:r>
      <w:r>
        <w:rPr>
          <w:noProof/>
        </w:rPr>
        <w:tab/>
        <w:t>205</w:t>
      </w:r>
    </w:p>
    <w:p w14:paraId="67E12D08" w14:textId="77777777" w:rsidR="00C334CF" w:rsidRDefault="00C334CF">
      <w:pPr>
        <w:pStyle w:val="Index2"/>
        <w:tabs>
          <w:tab w:val="right" w:leader="dot" w:pos="4310"/>
        </w:tabs>
        <w:rPr>
          <w:noProof/>
        </w:rPr>
      </w:pPr>
      <w:r>
        <w:rPr>
          <w:noProof/>
        </w:rPr>
        <w:t>Association of Official Seed Analyst (AOSA)</w:t>
      </w:r>
      <w:r>
        <w:rPr>
          <w:noProof/>
        </w:rPr>
        <w:tab/>
        <w:t>205, 209</w:t>
      </w:r>
    </w:p>
    <w:p w14:paraId="44896FF0" w14:textId="77777777" w:rsidR="00C334CF" w:rsidRDefault="00C334CF">
      <w:pPr>
        <w:pStyle w:val="Index2"/>
        <w:tabs>
          <w:tab w:val="right" w:leader="dot" w:pos="4310"/>
        </w:tabs>
        <w:rPr>
          <w:noProof/>
        </w:rPr>
      </w:pPr>
      <w:r>
        <w:rPr>
          <w:noProof/>
        </w:rPr>
        <w:t>Labeled by Count</w:t>
      </w:r>
      <w:r>
        <w:rPr>
          <w:noProof/>
        </w:rPr>
        <w:tab/>
        <w:t>135</w:t>
      </w:r>
    </w:p>
    <w:p w14:paraId="67981078" w14:textId="77777777" w:rsidR="00C334CF" w:rsidRDefault="00C334CF">
      <w:pPr>
        <w:pStyle w:val="Index1"/>
        <w:tabs>
          <w:tab w:val="right" w:leader="dot" w:pos="4310"/>
        </w:tabs>
        <w:rPr>
          <w:noProof/>
        </w:rPr>
      </w:pPr>
      <w:r>
        <w:rPr>
          <w:noProof/>
        </w:rPr>
        <w:t>SEL</w:t>
      </w:r>
      <w:r>
        <w:rPr>
          <w:noProof/>
        </w:rPr>
        <w:tab/>
      </w:r>
      <w:r w:rsidRPr="009B7536">
        <w:rPr>
          <w:rFonts w:cstheme="minorHAnsi"/>
          <w:i/>
          <w:noProof/>
        </w:rPr>
        <w:t>See</w:t>
      </w:r>
      <w:r w:rsidRPr="009B7536">
        <w:rPr>
          <w:rFonts w:cstheme="minorHAnsi"/>
          <w:noProof/>
        </w:rPr>
        <w:t xml:space="preserve">  Sample:Error Limit (SEL)</w:t>
      </w:r>
    </w:p>
    <w:p w14:paraId="4FBCB3F8" w14:textId="77777777" w:rsidR="00C334CF" w:rsidRDefault="00C334CF">
      <w:pPr>
        <w:pStyle w:val="Index1"/>
        <w:tabs>
          <w:tab w:val="right" w:leader="dot" w:pos="4310"/>
        </w:tabs>
        <w:rPr>
          <w:noProof/>
        </w:rPr>
      </w:pPr>
      <w:r>
        <w:rPr>
          <w:noProof/>
        </w:rPr>
        <w:t>Shift Test</w:t>
      </w:r>
      <w:r>
        <w:rPr>
          <w:noProof/>
        </w:rPr>
        <w:tab/>
        <w:t>16</w:t>
      </w:r>
    </w:p>
    <w:p w14:paraId="15510BE9" w14:textId="77777777" w:rsidR="00C334CF" w:rsidRDefault="00C334CF">
      <w:pPr>
        <w:pStyle w:val="Index1"/>
        <w:tabs>
          <w:tab w:val="right" w:leader="dot" w:pos="4310"/>
        </w:tabs>
        <w:rPr>
          <w:noProof/>
        </w:rPr>
      </w:pPr>
      <w:r>
        <w:rPr>
          <w:noProof/>
        </w:rPr>
        <w:t>Shipment</w:t>
      </w:r>
      <w:r>
        <w:rPr>
          <w:noProof/>
        </w:rPr>
        <w:tab/>
        <w:t>240</w:t>
      </w:r>
    </w:p>
    <w:p w14:paraId="6142A2D0" w14:textId="77777777" w:rsidR="00C334CF" w:rsidRDefault="00C334CF">
      <w:pPr>
        <w:pStyle w:val="Index1"/>
        <w:tabs>
          <w:tab w:val="right" w:leader="dot" w:pos="4310"/>
        </w:tabs>
        <w:rPr>
          <w:noProof/>
        </w:rPr>
      </w:pPr>
      <w:r>
        <w:rPr>
          <w:noProof/>
        </w:rPr>
        <w:t>SI Units</w:t>
      </w:r>
      <w:r>
        <w:rPr>
          <w:noProof/>
        </w:rPr>
        <w:tab/>
        <w:t>238</w:t>
      </w:r>
    </w:p>
    <w:p w14:paraId="546CF61B" w14:textId="77777777" w:rsidR="00C334CF" w:rsidRDefault="00C334CF">
      <w:pPr>
        <w:pStyle w:val="Index1"/>
        <w:tabs>
          <w:tab w:val="right" w:leader="dot" w:pos="4310"/>
        </w:tabs>
        <w:rPr>
          <w:noProof/>
        </w:rPr>
      </w:pPr>
      <w:r>
        <w:rPr>
          <w:noProof/>
        </w:rPr>
        <w:t>Slicker Plate</w:t>
      </w:r>
      <w:r>
        <w:rPr>
          <w:noProof/>
        </w:rPr>
        <w:tab/>
        <w:t>240</w:t>
      </w:r>
    </w:p>
    <w:p w14:paraId="732A3CE7" w14:textId="77777777" w:rsidR="00C334CF" w:rsidRDefault="00C334CF">
      <w:pPr>
        <w:pStyle w:val="Index1"/>
        <w:tabs>
          <w:tab w:val="right" w:leader="dot" w:pos="4310"/>
        </w:tabs>
        <w:rPr>
          <w:noProof/>
        </w:rPr>
      </w:pPr>
      <w:r w:rsidRPr="009B7536">
        <w:rPr>
          <w:rFonts w:ascii="Times New Roman Bold" w:hAnsi="Times New Roman Bold"/>
          <w:noProof/>
        </w:rPr>
        <w:t>Softwood Lumber</w:t>
      </w:r>
      <w:r>
        <w:rPr>
          <w:noProof/>
        </w:rPr>
        <w:tab/>
        <w:t>143, 145, 197, 199</w:t>
      </w:r>
    </w:p>
    <w:p w14:paraId="366F549E" w14:textId="77777777" w:rsidR="00C334CF" w:rsidRDefault="00C334CF">
      <w:pPr>
        <w:pStyle w:val="Index1"/>
        <w:tabs>
          <w:tab w:val="right" w:leader="dot" w:pos="4310"/>
        </w:tabs>
        <w:rPr>
          <w:noProof/>
        </w:rPr>
      </w:pPr>
      <w:r>
        <w:rPr>
          <w:noProof/>
        </w:rPr>
        <w:t>Special Test Requirements for Packages Labeled by Linear or Square Measure (Area)</w:t>
      </w:r>
      <w:r>
        <w:rPr>
          <w:noProof/>
        </w:rPr>
        <w:tab/>
        <w:t>120</w:t>
      </w:r>
    </w:p>
    <w:p w14:paraId="680DFE0C" w14:textId="77777777" w:rsidR="00C334CF" w:rsidRDefault="00C334CF">
      <w:pPr>
        <w:pStyle w:val="Index1"/>
        <w:tabs>
          <w:tab w:val="right" w:leader="dot" w:pos="4310"/>
        </w:tabs>
        <w:rPr>
          <w:noProof/>
        </w:rPr>
      </w:pPr>
      <w:r>
        <w:rPr>
          <w:noProof/>
        </w:rPr>
        <w:t>Standard Deviation</w:t>
      </w:r>
      <w:r>
        <w:rPr>
          <w:noProof/>
        </w:rPr>
        <w:tab/>
        <w:t>240</w:t>
      </w:r>
    </w:p>
    <w:p w14:paraId="7BD80B97" w14:textId="77777777" w:rsidR="00C334CF" w:rsidRDefault="00C334CF">
      <w:pPr>
        <w:pStyle w:val="Index1"/>
        <w:tabs>
          <w:tab w:val="right" w:leader="dot" w:pos="4310"/>
        </w:tabs>
        <w:rPr>
          <w:noProof/>
        </w:rPr>
      </w:pPr>
      <w:r>
        <w:rPr>
          <w:noProof/>
        </w:rPr>
        <w:t>Standard Pack</w:t>
      </w:r>
      <w:r>
        <w:rPr>
          <w:noProof/>
        </w:rPr>
        <w:tab/>
        <w:t>241</w:t>
      </w:r>
    </w:p>
    <w:p w14:paraId="2A419C03" w14:textId="77777777" w:rsidR="00C334CF" w:rsidRDefault="00C334CF">
      <w:pPr>
        <w:pStyle w:val="Index1"/>
        <w:tabs>
          <w:tab w:val="right" w:leader="dot" w:pos="4310"/>
        </w:tabs>
        <w:rPr>
          <w:noProof/>
        </w:rPr>
      </w:pPr>
      <w:r>
        <w:rPr>
          <w:noProof/>
        </w:rPr>
        <w:t>Stemware</w:t>
      </w:r>
      <w:r>
        <w:rPr>
          <w:noProof/>
        </w:rPr>
        <w:tab/>
        <w:t>See Glassware</w:t>
      </w:r>
    </w:p>
    <w:p w14:paraId="320AF82E" w14:textId="77777777" w:rsidR="00C334CF" w:rsidRDefault="00C334CF">
      <w:pPr>
        <w:pStyle w:val="Index1"/>
        <w:tabs>
          <w:tab w:val="right" w:leader="dot" w:pos="4310"/>
        </w:tabs>
        <w:rPr>
          <w:noProof/>
        </w:rPr>
      </w:pPr>
      <w:r>
        <w:rPr>
          <w:noProof/>
        </w:rPr>
        <w:t>Structural Plywood</w:t>
      </w:r>
      <w:r>
        <w:rPr>
          <w:noProof/>
        </w:rPr>
        <w:tab/>
        <w:t>137, 139, 140, 201, 203</w:t>
      </w:r>
    </w:p>
    <w:p w14:paraId="69DFD56C" w14:textId="77777777" w:rsidR="00C334CF" w:rsidRDefault="00C334CF">
      <w:pPr>
        <w:pStyle w:val="Index1"/>
        <w:tabs>
          <w:tab w:val="right" w:leader="dot" w:pos="4310"/>
        </w:tabs>
        <w:rPr>
          <w:noProof/>
        </w:rPr>
      </w:pPr>
      <w:r>
        <w:rPr>
          <w:noProof/>
        </w:rPr>
        <w:t>Supplementary Quantity Declarations</w:t>
      </w:r>
      <w:r>
        <w:rPr>
          <w:noProof/>
        </w:rPr>
        <w:tab/>
        <w:t>241</w:t>
      </w:r>
    </w:p>
    <w:p w14:paraId="4B0B92D6" w14:textId="77777777" w:rsidR="00C334CF" w:rsidRDefault="00C334CF">
      <w:pPr>
        <w:pStyle w:val="IndexHeading"/>
        <w:keepNext/>
        <w:tabs>
          <w:tab w:val="right" w:leader="dot" w:pos="4310"/>
        </w:tabs>
        <w:rPr>
          <w:rFonts w:eastAsiaTheme="minorEastAsia" w:cstheme="minorBidi"/>
          <w:b w:val="0"/>
          <w:bCs w:val="0"/>
          <w:noProof/>
        </w:rPr>
      </w:pPr>
      <w:r>
        <w:rPr>
          <w:noProof/>
        </w:rPr>
        <w:t>T</w:t>
      </w:r>
    </w:p>
    <w:p w14:paraId="160CE639" w14:textId="77777777" w:rsidR="00C334CF" w:rsidRDefault="00C334CF">
      <w:pPr>
        <w:pStyle w:val="Index1"/>
        <w:tabs>
          <w:tab w:val="right" w:leader="dot" w:pos="4310"/>
        </w:tabs>
        <w:rPr>
          <w:noProof/>
        </w:rPr>
      </w:pPr>
      <w:r>
        <w:rPr>
          <w:noProof/>
        </w:rPr>
        <w:t>Tare</w:t>
      </w:r>
    </w:p>
    <w:p w14:paraId="07E8E151" w14:textId="77777777" w:rsidR="00C334CF" w:rsidRDefault="00C334CF">
      <w:pPr>
        <w:pStyle w:val="Index2"/>
        <w:tabs>
          <w:tab w:val="right" w:leader="dot" w:pos="4310"/>
        </w:tabs>
        <w:rPr>
          <w:noProof/>
        </w:rPr>
      </w:pPr>
      <w:r>
        <w:rPr>
          <w:noProof/>
        </w:rPr>
        <w:t>Determination of</w:t>
      </w:r>
      <w:r>
        <w:rPr>
          <w:noProof/>
        </w:rPr>
        <w:tab/>
        <w:t>23</w:t>
      </w:r>
    </w:p>
    <w:p w14:paraId="0C189448" w14:textId="77777777" w:rsidR="00C334CF" w:rsidRDefault="00C334CF">
      <w:pPr>
        <w:pStyle w:val="Index2"/>
        <w:tabs>
          <w:tab w:val="right" w:leader="dot" w:pos="4310"/>
        </w:tabs>
        <w:rPr>
          <w:noProof/>
        </w:rPr>
      </w:pPr>
      <w:r>
        <w:rPr>
          <w:noProof/>
        </w:rPr>
        <w:t>Dry Tare</w:t>
      </w:r>
      <w:r>
        <w:rPr>
          <w:noProof/>
        </w:rPr>
        <w:tab/>
        <w:t>237</w:t>
      </w:r>
    </w:p>
    <w:p w14:paraId="25FD35F2" w14:textId="77777777" w:rsidR="00C334CF" w:rsidRDefault="00C334CF">
      <w:pPr>
        <w:pStyle w:val="Index2"/>
        <w:tabs>
          <w:tab w:val="right" w:leader="dot" w:pos="4310"/>
        </w:tabs>
        <w:rPr>
          <w:noProof/>
        </w:rPr>
      </w:pPr>
      <w:r>
        <w:rPr>
          <w:noProof/>
        </w:rPr>
        <w:t>Initial Tare Sample</w:t>
      </w:r>
      <w:r>
        <w:rPr>
          <w:noProof/>
        </w:rPr>
        <w:tab/>
        <w:t>237</w:t>
      </w:r>
    </w:p>
    <w:p w14:paraId="7E0B49B2" w14:textId="77777777" w:rsidR="00C334CF" w:rsidRDefault="00C334CF">
      <w:pPr>
        <w:pStyle w:val="Index2"/>
        <w:tabs>
          <w:tab w:val="right" w:leader="dot" w:pos="4310"/>
        </w:tabs>
        <w:rPr>
          <w:noProof/>
        </w:rPr>
      </w:pPr>
      <w:r>
        <w:rPr>
          <w:noProof/>
        </w:rPr>
        <w:t>Procedure</w:t>
      </w:r>
    </w:p>
    <w:p w14:paraId="12172821" w14:textId="77777777" w:rsidR="00C334CF" w:rsidRDefault="00C334CF">
      <w:pPr>
        <w:pStyle w:val="Index3"/>
        <w:tabs>
          <w:tab w:val="right" w:leader="dot" w:pos="4310"/>
        </w:tabs>
        <w:rPr>
          <w:noProof/>
        </w:rPr>
      </w:pPr>
      <w:r>
        <w:rPr>
          <w:noProof/>
        </w:rPr>
        <w:t>Aerosol Containers</w:t>
      </w:r>
      <w:r>
        <w:rPr>
          <w:noProof/>
        </w:rPr>
        <w:tab/>
        <w:t>23</w:t>
      </w:r>
    </w:p>
    <w:p w14:paraId="1D6B3436" w14:textId="77777777" w:rsidR="00C334CF" w:rsidRDefault="00C334CF">
      <w:pPr>
        <w:pStyle w:val="Index3"/>
        <w:tabs>
          <w:tab w:val="right" w:leader="dot" w:pos="4310"/>
        </w:tabs>
        <w:rPr>
          <w:noProof/>
        </w:rPr>
      </w:pPr>
      <w:r>
        <w:rPr>
          <w:noProof/>
        </w:rPr>
        <w:lastRenderedPageBreak/>
        <w:t>Determination of</w:t>
      </w:r>
      <w:r>
        <w:rPr>
          <w:noProof/>
        </w:rPr>
        <w:tab/>
        <w:t>20, 21</w:t>
      </w:r>
    </w:p>
    <w:p w14:paraId="34BEB444" w14:textId="77777777" w:rsidR="00C334CF" w:rsidRDefault="00C334CF">
      <w:pPr>
        <w:pStyle w:val="Index3"/>
        <w:tabs>
          <w:tab w:val="right" w:leader="dot" w:pos="4310"/>
        </w:tabs>
        <w:rPr>
          <w:noProof/>
        </w:rPr>
      </w:pPr>
      <w:r>
        <w:rPr>
          <w:noProof/>
        </w:rPr>
        <w:t>Unused Dry</w:t>
      </w:r>
      <w:r>
        <w:rPr>
          <w:noProof/>
        </w:rPr>
        <w:tab/>
        <w:t>21</w:t>
      </w:r>
    </w:p>
    <w:p w14:paraId="13165478" w14:textId="77777777" w:rsidR="00C334CF" w:rsidRDefault="00C334CF">
      <w:pPr>
        <w:pStyle w:val="Index3"/>
        <w:tabs>
          <w:tab w:val="right" w:leader="dot" w:pos="4310"/>
        </w:tabs>
        <w:rPr>
          <w:noProof/>
        </w:rPr>
      </w:pPr>
      <w:r>
        <w:rPr>
          <w:noProof/>
        </w:rPr>
        <w:t>Used Dry</w:t>
      </w:r>
      <w:r>
        <w:rPr>
          <w:noProof/>
        </w:rPr>
        <w:tab/>
        <w:t>21</w:t>
      </w:r>
    </w:p>
    <w:p w14:paraId="5AB3492C" w14:textId="77777777" w:rsidR="00C334CF" w:rsidRDefault="00C334CF">
      <w:pPr>
        <w:pStyle w:val="Index3"/>
        <w:tabs>
          <w:tab w:val="right" w:leader="dot" w:pos="4310"/>
        </w:tabs>
        <w:rPr>
          <w:noProof/>
        </w:rPr>
      </w:pPr>
      <w:r>
        <w:rPr>
          <w:noProof/>
        </w:rPr>
        <w:t>Vacuum Packed Coffee</w:t>
      </w:r>
      <w:r>
        <w:rPr>
          <w:noProof/>
        </w:rPr>
        <w:tab/>
        <w:t>23</w:t>
      </w:r>
    </w:p>
    <w:p w14:paraId="2B0B0510" w14:textId="77777777" w:rsidR="00C334CF" w:rsidRDefault="00C334CF">
      <w:pPr>
        <w:pStyle w:val="Index3"/>
        <w:tabs>
          <w:tab w:val="right" w:leader="dot" w:pos="4310"/>
        </w:tabs>
        <w:rPr>
          <w:noProof/>
        </w:rPr>
      </w:pPr>
      <w:r>
        <w:rPr>
          <w:noProof/>
        </w:rPr>
        <w:t>Wet Tare</w:t>
      </w:r>
      <w:r>
        <w:rPr>
          <w:noProof/>
        </w:rPr>
        <w:tab/>
        <w:t>21</w:t>
      </w:r>
    </w:p>
    <w:p w14:paraId="60CDF5C0" w14:textId="77777777" w:rsidR="00C334CF" w:rsidRDefault="00C334CF">
      <w:pPr>
        <w:pStyle w:val="Index2"/>
        <w:tabs>
          <w:tab w:val="right" w:leader="dot" w:pos="4310"/>
        </w:tabs>
        <w:rPr>
          <w:noProof/>
        </w:rPr>
      </w:pPr>
      <w:r>
        <w:rPr>
          <w:noProof/>
        </w:rPr>
        <w:t>Sample</w:t>
      </w:r>
      <w:r>
        <w:rPr>
          <w:noProof/>
        </w:rPr>
        <w:tab/>
        <w:t>241</w:t>
      </w:r>
    </w:p>
    <w:p w14:paraId="5859B6C4" w14:textId="77777777" w:rsidR="00C334CF" w:rsidRDefault="00C334CF">
      <w:pPr>
        <w:pStyle w:val="Index2"/>
        <w:tabs>
          <w:tab w:val="right" w:leader="dot" w:pos="4310"/>
        </w:tabs>
        <w:rPr>
          <w:noProof/>
        </w:rPr>
      </w:pPr>
      <w:r>
        <w:rPr>
          <w:noProof/>
        </w:rPr>
        <w:t>Sample Size</w:t>
      </w:r>
      <w:r>
        <w:rPr>
          <w:noProof/>
        </w:rPr>
        <w:tab/>
        <w:t>241</w:t>
      </w:r>
    </w:p>
    <w:p w14:paraId="04C56C40" w14:textId="77777777" w:rsidR="00C334CF" w:rsidRDefault="00C334CF">
      <w:pPr>
        <w:pStyle w:val="Index2"/>
        <w:tabs>
          <w:tab w:val="right" w:leader="dot" w:pos="4310"/>
        </w:tabs>
        <w:rPr>
          <w:noProof/>
        </w:rPr>
      </w:pPr>
      <w:r>
        <w:rPr>
          <w:noProof/>
        </w:rPr>
        <w:t>Unused Dry</w:t>
      </w:r>
      <w:r>
        <w:rPr>
          <w:noProof/>
        </w:rPr>
        <w:tab/>
        <w:t>23, 241</w:t>
      </w:r>
    </w:p>
    <w:p w14:paraId="24D68E12" w14:textId="77777777" w:rsidR="00C334CF" w:rsidRDefault="00C334CF">
      <w:pPr>
        <w:pStyle w:val="Index2"/>
        <w:tabs>
          <w:tab w:val="right" w:leader="dot" w:pos="4310"/>
        </w:tabs>
        <w:rPr>
          <w:noProof/>
        </w:rPr>
      </w:pPr>
      <w:r>
        <w:rPr>
          <w:noProof/>
        </w:rPr>
        <w:t>Used Dry</w:t>
      </w:r>
      <w:r>
        <w:rPr>
          <w:noProof/>
        </w:rPr>
        <w:tab/>
        <w:t>21, 241</w:t>
      </w:r>
    </w:p>
    <w:p w14:paraId="56151291" w14:textId="77777777" w:rsidR="00C334CF" w:rsidRDefault="00C334CF">
      <w:pPr>
        <w:pStyle w:val="Index2"/>
        <w:tabs>
          <w:tab w:val="right" w:leader="dot" w:pos="4310"/>
        </w:tabs>
        <w:rPr>
          <w:noProof/>
        </w:rPr>
      </w:pPr>
      <w:r>
        <w:rPr>
          <w:noProof/>
        </w:rPr>
        <w:t>Weight</w:t>
      </w:r>
      <w:r>
        <w:rPr>
          <w:noProof/>
        </w:rPr>
        <w:tab/>
        <w:t>241</w:t>
      </w:r>
    </w:p>
    <w:p w14:paraId="01763034" w14:textId="77777777" w:rsidR="00C334CF" w:rsidRDefault="00C334CF">
      <w:pPr>
        <w:pStyle w:val="Index2"/>
        <w:tabs>
          <w:tab w:val="right" w:leader="dot" w:pos="4310"/>
        </w:tabs>
        <w:rPr>
          <w:noProof/>
        </w:rPr>
      </w:pPr>
      <w:r>
        <w:rPr>
          <w:noProof/>
        </w:rPr>
        <w:t>Wet</w:t>
      </w:r>
      <w:r>
        <w:rPr>
          <w:noProof/>
        </w:rPr>
        <w:tab/>
        <w:t>242</w:t>
      </w:r>
    </w:p>
    <w:p w14:paraId="2E23E11B" w14:textId="77777777" w:rsidR="00C334CF" w:rsidRDefault="00C334CF">
      <w:pPr>
        <w:pStyle w:val="Index1"/>
        <w:tabs>
          <w:tab w:val="right" w:leader="dot" w:pos="4310"/>
        </w:tabs>
        <w:rPr>
          <w:noProof/>
        </w:rPr>
      </w:pPr>
      <w:r>
        <w:rPr>
          <w:noProof/>
        </w:rPr>
        <w:t>Test Equipment</w:t>
      </w:r>
    </w:p>
    <w:p w14:paraId="317F94B7" w14:textId="77777777" w:rsidR="00C334CF" w:rsidRDefault="00C334CF">
      <w:pPr>
        <w:pStyle w:val="Index2"/>
        <w:tabs>
          <w:tab w:val="right" w:leader="dot" w:pos="4310"/>
        </w:tabs>
        <w:rPr>
          <w:noProof/>
        </w:rPr>
      </w:pPr>
      <w:r>
        <w:rPr>
          <w:noProof/>
        </w:rPr>
        <w:t>Animal bedding</w:t>
      </w:r>
      <w:r>
        <w:rPr>
          <w:noProof/>
        </w:rPr>
        <w:tab/>
        <w:t>96</w:t>
      </w:r>
    </w:p>
    <w:p w14:paraId="0678EF89" w14:textId="77777777" w:rsidR="00C334CF" w:rsidRDefault="00C334CF">
      <w:pPr>
        <w:pStyle w:val="Index2"/>
        <w:tabs>
          <w:tab w:val="right" w:leader="dot" w:pos="4310"/>
        </w:tabs>
        <w:rPr>
          <w:noProof/>
        </w:rPr>
      </w:pPr>
      <w:r>
        <w:rPr>
          <w:noProof/>
        </w:rPr>
        <w:t>Firewood</w:t>
      </w:r>
      <w:r>
        <w:rPr>
          <w:noProof/>
        </w:rPr>
        <w:tab/>
        <w:t>80</w:t>
      </w:r>
    </w:p>
    <w:p w14:paraId="688A1BB1" w14:textId="77777777" w:rsidR="00C334CF" w:rsidRDefault="00C334CF">
      <w:pPr>
        <w:pStyle w:val="Index2"/>
        <w:tabs>
          <w:tab w:val="right" w:leader="dot" w:pos="4310"/>
        </w:tabs>
        <w:rPr>
          <w:noProof/>
        </w:rPr>
      </w:pPr>
      <w:r>
        <w:rPr>
          <w:noProof/>
        </w:rPr>
        <w:t>Linear or Square (area) Measure</w:t>
      </w:r>
      <w:r>
        <w:rPr>
          <w:noProof/>
        </w:rPr>
        <w:tab/>
        <w:t>127</w:t>
      </w:r>
    </w:p>
    <w:p w14:paraId="15555159" w14:textId="77777777" w:rsidR="00C334CF" w:rsidRDefault="00C334CF">
      <w:pPr>
        <w:pStyle w:val="Index1"/>
        <w:tabs>
          <w:tab w:val="right" w:leader="dot" w:pos="4310"/>
        </w:tabs>
        <w:rPr>
          <w:noProof/>
        </w:rPr>
      </w:pPr>
      <w:r>
        <w:rPr>
          <w:noProof/>
        </w:rPr>
        <w:t>Test Procedure</w:t>
      </w:r>
    </w:p>
    <w:p w14:paraId="051E7EAE" w14:textId="77777777" w:rsidR="00C334CF" w:rsidRDefault="00C334CF">
      <w:pPr>
        <w:pStyle w:val="Index2"/>
        <w:tabs>
          <w:tab w:val="right" w:leader="dot" w:pos="4310"/>
        </w:tabs>
        <w:rPr>
          <w:noProof/>
        </w:rPr>
      </w:pPr>
      <w:r>
        <w:rPr>
          <w:noProof/>
        </w:rPr>
        <w:t>Animal bedding</w:t>
      </w:r>
      <w:r>
        <w:rPr>
          <w:noProof/>
        </w:rPr>
        <w:tab/>
        <w:t>96</w:t>
      </w:r>
    </w:p>
    <w:p w14:paraId="7DEE874A" w14:textId="77777777" w:rsidR="00C334CF" w:rsidRDefault="00C334CF">
      <w:pPr>
        <w:pStyle w:val="Index2"/>
        <w:tabs>
          <w:tab w:val="right" w:leader="dot" w:pos="4310"/>
        </w:tabs>
        <w:rPr>
          <w:noProof/>
        </w:rPr>
      </w:pPr>
      <w:r>
        <w:rPr>
          <w:noProof/>
        </w:rPr>
        <w:t>Baler Twine</w:t>
      </w:r>
      <w:r>
        <w:rPr>
          <w:noProof/>
        </w:rPr>
        <w:tab/>
        <w:t>130</w:t>
      </w:r>
    </w:p>
    <w:p w14:paraId="42C916EC" w14:textId="77777777" w:rsidR="00C334CF" w:rsidRDefault="00C334CF">
      <w:pPr>
        <w:pStyle w:val="Index2"/>
        <w:tabs>
          <w:tab w:val="right" w:leader="dot" w:pos="4310"/>
        </w:tabs>
        <w:rPr>
          <w:noProof/>
        </w:rPr>
      </w:pPr>
      <w:r>
        <w:rPr>
          <w:noProof/>
        </w:rPr>
        <w:t>Borax</w:t>
      </w:r>
      <w:r>
        <w:rPr>
          <w:noProof/>
        </w:rPr>
        <w:tab/>
        <w:t>31</w:t>
      </w:r>
    </w:p>
    <w:p w14:paraId="37812B16" w14:textId="77777777" w:rsidR="00C334CF" w:rsidRDefault="00C334CF">
      <w:pPr>
        <w:pStyle w:val="Index2"/>
        <w:tabs>
          <w:tab w:val="right" w:leader="dot" w:pos="4310"/>
        </w:tabs>
        <w:rPr>
          <w:noProof/>
        </w:rPr>
      </w:pPr>
      <w:r>
        <w:rPr>
          <w:noProof/>
        </w:rPr>
        <w:t>Cylinders Labeled By Weight</w:t>
      </w:r>
      <w:r>
        <w:rPr>
          <w:noProof/>
        </w:rPr>
        <w:tab/>
        <w:t>78</w:t>
      </w:r>
    </w:p>
    <w:p w14:paraId="715EAC2D" w14:textId="77777777" w:rsidR="00C334CF" w:rsidRDefault="00C334CF">
      <w:pPr>
        <w:pStyle w:val="Index2"/>
        <w:tabs>
          <w:tab w:val="right" w:leader="dot" w:pos="4310"/>
        </w:tabs>
        <w:rPr>
          <w:noProof/>
        </w:rPr>
      </w:pPr>
      <w:r>
        <w:rPr>
          <w:noProof/>
        </w:rPr>
        <w:t>Drained Weight</w:t>
      </w:r>
      <w:r>
        <w:rPr>
          <w:noProof/>
        </w:rPr>
        <w:tab/>
        <w:t>33</w:t>
      </w:r>
    </w:p>
    <w:p w14:paraId="58003B99" w14:textId="77777777" w:rsidR="00C334CF" w:rsidRDefault="00C334CF">
      <w:pPr>
        <w:pStyle w:val="Index2"/>
        <w:tabs>
          <w:tab w:val="right" w:leader="dot" w:pos="4310"/>
        </w:tabs>
        <w:rPr>
          <w:noProof/>
        </w:rPr>
      </w:pPr>
      <w:r>
        <w:rPr>
          <w:noProof/>
        </w:rPr>
        <w:t>Encased-in-Ice Product</w:t>
      </w:r>
      <w:r>
        <w:rPr>
          <w:noProof/>
        </w:rPr>
        <w:tab/>
        <w:t>35</w:t>
      </w:r>
    </w:p>
    <w:p w14:paraId="1BFB4329" w14:textId="77777777" w:rsidR="00C334CF" w:rsidRDefault="00C334CF">
      <w:pPr>
        <w:pStyle w:val="Index2"/>
        <w:tabs>
          <w:tab w:val="right" w:leader="dot" w:pos="4310"/>
        </w:tabs>
        <w:rPr>
          <w:noProof/>
        </w:rPr>
      </w:pPr>
      <w:r>
        <w:rPr>
          <w:noProof/>
        </w:rPr>
        <w:t>Goods Labeled by Capacity</w:t>
      </w:r>
    </w:p>
    <w:p w14:paraId="114C48ED" w14:textId="77777777" w:rsidR="00C334CF" w:rsidRDefault="00C334CF">
      <w:pPr>
        <w:pStyle w:val="Index3"/>
        <w:tabs>
          <w:tab w:val="right" w:leader="dot" w:pos="4310"/>
        </w:tabs>
        <w:rPr>
          <w:noProof/>
        </w:rPr>
      </w:pPr>
      <w:r>
        <w:rPr>
          <w:noProof/>
        </w:rPr>
        <w:t>Volumetric Test Procedure</w:t>
      </w:r>
      <w:r>
        <w:rPr>
          <w:noProof/>
        </w:rPr>
        <w:tab/>
        <w:t>53</w:t>
      </w:r>
    </w:p>
    <w:p w14:paraId="36965516" w14:textId="77777777" w:rsidR="00C334CF" w:rsidRDefault="00C334CF">
      <w:pPr>
        <w:pStyle w:val="Index2"/>
        <w:tabs>
          <w:tab w:val="right" w:leader="dot" w:pos="4310"/>
        </w:tabs>
        <w:rPr>
          <w:noProof/>
        </w:rPr>
      </w:pPr>
      <w:r>
        <w:rPr>
          <w:noProof/>
        </w:rPr>
        <w:t>Gravimetric Test/Liquids</w:t>
      </w:r>
      <w:r>
        <w:rPr>
          <w:noProof/>
        </w:rPr>
        <w:tab/>
        <w:t>46</w:t>
      </w:r>
    </w:p>
    <w:p w14:paraId="404AEE2E" w14:textId="77777777" w:rsidR="00C334CF" w:rsidRDefault="00C334CF">
      <w:pPr>
        <w:pStyle w:val="Index2"/>
        <w:tabs>
          <w:tab w:val="right" w:leader="dot" w:pos="4310"/>
        </w:tabs>
        <w:rPr>
          <w:noProof/>
        </w:rPr>
      </w:pPr>
      <w:r>
        <w:rPr>
          <w:noProof/>
        </w:rPr>
        <w:t>Headspace Test</w:t>
      </w:r>
      <w:r>
        <w:rPr>
          <w:noProof/>
        </w:rPr>
        <w:tab/>
        <w:t>53</w:t>
      </w:r>
    </w:p>
    <w:p w14:paraId="15A0359A" w14:textId="77777777" w:rsidR="00C334CF" w:rsidRDefault="00C334CF">
      <w:pPr>
        <w:pStyle w:val="Index2"/>
        <w:tabs>
          <w:tab w:val="right" w:leader="dot" w:pos="4310"/>
        </w:tabs>
        <w:rPr>
          <w:noProof/>
        </w:rPr>
      </w:pPr>
      <w:r>
        <w:rPr>
          <w:noProof/>
        </w:rPr>
        <w:t>Ice Cream</w:t>
      </w:r>
      <w:r>
        <w:rPr>
          <w:noProof/>
        </w:rPr>
        <w:tab/>
        <w:t>71</w:t>
      </w:r>
    </w:p>
    <w:p w14:paraId="3E351516" w14:textId="77777777" w:rsidR="00C334CF" w:rsidRDefault="00C334CF">
      <w:pPr>
        <w:pStyle w:val="Index2"/>
        <w:tabs>
          <w:tab w:val="right" w:leader="dot" w:pos="4310"/>
        </w:tabs>
        <w:rPr>
          <w:noProof/>
        </w:rPr>
      </w:pPr>
      <w:r>
        <w:rPr>
          <w:noProof/>
        </w:rPr>
        <w:t>Ice-Glazed Product</w:t>
      </w:r>
      <w:r>
        <w:rPr>
          <w:noProof/>
        </w:rPr>
        <w:tab/>
        <w:t>36</w:t>
      </w:r>
    </w:p>
    <w:p w14:paraId="1576B30E" w14:textId="77777777" w:rsidR="00C334CF" w:rsidRDefault="00C334CF">
      <w:pPr>
        <w:pStyle w:val="Index2"/>
        <w:tabs>
          <w:tab w:val="right" w:leader="dot" w:pos="4310"/>
        </w:tabs>
        <w:rPr>
          <w:noProof/>
        </w:rPr>
      </w:pPr>
      <w:r>
        <w:rPr>
          <w:noProof/>
        </w:rPr>
        <w:t>Mayonnaise, Salad Dressing, and Water Immiscible Products with no Smooth Level Surface</w:t>
      </w:r>
      <w:r>
        <w:rPr>
          <w:noProof/>
        </w:rPr>
        <w:tab/>
        <w:t>52</w:t>
      </w:r>
    </w:p>
    <w:p w14:paraId="05BFCD32" w14:textId="77777777" w:rsidR="00C334CF" w:rsidRDefault="00C334CF">
      <w:pPr>
        <w:pStyle w:val="Index2"/>
        <w:tabs>
          <w:tab w:val="right" w:leader="dot" w:pos="4310"/>
        </w:tabs>
        <w:rPr>
          <w:noProof/>
        </w:rPr>
      </w:pPr>
      <w:r>
        <w:rPr>
          <w:noProof/>
        </w:rPr>
        <w:t>Oils, Syrups, and other Viscous Liquids with a Smooth and Level Surface</w:t>
      </w:r>
      <w:r>
        <w:rPr>
          <w:noProof/>
        </w:rPr>
        <w:tab/>
        <w:t>51</w:t>
      </w:r>
    </w:p>
    <w:p w14:paraId="2A2FB7FB" w14:textId="77777777" w:rsidR="00C334CF" w:rsidRDefault="00C334CF">
      <w:pPr>
        <w:pStyle w:val="Index2"/>
        <w:tabs>
          <w:tab w:val="right" w:leader="dot" w:pos="4310"/>
        </w:tabs>
        <w:rPr>
          <w:noProof/>
        </w:rPr>
      </w:pPr>
      <w:r>
        <w:rPr>
          <w:noProof/>
        </w:rPr>
        <w:t>Packages Labeled by Volume</w:t>
      </w:r>
      <w:r>
        <w:rPr>
          <w:noProof/>
        </w:rPr>
        <w:tab/>
        <w:t>45</w:t>
      </w:r>
    </w:p>
    <w:p w14:paraId="03B1D03C" w14:textId="77777777" w:rsidR="00C334CF" w:rsidRDefault="00C334CF">
      <w:pPr>
        <w:pStyle w:val="Index2"/>
        <w:tabs>
          <w:tab w:val="right" w:leader="dot" w:pos="4310"/>
        </w:tabs>
        <w:rPr>
          <w:noProof/>
        </w:rPr>
      </w:pPr>
      <w:r w:rsidRPr="00C751F3">
        <w:rPr>
          <w:noProof/>
        </w:rPr>
        <w:t>Polyethylene Sheeting</w:t>
      </w:r>
      <w:r>
        <w:rPr>
          <w:noProof/>
        </w:rPr>
        <w:tab/>
        <w:t>121</w:t>
      </w:r>
    </w:p>
    <w:p w14:paraId="578E3C2D" w14:textId="77777777" w:rsidR="00C334CF" w:rsidRDefault="00C334CF">
      <w:pPr>
        <w:pStyle w:val="Index2"/>
        <w:tabs>
          <w:tab w:val="right" w:leader="dot" w:pos="4310"/>
        </w:tabs>
        <w:rPr>
          <w:noProof/>
        </w:rPr>
      </w:pPr>
      <w:r>
        <w:rPr>
          <w:noProof/>
        </w:rPr>
        <w:t>Pressed and Blown Glass Tumblers and Stemware</w:t>
      </w:r>
      <w:r>
        <w:rPr>
          <w:noProof/>
        </w:rPr>
        <w:tab/>
        <w:t>54</w:t>
      </w:r>
    </w:p>
    <w:p w14:paraId="06A774E6" w14:textId="77777777" w:rsidR="00C334CF" w:rsidRDefault="00C334CF">
      <w:pPr>
        <w:pStyle w:val="Index2"/>
        <w:tabs>
          <w:tab w:val="right" w:leader="dot" w:pos="4310"/>
        </w:tabs>
        <w:rPr>
          <w:noProof/>
        </w:rPr>
      </w:pPr>
      <w:r>
        <w:rPr>
          <w:noProof/>
        </w:rPr>
        <w:t>Softwood Lumber</w:t>
      </w:r>
      <w:r>
        <w:rPr>
          <w:noProof/>
        </w:rPr>
        <w:tab/>
        <w:t>143</w:t>
      </w:r>
    </w:p>
    <w:p w14:paraId="613C5A45" w14:textId="77777777" w:rsidR="00C334CF" w:rsidRDefault="00C334CF">
      <w:pPr>
        <w:pStyle w:val="Index2"/>
        <w:tabs>
          <w:tab w:val="right" w:leader="dot" w:pos="4310"/>
        </w:tabs>
        <w:rPr>
          <w:noProof/>
        </w:rPr>
      </w:pPr>
      <w:r>
        <w:rPr>
          <w:noProof/>
        </w:rPr>
        <w:t>Volumetric Test</w:t>
      </w:r>
      <w:r>
        <w:rPr>
          <w:noProof/>
        </w:rPr>
        <w:tab/>
        <w:t>50</w:t>
      </w:r>
    </w:p>
    <w:p w14:paraId="635FE42D" w14:textId="77777777" w:rsidR="00C334CF" w:rsidRDefault="00C334CF">
      <w:pPr>
        <w:pStyle w:val="Index1"/>
        <w:tabs>
          <w:tab w:val="right" w:leader="dot" w:pos="4310"/>
        </w:tabs>
        <w:rPr>
          <w:noProof/>
        </w:rPr>
      </w:pPr>
      <w:r>
        <w:rPr>
          <w:noProof/>
        </w:rPr>
        <w:t>Test Prodecure</w:t>
      </w:r>
    </w:p>
    <w:p w14:paraId="70C18DC0" w14:textId="77777777" w:rsidR="00C334CF" w:rsidRDefault="00C334CF">
      <w:pPr>
        <w:pStyle w:val="Index2"/>
        <w:tabs>
          <w:tab w:val="right" w:leader="dot" w:pos="4310"/>
        </w:tabs>
        <w:rPr>
          <w:noProof/>
        </w:rPr>
      </w:pPr>
      <w:r>
        <w:rPr>
          <w:noProof/>
        </w:rPr>
        <w:t>Structural Plywood and Wood-Based Structural Panels</w:t>
      </w:r>
      <w:r>
        <w:rPr>
          <w:noProof/>
        </w:rPr>
        <w:tab/>
        <w:t>137</w:t>
      </w:r>
    </w:p>
    <w:p w14:paraId="4C68052C" w14:textId="77777777" w:rsidR="00C334CF" w:rsidRDefault="00C334CF">
      <w:pPr>
        <w:pStyle w:val="Index1"/>
        <w:tabs>
          <w:tab w:val="right" w:leader="dot" w:pos="4310"/>
        </w:tabs>
        <w:rPr>
          <w:noProof/>
        </w:rPr>
      </w:pPr>
      <w:r>
        <w:rPr>
          <w:noProof/>
        </w:rPr>
        <w:t>Testing Viscous Materials</w:t>
      </w:r>
    </w:p>
    <w:p w14:paraId="4D9B3DBA" w14:textId="77777777" w:rsidR="00C334CF" w:rsidRDefault="00C334CF">
      <w:pPr>
        <w:pStyle w:val="Index2"/>
        <w:tabs>
          <w:tab w:val="right" w:leader="dot" w:pos="4310"/>
        </w:tabs>
        <w:rPr>
          <w:noProof/>
        </w:rPr>
      </w:pPr>
      <w:r>
        <w:rPr>
          <w:noProof/>
        </w:rPr>
        <w:t>Caulking Compounds and Pastes</w:t>
      </w:r>
      <w:r>
        <w:rPr>
          <w:noProof/>
        </w:rPr>
        <w:tab/>
        <w:t>59</w:t>
      </w:r>
    </w:p>
    <w:p w14:paraId="579BF31E" w14:textId="77777777" w:rsidR="00C334CF" w:rsidRDefault="00C334CF">
      <w:pPr>
        <w:pStyle w:val="Index1"/>
        <w:tabs>
          <w:tab w:val="right" w:leader="dot" w:pos="4310"/>
        </w:tabs>
        <w:rPr>
          <w:noProof/>
        </w:rPr>
      </w:pPr>
      <w:r>
        <w:rPr>
          <w:noProof/>
        </w:rPr>
        <w:t>Tolerance</w:t>
      </w:r>
      <w:r>
        <w:rPr>
          <w:noProof/>
        </w:rPr>
        <w:tab/>
        <w:t>241</w:t>
      </w:r>
    </w:p>
    <w:p w14:paraId="14CAAAFB" w14:textId="77777777" w:rsidR="00C334CF" w:rsidRDefault="00C334CF">
      <w:pPr>
        <w:pStyle w:val="Index1"/>
        <w:tabs>
          <w:tab w:val="right" w:leader="dot" w:pos="4310"/>
        </w:tabs>
        <w:rPr>
          <w:noProof/>
        </w:rPr>
      </w:pPr>
      <w:r>
        <w:rPr>
          <w:noProof/>
        </w:rPr>
        <w:t>Traceability</w:t>
      </w:r>
      <w:r>
        <w:rPr>
          <w:noProof/>
        </w:rPr>
        <w:tab/>
        <w:t>11</w:t>
      </w:r>
    </w:p>
    <w:p w14:paraId="3E0E13EF" w14:textId="77777777" w:rsidR="00C334CF" w:rsidRDefault="00C334CF">
      <w:pPr>
        <w:pStyle w:val="IndexHeading"/>
        <w:keepNext/>
        <w:tabs>
          <w:tab w:val="right" w:leader="dot" w:pos="4310"/>
        </w:tabs>
        <w:rPr>
          <w:rFonts w:eastAsiaTheme="minorEastAsia" w:cstheme="minorBidi"/>
          <w:b w:val="0"/>
          <w:bCs w:val="0"/>
          <w:noProof/>
        </w:rPr>
      </w:pPr>
      <w:r>
        <w:rPr>
          <w:noProof/>
        </w:rPr>
        <w:t>U</w:t>
      </w:r>
    </w:p>
    <w:p w14:paraId="3D1F8CDE" w14:textId="77777777" w:rsidR="00C334CF" w:rsidRDefault="00C334CF">
      <w:pPr>
        <w:pStyle w:val="Index1"/>
        <w:tabs>
          <w:tab w:val="right" w:leader="dot" w:pos="4310"/>
        </w:tabs>
        <w:rPr>
          <w:noProof/>
        </w:rPr>
      </w:pPr>
      <w:r>
        <w:rPr>
          <w:noProof/>
        </w:rPr>
        <w:t>U.S. customary units</w:t>
      </w:r>
      <w:r>
        <w:rPr>
          <w:noProof/>
        </w:rPr>
        <w:tab/>
        <w:t>241</w:t>
      </w:r>
    </w:p>
    <w:p w14:paraId="7E6C00B4" w14:textId="77777777" w:rsidR="00C334CF" w:rsidRDefault="00C334CF">
      <w:pPr>
        <w:pStyle w:val="Index1"/>
        <w:tabs>
          <w:tab w:val="right" w:leader="dot" w:pos="4310"/>
        </w:tabs>
        <w:rPr>
          <w:noProof/>
        </w:rPr>
      </w:pPr>
      <w:r>
        <w:rPr>
          <w:noProof/>
        </w:rPr>
        <w:t>Uncompressed Volume Packages</w:t>
      </w:r>
      <w:r>
        <w:rPr>
          <w:noProof/>
        </w:rPr>
        <w:tab/>
        <w:t>66</w:t>
      </w:r>
    </w:p>
    <w:p w14:paraId="1063F45A" w14:textId="77777777" w:rsidR="00C334CF" w:rsidRDefault="00C334CF">
      <w:pPr>
        <w:pStyle w:val="Index2"/>
        <w:tabs>
          <w:tab w:val="right" w:leader="dot" w:pos="4310"/>
        </w:tabs>
        <w:rPr>
          <w:noProof/>
        </w:rPr>
      </w:pPr>
      <w:r>
        <w:rPr>
          <w:noProof/>
        </w:rPr>
        <w:t>Evaluation of Results</w:t>
      </w:r>
      <w:r>
        <w:rPr>
          <w:noProof/>
        </w:rPr>
        <w:tab/>
        <w:t>67</w:t>
      </w:r>
    </w:p>
    <w:p w14:paraId="65A1D704" w14:textId="77777777" w:rsidR="00C334CF" w:rsidRDefault="00C334CF">
      <w:pPr>
        <w:pStyle w:val="Index2"/>
        <w:tabs>
          <w:tab w:val="right" w:leader="dot" w:pos="4310"/>
        </w:tabs>
        <w:rPr>
          <w:noProof/>
        </w:rPr>
      </w:pPr>
      <w:r>
        <w:rPr>
          <w:noProof/>
        </w:rPr>
        <w:t>Test Equipment</w:t>
      </w:r>
      <w:r>
        <w:rPr>
          <w:noProof/>
        </w:rPr>
        <w:tab/>
        <w:t>66</w:t>
      </w:r>
    </w:p>
    <w:p w14:paraId="0CC2A8BF" w14:textId="77777777" w:rsidR="00C334CF" w:rsidRDefault="00C334CF">
      <w:pPr>
        <w:pStyle w:val="Index2"/>
        <w:tabs>
          <w:tab w:val="right" w:leader="dot" w:pos="4310"/>
        </w:tabs>
        <w:rPr>
          <w:noProof/>
        </w:rPr>
      </w:pPr>
      <w:r>
        <w:rPr>
          <w:noProof/>
        </w:rPr>
        <w:t>Test Procedure</w:t>
      </w:r>
      <w:r>
        <w:rPr>
          <w:noProof/>
        </w:rPr>
        <w:tab/>
        <w:t>67</w:t>
      </w:r>
    </w:p>
    <w:p w14:paraId="22D05745" w14:textId="77777777" w:rsidR="00C334CF" w:rsidRDefault="00C334CF">
      <w:pPr>
        <w:pStyle w:val="Index1"/>
        <w:tabs>
          <w:tab w:val="right" w:leader="dot" w:pos="4310"/>
        </w:tabs>
        <w:rPr>
          <w:noProof/>
        </w:rPr>
      </w:pPr>
      <w:r>
        <w:rPr>
          <w:noProof/>
        </w:rPr>
        <w:t>Unit of Measure</w:t>
      </w:r>
      <w:r>
        <w:rPr>
          <w:noProof/>
        </w:rPr>
        <w:tab/>
        <w:t>54, 241</w:t>
      </w:r>
    </w:p>
    <w:p w14:paraId="2DB0A82B" w14:textId="77777777" w:rsidR="00C334CF" w:rsidRDefault="00C334CF">
      <w:pPr>
        <w:pStyle w:val="Index1"/>
        <w:tabs>
          <w:tab w:val="right" w:leader="dot" w:pos="4310"/>
        </w:tabs>
        <w:rPr>
          <w:noProof/>
        </w:rPr>
      </w:pPr>
      <w:r>
        <w:rPr>
          <w:noProof/>
        </w:rPr>
        <w:t>Unreasonable Errors</w:t>
      </w:r>
      <w:r>
        <w:rPr>
          <w:noProof/>
        </w:rPr>
        <w:tab/>
        <w:t>241</w:t>
      </w:r>
    </w:p>
    <w:p w14:paraId="6D3032A4" w14:textId="77777777" w:rsidR="00C334CF" w:rsidRDefault="00C334CF">
      <w:pPr>
        <w:pStyle w:val="IndexHeading"/>
        <w:keepNext/>
        <w:tabs>
          <w:tab w:val="right" w:leader="dot" w:pos="4310"/>
        </w:tabs>
        <w:rPr>
          <w:rFonts w:eastAsiaTheme="minorEastAsia" w:cstheme="minorBidi"/>
          <w:b w:val="0"/>
          <w:bCs w:val="0"/>
          <w:noProof/>
        </w:rPr>
      </w:pPr>
      <w:r>
        <w:rPr>
          <w:noProof/>
        </w:rPr>
        <w:t>V</w:t>
      </w:r>
    </w:p>
    <w:p w14:paraId="6D13A02E" w14:textId="77777777" w:rsidR="00C334CF" w:rsidRDefault="00C334CF">
      <w:pPr>
        <w:pStyle w:val="Index1"/>
        <w:tabs>
          <w:tab w:val="right" w:leader="dot" w:pos="4310"/>
        </w:tabs>
        <w:rPr>
          <w:noProof/>
        </w:rPr>
      </w:pPr>
      <w:r>
        <w:rPr>
          <w:noProof/>
        </w:rPr>
        <w:t>Varnish</w:t>
      </w:r>
      <w:r>
        <w:rPr>
          <w:noProof/>
        </w:rPr>
        <w:tab/>
        <w:t>55</w:t>
      </w:r>
    </w:p>
    <w:p w14:paraId="24F5066A" w14:textId="77777777" w:rsidR="00C334CF" w:rsidRDefault="00C334CF">
      <w:pPr>
        <w:pStyle w:val="Index1"/>
        <w:tabs>
          <w:tab w:val="right" w:leader="dot" w:pos="4310"/>
        </w:tabs>
        <w:rPr>
          <w:noProof/>
        </w:rPr>
      </w:pPr>
      <w:r>
        <w:rPr>
          <w:noProof/>
        </w:rPr>
        <w:t>Volumetric measures</w:t>
      </w:r>
      <w:r>
        <w:rPr>
          <w:noProof/>
        </w:rPr>
        <w:tab/>
        <w:t>242</w:t>
      </w:r>
    </w:p>
    <w:p w14:paraId="6703D42A" w14:textId="77777777" w:rsidR="00C334CF" w:rsidRDefault="00C334CF">
      <w:pPr>
        <w:pStyle w:val="Index1"/>
        <w:tabs>
          <w:tab w:val="right" w:leader="dot" w:pos="4310"/>
        </w:tabs>
        <w:rPr>
          <w:noProof/>
        </w:rPr>
      </w:pPr>
      <w:r w:rsidRPr="009B7536">
        <w:rPr>
          <w:rFonts w:ascii="Times New Roman Bold" w:hAnsi="Times New Roman Bold"/>
          <w:noProof/>
        </w:rPr>
        <w:t>Volumetric Measures</w:t>
      </w:r>
    </w:p>
    <w:p w14:paraId="18EF5049" w14:textId="77777777" w:rsidR="00C334CF" w:rsidRDefault="00C334CF">
      <w:pPr>
        <w:pStyle w:val="Index2"/>
        <w:tabs>
          <w:tab w:val="right" w:leader="dot" w:pos="4310"/>
        </w:tabs>
        <w:rPr>
          <w:noProof/>
        </w:rPr>
      </w:pPr>
      <w:r>
        <w:rPr>
          <w:noProof/>
        </w:rPr>
        <w:t>Distilled Water</w:t>
      </w:r>
      <w:r>
        <w:rPr>
          <w:noProof/>
        </w:rPr>
        <w:tab/>
        <w:t>51</w:t>
      </w:r>
    </w:p>
    <w:p w14:paraId="2FE7D21E" w14:textId="77777777" w:rsidR="00C334CF" w:rsidRDefault="00C334CF">
      <w:pPr>
        <w:pStyle w:val="Index2"/>
        <w:tabs>
          <w:tab w:val="right" w:leader="dot" w:pos="4310"/>
        </w:tabs>
        <w:rPr>
          <w:noProof/>
        </w:rPr>
      </w:pPr>
      <w:r>
        <w:rPr>
          <w:noProof/>
        </w:rPr>
        <w:t>Ice Cream</w:t>
      </w:r>
      <w:r>
        <w:rPr>
          <w:noProof/>
        </w:rPr>
        <w:tab/>
        <w:t>70</w:t>
      </w:r>
    </w:p>
    <w:p w14:paraId="6B749B51" w14:textId="77777777" w:rsidR="00C334CF" w:rsidRDefault="00C334CF">
      <w:pPr>
        <w:pStyle w:val="Index2"/>
        <w:tabs>
          <w:tab w:val="right" w:leader="dot" w:pos="4310"/>
        </w:tabs>
        <w:rPr>
          <w:noProof/>
        </w:rPr>
      </w:pPr>
      <w:r>
        <w:rPr>
          <w:noProof/>
        </w:rPr>
        <w:t>Reverse Osmosis Water</w:t>
      </w:r>
      <w:r>
        <w:rPr>
          <w:noProof/>
        </w:rPr>
        <w:tab/>
        <w:t>51</w:t>
      </w:r>
    </w:p>
    <w:p w14:paraId="73776B22" w14:textId="77777777" w:rsidR="00C334CF" w:rsidRDefault="00C334CF">
      <w:pPr>
        <w:pStyle w:val="Index1"/>
        <w:tabs>
          <w:tab w:val="right" w:leader="dot" w:pos="4310"/>
        </w:tabs>
        <w:rPr>
          <w:noProof/>
        </w:rPr>
      </w:pPr>
      <w:r>
        <w:rPr>
          <w:noProof/>
        </w:rPr>
        <w:t>Volumetric Test Procedure</w:t>
      </w:r>
    </w:p>
    <w:p w14:paraId="4755E92B" w14:textId="77777777" w:rsidR="00C334CF" w:rsidRDefault="00C334CF">
      <w:pPr>
        <w:pStyle w:val="Index2"/>
        <w:tabs>
          <w:tab w:val="right" w:leader="dot" w:pos="4310"/>
        </w:tabs>
        <w:rPr>
          <w:noProof/>
        </w:rPr>
      </w:pPr>
      <w:r>
        <w:rPr>
          <w:noProof/>
        </w:rPr>
        <w:t>Goods Labeled by Capacity</w:t>
      </w:r>
      <w:r>
        <w:rPr>
          <w:noProof/>
        </w:rPr>
        <w:tab/>
        <w:t>53</w:t>
      </w:r>
    </w:p>
    <w:p w14:paraId="45DEED2A" w14:textId="77777777" w:rsidR="00C334CF" w:rsidRDefault="00C334CF">
      <w:pPr>
        <w:pStyle w:val="Index2"/>
        <w:tabs>
          <w:tab w:val="right" w:leader="dot" w:pos="4310"/>
        </w:tabs>
        <w:rPr>
          <w:noProof/>
        </w:rPr>
      </w:pPr>
      <w:r>
        <w:rPr>
          <w:noProof/>
        </w:rPr>
        <w:t>Liquids</w:t>
      </w:r>
      <w:r>
        <w:rPr>
          <w:noProof/>
        </w:rPr>
        <w:tab/>
        <w:t>45, 49</w:t>
      </w:r>
    </w:p>
    <w:p w14:paraId="143D363B" w14:textId="77777777" w:rsidR="00C334CF" w:rsidRDefault="00C334CF">
      <w:pPr>
        <w:pStyle w:val="Index2"/>
        <w:tabs>
          <w:tab w:val="right" w:leader="dot" w:pos="4310"/>
        </w:tabs>
        <w:rPr>
          <w:noProof/>
        </w:rPr>
      </w:pPr>
      <w:r>
        <w:rPr>
          <w:noProof/>
        </w:rPr>
        <w:t>Other</w:t>
      </w:r>
      <w:r>
        <w:rPr>
          <w:noProof/>
        </w:rPr>
        <w:tab/>
        <w:t>50</w:t>
      </w:r>
    </w:p>
    <w:p w14:paraId="0B564456" w14:textId="77777777" w:rsidR="00C334CF" w:rsidRDefault="00C334CF">
      <w:pPr>
        <w:pStyle w:val="Index2"/>
        <w:tabs>
          <w:tab w:val="right" w:leader="dot" w:pos="4310"/>
        </w:tabs>
        <w:rPr>
          <w:noProof/>
        </w:rPr>
      </w:pPr>
      <w:r>
        <w:rPr>
          <w:noProof/>
        </w:rPr>
        <w:t>Packaged Firewood</w:t>
      </w:r>
      <w:r>
        <w:rPr>
          <w:noProof/>
        </w:rPr>
        <w:tab/>
        <w:t>79</w:t>
      </w:r>
    </w:p>
    <w:p w14:paraId="078854FD" w14:textId="77777777" w:rsidR="00C334CF" w:rsidRDefault="00C334CF">
      <w:pPr>
        <w:pStyle w:val="IndexHeading"/>
        <w:keepNext/>
        <w:tabs>
          <w:tab w:val="right" w:leader="dot" w:pos="4310"/>
        </w:tabs>
        <w:rPr>
          <w:rFonts w:eastAsiaTheme="minorEastAsia" w:cstheme="minorBidi"/>
          <w:b w:val="0"/>
          <w:bCs w:val="0"/>
          <w:noProof/>
        </w:rPr>
      </w:pPr>
      <w:r>
        <w:rPr>
          <w:noProof/>
        </w:rPr>
        <w:t>W</w:t>
      </w:r>
    </w:p>
    <w:p w14:paraId="143114CD" w14:textId="77777777" w:rsidR="00C334CF" w:rsidRDefault="00C334CF">
      <w:pPr>
        <w:pStyle w:val="Index1"/>
        <w:tabs>
          <w:tab w:val="right" w:leader="dot" w:pos="4310"/>
        </w:tabs>
        <w:rPr>
          <w:noProof/>
        </w:rPr>
      </w:pPr>
      <w:r>
        <w:rPr>
          <w:noProof/>
        </w:rPr>
        <w:t>Wet Tare</w:t>
      </w:r>
      <w:r>
        <w:rPr>
          <w:noProof/>
        </w:rPr>
        <w:tab/>
        <w:t>242</w:t>
      </w:r>
    </w:p>
    <w:p w14:paraId="39F7BA5D" w14:textId="77777777" w:rsidR="00C334CF" w:rsidRDefault="00C334CF">
      <w:pPr>
        <w:pStyle w:val="Index1"/>
        <w:tabs>
          <w:tab w:val="right" w:leader="dot" w:pos="4310"/>
        </w:tabs>
        <w:rPr>
          <w:noProof/>
        </w:rPr>
      </w:pPr>
      <w:r>
        <w:rPr>
          <w:noProof/>
        </w:rPr>
        <w:t>Wholesale</w:t>
      </w:r>
      <w:r>
        <w:rPr>
          <w:noProof/>
        </w:rPr>
        <w:tab/>
        <w:t>5</w:t>
      </w:r>
    </w:p>
    <w:p w14:paraId="6FB55CF8" w14:textId="77777777" w:rsidR="00C334CF" w:rsidRDefault="00C334CF">
      <w:pPr>
        <w:pStyle w:val="Index1"/>
        <w:tabs>
          <w:tab w:val="right" w:leader="dot" w:pos="4310"/>
        </w:tabs>
        <w:rPr>
          <w:noProof/>
        </w:rPr>
      </w:pPr>
      <w:r w:rsidRPr="009B7536">
        <w:rPr>
          <w:rFonts w:ascii="Times New Roman Bold" w:hAnsi="Times New Roman Bold"/>
          <w:noProof/>
        </w:rPr>
        <w:t>Wood-Based Panels</w:t>
      </w:r>
      <w:r>
        <w:rPr>
          <w:noProof/>
        </w:rPr>
        <w:tab/>
        <w:t>140, 201, 203</w:t>
      </w:r>
    </w:p>
    <w:p w14:paraId="1BBC9879" w14:textId="77777777" w:rsidR="00C334CF" w:rsidRDefault="00C334CF">
      <w:pPr>
        <w:pStyle w:val="Index1"/>
        <w:tabs>
          <w:tab w:val="right" w:leader="dot" w:pos="4310"/>
        </w:tabs>
        <w:rPr>
          <w:noProof/>
        </w:rPr>
      </w:pPr>
      <w:r>
        <w:rPr>
          <w:noProof/>
        </w:rPr>
        <w:t>Worksheet</w:t>
      </w:r>
    </w:p>
    <w:p w14:paraId="677616B6" w14:textId="09D52760" w:rsidR="000A677A" w:rsidRDefault="000A677A">
      <w:pPr>
        <w:pStyle w:val="Index2"/>
        <w:tabs>
          <w:tab w:val="right" w:leader="dot" w:pos="4310"/>
        </w:tabs>
        <w:rPr>
          <w:noProof/>
        </w:rPr>
      </w:pPr>
      <w:r>
        <w:rPr>
          <w:noProof/>
        </w:rPr>
        <w:t>Borax Audit Worksheet</w:t>
      </w:r>
      <w:r>
        <w:rPr>
          <w:noProof/>
        </w:rPr>
        <w:tab/>
        <w:t>196</w:t>
      </w:r>
    </w:p>
    <w:p w14:paraId="2D320F88" w14:textId="7C3A665E" w:rsidR="00C334CF" w:rsidRDefault="00C334CF">
      <w:pPr>
        <w:pStyle w:val="Index2"/>
        <w:tabs>
          <w:tab w:val="right" w:leader="dot" w:pos="4310"/>
        </w:tabs>
        <w:rPr>
          <w:noProof/>
        </w:rPr>
      </w:pPr>
      <w:r w:rsidRPr="009B7536">
        <w:rPr>
          <w:noProof/>
        </w:rPr>
        <w:t>Chitterlings Worksheet – Category A</w:t>
      </w:r>
      <w:r>
        <w:rPr>
          <w:noProof/>
        </w:rPr>
        <w:tab/>
        <w:t>191</w:t>
      </w:r>
    </w:p>
    <w:p w14:paraId="748AA95F" w14:textId="77777777" w:rsidR="00C334CF" w:rsidRDefault="00C334CF">
      <w:pPr>
        <w:pStyle w:val="Index2"/>
        <w:tabs>
          <w:tab w:val="right" w:leader="dot" w:pos="4310"/>
        </w:tabs>
        <w:rPr>
          <w:noProof/>
        </w:rPr>
      </w:pPr>
      <w:r w:rsidRPr="009B7536">
        <w:rPr>
          <w:noProof/>
        </w:rPr>
        <w:t>Chitterlings Worksheet – Category A – Example</w:t>
      </w:r>
      <w:r>
        <w:rPr>
          <w:noProof/>
        </w:rPr>
        <w:tab/>
        <w:t>192</w:t>
      </w:r>
    </w:p>
    <w:p w14:paraId="0690A0F8" w14:textId="77777777" w:rsidR="00C334CF" w:rsidRDefault="00C334CF">
      <w:pPr>
        <w:pStyle w:val="Index2"/>
        <w:tabs>
          <w:tab w:val="right" w:leader="dot" w:pos="4310"/>
        </w:tabs>
        <w:rPr>
          <w:noProof/>
        </w:rPr>
      </w:pPr>
      <w:r w:rsidRPr="009B7536">
        <w:rPr>
          <w:noProof/>
        </w:rPr>
        <w:t>Chitterlings Worksheet – Category B</w:t>
      </w:r>
      <w:r>
        <w:rPr>
          <w:noProof/>
        </w:rPr>
        <w:tab/>
        <w:t>193</w:t>
      </w:r>
    </w:p>
    <w:p w14:paraId="757BFC84" w14:textId="77777777" w:rsidR="00C334CF" w:rsidRDefault="00C334CF">
      <w:pPr>
        <w:pStyle w:val="Index2"/>
        <w:tabs>
          <w:tab w:val="right" w:leader="dot" w:pos="4310"/>
        </w:tabs>
        <w:rPr>
          <w:noProof/>
        </w:rPr>
      </w:pPr>
      <w:r w:rsidRPr="009B7536">
        <w:rPr>
          <w:noProof/>
        </w:rPr>
        <w:t>Chitterlings Worksheet – Category B – Example</w:t>
      </w:r>
      <w:r>
        <w:rPr>
          <w:noProof/>
        </w:rPr>
        <w:tab/>
        <w:t>194</w:t>
      </w:r>
    </w:p>
    <w:p w14:paraId="30935D86" w14:textId="77777777" w:rsidR="00C334CF" w:rsidRDefault="00C334CF">
      <w:pPr>
        <w:pStyle w:val="Index2"/>
        <w:tabs>
          <w:tab w:val="right" w:leader="dot" w:pos="4310"/>
        </w:tabs>
        <w:rPr>
          <w:noProof/>
        </w:rPr>
      </w:pPr>
      <w:r>
        <w:rPr>
          <w:noProof/>
        </w:rPr>
        <w:t>Determining the Free Liquid and Net Volume of Oysters</w:t>
      </w:r>
      <w:r>
        <w:rPr>
          <w:noProof/>
        </w:rPr>
        <w:tab/>
        <w:t>189</w:t>
      </w:r>
    </w:p>
    <w:p w14:paraId="2077A40A" w14:textId="77777777" w:rsidR="00C334CF" w:rsidRDefault="00C334CF">
      <w:pPr>
        <w:pStyle w:val="Index2"/>
        <w:tabs>
          <w:tab w:val="right" w:leader="dot" w:pos="4310"/>
        </w:tabs>
        <w:rPr>
          <w:noProof/>
        </w:rPr>
      </w:pPr>
      <w:r>
        <w:rPr>
          <w:noProof/>
        </w:rPr>
        <w:t>Determining the Free Liquid and Net Volume of Oysters – Example</w:t>
      </w:r>
      <w:r>
        <w:rPr>
          <w:noProof/>
        </w:rPr>
        <w:tab/>
        <w:t>190</w:t>
      </w:r>
    </w:p>
    <w:p w14:paraId="28DCDC9D" w14:textId="77777777" w:rsidR="00C334CF" w:rsidRDefault="00C334CF">
      <w:pPr>
        <w:pStyle w:val="Index2"/>
        <w:tabs>
          <w:tab w:val="right" w:leader="dot" w:pos="4310"/>
        </w:tabs>
        <w:rPr>
          <w:noProof/>
        </w:rPr>
      </w:pPr>
      <w:r>
        <w:rPr>
          <w:noProof/>
        </w:rPr>
        <w:t>Ice-Glazed Package Worksheet</w:t>
      </w:r>
      <w:r>
        <w:rPr>
          <w:noProof/>
        </w:rPr>
        <w:tab/>
        <w:t>185</w:t>
      </w:r>
    </w:p>
    <w:p w14:paraId="3C0849BA" w14:textId="77777777" w:rsidR="00C334CF" w:rsidRDefault="00C334CF">
      <w:pPr>
        <w:pStyle w:val="Index2"/>
        <w:tabs>
          <w:tab w:val="right" w:leader="dot" w:pos="4310"/>
        </w:tabs>
        <w:rPr>
          <w:noProof/>
        </w:rPr>
      </w:pPr>
      <w:r>
        <w:rPr>
          <w:noProof/>
        </w:rPr>
        <w:t>Ice-Glazed Package Worksheet – Example</w:t>
      </w:r>
      <w:r>
        <w:rPr>
          <w:noProof/>
        </w:rPr>
        <w:tab/>
        <w:t>186</w:t>
      </w:r>
    </w:p>
    <w:p w14:paraId="2501447B" w14:textId="387EC8C4" w:rsidR="00C334CF" w:rsidRDefault="00C334CF">
      <w:pPr>
        <w:pStyle w:val="Index2"/>
        <w:tabs>
          <w:tab w:val="right" w:leader="dot" w:pos="4310"/>
        </w:tabs>
        <w:rPr>
          <w:noProof/>
        </w:rPr>
      </w:pPr>
      <w:r>
        <w:rPr>
          <w:noProof/>
        </w:rPr>
        <w:t>Peat Moss Labeled by Volume Package Worksheet – Dimensional Procedure</w:t>
      </w:r>
      <w:r>
        <w:rPr>
          <w:noProof/>
        </w:rPr>
        <w:tab/>
        <w:t>195</w:t>
      </w:r>
    </w:p>
    <w:p w14:paraId="6A6D3BE8" w14:textId="690F4497" w:rsidR="000A677A" w:rsidRDefault="000A677A" w:rsidP="000A677A">
      <w:pPr>
        <w:pStyle w:val="Index2"/>
        <w:tabs>
          <w:tab w:val="right" w:leader="dot" w:pos="4310"/>
        </w:tabs>
        <w:rPr>
          <w:noProof/>
        </w:rPr>
      </w:pPr>
      <w:r>
        <w:rPr>
          <w:noProof/>
        </w:rPr>
        <w:t>Softwood Lumber Worksheet</w:t>
      </w:r>
      <w:r>
        <w:rPr>
          <w:noProof/>
        </w:rPr>
        <w:tab/>
        <w:t>196</w:t>
      </w:r>
      <w:r w:rsidR="00C751F3">
        <w:rPr>
          <w:noProof/>
        </w:rPr>
        <w:t>, 197, 199</w:t>
      </w:r>
    </w:p>
    <w:p w14:paraId="4BEF6D33" w14:textId="437A24A1" w:rsidR="000A677A" w:rsidRDefault="000A677A" w:rsidP="000A677A">
      <w:pPr>
        <w:pStyle w:val="Index2"/>
        <w:tabs>
          <w:tab w:val="right" w:leader="dot" w:pos="4310"/>
        </w:tabs>
        <w:rPr>
          <w:noProof/>
        </w:rPr>
      </w:pPr>
      <w:r>
        <w:rPr>
          <w:noProof/>
        </w:rPr>
        <w:t>Structural Plywood Sheets and Wood-Based Structural Panels Worksheet</w:t>
      </w:r>
      <w:r>
        <w:rPr>
          <w:noProof/>
        </w:rPr>
        <w:tab/>
        <w:t>201</w:t>
      </w:r>
      <w:r w:rsidR="00C751F3">
        <w:rPr>
          <w:noProof/>
        </w:rPr>
        <w:t>, 202, 203</w:t>
      </w:r>
    </w:p>
    <w:p w14:paraId="03343C66" w14:textId="05FDCAEF" w:rsidR="00C334CF" w:rsidRDefault="00C334CF" w:rsidP="00935CA9">
      <w:pPr>
        <w:pStyle w:val="Heading1"/>
        <w:rPr>
          <w:noProof/>
        </w:rPr>
        <w:sectPr w:rsidR="00C334CF" w:rsidSect="00FE0B34">
          <w:type w:val="continuous"/>
          <w:pgSz w:w="12240" w:h="15840" w:code="1"/>
          <w:pgMar w:top="1440" w:right="1440" w:bottom="1440" w:left="1440" w:header="720" w:footer="720" w:gutter="0"/>
          <w:cols w:num="2" w:space="720"/>
        </w:sectPr>
      </w:pPr>
    </w:p>
    <w:p w14:paraId="36825EDC" w14:textId="5ACBB55E" w:rsidR="007D644D" w:rsidRDefault="005E38DA" w:rsidP="00935CA9">
      <w:pPr>
        <w:pStyle w:val="Heading1"/>
      </w:pPr>
      <w:r>
        <w:fldChar w:fldCharType="end"/>
      </w:r>
    </w:p>
    <w:p w14:paraId="427DE88D" w14:textId="77777777" w:rsidR="001E4AE8" w:rsidRDefault="001E4AE8" w:rsidP="00857A39"/>
    <w:p w14:paraId="734F3FC3" w14:textId="77777777" w:rsidR="001E4AE8" w:rsidRDefault="001E4AE8" w:rsidP="00B075AD"/>
    <w:p w14:paraId="424E142D" w14:textId="77777777" w:rsidR="001E4AE8" w:rsidRDefault="007F4B45" w:rsidP="00B075AD">
      <w:r>
        <w:br w:type="page"/>
      </w:r>
    </w:p>
    <w:p w14:paraId="53940D23" w14:textId="77777777" w:rsidR="007F4B45" w:rsidRDefault="007F4B45" w:rsidP="00B075AD"/>
    <w:p w14:paraId="71C8D7C5" w14:textId="0141B518" w:rsidR="007F4B45" w:rsidRPr="002177C7" w:rsidRDefault="007F4B45" w:rsidP="002440D4">
      <w:pPr>
        <w:spacing w:before="4060"/>
        <w:jc w:val="center"/>
        <w:rPr>
          <w:sz w:val="20"/>
        </w:rPr>
        <w:sectPr w:rsidR="007F4B45" w:rsidRPr="002177C7" w:rsidSect="00A74CDC">
          <w:type w:val="continuous"/>
          <w:pgSz w:w="12240" w:h="15840" w:code="1"/>
          <w:pgMar w:top="1440" w:right="1440" w:bottom="1440" w:left="1440" w:header="720" w:footer="720" w:gutter="0"/>
          <w:cols w:space="720"/>
        </w:sectPr>
      </w:pPr>
      <w:r w:rsidRPr="002177C7">
        <w:rPr>
          <w:sz w:val="20"/>
        </w:rPr>
        <w:t>THIS PAGE INTENTIONALL</w:t>
      </w:r>
      <w:r w:rsidR="00794C25" w:rsidRPr="002177C7">
        <w:rPr>
          <w:sz w:val="20"/>
        </w:rPr>
        <w:t>Y</w:t>
      </w:r>
      <w:r w:rsidRPr="002177C7">
        <w:rPr>
          <w:sz w:val="20"/>
        </w:rPr>
        <w:t xml:space="preserve"> LEFT BLANK</w:t>
      </w:r>
    </w:p>
    <w:p w14:paraId="410A9B86" w14:textId="77777777" w:rsidR="00E9524D" w:rsidRPr="00DB2421" w:rsidRDefault="00E9524D" w:rsidP="00E9524D">
      <w:pPr>
        <w:pBdr>
          <w:top w:val="single" w:sz="36" w:space="1" w:color="auto"/>
          <w:bottom w:val="single" w:sz="12" w:space="1" w:color="auto"/>
        </w:pBdr>
        <w:rPr>
          <w:b/>
          <w:bCs/>
          <w:sz w:val="12"/>
          <w:szCs w:val="22"/>
        </w:rPr>
      </w:pPr>
    </w:p>
    <w:p w14:paraId="4EFD405E" w14:textId="77777777" w:rsidR="00E9524D" w:rsidRDefault="00E9524D" w:rsidP="00935CA9">
      <w:pPr>
        <w:pStyle w:val="Heading1"/>
      </w:pPr>
      <w:bookmarkStart w:id="5074" w:name="_Toc486756529"/>
      <w:bookmarkStart w:id="5075" w:name="_Toc487505065"/>
      <w:bookmarkStart w:id="5076" w:name="_Toc291667411"/>
      <w:bookmarkStart w:id="5077" w:name="_Toc464111648"/>
      <w:bookmarkStart w:id="5078" w:name="_Toc464123979"/>
      <w:bookmarkStart w:id="5079" w:name="_Toc24613932"/>
      <w:r>
        <w:t>References</w:t>
      </w:r>
      <w:bookmarkEnd w:id="5074"/>
      <w:bookmarkEnd w:id="5075"/>
      <w:bookmarkEnd w:id="5076"/>
      <w:bookmarkEnd w:id="5077"/>
      <w:bookmarkEnd w:id="5078"/>
      <w:bookmarkEnd w:id="5079"/>
    </w:p>
    <w:p w14:paraId="649B2412" w14:textId="77777777" w:rsidR="00E9524D" w:rsidRDefault="00E9524D" w:rsidP="00E9524D">
      <w:pPr>
        <w:pBdr>
          <w:top w:val="single" w:sz="12" w:space="1" w:color="auto"/>
        </w:pBdr>
        <w:rPr>
          <w:sz w:val="12"/>
        </w:rPr>
      </w:pPr>
    </w:p>
    <w:p w14:paraId="4B8F8394" w14:textId="47236E54" w:rsidR="00CC09A2" w:rsidRPr="00BB5FFF" w:rsidRDefault="00CC09A2" w:rsidP="00BB5FFF">
      <w:pPr>
        <w:spacing w:before="120" w:after="240"/>
        <w:rPr>
          <w:bCs/>
        </w:rPr>
      </w:pPr>
      <w:r w:rsidRPr="00B7163C">
        <w:rPr>
          <w:szCs w:val="22"/>
          <w:u w:val="single"/>
        </w:rPr>
        <w:t>2010 AOSA Rules for Testing Seeds, Volume 1 Section 2 and Section 12.</w:t>
      </w:r>
      <w:r w:rsidRPr="00B7163C">
        <w:rPr>
          <w:szCs w:val="22"/>
        </w:rPr>
        <w:t xml:space="preserve">   Association of Official Seed Analyst (AOSA), Inc. </w:t>
      </w:r>
      <w:r w:rsidR="005A5B7D">
        <w:rPr>
          <w:szCs w:val="22"/>
        </w:rPr>
        <w:t>653 Constitution Avenue, NW</w:t>
      </w:r>
      <w:r w:rsidRPr="00B7163C">
        <w:rPr>
          <w:szCs w:val="22"/>
        </w:rPr>
        <w:t>,</w:t>
      </w:r>
      <w:r w:rsidR="005A5B7D">
        <w:rPr>
          <w:szCs w:val="22"/>
        </w:rPr>
        <w:t xml:space="preserve"> Washington, DC.   Available at </w:t>
      </w:r>
      <w:hyperlink r:id="rId147" w:history="1">
        <w:r w:rsidR="00367D37">
          <w:rPr>
            <w:rStyle w:val="StyleHyperlink11pt"/>
            <w:b/>
          </w:rPr>
          <w:t>www.analyzeseeds.com</w:t>
        </w:r>
      </w:hyperlink>
    </w:p>
    <w:p w14:paraId="75AE6805" w14:textId="0EE0AD1A" w:rsidR="00BB5FFF" w:rsidRPr="00BB5FFF" w:rsidRDefault="00357E70" w:rsidP="00BB5FFF">
      <w:pPr>
        <w:spacing w:after="240" w:line="259" w:lineRule="auto"/>
        <w:rPr>
          <w:rFonts w:eastAsia="Calibri"/>
          <w:b/>
          <w:color w:val="auto"/>
          <w:szCs w:val="22"/>
        </w:rPr>
      </w:pPr>
      <w:r>
        <w:rPr>
          <w:rFonts w:eastAsia="Calibri"/>
          <w:color w:val="auto"/>
          <w:szCs w:val="22"/>
        </w:rPr>
        <w:t>APA, The Engineered Wood Association.</w:t>
      </w:r>
      <w:r w:rsidRPr="00484EA1">
        <w:rPr>
          <w:rFonts w:eastAsia="Calibri"/>
          <w:color w:val="auto"/>
          <w:szCs w:val="22"/>
        </w:rPr>
        <w:t xml:space="preserve"> </w:t>
      </w:r>
      <w:r w:rsidRPr="00484EA1">
        <w:rPr>
          <w:rFonts w:eastAsia="Calibri"/>
          <w:color w:val="auto"/>
          <w:szCs w:val="22"/>
          <w:u w:val="single"/>
        </w:rPr>
        <w:t>Structural Plywood</w:t>
      </w:r>
      <w:r>
        <w:rPr>
          <w:rFonts w:eastAsia="Calibri"/>
          <w:color w:val="auto"/>
          <w:szCs w:val="22"/>
        </w:rPr>
        <w:t xml:space="preserve">, </w:t>
      </w:r>
      <w:r w:rsidRPr="00484EA1">
        <w:rPr>
          <w:rFonts w:eastAsia="Calibri"/>
          <w:color w:val="auto"/>
          <w:szCs w:val="22"/>
        </w:rPr>
        <w:t>Voluntary Product Standard PS 1-</w:t>
      </w:r>
      <w:r w:rsidR="00BF01AF">
        <w:rPr>
          <w:rFonts w:eastAsia="Calibri"/>
          <w:color w:val="auto"/>
          <w:szCs w:val="22"/>
        </w:rPr>
        <w:t>1</w:t>
      </w:r>
      <w:r w:rsidRPr="00484EA1">
        <w:rPr>
          <w:rFonts w:eastAsia="Calibri"/>
          <w:color w:val="auto"/>
          <w:szCs w:val="22"/>
        </w:rPr>
        <w:t>9</w:t>
      </w:r>
      <w:r>
        <w:rPr>
          <w:rFonts w:eastAsia="Calibri"/>
          <w:color w:val="auto"/>
          <w:szCs w:val="22"/>
        </w:rPr>
        <w:t>.</w:t>
      </w:r>
      <w:r w:rsidRPr="00484EA1">
        <w:rPr>
          <w:rFonts w:eastAsia="Calibri"/>
          <w:color w:val="auto"/>
          <w:szCs w:val="22"/>
        </w:rPr>
        <w:t xml:space="preserve"> </w:t>
      </w:r>
      <w:r>
        <w:rPr>
          <w:rFonts w:eastAsia="Calibri"/>
          <w:color w:val="auto"/>
          <w:szCs w:val="22"/>
        </w:rPr>
        <w:t xml:space="preserve"> </w:t>
      </w:r>
      <w:r w:rsidRPr="00484EA1">
        <w:rPr>
          <w:rFonts w:eastAsia="Calibri"/>
          <w:color w:val="auto"/>
          <w:szCs w:val="22"/>
        </w:rPr>
        <w:t xml:space="preserve">Available at </w:t>
      </w:r>
      <w:hyperlink r:id="rId148" w:history="1">
        <w:r w:rsidRPr="00484EA1">
          <w:rPr>
            <w:rStyle w:val="Hyperlink"/>
            <w:rFonts w:eastAsia="Calibri"/>
            <w:b/>
            <w:szCs w:val="22"/>
          </w:rPr>
          <w:t>www.apa.org</w:t>
        </w:r>
      </w:hyperlink>
      <w:r w:rsidRPr="00484EA1">
        <w:rPr>
          <w:rFonts w:eastAsia="Calibri"/>
          <w:b/>
          <w:color w:val="auto"/>
          <w:szCs w:val="22"/>
        </w:rPr>
        <w:t xml:space="preserve"> </w:t>
      </w:r>
    </w:p>
    <w:p w14:paraId="3A32BA57" w14:textId="4C4DA1C5" w:rsidR="00BB5FFF" w:rsidRPr="00484EA1" w:rsidRDefault="00357E70" w:rsidP="00BB5FFF">
      <w:pPr>
        <w:spacing w:after="240" w:line="259" w:lineRule="auto"/>
        <w:rPr>
          <w:rFonts w:eastAsia="Calibri"/>
          <w:color w:val="auto"/>
          <w:szCs w:val="22"/>
        </w:rPr>
      </w:pPr>
      <w:r>
        <w:rPr>
          <w:rFonts w:eastAsia="Calibri"/>
          <w:color w:val="auto"/>
          <w:szCs w:val="22"/>
        </w:rPr>
        <w:t xml:space="preserve">APA, The Engineered Wood Association.  </w:t>
      </w:r>
      <w:r w:rsidRPr="00484EA1">
        <w:rPr>
          <w:rFonts w:eastAsia="Calibri"/>
          <w:color w:val="auto"/>
          <w:szCs w:val="22"/>
          <w:u w:val="single"/>
        </w:rPr>
        <w:t>Performance Standard for Wood-Based Structural-Use Panels</w:t>
      </w:r>
      <w:r>
        <w:rPr>
          <w:rFonts w:eastAsia="Calibri"/>
          <w:color w:val="auto"/>
          <w:szCs w:val="22"/>
        </w:rPr>
        <w:t xml:space="preserve">, </w:t>
      </w:r>
      <w:r w:rsidRPr="00484EA1">
        <w:rPr>
          <w:rFonts w:eastAsia="Calibri"/>
          <w:color w:val="auto"/>
          <w:szCs w:val="22"/>
        </w:rPr>
        <w:t>Voluntary Product Standard PS 2-18</w:t>
      </w:r>
      <w:r>
        <w:rPr>
          <w:rFonts w:eastAsia="Calibri"/>
          <w:color w:val="auto"/>
          <w:szCs w:val="22"/>
        </w:rPr>
        <w:t xml:space="preserve">.  </w:t>
      </w:r>
      <w:r w:rsidRPr="00484EA1">
        <w:rPr>
          <w:rFonts w:eastAsia="Calibri"/>
          <w:color w:val="auto"/>
          <w:szCs w:val="22"/>
        </w:rPr>
        <w:t>Available</w:t>
      </w:r>
      <w:r w:rsidRPr="00484EA1">
        <w:rPr>
          <w:rFonts w:eastAsia="Calibri"/>
          <w:iCs/>
          <w:color w:val="auto"/>
          <w:szCs w:val="22"/>
          <w:shd w:val="clear" w:color="auto" w:fill="FFFFFF"/>
        </w:rPr>
        <w:t xml:space="preserve"> at</w:t>
      </w:r>
      <w:r w:rsidRPr="00484EA1">
        <w:rPr>
          <w:rFonts w:eastAsia="Calibri"/>
          <w:color w:val="auto"/>
          <w:szCs w:val="22"/>
        </w:rPr>
        <w:t xml:space="preserve"> </w:t>
      </w:r>
      <w:hyperlink r:id="rId149" w:history="1">
        <w:r w:rsidRPr="00484EA1">
          <w:rPr>
            <w:rStyle w:val="Hyperlink"/>
            <w:rFonts w:eastAsia="Calibri"/>
            <w:b/>
            <w:szCs w:val="22"/>
          </w:rPr>
          <w:t>www.apa.org</w:t>
        </w:r>
      </w:hyperlink>
      <w:r w:rsidRPr="00484EA1">
        <w:rPr>
          <w:rFonts w:eastAsia="Calibri"/>
          <w:color w:val="auto"/>
          <w:szCs w:val="22"/>
        </w:rPr>
        <w:t xml:space="preserve"> </w:t>
      </w:r>
    </w:p>
    <w:p w14:paraId="1E1D76BB" w14:textId="5943D390" w:rsidR="00BB5FFF" w:rsidRPr="00BB5FFF" w:rsidRDefault="00E9524D" w:rsidP="00BB5FFF">
      <w:pPr>
        <w:spacing w:after="240"/>
        <w:rPr>
          <w:szCs w:val="22"/>
        </w:rPr>
      </w:pPr>
      <w:r w:rsidRPr="00641D06">
        <w:rPr>
          <w:szCs w:val="22"/>
        </w:rPr>
        <w:t>C. </w:t>
      </w:r>
      <w:proofErr w:type="spellStart"/>
      <w:r w:rsidRPr="00641D06">
        <w:rPr>
          <w:szCs w:val="22"/>
        </w:rPr>
        <w:t>Brickenkamp</w:t>
      </w:r>
      <w:proofErr w:type="spellEnd"/>
      <w:r w:rsidRPr="00641D06">
        <w:rPr>
          <w:szCs w:val="22"/>
        </w:rPr>
        <w:t>, S. </w:t>
      </w:r>
      <w:proofErr w:type="spellStart"/>
      <w:r w:rsidRPr="00641D06">
        <w:rPr>
          <w:szCs w:val="22"/>
        </w:rPr>
        <w:t>Hasko</w:t>
      </w:r>
      <w:proofErr w:type="spellEnd"/>
      <w:r w:rsidRPr="00641D06">
        <w:rPr>
          <w:szCs w:val="22"/>
        </w:rPr>
        <w:t>, and M. G. </w:t>
      </w:r>
      <w:proofErr w:type="spellStart"/>
      <w:r w:rsidRPr="00641D06">
        <w:rPr>
          <w:szCs w:val="22"/>
        </w:rPr>
        <w:t>Natrella</w:t>
      </w:r>
      <w:proofErr w:type="spellEnd"/>
      <w:r w:rsidRPr="00641D06">
        <w:rPr>
          <w:szCs w:val="22"/>
        </w:rPr>
        <w:t xml:space="preserve">, </w:t>
      </w:r>
      <w:r w:rsidRPr="00641D06">
        <w:rPr>
          <w:szCs w:val="22"/>
          <w:u w:val="single"/>
        </w:rPr>
        <w:t>Third Edition of NIST Handbook 133 – Checking the Net Contents of Packaged Goods</w:t>
      </w:r>
      <w:r w:rsidRPr="00641D06">
        <w:rPr>
          <w:szCs w:val="22"/>
        </w:rPr>
        <w:t>, 1988.</w:t>
      </w:r>
    </w:p>
    <w:p w14:paraId="5463B0AF" w14:textId="1D91DE4F" w:rsidR="008E4252" w:rsidRPr="000D62D9" w:rsidRDefault="00BB5FFF" w:rsidP="00BB5FFF">
      <w:pPr>
        <w:autoSpaceDE w:val="0"/>
        <w:spacing w:after="240"/>
        <w:rPr>
          <w:szCs w:val="22"/>
        </w:rPr>
      </w:pPr>
      <w:r w:rsidRPr="00BB5FFF">
        <w:rPr>
          <w:rFonts w:eastAsia="Calibri"/>
          <w:color w:val="auto"/>
          <w:szCs w:val="22"/>
        </w:rPr>
        <w:t xml:space="preserve">DOC, Voluntary Product Standard PS-20. </w:t>
      </w:r>
      <w:r w:rsidRPr="00BB5FFF">
        <w:rPr>
          <w:rFonts w:eastAsia="Calibri"/>
          <w:color w:val="auto"/>
          <w:szCs w:val="22"/>
          <w:u w:val="single"/>
        </w:rPr>
        <w:t>American Softwood Lumber Standard</w:t>
      </w:r>
      <w:r w:rsidRPr="00BB5FFF">
        <w:rPr>
          <w:rFonts w:eastAsia="Calibri"/>
          <w:color w:val="auto"/>
          <w:szCs w:val="22"/>
        </w:rPr>
        <w:t xml:space="preserve">.  Available at </w:t>
      </w:r>
      <w:hyperlink r:id="rId150" w:history="1">
        <w:r w:rsidRPr="00FE0B34">
          <w:rPr>
            <w:rStyle w:val="Hyperlink"/>
            <w:rFonts w:eastAsia="Calibri"/>
            <w:b/>
            <w:szCs w:val="22"/>
          </w:rPr>
          <w:t>www.nist.gov/standardsgov/voluntary-product-standards-program</w:t>
        </w:r>
      </w:hyperlink>
    </w:p>
    <w:p w14:paraId="6F2AD8A1" w14:textId="2AF8936F" w:rsidR="006365EE" w:rsidRPr="00BB5FFF" w:rsidRDefault="00367D37" w:rsidP="00BB5FFF">
      <w:pPr>
        <w:spacing w:after="240"/>
        <w:rPr>
          <w:b/>
          <w:szCs w:val="22"/>
        </w:rPr>
      </w:pPr>
      <w:r>
        <w:rPr>
          <w:szCs w:val="22"/>
        </w:rPr>
        <w:t xml:space="preserve">J. Barton, </w:t>
      </w:r>
      <w:r w:rsidR="006365EE" w:rsidRPr="00641D06">
        <w:rPr>
          <w:szCs w:val="22"/>
        </w:rPr>
        <w:t>T</w:t>
      </w:r>
      <w:r w:rsidR="006365EE" w:rsidRPr="00B7163C">
        <w:rPr>
          <w:szCs w:val="22"/>
        </w:rPr>
        <w:t xml:space="preserve">. Butcher, </w:t>
      </w:r>
      <w:r w:rsidR="00796700">
        <w:rPr>
          <w:szCs w:val="22"/>
        </w:rPr>
        <w:t>L. Crown, and R. Harshman</w:t>
      </w:r>
      <w:r w:rsidR="006365EE">
        <w:rPr>
          <w:szCs w:val="22"/>
        </w:rPr>
        <w:t>,</w:t>
      </w:r>
      <w:r>
        <w:rPr>
          <w:szCs w:val="22"/>
        </w:rPr>
        <w:t xml:space="preserve"> G.L. Lee</w:t>
      </w:r>
      <w:r w:rsidRPr="00367D37">
        <w:rPr>
          <w:szCs w:val="22"/>
        </w:rPr>
        <w:t>,</w:t>
      </w:r>
      <w:r w:rsidR="006365EE" w:rsidRPr="00670B7C">
        <w:rPr>
          <w:szCs w:val="22"/>
        </w:rPr>
        <w:t xml:space="preserve"> </w:t>
      </w:r>
      <w:r w:rsidR="006365EE" w:rsidRPr="00367D37">
        <w:rPr>
          <w:szCs w:val="22"/>
          <w:u w:val="single"/>
        </w:rPr>
        <w:t>Specifications, Tolerances, and Other Technical Requirements for Weighing and Measuring Devices</w:t>
      </w:r>
      <w:r w:rsidR="006365EE" w:rsidRPr="00FE0B34">
        <w:rPr>
          <w:szCs w:val="22"/>
        </w:rPr>
        <w:t>,</w:t>
      </w:r>
      <w:r w:rsidR="006365EE" w:rsidRPr="00B7163C">
        <w:rPr>
          <w:szCs w:val="22"/>
        </w:rPr>
        <w:t xml:space="preserve"> National Institute of Standards and Technology Handbook 44, </w:t>
      </w:r>
      <w:r w:rsidR="006255E0">
        <w:rPr>
          <w:szCs w:val="22"/>
        </w:rPr>
        <w:t>2019</w:t>
      </w:r>
      <w:r w:rsidR="006365EE" w:rsidRPr="00B7163C">
        <w:rPr>
          <w:szCs w:val="22"/>
        </w:rPr>
        <w:t xml:space="preserve">.  Available at </w:t>
      </w:r>
      <w:hyperlink r:id="rId151" w:history="1">
        <w:r w:rsidR="00E96B91" w:rsidRPr="000D62D9">
          <w:rPr>
            <w:rStyle w:val="StyleHyperlink11pt"/>
            <w:b/>
          </w:rPr>
          <w:t>www.nist.gov/pml/wmd</w:t>
        </w:r>
      </w:hyperlink>
      <w:r w:rsidR="00E96B91">
        <w:rPr>
          <w:szCs w:val="22"/>
        </w:rPr>
        <w:t xml:space="preserve"> </w:t>
      </w:r>
    </w:p>
    <w:p w14:paraId="07AB87A9" w14:textId="1D3CD1B5" w:rsidR="008D12A5" w:rsidRPr="00BB5FFF" w:rsidRDefault="0061427A" w:rsidP="00BB5FFF">
      <w:pPr>
        <w:spacing w:after="240"/>
      </w:pPr>
      <w:r w:rsidRPr="00B7163C">
        <w:rPr>
          <w:szCs w:val="22"/>
        </w:rPr>
        <w:t xml:space="preserve">L. Crown, D. Sefcik and L. Warfield, </w:t>
      </w:r>
      <w:r w:rsidRPr="00B7163C">
        <w:rPr>
          <w:szCs w:val="22"/>
          <w:u w:val="single"/>
        </w:rPr>
        <w:t>Uniform Laws and Regulations in the Areas of Legal Metrology and Engine Fuel Quality</w:t>
      </w:r>
      <w:r w:rsidRPr="00B7163C">
        <w:rPr>
          <w:szCs w:val="22"/>
        </w:rPr>
        <w:t xml:space="preserve">, National Institute of Standards and Technology Handbook 130, </w:t>
      </w:r>
      <w:r w:rsidR="006255E0" w:rsidRPr="00B7163C">
        <w:rPr>
          <w:szCs w:val="22"/>
        </w:rPr>
        <w:t>201</w:t>
      </w:r>
      <w:r w:rsidR="006255E0">
        <w:rPr>
          <w:szCs w:val="22"/>
        </w:rPr>
        <w:t>9</w:t>
      </w:r>
      <w:r w:rsidRPr="00B7163C">
        <w:rPr>
          <w:szCs w:val="22"/>
        </w:rPr>
        <w:t xml:space="preserve">.  Available at </w:t>
      </w:r>
      <w:hyperlink r:id="rId152" w:history="1">
        <w:r w:rsidR="00E96B91" w:rsidRPr="000D62D9">
          <w:rPr>
            <w:rStyle w:val="StyleHyperlink11pt"/>
            <w:b/>
          </w:rPr>
          <w:t>www.nist.gov/pml/wmd</w:t>
        </w:r>
      </w:hyperlink>
    </w:p>
    <w:p w14:paraId="004E31C3" w14:textId="07C462C6" w:rsidR="00E9524D" w:rsidRPr="00641D06" w:rsidRDefault="00E9524D" w:rsidP="00BB5FFF">
      <w:pPr>
        <w:autoSpaceDE w:val="0"/>
        <w:spacing w:after="240"/>
        <w:rPr>
          <w:szCs w:val="22"/>
        </w:rPr>
      </w:pPr>
      <w:r w:rsidRPr="00641D06">
        <w:rPr>
          <w:szCs w:val="22"/>
        </w:rPr>
        <w:t xml:space="preserve">Compressed Gas Association, </w:t>
      </w:r>
      <w:r w:rsidRPr="00641D06">
        <w:rPr>
          <w:szCs w:val="22"/>
          <w:u w:val="single"/>
        </w:rPr>
        <w:t>Fourth Edition – Handbook of Compressed Gases, 1999.</w:t>
      </w:r>
      <w:r w:rsidRPr="00641D06">
        <w:rPr>
          <w:szCs w:val="22"/>
        </w:rPr>
        <w:t xml:space="preserve">  Compressed Gas Association, </w:t>
      </w:r>
      <w:r w:rsidR="005A5B7D">
        <w:rPr>
          <w:szCs w:val="22"/>
        </w:rPr>
        <w:t>14501 George Carter Way, Suite 103</w:t>
      </w:r>
      <w:r w:rsidRPr="00641D06">
        <w:rPr>
          <w:szCs w:val="22"/>
        </w:rPr>
        <w:t xml:space="preserve">, Chantilly, </w:t>
      </w:r>
      <w:r w:rsidR="002A6CCE" w:rsidRPr="00641D06">
        <w:rPr>
          <w:szCs w:val="22"/>
        </w:rPr>
        <w:t xml:space="preserve">Virginia </w:t>
      </w:r>
      <w:r w:rsidR="005A5B7D">
        <w:rPr>
          <w:szCs w:val="22"/>
        </w:rPr>
        <w:t>20151</w:t>
      </w:r>
      <w:r w:rsidRPr="00641D06">
        <w:rPr>
          <w:szCs w:val="22"/>
        </w:rPr>
        <w:t xml:space="preserve">.  Available at </w:t>
      </w:r>
      <w:hyperlink r:id="rId153" w:history="1">
        <w:r w:rsidR="00E96B91" w:rsidRPr="000D62D9">
          <w:rPr>
            <w:rStyle w:val="StyleHyperlink11pt"/>
            <w:b/>
          </w:rPr>
          <w:t>www.cganet.com</w:t>
        </w:r>
      </w:hyperlink>
    </w:p>
    <w:p w14:paraId="52D7BDBC" w14:textId="77777777" w:rsidR="00E9524D" w:rsidRPr="00B7163C" w:rsidRDefault="00E9524D" w:rsidP="00E9524D">
      <w:pPr>
        <w:autoSpaceDE w:val="0"/>
        <w:rPr>
          <w:szCs w:val="22"/>
          <w:u w:val="single"/>
        </w:rPr>
      </w:pPr>
      <w:r w:rsidRPr="00B7163C">
        <w:rPr>
          <w:szCs w:val="22"/>
        </w:rPr>
        <w:t>Compressed Gas Association - pamphlet P</w:t>
      </w:r>
      <w:r w:rsidRPr="00B7163C">
        <w:rPr>
          <w:szCs w:val="22"/>
        </w:rPr>
        <w:noBreakHyphen/>
        <w:t>1, “Safe Handling of Compressed Gases in Containers, Compressed Gas Association, 4221 </w:t>
      </w:r>
      <w:proofErr w:type="spellStart"/>
      <w:r w:rsidRPr="00B7163C">
        <w:rPr>
          <w:szCs w:val="22"/>
        </w:rPr>
        <w:t>Walney</w:t>
      </w:r>
      <w:proofErr w:type="spellEnd"/>
      <w:r w:rsidRPr="00B7163C">
        <w:rPr>
          <w:szCs w:val="22"/>
        </w:rPr>
        <w:t xml:space="preserve"> Road, 5</w:t>
      </w:r>
      <w:r w:rsidRPr="00B7163C">
        <w:rPr>
          <w:szCs w:val="22"/>
          <w:vertAlign w:val="superscript"/>
        </w:rPr>
        <w:t>th</w:t>
      </w:r>
      <w:r w:rsidRPr="00B7163C">
        <w:rPr>
          <w:szCs w:val="22"/>
        </w:rPr>
        <w:t xml:space="preserve"> Floor, Chantilly, </w:t>
      </w:r>
      <w:r w:rsidR="002A6CCE" w:rsidRPr="00B7163C">
        <w:rPr>
          <w:szCs w:val="22"/>
        </w:rPr>
        <w:t>Virginia 20151</w:t>
      </w:r>
      <w:r w:rsidRPr="00B7163C">
        <w:rPr>
          <w:szCs w:val="22"/>
        </w:rPr>
        <w:noBreakHyphen/>
        <w:t>2923.</w:t>
      </w:r>
    </w:p>
    <w:p w14:paraId="67AF5068" w14:textId="140DEB06" w:rsidR="00E9524D" w:rsidRPr="00641D06" w:rsidRDefault="00E9524D" w:rsidP="00BB5FFF">
      <w:pPr>
        <w:spacing w:after="240"/>
        <w:rPr>
          <w:szCs w:val="22"/>
        </w:rPr>
      </w:pPr>
      <w:r w:rsidRPr="00B7163C">
        <w:rPr>
          <w:szCs w:val="22"/>
        </w:rPr>
        <w:t xml:space="preserve">Available at </w:t>
      </w:r>
      <w:hyperlink r:id="rId154" w:history="1">
        <w:r w:rsidR="00E96B91" w:rsidRPr="000D62D9">
          <w:rPr>
            <w:rStyle w:val="StyleHyperlink11pt"/>
            <w:b/>
          </w:rPr>
          <w:t>www.cganet.com</w:t>
        </w:r>
      </w:hyperlink>
    </w:p>
    <w:p w14:paraId="34833E9B" w14:textId="74FDF548" w:rsidR="00E9524D" w:rsidRPr="00CC09A2" w:rsidRDefault="00E9524D" w:rsidP="00BB5FFF">
      <w:pPr>
        <w:autoSpaceDE w:val="0"/>
        <w:spacing w:after="240"/>
        <w:rPr>
          <w:szCs w:val="22"/>
          <w:u w:val="single"/>
        </w:rPr>
      </w:pPr>
      <w:r w:rsidRPr="00CC09A2">
        <w:rPr>
          <w:szCs w:val="22"/>
        </w:rPr>
        <w:t>P. </w:t>
      </w:r>
      <w:proofErr w:type="spellStart"/>
      <w:r w:rsidRPr="00CC09A2">
        <w:rPr>
          <w:szCs w:val="22"/>
        </w:rPr>
        <w:t>Cunniff</w:t>
      </w:r>
      <w:proofErr w:type="spellEnd"/>
      <w:r w:rsidRPr="00CC09A2">
        <w:rPr>
          <w:szCs w:val="22"/>
        </w:rPr>
        <w:t xml:space="preserve">, ed., </w:t>
      </w:r>
      <w:r w:rsidRPr="00CC09A2">
        <w:rPr>
          <w:szCs w:val="22"/>
          <w:u w:val="single"/>
        </w:rPr>
        <w:t xml:space="preserve">Official Methods of Analysis of the Association of Official Analytical Chemists International, </w:t>
      </w:r>
      <w:r w:rsidR="005A5B7D">
        <w:rPr>
          <w:szCs w:val="22"/>
          <w:u w:val="single"/>
        </w:rPr>
        <w:t>Nine</w:t>
      </w:r>
      <w:r w:rsidRPr="00CC09A2">
        <w:rPr>
          <w:szCs w:val="22"/>
          <w:u w:val="single"/>
        </w:rPr>
        <w:t>teenth Edition</w:t>
      </w:r>
      <w:r w:rsidRPr="00CC09A2">
        <w:rPr>
          <w:szCs w:val="22"/>
        </w:rPr>
        <w:t>, Association of Official Analytical Chemists, 481 North Frederick Avenue, Suite 500, Gaithersburg, Maryland 20877, 20</w:t>
      </w:r>
      <w:r w:rsidR="005A5B7D">
        <w:rPr>
          <w:szCs w:val="22"/>
        </w:rPr>
        <w:t>12</w:t>
      </w:r>
      <w:r w:rsidRPr="00CC09A2">
        <w:rPr>
          <w:szCs w:val="22"/>
        </w:rPr>
        <w:t xml:space="preserve">.  Available at </w:t>
      </w:r>
      <w:hyperlink r:id="rId155" w:history="1">
        <w:r w:rsidR="00B65F78" w:rsidRPr="000D62D9">
          <w:rPr>
            <w:rStyle w:val="StyleHyperlink11pt"/>
            <w:b/>
          </w:rPr>
          <w:t>www.aoac.org</w:t>
        </w:r>
      </w:hyperlink>
    </w:p>
    <w:p w14:paraId="32F4C11E" w14:textId="4DB7BC86" w:rsidR="00E9524D" w:rsidRPr="00CC09A2" w:rsidRDefault="00E9524D" w:rsidP="00BB5FFF">
      <w:pPr>
        <w:spacing w:after="240"/>
        <w:rPr>
          <w:szCs w:val="22"/>
        </w:rPr>
      </w:pPr>
      <w:r w:rsidRPr="00CC09A2">
        <w:rPr>
          <w:szCs w:val="22"/>
          <w:u w:val="single"/>
        </w:rPr>
        <w:t>Federal Test Method Standard 311 “Leather, Methods of Sampling and Testing.</w:t>
      </w:r>
      <w:r w:rsidRPr="00CC09A2">
        <w:rPr>
          <w:szCs w:val="22"/>
        </w:rPr>
        <w:t>”  (January 15, 1969).  U.S. General Services Administration.</w:t>
      </w:r>
    </w:p>
    <w:p w14:paraId="3534BC18" w14:textId="1CC833C7" w:rsidR="00641D06" w:rsidRPr="00BB5FFF" w:rsidRDefault="004816E8" w:rsidP="00BB5FFF">
      <w:pPr>
        <w:spacing w:after="240"/>
        <w:rPr>
          <w:b/>
          <w:szCs w:val="22"/>
        </w:rPr>
      </w:pPr>
      <w:r>
        <w:rPr>
          <w:szCs w:val="22"/>
        </w:rPr>
        <w:t>V.R. Miller</w:t>
      </w:r>
      <w:r w:rsidR="00E9524D" w:rsidRPr="00CC09A2">
        <w:rPr>
          <w:szCs w:val="22"/>
        </w:rPr>
        <w:t xml:space="preserve">, </w:t>
      </w:r>
      <w:r w:rsidR="00E9524D" w:rsidRPr="00CC09A2">
        <w:rPr>
          <w:szCs w:val="22"/>
          <w:u w:val="single"/>
        </w:rPr>
        <w:t>Specifications and Tolerances for Field Standard Weights and Measures</w:t>
      </w:r>
      <w:r>
        <w:rPr>
          <w:szCs w:val="22"/>
        </w:rPr>
        <w:t xml:space="preserve">, </w:t>
      </w:r>
      <w:r w:rsidR="00E9524D" w:rsidRPr="00CC09A2">
        <w:rPr>
          <w:szCs w:val="22"/>
        </w:rPr>
        <w:t>National Institute of Standards and Technology Handbook 105</w:t>
      </w:r>
      <w:r w:rsidR="00E9524D" w:rsidRPr="00CC09A2">
        <w:rPr>
          <w:szCs w:val="22"/>
        </w:rPr>
        <w:noBreakHyphen/>
        <w:t xml:space="preserve">1, </w:t>
      </w:r>
      <w:r>
        <w:rPr>
          <w:szCs w:val="22"/>
        </w:rPr>
        <w:t>2019</w:t>
      </w:r>
      <w:r w:rsidR="00E9524D" w:rsidRPr="00CC09A2">
        <w:rPr>
          <w:szCs w:val="22"/>
        </w:rPr>
        <w:t xml:space="preserve">.  Available at </w:t>
      </w:r>
      <w:hyperlink r:id="rId156" w:history="1">
        <w:r w:rsidR="00A75E73" w:rsidRPr="000D62D9">
          <w:rPr>
            <w:rStyle w:val="StyleHyperlink11pt"/>
            <w:b/>
          </w:rPr>
          <w:t>www.nist.gov/pml/wmd/pubs</w:t>
        </w:r>
      </w:hyperlink>
    </w:p>
    <w:p w14:paraId="59A5CC58" w14:textId="229E82DA" w:rsidR="00E9524D" w:rsidRPr="00CC09A2" w:rsidRDefault="00E9524D" w:rsidP="00E9524D">
      <w:pPr>
        <w:rPr>
          <w:szCs w:val="22"/>
        </w:rPr>
      </w:pPr>
      <w:r w:rsidRPr="00CC09A2">
        <w:rPr>
          <w:szCs w:val="22"/>
        </w:rPr>
        <w:t xml:space="preserve">G. L. Harris, </w:t>
      </w:r>
      <w:r w:rsidRPr="00CC09A2">
        <w:rPr>
          <w:szCs w:val="22"/>
          <w:u w:val="single"/>
        </w:rPr>
        <w:t>Specifications and Tolerances for Reference Standards and Field Standard Weights and Measures; 2. Specifications and Tolerances for Field Standard Measuring Flasks</w:t>
      </w:r>
      <w:r w:rsidRPr="00BB5FFF">
        <w:rPr>
          <w:szCs w:val="22"/>
        </w:rPr>
        <w:t>,</w:t>
      </w:r>
      <w:r w:rsidRPr="00CC09A2">
        <w:rPr>
          <w:szCs w:val="22"/>
        </w:rPr>
        <w:t xml:space="preserve"> National Institute of Standards and Technology Handbook 105</w:t>
      </w:r>
      <w:r w:rsidRPr="00CC09A2">
        <w:rPr>
          <w:szCs w:val="22"/>
        </w:rPr>
        <w:noBreakHyphen/>
        <w:t xml:space="preserve">2, U.S. Government Printing Office, Washington, D.C., 1996.  </w:t>
      </w:r>
      <w:r w:rsidRPr="00B7163C">
        <w:rPr>
          <w:szCs w:val="22"/>
        </w:rPr>
        <w:t xml:space="preserve">Available at </w:t>
      </w:r>
      <w:hyperlink r:id="rId157" w:history="1">
        <w:r w:rsidR="00B068BB" w:rsidRPr="000D62D9">
          <w:rPr>
            <w:rStyle w:val="StyleHyperlink11pt"/>
            <w:b/>
          </w:rPr>
          <w:t>www.nist.gov/pml/wmd</w:t>
        </w:r>
        <w:r w:rsidR="00A75E73" w:rsidRPr="000D62D9">
          <w:rPr>
            <w:rStyle w:val="StyleHyperlink11pt"/>
            <w:b/>
          </w:rPr>
          <w:t>/pubs</w:t>
        </w:r>
      </w:hyperlink>
    </w:p>
    <w:p w14:paraId="530D61D9" w14:textId="47771DA1" w:rsidR="00E9524D" w:rsidRPr="00BB5FFF" w:rsidRDefault="00E9524D" w:rsidP="00BB5FFF">
      <w:pPr>
        <w:spacing w:after="240"/>
        <w:rPr>
          <w:bCs/>
        </w:rPr>
      </w:pPr>
      <w:r w:rsidRPr="00CC09A2">
        <w:rPr>
          <w:szCs w:val="22"/>
        </w:rPr>
        <w:lastRenderedPageBreak/>
        <w:t xml:space="preserve">G. L. Harris, </w:t>
      </w:r>
      <w:r w:rsidRPr="00CC09A2">
        <w:rPr>
          <w:szCs w:val="22"/>
          <w:u w:val="single"/>
        </w:rPr>
        <w:t>Specifications and Tolerances for Reference Standards and Field Standard Weights and Measures, 5. Specifications and Tolerances for Field Standard Stopwatches</w:t>
      </w:r>
      <w:r w:rsidRPr="00CC09A2">
        <w:rPr>
          <w:szCs w:val="22"/>
        </w:rPr>
        <w:t>, National Institute of Standards and Technology Handbook 105</w:t>
      </w:r>
      <w:r w:rsidRPr="00CC09A2">
        <w:rPr>
          <w:szCs w:val="22"/>
        </w:rPr>
        <w:noBreakHyphen/>
        <w:t xml:space="preserve">5, 1997.  </w:t>
      </w:r>
      <w:r w:rsidR="00641D06" w:rsidRPr="00CC09A2">
        <w:rPr>
          <w:szCs w:val="22"/>
        </w:rPr>
        <w:t xml:space="preserve">Available at </w:t>
      </w:r>
      <w:hyperlink r:id="rId158" w:history="1">
        <w:r w:rsidR="00A75E73" w:rsidRPr="000D62D9">
          <w:rPr>
            <w:rStyle w:val="StyleHyperlink11pt"/>
            <w:b/>
          </w:rPr>
          <w:t>www.nist.gov/pml/wmd/pubs</w:t>
        </w:r>
      </w:hyperlink>
    </w:p>
    <w:p w14:paraId="2E09CC42" w14:textId="3FB87624" w:rsidR="00E9524D" w:rsidRPr="00CC09A2" w:rsidRDefault="00E9524D" w:rsidP="00BB5FFF">
      <w:pPr>
        <w:spacing w:after="240"/>
        <w:rPr>
          <w:szCs w:val="22"/>
        </w:rPr>
      </w:pPr>
      <w:r w:rsidRPr="00CC09A2">
        <w:rPr>
          <w:szCs w:val="22"/>
        </w:rPr>
        <w:t xml:space="preserve">G. L. Harris, </w:t>
      </w:r>
      <w:r w:rsidRPr="00CC09A2">
        <w:rPr>
          <w:szCs w:val="22"/>
          <w:u w:val="single"/>
        </w:rPr>
        <w:t>Specifications and Tolerances for Reference Standards and Field Standard Weights and Measures, 6. Specifications and Tolerances for Thermometers</w:t>
      </w:r>
      <w:r w:rsidRPr="00CC09A2">
        <w:rPr>
          <w:szCs w:val="22"/>
        </w:rPr>
        <w:t>, National Institute of Standards and Technology Handbook 105</w:t>
      </w:r>
      <w:r w:rsidRPr="00CC09A2">
        <w:rPr>
          <w:szCs w:val="22"/>
        </w:rPr>
        <w:noBreakHyphen/>
        <w:t xml:space="preserve">6, 1997.  Available at </w:t>
      </w:r>
      <w:hyperlink r:id="rId159" w:history="1">
        <w:r w:rsidR="003F17E2" w:rsidRPr="000D62D9">
          <w:rPr>
            <w:rStyle w:val="StyleHyperlink11pt"/>
            <w:b/>
          </w:rPr>
          <w:t>www.nist.gov/pml/wmd/pubs</w:t>
        </w:r>
      </w:hyperlink>
    </w:p>
    <w:p w14:paraId="65BED022" w14:textId="229915F3" w:rsidR="00E9524D" w:rsidRPr="00CC09A2" w:rsidRDefault="00E9524D" w:rsidP="00BB5FFF">
      <w:pPr>
        <w:spacing w:after="240"/>
        <w:rPr>
          <w:szCs w:val="22"/>
        </w:rPr>
      </w:pPr>
      <w:r w:rsidRPr="00CC09A2">
        <w:rPr>
          <w:szCs w:val="22"/>
        </w:rPr>
        <w:t xml:space="preserve">M. W. Jensen and R. W. Smith, </w:t>
      </w:r>
      <w:r w:rsidRPr="00CC09A2">
        <w:rPr>
          <w:szCs w:val="22"/>
          <w:u w:val="single"/>
        </w:rPr>
        <w:t>The Examination of Weighing Equipment</w:t>
      </w:r>
      <w:r w:rsidRPr="00CC09A2">
        <w:rPr>
          <w:szCs w:val="22"/>
        </w:rPr>
        <w:t>, National Institute of Standards and Technology Handbook 94, U.S. Government Printing Office, Washington, D.C., 1965.</w:t>
      </w:r>
    </w:p>
    <w:p w14:paraId="0FFFBFC8" w14:textId="65EBE111" w:rsidR="00E9524D" w:rsidRPr="00B7163C" w:rsidRDefault="00E9524D" w:rsidP="00BB5FFF">
      <w:pPr>
        <w:spacing w:after="240"/>
        <w:rPr>
          <w:szCs w:val="22"/>
        </w:rPr>
      </w:pPr>
      <w:r w:rsidRPr="00B7163C">
        <w:rPr>
          <w:szCs w:val="22"/>
        </w:rPr>
        <w:t xml:space="preserve">G. D. Lee, </w:t>
      </w:r>
      <w:r w:rsidRPr="00B7163C">
        <w:rPr>
          <w:szCs w:val="22"/>
          <w:u w:val="single"/>
        </w:rPr>
        <w:t>Examination Procedure Outlines for Commercial Weighing and Measuring Devices</w:t>
      </w:r>
      <w:r w:rsidRPr="00B7163C">
        <w:rPr>
          <w:szCs w:val="22"/>
        </w:rPr>
        <w:t>, National Institute of Standards and Technology Handbook 112, 2002.</w:t>
      </w:r>
      <w:r w:rsidR="003B2F70" w:rsidRPr="00B7163C">
        <w:rPr>
          <w:szCs w:val="22"/>
        </w:rPr>
        <w:t xml:space="preserve">  </w:t>
      </w:r>
    </w:p>
    <w:p w14:paraId="31DE8686" w14:textId="2526488E" w:rsidR="00E9524D" w:rsidRPr="00BB5FFF" w:rsidRDefault="00E9524D" w:rsidP="00BB5FFF">
      <w:pPr>
        <w:autoSpaceDE w:val="0"/>
        <w:spacing w:after="240"/>
        <w:rPr>
          <w:bCs/>
        </w:rPr>
      </w:pPr>
      <w:r w:rsidRPr="00B7163C">
        <w:rPr>
          <w:szCs w:val="22"/>
        </w:rPr>
        <w:t xml:space="preserve">Rand Corporation. </w:t>
      </w:r>
      <w:hyperlink r:id="rId160" w:history="1">
        <w:r w:rsidRPr="00B7163C">
          <w:rPr>
            <w:bCs/>
            <w:szCs w:val="22"/>
            <w:u w:val="single"/>
          </w:rPr>
          <w:t>A Million Random Digits with 100,000 Normal Deviates</w:t>
        </w:r>
        <w:r w:rsidRPr="00B7163C">
          <w:rPr>
            <w:bCs/>
            <w:szCs w:val="22"/>
          </w:rPr>
          <w:t>,</w:t>
        </w:r>
      </w:hyperlink>
      <w:r w:rsidRPr="00B7163C">
        <w:rPr>
          <w:szCs w:val="22"/>
        </w:rPr>
        <w:t xml:space="preserve"> Glencoe, IL:  The Free Press, 1955.  The Rand Corporation, 17</w:t>
      </w:r>
      <w:r w:rsidR="005A5B7D">
        <w:rPr>
          <w:szCs w:val="22"/>
        </w:rPr>
        <w:t>76</w:t>
      </w:r>
      <w:r w:rsidRPr="00B7163C">
        <w:rPr>
          <w:szCs w:val="22"/>
        </w:rPr>
        <w:t> Main Street, P.O. Box 2138, Santa Monica, California  9040</w:t>
      </w:r>
      <w:r w:rsidR="005A5B7D">
        <w:rPr>
          <w:szCs w:val="22"/>
        </w:rPr>
        <w:t>1</w:t>
      </w:r>
      <w:r w:rsidRPr="00B7163C">
        <w:rPr>
          <w:szCs w:val="22"/>
        </w:rPr>
        <w:noBreakHyphen/>
      </w:r>
      <w:r w:rsidR="005A5B7D">
        <w:rPr>
          <w:szCs w:val="22"/>
        </w:rPr>
        <w:t>3208</w:t>
      </w:r>
      <w:r w:rsidRPr="00B7163C">
        <w:rPr>
          <w:szCs w:val="22"/>
        </w:rPr>
        <w:t xml:space="preserve">.  </w:t>
      </w:r>
      <w:r w:rsidR="00CC09A2" w:rsidRPr="00B7163C">
        <w:rPr>
          <w:szCs w:val="22"/>
        </w:rPr>
        <w:t>Available at</w:t>
      </w:r>
      <w:r w:rsidRPr="00B7163C">
        <w:rPr>
          <w:szCs w:val="22"/>
        </w:rPr>
        <w:t xml:space="preserve"> </w:t>
      </w:r>
      <w:hyperlink r:id="rId161" w:history="1">
        <w:r w:rsidR="003F17E2" w:rsidRPr="000D62D9">
          <w:rPr>
            <w:rStyle w:val="StyleHyperlink11pt"/>
            <w:b/>
          </w:rPr>
          <w:t>www.rand.org/publications/classics/randomdigits</w:t>
        </w:r>
      </w:hyperlink>
    </w:p>
    <w:p w14:paraId="40059A8C" w14:textId="48BA4155" w:rsidR="00E9524D" w:rsidRPr="00B7163C" w:rsidRDefault="00E9524D" w:rsidP="00BB5FFF">
      <w:pPr>
        <w:spacing w:after="240"/>
        <w:rPr>
          <w:szCs w:val="22"/>
        </w:rPr>
      </w:pPr>
      <w:r w:rsidRPr="00B7163C">
        <w:rPr>
          <w:szCs w:val="22"/>
          <w:u w:val="single"/>
        </w:rPr>
        <w:t>Standard Method of Test for Density of Plastics by the Density Gradient Technique,</w:t>
      </w:r>
      <w:r w:rsidR="005057DF">
        <w:rPr>
          <w:szCs w:val="22"/>
        </w:rPr>
        <w:t xml:space="preserve"> </w:t>
      </w:r>
      <w:r w:rsidR="00AF4A31">
        <w:rPr>
          <w:szCs w:val="22"/>
        </w:rPr>
        <w:t xml:space="preserve">the latest version of </w:t>
      </w:r>
      <w:r w:rsidR="005057DF">
        <w:rPr>
          <w:szCs w:val="22"/>
        </w:rPr>
        <w:t>ASTM D</w:t>
      </w:r>
      <w:r w:rsidRPr="00B7163C">
        <w:rPr>
          <w:szCs w:val="22"/>
        </w:rPr>
        <w:t xml:space="preserve">1505.  </w:t>
      </w:r>
      <w:r w:rsidR="00CC09A2" w:rsidRPr="00B7163C">
        <w:rPr>
          <w:szCs w:val="22"/>
        </w:rPr>
        <w:t>Available at</w:t>
      </w:r>
      <w:r w:rsidRPr="00B7163C">
        <w:rPr>
          <w:szCs w:val="22"/>
        </w:rPr>
        <w:t xml:space="preserve"> </w:t>
      </w:r>
      <w:hyperlink r:id="rId162" w:history="1">
        <w:r w:rsidR="00291128" w:rsidRPr="000D62D9">
          <w:rPr>
            <w:rStyle w:val="StyleHyperlink11pt"/>
            <w:b/>
          </w:rPr>
          <w:t>www.astm.org</w:t>
        </w:r>
      </w:hyperlink>
    </w:p>
    <w:p w14:paraId="470D6934" w14:textId="2C693A3D" w:rsidR="00E9524D" w:rsidRDefault="00E9524D" w:rsidP="00BB5FFF">
      <w:pPr>
        <w:spacing w:after="240"/>
        <w:rPr>
          <w:szCs w:val="22"/>
        </w:rPr>
      </w:pPr>
      <w:r w:rsidRPr="00B7163C">
        <w:rPr>
          <w:szCs w:val="22"/>
          <w:u w:val="single"/>
        </w:rPr>
        <w:t>Standard Method of Test for Volume of Processed Peat Materials</w:t>
      </w:r>
      <w:r w:rsidR="005057DF">
        <w:rPr>
          <w:szCs w:val="22"/>
        </w:rPr>
        <w:t xml:space="preserve">, </w:t>
      </w:r>
      <w:r w:rsidR="00AF4A31">
        <w:rPr>
          <w:szCs w:val="22"/>
        </w:rPr>
        <w:t xml:space="preserve">the latest version of </w:t>
      </w:r>
      <w:r w:rsidR="005057DF">
        <w:rPr>
          <w:szCs w:val="22"/>
        </w:rPr>
        <w:t>ASTM D</w:t>
      </w:r>
      <w:r w:rsidRPr="00B7163C">
        <w:rPr>
          <w:szCs w:val="22"/>
        </w:rPr>
        <w:t xml:space="preserve">2978.  </w:t>
      </w:r>
      <w:r w:rsidR="00CC09A2" w:rsidRPr="00B7163C">
        <w:rPr>
          <w:szCs w:val="22"/>
        </w:rPr>
        <w:t xml:space="preserve">Available at </w:t>
      </w:r>
      <w:hyperlink r:id="rId163" w:history="1">
        <w:r w:rsidR="00291128" w:rsidRPr="000D62D9">
          <w:rPr>
            <w:rStyle w:val="StyleHyperlink11pt"/>
            <w:b/>
          </w:rPr>
          <w:t>www.astm.org</w:t>
        </w:r>
      </w:hyperlink>
    </w:p>
    <w:p w14:paraId="6199FAD2" w14:textId="5BEC0043" w:rsidR="004F1D0E" w:rsidRPr="00B7163C" w:rsidRDefault="004F1D0E" w:rsidP="00BB5FFF">
      <w:pPr>
        <w:spacing w:after="240"/>
        <w:rPr>
          <w:szCs w:val="22"/>
        </w:rPr>
      </w:pPr>
      <w:r w:rsidRPr="00FE0B34">
        <w:rPr>
          <w:szCs w:val="22"/>
          <w:u w:val="single"/>
        </w:rPr>
        <w:t>Standard Terminology Relating to Plastics</w:t>
      </w:r>
      <w:r>
        <w:rPr>
          <w:szCs w:val="22"/>
        </w:rPr>
        <w:t xml:space="preserve">, the latest version of ASTM D883.  Available at </w:t>
      </w:r>
      <w:r w:rsidRPr="00FE0B34">
        <w:rPr>
          <w:b/>
          <w:szCs w:val="22"/>
        </w:rPr>
        <w:t>www.astm.org</w:t>
      </w:r>
    </w:p>
    <w:p w14:paraId="089177AE" w14:textId="07D2FCD6" w:rsidR="008C508C" w:rsidRDefault="008C508C" w:rsidP="00BB5FFF">
      <w:pPr>
        <w:spacing w:after="240"/>
        <w:rPr>
          <w:szCs w:val="22"/>
          <w:u w:val="single"/>
        </w:rPr>
      </w:pPr>
      <w:r w:rsidRPr="008C508C">
        <w:rPr>
          <w:bCs/>
          <w:szCs w:val="22"/>
          <w:u w:val="single"/>
        </w:rPr>
        <w:t>Standard Test Methods for Direct Moisture Content Measurement of Wood and Wood-Based Materials</w:t>
      </w:r>
      <w:r w:rsidRPr="00FE0B34">
        <w:rPr>
          <w:bCs/>
          <w:szCs w:val="22"/>
        </w:rPr>
        <w:t xml:space="preserve">, the latest version of ASTM D4442.  Available at </w:t>
      </w:r>
      <w:hyperlink r:id="rId164" w:history="1">
        <w:r w:rsidRPr="00FE0B34">
          <w:rPr>
            <w:rStyle w:val="Hyperlink"/>
            <w:b/>
            <w:szCs w:val="22"/>
          </w:rPr>
          <w:t>www.astm.org</w:t>
        </w:r>
      </w:hyperlink>
      <w:r w:rsidRPr="00FE0B34">
        <w:rPr>
          <w:b/>
          <w:bCs/>
          <w:szCs w:val="22"/>
          <w:u w:val="single"/>
        </w:rPr>
        <w:t xml:space="preserve"> </w:t>
      </w:r>
    </w:p>
    <w:p w14:paraId="073571D2" w14:textId="000A435C" w:rsidR="00E9524D" w:rsidRPr="00BB5FFF" w:rsidRDefault="00E9524D" w:rsidP="00BB5FFF">
      <w:pPr>
        <w:spacing w:after="240"/>
        <w:rPr>
          <w:bCs/>
        </w:rPr>
      </w:pPr>
      <w:r w:rsidRPr="00B7163C">
        <w:rPr>
          <w:szCs w:val="22"/>
          <w:u w:val="single"/>
        </w:rPr>
        <w:t xml:space="preserve">Standard </w:t>
      </w:r>
      <w:r w:rsidR="004F1D0E">
        <w:rPr>
          <w:szCs w:val="22"/>
          <w:u w:val="single"/>
        </w:rPr>
        <w:t>Test Method for Linear Density of Yarn (Yarn Number) by the Skein Method</w:t>
      </w:r>
      <w:r w:rsidR="005057DF">
        <w:rPr>
          <w:szCs w:val="22"/>
        </w:rPr>
        <w:t xml:space="preserve">, </w:t>
      </w:r>
      <w:r w:rsidR="00AF4A31">
        <w:rPr>
          <w:szCs w:val="22"/>
        </w:rPr>
        <w:t xml:space="preserve">the latest version of </w:t>
      </w:r>
      <w:r w:rsidR="005057DF">
        <w:rPr>
          <w:szCs w:val="22"/>
        </w:rPr>
        <w:t>ASTM D</w:t>
      </w:r>
      <w:r w:rsidRPr="00B7163C">
        <w:rPr>
          <w:szCs w:val="22"/>
        </w:rPr>
        <w:t xml:space="preserve">1907.  </w:t>
      </w:r>
      <w:r w:rsidR="00CC09A2" w:rsidRPr="00B7163C">
        <w:rPr>
          <w:szCs w:val="22"/>
        </w:rPr>
        <w:t xml:space="preserve">Available at </w:t>
      </w:r>
      <w:hyperlink r:id="rId165" w:history="1">
        <w:r w:rsidR="00291128" w:rsidRPr="000D62D9">
          <w:rPr>
            <w:rStyle w:val="StyleHyperlink11pt"/>
            <w:b/>
          </w:rPr>
          <w:t>www.astm.org</w:t>
        </w:r>
      </w:hyperlink>
    </w:p>
    <w:p w14:paraId="72B5E2FF" w14:textId="09AFC106" w:rsidR="00E9524D" w:rsidRPr="00B7163C" w:rsidRDefault="00E9524D" w:rsidP="00BB5FFF">
      <w:pPr>
        <w:spacing w:after="240"/>
        <w:rPr>
          <w:szCs w:val="22"/>
        </w:rPr>
      </w:pPr>
      <w:r w:rsidRPr="00B7163C">
        <w:rPr>
          <w:szCs w:val="22"/>
          <w:u w:val="single"/>
        </w:rPr>
        <w:t>Standard Practice for Calibration of Laboratory Volumetric Apparatus</w:t>
      </w:r>
      <w:r w:rsidRPr="00FE0B34">
        <w:rPr>
          <w:szCs w:val="22"/>
        </w:rPr>
        <w:t>,</w:t>
      </w:r>
      <w:r w:rsidRPr="00B7163C">
        <w:rPr>
          <w:szCs w:val="22"/>
        </w:rPr>
        <w:t xml:space="preserve"> </w:t>
      </w:r>
      <w:r w:rsidR="00AF4A31">
        <w:rPr>
          <w:szCs w:val="22"/>
        </w:rPr>
        <w:t xml:space="preserve">the latest version of </w:t>
      </w:r>
      <w:r w:rsidRPr="00B7163C">
        <w:rPr>
          <w:szCs w:val="22"/>
        </w:rPr>
        <w:t xml:space="preserve">ASTM E542.  </w:t>
      </w:r>
      <w:r w:rsidR="00CC09A2" w:rsidRPr="00B7163C">
        <w:rPr>
          <w:szCs w:val="22"/>
        </w:rPr>
        <w:t>Available at</w:t>
      </w:r>
      <w:r w:rsidRPr="00B7163C">
        <w:rPr>
          <w:szCs w:val="22"/>
        </w:rPr>
        <w:t> </w:t>
      </w:r>
      <w:hyperlink r:id="rId166" w:history="1">
        <w:r w:rsidR="00291128" w:rsidRPr="000D62D9">
          <w:rPr>
            <w:rStyle w:val="StyleHyperlink11pt"/>
            <w:b/>
          </w:rPr>
          <w:t>www.astm.org</w:t>
        </w:r>
      </w:hyperlink>
    </w:p>
    <w:p w14:paraId="0BA82E8C" w14:textId="368CB336" w:rsidR="00E9524D" w:rsidRPr="00B7163C" w:rsidRDefault="00E9524D" w:rsidP="00BB5FFF">
      <w:pPr>
        <w:spacing w:after="240"/>
        <w:rPr>
          <w:szCs w:val="22"/>
        </w:rPr>
      </w:pPr>
      <w:r w:rsidRPr="00B7163C">
        <w:rPr>
          <w:szCs w:val="22"/>
          <w:u w:val="single"/>
        </w:rPr>
        <w:t>Standard Specification for Glass Volumetric (Transfer) Pipets</w:t>
      </w:r>
      <w:r w:rsidRPr="00B7163C">
        <w:rPr>
          <w:szCs w:val="22"/>
        </w:rPr>
        <w:t xml:space="preserve">, </w:t>
      </w:r>
      <w:r w:rsidR="00AF4A31">
        <w:rPr>
          <w:szCs w:val="22"/>
        </w:rPr>
        <w:t xml:space="preserve">the latest version of </w:t>
      </w:r>
      <w:r w:rsidRPr="00B7163C">
        <w:rPr>
          <w:szCs w:val="22"/>
        </w:rPr>
        <w:t xml:space="preserve">ASTM E969.  </w:t>
      </w:r>
      <w:r w:rsidR="00CC09A2" w:rsidRPr="00B7163C">
        <w:rPr>
          <w:szCs w:val="22"/>
        </w:rPr>
        <w:t>Available at</w:t>
      </w:r>
      <w:r w:rsidRPr="00B7163C">
        <w:rPr>
          <w:szCs w:val="22"/>
        </w:rPr>
        <w:t> </w:t>
      </w:r>
      <w:hyperlink r:id="rId167" w:history="1">
        <w:r w:rsidR="00291128" w:rsidRPr="000D62D9">
          <w:rPr>
            <w:rStyle w:val="StyleHyperlink11pt"/>
            <w:b/>
          </w:rPr>
          <w:t>www.astm.org</w:t>
        </w:r>
      </w:hyperlink>
    </w:p>
    <w:p w14:paraId="1B3A1140" w14:textId="4EC3E2A7" w:rsidR="002664EF" w:rsidRPr="008759F3" w:rsidRDefault="00E9524D" w:rsidP="00BB5FFF">
      <w:pPr>
        <w:autoSpaceDE w:val="0"/>
        <w:spacing w:after="240"/>
      </w:pPr>
      <w:r w:rsidRPr="00B7163C">
        <w:rPr>
          <w:szCs w:val="22"/>
          <w:u w:val="single"/>
        </w:rPr>
        <w:t>Standard Specification for Laboratory Glass Graduated Burets</w:t>
      </w:r>
      <w:r w:rsidRPr="00B7163C">
        <w:rPr>
          <w:szCs w:val="22"/>
        </w:rPr>
        <w:t xml:space="preserve">, </w:t>
      </w:r>
      <w:r w:rsidR="00AF4A31">
        <w:rPr>
          <w:szCs w:val="22"/>
        </w:rPr>
        <w:t xml:space="preserve">the latest version of </w:t>
      </w:r>
      <w:r w:rsidRPr="00B7163C">
        <w:rPr>
          <w:szCs w:val="22"/>
        </w:rPr>
        <w:t xml:space="preserve">ASTM E287.  </w:t>
      </w:r>
      <w:r w:rsidR="00CC09A2" w:rsidRPr="00B7163C">
        <w:rPr>
          <w:szCs w:val="22"/>
        </w:rPr>
        <w:t xml:space="preserve">Available at </w:t>
      </w:r>
      <w:hyperlink r:id="rId168" w:history="1">
        <w:r w:rsidR="00291128" w:rsidRPr="000D62D9">
          <w:rPr>
            <w:rStyle w:val="StyleHyperlink11pt"/>
            <w:b/>
          </w:rPr>
          <w:t>www.astm.org</w:t>
        </w:r>
      </w:hyperlink>
    </w:p>
    <w:p w14:paraId="3147B663" w14:textId="4BDAF7CF" w:rsidR="00E9524D" w:rsidRPr="00BB5FFF" w:rsidRDefault="00E9524D" w:rsidP="00BB5FFF">
      <w:pPr>
        <w:autoSpaceDE w:val="0"/>
        <w:spacing w:after="240"/>
      </w:pPr>
      <w:r w:rsidRPr="00B7163C">
        <w:rPr>
          <w:szCs w:val="22"/>
          <w:u w:val="single"/>
        </w:rPr>
        <w:t>Standard Specification for Polyethylene Film and Sheeting</w:t>
      </w:r>
      <w:r w:rsidR="002664EF">
        <w:rPr>
          <w:szCs w:val="22"/>
        </w:rPr>
        <w:t xml:space="preserve">, </w:t>
      </w:r>
      <w:r w:rsidR="00AF4A31">
        <w:rPr>
          <w:szCs w:val="22"/>
        </w:rPr>
        <w:t xml:space="preserve">the latest version of </w:t>
      </w:r>
      <w:r w:rsidR="002664EF">
        <w:rPr>
          <w:szCs w:val="22"/>
        </w:rPr>
        <w:t>ASTM D</w:t>
      </w:r>
      <w:r w:rsidRPr="00B7163C">
        <w:rPr>
          <w:szCs w:val="22"/>
        </w:rPr>
        <w:t xml:space="preserve">2103.  </w:t>
      </w:r>
      <w:r w:rsidR="00CC09A2" w:rsidRPr="00B7163C">
        <w:rPr>
          <w:szCs w:val="22"/>
        </w:rPr>
        <w:t xml:space="preserve">Available at </w:t>
      </w:r>
      <w:hyperlink r:id="rId169" w:history="1">
        <w:r w:rsidR="00291128" w:rsidRPr="000D62D9">
          <w:rPr>
            <w:rStyle w:val="StyleHyperlink11pt"/>
            <w:b/>
          </w:rPr>
          <w:t>www.astm.org</w:t>
        </w:r>
      </w:hyperlink>
    </w:p>
    <w:p w14:paraId="7BEBD47F" w14:textId="2A61A38E" w:rsidR="00E9524D" w:rsidRPr="00357E70" w:rsidRDefault="00E9524D" w:rsidP="00BB5FFF">
      <w:pPr>
        <w:spacing w:after="240"/>
        <w:rPr>
          <w:szCs w:val="22"/>
        </w:rPr>
      </w:pPr>
      <w:r w:rsidRPr="00357E70">
        <w:rPr>
          <w:szCs w:val="22"/>
          <w:u w:val="single"/>
        </w:rPr>
        <w:t>Standard Specification for Polyethylene Sheeting for Construction, Industrial, and Agricultural Applications</w:t>
      </w:r>
      <w:r w:rsidRPr="00F23124">
        <w:rPr>
          <w:szCs w:val="22"/>
        </w:rPr>
        <w:t xml:space="preserve">, </w:t>
      </w:r>
      <w:r w:rsidR="00AF4A31" w:rsidRPr="00F23124">
        <w:rPr>
          <w:szCs w:val="22"/>
        </w:rPr>
        <w:t xml:space="preserve">the latest version of </w:t>
      </w:r>
      <w:r w:rsidRPr="00F23124">
        <w:rPr>
          <w:szCs w:val="22"/>
        </w:rPr>
        <w:t xml:space="preserve">ASTM D4397.  </w:t>
      </w:r>
      <w:r w:rsidR="00CC09A2" w:rsidRPr="00F23124">
        <w:rPr>
          <w:szCs w:val="22"/>
        </w:rPr>
        <w:t xml:space="preserve">Available at </w:t>
      </w:r>
      <w:hyperlink r:id="rId170" w:history="1">
        <w:r w:rsidR="00291128" w:rsidRPr="00357E70">
          <w:rPr>
            <w:rStyle w:val="StyleHyperlink11pt"/>
            <w:b/>
          </w:rPr>
          <w:t>www.astm.org</w:t>
        </w:r>
      </w:hyperlink>
    </w:p>
    <w:p w14:paraId="0B810230" w14:textId="24C6DEEA" w:rsidR="000F39BC" w:rsidRPr="00FE0B34" w:rsidRDefault="00E9524D" w:rsidP="00FE0B34">
      <w:pPr>
        <w:spacing w:after="240" w:line="259" w:lineRule="auto"/>
        <w:rPr>
          <w:rStyle w:val="StyleHyperlink11pt"/>
          <w:rFonts w:eastAsia="Calibri"/>
          <w:bCs w:val="0"/>
          <w:color w:val="auto"/>
          <w:szCs w:val="22"/>
        </w:rPr>
      </w:pPr>
      <w:r w:rsidRPr="00FE0B34">
        <w:rPr>
          <w:color w:val="auto"/>
          <w:szCs w:val="22"/>
        </w:rPr>
        <w:t xml:space="preserve">U.S. Department of Defense Military Standard, </w:t>
      </w:r>
      <w:r w:rsidRPr="00FE0B34">
        <w:rPr>
          <w:color w:val="auto"/>
          <w:szCs w:val="22"/>
          <w:u w:val="single"/>
        </w:rPr>
        <w:t>Sampling Procedures and Tables for Inspection by Attributes</w:t>
      </w:r>
      <w:r w:rsidRPr="00FE0B34">
        <w:rPr>
          <w:color w:val="auto"/>
          <w:szCs w:val="22"/>
        </w:rPr>
        <w:t xml:space="preserve"> (MIL</w:t>
      </w:r>
      <w:r w:rsidRPr="00FE0B34">
        <w:rPr>
          <w:color w:val="auto"/>
          <w:szCs w:val="22"/>
        </w:rPr>
        <w:noBreakHyphen/>
        <w:t>STD</w:t>
      </w:r>
      <w:r w:rsidRPr="00FE0B34">
        <w:rPr>
          <w:color w:val="auto"/>
          <w:szCs w:val="22"/>
        </w:rPr>
        <w:noBreakHyphen/>
        <w:t xml:space="preserve">105 D), U.S. Government </w:t>
      </w:r>
      <w:r w:rsidR="002664EF" w:rsidRPr="00FE0B34">
        <w:rPr>
          <w:color w:val="auto"/>
          <w:szCs w:val="22"/>
        </w:rPr>
        <w:t>Printing Office, Washington, D</w:t>
      </w:r>
      <w:r w:rsidRPr="00FE0B34">
        <w:rPr>
          <w:color w:val="auto"/>
          <w:szCs w:val="22"/>
        </w:rPr>
        <w:t>C, 1963.</w:t>
      </w:r>
    </w:p>
    <w:sectPr w:rsidR="000F39BC" w:rsidRPr="00FE0B34" w:rsidSect="000F39BC">
      <w:headerReference w:type="even" r:id="rId171"/>
      <w:headerReference w:type="default" r:id="rId172"/>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67210" w14:textId="77777777" w:rsidR="00792C9F" w:rsidRDefault="00792C9F">
      <w:r>
        <w:separator/>
      </w:r>
    </w:p>
  </w:endnote>
  <w:endnote w:type="continuationSeparator" w:id="0">
    <w:p w14:paraId="36CE4072" w14:textId="77777777" w:rsidR="00792C9F" w:rsidRDefault="00792C9F">
      <w:r>
        <w:continuationSeparator/>
      </w:r>
    </w:p>
  </w:endnote>
  <w:endnote w:type="continuationNotice" w:id="1">
    <w:p w14:paraId="71283EBC" w14:textId="77777777" w:rsidR="00792C9F" w:rsidRDefault="00792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New Roman'">
    <w:altName w:val="Times New Roman"/>
    <w:panose1 w:val="00000000000000000000"/>
    <w:charset w:val="00"/>
    <w:family w:val="roman"/>
    <w:notTrueType/>
    <w:pitch w:val="default"/>
  </w:font>
  <w:font w:name="+mn-ea">
    <w:panose1 w:val="00000000000000000000"/>
    <w:charset w:val="00"/>
    <w:family w:val="roman"/>
    <w:notTrueType/>
    <w:pitch w:val="default"/>
  </w:font>
  <w:font w:name="ZDingbat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DD791" w14:textId="7BBAB608" w:rsidR="00792C9F" w:rsidRPr="00B961D1" w:rsidRDefault="00792C9F" w:rsidP="00B961D1">
    <w:pPr>
      <w:pStyle w:val="Normal1"/>
      <w:jc w:val="center"/>
      <w:rPr>
        <w:rFonts w:ascii="Book Antiqua" w:hAnsi="Book Antiqua" w:cs="Book Antiqua"/>
        <w:b/>
        <w:bCs/>
        <w:color w:val="000000"/>
        <w:sz w:val="22"/>
        <w:szCs w:val="22"/>
      </w:rPr>
    </w:pPr>
    <w:r>
      <w:rPr>
        <w:rFonts w:ascii="Book Antiqua" w:hAnsi="Book Antiqua" w:cs="Book Antiqua"/>
        <w:b/>
        <w:bCs/>
        <w:noProof/>
        <w:color w:val="000000"/>
        <w:sz w:val="22"/>
        <w:szCs w:val="22"/>
      </w:rPr>
      <mc:AlternateContent>
        <mc:Choice Requires="wps">
          <w:drawing>
            <wp:anchor distT="0" distB="0" distL="114300" distR="114300" simplePos="0" relativeHeight="251659264" behindDoc="0" locked="0" layoutInCell="1" allowOverlap="1" wp14:anchorId="07A8CA19" wp14:editId="7BCC0A66">
              <wp:simplePos x="0" y="0"/>
              <wp:positionH relativeFrom="column">
                <wp:posOffset>1481667</wp:posOffset>
              </wp:positionH>
              <wp:positionV relativeFrom="paragraph">
                <wp:posOffset>-288925</wp:posOffset>
              </wp:positionV>
              <wp:extent cx="285326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8532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9A919"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6.65pt,-22.75pt" to="341.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" strokecolor="black [3213]" strokeweight="1pt"/>
          </w:pict>
        </mc:Fallback>
      </mc:AlternateContent>
    </w:r>
    <w:r w:rsidRPr="00D4166A">
      <w:rPr>
        <w:rFonts w:ascii="Book Antiqua" w:hAnsi="Book Antiqua" w:cs="Book Antiqua"/>
        <w:b/>
        <w:bCs/>
        <w:color w:val="000000"/>
        <w:sz w:val="22"/>
        <w:szCs w:val="22"/>
      </w:rPr>
      <w:t xml:space="preserve">WASHINGTON: </w:t>
    </w:r>
    <w:r w:rsidRPr="00D4166A">
      <w:rPr>
        <w:rFonts w:ascii="Book Antiqua" w:hAnsi="Book Antiqua"/>
        <w:b/>
        <w:color w:val="000000"/>
        <w:sz w:val="22"/>
      </w:rPr>
      <w:t>201</w:t>
    </w:r>
    <w:r>
      <w:rPr>
        <w:rFonts w:ascii="Book Antiqua" w:hAnsi="Book Antiqua"/>
        <w:b/>
        <w:color w:val="000000"/>
        <w:sz w:val="22"/>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1222" w14:textId="77777777" w:rsidR="00792C9F" w:rsidRDefault="00792C9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0F414" w14:textId="602AA252" w:rsidR="00792C9F" w:rsidRPr="006F511A" w:rsidRDefault="00792C9F" w:rsidP="006F511A">
    <w:pPr>
      <w:pStyle w:val="Footer"/>
      <w:jc w:val="center"/>
      <w:rPr>
        <w:rFonts w:ascii="Times New Roman" w:hAnsi="Times New Roman"/>
        <w:sz w:val="20"/>
      </w:rPr>
    </w:pPr>
    <w:r w:rsidRPr="006F511A">
      <w:rPr>
        <w:rFonts w:ascii="Times New Roman" w:hAnsi="Times New Roman"/>
        <w:sz w:val="20"/>
      </w:rPr>
      <w:fldChar w:fldCharType="begin"/>
    </w:r>
    <w:r w:rsidRPr="006F511A">
      <w:rPr>
        <w:rFonts w:ascii="Times New Roman" w:hAnsi="Times New Roman"/>
        <w:sz w:val="20"/>
      </w:rPr>
      <w:instrText xml:space="preserve"> PAGE   \* MERGEFORMAT </w:instrText>
    </w:r>
    <w:r w:rsidRPr="006F511A">
      <w:rPr>
        <w:rFonts w:ascii="Times New Roman" w:hAnsi="Times New Roman"/>
        <w:sz w:val="20"/>
      </w:rPr>
      <w:fldChar w:fldCharType="separate"/>
    </w:r>
    <w:r>
      <w:rPr>
        <w:rFonts w:ascii="Times New Roman" w:hAnsi="Times New Roman"/>
        <w:noProof/>
        <w:sz w:val="20"/>
      </w:rPr>
      <w:t>180</w:t>
    </w:r>
    <w:r w:rsidRPr="006F511A">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732E2" w14:textId="45164DCF" w:rsidR="00792C9F" w:rsidRPr="006F511A" w:rsidRDefault="00792C9F" w:rsidP="006F511A">
    <w:pPr>
      <w:pStyle w:val="Footer"/>
      <w:jc w:val="center"/>
      <w:rPr>
        <w:rFonts w:ascii="Times New Roman" w:hAnsi="Times New Roman"/>
        <w:sz w:val="20"/>
      </w:rPr>
    </w:pPr>
    <w:r w:rsidRPr="006F511A">
      <w:rPr>
        <w:rFonts w:ascii="Times New Roman" w:hAnsi="Times New Roman"/>
        <w:sz w:val="20"/>
      </w:rPr>
      <w:fldChar w:fldCharType="begin"/>
    </w:r>
    <w:r w:rsidRPr="006F511A">
      <w:rPr>
        <w:rFonts w:ascii="Times New Roman" w:hAnsi="Times New Roman"/>
        <w:sz w:val="20"/>
      </w:rPr>
      <w:instrText xml:space="preserve"> PAGE   \* MERGEFORMAT </w:instrText>
    </w:r>
    <w:r w:rsidRPr="006F511A">
      <w:rPr>
        <w:rFonts w:ascii="Times New Roman" w:hAnsi="Times New Roman"/>
        <w:sz w:val="20"/>
      </w:rPr>
      <w:fldChar w:fldCharType="separate"/>
    </w:r>
    <w:r>
      <w:rPr>
        <w:rFonts w:ascii="Times New Roman" w:hAnsi="Times New Roman"/>
        <w:noProof/>
        <w:sz w:val="20"/>
      </w:rPr>
      <w:t>iii</w:t>
    </w:r>
    <w:r w:rsidRPr="006F511A">
      <w:rPr>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77F6" w14:textId="12DF8737" w:rsidR="00792C9F" w:rsidRPr="006F511A" w:rsidRDefault="00792C9F" w:rsidP="006F511A">
    <w:pPr>
      <w:pStyle w:val="Footer"/>
      <w:jc w:val="center"/>
      <w:rPr>
        <w:rFonts w:ascii="Times New Roman" w:hAnsi="Times New Roman"/>
        <w:sz w:val="20"/>
      </w:rPr>
    </w:pPr>
    <w:r w:rsidRPr="006F511A">
      <w:rPr>
        <w:rFonts w:ascii="Times New Roman" w:hAnsi="Times New Roman"/>
        <w:sz w:val="20"/>
      </w:rPr>
      <w:fldChar w:fldCharType="begin"/>
    </w:r>
    <w:r w:rsidRPr="006F511A">
      <w:rPr>
        <w:rFonts w:ascii="Times New Roman" w:hAnsi="Times New Roman"/>
        <w:sz w:val="20"/>
      </w:rPr>
      <w:instrText xml:space="preserve"> PAGE   \* MERGEFORMAT </w:instrText>
    </w:r>
    <w:r w:rsidRPr="006F511A">
      <w:rPr>
        <w:rFonts w:ascii="Times New Roman" w:hAnsi="Times New Roman"/>
        <w:sz w:val="20"/>
      </w:rPr>
      <w:fldChar w:fldCharType="separate"/>
    </w:r>
    <w:r>
      <w:rPr>
        <w:rFonts w:ascii="Times New Roman" w:hAnsi="Times New Roman"/>
        <w:noProof/>
        <w:sz w:val="20"/>
      </w:rPr>
      <w:t>xix</w:t>
    </w:r>
    <w:r w:rsidRPr="006F511A">
      <w:rPr>
        <w:rFonts w:ascii="Times New Roman" w:hAnsi="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793333"/>
      <w:docPartObj>
        <w:docPartGallery w:val="Page Numbers (Bottom of Page)"/>
        <w:docPartUnique/>
      </w:docPartObj>
    </w:sdtPr>
    <w:sdtEndPr>
      <w:rPr>
        <w:rFonts w:ascii="Times New Roman" w:hAnsi="Times New Roman"/>
        <w:noProof/>
        <w:sz w:val="20"/>
      </w:rPr>
    </w:sdtEndPr>
    <w:sdtContent>
      <w:p w14:paraId="58715A05" w14:textId="30334CB8" w:rsidR="00792C9F" w:rsidRPr="006F511A" w:rsidRDefault="00792C9F" w:rsidP="00D0334F">
        <w:pPr>
          <w:pStyle w:val="Footer"/>
          <w:jc w:val="center"/>
          <w:rPr>
            <w:rFonts w:ascii="Times New Roman" w:hAnsi="Times New Roman"/>
            <w:sz w:val="20"/>
          </w:rPr>
        </w:pPr>
        <w:r w:rsidRPr="00D0334F">
          <w:rPr>
            <w:rFonts w:ascii="Times New Roman" w:hAnsi="Times New Roman"/>
            <w:sz w:val="20"/>
          </w:rPr>
          <w:fldChar w:fldCharType="begin"/>
        </w:r>
        <w:r w:rsidRPr="00D0334F">
          <w:rPr>
            <w:rFonts w:ascii="Times New Roman" w:hAnsi="Times New Roman"/>
            <w:sz w:val="20"/>
          </w:rPr>
          <w:instrText xml:space="preserve"> PAGE   \* MERGEFORMAT </w:instrText>
        </w:r>
        <w:r w:rsidRPr="00D0334F">
          <w:rPr>
            <w:rFonts w:ascii="Times New Roman" w:hAnsi="Times New Roman"/>
            <w:sz w:val="20"/>
          </w:rPr>
          <w:fldChar w:fldCharType="separate"/>
        </w:r>
        <w:r>
          <w:rPr>
            <w:rFonts w:ascii="Times New Roman" w:hAnsi="Times New Roman"/>
            <w:noProof/>
            <w:sz w:val="20"/>
          </w:rPr>
          <w:t>179</w:t>
        </w:r>
        <w:r w:rsidRPr="00D0334F">
          <w:rPr>
            <w:rFonts w:ascii="Times New Roman" w:hAnsi="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F77AF" w14:textId="77777777" w:rsidR="00792C9F" w:rsidRDefault="00792C9F">
      <w:r>
        <w:separator/>
      </w:r>
    </w:p>
  </w:footnote>
  <w:footnote w:type="continuationSeparator" w:id="0">
    <w:p w14:paraId="591E2F5E" w14:textId="77777777" w:rsidR="00792C9F" w:rsidRDefault="00792C9F">
      <w:r>
        <w:continuationSeparator/>
      </w:r>
    </w:p>
  </w:footnote>
  <w:footnote w:type="continuationNotice" w:id="1">
    <w:p w14:paraId="487EF731" w14:textId="77777777" w:rsidR="00792C9F" w:rsidRDefault="00792C9F"/>
  </w:footnote>
  <w:footnote w:id="2">
    <w:p w14:paraId="0B98CFDE" w14:textId="0C8C8525" w:rsidR="00792C9F" w:rsidRPr="00756019" w:rsidRDefault="00792C9F">
      <w:pPr>
        <w:pStyle w:val="FootnoteText"/>
        <w:rPr>
          <w:sz w:val="18"/>
          <w:szCs w:val="18"/>
          <w:lang w:val="en-US"/>
        </w:rPr>
      </w:pPr>
      <w:r w:rsidRPr="00CE4884">
        <w:rPr>
          <w:rStyle w:val="FootnoteReference"/>
          <w:sz w:val="18"/>
          <w:szCs w:val="18"/>
        </w:rPr>
        <w:footnoteRef/>
      </w:r>
      <w:r w:rsidRPr="00CE4884">
        <w:rPr>
          <w:sz w:val="18"/>
          <w:szCs w:val="18"/>
          <w:lang w:val="en-US"/>
        </w:rPr>
        <w:t>Notice:  The mention of trade or brand name does not imply endorsement or recommendation by the U.S. Department of Commerce over similar products available from other manufacturers.</w:t>
      </w:r>
    </w:p>
  </w:footnote>
  <w:footnote w:id="3">
    <w:p w14:paraId="407BBE57" w14:textId="77777777" w:rsidR="00792C9F" w:rsidRPr="00B46881" w:rsidRDefault="00792C9F" w:rsidP="000A0976">
      <w:pPr>
        <w:pStyle w:val="FootnoteText"/>
        <w:rPr>
          <w:sz w:val="18"/>
          <w:szCs w:val="18"/>
        </w:rPr>
      </w:pPr>
      <w:r w:rsidRPr="00B46881">
        <w:rPr>
          <w:rStyle w:val="FootnoteReference"/>
          <w:sz w:val="18"/>
          <w:szCs w:val="18"/>
        </w:rPr>
        <w:footnoteRef/>
      </w:r>
      <w:r w:rsidRPr="00B46881">
        <w:rPr>
          <w:sz w:val="18"/>
          <w:szCs w:val="18"/>
        </w:rPr>
        <w:t xml:space="preserve"> </w:t>
      </w:r>
      <w:r w:rsidRPr="00B46881">
        <w:rPr>
          <w:b/>
          <w:sz w:val="18"/>
          <w:szCs w:val="18"/>
        </w:rPr>
        <w:t>Notice:</w:t>
      </w:r>
      <w:r w:rsidRPr="00B46881">
        <w:rPr>
          <w:sz w:val="18"/>
          <w:szCs w:val="18"/>
        </w:rPr>
        <w:t xml:space="preserve">  The mention of trade or brand names does not imply endorsement or recommendation by the U.S. Department of Commerce over similar products available from other manufacturers.</w:t>
      </w:r>
    </w:p>
  </w:footnote>
  <w:footnote w:id="4">
    <w:p w14:paraId="20BC1D0E" w14:textId="224D91E3" w:rsidR="00792C9F" w:rsidRPr="007F2D3B" w:rsidRDefault="00792C9F">
      <w:pPr>
        <w:pStyle w:val="FootnoteText"/>
        <w:rPr>
          <w:sz w:val="18"/>
          <w:szCs w:val="18"/>
          <w:lang w:val="en-US"/>
        </w:rPr>
      </w:pPr>
      <w:r w:rsidRPr="007F2D3B">
        <w:rPr>
          <w:rStyle w:val="FootnoteReference"/>
          <w:sz w:val="18"/>
          <w:szCs w:val="18"/>
        </w:rPr>
        <w:footnoteRef/>
      </w:r>
      <w:r w:rsidRPr="007F2D3B">
        <w:rPr>
          <w:sz w:val="18"/>
          <w:szCs w:val="18"/>
          <w:lang w:val="en-US"/>
        </w:rPr>
        <w:t>By action of the 12</w:t>
      </w:r>
      <w:r w:rsidRPr="007F2D3B">
        <w:rPr>
          <w:sz w:val="18"/>
          <w:szCs w:val="18"/>
          <w:vertAlign w:val="superscript"/>
          <w:lang w:val="en-US"/>
        </w:rPr>
        <w:t>th</w:t>
      </w:r>
      <w:r w:rsidRPr="007F2D3B">
        <w:rPr>
          <w:sz w:val="18"/>
          <w:szCs w:val="18"/>
          <w:lang w:val="en-US"/>
        </w:rPr>
        <w:t xml:space="preserve"> General Conference on Weights and Measures (1964), the liter is a special name for the cubic decimeter.</w:t>
      </w:r>
    </w:p>
  </w:footnote>
  <w:footnote w:id="5">
    <w:p w14:paraId="7401356A" w14:textId="77777777" w:rsidR="00792C9F" w:rsidRPr="00E813EE" w:rsidRDefault="00792C9F" w:rsidP="00E33C09">
      <w:pPr>
        <w:pStyle w:val="FootnoteText"/>
        <w:ind w:left="117" w:hanging="117"/>
        <w:rPr>
          <w:sz w:val="18"/>
          <w:szCs w:val="18"/>
          <w:lang w:val="en-US"/>
        </w:rPr>
      </w:pPr>
      <w:r w:rsidRPr="00E813EE">
        <w:rPr>
          <w:rStyle w:val="FootnoteReference"/>
          <w:sz w:val="18"/>
          <w:szCs w:val="18"/>
        </w:rPr>
        <w:footnoteRef/>
      </w:r>
      <w:r w:rsidRPr="00E813EE">
        <w:rPr>
          <w:sz w:val="18"/>
          <w:szCs w:val="18"/>
        </w:rPr>
        <w:t xml:space="preserve"> This section lists units of measurement that have traditionally been used in the United States.  In keeping with the Omnibus Trade and Competitiveness Act of 1988, the ultimate objective is to make the International System of Units the primary measurement system used in the United States</w:t>
      </w:r>
      <w:r w:rsidRPr="00E813EE">
        <w:rPr>
          <w:sz w:val="18"/>
          <w:szCs w:val="18"/>
          <w:lang w:val="en-US"/>
        </w:rPr>
        <w:t>.</w:t>
      </w:r>
    </w:p>
    <w:p w14:paraId="6D6B2462" w14:textId="77777777" w:rsidR="00792C9F" w:rsidRPr="00E813EE" w:rsidRDefault="00792C9F" w:rsidP="00E33C09">
      <w:pPr>
        <w:pStyle w:val="FootnoteText"/>
        <w:ind w:left="117" w:hanging="117"/>
        <w:rPr>
          <w:sz w:val="18"/>
          <w:szCs w:val="18"/>
          <w:lang w:val="en-US"/>
        </w:rPr>
      </w:pPr>
    </w:p>
  </w:footnote>
  <w:footnote w:id="6">
    <w:p w14:paraId="425FADA0" w14:textId="77777777" w:rsidR="00792C9F" w:rsidRPr="00E813EE" w:rsidRDefault="00792C9F" w:rsidP="00E33C09">
      <w:pPr>
        <w:tabs>
          <w:tab w:val="left" w:pos="864"/>
          <w:tab w:val="left" w:pos="1584"/>
          <w:tab w:val="left" w:pos="2162"/>
          <w:tab w:val="left" w:pos="4176"/>
          <w:tab w:val="left" w:pos="5024"/>
          <w:tab w:val="left" w:pos="5596"/>
        </w:tabs>
        <w:spacing w:after="240"/>
        <w:ind w:left="117" w:hanging="117"/>
        <w:rPr>
          <w:sz w:val="18"/>
          <w:szCs w:val="18"/>
        </w:rPr>
      </w:pPr>
      <w:r w:rsidRPr="00E813EE">
        <w:rPr>
          <w:sz w:val="18"/>
          <w:szCs w:val="18"/>
          <w:vertAlign w:val="superscript"/>
        </w:rPr>
        <w:footnoteRef/>
      </w:r>
      <w:r w:rsidRPr="00E813EE">
        <w:rPr>
          <w:sz w:val="18"/>
          <w:szCs w:val="18"/>
        </w:rPr>
        <w:t> Squares and cubes of customary but not of metric units are sometimes expressed by the use of abbreviations rather than symbols.  For example, sq ft means square foot, and cu ft means cubic foot.</w:t>
      </w:r>
    </w:p>
  </w:footnote>
  <w:footnote w:id="7">
    <w:p w14:paraId="6B94ADDC" w14:textId="77777777" w:rsidR="00792C9F" w:rsidRPr="00E813EE" w:rsidRDefault="00792C9F" w:rsidP="00E33C09">
      <w:pPr>
        <w:tabs>
          <w:tab w:val="left" w:pos="864"/>
          <w:tab w:val="left" w:pos="1584"/>
          <w:tab w:val="left" w:pos="2162"/>
          <w:tab w:val="left" w:pos="4176"/>
          <w:tab w:val="left" w:pos="5024"/>
          <w:tab w:val="left" w:pos="5596"/>
        </w:tabs>
        <w:spacing w:after="240"/>
        <w:ind w:left="126" w:hanging="135"/>
        <w:rPr>
          <w:sz w:val="18"/>
          <w:szCs w:val="18"/>
        </w:rPr>
      </w:pPr>
      <w:r w:rsidRPr="00E813EE">
        <w:rPr>
          <w:sz w:val="18"/>
          <w:szCs w:val="18"/>
          <w:vertAlign w:val="superscript"/>
        </w:rPr>
        <w:t>3</w:t>
      </w:r>
      <w:r w:rsidRPr="00E813EE">
        <w:rPr>
          <w:sz w:val="18"/>
          <w:szCs w:val="18"/>
        </w:rPr>
        <w:t> Squares and cubes of customary but not of metric units are sometimes expressed by the use of abbreviations rather than symbols.  For example, sq ft means square foot, and cu ft means cubic foot.</w:t>
      </w:r>
    </w:p>
    <w:p w14:paraId="41DECFDA" w14:textId="77777777" w:rsidR="00792C9F" w:rsidRPr="00E813EE" w:rsidRDefault="00792C9F" w:rsidP="00E33C09">
      <w:pPr>
        <w:tabs>
          <w:tab w:val="left" w:pos="864"/>
          <w:tab w:val="left" w:pos="1584"/>
          <w:tab w:val="left" w:pos="2162"/>
          <w:tab w:val="left" w:pos="4176"/>
          <w:tab w:val="left" w:pos="5024"/>
          <w:tab w:val="left" w:pos="5596"/>
        </w:tabs>
        <w:spacing w:after="240"/>
        <w:ind w:left="126" w:hanging="135"/>
        <w:rPr>
          <w:sz w:val="18"/>
          <w:szCs w:val="18"/>
        </w:rPr>
      </w:pPr>
      <w:r w:rsidRPr="00E813EE">
        <w:rPr>
          <w:sz w:val="18"/>
          <w:szCs w:val="18"/>
          <w:vertAlign w:val="superscript"/>
        </w:rPr>
        <w:footnoteRef/>
      </w:r>
      <w:r w:rsidRPr="00E813EE">
        <w:rPr>
          <w:sz w:val="18"/>
          <w:szCs w:val="18"/>
        </w:rPr>
        <w:t xml:space="preserve"> When necessary to distinguish the </w:t>
      </w:r>
      <w:r w:rsidRPr="00E813EE">
        <w:rPr>
          <w:sz w:val="18"/>
          <w:szCs w:val="18"/>
          <w:u w:val="single"/>
        </w:rPr>
        <w:t>liquid</w:t>
      </w:r>
      <w:r w:rsidRPr="00E813EE">
        <w:rPr>
          <w:sz w:val="18"/>
          <w:szCs w:val="18"/>
        </w:rPr>
        <w:t xml:space="preserve"> pint or quart from the </w:t>
      </w:r>
      <w:r w:rsidRPr="00E813EE">
        <w:rPr>
          <w:sz w:val="18"/>
          <w:szCs w:val="18"/>
          <w:u w:val="single"/>
        </w:rPr>
        <w:t>dry</w:t>
      </w:r>
      <w:r w:rsidRPr="00E813EE">
        <w:rPr>
          <w:sz w:val="18"/>
          <w:szCs w:val="18"/>
        </w:rPr>
        <w:t xml:space="preserve"> pint or quart, the word “liquid” or the abbreviation “liq” should be used in combination with the name or abbreviation of the </w:t>
      </w:r>
      <w:r w:rsidRPr="00E813EE">
        <w:rPr>
          <w:sz w:val="18"/>
          <w:szCs w:val="18"/>
          <w:u w:val="single"/>
        </w:rPr>
        <w:t>liquid</w:t>
      </w:r>
      <w:r w:rsidRPr="00E813EE">
        <w:rPr>
          <w:sz w:val="18"/>
          <w:szCs w:val="18"/>
        </w:rPr>
        <w:t xml:space="preserve"> unit.</w:t>
      </w:r>
    </w:p>
  </w:footnote>
  <w:footnote w:id="8">
    <w:p w14:paraId="1BD8ACA6" w14:textId="77777777" w:rsidR="00792C9F" w:rsidRPr="00E813EE" w:rsidRDefault="00792C9F" w:rsidP="00B56209">
      <w:pPr>
        <w:tabs>
          <w:tab w:val="left" w:pos="864"/>
          <w:tab w:val="left" w:pos="1584"/>
          <w:tab w:val="left" w:pos="2162"/>
          <w:tab w:val="left" w:pos="4176"/>
          <w:tab w:val="left" w:pos="5024"/>
          <w:tab w:val="left" w:pos="5596"/>
        </w:tabs>
        <w:spacing w:after="180"/>
        <w:ind w:left="187" w:hanging="187"/>
        <w:rPr>
          <w:sz w:val="18"/>
          <w:szCs w:val="18"/>
        </w:rPr>
      </w:pPr>
      <w:r w:rsidRPr="00E813EE">
        <w:rPr>
          <w:sz w:val="18"/>
          <w:szCs w:val="18"/>
          <w:vertAlign w:val="superscript"/>
        </w:rPr>
        <w:footnoteRef/>
      </w:r>
      <w:r w:rsidRPr="00E813EE">
        <w:rPr>
          <w:sz w:val="18"/>
          <w:szCs w:val="18"/>
        </w:rPr>
        <w:t xml:space="preserve"> When necessary to distinguish </w:t>
      </w:r>
      <w:r w:rsidRPr="00E813EE">
        <w:rPr>
          <w:sz w:val="18"/>
          <w:szCs w:val="18"/>
          <w:u w:val="single"/>
        </w:rPr>
        <w:t>dry</w:t>
      </w:r>
      <w:r w:rsidRPr="00E813EE">
        <w:rPr>
          <w:sz w:val="18"/>
          <w:szCs w:val="18"/>
        </w:rPr>
        <w:t xml:space="preserve"> pint or quart from the </w:t>
      </w:r>
      <w:r w:rsidRPr="00E813EE">
        <w:rPr>
          <w:sz w:val="18"/>
          <w:szCs w:val="18"/>
          <w:u w:val="single"/>
        </w:rPr>
        <w:t>liquid</w:t>
      </w:r>
      <w:r w:rsidRPr="00E813EE">
        <w:rPr>
          <w:sz w:val="18"/>
          <w:szCs w:val="18"/>
        </w:rPr>
        <w:t xml:space="preserve"> pint or quart, the word “dry” should be used in combination with the name or abbreviation of the dry unit.</w:t>
      </w:r>
    </w:p>
  </w:footnote>
  <w:footnote w:id="9">
    <w:p w14:paraId="62641699" w14:textId="77777777" w:rsidR="00792C9F" w:rsidRPr="00E813EE" w:rsidRDefault="00792C9F" w:rsidP="00B56209">
      <w:pPr>
        <w:tabs>
          <w:tab w:val="left" w:pos="864"/>
          <w:tab w:val="left" w:pos="1584"/>
          <w:tab w:val="left" w:pos="2162"/>
          <w:tab w:val="left" w:pos="4176"/>
          <w:tab w:val="left" w:pos="5024"/>
          <w:tab w:val="left" w:pos="5596"/>
        </w:tabs>
        <w:spacing w:after="180"/>
        <w:ind w:left="187" w:hanging="187"/>
        <w:rPr>
          <w:sz w:val="18"/>
          <w:szCs w:val="18"/>
        </w:rPr>
      </w:pPr>
      <w:r w:rsidRPr="00E813EE">
        <w:rPr>
          <w:sz w:val="18"/>
          <w:szCs w:val="18"/>
          <w:vertAlign w:val="superscript"/>
        </w:rPr>
        <w:t>6</w:t>
      </w:r>
      <w:r w:rsidRPr="00E813EE">
        <w:rPr>
          <w:sz w:val="18"/>
          <w:szCs w:val="18"/>
        </w:rPr>
        <w:t xml:space="preserve"> When necessary to distinguish the </w:t>
      </w:r>
      <w:r w:rsidRPr="00E813EE">
        <w:rPr>
          <w:sz w:val="18"/>
          <w:szCs w:val="18"/>
          <w:u w:val="single"/>
        </w:rPr>
        <w:t>avoirdupois</w:t>
      </w:r>
      <w:r w:rsidRPr="00E813EE">
        <w:rPr>
          <w:sz w:val="18"/>
          <w:szCs w:val="18"/>
        </w:rPr>
        <w:t xml:space="preserve"> dram from the </w:t>
      </w:r>
      <w:r w:rsidRPr="00E813EE">
        <w:rPr>
          <w:sz w:val="18"/>
          <w:szCs w:val="18"/>
          <w:u w:val="single"/>
        </w:rPr>
        <w:t>apothecaries</w:t>
      </w:r>
      <w:r w:rsidRPr="00E813EE">
        <w:rPr>
          <w:sz w:val="18"/>
          <w:szCs w:val="18"/>
        </w:rPr>
        <w:t xml:space="preserve"> dram, or to distinguish the </w:t>
      </w:r>
      <w:r w:rsidRPr="00E813EE">
        <w:rPr>
          <w:sz w:val="18"/>
          <w:szCs w:val="18"/>
          <w:u w:val="single"/>
        </w:rPr>
        <w:t>avoirdupois</w:t>
      </w:r>
      <w:r w:rsidRPr="00E813EE">
        <w:rPr>
          <w:sz w:val="18"/>
          <w:szCs w:val="18"/>
        </w:rPr>
        <w:t xml:space="preserve"> dram or ounce from the </w:t>
      </w:r>
      <w:r w:rsidRPr="00E813EE">
        <w:rPr>
          <w:sz w:val="18"/>
          <w:szCs w:val="18"/>
          <w:u w:val="single"/>
        </w:rPr>
        <w:t>fluid</w:t>
      </w:r>
      <w:r w:rsidRPr="00E813EE">
        <w:rPr>
          <w:sz w:val="18"/>
          <w:szCs w:val="18"/>
        </w:rPr>
        <w:t xml:space="preserve"> dram or ounce, or to distinguish the avoirdupois ounce or pound from the </w:t>
      </w:r>
      <w:r w:rsidRPr="00E813EE">
        <w:rPr>
          <w:sz w:val="18"/>
          <w:szCs w:val="18"/>
          <w:u w:val="single"/>
        </w:rPr>
        <w:t>troy</w:t>
      </w:r>
      <w:r w:rsidRPr="00E813EE">
        <w:rPr>
          <w:sz w:val="18"/>
          <w:szCs w:val="18"/>
        </w:rPr>
        <w:t xml:space="preserve"> or </w:t>
      </w:r>
      <w:r w:rsidRPr="00E813EE">
        <w:rPr>
          <w:sz w:val="18"/>
          <w:szCs w:val="18"/>
          <w:u w:val="single"/>
        </w:rPr>
        <w:t>apothecaries</w:t>
      </w:r>
      <w:r w:rsidRPr="00E813EE">
        <w:rPr>
          <w:sz w:val="18"/>
          <w:szCs w:val="18"/>
        </w:rPr>
        <w:t xml:space="preserve"> ounce or pound, the word “avoirdupois” or the abbreviation “avdp” should be used in combination with the name or abbreviation of the </w:t>
      </w:r>
      <w:r w:rsidRPr="00E813EE">
        <w:rPr>
          <w:sz w:val="18"/>
          <w:szCs w:val="18"/>
          <w:u w:val="single"/>
        </w:rPr>
        <w:t>avoirdupois</w:t>
      </w:r>
      <w:r w:rsidRPr="00E813EE">
        <w:rPr>
          <w:sz w:val="18"/>
          <w:szCs w:val="18"/>
        </w:rPr>
        <w:t xml:space="preserve"> unit.</w:t>
      </w:r>
    </w:p>
  </w:footnote>
  <w:footnote w:id="10">
    <w:p w14:paraId="34C3D18F" w14:textId="77777777" w:rsidR="00792C9F" w:rsidRPr="00E813EE" w:rsidRDefault="00792C9F" w:rsidP="00B56209">
      <w:pPr>
        <w:tabs>
          <w:tab w:val="left" w:pos="864"/>
          <w:tab w:val="left" w:pos="1584"/>
          <w:tab w:val="left" w:pos="2162"/>
          <w:tab w:val="left" w:pos="4176"/>
          <w:tab w:val="left" w:pos="5024"/>
          <w:tab w:val="left" w:pos="5596"/>
        </w:tabs>
        <w:spacing w:after="180"/>
        <w:ind w:left="187" w:hanging="187"/>
        <w:rPr>
          <w:sz w:val="18"/>
          <w:szCs w:val="18"/>
        </w:rPr>
      </w:pPr>
      <w:r w:rsidRPr="00E813EE">
        <w:rPr>
          <w:rStyle w:val="FootnoteReference"/>
          <w:sz w:val="18"/>
          <w:szCs w:val="18"/>
        </w:rPr>
        <w:footnoteRef/>
      </w:r>
      <w:r w:rsidRPr="00E813EE">
        <w:rPr>
          <w:sz w:val="18"/>
          <w:szCs w:val="18"/>
        </w:rPr>
        <w:t xml:space="preserve"> When the terms “hundredweight” and “ton” are used unmodified, they are commonly understood to mean the 100</w:t>
      </w:r>
      <w:r w:rsidRPr="00E813EE">
        <w:rPr>
          <w:sz w:val="18"/>
          <w:szCs w:val="18"/>
        </w:rPr>
        <w:noBreakHyphen/>
        <w:t xml:space="preserve">pound hundredweight and the 2000-pound ton, respectively; these units may be designated “net” or “short” when necessary to distinguish them from the corresponding units in </w:t>
      </w:r>
      <w:r w:rsidRPr="00E813EE">
        <w:rPr>
          <w:sz w:val="18"/>
          <w:szCs w:val="18"/>
          <w:u w:val="single"/>
        </w:rPr>
        <w:t>gross</w:t>
      </w:r>
      <w:r w:rsidRPr="00E813EE">
        <w:rPr>
          <w:sz w:val="18"/>
          <w:szCs w:val="18"/>
        </w:rPr>
        <w:t xml:space="preserve"> or </w:t>
      </w:r>
      <w:r w:rsidRPr="00E813EE">
        <w:rPr>
          <w:sz w:val="18"/>
          <w:szCs w:val="18"/>
          <w:u w:val="single"/>
        </w:rPr>
        <w:t>long</w:t>
      </w:r>
      <w:r w:rsidRPr="00E813EE">
        <w:rPr>
          <w:sz w:val="18"/>
          <w:szCs w:val="18"/>
        </w:rPr>
        <w:t xml:space="preserve"> measure.</w:t>
      </w:r>
    </w:p>
  </w:footnote>
  <w:footnote w:id="11">
    <w:p w14:paraId="23DF18E0" w14:textId="77777777" w:rsidR="00792C9F" w:rsidRPr="00E813EE" w:rsidRDefault="00792C9F" w:rsidP="00B56209">
      <w:pPr>
        <w:pStyle w:val="FootnoteText"/>
        <w:ind w:left="180" w:hanging="180"/>
        <w:rPr>
          <w:sz w:val="18"/>
          <w:szCs w:val="18"/>
          <w:lang w:val="en-US"/>
        </w:rPr>
      </w:pPr>
      <w:r w:rsidRPr="00E813EE">
        <w:rPr>
          <w:rStyle w:val="FootnoteReference"/>
          <w:sz w:val="18"/>
          <w:szCs w:val="18"/>
        </w:rPr>
        <w:footnoteRef/>
      </w:r>
      <w:r w:rsidRPr="00E813EE">
        <w:rPr>
          <w:sz w:val="18"/>
          <w:szCs w:val="18"/>
        </w:rPr>
        <w:t xml:space="preserve"> As of January 1, 2014, “tn” is the required abbreviation for short ton.  Devices manufactured between January</w:t>
      </w:r>
      <w:r w:rsidRPr="00E813EE">
        <w:rPr>
          <w:sz w:val="18"/>
          <w:szCs w:val="18"/>
          <w:lang w:val="en-US"/>
        </w:rPr>
        <w:t> </w:t>
      </w:r>
      <w:r w:rsidRPr="00E813EE">
        <w:rPr>
          <w:sz w:val="18"/>
          <w:szCs w:val="18"/>
        </w:rPr>
        <w:t>1,</w:t>
      </w:r>
      <w:r w:rsidRPr="00E813EE">
        <w:rPr>
          <w:sz w:val="18"/>
          <w:szCs w:val="18"/>
          <w:lang w:val="en-US"/>
        </w:rPr>
        <w:t> </w:t>
      </w:r>
      <w:r w:rsidRPr="00E813EE">
        <w:rPr>
          <w:sz w:val="18"/>
          <w:szCs w:val="18"/>
        </w:rPr>
        <w:t>2008, and December 31, 2013, may use an abbreviation other than “tn” to specify short ton.</w:t>
      </w:r>
      <w:r w:rsidRPr="00E813EE">
        <w:rPr>
          <w:sz w:val="18"/>
          <w:szCs w:val="18"/>
          <w:lang w:val="en-US"/>
        </w:rPr>
        <w:t xml:space="preserve">  This provision is a NIST Handbook 44, “Specifications, Tolerances, and Other Technical Requirements for Weighing and Measuring Devices” in Appendix C. General Table of Units of Measurement.</w:t>
      </w:r>
    </w:p>
    <w:p w14:paraId="7C6E4CF4" w14:textId="77777777" w:rsidR="00792C9F" w:rsidRPr="00E813EE" w:rsidRDefault="00792C9F">
      <w:pPr>
        <w:pStyle w:val="FootnoteText"/>
        <w:rPr>
          <w:sz w:val="18"/>
          <w:szCs w:val="18"/>
          <w:lang w:val="en-US"/>
        </w:rPr>
      </w:pPr>
    </w:p>
    <w:p w14:paraId="2E8B378F" w14:textId="77777777" w:rsidR="00792C9F" w:rsidRPr="00E813EE" w:rsidRDefault="00792C9F" w:rsidP="00B56209">
      <w:pPr>
        <w:pStyle w:val="FootnoteText"/>
        <w:ind w:left="180" w:hanging="180"/>
        <w:rPr>
          <w:sz w:val="18"/>
          <w:szCs w:val="18"/>
          <w:lang w:val="en-US"/>
        </w:rPr>
      </w:pPr>
      <w:r w:rsidRPr="00E813EE">
        <w:rPr>
          <w:sz w:val="18"/>
          <w:szCs w:val="18"/>
          <w:vertAlign w:val="superscript"/>
          <w:lang w:val="en-US"/>
        </w:rPr>
        <w:t>7</w:t>
      </w:r>
      <w:r w:rsidRPr="00E813EE">
        <w:rPr>
          <w:sz w:val="18"/>
          <w:szCs w:val="18"/>
          <w:lang w:val="en-US"/>
        </w:rPr>
        <w:t xml:space="preserve"> </w:t>
      </w:r>
      <w:r w:rsidRPr="00E813EE">
        <w:rPr>
          <w:sz w:val="18"/>
          <w:szCs w:val="18"/>
        </w:rPr>
        <w:t>When the terms “hundredweight” and “ton” are used unmodified, they are commonly understood to mean the 100</w:t>
      </w:r>
      <w:r w:rsidRPr="00E813EE">
        <w:rPr>
          <w:sz w:val="18"/>
          <w:szCs w:val="18"/>
        </w:rPr>
        <w:noBreakHyphen/>
        <w:t xml:space="preserve">pound hundredweight and the 2000-pound ton, respectively; these units may be designated “net” or “short” when necessary to distinguish them from the corresponding units in </w:t>
      </w:r>
      <w:r w:rsidRPr="00E813EE">
        <w:rPr>
          <w:sz w:val="18"/>
          <w:szCs w:val="18"/>
          <w:u w:val="single"/>
        </w:rPr>
        <w:t>gross</w:t>
      </w:r>
      <w:r w:rsidRPr="00E813EE">
        <w:rPr>
          <w:sz w:val="18"/>
          <w:szCs w:val="18"/>
        </w:rPr>
        <w:t xml:space="preserve"> or </w:t>
      </w:r>
      <w:r w:rsidRPr="00E813EE">
        <w:rPr>
          <w:sz w:val="18"/>
          <w:szCs w:val="18"/>
          <w:u w:val="single"/>
        </w:rPr>
        <w:t>long</w:t>
      </w:r>
      <w:r w:rsidRPr="00E813EE">
        <w:rPr>
          <w:sz w:val="18"/>
          <w:szCs w:val="18"/>
        </w:rPr>
        <w:t xml:space="preserve"> measure.</w:t>
      </w:r>
    </w:p>
    <w:p w14:paraId="2DDF39CC" w14:textId="77777777" w:rsidR="00792C9F" w:rsidRPr="00E813EE" w:rsidRDefault="00792C9F" w:rsidP="00B56209">
      <w:pPr>
        <w:pStyle w:val="FootnoteText"/>
        <w:ind w:left="180" w:hanging="180"/>
        <w:rPr>
          <w:sz w:val="18"/>
          <w:szCs w:val="18"/>
          <w:lang w:val="en-US"/>
        </w:rPr>
      </w:pPr>
    </w:p>
    <w:p w14:paraId="67B92092" w14:textId="77777777" w:rsidR="00792C9F" w:rsidRPr="00E813EE" w:rsidRDefault="00792C9F" w:rsidP="00B56209">
      <w:pPr>
        <w:pStyle w:val="FootnoteText"/>
        <w:ind w:left="180" w:hanging="180"/>
        <w:rPr>
          <w:sz w:val="18"/>
          <w:szCs w:val="18"/>
          <w:lang w:val="en-US"/>
        </w:rPr>
      </w:pPr>
      <w:r w:rsidRPr="00E813EE">
        <w:rPr>
          <w:rStyle w:val="FootnoteReference"/>
          <w:sz w:val="18"/>
          <w:szCs w:val="18"/>
        </w:rPr>
        <w:footnoteRef/>
      </w:r>
      <w:r w:rsidRPr="00E813EE">
        <w:rPr>
          <w:sz w:val="18"/>
          <w:szCs w:val="18"/>
        </w:rPr>
        <w:t xml:space="preserve"> As of January 1, 2014, “tn” is the required abbreviation for short ton.  Devices manufactured between January</w:t>
      </w:r>
      <w:r w:rsidRPr="00E813EE">
        <w:rPr>
          <w:sz w:val="18"/>
          <w:szCs w:val="18"/>
          <w:lang w:val="en-US"/>
        </w:rPr>
        <w:t> </w:t>
      </w:r>
      <w:r w:rsidRPr="00E813EE">
        <w:rPr>
          <w:sz w:val="18"/>
          <w:szCs w:val="18"/>
        </w:rPr>
        <w:t>1,</w:t>
      </w:r>
      <w:r w:rsidRPr="00E813EE">
        <w:rPr>
          <w:sz w:val="18"/>
          <w:szCs w:val="18"/>
          <w:lang w:val="en-US"/>
        </w:rPr>
        <w:t> </w:t>
      </w:r>
      <w:r w:rsidRPr="00E813EE">
        <w:rPr>
          <w:sz w:val="18"/>
          <w:szCs w:val="18"/>
        </w:rPr>
        <w:t>2008, and December 31, 2013, may use an abbreviation other than “tn” to specify short ton.</w:t>
      </w:r>
      <w:r w:rsidRPr="00E813EE">
        <w:rPr>
          <w:sz w:val="18"/>
          <w:szCs w:val="18"/>
          <w:lang w:val="en-US"/>
        </w:rPr>
        <w:t xml:space="preserve">  This provision is a NIST Handbook 44, “Specifications, Tolerances, and Other Technical Requirements for Weighing and Measuring Devices” in Appendix C. General Table of Units of Measurement.</w:t>
      </w:r>
    </w:p>
  </w:footnote>
  <w:footnote w:id="12">
    <w:p w14:paraId="44237C99" w14:textId="29684E07" w:rsidR="00792C9F" w:rsidRPr="00E813EE" w:rsidRDefault="00792C9F" w:rsidP="00812D05">
      <w:pPr>
        <w:pStyle w:val="FootnoteText"/>
        <w:tabs>
          <w:tab w:val="left" w:pos="1890"/>
        </w:tabs>
        <w:ind w:left="126" w:hanging="90"/>
        <w:rPr>
          <w:sz w:val="18"/>
          <w:szCs w:val="18"/>
          <w:lang w:val="en-US"/>
        </w:rPr>
      </w:pPr>
      <w:r w:rsidRPr="00E813EE">
        <w:rPr>
          <w:rStyle w:val="FootnoteReference"/>
          <w:sz w:val="18"/>
          <w:szCs w:val="18"/>
        </w:rPr>
        <w:footnoteRef/>
      </w:r>
      <w:r w:rsidRPr="00E813EE">
        <w:rPr>
          <w:sz w:val="18"/>
          <w:szCs w:val="18"/>
        </w:rPr>
        <w:t xml:space="preserve"> </w:t>
      </w:r>
      <w:r>
        <w:rPr>
          <w:sz w:val="18"/>
          <w:szCs w:val="18"/>
          <w:lang w:val="en-US"/>
        </w:rPr>
        <w:t>One international foot</w:t>
      </w:r>
      <w:r>
        <w:rPr>
          <w:sz w:val="18"/>
          <w:szCs w:val="18"/>
          <w:lang w:val="en-US"/>
        </w:rPr>
        <w:tab/>
      </w:r>
      <w:r w:rsidRPr="00E813EE">
        <w:rPr>
          <w:sz w:val="18"/>
          <w:szCs w:val="18"/>
          <w:lang w:val="en-US"/>
        </w:rPr>
        <w:t>= </w:t>
      </w:r>
      <w:r>
        <w:rPr>
          <w:sz w:val="18"/>
          <w:szCs w:val="18"/>
          <w:lang w:val="en-US"/>
        </w:rPr>
        <w:t xml:space="preserve"> </w:t>
      </w:r>
      <w:r w:rsidRPr="00E813EE">
        <w:rPr>
          <w:sz w:val="18"/>
          <w:szCs w:val="18"/>
          <w:lang w:val="en-US"/>
        </w:rPr>
        <w:t>0.999 998 survey foot (exactly)</w:t>
      </w:r>
    </w:p>
    <w:p w14:paraId="206FC137" w14:textId="04C1B80F" w:rsidR="00792C9F" w:rsidRDefault="00792C9F" w:rsidP="008E47E7">
      <w:pPr>
        <w:pStyle w:val="FootnoteText"/>
        <w:tabs>
          <w:tab w:val="left" w:pos="153"/>
          <w:tab w:val="left" w:pos="1890"/>
        </w:tabs>
        <w:spacing w:after="120"/>
        <w:ind w:left="126" w:hanging="126"/>
        <w:rPr>
          <w:sz w:val="20"/>
          <w:lang w:val="en-US"/>
        </w:rPr>
      </w:pPr>
      <w:r w:rsidRPr="00E813EE">
        <w:rPr>
          <w:sz w:val="18"/>
          <w:szCs w:val="18"/>
          <w:lang w:val="en-US"/>
        </w:rPr>
        <w:tab/>
        <w:t>One international mile</w:t>
      </w:r>
      <w:r w:rsidRPr="00E813EE">
        <w:rPr>
          <w:sz w:val="18"/>
          <w:szCs w:val="18"/>
          <w:lang w:val="en-US"/>
        </w:rPr>
        <w:tab/>
        <w:t>=</w:t>
      </w:r>
      <w:r>
        <w:rPr>
          <w:sz w:val="18"/>
          <w:szCs w:val="18"/>
          <w:lang w:val="en-US"/>
        </w:rPr>
        <w:t xml:space="preserve"> </w:t>
      </w:r>
      <w:r w:rsidRPr="00E813EE">
        <w:rPr>
          <w:sz w:val="18"/>
          <w:szCs w:val="18"/>
          <w:lang w:val="en-US"/>
        </w:rPr>
        <w:t> 0.999 998 survey mile (exactly</w:t>
      </w:r>
      <w:r w:rsidRPr="00D462A5">
        <w:rPr>
          <w:sz w:val="20"/>
          <w:lang w:val="en-US"/>
        </w:rPr>
        <w:t>)</w:t>
      </w:r>
    </w:p>
    <w:p w14:paraId="4AD215B9" w14:textId="77777777" w:rsidR="00792C9F" w:rsidRPr="00F235D2" w:rsidRDefault="00792C9F" w:rsidP="00F235D2">
      <w:pPr>
        <w:rPr>
          <w:rFonts w:eastAsia="Calibri"/>
          <w:color w:val="auto"/>
          <w:sz w:val="18"/>
          <w:szCs w:val="18"/>
        </w:rPr>
      </w:pPr>
      <w:bookmarkStart w:id="4991" w:name="_Hlk23244720"/>
      <w:r w:rsidRPr="00F235D2">
        <w:rPr>
          <w:rFonts w:eastAsia="Calibri"/>
          <w:b/>
          <w:bCs/>
          <w:color w:val="auto"/>
          <w:sz w:val="18"/>
          <w:szCs w:val="18"/>
        </w:rPr>
        <w:t xml:space="preserve">NOTICE: </w:t>
      </w:r>
      <w:r w:rsidRPr="00F235D2">
        <w:rPr>
          <w:rFonts w:eastAsia="Calibri"/>
          <w:color w:val="auto"/>
          <w:sz w:val="18"/>
          <w:szCs w:val="18"/>
        </w:rPr>
        <w:t>The National Institute of Standards and Technology (NIST) has announced a decision through the Federal Register to “deprecate” the use of the “U.S. survey foot” effective December 31, 2022.  This means that, after that date, use of the “U.S. survey foot” is to be avoided.   The “U.S. survey foot” will be superseded by “foot” (formerly called the “international foot”), which is already in use throughout the United States.  Additionally, the “U.S. survey mile” will be superseded by the “mile.”  After December 31, 2022, all data derived or published as a result of surveying, mapping, or any other activity within the U.S. that is expressed in terms of feet shall be based on the “foot” equal to 0.304 8 meter (exactly).  For more information see Federal Register (Vol. 84, No. 201, October 17, 2019, page 55562) a</w:t>
      </w:r>
      <w:r w:rsidRPr="00A405E9">
        <w:rPr>
          <w:rFonts w:eastAsia="Calibri"/>
          <w:color w:val="auto"/>
          <w:sz w:val="18"/>
          <w:szCs w:val="18"/>
        </w:rPr>
        <w:t xml:space="preserve">t </w:t>
      </w:r>
      <w:hyperlink r:id="rId1" w:history="1">
        <w:r w:rsidRPr="008E47E7">
          <w:rPr>
            <w:rFonts w:eastAsia="Calibri"/>
            <w:b/>
            <w:color w:val="auto"/>
            <w:sz w:val="18"/>
            <w:szCs w:val="18"/>
          </w:rPr>
          <w:t>https://www.govinfo.gov/content/pkg/FR-2019-10-17/pdf/2019-22414.pdf</w:t>
        </w:r>
      </w:hyperlink>
      <w:bookmarkEnd w:id="4991"/>
    </w:p>
    <w:p w14:paraId="16BED797" w14:textId="77777777" w:rsidR="00792C9F" w:rsidRPr="00447EB1" w:rsidRDefault="00792C9F" w:rsidP="00D56FAE">
      <w:pPr>
        <w:pStyle w:val="FootnoteText"/>
        <w:tabs>
          <w:tab w:val="left" w:pos="153"/>
          <w:tab w:val="left" w:pos="1890"/>
        </w:tabs>
        <w:ind w:left="126" w:hanging="126"/>
        <w:rPr>
          <w:sz w:val="20"/>
          <w:lang w:val="en-US"/>
        </w:rPr>
      </w:pPr>
    </w:p>
  </w:footnote>
  <w:footnote w:id="13">
    <w:p w14:paraId="1F2CB1A6" w14:textId="77777777" w:rsidR="00792C9F" w:rsidRPr="00E813EE" w:rsidRDefault="00792C9F" w:rsidP="00684005">
      <w:pPr>
        <w:pStyle w:val="FootnoteText"/>
        <w:rPr>
          <w:sz w:val="18"/>
          <w:szCs w:val="18"/>
          <w:lang w:val="en-US"/>
        </w:rPr>
      </w:pPr>
      <w:r w:rsidRPr="00E813EE">
        <w:rPr>
          <w:rStyle w:val="FootnoteReference"/>
          <w:sz w:val="18"/>
          <w:szCs w:val="18"/>
        </w:rPr>
        <w:footnoteRef/>
      </w:r>
      <w:r w:rsidRPr="00E813EE">
        <w:rPr>
          <w:sz w:val="18"/>
          <w:szCs w:val="18"/>
        </w:rPr>
        <w:t xml:space="preserve"> </w:t>
      </w:r>
      <w:r w:rsidRPr="00E813EE">
        <w:rPr>
          <w:sz w:val="18"/>
          <w:szCs w:val="18"/>
          <w:lang w:val="en-US"/>
        </w:rPr>
        <w:t>One square survey foot</w:t>
      </w:r>
      <w:r w:rsidRPr="00E813EE">
        <w:rPr>
          <w:sz w:val="18"/>
          <w:szCs w:val="18"/>
          <w:lang w:val="en-US"/>
        </w:rPr>
        <w:tab/>
        <w:t>= 1.000 004 square international feet</w:t>
      </w:r>
    </w:p>
    <w:p w14:paraId="296DF8F0" w14:textId="76B8EBD2" w:rsidR="00792C9F" w:rsidRDefault="00792C9F" w:rsidP="001A36ED">
      <w:pPr>
        <w:pStyle w:val="FootnoteText"/>
        <w:tabs>
          <w:tab w:val="left" w:pos="171"/>
        </w:tabs>
        <w:spacing w:after="120"/>
        <w:rPr>
          <w:sz w:val="18"/>
          <w:szCs w:val="18"/>
          <w:lang w:val="en-US"/>
        </w:rPr>
      </w:pPr>
      <w:r w:rsidRPr="00E813EE">
        <w:rPr>
          <w:sz w:val="18"/>
          <w:szCs w:val="18"/>
          <w:lang w:val="en-US"/>
        </w:rPr>
        <w:tab/>
        <w:t>One square survey mile</w:t>
      </w:r>
      <w:r w:rsidRPr="00E813EE">
        <w:rPr>
          <w:sz w:val="18"/>
          <w:szCs w:val="18"/>
          <w:lang w:val="en-US"/>
        </w:rPr>
        <w:tab/>
        <w:t>= 1.000 004 square international miles</w:t>
      </w:r>
    </w:p>
    <w:p w14:paraId="2F3BCCB4" w14:textId="1AE62DC2" w:rsidR="00792C9F" w:rsidRPr="00E813EE" w:rsidRDefault="00792C9F" w:rsidP="008E47E7">
      <w:pPr>
        <w:pStyle w:val="FootnoteText"/>
        <w:tabs>
          <w:tab w:val="left" w:pos="171"/>
        </w:tabs>
        <w:spacing w:after="120"/>
        <w:rPr>
          <w:sz w:val="18"/>
          <w:szCs w:val="18"/>
          <w:lang w:val="en-US"/>
        </w:rPr>
      </w:pPr>
      <w:r w:rsidRPr="00F235D2">
        <w:rPr>
          <w:rFonts w:eastAsia="Calibri"/>
          <w:b/>
          <w:bCs/>
          <w:color w:val="auto"/>
          <w:sz w:val="18"/>
          <w:szCs w:val="18"/>
        </w:rPr>
        <w:t xml:space="preserve">NOTICE: </w:t>
      </w:r>
      <w:r w:rsidRPr="00F235D2">
        <w:rPr>
          <w:rFonts w:eastAsia="Calibri"/>
          <w:color w:val="auto"/>
          <w:sz w:val="18"/>
          <w:szCs w:val="18"/>
        </w:rPr>
        <w:t>The National Institute of Standards and Technology (NIST) has announced a decision through the Federal Register to “deprecate” the use of the “U.S. survey foot” effective December 31, 2022.  This means that, after that date, use of the “U.S. survey foot” is to be avoided.   The “U.S. survey foot” will be superseded by “foot” (formerly called the “international foot”), which is already in use throughout the United States.  Additionally, the “U.S. survey mile” will be superseded by the “mile.”  After December 31, 2022, all data derived or published as a result of surveying, mapping, or any other activity within the U.S. that is expressed in terms of feet shall be based on the “foot” equal to 0.304 8 meter (exactly).  For more information see Federal Register (Vol. 84, No. 201, October 17, 2019, page 55562) a</w:t>
      </w:r>
      <w:r w:rsidRPr="00B466D0">
        <w:rPr>
          <w:rFonts w:eastAsia="Calibri"/>
          <w:color w:val="auto"/>
          <w:sz w:val="18"/>
          <w:szCs w:val="18"/>
        </w:rPr>
        <w:t xml:space="preserve">t </w:t>
      </w:r>
      <w:hyperlink r:id="rId2" w:history="1">
        <w:r w:rsidRPr="00B466D0">
          <w:rPr>
            <w:rFonts w:eastAsia="Calibri"/>
            <w:b/>
            <w:color w:val="auto"/>
            <w:sz w:val="18"/>
            <w:szCs w:val="18"/>
          </w:rPr>
          <w:t>https://www.govinfo.gov/content/pkg/FR-2019-10-17/pdf/2019-22414.pdf</w:t>
        </w:r>
      </w:hyperlink>
    </w:p>
  </w:footnote>
  <w:footnote w:id="14">
    <w:p w14:paraId="061C9B97" w14:textId="77777777" w:rsidR="00792C9F" w:rsidRPr="00770024" w:rsidRDefault="00792C9F">
      <w:pPr>
        <w:pStyle w:val="FootnoteText"/>
        <w:rPr>
          <w:sz w:val="18"/>
          <w:szCs w:val="18"/>
          <w:lang w:val="en-US"/>
        </w:rPr>
      </w:pPr>
      <w:r w:rsidRPr="002059A9">
        <w:rPr>
          <w:rStyle w:val="FootnoteReference"/>
          <w:sz w:val="18"/>
          <w:szCs w:val="18"/>
        </w:rPr>
        <w:footnoteRef/>
      </w:r>
      <w:r w:rsidRPr="002059A9">
        <w:rPr>
          <w:sz w:val="18"/>
          <w:szCs w:val="18"/>
        </w:rPr>
        <w:t xml:space="preserve"> The angstrom is basically</w:t>
      </w:r>
      <w:r w:rsidRPr="00770024">
        <w:rPr>
          <w:sz w:val="18"/>
          <w:szCs w:val="18"/>
        </w:rPr>
        <w:t xml:space="preserve"> defined as 10</w:t>
      </w:r>
      <w:r w:rsidRPr="00770024">
        <w:rPr>
          <w:sz w:val="18"/>
          <w:szCs w:val="18"/>
          <w:vertAlign w:val="superscript"/>
        </w:rPr>
        <w:t>−10</w:t>
      </w:r>
      <w:r w:rsidRPr="00770024">
        <w:rPr>
          <w:sz w:val="18"/>
          <w:szCs w:val="18"/>
        </w:rPr>
        <w:t xml:space="preserve"> meter.</w:t>
      </w:r>
    </w:p>
    <w:p w14:paraId="1289AEF3" w14:textId="77777777" w:rsidR="00792C9F" w:rsidRPr="00FD6ED2" w:rsidRDefault="00792C9F">
      <w:pPr>
        <w:pStyle w:val="FootnoteText"/>
        <w:rPr>
          <w:sz w:val="20"/>
          <w:lang w:val="en-US"/>
        </w:rPr>
      </w:pPr>
    </w:p>
  </w:footnote>
  <w:footnote w:id="15">
    <w:p w14:paraId="47095181" w14:textId="77777777" w:rsidR="00792C9F" w:rsidRPr="00770024" w:rsidRDefault="00792C9F" w:rsidP="00812D05">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spacing w:after="240"/>
        <w:ind w:left="180" w:hanging="180"/>
        <w:rPr>
          <w:sz w:val="18"/>
          <w:szCs w:val="18"/>
        </w:rPr>
      </w:pPr>
      <w:r w:rsidRPr="00770024">
        <w:rPr>
          <w:sz w:val="18"/>
          <w:szCs w:val="18"/>
          <w:vertAlign w:val="superscript"/>
        </w:rPr>
        <w:footnoteRef/>
      </w:r>
      <w:r w:rsidRPr="00770024">
        <w:rPr>
          <w:sz w:val="18"/>
          <w:szCs w:val="18"/>
        </w:rPr>
        <w:t> The term “statute mile” originated with Queen Elizabeth I who changed the definition of the mile from the Roman mile of 5000 feet to the statute mile of 5280 feet.  The international mile and the U.S. statute mile differ by about three millimeters although both are defined as being equal to 5280 feet.  The international mile is based on the international foot (0.3048 meter) whereas the U.S. statute mile is based on the survey foot (1200/3937 meter).</w:t>
      </w:r>
    </w:p>
  </w:footnote>
  <w:footnote w:id="16">
    <w:p w14:paraId="4B88A8AA" w14:textId="77777777" w:rsidR="00792C9F" w:rsidRPr="00770024" w:rsidRDefault="00792C9F" w:rsidP="00812D05">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spacing w:after="240"/>
        <w:ind w:left="180" w:hanging="180"/>
        <w:rPr>
          <w:sz w:val="18"/>
          <w:szCs w:val="18"/>
        </w:rPr>
      </w:pPr>
      <w:r w:rsidRPr="00770024">
        <w:rPr>
          <w:sz w:val="18"/>
          <w:szCs w:val="18"/>
          <w:vertAlign w:val="superscript"/>
        </w:rPr>
        <w:footnoteRef/>
      </w:r>
      <w:r w:rsidRPr="00770024">
        <w:rPr>
          <w:sz w:val="18"/>
          <w:szCs w:val="18"/>
        </w:rPr>
        <w:t> The international nautical mile of 1852 meters (6076.115 49 feet) was adopted effective July 1, 1954, for use in the United States.  The value formerly used in the United States was 6080.20 feet = 1 nautical (geographical or sea) mile.</w:t>
      </w:r>
    </w:p>
  </w:footnote>
  <w:footnote w:id="17">
    <w:p w14:paraId="54BB63B0" w14:textId="77777777" w:rsidR="00792C9F" w:rsidRPr="00770024" w:rsidRDefault="00792C9F" w:rsidP="004017A4">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ind w:left="162" w:hanging="162"/>
        <w:rPr>
          <w:sz w:val="18"/>
          <w:szCs w:val="18"/>
        </w:rPr>
      </w:pPr>
      <w:r w:rsidRPr="00770024">
        <w:rPr>
          <w:sz w:val="18"/>
          <w:szCs w:val="18"/>
          <w:vertAlign w:val="superscript"/>
        </w:rPr>
        <w:footnoteRef/>
      </w:r>
      <w:r w:rsidRPr="00770024">
        <w:rPr>
          <w:sz w:val="18"/>
          <w:szCs w:val="18"/>
        </w:rPr>
        <w:t xml:space="preserve"> The question is often asked as to the length of a side of an acre of ground.  An acre is a unit of area containing 43 560 square </w:t>
      </w:r>
      <w:r w:rsidRPr="00770024">
        <w:rPr>
          <w:sz w:val="18"/>
          <w:szCs w:val="18"/>
          <w:u w:val="single"/>
        </w:rPr>
        <w:t>feet</w:t>
      </w:r>
      <w:r w:rsidRPr="00770024">
        <w:rPr>
          <w:sz w:val="18"/>
          <w:szCs w:val="18"/>
        </w:rPr>
        <w:t>.  It is not necessarily square, or even rectangular.  But, if it is square, then the length of a side is equal to</w:t>
      </w:r>
      <w:r w:rsidRPr="004413B5">
        <w:rPr>
          <w:position w:val="-8"/>
          <w:sz w:val="18"/>
          <w:szCs w:val="18"/>
        </w:rPr>
        <w:object w:dxaOrig="2420" w:dyaOrig="400" w14:anchorId="68120177">
          <v:shape id="_x0000_i1027" type="#_x0000_t75" style="width:88.2pt;height:17.4pt" o:ole="">
            <v:imagedata r:id="rId3" o:title=""/>
          </v:shape>
          <o:OLEObject Type="Embed" ProgID="Equation.DSMT4" ShapeID="_x0000_i1027" DrawAspect="Content" ObjectID="_1642997001" r:id="rId4"/>
        </w:object>
      </w:r>
      <w:r w:rsidRPr="00770024">
        <w:rPr>
          <w:sz w:val="18"/>
          <w:szCs w:val="18"/>
        </w:rPr>
        <w:t xml:space="preserve"> (not exact).</w:t>
      </w:r>
    </w:p>
    <w:p w14:paraId="33EC404A" w14:textId="77777777" w:rsidR="00792C9F" w:rsidRPr="00540449" w:rsidRDefault="00792C9F" w:rsidP="002C3F5D">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rPr>
          <w:sz w:val="20"/>
        </w:rPr>
      </w:pPr>
    </w:p>
  </w:footnote>
  <w:footnote w:id="18">
    <w:p w14:paraId="096B1933" w14:textId="77777777" w:rsidR="00792C9F" w:rsidRPr="00770024" w:rsidRDefault="00792C9F" w:rsidP="00812D05">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spacing w:after="240"/>
        <w:ind w:left="180" w:hanging="153"/>
        <w:rPr>
          <w:sz w:val="18"/>
          <w:szCs w:val="18"/>
        </w:rPr>
      </w:pPr>
      <w:r w:rsidRPr="00770024">
        <w:rPr>
          <w:sz w:val="18"/>
          <w:szCs w:val="18"/>
          <w:vertAlign w:val="superscript"/>
        </w:rPr>
        <w:footnoteRef/>
      </w:r>
      <w:r w:rsidRPr="00770024">
        <w:rPr>
          <w:sz w:val="18"/>
          <w:szCs w:val="18"/>
        </w:rPr>
        <w:t> There are a variety of “barrels” established by law or usage.  For example, federal taxes on fermented liquors are based on a barrel of 31 gallons; many state laws fix the “barrel for liquids” as 31½ gallons; one state fixes a 36</w:t>
      </w:r>
      <w:r w:rsidRPr="00770024">
        <w:rPr>
          <w:sz w:val="18"/>
          <w:szCs w:val="18"/>
        </w:rPr>
        <w:noBreakHyphen/>
        <w:t>gallon barrel for cistern measurement; federal law recognizes a 40</w:t>
      </w:r>
      <w:r w:rsidRPr="00770024">
        <w:rPr>
          <w:sz w:val="18"/>
          <w:szCs w:val="18"/>
        </w:rPr>
        <w:noBreakHyphen/>
        <w:t>gallon barrel for “proof spirits;” by custom, 42 gallons comprise a barrel of crude oil or petroleum products for statistical purposes, and this equivalent is recognized “for liquids” by four states.</w:t>
      </w:r>
    </w:p>
  </w:footnote>
  <w:footnote w:id="19">
    <w:p w14:paraId="6CB2637C" w14:textId="77777777" w:rsidR="00792C9F" w:rsidRPr="00770024" w:rsidRDefault="00792C9F">
      <w:pPr>
        <w:pStyle w:val="FootnoteText"/>
        <w:rPr>
          <w:sz w:val="18"/>
          <w:szCs w:val="18"/>
          <w:lang w:val="en-US"/>
        </w:rPr>
      </w:pPr>
      <w:r w:rsidRPr="00770024">
        <w:rPr>
          <w:rStyle w:val="FootnoteReference"/>
          <w:sz w:val="18"/>
          <w:szCs w:val="18"/>
        </w:rPr>
        <w:footnoteRef/>
      </w:r>
      <w:r w:rsidRPr="00770024">
        <w:rPr>
          <w:sz w:val="18"/>
          <w:szCs w:val="18"/>
        </w:rPr>
        <w:t xml:space="preserve"> Frequently recognized as 1¼ bushels, struck measure.</w:t>
      </w:r>
    </w:p>
  </w:footnote>
  <w:footnote w:id="20">
    <w:p w14:paraId="129F8176" w14:textId="77777777" w:rsidR="00792C9F" w:rsidRPr="00770024" w:rsidRDefault="00792C9F" w:rsidP="00812D05">
      <w:pPr>
        <w:pStyle w:val="FootnoteText"/>
        <w:ind w:left="153" w:hanging="153"/>
        <w:rPr>
          <w:sz w:val="18"/>
          <w:szCs w:val="18"/>
          <w:lang w:val="en-US"/>
        </w:rPr>
      </w:pPr>
      <w:r w:rsidRPr="00770024">
        <w:rPr>
          <w:rStyle w:val="FootnoteReference"/>
          <w:sz w:val="18"/>
          <w:szCs w:val="18"/>
        </w:rPr>
        <w:footnoteRef/>
      </w:r>
      <w:r w:rsidRPr="00770024">
        <w:rPr>
          <w:sz w:val="18"/>
          <w:szCs w:val="18"/>
        </w:rPr>
        <w:t xml:space="preserve"> The equivalent “1 teaspoon = 1⅓ fluid drams” has been found by the Bureau to correspond more closely with the actual capacities of “measuring” and silver teaspoons than the equivalent “1 teaspoon = 1 fluid dram,” which is given by a number of dictionaries.</w:t>
      </w:r>
    </w:p>
    <w:p w14:paraId="0C3657A0" w14:textId="77777777" w:rsidR="00792C9F" w:rsidRPr="00770024" w:rsidRDefault="00792C9F">
      <w:pPr>
        <w:pStyle w:val="FootnoteText"/>
        <w:rPr>
          <w:sz w:val="18"/>
          <w:szCs w:val="18"/>
          <w:lang w:val="en-US"/>
        </w:rPr>
      </w:pPr>
    </w:p>
  </w:footnote>
  <w:footnote w:id="21">
    <w:p w14:paraId="1BCC3ABE" w14:textId="77777777" w:rsidR="00792C9F" w:rsidRPr="00770024" w:rsidRDefault="00792C9F" w:rsidP="00812D05">
      <w:pPr>
        <w:pStyle w:val="FootnoteText"/>
        <w:ind w:left="162" w:hanging="162"/>
        <w:rPr>
          <w:sz w:val="18"/>
          <w:szCs w:val="18"/>
          <w:lang w:val="en-US"/>
        </w:rPr>
      </w:pPr>
      <w:r w:rsidRPr="00770024">
        <w:rPr>
          <w:rStyle w:val="FootnoteReference"/>
          <w:sz w:val="18"/>
          <w:szCs w:val="18"/>
        </w:rPr>
        <w:footnoteRef/>
      </w:r>
      <w:r w:rsidRPr="00770024">
        <w:rPr>
          <w:sz w:val="18"/>
          <w:szCs w:val="18"/>
        </w:rPr>
        <w:t xml:space="preserve"> Used in assaying.  The assay ton bears the same relation to the milligram that a ton of 2000 pounds avoirdupois bears to the ounce troy; hence the mass in milligrams of precious metal obtained from one assay ton of ore gives directly the number of troy ounces to the net ton.</w:t>
      </w:r>
    </w:p>
    <w:p w14:paraId="04F6458C" w14:textId="77777777" w:rsidR="00792C9F" w:rsidRPr="00770024" w:rsidRDefault="00792C9F">
      <w:pPr>
        <w:pStyle w:val="FootnoteText"/>
        <w:rPr>
          <w:sz w:val="18"/>
          <w:szCs w:val="18"/>
          <w:lang w:val="en-US"/>
        </w:rPr>
      </w:pPr>
    </w:p>
  </w:footnote>
  <w:footnote w:id="22">
    <w:p w14:paraId="76D6BA03" w14:textId="77777777" w:rsidR="00792C9F" w:rsidRPr="00770024" w:rsidRDefault="00792C9F" w:rsidP="00812D05">
      <w:pPr>
        <w:pStyle w:val="FootnoteText"/>
        <w:ind w:left="162" w:hanging="162"/>
        <w:rPr>
          <w:sz w:val="18"/>
          <w:szCs w:val="18"/>
          <w:lang w:val="en-US"/>
        </w:rPr>
      </w:pPr>
      <w:r w:rsidRPr="00770024">
        <w:rPr>
          <w:rStyle w:val="FootnoteReference"/>
          <w:sz w:val="18"/>
          <w:szCs w:val="18"/>
        </w:rPr>
        <w:footnoteRef/>
      </w:r>
      <w:r w:rsidRPr="00770024">
        <w:rPr>
          <w:sz w:val="18"/>
          <w:szCs w:val="18"/>
        </w:rPr>
        <w:t xml:space="preserve"> The gross or long ton and hundredweight are used commercially in the United States to only a very limited extent, usually in restricted industrial fields.  The units are the same as the British “ton” and “hundredweight.”</w:t>
      </w:r>
    </w:p>
  </w:footnote>
  <w:footnote w:id="23">
    <w:p w14:paraId="26AB0119" w14:textId="77777777" w:rsidR="00792C9F" w:rsidRPr="00770024" w:rsidRDefault="00792C9F" w:rsidP="00812D05">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ind w:left="171" w:hanging="171"/>
        <w:rPr>
          <w:sz w:val="18"/>
          <w:szCs w:val="18"/>
        </w:rPr>
      </w:pPr>
      <w:r w:rsidRPr="00770024">
        <w:rPr>
          <w:rStyle w:val="FootnoteReference"/>
          <w:sz w:val="18"/>
          <w:szCs w:val="18"/>
        </w:rPr>
        <w:footnoteRef/>
      </w:r>
      <w:r w:rsidRPr="00770024">
        <w:rPr>
          <w:sz w:val="18"/>
          <w:szCs w:val="18"/>
        </w:rPr>
        <w:t xml:space="preserve"> The gross or long ton and hundredweight are used commercially in the United States to a limited extent only, usually in restricted industrial fields.  These units are the same as the British “ton” and “hundredweight.”</w:t>
      </w:r>
    </w:p>
    <w:p w14:paraId="0955E73D" w14:textId="77777777" w:rsidR="00792C9F" w:rsidRPr="00770024" w:rsidRDefault="00792C9F">
      <w:pPr>
        <w:pStyle w:val="FootnoteText"/>
        <w:rPr>
          <w:sz w:val="18"/>
          <w:szCs w:val="18"/>
          <w:lang w:val="en-US"/>
        </w:rPr>
      </w:pPr>
    </w:p>
  </w:footnote>
  <w:footnote w:id="24">
    <w:p w14:paraId="3F94C9C1" w14:textId="77777777" w:rsidR="00792C9F" w:rsidRPr="00770024" w:rsidRDefault="00792C9F" w:rsidP="00812D05">
      <w:pPr>
        <w:pStyle w:val="FootnoteText"/>
        <w:ind w:left="180" w:hanging="180"/>
        <w:rPr>
          <w:sz w:val="18"/>
          <w:szCs w:val="18"/>
          <w:lang w:val="en-US"/>
        </w:rPr>
      </w:pPr>
      <w:r w:rsidRPr="00770024">
        <w:rPr>
          <w:rStyle w:val="FootnoteReference"/>
          <w:sz w:val="18"/>
          <w:szCs w:val="18"/>
        </w:rPr>
        <w:footnoteRef/>
      </w:r>
      <w:r w:rsidRPr="00770024">
        <w:rPr>
          <w:sz w:val="18"/>
          <w:szCs w:val="18"/>
        </w:rPr>
        <w:t xml:space="preserve"> </w:t>
      </w:r>
      <w:r w:rsidRPr="00770024">
        <w:rPr>
          <w:sz w:val="18"/>
          <w:szCs w:val="18"/>
          <w:lang w:val="en-US"/>
        </w:rPr>
        <w:t xml:space="preserve">As of January 1, 2014, “tn” is the required abbreviation for a short ton.  Devices manufactured between January 1, 2008, and December 31, 2013, may use an abbreviation other than “tn” to specify short ton.  This provision is a NIST Handbook 44, “Specifications, Tolerances, and Other Technical Requirements for Weighing and Measuring Devices” in Appendix C. General Table of Units of Measurement.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FDB0F" w14:textId="77777777" w:rsidR="00792C9F" w:rsidRDefault="00792C9F">
    <w:pPr>
      <w:pStyle w:val="Header"/>
      <w:framePr w:wrap="around" w:vAnchor="text" w:hAnchor="margin" w:xAlign="center" w:y="1"/>
      <w:rPr>
        <w:rStyle w:val="PageNumber"/>
      </w:rPr>
    </w:pPr>
  </w:p>
  <w:p w14:paraId="13A3AA3D" w14:textId="77777777" w:rsidR="00792C9F" w:rsidRDefault="00792C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59E3" w14:textId="0520FFD9" w:rsidR="00792C9F" w:rsidRPr="004A0631" w:rsidRDefault="00792C9F" w:rsidP="004A063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2019 Amendments/Editorial Changes</w:t>
    </w:r>
    <w:r>
      <w:rPr>
        <w:rFonts w:ascii="Times New Roman" w:hAnsi="Times New Roman"/>
        <w:sz w:val="20"/>
      </w:rPr>
      <w:tab/>
    </w:r>
    <w:r w:rsidRPr="004A0631">
      <w:rPr>
        <w:rFonts w:ascii="Times New Roman" w:hAnsi="Times New Roman"/>
        <w:sz w:val="20"/>
      </w:rPr>
      <w:t>Handbook 133 – 20</w:t>
    </w:r>
    <w:r>
      <w:rPr>
        <w:rFonts w:ascii="Times New Roman" w:hAnsi="Times New Roman"/>
        <w:sz w:val="20"/>
      </w:rPr>
      <w:t>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968A" w14:textId="4518BDAB" w:rsidR="00792C9F" w:rsidRPr="004A0631" w:rsidRDefault="00792C9F" w:rsidP="0020098E">
    <w:pPr>
      <w:pStyle w:val="Header"/>
      <w:tabs>
        <w:tab w:val="clear" w:pos="4320"/>
        <w:tab w:val="clear" w:pos="8640"/>
        <w:tab w:val="right" w:pos="9360"/>
      </w:tabs>
      <w:rPr>
        <w:rFonts w:ascii="Times New Roman" w:hAnsi="Times New Roman"/>
        <w:sz w:val="20"/>
      </w:rPr>
    </w:pPr>
    <w:r w:rsidRPr="004A0631">
      <w:rPr>
        <w:rFonts w:ascii="Times New Roman" w:hAnsi="Times New Roman"/>
        <w:sz w:val="20"/>
      </w:rPr>
      <w:t>Handbook 133 – 20</w:t>
    </w:r>
    <w:r>
      <w:rPr>
        <w:rFonts w:ascii="Times New Roman" w:hAnsi="Times New Roman"/>
        <w:sz w:val="20"/>
      </w:rPr>
      <w:t>20</w:t>
    </w:r>
    <w:r>
      <w:rPr>
        <w:rFonts w:ascii="Times New Roman" w:hAnsi="Times New Roman"/>
        <w:sz w:val="20"/>
      </w:rPr>
      <w:tab/>
      <w:t>2019 Amendments/Editorial Changes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2CE9C" w14:textId="4BFFC7CB" w:rsidR="00792C9F" w:rsidRPr="00D0334F" w:rsidRDefault="00792C9F" w:rsidP="009404F5">
    <w:pPr>
      <w:pStyle w:val="Header"/>
      <w:tabs>
        <w:tab w:val="clear" w:pos="4320"/>
        <w:tab w:val="clear" w:pos="8640"/>
        <w:tab w:val="right" w:pos="9360"/>
      </w:tabs>
      <w:jc w:val="left"/>
      <w:rPr>
        <w:rFonts w:ascii="Times New Roman" w:hAnsi="Times New Roman"/>
        <w:sz w:val="20"/>
      </w:rPr>
    </w:pPr>
    <w:r>
      <w:rPr>
        <w:rFonts w:ascii="Times New Roman" w:hAnsi="Times New Roman"/>
        <w:sz w:val="20"/>
      </w:rPr>
      <w:t>Introduction</w:t>
    </w:r>
    <w:r>
      <w:rPr>
        <w:rFonts w:ascii="Times New Roman" w:hAnsi="Times New Roman"/>
        <w:sz w:val="20"/>
      </w:rPr>
      <w:tab/>
      <w:t>Handbook 133 – 2020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B791" w14:textId="35E56683" w:rsidR="00792C9F" w:rsidRPr="00D0334F" w:rsidRDefault="00792C9F" w:rsidP="009404F5">
    <w:pPr>
      <w:pStyle w:val="Header"/>
      <w:tabs>
        <w:tab w:val="clear" w:pos="8640"/>
        <w:tab w:val="left" w:pos="395"/>
        <w:tab w:val="right" w:pos="9360"/>
      </w:tabs>
      <w:jc w:val="left"/>
      <w:rPr>
        <w:rFonts w:ascii="Times New Roman" w:hAnsi="Times New Roman"/>
        <w:sz w:val="20"/>
      </w:rPr>
    </w:pPr>
    <w:r>
      <w:rPr>
        <w:rFonts w:ascii="Times New Roman" w:hAnsi="Times New Roman"/>
        <w:sz w:val="20"/>
      </w:rPr>
      <w:t>Handbook 133 – 2020</w:t>
    </w:r>
    <w:r>
      <w:rPr>
        <w:rFonts w:ascii="Times New Roman" w:hAnsi="Times New Roman"/>
        <w:sz w:val="20"/>
      </w:rPr>
      <w:tab/>
    </w:r>
    <w:r>
      <w:rPr>
        <w:rFonts w:ascii="Times New Roman" w:hAnsi="Times New Roman"/>
        <w:sz w:val="20"/>
      </w:rPr>
      <w:tab/>
    </w:r>
    <w:r w:rsidRPr="00D0334F">
      <w:rPr>
        <w:rFonts w:ascii="Times New Roman" w:hAnsi="Times New Roman"/>
        <w:sz w:val="20"/>
      </w:rPr>
      <w:t>Introduction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444C" w14:textId="26A5AD8A" w:rsidR="00792C9F" w:rsidRPr="00D0334F" w:rsidRDefault="00792C9F" w:rsidP="009404F5">
    <w:pPr>
      <w:pStyle w:val="Header"/>
      <w:tabs>
        <w:tab w:val="clear" w:pos="4320"/>
        <w:tab w:val="clear" w:pos="8640"/>
        <w:tab w:val="right" w:pos="9360"/>
      </w:tabs>
      <w:jc w:val="left"/>
      <w:rPr>
        <w:rFonts w:ascii="Times New Roman" w:hAnsi="Times New Roman"/>
        <w:sz w:val="20"/>
      </w:rPr>
    </w:pPr>
    <w:r>
      <w:rPr>
        <w:rFonts w:ascii="Times New Roman" w:hAnsi="Times New Roman"/>
        <w:sz w:val="20"/>
      </w:rPr>
      <w:t>Chapter 1.  General Information</w:t>
    </w:r>
    <w:r>
      <w:rPr>
        <w:rFonts w:ascii="Times New Roman" w:hAnsi="Times New Roman"/>
        <w:sz w:val="20"/>
      </w:rPr>
      <w:tab/>
      <w:t>Handbook 133 – 2020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DF1D" w14:textId="5741D47B" w:rsidR="00792C9F" w:rsidRPr="00F21B69" w:rsidRDefault="00792C9F" w:rsidP="00215030">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Chapter 1.  General Information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A99C4" w14:textId="5297EB09" w:rsidR="00792C9F" w:rsidRPr="00F21B69" w:rsidRDefault="00792C9F" w:rsidP="00215030">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Chapter 2.  Test Procedures for Packages Labeled by Weight – Gravimetric Testing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60D3" w14:textId="2CD6310D"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Chapter 2.  Test Procedures – Packages Labeled by Weight - Gravimetric Testing</w:t>
    </w:r>
    <w:r>
      <w:rPr>
        <w:rFonts w:ascii="Times New Roman" w:hAnsi="Times New Roman"/>
        <w:sz w:val="20"/>
      </w:rPr>
      <w:tab/>
      <w:t>Handbook 133 – 2020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C163C" w14:textId="65F6FE52" w:rsidR="00792C9F" w:rsidRPr="00F21B69" w:rsidRDefault="00792C9F" w:rsidP="00433BB6">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Chapter 2.  Test Procedures – Packages Labeled by Weight - Gravimetric Testing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6CE6" w14:textId="4F8776BD" w:rsidR="00792C9F" w:rsidRPr="00F21B69" w:rsidRDefault="00792C9F" w:rsidP="00D4090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Chapter 3.  Test Procedures – For Packages Labeled by Volume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004B" w14:textId="1FF74741" w:rsidR="00792C9F" w:rsidRPr="004A0631" w:rsidRDefault="00792C9F" w:rsidP="004A063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Foreword</w:t>
    </w:r>
    <w:r>
      <w:rPr>
        <w:rFonts w:ascii="Times New Roman" w:hAnsi="Times New Roman"/>
        <w:sz w:val="20"/>
      </w:rPr>
      <w:tab/>
    </w:r>
    <w:r w:rsidRPr="004A0631">
      <w:rPr>
        <w:rFonts w:ascii="Times New Roman" w:hAnsi="Times New Roman"/>
        <w:sz w:val="20"/>
      </w:rPr>
      <w:t>Handbook 133 – 20</w:t>
    </w:r>
    <w:r>
      <w:rPr>
        <w:rFonts w:ascii="Times New Roman" w:hAnsi="Times New Roman"/>
        <w:sz w:val="20"/>
      </w:rPr>
      <w:t>20</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6545" w14:textId="1AE32088"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Chapter 3.  Test Procedures – For Packages Labeled by Volume</w:t>
    </w:r>
    <w:r>
      <w:rPr>
        <w:rFonts w:ascii="Times New Roman" w:hAnsi="Times New Roman"/>
        <w:sz w:val="20"/>
      </w:rPr>
      <w:tab/>
      <w:t>Handbook 133 – 2020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BC751" w14:textId="1663BC27" w:rsidR="00792C9F" w:rsidRPr="00F21B69" w:rsidRDefault="00792C9F" w:rsidP="00D4090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Chapter 3.  Test Procedures – For Packages Labeled by Volume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6841B" w14:textId="0B35E73B"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 xml:space="preserve">Chapter 4.  Test Procedures – Packages Labeled by Count, Linear </w:t>
    </w:r>
    <w:r>
      <w:rPr>
        <w:rFonts w:ascii="Times New Roman" w:hAnsi="Times New Roman"/>
        <w:sz w:val="20"/>
      </w:rPr>
      <w:tab/>
      <w:t>Handbook 133 – 2020</w:t>
    </w:r>
    <w:r>
      <w:rPr>
        <w:rFonts w:ascii="Times New Roman" w:hAnsi="Times New Roman"/>
        <w:sz w:val="20"/>
      </w:rPr>
      <w:br/>
      <w:t>Measure, Area, Thickness, and Combinations of Quantities</w:t>
    </w:r>
    <w:r>
      <w:rPr>
        <w:rFonts w:ascii="Times New Roman" w:hAnsi="Times New Roman"/>
        <w:sz w:val="20"/>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64650" w14:textId="2DF48BB7" w:rsidR="00792C9F" w:rsidRPr="00F21B69" w:rsidRDefault="00792C9F" w:rsidP="003C7966">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 xml:space="preserve">Chapter 4.  Test Procedures – Packages Labeled by Count, Linear </w:t>
    </w:r>
    <w:r>
      <w:rPr>
        <w:rFonts w:ascii="Times New Roman" w:hAnsi="Times New Roman"/>
        <w:sz w:val="20"/>
      </w:rPr>
      <w:br/>
      <w:t>Measure, Area, Thickness, and Combinations of Quantities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BAE93" w14:textId="19A0B7AF"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 xml:space="preserve">Appendix A. Tables </w:t>
    </w:r>
    <w:r>
      <w:rPr>
        <w:rFonts w:ascii="Times New Roman" w:hAnsi="Times New Roman"/>
        <w:sz w:val="20"/>
      </w:rPr>
      <w:tab/>
      <w:t>Handbook 133 – 2020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D8DE" w14:textId="45B38400" w:rsidR="00792C9F" w:rsidRPr="008F7272" w:rsidRDefault="00792C9F" w:rsidP="002F046E">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r>
    <w:r w:rsidRPr="008F7272">
      <w:rPr>
        <w:rFonts w:ascii="Times New Roman" w:hAnsi="Times New Roman"/>
        <w:sz w:val="20"/>
      </w:rPr>
      <w:t>Appendix A</w:t>
    </w:r>
    <w:r>
      <w:rPr>
        <w:rFonts w:ascii="Times New Roman" w:hAnsi="Times New Roman"/>
        <w:sz w:val="20"/>
      </w:rPr>
      <w:t>.</w:t>
    </w:r>
    <w:r w:rsidRPr="008F7272">
      <w:rPr>
        <w:rFonts w:ascii="Times New Roman" w:hAnsi="Times New Roman"/>
        <w:sz w:val="20"/>
      </w:rPr>
      <w:t xml:space="preserve"> Tables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6F33" w14:textId="12DBBC29"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 xml:space="preserve">Appendix B. Random Number Tables </w:t>
    </w:r>
    <w:r>
      <w:rPr>
        <w:rFonts w:ascii="Times New Roman" w:hAnsi="Times New Roman"/>
        <w:sz w:val="20"/>
      </w:rPr>
      <w:tab/>
      <w:t>Handbook 133 – 2020</w:t>
    </w:r>
    <w:r>
      <w:rPr>
        <w:rFonts w:ascii="Times New Roman" w:hAnsi="Times New Roman"/>
        <w:sz w:val="20"/>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AF8A5" w14:textId="12CE214D" w:rsidR="00792C9F" w:rsidRPr="008F7272" w:rsidRDefault="00792C9F" w:rsidP="00026E92">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r>
    <w:r w:rsidRPr="008F7272">
      <w:rPr>
        <w:rFonts w:ascii="Times New Roman" w:hAnsi="Times New Roman"/>
        <w:sz w:val="20"/>
      </w:rPr>
      <w:t xml:space="preserve">Appendix </w:t>
    </w:r>
    <w:r>
      <w:rPr>
        <w:rFonts w:ascii="Times New Roman" w:hAnsi="Times New Roman"/>
        <w:sz w:val="20"/>
      </w:rPr>
      <w:t>B.</w:t>
    </w:r>
    <w:r w:rsidRPr="008F7272">
      <w:rPr>
        <w:rFonts w:ascii="Times New Roman" w:hAnsi="Times New Roman"/>
        <w:sz w:val="20"/>
      </w:rPr>
      <w:t xml:space="preserve"> </w:t>
    </w:r>
    <w:r>
      <w:rPr>
        <w:rFonts w:ascii="Times New Roman" w:hAnsi="Times New Roman"/>
        <w:sz w:val="20"/>
      </w:rPr>
      <w:t>Random Number Tables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7EF7D" w14:textId="08E0477D" w:rsidR="00792C9F" w:rsidRPr="0061213D" w:rsidRDefault="00792C9F" w:rsidP="00215030">
    <w:pPr>
      <w:pStyle w:val="Header"/>
      <w:tabs>
        <w:tab w:val="clear" w:pos="4320"/>
        <w:tab w:val="clear" w:pos="8640"/>
        <w:tab w:val="right" w:pos="9360"/>
      </w:tabs>
      <w:jc w:val="lef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C.</w:t>
    </w:r>
    <w:r w:rsidRPr="00DB2421">
      <w:rPr>
        <w:rFonts w:ascii="Times New Roman" w:hAnsi="Times New Roman"/>
        <w:sz w:val="20"/>
      </w:rPr>
      <w:t xml:space="preserve"> </w:t>
    </w:r>
    <w:r>
      <w:rPr>
        <w:rFonts w:ascii="Times New Roman" w:hAnsi="Times New Roman"/>
        <w:sz w:val="20"/>
      </w:rPr>
      <w:t>Model Inspection Report Forms</w:t>
    </w:r>
    <w:r>
      <w:rPr>
        <w:rFonts w:ascii="Times New Roman" w:hAnsi="Times New Roman"/>
        <w:sz w:val="20"/>
      </w:rPr>
      <w:tab/>
      <w:t>Handbook 133 – 2020</w:t>
    </w:r>
    <w:r>
      <w:rPr>
        <w:rFonts w:ascii="Times New Roman" w:hAnsi="Times New Roman"/>
        <w:sz w:val="20"/>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E1F4C" w14:textId="1F2348F3" w:rsidR="00792C9F" w:rsidRPr="00DB2421" w:rsidRDefault="00792C9F" w:rsidP="009A27B4">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r>
    <w:r w:rsidRPr="00DB2421">
      <w:rPr>
        <w:rFonts w:ascii="Times New Roman" w:hAnsi="Times New Roman"/>
        <w:sz w:val="20"/>
      </w:rPr>
      <w:t xml:space="preserve">Appendix </w:t>
    </w:r>
    <w:r>
      <w:rPr>
        <w:rFonts w:ascii="Times New Roman" w:hAnsi="Times New Roman"/>
        <w:sz w:val="20"/>
      </w:rPr>
      <w:t>C.</w:t>
    </w:r>
    <w:r w:rsidRPr="00DB2421">
      <w:rPr>
        <w:rFonts w:ascii="Times New Roman" w:hAnsi="Times New Roman"/>
        <w:sz w:val="20"/>
      </w:rPr>
      <w:t xml:space="preserve"> </w:t>
    </w:r>
    <w:r>
      <w:rPr>
        <w:rFonts w:ascii="Times New Roman" w:hAnsi="Times New Roman"/>
        <w:sz w:val="20"/>
      </w:rPr>
      <w:t>Model Inspection Report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EE883" w14:textId="1810F9B5" w:rsidR="00792C9F" w:rsidRPr="004A0631" w:rsidRDefault="00792C9F" w:rsidP="0020098E">
    <w:pPr>
      <w:pStyle w:val="Header"/>
      <w:tabs>
        <w:tab w:val="clear" w:pos="4320"/>
        <w:tab w:val="clear" w:pos="8640"/>
        <w:tab w:val="right" w:pos="9360"/>
      </w:tabs>
      <w:rPr>
        <w:rFonts w:ascii="Times New Roman" w:hAnsi="Times New Roman"/>
        <w:sz w:val="20"/>
      </w:rPr>
    </w:pPr>
    <w:r w:rsidRPr="004A0631">
      <w:rPr>
        <w:rFonts w:ascii="Times New Roman" w:hAnsi="Times New Roman"/>
        <w:sz w:val="20"/>
      </w:rPr>
      <w:t>Handbook 133 – 20</w:t>
    </w:r>
    <w:r>
      <w:rPr>
        <w:rFonts w:ascii="Times New Roman" w:hAnsi="Times New Roman"/>
        <w:sz w:val="20"/>
      </w:rPr>
      <w:t>20</w:t>
    </w:r>
    <w:r>
      <w:rPr>
        <w:rFonts w:ascii="Times New Roman" w:hAnsi="Times New Roman"/>
        <w:sz w:val="20"/>
      </w:rPr>
      <w:tab/>
      <w:t>Foreword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DD0F1" w14:textId="27B25125" w:rsidR="00792C9F" w:rsidRPr="0061213D" w:rsidRDefault="00792C9F" w:rsidP="00215030">
    <w:pPr>
      <w:pStyle w:val="Header"/>
      <w:tabs>
        <w:tab w:val="clear" w:pos="4320"/>
        <w:tab w:val="clear" w:pos="8640"/>
        <w:tab w:val="right" w:pos="9360"/>
      </w:tabs>
      <w:jc w:val="lef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D.</w:t>
    </w:r>
    <w:r w:rsidRPr="00DB2421">
      <w:rPr>
        <w:rFonts w:ascii="Times New Roman" w:hAnsi="Times New Roman"/>
        <w:sz w:val="20"/>
      </w:rPr>
      <w:t xml:space="preserve"> </w:t>
    </w:r>
    <w:r>
      <w:rPr>
        <w:rFonts w:ascii="Times New Roman" w:hAnsi="Times New Roman"/>
        <w:sz w:val="20"/>
      </w:rPr>
      <w:t>AOSA Rules for Testing Seeds</w:t>
    </w:r>
    <w:r>
      <w:rPr>
        <w:rFonts w:ascii="Times New Roman" w:hAnsi="Times New Roman"/>
        <w:sz w:val="20"/>
      </w:rPr>
      <w:tab/>
      <w:t>Handbook 133 – 2020</w:t>
    </w:r>
    <w:r>
      <w:rPr>
        <w:rFonts w:ascii="Times New Roman" w:hAnsi="Times New Roman"/>
        <w:sz w:val="20"/>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3A869" w14:textId="7EDFBB20" w:rsidR="00792C9F" w:rsidRPr="00DB2421" w:rsidRDefault="00792C9F" w:rsidP="00875B82">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r>
    <w:r w:rsidRPr="00DB2421">
      <w:rPr>
        <w:rFonts w:ascii="Times New Roman" w:hAnsi="Times New Roman"/>
        <w:sz w:val="20"/>
      </w:rPr>
      <w:t xml:space="preserve">Appendix </w:t>
    </w:r>
    <w:r>
      <w:rPr>
        <w:rFonts w:ascii="Times New Roman" w:hAnsi="Times New Roman"/>
        <w:sz w:val="20"/>
      </w:rPr>
      <w:t>D.</w:t>
    </w:r>
    <w:r w:rsidRPr="00DB2421">
      <w:rPr>
        <w:rFonts w:ascii="Times New Roman" w:hAnsi="Times New Roman"/>
        <w:sz w:val="20"/>
      </w:rPr>
      <w:t xml:space="preserve"> </w:t>
    </w:r>
    <w:r>
      <w:rPr>
        <w:rFonts w:ascii="Times New Roman" w:hAnsi="Times New Roman"/>
        <w:sz w:val="20"/>
      </w:rPr>
      <w:t>AOSA Rules for Testing Seeds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1CDC2" w14:textId="681AADCA" w:rsidR="00792C9F" w:rsidRPr="00DB2421" w:rsidRDefault="00792C9F" w:rsidP="006F0955">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r>
    <w:r w:rsidRPr="00DB2421">
      <w:rPr>
        <w:rFonts w:ascii="Times New Roman" w:hAnsi="Times New Roman"/>
        <w:sz w:val="20"/>
      </w:rPr>
      <w:t xml:space="preserve">Appendix </w:t>
    </w:r>
    <w:r>
      <w:rPr>
        <w:rFonts w:ascii="Times New Roman" w:hAnsi="Times New Roman"/>
        <w:sz w:val="20"/>
      </w:rPr>
      <w:t>E.</w:t>
    </w:r>
    <w:r w:rsidRPr="00DB2421">
      <w:rPr>
        <w:rFonts w:ascii="Times New Roman" w:hAnsi="Times New Roman"/>
        <w:sz w:val="20"/>
      </w:rPr>
      <w:t xml:space="preserve"> </w:t>
    </w:r>
    <w:r>
      <w:rPr>
        <w:rFonts w:ascii="Times New Roman" w:hAnsi="Times New Roman"/>
        <w:sz w:val="20"/>
      </w:rPr>
      <w:t>General Tables of Units of Measurement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38741" w14:textId="6289FF43" w:rsidR="00792C9F" w:rsidRPr="0061213D" w:rsidRDefault="00792C9F" w:rsidP="00215030">
    <w:pPr>
      <w:pStyle w:val="Header"/>
      <w:tabs>
        <w:tab w:val="clear" w:pos="4320"/>
        <w:tab w:val="clear" w:pos="8640"/>
        <w:tab w:val="right" w:pos="9360"/>
      </w:tabs>
      <w:jc w:val="lef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E. General Tables of Units of Measurement</w:t>
    </w:r>
    <w:r>
      <w:rPr>
        <w:rFonts w:ascii="Times New Roman" w:hAnsi="Times New Roman"/>
        <w:sz w:val="20"/>
      </w:rPr>
      <w:tab/>
      <w:t>Handbook 133 – 2020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DBB3" w14:textId="6312A838" w:rsidR="00792C9F" w:rsidRPr="0061213D" w:rsidRDefault="00792C9F" w:rsidP="00215030">
    <w:pPr>
      <w:pStyle w:val="Header"/>
      <w:tabs>
        <w:tab w:val="clear" w:pos="4320"/>
        <w:tab w:val="clear" w:pos="8640"/>
        <w:tab w:val="right" w:pos="9360"/>
      </w:tabs>
      <w:jc w:val="lef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F. Glossary</w:t>
    </w:r>
    <w:r>
      <w:rPr>
        <w:rFonts w:ascii="Times New Roman" w:hAnsi="Times New Roman"/>
        <w:sz w:val="20"/>
      </w:rPr>
      <w:tab/>
      <w:t>Handbook 133 – 2020</w:t>
    </w:r>
    <w:r>
      <w:rPr>
        <w:rFonts w:ascii="Times New Roman" w:hAnsi="Times New Roman"/>
        <w:sz w:val="20"/>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C84D3" w14:textId="5DCC6859" w:rsidR="00792C9F" w:rsidRPr="00DB2421" w:rsidRDefault="00792C9F" w:rsidP="002946A2">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r>
    <w:r w:rsidRPr="00DB2421">
      <w:rPr>
        <w:rFonts w:ascii="Times New Roman" w:hAnsi="Times New Roman"/>
        <w:sz w:val="20"/>
      </w:rPr>
      <w:t xml:space="preserve">Appendix </w:t>
    </w:r>
    <w:r>
      <w:rPr>
        <w:rFonts w:ascii="Times New Roman" w:hAnsi="Times New Roman"/>
        <w:sz w:val="20"/>
      </w:rPr>
      <w:t>F.</w:t>
    </w:r>
    <w:r w:rsidRPr="00DB2421">
      <w:rPr>
        <w:rFonts w:ascii="Times New Roman" w:hAnsi="Times New Roman"/>
        <w:sz w:val="20"/>
      </w:rPr>
      <w:t xml:space="preserve"> </w:t>
    </w:r>
    <w:r>
      <w:rPr>
        <w:rFonts w:ascii="Times New Roman" w:hAnsi="Times New Roman"/>
        <w:sz w:val="20"/>
      </w:rPr>
      <w:t>Glossary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87302" w14:textId="05CC0FC7" w:rsidR="00792C9F" w:rsidRPr="00DB2421" w:rsidRDefault="00792C9F" w:rsidP="002946A2">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2020</w:t>
    </w:r>
    <w:r>
      <w:rPr>
        <w:rFonts w:ascii="Times New Roman" w:hAnsi="Times New Roman"/>
        <w:sz w:val="20"/>
      </w:rPr>
      <w:tab/>
      <w:t>Index</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F354" w14:textId="0085F8EC"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Index</w:t>
    </w:r>
    <w:r>
      <w:rPr>
        <w:rFonts w:ascii="Times New Roman" w:hAnsi="Times New Roman"/>
        <w:sz w:val="20"/>
      </w:rPr>
      <w:tab/>
      <w:t>Handbook 133 – 2020</w:t>
    </w:r>
    <w:r>
      <w:rPr>
        <w:rFonts w:ascii="Times New Roman" w:hAnsi="Times New Roman"/>
        <w:sz w:val="20"/>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6CCE" w14:textId="2EAB2EFB" w:rsidR="00792C9F" w:rsidRPr="0061213D" w:rsidRDefault="00792C9F" w:rsidP="00215030">
    <w:pPr>
      <w:pStyle w:val="Header"/>
      <w:tabs>
        <w:tab w:val="clear" w:pos="4320"/>
        <w:tab w:val="clear" w:pos="8640"/>
        <w:tab w:val="right" w:pos="9360"/>
      </w:tabs>
      <w:jc w:val="left"/>
      <w:rPr>
        <w:rFonts w:ascii="Times New Roman" w:hAnsi="Times New Roman"/>
        <w:sz w:val="20"/>
      </w:rPr>
    </w:pPr>
    <w:r>
      <w:rPr>
        <w:rFonts w:ascii="Times New Roman" w:hAnsi="Times New Roman"/>
        <w:sz w:val="20"/>
      </w:rPr>
      <w:t>References</w:t>
    </w:r>
    <w:r>
      <w:rPr>
        <w:rFonts w:ascii="Times New Roman" w:hAnsi="Times New Roman"/>
        <w:sz w:val="20"/>
      </w:rPr>
      <w:tab/>
      <w:t>Handbook 133 – 2020</w:t>
    </w:r>
    <w:r>
      <w:rPr>
        <w:rFonts w:ascii="Times New Roman" w:hAnsi="Times New Roman"/>
        <w:sz w:val="20"/>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93CF" w14:textId="78362454" w:rsidR="00792C9F" w:rsidRPr="00DB2421" w:rsidRDefault="00792C9F" w:rsidP="00F373F3">
    <w:pPr>
      <w:pStyle w:val="Header"/>
      <w:tabs>
        <w:tab w:val="clear" w:pos="4320"/>
        <w:tab w:val="clear" w:pos="8640"/>
        <w:tab w:val="right" w:pos="9360"/>
      </w:tabs>
      <w:rPr>
        <w:rFonts w:ascii="Times New Roman" w:hAnsi="Times New Roman"/>
        <w:sz w:val="20"/>
      </w:rPr>
    </w:pPr>
    <w:r>
      <w:rPr>
        <w:rFonts w:ascii="Times New Roman" w:hAnsi="Times New Roman"/>
        <w:sz w:val="20"/>
      </w:rPr>
      <w:t>Handbook 133 – 2020</w:t>
    </w:r>
    <w:r>
      <w:rPr>
        <w:rFonts w:ascii="Times New Roman" w:hAnsi="Times New Roman"/>
        <w:sz w:val="20"/>
      </w:rPr>
      <w:tab/>
      <w:t>References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12E03" w14:textId="6D9E185F" w:rsidR="00792C9F" w:rsidRPr="004A0631" w:rsidRDefault="00792C9F" w:rsidP="004A063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Committee</w:t>
    </w:r>
    <w:r>
      <w:rPr>
        <w:rFonts w:ascii="Times New Roman" w:hAnsi="Times New Roman"/>
        <w:sz w:val="20"/>
      </w:rPr>
      <w:tab/>
    </w:r>
    <w:r w:rsidRPr="004A0631">
      <w:rPr>
        <w:rFonts w:ascii="Times New Roman" w:hAnsi="Times New Roman"/>
        <w:sz w:val="20"/>
      </w:rPr>
      <w:t xml:space="preserve">Handbook 133 – </w:t>
    </w:r>
    <w:r>
      <w:rPr>
        <w:rFonts w:ascii="Times New Roman" w:hAnsi="Times New Roman"/>
        <w:sz w:val="20"/>
      </w:rPr>
      <w:t>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16CB" w14:textId="6DCD73A1" w:rsidR="00792C9F" w:rsidRPr="004A0631" w:rsidRDefault="00792C9F" w:rsidP="0020098E">
    <w:pPr>
      <w:pStyle w:val="Header"/>
      <w:tabs>
        <w:tab w:val="clear" w:pos="4320"/>
        <w:tab w:val="clear" w:pos="8640"/>
        <w:tab w:val="right" w:pos="9360"/>
      </w:tabs>
      <w:rPr>
        <w:rFonts w:ascii="Times New Roman" w:hAnsi="Times New Roman"/>
        <w:sz w:val="20"/>
      </w:rPr>
    </w:pPr>
    <w:r w:rsidRPr="004A0631">
      <w:rPr>
        <w:rFonts w:ascii="Times New Roman" w:hAnsi="Times New Roman"/>
        <w:sz w:val="20"/>
      </w:rPr>
      <w:t>Handbook 133 – 20</w:t>
    </w:r>
    <w:r>
      <w:rPr>
        <w:rFonts w:ascii="Times New Roman" w:hAnsi="Times New Roman"/>
        <w:sz w:val="20"/>
      </w:rPr>
      <w:t>20</w:t>
    </w:r>
    <w:r>
      <w:rPr>
        <w:rFonts w:ascii="Times New Roman" w:hAnsi="Times New Roman"/>
        <w:sz w:val="20"/>
      </w:rPr>
      <w:tab/>
      <w:t>Committee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E0F7D" w14:textId="4B87C5E7" w:rsidR="00792C9F" w:rsidRPr="004A0631" w:rsidRDefault="00792C9F" w:rsidP="004A063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Table of Acronyms</w:t>
    </w:r>
    <w:r>
      <w:rPr>
        <w:rFonts w:ascii="Times New Roman" w:hAnsi="Times New Roman"/>
        <w:sz w:val="20"/>
      </w:rPr>
      <w:tab/>
    </w:r>
    <w:r w:rsidRPr="004A0631">
      <w:rPr>
        <w:rFonts w:ascii="Times New Roman" w:hAnsi="Times New Roman"/>
        <w:sz w:val="20"/>
      </w:rPr>
      <w:t>Handbook 133 – 20</w:t>
    </w:r>
    <w:r>
      <w:rPr>
        <w:rFonts w:ascii="Times New Roman" w:hAnsi="Times New Roman"/>
        <w:sz w:val="20"/>
      </w:rPr>
      <w:t>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4752D" w14:textId="7CC805E7" w:rsidR="00792C9F" w:rsidRPr="004A0631" w:rsidRDefault="00792C9F" w:rsidP="0020098E">
    <w:pPr>
      <w:pStyle w:val="Header"/>
      <w:tabs>
        <w:tab w:val="clear" w:pos="4320"/>
        <w:tab w:val="clear" w:pos="8640"/>
        <w:tab w:val="right" w:pos="9360"/>
      </w:tabs>
      <w:rPr>
        <w:rFonts w:ascii="Times New Roman" w:hAnsi="Times New Roman"/>
        <w:sz w:val="20"/>
      </w:rPr>
    </w:pPr>
    <w:r w:rsidRPr="004A0631">
      <w:rPr>
        <w:rFonts w:ascii="Times New Roman" w:hAnsi="Times New Roman"/>
        <w:sz w:val="20"/>
      </w:rPr>
      <w:t>Handbook 133 – 20</w:t>
    </w:r>
    <w:r>
      <w:rPr>
        <w:rFonts w:ascii="Times New Roman" w:hAnsi="Times New Roman"/>
        <w:sz w:val="20"/>
      </w:rPr>
      <w:t>20</w:t>
    </w:r>
    <w:r>
      <w:rPr>
        <w:rFonts w:ascii="Times New Roman" w:hAnsi="Times New Roman"/>
        <w:sz w:val="20"/>
      </w:rPr>
      <w:tab/>
      <w:t>Table of Acronyms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99C5" w14:textId="71F34BCD" w:rsidR="00792C9F" w:rsidRPr="004A0631" w:rsidRDefault="00792C9F" w:rsidP="004A0631">
    <w:pPr>
      <w:pStyle w:val="Header"/>
      <w:tabs>
        <w:tab w:val="clear" w:pos="4320"/>
        <w:tab w:val="clear" w:pos="8640"/>
        <w:tab w:val="right" w:pos="9360"/>
      </w:tabs>
      <w:jc w:val="right"/>
      <w:rPr>
        <w:rFonts w:ascii="Times New Roman" w:hAnsi="Times New Roman"/>
        <w:sz w:val="20"/>
      </w:rPr>
    </w:pPr>
    <w:r>
      <w:rPr>
        <w:rFonts w:ascii="Times New Roman" w:hAnsi="Times New Roman"/>
        <w:sz w:val="20"/>
      </w:rPr>
      <w:t>Table of Contents</w:t>
    </w:r>
    <w:r>
      <w:rPr>
        <w:rFonts w:ascii="Times New Roman" w:hAnsi="Times New Roman"/>
        <w:sz w:val="20"/>
      </w:rPr>
      <w:tab/>
    </w:r>
    <w:r w:rsidRPr="004A0631">
      <w:rPr>
        <w:rFonts w:ascii="Times New Roman" w:hAnsi="Times New Roman"/>
        <w:sz w:val="20"/>
      </w:rPr>
      <w:t>Handbook 133 – 20</w:t>
    </w:r>
    <w:r>
      <w:rPr>
        <w:rFonts w:ascii="Times New Roman" w:hAnsi="Times New Roman"/>
        <w:sz w:val="20"/>
      </w:rPr>
      <w:t>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76AA" w14:textId="3A492CA3" w:rsidR="00792C9F" w:rsidRPr="004A0631" w:rsidRDefault="00792C9F" w:rsidP="0020098E">
    <w:pPr>
      <w:pStyle w:val="Header"/>
      <w:tabs>
        <w:tab w:val="clear" w:pos="4320"/>
        <w:tab w:val="clear" w:pos="8640"/>
        <w:tab w:val="right" w:pos="9360"/>
      </w:tabs>
      <w:rPr>
        <w:rFonts w:ascii="Times New Roman" w:hAnsi="Times New Roman"/>
        <w:sz w:val="20"/>
      </w:rPr>
    </w:pPr>
    <w:r w:rsidRPr="004A0631">
      <w:rPr>
        <w:rFonts w:ascii="Times New Roman" w:hAnsi="Times New Roman"/>
        <w:sz w:val="20"/>
      </w:rPr>
      <w:t>Handbook 133 – 20</w:t>
    </w:r>
    <w:r>
      <w:rPr>
        <w:rFonts w:ascii="Times New Roman" w:hAnsi="Times New Roman"/>
        <w:sz w:val="20"/>
      </w:rPr>
      <w:t>20</w:t>
    </w:r>
    <w:r>
      <w:rPr>
        <w:rFonts w:ascii="Times New Roman" w:hAnsi="Times New Roman"/>
        <w:sz w:val="20"/>
      </w:rPr>
      <w:tab/>
      <w:t>Table of Contents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D"/>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FFFFFF7E"/>
    <w:multiLevelType w:val="singleLevel"/>
    <w:tmpl w:val="0576CEC0"/>
    <w:lvl w:ilvl="0">
      <w:start w:val="1"/>
      <w:numFmt w:val="decimal"/>
      <w:pStyle w:val="ListNumber3"/>
      <w:lvlText w:val="%1."/>
      <w:lvlJc w:val="left"/>
      <w:pPr>
        <w:tabs>
          <w:tab w:val="num" w:pos="1080"/>
        </w:tabs>
        <w:ind w:left="1080" w:hanging="360"/>
      </w:pPr>
      <w:rPr>
        <w:rFonts w:ascii="Times New Roman" w:hAnsi="Times New Roman" w:cs="Times New Roman" w:hint="default"/>
        <w:i w:val="0"/>
      </w:rPr>
    </w:lvl>
  </w:abstractNum>
  <w:abstractNum w:abstractNumId="3" w15:restartNumberingAfterBreak="0">
    <w:nsid w:val="FFFFFF7F"/>
    <w:multiLevelType w:val="singleLevel"/>
    <w:tmpl w:val="7916CA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3891B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2A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2C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3762B"/>
    <w:multiLevelType w:val="hybridMultilevel"/>
    <w:tmpl w:val="1C6818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004C0049"/>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2" w15:restartNumberingAfterBreak="0">
    <w:nsid w:val="006831B5"/>
    <w:multiLevelType w:val="hybridMultilevel"/>
    <w:tmpl w:val="203C0BFE"/>
    <w:lvl w:ilvl="0" w:tplc="F9E0C0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06972B6"/>
    <w:multiLevelType w:val="hybridMultilevel"/>
    <w:tmpl w:val="F97EEA8E"/>
    <w:lvl w:ilvl="0" w:tplc="96301752">
      <w:start w:val="7"/>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811240"/>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5" w15:restartNumberingAfterBreak="0">
    <w:nsid w:val="00934749"/>
    <w:multiLevelType w:val="hybridMultilevel"/>
    <w:tmpl w:val="1BDE9D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0BE245D"/>
    <w:multiLevelType w:val="multilevel"/>
    <w:tmpl w:val="B694C8E4"/>
    <w:numStyleLink w:val="Chapter"/>
  </w:abstractNum>
  <w:abstractNum w:abstractNumId="17" w15:restartNumberingAfterBreak="0">
    <w:nsid w:val="00E15381"/>
    <w:multiLevelType w:val="hybridMultilevel"/>
    <w:tmpl w:val="976EE3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0FE3F28"/>
    <w:multiLevelType w:val="multilevel"/>
    <w:tmpl w:val="503A3F56"/>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1.%2.%3.%4."/>
      <w:lvlJc w:val="left"/>
      <w:pPr>
        <w:ind w:left="1800" w:hanging="1080"/>
      </w:pPr>
      <w:rPr>
        <w:rFonts w:ascii="Times New Roman Bold" w:hAnsi="Times New Roman Bold" w:hint="default"/>
        <w:b/>
        <w:i w:val="0"/>
        <w:color w:val="auto"/>
        <w:sz w:val="20"/>
      </w:rPr>
    </w:lvl>
    <w:lvl w:ilvl="4">
      <w:start w:val="1"/>
      <w:numFmt w:val="decimal"/>
      <w:lvlText w:val="%1.%2.%3.%4.%5."/>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 w15:restartNumberingAfterBreak="0">
    <w:nsid w:val="0184651F"/>
    <w:multiLevelType w:val="hybridMultilevel"/>
    <w:tmpl w:val="5F825C4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019024D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1" w15:restartNumberingAfterBreak="0">
    <w:nsid w:val="019901B1"/>
    <w:multiLevelType w:val="multilevel"/>
    <w:tmpl w:val="B694C8E4"/>
    <w:numStyleLink w:val="Chapter"/>
  </w:abstractNum>
  <w:abstractNum w:abstractNumId="22" w15:restartNumberingAfterBreak="0">
    <w:nsid w:val="01EC6D7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3" w15:restartNumberingAfterBreak="0">
    <w:nsid w:val="02202321"/>
    <w:multiLevelType w:val="multilevel"/>
    <w:tmpl w:val="DF427BEA"/>
    <w:lvl w:ilvl="0">
      <w:start w:val="5"/>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02720623"/>
    <w:multiLevelType w:val="multilevel"/>
    <w:tmpl w:val="B694C8E4"/>
    <w:numStyleLink w:val="Chapter"/>
  </w:abstractNum>
  <w:abstractNum w:abstractNumId="25" w15:restartNumberingAfterBreak="0">
    <w:nsid w:val="02A22253"/>
    <w:multiLevelType w:val="hybridMultilevel"/>
    <w:tmpl w:val="1D3CEE66"/>
    <w:lvl w:ilvl="0" w:tplc="C30E6E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2F04EE5"/>
    <w:multiLevelType w:val="hybridMultilevel"/>
    <w:tmpl w:val="154C52D2"/>
    <w:lvl w:ilvl="0" w:tplc="94F2A1A8">
      <w:start w:val="1"/>
      <w:numFmt w:val="lowerLetter"/>
      <w:pStyle w:val="HB133H4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27" w15:restartNumberingAfterBreak="0">
    <w:nsid w:val="03046695"/>
    <w:multiLevelType w:val="hybridMultilevel"/>
    <w:tmpl w:val="41E2D038"/>
    <w:lvl w:ilvl="0" w:tplc="C6F2DDF2">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33C3DD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9" w15:restartNumberingAfterBreak="0">
    <w:nsid w:val="03B72CC0"/>
    <w:multiLevelType w:val="hybridMultilevel"/>
    <w:tmpl w:val="BC6294F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0470667E"/>
    <w:multiLevelType w:val="hybridMultilevel"/>
    <w:tmpl w:val="770A442C"/>
    <w:lvl w:ilvl="0" w:tplc="A52406F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47231A1"/>
    <w:multiLevelType w:val="hybridMultilevel"/>
    <w:tmpl w:val="35B6F1B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4BC42DD"/>
    <w:multiLevelType w:val="hybridMultilevel"/>
    <w:tmpl w:val="C5E22A76"/>
    <w:lvl w:ilvl="0" w:tplc="38F0B7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52A4C6B"/>
    <w:multiLevelType w:val="multilevel"/>
    <w:tmpl w:val="4DECBEA6"/>
    <w:lvl w:ilvl="0">
      <w:start w:val="1"/>
      <w:numFmt w:val="decimal"/>
      <w:lvlText w:val="Chapter %1."/>
      <w:lvlJc w:val="center"/>
      <w:pPr>
        <w:tabs>
          <w:tab w:val="num" w:pos="4536"/>
        </w:tabs>
        <w:ind w:left="0" w:firstLine="4536"/>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szCs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4" w15:restartNumberingAfterBreak="0">
    <w:nsid w:val="05D02D59"/>
    <w:multiLevelType w:val="multilevel"/>
    <w:tmpl w:val="B694C8E4"/>
    <w:numStyleLink w:val="Chapter"/>
  </w:abstractNum>
  <w:abstractNum w:abstractNumId="35" w15:restartNumberingAfterBreak="0">
    <w:nsid w:val="05F24048"/>
    <w:multiLevelType w:val="multilevel"/>
    <w:tmpl w:val="B694C8E4"/>
    <w:numStyleLink w:val="Chapter"/>
  </w:abstractNum>
  <w:abstractNum w:abstractNumId="36" w15:restartNumberingAfterBreak="0">
    <w:nsid w:val="06B458AC"/>
    <w:multiLevelType w:val="multilevel"/>
    <w:tmpl w:val="B694C8E4"/>
    <w:numStyleLink w:val="Chapter"/>
  </w:abstractNum>
  <w:abstractNum w:abstractNumId="37" w15:restartNumberingAfterBreak="0">
    <w:nsid w:val="070922C7"/>
    <w:multiLevelType w:val="hybridMultilevel"/>
    <w:tmpl w:val="2640C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070B73C2"/>
    <w:multiLevelType w:val="hybridMultilevel"/>
    <w:tmpl w:val="B6D6B36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78D4F2E"/>
    <w:multiLevelType w:val="hybridMultilevel"/>
    <w:tmpl w:val="C0AAC97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79C2433"/>
    <w:multiLevelType w:val="hybridMultilevel"/>
    <w:tmpl w:val="F9A4A03A"/>
    <w:lvl w:ilvl="0" w:tplc="678CD942">
      <w:start w:val="1"/>
      <w:numFmt w:val="lowerLetter"/>
      <w:lvlText w:val="%1."/>
      <w:lvlJc w:val="left"/>
      <w:pPr>
        <w:ind w:left="2160" w:hanging="360"/>
      </w:pPr>
      <w:rPr>
        <w:rFonts w:ascii="Times" w:hAnsi="Times" w:hint="default"/>
        <w:b w:val="0"/>
        <w:i w:val="0"/>
        <w:color w:val="auto"/>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07BB53D1"/>
    <w:multiLevelType w:val="hybridMultilevel"/>
    <w:tmpl w:val="99D2A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7E64170"/>
    <w:multiLevelType w:val="multilevel"/>
    <w:tmpl w:val="FF421C42"/>
    <w:lvl w:ilvl="0">
      <w:start w:val="1"/>
      <w:numFmt w:val="decimal"/>
      <w:lvlText w:val="%1."/>
      <w:lvlJc w:val="left"/>
      <w:pPr>
        <w:tabs>
          <w:tab w:val="num" w:pos="360"/>
        </w:tabs>
        <w:ind w:left="360" w:hanging="360"/>
      </w:pPr>
    </w:lvl>
    <w:lvl w:ilvl="1">
      <w:start w:val="1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Restart w:val="0"/>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15:restartNumberingAfterBreak="0">
    <w:nsid w:val="081B1404"/>
    <w:multiLevelType w:val="multilevel"/>
    <w:tmpl w:val="B694C8E4"/>
    <w:numStyleLink w:val="Chapter"/>
  </w:abstractNum>
  <w:abstractNum w:abstractNumId="44" w15:restartNumberingAfterBreak="0">
    <w:nsid w:val="08834487"/>
    <w:multiLevelType w:val="hybridMultilevel"/>
    <w:tmpl w:val="0B481A02"/>
    <w:lvl w:ilvl="0" w:tplc="400EC7C4">
      <w:start w:val="1"/>
      <w:numFmt w:val="decimal"/>
      <w:lvlText w:val="%1."/>
      <w:lvlJc w:val="left"/>
      <w:pPr>
        <w:ind w:left="630" w:hanging="360"/>
      </w:pPr>
      <w:rPr>
        <w:b w:val="0"/>
        <w:sz w:val="22"/>
        <w:szCs w:val="22"/>
        <w:u w:val="none"/>
      </w:rPr>
    </w:lvl>
    <w:lvl w:ilvl="1" w:tplc="04AEC2F2">
      <w:start w:val="1"/>
      <w:numFmt w:val="lowerLetter"/>
      <w:lvlText w:val="%2."/>
      <w:lvlJc w:val="left"/>
      <w:pPr>
        <w:ind w:left="2166" w:hanging="360"/>
      </w:pPr>
      <w:rPr>
        <w:rFonts w:hint="default"/>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5" w15:restartNumberingAfterBreak="0">
    <w:nsid w:val="08C34EF5"/>
    <w:multiLevelType w:val="multilevel"/>
    <w:tmpl w:val="56A0B9EE"/>
    <w:lvl w:ilvl="0">
      <w:start w:val="1"/>
      <w:numFmt w:val="decimal"/>
      <w:lvlText w:val="%1."/>
      <w:lvlJc w:val="left"/>
      <w:pPr>
        <w:ind w:left="360" w:hanging="360"/>
      </w:pPr>
      <w:rPr>
        <w:rFonts w:hint="default"/>
        <w:b w:val="0"/>
      </w:rPr>
    </w:lvl>
    <w:lvl w:ilvl="1">
      <w:start w:val="1"/>
      <w:numFmt w:val="decimal"/>
      <w:pStyle w:val="HB133H1"/>
      <w:lvlText w:val="%1.%2."/>
      <w:lvlJc w:val="left"/>
      <w:pPr>
        <w:ind w:left="792" w:hanging="79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B133XXX"/>
      <w:lvlText w:val="%1.%2.%3."/>
      <w:lvlJc w:val="left"/>
      <w:pPr>
        <w:ind w:left="864" w:hanging="504"/>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B133H4"/>
      <w:lvlText w:val="%1.%2.%3.%4.%5."/>
      <w:lvlJc w:val="left"/>
      <w:pPr>
        <w:ind w:left="223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09140863"/>
    <w:multiLevelType w:val="hybridMultilevel"/>
    <w:tmpl w:val="E884A7AA"/>
    <w:lvl w:ilvl="0" w:tplc="03AE65C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831545"/>
    <w:multiLevelType w:val="multilevel"/>
    <w:tmpl w:val="B694C8E4"/>
    <w:numStyleLink w:val="Chapter"/>
  </w:abstractNum>
  <w:abstractNum w:abstractNumId="48" w15:restartNumberingAfterBreak="0">
    <w:nsid w:val="09B64BCA"/>
    <w:multiLevelType w:val="hybridMultilevel"/>
    <w:tmpl w:val="11228F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BD563D"/>
    <w:multiLevelType w:val="multilevel"/>
    <w:tmpl w:val="B694C8E4"/>
    <w:numStyleLink w:val="Chapter"/>
  </w:abstractNum>
  <w:abstractNum w:abstractNumId="50" w15:restartNumberingAfterBreak="0">
    <w:nsid w:val="0A574DA4"/>
    <w:multiLevelType w:val="multilevel"/>
    <w:tmpl w:val="B694C8E4"/>
    <w:numStyleLink w:val="Chapter"/>
  </w:abstractNum>
  <w:abstractNum w:abstractNumId="51" w15:restartNumberingAfterBreak="0">
    <w:nsid w:val="0A7F495A"/>
    <w:multiLevelType w:val="hybridMultilevel"/>
    <w:tmpl w:val="ABFC6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A964E80"/>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3" w15:restartNumberingAfterBreak="0">
    <w:nsid w:val="0B1F4F15"/>
    <w:multiLevelType w:val="multilevel"/>
    <w:tmpl w:val="B694C8E4"/>
    <w:numStyleLink w:val="Chapter"/>
  </w:abstractNum>
  <w:abstractNum w:abstractNumId="54" w15:restartNumberingAfterBreak="0">
    <w:nsid w:val="0B47542A"/>
    <w:multiLevelType w:val="multilevel"/>
    <w:tmpl w:val="B694C8E4"/>
    <w:numStyleLink w:val="Chapter"/>
  </w:abstractNum>
  <w:abstractNum w:abstractNumId="55" w15:restartNumberingAfterBreak="0">
    <w:nsid w:val="0B7411D3"/>
    <w:multiLevelType w:val="hybridMultilevel"/>
    <w:tmpl w:val="2CD436F8"/>
    <w:lvl w:ilvl="0" w:tplc="311434E2">
      <w:start w:val="1"/>
      <w:numFmt w:val="decimal"/>
      <w:lvlText w:val="%1."/>
      <w:lvlJc w:val="left"/>
      <w:pPr>
        <w:ind w:left="2160" w:hanging="360"/>
      </w:pPr>
      <w:rPr>
        <w:u w:val="none"/>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0C1A7CCC"/>
    <w:multiLevelType w:val="hybridMultilevel"/>
    <w:tmpl w:val="FD8810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0C990B2B"/>
    <w:multiLevelType w:val="hybridMultilevel"/>
    <w:tmpl w:val="25FCAB1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8" w15:restartNumberingAfterBreak="0">
    <w:nsid w:val="0CC87DA6"/>
    <w:multiLevelType w:val="hybridMultilevel"/>
    <w:tmpl w:val="2A6AA7E6"/>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0CE72731"/>
    <w:multiLevelType w:val="hybridMultilevel"/>
    <w:tmpl w:val="6A12B1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CF303D8"/>
    <w:multiLevelType w:val="multilevel"/>
    <w:tmpl w:val="B694C8E4"/>
    <w:styleLink w:val="Chapter"/>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61" w15:restartNumberingAfterBreak="0">
    <w:nsid w:val="0D187ADC"/>
    <w:multiLevelType w:val="hybridMultilevel"/>
    <w:tmpl w:val="B212050A"/>
    <w:lvl w:ilvl="0" w:tplc="A58205C2">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0D594B28"/>
    <w:multiLevelType w:val="multilevel"/>
    <w:tmpl w:val="B694C8E4"/>
    <w:numStyleLink w:val="Chapter"/>
  </w:abstractNum>
  <w:abstractNum w:abstractNumId="63" w15:restartNumberingAfterBreak="0">
    <w:nsid w:val="0D7A415F"/>
    <w:multiLevelType w:val="multilevel"/>
    <w:tmpl w:val="B694C8E4"/>
    <w:numStyleLink w:val="Chapter"/>
  </w:abstractNum>
  <w:abstractNum w:abstractNumId="64" w15:restartNumberingAfterBreak="0">
    <w:nsid w:val="0DA369BB"/>
    <w:multiLevelType w:val="hybridMultilevel"/>
    <w:tmpl w:val="37AC3414"/>
    <w:lvl w:ilvl="0" w:tplc="894EF0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DE13532"/>
    <w:multiLevelType w:val="hybridMultilevel"/>
    <w:tmpl w:val="7BA8780C"/>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0E051B4C"/>
    <w:multiLevelType w:val="multilevel"/>
    <w:tmpl w:val="B694C8E4"/>
    <w:numStyleLink w:val="Chapter"/>
  </w:abstractNum>
  <w:abstractNum w:abstractNumId="67" w15:restartNumberingAfterBreak="0">
    <w:nsid w:val="0E631B4A"/>
    <w:multiLevelType w:val="hybridMultilevel"/>
    <w:tmpl w:val="5496918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0F6D0756"/>
    <w:multiLevelType w:val="hybridMultilevel"/>
    <w:tmpl w:val="49AA72A8"/>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 w15:restartNumberingAfterBreak="0">
    <w:nsid w:val="0FDC1452"/>
    <w:multiLevelType w:val="multilevel"/>
    <w:tmpl w:val="B694C8E4"/>
    <w:numStyleLink w:val="Chapter"/>
  </w:abstractNum>
  <w:abstractNum w:abstractNumId="70" w15:restartNumberingAfterBreak="0">
    <w:nsid w:val="0FDF1F1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71" w15:restartNumberingAfterBreak="0">
    <w:nsid w:val="10467838"/>
    <w:multiLevelType w:val="hybridMultilevel"/>
    <w:tmpl w:val="C03A282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1058203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73" w15:restartNumberingAfterBreak="0">
    <w:nsid w:val="10815811"/>
    <w:multiLevelType w:val="multilevel"/>
    <w:tmpl w:val="0624D8BE"/>
    <w:lvl w:ilvl="0">
      <w:start w:val="1"/>
      <w:numFmt w:val="decimal"/>
      <w:lvlText w:val="%1."/>
      <w:lvlJc w:val="left"/>
      <w:pPr>
        <w:tabs>
          <w:tab w:val="num" w:pos="720"/>
        </w:tabs>
        <w:ind w:left="720" w:hanging="360"/>
      </w:pPr>
    </w:lvl>
    <w:lvl w:ilvl="1">
      <w:start w:val="15"/>
      <w:numFmt w:val="decimal"/>
      <w:isLgl/>
      <w:lvlText w:val="%1.%2."/>
      <w:lvlJc w:val="left"/>
      <w:pPr>
        <w:ind w:left="936" w:hanging="576"/>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15:restartNumberingAfterBreak="0">
    <w:nsid w:val="10831C88"/>
    <w:multiLevelType w:val="multilevel"/>
    <w:tmpl w:val="780A7E5A"/>
    <w:lvl w:ilvl="0">
      <w:start w:val="6"/>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bullet"/>
      <w:lvlText w:val=""/>
      <w:lvlJc w:val="left"/>
      <w:pPr>
        <w:tabs>
          <w:tab w:val="num" w:pos="5040"/>
        </w:tabs>
        <w:ind w:left="5040" w:hanging="360"/>
      </w:pPr>
      <w:rPr>
        <w:rFonts w:ascii="Wingdings" w:hAnsi="Wingding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10A2584C"/>
    <w:multiLevelType w:val="multilevel"/>
    <w:tmpl w:val="B694C8E4"/>
    <w:numStyleLink w:val="Chapter"/>
  </w:abstractNum>
  <w:abstractNum w:abstractNumId="76" w15:restartNumberingAfterBreak="0">
    <w:nsid w:val="11116F31"/>
    <w:multiLevelType w:val="singleLevel"/>
    <w:tmpl w:val="0409000B"/>
    <w:lvl w:ilvl="0">
      <w:start w:val="1"/>
      <w:numFmt w:val="bullet"/>
      <w:lvlText w:val=""/>
      <w:lvlJc w:val="left"/>
      <w:pPr>
        <w:ind w:left="1440" w:hanging="360"/>
      </w:pPr>
      <w:rPr>
        <w:rFonts w:ascii="Wingdings" w:hAnsi="Wingdings" w:hint="default"/>
        <w:sz w:val="20"/>
      </w:rPr>
    </w:lvl>
  </w:abstractNum>
  <w:abstractNum w:abstractNumId="77" w15:restartNumberingAfterBreak="0">
    <w:nsid w:val="112277F2"/>
    <w:multiLevelType w:val="multilevel"/>
    <w:tmpl w:val="B694C8E4"/>
    <w:numStyleLink w:val="Chapter"/>
  </w:abstractNum>
  <w:abstractNum w:abstractNumId="78" w15:restartNumberingAfterBreak="0">
    <w:nsid w:val="1187130F"/>
    <w:multiLevelType w:val="hybridMultilevel"/>
    <w:tmpl w:val="A20C512E"/>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79" w15:restartNumberingAfterBreak="0">
    <w:nsid w:val="120207E7"/>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80" w15:restartNumberingAfterBreak="0">
    <w:nsid w:val="12027FB7"/>
    <w:multiLevelType w:val="multilevel"/>
    <w:tmpl w:val="B694C8E4"/>
    <w:numStyleLink w:val="Chapter"/>
  </w:abstractNum>
  <w:abstractNum w:abstractNumId="81" w15:restartNumberingAfterBreak="0">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24E7659"/>
    <w:multiLevelType w:val="multilevel"/>
    <w:tmpl w:val="B694C8E4"/>
    <w:numStyleLink w:val="Chapter"/>
  </w:abstractNum>
  <w:abstractNum w:abstractNumId="84" w15:restartNumberingAfterBreak="0">
    <w:nsid w:val="126D0E56"/>
    <w:multiLevelType w:val="hybridMultilevel"/>
    <w:tmpl w:val="5DC239E0"/>
    <w:lvl w:ilvl="0" w:tplc="0409000B">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85" w15:restartNumberingAfterBreak="0">
    <w:nsid w:val="127723A8"/>
    <w:multiLevelType w:val="multilevel"/>
    <w:tmpl w:val="B694C8E4"/>
    <w:numStyleLink w:val="Chapter"/>
  </w:abstractNum>
  <w:abstractNum w:abstractNumId="86" w15:restartNumberingAfterBreak="0">
    <w:nsid w:val="12BB31AE"/>
    <w:multiLevelType w:val="hybridMultilevel"/>
    <w:tmpl w:val="F1AA9F3C"/>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12D10CD9"/>
    <w:multiLevelType w:val="multilevel"/>
    <w:tmpl w:val="B694C8E4"/>
    <w:numStyleLink w:val="Chapter"/>
  </w:abstractNum>
  <w:abstractNum w:abstractNumId="88" w15:restartNumberingAfterBreak="0">
    <w:nsid w:val="13141B2D"/>
    <w:multiLevelType w:val="multilevel"/>
    <w:tmpl w:val="B694C8E4"/>
    <w:numStyleLink w:val="Chapter"/>
  </w:abstractNum>
  <w:abstractNum w:abstractNumId="89" w15:restartNumberingAfterBreak="0">
    <w:nsid w:val="131F305B"/>
    <w:multiLevelType w:val="hybridMultilevel"/>
    <w:tmpl w:val="97D67F8A"/>
    <w:lvl w:ilvl="0" w:tplc="2DBCDCF2">
      <w:start w:val="1"/>
      <w:numFmt w:val="lowerLetter"/>
      <w:pStyle w:val="Style8"/>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138A4569"/>
    <w:multiLevelType w:val="multilevel"/>
    <w:tmpl w:val="3A86A31C"/>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3."/>
      <w:lvlJc w:val="left"/>
      <w:pPr>
        <w:ind w:left="1296" w:hanging="936"/>
      </w:pPr>
      <w:rPr>
        <w:rFonts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1" w15:restartNumberingAfterBreak="0">
    <w:nsid w:val="14400EB2"/>
    <w:multiLevelType w:val="multilevel"/>
    <w:tmpl w:val="B694C8E4"/>
    <w:numStyleLink w:val="Chapter"/>
  </w:abstractNum>
  <w:abstractNum w:abstractNumId="92" w15:restartNumberingAfterBreak="0">
    <w:nsid w:val="14855A0B"/>
    <w:multiLevelType w:val="multilevel"/>
    <w:tmpl w:val="CAE4068E"/>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93" w15:restartNumberingAfterBreak="0">
    <w:nsid w:val="149E24E8"/>
    <w:multiLevelType w:val="hybridMultilevel"/>
    <w:tmpl w:val="1570B15A"/>
    <w:lvl w:ilvl="0" w:tplc="3EA0D07C">
      <w:start w:val="1"/>
      <w:numFmt w:val="decimal"/>
      <w:lvlText w:val="%1."/>
      <w:lvlJc w:val="center"/>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4" w15:restartNumberingAfterBreak="0">
    <w:nsid w:val="14BB117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5"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6" w15:restartNumberingAfterBreak="0">
    <w:nsid w:val="14DF6241"/>
    <w:multiLevelType w:val="hybridMultilevel"/>
    <w:tmpl w:val="59E4E7EC"/>
    <w:lvl w:ilvl="0" w:tplc="64E2B7F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4EA7D26"/>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8" w15:restartNumberingAfterBreak="0">
    <w:nsid w:val="157D1401"/>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9" w15:restartNumberingAfterBreak="0">
    <w:nsid w:val="15CE388D"/>
    <w:multiLevelType w:val="multilevel"/>
    <w:tmpl w:val="B694C8E4"/>
    <w:numStyleLink w:val="Chapter"/>
  </w:abstractNum>
  <w:abstractNum w:abstractNumId="100" w15:restartNumberingAfterBreak="0">
    <w:nsid w:val="15E3643C"/>
    <w:multiLevelType w:val="hybridMultilevel"/>
    <w:tmpl w:val="206C11DE"/>
    <w:lvl w:ilvl="0" w:tplc="6158EE2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1637618E"/>
    <w:multiLevelType w:val="singleLevel"/>
    <w:tmpl w:val="04090001"/>
    <w:lvl w:ilvl="0">
      <w:start w:val="1"/>
      <w:numFmt w:val="bullet"/>
      <w:lvlText w:val=""/>
      <w:lvlJc w:val="left"/>
      <w:pPr>
        <w:ind w:left="720" w:hanging="360"/>
      </w:pPr>
      <w:rPr>
        <w:rFonts w:ascii="Symbol" w:hAnsi="Symbol" w:hint="default"/>
      </w:rPr>
    </w:lvl>
  </w:abstractNum>
  <w:abstractNum w:abstractNumId="102" w15:restartNumberingAfterBreak="0">
    <w:nsid w:val="167A7926"/>
    <w:multiLevelType w:val="multilevel"/>
    <w:tmpl w:val="B694C8E4"/>
    <w:numStyleLink w:val="Chapter"/>
  </w:abstractNum>
  <w:abstractNum w:abstractNumId="103" w15:restartNumberingAfterBreak="0">
    <w:nsid w:val="16EA4397"/>
    <w:multiLevelType w:val="multilevel"/>
    <w:tmpl w:val="03205A60"/>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1705600B"/>
    <w:multiLevelType w:val="hybridMultilevel"/>
    <w:tmpl w:val="B0F88CE6"/>
    <w:lvl w:ilvl="0" w:tplc="7320F9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72052CC"/>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06" w15:restartNumberingAfterBreak="0">
    <w:nsid w:val="1746155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07" w15:restartNumberingAfterBreak="0">
    <w:nsid w:val="17641EB1"/>
    <w:multiLevelType w:val="multilevel"/>
    <w:tmpl w:val="9A32017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1799034A"/>
    <w:multiLevelType w:val="multilevel"/>
    <w:tmpl w:val="B694C8E4"/>
    <w:numStyleLink w:val="Chapter"/>
  </w:abstractNum>
  <w:abstractNum w:abstractNumId="109" w15:restartNumberingAfterBreak="0">
    <w:nsid w:val="17F42DB5"/>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10" w15:restartNumberingAfterBreak="0">
    <w:nsid w:val="18146223"/>
    <w:multiLevelType w:val="hybridMultilevel"/>
    <w:tmpl w:val="21865FB4"/>
    <w:lvl w:ilvl="0" w:tplc="04090001">
      <w:start w:val="1"/>
      <w:numFmt w:val="bullet"/>
      <w:lvlText w:val=""/>
      <w:lvlJc w:val="left"/>
      <w:pPr>
        <w:tabs>
          <w:tab w:val="num" w:pos="1080"/>
        </w:tabs>
        <w:ind w:left="1080" w:hanging="360"/>
      </w:pPr>
      <w:rPr>
        <w:rFonts w:ascii="Symbol" w:hAnsi="Symbol" w:hint="default"/>
      </w:rPr>
    </w:lvl>
    <w:lvl w:ilvl="1" w:tplc="0409000B" w:tentative="1">
      <w:start w:val="1"/>
      <w:numFmt w:val="bullet"/>
      <w:lvlText w:val="o"/>
      <w:lvlJc w:val="left"/>
      <w:pPr>
        <w:tabs>
          <w:tab w:val="num" w:pos="1800"/>
        </w:tabs>
        <w:ind w:left="1800" w:hanging="360"/>
      </w:pPr>
      <w:rPr>
        <w:rFonts w:ascii="Courier New" w:hAnsi="Courier New" w:hint="default"/>
      </w:rPr>
    </w:lvl>
    <w:lvl w:ilvl="2" w:tplc="04090001"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112" w15:restartNumberingAfterBreak="0">
    <w:nsid w:val="18760AA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13" w15:restartNumberingAfterBreak="0">
    <w:nsid w:val="18790FB0"/>
    <w:multiLevelType w:val="multilevel"/>
    <w:tmpl w:val="B694C8E4"/>
    <w:numStyleLink w:val="Chapter"/>
  </w:abstractNum>
  <w:abstractNum w:abstractNumId="114" w15:restartNumberingAfterBreak="0">
    <w:nsid w:val="192A0C30"/>
    <w:multiLevelType w:val="hybridMultilevel"/>
    <w:tmpl w:val="6230240E"/>
    <w:lvl w:ilvl="0" w:tplc="5FAA7374">
      <w:start w:val="1"/>
      <w:numFmt w:val="bullet"/>
      <w:lvlText w:val=""/>
      <w:lvlJc w:val="left"/>
      <w:pPr>
        <w:tabs>
          <w:tab w:val="num" w:pos="720"/>
        </w:tabs>
        <w:ind w:left="720" w:hanging="360"/>
      </w:pPr>
      <w:rPr>
        <w:rFonts w:ascii="Symbol" w:hAnsi="Symbol" w:hint="default"/>
      </w:rPr>
    </w:lvl>
    <w:lvl w:ilvl="1" w:tplc="99B668EC" w:tentative="1">
      <w:start w:val="1"/>
      <w:numFmt w:val="bullet"/>
      <w:lvlText w:val="o"/>
      <w:lvlJc w:val="left"/>
      <w:pPr>
        <w:tabs>
          <w:tab w:val="num" w:pos="1440"/>
        </w:tabs>
        <w:ind w:left="1440" w:hanging="360"/>
      </w:pPr>
      <w:rPr>
        <w:rFonts w:ascii="Courier New" w:hAnsi="Courier New" w:hint="default"/>
      </w:rPr>
    </w:lvl>
    <w:lvl w:ilvl="2" w:tplc="988250DC" w:tentative="1">
      <w:start w:val="1"/>
      <w:numFmt w:val="bullet"/>
      <w:lvlText w:val=""/>
      <w:lvlJc w:val="left"/>
      <w:pPr>
        <w:tabs>
          <w:tab w:val="num" w:pos="2160"/>
        </w:tabs>
        <w:ind w:left="2160" w:hanging="360"/>
      </w:pPr>
      <w:rPr>
        <w:rFonts w:ascii="Wingdings" w:hAnsi="Wingdings" w:hint="default"/>
      </w:rPr>
    </w:lvl>
    <w:lvl w:ilvl="3" w:tplc="60DE9932" w:tentative="1">
      <w:start w:val="1"/>
      <w:numFmt w:val="bullet"/>
      <w:lvlText w:val=""/>
      <w:lvlJc w:val="left"/>
      <w:pPr>
        <w:tabs>
          <w:tab w:val="num" w:pos="2880"/>
        </w:tabs>
        <w:ind w:left="2880" w:hanging="360"/>
      </w:pPr>
      <w:rPr>
        <w:rFonts w:ascii="Symbol" w:hAnsi="Symbol" w:hint="default"/>
      </w:rPr>
    </w:lvl>
    <w:lvl w:ilvl="4" w:tplc="AA9CB254" w:tentative="1">
      <w:start w:val="1"/>
      <w:numFmt w:val="bullet"/>
      <w:lvlText w:val="o"/>
      <w:lvlJc w:val="left"/>
      <w:pPr>
        <w:tabs>
          <w:tab w:val="num" w:pos="3600"/>
        </w:tabs>
        <w:ind w:left="3600" w:hanging="360"/>
      </w:pPr>
      <w:rPr>
        <w:rFonts w:ascii="Courier New" w:hAnsi="Courier New" w:hint="default"/>
      </w:rPr>
    </w:lvl>
    <w:lvl w:ilvl="5" w:tplc="E5964D8C" w:tentative="1">
      <w:start w:val="1"/>
      <w:numFmt w:val="bullet"/>
      <w:lvlText w:val=""/>
      <w:lvlJc w:val="left"/>
      <w:pPr>
        <w:tabs>
          <w:tab w:val="num" w:pos="4320"/>
        </w:tabs>
        <w:ind w:left="4320" w:hanging="360"/>
      </w:pPr>
      <w:rPr>
        <w:rFonts w:ascii="Wingdings" w:hAnsi="Wingdings" w:hint="default"/>
      </w:rPr>
    </w:lvl>
    <w:lvl w:ilvl="6" w:tplc="5B96FE5A" w:tentative="1">
      <w:start w:val="1"/>
      <w:numFmt w:val="bullet"/>
      <w:lvlText w:val=""/>
      <w:lvlJc w:val="left"/>
      <w:pPr>
        <w:tabs>
          <w:tab w:val="num" w:pos="5040"/>
        </w:tabs>
        <w:ind w:left="5040" w:hanging="360"/>
      </w:pPr>
      <w:rPr>
        <w:rFonts w:ascii="Symbol" w:hAnsi="Symbol" w:hint="default"/>
      </w:rPr>
    </w:lvl>
    <w:lvl w:ilvl="7" w:tplc="8CC283A0" w:tentative="1">
      <w:start w:val="1"/>
      <w:numFmt w:val="bullet"/>
      <w:lvlText w:val="o"/>
      <w:lvlJc w:val="left"/>
      <w:pPr>
        <w:tabs>
          <w:tab w:val="num" w:pos="5760"/>
        </w:tabs>
        <w:ind w:left="5760" w:hanging="360"/>
      </w:pPr>
      <w:rPr>
        <w:rFonts w:ascii="Courier New" w:hAnsi="Courier New" w:hint="default"/>
      </w:rPr>
    </w:lvl>
    <w:lvl w:ilvl="8" w:tplc="086A0EFC"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19354EF1"/>
    <w:multiLevelType w:val="multilevel"/>
    <w:tmpl w:val="7B7E306A"/>
    <w:lvl w:ilvl="0">
      <w:start w:val="3"/>
      <w:numFmt w:val="decimal"/>
      <w:lvlText w:val="%1."/>
      <w:lvlJc w:val="left"/>
      <w:pPr>
        <w:ind w:left="360" w:hanging="360"/>
      </w:pPr>
      <w:rPr>
        <w:rFonts w:hint="default"/>
      </w:rPr>
    </w:lvl>
    <w:lvl w:ilvl="1">
      <w:start w:val="15"/>
      <w:numFmt w:val="decimal"/>
      <w:isLgl/>
      <w:lvlText w:val="%1.%2."/>
      <w:lvlJc w:val="left"/>
      <w:pPr>
        <w:ind w:left="8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15:restartNumberingAfterBreak="0">
    <w:nsid w:val="193A075A"/>
    <w:multiLevelType w:val="multilevel"/>
    <w:tmpl w:val="899A3C60"/>
    <w:lvl w:ilvl="0">
      <w:start w:val="4"/>
      <w:numFmt w:val="decimal"/>
      <w:lvlText w:val="%1."/>
      <w:lvlJc w:val="left"/>
      <w:pPr>
        <w:ind w:left="8010" w:hanging="360"/>
      </w:pPr>
      <w:rPr>
        <w:rFonts w:hint="default"/>
      </w:rPr>
    </w:lvl>
    <w:lvl w:ilvl="1">
      <w:start w:val="2"/>
      <w:numFmt w:val="decimal"/>
      <w:isLgl/>
      <w:lvlText w:val="%1.%2."/>
      <w:lvlJc w:val="left"/>
      <w:pPr>
        <w:ind w:left="8370" w:hanging="720"/>
      </w:pPr>
      <w:rPr>
        <w:rFonts w:hint="default"/>
      </w:rPr>
    </w:lvl>
    <w:lvl w:ilvl="2">
      <w:start w:val="1"/>
      <w:numFmt w:val="decimal"/>
      <w:isLgl/>
      <w:lvlText w:val="%1.%2.%3."/>
      <w:lvlJc w:val="left"/>
      <w:pPr>
        <w:ind w:left="8370" w:hanging="720"/>
      </w:pPr>
      <w:rPr>
        <w:rFonts w:hint="default"/>
      </w:rPr>
    </w:lvl>
    <w:lvl w:ilvl="3">
      <w:start w:val="1"/>
      <w:numFmt w:val="decimal"/>
      <w:isLgl/>
      <w:lvlText w:val="%1.%2.%3.%4."/>
      <w:lvlJc w:val="left"/>
      <w:pPr>
        <w:ind w:left="8370" w:hanging="720"/>
      </w:pPr>
      <w:rPr>
        <w:rFonts w:hint="default"/>
      </w:rPr>
    </w:lvl>
    <w:lvl w:ilvl="4">
      <w:start w:val="1"/>
      <w:numFmt w:val="decimal"/>
      <w:isLgl/>
      <w:lvlText w:val="%1.%2.%3.%4.%5."/>
      <w:lvlJc w:val="left"/>
      <w:pPr>
        <w:ind w:left="8730" w:hanging="1080"/>
      </w:pPr>
      <w:rPr>
        <w:rFonts w:hint="default"/>
      </w:rPr>
    </w:lvl>
    <w:lvl w:ilvl="5">
      <w:start w:val="1"/>
      <w:numFmt w:val="decimal"/>
      <w:isLgl/>
      <w:lvlText w:val="%1.%2.%3.%4.%5.%6."/>
      <w:lvlJc w:val="left"/>
      <w:pPr>
        <w:ind w:left="8730" w:hanging="1080"/>
      </w:pPr>
      <w:rPr>
        <w:rFonts w:hint="default"/>
      </w:rPr>
    </w:lvl>
    <w:lvl w:ilvl="6">
      <w:start w:val="1"/>
      <w:numFmt w:val="decimal"/>
      <w:isLgl/>
      <w:lvlText w:val="%1.%2.%3.%4.%5.%6.%7."/>
      <w:lvlJc w:val="left"/>
      <w:pPr>
        <w:ind w:left="9090" w:hanging="1440"/>
      </w:pPr>
      <w:rPr>
        <w:rFonts w:hint="default"/>
      </w:rPr>
    </w:lvl>
    <w:lvl w:ilvl="7">
      <w:start w:val="1"/>
      <w:numFmt w:val="decimal"/>
      <w:isLgl/>
      <w:lvlText w:val="%1.%2.%3.%4.%5.%6.%7.%8."/>
      <w:lvlJc w:val="left"/>
      <w:pPr>
        <w:ind w:left="9090" w:hanging="1440"/>
      </w:pPr>
      <w:rPr>
        <w:rFonts w:hint="default"/>
      </w:rPr>
    </w:lvl>
    <w:lvl w:ilvl="8">
      <w:start w:val="1"/>
      <w:numFmt w:val="decimal"/>
      <w:isLgl/>
      <w:lvlText w:val="%1.%2.%3.%4.%5.%6.%7.%8.%9."/>
      <w:lvlJc w:val="left"/>
      <w:pPr>
        <w:ind w:left="9450" w:hanging="1800"/>
      </w:pPr>
      <w:rPr>
        <w:rFonts w:hint="default"/>
      </w:rPr>
    </w:lvl>
  </w:abstractNum>
  <w:abstractNum w:abstractNumId="117" w15:restartNumberingAfterBreak="0">
    <w:nsid w:val="1960264D"/>
    <w:multiLevelType w:val="multilevel"/>
    <w:tmpl w:val="B694C8E4"/>
    <w:numStyleLink w:val="Chapter"/>
  </w:abstractNum>
  <w:abstractNum w:abstractNumId="118" w15:restartNumberingAfterBreak="0">
    <w:nsid w:val="19A03671"/>
    <w:multiLevelType w:val="hybridMultilevel"/>
    <w:tmpl w:val="B5EA642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19CD71A7"/>
    <w:multiLevelType w:val="multilevel"/>
    <w:tmpl w:val="3346559E"/>
    <w:lvl w:ilvl="0">
      <w:start w:val="1"/>
      <w:numFmt w:val="decimal"/>
      <w:lvlText w:val="%1."/>
      <w:lvlJc w:val="left"/>
      <w:pPr>
        <w:tabs>
          <w:tab w:val="num" w:pos="900"/>
        </w:tabs>
        <w:ind w:left="900" w:hanging="360"/>
      </w:pPr>
      <w:rPr>
        <w:rFonts w:ascii="Times New Roman" w:hAnsi="Times New Roman" w:cs="Times New Roman" w:hint="default"/>
        <w:b w:val="0"/>
        <w:i w:val="0"/>
        <w:caps w:val="0"/>
        <w:strike w:val="0"/>
        <w:dstrike w:val="0"/>
        <w:vanish w:val="0"/>
        <w:sz w:val="22"/>
        <w:vertAlign w:val="baseline"/>
      </w:rPr>
    </w:lvl>
    <w:lvl w:ilvl="1">
      <w:start w:val="5"/>
      <w:numFmt w:val="decimal"/>
      <w:isLgl/>
      <w:lvlText w:val="%1.%2."/>
      <w:lvlJc w:val="left"/>
      <w:pPr>
        <w:ind w:left="117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60" w:hanging="1800"/>
      </w:pPr>
      <w:rPr>
        <w:rFonts w:hint="default"/>
      </w:rPr>
    </w:lvl>
  </w:abstractNum>
  <w:abstractNum w:abstractNumId="120" w15:restartNumberingAfterBreak="0">
    <w:nsid w:val="1A1A7F9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21" w15:restartNumberingAfterBreak="0">
    <w:nsid w:val="1A3768BE"/>
    <w:multiLevelType w:val="hybridMultilevel"/>
    <w:tmpl w:val="1CDA52B2"/>
    <w:lvl w:ilvl="0" w:tplc="D7AA1720">
      <w:start w:val="1"/>
      <w:numFmt w:val="decimal"/>
      <w:lvlText w:val="%1.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1A990D4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23" w15:restartNumberingAfterBreak="0">
    <w:nsid w:val="1AA5575C"/>
    <w:multiLevelType w:val="hybridMultilevel"/>
    <w:tmpl w:val="B054FC7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1B04189E"/>
    <w:multiLevelType w:val="hybridMultilevel"/>
    <w:tmpl w:val="2864E80C"/>
    <w:lvl w:ilvl="0" w:tplc="7F80D22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B0D67C4"/>
    <w:multiLevelType w:val="multilevel"/>
    <w:tmpl w:val="B694C8E4"/>
    <w:numStyleLink w:val="Chapter"/>
  </w:abstractNum>
  <w:abstractNum w:abstractNumId="126" w15:restartNumberingAfterBreak="0">
    <w:nsid w:val="1B1F335D"/>
    <w:multiLevelType w:val="multilevel"/>
    <w:tmpl w:val="B694C8E4"/>
    <w:numStyleLink w:val="Chapter"/>
  </w:abstractNum>
  <w:abstractNum w:abstractNumId="127" w15:restartNumberingAfterBreak="0">
    <w:nsid w:val="1B2C2F1A"/>
    <w:multiLevelType w:val="multilevel"/>
    <w:tmpl w:val="B694C8E4"/>
    <w:numStyleLink w:val="Chapter"/>
  </w:abstractNum>
  <w:abstractNum w:abstractNumId="128" w15:restartNumberingAfterBreak="0">
    <w:nsid w:val="1B467975"/>
    <w:multiLevelType w:val="singleLevel"/>
    <w:tmpl w:val="7F80D226"/>
    <w:lvl w:ilvl="0">
      <w:start w:val="1"/>
      <w:numFmt w:val="bullet"/>
      <w:lvlText w:val=""/>
      <w:lvlJc w:val="left"/>
      <w:pPr>
        <w:ind w:left="720" w:hanging="360"/>
      </w:pPr>
      <w:rPr>
        <w:rFonts w:ascii="Wingdings" w:hAnsi="Wingdings" w:hint="default"/>
      </w:rPr>
    </w:lvl>
  </w:abstractNum>
  <w:abstractNum w:abstractNumId="129" w15:restartNumberingAfterBreak="0">
    <w:nsid w:val="1B7338BB"/>
    <w:multiLevelType w:val="hybridMultilevel"/>
    <w:tmpl w:val="46B4C84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B8A3D47"/>
    <w:multiLevelType w:val="hybridMultilevel"/>
    <w:tmpl w:val="4614D2BA"/>
    <w:lvl w:ilvl="0" w:tplc="C42441CC">
      <w:start w:val="2"/>
      <w:numFmt w:val="decimal"/>
      <w:lvlText w:val="(%1)"/>
      <w:lvlJc w:val="left"/>
      <w:pPr>
        <w:tabs>
          <w:tab w:val="num" w:pos="1602"/>
        </w:tabs>
        <w:ind w:left="1602" w:hanging="43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B8E3DEB"/>
    <w:multiLevelType w:val="multilevel"/>
    <w:tmpl w:val="B694C8E4"/>
    <w:numStyleLink w:val="Chapter"/>
  </w:abstractNum>
  <w:abstractNum w:abstractNumId="132" w15:restartNumberingAfterBreak="0">
    <w:nsid w:val="1BF42820"/>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133" w15:restartNumberingAfterBreak="0">
    <w:nsid w:val="1C481F00"/>
    <w:multiLevelType w:val="hybridMultilevel"/>
    <w:tmpl w:val="0B308A8A"/>
    <w:lvl w:ilvl="0" w:tplc="EB3018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CF5259C"/>
    <w:multiLevelType w:val="hybridMultilevel"/>
    <w:tmpl w:val="0E345054"/>
    <w:lvl w:ilvl="0" w:tplc="09CC1C84">
      <w:start w:val="1"/>
      <w:numFmt w:val="upperLetter"/>
      <w:pStyle w:val="Intro-Lvl1"/>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D6A3061"/>
    <w:multiLevelType w:val="hybridMultilevel"/>
    <w:tmpl w:val="B5A617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15:restartNumberingAfterBreak="0">
    <w:nsid w:val="1DA8620B"/>
    <w:multiLevelType w:val="multilevel"/>
    <w:tmpl w:val="C2F26CA6"/>
    <w:lvl w:ilvl="0">
      <w:start w:val="1"/>
      <w:numFmt w:val="decimal"/>
      <w:suff w:val="space"/>
      <w:lvlText w:val="Chapter %1. "/>
      <w:lvlJc w:val="center"/>
      <w:pPr>
        <w:ind w:left="720" w:firstLine="0"/>
      </w:pPr>
      <w:rPr>
        <w:rFonts w:ascii="Times New Roman Bold" w:hAnsi="Times New Roman Bold" w:hint="default"/>
        <w:b/>
        <w:i w:val="0"/>
        <w:sz w:val="28"/>
      </w:rPr>
    </w:lvl>
    <w:lvl w:ilvl="1">
      <w:start w:val="1"/>
      <w:numFmt w:val="decimal"/>
      <w:lvlText w:val="%1.%2."/>
      <w:lvlJc w:val="left"/>
      <w:pPr>
        <w:ind w:left="1440" w:hanging="720"/>
      </w:pPr>
      <w:rPr>
        <w:rFonts w:ascii="Times New Roman Bold" w:hAnsi="Times New Roman Bold" w:hint="default"/>
        <w:b/>
        <w:i w:val="0"/>
        <w:sz w:val="22"/>
      </w:rPr>
    </w:lvl>
    <w:lvl w:ilvl="2">
      <w:start w:val="1"/>
      <w:numFmt w:val="decimal"/>
      <w:lvlText w:val="%1.%2.%3."/>
      <w:lvlJc w:val="left"/>
      <w:pPr>
        <w:ind w:left="2016" w:hanging="936"/>
      </w:pPr>
      <w:rPr>
        <w:rFonts w:ascii="Times New Roman Bold" w:hAnsi="Times New Roman Bold" w:hint="default"/>
        <w:b/>
        <w:i w:val="0"/>
        <w:sz w:val="20"/>
      </w:rPr>
    </w:lvl>
    <w:lvl w:ilvl="3">
      <w:start w:val="1"/>
      <w:numFmt w:val="decimal"/>
      <w:lvlText w:val="%4.%1.%2.%3."/>
      <w:lvlJc w:val="left"/>
      <w:pPr>
        <w:ind w:left="2520" w:hanging="1080"/>
      </w:pPr>
      <w:rPr>
        <w:rFonts w:ascii="Times New Roman Bold" w:hAnsi="Times New Roman Bold" w:hint="default"/>
        <w:b/>
        <w:i w:val="0"/>
        <w:color w:val="auto"/>
        <w:sz w:val="20"/>
      </w:rPr>
    </w:lvl>
    <w:lvl w:ilvl="4">
      <w:start w:val="1"/>
      <w:numFmt w:val="decimal"/>
      <w:lvlText w:val="%5.%1.%2.%3.%4."/>
      <w:lvlJc w:val="left"/>
      <w:pPr>
        <w:ind w:left="3240" w:hanging="1440"/>
      </w:pPr>
      <w:rPr>
        <w:rFonts w:ascii="Times New Roman Bold" w:hAnsi="Times New Roman Bold" w:hint="default"/>
        <w:b/>
        <w:i w:val="0"/>
        <w:sz w:val="22"/>
      </w:rPr>
    </w:lvl>
    <w:lvl w:ilvl="5">
      <w:start w:val="1"/>
      <w:numFmt w:val="decimal"/>
      <w:lvlText w:val="%6.%1.%2.%3.%4.%5."/>
      <w:lvlJc w:val="left"/>
      <w:pPr>
        <w:ind w:left="3816" w:hanging="1656"/>
      </w:pPr>
      <w:rPr>
        <w:rFonts w:ascii="Times New Roman Bold" w:hAnsi="Times New Roman Bold" w:hint="default"/>
        <w:b/>
        <w:i w:val="0"/>
        <w:sz w:val="22"/>
      </w:rPr>
    </w:lvl>
    <w:lvl w:ilvl="6">
      <w:start w:val="1"/>
      <w:numFmt w:val="decimal"/>
      <w:lvlText w:val="%7.%1.%2.%3.%4.%5.%6."/>
      <w:lvlJc w:val="left"/>
      <w:pPr>
        <w:ind w:left="4536" w:hanging="2016"/>
      </w:pPr>
      <w:rPr>
        <w:rFonts w:ascii="Times New Roman Bold" w:hAnsi="Times New Roman Bold" w:hint="default"/>
        <w:b/>
        <w:i w:val="0"/>
        <w:sz w:val="20"/>
      </w:rPr>
    </w:lvl>
    <w:lvl w:ilvl="7">
      <w:start w:val="1"/>
      <w:numFmt w:val="decimal"/>
      <w:lvlText w:val="%1.%2.%3.%4.%5.%6.%7.%8."/>
      <w:lvlJc w:val="left"/>
      <w:pPr>
        <w:ind w:left="5616" w:hanging="2736"/>
      </w:pPr>
      <w:rPr>
        <w:rFonts w:hint="default"/>
      </w:rPr>
    </w:lvl>
    <w:lvl w:ilvl="8">
      <w:start w:val="1"/>
      <w:numFmt w:val="none"/>
      <w:lvlText w:val=""/>
      <w:lvlJc w:val="left"/>
      <w:pPr>
        <w:ind w:left="3960" w:hanging="360"/>
      </w:pPr>
      <w:rPr>
        <w:rFonts w:hint="default"/>
      </w:rPr>
    </w:lvl>
  </w:abstractNum>
  <w:abstractNum w:abstractNumId="137" w15:restartNumberingAfterBreak="0">
    <w:nsid w:val="1DAD3BE2"/>
    <w:multiLevelType w:val="multilevel"/>
    <w:tmpl w:val="B694C8E4"/>
    <w:numStyleLink w:val="Chapter"/>
  </w:abstractNum>
  <w:abstractNum w:abstractNumId="138" w15:restartNumberingAfterBreak="0">
    <w:nsid w:val="1E682BF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39" w15:restartNumberingAfterBreak="0">
    <w:nsid w:val="1E8A4838"/>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40" w15:restartNumberingAfterBreak="0">
    <w:nsid w:val="1EFE3BAC"/>
    <w:multiLevelType w:val="hybridMultilevel"/>
    <w:tmpl w:val="1E7CF988"/>
    <w:lvl w:ilvl="0" w:tplc="9494678E">
      <w:start w:val="1"/>
      <w:numFmt w:val="decimal"/>
      <w:lvlText w:val="%1."/>
      <w:lvlJc w:val="left"/>
      <w:pPr>
        <w:ind w:left="2498" w:hanging="360"/>
      </w:pPr>
      <w:rPr>
        <w:rFonts w:hint="default"/>
        <w:b w:val="0"/>
        <w:u w:val="none"/>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41" w15:restartNumberingAfterBreak="0">
    <w:nsid w:val="1F082299"/>
    <w:multiLevelType w:val="multilevel"/>
    <w:tmpl w:val="B694C8E4"/>
    <w:numStyleLink w:val="Chapter"/>
  </w:abstractNum>
  <w:abstractNum w:abstractNumId="142" w15:restartNumberingAfterBreak="0">
    <w:nsid w:val="1F69314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43" w15:restartNumberingAfterBreak="0">
    <w:nsid w:val="1FDF73A8"/>
    <w:multiLevelType w:val="multilevel"/>
    <w:tmpl w:val="208277B0"/>
    <w:lvl w:ilvl="0">
      <w:start w:val="1"/>
      <w:numFmt w:val="decimal"/>
      <w:lvlText w:val="%1."/>
      <w:lvlJc w:val="left"/>
      <w:pPr>
        <w:tabs>
          <w:tab w:val="num" w:pos="360"/>
        </w:tabs>
        <w:ind w:left="360" w:hanging="360"/>
      </w:pPr>
      <w:rPr>
        <w:rFonts w:hint="default"/>
        <w:b w:val="0"/>
        <w:i w:val="0"/>
        <w:strike w:val="0"/>
        <w:sz w:val="22"/>
        <w:u w:val="none"/>
      </w:rPr>
    </w:lvl>
    <w:lvl w:ilvl="1">
      <w:start w:val="3"/>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144" w15:restartNumberingAfterBreak="0">
    <w:nsid w:val="20284FD6"/>
    <w:multiLevelType w:val="hybridMultilevel"/>
    <w:tmpl w:val="05586122"/>
    <w:lvl w:ilvl="0" w:tplc="A51484D8">
      <w:start w:val="1"/>
      <w:numFmt w:val="bullet"/>
      <w:lvlText w:val=""/>
      <w:lvlJc w:val="left"/>
      <w:pPr>
        <w:tabs>
          <w:tab w:val="num" w:pos="720"/>
        </w:tabs>
        <w:ind w:left="720" w:hanging="360"/>
      </w:pPr>
      <w:rPr>
        <w:rFonts w:ascii="Symbol" w:hAnsi="Symbol" w:hint="default"/>
      </w:rPr>
    </w:lvl>
    <w:lvl w:ilvl="1" w:tplc="D90AE808">
      <w:start w:val="1"/>
      <w:numFmt w:val="bullet"/>
      <w:lvlText w:val=""/>
      <w:lvlJc w:val="left"/>
      <w:pPr>
        <w:tabs>
          <w:tab w:val="num" w:pos="1440"/>
        </w:tabs>
        <w:ind w:left="1440" w:hanging="360"/>
      </w:pPr>
      <w:rPr>
        <w:rFonts w:ascii="Wingdings" w:hAnsi="Wingdings" w:hint="default"/>
      </w:rPr>
    </w:lvl>
    <w:lvl w:ilvl="2" w:tplc="383474A4" w:tentative="1">
      <w:start w:val="1"/>
      <w:numFmt w:val="bullet"/>
      <w:lvlText w:val=""/>
      <w:lvlJc w:val="left"/>
      <w:pPr>
        <w:tabs>
          <w:tab w:val="num" w:pos="2160"/>
        </w:tabs>
        <w:ind w:left="2160" w:hanging="360"/>
      </w:pPr>
      <w:rPr>
        <w:rFonts w:ascii="Wingdings" w:hAnsi="Wingdings" w:hint="default"/>
      </w:rPr>
    </w:lvl>
    <w:lvl w:ilvl="3" w:tplc="587ACFA2" w:tentative="1">
      <w:start w:val="1"/>
      <w:numFmt w:val="bullet"/>
      <w:lvlText w:val=""/>
      <w:lvlJc w:val="left"/>
      <w:pPr>
        <w:tabs>
          <w:tab w:val="num" w:pos="2880"/>
        </w:tabs>
        <w:ind w:left="2880" w:hanging="360"/>
      </w:pPr>
      <w:rPr>
        <w:rFonts w:ascii="Symbol" w:hAnsi="Symbol" w:hint="default"/>
      </w:rPr>
    </w:lvl>
    <w:lvl w:ilvl="4" w:tplc="064270CC" w:tentative="1">
      <w:start w:val="1"/>
      <w:numFmt w:val="bullet"/>
      <w:lvlText w:val="o"/>
      <w:lvlJc w:val="left"/>
      <w:pPr>
        <w:tabs>
          <w:tab w:val="num" w:pos="3600"/>
        </w:tabs>
        <w:ind w:left="3600" w:hanging="360"/>
      </w:pPr>
      <w:rPr>
        <w:rFonts w:ascii="Courier New" w:hAnsi="Courier New" w:hint="default"/>
      </w:rPr>
    </w:lvl>
    <w:lvl w:ilvl="5" w:tplc="D838775C" w:tentative="1">
      <w:start w:val="1"/>
      <w:numFmt w:val="bullet"/>
      <w:lvlText w:val=""/>
      <w:lvlJc w:val="left"/>
      <w:pPr>
        <w:tabs>
          <w:tab w:val="num" w:pos="4320"/>
        </w:tabs>
        <w:ind w:left="4320" w:hanging="360"/>
      </w:pPr>
      <w:rPr>
        <w:rFonts w:ascii="Wingdings" w:hAnsi="Wingdings" w:hint="default"/>
      </w:rPr>
    </w:lvl>
    <w:lvl w:ilvl="6" w:tplc="8B2812F2" w:tentative="1">
      <w:start w:val="1"/>
      <w:numFmt w:val="bullet"/>
      <w:lvlText w:val=""/>
      <w:lvlJc w:val="left"/>
      <w:pPr>
        <w:tabs>
          <w:tab w:val="num" w:pos="5040"/>
        </w:tabs>
        <w:ind w:left="5040" w:hanging="360"/>
      </w:pPr>
      <w:rPr>
        <w:rFonts w:ascii="Symbol" w:hAnsi="Symbol" w:hint="default"/>
      </w:rPr>
    </w:lvl>
    <w:lvl w:ilvl="7" w:tplc="3B54900E" w:tentative="1">
      <w:start w:val="1"/>
      <w:numFmt w:val="bullet"/>
      <w:lvlText w:val="o"/>
      <w:lvlJc w:val="left"/>
      <w:pPr>
        <w:tabs>
          <w:tab w:val="num" w:pos="5760"/>
        </w:tabs>
        <w:ind w:left="5760" w:hanging="360"/>
      </w:pPr>
      <w:rPr>
        <w:rFonts w:ascii="Courier New" w:hAnsi="Courier New" w:hint="default"/>
      </w:rPr>
    </w:lvl>
    <w:lvl w:ilvl="8" w:tplc="D250F28E"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202E4229"/>
    <w:multiLevelType w:val="hybridMultilevel"/>
    <w:tmpl w:val="B45A972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15:restartNumberingAfterBreak="0">
    <w:nsid w:val="20410334"/>
    <w:multiLevelType w:val="hybridMultilevel"/>
    <w:tmpl w:val="1BFE1DD4"/>
    <w:lvl w:ilvl="0" w:tplc="5770D1EE">
      <w:start w:val="13"/>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0725E5A"/>
    <w:multiLevelType w:val="hybridMultilevel"/>
    <w:tmpl w:val="71E03658"/>
    <w:lvl w:ilvl="0" w:tplc="04090001">
      <w:start w:val="1"/>
      <w:numFmt w:val="decimal"/>
      <w:pStyle w:val="Numbered1"/>
      <w:lvlText w:val="%1."/>
      <w:lvlJc w:val="left"/>
      <w:pPr>
        <w:tabs>
          <w:tab w:val="num" w:pos="360"/>
        </w:tabs>
        <w:ind w:left="720" w:hanging="360"/>
      </w:pPr>
      <w:rPr>
        <w:rFonts w:ascii="Times New Roman" w:hAnsi="Times New Roman" w:hint="default"/>
        <w:b w:val="0"/>
        <w:i w:val="0"/>
        <w:sz w:val="20"/>
      </w:r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8" w15:restartNumberingAfterBreak="0">
    <w:nsid w:val="208A0FB1"/>
    <w:multiLevelType w:val="multilevel"/>
    <w:tmpl w:val="05224DF2"/>
    <w:styleLink w:val="Style9"/>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41"/>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4XXH2"/>
      <w:lvlText w:val="%1.%2.%3."/>
      <w:lvlJc w:val="left"/>
      <w:pPr>
        <w:ind w:left="149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XXXH3"/>
      <w:lvlText w:val="%1.%2.%3.%4."/>
      <w:lvlJc w:val="left"/>
      <w:pPr>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20906A9A"/>
    <w:multiLevelType w:val="multilevel"/>
    <w:tmpl w:val="B694C8E4"/>
    <w:numStyleLink w:val="Chapter"/>
  </w:abstractNum>
  <w:abstractNum w:abstractNumId="150" w15:restartNumberingAfterBreak="0">
    <w:nsid w:val="20CC68AF"/>
    <w:multiLevelType w:val="multilevel"/>
    <w:tmpl w:val="B694C8E4"/>
    <w:numStyleLink w:val="Chapter"/>
  </w:abstractNum>
  <w:abstractNum w:abstractNumId="151" w15:restartNumberingAfterBreak="0">
    <w:nsid w:val="213E7668"/>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52" w15:restartNumberingAfterBreak="0">
    <w:nsid w:val="21847010"/>
    <w:multiLevelType w:val="hybridMultilevel"/>
    <w:tmpl w:val="C4B87552"/>
    <w:lvl w:ilvl="0" w:tplc="4F04A32C">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3" w15:restartNumberingAfterBreak="0">
    <w:nsid w:val="218D68A0"/>
    <w:multiLevelType w:val="hybridMultilevel"/>
    <w:tmpl w:val="30908BFC"/>
    <w:lvl w:ilvl="0" w:tplc="DA10149E">
      <w:start w:val="3"/>
      <w:numFmt w:val="decimal"/>
      <w:lvlText w:val="%1."/>
      <w:lvlJc w:val="left"/>
      <w:pPr>
        <w:ind w:left="720" w:hanging="360"/>
      </w:pPr>
      <w:rPr>
        <w:rFonts w:ascii="Times New Roman" w:hAnsi="Times New Roman" w:cs="Times New Roman"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1A60A35"/>
    <w:multiLevelType w:val="multilevel"/>
    <w:tmpl w:val="F39090F2"/>
    <w:lvl w:ilvl="0">
      <w:start w:val="1"/>
      <w:numFmt w:val="decimal"/>
      <w:lvlText w:val="%1."/>
      <w:lvlJc w:val="left"/>
      <w:pPr>
        <w:tabs>
          <w:tab w:val="num" w:pos="342"/>
        </w:tabs>
        <w:ind w:left="342"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48" w:hanging="1440"/>
      </w:pPr>
      <w:rPr>
        <w:rFonts w:hint="default"/>
      </w:rPr>
    </w:lvl>
    <w:lvl w:ilvl="8">
      <w:start w:val="1"/>
      <w:numFmt w:val="decimal"/>
      <w:isLgl/>
      <w:lvlText w:val="%1.%2.%3.%4.%5.%6.%7.%8.%9."/>
      <w:lvlJc w:val="left"/>
      <w:pPr>
        <w:ind w:left="1926" w:hanging="1800"/>
      </w:pPr>
      <w:rPr>
        <w:rFonts w:hint="default"/>
      </w:rPr>
    </w:lvl>
  </w:abstractNum>
  <w:abstractNum w:abstractNumId="155" w15:restartNumberingAfterBreak="0">
    <w:nsid w:val="22167175"/>
    <w:multiLevelType w:val="hybridMultilevel"/>
    <w:tmpl w:val="37F2D000"/>
    <w:lvl w:ilvl="0" w:tplc="8C2CDE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225678B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57" w15:restartNumberingAfterBreak="0">
    <w:nsid w:val="22CA6262"/>
    <w:multiLevelType w:val="multilevel"/>
    <w:tmpl w:val="3FEA68AC"/>
    <w:lvl w:ilvl="0">
      <w:start w:val="6"/>
      <w:numFmt w:val="decimal"/>
      <w:lvlText w:val="%1."/>
      <w:lvlJc w:val="left"/>
      <w:pPr>
        <w:tabs>
          <w:tab w:val="num" w:pos="360"/>
        </w:tabs>
        <w:ind w:left="360" w:hanging="360"/>
      </w:pPr>
      <w:rPr>
        <w:rFonts w:hint="default"/>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bullet"/>
      <w:lvlText w:val=""/>
      <w:lvlJc w:val="left"/>
      <w:pPr>
        <w:tabs>
          <w:tab w:val="num" w:pos="5040"/>
        </w:tabs>
        <w:ind w:left="5040" w:hanging="360"/>
      </w:pPr>
      <w:rPr>
        <w:rFonts w:ascii="Wingdings" w:hAnsi="Wingding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8" w15:restartNumberingAfterBreak="0">
    <w:nsid w:val="22EA15E2"/>
    <w:multiLevelType w:val="hybridMultilevel"/>
    <w:tmpl w:val="30D0018A"/>
    <w:lvl w:ilvl="0" w:tplc="3EA0D0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3134431"/>
    <w:multiLevelType w:val="multilevel"/>
    <w:tmpl w:val="B694C8E4"/>
    <w:numStyleLink w:val="Chapter"/>
  </w:abstractNum>
  <w:abstractNum w:abstractNumId="160" w15:restartNumberingAfterBreak="0">
    <w:nsid w:val="231E6AC2"/>
    <w:multiLevelType w:val="hybridMultilevel"/>
    <w:tmpl w:val="AFDAB8E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3D85096"/>
    <w:multiLevelType w:val="singleLevel"/>
    <w:tmpl w:val="04090005"/>
    <w:lvl w:ilvl="0">
      <w:start w:val="1"/>
      <w:numFmt w:val="bullet"/>
      <w:lvlText w:val=""/>
      <w:lvlJc w:val="left"/>
      <w:pPr>
        <w:ind w:left="720" w:hanging="360"/>
      </w:pPr>
      <w:rPr>
        <w:rFonts w:ascii="Wingdings" w:hAnsi="Wingdings" w:hint="default"/>
      </w:rPr>
    </w:lvl>
  </w:abstractNum>
  <w:abstractNum w:abstractNumId="163" w15:restartNumberingAfterBreak="0">
    <w:nsid w:val="242970DE"/>
    <w:multiLevelType w:val="multilevel"/>
    <w:tmpl w:val="6F3E10CC"/>
    <w:lvl w:ilvl="0">
      <w:start w:val="1"/>
      <w:numFmt w:val="decimal"/>
      <w:lvlText w:val="%1."/>
      <w:lvlJc w:val="left"/>
      <w:pPr>
        <w:tabs>
          <w:tab w:val="num" w:pos="360"/>
        </w:tabs>
        <w:ind w:left="360" w:hanging="360"/>
      </w:pPr>
      <w:rPr>
        <w:rFonts w:ascii="Times New Roman" w:hAnsi="Times New Roman"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15:restartNumberingAfterBreak="0">
    <w:nsid w:val="24603594"/>
    <w:multiLevelType w:val="multilevel"/>
    <w:tmpl w:val="B694C8E4"/>
    <w:numStyleLink w:val="Chapter"/>
  </w:abstractNum>
  <w:abstractNum w:abstractNumId="165" w15:restartNumberingAfterBreak="0">
    <w:nsid w:val="24B32402"/>
    <w:multiLevelType w:val="hybridMultilevel"/>
    <w:tmpl w:val="EBEC6E9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AB4ADDBC">
      <w:start w:val="1"/>
      <w:numFmt w:val="decimal"/>
      <w:lvlText w:val="%3."/>
      <w:lvlJc w:val="left"/>
      <w:pPr>
        <w:ind w:left="2160" w:hanging="180"/>
      </w:pPr>
      <w:rPr>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974BED"/>
    <w:multiLevelType w:val="multilevel"/>
    <w:tmpl w:val="602C0B46"/>
    <w:lvl w:ilvl="0">
      <w:start w:val="6"/>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25E16DAA"/>
    <w:multiLevelType w:val="hybridMultilevel"/>
    <w:tmpl w:val="CFEE9616"/>
    <w:lvl w:ilvl="0" w:tplc="7882714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6024606"/>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69" w15:restartNumberingAfterBreak="0">
    <w:nsid w:val="2607136E"/>
    <w:multiLevelType w:val="multilevel"/>
    <w:tmpl w:val="350A2D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4XXHB133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261350A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71" w15:restartNumberingAfterBreak="0">
    <w:nsid w:val="264C6CEA"/>
    <w:multiLevelType w:val="singleLevel"/>
    <w:tmpl w:val="0409000B"/>
    <w:lvl w:ilvl="0">
      <w:start w:val="1"/>
      <w:numFmt w:val="bullet"/>
      <w:lvlText w:val=""/>
      <w:lvlJc w:val="left"/>
      <w:pPr>
        <w:ind w:left="1440" w:hanging="360"/>
      </w:pPr>
      <w:rPr>
        <w:rFonts w:ascii="Wingdings" w:hAnsi="Wingdings" w:hint="default"/>
        <w:u w:val="none"/>
      </w:rPr>
    </w:lvl>
  </w:abstractNum>
  <w:abstractNum w:abstractNumId="172" w15:restartNumberingAfterBreak="0">
    <w:nsid w:val="26886858"/>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73" w15:restartNumberingAfterBreak="0">
    <w:nsid w:val="277A1B65"/>
    <w:multiLevelType w:val="hybridMultilevel"/>
    <w:tmpl w:val="D5966884"/>
    <w:lvl w:ilvl="0" w:tplc="3D02F342">
      <w:start w:val="1"/>
      <w:numFmt w:val="decimal"/>
      <w:lvlText w:val="(%1)"/>
      <w:lvlJc w:val="right"/>
      <w:pPr>
        <w:ind w:left="2610" w:hanging="360"/>
      </w:pPr>
      <w:rPr>
        <w:rFonts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74" w15:restartNumberingAfterBreak="0">
    <w:nsid w:val="27AC2CDC"/>
    <w:multiLevelType w:val="multilevel"/>
    <w:tmpl w:val="B694C8E4"/>
    <w:numStyleLink w:val="Chapter"/>
  </w:abstractNum>
  <w:abstractNum w:abstractNumId="175" w15:restartNumberingAfterBreak="0">
    <w:nsid w:val="27F63907"/>
    <w:multiLevelType w:val="hybridMultilevel"/>
    <w:tmpl w:val="7FCEA6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283F2F27"/>
    <w:multiLevelType w:val="multilevel"/>
    <w:tmpl w:val="B694C8E4"/>
    <w:numStyleLink w:val="Chapter"/>
  </w:abstractNum>
  <w:abstractNum w:abstractNumId="177" w15:restartNumberingAfterBreak="0">
    <w:nsid w:val="284C228F"/>
    <w:multiLevelType w:val="multilevel"/>
    <w:tmpl w:val="B694C8E4"/>
    <w:numStyleLink w:val="Chapter"/>
  </w:abstractNum>
  <w:abstractNum w:abstractNumId="178" w15:restartNumberingAfterBreak="0">
    <w:nsid w:val="285F04C6"/>
    <w:multiLevelType w:val="multilevel"/>
    <w:tmpl w:val="2E502B9A"/>
    <w:lvl w:ilvl="0">
      <w:start w:val="1"/>
      <w:numFmt w:val="decimal"/>
      <w:lvlText w:val="%1."/>
      <w:lvlJc w:val="left"/>
      <w:pPr>
        <w:ind w:left="540" w:hanging="540"/>
      </w:pPr>
      <w:rPr>
        <w:rFonts w:hint="default"/>
      </w:rPr>
    </w:lvl>
    <w:lvl w:ilvl="1">
      <w:start w:val="1"/>
      <w:numFmt w:val="decimal"/>
      <w:pStyle w:val="HB133H2"/>
      <w:lvlText w:val="%1.%2.1."/>
      <w:lvlJc w:val="left"/>
      <w:pPr>
        <w:ind w:left="720" w:hanging="540"/>
      </w:pPr>
      <w:rPr>
        <w:rFonts w:hint="default"/>
      </w:rPr>
    </w:lvl>
    <w:lvl w:ilvl="2">
      <w:start w:val="1"/>
      <w:numFmt w:val="decimal"/>
      <w:lvlText w:val=".%2.%3%1."/>
      <w:lvlJc w:val="left"/>
      <w:pPr>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9" w15:restartNumberingAfterBreak="0">
    <w:nsid w:val="28B42A8B"/>
    <w:multiLevelType w:val="multilevel"/>
    <w:tmpl w:val="B694C8E4"/>
    <w:numStyleLink w:val="Chapter"/>
  </w:abstractNum>
  <w:abstractNum w:abstractNumId="180"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29D639FC"/>
    <w:multiLevelType w:val="hybridMultilevel"/>
    <w:tmpl w:val="9DDEE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9DC0523"/>
    <w:multiLevelType w:val="multilevel"/>
    <w:tmpl w:val="B694C8E4"/>
    <w:numStyleLink w:val="Chapter"/>
  </w:abstractNum>
  <w:abstractNum w:abstractNumId="183"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2A330FC8"/>
    <w:multiLevelType w:val="hybridMultilevel"/>
    <w:tmpl w:val="21AAE50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5" w15:restartNumberingAfterBreak="0">
    <w:nsid w:val="2A983987"/>
    <w:multiLevelType w:val="multilevel"/>
    <w:tmpl w:val="B694C8E4"/>
    <w:numStyleLink w:val="Chapter"/>
  </w:abstractNum>
  <w:abstractNum w:abstractNumId="186" w15:restartNumberingAfterBreak="0">
    <w:nsid w:val="2ADC7524"/>
    <w:multiLevelType w:val="hybridMultilevel"/>
    <w:tmpl w:val="9E4439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2B3670D3"/>
    <w:multiLevelType w:val="multilevel"/>
    <w:tmpl w:val="B694C8E4"/>
    <w:numStyleLink w:val="Chapter"/>
  </w:abstractNum>
  <w:abstractNum w:abstractNumId="188" w15:restartNumberingAfterBreak="0">
    <w:nsid w:val="2B3D7D6E"/>
    <w:multiLevelType w:val="hybridMultilevel"/>
    <w:tmpl w:val="F14CBB3C"/>
    <w:lvl w:ilvl="0" w:tplc="710E88EE">
      <w:start w:val="1"/>
      <w:numFmt w:val="decimal"/>
      <w:lvlText w:val="%1."/>
      <w:lvlJc w:val="left"/>
      <w:pPr>
        <w:ind w:left="720" w:hanging="360"/>
      </w:pPr>
      <w:rPr>
        <w:rFonts w:ascii="Times New Roman" w:hAnsi="Times New Roman" w:cs="Times New Roman"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66300F"/>
    <w:multiLevelType w:val="hybridMultilevel"/>
    <w:tmpl w:val="36A605A0"/>
    <w:lvl w:ilvl="0" w:tplc="0409000B">
      <w:start w:val="1"/>
      <w:numFmt w:val="bullet"/>
      <w:lvlText w:val=""/>
      <w:lvlJc w:val="left"/>
      <w:pPr>
        <w:ind w:left="1054" w:hanging="360"/>
      </w:pPr>
      <w:rPr>
        <w:rFonts w:ascii="Wingdings" w:hAnsi="Wingdings"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190" w15:restartNumberingAfterBreak="0">
    <w:nsid w:val="2BAD576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1" w15:restartNumberingAfterBreak="0">
    <w:nsid w:val="2BAE75B5"/>
    <w:multiLevelType w:val="hybridMultilevel"/>
    <w:tmpl w:val="E362D80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2C100EF7"/>
    <w:multiLevelType w:val="hybridMultilevel"/>
    <w:tmpl w:val="6CA43B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3" w15:restartNumberingAfterBreak="0">
    <w:nsid w:val="2C1855C1"/>
    <w:multiLevelType w:val="hybridMultilevel"/>
    <w:tmpl w:val="3A46EDE2"/>
    <w:lvl w:ilvl="0" w:tplc="21B20E1A">
      <w:start w:val="5"/>
      <w:numFmt w:val="decimal"/>
      <w:lvlText w:val="%1."/>
      <w:lvlJc w:val="left"/>
      <w:pPr>
        <w:ind w:left="180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94" w15:restartNumberingAfterBreak="0">
    <w:nsid w:val="2CB42710"/>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5" w15:restartNumberingAfterBreak="0">
    <w:nsid w:val="2CCE07F0"/>
    <w:multiLevelType w:val="hybridMultilevel"/>
    <w:tmpl w:val="E180A9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D82951"/>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7" w15:restartNumberingAfterBreak="0">
    <w:nsid w:val="2CE101FB"/>
    <w:multiLevelType w:val="hybridMultilevel"/>
    <w:tmpl w:val="663A4A6E"/>
    <w:lvl w:ilvl="0" w:tplc="3EE65382">
      <w:start w:val="1"/>
      <w:numFmt w:val="decimal"/>
      <w:lvlText w:val="%1."/>
      <w:lvlJc w:val="left"/>
      <w:pPr>
        <w:tabs>
          <w:tab w:val="num" w:pos="720"/>
        </w:tabs>
        <w:ind w:left="720" w:hanging="360"/>
      </w:pPr>
    </w:lvl>
    <w:lvl w:ilvl="1" w:tplc="FE90797E" w:tentative="1">
      <w:start w:val="1"/>
      <w:numFmt w:val="lowerLetter"/>
      <w:lvlText w:val="%2."/>
      <w:lvlJc w:val="left"/>
      <w:pPr>
        <w:tabs>
          <w:tab w:val="num" w:pos="1440"/>
        </w:tabs>
        <w:ind w:left="1440" w:hanging="360"/>
      </w:pPr>
    </w:lvl>
    <w:lvl w:ilvl="2" w:tplc="74AA183C" w:tentative="1">
      <w:start w:val="1"/>
      <w:numFmt w:val="lowerRoman"/>
      <w:lvlText w:val="%3."/>
      <w:lvlJc w:val="right"/>
      <w:pPr>
        <w:tabs>
          <w:tab w:val="num" w:pos="2160"/>
        </w:tabs>
        <w:ind w:left="2160" w:hanging="180"/>
      </w:pPr>
    </w:lvl>
    <w:lvl w:ilvl="3" w:tplc="36D8508E" w:tentative="1">
      <w:start w:val="1"/>
      <w:numFmt w:val="decimal"/>
      <w:lvlText w:val="%4."/>
      <w:lvlJc w:val="left"/>
      <w:pPr>
        <w:tabs>
          <w:tab w:val="num" w:pos="2880"/>
        </w:tabs>
        <w:ind w:left="2880" w:hanging="360"/>
      </w:pPr>
    </w:lvl>
    <w:lvl w:ilvl="4" w:tplc="D7BAB340" w:tentative="1">
      <w:start w:val="1"/>
      <w:numFmt w:val="lowerLetter"/>
      <w:lvlText w:val="%5."/>
      <w:lvlJc w:val="left"/>
      <w:pPr>
        <w:tabs>
          <w:tab w:val="num" w:pos="3600"/>
        </w:tabs>
        <w:ind w:left="3600" w:hanging="360"/>
      </w:pPr>
    </w:lvl>
    <w:lvl w:ilvl="5" w:tplc="544A3690" w:tentative="1">
      <w:start w:val="1"/>
      <w:numFmt w:val="lowerRoman"/>
      <w:lvlText w:val="%6."/>
      <w:lvlJc w:val="right"/>
      <w:pPr>
        <w:tabs>
          <w:tab w:val="num" w:pos="4320"/>
        </w:tabs>
        <w:ind w:left="4320" w:hanging="180"/>
      </w:pPr>
    </w:lvl>
    <w:lvl w:ilvl="6" w:tplc="89481A36" w:tentative="1">
      <w:start w:val="1"/>
      <w:numFmt w:val="decimal"/>
      <w:lvlText w:val="%7."/>
      <w:lvlJc w:val="left"/>
      <w:pPr>
        <w:tabs>
          <w:tab w:val="num" w:pos="5040"/>
        </w:tabs>
        <w:ind w:left="5040" w:hanging="360"/>
      </w:pPr>
    </w:lvl>
    <w:lvl w:ilvl="7" w:tplc="CE40FE78" w:tentative="1">
      <w:start w:val="1"/>
      <w:numFmt w:val="lowerLetter"/>
      <w:lvlText w:val="%8."/>
      <w:lvlJc w:val="left"/>
      <w:pPr>
        <w:tabs>
          <w:tab w:val="num" w:pos="5760"/>
        </w:tabs>
        <w:ind w:left="5760" w:hanging="360"/>
      </w:pPr>
    </w:lvl>
    <w:lvl w:ilvl="8" w:tplc="FB0224F0" w:tentative="1">
      <w:start w:val="1"/>
      <w:numFmt w:val="lowerRoman"/>
      <w:lvlText w:val="%9."/>
      <w:lvlJc w:val="right"/>
      <w:pPr>
        <w:tabs>
          <w:tab w:val="num" w:pos="6480"/>
        </w:tabs>
        <w:ind w:left="6480" w:hanging="180"/>
      </w:pPr>
    </w:lvl>
  </w:abstractNum>
  <w:abstractNum w:abstractNumId="198" w15:restartNumberingAfterBreak="0">
    <w:nsid w:val="2D0E308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9" w15:restartNumberingAfterBreak="0">
    <w:nsid w:val="2DC938F8"/>
    <w:multiLevelType w:val="hybridMultilevel"/>
    <w:tmpl w:val="AF24A670"/>
    <w:lvl w:ilvl="0" w:tplc="946213AC">
      <w:start w:val="1"/>
      <w:numFmt w:val="decimal"/>
      <w:lvlText w:val="(%1)"/>
      <w:lvlJc w:val="left"/>
      <w:pPr>
        <w:ind w:left="1170" w:hanging="360"/>
      </w:pPr>
      <w:rPr>
        <w:rFonts w:hint="default"/>
        <w:b w:val="0"/>
        <w:i w:val="0"/>
      </w:rPr>
    </w:lvl>
    <w:lvl w:ilvl="1" w:tplc="30883AD6">
      <w:start w:val="1"/>
      <w:numFmt w:val="lowerLetter"/>
      <w:lvlText w:val="%2."/>
      <w:lvlJc w:val="left"/>
      <w:pPr>
        <w:ind w:left="2232" w:hanging="360"/>
      </w:pPr>
      <w:rPr>
        <w:b w:val="0"/>
      </w:rPr>
    </w:lvl>
    <w:lvl w:ilvl="2" w:tplc="33E411FA">
      <w:start w:val="3"/>
      <w:numFmt w:val="lowerRoman"/>
      <w:lvlText w:val="(%3)"/>
      <w:lvlJc w:val="left"/>
      <w:pPr>
        <w:ind w:left="3492" w:hanging="72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00" w15:restartNumberingAfterBreak="0">
    <w:nsid w:val="2DF83C32"/>
    <w:multiLevelType w:val="multilevel"/>
    <w:tmpl w:val="E2FA1BD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01" w15:restartNumberingAfterBreak="0">
    <w:nsid w:val="2DFB23FD"/>
    <w:multiLevelType w:val="multilevel"/>
    <w:tmpl w:val="B694C8E4"/>
    <w:numStyleLink w:val="Chapter"/>
  </w:abstractNum>
  <w:abstractNum w:abstractNumId="202" w15:restartNumberingAfterBreak="0">
    <w:nsid w:val="2E1F2865"/>
    <w:multiLevelType w:val="multilevel"/>
    <w:tmpl w:val="B694C8E4"/>
    <w:numStyleLink w:val="Chapter"/>
  </w:abstractNum>
  <w:abstractNum w:abstractNumId="203" w15:restartNumberingAfterBreak="0">
    <w:nsid w:val="2E7324EB"/>
    <w:multiLevelType w:val="multilevel"/>
    <w:tmpl w:val="B694C8E4"/>
    <w:numStyleLink w:val="Chapter"/>
  </w:abstractNum>
  <w:abstractNum w:abstractNumId="204" w15:restartNumberingAfterBreak="0">
    <w:nsid w:val="2E7A4C9C"/>
    <w:multiLevelType w:val="hybridMultilevel"/>
    <w:tmpl w:val="6874B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2EC14F7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06" w15:restartNumberingAfterBreak="0">
    <w:nsid w:val="2F323FF5"/>
    <w:multiLevelType w:val="hybridMultilevel"/>
    <w:tmpl w:val="94DEAF90"/>
    <w:lvl w:ilvl="0" w:tplc="4F04A32C">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2F662787"/>
    <w:multiLevelType w:val="hybridMultilevel"/>
    <w:tmpl w:val="2E26C8F0"/>
    <w:lvl w:ilvl="0" w:tplc="0409000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2F8112D7"/>
    <w:multiLevelType w:val="hybridMultilevel"/>
    <w:tmpl w:val="FECC730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9" w15:restartNumberingAfterBreak="0">
    <w:nsid w:val="2FA220C0"/>
    <w:multiLevelType w:val="multilevel"/>
    <w:tmpl w:val="B694C8E4"/>
    <w:numStyleLink w:val="Chapter"/>
  </w:abstractNum>
  <w:abstractNum w:abstractNumId="210" w15:restartNumberingAfterBreak="0">
    <w:nsid w:val="301C5816"/>
    <w:multiLevelType w:val="multilevel"/>
    <w:tmpl w:val="B694C8E4"/>
    <w:numStyleLink w:val="Chapter"/>
  </w:abstractNum>
  <w:abstractNum w:abstractNumId="211" w15:restartNumberingAfterBreak="0">
    <w:nsid w:val="30A728A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12" w15:restartNumberingAfterBreak="0">
    <w:nsid w:val="31C80046"/>
    <w:multiLevelType w:val="multilevel"/>
    <w:tmpl w:val="CCF6B45C"/>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3" w15:restartNumberingAfterBreak="0">
    <w:nsid w:val="320229AD"/>
    <w:multiLevelType w:val="singleLevel"/>
    <w:tmpl w:val="257440B6"/>
    <w:lvl w:ilvl="0">
      <w:start w:val="1"/>
      <w:numFmt w:val="bullet"/>
      <w:lvlText w:val="₋"/>
      <w:lvlJc w:val="left"/>
      <w:pPr>
        <w:ind w:left="720" w:hanging="360"/>
      </w:pPr>
      <w:rPr>
        <w:rFonts w:ascii="Times New Roman" w:hAnsi="Times New Roman" w:cs="Times New Roman" w:hint="default"/>
      </w:rPr>
    </w:lvl>
  </w:abstractNum>
  <w:abstractNum w:abstractNumId="214" w15:restartNumberingAfterBreak="0">
    <w:nsid w:val="32A64F49"/>
    <w:multiLevelType w:val="hybridMultilevel"/>
    <w:tmpl w:val="F5A6695A"/>
    <w:lvl w:ilvl="0" w:tplc="0409000F">
      <w:start w:val="1"/>
      <w:numFmt w:val="bullet"/>
      <w:pStyle w:val="Bulleted"/>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32A94879"/>
    <w:multiLevelType w:val="multilevel"/>
    <w:tmpl w:val="FBB29D02"/>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pStyle w:val="Heading2"/>
      <w:lvlText w:val="%2."/>
      <w:lvlJc w:val="left"/>
      <w:pPr>
        <w:tabs>
          <w:tab w:val="num" w:pos="720"/>
        </w:tabs>
        <w:ind w:left="72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216"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32CE49F7"/>
    <w:multiLevelType w:val="hybridMultilevel"/>
    <w:tmpl w:val="31E209E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2FC326C"/>
    <w:multiLevelType w:val="hybridMultilevel"/>
    <w:tmpl w:val="EBD29046"/>
    <w:lvl w:ilvl="0" w:tplc="AB60F6CC">
      <w:start w:val="5"/>
      <w:numFmt w:val="decimal"/>
      <w:lvlText w:val="%1."/>
      <w:lvlJc w:val="left"/>
      <w:pPr>
        <w:tabs>
          <w:tab w:val="num" w:pos="720"/>
        </w:tabs>
        <w:ind w:left="720" w:hanging="360"/>
      </w:pPr>
    </w:lvl>
    <w:lvl w:ilvl="1" w:tplc="F19EEB5A">
      <w:start w:val="1"/>
      <w:numFmt w:val="decimal"/>
      <w:lvlText w:val="%2."/>
      <w:lvlJc w:val="left"/>
      <w:pPr>
        <w:tabs>
          <w:tab w:val="num" w:pos="1980"/>
        </w:tabs>
        <w:ind w:left="1980" w:hanging="360"/>
      </w:pPr>
      <w:rPr>
        <w:rFonts w:hint="default"/>
        <w:b w:val="0"/>
        <w:u w:val="none"/>
      </w:rPr>
    </w:lvl>
    <w:lvl w:ilvl="2" w:tplc="33244532">
      <w:start w:val="1"/>
      <w:numFmt w:val="decimal"/>
      <w:lvlText w:val="%3."/>
      <w:lvlJc w:val="left"/>
      <w:pPr>
        <w:tabs>
          <w:tab w:val="num" w:pos="2160"/>
        </w:tabs>
        <w:ind w:left="2160" w:hanging="360"/>
      </w:pPr>
    </w:lvl>
    <w:lvl w:ilvl="3" w:tplc="40126440">
      <w:start w:val="2"/>
      <w:numFmt w:val="lowerLetter"/>
      <w:lvlText w:val="%4."/>
      <w:lvlJc w:val="left"/>
      <w:pPr>
        <w:tabs>
          <w:tab w:val="num" w:pos="3780"/>
        </w:tabs>
        <w:ind w:left="3780" w:hanging="360"/>
      </w:pPr>
      <w:rPr>
        <w:rFonts w:hint="default"/>
        <w:b/>
        <w:u w:val="none"/>
      </w:rPr>
    </w:lvl>
    <w:lvl w:ilvl="4" w:tplc="FA262474">
      <w:start w:val="1"/>
      <w:numFmt w:val="decimal"/>
      <w:lvlText w:val="%5."/>
      <w:lvlJc w:val="left"/>
      <w:pPr>
        <w:tabs>
          <w:tab w:val="num" w:pos="3600"/>
        </w:tabs>
        <w:ind w:left="3600" w:hanging="360"/>
      </w:pPr>
    </w:lvl>
    <w:lvl w:ilvl="5" w:tplc="BBC64532">
      <w:start w:val="1"/>
      <w:numFmt w:val="decimal"/>
      <w:lvlText w:val="%6."/>
      <w:lvlJc w:val="left"/>
      <w:pPr>
        <w:tabs>
          <w:tab w:val="num" w:pos="4320"/>
        </w:tabs>
        <w:ind w:left="4320" w:hanging="360"/>
      </w:pPr>
    </w:lvl>
    <w:lvl w:ilvl="6" w:tplc="22EE786E" w:tentative="1">
      <w:start w:val="1"/>
      <w:numFmt w:val="decimal"/>
      <w:lvlText w:val="%7."/>
      <w:lvlJc w:val="left"/>
      <w:pPr>
        <w:tabs>
          <w:tab w:val="num" w:pos="5040"/>
        </w:tabs>
        <w:ind w:left="5040" w:hanging="360"/>
      </w:pPr>
    </w:lvl>
    <w:lvl w:ilvl="7" w:tplc="71702DF0" w:tentative="1">
      <w:start w:val="1"/>
      <w:numFmt w:val="decimal"/>
      <w:lvlText w:val="%8."/>
      <w:lvlJc w:val="left"/>
      <w:pPr>
        <w:tabs>
          <w:tab w:val="num" w:pos="5760"/>
        </w:tabs>
        <w:ind w:left="5760" w:hanging="360"/>
      </w:pPr>
    </w:lvl>
    <w:lvl w:ilvl="8" w:tplc="C5D2B12A" w:tentative="1">
      <w:start w:val="1"/>
      <w:numFmt w:val="decimal"/>
      <w:lvlText w:val="%9."/>
      <w:lvlJc w:val="left"/>
      <w:pPr>
        <w:tabs>
          <w:tab w:val="num" w:pos="6480"/>
        </w:tabs>
        <w:ind w:left="6480" w:hanging="360"/>
      </w:pPr>
    </w:lvl>
  </w:abstractNum>
  <w:abstractNum w:abstractNumId="219" w15:restartNumberingAfterBreak="0">
    <w:nsid w:val="33492C7C"/>
    <w:multiLevelType w:val="hybridMultilevel"/>
    <w:tmpl w:val="7B54EA6E"/>
    <w:lvl w:ilvl="0" w:tplc="89482882">
      <w:start w:val="3"/>
      <w:numFmt w:val="decimal"/>
      <w:lvlText w:val="%1."/>
      <w:lvlJc w:val="left"/>
      <w:pPr>
        <w:tabs>
          <w:tab w:val="num" w:pos="1980"/>
        </w:tabs>
        <w:ind w:left="198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35D3CD6"/>
    <w:multiLevelType w:val="multilevel"/>
    <w:tmpl w:val="B694C8E4"/>
    <w:numStyleLink w:val="Chapter"/>
  </w:abstractNum>
  <w:abstractNum w:abstractNumId="221" w15:restartNumberingAfterBreak="0">
    <w:nsid w:val="33AB6727"/>
    <w:multiLevelType w:val="hybridMultilevel"/>
    <w:tmpl w:val="3432F21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2" w15:restartNumberingAfterBreak="0">
    <w:nsid w:val="33BB58FB"/>
    <w:multiLevelType w:val="hybridMultilevel"/>
    <w:tmpl w:val="590EC7F8"/>
    <w:lvl w:ilvl="0" w:tplc="0E06720A">
      <w:start w:val="1"/>
      <w:numFmt w:val="lowerLetter"/>
      <w:pStyle w:val="HB133H3a"/>
      <w:lvlText w:val="%1."/>
      <w:lvlJc w:val="left"/>
      <w:pPr>
        <w:ind w:left="1800" w:hanging="360"/>
      </w:pPr>
      <w:rPr>
        <w:rFonts w:ascii="Times New Roman Bold" w:hAnsi="Times New Roman Bold"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23" w15:restartNumberingAfterBreak="0">
    <w:nsid w:val="33BE344D"/>
    <w:multiLevelType w:val="hybridMultilevel"/>
    <w:tmpl w:val="10608D60"/>
    <w:lvl w:ilvl="0" w:tplc="22E63802">
      <w:start w:val="3"/>
      <w:numFmt w:val="decimal"/>
      <w:lvlText w:val="%1."/>
      <w:lvlJc w:val="left"/>
      <w:pPr>
        <w:tabs>
          <w:tab w:val="num" w:pos="1980"/>
        </w:tabs>
        <w:ind w:left="19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3E81BD2"/>
    <w:multiLevelType w:val="multilevel"/>
    <w:tmpl w:val="B694C8E4"/>
    <w:numStyleLink w:val="Chapter"/>
  </w:abstractNum>
  <w:abstractNum w:abstractNumId="225"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tentative="1">
      <w:start w:val="1"/>
      <w:numFmt w:val="bullet"/>
      <w:lvlText w:val="o"/>
      <w:lvlJc w:val="left"/>
      <w:pPr>
        <w:tabs>
          <w:tab w:val="num" w:pos="1900"/>
        </w:tabs>
        <w:ind w:left="1900" w:hanging="360"/>
      </w:pPr>
      <w:rPr>
        <w:rFonts w:ascii="Courier New" w:hAnsi="Courier New" w:hint="default"/>
      </w:rPr>
    </w:lvl>
    <w:lvl w:ilvl="2" w:tplc="0409001B" w:tentative="1">
      <w:start w:val="1"/>
      <w:numFmt w:val="bullet"/>
      <w:lvlText w:val=""/>
      <w:lvlJc w:val="left"/>
      <w:pPr>
        <w:tabs>
          <w:tab w:val="num" w:pos="2620"/>
        </w:tabs>
        <w:ind w:left="2620" w:hanging="360"/>
      </w:pPr>
      <w:rPr>
        <w:rFonts w:ascii="Wingdings" w:hAnsi="Wingdings" w:hint="default"/>
      </w:rPr>
    </w:lvl>
    <w:lvl w:ilvl="3" w:tplc="0409000F" w:tentative="1">
      <w:start w:val="1"/>
      <w:numFmt w:val="bullet"/>
      <w:lvlText w:val=""/>
      <w:lvlJc w:val="left"/>
      <w:pPr>
        <w:tabs>
          <w:tab w:val="num" w:pos="3340"/>
        </w:tabs>
        <w:ind w:left="3340" w:hanging="360"/>
      </w:pPr>
      <w:rPr>
        <w:rFonts w:ascii="Symbol" w:hAnsi="Symbol" w:hint="default"/>
      </w:rPr>
    </w:lvl>
    <w:lvl w:ilvl="4" w:tplc="04090019" w:tentative="1">
      <w:start w:val="1"/>
      <w:numFmt w:val="bullet"/>
      <w:lvlText w:val="o"/>
      <w:lvlJc w:val="left"/>
      <w:pPr>
        <w:tabs>
          <w:tab w:val="num" w:pos="4060"/>
        </w:tabs>
        <w:ind w:left="4060" w:hanging="360"/>
      </w:pPr>
      <w:rPr>
        <w:rFonts w:ascii="Courier New" w:hAnsi="Courier New" w:hint="default"/>
      </w:rPr>
    </w:lvl>
    <w:lvl w:ilvl="5" w:tplc="0409001B" w:tentative="1">
      <w:start w:val="1"/>
      <w:numFmt w:val="bullet"/>
      <w:lvlText w:val=""/>
      <w:lvlJc w:val="left"/>
      <w:pPr>
        <w:tabs>
          <w:tab w:val="num" w:pos="4780"/>
        </w:tabs>
        <w:ind w:left="4780" w:hanging="360"/>
      </w:pPr>
      <w:rPr>
        <w:rFonts w:ascii="Wingdings" w:hAnsi="Wingdings" w:hint="default"/>
      </w:rPr>
    </w:lvl>
    <w:lvl w:ilvl="6" w:tplc="0409000F" w:tentative="1">
      <w:start w:val="1"/>
      <w:numFmt w:val="bullet"/>
      <w:lvlText w:val=""/>
      <w:lvlJc w:val="left"/>
      <w:pPr>
        <w:tabs>
          <w:tab w:val="num" w:pos="5500"/>
        </w:tabs>
        <w:ind w:left="5500" w:hanging="360"/>
      </w:pPr>
      <w:rPr>
        <w:rFonts w:ascii="Symbol" w:hAnsi="Symbol" w:hint="default"/>
      </w:rPr>
    </w:lvl>
    <w:lvl w:ilvl="7" w:tplc="04090019" w:tentative="1">
      <w:start w:val="1"/>
      <w:numFmt w:val="bullet"/>
      <w:lvlText w:val="o"/>
      <w:lvlJc w:val="left"/>
      <w:pPr>
        <w:tabs>
          <w:tab w:val="num" w:pos="6220"/>
        </w:tabs>
        <w:ind w:left="6220" w:hanging="360"/>
      </w:pPr>
      <w:rPr>
        <w:rFonts w:ascii="Courier New" w:hAnsi="Courier New" w:hint="default"/>
      </w:rPr>
    </w:lvl>
    <w:lvl w:ilvl="8" w:tplc="0409001B" w:tentative="1">
      <w:start w:val="1"/>
      <w:numFmt w:val="bullet"/>
      <w:lvlText w:val=""/>
      <w:lvlJc w:val="left"/>
      <w:pPr>
        <w:tabs>
          <w:tab w:val="num" w:pos="6940"/>
        </w:tabs>
        <w:ind w:left="6940" w:hanging="360"/>
      </w:pPr>
      <w:rPr>
        <w:rFonts w:ascii="Wingdings" w:hAnsi="Wingdings" w:hint="default"/>
      </w:rPr>
    </w:lvl>
  </w:abstractNum>
  <w:abstractNum w:abstractNumId="226" w15:restartNumberingAfterBreak="0">
    <w:nsid w:val="34042FD6"/>
    <w:multiLevelType w:val="hybridMultilevel"/>
    <w:tmpl w:val="BDDE8F08"/>
    <w:lvl w:ilvl="0" w:tplc="AB845342">
      <w:start w:val="1"/>
      <w:numFmt w:val="decimal"/>
      <w:lvlText w:val="%1."/>
      <w:lvlJc w:val="left"/>
      <w:pPr>
        <w:ind w:left="360" w:hanging="360"/>
      </w:pPr>
      <w:rPr>
        <w:rFonts w:ascii="Times New Roman" w:hAnsi="Times New Roman" w:cs="Times New Roman" w:hint="default"/>
        <w:b w:val="0"/>
        <w:sz w:val="20"/>
        <w:szCs w:val="20"/>
        <w:u w:val="none"/>
      </w:rPr>
    </w:lvl>
    <w:lvl w:ilvl="1" w:tplc="B0B0EB2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341849A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28" w15:restartNumberingAfterBreak="0">
    <w:nsid w:val="34295030"/>
    <w:multiLevelType w:val="hybridMultilevel"/>
    <w:tmpl w:val="209E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3431721D"/>
    <w:multiLevelType w:val="multilevel"/>
    <w:tmpl w:val="B694C8E4"/>
    <w:numStyleLink w:val="Chapter"/>
  </w:abstractNum>
  <w:abstractNum w:abstractNumId="230" w15:restartNumberingAfterBreak="0">
    <w:nsid w:val="345C7809"/>
    <w:multiLevelType w:val="hybridMultilevel"/>
    <w:tmpl w:val="E310838C"/>
    <w:lvl w:ilvl="0" w:tplc="0409000B">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34711800"/>
    <w:multiLevelType w:val="hybridMultilevel"/>
    <w:tmpl w:val="D97024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34A55CFA"/>
    <w:multiLevelType w:val="hybridMultilevel"/>
    <w:tmpl w:val="3580EE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35357B39"/>
    <w:multiLevelType w:val="hybridMultilevel"/>
    <w:tmpl w:val="008C4A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358F67F0"/>
    <w:multiLevelType w:val="hybridMultilevel"/>
    <w:tmpl w:val="849832BC"/>
    <w:lvl w:ilvl="0" w:tplc="74927CA4">
      <w:start w:val="1"/>
      <w:numFmt w:val="decimal"/>
      <w:lvlText w:val="%1."/>
      <w:lvlJc w:val="left"/>
      <w:pPr>
        <w:tabs>
          <w:tab w:val="num" w:pos="720"/>
        </w:tabs>
        <w:ind w:left="720" w:hanging="360"/>
      </w:pPr>
    </w:lvl>
    <w:lvl w:ilvl="1" w:tplc="0D7ED982" w:tentative="1">
      <w:start w:val="1"/>
      <w:numFmt w:val="lowerLetter"/>
      <w:lvlText w:val="%2."/>
      <w:lvlJc w:val="left"/>
      <w:pPr>
        <w:tabs>
          <w:tab w:val="num" w:pos="1440"/>
        </w:tabs>
        <w:ind w:left="1440" w:hanging="360"/>
      </w:pPr>
    </w:lvl>
    <w:lvl w:ilvl="2" w:tplc="D594067A" w:tentative="1">
      <w:start w:val="1"/>
      <w:numFmt w:val="lowerRoman"/>
      <w:lvlText w:val="%3."/>
      <w:lvlJc w:val="right"/>
      <w:pPr>
        <w:tabs>
          <w:tab w:val="num" w:pos="2160"/>
        </w:tabs>
        <w:ind w:left="2160" w:hanging="180"/>
      </w:pPr>
    </w:lvl>
    <w:lvl w:ilvl="3" w:tplc="D3F4F8FC" w:tentative="1">
      <w:start w:val="1"/>
      <w:numFmt w:val="decimal"/>
      <w:lvlText w:val="%4."/>
      <w:lvlJc w:val="left"/>
      <w:pPr>
        <w:tabs>
          <w:tab w:val="num" w:pos="2880"/>
        </w:tabs>
        <w:ind w:left="2880" w:hanging="360"/>
      </w:pPr>
    </w:lvl>
    <w:lvl w:ilvl="4" w:tplc="8070C56E" w:tentative="1">
      <w:start w:val="1"/>
      <w:numFmt w:val="lowerLetter"/>
      <w:lvlText w:val="%5."/>
      <w:lvlJc w:val="left"/>
      <w:pPr>
        <w:tabs>
          <w:tab w:val="num" w:pos="3600"/>
        </w:tabs>
        <w:ind w:left="3600" w:hanging="360"/>
      </w:pPr>
    </w:lvl>
    <w:lvl w:ilvl="5" w:tplc="BAAAB2D4" w:tentative="1">
      <w:start w:val="1"/>
      <w:numFmt w:val="lowerRoman"/>
      <w:lvlText w:val="%6."/>
      <w:lvlJc w:val="right"/>
      <w:pPr>
        <w:tabs>
          <w:tab w:val="num" w:pos="4320"/>
        </w:tabs>
        <w:ind w:left="4320" w:hanging="180"/>
      </w:pPr>
    </w:lvl>
    <w:lvl w:ilvl="6" w:tplc="1324CE8C" w:tentative="1">
      <w:start w:val="1"/>
      <w:numFmt w:val="decimal"/>
      <w:lvlText w:val="%7."/>
      <w:lvlJc w:val="left"/>
      <w:pPr>
        <w:tabs>
          <w:tab w:val="num" w:pos="5040"/>
        </w:tabs>
        <w:ind w:left="5040" w:hanging="360"/>
      </w:pPr>
    </w:lvl>
    <w:lvl w:ilvl="7" w:tplc="59A69D28" w:tentative="1">
      <w:start w:val="1"/>
      <w:numFmt w:val="lowerLetter"/>
      <w:lvlText w:val="%8."/>
      <w:lvlJc w:val="left"/>
      <w:pPr>
        <w:tabs>
          <w:tab w:val="num" w:pos="5760"/>
        </w:tabs>
        <w:ind w:left="5760" w:hanging="360"/>
      </w:pPr>
    </w:lvl>
    <w:lvl w:ilvl="8" w:tplc="72209572" w:tentative="1">
      <w:start w:val="1"/>
      <w:numFmt w:val="lowerRoman"/>
      <w:lvlText w:val="%9."/>
      <w:lvlJc w:val="right"/>
      <w:pPr>
        <w:tabs>
          <w:tab w:val="num" w:pos="6480"/>
        </w:tabs>
        <w:ind w:left="6480" w:hanging="180"/>
      </w:pPr>
    </w:lvl>
  </w:abstractNum>
  <w:abstractNum w:abstractNumId="235" w15:restartNumberingAfterBreak="0">
    <w:nsid w:val="35DD0AF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36" w15:restartNumberingAfterBreak="0">
    <w:nsid w:val="36A05113"/>
    <w:multiLevelType w:val="hybridMultilevel"/>
    <w:tmpl w:val="38941366"/>
    <w:lvl w:ilvl="0" w:tplc="71E24B34">
      <w:start w:val="1"/>
      <w:numFmt w:val="lowerLetter"/>
      <w:lvlText w:val="%1."/>
      <w:lvlJc w:val="left"/>
      <w:pPr>
        <w:ind w:left="1440" w:hanging="360"/>
      </w:pPr>
      <w:rPr>
        <w:rFonts w:ascii="Times New Roman" w:hAnsi="Times New Roman" w:cs="Times New Roman" w:hint="default"/>
        <w:b w:val="0"/>
        <w:i w:val="0"/>
        <w:color w:val="auto"/>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15:restartNumberingAfterBreak="0">
    <w:nsid w:val="36B57A18"/>
    <w:multiLevelType w:val="hybridMultilevel"/>
    <w:tmpl w:val="3712FC9A"/>
    <w:lvl w:ilvl="0" w:tplc="A2504F14">
      <w:start w:val="1"/>
      <w:numFmt w:val="lowerLetter"/>
      <w:pStyle w:val="HB133H4a0"/>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8" w15:restartNumberingAfterBreak="0">
    <w:nsid w:val="370571FD"/>
    <w:multiLevelType w:val="hybridMultilevel"/>
    <w:tmpl w:val="94AE63B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71A27A4"/>
    <w:multiLevelType w:val="hybridMultilevel"/>
    <w:tmpl w:val="F1CA9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374171FC"/>
    <w:multiLevelType w:val="multilevel"/>
    <w:tmpl w:val="B694C8E4"/>
    <w:numStyleLink w:val="Chapter"/>
  </w:abstractNum>
  <w:abstractNum w:abstractNumId="241" w15:restartNumberingAfterBreak="0">
    <w:nsid w:val="379B0011"/>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42" w15:restartNumberingAfterBreak="0">
    <w:nsid w:val="37CD6830"/>
    <w:multiLevelType w:val="hybridMultilevel"/>
    <w:tmpl w:val="98BE5528"/>
    <w:lvl w:ilvl="0" w:tplc="DA64C73A">
      <w:start w:val="2"/>
      <w:numFmt w:val="decimal"/>
      <w:lvlText w:val="%1."/>
      <w:lvlJc w:val="left"/>
      <w:pPr>
        <w:ind w:left="14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7D52A80"/>
    <w:multiLevelType w:val="hybridMultilevel"/>
    <w:tmpl w:val="7994C4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4" w15:restartNumberingAfterBreak="0">
    <w:nsid w:val="382075AA"/>
    <w:multiLevelType w:val="multilevel"/>
    <w:tmpl w:val="CBB0B436"/>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45" w15:restartNumberingAfterBreak="0">
    <w:nsid w:val="3867096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46" w15:restartNumberingAfterBreak="0">
    <w:nsid w:val="386A78BF"/>
    <w:multiLevelType w:val="hybridMultilevel"/>
    <w:tmpl w:val="DAF0D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8886DA9"/>
    <w:multiLevelType w:val="hybridMultilevel"/>
    <w:tmpl w:val="5A5E3B18"/>
    <w:lvl w:ilvl="0" w:tplc="8C2CDE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8" w15:restartNumberingAfterBreak="0">
    <w:nsid w:val="389E4966"/>
    <w:multiLevelType w:val="multilevel"/>
    <w:tmpl w:val="B694C8E4"/>
    <w:numStyleLink w:val="Chapter"/>
  </w:abstractNum>
  <w:abstractNum w:abstractNumId="249" w15:restartNumberingAfterBreak="0">
    <w:nsid w:val="38A14402"/>
    <w:multiLevelType w:val="multilevel"/>
    <w:tmpl w:val="87D6BFD8"/>
    <w:lvl w:ilvl="0">
      <w:start w:val="1"/>
      <w:numFmt w:val="decimal"/>
      <w:lvlText w:val="%1."/>
      <w:lvlJc w:val="left"/>
      <w:pPr>
        <w:tabs>
          <w:tab w:val="num" w:pos="360"/>
        </w:tabs>
        <w:ind w:left="360" w:hanging="360"/>
      </w:pPr>
      <w:rPr>
        <w:rFonts w:hint="default"/>
        <w:b w:val="0"/>
        <w:i w:val="0"/>
        <w:strike w:val="0"/>
        <w:sz w:val="22"/>
        <w:u w:val="none"/>
      </w:rPr>
    </w:lvl>
    <w:lvl w:ilvl="1">
      <w:start w:val="4"/>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250" w15:restartNumberingAfterBreak="0">
    <w:nsid w:val="391E62B5"/>
    <w:multiLevelType w:val="hybridMultilevel"/>
    <w:tmpl w:val="2788D4BC"/>
    <w:lvl w:ilvl="0" w:tplc="0409000B">
      <w:start w:val="1"/>
      <w:numFmt w:val="bullet"/>
      <w:lvlText w:val=""/>
      <w:lvlJc w:val="left"/>
      <w:pPr>
        <w:ind w:left="1080" w:hanging="360"/>
      </w:pPr>
      <w:rPr>
        <w:rFonts w:ascii="Wingdings" w:hAnsi="Wingdings" w:hint="default"/>
        <w:sz w:val="20"/>
      </w:rPr>
    </w:lvl>
    <w:lvl w:ilvl="1" w:tplc="F0FC7B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39437198"/>
    <w:multiLevelType w:val="multilevel"/>
    <w:tmpl w:val="F1CE119A"/>
    <w:lvl w:ilvl="0">
      <w:start w:val="3"/>
      <w:numFmt w:val="decimal"/>
      <w:lvlText w:val="%1."/>
      <w:lvlJc w:val="left"/>
      <w:pPr>
        <w:ind w:left="1800" w:hanging="360"/>
      </w:pPr>
      <w:rPr>
        <w:rFonts w:hint="default"/>
      </w:rPr>
    </w:lvl>
    <w:lvl w:ilvl="1">
      <w:start w:val="14"/>
      <w:numFmt w:val="decimal"/>
      <w:isLgl/>
      <w:lvlText w:val="%1.%2."/>
      <w:lvlJc w:val="left"/>
      <w:pPr>
        <w:ind w:left="2052" w:hanging="612"/>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52" w15:restartNumberingAfterBreak="0">
    <w:nsid w:val="394C623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53" w15:restartNumberingAfterBreak="0">
    <w:nsid w:val="39675E58"/>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54" w15:restartNumberingAfterBreak="0">
    <w:nsid w:val="39C8607A"/>
    <w:multiLevelType w:val="hybridMultilevel"/>
    <w:tmpl w:val="0C206B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5" w15:restartNumberingAfterBreak="0">
    <w:nsid w:val="39E71E28"/>
    <w:multiLevelType w:val="hybridMultilevel"/>
    <w:tmpl w:val="0658BE74"/>
    <w:lvl w:ilvl="0" w:tplc="7E121B4E">
      <w:start w:val="1"/>
      <w:numFmt w:val="decimal"/>
      <w:lvlText w:val="%1."/>
      <w:lvlJc w:val="left"/>
      <w:pPr>
        <w:tabs>
          <w:tab w:val="num" w:pos="360"/>
        </w:tabs>
        <w:ind w:left="360" w:hanging="360"/>
      </w:pPr>
      <w:rPr>
        <w:rFonts w:ascii="CG Times" w:hAnsi="CG Times" w:cs="Arial" w:hint="default"/>
      </w:rPr>
    </w:lvl>
    <w:lvl w:ilvl="1" w:tplc="E83CE38E" w:tentative="1">
      <w:start w:val="1"/>
      <w:numFmt w:val="lowerLetter"/>
      <w:lvlText w:val="%2."/>
      <w:lvlJc w:val="left"/>
      <w:pPr>
        <w:tabs>
          <w:tab w:val="num" w:pos="1440"/>
        </w:tabs>
        <w:ind w:left="1440" w:hanging="360"/>
      </w:pPr>
    </w:lvl>
    <w:lvl w:ilvl="2" w:tplc="53647E02" w:tentative="1">
      <w:start w:val="1"/>
      <w:numFmt w:val="lowerRoman"/>
      <w:lvlText w:val="%3."/>
      <w:lvlJc w:val="right"/>
      <w:pPr>
        <w:tabs>
          <w:tab w:val="num" w:pos="2160"/>
        </w:tabs>
        <w:ind w:left="2160" w:hanging="180"/>
      </w:pPr>
    </w:lvl>
    <w:lvl w:ilvl="3" w:tplc="AAA4C93C" w:tentative="1">
      <w:start w:val="1"/>
      <w:numFmt w:val="decimal"/>
      <w:lvlText w:val="%4."/>
      <w:lvlJc w:val="left"/>
      <w:pPr>
        <w:tabs>
          <w:tab w:val="num" w:pos="2880"/>
        </w:tabs>
        <w:ind w:left="2880" w:hanging="360"/>
      </w:pPr>
    </w:lvl>
    <w:lvl w:ilvl="4" w:tplc="7D4EAC04" w:tentative="1">
      <w:start w:val="1"/>
      <w:numFmt w:val="lowerLetter"/>
      <w:lvlText w:val="%5."/>
      <w:lvlJc w:val="left"/>
      <w:pPr>
        <w:tabs>
          <w:tab w:val="num" w:pos="3600"/>
        </w:tabs>
        <w:ind w:left="3600" w:hanging="360"/>
      </w:pPr>
    </w:lvl>
    <w:lvl w:ilvl="5" w:tplc="C58C012E" w:tentative="1">
      <w:start w:val="1"/>
      <w:numFmt w:val="lowerRoman"/>
      <w:lvlText w:val="%6."/>
      <w:lvlJc w:val="right"/>
      <w:pPr>
        <w:tabs>
          <w:tab w:val="num" w:pos="4320"/>
        </w:tabs>
        <w:ind w:left="4320" w:hanging="180"/>
      </w:pPr>
    </w:lvl>
    <w:lvl w:ilvl="6" w:tplc="9668907E" w:tentative="1">
      <w:start w:val="1"/>
      <w:numFmt w:val="decimal"/>
      <w:lvlText w:val="%7."/>
      <w:lvlJc w:val="left"/>
      <w:pPr>
        <w:tabs>
          <w:tab w:val="num" w:pos="5040"/>
        </w:tabs>
        <w:ind w:left="5040" w:hanging="360"/>
      </w:pPr>
    </w:lvl>
    <w:lvl w:ilvl="7" w:tplc="D368CE66" w:tentative="1">
      <w:start w:val="1"/>
      <w:numFmt w:val="lowerLetter"/>
      <w:lvlText w:val="%8."/>
      <w:lvlJc w:val="left"/>
      <w:pPr>
        <w:tabs>
          <w:tab w:val="num" w:pos="5760"/>
        </w:tabs>
        <w:ind w:left="5760" w:hanging="360"/>
      </w:pPr>
    </w:lvl>
    <w:lvl w:ilvl="8" w:tplc="9E62AE00" w:tentative="1">
      <w:start w:val="1"/>
      <w:numFmt w:val="lowerRoman"/>
      <w:lvlText w:val="%9."/>
      <w:lvlJc w:val="right"/>
      <w:pPr>
        <w:tabs>
          <w:tab w:val="num" w:pos="6480"/>
        </w:tabs>
        <w:ind w:left="6480" w:hanging="180"/>
      </w:pPr>
    </w:lvl>
  </w:abstractNum>
  <w:abstractNum w:abstractNumId="256" w15:restartNumberingAfterBreak="0">
    <w:nsid w:val="3A0F1EB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57" w15:restartNumberingAfterBreak="0">
    <w:nsid w:val="3A7A2049"/>
    <w:multiLevelType w:val="multilevel"/>
    <w:tmpl w:val="B694C8E4"/>
    <w:numStyleLink w:val="Chapter"/>
  </w:abstractNum>
  <w:abstractNum w:abstractNumId="258" w15:restartNumberingAfterBreak="0">
    <w:nsid w:val="3A8D7697"/>
    <w:multiLevelType w:val="hybridMultilevel"/>
    <w:tmpl w:val="91C6EF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9" w15:restartNumberingAfterBreak="0">
    <w:nsid w:val="3AAE6BC5"/>
    <w:multiLevelType w:val="multilevel"/>
    <w:tmpl w:val="B694C8E4"/>
    <w:numStyleLink w:val="Chapter"/>
  </w:abstractNum>
  <w:abstractNum w:abstractNumId="260" w15:restartNumberingAfterBreak="0">
    <w:nsid w:val="3B8C30BA"/>
    <w:multiLevelType w:val="multilevel"/>
    <w:tmpl w:val="B694C8E4"/>
    <w:numStyleLink w:val="Chapter"/>
  </w:abstractNum>
  <w:abstractNum w:abstractNumId="261" w15:restartNumberingAfterBreak="0">
    <w:nsid w:val="3BEA4CD8"/>
    <w:multiLevelType w:val="multilevel"/>
    <w:tmpl w:val="39305FA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XXX"/>
      <w:lvlText w:val="%1.%2.%3."/>
      <w:lvlJc w:val="left"/>
      <w:pPr>
        <w:ind w:left="21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2"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63" w15:restartNumberingAfterBreak="0">
    <w:nsid w:val="3BFC76EF"/>
    <w:multiLevelType w:val="multilevel"/>
    <w:tmpl w:val="56A0B9EE"/>
    <w:lvl w:ilvl="0">
      <w:start w:val="1"/>
      <w:numFmt w:val="decimal"/>
      <w:lvlText w:val="%1."/>
      <w:lvlJc w:val="left"/>
      <w:pPr>
        <w:ind w:left="360" w:hanging="360"/>
      </w:pPr>
      <w:rPr>
        <w:rFonts w:hint="default"/>
        <w:b w:val="0"/>
      </w:rPr>
    </w:lvl>
    <w:lvl w:ilvl="1">
      <w:start w:val="1"/>
      <w:numFmt w:val="decimal"/>
      <w:lvlText w:val="%1.%2."/>
      <w:lvlJc w:val="left"/>
      <w:pPr>
        <w:ind w:left="792" w:hanging="79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4" w:hanging="504"/>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3C9A19AF"/>
    <w:multiLevelType w:val="hybridMultilevel"/>
    <w:tmpl w:val="10E0C23A"/>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5" w15:restartNumberingAfterBreak="0">
    <w:nsid w:val="3CD14FCD"/>
    <w:multiLevelType w:val="hybridMultilevel"/>
    <w:tmpl w:val="4562251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6" w15:restartNumberingAfterBreak="0">
    <w:nsid w:val="3CDD1C93"/>
    <w:multiLevelType w:val="multilevel"/>
    <w:tmpl w:val="B694C8E4"/>
    <w:numStyleLink w:val="Chapter"/>
  </w:abstractNum>
  <w:abstractNum w:abstractNumId="267" w15:restartNumberingAfterBreak="0">
    <w:nsid w:val="3D5C3CFC"/>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68" w15:restartNumberingAfterBreak="0">
    <w:nsid w:val="3D843D87"/>
    <w:multiLevelType w:val="hybridMultilevel"/>
    <w:tmpl w:val="B85AF8DE"/>
    <w:lvl w:ilvl="0" w:tplc="0DD27E1E">
      <w:start w:val="1"/>
      <w:numFmt w:val="decimal"/>
      <w:lvlText w:val="(%1)"/>
      <w:lvlJc w:val="left"/>
      <w:pPr>
        <w:ind w:left="1620" w:hanging="360"/>
      </w:pPr>
      <w:rPr>
        <w:rFonts w:hint="default"/>
        <w:b/>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9" w15:restartNumberingAfterBreak="0">
    <w:nsid w:val="3E3670FB"/>
    <w:multiLevelType w:val="multilevel"/>
    <w:tmpl w:val="B694C8E4"/>
    <w:numStyleLink w:val="Chapter"/>
  </w:abstractNum>
  <w:abstractNum w:abstractNumId="270" w15:restartNumberingAfterBreak="0">
    <w:nsid w:val="3E6A27EC"/>
    <w:multiLevelType w:val="hybridMultilevel"/>
    <w:tmpl w:val="758871C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15:restartNumberingAfterBreak="0">
    <w:nsid w:val="3E770F2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72" w15:restartNumberingAfterBreak="0">
    <w:nsid w:val="3E7D70E1"/>
    <w:multiLevelType w:val="multilevel"/>
    <w:tmpl w:val="B694C8E4"/>
    <w:numStyleLink w:val="Chapter"/>
  </w:abstractNum>
  <w:abstractNum w:abstractNumId="273" w15:restartNumberingAfterBreak="0">
    <w:nsid w:val="3E9C3207"/>
    <w:multiLevelType w:val="multilevel"/>
    <w:tmpl w:val="8A1E326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pStyle w:val="Heading3"/>
      <w:lvlText w:val="%1.%2.%3."/>
      <w:lvlJc w:val="left"/>
      <w:pPr>
        <w:ind w:left="2016" w:hanging="936"/>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74"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15:restartNumberingAfterBreak="0">
    <w:nsid w:val="3EA86C91"/>
    <w:multiLevelType w:val="hybridMultilevel"/>
    <w:tmpl w:val="7CAE9D48"/>
    <w:lvl w:ilvl="0" w:tplc="3EA0D0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F1D7343"/>
    <w:multiLevelType w:val="multilevel"/>
    <w:tmpl w:val="B694C8E4"/>
    <w:numStyleLink w:val="Chapter"/>
  </w:abstractNum>
  <w:abstractNum w:abstractNumId="277" w15:restartNumberingAfterBreak="0">
    <w:nsid w:val="3F8461E5"/>
    <w:multiLevelType w:val="multilevel"/>
    <w:tmpl w:val="B694C8E4"/>
    <w:numStyleLink w:val="Chapter"/>
  </w:abstractNum>
  <w:abstractNum w:abstractNumId="278" w15:restartNumberingAfterBreak="0">
    <w:nsid w:val="3FFE35BE"/>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400D71D5"/>
    <w:multiLevelType w:val="hybridMultilevel"/>
    <w:tmpl w:val="316ED0CA"/>
    <w:lvl w:ilvl="0" w:tplc="3EA0D07C">
      <w:start w:val="1"/>
      <w:numFmt w:val="decimal"/>
      <w:lvlText w:val="%1."/>
      <w:lvlJc w:val="center"/>
      <w:pPr>
        <w:ind w:left="720" w:hanging="360"/>
      </w:pPr>
      <w:rPr>
        <w:rFonts w:hint="default"/>
      </w:rPr>
    </w:lvl>
    <w:lvl w:ilvl="1" w:tplc="4A143954">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0251FA6"/>
    <w:multiLevelType w:val="hybridMultilevel"/>
    <w:tmpl w:val="9A38FD74"/>
    <w:lvl w:ilvl="0" w:tplc="0409000F">
      <w:start w:val="1"/>
      <w:numFmt w:val="decimal"/>
      <w:pStyle w:val="Style11ptBoldJu1JustifiedLeft05Hanging038"/>
      <w:lvlText w:val="(%1)"/>
      <w:lvlJc w:val="left"/>
      <w:pPr>
        <w:tabs>
          <w:tab w:val="num" w:pos="1224"/>
        </w:tabs>
        <w:ind w:left="1224" w:hanging="504"/>
      </w:pPr>
      <w:rPr>
        <w:rFonts w:hint="default"/>
      </w:rPr>
    </w:lvl>
    <w:lvl w:ilvl="1" w:tplc="0409000B">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403D264F"/>
    <w:multiLevelType w:val="hybridMultilevel"/>
    <w:tmpl w:val="9CD65A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15:restartNumberingAfterBreak="0">
    <w:nsid w:val="40B80C94"/>
    <w:multiLevelType w:val="hybridMultilevel"/>
    <w:tmpl w:val="6CDCAD5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3" w15:restartNumberingAfterBreak="0">
    <w:nsid w:val="40C202FF"/>
    <w:multiLevelType w:val="multilevel"/>
    <w:tmpl w:val="B694C8E4"/>
    <w:numStyleLink w:val="Chapter"/>
  </w:abstractNum>
  <w:abstractNum w:abstractNumId="284" w15:restartNumberingAfterBreak="0">
    <w:nsid w:val="410B027B"/>
    <w:multiLevelType w:val="multilevel"/>
    <w:tmpl w:val="3D262A04"/>
    <w:lvl w:ilvl="0">
      <w:start w:val="1"/>
      <w:numFmt w:val="decimal"/>
      <w:lvlText w:val="(%1)"/>
      <w:lvlJc w:val="right"/>
      <w:pPr>
        <w:ind w:left="720" w:hanging="360"/>
      </w:pPr>
      <w:rPr>
        <w:rFonts w:hint="default"/>
        <w:b w:val="0"/>
      </w:rPr>
    </w:lvl>
    <w:lvl w:ilvl="1">
      <w:start w:val="14"/>
      <w:numFmt w:val="decimal"/>
      <w:isLgl/>
      <w:lvlText w:val="%1.%2."/>
      <w:lvlJc w:val="left"/>
      <w:pPr>
        <w:ind w:left="1260" w:hanging="900"/>
      </w:pPr>
      <w:rPr>
        <w:rFonts w:hint="default"/>
      </w:rPr>
    </w:lvl>
    <w:lvl w:ilvl="2">
      <w:start w:val="1"/>
      <w:numFmt w:val="decimal"/>
      <w:isLgl/>
      <w:lvlText w:val="%1.%2.%3."/>
      <w:lvlJc w:val="left"/>
      <w:pPr>
        <w:ind w:left="1800" w:hanging="90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5" w15:restartNumberingAfterBreak="0">
    <w:nsid w:val="41830CA1"/>
    <w:multiLevelType w:val="multilevel"/>
    <w:tmpl w:val="B694C8E4"/>
    <w:numStyleLink w:val="Chapter"/>
  </w:abstractNum>
  <w:abstractNum w:abstractNumId="286" w15:restartNumberingAfterBreak="0">
    <w:nsid w:val="41AA6105"/>
    <w:multiLevelType w:val="hybridMultilevel"/>
    <w:tmpl w:val="C4B87552"/>
    <w:lvl w:ilvl="0" w:tplc="4F04A32C">
      <w:start w:val="1"/>
      <w:numFmt w:val="decimal"/>
      <w:lvlText w:val="%1."/>
      <w:lvlJc w:val="left"/>
      <w:pPr>
        <w:tabs>
          <w:tab w:val="num" w:pos="1080"/>
        </w:tabs>
        <w:ind w:left="1080" w:hanging="360"/>
      </w:pPr>
      <w:rPr>
        <w:rFonts w:ascii="Times New Roman" w:hAnsi="Times New Roman" w:hint="default"/>
        <w:b w:val="0"/>
        <w:i w:val="0"/>
        <w:sz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7" w15:restartNumberingAfterBreak="0">
    <w:nsid w:val="41E077A0"/>
    <w:multiLevelType w:val="multilevel"/>
    <w:tmpl w:val="B694C8E4"/>
    <w:numStyleLink w:val="Chapter"/>
  </w:abstractNum>
  <w:abstractNum w:abstractNumId="288" w15:restartNumberingAfterBreak="0">
    <w:nsid w:val="42504AEC"/>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89" w15:restartNumberingAfterBreak="0">
    <w:nsid w:val="42557E75"/>
    <w:multiLevelType w:val="hybridMultilevel"/>
    <w:tmpl w:val="85CA1822"/>
    <w:lvl w:ilvl="0" w:tplc="3EA0D07C">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4291715A"/>
    <w:multiLevelType w:val="hybridMultilevel"/>
    <w:tmpl w:val="B442C8C2"/>
    <w:lvl w:ilvl="0" w:tplc="0409000F">
      <w:start w:val="1"/>
      <w:numFmt w:val="decimal"/>
      <w:lvlText w:val="%1."/>
      <w:lvlJc w:val="left"/>
      <w:pPr>
        <w:tabs>
          <w:tab w:val="num" w:pos="360"/>
        </w:tabs>
        <w:ind w:left="72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15:restartNumberingAfterBreak="0">
    <w:nsid w:val="42A90ADC"/>
    <w:multiLevelType w:val="multilevel"/>
    <w:tmpl w:val="B694C8E4"/>
    <w:numStyleLink w:val="Chapter"/>
  </w:abstractNum>
  <w:abstractNum w:abstractNumId="292" w15:restartNumberingAfterBreak="0">
    <w:nsid w:val="42DB19D2"/>
    <w:multiLevelType w:val="multilevel"/>
    <w:tmpl w:val="EBC0C9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3" w15:restartNumberingAfterBreak="0">
    <w:nsid w:val="431C47C0"/>
    <w:multiLevelType w:val="hybridMultilevel"/>
    <w:tmpl w:val="978438C4"/>
    <w:lvl w:ilvl="0" w:tplc="2A208074">
      <w:start w:val="1"/>
      <w:numFmt w:val="bullet"/>
      <w:lvlText w:val=""/>
      <w:lvlJc w:val="left"/>
      <w:pPr>
        <w:tabs>
          <w:tab w:val="num" w:pos="820"/>
        </w:tabs>
        <w:ind w:left="820" w:hanging="360"/>
      </w:pPr>
      <w:rPr>
        <w:rFonts w:ascii="Symbol" w:hAnsi="Symbol" w:hint="default"/>
      </w:rPr>
    </w:lvl>
    <w:lvl w:ilvl="1" w:tplc="04090019" w:tentative="1">
      <w:start w:val="1"/>
      <w:numFmt w:val="bullet"/>
      <w:lvlText w:val="o"/>
      <w:lvlJc w:val="left"/>
      <w:pPr>
        <w:tabs>
          <w:tab w:val="num" w:pos="1540"/>
        </w:tabs>
        <w:ind w:left="1540" w:hanging="360"/>
      </w:pPr>
      <w:rPr>
        <w:rFonts w:ascii="Courier New" w:hAnsi="Courier New" w:hint="default"/>
      </w:rPr>
    </w:lvl>
    <w:lvl w:ilvl="2" w:tplc="0409001B" w:tentative="1">
      <w:start w:val="1"/>
      <w:numFmt w:val="bullet"/>
      <w:lvlText w:val=""/>
      <w:lvlJc w:val="left"/>
      <w:pPr>
        <w:tabs>
          <w:tab w:val="num" w:pos="2260"/>
        </w:tabs>
        <w:ind w:left="2260" w:hanging="360"/>
      </w:pPr>
      <w:rPr>
        <w:rFonts w:ascii="Wingdings" w:hAnsi="Wingdings" w:hint="default"/>
      </w:rPr>
    </w:lvl>
    <w:lvl w:ilvl="3" w:tplc="0409000F" w:tentative="1">
      <w:start w:val="1"/>
      <w:numFmt w:val="bullet"/>
      <w:lvlText w:val=""/>
      <w:lvlJc w:val="left"/>
      <w:pPr>
        <w:tabs>
          <w:tab w:val="num" w:pos="2980"/>
        </w:tabs>
        <w:ind w:left="2980" w:hanging="360"/>
      </w:pPr>
      <w:rPr>
        <w:rFonts w:ascii="Symbol" w:hAnsi="Symbol" w:hint="default"/>
      </w:rPr>
    </w:lvl>
    <w:lvl w:ilvl="4" w:tplc="04090019" w:tentative="1">
      <w:start w:val="1"/>
      <w:numFmt w:val="bullet"/>
      <w:lvlText w:val="o"/>
      <w:lvlJc w:val="left"/>
      <w:pPr>
        <w:tabs>
          <w:tab w:val="num" w:pos="3700"/>
        </w:tabs>
        <w:ind w:left="3700" w:hanging="360"/>
      </w:pPr>
      <w:rPr>
        <w:rFonts w:ascii="Courier New" w:hAnsi="Courier New" w:hint="default"/>
      </w:rPr>
    </w:lvl>
    <w:lvl w:ilvl="5" w:tplc="0409001B" w:tentative="1">
      <w:start w:val="1"/>
      <w:numFmt w:val="bullet"/>
      <w:lvlText w:val=""/>
      <w:lvlJc w:val="left"/>
      <w:pPr>
        <w:tabs>
          <w:tab w:val="num" w:pos="4420"/>
        </w:tabs>
        <w:ind w:left="4420" w:hanging="360"/>
      </w:pPr>
      <w:rPr>
        <w:rFonts w:ascii="Wingdings" w:hAnsi="Wingdings" w:hint="default"/>
      </w:rPr>
    </w:lvl>
    <w:lvl w:ilvl="6" w:tplc="0409000F" w:tentative="1">
      <w:start w:val="1"/>
      <w:numFmt w:val="bullet"/>
      <w:lvlText w:val=""/>
      <w:lvlJc w:val="left"/>
      <w:pPr>
        <w:tabs>
          <w:tab w:val="num" w:pos="5140"/>
        </w:tabs>
        <w:ind w:left="5140" w:hanging="360"/>
      </w:pPr>
      <w:rPr>
        <w:rFonts w:ascii="Symbol" w:hAnsi="Symbol" w:hint="default"/>
      </w:rPr>
    </w:lvl>
    <w:lvl w:ilvl="7" w:tplc="04090019" w:tentative="1">
      <w:start w:val="1"/>
      <w:numFmt w:val="bullet"/>
      <w:lvlText w:val="o"/>
      <w:lvlJc w:val="left"/>
      <w:pPr>
        <w:tabs>
          <w:tab w:val="num" w:pos="5860"/>
        </w:tabs>
        <w:ind w:left="5860" w:hanging="360"/>
      </w:pPr>
      <w:rPr>
        <w:rFonts w:ascii="Courier New" w:hAnsi="Courier New" w:hint="default"/>
      </w:rPr>
    </w:lvl>
    <w:lvl w:ilvl="8" w:tplc="0409001B" w:tentative="1">
      <w:start w:val="1"/>
      <w:numFmt w:val="bullet"/>
      <w:lvlText w:val=""/>
      <w:lvlJc w:val="left"/>
      <w:pPr>
        <w:tabs>
          <w:tab w:val="num" w:pos="6580"/>
        </w:tabs>
        <w:ind w:left="6580" w:hanging="360"/>
      </w:pPr>
      <w:rPr>
        <w:rFonts w:ascii="Wingdings" w:hAnsi="Wingdings" w:hint="default"/>
      </w:rPr>
    </w:lvl>
  </w:abstractNum>
  <w:abstractNum w:abstractNumId="294" w15:restartNumberingAfterBreak="0">
    <w:nsid w:val="43B940AA"/>
    <w:multiLevelType w:val="hybridMultilevel"/>
    <w:tmpl w:val="0144D628"/>
    <w:lvl w:ilvl="0" w:tplc="10E0AE36">
      <w:start w:val="1"/>
      <w:numFmt w:val="bullet"/>
      <w:lvlText w:val=""/>
      <w:lvlJc w:val="left"/>
      <w:pPr>
        <w:ind w:left="720" w:hanging="360"/>
      </w:pPr>
      <w:rPr>
        <w:rFonts w:ascii="Symbol" w:hAnsi="Symbol" w:hint="default"/>
        <w:sz w:val="20"/>
      </w:rPr>
    </w:lvl>
    <w:lvl w:ilvl="1" w:tplc="10E0AE3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3CF2BB4"/>
    <w:multiLevelType w:val="hybridMultilevel"/>
    <w:tmpl w:val="5C5238DA"/>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3EF7AA4"/>
    <w:multiLevelType w:val="hybridMultilevel"/>
    <w:tmpl w:val="4B684ED4"/>
    <w:lvl w:ilvl="0" w:tplc="0409000B">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7" w15:restartNumberingAfterBreak="0">
    <w:nsid w:val="442620D5"/>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98" w15:restartNumberingAfterBreak="0">
    <w:nsid w:val="443E361C"/>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99" w15:restartNumberingAfterBreak="0">
    <w:nsid w:val="447A38FD"/>
    <w:multiLevelType w:val="multilevel"/>
    <w:tmpl w:val="B694C8E4"/>
    <w:numStyleLink w:val="Chapter"/>
  </w:abstractNum>
  <w:abstractNum w:abstractNumId="300" w15:restartNumberingAfterBreak="0">
    <w:nsid w:val="44C3205D"/>
    <w:multiLevelType w:val="multilevel"/>
    <w:tmpl w:val="B694C8E4"/>
    <w:numStyleLink w:val="Chapter"/>
  </w:abstractNum>
  <w:abstractNum w:abstractNumId="301"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302"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4504674A"/>
    <w:multiLevelType w:val="hybridMultilevel"/>
    <w:tmpl w:val="8FD45182"/>
    <w:lvl w:ilvl="0" w:tplc="3EA0D07C">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4" w15:restartNumberingAfterBreak="0">
    <w:nsid w:val="4509302C"/>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05" w15:restartNumberingAfterBreak="0">
    <w:nsid w:val="45187546"/>
    <w:multiLevelType w:val="hybridMultilevel"/>
    <w:tmpl w:val="859E6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53661C7"/>
    <w:multiLevelType w:val="multilevel"/>
    <w:tmpl w:val="4DECBEA6"/>
    <w:lvl w:ilvl="0">
      <w:start w:val="1"/>
      <w:numFmt w:val="decimal"/>
      <w:lvlText w:val="Chapter %1."/>
      <w:lvlJc w:val="center"/>
      <w:pPr>
        <w:tabs>
          <w:tab w:val="num" w:pos="4536"/>
        </w:tabs>
        <w:ind w:left="0" w:firstLine="4536"/>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szCs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07" w15:restartNumberingAfterBreak="0">
    <w:nsid w:val="453C4CB3"/>
    <w:multiLevelType w:val="multilevel"/>
    <w:tmpl w:val="B694C8E4"/>
    <w:numStyleLink w:val="Chapter"/>
  </w:abstractNum>
  <w:abstractNum w:abstractNumId="308" w15:restartNumberingAfterBreak="0">
    <w:nsid w:val="4568660C"/>
    <w:multiLevelType w:val="multilevel"/>
    <w:tmpl w:val="E74E2ABE"/>
    <w:lvl w:ilvl="0">
      <w:start w:val="3"/>
      <w:numFmt w:val="decimal"/>
      <w:lvlText w:val="%1."/>
      <w:lvlJc w:val="left"/>
      <w:pPr>
        <w:ind w:left="1440" w:hanging="360"/>
      </w:pPr>
      <w:rPr>
        <w:rFonts w:hint="default"/>
      </w:rPr>
    </w:lvl>
    <w:lvl w:ilvl="1">
      <w:start w:val="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98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9"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10" w15:restartNumberingAfterBreak="0">
    <w:nsid w:val="4591171F"/>
    <w:multiLevelType w:val="hybridMultilevel"/>
    <w:tmpl w:val="5790A0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459822B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12"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13" w15:restartNumberingAfterBreak="0">
    <w:nsid w:val="45B9153C"/>
    <w:multiLevelType w:val="multilevel"/>
    <w:tmpl w:val="8A9E72A4"/>
    <w:lvl w:ilvl="0">
      <w:start w:val="1"/>
      <w:numFmt w:val="bullet"/>
      <w:lvlText w:val=""/>
      <w:lvlJc w:val="left"/>
      <w:pPr>
        <w:ind w:left="1440" w:hanging="360"/>
      </w:pPr>
      <w:rPr>
        <w:rFonts w:ascii="Wingdings" w:hAnsi="Wingdings" w:hint="default"/>
      </w:rPr>
    </w:lvl>
    <w:lvl w:ilvl="1">
      <w:start w:val="15"/>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4" w15:restartNumberingAfterBreak="0">
    <w:nsid w:val="45DC53E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15" w15:restartNumberingAfterBreak="0">
    <w:nsid w:val="46432D46"/>
    <w:multiLevelType w:val="hybridMultilevel"/>
    <w:tmpl w:val="D5966884"/>
    <w:lvl w:ilvl="0" w:tplc="3D02F342">
      <w:start w:val="1"/>
      <w:numFmt w:val="decimal"/>
      <w:lvlText w:val="(%1)"/>
      <w:lvlJc w:val="right"/>
      <w:pPr>
        <w:ind w:left="2610" w:hanging="360"/>
      </w:pPr>
      <w:rPr>
        <w:rFonts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16" w15:restartNumberingAfterBreak="0">
    <w:nsid w:val="464C079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17" w15:restartNumberingAfterBreak="0">
    <w:nsid w:val="46795FD1"/>
    <w:multiLevelType w:val="multilevel"/>
    <w:tmpl w:val="B694C8E4"/>
    <w:numStyleLink w:val="Chapter"/>
  </w:abstractNum>
  <w:abstractNum w:abstractNumId="318"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46A026B1"/>
    <w:multiLevelType w:val="multilevel"/>
    <w:tmpl w:val="B694C8E4"/>
    <w:numStyleLink w:val="Chapter"/>
  </w:abstractNum>
  <w:abstractNum w:abstractNumId="320" w15:restartNumberingAfterBreak="0">
    <w:nsid w:val="46BA1F7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21" w15:restartNumberingAfterBreak="0">
    <w:nsid w:val="470A1BFC"/>
    <w:multiLevelType w:val="multilevel"/>
    <w:tmpl w:val="B694C8E4"/>
    <w:numStyleLink w:val="Chapter"/>
  </w:abstractNum>
  <w:abstractNum w:abstractNumId="322" w15:restartNumberingAfterBreak="0">
    <w:nsid w:val="473D38CF"/>
    <w:multiLevelType w:val="hybridMultilevel"/>
    <w:tmpl w:val="4D28546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23" w15:restartNumberingAfterBreak="0">
    <w:nsid w:val="475710DD"/>
    <w:multiLevelType w:val="hybridMultilevel"/>
    <w:tmpl w:val="5F7EE3A2"/>
    <w:lvl w:ilvl="0" w:tplc="117649F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47717C32"/>
    <w:multiLevelType w:val="hybridMultilevel"/>
    <w:tmpl w:val="98B62E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5" w15:restartNumberingAfterBreak="0">
    <w:nsid w:val="47E44150"/>
    <w:multiLevelType w:val="multilevel"/>
    <w:tmpl w:val="B694C8E4"/>
    <w:numStyleLink w:val="Chapter"/>
  </w:abstractNum>
  <w:abstractNum w:abstractNumId="326" w15:restartNumberingAfterBreak="0">
    <w:nsid w:val="47EE27BA"/>
    <w:multiLevelType w:val="multilevel"/>
    <w:tmpl w:val="B694C8E4"/>
    <w:numStyleLink w:val="Chapter"/>
  </w:abstractNum>
  <w:abstractNum w:abstractNumId="327" w15:restartNumberingAfterBreak="0">
    <w:nsid w:val="47F26228"/>
    <w:multiLevelType w:val="hybridMultilevel"/>
    <w:tmpl w:val="6682F054"/>
    <w:lvl w:ilvl="0" w:tplc="04090003">
      <w:start w:val="1"/>
      <w:numFmt w:val="lowerLetter"/>
      <w:lvlText w:val="%1."/>
      <w:lvlJc w:val="left"/>
      <w:pPr>
        <w:ind w:left="1080" w:hanging="360"/>
      </w:pPr>
      <w:rPr>
        <w:rFonts w:hint="default"/>
        <w:b/>
        <w:i w:val="0"/>
        <w:strike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15:restartNumberingAfterBreak="0">
    <w:nsid w:val="48176C3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29" w15:restartNumberingAfterBreak="0">
    <w:nsid w:val="48C036C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30" w15:restartNumberingAfterBreak="0">
    <w:nsid w:val="48DB3BFD"/>
    <w:multiLevelType w:val="hybridMultilevel"/>
    <w:tmpl w:val="74345BB2"/>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1" w15:restartNumberingAfterBreak="0">
    <w:nsid w:val="48FC2AD7"/>
    <w:multiLevelType w:val="hybridMultilevel"/>
    <w:tmpl w:val="7BC6C0A6"/>
    <w:lvl w:ilvl="0" w:tplc="67F207CC">
      <w:start w:val="18"/>
      <w:numFmt w:val="decimal"/>
      <w:lvlText w:val="%1."/>
      <w:lvlJc w:val="left"/>
      <w:pPr>
        <w:tabs>
          <w:tab w:val="num" w:pos="1180"/>
        </w:tabs>
        <w:ind w:left="1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494A69F9"/>
    <w:multiLevelType w:val="hybridMultilevel"/>
    <w:tmpl w:val="7A22C540"/>
    <w:lvl w:ilvl="0" w:tplc="C9542954">
      <w:start w:val="1"/>
      <w:numFmt w:val="decimal"/>
      <w:lvlText w:val="%1."/>
      <w:lvlJc w:val="left"/>
      <w:pPr>
        <w:tabs>
          <w:tab w:val="num" w:pos="360"/>
        </w:tabs>
        <w:ind w:left="360" w:hanging="360"/>
      </w:pPr>
      <w:rPr>
        <w:b w:val="0"/>
        <w:strike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3" w15:restartNumberingAfterBreak="0">
    <w:nsid w:val="49AE6771"/>
    <w:multiLevelType w:val="multilevel"/>
    <w:tmpl w:val="05224DF2"/>
    <w:numStyleLink w:val="Style9"/>
  </w:abstractNum>
  <w:abstractNum w:abstractNumId="334" w15:restartNumberingAfterBreak="0">
    <w:nsid w:val="49BF5D06"/>
    <w:multiLevelType w:val="multilevel"/>
    <w:tmpl w:val="B694C8E4"/>
    <w:numStyleLink w:val="Chapter"/>
  </w:abstractNum>
  <w:abstractNum w:abstractNumId="335" w15:restartNumberingAfterBreak="0">
    <w:nsid w:val="4A074298"/>
    <w:multiLevelType w:val="hybridMultilevel"/>
    <w:tmpl w:val="216A64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4A8F021D"/>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AB70B12"/>
    <w:multiLevelType w:val="multilevel"/>
    <w:tmpl w:val="B694C8E4"/>
    <w:numStyleLink w:val="Chapter"/>
  </w:abstractNum>
  <w:abstractNum w:abstractNumId="338" w15:restartNumberingAfterBreak="0">
    <w:nsid w:val="4AD933B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39" w15:restartNumberingAfterBreak="0">
    <w:nsid w:val="4B2C2DDD"/>
    <w:multiLevelType w:val="multilevel"/>
    <w:tmpl w:val="B694C8E4"/>
    <w:numStyleLink w:val="Chapter"/>
  </w:abstractNum>
  <w:abstractNum w:abstractNumId="340" w15:restartNumberingAfterBreak="0">
    <w:nsid w:val="4B5542C1"/>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41" w15:restartNumberingAfterBreak="0">
    <w:nsid w:val="4B9716C2"/>
    <w:multiLevelType w:val="hybridMultilevel"/>
    <w:tmpl w:val="8DC2BD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4BEA13FF"/>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343" w15:restartNumberingAfterBreak="0">
    <w:nsid w:val="4C133043"/>
    <w:multiLevelType w:val="multilevel"/>
    <w:tmpl w:val="B694C8E4"/>
    <w:numStyleLink w:val="Chapter"/>
  </w:abstractNum>
  <w:abstractNum w:abstractNumId="344" w15:restartNumberingAfterBreak="0">
    <w:nsid w:val="4C69168B"/>
    <w:multiLevelType w:val="hybridMultilevel"/>
    <w:tmpl w:val="0B5AE166"/>
    <w:lvl w:ilvl="0" w:tplc="0409000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4C942128"/>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46" w15:restartNumberingAfterBreak="0">
    <w:nsid w:val="4CBD2E92"/>
    <w:multiLevelType w:val="multilevel"/>
    <w:tmpl w:val="B694C8E4"/>
    <w:numStyleLink w:val="Chapter"/>
  </w:abstractNum>
  <w:abstractNum w:abstractNumId="347" w15:restartNumberingAfterBreak="0">
    <w:nsid w:val="4CD01E51"/>
    <w:multiLevelType w:val="multilevel"/>
    <w:tmpl w:val="B694C8E4"/>
    <w:numStyleLink w:val="Chapter"/>
  </w:abstractNum>
  <w:abstractNum w:abstractNumId="348" w15:restartNumberingAfterBreak="0">
    <w:nsid w:val="4CF93438"/>
    <w:multiLevelType w:val="multilevel"/>
    <w:tmpl w:val="B694C8E4"/>
    <w:numStyleLink w:val="Chapter"/>
  </w:abstractNum>
  <w:abstractNum w:abstractNumId="349" w15:restartNumberingAfterBreak="0">
    <w:nsid w:val="4D0452E2"/>
    <w:multiLevelType w:val="hybridMultilevel"/>
    <w:tmpl w:val="00DEB89E"/>
    <w:lvl w:ilvl="0" w:tplc="8A80E3A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D3C472F"/>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1" w15:restartNumberingAfterBreak="0">
    <w:nsid w:val="4D765A64"/>
    <w:multiLevelType w:val="multilevel"/>
    <w:tmpl w:val="B694C8E4"/>
    <w:numStyleLink w:val="Chapter"/>
  </w:abstractNum>
  <w:abstractNum w:abstractNumId="352" w15:restartNumberingAfterBreak="0">
    <w:nsid w:val="4D852C49"/>
    <w:multiLevelType w:val="hybridMultilevel"/>
    <w:tmpl w:val="408CB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3" w15:restartNumberingAfterBreak="0">
    <w:nsid w:val="4D9C1E66"/>
    <w:multiLevelType w:val="hybridMultilevel"/>
    <w:tmpl w:val="DA64F03C"/>
    <w:lvl w:ilvl="0" w:tplc="5B9847FC">
      <w:start w:val="1"/>
      <w:numFmt w:val="upperRoman"/>
      <w:lvlText w:val="%1."/>
      <w:lvlJc w:val="left"/>
      <w:pPr>
        <w:ind w:left="1080" w:hanging="720"/>
      </w:pPr>
      <w:rPr>
        <w:rFonts w:ascii="Times New Roman Bold" w:hAnsi="Times New Roman Bold"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4DC541A6"/>
    <w:multiLevelType w:val="multilevel"/>
    <w:tmpl w:val="D144995A"/>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355" w15:restartNumberingAfterBreak="0">
    <w:nsid w:val="4E0845E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6" w15:restartNumberingAfterBreak="0">
    <w:nsid w:val="4F1B06D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7" w15:restartNumberingAfterBreak="0">
    <w:nsid w:val="4FAB295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58" w15:restartNumberingAfterBreak="0">
    <w:nsid w:val="50453FCC"/>
    <w:multiLevelType w:val="hybridMultilevel"/>
    <w:tmpl w:val="7A0238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9" w15:restartNumberingAfterBreak="0">
    <w:nsid w:val="5094001A"/>
    <w:multiLevelType w:val="hybridMultilevel"/>
    <w:tmpl w:val="3DB0F1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0" w15:restartNumberingAfterBreak="0">
    <w:nsid w:val="50977A13"/>
    <w:multiLevelType w:val="multilevel"/>
    <w:tmpl w:val="B694C8E4"/>
    <w:numStyleLink w:val="Chapter"/>
  </w:abstractNum>
  <w:abstractNum w:abstractNumId="361" w15:restartNumberingAfterBreak="0">
    <w:nsid w:val="509D4CB4"/>
    <w:multiLevelType w:val="hybridMultilevel"/>
    <w:tmpl w:val="CC708EB8"/>
    <w:lvl w:ilvl="0" w:tplc="25524728">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1057BAD"/>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363" w15:restartNumberingAfterBreak="0">
    <w:nsid w:val="5130590E"/>
    <w:multiLevelType w:val="multilevel"/>
    <w:tmpl w:val="B694C8E4"/>
    <w:numStyleLink w:val="Chapter"/>
  </w:abstractNum>
  <w:abstractNum w:abstractNumId="364" w15:restartNumberingAfterBreak="0">
    <w:nsid w:val="51770846"/>
    <w:multiLevelType w:val="multilevel"/>
    <w:tmpl w:val="B694C8E4"/>
    <w:numStyleLink w:val="Chapter"/>
  </w:abstractNum>
  <w:abstractNum w:abstractNumId="365" w15:restartNumberingAfterBreak="0">
    <w:nsid w:val="52386294"/>
    <w:multiLevelType w:val="hybridMultilevel"/>
    <w:tmpl w:val="10142568"/>
    <w:lvl w:ilvl="0" w:tplc="0409000F">
      <w:start w:val="1"/>
      <w:numFmt w:val="decimal"/>
      <w:lvlText w:val="%1."/>
      <w:lvlJc w:val="left"/>
      <w:pPr>
        <w:ind w:left="720" w:hanging="360"/>
      </w:pPr>
      <w:rPr>
        <w:rFonts w:hint="default"/>
      </w:rPr>
    </w:lvl>
    <w:lvl w:ilvl="1" w:tplc="74F2C7D0">
      <w:start w:val="1"/>
      <w:numFmt w:val="lowerLetter"/>
      <w:lvlText w:val="%2."/>
      <w:lvlJc w:val="left"/>
      <w:pPr>
        <w:ind w:left="1440" w:hanging="360"/>
      </w:pPr>
      <w:rPr>
        <w:b/>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25F4A6C"/>
    <w:multiLevelType w:val="multilevel"/>
    <w:tmpl w:val="B694C8E4"/>
    <w:numStyleLink w:val="Chapter"/>
  </w:abstractNum>
  <w:abstractNum w:abstractNumId="367" w15:restartNumberingAfterBreak="0">
    <w:nsid w:val="53005BD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68" w15:restartNumberingAfterBreak="0">
    <w:nsid w:val="53691A0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69" w15:restartNumberingAfterBreak="0">
    <w:nsid w:val="5397096A"/>
    <w:multiLevelType w:val="multilevel"/>
    <w:tmpl w:val="B694C8E4"/>
    <w:numStyleLink w:val="Chapter"/>
  </w:abstractNum>
  <w:abstractNum w:abstractNumId="370" w15:restartNumberingAfterBreak="0">
    <w:nsid w:val="541032DD"/>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71" w15:restartNumberingAfterBreak="0">
    <w:nsid w:val="5509001A"/>
    <w:multiLevelType w:val="multilevel"/>
    <w:tmpl w:val="B694C8E4"/>
    <w:numStyleLink w:val="Chapter"/>
  </w:abstractNum>
  <w:abstractNum w:abstractNumId="372" w15:restartNumberingAfterBreak="0">
    <w:nsid w:val="550C017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73" w15:restartNumberingAfterBreak="0">
    <w:nsid w:val="551420AD"/>
    <w:multiLevelType w:val="multilevel"/>
    <w:tmpl w:val="B694C8E4"/>
    <w:numStyleLink w:val="Chapter"/>
  </w:abstractNum>
  <w:abstractNum w:abstractNumId="374" w15:restartNumberingAfterBreak="0">
    <w:nsid w:val="55C373D5"/>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75"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76" w15:restartNumberingAfterBreak="0">
    <w:nsid w:val="56106324"/>
    <w:multiLevelType w:val="multilevel"/>
    <w:tmpl w:val="3926E856"/>
    <w:lvl w:ilvl="0">
      <w:start w:val="3"/>
      <w:numFmt w:val="upperLetter"/>
      <w:suff w:val="nothing"/>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7" w15:restartNumberingAfterBreak="0">
    <w:nsid w:val="56460A33"/>
    <w:multiLevelType w:val="multilevel"/>
    <w:tmpl w:val="B694C8E4"/>
    <w:numStyleLink w:val="Chapter"/>
  </w:abstractNum>
  <w:abstractNum w:abstractNumId="378" w15:restartNumberingAfterBreak="0">
    <w:nsid w:val="565B1CB2"/>
    <w:multiLevelType w:val="multilevel"/>
    <w:tmpl w:val="B694C8E4"/>
    <w:numStyleLink w:val="Chapter"/>
  </w:abstractNum>
  <w:abstractNum w:abstractNumId="379" w15:restartNumberingAfterBreak="0">
    <w:nsid w:val="568F7BCE"/>
    <w:multiLevelType w:val="hybridMultilevel"/>
    <w:tmpl w:val="2A6E0D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0" w15:restartNumberingAfterBreak="0">
    <w:nsid w:val="569B3C71"/>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1"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82" w15:restartNumberingAfterBreak="0">
    <w:nsid w:val="56D201A8"/>
    <w:multiLevelType w:val="singleLevel"/>
    <w:tmpl w:val="0409000B"/>
    <w:lvl w:ilvl="0">
      <w:start w:val="1"/>
      <w:numFmt w:val="bullet"/>
      <w:lvlText w:val=""/>
      <w:lvlJc w:val="left"/>
      <w:pPr>
        <w:ind w:left="720" w:hanging="360"/>
      </w:pPr>
      <w:rPr>
        <w:rFonts w:ascii="Wingdings" w:hAnsi="Wingdings" w:hint="default"/>
      </w:rPr>
    </w:lvl>
  </w:abstractNum>
  <w:abstractNum w:abstractNumId="383" w15:restartNumberingAfterBreak="0">
    <w:nsid w:val="57773277"/>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4" w15:restartNumberingAfterBreak="0">
    <w:nsid w:val="57C61E5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5" w15:restartNumberingAfterBreak="0">
    <w:nsid w:val="57DA7F14"/>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6" w15:restartNumberingAfterBreak="0">
    <w:nsid w:val="58283302"/>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87" w15:restartNumberingAfterBreak="0">
    <w:nsid w:val="58382B44"/>
    <w:multiLevelType w:val="multilevel"/>
    <w:tmpl w:val="B694C8E4"/>
    <w:numStyleLink w:val="Chapter"/>
  </w:abstractNum>
  <w:abstractNum w:abstractNumId="388" w15:restartNumberingAfterBreak="0">
    <w:nsid w:val="58D3650F"/>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58D76DBA"/>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0" w15:restartNumberingAfterBreak="0">
    <w:nsid w:val="58E5001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1" w15:restartNumberingAfterBreak="0">
    <w:nsid w:val="592F29BC"/>
    <w:multiLevelType w:val="multilevel"/>
    <w:tmpl w:val="E5C674A4"/>
    <w:lvl w:ilvl="0">
      <w:start w:val="1"/>
      <w:numFmt w:val="decimal"/>
      <w:lvlText w:val="%1."/>
      <w:lvlJc w:val="left"/>
      <w:pPr>
        <w:tabs>
          <w:tab w:val="num" w:pos="1080"/>
        </w:tabs>
        <w:ind w:left="1080" w:hanging="360"/>
      </w:pPr>
      <w:rPr>
        <w:rFonts w:hint="default"/>
        <w:b w:val="0"/>
      </w:rPr>
    </w:lvl>
    <w:lvl w:ilvl="1">
      <w:start w:val="1"/>
      <w:numFmt w:val="lowerLetter"/>
      <w:lvlText w:val="(%2)"/>
      <w:lvlJc w:val="left"/>
      <w:pPr>
        <w:tabs>
          <w:tab w:val="num" w:pos="1080"/>
        </w:tabs>
        <w:ind w:left="144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1080"/>
        </w:tabs>
        <w:ind w:left="144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92" w15:restartNumberingAfterBreak="0">
    <w:nsid w:val="596124EE"/>
    <w:multiLevelType w:val="multilevel"/>
    <w:tmpl w:val="B694C8E4"/>
    <w:numStyleLink w:val="Chapter"/>
  </w:abstractNum>
  <w:abstractNum w:abstractNumId="393" w15:restartNumberingAfterBreak="0">
    <w:nsid w:val="59A9664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394"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5" w15:restartNumberingAfterBreak="0">
    <w:nsid w:val="59DA5ABE"/>
    <w:multiLevelType w:val="multilevel"/>
    <w:tmpl w:val="0409001D"/>
    <w:numStyleLink w:val="Style10"/>
  </w:abstractNum>
  <w:abstractNum w:abstractNumId="396" w15:restartNumberingAfterBreak="0">
    <w:nsid w:val="59F01A5B"/>
    <w:multiLevelType w:val="hybridMultilevel"/>
    <w:tmpl w:val="A542456E"/>
    <w:lvl w:ilvl="0" w:tplc="8C2CDE46">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7" w15:restartNumberingAfterBreak="0">
    <w:nsid w:val="5A8C7EAC"/>
    <w:multiLevelType w:val="hybridMultilevel"/>
    <w:tmpl w:val="C07AA4B4"/>
    <w:lvl w:ilvl="0" w:tplc="0D32AF08">
      <w:start w:val="1"/>
      <w:numFmt w:val="bullet"/>
      <w:lvlText w:val=""/>
      <w:lvlJc w:val="left"/>
      <w:pPr>
        <w:tabs>
          <w:tab w:val="num" w:pos="1080"/>
        </w:tabs>
        <w:ind w:left="1080" w:hanging="360"/>
      </w:pPr>
      <w:rPr>
        <w:rFonts w:ascii="Symbol" w:hAnsi="Symbol" w:hint="default"/>
      </w:rPr>
    </w:lvl>
    <w:lvl w:ilvl="1" w:tplc="3CE6CE00">
      <w:start w:val="1"/>
      <w:numFmt w:val="bullet"/>
      <w:lvlText w:val="o"/>
      <w:lvlJc w:val="left"/>
      <w:pPr>
        <w:tabs>
          <w:tab w:val="num" w:pos="1800"/>
        </w:tabs>
        <w:ind w:left="1800" w:hanging="360"/>
      </w:pPr>
      <w:rPr>
        <w:rFonts w:ascii="Courier New" w:hAnsi="Courier New" w:hint="default"/>
      </w:rPr>
    </w:lvl>
    <w:lvl w:ilvl="2" w:tplc="605C2C02" w:tentative="1">
      <w:start w:val="1"/>
      <w:numFmt w:val="bullet"/>
      <w:lvlText w:val=""/>
      <w:lvlJc w:val="left"/>
      <w:pPr>
        <w:tabs>
          <w:tab w:val="num" w:pos="2520"/>
        </w:tabs>
        <w:ind w:left="2520" w:hanging="360"/>
      </w:pPr>
      <w:rPr>
        <w:rFonts w:ascii="Wingdings" w:hAnsi="Wingdings" w:hint="default"/>
      </w:rPr>
    </w:lvl>
    <w:lvl w:ilvl="3" w:tplc="94843592" w:tentative="1">
      <w:start w:val="1"/>
      <w:numFmt w:val="bullet"/>
      <w:lvlText w:val=""/>
      <w:lvlJc w:val="left"/>
      <w:pPr>
        <w:tabs>
          <w:tab w:val="num" w:pos="3240"/>
        </w:tabs>
        <w:ind w:left="3240" w:hanging="360"/>
      </w:pPr>
      <w:rPr>
        <w:rFonts w:ascii="Symbol" w:hAnsi="Symbol" w:hint="default"/>
      </w:rPr>
    </w:lvl>
    <w:lvl w:ilvl="4" w:tplc="8A1A6786" w:tentative="1">
      <w:start w:val="1"/>
      <w:numFmt w:val="bullet"/>
      <w:lvlText w:val="o"/>
      <w:lvlJc w:val="left"/>
      <w:pPr>
        <w:tabs>
          <w:tab w:val="num" w:pos="3960"/>
        </w:tabs>
        <w:ind w:left="3960" w:hanging="360"/>
      </w:pPr>
      <w:rPr>
        <w:rFonts w:ascii="Courier New" w:hAnsi="Courier New" w:hint="default"/>
      </w:rPr>
    </w:lvl>
    <w:lvl w:ilvl="5" w:tplc="E9D4F036" w:tentative="1">
      <w:start w:val="1"/>
      <w:numFmt w:val="bullet"/>
      <w:lvlText w:val=""/>
      <w:lvlJc w:val="left"/>
      <w:pPr>
        <w:tabs>
          <w:tab w:val="num" w:pos="4680"/>
        </w:tabs>
        <w:ind w:left="4680" w:hanging="360"/>
      </w:pPr>
      <w:rPr>
        <w:rFonts w:ascii="Wingdings" w:hAnsi="Wingdings" w:hint="default"/>
      </w:rPr>
    </w:lvl>
    <w:lvl w:ilvl="6" w:tplc="0274934A" w:tentative="1">
      <w:start w:val="1"/>
      <w:numFmt w:val="bullet"/>
      <w:lvlText w:val=""/>
      <w:lvlJc w:val="left"/>
      <w:pPr>
        <w:tabs>
          <w:tab w:val="num" w:pos="5400"/>
        </w:tabs>
        <w:ind w:left="5400" w:hanging="360"/>
      </w:pPr>
      <w:rPr>
        <w:rFonts w:ascii="Symbol" w:hAnsi="Symbol" w:hint="default"/>
      </w:rPr>
    </w:lvl>
    <w:lvl w:ilvl="7" w:tplc="ECB45AB8" w:tentative="1">
      <w:start w:val="1"/>
      <w:numFmt w:val="bullet"/>
      <w:lvlText w:val="o"/>
      <w:lvlJc w:val="left"/>
      <w:pPr>
        <w:tabs>
          <w:tab w:val="num" w:pos="6120"/>
        </w:tabs>
        <w:ind w:left="6120" w:hanging="360"/>
      </w:pPr>
      <w:rPr>
        <w:rFonts w:ascii="Courier New" w:hAnsi="Courier New" w:hint="default"/>
      </w:rPr>
    </w:lvl>
    <w:lvl w:ilvl="8" w:tplc="B8A8B632" w:tentative="1">
      <w:start w:val="1"/>
      <w:numFmt w:val="bullet"/>
      <w:lvlText w:val=""/>
      <w:lvlJc w:val="left"/>
      <w:pPr>
        <w:tabs>
          <w:tab w:val="num" w:pos="6840"/>
        </w:tabs>
        <w:ind w:left="6840" w:hanging="360"/>
      </w:pPr>
      <w:rPr>
        <w:rFonts w:ascii="Wingdings" w:hAnsi="Wingdings" w:hint="default"/>
      </w:rPr>
    </w:lvl>
  </w:abstractNum>
  <w:abstractNum w:abstractNumId="398" w15:restartNumberingAfterBreak="0">
    <w:nsid w:val="5AA651EF"/>
    <w:multiLevelType w:val="hybridMultilevel"/>
    <w:tmpl w:val="C002A43E"/>
    <w:lvl w:ilvl="0" w:tplc="460C9BD6">
      <w:start w:val="1"/>
      <w:numFmt w:val="decimal"/>
      <w:lvlText w:val="%1."/>
      <w:lvlJc w:val="left"/>
      <w:pPr>
        <w:ind w:left="360" w:hanging="360"/>
      </w:pPr>
      <w:rPr>
        <w:rFonts w:ascii="Times New Roman" w:hAnsi="Times New Roman" w:cs="Times New Roman" w:hint="default"/>
        <w:b w:val="0"/>
        <w:sz w:val="20"/>
        <w:szCs w:val="20"/>
        <w:u w:val="none"/>
      </w:rPr>
    </w:lvl>
    <w:lvl w:ilvl="1" w:tplc="B0B0EB2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5ABE6F65"/>
    <w:multiLevelType w:val="hybridMultilevel"/>
    <w:tmpl w:val="952E834A"/>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00" w15:restartNumberingAfterBreak="0">
    <w:nsid w:val="5AC15495"/>
    <w:multiLevelType w:val="hybridMultilevel"/>
    <w:tmpl w:val="433CA89E"/>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1" w15:restartNumberingAfterBreak="0">
    <w:nsid w:val="5AE83893"/>
    <w:multiLevelType w:val="hybridMultilevel"/>
    <w:tmpl w:val="62BAF620"/>
    <w:lvl w:ilvl="0" w:tplc="57C0BA7A">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02" w15:restartNumberingAfterBreak="0">
    <w:nsid w:val="5AF2426E"/>
    <w:multiLevelType w:val="multilevel"/>
    <w:tmpl w:val="B694C8E4"/>
    <w:numStyleLink w:val="Chapter"/>
  </w:abstractNum>
  <w:abstractNum w:abstractNumId="403"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4" w15:restartNumberingAfterBreak="0">
    <w:nsid w:val="5B767D7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05" w15:restartNumberingAfterBreak="0">
    <w:nsid w:val="5B9951BD"/>
    <w:multiLevelType w:val="hybridMultilevel"/>
    <w:tmpl w:val="31BA1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5BBF75B2"/>
    <w:multiLevelType w:val="hybridMultilevel"/>
    <w:tmpl w:val="7208020C"/>
    <w:lvl w:ilvl="0" w:tplc="DCCCFF40">
      <w:start w:val="1"/>
      <w:numFmt w:val="decimal"/>
      <w:lvlText w:val="%1."/>
      <w:lvlJc w:val="left"/>
      <w:pPr>
        <w:tabs>
          <w:tab w:val="num" w:pos="720"/>
        </w:tabs>
        <w:ind w:left="720" w:hanging="360"/>
      </w:pPr>
    </w:lvl>
    <w:lvl w:ilvl="1" w:tplc="E73C9242" w:tentative="1">
      <w:start w:val="1"/>
      <w:numFmt w:val="lowerLetter"/>
      <w:lvlText w:val="%2."/>
      <w:lvlJc w:val="left"/>
      <w:pPr>
        <w:tabs>
          <w:tab w:val="num" w:pos="1440"/>
        </w:tabs>
        <w:ind w:left="1440" w:hanging="360"/>
      </w:pPr>
    </w:lvl>
    <w:lvl w:ilvl="2" w:tplc="613E05C4" w:tentative="1">
      <w:start w:val="1"/>
      <w:numFmt w:val="lowerRoman"/>
      <w:lvlText w:val="%3."/>
      <w:lvlJc w:val="right"/>
      <w:pPr>
        <w:tabs>
          <w:tab w:val="num" w:pos="2160"/>
        </w:tabs>
        <w:ind w:left="2160" w:hanging="180"/>
      </w:pPr>
    </w:lvl>
    <w:lvl w:ilvl="3" w:tplc="86BA0A14" w:tentative="1">
      <w:start w:val="1"/>
      <w:numFmt w:val="decimal"/>
      <w:lvlText w:val="%4."/>
      <w:lvlJc w:val="left"/>
      <w:pPr>
        <w:tabs>
          <w:tab w:val="num" w:pos="2880"/>
        </w:tabs>
        <w:ind w:left="2880" w:hanging="360"/>
      </w:pPr>
    </w:lvl>
    <w:lvl w:ilvl="4" w:tplc="E2C08164" w:tentative="1">
      <w:start w:val="1"/>
      <w:numFmt w:val="lowerLetter"/>
      <w:lvlText w:val="%5."/>
      <w:lvlJc w:val="left"/>
      <w:pPr>
        <w:tabs>
          <w:tab w:val="num" w:pos="3600"/>
        </w:tabs>
        <w:ind w:left="3600" w:hanging="360"/>
      </w:pPr>
    </w:lvl>
    <w:lvl w:ilvl="5" w:tplc="4C4EA284" w:tentative="1">
      <w:start w:val="1"/>
      <w:numFmt w:val="lowerRoman"/>
      <w:lvlText w:val="%6."/>
      <w:lvlJc w:val="right"/>
      <w:pPr>
        <w:tabs>
          <w:tab w:val="num" w:pos="4320"/>
        </w:tabs>
        <w:ind w:left="4320" w:hanging="180"/>
      </w:pPr>
    </w:lvl>
    <w:lvl w:ilvl="6" w:tplc="1FD6BF7C" w:tentative="1">
      <w:start w:val="1"/>
      <w:numFmt w:val="decimal"/>
      <w:lvlText w:val="%7."/>
      <w:lvlJc w:val="left"/>
      <w:pPr>
        <w:tabs>
          <w:tab w:val="num" w:pos="5040"/>
        </w:tabs>
        <w:ind w:left="5040" w:hanging="360"/>
      </w:pPr>
    </w:lvl>
    <w:lvl w:ilvl="7" w:tplc="B3240148" w:tentative="1">
      <w:start w:val="1"/>
      <w:numFmt w:val="lowerLetter"/>
      <w:lvlText w:val="%8."/>
      <w:lvlJc w:val="left"/>
      <w:pPr>
        <w:tabs>
          <w:tab w:val="num" w:pos="5760"/>
        </w:tabs>
        <w:ind w:left="5760" w:hanging="360"/>
      </w:pPr>
    </w:lvl>
    <w:lvl w:ilvl="8" w:tplc="7882761E" w:tentative="1">
      <w:start w:val="1"/>
      <w:numFmt w:val="lowerRoman"/>
      <w:lvlText w:val="%9."/>
      <w:lvlJc w:val="right"/>
      <w:pPr>
        <w:tabs>
          <w:tab w:val="num" w:pos="6480"/>
        </w:tabs>
        <w:ind w:left="6480" w:hanging="180"/>
      </w:pPr>
    </w:lvl>
  </w:abstractNum>
  <w:abstractNum w:abstractNumId="407" w15:restartNumberingAfterBreak="0">
    <w:nsid w:val="5BC7299A"/>
    <w:multiLevelType w:val="hybridMultilevel"/>
    <w:tmpl w:val="523C1A7E"/>
    <w:lvl w:ilvl="0" w:tplc="04090001">
      <w:start w:val="1"/>
      <w:numFmt w:val="decimal"/>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8" w15:restartNumberingAfterBreak="0">
    <w:nsid w:val="5BE10C93"/>
    <w:multiLevelType w:val="multilevel"/>
    <w:tmpl w:val="58AC333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2"/>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09" w15:restartNumberingAfterBreak="0">
    <w:nsid w:val="5C3C20EE"/>
    <w:multiLevelType w:val="hybridMultilevel"/>
    <w:tmpl w:val="01FED330"/>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5C70784C"/>
    <w:multiLevelType w:val="hybridMultilevel"/>
    <w:tmpl w:val="7C30BCBE"/>
    <w:lvl w:ilvl="0" w:tplc="3D123310">
      <w:start w:val="1"/>
      <w:numFmt w:val="bullet"/>
      <w:lvlText w:val=""/>
      <w:lvlJc w:val="left"/>
      <w:pPr>
        <w:tabs>
          <w:tab w:val="num" w:pos="720"/>
        </w:tabs>
        <w:ind w:left="720" w:hanging="360"/>
      </w:pPr>
      <w:rPr>
        <w:rFonts w:ascii="Symbol" w:hAnsi="Symbol" w:hint="default"/>
      </w:rPr>
    </w:lvl>
    <w:lvl w:ilvl="1" w:tplc="403E1878" w:tentative="1">
      <w:start w:val="1"/>
      <w:numFmt w:val="bullet"/>
      <w:lvlText w:val="o"/>
      <w:lvlJc w:val="left"/>
      <w:pPr>
        <w:tabs>
          <w:tab w:val="num" w:pos="1440"/>
        </w:tabs>
        <w:ind w:left="1440" w:hanging="360"/>
      </w:pPr>
      <w:rPr>
        <w:rFonts w:ascii="Courier New" w:hAnsi="Courier New" w:hint="default"/>
      </w:rPr>
    </w:lvl>
    <w:lvl w:ilvl="2" w:tplc="2CD8CAF0" w:tentative="1">
      <w:start w:val="1"/>
      <w:numFmt w:val="bullet"/>
      <w:lvlText w:val=""/>
      <w:lvlJc w:val="left"/>
      <w:pPr>
        <w:tabs>
          <w:tab w:val="num" w:pos="2160"/>
        </w:tabs>
        <w:ind w:left="2160" w:hanging="360"/>
      </w:pPr>
      <w:rPr>
        <w:rFonts w:ascii="Wingdings" w:hAnsi="Wingdings" w:hint="default"/>
      </w:rPr>
    </w:lvl>
    <w:lvl w:ilvl="3" w:tplc="152A30F4" w:tentative="1">
      <w:start w:val="1"/>
      <w:numFmt w:val="bullet"/>
      <w:lvlText w:val=""/>
      <w:lvlJc w:val="left"/>
      <w:pPr>
        <w:tabs>
          <w:tab w:val="num" w:pos="2880"/>
        </w:tabs>
        <w:ind w:left="2880" w:hanging="360"/>
      </w:pPr>
      <w:rPr>
        <w:rFonts w:ascii="Symbol" w:hAnsi="Symbol" w:hint="default"/>
      </w:rPr>
    </w:lvl>
    <w:lvl w:ilvl="4" w:tplc="7090E608" w:tentative="1">
      <w:start w:val="1"/>
      <w:numFmt w:val="bullet"/>
      <w:lvlText w:val="o"/>
      <w:lvlJc w:val="left"/>
      <w:pPr>
        <w:tabs>
          <w:tab w:val="num" w:pos="3600"/>
        </w:tabs>
        <w:ind w:left="3600" w:hanging="360"/>
      </w:pPr>
      <w:rPr>
        <w:rFonts w:ascii="Courier New" w:hAnsi="Courier New" w:hint="default"/>
      </w:rPr>
    </w:lvl>
    <w:lvl w:ilvl="5" w:tplc="41DA98AA" w:tentative="1">
      <w:start w:val="1"/>
      <w:numFmt w:val="bullet"/>
      <w:lvlText w:val=""/>
      <w:lvlJc w:val="left"/>
      <w:pPr>
        <w:tabs>
          <w:tab w:val="num" w:pos="4320"/>
        </w:tabs>
        <w:ind w:left="4320" w:hanging="360"/>
      </w:pPr>
      <w:rPr>
        <w:rFonts w:ascii="Wingdings" w:hAnsi="Wingdings" w:hint="default"/>
      </w:rPr>
    </w:lvl>
    <w:lvl w:ilvl="6" w:tplc="169E341A" w:tentative="1">
      <w:start w:val="1"/>
      <w:numFmt w:val="bullet"/>
      <w:lvlText w:val=""/>
      <w:lvlJc w:val="left"/>
      <w:pPr>
        <w:tabs>
          <w:tab w:val="num" w:pos="5040"/>
        </w:tabs>
        <w:ind w:left="5040" w:hanging="360"/>
      </w:pPr>
      <w:rPr>
        <w:rFonts w:ascii="Symbol" w:hAnsi="Symbol" w:hint="default"/>
      </w:rPr>
    </w:lvl>
    <w:lvl w:ilvl="7" w:tplc="4FEC622A" w:tentative="1">
      <w:start w:val="1"/>
      <w:numFmt w:val="bullet"/>
      <w:lvlText w:val="o"/>
      <w:lvlJc w:val="left"/>
      <w:pPr>
        <w:tabs>
          <w:tab w:val="num" w:pos="5760"/>
        </w:tabs>
        <w:ind w:left="5760" w:hanging="360"/>
      </w:pPr>
      <w:rPr>
        <w:rFonts w:ascii="Courier New" w:hAnsi="Courier New" w:hint="default"/>
      </w:rPr>
    </w:lvl>
    <w:lvl w:ilvl="8" w:tplc="6E76FE64"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5CD05834"/>
    <w:multiLevelType w:val="hybridMultilevel"/>
    <w:tmpl w:val="34701E16"/>
    <w:lvl w:ilvl="0" w:tplc="E26829E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5CDD4866"/>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3" w15:restartNumberingAfterBreak="0">
    <w:nsid w:val="5D99117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14" w15:restartNumberingAfterBreak="0">
    <w:nsid w:val="5DBB0A44"/>
    <w:multiLevelType w:val="hybridMultilevel"/>
    <w:tmpl w:val="8BF6ED7C"/>
    <w:lvl w:ilvl="0" w:tplc="0409000F">
      <w:start w:val="1"/>
      <w:numFmt w:val="decimal"/>
      <w:lvlText w:val="%1."/>
      <w:lvlJc w:val="left"/>
      <w:pPr>
        <w:ind w:left="207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3870" w:hanging="360"/>
      </w:pPr>
    </w:lvl>
    <w:lvl w:ilvl="2" w:tplc="25A21E1A">
      <w:start w:val="1"/>
      <w:numFmt w:val="lowerLetter"/>
      <w:lvlText w:val="%3."/>
      <w:lvlJc w:val="left"/>
      <w:pPr>
        <w:ind w:left="4590" w:hanging="18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15" w15:restartNumberingAfterBreak="0">
    <w:nsid w:val="5DC62D56"/>
    <w:multiLevelType w:val="hybridMultilevel"/>
    <w:tmpl w:val="DD440C78"/>
    <w:lvl w:ilvl="0" w:tplc="87CAE0A6">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5DF544E1"/>
    <w:multiLevelType w:val="hybridMultilevel"/>
    <w:tmpl w:val="346C6C90"/>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7" w15:restartNumberingAfterBreak="0">
    <w:nsid w:val="5E4D7986"/>
    <w:multiLevelType w:val="hybridMultilevel"/>
    <w:tmpl w:val="849832BC"/>
    <w:lvl w:ilvl="0" w:tplc="74927CA4">
      <w:start w:val="1"/>
      <w:numFmt w:val="decimal"/>
      <w:lvlText w:val="%1."/>
      <w:lvlJc w:val="left"/>
      <w:pPr>
        <w:tabs>
          <w:tab w:val="num" w:pos="360"/>
        </w:tabs>
        <w:ind w:left="360" w:hanging="360"/>
      </w:pPr>
    </w:lvl>
    <w:lvl w:ilvl="1" w:tplc="0D7ED982" w:tentative="1">
      <w:start w:val="1"/>
      <w:numFmt w:val="lowerLetter"/>
      <w:lvlText w:val="%2."/>
      <w:lvlJc w:val="left"/>
      <w:pPr>
        <w:tabs>
          <w:tab w:val="num" w:pos="1080"/>
        </w:tabs>
        <w:ind w:left="1080" w:hanging="360"/>
      </w:pPr>
    </w:lvl>
    <w:lvl w:ilvl="2" w:tplc="D594067A" w:tentative="1">
      <w:start w:val="1"/>
      <w:numFmt w:val="lowerRoman"/>
      <w:lvlText w:val="%3."/>
      <w:lvlJc w:val="right"/>
      <w:pPr>
        <w:tabs>
          <w:tab w:val="num" w:pos="1800"/>
        </w:tabs>
        <w:ind w:left="1800" w:hanging="180"/>
      </w:pPr>
    </w:lvl>
    <w:lvl w:ilvl="3" w:tplc="D3F4F8FC" w:tentative="1">
      <w:start w:val="1"/>
      <w:numFmt w:val="decimal"/>
      <w:lvlText w:val="%4."/>
      <w:lvlJc w:val="left"/>
      <w:pPr>
        <w:tabs>
          <w:tab w:val="num" w:pos="2520"/>
        </w:tabs>
        <w:ind w:left="2520" w:hanging="360"/>
      </w:pPr>
    </w:lvl>
    <w:lvl w:ilvl="4" w:tplc="8070C56E" w:tentative="1">
      <w:start w:val="1"/>
      <w:numFmt w:val="lowerLetter"/>
      <w:lvlText w:val="%5."/>
      <w:lvlJc w:val="left"/>
      <w:pPr>
        <w:tabs>
          <w:tab w:val="num" w:pos="3240"/>
        </w:tabs>
        <w:ind w:left="3240" w:hanging="360"/>
      </w:pPr>
    </w:lvl>
    <w:lvl w:ilvl="5" w:tplc="BAAAB2D4" w:tentative="1">
      <w:start w:val="1"/>
      <w:numFmt w:val="lowerRoman"/>
      <w:lvlText w:val="%6."/>
      <w:lvlJc w:val="right"/>
      <w:pPr>
        <w:tabs>
          <w:tab w:val="num" w:pos="3960"/>
        </w:tabs>
        <w:ind w:left="3960" w:hanging="180"/>
      </w:pPr>
    </w:lvl>
    <w:lvl w:ilvl="6" w:tplc="1324CE8C" w:tentative="1">
      <w:start w:val="1"/>
      <w:numFmt w:val="decimal"/>
      <w:lvlText w:val="%7."/>
      <w:lvlJc w:val="left"/>
      <w:pPr>
        <w:tabs>
          <w:tab w:val="num" w:pos="4680"/>
        </w:tabs>
        <w:ind w:left="4680" w:hanging="360"/>
      </w:pPr>
    </w:lvl>
    <w:lvl w:ilvl="7" w:tplc="59A69D28" w:tentative="1">
      <w:start w:val="1"/>
      <w:numFmt w:val="lowerLetter"/>
      <w:lvlText w:val="%8."/>
      <w:lvlJc w:val="left"/>
      <w:pPr>
        <w:tabs>
          <w:tab w:val="num" w:pos="5400"/>
        </w:tabs>
        <w:ind w:left="5400" w:hanging="360"/>
      </w:pPr>
    </w:lvl>
    <w:lvl w:ilvl="8" w:tplc="72209572" w:tentative="1">
      <w:start w:val="1"/>
      <w:numFmt w:val="lowerRoman"/>
      <w:lvlText w:val="%9."/>
      <w:lvlJc w:val="right"/>
      <w:pPr>
        <w:tabs>
          <w:tab w:val="num" w:pos="6120"/>
        </w:tabs>
        <w:ind w:left="6120" w:hanging="180"/>
      </w:pPr>
    </w:lvl>
  </w:abstractNum>
  <w:abstractNum w:abstractNumId="418" w15:restartNumberingAfterBreak="0">
    <w:nsid w:val="5EF93CEC"/>
    <w:multiLevelType w:val="hybridMultilevel"/>
    <w:tmpl w:val="D826AD4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9" w15:restartNumberingAfterBreak="0">
    <w:nsid w:val="5F9053DF"/>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20" w15:restartNumberingAfterBreak="0">
    <w:nsid w:val="5FED47E6"/>
    <w:multiLevelType w:val="multilevel"/>
    <w:tmpl w:val="B694C8E4"/>
    <w:numStyleLink w:val="Chapter"/>
  </w:abstractNum>
  <w:abstractNum w:abstractNumId="421" w15:restartNumberingAfterBreak="0">
    <w:nsid w:val="60265DEB"/>
    <w:multiLevelType w:val="hybridMultilevel"/>
    <w:tmpl w:val="857C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2" w15:restartNumberingAfterBreak="0">
    <w:nsid w:val="60AA2F8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23" w15:restartNumberingAfterBreak="0">
    <w:nsid w:val="60C371AF"/>
    <w:multiLevelType w:val="multilevel"/>
    <w:tmpl w:val="B694C8E4"/>
    <w:numStyleLink w:val="Chapter"/>
  </w:abstractNum>
  <w:abstractNum w:abstractNumId="424" w15:restartNumberingAfterBreak="0">
    <w:nsid w:val="60F72A5E"/>
    <w:multiLevelType w:val="multilevel"/>
    <w:tmpl w:val="B694C8E4"/>
    <w:numStyleLink w:val="Chapter"/>
  </w:abstractNum>
  <w:abstractNum w:abstractNumId="425" w15:restartNumberingAfterBreak="0">
    <w:nsid w:val="60FF6091"/>
    <w:multiLevelType w:val="hybridMultilevel"/>
    <w:tmpl w:val="263AC7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1472F70"/>
    <w:multiLevelType w:val="hybridMultilevel"/>
    <w:tmpl w:val="3E280B74"/>
    <w:lvl w:ilvl="0" w:tplc="6A70ECC8">
      <w:start w:val="1"/>
      <w:numFmt w:val="decimal"/>
      <w:lvlText w:val="%1."/>
      <w:lvlJc w:val="left"/>
      <w:pPr>
        <w:ind w:left="1620" w:hanging="360"/>
      </w:pPr>
      <w:rPr>
        <w:rFonts w:eastAsia="Times New Roman" w:hint="default"/>
        <w:color w:val="000000"/>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7" w15:restartNumberingAfterBreak="0">
    <w:nsid w:val="61536EA8"/>
    <w:multiLevelType w:val="hybridMultilevel"/>
    <w:tmpl w:val="B5761590"/>
    <w:lvl w:ilvl="0" w:tplc="0409000B">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8" w15:restartNumberingAfterBreak="0">
    <w:nsid w:val="61C80C5F"/>
    <w:multiLevelType w:val="singleLevel"/>
    <w:tmpl w:val="7F80D226"/>
    <w:lvl w:ilvl="0">
      <w:start w:val="1"/>
      <w:numFmt w:val="bullet"/>
      <w:lvlText w:val=""/>
      <w:lvlJc w:val="left"/>
      <w:pPr>
        <w:ind w:left="720" w:hanging="360"/>
      </w:pPr>
      <w:rPr>
        <w:rFonts w:ascii="Wingdings" w:hAnsi="Wingdings" w:hint="default"/>
      </w:rPr>
    </w:lvl>
  </w:abstractNum>
  <w:abstractNum w:abstractNumId="429" w15:restartNumberingAfterBreak="0">
    <w:nsid w:val="61EC59CC"/>
    <w:multiLevelType w:val="multilevel"/>
    <w:tmpl w:val="B694C8E4"/>
    <w:numStyleLink w:val="Chapter"/>
  </w:abstractNum>
  <w:abstractNum w:abstractNumId="430" w15:restartNumberingAfterBreak="0">
    <w:nsid w:val="621F0089"/>
    <w:multiLevelType w:val="hybridMultilevel"/>
    <w:tmpl w:val="ED521324"/>
    <w:lvl w:ilvl="0" w:tplc="CDE8C2C4">
      <w:start w:val="1"/>
      <w:numFmt w:val="lowerLetter"/>
      <w:pStyle w:val="HB133a4lvl"/>
      <w:lvlText w:val="%1."/>
      <w:lvlJc w:val="left"/>
      <w:pPr>
        <w:ind w:left="216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pStyle w:val="HB133a4lv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1" w15:restartNumberingAfterBreak="0">
    <w:nsid w:val="623C745A"/>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32" w15:restartNumberingAfterBreak="0">
    <w:nsid w:val="627C0B24"/>
    <w:multiLevelType w:val="hybridMultilevel"/>
    <w:tmpl w:val="20A49CC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3" w15:restartNumberingAfterBreak="0">
    <w:nsid w:val="62B62317"/>
    <w:multiLevelType w:val="multilevel"/>
    <w:tmpl w:val="B694C8E4"/>
    <w:numStyleLink w:val="Chapter"/>
  </w:abstractNum>
  <w:abstractNum w:abstractNumId="434" w15:restartNumberingAfterBreak="0">
    <w:nsid w:val="62C74B0B"/>
    <w:multiLevelType w:val="hybridMultilevel"/>
    <w:tmpl w:val="DBBC37C4"/>
    <w:lvl w:ilvl="0" w:tplc="0E02CD5C">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5" w15:restartNumberingAfterBreak="0">
    <w:nsid w:val="62FE6B03"/>
    <w:multiLevelType w:val="multilevel"/>
    <w:tmpl w:val="B694C8E4"/>
    <w:numStyleLink w:val="Chapter"/>
  </w:abstractNum>
  <w:abstractNum w:abstractNumId="436" w15:restartNumberingAfterBreak="0">
    <w:nsid w:val="631E4270"/>
    <w:multiLevelType w:val="multilevel"/>
    <w:tmpl w:val="B694C8E4"/>
    <w:numStyleLink w:val="Chapter"/>
  </w:abstractNum>
  <w:abstractNum w:abstractNumId="437" w15:restartNumberingAfterBreak="0">
    <w:nsid w:val="63452AEE"/>
    <w:multiLevelType w:val="multilevel"/>
    <w:tmpl w:val="B694C8E4"/>
    <w:numStyleLink w:val="Chapter"/>
  </w:abstractNum>
  <w:abstractNum w:abstractNumId="438" w15:restartNumberingAfterBreak="0">
    <w:nsid w:val="64100483"/>
    <w:multiLevelType w:val="multilevel"/>
    <w:tmpl w:val="4DECBEA6"/>
    <w:lvl w:ilvl="0">
      <w:start w:val="1"/>
      <w:numFmt w:val="decimal"/>
      <w:lvlText w:val="Chapter %1."/>
      <w:lvlJc w:val="center"/>
      <w:pPr>
        <w:tabs>
          <w:tab w:val="num" w:pos="4536"/>
        </w:tabs>
        <w:ind w:left="0" w:firstLine="4536"/>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szCs w:val="24"/>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39" w15:restartNumberingAfterBreak="0">
    <w:nsid w:val="643C0FA9"/>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40" w15:restartNumberingAfterBreak="0">
    <w:nsid w:val="645C6B8B"/>
    <w:multiLevelType w:val="multilevel"/>
    <w:tmpl w:val="CCF6B45C"/>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1" w15:restartNumberingAfterBreak="0">
    <w:nsid w:val="646425C0"/>
    <w:multiLevelType w:val="multilevel"/>
    <w:tmpl w:val="B694C8E4"/>
    <w:numStyleLink w:val="Chapter"/>
  </w:abstractNum>
  <w:abstractNum w:abstractNumId="442" w15:restartNumberingAfterBreak="0">
    <w:nsid w:val="64834866"/>
    <w:multiLevelType w:val="hybridMultilevel"/>
    <w:tmpl w:val="583C7D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3" w15:restartNumberingAfterBreak="0">
    <w:nsid w:val="64AB3522"/>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44" w15:restartNumberingAfterBreak="0">
    <w:nsid w:val="64BA7F49"/>
    <w:multiLevelType w:val="hybridMultilevel"/>
    <w:tmpl w:val="AF34DC44"/>
    <w:lvl w:ilvl="0" w:tplc="2C3E8B62">
      <w:start w:val="1"/>
      <w:numFmt w:val="bullet"/>
      <w:lvlText w:val=""/>
      <w:lvlJc w:val="left"/>
      <w:pPr>
        <w:tabs>
          <w:tab w:val="num" w:pos="720"/>
        </w:tabs>
        <w:ind w:left="720" w:hanging="360"/>
      </w:pPr>
      <w:rPr>
        <w:rFonts w:ascii="Symbol" w:hAnsi="Symbol" w:hint="default"/>
      </w:rPr>
    </w:lvl>
    <w:lvl w:ilvl="1" w:tplc="B1B630CE" w:tentative="1">
      <w:start w:val="1"/>
      <w:numFmt w:val="bullet"/>
      <w:lvlText w:val="o"/>
      <w:lvlJc w:val="left"/>
      <w:pPr>
        <w:tabs>
          <w:tab w:val="num" w:pos="1440"/>
        </w:tabs>
        <w:ind w:left="1440" w:hanging="360"/>
      </w:pPr>
      <w:rPr>
        <w:rFonts w:ascii="Courier New" w:hAnsi="Courier New" w:hint="default"/>
      </w:rPr>
    </w:lvl>
    <w:lvl w:ilvl="2" w:tplc="DCE8491E" w:tentative="1">
      <w:start w:val="1"/>
      <w:numFmt w:val="bullet"/>
      <w:lvlText w:val=""/>
      <w:lvlJc w:val="left"/>
      <w:pPr>
        <w:tabs>
          <w:tab w:val="num" w:pos="2160"/>
        </w:tabs>
        <w:ind w:left="2160" w:hanging="360"/>
      </w:pPr>
      <w:rPr>
        <w:rFonts w:ascii="Wingdings" w:hAnsi="Wingdings" w:hint="default"/>
      </w:rPr>
    </w:lvl>
    <w:lvl w:ilvl="3" w:tplc="5B5430B6" w:tentative="1">
      <w:start w:val="1"/>
      <w:numFmt w:val="bullet"/>
      <w:lvlText w:val=""/>
      <w:lvlJc w:val="left"/>
      <w:pPr>
        <w:tabs>
          <w:tab w:val="num" w:pos="2880"/>
        </w:tabs>
        <w:ind w:left="2880" w:hanging="360"/>
      </w:pPr>
      <w:rPr>
        <w:rFonts w:ascii="Symbol" w:hAnsi="Symbol" w:hint="default"/>
      </w:rPr>
    </w:lvl>
    <w:lvl w:ilvl="4" w:tplc="40CE6B7E" w:tentative="1">
      <w:start w:val="1"/>
      <w:numFmt w:val="bullet"/>
      <w:lvlText w:val="o"/>
      <w:lvlJc w:val="left"/>
      <w:pPr>
        <w:tabs>
          <w:tab w:val="num" w:pos="3600"/>
        </w:tabs>
        <w:ind w:left="3600" w:hanging="360"/>
      </w:pPr>
      <w:rPr>
        <w:rFonts w:ascii="Courier New" w:hAnsi="Courier New" w:hint="default"/>
      </w:rPr>
    </w:lvl>
    <w:lvl w:ilvl="5" w:tplc="43E88F40" w:tentative="1">
      <w:start w:val="1"/>
      <w:numFmt w:val="bullet"/>
      <w:lvlText w:val=""/>
      <w:lvlJc w:val="left"/>
      <w:pPr>
        <w:tabs>
          <w:tab w:val="num" w:pos="4320"/>
        </w:tabs>
        <w:ind w:left="4320" w:hanging="360"/>
      </w:pPr>
      <w:rPr>
        <w:rFonts w:ascii="Wingdings" w:hAnsi="Wingdings" w:hint="default"/>
      </w:rPr>
    </w:lvl>
    <w:lvl w:ilvl="6" w:tplc="05F4BF42" w:tentative="1">
      <w:start w:val="1"/>
      <w:numFmt w:val="bullet"/>
      <w:lvlText w:val=""/>
      <w:lvlJc w:val="left"/>
      <w:pPr>
        <w:tabs>
          <w:tab w:val="num" w:pos="5040"/>
        </w:tabs>
        <w:ind w:left="5040" w:hanging="360"/>
      </w:pPr>
      <w:rPr>
        <w:rFonts w:ascii="Symbol" w:hAnsi="Symbol" w:hint="default"/>
      </w:rPr>
    </w:lvl>
    <w:lvl w:ilvl="7" w:tplc="F66883F4" w:tentative="1">
      <w:start w:val="1"/>
      <w:numFmt w:val="bullet"/>
      <w:lvlText w:val="o"/>
      <w:lvlJc w:val="left"/>
      <w:pPr>
        <w:tabs>
          <w:tab w:val="num" w:pos="5760"/>
        </w:tabs>
        <w:ind w:left="5760" w:hanging="360"/>
      </w:pPr>
      <w:rPr>
        <w:rFonts w:ascii="Courier New" w:hAnsi="Courier New" w:hint="default"/>
      </w:rPr>
    </w:lvl>
    <w:lvl w:ilvl="8" w:tplc="CE74ADBA" w:tentative="1">
      <w:start w:val="1"/>
      <w:numFmt w:val="bullet"/>
      <w:lvlText w:val=""/>
      <w:lvlJc w:val="left"/>
      <w:pPr>
        <w:tabs>
          <w:tab w:val="num" w:pos="6480"/>
        </w:tabs>
        <w:ind w:left="6480" w:hanging="360"/>
      </w:pPr>
      <w:rPr>
        <w:rFonts w:ascii="Wingdings" w:hAnsi="Wingdings" w:hint="default"/>
      </w:rPr>
    </w:lvl>
  </w:abstractNum>
  <w:abstractNum w:abstractNumId="445" w15:restartNumberingAfterBreak="0">
    <w:nsid w:val="64FC5F08"/>
    <w:multiLevelType w:val="multilevel"/>
    <w:tmpl w:val="B694C8E4"/>
    <w:numStyleLink w:val="Chapter"/>
  </w:abstractNum>
  <w:abstractNum w:abstractNumId="446"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7" w15:restartNumberingAfterBreak="0">
    <w:nsid w:val="650F4C68"/>
    <w:multiLevelType w:val="multilevel"/>
    <w:tmpl w:val="17849DFC"/>
    <w:lvl w:ilvl="0">
      <w:start w:val="6"/>
      <w:numFmt w:val="decimal"/>
      <w:lvlText w:val="%1."/>
      <w:lvlJc w:val="left"/>
      <w:pPr>
        <w:tabs>
          <w:tab w:val="num" w:pos="360"/>
        </w:tabs>
        <w:ind w:left="360" w:hanging="360"/>
      </w:pPr>
      <w:rPr>
        <w:rFonts w:hint="default"/>
        <w:i w:val="0"/>
      </w:rPr>
    </w:lvl>
    <w:lvl w:ilvl="1">
      <w:start w:val="1"/>
      <w:numFmt w:val="decimal"/>
      <w:lvlText w:val="%2."/>
      <w:lvlJc w:val="center"/>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080"/>
        </w:tabs>
        <w:ind w:left="108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8" w15:restartNumberingAfterBreak="0">
    <w:nsid w:val="652A50E1"/>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49" w15:restartNumberingAfterBreak="0">
    <w:nsid w:val="655360C0"/>
    <w:multiLevelType w:val="multilevel"/>
    <w:tmpl w:val="B694C8E4"/>
    <w:numStyleLink w:val="Chapter"/>
  </w:abstractNum>
  <w:abstractNum w:abstractNumId="450" w15:restartNumberingAfterBreak="0">
    <w:nsid w:val="65E712C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51" w15:restartNumberingAfterBreak="0">
    <w:nsid w:val="66103679"/>
    <w:multiLevelType w:val="multilevel"/>
    <w:tmpl w:val="B694C8E4"/>
    <w:numStyleLink w:val="Chapter"/>
  </w:abstractNum>
  <w:abstractNum w:abstractNumId="452" w15:restartNumberingAfterBreak="0">
    <w:nsid w:val="66257219"/>
    <w:multiLevelType w:val="hybridMultilevel"/>
    <w:tmpl w:val="0BF06DC6"/>
    <w:lvl w:ilvl="0" w:tplc="3EA0D07C">
      <w:start w:val="1"/>
      <w:numFmt w:val="decimal"/>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3" w15:restartNumberingAfterBreak="0">
    <w:nsid w:val="6646687A"/>
    <w:multiLevelType w:val="hybridMultilevel"/>
    <w:tmpl w:val="E13A22C6"/>
    <w:lvl w:ilvl="0" w:tplc="467EB5B8">
      <w:start w:val="1"/>
      <w:numFmt w:val="decimal"/>
      <w:lvlText w:val="%1."/>
      <w:lvlJc w:val="left"/>
      <w:pPr>
        <w:tabs>
          <w:tab w:val="num" w:pos="720"/>
        </w:tabs>
        <w:ind w:left="720" w:hanging="360"/>
      </w:pPr>
      <w:rPr>
        <w:rFonts w:ascii="Times New Roman" w:eastAsia="Times New Roman" w:hAnsi="Times New Roman" w:cs="Times New Roman"/>
      </w:rPr>
    </w:lvl>
    <w:lvl w:ilvl="1" w:tplc="0409000B" w:tentative="1">
      <w:start w:val="1"/>
      <w:numFmt w:val="bullet"/>
      <w:lvlText w:val="o"/>
      <w:lvlJc w:val="left"/>
      <w:pPr>
        <w:tabs>
          <w:tab w:val="num" w:pos="1440"/>
        </w:tabs>
        <w:ind w:left="1440" w:hanging="360"/>
      </w:pPr>
      <w:rPr>
        <w:rFonts w:ascii="Courier New" w:hAnsi="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4" w15:restartNumberingAfterBreak="0">
    <w:nsid w:val="667677D8"/>
    <w:multiLevelType w:val="multilevel"/>
    <w:tmpl w:val="B694C8E4"/>
    <w:numStyleLink w:val="Chapter"/>
  </w:abstractNum>
  <w:abstractNum w:abstractNumId="455" w15:restartNumberingAfterBreak="0">
    <w:nsid w:val="667E4D2D"/>
    <w:multiLevelType w:val="multilevel"/>
    <w:tmpl w:val="B694C8E4"/>
    <w:numStyleLink w:val="Chapter"/>
  </w:abstractNum>
  <w:abstractNum w:abstractNumId="456" w15:restartNumberingAfterBreak="0">
    <w:nsid w:val="66B276E6"/>
    <w:multiLevelType w:val="hybridMultilevel"/>
    <w:tmpl w:val="DAAED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66BB6DF6"/>
    <w:multiLevelType w:val="multilevel"/>
    <w:tmpl w:val="9126E2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111H2-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8" w15:restartNumberingAfterBreak="0">
    <w:nsid w:val="67C7131D"/>
    <w:multiLevelType w:val="multilevel"/>
    <w:tmpl w:val="B694C8E4"/>
    <w:numStyleLink w:val="Chapter"/>
  </w:abstractNum>
  <w:abstractNum w:abstractNumId="459" w15:restartNumberingAfterBreak="0">
    <w:nsid w:val="67FB4C83"/>
    <w:multiLevelType w:val="hybridMultilevel"/>
    <w:tmpl w:val="FD0E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68363995"/>
    <w:multiLevelType w:val="multilevel"/>
    <w:tmpl w:val="B694C8E4"/>
    <w:numStyleLink w:val="Chapter"/>
  </w:abstractNum>
  <w:abstractNum w:abstractNumId="461" w15:restartNumberingAfterBreak="0">
    <w:nsid w:val="68735D10"/>
    <w:multiLevelType w:val="multilevel"/>
    <w:tmpl w:val="B694C8E4"/>
    <w:numStyleLink w:val="Chapter"/>
  </w:abstractNum>
  <w:abstractNum w:abstractNumId="462" w15:restartNumberingAfterBreak="0">
    <w:nsid w:val="69146145"/>
    <w:multiLevelType w:val="multilevel"/>
    <w:tmpl w:val="B694C8E4"/>
    <w:numStyleLink w:val="Chapter"/>
  </w:abstractNum>
  <w:abstractNum w:abstractNumId="463" w15:restartNumberingAfterBreak="0">
    <w:nsid w:val="69A53C58"/>
    <w:multiLevelType w:val="hybridMultilevel"/>
    <w:tmpl w:val="AD82F452"/>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4" w15:restartNumberingAfterBreak="0">
    <w:nsid w:val="6A1875FD"/>
    <w:multiLevelType w:val="multilevel"/>
    <w:tmpl w:val="EDE406B0"/>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882" w:hanging="612"/>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960" w:hanging="1800"/>
      </w:pPr>
      <w:rPr>
        <w:rFonts w:hint="default"/>
      </w:rPr>
    </w:lvl>
  </w:abstractNum>
  <w:abstractNum w:abstractNumId="465" w15:restartNumberingAfterBreak="0">
    <w:nsid w:val="6A197ED1"/>
    <w:multiLevelType w:val="hybridMultilevel"/>
    <w:tmpl w:val="C0285BE8"/>
    <w:lvl w:ilvl="0" w:tplc="EE6C6104">
      <w:start w:val="1"/>
      <w:numFmt w:val="bullet"/>
      <w:lvlText w:val=""/>
      <w:lvlJc w:val="left"/>
      <w:pPr>
        <w:tabs>
          <w:tab w:val="num" w:pos="720"/>
        </w:tabs>
        <w:ind w:left="720" w:hanging="360"/>
      </w:pPr>
      <w:rPr>
        <w:rFonts w:ascii="Symbol" w:hAnsi="Symbol" w:hint="default"/>
      </w:rPr>
    </w:lvl>
    <w:lvl w:ilvl="1" w:tplc="5EEC06E2">
      <w:start w:val="1"/>
      <w:numFmt w:val="bullet"/>
      <w:lvlText w:val="o"/>
      <w:lvlJc w:val="left"/>
      <w:pPr>
        <w:tabs>
          <w:tab w:val="num" w:pos="1440"/>
        </w:tabs>
        <w:ind w:left="1440" w:hanging="360"/>
      </w:pPr>
      <w:rPr>
        <w:rFonts w:ascii="Courier New" w:hAnsi="Courier New" w:hint="default"/>
      </w:rPr>
    </w:lvl>
    <w:lvl w:ilvl="2" w:tplc="8BEC646E" w:tentative="1">
      <w:start w:val="1"/>
      <w:numFmt w:val="bullet"/>
      <w:lvlText w:val=""/>
      <w:lvlJc w:val="left"/>
      <w:pPr>
        <w:tabs>
          <w:tab w:val="num" w:pos="2160"/>
        </w:tabs>
        <w:ind w:left="2160" w:hanging="360"/>
      </w:pPr>
      <w:rPr>
        <w:rFonts w:ascii="Wingdings" w:hAnsi="Wingdings" w:hint="default"/>
      </w:rPr>
    </w:lvl>
    <w:lvl w:ilvl="3" w:tplc="68AE48E0" w:tentative="1">
      <w:start w:val="1"/>
      <w:numFmt w:val="bullet"/>
      <w:lvlText w:val=""/>
      <w:lvlJc w:val="left"/>
      <w:pPr>
        <w:tabs>
          <w:tab w:val="num" w:pos="2880"/>
        </w:tabs>
        <w:ind w:left="2880" w:hanging="360"/>
      </w:pPr>
      <w:rPr>
        <w:rFonts w:ascii="Symbol" w:hAnsi="Symbol" w:hint="default"/>
      </w:rPr>
    </w:lvl>
    <w:lvl w:ilvl="4" w:tplc="3288D0E6" w:tentative="1">
      <w:start w:val="1"/>
      <w:numFmt w:val="bullet"/>
      <w:lvlText w:val="o"/>
      <w:lvlJc w:val="left"/>
      <w:pPr>
        <w:tabs>
          <w:tab w:val="num" w:pos="3600"/>
        </w:tabs>
        <w:ind w:left="3600" w:hanging="360"/>
      </w:pPr>
      <w:rPr>
        <w:rFonts w:ascii="Courier New" w:hAnsi="Courier New" w:hint="default"/>
      </w:rPr>
    </w:lvl>
    <w:lvl w:ilvl="5" w:tplc="B478D73A" w:tentative="1">
      <w:start w:val="1"/>
      <w:numFmt w:val="bullet"/>
      <w:lvlText w:val=""/>
      <w:lvlJc w:val="left"/>
      <w:pPr>
        <w:tabs>
          <w:tab w:val="num" w:pos="4320"/>
        </w:tabs>
        <w:ind w:left="4320" w:hanging="360"/>
      </w:pPr>
      <w:rPr>
        <w:rFonts w:ascii="Wingdings" w:hAnsi="Wingdings" w:hint="default"/>
      </w:rPr>
    </w:lvl>
    <w:lvl w:ilvl="6" w:tplc="718CA444" w:tentative="1">
      <w:start w:val="1"/>
      <w:numFmt w:val="bullet"/>
      <w:lvlText w:val=""/>
      <w:lvlJc w:val="left"/>
      <w:pPr>
        <w:tabs>
          <w:tab w:val="num" w:pos="5040"/>
        </w:tabs>
        <w:ind w:left="5040" w:hanging="360"/>
      </w:pPr>
      <w:rPr>
        <w:rFonts w:ascii="Symbol" w:hAnsi="Symbol" w:hint="default"/>
      </w:rPr>
    </w:lvl>
    <w:lvl w:ilvl="7" w:tplc="6F9AC94A" w:tentative="1">
      <w:start w:val="1"/>
      <w:numFmt w:val="bullet"/>
      <w:lvlText w:val="o"/>
      <w:lvlJc w:val="left"/>
      <w:pPr>
        <w:tabs>
          <w:tab w:val="num" w:pos="5760"/>
        </w:tabs>
        <w:ind w:left="5760" w:hanging="360"/>
      </w:pPr>
      <w:rPr>
        <w:rFonts w:ascii="Courier New" w:hAnsi="Courier New" w:hint="default"/>
      </w:rPr>
    </w:lvl>
    <w:lvl w:ilvl="8" w:tplc="A754F4C4"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6AA03E99"/>
    <w:multiLevelType w:val="multilevel"/>
    <w:tmpl w:val="B694C8E4"/>
    <w:numStyleLink w:val="Chapter"/>
  </w:abstractNum>
  <w:abstractNum w:abstractNumId="467" w15:restartNumberingAfterBreak="0">
    <w:nsid w:val="6ACA1E80"/>
    <w:multiLevelType w:val="multilevel"/>
    <w:tmpl w:val="B694C8E4"/>
    <w:numStyleLink w:val="Chapter"/>
  </w:abstractNum>
  <w:abstractNum w:abstractNumId="468" w15:restartNumberingAfterBreak="0">
    <w:nsid w:val="6B171598"/>
    <w:multiLevelType w:val="hybridMultilevel"/>
    <w:tmpl w:val="3BEAEEF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2BB6697A">
      <w:start w:val="18"/>
      <w:numFmt w:val="bullet"/>
      <w:lvlText w:val=""/>
      <w:lvlJc w:val="left"/>
      <w:pPr>
        <w:ind w:left="2880" w:hanging="360"/>
      </w:pPr>
      <w:rPr>
        <w:rFonts w:ascii="Wingdings 2" w:eastAsia="Times New Roman" w:hAnsi="Wingdings 2" w:cs="Times New Roman" w:hint="default"/>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9" w15:restartNumberingAfterBreak="0">
    <w:nsid w:val="6B317FC1"/>
    <w:multiLevelType w:val="multilevel"/>
    <w:tmpl w:val="B694C8E4"/>
    <w:numStyleLink w:val="Chapter"/>
  </w:abstractNum>
  <w:abstractNum w:abstractNumId="470" w15:restartNumberingAfterBreak="0">
    <w:nsid w:val="6B4E56E4"/>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71" w15:restartNumberingAfterBreak="0">
    <w:nsid w:val="6BB9600C"/>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72" w15:restartNumberingAfterBreak="0">
    <w:nsid w:val="6BD33DCF"/>
    <w:multiLevelType w:val="hybridMultilevel"/>
    <w:tmpl w:val="CCA43AC2"/>
    <w:lvl w:ilvl="0" w:tplc="FFFFFFFF">
      <w:start w:val="1"/>
      <w:numFmt w:val="decimal"/>
      <w:lvlText w:val="%1."/>
      <w:lvlJc w:val="left"/>
      <w:pPr>
        <w:tabs>
          <w:tab w:val="num" w:pos="1440"/>
        </w:tabs>
        <w:ind w:left="1440" w:hanging="360"/>
      </w:pPr>
      <w:rPr>
        <w:rFonts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3" w15:restartNumberingAfterBreak="0">
    <w:nsid w:val="6C391BB5"/>
    <w:multiLevelType w:val="multilevel"/>
    <w:tmpl w:val="9956035C"/>
    <w:lvl w:ilvl="0">
      <w:start w:val="4"/>
      <w:numFmt w:val="decimal"/>
      <w:suff w:val="space"/>
      <w:lvlText w:val="Chapter %1. "/>
      <w:lvlJc w:val="center"/>
      <w:pPr>
        <w:ind w:left="0" w:firstLine="0"/>
      </w:pPr>
      <w:rPr>
        <w:rFonts w:ascii="Times New Roman Bold" w:hAnsi="Times New Roman Bold" w:hint="default"/>
        <w:b/>
        <w:bCs w:val="0"/>
        <w:i w:val="0"/>
        <w:iCs w:val="0"/>
        <w:caps w:val="0"/>
        <w:smallCaps w:val="0"/>
        <w:strike w:val="0"/>
        <w:dstrike w:val="0"/>
        <w:outline w:val="0"/>
        <w:shadow w:val="0"/>
        <w:emboss w:val="0"/>
        <w:imprint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Times New Roman Bold" w:hAnsi="Times New Roman Bold" w:hint="default"/>
        <w:b/>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96" w:hanging="936"/>
      </w:pPr>
      <w:rPr>
        <w:rFonts w:ascii="Times New Roman Bold" w:hAnsi="Times New Roman Bold"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1.%2.%3."/>
      <w:lvlJc w:val="left"/>
      <w:pPr>
        <w:ind w:left="1800" w:hanging="1080"/>
      </w:pPr>
      <w:rPr>
        <w:rFonts w:ascii="Times New Roman Bold" w:hAnsi="Times New Roman Bold" w:hint="default"/>
        <w:b/>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74" w15:restartNumberingAfterBreak="0">
    <w:nsid w:val="6C5837CB"/>
    <w:multiLevelType w:val="hybridMultilevel"/>
    <w:tmpl w:val="C7A81CAE"/>
    <w:lvl w:ilvl="0" w:tplc="4C8E7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6CB11461"/>
    <w:multiLevelType w:val="multilevel"/>
    <w:tmpl w:val="B2EC8E32"/>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1020" w:hanging="660"/>
      </w:pPr>
      <w:rPr>
        <w:rFonts w:hint="default"/>
      </w:rPr>
    </w:lvl>
    <w:lvl w:ilvl="2">
      <w:start w:val="3"/>
      <w:numFmt w:val="decimal"/>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6" w15:restartNumberingAfterBreak="0">
    <w:nsid w:val="6CC50DF7"/>
    <w:multiLevelType w:val="hybridMultilevel"/>
    <w:tmpl w:val="4E50CFD0"/>
    <w:lvl w:ilvl="0" w:tplc="35C40472">
      <w:start w:val="1"/>
      <w:numFmt w:val="decimal"/>
      <w:lvlText w:val="%1."/>
      <w:lvlJc w:val="center"/>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7"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78" w15:restartNumberingAfterBreak="0">
    <w:nsid w:val="6D3547D5"/>
    <w:multiLevelType w:val="hybridMultilevel"/>
    <w:tmpl w:val="6234D97E"/>
    <w:lvl w:ilvl="0" w:tplc="0409000F">
      <w:start w:val="1"/>
      <w:numFmt w:val="decimal"/>
      <w:lvlText w:val="%1."/>
      <w:lvlJc w:val="left"/>
      <w:pPr>
        <w:ind w:left="1481" w:hanging="360"/>
      </w:pPr>
    </w:lvl>
    <w:lvl w:ilvl="1" w:tplc="F0FC7B3E">
      <w:start w:val="1"/>
      <w:numFmt w:val="lowerLetter"/>
      <w:lvlText w:val="(%2)"/>
      <w:lvlJc w:val="left"/>
      <w:pPr>
        <w:ind w:left="2201" w:hanging="360"/>
      </w:pPr>
      <w:rPr>
        <w:rFonts w:hint="default"/>
      </w:r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79" w15:restartNumberingAfterBreak="0">
    <w:nsid w:val="6D756E48"/>
    <w:multiLevelType w:val="hybridMultilevel"/>
    <w:tmpl w:val="E1260B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0" w15:restartNumberingAfterBreak="0">
    <w:nsid w:val="6DB6286E"/>
    <w:multiLevelType w:val="multilevel"/>
    <w:tmpl w:val="B694C8E4"/>
    <w:numStyleLink w:val="Chapter"/>
  </w:abstractNum>
  <w:abstractNum w:abstractNumId="481" w15:restartNumberingAfterBreak="0">
    <w:nsid w:val="6E0D28C7"/>
    <w:multiLevelType w:val="multilevel"/>
    <w:tmpl w:val="B694C8E4"/>
    <w:numStyleLink w:val="Chapter"/>
  </w:abstractNum>
  <w:abstractNum w:abstractNumId="482" w15:restartNumberingAfterBreak="0">
    <w:nsid w:val="6E395D6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3" w15:restartNumberingAfterBreak="0">
    <w:nsid w:val="6EA21241"/>
    <w:multiLevelType w:val="hybridMultilevel"/>
    <w:tmpl w:val="E7C886B0"/>
    <w:lvl w:ilvl="0" w:tplc="04090001">
      <w:start w:val="1"/>
      <w:numFmt w:val="bullet"/>
      <w:lvlText w:val=""/>
      <w:lvlJc w:val="left"/>
      <w:pPr>
        <w:tabs>
          <w:tab w:val="num" w:pos="720"/>
        </w:tabs>
        <w:ind w:left="720" w:hanging="360"/>
      </w:pPr>
      <w:rPr>
        <w:rFonts w:ascii="Symbol" w:hAnsi="Symbol" w:hint="default"/>
      </w:rPr>
    </w:lvl>
    <w:lvl w:ilvl="1" w:tplc="3F8C296A" w:tentative="1">
      <w:start w:val="1"/>
      <w:numFmt w:val="bullet"/>
      <w:lvlText w:val="o"/>
      <w:lvlJc w:val="left"/>
      <w:pPr>
        <w:tabs>
          <w:tab w:val="num" w:pos="1440"/>
        </w:tabs>
        <w:ind w:left="1440" w:hanging="360"/>
      </w:pPr>
      <w:rPr>
        <w:rFonts w:ascii="Courier New" w:hAnsi="Courier New" w:hint="default"/>
      </w:rPr>
    </w:lvl>
    <w:lvl w:ilvl="2" w:tplc="F18C0D2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4" w15:restartNumberingAfterBreak="0">
    <w:nsid w:val="6F140F4C"/>
    <w:multiLevelType w:val="multilevel"/>
    <w:tmpl w:val="B694C8E4"/>
    <w:numStyleLink w:val="Chapter"/>
  </w:abstractNum>
  <w:abstractNum w:abstractNumId="485" w15:restartNumberingAfterBreak="0">
    <w:nsid w:val="6F1706F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6" w15:restartNumberingAfterBreak="0">
    <w:nsid w:val="6F6E3163"/>
    <w:multiLevelType w:val="multilevel"/>
    <w:tmpl w:val="B694C8E4"/>
    <w:numStyleLink w:val="Chapter"/>
  </w:abstractNum>
  <w:abstractNum w:abstractNumId="487" w15:restartNumberingAfterBreak="0">
    <w:nsid w:val="70AC56A2"/>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8" w15:restartNumberingAfterBreak="0">
    <w:nsid w:val="70FF443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89" w15:restartNumberingAfterBreak="0">
    <w:nsid w:val="710C31A1"/>
    <w:multiLevelType w:val="singleLevel"/>
    <w:tmpl w:val="04090001"/>
    <w:lvl w:ilvl="0">
      <w:start w:val="1"/>
      <w:numFmt w:val="bullet"/>
      <w:lvlText w:val=""/>
      <w:lvlJc w:val="left"/>
      <w:pPr>
        <w:ind w:left="1800" w:hanging="360"/>
      </w:pPr>
      <w:rPr>
        <w:rFonts w:ascii="Symbol" w:hAnsi="Symbol" w:hint="default"/>
      </w:rPr>
    </w:lvl>
  </w:abstractNum>
  <w:abstractNum w:abstractNumId="490" w15:restartNumberingAfterBreak="0">
    <w:nsid w:val="71150200"/>
    <w:multiLevelType w:val="hybridMultilevel"/>
    <w:tmpl w:val="1080488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1" w15:restartNumberingAfterBreak="0">
    <w:nsid w:val="714C3001"/>
    <w:multiLevelType w:val="hybridMultilevel"/>
    <w:tmpl w:val="D83AE364"/>
    <w:lvl w:ilvl="0" w:tplc="3EA0D07C">
      <w:start w:val="1"/>
      <w:numFmt w:val="decimal"/>
      <w:lvlText w:val="%1."/>
      <w:lvlJc w:val="center"/>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2" w15:restartNumberingAfterBreak="0">
    <w:nsid w:val="719653C1"/>
    <w:multiLevelType w:val="multilevel"/>
    <w:tmpl w:val="B694C8E4"/>
    <w:numStyleLink w:val="Chapter"/>
  </w:abstractNum>
  <w:abstractNum w:abstractNumId="493" w15:restartNumberingAfterBreak="0">
    <w:nsid w:val="71BB62A5"/>
    <w:multiLevelType w:val="multilevel"/>
    <w:tmpl w:val="B694C8E4"/>
    <w:numStyleLink w:val="Chapter"/>
  </w:abstractNum>
  <w:abstractNum w:abstractNumId="494" w15:restartNumberingAfterBreak="0">
    <w:nsid w:val="728C3252"/>
    <w:multiLevelType w:val="multilevel"/>
    <w:tmpl w:val="1C381686"/>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2"/>
      </w:rPr>
    </w:lvl>
    <w:lvl w:ilvl="2">
      <w:start w:val="1"/>
      <w:numFmt w:val="decimal"/>
      <w:lvlText w:val="%1.%2.%3."/>
      <w:lvlJc w:val="left"/>
      <w:pPr>
        <w:ind w:left="1296" w:hanging="936"/>
      </w:pPr>
      <w:rPr>
        <w:rFonts w:ascii="Times New Roman Bold" w:hAnsi="Times New Roman Bold" w:hint="default"/>
        <w:b/>
        <w:i w:val="0"/>
        <w:sz w:val="20"/>
      </w:rPr>
    </w:lvl>
    <w:lvl w:ilvl="3">
      <w:start w:val="1"/>
      <w:numFmt w:val="decimal"/>
      <w:lvlText w:val="%4.%1.%2.%3."/>
      <w:lvlJc w:val="left"/>
      <w:pPr>
        <w:ind w:left="1800" w:hanging="1080"/>
      </w:pPr>
      <w:rPr>
        <w:rFonts w:ascii="Times New Roman Bold" w:hAnsi="Times New Roman Bold" w:hint="default"/>
        <w:b/>
        <w:i w:val="0"/>
        <w:color w:val="auto"/>
        <w:sz w:val="20"/>
      </w:rPr>
    </w:lvl>
    <w:lvl w:ilvl="4">
      <w:start w:val="1"/>
      <w:numFmt w:val="decimal"/>
      <w:lvlText w:val="%5.%1.%2.%3.%4."/>
      <w:lvlJc w:val="left"/>
      <w:pPr>
        <w:ind w:left="2520" w:hanging="1440"/>
      </w:pPr>
      <w:rPr>
        <w:rFonts w:ascii="Times New Roman Bold" w:hAnsi="Times New Roman Bold" w:hint="default"/>
        <w:b/>
        <w:i w:val="0"/>
        <w:sz w:val="22"/>
      </w:rPr>
    </w:lvl>
    <w:lvl w:ilvl="5">
      <w:start w:val="1"/>
      <w:numFmt w:val="decimal"/>
      <w:lvlText w:val="%6.%1.%2.%3.%4.%5."/>
      <w:lvlJc w:val="left"/>
      <w:pPr>
        <w:ind w:left="3096" w:hanging="1656"/>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95" w15:restartNumberingAfterBreak="0">
    <w:nsid w:val="729A56EC"/>
    <w:multiLevelType w:val="multilevel"/>
    <w:tmpl w:val="B694C8E4"/>
    <w:numStyleLink w:val="Chapter"/>
  </w:abstractNum>
  <w:abstractNum w:abstractNumId="496" w15:restartNumberingAfterBreak="0">
    <w:nsid w:val="72A334CC"/>
    <w:multiLevelType w:val="hybridMultilevel"/>
    <w:tmpl w:val="49C8061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97" w15:restartNumberingAfterBreak="0">
    <w:nsid w:val="72DD6618"/>
    <w:multiLevelType w:val="multilevel"/>
    <w:tmpl w:val="B694C8E4"/>
    <w:numStyleLink w:val="Chapter"/>
  </w:abstractNum>
  <w:abstractNum w:abstractNumId="498" w15:restartNumberingAfterBreak="0">
    <w:nsid w:val="72EF7BAA"/>
    <w:multiLevelType w:val="multilevel"/>
    <w:tmpl w:val="B694C8E4"/>
    <w:numStyleLink w:val="Chapter"/>
  </w:abstractNum>
  <w:abstractNum w:abstractNumId="499" w15:restartNumberingAfterBreak="0">
    <w:nsid w:val="735566E4"/>
    <w:multiLevelType w:val="hybridMultilevel"/>
    <w:tmpl w:val="6B1A385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0" w15:restartNumberingAfterBreak="0">
    <w:nsid w:val="735D7889"/>
    <w:multiLevelType w:val="multilevel"/>
    <w:tmpl w:val="B694C8E4"/>
    <w:numStyleLink w:val="Chapter"/>
  </w:abstractNum>
  <w:abstractNum w:abstractNumId="501" w15:restartNumberingAfterBreak="0">
    <w:nsid w:val="73DB68CE"/>
    <w:multiLevelType w:val="multilevel"/>
    <w:tmpl w:val="B694C8E4"/>
    <w:numStyleLink w:val="Chapter"/>
  </w:abstractNum>
  <w:abstractNum w:abstractNumId="502" w15:restartNumberingAfterBreak="0">
    <w:nsid w:val="73F55EA6"/>
    <w:multiLevelType w:val="hybridMultilevel"/>
    <w:tmpl w:val="9AFA024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3" w15:restartNumberingAfterBreak="0">
    <w:nsid w:val="74010AEC"/>
    <w:multiLevelType w:val="hybridMultilevel"/>
    <w:tmpl w:val="661257B0"/>
    <w:lvl w:ilvl="0" w:tplc="1222E2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4177563"/>
    <w:multiLevelType w:val="hybridMultilevel"/>
    <w:tmpl w:val="3A76175E"/>
    <w:lvl w:ilvl="0" w:tplc="8F6C8C10">
      <w:start w:val="4"/>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4984043"/>
    <w:multiLevelType w:val="hybridMultilevel"/>
    <w:tmpl w:val="F4A05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6" w15:restartNumberingAfterBreak="0">
    <w:nsid w:val="74A82536"/>
    <w:multiLevelType w:val="hybridMultilevel"/>
    <w:tmpl w:val="72FA5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4BD4850"/>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08" w15:restartNumberingAfterBreak="0">
    <w:nsid w:val="76137589"/>
    <w:multiLevelType w:val="hybridMultilevel"/>
    <w:tmpl w:val="D292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9" w15:restartNumberingAfterBreak="0">
    <w:nsid w:val="76336493"/>
    <w:multiLevelType w:val="hybridMultilevel"/>
    <w:tmpl w:val="7DF80A1C"/>
    <w:lvl w:ilvl="0" w:tplc="B106A294">
      <w:start w:val="1"/>
      <w:numFmt w:val="lowerLetter"/>
      <w:pStyle w:val="HB133alvl3"/>
      <w:lvlText w:val="%1."/>
      <w:lvlJc w:val="left"/>
      <w:pPr>
        <w:ind w:left="216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pStyle w:val="HB133alvl3"/>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0" w15:restartNumberingAfterBreak="0">
    <w:nsid w:val="7696389A"/>
    <w:multiLevelType w:val="hybridMultilevel"/>
    <w:tmpl w:val="4A669B48"/>
    <w:lvl w:ilvl="0" w:tplc="3EA0CDC8">
      <w:start w:val="5"/>
      <w:numFmt w:val="decimal"/>
      <w:lvlText w:val="%1."/>
      <w:lvlJc w:val="left"/>
      <w:pPr>
        <w:ind w:left="14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6C81634"/>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12" w15:restartNumberingAfterBreak="0">
    <w:nsid w:val="76EE5957"/>
    <w:multiLevelType w:val="hybridMultilevel"/>
    <w:tmpl w:val="54188A1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72A61B3"/>
    <w:multiLevelType w:val="hybridMultilevel"/>
    <w:tmpl w:val="578057FA"/>
    <w:lvl w:ilvl="0" w:tplc="0409000B">
      <w:start w:val="1"/>
      <w:numFmt w:val="bullet"/>
      <w:lvlText w:val=""/>
      <w:lvlJc w:val="left"/>
      <w:pPr>
        <w:ind w:left="1440" w:hanging="360"/>
      </w:pPr>
      <w:rPr>
        <w:rFonts w:ascii="Wingdings" w:hAnsi="Wingding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779A179D"/>
    <w:multiLevelType w:val="hybridMultilevel"/>
    <w:tmpl w:val="2F58B5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77B07192"/>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16" w15:restartNumberingAfterBreak="0">
    <w:nsid w:val="77B939C8"/>
    <w:multiLevelType w:val="multilevel"/>
    <w:tmpl w:val="B694C8E4"/>
    <w:numStyleLink w:val="Chapter"/>
  </w:abstractNum>
  <w:abstractNum w:abstractNumId="517" w15:restartNumberingAfterBreak="0">
    <w:nsid w:val="77EE3CE5"/>
    <w:multiLevelType w:val="multilevel"/>
    <w:tmpl w:val="B92EA810"/>
    <w:lvl w:ilvl="0">
      <w:start w:val="1"/>
      <w:numFmt w:val="decimal"/>
      <w:suff w:val="space"/>
      <w:lvlText w:val="Chapter %1. "/>
      <w:lvlJc w:val="center"/>
      <w:pPr>
        <w:ind w:left="1440" w:firstLine="0"/>
      </w:pPr>
      <w:rPr>
        <w:rFonts w:ascii="Times New Roman Bold" w:hAnsi="Times New Roman Bold" w:hint="default"/>
        <w:b/>
        <w:i w:val="0"/>
        <w:sz w:val="28"/>
      </w:rPr>
    </w:lvl>
    <w:lvl w:ilvl="1">
      <w:start w:val="1"/>
      <w:numFmt w:val="decimal"/>
      <w:lvlText w:val="%1.%2."/>
      <w:lvlJc w:val="left"/>
      <w:pPr>
        <w:ind w:left="2160" w:hanging="720"/>
      </w:pPr>
      <w:rPr>
        <w:rFonts w:ascii="Times New Roman Bold" w:hAnsi="Times New Roman Bold" w:hint="default"/>
        <w:b/>
        <w:i w:val="0"/>
        <w:sz w:val="22"/>
      </w:rPr>
    </w:lvl>
    <w:lvl w:ilvl="2">
      <w:start w:val="1"/>
      <w:numFmt w:val="decimal"/>
      <w:lvlText w:val="%1.%2.%3."/>
      <w:lvlJc w:val="left"/>
      <w:pPr>
        <w:ind w:left="2736" w:hanging="936"/>
      </w:pPr>
      <w:rPr>
        <w:rFonts w:ascii="Times New Roman Bold" w:hAnsi="Times New Roman Bold" w:hint="default"/>
        <w:b/>
        <w:i w:val="0"/>
        <w:sz w:val="20"/>
      </w:rPr>
    </w:lvl>
    <w:lvl w:ilvl="3">
      <w:start w:val="1"/>
      <w:numFmt w:val="decimal"/>
      <w:lvlText w:val="%4.%1.%2.%3."/>
      <w:lvlJc w:val="left"/>
      <w:pPr>
        <w:ind w:left="3240" w:hanging="1080"/>
      </w:pPr>
      <w:rPr>
        <w:rFonts w:ascii="Times New Roman Bold" w:hAnsi="Times New Roman Bold" w:hint="default"/>
        <w:b/>
        <w:i w:val="0"/>
        <w:color w:val="auto"/>
        <w:sz w:val="20"/>
      </w:rPr>
    </w:lvl>
    <w:lvl w:ilvl="4">
      <w:start w:val="1"/>
      <w:numFmt w:val="decimal"/>
      <w:lvlText w:val="%5.%1.%2.%3.%4."/>
      <w:lvlJc w:val="left"/>
      <w:pPr>
        <w:ind w:left="3960" w:hanging="1440"/>
      </w:pPr>
      <w:rPr>
        <w:rFonts w:ascii="Times New Roman Bold" w:hAnsi="Times New Roman Bold" w:hint="default"/>
        <w:b/>
        <w:i w:val="0"/>
        <w:sz w:val="22"/>
      </w:rPr>
    </w:lvl>
    <w:lvl w:ilvl="5">
      <w:start w:val="1"/>
      <w:numFmt w:val="decimal"/>
      <w:lvlText w:val="%6.%1.%2.%3.%4.%5."/>
      <w:lvlJc w:val="left"/>
      <w:pPr>
        <w:ind w:left="4536" w:hanging="1656"/>
      </w:pPr>
      <w:rPr>
        <w:rFonts w:ascii="Times New Roman Bold" w:hAnsi="Times New Roman Bold" w:hint="default"/>
        <w:b/>
        <w:i w:val="0"/>
        <w:sz w:val="22"/>
      </w:rPr>
    </w:lvl>
    <w:lvl w:ilvl="6">
      <w:start w:val="1"/>
      <w:numFmt w:val="decimal"/>
      <w:lvlText w:val="%7.%1.%2.%3.%4.%5.%6."/>
      <w:lvlJc w:val="left"/>
      <w:pPr>
        <w:ind w:left="5256" w:hanging="2016"/>
      </w:pPr>
      <w:rPr>
        <w:rFonts w:ascii="Times New Roman Bold" w:hAnsi="Times New Roman Bold" w:hint="default"/>
        <w:b/>
        <w:i w:val="0"/>
        <w:sz w:val="20"/>
      </w:rPr>
    </w:lvl>
    <w:lvl w:ilvl="7">
      <w:start w:val="1"/>
      <w:numFmt w:val="decimal"/>
      <w:lvlText w:val="%1.%2.%3.%4.%5.%6.%7.%8."/>
      <w:lvlJc w:val="left"/>
      <w:pPr>
        <w:ind w:left="6336" w:hanging="2736"/>
      </w:pPr>
      <w:rPr>
        <w:rFonts w:hint="default"/>
      </w:rPr>
    </w:lvl>
    <w:lvl w:ilvl="8">
      <w:start w:val="1"/>
      <w:numFmt w:val="none"/>
      <w:lvlText w:val=""/>
      <w:lvlJc w:val="left"/>
      <w:pPr>
        <w:ind w:left="4680" w:hanging="360"/>
      </w:pPr>
      <w:rPr>
        <w:rFonts w:hint="default"/>
      </w:rPr>
    </w:lvl>
  </w:abstractNum>
  <w:abstractNum w:abstractNumId="518" w15:restartNumberingAfterBreak="0">
    <w:nsid w:val="77F07E39"/>
    <w:multiLevelType w:val="multilevel"/>
    <w:tmpl w:val="B694C8E4"/>
    <w:numStyleLink w:val="Chapter"/>
  </w:abstractNum>
  <w:abstractNum w:abstractNumId="519" w15:restartNumberingAfterBreak="0">
    <w:nsid w:val="78594F5B"/>
    <w:multiLevelType w:val="hybridMultilevel"/>
    <w:tmpl w:val="452E77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0" w15:restartNumberingAfterBreak="0">
    <w:nsid w:val="78BC1AB5"/>
    <w:multiLevelType w:val="hybridMultilevel"/>
    <w:tmpl w:val="9F144AE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1" w15:restartNumberingAfterBreak="0">
    <w:nsid w:val="78F35F37"/>
    <w:multiLevelType w:val="hybridMultilevel"/>
    <w:tmpl w:val="FF58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79102B76"/>
    <w:multiLevelType w:val="multilevel"/>
    <w:tmpl w:val="B694C8E4"/>
    <w:numStyleLink w:val="Chapter"/>
  </w:abstractNum>
  <w:abstractNum w:abstractNumId="523" w15:restartNumberingAfterBreak="0">
    <w:nsid w:val="797F53F9"/>
    <w:multiLevelType w:val="hybridMultilevel"/>
    <w:tmpl w:val="822071D6"/>
    <w:lvl w:ilvl="0" w:tplc="00B6C77C">
      <w:start w:val="1"/>
      <w:numFmt w:val="bullet"/>
      <w:lvlText w:val=""/>
      <w:lvlJc w:val="left"/>
      <w:pPr>
        <w:tabs>
          <w:tab w:val="num" w:pos="720"/>
        </w:tabs>
        <w:ind w:left="720" w:hanging="360"/>
      </w:pPr>
      <w:rPr>
        <w:rFonts w:ascii="Symbol" w:hAnsi="Symbol" w:hint="default"/>
      </w:rPr>
    </w:lvl>
    <w:lvl w:ilvl="1" w:tplc="57A6E34E" w:tentative="1">
      <w:start w:val="1"/>
      <w:numFmt w:val="bullet"/>
      <w:lvlText w:val="o"/>
      <w:lvlJc w:val="left"/>
      <w:pPr>
        <w:tabs>
          <w:tab w:val="num" w:pos="1440"/>
        </w:tabs>
        <w:ind w:left="1440" w:hanging="360"/>
      </w:pPr>
      <w:rPr>
        <w:rFonts w:ascii="Courier New" w:hAnsi="Courier New" w:hint="default"/>
      </w:rPr>
    </w:lvl>
    <w:lvl w:ilvl="2" w:tplc="B7B64F70" w:tentative="1">
      <w:start w:val="1"/>
      <w:numFmt w:val="bullet"/>
      <w:lvlText w:val=""/>
      <w:lvlJc w:val="left"/>
      <w:pPr>
        <w:tabs>
          <w:tab w:val="num" w:pos="2160"/>
        </w:tabs>
        <w:ind w:left="2160" w:hanging="360"/>
      </w:pPr>
      <w:rPr>
        <w:rFonts w:ascii="Wingdings" w:hAnsi="Wingdings" w:hint="default"/>
      </w:rPr>
    </w:lvl>
    <w:lvl w:ilvl="3" w:tplc="F5183BF6" w:tentative="1">
      <w:start w:val="1"/>
      <w:numFmt w:val="bullet"/>
      <w:lvlText w:val=""/>
      <w:lvlJc w:val="left"/>
      <w:pPr>
        <w:tabs>
          <w:tab w:val="num" w:pos="2880"/>
        </w:tabs>
        <w:ind w:left="2880" w:hanging="360"/>
      </w:pPr>
      <w:rPr>
        <w:rFonts w:ascii="Symbol" w:hAnsi="Symbol" w:hint="default"/>
      </w:rPr>
    </w:lvl>
    <w:lvl w:ilvl="4" w:tplc="B0EA9DFE" w:tentative="1">
      <w:start w:val="1"/>
      <w:numFmt w:val="bullet"/>
      <w:lvlText w:val="o"/>
      <w:lvlJc w:val="left"/>
      <w:pPr>
        <w:tabs>
          <w:tab w:val="num" w:pos="3600"/>
        </w:tabs>
        <w:ind w:left="3600" w:hanging="360"/>
      </w:pPr>
      <w:rPr>
        <w:rFonts w:ascii="Courier New" w:hAnsi="Courier New" w:hint="default"/>
      </w:rPr>
    </w:lvl>
    <w:lvl w:ilvl="5" w:tplc="896434D6" w:tentative="1">
      <w:start w:val="1"/>
      <w:numFmt w:val="bullet"/>
      <w:lvlText w:val=""/>
      <w:lvlJc w:val="left"/>
      <w:pPr>
        <w:tabs>
          <w:tab w:val="num" w:pos="4320"/>
        </w:tabs>
        <w:ind w:left="4320" w:hanging="360"/>
      </w:pPr>
      <w:rPr>
        <w:rFonts w:ascii="Wingdings" w:hAnsi="Wingdings" w:hint="default"/>
      </w:rPr>
    </w:lvl>
    <w:lvl w:ilvl="6" w:tplc="3E467312" w:tentative="1">
      <w:start w:val="1"/>
      <w:numFmt w:val="bullet"/>
      <w:lvlText w:val=""/>
      <w:lvlJc w:val="left"/>
      <w:pPr>
        <w:tabs>
          <w:tab w:val="num" w:pos="5040"/>
        </w:tabs>
        <w:ind w:left="5040" w:hanging="360"/>
      </w:pPr>
      <w:rPr>
        <w:rFonts w:ascii="Symbol" w:hAnsi="Symbol" w:hint="default"/>
      </w:rPr>
    </w:lvl>
    <w:lvl w:ilvl="7" w:tplc="E4FE6D64" w:tentative="1">
      <w:start w:val="1"/>
      <w:numFmt w:val="bullet"/>
      <w:lvlText w:val="o"/>
      <w:lvlJc w:val="left"/>
      <w:pPr>
        <w:tabs>
          <w:tab w:val="num" w:pos="5760"/>
        </w:tabs>
        <w:ind w:left="5760" w:hanging="360"/>
      </w:pPr>
      <w:rPr>
        <w:rFonts w:ascii="Courier New" w:hAnsi="Courier New" w:hint="default"/>
      </w:rPr>
    </w:lvl>
    <w:lvl w:ilvl="8" w:tplc="FF1443BE" w:tentative="1">
      <w:start w:val="1"/>
      <w:numFmt w:val="bullet"/>
      <w:lvlText w:val=""/>
      <w:lvlJc w:val="left"/>
      <w:pPr>
        <w:tabs>
          <w:tab w:val="num" w:pos="6480"/>
        </w:tabs>
        <w:ind w:left="6480" w:hanging="360"/>
      </w:pPr>
      <w:rPr>
        <w:rFonts w:ascii="Wingdings" w:hAnsi="Wingdings" w:hint="default"/>
      </w:rPr>
    </w:lvl>
  </w:abstractNum>
  <w:abstractNum w:abstractNumId="524" w15:restartNumberingAfterBreak="0">
    <w:nsid w:val="79DA606B"/>
    <w:multiLevelType w:val="hybridMultilevel"/>
    <w:tmpl w:val="6D56FFB6"/>
    <w:lvl w:ilvl="0" w:tplc="81201B20">
      <w:start w:val="1"/>
      <w:numFmt w:val="bullet"/>
      <w:lvlText w:val=""/>
      <w:lvlJc w:val="left"/>
      <w:pPr>
        <w:tabs>
          <w:tab w:val="num" w:pos="1440"/>
        </w:tabs>
        <w:ind w:left="1440" w:hanging="360"/>
      </w:pPr>
      <w:rPr>
        <w:rFonts w:ascii="Symbol" w:hAnsi="Symbol" w:hint="default"/>
      </w:rPr>
    </w:lvl>
    <w:lvl w:ilvl="1" w:tplc="092AFA04">
      <w:start w:val="1"/>
      <w:numFmt w:val="bullet"/>
      <w:lvlText w:val="o"/>
      <w:lvlJc w:val="left"/>
      <w:pPr>
        <w:tabs>
          <w:tab w:val="num" w:pos="2160"/>
        </w:tabs>
        <w:ind w:left="2160" w:hanging="360"/>
      </w:pPr>
      <w:rPr>
        <w:rFonts w:ascii="Courier New" w:hAnsi="Courier New" w:hint="default"/>
      </w:rPr>
    </w:lvl>
    <w:lvl w:ilvl="2" w:tplc="13865984" w:tentative="1">
      <w:start w:val="1"/>
      <w:numFmt w:val="bullet"/>
      <w:lvlText w:val=""/>
      <w:lvlJc w:val="left"/>
      <w:pPr>
        <w:tabs>
          <w:tab w:val="num" w:pos="2880"/>
        </w:tabs>
        <w:ind w:left="2880" w:hanging="360"/>
      </w:pPr>
      <w:rPr>
        <w:rFonts w:ascii="Wingdings" w:hAnsi="Wingdings" w:hint="default"/>
      </w:rPr>
    </w:lvl>
    <w:lvl w:ilvl="3" w:tplc="B4CEEC22" w:tentative="1">
      <w:start w:val="1"/>
      <w:numFmt w:val="bullet"/>
      <w:lvlText w:val=""/>
      <w:lvlJc w:val="left"/>
      <w:pPr>
        <w:tabs>
          <w:tab w:val="num" w:pos="3600"/>
        </w:tabs>
        <w:ind w:left="3600" w:hanging="360"/>
      </w:pPr>
      <w:rPr>
        <w:rFonts w:ascii="Symbol" w:hAnsi="Symbol" w:hint="default"/>
      </w:rPr>
    </w:lvl>
    <w:lvl w:ilvl="4" w:tplc="7CFC779A" w:tentative="1">
      <w:start w:val="1"/>
      <w:numFmt w:val="bullet"/>
      <w:lvlText w:val="o"/>
      <w:lvlJc w:val="left"/>
      <w:pPr>
        <w:tabs>
          <w:tab w:val="num" w:pos="4320"/>
        </w:tabs>
        <w:ind w:left="4320" w:hanging="360"/>
      </w:pPr>
      <w:rPr>
        <w:rFonts w:ascii="Courier New" w:hAnsi="Courier New" w:hint="default"/>
      </w:rPr>
    </w:lvl>
    <w:lvl w:ilvl="5" w:tplc="C4F438B0" w:tentative="1">
      <w:start w:val="1"/>
      <w:numFmt w:val="bullet"/>
      <w:lvlText w:val=""/>
      <w:lvlJc w:val="left"/>
      <w:pPr>
        <w:tabs>
          <w:tab w:val="num" w:pos="5040"/>
        </w:tabs>
        <w:ind w:left="5040" w:hanging="360"/>
      </w:pPr>
      <w:rPr>
        <w:rFonts w:ascii="Wingdings" w:hAnsi="Wingdings" w:hint="default"/>
      </w:rPr>
    </w:lvl>
    <w:lvl w:ilvl="6" w:tplc="4A4CBE7E" w:tentative="1">
      <w:start w:val="1"/>
      <w:numFmt w:val="bullet"/>
      <w:lvlText w:val=""/>
      <w:lvlJc w:val="left"/>
      <w:pPr>
        <w:tabs>
          <w:tab w:val="num" w:pos="5760"/>
        </w:tabs>
        <w:ind w:left="5760" w:hanging="360"/>
      </w:pPr>
      <w:rPr>
        <w:rFonts w:ascii="Symbol" w:hAnsi="Symbol" w:hint="default"/>
      </w:rPr>
    </w:lvl>
    <w:lvl w:ilvl="7" w:tplc="7A744802" w:tentative="1">
      <w:start w:val="1"/>
      <w:numFmt w:val="bullet"/>
      <w:lvlText w:val="o"/>
      <w:lvlJc w:val="left"/>
      <w:pPr>
        <w:tabs>
          <w:tab w:val="num" w:pos="6480"/>
        </w:tabs>
        <w:ind w:left="6480" w:hanging="360"/>
      </w:pPr>
      <w:rPr>
        <w:rFonts w:ascii="Courier New" w:hAnsi="Courier New" w:hint="default"/>
      </w:rPr>
    </w:lvl>
    <w:lvl w:ilvl="8" w:tplc="D7A0BB2C" w:tentative="1">
      <w:start w:val="1"/>
      <w:numFmt w:val="bullet"/>
      <w:lvlText w:val=""/>
      <w:lvlJc w:val="left"/>
      <w:pPr>
        <w:tabs>
          <w:tab w:val="num" w:pos="7200"/>
        </w:tabs>
        <w:ind w:left="7200" w:hanging="360"/>
      </w:pPr>
      <w:rPr>
        <w:rFonts w:ascii="Wingdings" w:hAnsi="Wingdings" w:hint="default"/>
      </w:rPr>
    </w:lvl>
  </w:abstractNum>
  <w:abstractNum w:abstractNumId="525" w15:restartNumberingAfterBreak="0">
    <w:nsid w:val="79EA59E9"/>
    <w:multiLevelType w:val="multilevel"/>
    <w:tmpl w:val="B694C8E4"/>
    <w:numStyleLink w:val="Chapter"/>
  </w:abstractNum>
  <w:abstractNum w:abstractNumId="526" w15:restartNumberingAfterBreak="0">
    <w:nsid w:val="7A0432EF"/>
    <w:multiLevelType w:val="hybridMultilevel"/>
    <w:tmpl w:val="ABDC8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F80D22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7" w15:restartNumberingAfterBreak="0">
    <w:nsid w:val="7A5A14B4"/>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28" w15:restartNumberingAfterBreak="0">
    <w:nsid w:val="7A6956CE"/>
    <w:multiLevelType w:val="multilevel"/>
    <w:tmpl w:val="B694C8E4"/>
    <w:numStyleLink w:val="Chapter"/>
  </w:abstractNum>
  <w:abstractNum w:abstractNumId="529" w15:restartNumberingAfterBreak="0">
    <w:nsid w:val="7A7D5F8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30" w15:restartNumberingAfterBreak="0">
    <w:nsid w:val="7A9F7927"/>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31" w15:restartNumberingAfterBreak="0">
    <w:nsid w:val="7AB723B8"/>
    <w:multiLevelType w:val="hybridMultilevel"/>
    <w:tmpl w:val="E4088390"/>
    <w:lvl w:ilvl="0" w:tplc="E3A6E90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7AC0597D"/>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33" w15:restartNumberingAfterBreak="0">
    <w:nsid w:val="7B651E46"/>
    <w:multiLevelType w:val="hybridMultilevel"/>
    <w:tmpl w:val="127452E6"/>
    <w:lvl w:ilvl="0" w:tplc="811A6A64">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535" w15:restartNumberingAfterBreak="0">
    <w:nsid w:val="7BCC0EA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36" w15:restartNumberingAfterBreak="0">
    <w:nsid w:val="7BF405EC"/>
    <w:multiLevelType w:val="multilevel"/>
    <w:tmpl w:val="B694C8E4"/>
    <w:numStyleLink w:val="Chapter"/>
  </w:abstractNum>
  <w:abstractNum w:abstractNumId="537" w15:restartNumberingAfterBreak="0">
    <w:nsid w:val="7C7E2F88"/>
    <w:multiLevelType w:val="hybridMultilevel"/>
    <w:tmpl w:val="0CA20C7C"/>
    <w:lvl w:ilvl="0" w:tplc="D1A06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7C896AA6"/>
    <w:multiLevelType w:val="hybridMultilevel"/>
    <w:tmpl w:val="6B46CF54"/>
    <w:lvl w:ilvl="0" w:tplc="5622CAA8">
      <w:start w:val="1"/>
      <w:numFmt w:val="decimal"/>
      <w:lvlText w:val="%1."/>
      <w:lvlJc w:val="left"/>
      <w:pPr>
        <w:tabs>
          <w:tab w:val="num" w:pos="720"/>
        </w:tabs>
        <w:ind w:left="720" w:hanging="360"/>
      </w:pPr>
      <w:rPr>
        <w:rFonts w:hint="default"/>
        <w:i w:val="0"/>
      </w:rPr>
    </w:lvl>
    <w:lvl w:ilvl="1" w:tplc="C7AED40C">
      <w:start w:val="1"/>
      <w:numFmt w:val="lowerLetter"/>
      <w:lvlText w:val="%2."/>
      <w:lvlJc w:val="left"/>
      <w:pPr>
        <w:tabs>
          <w:tab w:val="num" w:pos="1440"/>
        </w:tabs>
        <w:ind w:left="1440" w:hanging="360"/>
      </w:pPr>
      <w:rPr>
        <w:rFonts w:hint="default"/>
      </w:rPr>
    </w:lvl>
    <w:lvl w:ilvl="2" w:tplc="5F560182" w:tentative="1">
      <w:start w:val="1"/>
      <w:numFmt w:val="lowerRoman"/>
      <w:lvlText w:val="%3."/>
      <w:lvlJc w:val="right"/>
      <w:pPr>
        <w:tabs>
          <w:tab w:val="num" w:pos="2160"/>
        </w:tabs>
        <w:ind w:left="2160" w:hanging="180"/>
      </w:pPr>
    </w:lvl>
    <w:lvl w:ilvl="3" w:tplc="54781554" w:tentative="1">
      <w:start w:val="1"/>
      <w:numFmt w:val="decimal"/>
      <w:lvlText w:val="%4."/>
      <w:lvlJc w:val="left"/>
      <w:pPr>
        <w:tabs>
          <w:tab w:val="num" w:pos="2880"/>
        </w:tabs>
        <w:ind w:left="2880" w:hanging="360"/>
      </w:pPr>
    </w:lvl>
    <w:lvl w:ilvl="4" w:tplc="A5460DCA" w:tentative="1">
      <w:start w:val="1"/>
      <w:numFmt w:val="lowerLetter"/>
      <w:lvlText w:val="%5."/>
      <w:lvlJc w:val="left"/>
      <w:pPr>
        <w:tabs>
          <w:tab w:val="num" w:pos="3600"/>
        </w:tabs>
        <w:ind w:left="3600" w:hanging="360"/>
      </w:pPr>
    </w:lvl>
    <w:lvl w:ilvl="5" w:tplc="5FF82EF0" w:tentative="1">
      <w:start w:val="1"/>
      <w:numFmt w:val="lowerRoman"/>
      <w:lvlText w:val="%6."/>
      <w:lvlJc w:val="right"/>
      <w:pPr>
        <w:tabs>
          <w:tab w:val="num" w:pos="4320"/>
        </w:tabs>
        <w:ind w:left="4320" w:hanging="180"/>
      </w:pPr>
    </w:lvl>
    <w:lvl w:ilvl="6" w:tplc="3176FB34" w:tentative="1">
      <w:start w:val="1"/>
      <w:numFmt w:val="decimal"/>
      <w:lvlText w:val="%7."/>
      <w:lvlJc w:val="left"/>
      <w:pPr>
        <w:tabs>
          <w:tab w:val="num" w:pos="5040"/>
        </w:tabs>
        <w:ind w:left="5040" w:hanging="360"/>
      </w:pPr>
    </w:lvl>
    <w:lvl w:ilvl="7" w:tplc="9BDE1CAE" w:tentative="1">
      <w:start w:val="1"/>
      <w:numFmt w:val="lowerLetter"/>
      <w:lvlText w:val="%8."/>
      <w:lvlJc w:val="left"/>
      <w:pPr>
        <w:tabs>
          <w:tab w:val="num" w:pos="5760"/>
        </w:tabs>
        <w:ind w:left="5760" w:hanging="360"/>
      </w:pPr>
    </w:lvl>
    <w:lvl w:ilvl="8" w:tplc="AB5681C6" w:tentative="1">
      <w:start w:val="1"/>
      <w:numFmt w:val="lowerRoman"/>
      <w:lvlText w:val="%9."/>
      <w:lvlJc w:val="right"/>
      <w:pPr>
        <w:tabs>
          <w:tab w:val="num" w:pos="6480"/>
        </w:tabs>
        <w:ind w:left="6480" w:hanging="180"/>
      </w:pPr>
    </w:lvl>
  </w:abstractNum>
  <w:abstractNum w:abstractNumId="539" w15:restartNumberingAfterBreak="0">
    <w:nsid w:val="7CE40124"/>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0" w15:restartNumberingAfterBreak="0">
    <w:nsid w:val="7D44792B"/>
    <w:multiLevelType w:val="multilevel"/>
    <w:tmpl w:val="B694C8E4"/>
    <w:numStyleLink w:val="Chapter"/>
  </w:abstractNum>
  <w:abstractNum w:abstractNumId="541" w15:restartNumberingAfterBreak="0">
    <w:nsid w:val="7D45159D"/>
    <w:multiLevelType w:val="multilevel"/>
    <w:tmpl w:val="B694C8E4"/>
    <w:numStyleLink w:val="Chapter"/>
  </w:abstractNum>
  <w:abstractNum w:abstractNumId="542" w15:restartNumberingAfterBreak="0">
    <w:nsid w:val="7D613320"/>
    <w:multiLevelType w:val="hybridMultilevel"/>
    <w:tmpl w:val="3E72E612"/>
    <w:lvl w:ilvl="0" w:tplc="10E0AE3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7D6442C7"/>
    <w:multiLevelType w:val="multilevel"/>
    <w:tmpl w:val="B694C8E4"/>
    <w:numStyleLink w:val="Chapter"/>
  </w:abstractNum>
  <w:abstractNum w:abstractNumId="544" w15:restartNumberingAfterBreak="0">
    <w:nsid w:val="7D697AC0"/>
    <w:multiLevelType w:val="hybridMultilevel"/>
    <w:tmpl w:val="6F603CCE"/>
    <w:lvl w:ilvl="0" w:tplc="3912C022">
      <w:start w:val="1"/>
      <w:numFmt w:val="decimal"/>
      <w:pStyle w:val="ListXXX"/>
      <w:lvlText w:val="%1."/>
      <w:lvlJc w:val="left"/>
      <w:pPr>
        <w:ind w:left="1440" w:hanging="360"/>
      </w:pPr>
      <w:rPr>
        <w:rFonts w:hint="default"/>
        <w:b w:val="0"/>
        <w:i w:val="0"/>
        <w:caps w:val="0"/>
        <w:strike w:val="0"/>
        <w:dstrike w:val="0"/>
        <w:vanish w:val="0"/>
        <w:sz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5" w15:restartNumberingAfterBreak="0">
    <w:nsid w:val="7D6A1784"/>
    <w:multiLevelType w:val="multilevel"/>
    <w:tmpl w:val="B694C8E4"/>
    <w:numStyleLink w:val="Chapter"/>
  </w:abstractNum>
  <w:abstractNum w:abstractNumId="546" w15:restartNumberingAfterBreak="0">
    <w:nsid w:val="7E02751E"/>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7" w15:restartNumberingAfterBreak="0">
    <w:nsid w:val="7E0D17C0"/>
    <w:multiLevelType w:val="hybridMultilevel"/>
    <w:tmpl w:val="A442E13E"/>
    <w:lvl w:ilvl="0" w:tplc="92869DB6">
      <w:start w:val="1"/>
      <w:numFmt w:val="decimal"/>
      <w:lvlText w:val="%1."/>
      <w:lvlJc w:val="left"/>
      <w:pPr>
        <w:ind w:left="14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15:restartNumberingAfterBreak="0">
    <w:nsid w:val="7E2A6EB6"/>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49" w15:restartNumberingAfterBreak="0">
    <w:nsid w:val="7E72247F"/>
    <w:multiLevelType w:val="multilevel"/>
    <w:tmpl w:val="B694C8E4"/>
    <w:numStyleLink w:val="Chapter"/>
  </w:abstractNum>
  <w:abstractNum w:abstractNumId="550" w15:restartNumberingAfterBreak="0">
    <w:nsid w:val="7E7B03EE"/>
    <w:multiLevelType w:val="multilevel"/>
    <w:tmpl w:val="B694C8E4"/>
    <w:numStyleLink w:val="Chapter"/>
  </w:abstractNum>
  <w:abstractNum w:abstractNumId="551" w15:restartNumberingAfterBreak="0">
    <w:nsid w:val="7F05260D"/>
    <w:multiLevelType w:val="multilevel"/>
    <w:tmpl w:val="295E690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52" w15:restartNumberingAfterBreak="0">
    <w:nsid w:val="7F0F3E90"/>
    <w:multiLevelType w:val="hybridMultilevel"/>
    <w:tmpl w:val="D980B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3" w15:restartNumberingAfterBreak="0">
    <w:nsid w:val="7F617FD6"/>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54" w15:restartNumberingAfterBreak="0">
    <w:nsid w:val="7F813B7F"/>
    <w:multiLevelType w:val="multilevel"/>
    <w:tmpl w:val="B694C8E4"/>
    <w:numStyleLink w:val="Chapter"/>
  </w:abstractNum>
  <w:abstractNum w:abstractNumId="555" w15:restartNumberingAfterBreak="0">
    <w:nsid w:val="7FDA2EDF"/>
    <w:multiLevelType w:val="multilevel"/>
    <w:tmpl w:val="B694C8E4"/>
    <w:numStyleLink w:val="Chapter"/>
  </w:abstractNum>
  <w:num w:numId="1">
    <w:abstractNumId w:val="147"/>
  </w:num>
  <w:num w:numId="2">
    <w:abstractNumId w:val="290"/>
  </w:num>
  <w:num w:numId="3">
    <w:abstractNumId w:val="42"/>
  </w:num>
  <w:num w:numId="4">
    <w:abstractNumId w:val="103"/>
  </w:num>
  <w:num w:numId="5">
    <w:abstractNumId w:val="553"/>
  </w:num>
  <w:num w:numId="6">
    <w:abstractNumId w:val="170"/>
  </w:num>
  <w:num w:numId="7">
    <w:abstractNumId w:val="511"/>
  </w:num>
  <w:num w:numId="8">
    <w:abstractNumId w:val="142"/>
  </w:num>
  <w:num w:numId="9">
    <w:abstractNumId w:val="79"/>
  </w:num>
  <w:num w:numId="10">
    <w:abstractNumId w:val="171"/>
  </w:num>
  <w:num w:numId="11">
    <w:abstractNumId w:val="381"/>
  </w:num>
  <w:num w:numId="12">
    <w:abstractNumId w:val="375"/>
  </w:num>
  <w:num w:numId="13">
    <w:abstractNumId w:val="309"/>
  </w:num>
  <w:num w:numId="14">
    <w:abstractNumId w:val="320"/>
  </w:num>
  <w:num w:numId="15">
    <w:abstractNumId w:val="109"/>
  </w:num>
  <w:num w:numId="16">
    <w:abstractNumId w:val="489"/>
  </w:num>
  <w:num w:numId="17">
    <w:abstractNumId w:val="162"/>
  </w:num>
  <w:num w:numId="18">
    <w:abstractNumId w:val="370"/>
  </w:num>
  <w:num w:numId="19">
    <w:abstractNumId w:val="76"/>
  </w:num>
  <w:num w:numId="20">
    <w:abstractNumId w:val="382"/>
  </w:num>
  <w:num w:numId="21">
    <w:abstractNumId w:val="70"/>
  </w:num>
  <w:num w:numId="22">
    <w:abstractNumId w:val="128"/>
  </w:num>
  <w:num w:numId="23">
    <w:abstractNumId w:val="101"/>
  </w:num>
  <w:num w:numId="24">
    <w:abstractNumId w:val="428"/>
  </w:num>
  <w:num w:numId="25">
    <w:abstractNumId w:val="391"/>
  </w:num>
  <w:num w:numId="26">
    <w:abstractNumId w:val="163"/>
  </w:num>
  <w:num w:numId="27">
    <w:abstractNumId w:val="274"/>
  </w:num>
  <w:num w:numId="28">
    <w:abstractNumId w:val="301"/>
  </w:num>
  <w:num w:numId="29">
    <w:abstractNumId w:val="225"/>
  </w:num>
  <w:num w:numId="30">
    <w:abstractNumId w:val="444"/>
  </w:num>
  <w:num w:numId="31">
    <w:abstractNumId w:val="483"/>
  </w:num>
  <w:num w:numId="32">
    <w:abstractNumId w:val="410"/>
  </w:num>
  <w:num w:numId="33">
    <w:abstractNumId w:val="552"/>
  </w:num>
  <w:num w:numId="34">
    <w:abstractNumId w:val="465"/>
  </w:num>
  <w:num w:numId="35">
    <w:abstractNumId w:val="180"/>
  </w:num>
  <w:num w:numId="36">
    <w:abstractNumId w:val="524"/>
  </w:num>
  <w:num w:numId="37">
    <w:abstractNumId w:val="216"/>
  </w:num>
  <w:num w:numId="38">
    <w:abstractNumId w:val="523"/>
  </w:num>
  <w:num w:numId="39">
    <w:abstractNumId w:val="318"/>
  </w:num>
  <w:num w:numId="40">
    <w:abstractNumId w:val="418"/>
  </w:num>
  <w:num w:numId="41">
    <w:abstractNumId w:val="114"/>
  </w:num>
  <w:num w:numId="42">
    <w:abstractNumId w:val="230"/>
  </w:num>
  <w:num w:numId="43">
    <w:abstractNumId w:val="96"/>
  </w:num>
  <w:num w:numId="44">
    <w:abstractNumId w:val="453"/>
  </w:num>
  <w:num w:numId="45">
    <w:abstractNumId w:val="293"/>
  </w:num>
  <w:num w:numId="46">
    <w:abstractNumId w:val="81"/>
  </w:num>
  <w:num w:numId="47">
    <w:abstractNumId w:val="397"/>
  </w:num>
  <w:num w:numId="48">
    <w:abstractNumId w:val="401"/>
  </w:num>
  <w:num w:numId="49">
    <w:abstractNumId w:val="214"/>
  </w:num>
  <w:num w:numId="50">
    <w:abstractNumId w:val="144"/>
  </w:num>
  <w:num w:numId="51">
    <w:abstractNumId w:val="255"/>
  </w:num>
  <w:num w:numId="52">
    <w:abstractNumId w:val="312"/>
  </w:num>
  <w:num w:numId="53">
    <w:abstractNumId w:val="472"/>
  </w:num>
  <w:num w:numId="54">
    <w:abstractNumId w:val="403"/>
  </w:num>
  <w:num w:numId="55">
    <w:abstractNumId w:val="280"/>
  </w:num>
  <w:num w:numId="56">
    <w:abstractNumId w:val="107"/>
  </w:num>
  <w:num w:numId="57">
    <w:abstractNumId w:val="538"/>
  </w:num>
  <w:num w:numId="58">
    <w:abstractNumId w:val="407"/>
  </w:num>
  <w:num w:numId="59">
    <w:abstractNumId w:val="280"/>
    <w:lvlOverride w:ilvl="0">
      <w:startOverride w:val="1"/>
    </w:lvlOverride>
  </w:num>
  <w:num w:numId="60">
    <w:abstractNumId w:val="37"/>
  </w:num>
  <w:num w:numId="61">
    <w:abstractNumId w:val="416"/>
  </w:num>
  <w:num w:numId="62">
    <w:abstractNumId w:val="132"/>
  </w:num>
  <w:num w:numId="63">
    <w:abstractNumId w:val="262"/>
  </w:num>
  <w:num w:numId="64">
    <w:abstractNumId w:val="464"/>
  </w:num>
  <w:num w:numId="65">
    <w:abstractNumId w:val="197"/>
  </w:num>
  <w:num w:numId="66">
    <w:abstractNumId w:val="406"/>
  </w:num>
  <w:num w:numId="67">
    <w:abstractNumId w:val="475"/>
  </w:num>
  <w:num w:numId="68">
    <w:abstractNumId w:val="73"/>
  </w:num>
  <w:num w:numId="69">
    <w:abstractNumId w:val="119"/>
  </w:num>
  <w:num w:numId="70">
    <w:abstractNumId w:val="152"/>
  </w:num>
  <w:num w:numId="71">
    <w:abstractNumId w:val="479"/>
  </w:num>
  <w:num w:numId="72">
    <w:abstractNumId w:val="234"/>
  </w:num>
  <w:num w:numId="73">
    <w:abstractNumId w:val="440"/>
  </w:num>
  <w:num w:numId="74">
    <w:abstractNumId w:val="477"/>
  </w:num>
  <w:num w:numId="75">
    <w:abstractNumId w:val="154"/>
  </w:num>
  <w:num w:numId="76">
    <w:abstractNumId w:val="270"/>
  </w:num>
  <w:num w:numId="77">
    <w:abstractNumId w:val="332"/>
  </w:num>
  <w:num w:numId="78">
    <w:abstractNumId w:val="206"/>
  </w:num>
  <w:num w:numId="79">
    <w:abstractNumId w:val="9"/>
  </w:num>
  <w:num w:numId="80">
    <w:abstractNumId w:val="7"/>
  </w:num>
  <w:num w:numId="81">
    <w:abstractNumId w:val="6"/>
  </w:num>
  <w:num w:numId="82">
    <w:abstractNumId w:val="5"/>
  </w:num>
  <w:num w:numId="83">
    <w:abstractNumId w:val="4"/>
  </w:num>
  <w:num w:numId="84">
    <w:abstractNumId w:val="8"/>
  </w:num>
  <w:num w:numId="85">
    <w:abstractNumId w:val="3"/>
  </w:num>
  <w:num w:numId="86">
    <w:abstractNumId w:val="2"/>
  </w:num>
  <w:num w:numId="87">
    <w:abstractNumId w:val="1"/>
  </w:num>
  <w:num w:numId="88">
    <w:abstractNumId w:val="0"/>
  </w:num>
  <w:num w:numId="89">
    <w:abstractNumId w:val="295"/>
  </w:num>
  <w:num w:numId="90">
    <w:abstractNumId w:val="56"/>
  </w:num>
  <w:num w:numId="91">
    <w:abstractNumId w:val="327"/>
  </w:num>
  <w:num w:numId="92">
    <w:abstractNumId w:val="268"/>
  </w:num>
  <w:num w:numId="93">
    <w:abstractNumId w:val="396"/>
  </w:num>
  <w:num w:numId="94">
    <w:abstractNumId w:val="199"/>
  </w:num>
  <w:num w:numId="95">
    <w:abstractNumId w:val="249"/>
  </w:num>
  <w:num w:numId="96">
    <w:abstractNumId w:val="388"/>
  </w:num>
  <w:num w:numId="97">
    <w:abstractNumId w:val="284"/>
  </w:num>
  <w:num w:numId="98">
    <w:abstractNumId w:val="292"/>
  </w:num>
  <w:num w:numId="99">
    <w:abstractNumId w:val="394"/>
  </w:num>
  <w:num w:numId="100">
    <w:abstractNumId w:val="331"/>
  </w:num>
  <w:num w:numId="101">
    <w:abstractNumId w:val="121"/>
  </w:num>
  <w:num w:numId="102">
    <w:abstractNumId w:val="95"/>
  </w:num>
  <w:num w:numId="103">
    <w:abstractNumId w:val="183"/>
  </w:num>
  <w:num w:numId="104">
    <w:abstractNumId w:val="111"/>
  </w:num>
  <w:num w:numId="105">
    <w:abstractNumId w:val="204"/>
  </w:num>
  <w:num w:numId="106">
    <w:abstractNumId w:val="65"/>
  </w:num>
  <w:num w:numId="107">
    <w:abstractNumId w:val="215"/>
  </w:num>
  <w:num w:numId="108">
    <w:abstractNumId w:val="362"/>
  </w:num>
  <w:num w:numId="109">
    <w:abstractNumId w:val="308"/>
  </w:num>
  <w:num w:numId="110">
    <w:abstractNumId w:val="143"/>
  </w:num>
  <w:num w:numId="111">
    <w:abstractNumId w:val="509"/>
  </w:num>
  <w:num w:numId="112">
    <w:abstractNumId w:val="354"/>
  </w:num>
  <w:num w:numId="113">
    <w:abstractNumId w:val="89"/>
  </w:num>
  <w:num w:numId="114">
    <w:abstractNumId w:val="361"/>
  </w:num>
  <w:num w:numId="115">
    <w:abstractNumId w:val="188"/>
  </w:num>
  <w:num w:numId="116">
    <w:abstractNumId w:val="237"/>
  </w:num>
  <w:num w:numId="117">
    <w:abstractNumId w:val="508"/>
  </w:num>
  <w:num w:numId="118">
    <w:abstractNumId w:val="68"/>
  </w:num>
  <w:num w:numId="119">
    <w:abstractNumId w:val="434"/>
  </w:num>
  <w:num w:numId="120">
    <w:abstractNumId w:val="447"/>
  </w:num>
  <w:num w:numId="121">
    <w:abstractNumId w:val="534"/>
  </w:num>
  <w:num w:numId="122">
    <w:abstractNumId w:val="161"/>
  </w:num>
  <w:num w:numId="123">
    <w:abstractNumId w:val="82"/>
  </w:num>
  <w:num w:numId="124">
    <w:abstractNumId w:val="474"/>
  </w:num>
  <w:num w:numId="125">
    <w:abstractNumId w:val="409"/>
  </w:num>
  <w:num w:numId="126">
    <w:abstractNumId w:val="251"/>
  </w:num>
  <w:num w:numId="127">
    <w:abstractNumId w:val="173"/>
  </w:num>
  <w:num w:numId="128">
    <w:abstractNumId w:val="41"/>
  </w:num>
  <w:num w:numId="129">
    <w:abstractNumId w:val="265"/>
  </w:num>
  <w:num w:numId="130">
    <w:abstractNumId w:val="514"/>
  </w:num>
  <w:num w:numId="131">
    <w:abstractNumId w:val="341"/>
  </w:num>
  <w:num w:numId="132">
    <w:abstractNumId w:val="29"/>
  </w:num>
  <w:num w:numId="133">
    <w:abstractNumId w:val="414"/>
  </w:num>
  <w:num w:numId="134">
    <w:abstractNumId w:val="336"/>
  </w:num>
  <w:num w:numId="135">
    <w:abstractNumId w:val="115"/>
  </w:num>
  <w:num w:numId="136">
    <w:abstractNumId w:val="124"/>
  </w:num>
  <w:num w:numId="137">
    <w:abstractNumId w:val="542"/>
  </w:num>
  <w:num w:numId="138">
    <w:abstractNumId w:val="294"/>
  </w:num>
  <w:num w:numId="139">
    <w:abstractNumId w:val="238"/>
  </w:num>
  <w:num w:numId="140">
    <w:abstractNumId w:val="116"/>
  </w:num>
  <w:num w:numId="141">
    <w:abstractNumId w:val="478"/>
  </w:num>
  <w:num w:numId="142">
    <w:abstractNumId w:val="399"/>
  </w:num>
  <w:num w:numId="143">
    <w:abstractNumId w:val="191"/>
  </w:num>
  <w:num w:numId="144">
    <w:abstractNumId w:val="59"/>
  </w:num>
  <w:num w:numId="145">
    <w:abstractNumId w:val="505"/>
  </w:num>
  <w:num w:numId="146">
    <w:abstractNumId w:val="17"/>
  </w:num>
  <w:num w:numId="147">
    <w:abstractNumId w:val="310"/>
  </w:num>
  <w:num w:numId="148">
    <w:abstractNumId w:val="526"/>
  </w:num>
  <w:num w:numId="149">
    <w:abstractNumId w:val="239"/>
  </w:num>
  <w:num w:numId="150">
    <w:abstractNumId w:val="51"/>
  </w:num>
  <w:num w:numId="151">
    <w:abstractNumId w:val="44"/>
  </w:num>
  <w:num w:numId="152">
    <w:abstractNumId w:val="519"/>
  </w:num>
  <w:num w:numId="153">
    <w:abstractNumId w:val="421"/>
  </w:num>
  <w:num w:numId="154">
    <w:abstractNumId w:val="135"/>
  </w:num>
  <w:num w:numId="155">
    <w:abstractNumId w:val="359"/>
  </w:num>
  <w:num w:numId="156">
    <w:abstractNumId w:val="208"/>
  </w:num>
  <w:num w:numId="157">
    <w:abstractNumId w:val="442"/>
  </w:num>
  <w:num w:numId="158">
    <w:abstractNumId w:val="358"/>
  </w:num>
  <w:num w:numId="159">
    <w:abstractNumId w:val="258"/>
  </w:num>
  <w:num w:numId="160">
    <w:abstractNumId w:val="192"/>
  </w:num>
  <w:num w:numId="161">
    <w:abstractNumId w:val="282"/>
  </w:num>
  <w:num w:numId="162">
    <w:abstractNumId w:val="31"/>
  </w:num>
  <w:num w:numId="163">
    <w:abstractNumId w:val="491"/>
  </w:num>
  <w:num w:numId="164">
    <w:abstractNumId w:val="123"/>
  </w:num>
  <w:num w:numId="165">
    <w:abstractNumId w:val="499"/>
  </w:num>
  <w:num w:numId="166">
    <w:abstractNumId w:val="222"/>
    <w:lvlOverride w:ilvl="0">
      <w:startOverride w:val="1"/>
    </w:lvlOverride>
  </w:num>
  <w:num w:numId="167">
    <w:abstractNumId w:val="222"/>
    <w:lvlOverride w:ilvl="0">
      <w:startOverride w:val="1"/>
    </w:lvlOverride>
  </w:num>
  <w:num w:numId="168">
    <w:abstractNumId w:val="39"/>
  </w:num>
  <w:num w:numId="169">
    <w:abstractNumId w:val="250"/>
  </w:num>
  <w:num w:numId="170">
    <w:abstractNumId w:val="84"/>
  </w:num>
  <w:num w:numId="171">
    <w:abstractNumId w:val="189"/>
  </w:num>
  <w:num w:numId="172">
    <w:abstractNumId w:val="496"/>
  </w:num>
  <w:num w:numId="173">
    <w:abstractNumId w:val="118"/>
  </w:num>
  <w:num w:numId="174">
    <w:abstractNumId w:val="178"/>
  </w:num>
  <w:num w:numId="175">
    <w:abstractNumId w:val="457"/>
  </w:num>
  <w:num w:numId="176">
    <w:abstractNumId w:val="26"/>
  </w:num>
  <w:num w:numId="177">
    <w:abstractNumId w:val="261"/>
  </w:num>
  <w:num w:numId="178">
    <w:abstractNumId w:val="169"/>
  </w:num>
  <w:num w:numId="179">
    <w:abstractNumId w:val="430"/>
  </w:num>
  <w:num w:numId="180">
    <w:abstractNumId w:val="344"/>
  </w:num>
  <w:num w:numId="181">
    <w:abstractNumId w:val="153"/>
  </w:num>
  <w:num w:numId="182">
    <w:abstractNumId w:val="222"/>
  </w:num>
  <w:num w:numId="183">
    <w:abstractNumId w:val="207"/>
  </w:num>
  <w:num w:numId="184">
    <w:abstractNumId w:val="425"/>
  </w:num>
  <w:num w:numId="185">
    <w:abstractNumId w:val="12"/>
  </w:num>
  <w:num w:numId="186">
    <w:abstractNumId w:val="315"/>
  </w:num>
  <w:num w:numId="187">
    <w:abstractNumId w:val="264"/>
  </w:num>
  <w:num w:numId="188">
    <w:abstractNumId w:val="133"/>
  </w:num>
  <w:num w:numId="189">
    <w:abstractNumId w:val="110"/>
  </w:num>
  <w:num w:numId="190">
    <w:abstractNumId w:val="286"/>
  </w:num>
  <w:num w:numId="191">
    <w:abstractNumId w:val="379"/>
  </w:num>
  <w:num w:numId="192">
    <w:abstractNumId w:val="417"/>
  </w:num>
  <w:num w:numId="193">
    <w:abstractNumId w:val="232"/>
  </w:num>
  <w:num w:numId="194">
    <w:abstractNumId w:val="45"/>
  </w:num>
  <w:num w:numId="195">
    <w:abstractNumId w:val="222"/>
    <w:lvlOverride w:ilvl="0">
      <w:startOverride w:val="1"/>
    </w:lvlOverride>
  </w:num>
  <w:num w:numId="196">
    <w:abstractNumId w:val="222"/>
    <w:lvlOverride w:ilvl="0">
      <w:startOverride w:val="1"/>
    </w:lvlOverride>
  </w:num>
  <w:num w:numId="197">
    <w:abstractNumId w:val="222"/>
    <w:lvlOverride w:ilvl="0">
      <w:startOverride w:val="1"/>
    </w:lvlOverride>
  </w:num>
  <w:num w:numId="198">
    <w:abstractNumId w:val="446"/>
  </w:num>
  <w:num w:numId="199">
    <w:abstractNumId w:val="222"/>
    <w:lvlOverride w:ilvl="0">
      <w:startOverride w:val="1"/>
    </w:lvlOverride>
  </w:num>
  <w:num w:numId="200">
    <w:abstractNumId w:val="468"/>
  </w:num>
  <w:num w:numId="201">
    <w:abstractNumId w:val="247"/>
  </w:num>
  <w:num w:numId="202">
    <w:abstractNumId w:val="130"/>
  </w:num>
  <w:num w:numId="203">
    <w:abstractNumId w:val="193"/>
  </w:num>
  <w:num w:numId="204">
    <w:abstractNumId w:val="155"/>
  </w:num>
  <w:num w:numId="205">
    <w:abstractNumId w:val="233"/>
  </w:num>
  <w:num w:numId="206">
    <w:abstractNumId w:val="490"/>
  </w:num>
  <w:num w:numId="207">
    <w:abstractNumId w:val="432"/>
  </w:num>
  <w:num w:numId="208">
    <w:abstractNumId w:val="324"/>
  </w:num>
  <w:num w:numId="209">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3"/>
  </w:num>
  <w:num w:numId="211">
    <w:abstractNumId w:val="222"/>
    <w:lvlOverride w:ilvl="0">
      <w:startOverride w:val="2"/>
    </w:lvlOverride>
  </w:num>
  <w:num w:numId="212">
    <w:abstractNumId w:val="222"/>
    <w:lvlOverride w:ilvl="0">
      <w:startOverride w:val="1"/>
    </w:lvlOverride>
  </w:num>
  <w:num w:numId="213">
    <w:abstractNumId w:val="222"/>
    <w:lvlOverride w:ilvl="0">
      <w:startOverride w:val="1"/>
    </w:lvlOverride>
  </w:num>
  <w:num w:numId="214">
    <w:abstractNumId w:val="222"/>
    <w:lvlOverride w:ilvl="0">
      <w:startOverride w:val="1"/>
    </w:lvlOverride>
  </w:num>
  <w:num w:numId="215">
    <w:abstractNumId w:val="148"/>
  </w:num>
  <w:num w:numId="216">
    <w:abstractNumId w:val="333"/>
    <w:lvlOverride w:ilvl="1">
      <w:lvl w:ilvl="1">
        <w:start w:val="1"/>
        <w:numFmt w:val="decimal"/>
        <w:pStyle w:val="41"/>
        <w:lvlText w:val="%1.%2."/>
        <w:lvlJc w:val="left"/>
        <w:pPr>
          <w:ind w:left="79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4XXH2"/>
        <w:lvlText w:val="%1.%2.%3."/>
        <w:lvlJc w:val="left"/>
        <w:pPr>
          <w:ind w:left="1494" w:hanging="50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XXXH3"/>
        <w:lvlText w:val="%1.%2.%3.%4."/>
        <w:lvlJc w:val="left"/>
        <w:pPr>
          <w:ind w:left="1728" w:hanging="648"/>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7">
    <w:abstractNumId w:val="186"/>
  </w:num>
  <w:num w:numId="218">
    <w:abstractNumId w:val="544"/>
  </w:num>
  <w:num w:numId="219">
    <w:abstractNumId w:val="544"/>
    <w:lvlOverride w:ilvl="0">
      <w:startOverride w:val="4"/>
    </w:lvlOverride>
  </w:num>
  <w:num w:numId="220">
    <w:abstractNumId w:val="231"/>
  </w:num>
  <w:num w:numId="221">
    <w:abstractNumId w:val="74"/>
  </w:num>
  <w:num w:numId="222">
    <w:abstractNumId w:val="157"/>
  </w:num>
  <w:num w:numId="223">
    <w:abstractNumId w:val="10"/>
  </w:num>
  <w:num w:numId="224">
    <w:abstractNumId w:val="376"/>
  </w:num>
  <w:num w:numId="225">
    <w:abstractNumId w:val="222"/>
  </w:num>
  <w:num w:numId="226">
    <w:abstractNumId w:val="222"/>
    <w:lvlOverride w:ilvl="0">
      <w:startOverride w:val="1"/>
    </w:lvlOverride>
  </w:num>
  <w:num w:numId="227">
    <w:abstractNumId w:val="504"/>
  </w:num>
  <w:num w:numId="228">
    <w:abstractNumId w:val="289"/>
  </w:num>
  <w:num w:numId="229">
    <w:abstractNumId w:val="40"/>
  </w:num>
  <w:num w:numId="230">
    <w:abstractNumId w:val="15"/>
  </w:num>
  <w:num w:numId="231">
    <w:abstractNumId w:val="476"/>
  </w:num>
  <w:num w:numId="232">
    <w:abstractNumId w:val="93"/>
  </w:num>
  <w:num w:numId="233">
    <w:abstractNumId w:val="57"/>
  </w:num>
  <w:num w:numId="234">
    <w:abstractNumId w:val="67"/>
  </w:num>
  <w:num w:numId="235">
    <w:abstractNumId w:val="335"/>
  </w:num>
  <w:num w:numId="236">
    <w:abstractNumId w:val="160"/>
  </w:num>
  <w:num w:numId="237">
    <w:abstractNumId w:val="512"/>
  </w:num>
  <w:num w:numId="238">
    <w:abstractNumId w:val="303"/>
  </w:num>
  <w:num w:numId="239">
    <w:abstractNumId w:val="502"/>
  </w:num>
  <w:num w:numId="240">
    <w:abstractNumId w:val="45"/>
  </w:num>
  <w:num w:numId="241">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225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42">
    <w:abstractNumId w:val="412"/>
  </w:num>
  <w:num w:numId="243">
    <w:abstractNumId w:val="395"/>
  </w:num>
  <w:num w:numId="244">
    <w:abstractNumId w:val="346"/>
  </w:num>
  <w:num w:numId="245">
    <w:abstractNumId w:val="263"/>
  </w:num>
  <w:num w:numId="246">
    <w:abstractNumId w:val="92"/>
  </w:num>
  <w:num w:numId="247">
    <w:abstractNumId w:val="436"/>
  </w:num>
  <w:num w:numId="248">
    <w:abstractNumId w:val="257"/>
  </w:num>
  <w:num w:numId="249">
    <w:abstractNumId w:val="137"/>
    <w:lvlOverride w:ilvl="1">
      <w:lvl w:ilvl="1">
        <w:start w:val="1"/>
        <w:numFmt w:val="decimal"/>
        <w:lvlText w:val="%1.%2."/>
        <w:lvlJc w:val="left"/>
        <w:pPr>
          <w:ind w:left="720" w:hanging="720"/>
        </w:pPr>
        <w:rPr>
          <w:rFonts w:ascii="Times New Roman Bold" w:hAnsi="Times New Roman Bold" w:hint="default"/>
          <w:b/>
          <w:i w:val="0"/>
          <w:sz w:val="24"/>
          <w:szCs w:val="24"/>
        </w:rPr>
      </w:lvl>
    </w:lvlOverride>
  </w:num>
  <w:num w:numId="250">
    <w:abstractNumId w:val="33"/>
  </w:num>
  <w:num w:numId="251">
    <w:abstractNumId w:val="306"/>
  </w:num>
  <w:num w:numId="252">
    <w:abstractNumId w:val="36"/>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num>
  <w:num w:numId="2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43"/>
  </w:num>
  <w:num w:numId="255">
    <w:abstractNumId w:val="494"/>
  </w:num>
  <w:num w:numId="256">
    <w:abstractNumId w:val="136"/>
  </w:num>
  <w:num w:numId="257">
    <w:abstractNumId w:val="517"/>
  </w:num>
  <w:num w:numId="258">
    <w:abstractNumId w:val="408"/>
  </w:num>
  <w:num w:numId="259">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60"/>
  </w:num>
  <w:num w:numId="261">
    <w:abstractNumId w:val="200"/>
  </w:num>
  <w:num w:numId="2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28"/>
  </w:num>
  <w:num w:numId="264">
    <w:abstractNumId w:val="498"/>
  </w:num>
  <w:num w:numId="2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48"/>
  </w:num>
  <w:num w:numId="2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0"/>
        </w:rPr>
      </w:lvl>
    </w:lvlOverride>
    <w:lvlOverride w:ilvl="3">
      <w:lvl w:ilvl="3">
        <w:start w:val="1"/>
        <w:numFmt w:val="decimal"/>
        <w:lvlText w:val="%4.%1.%2.%3."/>
        <w:lvlJc w:val="left"/>
        <w:pPr>
          <w:ind w:left="1800" w:hanging="1080"/>
        </w:pPr>
        <w:rPr>
          <w:rFonts w:ascii="Times New Roman Bold" w:hAnsi="Times New Roman Bold" w:hint="default"/>
          <w:b/>
          <w:i w:val="0"/>
          <w:color w:val="auto"/>
          <w:sz w:val="20"/>
        </w:rPr>
      </w:lvl>
    </w:lvlOverride>
    <w:lvlOverride w:ilvl="4">
      <w:lvl w:ilvl="4">
        <w:start w:val="1"/>
        <w:numFmt w:val="decimal"/>
        <w:lvlText w:val="%5.%1.%2.%3.%4."/>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69">
    <w:abstractNumId w:val="88"/>
  </w:num>
  <w:num w:numId="270">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1">
    <w:abstractNumId w:val="90"/>
  </w:num>
  <w:num w:numId="272">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3">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4">
    <w:abstractNumId w:val="60"/>
    <w:lvlOverride w:ilvl="0">
      <w:startOverride w:val="1"/>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startOverride w:val="1"/>
      <w:lvl w:ilvl="1">
        <w:start w:val="1"/>
        <w:numFmt w:val="decimal"/>
        <w:lvlText w:val="%1.%2."/>
        <w:lvlJc w:val="left"/>
        <w:pPr>
          <w:ind w:left="504" w:hanging="504"/>
        </w:pPr>
        <w:rPr>
          <w:rFonts w:ascii="Times New Roman Bold" w:hAnsi="Times New Roman Bold" w:hint="default"/>
          <w:b/>
          <w:i w:val="0"/>
          <w:sz w:val="24"/>
        </w:rPr>
      </w:lvl>
    </w:lvlOverride>
    <w:lvlOverride w:ilvl="2">
      <w:startOverride w:val="1"/>
      <w:lvl w:ilvl="2">
        <w:start w:val="1"/>
        <w:numFmt w:val="decimal"/>
        <w:lvlText w:val="%1.%2.%3."/>
        <w:lvlJc w:val="left"/>
        <w:pPr>
          <w:ind w:left="1224" w:hanging="864"/>
        </w:pPr>
        <w:rPr>
          <w:rFonts w:ascii="Times New Roman Bold" w:hAnsi="Times New Roman Bold" w:hint="default"/>
          <w:b/>
          <w:i w:val="0"/>
          <w:sz w:val="20"/>
        </w:rPr>
      </w:lvl>
    </w:lvlOverride>
    <w:lvlOverride w:ilvl="3">
      <w:startOverride w:val="1"/>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startOverride w:val="1"/>
      <w:lvl w:ilvl="4">
        <w:start w:val="1"/>
        <w:numFmt w:val="decimal"/>
        <w:lvlText w:val="%1.%2.%3.%4.%5."/>
        <w:lvlJc w:val="left"/>
        <w:pPr>
          <w:ind w:left="2520" w:hanging="1440"/>
        </w:pPr>
        <w:rPr>
          <w:rFonts w:ascii="Times New Roman Bold" w:hAnsi="Times New Roman Bold" w:hint="default"/>
          <w:b/>
          <w:i w:val="0"/>
          <w:sz w:val="22"/>
        </w:rPr>
      </w:lvl>
    </w:lvlOverride>
    <w:lvlOverride w:ilvl="5">
      <w:startOverride w:val="1"/>
      <w:lvl w:ilvl="5">
        <w:start w:val="1"/>
        <w:numFmt w:val="decimal"/>
        <w:lvlText w:val="%6.%1.%2.%3.%4.%5."/>
        <w:lvlJc w:val="left"/>
        <w:pPr>
          <w:ind w:left="3096" w:hanging="1656"/>
        </w:pPr>
        <w:rPr>
          <w:rFonts w:ascii="Times New Roman Bold" w:hAnsi="Times New Roman Bold" w:hint="default"/>
          <w:b/>
          <w:i w:val="0"/>
          <w:sz w:val="22"/>
        </w:rPr>
      </w:lvl>
    </w:lvlOverride>
    <w:lvlOverride w:ilvl="6">
      <w:startOverride w:val="1"/>
      <w:lvl w:ilvl="6">
        <w:start w:val="1"/>
        <w:numFmt w:val="decimal"/>
        <w:lvlText w:val="%7.%1.%2.%3.%4.%5.%6."/>
        <w:lvlJc w:val="left"/>
        <w:pPr>
          <w:ind w:left="3816" w:hanging="2016"/>
        </w:pPr>
        <w:rPr>
          <w:rFonts w:ascii="Times New Roman Bold" w:hAnsi="Times New Roman Bold" w:hint="default"/>
          <w:b/>
          <w:i w:val="0"/>
          <w:sz w:val="20"/>
        </w:rPr>
      </w:lvl>
    </w:lvlOverride>
    <w:lvlOverride w:ilvl="7">
      <w:startOverride w:val="1"/>
      <w:lvl w:ilvl="7">
        <w:start w:val="1"/>
        <w:numFmt w:val="decimal"/>
        <w:lvlText w:val="%1.%2.%3.%4.%5.%6.%7.%8."/>
        <w:lvlJc w:val="left"/>
        <w:pPr>
          <w:ind w:left="4464" w:hanging="2304"/>
        </w:pPr>
        <w:rPr>
          <w:rFonts w:hint="default"/>
        </w:rPr>
      </w:lvl>
    </w:lvlOverride>
    <w:lvlOverride w:ilvl="8">
      <w:startOverride w:val="1"/>
      <w:lvl w:ilvl="8">
        <w:start w:val="1"/>
        <w:numFmt w:val="none"/>
        <w:lvlText w:val=""/>
        <w:lvlJc w:val="left"/>
        <w:pPr>
          <w:ind w:left="2880" w:firstLine="0"/>
        </w:pPr>
        <w:rPr>
          <w:rFonts w:hint="default"/>
        </w:rPr>
      </w:lvl>
    </w:lvlOverride>
  </w:num>
  <w:num w:numId="275">
    <w:abstractNumId w:val="60"/>
    <w:lvlOverride w:ilvl="0">
      <w:startOverride w:val="1"/>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startOverride w:val="1"/>
      <w:lvl w:ilvl="1">
        <w:start w:val="1"/>
        <w:numFmt w:val="decimal"/>
        <w:lvlText w:val="%1.%2."/>
        <w:lvlJc w:val="left"/>
        <w:pPr>
          <w:ind w:left="504" w:hanging="504"/>
        </w:pPr>
        <w:rPr>
          <w:rFonts w:ascii="Times New Roman Bold" w:hAnsi="Times New Roman Bold" w:hint="default"/>
          <w:b/>
          <w:i w:val="0"/>
          <w:sz w:val="24"/>
        </w:rPr>
      </w:lvl>
    </w:lvlOverride>
    <w:lvlOverride w:ilvl="2">
      <w:startOverride w:val="1"/>
      <w:lvl w:ilvl="2">
        <w:start w:val="1"/>
        <w:numFmt w:val="decimal"/>
        <w:lvlText w:val="%1.%2.%3."/>
        <w:lvlJc w:val="left"/>
        <w:pPr>
          <w:ind w:left="1224" w:hanging="864"/>
        </w:pPr>
        <w:rPr>
          <w:rFonts w:ascii="Times New Roman Bold" w:hAnsi="Times New Roman Bold" w:hint="default"/>
          <w:b/>
          <w:i w:val="0"/>
          <w:sz w:val="20"/>
        </w:rPr>
      </w:lvl>
    </w:lvlOverride>
    <w:lvlOverride w:ilvl="3">
      <w:startOverride w:val="1"/>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startOverride w:val="1"/>
      <w:lvl w:ilvl="4">
        <w:start w:val="1"/>
        <w:numFmt w:val="decimal"/>
        <w:lvlText w:val="%1.%2.%3.%4.%5."/>
        <w:lvlJc w:val="left"/>
        <w:pPr>
          <w:ind w:left="2520" w:hanging="1440"/>
        </w:pPr>
        <w:rPr>
          <w:rFonts w:ascii="Times New Roman Bold" w:hAnsi="Times New Roman Bold" w:hint="default"/>
          <w:b/>
          <w:i w:val="0"/>
          <w:sz w:val="22"/>
        </w:rPr>
      </w:lvl>
    </w:lvlOverride>
    <w:lvlOverride w:ilvl="5">
      <w:startOverride w:val="1"/>
      <w:lvl w:ilvl="5">
        <w:start w:val="1"/>
        <w:numFmt w:val="decimal"/>
        <w:lvlText w:val="%6.%1.%2.%3.%4.%5."/>
        <w:lvlJc w:val="left"/>
        <w:pPr>
          <w:ind w:left="3096" w:hanging="1656"/>
        </w:pPr>
        <w:rPr>
          <w:rFonts w:ascii="Times New Roman Bold" w:hAnsi="Times New Roman Bold" w:hint="default"/>
          <w:b/>
          <w:i w:val="0"/>
          <w:sz w:val="22"/>
        </w:rPr>
      </w:lvl>
    </w:lvlOverride>
    <w:lvlOverride w:ilvl="6">
      <w:startOverride w:val="1"/>
      <w:lvl w:ilvl="6">
        <w:start w:val="1"/>
        <w:numFmt w:val="decimal"/>
        <w:lvlText w:val="%7.%1.%2.%3.%4.%5.%6."/>
        <w:lvlJc w:val="left"/>
        <w:pPr>
          <w:ind w:left="3816" w:hanging="2016"/>
        </w:pPr>
        <w:rPr>
          <w:rFonts w:ascii="Times New Roman Bold" w:hAnsi="Times New Roman Bold" w:hint="default"/>
          <w:b/>
          <w:i w:val="0"/>
          <w:sz w:val="20"/>
        </w:rPr>
      </w:lvl>
    </w:lvlOverride>
    <w:lvlOverride w:ilvl="7">
      <w:startOverride w:val="1"/>
      <w:lvl w:ilvl="7">
        <w:start w:val="1"/>
        <w:numFmt w:val="decimal"/>
        <w:lvlText w:val="%1.%2.%3.%4.%5.%6.%7.%8."/>
        <w:lvlJc w:val="left"/>
        <w:pPr>
          <w:ind w:left="4464" w:hanging="2304"/>
        </w:pPr>
        <w:rPr>
          <w:rFonts w:hint="default"/>
        </w:rPr>
      </w:lvl>
    </w:lvlOverride>
    <w:lvlOverride w:ilvl="8">
      <w:startOverride w:val="1"/>
      <w:lvl w:ilvl="8">
        <w:start w:val="1"/>
        <w:numFmt w:val="none"/>
        <w:lvlText w:val=""/>
        <w:lvlJc w:val="left"/>
        <w:pPr>
          <w:ind w:left="2880" w:firstLine="0"/>
        </w:pPr>
        <w:rPr>
          <w:rFonts w:hint="default"/>
        </w:rPr>
      </w:lvl>
    </w:lvlOverride>
  </w:num>
  <w:num w:numId="276">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7">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0"/>
        </w:rPr>
      </w:lvl>
    </w:lvlOverride>
    <w:lvlOverride w:ilvl="3">
      <w:lvl w:ilvl="3">
        <w:start w:val="1"/>
        <w:numFmt w:val="decimal"/>
        <w:lvlText w:val="%1.%2.%3.%4."/>
        <w:lvlJc w:val="left"/>
        <w:pPr>
          <w:ind w:left="1800" w:hanging="1080"/>
        </w:pPr>
        <w:rPr>
          <w:rFonts w:ascii="Times New Roman Bold" w:hAnsi="Times New Roman Bold" w:hint="default"/>
          <w:b/>
          <w:i w:val="0"/>
          <w:color w:val="auto"/>
          <w:sz w:val="20"/>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78">
    <w:abstractNumId w:val="66"/>
  </w:num>
  <w:num w:numId="279">
    <w:abstractNumId w:val="518"/>
  </w:num>
  <w:num w:numId="280">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81">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504" w:hanging="504"/>
        </w:pPr>
        <w:rPr>
          <w:rFonts w:ascii="Times New Roman Bold" w:hAnsi="Times New Roman Bold" w:hint="default"/>
          <w:b/>
          <w:i w:val="0"/>
          <w:sz w:val="24"/>
        </w:rPr>
      </w:lvl>
    </w:lvlOverride>
    <w:lvlOverride w:ilvl="2">
      <w:lvl w:ilvl="2">
        <w:start w:val="1"/>
        <w:numFmt w:val="decimal"/>
        <w:lvlText w:val="%1.%2.%3."/>
        <w:lvlJc w:val="left"/>
        <w:pPr>
          <w:ind w:left="1224" w:hanging="864"/>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rPr>
      </w:lvl>
    </w:lvlOverride>
    <w:lvlOverride w:ilvl="4">
      <w:lvl w:ilvl="4">
        <w:start w:val="1"/>
        <w:numFmt w:val="decimal"/>
        <w:lvlText w:val="%1.%2.%3.%4.%5."/>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464" w:hanging="2304"/>
        </w:pPr>
        <w:rPr>
          <w:rFonts w:hint="default"/>
        </w:rPr>
      </w:lvl>
    </w:lvlOverride>
    <w:lvlOverride w:ilvl="8">
      <w:lvl w:ilvl="8">
        <w:start w:val="1"/>
        <w:numFmt w:val="none"/>
        <w:lvlText w:val=""/>
        <w:lvlJc w:val="left"/>
        <w:pPr>
          <w:ind w:left="2880" w:firstLine="0"/>
        </w:pPr>
        <w:rPr>
          <w:rFonts w:hint="default"/>
        </w:rPr>
      </w:lvl>
    </w:lvlOverride>
  </w:num>
  <w:num w:numId="282">
    <w:abstractNumId w:val="244"/>
  </w:num>
  <w:num w:numId="283">
    <w:abstractNumId w:val="203"/>
    <w:lvlOverride w:ilvl="2">
      <w:lvl w:ilvl="2">
        <w:start w:val="1"/>
        <w:numFmt w:val="decimal"/>
        <w:lvlText w:val="%1.%2.%3."/>
        <w:lvlJc w:val="left"/>
        <w:pPr>
          <w:ind w:left="1296" w:hanging="936"/>
        </w:pPr>
        <w:rPr>
          <w:rFonts w:ascii="Times New Roman Bold" w:hAnsi="Times New Roman Bold" w:hint="default"/>
          <w:b/>
          <w:i w:val="0"/>
          <w:sz w:val="20"/>
        </w:rPr>
      </w:lvl>
    </w:lvlOverride>
  </w:num>
  <w:num w:numId="284">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4.%1.%2.%3."/>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5.%1.%2.%3.%4."/>
        <w:lvlJc w:val="left"/>
        <w:pPr>
          <w:ind w:left="2520" w:hanging="1440"/>
        </w:pPr>
        <w:rPr>
          <w:rFonts w:ascii="Times New Roman Bold" w:hAnsi="Times New Roman Bold" w:hint="default"/>
          <w:b/>
          <w:i w:val="0"/>
          <w:sz w:val="22"/>
        </w:rPr>
      </w:lvl>
    </w:lvlOverride>
    <w:lvlOverride w:ilvl="5">
      <w:lvl w:ilvl="5">
        <w:start w:val="1"/>
        <w:numFmt w:val="decimal"/>
        <w:lvlText w:val="%6.%1.%2.%3.%4.%5."/>
        <w:lvlJc w:val="left"/>
        <w:pPr>
          <w:ind w:left="3096" w:hanging="1656"/>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85">
    <w:abstractNumId w:val="108"/>
  </w:num>
  <w:num w:numId="286">
    <w:abstractNumId w:val="229"/>
  </w:num>
  <w:num w:numId="287">
    <w:abstractNumId w:val="18"/>
  </w:num>
  <w:num w:numId="288">
    <w:abstractNumId w:val="279"/>
  </w:num>
  <w:num w:numId="289">
    <w:abstractNumId w:val="236"/>
  </w:num>
  <w:num w:numId="290">
    <w:abstractNumId w:val="243"/>
  </w:num>
  <w:num w:numId="291">
    <w:abstractNumId w:val="60"/>
  </w:num>
  <w:num w:numId="2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73"/>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pStyle w:val="Heading3"/>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94">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30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295">
    <w:abstractNumId w:val="273"/>
    <w:lvlOverride w:ilvl="4">
      <w:lvl w:ilvl="4">
        <w:start w:val="1"/>
        <w:numFmt w:val="decimal"/>
        <w:lvlText w:val="%1.%2.%3.%4.%5."/>
        <w:lvlJc w:val="left"/>
        <w:pPr>
          <w:ind w:left="2592" w:hanging="1512"/>
        </w:pPr>
        <w:rPr>
          <w:rFonts w:ascii="Times New Roman Bold" w:hAnsi="Times New Roman Bold" w:hint="default"/>
          <w:b/>
          <w:i w:val="0"/>
          <w:sz w:val="22"/>
        </w:rPr>
      </w:lvl>
    </w:lvlOverride>
  </w:num>
  <w:num w:numId="296">
    <w:abstractNumId w:val="273"/>
    <w:lvlOverride w:ilvl="0">
      <w:startOverride w:val="2"/>
      <w:lvl w:ilvl="0">
        <w:start w:val="2"/>
        <w:numFmt w:val="decimal"/>
        <w:suff w:val="space"/>
        <w:lvlText w:val="Chapter %1. "/>
        <w:lvlJc w:val="center"/>
        <w:pPr>
          <w:ind w:left="0" w:firstLine="0"/>
        </w:pPr>
        <w:rPr>
          <w:rFonts w:ascii="Times New Roman Bold" w:hAnsi="Times New Roman Bold" w:hint="default"/>
          <w:b/>
          <w:i w:val="0"/>
          <w:sz w:val="28"/>
        </w:rPr>
      </w:lvl>
    </w:lvlOverride>
    <w:lvlOverride w:ilvl="1">
      <w:startOverride w:val="3"/>
      <w:lvl w:ilvl="1">
        <w:start w:val="3"/>
        <w:numFmt w:val="decimal"/>
        <w:lvlText w:val="%1.%2."/>
        <w:lvlJc w:val="left"/>
        <w:pPr>
          <w:ind w:left="720" w:hanging="720"/>
        </w:pPr>
        <w:rPr>
          <w:rFonts w:ascii="Times New Roman Bold" w:hAnsi="Times New Roman Bold" w:hint="default"/>
          <w:b/>
          <w:i w:val="0"/>
          <w:sz w:val="24"/>
        </w:rPr>
      </w:lvl>
    </w:lvlOverride>
    <w:lvlOverride w:ilvl="2">
      <w:startOverride w:val="5"/>
      <w:lvl w:ilvl="2">
        <w:start w:val="5"/>
        <w:numFmt w:val="decimal"/>
        <w:pStyle w:val="Heading3"/>
        <w:lvlText w:val="%1.%2.%3."/>
        <w:lvlJc w:val="left"/>
        <w:pPr>
          <w:ind w:left="1296" w:hanging="936"/>
        </w:pPr>
        <w:rPr>
          <w:rFonts w:ascii="Times New Roman Bold" w:hAnsi="Times New Roman Bold" w:hint="default"/>
          <w:b/>
          <w:i w:val="0"/>
          <w:sz w:val="22"/>
          <w:szCs w:val="22"/>
        </w:rPr>
      </w:lvl>
    </w:lvlOverride>
    <w:lvlOverride w:ilvl="3">
      <w:startOverride w:val="1"/>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startOverride w:val="1"/>
      <w:lvl w:ilvl="4">
        <w:start w:val="1"/>
        <w:numFmt w:val="decimal"/>
        <w:lvlText w:val="%1.%2.%3.%4.%5."/>
        <w:lvlJc w:val="left"/>
        <w:pPr>
          <w:ind w:left="2592" w:hanging="1512"/>
        </w:pPr>
        <w:rPr>
          <w:rFonts w:ascii="Times New Roman Bold" w:hAnsi="Times New Roman Bold" w:hint="default"/>
          <w:b/>
          <w:i w:val="0"/>
          <w:sz w:val="22"/>
        </w:rPr>
      </w:lvl>
    </w:lvlOverride>
    <w:lvlOverride w:ilvl="5">
      <w:startOverride w:val="1"/>
      <w:lvl w:ilvl="5">
        <w:start w:val="1"/>
        <w:numFmt w:val="none"/>
        <w:lvlText w:val="%1.%2.%3.%4.%5."/>
        <w:lvlJc w:val="left"/>
        <w:pPr>
          <w:ind w:left="2880" w:hanging="1440"/>
        </w:pPr>
        <w:rPr>
          <w:rFonts w:ascii="Times New Roman Bold" w:hAnsi="Times New Roman Bold" w:hint="default"/>
          <w:b/>
          <w:i w:val="0"/>
          <w:sz w:val="22"/>
        </w:rPr>
      </w:lvl>
    </w:lvlOverride>
    <w:lvlOverride w:ilvl="6">
      <w:startOverride w:val="1"/>
      <w:lvl w:ilvl="6">
        <w:start w:val="1"/>
        <w:numFmt w:val="decimal"/>
        <w:lvlText w:val="%7.%1.%2.%3.%4.%5.%6."/>
        <w:lvlJc w:val="left"/>
        <w:pPr>
          <w:ind w:left="3816" w:hanging="2016"/>
        </w:pPr>
        <w:rPr>
          <w:rFonts w:ascii="Times New Roman Bold" w:hAnsi="Times New Roman Bold" w:hint="default"/>
          <w:b/>
          <w:i w:val="0"/>
          <w:sz w:val="20"/>
        </w:rPr>
      </w:lvl>
    </w:lvlOverride>
    <w:lvlOverride w:ilvl="7">
      <w:startOverride w:val="1"/>
      <w:lvl w:ilvl="7">
        <w:start w:val="1"/>
        <w:numFmt w:val="decimal"/>
        <w:lvlText w:val="%1.%2.%3.%4.%5.%6.%7.%8."/>
        <w:lvlJc w:val="left"/>
        <w:pPr>
          <w:ind w:left="4896" w:hanging="2736"/>
        </w:pPr>
        <w:rPr>
          <w:rFonts w:hint="default"/>
        </w:rPr>
      </w:lvl>
    </w:lvlOverride>
    <w:lvlOverride w:ilvl="8">
      <w:startOverride w:val="1"/>
      <w:lvl w:ilvl="8">
        <w:start w:val="1"/>
        <w:numFmt w:val="none"/>
        <w:lvlText w:val=""/>
        <w:lvlJc w:val="left"/>
        <w:pPr>
          <w:ind w:left="3240" w:hanging="360"/>
        </w:pPr>
        <w:rPr>
          <w:rFonts w:hint="default"/>
        </w:rPr>
      </w:lvl>
    </w:lvlOverride>
  </w:num>
  <w:num w:numId="297">
    <w:abstractNumId w:val="386"/>
  </w:num>
  <w:num w:numId="298">
    <w:abstractNumId w:val="156"/>
  </w:num>
  <w:num w:numId="299">
    <w:abstractNumId w:val="297"/>
  </w:num>
  <w:num w:numId="300">
    <w:abstractNumId w:val="433"/>
  </w:num>
  <w:num w:numId="301">
    <w:abstractNumId w:val="492"/>
  </w:num>
  <w:num w:numId="302">
    <w:abstractNumId w:val="334"/>
  </w:num>
  <w:num w:numId="303">
    <w:abstractNumId w:val="549"/>
  </w:num>
  <w:num w:numId="304">
    <w:abstractNumId w:val="276"/>
  </w:num>
  <w:num w:numId="305">
    <w:abstractNumId w:val="179"/>
  </w:num>
  <w:num w:numId="306">
    <w:abstractNumId w:val="424"/>
  </w:num>
  <w:num w:numId="307">
    <w:abstractNumId w:val="102"/>
  </w:num>
  <w:num w:numId="308">
    <w:abstractNumId w:val="454"/>
  </w:num>
  <w:num w:numId="309">
    <w:abstractNumId w:val="273"/>
  </w:num>
  <w:num w:numId="310">
    <w:abstractNumId w:val="461"/>
  </w:num>
  <w:num w:numId="311">
    <w:abstractNumId w:val="317"/>
  </w:num>
  <w:num w:numId="312">
    <w:abstractNumId w:val="209"/>
  </w:num>
  <w:num w:numId="313">
    <w:abstractNumId w:val="182"/>
  </w:num>
  <w:num w:numId="314">
    <w:abstractNumId w:val="201"/>
  </w:num>
  <w:num w:numId="315">
    <w:abstractNumId w:val="437"/>
  </w:num>
  <w:num w:numId="316">
    <w:abstractNumId w:val="126"/>
  </w:num>
  <w:num w:numId="317">
    <w:abstractNumId w:val="177"/>
  </w:num>
  <w:num w:numId="318">
    <w:abstractNumId w:val="484"/>
  </w:num>
  <w:num w:numId="319">
    <w:abstractNumId w:val="545"/>
  </w:num>
  <w:num w:numId="320">
    <w:abstractNumId w:val="348"/>
  </w:num>
  <w:num w:numId="321">
    <w:abstractNumId w:val="525"/>
  </w:num>
  <w:num w:numId="322">
    <w:abstractNumId w:val="80"/>
  </w:num>
  <w:num w:numId="323">
    <w:abstractNumId w:val="420"/>
  </w:num>
  <w:num w:numId="324">
    <w:abstractNumId w:val="113"/>
  </w:num>
  <w:num w:numId="325">
    <w:abstractNumId w:val="99"/>
  </w:num>
  <w:num w:numId="326">
    <w:abstractNumId w:val="260"/>
  </w:num>
  <w:num w:numId="327">
    <w:abstractNumId w:val="53"/>
  </w:num>
  <w:num w:numId="328">
    <w:abstractNumId w:val="541"/>
  </w:num>
  <w:num w:numId="329">
    <w:abstractNumId w:val="337"/>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num>
  <w:num w:numId="330">
    <w:abstractNumId w:val="164"/>
  </w:num>
  <w:num w:numId="331">
    <w:abstractNumId w:val="176"/>
  </w:num>
  <w:num w:numId="332">
    <w:abstractNumId w:val="554"/>
  </w:num>
  <w:num w:numId="333">
    <w:abstractNumId w:val="458"/>
  </w:num>
  <w:num w:numId="334">
    <w:abstractNumId w:val="34"/>
  </w:num>
  <w:num w:numId="335">
    <w:abstractNumId w:val="75"/>
  </w:num>
  <w:num w:numId="336">
    <w:abstractNumId w:val="77"/>
  </w:num>
  <w:num w:numId="337">
    <w:abstractNumId w:val="299"/>
  </w:num>
  <w:num w:numId="338">
    <w:abstractNumId w:val="469"/>
  </w:num>
  <w:num w:numId="339">
    <w:abstractNumId w:val="423"/>
  </w:num>
  <w:num w:numId="340">
    <w:abstractNumId w:val="287"/>
  </w:num>
  <w:num w:numId="341">
    <w:abstractNumId w:val="455"/>
  </w:num>
  <w:num w:numId="342">
    <w:abstractNumId w:val="91"/>
  </w:num>
  <w:num w:numId="343">
    <w:abstractNumId w:val="307"/>
  </w:num>
  <w:num w:numId="344">
    <w:abstractNumId w:val="159"/>
  </w:num>
  <w:num w:numId="345">
    <w:abstractNumId w:val="363"/>
  </w:num>
  <w:num w:numId="346">
    <w:abstractNumId w:val="202"/>
  </w:num>
  <w:num w:numId="347">
    <w:abstractNumId w:val="285"/>
  </w:num>
  <w:num w:numId="348">
    <w:abstractNumId w:val="351"/>
  </w:num>
  <w:num w:numId="349">
    <w:abstractNumId w:val="497"/>
  </w:num>
  <w:num w:numId="350">
    <w:abstractNumId w:val="21"/>
  </w:num>
  <w:num w:numId="351">
    <w:abstractNumId w:val="54"/>
  </w:num>
  <w:num w:numId="352">
    <w:abstractNumId w:val="50"/>
  </w:num>
  <w:num w:numId="353">
    <w:abstractNumId w:val="371"/>
  </w:num>
  <w:num w:numId="354">
    <w:abstractNumId w:val="85"/>
  </w:num>
  <w:num w:numId="355">
    <w:abstractNumId w:val="117"/>
  </w:num>
  <w:num w:numId="356">
    <w:abstractNumId w:val="536"/>
  </w:num>
  <w:num w:numId="357">
    <w:abstractNumId w:val="378"/>
  </w:num>
  <w:num w:numId="358">
    <w:abstractNumId w:val="364"/>
  </w:num>
  <w:num w:numId="359">
    <w:abstractNumId w:val="62"/>
  </w:num>
  <w:num w:numId="360">
    <w:abstractNumId w:val="543"/>
  </w:num>
  <w:num w:numId="361">
    <w:abstractNumId w:val="540"/>
  </w:num>
  <w:num w:numId="362">
    <w:abstractNumId w:val="300"/>
  </w:num>
  <w:num w:numId="363">
    <w:abstractNumId w:val="98"/>
  </w:num>
  <w:num w:numId="364">
    <w:abstractNumId w:val="168"/>
  </w:num>
  <w:num w:numId="365">
    <w:abstractNumId w:val="196"/>
  </w:num>
  <w:num w:numId="366">
    <w:abstractNumId w:val="471"/>
  </w:num>
  <w:num w:numId="367">
    <w:abstractNumId w:val="515"/>
  </w:num>
  <w:num w:numId="368">
    <w:abstractNumId w:val="11"/>
  </w:num>
  <w:num w:numId="369">
    <w:abstractNumId w:val="245"/>
  </w:num>
  <w:num w:numId="370">
    <w:abstractNumId w:val="439"/>
  </w:num>
  <w:num w:numId="371">
    <w:abstractNumId w:val="14"/>
  </w:num>
  <w:num w:numId="372">
    <w:abstractNumId w:val="298"/>
  </w:num>
  <w:num w:numId="373">
    <w:abstractNumId w:val="97"/>
  </w:num>
  <w:num w:numId="374">
    <w:abstractNumId w:val="139"/>
  </w:num>
  <w:num w:numId="375">
    <w:abstractNumId w:val="356"/>
  </w:num>
  <w:num w:numId="376">
    <w:abstractNumId w:val="271"/>
  </w:num>
  <w:num w:numId="377">
    <w:abstractNumId w:val="267"/>
  </w:num>
  <w:num w:numId="378">
    <w:abstractNumId w:val="355"/>
  </w:num>
  <w:num w:numId="379">
    <w:abstractNumId w:val="252"/>
  </w:num>
  <w:num w:numId="380">
    <w:abstractNumId w:val="413"/>
  </w:num>
  <w:num w:numId="381">
    <w:abstractNumId w:val="419"/>
  </w:num>
  <w:num w:numId="382">
    <w:abstractNumId w:val="448"/>
  </w:num>
  <w:num w:numId="383">
    <w:abstractNumId w:val="374"/>
  </w:num>
  <w:num w:numId="384">
    <w:abstractNumId w:val="357"/>
  </w:num>
  <w:num w:numId="385">
    <w:abstractNumId w:val="551"/>
  </w:num>
  <w:num w:numId="386">
    <w:abstractNumId w:val="94"/>
  </w:num>
  <w:num w:numId="387">
    <w:abstractNumId w:val="151"/>
  </w:num>
  <w:num w:numId="388">
    <w:abstractNumId w:val="227"/>
  </w:num>
  <w:num w:numId="389">
    <w:abstractNumId w:val="311"/>
  </w:num>
  <w:num w:numId="390">
    <w:abstractNumId w:val="194"/>
  </w:num>
  <w:num w:numId="391">
    <w:abstractNumId w:val="329"/>
  </w:num>
  <w:num w:numId="392">
    <w:abstractNumId w:val="120"/>
  </w:num>
  <w:num w:numId="393">
    <w:abstractNumId w:val="372"/>
  </w:num>
  <w:num w:numId="394">
    <w:abstractNumId w:val="241"/>
  </w:num>
  <w:num w:numId="395">
    <w:abstractNumId w:val="256"/>
  </w:num>
  <w:num w:numId="396">
    <w:abstractNumId w:val="384"/>
  </w:num>
  <w:num w:numId="397">
    <w:abstractNumId w:val="105"/>
  </w:num>
  <w:num w:numId="398">
    <w:abstractNumId w:val="485"/>
  </w:num>
  <w:num w:numId="399">
    <w:abstractNumId w:val="112"/>
  </w:num>
  <w:num w:numId="400">
    <w:abstractNumId w:val="345"/>
  </w:num>
  <w:num w:numId="401">
    <w:abstractNumId w:val="431"/>
  </w:num>
  <w:num w:numId="402">
    <w:abstractNumId w:val="390"/>
  </w:num>
  <w:num w:numId="403">
    <w:abstractNumId w:val="470"/>
  </w:num>
  <w:num w:numId="404">
    <w:abstractNumId w:val="138"/>
  </w:num>
  <w:num w:numId="405">
    <w:abstractNumId w:val="316"/>
  </w:num>
  <w:num w:numId="406">
    <w:abstractNumId w:val="367"/>
  </w:num>
  <w:num w:numId="407">
    <w:abstractNumId w:val="235"/>
  </w:num>
  <w:num w:numId="408">
    <w:abstractNumId w:val="328"/>
  </w:num>
  <w:num w:numId="409">
    <w:abstractNumId w:val="539"/>
  </w:num>
  <w:num w:numId="410">
    <w:abstractNumId w:val="530"/>
  </w:num>
  <w:num w:numId="411">
    <w:abstractNumId w:val="122"/>
  </w:num>
  <w:num w:numId="412">
    <w:abstractNumId w:val="380"/>
  </w:num>
  <w:num w:numId="413">
    <w:abstractNumId w:val="488"/>
  </w:num>
  <w:num w:numId="414">
    <w:abstractNumId w:val="422"/>
  </w:num>
  <w:num w:numId="415">
    <w:abstractNumId w:val="507"/>
  </w:num>
  <w:num w:numId="416">
    <w:abstractNumId w:val="527"/>
  </w:num>
  <w:num w:numId="417">
    <w:abstractNumId w:val="529"/>
  </w:num>
  <w:num w:numId="418">
    <w:abstractNumId w:val="482"/>
  </w:num>
  <w:num w:numId="419">
    <w:abstractNumId w:val="404"/>
  </w:num>
  <w:num w:numId="420">
    <w:abstractNumId w:val="52"/>
  </w:num>
  <w:num w:numId="421">
    <w:abstractNumId w:val="22"/>
  </w:num>
  <w:num w:numId="422">
    <w:abstractNumId w:val="546"/>
  </w:num>
  <w:num w:numId="423">
    <w:abstractNumId w:val="304"/>
  </w:num>
  <w:num w:numId="424">
    <w:abstractNumId w:val="450"/>
  </w:num>
  <w:num w:numId="425">
    <w:abstractNumId w:val="314"/>
  </w:num>
  <w:num w:numId="426">
    <w:abstractNumId w:val="205"/>
  </w:num>
  <w:num w:numId="427">
    <w:abstractNumId w:val="211"/>
  </w:num>
  <w:num w:numId="428">
    <w:abstractNumId w:val="548"/>
  </w:num>
  <w:num w:numId="429">
    <w:abstractNumId w:val="487"/>
  </w:num>
  <w:num w:numId="430">
    <w:abstractNumId w:val="338"/>
  </w:num>
  <w:num w:numId="431">
    <w:abstractNumId w:val="393"/>
  </w:num>
  <w:num w:numId="432">
    <w:abstractNumId w:val="198"/>
  </w:num>
  <w:num w:numId="433">
    <w:abstractNumId w:val="288"/>
  </w:num>
  <w:num w:numId="434">
    <w:abstractNumId w:val="72"/>
  </w:num>
  <w:num w:numId="435">
    <w:abstractNumId w:val="190"/>
  </w:num>
  <w:num w:numId="436">
    <w:abstractNumId w:val="210"/>
  </w:num>
  <w:num w:numId="437">
    <w:abstractNumId w:val="43"/>
    <w:lvlOverride w:ilvl="1">
      <w:lvl w:ilvl="1">
        <w:start w:val="1"/>
        <w:numFmt w:val="decimal"/>
        <w:lvlText w:val="%1.%2."/>
        <w:lvlJc w:val="left"/>
        <w:pPr>
          <w:ind w:left="720" w:hanging="720"/>
        </w:pPr>
        <w:rPr>
          <w:rFonts w:ascii="Times New Roman Bold" w:hAnsi="Times New Roman Bold" w:hint="default"/>
          <w:b/>
          <w:i w:val="0"/>
          <w:sz w:val="24"/>
        </w:rPr>
      </w:lvl>
    </w:lvlOverride>
  </w:num>
  <w:num w:numId="438">
    <w:abstractNumId w:val="87"/>
  </w:num>
  <w:num w:numId="439">
    <w:abstractNumId w:val="377"/>
  </w:num>
  <w:num w:numId="440">
    <w:abstractNumId w:val="466"/>
  </w:num>
  <w:num w:numId="441">
    <w:abstractNumId w:val="240"/>
  </w:num>
  <w:num w:numId="442">
    <w:abstractNumId w:val="266"/>
  </w:num>
  <w:num w:numId="443">
    <w:abstractNumId w:val="387"/>
  </w:num>
  <w:num w:numId="444">
    <w:abstractNumId w:val="269"/>
  </w:num>
  <w:num w:numId="445">
    <w:abstractNumId w:val="127"/>
  </w:num>
  <w:num w:numId="446">
    <w:abstractNumId w:val="220"/>
  </w:num>
  <w:num w:numId="447">
    <w:abstractNumId w:val="451"/>
  </w:num>
  <w:num w:numId="448">
    <w:abstractNumId w:val="493"/>
  </w:num>
  <w:num w:numId="449">
    <w:abstractNumId w:val="150"/>
  </w:num>
  <w:num w:numId="450">
    <w:abstractNumId w:val="360"/>
  </w:num>
  <w:num w:numId="451">
    <w:abstractNumId w:val="69"/>
  </w:num>
  <w:num w:numId="452">
    <w:abstractNumId w:val="187"/>
  </w:num>
  <w:num w:numId="453">
    <w:abstractNumId w:val="63"/>
  </w:num>
  <w:num w:numId="454">
    <w:abstractNumId w:val="185"/>
  </w:num>
  <w:num w:numId="455">
    <w:abstractNumId w:val="441"/>
  </w:num>
  <w:num w:numId="456">
    <w:abstractNumId w:val="516"/>
  </w:num>
  <w:num w:numId="457">
    <w:abstractNumId w:val="500"/>
  </w:num>
  <w:num w:numId="458">
    <w:abstractNumId w:val="224"/>
  </w:num>
  <w:num w:numId="459">
    <w:abstractNumId w:val="495"/>
  </w:num>
  <w:num w:numId="460">
    <w:abstractNumId w:val="486"/>
  </w:num>
  <w:num w:numId="461">
    <w:abstractNumId w:val="480"/>
  </w:num>
  <w:num w:numId="462">
    <w:abstractNumId w:val="550"/>
  </w:num>
  <w:num w:numId="463">
    <w:abstractNumId w:val="522"/>
  </w:num>
  <w:num w:numId="464">
    <w:abstractNumId w:val="35"/>
  </w:num>
  <w:num w:numId="465">
    <w:abstractNumId w:val="259"/>
  </w:num>
  <w:num w:numId="466">
    <w:abstractNumId w:val="277"/>
  </w:num>
  <w:num w:numId="467">
    <w:abstractNumId w:val="321"/>
  </w:num>
  <w:num w:numId="468">
    <w:abstractNumId w:val="319"/>
  </w:num>
  <w:num w:numId="469">
    <w:abstractNumId w:val="49"/>
  </w:num>
  <w:num w:numId="470">
    <w:abstractNumId w:val="131"/>
  </w:num>
  <w:num w:numId="471">
    <w:abstractNumId w:val="174"/>
  </w:num>
  <w:num w:numId="472">
    <w:abstractNumId w:val="149"/>
  </w:num>
  <w:num w:numId="473">
    <w:abstractNumId w:val="445"/>
  </w:num>
  <w:num w:numId="474">
    <w:abstractNumId w:val="369"/>
  </w:num>
  <w:num w:numId="475">
    <w:abstractNumId w:val="467"/>
  </w:num>
  <w:num w:numId="476">
    <w:abstractNumId w:val="325"/>
  </w:num>
  <w:num w:numId="477">
    <w:abstractNumId w:val="449"/>
  </w:num>
  <w:num w:numId="478">
    <w:abstractNumId w:val="283"/>
  </w:num>
  <w:num w:numId="479">
    <w:abstractNumId w:val="25"/>
  </w:num>
  <w:num w:numId="480">
    <w:abstractNumId w:val="32"/>
  </w:num>
  <w:num w:numId="481">
    <w:abstractNumId w:val="64"/>
  </w:num>
  <w:num w:numId="482">
    <w:abstractNumId w:val="353"/>
  </w:num>
  <w:num w:numId="483">
    <w:abstractNumId w:val="537"/>
  </w:num>
  <w:num w:numId="484">
    <w:abstractNumId w:val="222"/>
  </w:num>
  <w:num w:numId="485">
    <w:abstractNumId w:val="175"/>
  </w:num>
  <w:num w:numId="486">
    <w:abstractNumId w:val="254"/>
  </w:num>
  <w:num w:numId="487">
    <w:abstractNumId w:val="352"/>
  </w:num>
  <w:num w:numId="488">
    <w:abstractNumId w:val="302"/>
  </w:num>
  <w:num w:numId="489">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30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490">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30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491">
    <w:abstractNumId w:val="520"/>
  </w:num>
  <w:num w:numId="492">
    <w:abstractNumId w:val="452"/>
  </w:num>
  <w:num w:numId="493">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494">
    <w:abstractNumId w:val="26"/>
    <w:lvlOverride w:ilvl="0">
      <w:startOverride w:val="1"/>
    </w:lvlOverride>
  </w:num>
  <w:num w:numId="495">
    <w:abstractNumId w:val="273"/>
  </w:num>
  <w:num w:numId="496">
    <w:abstractNumId w:val="273"/>
  </w:num>
  <w:num w:numId="497">
    <w:abstractNumId w:val="71"/>
  </w:num>
  <w:num w:numId="498">
    <w:abstractNumId w:val="313"/>
  </w:num>
  <w:num w:numId="499">
    <w:abstractNumId w:val="273"/>
  </w:num>
  <w:num w:numId="500">
    <w:abstractNumId w:val="141"/>
  </w:num>
  <w:num w:numId="501">
    <w:abstractNumId w:val="215"/>
  </w:num>
  <w:num w:numId="502">
    <w:abstractNumId w:val="273"/>
  </w:num>
  <w:num w:numId="503">
    <w:abstractNumId w:val="435"/>
  </w:num>
  <w:num w:numId="504">
    <w:abstractNumId w:val="438"/>
  </w:num>
  <w:num w:numId="505">
    <w:abstractNumId w:val="340"/>
  </w:num>
  <w:num w:numId="506">
    <w:abstractNumId w:val="532"/>
  </w:num>
  <w:num w:numId="507">
    <w:abstractNumId w:val="106"/>
  </w:num>
  <w:num w:numId="508">
    <w:abstractNumId w:val="385"/>
  </w:num>
  <w:num w:numId="509">
    <w:abstractNumId w:val="20"/>
  </w:num>
  <w:num w:numId="510">
    <w:abstractNumId w:val="172"/>
  </w:num>
  <w:num w:numId="511">
    <w:abstractNumId w:val="383"/>
  </w:num>
  <w:num w:numId="512">
    <w:abstractNumId w:val="275"/>
  </w:num>
  <w:num w:numId="513">
    <w:abstractNumId w:val="535"/>
  </w:num>
  <w:num w:numId="514">
    <w:abstractNumId w:val="389"/>
  </w:num>
  <w:num w:numId="515">
    <w:abstractNumId w:val="253"/>
  </w:num>
  <w:num w:numId="516">
    <w:abstractNumId w:val="134"/>
  </w:num>
  <w:num w:numId="517">
    <w:abstractNumId w:val="134"/>
  </w:num>
  <w:num w:numId="518">
    <w:abstractNumId w:val="443"/>
  </w:num>
  <w:num w:numId="519">
    <w:abstractNumId w:val="368"/>
  </w:num>
  <w:num w:numId="520">
    <w:abstractNumId w:val="28"/>
  </w:num>
  <w:num w:numId="521">
    <w:abstractNumId w:val="83"/>
  </w:num>
  <w:num w:numId="522">
    <w:abstractNumId w:val="291"/>
  </w:num>
  <w:num w:numId="523">
    <w:abstractNumId w:val="272"/>
  </w:num>
  <w:num w:numId="524">
    <w:abstractNumId w:val="429"/>
  </w:num>
  <w:num w:numId="525">
    <w:abstractNumId w:val="366"/>
  </w:num>
  <w:num w:numId="526">
    <w:abstractNumId w:val="501"/>
  </w:num>
  <w:num w:numId="527">
    <w:abstractNumId w:val="16"/>
  </w:num>
  <w:num w:numId="528">
    <w:abstractNumId w:val="339"/>
  </w:num>
  <w:num w:numId="529">
    <w:abstractNumId w:val="555"/>
  </w:num>
  <w:num w:numId="530">
    <w:abstractNumId w:val="347"/>
  </w:num>
  <w:num w:numId="531">
    <w:abstractNumId w:val="373"/>
  </w:num>
  <w:num w:numId="532">
    <w:abstractNumId w:val="125"/>
  </w:num>
  <w:num w:numId="533">
    <w:abstractNumId w:val="392"/>
  </w:num>
  <w:num w:numId="534">
    <w:abstractNumId w:val="47"/>
  </w:num>
  <w:num w:numId="535">
    <w:abstractNumId w:val="60"/>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570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536">
    <w:abstractNumId w:val="402"/>
  </w:num>
  <w:num w:numId="537">
    <w:abstractNumId w:val="267"/>
    <w:lvlOverride w:ilvl="0">
      <w:startOverride w:val="3"/>
    </w:lvlOverride>
    <w:lvlOverride w:ilvl="1">
      <w:startOverride w:val="1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350"/>
  </w:num>
  <w:num w:numId="539">
    <w:abstractNumId w:val="296"/>
  </w:num>
  <w:num w:numId="540">
    <w:abstractNumId w:val="427"/>
  </w:num>
  <w:num w:numId="541">
    <w:abstractNumId w:val="400"/>
  </w:num>
  <w:num w:numId="542">
    <w:abstractNumId w:val="463"/>
  </w:num>
  <w:num w:numId="543">
    <w:abstractNumId w:val="58"/>
  </w:num>
  <w:num w:numId="544">
    <w:abstractNumId w:val="158"/>
  </w:num>
  <w:num w:numId="545">
    <w:abstractNumId w:val="46"/>
  </w:num>
  <w:num w:numId="546">
    <w:abstractNumId w:val="503"/>
  </w:num>
  <w:num w:numId="547">
    <w:abstractNumId w:val="411"/>
  </w:num>
  <w:num w:numId="548">
    <w:abstractNumId w:val="342"/>
  </w:num>
  <w:num w:numId="549">
    <w:abstractNumId w:val="278"/>
  </w:num>
  <w:num w:numId="550">
    <w:abstractNumId w:val="38"/>
  </w:num>
  <w:num w:numId="551">
    <w:abstractNumId w:val="61"/>
  </w:num>
  <w:num w:numId="552">
    <w:abstractNumId w:val="78"/>
  </w:num>
  <w:num w:numId="553">
    <w:abstractNumId w:val="322"/>
  </w:num>
  <w:num w:numId="554">
    <w:abstractNumId w:val="330"/>
  </w:num>
  <w:num w:numId="555">
    <w:abstractNumId w:val="55"/>
  </w:num>
  <w:num w:numId="556">
    <w:abstractNumId w:val="217"/>
  </w:num>
  <w:num w:numId="557">
    <w:abstractNumId w:val="547"/>
  </w:num>
  <w:num w:numId="558">
    <w:abstractNumId w:val="513"/>
  </w:num>
  <w:num w:numId="559">
    <w:abstractNumId w:val="510"/>
  </w:num>
  <w:num w:numId="560">
    <w:abstractNumId w:val="242"/>
  </w:num>
  <w:num w:numId="561">
    <w:abstractNumId w:val="533"/>
  </w:num>
  <w:num w:numId="562">
    <w:abstractNumId w:val="184"/>
  </w:num>
  <w:num w:numId="563">
    <w:abstractNumId w:val="195"/>
  </w:num>
  <w:num w:numId="564">
    <w:abstractNumId w:val="100"/>
  </w:num>
  <w:num w:numId="565">
    <w:abstractNumId w:val="48"/>
  </w:num>
  <w:num w:numId="566">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129"/>
  </w:num>
  <w:num w:numId="568">
    <w:abstractNumId w:val="145"/>
  </w:num>
  <w:num w:numId="569">
    <w:abstractNumId w:val="221"/>
  </w:num>
  <w:num w:numId="570">
    <w:abstractNumId w:val="218"/>
  </w:num>
  <w:num w:numId="571">
    <w:abstractNumId w:val="219"/>
  </w:num>
  <w:num w:numId="572">
    <w:abstractNumId w:val="246"/>
  </w:num>
  <w:num w:numId="573">
    <w:abstractNumId w:val="165"/>
  </w:num>
  <w:num w:numId="574">
    <w:abstractNumId w:val="223"/>
  </w:num>
  <w:num w:numId="575">
    <w:abstractNumId w:val="426"/>
  </w:num>
  <w:num w:numId="576">
    <w:abstractNumId w:val="405"/>
  </w:num>
  <w:num w:numId="577">
    <w:abstractNumId w:val="23"/>
  </w:num>
  <w:num w:numId="578">
    <w:abstractNumId w:val="166"/>
  </w:num>
  <w:num w:numId="579">
    <w:abstractNumId w:val="531"/>
  </w:num>
  <w:num w:numId="580">
    <w:abstractNumId w:val="212"/>
  </w:num>
  <w:num w:numId="581">
    <w:abstractNumId w:val="323"/>
  </w:num>
  <w:num w:numId="582">
    <w:abstractNumId w:val="167"/>
  </w:num>
  <w:num w:numId="583">
    <w:abstractNumId w:val="30"/>
  </w:num>
  <w:num w:numId="584">
    <w:abstractNumId w:val="38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146"/>
  </w:num>
  <w:num w:numId="586">
    <w:abstractNumId w:val="140"/>
  </w:num>
  <w:num w:numId="587">
    <w:abstractNumId w:val="27"/>
  </w:num>
  <w:num w:numId="588">
    <w:abstractNumId w:val="213"/>
  </w:num>
  <w:num w:numId="589">
    <w:abstractNumId w:val="228"/>
  </w:num>
  <w:num w:numId="590">
    <w:abstractNumId w:val="19"/>
  </w:num>
  <w:num w:numId="591">
    <w:abstractNumId w:val="456"/>
  </w:num>
  <w:num w:numId="592">
    <w:abstractNumId w:val="305"/>
  </w:num>
  <w:num w:numId="593">
    <w:abstractNumId w:val="181"/>
  </w:num>
  <w:num w:numId="59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521"/>
  </w:num>
  <w:num w:numId="596">
    <w:abstractNumId w:val="398"/>
  </w:num>
  <w:num w:numId="597">
    <w:abstractNumId w:val="459"/>
  </w:num>
  <w:num w:numId="598">
    <w:abstractNumId w:val="13"/>
  </w:num>
  <w:num w:numId="599">
    <w:abstractNumId w:val="415"/>
  </w:num>
  <w:num w:numId="600">
    <w:abstractNumId w:val="506"/>
  </w:num>
  <w:num w:numId="601">
    <w:abstractNumId w:val="104"/>
  </w:num>
  <w:num w:numId="602">
    <w:abstractNumId w:val="86"/>
  </w:num>
  <w:num w:numId="603">
    <w:abstractNumId w:val="349"/>
  </w:num>
  <w:num w:numId="604">
    <w:abstractNumId w:val="281"/>
  </w:num>
  <w:numIdMacAtCleanup w:val="6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fr-FR" w:vendorID="64" w:dllVersion="0" w:nlCheck="1" w:checkStyle="0"/>
  <w:activeWritingStyle w:appName="MSWord" w:lang="es-BO" w:vendorID="64" w:dllVersion="0" w:nlCheck="1" w:checkStyle="0"/>
  <w:activeWritingStyle w:appName="MSWord" w:lang="es-MX"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1A28" w:allStyles="0" w:customStyles="0" w:latentStyles="0" w:stylesInUse="1" w:headingStyles="1" w:numberingStyles="0" w:tableStyles="0" w:directFormattingOnRuns="0" w:directFormattingOnParagraphs="1" w:directFormattingOnNumbering="0" w:directFormattingOnTables="1" w:clearFormatting="1" w:top3HeadingStyles="0" w:visibleStyles="0" w:alternateStyleNames="0"/>
  <w:documentProtection w:edit="readOnly" w:enforcement="0"/>
  <w:defaultTabStop w:val="720"/>
  <w:evenAndOddHeaders/>
  <w:drawingGridHorizontalSpacing w:val="110"/>
  <w:displayHorizontalDrawingGridEvery w:val="2"/>
  <w:displayVerticalDrawingGridEvery w:val="2"/>
  <w:doNotShadeFormData/>
  <w:characterSpacingControl w:val="doNotCompress"/>
  <w:hdrShapeDefaults>
    <o:shapedefaults v:ext="edit" spidmax="357377" fillcolor="white">
      <v:fill color="white"/>
      <v:shadow color="#86868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C4"/>
    <w:rsid w:val="0000002B"/>
    <w:rsid w:val="00000560"/>
    <w:rsid w:val="000008B1"/>
    <w:rsid w:val="00000C5C"/>
    <w:rsid w:val="00000D4B"/>
    <w:rsid w:val="00000F21"/>
    <w:rsid w:val="00000FC0"/>
    <w:rsid w:val="0000123F"/>
    <w:rsid w:val="00001283"/>
    <w:rsid w:val="00001513"/>
    <w:rsid w:val="00001682"/>
    <w:rsid w:val="00001963"/>
    <w:rsid w:val="0000196B"/>
    <w:rsid w:val="000019A3"/>
    <w:rsid w:val="00001BE2"/>
    <w:rsid w:val="00001F32"/>
    <w:rsid w:val="00002B1D"/>
    <w:rsid w:val="00002CB5"/>
    <w:rsid w:val="00002FED"/>
    <w:rsid w:val="0000351A"/>
    <w:rsid w:val="00003586"/>
    <w:rsid w:val="0000390B"/>
    <w:rsid w:val="00003AAA"/>
    <w:rsid w:val="00003B13"/>
    <w:rsid w:val="00003DA0"/>
    <w:rsid w:val="000041E6"/>
    <w:rsid w:val="00004275"/>
    <w:rsid w:val="000044F9"/>
    <w:rsid w:val="00004603"/>
    <w:rsid w:val="00004CD4"/>
    <w:rsid w:val="00005058"/>
    <w:rsid w:val="00005271"/>
    <w:rsid w:val="000052B8"/>
    <w:rsid w:val="00005884"/>
    <w:rsid w:val="0000630C"/>
    <w:rsid w:val="00006436"/>
    <w:rsid w:val="000066A3"/>
    <w:rsid w:val="00006943"/>
    <w:rsid w:val="00006CA5"/>
    <w:rsid w:val="000073EE"/>
    <w:rsid w:val="00007524"/>
    <w:rsid w:val="00007FEF"/>
    <w:rsid w:val="000105F4"/>
    <w:rsid w:val="00010CEE"/>
    <w:rsid w:val="00010E08"/>
    <w:rsid w:val="000110E9"/>
    <w:rsid w:val="0001125E"/>
    <w:rsid w:val="00011434"/>
    <w:rsid w:val="000116DC"/>
    <w:rsid w:val="00011901"/>
    <w:rsid w:val="00011D48"/>
    <w:rsid w:val="00011FA9"/>
    <w:rsid w:val="000128E9"/>
    <w:rsid w:val="000129D1"/>
    <w:rsid w:val="00012C0B"/>
    <w:rsid w:val="00012F08"/>
    <w:rsid w:val="000139B5"/>
    <w:rsid w:val="00014858"/>
    <w:rsid w:val="000148F0"/>
    <w:rsid w:val="00014907"/>
    <w:rsid w:val="00014956"/>
    <w:rsid w:val="000149FC"/>
    <w:rsid w:val="00015226"/>
    <w:rsid w:val="00015380"/>
    <w:rsid w:val="000154E2"/>
    <w:rsid w:val="000158DB"/>
    <w:rsid w:val="00015C4B"/>
    <w:rsid w:val="000161A2"/>
    <w:rsid w:val="000161B8"/>
    <w:rsid w:val="000166A7"/>
    <w:rsid w:val="00016D8C"/>
    <w:rsid w:val="0001735A"/>
    <w:rsid w:val="00017A8B"/>
    <w:rsid w:val="00020104"/>
    <w:rsid w:val="000207AA"/>
    <w:rsid w:val="00020E33"/>
    <w:rsid w:val="00021A62"/>
    <w:rsid w:val="0002222C"/>
    <w:rsid w:val="00022273"/>
    <w:rsid w:val="00022C6E"/>
    <w:rsid w:val="00023A15"/>
    <w:rsid w:val="00023F79"/>
    <w:rsid w:val="0002421F"/>
    <w:rsid w:val="00024519"/>
    <w:rsid w:val="00024531"/>
    <w:rsid w:val="00025411"/>
    <w:rsid w:val="00025565"/>
    <w:rsid w:val="00025788"/>
    <w:rsid w:val="000259F7"/>
    <w:rsid w:val="00025B09"/>
    <w:rsid w:val="00026406"/>
    <w:rsid w:val="000266E0"/>
    <w:rsid w:val="00026CD7"/>
    <w:rsid w:val="00026DB3"/>
    <w:rsid w:val="00026E92"/>
    <w:rsid w:val="00026F20"/>
    <w:rsid w:val="0002714D"/>
    <w:rsid w:val="00027193"/>
    <w:rsid w:val="00027242"/>
    <w:rsid w:val="00030071"/>
    <w:rsid w:val="000300EB"/>
    <w:rsid w:val="000301C1"/>
    <w:rsid w:val="0003042D"/>
    <w:rsid w:val="0003067A"/>
    <w:rsid w:val="00030BA6"/>
    <w:rsid w:val="00030D29"/>
    <w:rsid w:val="00030DCC"/>
    <w:rsid w:val="000314BA"/>
    <w:rsid w:val="00032488"/>
    <w:rsid w:val="00032B48"/>
    <w:rsid w:val="000334AA"/>
    <w:rsid w:val="00033558"/>
    <w:rsid w:val="000336C8"/>
    <w:rsid w:val="0003372C"/>
    <w:rsid w:val="00033C6C"/>
    <w:rsid w:val="00033D89"/>
    <w:rsid w:val="0003436C"/>
    <w:rsid w:val="0003449C"/>
    <w:rsid w:val="00035397"/>
    <w:rsid w:val="0003556B"/>
    <w:rsid w:val="00035AA4"/>
    <w:rsid w:val="00035AD8"/>
    <w:rsid w:val="00035BA7"/>
    <w:rsid w:val="00036472"/>
    <w:rsid w:val="0003656B"/>
    <w:rsid w:val="00036EA1"/>
    <w:rsid w:val="0003723B"/>
    <w:rsid w:val="0003730F"/>
    <w:rsid w:val="00037642"/>
    <w:rsid w:val="000378A7"/>
    <w:rsid w:val="00037C0A"/>
    <w:rsid w:val="00037F53"/>
    <w:rsid w:val="0004103C"/>
    <w:rsid w:val="000412C2"/>
    <w:rsid w:val="000416C6"/>
    <w:rsid w:val="000416FA"/>
    <w:rsid w:val="0004178B"/>
    <w:rsid w:val="00041C0D"/>
    <w:rsid w:val="00042556"/>
    <w:rsid w:val="00042E6F"/>
    <w:rsid w:val="00042F93"/>
    <w:rsid w:val="00042F94"/>
    <w:rsid w:val="00042FDF"/>
    <w:rsid w:val="000433A8"/>
    <w:rsid w:val="000433D4"/>
    <w:rsid w:val="000439AE"/>
    <w:rsid w:val="00043B12"/>
    <w:rsid w:val="00043D93"/>
    <w:rsid w:val="00043DF6"/>
    <w:rsid w:val="00043FA1"/>
    <w:rsid w:val="0004400B"/>
    <w:rsid w:val="00044A4F"/>
    <w:rsid w:val="00044EBA"/>
    <w:rsid w:val="00045150"/>
    <w:rsid w:val="000451EA"/>
    <w:rsid w:val="00045724"/>
    <w:rsid w:val="0004585B"/>
    <w:rsid w:val="00046194"/>
    <w:rsid w:val="00046341"/>
    <w:rsid w:val="000469E5"/>
    <w:rsid w:val="00046C26"/>
    <w:rsid w:val="000470AE"/>
    <w:rsid w:val="000473F0"/>
    <w:rsid w:val="00047B0D"/>
    <w:rsid w:val="000500CB"/>
    <w:rsid w:val="00050DC5"/>
    <w:rsid w:val="00051315"/>
    <w:rsid w:val="000514D5"/>
    <w:rsid w:val="00051613"/>
    <w:rsid w:val="0005190A"/>
    <w:rsid w:val="00051933"/>
    <w:rsid w:val="00051DFF"/>
    <w:rsid w:val="00052263"/>
    <w:rsid w:val="000527A7"/>
    <w:rsid w:val="000527AA"/>
    <w:rsid w:val="00052DB0"/>
    <w:rsid w:val="00052F91"/>
    <w:rsid w:val="00053203"/>
    <w:rsid w:val="00053542"/>
    <w:rsid w:val="0005362C"/>
    <w:rsid w:val="0005396F"/>
    <w:rsid w:val="0005436F"/>
    <w:rsid w:val="000544E7"/>
    <w:rsid w:val="0005486F"/>
    <w:rsid w:val="00054C84"/>
    <w:rsid w:val="0005566E"/>
    <w:rsid w:val="000558F0"/>
    <w:rsid w:val="000559FE"/>
    <w:rsid w:val="00055A0B"/>
    <w:rsid w:val="00055B4E"/>
    <w:rsid w:val="0005614C"/>
    <w:rsid w:val="000563CE"/>
    <w:rsid w:val="0005650D"/>
    <w:rsid w:val="0005655A"/>
    <w:rsid w:val="00056609"/>
    <w:rsid w:val="0005776B"/>
    <w:rsid w:val="000601B9"/>
    <w:rsid w:val="000602C6"/>
    <w:rsid w:val="00060D07"/>
    <w:rsid w:val="000615A2"/>
    <w:rsid w:val="00061BB9"/>
    <w:rsid w:val="00061CD7"/>
    <w:rsid w:val="00061DF6"/>
    <w:rsid w:val="000620D5"/>
    <w:rsid w:val="00062302"/>
    <w:rsid w:val="00062E10"/>
    <w:rsid w:val="00062EAC"/>
    <w:rsid w:val="00063035"/>
    <w:rsid w:val="00063257"/>
    <w:rsid w:val="00063567"/>
    <w:rsid w:val="00063B9A"/>
    <w:rsid w:val="00064BE3"/>
    <w:rsid w:val="00065141"/>
    <w:rsid w:val="0006561F"/>
    <w:rsid w:val="00065B02"/>
    <w:rsid w:val="00065D53"/>
    <w:rsid w:val="00065D58"/>
    <w:rsid w:val="00065E07"/>
    <w:rsid w:val="00065F34"/>
    <w:rsid w:val="00066290"/>
    <w:rsid w:val="000663B6"/>
    <w:rsid w:val="000668CA"/>
    <w:rsid w:val="00066A16"/>
    <w:rsid w:val="00066D4D"/>
    <w:rsid w:val="00067325"/>
    <w:rsid w:val="00067564"/>
    <w:rsid w:val="00067AD6"/>
    <w:rsid w:val="00067CAB"/>
    <w:rsid w:val="00067CE3"/>
    <w:rsid w:val="00067F06"/>
    <w:rsid w:val="0007023B"/>
    <w:rsid w:val="000706D0"/>
    <w:rsid w:val="0007152D"/>
    <w:rsid w:val="00071941"/>
    <w:rsid w:val="000729D6"/>
    <w:rsid w:val="00072A27"/>
    <w:rsid w:val="00072E99"/>
    <w:rsid w:val="0007337B"/>
    <w:rsid w:val="000738EF"/>
    <w:rsid w:val="000739CA"/>
    <w:rsid w:val="00073D62"/>
    <w:rsid w:val="00073E39"/>
    <w:rsid w:val="00073E88"/>
    <w:rsid w:val="00073EF9"/>
    <w:rsid w:val="00074101"/>
    <w:rsid w:val="000744DF"/>
    <w:rsid w:val="00074521"/>
    <w:rsid w:val="00074E57"/>
    <w:rsid w:val="00074F65"/>
    <w:rsid w:val="00075460"/>
    <w:rsid w:val="000754C7"/>
    <w:rsid w:val="000758F7"/>
    <w:rsid w:val="00075C61"/>
    <w:rsid w:val="000761DC"/>
    <w:rsid w:val="00076764"/>
    <w:rsid w:val="00076ECF"/>
    <w:rsid w:val="00076FD2"/>
    <w:rsid w:val="000770B4"/>
    <w:rsid w:val="00077666"/>
    <w:rsid w:val="00077DFB"/>
    <w:rsid w:val="00080B3A"/>
    <w:rsid w:val="00080BF0"/>
    <w:rsid w:val="00080DBE"/>
    <w:rsid w:val="00081224"/>
    <w:rsid w:val="000812FC"/>
    <w:rsid w:val="0008157E"/>
    <w:rsid w:val="00081C85"/>
    <w:rsid w:val="00081E14"/>
    <w:rsid w:val="000822DF"/>
    <w:rsid w:val="0008284B"/>
    <w:rsid w:val="000829FA"/>
    <w:rsid w:val="00082C90"/>
    <w:rsid w:val="00083139"/>
    <w:rsid w:val="00083445"/>
    <w:rsid w:val="00083732"/>
    <w:rsid w:val="00083B4E"/>
    <w:rsid w:val="00083E7D"/>
    <w:rsid w:val="00083F70"/>
    <w:rsid w:val="0008435D"/>
    <w:rsid w:val="00084644"/>
    <w:rsid w:val="00084834"/>
    <w:rsid w:val="00084B2E"/>
    <w:rsid w:val="00084EA1"/>
    <w:rsid w:val="000854EA"/>
    <w:rsid w:val="0008569D"/>
    <w:rsid w:val="000856E8"/>
    <w:rsid w:val="00085773"/>
    <w:rsid w:val="00085B67"/>
    <w:rsid w:val="00085CCB"/>
    <w:rsid w:val="00085ED1"/>
    <w:rsid w:val="0008611D"/>
    <w:rsid w:val="00086A54"/>
    <w:rsid w:val="0008703B"/>
    <w:rsid w:val="00087912"/>
    <w:rsid w:val="000900FF"/>
    <w:rsid w:val="000901DD"/>
    <w:rsid w:val="0009076F"/>
    <w:rsid w:val="00090DFF"/>
    <w:rsid w:val="00091147"/>
    <w:rsid w:val="000917B4"/>
    <w:rsid w:val="0009314F"/>
    <w:rsid w:val="00093852"/>
    <w:rsid w:val="00094283"/>
    <w:rsid w:val="000943B2"/>
    <w:rsid w:val="00094D30"/>
    <w:rsid w:val="000954E2"/>
    <w:rsid w:val="00095939"/>
    <w:rsid w:val="00095AD0"/>
    <w:rsid w:val="00095B81"/>
    <w:rsid w:val="00095BF6"/>
    <w:rsid w:val="00096967"/>
    <w:rsid w:val="00096BD5"/>
    <w:rsid w:val="00096F6B"/>
    <w:rsid w:val="00097C33"/>
    <w:rsid w:val="00097C8C"/>
    <w:rsid w:val="00097D63"/>
    <w:rsid w:val="00097F38"/>
    <w:rsid w:val="000A02D0"/>
    <w:rsid w:val="000A0785"/>
    <w:rsid w:val="000A0976"/>
    <w:rsid w:val="000A0C65"/>
    <w:rsid w:val="000A1171"/>
    <w:rsid w:val="000A17DB"/>
    <w:rsid w:val="000A191B"/>
    <w:rsid w:val="000A1B02"/>
    <w:rsid w:val="000A2272"/>
    <w:rsid w:val="000A2535"/>
    <w:rsid w:val="000A2642"/>
    <w:rsid w:val="000A2CD2"/>
    <w:rsid w:val="000A3076"/>
    <w:rsid w:val="000A32FE"/>
    <w:rsid w:val="000A3360"/>
    <w:rsid w:val="000A38B7"/>
    <w:rsid w:val="000A3B3B"/>
    <w:rsid w:val="000A3CA2"/>
    <w:rsid w:val="000A3D0A"/>
    <w:rsid w:val="000A4EF0"/>
    <w:rsid w:val="000A5B11"/>
    <w:rsid w:val="000A61D3"/>
    <w:rsid w:val="000A65DE"/>
    <w:rsid w:val="000A677A"/>
    <w:rsid w:val="000A6945"/>
    <w:rsid w:val="000A6ACF"/>
    <w:rsid w:val="000A6BF2"/>
    <w:rsid w:val="000A6D8B"/>
    <w:rsid w:val="000A71A6"/>
    <w:rsid w:val="000A731F"/>
    <w:rsid w:val="000A7497"/>
    <w:rsid w:val="000B1353"/>
    <w:rsid w:val="000B1A04"/>
    <w:rsid w:val="000B1D41"/>
    <w:rsid w:val="000B22B4"/>
    <w:rsid w:val="000B2713"/>
    <w:rsid w:val="000B2917"/>
    <w:rsid w:val="000B3472"/>
    <w:rsid w:val="000B34C6"/>
    <w:rsid w:val="000B351E"/>
    <w:rsid w:val="000B362F"/>
    <w:rsid w:val="000B3B2E"/>
    <w:rsid w:val="000B3BEF"/>
    <w:rsid w:val="000B44A5"/>
    <w:rsid w:val="000B4B21"/>
    <w:rsid w:val="000B4B8B"/>
    <w:rsid w:val="000B4F5D"/>
    <w:rsid w:val="000B5010"/>
    <w:rsid w:val="000B515F"/>
    <w:rsid w:val="000B52EB"/>
    <w:rsid w:val="000B56A6"/>
    <w:rsid w:val="000B57F5"/>
    <w:rsid w:val="000B5F8B"/>
    <w:rsid w:val="000B62D0"/>
    <w:rsid w:val="000B64AB"/>
    <w:rsid w:val="000B723E"/>
    <w:rsid w:val="000B744D"/>
    <w:rsid w:val="000B7551"/>
    <w:rsid w:val="000B78A1"/>
    <w:rsid w:val="000B7FF0"/>
    <w:rsid w:val="000C024B"/>
    <w:rsid w:val="000C0A5F"/>
    <w:rsid w:val="000C0CFC"/>
    <w:rsid w:val="000C105E"/>
    <w:rsid w:val="000C15B5"/>
    <w:rsid w:val="000C1949"/>
    <w:rsid w:val="000C1B83"/>
    <w:rsid w:val="000C1D4D"/>
    <w:rsid w:val="000C1E7D"/>
    <w:rsid w:val="000C1F90"/>
    <w:rsid w:val="000C2004"/>
    <w:rsid w:val="000C2971"/>
    <w:rsid w:val="000C2AF3"/>
    <w:rsid w:val="000C2C18"/>
    <w:rsid w:val="000C2C39"/>
    <w:rsid w:val="000C2CA2"/>
    <w:rsid w:val="000C2CDF"/>
    <w:rsid w:val="000C35A0"/>
    <w:rsid w:val="000C40D8"/>
    <w:rsid w:val="000C44BB"/>
    <w:rsid w:val="000C4A4C"/>
    <w:rsid w:val="000C4DC5"/>
    <w:rsid w:val="000C4E75"/>
    <w:rsid w:val="000C4E87"/>
    <w:rsid w:val="000C544C"/>
    <w:rsid w:val="000C74AB"/>
    <w:rsid w:val="000C77B9"/>
    <w:rsid w:val="000C7904"/>
    <w:rsid w:val="000C7AB1"/>
    <w:rsid w:val="000C7F36"/>
    <w:rsid w:val="000C7F3D"/>
    <w:rsid w:val="000C7FDF"/>
    <w:rsid w:val="000D02E6"/>
    <w:rsid w:val="000D042E"/>
    <w:rsid w:val="000D04C4"/>
    <w:rsid w:val="000D078F"/>
    <w:rsid w:val="000D1911"/>
    <w:rsid w:val="000D22CF"/>
    <w:rsid w:val="000D2869"/>
    <w:rsid w:val="000D30B4"/>
    <w:rsid w:val="000D3261"/>
    <w:rsid w:val="000D36BE"/>
    <w:rsid w:val="000D3B18"/>
    <w:rsid w:val="000D3FE7"/>
    <w:rsid w:val="000D43AE"/>
    <w:rsid w:val="000D455D"/>
    <w:rsid w:val="000D4618"/>
    <w:rsid w:val="000D4B6A"/>
    <w:rsid w:val="000D4CC4"/>
    <w:rsid w:val="000D4CCF"/>
    <w:rsid w:val="000D5025"/>
    <w:rsid w:val="000D5030"/>
    <w:rsid w:val="000D568C"/>
    <w:rsid w:val="000D57AD"/>
    <w:rsid w:val="000D5F2C"/>
    <w:rsid w:val="000D62D9"/>
    <w:rsid w:val="000D62DA"/>
    <w:rsid w:val="000D637E"/>
    <w:rsid w:val="000D6599"/>
    <w:rsid w:val="000D685D"/>
    <w:rsid w:val="000D687F"/>
    <w:rsid w:val="000D6998"/>
    <w:rsid w:val="000D6B09"/>
    <w:rsid w:val="000D6D3D"/>
    <w:rsid w:val="000D6D4B"/>
    <w:rsid w:val="000D7147"/>
    <w:rsid w:val="000D790A"/>
    <w:rsid w:val="000D7D0C"/>
    <w:rsid w:val="000E00D0"/>
    <w:rsid w:val="000E0564"/>
    <w:rsid w:val="000E06B8"/>
    <w:rsid w:val="000E09F1"/>
    <w:rsid w:val="000E0F80"/>
    <w:rsid w:val="000E1103"/>
    <w:rsid w:val="000E1A19"/>
    <w:rsid w:val="000E1F84"/>
    <w:rsid w:val="000E1FE0"/>
    <w:rsid w:val="000E308B"/>
    <w:rsid w:val="000E336D"/>
    <w:rsid w:val="000E3537"/>
    <w:rsid w:val="000E3A6F"/>
    <w:rsid w:val="000E464D"/>
    <w:rsid w:val="000E4778"/>
    <w:rsid w:val="000E5134"/>
    <w:rsid w:val="000E5657"/>
    <w:rsid w:val="000E5780"/>
    <w:rsid w:val="000E616B"/>
    <w:rsid w:val="000E66D3"/>
    <w:rsid w:val="000E6862"/>
    <w:rsid w:val="000E6EE3"/>
    <w:rsid w:val="000E70DE"/>
    <w:rsid w:val="000E791F"/>
    <w:rsid w:val="000E7B67"/>
    <w:rsid w:val="000E7B6B"/>
    <w:rsid w:val="000E7BDC"/>
    <w:rsid w:val="000F0458"/>
    <w:rsid w:val="000F0922"/>
    <w:rsid w:val="000F0F5D"/>
    <w:rsid w:val="000F12E5"/>
    <w:rsid w:val="000F1427"/>
    <w:rsid w:val="000F1D39"/>
    <w:rsid w:val="000F1FFE"/>
    <w:rsid w:val="000F2BE8"/>
    <w:rsid w:val="000F37A3"/>
    <w:rsid w:val="000F39BC"/>
    <w:rsid w:val="000F3F27"/>
    <w:rsid w:val="000F4AFD"/>
    <w:rsid w:val="000F4B33"/>
    <w:rsid w:val="000F4BBC"/>
    <w:rsid w:val="000F54A8"/>
    <w:rsid w:val="000F5ADF"/>
    <w:rsid w:val="000F5B68"/>
    <w:rsid w:val="000F60FE"/>
    <w:rsid w:val="000F7336"/>
    <w:rsid w:val="000F75CB"/>
    <w:rsid w:val="000F7637"/>
    <w:rsid w:val="001000EF"/>
    <w:rsid w:val="0010172F"/>
    <w:rsid w:val="0010184E"/>
    <w:rsid w:val="00101907"/>
    <w:rsid w:val="00101B19"/>
    <w:rsid w:val="0010209C"/>
    <w:rsid w:val="0010257C"/>
    <w:rsid w:val="00102A65"/>
    <w:rsid w:val="00103DAD"/>
    <w:rsid w:val="00104061"/>
    <w:rsid w:val="001045B3"/>
    <w:rsid w:val="00104656"/>
    <w:rsid w:val="0010486A"/>
    <w:rsid w:val="00104B4A"/>
    <w:rsid w:val="00104C60"/>
    <w:rsid w:val="00104CCC"/>
    <w:rsid w:val="00104E9D"/>
    <w:rsid w:val="00104F37"/>
    <w:rsid w:val="0010501C"/>
    <w:rsid w:val="00105977"/>
    <w:rsid w:val="00105A95"/>
    <w:rsid w:val="001062C8"/>
    <w:rsid w:val="00106773"/>
    <w:rsid w:val="0010683E"/>
    <w:rsid w:val="00107C8E"/>
    <w:rsid w:val="00107EC5"/>
    <w:rsid w:val="001102BD"/>
    <w:rsid w:val="001104AE"/>
    <w:rsid w:val="001105C5"/>
    <w:rsid w:val="0011072E"/>
    <w:rsid w:val="00110C8C"/>
    <w:rsid w:val="00110CBA"/>
    <w:rsid w:val="00110FBE"/>
    <w:rsid w:val="001111C2"/>
    <w:rsid w:val="001114A8"/>
    <w:rsid w:val="001116D4"/>
    <w:rsid w:val="00111BDC"/>
    <w:rsid w:val="001121AC"/>
    <w:rsid w:val="001125F0"/>
    <w:rsid w:val="00112821"/>
    <w:rsid w:val="001128DF"/>
    <w:rsid w:val="00112B04"/>
    <w:rsid w:val="00112FB5"/>
    <w:rsid w:val="0011307C"/>
    <w:rsid w:val="00113104"/>
    <w:rsid w:val="00113576"/>
    <w:rsid w:val="001135F2"/>
    <w:rsid w:val="001137C4"/>
    <w:rsid w:val="00113A53"/>
    <w:rsid w:val="00113BD6"/>
    <w:rsid w:val="00113C6A"/>
    <w:rsid w:val="00113D38"/>
    <w:rsid w:val="00113DAC"/>
    <w:rsid w:val="00113E9E"/>
    <w:rsid w:val="00114496"/>
    <w:rsid w:val="00114795"/>
    <w:rsid w:val="00115396"/>
    <w:rsid w:val="0011594C"/>
    <w:rsid w:val="00115AA7"/>
    <w:rsid w:val="00116719"/>
    <w:rsid w:val="00116ADC"/>
    <w:rsid w:val="00116B0E"/>
    <w:rsid w:val="00116F40"/>
    <w:rsid w:val="001170BB"/>
    <w:rsid w:val="001170D3"/>
    <w:rsid w:val="00117373"/>
    <w:rsid w:val="001178DF"/>
    <w:rsid w:val="00117C2D"/>
    <w:rsid w:val="00117E20"/>
    <w:rsid w:val="0012032F"/>
    <w:rsid w:val="00120FA3"/>
    <w:rsid w:val="001211BE"/>
    <w:rsid w:val="001215FD"/>
    <w:rsid w:val="001217F8"/>
    <w:rsid w:val="0012192A"/>
    <w:rsid w:val="00121B86"/>
    <w:rsid w:val="00121CA4"/>
    <w:rsid w:val="00122024"/>
    <w:rsid w:val="0012217E"/>
    <w:rsid w:val="00122910"/>
    <w:rsid w:val="001229F9"/>
    <w:rsid w:val="00122B4A"/>
    <w:rsid w:val="00122D2E"/>
    <w:rsid w:val="00123AEB"/>
    <w:rsid w:val="00124412"/>
    <w:rsid w:val="0012465B"/>
    <w:rsid w:val="00124F4E"/>
    <w:rsid w:val="00125585"/>
    <w:rsid w:val="00125633"/>
    <w:rsid w:val="00125CF1"/>
    <w:rsid w:val="00125FE0"/>
    <w:rsid w:val="00126078"/>
    <w:rsid w:val="001269A4"/>
    <w:rsid w:val="00126E45"/>
    <w:rsid w:val="00127296"/>
    <w:rsid w:val="00127362"/>
    <w:rsid w:val="00127782"/>
    <w:rsid w:val="00127B61"/>
    <w:rsid w:val="00127CF8"/>
    <w:rsid w:val="00130376"/>
    <w:rsid w:val="00130478"/>
    <w:rsid w:val="00130C6F"/>
    <w:rsid w:val="00131B9F"/>
    <w:rsid w:val="00131D13"/>
    <w:rsid w:val="0013234A"/>
    <w:rsid w:val="00132E2E"/>
    <w:rsid w:val="00132E2F"/>
    <w:rsid w:val="0013318F"/>
    <w:rsid w:val="00133FD0"/>
    <w:rsid w:val="00134966"/>
    <w:rsid w:val="0013503E"/>
    <w:rsid w:val="001359BC"/>
    <w:rsid w:val="00135F2F"/>
    <w:rsid w:val="00136241"/>
    <w:rsid w:val="00136262"/>
    <w:rsid w:val="001367FA"/>
    <w:rsid w:val="001371F4"/>
    <w:rsid w:val="001372CB"/>
    <w:rsid w:val="00137B2A"/>
    <w:rsid w:val="00137DB0"/>
    <w:rsid w:val="00137FFD"/>
    <w:rsid w:val="001400D6"/>
    <w:rsid w:val="0014035B"/>
    <w:rsid w:val="001403AC"/>
    <w:rsid w:val="0014052F"/>
    <w:rsid w:val="00140979"/>
    <w:rsid w:val="00141164"/>
    <w:rsid w:val="001412F2"/>
    <w:rsid w:val="00141455"/>
    <w:rsid w:val="00141926"/>
    <w:rsid w:val="00142030"/>
    <w:rsid w:val="00142276"/>
    <w:rsid w:val="0014283E"/>
    <w:rsid w:val="00142E23"/>
    <w:rsid w:val="00143236"/>
    <w:rsid w:val="001438C6"/>
    <w:rsid w:val="00143B39"/>
    <w:rsid w:val="00144271"/>
    <w:rsid w:val="001444F2"/>
    <w:rsid w:val="00144609"/>
    <w:rsid w:val="001446BC"/>
    <w:rsid w:val="00144708"/>
    <w:rsid w:val="00144A08"/>
    <w:rsid w:val="00144D15"/>
    <w:rsid w:val="001450B0"/>
    <w:rsid w:val="001450E7"/>
    <w:rsid w:val="001453D6"/>
    <w:rsid w:val="001454A7"/>
    <w:rsid w:val="0014613E"/>
    <w:rsid w:val="00146217"/>
    <w:rsid w:val="001474CC"/>
    <w:rsid w:val="00147797"/>
    <w:rsid w:val="00147A6B"/>
    <w:rsid w:val="00147FA3"/>
    <w:rsid w:val="001501B3"/>
    <w:rsid w:val="0015058B"/>
    <w:rsid w:val="00151508"/>
    <w:rsid w:val="001515F9"/>
    <w:rsid w:val="00151AB8"/>
    <w:rsid w:val="00151C73"/>
    <w:rsid w:val="00151D53"/>
    <w:rsid w:val="00151DB5"/>
    <w:rsid w:val="00151EFF"/>
    <w:rsid w:val="0015211C"/>
    <w:rsid w:val="00152510"/>
    <w:rsid w:val="00152840"/>
    <w:rsid w:val="0015285A"/>
    <w:rsid w:val="00152A81"/>
    <w:rsid w:val="00153011"/>
    <w:rsid w:val="0015316F"/>
    <w:rsid w:val="001531EC"/>
    <w:rsid w:val="0015334F"/>
    <w:rsid w:val="001535AF"/>
    <w:rsid w:val="00153691"/>
    <w:rsid w:val="0015372B"/>
    <w:rsid w:val="001537E6"/>
    <w:rsid w:val="0015401D"/>
    <w:rsid w:val="00154406"/>
    <w:rsid w:val="0015553C"/>
    <w:rsid w:val="001555FD"/>
    <w:rsid w:val="001557C2"/>
    <w:rsid w:val="001559F6"/>
    <w:rsid w:val="00155E1A"/>
    <w:rsid w:val="00155FC8"/>
    <w:rsid w:val="0015721C"/>
    <w:rsid w:val="001573ED"/>
    <w:rsid w:val="0015746E"/>
    <w:rsid w:val="00157866"/>
    <w:rsid w:val="00157885"/>
    <w:rsid w:val="001604EB"/>
    <w:rsid w:val="00160A73"/>
    <w:rsid w:val="00160B85"/>
    <w:rsid w:val="00160DC0"/>
    <w:rsid w:val="00160EC5"/>
    <w:rsid w:val="001613F7"/>
    <w:rsid w:val="00161539"/>
    <w:rsid w:val="00161F1E"/>
    <w:rsid w:val="0016231C"/>
    <w:rsid w:val="00162384"/>
    <w:rsid w:val="00162DBC"/>
    <w:rsid w:val="0016385D"/>
    <w:rsid w:val="001639F5"/>
    <w:rsid w:val="00163A71"/>
    <w:rsid w:val="00163EB9"/>
    <w:rsid w:val="00163ED0"/>
    <w:rsid w:val="001647C8"/>
    <w:rsid w:val="001648DF"/>
    <w:rsid w:val="00164F80"/>
    <w:rsid w:val="00165050"/>
    <w:rsid w:val="001652CE"/>
    <w:rsid w:val="0016566D"/>
    <w:rsid w:val="00165D32"/>
    <w:rsid w:val="00165D93"/>
    <w:rsid w:val="001666E4"/>
    <w:rsid w:val="0016691F"/>
    <w:rsid w:val="00166CFF"/>
    <w:rsid w:val="0016764E"/>
    <w:rsid w:val="0016789E"/>
    <w:rsid w:val="00167E49"/>
    <w:rsid w:val="00170175"/>
    <w:rsid w:val="0017048E"/>
    <w:rsid w:val="00170CBA"/>
    <w:rsid w:val="0017104A"/>
    <w:rsid w:val="00171173"/>
    <w:rsid w:val="001714DE"/>
    <w:rsid w:val="001716C1"/>
    <w:rsid w:val="00171874"/>
    <w:rsid w:val="0017189E"/>
    <w:rsid w:val="00171B74"/>
    <w:rsid w:val="001720C9"/>
    <w:rsid w:val="0017297C"/>
    <w:rsid w:val="00172F5D"/>
    <w:rsid w:val="00173100"/>
    <w:rsid w:val="00173104"/>
    <w:rsid w:val="001741F5"/>
    <w:rsid w:val="001745F9"/>
    <w:rsid w:val="0017473F"/>
    <w:rsid w:val="001751AA"/>
    <w:rsid w:val="001756DB"/>
    <w:rsid w:val="001757EE"/>
    <w:rsid w:val="0017583C"/>
    <w:rsid w:val="00175991"/>
    <w:rsid w:val="00175E2C"/>
    <w:rsid w:val="0017615D"/>
    <w:rsid w:val="001763D6"/>
    <w:rsid w:val="001767BE"/>
    <w:rsid w:val="00176F45"/>
    <w:rsid w:val="00177334"/>
    <w:rsid w:val="0017739F"/>
    <w:rsid w:val="00177A09"/>
    <w:rsid w:val="00177BA9"/>
    <w:rsid w:val="00180559"/>
    <w:rsid w:val="001809F0"/>
    <w:rsid w:val="00180D17"/>
    <w:rsid w:val="00181118"/>
    <w:rsid w:val="00181309"/>
    <w:rsid w:val="001813FE"/>
    <w:rsid w:val="00181513"/>
    <w:rsid w:val="0018153A"/>
    <w:rsid w:val="001815FB"/>
    <w:rsid w:val="00181DDD"/>
    <w:rsid w:val="00181ED4"/>
    <w:rsid w:val="001820D6"/>
    <w:rsid w:val="00182188"/>
    <w:rsid w:val="00182789"/>
    <w:rsid w:val="0018284E"/>
    <w:rsid w:val="0018286A"/>
    <w:rsid w:val="00182B0A"/>
    <w:rsid w:val="00182BC2"/>
    <w:rsid w:val="001834D5"/>
    <w:rsid w:val="001836ED"/>
    <w:rsid w:val="001837BD"/>
    <w:rsid w:val="00184182"/>
    <w:rsid w:val="00184A44"/>
    <w:rsid w:val="00184CF3"/>
    <w:rsid w:val="00184D02"/>
    <w:rsid w:val="00185218"/>
    <w:rsid w:val="001853C6"/>
    <w:rsid w:val="001856DC"/>
    <w:rsid w:val="00185B1B"/>
    <w:rsid w:val="00185CD5"/>
    <w:rsid w:val="00185D19"/>
    <w:rsid w:val="001860E2"/>
    <w:rsid w:val="001863D5"/>
    <w:rsid w:val="001864FF"/>
    <w:rsid w:val="001866D4"/>
    <w:rsid w:val="001866F7"/>
    <w:rsid w:val="00186B1A"/>
    <w:rsid w:val="00186EE7"/>
    <w:rsid w:val="001870C6"/>
    <w:rsid w:val="00187220"/>
    <w:rsid w:val="001902B2"/>
    <w:rsid w:val="00190D78"/>
    <w:rsid w:val="00190D79"/>
    <w:rsid w:val="00190F49"/>
    <w:rsid w:val="0019127E"/>
    <w:rsid w:val="001913B0"/>
    <w:rsid w:val="001913C0"/>
    <w:rsid w:val="001919B0"/>
    <w:rsid w:val="00191B06"/>
    <w:rsid w:val="00191C85"/>
    <w:rsid w:val="001922C1"/>
    <w:rsid w:val="00192334"/>
    <w:rsid w:val="00192C63"/>
    <w:rsid w:val="00192D6E"/>
    <w:rsid w:val="00192F3B"/>
    <w:rsid w:val="001930D3"/>
    <w:rsid w:val="001931E5"/>
    <w:rsid w:val="00193AF0"/>
    <w:rsid w:val="00193F32"/>
    <w:rsid w:val="0019405C"/>
    <w:rsid w:val="001940BF"/>
    <w:rsid w:val="00194504"/>
    <w:rsid w:val="00194891"/>
    <w:rsid w:val="00194C8D"/>
    <w:rsid w:val="00194D1B"/>
    <w:rsid w:val="00194FC5"/>
    <w:rsid w:val="001954D7"/>
    <w:rsid w:val="00195549"/>
    <w:rsid w:val="001959F7"/>
    <w:rsid w:val="001959FD"/>
    <w:rsid w:val="00195A2D"/>
    <w:rsid w:val="001969D7"/>
    <w:rsid w:val="001973D1"/>
    <w:rsid w:val="00197719"/>
    <w:rsid w:val="001979C3"/>
    <w:rsid w:val="00197A26"/>
    <w:rsid w:val="00197CDC"/>
    <w:rsid w:val="001A07AC"/>
    <w:rsid w:val="001A0900"/>
    <w:rsid w:val="001A0AF3"/>
    <w:rsid w:val="001A0C7C"/>
    <w:rsid w:val="001A0E2E"/>
    <w:rsid w:val="001A103D"/>
    <w:rsid w:val="001A10D3"/>
    <w:rsid w:val="001A17E6"/>
    <w:rsid w:val="001A2A9C"/>
    <w:rsid w:val="001A2BA7"/>
    <w:rsid w:val="001A2ED5"/>
    <w:rsid w:val="001A36ED"/>
    <w:rsid w:val="001A3B16"/>
    <w:rsid w:val="001A3D33"/>
    <w:rsid w:val="001A3D56"/>
    <w:rsid w:val="001A4145"/>
    <w:rsid w:val="001A42D3"/>
    <w:rsid w:val="001A42FB"/>
    <w:rsid w:val="001A4603"/>
    <w:rsid w:val="001A47A2"/>
    <w:rsid w:val="001A483D"/>
    <w:rsid w:val="001A4CFA"/>
    <w:rsid w:val="001A4F2D"/>
    <w:rsid w:val="001A51BC"/>
    <w:rsid w:val="001A523B"/>
    <w:rsid w:val="001A53CE"/>
    <w:rsid w:val="001A546A"/>
    <w:rsid w:val="001A54BC"/>
    <w:rsid w:val="001A6187"/>
    <w:rsid w:val="001A6762"/>
    <w:rsid w:val="001A69B3"/>
    <w:rsid w:val="001A69D1"/>
    <w:rsid w:val="001A707B"/>
    <w:rsid w:val="001A789C"/>
    <w:rsid w:val="001A7BBC"/>
    <w:rsid w:val="001A7DD9"/>
    <w:rsid w:val="001A7EBD"/>
    <w:rsid w:val="001B02AE"/>
    <w:rsid w:val="001B037B"/>
    <w:rsid w:val="001B042B"/>
    <w:rsid w:val="001B0493"/>
    <w:rsid w:val="001B0AE7"/>
    <w:rsid w:val="001B0B74"/>
    <w:rsid w:val="001B1049"/>
    <w:rsid w:val="001B1284"/>
    <w:rsid w:val="001B142C"/>
    <w:rsid w:val="001B15A4"/>
    <w:rsid w:val="001B1946"/>
    <w:rsid w:val="001B2029"/>
    <w:rsid w:val="001B244D"/>
    <w:rsid w:val="001B2A50"/>
    <w:rsid w:val="001B2CB7"/>
    <w:rsid w:val="001B32A4"/>
    <w:rsid w:val="001B3A37"/>
    <w:rsid w:val="001B3ABA"/>
    <w:rsid w:val="001B3F38"/>
    <w:rsid w:val="001B3F7F"/>
    <w:rsid w:val="001B45CC"/>
    <w:rsid w:val="001B46D8"/>
    <w:rsid w:val="001B4925"/>
    <w:rsid w:val="001B4BE9"/>
    <w:rsid w:val="001B4F36"/>
    <w:rsid w:val="001B5066"/>
    <w:rsid w:val="001B552B"/>
    <w:rsid w:val="001B55E1"/>
    <w:rsid w:val="001B56D8"/>
    <w:rsid w:val="001B5A54"/>
    <w:rsid w:val="001B5DCE"/>
    <w:rsid w:val="001B600D"/>
    <w:rsid w:val="001B6764"/>
    <w:rsid w:val="001B6B8F"/>
    <w:rsid w:val="001B706A"/>
    <w:rsid w:val="001B728A"/>
    <w:rsid w:val="001B7742"/>
    <w:rsid w:val="001B77ED"/>
    <w:rsid w:val="001B7D4A"/>
    <w:rsid w:val="001C02D2"/>
    <w:rsid w:val="001C0686"/>
    <w:rsid w:val="001C06E4"/>
    <w:rsid w:val="001C0A1C"/>
    <w:rsid w:val="001C11A9"/>
    <w:rsid w:val="001C1A15"/>
    <w:rsid w:val="001C1C84"/>
    <w:rsid w:val="001C1CFC"/>
    <w:rsid w:val="001C1DBE"/>
    <w:rsid w:val="001C1EC4"/>
    <w:rsid w:val="001C230A"/>
    <w:rsid w:val="001C23B6"/>
    <w:rsid w:val="001C24BE"/>
    <w:rsid w:val="001C2579"/>
    <w:rsid w:val="001C2794"/>
    <w:rsid w:val="001C28A7"/>
    <w:rsid w:val="001C3025"/>
    <w:rsid w:val="001C30B3"/>
    <w:rsid w:val="001C31A6"/>
    <w:rsid w:val="001C338C"/>
    <w:rsid w:val="001C3F78"/>
    <w:rsid w:val="001C4045"/>
    <w:rsid w:val="001C4150"/>
    <w:rsid w:val="001C44E7"/>
    <w:rsid w:val="001C46D6"/>
    <w:rsid w:val="001C48CD"/>
    <w:rsid w:val="001C4BFB"/>
    <w:rsid w:val="001C4E7A"/>
    <w:rsid w:val="001C5262"/>
    <w:rsid w:val="001C557D"/>
    <w:rsid w:val="001C5721"/>
    <w:rsid w:val="001C630B"/>
    <w:rsid w:val="001C6726"/>
    <w:rsid w:val="001C68D9"/>
    <w:rsid w:val="001C6BA7"/>
    <w:rsid w:val="001C6C1B"/>
    <w:rsid w:val="001C6E05"/>
    <w:rsid w:val="001C6EA5"/>
    <w:rsid w:val="001C707C"/>
    <w:rsid w:val="001C7421"/>
    <w:rsid w:val="001C75F8"/>
    <w:rsid w:val="001C769A"/>
    <w:rsid w:val="001D07DE"/>
    <w:rsid w:val="001D0C57"/>
    <w:rsid w:val="001D0CF9"/>
    <w:rsid w:val="001D0EE9"/>
    <w:rsid w:val="001D1022"/>
    <w:rsid w:val="001D1041"/>
    <w:rsid w:val="001D16C9"/>
    <w:rsid w:val="001D2673"/>
    <w:rsid w:val="001D2849"/>
    <w:rsid w:val="001D31AB"/>
    <w:rsid w:val="001D387F"/>
    <w:rsid w:val="001D3A56"/>
    <w:rsid w:val="001D40C8"/>
    <w:rsid w:val="001D4377"/>
    <w:rsid w:val="001D496C"/>
    <w:rsid w:val="001D51E7"/>
    <w:rsid w:val="001D5529"/>
    <w:rsid w:val="001D5C00"/>
    <w:rsid w:val="001D65D5"/>
    <w:rsid w:val="001D6743"/>
    <w:rsid w:val="001D697C"/>
    <w:rsid w:val="001D758E"/>
    <w:rsid w:val="001D765B"/>
    <w:rsid w:val="001E0464"/>
    <w:rsid w:val="001E0660"/>
    <w:rsid w:val="001E0820"/>
    <w:rsid w:val="001E0ACA"/>
    <w:rsid w:val="001E16A8"/>
    <w:rsid w:val="001E1DC5"/>
    <w:rsid w:val="001E1FB9"/>
    <w:rsid w:val="001E24ED"/>
    <w:rsid w:val="001E254B"/>
    <w:rsid w:val="001E27DD"/>
    <w:rsid w:val="001E2943"/>
    <w:rsid w:val="001E3487"/>
    <w:rsid w:val="001E37DF"/>
    <w:rsid w:val="001E4213"/>
    <w:rsid w:val="001E42FB"/>
    <w:rsid w:val="001E45D9"/>
    <w:rsid w:val="001E490C"/>
    <w:rsid w:val="001E4AE8"/>
    <w:rsid w:val="001E4E0C"/>
    <w:rsid w:val="001E4E53"/>
    <w:rsid w:val="001E5194"/>
    <w:rsid w:val="001E54E6"/>
    <w:rsid w:val="001E5711"/>
    <w:rsid w:val="001E596A"/>
    <w:rsid w:val="001E59BE"/>
    <w:rsid w:val="001E5ADC"/>
    <w:rsid w:val="001E5B73"/>
    <w:rsid w:val="001E65FB"/>
    <w:rsid w:val="001E695D"/>
    <w:rsid w:val="001E696E"/>
    <w:rsid w:val="001E7477"/>
    <w:rsid w:val="001E749A"/>
    <w:rsid w:val="001E75A3"/>
    <w:rsid w:val="001E7F23"/>
    <w:rsid w:val="001E7FF2"/>
    <w:rsid w:val="001F0199"/>
    <w:rsid w:val="001F0486"/>
    <w:rsid w:val="001F09C4"/>
    <w:rsid w:val="001F0A09"/>
    <w:rsid w:val="001F0C58"/>
    <w:rsid w:val="001F14FC"/>
    <w:rsid w:val="001F1784"/>
    <w:rsid w:val="001F1864"/>
    <w:rsid w:val="001F18C1"/>
    <w:rsid w:val="001F1CB4"/>
    <w:rsid w:val="001F1D47"/>
    <w:rsid w:val="001F1E69"/>
    <w:rsid w:val="001F2098"/>
    <w:rsid w:val="001F231B"/>
    <w:rsid w:val="001F31BB"/>
    <w:rsid w:val="001F39C9"/>
    <w:rsid w:val="001F400D"/>
    <w:rsid w:val="001F4610"/>
    <w:rsid w:val="001F4720"/>
    <w:rsid w:val="001F476D"/>
    <w:rsid w:val="001F4C4D"/>
    <w:rsid w:val="001F4C87"/>
    <w:rsid w:val="001F4CFE"/>
    <w:rsid w:val="001F4F5E"/>
    <w:rsid w:val="001F4FD6"/>
    <w:rsid w:val="001F513C"/>
    <w:rsid w:val="001F5262"/>
    <w:rsid w:val="001F5CBA"/>
    <w:rsid w:val="001F5CF0"/>
    <w:rsid w:val="001F5DEE"/>
    <w:rsid w:val="001F6029"/>
    <w:rsid w:val="001F66BB"/>
    <w:rsid w:val="001F68E9"/>
    <w:rsid w:val="001F6FFD"/>
    <w:rsid w:val="001F7195"/>
    <w:rsid w:val="001F7925"/>
    <w:rsid w:val="001F7C67"/>
    <w:rsid w:val="0020043A"/>
    <w:rsid w:val="002004C4"/>
    <w:rsid w:val="0020098E"/>
    <w:rsid w:val="00200D8D"/>
    <w:rsid w:val="00200EB8"/>
    <w:rsid w:val="00201323"/>
    <w:rsid w:val="0020147D"/>
    <w:rsid w:val="00201798"/>
    <w:rsid w:val="002022DE"/>
    <w:rsid w:val="002023CF"/>
    <w:rsid w:val="00202A13"/>
    <w:rsid w:val="002036DA"/>
    <w:rsid w:val="00203731"/>
    <w:rsid w:val="00203822"/>
    <w:rsid w:val="00203AD3"/>
    <w:rsid w:val="00203D72"/>
    <w:rsid w:val="00203FA6"/>
    <w:rsid w:val="002040B5"/>
    <w:rsid w:val="00204CC4"/>
    <w:rsid w:val="00205246"/>
    <w:rsid w:val="002059A9"/>
    <w:rsid w:val="00205FC2"/>
    <w:rsid w:val="002061D1"/>
    <w:rsid w:val="00206405"/>
    <w:rsid w:val="00206412"/>
    <w:rsid w:val="00206616"/>
    <w:rsid w:val="00206F77"/>
    <w:rsid w:val="00207624"/>
    <w:rsid w:val="0020764A"/>
    <w:rsid w:val="002079DC"/>
    <w:rsid w:val="00207D4D"/>
    <w:rsid w:val="00210886"/>
    <w:rsid w:val="00210A61"/>
    <w:rsid w:val="00210B0C"/>
    <w:rsid w:val="00210E0C"/>
    <w:rsid w:val="00210FA9"/>
    <w:rsid w:val="0021215F"/>
    <w:rsid w:val="0021223F"/>
    <w:rsid w:val="002124F5"/>
    <w:rsid w:val="002125C0"/>
    <w:rsid w:val="0021263C"/>
    <w:rsid w:val="002128BF"/>
    <w:rsid w:val="00212D02"/>
    <w:rsid w:val="00212E13"/>
    <w:rsid w:val="00212F85"/>
    <w:rsid w:val="002130A8"/>
    <w:rsid w:val="0021311E"/>
    <w:rsid w:val="00213207"/>
    <w:rsid w:val="002136D3"/>
    <w:rsid w:val="00213DB3"/>
    <w:rsid w:val="002140CA"/>
    <w:rsid w:val="002145C3"/>
    <w:rsid w:val="0021473B"/>
    <w:rsid w:val="002148BF"/>
    <w:rsid w:val="00214C0D"/>
    <w:rsid w:val="00214C6F"/>
    <w:rsid w:val="00215030"/>
    <w:rsid w:val="00215B34"/>
    <w:rsid w:val="00215F99"/>
    <w:rsid w:val="00215FEF"/>
    <w:rsid w:val="00216376"/>
    <w:rsid w:val="002169CC"/>
    <w:rsid w:val="00216AB2"/>
    <w:rsid w:val="00216B0B"/>
    <w:rsid w:val="00216B39"/>
    <w:rsid w:val="00216C29"/>
    <w:rsid w:val="002176E2"/>
    <w:rsid w:val="002177C6"/>
    <w:rsid w:val="002177C7"/>
    <w:rsid w:val="0021782D"/>
    <w:rsid w:val="00217DD2"/>
    <w:rsid w:val="00220137"/>
    <w:rsid w:val="002201DB"/>
    <w:rsid w:val="0022041F"/>
    <w:rsid w:val="002204FA"/>
    <w:rsid w:val="0022070C"/>
    <w:rsid w:val="00220DD5"/>
    <w:rsid w:val="00220E17"/>
    <w:rsid w:val="00220E27"/>
    <w:rsid w:val="00220E71"/>
    <w:rsid w:val="00220F1F"/>
    <w:rsid w:val="00220F2D"/>
    <w:rsid w:val="0022131A"/>
    <w:rsid w:val="00221A6C"/>
    <w:rsid w:val="00221AB6"/>
    <w:rsid w:val="00221BFC"/>
    <w:rsid w:val="00221E53"/>
    <w:rsid w:val="002220D3"/>
    <w:rsid w:val="002221C3"/>
    <w:rsid w:val="00222E55"/>
    <w:rsid w:val="002232A3"/>
    <w:rsid w:val="00223403"/>
    <w:rsid w:val="00223820"/>
    <w:rsid w:val="00223B7A"/>
    <w:rsid w:val="00223BCB"/>
    <w:rsid w:val="00223C4D"/>
    <w:rsid w:val="00223F7A"/>
    <w:rsid w:val="002241B4"/>
    <w:rsid w:val="002242C0"/>
    <w:rsid w:val="0022474C"/>
    <w:rsid w:val="002249C9"/>
    <w:rsid w:val="00224B2E"/>
    <w:rsid w:val="00224EC1"/>
    <w:rsid w:val="00224F37"/>
    <w:rsid w:val="00225299"/>
    <w:rsid w:val="00225ACD"/>
    <w:rsid w:val="00225D65"/>
    <w:rsid w:val="00225FDB"/>
    <w:rsid w:val="0022634E"/>
    <w:rsid w:val="0022727D"/>
    <w:rsid w:val="00227D42"/>
    <w:rsid w:val="00227D5C"/>
    <w:rsid w:val="002300F1"/>
    <w:rsid w:val="0023015E"/>
    <w:rsid w:val="002303D3"/>
    <w:rsid w:val="002305B2"/>
    <w:rsid w:val="002306C2"/>
    <w:rsid w:val="002314DA"/>
    <w:rsid w:val="00232023"/>
    <w:rsid w:val="002325F1"/>
    <w:rsid w:val="00232712"/>
    <w:rsid w:val="00232C79"/>
    <w:rsid w:val="00232D84"/>
    <w:rsid w:val="00232E41"/>
    <w:rsid w:val="00232FC1"/>
    <w:rsid w:val="00233157"/>
    <w:rsid w:val="002337FD"/>
    <w:rsid w:val="00233F96"/>
    <w:rsid w:val="00234602"/>
    <w:rsid w:val="00234B4F"/>
    <w:rsid w:val="00234C2C"/>
    <w:rsid w:val="00234D68"/>
    <w:rsid w:val="0023540E"/>
    <w:rsid w:val="0023554F"/>
    <w:rsid w:val="002355DE"/>
    <w:rsid w:val="00235C6C"/>
    <w:rsid w:val="00236C6B"/>
    <w:rsid w:val="0023709B"/>
    <w:rsid w:val="00237743"/>
    <w:rsid w:val="00237A32"/>
    <w:rsid w:val="00237F10"/>
    <w:rsid w:val="002400CC"/>
    <w:rsid w:val="0024031C"/>
    <w:rsid w:val="002404C6"/>
    <w:rsid w:val="002408CB"/>
    <w:rsid w:val="00240A33"/>
    <w:rsid w:val="00240D99"/>
    <w:rsid w:val="0024117A"/>
    <w:rsid w:val="0024181A"/>
    <w:rsid w:val="00241AD2"/>
    <w:rsid w:val="00241DC2"/>
    <w:rsid w:val="00241E59"/>
    <w:rsid w:val="00242069"/>
    <w:rsid w:val="0024253D"/>
    <w:rsid w:val="0024290C"/>
    <w:rsid w:val="00242E86"/>
    <w:rsid w:val="002430F3"/>
    <w:rsid w:val="002433D1"/>
    <w:rsid w:val="0024389E"/>
    <w:rsid w:val="00243DE1"/>
    <w:rsid w:val="00243ED7"/>
    <w:rsid w:val="002440D4"/>
    <w:rsid w:val="0024498D"/>
    <w:rsid w:val="00244AEC"/>
    <w:rsid w:val="00244BE6"/>
    <w:rsid w:val="00244F3D"/>
    <w:rsid w:val="00245424"/>
    <w:rsid w:val="00245728"/>
    <w:rsid w:val="00245778"/>
    <w:rsid w:val="00245922"/>
    <w:rsid w:val="00245999"/>
    <w:rsid w:val="00245A88"/>
    <w:rsid w:val="002460CD"/>
    <w:rsid w:val="00246B7D"/>
    <w:rsid w:val="00246FFB"/>
    <w:rsid w:val="00247341"/>
    <w:rsid w:val="002475D7"/>
    <w:rsid w:val="0025003A"/>
    <w:rsid w:val="00250ADF"/>
    <w:rsid w:val="00250C20"/>
    <w:rsid w:val="00250C7E"/>
    <w:rsid w:val="00250FA1"/>
    <w:rsid w:val="00251552"/>
    <w:rsid w:val="00251620"/>
    <w:rsid w:val="00251637"/>
    <w:rsid w:val="0025191A"/>
    <w:rsid w:val="00251C68"/>
    <w:rsid w:val="00252129"/>
    <w:rsid w:val="0025238F"/>
    <w:rsid w:val="002525CC"/>
    <w:rsid w:val="00252BB4"/>
    <w:rsid w:val="00252DF1"/>
    <w:rsid w:val="00252FE3"/>
    <w:rsid w:val="00253108"/>
    <w:rsid w:val="002536E1"/>
    <w:rsid w:val="00253B8A"/>
    <w:rsid w:val="00253C94"/>
    <w:rsid w:val="00253F81"/>
    <w:rsid w:val="002540EA"/>
    <w:rsid w:val="0025419A"/>
    <w:rsid w:val="00254295"/>
    <w:rsid w:val="0025488A"/>
    <w:rsid w:val="00254E95"/>
    <w:rsid w:val="00255289"/>
    <w:rsid w:val="0025529D"/>
    <w:rsid w:val="002554AA"/>
    <w:rsid w:val="00255530"/>
    <w:rsid w:val="002558F6"/>
    <w:rsid w:val="00255937"/>
    <w:rsid w:val="00255A04"/>
    <w:rsid w:val="00255AE9"/>
    <w:rsid w:val="00256192"/>
    <w:rsid w:val="002562FA"/>
    <w:rsid w:val="0025663F"/>
    <w:rsid w:val="00256CFE"/>
    <w:rsid w:val="00256E27"/>
    <w:rsid w:val="002570E5"/>
    <w:rsid w:val="002571A4"/>
    <w:rsid w:val="002572C3"/>
    <w:rsid w:val="00257415"/>
    <w:rsid w:val="00257C56"/>
    <w:rsid w:val="00257C97"/>
    <w:rsid w:val="002603D8"/>
    <w:rsid w:val="002606A2"/>
    <w:rsid w:val="0026098E"/>
    <w:rsid w:val="00260AB5"/>
    <w:rsid w:val="00260FC7"/>
    <w:rsid w:val="00261776"/>
    <w:rsid w:val="002619AF"/>
    <w:rsid w:val="00261DA1"/>
    <w:rsid w:val="002620FD"/>
    <w:rsid w:val="00262AA3"/>
    <w:rsid w:val="00262CD7"/>
    <w:rsid w:val="00263254"/>
    <w:rsid w:val="00263460"/>
    <w:rsid w:val="002634EC"/>
    <w:rsid w:val="002635D5"/>
    <w:rsid w:val="002635E7"/>
    <w:rsid w:val="002639F7"/>
    <w:rsid w:val="00263A22"/>
    <w:rsid w:val="00263B45"/>
    <w:rsid w:val="00263D99"/>
    <w:rsid w:val="002644FA"/>
    <w:rsid w:val="002645C7"/>
    <w:rsid w:val="00264603"/>
    <w:rsid w:val="00264FD9"/>
    <w:rsid w:val="00265174"/>
    <w:rsid w:val="0026522F"/>
    <w:rsid w:val="00265AAE"/>
    <w:rsid w:val="00265B4C"/>
    <w:rsid w:val="00265E13"/>
    <w:rsid w:val="002664EF"/>
    <w:rsid w:val="002666A1"/>
    <w:rsid w:val="0026738B"/>
    <w:rsid w:val="002674B7"/>
    <w:rsid w:val="002676D2"/>
    <w:rsid w:val="00267747"/>
    <w:rsid w:val="00267C5D"/>
    <w:rsid w:val="00267D13"/>
    <w:rsid w:val="002706C3"/>
    <w:rsid w:val="00270CFE"/>
    <w:rsid w:val="00270E80"/>
    <w:rsid w:val="00270EF5"/>
    <w:rsid w:val="00270F37"/>
    <w:rsid w:val="00271077"/>
    <w:rsid w:val="0027108C"/>
    <w:rsid w:val="002714C7"/>
    <w:rsid w:val="002716B0"/>
    <w:rsid w:val="002716B5"/>
    <w:rsid w:val="00271947"/>
    <w:rsid w:val="00271E40"/>
    <w:rsid w:val="0027203A"/>
    <w:rsid w:val="00272505"/>
    <w:rsid w:val="002728FD"/>
    <w:rsid w:val="00272C98"/>
    <w:rsid w:val="00272E9A"/>
    <w:rsid w:val="0027308C"/>
    <w:rsid w:val="00273B60"/>
    <w:rsid w:val="00274148"/>
    <w:rsid w:val="0027447D"/>
    <w:rsid w:val="002744C4"/>
    <w:rsid w:val="002748E8"/>
    <w:rsid w:val="0027494D"/>
    <w:rsid w:val="00274C1C"/>
    <w:rsid w:val="00274D81"/>
    <w:rsid w:val="002752D7"/>
    <w:rsid w:val="00275359"/>
    <w:rsid w:val="002753DD"/>
    <w:rsid w:val="002753FC"/>
    <w:rsid w:val="002756C6"/>
    <w:rsid w:val="002759C8"/>
    <w:rsid w:val="00276644"/>
    <w:rsid w:val="00276711"/>
    <w:rsid w:val="0027697D"/>
    <w:rsid w:val="00276A3A"/>
    <w:rsid w:val="00276C5A"/>
    <w:rsid w:val="00276DDE"/>
    <w:rsid w:val="00276DEC"/>
    <w:rsid w:val="002770F3"/>
    <w:rsid w:val="00277262"/>
    <w:rsid w:val="00277AA3"/>
    <w:rsid w:val="00277AE1"/>
    <w:rsid w:val="00277C7C"/>
    <w:rsid w:val="002809B6"/>
    <w:rsid w:val="00280A97"/>
    <w:rsid w:val="00280B96"/>
    <w:rsid w:val="00280D11"/>
    <w:rsid w:val="00280D4E"/>
    <w:rsid w:val="0028113F"/>
    <w:rsid w:val="00281459"/>
    <w:rsid w:val="002816AD"/>
    <w:rsid w:val="00281EDD"/>
    <w:rsid w:val="00281F3C"/>
    <w:rsid w:val="002822B3"/>
    <w:rsid w:val="002824B3"/>
    <w:rsid w:val="002827D6"/>
    <w:rsid w:val="00282BEB"/>
    <w:rsid w:val="00282D79"/>
    <w:rsid w:val="002837A7"/>
    <w:rsid w:val="002839F6"/>
    <w:rsid w:val="00283E1A"/>
    <w:rsid w:val="00283E2C"/>
    <w:rsid w:val="00284117"/>
    <w:rsid w:val="00284AC6"/>
    <w:rsid w:val="0028518A"/>
    <w:rsid w:val="002855FF"/>
    <w:rsid w:val="0028560F"/>
    <w:rsid w:val="00285788"/>
    <w:rsid w:val="00285AF0"/>
    <w:rsid w:val="002860AF"/>
    <w:rsid w:val="002867AB"/>
    <w:rsid w:val="00286C55"/>
    <w:rsid w:val="00286EE6"/>
    <w:rsid w:val="00287160"/>
    <w:rsid w:val="002875AF"/>
    <w:rsid w:val="002877D4"/>
    <w:rsid w:val="0029002E"/>
    <w:rsid w:val="00290630"/>
    <w:rsid w:val="002906C3"/>
    <w:rsid w:val="00290ACC"/>
    <w:rsid w:val="00290C2A"/>
    <w:rsid w:val="0029103A"/>
    <w:rsid w:val="00291128"/>
    <w:rsid w:val="0029126E"/>
    <w:rsid w:val="002916ED"/>
    <w:rsid w:val="00291EED"/>
    <w:rsid w:val="00291F94"/>
    <w:rsid w:val="00291FDC"/>
    <w:rsid w:val="002920B5"/>
    <w:rsid w:val="002923D3"/>
    <w:rsid w:val="002928BB"/>
    <w:rsid w:val="002929BE"/>
    <w:rsid w:val="002932C6"/>
    <w:rsid w:val="00293513"/>
    <w:rsid w:val="002938DC"/>
    <w:rsid w:val="00293A75"/>
    <w:rsid w:val="002946A2"/>
    <w:rsid w:val="00294A04"/>
    <w:rsid w:val="00294CC4"/>
    <w:rsid w:val="00294D85"/>
    <w:rsid w:val="00294F29"/>
    <w:rsid w:val="0029516C"/>
    <w:rsid w:val="002959C5"/>
    <w:rsid w:val="00295ACB"/>
    <w:rsid w:val="002960B0"/>
    <w:rsid w:val="0029689F"/>
    <w:rsid w:val="002968AE"/>
    <w:rsid w:val="00296E4B"/>
    <w:rsid w:val="002974F1"/>
    <w:rsid w:val="00297733"/>
    <w:rsid w:val="00297739"/>
    <w:rsid w:val="0029775C"/>
    <w:rsid w:val="00297C21"/>
    <w:rsid w:val="002A067D"/>
    <w:rsid w:val="002A22F2"/>
    <w:rsid w:val="002A2493"/>
    <w:rsid w:val="002A29E5"/>
    <w:rsid w:val="002A2A78"/>
    <w:rsid w:val="002A2D5C"/>
    <w:rsid w:val="002A2F8D"/>
    <w:rsid w:val="002A3137"/>
    <w:rsid w:val="002A31B5"/>
    <w:rsid w:val="002A3583"/>
    <w:rsid w:val="002A3B1E"/>
    <w:rsid w:val="002A4522"/>
    <w:rsid w:val="002A49F8"/>
    <w:rsid w:val="002A4C01"/>
    <w:rsid w:val="002A5160"/>
    <w:rsid w:val="002A5484"/>
    <w:rsid w:val="002A5594"/>
    <w:rsid w:val="002A5B12"/>
    <w:rsid w:val="002A5C5C"/>
    <w:rsid w:val="002A65BA"/>
    <w:rsid w:val="002A6A74"/>
    <w:rsid w:val="002A6CCE"/>
    <w:rsid w:val="002A6EB1"/>
    <w:rsid w:val="002A6EBC"/>
    <w:rsid w:val="002A6F38"/>
    <w:rsid w:val="002A7695"/>
    <w:rsid w:val="002A7A87"/>
    <w:rsid w:val="002B0127"/>
    <w:rsid w:val="002B04E6"/>
    <w:rsid w:val="002B0759"/>
    <w:rsid w:val="002B0AC9"/>
    <w:rsid w:val="002B0AE4"/>
    <w:rsid w:val="002B0B15"/>
    <w:rsid w:val="002B0C6E"/>
    <w:rsid w:val="002B0C99"/>
    <w:rsid w:val="002B0F51"/>
    <w:rsid w:val="002B1162"/>
    <w:rsid w:val="002B1651"/>
    <w:rsid w:val="002B1813"/>
    <w:rsid w:val="002B1BA2"/>
    <w:rsid w:val="002B2761"/>
    <w:rsid w:val="002B2C88"/>
    <w:rsid w:val="002B2F96"/>
    <w:rsid w:val="002B39BE"/>
    <w:rsid w:val="002B3D32"/>
    <w:rsid w:val="002B41FB"/>
    <w:rsid w:val="002B48EF"/>
    <w:rsid w:val="002B4ACA"/>
    <w:rsid w:val="002B4EFD"/>
    <w:rsid w:val="002B537D"/>
    <w:rsid w:val="002B580A"/>
    <w:rsid w:val="002B5FD3"/>
    <w:rsid w:val="002B647F"/>
    <w:rsid w:val="002B6BB3"/>
    <w:rsid w:val="002B6EB6"/>
    <w:rsid w:val="002B718A"/>
    <w:rsid w:val="002B7524"/>
    <w:rsid w:val="002B774F"/>
    <w:rsid w:val="002B7845"/>
    <w:rsid w:val="002B7D2C"/>
    <w:rsid w:val="002B7FAA"/>
    <w:rsid w:val="002C03C2"/>
    <w:rsid w:val="002C0E86"/>
    <w:rsid w:val="002C0F45"/>
    <w:rsid w:val="002C10DA"/>
    <w:rsid w:val="002C15EE"/>
    <w:rsid w:val="002C1CAD"/>
    <w:rsid w:val="002C1EAC"/>
    <w:rsid w:val="002C244F"/>
    <w:rsid w:val="002C2646"/>
    <w:rsid w:val="002C26AA"/>
    <w:rsid w:val="002C2B56"/>
    <w:rsid w:val="002C2BF3"/>
    <w:rsid w:val="002C2DC7"/>
    <w:rsid w:val="002C2EA8"/>
    <w:rsid w:val="002C2F4B"/>
    <w:rsid w:val="002C30B2"/>
    <w:rsid w:val="002C3200"/>
    <w:rsid w:val="002C333B"/>
    <w:rsid w:val="002C3348"/>
    <w:rsid w:val="002C3667"/>
    <w:rsid w:val="002C37C4"/>
    <w:rsid w:val="002C3930"/>
    <w:rsid w:val="002C3F5D"/>
    <w:rsid w:val="002C46B3"/>
    <w:rsid w:val="002C5029"/>
    <w:rsid w:val="002C5DEB"/>
    <w:rsid w:val="002C6A27"/>
    <w:rsid w:val="002C6FB1"/>
    <w:rsid w:val="002C6FC4"/>
    <w:rsid w:val="002C70D2"/>
    <w:rsid w:val="002C77F9"/>
    <w:rsid w:val="002C78FE"/>
    <w:rsid w:val="002C79BF"/>
    <w:rsid w:val="002D0B6F"/>
    <w:rsid w:val="002D1179"/>
    <w:rsid w:val="002D146C"/>
    <w:rsid w:val="002D15CE"/>
    <w:rsid w:val="002D15DA"/>
    <w:rsid w:val="002D1A31"/>
    <w:rsid w:val="002D206F"/>
    <w:rsid w:val="002D2789"/>
    <w:rsid w:val="002D2CD5"/>
    <w:rsid w:val="002D2E65"/>
    <w:rsid w:val="002D32C5"/>
    <w:rsid w:val="002D339E"/>
    <w:rsid w:val="002D361A"/>
    <w:rsid w:val="002D3D3F"/>
    <w:rsid w:val="002D3D8A"/>
    <w:rsid w:val="002D3D9D"/>
    <w:rsid w:val="002D3EDA"/>
    <w:rsid w:val="002D408D"/>
    <w:rsid w:val="002D4215"/>
    <w:rsid w:val="002D44B9"/>
    <w:rsid w:val="002D455D"/>
    <w:rsid w:val="002D46F8"/>
    <w:rsid w:val="002D47D0"/>
    <w:rsid w:val="002D48F0"/>
    <w:rsid w:val="002D490C"/>
    <w:rsid w:val="002D4AAD"/>
    <w:rsid w:val="002D4B37"/>
    <w:rsid w:val="002D518E"/>
    <w:rsid w:val="002D5346"/>
    <w:rsid w:val="002D5DD8"/>
    <w:rsid w:val="002D6163"/>
    <w:rsid w:val="002D6225"/>
    <w:rsid w:val="002D67DA"/>
    <w:rsid w:val="002D6814"/>
    <w:rsid w:val="002D7787"/>
    <w:rsid w:val="002D77B1"/>
    <w:rsid w:val="002D792D"/>
    <w:rsid w:val="002D7B85"/>
    <w:rsid w:val="002D7E38"/>
    <w:rsid w:val="002E0324"/>
    <w:rsid w:val="002E078D"/>
    <w:rsid w:val="002E0BB3"/>
    <w:rsid w:val="002E0D7C"/>
    <w:rsid w:val="002E107D"/>
    <w:rsid w:val="002E1109"/>
    <w:rsid w:val="002E17AD"/>
    <w:rsid w:val="002E30DD"/>
    <w:rsid w:val="002E312C"/>
    <w:rsid w:val="002E3A7A"/>
    <w:rsid w:val="002E3E16"/>
    <w:rsid w:val="002E44A5"/>
    <w:rsid w:val="002E4BF5"/>
    <w:rsid w:val="002E4D74"/>
    <w:rsid w:val="002E4D97"/>
    <w:rsid w:val="002E501B"/>
    <w:rsid w:val="002E61E2"/>
    <w:rsid w:val="002E643A"/>
    <w:rsid w:val="002E68D4"/>
    <w:rsid w:val="002E71CA"/>
    <w:rsid w:val="002E72E2"/>
    <w:rsid w:val="002E7ABF"/>
    <w:rsid w:val="002E7BF1"/>
    <w:rsid w:val="002E7D99"/>
    <w:rsid w:val="002E7E2B"/>
    <w:rsid w:val="002E7F43"/>
    <w:rsid w:val="002E7FEF"/>
    <w:rsid w:val="002F0128"/>
    <w:rsid w:val="002F0149"/>
    <w:rsid w:val="002F0196"/>
    <w:rsid w:val="002F046E"/>
    <w:rsid w:val="002F0574"/>
    <w:rsid w:val="002F077A"/>
    <w:rsid w:val="002F088C"/>
    <w:rsid w:val="002F1BD9"/>
    <w:rsid w:val="002F1E9C"/>
    <w:rsid w:val="002F2A90"/>
    <w:rsid w:val="002F2AA3"/>
    <w:rsid w:val="002F2C26"/>
    <w:rsid w:val="002F2E6A"/>
    <w:rsid w:val="002F3103"/>
    <w:rsid w:val="002F3616"/>
    <w:rsid w:val="002F37AD"/>
    <w:rsid w:val="002F410F"/>
    <w:rsid w:val="002F4CF3"/>
    <w:rsid w:val="002F54EC"/>
    <w:rsid w:val="002F5617"/>
    <w:rsid w:val="002F5771"/>
    <w:rsid w:val="002F58E5"/>
    <w:rsid w:val="002F5E88"/>
    <w:rsid w:val="002F6128"/>
    <w:rsid w:val="002F6C42"/>
    <w:rsid w:val="002F73A2"/>
    <w:rsid w:val="002F757E"/>
    <w:rsid w:val="002F78BC"/>
    <w:rsid w:val="002F7CCE"/>
    <w:rsid w:val="002F7DD2"/>
    <w:rsid w:val="0030021A"/>
    <w:rsid w:val="003002B1"/>
    <w:rsid w:val="003002BC"/>
    <w:rsid w:val="003004E6"/>
    <w:rsid w:val="00300CC1"/>
    <w:rsid w:val="00300F46"/>
    <w:rsid w:val="00301353"/>
    <w:rsid w:val="00301722"/>
    <w:rsid w:val="003025B7"/>
    <w:rsid w:val="00302633"/>
    <w:rsid w:val="003030E3"/>
    <w:rsid w:val="0030328B"/>
    <w:rsid w:val="00303428"/>
    <w:rsid w:val="00303668"/>
    <w:rsid w:val="00303F58"/>
    <w:rsid w:val="00304816"/>
    <w:rsid w:val="00305808"/>
    <w:rsid w:val="00305951"/>
    <w:rsid w:val="0030596B"/>
    <w:rsid w:val="00305C40"/>
    <w:rsid w:val="0030644E"/>
    <w:rsid w:val="00306842"/>
    <w:rsid w:val="00306A1C"/>
    <w:rsid w:val="00306D85"/>
    <w:rsid w:val="00306E54"/>
    <w:rsid w:val="00306EAF"/>
    <w:rsid w:val="00307363"/>
    <w:rsid w:val="003079FB"/>
    <w:rsid w:val="00307BF7"/>
    <w:rsid w:val="00307CC2"/>
    <w:rsid w:val="00310173"/>
    <w:rsid w:val="003101C0"/>
    <w:rsid w:val="00310CE9"/>
    <w:rsid w:val="00310D3D"/>
    <w:rsid w:val="00310DFF"/>
    <w:rsid w:val="00311024"/>
    <w:rsid w:val="003113AE"/>
    <w:rsid w:val="0031144C"/>
    <w:rsid w:val="00311B16"/>
    <w:rsid w:val="003123C7"/>
    <w:rsid w:val="0031242D"/>
    <w:rsid w:val="003126AD"/>
    <w:rsid w:val="00312930"/>
    <w:rsid w:val="0031453E"/>
    <w:rsid w:val="003145D6"/>
    <w:rsid w:val="003152D8"/>
    <w:rsid w:val="00315356"/>
    <w:rsid w:val="00315FFA"/>
    <w:rsid w:val="00316172"/>
    <w:rsid w:val="0031635A"/>
    <w:rsid w:val="003169AD"/>
    <w:rsid w:val="00316B7F"/>
    <w:rsid w:val="00317876"/>
    <w:rsid w:val="00317A41"/>
    <w:rsid w:val="0032025E"/>
    <w:rsid w:val="00320918"/>
    <w:rsid w:val="00320D43"/>
    <w:rsid w:val="00320FC4"/>
    <w:rsid w:val="0032100E"/>
    <w:rsid w:val="003212CE"/>
    <w:rsid w:val="0032131C"/>
    <w:rsid w:val="00321397"/>
    <w:rsid w:val="0032278A"/>
    <w:rsid w:val="0032280A"/>
    <w:rsid w:val="0032283F"/>
    <w:rsid w:val="00322AAF"/>
    <w:rsid w:val="00322E6A"/>
    <w:rsid w:val="00322F01"/>
    <w:rsid w:val="003230BE"/>
    <w:rsid w:val="00323197"/>
    <w:rsid w:val="00323383"/>
    <w:rsid w:val="00323445"/>
    <w:rsid w:val="00323BA1"/>
    <w:rsid w:val="00323CD6"/>
    <w:rsid w:val="00324479"/>
    <w:rsid w:val="003244B8"/>
    <w:rsid w:val="003251EC"/>
    <w:rsid w:val="00325CBC"/>
    <w:rsid w:val="00325E8F"/>
    <w:rsid w:val="0032641B"/>
    <w:rsid w:val="0032681D"/>
    <w:rsid w:val="00326935"/>
    <w:rsid w:val="00326BE5"/>
    <w:rsid w:val="00326E55"/>
    <w:rsid w:val="0032786C"/>
    <w:rsid w:val="00327AFA"/>
    <w:rsid w:val="00327BBB"/>
    <w:rsid w:val="00327C99"/>
    <w:rsid w:val="0033007C"/>
    <w:rsid w:val="003304B8"/>
    <w:rsid w:val="00330FDF"/>
    <w:rsid w:val="00331557"/>
    <w:rsid w:val="00331D93"/>
    <w:rsid w:val="00331DA9"/>
    <w:rsid w:val="00331E45"/>
    <w:rsid w:val="00331E73"/>
    <w:rsid w:val="00332255"/>
    <w:rsid w:val="003322A9"/>
    <w:rsid w:val="00332782"/>
    <w:rsid w:val="003330E2"/>
    <w:rsid w:val="00333318"/>
    <w:rsid w:val="0033339A"/>
    <w:rsid w:val="003335EB"/>
    <w:rsid w:val="00333684"/>
    <w:rsid w:val="003336FC"/>
    <w:rsid w:val="00333763"/>
    <w:rsid w:val="003337DF"/>
    <w:rsid w:val="00333BCF"/>
    <w:rsid w:val="00333CA2"/>
    <w:rsid w:val="0033451A"/>
    <w:rsid w:val="00334853"/>
    <w:rsid w:val="003348E1"/>
    <w:rsid w:val="00334AC1"/>
    <w:rsid w:val="003354CD"/>
    <w:rsid w:val="00335B5A"/>
    <w:rsid w:val="003364F3"/>
    <w:rsid w:val="00337602"/>
    <w:rsid w:val="00337979"/>
    <w:rsid w:val="003379BE"/>
    <w:rsid w:val="00337E1A"/>
    <w:rsid w:val="0034083C"/>
    <w:rsid w:val="00340A60"/>
    <w:rsid w:val="00340B8D"/>
    <w:rsid w:val="00341A37"/>
    <w:rsid w:val="00341C85"/>
    <w:rsid w:val="00341DD6"/>
    <w:rsid w:val="00341E8E"/>
    <w:rsid w:val="003421E7"/>
    <w:rsid w:val="00342564"/>
    <w:rsid w:val="00342963"/>
    <w:rsid w:val="00342DF5"/>
    <w:rsid w:val="00343785"/>
    <w:rsid w:val="00343893"/>
    <w:rsid w:val="00343C94"/>
    <w:rsid w:val="00344113"/>
    <w:rsid w:val="0034422C"/>
    <w:rsid w:val="00344ACF"/>
    <w:rsid w:val="00345327"/>
    <w:rsid w:val="003456A3"/>
    <w:rsid w:val="0034585F"/>
    <w:rsid w:val="00345B30"/>
    <w:rsid w:val="00346257"/>
    <w:rsid w:val="00346401"/>
    <w:rsid w:val="0034651A"/>
    <w:rsid w:val="00346CA0"/>
    <w:rsid w:val="00346CD6"/>
    <w:rsid w:val="00346E04"/>
    <w:rsid w:val="00346EB8"/>
    <w:rsid w:val="0034787A"/>
    <w:rsid w:val="00350232"/>
    <w:rsid w:val="003508B9"/>
    <w:rsid w:val="00350EBA"/>
    <w:rsid w:val="00351D76"/>
    <w:rsid w:val="00351FB0"/>
    <w:rsid w:val="003520C0"/>
    <w:rsid w:val="0035243E"/>
    <w:rsid w:val="00352C56"/>
    <w:rsid w:val="00352F4E"/>
    <w:rsid w:val="003535EC"/>
    <w:rsid w:val="00353A6F"/>
    <w:rsid w:val="00353FD4"/>
    <w:rsid w:val="0035472B"/>
    <w:rsid w:val="0035488A"/>
    <w:rsid w:val="003548AC"/>
    <w:rsid w:val="00354D83"/>
    <w:rsid w:val="00354DCF"/>
    <w:rsid w:val="00354F22"/>
    <w:rsid w:val="003551D5"/>
    <w:rsid w:val="00355202"/>
    <w:rsid w:val="00355AD1"/>
    <w:rsid w:val="00355EFA"/>
    <w:rsid w:val="0035741A"/>
    <w:rsid w:val="0035785F"/>
    <w:rsid w:val="003578B0"/>
    <w:rsid w:val="00357E70"/>
    <w:rsid w:val="003605D3"/>
    <w:rsid w:val="00360790"/>
    <w:rsid w:val="003607DC"/>
    <w:rsid w:val="0036093F"/>
    <w:rsid w:val="00361159"/>
    <w:rsid w:val="003616F5"/>
    <w:rsid w:val="003618E0"/>
    <w:rsid w:val="00361C22"/>
    <w:rsid w:val="0036209A"/>
    <w:rsid w:val="0036211C"/>
    <w:rsid w:val="00362470"/>
    <w:rsid w:val="0036296D"/>
    <w:rsid w:val="00362F34"/>
    <w:rsid w:val="00363C64"/>
    <w:rsid w:val="00363CCE"/>
    <w:rsid w:val="003642CB"/>
    <w:rsid w:val="00364CF8"/>
    <w:rsid w:val="00364D39"/>
    <w:rsid w:val="00364D5F"/>
    <w:rsid w:val="003650B7"/>
    <w:rsid w:val="003650D9"/>
    <w:rsid w:val="003651F8"/>
    <w:rsid w:val="00365CBE"/>
    <w:rsid w:val="00366279"/>
    <w:rsid w:val="00366542"/>
    <w:rsid w:val="003668B2"/>
    <w:rsid w:val="003669A9"/>
    <w:rsid w:val="003669E6"/>
    <w:rsid w:val="00366C27"/>
    <w:rsid w:val="00367188"/>
    <w:rsid w:val="0036733E"/>
    <w:rsid w:val="00367D37"/>
    <w:rsid w:val="003701F5"/>
    <w:rsid w:val="00370277"/>
    <w:rsid w:val="00370606"/>
    <w:rsid w:val="00370700"/>
    <w:rsid w:val="00370B58"/>
    <w:rsid w:val="00370B6F"/>
    <w:rsid w:val="00370FF7"/>
    <w:rsid w:val="003710C1"/>
    <w:rsid w:val="003713C6"/>
    <w:rsid w:val="0037176F"/>
    <w:rsid w:val="00371A42"/>
    <w:rsid w:val="00371C02"/>
    <w:rsid w:val="00372422"/>
    <w:rsid w:val="00372758"/>
    <w:rsid w:val="003728F7"/>
    <w:rsid w:val="00372E19"/>
    <w:rsid w:val="003731EC"/>
    <w:rsid w:val="00373726"/>
    <w:rsid w:val="003737B5"/>
    <w:rsid w:val="00373879"/>
    <w:rsid w:val="00373B38"/>
    <w:rsid w:val="00373E4D"/>
    <w:rsid w:val="0037465C"/>
    <w:rsid w:val="00374EB0"/>
    <w:rsid w:val="00374F08"/>
    <w:rsid w:val="0037524A"/>
    <w:rsid w:val="003753B4"/>
    <w:rsid w:val="0037593F"/>
    <w:rsid w:val="00375ACC"/>
    <w:rsid w:val="00375FFB"/>
    <w:rsid w:val="00376463"/>
    <w:rsid w:val="00376613"/>
    <w:rsid w:val="00377305"/>
    <w:rsid w:val="003776C5"/>
    <w:rsid w:val="00377DF5"/>
    <w:rsid w:val="003808BA"/>
    <w:rsid w:val="00380F2E"/>
    <w:rsid w:val="0038146E"/>
    <w:rsid w:val="0038191F"/>
    <w:rsid w:val="0038193C"/>
    <w:rsid w:val="00381F0B"/>
    <w:rsid w:val="003821D0"/>
    <w:rsid w:val="00382330"/>
    <w:rsid w:val="003824C2"/>
    <w:rsid w:val="00382B03"/>
    <w:rsid w:val="00383119"/>
    <w:rsid w:val="003831C2"/>
    <w:rsid w:val="003836D6"/>
    <w:rsid w:val="00383B18"/>
    <w:rsid w:val="003840E1"/>
    <w:rsid w:val="003847B3"/>
    <w:rsid w:val="00384B43"/>
    <w:rsid w:val="00384D82"/>
    <w:rsid w:val="0038528F"/>
    <w:rsid w:val="003855DA"/>
    <w:rsid w:val="00386150"/>
    <w:rsid w:val="003862AF"/>
    <w:rsid w:val="00386706"/>
    <w:rsid w:val="003868BE"/>
    <w:rsid w:val="00387D6F"/>
    <w:rsid w:val="00390A85"/>
    <w:rsid w:val="00390DC0"/>
    <w:rsid w:val="00390DC8"/>
    <w:rsid w:val="003916AF"/>
    <w:rsid w:val="00391AB3"/>
    <w:rsid w:val="00391D77"/>
    <w:rsid w:val="0039272D"/>
    <w:rsid w:val="00393333"/>
    <w:rsid w:val="00393C84"/>
    <w:rsid w:val="0039425F"/>
    <w:rsid w:val="0039447D"/>
    <w:rsid w:val="00394D10"/>
    <w:rsid w:val="00395931"/>
    <w:rsid w:val="00395982"/>
    <w:rsid w:val="00395D22"/>
    <w:rsid w:val="0039691B"/>
    <w:rsid w:val="00396B43"/>
    <w:rsid w:val="00396B6D"/>
    <w:rsid w:val="003973A1"/>
    <w:rsid w:val="003976B0"/>
    <w:rsid w:val="003979E2"/>
    <w:rsid w:val="003A0040"/>
    <w:rsid w:val="003A06B6"/>
    <w:rsid w:val="003A0EC0"/>
    <w:rsid w:val="003A10E6"/>
    <w:rsid w:val="003A138A"/>
    <w:rsid w:val="003A179F"/>
    <w:rsid w:val="003A1ED8"/>
    <w:rsid w:val="003A21ED"/>
    <w:rsid w:val="003A2549"/>
    <w:rsid w:val="003A2818"/>
    <w:rsid w:val="003A2D26"/>
    <w:rsid w:val="003A2DF7"/>
    <w:rsid w:val="003A2E8D"/>
    <w:rsid w:val="003A2F33"/>
    <w:rsid w:val="003A364D"/>
    <w:rsid w:val="003A39C0"/>
    <w:rsid w:val="003A3D7F"/>
    <w:rsid w:val="003A3FA9"/>
    <w:rsid w:val="003A434B"/>
    <w:rsid w:val="003A4DE0"/>
    <w:rsid w:val="003A6039"/>
    <w:rsid w:val="003A66C2"/>
    <w:rsid w:val="003A66E6"/>
    <w:rsid w:val="003A68EE"/>
    <w:rsid w:val="003A6CC0"/>
    <w:rsid w:val="003A6DE8"/>
    <w:rsid w:val="003A7875"/>
    <w:rsid w:val="003A788C"/>
    <w:rsid w:val="003A7B42"/>
    <w:rsid w:val="003A7D85"/>
    <w:rsid w:val="003A7E6C"/>
    <w:rsid w:val="003B0020"/>
    <w:rsid w:val="003B0071"/>
    <w:rsid w:val="003B0176"/>
    <w:rsid w:val="003B0368"/>
    <w:rsid w:val="003B045C"/>
    <w:rsid w:val="003B05A9"/>
    <w:rsid w:val="003B0D36"/>
    <w:rsid w:val="003B0D3A"/>
    <w:rsid w:val="003B10C5"/>
    <w:rsid w:val="003B112E"/>
    <w:rsid w:val="003B1D61"/>
    <w:rsid w:val="003B2735"/>
    <w:rsid w:val="003B2C8D"/>
    <w:rsid w:val="003B2F70"/>
    <w:rsid w:val="003B3816"/>
    <w:rsid w:val="003B3848"/>
    <w:rsid w:val="003B38BA"/>
    <w:rsid w:val="003B3AFD"/>
    <w:rsid w:val="003B4171"/>
    <w:rsid w:val="003B41DF"/>
    <w:rsid w:val="003B4372"/>
    <w:rsid w:val="003B4524"/>
    <w:rsid w:val="003B4C17"/>
    <w:rsid w:val="003B4DE6"/>
    <w:rsid w:val="003B5033"/>
    <w:rsid w:val="003B52D0"/>
    <w:rsid w:val="003B54D4"/>
    <w:rsid w:val="003B5608"/>
    <w:rsid w:val="003B5925"/>
    <w:rsid w:val="003B599B"/>
    <w:rsid w:val="003B5DC6"/>
    <w:rsid w:val="003B5F3D"/>
    <w:rsid w:val="003B6A82"/>
    <w:rsid w:val="003B74A6"/>
    <w:rsid w:val="003B7B70"/>
    <w:rsid w:val="003C02C3"/>
    <w:rsid w:val="003C0529"/>
    <w:rsid w:val="003C08D8"/>
    <w:rsid w:val="003C180E"/>
    <w:rsid w:val="003C19CD"/>
    <w:rsid w:val="003C1E7D"/>
    <w:rsid w:val="003C230C"/>
    <w:rsid w:val="003C27FC"/>
    <w:rsid w:val="003C288E"/>
    <w:rsid w:val="003C2895"/>
    <w:rsid w:val="003C2E5A"/>
    <w:rsid w:val="003C3082"/>
    <w:rsid w:val="003C3506"/>
    <w:rsid w:val="003C362C"/>
    <w:rsid w:val="003C37F1"/>
    <w:rsid w:val="003C3AE1"/>
    <w:rsid w:val="003C3C63"/>
    <w:rsid w:val="003C3E81"/>
    <w:rsid w:val="003C3EC8"/>
    <w:rsid w:val="003C477D"/>
    <w:rsid w:val="003C48C9"/>
    <w:rsid w:val="003C4B0B"/>
    <w:rsid w:val="003C4BB1"/>
    <w:rsid w:val="003C4C34"/>
    <w:rsid w:val="003C4C37"/>
    <w:rsid w:val="003C4F5D"/>
    <w:rsid w:val="003C5119"/>
    <w:rsid w:val="003C5231"/>
    <w:rsid w:val="003C54EE"/>
    <w:rsid w:val="003C57D8"/>
    <w:rsid w:val="003C597D"/>
    <w:rsid w:val="003C60FE"/>
    <w:rsid w:val="003C627D"/>
    <w:rsid w:val="003C63D9"/>
    <w:rsid w:val="003C663C"/>
    <w:rsid w:val="003C6F35"/>
    <w:rsid w:val="003C7147"/>
    <w:rsid w:val="003C7966"/>
    <w:rsid w:val="003C797C"/>
    <w:rsid w:val="003C7EEC"/>
    <w:rsid w:val="003D01EC"/>
    <w:rsid w:val="003D0A5D"/>
    <w:rsid w:val="003D0CBB"/>
    <w:rsid w:val="003D0D42"/>
    <w:rsid w:val="003D161E"/>
    <w:rsid w:val="003D1DCD"/>
    <w:rsid w:val="003D28F5"/>
    <w:rsid w:val="003D2F44"/>
    <w:rsid w:val="003D3112"/>
    <w:rsid w:val="003D3439"/>
    <w:rsid w:val="003D353E"/>
    <w:rsid w:val="003D38E2"/>
    <w:rsid w:val="003D3951"/>
    <w:rsid w:val="003D4136"/>
    <w:rsid w:val="003D41EA"/>
    <w:rsid w:val="003D45FE"/>
    <w:rsid w:val="003D48FB"/>
    <w:rsid w:val="003D5093"/>
    <w:rsid w:val="003D5406"/>
    <w:rsid w:val="003D58FA"/>
    <w:rsid w:val="003D5AD1"/>
    <w:rsid w:val="003D5CBE"/>
    <w:rsid w:val="003D605B"/>
    <w:rsid w:val="003D62D4"/>
    <w:rsid w:val="003D6556"/>
    <w:rsid w:val="003D65F3"/>
    <w:rsid w:val="003E0172"/>
    <w:rsid w:val="003E0E13"/>
    <w:rsid w:val="003E0E6D"/>
    <w:rsid w:val="003E154B"/>
    <w:rsid w:val="003E1700"/>
    <w:rsid w:val="003E18B8"/>
    <w:rsid w:val="003E21D2"/>
    <w:rsid w:val="003E2B66"/>
    <w:rsid w:val="003E2D99"/>
    <w:rsid w:val="003E3B0E"/>
    <w:rsid w:val="003E3D63"/>
    <w:rsid w:val="003E3DA7"/>
    <w:rsid w:val="003E414E"/>
    <w:rsid w:val="003E444D"/>
    <w:rsid w:val="003E4863"/>
    <w:rsid w:val="003E51E7"/>
    <w:rsid w:val="003E5527"/>
    <w:rsid w:val="003E555F"/>
    <w:rsid w:val="003E5BE2"/>
    <w:rsid w:val="003E5EA2"/>
    <w:rsid w:val="003E6059"/>
    <w:rsid w:val="003E674B"/>
    <w:rsid w:val="003E6D2F"/>
    <w:rsid w:val="003E6D63"/>
    <w:rsid w:val="003E7090"/>
    <w:rsid w:val="003E72E4"/>
    <w:rsid w:val="003E78B9"/>
    <w:rsid w:val="003E7962"/>
    <w:rsid w:val="003E7A2A"/>
    <w:rsid w:val="003E7A76"/>
    <w:rsid w:val="003F0C0C"/>
    <w:rsid w:val="003F17E2"/>
    <w:rsid w:val="003F204C"/>
    <w:rsid w:val="003F2173"/>
    <w:rsid w:val="003F218D"/>
    <w:rsid w:val="003F2412"/>
    <w:rsid w:val="003F244F"/>
    <w:rsid w:val="003F28DE"/>
    <w:rsid w:val="003F2DC6"/>
    <w:rsid w:val="003F3C4F"/>
    <w:rsid w:val="003F4277"/>
    <w:rsid w:val="003F44D2"/>
    <w:rsid w:val="003F4AE2"/>
    <w:rsid w:val="003F4C3E"/>
    <w:rsid w:val="003F4EB5"/>
    <w:rsid w:val="003F5B74"/>
    <w:rsid w:val="003F5BB4"/>
    <w:rsid w:val="003F6454"/>
    <w:rsid w:val="003F6644"/>
    <w:rsid w:val="003F745F"/>
    <w:rsid w:val="003F75B1"/>
    <w:rsid w:val="003F7749"/>
    <w:rsid w:val="003F7968"/>
    <w:rsid w:val="003F7C44"/>
    <w:rsid w:val="003F7D9C"/>
    <w:rsid w:val="0040006E"/>
    <w:rsid w:val="004003C4"/>
    <w:rsid w:val="00400695"/>
    <w:rsid w:val="00400910"/>
    <w:rsid w:val="00400AC0"/>
    <w:rsid w:val="00400C1A"/>
    <w:rsid w:val="004011A6"/>
    <w:rsid w:val="0040128E"/>
    <w:rsid w:val="0040161E"/>
    <w:rsid w:val="004017A4"/>
    <w:rsid w:val="00401851"/>
    <w:rsid w:val="0040224F"/>
    <w:rsid w:val="0040272F"/>
    <w:rsid w:val="0040297D"/>
    <w:rsid w:val="00402F54"/>
    <w:rsid w:val="0040332C"/>
    <w:rsid w:val="0040334C"/>
    <w:rsid w:val="00403A67"/>
    <w:rsid w:val="00403A79"/>
    <w:rsid w:val="00403B09"/>
    <w:rsid w:val="00403B12"/>
    <w:rsid w:val="004046D5"/>
    <w:rsid w:val="004049A1"/>
    <w:rsid w:val="00404A72"/>
    <w:rsid w:val="00404BF7"/>
    <w:rsid w:val="0040517D"/>
    <w:rsid w:val="00405D48"/>
    <w:rsid w:val="004063A5"/>
    <w:rsid w:val="00406731"/>
    <w:rsid w:val="00406D85"/>
    <w:rsid w:val="00406DE4"/>
    <w:rsid w:val="00407118"/>
    <w:rsid w:val="004072DA"/>
    <w:rsid w:val="0040743E"/>
    <w:rsid w:val="004075AC"/>
    <w:rsid w:val="004104E9"/>
    <w:rsid w:val="00410C00"/>
    <w:rsid w:val="00411758"/>
    <w:rsid w:val="00411781"/>
    <w:rsid w:val="004117A0"/>
    <w:rsid w:val="0041180B"/>
    <w:rsid w:val="00411C1C"/>
    <w:rsid w:val="00411C96"/>
    <w:rsid w:val="0041258F"/>
    <w:rsid w:val="00412C45"/>
    <w:rsid w:val="00412E81"/>
    <w:rsid w:val="00412FF8"/>
    <w:rsid w:val="004132EE"/>
    <w:rsid w:val="004133FB"/>
    <w:rsid w:val="00414106"/>
    <w:rsid w:val="00414771"/>
    <w:rsid w:val="00414788"/>
    <w:rsid w:val="004147B6"/>
    <w:rsid w:val="004148E8"/>
    <w:rsid w:val="004148EC"/>
    <w:rsid w:val="00414A24"/>
    <w:rsid w:val="00414B47"/>
    <w:rsid w:val="0041559B"/>
    <w:rsid w:val="00415A27"/>
    <w:rsid w:val="00416A72"/>
    <w:rsid w:val="00416C83"/>
    <w:rsid w:val="0041777A"/>
    <w:rsid w:val="004177D7"/>
    <w:rsid w:val="004201E4"/>
    <w:rsid w:val="0042042C"/>
    <w:rsid w:val="004205D2"/>
    <w:rsid w:val="00420870"/>
    <w:rsid w:val="0042150F"/>
    <w:rsid w:val="00421698"/>
    <w:rsid w:val="00421703"/>
    <w:rsid w:val="00421E1D"/>
    <w:rsid w:val="00421F70"/>
    <w:rsid w:val="00422117"/>
    <w:rsid w:val="00422E03"/>
    <w:rsid w:val="0042324D"/>
    <w:rsid w:val="004238E4"/>
    <w:rsid w:val="0042426D"/>
    <w:rsid w:val="004242DD"/>
    <w:rsid w:val="0042469C"/>
    <w:rsid w:val="004247B7"/>
    <w:rsid w:val="00424D41"/>
    <w:rsid w:val="00424F32"/>
    <w:rsid w:val="00424F3A"/>
    <w:rsid w:val="00425346"/>
    <w:rsid w:val="00425A1A"/>
    <w:rsid w:val="00425CA6"/>
    <w:rsid w:val="00425DF4"/>
    <w:rsid w:val="00425F48"/>
    <w:rsid w:val="0042621F"/>
    <w:rsid w:val="004263A5"/>
    <w:rsid w:val="00426422"/>
    <w:rsid w:val="004267B5"/>
    <w:rsid w:val="00430588"/>
    <w:rsid w:val="0043083B"/>
    <w:rsid w:val="00430C0F"/>
    <w:rsid w:val="00430EFA"/>
    <w:rsid w:val="004310F8"/>
    <w:rsid w:val="00431634"/>
    <w:rsid w:val="0043171E"/>
    <w:rsid w:val="00431E8C"/>
    <w:rsid w:val="0043211B"/>
    <w:rsid w:val="004323B3"/>
    <w:rsid w:val="00432CA0"/>
    <w:rsid w:val="00432E32"/>
    <w:rsid w:val="0043306B"/>
    <w:rsid w:val="004331C5"/>
    <w:rsid w:val="00433900"/>
    <w:rsid w:val="00433BB6"/>
    <w:rsid w:val="00433C4B"/>
    <w:rsid w:val="0043443E"/>
    <w:rsid w:val="004347C7"/>
    <w:rsid w:val="00434DC8"/>
    <w:rsid w:val="00434F14"/>
    <w:rsid w:val="00435220"/>
    <w:rsid w:val="0043536A"/>
    <w:rsid w:val="004354EB"/>
    <w:rsid w:val="004358F7"/>
    <w:rsid w:val="00435954"/>
    <w:rsid w:val="00435DA3"/>
    <w:rsid w:val="00435E7E"/>
    <w:rsid w:val="00436469"/>
    <w:rsid w:val="00436576"/>
    <w:rsid w:val="00436FFC"/>
    <w:rsid w:val="00437187"/>
    <w:rsid w:val="004402B6"/>
    <w:rsid w:val="00440775"/>
    <w:rsid w:val="004408C2"/>
    <w:rsid w:val="00441305"/>
    <w:rsid w:val="0044134D"/>
    <w:rsid w:val="004413B5"/>
    <w:rsid w:val="004413C8"/>
    <w:rsid w:val="004419E0"/>
    <w:rsid w:val="00441A4B"/>
    <w:rsid w:val="00441EFB"/>
    <w:rsid w:val="00441F07"/>
    <w:rsid w:val="00442A57"/>
    <w:rsid w:val="00442AA2"/>
    <w:rsid w:val="00442D32"/>
    <w:rsid w:val="00442D84"/>
    <w:rsid w:val="00442E20"/>
    <w:rsid w:val="004430C4"/>
    <w:rsid w:val="004437C4"/>
    <w:rsid w:val="00443F76"/>
    <w:rsid w:val="0044425E"/>
    <w:rsid w:val="00444459"/>
    <w:rsid w:val="004448FF"/>
    <w:rsid w:val="00444C0F"/>
    <w:rsid w:val="00444ED2"/>
    <w:rsid w:val="00444F14"/>
    <w:rsid w:val="004450F2"/>
    <w:rsid w:val="00445A45"/>
    <w:rsid w:val="004460B9"/>
    <w:rsid w:val="0044648F"/>
    <w:rsid w:val="004467FB"/>
    <w:rsid w:val="0044714A"/>
    <w:rsid w:val="004472AF"/>
    <w:rsid w:val="004472D5"/>
    <w:rsid w:val="0044770E"/>
    <w:rsid w:val="00447951"/>
    <w:rsid w:val="004479AF"/>
    <w:rsid w:val="00447EB1"/>
    <w:rsid w:val="00450348"/>
    <w:rsid w:val="00450610"/>
    <w:rsid w:val="00450EC6"/>
    <w:rsid w:val="0045131E"/>
    <w:rsid w:val="004519B6"/>
    <w:rsid w:val="00451EAE"/>
    <w:rsid w:val="00451F63"/>
    <w:rsid w:val="0045214E"/>
    <w:rsid w:val="004531B6"/>
    <w:rsid w:val="00453232"/>
    <w:rsid w:val="00453388"/>
    <w:rsid w:val="00453770"/>
    <w:rsid w:val="00453922"/>
    <w:rsid w:val="00454490"/>
    <w:rsid w:val="0045492D"/>
    <w:rsid w:val="00454A25"/>
    <w:rsid w:val="00454AFB"/>
    <w:rsid w:val="00454F35"/>
    <w:rsid w:val="00454FB4"/>
    <w:rsid w:val="004555DA"/>
    <w:rsid w:val="0045564A"/>
    <w:rsid w:val="00455726"/>
    <w:rsid w:val="00455B0D"/>
    <w:rsid w:val="0045611C"/>
    <w:rsid w:val="00456F15"/>
    <w:rsid w:val="004570AA"/>
    <w:rsid w:val="00457143"/>
    <w:rsid w:val="0045723F"/>
    <w:rsid w:val="00457615"/>
    <w:rsid w:val="00457987"/>
    <w:rsid w:val="00460AF6"/>
    <w:rsid w:val="00460BF9"/>
    <w:rsid w:val="004613C5"/>
    <w:rsid w:val="0046141F"/>
    <w:rsid w:val="004617ED"/>
    <w:rsid w:val="00461A7F"/>
    <w:rsid w:val="0046240F"/>
    <w:rsid w:val="0046266F"/>
    <w:rsid w:val="00463027"/>
    <w:rsid w:val="004630DE"/>
    <w:rsid w:val="00463E9F"/>
    <w:rsid w:val="004641B3"/>
    <w:rsid w:val="00464269"/>
    <w:rsid w:val="00464365"/>
    <w:rsid w:val="00464A97"/>
    <w:rsid w:val="00464E50"/>
    <w:rsid w:val="00465B37"/>
    <w:rsid w:val="00465DFD"/>
    <w:rsid w:val="00465E83"/>
    <w:rsid w:val="00466A74"/>
    <w:rsid w:val="00466FE7"/>
    <w:rsid w:val="0046728F"/>
    <w:rsid w:val="004673A1"/>
    <w:rsid w:val="00467D72"/>
    <w:rsid w:val="00467F9F"/>
    <w:rsid w:val="0047012F"/>
    <w:rsid w:val="0047034E"/>
    <w:rsid w:val="00470A00"/>
    <w:rsid w:val="00470DA5"/>
    <w:rsid w:val="004713F2"/>
    <w:rsid w:val="00471632"/>
    <w:rsid w:val="0047169C"/>
    <w:rsid w:val="00471728"/>
    <w:rsid w:val="00472108"/>
    <w:rsid w:val="0047240F"/>
    <w:rsid w:val="0047241A"/>
    <w:rsid w:val="0047254A"/>
    <w:rsid w:val="00472768"/>
    <w:rsid w:val="00472B96"/>
    <w:rsid w:val="00473005"/>
    <w:rsid w:val="00473BE1"/>
    <w:rsid w:val="00473DAB"/>
    <w:rsid w:val="00473DD0"/>
    <w:rsid w:val="00473F0B"/>
    <w:rsid w:val="004743C9"/>
    <w:rsid w:val="00474A58"/>
    <w:rsid w:val="00474D6D"/>
    <w:rsid w:val="00475518"/>
    <w:rsid w:val="004757E3"/>
    <w:rsid w:val="00475A4D"/>
    <w:rsid w:val="0047611C"/>
    <w:rsid w:val="004761FD"/>
    <w:rsid w:val="00476403"/>
    <w:rsid w:val="004764F8"/>
    <w:rsid w:val="00476643"/>
    <w:rsid w:val="00476B37"/>
    <w:rsid w:val="00476C93"/>
    <w:rsid w:val="00476D99"/>
    <w:rsid w:val="00477791"/>
    <w:rsid w:val="00480676"/>
    <w:rsid w:val="00480698"/>
    <w:rsid w:val="00480727"/>
    <w:rsid w:val="00480EEA"/>
    <w:rsid w:val="00481077"/>
    <w:rsid w:val="0048121F"/>
    <w:rsid w:val="0048157F"/>
    <w:rsid w:val="004816E8"/>
    <w:rsid w:val="00481A32"/>
    <w:rsid w:val="0048215E"/>
    <w:rsid w:val="004821D1"/>
    <w:rsid w:val="00482645"/>
    <w:rsid w:val="004830E8"/>
    <w:rsid w:val="00483672"/>
    <w:rsid w:val="004838BD"/>
    <w:rsid w:val="00483916"/>
    <w:rsid w:val="00483B74"/>
    <w:rsid w:val="00483F14"/>
    <w:rsid w:val="00484018"/>
    <w:rsid w:val="00484162"/>
    <w:rsid w:val="0048454C"/>
    <w:rsid w:val="00484824"/>
    <w:rsid w:val="00484D2D"/>
    <w:rsid w:val="0048530D"/>
    <w:rsid w:val="0048545D"/>
    <w:rsid w:val="004858D1"/>
    <w:rsid w:val="00485AEC"/>
    <w:rsid w:val="004866E8"/>
    <w:rsid w:val="0048680E"/>
    <w:rsid w:val="00486893"/>
    <w:rsid w:val="00486B87"/>
    <w:rsid w:val="00486D20"/>
    <w:rsid w:val="004870DF"/>
    <w:rsid w:val="0048714F"/>
    <w:rsid w:val="004871C9"/>
    <w:rsid w:val="00487408"/>
    <w:rsid w:val="004875B0"/>
    <w:rsid w:val="004876A3"/>
    <w:rsid w:val="00487D72"/>
    <w:rsid w:val="0049067A"/>
    <w:rsid w:val="00490D95"/>
    <w:rsid w:val="00491D20"/>
    <w:rsid w:val="00491E2D"/>
    <w:rsid w:val="004924E1"/>
    <w:rsid w:val="004925BC"/>
    <w:rsid w:val="00492740"/>
    <w:rsid w:val="00492CDE"/>
    <w:rsid w:val="00492D2F"/>
    <w:rsid w:val="00492E57"/>
    <w:rsid w:val="0049305F"/>
    <w:rsid w:val="0049333B"/>
    <w:rsid w:val="004935CE"/>
    <w:rsid w:val="00493B87"/>
    <w:rsid w:val="00493B8C"/>
    <w:rsid w:val="00493C32"/>
    <w:rsid w:val="00493D4C"/>
    <w:rsid w:val="00493EAA"/>
    <w:rsid w:val="004940BD"/>
    <w:rsid w:val="004941BF"/>
    <w:rsid w:val="004941CD"/>
    <w:rsid w:val="004947DA"/>
    <w:rsid w:val="004950D7"/>
    <w:rsid w:val="0049546D"/>
    <w:rsid w:val="00495585"/>
    <w:rsid w:val="004957DB"/>
    <w:rsid w:val="00495C34"/>
    <w:rsid w:val="00495F36"/>
    <w:rsid w:val="00495FA5"/>
    <w:rsid w:val="00496916"/>
    <w:rsid w:val="00497609"/>
    <w:rsid w:val="004A056F"/>
    <w:rsid w:val="004A0631"/>
    <w:rsid w:val="004A122D"/>
    <w:rsid w:val="004A150D"/>
    <w:rsid w:val="004A15FF"/>
    <w:rsid w:val="004A1663"/>
    <w:rsid w:val="004A1784"/>
    <w:rsid w:val="004A17C5"/>
    <w:rsid w:val="004A184B"/>
    <w:rsid w:val="004A1AF8"/>
    <w:rsid w:val="004A1E26"/>
    <w:rsid w:val="004A207C"/>
    <w:rsid w:val="004A2883"/>
    <w:rsid w:val="004A3195"/>
    <w:rsid w:val="004A3742"/>
    <w:rsid w:val="004A37AB"/>
    <w:rsid w:val="004A3F8E"/>
    <w:rsid w:val="004A4632"/>
    <w:rsid w:val="004A4850"/>
    <w:rsid w:val="004A4866"/>
    <w:rsid w:val="004A4900"/>
    <w:rsid w:val="004A500A"/>
    <w:rsid w:val="004A5089"/>
    <w:rsid w:val="004A5395"/>
    <w:rsid w:val="004A5B41"/>
    <w:rsid w:val="004A5C52"/>
    <w:rsid w:val="004A63F0"/>
    <w:rsid w:val="004A65D6"/>
    <w:rsid w:val="004A6782"/>
    <w:rsid w:val="004A6A9D"/>
    <w:rsid w:val="004A6B39"/>
    <w:rsid w:val="004A6B9D"/>
    <w:rsid w:val="004A6E03"/>
    <w:rsid w:val="004A7916"/>
    <w:rsid w:val="004A7CA9"/>
    <w:rsid w:val="004B0473"/>
    <w:rsid w:val="004B21FE"/>
    <w:rsid w:val="004B283E"/>
    <w:rsid w:val="004B2AE4"/>
    <w:rsid w:val="004B3025"/>
    <w:rsid w:val="004B36F6"/>
    <w:rsid w:val="004B37F4"/>
    <w:rsid w:val="004B3B56"/>
    <w:rsid w:val="004B3D6D"/>
    <w:rsid w:val="004B3E9F"/>
    <w:rsid w:val="004B4B66"/>
    <w:rsid w:val="004B4D53"/>
    <w:rsid w:val="004B4ED0"/>
    <w:rsid w:val="004B5147"/>
    <w:rsid w:val="004B5163"/>
    <w:rsid w:val="004B5625"/>
    <w:rsid w:val="004B6108"/>
    <w:rsid w:val="004B6402"/>
    <w:rsid w:val="004B679A"/>
    <w:rsid w:val="004B6D8C"/>
    <w:rsid w:val="004B74F6"/>
    <w:rsid w:val="004B769A"/>
    <w:rsid w:val="004C03D9"/>
    <w:rsid w:val="004C04AF"/>
    <w:rsid w:val="004C09A2"/>
    <w:rsid w:val="004C0AF1"/>
    <w:rsid w:val="004C105D"/>
    <w:rsid w:val="004C1352"/>
    <w:rsid w:val="004C148C"/>
    <w:rsid w:val="004C1577"/>
    <w:rsid w:val="004C18AA"/>
    <w:rsid w:val="004C194B"/>
    <w:rsid w:val="004C1AE9"/>
    <w:rsid w:val="004C1CF3"/>
    <w:rsid w:val="004C1EAF"/>
    <w:rsid w:val="004C1F8F"/>
    <w:rsid w:val="004C2004"/>
    <w:rsid w:val="004C20BB"/>
    <w:rsid w:val="004C21CF"/>
    <w:rsid w:val="004C23D6"/>
    <w:rsid w:val="004C2BFE"/>
    <w:rsid w:val="004C2DF2"/>
    <w:rsid w:val="004C2F1A"/>
    <w:rsid w:val="004C3100"/>
    <w:rsid w:val="004C362D"/>
    <w:rsid w:val="004C39E6"/>
    <w:rsid w:val="004C3A7D"/>
    <w:rsid w:val="004C3C23"/>
    <w:rsid w:val="004C4329"/>
    <w:rsid w:val="004C444D"/>
    <w:rsid w:val="004C469D"/>
    <w:rsid w:val="004C477E"/>
    <w:rsid w:val="004C492C"/>
    <w:rsid w:val="004C4BA5"/>
    <w:rsid w:val="004C4E3F"/>
    <w:rsid w:val="004C5B87"/>
    <w:rsid w:val="004C6010"/>
    <w:rsid w:val="004C613E"/>
    <w:rsid w:val="004C6683"/>
    <w:rsid w:val="004C6B4E"/>
    <w:rsid w:val="004C70B7"/>
    <w:rsid w:val="004C77FE"/>
    <w:rsid w:val="004C7A11"/>
    <w:rsid w:val="004C7AAC"/>
    <w:rsid w:val="004C7E15"/>
    <w:rsid w:val="004D072B"/>
    <w:rsid w:val="004D099E"/>
    <w:rsid w:val="004D09BB"/>
    <w:rsid w:val="004D0C74"/>
    <w:rsid w:val="004D0D92"/>
    <w:rsid w:val="004D0E10"/>
    <w:rsid w:val="004D192A"/>
    <w:rsid w:val="004D1C17"/>
    <w:rsid w:val="004D1D20"/>
    <w:rsid w:val="004D221A"/>
    <w:rsid w:val="004D2B11"/>
    <w:rsid w:val="004D38C5"/>
    <w:rsid w:val="004D403F"/>
    <w:rsid w:val="004D48B0"/>
    <w:rsid w:val="004D4C28"/>
    <w:rsid w:val="004D520C"/>
    <w:rsid w:val="004D53B5"/>
    <w:rsid w:val="004D59F8"/>
    <w:rsid w:val="004D6433"/>
    <w:rsid w:val="004D66B9"/>
    <w:rsid w:val="004D71C9"/>
    <w:rsid w:val="004D72F2"/>
    <w:rsid w:val="004D7ABB"/>
    <w:rsid w:val="004D7D1E"/>
    <w:rsid w:val="004E0018"/>
    <w:rsid w:val="004E0035"/>
    <w:rsid w:val="004E0074"/>
    <w:rsid w:val="004E0733"/>
    <w:rsid w:val="004E09B7"/>
    <w:rsid w:val="004E1473"/>
    <w:rsid w:val="004E1544"/>
    <w:rsid w:val="004E1585"/>
    <w:rsid w:val="004E1CCC"/>
    <w:rsid w:val="004E2916"/>
    <w:rsid w:val="004E2A8A"/>
    <w:rsid w:val="004E2C52"/>
    <w:rsid w:val="004E2DDE"/>
    <w:rsid w:val="004E30D4"/>
    <w:rsid w:val="004E35D2"/>
    <w:rsid w:val="004E3675"/>
    <w:rsid w:val="004E38B7"/>
    <w:rsid w:val="004E38D2"/>
    <w:rsid w:val="004E398E"/>
    <w:rsid w:val="004E3CA4"/>
    <w:rsid w:val="004E3D78"/>
    <w:rsid w:val="004E46BC"/>
    <w:rsid w:val="004E47DC"/>
    <w:rsid w:val="004E4B68"/>
    <w:rsid w:val="004E4E19"/>
    <w:rsid w:val="004E5579"/>
    <w:rsid w:val="004E5B4F"/>
    <w:rsid w:val="004E5EC0"/>
    <w:rsid w:val="004E64B7"/>
    <w:rsid w:val="004E6560"/>
    <w:rsid w:val="004E667F"/>
    <w:rsid w:val="004E68FC"/>
    <w:rsid w:val="004E6924"/>
    <w:rsid w:val="004E6ABC"/>
    <w:rsid w:val="004E6DDA"/>
    <w:rsid w:val="004E786D"/>
    <w:rsid w:val="004E7A91"/>
    <w:rsid w:val="004F039E"/>
    <w:rsid w:val="004F0411"/>
    <w:rsid w:val="004F0924"/>
    <w:rsid w:val="004F0B52"/>
    <w:rsid w:val="004F1251"/>
    <w:rsid w:val="004F1305"/>
    <w:rsid w:val="004F133A"/>
    <w:rsid w:val="004F1D0E"/>
    <w:rsid w:val="004F1D3A"/>
    <w:rsid w:val="004F252D"/>
    <w:rsid w:val="004F2760"/>
    <w:rsid w:val="004F2CCE"/>
    <w:rsid w:val="004F2DB5"/>
    <w:rsid w:val="004F2E13"/>
    <w:rsid w:val="004F3329"/>
    <w:rsid w:val="004F3464"/>
    <w:rsid w:val="004F3E8B"/>
    <w:rsid w:val="004F403A"/>
    <w:rsid w:val="004F41AD"/>
    <w:rsid w:val="004F47C5"/>
    <w:rsid w:val="004F4D82"/>
    <w:rsid w:val="004F4DB9"/>
    <w:rsid w:val="004F5CB7"/>
    <w:rsid w:val="004F625C"/>
    <w:rsid w:val="004F6F3B"/>
    <w:rsid w:val="004F723D"/>
    <w:rsid w:val="005001EF"/>
    <w:rsid w:val="00500459"/>
    <w:rsid w:val="00500651"/>
    <w:rsid w:val="00500782"/>
    <w:rsid w:val="00500BFB"/>
    <w:rsid w:val="00500F0D"/>
    <w:rsid w:val="0050177A"/>
    <w:rsid w:val="00501DB5"/>
    <w:rsid w:val="00501DE5"/>
    <w:rsid w:val="005024CA"/>
    <w:rsid w:val="0050261F"/>
    <w:rsid w:val="005027A7"/>
    <w:rsid w:val="00502DDD"/>
    <w:rsid w:val="00504130"/>
    <w:rsid w:val="00504664"/>
    <w:rsid w:val="005056A5"/>
    <w:rsid w:val="0050573E"/>
    <w:rsid w:val="005057DF"/>
    <w:rsid w:val="0050585D"/>
    <w:rsid w:val="005058DB"/>
    <w:rsid w:val="00505AEB"/>
    <w:rsid w:val="00506849"/>
    <w:rsid w:val="00506B89"/>
    <w:rsid w:val="00507027"/>
    <w:rsid w:val="00507043"/>
    <w:rsid w:val="005070BE"/>
    <w:rsid w:val="0050724A"/>
    <w:rsid w:val="005076C6"/>
    <w:rsid w:val="00510278"/>
    <w:rsid w:val="0051033B"/>
    <w:rsid w:val="0051094E"/>
    <w:rsid w:val="00510A89"/>
    <w:rsid w:val="00510F97"/>
    <w:rsid w:val="0051148C"/>
    <w:rsid w:val="005114DD"/>
    <w:rsid w:val="00511A8B"/>
    <w:rsid w:val="00512459"/>
    <w:rsid w:val="00512F75"/>
    <w:rsid w:val="005135A3"/>
    <w:rsid w:val="00513AC2"/>
    <w:rsid w:val="00513CB6"/>
    <w:rsid w:val="00513EEA"/>
    <w:rsid w:val="005145F2"/>
    <w:rsid w:val="005149A2"/>
    <w:rsid w:val="005153DC"/>
    <w:rsid w:val="00515901"/>
    <w:rsid w:val="0051644A"/>
    <w:rsid w:val="00516C79"/>
    <w:rsid w:val="0051732B"/>
    <w:rsid w:val="00517421"/>
    <w:rsid w:val="00520803"/>
    <w:rsid w:val="00520AF1"/>
    <w:rsid w:val="005211ED"/>
    <w:rsid w:val="00521797"/>
    <w:rsid w:val="00523201"/>
    <w:rsid w:val="00523A4D"/>
    <w:rsid w:val="00523ADB"/>
    <w:rsid w:val="00523FA8"/>
    <w:rsid w:val="00524ADA"/>
    <w:rsid w:val="00524DC0"/>
    <w:rsid w:val="00525285"/>
    <w:rsid w:val="0052543D"/>
    <w:rsid w:val="00525470"/>
    <w:rsid w:val="00525ECB"/>
    <w:rsid w:val="00525F1B"/>
    <w:rsid w:val="00525FC1"/>
    <w:rsid w:val="00526167"/>
    <w:rsid w:val="005261E8"/>
    <w:rsid w:val="005264B9"/>
    <w:rsid w:val="005265BD"/>
    <w:rsid w:val="005269B1"/>
    <w:rsid w:val="00526A9B"/>
    <w:rsid w:val="00527128"/>
    <w:rsid w:val="00527526"/>
    <w:rsid w:val="00527745"/>
    <w:rsid w:val="00527C33"/>
    <w:rsid w:val="00527C43"/>
    <w:rsid w:val="00527E26"/>
    <w:rsid w:val="00530CD2"/>
    <w:rsid w:val="00531232"/>
    <w:rsid w:val="005312EB"/>
    <w:rsid w:val="0053135A"/>
    <w:rsid w:val="005315C4"/>
    <w:rsid w:val="00531C7D"/>
    <w:rsid w:val="00531CA9"/>
    <w:rsid w:val="00531CD6"/>
    <w:rsid w:val="00532028"/>
    <w:rsid w:val="00532384"/>
    <w:rsid w:val="005324D7"/>
    <w:rsid w:val="00532A14"/>
    <w:rsid w:val="00532BE6"/>
    <w:rsid w:val="00532FB1"/>
    <w:rsid w:val="00533499"/>
    <w:rsid w:val="00533CC7"/>
    <w:rsid w:val="00533FDE"/>
    <w:rsid w:val="005341D8"/>
    <w:rsid w:val="005345C5"/>
    <w:rsid w:val="00534679"/>
    <w:rsid w:val="00534967"/>
    <w:rsid w:val="005352FA"/>
    <w:rsid w:val="005355C2"/>
    <w:rsid w:val="005357F8"/>
    <w:rsid w:val="005364F6"/>
    <w:rsid w:val="0053653C"/>
    <w:rsid w:val="00536B1E"/>
    <w:rsid w:val="00536BE5"/>
    <w:rsid w:val="00536D2E"/>
    <w:rsid w:val="00536DDB"/>
    <w:rsid w:val="00536F50"/>
    <w:rsid w:val="005374E0"/>
    <w:rsid w:val="00537C05"/>
    <w:rsid w:val="00540449"/>
    <w:rsid w:val="00540E73"/>
    <w:rsid w:val="00540FBD"/>
    <w:rsid w:val="005418A1"/>
    <w:rsid w:val="00541995"/>
    <w:rsid w:val="005419A5"/>
    <w:rsid w:val="0054236C"/>
    <w:rsid w:val="005424AB"/>
    <w:rsid w:val="00542548"/>
    <w:rsid w:val="00542940"/>
    <w:rsid w:val="00542CD3"/>
    <w:rsid w:val="00542DC6"/>
    <w:rsid w:val="00542ED9"/>
    <w:rsid w:val="00542F62"/>
    <w:rsid w:val="00543174"/>
    <w:rsid w:val="0054335F"/>
    <w:rsid w:val="00543590"/>
    <w:rsid w:val="005437C4"/>
    <w:rsid w:val="00543995"/>
    <w:rsid w:val="00543B35"/>
    <w:rsid w:val="00543BBE"/>
    <w:rsid w:val="00544436"/>
    <w:rsid w:val="00544D20"/>
    <w:rsid w:val="00545220"/>
    <w:rsid w:val="005457FF"/>
    <w:rsid w:val="00545FD4"/>
    <w:rsid w:val="005461F0"/>
    <w:rsid w:val="00546283"/>
    <w:rsid w:val="005468DC"/>
    <w:rsid w:val="00546CC9"/>
    <w:rsid w:val="00546D00"/>
    <w:rsid w:val="00546E5B"/>
    <w:rsid w:val="0054798B"/>
    <w:rsid w:val="005479EE"/>
    <w:rsid w:val="005479F6"/>
    <w:rsid w:val="00547BBB"/>
    <w:rsid w:val="005500B7"/>
    <w:rsid w:val="00550C79"/>
    <w:rsid w:val="00551073"/>
    <w:rsid w:val="005511AE"/>
    <w:rsid w:val="00551218"/>
    <w:rsid w:val="00551299"/>
    <w:rsid w:val="00552143"/>
    <w:rsid w:val="005521A5"/>
    <w:rsid w:val="005522F3"/>
    <w:rsid w:val="0055264C"/>
    <w:rsid w:val="00552655"/>
    <w:rsid w:val="0055282C"/>
    <w:rsid w:val="00552F16"/>
    <w:rsid w:val="00552FF0"/>
    <w:rsid w:val="00553416"/>
    <w:rsid w:val="00553453"/>
    <w:rsid w:val="005535B2"/>
    <w:rsid w:val="00553A44"/>
    <w:rsid w:val="00554483"/>
    <w:rsid w:val="0055452A"/>
    <w:rsid w:val="00554725"/>
    <w:rsid w:val="00554758"/>
    <w:rsid w:val="005547FB"/>
    <w:rsid w:val="005551C6"/>
    <w:rsid w:val="005553F5"/>
    <w:rsid w:val="0055589A"/>
    <w:rsid w:val="00555A4D"/>
    <w:rsid w:val="00556037"/>
    <w:rsid w:val="0055631B"/>
    <w:rsid w:val="005565F8"/>
    <w:rsid w:val="00556850"/>
    <w:rsid w:val="005569E6"/>
    <w:rsid w:val="00556BBE"/>
    <w:rsid w:val="00556D12"/>
    <w:rsid w:val="00556DE6"/>
    <w:rsid w:val="00556F27"/>
    <w:rsid w:val="005570B2"/>
    <w:rsid w:val="005573E2"/>
    <w:rsid w:val="00557DC9"/>
    <w:rsid w:val="00560421"/>
    <w:rsid w:val="00560BCF"/>
    <w:rsid w:val="00560DC6"/>
    <w:rsid w:val="00561728"/>
    <w:rsid w:val="005617DA"/>
    <w:rsid w:val="00561858"/>
    <w:rsid w:val="00561F4D"/>
    <w:rsid w:val="005620E3"/>
    <w:rsid w:val="0056215E"/>
    <w:rsid w:val="005626E0"/>
    <w:rsid w:val="00562B21"/>
    <w:rsid w:val="00562CAD"/>
    <w:rsid w:val="00563A16"/>
    <w:rsid w:val="00563AB9"/>
    <w:rsid w:val="00564083"/>
    <w:rsid w:val="005640C2"/>
    <w:rsid w:val="00564106"/>
    <w:rsid w:val="005641E0"/>
    <w:rsid w:val="00564980"/>
    <w:rsid w:val="00564E6A"/>
    <w:rsid w:val="0056510B"/>
    <w:rsid w:val="00565E30"/>
    <w:rsid w:val="00565FB1"/>
    <w:rsid w:val="005662A4"/>
    <w:rsid w:val="00566538"/>
    <w:rsid w:val="00566877"/>
    <w:rsid w:val="0056693D"/>
    <w:rsid w:val="00566A4B"/>
    <w:rsid w:val="00566B57"/>
    <w:rsid w:val="00566B8A"/>
    <w:rsid w:val="0056723E"/>
    <w:rsid w:val="00567308"/>
    <w:rsid w:val="00567824"/>
    <w:rsid w:val="00567C2F"/>
    <w:rsid w:val="005701B2"/>
    <w:rsid w:val="00570378"/>
    <w:rsid w:val="005717E7"/>
    <w:rsid w:val="005718A5"/>
    <w:rsid w:val="00571989"/>
    <w:rsid w:val="00571D29"/>
    <w:rsid w:val="00572340"/>
    <w:rsid w:val="005725A5"/>
    <w:rsid w:val="00572637"/>
    <w:rsid w:val="00572ABF"/>
    <w:rsid w:val="0057371A"/>
    <w:rsid w:val="00573750"/>
    <w:rsid w:val="00573F89"/>
    <w:rsid w:val="00574664"/>
    <w:rsid w:val="00574671"/>
    <w:rsid w:val="00574AFE"/>
    <w:rsid w:val="00574D89"/>
    <w:rsid w:val="005750B7"/>
    <w:rsid w:val="00575668"/>
    <w:rsid w:val="00575A25"/>
    <w:rsid w:val="005761B2"/>
    <w:rsid w:val="005772BA"/>
    <w:rsid w:val="00577301"/>
    <w:rsid w:val="0057756A"/>
    <w:rsid w:val="005779A4"/>
    <w:rsid w:val="005779F9"/>
    <w:rsid w:val="00577F1E"/>
    <w:rsid w:val="005802EA"/>
    <w:rsid w:val="0058096F"/>
    <w:rsid w:val="00580AFF"/>
    <w:rsid w:val="005813D2"/>
    <w:rsid w:val="00581763"/>
    <w:rsid w:val="00581DCC"/>
    <w:rsid w:val="005821BA"/>
    <w:rsid w:val="00582686"/>
    <w:rsid w:val="00582B6F"/>
    <w:rsid w:val="005833AA"/>
    <w:rsid w:val="00583774"/>
    <w:rsid w:val="00583E5C"/>
    <w:rsid w:val="0058411C"/>
    <w:rsid w:val="00584539"/>
    <w:rsid w:val="00584DC2"/>
    <w:rsid w:val="005852DC"/>
    <w:rsid w:val="00585A99"/>
    <w:rsid w:val="00585FA8"/>
    <w:rsid w:val="005868E3"/>
    <w:rsid w:val="00586D5C"/>
    <w:rsid w:val="00586E73"/>
    <w:rsid w:val="00586E8A"/>
    <w:rsid w:val="00586F14"/>
    <w:rsid w:val="0058748B"/>
    <w:rsid w:val="005875A1"/>
    <w:rsid w:val="005877A3"/>
    <w:rsid w:val="00587A6E"/>
    <w:rsid w:val="00587D9D"/>
    <w:rsid w:val="00587DC4"/>
    <w:rsid w:val="00587DFF"/>
    <w:rsid w:val="00587E88"/>
    <w:rsid w:val="00590AEA"/>
    <w:rsid w:val="00590D96"/>
    <w:rsid w:val="00590E53"/>
    <w:rsid w:val="00591598"/>
    <w:rsid w:val="00591699"/>
    <w:rsid w:val="00591C6E"/>
    <w:rsid w:val="00591D0E"/>
    <w:rsid w:val="00591F30"/>
    <w:rsid w:val="00591F86"/>
    <w:rsid w:val="00592715"/>
    <w:rsid w:val="0059275C"/>
    <w:rsid w:val="00593627"/>
    <w:rsid w:val="00593763"/>
    <w:rsid w:val="00593FAF"/>
    <w:rsid w:val="00594709"/>
    <w:rsid w:val="00595246"/>
    <w:rsid w:val="005953F7"/>
    <w:rsid w:val="00595B34"/>
    <w:rsid w:val="00595B6C"/>
    <w:rsid w:val="00595BCE"/>
    <w:rsid w:val="00595E27"/>
    <w:rsid w:val="00595F1A"/>
    <w:rsid w:val="00596079"/>
    <w:rsid w:val="00596085"/>
    <w:rsid w:val="0059623B"/>
    <w:rsid w:val="0059626D"/>
    <w:rsid w:val="00596510"/>
    <w:rsid w:val="00596570"/>
    <w:rsid w:val="00596AED"/>
    <w:rsid w:val="005A028C"/>
    <w:rsid w:val="005A0319"/>
    <w:rsid w:val="005A03E8"/>
    <w:rsid w:val="005A0C94"/>
    <w:rsid w:val="005A1141"/>
    <w:rsid w:val="005A12B7"/>
    <w:rsid w:val="005A183D"/>
    <w:rsid w:val="005A1841"/>
    <w:rsid w:val="005A19D4"/>
    <w:rsid w:val="005A2275"/>
    <w:rsid w:val="005A291F"/>
    <w:rsid w:val="005A2D42"/>
    <w:rsid w:val="005A2FEA"/>
    <w:rsid w:val="005A35DE"/>
    <w:rsid w:val="005A36EA"/>
    <w:rsid w:val="005A393D"/>
    <w:rsid w:val="005A3D13"/>
    <w:rsid w:val="005A4232"/>
    <w:rsid w:val="005A4A3C"/>
    <w:rsid w:val="005A4AD3"/>
    <w:rsid w:val="005A4DF9"/>
    <w:rsid w:val="005A50E3"/>
    <w:rsid w:val="005A56A2"/>
    <w:rsid w:val="005A577C"/>
    <w:rsid w:val="005A5952"/>
    <w:rsid w:val="005A5B7D"/>
    <w:rsid w:val="005A5BC9"/>
    <w:rsid w:val="005A5CE4"/>
    <w:rsid w:val="005A6548"/>
    <w:rsid w:val="005A6567"/>
    <w:rsid w:val="005A683A"/>
    <w:rsid w:val="005A6923"/>
    <w:rsid w:val="005A6ADB"/>
    <w:rsid w:val="005A6B37"/>
    <w:rsid w:val="005A6FCA"/>
    <w:rsid w:val="005A7253"/>
    <w:rsid w:val="005A7A38"/>
    <w:rsid w:val="005A7DDC"/>
    <w:rsid w:val="005B0085"/>
    <w:rsid w:val="005B03BE"/>
    <w:rsid w:val="005B0C14"/>
    <w:rsid w:val="005B16B6"/>
    <w:rsid w:val="005B1DC5"/>
    <w:rsid w:val="005B2B24"/>
    <w:rsid w:val="005B2E78"/>
    <w:rsid w:val="005B32D2"/>
    <w:rsid w:val="005B3309"/>
    <w:rsid w:val="005B3412"/>
    <w:rsid w:val="005B3AD3"/>
    <w:rsid w:val="005B48DA"/>
    <w:rsid w:val="005B490A"/>
    <w:rsid w:val="005B4CFB"/>
    <w:rsid w:val="005B508F"/>
    <w:rsid w:val="005B56CD"/>
    <w:rsid w:val="005B5814"/>
    <w:rsid w:val="005B5A3D"/>
    <w:rsid w:val="005B6040"/>
    <w:rsid w:val="005B6694"/>
    <w:rsid w:val="005B6879"/>
    <w:rsid w:val="005B6894"/>
    <w:rsid w:val="005B6EDB"/>
    <w:rsid w:val="005B6F66"/>
    <w:rsid w:val="005B7B45"/>
    <w:rsid w:val="005B7D48"/>
    <w:rsid w:val="005C01B9"/>
    <w:rsid w:val="005C043A"/>
    <w:rsid w:val="005C0494"/>
    <w:rsid w:val="005C0894"/>
    <w:rsid w:val="005C08AD"/>
    <w:rsid w:val="005C1057"/>
    <w:rsid w:val="005C1E30"/>
    <w:rsid w:val="005C21BC"/>
    <w:rsid w:val="005C22D3"/>
    <w:rsid w:val="005C3168"/>
    <w:rsid w:val="005C32AD"/>
    <w:rsid w:val="005C32BF"/>
    <w:rsid w:val="005C3A89"/>
    <w:rsid w:val="005C3EF2"/>
    <w:rsid w:val="005C43C5"/>
    <w:rsid w:val="005C48FA"/>
    <w:rsid w:val="005C4968"/>
    <w:rsid w:val="005C4B07"/>
    <w:rsid w:val="005C4B4C"/>
    <w:rsid w:val="005C4F34"/>
    <w:rsid w:val="005C53A0"/>
    <w:rsid w:val="005C57A6"/>
    <w:rsid w:val="005C5D11"/>
    <w:rsid w:val="005C5E75"/>
    <w:rsid w:val="005C6068"/>
    <w:rsid w:val="005C63E3"/>
    <w:rsid w:val="005C64B9"/>
    <w:rsid w:val="005C66C8"/>
    <w:rsid w:val="005C68A9"/>
    <w:rsid w:val="005C691C"/>
    <w:rsid w:val="005C6A29"/>
    <w:rsid w:val="005C7491"/>
    <w:rsid w:val="005C790A"/>
    <w:rsid w:val="005C7F81"/>
    <w:rsid w:val="005D0450"/>
    <w:rsid w:val="005D14BA"/>
    <w:rsid w:val="005D17C0"/>
    <w:rsid w:val="005D1AC4"/>
    <w:rsid w:val="005D2505"/>
    <w:rsid w:val="005D27AB"/>
    <w:rsid w:val="005D2AD6"/>
    <w:rsid w:val="005D2F27"/>
    <w:rsid w:val="005D2F41"/>
    <w:rsid w:val="005D33B8"/>
    <w:rsid w:val="005D39D1"/>
    <w:rsid w:val="005D3A1C"/>
    <w:rsid w:val="005D40E9"/>
    <w:rsid w:val="005D4170"/>
    <w:rsid w:val="005D444F"/>
    <w:rsid w:val="005D457F"/>
    <w:rsid w:val="005D458A"/>
    <w:rsid w:val="005D4D9E"/>
    <w:rsid w:val="005D5026"/>
    <w:rsid w:val="005D50CC"/>
    <w:rsid w:val="005D58C4"/>
    <w:rsid w:val="005D5B54"/>
    <w:rsid w:val="005D631F"/>
    <w:rsid w:val="005D6B02"/>
    <w:rsid w:val="005D6B70"/>
    <w:rsid w:val="005D6D64"/>
    <w:rsid w:val="005D6D68"/>
    <w:rsid w:val="005D6FCF"/>
    <w:rsid w:val="005D75ED"/>
    <w:rsid w:val="005D7798"/>
    <w:rsid w:val="005E069F"/>
    <w:rsid w:val="005E09B5"/>
    <w:rsid w:val="005E0C08"/>
    <w:rsid w:val="005E0F81"/>
    <w:rsid w:val="005E1186"/>
    <w:rsid w:val="005E12CB"/>
    <w:rsid w:val="005E1512"/>
    <w:rsid w:val="005E15C8"/>
    <w:rsid w:val="005E2144"/>
    <w:rsid w:val="005E36CD"/>
    <w:rsid w:val="005E38DA"/>
    <w:rsid w:val="005E3A36"/>
    <w:rsid w:val="005E3A3A"/>
    <w:rsid w:val="005E3A6F"/>
    <w:rsid w:val="005E3F26"/>
    <w:rsid w:val="005E414B"/>
    <w:rsid w:val="005E44D1"/>
    <w:rsid w:val="005E4682"/>
    <w:rsid w:val="005E48E8"/>
    <w:rsid w:val="005E49D9"/>
    <w:rsid w:val="005E4BC4"/>
    <w:rsid w:val="005E4DCB"/>
    <w:rsid w:val="005E4E0C"/>
    <w:rsid w:val="005E56FA"/>
    <w:rsid w:val="005E5E7E"/>
    <w:rsid w:val="005E61AC"/>
    <w:rsid w:val="005E6E75"/>
    <w:rsid w:val="005E79FE"/>
    <w:rsid w:val="005E7B10"/>
    <w:rsid w:val="005E7CB7"/>
    <w:rsid w:val="005E7CC8"/>
    <w:rsid w:val="005F0C8D"/>
    <w:rsid w:val="005F11E8"/>
    <w:rsid w:val="005F1629"/>
    <w:rsid w:val="005F1AAE"/>
    <w:rsid w:val="005F1E99"/>
    <w:rsid w:val="005F2151"/>
    <w:rsid w:val="005F25C7"/>
    <w:rsid w:val="005F25D5"/>
    <w:rsid w:val="005F2641"/>
    <w:rsid w:val="005F2802"/>
    <w:rsid w:val="005F2CCD"/>
    <w:rsid w:val="005F2F5D"/>
    <w:rsid w:val="005F41E6"/>
    <w:rsid w:val="005F4427"/>
    <w:rsid w:val="005F4516"/>
    <w:rsid w:val="005F4B75"/>
    <w:rsid w:val="005F4D6A"/>
    <w:rsid w:val="005F4F69"/>
    <w:rsid w:val="005F5124"/>
    <w:rsid w:val="005F5646"/>
    <w:rsid w:val="005F576A"/>
    <w:rsid w:val="005F5809"/>
    <w:rsid w:val="005F5953"/>
    <w:rsid w:val="005F5971"/>
    <w:rsid w:val="005F5989"/>
    <w:rsid w:val="005F5B0A"/>
    <w:rsid w:val="005F6250"/>
    <w:rsid w:val="005F633A"/>
    <w:rsid w:val="005F64D8"/>
    <w:rsid w:val="005F652B"/>
    <w:rsid w:val="005F6597"/>
    <w:rsid w:val="005F6785"/>
    <w:rsid w:val="005F7656"/>
    <w:rsid w:val="005F7B21"/>
    <w:rsid w:val="0060052D"/>
    <w:rsid w:val="00600F7F"/>
    <w:rsid w:val="0060151C"/>
    <w:rsid w:val="00601669"/>
    <w:rsid w:val="0060168A"/>
    <w:rsid w:val="0060168B"/>
    <w:rsid w:val="006020E9"/>
    <w:rsid w:val="0060247A"/>
    <w:rsid w:val="006037D3"/>
    <w:rsid w:val="00604157"/>
    <w:rsid w:val="006046E2"/>
    <w:rsid w:val="0060486E"/>
    <w:rsid w:val="00604C34"/>
    <w:rsid w:val="00604D01"/>
    <w:rsid w:val="00604F43"/>
    <w:rsid w:val="00605144"/>
    <w:rsid w:val="006058CA"/>
    <w:rsid w:val="00605F06"/>
    <w:rsid w:val="0060608F"/>
    <w:rsid w:val="006062DD"/>
    <w:rsid w:val="00606356"/>
    <w:rsid w:val="00606403"/>
    <w:rsid w:val="006073A3"/>
    <w:rsid w:val="00607516"/>
    <w:rsid w:val="00607A81"/>
    <w:rsid w:val="00610A71"/>
    <w:rsid w:val="00611198"/>
    <w:rsid w:val="00611461"/>
    <w:rsid w:val="0061148F"/>
    <w:rsid w:val="0061157F"/>
    <w:rsid w:val="00611624"/>
    <w:rsid w:val="0061182F"/>
    <w:rsid w:val="00611B77"/>
    <w:rsid w:val="00611C87"/>
    <w:rsid w:val="0061213D"/>
    <w:rsid w:val="00612A2E"/>
    <w:rsid w:val="00612E2E"/>
    <w:rsid w:val="00613043"/>
    <w:rsid w:val="00613A2A"/>
    <w:rsid w:val="00613B22"/>
    <w:rsid w:val="00613D10"/>
    <w:rsid w:val="00613D60"/>
    <w:rsid w:val="00613EC4"/>
    <w:rsid w:val="006141FD"/>
    <w:rsid w:val="0061427A"/>
    <w:rsid w:val="00614285"/>
    <w:rsid w:val="0061513E"/>
    <w:rsid w:val="00615CC5"/>
    <w:rsid w:val="00615DE7"/>
    <w:rsid w:val="00615FC0"/>
    <w:rsid w:val="00616357"/>
    <w:rsid w:val="00616D8F"/>
    <w:rsid w:val="00616D96"/>
    <w:rsid w:val="0061726D"/>
    <w:rsid w:val="006173F9"/>
    <w:rsid w:val="00617EAC"/>
    <w:rsid w:val="006201D8"/>
    <w:rsid w:val="006209AC"/>
    <w:rsid w:val="00620FE9"/>
    <w:rsid w:val="00621020"/>
    <w:rsid w:val="00621080"/>
    <w:rsid w:val="00621BEB"/>
    <w:rsid w:val="00621DBE"/>
    <w:rsid w:val="006220DC"/>
    <w:rsid w:val="00622C3D"/>
    <w:rsid w:val="00623439"/>
    <w:rsid w:val="00623E66"/>
    <w:rsid w:val="00623FE0"/>
    <w:rsid w:val="00624009"/>
    <w:rsid w:val="0062402C"/>
    <w:rsid w:val="00624E21"/>
    <w:rsid w:val="00624F3B"/>
    <w:rsid w:val="006252A7"/>
    <w:rsid w:val="006255E0"/>
    <w:rsid w:val="006258B2"/>
    <w:rsid w:val="00625999"/>
    <w:rsid w:val="00625FE7"/>
    <w:rsid w:val="0062626F"/>
    <w:rsid w:val="006263F9"/>
    <w:rsid w:val="0062718F"/>
    <w:rsid w:val="0062730C"/>
    <w:rsid w:val="00627713"/>
    <w:rsid w:val="00627A9E"/>
    <w:rsid w:val="00627AFE"/>
    <w:rsid w:val="00627C8F"/>
    <w:rsid w:val="006305AC"/>
    <w:rsid w:val="006305E9"/>
    <w:rsid w:val="006309D4"/>
    <w:rsid w:val="00630A21"/>
    <w:rsid w:val="00630B56"/>
    <w:rsid w:val="00631206"/>
    <w:rsid w:val="00632C30"/>
    <w:rsid w:val="00632D77"/>
    <w:rsid w:val="00633578"/>
    <w:rsid w:val="00633A18"/>
    <w:rsid w:val="00633AF3"/>
    <w:rsid w:val="00633C36"/>
    <w:rsid w:val="00634A91"/>
    <w:rsid w:val="00634F34"/>
    <w:rsid w:val="006350E5"/>
    <w:rsid w:val="00635129"/>
    <w:rsid w:val="0063516D"/>
    <w:rsid w:val="00635478"/>
    <w:rsid w:val="00635605"/>
    <w:rsid w:val="00635BA2"/>
    <w:rsid w:val="00635FD4"/>
    <w:rsid w:val="006365EE"/>
    <w:rsid w:val="00636934"/>
    <w:rsid w:val="00636AC4"/>
    <w:rsid w:val="00636B0E"/>
    <w:rsid w:val="00636B2D"/>
    <w:rsid w:val="00636FA9"/>
    <w:rsid w:val="006371CE"/>
    <w:rsid w:val="00637420"/>
    <w:rsid w:val="006374F9"/>
    <w:rsid w:val="0063766D"/>
    <w:rsid w:val="0063796F"/>
    <w:rsid w:val="00637A20"/>
    <w:rsid w:val="00637B9F"/>
    <w:rsid w:val="00637CA0"/>
    <w:rsid w:val="0064084A"/>
    <w:rsid w:val="006409DA"/>
    <w:rsid w:val="006413B4"/>
    <w:rsid w:val="00641939"/>
    <w:rsid w:val="00641961"/>
    <w:rsid w:val="00641D06"/>
    <w:rsid w:val="00641FD2"/>
    <w:rsid w:val="0064227B"/>
    <w:rsid w:val="00642587"/>
    <w:rsid w:val="0064260A"/>
    <w:rsid w:val="0064274A"/>
    <w:rsid w:val="00642D62"/>
    <w:rsid w:val="00643229"/>
    <w:rsid w:val="00643474"/>
    <w:rsid w:val="00643598"/>
    <w:rsid w:val="00643728"/>
    <w:rsid w:val="00643F00"/>
    <w:rsid w:val="00643F36"/>
    <w:rsid w:val="0064429B"/>
    <w:rsid w:val="00644448"/>
    <w:rsid w:val="006449A6"/>
    <w:rsid w:val="006457D4"/>
    <w:rsid w:val="0064598C"/>
    <w:rsid w:val="006459EB"/>
    <w:rsid w:val="00645E05"/>
    <w:rsid w:val="006468FB"/>
    <w:rsid w:val="00646980"/>
    <w:rsid w:val="00646C27"/>
    <w:rsid w:val="00646CA8"/>
    <w:rsid w:val="00646EC5"/>
    <w:rsid w:val="00646F91"/>
    <w:rsid w:val="006473F6"/>
    <w:rsid w:val="006476C7"/>
    <w:rsid w:val="00647C33"/>
    <w:rsid w:val="0065002C"/>
    <w:rsid w:val="00650427"/>
    <w:rsid w:val="00650B21"/>
    <w:rsid w:val="00650B56"/>
    <w:rsid w:val="00650E53"/>
    <w:rsid w:val="00651150"/>
    <w:rsid w:val="00651536"/>
    <w:rsid w:val="006518A4"/>
    <w:rsid w:val="00651938"/>
    <w:rsid w:val="00651966"/>
    <w:rsid w:val="00651C13"/>
    <w:rsid w:val="00652121"/>
    <w:rsid w:val="00652136"/>
    <w:rsid w:val="00652BCB"/>
    <w:rsid w:val="0065374E"/>
    <w:rsid w:val="00653CF4"/>
    <w:rsid w:val="00654A76"/>
    <w:rsid w:val="00654BA9"/>
    <w:rsid w:val="00654D1E"/>
    <w:rsid w:val="006552FF"/>
    <w:rsid w:val="00655328"/>
    <w:rsid w:val="0065576F"/>
    <w:rsid w:val="00655794"/>
    <w:rsid w:val="00655840"/>
    <w:rsid w:val="00656B18"/>
    <w:rsid w:val="00656F3D"/>
    <w:rsid w:val="006570A1"/>
    <w:rsid w:val="00657284"/>
    <w:rsid w:val="006573CD"/>
    <w:rsid w:val="006574F2"/>
    <w:rsid w:val="006577AE"/>
    <w:rsid w:val="00657848"/>
    <w:rsid w:val="00657D0C"/>
    <w:rsid w:val="0066051C"/>
    <w:rsid w:val="00660679"/>
    <w:rsid w:val="006606D1"/>
    <w:rsid w:val="00660A6F"/>
    <w:rsid w:val="00660C08"/>
    <w:rsid w:val="00661646"/>
    <w:rsid w:val="00661818"/>
    <w:rsid w:val="00662085"/>
    <w:rsid w:val="00662097"/>
    <w:rsid w:val="00662C24"/>
    <w:rsid w:val="00663137"/>
    <w:rsid w:val="00663185"/>
    <w:rsid w:val="006631F2"/>
    <w:rsid w:val="006633F6"/>
    <w:rsid w:val="00663A0D"/>
    <w:rsid w:val="00663C16"/>
    <w:rsid w:val="0066443D"/>
    <w:rsid w:val="0066463C"/>
    <w:rsid w:val="006646BE"/>
    <w:rsid w:val="00664D20"/>
    <w:rsid w:val="006650BA"/>
    <w:rsid w:val="006650C7"/>
    <w:rsid w:val="00665491"/>
    <w:rsid w:val="00665E83"/>
    <w:rsid w:val="006660E7"/>
    <w:rsid w:val="00666315"/>
    <w:rsid w:val="0066668C"/>
    <w:rsid w:val="00666B4B"/>
    <w:rsid w:val="00667085"/>
    <w:rsid w:val="0066716A"/>
    <w:rsid w:val="006679EC"/>
    <w:rsid w:val="00667D3C"/>
    <w:rsid w:val="00670672"/>
    <w:rsid w:val="00670978"/>
    <w:rsid w:val="00670B7C"/>
    <w:rsid w:val="0067105A"/>
    <w:rsid w:val="00671137"/>
    <w:rsid w:val="0067127A"/>
    <w:rsid w:val="006719BD"/>
    <w:rsid w:val="00671A20"/>
    <w:rsid w:val="00671FEC"/>
    <w:rsid w:val="00672198"/>
    <w:rsid w:val="006726B8"/>
    <w:rsid w:val="006726C6"/>
    <w:rsid w:val="00672A91"/>
    <w:rsid w:val="00673A5D"/>
    <w:rsid w:val="00673ED7"/>
    <w:rsid w:val="00674176"/>
    <w:rsid w:val="00674495"/>
    <w:rsid w:val="0067465E"/>
    <w:rsid w:val="00674E8F"/>
    <w:rsid w:val="0067554E"/>
    <w:rsid w:val="00675B59"/>
    <w:rsid w:val="00675CEE"/>
    <w:rsid w:val="00675E0E"/>
    <w:rsid w:val="00676274"/>
    <w:rsid w:val="00676A7B"/>
    <w:rsid w:val="006774F0"/>
    <w:rsid w:val="006775D9"/>
    <w:rsid w:val="006803D8"/>
    <w:rsid w:val="006803E0"/>
    <w:rsid w:val="00680D1F"/>
    <w:rsid w:val="00680EC8"/>
    <w:rsid w:val="00681253"/>
    <w:rsid w:val="006814C3"/>
    <w:rsid w:val="00681992"/>
    <w:rsid w:val="00682668"/>
    <w:rsid w:val="00683527"/>
    <w:rsid w:val="00683D20"/>
    <w:rsid w:val="00683F16"/>
    <w:rsid w:val="00684005"/>
    <w:rsid w:val="00684C26"/>
    <w:rsid w:val="00684F5F"/>
    <w:rsid w:val="0068525C"/>
    <w:rsid w:val="0068566E"/>
    <w:rsid w:val="006856E8"/>
    <w:rsid w:val="00685BF9"/>
    <w:rsid w:val="00685DEB"/>
    <w:rsid w:val="006860D2"/>
    <w:rsid w:val="00686212"/>
    <w:rsid w:val="00686653"/>
    <w:rsid w:val="0068684E"/>
    <w:rsid w:val="00686B5B"/>
    <w:rsid w:val="00686CB3"/>
    <w:rsid w:val="006873F4"/>
    <w:rsid w:val="006905EF"/>
    <w:rsid w:val="00690BCE"/>
    <w:rsid w:val="0069114F"/>
    <w:rsid w:val="006911A9"/>
    <w:rsid w:val="006916B4"/>
    <w:rsid w:val="006919E2"/>
    <w:rsid w:val="00691B58"/>
    <w:rsid w:val="00691C6D"/>
    <w:rsid w:val="0069228D"/>
    <w:rsid w:val="006924A8"/>
    <w:rsid w:val="006924CB"/>
    <w:rsid w:val="00692503"/>
    <w:rsid w:val="0069286D"/>
    <w:rsid w:val="006928D7"/>
    <w:rsid w:val="00692B30"/>
    <w:rsid w:val="00692B37"/>
    <w:rsid w:val="00692EDA"/>
    <w:rsid w:val="00693761"/>
    <w:rsid w:val="0069388D"/>
    <w:rsid w:val="00693E4B"/>
    <w:rsid w:val="00694217"/>
    <w:rsid w:val="006942D6"/>
    <w:rsid w:val="006943DA"/>
    <w:rsid w:val="00694403"/>
    <w:rsid w:val="0069442A"/>
    <w:rsid w:val="006944ED"/>
    <w:rsid w:val="0069481D"/>
    <w:rsid w:val="00695698"/>
    <w:rsid w:val="00695E4C"/>
    <w:rsid w:val="0069600F"/>
    <w:rsid w:val="0069602B"/>
    <w:rsid w:val="0069688C"/>
    <w:rsid w:val="00696B5A"/>
    <w:rsid w:val="00697896"/>
    <w:rsid w:val="006978CD"/>
    <w:rsid w:val="006979AD"/>
    <w:rsid w:val="00697FC5"/>
    <w:rsid w:val="006A02B1"/>
    <w:rsid w:val="006A06BD"/>
    <w:rsid w:val="006A0CA6"/>
    <w:rsid w:val="006A0E46"/>
    <w:rsid w:val="006A0EFF"/>
    <w:rsid w:val="006A0F04"/>
    <w:rsid w:val="006A0FD5"/>
    <w:rsid w:val="006A16CC"/>
    <w:rsid w:val="006A1AD9"/>
    <w:rsid w:val="006A1D43"/>
    <w:rsid w:val="006A1D66"/>
    <w:rsid w:val="006A2060"/>
    <w:rsid w:val="006A21C2"/>
    <w:rsid w:val="006A2370"/>
    <w:rsid w:val="006A2C5B"/>
    <w:rsid w:val="006A347F"/>
    <w:rsid w:val="006A3DC7"/>
    <w:rsid w:val="006A3F3B"/>
    <w:rsid w:val="006A469C"/>
    <w:rsid w:val="006A474A"/>
    <w:rsid w:val="006A48CE"/>
    <w:rsid w:val="006A48F0"/>
    <w:rsid w:val="006A4926"/>
    <w:rsid w:val="006A4B12"/>
    <w:rsid w:val="006A5822"/>
    <w:rsid w:val="006A5C71"/>
    <w:rsid w:val="006A5FDF"/>
    <w:rsid w:val="006A63F2"/>
    <w:rsid w:val="006A67EA"/>
    <w:rsid w:val="006A6C31"/>
    <w:rsid w:val="006A6E85"/>
    <w:rsid w:val="006A7586"/>
    <w:rsid w:val="006A7777"/>
    <w:rsid w:val="006A7BAE"/>
    <w:rsid w:val="006A7C8D"/>
    <w:rsid w:val="006A7DBF"/>
    <w:rsid w:val="006B0E7D"/>
    <w:rsid w:val="006B13B2"/>
    <w:rsid w:val="006B1488"/>
    <w:rsid w:val="006B179D"/>
    <w:rsid w:val="006B1965"/>
    <w:rsid w:val="006B2FF5"/>
    <w:rsid w:val="006B318D"/>
    <w:rsid w:val="006B3221"/>
    <w:rsid w:val="006B3232"/>
    <w:rsid w:val="006B38E0"/>
    <w:rsid w:val="006B3A31"/>
    <w:rsid w:val="006B4651"/>
    <w:rsid w:val="006B46B0"/>
    <w:rsid w:val="006B4A09"/>
    <w:rsid w:val="006B526D"/>
    <w:rsid w:val="006B5C51"/>
    <w:rsid w:val="006B5C6B"/>
    <w:rsid w:val="006B5C8F"/>
    <w:rsid w:val="006B6559"/>
    <w:rsid w:val="006B66A3"/>
    <w:rsid w:val="006B6F04"/>
    <w:rsid w:val="006B6F21"/>
    <w:rsid w:val="006B6F56"/>
    <w:rsid w:val="006B7156"/>
    <w:rsid w:val="006B71AA"/>
    <w:rsid w:val="006B723B"/>
    <w:rsid w:val="006B7822"/>
    <w:rsid w:val="006B7D75"/>
    <w:rsid w:val="006B7FBE"/>
    <w:rsid w:val="006C0089"/>
    <w:rsid w:val="006C04BD"/>
    <w:rsid w:val="006C0A3F"/>
    <w:rsid w:val="006C0C3D"/>
    <w:rsid w:val="006C0EF2"/>
    <w:rsid w:val="006C15E9"/>
    <w:rsid w:val="006C16C4"/>
    <w:rsid w:val="006C17A2"/>
    <w:rsid w:val="006C1BCA"/>
    <w:rsid w:val="006C1E50"/>
    <w:rsid w:val="006C1EC3"/>
    <w:rsid w:val="006C22D2"/>
    <w:rsid w:val="006C2956"/>
    <w:rsid w:val="006C2C32"/>
    <w:rsid w:val="006C307D"/>
    <w:rsid w:val="006C31D6"/>
    <w:rsid w:val="006C320D"/>
    <w:rsid w:val="006C33E4"/>
    <w:rsid w:val="006C353E"/>
    <w:rsid w:val="006C366D"/>
    <w:rsid w:val="006C4421"/>
    <w:rsid w:val="006C476F"/>
    <w:rsid w:val="006C4C4E"/>
    <w:rsid w:val="006C4CA1"/>
    <w:rsid w:val="006C4DF4"/>
    <w:rsid w:val="006C54AB"/>
    <w:rsid w:val="006C587A"/>
    <w:rsid w:val="006C5A8B"/>
    <w:rsid w:val="006C5FC4"/>
    <w:rsid w:val="006C6592"/>
    <w:rsid w:val="006C6D46"/>
    <w:rsid w:val="006C6F33"/>
    <w:rsid w:val="006C75EB"/>
    <w:rsid w:val="006C76AC"/>
    <w:rsid w:val="006C7BDD"/>
    <w:rsid w:val="006D1110"/>
    <w:rsid w:val="006D184D"/>
    <w:rsid w:val="006D1C6A"/>
    <w:rsid w:val="006D1E6D"/>
    <w:rsid w:val="006D2A89"/>
    <w:rsid w:val="006D2ACA"/>
    <w:rsid w:val="006D2DB1"/>
    <w:rsid w:val="006D3244"/>
    <w:rsid w:val="006D38A4"/>
    <w:rsid w:val="006D39D6"/>
    <w:rsid w:val="006D3BB1"/>
    <w:rsid w:val="006D3DAD"/>
    <w:rsid w:val="006D4038"/>
    <w:rsid w:val="006D42C9"/>
    <w:rsid w:val="006D43A5"/>
    <w:rsid w:val="006D4B6D"/>
    <w:rsid w:val="006D5764"/>
    <w:rsid w:val="006D5B6B"/>
    <w:rsid w:val="006D5C22"/>
    <w:rsid w:val="006E057C"/>
    <w:rsid w:val="006E074E"/>
    <w:rsid w:val="006E081E"/>
    <w:rsid w:val="006E0B37"/>
    <w:rsid w:val="006E0FD3"/>
    <w:rsid w:val="006E124B"/>
    <w:rsid w:val="006E1580"/>
    <w:rsid w:val="006E17A2"/>
    <w:rsid w:val="006E21B0"/>
    <w:rsid w:val="006E27A3"/>
    <w:rsid w:val="006E2B46"/>
    <w:rsid w:val="006E2C95"/>
    <w:rsid w:val="006E43C1"/>
    <w:rsid w:val="006E448E"/>
    <w:rsid w:val="006E4588"/>
    <w:rsid w:val="006E4643"/>
    <w:rsid w:val="006E4709"/>
    <w:rsid w:val="006E4B58"/>
    <w:rsid w:val="006E4CA3"/>
    <w:rsid w:val="006E4E74"/>
    <w:rsid w:val="006E54BB"/>
    <w:rsid w:val="006E587E"/>
    <w:rsid w:val="006E5ADB"/>
    <w:rsid w:val="006E5BAF"/>
    <w:rsid w:val="006E65C5"/>
    <w:rsid w:val="006E67BD"/>
    <w:rsid w:val="006E6D3D"/>
    <w:rsid w:val="006E74ED"/>
    <w:rsid w:val="006E7782"/>
    <w:rsid w:val="006E7946"/>
    <w:rsid w:val="006E7A80"/>
    <w:rsid w:val="006E7C33"/>
    <w:rsid w:val="006F04B7"/>
    <w:rsid w:val="006F085A"/>
    <w:rsid w:val="006F0955"/>
    <w:rsid w:val="006F0B13"/>
    <w:rsid w:val="006F0D71"/>
    <w:rsid w:val="006F0F19"/>
    <w:rsid w:val="006F1402"/>
    <w:rsid w:val="006F1D5C"/>
    <w:rsid w:val="006F2007"/>
    <w:rsid w:val="006F2728"/>
    <w:rsid w:val="006F289D"/>
    <w:rsid w:val="006F2CDF"/>
    <w:rsid w:val="006F2E93"/>
    <w:rsid w:val="006F3004"/>
    <w:rsid w:val="006F3059"/>
    <w:rsid w:val="006F3091"/>
    <w:rsid w:val="006F3EBC"/>
    <w:rsid w:val="006F4841"/>
    <w:rsid w:val="006F49F8"/>
    <w:rsid w:val="006F511A"/>
    <w:rsid w:val="006F5372"/>
    <w:rsid w:val="006F5788"/>
    <w:rsid w:val="006F591B"/>
    <w:rsid w:val="006F5934"/>
    <w:rsid w:val="006F5E4E"/>
    <w:rsid w:val="006F5E74"/>
    <w:rsid w:val="006F614F"/>
    <w:rsid w:val="006F647C"/>
    <w:rsid w:val="006F66FB"/>
    <w:rsid w:val="006F6BA1"/>
    <w:rsid w:val="006F6BCF"/>
    <w:rsid w:val="006F6DE2"/>
    <w:rsid w:val="006F6F88"/>
    <w:rsid w:val="006F7154"/>
    <w:rsid w:val="006F75A0"/>
    <w:rsid w:val="006F79AA"/>
    <w:rsid w:val="006F7CE2"/>
    <w:rsid w:val="00700152"/>
    <w:rsid w:val="00700386"/>
    <w:rsid w:val="00700D43"/>
    <w:rsid w:val="00700D77"/>
    <w:rsid w:val="00700DA5"/>
    <w:rsid w:val="00700DC5"/>
    <w:rsid w:val="007012F6"/>
    <w:rsid w:val="00701AF4"/>
    <w:rsid w:val="007026E1"/>
    <w:rsid w:val="00702CBC"/>
    <w:rsid w:val="00702EF7"/>
    <w:rsid w:val="00703540"/>
    <w:rsid w:val="00703EB2"/>
    <w:rsid w:val="00703EE2"/>
    <w:rsid w:val="00703F22"/>
    <w:rsid w:val="00704047"/>
    <w:rsid w:val="007041BF"/>
    <w:rsid w:val="00704934"/>
    <w:rsid w:val="00705222"/>
    <w:rsid w:val="00705AC6"/>
    <w:rsid w:val="0070631C"/>
    <w:rsid w:val="007066F5"/>
    <w:rsid w:val="00706CD2"/>
    <w:rsid w:val="00706E44"/>
    <w:rsid w:val="00706F29"/>
    <w:rsid w:val="0070726C"/>
    <w:rsid w:val="0070734F"/>
    <w:rsid w:val="007073A2"/>
    <w:rsid w:val="00710148"/>
    <w:rsid w:val="007104FC"/>
    <w:rsid w:val="00710536"/>
    <w:rsid w:val="00710A13"/>
    <w:rsid w:val="00710C17"/>
    <w:rsid w:val="007111A8"/>
    <w:rsid w:val="00711657"/>
    <w:rsid w:val="007119C8"/>
    <w:rsid w:val="007120C8"/>
    <w:rsid w:val="0071236E"/>
    <w:rsid w:val="007124F5"/>
    <w:rsid w:val="00712CB3"/>
    <w:rsid w:val="00712DA3"/>
    <w:rsid w:val="00713B9C"/>
    <w:rsid w:val="00713FFF"/>
    <w:rsid w:val="00714096"/>
    <w:rsid w:val="007142B3"/>
    <w:rsid w:val="00714B57"/>
    <w:rsid w:val="0071500A"/>
    <w:rsid w:val="00715220"/>
    <w:rsid w:val="0071538A"/>
    <w:rsid w:val="00715AD2"/>
    <w:rsid w:val="00715D85"/>
    <w:rsid w:val="00715E28"/>
    <w:rsid w:val="0071687F"/>
    <w:rsid w:val="00716D29"/>
    <w:rsid w:val="00716E07"/>
    <w:rsid w:val="00716F2D"/>
    <w:rsid w:val="0071749D"/>
    <w:rsid w:val="00720775"/>
    <w:rsid w:val="00720872"/>
    <w:rsid w:val="00720A64"/>
    <w:rsid w:val="00721833"/>
    <w:rsid w:val="00721C8F"/>
    <w:rsid w:val="00721DAC"/>
    <w:rsid w:val="00721FDE"/>
    <w:rsid w:val="00722BB1"/>
    <w:rsid w:val="00722FA7"/>
    <w:rsid w:val="007234A1"/>
    <w:rsid w:val="007234EC"/>
    <w:rsid w:val="0072357E"/>
    <w:rsid w:val="007235BA"/>
    <w:rsid w:val="00723747"/>
    <w:rsid w:val="00723C57"/>
    <w:rsid w:val="00724257"/>
    <w:rsid w:val="00724315"/>
    <w:rsid w:val="007245DA"/>
    <w:rsid w:val="00724A7D"/>
    <w:rsid w:val="00724BE4"/>
    <w:rsid w:val="007254F0"/>
    <w:rsid w:val="00725583"/>
    <w:rsid w:val="007257C8"/>
    <w:rsid w:val="00725914"/>
    <w:rsid w:val="00725DBE"/>
    <w:rsid w:val="00725EEF"/>
    <w:rsid w:val="0072613E"/>
    <w:rsid w:val="00726261"/>
    <w:rsid w:val="00726347"/>
    <w:rsid w:val="0072648E"/>
    <w:rsid w:val="007265B3"/>
    <w:rsid w:val="00726A2A"/>
    <w:rsid w:val="00727405"/>
    <w:rsid w:val="00727538"/>
    <w:rsid w:val="0072791F"/>
    <w:rsid w:val="00727A3C"/>
    <w:rsid w:val="0073036E"/>
    <w:rsid w:val="007304F8"/>
    <w:rsid w:val="0073086D"/>
    <w:rsid w:val="00730A1E"/>
    <w:rsid w:val="00730ACE"/>
    <w:rsid w:val="00730BD9"/>
    <w:rsid w:val="00730F2A"/>
    <w:rsid w:val="0073161F"/>
    <w:rsid w:val="00731FEF"/>
    <w:rsid w:val="007320AE"/>
    <w:rsid w:val="00732382"/>
    <w:rsid w:val="007327DE"/>
    <w:rsid w:val="00732C2E"/>
    <w:rsid w:val="00732F4B"/>
    <w:rsid w:val="007330EA"/>
    <w:rsid w:val="00733373"/>
    <w:rsid w:val="0073349E"/>
    <w:rsid w:val="0073349F"/>
    <w:rsid w:val="00733645"/>
    <w:rsid w:val="00734402"/>
    <w:rsid w:val="0073447A"/>
    <w:rsid w:val="007345D4"/>
    <w:rsid w:val="00734CEB"/>
    <w:rsid w:val="00734D20"/>
    <w:rsid w:val="00734DCE"/>
    <w:rsid w:val="00734EFD"/>
    <w:rsid w:val="007352C6"/>
    <w:rsid w:val="0073574B"/>
    <w:rsid w:val="0073587B"/>
    <w:rsid w:val="007360B7"/>
    <w:rsid w:val="00736334"/>
    <w:rsid w:val="007365A3"/>
    <w:rsid w:val="00736C1F"/>
    <w:rsid w:val="007372AB"/>
    <w:rsid w:val="0073747C"/>
    <w:rsid w:val="00737ADF"/>
    <w:rsid w:val="00737DE8"/>
    <w:rsid w:val="007400FF"/>
    <w:rsid w:val="00740D0B"/>
    <w:rsid w:val="00740D41"/>
    <w:rsid w:val="00741336"/>
    <w:rsid w:val="0074151E"/>
    <w:rsid w:val="00741949"/>
    <w:rsid w:val="00741AFC"/>
    <w:rsid w:val="00742D1C"/>
    <w:rsid w:val="00742DC1"/>
    <w:rsid w:val="00742E0A"/>
    <w:rsid w:val="00742F00"/>
    <w:rsid w:val="007433E5"/>
    <w:rsid w:val="0074367A"/>
    <w:rsid w:val="00744451"/>
    <w:rsid w:val="00744613"/>
    <w:rsid w:val="007448F0"/>
    <w:rsid w:val="00744B5E"/>
    <w:rsid w:val="00744D29"/>
    <w:rsid w:val="00744F29"/>
    <w:rsid w:val="007450A6"/>
    <w:rsid w:val="007452E5"/>
    <w:rsid w:val="007457DA"/>
    <w:rsid w:val="00745D89"/>
    <w:rsid w:val="007462C5"/>
    <w:rsid w:val="007468EF"/>
    <w:rsid w:val="007471FE"/>
    <w:rsid w:val="007472B4"/>
    <w:rsid w:val="00747917"/>
    <w:rsid w:val="00747A86"/>
    <w:rsid w:val="00747C55"/>
    <w:rsid w:val="00750215"/>
    <w:rsid w:val="007505E1"/>
    <w:rsid w:val="0075066E"/>
    <w:rsid w:val="0075084D"/>
    <w:rsid w:val="00750BC0"/>
    <w:rsid w:val="00750DE6"/>
    <w:rsid w:val="00750EB9"/>
    <w:rsid w:val="00751936"/>
    <w:rsid w:val="00751CCA"/>
    <w:rsid w:val="00751DE0"/>
    <w:rsid w:val="00751FA3"/>
    <w:rsid w:val="00752104"/>
    <w:rsid w:val="007522D0"/>
    <w:rsid w:val="0075259C"/>
    <w:rsid w:val="00752C6D"/>
    <w:rsid w:val="00752ED0"/>
    <w:rsid w:val="00752FF2"/>
    <w:rsid w:val="007531A2"/>
    <w:rsid w:val="0075354D"/>
    <w:rsid w:val="00753B6B"/>
    <w:rsid w:val="00753D74"/>
    <w:rsid w:val="007546C6"/>
    <w:rsid w:val="00754814"/>
    <w:rsid w:val="00754AA5"/>
    <w:rsid w:val="007556C1"/>
    <w:rsid w:val="00755CB8"/>
    <w:rsid w:val="00755D5B"/>
    <w:rsid w:val="00755D8F"/>
    <w:rsid w:val="00756019"/>
    <w:rsid w:val="0075657A"/>
    <w:rsid w:val="00756B36"/>
    <w:rsid w:val="0075787B"/>
    <w:rsid w:val="00757884"/>
    <w:rsid w:val="00757990"/>
    <w:rsid w:val="007579C8"/>
    <w:rsid w:val="00760622"/>
    <w:rsid w:val="0076084F"/>
    <w:rsid w:val="00760D60"/>
    <w:rsid w:val="00761AB1"/>
    <w:rsid w:val="00761CCB"/>
    <w:rsid w:val="00761D07"/>
    <w:rsid w:val="00761FA5"/>
    <w:rsid w:val="00762003"/>
    <w:rsid w:val="007622F2"/>
    <w:rsid w:val="00762640"/>
    <w:rsid w:val="007629F9"/>
    <w:rsid w:val="00762AA7"/>
    <w:rsid w:val="00762B48"/>
    <w:rsid w:val="00762B73"/>
    <w:rsid w:val="00762DE4"/>
    <w:rsid w:val="00762FD5"/>
    <w:rsid w:val="0076315D"/>
    <w:rsid w:val="00763430"/>
    <w:rsid w:val="00763CC5"/>
    <w:rsid w:val="007640C3"/>
    <w:rsid w:val="007640DD"/>
    <w:rsid w:val="007643E1"/>
    <w:rsid w:val="0076466B"/>
    <w:rsid w:val="007646A7"/>
    <w:rsid w:val="007647F2"/>
    <w:rsid w:val="00764B41"/>
    <w:rsid w:val="00764C05"/>
    <w:rsid w:val="007653C3"/>
    <w:rsid w:val="00765DEC"/>
    <w:rsid w:val="007660AB"/>
    <w:rsid w:val="007662A0"/>
    <w:rsid w:val="007668E3"/>
    <w:rsid w:val="00766B52"/>
    <w:rsid w:val="00767D6D"/>
    <w:rsid w:val="00770024"/>
    <w:rsid w:val="00770493"/>
    <w:rsid w:val="00770711"/>
    <w:rsid w:val="00770B32"/>
    <w:rsid w:val="007712AC"/>
    <w:rsid w:val="00771660"/>
    <w:rsid w:val="00772267"/>
    <w:rsid w:val="007724E5"/>
    <w:rsid w:val="0077268C"/>
    <w:rsid w:val="0077288C"/>
    <w:rsid w:val="00772B07"/>
    <w:rsid w:val="00772C02"/>
    <w:rsid w:val="00772E3B"/>
    <w:rsid w:val="007733B7"/>
    <w:rsid w:val="007749F0"/>
    <w:rsid w:val="00774B69"/>
    <w:rsid w:val="00774C1D"/>
    <w:rsid w:val="00775325"/>
    <w:rsid w:val="00775513"/>
    <w:rsid w:val="007760BB"/>
    <w:rsid w:val="00776192"/>
    <w:rsid w:val="007764A5"/>
    <w:rsid w:val="0077669A"/>
    <w:rsid w:val="0077694A"/>
    <w:rsid w:val="00776B85"/>
    <w:rsid w:val="00776BEF"/>
    <w:rsid w:val="00776D1E"/>
    <w:rsid w:val="0077748E"/>
    <w:rsid w:val="00777B9A"/>
    <w:rsid w:val="00780318"/>
    <w:rsid w:val="007806FE"/>
    <w:rsid w:val="007813E8"/>
    <w:rsid w:val="00781A90"/>
    <w:rsid w:val="00781D2D"/>
    <w:rsid w:val="00782063"/>
    <w:rsid w:val="0078305B"/>
    <w:rsid w:val="00783083"/>
    <w:rsid w:val="00783F9A"/>
    <w:rsid w:val="007848E2"/>
    <w:rsid w:val="00784BA8"/>
    <w:rsid w:val="00784DF8"/>
    <w:rsid w:val="007857E0"/>
    <w:rsid w:val="00785DCE"/>
    <w:rsid w:val="007862E7"/>
    <w:rsid w:val="007866A3"/>
    <w:rsid w:val="007866D3"/>
    <w:rsid w:val="007868C6"/>
    <w:rsid w:val="007869C8"/>
    <w:rsid w:val="00786CB7"/>
    <w:rsid w:val="0078740A"/>
    <w:rsid w:val="0078740F"/>
    <w:rsid w:val="00787D0D"/>
    <w:rsid w:val="00787D95"/>
    <w:rsid w:val="00790125"/>
    <w:rsid w:val="00790152"/>
    <w:rsid w:val="00790B33"/>
    <w:rsid w:val="00790B99"/>
    <w:rsid w:val="00790BC4"/>
    <w:rsid w:val="00790C43"/>
    <w:rsid w:val="00790E6E"/>
    <w:rsid w:val="007911F5"/>
    <w:rsid w:val="0079145D"/>
    <w:rsid w:val="00791BC8"/>
    <w:rsid w:val="00791BE7"/>
    <w:rsid w:val="007920CA"/>
    <w:rsid w:val="00792144"/>
    <w:rsid w:val="007922AA"/>
    <w:rsid w:val="007924D0"/>
    <w:rsid w:val="00792787"/>
    <w:rsid w:val="00792884"/>
    <w:rsid w:val="00792C9F"/>
    <w:rsid w:val="0079351F"/>
    <w:rsid w:val="00793558"/>
    <w:rsid w:val="00793A8A"/>
    <w:rsid w:val="00793CA2"/>
    <w:rsid w:val="00793D37"/>
    <w:rsid w:val="00793E60"/>
    <w:rsid w:val="00794250"/>
    <w:rsid w:val="00794748"/>
    <w:rsid w:val="00794C25"/>
    <w:rsid w:val="007954DB"/>
    <w:rsid w:val="007957ED"/>
    <w:rsid w:val="0079583F"/>
    <w:rsid w:val="00795CBD"/>
    <w:rsid w:val="00795D06"/>
    <w:rsid w:val="00795EC4"/>
    <w:rsid w:val="00796190"/>
    <w:rsid w:val="00796333"/>
    <w:rsid w:val="00796700"/>
    <w:rsid w:val="007969E4"/>
    <w:rsid w:val="007973FA"/>
    <w:rsid w:val="00797556"/>
    <w:rsid w:val="00797632"/>
    <w:rsid w:val="00797670"/>
    <w:rsid w:val="00797E65"/>
    <w:rsid w:val="00797E81"/>
    <w:rsid w:val="007A0258"/>
    <w:rsid w:val="007A062E"/>
    <w:rsid w:val="007A0662"/>
    <w:rsid w:val="007A0672"/>
    <w:rsid w:val="007A07E6"/>
    <w:rsid w:val="007A15BC"/>
    <w:rsid w:val="007A1C8C"/>
    <w:rsid w:val="007A1CEA"/>
    <w:rsid w:val="007A1E8F"/>
    <w:rsid w:val="007A20FF"/>
    <w:rsid w:val="007A21A3"/>
    <w:rsid w:val="007A22A0"/>
    <w:rsid w:val="007A3150"/>
    <w:rsid w:val="007A318E"/>
    <w:rsid w:val="007A3A0B"/>
    <w:rsid w:val="007A3B86"/>
    <w:rsid w:val="007A3EE1"/>
    <w:rsid w:val="007A3FFD"/>
    <w:rsid w:val="007A444B"/>
    <w:rsid w:val="007A4847"/>
    <w:rsid w:val="007A48E8"/>
    <w:rsid w:val="007A4A48"/>
    <w:rsid w:val="007A514F"/>
    <w:rsid w:val="007A51F6"/>
    <w:rsid w:val="007A568C"/>
    <w:rsid w:val="007A592B"/>
    <w:rsid w:val="007A73F6"/>
    <w:rsid w:val="007A7421"/>
    <w:rsid w:val="007A77EC"/>
    <w:rsid w:val="007A7B65"/>
    <w:rsid w:val="007B076F"/>
    <w:rsid w:val="007B0BAA"/>
    <w:rsid w:val="007B0BE7"/>
    <w:rsid w:val="007B0D9D"/>
    <w:rsid w:val="007B108C"/>
    <w:rsid w:val="007B10E2"/>
    <w:rsid w:val="007B11FE"/>
    <w:rsid w:val="007B1256"/>
    <w:rsid w:val="007B134B"/>
    <w:rsid w:val="007B13B3"/>
    <w:rsid w:val="007B150F"/>
    <w:rsid w:val="007B153D"/>
    <w:rsid w:val="007B1992"/>
    <w:rsid w:val="007B2224"/>
    <w:rsid w:val="007B226F"/>
    <w:rsid w:val="007B26F0"/>
    <w:rsid w:val="007B2A37"/>
    <w:rsid w:val="007B2BAB"/>
    <w:rsid w:val="007B310C"/>
    <w:rsid w:val="007B33AF"/>
    <w:rsid w:val="007B34F4"/>
    <w:rsid w:val="007B3DF2"/>
    <w:rsid w:val="007B3F70"/>
    <w:rsid w:val="007B565B"/>
    <w:rsid w:val="007B594A"/>
    <w:rsid w:val="007B5AE7"/>
    <w:rsid w:val="007B5CE7"/>
    <w:rsid w:val="007B602F"/>
    <w:rsid w:val="007B63C5"/>
    <w:rsid w:val="007B6987"/>
    <w:rsid w:val="007B6E55"/>
    <w:rsid w:val="007B7687"/>
    <w:rsid w:val="007B7B59"/>
    <w:rsid w:val="007B7CE1"/>
    <w:rsid w:val="007B7FE2"/>
    <w:rsid w:val="007C068F"/>
    <w:rsid w:val="007C08A6"/>
    <w:rsid w:val="007C0B61"/>
    <w:rsid w:val="007C0CB5"/>
    <w:rsid w:val="007C1213"/>
    <w:rsid w:val="007C1346"/>
    <w:rsid w:val="007C20A2"/>
    <w:rsid w:val="007C31E0"/>
    <w:rsid w:val="007C3310"/>
    <w:rsid w:val="007C3755"/>
    <w:rsid w:val="007C4292"/>
    <w:rsid w:val="007C4CBB"/>
    <w:rsid w:val="007C4DD5"/>
    <w:rsid w:val="007C528E"/>
    <w:rsid w:val="007C5360"/>
    <w:rsid w:val="007C63DE"/>
    <w:rsid w:val="007C66EB"/>
    <w:rsid w:val="007C6AE1"/>
    <w:rsid w:val="007C6B28"/>
    <w:rsid w:val="007C70BB"/>
    <w:rsid w:val="007C75DC"/>
    <w:rsid w:val="007C7A41"/>
    <w:rsid w:val="007C7CDD"/>
    <w:rsid w:val="007C7DAB"/>
    <w:rsid w:val="007D00AF"/>
    <w:rsid w:val="007D02F7"/>
    <w:rsid w:val="007D06B7"/>
    <w:rsid w:val="007D0B17"/>
    <w:rsid w:val="007D170A"/>
    <w:rsid w:val="007D1926"/>
    <w:rsid w:val="007D1ECD"/>
    <w:rsid w:val="007D21E8"/>
    <w:rsid w:val="007D24D8"/>
    <w:rsid w:val="007D2FD3"/>
    <w:rsid w:val="007D31E9"/>
    <w:rsid w:val="007D32E9"/>
    <w:rsid w:val="007D33EB"/>
    <w:rsid w:val="007D3637"/>
    <w:rsid w:val="007D3C69"/>
    <w:rsid w:val="007D3FC3"/>
    <w:rsid w:val="007D4391"/>
    <w:rsid w:val="007D4B47"/>
    <w:rsid w:val="007D4D51"/>
    <w:rsid w:val="007D54B4"/>
    <w:rsid w:val="007D59C5"/>
    <w:rsid w:val="007D5AA1"/>
    <w:rsid w:val="007D5EE9"/>
    <w:rsid w:val="007D6113"/>
    <w:rsid w:val="007D644D"/>
    <w:rsid w:val="007D65CB"/>
    <w:rsid w:val="007D67D6"/>
    <w:rsid w:val="007D6E55"/>
    <w:rsid w:val="007D6EF3"/>
    <w:rsid w:val="007D6F98"/>
    <w:rsid w:val="007D73BF"/>
    <w:rsid w:val="007D7968"/>
    <w:rsid w:val="007D7DD0"/>
    <w:rsid w:val="007E0A8D"/>
    <w:rsid w:val="007E1280"/>
    <w:rsid w:val="007E1AEF"/>
    <w:rsid w:val="007E205B"/>
    <w:rsid w:val="007E21C7"/>
    <w:rsid w:val="007E40ED"/>
    <w:rsid w:val="007E453B"/>
    <w:rsid w:val="007E4654"/>
    <w:rsid w:val="007E467F"/>
    <w:rsid w:val="007E4728"/>
    <w:rsid w:val="007E4A16"/>
    <w:rsid w:val="007E4D10"/>
    <w:rsid w:val="007E4F11"/>
    <w:rsid w:val="007E524A"/>
    <w:rsid w:val="007E5634"/>
    <w:rsid w:val="007E57C1"/>
    <w:rsid w:val="007E589B"/>
    <w:rsid w:val="007E5B45"/>
    <w:rsid w:val="007E648C"/>
    <w:rsid w:val="007E6C7E"/>
    <w:rsid w:val="007E6DC9"/>
    <w:rsid w:val="007E707E"/>
    <w:rsid w:val="007E7691"/>
    <w:rsid w:val="007E7728"/>
    <w:rsid w:val="007E7910"/>
    <w:rsid w:val="007E7AFD"/>
    <w:rsid w:val="007E7F43"/>
    <w:rsid w:val="007F0514"/>
    <w:rsid w:val="007F0A57"/>
    <w:rsid w:val="007F0B0F"/>
    <w:rsid w:val="007F0B1D"/>
    <w:rsid w:val="007F15C5"/>
    <w:rsid w:val="007F185D"/>
    <w:rsid w:val="007F1AC5"/>
    <w:rsid w:val="007F266F"/>
    <w:rsid w:val="007F2D3B"/>
    <w:rsid w:val="007F2FDE"/>
    <w:rsid w:val="007F31C9"/>
    <w:rsid w:val="007F36A2"/>
    <w:rsid w:val="007F3BC6"/>
    <w:rsid w:val="007F3D49"/>
    <w:rsid w:val="007F3E2D"/>
    <w:rsid w:val="007F44C9"/>
    <w:rsid w:val="007F4B45"/>
    <w:rsid w:val="007F4C85"/>
    <w:rsid w:val="007F55E1"/>
    <w:rsid w:val="007F6763"/>
    <w:rsid w:val="007F6B82"/>
    <w:rsid w:val="007F7626"/>
    <w:rsid w:val="007F794B"/>
    <w:rsid w:val="007F7A10"/>
    <w:rsid w:val="00800B9A"/>
    <w:rsid w:val="008016A5"/>
    <w:rsid w:val="00801882"/>
    <w:rsid w:val="00801BA9"/>
    <w:rsid w:val="00801EC3"/>
    <w:rsid w:val="00802721"/>
    <w:rsid w:val="00803016"/>
    <w:rsid w:val="008035A6"/>
    <w:rsid w:val="00803820"/>
    <w:rsid w:val="008038C0"/>
    <w:rsid w:val="00803D02"/>
    <w:rsid w:val="00804008"/>
    <w:rsid w:val="00804029"/>
    <w:rsid w:val="008043AD"/>
    <w:rsid w:val="00804B89"/>
    <w:rsid w:val="00804E83"/>
    <w:rsid w:val="008053A4"/>
    <w:rsid w:val="0080581E"/>
    <w:rsid w:val="00805860"/>
    <w:rsid w:val="00806263"/>
    <w:rsid w:val="00806488"/>
    <w:rsid w:val="008064CB"/>
    <w:rsid w:val="0080691D"/>
    <w:rsid w:val="00806932"/>
    <w:rsid w:val="00806B20"/>
    <w:rsid w:val="0080753A"/>
    <w:rsid w:val="0080769B"/>
    <w:rsid w:val="0080785D"/>
    <w:rsid w:val="008100A3"/>
    <w:rsid w:val="0081037F"/>
    <w:rsid w:val="00810832"/>
    <w:rsid w:val="00810C51"/>
    <w:rsid w:val="008114DA"/>
    <w:rsid w:val="00811827"/>
    <w:rsid w:val="00811940"/>
    <w:rsid w:val="00811A00"/>
    <w:rsid w:val="00811A6F"/>
    <w:rsid w:val="00811DB3"/>
    <w:rsid w:val="0081240C"/>
    <w:rsid w:val="00812423"/>
    <w:rsid w:val="00812485"/>
    <w:rsid w:val="00812497"/>
    <w:rsid w:val="00812570"/>
    <w:rsid w:val="00812C10"/>
    <w:rsid w:val="00812D05"/>
    <w:rsid w:val="00813140"/>
    <w:rsid w:val="0081322C"/>
    <w:rsid w:val="00813388"/>
    <w:rsid w:val="00813DC8"/>
    <w:rsid w:val="008146A7"/>
    <w:rsid w:val="00814895"/>
    <w:rsid w:val="0081495D"/>
    <w:rsid w:val="00815307"/>
    <w:rsid w:val="0081603C"/>
    <w:rsid w:val="008166B7"/>
    <w:rsid w:val="00816927"/>
    <w:rsid w:val="008169F1"/>
    <w:rsid w:val="00816BCA"/>
    <w:rsid w:val="00816DA4"/>
    <w:rsid w:val="00816E32"/>
    <w:rsid w:val="00816F66"/>
    <w:rsid w:val="0081705F"/>
    <w:rsid w:val="0081725A"/>
    <w:rsid w:val="008174B1"/>
    <w:rsid w:val="00817750"/>
    <w:rsid w:val="00817827"/>
    <w:rsid w:val="00817C03"/>
    <w:rsid w:val="00817D57"/>
    <w:rsid w:val="00817E12"/>
    <w:rsid w:val="00820438"/>
    <w:rsid w:val="00820AB5"/>
    <w:rsid w:val="00820ACD"/>
    <w:rsid w:val="00820EFD"/>
    <w:rsid w:val="00820F02"/>
    <w:rsid w:val="008210AC"/>
    <w:rsid w:val="00822416"/>
    <w:rsid w:val="00822936"/>
    <w:rsid w:val="0082365D"/>
    <w:rsid w:val="0082373B"/>
    <w:rsid w:val="00823761"/>
    <w:rsid w:val="00823D60"/>
    <w:rsid w:val="00824314"/>
    <w:rsid w:val="00824478"/>
    <w:rsid w:val="00824604"/>
    <w:rsid w:val="00824C58"/>
    <w:rsid w:val="00824D31"/>
    <w:rsid w:val="00824E30"/>
    <w:rsid w:val="008251E9"/>
    <w:rsid w:val="00825369"/>
    <w:rsid w:val="00825512"/>
    <w:rsid w:val="008259A1"/>
    <w:rsid w:val="008259DA"/>
    <w:rsid w:val="00826650"/>
    <w:rsid w:val="00826A57"/>
    <w:rsid w:val="00826BB2"/>
    <w:rsid w:val="00826FF2"/>
    <w:rsid w:val="00827129"/>
    <w:rsid w:val="00827292"/>
    <w:rsid w:val="0082734E"/>
    <w:rsid w:val="00827381"/>
    <w:rsid w:val="008274AE"/>
    <w:rsid w:val="00827538"/>
    <w:rsid w:val="008279B1"/>
    <w:rsid w:val="00827F55"/>
    <w:rsid w:val="0083039E"/>
    <w:rsid w:val="00830570"/>
    <w:rsid w:val="00830B56"/>
    <w:rsid w:val="0083134A"/>
    <w:rsid w:val="008313EC"/>
    <w:rsid w:val="0083195F"/>
    <w:rsid w:val="00831B6B"/>
    <w:rsid w:val="00831D77"/>
    <w:rsid w:val="008322D2"/>
    <w:rsid w:val="00832948"/>
    <w:rsid w:val="00832B7F"/>
    <w:rsid w:val="0083314D"/>
    <w:rsid w:val="00833345"/>
    <w:rsid w:val="008333AE"/>
    <w:rsid w:val="008339DF"/>
    <w:rsid w:val="008357D0"/>
    <w:rsid w:val="008369DC"/>
    <w:rsid w:val="00836C08"/>
    <w:rsid w:val="008371FB"/>
    <w:rsid w:val="0084031A"/>
    <w:rsid w:val="00840856"/>
    <w:rsid w:val="00840942"/>
    <w:rsid w:val="00840B0E"/>
    <w:rsid w:val="00840F26"/>
    <w:rsid w:val="00841200"/>
    <w:rsid w:val="00841457"/>
    <w:rsid w:val="0084167E"/>
    <w:rsid w:val="00841B55"/>
    <w:rsid w:val="00841D74"/>
    <w:rsid w:val="0084202D"/>
    <w:rsid w:val="008420CD"/>
    <w:rsid w:val="00842253"/>
    <w:rsid w:val="0084232D"/>
    <w:rsid w:val="00842699"/>
    <w:rsid w:val="00842E7A"/>
    <w:rsid w:val="00842F13"/>
    <w:rsid w:val="0084309D"/>
    <w:rsid w:val="00843444"/>
    <w:rsid w:val="0084351F"/>
    <w:rsid w:val="008437FC"/>
    <w:rsid w:val="00843C90"/>
    <w:rsid w:val="0084441A"/>
    <w:rsid w:val="008444A1"/>
    <w:rsid w:val="00844502"/>
    <w:rsid w:val="00844608"/>
    <w:rsid w:val="00844BB3"/>
    <w:rsid w:val="00844CF5"/>
    <w:rsid w:val="008451D9"/>
    <w:rsid w:val="0084523C"/>
    <w:rsid w:val="008453E8"/>
    <w:rsid w:val="00845491"/>
    <w:rsid w:val="00845996"/>
    <w:rsid w:val="00845D08"/>
    <w:rsid w:val="00846000"/>
    <w:rsid w:val="00846131"/>
    <w:rsid w:val="008463C1"/>
    <w:rsid w:val="00846D7D"/>
    <w:rsid w:val="0084719F"/>
    <w:rsid w:val="0084779F"/>
    <w:rsid w:val="0084789A"/>
    <w:rsid w:val="00850216"/>
    <w:rsid w:val="00850A8D"/>
    <w:rsid w:val="00850AAD"/>
    <w:rsid w:val="00850D91"/>
    <w:rsid w:val="0085127C"/>
    <w:rsid w:val="00851528"/>
    <w:rsid w:val="008516AF"/>
    <w:rsid w:val="0085177F"/>
    <w:rsid w:val="008518A8"/>
    <w:rsid w:val="00851B3E"/>
    <w:rsid w:val="00851C33"/>
    <w:rsid w:val="00851DF5"/>
    <w:rsid w:val="0085202B"/>
    <w:rsid w:val="008526CA"/>
    <w:rsid w:val="0085286F"/>
    <w:rsid w:val="00852DD1"/>
    <w:rsid w:val="00853513"/>
    <w:rsid w:val="00853791"/>
    <w:rsid w:val="00853BA6"/>
    <w:rsid w:val="00853CFF"/>
    <w:rsid w:val="00853E75"/>
    <w:rsid w:val="008544D9"/>
    <w:rsid w:val="00854CEE"/>
    <w:rsid w:val="00854E35"/>
    <w:rsid w:val="00855058"/>
    <w:rsid w:val="00855809"/>
    <w:rsid w:val="0085599A"/>
    <w:rsid w:val="00856126"/>
    <w:rsid w:val="0085613D"/>
    <w:rsid w:val="008563F8"/>
    <w:rsid w:val="0085678B"/>
    <w:rsid w:val="00856C5F"/>
    <w:rsid w:val="00856D47"/>
    <w:rsid w:val="00857A39"/>
    <w:rsid w:val="00860172"/>
    <w:rsid w:val="00860542"/>
    <w:rsid w:val="00860545"/>
    <w:rsid w:val="0086060F"/>
    <w:rsid w:val="00860A57"/>
    <w:rsid w:val="00860B25"/>
    <w:rsid w:val="00860CFD"/>
    <w:rsid w:val="0086194C"/>
    <w:rsid w:val="00861AA1"/>
    <w:rsid w:val="00861B2C"/>
    <w:rsid w:val="00861B96"/>
    <w:rsid w:val="00862367"/>
    <w:rsid w:val="00862422"/>
    <w:rsid w:val="0086260B"/>
    <w:rsid w:val="008626F9"/>
    <w:rsid w:val="008627E3"/>
    <w:rsid w:val="00862CCA"/>
    <w:rsid w:val="00863254"/>
    <w:rsid w:val="00863D9B"/>
    <w:rsid w:val="00863E1E"/>
    <w:rsid w:val="00864156"/>
    <w:rsid w:val="0086427C"/>
    <w:rsid w:val="00864690"/>
    <w:rsid w:val="008647C4"/>
    <w:rsid w:val="00864B40"/>
    <w:rsid w:val="00864DD8"/>
    <w:rsid w:val="00865A95"/>
    <w:rsid w:val="00865D63"/>
    <w:rsid w:val="00865E79"/>
    <w:rsid w:val="00865FE7"/>
    <w:rsid w:val="00866142"/>
    <w:rsid w:val="008667E4"/>
    <w:rsid w:val="00866FEB"/>
    <w:rsid w:val="0087075C"/>
    <w:rsid w:val="008709B4"/>
    <w:rsid w:val="00870A0C"/>
    <w:rsid w:val="00870CE3"/>
    <w:rsid w:val="008710D8"/>
    <w:rsid w:val="00871540"/>
    <w:rsid w:val="0087167B"/>
    <w:rsid w:val="00872249"/>
    <w:rsid w:val="00872258"/>
    <w:rsid w:val="00873285"/>
    <w:rsid w:val="008736BB"/>
    <w:rsid w:val="00873E5D"/>
    <w:rsid w:val="00874467"/>
    <w:rsid w:val="00874504"/>
    <w:rsid w:val="00874B39"/>
    <w:rsid w:val="00874D72"/>
    <w:rsid w:val="00874EBA"/>
    <w:rsid w:val="00874FAB"/>
    <w:rsid w:val="008753A0"/>
    <w:rsid w:val="0087589F"/>
    <w:rsid w:val="008759F3"/>
    <w:rsid w:val="00875B82"/>
    <w:rsid w:val="00875CE5"/>
    <w:rsid w:val="00875DB5"/>
    <w:rsid w:val="00875DE0"/>
    <w:rsid w:val="00875FE6"/>
    <w:rsid w:val="0087625B"/>
    <w:rsid w:val="00876DDB"/>
    <w:rsid w:val="00876E7D"/>
    <w:rsid w:val="00876FE1"/>
    <w:rsid w:val="00877625"/>
    <w:rsid w:val="008776B7"/>
    <w:rsid w:val="00877C71"/>
    <w:rsid w:val="00877E16"/>
    <w:rsid w:val="00880334"/>
    <w:rsid w:val="008811D3"/>
    <w:rsid w:val="00881474"/>
    <w:rsid w:val="008814C7"/>
    <w:rsid w:val="00881693"/>
    <w:rsid w:val="0088192A"/>
    <w:rsid w:val="00881B48"/>
    <w:rsid w:val="00882737"/>
    <w:rsid w:val="00882E94"/>
    <w:rsid w:val="00882EDD"/>
    <w:rsid w:val="0088352B"/>
    <w:rsid w:val="008840E3"/>
    <w:rsid w:val="008842DE"/>
    <w:rsid w:val="00884616"/>
    <w:rsid w:val="00884684"/>
    <w:rsid w:val="008846D5"/>
    <w:rsid w:val="00884E30"/>
    <w:rsid w:val="00885241"/>
    <w:rsid w:val="008852B9"/>
    <w:rsid w:val="0088535D"/>
    <w:rsid w:val="008854CF"/>
    <w:rsid w:val="00885714"/>
    <w:rsid w:val="00885E73"/>
    <w:rsid w:val="00886314"/>
    <w:rsid w:val="00886B6C"/>
    <w:rsid w:val="00886EED"/>
    <w:rsid w:val="00887354"/>
    <w:rsid w:val="00887394"/>
    <w:rsid w:val="008875F2"/>
    <w:rsid w:val="00887C4A"/>
    <w:rsid w:val="008903EB"/>
    <w:rsid w:val="008908AF"/>
    <w:rsid w:val="008908F0"/>
    <w:rsid w:val="00890D8A"/>
    <w:rsid w:val="0089143A"/>
    <w:rsid w:val="00891D39"/>
    <w:rsid w:val="00891EDA"/>
    <w:rsid w:val="00891FB8"/>
    <w:rsid w:val="008927AE"/>
    <w:rsid w:val="00892BBB"/>
    <w:rsid w:val="00892E23"/>
    <w:rsid w:val="0089326A"/>
    <w:rsid w:val="00893BBB"/>
    <w:rsid w:val="00893F6A"/>
    <w:rsid w:val="0089430E"/>
    <w:rsid w:val="008954BC"/>
    <w:rsid w:val="00895C3C"/>
    <w:rsid w:val="00895CB9"/>
    <w:rsid w:val="008965E6"/>
    <w:rsid w:val="0089663F"/>
    <w:rsid w:val="00896C93"/>
    <w:rsid w:val="00896D9F"/>
    <w:rsid w:val="00896E3B"/>
    <w:rsid w:val="00897314"/>
    <w:rsid w:val="0089738D"/>
    <w:rsid w:val="008977EA"/>
    <w:rsid w:val="00897CFE"/>
    <w:rsid w:val="00897D3B"/>
    <w:rsid w:val="00897D88"/>
    <w:rsid w:val="008A0DFC"/>
    <w:rsid w:val="008A120E"/>
    <w:rsid w:val="008A12E4"/>
    <w:rsid w:val="008A1EC9"/>
    <w:rsid w:val="008A21B9"/>
    <w:rsid w:val="008A2715"/>
    <w:rsid w:val="008A2C87"/>
    <w:rsid w:val="008A2ED7"/>
    <w:rsid w:val="008A3013"/>
    <w:rsid w:val="008A35AE"/>
    <w:rsid w:val="008A3CA7"/>
    <w:rsid w:val="008A3D6F"/>
    <w:rsid w:val="008A3F2A"/>
    <w:rsid w:val="008A40A1"/>
    <w:rsid w:val="008A41D2"/>
    <w:rsid w:val="008A4263"/>
    <w:rsid w:val="008A4422"/>
    <w:rsid w:val="008A4793"/>
    <w:rsid w:val="008A4998"/>
    <w:rsid w:val="008A56A7"/>
    <w:rsid w:val="008A580F"/>
    <w:rsid w:val="008A5844"/>
    <w:rsid w:val="008A5B63"/>
    <w:rsid w:val="008A5E2A"/>
    <w:rsid w:val="008A5EC9"/>
    <w:rsid w:val="008A6470"/>
    <w:rsid w:val="008A6A3F"/>
    <w:rsid w:val="008A6C67"/>
    <w:rsid w:val="008A6D28"/>
    <w:rsid w:val="008A72DA"/>
    <w:rsid w:val="008A72FA"/>
    <w:rsid w:val="008A74EF"/>
    <w:rsid w:val="008A79B1"/>
    <w:rsid w:val="008A7B41"/>
    <w:rsid w:val="008B05A7"/>
    <w:rsid w:val="008B0B8F"/>
    <w:rsid w:val="008B0E94"/>
    <w:rsid w:val="008B13B0"/>
    <w:rsid w:val="008B147D"/>
    <w:rsid w:val="008B16D1"/>
    <w:rsid w:val="008B1F8E"/>
    <w:rsid w:val="008B2464"/>
    <w:rsid w:val="008B2586"/>
    <w:rsid w:val="008B25E5"/>
    <w:rsid w:val="008B264C"/>
    <w:rsid w:val="008B2C95"/>
    <w:rsid w:val="008B34FE"/>
    <w:rsid w:val="008B39A1"/>
    <w:rsid w:val="008B46EB"/>
    <w:rsid w:val="008B49D1"/>
    <w:rsid w:val="008B4F9D"/>
    <w:rsid w:val="008B539F"/>
    <w:rsid w:val="008B5A0E"/>
    <w:rsid w:val="008B630A"/>
    <w:rsid w:val="008B6310"/>
    <w:rsid w:val="008B6639"/>
    <w:rsid w:val="008B6970"/>
    <w:rsid w:val="008B7204"/>
    <w:rsid w:val="008B7209"/>
    <w:rsid w:val="008B79F6"/>
    <w:rsid w:val="008C0561"/>
    <w:rsid w:val="008C0622"/>
    <w:rsid w:val="008C0AD9"/>
    <w:rsid w:val="008C1007"/>
    <w:rsid w:val="008C1561"/>
    <w:rsid w:val="008C1684"/>
    <w:rsid w:val="008C2419"/>
    <w:rsid w:val="008C25C5"/>
    <w:rsid w:val="008C268A"/>
    <w:rsid w:val="008C2AEC"/>
    <w:rsid w:val="008C31F3"/>
    <w:rsid w:val="008C323A"/>
    <w:rsid w:val="008C3324"/>
    <w:rsid w:val="008C3376"/>
    <w:rsid w:val="008C3D49"/>
    <w:rsid w:val="008C471D"/>
    <w:rsid w:val="008C4DBB"/>
    <w:rsid w:val="008C4DE4"/>
    <w:rsid w:val="008C4F9E"/>
    <w:rsid w:val="008C4FBD"/>
    <w:rsid w:val="008C508C"/>
    <w:rsid w:val="008C5216"/>
    <w:rsid w:val="008C5311"/>
    <w:rsid w:val="008C5397"/>
    <w:rsid w:val="008C54F8"/>
    <w:rsid w:val="008C58A8"/>
    <w:rsid w:val="008C5994"/>
    <w:rsid w:val="008C5E97"/>
    <w:rsid w:val="008C64AA"/>
    <w:rsid w:val="008C69CB"/>
    <w:rsid w:val="008C771B"/>
    <w:rsid w:val="008C7836"/>
    <w:rsid w:val="008C7872"/>
    <w:rsid w:val="008D04D2"/>
    <w:rsid w:val="008D07F2"/>
    <w:rsid w:val="008D08FE"/>
    <w:rsid w:val="008D0926"/>
    <w:rsid w:val="008D0CE7"/>
    <w:rsid w:val="008D0D08"/>
    <w:rsid w:val="008D12A5"/>
    <w:rsid w:val="008D1378"/>
    <w:rsid w:val="008D1BC8"/>
    <w:rsid w:val="008D2B3B"/>
    <w:rsid w:val="008D2C5D"/>
    <w:rsid w:val="008D2D63"/>
    <w:rsid w:val="008D3017"/>
    <w:rsid w:val="008D3413"/>
    <w:rsid w:val="008D358F"/>
    <w:rsid w:val="008D3B16"/>
    <w:rsid w:val="008D3EBC"/>
    <w:rsid w:val="008D4194"/>
    <w:rsid w:val="008D4550"/>
    <w:rsid w:val="008D4736"/>
    <w:rsid w:val="008D499F"/>
    <w:rsid w:val="008D4D22"/>
    <w:rsid w:val="008D51F5"/>
    <w:rsid w:val="008D6A1C"/>
    <w:rsid w:val="008D6B10"/>
    <w:rsid w:val="008D70A0"/>
    <w:rsid w:val="008D74DE"/>
    <w:rsid w:val="008D77D2"/>
    <w:rsid w:val="008D7C38"/>
    <w:rsid w:val="008E0598"/>
    <w:rsid w:val="008E0603"/>
    <w:rsid w:val="008E0D56"/>
    <w:rsid w:val="008E0FE1"/>
    <w:rsid w:val="008E13A2"/>
    <w:rsid w:val="008E196A"/>
    <w:rsid w:val="008E1A92"/>
    <w:rsid w:val="008E21F4"/>
    <w:rsid w:val="008E2264"/>
    <w:rsid w:val="008E233B"/>
    <w:rsid w:val="008E2A26"/>
    <w:rsid w:val="008E2C72"/>
    <w:rsid w:val="008E2D6A"/>
    <w:rsid w:val="008E2FC6"/>
    <w:rsid w:val="008E3F0A"/>
    <w:rsid w:val="008E4131"/>
    <w:rsid w:val="008E4252"/>
    <w:rsid w:val="008E47E7"/>
    <w:rsid w:val="008E488C"/>
    <w:rsid w:val="008E49B5"/>
    <w:rsid w:val="008E501E"/>
    <w:rsid w:val="008E53DB"/>
    <w:rsid w:val="008E541E"/>
    <w:rsid w:val="008E6379"/>
    <w:rsid w:val="008E698B"/>
    <w:rsid w:val="008E6C63"/>
    <w:rsid w:val="008E6E61"/>
    <w:rsid w:val="008E770B"/>
    <w:rsid w:val="008E784A"/>
    <w:rsid w:val="008E7A51"/>
    <w:rsid w:val="008E7C6C"/>
    <w:rsid w:val="008E7DDA"/>
    <w:rsid w:val="008E7FD9"/>
    <w:rsid w:val="008F011D"/>
    <w:rsid w:val="008F0333"/>
    <w:rsid w:val="008F0613"/>
    <w:rsid w:val="008F0895"/>
    <w:rsid w:val="008F08F7"/>
    <w:rsid w:val="008F0957"/>
    <w:rsid w:val="008F0A3C"/>
    <w:rsid w:val="008F0DB5"/>
    <w:rsid w:val="008F0EB6"/>
    <w:rsid w:val="008F101B"/>
    <w:rsid w:val="008F1AFD"/>
    <w:rsid w:val="008F1B4B"/>
    <w:rsid w:val="008F1D32"/>
    <w:rsid w:val="008F1D4A"/>
    <w:rsid w:val="008F2822"/>
    <w:rsid w:val="008F2C70"/>
    <w:rsid w:val="008F365A"/>
    <w:rsid w:val="008F3A4F"/>
    <w:rsid w:val="008F3B48"/>
    <w:rsid w:val="008F3ED1"/>
    <w:rsid w:val="008F4BBE"/>
    <w:rsid w:val="008F4DF0"/>
    <w:rsid w:val="008F4EC9"/>
    <w:rsid w:val="008F5234"/>
    <w:rsid w:val="008F5553"/>
    <w:rsid w:val="008F5A19"/>
    <w:rsid w:val="008F6476"/>
    <w:rsid w:val="008F67D3"/>
    <w:rsid w:val="008F68CA"/>
    <w:rsid w:val="008F6A11"/>
    <w:rsid w:val="008F7272"/>
    <w:rsid w:val="008F759A"/>
    <w:rsid w:val="008F7632"/>
    <w:rsid w:val="008F77B0"/>
    <w:rsid w:val="008F780E"/>
    <w:rsid w:val="00900537"/>
    <w:rsid w:val="00900685"/>
    <w:rsid w:val="0090072D"/>
    <w:rsid w:val="009009C9"/>
    <w:rsid w:val="00900BA7"/>
    <w:rsid w:val="00900BF4"/>
    <w:rsid w:val="009011AF"/>
    <w:rsid w:val="00901838"/>
    <w:rsid w:val="00901ACA"/>
    <w:rsid w:val="00901AEF"/>
    <w:rsid w:val="00901B96"/>
    <w:rsid w:val="00901CED"/>
    <w:rsid w:val="00901F22"/>
    <w:rsid w:val="0090275A"/>
    <w:rsid w:val="009028E8"/>
    <w:rsid w:val="00903001"/>
    <w:rsid w:val="00903008"/>
    <w:rsid w:val="009031D3"/>
    <w:rsid w:val="009034DB"/>
    <w:rsid w:val="009036AB"/>
    <w:rsid w:val="00903977"/>
    <w:rsid w:val="00904180"/>
    <w:rsid w:val="009045E5"/>
    <w:rsid w:val="009048D4"/>
    <w:rsid w:val="00904A9D"/>
    <w:rsid w:val="00905A87"/>
    <w:rsid w:val="0090619F"/>
    <w:rsid w:val="00906427"/>
    <w:rsid w:val="0090649E"/>
    <w:rsid w:val="00906514"/>
    <w:rsid w:val="00906716"/>
    <w:rsid w:val="00906904"/>
    <w:rsid w:val="00906939"/>
    <w:rsid w:val="009069F2"/>
    <w:rsid w:val="00906DF8"/>
    <w:rsid w:val="00907371"/>
    <w:rsid w:val="0090758B"/>
    <w:rsid w:val="00907D82"/>
    <w:rsid w:val="00907EB1"/>
    <w:rsid w:val="009102A7"/>
    <w:rsid w:val="00910552"/>
    <w:rsid w:val="009107FE"/>
    <w:rsid w:val="00910E49"/>
    <w:rsid w:val="009113DF"/>
    <w:rsid w:val="00911BB2"/>
    <w:rsid w:val="00911CBE"/>
    <w:rsid w:val="00912169"/>
    <w:rsid w:val="009123D9"/>
    <w:rsid w:val="009125D6"/>
    <w:rsid w:val="00912A70"/>
    <w:rsid w:val="00913102"/>
    <w:rsid w:val="00913284"/>
    <w:rsid w:val="00913819"/>
    <w:rsid w:val="00913DA9"/>
    <w:rsid w:val="00913E14"/>
    <w:rsid w:val="00914138"/>
    <w:rsid w:val="009141F9"/>
    <w:rsid w:val="009142FF"/>
    <w:rsid w:val="00914B9E"/>
    <w:rsid w:val="00914F51"/>
    <w:rsid w:val="00914FA9"/>
    <w:rsid w:val="00915ADE"/>
    <w:rsid w:val="00915EE8"/>
    <w:rsid w:val="009161A0"/>
    <w:rsid w:val="009166D9"/>
    <w:rsid w:val="009167DA"/>
    <w:rsid w:val="00916CF8"/>
    <w:rsid w:val="00916ED0"/>
    <w:rsid w:val="009172EE"/>
    <w:rsid w:val="00917E5B"/>
    <w:rsid w:val="00920466"/>
    <w:rsid w:val="00920BE4"/>
    <w:rsid w:val="00920F82"/>
    <w:rsid w:val="00921057"/>
    <w:rsid w:val="00921452"/>
    <w:rsid w:val="00921454"/>
    <w:rsid w:val="00921F17"/>
    <w:rsid w:val="009226C9"/>
    <w:rsid w:val="009227BE"/>
    <w:rsid w:val="00922A7B"/>
    <w:rsid w:val="00922C74"/>
    <w:rsid w:val="00922DCD"/>
    <w:rsid w:val="00922EA7"/>
    <w:rsid w:val="009230E3"/>
    <w:rsid w:val="00923107"/>
    <w:rsid w:val="009235ED"/>
    <w:rsid w:val="00923786"/>
    <w:rsid w:val="0092396B"/>
    <w:rsid w:val="00923A46"/>
    <w:rsid w:val="00923DBF"/>
    <w:rsid w:val="0092403A"/>
    <w:rsid w:val="0092440C"/>
    <w:rsid w:val="00924499"/>
    <w:rsid w:val="0092555B"/>
    <w:rsid w:val="00925BDA"/>
    <w:rsid w:val="00925C05"/>
    <w:rsid w:val="00926098"/>
    <w:rsid w:val="009261EC"/>
    <w:rsid w:val="00926303"/>
    <w:rsid w:val="0092675D"/>
    <w:rsid w:val="0092686F"/>
    <w:rsid w:val="00926AED"/>
    <w:rsid w:val="00926B15"/>
    <w:rsid w:val="009270A8"/>
    <w:rsid w:val="009273AB"/>
    <w:rsid w:val="00927589"/>
    <w:rsid w:val="00927903"/>
    <w:rsid w:val="00927DD3"/>
    <w:rsid w:val="00927F4F"/>
    <w:rsid w:val="00930421"/>
    <w:rsid w:val="00930D43"/>
    <w:rsid w:val="009319C4"/>
    <w:rsid w:val="00932708"/>
    <w:rsid w:val="009327BE"/>
    <w:rsid w:val="0093280B"/>
    <w:rsid w:val="009329CD"/>
    <w:rsid w:val="00933111"/>
    <w:rsid w:val="009332C2"/>
    <w:rsid w:val="00933404"/>
    <w:rsid w:val="00933864"/>
    <w:rsid w:val="00933928"/>
    <w:rsid w:val="00933AD1"/>
    <w:rsid w:val="00933BF5"/>
    <w:rsid w:val="00933F5E"/>
    <w:rsid w:val="009344E9"/>
    <w:rsid w:val="0093463A"/>
    <w:rsid w:val="00934DB7"/>
    <w:rsid w:val="009352F4"/>
    <w:rsid w:val="009355F7"/>
    <w:rsid w:val="00935794"/>
    <w:rsid w:val="00935CA9"/>
    <w:rsid w:val="00936017"/>
    <w:rsid w:val="0093620D"/>
    <w:rsid w:val="0093668F"/>
    <w:rsid w:val="00936840"/>
    <w:rsid w:val="00936C0C"/>
    <w:rsid w:val="0093734D"/>
    <w:rsid w:val="00937BDD"/>
    <w:rsid w:val="00937E3C"/>
    <w:rsid w:val="00940009"/>
    <w:rsid w:val="009404F5"/>
    <w:rsid w:val="00940C0F"/>
    <w:rsid w:val="00940CA0"/>
    <w:rsid w:val="00940E7B"/>
    <w:rsid w:val="00941814"/>
    <w:rsid w:val="00941B03"/>
    <w:rsid w:val="00942AD2"/>
    <w:rsid w:val="00942D3A"/>
    <w:rsid w:val="00942FAF"/>
    <w:rsid w:val="009439CC"/>
    <w:rsid w:val="00944589"/>
    <w:rsid w:val="009449BE"/>
    <w:rsid w:val="00944E2E"/>
    <w:rsid w:val="00945240"/>
    <w:rsid w:val="00945803"/>
    <w:rsid w:val="009458BA"/>
    <w:rsid w:val="00945ABE"/>
    <w:rsid w:val="00945CD4"/>
    <w:rsid w:val="00945FF5"/>
    <w:rsid w:val="009460E4"/>
    <w:rsid w:val="0094644E"/>
    <w:rsid w:val="009467D3"/>
    <w:rsid w:val="009469FA"/>
    <w:rsid w:val="00946AE3"/>
    <w:rsid w:val="00946B8E"/>
    <w:rsid w:val="00946EC4"/>
    <w:rsid w:val="00946F4B"/>
    <w:rsid w:val="009471A2"/>
    <w:rsid w:val="009473E8"/>
    <w:rsid w:val="0094790A"/>
    <w:rsid w:val="00947917"/>
    <w:rsid w:val="00947D27"/>
    <w:rsid w:val="00947D8A"/>
    <w:rsid w:val="00947E91"/>
    <w:rsid w:val="00947EF2"/>
    <w:rsid w:val="00947F1C"/>
    <w:rsid w:val="00950348"/>
    <w:rsid w:val="009504D9"/>
    <w:rsid w:val="009508E9"/>
    <w:rsid w:val="00950B81"/>
    <w:rsid w:val="00950BFC"/>
    <w:rsid w:val="00950E88"/>
    <w:rsid w:val="0095120D"/>
    <w:rsid w:val="009513C6"/>
    <w:rsid w:val="0095150D"/>
    <w:rsid w:val="00951EB8"/>
    <w:rsid w:val="0095200A"/>
    <w:rsid w:val="00952129"/>
    <w:rsid w:val="009521FE"/>
    <w:rsid w:val="00952280"/>
    <w:rsid w:val="00952BB5"/>
    <w:rsid w:val="00953231"/>
    <w:rsid w:val="009537EC"/>
    <w:rsid w:val="00954A05"/>
    <w:rsid w:val="00954AA0"/>
    <w:rsid w:val="00954C74"/>
    <w:rsid w:val="00954DFE"/>
    <w:rsid w:val="00954F0C"/>
    <w:rsid w:val="00955020"/>
    <w:rsid w:val="0095507F"/>
    <w:rsid w:val="00955D07"/>
    <w:rsid w:val="0095664C"/>
    <w:rsid w:val="0095688E"/>
    <w:rsid w:val="009568D2"/>
    <w:rsid w:val="00956AA6"/>
    <w:rsid w:val="00956B79"/>
    <w:rsid w:val="0095702C"/>
    <w:rsid w:val="009577C4"/>
    <w:rsid w:val="00957939"/>
    <w:rsid w:val="00957A1C"/>
    <w:rsid w:val="00957A3F"/>
    <w:rsid w:val="00957EB4"/>
    <w:rsid w:val="00960533"/>
    <w:rsid w:val="00960818"/>
    <w:rsid w:val="00960D41"/>
    <w:rsid w:val="009610D0"/>
    <w:rsid w:val="00961A6E"/>
    <w:rsid w:val="00961CE9"/>
    <w:rsid w:val="0096219D"/>
    <w:rsid w:val="009628BF"/>
    <w:rsid w:val="009629ED"/>
    <w:rsid w:val="00962D6C"/>
    <w:rsid w:val="00963284"/>
    <w:rsid w:val="00963479"/>
    <w:rsid w:val="009635A7"/>
    <w:rsid w:val="00963DE0"/>
    <w:rsid w:val="009642C8"/>
    <w:rsid w:val="009644D6"/>
    <w:rsid w:val="00964BAC"/>
    <w:rsid w:val="00965111"/>
    <w:rsid w:val="00965486"/>
    <w:rsid w:val="00965517"/>
    <w:rsid w:val="00965C62"/>
    <w:rsid w:val="009665A7"/>
    <w:rsid w:val="009665F0"/>
    <w:rsid w:val="00966964"/>
    <w:rsid w:val="00966E38"/>
    <w:rsid w:val="009672E8"/>
    <w:rsid w:val="009674A2"/>
    <w:rsid w:val="0096774F"/>
    <w:rsid w:val="0096791E"/>
    <w:rsid w:val="00967B0C"/>
    <w:rsid w:val="00967FF0"/>
    <w:rsid w:val="0097026D"/>
    <w:rsid w:val="0097042B"/>
    <w:rsid w:val="00970455"/>
    <w:rsid w:val="009705EB"/>
    <w:rsid w:val="0097072D"/>
    <w:rsid w:val="009707EE"/>
    <w:rsid w:val="0097098F"/>
    <w:rsid w:val="00970D35"/>
    <w:rsid w:val="00970E38"/>
    <w:rsid w:val="00970EBF"/>
    <w:rsid w:val="00971165"/>
    <w:rsid w:val="009711AC"/>
    <w:rsid w:val="00971887"/>
    <w:rsid w:val="0097188A"/>
    <w:rsid w:val="00971C2C"/>
    <w:rsid w:val="00971CB0"/>
    <w:rsid w:val="009721E1"/>
    <w:rsid w:val="00972C96"/>
    <w:rsid w:val="0097329E"/>
    <w:rsid w:val="00973601"/>
    <w:rsid w:val="0097367E"/>
    <w:rsid w:val="009736DE"/>
    <w:rsid w:val="00973AE5"/>
    <w:rsid w:val="00973BD4"/>
    <w:rsid w:val="00973C34"/>
    <w:rsid w:val="009747B3"/>
    <w:rsid w:val="0097505E"/>
    <w:rsid w:val="0097531A"/>
    <w:rsid w:val="009753AE"/>
    <w:rsid w:val="00975970"/>
    <w:rsid w:val="009759F8"/>
    <w:rsid w:val="00975E4D"/>
    <w:rsid w:val="0097614E"/>
    <w:rsid w:val="0097649E"/>
    <w:rsid w:val="00977846"/>
    <w:rsid w:val="00977C70"/>
    <w:rsid w:val="009805A4"/>
    <w:rsid w:val="0098070C"/>
    <w:rsid w:val="00980A29"/>
    <w:rsid w:val="00980F31"/>
    <w:rsid w:val="00981235"/>
    <w:rsid w:val="00981420"/>
    <w:rsid w:val="009818C7"/>
    <w:rsid w:val="00981943"/>
    <w:rsid w:val="00981BAC"/>
    <w:rsid w:val="00982DE2"/>
    <w:rsid w:val="00983647"/>
    <w:rsid w:val="00983AAD"/>
    <w:rsid w:val="00984399"/>
    <w:rsid w:val="00984577"/>
    <w:rsid w:val="00984BB9"/>
    <w:rsid w:val="00985052"/>
    <w:rsid w:val="00985390"/>
    <w:rsid w:val="009855E7"/>
    <w:rsid w:val="00986208"/>
    <w:rsid w:val="00986424"/>
    <w:rsid w:val="009866B2"/>
    <w:rsid w:val="00986930"/>
    <w:rsid w:val="00986998"/>
    <w:rsid w:val="00986B31"/>
    <w:rsid w:val="00986C2C"/>
    <w:rsid w:val="00986F29"/>
    <w:rsid w:val="009877C3"/>
    <w:rsid w:val="009877CC"/>
    <w:rsid w:val="00987932"/>
    <w:rsid w:val="00987FA7"/>
    <w:rsid w:val="009901C7"/>
    <w:rsid w:val="009901FB"/>
    <w:rsid w:val="00990213"/>
    <w:rsid w:val="00990648"/>
    <w:rsid w:val="009906EC"/>
    <w:rsid w:val="00990877"/>
    <w:rsid w:val="009909B8"/>
    <w:rsid w:val="009913D8"/>
    <w:rsid w:val="0099157F"/>
    <w:rsid w:val="00991C86"/>
    <w:rsid w:val="00991FF2"/>
    <w:rsid w:val="009921F9"/>
    <w:rsid w:val="00992205"/>
    <w:rsid w:val="00992207"/>
    <w:rsid w:val="00992557"/>
    <w:rsid w:val="00992CB7"/>
    <w:rsid w:val="00993061"/>
    <w:rsid w:val="00993FD9"/>
    <w:rsid w:val="00994036"/>
    <w:rsid w:val="009940B5"/>
    <w:rsid w:val="00994361"/>
    <w:rsid w:val="0099537E"/>
    <w:rsid w:val="009953BE"/>
    <w:rsid w:val="00995813"/>
    <w:rsid w:val="00995B9A"/>
    <w:rsid w:val="00995DD9"/>
    <w:rsid w:val="00995DE6"/>
    <w:rsid w:val="00996819"/>
    <w:rsid w:val="00996830"/>
    <w:rsid w:val="00996BC3"/>
    <w:rsid w:val="009970C2"/>
    <w:rsid w:val="00997568"/>
    <w:rsid w:val="00997B4E"/>
    <w:rsid w:val="00997EA4"/>
    <w:rsid w:val="009A01A8"/>
    <w:rsid w:val="009A039F"/>
    <w:rsid w:val="009A0DA5"/>
    <w:rsid w:val="009A0DDE"/>
    <w:rsid w:val="009A0DF8"/>
    <w:rsid w:val="009A0E60"/>
    <w:rsid w:val="009A1247"/>
    <w:rsid w:val="009A12D4"/>
    <w:rsid w:val="009A1527"/>
    <w:rsid w:val="009A1691"/>
    <w:rsid w:val="009A1D0B"/>
    <w:rsid w:val="009A1F51"/>
    <w:rsid w:val="009A1F73"/>
    <w:rsid w:val="009A1FE1"/>
    <w:rsid w:val="009A220E"/>
    <w:rsid w:val="009A27B4"/>
    <w:rsid w:val="009A28E4"/>
    <w:rsid w:val="009A2A5C"/>
    <w:rsid w:val="009A3C31"/>
    <w:rsid w:val="009A3F34"/>
    <w:rsid w:val="009A40F6"/>
    <w:rsid w:val="009A45C3"/>
    <w:rsid w:val="009A48C2"/>
    <w:rsid w:val="009A49E7"/>
    <w:rsid w:val="009A4CAF"/>
    <w:rsid w:val="009A4CDA"/>
    <w:rsid w:val="009A4D67"/>
    <w:rsid w:val="009A4FC0"/>
    <w:rsid w:val="009A521F"/>
    <w:rsid w:val="009A52CE"/>
    <w:rsid w:val="009A5378"/>
    <w:rsid w:val="009A5A36"/>
    <w:rsid w:val="009A5C41"/>
    <w:rsid w:val="009A5F6C"/>
    <w:rsid w:val="009A61A5"/>
    <w:rsid w:val="009A63C1"/>
    <w:rsid w:val="009A6B3B"/>
    <w:rsid w:val="009A6E0D"/>
    <w:rsid w:val="009A7466"/>
    <w:rsid w:val="009A7559"/>
    <w:rsid w:val="009A7980"/>
    <w:rsid w:val="009A7A6A"/>
    <w:rsid w:val="009A7FA3"/>
    <w:rsid w:val="009B022C"/>
    <w:rsid w:val="009B0AC7"/>
    <w:rsid w:val="009B0B8A"/>
    <w:rsid w:val="009B136F"/>
    <w:rsid w:val="009B13A4"/>
    <w:rsid w:val="009B14B9"/>
    <w:rsid w:val="009B1642"/>
    <w:rsid w:val="009B16D4"/>
    <w:rsid w:val="009B1784"/>
    <w:rsid w:val="009B18A3"/>
    <w:rsid w:val="009B1BCA"/>
    <w:rsid w:val="009B1C40"/>
    <w:rsid w:val="009B1C5D"/>
    <w:rsid w:val="009B20A0"/>
    <w:rsid w:val="009B23B0"/>
    <w:rsid w:val="009B24B2"/>
    <w:rsid w:val="009B261F"/>
    <w:rsid w:val="009B2768"/>
    <w:rsid w:val="009B2936"/>
    <w:rsid w:val="009B39BA"/>
    <w:rsid w:val="009B3A29"/>
    <w:rsid w:val="009B3A5D"/>
    <w:rsid w:val="009B4962"/>
    <w:rsid w:val="009B49B1"/>
    <w:rsid w:val="009B4A00"/>
    <w:rsid w:val="009B4A36"/>
    <w:rsid w:val="009B4EC8"/>
    <w:rsid w:val="009B5185"/>
    <w:rsid w:val="009B567A"/>
    <w:rsid w:val="009B5CFD"/>
    <w:rsid w:val="009B5D0D"/>
    <w:rsid w:val="009B614E"/>
    <w:rsid w:val="009B6390"/>
    <w:rsid w:val="009B663D"/>
    <w:rsid w:val="009B6712"/>
    <w:rsid w:val="009B69EE"/>
    <w:rsid w:val="009B7C12"/>
    <w:rsid w:val="009C015F"/>
    <w:rsid w:val="009C0A73"/>
    <w:rsid w:val="009C12AC"/>
    <w:rsid w:val="009C13C7"/>
    <w:rsid w:val="009C13D1"/>
    <w:rsid w:val="009C156C"/>
    <w:rsid w:val="009C17F5"/>
    <w:rsid w:val="009C1906"/>
    <w:rsid w:val="009C1D85"/>
    <w:rsid w:val="009C1E6B"/>
    <w:rsid w:val="009C21E8"/>
    <w:rsid w:val="009C25E9"/>
    <w:rsid w:val="009C2BEC"/>
    <w:rsid w:val="009C2CE8"/>
    <w:rsid w:val="009C3245"/>
    <w:rsid w:val="009C3344"/>
    <w:rsid w:val="009C341F"/>
    <w:rsid w:val="009C35D2"/>
    <w:rsid w:val="009C3E60"/>
    <w:rsid w:val="009C4087"/>
    <w:rsid w:val="009C4D55"/>
    <w:rsid w:val="009C4DC4"/>
    <w:rsid w:val="009C500C"/>
    <w:rsid w:val="009C515C"/>
    <w:rsid w:val="009C5BE3"/>
    <w:rsid w:val="009C5F91"/>
    <w:rsid w:val="009C61FD"/>
    <w:rsid w:val="009C6217"/>
    <w:rsid w:val="009C661D"/>
    <w:rsid w:val="009C67A8"/>
    <w:rsid w:val="009C6ECD"/>
    <w:rsid w:val="009C7C62"/>
    <w:rsid w:val="009C7C97"/>
    <w:rsid w:val="009D04E7"/>
    <w:rsid w:val="009D051E"/>
    <w:rsid w:val="009D08BD"/>
    <w:rsid w:val="009D0AC8"/>
    <w:rsid w:val="009D0BBE"/>
    <w:rsid w:val="009D0CB0"/>
    <w:rsid w:val="009D0D33"/>
    <w:rsid w:val="009D0FCE"/>
    <w:rsid w:val="009D185B"/>
    <w:rsid w:val="009D1929"/>
    <w:rsid w:val="009D1A87"/>
    <w:rsid w:val="009D1D1D"/>
    <w:rsid w:val="009D2516"/>
    <w:rsid w:val="009D32EC"/>
    <w:rsid w:val="009D3AC9"/>
    <w:rsid w:val="009D4116"/>
    <w:rsid w:val="009D4267"/>
    <w:rsid w:val="009D4782"/>
    <w:rsid w:val="009D491F"/>
    <w:rsid w:val="009D5595"/>
    <w:rsid w:val="009D58EA"/>
    <w:rsid w:val="009D5BAE"/>
    <w:rsid w:val="009D6061"/>
    <w:rsid w:val="009D60AA"/>
    <w:rsid w:val="009D6B1B"/>
    <w:rsid w:val="009D6C3E"/>
    <w:rsid w:val="009D6E90"/>
    <w:rsid w:val="009D73E1"/>
    <w:rsid w:val="009D7950"/>
    <w:rsid w:val="009D7E5E"/>
    <w:rsid w:val="009E02F4"/>
    <w:rsid w:val="009E05D3"/>
    <w:rsid w:val="009E10C5"/>
    <w:rsid w:val="009E13BC"/>
    <w:rsid w:val="009E1689"/>
    <w:rsid w:val="009E192E"/>
    <w:rsid w:val="009E1CA3"/>
    <w:rsid w:val="009E20F1"/>
    <w:rsid w:val="009E21CD"/>
    <w:rsid w:val="009E2683"/>
    <w:rsid w:val="009E2A3C"/>
    <w:rsid w:val="009E2C0C"/>
    <w:rsid w:val="009E2CDC"/>
    <w:rsid w:val="009E2F75"/>
    <w:rsid w:val="009E350A"/>
    <w:rsid w:val="009E3D80"/>
    <w:rsid w:val="009E3F1B"/>
    <w:rsid w:val="009E40E8"/>
    <w:rsid w:val="009E43C3"/>
    <w:rsid w:val="009E4A0B"/>
    <w:rsid w:val="009E4DA4"/>
    <w:rsid w:val="009E4E16"/>
    <w:rsid w:val="009E5072"/>
    <w:rsid w:val="009E5512"/>
    <w:rsid w:val="009E59B0"/>
    <w:rsid w:val="009E5D2E"/>
    <w:rsid w:val="009E604A"/>
    <w:rsid w:val="009E6307"/>
    <w:rsid w:val="009E6EC7"/>
    <w:rsid w:val="009E704B"/>
    <w:rsid w:val="009E75D2"/>
    <w:rsid w:val="009E7D3C"/>
    <w:rsid w:val="009F05AC"/>
    <w:rsid w:val="009F1E48"/>
    <w:rsid w:val="009F22BB"/>
    <w:rsid w:val="009F2403"/>
    <w:rsid w:val="009F2498"/>
    <w:rsid w:val="009F274F"/>
    <w:rsid w:val="009F3444"/>
    <w:rsid w:val="009F351F"/>
    <w:rsid w:val="009F3821"/>
    <w:rsid w:val="009F387D"/>
    <w:rsid w:val="009F391A"/>
    <w:rsid w:val="009F4474"/>
    <w:rsid w:val="009F491A"/>
    <w:rsid w:val="009F4BEA"/>
    <w:rsid w:val="009F4D54"/>
    <w:rsid w:val="009F4E9F"/>
    <w:rsid w:val="009F50EF"/>
    <w:rsid w:val="009F52F3"/>
    <w:rsid w:val="009F550D"/>
    <w:rsid w:val="009F5821"/>
    <w:rsid w:val="009F59EC"/>
    <w:rsid w:val="009F5B8D"/>
    <w:rsid w:val="009F5FFB"/>
    <w:rsid w:val="009F6253"/>
    <w:rsid w:val="009F63A2"/>
    <w:rsid w:val="009F653E"/>
    <w:rsid w:val="009F65C8"/>
    <w:rsid w:val="009F6612"/>
    <w:rsid w:val="009F6808"/>
    <w:rsid w:val="009F6CAD"/>
    <w:rsid w:val="009F6F36"/>
    <w:rsid w:val="009F6FB9"/>
    <w:rsid w:val="009F7253"/>
    <w:rsid w:val="009F7409"/>
    <w:rsid w:val="00A00CC0"/>
    <w:rsid w:val="00A00D53"/>
    <w:rsid w:val="00A00E6F"/>
    <w:rsid w:val="00A00FB5"/>
    <w:rsid w:val="00A0147E"/>
    <w:rsid w:val="00A0185C"/>
    <w:rsid w:val="00A01A3A"/>
    <w:rsid w:val="00A01FBD"/>
    <w:rsid w:val="00A027B7"/>
    <w:rsid w:val="00A02910"/>
    <w:rsid w:val="00A02DFD"/>
    <w:rsid w:val="00A02E35"/>
    <w:rsid w:val="00A035E9"/>
    <w:rsid w:val="00A037C8"/>
    <w:rsid w:val="00A0383B"/>
    <w:rsid w:val="00A03C30"/>
    <w:rsid w:val="00A04167"/>
    <w:rsid w:val="00A04B77"/>
    <w:rsid w:val="00A04C4A"/>
    <w:rsid w:val="00A0520C"/>
    <w:rsid w:val="00A05539"/>
    <w:rsid w:val="00A05734"/>
    <w:rsid w:val="00A05757"/>
    <w:rsid w:val="00A05FD6"/>
    <w:rsid w:val="00A060AD"/>
    <w:rsid w:val="00A06904"/>
    <w:rsid w:val="00A06D51"/>
    <w:rsid w:val="00A06DF9"/>
    <w:rsid w:val="00A06E74"/>
    <w:rsid w:val="00A07440"/>
    <w:rsid w:val="00A075B1"/>
    <w:rsid w:val="00A07F10"/>
    <w:rsid w:val="00A07FC7"/>
    <w:rsid w:val="00A07FD8"/>
    <w:rsid w:val="00A104A2"/>
    <w:rsid w:val="00A10772"/>
    <w:rsid w:val="00A10CBD"/>
    <w:rsid w:val="00A1131C"/>
    <w:rsid w:val="00A11B3E"/>
    <w:rsid w:val="00A11D4D"/>
    <w:rsid w:val="00A11D7C"/>
    <w:rsid w:val="00A12078"/>
    <w:rsid w:val="00A12729"/>
    <w:rsid w:val="00A12CA0"/>
    <w:rsid w:val="00A13025"/>
    <w:rsid w:val="00A13029"/>
    <w:rsid w:val="00A13040"/>
    <w:rsid w:val="00A13081"/>
    <w:rsid w:val="00A130E4"/>
    <w:rsid w:val="00A1365C"/>
    <w:rsid w:val="00A13E0A"/>
    <w:rsid w:val="00A145CE"/>
    <w:rsid w:val="00A14737"/>
    <w:rsid w:val="00A147E8"/>
    <w:rsid w:val="00A14A34"/>
    <w:rsid w:val="00A14D4D"/>
    <w:rsid w:val="00A15153"/>
    <w:rsid w:val="00A152B1"/>
    <w:rsid w:val="00A157AB"/>
    <w:rsid w:val="00A15C96"/>
    <w:rsid w:val="00A15CF7"/>
    <w:rsid w:val="00A16107"/>
    <w:rsid w:val="00A16120"/>
    <w:rsid w:val="00A161C4"/>
    <w:rsid w:val="00A161FC"/>
    <w:rsid w:val="00A1628E"/>
    <w:rsid w:val="00A1634A"/>
    <w:rsid w:val="00A1651B"/>
    <w:rsid w:val="00A1665F"/>
    <w:rsid w:val="00A16C5B"/>
    <w:rsid w:val="00A173A4"/>
    <w:rsid w:val="00A176F8"/>
    <w:rsid w:val="00A17841"/>
    <w:rsid w:val="00A17D4F"/>
    <w:rsid w:val="00A2032A"/>
    <w:rsid w:val="00A20D62"/>
    <w:rsid w:val="00A20D7A"/>
    <w:rsid w:val="00A2119C"/>
    <w:rsid w:val="00A21640"/>
    <w:rsid w:val="00A234F5"/>
    <w:rsid w:val="00A23569"/>
    <w:rsid w:val="00A239E9"/>
    <w:rsid w:val="00A24AA3"/>
    <w:rsid w:val="00A2506F"/>
    <w:rsid w:val="00A25802"/>
    <w:rsid w:val="00A25943"/>
    <w:rsid w:val="00A26648"/>
    <w:rsid w:val="00A269BE"/>
    <w:rsid w:val="00A26B81"/>
    <w:rsid w:val="00A26E7B"/>
    <w:rsid w:val="00A27388"/>
    <w:rsid w:val="00A27843"/>
    <w:rsid w:val="00A27887"/>
    <w:rsid w:val="00A2793E"/>
    <w:rsid w:val="00A27C5E"/>
    <w:rsid w:val="00A27CD3"/>
    <w:rsid w:val="00A27E06"/>
    <w:rsid w:val="00A30015"/>
    <w:rsid w:val="00A309AA"/>
    <w:rsid w:val="00A313B5"/>
    <w:rsid w:val="00A31424"/>
    <w:rsid w:val="00A3158B"/>
    <w:rsid w:val="00A31D6A"/>
    <w:rsid w:val="00A3237F"/>
    <w:rsid w:val="00A326C5"/>
    <w:rsid w:val="00A33759"/>
    <w:rsid w:val="00A33B3A"/>
    <w:rsid w:val="00A343AE"/>
    <w:rsid w:val="00A34B16"/>
    <w:rsid w:val="00A35B06"/>
    <w:rsid w:val="00A35B30"/>
    <w:rsid w:val="00A35E1E"/>
    <w:rsid w:val="00A35E66"/>
    <w:rsid w:val="00A36215"/>
    <w:rsid w:val="00A3644E"/>
    <w:rsid w:val="00A364C0"/>
    <w:rsid w:val="00A368CE"/>
    <w:rsid w:val="00A36DEA"/>
    <w:rsid w:val="00A37DA0"/>
    <w:rsid w:val="00A400D1"/>
    <w:rsid w:val="00A405D5"/>
    <w:rsid w:val="00A405E9"/>
    <w:rsid w:val="00A40B7E"/>
    <w:rsid w:val="00A40CA0"/>
    <w:rsid w:val="00A40E50"/>
    <w:rsid w:val="00A40E9F"/>
    <w:rsid w:val="00A40FFA"/>
    <w:rsid w:val="00A414C1"/>
    <w:rsid w:val="00A417B8"/>
    <w:rsid w:val="00A41829"/>
    <w:rsid w:val="00A4201A"/>
    <w:rsid w:val="00A4211B"/>
    <w:rsid w:val="00A422B1"/>
    <w:rsid w:val="00A42914"/>
    <w:rsid w:val="00A4323B"/>
    <w:rsid w:val="00A432DF"/>
    <w:rsid w:val="00A43A62"/>
    <w:rsid w:val="00A43EB6"/>
    <w:rsid w:val="00A44059"/>
    <w:rsid w:val="00A44A4B"/>
    <w:rsid w:val="00A44D1E"/>
    <w:rsid w:val="00A45237"/>
    <w:rsid w:val="00A45817"/>
    <w:rsid w:val="00A45983"/>
    <w:rsid w:val="00A45F67"/>
    <w:rsid w:val="00A461B8"/>
    <w:rsid w:val="00A463E7"/>
    <w:rsid w:val="00A46610"/>
    <w:rsid w:val="00A466AA"/>
    <w:rsid w:val="00A46750"/>
    <w:rsid w:val="00A469BC"/>
    <w:rsid w:val="00A46C07"/>
    <w:rsid w:val="00A46E2B"/>
    <w:rsid w:val="00A474D9"/>
    <w:rsid w:val="00A47547"/>
    <w:rsid w:val="00A475B9"/>
    <w:rsid w:val="00A476BF"/>
    <w:rsid w:val="00A50480"/>
    <w:rsid w:val="00A50674"/>
    <w:rsid w:val="00A506ED"/>
    <w:rsid w:val="00A50D25"/>
    <w:rsid w:val="00A50E78"/>
    <w:rsid w:val="00A50F48"/>
    <w:rsid w:val="00A510DB"/>
    <w:rsid w:val="00A51260"/>
    <w:rsid w:val="00A5153A"/>
    <w:rsid w:val="00A51DE3"/>
    <w:rsid w:val="00A51F50"/>
    <w:rsid w:val="00A52181"/>
    <w:rsid w:val="00A52340"/>
    <w:rsid w:val="00A525DF"/>
    <w:rsid w:val="00A52D23"/>
    <w:rsid w:val="00A52FDA"/>
    <w:rsid w:val="00A530C5"/>
    <w:rsid w:val="00A5377C"/>
    <w:rsid w:val="00A53982"/>
    <w:rsid w:val="00A54102"/>
    <w:rsid w:val="00A54586"/>
    <w:rsid w:val="00A549FE"/>
    <w:rsid w:val="00A54D70"/>
    <w:rsid w:val="00A54FFC"/>
    <w:rsid w:val="00A5551D"/>
    <w:rsid w:val="00A55AF5"/>
    <w:rsid w:val="00A55C94"/>
    <w:rsid w:val="00A55DF1"/>
    <w:rsid w:val="00A56048"/>
    <w:rsid w:val="00A565AB"/>
    <w:rsid w:val="00A56632"/>
    <w:rsid w:val="00A56D23"/>
    <w:rsid w:val="00A606B7"/>
    <w:rsid w:val="00A608FA"/>
    <w:rsid w:val="00A60924"/>
    <w:rsid w:val="00A60FD0"/>
    <w:rsid w:val="00A6121D"/>
    <w:rsid w:val="00A6191E"/>
    <w:rsid w:val="00A6191F"/>
    <w:rsid w:val="00A61B9C"/>
    <w:rsid w:val="00A61FC1"/>
    <w:rsid w:val="00A624F1"/>
    <w:rsid w:val="00A62824"/>
    <w:rsid w:val="00A62869"/>
    <w:rsid w:val="00A62C94"/>
    <w:rsid w:val="00A6321C"/>
    <w:rsid w:val="00A633F0"/>
    <w:rsid w:val="00A63647"/>
    <w:rsid w:val="00A63A21"/>
    <w:rsid w:val="00A641DF"/>
    <w:rsid w:val="00A64977"/>
    <w:rsid w:val="00A650F3"/>
    <w:rsid w:val="00A6520F"/>
    <w:rsid w:val="00A6523B"/>
    <w:rsid w:val="00A65B35"/>
    <w:rsid w:val="00A65DAE"/>
    <w:rsid w:val="00A65F47"/>
    <w:rsid w:val="00A65F53"/>
    <w:rsid w:val="00A66164"/>
    <w:rsid w:val="00A66730"/>
    <w:rsid w:val="00A669C5"/>
    <w:rsid w:val="00A66CBD"/>
    <w:rsid w:val="00A671E9"/>
    <w:rsid w:val="00A6721E"/>
    <w:rsid w:val="00A67310"/>
    <w:rsid w:val="00A6759A"/>
    <w:rsid w:val="00A67605"/>
    <w:rsid w:val="00A67AB3"/>
    <w:rsid w:val="00A70087"/>
    <w:rsid w:val="00A70551"/>
    <w:rsid w:val="00A70630"/>
    <w:rsid w:val="00A709D8"/>
    <w:rsid w:val="00A70B47"/>
    <w:rsid w:val="00A70E31"/>
    <w:rsid w:val="00A70E32"/>
    <w:rsid w:val="00A7104E"/>
    <w:rsid w:val="00A71461"/>
    <w:rsid w:val="00A719BC"/>
    <w:rsid w:val="00A71A96"/>
    <w:rsid w:val="00A71DC0"/>
    <w:rsid w:val="00A71F86"/>
    <w:rsid w:val="00A7213E"/>
    <w:rsid w:val="00A72462"/>
    <w:rsid w:val="00A72D87"/>
    <w:rsid w:val="00A72F91"/>
    <w:rsid w:val="00A73892"/>
    <w:rsid w:val="00A73921"/>
    <w:rsid w:val="00A73C31"/>
    <w:rsid w:val="00A740AE"/>
    <w:rsid w:val="00A7450D"/>
    <w:rsid w:val="00A74CDC"/>
    <w:rsid w:val="00A751A2"/>
    <w:rsid w:val="00A75313"/>
    <w:rsid w:val="00A75617"/>
    <w:rsid w:val="00A757ED"/>
    <w:rsid w:val="00A75A82"/>
    <w:rsid w:val="00A75E73"/>
    <w:rsid w:val="00A75F3F"/>
    <w:rsid w:val="00A75FA5"/>
    <w:rsid w:val="00A77346"/>
    <w:rsid w:val="00A774C0"/>
    <w:rsid w:val="00A77500"/>
    <w:rsid w:val="00A775FA"/>
    <w:rsid w:val="00A803A3"/>
    <w:rsid w:val="00A808BD"/>
    <w:rsid w:val="00A8092B"/>
    <w:rsid w:val="00A80DB5"/>
    <w:rsid w:val="00A80F6A"/>
    <w:rsid w:val="00A80FC4"/>
    <w:rsid w:val="00A81382"/>
    <w:rsid w:val="00A816B4"/>
    <w:rsid w:val="00A816E5"/>
    <w:rsid w:val="00A8180E"/>
    <w:rsid w:val="00A818FB"/>
    <w:rsid w:val="00A81D25"/>
    <w:rsid w:val="00A81E3D"/>
    <w:rsid w:val="00A82453"/>
    <w:rsid w:val="00A82603"/>
    <w:rsid w:val="00A826D9"/>
    <w:rsid w:val="00A827AC"/>
    <w:rsid w:val="00A82832"/>
    <w:rsid w:val="00A839D5"/>
    <w:rsid w:val="00A83C08"/>
    <w:rsid w:val="00A83C75"/>
    <w:rsid w:val="00A83CD2"/>
    <w:rsid w:val="00A84003"/>
    <w:rsid w:val="00A84120"/>
    <w:rsid w:val="00A847E2"/>
    <w:rsid w:val="00A84889"/>
    <w:rsid w:val="00A8495C"/>
    <w:rsid w:val="00A853BD"/>
    <w:rsid w:val="00A8559C"/>
    <w:rsid w:val="00A86475"/>
    <w:rsid w:val="00A867BF"/>
    <w:rsid w:val="00A86D5A"/>
    <w:rsid w:val="00A86F34"/>
    <w:rsid w:val="00A87101"/>
    <w:rsid w:val="00A8768A"/>
    <w:rsid w:val="00A87BE3"/>
    <w:rsid w:val="00A87C01"/>
    <w:rsid w:val="00A87DE7"/>
    <w:rsid w:val="00A87E27"/>
    <w:rsid w:val="00A9071F"/>
    <w:rsid w:val="00A9088E"/>
    <w:rsid w:val="00A90BC9"/>
    <w:rsid w:val="00A9118E"/>
    <w:rsid w:val="00A9178E"/>
    <w:rsid w:val="00A91A44"/>
    <w:rsid w:val="00A91AAD"/>
    <w:rsid w:val="00A91FF0"/>
    <w:rsid w:val="00A9216B"/>
    <w:rsid w:val="00A92205"/>
    <w:rsid w:val="00A92CAF"/>
    <w:rsid w:val="00A92D00"/>
    <w:rsid w:val="00A92EA9"/>
    <w:rsid w:val="00A92F95"/>
    <w:rsid w:val="00A93328"/>
    <w:rsid w:val="00A936FF"/>
    <w:rsid w:val="00A938BA"/>
    <w:rsid w:val="00A93947"/>
    <w:rsid w:val="00A939B6"/>
    <w:rsid w:val="00A93E8C"/>
    <w:rsid w:val="00A94AED"/>
    <w:rsid w:val="00A94D56"/>
    <w:rsid w:val="00A94FEE"/>
    <w:rsid w:val="00A9509F"/>
    <w:rsid w:val="00A953BC"/>
    <w:rsid w:val="00A95D88"/>
    <w:rsid w:val="00A95E7E"/>
    <w:rsid w:val="00A96331"/>
    <w:rsid w:val="00A96894"/>
    <w:rsid w:val="00A96BFE"/>
    <w:rsid w:val="00A96DE4"/>
    <w:rsid w:val="00A97088"/>
    <w:rsid w:val="00A973E2"/>
    <w:rsid w:val="00A97534"/>
    <w:rsid w:val="00A9760B"/>
    <w:rsid w:val="00A97931"/>
    <w:rsid w:val="00AA05CA"/>
    <w:rsid w:val="00AA09FE"/>
    <w:rsid w:val="00AA0AAB"/>
    <w:rsid w:val="00AA0BCD"/>
    <w:rsid w:val="00AA0C41"/>
    <w:rsid w:val="00AA0F38"/>
    <w:rsid w:val="00AA0F47"/>
    <w:rsid w:val="00AA124A"/>
    <w:rsid w:val="00AA1524"/>
    <w:rsid w:val="00AA15C0"/>
    <w:rsid w:val="00AA1EC9"/>
    <w:rsid w:val="00AA25CF"/>
    <w:rsid w:val="00AA2759"/>
    <w:rsid w:val="00AA2B68"/>
    <w:rsid w:val="00AA2F22"/>
    <w:rsid w:val="00AA301C"/>
    <w:rsid w:val="00AA36A3"/>
    <w:rsid w:val="00AA4186"/>
    <w:rsid w:val="00AA458C"/>
    <w:rsid w:val="00AA485C"/>
    <w:rsid w:val="00AA4AD5"/>
    <w:rsid w:val="00AA5165"/>
    <w:rsid w:val="00AA5482"/>
    <w:rsid w:val="00AA55B1"/>
    <w:rsid w:val="00AA572D"/>
    <w:rsid w:val="00AA5CE8"/>
    <w:rsid w:val="00AA6204"/>
    <w:rsid w:val="00AA6A2C"/>
    <w:rsid w:val="00AA707F"/>
    <w:rsid w:val="00AB0141"/>
    <w:rsid w:val="00AB014E"/>
    <w:rsid w:val="00AB0290"/>
    <w:rsid w:val="00AB0472"/>
    <w:rsid w:val="00AB0A4B"/>
    <w:rsid w:val="00AB1361"/>
    <w:rsid w:val="00AB1942"/>
    <w:rsid w:val="00AB1AAC"/>
    <w:rsid w:val="00AB1D84"/>
    <w:rsid w:val="00AB1EDA"/>
    <w:rsid w:val="00AB2530"/>
    <w:rsid w:val="00AB3AAC"/>
    <w:rsid w:val="00AB3D8D"/>
    <w:rsid w:val="00AB43D0"/>
    <w:rsid w:val="00AB472F"/>
    <w:rsid w:val="00AB47F4"/>
    <w:rsid w:val="00AB495A"/>
    <w:rsid w:val="00AB4C89"/>
    <w:rsid w:val="00AB4D02"/>
    <w:rsid w:val="00AB4D40"/>
    <w:rsid w:val="00AB4E39"/>
    <w:rsid w:val="00AB51E1"/>
    <w:rsid w:val="00AB530F"/>
    <w:rsid w:val="00AB5478"/>
    <w:rsid w:val="00AB6E79"/>
    <w:rsid w:val="00AB705E"/>
    <w:rsid w:val="00AB70A9"/>
    <w:rsid w:val="00AB786D"/>
    <w:rsid w:val="00AB7ACC"/>
    <w:rsid w:val="00AC01EB"/>
    <w:rsid w:val="00AC0798"/>
    <w:rsid w:val="00AC0C49"/>
    <w:rsid w:val="00AC0DEA"/>
    <w:rsid w:val="00AC0F86"/>
    <w:rsid w:val="00AC22F3"/>
    <w:rsid w:val="00AC23CC"/>
    <w:rsid w:val="00AC259E"/>
    <w:rsid w:val="00AC25D1"/>
    <w:rsid w:val="00AC27EC"/>
    <w:rsid w:val="00AC2896"/>
    <w:rsid w:val="00AC2AA1"/>
    <w:rsid w:val="00AC38B9"/>
    <w:rsid w:val="00AC38D8"/>
    <w:rsid w:val="00AC3B1D"/>
    <w:rsid w:val="00AC464F"/>
    <w:rsid w:val="00AC4DB3"/>
    <w:rsid w:val="00AC4E31"/>
    <w:rsid w:val="00AC4F46"/>
    <w:rsid w:val="00AC5164"/>
    <w:rsid w:val="00AC5167"/>
    <w:rsid w:val="00AC5770"/>
    <w:rsid w:val="00AC5A14"/>
    <w:rsid w:val="00AC5CC9"/>
    <w:rsid w:val="00AC5D2D"/>
    <w:rsid w:val="00AC60C1"/>
    <w:rsid w:val="00AC624E"/>
    <w:rsid w:val="00AC6629"/>
    <w:rsid w:val="00AC674C"/>
    <w:rsid w:val="00AC72A3"/>
    <w:rsid w:val="00AC7792"/>
    <w:rsid w:val="00AC781A"/>
    <w:rsid w:val="00AC7884"/>
    <w:rsid w:val="00AD03CA"/>
    <w:rsid w:val="00AD04AE"/>
    <w:rsid w:val="00AD08A9"/>
    <w:rsid w:val="00AD094A"/>
    <w:rsid w:val="00AD096D"/>
    <w:rsid w:val="00AD0A8F"/>
    <w:rsid w:val="00AD1105"/>
    <w:rsid w:val="00AD1107"/>
    <w:rsid w:val="00AD14B0"/>
    <w:rsid w:val="00AD18D1"/>
    <w:rsid w:val="00AD2431"/>
    <w:rsid w:val="00AD2440"/>
    <w:rsid w:val="00AD2D4E"/>
    <w:rsid w:val="00AD3279"/>
    <w:rsid w:val="00AD3ACA"/>
    <w:rsid w:val="00AD3FBE"/>
    <w:rsid w:val="00AD423E"/>
    <w:rsid w:val="00AD464C"/>
    <w:rsid w:val="00AD4CF0"/>
    <w:rsid w:val="00AD50BF"/>
    <w:rsid w:val="00AD52B6"/>
    <w:rsid w:val="00AD5687"/>
    <w:rsid w:val="00AD5791"/>
    <w:rsid w:val="00AD580E"/>
    <w:rsid w:val="00AD6033"/>
    <w:rsid w:val="00AD660A"/>
    <w:rsid w:val="00AD6642"/>
    <w:rsid w:val="00AD67B6"/>
    <w:rsid w:val="00AD6814"/>
    <w:rsid w:val="00AD6FCE"/>
    <w:rsid w:val="00AD760A"/>
    <w:rsid w:val="00AD7797"/>
    <w:rsid w:val="00AD77D9"/>
    <w:rsid w:val="00AD7828"/>
    <w:rsid w:val="00AD7BC5"/>
    <w:rsid w:val="00AD7F1B"/>
    <w:rsid w:val="00AE02F1"/>
    <w:rsid w:val="00AE05BF"/>
    <w:rsid w:val="00AE0622"/>
    <w:rsid w:val="00AE09FC"/>
    <w:rsid w:val="00AE0C0B"/>
    <w:rsid w:val="00AE0D5A"/>
    <w:rsid w:val="00AE17F3"/>
    <w:rsid w:val="00AE17FB"/>
    <w:rsid w:val="00AE2857"/>
    <w:rsid w:val="00AE2DBC"/>
    <w:rsid w:val="00AE2E42"/>
    <w:rsid w:val="00AE2EBE"/>
    <w:rsid w:val="00AE417A"/>
    <w:rsid w:val="00AE423D"/>
    <w:rsid w:val="00AE427B"/>
    <w:rsid w:val="00AE45E2"/>
    <w:rsid w:val="00AE4FBD"/>
    <w:rsid w:val="00AE516D"/>
    <w:rsid w:val="00AE5294"/>
    <w:rsid w:val="00AE5867"/>
    <w:rsid w:val="00AE5B53"/>
    <w:rsid w:val="00AE6097"/>
    <w:rsid w:val="00AE60B2"/>
    <w:rsid w:val="00AE60EB"/>
    <w:rsid w:val="00AE65B1"/>
    <w:rsid w:val="00AE706D"/>
    <w:rsid w:val="00AE7904"/>
    <w:rsid w:val="00AE7A0A"/>
    <w:rsid w:val="00AE7A4F"/>
    <w:rsid w:val="00AE7C6C"/>
    <w:rsid w:val="00AF0013"/>
    <w:rsid w:val="00AF0737"/>
    <w:rsid w:val="00AF0974"/>
    <w:rsid w:val="00AF0BA0"/>
    <w:rsid w:val="00AF0EE8"/>
    <w:rsid w:val="00AF0F1C"/>
    <w:rsid w:val="00AF106E"/>
    <w:rsid w:val="00AF1584"/>
    <w:rsid w:val="00AF1A71"/>
    <w:rsid w:val="00AF1F64"/>
    <w:rsid w:val="00AF2348"/>
    <w:rsid w:val="00AF23B0"/>
    <w:rsid w:val="00AF2831"/>
    <w:rsid w:val="00AF299F"/>
    <w:rsid w:val="00AF29BA"/>
    <w:rsid w:val="00AF2CDB"/>
    <w:rsid w:val="00AF2ECD"/>
    <w:rsid w:val="00AF2F6F"/>
    <w:rsid w:val="00AF3036"/>
    <w:rsid w:val="00AF38B6"/>
    <w:rsid w:val="00AF3AD3"/>
    <w:rsid w:val="00AF3BF7"/>
    <w:rsid w:val="00AF3D23"/>
    <w:rsid w:val="00AF3DA3"/>
    <w:rsid w:val="00AF40FD"/>
    <w:rsid w:val="00AF4A31"/>
    <w:rsid w:val="00AF4CAF"/>
    <w:rsid w:val="00AF4D0D"/>
    <w:rsid w:val="00AF4FD5"/>
    <w:rsid w:val="00AF5893"/>
    <w:rsid w:val="00AF5981"/>
    <w:rsid w:val="00AF60E7"/>
    <w:rsid w:val="00AF76E9"/>
    <w:rsid w:val="00AF7701"/>
    <w:rsid w:val="00B0034C"/>
    <w:rsid w:val="00B0040C"/>
    <w:rsid w:val="00B00667"/>
    <w:rsid w:val="00B0066D"/>
    <w:rsid w:val="00B00C84"/>
    <w:rsid w:val="00B0117B"/>
    <w:rsid w:val="00B012E3"/>
    <w:rsid w:val="00B01EEF"/>
    <w:rsid w:val="00B02387"/>
    <w:rsid w:val="00B0260E"/>
    <w:rsid w:val="00B02814"/>
    <w:rsid w:val="00B02B52"/>
    <w:rsid w:val="00B02B6B"/>
    <w:rsid w:val="00B02D31"/>
    <w:rsid w:val="00B030A8"/>
    <w:rsid w:val="00B03663"/>
    <w:rsid w:val="00B0403B"/>
    <w:rsid w:val="00B04262"/>
    <w:rsid w:val="00B04371"/>
    <w:rsid w:val="00B04DE3"/>
    <w:rsid w:val="00B05DD0"/>
    <w:rsid w:val="00B068BB"/>
    <w:rsid w:val="00B074F3"/>
    <w:rsid w:val="00B075AD"/>
    <w:rsid w:val="00B07CAA"/>
    <w:rsid w:val="00B1001D"/>
    <w:rsid w:val="00B100E2"/>
    <w:rsid w:val="00B10753"/>
    <w:rsid w:val="00B109A2"/>
    <w:rsid w:val="00B109B4"/>
    <w:rsid w:val="00B10CA9"/>
    <w:rsid w:val="00B12026"/>
    <w:rsid w:val="00B12629"/>
    <w:rsid w:val="00B12FBD"/>
    <w:rsid w:val="00B13EEF"/>
    <w:rsid w:val="00B13F84"/>
    <w:rsid w:val="00B14137"/>
    <w:rsid w:val="00B1476C"/>
    <w:rsid w:val="00B14862"/>
    <w:rsid w:val="00B14A90"/>
    <w:rsid w:val="00B14BC2"/>
    <w:rsid w:val="00B14E83"/>
    <w:rsid w:val="00B15112"/>
    <w:rsid w:val="00B15533"/>
    <w:rsid w:val="00B15730"/>
    <w:rsid w:val="00B16233"/>
    <w:rsid w:val="00B16305"/>
    <w:rsid w:val="00B16664"/>
    <w:rsid w:val="00B16BB9"/>
    <w:rsid w:val="00B16C94"/>
    <w:rsid w:val="00B1749B"/>
    <w:rsid w:val="00B17C5B"/>
    <w:rsid w:val="00B17E73"/>
    <w:rsid w:val="00B20421"/>
    <w:rsid w:val="00B2069E"/>
    <w:rsid w:val="00B209CB"/>
    <w:rsid w:val="00B20AAE"/>
    <w:rsid w:val="00B20D87"/>
    <w:rsid w:val="00B20F42"/>
    <w:rsid w:val="00B21210"/>
    <w:rsid w:val="00B21552"/>
    <w:rsid w:val="00B21E4F"/>
    <w:rsid w:val="00B22870"/>
    <w:rsid w:val="00B22D4B"/>
    <w:rsid w:val="00B22EDA"/>
    <w:rsid w:val="00B2323A"/>
    <w:rsid w:val="00B237DF"/>
    <w:rsid w:val="00B2380E"/>
    <w:rsid w:val="00B238A2"/>
    <w:rsid w:val="00B23AA2"/>
    <w:rsid w:val="00B2441B"/>
    <w:rsid w:val="00B24470"/>
    <w:rsid w:val="00B248E7"/>
    <w:rsid w:val="00B24C7B"/>
    <w:rsid w:val="00B25060"/>
    <w:rsid w:val="00B251A1"/>
    <w:rsid w:val="00B2532A"/>
    <w:rsid w:val="00B25958"/>
    <w:rsid w:val="00B269C3"/>
    <w:rsid w:val="00B27099"/>
    <w:rsid w:val="00B274AA"/>
    <w:rsid w:val="00B276F1"/>
    <w:rsid w:val="00B27746"/>
    <w:rsid w:val="00B27A46"/>
    <w:rsid w:val="00B27CA2"/>
    <w:rsid w:val="00B3011B"/>
    <w:rsid w:val="00B302AD"/>
    <w:rsid w:val="00B30318"/>
    <w:rsid w:val="00B3074F"/>
    <w:rsid w:val="00B30A5A"/>
    <w:rsid w:val="00B30E44"/>
    <w:rsid w:val="00B30EDD"/>
    <w:rsid w:val="00B31F86"/>
    <w:rsid w:val="00B32267"/>
    <w:rsid w:val="00B323BE"/>
    <w:rsid w:val="00B329F5"/>
    <w:rsid w:val="00B32A58"/>
    <w:rsid w:val="00B32BB4"/>
    <w:rsid w:val="00B32D40"/>
    <w:rsid w:val="00B32E85"/>
    <w:rsid w:val="00B332B6"/>
    <w:rsid w:val="00B337B5"/>
    <w:rsid w:val="00B33AE6"/>
    <w:rsid w:val="00B33B50"/>
    <w:rsid w:val="00B33BD2"/>
    <w:rsid w:val="00B33D15"/>
    <w:rsid w:val="00B340F1"/>
    <w:rsid w:val="00B3455E"/>
    <w:rsid w:val="00B348C7"/>
    <w:rsid w:val="00B34ACF"/>
    <w:rsid w:val="00B34AD5"/>
    <w:rsid w:val="00B34B6E"/>
    <w:rsid w:val="00B34FFD"/>
    <w:rsid w:val="00B35159"/>
    <w:rsid w:val="00B353E6"/>
    <w:rsid w:val="00B35CE3"/>
    <w:rsid w:val="00B367A6"/>
    <w:rsid w:val="00B3680E"/>
    <w:rsid w:val="00B37BF2"/>
    <w:rsid w:val="00B37E03"/>
    <w:rsid w:val="00B40226"/>
    <w:rsid w:val="00B40477"/>
    <w:rsid w:val="00B4087C"/>
    <w:rsid w:val="00B40BD1"/>
    <w:rsid w:val="00B40E4E"/>
    <w:rsid w:val="00B40E6C"/>
    <w:rsid w:val="00B4126B"/>
    <w:rsid w:val="00B41A11"/>
    <w:rsid w:val="00B41AB8"/>
    <w:rsid w:val="00B41D3C"/>
    <w:rsid w:val="00B41FCB"/>
    <w:rsid w:val="00B42268"/>
    <w:rsid w:val="00B42A99"/>
    <w:rsid w:val="00B42DC9"/>
    <w:rsid w:val="00B4346A"/>
    <w:rsid w:val="00B434EB"/>
    <w:rsid w:val="00B43B75"/>
    <w:rsid w:val="00B43F29"/>
    <w:rsid w:val="00B44114"/>
    <w:rsid w:val="00B4413A"/>
    <w:rsid w:val="00B4470D"/>
    <w:rsid w:val="00B448D3"/>
    <w:rsid w:val="00B44937"/>
    <w:rsid w:val="00B44DA4"/>
    <w:rsid w:val="00B44FD1"/>
    <w:rsid w:val="00B4540B"/>
    <w:rsid w:val="00B4552F"/>
    <w:rsid w:val="00B45800"/>
    <w:rsid w:val="00B459E9"/>
    <w:rsid w:val="00B45A19"/>
    <w:rsid w:val="00B46079"/>
    <w:rsid w:val="00B464C4"/>
    <w:rsid w:val="00B4667C"/>
    <w:rsid w:val="00B46858"/>
    <w:rsid w:val="00B46881"/>
    <w:rsid w:val="00B4689D"/>
    <w:rsid w:val="00B4693B"/>
    <w:rsid w:val="00B46AB9"/>
    <w:rsid w:val="00B470F7"/>
    <w:rsid w:val="00B471C2"/>
    <w:rsid w:val="00B47444"/>
    <w:rsid w:val="00B476AD"/>
    <w:rsid w:val="00B4791B"/>
    <w:rsid w:val="00B47A43"/>
    <w:rsid w:val="00B50362"/>
    <w:rsid w:val="00B505BA"/>
    <w:rsid w:val="00B505D6"/>
    <w:rsid w:val="00B50A78"/>
    <w:rsid w:val="00B510EA"/>
    <w:rsid w:val="00B5131A"/>
    <w:rsid w:val="00B5182D"/>
    <w:rsid w:val="00B51ADF"/>
    <w:rsid w:val="00B52166"/>
    <w:rsid w:val="00B527B1"/>
    <w:rsid w:val="00B53343"/>
    <w:rsid w:val="00B54C45"/>
    <w:rsid w:val="00B54ED7"/>
    <w:rsid w:val="00B54EF0"/>
    <w:rsid w:val="00B55206"/>
    <w:rsid w:val="00B55708"/>
    <w:rsid w:val="00B55D92"/>
    <w:rsid w:val="00B55FA3"/>
    <w:rsid w:val="00B56209"/>
    <w:rsid w:val="00B5640F"/>
    <w:rsid w:val="00B567C0"/>
    <w:rsid w:val="00B56981"/>
    <w:rsid w:val="00B56BA0"/>
    <w:rsid w:val="00B56BF2"/>
    <w:rsid w:val="00B56BFB"/>
    <w:rsid w:val="00B56E6A"/>
    <w:rsid w:val="00B57725"/>
    <w:rsid w:val="00B57A17"/>
    <w:rsid w:val="00B57D60"/>
    <w:rsid w:val="00B57F02"/>
    <w:rsid w:val="00B602F8"/>
    <w:rsid w:val="00B604F4"/>
    <w:rsid w:val="00B607C4"/>
    <w:rsid w:val="00B60AE1"/>
    <w:rsid w:val="00B60C61"/>
    <w:rsid w:val="00B619B7"/>
    <w:rsid w:val="00B61C61"/>
    <w:rsid w:val="00B62A7C"/>
    <w:rsid w:val="00B62F73"/>
    <w:rsid w:val="00B63756"/>
    <w:rsid w:val="00B637A8"/>
    <w:rsid w:val="00B64359"/>
    <w:rsid w:val="00B64AC7"/>
    <w:rsid w:val="00B64D96"/>
    <w:rsid w:val="00B65308"/>
    <w:rsid w:val="00B65F78"/>
    <w:rsid w:val="00B6636D"/>
    <w:rsid w:val="00B667DE"/>
    <w:rsid w:val="00B66C8B"/>
    <w:rsid w:val="00B670E4"/>
    <w:rsid w:val="00B67219"/>
    <w:rsid w:val="00B675BA"/>
    <w:rsid w:val="00B678F8"/>
    <w:rsid w:val="00B67B2A"/>
    <w:rsid w:val="00B7032E"/>
    <w:rsid w:val="00B7123C"/>
    <w:rsid w:val="00B712AC"/>
    <w:rsid w:val="00B7163C"/>
    <w:rsid w:val="00B71845"/>
    <w:rsid w:val="00B71BE9"/>
    <w:rsid w:val="00B72223"/>
    <w:rsid w:val="00B72658"/>
    <w:rsid w:val="00B728F9"/>
    <w:rsid w:val="00B7358A"/>
    <w:rsid w:val="00B73C84"/>
    <w:rsid w:val="00B74615"/>
    <w:rsid w:val="00B748D8"/>
    <w:rsid w:val="00B74B10"/>
    <w:rsid w:val="00B74C54"/>
    <w:rsid w:val="00B74C6D"/>
    <w:rsid w:val="00B74C9C"/>
    <w:rsid w:val="00B74CCB"/>
    <w:rsid w:val="00B7503C"/>
    <w:rsid w:val="00B75095"/>
    <w:rsid w:val="00B7522B"/>
    <w:rsid w:val="00B75933"/>
    <w:rsid w:val="00B759CC"/>
    <w:rsid w:val="00B75B9E"/>
    <w:rsid w:val="00B76B71"/>
    <w:rsid w:val="00B76C14"/>
    <w:rsid w:val="00B772CD"/>
    <w:rsid w:val="00B7797D"/>
    <w:rsid w:val="00B77F3F"/>
    <w:rsid w:val="00B80D10"/>
    <w:rsid w:val="00B80D26"/>
    <w:rsid w:val="00B81068"/>
    <w:rsid w:val="00B810F9"/>
    <w:rsid w:val="00B811A3"/>
    <w:rsid w:val="00B8124C"/>
    <w:rsid w:val="00B8169D"/>
    <w:rsid w:val="00B81BB7"/>
    <w:rsid w:val="00B81C10"/>
    <w:rsid w:val="00B8259A"/>
    <w:rsid w:val="00B8283C"/>
    <w:rsid w:val="00B8298D"/>
    <w:rsid w:val="00B83612"/>
    <w:rsid w:val="00B83DDC"/>
    <w:rsid w:val="00B841DE"/>
    <w:rsid w:val="00B8421A"/>
    <w:rsid w:val="00B842E7"/>
    <w:rsid w:val="00B84D0B"/>
    <w:rsid w:val="00B84D33"/>
    <w:rsid w:val="00B84DCE"/>
    <w:rsid w:val="00B84EA5"/>
    <w:rsid w:val="00B850A9"/>
    <w:rsid w:val="00B852D0"/>
    <w:rsid w:val="00B85DD4"/>
    <w:rsid w:val="00B8653D"/>
    <w:rsid w:val="00B8679D"/>
    <w:rsid w:val="00B86D6E"/>
    <w:rsid w:val="00B8727B"/>
    <w:rsid w:val="00B8764C"/>
    <w:rsid w:val="00B87D10"/>
    <w:rsid w:val="00B90649"/>
    <w:rsid w:val="00B90E25"/>
    <w:rsid w:val="00B910EF"/>
    <w:rsid w:val="00B9199D"/>
    <w:rsid w:val="00B919BC"/>
    <w:rsid w:val="00B91D8F"/>
    <w:rsid w:val="00B92996"/>
    <w:rsid w:val="00B92E1D"/>
    <w:rsid w:val="00B92EE1"/>
    <w:rsid w:val="00B92F6E"/>
    <w:rsid w:val="00B931AB"/>
    <w:rsid w:val="00B93388"/>
    <w:rsid w:val="00B937C5"/>
    <w:rsid w:val="00B94663"/>
    <w:rsid w:val="00B9467F"/>
    <w:rsid w:val="00B952CC"/>
    <w:rsid w:val="00B9534D"/>
    <w:rsid w:val="00B95699"/>
    <w:rsid w:val="00B959FC"/>
    <w:rsid w:val="00B95C6F"/>
    <w:rsid w:val="00B95D43"/>
    <w:rsid w:val="00B961D1"/>
    <w:rsid w:val="00B962FA"/>
    <w:rsid w:val="00B96313"/>
    <w:rsid w:val="00B9645C"/>
    <w:rsid w:val="00B96507"/>
    <w:rsid w:val="00B96B3C"/>
    <w:rsid w:val="00B96D7C"/>
    <w:rsid w:val="00B97014"/>
    <w:rsid w:val="00B972C3"/>
    <w:rsid w:val="00B97373"/>
    <w:rsid w:val="00B974EC"/>
    <w:rsid w:val="00B97691"/>
    <w:rsid w:val="00B97963"/>
    <w:rsid w:val="00B97A3A"/>
    <w:rsid w:val="00B97BAE"/>
    <w:rsid w:val="00B97BE6"/>
    <w:rsid w:val="00B97FA2"/>
    <w:rsid w:val="00BA0A59"/>
    <w:rsid w:val="00BA0C64"/>
    <w:rsid w:val="00BA0DD8"/>
    <w:rsid w:val="00BA0FEF"/>
    <w:rsid w:val="00BA27EB"/>
    <w:rsid w:val="00BA29AE"/>
    <w:rsid w:val="00BA2EEB"/>
    <w:rsid w:val="00BA2F47"/>
    <w:rsid w:val="00BA33E2"/>
    <w:rsid w:val="00BA392A"/>
    <w:rsid w:val="00BA3A33"/>
    <w:rsid w:val="00BA5EB2"/>
    <w:rsid w:val="00BA62F0"/>
    <w:rsid w:val="00BA6828"/>
    <w:rsid w:val="00BA6938"/>
    <w:rsid w:val="00BA6948"/>
    <w:rsid w:val="00BA70C0"/>
    <w:rsid w:val="00BA7430"/>
    <w:rsid w:val="00BA7585"/>
    <w:rsid w:val="00BA76D6"/>
    <w:rsid w:val="00BA77A5"/>
    <w:rsid w:val="00BA78A3"/>
    <w:rsid w:val="00BA7921"/>
    <w:rsid w:val="00BB0556"/>
    <w:rsid w:val="00BB10F2"/>
    <w:rsid w:val="00BB1169"/>
    <w:rsid w:val="00BB16A8"/>
    <w:rsid w:val="00BB1828"/>
    <w:rsid w:val="00BB2001"/>
    <w:rsid w:val="00BB2056"/>
    <w:rsid w:val="00BB241D"/>
    <w:rsid w:val="00BB2E09"/>
    <w:rsid w:val="00BB39C4"/>
    <w:rsid w:val="00BB3C5F"/>
    <w:rsid w:val="00BB4046"/>
    <w:rsid w:val="00BB411C"/>
    <w:rsid w:val="00BB418B"/>
    <w:rsid w:val="00BB4505"/>
    <w:rsid w:val="00BB45F2"/>
    <w:rsid w:val="00BB45FB"/>
    <w:rsid w:val="00BB4912"/>
    <w:rsid w:val="00BB4BBB"/>
    <w:rsid w:val="00BB57BF"/>
    <w:rsid w:val="00BB5EC1"/>
    <w:rsid w:val="00BB5FD1"/>
    <w:rsid w:val="00BB5FFF"/>
    <w:rsid w:val="00BB6475"/>
    <w:rsid w:val="00BB6D57"/>
    <w:rsid w:val="00BB6F12"/>
    <w:rsid w:val="00BB724B"/>
    <w:rsid w:val="00BB7501"/>
    <w:rsid w:val="00BB7513"/>
    <w:rsid w:val="00BB7993"/>
    <w:rsid w:val="00BB79E7"/>
    <w:rsid w:val="00BB7BC9"/>
    <w:rsid w:val="00BC0003"/>
    <w:rsid w:val="00BC11B7"/>
    <w:rsid w:val="00BC1700"/>
    <w:rsid w:val="00BC1C7F"/>
    <w:rsid w:val="00BC2276"/>
    <w:rsid w:val="00BC299E"/>
    <w:rsid w:val="00BC2E3E"/>
    <w:rsid w:val="00BC331D"/>
    <w:rsid w:val="00BC341D"/>
    <w:rsid w:val="00BC3888"/>
    <w:rsid w:val="00BC3E47"/>
    <w:rsid w:val="00BC54CA"/>
    <w:rsid w:val="00BC6201"/>
    <w:rsid w:val="00BC72DF"/>
    <w:rsid w:val="00BC7589"/>
    <w:rsid w:val="00BC79D8"/>
    <w:rsid w:val="00BC79E2"/>
    <w:rsid w:val="00BC7A43"/>
    <w:rsid w:val="00BC7A7C"/>
    <w:rsid w:val="00BC7C01"/>
    <w:rsid w:val="00BD0458"/>
    <w:rsid w:val="00BD0743"/>
    <w:rsid w:val="00BD0E48"/>
    <w:rsid w:val="00BD1037"/>
    <w:rsid w:val="00BD1B4B"/>
    <w:rsid w:val="00BD1C97"/>
    <w:rsid w:val="00BD234F"/>
    <w:rsid w:val="00BD24E2"/>
    <w:rsid w:val="00BD2942"/>
    <w:rsid w:val="00BD2C3E"/>
    <w:rsid w:val="00BD322C"/>
    <w:rsid w:val="00BD3649"/>
    <w:rsid w:val="00BD36CF"/>
    <w:rsid w:val="00BD3985"/>
    <w:rsid w:val="00BD3E98"/>
    <w:rsid w:val="00BD3EA1"/>
    <w:rsid w:val="00BD4CB5"/>
    <w:rsid w:val="00BD4D72"/>
    <w:rsid w:val="00BD518F"/>
    <w:rsid w:val="00BD53E9"/>
    <w:rsid w:val="00BD594F"/>
    <w:rsid w:val="00BD5A7D"/>
    <w:rsid w:val="00BD5D3B"/>
    <w:rsid w:val="00BD63AC"/>
    <w:rsid w:val="00BD665A"/>
    <w:rsid w:val="00BD66E2"/>
    <w:rsid w:val="00BD709E"/>
    <w:rsid w:val="00BD74B2"/>
    <w:rsid w:val="00BD74D1"/>
    <w:rsid w:val="00BD760A"/>
    <w:rsid w:val="00BD7B2F"/>
    <w:rsid w:val="00BE00EB"/>
    <w:rsid w:val="00BE0803"/>
    <w:rsid w:val="00BE0D6A"/>
    <w:rsid w:val="00BE1038"/>
    <w:rsid w:val="00BE1362"/>
    <w:rsid w:val="00BE146E"/>
    <w:rsid w:val="00BE148D"/>
    <w:rsid w:val="00BE1E77"/>
    <w:rsid w:val="00BE1F17"/>
    <w:rsid w:val="00BE20F5"/>
    <w:rsid w:val="00BE227D"/>
    <w:rsid w:val="00BE24A6"/>
    <w:rsid w:val="00BE27AF"/>
    <w:rsid w:val="00BE2E66"/>
    <w:rsid w:val="00BE3508"/>
    <w:rsid w:val="00BE45EC"/>
    <w:rsid w:val="00BE4643"/>
    <w:rsid w:val="00BE488B"/>
    <w:rsid w:val="00BE4DE1"/>
    <w:rsid w:val="00BE52EB"/>
    <w:rsid w:val="00BE52FE"/>
    <w:rsid w:val="00BE55D6"/>
    <w:rsid w:val="00BE58F0"/>
    <w:rsid w:val="00BE59AA"/>
    <w:rsid w:val="00BE5A00"/>
    <w:rsid w:val="00BE5EF3"/>
    <w:rsid w:val="00BE6540"/>
    <w:rsid w:val="00BE6578"/>
    <w:rsid w:val="00BE68B8"/>
    <w:rsid w:val="00BE6D39"/>
    <w:rsid w:val="00BE6F25"/>
    <w:rsid w:val="00BE753E"/>
    <w:rsid w:val="00BE75C1"/>
    <w:rsid w:val="00BF01AF"/>
    <w:rsid w:val="00BF061B"/>
    <w:rsid w:val="00BF07E3"/>
    <w:rsid w:val="00BF0DB2"/>
    <w:rsid w:val="00BF0E19"/>
    <w:rsid w:val="00BF1158"/>
    <w:rsid w:val="00BF173B"/>
    <w:rsid w:val="00BF194E"/>
    <w:rsid w:val="00BF241B"/>
    <w:rsid w:val="00BF264F"/>
    <w:rsid w:val="00BF2E2C"/>
    <w:rsid w:val="00BF3747"/>
    <w:rsid w:val="00BF37C0"/>
    <w:rsid w:val="00BF3885"/>
    <w:rsid w:val="00BF38D4"/>
    <w:rsid w:val="00BF3C91"/>
    <w:rsid w:val="00BF3E4B"/>
    <w:rsid w:val="00BF3E8D"/>
    <w:rsid w:val="00BF4284"/>
    <w:rsid w:val="00BF47CA"/>
    <w:rsid w:val="00BF49E4"/>
    <w:rsid w:val="00BF4AAD"/>
    <w:rsid w:val="00BF5471"/>
    <w:rsid w:val="00BF547D"/>
    <w:rsid w:val="00BF5E77"/>
    <w:rsid w:val="00BF62E9"/>
    <w:rsid w:val="00BF6D23"/>
    <w:rsid w:val="00BF7264"/>
    <w:rsid w:val="00BF76F1"/>
    <w:rsid w:val="00BF7B6B"/>
    <w:rsid w:val="00C00469"/>
    <w:rsid w:val="00C0048C"/>
    <w:rsid w:val="00C009BB"/>
    <w:rsid w:val="00C00A9A"/>
    <w:rsid w:val="00C00B64"/>
    <w:rsid w:val="00C00DCC"/>
    <w:rsid w:val="00C00E28"/>
    <w:rsid w:val="00C015EB"/>
    <w:rsid w:val="00C01748"/>
    <w:rsid w:val="00C018C1"/>
    <w:rsid w:val="00C02862"/>
    <w:rsid w:val="00C029A2"/>
    <w:rsid w:val="00C02D22"/>
    <w:rsid w:val="00C02EBD"/>
    <w:rsid w:val="00C03104"/>
    <w:rsid w:val="00C03267"/>
    <w:rsid w:val="00C0330E"/>
    <w:rsid w:val="00C0370E"/>
    <w:rsid w:val="00C038B1"/>
    <w:rsid w:val="00C03998"/>
    <w:rsid w:val="00C03B5C"/>
    <w:rsid w:val="00C03D4C"/>
    <w:rsid w:val="00C03E8C"/>
    <w:rsid w:val="00C0409F"/>
    <w:rsid w:val="00C045BA"/>
    <w:rsid w:val="00C048D4"/>
    <w:rsid w:val="00C04A2A"/>
    <w:rsid w:val="00C05295"/>
    <w:rsid w:val="00C057E5"/>
    <w:rsid w:val="00C05DD0"/>
    <w:rsid w:val="00C062CC"/>
    <w:rsid w:val="00C07221"/>
    <w:rsid w:val="00C07912"/>
    <w:rsid w:val="00C07E42"/>
    <w:rsid w:val="00C104E6"/>
    <w:rsid w:val="00C108F4"/>
    <w:rsid w:val="00C109AC"/>
    <w:rsid w:val="00C109FA"/>
    <w:rsid w:val="00C10ACF"/>
    <w:rsid w:val="00C10BF1"/>
    <w:rsid w:val="00C10E55"/>
    <w:rsid w:val="00C110DC"/>
    <w:rsid w:val="00C117C5"/>
    <w:rsid w:val="00C11B7D"/>
    <w:rsid w:val="00C11FEA"/>
    <w:rsid w:val="00C12321"/>
    <w:rsid w:val="00C126FB"/>
    <w:rsid w:val="00C12A4C"/>
    <w:rsid w:val="00C12DA5"/>
    <w:rsid w:val="00C12F73"/>
    <w:rsid w:val="00C1311E"/>
    <w:rsid w:val="00C1329C"/>
    <w:rsid w:val="00C13936"/>
    <w:rsid w:val="00C13A85"/>
    <w:rsid w:val="00C144E3"/>
    <w:rsid w:val="00C14D7B"/>
    <w:rsid w:val="00C14DE7"/>
    <w:rsid w:val="00C14EA8"/>
    <w:rsid w:val="00C1516A"/>
    <w:rsid w:val="00C153BA"/>
    <w:rsid w:val="00C15524"/>
    <w:rsid w:val="00C15860"/>
    <w:rsid w:val="00C15867"/>
    <w:rsid w:val="00C15C05"/>
    <w:rsid w:val="00C15E45"/>
    <w:rsid w:val="00C16360"/>
    <w:rsid w:val="00C1647B"/>
    <w:rsid w:val="00C164E3"/>
    <w:rsid w:val="00C1664F"/>
    <w:rsid w:val="00C16677"/>
    <w:rsid w:val="00C16687"/>
    <w:rsid w:val="00C168EA"/>
    <w:rsid w:val="00C16AA1"/>
    <w:rsid w:val="00C16E47"/>
    <w:rsid w:val="00C17168"/>
    <w:rsid w:val="00C17850"/>
    <w:rsid w:val="00C20BEF"/>
    <w:rsid w:val="00C20D12"/>
    <w:rsid w:val="00C20F79"/>
    <w:rsid w:val="00C2110B"/>
    <w:rsid w:val="00C215F5"/>
    <w:rsid w:val="00C219EA"/>
    <w:rsid w:val="00C22051"/>
    <w:rsid w:val="00C22686"/>
    <w:rsid w:val="00C229CF"/>
    <w:rsid w:val="00C22C72"/>
    <w:rsid w:val="00C22D03"/>
    <w:rsid w:val="00C23D7C"/>
    <w:rsid w:val="00C23E31"/>
    <w:rsid w:val="00C24095"/>
    <w:rsid w:val="00C24151"/>
    <w:rsid w:val="00C24394"/>
    <w:rsid w:val="00C24A9B"/>
    <w:rsid w:val="00C2527D"/>
    <w:rsid w:val="00C25907"/>
    <w:rsid w:val="00C25D9B"/>
    <w:rsid w:val="00C263F0"/>
    <w:rsid w:val="00C2665E"/>
    <w:rsid w:val="00C266A0"/>
    <w:rsid w:val="00C26F91"/>
    <w:rsid w:val="00C273D7"/>
    <w:rsid w:val="00C279FA"/>
    <w:rsid w:val="00C27C1C"/>
    <w:rsid w:val="00C27C80"/>
    <w:rsid w:val="00C27CF6"/>
    <w:rsid w:val="00C301D2"/>
    <w:rsid w:val="00C30581"/>
    <w:rsid w:val="00C305FB"/>
    <w:rsid w:val="00C30868"/>
    <w:rsid w:val="00C30ADA"/>
    <w:rsid w:val="00C3110E"/>
    <w:rsid w:val="00C31468"/>
    <w:rsid w:val="00C314B4"/>
    <w:rsid w:val="00C314ED"/>
    <w:rsid w:val="00C31A41"/>
    <w:rsid w:val="00C31BFA"/>
    <w:rsid w:val="00C31F47"/>
    <w:rsid w:val="00C31FBB"/>
    <w:rsid w:val="00C32144"/>
    <w:rsid w:val="00C325F6"/>
    <w:rsid w:val="00C329C6"/>
    <w:rsid w:val="00C32B3F"/>
    <w:rsid w:val="00C3320C"/>
    <w:rsid w:val="00C334CF"/>
    <w:rsid w:val="00C33600"/>
    <w:rsid w:val="00C33672"/>
    <w:rsid w:val="00C33A19"/>
    <w:rsid w:val="00C33E26"/>
    <w:rsid w:val="00C3400C"/>
    <w:rsid w:val="00C3408C"/>
    <w:rsid w:val="00C350C7"/>
    <w:rsid w:val="00C3529E"/>
    <w:rsid w:val="00C3650A"/>
    <w:rsid w:val="00C365F2"/>
    <w:rsid w:val="00C368A2"/>
    <w:rsid w:val="00C370B6"/>
    <w:rsid w:val="00C37228"/>
    <w:rsid w:val="00C401B2"/>
    <w:rsid w:val="00C406A5"/>
    <w:rsid w:val="00C408D3"/>
    <w:rsid w:val="00C40D68"/>
    <w:rsid w:val="00C413D0"/>
    <w:rsid w:val="00C416F8"/>
    <w:rsid w:val="00C41A2E"/>
    <w:rsid w:val="00C41CC1"/>
    <w:rsid w:val="00C4208B"/>
    <w:rsid w:val="00C42466"/>
    <w:rsid w:val="00C425BB"/>
    <w:rsid w:val="00C42C99"/>
    <w:rsid w:val="00C42DA2"/>
    <w:rsid w:val="00C42FCD"/>
    <w:rsid w:val="00C4328E"/>
    <w:rsid w:val="00C43B5F"/>
    <w:rsid w:val="00C440A0"/>
    <w:rsid w:val="00C440F7"/>
    <w:rsid w:val="00C441B1"/>
    <w:rsid w:val="00C441EA"/>
    <w:rsid w:val="00C4422C"/>
    <w:rsid w:val="00C442DC"/>
    <w:rsid w:val="00C44314"/>
    <w:rsid w:val="00C446DB"/>
    <w:rsid w:val="00C44DD5"/>
    <w:rsid w:val="00C44ECF"/>
    <w:rsid w:val="00C44F68"/>
    <w:rsid w:val="00C453F0"/>
    <w:rsid w:val="00C45594"/>
    <w:rsid w:val="00C45DC8"/>
    <w:rsid w:val="00C45E1B"/>
    <w:rsid w:val="00C45EC0"/>
    <w:rsid w:val="00C462E2"/>
    <w:rsid w:val="00C468A0"/>
    <w:rsid w:val="00C46D1E"/>
    <w:rsid w:val="00C46DA1"/>
    <w:rsid w:val="00C4706F"/>
    <w:rsid w:val="00C4780C"/>
    <w:rsid w:val="00C47A24"/>
    <w:rsid w:val="00C47BB5"/>
    <w:rsid w:val="00C47ECF"/>
    <w:rsid w:val="00C50063"/>
    <w:rsid w:val="00C50253"/>
    <w:rsid w:val="00C50312"/>
    <w:rsid w:val="00C504B5"/>
    <w:rsid w:val="00C50587"/>
    <w:rsid w:val="00C509D8"/>
    <w:rsid w:val="00C50E52"/>
    <w:rsid w:val="00C51BE6"/>
    <w:rsid w:val="00C5228A"/>
    <w:rsid w:val="00C52B6B"/>
    <w:rsid w:val="00C532D4"/>
    <w:rsid w:val="00C5386D"/>
    <w:rsid w:val="00C54081"/>
    <w:rsid w:val="00C54780"/>
    <w:rsid w:val="00C54B47"/>
    <w:rsid w:val="00C54C02"/>
    <w:rsid w:val="00C54D3D"/>
    <w:rsid w:val="00C5509B"/>
    <w:rsid w:val="00C55342"/>
    <w:rsid w:val="00C55360"/>
    <w:rsid w:val="00C553D4"/>
    <w:rsid w:val="00C553E8"/>
    <w:rsid w:val="00C55404"/>
    <w:rsid w:val="00C55454"/>
    <w:rsid w:val="00C55AAD"/>
    <w:rsid w:val="00C55D65"/>
    <w:rsid w:val="00C55E39"/>
    <w:rsid w:val="00C5609E"/>
    <w:rsid w:val="00C560C0"/>
    <w:rsid w:val="00C56D19"/>
    <w:rsid w:val="00C57296"/>
    <w:rsid w:val="00C5747A"/>
    <w:rsid w:val="00C579BE"/>
    <w:rsid w:val="00C57ADB"/>
    <w:rsid w:val="00C57CEA"/>
    <w:rsid w:val="00C6088E"/>
    <w:rsid w:val="00C608CF"/>
    <w:rsid w:val="00C60C1B"/>
    <w:rsid w:val="00C60C95"/>
    <w:rsid w:val="00C60FA5"/>
    <w:rsid w:val="00C61213"/>
    <w:rsid w:val="00C617C3"/>
    <w:rsid w:val="00C61AA4"/>
    <w:rsid w:val="00C61B15"/>
    <w:rsid w:val="00C61F79"/>
    <w:rsid w:val="00C620C0"/>
    <w:rsid w:val="00C6214B"/>
    <w:rsid w:val="00C622C6"/>
    <w:rsid w:val="00C62329"/>
    <w:rsid w:val="00C6295D"/>
    <w:rsid w:val="00C639D4"/>
    <w:rsid w:val="00C63E4A"/>
    <w:rsid w:val="00C63E88"/>
    <w:rsid w:val="00C643EA"/>
    <w:rsid w:val="00C64A06"/>
    <w:rsid w:val="00C65225"/>
    <w:rsid w:val="00C65467"/>
    <w:rsid w:val="00C65626"/>
    <w:rsid w:val="00C658CA"/>
    <w:rsid w:val="00C661B8"/>
    <w:rsid w:val="00C66A6B"/>
    <w:rsid w:val="00C67744"/>
    <w:rsid w:val="00C67767"/>
    <w:rsid w:val="00C67EA5"/>
    <w:rsid w:val="00C7044D"/>
    <w:rsid w:val="00C705BC"/>
    <w:rsid w:val="00C705D6"/>
    <w:rsid w:val="00C707DA"/>
    <w:rsid w:val="00C70D0A"/>
    <w:rsid w:val="00C70E21"/>
    <w:rsid w:val="00C71010"/>
    <w:rsid w:val="00C71073"/>
    <w:rsid w:val="00C71548"/>
    <w:rsid w:val="00C71700"/>
    <w:rsid w:val="00C71D1B"/>
    <w:rsid w:val="00C722C2"/>
    <w:rsid w:val="00C72329"/>
    <w:rsid w:val="00C727C4"/>
    <w:rsid w:val="00C72B0D"/>
    <w:rsid w:val="00C72F37"/>
    <w:rsid w:val="00C739BD"/>
    <w:rsid w:val="00C74314"/>
    <w:rsid w:val="00C7452F"/>
    <w:rsid w:val="00C74D14"/>
    <w:rsid w:val="00C750F3"/>
    <w:rsid w:val="00C751F3"/>
    <w:rsid w:val="00C75A8B"/>
    <w:rsid w:val="00C75D87"/>
    <w:rsid w:val="00C75E86"/>
    <w:rsid w:val="00C75F59"/>
    <w:rsid w:val="00C768B9"/>
    <w:rsid w:val="00C76B0C"/>
    <w:rsid w:val="00C76F90"/>
    <w:rsid w:val="00C77BC1"/>
    <w:rsid w:val="00C77F6E"/>
    <w:rsid w:val="00C8020E"/>
    <w:rsid w:val="00C804FD"/>
    <w:rsid w:val="00C80807"/>
    <w:rsid w:val="00C81221"/>
    <w:rsid w:val="00C8181B"/>
    <w:rsid w:val="00C81B1B"/>
    <w:rsid w:val="00C823A7"/>
    <w:rsid w:val="00C82BCF"/>
    <w:rsid w:val="00C837A4"/>
    <w:rsid w:val="00C83E9F"/>
    <w:rsid w:val="00C84049"/>
    <w:rsid w:val="00C846FD"/>
    <w:rsid w:val="00C848B6"/>
    <w:rsid w:val="00C84935"/>
    <w:rsid w:val="00C84B20"/>
    <w:rsid w:val="00C84C60"/>
    <w:rsid w:val="00C84D1A"/>
    <w:rsid w:val="00C85004"/>
    <w:rsid w:val="00C8557D"/>
    <w:rsid w:val="00C855EA"/>
    <w:rsid w:val="00C8560E"/>
    <w:rsid w:val="00C85B11"/>
    <w:rsid w:val="00C86D60"/>
    <w:rsid w:val="00C87B6D"/>
    <w:rsid w:val="00C87B92"/>
    <w:rsid w:val="00C90D3A"/>
    <w:rsid w:val="00C90D3C"/>
    <w:rsid w:val="00C90E02"/>
    <w:rsid w:val="00C90F31"/>
    <w:rsid w:val="00C90FF9"/>
    <w:rsid w:val="00C91384"/>
    <w:rsid w:val="00C91AAF"/>
    <w:rsid w:val="00C91DCB"/>
    <w:rsid w:val="00C91DDE"/>
    <w:rsid w:val="00C920B9"/>
    <w:rsid w:val="00C9219A"/>
    <w:rsid w:val="00C92893"/>
    <w:rsid w:val="00C92A40"/>
    <w:rsid w:val="00C92D9B"/>
    <w:rsid w:val="00C93BC5"/>
    <w:rsid w:val="00C93EB4"/>
    <w:rsid w:val="00C94663"/>
    <w:rsid w:val="00C94760"/>
    <w:rsid w:val="00C948C6"/>
    <w:rsid w:val="00C94B55"/>
    <w:rsid w:val="00C94C0A"/>
    <w:rsid w:val="00C94EAB"/>
    <w:rsid w:val="00C95AD2"/>
    <w:rsid w:val="00C95FB1"/>
    <w:rsid w:val="00C96013"/>
    <w:rsid w:val="00C96175"/>
    <w:rsid w:val="00C961B0"/>
    <w:rsid w:val="00C96490"/>
    <w:rsid w:val="00C96985"/>
    <w:rsid w:val="00C9760B"/>
    <w:rsid w:val="00C978CF"/>
    <w:rsid w:val="00C97904"/>
    <w:rsid w:val="00C97B28"/>
    <w:rsid w:val="00C97F35"/>
    <w:rsid w:val="00CA0029"/>
    <w:rsid w:val="00CA01CE"/>
    <w:rsid w:val="00CA040A"/>
    <w:rsid w:val="00CA0865"/>
    <w:rsid w:val="00CA089E"/>
    <w:rsid w:val="00CA0D3D"/>
    <w:rsid w:val="00CA0FB2"/>
    <w:rsid w:val="00CA14A1"/>
    <w:rsid w:val="00CA17C5"/>
    <w:rsid w:val="00CA1805"/>
    <w:rsid w:val="00CA1B6F"/>
    <w:rsid w:val="00CA1C3B"/>
    <w:rsid w:val="00CA207D"/>
    <w:rsid w:val="00CA28B9"/>
    <w:rsid w:val="00CA2BDC"/>
    <w:rsid w:val="00CA2F5B"/>
    <w:rsid w:val="00CA30F3"/>
    <w:rsid w:val="00CA38B0"/>
    <w:rsid w:val="00CA43C6"/>
    <w:rsid w:val="00CA449E"/>
    <w:rsid w:val="00CA4528"/>
    <w:rsid w:val="00CA4582"/>
    <w:rsid w:val="00CA4C69"/>
    <w:rsid w:val="00CA579F"/>
    <w:rsid w:val="00CA5E5E"/>
    <w:rsid w:val="00CA5F54"/>
    <w:rsid w:val="00CA6208"/>
    <w:rsid w:val="00CA661E"/>
    <w:rsid w:val="00CA6ACD"/>
    <w:rsid w:val="00CA6B4E"/>
    <w:rsid w:val="00CA6C8F"/>
    <w:rsid w:val="00CA6FF8"/>
    <w:rsid w:val="00CA7245"/>
    <w:rsid w:val="00CA7330"/>
    <w:rsid w:val="00CA7369"/>
    <w:rsid w:val="00CA7A0F"/>
    <w:rsid w:val="00CB0192"/>
    <w:rsid w:val="00CB04B3"/>
    <w:rsid w:val="00CB0656"/>
    <w:rsid w:val="00CB0DCC"/>
    <w:rsid w:val="00CB10A0"/>
    <w:rsid w:val="00CB125C"/>
    <w:rsid w:val="00CB1D85"/>
    <w:rsid w:val="00CB1F5C"/>
    <w:rsid w:val="00CB2149"/>
    <w:rsid w:val="00CB222A"/>
    <w:rsid w:val="00CB23AC"/>
    <w:rsid w:val="00CB289F"/>
    <w:rsid w:val="00CB2CC9"/>
    <w:rsid w:val="00CB2EC3"/>
    <w:rsid w:val="00CB30D9"/>
    <w:rsid w:val="00CB3644"/>
    <w:rsid w:val="00CB3CDD"/>
    <w:rsid w:val="00CB3FF3"/>
    <w:rsid w:val="00CB4137"/>
    <w:rsid w:val="00CB43A2"/>
    <w:rsid w:val="00CB45F3"/>
    <w:rsid w:val="00CB4C06"/>
    <w:rsid w:val="00CB504E"/>
    <w:rsid w:val="00CB50FE"/>
    <w:rsid w:val="00CB5255"/>
    <w:rsid w:val="00CB585A"/>
    <w:rsid w:val="00CB5B10"/>
    <w:rsid w:val="00CB6564"/>
    <w:rsid w:val="00CB6EE1"/>
    <w:rsid w:val="00CB6F32"/>
    <w:rsid w:val="00CB7185"/>
    <w:rsid w:val="00CB7944"/>
    <w:rsid w:val="00CB7A8C"/>
    <w:rsid w:val="00CB7FB3"/>
    <w:rsid w:val="00CC001F"/>
    <w:rsid w:val="00CC071A"/>
    <w:rsid w:val="00CC08AC"/>
    <w:rsid w:val="00CC09A2"/>
    <w:rsid w:val="00CC157B"/>
    <w:rsid w:val="00CC1A3B"/>
    <w:rsid w:val="00CC2717"/>
    <w:rsid w:val="00CC2773"/>
    <w:rsid w:val="00CC2D81"/>
    <w:rsid w:val="00CC300B"/>
    <w:rsid w:val="00CC360E"/>
    <w:rsid w:val="00CC362E"/>
    <w:rsid w:val="00CC36DF"/>
    <w:rsid w:val="00CC3932"/>
    <w:rsid w:val="00CC3967"/>
    <w:rsid w:val="00CC3B4B"/>
    <w:rsid w:val="00CC3C2D"/>
    <w:rsid w:val="00CC4BC0"/>
    <w:rsid w:val="00CC565F"/>
    <w:rsid w:val="00CC58B6"/>
    <w:rsid w:val="00CC5CB4"/>
    <w:rsid w:val="00CC7084"/>
    <w:rsid w:val="00CC76D9"/>
    <w:rsid w:val="00CC7790"/>
    <w:rsid w:val="00CC7FFB"/>
    <w:rsid w:val="00CD082B"/>
    <w:rsid w:val="00CD0D38"/>
    <w:rsid w:val="00CD172D"/>
    <w:rsid w:val="00CD1E35"/>
    <w:rsid w:val="00CD1E8B"/>
    <w:rsid w:val="00CD2E23"/>
    <w:rsid w:val="00CD34FE"/>
    <w:rsid w:val="00CD3840"/>
    <w:rsid w:val="00CD4946"/>
    <w:rsid w:val="00CD4E0E"/>
    <w:rsid w:val="00CD4F08"/>
    <w:rsid w:val="00CD4FFC"/>
    <w:rsid w:val="00CD5572"/>
    <w:rsid w:val="00CD57AF"/>
    <w:rsid w:val="00CD6189"/>
    <w:rsid w:val="00CD667F"/>
    <w:rsid w:val="00CD66D8"/>
    <w:rsid w:val="00CD6F67"/>
    <w:rsid w:val="00CD6FC0"/>
    <w:rsid w:val="00CD705F"/>
    <w:rsid w:val="00CD7531"/>
    <w:rsid w:val="00CD77DE"/>
    <w:rsid w:val="00CD7AB1"/>
    <w:rsid w:val="00CD7B61"/>
    <w:rsid w:val="00CD7E47"/>
    <w:rsid w:val="00CD7F50"/>
    <w:rsid w:val="00CE0080"/>
    <w:rsid w:val="00CE0326"/>
    <w:rsid w:val="00CE0574"/>
    <w:rsid w:val="00CE06CB"/>
    <w:rsid w:val="00CE0CF3"/>
    <w:rsid w:val="00CE10C4"/>
    <w:rsid w:val="00CE125C"/>
    <w:rsid w:val="00CE14F1"/>
    <w:rsid w:val="00CE1610"/>
    <w:rsid w:val="00CE1815"/>
    <w:rsid w:val="00CE1C4D"/>
    <w:rsid w:val="00CE2037"/>
    <w:rsid w:val="00CE2EFB"/>
    <w:rsid w:val="00CE2F81"/>
    <w:rsid w:val="00CE30F3"/>
    <w:rsid w:val="00CE33B7"/>
    <w:rsid w:val="00CE38AC"/>
    <w:rsid w:val="00CE40AF"/>
    <w:rsid w:val="00CE40E3"/>
    <w:rsid w:val="00CE4884"/>
    <w:rsid w:val="00CE4BD4"/>
    <w:rsid w:val="00CE5170"/>
    <w:rsid w:val="00CE545E"/>
    <w:rsid w:val="00CE5B1B"/>
    <w:rsid w:val="00CE6779"/>
    <w:rsid w:val="00CE6A78"/>
    <w:rsid w:val="00CE7170"/>
    <w:rsid w:val="00CE71F8"/>
    <w:rsid w:val="00CE7967"/>
    <w:rsid w:val="00CE7B88"/>
    <w:rsid w:val="00CE7BC2"/>
    <w:rsid w:val="00CE7E1F"/>
    <w:rsid w:val="00CF041F"/>
    <w:rsid w:val="00CF0655"/>
    <w:rsid w:val="00CF06DB"/>
    <w:rsid w:val="00CF075C"/>
    <w:rsid w:val="00CF07A3"/>
    <w:rsid w:val="00CF0982"/>
    <w:rsid w:val="00CF0A37"/>
    <w:rsid w:val="00CF0B91"/>
    <w:rsid w:val="00CF0C25"/>
    <w:rsid w:val="00CF0C4A"/>
    <w:rsid w:val="00CF115A"/>
    <w:rsid w:val="00CF189D"/>
    <w:rsid w:val="00CF19B2"/>
    <w:rsid w:val="00CF20A4"/>
    <w:rsid w:val="00CF22D9"/>
    <w:rsid w:val="00CF28A3"/>
    <w:rsid w:val="00CF2A14"/>
    <w:rsid w:val="00CF2C58"/>
    <w:rsid w:val="00CF2D9E"/>
    <w:rsid w:val="00CF3417"/>
    <w:rsid w:val="00CF37BD"/>
    <w:rsid w:val="00CF3847"/>
    <w:rsid w:val="00CF3B37"/>
    <w:rsid w:val="00CF3B7D"/>
    <w:rsid w:val="00CF413E"/>
    <w:rsid w:val="00CF4380"/>
    <w:rsid w:val="00CF4BC7"/>
    <w:rsid w:val="00CF5525"/>
    <w:rsid w:val="00CF6063"/>
    <w:rsid w:val="00CF6270"/>
    <w:rsid w:val="00CF7126"/>
    <w:rsid w:val="00CF7253"/>
    <w:rsid w:val="00CF74F2"/>
    <w:rsid w:val="00CF7957"/>
    <w:rsid w:val="00CF7C62"/>
    <w:rsid w:val="00CF7DAC"/>
    <w:rsid w:val="00CF7EDE"/>
    <w:rsid w:val="00D00337"/>
    <w:rsid w:val="00D005E4"/>
    <w:rsid w:val="00D008AB"/>
    <w:rsid w:val="00D0097E"/>
    <w:rsid w:val="00D00B1C"/>
    <w:rsid w:val="00D01BE0"/>
    <w:rsid w:val="00D02006"/>
    <w:rsid w:val="00D0254B"/>
    <w:rsid w:val="00D02953"/>
    <w:rsid w:val="00D02A0C"/>
    <w:rsid w:val="00D02CA8"/>
    <w:rsid w:val="00D02DCC"/>
    <w:rsid w:val="00D03299"/>
    <w:rsid w:val="00D0334F"/>
    <w:rsid w:val="00D033C4"/>
    <w:rsid w:val="00D03787"/>
    <w:rsid w:val="00D0380C"/>
    <w:rsid w:val="00D03DD4"/>
    <w:rsid w:val="00D03E61"/>
    <w:rsid w:val="00D04262"/>
    <w:rsid w:val="00D04502"/>
    <w:rsid w:val="00D04591"/>
    <w:rsid w:val="00D04669"/>
    <w:rsid w:val="00D055F7"/>
    <w:rsid w:val="00D058D9"/>
    <w:rsid w:val="00D05D58"/>
    <w:rsid w:val="00D05E18"/>
    <w:rsid w:val="00D05F60"/>
    <w:rsid w:val="00D06088"/>
    <w:rsid w:val="00D0667D"/>
    <w:rsid w:val="00D0674E"/>
    <w:rsid w:val="00D0691A"/>
    <w:rsid w:val="00D0691E"/>
    <w:rsid w:val="00D06ADC"/>
    <w:rsid w:val="00D06B9B"/>
    <w:rsid w:val="00D06C73"/>
    <w:rsid w:val="00D06F05"/>
    <w:rsid w:val="00D07172"/>
    <w:rsid w:val="00D074CA"/>
    <w:rsid w:val="00D07859"/>
    <w:rsid w:val="00D07BB8"/>
    <w:rsid w:val="00D103CF"/>
    <w:rsid w:val="00D110BD"/>
    <w:rsid w:val="00D111E7"/>
    <w:rsid w:val="00D11323"/>
    <w:rsid w:val="00D11709"/>
    <w:rsid w:val="00D1253D"/>
    <w:rsid w:val="00D1255F"/>
    <w:rsid w:val="00D12914"/>
    <w:rsid w:val="00D12A8B"/>
    <w:rsid w:val="00D12CD5"/>
    <w:rsid w:val="00D13237"/>
    <w:rsid w:val="00D1442F"/>
    <w:rsid w:val="00D14D4F"/>
    <w:rsid w:val="00D15034"/>
    <w:rsid w:val="00D1507A"/>
    <w:rsid w:val="00D159AB"/>
    <w:rsid w:val="00D15C72"/>
    <w:rsid w:val="00D15F92"/>
    <w:rsid w:val="00D1662F"/>
    <w:rsid w:val="00D166CD"/>
    <w:rsid w:val="00D16712"/>
    <w:rsid w:val="00D16F04"/>
    <w:rsid w:val="00D172E5"/>
    <w:rsid w:val="00D17B9E"/>
    <w:rsid w:val="00D17D77"/>
    <w:rsid w:val="00D201B8"/>
    <w:rsid w:val="00D20692"/>
    <w:rsid w:val="00D20772"/>
    <w:rsid w:val="00D20B00"/>
    <w:rsid w:val="00D212DB"/>
    <w:rsid w:val="00D21347"/>
    <w:rsid w:val="00D21618"/>
    <w:rsid w:val="00D216CB"/>
    <w:rsid w:val="00D21715"/>
    <w:rsid w:val="00D21D01"/>
    <w:rsid w:val="00D21E94"/>
    <w:rsid w:val="00D22004"/>
    <w:rsid w:val="00D2234F"/>
    <w:rsid w:val="00D22385"/>
    <w:rsid w:val="00D228DC"/>
    <w:rsid w:val="00D22BA5"/>
    <w:rsid w:val="00D23048"/>
    <w:rsid w:val="00D230B5"/>
    <w:rsid w:val="00D2320C"/>
    <w:rsid w:val="00D23CA4"/>
    <w:rsid w:val="00D23CFD"/>
    <w:rsid w:val="00D242BC"/>
    <w:rsid w:val="00D2439D"/>
    <w:rsid w:val="00D24C90"/>
    <w:rsid w:val="00D25361"/>
    <w:rsid w:val="00D253FD"/>
    <w:rsid w:val="00D25AC9"/>
    <w:rsid w:val="00D26837"/>
    <w:rsid w:val="00D26908"/>
    <w:rsid w:val="00D26937"/>
    <w:rsid w:val="00D26E2A"/>
    <w:rsid w:val="00D27011"/>
    <w:rsid w:val="00D272BB"/>
    <w:rsid w:val="00D27626"/>
    <w:rsid w:val="00D27772"/>
    <w:rsid w:val="00D300DB"/>
    <w:rsid w:val="00D3034E"/>
    <w:rsid w:val="00D3050B"/>
    <w:rsid w:val="00D313BE"/>
    <w:rsid w:val="00D3149B"/>
    <w:rsid w:val="00D31551"/>
    <w:rsid w:val="00D31730"/>
    <w:rsid w:val="00D31D32"/>
    <w:rsid w:val="00D32239"/>
    <w:rsid w:val="00D32320"/>
    <w:rsid w:val="00D324D8"/>
    <w:rsid w:val="00D32579"/>
    <w:rsid w:val="00D32DDD"/>
    <w:rsid w:val="00D32E02"/>
    <w:rsid w:val="00D32F5A"/>
    <w:rsid w:val="00D33116"/>
    <w:rsid w:val="00D332BB"/>
    <w:rsid w:val="00D3353D"/>
    <w:rsid w:val="00D3370F"/>
    <w:rsid w:val="00D3371D"/>
    <w:rsid w:val="00D33BC8"/>
    <w:rsid w:val="00D34026"/>
    <w:rsid w:val="00D341BE"/>
    <w:rsid w:val="00D341E1"/>
    <w:rsid w:val="00D344A2"/>
    <w:rsid w:val="00D34ACD"/>
    <w:rsid w:val="00D35118"/>
    <w:rsid w:val="00D3548E"/>
    <w:rsid w:val="00D35B57"/>
    <w:rsid w:val="00D35CA5"/>
    <w:rsid w:val="00D35FF1"/>
    <w:rsid w:val="00D366AB"/>
    <w:rsid w:val="00D367B4"/>
    <w:rsid w:val="00D36B9E"/>
    <w:rsid w:val="00D36C77"/>
    <w:rsid w:val="00D36E87"/>
    <w:rsid w:val="00D3735C"/>
    <w:rsid w:val="00D373E9"/>
    <w:rsid w:val="00D377D0"/>
    <w:rsid w:val="00D40137"/>
    <w:rsid w:val="00D40236"/>
    <w:rsid w:val="00D40245"/>
    <w:rsid w:val="00D40547"/>
    <w:rsid w:val="00D4074D"/>
    <w:rsid w:val="00D407F6"/>
    <w:rsid w:val="00D4081E"/>
    <w:rsid w:val="00D40901"/>
    <w:rsid w:val="00D4096D"/>
    <w:rsid w:val="00D409B5"/>
    <w:rsid w:val="00D40E9F"/>
    <w:rsid w:val="00D4112E"/>
    <w:rsid w:val="00D4166A"/>
    <w:rsid w:val="00D41B50"/>
    <w:rsid w:val="00D42164"/>
    <w:rsid w:val="00D42367"/>
    <w:rsid w:val="00D423FD"/>
    <w:rsid w:val="00D4288F"/>
    <w:rsid w:val="00D4315D"/>
    <w:rsid w:val="00D4361D"/>
    <w:rsid w:val="00D43A95"/>
    <w:rsid w:val="00D43E25"/>
    <w:rsid w:val="00D43F86"/>
    <w:rsid w:val="00D44598"/>
    <w:rsid w:val="00D447C5"/>
    <w:rsid w:val="00D44CF5"/>
    <w:rsid w:val="00D450D3"/>
    <w:rsid w:val="00D453EE"/>
    <w:rsid w:val="00D45471"/>
    <w:rsid w:val="00D457C6"/>
    <w:rsid w:val="00D45B1D"/>
    <w:rsid w:val="00D45B4C"/>
    <w:rsid w:val="00D45D70"/>
    <w:rsid w:val="00D45DAF"/>
    <w:rsid w:val="00D45DE7"/>
    <w:rsid w:val="00D462A5"/>
    <w:rsid w:val="00D4727F"/>
    <w:rsid w:val="00D47703"/>
    <w:rsid w:val="00D47704"/>
    <w:rsid w:val="00D47745"/>
    <w:rsid w:val="00D4795B"/>
    <w:rsid w:val="00D47A5C"/>
    <w:rsid w:val="00D47EF7"/>
    <w:rsid w:val="00D50597"/>
    <w:rsid w:val="00D50A2F"/>
    <w:rsid w:val="00D51167"/>
    <w:rsid w:val="00D51CEC"/>
    <w:rsid w:val="00D51DEC"/>
    <w:rsid w:val="00D525AD"/>
    <w:rsid w:val="00D526A7"/>
    <w:rsid w:val="00D52AAC"/>
    <w:rsid w:val="00D5309C"/>
    <w:rsid w:val="00D5366E"/>
    <w:rsid w:val="00D5397D"/>
    <w:rsid w:val="00D53CA2"/>
    <w:rsid w:val="00D5423E"/>
    <w:rsid w:val="00D542DB"/>
    <w:rsid w:val="00D548C7"/>
    <w:rsid w:val="00D54E06"/>
    <w:rsid w:val="00D551C2"/>
    <w:rsid w:val="00D5525E"/>
    <w:rsid w:val="00D5533D"/>
    <w:rsid w:val="00D555FA"/>
    <w:rsid w:val="00D5608A"/>
    <w:rsid w:val="00D56151"/>
    <w:rsid w:val="00D56920"/>
    <w:rsid w:val="00D56983"/>
    <w:rsid w:val="00D56B81"/>
    <w:rsid w:val="00D56FAE"/>
    <w:rsid w:val="00D57108"/>
    <w:rsid w:val="00D57232"/>
    <w:rsid w:val="00D5746D"/>
    <w:rsid w:val="00D57769"/>
    <w:rsid w:val="00D57F16"/>
    <w:rsid w:val="00D60450"/>
    <w:rsid w:val="00D60803"/>
    <w:rsid w:val="00D611AA"/>
    <w:rsid w:val="00D611BA"/>
    <w:rsid w:val="00D6131D"/>
    <w:rsid w:val="00D6191A"/>
    <w:rsid w:val="00D619DE"/>
    <w:rsid w:val="00D6229A"/>
    <w:rsid w:val="00D62308"/>
    <w:rsid w:val="00D6243C"/>
    <w:rsid w:val="00D6245A"/>
    <w:rsid w:val="00D6273B"/>
    <w:rsid w:val="00D6273D"/>
    <w:rsid w:val="00D62A42"/>
    <w:rsid w:val="00D62FD5"/>
    <w:rsid w:val="00D63354"/>
    <w:rsid w:val="00D634C5"/>
    <w:rsid w:val="00D636AF"/>
    <w:rsid w:val="00D63804"/>
    <w:rsid w:val="00D63A4C"/>
    <w:rsid w:val="00D64C44"/>
    <w:rsid w:val="00D64E0D"/>
    <w:rsid w:val="00D64E87"/>
    <w:rsid w:val="00D651F6"/>
    <w:rsid w:val="00D6534C"/>
    <w:rsid w:val="00D65408"/>
    <w:rsid w:val="00D6581E"/>
    <w:rsid w:val="00D65D19"/>
    <w:rsid w:val="00D6652E"/>
    <w:rsid w:val="00D67F99"/>
    <w:rsid w:val="00D702A0"/>
    <w:rsid w:val="00D7093B"/>
    <w:rsid w:val="00D70DA1"/>
    <w:rsid w:val="00D70E7A"/>
    <w:rsid w:val="00D71020"/>
    <w:rsid w:val="00D723A8"/>
    <w:rsid w:val="00D728CE"/>
    <w:rsid w:val="00D73018"/>
    <w:rsid w:val="00D73179"/>
    <w:rsid w:val="00D73291"/>
    <w:rsid w:val="00D7352F"/>
    <w:rsid w:val="00D73CF8"/>
    <w:rsid w:val="00D73DFB"/>
    <w:rsid w:val="00D7413A"/>
    <w:rsid w:val="00D743B2"/>
    <w:rsid w:val="00D74415"/>
    <w:rsid w:val="00D748F5"/>
    <w:rsid w:val="00D74A7E"/>
    <w:rsid w:val="00D75000"/>
    <w:rsid w:val="00D75343"/>
    <w:rsid w:val="00D75AB0"/>
    <w:rsid w:val="00D760DB"/>
    <w:rsid w:val="00D765A0"/>
    <w:rsid w:val="00D76673"/>
    <w:rsid w:val="00D766AD"/>
    <w:rsid w:val="00D769B0"/>
    <w:rsid w:val="00D76A80"/>
    <w:rsid w:val="00D77069"/>
    <w:rsid w:val="00D77421"/>
    <w:rsid w:val="00D77A7B"/>
    <w:rsid w:val="00D80601"/>
    <w:rsid w:val="00D80CCD"/>
    <w:rsid w:val="00D80E20"/>
    <w:rsid w:val="00D8173A"/>
    <w:rsid w:val="00D81782"/>
    <w:rsid w:val="00D817EC"/>
    <w:rsid w:val="00D8182F"/>
    <w:rsid w:val="00D8185B"/>
    <w:rsid w:val="00D820A9"/>
    <w:rsid w:val="00D82627"/>
    <w:rsid w:val="00D82A4B"/>
    <w:rsid w:val="00D83263"/>
    <w:rsid w:val="00D8331F"/>
    <w:rsid w:val="00D83743"/>
    <w:rsid w:val="00D8399F"/>
    <w:rsid w:val="00D83AA6"/>
    <w:rsid w:val="00D846AE"/>
    <w:rsid w:val="00D84DFA"/>
    <w:rsid w:val="00D851E5"/>
    <w:rsid w:val="00D85348"/>
    <w:rsid w:val="00D8555F"/>
    <w:rsid w:val="00D85B36"/>
    <w:rsid w:val="00D85CCE"/>
    <w:rsid w:val="00D86627"/>
    <w:rsid w:val="00D868BC"/>
    <w:rsid w:val="00D86B11"/>
    <w:rsid w:val="00D86E21"/>
    <w:rsid w:val="00D86F88"/>
    <w:rsid w:val="00D871F8"/>
    <w:rsid w:val="00D87A8E"/>
    <w:rsid w:val="00D87D30"/>
    <w:rsid w:val="00D9015A"/>
    <w:rsid w:val="00D9067D"/>
    <w:rsid w:val="00D90BEA"/>
    <w:rsid w:val="00D90E9C"/>
    <w:rsid w:val="00D90FB2"/>
    <w:rsid w:val="00D9113A"/>
    <w:rsid w:val="00D9178A"/>
    <w:rsid w:val="00D925AD"/>
    <w:rsid w:val="00D92771"/>
    <w:rsid w:val="00D92CB6"/>
    <w:rsid w:val="00D93155"/>
    <w:rsid w:val="00D932A7"/>
    <w:rsid w:val="00D93EE2"/>
    <w:rsid w:val="00D93F2B"/>
    <w:rsid w:val="00D94462"/>
    <w:rsid w:val="00D9455B"/>
    <w:rsid w:val="00D94840"/>
    <w:rsid w:val="00D94A65"/>
    <w:rsid w:val="00D953CA"/>
    <w:rsid w:val="00D9637F"/>
    <w:rsid w:val="00D96A72"/>
    <w:rsid w:val="00D96C1B"/>
    <w:rsid w:val="00D96CCF"/>
    <w:rsid w:val="00D97453"/>
    <w:rsid w:val="00D97E66"/>
    <w:rsid w:val="00D97E78"/>
    <w:rsid w:val="00DA01EC"/>
    <w:rsid w:val="00DA0405"/>
    <w:rsid w:val="00DA0742"/>
    <w:rsid w:val="00DA09FF"/>
    <w:rsid w:val="00DA0C6D"/>
    <w:rsid w:val="00DA11EA"/>
    <w:rsid w:val="00DA14FA"/>
    <w:rsid w:val="00DA1943"/>
    <w:rsid w:val="00DA1C04"/>
    <w:rsid w:val="00DA1CEF"/>
    <w:rsid w:val="00DA201F"/>
    <w:rsid w:val="00DA25B8"/>
    <w:rsid w:val="00DA2B2B"/>
    <w:rsid w:val="00DA2C54"/>
    <w:rsid w:val="00DA2D69"/>
    <w:rsid w:val="00DA2F10"/>
    <w:rsid w:val="00DA2F18"/>
    <w:rsid w:val="00DA31EC"/>
    <w:rsid w:val="00DA335F"/>
    <w:rsid w:val="00DA3477"/>
    <w:rsid w:val="00DA387D"/>
    <w:rsid w:val="00DA390C"/>
    <w:rsid w:val="00DA39BD"/>
    <w:rsid w:val="00DA3DF1"/>
    <w:rsid w:val="00DA4246"/>
    <w:rsid w:val="00DA43DF"/>
    <w:rsid w:val="00DA4AD0"/>
    <w:rsid w:val="00DA4C83"/>
    <w:rsid w:val="00DA5064"/>
    <w:rsid w:val="00DA55CE"/>
    <w:rsid w:val="00DA5796"/>
    <w:rsid w:val="00DA57F6"/>
    <w:rsid w:val="00DA59CF"/>
    <w:rsid w:val="00DA65B7"/>
    <w:rsid w:val="00DA6747"/>
    <w:rsid w:val="00DA6E1E"/>
    <w:rsid w:val="00DA6F3E"/>
    <w:rsid w:val="00DA700F"/>
    <w:rsid w:val="00DA7254"/>
    <w:rsid w:val="00DA7555"/>
    <w:rsid w:val="00DA75DC"/>
    <w:rsid w:val="00DA7FF2"/>
    <w:rsid w:val="00DB0966"/>
    <w:rsid w:val="00DB0A2A"/>
    <w:rsid w:val="00DB1043"/>
    <w:rsid w:val="00DB13C5"/>
    <w:rsid w:val="00DB1527"/>
    <w:rsid w:val="00DB1DC9"/>
    <w:rsid w:val="00DB2421"/>
    <w:rsid w:val="00DB244D"/>
    <w:rsid w:val="00DB264B"/>
    <w:rsid w:val="00DB2BA0"/>
    <w:rsid w:val="00DB2D79"/>
    <w:rsid w:val="00DB2ED8"/>
    <w:rsid w:val="00DB2FFD"/>
    <w:rsid w:val="00DB30FA"/>
    <w:rsid w:val="00DB3A9D"/>
    <w:rsid w:val="00DB3B1F"/>
    <w:rsid w:val="00DB4513"/>
    <w:rsid w:val="00DB469A"/>
    <w:rsid w:val="00DB5438"/>
    <w:rsid w:val="00DB559C"/>
    <w:rsid w:val="00DB67A1"/>
    <w:rsid w:val="00DB69D3"/>
    <w:rsid w:val="00DB7250"/>
    <w:rsid w:val="00DB73EB"/>
    <w:rsid w:val="00DB767F"/>
    <w:rsid w:val="00DB7703"/>
    <w:rsid w:val="00DB79B2"/>
    <w:rsid w:val="00DB7A37"/>
    <w:rsid w:val="00DC0042"/>
    <w:rsid w:val="00DC02D9"/>
    <w:rsid w:val="00DC053A"/>
    <w:rsid w:val="00DC0B88"/>
    <w:rsid w:val="00DC0E00"/>
    <w:rsid w:val="00DC100A"/>
    <w:rsid w:val="00DC1993"/>
    <w:rsid w:val="00DC1CBB"/>
    <w:rsid w:val="00DC1EA9"/>
    <w:rsid w:val="00DC1F33"/>
    <w:rsid w:val="00DC221F"/>
    <w:rsid w:val="00DC32D9"/>
    <w:rsid w:val="00DC3781"/>
    <w:rsid w:val="00DC37A5"/>
    <w:rsid w:val="00DC38A5"/>
    <w:rsid w:val="00DC3BC0"/>
    <w:rsid w:val="00DC3C2F"/>
    <w:rsid w:val="00DC3C49"/>
    <w:rsid w:val="00DC3D81"/>
    <w:rsid w:val="00DC3FE4"/>
    <w:rsid w:val="00DC4804"/>
    <w:rsid w:val="00DC4F06"/>
    <w:rsid w:val="00DC4FB4"/>
    <w:rsid w:val="00DC5299"/>
    <w:rsid w:val="00DC5824"/>
    <w:rsid w:val="00DC6530"/>
    <w:rsid w:val="00DC69E9"/>
    <w:rsid w:val="00DC6C0E"/>
    <w:rsid w:val="00DC6F68"/>
    <w:rsid w:val="00DC6FB4"/>
    <w:rsid w:val="00DC70CA"/>
    <w:rsid w:val="00DC775A"/>
    <w:rsid w:val="00DD00DC"/>
    <w:rsid w:val="00DD01CB"/>
    <w:rsid w:val="00DD05D1"/>
    <w:rsid w:val="00DD05F5"/>
    <w:rsid w:val="00DD0CF2"/>
    <w:rsid w:val="00DD0DF1"/>
    <w:rsid w:val="00DD1A48"/>
    <w:rsid w:val="00DD1F39"/>
    <w:rsid w:val="00DD3055"/>
    <w:rsid w:val="00DD3526"/>
    <w:rsid w:val="00DD35B9"/>
    <w:rsid w:val="00DD37D1"/>
    <w:rsid w:val="00DD40A5"/>
    <w:rsid w:val="00DD4629"/>
    <w:rsid w:val="00DD488D"/>
    <w:rsid w:val="00DD4B12"/>
    <w:rsid w:val="00DD4C0D"/>
    <w:rsid w:val="00DD4E7C"/>
    <w:rsid w:val="00DD4F8C"/>
    <w:rsid w:val="00DD58E9"/>
    <w:rsid w:val="00DD5A8B"/>
    <w:rsid w:val="00DD5EC0"/>
    <w:rsid w:val="00DD6046"/>
    <w:rsid w:val="00DD61C9"/>
    <w:rsid w:val="00DD646C"/>
    <w:rsid w:val="00DD6ABA"/>
    <w:rsid w:val="00DD6D89"/>
    <w:rsid w:val="00DD6F0D"/>
    <w:rsid w:val="00DD7A6B"/>
    <w:rsid w:val="00DE023A"/>
    <w:rsid w:val="00DE03AB"/>
    <w:rsid w:val="00DE1AD0"/>
    <w:rsid w:val="00DE1C71"/>
    <w:rsid w:val="00DE1D3B"/>
    <w:rsid w:val="00DE1E67"/>
    <w:rsid w:val="00DE1E9A"/>
    <w:rsid w:val="00DE2230"/>
    <w:rsid w:val="00DE2375"/>
    <w:rsid w:val="00DE240E"/>
    <w:rsid w:val="00DE2876"/>
    <w:rsid w:val="00DE2921"/>
    <w:rsid w:val="00DE2D79"/>
    <w:rsid w:val="00DE2E92"/>
    <w:rsid w:val="00DE2FD7"/>
    <w:rsid w:val="00DE3134"/>
    <w:rsid w:val="00DE314E"/>
    <w:rsid w:val="00DE37BF"/>
    <w:rsid w:val="00DE3897"/>
    <w:rsid w:val="00DE3C07"/>
    <w:rsid w:val="00DE4074"/>
    <w:rsid w:val="00DE4C33"/>
    <w:rsid w:val="00DE54CA"/>
    <w:rsid w:val="00DE550F"/>
    <w:rsid w:val="00DE56B9"/>
    <w:rsid w:val="00DE5716"/>
    <w:rsid w:val="00DE6051"/>
    <w:rsid w:val="00DE6C32"/>
    <w:rsid w:val="00DE6DBC"/>
    <w:rsid w:val="00DE7C39"/>
    <w:rsid w:val="00DE7F3E"/>
    <w:rsid w:val="00DE7FB0"/>
    <w:rsid w:val="00DF0334"/>
    <w:rsid w:val="00DF0454"/>
    <w:rsid w:val="00DF05C8"/>
    <w:rsid w:val="00DF0724"/>
    <w:rsid w:val="00DF086A"/>
    <w:rsid w:val="00DF08F6"/>
    <w:rsid w:val="00DF0BC2"/>
    <w:rsid w:val="00DF1029"/>
    <w:rsid w:val="00DF1128"/>
    <w:rsid w:val="00DF174D"/>
    <w:rsid w:val="00DF1AA7"/>
    <w:rsid w:val="00DF1AAA"/>
    <w:rsid w:val="00DF1D61"/>
    <w:rsid w:val="00DF2C23"/>
    <w:rsid w:val="00DF307E"/>
    <w:rsid w:val="00DF3A90"/>
    <w:rsid w:val="00DF3B0D"/>
    <w:rsid w:val="00DF4685"/>
    <w:rsid w:val="00DF4ACD"/>
    <w:rsid w:val="00DF4C5A"/>
    <w:rsid w:val="00DF4CB0"/>
    <w:rsid w:val="00DF5379"/>
    <w:rsid w:val="00DF541E"/>
    <w:rsid w:val="00DF58A8"/>
    <w:rsid w:val="00DF5A2F"/>
    <w:rsid w:val="00DF5E39"/>
    <w:rsid w:val="00DF5E6E"/>
    <w:rsid w:val="00DF6090"/>
    <w:rsid w:val="00DF611B"/>
    <w:rsid w:val="00DF65C7"/>
    <w:rsid w:val="00DF666E"/>
    <w:rsid w:val="00DF669B"/>
    <w:rsid w:val="00DF6D03"/>
    <w:rsid w:val="00DF764D"/>
    <w:rsid w:val="00DF76D0"/>
    <w:rsid w:val="00DF79B1"/>
    <w:rsid w:val="00E00215"/>
    <w:rsid w:val="00E0098B"/>
    <w:rsid w:val="00E00A44"/>
    <w:rsid w:val="00E00C2D"/>
    <w:rsid w:val="00E00CE1"/>
    <w:rsid w:val="00E01156"/>
    <w:rsid w:val="00E01C78"/>
    <w:rsid w:val="00E02212"/>
    <w:rsid w:val="00E0273F"/>
    <w:rsid w:val="00E02932"/>
    <w:rsid w:val="00E0371A"/>
    <w:rsid w:val="00E037AE"/>
    <w:rsid w:val="00E03D14"/>
    <w:rsid w:val="00E03DFC"/>
    <w:rsid w:val="00E03F0E"/>
    <w:rsid w:val="00E047B3"/>
    <w:rsid w:val="00E04DCB"/>
    <w:rsid w:val="00E04F98"/>
    <w:rsid w:val="00E05381"/>
    <w:rsid w:val="00E05942"/>
    <w:rsid w:val="00E05BF1"/>
    <w:rsid w:val="00E061BE"/>
    <w:rsid w:val="00E073B8"/>
    <w:rsid w:val="00E07449"/>
    <w:rsid w:val="00E07824"/>
    <w:rsid w:val="00E108E7"/>
    <w:rsid w:val="00E10AC0"/>
    <w:rsid w:val="00E10B9C"/>
    <w:rsid w:val="00E10CDF"/>
    <w:rsid w:val="00E1107B"/>
    <w:rsid w:val="00E1169D"/>
    <w:rsid w:val="00E11913"/>
    <w:rsid w:val="00E11CD4"/>
    <w:rsid w:val="00E11EC7"/>
    <w:rsid w:val="00E12A5A"/>
    <w:rsid w:val="00E12AE3"/>
    <w:rsid w:val="00E12C4D"/>
    <w:rsid w:val="00E12CFD"/>
    <w:rsid w:val="00E13336"/>
    <w:rsid w:val="00E137FD"/>
    <w:rsid w:val="00E13AFE"/>
    <w:rsid w:val="00E13C11"/>
    <w:rsid w:val="00E14131"/>
    <w:rsid w:val="00E14D75"/>
    <w:rsid w:val="00E155F2"/>
    <w:rsid w:val="00E1585A"/>
    <w:rsid w:val="00E15C1F"/>
    <w:rsid w:val="00E16883"/>
    <w:rsid w:val="00E16C59"/>
    <w:rsid w:val="00E16D78"/>
    <w:rsid w:val="00E17544"/>
    <w:rsid w:val="00E1779D"/>
    <w:rsid w:val="00E17C15"/>
    <w:rsid w:val="00E204C3"/>
    <w:rsid w:val="00E206CD"/>
    <w:rsid w:val="00E209B1"/>
    <w:rsid w:val="00E20EA7"/>
    <w:rsid w:val="00E216D3"/>
    <w:rsid w:val="00E21923"/>
    <w:rsid w:val="00E21DE7"/>
    <w:rsid w:val="00E22283"/>
    <w:rsid w:val="00E226F3"/>
    <w:rsid w:val="00E2275C"/>
    <w:rsid w:val="00E22989"/>
    <w:rsid w:val="00E236E5"/>
    <w:rsid w:val="00E236F0"/>
    <w:rsid w:val="00E2380B"/>
    <w:rsid w:val="00E2385C"/>
    <w:rsid w:val="00E23A16"/>
    <w:rsid w:val="00E23F6E"/>
    <w:rsid w:val="00E24202"/>
    <w:rsid w:val="00E242CC"/>
    <w:rsid w:val="00E24460"/>
    <w:rsid w:val="00E24AA9"/>
    <w:rsid w:val="00E24F1C"/>
    <w:rsid w:val="00E252E3"/>
    <w:rsid w:val="00E25370"/>
    <w:rsid w:val="00E25383"/>
    <w:rsid w:val="00E2573E"/>
    <w:rsid w:val="00E258C7"/>
    <w:rsid w:val="00E25B82"/>
    <w:rsid w:val="00E25BCD"/>
    <w:rsid w:val="00E25BD7"/>
    <w:rsid w:val="00E26348"/>
    <w:rsid w:val="00E263D4"/>
    <w:rsid w:val="00E26854"/>
    <w:rsid w:val="00E26988"/>
    <w:rsid w:val="00E26E03"/>
    <w:rsid w:val="00E270F6"/>
    <w:rsid w:val="00E27167"/>
    <w:rsid w:val="00E272C1"/>
    <w:rsid w:val="00E273B2"/>
    <w:rsid w:val="00E2746C"/>
    <w:rsid w:val="00E27873"/>
    <w:rsid w:val="00E27CC5"/>
    <w:rsid w:val="00E27D38"/>
    <w:rsid w:val="00E301A3"/>
    <w:rsid w:val="00E3052E"/>
    <w:rsid w:val="00E308EC"/>
    <w:rsid w:val="00E309D5"/>
    <w:rsid w:val="00E30F20"/>
    <w:rsid w:val="00E3150C"/>
    <w:rsid w:val="00E31575"/>
    <w:rsid w:val="00E3183F"/>
    <w:rsid w:val="00E319C9"/>
    <w:rsid w:val="00E320DA"/>
    <w:rsid w:val="00E32290"/>
    <w:rsid w:val="00E32466"/>
    <w:rsid w:val="00E32675"/>
    <w:rsid w:val="00E326A4"/>
    <w:rsid w:val="00E331B3"/>
    <w:rsid w:val="00E33829"/>
    <w:rsid w:val="00E33970"/>
    <w:rsid w:val="00E33C09"/>
    <w:rsid w:val="00E33D90"/>
    <w:rsid w:val="00E342F9"/>
    <w:rsid w:val="00E34677"/>
    <w:rsid w:val="00E34FD5"/>
    <w:rsid w:val="00E358EE"/>
    <w:rsid w:val="00E360D1"/>
    <w:rsid w:val="00E36932"/>
    <w:rsid w:val="00E36939"/>
    <w:rsid w:val="00E36FF8"/>
    <w:rsid w:val="00E37A8A"/>
    <w:rsid w:val="00E37B2D"/>
    <w:rsid w:val="00E37C83"/>
    <w:rsid w:val="00E40533"/>
    <w:rsid w:val="00E409A9"/>
    <w:rsid w:val="00E40FED"/>
    <w:rsid w:val="00E41157"/>
    <w:rsid w:val="00E41572"/>
    <w:rsid w:val="00E41792"/>
    <w:rsid w:val="00E42009"/>
    <w:rsid w:val="00E420A3"/>
    <w:rsid w:val="00E421D5"/>
    <w:rsid w:val="00E42292"/>
    <w:rsid w:val="00E426CE"/>
    <w:rsid w:val="00E42904"/>
    <w:rsid w:val="00E42A8B"/>
    <w:rsid w:val="00E42C3E"/>
    <w:rsid w:val="00E432DA"/>
    <w:rsid w:val="00E4347B"/>
    <w:rsid w:val="00E43A66"/>
    <w:rsid w:val="00E44019"/>
    <w:rsid w:val="00E44041"/>
    <w:rsid w:val="00E4468D"/>
    <w:rsid w:val="00E44F88"/>
    <w:rsid w:val="00E46074"/>
    <w:rsid w:val="00E461CB"/>
    <w:rsid w:val="00E462E6"/>
    <w:rsid w:val="00E4658E"/>
    <w:rsid w:val="00E466AB"/>
    <w:rsid w:val="00E46A55"/>
    <w:rsid w:val="00E46AA4"/>
    <w:rsid w:val="00E4739F"/>
    <w:rsid w:val="00E4764D"/>
    <w:rsid w:val="00E47669"/>
    <w:rsid w:val="00E4778C"/>
    <w:rsid w:val="00E47893"/>
    <w:rsid w:val="00E50F71"/>
    <w:rsid w:val="00E51191"/>
    <w:rsid w:val="00E5201E"/>
    <w:rsid w:val="00E520D2"/>
    <w:rsid w:val="00E524AD"/>
    <w:rsid w:val="00E52741"/>
    <w:rsid w:val="00E5309F"/>
    <w:rsid w:val="00E5314E"/>
    <w:rsid w:val="00E531F9"/>
    <w:rsid w:val="00E54524"/>
    <w:rsid w:val="00E546BC"/>
    <w:rsid w:val="00E54724"/>
    <w:rsid w:val="00E5492D"/>
    <w:rsid w:val="00E54EEE"/>
    <w:rsid w:val="00E557F3"/>
    <w:rsid w:val="00E5582F"/>
    <w:rsid w:val="00E55836"/>
    <w:rsid w:val="00E5587F"/>
    <w:rsid w:val="00E55970"/>
    <w:rsid w:val="00E55AEE"/>
    <w:rsid w:val="00E563D3"/>
    <w:rsid w:val="00E56601"/>
    <w:rsid w:val="00E56E44"/>
    <w:rsid w:val="00E57BC5"/>
    <w:rsid w:val="00E57D71"/>
    <w:rsid w:val="00E57FA7"/>
    <w:rsid w:val="00E6002F"/>
    <w:rsid w:val="00E60089"/>
    <w:rsid w:val="00E603F7"/>
    <w:rsid w:val="00E60C17"/>
    <w:rsid w:val="00E60EB9"/>
    <w:rsid w:val="00E61330"/>
    <w:rsid w:val="00E61448"/>
    <w:rsid w:val="00E61C9D"/>
    <w:rsid w:val="00E62167"/>
    <w:rsid w:val="00E62A60"/>
    <w:rsid w:val="00E6315F"/>
    <w:rsid w:val="00E633BD"/>
    <w:rsid w:val="00E633FE"/>
    <w:rsid w:val="00E63A30"/>
    <w:rsid w:val="00E63A81"/>
    <w:rsid w:val="00E63D5E"/>
    <w:rsid w:val="00E63F04"/>
    <w:rsid w:val="00E63F91"/>
    <w:rsid w:val="00E63FE8"/>
    <w:rsid w:val="00E64197"/>
    <w:rsid w:val="00E64B05"/>
    <w:rsid w:val="00E6500B"/>
    <w:rsid w:val="00E65C32"/>
    <w:rsid w:val="00E66BF6"/>
    <w:rsid w:val="00E66F08"/>
    <w:rsid w:val="00E6713B"/>
    <w:rsid w:val="00E67572"/>
    <w:rsid w:val="00E67979"/>
    <w:rsid w:val="00E67F43"/>
    <w:rsid w:val="00E67F68"/>
    <w:rsid w:val="00E70124"/>
    <w:rsid w:val="00E70283"/>
    <w:rsid w:val="00E70995"/>
    <w:rsid w:val="00E71686"/>
    <w:rsid w:val="00E71EF7"/>
    <w:rsid w:val="00E7206A"/>
    <w:rsid w:val="00E728D0"/>
    <w:rsid w:val="00E7335B"/>
    <w:rsid w:val="00E73600"/>
    <w:rsid w:val="00E73B17"/>
    <w:rsid w:val="00E74123"/>
    <w:rsid w:val="00E745B6"/>
    <w:rsid w:val="00E7490E"/>
    <w:rsid w:val="00E749EE"/>
    <w:rsid w:val="00E74ED5"/>
    <w:rsid w:val="00E751AE"/>
    <w:rsid w:val="00E755A9"/>
    <w:rsid w:val="00E75BCB"/>
    <w:rsid w:val="00E767B7"/>
    <w:rsid w:val="00E76D28"/>
    <w:rsid w:val="00E76E07"/>
    <w:rsid w:val="00E772BA"/>
    <w:rsid w:val="00E773C8"/>
    <w:rsid w:val="00E774B3"/>
    <w:rsid w:val="00E775E1"/>
    <w:rsid w:val="00E77B82"/>
    <w:rsid w:val="00E77D65"/>
    <w:rsid w:val="00E800CB"/>
    <w:rsid w:val="00E802D5"/>
    <w:rsid w:val="00E80694"/>
    <w:rsid w:val="00E8073F"/>
    <w:rsid w:val="00E80A3A"/>
    <w:rsid w:val="00E80CAF"/>
    <w:rsid w:val="00E8100D"/>
    <w:rsid w:val="00E81108"/>
    <w:rsid w:val="00E813EE"/>
    <w:rsid w:val="00E81B7D"/>
    <w:rsid w:val="00E81C96"/>
    <w:rsid w:val="00E81D53"/>
    <w:rsid w:val="00E8227C"/>
    <w:rsid w:val="00E827FC"/>
    <w:rsid w:val="00E82931"/>
    <w:rsid w:val="00E82FBD"/>
    <w:rsid w:val="00E83023"/>
    <w:rsid w:val="00E835D3"/>
    <w:rsid w:val="00E84529"/>
    <w:rsid w:val="00E84889"/>
    <w:rsid w:val="00E84BAF"/>
    <w:rsid w:val="00E85124"/>
    <w:rsid w:val="00E8537B"/>
    <w:rsid w:val="00E85544"/>
    <w:rsid w:val="00E85F83"/>
    <w:rsid w:val="00E8631F"/>
    <w:rsid w:val="00E863C8"/>
    <w:rsid w:val="00E863F4"/>
    <w:rsid w:val="00E864DC"/>
    <w:rsid w:val="00E867BD"/>
    <w:rsid w:val="00E86C6C"/>
    <w:rsid w:val="00E87035"/>
    <w:rsid w:val="00E878F7"/>
    <w:rsid w:val="00E87CE0"/>
    <w:rsid w:val="00E87D34"/>
    <w:rsid w:val="00E905B8"/>
    <w:rsid w:val="00E909C2"/>
    <w:rsid w:val="00E90F9B"/>
    <w:rsid w:val="00E91CDC"/>
    <w:rsid w:val="00E91E65"/>
    <w:rsid w:val="00E91F4B"/>
    <w:rsid w:val="00E9200F"/>
    <w:rsid w:val="00E92703"/>
    <w:rsid w:val="00E928C4"/>
    <w:rsid w:val="00E9294E"/>
    <w:rsid w:val="00E92EB0"/>
    <w:rsid w:val="00E93232"/>
    <w:rsid w:val="00E93682"/>
    <w:rsid w:val="00E93C0C"/>
    <w:rsid w:val="00E93D2C"/>
    <w:rsid w:val="00E93DB0"/>
    <w:rsid w:val="00E94146"/>
    <w:rsid w:val="00E94207"/>
    <w:rsid w:val="00E94C9A"/>
    <w:rsid w:val="00E9519B"/>
    <w:rsid w:val="00E9524D"/>
    <w:rsid w:val="00E9568A"/>
    <w:rsid w:val="00E959AE"/>
    <w:rsid w:val="00E96ACA"/>
    <w:rsid w:val="00E96B91"/>
    <w:rsid w:val="00E97298"/>
    <w:rsid w:val="00E97C0A"/>
    <w:rsid w:val="00E97CEA"/>
    <w:rsid w:val="00EA00C8"/>
    <w:rsid w:val="00EA0367"/>
    <w:rsid w:val="00EA03D1"/>
    <w:rsid w:val="00EA047A"/>
    <w:rsid w:val="00EA04CC"/>
    <w:rsid w:val="00EA0975"/>
    <w:rsid w:val="00EA09F5"/>
    <w:rsid w:val="00EA0CDB"/>
    <w:rsid w:val="00EA11BB"/>
    <w:rsid w:val="00EA1542"/>
    <w:rsid w:val="00EA16DF"/>
    <w:rsid w:val="00EA27D1"/>
    <w:rsid w:val="00EA2945"/>
    <w:rsid w:val="00EA29C4"/>
    <w:rsid w:val="00EA2A61"/>
    <w:rsid w:val="00EA2B14"/>
    <w:rsid w:val="00EA2D83"/>
    <w:rsid w:val="00EA32ED"/>
    <w:rsid w:val="00EA3436"/>
    <w:rsid w:val="00EA3572"/>
    <w:rsid w:val="00EA3703"/>
    <w:rsid w:val="00EA3DD1"/>
    <w:rsid w:val="00EA3E90"/>
    <w:rsid w:val="00EA3FF4"/>
    <w:rsid w:val="00EA46D0"/>
    <w:rsid w:val="00EA4B43"/>
    <w:rsid w:val="00EA4C26"/>
    <w:rsid w:val="00EA514E"/>
    <w:rsid w:val="00EA52A3"/>
    <w:rsid w:val="00EA5CEE"/>
    <w:rsid w:val="00EA6A96"/>
    <w:rsid w:val="00EA6C2E"/>
    <w:rsid w:val="00EA6F50"/>
    <w:rsid w:val="00EA7215"/>
    <w:rsid w:val="00EA786E"/>
    <w:rsid w:val="00EA7D64"/>
    <w:rsid w:val="00EA7EB1"/>
    <w:rsid w:val="00EB01AB"/>
    <w:rsid w:val="00EB0954"/>
    <w:rsid w:val="00EB0E4E"/>
    <w:rsid w:val="00EB11B5"/>
    <w:rsid w:val="00EB1883"/>
    <w:rsid w:val="00EB1990"/>
    <w:rsid w:val="00EB1B9E"/>
    <w:rsid w:val="00EB1D3D"/>
    <w:rsid w:val="00EB1D93"/>
    <w:rsid w:val="00EB1E45"/>
    <w:rsid w:val="00EB21C9"/>
    <w:rsid w:val="00EB25DF"/>
    <w:rsid w:val="00EB27AE"/>
    <w:rsid w:val="00EB2A27"/>
    <w:rsid w:val="00EB2B19"/>
    <w:rsid w:val="00EB2D72"/>
    <w:rsid w:val="00EB34F2"/>
    <w:rsid w:val="00EB3622"/>
    <w:rsid w:val="00EB395A"/>
    <w:rsid w:val="00EB42ED"/>
    <w:rsid w:val="00EB46B1"/>
    <w:rsid w:val="00EB4E6B"/>
    <w:rsid w:val="00EB5762"/>
    <w:rsid w:val="00EB620B"/>
    <w:rsid w:val="00EB6226"/>
    <w:rsid w:val="00EB6307"/>
    <w:rsid w:val="00EB6AB5"/>
    <w:rsid w:val="00EB6DEE"/>
    <w:rsid w:val="00EB7084"/>
    <w:rsid w:val="00EB716E"/>
    <w:rsid w:val="00EB78AC"/>
    <w:rsid w:val="00EC0195"/>
    <w:rsid w:val="00EC05C2"/>
    <w:rsid w:val="00EC075C"/>
    <w:rsid w:val="00EC1018"/>
    <w:rsid w:val="00EC10F9"/>
    <w:rsid w:val="00EC183F"/>
    <w:rsid w:val="00EC2059"/>
    <w:rsid w:val="00EC20E1"/>
    <w:rsid w:val="00EC21C4"/>
    <w:rsid w:val="00EC24EF"/>
    <w:rsid w:val="00EC295F"/>
    <w:rsid w:val="00EC2A02"/>
    <w:rsid w:val="00EC2AA5"/>
    <w:rsid w:val="00EC2B8B"/>
    <w:rsid w:val="00EC2CA3"/>
    <w:rsid w:val="00EC2DB6"/>
    <w:rsid w:val="00EC3027"/>
    <w:rsid w:val="00EC3776"/>
    <w:rsid w:val="00EC4037"/>
    <w:rsid w:val="00EC4598"/>
    <w:rsid w:val="00EC4750"/>
    <w:rsid w:val="00EC4B37"/>
    <w:rsid w:val="00EC4BF2"/>
    <w:rsid w:val="00EC5846"/>
    <w:rsid w:val="00EC60FF"/>
    <w:rsid w:val="00EC62BB"/>
    <w:rsid w:val="00EC632A"/>
    <w:rsid w:val="00EC6ECB"/>
    <w:rsid w:val="00EC767B"/>
    <w:rsid w:val="00EC76B5"/>
    <w:rsid w:val="00EC77E5"/>
    <w:rsid w:val="00EC7BD0"/>
    <w:rsid w:val="00ED032A"/>
    <w:rsid w:val="00ED04B7"/>
    <w:rsid w:val="00ED0735"/>
    <w:rsid w:val="00ED08C3"/>
    <w:rsid w:val="00ED092D"/>
    <w:rsid w:val="00ED0E1F"/>
    <w:rsid w:val="00ED145F"/>
    <w:rsid w:val="00ED18DF"/>
    <w:rsid w:val="00ED1A7D"/>
    <w:rsid w:val="00ED1E04"/>
    <w:rsid w:val="00ED249C"/>
    <w:rsid w:val="00ED27C6"/>
    <w:rsid w:val="00ED2916"/>
    <w:rsid w:val="00ED314B"/>
    <w:rsid w:val="00ED32A1"/>
    <w:rsid w:val="00ED3693"/>
    <w:rsid w:val="00ED40E0"/>
    <w:rsid w:val="00ED415D"/>
    <w:rsid w:val="00ED454C"/>
    <w:rsid w:val="00ED48ED"/>
    <w:rsid w:val="00ED4C61"/>
    <w:rsid w:val="00ED54EA"/>
    <w:rsid w:val="00ED5520"/>
    <w:rsid w:val="00ED561C"/>
    <w:rsid w:val="00ED57B3"/>
    <w:rsid w:val="00ED5E55"/>
    <w:rsid w:val="00ED601B"/>
    <w:rsid w:val="00ED6212"/>
    <w:rsid w:val="00ED6411"/>
    <w:rsid w:val="00ED665F"/>
    <w:rsid w:val="00ED6CA8"/>
    <w:rsid w:val="00ED705F"/>
    <w:rsid w:val="00ED7607"/>
    <w:rsid w:val="00ED7658"/>
    <w:rsid w:val="00ED7682"/>
    <w:rsid w:val="00ED776B"/>
    <w:rsid w:val="00ED7CD0"/>
    <w:rsid w:val="00ED7CDE"/>
    <w:rsid w:val="00EE032D"/>
    <w:rsid w:val="00EE07E8"/>
    <w:rsid w:val="00EE0BEB"/>
    <w:rsid w:val="00EE0C67"/>
    <w:rsid w:val="00EE0E0B"/>
    <w:rsid w:val="00EE12AD"/>
    <w:rsid w:val="00EE1900"/>
    <w:rsid w:val="00EE1E63"/>
    <w:rsid w:val="00EE1F42"/>
    <w:rsid w:val="00EE2E28"/>
    <w:rsid w:val="00EE368B"/>
    <w:rsid w:val="00EE3BB2"/>
    <w:rsid w:val="00EE3BF1"/>
    <w:rsid w:val="00EE3D5F"/>
    <w:rsid w:val="00EE3F1C"/>
    <w:rsid w:val="00EE409E"/>
    <w:rsid w:val="00EE4A5A"/>
    <w:rsid w:val="00EE4C7C"/>
    <w:rsid w:val="00EE57A4"/>
    <w:rsid w:val="00EE5F39"/>
    <w:rsid w:val="00EE5FA0"/>
    <w:rsid w:val="00EE6101"/>
    <w:rsid w:val="00EE65C5"/>
    <w:rsid w:val="00EE6847"/>
    <w:rsid w:val="00EE6BF0"/>
    <w:rsid w:val="00EE7FE7"/>
    <w:rsid w:val="00EF00D0"/>
    <w:rsid w:val="00EF06E8"/>
    <w:rsid w:val="00EF0946"/>
    <w:rsid w:val="00EF0C51"/>
    <w:rsid w:val="00EF0EA2"/>
    <w:rsid w:val="00EF171D"/>
    <w:rsid w:val="00EF17F3"/>
    <w:rsid w:val="00EF1902"/>
    <w:rsid w:val="00EF1A0A"/>
    <w:rsid w:val="00EF1B67"/>
    <w:rsid w:val="00EF1FE9"/>
    <w:rsid w:val="00EF227F"/>
    <w:rsid w:val="00EF2882"/>
    <w:rsid w:val="00EF2B87"/>
    <w:rsid w:val="00EF2F75"/>
    <w:rsid w:val="00EF30D8"/>
    <w:rsid w:val="00EF3569"/>
    <w:rsid w:val="00EF3684"/>
    <w:rsid w:val="00EF390F"/>
    <w:rsid w:val="00EF3AB6"/>
    <w:rsid w:val="00EF4062"/>
    <w:rsid w:val="00EF46FD"/>
    <w:rsid w:val="00EF4EC6"/>
    <w:rsid w:val="00EF529D"/>
    <w:rsid w:val="00EF5A6C"/>
    <w:rsid w:val="00EF5B57"/>
    <w:rsid w:val="00EF63DF"/>
    <w:rsid w:val="00EF6742"/>
    <w:rsid w:val="00EF6A05"/>
    <w:rsid w:val="00EF6C91"/>
    <w:rsid w:val="00EF78D0"/>
    <w:rsid w:val="00EF7904"/>
    <w:rsid w:val="00F0076B"/>
    <w:rsid w:val="00F00B83"/>
    <w:rsid w:val="00F00CAF"/>
    <w:rsid w:val="00F00D64"/>
    <w:rsid w:val="00F00FEB"/>
    <w:rsid w:val="00F01497"/>
    <w:rsid w:val="00F015E1"/>
    <w:rsid w:val="00F019A6"/>
    <w:rsid w:val="00F019E9"/>
    <w:rsid w:val="00F027DA"/>
    <w:rsid w:val="00F02CD4"/>
    <w:rsid w:val="00F02FC0"/>
    <w:rsid w:val="00F03049"/>
    <w:rsid w:val="00F03090"/>
    <w:rsid w:val="00F039F7"/>
    <w:rsid w:val="00F03A07"/>
    <w:rsid w:val="00F03C44"/>
    <w:rsid w:val="00F03ECC"/>
    <w:rsid w:val="00F03F09"/>
    <w:rsid w:val="00F044E9"/>
    <w:rsid w:val="00F0483D"/>
    <w:rsid w:val="00F04E14"/>
    <w:rsid w:val="00F05388"/>
    <w:rsid w:val="00F0585B"/>
    <w:rsid w:val="00F058AC"/>
    <w:rsid w:val="00F06274"/>
    <w:rsid w:val="00F06687"/>
    <w:rsid w:val="00F06784"/>
    <w:rsid w:val="00F06B0A"/>
    <w:rsid w:val="00F06C49"/>
    <w:rsid w:val="00F06F23"/>
    <w:rsid w:val="00F072CA"/>
    <w:rsid w:val="00F07C42"/>
    <w:rsid w:val="00F07E96"/>
    <w:rsid w:val="00F10117"/>
    <w:rsid w:val="00F10A0F"/>
    <w:rsid w:val="00F10D6E"/>
    <w:rsid w:val="00F113A3"/>
    <w:rsid w:val="00F1214A"/>
    <w:rsid w:val="00F12705"/>
    <w:rsid w:val="00F12D53"/>
    <w:rsid w:val="00F13114"/>
    <w:rsid w:val="00F13235"/>
    <w:rsid w:val="00F13264"/>
    <w:rsid w:val="00F1343F"/>
    <w:rsid w:val="00F13570"/>
    <w:rsid w:val="00F137B2"/>
    <w:rsid w:val="00F138B2"/>
    <w:rsid w:val="00F13FAD"/>
    <w:rsid w:val="00F14047"/>
    <w:rsid w:val="00F143AF"/>
    <w:rsid w:val="00F14723"/>
    <w:rsid w:val="00F149A1"/>
    <w:rsid w:val="00F14D1A"/>
    <w:rsid w:val="00F14EAD"/>
    <w:rsid w:val="00F15101"/>
    <w:rsid w:val="00F15977"/>
    <w:rsid w:val="00F15E69"/>
    <w:rsid w:val="00F15F56"/>
    <w:rsid w:val="00F162E6"/>
    <w:rsid w:val="00F1637B"/>
    <w:rsid w:val="00F1668B"/>
    <w:rsid w:val="00F16E7D"/>
    <w:rsid w:val="00F16F64"/>
    <w:rsid w:val="00F171C1"/>
    <w:rsid w:val="00F17229"/>
    <w:rsid w:val="00F17678"/>
    <w:rsid w:val="00F17856"/>
    <w:rsid w:val="00F178BE"/>
    <w:rsid w:val="00F178D8"/>
    <w:rsid w:val="00F17DBE"/>
    <w:rsid w:val="00F2083B"/>
    <w:rsid w:val="00F21783"/>
    <w:rsid w:val="00F21B69"/>
    <w:rsid w:val="00F22184"/>
    <w:rsid w:val="00F22F7F"/>
    <w:rsid w:val="00F23124"/>
    <w:rsid w:val="00F235D2"/>
    <w:rsid w:val="00F23800"/>
    <w:rsid w:val="00F24178"/>
    <w:rsid w:val="00F246E2"/>
    <w:rsid w:val="00F24708"/>
    <w:rsid w:val="00F2481E"/>
    <w:rsid w:val="00F25260"/>
    <w:rsid w:val="00F252B6"/>
    <w:rsid w:val="00F25EFA"/>
    <w:rsid w:val="00F25F97"/>
    <w:rsid w:val="00F26193"/>
    <w:rsid w:val="00F26866"/>
    <w:rsid w:val="00F2686C"/>
    <w:rsid w:val="00F26873"/>
    <w:rsid w:val="00F26C69"/>
    <w:rsid w:val="00F2767C"/>
    <w:rsid w:val="00F277DA"/>
    <w:rsid w:val="00F302FC"/>
    <w:rsid w:val="00F305DC"/>
    <w:rsid w:val="00F30A2E"/>
    <w:rsid w:val="00F30BDE"/>
    <w:rsid w:val="00F3108B"/>
    <w:rsid w:val="00F31C96"/>
    <w:rsid w:val="00F32134"/>
    <w:rsid w:val="00F327C4"/>
    <w:rsid w:val="00F32836"/>
    <w:rsid w:val="00F32A8E"/>
    <w:rsid w:val="00F32DD6"/>
    <w:rsid w:val="00F33221"/>
    <w:rsid w:val="00F335B6"/>
    <w:rsid w:val="00F3377C"/>
    <w:rsid w:val="00F33DE6"/>
    <w:rsid w:val="00F34174"/>
    <w:rsid w:val="00F347CB"/>
    <w:rsid w:val="00F34AED"/>
    <w:rsid w:val="00F34EC2"/>
    <w:rsid w:val="00F353B4"/>
    <w:rsid w:val="00F358EA"/>
    <w:rsid w:val="00F3657A"/>
    <w:rsid w:val="00F36CBA"/>
    <w:rsid w:val="00F36CE8"/>
    <w:rsid w:val="00F373F3"/>
    <w:rsid w:val="00F37652"/>
    <w:rsid w:val="00F3773E"/>
    <w:rsid w:val="00F3777F"/>
    <w:rsid w:val="00F37D01"/>
    <w:rsid w:val="00F40159"/>
    <w:rsid w:val="00F40557"/>
    <w:rsid w:val="00F40E2F"/>
    <w:rsid w:val="00F41726"/>
    <w:rsid w:val="00F4292F"/>
    <w:rsid w:val="00F42991"/>
    <w:rsid w:val="00F42B4E"/>
    <w:rsid w:val="00F42BF9"/>
    <w:rsid w:val="00F42C8A"/>
    <w:rsid w:val="00F43539"/>
    <w:rsid w:val="00F444C4"/>
    <w:rsid w:val="00F44DF6"/>
    <w:rsid w:val="00F45031"/>
    <w:rsid w:val="00F4539C"/>
    <w:rsid w:val="00F45766"/>
    <w:rsid w:val="00F45801"/>
    <w:rsid w:val="00F458BB"/>
    <w:rsid w:val="00F45D1B"/>
    <w:rsid w:val="00F4622A"/>
    <w:rsid w:val="00F46466"/>
    <w:rsid w:val="00F46BB3"/>
    <w:rsid w:val="00F46C99"/>
    <w:rsid w:val="00F47C8A"/>
    <w:rsid w:val="00F47D5F"/>
    <w:rsid w:val="00F47F02"/>
    <w:rsid w:val="00F50322"/>
    <w:rsid w:val="00F50406"/>
    <w:rsid w:val="00F50D77"/>
    <w:rsid w:val="00F51073"/>
    <w:rsid w:val="00F511C3"/>
    <w:rsid w:val="00F51311"/>
    <w:rsid w:val="00F518B9"/>
    <w:rsid w:val="00F51BFA"/>
    <w:rsid w:val="00F51E8C"/>
    <w:rsid w:val="00F522C5"/>
    <w:rsid w:val="00F52403"/>
    <w:rsid w:val="00F52EAD"/>
    <w:rsid w:val="00F52F5D"/>
    <w:rsid w:val="00F53473"/>
    <w:rsid w:val="00F53989"/>
    <w:rsid w:val="00F53B0E"/>
    <w:rsid w:val="00F53B9B"/>
    <w:rsid w:val="00F53BD9"/>
    <w:rsid w:val="00F5456F"/>
    <w:rsid w:val="00F54872"/>
    <w:rsid w:val="00F54DDE"/>
    <w:rsid w:val="00F55054"/>
    <w:rsid w:val="00F5508D"/>
    <w:rsid w:val="00F552C8"/>
    <w:rsid w:val="00F565DF"/>
    <w:rsid w:val="00F566D7"/>
    <w:rsid w:val="00F566F3"/>
    <w:rsid w:val="00F56749"/>
    <w:rsid w:val="00F56828"/>
    <w:rsid w:val="00F56FB0"/>
    <w:rsid w:val="00F570E4"/>
    <w:rsid w:val="00F570F0"/>
    <w:rsid w:val="00F57F02"/>
    <w:rsid w:val="00F60ECE"/>
    <w:rsid w:val="00F61AAA"/>
    <w:rsid w:val="00F625D4"/>
    <w:rsid w:val="00F628AF"/>
    <w:rsid w:val="00F62D62"/>
    <w:rsid w:val="00F631FF"/>
    <w:rsid w:val="00F63B4C"/>
    <w:rsid w:val="00F6420F"/>
    <w:rsid w:val="00F64D59"/>
    <w:rsid w:val="00F6501D"/>
    <w:rsid w:val="00F65417"/>
    <w:rsid w:val="00F658D6"/>
    <w:rsid w:val="00F665E1"/>
    <w:rsid w:val="00F66786"/>
    <w:rsid w:val="00F667FF"/>
    <w:rsid w:val="00F66934"/>
    <w:rsid w:val="00F66A8C"/>
    <w:rsid w:val="00F66E68"/>
    <w:rsid w:val="00F67803"/>
    <w:rsid w:val="00F678E6"/>
    <w:rsid w:val="00F67C4C"/>
    <w:rsid w:val="00F7022A"/>
    <w:rsid w:val="00F70574"/>
    <w:rsid w:val="00F70644"/>
    <w:rsid w:val="00F707E6"/>
    <w:rsid w:val="00F7097F"/>
    <w:rsid w:val="00F7099F"/>
    <w:rsid w:val="00F70B0A"/>
    <w:rsid w:val="00F70CF3"/>
    <w:rsid w:val="00F71464"/>
    <w:rsid w:val="00F7191E"/>
    <w:rsid w:val="00F719CD"/>
    <w:rsid w:val="00F7221D"/>
    <w:rsid w:val="00F72B9E"/>
    <w:rsid w:val="00F736F4"/>
    <w:rsid w:val="00F73EC0"/>
    <w:rsid w:val="00F73F13"/>
    <w:rsid w:val="00F74C74"/>
    <w:rsid w:val="00F74DCB"/>
    <w:rsid w:val="00F74EB3"/>
    <w:rsid w:val="00F75C1C"/>
    <w:rsid w:val="00F75F22"/>
    <w:rsid w:val="00F75F4E"/>
    <w:rsid w:val="00F7607A"/>
    <w:rsid w:val="00F76466"/>
    <w:rsid w:val="00F76AAE"/>
    <w:rsid w:val="00F76D3C"/>
    <w:rsid w:val="00F76FA1"/>
    <w:rsid w:val="00F771A1"/>
    <w:rsid w:val="00F77260"/>
    <w:rsid w:val="00F77420"/>
    <w:rsid w:val="00F77864"/>
    <w:rsid w:val="00F779C0"/>
    <w:rsid w:val="00F80BBB"/>
    <w:rsid w:val="00F810F2"/>
    <w:rsid w:val="00F81418"/>
    <w:rsid w:val="00F8168F"/>
    <w:rsid w:val="00F81F05"/>
    <w:rsid w:val="00F828C5"/>
    <w:rsid w:val="00F82D41"/>
    <w:rsid w:val="00F82FF3"/>
    <w:rsid w:val="00F8331E"/>
    <w:rsid w:val="00F83756"/>
    <w:rsid w:val="00F83901"/>
    <w:rsid w:val="00F8390E"/>
    <w:rsid w:val="00F83F3B"/>
    <w:rsid w:val="00F84887"/>
    <w:rsid w:val="00F84955"/>
    <w:rsid w:val="00F84A89"/>
    <w:rsid w:val="00F84DAB"/>
    <w:rsid w:val="00F85396"/>
    <w:rsid w:val="00F85930"/>
    <w:rsid w:val="00F85CE2"/>
    <w:rsid w:val="00F85E04"/>
    <w:rsid w:val="00F85E7A"/>
    <w:rsid w:val="00F86677"/>
    <w:rsid w:val="00F86D16"/>
    <w:rsid w:val="00F86D4F"/>
    <w:rsid w:val="00F86E6B"/>
    <w:rsid w:val="00F86E6C"/>
    <w:rsid w:val="00F871AB"/>
    <w:rsid w:val="00F871D6"/>
    <w:rsid w:val="00F87636"/>
    <w:rsid w:val="00F87942"/>
    <w:rsid w:val="00F87A62"/>
    <w:rsid w:val="00F90C39"/>
    <w:rsid w:val="00F9170F"/>
    <w:rsid w:val="00F91AF6"/>
    <w:rsid w:val="00F91D21"/>
    <w:rsid w:val="00F91E47"/>
    <w:rsid w:val="00F91EB6"/>
    <w:rsid w:val="00F92AF2"/>
    <w:rsid w:val="00F92BD0"/>
    <w:rsid w:val="00F92BD4"/>
    <w:rsid w:val="00F9312C"/>
    <w:rsid w:val="00F932C9"/>
    <w:rsid w:val="00F93A18"/>
    <w:rsid w:val="00F93A5E"/>
    <w:rsid w:val="00F93BEB"/>
    <w:rsid w:val="00F93DA5"/>
    <w:rsid w:val="00F9441C"/>
    <w:rsid w:val="00F944CD"/>
    <w:rsid w:val="00F95121"/>
    <w:rsid w:val="00F9524B"/>
    <w:rsid w:val="00F95783"/>
    <w:rsid w:val="00F95C78"/>
    <w:rsid w:val="00F95C80"/>
    <w:rsid w:val="00F95FEF"/>
    <w:rsid w:val="00F9673D"/>
    <w:rsid w:val="00F96A19"/>
    <w:rsid w:val="00F96E96"/>
    <w:rsid w:val="00F97BAB"/>
    <w:rsid w:val="00F97FD2"/>
    <w:rsid w:val="00FA0C67"/>
    <w:rsid w:val="00FA1A6E"/>
    <w:rsid w:val="00FA1A76"/>
    <w:rsid w:val="00FA1F1D"/>
    <w:rsid w:val="00FA2849"/>
    <w:rsid w:val="00FA28C9"/>
    <w:rsid w:val="00FA2C76"/>
    <w:rsid w:val="00FA38AB"/>
    <w:rsid w:val="00FA3C30"/>
    <w:rsid w:val="00FA405B"/>
    <w:rsid w:val="00FA413F"/>
    <w:rsid w:val="00FA4500"/>
    <w:rsid w:val="00FA45FC"/>
    <w:rsid w:val="00FA4705"/>
    <w:rsid w:val="00FA476E"/>
    <w:rsid w:val="00FA4831"/>
    <w:rsid w:val="00FA487A"/>
    <w:rsid w:val="00FA48C1"/>
    <w:rsid w:val="00FA4B64"/>
    <w:rsid w:val="00FA4E0E"/>
    <w:rsid w:val="00FA50F8"/>
    <w:rsid w:val="00FA572F"/>
    <w:rsid w:val="00FA6189"/>
    <w:rsid w:val="00FA621B"/>
    <w:rsid w:val="00FA6559"/>
    <w:rsid w:val="00FA68F3"/>
    <w:rsid w:val="00FA6B88"/>
    <w:rsid w:val="00FA6D39"/>
    <w:rsid w:val="00FA6DDA"/>
    <w:rsid w:val="00FA745F"/>
    <w:rsid w:val="00FA7A59"/>
    <w:rsid w:val="00FA7E8C"/>
    <w:rsid w:val="00FB0007"/>
    <w:rsid w:val="00FB0251"/>
    <w:rsid w:val="00FB0AF4"/>
    <w:rsid w:val="00FB14D0"/>
    <w:rsid w:val="00FB16B5"/>
    <w:rsid w:val="00FB19BD"/>
    <w:rsid w:val="00FB1A28"/>
    <w:rsid w:val="00FB2AB9"/>
    <w:rsid w:val="00FB2E87"/>
    <w:rsid w:val="00FB307E"/>
    <w:rsid w:val="00FB338A"/>
    <w:rsid w:val="00FB365A"/>
    <w:rsid w:val="00FB37AA"/>
    <w:rsid w:val="00FB3A1E"/>
    <w:rsid w:val="00FB3E93"/>
    <w:rsid w:val="00FB3EE1"/>
    <w:rsid w:val="00FB41C9"/>
    <w:rsid w:val="00FB4289"/>
    <w:rsid w:val="00FB42A6"/>
    <w:rsid w:val="00FB4571"/>
    <w:rsid w:val="00FB4DCA"/>
    <w:rsid w:val="00FB4F19"/>
    <w:rsid w:val="00FB5B3A"/>
    <w:rsid w:val="00FB5B60"/>
    <w:rsid w:val="00FB6184"/>
    <w:rsid w:val="00FB62C9"/>
    <w:rsid w:val="00FB68D8"/>
    <w:rsid w:val="00FB75EA"/>
    <w:rsid w:val="00FB7720"/>
    <w:rsid w:val="00FB7AA0"/>
    <w:rsid w:val="00FC0FFC"/>
    <w:rsid w:val="00FC19E4"/>
    <w:rsid w:val="00FC1DD4"/>
    <w:rsid w:val="00FC1F76"/>
    <w:rsid w:val="00FC25CF"/>
    <w:rsid w:val="00FC26CA"/>
    <w:rsid w:val="00FC270C"/>
    <w:rsid w:val="00FC296A"/>
    <w:rsid w:val="00FC3240"/>
    <w:rsid w:val="00FC412C"/>
    <w:rsid w:val="00FC4882"/>
    <w:rsid w:val="00FC48A4"/>
    <w:rsid w:val="00FC4F4B"/>
    <w:rsid w:val="00FC507D"/>
    <w:rsid w:val="00FC598F"/>
    <w:rsid w:val="00FC5F3E"/>
    <w:rsid w:val="00FC606D"/>
    <w:rsid w:val="00FC6331"/>
    <w:rsid w:val="00FC6832"/>
    <w:rsid w:val="00FC6B4E"/>
    <w:rsid w:val="00FC6D21"/>
    <w:rsid w:val="00FC6D3A"/>
    <w:rsid w:val="00FC7433"/>
    <w:rsid w:val="00FC74B3"/>
    <w:rsid w:val="00FC7529"/>
    <w:rsid w:val="00FC7698"/>
    <w:rsid w:val="00FC7A57"/>
    <w:rsid w:val="00FC7E82"/>
    <w:rsid w:val="00FD0107"/>
    <w:rsid w:val="00FD0491"/>
    <w:rsid w:val="00FD053D"/>
    <w:rsid w:val="00FD06AC"/>
    <w:rsid w:val="00FD0752"/>
    <w:rsid w:val="00FD084E"/>
    <w:rsid w:val="00FD0CFE"/>
    <w:rsid w:val="00FD1C9D"/>
    <w:rsid w:val="00FD1D3D"/>
    <w:rsid w:val="00FD21AA"/>
    <w:rsid w:val="00FD2500"/>
    <w:rsid w:val="00FD2675"/>
    <w:rsid w:val="00FD273C"/>
    <w:rsid w:val="00FD29EE"/>
    <w:rsid w:val="00FD2CE9"/>
    <w:rsid w:val="00FD32D5"/>
    <w:rsid w:val="00FD3467"/>
    <w:rsid w:val="00FD3706"/>
    <w:rsid w:val="00FD370C"/>
    <w:rsid w:val="00FD39BF"/>
    <w:rsid w:val="00FD41F2"/>
    <w:rsid w:val="00FD48A6"/>
    <w:rsid w:val="00FD5022"/>
    <w:rsid w:val="00FD50B8"/>
    <w:rsid w:val="00FD50F2"/>
    <w:rsid w:val="00FD550B"/>
    <w:rsid w:val="00FD5543"/>
    <w:rsid w:val="00FD56EE"/>
    <w:rsid w:val="00FD57B5"/>
    <w:rsid w:val="00FD6A92"/>
    <w:rsid w:val="00FD6AA5"/>
    <w:rsid w:val="00FD6DE0"/>
    <w:rsid w:val="00FD6DE4"/>
    <w:rsid w:val="00FD6ED2"/>
    <w:rsid w:val="00FD7C17"/>
    <w:rsid w:val="00FD7CD3"/>
    <w:rsid w:val="00FD7F76"/>
    <w:rsid w:val="00FE0739"/>
    <w:rsid w:val="00FE0930"/>
    <w:rsid w:val="00FE0B34"/>
    <w:rsid w:val="00FE15AB"/>
    <w:rsid w:val="00FE1D08"/>
    <w:rsid w:val="00FE1DB7"/>
    <w:rsid w:val="00FE201F"/>
    <w:rsid w:val="00FE20A7"/>
    <w:rsid w:val="00FE21BE"/>
    <w:rsid w:val="00FE25B6"/>
    <w:rsid w:val="00FE2C88"/>
    <w:rsid w:val="00FE2E0C"/>
    <w:rsid w:val="00FE2EBA"/>
    <w:rsid w:val="00FE3ABF"/>
    <w:rsid w:val="00FE4298"/>
    <w:rsid w:val="00FE4ADE"/>
    <w:rsid w:val="00FE4C84"/>
    <w:rsid w:val="00FE4CC3"/>
    <w:rsid w:val="00FE4D6B"/>
    <w:rsid w:val="00FE4ECB"/>
    <w:rsid w:val="00FE5485"/>
    <w:rsid w:val="00FE5628"/>
    <w:rsid w:val="00FE5786"/>
    <w:rsid w:val="00FE604D"/>
    <w:rsid w:val="00FE6830"/>
    <w:rsid w:val="00FE7654"/>
    <w:rsid w:val="00FE77A0"/>
    <w:rsid w:val="00FF065A"/>
    <w:rsid w:val="00FF0987"/>
    <w:rsid w:val="00FF0C77"/>
    <w:rsid w:val="00FF0FD9"/>
    <w:rsid w:val="00FF111A"/>
    <w:rsid w:val="00FF1225"/>
    <w:rsid w:val="00FF1EE8"/>
    <w:rsid w:val="00FF2B0D"/>
    <w:rsid w:val="00FF3581"/>
    <w:rsid w:val="00FF37B3"/>
    <w:rsid w:val="00FF3E1A"/>
    <w:rsid w:val="00FF41C1"/>
    <w:rsid w:val="00FF4780"/>
    <w:rsid w:val="00FF47E0"/>
    <w:rsid w:val="00FF4FC9"/>
    <w:rsid w:val="00FF52F2"/>
    <w:rsid w:val="00FF5421"/>
    <w:rsid w:val="00FF558A"/>
    <w:rsid w:val="00FF55D5"/>
    <w:rsid w:val="00FF55D9"/>
    <w:rsid w:val="00FF56C2"/>
    <w:rsid w:val="00FF5AC0"/>
    <w:rsid w:val="00FF5F11"/>
    <w:rsid w:val="00FF66D1"/>
    <w:rsid w:val="00FF6D77"/>
    <w:rsid w:val="00FF70BA"/>
    <w:rsid w:val="00FF7281"/>
    <w:rsid w:val="00FF7413"/>
    <w:rsid w:val="00FF772C"/>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57377" fillcolor="white">
      <v:fill color="white"/>
      <v:shadow color="#868686"/>
    </o:shapedefaults>
    <o:shapelayout v:ext="edit">
      <o:idmap v:ext="edit" data="1"/>
    </o:shapelayout>
  </w:shapeDefaults>
  <w:decimalSymbol w:val="."/>
  <w:listSeparator w:val=","/>
  <w14:docId w14:val="689439E2"/>
  <w15:docId w15:val="{AA40EED1-010C-4052-B0C1-265F98BE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752D7"/>
    <w:pPr>
      <w:jc w:val="both"/>
    </w:pPr>
    <w:rPr>
      <w:color w:val="000000"/>
      <w:sz w:val="22"/>
    </w:rPr>
  </w:style>
  <w:style w:type="paragraph" w:styleId="Heading1">
    <w:name w:val="heading 1"/>
    <w:next w:val="Normal"/>
    <w:link w:val="Heading1Char"/>
    <w:qFormat/>
    <w:rsid w:val="00454F35"/>
    <w:pPr>
      <w:keepNext/>
      <w:spacing w:before="120" w:after="120"/>
      <w:jc w:val="center"/>
      <w:outlineLvl w:val="0"/>
    </w:pPr>
    <w:rPr>
      <w:rFonts w:ascii="Times New Roman Bold" w:hAnsi="Times New Roman Bold" w:cs="Arial"/>
      <w:b/>
      <w:bCs/>
      <w:kern w:val="32"/>
      <w:sz w:val="28"/>
      <w:szCs w:val="32"/>
    </w:rPr>
  </w:style>
  <w:style w:type="paragraph" w:styleId="Heading2">
    <w:name w:val="heading 2"/>
    <w:aliases w:val="Append EHeading 2"/>
    <w:basedOn w:val="Heading20"/>
    <w:next w:val="Normal"/>
    <w:link w:val="Heading2Char"/>
    <w:qFormat/>
    <w:rsid w:val="0042426D"/>
    <w:pPr>
      <w:keepNext/>
      <w:numPr>
        <w:ilvl w:val="1"/>
        <w:numId w:val="107"/>
      </w:numPr>
      <w:tabs>
        <w:tab w:val="left" w:pos="720"/>
        <w:tab w:val="num" w:pos="990"/>
      </w:tabs>
      <w:spacing w:before="240" w:after="240"/>
      <w:ind w:left="360"/>
      <w:outlineLvl w:val="1"/>
    </w:pPr>
    <w:rPr>
      <w:rFonts w:ascii="Times New Roman Bold" w:hAnsi="Times New Roman Bold"/>
      <w:bCs/>
      <w:sz w:val="24"/>
      <w:szCs w:val="22"/>
      <w:lang w:val="x-none" w:eastAsia="x-none"/>
    </w:rPr>
  </w:style>
  <w:style w:type="paragraph" w:styleId="Heading3">
    <w:name w:val="heading 3"/>
    <w:basedOn w:val="HB133H3"/>
    <w:next w:val="Normal"/>
    <w:link w:val="Heading3Char"/>
    <w:rsid w:val="00260AB5"/>
    <w:pPr>
      <w:numPr>
        <w:ilvl w:val="2"/>
        <w:numId w:val="309"/>
      </w:numPr>
      <w:tabs>
        <w:tab w:val="clear" w:pos="1170"/>
      </w:tabs>
      <w:ind w:left="1260" w:hanging="900"/>
      <w:contextualSpacing/>
      <w:jc w:val="both"/>
    </w:pPr>
    <w:rPr>
      <w:b/>
    </w:rPr>
  </w:style>
  <w:style w:type="paragraph" w:styleId="Heading4">
    <w:name w:val="heading 4"/>
    <w:basedOn w:val="HB133H4"/>
    <w:next w:val="List"/>
    <w:qFormat/>
    <w:rsid w:val="009A45C3"/>
    <w:pPr>
      <w:numPr>
        <w:ilvl w:val="0"/>
        <w:numId w:val="0"/>
      </w:numPr>
      <w:tabs>
        <w:tab w:val="left" w:pos="1260"/>
      </w:tabs>
      <w:autoSpaceDE w:val="0"/>
    </w:pPr>
    <w:rPr>
      <w:snapToGrid w:val="0"/>
      <w:szCs w:val="22"/>
    </w:rPr>
  </w:style>
  <w:style w:type="paragraph" w:styleId="Heading5">
    <w:name w:val="heading 5"/>
    <w:basedOn w:val="Heading4"/>
    <w:next w:val="Normal"/>
    <w:rsid w:val="00790152"/>
    <w:pPr>
      <w:numPr>
        <w:ilvl w:val="4"/>
      </w:numPr>
      <w:tabs>
        <w:tab w:val="clear" w:pos="1260"/>
        <w:tab w:val="clear" w:pos="2520"/>
        <w:tab w:val="left" w:pos="-1440"/>
        <w:tab w:val="left" w:pos="-720"/>
        <w:tab w:val="left" w:pos="0"/>
        <w:tab w:val="left" w:pos="576"/>
        <w:tab w:val="left" w:pos="806"/>
        <w:tab w:val="left" w:pos="1036"/>
        <w:tab w:val="left" w:pos="1267"/>
        <w:tab w:val="left" w:pos="1447"/>
        <w:tab w:val="left" w:pos="1680"/>
        <w:tab w:val="left" w:pos="2340"/>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outlineLvl w:val="4"/>
    </w:pPr>
    <w:rPr>
      <w:snapToGrid/>
    </w:rPr>
  </w:style>
  <w:style w:type="paragraph" w:styleId="Heading6">
    <w:name w:val="heading 6"/>
    <w:basedOn w:val="Heading5"/>
    <w:next w:val="Normal"/>
    <w:link w:val="Heading6Char"/>
    <w:qFormat/>
    <w:rsid w:val="009A45C3"/>
    <w:pPr>
      <w:numPr>
        <w:ilvl w:val="5"/>
      </w:numPr>
      <w:outlineLvl w:val="5"/>
    </w:pPr>
    <w:rPr>
      <w:bCs/>
    </w:rPr>
  </w:style>
  <w:style w:type="paragraph" w:styleId="Heading7">
    <w:name w:val="heading 7"/>
    <w:next w:val="Normal"/>
    <w:qFormat/>
    <w:rsid w:val="007F2FDE"/>
    <w:pPr>
      <w:spacing w:before="120" w:after="120"/>
      <w:jc w:val="center"/>
      <w:outlineLvl w:val="6"/>
    </w:pPr>
    <w:rPr>
      <w:b/>
      <w:color w:val="000000"/>
      <w:sz w:val="24"/>
    </w:rPr>
  </w:style>
  <w:style w:type="paragraph" w:styleId="Heading8">
    <w:name w:val="heading 8"/>
    <w:next w:val="Normal"/>
    <w:qFormat/>
    <w:rsid w:val="00426422"/>
    <w:pPr>
      <w:spacing w:before="240" w:after="60"/>
      <w:outlineLvl w:val="7"/>
    </w:pPr>
    <w:rPr>
      <w:i/>
      <w:iCs/>
      <w:color w:val="000000"/>
      <w:sz w:val="22"/>
    </w:rPr>
  </w:style>
  <w:style w:type="paragraph" w:styleId="Heading9">
    <w:name w:val="heading 9"/>
    <w:next w:val="Normal"/>
    <w:qFormat/>
    <w:rsid w:val="007F7626"/>
    <w:pPr>
      <w:numPr>
        <w:ilvl w:val="8"/>
        <w:numId w:val="246"/>
      </w:numPr>
      <w:spacing w:before="120" w:after="120"/>
      <w:outlineLvl w:val="8"/>
    </w:pPr>
    <w:rPr>
      <w:rFonts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1">
    <w:name w:val="Numbered_1"/>
    <w:basedOn w:val="Normal"/>
    <w:rsid w:val="008D6A1C"/>
    <w:pPr>
      <w:numPr>
        <w:numId w:val="1"/>
      </w:numPr>
      <w:spacing w:after="120"/>
      <w:ind w:left="0" w:firstLine="0"/>
    </w:pPr>
    <w:rPr>
      <w:rFonts w:eastAsia="MS Mincho"/>
      <w:sz w:val="20"/>
    </w:rPr>
  </w:style>
  <w:style w:type="paragraph" w:styleId="TOC1">
    <w:name w:val="toc 1"/>
    <w:basedOn w:val="Normal"/>
    <w:next w:val="Heading1"/>
    <w:uiPriority w:val="39"/>
    <w:qFormat/>
    <w:rsid w:val="0017297C"/>
    <w:pPr>
      <w:tabs>
        <w:tab w:val="right" w:leader="dot" w:pos="9360"/>
      </w:tabs>
      <w:spacing w:before="120" w:after="120"/>
      <w:ind w:left="1008" w:hanging="1008"/>
      <w:jc w:val="left"/>
      <w:outlineLvl w:val="0"/>
    </w:pPr>
    <w:rPr>
      <w:bCs/>
      <w:noProof/>
    </w:rPr>
  </w:style>
  <w:style w:type="character" w:styleId="FollowedHyperlink">
    <w:name w:val="FollowedHyperlink"/>
    <w:rsid w:val="00674495"/>
    <w:rPr>
      <w:rFonts w:ascii="Times New Roman" w:hAnsi="Times New Roman"/>
      <w:color w:val="auto"/>
      <w:sz w:val="22"/>
      <w:u w:val="none"/>
    </w:rPr>
  </w:style>
  <w:style w:type="character" w:styleId="Hyperlink">
    <w:name w:val="Hyperlink"/>
    <w:uiPriority w:val="99"/>
    <w:rsid w:val="007F3BC6"/>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Heading20">
    <w:name w:val="Heading2"/>
    <w:basedOn w:val="Normal"/>
    <w:next w:val="Normal"/>
    <w:rsid w:val="007D33EB"/>
    <w:pPr>
      <w:spacing w:before="120" w:after="120"/>
    </w:pPr>
    <w:rPr>
      <w:b/>
      <w:sz w:val="20"/>
    </w:rPr>
  </w:style>
  <w:style w:type="paragraph" w:styleId="TOC2">
    <w:name w:val="toc 2"/>
    <w:basedOn w:val="Normal"/>
    <w:next w:val="Normal"/>
    <w:autoRedefine/>
    <w:uiPriority w:val="39"/>
    <w:qFormat/>
    <w:rsid w:val="008C4DE4"/>
    <w:pPr>
      <w:tabs>
        <w:tab w:val="left" w:pos="1080"/>
        <w:tab w:val="right" w:leader="dot" w:pos="9360"/>
      </w:tabs>
      <w:spacing w:before="120"/>
      <w:ind w:left="950" w:hanging="590"/>
      <w:jc w:val="left"/>
      <w:outlineLvl w:val="1"/>
    </w:pPr>
    <w:rPr>
      <w:bCs/>
      <w:noProof/>
      <w:szCs w:val="22"/>
    </w:rPr>
  </w:style>
  <w:style w:type="paragraph" w:styleId="BodyText">
    <w:name w:val="Body Text"/>
    <w:basedOn w:val="Normal"/>
    <w:link w:val="BodyTextChar"/>
    <w:rsid w:val="00683F16"/>
    <w:pPr>
      <w:spacing w:after="120"/>
    </w:pPr>
    <w:rPr>
      <w:lang w:val="x-none" w:eastAsia="x-none"/>
    </w:rPr>
  </w:style>
  <w:style w:type="paragraph" w:styleId="TOC3">
    <w:name w:val="toc 3"/>
    <w:basedOn w:val="Normal"/>
    <w:next w:val="Normal"/>
    <w:autoRedefine/>
    <w:uiPriority w:val="39"/>
    <w:qFormat/>
    <w:rsid w:val="001D496C"/>
    <w:pPr>
      <w:tabs>
        <w:tab w:val="left" w:pos="2016"/>
        <w:tab w:val="right" w:leader="dot" w:pos="9360"/>
      </w:tabs>
      <w:spacing w:before="60"/>
      <w:ind w:left="1872" w:hanging="864"/>
      <w:jc w:val="left"/>
      <w:outlineLvl w:val="1"/>
    </w:pPr>
    <w:rPr>
      <w:iCs/>
      <w:noProof/>
    </w:rPr>
  </w:style>
  <w:style w:type="paragraph" w:customStyle="1" w:styleId="EngineFuelTOC2ndLevel">
    <w:name w:val="EngineFuelTOC2ndLevel"/>
    <w:basedOn w:val="Normal"/>
    <w:rsid w:val="007B565B"/>
    <w:rPr>
      <w:b/>
      <w:bCs/>
      <w:sz w:val="20"/>
    </w:rPr>
  </w:style>
  <w:style w:type="paragraph" w:customStyle="1" w:styleId="EngineFuelTOCHeading1">
    <w:name w:val="EngineFuelTOCHeading1"/>
    <w:basedOn w:val="Normal"/>
    <w:rsid w:val="007B565B"/>
    <w:pPr>
      <w:spacing w:before="240"/>
      <w:outlineLvl w:val="5"/>
    </w:pPr>
    <w:rPr>
      <w:b/>
      <w:bCs/>
    </w:rPr>
  </w:style>
  <w:style w:type="paragraph" w:customStyle="1" w:styleId="ExamProcLevel1">
    <w:name w:val="ExamProcLevel1"/>
    <w:basedOn w:val="Heading6"/>
    <w:rsid w:val="007B565B"/>
  </w:style>
  <w:style w:type="paragraph" w:customStyle="1" w:styleId="ExamProcLevel2">
    <w:name w:val="ExamProcLevel2"/>
    <w:basedOn w:val="Normal"/>
    <w:rsid w:val="007B565B"/>
    <w:rPr>
      <w:b/>
      <w:bCs/>
      <w:sz w:val="20"/>
    </w:rPr>
  </w:style>
  <w:style w:type="paragraph" w:customStyle="1" w:styleId="ExaminProcLevel3">
    <w:name w:val="ExaminProcLevel3"/>
    <w:basedOn w:val="Normal"/>
    <w:rsid w:val="007B565B"/>
    <w:pPr>
      <w:ind w:left="360"/>
    </w:pPr>
    <w:rPr>
      <w:bCs/>
      <w:sz w:val="20"/>
    </w:rPr>
  </w:style>
  <w:style w:type="paragraph" w:customStyle="1" w:styleId="InterpretationsGuidelinesTOC">
    <w:name w:val="InterpretationsGuidelinesTOC"/>
    <w:basedOn w:val="Heading6"/>
    <w:rsid w:val="007B565B"/>
    <w:rPr>
      <w:sz w:val="20"/>
    </w:rPr>
  </w:style>
  <w:style w:type="paragraph" w:customStyle="1" w:styleId="WandMLevel1">
    <w:name w:val="WandMLevel1"/>
    <w:basedOn w:val="Heading6"/>
    <w:rsid w:val="00A92EA9"/>
  </w:style>
  <w:style w:type="paragraph" w:customStyle="1" w:styleId="WeighmasterLevel1">
    <w:name w:val="WeighmasterLevel1"/>
    <w:basedOn w:val="Heading6"/>
    <w:rsid w:val="00A41829"/>
    <w:pPr>
      <w:tabs>
        <w:tab w:val="left" w:pos="360"/>
      </w:tabs>
    </w:pPr>
  </w:style>
  <w:style w:type="paragraph" w:customStyle="1" w:styleId="UniformEngFuelLevel2">
    <w:name w:val="UniformEngFuelLevel2"/>
    <w:basedOn w:val="Heading7"/>
    <w:rsid w:val="00A41829"/>
    <w:pPr>
      <w:jc w:val="both"/>
    </w:pPr>
    <w:rPr>
      <w:bCs/>
      <w:sz w:val="20"/>
    </w:rPr>
  </w:style>
  <w:style w:type="paragraph" w:customStyle="1" w:styleId="UniformEngFuelLevel1">
    <w:name w:val="UniformEngFuelLevel1"/>
    <w:basedOn w:val="Heading6"/>
    <w:rsid w:val="00A41829"/>
    <w:pPr>
      <w:tabs>
        <w:tab w:val="left" w:pos="360"/>
      </w:tabs>
    </w:pPr>
  </w:style>
  <w:style w:type="paragraph" w:customStyle="1" w:styleId="UniformLevel2">
    <w:name w:val="UniformLevel2"/>
    <w:basedOn w:val="Heading7"/>
    <w:rsid w:val="001367FA"/>
    <w:pPr>
      <w:jc w:val="both"/>
    </w:pPr>
    <w:rPr>
      <w:sz w:val="20"/>
    </w:rPr>
  </w:style>
  <w:style w:type="paragraph" w:customStyle="1" w:styleId="UniformLevel1">
    <w:name w:val="UniformLevel1"/>
    <w:basedOn w:val="Heading6"/>
    <w:rsid w:val="001367FA"/>
    <w:pPr>
      <w:tabs>
        <w:tab w:val="left" w:pos="360"/>
      </w:tabs>
    </w:pPr>
  </w:style>
  <w:style w:type="paragraph" w:customStyle="1" w:styleId="UniformLevel3">
    <w:name w:val="UniformLevel3"/>
    <w:basedOn w:val="Heading8"/>
    <w:rsid w:val="001367FA"/>
    <w:pPr>
      <w:ind w:left="360"/>
    </w:pPr>
    <w:rPr>
      <w:bCs/>
      <w:i w:val="0"/>
      <w:sz w:val="20"/>
    </w:rPr>
  </w:style>
  <w:style w:type="paragraph" w:customStyle="1" w:styleId="UniformLevel4">
    <w:name w:val="UniformLevel4"/>
    <w:basedOn w:val="Heading9"/>
    <w:rsid w:val="001367FA"/>
    <w:pPr>
      <w:ind w:left="720"/>
      <w:jc w:val="both"/>
    </w:pPr>
    <w:rPr>
      <w:sz w:val="20"/>
    </w:rPr>
  </w:style>
  <w:style w:type="character" w:customStyle="1" w:styleId="Heading1Char">
    <w:name w:val="Heading 1 Char"/>
    <w:link w:val="Heading1"/>
    <w:rsid w:val="00935CA9"/>
    <w:rPr>
      <w:rFonts w:ascii="Times New Roman Bold" w:hAnsi="Times New Roman Bold" w:cs="Arial"/>
      <w:b/>
      <w:bCs/>
      <w:kern w:val="32"/>
      <w:sz w:val="28"/>
      <w:szCs w:val="32"/>
    </w:rPr>
  </w:style>
  <w:style w:type="character" w:customStyle="1" w:styleId="Heading2Char">
    <w:name w:val="Heading 2 Char"/>
    <w:aliases w:val="Append EHeading 2 Char"/>
    <w:link w:val="Heading2"/>
    <w:rsid w:val="0042426D"/>
    <w:rPr>
      <w:rFonts w:ascii="Times New Roman Bold" w:hAnsi="Times New Roman Bold"/>
      <w:b/>
      <w:bCs/>
      <w:color w:val="000000"/>
      <w:sz w:val="24"/>
      <w:szCs w:val="22"/>
      <w:lang w:val="x-none" w:eastAsia="x-none"/>
    </w:rPr>
  </w:style>
  <w:style w:type="paragraph" w:styleId="Index2">
    <w:name w:val="index 2"/>
    <w:basedOn w:val="Normal"/>
    <w:next w:val="Normal"/>
    <w:autoRedefine/>
    <w:uiPriority w:val="99"/>
    <w:semiHidden/>
    <w:rsid w:val="005E38DA"/>
    <w:pPr>
      <w:ind w:left="440" w:hanging="220"/>
      <w:jc w:val="left"/>
    </w:pPr>
    <w:rPr>
      <w:sz w:val="18"/>
      <w:szCs w:val="18"/>
    </w:rPr>
  </w:style>
  <w:style w:type="paragraph" w:styleId="Index1">
    <w:name w:val="index 1"/>
    <w:basedOn w:val="Normal"/>
    <w:next w:val="Normal"/>
    <w:autoRedefine/>
    <w:uiPriority w:val="99"/>
    <w:semiHidden/>
    <w:rsid w:val="005E38DA"/>
    <w:pPr>
      <w:ind w:left="220" w:hanging="220"/>
      <w:jc w:val="left"/>
    </w:pPr>
    <w:rPr>
      <w:b/>
      <w:sz w:val="18"/>
      <w:szCs w:val="18"/>
    </w:rPr>
  </w:style>
  <w:style w:type="paragraph" w:styleId="Index3">
    <w:name w:val="index 3"/>
    <w:basedOn w:val="Normal"/>
    <w:next w:val="Normal"/>
    <w:autoRedefine/>
    <w:uiPriority w:val="99"/>
    <w:semiHidden/>
    <w:rsid w:val="005E38DA"/>
    <w:pPr>
      <w:ind w:left="660" w:hanging="220"/>
      <w:jc w:val="left"/>
    </w:pPr>
    <w:rPr>
      <w:sz w:val="18"/>
      <w:szCs w:val="18"/>
    </w:rPr>
  </w:style>
  <w:style w:type="paragraph" w:styleId="Index4">
    <w:name w:val="index 4"/>
    <w:basedOn w:val="Normal"/>
    <w:next w:val="Normal"/>
    <w:autoRedefine/>
    <w:semiHidden/>
    <w:rsid w:val="005E38DA"/>
    <w:pPr>
      <w:ind w:left="880" w:hanging="220"/>
      <w:jc w:val="left"/>
    </w:pPr>
    <w:rPr>
      <w:rFonts w:asciiTheme="minorHAnsi" w:hAnsiTheme="minorHAnsi"/>
      <w:sz w:val="18"/>
      <w:szCs w:val="18"/>
    </w:rPr>
  </w:style>
  <w:style w:type="paragraph" w:styleId="Index5">
    <w:name w:val="index 5"/>
    <w:basedOn w:val="Normal"/>
    <w:next w:val="Normal"/>
    <w:autoRedefine/>
    <w:semiHidden/>
    <w:rsid w:val="00320FC4"/>
    <w:pPr>
      <w:ind w:left="1100" w:hanging="220"/>
      <w:jc w:val="left"/>
    </w:pPr>
    <w:rPr>
      <w:rFonts w:asciiTheme="minorHAnsi" w:hAnsiTheme="minorHAnsi"/>
      <w:sz w:val="18"/>
      <w:szCs w:val="18"/>
    </w:rPr>
  </w:style>
  <w:style w:type="paragraph" w:styleId="Index6">
    <w:name w:val="index 6"/>
    <w:basedOn w:val="Normal"/>
    <w:next w:val="Normal"/>
    <w:autoRedefine/>
    <w:semiHidden/>
    <w:rsid w:val="00320FC4"/>
    <w:pPr>
      <w:ind w:left="1320" w:hanging="220"/>
      <w:jc w:val="left"/>
    </w:pPr>
    <w:rPr>
      <w:rFonts w:asciiTheme="minorHAnsi" w:hAnsiTheme="minorHAnsi"/>
      <w:sz w:val="18"/>
      <w:szCs w:val="18"/>
    </w:rPr>
  </w:style>
  <w:style w:type="paragraph" w:styleId="Index7">
    <w:name w:val="index 7"/>
    <w:basedOn w:val="Normal"/>
    <w:next w:val="Normal"/>
    <w:autoRedefine/>
    <w:semiHidden/>
    <w:rsid w:val="00320FC4"/>
    <w:pPr>
      <w:ind w:left="1540" w:hanging="220"/>
      <w:jc w:val="left"/>
    </w:pPr>
    <w:rPr>
      <w:rFonts w:asciiTheme="minorHAnsi" w:hAnsiTheme="minorHAnsi"/>
      <w:sz w:val="18"/>
      <w:szCs w:val="18"/>
    </w:rPr>
  </w:style>
  <w:style w:type="paragraph" w:styleId="Index8">
    <w:name w:val="index 8"/>
    <w:basedOn w:val="Normal"/>
    <w:next w:val="Normal"/>
    <w:autoRedefine/>
    <w:semiHidden/>
    <w:rsid w:val="00320FC4"/>
    <w:pPr>
      <w:ind w:left="1760" w:hanging="220"/>
      <w:jc w:val="left"/>
    </w:pPr>
    <w:rPr>
      <w:rFonts w:asciiTheme="minorHAnsi" w:hAnsiTheme="minorHAnsi"/>
      <w:sz w:val="18"/>
      <w:szCs w:val="18"/>
    </w:rPr>
  </w:style>
  <w:style w:type="paragraph" w:styleId="Index9">
    <w:name w:val="index 9"/>
    <w:basedOn w:val="Normal"/>
    <w:next w:val="Normal"/>
    <w:autoRedefine/>
    <w:semiHidden/>
    <w:rsid w:val="00320FC4"/>
    <w:pPr>
      <w:ind w:left="1980" w:hanging="220"/>
      <w:jc w:val="left"/>
    </w:pPr>
    <w:rPr>
      <w:rFonts w:asciiTheme="minorHAnsi" w:hAnsiTheme="minorHAnsi"/>
      <w:sz w:val="18"/>
      <w:szCs w:val="18"/>
    </w:rPr>
  </w:style>
  <w:style w:type="paragraph" w:styleId="IndexHeading">
    <w:name w:val="index heading"/>
    <w:basedOn w:val="Normal"/>
    <w:next w:val="Index1"/>
    <w:uiPriority w:val="99"/>
    <w:semiHidden/>
    <w:rsid w:val="001C46D6"/>
    <w:pPr>
      <w:spacing w:before="240" w:after="120"/>
      <w:jc w:val="center"/>
    </w:pPr>
    <w:rPr>
      <w:rFonts w:asciiTheme="minorHAnsi" w:hAnsiTheme="minorHAnsi"/>
      <w:b/>
      <w:bCs/>
      <w:sz w:val="26"/>
      <w:szCs w:val="26"/>
    </w:rPr>
  </w:style>
  <w:style w:type="paragraph" w:styleId="FootnoteText">
    <w:name w:val="footnote text"/>
    <w:basedOn w:val="Normal"/>
    <w:link w:val="FootnoteTextChar"/>
    <w:semiHidden/>
    <w:rsid w:val="00320FC4"/>
    <w:rPr>
      <w:lang w:val="x-none" w:eastAsia="x-none"/>
    </w:rPr>
  </w:style>
  <w:style w:type="paragraph" w:styleId="TOC4">
    <w:name w:val="toc 4"/>
    <w:basedOn w:val="Heading4"/>
    <w:next w:val="Normal"/>
    <w:autoRedefine/>
    <w:uiPriority w:val="39"/>
    <w:rsid w:val="0023540E"/>
    <w:pPr>
      <w:keepNext w:val="0"/>
      <w:tabs>
        <w:tab w:val="clear" w:pos="1260"/>
        <w:tab w:val="clear" w:pos="2520"/>
        <w:tab w:val="left" w:pos="2592"/>
        <w:tab w:val="right" w:leader="dot" w:pos="9360"/>
      </w:tabs>
      <w:spacing w:before="120" w:after="120"/>
      <w:ind w:left="2448" w:hanging="1008"/>
      <w:jc w:val="left"/>
    </w:pPr>
    <w:rPr>
      <w:b w:val="0"/>
      <w:szCs w:val="24"/>
    </w:rPr>
  </w:style>
  <w:style w:type="paragraph" w:styleId="BlockText">
    <w:name w:val="Block Text"/>
    <w:basedOn w:val="Normal"/>
    <w:link w:val="BlockTextChar"/>
    <w:rsid w:val="00320FC4"/>
    <w:pPr>
      <w:keepLines/>
      <w:widowControl w:val="0"/>
      <w:ind w:left="720" w:right="720"/>
    </w:pPr>
    <w:rPr>
      <w:sz w:val="18"/>
    </w:rPr>
  </w:style>
  <w:style w:type="paragraph" w:styleId="Header">
    <w:name w:val="header"/>
    <w:basedOn w:val="Normal"/>
    <w:link w:val="HeaderChar"/>
    <w:uiPriority w:val="99"/>
    <w:rsid w:val="00127296"/>
    <w:pPr>
      <w:widowControl w:val="0"/>
      <w:tabs>
        <w:tab w:val="center" w:pos="4320"/>
        <w:tab w:val="right" w:pos="8640"/>
      </w:tabs>
    </w:pPr>
    <w:rPr>
      <w:rFonts w:ascii="Arial" w:hAnsi="Arial"/>
      <w:snapToGrid w:val="0"/>
      <w:color w:val="auto"/>
      <w:sz w:val="24"/>
    </w:rPr>
  </w:style>
  <w:style w:type="paragraph" w:styleId="BodyTextIndent">
    <w:name w:val="Body Text Indent"/>
    <w:basedOn w:val="Normal"/>
    <w:rsid w:val="00320FC4"/>
    <w:pPr>
      <w:widowControl w:val="0"/>
      <w:ind w:firstLine="720"/>
    </w:pPr>
  </w:style>
  <w:style w:type="paragraph" w:styleId="BodyText3">
    <w:name w:val="Body Text 3"/>
    <w:basedOn w:val="Normal"/>
    <w:rsid w:val="00320FC4"/>
    <w:rPr>
      <w:b/>
    </w:rPr>
  </w:style>
  <w:style w:type="paragraph" w:styleId="Caption">
    <w:name w:val="caption"/>
    <w:basedOn w:val="Normal"/>
    <w:next w:val="Normal"/>
    <w:rsid w:val="00320FC4"/>
    <w:pPr>
      <w:widowControl w:val="0"/>
      <w:spacing w:before="120" w:after="120"/>
    </w:pPr>
    <w:rPr>
      <w:rFonts w:ascii="Arial" w:hAnsi="Arial"/>
      <w:b/>
      <w:snapToGrid w:val="0"/>
      <w:sz w:val="24"/>
    </w:rPr>
  </w:style>
  <w:style w:type="paragraph" w:styleId="BodyTextIndent3">
    <w:name w:val="Body Text Indent 3"/>
    <w:basedOn w:val="Normal"/>
    <w:rsid w:val="00320FC4"/>
    <w:pPr>
      <w:ind w:left="720"/>
    </w:pPr>
  </w:style>
  <w:style w:type="paragraph" w:styleId="BodyTextIndent2">
    <w:name w:val="Body Text Indent 2"/>
    <w:basedOn w:val="Normal"/>
    <w:rsid w:val="00320FC4"/>
    <w:pPr>
      <w:tabs>
        <w:tab w:val="left" w:pos="720"/>
      </w:tabs>
      <w:ind w:left="720" w:hanging="720"/>
    </w:pPr>
  </w:style>
  <w:style w:type="character" w:styleId="PageNumber">
    <w:name w:val="page number"/>
    <w:rsid w:val="00320FC4"/>
    <w:rPr>
      <w:sz w:val="20"/>
    </w:rPr>
  </w:style>
  <w:style w:type="paragraph" w:styleId="Footer">
    <w:name w:val="footer"/>
    <w:basedOn w:val="Normal"/>
    <w:link w:val="FooterChar"/>
    <w:uiPriority w:val="99"/>
    <w:rsid w:val="00320FC4"/>
    <w:pPr>
      <w:widowControl w:val="0"/>
      <w:tabs>
        <w:tab w:val="center" w:pos="4320"/>
        <w:tab w:val="right" w:pos="8640"/>
      </w:tabs>
    </w:pPr>
    <w:rPr>
      <w:rFonts w:ascii="Arial" w:hAnsi="Arial"/>
      <w:snapToGrid w:val="0"/>
      <w:sz w:val="24"/>
      <w:lang w:val="x-none" w:eastAsia="x-none"/>
    </w:rPr>
  </w:style>
  <w:style w:type="paragraph" w:styleId="BodyText2">
    <w:name w:val="Body Text 2"/>
    <w:basedOn w:val="Normal"/>
    <w:rsid w:val="00320FC4"/>
  </w:style>
  <w:style w:type="paragraph" w:styleId="DocumentMap">
    <w:name w:val="Document Map"/>
    <w:basedOn w:val="Normal"/>
    <w:semiHidden/>
    <w:rsid w:val="00320FC4"/>
    <w:pPr>
      <w:shd w:val="clear" w:color="auto" w:fill="000080"/>
    </w:pPr>
    <w:rPr>
      <w:rFonts w:ascii="Tahoma" w:hAnsi="Tahoma" w:cs="Tahoma"/>
    </w:rPr>
  </w:style>
  <w:style w:type="paragraph" w:styleId="BalloonText">
    <w:name w:val="Balloon Text"/>
    <w:basedOn w:val="Normal"/>
    <w:semiHidden/>
    <w:rsid w:val="00320FC4"/>
    <w:rPr>
      <w:rFonts w:ascii="Tahoma" w:hAnsi="Tahoma" w:cs="Tahoma"/>
      <w:sz w:val="16"/>
      <w:szCs w:val="16"/>
    </w:rPr>
  </w:style>
  <w:style w:type="paragraph" w:styleId="ListParagraph">
    <w:name w:val="List Paragraph"/>
    <w:basedOn w:val="Normal"/>
    <w:link w:val="ListParagraphChar"/>
    <w:uiPriority w:val="34"/>
    <w:qFormat/>
    <w:rsid w:val="00320FC4"/>
    <w:pPr>
      <w:ind w:left="720"/>
    </w:pPr>
  </w:style>
  <w:style w:type="paragraph" w:styleId="HTMLPreformatted">
    <w:name w:val="HTML Preformatted"/>
    <w:basedOn w:val="Normal"/>
    <w:unhideWhenUsed/>
    <w:rsid w:val="0032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CharChar">
    <w:name w:val="Char Char"/>
    <w:rsid w:val="00320FC4"/>
    <w:rPr>
      <w:rFonts w:ascii="Courier New" w:hAnsi="Courier New" w:cs="Courier New"/>
    </w:rPr>
  </w:style>
  <w:style w:type="character" w:customStyle="1" w:styleId="CharChar1">
    <w:name w:val="Char Char1"/>
    <w:basedOn w:val="DefaultParagraphFont"/>
    <w:semiHidden/>
    <w:rsid w:val="00320FC4"/>
  </w:style>
  <w:style w:type="paragraph" w:customStyle="1" w:styleId="Normal10pt">
    <w:name w:val="Normal_10pt"/>
    <w:basedOn w:val="Normal"/>
    <w:rsid w:val="00320FC4"/>
    <w:rPr>
      <w:szCs w:val="24"/>
    </w:rPr>
  </w:style>
  <w:style w:type="character" w:styleId="CommentReference">
    <w:name w:val="annotation reference"/>
    <w:uiPriority w:val="99"/>
    <w:rsid w:val="00320FC4"/>
    <w:rPr>
      <w:sz w:val="16"/>
      <w:szCs w:val="16"/>
    </w:rPr>
  </w:style>
  <w:style w:type="paragraph" w:styleId="CommentText">
    <w:name w:val="annotation text"/>
    <w:basedOn w:val="Normal"/>
    <w:link w:val="CommentTextChar"/>
    <w:uiPriority w:val="99"/>
    <w:rsid w:val="00320FC4"/>
    <w:rPr>
      <w:lang w:val="x-none" w:eastAsia="x-none"/>
    </w:rPr>
  </w:style>
  <w:style w:type="paragraph" w:styleId="CommentSubject">
    <w:name w:val="annotation subject"/>
    <w:basedOn w:val="CommentText"/>
    <w:next w:val="CommentText"/>
    <w:link w:val="CommentSubjectChar"/>
    <w:rsid w:val="00320FC4"/>
    <w:rPr>
      <w:b/>
      <w:bCs/>
    </w:rPr>
  </w:style>
  <w:style w:type="table" w:styleId="TableGrid">
    <w:name w:val="Table Grid"/>
    <w:basedOn w:val="TableNormal"/>
    <w:rsid w:val="00320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320FC4"/>
    <w:rPr>
      <w:b/>
      <w:sz w:val="22"/>
      <w:lang w:val="en-US" w:eastAsia="en-US" w:bidi="ar-SA"/>
    </w:rPr>
  </w:style>
  <w:style w:type="paragraph" w:customStyle="1" w:styleId="Style">
    <w:name w:val="Style"/>
    <w:rsid w:val="00320FC4"/>
    <w:pPr>
      <w:widowControl w:val="0"/>
      <w:autoSpaceDE w:val="0"/>
      <w:autoSpaceDN w:val="0"/>
      <w:adjustRightInd w:val="0"/>
    </w:pPr>
    <w:rPr>
      <w:rFonts w:ascii="Arial" w:hAnsi="Arial" w:cs="Arial"/>
      <w:sz w:val="24"/>
      <w:szCs w:val="24"/>
    </w:rPr>
  </w:style>
  <w:style w:type="numbering" w:customStyle="1" w:styleId="Style1">
    <w:name w:val="Style1"/>
    <w:rsid w:val="00320FC4"/>
    <w:pPr>
      <w:numPr>
        <w:numId w:val="54"/>
      </w:numPr>
    </w:pPr>
  </w:style>
  <w:style w:type="paragraph" w:customStyle="1" w:styleId="Style11ptBoldJu1JustifiedLeft05Hanging038">
    <w:name w:val="Style 11 pt Bold Ju(1) Justified Left:  0.5&quot; Hanging:  0.38&quot;"/>
    <w:basedOn w:val="Normal"/>
    <w:next w:val="TOC5"/>
    <w:rsid w:val="00320FC4"/>
    <w:pPr>
      <w:keepNext/>
      <w:numPr>
        <w:numId w:val="55"/>
      </w:numPr>
    </w:pPr>
    <w:rPr>
      <w:b/>
      <w:szCs w:val="22"/>
    </w:rPr>
  </w:style>
  <w:style w:type="paragraph" w:styleId="TOC5">
    <w:name w:val="toc 5"/>
    <w:basedOn w:val="Normal"/>
    <w:next w:val="Normal"/>
    <w:autoRedefine/>
    <w:uiPriority w:val="39"/>
    <w:rsid w:val="00A7213E"/>
    <w:pPr>
      <w:tabs>
        <w:tab w:val="left" w:pos="3024"/>
        <w:tab w:val="right" w:leader="dot" w:pos="9350"/>
      </w:tabs>
      <w:ind w:left="3096" w:hanging="1296"/>
      <w:jc w:val="left"/>
      <w:outlineLvl w:val="4"/>
    </w:pPr>
  </w:style>
  <w:style w:type="paragraph" w:styleId="TOC6">
    <w:name w:val="toc 6"/>
    <w:basedOn w:val="Normal"/>
    <w:next w:val="Normal"/>
    <w:autoRedefine/>
    <w:uiPriority w:val="39"/>
    <w:rsid w:val="007F3BC6"/>
    <w:pPr>
      <w:tabs>
        <w:tab w:val="left" w:pos="864"/>
        <w:tab w:val="right" w:leader="dot" w:pos="9350"/>
      </w:tabs>
      <w:ind w:left="720" w:hanging="360"/>
    </w:pPr>
  </w:style>
  <w:style w:type="paragraph" w:styleId="TOC7">
    <w:name w:val="toc 7"/>
    <w:basedOn w:val="Normal"/>
    <w:next w:val="Normal"/>
    <w:autoRedefine/>
    <w:uiPriority w:val="39"/>
    <w:rsid w:val="00320FC4"/>
    <w:pPr>
      <w:ind w:left="1000"/>
    </w:pPr>
  </w:style>
  <w:style w:type="paragraph" w:styleId="TOC8">
    <w:name w:val="toc 8"/>
    <w:basedOn w:val="Normal"/>
    <w:next w:val="Normal"/>
    <w:autoRedefine/>
    <w:uiPriority w:val="39"/>
    <w:rsid w:val="00FA50F8"/>
    <w:pPr>
      <w:tabs>
        <w:tab w:val="left" w:pos="1200"/>
      </w:tabs>
      <w:ind w:left="1200"/>
    </w:pPr>
  </w:style>
  <w:style w:type="paragraph" w:styleId="TOC9">
    <w:name w:val="toc 9"/>
    <w:basedOn w:val="Normal"/>
    <w:next w:val="Normal"/>
    <w:autoRedefine/>
    <w:uiPriority w:val="39"/>
    <w:rsid w:val="00320FC4"/>
    <w:pPr>
      <w:ind w:left="1400"/>
    </w:pPr>
  </w:style>
  <w:style w:type="paragraph" w:customStyle="1" w:styleId="Style2">
    <w:name w:val="Style2"/>
    <w:basedOn w:val="Normal"/>
    <w:rsid w:val="00320FC4"/>
    <w:pPr>
      <w:keepNext/>
      <w:numPr>
        <w:numId w:val="52"/>
      </w:numPr>
    </w:pPr>
    <w:rPr>
      <w:rFonts w:ascii="Times New Roman Bold" w:hAnsi="Times New Roman Bold"/>
      <w:b/>
      <w:szCs w:val="22"/>
    </w:rPr>
  </w:style>
  <w:style w:type="paragraph" w:customStyle="1" w:styleId="aListBold">
    <w:name w:val="a. List Bold"/>
    <w:aliases w:val="Quest"/>
    <w:basedOn w:val="Normal"/>
    <w:rsid w:val="00320FC4"/>
    <w:pPr>
      <w:keepNext/>
      <w:tabs>
        <w:tab w:val="num" w:pos="1080"/>
      </w:tabs>
      <w:ind w:left="1080" w:hanging="360"/>
    </w:pPr>
    <w:rPr>
      <w:b/>
      <w:szCs w:val="22"/>
    </w:rPr>
  </w:style>
  <w:style w:type="paragraph" w:customStyle="1" w:styleId="Style3">
    <w:name w:val="Style3"/>
    <w:basedOn w:val="Normal"/>
    <w:link w:val="Style3Char"/>
    <w:rsid w:val="00127296"/>
    <w:pPr>
      <w:keepNext/>
      <w:spacing w:before="120" w:after="120"/>
    </w:pPr>
    <w:rPr>
      <w:b/>
      <w:szCs w:val="22"/>
      <w:lang w:val="x-none" w:eastAsia="x-none"/>
    </w:rPr>
  </w:style>
  <w:style w:type="character" w:customStyle="1" w:styleId="Style3Char">
    <w:name w:val="Style3 Char"/>
    <w:link w:val="Style3"/>
    <w:rsid w:val="00981BAC"/>
    <w:rPr>
      <w:b/>
      <w:color w:val="000000"/>
      <w:sz w:val="22"/>
      <w:szCs w:val="22"/>
      <w:lang w:val="x-none" w:eastAsia="x-none"/>
    </w:rPr>
  </w:style>
  <w:style w:type="paragraph" w:customStyle="1" w:styleId="Note05block">
    <w:name w:val="Note 0.5 block"/>
    <w:basedOn w:val="Normal"/>
    <w:rsid w:val="00320FC4"/>
    <w:pPr>
      <w:ind w:left="720"/>
    </w:pPr>
    <w:rPr>
      <w:b/>
      <w:szCs w:val="22"/>
    </w:rPr>
  </w:style>
  <w:style w:type="paragraph" w:customStyle="1" w:styleId="Bulleted">
    <w:name w:val="Bulleted"/>
    <w:aliases w:val="11 pt,0.75"/>
    <w:basedOn w:val="Normal"/>
    <w:rsid w:val="00320FC4"/>
    <w:pPr>
      <w:numPr>
        <w:numId w:val="49"/>
      </w:numPr>
    </w:pPr>
    <w:rPr>
      <w:szCs w:val="22"/>
    </w:rPr>
  </w:style>
  <w:style w:type="character" w:customStyle="1" w:styleId="HeaderChar">
    <w:name w:val="Header Char"/>
    <w:link w:val="Header"/>
    <w:uiPriority w:val="99"/>
    <w:rsid w:val="00320FC4"/>
    <w:rPr>
      <w:rFonts w:ascii="Arial" w:hAnsi="Arial"/>
      <w:snapToGrid w:val="0"/>
      <w:sz w:val="24"/>
    </w:rPr>
  </w:style>
  <w:style w:type="paragraph" w:customStyle="1" w:styleId="Bullet">
    <w:name w:val="Bullet"/>
    <w:basedOn w:val="Normal"/>
    <w:rsid w:val="00127296"/>
    <w:pPr>
      <w:numPr>
        <w:numId w:val="74"/>
      </w:numPr>
    </w:pPr>
  </w:style>
  <w:style w:type="paragraph" w:customStyle="1" w:styleId="InsideAddress">
    <w:name w:val="Inside Address"/>
    <w:basedOn w:val="Normal"/>
    <w:rsid w:val="00497609"/>
    <w:pPr>
      <w:jc w:val="left"/>
    </w:pPr>
    <w:rPr>
      <w:color w:val="auto"/>
      <w:sz w:val="20"/>
    </w:rPr>
  </w:style>
  <w:style w:type="paragraph" w:styleId="BodyTextFirstIndent">
    <w:name w:val="Body Text First Indent"/>
    <w:basedOn w:val="BodyText"/>
    <w:rsid w:val="00BD1B4B"/>
    <w:pPr>
      <w:ind w:firstLine="210"/>
    </w:pPr>
  </w:style>
  <w:style w:type="paragraph" w:styleId="BodyTextFirstIndent2">
    <w:name w:val="Body Text First Indent 2"/>
    <w:basedOn w:val="BodyTextIndent"/>
    <w:rsid w:val="00BD1B4B"/>
    <w:pPr>
      <w:widowControl/>
      <w:spacing w:after="120"/>
      <w:ind w:left="360" w:firstLine="210"/>
    </w:pPr>
  </w:style>
  <w:style w:type="paragraph" w:styleId="Closing">
    <w:name w:val="Closing"/>
    <w:basedOn w:val="Normal"/>
    <w:rsid w:val="00BD1B4B"/>
    <w:pPr>
      <w:ind w:left="4320"/>
    </w:pPr>
  </w:style>
  <w:style w:type="paragraph" w:styleId="Date">
    <w:name w:val="Date"/>
    <w:basedOn w:val="Normal"/>
    <w:next w:val="Normal"/>
    <w:rsid w:val="00BD1B4B"/>
  </w:style>
  <w:style w:type="paragraph" w:styleId="E-mailSignature">
    <w:name w:val="E-mail Signature"/>
    <w:basedOn w:val="Normal"/>
    <w:rsid w:val="00BD1B4B"/>
  </w:style>
  <w:style w:type="paragraph" w:styleId="EndnoteText">
    <w:name w:val="endnote text"/>
    <w:basedOn w:val="Normal"/>
    <w:semiHidden/>
    <w:rsid w:val="00BD1B4B"/>
    <w:rPr>
      <w:sz w:val="20"/>
    </w:rPr>
  </w:style>
  <w:style w:type="paragraph" w:styleId="EnvelopeAddress">
    <w:name w:val="envelope address"/>
    <w:basedOn w:val="Normal"/>
    <w:rsid w:val="00BD1B4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D1B4B"/>
    <w:rPr>
      <w:rFonts w:ascii="Arial" w:hAnsi="Arial" w:cs="Arial"/>
      <w:sz w:val="20"/>
    </w:rPr>
  </w:style>
  <w:style w:type="paragraph" w:styleId="HTMLAddress">
    <w:name w:val="HTML Address"/>
    <w:basedOn w:val="Normal"/>
    <w:rsid w:val="00BD1B4B"/>
    <w:rPr>
      <w:i/>
      <w:iCs/>
    </w:rPr>
  </w:style>
  <w:style w:type="paragraph" w:styleId="List">
    <w:name w:val="List"/>
    <w:basedOn w:val="Normal"/>
    <w:rsid w:val="00BD1B4B"/>
    <w:pPr>
      <w:ind w:left="360" w:hanging="360"/>
    </w:pPr>
  </w:style>
  <w:style w:type="paragraph" w:styleId="List2">
    <w:name w:val="List 2"/>
    <w:basedOn w:val="Normal"/>
    <w:rsid w:val="00BD1B4B"/>
    <w:pPr>
      <w:ind w:left="720" w:hanging="360"/>
    </w:pPr>
  </w:style>
  <w:style w:type="paragraph" w:styleId="List3">
    <w:name w:val="List 3"/>
    <w:basedOn w:val="Normal"/>
    <w:rsid w:val="00BD1B4B"/>
    <w:pPr>
      <w:ind w:left="1080" w:hanging="360"/>
    </w:pPr>
  </w:style>
  <w:style w:type="paragraph" w:styleId="List4">
    <w:name w:val="List 4"/>
    <w:basedOn w:val="Normal"/>
    <w:rsid w:val="00BD1B4B"/>
    <w:pPr>
      <w:ind w:left="1440" w:hanging="360"/>
    </w:pPr>
  </w:style>
  <w:style w:type="paragraph" w:styleId="List5">
    <w:name w:val="List 5"/>
    <w:basedOn w:val="Normal"/>
    <w:rsid w:val="00BD1B4B"/>
    <w:pPr>
      <w:ind w:left="1800" w:hanging="360"/>
    </w:pPr>
  </w:style>
  <w:style w:type="paragraph" w:styleId="ListBullet">
    <w:name w:val="List Bullet"/>
    <w:basedOn w:val="Normal"/>
    <w:rsid w:val="00BD1B4B"/>
    <w:pPr>
      <w:numPr>
        <w:numId w:val="79"/>
      </w:numPr>
    </w:pPr>
  </w:style>
  <w:style w:type="paragraph" w:styleId="ListBullet2">
    <w:name w:val="List Bullet 2"/>
    <w:basedOn w:val="Normal"/>
    <w:rsid w:val="00BD1B4B"/>
    <w:pPr>
      <w:numPr>
        <w:numId w:val="80"/>
      </w:numPr>
    </w:pPr>
  </w:style>
  <w:style w:type="paragraph" w:styleId="ListBullet3">
    <w:name w:val="List Bullet 3"/>
    <w:basedOn w:val="Normal"/>
    <w:rsid w:val="00BD1B4B"/>
    <w:pPr>
      <w:numPr>
        <w:numId w:val="81"/>
      </w:numPr>
    </w:pPr>
  </w:style>
  <w:style w:type="paragraph" w:styleId="ListBullet4">
    <w:name w:val="List Bullet 4"/>
    <w:basedOn w:val="Normal"/>
    <w:rsid w:val="00BD1B4B"/>
    <w:pPr>
      <w:numPr>
        <w:numId w:val="82"/>
      </w:numPr>
    </w:pPr>
  </w:style>
  <w:style w:type="paragraph" w:styleId="ListBullet5">
    <w:name w:val="List Bullet 5"/>
    <w:basedOn w:val="Normal"/>
    <w:rsid w:val="00BD1B4B"/>
    <w:pPr>
      <w:numPr>
        <w:numId w:val="83"/>
      </w:numPr>
    </w:pPr>
  </w:style>
  <w:style w:type="paragraph" w:styleId="ListContinue">
    <w:name w:val="List Continue"/>
    <w:basedOn w:val="Normal"/>
    <w:rsid w:val="00BD1B4B"/>
    <w:pPr>
      <w:spacing w:after="120"/>
      <w:ind w:left="360"/>
    </w:pPr>
  </w:style>
  <w:style w:type="paragraph" w:styleId="ListContinue2">
    <w:name w:val="List Continue 2"/>
    <w:basedOn w:val="Normal"/>
    <w:rsid w:val="00BD1B4B"/>
    <w:pPr>
      <w:spacing w:after="120"/>
      <w:ind w:left="720"/>
    </w:pPr>
  </w:style>
  <w:style w:type="paragraph" w:styleId="ListContinue3">
    <w:name w:val="List Continue 3"/>
    <w:basedOn w:val="Normal"/>
    <w:rsid w:val="00BD1B4B"/>
    <w:pPr>
      <w:spacing w:after="120"/>
      <w:ind w:left="1080"/>
    </w:pPr>
  </w:style>
  <w:style w:type="paragraph" w:styleId="ListContinue4">
    <w:name w:val="List Continue 4"/>
    <w:basedOn w:val="Normal"/>
    <w:rsid w:val="00BD1B4B"/>
    <w:pPr>
      <w:spacing w:after="120"/>
      <w:ind w:left="1440"/>
    </w:pPr>
  </w:style>
  <w:style w:type="paragraph" w:styleId="ListContinue5">
    <w:name w:val="List Continue 5"/>
    <w:basedOn w:val="Normal"/>
    <w:rsid w:val="00BD1B4B"/>
    <w:pPr>
      <w:spacing w:after="120"/>
      <w:ind w:left="1800"/>
    </w:pPr>
  </w:style>
  <w:style w:type="paragraph" w:styleId="ListNumber">
    <w:name w:val="List Number"/>
    <w:basedOn w:val="Normal"/>
    <w:rsid w:val="00BD1B4B"/>
    <w:pPr>
      <w:numPr>
        <w:numId w:val="84"/>
      </w:numPr>
    </w:pPr>
  </w:style>
  <w:style w:type="paragraph" w:styleId="ListNumber2">
    <w:name w:val="List Number 2"/>
    <w:basedOn w:val="Normal"/>
    <w:rsid w:val="00BD1B4B"/>
    <w:pPr>
      <w:numPr>
        <w:numId w:val="85"/>
      </w:numPr>
    </w:pPr>
  </w:style>
  <w:style w:type="paragraph" w:styleId="ListNumber3">
    <w:name w:val="List Number 3"/>
    <w:basedOn w:val="Normal"/>
    <w:rsid w:val="00BD1B4B"/>
    <w:pPr>
      <w:numPr>
        <w:numId w:val="86"/>
      </w:numPr>
    </w:pPr>
  </w:style>
  <w:style w:type="paragraph" w:styleId="ListNumber4">
    <w:name w:val="List Number 4"/>
    <w:basedOn w:val="Normal"/>
    <w:rsid w:val="00BD1B4B"/>
  </w:style>
  <w:style w:type="paragraph" w:styleId="ListNumber5">
    <w:name w:val="List Number 5"/>
    <w:basedOn w:val="Normal"/>
    <w:rsid w:val="00BD1B4B"/>
    <w:pPr>
      <w:numPr>
        <w:numId w:val="88"/>
      </w:numPr>
    </w:pPr>
  </w:style>
  <w:style w:type="paragraph" w:styleId="MacroText">
    <w:name w:val="macro"/>
    <w:semiHidden/>
    <w:rsid w:val="00BD1B4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color w:val="000000"/>
    </w:rPr>
  </w:style>
  <w:style w:type="paragraph" w:styleId="MessageHeader">
    <w:name w:val="Message Header"/>
    <w:basedOn w:val="Normal"/>
    <w:rsid w:val="00BD1B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BD1B4B"/>
    <w:rPr>
      <w:sz w:val="24"/>
      <w:szCs w:val="24"/>
    </w:rPr>
  </w:style>
  <w:style w:type="paragraph" w:styleId="NormalIndent">
    <w:name w:val="Normal Indent"/>
    <w:basedOn w:val="Normal"/>
    <w:rsid w:val="00BD1B4B"/>
    <w:pPr>
      <w:ind w:left="720"/>
    </w:pPr>
  </w:style>
  <w:style w:type="paragraph" w:styleId="NoteHeading">
    <w:name w:val="Note Heading"/>
    <w:basedOn w:val="Normal"/>
    <w:next w:val="Normal"/>
    <w:rsid w:val="00BD1B4B"/>
  </w:style>
  <w:style w:type="paragraph" w:styleId="PlainText">
    <w:name w:val="Plain Text"/>
    <w:basedOn w:val="Normal"/>
    <w:rsid w:val="00BD1B4B"/>
    <w:rPr>
      <w:rFonts w:ascii="Courier New" w:hAnsi="Courier New" w:cs="Courier New"/>
      <w:sz w:val="20"/>
    </w:rPr>
  </w:style>
  <w:style w:type="paragraph" w:styleId="Salutation">
    <w:name w:val="Salutation"/>
    <w:basedOn w:val="Normal"/>
    <w:next w:val="Normal"/>
    <w:rsid w:val="00BD1B4B"/>
  </w:style>
  <w:style w:type="paragraph" w:styleId="Signature">
    <w:name w:val="Signature"/>
    <w:basedOn w:val="Normal"/>
    <w:rsid w:val="00BD1B4B"/>
    <w:pPr>
      <w:ind w:left="4320"/>
    </w:pPr>
  </w:style>
  <w:style w:type="paragraph" w:styleId="Subtitle">
    <w:name w:val="Subtitle"/>
    <w:basedOn w:val="Normal"/>
    <w:qFormat/>
    <w:rsid w:val="00E9519B"/>
    <w:pPr>
      <w:spacing w:after="60"/>
      <w:jc w:val="center"/>
      <w:outlineLvl w:val="1"/>
    </w:pPr>
    <w:rPr>
      <w:rFonts w:cs="Arial"/>
      <w:b/>
      <w:sz w:val="24"/>
      <w:szCs w:val="24"/>
    </w:rPr>
  </w:style>
  <w:style w:type="paragraph" w:styleId="TableofAuthorities">
    <w:name w:val="table of authorities"/>
    <w:basedOn w:val="Normal"/>
    <w:next w:val="Normal"/>
    <w:semiHidden/>
    <w:rsid w:val="00BD1B4B"/>
    <w:pPr>
      <w:ind w:left="220" w:hanging="220"/>
      <w:jc w:val="left"/>
    </w:pPr>
    <w:rPr>
      <w:rFonts w:asciiTheme="minorHAnsi" w:hAnsiTheme="minorHAnsi"/>
      <w:sz w:val="20"/>
    </w:rPr>
  </w:style>
  <w:style w:type="paragraph" w:styleId="TableofFigures">
    <w:name w:val="table of figures"/>
    <w:basedOn w:val="Normal"/>
    <w:next w:val="Normal"/>
    <w:semiHidden/>
    <w:rsid w:val="00BD1B4B"/>
  </w:style>
  <w:style w:type="paragraph" w:styleId="Title">
    <w:name w:val="Title"/>
    <w:basedOn w:val="Normal"/>
    <w:qFormat/>
    <w:rsid w:val="00BD1B4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D1B4B"/>
    <w:pPr>
      <w:spacing w:before="240" w:after="120"/>
      <w:jc w:val="left"/>
    </w:pPr>
    <w:rPr>
      <w:rFonts w:asciiTheme="minorHAnsi" w:hAnsiTheme="minorHAnsi" w:cs="Arial"/>
      <w:b/>
      <w:bCs/>
      <w:caps/>
      <w:sz w:val="20"/>
    </w:rPr>
  </w:style>
  <w:style w:type="character" w:customStyle="1" w:styleId="FootnoteTextChar">
    <w:name w:val="Footnote Text Char"/>
    <w:link w:val="FootnoteText"/>
    <w:semiHidden/>
    <w:rsid w:val="00352C56"/>
    <w:rPr>
      <w:color w:val="000000"/>
      <w:sz w:val="22"/>
    </w:rPr>
  </w:style>
  <w:style w:type="character" w:customStyle="1" w:styleId="Heading3Char">
    <w:name w:val="Heading 3 Char"/>
    <w:link w:val="Heading3"/>
    <w:rsid w:val="00260AB5"/>
    <w:rPr>
      <w:b/>
      <w:bCs/>
      <w:noProof/>
      <w:sz w:val="22"/>
      <w:szCs w:val="22"/>
    </w:rPr>
  </w:style>
  <w:style w:type="character" w:customStyle="1" w:styleId="BlockTextChar">
    <w:name w:val="Block Text Char"/>
    <w:link w:val="BlockText"/>
    <w:rsid w:val="00BD63AC"/>
    <w:rPr>
      <w:color w:val="000000"/>
      <w:sz w:val="18"/>
      <w:lang w:val="en-US" w:eastAsia="en-US" w:bidi="ar-SA"/>
    </w:rPr>
  </w:style>
  <w:style w:type="character" w:customStyle="1" w:styleId="CommentTextChar">
    <w:name w:val="Comment Text Char"/>
    <w:link w:val="CommentText"/>
    <w:uiPriority w:val="99"/>
    <w:rsid w:val="002C3F5D"/>
    <w:rPr>
      <w:color w:val="000000"/>
      <w:sz w:val="22"/>
    </w:rPr>
  </w:style>
  <w:style w:type="character" w:customStyle="1" w:styleId="CommentSubjectChar">
    <w:name w:val="Comment Subject Char"/>
    <w:link w:val="CommentSubject"/>
    <w:rsid w:val="002C3F5D"/>
    <w:rPr>
      <w:b/>
      <w:bCs/>
      <w:color w:val="000000"/>
      <w:sz w:val="22"/>
    </w:rPr>
  </w:style>
  <w:style w:type="character" w:customStyle="1" w:styleId="BodyTextChar">
    <w:name w:val="Body Text Char"/>
    <w:link w:val="BodyText"/>
    <w:rsid w:val="002C3F5D"/>
    <w:rPr>
      <w:color w:val="000000"/>
      <w:sz w:val="22"/>
    </w:rPr>
  </w:style>
  <w:style w:type="paragraph" w:styleId="TOCHeading">
    <w:name w:val="TOC Heading"/>
    <w:basedOn w:val="Heading1"/>
    <w:next w:val="Normal"/>
    <w:uiPriority w:val="39"/>
    <w:unhideWhenUsed/>
    <w:qFormat/>
    <w:rsid w:val="002C3F5D"/>
    <w:pPr>
      <w:spacing w:before="0" w:after="0"/>
      <w:outlineLvl w:val="9"/>
    </w:pPr>
    <w:rPr>
      <w:rFonts w:cs="Times New Roman"/>
      <w:kern w:val="0"/>
      <w:szCs w:val="20"/>
    </w:rPr>
  </w:style>
  <w:style w:type="character" w:customStyle="1" w:styleId="Hyperlink10ptBoldUnderline">
    <w:name w:val="Hyperlink 10 pt Bold Underline"/>
    <w:rsid w:val="006860D2"/>
    <w:rPr>
      <w:rFonts w:ascii="Times New Roman" w:hAnsi="Times New Roman"/>
      <w:b w:val="0"/>
      <w:bCs/>
      <w:caps w:val="0"/>
      <w:smallCaps w:val="0"/>
      <w:strike w:val="0"/>
      <w:dstrike w:val="0"/>
      <w:vanish w:val="0"/>
      <w:sz w:val="20"/>
      <w:u w:val="none"/>
      <w:vertAlign w:val="baseline"/>
    </w:rPr>
  </w:style>
  <w:style w:type="paragraph" w:customStyle="1" w:styleId="Normal1">
    <w:name w:val="Normal+1"/>
    <w:basedOn w:val="Normal"/>
    <w:next w:val="Normal"/>
    <w:uiPriority w:val="99"/>
    <w:rsid w:val="00FF558A"/>
    <w:pPr>
      <w:autoSpaceDE w:val="0"/>
      <w:autoSpaceDN w:val="0"/>
      <w:adjustRightInd w:val="0"/>
      <w:jc w:val="left"/>
    </w:pPr>
    <w:rPr>
      <w:color w:val="auto"/>
      <w:sz w:val="24"/>
      <w:szCs w:val="24"/>
    </w:rPr>
  </w:style>
  <w:style w:type="character" w:customStyle="1" w:styleId="FooterChar">
    <w:name w:val="Footer Char"/>
    <w:link w:val="Footer"/>
    <w:uiPriority w:val="99"/>
    <w:rsid w:val="006F511A"/>
    <w:rPr>
      <w:rFonts w:ascii="Arial" w:hAnsi="Arial"/>
      <w:snapToGrid w:val="0"/>
      <w:color w:val="000000"/>
      <w:sz w:val="24"/>
    </w:rPr>
  </w:style>
  <w:style w:type="paragraph" w:customStyle="1" w:styleId="Style4">
    <w:name w:val="Style4"/>
    <w:basedOn w:val="Normal"/>
    <w:link w:val="Style4Char"/>
    <w:rsid w:val="003B52D0"/>
    <w:pPr>
      <w:keepNext/>
      <w:spacing w:before="60" w:after="80"/>
    </w:pPr>
    <w:rPr>
      <w:b/>
      <w:szCs w:val="22"/>
      <w:lang w:val="x-none" w:eastAsia="x-none"/>
    </w:rPr>
  </w:style>
  <w:style w:type="paragraph" w:customStyle="1" w:styleId="StyleHeading3NotBold">
    <w:name w:val="Style Heading 3 + Not Bold"/>
    <w:basedOn w:val="Heading3"/>
    <w:rsid w:val="002B647F"/>
  </w:style>
  <w:style w:type="character" w:customStyle="1" w:styleId="Style4Char">
    <w:name w:val="Style4 Char"/>
    <w:link w:val="Style4"/>
    <w:rsid w:val="003B52D0"/>
    <w:rPr>
      <w:b/>
      <w:color w:val="000000"/>
      <w:sz w:val="22"/>
      <w:szCs w:val="22"/>
    </w:rPr>
  </w:style>
  <w:style w:type="paragraph" w:customStyle="1" w:styleId="StyleHeading3Bold">
    <w:name w:val="Style Heading 3 + Bold"/>
    <w:basedOn w:val="Heading3"/>
    <w:link w:val="StyleHeading3BoldChar"/>
    <w:rsid w:val="000154E2"/>
    <w:pPr>
      <w:outlineLvl w:val="1"/>
    </w:pPr>
  </w:style>
  <w:style w:type="character" w:customStyle="1" w:styleId="3">
    <w:name w:val="3"/>
    <w:rsid w:val="004C1352"/>
  </w:style>
  <w:style w:type="paragraph" w:customStyle="1" w:styleId="Subhead">
    <w:name w:val="Subhead"/>
    <w:basedOn w:val="Normal"/>
    <w:rsid w:val="00E5587F"/>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Pr>
      <w:rFonts w:ascii="Helvetica" w:hAnsi="Helvetica"/>
      <w:b/>
      <w:i/>
      <w:sz w:val="20"/>
    </w:rPr>
  </w:style>
  <w:style w:type="paragraph" w:customStyle="1" w:styleId="SecondLevel">
    <w:name w:val="Second Level"/>
    <w:basedOn w:val="Normal"/>
    <w:rsid w:val="00E5587F"/>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sz w:val="20"/>
    </w:rPr>
  </w:style>
  <w:style w:type="character" w:customStyle="1" w:styleId="2">
    <w:name w:val="2"/>
    <w:rsid w:val="00E5587F"/>
  </w:style>
  <w:style w:type="paragraph" w:customStyle="1" w:styleId="AOSA-1">
    <w:name w:val="AOSA-1"/>
    <w:basedOn w:val="Heading1"/>
    <w:link w:val="AOSA-1Char"/>
    <w:qFormat/>
    <w:rsid w:val="000D1911"/>
    <w:rPr>
      <w:color w:val="000000"/>
    </w:rPr>
  </w:style>
  <w:style w:type="paragraph" w:customStyle="1" w:styleId="AOSA-2">
    <w:name w:val="AOSA-2"/>
    <w:basedOn w:val="Heading20"/>
    <w:link w:val="AOSA-2Char"/>
    <w:qFormat/>
    <w:rsid w:val="007472B4"/>
    <w:pPr>
      <w:spacing w:before="240"/>
      <w:ind w:left="720"/>
      <w:jc w:val="center"/>
      <w:outlineLvl w:val="1"/>
    </w:pPr>
    <w:rPr>
      <w:sz w:val="28"/>
      <w:szCs w:val="24"/>
    </w:rPr>
  </w:style>
  <w:style w:type="character" w:customStyle="1" w:styleId="AOSA-1Char">
    <w:name w:val="AOSA-1 Char"/>
    <w:link w:val="AOSA-1"/>
    <w:rsid w:val="000D1911"/>
    <w:rPr>
      <w:rFonts w:cs="Arial"/>
      <w:b/>
      <w:bCs/>
      <w:color w:val="000000"/>
      <w:kern w:val="32"/>
      <w:sz w:val="28"/>
      <w:szCs w:val="32"/>
      <w:lang w:val="en-US" w:eastAsia="en-US" w:bidi="ar-SA"/>
    </w:rPr>
  </w:style>
  <w:style w:type="paragraph" w:customStyle="1" w:styleId="AOSA-3">
    <w:name w:val="AOSA-3"/>
    <w:basedOn w:val="Heading2"/>
    <w:link w:val="AOSA-3Char"/>
    <w:qFormat/>
    <w:rsid w:val="00127296"/>
    <w:pPr>
      <w:tabs>
        <w:tab w:val="clear" w:pos="720"/>
        <w:tab w:val="left" w:pos="1620"/>
      </w:tabs>
    </w:pPr>
    <w:rPr>
      <w:color w:val="auto"/>
    </w:rPr>
  </w:style>
  <w:style w:type="character" w:customStyle="1" w:styleId="AOSA-2Char">
    <w:name w:val="AOSA-2 Char"/>
    <w:link w:val="AOSA-2"/>
    <w:rsid w:val="007472B4"/>
    <w:rPr>
      <w:b/>
      <w:color w:val="000000"/>
      <w:sz w:val="28"/>
      <w:szCs w:val="24"/>
    </w:rPr>
  </w:style>
  <w:style w:type="character" w:styleId="FootnoteReference">
    <w:name w:val="footnote reference"/>
    <w:rsid w:val="0024498D"/>
    <w:rPr>
      <w:vertAlign w:val="superscript"/>
    </w:rPr>
  </w:style>
  <w:style w:type="character" w:customStyle="1" w:styleId="AOSA-3Char">
    <w:name w:val="AOSA-3 Char"/>
    <w:basedOn w:val="Heading2Char"/>
    <w:link w:val="AOSA-3"/>
    <w:rsid w:val="009142FF"/>
    <w:rPr>
      <w:rFonts w:ascii="Times New Roman Bold" w:hAnsi="Times New Roman Bold"/>
      <w:b/>
      <w:bCs/>
      <w:color w:val="000000"/>
      <w:sz w:val="22"/>
      <w:szCs w:val="22"/>
      <w:lang w:val="x-none" w:eastAsia="x-none"/>
    </w:rPr>
  </w:style>
  <w:style w:type="numbering" w:customStyle="1" w:styleId="Style5">
    <w:name w:val="Style5"/>
    <w:uiPriority w:val="99"/>
    <w:rsid w:val="00864B40"/>
    <w:pPr>
      <w:numPr>
        <w:numId w:val="102"/>
      </w:numPr>
    </w:pPr>
  </w:style>
  <w:style w:type="paragraph" w:styleId="Revision">
    <w:name w:val="Revision"/>
    <w:hidden/>
    <w:uiPriority w:val="99"/>
    <w:semiHidden/>
    <w:rsid w:val="00154406"/>
    <w:rPr>
      <w:color w:val="000000"/>
      <w:sz w:val="22"/>
    </w:rPr>
  </w:style>
  <w:style w:type="character" w:customStyle="1" w:styleId="Heading2-Style5Char">
    <w:name w:val="Heading 2-Style5 Char"/>
    <w:link w:val="Heading2-Style5"/>
    <w:rsid w:val="001D4377"/>
    <w:rPr>
      <w:rFonts w:ascii="ZWAdobeF" w:hAnsi="ZWAdobeF" w:cs="ZWAdobeF"/>
      <w:b/>
      <w:color w:val="000000"/>
      <w:kern w:val="32"/>
      <w:sz w:val="2"/>
      <w:szCs w:val="2"/>
      <w:lang w:val="x-none" w:eastAsia="x-none"/>
    </w:rPr>
  </w:style>
  <w:style w:type="paragraph" w:customStyle="1" w:styleId="StyleStyleHeading2AppendEHeading211pt">
    <w:name w:val="Style Style Heading 2Append EHeading 2 + 11 pt"/>
    <w:basedOn w:val="Normal"/>
    <w:rsid w:val="002A2D5C"/>
    <w:pPr>
      <w:keepNext/>
      <w:tabs>
        <w:tab w:val="left" w:pos="360"/>
        <w:tab w:val="left" w:pos="720"/>
      </w:tabs>
      <w:spacing w:before="120" w:after="120"/>
      <w:ind w:left="720" w:hanging="720"/>
      <w:outlineLvl w:val="1"/>
    </w:pPr>
    <w:rPr>
      <w:rFonts w:ascii="Times New Roman Bold" w:hAnsi="Times New Roman Bold"/>
      <w:b/>
      <w:color w:val="auto"/>
      <w:lang w:val="x-none" w:eastAsia="x-none"/>
    </w:rPr>
  </w:style>
  <w:style w:type="paragraph" w:customStyle="1" w:styleId="StyleHeading2AppendEHeading2">
    <w:name w:val="Style Heading 2Append EHeading 2 +"/>
    <w:basedOn w:val="Heading2"/>
    <w:rsid w:val="002A2D5C"/>
  </w:style>
  <w:style w:type="paragraph" w:customStyle="1" w:styleId="StyleHeading2AppendEHeading21">
    <w:name w:val="Style Heading 2Append EHeading 2 +1"/>
    <w:basedOn w:val="Heading2"/>
    <w:rsid w:val="002A2D5C"/>
  </w:style>
  <w:style w:type="numbering" w:customStyle="1" w:styleId="Style6">
    <w:name w:val="Style6"/>
    <w:uiPriority w:val="99"/>
    <w:rsid w:val="00BE55D6"/>
    <w:pPr>
      <w:numPr>
        <w:numId w:val="103"/>
      </w:numPr>
    </w:pPr>
  </w:style>
  <w:style w:type="numbering" w:customStyle="1" w:styleId="Style7">
    <w:name w:val="Style7"/>
    <w:uiPriority w:val="99"/>
    <w:rsid w:val="00B96313"/>
    <w:pPr>
      <w:numPr>
        <w:numId w:val="104"/>
      </w:numPr>
    </w:pPr>
  </w:style>
  <w:style w:type="paragraph" w:customStyle="1" w:styleId="HB133H2">
    <w:name w:val="HB133 H2"/>
    <w:basedOn w:val="Normal"/>
    <w:next w:val="Heading20"/>
    <w:link w:val="HB133H2Char"/>
    <w:rsid w:val="000663B6"/>
    <w:pPr>
      <w:keepNext/>
      <w:keepLines/>
      <w:numPr>
        <w:ilvl w:val="1"/>
        <w:numId w:val="174"/>
      </w:numPr>
      <w:tabs>
        <w:tab w:val="left" w:pos="0"/>
        <w:tab w:val="left" w:pos="360"/>
        <w:tab w:val="left" w:pos="1260"/>
        <w:tab w:val="left" w:pos="1440"/>
      </w:tabs>
      <w:spacing w:before="240" w:after="240"/>
      <w:ind w:left="1260" w:hanging="900"/>
      <w:outlineLvl w:val="2"/>
    </w:pPr>
    <w:rPr>
      <w:b/>
    </w:rPr>
  </w:style>
  <w:style w:type="paragraph" w:customStyle="1" w:styleId="HB133H3">
    <w:name w:val="HB133 H3"/>
    <w:basedOn w:val="HB133H2XXX"/>
    <w:link w:val="HB133H3Char"/>
    <w:autoRedefine/>
    <w:rsid w:val="00337602"/>
    <w:pPr>
      <w:numPr>
        <w:ilvl w:val="0"/>
        <w:numId w:val="0"/>
      </w:numPr>
      <w:tabs>
        <w:tab w:val="left" w:pos="1170"/>
        <w:tab w:val="left" w:pos="1800"/>
        <w:tab w:val="left" w:pos="5220"/>
      </w:tabs>
      <w:ind w:left="1008"/>
    </w:pPr>
    <w:rPr>
      <w:b w:val="0"/>
      <w:color w:val="auto"/>
      <w:szCs w:val="22"/>
    </w:rPr>
  </w:style>
  <w:style w:type="character" w:customStyle="1" w:styleId="HB133H2Char">
    <w:name w:val="HB133 H2 Char"/>
    <w:link w:val="HB133H2"/>
    <w:rsid w:val="000663B6"/>
    <w:rPr>
      <w:b/>
      <w:color w:val="000000"/>
      <w:sz w:val="22"/>
    </w:rPr>
  </w:style>
  <w:style w:type="paragraph" w:customStyle="1" w:styleId="HB133H4">
    <w:name w:val="HB133 H4"/>
    <w:basedOn w:val="ListParagraph"/>
    <w:link w:val="HB133H4Char"/>
    <w:qFormat/>
    <w:rsid w:val="0004400B"/>
    <w:pPr>
      <w:keepNext/>
      <w:numPr>
        <w:ilvl w:val="4"/>
        <w:numId w:val="194"/>
      </w:numPr>
      <w:tabs>
        <w:tab w:val="left" w:pos="2520"/>
      </w:tabs>
      <w:spacing w:before="240" w:after="240"/>
      <w:outlineLvl w:val="3"/>
    </w:pPr>
    <w:rPr>
      <w:rFonts w:ascii="Times New Roman Bold" w:hAnsi="Times New Roman Bold"/>
      <w:b/>
    </w:rPr>
  </w:style>
  <w:style w:type="character" w:customStyle="1" w:styleId="HB133H3Char">
    <w:name w:val="HB133 H3 Char"/>
    <w:link w:val="HB133H3"/>
    <w:rsid w:val="00337602"/>
    <w:rPr>
      <w:bCs/>
      <w:noProof/>
      <w:sz w:val="22"/>
      <w:szCs w:val="22"/>
    </w:rPr>
  </w:style>
  <w:style w:type="paragraph" w:customStyle="1" w:styleId="HB133H1">
    <w:name w:val="HB133 H1"/>
    <w:next w:val="Heading1"/>
    <w:link w:val="HB133H1Char"/>
    <w:qFormat/>
    <w:rsid w:val="008A4263"/>
    <w:pPr>
      <w:keepNext/>
      <w:numPr>
        <w:ilvl w:val="1"/>
        <w:numId w:val="194"/>
      </w:numPr>
      <w:spacing w:before="240" w:after="240"/>
      <w:outlineLvl w:val="0"/>
    </w:pPr>
    <w:rPr>
      <w:b/>
      <w:bCs/>
      <w:noProof/>
      <w:color w:val="000000"/>
      <w:sz w:val="24"/>
    </w:rPr>
  </w:style>
  <w:style w:type="character" w:customStyle="1" w:styleId="HB133H4Char">
    <w:name w:val="HB133 H4 Char"/>
    <w:link w:val="HB133H4"/>
    <w:rsid w:val="0004400B"/>
    <w:rPr>
      <w:rFonts w:ascii="Times New Roman Bold" w:hAnsi="Times New Roman Bold"/>
      <w:b/>
      <w:color w:val="000000"/>
      <w:sz w:val="22"/>
    </w:rPr>
  </w:style>
  <w:style w:type="paragraph" w:customStyle="1" w:styleId="HB133a">
    <w:name w:val="HB133 a."/>
    <w:basedOn w:val="HB133H3"/>
    <w:link w:val="HB133aChar"/>
    <w:rsid w:val="009036AB"/>
    <w:pPr>
      <w:ind w:left="1080" w:hanging="360"/>
    </w:pPr>
    <w:rPr>
      <w:rFonts w:ascii="Times New Roman Bold" w:hAnsi="Times New Roman Bold"/>
    </w:rPr>
  </w:style>
  <w:style w:type="character" w:customStyle="1" w:styleId="HB133H1Char">
    <w:name w:val="HB133 H1 Char"/>
    <w:link w:val="HB133H1"/>
    <w:rsid w:val="008A4263"/>
    <w:rPr>
      <w:b/>
      <w:bCs/>
      <w:noProof/>
      <w:color w:val="000000"/>
      <w:sz w:val="24"/>
    </w:rPr>
  </w:style>
  <w:style w:type="paragraph" w:customStyle="1" w:styleId="HB133a4lvl">
    <w:name w:val="HB133 a. 4lvl"/>
    <w:basedOn w:val="HB133H3"/>
    <w:link w:val="HB133a4lvlChar"/>
    <w:rsid w:val="00D83AA6"/>
    <w:pPr>
      <w:numPr>
        <w:numId w:val="179"/>
      </w:numPr>
      <w:tabs>
        <w:tab w:val="clear" w:pos="1800"/>
        <w:tab w:val="left" w:pos="2160"/>
      </w:tabs>
    </w:pPr>
  </w:style>
  <w:style w:type="character" w:customStyle="1" w:styleId="HB133aChar">
    <w:name w:val="HB133 a. Char"/>
    <w:link w:val="HB133a"/>
    <w:rsid w:val="009036AB"/>
    <w:rPr>
      <w:rFonts w:ascii="Times New Roman Bold" w:hAnsi="Times New Roman Bold"/>
      <w:b/>
      <w:bCs/>
      <w:noProof/>
      <w:sz w:val="22"/>
      <w:szCs w:val="22"/>
    </w:rPr>
  </w:style>
  <w:style w:type="paragraph" w:customStyle="1" w:styleId="HB133alvl3">
    <w:name w:val="HB133 a. lvl 3"/>
    <w:basedOn w:val="HB133a"/>
    <w:link w:val="HB133alvl3Char"/>
    <w:rsid w:val="00840942"/>
    <w:pPr>
      <w:numPr>
        <w:numId w:val="111"/>
      </w:numPr>
    </w:pPr>
  </w:style>
  <w:style w:type="character" w:customStyle="1" w:styleId="HB133a4lvlChar">
    <w:name w:val="HB133 a. 4lvl Char"/>
    <w:basedOn w:val="HB133aChar"/>
    <w:link w:val="HB133a4lvl"/>
    <w:rsid w:val="00D83AA6"/>
    <w:rPr>
      <w:rFonts w:ascii="Times New Roman Bold" w:hAnsi="Times New Roman Bold"/>
      <w:b/>
      <w:bCs/>
      <w:noProof/>
      <w:sz w:val="22"/>
      <w:szCs w:val="22"/>
    </w:rPr>
  </w:style>
  <w:style w:type="paragraph" w:customStyle="1" w:styleId="Style8">
    <w:name w:val="Style8"/>
    <w:basedOn w:val="HB133H3"/>
    <w:link w:val="Style8Char"/>
    <w:qFormat/>
    <w:rsid w:val="00663137"/>
    <w:pPr>
      <w:numPr>
        <w:numId w:val="113"/>
      </w:numPr>
      <w:tabs>
        <w:tab w:val="clear" w:pos="1800"/>
      </w:tabs>
    </w:pPr>
  </w:style>
  <w:style w:type="character" w:customStyle="1" w:styleId="HB133alvl3Char">
    <w:name w:val="HB133 a. lvl 3 Char"/>
    <w:basedOn w:val="HB133aChar"/>
    <w:link w:val="HB133alvl3"/>
    <w:rsid w:val="00840942"/>
    <w:rPr>
      <w:rFonts w:ascii="Times New Roman Bold" w:hAnsi="Times New Roman Bold"/>
      <w:b/>
      <w:bCs/>
      <w:noProof/>
      <w:sz w:val="22"/>
      <w:szCs w:val="22"/>
    </w:rPr>
  </w:style>
  <w:style w:type="paragraph" w:customStyle="1" w:styleId="HB133alvl2">
    <w:name w:val="HB133 a. lvl2"/>
    <w:basedOn w:val="HB133H2"/>
    <w:link w:val="HB133alvl2Char"/>
    <w:rsid w:val="009036AB"/>
    <w:pPr>
      <w:ind w:left="1080" w:hanging="360"/>
    </w:pPr>
  </w:style>
  <w:style w:type="character" w:customStyle="1" w:styleId="Style8Char">
    <w:name w:val="Style8 Char"/>
    <w:basedOn w:val="HB133H3Char"/>
    <w:link w:val="Style8"/>
    <w:rsid w:val="00663137"/>
    <w:rPr>
      <w:b w:val="0"/>
      <w:bCs/>
      <w:noProof/>
      <w:sz w:val="22"/>
      <w:szCs w:val="22"/>
    </w:rPr>
  </w:style>
  <w:style w:type="paragraph" w:customStyle="1" w:styleId="HB133H4a">
    <w:name w:val="HB133 H4a."/>
    <w:basedOn w:val="Heading4"/>
    <w:next w:val="HB133H4"/>
    <w:link w:val="HB133H4aChar"/>
    <w:qFormat/>
    <w:rsid w:val="00564083"/>
    <w:pPr>
      <w:numPr>
        <w:numId w:val="176"/>
      </w:numPr>
      <w:ind w:left="2160"/>
    </w:pPr>
  </w:style>
  <w:style w:type="character" w:customStyle="1" w:styleId="HB133alvl2Char">
    <w:name w:val="HB133 a. lvl2 Char"/>
    <w:basedOn w:val="HB133H2Char"/>
    <w:link w:val="HB133alvl2"/>
    <w:rsid w:val="009036AB"/>
    <w:rPr>
      <w:b/>
      <w:color w:val="000000"/>
      <w:sz w:val="22"/>
    </w:rPr>
  </w:style>
  <w:style w:type="paragraph" w:customStyle="1" w:styleId="HB133H2a">
    <w:name w:val="HB133 H2 a."/>
    <w:basedOn w:val="HB133H4a"/>
    <w:next w:val="Heading2"/>
    <w:link w:val="HB133H2aChar"/>
    <w:rsid w:val="008C5397"/>
  </w:style>
  <w:style w:type="character" w:customStyle="1" w:styleId="HB133H4aChar">
    <w:name w:val="HB133 H4a. Char"/>
    <w:basedOn w:val="HB133H3Char"/>
    <w:link w:val="HB133H4a"/>
    <w:rsid w:val="00564083"/>
    <w:rPr>
      <w:rFonts w:ascii="Times New Roman Bold" w:hAnsi="Times New Roman Bold"/>
      <w:b/>
      <w:bCs w:val="0"/>
      <w:noProof/>
      <w:snapToGrid w:val="0"/>
      <w:color w:val="000000"/>
      <w:sz w:val="22"/>
      <w:szCs w:val="22"/>
    </w:rPr>
  </w:style>
  <w:style w:type="paragraph" w:customStyle="1" w:styleId="HB133H4a0">
    <w:name w:val="HB133 H4 a."/>
    <w:basedOn w:val="HB133H4a"/>
    <w:link w:val="HB133H4aChar0"/>
    <w:rsid w:val="00C81221"/>
    <w:pPr>
      <w:numPr>
        <w:numId w:val="116"/>
      </w:numPr>
      <w:tabs>
        <w:tab w:val="left" w:pos="1980"/>
      </w:tabs>
    </w:pPr>
  </w:style>
  <w:style w:type="character" w:customStyle="1" w:styleId="HB133H2aChar">
    <w:name w:val="HB133 H2 a. Char"/>
    <w:basedOn w:val="HB133H2Char"/>
    <w:link w:val="HB133H2a"/>
    <w:rsid w:val="008C5397"/>
    <w:rPr>
      <w:rFonts w:ascii="Times New Roman Bold" w:hAnsi="Times New Roman Bold"/>
      <w:b/>
      <w:bCs/>
      <w:noProof/>
      <w:color w:val="000000"/>
      <w:sz w:val="22"/>
      <w:szCs w:val="22"/>
    </w:rPr>
  </w:style>
  <w:style w:type="paragraph" w:customStyle="1" w:styleId="Heading2-Style5">
    <w:name w:val="Heading 2-Style5"/>
    <w:basedOn w:val="Heading1"/>
    <w:next w:val="ListParagraph"/>
    <w:link w:val="Heading2-Style5Char"/>
    <w:autoRedefine/>
    <w:rsid w:val="007F2FDE"/>
    <w:pPr>
      <w:autoSpaceDE w:val="0"/>
      <w:spacing w:before="240" w:after="240"/>
      <w:jc w:val="both"/>
    </w:pPr>
    <w:rPr>
      <w:rFonts w:ascii="ZWAdobeF" w:hAnsi="ZWAdobeF" w:cs="ZWAdobeF"/>
      <w:bCs w:val="0"/>
      <w:color w:val="000000"/>
      <w:sz w:val="2"/>
      <w:szCs w:val="2"/>
      <w:lang w:val="x-none" w:eastAsia="x-none"/>
    </w:rPr>
  </w:style>
  <w:style w:type="character" w:customStyle="1" w:styleId="HB133H4aChar0">
    <w:name w:val="HB133 H4 a. Char"/>
    <w:basedOn w:val="HB133H4aChar"/>
    <w:link w:val="HB133H4a0"/>
    <w:rsid w:val="00C81221"/>
    <w:rPr>
      <w:rFonts w:ascii="Times New Roman Bold" w:hAnsi="Times New Roman Bold"/>
      <w:b/>
      <w:bCs w:val="0"/>
      <w:noProof/>
      <w:snapToGrid w:val="0"/>
      <w:color w:val="000000"/>
      <w:sz w:val="22"/>
      <w:szCs w:val="22"/>
    </w:rPr>
  </w:style>
  <w:style w:type="character" w:customStyle="1" w:styleId="StyleHyperlink11ptBold">
    <w:name w:val="Style Hyperlink + 11 pt Bold"/>
    <w:basedOn w:val="Hyperlink"/>
    <w:rsid w:val="004C444D"/>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MainTOC">
    <w:name w:val="MainTOC"/>
    <w:basedOn w:val="Normal"/>
    <w:rsid w:val="00014858"/>
    <w:pPr>
      <w:autoSpaceDE w:val="0"/>
      <w:autoSpaceDN w:val="0"/>
      <w:adjustRightInd w:val="0"/>
      <w:jc w:val="center"/>
    </w:pPr>
    <w:rPr>
      <w:b/>
      <w:bCs/>
      <w:color w:val="auto"/>
      <w:sz w:val="28"/>
      <w:szCs w:val="28"/>
    </w:rPr>
  </w:style>
  <w:style w:type="character" w:customStyle="1" w:styleId="StyleHyperlink11pt">
    <w:name w:val="Style Hyperlink + 11 pt"/>
    <w:basedOn w:val="Hyperlink"/>
    <w:rsid w:val="001B3F38"/>
    <w:rPr>
      <w:rFonts w:ascii="Times New Roman" w:hAnsi="Times New Roman"/>
      <w:b w:val="0"/>
      <w:bCs/>
      <w:i w:val="0"/>
      <w:caps w:val="0"/>
      <w:smallCaps w:val="0"/>
      <w:strike w:val="0"/>
      <w:dstrike w:val="0"/>
      <w:vanish w:val="0"/>
      <w:color w:val="000000"/>
      <w:sz w:val="22"/>
      <w:szCs w:val="20"/>
      <w:u w:val="none"/>
      <w:vertAlign w:val="baseline"/>
    </w:rPr>
  </w:style>
  <w:style w:type="character" w:styleId="BookTitle">
    <w:name w:val="Book Title"/>
    <w:basedOn w:val="DefaultParagraphFont"/>
    <w:uiPriority w:val="33"/>
    <w:qFormat/>
    <w:rsid w:val="002C2B56"/>
    <w:rPr>
      <w:b/>
      <w:bCs/>
      <w:smallCaps/>
      <w:spacing w:val="5"/>
    </w:rPr>
  </w:style>
  <w:style w:type="paragraph" w:customStyle="1" w:styleId="AppdCHeading">
    <w:name w:val="Appd C Heading"/>
    <w:basedOn w:val="StyleHeading3Bold"/>
    <w:link w:val="AppdCHeadingChar"/>
    <w:rsid w:val="00AE427B"/>
    <w:rPr>
      <w:b w:val="0"/>
    </w:rPr>
  </w:style>
  <w:style w:type="character" w:customStyle="1" w:styleId="StyleHeading3BoldChar">
    <w:name w:val="Style Heading 3 + Bold Char"/>
    <w:basedOn w:val="Heading3Char"/>
    <w:link w:val="StyleHeading3Bold"/>
    <w:rsid w:val="000154E2"/>
    <w:rPr>
      <w:rFonts w:ascii="Times New Roman Bold" w:hAnsi="Times New Roman Bold"/>
      <w:b/>
      <w:bCs/>
      <w:noProof/>
      <w:color w:val="000000"/>
      <w:sz w:val="22"/>
      <w:szCs w:val="22"/>
      <w:lang w:val="x-none" w:eastAsia="x-none"/>
    </w:rPr>
  </w:style>
  <w:style w:type="character" w:customStyle="1" w:styleId="AppdCHeadingChar">
    <w:name w:val="Appd C Heading Char"/>
    <w:basedOn w:val="StyleHeading3BoldChar"/>
    <w:link w:val="AppdCHeading"/>
    <w:rsid w:val="00AE427B"/>
    <w:rPr>
      <w:rFonts w:ascii="Times New Roman Bold" w:hAnsi="Times New Roman Bold"/>
      <w:b w:val="0"/>
      <w:bCs/>
      <w:noProof/>
      <w:color w:val="000000"/>
      <w:sz w:val="22"/>
      <w:szCs w:val="22"/>
      <w:lang w:val="x-none" w:eastAsia="x-none"/>
    </w:rPr>
  </w:style>
  <w:style w:type="paragraph" w:customStyle="1" w:styleId="Firstlvl1">
    <w:name w:val="First lvl 1."/>
    <w:basedOn w:val="Normal"/>
    <w:link w:val="Firstlvl1Char"/>
    <w:rsid w:val="00033C6C"/>
    <w:pPr>
      <w:tabs>
        <w:tab w:val="left" w:pos="720"/>
        <w:tab w:val="left" w:pos="1080"/>
      </w:tabs>
      <w:spacing w:before="240" w:after="200"/>
      <w:ind w:left="720"/>
    </w:pPr>
    <w:rPr>
      <w:rFonts w:eastAsiaTheme="minorHAnsi"/>
      <w:color w:val="auto"/>
      <w:sz w:val="24"/>
      <w:szCs w:val="24"/>
    </w:rPr>
  </w:style>
  <w:style w:type="character" w:customStyle="1" w:styleId="Firstlvl1Char">
    <w:name w:val="First lvl 1. Char"/>
    <w:basedOn w:val="DefaultParagraphFont"/>
    <w:link w:val="Firstlvl1"/>
    <w:rsid w:val="00033C6C"/>
    <w:rPr>
      <w:rFonts w:eastAsiaTheme="minorHAnsi"/>
      <w:sz w:val="24"/>
      <w:szCs w:val="24"/>
    </w:rPr>
  </w:style>
  <w:style w:type="character" w:customStyle="1" w:styleId="Style1Char">
    <w:name w:val="Style1 Char"/>
    <w:basedOn w:val="DefaultParagraphFont"/>
    <w:rsid w:val="00033C6C"/>
    <w:rPr>
      <w:rFonts w:ascii="Times New Roman" w:hAnsi="Times New Roman" w:cs="Times New Roman"/>
      <w:sz w:val="24"/>
      <w:szCs w:val="24"/>
    </w:rPr>
  </w:style>
  <w:style w:type="table" w:customStyle="1" w:styleId="TableGrid1">
    <w:name w:val="Table Grid1"/>
    <w:basedOn w:val="TableNormal"/>
    <w:next w:val="TableGrid"/>
    <w:uiPriority w:val="59"/>
    <w:rsid w:val="00C56D19"/>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XX">
    <w:name w:val="Heading X.X.X."/>
    <w:basedOn w:val="Normal"/>
    <w:link w:val="HeadingXXXChar"/>
    <w:qFormat/>
    <w:rsid w:val="00F46BB3"/>
    <w:pPr>
      <w:spacing w:after="200"/>
      <w:ind w:left="1080" w:hanging="720"/>
      <w:jc w:val="left"/>
    </w:pPr>
    <w:rPr>
      <w:rFonts w:eastAsiaTheme="minorHAnsi"/>
      <w:b/>
      <w:color w:val="auto"/>
      <w:sz w:val="24"/>
      <w:szCs w:val="24"/>
    </w:rPr>
  </w:style>
  <w:style w:type="character" w:customStyle="1" w:styleId="HeadingXXXChar">
    <w:name w:val="Heading X.X.X. Char"/>
    <w:basedOn w:val="DefaultParagraphFont"/>
    <w:link w:val="HeadingXXX"/>
    <w:rsid w:val="00F46BB3"/>
    <w:rPr>
      <w:rFonts w:eastAsiaTheme="minorHAnsi"/>
      <w:b/>
      <w:sz w:val="24"/>
      <w:szCs w:val="24"/>
    </w:rPr>
  </w:style>
  <w:style w:type="character" w:customStyle="1" w:styleId="ListParagraphChar">
    <w:name w:val="List Paragraph Char"/>
    <w:basedOn w:val="DefaultParagraphFont"/>
    <w:link w:val="ListParagraph"/>
    <w:uiPriority w:val="34"/>
    <w:rsid w:val="00F46BB3"/>
    <w:rPr>
      <w:color w:val="000000"/>
      <w:sz w:val="22"/>
    </w:rPr>
  </w:style>
  <w:style w:type="table" w:customStyle="1" w:styleId="TableGrid2">
    <w:name w:val="Table Grid2"/>
    <w:basedOn w:val="TableNormal"/>
    <w:next w:val="TableGrid"/>
    <w:uiPriority w:val="59"/>
    <w:rsid w:val="00AD6814"/>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759A"/>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210AC"/>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E28"/>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E27D38"/>
    <w:rPr>
      <w:rFonts w:ascii="Times New Roman Bold" w:hAnsi="Times New Roman Bold"/>
      <w:b/>
      <w:color w:val="000000"/>
      <w:szCs w:val="22"/>
      <w:lang w:val="x-none" w:eastAsia="x-none"/>
    </w:rPr>
  </w:style>
  <w:style w:type="character" w:styleId="Strong">
    <w:name w:val="Strong"/>
    <w:basedOn w:val="DefaultParagraphFont"/>
    <w:qFormat/>
    <w:rsid w:val="00563AB9"/>
    <w:rPr>
      <w:b/>
      <w:bCs/>
    </w:rPr>
  </w:style>
  <w:style w:type="paragraph" w:customStyle="1" w:styleId="StyleHTMLPreformattedTimesNewRomanSuperscript">
    <w:name w:val="Style HTML Preformatted + Times New Roman Superscript"/>
    <w:basedOn w:val="HTMLPreformatted"/>
    <w:rsid w:val="007E467F"/>
    <w:rPr>
      <w:rFonts w:ascii="Times New Roman" w:hAnsi="Times New Roman"/>
      <w:vertAlign w:val="superscript"/>
    </w:rPr>
  </w:style>
  <w:style w:type="paragraph" w:customStyle="1" w:styleId="XX">
    <w:name w:val="X.X"/>
    <w:aliases w:val="X. normal"/>
    <w:basedOn w:val="Normal"/>
    <w:link w:val="XXChar"/>
    <w:qFormat/>
    <w:rsid w:val="002D408D"/>
    <w:pPr>
      <w:suppressAutoHyphens/>
      <w:spacing w:after="240"/>
      <w:ind w:left="360"/>
    </w:pPr>
    <w:rPr>
      <w:spacing w:val="-2"/>
      <w:szCs w:val="22"/>
    </w:rPr>
  </w:style>
  <w:style w:type="paragraph" w:customStyle="1" w:styleId="XXXXnormal">
    <w:name w:val="X.X.X.X. normal"/>
    <w:basedOn w:val="Normal"/>
    <w:link w:val="XXXXnormalChar"/>
    <w:qFormat/>
    <w:rsid w:val="006F5934"/>
    <w:pPr>
      <w:keepNext/>
      <w:autoSpaceDE w:val="0"/>
      <w:spacing w:after="240"/>
      <w:ind w:left="720"/>
    </w:pPr>
    <w:rPr>
      <w:szCs w:val="22"/>
    </w:rPr>
  </w:style>
  <w:style w:type="character" w:customStyle="1" w:styleId="XXChar">
    <w:name w:val="X.X Char"/>
    <w:aliases w:val="X. normal Char"/>
    <w:basedOn w:val="DefaultParagraphFont"/>
    <w:link w:val="XX"/>
    <w:rsid w:val="002D408D"/>
    <w:rPr>
      <w:color w:val="000000"/>
      <w:spacing w:val="-2"/>
      <w:sz w:val="22"/>
      <w:szCs w:val="22"/>
    </w:rPr>
  </w:style>
  <w:style w:type="character" w:customStyle="1" w:styleId="XXXXnormalChar">
    <w:name w:val="X.X.X.X. normal Char"/>
    <w:basedOn w:val="DefaultParagraphFont"/>
    <w:link w:val="XXXXnormal"/>
    <w:rsid w:val="006F5934"/>
    <w:rPr>
      <w:color w:val="000000"/>
      <w:sz w:val="22"/>
      <w:szCs w:val="22"/>
    </w:rPr>
  </w:style>
  <w:style w:type="paragraph" w:customStyle="1" w:styleId="Exhibit">
    <w:name w:val="Exhibit"/>
    <w:basedOn w:val="Normal"/>
    <w:link w:val="ExhibitChar"/>
    <w:rsid w:val="00390DC8"/>
    <w:pPr>
      <w:keepNext/>
      <w:spacing w:after="240"/>
      <w:ind w:left="660"/>
    </w:pPr>
    <w:rPr>
      <w:rFonts w:eastAsia="Calibri"/>
      <w:b/>
      <w:bCs/>
      <w:color w:val="365F91"/>
      <w:sz w:val="18"/>
      <w:szCs w:val="18"/>
    </w:rPr>
  </w:style>
  <w:style w:type="character" w:customStyle="1" w:styleId="ExhibitChar">
    <w:name w:val="Exhibit Char"/>
    <w:link w:val="Exhibit"/>
    <w:rsid w:val="00390DC8"/>
    <w:rPr>
      <w:rFonts w:eastAsia="Calibri"/>
      <w:b/>
      <w:bCs/>
      <w:color w:val="365F91"/>
      <w:sz w:val="18"/>
      <w:szCs w:val="18"/>
    </w:rPr>
  </w:style>
  <w:style w:type="table" w:customStyle="1" w:styleId="TableGrid6">
    <w:name w:val="Table Grid6"/>
    <w:basedOn w:val="TableNormal"/>
    <w:next w:val="TableGrid"/>
    <w:uiPriority w:val="39"/>
    <w:rsid w:val="006C65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3a">
    <w:name w:val="HB133 H3a"/>
    <w:basedOn w:val="ListParagraph"/>
    <w:next w:val="Heading3"/>
    <w:link w:val="HB133H3aChar"/>
    <w:qFormat/>
    <w:rsid w:val="00331E45"/>
    <w:pPr>
      <w:keepNext/>
      <w:numPr>
        <w:numId w:val="182"/>
      </w:numPr>
      <w:spacing w:before="240" w:after="240"/>
      <w:contextualSpacing/>
      <w:outlineLvl w:val="2"/>
    </w:pPr>
    <w:rPr>
      <w:b/>
      <w14:scene3d>
        <w14:camera w14:prst="orthographicFront"/>
        <w14:lightRig w14:rig="threePt" w14:dir="t">
          <w14:rot w14:lat="0" w14:lon="0" w14:rev="0"/>
        </w14:lightRig>
      </w14:scene3d>
    </w:rPr>
  </w:style>
  <w:style w:type="character" w:customStyle="1" w:styleId="HB133H3aChar">
    <w:name w:val="HB133 H3a Char"/>
    <w:basedOn w:val="ListParagraphChar"/>
    <w:link w:val="HB133H3a"/>
    <w:rsid w:val="00331E45"/>
    <w:rPr>
      <w:b/>
      <w:color w:val="000000"/>
      <w:sz w:val="22"/>
      <w14:scene3d>
        <w14:camera w14:prst="orthographicFront"/>
        <w14:lightRig w14:rig="threePt" w14:dir="t">
          <w14:rot w14:lat="0" w14:lon="0" w14:rev="0"/>
        </w14:lightRig>
      </w14:scene3d>
    </w:rPr>
  </w:style>
  <w:style w:type="paragraph" w:customStyle="1" w:styleId="XXX">
    <w:name w:val="X.X.X."/>
    <w:aliases w:val="H2"/>
    <w:basedOn w:val="HB133H2"/>
    <w:next w:val="Heading2"/>
    <w:link w:val="XXXChar"/>
    <w:rsid w:val="007973FA"/>
    <w:pPr>
      <w:numPr>
        <w:ilvl w:val="2"/>
        <w:numId w:val="177"/>
      </w:numPr>
      <w:tabs>
        <w:tab w:val="clear" w:pos="1260"/>
        <w:tab w:val="clear" w:pos="1440"/>
        <w:tab w:val="left" w:pos="1282"/>
      </w:tabs>
      <w:ind w:left="1080"/>
      <w:outlineLvl w:val="1"/>
    </w:pPr>
  </w:style>
  <w:style w:type="paragraph" w:customStyle="1" w:styleId="111H2-3">
    <w:name w:val="1.1.1.H2-3"/>
    <w:basedOn w:val="XXX"/>
    <w:link w:val="111H2-3Char"/>
    <w:rsid w:val="00D4288F"/>
    <w:pPr>
      <w:numPr>
        <w:numId w:val="175"/>
      </w:numPr>
    </w:pPr>
  </w:style>
  <w:style w:type="character" w:customStyle="1" w:styleId="XXXChar">
    <w:name w:val="X.X.X. Char"/>
    <w:aliases w:val="H2 Char"/>
    <w:basedOn w:val="HB133H2Char"/>
    <w:link w:val="XXX"/>
    <w:rsid w:val="007973FA"/>
    <w:rPr>
      <w:b/>
      <w:color w:val="000000"/>
      <w:sz w:val="22"/>
    </w:rPr>
  </w:style>
  <w:style w:type="paragraph" w:customStyle="1" w:styleId="111c3">
    <w:name w:val="1.1.1. c3"/>
    <w:basedOn w:val="HB133H1"/>
    <w:next w:val="HB133H3"/>
    <w:link w:val="111c3Char"/>
    <w:rsid w:val="00E75BCB"/>
    <w:pPr>
      <w:ind w:left="1260" w:hanging="900"/>
    </w:pPr>
    <w:rPr>
      <w:sz w:val="22"/>
      <w:szCs w:val="22"/>
    </w:rPr>
  </w:style>
  <w:style w:type="character" w:customStyle="1" w:styleId="111H2-3Char">
    <w:name w:val="1.1.1.H2-3 Char"/>
    <w:basedOn w:val="XXXChar"/>
    <w:link w:val="111H2-3"/>
    <w:rsid w:val="00D4288F"/>
    <w:rPr>
      <w:b/>
      <w:color w:val="000000"/>
      <w:sz w:val="22"/>
    </w:rPr>
  </w:style>
  <w:style w:type="character" w:customStyle="1" w:styleId="111c3Char">
    <w:name w:val="1.1.1. c3 Char"/>
    <w:basedOn w:val="HB133H1Char"/>
    <w:link w:val="111c3"/>
    <w:rsid w:val="00E75BCB"/>
    <w:rPr>
      <w:b/>
      <w:bCs/>
      <w:noProof/>
      <w:color w:val="000000"/>
      <w:sz w:val="22"/>
      <w:szCs w:val="22"/>
    </w:rPr>
  </w:style>
  <w:style w:type="paragraph" w:customStyle="1" w:styleId="4XXHB133H2">
    <w:name w:val="4.X.X. HB133 H2"/>
    <w:basedOn w:val="ListParagraph"/>
    <w:link w:val="4XXHB133H2Char"/>
    <w:rsid w:val="005364F6"/>
    <w:pPr>
      <w:keepNext/>
      <w:numPr>
        <w:ilvl w:val="2"/>
        <w:numId w:val="178"/>
      </w:numPr>
      <w:tabs>
        <w:tab w:val="left" w:pos="1260"/>
      </w:tabs>
      <w:spacing w:before="240" w:after="240"/>
      <w:ind w:left="1267" w:hanging="907"/>
    </w:pPr>
    <w:rPr>
      <w:b/>
    </w:rPr>
  </w:style>
  <w:style w:type="character" w:customStyle="1" w:styleId="4XXHB133H2Char">
    <w:name w:val="4.X.X. HB133 H2 Char"/>
    <w:basedOn w:val="ListParagraphChar"/>
    <w:link w:val="4XXHB133H2"/>
    <w:rsid w:val="005364F6"/>
    <w:rPr>
      <w:b/>
      <w:color w:val="000000"/>
      <w:sz w:val="22"/>
    </w:rPr>
  </w:style>
  <w:style w:type="paragraph" w:customStyle="1" w:styleId="HB133H2XXX">
    <w:name w:val="HB133 H2 X.X.X."/>
    <w:basedOn w:val="HB133H1"/>
    <w:link w:val="HB133H2XXXChar"/>
    <w:rsid w:val="00D4315D"/>
    <w:pPr>
      <w:ind w:left="1152"/>
      <w:outlineLvl w:val="2"/>
    </w:pPr>
    <w:rPr>
      <w:sz w:val="22"/>
    </w:rPr>
  </w:style>
  <w:style w:type="character" w:customStyle="1" w:styleId="HB133H2XXXChar">
    <w:name w:val="HB133 H2 X.X.X. Char"/>
    <w:basedOn w:val="ListParagraphChar"/>
    <w:link w:val="HB133H2XXX"/>
    <w:rsid w:val="00D4315D"/>
    <w:rPr>
      <w:b/>
      <w:bCs/>
      <w:noProof/>
      <w:color w:val="000000"/>
      <w:sz w:val="22"/>
    </w:rPr>
  </w:style>
  <w:style w:type="paragraph" w:customStyle="1" w:styleId="HB133XXX">
    <w:name w:val="HB133 X.X.X."/>
    <w:basedOn w:val="HB133H2XXX"/>
    <w:next w:val="Heading2"/>
    <w:link w:val="HB133XXXChar"/>
    <w:qFormat/>
    <w:rsid w:val="00B32D40"/>
    <w:pPr>
      <w:numPr>
        <w:ilvl w:val="2"/>
      </w:numPr>
      <w:outlineLvl w:val="1"/>
    </w:pPr>
  </w:style>
  <w:style w:type="character" w:customStyle="1" w:styleId="HB133XXXChar">
    <w:name w:val="HB133 X.X.X. Char"/>
    <w:basedOn w:val="HB133H2XXXChar"/>
    <w:link w:val="HB133XXX"/>
    <w:rsid w:val="00B32D40"/>
    <w:rPr>
      <w:b/>
      <w:bCs/>
      <w:noProof/>
      <w:color w:val="000000"/>
      <w:sz w:val="22"/>
    </w:rPr>
  </w:style>
  <w:style w:type="paragraph" w:customStyle="1" w:styleId="HB133H3mod">
    <w:name w:val="HB133 H3mod"/>
    <w:basedOn w:val="HB133H3"/>
    <w:next w:val="HB133H3"/>
    <w:link w:val="HB133H3modChar"/>
    <w:rsid w:val="00C804FD"/>
    <w:pPr>
      <w:ind w:left="1627" w:hanging="907"/>
    </w:pPr>
  </w:style>
  <w:style w:type="character" w:customStyle="1" w:styleId="HB133H3modChar">
    <w:name w:val="HB133 H3mod Char"/>
    <w:basedOn w:val="HB133H3Char"/>
    <w:link w:val="HB133H3mod"/>
    <w:rsid w:val="00C804FD"/>
    <w:rPr>
      <w:b w:val="0"/>
      <w:bCs/>
      <w:noProof/>
      <w:sz w:val="22"/>
      <w:szCs w:val="22"/>
    </w:rPr>
  </w:style>
  <w:style w:type="character" w:styleId="Mention">
    <w:name w:val="Mention"/>
    <w:basedOn w:val="DefaultParagraphFont"/>
    <w:uiPriority w:val="99"/>
    <w:semiHidden/>
    <w:unhideWhenUsed/>
    <w:rsid w:val="003855DA"/>
    <w:rPr>
      <w:color w:val="2B579A"/>
      <w:shd w:val="clear" w:color="auto" w:fill="E6E6E6"/>
    </w:rPr>
  </w:style>
  <w:style w:type="table" w:customStyle="1" w:styleId="TableGrid11">
    <w:name w:val="Table Grid11"/>
    <w:basedOn w:val="TableNormal"/>
    <w:next w:val="TableGrid"/>
    <w:uiPriority w:val="39"/>
    <w:rsid w:val="004472D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H1">
    <w:name w:val="3.11. H1"/>
    <w:basedOn w:val="HB133H1"/>
    <w:link w:val="311H1Char"/>
    <w:rsid w:val="008F1D32"/>
    <w:pPr>
      <w:numPr>
        <w:ilvl w:val="0"/>
        <w:numId w:val="0"/>
      </w:numPr>
    </w:pPr>
  </w:style>
  <w:style w:type="paragraph" w:customStyle="1" w:styleId="3111H2">
    <w:name w:val="3.11.1. H2"/>
    <w:basedOn w:val="Normal"/>
    <w:link w:val="3111H2Char"/>
    <w:rsid w:val="002D0B6F"/>
    <w:pPr>
      <w:keepNext/>
      <w:spacing w:before="240" w:after="240"/>
      <w:outlineLvl w:val="1"/>
    </w:pPr>
    <w:rPr>
      <w:b/>
    </w:rPr>
  </w:style>
  <w:style w:type="character" w:customStyle="1" w:styleId="311H1Char">
    <w:name w:val="3.11. H1 Char"/>
    <w:basedOn w:val="HB133H1Char"/>
    <w:link w:val="311H1"/>
    <w:rsid w:val="008F1D32"/>
    <w:rPr>
      <w:b/>
      <w:bCs/>
      <w:noProof/>
      <w:color w:val="000000"/>
      <w:sz w:val="24"/>
    </w:rPr>
  </w:style>
  <w:style w:type="paragraph" w:customStyle="1" w:styleId="4211Hdg3">
    <w:name w:val="4.2.1.1. Hdg3"/>
    <w:basedOn w:val="3111H2"/>
    <w:link w:val="4211Hdg3Char"/>
    <w:rsid w:val="00FB19BD"/>
    <w:pPr>
      <w:tabs>
        <w:tab w:val="left" w:pos="1620"/>
      </w:tabs>
    </w:pPr>
  </w:style>
  <w:style w:type="character" w:customStyle="1" w:styleId="3111H2Char">
    <w:name w:val="3.11.1. H2 Char"/>
    <w:basedOn w:val="DefaultParagraphFont"/>
    <w:link w:val="3111H2"/>
    <w:rsid w:val="002D0B6F"/>
    <w:rPr>
      <w:b/>
      <w:color w:val="000000"/>
      <w:sz w:val="22"/>
    </w:rPr>
  </w:style>
  <w:style w:type="paragraph" w:customStyle="1" w:styleId="AppdxMeastbl">
    <w:name w:val="Appdx Meas tbl"/>
    <w:basedOn w:val="StyleHeading3Bold"/>
    <w:link w:val="AppdxMeastblChar"/>
    <w:qFormat/>
    <w:rsid w:val="00087912"/>
    <w:pPr>
      <w:spacing w:before="0" w:after="0"/>
      <w:jc w:val="center"/>
      <w:outlineLvl w:val="2"/>
    </w:pPr>
  </w:style>
  <w:style w:type="character" w:customStyle="1" w:styleId="4211Hdg3Char">
    <w:name w:val="4.2.1.1. Hdg3 Char"/>
    <w:basedOn w:val="3111H2Char"/>
    <w:link w:val="4211Hdg3"/>
    <w:rsid w:val="00FB19BD"/>
    <w:rPr>
      <w:b/>
      <w:color w:val="000000"/>
      <w:sz w:val="22"/>
    </w:rPr>
  </w:style>
  <w:style w:type="numbering" w:customStyle="1" w:styleId="Style9">
    <w:name w:val="Style9"/>
    <w:uiPriority w:val="99"/>
    <w:rsid w:val="00DF0334"/>
    <w:pPr>
      <w:numPr>
        <w:numId w:val="215"/>
      </w:numPr>
    </w:pPr>
  </w:style>
  <w:style w:type="character" w:customStyle="1" w:styleId="AppdxMeastblChar">
    <w:name w:val="Appdx Meas tbl Char"/>
    <w:basedOn w:val="StyleHeading3BoldChar"/>
    <w:link w:val="AppdxMeastbl"/>
    <w:rsid w:val="00087912"/>
    <w:rPr>
      <w:rFonts w:ascii="Times New Roman Bold" w:hAnsi="Times New Roman Bold"/>
      <w:b/>
      <w:bCs/>
      <w:noProof/>
      <w:color w:val="000000"/>
      <w:sz w:val="22"/>
      <w:szCs w:val="22"/>
      <w:lang w:val="x-none" w:eastAsia="x-none"/>
    </w:rPr>
  </w:style>
  <w:style w:type="paragraph" w:customStyle="1" w:styleId="41">
    <w:name w:val="4.1"/>
    <w:basedOn w:val="311H1"/>
    <w:next w:val="Heading1"/>
    <w:link w:val="41Char"/>
    <w:rsid w:val="006F647C"/>
    <w:pPr>
      <w:numPr>
        <w:numId w:val="216"/>
      </w:numPr>
      <w:ind w:left="720" w:hanging="720"/>
    </w:pPr>
  </w:style>
  <w:style w:type="paragraph" w:customStyle="1" w:styleId="4XXH2">
    <w:name w:val="4.X.X. H2"/>
    <w:basedOn w:val="ListParagraph"/>
    <w:next w:val="Heading2"/>
    <w:link w:val="4XXH2Char"/>
    <w:rsid w:val="00A15153"/>
    <w:pPr>
      <w:keepNext/>
      <w:numPr>
        <w:ilvl w:val="2"/>
        <w:numId w:val="216"/>
      </w:numPr>
      <w:spacing w:before="240" w:after="240"/>
      <w:ind w:left="1267" w:hanging="864"/>
      <w:outlineLvl w:val="1"/>
    </w:pPr>
    <w:rPr>
      <w:b/>
    </w:rPr>
  </w:style>
  <w:style w:type="character" w:customStyle="1" w:styleId="41Char">
    <w:name w:val="4.1 Char"/>
    <w:basedOn w:val="311H1Char"/>
    <w:link w:val="41"/>
    <w:rsid w:val="006F647C"/>
    <w:rPr>
      <w:b/>
      <w:bCs/>
      <w:noProof/>
      <w:color w:val="000000"/>
      <w:sz w:val="24"/>
    </w:rPr>
  </w:style>
  <w:style w:type="paragraph" w:customStyle="1" w:styleId="4XXXH3">
    <w:name w:val="4.X.X.X. H3"/>
    <w:basedOn w:val="Heading3"/>
    <w:link w:val="4XXXH3Char"/>
    <w:rsid w:val="00A15153"/>
    <w:pPr>
      <w:numPr>
        <w:ilvl w:val="3"/>
        <w:numId w:val="216"/>
      </w:numPr>
      <w:ind w:left="1627" w:hanging="907"/>
    </w:pPr>
    <w:rPr>
      <w:b w:val="0"/>
    </w:rPr>
  </w:style>
  <w:style w:type="character" w:customStyle="1" w:styleId="4XXH2Char">
    <w:name w:val="4.X.X. H2 Char"/>
    <w:basedOn w:val="ListParagraphChar"/>
    <w:link w:val="4XXH2"/>
    <w:rsid w:val="00A15153"/>
    <w:rPr>
      <w:b/>
      <w:color w:val="000000"/>
      <w:sz w:val="22"/>
    </w:rPr>
  </w:style>
  <w:style w:type="character" w:customStyle="1" w:styleId="4XXXH3Char">
    <w:name w:val="4.X.X.X. H3 Char"/>
    <w:basedOn w:val="Heading3Char"/>
    <w:link w:val="4XXXH3"/>
    <w:rsid w:val="00A15153"/>
    <w:rPr>
      <w:rFonts w:ascii="Times New Roman Bold" w:hAnsi="Times New Roman Bold"/>
      <w:b w:val="0"/>
      <w:bCs/>
      <w:noProof/>
      <w:color w:val="000000"/>
      <w:sz w:val="22"/>
      <w:szCs w:val="22"/>
      <w:lang w:val="x-none" w:eastAsia="x-none"/>
    </w:rPr>
  </w:style>
  <w:style w:type="character" w:styleId="EndnoteReference">
    <w:name w:val="endnote reference"/>
    <w:basedOn w:val="DefaultParagraphFont"/>
    <w:semiHidden/>
    <w:unhideWhenUsed/>
    <w:rsid w:val="006518A4"/>
    <w:rPr>
      <w:vertAlign w:val="superscript"/>
    </w:rPr>
  </w:style>
  <w:style w:type="paragraph" w:customStyle="1" w:styleId="ListXXX">
    <w:name w:val="List X.X.X."/>
    <w:basedOn w:val="ListParagraph"/>
    <w:link w:val="ListXXXChar"/>
    <w:qFormat/>
    <w:rsid w:val="00E928C4"/>
    <w:pPr>
      <w:numPr>
        <w:numId w:val="218"/>
      </w:numPr>
      <w:spacing w:after="240"/>
    </w:pPr>
  </w:style>
  <w:style w:type="character" w:customStyle="1" w:styleId="ListXXXChar">
    <w:name w:val="List X.X.X. Char"/>
    <w:basedOn w:val="ListParagraphChar"/>
    <w:link w:val="ListXXX"/>
    <w:rsid w:val="00E928C4"/>
    <w:rPr>
      <w:color w:val="000000"/>
      <w:sz w:val="22"/>
    </w:rPr>
  </w:style>
  <w:style w:type="table" w:customStyle="1" w:styleId="TableGrid7">
    <w:name w:val="Table Grid7"/>
    <w:basedOn w:val="TableNormal"/>
    <w:next w:val="TableGrid"/>
    <w:rsid w:val="00F56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26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14D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728"/>
    <w:rPr>
      <w:color w:val="808080"/>
      <w:shd w:val="clear" w:color="auto" w:fill="E6E6E6"/>
    </w:rPr>
  </w:style>
  <w:style w:type="character" w:styleId="UnresolvedMention">
    <w:name w:val="Unresolved Mention"/>
    <w:basedOn w:val="DefaultParagraphFont"/>
    <w:uiPriority w:val="99"/>
    <w:semiHidden/>
    <w:unhideWhenUsed/>
    <w:rsid w:val="00B25958"/>
    <w:rPr>
      <w:color w:val="808080"/>
      <w:shd w:val="clear" w:color="auto" w:fill="E6E6E6"/>
    </w:rPr>
  </w:style>
  <w:style w:type="paragraph" w:customStyle="1" w:styleId="Hyperlink10ptB">
    <w:name w:val="Hyperlink + 10 pt B"/>
    <w:basedOn w:val="Normal"/>
    <w:link w:val="Hyperlink10ptBChar"/>
    <w:qFormat/>
    <w:rsid w:val="000E6EE3"/>
    <w:pPr>
      <w:autoSpaceDE w:val="0"/>
      <w:spacing w:before="100" w:beforeAutospacing="1" w:after="100" w:afterAutospacing="1"/>
      <w:jc w:val="left"/>
    </w:pPr>
    <w:rPr>
      <w:rFonts w:ascii="Times New Roman Bold" w:hAnsi="Times New Roman Bold"/>
      <w:b/>
    </w:rPr>
  </w:style>
  <w:style w:type="character" w:customStyle="1" w:styleId="Hyperlink10ptBChar">
    <w:name w:val="Hyperlink + 10 pt B Char"/>
    <w:basedOn w:val="DefaultParagraphFont"/>
    <w:link w:val="Hyperlink10ptB"/>
    <w:rsid w:val="000E6EE3"/>
    <w:rPr>
      <w:rFonts w:ascii="Times New Roman Bold" w:hAnsi="Times New Roman Bold"/>
      <w:b/>
      <w:color w:val="000000"/>
      <w:sz w:val="22"/>
    </w:rPr>
  </w:style>
  <w:style w:type="table" w:customStyle="1" w:styleId="TableGrid10">
    <w:name w:val="Table Grid10"/>
    <w:basedOn w:val="TableNormal"/>
    <w:next w:val="TableGrid"/>
    <w:rsid w:val="0006629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118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55708"/>
  </w:style>
  <w:style w:type="paragraph" w:styleId="IntenseQuote">
    <w:name w:val="Intense Quote"/>
    <w:basedOn w:val="Normal"/>
    <w:next w:val="Normal"/>
    <w:link w:val="IntenseQuoteChar"/>
    <w:uiPriority w:val="30"/>
    <w:qFormat/>
    <w:rsid w:val="00B5570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55708"/>
    <w:rPr>
      <w:i/>
      <w:iCs/>
      <w:color w:val="4F81BD" w:themeColor="accent1"/>
      <w:sz w:val="22"/>
    </w:rPr>
  </w:style>
  <w:style w:type="paragraph" w:styleId="NoSpacing">
    <w:name w:val="No Spacing"/>
    <w:uiPriority w:val="1"/>
    <w:qFormat/>
    <w:rsid w:val="00B55708"/>
    <w:pPr>
      <w:jc w:val="both"/>
    </w:pPr>
    <w:rPr>
      <w:color w:val="000000"/>
      <w:sz w:val="22"/>
    </w:rPr>
  </w:style>
  <w:style w:type="paragraph" w:styleId="Quote">
    <w:name w:val="Quote"/>
    <w:basedOn w:val="Normal"/>
    <w:next w:val="Normal"/>
    <w:link w:val="QuoteChar"/>
    <w:uiPriority w:val="29"/>
    <w:qFormat/>
    <w:rsid w:val="00B55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55708"/>
    <w:rPr>
      <w:i/>
      <w:iCs/>
      <w:color w:val="404040" w:themeColor="text1" w:themeTint="BF"/>
      <w:sz w:val="22"/>
    </w:rPr>
  </w:style>
  <w:style w:type="numbering" w:customStyle="1" w:styleId="Chapter">
    <w:name w:val="Chapter"/>
    <w:uiPriority w:val="99"/>
    <w:rsid w:val="009A45C3"/>
    <w:pPr>
      <w:numPr>
        <w:numId w:val="291"/>
      </w:numPr>
    </w:pPr>
  </w:style>
  <w:style w:type="numbering" w:customStyle="1" w:styleId="Style10">
    <w:name w:val="Style10"/>
    <w:uiPriority w:val="99"/>
    <w:rsid w:val="0071236E"/>
    <w:pPr>
      <w:numPr>
        <w:numId w:val="242"/>
      </w:numPr>
    </w:pPr>
  </w:style>
  <w:style w:type="paragraph" w:customStyle="1" w:styleId="Intro-Lvl1">
    <w:name w:val="Intro-Lvl 1"/>
    <w:basedOn w:val="Heading2"/>
    <w:link w:val="Intro-Lvl1Char"/>
    <w:qFormat/>
    <w:rsid w:val="00A13029"/>
    <w:pPr>
      <w:numPr>
        <w:ilvl w:val="0"/>
        <w:numId w:val="516"/>
      </w:numPr>
      <w:ind w:hanging="720"/>
    </w:pPr>
  </w:style>
  <w:style w:type="paragraph" w:customStyle="1" w:styleId="11">
    <w:name w:val="1.1."/>
    <w:basedOn w:val="Heading2"/>
    <w:link w:val="11Char"/>
    <w:rsid w:val="00E84BAF"/>
  </w:style>
  <w:style w:type="character" w:customStyle="1" w:styleId="Intro-Lvl1Char">
    <w:name w:val="Intro-Lvl 1 Char"/>
    <w:basedOn w:val="Heading2Char"/>
    <w:link w:val="Intro-Lvl1"/>
    <w:rsid w:val="00A13029"/>
    <w:rPr>
      <w:rFonts w:ascii="Times New Roman Bold" w:hAnsi="Times New Roman Bold"/>
      <w:b/>
      <w:bCs/>
      <w:color w:val="000000"/>
      <w:sz w:val="24"/>
      <w:szCs w:val="22"/>
      <w:lang w:val="x-none" w:eastAsia="x-none"/>
    </w:rPr>
  </w:style>
  <w:style w:type="paragraph" w:customStyle="1" w:styleId="StyleHeading212pt">
    <w:name w:val="Style Heading2 + 12 pt"/>
    <w:basedOn w:val="Heading20"/>
    <w:rsid w:val="009D6B1B"/>
    <w:pPr>
      <w:tabs>
        <w:tab w:val="left" w:pos="720"/>
      </w:tabs>
    </w:pPr>
    <w:rPr>
      <w:bCs/>
      <w:sz w:val="24"/>
    </w:rPr>
  </w:style>
  <w:style w:type="character" w:customStyle="1" w:styleId="11Char">
    <w:name w:val="1.1. Char"/>
    <w:basedOn w:val="Heading2Char"/>
    <w:link w:val="11"/>
    <w:rsid w:val="00E84BAF"/>
    <w:rPr>
      <w:rFonts w:ascii="Times New Roman Bold" w:hAnsi="Times New Roman Bold"/>
      <w:b/>
      <w:bCs/>
      <w:color w:val="000000"/>
      <w:sz w:val="24"/>
      <w:szCs w:val="22"/>
      <w:lang w:val="x-none" w:eastAsia="x-none"/>
    </w:rPr>
  </w:style>
  <w:style w:type="paragraph" w:customStyle="1" w:styleId="TableHeading">
    <w:name w:val="Table Heading"/>
    <w:basedOn w:val="Heading2"/>
    <w:link w:val="TableHeadingChar"/>
    <w:qFormat/>
    <w:rsid w:val="00CA579F"/>
    <w:pPr>
      <w:spacing w:before="60" w:after="60"/>
      <w:jc w:val="center"/>
    </w:pPr>
    <w:rPr>
      <w:sz w:val="22"/>
      <w:lang w:val="en-US"/>
    </w:rPr>
  </w:style>
  <w:style w:type="paragraph" w:customStyle="1" w:styleId="FormHeadings">
    <w:name w:val="Form Headings"/>
    <w:basedOn w:val="Heading2"/>
    <w:link w:val="FormHeadingsChar"/>
    <w:qFormat/>
    <w:rsid w:val="000829FA"/>
    <w:pPr>
      <w:numPr>
        <w:ilvl w:val="0"/>
        <w:numId w:val="0"/>
      </w:numPr>
      <w:spacing w:before="0" w:after="0"/>
      <w:jc w:val="center"/>
    </w:pPr>
    <w:rPr>
      <w:sz w:val="22"/>
    </w:rPr>
  </w:style>
  <w:style w:type="character" w:customStyle="1" w:styleId="TableHeadingChar">
    <w:name w:val="Table Heading Char"/>
    <w:basedOn w:val="Heading2Char"/>
    <w:link w:val="TableHeading"/>
    <w:rsid w:val="00CA579F"/>
    <w:rPr>
      <w:rFonts w:ascii="Times New Roman Bold" w:hAnsi="Times New Roman Bold"/>
      <w:b/>
      <w:bCs/>
      <w:color w:val="000000"/>
      <w:sz w:val="22"/>
      <w:szCs w:val="22"/>
      <w:lang w:val="x-none" w:eastAsia="x-none"/>
    </w:rPr>
  </w:style>
  <w:style w:type="character" w:customStyle="1" w:styleId="FormHeadingsChar">
    <w:name w:val="Form Headings Char"/>
    <w:basedOn w:val="Heading2Char"/>
    <w:link w:val="FormHeadings"/>
    <w:rsid w:val="003D161E"/>
    <w:rPr>
      <w:rFonts w:ascii="Times New Roman Bold" w:hAnsi="Times New Roman Bold"/>
      <w:b/>
      <w:bCs/>
      <w:color w:val="000000"/>
      <w:sz w:val="22"/>
      <w:szCs w:val="22"/>
      <w:lang w:val="x-none" w:eastAsia="x-none"/>
    </w:rPr>
  </w:style>
  <w:style w:type="paragraph" w:customStyle="1" w:styleId="StyleAppdxMeastblLeft-065">
    <w:name w:val="Style Appdx Meas tbl + Left:  -0.65&quot;"/>
    <w:basedOn w:val="AppdxMeastbl"/>
    <w:rsid w:val="00724A7D"/>
    <w:pPr>
      <w:ind w:left="-936"/>
    </w:pPr>
    <w:rPr>
      <w:b w:val="0"/>
      <w:bCs w:val="0"/>
      <w:sz w:val="20"/>
    </w:rPr>
  </w:style>
  <w:style w:type="paragraph" w:customStyle="1" w:styleId="ApdxEHdg3Ctr">
    <w:name w:val="Apdx E. Hdg 3 Ctr"/>
    <w:basedOn w:val="Normal"/>
    <w:link w:val="ApdxEHdg3CtrChar"/>
    <w:qFormat/>
    <w:rsid w:val="00BD1037"/>
    <w:pPr>
      <w:spacing w:before="60" w:after="60"/>
      <w:jc w:val="center"/>
      <w:outlineLvl w:val="2"/>
    </w:pPr>
    <w:rPr>
      <w:rFonts w:ascii="Times New Roman Bold" w:hAnsi="Times New Roman Bold"/>
      <w:b/>
      <w:sz w:val="20"/>
    </w:rPr>
  </w:style>
  <w:style w:type="character" w:customStyle="1" w:styleId="ApdxEHdg3CtrChar">
    <w:name w:val="Apdx E. Hdg 3 Ctr Char"/>
    <w:basedOn w:val="DefaultParagraphFont"/>
    <w:link w:val="ApdxEHdg3Ctr"/>
    <w:rsid w:val="00BD1037"/>
    <w:rPr>
      <w:rFonts w:ascii="Times New Roman Bold" w:hAnsi="Times New Roman Bold"/>
      <w:b/>
      <w:color w:val="000000"/>
    </w:rPr>
  </w:style>
  <w:style w:type="paragraph" w:customStyle="1" w:styleId="StyleHeading3Justified">
    <w:name w:val="Style Heading 3 + Justified"/>
    <w:basedOn w:val="Heading3"/>
    <w:rsid w:val="00BC3888"/>
    <w:rPr>
      <w:szCs w:val="20"/>
    </w:rPr>
  </w:style>
  <w:style w:type="paragraph" w:customStyle="1" w:styleId="Hyperlink11ptB">
    <w:name w:val="Hyperlink 11 pt B"/>
    <w:basedOn w:val="Normal"/>
    <w:link w:val="Hyperlink11ptBChar"/>
    <w:qFormat/>
    <w:rsid w:val="00DB244D"/>
    <w:rPr>
      <w:b/>
    </w:rPr>
  </w:style>
  <w:style w:type="paragraph" w:customStyle="1" w:styleId="Heading3-nolinespaceafter">
    <w:name w:val="Heading 3 -no line space after"/>
    <w:basedOn w:val="Heading3"/>
    <w:link w:val="Heading3-nolinespaceafterChar"/>
    <w:rsid w:val="00F43539"/>
    <w:pPr>
      <w:spacing w:after="0"/>
      <w:contextualSpacing w:val="0"/>
    </w:pPr>
  </w:style>
  <w:style w:type="character" w:customStyle="1" w:styleId="Hyperlink11ptBChar">
    <w:name w:val="Hyperlink 11 pt B Char"/>
    <w:basedOn w:val="DefaultParagraphFont"/>
    <w:link w:val="Hyperlink11ptB"/>
    <w:rsid w:val="00DB244D"/>
    <w:rPr>
      <w:b/>
      <w:color w:val="000000"/>
      <w:sz w:val="22"/>
    </w:rPr>
  </w:style>
  <w:style w:type="paragraph" w:customStyle="1" w:styleId="Heading2TableAppdxA">
    <w:name w:val="Heading 2 Table Appdx A"/>
    <w:basedOn w:val="Heading2"/>
    <w:link w:val="Heading2TableAppdxAChar"/>
    <w:qFormat/>
    <w:rsid w:val="005A6923"/>
    <w:pPr>
      <w:numPr>
        <w:ilvl w:val="0"/>
        <w:numId w:val="0"/>
      </w:numPr>
      <w:spacing w:before="0" w:after="0"/>
      <w:ind w:left="360"/>
      <w:jc w:val="center"/>
    </w:pPr>
    <w:rPr>
      <w:sz w:val="22"/>
    </w:rPr>
  </w:style>
  <w:style w:type="character" w:customStyle="1" w:styleId="Heading3-nolinespaceafterChar">
    <w:name w:val="Heading 3 -no line space after Char"/>
    <w:basedOn w:val="Heading3Char"/>
    <w:link w:val="Heading3-nolinespaceafter"/>
    <w:rsid w:val="00F43539"/>
    <w:rPr>
      <w:b/>
      <w:bCs/>
      <w:noProof/>
      <w:sz w:val="22"/>
      <w:szCs w:val="22"/>
    </w:rPr>
  </w:style>
  <w:style w:type="paragraph" w:customStyle="1" w:styleId="AppendE-Head2">
    <w:name w:val="Append E - Head 2"/>
    <w:basedOn w:val="Heading2"/>
    <w:link w:val="AppendE-Head2Char"/>
    <w:qFormat/>
    <w:rsid w:val="00FE20A7"/>
    <w:pPr>
      <w:numPr>
        <w:ilvl w:val="0"/>
        <w:numId w:val="0"/>
      </w:numPr>
      <w:ind w:left="360" w:hanging="360"/>
    </w:pPr>
    <w:rPr>
      <w:sz w:val="22"/>
    </w:rPr>
  </w:style>
  <w:style w:type="character" w:customStyle="1" w:styleId="Heading2TableAppdxAChar">
    <w:name w:val="Heading 2 Table Appdx A Char"/>
    <w:basedOn w:val="Heading2Char"/>
    <w:link w:val="Heading2TableAppdxA"/>
    <w:rsid w:val="005A6923"/>
    <w:rPr>
      <w:rFonts w:ascii="Times New Roman Bold" w:hAnsi="Times New Roman Bold"/>
      <w:b/>
      <w:bCs/>
      <w:color w:val="000000"/>
      <w:sz w:val="22"/>
      <w:szCs w:val="22"/>
      <w:lang w:val="x-none" w:eastAsia="x-none"/>
    </w:rPr>
  </w:style>
  <w:style w:type="character" w:customStyle="1" w:styleId="AppendE-Head2Char">
    <w:name w:val="Append E - Head 2 Char"/>
    <w:basedOn w:val="Heading2Char"/>
    <w:link w:val="AppendE-Head2"/>
    <w:rsid w:val="00FE20A7"/>
    <w:rPr>
      <w:rFonts w:ascii="Times New Roman Bold" w:hAnsi="Times New Roman Bold"/>
      <w:b/>
      <w:bCs/>
      <w:color w:val="000000"/>
      <w:sz w:val="22"/>
      <w:szCs w:val="22"/>
      <w:lang w:val="x-none" w:eastAsia="x-none"/>
    </w:rPr>
  </w:style>
  <w:style w:type="table" w:customStyle="1" w:styleId="TableGrid13">
    <w:name w:val="Table Grid13"/>
    <w:basedOn w:val="TableNormal"/>
    <w:next w:val="TableGrid"/>
    <w:rsid w:val="00175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56948">
      <w:bodyDiv w:val="1"/>
      <w:marLeft w:val="0"/>
      <w:marRight w:val="0"/>
      <w:marTop w:val="0"/>
      <w:marBottom w:val="0"/>
      <w:divBdr>
        <w:top w:val="none" w:sz="0" w:space="0" w:color="auto"/>
        <w:left w:val="none" w:sz="0" w:space="0" w:color="auto"/>
        <w:bottom w:val="none" w:sz="0" w:space="0" w:color="auto"/>
        <w:right w:val="none" w:sz="0" w:space="0" w:color="auto"/>
      </w:divBdr>
    </w:div>
    <w:div w:id="446510213">
      <w:bodyDiv w:val="1"/>
      <w:marLeft w:val="0"/>
      <w:marRight w:val="0"/>
      <w:marTop w:val="0"/>
      <w:marBottom w:val="0"/>
      <w:divBdr>
        <w:top w:val="none" w:sz="0" w:space="0" w:color="auto"/>
        <w:left w:val="none" w:sz="0" w:space="0" w:color="auto"/>
        <w:bottom w:val="none" w:sz="0" w:space="0" w:color="auto"/>
        <w:right w:val="none" w:sz="0" w:space="0" w:color="auto"/>
      </w:divBdr>
    </w:div>
    <w:div w:id="92033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56.gif"/><Relationship Id="rId21" Type="http://schemas.openxmlformats.org/officeDocument/2006/relationships/footer" Target="footer4.xml"/><Relationship Id="rId42" Type="http://schemas.openxmlformats.org/officeDocument/2006/relationships/image" Target="media/image2.emf"/><Relationship Id="rId47" Type="http://schemas.openxmlformats.org/officeDocument/2006/relationships/header" Target="header17.xml"/><Relationship Id="rId68" Type="http://schemas.openxmlformats.org/officeDocument/2006/relationships/image" Target="media/image15.jpeg"/><Relationship Id="rId84" Type="http://schemas.openxmlformats.org/officeDocument/2006/relationships/image" Target="media/image280.jpeg"/><Relationship Id="rId89" Type="http://schemas.openxmlformats.org/officeDocument/2006/relationships/image" Target="media/image33.jpg"/><Relationship Id="rId112" Type="http://schemas.openxmlformats.org/officeDocument/2006/relationships/image" Target="media/image54.png"/><Relationship Id="rId133" Type="http://schemas.openxmlformats.org/officeDocument/2006/relationships/header" Target="header26.xml"/><Relationship Id="rId138" Type="http://schemas.openxmlformats.org/officeDocument/2006/relationships/header" Target="header31.xml"/><Relationship Id="rId154" Type="http://schemas.openxmlformats.org/officeDocument/2006/relationships/hyperlink" Target="http://www.cganet.com" TargetMode="External"/><Relationship Id="rId159" Type="http://schemas.openxmlformats.org/officeDocument/2006/relationships/hyperlink" Target="http://www.nist.gov/pml/wmd/pubs" TargetMode="External"/><Relationship Id="rId170" Type="http://schemas.openxmlformats.org/officeDocument/2006/relationships/hyperlink" Target="http://www.astm.org/" TargetMode="External"/><Relationship Id="rId16" Type="http://schemas.openxmlformats.org/officeDocument/2006/relationships/hyperlink" Target="https://www.surveymonkey.com/s/customer-satisfaction-pub" TargetMode="External"/><Relationship Id="rId107" Type="http://schemas.openxmlformats.org/officeDocument/2006/relationships/image" Target="media/image51.jpeg"/><Relationship Id="rId11" Type="http://schemas.openxmlformats.org/officeDocument/2006/relationships/footer" Target="footer1.xml"/><Relationship Id="rId32" Type="http://schemas.openxmlformats.org/officeDocument/2006/relationships/hyperlink" Target="http://www.ncwm.com/" TargetMode="External"/><Relationship Id="rId37" Type="http://schemas.openxmlformats.org/officeDocument/2006/relationships/hyperlink" Target="https://www.govinfo.gov/app/details/CFR-2009-title40-vol23/CFR-2009-title40-vol23-sec156-10" TargetMode="External"/><Relationship Id="rId53" Type="http://schemas.openxmlformats.org/officeDocument/2006/relationships/image" Target="media/image7.png"/><Relationship Id="rId58" Type="http://schemas.openxmlformats.org/officeDocument/2006/relationships/image" Target="media/image12.jpeg"/><Relationship Id="rId74" Type="http://schemas.openxmlformats.org/officeDocument/2006/relationships/image" Target="media/image19.png"/><Relationship Id="rId79" Type="http://schemas.openxmlformats.org/officeDocument/2006/relationships/image" Target="media/image24.jpeg"/><Relationship Id="rId102" Type="http://schemas.openxmlformats.org/officeDocument/2006/relationships/image" Target="media/image46.emf"/><Relationship Id="rId123" Type="http://schemas.openxmlformats.org/officeDocument/2006/relationships/hyperlink" Target="http://www.fda.gov/" TargetMode="External"/><Relationship Id="rId128" Type="http://schemas.openxmlformats.org/officeDocument/2006/relationships/hyperlink" Target="http://www.ttb.gov/" TargetMode="External"/><Relationship Id="rId144" Type="http://schemas.openxmlformats.org/officeDocument/2006/relationships/header" Target="header35.xml"/><Relationship Id="rId149" Type="http://schemas.openxmlformats.org/officeDocument/2006/relationships/hyperlink" Target="http://www.apa.org" TargetMode="External"/><Relationship Id="rId5" Type="http://schemas.openxmlformats.org/officeDocument/2006/relationships/settings" Target="settings.xml"/><Relationship Id="rId90" Type="http://schemas.openxmlformats.org/officeDocument/2006/relationships/image" Target="media/image34.png"/><Relationship Id="rId95" Type="http://schemas.openxmlformats.org/officeDocument/2006/relationships/image" Target="media/image39.jpg"/><Relationship Id="rId160" Type="http://schemas.openxmlformats.org/officeDocument/2006/relationships/hyperlink" Target="http://www.rand.org/pubs/monograph_reports/MR1418/" TargetMode="External"/><Relationship Id="rId165" Type="http://schemas.openxmlformats.org/officeDocument/2006/relationships/hyperlink" Target="http://www.astm.org/" TargetMode="External"/><Relationship Id="rId22" Type="http://schemas.openxmlformats.org/officeDocument/2006/relationships/header" Target="header4.xml"/><Relationship Id="rId27" Type="http://schemas.openxmlformats.org/officeDocument/2006/relationships/hyperlink" Target="file:///L:\internal\OWM\Breyanna\2020%20HB%20133\Working%20Docs-Markups\00-20-h133_v6.docx" TargetMode="External"/><Relationship Id="rId43" Type="http://schemas.openxmlformats.org/officeDocument/2006/relationships/hyperlink" Target="http://www.nist.gov/pml/weights-and-measures/publications/nist-handbooks/other-nist-handbooks/other-nist-handbooks-2" TargetMode="External"/><Relationship Id="rId48" Type="http://schemas.openxmlformats.org/officeDocument/2006/relationships/header" Target="header18.xml"/><Relationship Id="rId69" Type="http://schemas.openxmlformats.org/officeDocument/2006/relationships/image" Target="media/image14.jpg"/><Relationship Id="rId113" Type="http://schemas.openxmlformats.org/officeDocument/2006/relationships/hyperlink" Target="ftp://ftP2P" TargetMode="External"/><Relationship Id="rId118" Type="http://schemas.openxmlformats.org/officeDocument/2006/relationships/hyperlink" Target="mailto:alsc@alsc.org" TargetMode="External"/><Relationship Id="rId134" Type="http://schemas.openxmlformats.org/officeDocument/2006/relationships/header" Target="header27.xml"/><Relationship Id="rId139" Type="http://schemas.openxmlformats.org/officeDocument/2006/relationships/header" Target="header32.xml"/><Relationship Id="rId80" Type="http://schemas.openxmlformats.org/officeDocument/2006/relationships/image" Target="media/image25.jpg"/><Relationship Id="rId85" Type="http://schemas.openxmlformats.org/officeDocument/2006/relationships/image" Target="media/image29.jpg"/><Relationship Id="rId150" Type="http://schemas.openxmlformats.org/officeDocument/2006/relationships/hyperlink" Target="https://www.nist.gov/standardsgov/voluntary-product-standards-program" TargetMode="External"/><Relationship Id="rId155" Type="http://schemas.openxmlformats.org/officeDocument/2006/relationships/hyperlink" Target="http://www.aoac.org/" TargetMode="External"/><Relationship Id="rId171" Type="http://schemas.openxmlformats.org/officeDocument/2006/relationships/header" Target="header38.xml"/><Relationship Id="rId12" Type="http://schemas.openxmlformats.org/officeDocument/2006/relationships/header" Target="header1.xml"/><Relationship Id="rId17" Type="http://schemas.openxmlformats.org/officeDocument/2006/relationships/hyperlink" Target="mailto:owm@nist.gov" TargetMode="External"/><Relationship Id="rId33" Type="http://schemas.openxmlformats.org/officeDocument/2006/relationships/hyperlink" Target="https://www.ncwm.com/other-links" TargetMode="External"/><Relationship Id="rId38" Type="http://schemas.openxmlformats.org/officeDocument/2006/relationships/hyperlink" Target="http://www.nist.gov/pml/weights-and-measures/laboratory-metrology/calibration-procedures" TargetMode="External"/><Relationship Id="rId59" Type="http://schemas.openxmlformats.org/officeDocument/2006/relationships/hyperlink" Target="https://www.nist.gov/srd/refprop" TargetMode="External"/><Relationship Id="rId103" Type="http://schemas.openxmlformats.org/officeDocument/2006/relationships/image" Target="media/image47.jpg"/><Relationship Id="rId108" Type="http://schemas.openxmlformats.org/officeDocument/2006/relationships/image" Target="media/image52.jpeg"/><Relationship Id="rId124" Type="http://schemas.openxmlformats.org/officeDocument/2006/relationships/hyperlink" Target="http://www.fda.gov/" TargetMode="External"/><Relationship Id="rId129" Type="http://schemas.openxmlformats.org/officeDocument/2006/relationships/hyperlink" Target="http://www.epa.gov/" TargetMode="External"/><Relationship Id="rId54"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0.jpg"/><Relationship Id="rId91" Type="http://schemas.openxmlformats.org/officeDocument/2006/relationships/image" Target="media/image35.jpeg"/><Relationship Id="rId96" Type="http://schemas.openxmlformats.org/officeDocument/2006/relationships/image" Target="media/image40.jpg"/><Relationship Id="rId140" Type="http://schemas.openxmlformats.org/officeDocument/2006/relationships/header" Target="header33.xml"/><Relationship Id="rId145" Type="http://schemas.openxmlformats.org/officeDocument/2006/relationships/header" Target="header36.xml"/><Relationship Id="rId161" Type="http://schemas.openxmlformats.org/officeDocument/2006/relationships/hyperlink" Target="http://www.rand.org/publications/classics/randomdigits" TargetMode="External"/><Relationship Id="rId166" Type="http://schemas.openxmlformats.org/officeDocument/2006/relationships/hyperlink" Target="http://www.astm.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owm@nist.gov" TargetMode="Externa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6.xml"/><Relationship Id="rId49" Type="http://schemas.openxmlformats.org/officeDocument/2006/relationships/header" Target="header19.xml"/><Relationship Id="rId57" Type="http://schemas.openxmlformats.org/officeDocument/2006/relationships/image" Target="media/image11.jpeg"/><Relationship Id="rId106" Type="http://schemas.openxmlformats.org/officeDocument/2006/relationships/image" Target="media/image50.emf"/><Relationship Id="rId114" Type="http://schemas.openxmlformats.org/officeDocument/2006/relationships/hyperlink" Target="ftp://ft2" TargetMode="External"/><Relationship Id="rId119" Type="http://schemas.openxmlformats.org/officeDocument/2006/relationships/hyperlink" Target="http://www.alsc.org/" TargetMode="External"/><Relationship Id="rId127" Type="http://schemas.openxmlformats.org/officeDocument/2006/relationships/hyperlink" Target="https://www.nist.gov/pml/weights-and-measures/resources/state-directors-c" TargetMode="External"/><Relationship Id="rId10" Type="http://schemas.openxmlformats.org/officeDocument/2006/relationships/image" Target="media/image1.png"/><Relationship Id="rId31" Type="http://schemas.openxmlformats.org/officeDocument/2006/relationships/header" Target="header11.xml"/><Relationship Id="rId44" Type="http://schemas.openxmlformats.org/officeDocument/2006/relationships/image" Target="media/image3.wmf"/><Relationship Id="rId52" Type="http://schemas.openxmlformats.org/officeDocument/2006/relationships/image" Target="media/image6.png"/><Relationship Id="rId60" Type="http://schemas.openxmlformats.org/officeDocument/2006/relationships/hyperlink" Target="mailto:owm@nist.gov" TargetMode="External"/><Relationship Id="rId73" Type="http://schemas.openxmlformats.org/officeDocument/2006/relationships/image" Target="media/image18.jpg"/><Relationship Id="rId78" Type="http://schemas.openxmlformats.org/officeDocument/2006/relationships/image" Target="media/image23.png"/><Relationship Id="rId81" Type="http://schemas.openxmlformats.org/officeDocument/2006/relationships/image" Target="media/image26.jpg"/><Relationship Id="rId86" Type="http://schemas.openxmlformats.org/officeDocument/2006/relationships/image" Target="media/image30.jpg"/><Relationship Id="rId94" Type="http://schemas.openxmlformats.org/officeDocument/2006/relationships/image" Target="media/image38.jpg"/><Relationship Id="rId99" Type="http://schemas.openxmlformats.org/officeDocument/2006/relationships/image" Target="media/image43.jpeg"/><Relationship Id="rId101" Type="http://schemas.openxmlformats.org/officeDocument/2006/relationships/image" Target="media/image45.jpg"/><Relationship Id="rId122" Type="http://schemas.openxmlformats.org/officeDocument/2006/relationships/hyperlink" Target="http://www.nist.gov/pml/wmd/" TargetMode="External"/><Relationship Id="rId130" Type="http://schemas.openxmlformats.org/officeDocument/2006/relationships/header" Target="header24.xml"/><Relationship Id="rId135" Type="http://schemas.openxmlformats.org/officeDocument/2006/relationships/header" Target="header28.xml"/><Relationship Id="rId143" Type="http://schemas.openxmlformats.org/officeDocument/2006/relationships/header" Target="header34.xml"/><Relationship Id="rId148" Type="http://schemas.openxmlformats.org/officeDocument/2006/relationships/hyperlink" Target="http://www.apa.org" TargetMode="External"/><Relationship Id="rId151" Type="http://schemas.openxmlformats.org/officeDocument/2006/relationships/hyperlink" Target="https://www.nist.gov/pml/wmd%20" TargetMode="External"/><Relationship Id="rId156" Type="http://schemas.openxmlformats.org/officeDocument/2006/relationships/hyperlink" Target="https://www.nist.gov/pml/wmd/pubs" TargetMode="External"/><Relationship Id="rId164" Type="http://schemas.openxmlformats.org/officeDocument/2006/relationships/hyperlink" Target="http://www.astm.org" TargetMode="External"/><Relationship Id="rId169" Type="http://schemas.openxmlformats.org/officeDocument/2006/relationships/hyperlink" Target="http://www.astm.org/" TargetMode="External"/><Relationship Id="rId4" Type="http://schemas.openxmlformats.org/officeDocument/2006/relationships/styles" Target="styles.xml"/><Relationship Id="rId9" Type="http://schemas.openxmlformats.org/officeDocument/2006/relationships/hyperlink" Target="https://doi.org/10.6028/NIST.HB.133-2020" TargetMode="External"/><Relationship Id="rId172" Type="http://schemas.openxmlformats.org/officeDocument/2006/relationships/header" Target="header39.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eader" Target="header14.xml"/><Relationship Id="rId109" Type="http://schemas.openxmlformats.org/officeDocument/2006/relationships/header" Target="header20.xml"/><Relationship Id="rId34" Type="http://schemas.openxmlformats.org/officeDocument/2006/relationships/header" Target="header12.xml"/><Relationship Id="rId50" Type="http://schemas.openxmlformats.org/officeDocument/2006/relationships/hyperlink" Target="http://www.ecfr.gov/" TargetMode="External"/><Relationship Id="rId55" Type="http://schemas.openxmlformats.org/officeDocument/2006/relationships/image" Target="media/image9.jpeg"/><Relationship Id="rId76" Type="http://schemas.openxmlformats.org/officeDocument/2006/relationships/image" Target="media/image21.jpg"/><Relationship Id="rId97" Type="http://schemas.openxmlformats.org/officeDocument/2006/relationships/image" Target="media/image41.jpg"/><Relationship Id="rId104" Type="http://schemas.openxmlformats.org/officeDocument/2006/relationships/image" Target="media/image48.jpg"/><Relationship Id="rId120" Type="http://schemas.openxmlformats.org/officeDocument/2006/relationships/header" Target="header22.xml"/><Relationship Id="rId125" Type="http://schemas.openxmlformats.org/officeDocument/2006/relationships/hyperlink" Target="http://www.nist.gov/pml/wmd/" TargetMode="External"/><Relationship Id="rId141" Type="http://schemas.openxmlformats.org/officeDocument/2006/relationships/hyperlink" Target="https://www.nist.gov/physical-measurement-laboratory/special-publication-811" TargetMode="External"/><Relationship Id="rId146" Type="http://schemas.openxmlformats.org/officeDocument/2006/relationships/header" Target="header37.xml"/><Relationship Id="rId167" Type="http://schemas.openxmlformats.org/officeDocument/2006/relationships/hyperlink" Target="http://www.astm.org/" TargetMode="External"/><Relationship Id="rId7" Type="http://schemas.openxmlformats.org/officeDocument/2006/relationships/footnotes" Target="footnotes.xml"/><Relationship Id="rId71" Type="http://schemas.openxmlformats.org/officeDocument/2006/relationships/image" Target="media/image18.jpeg"/><Relationship Id="rId92" Type="http://schemas.openxmlformats.org/officeDocument/2006/relationships/image" Target="media/image36.jpg"/><Relationship Id="rId162" Type="http://schemas.openxmlformats.org/officeDocument/2006/relationships/hyperlink" Target="http://www.astm.org/"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header" Target="header15.xml"/><Relationship Id="rId45" Type="http://schemas.openxmlformats.org/officeDocument/2006/relationships/oleObject" Target="embeddings/oleObject1.bin"/><Relationship Id="rId87" Type="http://schemas.openxmlformats.org/officeDocument/2006/relationships/image" Target="media/image31.jpg"/><Relationship Id="rId110" Type="http://schemas.openxmlformats.org/officeDocument/2006/relationships/header" Target="header21.xml"/><Relationship Id="rId115" Type="http://schemas.openxmlformats.org/officeDocument/2006/relationships/image" Target="media/image55.wmf"/><Relationship Id="rId131" Type="http://schemas.openxmlformats.org/officeDocument/2006/relationships/header" Target="header25.xml"/><Relationship Id="rId136" Type="http://schemas.openxmlformats.org/officeDocument/2006/relationships/header" Target="header29.xml"/><Relationship Id="rId157" Type="http://schemas.openxmlformats.org/officeDocument/2006/relationships/hyperlink" Target="https://www.nist.gov/pml/wmd/pubs" TargetMode="External"/><Relationship Id="rId61" Type="http://schemas.openxmlformats.org/officeDocument/2006/relationships/image" Target="media/image13.jpeg"/><Relationship Id="rId82" Type="http://schemas.openxmlformats.org/officeDocument/2006/relationships/image" Target="media/image27.png"/><Relationship Id="rId152" Type="http://schemas.openxmlformats.org/officeDocument/2006/relationships/hyperlink" Target="http://www.nist.gov/pml/wmd" TargetMode="External"/><Relationship Id="rId173"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s://www.surveymonkey.com/s/customer-satisfaction-pub" TargetMode="Externa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image" Target="media/image10.jpeg"/><Relationship Id="rId77" Type="http://schemas.openxmlformats.org/officeDocument/2006/relationships/image" Target="media/image22.png"/><Relationship Id="rId100" Type="http://schemas.openxmlformats.org/officeDocument/2006/relationships/image" Target="media/image44.jpeg"/><Relationship Id="rId105" Type="http://schemas.openxmlformats.org/officeDocument/2006/relationships/image" Target="media/image49.jpeg"/><Relationship Id="rId126" Type="http://schemas.openxmlformats.org/officeDocument/2006/relationships/hyperlink" Target="http://www.ftc.gov/" TargetMode="External"/><Relationship Id="rId147" Type="http://schemas.openxmlformats.org/officeDocument/2006/relationships/hyperlink" Target="https://www.analyzeseeds.com" TargetMode="External"/><Relationship Id="rId168" Type="http://schemas.openxmlformats.org/officeDocument/2006/relationships/hyperlink" Target="http://www.astm.orgt/" TargetMode="Externa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image" Target="media/image17.jpg"/><Relationship Id="rId93" Type="http://schemas.openxmlformats.org/officeDocument/2006/relationships/image" Target="media/image37.jpg"/><Relationship Id="rId98" Type="http://schemas.openxmlformats.org/officeDocument/2006/relationships/image" Target="media/image42.jpg"/><Relationship Id="rId121" Type="http://schemas.openxmlformats.org/officeDocument/2006/relationships/header" Target="header23.xml"/><Relationship Id="rId142" Type="http://schemas.openxmlformats.org/officeDocument/2006/relationships/hyperlink" Target="https://www.nist.gov/pml/special-publication-330" TargetMode="External"/><Relationship Id="rId163" Type="http://schemas.openxmlformats.org/officeDocument/2006/relationships/hyperlink" Target="http://www.astm.org/" TargetMode="External"/><Relationship Id="rId3" Type="http://schemas.openxmlformats.org/officeDocument/2006/relationships/numbering" Target="numbering.xml"/><Relationship Id="rId25" Type="http://schemas.openxmlformats.org/officeDocument/2006/relationships/header" Target="header6.xml"/><Relationship Id="rId46" Type="http://schemas.openxmlformats.org/officeDocument/2006/relationships/image" Target="media/image4.jpeg"/><Relationship Id="rId67" Type="http://schemas.openxmlformats.org/officeDocument/2006/relationships/image" Target="media/image150.jpeg"/><Relationship Id="rId116" Type="http://schemas.openxmlformats.org/officeDocument/2006/relationships/hyperlink" Target="http://www.apawood.org/" TargetMode="External"/><Relationship Id="rId137" Type="http://schemas.openxmlformats.org/officeDocument/2006/relationships/header" Target="header30.xml"/><Relationship Id="rId158" Type="http://schemas.openxmlformats.org/officeDocument/2006/relationships/hyperlink" Target="https://www.nist.gov/pml/wmd/pubs" TargetMode="External"/><Relationship Id="rId20" Type="http://schemas.openxmlformats.org/officeDocument/2006/relationships/footer" Target="footer3.xml"/><Relationship Id="rId41" Type="http://schemas.openxmlformats.org/officeDocument/2006/relationships/header" Target="header16.xml"/><Relationship Id="rId83" Type="http://schemas.openxmlformats.org/officeDocument/2006/relationships/image" Target="media/image28.jpeg"/><Relationship Id="rId88" Type="http://schemas.openxmlformats.org/officeDocument/2006/relationships/image" Target="media/image32.jpg"/><Relationship Id="rId111" Type="http://schemas.openxmlformats.org/officeDocument/2006/relationships/image" Target="media/image53.jpeg"/><Relationship Id="rId132" Type="http://schemas.openxmlformats.org/officeDocument/2006/relationships/hyperlink" Target="http://www.rand.org/publications/classics/randomdigits" TargetMode="External"/><Relationship Id="rId153" Type="http://schemas.openxmlformats.org/officeDocument/2006/relationships/hyperlink" Target="http://www.cganet.com/"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image" Target="media/image57.wmf"/><Relationship Id="rId2" Type="http://schemas.openxmlformats.org/officeDocument/2006/relationships/hyperlink" Target="https://www.govinfo.gov/content/pkg/FR-2019-10-17/pdf/2019-22414.pdf" TargetMode="External"/><Relationship Id="rId1" Type="http://schemas.openxmlformats.org/officeDocument/2006/relationships/hyperlink" Target="https://www.govinfo.gov/content/pkg/FR-2019-10-17/pdf/2019-22414.pdf" TargetMode="External"/><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9473-AE70-45C0-9BD4-727D2F694F97}">
  <ds:schemaRefs>
    <ds:schemaRef ds:uri="http://schemas.openxmlformats.org/officeDocument/2006/bibliography"/>
  </ds:schemaRefs>
</ds:datastoreItem>
</file>

<file path=customXml/itemProps2.xml><?xml version="1.0" encoding="utf-8"?>
<ds:datastoreItem xmlns:ds="http://schemas.openxmlformats.org/officeDocument/2006/customXml" ds:itemID="{0EA3DF73-9A17-42FC-B53B-D072CCF4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272</Pages>
  <Words>83022</Words>
  <Characters>449855</Characters>
  <Application>Microsoft Office Word</Application>
  <DocSecurity>4</DocSecurity>
  <Lines>3748</Lines>
  <Paragraphs>1063</Paragraphs>
  <ScaleCrop>false</ScaleCrop>
  <HeadingPairs>
    <vt:vector size="2" baseType="variant">
      <vt:variant>
        <vt:lpstr>Title</vt:lpstr>
      </vt:variant>
      <vt:variant>
        <vt:i4>1</vt:i4>
      </vt:variant>
    </vt:vector>
  </HeadingPairs>
  <TitlesOfParts>
    <vt:vector size="1" baseType="lpstr">
      <vt:lpstr>Checking the Net Contents of Packaged Goods</vt:lpstr>
    </vt:vector>
  </TitlesOfParts>
  <Company>Hewlett-Packard</Company>
  <LinksUpToDate>false</LinksUpToDate>
  <CharactersWithSpaces>531814</CharactersWithSpaces>
  <SharedDoc>false</SharedDoc>
  <HLinks>
    <vt:vector size="1638" baseType="variant">
      <vt:variant>
        <vt:i4>7798839</vt:i4>
      </vt:variant>
      <vt:variant>
        <vt:i4>1798</vt:i4>
      </vt:variant>
      <vt:variant>
        <vt:i4>0</vt:i4>
      </vt:variant>
      <vt:variant>
        <vt:i4>5</vt:i4>
      </vt:variant>
      <vt:variant>
        <vt:lpwstr>http://www.nist.gov/pml/wmd</vt:lpwstr>
      </vt:variant>
      <vt:variant>
        <vt:lpwstr/>
      </vt:variant>
      <vt:variant>
        <vt:i4>5046342</vt:i4>
      </vt:variant>
      <vt:variant>
        <vt:i4>1795</vt:i4>
      </vt:variant>
      <vt:variant>
        <vt:i4>0</vt:i4>
      </vt:variant>
      <vt:variant>
        <vt:i4>5</vt:i4>
      </vt:variant>
      <vt:variant>
        <vt:lpwstr>http://www.astm.org/</vt:lpwstr>
      </vt:variant>
      <vt:variant>
        <vt:lpwstr/>
      </vt:variant>
      <vt:variant>
        <vt:i4>7208978</vt:i4>
      </vt:variant>
      <vt:variant>
        <vt:i4>1792</vt:i4>
      </vt:variant>
      <vt:variant>
        <vt:i4>0</vt:i4>
      </vt:variant>
      <vt:variant>
        <vt:i4>5</vt:i4>
      </vt:variant>
      <vt:variant>
        <vt:lpwstr>http://www.rand.org/pubs/monograph_reports/MR1418/</vt:lpwstr>
      </vt:variant>
      <vt:variant>
        <vt:lpwstr/>
      </vt:variant>
      <vt:variant>
        <vt:i4>7798839</vt:i4>
      </vt:variant>
      <vt:variant>
        <vt:i4>1789</vt:i4>
      </vt:variant>
      <vt:variant>
        <vt:i4>0</vt:i4>
      </vt:variant>
      <vt:variant>
        <vt:i4>5</vt:i4>
      </vt:variant>
      <vt:variant>
        <vt:lpwstr>http://www.nist.gov/pml/wmd</vt:lpwstr>
      </vt:variant>
      <vt:variant>
        <vt:lpwstr/>
      </vt:variant>
      <vt:variant>
        <vt:i4>7798839</vt:i4>
      </vt:variant>
      <vt:variant>
        <vt:i4>1786</vt:i4>
      </vt:variant>
      <vt:variant>
        <vt:i4>0</vt:i4>
      </vt:variant>
      <vt:variant>
        <vt:i4>5</vt:i4>
      </vt:variant>
      <vt:variant>
        <vt:lpwstr>http://www.nist.gov/pml/wmd</vt:lpwstr>
      </vt:variant>
      <vt:variant>
        <vt:lpwstr/>
      </vt:variant>
      <vt:variant>
        <vt:i4>7798839</vt:i4>
      </vt:variant>
      <vt:variant>
        <vt:i4>1783</vt:i4>
      </vt:variant>
      <vt:variant>
        <vt:i4>0</vt:i4>
      </vt:variant>
      <vt:variant>
        <vt:i4>5</vt:i4>
      </vt:variant>
      <vt:variant>
        <vt:lpwstr>http://www.nist.gov/pml/wmd</vt:lpwstr>
      </vt:variant>
      <vt:variant>
        <vt:lpwstr/>
      </vt:variant>
      <vt:variant>
        <vt:i4>7798839</vt:i4>
      </vt:variant>
      <vt:variant>
        <vt:i4>1780</vt:i4>
      </vt:variant>
      <vt:variant>
        <vt:i4>0</vt:i4>
      </vt:variant>
      <vt:variant>
        <vt:i4>5</vt:i4>
      </vt:variant>
      <vt:variant>
        <vt:lpwstr>http://www.nist.gov/pml/wmd</vt:lpwstr>
      </vt:variant>
      <vt:variant>
        <vt:lpwstr/>
      </vt:variant>
      <vt:variant>
        <vt:i4>7798839</vt:i4>
      </vt:variant>
      <vt:variant>
        <vt:i4>1777</vt:i4>
      </vt:variant>
      <vt:variant>
        <vt:i4>0</vt:i4>
      </vt:variant>
      <vt:variant>
        <vt:i4>5</vt:i4>
      </vt:variant>
      <vt:variant>
        <vt:lpwstr>http://www.nist.gov/pml/wmd</vt:lpwstr>
      </vt:variant>
      <vt:variant>
        <vt:lpwstr/>
      </vt:variant>
      <vt:variant>
        <vt:i4>5767252</vt:i4>
      </vt:variant>
      <vt:variant>
        <vt:i4>1774</vt:i4>
      </vt:variant>
      <vt:variant>
        <vt:i4>0</vt:i4>
      </vt:variant>
      <vt:variant>
        <vt:i4>5</vt:i4>
      </vt:variant>
      <vt:variant>
        <vt:lpwstr>http://www.aoac.org/</vt:lpwstr>
      </vt:variant>
      <vt:variant>
        <vt:lpwstr/>
      </vt:variant>
      <vt:variant>
        <vt:i4>2228259</vt:i4>
      </vt:variant>
      <vt:variant>
        <vt:i4>1771</vt:i4>
      </vt:variant>
      <vt:variant>
        <vt:i4>0</vt:i4>
      </vt:variant>
      <vt:variant>
        <vt:i4>5</vt:i4>
      </vt:variant>
      <vt:variant>
        <vt:lpwstr>http://www.cganet.com/</vt:lpwstr>
      </vt:variant>
      <vt:variant>
        <vt:lpwstr/>
      </vt:variant>
      <vt:variant>
        <vt:i4>7798839</vt:i4>
      </vt:variant>
      <vt:variant>
        <vt:i4>1768</vt:i4>
      </vt:variant>
      <vt:variant>
        <vt:i4>0</vt:i4>
      </vt:variant>
      <vt:variant>
        <vt:i4>5</vt:i4>
      </vt:variant>
      <vt:variant>
        <vt:lpwstr>http://www.nist.gov/pml/wmd</vt:lpwstr>
      </vt:variant>
      <vt:variant>
        <vt:lpwstr/>
      </vt:variant>
      <vt:variant>
        <vt:i4>7798839</vt:i4>
      </vt:variant>
      <vt:variant>
        <vt:i4>1765</vt:i4>
      </vt:variant>
      <vt:variant>
        <vt:i4>0</vt:i4>
      </vt:variant>
      <vt:variant>
        <vt:i4>5</vt:i4>
      </vt:variant>
      <vt:variant>
        <vt:lpwstr>http://www.nist.gov/pml/wmd</vt:lpwstr>
      </vt:variant>
      <vt:variant>
        <vt:lpwstr/>
      </vt:variant>
      <vt:variant>
        <vt:i4>7798839</vt:i4>
      </vt:variant>
      <vt:variant>
        <vt:i4>1762</vt:i4>
      </vt:variant>
      <vt:variant>
        <vt:i4>0</vt:i4>
      </vt:variant>
      <vt:variant>
        <vt:i4>5</vt:i4>
      </vt:variant>
      <vt:variant>
        <vt:lpwstr>http://www.nist.gov/pml/wmd</vt:lpwstr>
      </vt:variant>
      <vt:variant>
        <vt:lpwstr/>
      </vt:variant>
      <vt:variant>
        <vt:i4>1900593</vt:i4>
      </vt:variant>
      <vt:variant>
        <vt:i4>1553</vt:i4>
      </vt:variant>
      <vt:variant>
        <vt:i4>0</vt:i4>
      </vt:variant>
      <vt:variant>
        <vt:i4>5</vt:i4>
      </vt:variant>
      <vt:variant>
        <vt:lpwstr/>
      </vt:variant>
      <vt:variant>
        <vt:lpwstr>_Toc285455337</vt:lpwstr>
      </vt:variant>
      <vt:variant>
        <vt:i4>1900593</vt:i4>
      </vt:variant>
      <vt:variant>
        <vt:i4>1547</vt:i4>
      </vt:variant>
      <vt:variant>
        <vt:i4>0</vt:i4>
      </vt:variant>
      <vt:variant>
        <vt:i4>5</vt:i4>
      </vt:variant>
      <vt:variant>
        <vt:lpwstr/>
      </vt:variant>
      <vt:variant>
        <vt:lpwstr>_Toc285455336</vt:lpwstr>
      </vt:variant>
      <vt:variant>
        <vt:i4>1900593</vt:i4>
      </vt:variant>
      <vt:variant>
        <vt:i4>1541</vt:i4>
      </vt:variant>
      <vt:variant>
        <vt:i4>0</vt:i4>
      </vt:variant>
      <vt:variant>
        <vt:i4>5</vt:i4>
      </vt:variant>
      <vt:variant>
        <vt:lpwstr/>
      </vt:variant>
      <vt:variant>
        <vt:lpwstr>_Toc285455335</vt:lpwstr>
      </vt:variant>
      <vt:variant>
        <vt:i4>1900593</vt:i4>
      </vt:variant>
      <vt:variant>
        <vt:i4>1535</vt:i4>
      </vt:variant>
      <vt:variant>
        <vt:i4>0</vt:i4>
      </vt:variant>
      <vt:variant>
        <vt:i4>5</vt:i4>
      </vt:variant>
      <vt:variant>
        <vt:lpwstr/>
      </vt:variant>
      <vt:variant>
        <vt:lpwstr>_Toc285455334</vt:lpwstr>
      </vt:variant>
      <vt:variant>
        <vt:i4>1900593</vt:i4>
      </vt:variant>
      <vt:variant>
        <vt:i4>1529</vt:i4>
      </vt:variant>
      <vt:variant>
        <vt:i4>0</vt:i4>
      </vt:variant>
      <vt:variant>
        <vt:i4>5</vt:i4>
      </vt:variant>
      <vt:variant>
        <vt:lpwstr/>
      </vt:variant>
      <vt:variant>
        <vt:lpwstr>_Toc285455333</vt:lpwstr>
      </vt:variant>
      <vt:variant>
        <vt:i4>1900593</vt:i4>
      </vt:variant>
      <vt:variant>
        <vt:i4>1523</vt:i4>
      </vt:variant>
      <vt:variant>
        <vt:i4>0</vt:i4>
      </vt:variant>
      <vt:variant>
        <vt:i4>5</vt:i4>
      </vt:variant>
      <vt:variant>
        <vt:lpwstr/>
      </vt:variant>
      <vt:variant>
        <vt:lpwstr>_Toc285455332</vt:lpwstr>
      </vt:variant>
      <vt:variant>
        <vt:i4>1900593</vt:i4>
      </vt:variant>
      <vt:variant>
        <vt:i4>1517</vt:i4>
      </vt:variant>
      <vt:variant>
        <vt:i4>0</vt:i4>
      </vt:variant>
      <vt:variant>
        <vt:i4>5</vt:i4>
      </vt:variant>
      <vt:variant>
        <vt:lpwstr/>
      </vt:variant>
      <vt:variant>
        <vt:lpwstr>_Toc285455331</vt:lpwstr>
      </vt:variant>
      <vt:variant>
        <vt:i4>1900593</vt:i4>
      </vt:variant>
      <vt:variant>
        <vt:i4>1511</vt:i4>
      </vt:variant>
      <vt:variant>
        <vt:i4>0</vt:i4>
      </vt:variant>
      <vt:variant>
        <vt:i4>5</vt:i4>
      </vt:variant>
      <vt:variant>
        <vt:lpwstr/>
      </vt:variant>
      <vt:variant>
        <vt:lpwstr>_Toc285455330</vt:lpwstr>
      </vt:variant>
      <vt:variant>
        <vt:i4>4063329</vt:i4>
      </vt:variant>
      <vt:variant>
        <vt:i4>1506</vt:i4>
      </vt:variant>
      <vt:variant>
        <vt:i4>0</vt:i4>
      </vt:variant>
      <vt:variant>
        <vt:i4>5</vt:i4>
      </vt:variant>
      <vt:variant>
        <vt:lpwstr>http://www.epa.gov/</vt:lpwstr>
      </vt:variant>
      <vt:variant>
        <vt:lpwstr/>
      </vt:variant>
      <vt:variant>
        <vt:i4>4128869</vt:i4>
      </vt:variant>
      <vt:variant>
        <vt:i4>1503</vt:i4>
      </vt:variant>
      <vt:variant>
        <vt:i4>0</vt:i4>
      </vt:variant>
      <vt:variant>
        <vt:i4>5</vt:i4>
      </vt:variant>
      <vt:variant>
        <vt:lpwstr>http://www.ftc.gov/</vt:lpwstr>
      </vt:variant>
      <vt:variant>
        <vt:lpwstr/>
      </vt:variant>
      <vt:variant>
        <vt:i4>5767251</vt:i4>
      </vt:variant>
      <vt:variant>
        <vt:i4>1500</vt:i4>
      </vt:variant>
      <vt:variant>
        <vt:i4>0</vt:i4>
      </vt:variant>
      <vt:variant>
        <vt:i4>5</vt:i4>
      </vt:variant>
      <vt:variant>
        <vt:lpwstr>http://www.nist.gov/pml/wmd/</vt:lpwstr>
      </vt:variant>
      <vt:variant>
        <vt:lpwstr/>
      </vt:variant>
      <vt:variant>
        <vt:i4>3997813</vt:i4>
      </vt:variant>
      <vt:variant>
        <vt:i4>1497</vt:i4>
      </vt:variant>
      <vt:variant>
        <vt:i4>0</vt:i4>
      </vt:variant>
      <vt:variant>
        <vt:i4>5</vt:i4>
      </vt:variant>
      <vt:variant>
        <vt:lpwstr>http://www.fda.gov/</vt:lpwstr>
      </vt:variant>
      <vt:variant>
        <vt:lpwstr/>
      </vt:variant>
      <vt:variant>
        <vt:i4>4653072</vt:i4>
      </vt:variant>
      <vt:variant>
        <vt:i4>1491</vt:i4>
      </vt:variant>
      <vt:variant>
        <vt:i4>0</vt:i4>
      </vt:variant>
      <vt:variant>
        <vt:i4>5</vt:i4>
      </vt:variant>
      <vt:variant>
        <vt:lpwstr>http://www.gpoaccess.gov/</vt:lpwstr>
      </vt:variant>
      <vt:variant>
        <vt:lpwstr/>
      </vt:variant>
      <vt:variant>
        <vt:i4>1179711</vt:i4>
      </vt:variant>
      <vt:variant>
        <vt:i4>1478</vt:i4>
      </vt:variant>
      <vt:variant>
        <vt:i4>0</vt:i4>
      </vt:variant>
      <vt:variant>
        <vt:i4>5</vt:i4>
      </vt:variant>
      <vt:variant>
        <vt:lpwstr/>
      </vt:variant>
      <vt:variant>
        <vt:lpwstr>_Toc326594360</vt:lpwstr>
      </vt:variant>
      <vt:variant>
        <vt:i4>1114175</vt:i4>
      </vt:variant>
      <vt:variant>
        <vt:i4>1472</vt:i4>
      </vt:variant>
      <vt:variant>
        <vt:i4>0</vt:i4>
      </vt:variant>
      <vt:variant>
        <vt:i4>5</vt:i4>
      </vt:variant>
      <vt:variant>
        <vt:lpwstr/>
      </vt:variant>
      <vt:variant>
        <vt:lpwstr>_Toc326594359</vt:lpwstr>
      </vt:variant>
      <vt:variant>
        <vt:i4>1114175</vt:i4>
      </vt:variant>
      <vt:variant>
        <vt:i4>1466</vt:i4>
      </vt:variant>
      <vt:variant>
        <vt:i4>0</vt:i4>
      </vt:variant>
      <vt:variant>
        <vt:i4>5</vt:i4>
      </vt:variant>
      <vt:variant>
        <vt:lpwstr/>
      </vt:variant>
      <vt:variant>
        <vt:lpwstr>_Toc326594358</vt:lpwstr>
      </vt:variant>
      <vt:variant>
        <vt:i4>1114175</vt:i4>
      </vt:variant>
      <vt:variant>
        <vt:i4>1460</vt:i4>
      </vt:variant>
      <vt:variant>
        <vt:i4>0</vt:i4>
      </vt:variant>
      <vt:variant>
        <vt:i4>5</vt:i4>
      </vt:variant>
      <vt:variant>
        <vt:lpwstr/>
      </vt:variant>
      <vt:variant>
        <vt:lpwstr>_Toc326594357</vt:lpwstr>
      </vt:variant>
      <vt:variant>
        <vt:i4>1114175</vt:i4>
      </vt:variant>
      <vt:variant>
        <vt:i4>1454</vt:i4>
      </vt:variant>
      <vt:variant>
        <vt:i4>0</vt:i4>
      </vt:variant>
      <vt:variant>
        <vt:i4>5</vt:i4>
      </vt:variant>
      <vt:variant>
        <vt:lpwstr/>
      </vt:variant>
      <vt:variant>
        <vt:lpwstr>_Toc326594356</vt:lpwstr>
      </vt:variant>
      <vt:variant>
        <vt:i4>1114175</vt:i4>
      </vt:variant>
      <vt:variant>
        <vt:i4>1448</vt:i4>
      </vt:variant>
      <vt:variant>
        <vt:i4>0</vt:i4>
      </vt:variant>
      <vt:variant>
        <vt:i4>5</vt:i4>
      </vt:variant>
      <vt:variant>
        <vt:lpwstr/>
      </vt:variant>
      <vt:variant>
        <vt:lpwstr>_Toc326594355</vt:lpwstr>
      </vt:variant>
      <vt:variant>
        <vt:i4>1114175</vt:i4>
      </vt:variant>
      <vt:variant>
        <vt:i4>1442</vt:i4>
      </vt:variant>
      <vt:variant>
        <vt:i4>0</vt:i4>
      </vt:variant>
      <vt:variant>
        <vt:i4>5</vt:i4>
      </vt:variant>
      <vt:variant>
        <vt:lpwstr/>
      </vt:variant>
      <vt:variant>
        <vt:lpwstr>_Toc326594354</vt:lpwstr>
      </vt:variant>
      <vt:variant>
        <vt:i4>1114175</vt:i4>
      </vt:variant>
      <vt:variant>
        <vt:i4>1436</vt:i4>
      </vt:variant>
      <vt:variant>
        <vt:i4>0</vt:i4>
      </vt:variant>
      <vt:variant>
        <vt:i4>5</vt:i4>
      </vt:variant>
      <vt:variant>
        <vt:lpwstr/>
      </vt:variant>
      <vt:variant>
        <vt:lpwstr>_Toc326594353</vt:lpwstr>
      </vt:variant>
      <vt:variant>
        <vt:i4>1114175</vt:i4>
      </vt:variant>
      <vt:variant>
        <vt:i4>1430</vt:i4>
      </vt:variant>
      <vt:variant>
        <vt:i4>0</vt:i4>
      </vt:variant>
      <vt:variant>
        <vt:i4>5</vt:i4>
      </vt:variant>
      <vt:variant>
        <vt:lpwstr/>
      </vt:variant>
      <vt:variant>
        <vt:lpwstr>_Toc326594352</vt:lpwstr>
      </vt:variant>
      <vt:variant>
        <vt:i4>1114175</vt:i4>
      </vt:variant>
      <vt:variant>
        <vt:i4>1424</vt:i4>
      </vt:variant>
      <vt:variant>
        <vt:i4>0</vt:i4>
      </vt:variant>
      <vt:variant>
        <vt:i4>5</vt:i4>
      </vt:variant>
      <vt:variant>
        <vt:lpwstr/>
      </vt:variant>
      <vt:variant>
        <vt:lpwstr>_Toc326594351</vt:lpwstr>
      </vt:variant>
      <vt:variant>
        <vt:i4>1114175</vt:i4>
      </vt:variant>
      <vt:variant>
        <vt:i4>1418</vt:i4>
      </vt:variant>
      <vt:variant>
        <vt:i4>0</vt:i4>
      </vt:variant>
      <vt:variant>
        <vt:i4>5</vt:i4>
      </vt:variant>
      <vt:variant>
        <vt:lpwstr/>
      </vt:variant>
      <vt:variant>
        <vt:lpwstr>_Toc326594350</vt:lpwstr>
      </vt:variant>
      <vt:variant>
        <vt:i4>1048639</vt:i4>
      </vt:variant>
      <vt:variant>
        <vt:i4>1412</vt:i4>
      </vt:variant>
      <vt:variant>
        <vt:i4>0</vt:i4>
      </vt:variant>
      <vt:variant>
        <vt:i4>5</vt:i4>
      </vt:variant>
      <vt:variant>
        <vt:lpwstr/>
      </vt:variant>
      <vt:variant>
        <vt:lpwstr>_Toc326594349</vt:lpwstr>
      </vt:variant>
      <vt:variant>
        <vt:i4>1048639</vt:i4>
      </vt:variant>
      <vt:variant>
        <vt:i4>1406</vt:i4>
      </vt:variant>
      <vt:variant>
        <vt:i4>0</vt:i4>
      </vt:variant>
      <vt:variant>
        <vt:i4>5</vt:i4>
      </vt:variant>
      <vt:variant>
        <vt:lpwstr/>
      </vt:variant>
      <vt:variant>
        <vt:lpwstr>_Toc326594348</vt:lpwstr>
      </vt:variant>
      <vt:variant>
        <vt:i4>1048639</vt:i4>
      </vt:variant>
      <vt:variant>
        <vt:i4>1400</vt:i4>
      </vt:variant>
      <vt:variant>
        <vt:i4>0</vt:i4>
      </vt:variant>
      <vt:variant>
        <vt:i4>5</vt:i4>
      </vt:variant>
      <vt:variant>
        <vt:lpwstr/>
      </vt:variant>
      <vt:variant>
        <vt:lpwstr>_Toc326594347</vt:lpwstr>
      </vt:variant>
      <vt:variant>
        <vt:i4>1048639</vt:i4>
      </vt:variant>
      <vt:variant>
        <vt:i4>1394</vt:i4>
      </vt:variant>
      <vt:variant>
        <vt:i4>0</vt:i4>
      </vt:variant>
      <vt:variant>
        <vt:i4>5</vt:i4>
      </vt:variant>
      <vt:variant>
        <vt:lpwstr/>
      </vt:variant>
      <vt:variant>
        <vt:lpwstr>_Toc326594346</vt:lpwstr>
      </vt:variant>
      <vt:variant>
        <vt:i4>1048639</vt:i4>
      </vt:variant>
      <vt:variant>
        <vt:i4>1388</vt:i4>
      </vt:variant>
      <vt:variant>
        <vt:i4>0</vt:i4>
      </vt:variant>
      <vt:variant>
        <vt:i4>5</vt:i4>
      </vt:variant>
      <vt:variant>
        <vt:lpwstr/>
      </vt:variant>
      <vt:variant>
        <vt:lpwstr>_Toc326594345</vt:lpwstr>
      </vt:variant>
      <vt:variant>
        <vt:i4>1048639</vt:i4>
      </vt:variant>
      <vt:variant>
        <vt:i4>1382</vt:i4>
      </vt:variant>
      <vt:variant>
        <vt:i4>0</vt:i4>
      </vt:variant>
      <vt:variant>
        <vt:i4>5</vt:i4>
      </vt:variant>
      <vt:variant>
        <vt:lpwstr/>
      </vt:variant>
      <vt:variant>
        <vt:lpwstr>_Toc326594344</vt:lpwstr>
      </vt:variant>
      <vt:variant>
        <vt:i4>1048639</vt:i4>
      </vt:variant>
      <vt:variant>
        <vt:i4>1376</vt:i4>
      </vt:variant>
      <vt:variant>
        <vt:i4>0</vt:i4>
      </vt:variant>
      <vt:variant>
        <vt:i4>5</vt:i4>
      </vt:variant>
      <vt:variant>
        <vt:lpwstr/>
      </vt:variant>
      <vt:variant>
        <vt:lpwstr>_Toc326594343</vt:lpwstr>
      </vt:variant>
      <vt:variant>
        <vt:i4>1048639</vt:i4>
      </vt:variant>
      <vt:variant>
        <vt:i4>1370</vt:i4>
      </vt:variant>
      <vt:variant>
        <vt:i4>0</vt:i4>
      </vt:variant>
      <vt:variant>
        <vt:i4>5</vt:i4>
      </vt:variant>
      <vt:variant>
        <vt:lpwstr/>
      </vt:variant>
      <vt:variant>
        <vt:lpwstr>_Toc326594342</vt:lpwstr>
      </vt:variant>
      <vt:variant>
        <vt:i4>1048639</vt:i4>
      </vt:variant>
      <vt:variant>
        <vt:i4>1364</vt:i4>
      </vt:variant>
      <vt:variant>
        <vt:i4>0</vt:i4>
      </vt:variant>
      <vt:variant>
        <vt:i4>5</vt:i4>
      </vt:variant>
      <vt:variant>
        <vt:lpwstr/>
      </vt:variant>
      <vt:variant>
        <vt:lpwstr>_Toc326594341</vt:lpwstr>
      </vt:variant>
      <vt:variant>
        <vt:i4>1048639</vt:i4>
      </vt:variant>
      <vt:variant>
        <vt:i4>1358</vt:i4>
      </vt:variant>
      <vt:variant>
        <vt:i4>0</vt:i4>
      </vt:variant>
      <vt:variant>
        <vt:i4>5</vt:i4>
      </vt:variant>
      <vt:variant>
        <vt:lpwstr/>
      </vt:variant>
      <vt:variant>
        <vt:lpwstr>_Toc326594340</vt:lpwstr>
      </vt:variant>
      <vt:variant>
        <vt:i4>1507391</vt:i4>
      </vt:variant>
      <vt:variant>
        <vt:i4>1352</vt:i4>
      </vt:variant>
      <vt:variant>
        <vt:i4>0</vt:i4>
      </vt:variant>
      <vt:variant>
        <vt:i4>5</vt:i4>
      </vt:variant>
      <vt:variant>
        <vt:lpwstr/>
      </vt:variant>
      <vt:variant>
        <vt:lpwstr>_Toc326594339</vt:lpwstr>
      </vt:variant>
      <vt:variant>
        <vt:i4>1507391</vt:i4>
      </vt:variant>
      <vt:variant>
        <vt:i4>1346</vt:i4>
      </vt:variant>
      <vt:variant>
        <vt:i4>0</vt:i4>
      </vt:variant>
      <vt:variant>
        <vt:i4>5</vt:i4>
      </vt:variant>
      <vt:variant>
        <vt:lpwstr/>
      </vt:variant>
      <vt:variant>
        <vt:lpwstr>_Toc326594338</vt:lpwstr>
      </vt:variant>
      <vt:variant>
        <vt:i4>1507391</vt:i4>
      </vt:variant>
      <vt:variant>
        <vt:i4>1340</vt:i4>
      </vt:variant>
      <vt:variant>
        <vt:i4>0</vt:i4>
      </vt:variant>
      <vt:variant>
        <vt:i4>5</vt:i4>
      </vt:variant>
      <vt:variant>
        <vt:lpwstr/>
      </vt:variant>
      <vt:variant>
        <vt:lpwstr>_Toc326594337</vt:lpwstr>
      </vt:variant>
      <vt:variant>
        <vt:i4>1507391</vt:i4>
      </vt:variant>
      <vt:variant>
        <vt:i4>1334</vt:i4>
      </vt:variant>
      <vt:variant>
        <vt:i4>0</vt:i4>
      </vt:variant>
      <vt:variant>
        <vt:i4>5</vt:i4>
      </vt:variant>
      <vt:variant>
        <vt:lpwstr/>
      </vt:variant>
      <vt:variant>
        <vt:lpwstr>_Toc326594336</vt:lpwstr>
      </vt:variant>
      <vt:variant>
        <vt:i4>1507391</vt:i4>
      </vt:variant>
      <vt:variant>
        <vt:i4>1328</vt:i4>
      </vt:variant>
      <vt:variant>
        <vt:i4>0</vt:i4>
      </vt:variant>
      <vt:variant>
        <vt:i4>5</vt:i4>
      </vt:variant>
      <vt:variant>
        <vt:lpwstr/>
      </vt:variant>
      <vt:variant>
        <vt:lpwstr>_Toc326594335</vt:lpwstr>
      </vt:variant>
      <vt:variant>
        <vt:i4>1507391</vt:i4>
      </vt:variant>
      <vt:variant>
        <vt:i4>1322</vt:i4>
      </vt:variant>
      <vt:variant>
        <vt:i4>0</vt:i4>
      </vt:variant>
      <vt:variant>
        <vt:i4>5</vt:i4>
      </vt:variant>
      <vt:variant>
        <vt:lpwstr/>
      </vt:variant>
      <vt:variant>
        <vt:lpwstr>_Toc326594334</vt:lpwstr>
      </vt:variant>
      <vt:variant>
        <vt:i4>1507391</vt:i4>
      </vt:variant>
      <vt:variant>
        <vt:i4>1316</vt:i4>
      </vt:variant>
      <vt:variant>
        <vt:i4>0</vt:i4>
      </vt:variant>
      <vt:variant>
        <vt:i4>5</vt:i4>
      </vt:variant>
      <vt:variant>
        <vt:lpwstr/>
      </vt:variant>
      <vt:variant>
        <vt:lpwstr>_Toc326594333</vt:lpwstr>
      </vt:variant>
      <vt:variant>
        <vt:i4>1507391</vt:i4>
      </vt:variant>
      <vt:variant>
        <vt:i4>1310</vt:i4>
      </vt:variant>
      <vt:variant>
        <vt:i4>0</vt:i4>
      </vt:variant>
      <vt:variant>
        <vt:i4>5</vt:i4>
      </vt:variant>
      <vt:variant>
        <vt:lpwstr/>
      </vt:variant>
      <vt:variant>
        <vt:lpwstr>_Toc326594332</vt:lpwstr>
      </vt:variant>
      <vt:variant>
        <vt:i4>1507391</vt:i4>
      </vt:variant>
      <vt:variant>
        <vt:i4>1304</vt:i4>
      </vt:variant>
      <vt:variant>
        <vt:i4>0</vt:i4>
      </vt:variant>
      <vt:variant>
        <vt:i4>5</vt:i4>
      </vt:variant>
      <vt:variant>
        <vt:lpwstr/>
      </vt:variant>
      <vt:variant>
        <vt:lpwstr>_Toc326594331</vt:lpwstr>
      </vt:variant>
      <vt:variant>
        <vt:i4>1507391</vt:i4>
      </vt:variant>
      <vt:variant>
        <vt:i4>1298</vt:i4>
      </vt:variant>
      <vt:variant>
        <vt:i4>0</vt:i4>
      </vt:variant>
      <vt:variant>
        <vt:i4>5</vt:i4>
      </vt:variant>
      <vt:variant>
        <vt:lpwstr/>
      </vt:variant>
      <vt:variant>
        <vt:lpwstr>_Toc326594330</vt:lpwstr>
      </vt:variant>
      <vt:variant>
        <vt:i4>1441855</vt:i4>
      </vt:variant>
      <vt:variant>
        <vt:i4>1292</vt:i4>
      </vt:variant>
      <vt:variant>
        <vt:i4>0</vt:i4>
      </vt:variant>
      <vt:variant>
        <vt:i4>5</vt:i4>
      </vt:variant>
      <vt:variant>
        <vt:lpwstr/>
      </vt:variant>
      <vt:variant>
        <vt:lpwstr>_Toc326594329</vt:lpwstr>
      </vt:variant>
      <vt:variant>
        <vt:i4>1441855</vt:i4>
      </vt:variant>
      <vt:variant>
        <vt:i4>1286</vt:i4>
      </vt:variant>
      <vt:variant>
        <vt:i4>0</vt:i4>
      </vt:variant>
      <vt:variant>
        <vt:i4>5</vt:i4>
      </vt:variant>
      <vt:variant>
        <vt:lpwstr/>
      </vt:variant>
      <vt:variant>
        <vt:lpwstr>_Toc326594328</vt:lpwstr>
      </vt:variant>
      <vt:variant>
        <vt:i4>1441855</vt:i4>
      </vt:variant>
      <vt:variant>
        <vt:i4>1280</vt:i4>
      </vt:variant>
      <vt:variant>
        <vt:i4>0</vt:i4>
      </vt:variant>
      <vt:variant>
        <vt:i4>5</vt:i4>
      </vt:variant>
      <vt:variant>
        <vt:lpwstr/>
      </vt:variant>
      <vt:variant>
        <vt:lpwstr>_Toc326594327</vt:lpwstr>
      </vt:variant>
      <vt:variant>
        <vt:i4>1441855</vt:i4>
      </vt:variant>
      <vt:variant>
        <vt:i4>1274</vt:i4>
      </vt:variant>
      <vt:variant>
        <vt:i4>0</vt:i4>
      </vt:variant>
      <vt:variant>
        <vt:i4>5</vt:i4>
      </vt:variant>
      <vt:variant>
        <vt:lpwstr/>
      </vt:variant>
      <vt:variant>
        <vt:lpwstr>_Toc326594326</vt:lpwstr>
      </vt:variant>
      <vt:variant>
        <vt:i4>1441855</vt:i4>
      </vt:variant>
      <vt:variant>
        <vt:i4>1268</vt:i4>
      </vt:variant>
      <vt:variant>
        <vt:i4>0</vt:i4>
      </vt:variant>
      <vt:variant>
        <vt:i4>5</vt:i4>
      </vt:variant>
      <vt:variant>
        <vt:lpwstr/>
      </vt:variant>
      <vt:variant>
        <vt:lpwstr>_Toc326594325</vt:lpwstr>
      </vt:variant>
      <vt:variant>
        <vt:i4>1441855</vt:i4>
      </vt:variant>
      <vt:variant>
        <vt:i4>1262</vt:i4>
      </vt:variant>
      <vt:variant>
        <vt:i4>0</vt:i4>
      </vt:variant>
      <vt:variant>
        <vt:i4>5</vt:i4>
      </vt:variant>
      <vt:variant>
        <vt:lpwstr/>
      </vt:variant>
      <vt:variant>
        <vt:lpwstr>_Toc326594324</vt:lpwstr>
      </vt:variant>
      <vt:variant>
        <vt:i4>1441855</vt:i4>
      </vt:variant>
      <vt:variant>
        <vt:i4>1256</vt:i4>
      </vt:variant>
      <vt:variant>
        <vt:i4>0</vt:i4>
      </vt:variant>
      <vt:variant>
        <vt:i4>5</vt:i4>
      </vt:variant>
      <vt:variant>
        <vt:lpwstr/>
      </vt:variant>
      <vt:variant>
        <vt:lpwstr>_Toc326594323</vt:lpwstr>
      </vt:variant>
      <vt:variant>
        <vt:i4>1441855</vt:i4>
      </vt:variant>
      <vt:variant>
        <vt:i4>1250</vt:i4>
      </vt:variant>
      <vt:variant>
        <vt:i4>0</vt:i4>
      </vt:variant>
      <vt:variant>
        <vt:i4>5</vt:i4>
      </vt:variant>
      <vt:variant>
        <vt:lpwstr/>
      </vt:variant>
      <vt:variant>
        <vt:lpwstr>_Toc326594322</vt:lpwstr>
      </vt:variant>
      <vt:variant>
        <vt:i4>1441855</vt:i4>
      </vt:variant>
      <vt:variant>
        <vt:i4>1244</vt:i4>
      </vt:variant>
      <vt:variant>
        <vt:i4>0</vt:i4>
      </vt:variant>
      <vt:variant>
        <vt:i4>5</vt:i4>
      </vt:variant>
      <vt:variant>
        <vt:lpwstr/>
      </vt:variant>
      <vt:variant>
        <vt:lpwstr>_Toc326594321</vt:lpwstr>
      </vt:variant>
      <vt:variant>
        <vt:i4>1441855</vt:i4>
      </vt:variant>
      <vt:variant>
        <vt:i4>1238</vt:i4>
      </vt:variant>
      <vt:variant>
        <vt:i4>0</vt:i4>
      </vt:variant>
      <vt:variant>
        <vt:i4>5</vt:i4>
      </vt:variant>
      <vt:variant>
        <vt:lpwstr/>
      </vt:variant>
      <vt:variant>
        <vt:lpwstr>_Toc326594320</vt:lpwstr>
      </vt:variant>
      <vt:variant>
        <vt:i4>1376319</vt:i4>
      </vt:variant>
      <vt:variant>
        <vt:i4>1232</vt:i4>
      </vt:variant>
      <vt:variant>
        <vt:i4>0</vt:i4>
      </vt:variant>
      <vt:variant>
        <vt:i4>5</vt:i4>
      </vt:variant>
      <vt:variant>
        <vt:lpwstr/>
      </vt:variant>
      <vt:variant>
        <vt:lpwstr>_Toc326594319</vt:lpwstr>
      </vt:variant>
      <vt:variant>
        <vt:i4>1376319</vt:i4>
      </vt:variant>
      <vt:variant>
        <vt:i4>1226</vt:i4>
      </vt:variant>
      <vt:variant>
        <vt:i4>0</vt:i4>
      </vt:variant>
      <vt:variant>
        <vt:i4>5</vt:i4>
      </vt:variant>
      <vt:variant>
        <vt:lpwstr/>
      </vt:variant>
      <vt:variant>
        <vt:lpwstr>_Toc326594318</vt:lpwstr>
      </vt:variant>
      <vt:variant>
        <vt:i4>1376319</vt:i4>
      </vt:variant>
      <vt:variant>
        <vt:i4>1220</vt:i4>
      </vt:variant>
      <vt:variant>
        <vt:i4>0</vt:i4>
      </vt:variant>
      <vt:variant>
        <vt:i4>5</vt:i4>
      </vt:variant>
      <vt:variant>
        <vt:lpwstr/>
      </vt:variant>
      <vt:variant>
        <vt:lpwstr>_Toc326594317</vt:lpwstr>
      </vt:variant>
      <vt:variant>
        <vt:i4>1376319</vt:i4>
      </vt:variant>
      <vt:variant>
        <vt:i4>1214</vt:i4>
      </vt:variant>
      <vt:variant>
        <vt:i4>0</vt:i4>
      </vt:variant>
      <vt:variant>
        <vt:i4>5</vt:i4>
      </vt:variant>
      <vt:variant>
        <vt:lpwstr/>
      </vt:variant>
      <vt:variant>
        <vt:lpwstr>_Toc326594316</vt:lpwstr>
      </vt:variant>
      <vt:variant>
        <vt:i4>1376319</vt:i4>
      </vt:variant>
      <vt:variant>
        <vt:i4>1208</vt:i4>
      </vt:variant>
      <vt:variant>
        <vt:i4>0</vt:i4>
      </vt:variant>
      <vt:variant>
        <vt:i4>5</vt:i4>
      </vt:variant>
      <vt:variant>
        <vt:lpwstr/>
      </vt:variant>
      <vt:variant>
        <vt:lpwstr>_Toc326594315</vt:lpwstr>
      </vt:variant>
      <vt:variant>
        <vt:i4>1376319</vt:i4>
      </vt:variant>
      <vt:variant>
        <vt:i4>1202</vt:i4>
      </vt:variant>
      <vt:variant>
        <vt:i4>0</vt:i4>
      </vt:variant>
      <vt:variant>
        <vt:i4>5</vt:i4>
      </vt:variant>
      <vt:variant>
        <vt:lpwstr/>
      </vt:variant>
      <vt:variant>
        <vt:lpwstr>_Toc326594314</vt:lpwstr>
      </vt:variant>
      <vt:variant>
        <vt:i4>1376319</vt:i4>
      </vt:variant>
      <vt:variant>
        <vt:i4>1196</vt:i4>
      </vt:variant>
      <vt:variant>
        <vt:i4>0</vt:i4>
      </vt:variant>
      <vt:variant>
        <vt:i4>5</vt:i4>
      </vt:variant>
      <vt:variant>
        <vt:lpwstr/>
      </vt:variant>
      <vt:variant>
        <vt:lpwstr>_Toc326594313</vt:lpwstr>
      </vt:variant>
      <vt:variant>
        <vt:i4>1376319</vt:i4>
      </vt:variant>
      <vt:variant>
        <vt:i4>1190</vt:i4>
      </vt:variant>
      <vt:variant>
        <vt:i4>0</vt:i4>
      </vt:variant>
      <vt:variant>
        <vt:i4>5</vt:i4>
      </vt:variant>
      <vt:variant>
        <vt:lpwstr/>
      </vt:variant>
      <vt:variant>
        <vt:lpwstr>_Toc326594312</vt:lpwstr>
      </vt:variant>
      <vt:variant>
        <vt:i4>1376319</vt:i4>
      </vt:variant>
      <vt:variant>
        <vt:i4>1184</vt:i4>
      </vt:variant>
      <vt:variant>
        <vt:i4>0</vt:i4>
      </vt:variant>
      <vt:variant>
        <vt:i4>5</vt:i4>
      </vt:variant>
      <vt:variant>
        <vt:lpwstr/>
      </vt:variant>
      <vt:variant>
        <vt:lpwstr>_Toc326594311</vt:lpwstr>
      </vt:variant>
      <vt:variant>
        <vt:i4>1376319</vt:i4>
      </vt:variant>
      <vt:variant>
        <vt:i4>1178</vt:i4>
      </vt:variant>
      <vt:variant>
        <vt:i4>0</vt:i4>
      </vt:variant>
      <vt:variant>
        <vt:i4>5</vt:i4>
      </vt:variant>
      <vt:variant>
        <vt:lpwstr/>
      </vt:variant>
      <vt:variant>
        <vt:lpwstr>_Toc326594310</vt:lpwstr>
      </vt:variant>
      <vt:variant>
        <vt:i4>1310783</vt:i4>
      </vt:variant>
      <vt:variant>
        <vt:i4>1172</vt:i4>
      </vt:variant>
      <vt:variant>
        <vt:i4>0</vt:i4>
      </vt:variant>
      <vt:variant>
        <vt:i4>5</vt:i4>
      </vt:variant>
      <vt:variant>
        <vt:lpwstr/>
      </vt:variant>
      <vt:variant>
        <vt:lpwstr>_Toc326594309</vt:lpwstr>
      </vt:variant>
      <vt:variant>
        <vt:i4>1310783</vt:i4>
      </vt:variant>
      <vt:variant>
        <vt:i4>1166</vt:i4>
      </vt:variant>
      <vt:variant>
        <vt:i4>0</vt:i4>
      </vt:variant>
      <vt:variant>
        <vt:i4>5</vt:i4>
      </vt:variant>
      <vt:variant>
        <vt:lpwstr/>
      </vt:variant>
      <vt:variant>
        <vt:lpwstr>_Toc326594308</vt:lpwstr>
      </vt:variant>
      <vt:variant>
        <vt:i4>1310783</vt:i4>
      </vt:variant>
      <vt:variant>
        <vt:i4>1160</vt:i4>
      </vt:variant>
      <vt:variant>
        <vt:i4>0</vt:i4>
      </vt:variant>
      <vt:variant>
        <vt:i4>5</vt:i4>
      </vt:variant>
      <vt:variant>
        <vt:lpwstr/>
      </vt:variant>
      <vt:variant>
        <vt:lpwstr>_Toc326594307</vt:lpwstr>
      </vt:variant>
      <vt:variant>
        <vt:i4>1310783</vt:i4>
      </vt:variant>
      <vt:variant>
        <vt:i4>1154</vt:i4>
      </vt:variant>
      <vt:variant>
        <vt:i4>0</vt:i4>
      </vt:variant>
      <vt:variant>
        <vt:i4>5</vt:i4>
      </vt:variant>
      <vt:variant>
        <vt:lpwstr/>
      </vt:variant>
      <vt:variant>
        <vt:lpwstr>_Toc326594306</vt:lpwstr>
      </vt:variant>
      <vt:variant>
        <vt:i4>1310783</vt:i4>
      </vt:variant>
      <vt:variant>
        <vt:i4>1148</vt:i4>
      </vt:variant>
      <vt:variant>
        <vt:i4>0</vt:i4>
      </vt:variant>
      <vt:variant>
        <vt:i4>5</vt:i4>
      </vt:variant>
      <vt:variant>
        <vt:lpwstr/>
      </vt:variant>
      <vt:variant>
        <vt:lpwstr>_Toc326594305</vt:lpwstr>
      </vt:variant>
      <vt:variant>
        <vt:i4>1310783</vt:i4>
      </vt:variant>
      <vt:variant>
        <vt:i4>1142</vt:i4>
      </vt:variant>
      <vt:variant>
        <vt:i4>0</vt:i4>
      </vt:variant>
      <vt:variant>
        <vt:i4>5</vt:i4>
      </vt:variant>
      <vt:variant>
        <vt:lpwstr/>
      </vt:variant>
      <vt:variant>
        <vt:lpwstr>_Toc326594304</vt:lpwstr>
      </vt:variant>
      <vt:variant>
        <vt:i4>1310783</vt:i4>
      </vt:variant>
      <vt:variant>
        <vt:i4>1136</vt:i4>
      </vt:variant>
      <vt:variant>
        <vt:i4>0</vt:i4>
      </vt:variant>
      <vt:variant>
        <vt:i4>5</vt:i4>
      </vt:variant>
      <vt:variant>
        <vt:lpwstr/>
      </vt:variant>
      <vt:variant>
        <vt:lpwstr>_Toc326594303</vt:lpwstr>
      </vt:variant>
      <vt:variant>
        <vt:i4>1310783</vt:i4>
      </vt:variant>
      <vt:variant>
        <vt:i4>1130</vt:i4>
      </vt:variant>
      <vt:variant>
        <vt:i4>0</vt:i4>
      </vt:variant>
      <vt:variant>
        <vt:i4>5</vt:i4>
      </vt:variant>
      <vt:variant>
        <vt:lpwstr/>
      </vt:variant>
      <vt:variant>
        <vt:lpwstr>_Toc326594302</vt:lpwstr>
      </vt:variant>
      <vt:variant>
        <vt:i4>1310783</vt:i4>
      </vt:variant>
      <vt:variant>
        <vt:i4>1124</vt:i4>
      </vt:variant>
      <vt:variant>
        <vt:i4>0</vt:i4>
      </vt:variant>
      <vt:variant>
        <vt:i4>5</vt:i4>
      </vt:variant>
      <vt:variant>
        <vt:lpwstr/>
      </vt:variant>
      <vt:variant>
        <vt:lpwstr>_Toc326594301</vt:lpwstr>
      </vt:variant>
      <vt:variant>
        <vt:i4>1310783</vt:i4>
      </vt:variant>
      <vt:variant>
        <vt:i4>1118</vt:i4>
      </vt:variant>
      <vt:variant>
        <vt:i4>0</vt:i4>
      </vt:variant>
      <vt:variant>
        <vt:i4>5</vt:i4>
      </vt:variant>
      <vt:variant>
        <vt:lpwstr/>
      </vt:variant>
      <vt:variant>
        <vt:lpwstr>_Toc326594300</vt:lpwstr>
      </vt:variant>
      <vt:variant>
        <vt:i4>1900606</vt:i4>
      </vt:variant>
      <vt:variant>
        <vt:i4>1112</vt:i4>
      </vt:variant>
      <vt:variant>
        <vt:i4>0</vt:i4>
      </vt:variant>
      <vt:variant>
        <vt:i4>5</vt:i4>
      </vt:variant>
      <vt:variant>
        <vt:lpwstr/>
      </vt:variant>
      <vt:variant>
        <vt:lpwstr>_Toc326594299</vt:lpwstr>
      </vt:variant>
      <vt:variant>
        <vt:i4>1900606</vt:i4>
      </vt:variant>
      <vt:variant>
        <vt:i4>1106</vt:i4>
      </vt:variant>
      <vt:variant>
        <vt:i4>0</vt:i4>
      </vt:variant>
      <vt:variant>
        <vt:i4>5</vt:i4>
      </vt:variant>
      <vt:variant>
        <vt:lpwstr/>
      </vt:variant>
      <vt:variant>
        <vt:lpwstr>_Toc326594298</vt:lpwstr>
      </vt:variant>
      <vt:variant>
        <vt:i4>1900606</vt:i4>
      </vt:variant>
      <vt:variant>
        <vt:i4>1100</vt:i4>
      </vt:variant>
      <vt:variant>
        <vt:i4>0</vt:i4>
      </vt:variant>
      <vt:variant>
        <vt:i4>5</vt:i4>
      </vt:variant>
      <vt:variant>
        <vt:lpwstr/>
      </vt:variant>
      <vt:variant>
        <vt:lpwstr>_Toc326594297</vt:lpwstr>
      </vt:variant>
      <vt:variant>
        <vt:i4>1900606</vt:i4>
      </vt:variant>
      <vt:variant>
        <vt:i4>1094</vt:i4>
      </vt:variant>
      <vt:variant>
        <vt:i4>0</vt:i4>
      </vt:variant>
      <vt:variant>
        <vt:i4>5</vt:i4>
      </vt:variant>
      <vt:variant>
        <vt:lpwstr/>
      </vt:variant>
      <vt:variant>
        <vt:lpwstr>_Toc326594296</vt:lpwstr>
      </vt:variant>
      <vt:variant>
        <vt:i4>1900606</vt:i4>
      </vt:variant>
      <vt:variant>
        <vt:i4>1088</vt:i4>
      </vt:variant>
      <vt:variant>
        <vt:i4>0</vt:i4>
      </vt:variant>
      <vt:variant>
        <vt:i4>5</vt:i4>
      </vt:variant>
      <vt:variant>
        <vt:lpwstr/>
      </vt:variant>
      <vt:variant>
        <vt:lpwstr>_Toc326594295</vt:lpwstr>
      </vt:variant>
      <vt:variant>
        <vt:i4>1900606</vt:i4>
      </vt:variant>
      <vt:variant>
        <vt:i4>1082</vt:i4>
      </vt:variant>
      <vt:variant>
        <vt:i4>0</vt:i4>
      </vt:variant>
      <vt:variant>
        <vt:i4>5</vt:i4>
      </vt:variant>
      <vt:variant>
        <vt:lpwstr/>
      </vt:variant>
      <vt:variant>
        <vt:lpwstr>_Toc326594294</vt:lpwstr>
      </vt:variant>
      <vt:variant>
        <vt:i4>1900606</vt:i4>
      </vt:variant>
      <vt:variant>
        <vt:i4>1076</vt:i4>
      </vt:variant>
      <vt:variant>
        <vt:i4>0</vt:i4>
      </vt:variant>
      <vt:variant>
        <vt:i4>5</vt:i4>
      </vt:variant>
      <vt:variant>
        <vt:lpwstr/>
      </vt:variant>
      <vt:variant>
        <vt:lpwstr>_Toc326594293</vt:lpwstr>
      </vt:variant>
      <vt:variant>
        <vt:i4>1900606</vt:i4>
      </vt:variant>
      <vt:variant>
        <vt:i4>1070</vt:i4>
      </vt:variant>
      <vt:variant>
        <vt:i4>0</vt:i4>
      </vt:variant>
      <vt:variant>
        <vt:i4>5</vt:i4>
      </vt:variant>
      <vt:variant>
        <vt:lpwstr/>
      </vt:variant>
      <vt:variant>
        <vt:lpwstr>_Toc326594292</vt:lpwstr>
      </vt:variant>
      <vt:variant>
        <vt:i4>1900606</vt:i4>
      </vt:variant>
      <vt:variant>
        <vt:i4>1064</vt:i4>
      </vt:variant>
      <vt:variant>
        <vt:i4>0</vt:i4>
      </vt:variant>
      <vt:variant>
        <vt:i4>5</vt:i4>
      </vt:variant>
      <vt:variant>
        <vt:lpwstr/>
      </vt:variant>
      <vt:variant>
        <vt:lpwstr>_Toc326594291</vt:lpwstr>
      </vt:variant>
      <vt:variant>
        <vt:i4>1900606</vt:i4>
      </vt:variant>
      <vt:variant>
        <vt:i4>1058</vt:i4>
      </vt:variant>
      <vt:variant>
        <vt:i4>0</vt:i4>
      </vt:variant>
      <vt:variant>
        <vt:i4>5</vt:i4>
      </vt:variant>
      <vt:variant>
        <vt:lpwstr/>
      </vt:variant>
      <vt:variant>
        <vt:lpwstr>_Toc326594290</vt:lpwstr>
      </vt:variant>
      <vt:variant>
        <vt:i4>1835070</vt:i4>
      </vt:variant>
      <vt:variant>
        <vt:i4>1052</vt:i4>
      </vt:variant>
      <vt:variant>
        <vt:i4>0</vt:i4>
      </vt:variant>
      <vt:variant>
        <vt:i4>5</vt:i4>
      </vt:variant>
      <vt:variant>
        <vt:lpwstr/>
      </vt:variant>
      <vt:variant>
        <vt:lpwstr>_Toc326594289</vt:lpwstr>
      </vt:variant>
      <vt:variant>
        <vt:i4>1835070</vt:i4>
      </vt:variant>
      <vt:variant>
        <vt:i4>1046</vt:i4>
      </vt:variant>
      <vt:variant>
        <vt:i4>0</vt:i4>
      </vt:variant>
      <vt:variant>
        <vt:i4>5</vt:i4>
      </vt:variant>
      <vt:variant>
        <vt:lpwstr/>
      </vt:variant>
      <vt:variant>
        <vt:lpwstr>_Toc326594288</vt:lpwstr>
      </vt:variant>
      <vt:variant>
        <vt:i4>1835070</vt:i4>
      </vt:variant>
      <vt:variant>
        <vt:i4>1040</vt:i4>
      </vt:variant>
      <vt:variant>
        <vt:i4>0</vt:i4>
      </vt:variant>
      <vt:variant>
        <vt:i4>5</vt:i4>
      </vt:variant>
      <vt:variant>
        <vt:lpwstr/>
      </vt:variant>
      <vt:variant>
        <vt:lpwstr>_Toc326594287</vt:lpwstr>
      </vt:variant>
      <vt:variant>
        <vt:i4>1835070</vt:i4>
      </vt:variant>
      <vt:variant>
        <vt:i4>1034</vt:i4>
      </vt:variant>
      <vt:variant>
        <vt:i4>0</vt:i4>
      </vt:variant>
      <vt:variant>
        <vt:i4>5</vt:i4>
      </vt:variant>
      <vt:variant>
        <vt:lpwstr/>
      </vt:variant>
      <vt:variant>
        <vt:lpwstr>_Toc326594286</vt:lpwstr>
      </vt:variant>
      <vt:variant>
        <vt:i4>1835070</vt:i4>
      </vt:variant>
      <vt:variant>
        <vt:i4>1028</vt:i4>
      </vt:variant>
      <vt:variant>
        <vt:i4>0</vt:i4>
      </vt:variant>
      <vt:variant>
        <vt:i4>5</vt:i4>
      </vt:variant>
      <vt:variant>
        <vt:lpwstr/>
      </vt:variant>
      <vt:variant>
        <vt:lpwstr>_Toc326594285</vt:lpwstr>
      </vt:variant>
      <vt:variant>
        <vt:i4>1835070</vt:i4>
      </vt:variant>
      <vt:variant>
        <vt:i4>1022</vt:i4>
      </vt:variant>
      <vt:variant>
        <vt:i4>0</vt:i4>
      </vt:variant>
      <vt:variant>
        <vt:i4>5</vt:i4>
      </vt:variant>
      <vt:variant>
        <vt:lpwstr/>
      </vt:variant>
      <vt:variant>
        <vt:lpwstr>_Toc326594284</vt:lpwstr>
      </vt:variant>
      <vt:variant>
        <vt:i4>1835070</vt:i4>
      </vt:variant>
      <vt:variant>
        <vt:i4>1016</vt:i4>
      </vt:variant>
      <vt:variant>
        <vt:i4>0</vt:i4>
      </vt:variant>
      <vt:variant>
        <vt:i4>5</vt:i4>
      </vt:variant>
      <vt:variant>
        <vt:lpwstr/>
      </vt:variant>
      <vt:variant>
        <vt:lpwstr>_Toc326594283</vt:lpwstr>
      </vt:variant>
      <vt:variant>
        <vt:i4>1835070</vt:i4>
      </vt:variant>
      <vt:variant>
        <vt:i4>1010</vt:i4>
      </vt:variant>
      <vt:variant>
        <vt:i4>0</vt:i4>
      </vt:variant>
      <vt:variant>
        <vt:i4>5</vt:i4>
      </vt:variant>
      <vt:variant>
        <vt:lpwstr/>
      </vt:variant>
      <vt:variant>
        <vt:lpwstr>_Toc326594282</vt:lpwstr>
      </vt:variant>
      <vt:variant>
        <vt:i4>1835070</vt:i4>
      </vt:variant>
      <vt:variant>
        <vt:i4>1004</vt:i4>
      </vt:variant>
      <vt:variant>
        <vt:i4>0</vt:i4>
      </vt:variant>
      <vt:variant>
        <vt:i4>5</vt:i4>
      </vt:variant>
      <vt:variant>
        <vt:lpwstr/>
      </vt:variant>
      <vt:variant>
        <vt:lpwstr>_Toc326594281</vt:lpwstr>
      </vt:variant>
      <vt:variant>
        <vt:i4>1835070</vt:i4>
      </vt:variant>
      <vt:variant>
        <vt:i4>998</vt:i4>
      </vt:variant>
      <vt:variant>
        <vt:i4>0</vt:i4>
      </vt:variant>
      <vt:variant>
        <vt:i4>5</vt:i4>
      </vt:variant>
      <vt:variant>
        <vt:lpwstr/>
      </vt:variant>
      <vt:variant>
        <vt:lpwstr>_Toc326594280</vt:lpwstr>
      </vt:variant>
      <vt:variant>
        <vt:i4>1245246</vt:i4>
      </vt:variant>
      <vt:variant>
        <vt:i4>992</vt:i4>
      </vt:variant>
      <vt:variant>
        <vt:i4>0</vt:i4>
      </vt:variant>
      <vt:variant>
        <vt:i4>5</vt:i4>
      </vt:variant>
      <vt:variant>
        <vt:lpwstr/>
      </vt:variant>
      <vt:variant>
        <vt:lpwstr>_Toc326594279</vt:lpwstr>
      </vt:variant>
      <vt:variant>
        <vt:i4>1245246</vt:i4>
      </vt:variant>
      <vt:variant>
        <vt:i4>986</vt:i4>
      </vt:variant>
      <vt:variant>
        <vt:i4>0</vt:i4>
      </vt:variant>
      <vt:variant>
        <vt:i4>5</vt:i4>
      </vt:variant>
      <vt:variant>
        <vt:lpwstr/>
      </vt:variant>
      <vt:variant>
        <vt:lpwstr>_Toc326594278</vt:lpwstr>
      </vt:variant>
      <vt:variant>
        <vt:i4>1245246</vt:i4>
      </vt:variant>
      <vt:variant>
        <vt:i4>980</vt:i4>
      </vt:variant>
      <vt:variant>
        <vt:i4>0</vt:i4>
      </vt:variant>
      <vt:variant>
        <vt:i4>5</vt:i4>
      </vt:variant>
      <vt:variant>
        <vt:lpwstr/>
      </vt:variant>
      <vt:variant>
        <vt:lpwstr>_Toc326594277</vt:lpwstr>
      </vt:variant>
      <vt:variant>
        <vt:i4>1245246</vt:i4>
      </vt:variant>
      <vt:variant>
        <vt:i4>974</vt:i4>
      </vt:variant>
      <vt:variant>
        <vt:i4>0</vt:i4>
      </vt:variant>
      <vt:variant>
        <vt:i4>5</vt:i4>
      </vt:variant>
      <vt:variant>
        <vt:lpwstr/>
      </vt:variant>
      <vt:variant>
        <vt:lpwstr>_Toc326594276</vt:lpwstr>
      </vt:variant>
      <vt:variant>
        <vt:i4>1245246</vt:i4>
      </vt:variant>
      <vt:variant>
        <vt:i4>968</vt:i4>
      </vt:variant>
      <vt:variant>
        <vt:i4>0</vt:i4>
      </vt:variant>
      <vt:variant>
        <vt:i4>5</vt:i4>
      </vt:variant>
      <vt:variant>
        <vt:lpwstr/>
      </vt:variant>
      <vt:variant>
        <vt:lpwstr>_Toc326594275</vt:lpwstr>
      </vt:variant>
      <vt:variant>
        <vt:i4>1245246</vt:i4>
      </vt:variant>
      <vt:variant>
        <vt:i4>962</vt:i4>
      </vt:variant>
      <vt:variant>
        <vt:i4>0</vt:i4>
      </vt:variant>
      <vt:variant>
        <vt:i4>5</vt:i4>
      </vt:variant>
      <vt:variant>
        <vt:lpwstr/>
      </vt:variant>
      <vt:variant>
        <vt:lpwstr>_Toc326594274</vt:lpwstr>
      </vt:variant>
      <vt:variant>
        <vt:i4>1245246</vt:i4>
      </vt:variant>
      <vt:variant>
        <vt:i4>956</vt:i4>
      </vt:variant>
      <vt:variant>
        <vt:i4>0</vt:i4>
      </vt:variant>
      <vt:variant>
        <vt:i4>5</vt:i4>
      </vt:variant>
      <vt:variant>
        <vt:lpwstr/>
      </vt:variant>
      <vt:variant>
        <vt:lpwstr>_Toc326594273</vt:lpwstr>
      </vt:variant>
      <vt:variant>
        <vt:i4>1245246</vt:i4>
      </vt:variant>
      <vt:variant>
        <vt:i4>950</vt:i4>
      </vt:variant>
      <vt:variant>
        <vt:i4>0</vt:i4>
      </vt:variant>
      <vt:variant>
        <vt:i4>5</vt:i4>
      </vt:variant>
      <vt:variant>
        <vt:lpwstr/>
      </vt:variant>
      <vt:variant>
        <vt:lpwstr>_Toc326594272</vt:lpwstr>
      </vt:variant>
      <vt:variant>
        <vt:i4>1245246</vt:i4>
      </vt:variant>
      <vt:variant>
        <vt:i4>944</vt:i4>
      </vt:variant>
      <vt:variant>
        <vt:i4>0</vt:i4>
      </vt:variant>
      <vt:variant>
        <vt:i4>5</vt:i4>
      </vt:variant>
      <vt:variant>
        <vt:lpwstr/>
      </vt:variant>
      <vt:variant>
        <vt:lpwstr>_Toc326594271</vt:lpwstr>
      </vt:variant>
      <vt:variant>
        <vt:i4>1245246</vt:i4>
      </vt:variant>
      <vt:variant>
        <vt:i4>938</vt:i4>
      </vt:variant>
      <vt:variant>
        <vt:i4>0</vt:i4>
      </vt:variant>
      <vt:variant>
        <vt:i4>5</vt:i4>
      </vt:variant>
      <vt:variant>
        <vt:lpwstr/>
      </vt:variant>
      <vt:variant>
        <vt:lpwstr>_Toc326594270</vt:lpwstr>
      </vt:variant>
      <vt:variant>
        <vt:i4>1179710</vt:i4>
      </vt:variant>
      <vt:variant>
        <vt:i4>932</vt:i4>
      </vt:variant>
      <vt:variant>
        <vt:i4>0</vt:i4>
      </vt:variant>
      <vt:variant>
        <vt:i4>5</vt:i4>
      </vt:variant>
      <vt:variant>
        <vt:lpwstr/>
      </vt:variant>
      <vt:variant>
        <vt:lpwstr>_Toc326594269</vt:lpwstr>
      </vt:variant>
      <vt:variant>
        <vt:i4>1179710</vt:i4>
      </vt:variant>
      <vt:variant>
        <vt:i4>926</vt:i4>
      </vt:variant>
      <vt:variant>
        <vt:i4>0</vt:i4>
      </vt:variant>
      <vt:variant>
        <vt:i4>5</vt:i4>
      </vt:variant>
      <vt:variant>
        <vt:lpwstr/>
      </vt:variant>
      <vt:variant>
        <vt:lpwstr>_Toc326594268</vt:lpwstr>
      </vt:variant>
      <vt:variant>
        <vt:i4>1179710</vt:i4>
      </vt:variant>
      <vt:variant>
        <vt:i4>920</vt:i4>
      </vt:variant>
      <vt:variant>
        <vt:i4>0</vt:i4>
      </vt:variant>
      <vt:variant>
        <vt:i4>5</vt:i4>
      </vt:variant>
      <vt:variant>
        <vt:lpwstr/>
      </vt:variant>
      <vt:variant>
        <vt:lpwstr>_Toc326594267</vt:lpwstr>
      </vt:variant>
      <vt:variant>
        <vt:i4>1179710</vt:i4>
      </vt:variant>
      <vt:variant>
        <vt:i4>914</vt:i4>
      </vt:variant>
      <vt:variant>
        <vt:i4>0</vt:i4>
      </vt:variant>
      <vt:variant>
        <vt:i4>5</vt:i4>
      </vt:variant>
      <vt:variant>
        <vt:lpwstr/>
      </vt:variant>
      <vt:variant>
        <vt:lpwstr>_Toc326594266</vt:lpwstr>
      </vt:variant>
      <vt:variant>
        <vt:i4>1179710</vt:i4>
      </vt:variant>
      <vt:variant>
        <vt:i4>908</vt:i4>
      </vt:variant>
      <vt:variant>
        <vt:i4>0</vt:i4>
      </vt:variant>
      <vt:variant>
        <vt:i4>5</vt:i4>
      </vt:variant>
      <vt:variant>
        <vt:lpwstr/>
      </vt:variant>
      <vt:variant>
        <vt:lpwstr>_Toc326594265</vt:lpwstr>
      </vt:variant>
      <vt:variant>
        <vt:i4>1179710</vt:i4>
      </vt:variant>
      <vt:variant>
        <vt:i4>902</vt:i4>
      </vt:variant>
      <vt:variant>
        <vt:i4>0</vt:i4>
      </vt:variant>
      <vt:variant>
        <vt:i4>5</vt:i4>
      </vt:variant>
      <vt:variant>
        <vt:lpwstr/>
      </vt:variant>
      <vt:variant>
        <vt:lpwstr>_Toc326594264</vt:lpwstr>
      </vt:variant>
      <vt:variant>
        <vt:i4>1179710</vt:i4>
      </vt:variant>
      <vt:variant>
        <vt:i4>896</vt:i4>
      </vt:variant>
      <vt:variant>
        <vt:i4>0</vt:i4>
      </vt:variant>
      <vt:variant>
        <vt:i4>5</vt:i4>
      </vt:variant>
      <vt:variant>
        <vt:lpwstr/>
      </vt:variant>
      <vt:variant>
        <vt:lpwstr>_Toc326594263</vt:lpwstr>
      </vt:variant>
      <vt:variant>
        <vt:i4>1179710</vt:i4>
      </vt:variant>
      <vt:variant>
        <vt:i4>890</vt:i4>
      </vt:variant>
      <vt:variant>
        <vt:i4>0</vt:i4>
      </vt:variant>
      <vt:variant>
        <vt:i4>5</vt:i4>
      </vt:variant>
      <vt:variant>
        <vt:lpwstr/>
      </vt:variant>
      <vt:variant>
        <vt:lpwstr>_Toc326594262</vt:lpwstr>
      </vt:variant>
      <vt:variant>
        <vt:i4>1179710</vt:i4>
      </vt:variant>
      <vt:variant>
        <vt:i4>884</vt:i4>
      </vt:variant>
      <vt:variant>
        <vt:i4>0</vt:i4>
      </vt:variant>
      <vt:variant>
        <vt:i4>5</vt:i4>
      </vt:variant>
      <vt:variant>
        <vt:lpwstr/>
      </vt:variant>
      <vt:variant>
        <vt:lpwstr>_Toc326594261</vt:lpwstr>
      </vt:variant>
      <vt:variant>
        <vt:i4>1179710</vt:i4>
      </vt:variant>
      <vt:variant>
        <vt:i4>878</vt:i4>
      </vt:variant>
      <vt:variant>
        <vt:i4>0</vt:i4>
      </vt:variant>
      <vt:variant>
        <vt:i4>5</vt:i4>
      </vt:variant>
      <vt:variant>
        <vt:lpwstr/>
      </vt:variant>
      <vt:variant>
        <vt:lpwstr>_Toc326594260</vt:lpwstr>
      </vt:variant>
      <vt:variant>
        <vt:i4>1114174</vt:i4>
      </vt:variant>
      <vt:variant>
        <vt:i4>872</vt:i4>
      </vt:variant>
      <vt:variant>
        <vt:i4>0</vt:i4>
      </vt:variant>
      <vt:variant>
        <vt:i4>5</vt:i4>
      </vt:variant>
      <vt:variant>
        <vt:lpwstr/>
      </vt:variant>
      <vt:variant>
        <vt:lpwstr>_Toc326594259</vt:lpwstr>
      </vt:variant>
      <vt:variant>
        <vt:i4>1114174</vt:i4>
      </vt:variant>
      <vt:variant>
        <vt:i4>866</vt:i4>
      </vt:variant>
      <vt:variant>
        <vt:i4>0</vt:i4>
      </vt:variant>
      <vt:variant>
        <vt:i4>5</vt:i4>
      </vt:variant>
      <vt:variant>
        <vt:lpwstr/>
      </vt:variant>
      <vt:variant>
        <vt:lpwstr>_Toc326594258</vt:lpwstr>
      </vt:variant>
      <vt:variant>
        <vt:i4>1114174</vt:i4>
      </vt:variant>
      <vt:variant>
        <vt:i4>860</vt:i4>
      </vt:variant>
      <vt:variant>
        <vt:i4>0</vt:i4>
      </vt:variant>
      <vt:variant>
        <vt:i4>5</vt:i4>
      </vt:variant>
      <vt:variant>
        <vt:lpwstr/>
      </vt:variant>
      <vt:variant>
        <vt:lpwstr>_Toc326594257</vt:lpwstr>
      </vt:variant>
      <vt:variant>
        <vt:i4>1114174</vt:i4>
      </vt:variant>
      <vt:variant>
        <vt:i4>854</vt:i4>
      </vt:variant>
      <vt:variant>
        <vt:i4>0</vt:i4>
      </vt:variant>
      <vt:variant>
        <vt:i4>5</vt:i4>
      </vt:variant>
      <vt:variant>
        <vt:lpwstr/>
      </vt:variant>
      <vt:variant>
        <vt:lpwstr>_Toc326594256</vt:lpwstr>
      </vt:variant>
      <vt:variant>
        <vt:i4>1114174</vt:i4>
      </vt:variant>
      <vt:variant>
        <vt:i4>848</vt:i4>
      </vt:variant>
      <vt:variant>
        <vt:i4>0</vt:i4>
      </vt:variant>
      <vt:variant>
        <vt:i4>5</vt:i4>
      </vt:variant>
      <vt:variant>
        <vt:lpwstr/>
      </vt:variant>
      <vt:variant>
        <vt:lpwstr>_Toc326594255</vt:lpwstr>
      </vt:variant>
      <vt:variant>
        <vt:i4>1114174</vt:i4>
      </vt:variant>
      <vt:variant>
        <vt:i4>842</vt:i4>
      </vt:variant>
      <vt:variant>
        <vt:i4>0</vt:i4>
      </vt:variant>
      <vt:variant>
        <vt:i4>5</vt:i4>
      </vt:variant>
      <vt:variant>
        <vt:lpwstr/>
      </vt:variant>
      <vt:variant>
        <vt:lpwstr>_Toc326594254</vt:lpwstr>
      </vt:variant>
      <vt:variant>
        <vt:i4>1114174</vt:i4>
      </vt:variant>
      <vt:variant>
        <vt:i4>836</vt:i4>
      </vt:variant>
      <vt:variant>
        <vt:i4>0</vt:i4>
      </vt:variant>
      <vt:variant>
        <vt:i4>5</vt:i4>
      </vt:variant>
      <vt:variant>
        <vt:lpwstr/>
      </vt:variant>
      <vt:variant>
        <vt:lpwstr>_Toc326594253</vt:lpwstr>
      </vt:variant>
      <vt:variant>
        <vt:i4>1114174</vt:i4>
      </vt:variant>
      <vt:variant>
        <vt:i4>830</vt:i4>
      </vt:variant>
      <vt:variant>
        <vt:i4>0</vt:i4>
      </vt:variant>
      <vt:variant>
        <vt:i4>5</vt:i4>
      </vt:variant>
      <vt:variant>
        <vt:lpwstr/>
      </vt:variant>
      <vt:variant>
        <vt:lpwstr>_Toc326594252</vt:lpwstr>
      </vt:variant>
      <vt:variant>
        <vt:i4>1114174</vt:i4>
      </vt:variant>
      <vt:variant>
        <vt:i4>824</vt:i4>
      </vt:variant>
      <vt:variant>
        <vt:i4>0</vt:i4>
      </vt:variant>
      <vt:variant>
        <vt:i4>5</vt:i4>
      </vt:variant>
      <vt:variant>
        <vt:lpwstr/>
      </vt:variant>
      <vt:variant>
        <vt:lpwstr>_Toc326594251</vt:lpwstr>
      </vt:variant>
      <vt:variant>
        <vt:i4>1114174</vt:i4>
      </vt:variant>
      <vt:variant>
        <vt:i4>818</vt:i4>
      </vt:variant>
      <vt:variant>
        <vt:i4>0</vt:i4>
      </vt:variant>
      <vt:variant>
        <vt:i4>5</vt:i4>
      </vt:variant>
      <vt:variant>
        <vt:lpwstr/>
      </vt:variant>
      <vt:variant>
        <vt:lpwstr>_Toc326594250</vt:lpwstr>
      </vt:variant>
      <vt:variant>
        <vt:i4>1048638</vt:i4>
      </vt:variant>
      <vt:variant>
        <vt:i4>812</vt:i4>
      </vt:variant>
      <vt:variant>
        <vt:i4>0</vt:i4>
      </vt:variant>
      <vt:variant>
        <vt:i4>5</vt:i4>
      </vt:variant>
      <vt:variant>
        <vt:lpwstr/>
      </vt:variant>
      <vt:variant>
        <vt:lpwstr>_Toc326594249</vt:lpwstr>
      </vt:variant>
      <vt:variant>
        <vt:i4>1048638</vt:i4>
      </vt:variant>
      <vt:variant>
        <vt:i4>806</vt:i4>
      </vt:variant>
      <vt:variant>
        <vt:i4>0</vt:i4>
      </vt:variant>
      <vt:variant>
        <vt:i4>5</vt:i4>
      </vt:variant>
      <vt:variant>
        <vt:lpwstr/>
      </vt:variant>
      <vt:variant>
        <vt:lpwstr>_Toc326594248</vt:lpwstr>
      </vt:variant>
      <vt:variant>
        <vt:i4>1048638</vt:i4>
      </vt:variant>
      <vt:variant>
        <vt:i4>800</vt:i4>
      </vt:variant>
      <vt:variant>
        <vt:i4>0</vt:i4>
      </vt:variant>
      <vt:variant>
        <vt:i4>5</vt:i4>
      </vt:variant>
      <vt:variant>
        <vt:lpwstr/>
      </vt:variant>
      <vt:variant>
        <vt:lpwstr>_Toc326594247</vt:lpwstr>
      </vt:variant>
      <vt:variant>
        <vt:i4>1048638</vt:i4>
      </vt:variant>
      <vt:variant>
        <vt:i4>794</vt:i4>
      </vt:variant>
      <vt:variant>
        <vt:i4>0</vt:i4>
      </vt:variant>
      <vt:variant>
        <vt:i4>5</vt:i4>
      </vt:variant>
      <vt:variant>
        <vt:lpwstr/>
      </vt:variant>
      <vt:variant>
        <vt:lpwstr>_Toc326594246</vt:lpwstr>
      </vt:variant>
      <vt:variant>
        <vt:i4>1048638</vt:i4>
      </vt:variant>
      <vt:variant>
        <vt:i4>788</vt:i4>
      </vt:variant>
      <vt:variant>
        <vt:i4>0</vt:i4>
      </vt:variant>
      <vt:variant>
        <vt:i4>5</vt:i4>
      </vt:variant>
      <vt:variant>
        <vt:lpwstr/>
      </vt:variant>
      <vt:variant>
        <vt:lpwstr>_Toc326594245</vt:lpwstr>
      </vt:variant>
      <vt:variant>
        <vt:i4>1048638</vt:i4>
      </vt:variant>
      <vt:variant>
        <vt:i4>782</vt:i4>
      </vt:variant>
      <vt:variant>
        <vt:i4>0</vt:i4>
      </vt:variant>
      <vt:variant>
        <vt:i4>5</vt:i4>
      </vt:variant>
      <vt:variant>
        <vt:lpwstr/>
      </vt:variant>
      <vt:variant>
        <vt:lpwstr>_Toc326594244</vt:lpwstr>
      </vt:variant>
      <vt:variant>
        <vt:i4>1048638</vt:i4>
      </vt:variant>
      <vt:variant>
        <vt:i4>776</vt:i4>
      </vt:variant>
      <vt:variant>
        <vt:i4>0</vt:i4>
      </vt:variant>
      <vt:variant>
        <vt:i4>5</vt:i4>
      </vt:variant>
      <vt:variant>
        <vt:lpwstr/>
      </vt:variant>
      <vt:variant>
        <vt:lpwstr>_Toc326594243</vt:lpwstr>
      </vt:variant>
      <vt:variant>
        <vt:i4>1048638</vt:i4>
      </vt:variant>
      <vt:variant>
        <vt:i4>770</vt:i4>
      </vt:variant>
      <vt:variant>
        <vt:i4>0</vt:i4>
      </vt:variant>
      <vt:variant>
        <vt:i4>5</vt:i4>
      </vt:variant>
      <vt:variant>
        <vt:lpwstr/>
      </vt:variant>
      <vt:variant>
        <vt:lpwstr>_Toc326594242</vt:lpwstr>
      </vt:variant>
      <vt:variant>
        <vt:i4>1048638</vt:i4>
      </vt:variant>
      <vt:variant>
        <vt:i4>764</vt:i4>
      </vt:variant>
      <vt:variant>
        <vt:i4>0</vt:i4>
      </vt:variant>
      <vt:variant>
        <vt:i4>5</vt:i4>
      </vt:variant>
      <vt:variant>
        <vt:lpwstr/>
      </vt:variant>
      <vt:variant>
        <vt:lpwstr>_Toc326594241</vt:lpwstr>
      </vt:variant>
      <vt:variant>
        <vt:i4>1048638</vt:i4>
      </vt:variant>
      <vt:variant>
        <vt:i4>758</vt:i4>
      </vt:variant>
      <vt:variant>
        <vt:i4>0</vt:i4>
      </vt:variant>
      <vt:variant>
        <vt:i4>5</vt:i4>
      </vt:variant>
      <vt:variant>
        <vt:lpwstr/>
      </vt:variant>
      <vt:variant>
        <vt:lpwstr>_Toc326594240</vt:lpwstr>
      </vt:variant>
      <vt:variant>
        <vt:i4>1507390</vt:i4>
      </vt:variant>
      <vt:variant>
        <vt:i4>752</vt:i4>
      </vt:variant>
      <vt:variant>
        <vt:i4>0</vt:i4>
      </vt:variant>
      <vt:variant>
        <vt:i4>5</vt:i4>
      </vt:variant>
      <vt:variant>
        <vt:lpwstr/>
      </vt:variant>
      <vt:variant>
        <vt:lpwstr>_Toc326594239</vt:lpwstr>
      </vt:variant>
      <vt:variant>
        <vt:i4>1507390</vt:i4>
      </vt:variant>
      <vt:variant>
        <vt:i4>746</vt:i4>
      </vt:variant>
      <vt:variant>
        <vt:i4>0</vt:i4>
      </vt:variant>
      <vt:variant>
        <vt:i4>5</vt:i4>
      </vt:variant>
      <vt:variant>
        <vt:lpwstr/>
      </vt:variant>
      <vt:variant>
        <vt:lpwstr>_Toc326594238</vt:lpwstr>
      </vt:variant>
      <vt:variant>
        <vt:i4>1507390</vt:i4>
      </vt:variant>
      <vt:variant>
        <vt:i4>740</vt:i4>
      </vt:variant>
      <vt:variant>
        <vt:i4>0</vt:i4>
      </vt:variant>
      <vt:variant>
        <vt:i4>5</vt:i4>
      </vt:variant>
      <vt:variant>
        <vt:lpwstr/>
      </vt:variant>
      <vt:variant>
        <vt:lpwstr>_Toc326594237</vt:lpwstr>
      </vt:variant>
      <vt:variant>
        <vt:i4>1507390</vt:i4>
      </vt:variant>
      <vt:variant>
        <vt:i4>734</vt:i4>
      </vt:variant>
      <vt:variant>
        <vt:i4>0</vt:i4>
      </vt:variant>
      <vt:variant>
        <vt:i4>5</vt:i4>
      </vt:variant>
      <vt:variant>
        <vt:lpwstr/>
      </vt:variant>
      <vt:variant>
        <vt:lpwstr>_Toc326594236</vt:lpwstr>
      </vt:variant>
      <vt:variant>
        <vt:i4>1507390</vt:i4>
      </vt:variant>
      <vt:variant>
        <vt:i4>728</vt:i4>
      </vt:variant>
      <vt:variant>
        <vt:i4>0</vt:i4>
      </vt:variant>
      <vt:variant>
        <vt:i4>5</vt:i4>
      </vt:variant>
      <vt:variant>
        <vt:lpwstr/>
      </vt:variant>
      <vt:variant>
        <vt:lpwstr>_Toc326594235</vt:lpwstr>
      </vt:variant>
      <vt:variant>
        <vt:i4>1507390</vt:i4>
      </vt:variant>
      <vt:variant>
        <vt:i4>722</vt:i4>
      </vt:variant>
      <vt:variant>
        <vt:i4>0</vt:i4>
      </vt:variant>
      <vt:variant>
        <vt:i4>5</vt:i4>
      </vt:variant>
      <vt:variant>
        <vt:lpwstr/>
      </vt:variant>
      <vt:variant>
        <vt:lpwstr>_Toc326594234</vt:lpwstr>
      </vt:variant>
      <vt:variant>
        <vt:i4>1507390</vt:i4>
      </vt:variant>
      <vt:variant>
        <vt:i4>716</vt:i4>
      </vt:variant>
      <vt:variant>
        <vt:i4>0</vt:i4>
      </vt:variant>
      <vt:variant>
        <vt:i4>5</vt:i4>
      </vt:variant>
      <vt:variant>
        <vt:lpwstr/>
      </vt:variant>
      <vt:variant>
        <vt:lpwstr>_Toc326594233</vt:lpwstr>
      </vt:variant>
      <vt:variant>
        <vt:i4>1507390</vt:i4>
      </vt:variant>
      <vt:variant>
        <vt:i4>710</vt:i4>
      </vt:variant>
      <vt:variant>
        <vt:i4>0</vt:i4>
      </vt:variant>
      <vt:variant>
        <vt:i4>5</vt:i4>
      </vt:variant>
      <vt:variant>
        <vt:lpwstr/>
      </vt:variant>
      <vt:variant>
        <vt:lpwstr>_Toc326594232</vt:lpwstr>
      </vt:variant>
      <vt:variant>
        <vt:i4>1507390</vt:i4>
      </vt:variant>
      <vt:variant>
        <vt:i4>704</vt:i4>
      </vt:variant>
      <vt:variant>
        <vt:i4>0</vt:i4>
      </vt:variant>
      <vt:variant>
        <vt:i4>5</vt:i4>
      </vt:variant>
      <vt:variant>
        <vt:lpwstr/>
      </vt:variant>
      <vt:variant>
        <vt:lpwstr>_Toc326594231</vt:lpwstr>
      </vt:variant>
      <vt:variant>
        <vt:i4>1507390</vt:i4>
      </vt:variant>
      <vt:variant>
        <vt:i4>698</vt:i4>
      </vt:variant>
      <vt:variant>
        <vt:i4>0</vt:i4>
      </vt:variant>
      <vt:variant>
        <vt:i4>5</vt:i4>
      </vt:variant>
      <vt:variant>
        <vt:lpwstr/>
      </vt:variant>
      <vt:variant>
        <vt:lpwstr>_Toc326594230</vt:lpwstr>
      </vt:variant>
      <vt:variant>
        <vt:i4>1441854</vt:i4>
      </vt:variant>
      <vt:variant>
        <vt:i4>692</vt:i4>
      </vt:variant>
      <vt:variant>
        <vt:i4>0</vt:i4>
      </vt:variant>
      <vt:variant>
        <vt:i4>5</vt:i4>
      </vt:variant>
      <vt:variant>
        <vt:lpwstr/>
      </vt:variant>
      <vt:variant>
        <vt:lpwstr>_Toc326594229</vt:lpwstr>
      </vt:variant>
      <vt:variant>
        <vt:i4>1441854</vt:i4>
      </vt:variant>
      <vt:variant>
        <vt:i4>686</vt:i4>
      </vt:variant>
      <vt:variant>
        <vt:i4>0</vt:i4>
      </vt:variant>
      <vt:variant>
        <vt:i4>5</vt:i4>
      </vt:variant>
      <vt:variant>
        <vt:lpwstr/>
      </vt:variant>
      <vt:variant>
        <vt:lpwstr>_Toc326594228</vt:lpwstr>
      </vt:variant>
      <vt:variant>
        <vt:i4>1441854</vt:i4>
      </vt:variant>
      <vt:variant>
        <vt:i4>680</vt:i4>
      </vt:variant>
      <vt:variant>
        <vt:i4>0</vt:i4>
      </vt:variant>
      <vt:variant>
        <vt:i4>5</vt:i4>
      </vt:variant>
      <vt:variant>
        <vt:lpwstr/>
      </vt:variant>
      <vt:variant>
        <vt:lpwstr>_Toc326594227</vt:lpwstr>
      </vt:variant>
      <vt:variant>
        <vt:i4>1441854</vt:i4>
      </vt:variant>
      <vt:variant>
        <vt:i4>674</vt:i4>
      </vt:variant>
      <vt:variant>
        <vt:i4>0</vt:i4>
      </vt:variant>
      <vt:variant>
        <vt:i4>5</vt:i4>
      </vt:variant>
      <vt:variant>
        <vt:lpwstr/>
      </vt:variant>
      <vt:variant>
        <vt:lpwstr>_Toc326594226</vt:lpwstr>
      </vt:variant>
      <vt:variant>
        <vt:i4>1441854</vt:i4>
      </vt:variant>
      <vt:variant>
        <vt:i4>668</vt:i4>
      </vt:variant>
      <vt:variant>
        <vt:i4>0</vt:i4>
      </vt:variant>
      <vt:variant>
        <vt:i4>5</vt:i4>
      </vt:variant>
      <vt:variant>
        <vt:lpwstr/>
      </vt:variant>
      <vt:variant>
        <vt:lpwstr>_Toc326594225</vt:lpwstr>
      </vt:variant>
      <vt:variant>
        <vt:i4>1441854</vt:i4>
      </vt:variant>
      <vt:variant>
        <vt:i4>662</vt:i4>
      </vt:variant>
      <vt:variant>
        <vt:i4>0</vt:i4>
      </vt:variant>
      <vt:variant>
        <vt:i4>5</vt:i4>
      </vt:variant>
      <vt:variant>
        <vt:lpwstr/>
      </vt:variant>
      <vt:variant>
        <vt:lpwstr>_Toc326594224</vt:lpwstr>
      </vt:variant>
      <vt:variant>
        <vt:i4>1441854</vt:i4>
      </vt:variant>
      <vt:variant>
        <vt:i4>656</vt:i4>
      </vt:variant>
      <vt:variant>
        <vt:i4>0</vt:i4>
      </vt:variant>
      <vt:variant>
        <vt:i4>5</vt:i4>
      </vt:variant>
      <vt:variant>
        <vt:lpwstr/>
      </vt:variant>
      <vt:variant>
        <vt:lpwstr>_Toc326594223</vt:lpwstr>
      </vt:variant>
      <vt:variant>
        <vt:i4>1441854</vt:i4>
      </vt:variant>
      <vt:variant>
        <vt:i4>650</vt:i4>
      </vt:variant>
      <vt:variant>
        <vt:i4>0</vt:i4>
      </vt:variant>
      <vt:variant>
        <vt:i4>5</vt:i4>
      </vt:variant>
      <vt:variant>
        <vt:lpwstr/>
      </vt:variant>
      <vt:variant>
        <vt:lpwstr>_Toc326594222</vt:lpwstr>
      </vt:variant>
      <vt:variant>
        <vt:i4>1441854</vt:i4>
      </vt:variant>
      <vt:variant>
        <vt:i4>644</vt:i4>
      </vt:variant>
      <vt:variant>
        <vt:i4>0</vt:i4>
      </vt:variant>
      <vt:variant>
        <vt:i4>5</vt:i4>
      </vt:variant>
      <vt:variant>
        <vt:lpwstr/>
      </vt:variant>
      <vt:variant>
        <vt:lpwstr>_Toc326594221</vt:lpwstr>
      </vt:variant>
      <vt:variant>
        <vt:i4>1441854</vt:i4>
      </vt:variant>
      <vt:variant>
        <vt:i4>638</vt:i4>
      </vt:variant>
      <vt:variant>
        <vt:i4>0</vt:i4>
      </vt:variant>
      <vt:variant>
        <vt:i4>5</vt:i4>
      </vt:variant>
      <vt:variant>
        <vt:lpwstr/>
      </vt:variant>
      <vt:variant>
        <vt:lpwstr>_Toc326594220</vt:lpwstr>
      </vt:variant>
      <vt:variant>
        <vt:i4>1376318</vt:i4>
      </vt:variant>
      <vt:variant>
        <vt:i4>632</vt:i4>
      </vt:variant>
      <vt:variant>
        <vt:i4>0</vt:i4>
      </vt:variant>
      <vt:variant>
        <vt:i4>5</vt:i4>
      </vt:variant>
      <vt:variant>
        <vt:lpwstr/>
      </vt:variant>
      <vt:variant>
        <vt:lpwstr>_Toc326594219</vt:lpwstr>
      </vt:variant>
      <vt:variant>
        <vt:i4>1376318</vt:i4>
      </vt:variant>
      <vt:variant>
        <vt:i4>626</vt:i4>
      </vt:variant>
      <vt:variant>
        <vt:i4>0</vt:i4>
      </vt:variant>
      <vt:variant>
        <vt:i4>5</vt:i4>
      </vt:variant>
      <vt:variant>
        <vt:lpwstr/>
      </vt:variant>
      <vt:variant>
        <vt:lpwstr>_Toc326594218</vt:lpwstr>
      </vt:variant>
      <vt:variant>
        <vt:i4>1376318</vt:i4>
      </vt:variant>
      <vt:variant>
        <vt:i4>620</vt:i4>
      </vt:variant>
      <vt:variant>
        <vt:i4>0</vt:i4>
      </vt:variant>
      <vt:variant>
        <vt:i4>5</vt:i4>
      </vt:variant>
      <vt:variant>
        <vt:lpwstr/>
      </vt:variant>
      <vt:variant>
        <vt:lpwstr>_Toc326594217</vt:lpwstr>
      </vt:variant>
      <vt:variant>
        <vt:i4>1376318</vt:i4>
      </vt:variant>
      <vt:variant>
        <vt:i4>614</vt:i4>
      </vt:variant>
      <vt:variant>
        <vt:i4>0</vt:i4>
      </vt:variant>
      <vt:variant>
        <vt:i4>5</vt:i4>
      </vt:variant>
      <vt:variant>
        <vt:lpwstr/>
      </vt:variant>
      <vt:variant>
        <vt:lpwstr>_Toc326594216</vt:lpwstr>
      </vt:variant>
      <vt:variant>
        <vt:i4>1376318</vt:i4>
      </vt:variant>
      <vt:variant>
        <vt:i4>608</vt:i4>
      </vt:variant>
      <vt:variant>
        <vt:i4>0</vt:i4>
      </vt:variant>
      <vt:variant>
        <vt:i4>5</vt:i4>
      </vt:variant>
      <vt:variant>
        <vt:lpwstr/>
      </vt:variant>
      <vt:variant>
        <vt:lpwstr>_Toc326594215</vt:lpwstr>
      </vt:variant>
      <vt:variant>
        <vt:i4>1376318</vt:i4>
      </vt:variant>
      <vt:variant>
        <vt:i4>602</vt:i4>
      </vt:variant>
      <vt:variant>
        <vt:i4>0</vt:i4>
      </vt:variant>
      <vt:variant>
        <vt:i4>5</vt:i4>
      </vt:variant>
      <vt:variant>
        <vt:lpwstr/>
      </vt:variant>
      <vt:variant>
        <vt:lpwstr>_Toc326594214</vt:lpwstr>
      </vt:variant>
      <vt:variant>
        <vt:i4>1376318</vt:i4>
      </vt:variant>
      <vt:variant>
        <vt:i4>596</vt:i4>
      </vt:variant>
      <vt:variant>
        <vt:i4>0</vt:i4>
      </vt:variant>
      <vt:variant>
        <vt:i4>5</vt:i4>
      </vt:variant>
      <vt:variant>
        <vt:lpwstr/>
      </vt:variant>
      <vt:variant>
        <vt:lpwstr>_Toc326594213</vt:lpwstr>
      </vt:variant>
      <vt:variant>
        <vt:i4>1376318</vt:i4>
      </vt:variant>
      <vt:variant>
        <vt:i4>590</vt:i4>
      </vt:variant>
      <vt:variant>
        <vt:i4>0</vt:i4>
      </vt:variant>
      <vt:variant>
        <vt:i4>5</vt:i4>
      </vt:variant>
      <vt:variant>
        <vt:lpwstr/>
      </vt:variant>
      <vt:variant>
        <vt:lpwstr>_Toc326594212</vt:lpwstr>
      </vt:variant>
      <vt:variant>
        <vt:i4>1376318</vt:i4>
      </vt:variant>
      <vt:variant>
        <vt:i4>584</vt:i4>
      </vt:variant>
      <vt:variant>
        <vt:i4>0</vt:i4>
      </vt:variant>
      <vt:variant>
        <vt:i4>5</vt:i4>
      </vt:variant>
      <vt:variant>
        <vt:lpwstr/>
      </vt:variant>
      <vt:variant>
        <vt:lpwstr>_Toc326594211</vt:lpwstr>
      </vt:variant>
      <vt:variant>
        <vt:i4>1376318</vt:i4>
      </vt:variant>
      <vt:variant>
        <vt:i4>578</vt:i4>
      </vt:variant>
      <vt:variant>
        <vt:i4>0</vt:i4>
      </vt:variant>
      <vt:variant>
        <vt:i4>5</vt:i4>
      </vt:variant>
      <vt:variant>
        <vt:lpwstr/>
      </vt:variant>
      <vt:variant>
        <vt:lpwstr>_Toc326594210</vt:lpwstr>
      </vt:variant>
      <vt:variant>
        <vt:i4>1310782</vt:i4>
      </vt:variant>
      <vt:variant>
        <vt:i4>572</vt:i4>
      </vt:variant>
      <vt:variant>
        <vt:i4>0</vt:i4>
      </vt:variant>
      <vt:variant>
        <vt:i4>5</vt:i4>
      </vt:variant>
      <vt:variant>
        <vt:lpwstr/>
      </vt:variant>
      <vt:variant>
        <vt:lpwstr>_Toc326594209</vt:lpwstr>
      </vt:variant>
      <vt:variant>
        <vt:i4>1310782</vt:i4>
      </vt:variant>
      <vt:variant>
        <vt:i4>566</vt:i4>
      </vt:variant>
      <vt:variant>
        <vt:i4>0</vt:i4>
      </vt:variant>
      <vt:variant>
        <vt:i4>5</vt:i4>
      </vt:variant>
      <vt:variant>
        <vt:lpwstr/>
      </vt:variant>
      <vt:variant>
        <vt:lpwstr>_Toc326594208</vt:lpwstr>
      </vt:variant>
      <vt:variant>
        <vt:i4>1310782</vt:i4>
      </vt:variant>
      <vt:variant>
        <vt:i4>560</vt:i4>
      </vt:variant>
      <vt:variant>
        <vt:i4>0</vt:i4>
      </vt:variant>
      <vt:variant>
        <vt:i4>5</vt:i4>
      </vt:variant>
      <vt:variant>
        <vt:lpwstr/>
      </vt:variant>
      <vt:variant>
        <vt:lpwstr>_Toc326594207</vt:lpwstr>
      </vt:variant>
      <vt:variant>
        <vt:i4>1310782</vt:i4>
      </vt:variant>
      <vt:variant>
        <vt:i4>554</vt:i4>
      </vt:variant>
      <vt:variant>
        <vt:i4>0</vt:i4>
      </vt:variant>
      <vt:variant>
        <vt:i4>5</vt:i4>
      </vt:variant>
      <vt:variant>
        <vt:lpwstr/>
      </vt:variant>
      <vt:variant>
        <vt:lpwstr>_Toc326594206</vt:lpwstr>
      </vt:variant>
      <vt:variant>
        <vt:i4>1310782</vt:i4>
      </vt:variant>
      <vt:variant>
        <vt:i4>548</vt:i4>
      </vt:variant>
      <vt:variant>
        <vt:i4>0</vt:i4>
      </vt:variant>
      <vt:variant>
        <vt:i4>5</vt:i4>
      </vt:variant>
      <vt:variant>
        <vt:lpwstr/>
      </vt:variant>
      <vt:variant>
        <vt:lpwstr>_Toc326594205</vt:lpwstr>
      </vt:variant>
      <vt:variant>
        <vt:i4>1310782</vt:i4>
      </vt:variant>
      <vt:variant>
        <vt:i4>542</vt:i4>
      </vt:variant>
      <vt:variant>
        <vt:i4>0</vt:i4>
      </vt:variant>
      <vt:variant>
        <vt:i4>5</vt:i4>
      </vt:variant>
      <vt:variant>
        <vt:lpwstr/>
      </vt:variant>
      <vt:variant>
        <vt:lpwstr>_Toc326594204</vt:lpwstr>
      </vt:variant>
      <vt:variant>
        <vt:i4>1310782</vt:i4>
      </vt:variant>
      <vt:variant>
        <vt:i4>536</vt:i4>
      </vt:variant>
      <vt:variant>
        <vt:i4>0</vt:i4>
      </vt:variant>
      <vt:variant>
        <vt:i4>5</vt:i4>
      </vt:variant>
      <vt:variant>
        <vt:lpwstr/>
      </vt:variant>
      <vt:variant>
        <vt:lpwstr>_Toc326594203</vt:lpwstr>
      </vt:variant>
      <vt:variant>
        <vt:i4>1310782</vt:i4>
      </vt:variant>
      <vt:variant>
        <vt:i4>530</vt:i4>
      </vt:variant>
      <vt:variant>
        <vt:i4>0</vt:i4>
      </vt:variant>
      <vt:variant>
        <vt:i4>5</vt:i4>
      </vt:variant>
      <vt:variant>
        <vt:lpwstr/>
      </vt:variant>
      <vt:variant>
        <vt:lpwstr>_Toc326594202</vt:lpwstr>
      </vt:variant>
      <vt:variant>
        <vt:i4>1310782</vt:i4>
      </vt:variant>
      <vt:variant>
        <vt:i4>524</vt:i4>
      </vt:variant>
      <vt:variant>
        <vt:i4>0</vt:i4>
      </vt:variant>
      <vt:variant>
        <vt:i4>5</vt:i4>
      </vt:variant>
      <vt:variant>
        <vt:lpwstr/>
      </vt:variant>
      <vt:variant>
        <vt:lpwstr>_Toc326594201</vt:lpwstr>
      </vt:variant>
      <vt:variant>
        <vt:i4>1310782</vt:i4>
      </vt:variant>
      <vt:variant>
        <vt:i4>518</vt:i4>
      </vt:variant>
      <vt:variant>
        <vt:i4>0</vt:i4>
      </vt:variant>
      <vt:variant>
        <vt:i4>5</vt:i4>
      </vt:variant>
      <vt:variant>
        <vt:lpwstr/>
      </vt:variant>
      <vt:variant>
        <vt:lpwstr>_Toc326594200</vt:lpwstr>
      </vt:variant>
      <vt:variant>
        <vt:i4>1900605</vt:i4>
      </vt:variant>
      <vt:variant>
        <vt:i4>512</vt:i4>
      </vt:variant>
      <vt:variant>
        <vt:i4>0</vt:i4>
      </vt:variant>
      <vt:variant>
        <vt:i4>5</vt:i4>
      </vt:variant>
      <vt:variant>
        <vt:lpwstr/>
      </vt:variant>
      <vt:variant>
        <vt:lpwstr>_Toc326594199</vt:lpwstr>
      </vt:variant>
      <vt:variant>
        <vt:i4>1900605</vt:i4>
      </vt:variant>
      <vt:variant>
        <vt:i4>506</vt:i4>
      </vt:variant>
      <vt:variant>
        <vt:i4>0</vt:i4>
      </vt:variant>
      <vt:variant>
        <vt:i4>5</vt:i4>
      </vt:variant>
      <vt:variant>
        <vt:lpwstr/>
      </vt:variant>
      <vt:variant>
        <vt:lpwstr>_Toc326594198</vt:lpwstr>
      </vt:variant>
      <vt:variant>
        <vt:i4>1900605</vt:i4>
      </vt:variant>
      <vt:variant>
        <vt:i4>500</vt:i4>
      </vt:variant>
      <vt:variant>
        <vt:i4>0</vt:i4>
      </vt:variant>
      <vt:variant>
        <vt:i4>5</vt:i4>
      </vt:variant>
      <vt:variant>
        <vt:lpwstr/>
      </vt:variant>
      <vt:variant>
        <vt:lpwstr>_Toc326594197</vt:lpwstr>
      </vt:variant>
      <vt:variant>
        <vt:i4>1900605</vt:i4>
      </vt:variant>
      <vt:variant>
        <vt:i4>494</vt:i4>
      </vt:variant>
      <vt:variant>
        <vt:i4>0</vt:i4>
      </vt:variant>
      <vt:variant>
        <vt:i4>5</vt:i4>
      </vt:variant>
      <vt:variant>
        <vt:lpwstr/>
      </vt:variant>
      <vt:variant>
        <vt:lpwstr>_Toc326594196</vt:lpwstr>
      </vt:variant>
      <vt:variant>
        <vt:i4>1900605</vt:i4>
      </vt:variant>
      <vt:variant>
        <vt:i4>488</vt:i4>
      </vt:variant>
      <vt:variant>
        <vt:i4>0</vt:i4>
      </vt:variant>
      <vt:variant>
        <vt:i4>5</vt:i4>
      </vt:variant>
      <vt:variant>
        <vt:lpwstr/>
      </vt:variant>
      <vt:variant>
        <vt:lpwstr>_Toc326594195</vt:lpwstr>
      </vt:variant>
      <vt:variant>
        <vt:i4>1900605</vt:i4>
      </vt:variant>
      <vt:variant>
        <vt:i4>482</vt:i4>
      </vt:variant>
      <vt:variant>
        <vt:i4>0</vt:i4>
      </vt:variant>
      <vt:variant>
        <vt:i4>5</vt:i4>
      </vt:variant>
      <vt:variant>
        <vt:lpwstr/>
      </vt:variant>
      <vt:variant>
        <vt:lpwstr>_Toc326594194</vt:lpwstr>
      </vt:variant>
      <vt:variant>
        <vt:i4>1900605</vt:i4>
      </vt:variant>
      <vt:variant>
        <vt:i4>476</vt:i4>
      </vt:variant>
      <vt:variant>
        <vt:i4>0</vt:i4>
      </vt:variant>
      <vt:variant>
        <vt:i4>5</vt:i4>
      </vt:variant>
      <vt:variant>
        <vt:lpwstr/>
      </vt:variant>
      <vt:variant>
        <vt:lpwstr>_Toc326594193</vt:lpwstr>
      </vt:variant>
      <vt:variant>
        <vt:i4>1900605</vt:i4>
      </vt:variant>
      <vt:variant>
        <vt:i4>470</vt:i4>
      </vt:variant>
      <vt:variant>
        <vt:i4>0</vt:i4>
      </vt:variant>
      <vt:variant>
        <vt:i4>5</vt:i4>
      </vt:variant>
      <vt:variant>
        <vt:lpwstr/>
      </vt:variant>
      <vt:variant>
        <vt:lpwstr>_Toc326594192</vt:lpwstr>
      </vt:variant>
      <vt:variant>
        <vt:i4>1900605</vt:i4>
      </vt:variant>
      <vt:variant>
        <vt:i4>464</vt:i4>
      </vt:variant>
      <vt:variant>
        <vt:i4>0</vt:i4>
      </vt:variant>
      <vt:variant>
        <vt:i4>5</vt:i4>
      </vt:variant>
      <vt:variant>
        <vt:lpwstr/>
      </vt:variant>
      <vt:variant>
        <vt:lpwstr>_Toc326594191</vt:lpwstr>
      </vt:variant>
      <vt:variant>
        <vt:i4>1900605</vt:i4>
      </vt:variant>
      <vt:variant>
        <vt:i4>458</vt:i4>
      </vt:variant>
      <vt:variant>
        <vt:i4>0</vt:i4>
      </vt:variant>
      <vt:variant>
        <vt:i4>5</vt:i4>
      </vt:variant>
      <vt:variant>
        <vt:lpwstr/>
      </vt:variant>
      <vt:variant>
        <vt:lpwstr>_Toc326594190</vt:lpwstr>
      </vt:variant>
      <vt:variant>
        <vt:i4>1835069</vt:i4>
      </vt:variant>
      <vt:variant>
        <vt:i4>452</vt:i4>
      </vt:variant>
      <vt:variant>
        <vt:i4>0</vt:i4>
      </vt:variant>
      <vt:variant>
        <vt:i4>5</vt:i4>
      </vt:variant>
      <vt:variant>
        <vt:lpwstr/>
      </vt:variant>
      <vt:variant>
        <vt:lpwstr>_Toc326594189</vt:lpwstr>
      </vt:variant>
      <vt:variant>
        <vt:i4>1835069</vt:i4>
      </vt:variant>
      <vt:variant>
        <vt:i4>446</vt:i4>
      </vt:variant>
      <vt:variant>
        <vt:i4>0</vt:i4>
      </vt:variant>
      <vt:variant>
        <vt:i4>5</vt:i4>
      </vt:variant>
      <vt:variant>
        <vt:lpwstr/>
      </vt:variant>
      <vt:variant>
        <vt:lpwstr>_Toc326594188</vt:lpwstr>
      </vt:variant>
      <vt:variant>
        <vt:i4>1835069</vt:i4>
      </vt:variant>
      <vt:variant>
        <vt:i4>440</vt:i4>
      </vt:variant>
      <vt:variant>
        <vt:i4>0</vt:i4>
      </vt:variant>
      <vt:variant>
        <vt:i4>5</vt:i4>
      </vt:variant>
      <vt:variant>
        <vt:lpwstr/>
      </vt:variant>
      <vt:variant>
        <vt:lpwstr>_Toc326594187</vt:lpwstr>
      </vt:variant>
      <vt:variant>
        <vt:i4>1835069</vt:i4>
      </vt:variant>
      <vt:variant>
        <vt:i4>434</vt:i4>
      </vt:variant>
      <vt:variant>
        <vt:i4>0</vt:i4>
      </vt:variant>
      <vt:variant>
        <vt:i4>5</vt:i4>
      </vt:variant>
      <vt:variant>
        <vt:lpwstr/>
      </vt:variant>
      <vt:variant>
        <vt:lpwstr>_Toc326594186</vt:lpwstr>
      </vt:variant>
      <vt:variant>
        <vt:i4>1835069</vt:i4>
      </vt:variant>
      <vt:variant>
        <vt:i4>428</vt:i4>
      </vt:variant>
      <vt:variant>
        <vt:i4>0</vt:i4>
      </vt:variant>
      <vt:variant>
        <vt:i4>5</vt:i4>
      </vt:variant>
      <vt:variant>
        <vt:lpwstr/>
      </vt:variant>
      <vt:variant>
        <vt:lpwstr>_Toc326594185</vt:lpwstr>
      </vt:variant>
      <vt:variant>
        <vt:i4>1835069</vt:i4>
      </vt:variant>
      <vt:variant>
        <vt:i4>422</vt:i4>
      </vt:variant>
      <vt:variant>
        <vt:i4>0</vt:i4>
      </vt:variant>
      <vt:variant>
        <vt:i4>5</vt:i4>
      </vt:variant>
      <vt:variant>
        <vt:lpwstr/>
      </vt:variant>
      <vt:variant>
        <vt:lpwstr>_Toc326594184</vt:lpwstr>
      </vt:variant>
      <vt:variant>
        <vt:i4>1835069</vt:i4>
      </vt:variant>
      <vt:variant>
        <vt:i4>416</vt:i4>
      </vt:variant>
      <vt:variant>
        <vt:i4>0</vt:i4>
      </vt:variant>
      <vt:variant>
        <vt:i4>5</vt:i4>
      </vt:variant>
      <vt:variant>
        <vt:lpwstr/>
      </vt:variant>
      <vt:variant>
        <vt:lpwstr>_Toc326594183</vt:lpwstr>
      </vt:variant>
      <vt:variant>
        <vt:i4>1835069</vt:i4>
      </vt:variant>
      <vt:variant>
        <vt:i4>410</vt:i4>
      </vt:variant>
      <vt:variant>
        <vt:i4>0</vt:i4>
      </vt:variant>
      <vt:variant>
        <vt:i4>5</vt:i4>
      </vt:variant>
      <vt:variant>
        <vt:lpwstr/>
      </vt:variant>
      <vt:variant>
        <vt:lpwstr>_Toc326594182</vt:lpwstr>
      </vt:variant>
      <vt:variant>
        <vt:i4>1835069</vt:i4>
      </vt:variant>
      <vt:variant>
        <vt:i4>404</vt:i4>
      </vt:variant>
      <vt:variant>
        <vt:i4>0</vt:i4>
      </vt:variant>
      <vt:variant>
        <vt:i4>5</vt:i4>
      </vt:variant>
      <vt:variant>
        <vt:lpwstr/>
      </vt:variant>
      <vt:variant>
        <vt:lpwstr>_Toc326594181</vt:lpwstr>
      </vt:variant>
      <vt:variant>
        <vt:i4>1835069</vt:i4>
      </vt:variant>
      <vt:variant>
        <vt:i4>398</vt:i4>
      </vt:variant>
      <vt:variant>
        <vt:i4>0</vt:i4>
      </vt:variant>
      <vt:variant>
        <vt:i4>5</vt:i4>
      </vt:variant>
      <vt:variant>
        <vt:lpwstr/>
      </vt:variant>
      <vt:variant>
        <vt:lpwstr>_Toc326594180</vt:lpwstr>
      </vt:variant>
      <vt:variant>
        <vt:i4>1245245</vt:i4>
      </vt:variant>
      <vt:variant>
        <vt:i4>392</vt:i4>
      </vt:variant>
      <vt:variant>
        <vt:i4>0</vt:i4>
      </vt:variant>
      <vt:variant>
        <vt:i4>5</vt:i4>
      </vt:variant>
      <vt:variant>
        <vt:lpwstr/>
      </vt:variant>
      <vt:variant>
        <vt:lpwstr>_Toc326594179</vt:lpwstr>
      </vt:variant>
      <vt:variant>
        <vt:i4>1245245</vt:i4>
      </vt:variant>
      <vt:variant>
        <vt:i4>386</vt:i4>
      </vt:variant>
      <vt:variant>
        <vt:i4>0</vt:i4>
      </vt:variant>
      <vt:variant>
        <vt:i4>5</vt:i4>
      </vt:variant>
      <vt:variant>
        <vt:lpwstr/>
      </vt:variant>
      <vt:variant>
        <vt:lpwstr>_Toc326594178</vt:lpwstr>
      </vt:variant>
      <vt:variant>
        <vt:i4>1245245</vt:i4>
      </vt:variant>
      <vt:variant>
        <vt:i4>380</vt:i4>
      </vt:variant>
      <vt:variant>
        <vt:i4>0</vt:i4>
      </vt:variant>
      <vt:variant>
        <vt:i4>5</vt:i4>
      </vt:variant>
      <vt:variant>
        <vt:lpwstr/>
      </vt:variant>
      <vt:variant>
        <vt:lpwstr>_Toc326594177</vt:lpwstr>
      </vt:variant>
      <vt:variant>
        <vt:i4>1245245</vt:i4>
      </vt:variant>
      <vt:variant>
        <vt:i4>374</vt:i4>
      </vt:variant>
      <vt:variant>
        <vt:i4>0</vt:i4>
      </vt:variant>
      <vt:variant>
        <vt:i4>5</vt:i4>
      </vt:variant>
      <vt:variant>
        <vt:lpwstr/>
      </vt:variant>
      <vt:variant>
        <vt:lpwstr>_Toc326594176</vt:lpwstr>
      </vt:variant>
      <vt:variant>
        <vt:i4>1245245</vt:i4>
      </vt:variant>
      <vt:variant>
        <vt:i4>368</vt:i4>
      </vt:variant>
      <vt:variant>
        <vt:i4>0</vt:i4>
      </vt:variant>
      <vt:variant>
        <vt:i4>5</vt:i4>
      </vt:variant>
      <vt:variant>
        <vt:lpwstr/>
      </vt:variant>
      <vt:variant>
        <vt:lpwstr>_Toc326594175</vt:lpwstr>
      </vt:variant>
      <vt:variant>
        <vt:i4>1245245</vt:i4>
      </vt:variant>
      <vt:variant>
        <vt:i4>362</vt:i4>
      </vt:variant>
      <vt:variant>
        <vt:i4>0</vt:i4>
      </vt:variant>
      <vt:variant>
        <vt:i4>5</vt:i4>
      </vt:variant>
      <vt:variant>
        <vt:lpwstr/>
      </vt:variant>
      <vt:variant>
        <vt:lpwstr>_Toc326594174</vt:lpwstr>
      </vt:variant>
      <vt:variant>
        <vt:i4>1245245</vt:i4>
      </vt:variant>
      <vt:variant>
        <vt:i4>356</vt:i4>
      </vt:variant>
      <vt:variant>
        <vt:i4>0</vt:i4>
      </vt:variant>
      <vt:variant>
        <vt:i4>5</vt:i4>
      </vt:variant>
      <vt:variant>
        <vt:lpwstr/>
      </vt:variant>
      <vt:variant>
        <vt:lpwstr>_Toc326594173</vt:lpwstr>
      </vt:variant>
      <vt:variant>
        <vt:i4>1245245</vt:i4>
      </vt:variant>
      <vt:variant>
        <vt:i4>350</vt:i4>
      </vt:variant>
      <vt:variant>
        <vt:i4>0</vt:i4>
      </vt:variant>
      <vt:variant>
        <vt:i4>5</vt:i4>
      </vt:variant>
      <vt:variant>
        <vt:lpwstr/>
      </vt:variant>
      <vt:variant>
        <vt:lpwstr>_Toc326594172</vt:lpwstr>
      </vt:variant>
      <vt:variant>
        <vt:i4>1245245</vt:i4>
      </vt:variant>
      <vt:variant>
        <vt:i4>344</vt:i4>
      </vt:variant>
      <vt:variant>
        <vt:i4>0</vt:i4>
      </vt:variant>
      <vt:variant>
        <vt:i4>5</vt:i4>
      </vt:variant>
      <vt:variant>
        <vt:lpwstr/>
      </vt:variant>
      <vt:variant>
        <vt:lpwstr>_Toc326594171</vt:lpwstr>
      </vt:variant>
      <vt:variant>
        <vt:i4>1245245</vt:i4>
      </vt:variant>
      <vt:variant>
        <vt:i4>338</vt:i4>
      </vt:variant>
      <vt:variant>
        <vt:i4>0</vt:i4>
      </vt:variant>
      <vt:variant>
        <vt:i4>5</vt:i4>
      </vt:variant>
      <vt:variant>
        <vt:lpwstr/>
      </vt:variant>
      <vt:variant>
        <vt:lpwstr>_Toc326594170</vt:lpwstr>
      </vt:variant>
      <vt:variant>
        <vt:i4>1179709</vt:i4>
      </vt:variant>
      <vt:variant>
        <vt:i4>332</vt:i4>
      </vt:variant>
      <vt:variant>
        <vt:i4>0</vt:i4>
      </vt:variant>
      <vt:variant>
        <vt:i4>5</vt:i4>
      </vt:variant>
      <vt:variant>
        <vt:lpwstr/>
      </vt:variant>
      <vt:variant>
        <vt:lpwstr>_Toc326594169</vt:lpwstr>
      </vt:variant>
      <vt:variant>
        <vt:i4>1179709</vt:i4>
      </vt:variant>
      <vt:variant>
        <vt:i4>326</vt:i4>
      </vt:variant>
      <vt:variant>
        <vt:i4>0</vt:i4>
      </vt:variant>
      <vt:variant>
        <vt:i4>5</vt:i4>
      </vt:variant>
      <vt:variant>
        <vt:lpwstr/>
      </vt:variant>
      <vt:variant>
        <vt:lpwstr>_Toc326594168</vt:lpwstr>
      </vt:variant>
      <vt:variant>
        <vt:i4>1179709</vt:i4>
      </vt:variant>
      <vt:variant>
        <vt:i4>320</vt:i4>
      </vt:variant>
      <vt:variant>
        <vt:i4>0</vt:i4>
      </vt:variant>
      <vt:variant>
        <vt:i4>5</vt:i4>
      </vt:variant>
      <vt:variant>
        <vt:lpwstr/>
      </vt:variant>
      <vt:variant>
        <vt:lpwstr>_Toc326594167</vt:lpwstr>
      </vt:variant>
      <vt:variant>
        <vt:i4>1179709</vt:i4>
      </vt:variant>
      <vt:variant>
        <vt:i4>314</vt:i4>
      </vt:variant>
      <vt:variant>
        <vt:i4>0</vt:i4>
      </vt:variant>
      <vt:variant>
        <vt:i4>5</vt:i4>
      </vt:variant>
      <vt:variant>
        <vt:lpwstr/>
      </vt:variant>
      <vt:variant>
        <vt:lpwstr>_Toc326594166</vt:lpwstr>
      </vt:variant>
      <vt:variant>
        <vt:i4>1179709</vt:i4>
      </vt:variant>
      <vt:variant>
        <vt:i4>308</vt:i4>
      </vt:variant>
      <vt:variant>
        <vt:i4>0</vt:i4>
      </vt:variant>
      <vt:variant>
        <vt:i4>5</vt:i4>
      </vt:variant>
      <vt:variant>
        <vt:lpwstr/>
      </vt:variant>
      <vt:variant>
        <vt:lpwstr>_Toc326594165</vt:lpwstr>
      </vt:variant>
      <vt:variant>
        <vt:i4>1179709</vt:i4>
      </vt:variant>
      <vt:variant>
        <vt:i4>302</vt:i4>
      </vt:variant>
      <vt:variant>
        <vt:i4>0</vt:i4>
      </vt:variant>
      <vt:variant>
        <vt:i4>5</vt:i4>
      </vt:variant>
      <vt:variant>
        <vt:lpwstr/>
      </vt:variant>
      <vt:variant>
        <vt:lpwstr>_Toc326594164</vt:lpwstr>
      </vt:variant>
      <vt:variant>
        <vt:i4>1179709</vt:i4>
      </vt:variant>
      <vt:variant>
        <vt:i4>296</vt:i4>
      </vt:variant>
      <vt:variant>
        <vt:i4>0</vt:i4>
      </vt:variant>
      <vt:variant>
        <vt:i4>5</vt:i4>
      </vt:variant>
      <vt:variant>
        <vt:lpwstr/>
      </vt:variant>
      <vt:variant>
        <vt:lpwstr>_Toc326594163</vt:lpwstr>
      </vt:variant>
      <vt:variant>
        <vt:i4>1179709</vt:i4>
      </vt:variant>
      <vt:variant>
        <vt:i4>290</vt:i4>
      </vt:variant>
      <vt:variant>
        <vt:i4>0</vt:i4>
      </vt:variant>
      <vt:variant>
        <vt:i4>5</vt:i4>
      </vt:variant>
      <vt:variant>
        <vt:lpwstr/>
      </vt:variant>
      <vt:variant>
        <vt:lpwstr>_Toc326594162</vt:lpwstr>
      </vt:variant>
      <vt:variant>
        <vt:i4>1179709</vt:i4>
      </vt:variant>
      <vt:variant>
        <vt:i4>284</vt:i4>
      </vt:variant>
      <vt:variant>
        <vt:i4>0</vt:i4>
      </vt:variant>
      <vt:variant>
        <vt:i4>5</vt:i4>
      </vt:variant>
      <vt:variant>
        <vt:lpwstr/>
      </vt:variant>
      <vt:variant>
        <vt:lpwstr>_Toc326594161</vt:lpwstr>
      </vt:variant>
      <vt:variant>
        <vt:i4>1179709</vt:i4>
      </vt:variant>
      <vt:variant>
        <vt:i4>278</vt:i4>
      </vt:variant>
      <vt:variant>
        <vt:i4>0</vt:i4>
      </vt:variant>
      <vt:variant>
        <vt:i4>5</vt:i4>
      </vt:variant>
      <vt:variant>
        <vt:lpwstr/>
      </vt:variant>
      <vt:variant>
        <vt:lpwstr>_Toc326594160</vt:lpwstr>
      </vt:variant>
      <vt:variant>
        <vt:i4>1114173</vt:i4>
      </vt:variant>
      <vt:variant>
        <vt:i4>272</vt:i4>
      </vt:variant>
      <vt:variant>
        <vt:i4>0</vt:i4>
      </vt:variant>
      <vt:variant>
        <vt:i4>5</vt:i4>
      </vt:variant>
      <vt:variant>
        <vt:lpwstr/>
      </vt:variant>
      <vt:variant>
        <vt:lpwstr>_Toc326594159</vt:lpwstr>
      </vt:variant>
      <vt:variant>
        <vt:i4>1114173</vt:i4>
      </vt:variant>
      <vt:variant>
        <vt:i4>266</vt:i4>
      </vt:variant>
      <vt:variant>
        <vt:i4>0</vt:i4>
      </vt:variant>
      <vt:variant>
        <vt:i4>5</vt:i4>
      </vt:variant>
      <vt:variant>
        <vt:lpwstr/>
      </vt:variant>
      <vt:variant>
        <vt:lpwstr>_Toc326594158</vt:lpwstr>
      </vt:variant>
      <vt:variant>
        <vt:i4>1114173</vt:i4>
      </vt:variant>
      <vt:variant>
        <vt:i4>260</vt:i4>
      </vt:variant>
      <vt:variant>
        <vt:i4>0</vt:i4>
      </vt:variant>
      <vt:variant>
        <vt:i4>5</vt:i4>
      </vt:variant>
      <vt:variant>
        <vt:lpwstr/>
      </vt:variant>
      <vt:variant>
        <vt:lpwstr>_Toc326594157</vt:lpwstr>
      </vt:variant>
      <vt:variant>
        <vt:i4>1114173</vt:i4>
      </vt:variant>
      <vt:variant>
        <vt:i4>254</vt:i4>
      </vt:variant>
      <vt:variant>
        <vt:i4>0</vt:i4>
      </vt:variant>
      <vt:variant>
        <vt:i4>5</vt:i4>
      </vt:variant>
      <vt:variant>
        <vt:lpwstr/>
      </vt:variant>
      <vt:variant>
        <vt:lpwstr>_Toc326594156</vt:lpwstr>
      </vt:variant>
      <vt:variant>
        <vt:i4>1114173</vt:i4>
      </vt:variant>
      <vt:variant>
        <vt:i4>248</vt:i4>
      </vt:variant>
      <vt:variant>
        <vt:i4>0</vt:i4>
      </vt:variant>
      <vt:variant>
        <vt:i4>5</vt:i4>
      </vt:variant>
      <vt:variant>
        <vt:lpwstr/>
      </vt:variant>
      <vt:variant>
        <vt:lpwstr>_Toc326594155</vt:lpwstr>
      </vt:variant>
      <vt:variant>
        <vt:i4>1114173</vt:i4>
      </vt:variant>
      <vt:variant>
        <vt:i4>242</vt:i4>
      </vt:variant>
      <vt:variant>
        <vt:i4>0</vt:i4>
      </vt:variant>
      <vt:variant>
        <vt:i4>5</vt:i4>
      </vt:variant>
      <vt:variant>
        <vt:lpwstr/>
      </vt:variant>
      <vt:variant>
        <vt:lpwstr>_Toc326594154</vt:lpwstr>
      </vt:variant>
      <vt:variant>
        <vt:i4>1114173</vt:i4>
      </vt:variant>
      <vt:variant>
        <vt:i4>236</vt:i4>
      </vt:variant>
      <vt:variant>
        <vt:i4>0</vt:i4>
      </vt:variant>
      <vt:variant>
        <vt:i4>5</vt:i4>
      </vt:variant>
      <vt:variant>
        <vt:lpwstr/>
      </vt:variant>
      <vt:variant>
        <vt:lpwstr>_Toc326594153</vt:lpwstr>
      </vt:variant>
      <vt:variant>
        <vt:i4>1114173</vt:i4>
      </vt:variant>
      <vt:variant>
        <vt:i4>230</vt:i4>
      </vt:variant>
      <vt:variant>
        <vt:i4>0</vt:i4>
      </vt:variant>
      <vt:variant>
        <vt:i4>5</vt:i4>
      </vt:variant>
      <vt:variant>
        <vt:lpwstr/>
      </vt:variant>
      <vt:variant>
        <vt:lpwstr>_Toc326594152</vt:lpwstr>
      </vt:variant>
      <vt:variant>
        <vt:i4>1114173</vt:i4>
      </vt:variant>
      <vt:variant>
        <vt:i4>224</vt:i4>
      </vt:variant>
      <vt:variant>
        <vt:i4>0</vt:i4>
      </vt:variant>
      <vt:variant>
        <vt:i4>5</vt:i4>
      </vt:variant>
      <vt:variant>
        <vt:lpwstr/>
      </vt:variant>
      <vt:variant>
        <vt:lpwstr>_Toc326594151</vt:lpwstr>
      </vt:variant>
      <vt:variant>
        <vt:i4>1114173</vt:i4>
      </vt:variant>
      <vt:variant>
        <vt:i4>218</vt:i4>
      </vt:variant>
      <vt:variant>
        <vt:i4>0</vt:i4>
      </vt:variant>
      <vt:variant>
        <vt:i4>5</vt:i4>
      </vt:variant>
      <vt:variant>
        <vt:lpwstr/>
      </vt:variant>
      <vt:variant>
        <vt:lpwstr>_Toc326594150</vt:lpwstr>
      </vt:variant>
      <vt:variant>
        <vt:i4>1048637</vt:i4>
      </vt:variant>
      <vt:variant>
        <vt:i4>212</vt:i4>
      </vt:variant>
      <vt:variant>
        <vt:i4>0</vt:i4>
      </vt:variant>
      <vt:variant>
        <vt:i4>5</vt:i4>
      </vt:variant>
      <vt:variant>
        <vt:lpwstr/>
      </vt:variant>
      <vt:variant>
        <vt:lpwstr>_Toc326594149</vt:lpwstr>
      </vt:variant>
      <vt:variant>
        <vt:i4>1048637</vt:i4>
      </vt:variant>
      <vt:variant>
        <vt:i4>206</vt:i4>
      </vt:variant>
      <vt:variant>
        <vt:i4>0</vt:i4>
      </vt:variant>
      <vt:variant>
        <vt:i4>5</vt:i4>
      </vt:variant>
      <vt:variant>
        <vt:lpwstr/>
      </vt:variant>
      <vt:variant>
        <vt:lpwstr>_Toc326594148</vt:lpwstr>
      </vt:variant>
      <vt:variant>
        <vt:i4>1048637</vt:i4>
      </vt:variant>
      <vt:variant>
        <vt:i4>200</vt:i4>
      </vt:variant>
      <vt:variant>
        <vt:i4>0</vt:i4>
      </vt:variant>
      <vt:variant>
        <vt:i4>5</vt:i4>
      </vt:variant>
      <vt:variant>
        <vt:lpwstr/>
      </vt:variant>
      <vt:variant>
        <vt:lpwstr>_Toc326594147</vt:lpwstr>
      </vt:variant>
      <vt:variant>
        <vt:i4>1048637</vt:i4>
      </vt:variant>
      <vt:variant>
        <vt:i4>194</vt:i4>
      </vt:variant>
      <vt:variant>
        <vt:i4>0</vt:i4>
      </vt:variant>
      <vt:variant>
        <vt:i4>5</vt:i4>
      </vt:variant>
      <vt:variant>
        <vt:lpwstr/>
      </vt:variant>
      <vt:variant>
        <vt:lpwstr>_Toc326594146</vt:lpwstr>
      </vt:variant>
      <vt:variant>
        <vt:i4>1048637</vt:i4>
      </vt:variant>
      <vt:variant>
        <vt:i4>188</vt:i4>
      </vt:variant>
      <vt:variant>
        <vt:i4>0</vt:i4>
      </vt:variant>
      <vt:variant>
        <vt:i4>5</vt:i4>
      </vt:variant>
      <vt:variant>
        <vt:lpwstr/>
      </vt:variant>
      <vt:variant>
        <vt:lpwstr>_Toc326594145</vt:lpwstr>
      </vt:variant>
      <vt:variant>
        <vt:i4>1048637</vt:i4>
      </vt:variant>
      <vt:variant>
        <vt:i4>182</vt:i4>
      </vt:variant>
      <vt:variant>
        <vt:i4>0</vt:i4>
      </vt:variant>
      <vt:variant>
        <vt:i4>5</vt:i4>
      </vt:variant>
      <vt:variant>
        <vt:lpwstr/>
      </vt:variant>
      <vt:variant>
        <vt:lpwstr>_Toc326594144</vt:lpwstr>
      </vt:variant>
      <vt:variant>
        <vt:i4>1048637</vt:i4>
      </vt:variant>
      <vt:variant>
        <vt:i4>176</vt:i4>
      </vt:variant>
      <vt:variant>
        <vt:i4>0</vt:i4>
      </vt:variant>
      <vt:variant>
        <vt:i4>5</vt:i4>
      </vt:variant>
      <vt:variant>
        <vt:lpwstr/>
      </vt:variant>
      <vt:variant>
        <vt:lpwstr>_Toc326594143</vt:lpwstr>
      </vt:variant>
      <vt:variant>
        <vt:i4>1048637</vt:i4>
      </vt:variant>
      <vt:variant>
        <vt:i4>170</vt:i4>
      </vt:variant>
      <vt:variant>
        <vt:i4>0</vt:i4>
      </vt:variant>
      <vt:variant>
        <vt:i4>5</vt:i4>
      </vt:variant>
      <vt:variant>
        <vt:lpwstr/>
      </vt:variant>
      <vt:variant>
        <vt:lpwstr>_Toc326594142</vt:lpwstr>
      </vt:variant>
      <vt:variant>
        <vt:i4>1048637</vt:i4>
      </vt:variant>
      <vt:variant>
        <vt:i4>164</vt:i4>
      </vt:variant>
      <vt:variant>
        <vt:i4>0</vt:i4>
      </vt:variant>
      <vt:variant>
        <vt:i4>5</vt:i4>
      </vt:variant>
      <vt:variant>
        <vt:lpwstr/>
      </vt:variant>
      <vt:variant>
        <vt:lpwstr>_Toc326594141</vt:lpwstr>
      </vt:variant>
      <vt:variant>
        <vt:i4>1048637</vt:i4>
      </vt:variant>
      <vt:variant>
        <vt:i4>158</vt:i4>
      </vt:variant>
      <vt:variant>
        <vt:i4>0</vt:i4>
      </vt:variant>
      <vt:variant>
        <vt:i4>5</vt:i4>
      </vt:variant>
      <vt:variant>
        <vt:lpwstr/>
      </vt:variant>
      <vt:variant>
        <vt:lpwstr>_Toc326594140</vt:lpwstr>
      </vt:variant>
      <vt:variant>
        <vt:i4>1507389</vt:i4>
      </vt:variant>
      <vt:variant>
        <vt:i4>152</vt:i4>
      </vt:variant>
      <vt:variant>
        <vt:i4>0</vt:i4>
      </vt:variant>
      <vt:variant>
        <vt:i4>5</vt:i4>
      </vt:variant>
      <vt:variant>
        <vt:lpwstr/>
      </vt:variant>
      <vt:variant>
        <vt:lpwstr>_Toc326594139</vt:lpwstr>
      </vt:variant>
      <vt:variant>
        <vt:i4>1507389</vt:i4>
      </vt:variant>
      <vt:variant>
        <vt:i4>146</vt:i4>
      </vt:variant>
      <vt:variant>
        <vt:i4>0</vt:i4>
      </vt:variant>
      <vt:variant>
        <vt:i4>5</vt:i4>
      </vt:variant>
      <vt:variant>
        <vt:lpwstr/>
      </vt:variant>
      <vt:variant>
        <vt:lpwstr>_Toc326594138</vt:lpwstr>
      </vt:variant>
      <vt:variant>
        <vt:i4>1507389</vt:i4>
      </vt:variant>
      <vt:variant>
        <vt:i4>140</vt:i4>
      </vt:variant>
      <vt:variant>
        <vt:i4>0</vt:i4>
      </vt:variant>
      <vt:variant>
        <vt:i4>5</vt:i4>
      </vt:variant>
      <vt:variant>
        <vt:lpwstr/>
      </vt:variant>
      <vt:variant>
        <vt:lpwstr>_Toc326594137</vt:lpwstr>
      </vt:variant>
      <vt:variant>
        <vt:i4>1507389</vt:i4>
      </vt:variant>
      <vt:variant>
        <vt:i4>134</vt:i4>
      </vt:variant>
      <vt:variant>
        <vt:i4>0</vt:i4>
      </vt:variant>
      <vt:variant>
        <vt:i4>5</vt:i4>
      </vt:variant>
      <vt:variant>
        <vt:lpwstr/>
      </vt:variant>
      <vt:variant>
        <vt:lpwstr>_Toc326594136</vt:lpwstr>
      </vt:variant>
      <vt:variant>
        <vt:i4>1507389</vt:i4>
      </vt:variant>
      <vt:variant>
        <vt:i4>128</vt:i4>
      </vt:variant>
      <vt:variant>
        <vt:i4>0</vt:i4>
      </vt:variant>
      <vt:variant>
        <vt:i4>5</vt:i4>
      </vt:variant>
      <vt:variant>
        <vt:lpwstr/>
      </vt:variant>
      <vt:variant>
        <vt:lpwstr>_Toc326594135</vt:lpwstr>
      </vt:variant>
      <vt:variant>
        <vt:i4>1507389</vt:i4>
      </vt:variant>
      <vt:variant>
        <vt:i4>122</vt:i4>
      </vt:variant>
      <vt:variant>
        <vt:i4>0</vt:i4>
      </vt:variant>
      <vt:variant>
        <vt:i4>5</vt:i4>
      </vt:variant>
      <vt:variant>
        <vt:lpwstr/>
      </vt:variant>
      <vt:variant>
        <vt:lpwstr>_Toc326594134</vt:lpwstr>
      </vt:variant>
      <vt:variant>
        <vt:i4>1507389</vt:i4>
      </vt:variant>
      <vt:variant>
        <vt:i4>116</vt:i4>
      </vt:variant>
      <vt:variant>
        <vt:i4>0</vt:i4>
      </vt:variant>
      <vt:variant>
        <vt:i4>5</vt:i4>
      </vt:variant>
      <vt:variant>
        <vt:lpwstr/>
      </vt:variant>
      <vt:variant>
        <vt:lpwstr>_Toc326594133</vt:lpwstr>
      </vt:variant>
      <vt:variant>
        <vt:i4>1507389</vt:i4>
      </vt:variant>
      <vt:variant>
        <vt:i4>110</vt:i4>
      </vt:variant>
      <vt:variant>
        <vt:i4>0</vt:i4>
      </vt:variant>
      <vt:variant>
        <vt:i4>5</vt:i4>
      </vt:variant>
      <vt:variant>
        <vt:lpwstr/>
      </vt:variant>
      <vt:variant>
        <vt:lpwstr>_Toc326594132</vt:lpwstr>
      </vt:variant>
      <vt:variant>
        <vt:i4>1507389</vt:i4>
      </vt:variant>
      <vt:variant>
        <vt:i4>104</vt:i4>
      </vt:variant>
      <vt:variant>
        <vt:i4>0</vt:i4>
      </vt:variant>
      <vt:variant>
        <vt:i4>5</vt:i4>
      </vt:variant>
      <vt:variant>
        <vt:lpwstr/>
      </vt:variant>
      <vt:variant>
        <vt:lpwstr>_Toc326594131</vt:lpwstr>
      </vt:variant>
      <vt:variant>
        <vt:i4>1507389</vt:i4>
      </vt:variant>
      <vt:variant>
        <vt:i4>98</vt:i4>
      </vt:variant>
      <vt:variant>
        <vt:i4>0</vt:i4>
      </vt:variant>
      <vt:variant>
        <vt:i4>5</vt:i4>
      </vt:variant>
      <vt:variant>
        <vt:lpwstr/>
      </vt:variant>
      <vt:variant>
        <vt:lpwstr>_Toc326594130</vt:lpwstr>
      </vt:variant>
      <vt:variant>
        <vt:i4>1441853</vt:i4>
      </vt:variant>
      <vt:variant>
        <vt:i4>92</vt:i4>
      </vt:variant>
      <vt:variant>
        <vt:i4>0</vt:i4>
      </vt:variant>
      <vt:variant>
        <vt:i4>5</vt:i4>
      </vt:variant>
      <vt:variant>
        <vt:lpwstr/>
      </vt:variant>
      <vt:variant>
        <vt:lpwstr>_Toc326594129</vt:lpwstr>
      </vt:variant>
      <vt:variant>
        <vt:i4>1441853</vt:i4>
      </vt:variant>
      <vt:variant>
        <vt:i4>86</vt:i4>
      </vt:variant>
      <vt:variant>
        <vt:i4>0</vt:i4>
      </vt:variant>
      <vt:variant>
        <vt:i4>5</vt:i4>
      </vt:variant>
      <vt:variant>
        <vt:lpwstr/>
      </vt:variant>
      <vt:variant>
        <vt:lpwstr>_Toc326594128</vt:lpwstr>
      </vt:variant>
      <vt:variant>
        <vt:i4>1441853</vt:i4>
      </vt:variant>
      <vt:variant>
        <vt:i4>80</vt:i4>
      </vt:variant>
      <vt:variant>
        <vt:i4>0</vt:i4>
      </vt:variant>
      <vt:variant>
        <vt:i4>5</vt:i4>
      </vt:variant>
      <vt:variant>
        <vt:lpwstr/>
      </vt:variant>
      <vt:variant>
        <vt:lpwstr>_Toc326594127</vt:lpwstr>
      </vt:variant>
      <vt:variant>
        <vt:i4>1441853</vt:i4>
      </vt:variant>
      <vt:variant>
        <vt:i4>74</vt:i4>
      </vt:variant>
      <vt:variant>
        <vt:i4>0</vt:i4>
      </vt:variant>
      <vt:variant>
        <vt:i4>5</vt:i4>
      </vt:variant>
      <vt:variant>
        <vt:lpwstr/>
      </vt:variant>
      <vt:variant>
        <vt:lpwstr>_Toc326594126</vt:lpwstr>
      </vt:variant>
      <vt:variant>
        <vt:i4>1441853</vt:i4>
      </vt:variant>
      <vt:variant>
        <vt:i4>68</vt:i4>
      </vt:variant>
      <vt:variant>
        <vt:i4>0</vt:i4>
      </vt:variant>
      <vt:variant>
        <vt:i4>5</vt:i4>
      </vt:variant>
      <vt:variant>
        <vt:lpwstr/>
      </vt:variant>
      <vt:variant>
        <vt:lpwstr>_Toc326594125</vt:lpwstr>
      </vt:variant>
      <vt:variant>
        <vt:i4>1441853</vt:i4>
      </vt:variant>
      <vt:variant>
        <vt:i4>62</vt:i4>
      </vt:variant>
      <vt:variant>
        <vt:i4>0</vt:i4>
      </vt:variant>
      <vt:variant>
        <vt:i4>5</vt:i4>
      </vt:variant>
      <vt:variant>
        <vt:lpwstr/>
      </vt:variant>
      <vt:variant>
        <vt:lpwstr>_Toc326594124</vt:lpwstr>
      </vt:variant>
      <vt:variant>
        <vt:i4>1441853</vt:i4>
      </vt:variant>
      <vt:variant>
        <vt:i4>56</vt:i4>
      </vt:variant>
      <vt:variant>
        <vt:i4>0</vt:i4>
      </vt:variant>
      <vt:variant>
        <vt:i4>5</vt:i4>
      </vt:variant>
      <vt:variant>
        <vt:lpwstr/>
      </vt:variant>
      <vt:variant>
        <vt:lpwstr>_Toc326594123</vt:lpwstr>
      </vt:variant>
      <vt:variant>
        <vt:i4>1441853</vt:i4>
      </vt:variant>
      <vt:variant>
        <vt:i4>50</vt:i4>
      </vt:variant>
      <vt:variant>
        <vt:i4>0</vt:i4>
      </vt:variant>
      <vt:variant>
        <vt:i4>5</vt:i4>
      </vt:variant>
      <vt:variant>
        <vt:lpwstr/>
      </vt:variant>
      <vt:variant>
        <vt:lpwstr>_Toc326594122</vt:lpwstr>
      </vt:variant>
      <vt:variant>
        <vt:i4>1441853</vt:i4>
      </vt:variant>
      <vt:variant>
        <vt:i4>44</vt:i4>
      </vt:variant>
      <vt:variant>
        <vt:i4>0</vt:i4>
      </vt:variant>
      <vt:variant>
        <vt:i4>5</vt:i4>
      </vt:variant>
      <vt:variant>
        <vt:lpwstr/>
      </vt:variant>
      <vt:variant>
        <vt:lpwstr>_Toc326594121</vt:lpwstr>
      </vt:variant>
      <vt:variant>
        <vt:i4>1441853</vt:i4>
      </vt:variant>
      <vt:variant>
        <vt:i4>38</vt:i4>
      </vt:variant>
      <vt:variant>
        <vt:i4>0</vt:i4>
      </vt:variant>
      <vt:variant>
        <vt:i4>5</vt:i4>
      </vt:variant>
      <vt:variant>
        <vt:lpwstr/>
      </vt:variant>
      <vt:variant>
        <vt:lpwstr>_Toc326594120</vt:lpwstr>
      </vt:variant>
      <vt:variant>
        <vt:i4>1376317</vt:i4>
      </vt:variant>
      <vt:variant>
        <vt:i4>32</vt:i4>
      </vt:variant>
      <vt:variant>
        <vt:i4>0</vt:i4>
      </vt:variant>
      <vt:variant>
        <vt:i4>5</vt:i4>
      </vt:variant>
      <vt:variant>
        <vt:lpwstr/>
      </vt:variant>
      <vt:variant>
        <vt:lpwstr>_Toc326594119</vt:lpwstr>
      </vt:variant>
      <vt:variant>
        <vt:i4>1376317</vt:i4>
      </vt:variant>
      <vt:variant>
        <vt:i4>26</vt:i4>
      </vt:variant>
      <vt:variant>
        <vt:i4>0</vt:i4>
      </vt:variant>
      <vt:variant>
        <vt:i4>5</vt:i4>
      </vt:variant>
      <vt:variant>
        <vt:lpwstr/>
      </vt:variant>
      <vt:variant>
        <vt:lpwstr>_Toc326594118</vt:lpwstr>
      </vt:variant>
      <vt:variant>
        <vt:i4>1376317</vt:i4>
      </vt:variant>
      <vt:variant>
        <vt:i4>20</vt:i4>
      </vt:variant>
      <vt:variant>
        <vt:i4>0</vt:i4>
      </vt:variant>
      <vt:variant>
        <vt:i4>5</vt:i4>
      </vt:variant>
      <vt:variant>
        <vt:lpwstr/>
      </vt:variant>
      <vt:variant>
        <vt:lpwstr>_Toc326594117</vt:lpwstr>
      </vt:variant>
      <vt:variant>
        <vt:i4>1376317</vt:i4>
      </vt:variant>
      <vt:variant>
        <vt:i4>14</vt:i4>
      </vt:variant>
      <vt:variant>
        <vt:i4>0</vt:i4>
      </vt:variant>
      <vt:variant>
        <vt:i4>5</vt:i4>
      </vt:variant>
      <vt:variant>
        <vt:lpwstr/>
      </vt:variant>
      <vt:variant>
        <vt:lpwstr>_Toc326594116</vt:lpwstr>
      </vt:variant>
      <vt:variant>
        <vt:i4>1376317</vt:i4>
      </vt:variant>
      <vt:variant>
        <vt:i4>8</vt:i4>
      </vt:variant>
      <vt:variant>
        <vt:i4>0</vt:i4>
      </vt:variant>
      <vt:variant>
        <vt:i4>5</vt:i4>
      </vt:variant>
      <vt:variant>
        <vt:lpwstr/>
      </vt:variant>
      <vt:variant>
        <vt:lpwstr>_Toc326594115</vt:lpwstr>
      </vt:variant>
      <vt:variant>
        <vt:i4>1376317</vt:i4>
      </vt:variant>
      <vt:variant>
        <vt:i4>2</vt:i4>
      </vt:variant>
      <vt:variant>
        <vt:i4>0</vt:i4>
      </vt:variant>
      <vt:variant>
        <vt:i4>5</vt:i4>
      </vt:variant>
      <vt:variant>
        <vt:lpwstr/>
      </vt:variant>
      <vt:variant>
        <vt:lpwstr>_Toc326594114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Checking the Net Contents of Packaged Goods</dc:title>
  <dc:subject>2019 edition</dc:subject>
  <dc:creator>lisa.warfield@nist.gov;breyanna.blackwell@nist.gov</dc:creator>
  <cp:keywords>packaging,  labeling, count, measures, weight, testing methods,</cp:keywords>
  <dc:description/>
  <cp:lastModifiedBy>Blackwell, Breyanna M. (Fed)</cp:lastModifiedBy>
  <cp:revision>2</cp:revision>
  <cp:lastPrinted>2019-11-21T18:29:00Z</cp:lastPrinted>
  <dcterms:created xsi:type="dcterms:W3CDTF">2020-02-12T12:17:00Z</dcterms:created>
  <dcterms:modified xsi:type="dcterms:W3CDTF">2020-02-12T12:17:00Z</dcterms:modified>
  <cp:category>weights and mesures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